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6709F" w14:textId="77777777" w:rsidR="00A21115" w:rsidRPr="00A21115" w:rsidRDefault="00227835" w:rsidP="00A21115">
      <w:pPr>
        <w:pStyle w:val="a3"/>
        <w:spacing w:before="62"/>
        <w:ind w:left="142" w:right="1181" w:hanging="142"/>
        <w:jc w:val="center"/>
        <w:rPr>
          <w:b/>
          <w:bCs/>
          <w:spacing w:val="-4"/>
        </w:rPr>
      </w:pPr>
      <w:r>
        <w:t xml:space="preserve"> </w:t>
      </w:r>
      <w:r w:rsidR="00C96EE1" w:rsidRPr="00A21115">
        <w:rPr>
          <w:b/>
          <w:bCs/>
        </w:rPr>
        <w:t>Муниципальное</w:t>
      </w:r>
      <w:r w:rsidR="00C96EE1" w:rsidRPr="00A21115">
        <w:rPr>
          <w:b/>
          <w:bCs/>
          <w:spacing w:val="-10"/>
        </w:rPr>
        <w:t xml:space="preserve"> </w:t>
      </w:r>
      <w:r w:rsidR="00C96EE1" w:rsidRPr="00A21115">
        <w:rPr>
          <w:b/>
          <w:bCs/>
        </w:rPr>
        <w:t>автономное</w:t>
      </w:r>
      <w:r w:rsidR="00C96EE1" w:rsidRPr="00A21115">
        <w:rPr>
          <w:b/>
          <w:bCs/>
          <w:spacing w:val="-8"/>
        </w:rPr>
        <w:t xml:space="preserve"> </w:t>
      </w:r>
      <w:r w:rsidR="00C96EE1" w:rsidRPr="00A21115">
        <w:rPr>
          <w:b/>
          <w:bCs/>
        </w:rPr>
        <w:t>общеобразовательное</w:t>
      </w:r>
      <w:r w:rsidR="00C96EE1" w:rsidRPr="00A21115">
        <w:rPr>
          <w:b/>
          <w:bCs/>
          <w:spacing w:val="-6"/>
        </w:rPr>
        <w:t xml:space="preserve"> </w:t>
      </w:r>
      <w:r w:rsidR="00C96EE1" w:rsidRPr="00A21115">
        <w:rPr>
          <w:b/>
          <w:bCs/>
        </w:rPr>
        <w:t>учреждение</w:t>
      </w:r>
      <w:r w:rsidR="00C96EE1" w:rsidRPr="00A21115">
        <w:rPr>
          <w:b/>
          <w:bCs/>
          <w:spacing w:val="-4"/>
        </w:rPr>
        <w:t xml:space="preserve"> </w:t>
      </w:r>
    </w:p>
    <w:p w14:paraId="18A0E665" w14:textId="77777777" w:rsidR="00A21115" w:rsidRPr="00A21115" w:rsidRDefault="00C96EE1" w:rsidP="00A21115">
      <w:pPr>
        <w:pStyle w:val="a3"/>
        <w:spacing w:before="62"/>
        <w:ind w:left="142" w:right="1181" w:hanging="142"/>
        <w:jc w:val="center"/>
        <w:rPr>
          <w:b/>
          <w:bCs/>
        </w:rPr>
      </w:pPr>
      <w:r w:rsidRPr="00A21115">
        <w:rPr>
          <w:b/>
          <w:bCs/>
          <w:spacing w:val="-2"/>
        </w:rPr>
        <w:t>«Средняя</w:t>
      </w:r>
      <w:r w:rsidR="00A21115" w:rsidRPr="00A21115">
        <w:rPr>
          <w:b/>
          <w:bCs/>
          <w:spacing w:val="-2"/>
        </w:rPr>
        <w:t xml:space="preserve"> </w:t>
      </w:r>
      <w:r w:rsidRPr="00A21115">
        <w:rPr>
          <w:b/>
          <w:bCs/>
        </w:rPr>
        <w:t>общеобразовательная</w:t>
      </w:r>
      <w:r w:rsidRPr="00A21115">
        <w:rPr>
          <w:b/>
          <w:bCs/>
          <w:spacing w:val="-4"/>
        </w:rPr>
        <w:t xml:space="preserve"> </w:t>
      </w:r>
      <w:r w:rsidRPr="00A21115">
        <w:rPr>
          <w:b/>
          <w:bCs/>
        </w:rPr>
        <w:t>школа</w:t>
      </w:r>
      <w:r w:rsidRPr="00A21115">
        <w:rPr>
          <w:b/>
          <w:bCs/>
          <w:spacing w:val="-5"/>
        </w:rPr>
        <w:t xml:space="preserve"> </w:t>
      </w:r>
      <w:r w:rsidRPr="00A21115">
        <w:rPr>
          <w:b/>
          <w:bCs/>
        </w:rPr>
        <w:t>№19»</w:t>
      </w:r>
    </w:p>
    <w:p w14:paraId="7FB57B4D" w14:textId="75C16DDE" w:rsidR="0092247A" w:rsidRPr="00A21115" w:rsidRDefault="00C96EE1" w:rsidP="00A21115">
      <w:pPr>
        <w:pStyle w:val="a3"/>
        <w:spacing w:before="62"/>
        <w:ind w:left="142" w:right="1181" w:hanging="142"/>
        <w:jc w:val="center"/>
        <w:rPr>
          <w:b/>
          <w:bCs/>
        </w:rPr>
      </w:pPr>
      <w:r w:rsidRPr="00A21115">
        <w:rPr>
          <w:b/>
          <w:bCs/>
          <w:spacing w:val="-10"/>
        </w:rPr>
        <w:t xml:space="preserve"> городского округа </w:t>
      </w:r>
      <w:r w:rsidRPr="00A21115">
        <w:rPr>
          <w:b/>
          <w:bCs/>
        </w:rPr>
        <w:t xml:space="preserve">город Стерлитамак Респуюлики </w:t>
      </w:r>
      <w:r w:rsidR="00A21115" w:rsidRPr="00A21115">
        <w:rPr>
          <w:b/>
          <w:bCs/>
        </w:rPr>
        <w:t xml:space="preserve"> </w:t>
      </w:r>
    </w:p>
    <w:p w14:paraId="7048428A" w14:textId="77777777" w:rsidR="008130DD" w:rsidRDefault="008130DD" w:rsidP="008130DD">
      <w:pPr>
        <w:pStyle w:val="a3"/>
        <w:spacing w:before="197"/>
        <w:ind w:left="7005" w:firstLine="0"/>
        <w:jc w:val="right"/>
      </w:pPr>
    </w:p>
    <w:p w14:paraId="1F2D94DB" w14:textId="77777777" w:rsidR="0092247A" w:rsidRDefault="00C96EE1" w:rsidP="008130DD">
      <w:pPr>
        <w:pStyle w:val="a3"/>
        <w:spacing w:before="197"/>
        <w:ind w:left="7005" w:firstLine="0"/>
        <w:jc w:val="right"/>
      </w:pPr>
      <w:r>
        <w:t>Утверждено</w:t>
      </w:r>
      <w:r>
        <w:rPr>
          <w:spacing w:val="-3"/>
        </w:rPr>
        <w:t xml:space="preserve"> </w:t>
      </w:r>
      <w:r>
        <w:t>приказом</w:t>
      </w:r>
      <w:r>
        <w:rPr>
          <w:spacing w:val="-6"/>
        </w:rPr>
        <w:t xml:space="preserve"> </w:t>
      </w:r>
      <w:r>
        <w:rPr>
          <w:spacing w:val="-4"/>
        </w:rPr>
        <w:t>МАОУ</w:t>
      </w:r>
    </w:p>
    <w:p w14:paraId="32B45E9D" w14:textId="77777777" w:rsidR="0092247A" w:rsidRDefault="00C96EE1" w:rsidP="008130DD">
      <w:pPr>
        <w:pStyle w:val="a3"/>
        <w:ind w:left="7005" w:firstLine="0"/>
        <w:jc w:val="right"/>
      </w:pPr>
      <w:r>
        <w:t>«СОШ</w:t>
      </w:r>
      <w:r>
        <w:rPr>
          <w:spacing w:val="-7"/>
        </w:rPr>
        <w:t xml:space="preserve"> </w:t>
      </w:r>
      <w:r>
        <w:t>№19» городского округа г..Стерлитамак РБ</w:t>
      </w:r>
    </w:p>
    <w:p w14:paraId="4C9E8AB2" w14:textId="77777777" w:rsidR="0092247A" w:rsidRDefault="00C96EE1" w:rsidP="008130DD">
      <w:pPr>
        <w:pStyle w:val="a3"/>
        <w:ind w:left="7005" w:firstLine="0"/>
        <w:jc w:val="right"/>
      </w:pPr>
      <w:r>
        <w:t>Директор</w:t>
      </w:r>
      <w:r>
        <w:rPr>
          <w:spacing w:val="-3"/>
        </w:rPr>
        <w:t xml:space="preserve"> </w:t>
      </w:r>
      <w:r>
        <w:t>Марченко А.А.</w:t>
      </w:r>
    </w:p>
    <w:p w14:paraId="793BAA73" w14:textId="77777777" w:rsidR="00C96EE1" w:rsidRPr="00C96EE1" w:rsidRDefault="00C96EE1" w:rsidP="008130DD">
      <w:pPr>
        <w:pStyle w:val="a3"/>
        <w:jc w:val="right"/>
      </w:pPr>
      <w:r>
        <w:t xml:space="preserve">                                                                                                   Приказ</w:t>
      </w:r>
      <w:r>
        <w:rPr>
          <w:spacing w:val="-2"/>
        </w:rPr>
        <w:t xml:space="preserve"> </w:t>
      </w:r>
      <w:r w:rsidRPr="00C96EE1">
        <w:t>№ 198 от 30.08.2023г.</w:t>
      </w:r>
    </w:p>
    <w:p w14:paraId="0106EB2D" w14:textId="77777777" w:rsidR="0092247A" w:rsidRDefault="0092247A" w:rsidP="00C96EE1">
      <w:pPr>
        <w:pStyle w:val="a3"/>
        <w:ind w:left="7005" w:firstLine="0"/>
        <w:jc w:val="left"/>
        <w:rPr>
          <w:sz w:val="17"/>
        </w:rPr>
      </w:pPr>
    </w:p>
    <w:p w14:paraId="0178D852" w14:textId="77777777" w:rsidR="0092247A" w:rsidRDefault="0092247A">
      <w:pPr>
        <w:pStyle w:val="a3"/>
        <w:ind w:left="0" w:firstLine="0"/>
        <w:jc w:val="left"/>
      </w:pPr>
    </w:p>
    <w:p w14:paraId="140F7365" w14:textId="77777777" w:rsidR="0092247A" w:rsidRDefault="0092247A">
      <w:pPr>
        <w:pStyle w:val="a3"/>
        <w:ind w:left="0" w:firstLine="0"/>
        <w:jc w:val="left"/>
      </w:pPr>
    </w:p>
    <w:p w14:paraId="2FCAB21C" w14:textId="77777777" w:rsidR="0092247A" w:rsidRDefault="0092247A">
      <w:pPr>
        <w:pStyle w:val="a3"/>
        <w:ind w:left="0" w:firstLine="0"/>
        <w:jc w:val="left"/>
      </w:pPr>
    </w:p>
    <w:p w14:paraId="0E1FA126" w14:textId="77777777" w:rsidR="0092247A" w:rsidRDefault="0092247A">
      <w:pPr>
        <w:pStyle w:val="a3"/>
        <w:ind w:left="0" w:firstLine="0"/>
        <w:jc w:val="left"/>
      </w:pPr>
    </w:p>
    <w:p w14:paraId="6E75D6C7" w14:textId="77777777" w:rsidR="0092247A" w:rsidRDefault="0092247A">
      <w:pPr>
        <w:pStyle w:val="a3"/>
        <w:ind w:left="0" w:firstLine="0"/>
        <w:jc w:val="left"/>
      </w:pPr>
    </w:p>
    <w:p w14:paraId="39BD79AE" w14:textId="77777777" w:rsidR="0092247A" w:rsidRDefault="0092247A">
      <w:pPr>
        <w:pStyle w:val="a3"/>
        <w:ind w:left="0" w:firstLine="0"/>
        <w:jc w:val="left"/>
      </w:pPr>
    </w:p>
    <w:p w14:paraId="34F1E14D" w14:textId="77777777" w:rsidR="0092247A" w:rsidRDefault="0092247A">
      <w:pPr>
        <w:pStyle w:val="a3"/>
        <w:spacing w:before="186"/>
        <w:ind w:left="0" w:firstLine="0"/>
        <w:jc w:val="left"/>
      </w:pPr>
    </w:p>
    <w:p w14:paraId="3E5D1FB0" w14:textId="77777777" w:rsidR="0092247A" w:rsidRDefault="00C96EE1">
      <w:pPr>
        <w:pStyle w:val="1"/>
        <w:spacing w:line="412" w:lineRule="auto"/>
        <w:ind w:left="1768" w:right="1846"/>
        <w:jc w:val="center"/>
      </w:pPr>
      <w:r>
        <w:t>ОСНОВНАЯ</w:t>
      </w:r>
      <w:r>
        <w:rPr>
          <w:spacing w:val="-15"/>
        </w:rPr>
        <w:t xml:space="preserve"> </w:t>
      </w:r>
      <w:r>
        <w:t>ОБРАЗОВАТЕЛЬНАЯ</w:t>
      </w:r>
      <w:r>
        <w:rPr>
          <w:spacing w:val="-15"/>
        </w:rPr>
        <w:t xml:space="preserve"> </w:t>
      </w:r>
      <w:r>
        <w:t>ПРОГРАММА ОСНОВНОГО ОБЩЕГО ОБРАЗОВАНИЯ</w:t>
      </w:r>
    </w:p>
    <w:p w14:paraId="15957F2D" w14:textId="6C93A4C3" w:rsidR="0092247A" w:rsidRDefault="00C96EE1">
      <w:pPr>
        <w:spacing w:before="4"/>
        <w:ind w:right="75"/>
        <w:jc w:val="center"/>
        <w:rPr>
          <w:b/>
          <w:spacing w:val="-2"/>
          <w:sz w:val="24"/>
        </w:rPr>
      </w:pPr>
      <w:r>
        <w:rPr>
          <w:b/>
          <w:sz w:val="24"/>
        </w:rPr>
        <w:t>(В</w:t>
      </w:r>
      <w:r>
        <w:rPr>
          <w:b/>
          <w:spacing w:val="-4"/>
          <w:sz w:val="24"/>
        </w:rPr>
        <w:t xml:space="preserve"> </w:t>
      </w:r>
      <w:r>
        <w:rPr>
          <w:b/>
          <w:sz w:val="24"/>
        </w:rPr>
        <w:t>СООТВЕТСТВИИ</w:t>
      </w:r>
      <w:r>
        <w:rPr>
          <w:b/>
          <w:spacing w:val="-2"/>
          <w:sz w:val="24"/>
        </w:rPr>
        <w:t xml:space="preserve"> </w:t>
      </w:r>
      <w:r>
        <w:rPr>
          <w:b/>
          <w:sz w:val="24"/>
        </w:rPr>
        <w:t>С</w:t>
      </w:r>
      <w:r>
        <w:rPr>
          <w:b/>
          <w:spacing w:val="-2"/>
          <w:sz w:val="24"/>
        </w:rPr>
        <w:t xml:space="preserve"> ФООП)</w:t>
      </w:r>
    </w:p>
    <w:p w14:paraId="7724C685" w14:textId="0B404DC7" w:rsidR="002467BA" w:rsidRDefault="002467BA">
      <w:pPr>
        <w:spacing w:before="4"/>
        <w:ind w:right="75"/>
        <w:jc w:val="center"/>
        <w:rPr>
          <w:b/>
          <w:sz w:val="24"/>
        </w:rPr>
      </w:pPr>
      <w:r>
        <w:rPr>
          <w:b/>
          <w:spacing w:val="-2"/>
          <w:sz w:val="24"/>
        </w:rPr>
        <w:t>(срок реализации 5 лет)</w:t>
      </w:r>
    </w:p>
    <w:p w14:paraId="233CABD4" w14:textId="77777777" w:rsidR="0092247A" w:rsidRDefault="0092247A">
      <w:pPr>
        <w:pStyle w:val="a3"/>
        <w:ind w:left="0" w:firstLine="0"/>
        <w:jc w:val="left"/>
        <w:rPr>
          <w:b/>
        </w:rPr>
      </w:pPr>
    </w:p>
    <w:p w14:paraId="6998AC9E" w14:textId="77777777" w:rsidR="0092247A" w:rsidRDefault="0092247A">
      <w:pPr>
        <w:pStyle w:val="a3"/>
        <w:ind w:left="0" w:firstLine="0"/>
        <w:jc w:val="left"/>
        <w:rPr>
          <w:b/>
        </w:rPr>
      </w:pPr>
    </w:p>
    <w:p w14:paraId="212329FA" w14:textId="77777777" w:rsidR="0092247A" w:rsidRDefault="0092247A">
      <w:pPr>
        <w:pStyle w:val="a3"/>
        <w:ind w:left="0" w:firstLine="0"/>
        <w:jc w:val="left"/>
        <w:rPr>
          <w:b/>
        </w:rPr>
      </w:pPr>
    </w:p>
    <w:p w14:paraId="5D0E29F8" w14:textId="77777777" w:rsidR="0092247A" w:rsidRDefault="0092247A">
      <w:pPr>
        <w:pStyle w:val="a3"/>
        <w:ind w:left="0" w:firstLine="0"/>
        <w:jc w:val="left"/>
        <w:rPr>
          <w:b/>
        </w:rPr>
      </w:pPr>
    </w:p>
    <w:p w14:paraId="036CFA3F" w14:textId="77777777" w:rsidR="0092247A" w:rsidRDefault="0092247A">
      <w:pPr>
        <w:pStyle w:val="a3"/>
        <w:ind w:left="0" w:firstLine="0"/>
        <w:jc w:val="left"/>
        <w:rPr>
          <w:b/>
        </w:rPr>
      </w:pPr>
    </w:p>
    <w:p w14:paraId="06C8ECA0" w14:textId="77777777" w:rsidR="0092247A" w:rsidRDefault="0092247A">
      <w:pPr>
        <w:pStyle w:val="a3"/>
        <w:ind w:left="0" w:firstLine="0"/>
        <w:jc w:val="left"/>
        <w:rPr>
          <w:b/>
        </w:rPr>
      </w:pPr>
    </w:p>
    <w:p w14:paraId="652A7044" w14:textId="77777777" w:rsidR="0092247A" w:rsidRDefault="0092247A">
      <w:pPr>
        <w:pStyle w:val="a3"/>
        <w:ind w:left="0" w:firstLine="0"/>
        <w:jc w:val="left"/>
        <w:rPr>
          <w:b/>
        </w:rPr>
      </w:pPr>
    </w:p>
    <w:p w14:paraId="2821DF1C" w14:textId="77777777" w:rsidR="0092247A" w:rsidRDefault="0092247A">
      <w:pPr>
        <w:pStyle w:val="a3"/>
        <w:ind w:left="0" w:firstLine="0"/>
        <w:jc w:val="left"/>
        <w:rPr>
          <w:b/>
        </w:rPr>
      </w:pPr>
    </w:p>
    <w:p w14:paraId="3678F90F" w14:textId="77777777" w:rsidR="0092247A" w:rsidRDefault="0092247A">
      <w:pPr>
        <w:pStyle w:val="a3"/>
        <w:ind w:left="0" w:firstLine="0"/>
        <w:jc w:val="left"/>
        <w:rPr>
          <w:b/>
        </w:rPr>
      </w:pPr>
    </w:p>
    <w:p w14:paraId="59F77DA7" w14:textId="77777777" w:rsidR="0092247A" w:rsidRDefault="0092247A">
      <w:pPr>
        <w:pStyle w:val="a3"/>
        <w:ind w:left="0" w:firstLine="0"/>
        <w:jc w:val="left"/>
        <w:rPr>
          <w:b/>
        </w:rPr>
      </w:pPr>
    </w:p>
    <w:p w14:paraId="069C5B45" w14:textId="77777777" w:rsidR="0092247A" w:rsidRDefault="0092247A">
      <w:pPr>
        <w:pStyle w:val="a3"/>
        <w:ind w:left="0" w:firstLine="0"/>
        <w:jc w:val="left"/>
        <w:rPr>
          <w:b/>
        </w:rPr>
      </w:pPr>
    </w:p>
    <w:p w14:paraId="37661340" w14:textId="77777777" w:rsidR="0092247A" w:rsidRDefault="0092247A">
      <w:pPr>
        <w:pStyle w:val="a3"/>
        <w:ind w:left="0" w:firstLine="0"/>
        <w:jc w:val="left"/>
        <w:rPr>
          <w:b/>
        </w:rPr>
      </w:pPr>
    </w:p>
    <w:p w14:paraId="61FD4608" w14:textId="77777777" w:rsidR="0092247A" w:rsidRDefault="0092247A">
      <w:pPr>
        <w:pStyle w:val="a3"/>
        <w:ind w:left="0" w:firstLine="0"/>
        <w:jc w:val="left"/>
        <w:rPr>
          <w:b/>
        </w:rPr>
      </w:pPr>
    </w:p>
    <w:p w14:paraId="4C747B32" w14:textId="77777777" w:rsidR="0092247A" w:rsidRDefault="0092247A">
      <w:pPr>
        <w:pStyle w:val="a3"/>
        <w:ind w:left="0" w:firstLine="0"/>
        <w:jc w:val="left"/>
        <w:rPr>
          <w:b/>
        </w:rPr>
      </w:pPr>
    </w:p>
    <w:p w14:paraId="2BA70249" w14:textId="77777777" w:rsidR="0092247A" w:rsidRDefault="0092247A">
      <w:pPr>
        <w:pStyle w:val="a3"/>
        <w:ind w:left="0" w:firstLine="0"/>
        <w:jc w:val="left"/>
        <w:rPr>
          <w:b/>
        </w:rPr>
      </w:pPr>
    </w:p>
    <w:p w14:paraId="410F6B2F" w14:textId="77777777" w:rsidR="0092247A" w:rsidRDefault="0092247A">
      <w:pPr>
        <w:pStyle w:val="a3"/>
        <w:ind w:left="0" w:firstLine="0"/>
        <w:jc w:val="left"/>
        <w:rPr>
          <w:b/>
        </w:rPr>
      </w:pPr>
    </w:p>
    <w:p w14:paraId="078FBA8D" w14:textId="77777777" w:rsidR="0092247A" w:rsidRDefault="0092247A">
      <w:pPr>
        <w:pStyle w:val="a3"/>
        <w:spacing w:before="263"/>
        <w:ind w:left="0" w:firstLine="0"/>
        <w:jc w:val="left"/>
        <w:rPr>
          <w:b/>
        </w:rPr>
      </w:pPr>
    </w:p>
    <w:p w14:paraId="2FF469D9" w14:textId="77777777" w:rsidR="00C96EE1" w:rsidRDefault="00C96EE1">
      <w:pPr>
        <w:pStyle w:val="a3"/>
        <w:spacing w:before="263"/>
        <w:ind w:left="0" w:firstLine="0"/>
        <w:jc w:val="left"/>
        <w:rPr>
          <w:b/>
        </w:rPr>
      </w:pPr>
    </w:p>
    <w:p w14:paraId="4E8D6D44" w14:textId="77777777" w:rsidR="00C96EE1" w:rsidRDefault="00C96EE1">
      <w:pPr>
        <w:pStyle w:val="a3"/>
        <w:spacing w:before="263"/>
        <w:ind w:left="0" w:firstLine="0"/>
        <w:jc w:val="left"/>
        <w:rPr>
          <w:b/>
        </w:rPr>
      </w:pPr>
    </w:p>
    <w:p w14:paraId="22A5B5D4" w14:textId="77777777" w:rsidR="00C96EE1" w:rsidRDefault="00C96EE1">
      <w:pPr>
        <w:pStyle w:val="a3"/>
        <w:spacing w:before="263"/>
        <w:ind w:left="0" w:firstLine="0"/>
        <w:jc w:val="left"/>
        <w:rPr>
          <w:b/>
        </w:rPr>
      </w:pPr>
    </w:p>
    <w:p w14:paraId="4A3D3D9D" w14:textId="77777777" w:rsidR="00C96EE1" w:rsidRDefault="00C96EE1">
      <w:pPr>
        <w:pStyle w:val="a3"/>
        <w:spacing w:before="263"/>
        <w:ind w:left="0" w:firstLine="0"/>
        <w:jc w:val="left"/>
        <w:rPr>
          <w:b/>
        </w:rPr>
      </w:pPr>
    </w:p>
    <w:p w14:paraId="2A718156" w14:textId="77777777" w:rsidR="00C96EE1" w:rsidRDefault="00C96EE1">
      <w:pPr>
        <w:pStyle w:val="a3"/>
        <w:spacing w:before="263"/>
        <w:ind w:left="0" w:firstLine="0"/>
        <w:jc w:val="left"/>
        <w:rPr>
          <w:b/>
        </w:rPr>
      </w:pPr>
    </w:p>
    <w:p w14:paraId="5F7B76CA" w14:textId="77777777" w:rsidR="0092247A" w:rsidRDefault="00C96EE1">
      <w:pPr>
        <w:pStyle w:val="a3"/>
        <w:ind w:left="0" w:right="73" w:firstLine="0"/>
        <w:jc w:val="center"/>
      </w:pPr>
      <w:r>
        <w:t>Стерлитамак</w:t>
      </w:r>
      <w:r>
        <w:rPr>
          <w:color w:val="FF0000"/>
          <w:spacing w:val="-4"/>
        </w:rPr>
        <w:t xml:space="preserve"> </w:t>
      </w:r>
      <w:r>
        <w:t>2023</w:t>
      </w:r>
      <w:r>
        <w:rPr>
          <w:spacing w:val="-2"/>
        </w:rPr>
        <w:t xml:space="preserve"> </w:t>
      </w:r>
      <w:r>
        <w:rPr>
          <w:spacing w:val="-5"/>
        </w:rPr>
        <w:t>г.</w:t>
      </w:r>
    </w:p>
    <w:p w14:paraId="1E890637" w14:textId="77777777" w:rsidR="0092247A" w:rsidRDefault="0092247A">
      <w:pPr>
        <w:jc w:val="center"/>
        <w:sectPr w:rsidR="0092247A" w:rsidSect="00A21115">
          <w:type w:val="continuous"/>
          <w:pgSz w:w="11920" w:h="16850"/>
          <w:pgMar w:top="1100" w:right="440" w:bottom="280" w:left="1276" w:header="720" w:footer="720" w:gutter="0"/>
          <w:cols w:space="720"/>
        </w:sectPr>
      </w:pP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7796"/>
        <w:gridCol w:w="1132"/>
      </w:tblGrid>
      <w:tr w:rsidR="0092247A" w14:paraId="41D19B8C" w14:textId="77777777">
        <w:trPr>
          <w:trHeight w:val="952"/>
        </w:trPr>
        <w:tc>
          <w:tcPr>
            <w:tcW w:w="960" w:type="dxa"/>
          </w:tcPr>
          <w:p w14:paraId="09C035DD" w14:textId="77777777" w:rsidR="0092247A" w:rsidRDefault="00C96EE1">
            <w:pPr>
              <w:pStyle w:val="TableParagraph"/>
              <w:spacing w:before="1"/>
              <w:ind w:left="11"/>
              <w:rPr>
                <w:b/>
                <w:sz w:val="24"/>
              </w:rPr>
            </w:pPr>
            <w:r>
              <w:rPr>
                <w:b/>
                <w:spacing w:val="-10"/>
                <w:sz w:val="24"/>
              </w:rPr>
              <w:lastRenderedPageBreak/>
              <w:t>№</w:t>
            </w:r>
          </w:p>
          <w:p w14:paraId="2DDF1682" w14:textId="77777777" w:rsidR="0092247A" w:rsidRDefault="00C96EE1">
            <w:pPr>
              <w:pStyle w:val="TableParagraph"/>
              <w:spacing w:before="199"/>
              <w:ind w:left="11" w:right="3"/>
              <w:rPr>
                <w:b/>
                <w:sz w:val="24"/>
              </w:rPr>
            </w:pPr>
            <w:r>
              <w:rPr>
                <w:b/>
                <w:spacing w:val="-5"/>
                <w:sz w:val="24"/>
              </w:rPr>
              <w:t>п/п</w:t>
            </w:r>
          </w:p>
        </w:tc>
        <w:tc>
          <w:tcPr>
            <w:tcW w:w="7796" w:type="dxa"/>
          </w:tcPr>
          <w:p w14:paraId="626F4E0B" w14:textId="77777777" w:rsidR="0092247A" w:rsidRDefault="00C96EE1">
            <w:pPr>
              <w:pStyle w:val="TableParagraph"/>
              <w:spacing w:before="1"/>
              <w:ind w:left="6"/>
              <w:rPr>
                <w:b/>
                <w:sz w:val="24"/>
              </w:rPr>
            </w:pPr>
            <w:r>
              <w:rPr>
                <w:b/>
                <w:spacing w:val="-2"/>
                <w:sz w:val="24"/>
              </w:rPr>
              <w:t>СОДЕРЖАНИЕ</w:t>
            </w:r>
          </w:p>
        </w:tc>
        <w:tc>
          <w:tcPr>
            <w:tcW w:w="1132" w:type="dxa"/>
          </w:tcPr>
          <w:p w14:paraId="6311ED83" w14:textId="77777777" w:rsidR="0092247A" w:rsidRDefault="00C96EE1">
            <w:pPr>
              <w:pStyle w:val="TableParagraph"/>
              <w:spacing w:before="1"/>
              <w:ind w:left="0" w:right="308"/>
              <w:jc w:val="right"/>
              <w:rPr>
                <w:b/>
                <w:sz w:val="24"/>
              </w:rPr>
            </w:pPr>
            <w:r>
              <w:rPr>
                <w:b/>
                <w:spacing w:val="-4"/>
                <w:sz w:val="24"/>
              </w:rPr>
              <w:t>Стр.</w:t>
            </w:r>
          </w:p>
        </w:tc>
      </w:tr>
      <w:tr w:rsidR="0092247A" w14:paraId="3996AA8F" w14:textId="77777777">
        <w:trPr>
          <w:trHeight w:val="477"/>
        </w:trPr>
        <w:tc>
          <w:tcPr>
            <w:tcW w:w="960" w:type="dxa"/>
          </w:tcPr>
          <w:p w14:paraId="21492559" w14:textId="77777777" w:rsidR="0092247A" w:rsidRDefault="00C96EE1">
            <w:pPr>
              <w:pStyle w:val="TableParagraph"/>
              <w:spacing w:line="275" w:lineRule="exact"/>
              <w:ind w:left="107"/>
              <w:jc w:val="left"/>
              <w:rPr>
                <w:b/>
                <w:sz w:val="24"/>
              </w:rPr>
            </w:pPr>
            <w:r>
              <w:rPr>
                <w:b/>
                <w:spacing w:val="-10"/>
                <w:sz w:val="24"/>
              </w:rPr>
              <w:t>1</w:t>
            </w:r>
          </w:p>
        </w:tc>
        <w:tc>
          <w:tcPr>
            <w:tcW w:w="7796" w:type="dxa"/>
          </w:tcPr>
          <w:p w14:paraId="0E2A98DB" w14:textId="77777777" w:rsidR="0092247A" w:rsidRDefault="00C96EE1">
            <w:pPr>
              <w:pStyle w:val="TableParagraph"/>
              <w:spacing w:line="275" w:lineRule="exact"/>
              <w:ind w:left="105"/>
              <w:jc w:val="left"/>
              <w:rPr>
                <w:b/>
                <w:sz w:val="24"/>
              </w:rPr>
            </w:pPr>
            <w:r>
              <w:rPr>
                <w:b/>
                <w:sz w:val="24"/>
              </w:rPr>
              <w:t>ЦЕЛЕВОЙ</w:t>
            </w:r>
            <w:r>
              <w:rPr>
                <w:b/>
                <w:spacing w:val="-2"/>
                <w:sz w:val="24"/>
              </w:rPr>
              <w:t xml:space="preserve"> РАЗДЕЛ</w:t>
            </w:r>
          </w:p>
        </w:tc>
        <w:tc>
          <w:tcPr>
            <w:tcW w:w="1132" w:type="dxa"/>
          </w:tcPr>
          <w:p w14:paraId="1336D504" w14:textId="77777777" w:rsidR="0092247A" w:rsidRDefault="00C96EE1">
            <w:pPr>
              <w:pStyle w:val="TableParagraph"/>
              <w:spacing w:line="270" w:lineRule="exact"/>
              <w:ind w:left="0" w:right="334"/>
              <w:jc w:val="right"/>
              <w:rPr>
                <w:sz w:val="24"/>
              </w:rPr>
            </w:pPr>
            <w:r>
              <w:rPr>
                <w:spacing w:val="-2"/>
                <w:sz w:val="24"/>
              </w:rPr>
              <w:t>4-</w:t>
            </w:r>
            <w:r>
              <w:rPr>
                <w:spacing w:val="-5"/>
                <w:sz w:val="24"/>
              </w:rPr>
              <w:t>13</w:t>
            </w:r>
          </w:p>
        </w:tc>
      </w:tr>
      <w:tr w:rsidR="0092247A" w14:paraId="1ECD3466" w14:textId="77777777">
        <w:trPr>
          <w:trHeight w:val="474"/>
        </w:trPr>
        <w:tc>
          <w:tcPr>
            <w:tcW w:w="960" w:type="dxa"/>
          </w:tcPr>
          <w:p w14:paraId="6419FAF3" w14:textId="77777777" w:rsidR="0092247A" w:rsidRDefault="00C96EE1">
            <w:pPr>
              <w:pStyle w:val="TableParagraph"/>
              <w:spacing w:line="275" w:lineRule="exact"/>
              <w:ind w:left="107"/>
              <w:jc w:val="left"/>
              <w:rPr>
                <w:b/>
                <w:sz w:val="24"/>
              </w:rPr>
            </w:pPr>
            <w:r>
              <w:rPr>
                <w:b/>
                <w:spacing w:val="-5"/>
                <w:sz w:val="24"/>
              </w:rPr>
              <w:t>1.1</w:t>
            </w:r>
          </w:p>
        </w:tc>
        <w:tc>
          <w:tcPr>
            <w:tcW w:w="7796" w:type="dxa"/>
          </w:tcPr>
          <w:p w14:paraId="53BD35A9" w14:textId="77777777" w:rsidR="0092247A" w:rsidRDefault="00C96EE1">
            <w:pPr>
              <w:pStyle w:val="TableParagraph"/>
              <w:spacing w:line="275" w:lineRule="exact"/>
              <w:ind w:left="105"/>
              <w:jc w:val="left"/>
              <w:rPr>
                <w:b/>
                <w:sz w:val="24"/>
              </w:rPr>
            </w:pPr>
            <w:r>
              <w:rPr>
                <w:b/>
                <w:sz w:val="24"/>
              </w:rPr>
              <w:t>Пояснительная</w:t>
            </w:r>
            <w:r>
              <w:rPr>
                <w:b/>
                <w:spacing w:val="-3"/>
                <w:sz w:val="24"/>
              </w:rPr>
              <w:t xml:space="preserve"> </w:t>
            </w:r>
            <w:r>
              <w:rPr>
                <w:b/>
                <w:spacing w:val="-2"/>
                <w:sz w:val="24"/>
              </w:rPr>
              <w:t>записка</w:t>
            </w:r>
          </w:p>
        </w:tc>
        <w:tc>
          <w:tcPr>
            <w:tcW w:w="1132" w:type="dxa"/>
          </w:tcPr>
          <w:p w14:paraId="1CC07820" w14:textId="77777777" w:rsidR="0092247A" w:rsidRDefault="00C96EE1">
            <w:pPr>
              <w:pStyle w:val="TableParagraph"/>
              <w:spacing w:line="270" w:lineRule="exact"/>
              <w:rPr>
                <w:sz w:val="24"/>
              </w:rPr>
            </w:pPr>
            <w:r>
              <w:rPr>
                <w:spacing w:val="-10"/>
                <w:sz w:val="24"/>
              </w:rPr>
              <w:t>4</w:t>
            </w:r>
          </w:p>
        </w:tc>
      </w:tr>
      <w:tr w:rsidR="0092247A" w14:paraId="49F89234" w14:textId="77777777">
        <w:trPr>
          <w:trHeight w:val="477"/>
        </w:trPr>
        <w:tc>
          <w:tcPr>
            <w:tcW w:w="960" w:type="dxa"/>
          </w:tcPr>
          <w:p w14:paraId="415FFF8D" w14:textId="77777777" w:rsidR="0092247A" w:rsidRDefault="00C96EE1">
            <w:pPr>
              <w:pStyle w:val="TableParagraph"/>
              <w:spacing w:line="270" w:lineRule="exact"/>
              <w:ind w:left="107"/>
              <w:jc w:val="left"/>
              <w:rPr>
                <w:sz w:val="24"/>
              </w:rPr>
            </w:pPr>
            <w:r>
              <w:rPr>
                <w:spacing w:val="-2"/>
                <w:sz w:val="24"/>
              </w:rPr>
              <w:t>1.1.1</w:t>
            </w:r>
          </w:p>
        </w:tc>
        <w:tc>
          <w:tcPr>
            <w:tcW w:w="7796" w:type="dxa"/>
          </w:tcPr>
          <w:p w14:paraId="1ADB9D8A" w14:textId="77777777" w:rsidR="0092247A" w:rsidRDefault="00C96EE1">
            <w:pPr>
              <w:pStyle w:val="TableParagraph"/>
              <w:spacing w:line="270" w:lineRule="exact"/>
              <w:ind w:left="105"/>
              <w:jc w:val="left"/>
              <w:rPr>
                <w:sz w:val="24"/>
              </w:rPr>
            </w:pPr>
            <w:r>
              <w:rPr>
                <w:sz w:val="24"/>
              </w:rPr>
              <w:t>Цели</w:t>
            </w:r>
            <w:r>
              <w:rPr>
                <w:spacing w:val="-6"/>
                <w:sz w:val="24"/>
              </w:rPr>
              <w:t xml:space="preserve"> </w:t>
            </w:r>
            <w:r>
              <w:rPr>
                <w:sz w:val="24"/>
              </w:rPr>
              <w:t>реализации</w:t>
            </w:r>
            <w:r>
              <w:rPr>
                <w:spacing w:val="-5"/>
                <w:sz w:val="24"/>
              </w:rPr>
              <w:t xml:space="preserve"> </w:t>
            </w:r>
            <w:r>
              <w:rPr>
                <w:sz w:val="24"/>
              </w:rPr>
              <w:t>программы</w:t>
            </w:r>
            <w:r>
              <w:rPr>
                <w:spacing w:val="-4"/>
                <w:sz w:val="24"/>
              </w:rPr>
              <w:t xml:space="preserve"> </w:t>
            </w:r>
            <w:r>
              <w:rPr>
                <w:spacing w:val="-5"/>
                <w:sz w:val="24"/>
              </w:rPr>
              <w:t>ООО</w:t>
            </w:r>
          </w:p>
        </w:tc>
        <w:tc>
          <w:tcPr>
            <w:tcW w:w="1132" w:type="dxa"/>
          </w:tcPr>
          <w:p w14:paraId="76377E63" w14:textId="77777777" w:rsidR="0092247A" w:rsidRDefault="00C96EE1">
            <w:pPr>
              <w:pStyle w:val="TableParagraph"/>
              <w:spacing w:line="270" w:lineRule="exact"/>
              <w:rPr>
                <w:sz w:val="24"/>
              </w:rPr>
            </w:pPr>
            <w:r>
              <w:rPr>
                <w:spacing w:val="-10"/>
                <w:sz w:val="24"/>
              </w:rPr>
              <w:t>4</w:t>
            </w:r>
            <w:r w:rsidR="002D6C4C">
              <w:rPr>
                <w:spacing w:val="-10"/>
                <w:sz w:val="24"/>
              </w:rPr>
              <w:t>-5</w:t>
            </w:r>
          </w:p>
        </w:tc>
      </w:tr>
      <w:tr w:rsidR="0092247A" w14:paraId="4309D722" w14:textId="77777777">
        <w:trPr>
          <w:trHeight w:val="474"/>
        </w:trPr>
        <w:tc>
          <w:tcPr>
            <w:tcW w:w="960" w:type="dxa"/>
          </w:tcPr>
          <w:p w14:paraId="600DA0A4" w14:textId="77777777" w:rsidR="0092247A" w:rsidRDefault="00C96EE1">
            <w:pPr>
              <w:pStyle w:val="TableParagraph"/>
              <w:spacing w:line="270" w:lineRule="exact"/>
              <w:ind w:left="107"/>
              <w:jc w:val="left"/>
              <w:rPr>
                <w:sz w:val="24"/>
              </w:rPr>
            </w:pPr>
            <w:r>
              <w:rPr>
                <w:spacing w:val="-2"/>
                <w:sz w:val="24"/>
              </w:rPr>
              <w:t>1.1.2</w:t>
            </w:r>
          </w:p>
        </w:tc>
        <w:tc>
          <w:tcPr>
            <w:tcW w:w="7796" w:type="dxa"/>
          </w:tcPr>
          <w:p w14:paraId="05D8A5EC" w14:textId="77777777" w:rsidR="0092247A" w:rsidRDefault="00C96EE1">
            <w:pPr>
              <w:pStyle w:val="TableParagraph"/>
              <w:spacing w:line="270" w:lineRule="exact"/>
              <w:ind w:left="105"/>
              <w:jc w:val="left"/>
              <w:rPr>
                <w:sz w:val="24"/>
              </w:rPr>
            </w:pPr>
            <w:r>
              <w:rPr>
                <w:sz w:val="24"/>
              </w:rPr>
              <w:t>Принципы</w:t>
            </w:r>
            <w:r>
              <w:rPr>
                <w:spacing w:val="-3"/>
                <w:sz w:val="24"/>
              </w:rPr>
              <w:t xml:space="preserve"> </w:t>
            </w:r>
            <w:r>
              <w:rPr>
                <w:sz w:val="24"/>
              </w:rPr>
              <w:t>формирования</w:t>
            </w:r>
            <w:r>
              <w:rPr>
                <w:spacing w:val="-3"/>
                <w:sz w:val="24"/>
              </w:rPr>
              <w:t xml:space="preserve"> </w:t>
            </w:r>
            <w:r>
              <w:rPr>
                <w:sz w:val="24"/>
              </w:rPr>
              <w:t>и</w:t>
            </w:r>
            <w:r>
              <w:rPr>
                <w:spacing w:val="-3"/>
                <w:sz w:val="24"/>
              </w:rPr>
              <w:t xml:space="preserve"> </w:t>
            </w:r>
            <w:r>
              <w:rPr>
                <w:sz w:val="24"/>
              </w:rPr>
              <w:t>механизмы</w:t>
            </w:r>
            <w:r>
              <w:rPr>
                <w:spacing w:val="-2"/>
                <w:sz w:val="24"/>
              </w:rPr>
              <w:t xml:space="preserve"> </w:t>
            </w:r>
            <w:r>
              <w:rPr>
                <w:sz w:val="24"/>
              </w:rPr>
              <w:t>реализации</w:t>
            </w:r>
            <w:r>
              <w:rPr>
                <w:spacing w:val="-5"/>
                <w:sz w:val="24"/>
              </w:rPr>
              <w:t xml:space="preserve"> </w:t>
            </w:r>
            <w:r>
              <w:rPr>
                <w:sz w:val="24"/>
              </w:rPr>
              <w:t>программы</w:t>
            </w:r>
            <w:r>
              <w:rPr>
                <w:spacing w:val="-2"/>
                <w:sz w:val="24"/>
              </w:rPr>
              <w:t xml:space="preserve"> </w:t>
            </w:r>
            <w:r>
              <w:rPr>
                <w:spacing w:val="-5"/>
                <w:sz w:val="24"/>
              </w:rPr>
              <w:t>ООО</w:t>
            </w:r>
          </w:p>
        </w:tc>
        <w:tc>
          <w:tcPr>
            <w:tcW w:w="1132" w:type="dxa"/>
          </w:tcPr>
          <w:p w14:paraId="63620940" w14:textId="77777777" w:rsidR="0092247A" w:rsidRDefault="00C96EE1">
            <w:pPr>
              <w:pStyle w:val="TableParagraph"/>
              <w:spacing w:line="270" w:lineRule="exact"/>
              <w:rPr>
                <w:sz w:val="24"/>
              </w:rPr>
            </w:pPr>
            <w:r>
              <w:rPr>
                <w:spacing w:val="-10"/>
                <w:sz w:val="24"/>
              </w:rPr>
              <w:t>5</w:t>
            </w:r>
            <w:r w:rsidR="002D6C4C">
              <w:rPr>
                <w:spacing w:val="-10"/>
                <w:sz w:val="24"/>
              </w:rPr>
              <w:t>-6</w:t>
            </w:r>
          </w:p>
        </w:tc>
      </w:tr>
      <w:tr w:rsidR="0092247A" w14:paraId="24FDF9F2" w14:textId="77777777">
        <w:trPr>
          <w:trHeight w:val="477"/>
        </w:trPr>
        <w:tc>
          <w:tcPr>
            <w:tcW w:w="960" w:type="dxa"/>
          </w:tcPr>
          <w:p w14:paraId="6B8F08FE" w14:textId="77777777" w:rsidR="0092247A" w:rsidRDefault="00C96EE1">
            <w:pPr>
              <w:pStyle w:val="TableParagraph"/>
              <w:spacing w:line="270" w:lineRule="exact"/>
              <w:ind w:left="107"/>
              <w:jc w:val="left"/>
              <w:rPr>
                <w:sz w:val="24"/>
              </w:rPr>
            </w:pPr>
            <w:r>
              <w:rPr>
                <w:spacing w:val="-2"/>
                <w:sz w:val="24"/>
              </w:rPr>
              <w:t>1.1.3</w:t>
            </w:r>
          </w:p>
        </w:tc>
        <w:tc>
          <w:tcPr>
            <w:tcW w:w="7796" w:type="dxa"/>
          </w:tcPr>
          <w:p w14:paraId="6958E9B6" w14:textId="77777777" w:rsidR="0092247A" w:rsidRDefault="00C96EE1">
            <w:pPr>
              <w:pStyle w:val="TableParagraph"/>
              <w:spacing w:line="270" w:lineRule="exact"/>
              <w:ind w:left="105"/>
              <w:jc w:val="left"/>
              <w:rPr>
                <w:sz w:val="24"/>
              </w:rPr>
            </w:pPr>
            <w:r>
              <w:rPr>
                <w:sz w:val="24"/>
              </w:rPr>
              <w:t>Общая</w:t>
            </w:r>
            <w:r>
              <w:rPr>
                <w:spacing w:val="-4"/>
                <w:sz w:val="24"/>
              </w:rPr>
              <w:t xml:space="preserve"> </w:t>
            </w:r>
            <w:r>
              <w:rPr>
                <w:sz w:val="24"/>
              </w:rPr>
              <w:t>характеристика</w:t>
            </w:r>
            <w:r>
              <w:rPr>
                <w:spacing w:val="-6"/>
                <w:sz w:val="24"/>
              </w:rPr>
              <w:t xml:space="preserve"> </w:t>
            </w:r>
            <w:r>
              <w:rPr>
                <w:sz w:val="24"/>
              </w:rPr>
              <w:t>программы</w:t>
            </w:r>
            <w:r>
              <w:rPr>
                <w:spacing w:val="-3"/>
                <w:sz w:val="24"/>
              </w:rPr>
              <w:t xml:space="preserve"> </w:t>
            </w:r>
            <w:r>
              <w:rPr>
                <w:spacing w:val="-5"/>
                <w:sz w:val="24"/>
              </w:rPr>
              <w:t>ООО</w:t>
            </w:r>
          </w:p>
        </w:tc>
        <w:tc>
          <w:tcPr>
            <w:tcW w:w="1132" w:type="dxa"/>
          </w:tcPr>
          <w:p w14:paraId="130AEB9F" w14:textId="77777777" w:rsidR="0092247A" w:rsidRDefault="00C96EE1">
            <w:pPr>
              <w:pStyle w:val="TableParagraph"/>
              <w:spacing w:line="270" w:lineRule="exact"/>
              <w:rPr>
                <w:sz w:val="24"/>
              </w:rPr>
            </w:pPr>
            <w:r>
              <w:rPr>
                <w:spacing w:val="-10"/>
                <w:sz w:val="24"/>
              </w:rPr>
              <w:t>6</w:t>
            </w:r>
            <w:r w:rsidR="002D6C4C">
              <w:rPr>
                <w:spacing w:val="-10"/>
                <w:sz w:val="24"/>
              </w:rPr>
              <w:t>-7</w:t>
            </w:r>
          </w:p>
        </w:tc>
      </w:tr>
      <w:tr w:rsidR="0092247A" w14:paraId="689D138B" w14:textId="77777777">
        <w:trPr>
          <w:trHeight w:val="750"/>
        </w:trPr>
        <w:tc>
          <w:tcPr>
            <w:tcW w:w="960" w:type="dxa"/>
          </w:tcPr>
          <w:p w14:paraId="3E6A81D2" w14:textId="77777777" w:rsidR="0092247A" w:rsidRDefault="00C96EE1">
            <w:pPr>
              <w:pStyle w:val="TableParagraph"/>
              <w:spacing w:line="275" w:lineRule="exact"/>
              <w:ind w:left="107"/>
              <w:jc w:val="left"/>
              <w:rPr>
                <w:b/>
                <w:sz w:val="24"/>
              </w:rPr>
            </w:pPr>
            <w:r>
              <w:rPr>
                <w:b/>
                <w:spacing w:val="-5"/>
                <w:sz w:val="24"/>
              </w:rPr>
              <w:t>1.2</w:t>
            </w:r>
          </w:p>
        </w:tc>
        <w:tc>
          <w:tcPr>
            <w:tcW w:w="7796" w:type="dxa"/>
          </w:tcPr>
          <w:p w14:paraId="17032504" w14:textId="77777777" w:rsidR="0092247A" w:rsidRDefault="00C96EE1">
            <w:pPr>
              <w:pStyle w:val="TableParagraph"/>
              <w:spacing w:line="242" w:lineRule="auto"/>
              <w:ind w:left="105" w:right="225"/>
              <w:jc w:val="left"/>
              <w:rPr>
                <w:b/>
                <w:sz w:val="24"/>
              </w:rPr>
            </w:pPr>
            <w:r>
              <w:rPr>
                <w:b/>
                <w:sz w:val="24"/>
              </w:rPr>
              <w:t>Планируемые</w:t>
            </w:r>
            <w:r>
              <w:rPr>
                <w:b/>
                <w:spacing w:val="-11"/>
                <w:sz w:val="24"/>
              </w:rPr>
              <w:t xml:space="preserve"> </w:t>
            </w:r>
            <w:r>
              <w:rPr>
                <w:b/>
                <w:sz w:val="24"/>
              </w:rPr>
              <w:t>результаты</w:t>
            </w:r>
            <w:r>
              <w:rPr>
                <w:b/>
                <w:spacing w:val="-9"/>
                <w:sz w:val="24"/>
              </w:rPr>
              <w:t xml:space="preserve"> </w:t>
            </w:r>
            <w:r>
              <w:rPr>
                <w:b/>
                <w:sz w:val="24"/>
              </w:rPr>
              <w:t>освоения</w:t>
            </w:r>
            <w:r>
              <w:rPr>
                <w:b/>
                <w:spacing w:val="-9"/>
                <w:sz w:val="24"/>
              </w:rPr>
              <w:t xml:space="preserve"> </w:t>
            </w:r>
            <w:r>
              <w:rPr>
                <w:b/>
                <w:sz w:val="24"/>
              </w:rPr>
              <w:t>обучающимися</w:t>
            </w:r>
            <w:r>
              <w:rPr>
                <w:b/>
                <w:spacing w:val="-9"/>
                <w:sz w:val="24"/>
              </w:rPr>
              <w:t xml:space="preserve"> </w:t>
            </w:r>
            <w:r>
              <w:rPr>
                <w:b/>
                <w:sz w:val="24"/>
              </w:rPr>
              <w:t xml:space="preserve">программы </w:t>
            </w:r>
            <w:r>
              <w:rPr>
                <w:b/>
                <w:spacing w:val="-4"/>
                <w:sz w:val="24"/>
              </w:rPr>
              <w:t>ООО</w:t>
            </w:r>
          </w:p>
        </w:tc>
        <w:tc>
          <w:tcPr>
            <w:tcW w:w="1132" w:type="dxa"/>
          </w:tcPr>
          <w:p w14:paraId="6EAFC81E" w14:textId="77777777" w:rsidR="0092247A" w:rsidRDefault="00C96EE1">
            <w:pPr>
              <w:pStyle w:val="TableParagraph"/>
              <w:spacing w:line="270" w:lineRule="exact"/>
              <w:rPr>
                <w:sz w:val="24"/>
              </w:rPr>
            </w:pPr>
            <w:r>
              <w:rPr>
                <w:spacing w:val="-10"/>
                <w:sz w:val="24"/>
              </w:rPr>
              <w:t>7</w:t>
            </w:r>
            <w:r w:rsidR="002D6C4C">
              <w:rPr>
                <w:spacing w:val="-10"/>
                <w:sz w:val="24"/>
              </w:rPr>
              <w:t>-9</w:t>
            </w:r>
          </w:p>
        </w:tc>
      </w:tr>
      <w:tr w:rsidR="0092247A" w14:paraId="66C88C03" w14:textId="77777777">
        <w:trPr>
          <w:trHeight w:val="952"/>
        </w:trPr>
        <w:tc>
          <w:tcPr>
            <w:tcW w:w="960" w:type="dxa"/>
          </w:tcPr>
          <w:p w14:paraId="6D03A405" w14:textId="77777777" w:rsidR="0092247A" w:rsidRDefault="00C96EE1">
            <w:pPr>
              <w:pStyle w:val="TableParagraph"/>
              <w:spacing w:line="276" w:lineRule="exact"/>
              <w:ind w:left="107"/>
              <w:jc w:val="left"/>
              <w:rPr>
                <w:b/>
                <w:sz w:val="24"/>
              </w:rPr>
            </w:pPr>
            <w:r>
              <w:rPr>
                <w:b/>
                <w:spacing w:val="-5"/>
                <w:sz w:val="24"/>
              </w:rPr>
              <w:t>1.3</w:t>
            </w:r>
          </w:p>
        </w:tc>
        <w:tc>
          <w:tcPr>
            <w:tcW w:w="7796" w:type="dxa"/>
          </w:tcPr>
          <w:p w14:paraId="3FB83C91" w14:textId="77777777" w:rsidR="0092247A" w:rsidRDefault="00C96EE1">
            <w:pPr>
              <w:pStyle w:val="TableParagraph"/>
              <w:spacing w:line="276" w:lineRule="exact"/>
              <w:ind w:left="105"/>
              <w:jc w:val="left"/>
              <w:rPr>
                <w:b/>
                <w:sz w:val="24"/>
              </w:rPr>
            </w:pPr>
            <w:r>
              <w:rPr>
                <w:b/>
                <w:sz w:val="24"/>
              </w:rPr>
              <w:t>Система</w:t>
            </w:r>
            <w:r>
              <w:rPr>
                <w:b/>
                <w:spacing w:val="-6"/>
                <w:sz w:val="24"/>
              </w:rPr>
              <w:t xml:space="preserve"> </w:t>
            </w:r>
            <w:r>
              <w:rPr>
                <w:b/>
                <w:sz w:val="24"/>
              </w:rPr>
              <w:t>оценки</w:t>
            </w:r>
            <w:r>
              <w:rPr>
                <w:b/>
                <w:spacing w:val="-6"/>
                <w:sz w:val="24"/>
              </w:rPr>
              <w:t xml:space="preserve"> </w:t>
            </w:r>
            <w:r>
              <w:rPr>
                <w:b/>
                <w:sz w:val="24"/>
              </w:rPr>
              <w:t>достижения</w:t>
            </w:r>
            <w:r>
              <w:rPr>
                <w:b/>
                <w:spacing w:val="-4"/>
                <w:sz w:val="24"/>
              </w:rPr>
              <w:t xml:space="preserve"> </w:t>
            </w:r>
            <w:r>
              <w:rPr>
                <w:b/>
                <w:sz w:val="24"/>
              </w:rPr>
              <w:t>планируемых</w:t>
            </w:r>
            <w:r>
              <w:rPr>
                <w:b/>
                <w:spacing w:val="-3"/>
                <w:sz w:val="24"/>
              </w:rPr>
              <w:t xml:space="preserve"> </w:t>
            </w:r>
            <w:r>
              <w:rPr>
                <w:b/>
                <w:spacing w:val="-2"/>
                <w:sz w:val="24"/>
              </w:rPr>
              <w:t>результатов</w:t>
            </w:r>
          </w:p>
          <w:p w14:paraId="19F85E1F" w14:textId="77777777" w:rsidR="0092247A" w:rsidRDefault="00C96EE1">
            <w:pPr>
              <w:pStyle w:val="TableParagraph"/>
              <w:spacing w:before="201"/>
              <w:ind w:left="105"/>
              <w:jc w:val="left"/>
              <w:rPr>
                <w:b/>
                <w:sz w:val="24"/>
              </w:rPr>
            </w:pPr>
            <w:r>
              <w:rPr>
                <w:b/>
                <w:sz w:val="24"/>
              </w:rPr>
              <w:t>освоения</w:t>
            </w:r>
            <w:r>
              <w:rPr>
                <w:b/>
                <w:spacing w:val="-3"/>
                <w:sz w:val="24"/>
              </w:rPr>
              <w:t xml:space="preserve"> </w:t>
            </w:r>
            <w:r>
              <w:rPr>
                <w:b/>
                <w:sz w:val="24"/>
              </w:rPr>
              <w:t>программы</w:t>
            </w:r>
            <w:r>
              <w:rPr>
                <w:b/>
                <w:spacing w:val="-2"/>
                <w:sz w:val="24"/>
              </w:rPr>
              <w:t xml:space="preserve"> </w:t>
            </w:r>
            <w:r>
              <w:rPr>
                <w:b/>
                <w:spacing w:val="-5"/>
                <w:sz w:val="24"/>
              </w:rPr>
              <w:t>ООО</w:t>
            </w:r>
          </w:p>
        </w:tc>
        <w:tc>
          <w:tcPr>
            <w:tcW w:w="1132" w:type="dxa"/>
          </w:tcPr>
          <w:p w14:paraId="683F7DC3" w14:textId="77777777" w:rsidR="0092247A" w:rsidRDefault="00C96EE1">
            <w:pPr>
              <w:pStyle w:val="TableParagraph"/>
              <w:spacing w:line="271" w:lineRule="exact"/>
              <w:rPr>
                <w:sz w:val="24"/>
              </w:rPr>
            </w:pPr>
            <w:r>
              <w:rPr>
                <w:spacing w:val="-10"/>
                <w:sz w:val="24"/>
              </w:rPr>
              <w:t>9</w:t>
            </w:r>
            <w:r w:rsidR="002D6C4C">
              <w:rPr>
                <w:spacing w:val="-10"/>
                <w:sz w:val="24"/>
              </w:rPr>
              <w:t>-8</w:t>
            </w:r>
          </w:p>
        </w:tc>
      </w:tr>
      <w:tr w:rsidR="0092247A" w14:paraId="757BB031" w14:textId="77777777">
        <w:trPr>
          <w:trHeight w:val="474"/>
        </w:trPr>
        <w:tc>
          <w:tcPr>
            <w:tcW w:w="960" w:type="dxa"/>
          </w:tcPr>
          <w:p w14:paraId="36B037B1" w14:textId="77777777" w:rsidR="0092247A" w:rsidRDefault="00C96EE1">
            <w:pPr>
              <w:pStyle w:val="TableParagraph"/>
              <w:spacing w:line="270" w:lineRule="exact"/>
              <w:ind w:left="107"/>
              <w:jc w:val="left"/>
              <w:rPr>
                <w:sz w:val="24"/>
              </w:rPr>
            </w:pPr>
            <w:r>
              <w:rPr>
                <w:spacing w:val="-2"/>
                <w:sz w:val="24"/>
              </w:rPr>
              <w:t>1.3.1</w:t>
            </w:r>
          </w:p>
        </w:tc>
        <w:tc>
          <w:tcPr>
            <w:tcW w:w="7796" w:type="dxa"/>
          </w:tcPr>
          <w:p w14:paraId="21554AA8" w14:textId="77777777" w:rsidR="0092247A" w:rsidRDefault="00C96EE1">
            <w:pPr>
              <w:pStyle w:val="TableParagraph"/>
              <w:spacing w:line="270" w:lineRule="exact"/>
              <w:ind w:left="105"/>
              <w:jc w:val="left"/>
              <w:rPr>
                <w:sz w:val="24"/>
              </w:rPr>
            </w:pPr>
            <w:r>
              <w:rPr>
                <w:sz w:val="24"/>
              </w:rPr>
              <w:t>Общие</w:t>
            </w:r>
            <w:r>
              <w:rPr>
                <w:spacing w:val="-4"/>
                <w:sz w:val="24"/>
              </w:rPr>
              <w:t xml:space="preserve"> </w:t>
            </w:r>
            <w:r>
              <w:rPr>
                <w:spacing w:val="-2"/>
                <w:sz w:val="24"/>
              </w:rPr>
              <w:t>положения</w:t>
            </w:r>
          </w:p>
        </w:tc>
        <w:tc>
          <w:tcPr>
            <w:tcW w:w="1132" w:type="dxa"/>
          </w:tcPr>
          <w:p w14:paraId="601DE233" w14:textId="77777777" w:rsidR="0092247A" w:rsidRDefault="00C96EE1">
            <w:pPr>
              <w:pStyle w:val="TableParagraph"/>
              <w:spacing w:line="270" w:lineRule="exact"/>
              <w:rPr>
                <w:sz w:val="24"/>
              </w:rPr>
            </w:pPr>
            <w:r>
              <w:rPr>
                <w:spacing w:val="-10"/>
                <w:sz w:val="24"/>
              </w:rPr>
              <w:t>9</w:t>
            </w:r>
            <w:r w:rsidR="002D6C4C">
              <w:rPr>
                <w:spacing w:val="-10"/>
                <w:sz w:val="24"/>
              </w:rPr>
              <w:t>-10</w:t>
            </w:r>
          </w:p>
        </w:tc>
      </w:tr>
      <w:tr w:rsidR="0092247A" w14:paraId="0B150CC9" w14:textId="77777777">
        <w:trPr>
          <w:trHeight w:val="477"/>
        </w:trPr>
        <w:tc>
          <w:tcPr>
            <w:tcW w:w="960" w:type="dxa"/>
          </w:tcPr>
          <w:p w14:paraId="252336B2" w14:textId="77777777" w:rsidR="0092247A" w:rsidRDefault="00C96EE1">
            <w:pPr>
              <w:pStyle w:val="TableParagraph"/>
              <w:spacing w:line="273" w:lineRule="exact"/>
              <w:ind w:left="107"/>
              <w:jc w:val="left"/>
              <w:rPr>
                <w:sz w:val="24"/>
              </w:rPr>
            </w:pPr>
            <w:r>
              <w:rPr>
                <w:spacing w:val="-2"/>
                <w:sz w:val="24"/>
              </w:rPr>
              <w:t>1.3.2</w:t>
            </w:r>
          </w:p>
        </w:tc>
        <w:tc>
          <w:tcPr>
            <w:tcW w:w="7796" w:type="dxa"/>
          </w:tcPr>
          <w:p w14:paraId="52F61DE9" w14:textId="77777777" w:rsidR="0092247A" w:rsidRDefault="00C96EE1">
            <w:pPr>
              <w:pStyle w:val="TableParagraph"/>
              <w:spacing w:line="273" w:lineRule="exact"/>
              <w:ind w:left="105"/>
              <w:jc w:val="left"/>
              <w:rPr>
                <w:sz w:val="24"/>
              </w:rPr>
            </w:pPr>
            <w:r>
              <w:rPr>
                <w:sz w:val="24"/>
              </w:rPr>
              <w:t>Особенности</w:t>
            </w:r>
            <w:r>
              <w:rPr>
                <w:spacing w:val="-6"/>
                <w:sz w:val="24"/>
              </w:rPr>
              <w:t xml:space="preserve"> </w:t>
            </w:r>
            <w:r>
              <w:rPr>
                <w:sz w:val="24"/>
              </w:rPr>
              <w:t>оценки</w:t>
            </w:r>
            <w:r>
              <w:rPr>
                <w:spacing w:val="-4"/>
                <w:sz w:val="24"/>
              </w:rPr>
              <w:t xml:space="preserve"> </w:t>
            </w:r>
            <w:r>
              <w:rPr>
                <w:sz w:val="24"/>
              </w:rPr>
              <w:t>метапредметных</w:t>
            </w:r>
            <w:r>
              <w:rPr>
                <w:spacing w:val="-4"/>
                <w:sz w:val="24"/>
              </w:rPr>
              <w:t xml:space="preserve"> </w:t>
            </w:r>
            <w:r>
              <w:rPr>
                <w:sz w:val="24"/>
              </w:rPr>
              <w:t>и</w:t>
            </w:r>
            <w:r>
              <w:rPr>
                <w:spacing w:val="-6"/>
                <w:sz w:val="24"/>
              </w:rPr>
              <w:t xml:space="preserve"> </w:t>
            </w:r>
            <w:r>
              <w:rPr>
                <w:sz w:val="24"/>
              </w:rPr>
              <w:t>предметных</w:t>
            </w:r>
            <w:r>
              <w:rPr>
                <w:spacing w:val="-2"/>
                <w:sz w:val="24"/>
              </w:rPr>
              <w:t xml:space="preserve"> результатов</w:t>
            </w:r>
          </w:p>
        </w:tc>
        <w:tc>
          <w:tcPr>
            <w:tcW w:w="1132" w:type="dxa"/>
          </w:tcPr>
          <w:p w14:paraId="46E645EA" w14:textId="77777777" w:rsidR="0092247A" w:rsidRDefault="00C96EE1">
            <w:pPr>
              <w:pStyle w:val="TableParagraph"/>
              <w:spacing w:line="273" w:lineRule="exact"/>
              <w:rPr>
                <w:sz w:val="24"/>
              </w:rPr>
            </w:pPr>
            <w:r>
              <w:rPr>
                <w:spacing w:val="-5"/>
                <w:sz w:val="24"/>
              </w:rPr>
              <w:t>10</w:t>
            </w:r>
            <w:r w:rsidR="002D6C4C">
              <w:rPr>
                <w:spacing w:val="-5"/>
                <w:sz w:val="24"/>
              </w:rPr>
              <w:t>-11</w:t>
            </w:r>
          </w:p>
        </w:tc>
      </w:tr>
      <w:tr w:rsidR="0092247A" w14:paraId="37685B40" w14:textId="77777777">
        <w:trPr>
          <w:trHeight w:val="474"/>
        </w:trPr>
        <w:tc>
          <w:tcPr>
            <w:tcW w:w="960" w:type="dxa"/>
          </w:tcPr>
          <w:p w14:paraId="41982847" w14:textId="77777777" w:rsidR="0092247A" w:rsidRDefault="00C96EE1">
            <w:pPr>
              <w:pStyle w:val="TableParagraph"/>
              <w:spacing w:line="270" w:lineRule="exact"/>
              <w:ind w:left="107"/>
              <w:jc w:val="left"/>
              <w:rPr>
                <w:sz w:val="24"/>
              </w:rPr>
            </w:pPr>
            <w:r>
              <w:rPr>
                <w:spacing w:val="-2"/>
                <w:sz w:val="24"/>
              </w:rPr>
              <w:t>1.3.3</w:t>
            </w:r>
          </w:p>
        </w:tc>
        <w:tc>
          <w:tcPr>
            <w:tcW w:w="7796" w:type="dxa"/>
          </w:tcPr>
          <w:p w14:paraId="054DFA8C" w14:textId="77777777" w:rsidR="0092247A" w:rsidRDefault="00C96EE1">
            <w:pPr>
              <w:pStyle w:val="TableParagraph"/>
              <w:spacing w:line="270" w:lineRule="exact"/>
              <w:ind w:left="105"/>
              <w:jc w:val="left"/>
              <w:rPr>
                <w:sz w:val="24"/>
              </w:rPr>
            </w:pPr>
            <w:r>
              <w:rPr>
                <w:sz w:val="24"/>
              </w:rPr>
              <w:t>Организация</w:t>
            </w:r>
            <w:r>
              <w:rPr>
                <w:spacing w:val="-9"/>
                <w:sz w:val="24"/>
              </w:rPr>
              <w:t xml:space="preserve"> </w:t>
            </w:r>
            <w:r>
              <w:rPr>
                <w:sz w:val="24"/>
              </w:rPr>
              <w:t>и</w:t>
            </w:r>
            <w:r>
              <w:rPr>
                <w:spacing w:val="-3"/>
                <w:sz w:val="24"/>
              </w:rPr>
              <w:t xml:space="preserve"> </w:t>
            </w:r>
            <w:r>
              <w:rPr>
                <w:sz w:val="24"/>
              </w:rPr>
              <w:t>содержание</w:t>
            </w:r>
            <w:r>
              <w:rPr>
                <w:spacing w:val="-4"/>
                <w:sz w:val="24"/>
              </w:rPr>
              <w:t xml:space="preserve"> </w:t>
            </w:r>
            <w:r>
              <w:rPr>
                <w:sz w:val="24"/>
              </w:rPr>
              <w:t>оценочных</w:t>
            </w:r>
            <w:r>
              <w:rPr>
                <w:spacing w:val="-4"/>
                <w:sz w:val="24"/>
              </w:rPr>
              <w:t xml:space="preserve"> </w:t>
            </w:r>
            <w:r>
              <w:rPr>
                <w:spacing w:val="-2"/>
                <w:sz w:val="24"/>
              </w:rPr>
              <w:t>процедур</w:t>
            </w:r>
          </w:p>
        </w:tc>
        <w:tc>
          <w:tcPr>
            <w:tcW w:w="1132" w:type="dxa"/>
          </w:tcPr>
          <w:p w14:paraId="1B917CAB" w14:textId="77777777" w:rsidR="0092247A" w:rsidRDefault="00C96EE1">
            <w:pPr>
              <w:pStyle w:val="TableParagraph"/>
              <w:spacing w:line="270" w:lineRule="exact"/>
              <w:rPr>
                <w:sz w:val="24"/>
              </w:rPr>
            </w:pPr>
            <w:r>
              <w:rPr>
                <w:spacing w:val="-5"/>
                <w:sz w:val="24"/>
              </w:rPr>
              <w:t>11</w:t>
            </w:r>
            <w:r w:rsidR="002D6C4C">
              <w:rPr>
                <w:spacing w:val="-5"/>
                <w:sz w:val="24"/>
              </w:rPr>
              <w:t>-13</w:t>
            </w:r>
          </w:p>
        </w:tc>
      </w:tr>
      <w:tr w:rsidR="0092247A" w14:paraId="72301E34" w14:textId="77777777">
        <w:trPr>
          <w:trHeight w:val="477"/>
        </w:trPr>
        <w:tc>
          <w:tcPr>
            <w:tcW w:w="960" w:type="dxa"/>
          </w:tcPr>
          <w:p w14:paraId="398189C1" w14:textId="77777777" w:rsidR="0092247A" w:rsidRDefault="00C96EE1">
            <w:pPr>
              <w:pStyle w:val="TableParagraph"/>
              <w:spacing w:before="1"/>
              <w:ind w:left="107"/>
              <w:jc w:val="left"/>
              <w:rPr>
                <w:b/>
                <w:sz w:val="24"/>
              </w:rPr>
            </w:pPr>
            <w:r>
              <w:rPr>
                <w:b/>
                <w:spacing w:val="-10"/>
                <w:sz w:val="24"/>
              </w:rPr>
              <w:t>2</w:t>
            </w:r>
          </w:p>
        </w:tc>
        <w:tc>
          <w:tcPr>
            <w:tcW w:w="7796" w:type="dxa"/>
          </w:tcPr>
          <w:p w14:paraId="398E9358" w14:textId="77777777" w:rsidR="0092247A" w:rsidRDefault="00C96EE1">
            <w:pPr>
              <w:pStyle w:val="TableParagraph"/>
              <w:spacing w:before="1"/>
              <w:ind w:left="105"/>
              <w:jc w:val="left"/>
              <w:rPr>
                <w:b/>
                <w:sz w:val="24"/>
              </w:rPr>
            </w:pPr>
            <w:r>
              <w:rPr>
                <w:b/>
                <w:sz w:val="24"/>
              </w:rPr>
              <w:t>СОДЕРЖАТЕЛЬНЫЙ</w:t>
            </w:r>
            <w:r>
              <w:rPr>
                <w:b/>
                <w:spacing w:val="-5"/>
                <w:sz w:val="24"/>
              </w:rPr>
              <w:t xml:space="preserve"> </w:t>
            </w:r>
            <w:r>
              <w:rPr>
                <w:b/>
                <w:spacing w:val="-2"/>
                <w:sz w:val="24"/>
              </w:rPr>
              <w:t>РАЗДЕЛ</w:t>
            </w:r>
          </w:p>
        </w:tc>
        <w:tc>
          <w:tcPr>
            <w:tcW w:w="1132" w:type="dxa"/>
          </w:tcPr>
          <w:p w14:paraId="2DB775D4" w14:textId="77777777" w:rsidR="0092247A" w:rsidRDefault="00C96EE1">
            <w:pPr>
              <w:pStyle w:val="TableParagraph"/>
              <w:spacing w:line="273" w:lineRule="exact"/>
              <w:ind w:left="0" w:right="331"/>
              <w:jc w:val="right"/>
              <w:rPr>
                <w:sz w:val="24"/>
              </w:rPr>
            </w:pPr>
            <w:r>
              <w:rPr>
                <w:spacing w:val="-2"/>
                <w:sz w:val="24"/>
              </w:rPr>
              <w:t>14-</w:t>
            </w:r>
            <w:r w:rsidR="002D6C4C">
              <w:rPr>
                <w:spacing w:val="-5"/>
                <w:sz w:val="24"/>
              </w:rPr>
              <w:t>462</w:t>
            </w:r>
          </w:p>
        </w:tc>
      </w:tr>
      <w:tr w:rsidR="0092247A" w14:paraId="157CEB60" w14:textId="77777777">
        <w:trPr>
          <w:trHeight w:val="474"/>
        </w:trPr>
        <w:tc>
          <w:tcPr>
            <w:tcW w:w="960" w:type="dxa"/>
          </w:tcPr>
          <w:p w14:paraId="3B03A914" w14:textId="77777777" w:rsidR="0092247A" w:rsidRDefault="00C96EE1">
            <w:pPr>
              <w:pStyle w:val="TableParagraph"/>
              <w:spacing w:line="270" w:lineRule="exact"/>
              <w:ind w:left="107"/>
              <w:jc w:val="left"/>
              <w:rPr>
                <w:sz w:val="24"/>
              </w:rPr>
            </w:pPr>
            <w:r>
              <w:rPr>
                <w:spacing w:val="-2"/>
                <w:sz w:val="24"/>
              </w:rPr>
              <w:t>2.1.1</w:t>
            </w:r>
          </w:p>
        </w:tc>
        <w:tc>
          <w:tcPr>
            <w:tcW w:w="7796" w:type="dxa"/>
          </w:tcPr>
          <w:p w14:paraId="167A253B" w14:textId="77777777" w:rsidR="0092247A" w:rsidRDefault="00C96EE1">
            <w:pPr>
              <w:pStyle w:val="TableParagraph"/>
              <w:spacing w:line="270" w:lineRule="exact"/>
              <w:ind w:left="105"/>
              <w:jc w:val="left"/>
              <w:rPr>
                <w:sz w:val="24"/>
              </w:rPr>
            </w:pPr>
            <w:r>
              <w:rPr>
                <w:sz w:val="24"/>
              </w:rPr>
              <w:t>Рабочая</w:t>
            </w:r>
            <w:r>
              <w:rPr>
                <w:spacing w:val="-6"/>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z w:val="24"/>
              </w:rPr>
              <w:t>«Русский</w:t>
            </w:r>
            <w:r>
              <w:rPr>
                <w:spacing w:val="-3"/>
                <w:sz w:val="24"/>
              </w:rPr>
              <w:t xml:space="preserve"> </w:t>
            </w:r>
            <w:r>
              <w:rPr>
                <w:spacing w:val="-2"/>
                <w:sz w:val="24"/>
              </w:rPr>
              <w:t>язык»</w:t>
            </w:r>
          </w:p>
        </w:tc>
        <w:tc>
          <w:tcPr>
            <w:tcW w:w="1132" w:type="dxa"/>
          </w:tcPr>
          <w:p w14:paraId="66F30E6A" w14:textId="77777777" w:rsidR="0092247A" w:rsidRDefault="00C96EE1">
            <w:pPr>
              <w:pStyle w:val="TableParagraph"/>
              <w:spacing w:line="270" w:lineRule="exact"/>
              <w:rPr>
                <w:sz w:val="24"/>
              </w:rPr>
            </w:pPr>
            <w:r>
              <w:rPr>
                <w:spacing w:val="-5"/>
                <w:sz w:val="24"/>
              </w:rPr>
              <w:t>14</w:t>
            </w:r>
            <w:r w:rsidR="002D6C4C">
              <w:rPr>
                <w:spacing w:val="-5"/>
                <w:sz w:val="24"/>
              </w:rPr>
              <w:t>-47</w:t>
            </w:r>
          </w:p>
        </w:tc>
      </w:tr>
      <w:tr w:rsidR="0092247A" w14:paraId="5959B579" w14:textId="77777777">
        <w:trPr>
          <w:trHeight w:val="477"/>
        </w:trPr>
        <w:tc>
          <w:tcPr>
            <w:tcW w:w="960" w:type="dxa"/>
          </w:tcPr>
          <w:p w14:paraId="745E86CE" w14:textId="77777777" w:rsidR="0092247A" w:rsidRDefault="00C96EE1">
            <w:pPr>
              <w:pStyle w:val="TableParagraph"/>
              <w:spacing w:line="273" w:lineRule="exact"/>
              <w:ind w:left="107"/>
              <w:jc w:val="left"/>
              <w:rPr>
                <w:sz w:val="24"/>
              </w:rPr>
            </w:pPr>
            <w:r>
              <w:rPr>
                <w:spacing w:val="-2"/>
                <w:sz w:val="24"/>
              </w:rPr>
              <w:t>2.1.2</w:t>
            </w:r>
          </w:p>
        </w:tc>
        <w:tc>
          <w:tcPr>
            <w:tcW w:w="7796" w:type="dxa"/>
          </w:tcPr>
          <w:p w14:paraId="6966913B" w14:textId="77777777" w:rsidR="0092247A" w:rsidRDefault="00C96EE1">
            <w:pPr>
              <w:pStyle w:val="TableParagraph"/>
              <w:spacing w:line="273" w:lineRule="exact"/>
              <w:ind w:left="105"/>
              <w:jc w:val="left"/>
              <w:rPr>
                <w:sz w:val="24"/>
              </w:rPr>
            </w:pPr>
            <w:r>
              <w:rPr>
                <w:sz w:val="24"/>
              </w:rPr>
              <w:t>Рабочая</w:t>
            </w:r>
            <w:r>
              <w:rPr>
                <w:spacing w:val="-5"/>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pacing w:val="-2"/>
                <w:sz w:val="24"/>
              </w:rPr>
              <w:t>«Литература»</w:t>
            </w:r>
          </w:p>
        </w:tc>
        <w:tc>
          <w:tcPr>
            <w:tcW w:w="1132" w:type="dxa"/>
          </w:tcPr>
          <w:p w14:paraId="1EDE8324" w14:textId="77777777" w:rsidR="0092247A" w:rsidRDefault="00C96EE1">
            <w:pPr>
              <w:pStyle w:val="TableParagraph"/>
              <w:spacing w:line="273" w:lineRule="exact"/>
              <w:rPr>
                <w:sz w:val="24"/>
              </w:rPr>
            </w:pPr>
            <w:r>
              <w:rPr>
                <w:spacing w:val="-5"/>
                <w:sz w:val="24"/>
              </w:rPr>
              <w:t>4</w:t>
            </w:r>
            <w:r w:rsidR="002D6C4C">
              <w:rPr>
                <w:spacing w:val="-5"/>
                <w:sz w:val="24"/>
              </w:rPr>
              <w:t>7-68</w:t>
            </w:r>
          </w:p>
        </w:tc>
      </w:tr>
      <w:tr w:rsidR="0092247A" w14:paraId="3C9139DB" w14:textId="77777777">
        <w:trPr>
          <w:trHeight w:val="474"/>
        </w:trPr>
        <w:tc>
          <w:tcPr>
            <w:tcW w:w="960" w:type="dxa"/>
          </w:tcPr>
          <w:p w14:paraId="6193C20A" w14:textId="77777777" w:rsidR="0092247A" w:rsidRDefault="00C96EE1">
            <w:pPr>
              <w:pStyle w:val="TableParagraph"/>
              <w:spacing w:line="270" w:lineRule="exact"/>
              <w:ind w:left="107"/>
              <w:jc w:val="left"/>
              <w:rPr>
                <w:sz w:val="24"/>
              </w:rPr>
            </w:pPr>
            <w:r>
              <w:rPr>
                <w:spacing w:val="-2"/>
                <w:sz w:val="24"/>
              </w:rPr>
              <w:t>2.1.3</w:t>
            </w:r>
          </w:p>
        </w:tc>
        <w:tc>
          <w:tcPr>
            <w:tcW w:w="7796" w:type="dxa"/>
          </w:tcPr>
          <w:p w14:paraId="7C87E6BA" w14:textId="77777777" w:rsidR="0092247A" w:rsidRDefault="00C96EE1">
            <w:pPr>
              <w:pStyle w:val="TableParagraph"/>
              <w:spacing w:line="270" w:lineRule="exact"/>
              <w:ind w:left="105"/>
              <w:jc w:val="left"/>
              <w:rPr>
                <w:sz w:val="24"/>
              </w:rPr>
            </w:pPr>
            <w:r>
              <w:rPr>
                <w:sz w:val="24"/>
              </w:rPr>
              <w:t>Рабочая</w:t>
            </w:r>
            <w:r>
              <w:rPr>
                <w:spacing w:val="-6"/>
                <w:sz w:val="24"/>
              </w:rPr>
              <w:t xml:space="preserve"> </w:t>
            </w:r>
            <w:r>
              <w:rPr>
                <w:sz w:val="24"/>
              </w:rPr>
              <w:t>программа</w:t>
            </w:r>
            <w:r>
              <w:rPr>
                <w:spacing w:val="-1"/>
                <w:sz w:val="24"/>
              </w:rPr>
              <w:t xml:space="preserve"> </w:t>
            </w:r>
            <w:r>
              <w:rPr>
                <w:sz w:val="24"/>
              </w:rPr>
              <w:t>учебного</w:t>
            </w:r>
            <w:r>
              <w:rPr>
                <w:spacing w:val="-3"/>
                <w:sz w:val="24"/>
              </w:rPr>
              <w:t xml:space="preserve"> </w:t>
            </w:r>
            <w:r>
              <w:rPr>
                <w:sz w:val="24"/>
              </w:rPr>
              <w:t>предмета «Родной</w:t>
            </w:r>
            <w:r>
              <w:rPr>
                <w:spacing w:val="-4"/>
                <w:sz w:val="24"/>
              </w:rPr>
              <w:t xml:space="preserve"> </w:t>
            </w:r>
            <w:r>
              <w:rPr>
                <w:sz w:val="24"/>
              </w:rPr>
              <w:t>язык</w:t>
            </w:r>
            <w:r>
              <w:rPr>
                <w:spacing w:val="-3"/>
                <w:sz w:val="24"/>
              </w:rPr>
              <w:t xml:space="preserve"> </w:t>
            </w:r>
            <w:r>
              <w:rPr>
                <w:spacing w:val="-2"/>
                <w:sz w:val="24"/>
              </w:rPr>
              <w:t>(русский)»</w:t>
            </w:r>
          </w:p>
        </w:tc>
        <w:tc>
          <w:tcPr>
            <w:tcW w:w="1132" w:type="dxa"/>
          </w:tcPr>
          <w:p w14:paraId="04AB5965" w14:textId="77777777" w:rsidR="0092247A" w:rsidRDefault="002D6C4C">
            <w:pPr>
              <w:pStyle w:val="TableParagraph"/>
              <w:spacing w:line="270" w:lineRule="exact"/>
              <w:rPr>
                <w:sz w:val="24"/>
              </w:rPr>
            </w:pPr>
            <w:r>
              <w:rPr>
                <w:spacing w:val="-5"/>
                <w:sz w:val="24"/>
              </w:rPr>
              <w:t>68-87</w:t>
            </w:r>
          </w:p>
        </w:tc>
      </w:tr>
      <w:tr w:rsidR="0092247A" w14:paraId="113BBE21" w14:textId="77777777">
        <w:trPr>
          <w:trHeight w:val="477"/>
        </w:trPr>
        <w:tc>
          <w:tcPr>
            <w:tcW w:w="960" w:type="dxa"/>
          </w:tcPr>
          <w:p w14:paraId="2A6548F2" w14:textId="77777777" w:rsidR="0092247A" w:rsidRDefault="00C96EE1">
            <w:pPr>
              <w:pStyle w:val="TableParagraph"/>
              <w:spacing w:line="270" w:lineRule="exact"/>
              <w:ind w:left="107"/>
              <w:jc w:val="left"/>
              <w:rPr>
                <w:sz w:val="24"/>
              </w:rPr>
            </w:pPr>
            <w:r>
              <w:rPr>
                <w:spacing w:val="-2"/>
                <w:sz w:val="24"/>
              </w:rPr>
              <w:t>2.1.4</w:t>
            </w:r>
          </w:p>
        </w:tc>
        <w:tc>
          <w:tcPr>
            <w:tcW w:w="7796" w:type="dxa"/>
          </w:tcPr>
          <w:p w14:paraId="0AAC4336" w14:textId="77777777" w:rsidR="0092247A" w:rsidRDefault="00C96EE1">
            <w:pPr>
              <w:pStyle w:val="TableParagraph"/>
              <w:spacing w:line="270" w:lineRule="exact"/>
              <w:ind w:left="105"/>
              <w:jc w:val="left"/>
              <w:rPr>
                <w:sz w:val="24"/>
              </w:rPr>
            </w:pPr>
            <w:r>
              <w:rPr>
                <w:sz w:val="24"/>
              </w:rPr>
              <w:t>Рабочая</w:t>
            </w:r>
            <w:r>
              <w:rPr>
                <w:spacing w:val="-7"/>
                <w:sz w:val="24"/>
              </w:rPr>
              <w:t xml:space="preserve"> </w:t>
            </w:r>
            <w:r>
              <w:rPr>
                <w:sz w:val="24"/>
              </w:rPr>
              <w:t>программа</w:t>
            </w:r>
            <w:r>
              <w:rPr>
                <w:spacing w:val="-2"/>
                <w:sz w:val="24"/>
              </w:rPr>
              <w:t xml:space="preserve"> </w:t>
            </w:r>
            <w:r>
              <w:rPr>
                <w:sz w:val="24"/>
              </w:rPr>
              <w:t>учебного</w:t>
            </w:r>
            <w:r>
              <w:rPr>
                <w:spacing w:val="-4"/>
                <w:sz w:val="24"/>
              </w:rPr>
              <w:t xml:space="preserve"> </w:t>
            </w:r>
            <w:r>
              <w:rPr>
                <w:sz w:val="24"/>
              </w:rPr>
              <w:t>предмета</w:t>
            </w:r>
            <w:r>
              <w:rPr>
                <w:spacing w:val="-1"/>
                <w:sz w:val="24"/>
              </w:rPr>
              <w:t xml:space="preserve"> </w:t>
            </w:r>
            <w:r>
              <w:rPr>
                <w:sz w:val="24"/>
              </w:rPr>
              <w:t>«Родная</w:t>
            </w:r>
            <w:r>
              <w:rPr>
                <w:spacing w:val="-4"/>
                <w:sz w:val="24"/>
              </w:rPr>
              <w:t xml:space="preserve"> </w:t>
            </w:r>
            <w:r>
              <w:rPr>
                <w:sz w:val="24"/>
              </w:rPr>
              <w:t>литература</w:t>
            </w:r>
            <w:r>
              <w:rPr>
                <w:spacing w:val="-5"/>
                <w:sz w:val="24"/>
              </w:rPr>
              <w:t xml:space="preserve"> </w:t>
            </w:r>
            <w:r>
              <w:rPr>
                <w:spacing w:val="-2"/>
                <w:sz w:val="24"/>
              </w:rPr>
              <w:t>(русская)»</w:t>
            </w:r>
          </w:p>
        </w:tc>
        <w:tc>
          <w:tcPr>
            <w:tcW w:w="1132" w:type="dxa"/>
          </w:tcPr>
          <w:p w14:paraId="0D9B1330" w14:textId="77777777" w:rsidR="0092247A" w:rsidRDefault="002D6C4C">
            <w:pPr>
              <w:pStyle w:val="TableParagraph"/>
              <w:spacing w:line="270" w:lineRule="exact"/>
              <w:rPr>
                <w:sz w:val="24"/>
              </w:rPr>
            </w:pPr>
            <w:r>
              <w:rPr>
                <w:spacing w:val="-5"/>
                <w:sz w:val="24"/>
              </w:rPr>
              <w:t>87-101</w:t>
            </w:r>
          </w:p>
        </w:tc>
      </w:tr>
      <w:tr w:rsidR="00506EBB" w14:paraId="5FD622D7" w14:textId="77777777">
        <w:trPr>
          <w:trHeight w:val="477"/>
        </w:trPr>
        <w:tc>
          <w:tcPr>
            <w:tcW w:w="960" w:type="dxa"/>
          </w:tcPr>
          <w:p w14:paraId="3BF9B97A" w14:textId="77777777" w:rsidR="00506EBB" w:rsidRDefault="00506EBB" w:rsidP="00506EBB">
            <w:pPr>
              <w:pStyle w:val="TableParagraph"/>
              <w:spacing w:line="270" w:lineRule="exact"/>
              <w:ind w:left="107"/>
              <w:jc w:val="left"/>
              <w:rPr>
                <w:spacing w:val="-2"/>
                <w:sz w:val="24"/>
              </w:rPr>
            </w:pPr>
            <w:r>
              <w:rPr>
                <w:spacing w:val="-2"/>
                <w:sz w:val="24"/>
              </w:rPr>
              <w:t>2.1.5</w:t>
            </w:r>
          </w:p>
        </w:tc>
        <w:tc>
          <w:tcPr>
            <w:tcW w:w="7796" w:type="dxa"/>
          </w:tcPr>
          <w:p w14:paraId="764D4DB7" w14:textId="77777777" w:rsidR="00506EBB" w:rsidRDefault="00506EBB" w:rsidP="002D6C4C">
            <w:pPr>
              <w:pStyle w:val="TableParagraph"/>
              <w:spacing w:line="270" w:lineRule="exact"/>
              <w:ind w:left="105"/>
              <w:jc w:val="left"/>
              <w:rPr>
                <w:sz w:val="24"/>
              </w:rPr>
            </w:pPr>
            <w:r>
              <w:rPr>
                <w:sz w:val="24"/>
              </w:rPr>
              <w:t>Рабочая</w:t>
            </w:r>
            <w:r>
              <w:rPr>
                <w:spacing w:val="-6"/>
                <w:sz w:val="24"/>
              </w:rPr>
              <w:t xml:space="preserve"> </w:t>
            </w:r>
            <w:r>
              <w:rPr>
                <w:sz w:val="24"/>
              </w:rPr>
              <w:t>программа</w:t>
            </w:r>
            <w:r>
              <w:rPr>
                <w:spacing w:val="-1"/>
                <w:sz w:val="24"/>
              </w:rPr>
              <w:t xml:space="preserve"> </w:t>
            </w:r>
            <w:r>
              <w:rPr>
                <w:sz w:val="24"/>
              </w:rPr>
              <w:t>учебного</w:t>
            </w:r>
            <w:r>
              <w:rPr>
                <w:spacing w:val="-3"/>
                <w:sz w:val="24"/>
              </w:rPr>
              <w:t xml:space="preserve"> </w:t>
            </w:r>
            <w:r>
              <w:rPr>
                <w:sz w:val="24"/>
              </w:rPr>
              <w:t>предмета «Родная</w:t>
            </w:r>
            <w:r>
              <w:rPr>
                <w:spacing w:val="-3"/>
                <w:sz w:val="24"/>
              </w:rPr>
              <w:t xml:space="preserve"> </w:t>
            </w:r>
            <w:r>
              <w:rPr>
                <w:sz w:val="24"/>
              </w:rPr>
              <w:t>(татарская)</w:t>
            </w:r>
            <w:r w:rsidR="002D6C4C">
              <w:rPr>
                <w:spacing w:val="-2"/>
                <w:sz w:val="24"/>
              </w:rPr>
              <w:t xml:space="preserve"> язык»</w:t>
            </w:r>
          </w:p>
        </w:tc>
        <w:tc>
          <w:tcPr>
            <w:tcW w:w="1132" w:type="dxa"/>
          </w:tcPr>
          <w:p w14:paraId="0EAB61DD" w14:textId="77777777" w:rsidR="00506EBB" w:rsidRDefault="002D6C4C" w:rsidP="00506EBB">
            <w:pPr>
              <w:pStyle w:val="TableParagraph"/>
              <w:spacing w:line="270" w:lineRule="exact"/>
              <w:rPr>
                <w:spacing w:val="-5"/>
                <w:sz w:val="24"/>
              </w:rPr>
            </w:pPr>
            <w:r>
              <w:rPr>
                <w:spacing w:val="-5"/>
                <w:sz w:val="24"/>
              </w:rPr>
              <w:t>101-107</w:t>
            </w:r>
          </w:p>
        </w:tc>
      </w:tr>
      <w:tr w:rsidR="00506EBB" w14:paraId="704847C9" w14:textId="77777777">
        <w:trPr>
          <w:trHeight w:val="477"/>
        </w:trPr>
        <w:tc>
          <w:tcPr>
            <w:tcW w:w="960" w:type="dxa"/>
          </w:tcPr>
          <w:p w14:paraId="35037DDA" w14:textId="77777777" w:rsidR="00506EBB" w:rsidRDefault="00506EBB" w:rsidP="00506EBB">
            <w:pPr>
              <w:pStyle w:val="TableParagraph"/>
              <w:spacing w:line="270" w:lineRule="exact"/>
              <w:ind w:left="107"/>
              <w:jc w:val="left"/>
              <w:rPr>
                <w:spacing w:val="-2"/>
                <w:sz w:val="24"/>
              </w:rPr>
            </w:pPr>
            <w:r>
              <w:rPr>
                <w:spacing w:val="-2"/>
                <w:sz w:val="24"/>
              </w:rPr>
              <w:t>2.1.6</w:t>
            </w:r>
          </w:p>
        </w:tc>
        <w:tc>
          <w:tcPr>
            <w:tcW w:w="7796" w:type="dxa"/>
          </w:tcPr>
          <w:p w14:paraId="61FFF5AD" w14:textId="77777777" w:rsidR="00506EBB" w:rsidRDefault="00506EBB" w:rsidP="002D6C4C">
            <w:pPr>
              <w:pStyle w:val="TableParagraph"/>
              <w:spacing w:line="270" w:lineRule="exact"/>
              <w:ind w:left="105"/>
              <w:jc w:val="left"/>
              <w:rPr>
                <w:sz w:val="24"/>
              </w:rPr>
            </w:pPr>
            <w:r>
              <w:rPr>
                <w:sz w:val="24"/>
              </w:rPr>
              <w:t>Рабочая</w:t>
            </w:r>
            <w:r>
              <w:rPr>
                <w:spacing w:val="-6"/>
                <w:sz w:val="24"/>
              </w:rPr>
              <w:t xml:space="preserve"> </w:t>
            </w:r>
            <w:r>
              <w:rPr>
                <w:sz w:val="24"/>
              </w:rPr>
              <w:t>программа</w:t>
            </w:r>
            <w:r>
              <w:rPr>
                <w:spacing w:val="-2"/>
                <w:sz w:val="24"/>
              </w:rPr>
              <w:t xml:space="preserve"> </w:t>
            </w:r>
            <w:r>
              <w:rPr>
                <w:sz w:val="24"/>
              </w:rPr>
              <w:t>учебного</w:t>
            </w:r>
            <w:r>
              <w:rPr>
                <w:spacing w:val="-3"/>
                <w:sz w:val="24"/>
              </w:rPr>
              <w:t xml:space="preserve"> </w:t>
            </w:r>
            <w:r>
              <w:rPr>
                <w:sz w:val="24"/>
              </w:rPr>
              <w:t>предмета</w:t>
            </w:r>
            <w:r>
              <w:rPr>
                <w:spacing w:val="-1"/>
                <w:sz w:val="24"/>
              </w:rPr>
              <w:t xml:space="preserve"> </w:t>
            </w:r>
            <w:r>
              <w:rPr>
                <w:sz w:val="24"/>
              </w:rPr>
              <w:t>«Родной</w:t>
            </w:r>
            <w:r>
              <w:rPr>
                <w:spacing w:val="-4"/>
                <w:sz w:val="24"/>
              </w:rPr>
              <w:t xml:space="preserve"> </w:t>
            </w:r>
            <w:r>
              <w:rPr>
                <w:sz w:val="24"/>
              </w:rPr>
              <w:t>(татарский)</w:t>
            </w:r>
            <w:r w:rsidR="002D6C4C">
              <w:rPr>
                <w:spacing w:val="-2"/>
                <w:sz w:val="24"/>
              </w:rPr>
              <w:t xml:space="preserve"> литература»</w:t>
            </w:r>
          </w:p>
        </w:tc>
        <w:tc>
          <w:tcPr>
            <w:tcW w:w="1132" w:type="dxa"/>
          </w:tcPr>
          <w:p w14:paraId="3380D3C0" w14:textId="77777777" w:rsidR="00506EBB" w:rsidRDefault="002D6C4C" w:rsidP="00506EBB">
            <w:pPr>
              <w:pStyle w:val="TableParagraph"/>
              <w:spacing w:line="270" w:lineRule="exact"/>
              <w:rPr>
                <w:spacing w:val="-5"/>
                <w:sz w:val="24"/>
              </w:rPr>
            </w:pPr>
            <w:r>
              <w:rPr>
                <w:spacing w:val="-5"/>
                <w:sz w:val="24"/>
              </w:rPr>
              <w:t>107-119</w:t>
            </w:r>
          </w:p>
        </w:tc>
      </w:tr>
      <w:tr w:rsidR="00506EBB" w14:paraId="6CB6FAA8" w14:textId="77777777">
        <w:trPr>
          <w:trHeight w:val="477"/>
        </w:trPr>
        <w:tc>
          <w:tcPr>
            <w:tcW w:w="960" w:type="dxa"/>
          </w:tcPr>
          <w:p w14:paraId="1FF6DE76" w14:textId="77777777" w:rsidR="00506EBB" w:rsidRDefault="00506EBB" w:rsidP="00506EBB">
            <w:pPr>
              <w:pStyle w:val="TableParagraph"/>
              <w:spacing w:line="270" w:lineRule="exact"/>
              <w:ind w:left="107"/>
              <w:jc w:val="left"/>
              <w:rPr>
                <w:spacing w:val="-2"/>
                <w:sz w:val="24"/>
              </w:rPr>
            </w:pPr>
            <w:r>
              <w:rPr>
                <w:spacing w:val="-2"/>
                <w:sz w:val="24"/>
              </w:rPr>
              <w:t>2.1.7</w:t>
            </w:r>
          </w:p>
        </w:tc>
        <w:tc>
          <w:tcPr>
            <w:tcW w:w="7796" w:type="dxa"/>
          </w:tcPr>
          <w:p w14:paraId="5CC112D5" w14:textId="77777777" w:rsidR="00506EBB" w:rsidRDefault="00506EBB" w:rsidP="00506EBB">
            <w:pPr>
              <w:pStyle w:val="TableParagraph"/>
              <w:spacing w:line="270" w:lineRule="exact"/>
              <w:ind w:left="105"/>
              <w:jc w:val="left"/>
              <w:rPr>
                <w:sz w:val="24"/>
              </w:rPr>
            </w:pPr>
            <w:r>
              <w:rPr>
                <w:sz w:val="24"/>
              </w:rPr>
              <w:t>Рабочая</w:t>
            </w:r>
            <w:r>
              <w:rPr>
                <w:spacing w:val="-9"/>
                <w:sz w:val="24"/>
              </w:rPr>
              <w:t xml:space="preserve"> </w:t>
            </w:r>
            <w:r>
              <w:rPr>
                <w:sz w:val="24"/>
              </w:rPr>
              <w:t>программа</w:t>
            </w:r>
            <w:r>
              <w:rPr>
                <w:spacing w:val="-7"/>
                <w:sz w:val="24"/>
              </w:rPr>
              <w:t xml:space="preserve"> </w:t>
            </w:r>
            <w:r>
              <w:rPr>
                <w:sz w:val="24"/>
              </w:rPr>
              <w:t>учебного</w:t>
            </w:r>
            <w:r>
              <w:rPr>
                <w:spacing w:val="-9"/>
                <w:sz w:val="24"/>
              </w:rPr>
              <w:t xml:space="preserve"> </w:t>
            </w:r>
            <w:r>
              <w:rPr>
                <w:sz w:val="24"/>
              </w:rPr>
              <w:t>предмета</w:t>
            </w:r>
            <w:r>
              <w:rPr>
                <w:spacing w:val="-6"/>
                <w:sz w:val="24"/>
              </w:rPr>
              <w:t xml:space="preserve"> </w:t>
            </w:r>
            <w:r>
              <w:rPr>
                <w:sz w:val="24"/>
              </w:rPr>
              <w:t>«Государственный</w:t>
            </w:r>
            <w:r>
              <w:rPr>
                <w:spacing w:val="-9"/>
                <w:sz w:val="24"/>
              </w:rPr>
              <w:t xml:space="preserve"> </w:t>
            </w:r>
            <w:r>
              <w:rPr>
                <w:sz w:val="24"/>
              </w:rPr>
              <w:t>(башкирский) язык РБ»</w:t>
            </w:r>
          </w:p>
        </w:tc>
        <w:tc>
          <w:tcPr>
            <w:tcW w:w="1132" w:type="dxa"/>
          </w:tcPr>
          <w:p w14:paraId="75FC5788" w14:textId="77777777" w:rsidR="00506EBB" w:rsidRDefault="002D6C4C" w:rsidP="00506EBB">
            <w:pPr>
              <w:pStyle w:val="TableParagraph"/>
              <w:spacing w:line="270" w:lineRule="exact"/>
              <w:rPr>
                <w:spacing w:val="-5"/>
                <w:sz w:val="24"/>
              </w:rPr>
            </w:pPr>
            <w:r>
              <w:rPr>
                <w:spacing w:val="-5"/>
                <w:sz w:val="24"/>
              </w:rPr>
              <w:t>119-141</w:t>
            </w:r>
          </w:p>
        </w:tc>
      </w:tr>
      <w:tr w:rsidR="00506EBB" w14:paraId="4818288E" w14:textId="77777777">
        <w:trPr>
          <w:trHeight w:val="474"/>
        </w:trPr>
        <w:tc>
          <w:tcPr>
            <w:tcW w:w="960" w:type="dxa"/>
          </w:tcPr>
          <w:p w14:paraId="42BB01C8" w14:textId="77777777" w:rsidR="00506EBB" w:rsidRDefault="00506EBB" w:rsidP="00506EBB">
            <w:pPr>
              <w:pStyle w:val="TableParagraph"/>
              <w:spacing w:line="270" w:lineRule="exact"/>
              <w:ind w:left="107"/>
              <w:jc w:val="left"/>
              <w:rPr>
                <w:sz w:val="24"/>
              </w:rPr>
            </w:pPr>
            <w:r>
              <w:rPr>
                <w:spacing w:val="-2"/>
                <w:sz w:val="24"/>
              </w:rPr>
              <w:t>2.1.8</w:t>
            </w:r>
          </w:p>
        </w:tc>
        <w:tc>
          <w:tcPr>
            <w:tcW w:w="7796" w:type="dxa"/>
          </w:tcPr>
          <w:p w14:paraId="1B402E26" w14:textId="77777777" w:rsidR="00506EBB" w:rsidRDefault="00506EBB" w:rsidP="00506EBB">
            <w:pPr>
              <w:pStyle w:val="TableParagraph"/>
              <w:spacing w:line="270" w:lineRule="exact"/>
              <w:ind w:left="105"/>
              <w:jc w:val="left"/>
              <w:rPr>
                <w:sz w:val="24"/>
              </w:rPr>
            </w:pPr>
            <w:r>
              <w:rPr>
                <w:sz w:val="24"/>
              </w:rPr>
              <w:t>Рабочая</w:t>
            </w:r>
            <w:r>
              <w:rPr>
                <w:spacing w:val="-6"/>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 «Английский</w:t>
            </w:r>
            <w:r>
              <w:rPr>
                <w:spacing w:val="-3"/>
                <w:sz w:val="24"/>
              </w:rPr>
              <w:t xml:space="preserve"> </w:t>
            </w:r>
            <w:r>
              <w:rPr>
                <w:spacing w:val="-2"/>
                <w:sz w:val="24"/>
              </w:rPr>
              <w:t>язык»</w:t>
            </w:r>
          </w:p>
        </w:tc>
        <w:tc>
          <w:tcPr>
            <w:tcW w:w="1132" w:type="dxa"/>
          </w:tcPr>
          <w:p w14:paraId="08372F24" w14:textId="77777777" w:rsidR="00506EBB" w:rsidRDefault="00506EBB" w:rsidP="00506EBB">
            <w:pPr>
              <w:pStyle w:val="TableParagraph"/>
              <w:spacing w:line="270" w:lineRule="exact"/>
              <w:rPr>
                <w:sz w:val="24"/>
              </w:rPr>
            </w:pPr>
            <w:r>
              <w:rPr>
                <w:spacing w:val="-5"/>
                <w:sz w:val="24"/>
              </w:rPr>
              <w:t>1</w:t>
            </w:r>
            <w:r w:rsidR="002D6C4C">
              <w:rPr>
                <w:spacing w:val="-5"/>
                <w:sz w:val="24"/>
              </w:rPr>
              <w:t>414-177</w:t>
            </w:r>
          </w:p>
        </w:tc>
      </w:tr>
      <w:tr w:rsidR="00506EBB" w14:paraId="353458DE" w14:textId="77777777">
        <w:trPr>
          <w:trHeight w:val="753"/>
        </w:trPr>
        <w:tc>
          <w:tcPr>
            <w:tcW w:w="960" w:type="dxa"/>
          </w:tcPr>
          <w:p w14:paraId="61D8BD6E" w14:textId="77777777" w:rsidR="00506EBB" w:rsidRDefault="00506EBB" w:rsidP="00506EBB">
            <w:pPr>
              <w:pStyle w:val="TableParagraph"/>
              <w:spacing w:line="270" w:lineRule="exact"/>
              <w:ind w:left="107"/>
              <w:jc w:val="left"/>
              <w:rPr>
                <w:sz w:val="24"/>
              </w:rPr>
            </w:pPr>
            <w:r>
              <w:rPr>
                <w:spacing w:val="-2"/>
                <w:sz w:val="24"/>
              </w:rPr>
              <w:t>2.1.9</w:t>
            </w:r>
          </w:p>
        </w:tc>
        <w:tc>
          <w:tcPr>
            <w:tcW w:w="7796" w:type="dxa"/>
          </w:tcPr>
          <w:p w14:paraId="52E809BD" w14:textId="77777777" w:rsidR="00506EBB" w:rsidRDefault="00506EBB" w:rsidP="00506EBB">
            <w:pPr>
              <w:pStyle w:val="TableParagraph"/>
              <w:spacing w:line="242" w:lineRule="auto"/>
              <w:ind w:left="105" w:right="225"/>
              <w:jc w:val="left"/>
              <w:rPr>
                <w:sz w:val="24"/>
              </w:rPr>
            </w:pPr>
            <w:r>
              <w:rPr>
                <w:sz w:val="24"/>
              </w:rPr>
              <w:t>Рабочая</w:t>
            </w:r>
            <w:r>
              <w:rPr>
                <w:spacing w:val="-9"/>
                <w:sz w:val="24"/>
              </w:rPr>
              <w:t xml:space="preserve"> </w:t>
            </w:r>
            <w:r>
              <w:rPr>
                <w:sz w:val="24"/>
              </w:rPr>
              <w:t>программа</w:t>
            </w:r>
            <w:r>
              <w:rPr>
                <w:spacing w:val="-6"/>
                <w:sz w:val="24"/>
              </w:rPr>
              <w:t xml:space="preserve"> </w:t>
            </w:r>
            <w:r>
              <w:rPr>
                <w:sz w:val="24"/>
              </w:rPr>
              <w:t>учебного</w:t>
            </w:r>
            <w:r>
              <w:rPr>
                <w:spacing w:val="-9"/>
                <w:sz w:val="24"/>
              </w:rPr>
              <w:t xml:space="preserve"> </w:t>
            </w:r>
            <w:r>
              <w:rPr>
                <w:sz w:val="24"/>
              </w:rPr>
              <w:t>предмета</w:t>
            </w:r>
            <w:r>
              <w:rPr>
                <w:spacing w:val="-5"/>
                <w:sz w:val="24"/>
              </w:rPr>
              <w:t xml:space="preserve"> </w:t>
            </w:r>
            <w:r>
              <w:rPr>
                <w:sz w:val="24"/>
              </w:rPr>
              <w:t>«Математика»</w:t>
            </w:r>
            <w:r>
              <w:rPr>
                <w:spacing w:val="-13"/>
                <w:sz w:val="24"/>
              </w:rPr>
              <w:t xml:space="preserve"> </w:t>
            </w:r>
            <w:r>
              <w:rPr>
                <w:sz w:val="24"/>
              </w:rPr>
              <w:t xml:space="preserve">(базовый </w:t>
            </w:r>
            <w:r>
              <w:rPr>
                <w:spacing w:val="-2"/>
                <w:sz w:val="24"/>
              </w:rPr>
              <w:t>уровень)</w:t>
            </w:r>
          </w:p>
        </w:tc>
        <w:tc>
          <w:tcPr>
            <w:tcW w:w="1132" w:type="dxa"/>
          </w:tcPr>
          <w:p w14:paraId="2ACA7D44" w14:textId="77777777" w:rsidR="00506EBB" w:rsidRDefault="00506EBB" w:rsidP="00506EBB">
            <w:pPr>
              <w:pStyle w:val="TableParagraph"/>
              <w:spacing w:line="270" w:lineRule="exact"/>
              <w:rPr>
                <w:sz w:val="24"/>
              </w:rPr>
            </w:pPr>
            <w:r>
              <w:rPr>
                <w:spacing w:val="-5"/>
                <w:sz w:val="24"/>
              </w:rPr>
              <w:t>1</w:t>
            </w:r>
            <w:r w:rsidR="002D6C4C">
              <w:rPr>
                <w:spacing w:val="-5"/>
                <w:sz w:val="24"/>
              </w:rPr>
              <w:t>78-201</w:t>
            </w:r>
          </w:p>
        </w:tc>
      </w:tr>
      <w:tr w:rsidR="00506EBB" w14:paraId="31D810D1" w14:textId="77777777">
        <w:trPr>
          <w:trHeight w:val="753"/>
        </w:trPr>
        <w:tc>
          <w:tcPr>
            <w:tcW w:w="960" w:type="dxa"/>
          </w:tcPr>
          <w:p w14:paraId="34421B35" w14:textId="77777777" w:rsidR="00506EBB" w:rsidRDefault="00506EBB" w:rsidP="00506EBB">
            <w:pPr>
              <w:pStyle w:val="TableParagraph"/>
              <w:spacing w:line="270" w:lineRule="exact"/>
              <w:ind w:left="107"/>
              <w:jc w:val="left"/>
              <w:rPr>
                <w:spacing w:val="-2"/>
                <w:sz w:val="24"/>
              </w:rPr>
            </w:pPr>
            <w:r>
              <w:rPr>
                <w:spacing w:val="-2"/>
                <w:sz w:val="24"/>
              </w:rPr>
              <w:t>2.1.10</w:t>
            </w:r>
          </w:p>
        </w:tc>
        <w:tc>
          <w:tcPr>
            <w:tcW w:w="7796" w:type="dxa"/>
          </w:tcPr>
          <w:p w14:paraId="671AA2EF" w14:textId="77777777" w:rsidR="00506EBB" w:rsidRDefault="00506EBB" w:rsidP="00506EBB">
            <w:pPr>
              <w:pStyle w:val="TableParagraph"/>
              <w:spacing w:line="242" w:lineRule="auto"/>
              <w:ind w:left="105" w:right="225"/>
              <w:jc w:val="left"/>
              <w:rPr>
                <w:sz w:val="24"/>
              </w:rPr>
            </w:pPr>
            <w:r>
              <w:rPr>
                <w:sz w:val="24"/>
              </w:rPr>
              <w:t>Рабочая</w:t>
            </w:r>
            <w:r>
              <w:rPr>
                <w:spacing w:val="-5"/>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pacing w:val="-2"/>
                <w:sz w:val="24"/>
              </w:rPr>
              <w:t>«Информатика»</w:t>
            </w:r>
          </w:p>
        </w:tc>
        <w:tc>
          <w:tcPr>
            <w:tcW w:w="1132" w:type="dxa"/>
          </w:tcPr>
          <w:p w14:paraId="03E98D22" w14:textId="77777777" w:rsidR="00506EBB" w:rsidRDefault="002D6C4C" w:rsidP="00506EBB">
            <w:pPr>
              <w:pStyle w:val="TableParagraph"/>
              <w:spacing w:line="270" w:lineRule="exact"/>
              <w:rPr>
                <w:spacing w:val="-5"/>
                <w:sz w:val="24"/>
              </w:rPr>
            </w:pPr>
            <w:r>
              <w:rPr>
                <w:spacing w:val="-5"/>
                <w:sz w:val="24"/>
              </w:rPr>
              <w:t>201-213</w:t>
            </w:r>
          </w:p>
        </w:tc>
      </w:tr>
      <w:tr w:rsidR="00506EBB" w14:paraId="44A826D1" w14:textId="77777777" w:rsidTr="00506EBB">
        <w:trPr>
          <w:trHeight w:val="534"/>
        </w:trPr>
        <w:tc>
          <w:tcPr>
            <w:tcW w:w="960" w:type="dxa"/>
          </w:tcPr>
          <w:p w14:paraId="4909F5FF" w14:textId="77777777" w:rsidR="00506EBB" w:rsidRDefault="00506EBB" w:rsidP="00506EBB">
            <w:pPr>
              <w:pStyle w:val="TableParagraph"/>
              <w:spacing w:line="270" w:lineRule="exact"/>
              <w:ind w:left="107"/>
              <w:jc w:val="left"/>
              <w:rPr>
                <w:spacing w:val="-2"/>
                <w:sz w:val="24"/>
              </w:rPr>
            </w:pPr>
            <w:r>
              <w:rPr>
                <w:spacing w:val="-2"/>
                <w:sz w:val="24"/>
              </w:rPr>
              <w:t>2.1.11</w:t>
            </w:r>
          </w:p>
        </w:tc>
        <w:tc>
          <w:tcPr>
            <w:tcW w:w="7796" w:type="dxa"/>
          </w:tcPr>
          <w:p w14:paraId="1E2F09D6" w14:textId="77777777" w:rsidR="00506EBB" w:rsidRDefault="00506EBB" w:rsidP="00506EBB">
            <w:pPr>
              <w:pStyle w:val="TableParagraph"/>
              <w:spacing w:line="242" w:lineRule="auto"/>
              <w:ind w:left="105" w:right="225"/>
              <w:jc w:val="left"/>
              <w:rPr>
                <w:sz w:val="24"/>
              </w:rPr>
            </w:pPr>
            <w:r>
              <w:rPr>
                <w:sz w:val="24"/>
              </w:rPr>
              <w:t>Рабочая</w:t>
            </w:r>
            <w:r>
              <w:rPr>
                <w:spacing w:val="-3"/>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pacing w:val="-2"/>
                <w:sz w:val="24"/>
              </w:rPr>
              <w:t>«История»</w:t>
            </w:r>
          </w:p>
        </w:tc>
        <w:tc>
          <w:tcPr>
            <w:tcW w:w="1132" w:type="dxa"/>
          </w:tcPr>
          <w:p w14:paraId="0D991430" w14:textId="77777777" w:rsidR="00506EBB" w:rsidRDefault="002D6C4C" w:rsidP="00506EBB">
            <w:pPr>
              <w:pStyle w:val="TableParagraph"/>
              <w:spacing w:line="270" w:lineRule="exact"/>
              <w:rPr>
                <w:spacing w:val="-5"/>
                <w:sz w:val="24"/>
              </w:rPr>
            </w:pPr>
            <w:r>
              <w:rPr>
                <w:spacing w:val="-5"/>
                <w:sz w:val="24"/>
              </w:rPr>
              <w:t>213-250</w:t>
            </w:r>
          </w:p>
        </w:tc>
      </w:tr>
      <w:tr w:rsidR="00506EBB" w14:paraId="1EBC647C" w14:textId="77777777" w:rsidTr="00506EBB">
        <w:trPr>
          <w:trHeight w:val="428"/>
        </w:trPr>
        <w:tc>
          <w:tcPr>
            <w:tcW w:w="960" w:type="dxa"/>
          </w:tcPr>
          <w:p w14:paraId="01E5EE4E" w14:textId="77777777" w:rsidR="00506EBB" w:rsidRDefault="00506EBB" w:rsidP="00506EBB">
            <w:pPr>
              <w:pStyle w:val="TableParagraph"/>
              <w:spacing w:line="270" w:lineRule="exact"/>
              <w:ind w:left="107"/>
              <w:jc w:val="left"/>
              <w:rPr>
                <w:spacing w:val="-2"/>
                <w:sz w:val="24"/>
              </w:rPr>
            </w:pPr>
            <w:r>
              <w:rPr>
                <w:spacing w:val="-2"/>
                <w:sz w:val="24"/>
              </w:rPr>
              <w:t>2.1.12</w:t>
            </w:r>
          </w:p>
        </w:tc>
        <w:tc>
          <w:tcPr>
            <w:tcW w:w="7796" w:type="dxa"/>
          </w:tcPr>
          <w:p w14:paraId="6CF3D9A9" w14:textId="77777777" w:rsidR="00506EBB" w:rsidRDefault="00506EBB" w:rsidP="00506EBB">
            <w:pPr>
              <w:pStyle w:val="TableParagraph"/>
              <w:spacing w:line="242" w:lineRule="auto"/>
              <w:ind w:left="105" w:right="225"/>
              <w:jc w:val="left"/>
              <w:rPr>
                <w:sz w:val="24"/>
              </w:rPr>
            </w:pPr>
            <w:r>
              <w:rPr>
                <w:sz w:val="24"/>
              </w:rPr>
              <w:t>Рабочая</w:t>
            </w:r>
            <w:r>
              <w:rPr>
                <w:spacing w:val="-5"/>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pacing w:val="-2"/>
                <w:sz w:val="24"/>
              </w:rPr>
              <w:t>«Обществознание»</w:t>
            </w:r>
          </w:p>
        </w:tc>
        <w:tc>
          <w:tcPr>
            <w:tcW w:w="1132" w:type="dxa"/>
          </w:tcPr>
          <w:p w14:paraId="61F2127E" w14:textId="77777777" w:rsidR="00506EBB" w:rsidRDefault="002D6C4C" w:rsidP="00506EBB">
            <w:pPr>
              <w:pStyle w:val="TableParagraph"/>
              <w:spacing w:line="270" w:lineRule="exact"/>
              <w:rPr>
                <w:spacing w:val="-5"/>
                <w:sz w:val="24"/>
              </w:rPr>
            </w:pPr>
            <w:r>
              <w:rPr>
                <w:spacing w:val="-5"/>
                <w:sz w:val="24"/>
              </w:rPr>
              <w:t>250-267</w:t>
            </w:r>
          </w:p>
        </w:tc>
      </w:tr>
      <w:tr w:rsidR="00506EBB" w14:paraId="5D05EAE6" w14:textId="77777777">
        <w:trPr>
          <w:trHeight w:val="477"/>
        </w:trPr>
        <w:tc>
          <w:tcPr>
            <w:tcW w:w="960" w:type="dxa"/>
          </w:tcPr>
          <w:p w14:paraId="3C67B46D" w14:textId="77777777" w:rsidR="00506EBB" w:rsidRDefault="00506EBB" w:rsidP="00506EBB">
            <w:pPr>
              <w:pStyle w:val="TableParagraph"/>
              <w:spacing w:line="271" w:lineRule="exact"/>
              <w:ind w:left="107"/>
              <w:jc w:val="left"/>
              <w:rPr>
                <w:sz w:val="24"/>
              </w:rPr>
            </w:pPr>
            <w:r>
              <w:rPr>
                <w:spacing w:val="-2"/>
                <w:sz w:val="24"/>
              </w:rPr>
              <w:t>2.1.13</w:t>
            </w:r>
          </w:p>
        </w:tc>
        <w:tc>
          <w:tcPr>
            <w:tcW w:w="7796" w:type="dxa"/>
          </w:tcPr>
          <w:p w14:paraId="71818918" w14:textId="77777777" w:rsidR="00506EBB" w:rsidRDefault="00506EBB" w:rsidP="00506EBB">
            <w:pPr>
              <w:pStyle w:val="TableParagraph"/>
              <w:spacing w:line="271" w:lineRule="exact"/>
              <w:ind w:left="105"/>
              <w:jc w:val="left"/>
              <w:rPr>
                <w:sz w:val="24"/>
              </w:rPr>
            </w:pPr>
            <w:r>
              <w:rPr>
                <w:sz w:val="24"/>
              </w:rPr>
              <w:t>Рабочая</w:t>
            </w:r>
            <w:r>
              <w:rPr>
                <w:spacing w:val="-3"/>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pacing w:val="-2"/>
                <w:sz w:val="24"/>
              </w:rPr>
              <w:t>«География»</w:t>
            </w:r>
          </w:p>
        </w:tc>
        <w:tc>
          <w:tcPr>
            <w:tcW w:w="1132" w:type="dxa"/>
          </w:tcPr>
          <w:p w14:paraId="11755336" w14:textId="77777777" w:rsidR="00506EBB" w:rsidRDefault="00506EBB" w:rsidP="00506EBB">
            <w:pPr>
              <w:pStyle w:val="TableParagraph"/>
              <w:spacing w:line="271" w:lineRule="exact"/>
              <w:rPr>
                <w:sz w:val="24"/>
              </w:rPr>
            </w:pPr>
            <w:r>
              <w:rPr>
                <w:spacing w:val="-5"/>
                <w:sz w:val="24"/>
              </w:rPr>
              <w:t>2</w:t>
            </w:r>
            <w:r w:rsidR="002D6C4C">
              <w:rPr>
                <w:spacing w:val="-5"/>
                <w:sz w:val="24"/>
              </w:rPr>
              <w:t>6</w:t>
            </w:r>
            <w:r>
              <w:rPr>
                <w:spacing w:val="-5"/>
                <w:sz w:val="24"/>
              </w:rPr>
              <w:t>7</w:t>
            </w:r>
            <w:r w:rsidR="002D6C4C">
              <w:rPr>
                <w:spacing w:val="-5"/>
                <w:sz w:val="24"/>
              </w:rPr>
              <w:t>-292</w:t>
            </w:r>
          </w:p>
        </w:tc>
      </w:tr>
      <w:tr w:rsidR="00506EBB" w14:paraId="0945D8DF" w14:textId="77777777">
        <w:trPr>
          <w:trHeight w:val="474"/>
        </w:trPr>
        <w:tc>
          <w:tcPr>
            <w:tcW w:w="960" w:type="dxa"/>
          </w:tcPr>
          <w:p w14:paraId="471160CE" w14:textId="77777777" w:rsidR="00506EBB" w:rsidRDefault="00506EBB" w:rsidP="00506EBB">
            <w:pPr>
              <w:pStyle w:val="TableParagraph"/>
              <w:spacing w:line="270" w:lineRule="exact"/>
              <w:ind w:left="107"/>
              <w:jc w:val="left"/>
              <w:rPr>
                <w:sz w:val="24"/>
              </w:rPr>
            </w:pPr>
            <w:r>
              <w:rPr>
                <w:spacing w:val="-2"/>
                <w:sz w:val="24"/>
              </w:rPr>
              <w:t>2.1.14</w:t>
            </w:r>
          </w:p>
        </w:tc>
        <w:tc>
          <w:tcPr>
            <w:tcW w:w="7796" w:type="dxa"/>
          </w:tcPr>
          <w:p w14:paraId="00BBA438" w14:textId="77777777" w:rsidR="00506EBB" w:rsidRDefault="00506EBB" w:rsidP="00506EBB">
            <w:pPr>
              <w:pStyle w:val="TableParagraph"/>
              <w:spacing w:line="270" w:lineRule="exact"/>
              <w:ind w:left="105"/>
              <w:jc w:val="left"/>
              <w:rPr>
                <w:sz w:val="24"/>
              </w:rPr>
            </w:pPr>
            <w:r>
              <w:rPr>
                <w:sz w:val="24"/>
              </w:rPr>
              <w:t>Рабочая</w:t>
            </w:r>
            <w:r>
              <w:rPr>
                <w:spacing w:val="-3"/>
                <w:sz w:val="24"/>
              </w:rPr>
              <w:t xml:space="preserve"> </w:t>
            </w:r>
            <w:r>
              <w:rPr>
                <w:sz w:val="24"/>
              </w:rPr>
              <w:t>программа учебного</w:t>
            </w:r>
            <w:r>
              <w:rPr>
                <w:spacing w:val="-3"/>
                <w:sz w:val="24"/>
              </w:rPr>
              <w:t xml:space="preserve"> </w:t>
            </w:r>
            <w:r>
              <w:rPr>
                <w:sz w:val="24"/>
              </w:rPr>
              <w:t>предмета</w:t>
            </w:r>
            <w:r>
              <w:rPr>
                <w:spacing w:val="2"/>
                <w:sz w:val="24"/>
              </w:rPr>
              <w:t xml:space="preserve"> </w:t>
            </w:r>
            <w:r>
              <w:rPr>
                <w:spacing w:val="-2"/>
                <w:sz w:val="24"/>
              </w:rPr>
              <w:t>«Физика</w:t>
            </w:r>
          </w:p>
        </w:tc>
        <w:tc>
          <w:tcPr>
            <w:tcW w:w="1132" w:type="dxa"/>
          </w:tcPr>
          <w:p w14:paraId="3997A29B" w14:textId="77777777" w:rsidR="00506EBB" w:rsidRDefault="002D6C4C" w:rsidP="00506EBB">
            <w:pPr>
              <w:pStyle w:val="TableParagraph"/>
              <w:spacing w:line="270" w:lineRule="exact"/>
              <w:rPr>
                <w:sz w:val="24"/>
              </w:rPr>
            </w:pPr>
            <w:r>
              <w:rPr>
                <w:spacing w:val="-5"/>
                <w:sz w:val="24"/>
              </w:rPr>
              <w:t>292-309</w:t>
            </w:r>
          </w:p>
        </w:tc>
      </w:tr>
      <w:tr w:rsidR="00506EBB" w14:paraId="5B2A07F3" w14:textId="77777777">
        <w:trPr>
          <w:trHeight w:val="477"/>
        </w:trPr>
        <w:tc>
          <w:tcPr>
            <w:tcW w:w="960" w:type="dxa"/>
          </w:tcPr>
          <w:p w14:paraId="579DA9AB" w14:textId="77777777" w:rsidR="00506EBB" w:rsidRDefault="00506EBB" w:rsidP="00506EBB">
            <w:pPr>
              <w:pStyle w:val="TableParagraph"/>
              <w:spacing w:line="270" w:lineRule="exact"/>
              <w:ind w:left="107"/>
              <w:jc w:val="left"/>
              <w:rPr>
                <w:sz w:val="24"/>
              </w:rPr>
            </w:pPr>
            <w:r>
              <w:rPr>
                <w:spacing w:val="-2"/>
                <w:sz w:val="24"/>
              </w:rPr>
              <w:t>2.1.15</w:t>
            </w:r>
          </w:p>
        </w:tc>
        <w:tc>
          <w:tcPr>
            <w:tcW w:w="7796" w:type="dxa"/>
          </w:tcPr>
          <w:p w14:paraId="5682E9F9" w14:textId="77777777" w:rsidR="00506EBB" w:rsidRDefault="00506EBB" w:rsidP="00506EBB">
            <w:pPr>
              <w:pStyle w:val="TableParagraph"/>
              <w:spacing w:line="270" w:lineRule="exact"/>
              <w:ind w:left="105"/>
              <w:jc w:val="left"/>
              <w:rPr>
                <w:sz w:val="24"/>
              </w:rPr>
            </w:pPr>
            <w:r>
              <w:rPr>
                <w:sz w:val="24"/>
              </w:rPr>
              <w:t>Рабочая</w:t>
            </w:r>
            <w:r>
              <w:rPr>
                <w:spacing w:val="-3"/>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pacing w:val="-2"/>
                <w:sz w:val="24"/>
              </w:rPr>
              <w:t>«Химия»</w:t>
            </w:r>
          </w:p>
        </w:tc>
        <w:tc>
          <w:tcPr>
            <w:tcW w:w="1132" w:type="dxa"/>
          </w:tcPr>
          <w:p w14:paraId="7756E206" w14:textId="77777777" w:rsidR="00506EBB" w:rsidRDefault="002D6C4C" w:rsidP="00506EBB">
            <w:pPr>
              <w:pStyle w:val="TableParagraph"/>
              <w:spacing w:line="270" w:lineRule="exact"/>
              <w:rPr>
                <w:sz w:val="24"/>
              </w:rPr>
            </w:pPr>
            <w:r>
              <w:rPr>
                <w:spacing w:val="-5"/>
                <w:sz w:val="24"/>
              </w:rPr>
              <w:t>309-321</w:t>
            </w:r>
          </w:p>
        </w:tc>
      </w:tr>
      <w:tr w:rsidR="00506EBB" w14:paraId="7E80C4B6" w14:textId="77777777">
        <w:trPr>
          <w:trHeight w:val="474"/>
        </w:trPr>
        <w:tc>
          <w:tcPr>
            <w:tcW w:w="960" w:type="dxa"/>
          </w:tcPr>
          <w:p w14:paraId="767FD435" w14:textId="77777777" w:rsidR="00506EBB" w:rsidRDefault="00506EBB" w:rsidP="00506EBB">
            <w:pPr>
              <w:pStyle w:val="TableParagraph"/>
              <w:spacing w:line="270" w:lineRule="exact"/>
              <w:ind w:left="107"/>
              <w:jc w:val="left"/>
              <w:rPr>
                <w:sz w:val="24"/>
              </w:rPr>
            </w:pPr>
            <w:r>
              <w:rPr>
                <w:spacing w:val="-2"/>
                <w:sz w:val="24"/>
              </w:rPr>
              <w:t>2.1.16</w:t>
            </w:r>
          </w:p>
        </w:tc>
        <w:tc>
          <w:tcPr>
            <w:tcW w:w="7796" w:type="dxa"/>
          </w:tcPr>
          <w:p w14:paraId="20FCFAC7" w14:textId="77777777" w:rsidR="00506EBB" w:rsidRDefault="00506EBB" w:rsidP="00506EBB">
            <w:pPr>
              <w:pStyle w:val="TableParagraph"/>
              <w:spacing w:line="270" w:lineRule="exact"/>
              <w:ind w:left="105"/>
              <w:jc w:val="left"/>
              <w:rPr>
                <w:sz w:val="24"/>
              </w:rPr>
            </w:pPr>
            <w:r>
              <w:rPr>
                <w:sz w:val="24"/>
              </w:rPr>
              <w:t>Рабочая</w:t>
            </w:r>
            <w:r>
              <w:rPr>
                <w:spacing w:val="-3"/>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pacing w:val="-2"/>
                <w:sz w:val="24"/>
              </w:rPr>
              <w:t>«Биология»</w:t>
            </w:r>
          </w:p>
        </w:tc>
        <w:tc>
          <w:tcPr>
            <w:tcW w:w="1132" w:type="dxa"/>
          </w:tcPr>
          <w:p w14:paraId="242D7225" w14:textId="77777777" w:rsidR="00506EBB" w:rsidRDefault="00506EBB" w:rsidP="00506EBB">
            <w:pPr>
              <w:pStyle w:val="TableParagraph"/>
              <w:spacing w:line="270" w:lineRule="exact"/>
              <w:rPr>
                <w:sz w:val="24"/>
              </w:rPr>
            </w:pPr>
            <w:r>
              <w:rPr>
                <w:spacing w:val="-5"/>
                <w:sz w:val="24"/>
              </w:rPr>
              <w:t>3</w:t>
            </w:r>
            <w:r w:rsidR="002D6C4C">
              <w:rPr>
                <w:spacing w:val="-5"/>
                <w:sz w:val="24"/>
              </w:rPr>
              <w:t>21-344</w:t>
            </w:r>
          </w:p>
        </w:tc>
      </w:tr>
      <w:tr w:rsidR="00506EBB" w14:paraId="4F934B57" w14:textId="77777777">
        <w:trPr>
          <w:trHeight w:val="753"/>
        </w:trPr>
        <w:tc>
          <w:tcPr>
            <w:tcW w:w="960" w:type="dxa"/>
          </w:tcPr>
          <w:p w14:paraId="2D078111" w14:textId="77777777" w:rsidR="00506EBB" w:rsidRDefault="00506EBB" w:rsidP="00506EBB">
            <w:pPr>
              <w:pStyle w:val="TableParagraph"/>
              <w:spacing w:line="270" w:lineRule="exact"/>
              <w:ind w:left="107"/>
              <w:jc w:val="left"/>
              <w:rPr>
                <w:sz w:val="24"/>
              </w:rPr>
            </w:pPr>
            <w:r>
              <w:rPr>
                <w:spacing w:val="-2"/>
                <w:sz w:val="24"/>
              </w:rPr>
              <w:t>2.1.17</w:t>
            </w:r>
          </w:p>
        </w:tc>
        <w:tc>
          <w:tcPr>
            <w:tcW w:w="7796" w:type="dxa"/>
          </w:tcPr>
          <w:p w14:paraId="13EF21E6" w14:textId="77777777" w:rsidR="00506EBB" w:rsidRDefault="00506EBB" w:rsidP="00506EBB">
            <w:pPr>
              <w:pStyle w:val="TableParagraph"/>
              <w:spacing w:line="242" w:lineRule="auto"/>
              <w:ind w:left="105"/>
              <w:jc w:val="left"/>
              <w:rPr>
                <w:sz w:val="24"/>
              </w:rPr>
            </w:pPr>
            <w:r>
              <w:rPr>
                <w:sz w:val="24"/>
              </w:rPr>
              <w:t>Рабочая</w:t>
            </w:r>
            <w:r>
              <w:rPr>
                <w:spacing w:val="-9"/>
                <w:sz w:val="24"/>
              </w:rPr>
              <w:t xml:space="preserve"> </w:t>
            </w:r>
            <w:r>
              <w:rPr>
                <w:sz w:val="24"/>
              </w:rPr>
              <w:t>программа</w:t>
            </w:r>
            <w:r>
              <w:rPr>
                <w:spacing w:val="-6"/>
                <w:sz w:val="24"/>
              </w:rPr>
              <w:t xml:space="preserve"> </w:t>
            </w:r>
            <w:r>
              <w:rPr>
                <w:sz w:val="24"/>
              </w:rPr>
              <w:t>учебного</w:t>
            </w:r>
            <w:r>
              <w:rPr>
                <w:spacing w:val="-9"/>
                <w:sz w:val="24"/>
              </w:rPr>
              <w:t xml:space="preserve"> </w:t>
            </w:r>
            <w:r>
              <w:rPr>
                <w:sz w:val="24"/>
              </w:rPr>
              <w:t>предмета</w:t>
            </w:r>
            <w:r>
              <w:rPr>
                <w:spacing w:val="-6"/>
                <w:sz w:val="24"/>
              </w:rPr>
              <w:t xml:space="preserve"> </w:t>
            </w:r>
            <w:r>
              <w:rPr>
                <w:sz w:val="24"/>
              </w:rPr>
              <w:t>«Основы</w:t>
            </w:r>
            <w:r>
              <w:rPr>
                <w:spacing w:val="-10"/>
                <w:sz w:val="24"/>
              </w:rPr>
              <w:t xml:space="preserve"> </w:t>
            </w:r>
            <w:r>
              <w:rPr>
                <w:sz w:val="24"/>
              </w:rPr>
              <w:t>духовно-нравственной культуры народов России»</w:t>
            </w:r>
          </w:p>
        </w:tc>
        <w:tc>
          <w:tcPr>
            <w:tcW w:w="1132" w:type="dxa"/>
          </w:tcPr>
          <w:p w14:paraId="57F43B49" w14:textId="77777777" w:rsidR="00506EBB" w:rsidRDefault="00506EBB" w:rsidP="00506EBB">
            <w:pPr>
              <w:pStyle w:val="TableParagraph"/>
              <w:spacing w:line="270" w:lineRule="exact"/>
              <w:rPr>
                <w:sz w:val="24"/>
              </w:rPr>
            </w:pPr>
            <w:r>
              <w:rPr>
                <w:spacing w:val="-5"/>
                <w:sz w:val="24"/>
              </w:rPr>
              <w:t>3</w:t>
            </w:r>
            <w:r w:rsidR="002D6C4C">
              <w:rPr>
                <w:spacing w:val="-5"/>
                <w:sz w:val="24"/>
              </w:rPr>
              <w:t>44-368</w:t>
            </w:r>
          </w:p>
        </w:tc>
      </w:tr>
      <w:tr w:rsidR="00506EBB" w14:paraId="03E40F5F" w14:textId="77777777">
        <w:trPr>
          <w:trHeight w:val="474"/>
        </w:trPr>
        <w:tc>
          <w:tcPr>
            <w:tcW w:w="960" w:type="dxa"/>
          </w:tcPr>
          <w:p w14:paraId="60BE310E" w14:textId="77777777" w:rsidR="00506EBB" w:rsidRDefault="00506EBB" w:rsidP="00506EBB">
            <w:pPr>
              <w:pStyle w:val="TableParagraph"/>
              <w:spacing w:line="270" w:lineRule="exact"/>
              <w:ind w:left="107"/>
              <w:jc w:val="left"/>
              <w:rPr>
                <w:sz w:val="24"/>
              </w:rPr>
            </w:pPr>
            <w:r>
              <w:rPr>
                <w:spacing w:val="-2"/>
                <w:sz w:val="24"/>
              </w:rPr>
              <w:lastRenderedPageBreak/>
              <w:t>2.1.18</w:t>
            </w:r>
          </w:p>
        </w:tc>
        <w:tc>
          <w:tcPr>
            <w:tcW w:w="7796" w:type="dxa"/>
          </w:tcPr>
          <w:p w14:paraId="7B6CC7DD" w14:textId="77777777" w:rsidR="00506EBB" w:rsidRDefault="00506EBB" w:rsidP="00506EBB">
            <w:pPr>
              <w:pStyle w:val="TableParagraph"/>
              <w:spacing w:line="270" w:lineRule="exact"/>
              <w:ind w:left="105"/>
              <w:jc w:val="left"/>
              <w:rPr>
                <w:sz w:val="24"/>
              </w:rPr>
            </w:pPr>
            <w:r>
              <w:rPr>
                <w:sz w:val="24"/>
              </w:rPr>
              <w:t>Рабочая</w:t>
            </w:r>
            <w:r>
              <w:rPr>
                <w:spacing w:val="-7"/>
                <w:sz w:val="24"/>
              </w:rPr>
              <w:t xml:space="preserve"> </w:t>
            </w:r>
            <w:r>
              <w:rPr>
                <w:sz w:val="24"/>
              </w:rPr>
              <w:t>программа</w:t>
            </w:r>
            <w:r>
              <w:rPr>
                <w:spacing w:val="-1"/>
                <w:sz w:val="24"/>
              </w:rPr>
              <w:t xml:space="preserve"> </w:t>
            </w:r>
            <w:r>
              <w:rPr>
                <w:sz w:val="24"/>
              </w:rPr>
              <w:t>учебного</w:t>
            </w:r>
            <w:r>
              <w:rPr>
                <w:spacing w:val="-5"/>
                <w:sz w:val="24"/>
              </w:rPr>
              <w:t xml:space="preserve"> </w:t>
            </w:r>
            <w:r>
              <w:rPr>
                <w:sz w:val="24"/>
              </w:rPr>
              <w:t>предмета «Изобразительное</w:t>
            </w:r>
            <w:r>
              <w:rPr>
                <w:spacing w:val="-8"/>
                <w:sz w:val="24"/>
              </w:rPr>
              <w:t xml:space="preserve"> </w:t>
            </w:r>
            <w:r>
              <w:rPr>
                <w:spacing w:val="-2"/>
                <w:sz w:val="24"/>
              </w:rPr>
              <w:t>искусство»</w:t>
            </w:r>
          </w:p>
        </w:tc>
        <w:tc>
          <w:tcPr>
            <w:tcW w:w="1132" w:type="dxa"/>
          </w:tcPr>
          <w:p w14:paraId="173C6B10" w14:textId="77777777" w:rsidR="00506EBB" w:rsidRDefault="00506EBB" w:rsidP="00506EBB">
            <w:pPr>
              <w:pStyle w:val="TableParagraph"/>
              <w:spacing w:line="270" w:lineRule="exact"/>
              <w:rPr>
                <w:sz w:val="24"/>
              </w:rPr>
            </w:pPr>
            <w:r>
              <w:rPr>
                <w:spacing w:val="-5"/>
                <w:sz w:val="24"/>
              </w:rPr>
              <w:t>3</w:t>
            </w:r>
            <w:r w:rsidR="002D6C4C">
              <w:rPr>
                <w:spacing w:val="-5"/>
                <w:sz w:val="24"/>
              </w:rPr>
              <w:t>68-390</w:t>
            </w:r>
          </w:p>
        </w:tc>
      </w:tr>
      <w:tr w:rsidR="00506EBB" w14:paraId="1E1AE6C4" w14:textId="77777777">
        <w:trPr>
          <w:trHeight w:val="477"/>
        </w:trPr>
        <w:tc>
          <w:tcPr>
            <w:tcW w:w="960" w:type="dxa"/>
          </w:tcPr>
          <w:p w14:paraId="5F2E58B9" w14:textId="77777777" w:rsidR="00506EBB" w:rsidRDefault="00506EBB" w:rsidP="00506EBB">
            <w:pPr>
              <w:pStyle w:val="TableParagraph"/>
              <w:spacing w:line="270" w:lineRule="exact"/>
              <w:ind w:left="107"/>
              <w:jc w:val="left"/>
              <w:rPr>
                <w:sz w:val="24"/>
              </w:rPr>
            </w:pPr>
            <w:r>
              <w:rPr>
                <w:spacing w:val="-2"/>
                <w:sz w:val="24"/>
              </w:rPr>
              <w:t>2.1.19</w:t>
            </w:r>
          </w:p>
        </w:tc>
        <w:tc>
          <w:tcPr>
            <w:tcW w:w="7796" w:type="dxa"/>
          </w:tcPr>
          <w:p w14:paraId="100E874E" w14:textId="77777777" w:rsidR="00506EBB" w:rsidRDefault="00506EBB" w:rsidP="00506EBB">
            <w:pPr>
              <w:pStyle w:val="TableParagraph"/>
              <w:spacing w:line="270" w:lineRule="exact"/>
              <w:ind w:left="105"/>
              <w:jc w:val="left"/>
              <w:rPr>
                <w:sz w:val="24"/>
              </w:rPr>
            </w:pPr>
            <w:r>
              <w:rPr>
                <w:sz w:val="24"/>
              </w:rPr>
              <w:t>Рабочая</w:t>
            </w:r>
            <w:r>
              <w:rPr>
                <w:spacing w:val="-3"/>
                <w:sz w:val="24"/>
              </w:rPr>
              <w:t xml:space="preserve"> </w:t>
            </w:r>
            <w:r>
              <w:rPr>
                <w:sz w:val="24"/>
              </w:rPr>
              <w:t>программа учебного</w:t>
            </w:r>
            <w:r>
              <w:rPr>
                <w:spacing w:val="-3"/>
                <w:sz w:val="24"/>
              </w:rPr>
              <w:t xml:space="preserve"> </w:t>
            </w:r>
            <w:r>
              <w:rPr>
                <w:sz w:val="24"/>
              </w:rPr>
              <w:t>предмета</w:t>
            </w:r>
            <w:r>
              <w:rPr>
                <w:spacing w:val="1"/>
                <w:sz w:val="24"/>
              </w:rPr>
              <w:t xml:space="preserve"> </w:t>
            </w:r>
            <w:r>
              <w:rPr>
                <w:spacing w:val="-2"/>
                <w:sz w:val="24"/>
              </w:rPr>
              <w:t>«Музыка»</w:t>
            </w:r>
          </w:p>
        </w:tc>
        <w:tc>
          <w:tcPr>
            <w:tcW w:w="1132" w:type="dxa"/>
          </w:tcPr>
          <w:p w14:paraId="18696380" w14:textId="77777777" w:rsidR="00506EBB" w:rsidRDefault="002D6C4C" w:rsidP="00506EBB">
            <w:pPr>
              <w:pStyle w:val="TableParagraph"/>
              <w:spacing w:line="270" w:lineRule="exact"/>
              <w:rPr>
                <w:sz w:val="24"/>
              </w:rPr>
            </w:pPr>
            <w:r>
              <w:rPr>
                <w:spacing w:val="-5"/>
                <w:sz w:val="24"/>
              </w:rPr>
              <w:t>390-411</w:t>
            </w:r>
          </w:p>
        </w:tc>
      </w:tr>
      <w:tr w:rsidR="00506EBB" w14:paraId="5166D4B2" w14:textId="77777777">
        <w:trPr>
          <w:trHeight w:val="474"/>
        </w:trPr>
        <w:tc>
          <w:tcPr>
            <w:tcW w:w="960" w:type="dxa"/>
          </w:tcPr>
          <w:p w14:paraId="0913A8B3" w14:textId="77777777" w:rsidR="00506EBB" w:rsidRDefault="00506EBB" w:rsidP="00506EBB">
            <w:pPr>
              <w:pStyle w:val="TableParagraph"/>
              <w:spacing w:line="270" w:lineRule="exact"/>
              <w:ind w:left="107"/>
              <w:jc w:val="left"/>
              <w:rPr>
                <w:sz w:val="24"/>
              </w:rPr>
            </w:pPr>
            <w:r>
              <w:rPr>
                <w:spacing w:val="-2"/>
                <w:sz w:val="24"/>
              </w:rPr>
              <w:t>2.1.20</w:t>
            </w:r>
          </w:p>
        </w:tc>
        <w:tc>
          <w:tcPr>
            <w:tcW w:w="7796" w:type="dxa"/>
          </w:tcPr>
          <w:p w14:paraId="523B970B" w14:textId="77777777" w:rsidR="00506EBB" w:rsidRDefault="00506EBB" w:rsidP="00506EBB">
            <w:pPr>
              <w:pStyle w:val="TableParagraph"/>
              <w:spacing w:line="270" w:lineRule="exact"/>
              <w:ind w:left="105"/>
              <w:jc w:val="left"/>
              <w:rPr>
                <w:sz w:val="24"/>
              </w:rPr>
            </w:pPr>
            <w:r>
              <w:rPr>
                <w:sz w:val="24"/>
              </w:rPr>
              <w:t>Рабочая</w:t>
            </w:r>
            <w:r>
              <w:rPr>
                <w:spacing w:val="-5"/>
                <w:sz w:val="24"/>
              </w:rPr>
              <w:t xml:space="preserve"> </w:t>
            </w:r>
            <w:r>
              <w:rPr>
                <w:sz w:val="24"/>
              </w:rPr>
              <w:t>программа учебного</w:t>
            </w:r>
            <w:r>
              <w:rPr>
                <w:spacing w:val="-3"/>
                <w:sz w:val="24"/>
              </w:rPr>
              <w:t xml:space="preserve"> </w:t>
            </w:r>
            <w:r>
              <w:rPr>
                <w:sz w:val="24"/>
              </w:rPr>
              <w:t>предмета</w:t>
            </w:r>
            <w:r>
              <w:rPr>
                <w:spacing w:val="2"/>
                <w:sz w:val="24"/>
              </w:rPr>
              <w:t xml:space="preserve"> </w:t>
            </w:r>
            <w:r>
              <w:rPr>
                <w:spacing w:val="-2"/>
                <w:sz w:val="24"/>
              </w:rPr>
              <w:t>«Технология»</w:t>
            </w:r>
          </w:p>
        </w:tc>
        <w:tc>
          <w:tcPr>
            <w:tcW w:w="1132" w:type="dxa"/>
          </w:tcPr>
          <w:p w14:paraId="531E6DCB" w14:textId="77777777" w:rsidR="00506EBB" w:rsidRDefault="00506EBB" w:rsidP="00506EBB">
            <w:pPr>
              <w:pStyle w:val="TableParagraph"/>
              <w:spacing w:line="270" w:lineRule="exact"/>
              <w:rPr>
                <w:sz w:val="24"/>
              </w:rPr>
            </w:pPr>
            <w:r>
              <w:rPr>
                <w:spacing w:val="-5"/>
                <w:sz w:val="24"/>
              </w:rPr>
              <w:t>4</w:t>
            </w:r>
            <w:r w:rsidR="002D6C4C">
              <w:rPr>
                <w:spacing w:val="-5"/>
                <w:sz w:val="24"/>
              </w:rPr>
              <w:t>1</w:t>
            </w:r>
            <w:r>
              <w:rPr>
                <w:spacing w:val="-5"/>
                <w:sz w:val="24"/>
              </w:rPr>
              <w:t>2</w:t>
            </w:r>
            <w:r w:rsidR="002D6C4C">
              <w:rPr>
                <w:spacing w:val="-5"/>
                <w:sz w:val="24"/>
              </w:rPr>
              <w:t>-430</w:t>
            </w:r>
          </w:p>
        </w:tc>
      </w:tr>
      <w:tr w:rsidR="00506EBB" w14:paraId="3BB23453" w14:textId="77777777">
        <w:trPr>
          <w:trHeight w:val="477"/>
        </w:trPr>
        <w:tc>
          <w:tcPr>
            <w:tcW w:w="960" w:type="dxa"/>
          </w:tcPr>
          <w:p w14:paraId="70FA833B" w14:textId="77777777" w:rsidR="00506EBB" w:rsidRDefault="00506EBB" w:rsidP="00506EBB">
            <w:pPr>
              <w:pStyle w:val="TableParagraph"/>
              <w:spacing w:line="270" w:lineRule="exact"/>
              <w:ind w:left="107"/>
              <w:jc w:val="left"/>
              <w:rPr>
                <w:sz w:val="24"/>
              </w:rPr>
            </w:pPr>
            <w:r>
              <w:rPr>
                <w:spacing w:val="-2"/>
                <w:sz w:val="24"/>
              </w:rPr>
              <w:t>2.1.21</w:t>
            </w:r>
          </w:p>
        </w:tc>
        <w:tc>
          <w:tcPr>
            <w:tcW w:w="7796" w:type="dxa"/>
          </w:tcPr>
          <w:p w14:paraId="55897514" w14:textId="77777777" w:rsidR="00506EBB" w:rsidRDefault="00506EBB" w:rsidP="00506EBB">
            <w:pPr>
              <w:pStyle w:val="TableParagraph"/>
              <w:spacing w:line="270" w:lineRule="exact"/>
              <w:ind w:left="105"/>
              <w:jc w:val="left"/>
              <w:rPr>
                <w:sz w:val="24"/>
              </w:rPr>
            </w:pPr>
            <w:r>
              <w:rPr>
                <w:sz w:val="24"/>
              </w:rPr>
              <w:t>Рабочая</w:t>
            </w:r>
            <w:r>
              <w:rPr>
                <w:spacing w:val="-7"/>
                <w:sz w:val="24"/>
              </w:rPr>
              <w:t xml:space="preserve"> </w:t>
            </w:r>
            <w:r>
              <w:rPr>
                <w:sz w:val="24"/>
              </w:rPr>
              <w:t>программа</w:t>
            </w:r>
            <w:r>
              <w:rPr>
                <w:spacing w:val="-3"/>
                <w:sz w:val="24"/>
              </w:rPr>
              <w:t xml:space="preserve"> </w:t>
            </w:r>
            <w:r>
              <w:rPr>
                <w:sz w:val="24"/>
              </w:rPr>
              <w:t>учебного</w:t>
            </w:r>
            <w:r>
              <w:rPr>
                <w:spacing w:val="-4"/>
                <w:sz w:val="24"/>
              </w:rPr>
              <w:t xml:space="preserve"> </w:t>
            </w:r>
            <w:r>
              <w:rPr>
                <w:sz w:val="24"/>
              </w:rPr>
              <w:t>предмета</w:t>
            </w:r>
            <w:r>
              <w:rPr>
                <w:spacing w:val="-2"/>
                <w:sz w:val="24"/>
              </w:rPr>
              <w:t xml:space="preserve"> </w:t>
            </w:r>
            <w:r>
              <w:rPr>
                <w:sz w:val="24"/>
              </w:rPr>
              <w:t>«Физическая</w:t>
            </w:r>
            <w:r>
              <w:rPr>
                <w:spacing w:val="-4"/>
                <w:sz w:val="24"/>
              </w:rPr>
              <w:t xml:space="preserve"> </w:t>
            </w:r>
            <w:r>
              <w:rPr>
                <w:spacing w:val="-2"/>
                <w:sz w:val="24"/>
              </w:rPr>
              <w:t>культура»</w:t>
            </w:r>
          </w:p>
        </w:tc>
        <w:tc>
          <w:tcPr>
            <w:tcW w:w="1132" w:type="dxa"/>
          </w:tcPr>
          <w:p w14:paraId="155D69D8" w14:textId="77777777" w:rsidR="00506EBB" w:rsidRDefault="002D6C4C" w:rsidP="00506EBB">
            <w:pPr>
              <w:pStyle w:val="TableParagraph"/>
              <w:spacing w:line="270" w:lineRule="exact"/>
              <w:rPr>
                <w:sz w:val="24"/>
              </w:rPr>
            </w:pPr>
            <w:r>
              <w:rPr>
                <w:spacing w:val="-5"/>
                <w:sz w:val="24"/>
              </w:rPr>
              <w:t>4</w:t>
            </w:r>
            <w:r w:rsidR="00506EBB">
              <w:rPr>
                <w:spacing w:val="-5"/>
                <w:sz w:val="24"/>
              </w:rPr>
              <w:t>3</w:t>
            </w:r>
            <w:r>
              <w:rPr>
                <w:spacing w:val="-5"/>
                <w:sz w:val="24"/>
              </w:rPr>
              <w:t>0-448</w:t>
            </w:r>
          </w:p>
        </w:tc>
      </w:tr>
      <w:tr w:rsidR="00506EBB" w14:paraId="3031166E" w14:textId="77777777">
        <w:trPr>
          <w:trHeight w:val="474"/>
        </w:trPr>
        <w:tc>
          <w:tcPr>
            <w:tcW w:w="960" w:type="dxa"/>
          </w:tcPr>
          <w:p w14:paraId="3E8E181D" w14:textId="77777777" w:rsidR="00506EBB" w:rsidRDefault="00506EBB" w:rsidP="00506EBB">
            <w:pPr>
              <w:pStyle w:val="TableParagraph"/>
              <w:spacing w:line="270" w:lineRule="exact"/>
              <w:ind w:left="107"/>
              <w:jc w:val="left"/>
              <w:rPr>
                <w:sz w:val="24"/>
              </w:rPr>
            </w:pPr>
            <w:r>
              <w:rPr>
                <w:spacing w:val="-2"/>
                <w:sz w:val="24"/>
              </w:rPr>
              <w:t>2.1.22</w:t>
            </w:r>
          </w:p>
        </w:tc>
        <w:tc>
          <w:tcPr>
            <w:tcW w:w="7796" w:type="dxa"/>
          </w:tcPr>
          <w:p w14:paraId="6C3FE0B5" w14:textId="77777777" w:rsidR="00506EBB" w:rsidRDefault="00506EBB" w:rsidP="00506EBB">
            <w:pPr>
              <w:pStyle w:val="TableParagraph"/>
              <w:spacing w:line="268" w:lineRule="exact"/>
              <w:ind w:left="105"/>
              <w:jc w:val="left"/>
              <w:rPr>
                <w:sz w:val="24"/>
              </w:rPr>
            </w:pPr>
            <w:r>
              <w:rPr>
                <w:sz w:val="24"/>
              </w:rPr>
              <w:t>Рабочая</w:t>
            </w:r>
            <w:r>
              <w:rPr>
                <w:spacing w:val="-4"/>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w:t>
            </w:r>
            <w:r>
              <w:rPr>
                <w:spacing w:val="-1"/>
                <w:sz w:val="24"/>
              </w:rPr>
              <w:t xml:space="preserve"> </w:t>
            </w:r>
            <w:r>
              <w:rPr>
                <w:sz w:val="24"/>
              </w:rPr>
              <w:t>«Основы</w:t>
            </w:r>
            <w:r>
              <w:rPr>
                <w:spacing w:val="-2"/>
                <w:sz w:val="24"/>
              </w:rPr>
              <w:t xml:space="preserve"> безопасности жизнедеятельности»</w:t>
            </w:r>
          </w:p>
        </w:tc>
        <w:tc>
          <w:tcPr>
            <w:tcW w:w="1132" w:type="dxa"/>
          </w:tcPr>
          <w:p w14:paraId="699C673A" w14:textId="77777777" w:rsidR="00506EBB" w:rsidRDefault="00506EBB" w:rsidP="00506EBB">
            <w:pPr>
              <w:pStyle w:val="TableParagraph"/>
              <w:spacing w:line="270" w:lineRule="exact"/>
              <w:rPr>
                <w:sz w:val="24"/>
              </w:rPr>
            </w:pPr>
            <w:r>
              <w:rPr>
                <w:spacing w:val="-5"/>
                <w:sz w:val="24"/>
              </w:rPr>
              <w:t>4</w:t>
            </w:r>
            <w:r w:rsidR="002D6C4C">
              <w:rPr>
                <w:spacing w:val="-5"/>
                <w:sz w:val="24"/>
              </w:rPr>
              <w:t>48-462</w:t>
            </w:r>
          </w:p>
        </w:tc>
      </w:tr>
    </w:tbl>
    <w:p w14:paraId="66364530" w14:textId="77777777" w:rsidR="0092247A" w:rsidRDefault="0092247A">
      <w:pPr>
        <w:spacing w:line="270" w:lineRule="exact"/>
        <w:rPr>
          <w:sz w:val="24"/>
        </w:rPr>
        <w:sectPr w:rsidR="0092247A" w:rsidSect="00EA2EA3">
          <w:pgSz w:w="11920" w:h="16850"/>
          <w:pgMar w:top="600" w:right="440" w:bottom="0" w:left="660" w:header="720" w:footer="720" w:gutter="0"/>
          <w:cols w:space="720"/>
        </w:sectPr>
      </w:pP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7796"/>
        <w:gridCol w:w="1132"/>
      </w:tblGrid>
      <w:tr w:rsidR="0092247A" w14:paraId="7A02271B" w14:textId="77777777">
        <w:trPr>
          <w:trHeight w:val="477"/>
        </w:trPr>
        <w:tc>
          <w:tcPr>
            <w:tcW w:w="960" w:type="dxa"/>
          </w:tcPr>
          <w:p w14:paraId="4B092A5D" w14:textId="77777777" w:rsidR="0092247A" w:rsidRDefault="00C96EE1">
            <w:pPr>
              <w:pStyle w:val="TableParagraph"/>
              <w:spacing w:line="275" w:lineRule="exact"/>
              <w:ind w:left="107"/>
              <w:jc w:val="left"/>
              <w:rPr>
                <w:b/>
                <w:sz w:val="24"/>
              </w:rPr>
            </w:pPr>
            <w:r>
              <w:rPr>
                <w:b/>
                <w:spacing w:val="-5"/>
                <w:sz w:val="24"/>
              </w:rPr>
              <w:t>2.2</w:t>
            </w:r>
          </w:p>
        </w:tc>
        <w:tc>
          <w:tcPr>
            <w:tcW w:w="7796" w:type="dxa"/>
          </w:tcPr>
          <w:p w14:paraId="39AB0927" w14:textId="77777777" w:rsidR="0092247A" w:rsidRDefault="00C96EE1">
            <w:pPr>
              <w:pStyle w:val="TableParagraph"/>
              <w:spacing w:line="275" w:lineRule="exact"/>
              <w:ind w:left="105"/>
              <w:jc w:val="left"/>
              <w:rPr>
                <w:b/>
                <w:sz w:val="24"/>
              </w:rPr>
            </w:pPr>
            <w:r>
              <w:rPr>
                <w:b/>
                <w:sz w:val="24"/>
              </w:rPr>
              <w:t>Программа</w:t>
            </w:r>
            <w:r>
              <w:rPr>
                <w:b/>
                <w:spacing w:val="-4"/>
                <w:sz w:val="24"/>
              </w:rPr>
              <w:t xml:space="preserve"> </w:t>
            </w:r>
            <w:r>
              <w:rPr>
                <w:b/>
                <w:sz w:val="24"/>
              </w:rPr>
              <w:t>формирования</w:t>
            </w:r>
            <w:r>
              <w:rPr>
                <w:b/>
                <w:spacing w:val="-3"/>
                <w:sz w:val="24"/>
              </w:rPr>
              <w:t xml:space="preserve"> </w:t>
            </w:r>
            <w:r>
              <w:rPr>
                <w:b/>
                <w:sz w:val="24"/>
              </w:rPr>
              <w:t>УУД</w:t>
            </w:r>
            <w:r>
              <w:rPr>
                <w:b/>
                <w:spacing w:val="-4"/>
                <w:sz w:val="24"/>
              </w:rPr>
              <w:t xml:space="preserve"> </w:t>
            </w:r>
            <w:r>
              <w:rPr>
                <w:b/>
                <w:sz w:val="24"/>
              </w:rPr>
              <w:t>у</w:t>
            </w:r>
            <w:r>
              <w:rPr>
                <w:b/>
                <w:spacing w:val="-3"/>
                <w:sz w:val="24"/>
              </w:rPr>
              <w:t xml:space="preserve"> </w:t>
            </w:r>
            <w:r>
              <w:rPr>
                <w:b/>
                <w:spacing w:val="-2"/>
                <w:sz w:val="24"/>
              </w:rPr>
              <w:t>обучающихся</w:t>
            </w:r>
          </w:p>
        </w:tc>
        <w:tc>
          <w:tcPr>
            <w:tcW w:w="1132" w:type="dxa"/>
          </w:tcPr>
          <w:p w14:paraId="718AEF10" w14:textId="77777777" w:rsidR="0092247A" w:rsidRDefault="002D6C4C">
            <w:pPr>
              <w:pStyle w:val="TableParagraph"/>
              <w:spacing w:line="270" w:lineRule="exact"/>
              <w:ind w:right="2"/>
              <w:rPr>
                <w:sz w:val="24"/>
              </w:rPr>
            </w:pPr>
            <w:r>
              <w:rPr>
                <w:spacing w:val="-2"/>
                <w:sz w:val="24"/>
              </w:rPr>
              <w:t>4</w:t>
            </w:r>
            <w:r w:rsidR="00C96EE1">
              <w:rPr>
                <w:spacing w:val="-2"/>
                <w:sz w:val="24"/>
              </w:rPr>
              <w:t>62-</w:t>
            </w:r>
            <w:r>
              <w:rPr>
                <w:spacing w:val="-5"/>
                <w:sz w:val="24"/>
              </w:rPr>
              <w:t>496</w:t>
            </w:r>
          </w:p>
        </w:tc>
      </w:tr>
      <w:tr w:rsidR="0092247A" w14:paraId="61B2CFD0" w14:textId="77777777">
        <w:trPr>
          <w:trHeight w:val="474"/>
        </w:trPr>
        <w:tc>
          <w:tcPr>
            <w:tcW w:w="960" w:type="dxa"/>
          </w:tcPr>
          <w:p w14:paraId="3FA31F09" w14:textId="77777777" w:rsidR="0092247A" w:rsidRDefault="00C96EE1">
            <w:pPr>
              <w:pStyle w:val="TableParagraph"/>
              <w:spacing w:line="270" w:lineRule="exact"/>
              <w:ind w:left="107"/>
              <w:jc w:val="left"/>
              <w:rPr>
                <w:sz w:val="24"/>
              </w:rPr>
            </w:pPr>
            <w:r>
              <w:rPr>
                <w:spacing w:val="-2"/>
                <w:sz w:val="24"/>
              </w:rPr>
              <w:t>2.2.1</w:t>
            </w:r>
          </w:p>
        </w:tc>
        <w:tc>
          <w:tcPr>
            <w:tcW w:w="7796" w:type="dxa"/>
          </w:tcPr>
          <w:p w14:paraId="6FEA6938" w14:textId="77777777" w:rsidR="0092247A" w:rsidRDefault="00C96EE1">
            <w:pPr>
              <w:pStyle w:val="TableParagraph"/>
              <w:spacing w:line="270" w:lineRule="exact"/>
              <w:ind w:left="105"/>
              <w:jc w:val="left"/>
              <w:rPr>
                <w:sz w:val="24"/>
              </w:rPr>
            </w:pPr>
            <w:r>
              <w:rPr>
                <w:sz w:val="24"/>
              </w:rPr>
              <w:t>Целевой</w:t>
            </w:r>
            <w:r>
              <w:rPr>
                <w:spacing w:val="-5"/>
                <w:sz w:val="24"/>
              </w:rPr>
              <w:t xml:space="preserve"> </w:t>
            </w:r>
            <w:r>
              <w:rPr>
                <w:spacing w:val="-2"/>
                <w:sz w:val="24"/>
              </w:rPr>
              <w:t>раздел</w:t>
            </w:r>
          </w:p>
        </w:tc>
        <w:tc>
          <w:tcPr>
            <w:tcW w:w="1132" w:type="dxa"/>
          </w:tcPr>
          <w:p w14:paraId="0ED37817" w14:textId="77777777" w:rsidR="0092247A" w:rsidRDefault="002D6C4C">
            <w:pPr>
              <w:pStyle w:val="TableParagraph"/>
              <w:spacing w:line="270" w:lineRule="exact"/>
              <w:rPr>
                <w:sz w:val="24"/>
              </w:rPr>
            </w:pPr>
            <w:r>
              <w:rPr>
                <w:spacing w:val="-5"/>
                <w:sz w:val="24"/>
              </w:rPr>
              <w:t>462-463</w:t>
            </w:r>
          </w:p>
        </w:tc>
      </w:tr>
      <w:tr w:rsidR="0092247A" w14:paraId="218BE527" w14:textId="77777777">
        <w:trPr>
          <w:trHeight w:val="477"/>
        </w:trPr>
        <w:tc>
          <w:tcPr>
            <w:tcW w:w="960" w:type="dxa"/>
          </w:tcPr>
          <w:p w14:paraId="23DB4704" w14:textId="77777777" w:rsidR="0092247A" w:rsidRDefault="00C96EE1">
            <w:pPr>
              <w:pStyle w:val="TableParagraph"/>
              <w:spacing w:line="271" w:lineRule="exact"/>
              <w:ind w:left="107"/>
              <w:jc w:val="left"/>
              <w:rPr>
                <w:sz w:val="24"/>
              </w:rPr>
            </w:pPr>
            <w:r>
              <w:rPr>
                <w:spacing w:val="-2"/>
                <w:sz w:val="24"/>
              </w:rPr>
              <w:t>2.2.2</w:t>
            </w:r>
          </w:p>
        </w:tc>
        <w:tc>
          <w:tcPr>
            <w:tcW w:w="7796" w:type="dxa"/>
          </w:tcPr>
          <w:p w14:paraId="2E401FDF" w14:textId="77777777" w:rsidR="0092247A" w:rsidRDefault="00C96EE1">
            <w:pPr>
              <w:pStyle w:val="TableParagraph"/>
              <w:spacing w:line="271" w:lineRule="exact"/>
              <w:ind w:left="105"/>
              <w:jc w:val="left"/>
              <w:rPr>
                <w:sz w:val="24"/>
              </w:rPr>
            </w:pPr>
            <w:r>
              <w:rPr>
                <w:sz w:val="24"/>
              </w:rPr>
              <w:t>Содержательный</w:t>
            </w:r>
            <w:r>
              <w:rPr>
                <w:spacing w:val="-7"/>
                <w:sz w:val="24"/>
              </w:rPr>
              <w:t xml:space="preserve"> </w:t>
            </w:r>
            <w:r>
              <w:rPr>
                <w:spacing w:val="-2"/>
                <w:sz w:val="24"/>
              </w:rPr>
              <w:t>раздел</w:t>
            </w:r>
          </w:p>
        </w:tc>
        <w:tc>
          <w:tcPr>
            <w:tcW w:w="1132" w:type="dxa"/>
          </w:tcPr>
          <w:p w14:paraId="6D13896C" w14:textId="77777777" w:rsidR="0092247A" w:rsidRDefault="002D6C4C">
            <w:pPr>
              <w:pStyle w:val="TableParagraph"/>
              <w:spacing w:line="271" w:lineRule="exact"/>
              <w:rPr>
                <w:sz w:val="24"/>
              </w:rPr>
            </w:pPr>
            <w:r>
              <w:rPr>
                <w:spacing w:val="-5"/>
                <w:sz w:val="24"/>
              </w:rPr>
              <w:t>463-476</w:t>
            </w:r>
          </w:p>
        </w:tc>
      </w:tr>
      <w:tr w:rsidR="0092247A" w14:paraId="54109F10" w14:textId="77777777">
        <w:trPr>
          <w:trHeight w:val="474"/>
        </w:trPr>
        <w:tc>
          <w:tcPr>
            <w:tcW w:w="960" w:type="dxa"/>
          </w:tcPr>
          <w:p w14:paraId="0EE2D8D2" w14:textId="77777777" w:rsidR="0092247A" w:rsidRDefault="00C96EE1">
            <w:pPr>
              <w:pStyle w:val="TableParagraph"/>
              <w:spacing w:line="270" w:lineRule="exact"/>
              <w:ind w:left="107"/>
              <w:jc w:val="left"/>
              <w:rPr>
                <w:sz w:val="24"/>
              </w:rPr>
            </w:pPr>
            <w:r>
              <w:rPr>
                <w:spacing w:val="-2"/>
                <w:sz w:val="24"/>
              </w:rPr>
              <w:t>2.2.3</w:t>
            </w:r>
          </w:p>
        </w:tc>
        <w:tc>
          <w:tcPr>
            <w:tcW w:w="7796" w:type="dxa"/>
          </w:tcPr>
          <w:p w14:paraId="2FA4A6FD" w14:textId="77777777" w:rsidR="0092247A" w:rsidRDefault="00C96EE1">
            <w:pPr>
              <w:pStyle w:val="TableParagraph"/>
              <w:spacing w:line="270" w:lineRule="exact"/>
              <w:ind w:left="105"/>
              <w:jc w:val="left"/>
              <w:rPr>
                <w:sz w:val="24"/>
              </w:rPr>
            </w:pPr>
            <w:r>
              <w:rPr>
                <w:sz w:val="24"/>
              </w:rPr>
              <w:t>Организационны</w:t>
            </w:r>
            <w:r w:rsidR="00E02049">
              <w:rPr>
                <w:sz w:val="24"/>
              </w:rPr>
              <w:t>й</w:t>
            </w:r>
            <w:r>
              <w:rPr>
                <w:spacing w:val="-6"/>
                <w:sz w:val="24"/>
              </w:rPr>
              <w:t xml:space="preserve"> </w:t>
            </w:r>
            <w:r>
              <w:rPr>
                <w:spacing w:val="-2"/>
                <w:sz w:val="24"/>
              </w:rPr>
              <w:t>раздел</w:t>
            </w:r>
          </w:p>
        </w:tc>
        <w:tc>
          <w:tcPr>
            <w:tcW w:w="1132" w:type="dxa"/>
          </w:tcPr>
          <w:p w14:paraId="5AA70250" w14:textId="77777777" w:rsidR="0092247A" w:rsidRDefault="002D6C4C">
            <w:pPr>
              <w:pStyle w:val="TableParagraph"/>
              <w:spacing w:line="270" w:lineRule="exact"/>
              <w:rPr>
                <w:sz w:val="24"/>
              </w:rPr>
            </w:pPr>
            <w:r>
              <w:rPr>
                <w:spacing w:val="-5"/>
                <w:sz w:val="24"/>
              </w:rPr>
              <w:t>4</w:t>
            </w:r>
            <w:r w:rsidR="00C96EE1">
              <w:rPr>
                <w:spacing w:val="-5"/>
                <w:sz w:val="24"/>
              </w:rPr>
              <w:t>76</w:t>
            </w:r>
            <w:r>
              <w:rPr>
                <w:spacing w:val="-5"/>
                <w:sz w:val="24"/>
              </w:rPr>
              <w:t>-477</w:t>
            </w:r>
          </w:p>
        </w:tc>
      </w:tr>
      <w:tr w:rsidR="0092247A" w14:paraId="09468D08" w14:textId="77777777">
        <w:trPr>
          <w:trHeight w:val="477"/>
        </w:trPr>
        <w:tc>
          <w:tcPr>
            <w:tcW w:w="960" w:type="dxa"/>
          </w:tcPr>
          <w:p w14:paraId="1CB30726" w14:textId="77777777" w:rsidR="0092247A" w:rsidRDefault="00C96EE1">
            <w:pPr>
              <w:pStyle w:val="TableParagraph"/>
              <w:spacing w:line="275" w:lineRule="exact"/>
              <w:ind w:left="107"/>
              <w:jc w:val="left"/>
              <w:rPr>
                <w:b/>
                <w:sz w:val="24"/>
              </w:rPr>
            </w:pPr>
            <w:r>
              <w:rPr>
                <w:b/>
                <w:spacing w:val="-10"/>
                <w:sz w:val="24"/>
              </w:rPr>
              <w:t>3</w:t>
            </w:r>
          </w:p>
        </w:tc>
        <w:tc>
          <w:tcPr>
            <w:tcW w:w="7796" w:type="dxa"/>
          </w:tcPr>
          <w:p w14:paraId="1B260A95" w14:textId="77777777" w:rsidR="0092247A" w:rsidRDefault="00C96EE1">
            <w:pPr>
              <w:pStyle w:val="TableParagraph"/>
              <w:spacing w:line="275" w:lineRule="exact"/>
              <w:ind w:left="105"/>
              <w:jc w:val="left"/>
              <w:rPr>
                <w:b/>
                <w:sz w:val="24"/>
              </w:rPr>
            </w:pPr>
            <w:r>
              <w:rPr>
                <w:b/>
                <w:sz w:val="24"/>
              </w:rPr>
              <w:t>ОРГАНИЗАЦИОННЫЙ</w:t>
            </w:r>
            <w:r>
              <w:rPr>
                <w:b/>
                <w:spacing w:val="-5"/>
                <w:sz w:val="24"/>
              </w:rPr>
              <w:t xml:space="preserve"> </w:t>
            </w:r>
            <w:r>
              <w:rPr>
                <w:b/>
                <w:spacing w:val="-2"/>
                <w:sz w:val="24"/>
              </w:rPr>
              <w:t>РАЗДЕЛ</w:t>
            </w:r>
          </w:p>
        </w:tc>
        <w:tc>
          <w:tcPr>
            <w:tcW w:w="1132" w:type="dxa"/>
          </w:tcPr>
          <w:p w14:paraId="1D70BE70" w14:textId="77777777" w:rsidR="0092247A" w:rsidRDefault="002D6C4C">
            <w:pPr>
              <w:pStyle w:val="TableParagraph"/>
              <w:spacing w:line="270" w:lineRule="exact"/>
              <w:rPr>
                <w:sz w:val="24"/>
              </w:rPr>
            </w:pPr>
            <w:r>
              <w:rPr>
                <w:spacing w:val="-5"/>
                <w:sz w:val="24"/>
              </w:rPr>
              <w:t>477-496</w:t>
            </w:r>
          </w:p>
        </w:tc>
      </w:tr>
      <w:tr w:rsidR="0092247A" w14:paraId="1CA3353C" w14:textId="77777777">
        <w:trPr>
          <w:trHeight w:val="474"/>
        </w:trPr>
        <w:tc>
          <w:tcPr>
            <w:tcW w:w="960" w:type="dxa"/>
          </w:tcPr>
          <w:p w14:paraId="729D242D" w14:textId="77777777" w:rsidR="0092247A" w:rsidRDefault="00C96EE1">
            <w:pPr>
              <w:pStyle w:val="TableParagraph"/>
              <w:spacing w:line="270" w:lineRule="exact"/>
              <w:ind w:left="107"/>
              <w:jc w:val="left"/>
              <w:rPr>
                <w:sz w:val="24"/>
              </w:rPr>
            </w:pPr>
            <w:r>
              <w:rPr>
                <w:spacing w:val="-5"/>
                <w:sz w:val="24"/>
              </w:rPr>
              <w:t>3.1</w:t>
            </w:r>
          </w:p>
        </w:tc>
        <w:tc>
          <w:tcPr>
            <w:tcW w:w="7796" w:type="dxa"/>
          </w:tcPr>
          <w:p w14:paraId="1181BC00" w14:textId="77777777" w:rsidR="0092247A" w:rsidRDefault="00C96EE1">
            <w:pPr>
              <w:pStyle w:val="TableParagraph"/>
              <w:spacing w:line="270" w:lineRule="exact"/>
              <w:ind w:left="105"/>
              <w:jc w:val="left"/>
              <w:rPr>
                <w:sz w:val="24"/>
              </w:rPr>
            </w:pPr>
            <w:r>
              <w:rPr>
                <w:sz w:val="24"/>
              </w:rPr>
              <w:t>Учебный</w:t>
            </w:r>
            <w:r>
              <w:rPr>
                <w:spacing w:val="-3"/>
                <w:sz w:val="24"/>
              </w:rPr>
              <w:t xml:space="preserve"> </w:t>
            </w:r>
            <w:r>
              <w:rPr>
                <w:spacing w:val="-4"/>
                <w:sz w:val="24"/>
              </w:rPr>
              <w:t>план</w:t>
            </w:r>
          </w:p>
        </w:tc>
        <w:tc>
          <w:tcPr>
            <w:tcW w:w="1132" w:type="dxa"/>
          </w:tcPr>
          <w:p w14:paraId="391603F9" w14:textId="77777777" w:rsidR="0092247A" w:rsidRDefault="002D6C4C">
            <w:pPr>
              <w:pStyle w:val="TableParagraph"/>
              <w:spacing w:line="270" w:lineRule="exact"/>
              <w:rPr>
                <w:sz w:val="24"/>
              </w:rPr>
            </w:pPr>
            <w:r>
              <w:rPr>
                <w:sz w:val="24"/>
              </w:rPr>
              <w:t>477-485</w:t>
            </w:r>
          </w:p>
        </w:tc>
      </w:tr>
      <w:tr w:rsidR="0092247A" w14:paraId="753ABF55" w14:textId="77777777">
        <w:trPr>
          <w:trHeight w:val="477"/>
        </w:trPr>
        <w:tc>
          <w:tcPr>
            <w:tcW w:w="960" w:type="dxa"/>
          </w:tcPr>
          <w:p w14:paraId="3C3E071A" w14:textId="77777777" w:rsidR="0092247A" w:rsidRDefault="00C96EE1">
            <w:pPr>
              <w:pStyle w:val="TableParagraph"/>
              <w:spacing w:line="270" w:lineRule="exact"/>
              <w:ind w:left="107"/>
              <w:jc w:val="left"/>
              <w:rPr>
                <w:sz w:val="24"/>
              </w:rPr>
            </w:pPr>
            <w:r>
              <w:rPr>
                <w:spacing w:val="-4"/>
                <w:sz w:val="24"/>
              </w:rPr>
              <w:t>3.2.</w:t>
            </w:r>
          </w:p>
        </w:tc>
        <w:tc>
          <w:tcPr>
            <w:tcW w:w="7796" w:type="dxa"/>
          </w:tcPr>
          <w:p w14:paraId="32A35526" w14:textId="77777777" w:rsidR="0092247A" w:rsidRDefault="00C96EE1">
            <w:pPr>
              <w:pStyle w:val="TableParagraph"/>
              <w:spacing w:line="270" w:lineRule="exact"/>
              <w:ind w:left="105"/>
              <w:jc w:val="left"/>
              <w:rPr>
                <w:sz w:val="24"/>
              </w:rPr>
            </w:pPr>
            <w:r>
              <w:rPr>
                <w:sz w:val="24"/>
              </w:rPr>
              <w:t>Календарный</w:t>
            </w:r>
            <w:r>
              <w:rPr>
                <w:spacing w:val="-5"/>
                <w:sz w:val="24"/>
              </w:rPr>
              <w:t xml:space="preserve"> </w:t>
            </w:r>
            <w:r>
              <w:rPr>
                <w:sz w:val="24"/>
              </w:rPr>
              <w:t>учебный</w:t>
            </w:r>
            <w:r>
              <w:rPr>
                <w:spacing w:val="-6"/>
                <w:sz w:val="24"/>
              </w:rPr>
              <w:t xml:space="preserve"> </w:t>
            </w:r>
            <w:r>
              <w:rPr>
                <w:spacing w:val="-2"/>
                <w:sz w:val="24"/>
              </w:rPr>
              <w:t>график.</w:t>
            </w:r>
          </w:p>
        </w:tc>
        <w:tc>
          <w:tcPr>
            <w:tcW w:w="1132" w:type="dxa"/>
          </w:tcPr>
          <w:p w14:paraId="3F067171" w14:textId="77777777" w:rsidR="0092247A" w:rsidRDefault="002D6C4C">
            <w:pPr>
              <w:pStyle w:val="TableParagraph"/>
              <w:spacing w:line="270" w:lineRule="exact"/>
              <w:rPr>
                <w:sz w:val="24"/>
              </w:rPr>
            </w:pPr>
            <w:r>
              <w:rPr>
                <w:spacing w:val="-5"/>
                <w:sz w:val="24"/>
              </w:rPr>
              <w:t>486-487</w:t>
            </w:r>
          </w:p>
        </w:tc>
      </w:tr>
      <w:tr w:rsidR="0092247A" w14:paraId="3314D9AA" w14:textId="77777777">
        <w:trPr>
          <w:trHeight w:val="474"/>
        </w:trPr>
        <w:tc>
          <w:tcPr>
            <w:tcW w:w="960" w:type="dxa"/>
          </w:tcPr>
          <w:p w14:paraId="69CB246D" w14:textId="77777777" w:rsidR="0092247A" w:rsidRDefault="00C96EE1">
            <w:pPr>
              <w:pStyle w:val="TableParagraph"/>
              <w:spacing w:line="270" w:lineRule="exact"/>
              <w:ind w:left="107"/>
              <w:jc w:val="left"/>
              <w:rPr>
                <w:sz w:val="24"/>
              </w:rPr>
            </w:pPr>
            <w:r>
              <w:rPr>
                <w:spacing w:val="-5"/>
                <w:sz w:val="24"/>
              </w:rPr>
              <w:t>3.3</w:t>
            </w:r>
          </w:p>
        </w:tc>
        <w:tc>
          <w:tcPr>
            <w:tcW w:w="7796" w:type="dxa"/>
          </w:tcPr>
          <w:p w14:paraId="31414FE0" w14:textId="77777777" w:rsidR="0092247A" w:rsidRDefault="00C96EE1">
            <w:pPr>
              <w:pStyle w:val="TableParagraph"/>
              <w:spacing w:line="270" w:lineRule="exact"/>
              <w:ind w:left="105"/>
              <w:jc w:val="left"/>
              <w:rPr>
                <w:sz w:val="24"/>
              </w:rPr>
            </w:pPr>
            <w:r>
              <w:rPr>
                <w:sz w:val="24"/>
              </w:rPr>
              <w:t>План</w:t>
            </w:r>
            <w:r>
              <w:rPr>
                <w:spacing w:val="-5"/>
                <w:sz w:val="24"/>
              </w:rPr>
              <w:t xml:space="preserve"> </w:t>
            </w:r>
            <w:r>
              <w:rPr>
                <w:sz w:val="24"/>
              </w:rPr>
              <w:t>внеурочной</w:t>
            </w:r>
            <w:r>
              <w:rPr>
                <w:spacing w:val="-4"/>
                <w:sz w:val="24"/>
              </w:rPr>
              <w:t xml:space="preserve"> </w:t>
            </w:r>
            <w:r>
              <w:rPr>
                <w:spacing w:val="-2"/>
                <w:sz w:val="24"/>
              </w:rPr>
              <w:t>деятельности</w:t>
            </w:r>
          </w:p>
        </w:tc>
        <w:tc>
          <w:tcPr>
            <w:tcW w:w="1132" w:type="dxa"/>
          </w:tcPr>
          <w:p w14:paraId="31A21BE4" w14:textId="77777777" w:rsidR="0092247A" w:rsidRDefault="002D6C4C">
            <w:pPr>
              <w:pStyle w:val="TableParagraph"/>
              <w:spacing w:line="270" w:lineRule="exact"/>
              <w:rPr>
                <w:sz w:val="24"/>
              </w:rPr>
            </w:pPr>
            <w:r>
              <w:rPr>
                <w:spacing w:val="-5"/>
                <w:sz w:val="24"/>
              </w:rPr>
              <w:t>488-490</w:t>
            </w:r>
          </w:p>
        </w:tc>
      </w:tr>
      <w:tr w:rsidR="0092247A" w14:paraId="1AA237D3" w14:textId="77777777">
        <w:trPr>
          <w:trHeight w:val="477"/>
        </w:trPr>
        <w:tc>
          <w:tcPr>
            <w:tcW w:w="960" w:type="dxa"/>
          </w:tcPr>
          <w:p w14:paraId="41EF0E72" w14:textId="77777777" w:rsidR="0092247A" w:rsidRDefault="00C96EE1">
            <w:pPr>
              <w:pStyle w:val="TableParagraph"/>
              <w:spacing w:line="270" w:lineRule="exact"/>
              <w:ind w:left="107"/>
              <w:jc w:val="left"/>
              <w:rPr>
                <w:sz w:val="24"/>
              </w:rPr>
            </w:pPr>
            <w:r>
              <w:rPr>
                <w:spacing w:val="-5"/>
                <w:sz w:val="24"/>
              </w:rPr>
              <w:t>3.4</w:t>
            </w:r>
          </w:p>
        </w:tc>
        <w:tc>
          <w:tcPr>
            <w:tcW w:w="7796" w:type="dxa"/>
          </w:tcPr>
          <w:p w14:paraId="0B0A1464" w14:textId="77777777" w:rsidR="0092247A" w:rsidRDefault="00C96EE1">
            <w:pPr>
              <w:pStyle w:val="TableParagraph"/>
              <w:spacing w:line="270" w:lineRule="exact"/>
              <w:ind w:left="105"/>
              <w:jc w:val="left"/>
              <w:rPr>
                <w:sz w:val="24"/>
              </w:rPr>
            </w:pPr>
            <w:r>
              <w:rPr>
                <w:sz w:val="24"/>
              </w:rPr>
              <w:t>Календарный</w:t>
            </w:r>
            <w:r>
              <w:rPr>
                <w:spacing w:val="-6"/>
                <w:sz w:val="24"/>
              </w:rPr>
              <w:t xml:space="preserve"> </w:t>
            </w:r>
            <w:r>
              <w:rPr>
                <w:sz w:val="24"/>
              </w:rPr>
              <w:t>план</w:t>
            </w:r>
            <w:r>
              <w:rPr>
                <w:spacing w:val="-6"/>
                <w:sz w:val="24"/>
              </w:rPr>
              <w:t xml:space="preserve"> </w:t>
            </w:r>
            <w:r>
              <w:rPr>
                <w:sz w:val="24"/>
              </w:rPr>
              <w:t>воспитательной</w:t>
            </w:r>
            <w:r>
              <w:rPr>
                <w:spacing w:val="-6"/>
                <w:sz w:val="24"/>
              </w:rPr>
              <w:t xml:space="preserve"> </w:t>
            </w:r>
            <w:r>
              <w:rPr>
                <w:spacing w:val="-2"/>
                <w:sz w:val="24"/>
              </w:rPr>
              <w:t>работы</w:t>
            </w:r>
          </w:p>
        </w:tc>
        <w:tc>
          <w:tcPr>
            <w:tcW w:w="1132" w:type="dxa"/>
          </w:tcPr>
          <w:p w14:paraId="1CBD062A" w14:textId="77777777" w:rsidR="0092247A" w:rsidRDefault="002D6C4C">
            <w:pPr>
              <w:pStyle w:val="TableParagraph"/>
              <w:spacing w:line="270" w:lineRule="exact"/>
              <w:rPr>
                <w:sz w:val="24"/>
              </w:rPr>
            </w:pPr>
            <w:r>
              <w:rPr>
                <w:spacing w:val="-5"/>
                <w:sz w:val="24"/>
              </w:rPr>
              <w:t>490-496</w:t>
            </w:r>
          </w:p>
        </w:tc>
      </w:tr>
      <w:tr w:rsidR="0092247A" w14:paraId="0936FACC" w14:textId="77777777">
        <w:trPr>
          <w:trHeight w:val="474"/>
        </w:trPr>
        <w:tc>
          <w:tcPr>
            <w:tcW w:w="960" w:type="dxa"/>
          </w:tcPr>
          <w:p w14:paraId="5C4466D4" w14:textId="77777777" w:rsidR="0092247A" w:rsidRDefault="00C96EE1">
            <w:pPr>
              <w:pStyle w:val="TableParagraph"/>
              <w:spacing w:line="270" w:lineRule="exact"/>
              <w:ind w:left="107"/>
              <w:jc w:val="left"/>
              <w:rPr>
                <w:sz w:val="24"/>
              </w:rPr>
            </w:pPr>
            <w:r>
              <w:rPr>
                <w:spacing w:val="-5"/>
                <w:sz w:val="24"/>
              </w:rPr>
              <w:t>3.5</w:t>
            </w:r>
          </w:p>
        </w:tc>
        <w:tc>
          <w:tcPr>
            <w:tcW w:w="7796" w:type="dxa"/>
          </w:tcPr>
          <w:p w14:paraId="4729B04D" w14:textId="77777777" w:rsidR="0092247A" w:rsidRDefault="00C96EE1">
            <w:pPr>
              <w:pStyle w:val="TableParagraph"/>
              <w:spacing w:line="270" w:lineRule="exact"/>
              <w:ind w:left="105"/>
              <w:jc w:val="left"/>
              <w:rPr>
                <w:sz w:val="24"/>
              </w:rPr>
            </w:pPr>
            <w:r>
              <w:rPr>
                <w:sz w:val="24"/>
              </w:rPr>
              <w:t>Характеристика</w:t>
            </w:r>
            <w:r>
              <w:rPr>
                <w:spacing w:val="-5"/>
                <w:sz w:val="24"/>
              </w:rPr>
              <w:t xml:space="preserve"> </w:t>
            </w:r>
            <w:r>
              <w:rPr>
                <w:sz w:val="24"/>
              </w:rPr>
              <w:t>условий</w:t>
            </w:r>
            <w:r>
              <w:rPr>
                <w:spacing w:val="-5"/>
                <w:sz w:val="24"/>
              </w:rPr>
              <w:t xml:space="preserve"> </w:t>
            </w:r>
            <w:r>
              <w:rPr>
                <w:sz w:val="24"/>
              </w:rPr>
              <w:t>реализации</w:t>
            </w:r>
            <w:r>
              <w:rPr>
                <w:spacing w:val="-5"/>
                <w:sz w:val="24"/>
              </w:rPr>
              <w:t xml:space="preserve"> </w:t>
            </w:r>
            <w:r>
              <w:rPr>
                <w:sz w:val="24"/>
              </w:rPr>
              <w:t>программы</w:t>
            </w:r>
            <w:r>
              <w:rPr>
                <w:spacing w:val="-5"/>
                <w:sz w:val="24"/>
              </w:rPr>
              <w:t xml:space="preserve"> ООО</w:t>
            </w:r>
          </w:p>
        </w:tc>
        <w:tc>
          <w:tcPr>
            <w:tcW w:w="1132" w:type="dxa"/>
          </w:tcPr>
          <w:p w14:paraId="255D5949" w14:textId="77777777" w:rsidR="0092247A" w:rsidRDefault="002D6C4C">
            <w:pPr>
              <w:pStyle w:val="TableParagraph"/>
              <w:spacing w:line="270" w:lineRule="exact"/>
              <w:rPr>
                <w:sz w:val="24"/>
              </w:rPr>
            </w:pPr>
            <w:r>
              <w:rPr>
                <w:spacing w:val="-5"/>
                <w:sz w:val="24"/>
              </w:rPr>
              <w:t>496</w:t>
            </w:r>
          </w:p>
        </w:tc>
      </w:tr>
    </w:tbl>
    <w:p w14:paraId="1D401D35" w14:textId="77777777" w:rsidR="0092247A" w:rsidRDefault="0092247A">
      <w:pPr>
        <w:spacing w:line="270" w:lineRule="exact"/>
        <w:rPr>
          <w:sz w:val="24"/>
        </w:rPr>
        <w:sectPr w:rsidR="0092247A" w:rsidSect="00EA2EA3">
          <w:type w:val="continuous"/>
          <w:pgSz w:w="11920" w:h="16850"/>
          <w:pgMar w:top="600" w:right="440" w:bottom="280" w:left="660" w:header="720" w:footer="720" w:gutter="0"/>
          <w:cols w:space="720"/>
        </w:sectPr>
      </w:pPr>
    </w:p>
    <w:p w14:paraId="3FAD3D77" w14:textId="77777777" w:rsidR="0092247A" w:rsidRDefault="00C96EE1">
      <w:pPr>
        <w:pStyle w:val="1"/>
        <w:spacing w:before="75"/>
        <w:ind w:left="0" w:right="74"/>
        <w:jc w:val="center"/>
      </w:pPr>
      <w:r>
        <w:lastRenderedPageBreak/>
        <w:t>I</w:t>
      </w:r>
      <w:r>
        <w:rPr>
          <w:spacing w:val="58"/>
        </w:rPr>
        <w:t xml:space="preserve"> </w:t>
      </w:r>
      <w:r>
        <w:t xml:space="preserve">ЦЕЛЕВОЙ </w:t>
      </w:r>
      <w:r>
        <w:rPr>
          <w:spacing w:val="-2"/>
        </w:rPr>
        <w:t>РАЗДЕЛ</w:t>
      </w:r>
    </w:p>
    <w:p w14:paraId="741BD572" w14:textId="77777777" w:rsidR="0092247A" w:rsidRDefault="0092247A">
      <w:pPr>
        <w:pStyle w:val="a3"/>
        <w:spacing w:before="2"/>
        <w:ind w:left="0" w:firstLine="0"/>
        <w:jc w:val="left"/>
        <w:rPr>
          <w:b/>
        </w:rPr>
      </w:pPr>
    </w:p>
    <w:p w14:paraId="6AD860BC" w14:textId="77777777" w:rsidR="0092247A" w:rsidRDefault="00C96EE1" w:rsidP="000F08BB">
      <w:pPr>
        <w:pStyle w:val="a4"/>
        <w:numPr>
          <w:ilvl w:val="1"/>
          <w:numId w:val="63"/>
        </w:numPr>
        <w:tabs>
          <w:tab w:val="left" w:pos="1473"/>
        </w:tabs>
        <w:ind w:left="1473" w:right="284" w:hanging="419"/>
        <w:rPr>
          <w:b/>
          <w:sz w:val="24"/>
        </w:rPr>
      </w:pPr>
      <w:r>
        <w:rPr>
          <w:b/>
          <w:sz w:val="24"/>
        </w:rPr>
        <w:t>ПОЯСНИТЕЛЬНАЯ</w:t>
      </w:r>
      <w:r>
        <w:rPr>
          <w:b/>
          <w:spacing w:val="-9"/>
          <w:sz w:val="24"/>
        </w:rPr>
        <w:t xml:space="preserve"> </w:t>
      </w:r>
      <w:r>
        <w:rPr>
          <w:b/>
          <w:spacing w:val="-2"/>
          <w:sz w:val="24"/>
        </w:rPr>
        <w:t>ЗАПИСКА</w:t>
      </w:r>
    </w:p>
    <w:p w14:paraId="0A0402E9" w14:textId="77777777" w:rsidR="0092247A" w:rsidRDefault="00C96EE1" w:rsidP="00190519">
      <w:pPr>
        <w:pStyle w:val="a3"/>
        <w:tabs>
          <w:tab w:val="left" w:pos="1473"/>
          <w:tab w:val="left" w:pos="9419"/>
        </w:tabs>
        <w:spacing w:before="195"/>
        <w:ind w:left="567" w:right="1181" w:firstLine="0"/>
      </w:pPr>
      <w:r>
        <w:t>Основная образовательная программам основного общего образования (далее – Программа) Муниципального</w:t>
      </w:r>
      <w:r>
        <w:rPr>
          <w:spacing w:val="80"/>
          <w:w w:val="150"/>
        </w:rPr>
        <w:t xml:space="preserve">  </w:t>
      </w:r>
      <w:r>
        <w:t>автономного</w:t>
      </w:r>
      <w:r>
        <w:rPr>
          <w:spacing w:val="80"/>
          <w:w w:val="150"/>
        </w:rPr>
        <w:t xml:space="preserve">  </w:t>
      </w:r>
      <w:r>
        <w:t>общеобразовательного</w:t>
      </w:r>
      <w:r>
        <w:rPr>
          <w:spacing w:val="80"/>
          <w:w w:val="150"/>
        </w:rPr>
        <w:t xml:space="preserve">  </w:t>
      </w:r>
      <w:r w:rsidR="008130DD">
        <w:t xml:space="preserve">учреждения </w:t>
      </w:r>
      <w:r>
        <w:rPr>
          <w:spacing w:val="-2"/>
        </w:rPr>
        <w:t xml:space="preserve">«Средняя </w:t>
      </w:r>
      <w:r>
        <w:t>общеобразовательная школа №19» городского округа г.Стерлитамак Республики Башкортостан</w:t>
      </w:r>
      <w:r>
        <w:rPr>
          <w:spacing w:val="40"/>
        </w:rPr>
        <w:t xml:space="preserve"> </w:t>
      </w:r>
      <w:r>
        <w:t>(далее – МАОУ «СОШ №19»)</w:t>
      </w:r>
      <w:r w:rsidR="008130DD">
        <w:t xml:space="preserve"> </w:t>
      </w:r>
      <w:r>
        <w:t>разработана</w:t>
      </w:r>
      <w:r>
        <w:rPr>
          <w:spacing w:val="-1"/>
        </w:rPr>
        <w:t xml:space="preserve"> </w:t>
      </w:r>
      <w:r>
        <w:t>на</w:t>
      </w:r>
      <w:r>
        <w:rPr>
          <w:spacing w:val="-1"/>
        </w:rPr>
        <w:t xml:space="preserve"> </w:t>
      </w:r>
      <w:r>
        <w:t>основе ФЗ</w:t>
      </w:r>
      <w:r>
        <w:rPr>
          <w:spacing w:val="-1"/>
        </w:rPr>
        <w:t xml:space="preserve"> </w:t>
      </w:r>
      <w:r>
        <w:t>№273 от 29 декабря 2012 года «Об образовании в РФ» с изменениями и дополнениями, ФГОС ООО, утвержденного приказом</w:t>
      </w:r>
      <w:r>
        <w:rPr>
          <w:spacing w:val="-1"/>
        </w:rPr>
        <w:t xml:space="preserve"> </w:t>
      </w:r>
      <w:r>
        <w:t>Министерства</w:t>
      </w:r>
      <w:r>
        <w:rPr>
          <w:spacing w:val="-1"/>
        </w:rPr>
        <w:t xml:space="preserve"> </w:t>
      </w:r>
      <w:r>
        <w:t>просвещения Российской Федерации от 31.05.2021 г. №287 и ФОП</w:t>
      </w:r>
      <w:r>
        <w:rPr>
          <w:spacing w:val="-1"/>
        </w:rPr>
        <w:t xml:space="preserve"> </w:t>
      </w:r>
      <w:r>
        <w:t>ООО, утвержд</w:t>
      </w:r>
      <w:r w:rsidR="00E02049">
        <w:t>ена</w:t>
      </w:r>
      <w:r>
        <w:t xml:space="preserve"> Приказом № 1028 Минпросвещения РФ от 25 ноября 2022 г. Также при реализации ООП ООО учтены требования</w:t>
      </w:r>
    </w:p>
    <w:p w14:paraId="56F06CCD" w14:textId="77777777" w:rsidR="0092247A" w:rsidRDefault="00C96EE1" w:rsidP="000F08BB">
      <w:pPr>
        <w:pStyle w:val="a4"/>
        <w:numPr>
          <w:ilvl w:val="0"/>
          <w:numId w:val="62"/>
        </w:numPr>
        <w:tabs>
          <w:tab w:val="left" w:pos="709"/>
          <w:tab w:val="left" w:pos="1473"/>
        </w:tabs>
        <w:spacing w:before="7"/>
        <w:ind w:left="567" w:right="1181" w:firstLine="0"/>
        <w:rPr>
          <w:sz w:val="24"/>
        </w:rPr>
      </w:pPr>
      <w:r>
        <w:rPr>
          <w:sz w:val="24"/>
        </w:rPr>
        <w:t>Постановления Главного государственного санитарного врача</w:t>
      </w:r>
      <w:r>
        <w:rPr>
          <w:spacing w:val="-1"/>
          <w:sz w:val="24"/>
        </w:rPr>
        <w:t xml:space="preserve"> </w:t>
      </w:r>
      <w:r>
        <w:rPr>
          <w:sz w:val="24"/>
        </w:rPr>
        <w:t>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08ACB3D" w14:textId="77777777" w:rsidR="0092247A" w:rsidRDefault="00C96EE1" w:rsidP="000F08BB">
      <w:pPr>
        <w:pStyle w:val="a4"/>
        <w:numPr>
          <w:ilvl w:val="0"/>
          <w:numId w:val="62"/>
        </w:numPr>
        <w:tabs>
          <w:tab w:val="left" w:pos="709"/>
          <w:tab w:val="left" w:pos="1473"/>
        </w:tabs>
        <w:spacing w:before="12"/>
        <w:ind w:left="567" w:right="1181" w:firstLine="0"/>
        <w:rPr>
          <w:sz w:val="24"/>
        </w:rPr>
      </w:pPr>
      <w:r>
        <w:rPr>
          <w:sz w:val="24"/>
        </w:rPr>
        <w:t>Постановления Главного государственного санитарного врача</w:t>
      </w:r>
      <w:r>
        <w:rPr>
          <w:spacing w:val="-1"/>
          <w:sz w:val="24"/>
        </w:rPr>
        <w:t xml:space="preserve"> </w:t>
      </w:r>
      <w:r>
        <w:rPr>
          <w:sz w:val="24"/>
        </w:rPr>
        <w:t>РФ от 28 января 2021 г. N 2 "Об утверждении санитарных правил и норм СанПиН 1.2.3685-21 "Гигиенические</w:t>
      </w:r>
      <w:r>
        <w:rPr>
          <w:spacing w:val="40"/>
          <w:sz w:val="24"/>
        </w:rPr>
        <w:t xml:space="preserve"> </w:t>
      </w:r>
      <w:r>
        <w:rPr>
          <w:sz w:val="24"/>
        </w:rPr>
        <w:t>нормативы и требования к обеспечению безопасности и (или) безвредности для человека факторов среды обитания".</w:t>
      </w:r>
    </w:p>
    <w:p w14:paraId="47A3CA09" w14:textId="77777777" w:rsidR="0092247A" w:rsidRDefault="00E02049" w:rsidP="00190519">
      <w:pPr>
        <w:pStyle w:val="a3"/>
        <w:tabs>
          <w:tab w:val="left" w:pos="1473"/>
        </w:tabs>
        <w:spacing w:before="15"/>
        <w:ind w:left="567" w:right="1181" w:firstLine="0"/>
      </w:pPr>
      <w:r>
        <w:t xml:space="preserve">      </w:t>
      </w:r>
      <w:r w:rsidR="00C96EE1">
        <w:t>При разработке ООП ООО МАОУ «СОШ №19»</w:t>
      </w:r>
      <w:r w:rsidR="00C96EE1">
        <w:rPr>
          <w:color w:val="FF0000"/>
          <w:spacing w:val="80"/>
        </w:rPr>
        <w:t xml:space="preserve"> </w:t>
      </w:r>
      <w:r w:rsidR="00C96EE1">
        <w:t>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«Родной язык (русский)», «Родная литература (русская)»,</w:t>
      </w:r>
      <w:r w:rsidR="00C96EE1">
        <w:rPr>
          <w:spacing w:val="5"/>
        </w:rPr>
        <w:t xml:space="preserve"> </w:t>
      </w:r>
      <w:r w:rsidR="00C96EE1">
        <w:t>«Английский</w:t>
      </w:r>
      <w:r w:rsidR="00C96EE1">
        <w:rPr>
          <w:spacing w:val="3"/>
        </w:rPr>
        <w:t xml:space="preserve"> </w:t>
      </w:r>
      <w:r w:rsidR="00C96EE1">
        <w:t>язык»,</w:t>
      </w:r>
      <w:r w:rsidR="00C96EE1">
        <w:rPr>
          <w:spacing w:val="6"/>
        </w:rPr>
        <w:t xml:space="preserve"> </w:t>
      </w:r>
      <w:r w:rsidR="00C96EE1">
        <w:t>«Немецкий</w:t>
      </w:r>
      <w:r w:rsidR="00C96EE1">
        <w:rPr>
          <w:spacing w:val="2"/>
        </w:rPr>
        <w:t xml:space="preserve"> </w:t>
      </w:r>
      <w:r w:rsidR="00C96EE1">
        <w:t>язык»,</w:t>
      </w:r>
      <w:r w:rsidR="00C96EE1">
        <w:rPr>
          <w:spacing w:val="6"/>
        </w:rPr>
        <w:t xml:space="preserve"> </w:t>
      </w:r>
      <w:r w:rsidR="00C96EE1">
        <w:t>«История»,</w:t>
      </w:r>
      <w:r w:rsidR="00C96EE1">
        <w:rPr>
          <w:spacing w:val="8"/>
        </w:rPr>
        <w:t xml:space="preserve"> </w:t>
      </w:r>
      <w:r w:rsidR="00C96EE1">
        <w:t>«Обществознание»,</w:t>
      </w:r>
      <w:r w:rsidR="00C96EE1">
        <w:rPr>
          <w:spacing w:val="6"/>
        </w:rPr>
        <w:t xml:space="preserve"> </w:t>
      </w:r>
      <w:r w:rsidR="00C96EE1">
        <w:rPr>
          <w:spacing w:val="-2"/>
        </w:rPr>
        <w:t>«География»,</w:t>
      </w:r>
      <w:r w:rsidR="008130DD">
        <w:t xml:space="preserve"> </w:t>
      </w:r>
      <w:r w:rsidR="00C96EE1">
        <w:t>«Математика»,</w:t>
      </w:r>
      <w:r w:rsidR="00C96EE1">
        <w:rPr>
          <w:spacing w:val="-3"/>
        </w:rPr>
        <w:t xml:space="preserve"> </w:t>
      </w:r>
      <w:r w:rsidR="00C96EE1">
        <w:t>«Информатика»,</w:t>
      </w:r>
      <w:r w:rsidR="00C96EE1">
        <w:rPr>
          <w:spacing w:val="-3"/>
        </w:rPr>
        <w:t xml:space="preserve"> </w:t>
      </w:r>
      <w:r w:rsidR="00C96EE1">
        <w:t>«Физика»,</w:t>
      </w:r>
      <w:r w:rsidR="00C96EE1">
        <w:rPr>
          <w:spacing w:val="-2"/>
        </w:rPr>
        <w:t xml:space="preserve"> </w:t>
      </w:r>
      <w:r w:rsidR="00C96EE1">
        <w:t>«Биология»,</w:t>
      </w:r>
      <w:r w:rsidR="00C96EE1">
        <w:rPr>
          <w:spacing w:val="-2"/>
        </w:rPr>
        <w:t xml:space="preserve"> </w:t>
      </w:r>
      <w:r w:rsidR="00C96EE1">
        <w:t>«Химия»,</w:t>
      </w:r>
      <w:r w:rsidR="00C96EE1">
        <w:rPr>
          <w:spacing w:val="-1"/>
        </w:rPr>
        <w:t xml:space="preserve"> </w:t>
      </w:r>
      <w:r w:rsidR="00C96EE1">
        <w:t>«Изобразительное</w:t>
      </w:r>
      <w:r w:rsidR="00C96EE1">
        <w:rPr>
          <w:spacing w:val="-7"/>
        </w:rPr>
        <w:t xml:space="preserve"> </w:t>
      </w:r>
      <w:r w:rsidR="00C96EE1">
        <w:rPr>
          <w:spacing w:val="-2"/>
        </w:rPr>
        <w:t>искусство»,</w:t>
      </w:r>
      <w:r w:rsidR="008130DD">
        <w:t xml:space="preserve"> </w:t>
      </w:r>
      <w:r w:rsidR="00C96EE1">
        <w:t>«Музыка», «Технология», «Физическая культура», «Основы безопасности жизнедеятельности». ООП</w:t>
      </w:r>
      <w:r w:rsidR="00C96EE1">
        <w:rPr>
          <w:spacing w:val="40"/>
        </w:rPr>
        <w:t xml:space="preserve">  </w:t>
      </w:r>
      <w:r w:rsidR="00C96EE1">
        <w:t>ООО</w:t>
      </w:r>
      <w:r w:rsidR="00C96EE1">
        <w:rPr>
          <w:spacing w:val="40"/>
        </w:rPr>
        <w:t xml:space="preserve"> </w:t>
      </w:r>
      <w:r w:rsidR="00C96EE1">
        <w:t>включает</w:t>
      </w:r>
      <w:r w:rsidR="00C96EE1">
        <w:rPr>
          <w:spacing w:val="40"/>
        </w:rPr>
        <w:t xml:space="preserve"> </w:t>
      </w:r>
      <w:r w:rsidR="00C96EE1">
        <w:t>три</w:t>
      </w:r>
      <w:r w:rsidR="00C96EE1">
        <w:rPr>
          <w:spacing w:val="40"/>
        </w:rPr>
        <w:t xml:space="preserve"> </w:t>
      </w:r>
      <w:r w:rsidR="00C96EE1">
        <w:t>раздела:</w:t>
      </w:r>
      <w:r w:rsidR="00C96EE1">
        <w:rPr>
          <w:spacing w:val="40"/>
        </w:rPr>
        <w:t xml:space="preserve"> </w:t>
      </w:r>
      <w:r w:rsidR="00C96EE1">
        <w:t>целевой,</w:t>
      </w:r>
      <w:r w:rsidR="00C96EE1">
        <w:rPr>
          <w:spacing w:val="40"/>
        </w:rPr>
        <w:t xml:space="preserve"> </w:t>
      </w:r>
      <w:r w:rsidR="00C96EE1">
        <w:t>содержательный,</w:t>
      </w:r>
      <w:r w:rsidR="00C96EE1">
        <w:rPr>
          <w:spacing w:val="40"/>
        </w:rPr>
        <w:t xml:space="preserve"> </w:t>
      </w:r>
      <w:r w:rsidR="00C96EE1">
        <w:t>организационный.</w:t>
      </w:r>
      <w:r w:rsidR="00C96EE1">
        <w:rPr>
          <w:spacing w:val="80"/>
        </w:rPr>
        <w:t xml:space="preserve"> </w:t>
      </w:r>
      <w:r w:rsidR="00C96EE1">
        <w:t>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w:t>
      </w:r>
    </w:p>
    <w:p w14:paraId="718AA42B" w14:textId="77777777" w:rsidR="0092247A" w:rsidRDefault="0092247A" w:rsidP="00190519">
      <w:pPr>
        <w:pStyle w:val="a3"/>
        <w:tabs>
          <w:tab w:val="left" w:pos="1473"/>
        </w:tabs>
        <w:spacing w:before="17"/>
        <w:ind w:left="567" w:right="1181" w:firstLine="0"/>
      </w:pPr>
    </w:p>
    <w:p w14:paraId="6EC8EAD9" w14:textId="77777777" w:rsidR="0092247A" w:rsidRDefault="008130DD" w:rsidP="000F08BB">
      <w:pPr>
        <w:pStyle w:val="1"/>
        <w:numPr>
          <w:ilvl w:val="2"/>
          <w:numId w:val="63"/>
        </w:numPr>
        <w:tabs>
          <w:tab w:val="left" w:pos="1473"/>
          <w:tab w:val="left" w:pos="1589"/>
        </w:tabs>
        <w:ind w:left="567" w:right="1181" w:firstLine="0"/>
        <w:jc w:val="both"/>
      </w:pPr>
      <w:r>
        <w:t xml:space="preserve"> </w:t>
      </w:r>
      <w:r w:rsidR="00C96EE1">
        <w:t>ЦЕЛИ</w:t>
      </w:r>
      <w:r w:rsidR="00C96EE1">
        <w:rPr>
          <w:spacing w:val="-4"/>
        </w:rPr>
        <w:t xml:space="preserve"> </w:t>
      </w:r>
      <w:r w:rsidR="00C96EE1">
        <w:t>РЕАЛИЗАЦИИ</w:t>
      </w:r>
      <w:r w:rsidR="00C96EE1">
        <w:rPr>
          <w:spacing w:val="-4"/>
        </w:rPr>
        <w:t xml:space="preserve"> </w:t>
      </w:r>
      <w:r w:rsidR="00C96EE1">
        <w:t>ПРОГРАММЫ</w:t>
      </w:r>
      <w:r w:rsidR="00C96EE1">
        <w:rPr>
          <w:spacing w:val="-3"/>
        </w:rPr>
        <w:t xml:space="preserve"> </w:t>
      </w:r>
      <w:r w:rsidR="00C96EE1">
        <w:rPr>
          <w:spacing w:val="-5"/>
        </w:rPr>
        <w:t>ООО</w:t>
      </w:r>
    </w:p>
    <w:p w14:paraId="2CE66FF5" w14:textId="77777777" w:rsidR="008130DD" w:rsidRDefault="00E02049" w:rsidP="00190519">
      <w:pPr>
        <w:pStyle w:val="a3"/>
        <w:tabs>
          <w:tab w:val="left" w:pos="709"/>
          <w:tab w:val="left" w:pos="1473"/>
        </w:tabs>
        <w:spacing w:line="274" w:lineRule="exact"/>
        <w:ind w:left="567" w:right="1181" w:firstLine="0"/>
      </w:pPr>
      <w:r>
        <w:t xml:space="preserve">   </w:t>
      </w:r>
    </w:p>
    <w:p w14:paraId="1F61DDDA" w14:textId="77777777" w:rsidR="0092247A" w:rsidRDefault="008130DD" w:rsidP="00190519">
      <w:pPr>
        <w:pStyle w:val="a3"/>
        <w:tabs>
          <w:tab w:val="left" w:pos="709"/>
          <w:tab w:val="left" w:pos="1473"/>
        </w:tabs>
        <w:spacing w:line="274" w:lineRule="exact"/>
        <w:ind w:left="567" w:right="1181" w:firstLine="0"/>
      </w:pPr>
      <w:r>
        <w:tab/>
      </w:r>
      <w:r w:rsidR="00E02049">
        <w:t xml:space="preserve"> </w:t>
      </w:r>
      <w:r w:rsidR="00C96EE1">
        <w:t>Целями</w:t>
      </w:r>
      <w:r w:rsidR="00C96EE1">
        <w:rPr>
          <w:spacing w:val="-4"/>
        </w:rPr>
        <w:t xml:space="preserve"> </w:t>
      </w:r>
      <w:r w:rsidR="00C96EE1">
        <w:t>реализации</w:t>
      </w:r>
      <w:r w:rsidR="00C96EE1">
        <w:rPr>
          <w:spacing w:val="-2"/>
        </w:rPr>
        <w:t xml:space="preserve"> </w:t>
      </w:r>
      <w:r w:rsidR="00C96EE1">
        <w:t>ООП</w:t>
      </w:r>
      <w:r w:rsidR="00C96EE1">
        <w:rPr>
          <w:spacing w:val="-4"/>
        </w:rPr>
        <w:t xml:space="preserve"> </w:t>
      </w:r>
      <w:r w:rsidR="00C96EE1">
        <w:t>ООО</w:t>
      </w:r>
      <w:r w:rsidR="00C96EE1">
        <w:rPr>
          <w:spacing w:val="-4"/>
        </w:rPr>
        <w:t xml:space="preserve"> </w:t>
      </w:r>
      <w:r w:rsidR="00C96EE1">
        <w:rPr>
          <w:spacing w:val="-2"/>
        </w:rPr>
        <w:t>являются:</w:t>
      </w:r>
    </w:p>
    <w:p w14:paraId="0888B17E" w14:textId="77777777" w:rsidR="0092247A" w:rsidRDefault="00C96EE1" w:rsidP="00190519">
      <w:pPr>
        <w:pStyle w:val="a3"/>
        <w:tabs>
          <w:tab w:val="left" w:pos="709"/>
          <w:tab w:val="left" w:pos="1473"/>
        </w:tabs>
        <w:ind w:left="567" w:right="1181" w:firstLine="0"/>
      </w:pPr>
      <w:r>
        <w:t>организация учебного процесса с учётом целей, содержания и планируемых результатов основного общего образования, отражённых в ФГОС ООО;</w:t>
      </w:r>
    </w:p>
    <w:p w14:paraId="7F0DD236" w14:textId="77777777" w:rsidR="0092247A" w:rsidRDefault="00C96EE1" w:rsidP="00190519">
      <w:pPr>
        <w:pStyle w:val="a3"/>
        <w:tabs>
          <w:tab w:val="left" w:pos="709"/>
          <w:tab w:val="left" w:pos="1473"/>
        </w:tabs>
        <w:ind w:left="567" w:right="1181" w:firstLine="0"/>
      </w:pPr>
      <w:r>
        <w:t>создание</w:t>
      </w:r>
      <w:r>
        <w:rPr>
          <w:spacing w:val="-5"/>
        </w:rPr>
        <w:t xml:space="preserve"> </w:t>
      </w:r>
      <w:r>
        <w:t>условий</w:t>
      </w:r>
      <w:r>
        <w:rPr>
          <w:spacing w:val="-4"/>
        </w:rPr>
        <w:t xml:space="preserve"> </w:t>
      </w:r>
      <w:r>
        <w:t>для</w:t>
      </w:r>
      <w:r>
        <w:rPr>
          <w:spacing w:val="-2"/>
        </w:rPr>
        <w:t xml:space="preserve"> </w:t>
      </w:r>
      <w:r>
        <w:t>становления</w:t>
      </w:r>
      <w:r>
        <w:rPr>
          <w:spacing w:val="-3"/>
        </w:rPr>
        <w:t xml:space="preserve"> </w:t>
      </w:r>
      <w:r>
        <w:t>и</w:t>
      </w:r>
      <w:r>
        <w:rPr>
          <w:spacing w:val="-6"/>
        </w:rPr>
        <w:t xml:space="preserve"> </w:t>
      </w:r>
      <w:r>
        <w:t>формирования</w:t>
      </w:r>
      <w:r>
        <w:rPr>
          <w:spacing w:val="-4"/>
        </w:rPr>
        <w:t xml:space="preserve"> </w:t>
      </w:r>
      <w:r>
        <w:t>личности</w:t>
      </w:r>
      <w:r>
        <w:rPr>
          <w:spacing w:val="-3"/>
        </w:rPr>
        <w:t xml:space="preserve"> </w:t>
      </w:r>
      <w:r>
        <w:rPr>
          <w:spacing w:val="-2"/>
        </w:rPr>
        <w:t>обучающегося;</w:t>
      </w:r>
    </w:p>
    <w:p w14:paraId="50465E99" w14:textId="77777777" w:rsidR="0092247A" w:rsidRDefault="00C96EE1" w:rsidP="00190519">
      <w:pPr>
        <w:pStyle w:val="a3"/>
        <w:tabs>
          <w:tab w:val="left" w:pos="709"/>
          <w:tab w:val="left" w:pos="1473"/>
        </w:tabs>
        <w:ind w:left="567" w:right="1181" w:firstLine="0"/>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36A7EC86" w14:textId="77777777" w:rsidR="0092247A" w:rsidRDefault="00E02049" w:rsidP="00190519">
      <w:pPr>
        <w:pStyle w:val="a3"/>
        <w:tabs>
          <w:tab w:val="left" w:pos="709"/>
          <w:tab w:val="left" w:pos="1473"/>
        </w:tabs>
        <w:spacing w:before="1"/>
        <w:ind w:left="567" w:right="1181" w:firstLine="0"/>
      </w:pPr>
      <w:r>
        <w:t xml:space="preserve">   </w:t>
      </w:r>
      <w:r w:rsidR="00C96EE1">
        <w:rPr>
          <w:spacing w:val="-4"/>
        </w:rPr>
        <w:t xml:space="preserve"> </w:t>
      </w:r>
      <w:r w:rsidR="00C96EE1">
        <w:t>Достижение поставленных целей реализации ООП ООО предусматривает решение следующих основных задач:</w:t>
      </w:r>
    </w:p>
    <w:p w14:paraId="63299B75" w14:textId="77777777" w:rsidR="0092247A" w:rsidRDefault="00C96EE1" w:rsidP="00190519">
      <w:pPr>
        <w:pStyle w:val="a3"/>
        <w:tabs>
          <w:tab w:val="left" w:pos="709"/>
          <w:tab w:val="left" w:pos="1473"/>
        </w:tabs>
        <w:ind w:left="567" w:right="1181" w:firstLine="0"/>
      </w:pPr>
      <w:r>
        <w:t>формирование у</w:t>
      </w:r>
      <w:r>
        <w:rPr>
          <w:spacing w:val="-6"/>
        </w:rPr>
        <w:t xml:space="preserve"> </w:t>
      </w:r>
      <w:r>
        <w:t xml:space="preserve">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Pr>
          <w:spacing w:val="-2"/>
        </w:rPr>
        <w:t>самоопределению;</w:t>
      </w:r>
    </w:p>
    <w:p w14:paraId="4E3DBBFB" w14:textId="77777777" w:rsidR="0092247A" w:rsidRDefault="00C96EE1" w:rsidP="00190519">
      <w:pPr>
        <w:pStyle w:val="a3"/>
        <w:tabs>
          <w:tab w:val="left" w:pos="709"/>
          <w:tab w:val="left" w:pos="1473"/>
        </w:tabs>
        <w:ind w:left="567" w:right="1181" w:firstLine="0"/>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31617C47" w14:textId="77777777" w:rsidR="0092247A" w:rsidRDefault="00C96EE1" w:rsidP="00190519">
      <w:pPr>
        <w:pStyle w:val="a3"/>
        <w:tabs>
          <w:tab w:val="left" w:pos="709"/>
          <w:tab w:val="left" w:pos="1473"/>
        </w:tabs>
        <w:ind w:left="567" w:right="1181" w:firstLine="0"/>
      </w:pPr>
      <w:r>
        <w:t>обеспечение</w:t>
      </w:r>
      <w:r>
        <w:rPr>
          <w:spacing w:val="-6"/>
        </w:rPr>
        <w:t xml:space="preserve"> </w:t>
      </w:r>
      <w:r>
        <w:t>преемственности</w:t>
      </w:r>
      <w:r>
        <w:rPr>
          <w:spacing w:val="1"/>
        </w:rPr>
        <w:t xml:space="preserve"> </w:t>
      </w:r>
      <w:r>
        <w:t>основного</w:t>
      </w:r>
      <w:r>
        <w:rPr>
          <w:spacing w:val="-2"/>
        </w:rPr>
        <w:t xml:space="preserve"> </w:t>
      </w:r>
      <w:r>
        <w:t>общего</w:t>
      </w:r>
      <w:r>
        <w:rPr>
          <w:spacing w:val="-3"/>
        </w:rPr>
        <w:t xml:space="preserve"> </w:t>
      </w:r>
      <w:r>
        <w:t>и</w:t>
      </w:r>
      <w:r>
        <w:rPr>
          <w:spacing w:val="-1"/>
        </w:rPr>
        <w:t xml:space="preserve"> </w:t>
      </w:r>
      <w:r>
        <w:t>среднего</w:t>
      </w:r>
      <w:r>
        <w:rPr>
          <w:spacing w:val="-3"/>
        </w:rPr>
        <w:t xml:space="preserve"> </w:t>
      </w:r>
      <w:r>
        <w:t>общего</w:t>
      </w:r>
      <w:r>
        <w:rPr>
          <w:spacing w:val="-2"/>
        </w:rPr>
        <w:t xml:space="preserve"> образования;</w:t>
      </w:r>
    </w:p>
    <w:p w14:paraId="03E97F72" w14:textId="77777777" w:rsidR="0092247A" w:rsidRDefault="00C96EE1" w:rsidP="00190519">
      <w:pPr>
        <w:pStyle w:val="a3"/>
        <w:tabs>
          <w:tab w:val="left" w:pos="709"/>
          <w:tab w:val="left" w:pos="1473"/>
        </w:tabs>
        <w:ind w:left="567" w:right="1181" w:firstLine="0"/>
      </w:pPr>
      <w:r>
        <w:t>достижение планируемых результатов освоения ФОП ООО всеми обучающимися, в том числе обучающимися с ограниченными возможностями здоровья;</w:t>
      </w:r>
    </w:p>
    <w:p w14:paraId="2FCAEF1D" w14:textId="77777777" w:rsidR="0092247A" w:rsidRDefault="00C96EE1" w:rsidP="00190519">
      <w:pPr>
        <w:pStyle w:val="a3"/>
        <w:tabs>
          <w:tab w:val="left" w:pos="709"/>
          <w:tab w:val="left" w:pos="1473"/>
        </w:tabs>
        <w:spacing w:before="1"/>
        <w:ind w:left="567" w:right="1181" w:firstLine="0"/>
      </w:pPr>
      <w:r>
        <w:t>обеспечение</w:t>
      </w:r>
      <w:r>
        <w:rPr>
          <w:spacing w:val="-8"/>
        </w:rPr>
        <w:t xml:space="preserve"> </w:t>
      </w:r>
      <w:r>
        <w:t>доступности</w:t>
      </w:r>
      <w:r>
        <w:rPr>
          <w:spacing w:val="-3"/>
        </w:rPr>
        <w:t xml:space="preserve"> </w:t>
      </w:r>
      <w:r>
        <w:t>получения</w:t>
      </w:r>
      <w:r>
        <w:rPr>
          <w:spacing w:val="-4"/>
        </w:rPr>
        <w:t xml:space="preserve"> </w:t>
      </w:r>
      <w:r>
        <w:t>качественного основного</w:t>
      </w:r>
      <w:r>
        <w:rPr>
          <w:spacing w:val="-4"/>
        </w:rPr>
        <w:t xml:space="preserve"> </w:t>
      </w:r>
      <w:r>
        <w:t>общего</w:t>
      </w:r>
      <w:r>
        <w:rPr>
          <w:spacing w:val="-4"/>
        </w:rPr>
        <w:t xml:space="preserve"> </w:t>
      </w:r>
      <w:r>
        <w:rPr>
          <w:spacing w:val="-2"/>
        </w:rPr>
        <w:t>образования;</w:t>
      </w:r>
    </w:p>
    <w:p w14:paraId="1743F5F1" w14:textId="77777777" w:rsidR="0092247A" w:rsidRDefault="00C96EE1" w:rsidP="00190519">
      <w:pPr>
        <w:pStyle w:val="a3"/>
        <w:tabs>
          <w:tab w:val="left" w:pos="709"/>
          <w:tab w:val="left" w:pos="1473"/>
        </w:tabs>
        <w:ind w:left="567" w:right="1181" w:firstLine="0"/>
      </w:pPr>
      <w:r>
        <w:t xml:space="preserve">выявление и развитие способностей обучающихся, в том числе проявивших выдающиеся </w:t>
      </w:r>
      <w:r>
        <w:lastRenderedPageBreak/>
        <w:t>способности, через систему клубов, секций, студий и других, организацию общественно полезной деятельности;</w:t>
      </w:r>
    </w:p>
    <w:p w14:paraId="253EE031" w14:textId="77777777" w:rsidR="008130DD" w:rsidRDefault="00C96EE1" w:rsidP="00190519">
      <w:pPr>
        <w:pStyle w:val="a3"/>
        <w:tabs>
          <w:tab w:val="left" w:pos="709"/>
          <w:tab w:val="left" w:pos="1473"/>
        </w:tabs>
        <w:ind w:left="567" w:right="1181" w:firstLine="0"/>
      </w:pPr>
      <w:r>
        <w:t>организация интеллектуальных и творческих соревнований, научно-технического творчества и проектно-исследовательской деятельности;</w:t>
      </w:r>
    </w:p>
    <w:p w14:paraId="782B6FC5" w14:textId="77777777" w:rsidR="0092247A" w:rsidRDefault="00C96EE1" w:rsidP="00190519">
      <w:pPr>
        <w:pStyle w:val="a3"/>
        <w:tabs>
          <w:tab w:val="left" w:pos="709"/>
          <w:tab w:val="left" w:pos="1473"/>
        </w:tabs>
        <w:ind w:left="567" w:right="1181" w:firstLine="0"/>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356BCCB5" w14:textId="77777777" w:rsidR="0092247A" w:rsidRDefault="00C96EE1" w:rsidP="00190519">
      <w:pPr>
        <w:pStyle w:val="a3"/>
        <w:tabs>
          <w:tab w:val="left" w:pos="709"/>
          <w:tab w:val="left" w:pos="1473"/>
        </w:tabs>
        <w:ind w:left="567" w:right="1181" w:firstLine="0"/>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03990437" w14:textId="77777777" w:rsidR="0092247A" w:rsidRDefault="00C96EE1" w:rsidP="00190519">
      <w:pPr>
        <w:pStyle w:val="a3"/>
        <w:tabs>
          <w:tab w:val="left" w:pos="709"/>
          <w:tab w:val="left" w:pos="1473"/>
        </w:tabs>
        <w:spacing w:before="1"/>
        <w:ind w:left="567" w:right="1181" w:firstLine="0"/>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204357E5" w14:textId="77777777" w:rsidR="0092247A" w:rsidRDefault="00C96EE1" w:rsidP="00190519">
      <w:pPr>
        <w:pStyle w:val="a3"/>
        <w:tabs>
          <w:tab w:val="left" w:pos="709"/>
          <w:tab w:val="left" w:pos="1473"/>
          <w:tab w:val="left" w:pos="3325"/>
          <w:tab w:val="left" w:pos="5933"/>
          <w:tab w:val="left" w:pos="8960"/>
          <w:tab w:val="left" w:pos="9108"/>
        </w:tabs>
        <w:ind w:left="567" w:right="1181" w:firstLine="0"/>
      </w:pPr>
      <w:r>
        <w:t xml:space="preserve">создание условий для сохранения и укрепления физического, психологического и </w:t>
      </w:r>
      <w:r>
        <w:rPr>
          <w:spacing w:val="-2"/>
        </w:rPr>
        <w:t>социального</w:t>
      </w:r>
      <w:r w:rsidR="00E02049">
        <w:t xml:space="preserve"> </w:t>
      </w:r>
      <w:r>
        <w:rPr>
          <w:spacing w:val="-2"/>
        </w:rPr>
        <w:t>здоровья</w:t>
      </w:r>
      <w:r w:rsidR="00E02049">
        <w:t xml:space="preserve"> </w:t>
      </w:r>
      <w:r>
        <w:rPr>
          <w:spacing w:val="-2"/>
        </w:rPr>
        <w:t>обучающихся,</w:t>
      </w:r>
      <w:r w:rsidR="00E02049">
        <w:t xml:space="preserve"> </w:t>
      </w:r>
      <w:r>
        <w:rPr>
          <w:spacing w:val="-2"/>
        </w:rPr>
        <w:t xml:space="preserve">обеспечение </w:t>
      </w:r>
      <w:r>
        <w:rPr>
          <w:spacing w:val="-5"/>
        </w:rPr>
        <w:t>их</w:t>
      </w:r>
      <w:r w:rsidR="00E02049">
        <w:rPr>
          <w:spacing w:val="-5"/>
        </w:rPr>
        <w:t xml:space="preserve"> </w:t>
      </w:r>
      <w:r>
        <w:rPr>
          <w:spacing w:val="-2"/>
        </w:rPr>
        <w:t>безопасности.</w:t>
      </w:r>
    </w:p>
    <w:p w14:paraId="528FC295" w14:textId="77777777" w:rsidR="0092247A" w:rsidRDefault="0092247A" w:rsidP="00190519">
      <w:pPr>
        <w:pStyle w:val="a3"/>
        <w:tabs>
          <w:tab w:val="left" w:pos="1473"/>
        </w:tabs>
        <w:spacing w:before="4"/>
        <w:ind w:left="567" w:right="1181" w:firstLine="0"/>
        <w:jc w:val="left"/>
      </w:pPr>
    </w:p>
    <w:p w14:paraId="7028B886" w14:textId="77777777" w:rsidR="0092247A" w:rsidRDefault="00C96EE1" w:rsidP="000F08BB">
      <w:pPr>
        <w:pStyle w:val="1"/>
        <w:numPr>
          <w:ilvl w:val="2"/>
          <w:numId w:val="63"/>
        </w:numPr>
        <w:tabs>
          <w:tab w:val="left" w:pos="1473"/>
          <w:tab w:val="left" w:pos="1850"/>
          <w:tab w:val="left" w:pos="3673"/>
          <w:tab w:val="left" w:pos="6159"/>
          <w:tab w:val="left" w:pos="6667"/>
          <w:tab w:val="left" w:pos="8680"/>
        </w:tabs>
        <w:spacing w:before="1"/>
        <w:ind w:left="567" w:right="1181" w:firstLine="0"/>
        <w:jc w:val="left"/>
      </w:pPr>
      <w:r>
        <w:rPr>
          <w:spacing w:val="-2"/>
        </w:rPr>
        <w:t>ПРИНЦИПЫ</w:t>
      </w:r>
      <w:r>
        <w:tab/>
      </w:r>
      <w:r>
        <w:rPr>
          <w:spacing w:val="-2"/>
        </w:rPr>
        <w:t>ФОРМИРОВАНИЯ</w:t>
      </w:r>
      <w:r>
        <w:tab/>
      </w:r>
      <w:r>
        <w:rPr>
          <w:spacing w:val="-10"/>
        </w:rPr>
        <w:t>И</w:t>
      </w:r>
      <w:r>
        <w:tab/>
      </w:r>
      <w:r>
        <w:rPr>
          <w:spacing w:val="-2"/>
        </w:rPr>
        <w:t>МЕХАНИЗМЫ</w:t>
      </w:r>
      <w:r>
        <w:tab/>
      </w:r>
      <w:r>
        <w:rPr>
          <w:spacing w:val="-2"/>
        </w:rPr>
        <w:t xml:space="preserve">РЕАЛИЗАЦИИ </w:t>
      </w:r>
      <w:r>
        <w:t>ПРОГРАМЫ ООО</w:t>
      </w:r>
    </w:p>
    <w:p w14:paraId="653BEA2F" w14:textId="77777777" w:rsidR="008130DD" w:rsidRDefault="008130DD" w:rsidP="00190519">
      <w:pPr>
        <w:pStyle w:val="a3"/>
        <w:tabs>
          <w:tab w:val="left" w:pos="1473"/>
        </w:tabs>
        <w:spacing w:line="271" w:lineRule="exact"/>
        <w:ind w:left="567" w:right="1181" w:firstLine="0"/>
      </w:pPr>
    </w:p>
    <w:p w14:paraId="4693F081" w14:textId="77777777" w:rsidR="0092247A" w:rsidRDefault="00C96EE1" w:rsidP="00190519">
      <w:pPr>
        <w:pStyle w:val="a3"/>
        <w:tabs>
          <w:tab w:val="left" w:pos="1473"/>
        </w:tabs>
        <w:spacing w:line="271" w:lineRule="exact"/>
        <w:ind w:left="567" w:right="1181" w:firstLine="0"/>
      </w:pPr>
      <w:r>
        <w:t>ООП</w:t>
      </w:r>
      <w:r>
        <w:rPr>
          <w:spacing w:val="-6"/>
        </w:rPr>
        <w:t xml:space="preserve"> </w:t>
      </w:r>
      <w:r>
        <w:t>ООО учитывает</w:t>
      </w:r>
      <w:r>
        <w:rPr>
          <w:spacing w:val="-4"/>
        </w:rPr>
        <w:t xml:space="preserve"> </w:t>
      </w:r>
      <w:r>
        <w:t>следующие</w:t>
      </w:r>
      <w:r>
        <w:rPr>
          <w:spacing w:val="-5"/>
        </w:rPr>
        <w:t xml:space="preserve"> </w:t>
      </w:r>
      <w:r>
        <w:rPr>
          <w:spacing w:val="-2"/>
        </w:rPr>
        <w:t>принципы:</w:t>
      </w:r>
    </w:p>
    <w:p w14:paraId="347E6021" w14:textId="77777777" w:rsidR="0092247A" w:rsidRDefault="00E02049" w:rsidP="00190519">
      <w:pPr>
        <w:pStyle w:val="a3"/>
        <w:tabs>
          <w:tab w:val="left" w:pos="851"/>
          <w:tab w:val="left" w:pos="1473"/>
          <w:tab w:val="left" w:pos="2867"/>
          <w:tab w:val="left" w:pos="4489"/>
          <w:tab w:val="left" w:pos="6778"/>
          <w:tab w:val="left" w:pos="9145"/>
        </w:tabs>
        <w:ind w:left="567" w:right="1181" w:firstLine="0"/>
      </w:pPr>
      <w:r>
        <w:t xml:space="preserve">  </w:t>
      </w:r>
      <w:r w:rsidR="00713433">
        <w:t>-</w:t>
      </w:r>
      <w:r>
        <w:t xml:space="preserve">    </w:t>
      </w:r>
      <w:r w:rsidR="00C96EE1">
        <w:t>принцип учёта ФГОС ООО: ООП ООО базируется на</w:t>
      </w:r>
      <w:r w:rsidR="00C96EE1">
        <w:rPr>
          <w:spacing w:val="-1"/>
        </w:rPr>
        <w:t xml:space="preserve"> </w:t>
      </w:r>
      <w:r w:rsidR="00C96EE1">
        <w:t xml:space="preserve">требованиях, предъявляемых ФГОС </w:t>
      </w:r>
      <w:r w:rsidR="00C96EE1">
        <w:rPr>
          <w:spacing w:val="-4"/>
        </w:rPr>
        <w:t>ООО</w:t>
      </w:r>
      <w:r>
        <w:t xml:space="preserve"> </w:t>
      </w:r>
      <w:r w:rsidR="00C96EE1">
        <w:rPr>
          <w:spacing w:val="-10"/>
        </w:rPr>
        <w:t>к</w:t>
      </w:r>
      <w:r>
        <w:t xml:space="preserve"> </w:t>
      </w:r>
      <w:r w:rsidR="00C96EE1">
        <w:rPr>
          <w:spacing w:val="-2"/>
        </w:rPr>
        <w:t>целям,</w:t>
      </w:r>
      <w:r>
        <w:t xml:space="preserve"> </w:t>
      </w:r>
      <w:r w:rsidR="00C96EE1">
        <w:rPr>
          <w:spacing w:val="-2"/>
        </w:rPr>
        <w:t>содержанию,</w:t>
      </w:r>
      <w:r>
        <w:t xml:space="preserve"> </w:t>
      </w:r>
      <w:r w:rsidR="00C96EE1">
        <w:rPr>
          <w:spacing w:val="-2"/>
        </w:rPr>
        <w:t>планируемым</w:t>
      </w:r>
      <w:r>
        <w:t xml:space="preserve"> </w:t>
      </w:r>
      <w:r w:rsidR="00C96EE1">
        <w:rPr>
          <w:spacing w:val="-2"/>
        </w:rPr>
        <w:t xml:space="preserve">результатам </w:t>
      </w:r>
      <w:r w:rsidR="00C96EE1">
        <w:t>и условиям обучения на уровне основного общего образования;</w:t>
      </w:r>
    </w:p>
    <w:p w14:paraId="6F3A8E9A" w14:textId="77777777" w:rsidR="0092247A" w:rsidRDefault="00E02049" w:rsidP="00190519">
      <w:pPr>
        <w:pStyle w:val="a3"/>
        <w:tabs>
          <w:tab w:val="left" w:pos="1473"/>
          <w:tab w:val="left" w:pos="3114"/>
          <w:tab w:val="left" w:pos="6001"/>
          <w:tab w:val="left" w:pos="9253"/>
        </w:tabs>
        <w:ind w:left="567" w:right="1181" w:firstLine="0"/>
      </w:pPr>
      <w:r>
        <w:t xml:space="preserve">  </w:t>
      </w:r>
      <w:r w:rsidR="00713433">
        <w:t>-</w:t>
      </w:r>
      <w:r>
        <w:t xml:space="preserve">    </w:t>
      </w:r>
      <w:r w:rsidR="00C96EE1">
        <w:t xml:space="preserve">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w:t>
      </w:r>
      <w:r w:rsidR="00C96EE1">
        <w:rPr>
          <w:spacing w:val="-2"/>
        </w:rPr>
        <w:t>языков</w:t>
      </w:r>
      <w:r>
        <w:t xml:space="preserve"> </w:t>
      </w:r>
      <w:r w:rsidR="00C96EE1">
        <w:rPr>
          <w:spacing w:val="-2"/>
        </w:rPr>
        <w:t>народов</w:t>
      </w:r>
      <w:r>
        <w:t xml:space="preserve"> </w:t>
      </w:r>
      <w:r w:rsidR="00C96EE1">
        <w:rPr>
          <w:spacing w:val="-2"/>
        </w:rPr>
        <w:t>Российской</w:t>
      </w:r>
      <w:r>
        <w:t xml:space="preserve"> </w:t>
      </w:r>
      <w:r w:rsidR="00C96EE1">
        <w:rPr>
          <w:spacing w:val="-2"/>
        </w:rPr>
        <w:t xml:space="preserve">Федерации </w:t>
      </w:r>
      <w:r w:rsidR="00C96EE1">
        <w:t xml:space="preserve">и отражает механизмы реализации данного принципа в учебных планах, планах внеурочной </w:t>
      </w:r>
      <w:r w:rsidR="00C96EE1">
        <w:rPr>
          <w:spacing w:val="-2"/>
        </w:rPr>
        <w:t>деятельности;</w:t>
      </w:r>
    </w:p>
    <w:p w14:paraId="347DA820" w14:textId="77777777" w:rsidR="0092247A" w:rsidRDefault="00E02049" w:rsidP="00190519">
      <w:pPr>
        <w:pStyle w:val="a3"/>
        <w:tabs>
          <w:tab w:val="left" w:pos="1473"/>
          <w:tab w:val="left" w:pos="4815"/>
          <w:tab w:val="left" w:pos="9451"/>
        </w:tabs>
        <w:ind w:left="567" w:right="1181" w:firstLine="0"/>
      </w:pPr>
      <w:r>
        <w:t xml:space="preserve">    </w:t>
      </w:r>
      <w:r w:rsidR="00713433">
        <w:t>-</w:t>
      </w:r>
      <w:r>
        <w:t xml:space="preserve">  </w:t>
      </w:r>
      <w:r w:rsidR="00C96EE1">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w:t>
      </w:r>
      <w:r w:rsidR="00C96EE1">
        <w:rPr>
          <w:spacing w:val="-1"/>
        </w:rPr>
        <w:t xml:space="preserve"> </w:t>
      </w:r>
      <w:r w:rsidR="00C96EE1">
        <w:t xml:space="preserve">учебной деятельности (мотив, цель, учебная задача, </w:t>
      </w:r>
      <w:r w:rsidR="00C96EE1">
        <w:rPr>
          <w:spacing w:val="-2"/>
        </w:rPr>
        <w:t>учебные</w:t>
      </w:r>
      <w:r>
        <w:t xml:space="preserve"> </w:t>
      </w:r>
      <w:r w:rsidR="00C96EE1">
        <w:rPr>
          <w:spacing w:val="-2"/>
        </w:rPr>
        <w:t>операции,</w:t>
      </w:r>
      <w:r>
        <w:t xml:space="preserve"> </w:t>
      </w:r>
      <w:r w:rsidR="00C96EE1">
        <w:rPr>
          <w:spacing w:val="-2"/>
        </w:rPr>
        <w:t xml:space="preserve">контроль </w:t>
      </w:r>
      <w:r w:rsidR="00C96EE1">
        <w:t>и самоконтроль);</w:t>
      </w:r>
    </w:p>
    <w:p w14:paraId="53A7A8F8" w14:textId="77777777" w:rsidR="0092247A" w:rsidRDefault="00E02049" w:rsidP="00190519">
      <w:pPr>
        <w:pStyle w:val="a3"/>
        <w:tabs>
          <w:tab w:val="left" w:pos="1473"/>
          <w:tab w:val="left" w:pos="2413"/>
          <w:tab w:val="left" w:pos="5191"/>
          <w:tab w:val="left" w:pos="7907"/>
          <w:tab w:val="left" w:pos="9200"/>
        </w:tabs>
        <w:spacing w:before="1"/>
        <w:ind w:left="567" w:right="1181" w:firstLine="0"/>
      </w:pPr>
      <w:r>
        <w:t xml:space="preserve">  </w:t>
      </w:r>
      <w:r w:rsidR="00713433">
        <w:t>-</w:t>
      </w:r>
      <w:r>
        <w:t xml:space="preserve">   </w:t>
      </w:r>
      <w:r w:rsidR="00C96EE1">
        <w:t xml:space="preserve">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w:t>
      </w:r>
      <w:r w:rsidR="00C96EE1">
        <w:rPr>
          <w:spacing w:val="-2"/>
        </w:rPr>
        <w:t>особыми</w:t>
      </w:r>
      <w:r>
        <w:t xml:space="preserve"> </w:t>
      </w:r>
      <w:r w:rsidR="00C96EE1">
        <w:rPr>
          <w:spacing w:val="-2"/>
        </w:rPr>
        <w:t>способностями,потребностями</w:t>
      </w:r>
      <w:r>
        <w:t xml:space="preserve"> </w:t>
      </w:r>
      <w:r w:rsidR="00C96EE1">
        <w:rPr>
          <w:spacing w:val="-10"/>
        </w:rPr>
        <w:t>и</w:t>
      </w:r>
      <w:r>
        <w:t xml:space="preserve"> </w:t>
      </w:r>
      <w:r w:rsidR="00C96EE1">
        <w:rPr>
          <w:spacing w:val="-2"/>
        </w:rPr>
        <w:t xml:space="preserve">интересами </w:t>
      </w:r>
      <w:r w:rsidR="00C96EE1">
        <w:t>с учетом мнения родителей (законных представителей) обучающегося;</w:t>
      </w:r>
      <w:r w:rsidR="00C25DF4">
        <w:t xml:space="preserve"> </w:t>
      </w:r>
      <w:r w:rsidR="00C96EE1">
        <w:rPr>
          <w:spacing w:val="-2"/>
        </w:rPr>
        <w:t>системно-деятельностный</w:t>
      </w:r>
      <w:r>
        <w:t xml:space="preserve"> </w:t>
      </w:r>
      <w:r w:rsidR="00C96EE1">
        <w:rPr>
          <w:spacing w:val="-2"/>
        </w:rPr>
        <w:t>подход,</w:t>
      </w:r>
      <w:r>
        <w:t xml:space="preserve"> </w:t>
      </w:r>
      <w:r w:rsidR="00C96EE1">
        <w:rPr>
          <w:spacing w:val="-2"/>
        </w:rPr>
        <w:t>предполагающий</w:t>
      </w:r>
      <w:r w:rsidR="00A97097">
        <w:t xml:space="preserve"> </w:t>
      </w:r>
      <w:r w:rsidR="00C96EE1">
        <w:rPr>
          <w:spacing w:val="-2"/>
        </w:rPr>
        <w:t xml:space="preserve">ориентацию </w:t>
      </w:r>
      <w:r w:rsidR="00C96EE1">
        <w:t>на результаты обучения, на развитие активной учебно-познавательной деятельности обучающегося</w:t>
      </w:r>
      <w:r w:rsidR="00C96EE1">
        <w:rPr>
          <w:spacing w:val="71"/>
          <w:w w:val="150"/>
        </w:rPr>
        <w:t xml:space="preserve">  </w:t>
      </w:r>
      <w:r w:rsidR="00C96EE1">
        <w:t>на</w:t>
      </w:r>
      <w:r w:rsidR="00C96EE1">
        <w:rPr>
          <w:spacing w:val="72"/>
          <w:w w:val="150"/>
        </w:rPr>
        <w:t xml:space="preserve">  </w:t>
      </w:r>
      <w:r w:rsidR="00C96EE1">
        <w:t>основе</w:t>
      </w:r>
      <w:r w:rsidR="00C96EE1">
        <w:rPr>
          <w:spacing w:val="71"/>
          <w:w w:val="150"/>
        </w:rPr>
        <w:t xml:space="preserve">  </w:t>
      </w:r>
      <w:r w:rsidR="00C96EE1">
        <w:t>освоения</w:t>
      </w:r>
      <w:r w:rsidR="00C96EE1">
        <w:rPr>
          <w:spacing w:val="72"/>
          <w:w w:val="150"/>
        </w:rPr>
        <w:t xml:space="preserve">  </w:t>
      </w:r>
      <w:r w:rsidR="00C96EE1">
        <w:t>универсальных</w:t>
      </w:r>
      <w:r w:rsidR="00C96EE1">
        <w:rPr>
          <w:spacing w:val="73"/>
          <w:w w:val="150"/>
        </w:rPr>
        <w:t xml:space="preserve">  </w:t>
      </w:r>
      <w:r w:rsidR="00C96EE1">
        <w:t>учебных</w:t>
      </w:r>
      <w:r w:rsidR="00C96EE1">
        <w:rPr>
          <w:spacing w:val="72"/>
          <w:w w:val="150"/>
        </w:rPr>
        <w:t xml:space="preserve">  </w:t>
      </w:r>
      <w:r w:rsidR="00C96EE1">
        <w:t>действий,</w:t>
      </w:r>
      <w:r w:rsidR="00C96EE1">
        <w:rPr>
          <w:spacing w:val="71"/>
          <w:w w:val="150"/>
        </w:rPr>
        <w:t xml:space="preserve">  </w:t>
      </w:r>
      <w:r w:rsidR="00C96EE1">
        <w:t>познания и</w:t>
      </w:r>
      <w:r w:rsidR="00C96EE1">
        <w:rPr>
          <w:spacing w:val="80"/>
          <w:w w:val="150"/>
        </w:rPr>
        <w:t xml:space="preserve">  </w:t>
      </w:r>
      <w:r w:rsidR="00C96EE1">
        <w:t>освоения</w:t>
      </w:r>
      <w:r w:rsidR="00C96EE1">
        <w:rPr>
          <w:spacing w:val="80"/>
          <w:w w:val="150"/>
        </w:rPr>
        <w:t xml:space="preserve">  </w:t>
      </w:r>
      <w:r w:rsidR="00C96EE1">
        <w:t>мира</w:t>
      </w:r>
      <w:r w:rsidR="00C96EE1">
        <w:rPr>
          <w:spacing w:val="80"/>
          <w:w w:val="150"/>
        </w:rPr>
        <w:t xml:space="preserve">  </w:t>
      </w:r>
      <w:r w:rsidR="00C96EE1">
        <w:t>личности,</w:t>
      </w:r>
      <w:r w:rsidR="00C96EE1">
        <w:rPr>
          <w:spacing w:val="80"/>
          <w:w w:val="150"/>
        </w:rPr>
        <w:t xml:space="preserve">  </w:t>
      </w:r>
      <w:r w:rsidR="00C96EE1">
        <w:t>формирование</w:t>
      </w:r>
      <w:r w:rsidR="00C96EE1">
        <w:rPr>
          <w:spacing w:val="80"/>
          <w:w w:val="150"/>
        </w:rPr>
        <w:t xml:space="preserve">  </w:t>
      </w:r>
      <w:r w:rsidR="00C96EE1">
        <w:t>его</w:t>
      </w:r>
      <w:r w:rsidR="00C96EE1">
        <w:rPr>
          <w:spacing w:val="80"/>
          <w:w w:val="150"/>
        </w:rPr>
        <w:t xml:space="preserve">  </w:t>
      </w:r>
      <w:r w:rsidR="00C96EE1">
        <w:t>готовности</w:t>
      </w:r>
      <w:r w:rsidR="00C96EE1">
        <w:rPr>
          <w:spacing w:val="80"/>
          <w:w w:val="150"/>
        </w:rPr>
        <w:t xml:space="preserve">  </w:t>
      </w:r>
      <w:r w:rsidR="00C96EE1">
        <w:t>к</w:t>
      </w:r>
      <w:r w:rsidR="00C96EE1">
        <w:rPr>
          <w:spacing w:val="80"/>
          <w:w w:val="150"/>
        </w:rPr>
        <w:t xml:space="preserve">  </w:t>
      </w:r>
      <w:r w:rsidR="00C96EE1">
        <w:t>саморазвитию</w:t>
      </w:r>
      <w:r w:rsidR="00C96EE1">
        <w:rPr>
          <w:spacing w:val="80"/>
        </w:rPr>
        <w:t xml:space="preserve"> </w:t>
      </w:r>
      <w:r w:rsidR="00C96EE1">
        <w:t>и непрерывному образованию;</w:t>
      </w:r>
    </w:p>
    <w:p w14:paraId="620A07A9" w14:textId="77777777" w:rsidR="0092247A" w:rsidRDefault="00A97097" w:rsidP="00190519">
      <w:pPr>
        <w:pStyle w:val="a3"/>
        <w:tabs>
          <w:tab w:val="left" w:pos="1473"/>
          <w:tab w:val="left" w:pos="2679"/>
          <w:tab w:val="left" w:pos="2730"/>
          <w:tab w:val="left" w:pos="4071"/>
          <w:tab w:val="left" w:pos="6596"/>
          <w:tab w:val="left" w:pos="7036"/>
          <w:tab w:val="left" w:pos="8616"/>
          <w:tab w:val="left" w:pos="8650"/>
          <w:tab w:val="left" w:pos="9802"/>
        </w:tabs>
        <w:ind w:left="567" w:right="1181" w:firstLine="0"/>
      </w:pPr>
      <w:r>
        <w:rPr>
          <w:spacing w:val="-2"/>
        </w:rPr>
        <w:t xml:space="preserve">    </w:t>
      </w:r>
      <w:r w:rsidR="00713433">
        <w:rPr>
          <w:spacing w:val="-2"/>
        </w:rPr>
        <w:t>-</w:t>
      </w:r>
      <w:r>
        <w:rPr>
          <w:spacing w:val="-2"/>
        </w:rPr>
        <w:t xml:space="preserve">  </w:t>
      </w:r>
      <w:r w:rsidR="00C96EE1">
        <w:rPr>
          <w:spacing w:val="-2"/>
        </w:rPr>
        <w:t>принцип</w:t>
      </w:r>
      <w:r w:rsidR="00C25DF4">
        <w:t xml:space="preserve"> </w:t>
      </w:r>
      <w:r w:rsidR="00C96EE1">
        <w:rPr>
          <w:spacing w:val="-4"/>
        </w:rPr>
        <w:t>учета</w:t>
      </w:r>
      <w:r w:rsidR="00C25DF4">
        <w:t xml:space="preserve"> </w:t>
      </w:r>
      <w:r w:rsidR="00C96EE1">
        <w:rPr>
          <w:spacing w:val="-2"/>
        </w:rPr>
        <w:t>индивидуальных</w:t>
      </w:r>
      <w:r w:rsidR="00C25DF4">
        <w:t xml:space="preserve"> </w:t>
      </w:r>
      <w:r w:rsidR="00C96EE1">
        <w:rPr>
          <w:spacing w:val="-2"/>
        </w:rPr>
        <w:t>возрастных,</w:t>
      </w:r>
      <w:r w:rsidR="00C25DF4">
        <w:t xml:space="preserve"> </w:t>
      </w:r>
      <w:r w:rsidR="00C96EE1">
        <w:rPr>
          <w:spacing w:val="-2"/>
        </w:rPr>
        <w:t xml:space="preserve">психологических </w:t>
      </w:r>
      <w:r w:rsidR="00C96EE1">
        <w:t xml:space="preserve">и физиологических особенностей обучающихся при построении образовательного процесса и </w:t>
      </w:r>
      <w:r w:rsidR="00C96EE1">
        <w:rPr>
          <w:spacing w:val="-2"/>
        </w:rPr>
        <w:t>определении</w:t>
      </w:r>
      <w:r w:rsidR="00C25DF4">
        <w:t xml:space="preserve"> </w:t>
      </w:r>
      <w:r w:rsidR="00C96EE1">
        <w:rPr>
          <w:spacing w:val="-2"/>
        </w:rPr>
        <w:t>образовательно-воспитательных</w:t>
      </w:r>
      <w:r w:rsidR="00C25DF4">
        <w:t xml:space="preserve">  </w:t>
      </w:r>
      <w:r w:rsidR="00C96EE1">
        <w:rPr>
          <w:spacing w:val="-2"/>
        </w:rPr>
        <w:t>целей</w:t>
      </w:r>
      <w:r w:rsidR="00C25DF4">
        <w:t xml:space="preserve"> </w:t>
      </w:r>
      <w:r w:rsidR="00C96EE1">
        <w:rPr>
          <w:spacing w:val="-10"/>
        </w:rPr>
        <w:t>и</w:t>
      </w:r>
      <w:r w:rsidR="00C25DF4">
        <w:t xml:space="preserve"> </w:t>
      </w:r>
      <w:r w:rsidR="00C96EE1">
        <w:rPr>
          <w:spacing w:val="-2"/>
        </w:rPr>
        <w:t xml:space="preserve">путей </w:t>
      </w:r>
      <w:r w:rsidR="00C96EE1">
        <w:t>их достижения;</w:t>
      </w:r>
    </w:p>
    <w:p w14:paraId="35D4C8DE" w14:textId="77777777" w:rsidR="0092247A" w:rsidRDefault="00A97097" w:rsidP="00190519">
      <w:pPr>
        <w:pStyle w:val="a3"/>
        <w:tabs>
          <w:tab w:val="left" w:pos="1473"/>
        </w:tabs>
        <w:spacing w:before="1"/>
        <w:ind w:left="567" w:right="1181" w:firstLine="0"/>
      </w:pPr>
      <w:r>
        <w:t xml:space="preserve">   </w:t>
      </w:r>
      <w:r w:rsidR="00713433">
        <w:t>-</w:t>
      </w:r>
      <w:r>
        <w:t xml:space="preserve">  </w:t>
      </w:r>
      <w:r w:rsidR="00C96EE1">
        <w:t xml:space="preserve">принцип обеспечения фундаментального характера образования, учета специфики изучаемых </w:t>
      </w:r>
      <w:r>
        <w:t xml:space="preserve"> </w:t>
      </w:r>
      <w:r w:rsidR="00C96EE1">
        <w:t>учебных предметов;</w:t>
      </w:r>
    </w:p>
    <w:p w14:paraId="3F2ACAC2" w14:textId="77777777" w:rsidR="0092247A" w:rsidRDefault="00A97097" w:rsidP="00190519">
      <w:pPr>
        <w:pStyle w:val="a3"/>
        <w:tabs>
          <w:tab w:val="left" w:pos="1473"/>
        </w:tabs>
        <w:ind w:left="567" w:right="1181" w:firstLine="0"/>
      </w:pPr>
      <w:r>
        <w:t xml:space="preserve">  </w:t>
      </w:r>
      <w:r w:rsidR="00713433">
        <w:t>-</w:t>
      </w:r>
      <w:r>
        <w:t xml:space="preserve">  </w:t>
      </w:r>
      <w:r w:rsidR="00C96EE1">
        <w:t>принцип</w:t>
      </w:r>
      <w:r w:rsidR="00C96EE1">
        <w:rPr>
          <w:spacing w:val="-1"/>
        </w:rPr>
        <w:t xml:space="preserve"> </w:t>
      </w:r>
      <w:r w:rsidR="00C96EE1">
        <w:t>интеграции</w:t>
      </w:r>
      <w:r w:rsidR="00C96EE1">
        <w:rPr>
          <w:spacing w:val="-1"/>
        </w:rPr>
        <w:t xml:space="preserve"> </w:t>
      </w:r>
      <w:r w:rsidR="00C96EE1">
        <w:t>обучения и воспитания: ООП</w:t>
      </w:r>
      <w:r w:rsidR="00C96EE1">
        <w:rPr>
          <w:spacing w:val="-1"/>
        </w:rPr>
        <w:t xml:space="preserve"> </w:t>
      </w:r>
      <w:r w:rsidR="00C96EE1">
        <w:t>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67B153B5" w14:textId="77777777" w:rsidR="0092247A" w:rsidRDefault="00A97097" w:rsidP="00190519">
      <w:pPr>
        <w:pStyle w:val="a3"/>
        <w:tabs>
          <w:tab w:val="left" w:pos="1473"/>
          <w:tab w:val="left" w:pos="9469"/>
        </w:tabs>
        <w:ind w:left="567" w:right="1181" w:firstLine="0"/>
      </w:pPr>
      <w:r>
        <w:t xml:space="preserve">  </w:t>
      </w:r>
      <w:r w:rsidR="00713433">
        <w:t>-</w:t>
      </w:r>
      <w:r>
        <w:t xml:space="preserve">  </w:t>
      </w:r>
      <w:r w:rsidR="00C96EE1">
        <w:t>принцип</w:t>
      </w:r>
      <w:r w:rsidR="00C96EE1">
        <w:rPr>
          <w:spacing w:val="80"/>
        </w:rPr>
        <w:t xml:space="preserve">  </w:t>
      </w:r>
      <w:r w:rsidR="00C96EE1">
        <w:t>здоровьесбережения:</w:t>
      </w:r>
      <w:r w:rsidR="00C96EE1">
        <w:rPr>
          <w:spacing w:val="80"/>
        </w:rPr>
        <w:t xml:space="preserve">  </w:t>
      </w:r>
      <w:r w:rsidR="00C96EE1">
        <w:t>при</w:t>
      </w:r>
      <w:r w:rsidR="00C96EE1">
        <w:rPr>
          <w:spacing w:val="80"/>
        </w:rPr>
        <w:t xml:space="preserve">  </w:t>
      </w:r>
      <w:r w:rsidR="00C96EE1">
        <w:t>организации</w:t>
      </w:r>
      <w:r w:rsidR="00C96EE1">
        <w:rPr>
          <w:spacing w:val="80"/>
        </w:rPr>
        <w:t xml:space="preserve">  </w:t>
      </w:r>
      <w:r w:rsidR="00C96EE1">
        <w:t>образовательной</w:t>
      </w:r>
      <w:r w:rsidR="00C96EE1">
        <w:rPr>
          <w:spacing w:val="80"/>
        </w:rPr>
        <w:t xml:space="preserve">  </w:t>
      </w:r>
      <w:r w:rsidR="00C96EE1">
        <w:t>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w:t>
      </w:r>
      <w:r w:rsidR="00C96EE1">
        <w:rPr>
          <w:spacing w:val="40"/>
        </w:rPr>
        <w:t xml:space="preserve"> </w:t>
      </w:r>
      <w:r w:rsidR="00C96EE1">
        <w:rPr>
          <w:spacing w:val="-10"/>
        </w:rPr>
        <w:t>и</w:t>
      </w:r>
      <w:r>
        <w:t xml:space="preserve"> </w:t>
      </w:r>
      <w:r w:rsidR="00C96EE1">
        <w:rPr>
          <w:spacing w:val="-2"/>
        </w:rPr>
        <w:t>нормами</w:t>
      </w:r>
      <w:r>
        <w:rPr>
          <w:spacing w:val="-2"/>
        </w:rPr>
        <w:t xml:space="preserve"> </w:t>
      </w:r>
      <w:r w:rsidR="00C96EE1">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w:t>
      </w:r>
      <w:r w:rsidR="00C96EE1">
        <w:rPr>
          <w:spacing w:val="71"/>
          <w:w w:val="150"/>
        </w:rPr>
        <w:t xml:space="preserve"> </w:t>
      </w:r>
      <w:r w:rsidR="00C96EE1">
        <w:t>№</w:t>
      </w:r>
      <w:r w:rsidR="00C96EE1">
        <w:rPr>
          <w:spacing w:val="69"/>
          <w:w w:val="150"/>
        </w:rPr>
        <w:t xml:space="preserve"> </w:t>
      </w:r>
      <w:r w:rsidR="00C96EE1">
        <w:t>62296),</w:t>
      </w:r>
      <w:r w:rsidR="00C96EE1">
        <w:rPr>
          <w:spacing w:val="71"/>
          <w:w w:val="150"/>
        </w:rPr>
        <w:t xml:space="preserve"> </w:t>
      </w:r>
      <w:r w:rsidR="00C96EE1">
        <w:t>действующими</w:t>
      </w:r>
      <w:r w:rsidR="00C96EE1">
        <w:rPr>
          <w:spacing w:val="71"/>
          <w:w w:val="150"/>
        </w:rPr>
        <w:t xml:space="preserve"> </w:t>
      </w:r>
      <w:r w:rsidR="00C96EE1">
        <w:t>до</w:t>
      </w:r>
      <w:r w:rsidR="00C96EE1">
        <w:rPr>
          <w:spacing w:val="71"/>
          <w:w w:val="150"/>
        </w:rPr>
        <w:t xml:space="preserve"> </w:t>
      </w:r>
      <w:r w:rsidR="00C96EE1">
        <w:t>1</w:t>
      </w:r>
      <w:r w:rsidR="00C96EE1">
        <w:rPr>
          <w:spacing w:val="70"/>
          <w:w w:val="150"/>
        </w:rPr>
        <w:t xml:space="preserve"> </w:t>
      </w:r>
      <w:r w:rsidR="00C96EE1">
        <w:t>марта</w:t>
      </w:r>
      <w:r w:rsidR="00C96EE1">
        <w:rPr>
          <w:spacing w:val="70"/>
          <w:w w:val="150"/>
        </w:rPr>
        <w:t xml:space="preserve"> </w:t>
      </w:r>
      <w:r w:rsidR="00C96EE1">
        <w:t>2027</w:t>
      </w:r>
      <w:r w:rsidR="00C96EE1">
        <w:rPr>
          <w:spacing w:val="73"/>
          <w:w w:val="150"/>
        </w:rPr>
        <w:t xml:space="preserve"> </w:t>
      </w:r>
      <w:r w:rsidR="00C96EE1">
        <w:t>г.</w:t>
      </w:r>
      <w:r w:rsidR="00C96EE1">
        <w:rPr>
          <w:spacing w:val="74"/>
          <w:w w:val="150"/>
        </w:rPr>
        <w:t xml:space="preserve"> </w:t>
      </w:r>
      <w:r w:rsidR="00C96EE1">
        <w:t>(далее</w:t>
      </w:r>
      <w:r w:rsidR="00C96EE1">
        <w:rPr>
          <w:spacing w:val="70"/>
          <w:w w:val="150"/>
        </w:rPr>
        <w:t xml:space="preserve"> </w:t>
      </w:r>
      <w:r w:rsidR="00C96EE1">
        <w:t>–</w:t>
      </w:r>
      <w:r w:rsidR="00C96EE1">
        <w:rPr>
          <w:spacing w:val="73"/>
          <w:w w:val="150"/>
        </w:rPr>
        <w:t xml:space="preserve"> </w:t>
      </w:r>
      <w:r w:rsidR="00C96EE1">
        <w:lastRenderedPageBreak/>
        <w:t xml:space="preserve">Гигиенические </w:t>
      </w:r>
      <w:r w:rsidR="00C96EE1">
        <w:rPr>
          <w:spacing w:val="-2"/>
        </w:rPr>
        <w:t>нормативы),</w:t>
      </w:r>
      <w:r>
        <w:rPr>
          <w:spacing w:val="-2"/>
        </w:rPr>
        <w:t xml:space="preserve"> </w:t>
      </w:r>
      <w:r w:rsidR="00C96EE1">
        <w:t>и санитарными правилами СП 2.4.3648-20 «Санитарно-эпидемиологические требования к организациям</w:t>
      </w:r>
      <w:r w:rsidR="00C96EE1">
        <w:rPr>
          <w:spacing w:val="74"/>
          <w:w w:val="150"/>
        </w:rPr>
        <w:t xml:space="preserve">   </w:t>
      </w:r>
      <w:r w:rsidR="00C96EE1">
        <w:t>воспитания</w:t>
      </w:r>
      <w:r w:rsidR="00C96EE1">
        <w:rPr>
          <w:spacing w:val="73"/>
          <w:w w:val="150"/>
        </w:rPr>
        <w:t xml:space="preserve">   </w:t>
      </w:r>
      <w:r w:rsidR="00C96EE1">
        <w:t>и</w:t>
      </w:r>
      <w:r w:rsidR="00C96EE1">
        <w:rPr>
          <w:spacing w:val="74"/>
          <w:w w:val="150"/>
        </w:rPr>
        <w:t xml:space="preserve">   </w:t>
      </w:r>
      <w:r w:rsidR="00C96EE1">
        <w:t>обучения,</w:t>
      </w:r>
      <w:r w:rsidR="00C96EE1">
        <w:rPr>
          <w:spacing w:val="74"/>
          <w:w w:val="150"/>
        </w:rPr>
        <w:t xml:space="preserve">   </w:t>
      </w:r>
      <w:r w:rsidR="00C96EE1">
        <w:t>отдыха</w:t>
      </w:r>
      <w:r w:rsidR="00C96EE1">
        <w:rPr>
          <w:spacing w:val="73"/>
          <w:w w:val="150"/>
        </w:rPr>
        <w:t xml:space="preserve">   </w:t>
      </w:r>
      <w:r w:rsidR="00C96EE1">
        <w:t>и</w:t>
      </w:r>
      <w:r w:rsidR="00C96EE1">
        <w:rPr>
          <w:spacing w:val="74"/>
          <w:w w:val="150"/>
        </w:rPr>
        <w:t xml:space="preserve">   </w:t>
      </w:r>
      <w:r w:rsidR="00C96EE1">
        <w:t>оздоровления</w:t>
      </w:r>
      <w:r w:rsidR="00C96EE1">
        <w:rPr>
          <w:spacing w:val="72"/>
          <w:w w:val="150"/>
        </w:rPr>
        <w:t xml:space="preserve">   </w:t>
      </w:r>
      <w:r w:rsidR="00C96EE1">
        <w:t xml:space="preserve">детей и молодежи», утвержденными постановлением Главного государственного санитарного врача </w:t>
      </w:r>
      <w:r w:rsidR="00C96EE1">
        <w:rPr>
          <w:spacing w:val="-2"/>
        </w:rPr>
        <w:t>Российской</w:t>
      </w:r>
      <w:r>
        <w:t xml:space="preserve"> </w:t>
      </w:r>
      <w:r w:rsidR="00C96EE1">
        <w:rPr>
          <w:spacing w:val="-2"/>
        </w:rPr>
        <w:t>Федерации</w:t>
      </w:r>
      <w:r>
        <w:t xml:space="preserve"> </w:t>
      </w:r>
      <w:r w:rsidR="00C96EE1">
        <w:rPr>
          <w:spacing w:val="-5"/>
        </w:rPr>
        <w:t>от</w:t>
      </w:r>
      <w:r>
        <w:t xml:space="preserve"> </w:t>
      </w:r>
      <w:r w:rsidR="00C96EE1">
        <w:rPr>
          <w:spacing w:val="-5"/>
        </w:rPr>
        <w:t>28</w:t>
      </w:r>
      <w:r>
        <w:t xml:space="preserve"> </w:t>
      </w:r>
      <w:r w:rsidR="00C96EE1">
        <w:rPr>
          <w:spacing w:val="-2"/>
        </w:rPr>
        <w:t>сентября</w:t>
      </w:r>
      <w:r>
        <w:t xml:space="preserve"> </w:t>
      </w:r>
      <w:r w:rsidR="00C96EE1">
        <w:rPr>
          <w:spacing w:val="-4"/>
        </w:rPr>
        <w:t>2020</w:t>
      </w:r>
      <w:r w:rsidR="00C96EE1">
        <w:rPr>
          <w:spacing w:val="-5"/>
        </w:rPr>
        <w:t>г.</w:t>
      </w:r>
      <w:r>
        <w:rPr>
          <w:spacing w:val="-5"/>
        </w:rPr>
        <w:t xml:space="preserve"> </w:t>
      </w:r>
      <w:r w:rsidR="00C96EE1">
        <w:t>№ 28 (зарегистрировано Министерством юстиции Российской Федерации 18 декабря 2020 г., регистрационный № 61573), действующими до 1 января 2027 г. (далее – Санитарно- эпидемиологические требования).</w:t>
      </w:r>
      <w:r>
        <w:t xml:space="preserve"> </w:t>
      </w:r>
      <w:r w:rsidR="00C96EE1">
        <w:t>ООП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w:t>
      </w:r>
      <w:r>
        <w:t xml:space="preserve"> </w:t>
      </w:r>
      <w:r w:rsidR="00C96EE1">
        <w:t>с</w:t>
      </w:r>
      <w:r>
        <w:t xml:space="preserve"> </w:t>
      </w:r>
      <w:r w:rsidR="00C96EE1">
        <w:t xml:space="preserve">требованиями к </w:t>
      </w:r>
      <w:r w:rsidR="00C96EE1">
        <w:rPr>
          <w:spacing w:val="-2"/>
        </w:rPr>
        <w:t>организации</w:t>
      </w:r>
      <w:r>
        <w:t xml:space="preserve"> </w:t>
      </w:r>
      <w:r w:rsidR="00C96EE1">
        <w:rPr>
          <w:spacing w:val="-2"/>
        </w:rPr>
        <w:t>образовательного</w:t>
      </w:r>
      <w:r>
        <w:t xml:space="preserve"> </w:t>
      </w:r>
      <w:r w:rsidR="00C96EE1">
        <w:rPr>
          <w:spacing w:val="-2"/>
        </w:rPr>
        <w:t xml:space="preserve">процесса </w:t>
      </w:r>
      <w:r w:rsidR="00C96EE1">
        <w:t>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18E541CA" w14:textId="77777777" w:rsidR="0092247A" w:rsidRDefault="005C1813" w:rsidP="00190519">
      <w:pPr>
        <w:pStyle w:val="a3"/>
        <w:tabs>
          <w:tab w:val="left" w:pos="1473"/>
          <w:tab w:val="left" w:pos="2482"/>
          <w:tab w:val="left" w:pos="4905"/>
          <w:tab w:val="left" w:pos="6498"/>
          <w:tab w:val="left" w:pos="9105"/>
        </w:tabs>
        <w:ind w:left="567" w:right="1181" w:firstLine="0"/>
      </w:pPr>
      <w:r>
        <w:t xml:space="preserve">    </w:t>
      </w:r>
      <w:r w:rsidR="00C96EE1">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w:t>
      </w:r>
      <w:r w:rsidR="00C96EE1">
        <w:rPr>
          <w:spacing w:val="-2"/>
        </w:rPr>
        <w:t>локальными</w:t>
      </w:r>
      <w:r w:rsidR="00A97097">
        <w:t xml:space="preserve"> </w:t>
      </w:r>
      <w:r w:rsidR="00C96EE1">
        <w:rPr>
          <w:spacing w:val="-2"/>
        </w:rPr>
        <w:t>нормативными</w:t>
      </w:r>
      <w:r w:rsidR="00A97097">
        <w:t xml:space="preserve"> </w:t>
      </w:r>
      <w:r w:rsidR="00C96EE1">
        <w:rPr>
          <w:spacing w:val="-2"/>
        </w:rPr>
        <w:t>актами</w:t>
      </w:r>
      <w:r w:rsidR="00A97097">
        <w:t xml:space="preserve"> </w:t>
      </w:r>
      <w:r w:rsidR="00C96EE1">
        <w:rPr>
          <w:spacing w:val="-2"/>
        </w:rPr>
        <w:t>образовательной</w:t>
      </w:r>
      <w:r w:rsidR="00A97097">
        <w:rPr>
          <w:spacing w:val="-2"/>
        </w:rPr>
        <w:t xml:space="preserve"> </w:t>
      </w:r>
      <w:r w:rsidR="00C96EE1">
        <w:rPr>
          <w:spacing w:val="-2"/>
        </w:rPr>
        <w:t>организации</w:t>
      </w:r>
      <w:r w:rsidR="00A97097">
        <w:rPr>
          <w:spacing w:val="-2"/>
        </w:rPr>
        <w:t>.</w:t>
      </w:r>
    </w:p>
    <w:p w14:paraId="2E199F9A" w14:textId="77777777" w:rsidR="0092247A" w:rsidRDefault="0092247A" w:rsidP="00190519">
      <w:pPr>
        <w:pStyle w:val="a3"/>
        <w:tabs>
          <w:tab w:val="left" w:pos="1473"/>
        </w:tabs>
        <w:spacing w:before="5"/>
        <w:ind w:left="567" w:right="1181" w:firstLine="0"/>
        <w:jc w:val="left"/>
      </w:pPr>
    </w:p>
    <w:p w14:paraId="280C99C8" w14:textId="77777777" w:rsidR="0092247A" w:rsidRDefault="00C96EE1" w:rsidP="000F08BB">
      <w:pPr>
        <w:pStyle w:val="1"/>
        <w:numPr>
          <w:ilvl w:val="2"/>
          <w:numId w:val="63"/>
        </w:numPr>
        <w:tabs>
          <w:tab w:val="left" w:pos="880"/>
          <w:tab w:val="left" w:pos="1473"/>
        </w:tabs>
        <w:ind w:left="567" w:right="1181" w:firstLine="0"/>
        <w:jc w:val="left"/>
      </w:pPr>
      <w:r>
        <w:t>ОБЩАЯ</w:t>
      </w:r>
      <w:r>
        <w:rPr>
          <w:spacing w:val="-7"/>
        </w:rPr>
        <w:t xml:space="preserve"> </w:t>
      </w:r>
      <w:r>
        <w:t>ХАРАКТЕРИСТИКА</w:t>
      </w:r>
      <w:r>
        <w:rPr>
          <w:spacing w:val="-7"/>
        </w:rPr>
        <w:t xml:space="preserve"> </w:t>
      </w:r>
      <w:r>
        <w:t>ПРОГРАММЫ</w:t>
      </w:r>
      <w:r>
        <w:rPr>
          <w:spacing w:val="-5"/>
        </w:rPr>
        <w:t xml:space="preserve"> </w:t>
      </w:r>
      <w:r>
        <w:rPr>
          <w:spacing w:val="-4"/>
        </w:rPr>
        <w:t>ООО.</w:t>
      </w:r>
    </w:p>
    <w:p w14:paraId="06746866" w14:textId="77777777" w:rsidR="0092247A" w:rsidRDefault="003E7EC4" w:rsidP="00190519">
      <w:pPr>
        <w:pStyle w:val="a3"/>
        <w:tabs>
          <w:tab w:val="left" w:pos="1473"/>
          <w:tab w:val="left" w:pos="9182"/>
        </w:tabs>
        <w:spacing w:before="272"/>
        <w:ind w:left="567" w:right="1181" w:firstLine="0"/>
      </w:pPr>
      <w:r>
        <w:t xml:space="preserve">    </w:t>
      </w:r>
      <w:r w:rsidR="00C96EE1">
        <w:t xml:space="preserve">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w:t>
      </w:r>
      <w:r w:rsidR="00C96EE1">
        <w:rPr>
          <w:spacing w:val="-2"/>
        </w:rPr>
        <w:t>образовательных</w:t>
      </w:r>
      <w:r>
        <w:rPr>
          <w:spacing w:val="-2"/>
        </w:rPr>
        <w:t xml:space="preserve"> </w:t>
      </w:r>
      <w:r w:rsidR="00C96EE1">
        <w:rPr>
          <w:spacing w:val="-2"/>
        </w:rPr>
        <w:t>отношений.</w:t>
      </w:r>
    </w:p>
    <w:p w14:paraId="58FDCDF1" w14:textId="77777777" w:rsidR="002467BA" w:rsidRDefault="005C1813" w:rsidP="002467BA">
      <w:pPr>
        <w:pStyle w:val="a3"/>
        <w:tabs>
          <w:tab w:val="left" w:pos="1473"/>
        </w:tabs>
        <w:ind w:left="567" w:right="1181"/>
        <w:rPr>
          <w:rFonts w:eastAsiaTheme="minorHAnsi"/>
          <w:b/>
        </w:rPr>
      </w:pPr>
      <w:r>
        <w:t xml:space="preserve">    </w:t>
      </w:r>
      <w:r w:rsidR="00C96EE1">
        <w:t>Программа учитывает психолого-педагогические особенности и образовательн</w:t>
      </w:r>
      <w:r w:rsidR="003E7EC4">
        <w:t xml:space="preserve">ые </w:t>
      </w:r>
      <w:r w:rsidR="00C96EE1">
        <w:t xml:space="preserve">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 включая одаренных обучающихся и обучающихся с ОВЗ.</w:t>
      </w:r>
      <w:r w:rsidR="002467BA" w:rsidRPr="002467BA">
        <w:rPr>
          <w:rFonts w:eastAsiaTheme="minorHAnsi"/>
          <w:b/>
        </w:rPr>
        <w:t xml:space="preserve"> </w:t>
      </w:r>
    </w:p>
    <w:p w14:paraId="592C69A8" w14:textId="00EDBB36" w:rsidR="002467BA" w:rsidRPr="002467BA" w:rsidRDefault="002467BA" w:rsidP="002467BA">
      <w:pPr>
        <w:pStyle w:val="a3"/>
        <w:tabs>
          <w:tab w:val="left" w:pos="1473"/>
        </w:tabs>
        <w:ind w:left="567" w:right="1181"/>
      </w:pPr>
      <w:r>
        <w:rPr>
          <w:bCs/>
        </w:rPr>
        <w:t xml:space="preserve">Программа ООО </w:t>
      </w:r>
      <w:r w:rsidRPr="002467BA">
        <w:t>может быть использована для обучающихся с задержкой психического развития (варианты 7, 7.1, 7.2), успешно освоивших адаптированную основную общеобразовательную программу начального общего образования (АООП НОО) в соответствии с ФГОС НОО, и при этом нуждающихся в пролонгации специальных образовательных условий на уровне основного общего образования.</w:t>
      </w:r>
    </w:p>
    <w:p w14:paraId="17DE3BAF" w14:textId="77777777" w:rsidR="002467BA" w:rsidRPr="002467BA" w:rsidRDefault="002467BA" w:rsidP="002467BA">
      <w:pPr>
        <w:pStyle w:val="a3"/>
        <w:tabs>
          <w:tab w:val="left" w:pos="1473"/>
        </w:tabs>
        <w:ind w:left="567" w:right="1181" w:firstLine="0"/>
      </w:pPr>
      <w:r w:rsidRPr="002467BA">
        <w:t>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14:paraId="43A46065" w14:textId="77777777" w:rsidR="002467BA" w:rsidRPr="002467BA" w:rsidRDefault="002467BA" w:rsidP="002467BA">
      <w:pPr>
        <w:pStyle w:val="a3"/>
        <w:tabs>
          <w:tab w:val="left" w:pos="1473"/>
        </w:tabs>
        <w:ind w:left="567" w:right="1181" w:firstLine="0"/>
      </w:pPr>
      <w:r w:rsidRPr="002467BA">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14:paraId="1412E8E6" w14:textId="77777777" w:rsidR="002467BA" w:rsidRPr="002467BA" w:rsidRDefault="002467BA" w:rsidP="002467BA">
      <w:pPr>
        <w:pStyle w:val="a3"/>
        <w:tabs>
          <w:tab w:val="left" w:pos="1473"/>
        </w:tabs>
        <w:ind w:left="567" w:right="1181" w:firstLine="0"/>
      </w:pPr>
      <w:r w:rsidRPr="002467BA">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347D69BE" w14:textId="77777777" w:rsidR="002467BA" w:rsidRPr="002467BA" w:rsidRDefault="002467BA" w:rsidP="002467BA">
      <w:pPr>
        <w:pStyle w:val="a3"/>
        <w:tabs>
          <w:tab w:val="left" w:pos="1473"/>
        </w:tabs>
        <w:ind w:left="567" w:right="1181" w:firstLine="0"/>
      </w:pPr>
      <w:r w:rsidRPr="002467BA">
        <w:t>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14:paraId="4A4E5B9D" w14:textId="77777777" w:rsidR="002467BA" w:rsidRPr="002467BA" w:rsidRDefault="002467BA" w:rsidP="002467BA">
      <w:pPr>
        <w:pStyle w:val="a3"/>
        <w:tabs>
          <w:tab w:val="left" w:pos="1473"/>
        </w:tabs>
        <w:ind w:left="567" w:right="1181" w:firstLine="0"/>
      </w:pPr>
      <w:r w:rsidRPr="002467BA">
        <w:t>При организации оценочных процедур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14:paraId="3B1D7BB7" w14:textId="77777777" w:rsidR="002467BA" w:rsidRPr="002467BA" w:rsidRDefault="002467BA" w:rsidP="002467BA">
      <w:pPr>
        <w:pStyle w:val="a3"/>
        <w:tabs>
          <w:tab w:val="left" w:pos="1473"/>
        </w:tabs>
        <w:ind w:left="567" w:right="1181" w:firstLine="0"/>
      </w:pPr>
      <w:r w:rsidRPr="002467BA">
        <w:t>- 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14:paraId="751FE19C" w14:textId="77777777" w:rsidR="002467BA" w:rsidRPr="002467BA" w:rsidRDefault="002467BA" w:rsidP="002467BA">
      <w:pPr>
        <w:pStyle w:val="a3"/>
        <w:tabs>
          <w:tab w:val="left" w:pos="1473"/>
        </w:tabs>
        <w:ind w:left="567" w:right="1181" w:firstLine="0"/>
      </w:pPr>
      <w:r w:rsidRPr="002467BA">
        <w:t xml:space="preserve">- присутствие мотивационного этапа, способствующего психологическому настрою на </w:t>
      </w:r>
      <w:r w:rsidRPr="002467BA">
        <w:lastRenderedPageBreak/>
        <w:t>работу;</w:t>
      </w:r>
    </w:p>
    <w:p w14:paraId="631F1E79" w14:textId="77777777" w:rsidR="002467BA" w:rsidRPr="002467BA" w:rsidRDefault="002467BA" w:rsidP="002467BA">
      <w:pPr>
        <w:pStyle w:val="a3"/>
        <w:tabs>
          <w:tab w:val="left" w:pos="1473"/>
        </w:tabs>
        <w:ind w:left="567" w:right="1181" w:firstLine="0"/>
      </w:pPr>
      <w:r w:rsidRPr="002467BA">
        <w:t>- организующую помощь педагогического работника в рационализации распределения времени, отводимого на выполнение работы;</w:t>
      </w:r>
    </w:p>
    <w:p w14:paraId="3BE0EB16" w14:textId="77777777" w:rsidR="002467BA" w:rsidRPr="002467BA" w:rsidRDefault="002467BA" w:rsidP="002467BA">
      <w:pPr>
        <w:pStyle w:val="a3"/>
        <w:tabs>
          <w:tab w:val="left" w:pos="1473"/>
        </w:tabs>
        <w:ind w:left="567" w:right="1181" w:firstLine="0"/>
      </w:pPr>
      <w:r w:rsidRPr="002467BA">
        <w:t>- 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14:paraId="3EA790BF" w14:textId="77777777" w:rsidR="002467BA" w:rsidRPr="002467BA" w:rsidRDefault="002467BA" w:rsidP="002467BA">
      <w:pPr>
        <w:pStyle w:val="a3"/>
        <w:tabs>
          <w:tab w:val="left" w:pos="1473"/>
        </w:tabs>
        <w:ind w:left="567" w:right="1181" w:firstLine="0"/>
      </w:pPr>
      <w:r w:rsidRPr="002467BA">
        <w:t>- 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14:paraId="3D68BC7D" w14:textId="77777777" w:rsidR="002467BA" w:rsidRPr="002467BA" w:rsidRDefault="002467BA" w:rsidP="002467BA">
      <w:pPr>
        <w:pStyle w:val="a3"/>
        <w:tabs>
          <w:tab w:val="left" w:pos="1473"/>
        </w:tabs>
        <w:ind w:left="567" w:right="1181" w:firstLine="0"/>
      </w:pPr>
      <w:r w:rsidRPr="002467BA">
        <w:t>-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14:paraId="7613DDB9" w14:textId="77777777" w:rsidR="002467BA" w:rsidRPr="002467BA" w:rsidRDefault="002467BA" w:rsidP="002467BA">
      <w:pPr>
        <w:pStyle w:val="a3"/>
        <w:tabs>
          <w:tab w:val="left" w:pos="1473"/>
        </w:tabs>
        <w:ind w:left="567" w:right="1181" w:firstLine="0"/>
      </w:pPr>
      <w:r w:rsidRPr="002467BA">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14:paraId="732E0BFF" w14:textId="77777777" w:rsidR="002467BA" w:rsidRPr="002467BA" w:rsidRDefault="002467BA" w:rsidP="002467BA">
      <w:pPr>
        <w:pStyle w:val="a3"/>
        <w:tabs>
          <w:tab w:val="left" w:pos="1473"/>
        </w:tabs>
        <w:ind w:left="567" w:right="1181" w:firstLine="0"/>
      </w:pPr>
      <w:r w:rsidRPr="002467BA">
        <w:t>- отслеживание действий обучающегося с ЗПР для оценки понимания им инструкции и, при необходимости, ее уточнение;</w:t>
      </w:r>
    </w:p>
    <w:p w14:paraId="488F3756" w14:textId="77777777" w:rsidR="002467BA" w:rsidRPr="002467BA" w:rsidRDefault="002467BA" w:rsidP="002467BA">
      <w:pPr>
        <w:pStyle w:val="a3"/>
        <w:tabs>
          <w:tab w:val="left" w:pos="1473"/>
        </w:tabs>
        <w:ind w:left="567" w:right="1181" w:firstLine="0"/>
      </w:pPr>
      <w:r w:rsidRPr="002467BA">
        <w:t>- увеличение времени на выполнение заданий;</w:t>
      </w:r>
    </w:p>
    <w:p w14:paraId="394AC844" w14:textId="77777777" w:rsidR="002467BA" w:rsidRPr="002467BA" w:rsidRDefault="002467BA" w:rsidP="002467BA">
      <w:pPr>
        <w:pStyle w:val="a3"/>
        <w:tabs>
          <w:tab w:val="left" w:pos="1473"/>
        </w:tabs>
        <w:ind w:left="567" w:right="1181" w:firstLine="0"/>
      </w:pPr>
      <w:r w:rsidRPr="002467BA">
        <w:t>- возможность организации короткого перерыва при нарастании в поведении обучающегося проявлений утомления, истощения.</w:t>
      </w:r>
    </w:p>
    <w:p w14:paraId="3AD5C342" w14:textId="04F1B35F" w:rsidR="0092247A" w:rsidRDefault="0092247A" w:rsidP="00190519">
      <w:pPr>
        <w:pStyle w:val="a3"/>
        <w:tabs>
          <w:tab w:val="left" w:pos="1473"/>
        </w:tabs>
        <w:ind w:left="567" w:right="1181" w:firstLine="0"/>
      </w:pPr>
    </w:p>
    <w:p w14:paraId="35B08947" w14:textId="77777777" w:rsidR="0092247A" w:rsidRDefault="005C1813" w:rsidP="00190519">
      <w:pPr>
        <w:pStyle w:val="a3"/>
        <w:tabs>
          <w:tab w:val="left" w:pos="1473"/>
        </w:tabs>
        <w:ind w:left="567" w:right="1181" w:firstLine="0"/>
      </w:pPr>
      <w:r>
        <w:t xml:space="preserve">  </w:t>
      </w:r>
      <w:r w:rsidR="00C96EE1">
        <w:t>Программа</w:t>
      </w:r>
      <w:r w:rsidR="00C96EE1">
        <w:rPr>
          <w:spacing w:val="-2"/>
        </w:rPr>
        <w:t xml:space="preserve"> </w:t>
      </w:r>
      <w:r w:rsidR="00C96EE1">
        <w:t>учитывает</w:t>
      </w:r>
      <w:r w:rsidR="00C96EE1">
        <w:rPr>
          <w:spacing w:val="-3"/>
        </w:rPr>
        <w:t xml:space="preserve"> </w:t>
      </w:r>
      <w:r w:rsidR="00C96EE1">
        <w:t>Санитарно-эпидемиологические</w:t>
      </w:r>
      <w:r w:rsidR="00C96EE1">
        <w:rPr>
          <w:spacing w:val="-6"/>
        </w:rPr>
        <w:t xml:space="preserve"> </w:t>
      </w:r>
      <w:r w:rsidR="00C96EE1">
        <w:t>требования</w:t>
      </w:r>
      <w:r w:rsidR="00C96EE1">
        <w:rPr>
          <w:spacing w:val="-5"/>
        </w:rPr>
        <w:t xml:space="preserve"> </w:t>
      </w:r>
      <w:r w:rsidR="00C96EE1">
        <w:t>к</w:t>
      </w:r>
      <w:r w:rsidR="00C96EE1">
        <w:rPr>
          <w:spacing w:val="-7"/>
        </w:rPr>
        <w:t xml:space="preserve"> </w:t>
      </w:r>
      <w:r w:rsidR="00C96EE1">
        <w:t>организации</w:t>
      </w:r>
      <w:r w:rsidR="00C25DF4">
        <w:rPr>
          <w:spacing w:val="-5"/>
        </w:rPr>
        <w:t xml:space="preserve"> </w:t>
      </w:r>
      <w:r w:rsidR="00C96EE1">
        <w:t>воспитания</w:t>
      </w:r>
      <w:r w:rsidR="00C96EE1">
        <w:rPr>
          <w:spacing w:val="-5"/>
        </w:rPr>
        <w:t xml:space="preserve"> </w:t>
      </w:r>
      <w:r w:rsidR="00C96EE1">
        <w:t xml:space="preserve">и </w:t>
      </w:r>
      <w:r w:rsidR="00C96EE1">
        <w:rPr>
          <w:spacing w:val="-2"/>
        </w:rPr>
        <w:t>обучения.</w:t>
      </w:r>
    </w:p>
    <w:p w14:paraId="508F3B83" w14:textId="77777777" w:rsidR="003E7EC4" w:rsidRDefault="005C1813" w:rsidP="00190519">
      <w:pPr>
        <w:pStyle w:val="a3"/>
        <w:tabs>
          <w:tab w:val="left" w:pos="1473"/>
        </w:tabs>
        <w:ind w:left="567" w:right="1181" w:firstLine="0"/>
      </w:pPr>
      <w:r>
        <w:t xml:space="preserve">  </w:t>
      </w:r>
      <w:r w:rsidR="00C96EE1">
        <w:t>Структура</w:t>
      </w:r>
      <w:r w:rsidR="00C96EE1">
        <w:rPr>
          <w:spacing w:val="-5"/>
        </w:rPr>
        <w:t xml:space="preserve"> </w:t>
      </w:r>
      <w:r w:rsidR="00C96EE1">
        <w:t>Программы</w:t>
      </w:r>
      <w:r w:rsidR="00C96EE1">
        <w:rPr>
          <w:spacing w:val="-1"/>
        </w:rPr>
        <w:t xml:space="preserve"> </w:t>
      </w:r>
      <w:r w:rsidR="00C96EE1">
        <w:t>соответствует</w:t>
      </w:r>
      <w:r w:rsidR="00C96EE1">
        <w:rPr>
          <w:spacing w:val="-4"/>
        </w:rPr>
        <w:t xml:space="preserve"> </w:t>
      </w:r>
      <w:r w:rsidR="00C96EE1">
        <w:t>требованиям</w:t>
      </w:r>
      <w:r w:rsidR="00C96EE1">
        <w:rPr>
          <w:spacing w:val="-5"/>
        </w:rPr>
        <w:t xml:space="preserve"> </w:t>
      </w:r>
      <w:r w:rsidR="00C96EE1">
        <w:t>ФГОС</w:t>
      </w:r>
      <w:r w:rsidR="00C96EE1">
        <w:rPr>
          <w:spacing w:val="-4"/>
        </w:rPr>
        <w:t xml:space="preserve"> </w:t>
      </w:r>
      <w:r w:rsidR="00C96EE1">
        <w:t>ООО</w:t>
      </w:r>
      <w:r w:rsidR="00C96EE1">
        <w:rPr>
          <w:spacing w:val="-5"/>
        </w:rPr>
        <w:t xml:space="preserve"> </w:t>
      </w:r>
      <w:r w:rsidR="00C96EE1">
        <w:t>и</w:t>
      </w:r>
      <w:r w:rsidR="00C96EE1">
        <w:rPr>
          <w:spacing w:val="-4"/>
        </w:rPr>
        <w:t xml:space="preserve"> </w:t>
      </w:r>
      <w:r w:rsidR="00C96EE1">
        <w:t>включает</w:t>
      </w:r>
      <w:r w:rsidR="00C96EE1">
        <w:rPr>
          <w:spacing w:val="-4"/>
        </w:rPr>
        <w:t xml:space="preserve"> </w:t>
      </w:r>
      <w:r w:rsidR="00C96EE1">
        <w:t xml:space="preserve">целевой, </w:t>
      </w:r>
      <w:r w:rsidR="003E7EC4">
        <w:t>с</w:t>
      </w:r>
      <w:r w:rsidR="00C96EE1">
        <w:t>одержательный и организационный разделы.</w:t>
      </w:r>
    </w:p>
    <w:p w14:paraId="21EAFED0" w14:textId="77777777" w:rsidR="0092247A" w:rsidRDefault="00C96EE1" w:rsidP="00190519">
      <w:pPr>
        <w:pStyle w:val="a3"/>
        <w:tabs>
          <w:tab w:val="left" w:pos="1473"/>
        </w:tabs>
        <w:ind w:left="567" w:right="1181" w:firstLine="0"/>
      </w:pPr>
      <w:r>
        <w:t>Целевой</w:t>
      </w:r>
      <w:r>
        <w:rPr>
          <w:spacing w:val="-3"/>
        </w:rPr>
        <w:t xml:space="preserve"> </w:t>
      </w:r>
      <w:r>
        <w:t>раздел</w:t>
      </w:r>
      <w:r>
        <w:rPr>
          <w:spacing w:val="-3"/>
        </w:rPr>
        <w:t xml:space="preserve"> </w:t>
      </w:r>
      <w:r>
        <w:t>ООП</w:t>
      </w:r>
      <w:r>
        <w:rPr>
          <w:spacing w:val="-3"/>
        </w:rPr>
        <w:t xml:space="preserve"> </w:t>
      </w:r>
      <w:r>
        <w:t>ООО</w:t>
      </w:r>
      <w:r>
        <w:rPr>
          <w:spacing w:val="-3"/>
        </w:rPr>
        <w:t xml:space="preserve"> </w:t>
      </w:r>
      <w:r>
        <w:rPr>
          <w:spacing w:val="-2"/>
        </w:rPr>
        <w:t>включает:</w:t>
      </w:r>
    </w:p>
    <w:p w14:paraId="4F3E2C75" w14:textId="77777777" w:rsidR="0092247A" w:rsidRDefault="00C96EE1" w:rsidP="00190519">
      <w:pPr>
        <w:pStyle w:val="a3"/>
        <w:tabs>
          <w:tab w:val="left" w:pos="1473"/>
        </w:tabs>
        <w:ind w:left="567" w:right="1181" w:firstLine="0"/>
      </w:pPr>
      <w:r>
        <w:t>пояснительную</w:t>
      </w:r>
      <w:r>
        <w:rPr>
          <w:spacing w:val="-11"/>
        </w:rPr>
        <w:t xml:space="preserve"> </w:t>
      </w:r>
      <w:r>
        <w:rPr>
          <w:spacing w:val="-2"/>
        </w:rPr>
        <w:t>записку;</w:t>
      </w:r>
    </w:p>
    <w:p w14:paraId="1F3C5581" w14:textId="77777777" w:rsidR="0092247A" w:rsidRDefault="00C96EE1" w:rsidP="00190519">
      <w:pPr>
        <w:pStyle w:val="a3"/>
        <w:tabs>
          <w:tab w:val="left" w:pos="1473"/>
        </w:tabs>
        <w:ind w:left="567" w:right="1181" w:firstLine="0"/>
      </w:pPr>
      <w:r>
        <w:t>планируемые</w:t>
      </w:r>
      <w:r>
        <w:rPr>
          <w:spacing w:val="-8"/>
        </w:rPr>
        <w:t xml:space="preserve"> </w:t>
      </w:r>
      <w:r>
        <w:t>результаты</w:t>
      </w:r>
      <w:r>
        <w:rPr>
          <w:spacing w:val="-4"/>
        </w:rPr>
        <w:t xml:space="preserve"> </w:t>
      </w:r>
      <w:r>
        <w:t>освоения</w:t>
      </w:r>
      <w:r>
        <w:rPr>
          <w:spacing w:val="-4"/>
        </w:rPr>
        <w:t xml:space="preserve"> </w:t>
      </w:r>
      <w:r>
        <w:t>обучающимися</w:t>
      </w:r>
      <w:r>
        <w:rPr>
          <w:spacing w:val="-5"/>
        </w:rPr>
        <w:t xml:space="preserve"> </w:t>
      </w:r>
      <w:r>
        <w:t>ООП</w:t>
      </w:r>
      <w:r>
        <w:rPr>
          <w:spacing w:val="-4"/>
        </w:rPr>
        <w:t xml:space="preserve"> ООО;</w:t>
      </w:r>
    </w:p>
    <w:p w14:paraId="68A8F6E6" w14:textId="77777777" w:rsidR="0092247A" w:rsidRDefault="00C96EE1" w:rsidP="00190519">
      <w:pPr>
        <w:pStyle w:val="a3"/>
        <w:tabs>
          <w:tab w:val="left" w:pos="1473"/>
        </w:tabs>
        <w:ind w:left="567" w:right="1181" w:firstLine="0"/>
      </w:pPr>
      <w:r>
        <w:t>систему</w:t>
      </w:r>
      <w:r>
        <w:rPr>
          <w:spacing w:val="-10"/>
        </w:rPr>
        <w:t xml:space="preserve"> </w:t>
      </w:r>
      <w:r>
        <w:t>оценки</w:t>
      </w:r>
      <w:r>
        <w:rPr>
          <w:spacing w:val="-3"/>
        </w:rPr>
        <w:t xml:space="preserve"> </w:t>
      </w:r>
      <w:r>
        <w:t>достижения</w:t>
      </w:r>
      <w:r>
        <w:rPr>
          <w:spacing w:val="-3"/>
        </w:rPr>
        <w:t xml:space="preserve"> </w:t>
      </w:r>
      <w:r>
        <w:t>планируемых</w:t>
      </w:r>
      <w:r>
        <w:rPr>
          <w:spacing w:val="-1"/>
        </w:rPr>
        <w:t xml:space="preserve"> </w:t>
      </w:r>
      <w:r>
        <w:t>результатов</w:t>
      </w:r>
      <w:r>
        <w:rPr>
          <w:spacing w:val="-4"/>
        </w:rPr>
        <w:t xml:space="preserve"> </w:t>
      </w:r>
      <w:r>
        <w:t>освоения</w:t>
      </w:r>
      <w:r>
        <w:rPr>
          <w:spacing w:val="-3"/>
        </w:rPr>
        <w:t xml:space="preserve"> </w:t>
      </w:r>
      <w:r>
        <w:t>ООП</w:t>
      </w:r>
      <w:r>
        <w:rPr>
          <w:spacing w:val="-3"/>
        </w:rPr>
        <w:t xml:space="preserve"> </w:t>
      </w:r>
      <w:r>
        <w:rPr>
          <w:spacing w:val="-4"/>
        </w:rPr>
        <w:t>ООО.</w:t>
      </w:r>
    </w:p>
    <w:p w14:paraId="3514C8DF" w14:textId="77777777" w:rsidR="0092247A" w:rsidRDefault="005C1813" w:rsidP="00190519">
      <w:pPr>
        <w:pStyle w:val="a3"/>
        <w:tabs>
          <w:tab w:val="left" w:pos="1473"/>
        </w:tabs>
        <w:spacing w:before="1"/>
        <w:ind w:left="567" w:right="1181" w:firstLine="0"/>
      </w:pPr>
      <w:r>
        <w:t xml:space="preserve">    </w:t>
      </w:r>
      <w:r w:rsidR="00C96EE1">
        <w:t>Содержательный раздел ООП ООО включает следующие программы, ориентированные на достижение предметных, метапредметных и личностных результатов:</w:t>
      </w:r>
    </w:p>
    <w:p w14:paraId="796ADB64" w14:textId="77777777" w:rsidR="0092247A" w:rsidRDefault="00C96EE1" w:rsidP="00190519">
      <w:pPr>
        <w:pStyle w:val="a3"/>
        <w:tabs>
          <w:tab w:val="left" w:pos="1473"/>
        </w:tabs>
        <w:ind w:left="567" w:right="1181" w:firstLine="0"/>
      </w:pPr>
      <w:r>
        <w:t>федеральные</w:t>
      </w:r>
      <w:r>
        <w:rPr>
          <w:spacing w:val="-6"/>
        </w:rPr>
        <w:t xml:space="preserve"> </w:t>
      </w:r>
      <w:r>
        <w:t>рабочие</w:t>
      </w:r>
      <w:r>
        <w:rPr>
          <w:spacing w:val="-3"/>
        </w:rPr>
        <w:t xml:space="preserve"> </w:t>
      </w:r>
      <w:r>
        <w:t>программы</w:t>
      </w:r>
      <w:r>
        <w:rPr>
          <w:spacing w:val="1"/>
        </w:rPr>
        <w:t xml:space="preserve"> </w:t>
      </w:r>
      <w:r>
        <w:t>учебных</w:t>
      </w:r>
      <w:r>
        <w:rPr>
          <w:spacing w:val="-2"/>
        </w:rPr>
        <w:t xml:space="preserve"> предметов;</w:t>
      </w:r>
    </w:p>
    <w:p w14:paraId="136F7701" w14:textId="77777777" w:rsidR="0092247A" w:rsidRDefault="00C96EE1" w:rsidP="00190519">
      <w:pPr>
        <w:pStyle w:val="a3"/>
        <w:tabs>
          <w:tab w:val="left" w:pos="1473"/>
        </w:tabs>
        <w:ind w:left="567" w:right="1181" w:firstLine="0"/>
      </w:pPr>
      <w:r>
        <w:t>программу</w:t>
      </w:r>
      <w:r>
        <w:rPr>
          <w:spacing w:val="-9"/>
        </w:rPr>
        <w:t xml:space="preserve"> </w:t>
      </w:r>
      <w:r>
        <w:t>формирования</w:t>
      </w:r>
      <w:r>
        <w:rPr>
          <w:spacing w:val="-3"/>
        </w:rPr>
        <w:t xml:space="preserve"> </w:t>
      </w:r>
      <w:r>
        <w:t>универсальных</w:t>
      </w:r>
      <w:r>
        <w:rPr>
          <w:spacing w:val="-2"/>
        </w:rPr>
        <w:t xml:space="preserve"> </w:t>
      </w:r>
      <w:r>
        <w:t>учебных</w:t>
      </w:r>
      <w:r>
        <w:rPr>
          <w:spacing w:val="-3"/>
        </w:rPr>
        <w:t xml:space="preserve"> </w:t>
      </w:r>
      <w:r>
        <w:t>действий</w:t>
      </w:r>
      <w:r>
        <w:rPr>
          <w:spacing w:val="-2"/>
        </w:rPr>
        <w:t xml:space="preserve"> </w:t>
      </w:r>
      <w:r>
        <w:t>у</w:t>
      </w:r>
      <w:r>
        <w:rPr>
          <w:spacing w:val="-12"/>
        </w:rPr>
        <w:t xml:space="preserve"> </w:t>
      </w:r>
      <w:r>
        <w:t>обучающихся; федеральную рабочую программу воспитания.</w:t>
      </w:r>
    </w:p>
    <w:p w14:paraId="36351597" w14:textId="77777777" w:rsidR="0092247A" w:rsidRDefault="005C1813" w:rsidP="00190519">
      <w:pPr>
        <w:pStyle w:val="a3"/>
        <w:tabs>
          <w:tab w:val="left" w:pos="1473"/>
          <w:tab w:val="left" w:pos="2646"/>
          <w:tab w:val="left" w:pos="4668"/>
          <w:tab w:val="left" w:pos="6276"/>
          <w:tab w:val="left" w:pos="7883"/>
          <w:tab w:val="left" w:pos="9099"/>
        </w:tabs>
        <w:ind w:left="567" w:right="1181" w:firstLine="0"/>
      </w:pPr>
      <w:r>
        <w:t xml:space="preserve">     </w:t>
      </w:r>
      <w:r w:rsidR="00C96EE1">
        <w:t xml:space="preserve">Рабочие программы учебных предметов обеспечивают достижение планируемых </w:t>
      </w:r>
      <w:r w:rsidR="00C96EE1">
        <w:rPr>
          <w:spacing w:val="-2"/>
        </w:rPr>
        <w:t>результатов</w:t>
      </w:r>
      <w:r w:rsidR="003E7EC4">
        <w:t xml:space="preserve"> </w:t>
      </w:r>
      <w:r w:rsidR="00C96EE1">
        <w:rPr>
          <w:spacing w:val="-2"/>
        </w:rPr>
        <w:t>освоения</w:t>
      </w:r>
      <w:r w:rsidR="003E7EC4">
        <w:t xml:space="preserve"> </w:t>
      </w:r>
      <w:r w:rsidR="00C96EE1">
        <w:rPr>
          <w:spacing w:val="-4"/>
        </w:rPr>
        <w:t>ООП</w:t>
      </w:r>
      <w:r w:rsidR="003E7EC4">
        <w:t xml:space="preserve"> </w:t>
      </w:r>
      <w:r w:rsidR="00C96EE1">
        <w:rPr>
          <w:spacing w:val="-4"/>
        </w:rPr>
        <w:t>ООО</w:t>
      </w:r>
      <w:r w:rsidR="00C96EE1">
        <w:tab/>
      </w:r>
      <w:r w:rsidR="00C96EE1">
        <w:rPr>
          <w:spacing w:val="-10"/>
        </w:rPr>
        <w:t>и</w:t>
      </w:r>
      <w:r w:rsidR="003E7EC4">
        <w:t xml:space="preserve"> </w:t>
      </w:r>
      <w:r w:rsidR="00C96EE1">
        <w:rPr>
          <w:spacing w:val="-2"/>
        </w:rPr>
        <w:t xml:space="preserve">разработаны </w:t>
      </w:r>
      <w:r w:rsidR="00C96EE1">
        <w:t xml:space="preserve">на основе требований ФГОС ООО к результатам освоения программы основного общего </w:t>
      </w:r>
      <w:r w:rsidR="00C96EE1">
        <w:rPr>
          <w:spacing w:val="-2"/>
        </w:rPr>
        <w:t>образования.</w:t>
      </w:r>
    </w:p>
    <w:p w14:paraId="2D8A0C7C" w14:textId="77777777" w:rsidR="0092247A" w:rsidRDefault="005C1813" w:rsidP="00190519">
      <w:pPr>
        <w:pStyle w:val="a3"/>
        <w:tabs>
          <w:tab w:val="left" w:pos="1473"/>
          <w:tab w:val="left" w:pos="3067"/>
          <w:tab w:val="left" w:pos="5384"/>
          <w:tab w:val="left" w:pos="7763"/>
          <w:tab w:val="left" w:pos="9450"/>
        </w:tabs>
        <w:ind w:left="567" w:right="1181" w:firstLine="0"/>
      </w:pPr>
      <w:r>
        <w:rPr>
          <w:spacing w:val="-2"/>
        </w:rPr>
        <w:t xml:space="preserve">    </w:t>
      </w:r>
      <w:r w:rsidR="00C96EE1">
        <w:rPr>
          <w:spacing w:val="-2"/>
        </w:rPr>
        <w:t>Программа</w:t>
      </w:r>
      <w:r w:rsidR="003E7EC4">
        <w:t xml:space="preserve"> </w:t>
      </w:r>
      <w:r w:rsidR="00C96EE1">
        <w:rPr>
          <w:spacing w:val="-2"/>
        </w:rPr>
        <w:t>формирования</w:t>
      </w:r>
      <w:r w:rsidR="003E7EC4">
        <w:t xml:space="preserve"> </w:t>
      </w:r>
      <w:r w:rsidR="00C96EE1">
        <w:rPr>
          <w:spacing w:val="-2"/>
        </w:rPr>
        <w:t>универсальных</w:t>
      </w:r>
      <w:r w:rsidR="003E7EC4">
        <w:t xml:space="preserve"> </w:t>
      </w:r>
      <w:r w:rsidR="00C96EE1">
        <w:rPr>
          <w:spacing w:val="-2"/>
        </w:rPr>
        <w:t>учебных</w:t>
      </w:r>
      <w:r w:rsidR="003E7EC4">
        <w:t xml:space="preserve"> </w:t>
      </w:r>
      <w:r w:rsidR="00C96EE1">
        <w:rPr>
          <w:spacing w:val="-2"/>
        </w:rPr>
        <w:t xml:space="preserve">действий </w:t>
      </w:r>
      <w:r w:rsidR="00C96EE1">
        <w:t>у обучающихся содержит:</w:t>
      </w:r>
    </w:p>
    <w:p w14:paraId="240DC797" w14:textId="77777777" w:rsidR="0092247A" w:rsidRDefault="00C96EE1" w:rsidP="00190519">
      <w:pPr>
        <w:pStyle w:val="a3"/>
        <w:tabs>
          <w:tab w:val="left" w:pos="1473"/>
        </w:tabs>
        <w:ind w:left="567" w:right="1181" w:firstLine="0"/>
      </w:pPr>
      <w:r>
        <w:t xml:space="preserve">описание взаимосвязи универсальных учебных действий с содержанием учебных </w:t>
      </w:r>
      <w:r>
        <w:rPr>
          <w:spacing w:val="-2"/>
        </w:rPr>
        <w:t>предметов;</w:t>
      </w:r>
    </w:p>
    <w:p w14:paraId="3FAEBDD4" w14:textId="77777777" w:rsidR="0092247A" w:rsidRDefault="00C96EE1" w:rsidP="00190519">
      <w:pPr>
        <w:pStyle w:val="a3"/>
        <w:tabs>
          <w:tab w:val="left" w:pos="1473"/>
        </w:tabs>
        <w:spacing w:before="1"/>
        <w:ind w:left="567" w:right="1181" w:firstLine="0"/>
      </w:pPr>
      <w:r>
        <w:t>характеристики регулятивных, познавательных, коммуникативных универсальных учебных действий обучающихся.</w:t>
      </w:r>
    </w:p>
    <w:p w14:paraId="2DB53CEB" w14:textId="77777777" w:rsidR="0092247A" w:rsidRDefault="005C1813" w:rsidP="00190519">
      <w:pPr>
        <w:pStyle w:val="a3"/>
        <w:tabs>
          <w:tab w:val="left" w:pos="1473"/>
          <w:tab w:val="left" w:pos="2601"/>
          <w:tab w:val="left" w:pos="4439"/>
          <w:tab w:val="left" w:pos="6348"/>
          <w:tab w:val="left" w:pos="8246"/>
          <w:tab w:val="left" w:pos="9215"/>
        </w:tabs>
        <w:ind w:left="567" w:right="1181" w:firstLine="0"/>
      </w:pPr>
      <w:r>
        <w:rPr>
          <w:spacing w:val="-2"/>
        </w:rPr>
        <w:t xml:space="preserve">     </w:t>
      </w:r>
      <w:r w:rsidR="00C96EE1">
        <w:rPr>
          <w:spacing w:val="-2"/>
        </w:rPr>
        <w:t>Рабочая</w:t>
      </w:r>
      <w:r w:rsidR="00C25DF4">
        <w:t xml:space="preserve"> </w:t>
      </w:r>
      <w:r w:rsidR="00C96EE1">
        <w:rPr>
          <w:spacing w:val="-2"/>
        </w:rPr>
        <w:t>программа</w:t>
      </w:r>
      <w:r w:rsidR="008130DD">
        <w:t xml:space="preserve"> </w:t>
      </w:r>
      <w:r w:rsidR="00C96EE1">
        <w:rPr>
          <w:spacing w:val="-2"/>
        </w:rPr>
        <w:t>воспитания</w:t>
      </w:r>
      <w:r w:rsidR="008130DD">
        <w:t xml:space="preserve"> </w:t>
      </w:r>
      <w:r w:rsidR="00C96EE1">
        <w:rPr>
          <w:spacing w:val="-2"/>
        </w:rPr>
        <w:t>направлена</w:t>
      </w:r>
      <w:r w:rsidR="008130DD">
        <w:t xml:space="preserve"> </w:t>
      </w:r>
      <w:r w:rsidR="00C96EE1">
        <w:rPr>
          <w:spacing w:val="-6"/>
        </w:rPr>
        <w:t>на</w:t>
      </w:r>
      <w:r w:rsidR="008130DD">
        <w:t xml:space="preserve"> </w:t>
      </w:r>
      <w:r w:rsidR="00C96EE1">
        <w:rPr>
          <w:spacing w:val="-2"/>
        </w:rPr>
        <w:t xml:space="preserve">сохранение </w:t>
      </w:r>
      <w:r w:rsidR="00C96EE1">
        <w:t>и</w:t>
      </w:r>
      <w:r w:rsidR="008130DD">
        <w:rPr>
          <w:spacing w:val="80"/>
          <w:w w:val="150"/>
        </w:rPr>
        <w:t xml:space="preserve"> </w:t>
      </w:r>
      <w:r w:rsidR="00C96EE1">
        <w:t>укрепление</w:t>
      </w:r>
      <w:r w:rsidR="00C96EE1">
        <w:rPr>
          <w:spacing w:val="79"/>
          <w:w w:val="150"/>
        </w:rPr>
        <w:t xml:space="preserve">   </w:t>
      </w:r>
      <w:r w:rsidR="00C96EE1">
        <w:t>традиционных</w:t>
      </w:r>
      <w:r w:rsidR="00C25DF4">
        <w:rPr>
          <w:spacing w:val="80"/>
          <w:w w:val="150"/>
        </w:rPr>
        <w:t xml:space="preserve"> </w:t>
      </w:r>
      <w:r w:rsidR="00C96EE1">
        <w:t>российских</w:t>
      </w:r>
      <w:r w:rsidR="008130DD">
        <w:rPr>
          <w:spacing w:val="80"/>
          <w:w w:val="150"/>
        </w:rPr>
        <w:t xml:space="preserve"> </w:t>
      </w:r>
      <w:r w:rsidR="00C96EE1">
        <w:t>духовно-нравственных</w:t>
      </w:r>
      <w:r w:rsidR="008130DD">
        <w:rPr>
          <w:spacing w:val="80"/>
          <w:w w:val="150"/>
        </w:rPr>
        <w:t xml:space="preserve"> </w:t>
      </w:r>
      <w:r w:rsidR="00C96EE1">
        <w:t>ценностей, к</w:t>
      </w:r>
      <w:r w:rsidR="008130DD">
        <w:rPr>
          <w:spacing w:val="62"/>
        </w:rPr>
        <w:t xml:space="preserve"> </w:t>
      </w:r>
      <w:r w:rsidR="00C96EE1">
        <w:t>которым</w:t>
      </w:r>
      <w:r w:rsidR="008130DD">
        <w:rPr>
          <w:spacing w:val="61"/>
        </w:rPr>
        <w:t xml:space="preserve"> </w:t>
      </w:r>
      <w:r w:rsidR="00C96EE1">
        <w:t>относятся</w:t>
      </w:r>
      <w:r w:rsidR="008130DD">
        <w:rPr>
          <w:spacing w:val="61"/>
        </w:rPr>
        <w:t xml:space="preserve"> </w:t>
      </w:r>
      <w:r w:rsidR="00C96EE1">
        <w:t>жизнь,</w:t>
      </w:r>
      <w:r w:rsidR="00C96EE1">
        <w:rPr>
          <w:spacing w:val="61"/>
        </w:rPr>
        <w:t xml:space="preserve"> </w:t>
      </w:r>
      <w:r w:rsidR="00C96EE1">
        <w:t>достоинство,</w:t>
      </w:r>
      <w:r w:rsidR="00C96EE1">
        <w:rPr>
          <w:spacing w:val="61"/>
        </w:rPr>
        <w:t xml:space="preserve">  </w:t>
      </w:r>
      <w:r w:rsidR="00C96EE1">
        <w:t>права</w:t>
      </w:r>
      <w:r w:rsidR="00C96EE1">
        <w:rPr>
          <w:spacing w:val="61"/>
        </w:rPr>
        <w:t xml:space="preserve">  </w:t>
      </w:r>
      <w:r w:rsidR="00C96EE1">
        <w:t>и</w:t>
      </w:r>
      <w:r w:rsidR="00C96EE1">
        <w:rPr>
          <w:spacing w:val="62"/>
        </w:rPr>
        <w:t xml:space="preserve">  </w:t>
      </w:r>
      <w:r w:rsidR="00C96EE1">
        <w:t>свободы</w:t>
      </w:r>
      <w:r w:rsidR="00C96EE1">
        <w:rPr>
          <w:spacing w:val="61"/>
        </w:rPr>
        <w:t xml:space="preserve">  </w:t>
      </w:r>
      <w:r w:rsidR="00C96EE1">
        <w:t>человека,</w:t>
      </w:r>
      <w:r w:rsidR="00C96EE1">
        <w:rPr>
          <w:spacing w:val="61"/>
        </w:rPr>
        <w:t xml:space="preserve">  </w:t>
      </w:r>
      <w:r w:rsidR="00C96EE1">
        <w:t>патриотизм,</w:t>
      </w:r>
      <w:r w:rsidR="008130DD">
        <w:t xml:space="preserve"> </w:t>
      </w:r>
      <w:r w:rsidR="00C96EE1">
        <w:t>гражданственность, служение Отечеству</w:t>
      </w:r>
      <w:r w:rsidR="00C96EE1">
        <w:rPr>
          <w:spacing w:val="-1"/>
        </w:rPr>
        <w:t xml:space="preserve"> </w:t>
      </w:r>
      <w:r w:rsidR="00C96EE1">
        <w:t>и ответственность за его судьбу, высокие нравственные идеалы,</w:t>
      </w:r>
      <w:r w:rsidR="008130DD">
        <w:rPr>
          <w:spacing w:val="80"/>
        </w:rPr>
        <w:t xml:space="preserve"> </w:t>
      </w:r>
      <w:r w:rsidR="00C96EE1">
        <w:t>крепкая</w:t>
      </w:r>
      <w:r w:rsidR="00C96EE1">
        <w:rPr>
          <w:spacing w:val="80"/>
        </w:rPr>
        <w:t xml:space="preserve"> </w:t>
      </w:r>
      <w:r w:rsidR="00C96EE1">
        <w:t>семья,</w:t>
      </w:r>
      <w:r w:rsidR="00C96EE1">
        <w:rPr>
          <w:spacing w:val="80"/>
        </w:rPr>
        <w:t xml:space="preserve"> </w:t>
      </w:r>
      <w:r w:rsidR="00C96EE1">
        <w:t>созидательный</w:t>
      </w:r>
      <w:r w:rsidR="008130DD">
        <w:rPr>
          <w:spacing w:val="80"/>
        </w:rPr>
        <w:t xml:space="preserve"> </w:t>
      </w:r>
      <w:r w:rsidR="00C96EE1">
        <w:t>труд,</w:t>
      </w:r>
      <w:r w:rsidR="008130DD">
        <w:t xml:space="preserve"> </w:t>
      </w:r>
      <w:r w:rsidR="00C96EE1">
        <w:t>приоритет</w:t>
      </w:r>
      <w:r w:rsidR="00C96EE1">
        <w:rPr>
          <w:spacing w:val="80"/>
        </w:rPr>
        <w:t xml:space="preserve"> </w:t>
      </w:r>
      <w:r w:rsidR="00C96EE1">
        <w:t>духовного</w:t>
      </w:r>
      <w:r w:rsidR="008130DD">
        <w:t xml:space="preserve"> </w:t>
      </w:r>
      <w:r w:rsidR="00C96EE1">
        <w:t xml:space="preserve">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CEEC11D" w14:textId="77777777" w:rsidR="0092247A" w:rsidRDefault="003E7EC4" w:rsidP="00190519">
      <w:pPr>
        <w:pStyle w:val="a3"/>
        <w:tabs>
          <w:tab w:val="left" w:pos="1473"/>
          <w:tab w:val="left" w:pos="2915"/>
          <w:tab w:val="left" w:pos="6085"/>
          <w:tab w:val="left" w:pos="9478"/>
        </w:tabs>
        <w:spacing w:before="1"/>
        <w:ind w:left="567" w:right="1181" w:firstLine="0"/>
      </w:pPr>
      <w:r>
        <w:t xml:space="preserve">  </w:t>
      </w:r>
      <w:r w:rsidR="005C1813">
        <w:t xml:space="preserve">  </w:t>
      </w:r>
      <w:r w:rsidR="00C96EE1">
        <w:t xml:space="preserve">Рабочая программа воспитания направлена на развитие личности обучающихся, в том </w:t>
      </w:r>
      <w:r w:rsidR="00C96EE1">
        <w:rPr>
          <w:spacing w:val="-4"/>
        </w:rPr>
        <w:t>числе</w:t>
      </w:r>
      <w:r>
        <w:t xml:space="preserve"> </w:t>
      </w:r>
      <w:r w:rsidR="00C96EE1">
        <w:rPr>
          <w:spacing w:val="-2"/>
        </w:rPr>
        <w:t>укрепление</w:t>
      </w:r>
      <w:r>
        <w:t xml:space="preserve"> </w:t>
      </w:r>
      <w:r w:rsidR="00C96EE1">
        <w:rPr>
          <w:spacing w:val="-2"/>
        </w:rPr>
        <w:t>психического</w:t>
      </w:r>
      <w:r>
        <w:t xml:space="preserve"> </w:t>
      </w:r>
      <w:r w:rsidR="00C96EE1">
        <w:rPr>
          <w:spacing w:val="-2"/>
        </w:rPr>
        <w:t xml:space="preserve">здоровья </w:t>
      </w:r>
      <w:r w:rsidR="00C96EE1">
        <w:t xml:space="preserve">и физическое воспитание, достижение ими результатов освоения программы основного общего </w:t>
      </w:r>
      <w:r w:rsidR="00C96EE1">
        <w:rPr>
          <w:spacing w:val="-2"/>
        </w:rPr>
        <w:t>образования.</w:t>
      </w:r>
    </w:p>
    <w:p w14:paraId="0E7342CA" w14:textId="77777777" w:rsidR="0092247A" w:rsidRDefault="005C1813" w:rsidP="00190519">
      <w:pPr>
        <w:pStyle w:val="a3"/>
        <w:tabs>
          <w:tab w:val="left" w:pos="1473"/>
        </w:tabs>
        <w:ind w:left="567" w:right="1181" w:firstLine="0"/>
      </w:pPr>
      <w:r>
        <w:t xml:space="preserve">     </w:t>
      </w:r>
      <w:r w:rsidR="00C96EE1">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14:paraId="76D5FD45" w14:textId="77777777" w:rsidR="0092247A" w:rsidRDefault="005C1813" w:rsidP="00190519">
      <w:pPr>
        <w:pStyle w:val="a3"/>
        <w:tabs>
          <w:tab w:val="left" w:pos="1473"/>
          <w:tab w:val="left" w:pos="6366"/>
          <w:tab w:val="left" w:pos="7520"/>
          <w:tab w:val="left" w:pos="9322"/>
        </w:tabs>
        <w:spacing w:line="242" w:lineRule="auto"/>
        <w:ind w:left="567" w:right="1181" w:firstLine="0"/>
      </w:pPr>
      <w:r>
        <w:t xml:space="preserve">      </w:t>
      </w:r>
      <w:r w:rsidR="00C96EE1">
        <w:t>Рабочая</w:t>
      </w:r>
      <w:r w:rsidR="00C96EE1">
        <w:rPr>
          <w:spacing w:val="80"/>
        </w:rPr>
        <w:t xml:space="preserve"> </w:t>
      </w:r>
      <w:r w:rsidR="00C96EE1">
        <w:t>программа воспитания предусматривает приобщение обучающихся к</w:t>
      </w:r>
      <w:r w:rsidR="00C96EE1">
        <w:rPr>
          <w:spacing w:val="40"/>
        </w:rPr>
        <w:t xml:space="preserve"> </w:t>
      </w:r>
      <w:r w:rsidR="00C96EE1">
        <w:lastRenderedPageBreak/>
        <w:t xml:space="preserve">российским традиционным духовным ценностям, включая культурные ценности своей </w:t>
      </w:r>
      <w:r w:rsidR="00C96EE1">
        <w:rPr>
          <w:spacing w:val="-2"/>
        </w:rPr>
        <w:t>этнической</w:t>
      </w:r>
      <w:r w:rsidR="008130DD">
        <w:t xml:space="preserve"> </w:t>
      </w:r>
      <w:r w:rsidR="00C96EE1">
        <w:rPr>
          <w:spacing w:val="-2"/>
        </w:rPr>
        <w:t>группы,</w:t>
      </w:r>
      <w:r w:rsidR="003E7EC4">
        <w:t xml:space="preserve"> </w:t>
      </w:r>
      <w:r w:rsidR="00C96EE1">
        <w:rPr>
          <w:spacing w:val="-2"/>
        </w:rPr>
        <w:t>правилам</w:t>
      </w:r>
      <w:r w:rsidR="003E7EC4">
        <w:t xml:space="preserve"> </w:t>
      </w:r>
      <w:r w:rsidR="00C96EE1">
        <w:rPr>
          <w:spacing w:val="-10"/>
        </w:rPr>
        <w:t>и</w:t>
      </w:r>
      <w:r w:rsidR="003E7EC4">
        <w:t xml:space="preserve"> </w:t>
      </w:r>
      <w:r w:rsidR="00C96EE1">
        <w:rPr>
          <w:spacing w:val="-2"/>
        </w:rPr>
        <w:t>нормам</w:t>
      </w:r>
      <w:r w:rsidR="003E7EC4">
        <w:t xml:space="preserve"> </w:t>
      </w:r>
      <w:r w:rsidR="00C96EE1">
        <w:rPr>
          <w:spacing w:val="-2"/>
        </w:rPr>
        <w:t xml:space="preserve">поведения </w:t>
      </w:r>
      <w:r w:rsidR="00C96EE1">
        <w:t>в российском обществе.</w:t>
      </w:r>
    </w:p>
    <w:p w14:paraId="0A62419F" w14:textId="77777777" w:rsidR="0092247A" w:rsidRDefault="00C96EE1" w:rsidP="00190519">
      <w:pPr>
        <w:pStyle w:val="a3"/>
        <w:tabs>
          <w:tab w:val="left" w:pos="1473"/>
        </w:tabs>
        <w:ind w:left="567" w:right="1181" w:firstLine="0"/>
      </w:pPr>
      <w: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14:paraId="767C267B" w14:textId="77777777" w:rsidR="0092247A" w:rsidRDefault="00C96EE1" w:rsidP="00190519">
      <w:pPr>
        <w:pStyle w:val="a3"/>
        <w:tabs>
          <w:tab w:val="left" w:pos="1473"/>
        </w:tabs>
        <w:ind w:left="567" w:right="1181" w:firstLine="0"/>
      </w:pPr>
      <w:r>
        <w:t>учебный</w:t>
      </w:r>
      <w:r>
        <w:rPr>
          <w:spacing w:val="-8"/>
        </w:rPr>
        <w:t xml:space="preserve"> </w:t>
      </w:r>
      <w:r>
        <w:t>план;</w:t>
      </w:r>
      <w:r>
        <w:rPr>
          <w:spacing w:val="-10"/>
        </w:rPr>
        <w:t xml:space="preserve"> </w:t>
      </w:r>
      <w:r>
        <w:t>план</w:t>
      </w:r>
      <w:r>
        <w:rPr>
          <w:spacing w:val="-8"/>
        </w:rPr>
        <w:t xml:space="preserve"> </w:t>
      </w:r>
      <w:r>
        <w:t>внеурочной</w:t>
      </w:r>
      <w:r>
        <w:rPr>
          <w:spacing w:val="-8"/>
        </w:rPr>
        <w:t xml:space="preserve"> </w:t>
      </w:r>
      <w:r>
        <w:t>деятельности; календарный учебный график;</w:t>
      </w:r>
    </w:p>
    <w:p w14:paraId="13DD45F5" w14:textId="77777777" w:rsidR="0092247A" w:rsidRDefault="00C96EE1" w:rsidP="00190519">
      <w:pPr>
        <w:pStyle w:val="a3"/>
        <w:tabs>
          <w:tab w:val="left" w:pos="1473"/>
        </w:tabs>
        <w:ind w:left="567" w:right="1181" w:firstLine="0"/>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w:t>
      </w:r>
      <w:r>
        <w:rPr>
          <w:spacing w:val="40"/>
        </w:rPr>
        <w:t xml:space="preserve"> </w:t>
      </w:r>
      <w:r>
        <w:t>или периоде обучения.</w:t>
      </w:r>
    </w:p>
    <w:p w14:paraId="2AD1727D" w14:textId="77777777" w:rsidR="00713433" w:rsidRDefault="00713433" w:rsidP="00190519">
      <w:pPr>
        <w:pStyle w:val="a3"/>
        <w:tabs>
          <w:tab w:val="left" w:pos="1473"/>
        </w:tabs>
        <w:ind w:left="567" w:right="1181" w:firstLine="0"/>
      </w:pPr>
    </w:p>
    <w:p w14:paraId="4021FEE0" w14:textId="77777777" w:rsidR="0092247A" w:rsidRPr="00C25DF4" w:rsidRDefault="00C96EE1" w:rsidP="000F08BB">
      <w:pPr>
        <w:pStyle w:val="1"/>
        <w:numPr>
          <w:ilvl w:val="1"/>
          <w:numId w:val="61"/>
        </w:numPr>
        <w:tabs>
          <w:tab w:val="left" w:pos="1409"/>
          <w:tab w:val="left" w:pos="1473"/>
        </w:tabs>
        <w:spacing w:line="274" w:lineRule="exact"/>
        <w:ind w:left="567" w:right="1181" w:firstLine="0"/>
        <w:jc w:val="both"/>
      </w:pPr>
      <w:r>
        <w:t>ПЛАНИРУЕМЫЕ</w:t>
      </w:r>
      <w:r>
        <w:rPr>
          <w:spacing w:val="-1"/>
        </w:rPr>
        <w:t xml:space="preserve"> </w:t>
      </w:r>
      <w:r>
        <w:t>РЕЗУЛЬТАТЫ</w:t>
      </w:r>
      <w:r>
        <w:rPr>
          <w:spacing w:val="-3"/>
        </w:rPr>
        <w:t xml:space="preserve"> </w:t>
      </w:r>
      <w:r>
        <w:t>ОСВОЕНИЯ</w:t>
      </w:r>
      <w:r>
        <w:rPr>
          <w:spacing w:val="-4"/>
        </w:rPr>
        <w:t xml:space="preserve"> </w:t>
      </w:r>
      <w:r>
        <w:t>ООП</w:t>
      </w:r>
      <w:r>
        <w:rPr>
          <w:spacing w:val="-2"/>
        </w:rPr>
        <w:t xml:space="preserve"> </w:t>
      </w:r>
      <w:r>
        <w:rPr>
          <w:spacing w:val="-5"/>
        </w:rPr>
        <w:t>ООО</w:t>
      </w:r>
    </w:p>
    <w:p w14:paraId="733BAC91" w14:textId="77777777" w:rsidR="00C25DF4" w:rsidRDefault="00C25DF4" w:rsidP="00190519">
      <w:pPr>
        <w:pStyle w:val="1"/>
        <w:tabs>
          <w:tab w:val="left" w:pos="1409"/>
          <w:tab w:val="left" w:pos="1473"/>
        </w:tabs>
        <w:spacing w:line="274" w:lineRule="exact"/>
        <w:ind w:left="567" w:right="1181"/>
        <w:jc w:val="both"/>
      </w:pPr>
    </w:p>
    <w:p w14:paraId="535824AB" w14:textId="77777777" w:rsidR="0092247A" w:rsidRPr="003E7EC4" w:rsidRDefault="00C96EE1" w:rsidP="000F08BB">
      <w:pPr>
        <w:pStyle w:val="a4"/>
        <w:numPr>
          <w:ilvl w:val="2"/>
          <w:numId w:val="64"/>
        </w:numPr>
        <w:tabs>
          <w:tab w:val="left" w:pos="1473"/>
          <w:tab w:val="left" w:pos="1587"/>
          <w:tab w:val="left" w:pos="3132"/>
          <w:tab w:val="left" w:pos="5621"/>
          <w:tab w:val="left" w:pos="8688"/>
        </w:tabs>
        <w:ind w:left="567" w:right="1181" w:firstLine="0"/>
        <w:rPr>
          <w:sz w:val="24"/>
        </w:rPr>
      </w:pPr>
      <w:r w:rsidRPr="003E7EC4">
        <w:rPr>
          <w:sz w:val="24"/>
        </w:rPr>
        <w:t xml:space="preserve">Планируемые результаты освоения ФОП ООО соответствуют современным целям </w:t>
      </w:r>
      <w:r w:rsidRPr="003E7EC4">
        <w:rPr>
          <w:spacing w:val="-2"/>
          <w:sz w:val="24"/>
        </w:rPr>
        <w:t>основного</w:t>
      </w:r>
      <w:r w:rsidR="008130DD">
        <w:rPr>
          <w:sz w:val="24"/>
        </w:rPr>
        <w:t xml:space="preserve"> </w:t>
      </w:r>
      <w:r w:rsidRPr="003E7EC4">
        <w:rPr>
          <w:spacing w:val="-2"/>
          <w:sz w:val="24"/>
        </w:rPr>
        <w:t>общего</w:t>
      </w:r>
      <w:r w:rsidR="008130DD">
        <w:rPr>
          <w:sz w:val="24"/>
        </w:rPr>
        <w:t xml:space="preserve"> </w:t>
      </w:r>
      <w:r w:rsidRPr="003E7EC4">
        <w:rPr>
          <w:spacing w:val="-2"/>
          <w:sz w:val="24"/>
        </w:rPr>
        <w:t>образования,</w:t>
      </w:r>
      <w:r w:rsidR="008130DD">
        <w:rPr>
          <w:sz w:val="24"/>
        </w:rPr>
        <w:t xml:space="preserve"> </w:t>
      </w:r>
      <w:r w:rsidRPr="003E7EC4">
        <w:rPr>
          <w:spacing w:val="-2"/>
          <w:sz w:val="24"/>
        </w:rPr>
        <w:t xml:space="preserve">представленным </w:t>
      </w:r>
      <w:r w:rsidRPr="003E7EC4">
        <w:rPr>
          <w:sz w:val="24"/>
        </w:rPr>
        <w:t xml:space="preserve">во ФГОС ООО как система личностных, метапредметных и предметных достижений </w:t>
      </w:r>
      <w:r w:rsidRPr="003E7EC4">
        <w:rPr>
          <w:spacing w:val="-2"/>
          <w:sz w:val="24"/>
        </w:rPr>
        <w:t>обучающегося.</w:t>
      </w:r>
    </w:p>
    <w:p w14:paraId="7783A6D5" w14:textId="77777777" w:rsidR="0092247A" w:rsidRPr="003E7EC4" w:rsidRDefault="00C96EE1" w:rsidP="000F08BB">
      <w:pPr>
        <w:pStyle w:val="a4"/>
        <w:numPr>
          <w:ilvl w:val="2"/>
          <w:numId w:val="64"/>
        </w:numPr>
        <w:tabs>
          <w:tab w:val="left" w:pos="1473"/>
          <w:tab w:val="left" w:pos="1587"/>
          <w:tab w:val="left" w:pos="3469"/>
          <w:tab w:val="left" w:pos="4769"/>
          <w:tab w:val="left" w:pos="7266"/>
          <w:tab w:val="left" w:pos="9276"/>
        </w:tabs>
        <w:ind w:left="567" w:right="1181" w:firstLine="0"/>
        <w:rPr>
          <w:sz w:val="24"/>
        </w:rPr>
      </w:pPr>
      <w:r w:rsidRPr="003E7EC4">
        <w:rPr>
          <w:sz w:val="24"/>
        </w:rPr>
        <w:t>Требования</w:t>
      </w:r>
      <w:r w:rsidR="00C25DF4">
        <w:rPr>
          <w:spacing w:val="80"/>
          <w:sz w:val="24"/>
        </w:rPr>
        <w:t xml:space="preserve"> </w:t>
      </w:r>
      <w:r w:rsidRPr="003E7EC4">
        <w:rPr>
          <w:sz w:val="24"/>
        </w:rPr>
        <w:t>к</w:t>
      </w:r>
      <w:r w:rsidRPr="003E7EC4">
        <w:rPr>
          <w:spacing w:val="80"/>
          <w:sz w:val="24"/>
        </w:rPr>
        <w:t xml:space="preserve"> </w:t>
      </w:r>
      <w:r w:rsidRPr="003E7EC4">
        <w:rPr>
          <w:sz w:val="24"/>
        </w:rPr>
        <w:t>личностным</w:t>
      </w:r>
      <w:r w:rsidRPr="003E7EC4">
        <w:rPr>
          <w:spacing w:val="80"/>
          <w:sz w:val="24"/>
        </w:rPr>
        <w:t xml:space="preserve"> </w:t>
      </w:r>
      <w:r w:rsidRPr="003E7EC4">
        <w:rPr>
          <w:sz w:val="24"/>
        </w:rPr>
        <w:t>результатам</w:t>
      </w:r>
      <w:r w:rsidRPr="003E7EC4">
        <w:rPr>
          <w:spacing w:val="80"/>
          <w:sz w:val="24"/>
        </w:rPr>
        <w:t xml:space="preserve"> </w:t>
      </w:r>
      <w:r w:rsidRPr="003E7EC4">
        <w:rPr>
          <w:sz w:val="24"/>
        </w:rPr>
        <w:t>освоения</w:t>
      </w:r>
      <w:r w:rsidR="00C25DF4">
        <w:rPr>
          <w:spacing w:val="80"/>
          <w:sz w:val="24"/>
        </w:rPr>
        <w:t xml:space="preserve"> </w:t>
      </w:r>
      <w:r w:rsidRPr="003E7EC4">
        <w:rPr>
          <w:sz w:val="24"/>
        </w:rPr>
        <w:t>обучающимися ФОП ООО включают осознание российской гражданской идентичности; готовно</w:t>
      </w:r>
      <w:r w:rsidR="00C25DF4">
        <w:rPr>
          <w:sz w:val="24"/>
        </w:rPr>
        <w:t xml:space="preserve">сть обучающихся к саморазвитию, </w:t>
      </w:r>
      <w:r w:rsidRPr="003E7EC4">
        <w:rPr>
          <w:sz w:val="24"/>
        </w:rPr>
        <w:t xml:space="preserve">самостоятельности и личностному самоопределению; ценность </w:t>
      </w:r>
      <w:r w:rsidRPr="003E7EC4">
        <w:rPr>
          <w:spacing w:val="-2"/>
          <w:sz w:val="24"/>
        </w:rPr>
        <w:t>самостоятельности</w:t>
      </w:r>
      <w:r w:rsidR="00C25DF4">
        <w:rPr>
          <w:sz w:val="24"/>
        </w:rPr>
        <w:t xml:space="preserve"> </w:t>
      </w:r>
      <w:r w:rsidRPr="003E7EC4">
        <w:rPr>
          <w:spacing w:val="-10"/>
          <w:sz w:val="24"/>
        </w:rPr>
        <w:t>и</w:t>
      </w:r>
      <w:r w:rsidR="00C25DF4">
        <w:rPr>
          <w:sz w:val="24"/>
        </w:rPr>
        <w:t xml:space="preserve"> </w:t>
      </w:r>
      <w:r w:rsidRPr="003E7EC4">
        <w:rPr>
          <w:spacing w:val="-2"/>
          <w:sz w:val="24"/>
        </w:rPr>
        <w:t>инициативы;</w:t>
      </w:r>
      <w:r w:rsidR="00C25DF4">
        <w:rPr>
          <w:sz w:val="24"/>
        </w:rPr>
        <w:t xml:space="preserve"> </w:t>
      </w:r>
      <w:r w:rsidRPr="003E7EC4">
        <w:rPr>
          <w:spacing w:val="-2"/>
          <w:sz w:val="24"/>
        </w:rPr>
        <w:t>наличие</w:t>
      </w:r>
      <w:r w:rsidR="00C25DF4">
        <w:rPr>
          <w:sz w:val="24"/>
        </w:rPr>
        <w:t xml:space="preserve"> </w:t>
      </w:r>
      <w:r w:rsidRPr="003E7EC4">
        <w:rPr>
          <w:spacing w:val="-2"/>
          <w:sz w:val="24"/>
        </w:rPr>
        <w:t xml:space="preserve">мотивации </w:t>
      </w:r>
      <w:r w:rsidRPr="003E7EC4">
        <w:rPr>
          <w:sz w:val="24"/>
        </w:rPr>
        <w:t>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10A43D1B" w14:textId="77777777" w:rsidR="0092247A" w:rsidRDefault="00C96EE1" w:rsidP="00190519">
      <w:pPr>
        <w:pStyle w:val="a3"/>
        <w:tabs>
          <w:tab w:val="left" w:pos="1473"/>
          <w:tab w:val="left" w:pos="1535"/>
          <w:tab w:val="left" w:pos="2271"/>
          <w:tab w:val="left" w:pos="3149"/>
          <w:tab w:val="left" w:pos="4032"/>
          <w:tab w:val="left" w:pos="4881"/>
          <w:tab w:val="left" w:pos="6170"/>
          <w:tab w:val="left" w:pos="6753"/>
          <w:tab w:val="left" w:pos="7650"/>
          <w:tab w:val="left" w:pos="8725"/>
          <w:tab w:val="left" w:pos="9324"/>
        </w:tabs>
        <w:ind w:left="567" w:right="1181" w:firstLine="0"/>
      </w:pPr>
      <w:r>
        <w:t>Личностные результаты освоения ФОП ООО достигаются в единстве учебной и воспитательной</w:t>
      </w:r>
      <w:r w:rsidR="00C25DF4">
        <w:rPr>
          <w:spacing w:val="80"/>
          <w:w w:val="150"/>
        </w:rPr>
        <w:t xml:space="preserve"> </w:t>
      </w:r>
      <w:r>
        <w:t>деятельности</w:t>
      </w:r>
      <w:r w:rsidR="00C25DF4">
        <w:rPr>
          <w:spacing w:val="79"/>
          <w:w w:val="150"/>
        </w:rPr>
        <w:t xml:space="preserve"> </w:t>
      </w:r>
      <w:r>
        <w:t>образовательной</w:t>
      </w:r>
      <w:r w:rsidR="00C25DF4">
        <w:rPr>
          <w:spacing w:val="80"/>
          <w:w w:val="150"/>
        </w:rPr>
        <w:t xml:space="preserve"> </w:t>
      </w:r>
      <w:r>
        <w:t>организации</w:t>
      </w:r>
      <w:r w:rsidR="00C25DF4">
        <w:rPr>
          <w:spacing w:val="79"/>
          <w:w w:val="150"/>
        </w:rPr>
        <w:t xml:space="preserve"> </w:t>
      </w:r>
      <w:r>
        <w:t>в</w:t>
      </w:r>
      <w:r w:rsidR="00C25DF4">
        <w:rPr>
          <w:spacing w:val="79"/>
          <w:w w:val="150"/>
        </w:rPr>
        <w:t xml:space="preserve"> </w:t>
      </w:r>
      <w:r w:rsidR="00C25DF4">
        <w:t xml:space="preserve">соответствии </w:t>
      </w:r>
      <w:r>
        <w:t xml:space="preserve">с традиционными российскими социокультурными и духовно-нравственными ценностями, </w:t>
      </w:r>
      <w:r>
        <w:rPr>
          <w:spacing w:val="-2"/>
        </w:rPr>
        <w:t>принятыми</w:t>
      </w:r>
      <w:r w:rsidR="00C25DF4">
        <w:rPr>
          <w:spacing w:val="-2"/>
        </w:rPr>
        <w:t xml:space="preserve"> </w:t>
      </w:r>
      <w:r>
        <w:rPr>
          <w:spacing w:val="-10"/>
        </w:rPr>
        <w:t>в</w:t>
      </w:r>
      <w:r>
        <w:tab/>
      </w:r>
      <w:r>
        <w:rPr>
          <w:spacing w:val="-2"/>
        </w:rPr>
        <w:t>обществе</w:t>
      </w:r>
      <w:r w:rsidR="00C25DF4">
        <w:t xml:space="preserve"> </w:t>
      </w:r>
      <w:r>
        <w:rPr>
          <w:spacing w:val="-2"/>
        </w:rPr>
        <w:t>правилами</w:t>
      </w:r>
      <w:r w:rsidR="00C25DF4">
        <w:t xml:space="preserve"> </w:t>
      </w:r>
      <w:r>
        <w:rPr>
          <w:spacing w:val="-10"/>
        </w:rPr>
        <w:t>и</w:t>
      </w:r>
      <w:r w:rsidR="00C25DF4">
        <w:t xml:space="preserve"> </w:t>
      </w:r>
      <w:r>
        <w:rPr>
          <w:spacing w:val="-2"/>
        </w:rPr>
        <w:t>нормами</w:t>
      </w:r>
      <w:r w:rsidR="00C25DF4">
        <w:t xml:space="preserve"> </w:t>
      </w:r>
      <w:r>
        <w:rPr>
          <w:spacing w:val="-2"/>
        </w:rPr>
        <w:t xml:space="preserve">поведения </w:t>
      </w:r>
      <w:r>
        <w:rPr>
          <w:spacing w:val="-10"/>
        </w:rPr>
        <w:t>и</w:t>
      </w:r>
      <w:r w:rsidR="00C25DF4">
        <w:t xml:space="preserve"> </w:t>
      </w:r>
      <w:r>
        <w:rPr>
          <w:spacing w:val="-2"/>
        </w:rPr>
        <w:t>способствуют</w:t>
      </w:r>
      <w:r w:rsidR="00C25DF4">
        <w:t xml:space="preserve"> </w:t>
      </w:r>
      <w:r>
        <w:rPr>
          <w:spacing w:val="-2"/>
        </w:rPr>
        <w:t>процессам</w:t>
      </w:r>
      <w:r w:rsidR="00C25DF4">
        <w:t xml:space="preserve"> </w:t>
      </w:r>
      <w:r>
        <w:rPr>
          <w:spacing w:val="-2"/>
        </w:rPr>
        <w:t>самопознания,</w:t>
      </w:r>
      <w:r w:rsidR="00C25DF4">
        <w:t xml:space="preserve"> </w:t>
      </w:r>
      <w:r>
        <w:rPr>
          <w:spacing w:val="-2"/>
        </w:rPr>
        <w:t xml:space="preserve">самовоспитания </w:t>
      </w:r>
      <w:r>
        <w:t>и саморазвития, формирования внутренней позиции личности.</w:t>
      </w:r>
    </w:p>
    <w:p w14:paraId="07C8F4E0" w14:textId="77777777" w:rsidR="0092247A" w:rsidRDefault="00C96EE1" w:rsidP="00190519">
      <w:pPr>
        <w:pStyle w:val="a3"/>
        <w:tabs>
          <w:tab w:val="left" w:pos="1473"/>
          <w:tab w:val="left" w:pos="3142"/>
          <w:tab w:val="left" w:pos="4973"/>
          <w:tab w:val="left" w:pos="7076"/>
          <w:tab w:val="left" w:pos="9185"/>
        </w:tabs>
        <w:ind w:left="567" w:right="1181" w:firstLine="0"/>
      </w:pPr>
      <w:r>
        <w:t xml:space="preserve">Личностные результаты освоения ФОП ООО отражают готовность обучающихся </w:t>
      </w:r>
      <w:r>
        <w:rPr>
          <w:spacing w:val="-2"/>
        </w:rPr>
        <w:t>руководствоваться</w:t>
      </w:r>
      <w:r w:rsidR="00C25DF4">
        <w:t xml:space="preserve"> </w:t>
      </w:r>
      <w:r>
        <w:rPr>
          <w:spacing w:val="-2"/>
        </w:rPr>
        <w:t>системой</w:t>
      </w:r>
      <w:r w:rsidR="00C25DF4">
        <w:t xml:space="preserve"> </w:t>
      </w:r>
      <w:r>
        <w:rPr>
          <w:spacing w:val="-2"/>
        </w:rPr>
        <w:t>позитивных</w:t>
      </w:r>
      <w:r w:rsidR="00C25DF4">
        <w:t xml:space="preserve"> </w:t>
      </w:r>
      <w:r>
        <w:rPr>
          <w:spacing w:val="-2"/>
        </w:rPr>
        <w:t>ценностных</w:t>
      </w:r>
      <w:r w:rsidR="00C25DF4">
        <w:t xml:space="preserve"> </w:t>
      </w:r>
      <w:r>
        <w:rPr>
          <w:spacing w:val="-2"/>
        </w:rPr>
        <w:t xml:space="preserve">ориентаций </w:t>
      </w:r>
      <w:r>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w:t>
      </w:r>
      <w:r>
        <w:rPr>
          <w:spacing w:val="-4"/>
        </w:rPr>
        <w:t xml:space="preserve"> </w:t>
      </w:r>
      <w:r>
        <w:t>обеспечивающие</w:t>
      </w:r>
      <w:r>
        <w:rPr>
          <w:spacing w:val="-5"/>
        </w:rPr>
        <w:t xml:space="preserve"> </w:t>
      </w:r>
      <w:r>
        <w:t>адаптацию</w:t>
      </w:r>
      <w:r>
        <w:rPr>
          <w:spacing w:val="-4"/>
        </w:rPr>
        <w:t xml:space="preserve"> </w:t>
      </w:r>
      <w:r>
        <w:t>обучающегося</w:t>
      </w:r>
      <w:r>
        <w:rPr>
          <w:spacing w:val="-4"/>
        </w:rPr>
        <w:t xml:space="preserve"> </w:t>
      </w:r>
      <w:r>
        <w:t>к</w:t>
      </w:r>
      <w:r>
        <w:rPr>
          <w:spacing w:val="-4"/>
        </w:rPr>
        <w:t xml:space="preserve"> </w:t>
      </w:r>
      <w:r>
        <w:t>изменяющимся условиям</w:t>
      </w:r>
      <w:r>
        <w:rPr>
          <w:spacing w:val="-3"/>
        </w:rPr>
        <w:t xml:space="preserve"> </w:t>
      </w:r>
      <w:r>
        <w:t>социальной</w:t>
      </w:r>
      <w:r>
        <w:rPr>
          <w:spacing w:val="-4"/>
        </w:rPr>
        <w:t xml:space="preserve"> </w:t>
      </w:r>
      <w:r>
        <w:t>и природной среды.</w:t>
      </w:r>
    </w:p>
    <w:p w14:paraId="4366F477" w14:textId="77777777" w:rsidR="0092247A" w:rsidRPr="003E7EC4" w:rsidRDefault="00C96EE1" w:rsidP="000F08BB">
      <w:pPr>
        <w:pStyle w:val="a4"/>
        <w:numPr>
          <w:ilvl w:val="2"/>
          <w:numId w:val="64"/>
        </w:numPr>
        <w:tabs>
          <w:tab w:val="left" w:pos="1473"/>
          <w:tab w:val="left" w:pos="1588"/>
        </w:tabs>
        <w:ind w:left="567" w:right="1181" w:firstLine="0"/>
        <w:rPr>
          <w:sz w:val="24"/>
        </w:rPr>
      </w:pPr>
      <w:r w:rsidRPr="003E7EC4">
        <w:rPr>
          <w:sz w:val="24"/>
        </w:rPr>
        <w:t>Метапредметные</w:t>
      </w:r>
      <w:r w:rsidRPr="003E7EC4">
        <w:rPr>
          <w:spacing w:val="-7"/>
          <w:sz w:val="24"/>
        </w:rPr>
        <w:t xml:space="preserve"> </w:t>
      </w:r>
      <w:r w:rsidRPr="003E7EC4">
        <w:rPr>
          <w:sz w:val="24"/>
        </w:rPr>
        <w:t>результаты</w:t>
      </w:r>
      <w:r w:rsidRPr="003E7EC4">
        <w:rPr>
          <w:spacing w:val="-5"/>
          <w:sz w:val="24"/>
        </w:rPr>
        <w:t xml:space="preserve"> </w:t>
      </w:r>
      <w:r w:rsidRPr="003E7EC4">
        <w:rPr>
          <w:spacing w:val="-2"/>
          <w:sz w:val="24"/>
        </w:rPr>
        <w:t>включают:</w:t>
      </w:r>
    </w:p>
    <w:p w14:paraId="5FBD50D2" w14:textId="77777777" w:rsidR="00901924" w:rsidRDefault="00C96EE1" w:rsidP="00190519">
      <w:pPr>
        <w:pStyle w:val="a3"/>
        <w:tabs>
          <w:tab w:val="left" w:pos="1473"/>
        </w:tabs>
        <w:spacing w:before="70"/>
        <w:ind w:left="567" w:right="1181" w:firstLine="0"/>
      </w:pPr>
      <w:r>
        <w:rPr>
          <w:spacing w:val="-2"/>
        </w:rPr>
        <w:t>освоение</w:t>
      </w:r>
      <w:r>
        <w:tab/>
      </w:r>
      <w:r>
        <w:rPr>
          <w:spacing w:val="-2"/>
        </w:rPr>
        <w:t>обучающимися</w:t>
      </w:r>
      <w:r>
        <w:tab/>
      </w:r>
      <w:r>
        <w:rPr>
          <w:spacing w:val="-2"/>
        </w:rPr>
        <w:t>межпредметных</w:t>
      </w:r>
      <w:r>
        <w:tab/>
      </w:r>
      <w:r>
        <w:rPr>
          <w:spacing w:val="-2"/>
        </w:rPr>
        <w:t>понятий</w:t>
      </w:r>
      <w:r>
        <w:tab/>
      </w:r>
      <w:r>
        <w:rPr>
          <w:spacing w:val="-2"/>
        </w:rPr>
        <w:t xml:space="preserve">(используются </w:t>
      </w:r>
      <w:r>
        <w:t>в нескольких предметных областях и позволяют связывать знания из различных учебных предметов,</w:t>
      </w:r>
      <w:r>
        <w:rPr>
          <w:spacing w:val="57"/>
        </w:rPr>
        <w:t xml:space="preserve"> </w:t>
      </w:r>
      <w:r>
        <w:t>учебных</w:t>
      </w:r>
      <w:r>
        <w:rPr>
          <w:spacing w:val="56"/>
        </w:rPr>
        <w:t xml:space="preserve"> </w:t>
      </w:r>
      <w:r>
        <w:t>курсов,</w:t>
      </w:r>
      <w:r>
        <w:rPr>
          <w:spacing w:val="54"/>
        </w:rPr>
        <w:t xml:space="preserve"> </w:t>
      </w:r>
      <w:r>
        <w:t>модулей</w:t>
      </w:r>
      <w:r>
        <w:rPr>
          <w:spacing w:val="55"/>
        </w:rPr>
        <w:t xml:space="preserve"> </w:t>
      </w:r>
      <w:r>
        <w:t>в</w:t>
      </w:r>
      <w:r>
        <w:rPr>
          <w:spacing w:val="53"/>
        </w:rPr>
        <w:t xml:space="preserve"> </w:t>
      </w:r>
      <w:r>
        <w:t>целостную</w:t>
      </w:r>
      <w:r>
        <w:rPr>
          <w:spacing w:val="55"/>
        </w:rPr>
        <w:t xml:space="preserve"> </w:t>
      </w:r>
      <w:r>
        <w:t>научную</w:t>
      </w:r>
      <w:r>
        <w:rPr>
          <w:spacing w:val="54"/>
        </w:rPr>
        <w:t xml:space="preserve"> </w:t>
      </w:r>
      <w:r>
        <w:t>картину</w:t>
      </w:r>
      <w:r>
        <w:rPr>
          <w:spacing w:val="50"/>
        </w:rPr>
        <w:t xml:space="preserve"> </w:t>
      </w:r>
      <w:r>
        <w:t>мира)</w:t>
      </w:r>
      <w:r>
        <w:rPr>
          <w:spacing w:val="53"/>
        </w:rPr>
        <w:t xml:space="preserve"> </w:t>
      </w:r>
      <w:r>
        <w:t>и</w:t>
      </w:r>
      <w:r>
        <w:rPr>
          <w:spacing w:val="58"/>
        </w:rPr>
        <w:t xml:space="preserve"> </w:t>
      </w:r>
      <w:r>
        <w:rPr>
          <w:spacing w:val="-2"/>
        </w:rPr>
        <w:t>универсальных</w:t>
      </w:r>
      <w:r w:rsidR="003B578E">
        <w:rPr>
          <w:spacing w:val="-2"/>
        </w:rPr>
        <w:t xml:space="preserve"> </w:t>
      </w:r>
      <w:r w:rsidR="00901924">
        <w:t>учебных</w:t>
      </w:r>
      <w:r w:rsidR="00901924">
        <w:rPr>
          <w:spacing w:val="-9"/>
        </w:rPr>
        <w:t xml:space="preserve"> </w:t>
      </w:r>
      <w:r w:rsidR="00901924">
        <w:t>действий</w:t>
      </w:r>
      <w:r w:rsidR="00901924">
        <w:rPr>
          <w:spacing w:val="-8"/>
        </w:rPr>
        <w:t xml:space="preserve"> </w:t>
      </w:r>
      <w:r w:rsidR="00901924">
        <w:t>(познавательные,</w:t>
      </w:r>
      <w:r w:rsidR="00901924">
        <w:rPr>
          <w:spacing w:val="-7"/>
        </w:rPr>
        <w:t xml:space="preserve"> </w:t>
      </w:r>
      <w:r w:rsidR="00901924">
        <w:t>коммуникативные,</w:t>
      </w:r>
      <w:r w:rsidR="00901924">
        <w:rPr>
          <w:spacing w:val="-7"/>
        </w:rPr>
        <w:t xml:space="preserve"> </w:t>
      </w:r>
      <w:r w:rsidR="00901924">
        <w:rPr>
          <w:spacing w:val="-2"/>
        </w:rPr>
        <w:t>регулятивные);</w:t>
      </w:r>
    </w:p>
    <w:p w14:paraId="7CD26F16" w14:textId="77777777" w:rsidR="00901924" w:rsidRDefault="00901924" w:rsidP="00190519">
      <w:pPr>
        <w:pStyle w:val="a3"/>
        <w:tabs>
          <w:tab w:val="left" w:pos="1473"/>
        </w:tabs>
        <w:ind w:left="567" w:right="1181" w:firstLine="0"/>
      </w:pPr>
      <w:r>
        <w:t>способность</w:t>
      </w:r>
      <w:r>
        <w:rPr>
          <w:spacing w:val="-7"/>
        </w:rPr>
        <w:t xml:space="preserve"> </w:t>
      </w:r>
      <w:r>
        <w:t>их</w:t>
      </w:r>
      <w:r>
        <w:rPr>
          <w:spacing w:val="-6"/>
        </w:rPr>
        <w:t xml:space="preserve"> </w:t>
      </w:r>
      <w:r>
        <w:t>использовать</w:t>
      </w:r>
      <w:r>
        <w:rPr>
          <w:spacing w:val="-4"/>
        </w:rPr>
        <w:t xml:space="preserve"> </w:t>
      </w:r>
      <w:r>
        <w:t>в</w:t>
      </w:r>
      <w:r>
        <w:rPr>
          <w:spacing w:val="-4"/>
        </w:rPr>
        <w:t xml:space="preserve"> </w:t>
      </w:r>
      <w:r>
        <w:t>учебной,</w:t>
      </w:r>
      <w:r>
        <w:rPr>
          <w:spacing w:val="-5"/>
        </w:rPr>
        <w:t xml:space="preserve"> </w:t>
      </w:r>
      <w:r>
        <w:t>познавательной</w:t>
      </w:r>
      <w:r>
        <w:rPr>
          <w:spacing w:val="-5"/>
        </w:rPr>
        <w:t xml:space="preserve"> </w:t>
      </w:r>
      <w:r>
        <w:t>и</w:t>
      </w:r>
      <w:r>
        <w:rPr>
          <w:spacing w:val="-6"/>
        </w:rPr>
        <w:t xml:space="preserve"> </w:t>
      </w:r>
      <w:r>
        <w:t>социальной</w:t>
      </w:r>
      <w:r>
        <w:rPr>
          <w:spacing w:val="-6"/>
        </w:rPr>
        <w:t xml:space="preserve"> </w:t>
      </w:r>
      <w:r>
        <w:rPr>
          <w:spacing w:val="-2"/>
        </w:rPr>
        <w:t>практике;</w:t>
      </w:r>
    </w:p>
    <w:p w14:paraId="2FFCA74A" w14:textId="77777777" w:rsidR="00901924" w:rsidRDefault="00901924" w:rsidP="00190519">
      <w:pPr>
        <w:pStyle w:val="a3"/>
        <w:tabs>
          <w:tab w:val="left" w:pos="1473"/>
        </w:tabs>
        <w:ind w:left="567" w:right="1181" w:firstLine="0"/>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AAA84F2" w14:textId="77777777" w:rsidR="00901924" w:rsidRDefault="00901924" w:rsidP="00190519">
      <w:pPr>
        <w:pStyle w:val="a3"/>
        <w:tabs>
          <w:tab w:val="left" w:pos="1473"/>
          <w:tab w:val="left" w:pos="2678"/>
          <w:tab w:val="left" w:pos="4956"/>
          <w:tab w:val="left" w:pos="7332"/>
          <w:tab w:val="left" w:pos="8881"/>
        </w:tabs>
        <w:ind w:left="567" w:right="1181" w:firstLine="0"/>
        <w:rPr>
          <w:sz w:val="20"/>
        </w:rPr>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4ABB0132" w14:textId="69E9280A" w:rsidR="0092247A" w:rsidRDefault="002467BA" w:rsidP="00190519">
      <w:pPr>
        <w:pStyle w:val="a3"/>
        <w:tabs>
          <w:tab w:val="left" w:pos="1473"/>
        </w:tabs>
        <w:spacing w:before="101"/>
        <w:ind w:left="567" w:right="1181" w:firstLine="0"/>
        <w:jc w:val="left"/>
        <w:rPr>
          <w:sz w:val="20"/>
        </w:rPr>
      </w:pPr>
      <w:r>
        <w:rPr>
          <w:noProof/>
        </w:rPr>
        <mc:AlternateContent>
          <mc:Choice Requires="wps">
            <w:drawing>
              <wp:anchor distT="0" distB="0" distL="0" distR="0" simplePos="0" relativeHeight="487588352" behindDoc="1" locked="0" layoutInCell="1" allowOverlap="1" wp14:anchorId="5C0691FE" wp14:editId="3C2B730A">
                <wp:simplePos x="0" y="0"/>
                <wp:positionH relativeFrom="page">
                  <wp:posOffset>635635</wp:posOffset>
                </wp:positionH>
                <wp:positionV relativeFrom="paragraph">
                  <wp:posOffset>225425</wp:posOffset>
                </wp:positionV>
                <wp:extent cx="1829435" cy="9525"/>
                <wp:effectExtent l="0" t="635" r="1905" b="0"/>
                <wp:wrapTopAndBottom/>
                <wp:docPr id="22"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435 w 1829435"/>
                            <a:gd name="T1" fmla="*/ 0 h 9525"/>
                            <a:gd name="T2" fmla="*/ 0 w 1829435"/>
                            <a:gd name="T3" fmla="*/ 0 h 9525"/>
                            <a:gd name="T4" fmla="*/ 0 w 1829435"/>
                            <a:gd name="T5" fmla="*/ 9143 h 9525"/>
                            <a:gd name="T6" fmla="*/ 1829435 w 1829435"/>
                            <a:gd name="T7" fmla="*/ 9143 h 9525"/>
                            <a:gd name="T8" fmla="*/ 1829435 w 1829435"/>
                            <a:gd name="T9" fmla="*/ 0 h 9525"/>
                          </a:gdLst>
                          <a:ahLst/>
                          <a:cxnLst>
                            <a:cxn ang="0">
                              <a:pos x="T0" y="T1"/>
                            </a:cxn>
                            <a:cxn ang="0">
                              <a:pos x="T2" y="T3"/>
                            </a:cxn>
                            <a:cxn ang="0">
                              <a:pos x="T4" y="T5"/>
                            </a:cxn>
                            <a:cxn ang="0">
                              <a:pos x="T6" y="T7"/>
                            </a:cxn>
                            <a:cxn ang="0">
                              <a:pos x="T8" y="T9"/>
                            </a:cxn>
                          </a:cxnLst>
                          <a:rect l="0" t="0" r="r" b="b"/>
                          <a:pathLst>
                            <a:path w="1829435" h="9525">
                              <a:moveTo>
                                <a:pt x="1829435" y="0"/>
                              </a:moveTo>
                              <a:lnTo>
                                <a:pt x="0" y="0"/>
                              </a:lnTo>
                              <a:lnTo>
                                <a:pt x="0" y="9143"/>
                              </a:lnTo>
                              <a:lnTo>
                                <a:pt x="1829435" y="9143"/>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9396D" id="Graphic 4" o:spid="_x0000_s1026" style="position:absolute;margin-left:50.05pt;margin-top:17.75pt;width:144.05pt;height:.7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" path="m1829435,l,,,9143r1829435,l1829435,xe" fillcolor="black" stroked="f">
                <v:path arrowok="t" o:connecttype="custom" o:connectlocs="1829435,0;0,0;0,9143;1829435,9143;1829435,0" o:connectangles="0,0,0,0,0"/>
                <w10:wrap type="topAndBottom" anchorx="page"/>
              </v:shape>
            </w:pict>
          </mc:Fallback>
        </mc:AlternateContent>
      </w:r>
    </w:p>
    <w:p w14:paraId="0329A75F" w14:textId="77777777" w:rsidR="0092247A" w:rsidRDefault="00C96EE1" w:rsidP="00190519">
      <w:pPr>
        <w:pStyle w:val="a3"/>
        <w:tabs>
          <w:tab w:val="left" w:pos="1473"/>
        </w:tabs>
        <w:spacing w:before="104" w:line="230" w:lineRule="auto"/>
        <w:ind w:left="567" w:right="1181" w:firstLine="0"/>
        <w:jc w:val="left"/>
      </w:pPr>
      <w:r>
        <w:rPr>
          <w:rFonts w:ascii="Calibri" w:hAnsi="Calibri"/>
          <w:vertAlign w:val="superscript"/>
        </w:rPr>
        <w:t>1</w:t>
      </w:r>
      <w:r>
        <w:rPr>
          <w:rFonts w:ascii="Calibri" w:hAnsi="Calibri"/>
        </w:rPr>
        <w:t xml:space="preserve"> </w:t>
      </w:r>
      <w:r>
        <w:t>Пункт</w:t>
      </w:r>
      <w:r>
        <w:rPr>
          <w:spacing w:val="27"/>
        </w:rPr>
        <w:t xml:space="preserve"> </w:t>
      </w:r>
      <w:r>
        <w:t>32.3</w:t>
      </w:r>
      <w:r>
        <w:rPr>
          <w:spacing w:val="25"/>
        </w:rPr>
        <w:t xml:space="preserve"> </w:t>
      </w:r>
      <w:r>
        <w:t>ФГОС</w:t>
      </w:r>
      <w:r>
        <w:rPr>
          <w:spacing w:val="26"/>
        </w:rPr>
        <w:t xml:space="preserve"> </w:t>
      </w:r>
      <w:r>
        <w:t>ООО,</w:t>
      </w:r>
      <w:r>
        <w:rPr>
          <w:spacing w:val="27"/>
        </w:rPr>
        <w:t xml:space="preserve"> </w:t>
      </w:r>
      <w:r>
        <w:t>утвержденного</w:t>
      </w:r>
      <w:r>
        <w:rPr>
          <w:spacing w:val="25"/>
        </w:rPr>
        <w:t xml:space="preserve"> </w:t>
      </w:r>
      <w:r>
        <w:t>приказом</w:t>
      </w:r>
      <w:r>
        <w:rPr>
          <w:spacing w:val="24"/>
        </w:rPr>
        <w:t xml:space="preserve"> </w:t>
      </w:r>
      <w:r>
        <w:t>№</w:t>
      </w:r>
      <w:r>
        <w:rPr>
          <w:spacing w:val="24"/>
        </w:rPr>
        <w:t xml:space="preserve"> </w:t>
      </w:r>
      <w:r>
        <w:t>287;</w:t>
      </w:r>
      <w:r>
        <w:rPr>
          <w:spacing w:val="23"/>
        </w:rPr>
        <w:t xml:space="preserve"> </w:t>
      </w:r>
      <w:r>
        <w:t>пункт</w:t>
      </w:r>
      <w:r>
        <w:rPr>
          <w:spacing w:val="27"/>
        </w:rPr>
        <w:t xml:space="preserve"> </w:t>
      </w:r>
      <w:r>
        <w:t>18.2.3</w:t>
      </w:r>
      <w:r>
        <w:rPr>
          <w:spacing w:val="25"/>
        </w:rPr>
        <w:t xml:space="preserve"> </w:t>
      </w:r>
      <w:r>
        <w:t>пункт</w:t>
      </w:r>
      <w:r>
        <w:rPr>
          <w:spacing w:val="27"/>
        </w:rPr>
        <w:t xml:space="preserve"> </w:t>
      </w:r>
      <w:r>
        <w:t>14</w:t>
      </w:r>
      <w:r>
        <w:rPr>
          <w:spacing w:val="25"/>
        </w:rPr>
        <w:t xml:space="preserve"> </w:t>
      </w:r>
      <w:r>
        <w:t>ФГОС</w:t>
      </w:r>
      <w:r>
        <w:rPr>
          <w:spacing w:val="23"/>
        </w:rPr>
        <w:t xml:space="preserve"> </w:t>
      </w:r>
      <w:r>
        <w:t>ООО, утвержденного приказом № 1897.</w:t>
      </w:r>
    </w:p>
    <w:p w14:paraId="70069092" w14:textId="77777777" w:rsidR="0092247A" w:rsidRDefault="0092247A" w:rsidP="00190519">
      <w:pPr>
        <w:tabs>
          <w:tab w:val="left" w:pos="1473"/>
        </w:tabs>
        <w:spacing w:line="230" w:lineRule="auto"/>
        <w:ind w:left="567" w:right="1181"/>
        <w:sectPr w:rsidR="0092247A" w:rsidSect="00EA2EA3">
          <w:pgSz w:w="11920" w:h="16850"/>
          <w:pgMar w:top="540" w:right="440" w:bottom="0" w:left="660" w:header="720" w:footer="720" w:gutter="0"/>
          <w:cols w:space="720"/>
        </w:sectPr>
      </w:pPr>
    </w:p>
    <w:p w14:paraId="46E51F8F" w14:textId="77777777" w:rsidR="0092247A" w:rsidRDefault="0092247A" w:rsidP="00190519">
      <w:pPr>
        <w:pStyle w:val="a3"/>
        <w:tabs>
          <w:tab w:val="left" w:pos="1473"/>
        </w:tabs>
        <w:spacing w:before="1"/>
        <w:ind w:left="0" w:right="284" w:firstLine="0"/>
      </w:pPr>
    </w:p>
    <w:p w14:paraId="5EF89EB8" w14:textId="77777777" w:rsidR="0092247A" w:rsidRPr="00901924" w:rsidRDefault="00C96EE1" w:rsidP="00190519">
      <w:pPr>
        <w:tabs>
          <w:tab w:val="left" w:pos="1473"/>
          <w:tab w:val="left" w:pos="1587"/>
        </w:tabs>
        <w:ind w:left="567" w:right="284"/>
        <w:jc w:val="both"/>
        <w:rPr>
          <w:sz w:val="24"/>
        </w:rPr>
      </w:pPr>
      <w:r w:rsidRPr="00901924">
        <w:rPr>
          <w:sz w:val="24"/>
        </w:rPr>
        <w:t>Метапредметные</w:t>
      </w:r>
      <w:r w:rsidRPr="00901924">
        <w:rPr>
          <w:spacing w:val="80"/>
          <w:sz w:val="24"/>
        </w:rPr>
        <w:t xml:space="preserve">   </w:t>
      </w:r>
      <w:r w:rsidRPr="00901924">
        <w:rPr>
          <w:sz w:val="24"/>
        </w:rPr>
        <w:t>результаты</w:t>
      </w:r>
      <w:r w:rsidRPr="00901924">
        <w:rPr>
          <w:spacing w:val="79"/>
          <w:sz w:val="24"/>
        </w:rPr>
        <w:t xml:space="preserve">   </w:t>
      </w:r>
      <w:r w:rsidRPr="00901924">
        <w:rPr>
          <w:sz w:val="24"/>
        </w:rPr>
        <w:t>сгруппированы</w:t>
      </w:r>
      <w:r w:rsidRPr="00901924">
        <w:rPr>
          <w:spacing w:val="78"/>
          <w:sz w:val="24"/>
        </w:rPr>
        <w:t xml:space="preserve">   </w:t>
      </w:r>
      <w:r w:rsidRPr="00901924">
        <w:rPr>
          <w:sz w:val="24"/>
        </w:rPr>
        <w:t>по</w:t>
      </w:r>
      <w:r w:rsidRPr="00901924">
        <w:rPr>
          <w:spacing w:val="79"/>
          <w:sz w:val="24"/>
        </w:rPr>
        <w:t xml:space="preserve">   </w:t>
      </w:r>
      <w:r w:rsidRPr="00901924">
        <w:rPr>
          <w:sz w:val="24"/>
        </w:rPr>
        <w:t>трем</w:t>
      </w:r>
      <w:r w:rsidRPr="00901924">
        <w:rPr>
          <w:spacing w:val="79"/>
          <w:sz w:val="24"/>
        </w:rPr>
        <w:t xml:space="preserve">   </w:t>
      </w:r>
      <w:r w:rsidRPr="00901924">
        <w:rPr>
          <w:sz w:val="24"/>
        </w:rPr>
        <w:t>направлениям и отражают способность обучающихся использовать на практике универсальные учебные действия, составляющие умение овладевать:</w:t>
      </w:r>
    </w:p>
    <w:p w14:paraId="02EDD6A8" w14:textId="77777777" w:rsidR="0092247A" w:rsidRDefault="00C96EE1" w:rsidP="00190519">
      <w:pPr>
        <w:pStyle w:val="a3"/>
        <w:tabs>
          <w:tab w:val="left" w:pos="1473"/>
        </w:tabs>
        <w:ind w:left="567" w:right="284" w:firstLine="0"/>
      </w:pPr>
      <w:r>
        <w:t>познавательными универсальными учебными действиями; коммуникативными</w:t>
      </w:r>
      <w:r>
        <w:rPr>
          <w:spacing w:val="-7"/>
        </w:rPr>
        <w:t xml:space="preserve"> </w:t>
      </w:r>
      <w:r>
        <w:t>универсальными</w:t>
      </w:r>
      <w:r>
        <w:rPr>
          <w:spacing w:val="-9"/>
        </w:rPr>
        <w:t xml:space="preserve"> </w:t>
      </w:r>
      <w:r>
        <w:t>учебными</w:t>
      </w:r>
      <w:r>
        <w:rPr>
          <w:spacing w:val="-11"/>
        </w:rPr>
        <w:t xml:space="preserve"> </w:t>
      </w:r>
      <w:r>
        <w:t>действиями; регулятивными универсальными учебными действиями.</w:t>
      </w:r>
    </w:p>
    <w:p w14:paraId="7950AE63" w14:textId="77777777" w:rsidR="0092247A" w:rsidRDefault="00C96EE1" w:rsidP="000F08BB">
      <w:pPr>
        <w:pStyle w:val="a4"/>
        <w:numPr>
          <w:ilvl w:val="2"/>
          <w:numId w:val="64"/>
        </w:numPr>
        <w:tabs>
          <w:tab w:val="left" w:pos="993"/>
          <w:tab w:val="left" w:pos="1473"/>
        </w:tabs>
        <w:ind w:left="567" w:right="284" w:firstLine="0"/>
        <w:rPr>
          <w:sz w:val="24"/>
        </w:rPr>
      </w:pPr>
      <w:r>
        <w:rPr>
          <w:sz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273F177C" w14:textId="77777777" w:rsidR="0092247A" w:rsidRDefault="00C96EE1" w:rsidP="000F08BB">
      <w:pPr>
        <w:pStyle w:val="a4"/>
        <w:numPr>
          <w:ilvl w:val="2"/>
          <w:numId w:val="64"/>
        </w:numPr>
        <w:tabs>
          <w:tab w:val="left" w:pos="1134"/>
          <w:tab w:val="left" w:pos="1473"/>
        </w:tabs>
        <w:ind w:left="567" w:right="284" w:firstLine="0"/>
        <w:rPr>
          <w:sz w:val="24"/>
        </w:rPr>
      </w:pPr>
      <w:r>
        <w:rPr>
          <w:sz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3A74C2D8" w14:textId="77777777" w:rsidR="0092247A" w:rsidRDefault="00C96EE1" w:rsidP="000F08BB">
      <w:pPr>
        <w:pStyle w:val="a4"/>
        <w:numPr>
          <w:ilvl w:val="2"/>
          <w:numId w:val="64"/>
        </w:numPr>
        <w:tabs>
          <w:tab w:val="left" w:pos="1134"/>
          <w:tab w:val="left" w:pos="1473"/>
        </w:tabs>
        <w:ind w:left="567" w:right="284" w:firstLine="0"/>
        <w:rPr>
          <w:sz w:val="24"/>
        </w:rPr>
      </w:pPr>
      <w:r>
        <w:rPr>
          <w:sz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2C63A74B" w14:textId="77777777" w:rsidR="0092247A" w:rsidRPr="00DC7427" w:rsidRDefault="00DC7427" w:rsidP="00190519">
      <w:pPr>
        <w:pStyle w:val="a4"/>
        <w:tabs>
          <w:tab w:val="left" w:pos="851"/>
          <w:tab w:val="left" w:pos="1473"/>
        </w:tabs>
        <w:spacing w:before="1"/>
        <w:ind w:left="567" w:right="284" w:firstLine="0"/>
        <w:rPr>
          <w:sz w:val="24"/>
        </w:rPr>
      </w:pPr>
      <w:r>
        <w:rPr>
          <w:sz w:val="24"/>
        </w:rPr>
        <w:t xml:space="preserve">1.2.7. </w:t>
      </w:r>
      <w:r w:rsidR="00C96EE1" w:rsidRPr="00DC7427">
        <w:rPr>
          <w:sz w:val="24"/>
        </w:rPr>
        <w:t>Предметные</w:t>
      </w:r>
      <w:r w:rsidR="00C96EE1" w:rsidRPr="00DC7427">
        <w:rPr>
          <w:spacing w:val="-6"/>
          <w:sz w:val="24"/>
        </w:rPr>
        <w:t xml:space="preserve"> </w:t>
      </w:r>
      <w:r w:rsidR="00C96EE1" w:rsidRPr="00DC7427">
        <w:rPr>
          <w:sz w:val="24"/>
        </w:rPr>
        <w:t>результаты</w:t>
      </w:r>
      <w:r w:rsidR="00C96EE1" w:rsidRPr="00DC7427">
        <w:rPr>
          <w:spacing w:val="-1"/>
          <w:sz w:val="24"/>
        </w:rPr>
        <w:t xml:space="preserve"> </w:t>
      </w:r>
      <w:r w:rsidR="00C96EE1" w:rsidRPr="00DC7427">
        <w:rPr>
          <w:spacing w:val="-2"/>
          <w:sz w:val="24"/>
        </w:rPr>
        <w:t>включают:</w:t>
      </w:r>
    </w:p>
    <w:p w14:paraId="0615C563" w14:textId="77777777" w:rsidR="0092247A" w:rsidRDefault="00C96EE1" w:rsidP="00190519">
      <w:pPr>
        <w:pStyle w:val="a3"/>
        <w:tabs>
          <w:tab w:val="left" w:pos="1473"/>
        </w:tabs>
        <w:ind w:left="567" w:right="284" w:firstLine="0"/>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r w:rsidR="00901924">
        <w:t xml:space="preserve"> </w:t>
      </w:r>
      <w:r>
        <w:t xml:space="preserve">виды деятельности по получению нового знания, его интерпретации, преобразованию и </w:t>
      </w:r>
      <w:r>
        <w:rPr>
          <w:spacing w:val="-2"/>
        </w:rPr>
        <w:t>применению</w:t>
      </w:r>
      <w:r>
        <w:tab/>
      </w:r>
      <w:r>
        <w:rPr>
          <w:spacing w:val="-10"/>
        </w:rPr>
        <w:t>в</w:t>
      </w:r>
      <w:r w:rsidR="005C1813">
        <w:t xml:space="preserve"> </w:t>
      </w:r>
      <w:r>
        <w:rPr>
          <w:spacing w:val="-2"/>
        </w:rPr>
        <w:t>различных</w:t>
      </w:r>
      <w:r w:rsidR="005C1813">
        <w:t xml:space="preserve"> </w:t>
      </w:r>
      <w:r>
        <w:rPr>
          <w:spacing w:val="-2"/>
        </w:rPr>
        <w:t>учебных</w:t>
      </w:r>
      <w:r w:rsidR="005C1813">
        <w:t xml:space="preserve">   </w:t>
      </w:r>
      <w:r>
        <w:rPr>
          <w:spacing w:val="-2"/>
        </w:rPr>
        <w:t>ситуациях,</w:t>
      </w:r>
      <w:r>
        <w:tab/>
      </w:r>
      <w:r>
        <w:rPr>
          <w:spacing w:val="-10"/>
        </w:rPr>
        <w:t>в</w:t>
      </w:r>
      <w:r>
        <w:tab/>
      </w:r>
      <w:r>
        <w:rPr>
          <w:spacing w:val="-4"/>
        </w:rPr>
        <w:t>том</w:t>
      </w:r>
      <w:r>
        <w:tab/>
      </w:r>
      <w:r>
        <w:rPr>
          <w:spacing w:val="-2"/>
        </w:rPr>
        <w:t xml:space="preserve">числе </w:t>
      </w:r>
      <w:r>
        <w:t>при создании учебных и социальных проектов.</w:t>
      </w:r>
    </w:p>
    <w:p w14:paraId="0C4211FA" w14:textId="77777777" w:rsidR="0092247A" w:rsidRDefault="00DC7427" w:rsidP="00190519">
      <w:pPr>
        <w:pStyle w:val="a3"/>
        <w:tabs>
          <w:tab w:val="left" w:pos="1473"/>
        </w:tabs>
        <w:ind w:left="567" w:right="284" w:firstLine="0"/>
      </w:pPr>
      <w:r>
        <w:t xml:space="preserve">         </w:t>
      </w:r>
      <w:r w:rsidR="00C96EE1">
        <w:t>Требования</w:t>
      </w:r>
      <w:r w:rsidR="00C96EE1">
        <w:rPr>
          <w:spacing w:val="-3"/>
        </w:rPr>
        <w:t xml:space="preserve"> </w:t>
      </w:r>
      <w:r w:rsidR="00C96EE1">
        <w:t>к</w:t>
      </w:r>
      <w:r w:rsidR="00C96EE1">
        <w:rPr>
          <w:spacing w:val="-3"/>
        </w:rPr>
        <w:t xml:space="preserve"> </w:t>
      </w:r>
      <w:r w:rsidR="00C96EE1">
        <w:t>предметным</w:t>
      </w:r>
      <w:r w:rsidR="00C96EE1">
        <w:rPr>
          <w:spacing w:val="-3"/>
        </w:rPr>
        <w:t xml:space="preserve"> </w:t>
      </w:r>
      <w:r w:rsidR="00C96EE1">
        <w:rPr>
          <w:spacing w:val="-2"/>
        </w:rPr>
        <w:t>результатам:</w:t>
      </w:r>
    </w:p>
    <w:p w14:paraId="5DB86156" w14:textId="77777777" w:rsidR="0092247A" w:rsidRDefault="00C96EE1" w:rsidP="00190519">
      <w:pPr>
        <w:pStyle w:val="a3"/>
        <w:tabs>
          <w:tab w:val="left" w:pos="1473"/>
        </w:tabs>
        <w:ind w:left="567" w:right="284" w:firstLine="0"/>
      </w:pPr>
      <w:r>
        <w:t>сформулированы в деятельностной форме с усилением акцента на применение знаний и конкретные умения;</w:t>
      </w:r>
      <w:r w:rsidR="00901924">
        <w:t xml:space="preserve"> </w:t>
      </w: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r w:rsidR="00901924">
        <w:t xml:space="preserve"> </w:t>
      </w:r>
      <w:r>
        <w:t>определяют требования к результатам освоения программ основного общего образования по учебным предметам на базовом уровне;</w:t>
      </w:r>
      <w:r w:rsidR="00901924">
        <w:t xml:space="preserve"> </w:t>
      </w:r>
      <w:r>
        <w:t>усиливают</w:t>
      </w:r>
      <w:r>
        <w:rPr>
          <w:spacing w:val="72"/>
        </w:rPr>
        <w:t xml:space="preserve">  </w:t>
      </w:r>
      <w:r>
        <w:t>акценты</w:t>
      </w:r>
      <w:r>
        <w:rPr>
          <w:spacing w:val="71"/>
        </w:rPr>
        <w:t xml:space="preserve">  </w:t>
      </w:r>
      <w:r>
        <w:t>на</w:t>
      </w:r>
      <w:r>
        <w:rPr>
          <w:spacing w:val="71"/>
        </w:rPr>
        <w:t xml:space="preserve">  </w:t>
      </w:r>
      <w:r>
        <w:t>изучение</w:t>
      </w:r>
      <w:r>
        <w:rPr>
          <w:spacing w:val="71"/>
        </w:rPr>
        <w:t xml:space="preserve">  </w:t>
      </w:r>
      <w:r>
        <w:t>явлений</w:t>
      </w:r>
      <w:r>
        <w:rPr>
          <w:spacing w:val="71"/>
        </w:rPr>
        <w:t xml:space="preserve">  </w:t>
      </w:r>
      <w:r>
        <w:t>и</w:t>
      </w:r>
      <w:r>
        <w:rPr>
          <w:spacing w:val="71"/>
        </w:rPr>
        <w:t xml:space="preserve">  </w:t>
      </w:r>
      <w:r>
        <w:t>процессов</w:t>
      </w:r>
      <w:r>
        <w:rPr>
          <w:spacing w:val="72"/>
        </w:rPr>
        <w:t xml:space="preserve">  </w:t>
      </w:r>
      <w:r>
        <w:t>современной</w:t>
      </w:r>
      <w:r>
        <w:rPr>
          <w:spacing w:val="72"/>
        </w:rPr>
        <w:t xml:space="preserve">  </w:t>
      </w:r>
      <w:r>
        <w:t xml:space="preserve">России </w:t>
      </w:r>
      <w:r>
        <w:rPr>
          <w:spacing w:val="-10"/>
        </w:rPr>
        <w:t>и</w:t>
      </w:r>
      <w:r>
        <w:tab/>
      </w:r>
      <w:r>
        <w:rPr>
          <w:spacing w:val="-4"/>
        </w:rPr>
        <w:t>мира</w:t>
      </w:r>
      <w:r>
        <w:tab/>
      </w:r>
      <w:r>
        <w:rPr>
          <w:spacing w:val="-10"/>
        </w:rPr>
        <w:t>в</w:t>
      </w:r>
      <w:r w:rsidR="00901924">
        <w:t xml:space="preserve"> </w:t>
      </w:r>
      <w:r>
        <w:rPr>
          <w:spacing w:val="-2"/>
        </w:rPr>
        <w:t>целом,</w:t>
      </w:r>
      <w:r w:rsidR="00901924">
        <w:t xml:space="preserve"> </w:t>
      </w:r>
      <w:r>
        <w:rPr>
          <w:spacing w:val="-2"/>
        </w:rPr>
        <w:t>современного</w:t>
      </w:r>
      <w:r w:rsidR="00901924">
        <w:t xml:space="preserve"> </w:t>
      </w:r>
      <w:r>
        <w:rPr>
          <w:spacing w:val="-2"/>
        </w:rPr>
        <w:t>состояния</w:t>
      </w:r>
      <w:r>
        <w:tab/>
      </w:r>
      <w:r>
        <w:rPr>
          <w:spacing w:val="-2"/>
        </w:rPr>
        <w:t>науки.</w:t>
      </w:r>
    </w:p>
    <w:p w14:paraId="057AFEF5" w14:textId="77777777" w:rsidR="0092247A" w:rsidRDefault="0092247A" w:rsidP="00190519">
      <w:pPr>
        <w:pStyle w:val="a3"/>
        <w:tabs>
          <w:tab w:val="left" w:pos="1473"/>
        </w:tabs>
        <w:spacing w:before="5"/>
        <w:ind w:left="284" w:right="284" w:firstLine="0"/>
      </w:pPr>
    </w:p>
    <w:p w14:paraId="5A93A0E5" w14:textId="77777777" w:rsidR="0092247A" w:rsidRPr="00443614" w:rsidRDefault="00C96EE1" w:rsidP="000F08BB">
      <w:pPr>
        <w:pStyle w:val="1"/>
        <w:numPr>
          <w:ilvl w:val="1"/>
          <w:numId w:val="61"/>
        </w:numPr>
        <w:tabs>
          <w:tab w:val="left" w:pos="702"/>
          <w:tab w:val="left" w:pos="1473"/>
          <w:tab w:val="left" w:pos="9771"/>
        </w:tabs>
        <w:ind w:left="567" w:right="284" w:firstLine="0"/>
        <w:jc w:val="both"/>
      </w:pPr>
      <w:r>
        <w:t>СИСТЕМА</w:t>
      </w:r>
      <w:r>
        <w:rPr>
          <w:spacing w:val="-4"/>
        </w:rPr>
        <w:t xml:space="preserve"> </w:t>
      </w:r>
      <w:r>
        <w:t>ОЦЕНКИ</w:t>
      </w:r>
      <w:r>
        <w:rPr>
          <w:spacing w:val="-3"/>
        </w:rPr>
        <w:t xml:space="preserve"> </w:t>
      </w:r>
      <w:r>
        <w:t>ДОСТИЖЕНИЯ</w:t>
      </w:r>
      <w:r>
        <w:rPr>
          <w:spacing w:val="-8"/>
        </w:rPr>
        <w:t xml:space="preserve"> </w:t>
      </w:r>
      <w:r>
        <w:t>ПЛАНИРУЕМЫХ</w:t>
      </w:r>
      <w:r>
        <w:rPr>
          <w:spacing w:val="-3"/>
        </w:rPr>
        <w:t xml:space="preserve"> </w:t>
      </w:r>
      <w:r>
        <w:t>РЕЗУЛЬТАТОВ</w:t>
      </w:r>
      <w:r>
        <w:rPr>
          <w:spacing w:val="-2"/>
        </w:rPr>
        <w:t xml:space="preserve"> </w:t>
      </w:r>
      <w:r>
        <w:t xml:space="preserve">ОСВОЕНИЯ </w:t>
      </w:r>
      <w:r>
        <w:rPr>
          <w:spacing w:val="-4"/>
        </w:rPr>
        <w:t>ООП ООО.</w:t>
      </w:r>
    </w:p>
    <w:p w14:paraId="6C904B41" w14:textId="77777777" w:rsidR="00443614" w:rsidRDefault="00443614" w:rsidP="00190519">
      <w:pPr>
        <w:pStyle w:val="1"/>
        <w:tabs>
          <w:tab w:val="left" w:pos="702"/>
          <w:tab w:val="left" w:pos="1473"/>
          <w:tab w:val="left" w:pos="9771"/>
        </w:tabs>
        <w:ind w:left="567" w:right="284"/>
        <w:jc w:val="both"/>
      </w:pPr>
    </w:p>
    <w:p w14:paraId="76A3E330" w14:textId="77777777" w:rsidR="0092247A" w:rsidRPr="00DC7427" w:rsidRDefault="00C96EE1" w:rsidP="000F08BB">
      <w:pPr>
        <w:pStyle w:val="2"/>
        <w:numPr>
          <w:ilvl w:val="2"/>
          <w:numId w:val="61"/>
        </w:numPr>
        <w:tabs>
          <w:tab w:val="left" w:pos="880"/>
          <w:tab w:val="left" w:pos="1473"/>
        </w:tabs>
        <w:spacing w:before="1"/>
        <w:ind w:left="567" w:right="284" w:firstLine="0"/>
      </w:pPr>
      <w:r>
        <w:t>Общие</w:t>
      </w:r>
      <w:r>
        <w:rPr>
          <w:spacing w:val="-5"/>
        </w:rPr>
        <w:t xml:space="preserve"> </w:t>
      </w:r>
      <w:r>
        <w:rPr>
          <w:spacing w:val="-2"/>
        </w:rPr>
        <w:t>положения</w:t>
      </w:r>
    </w:p>
    <w:p w14:paraId="084F9BE8" w14:textId="77777777" w:rsidR="00DC7427" w:rsidRDefault="00DC7427" w:rsidP="00190519">
      <w:pPr>
        <w:pStyle w:val="2"/>
        <w:tabs>
          <w:tab w:val="left" w:pos="880"/>
          <w:tab w:val="left" w:pos="1473"/>
        </w:tabs>
        <w:spacing w:before="1"/>
        <w:ind w:left="567" w:right="284"/>
      </w:pPr>
    </w:p>
    <w:p w14:paraId="711CC34F" w14:textId="77777777" w:rsidR="0092247A" w:rsidRPr="00901924" w:rsidRDefault="00DC7427" w:rsidP="00190519">
      <w:pPr>
        <w:pStyle w:val="a4"/>
        <w:tabs>
          <w:tab w:val="left" w:pos="1473"/>
        </w:tabs>
        <w:ind w:left="567" w:right="284" w:firstLine="0"/>
        <w:rPr>
          <w:sz w:val="24"/>
        </w:rPr>
      </w:pPr>
      <w:r>
        <w:rPr>
          <w:sz w:val="24"/>
        </w:rPr>
        <w:t>1.3.1.1.</w:t>
      </w:r>
      <w:r w:rsidR="00901924">
        <w:rPr>
          <w:sz w:val="24"/>
        </w:rPr>
        <w:t xml:space="preserve"> </w:t>
      </w:r>
      <w:r w:rsidR="00C96EE1" w:rsidRPr="00901924">
        <w:rPr>
          <w:sz w:val="24"/>
        </w:rPr>
        <w:t>Система оценки призвана способствовать поддержанию единства всей системы образования,</w:t>
      </w:r>
      <w:r w:rsidR="00C96EE1" w:rsidRPr="00901924">
        <w:rPr>
          <w:spacing w:val="-3"/>
          <w:sz w:val="24"/>
        </w:rPr>
        <w:t xml:space="preserve"> </w:t>
      </w:r>
      <w:r w:rsidR="00C96EE1" w:rsidRPr="00901924">
        <w:rPr>
          <w:sz w:val="24"/>
        </w:rPr>
        <w:t>обеспечению</w:t>
      </w:r>
      <w:r w:rsidR="00C96EE1" w:rsidRPr="00901924">
        <w:rPr>
          <w:spacing w:val="-3"/>
          <w:sz w:val="24"/>
        </w:rPr>
        <w:t xml:space="preserve"> </w:t>
      </w:r>
      <w:r w:rsidR="00C96EE1" w:rsidRPr="00901924">
        <w:rPr>
          <w:sz w:val="24"/>
        </w:rPr>
        <w:t>преемственности</w:t>
      </w:r>
      <w:r w:rsidR="00C96EE1" w:rsidRPr="00901924">
        <w:rPr>
          <w:spacing w:val="-2"/>
          <w:sz w:val="24"/>
        </w:rPr>
        <w:t xml:space="preserve"> </w:t>
      </w:r>
      <w:r w:rsidR="00C96EE1" w:rsidRPr="00901924">
        <w:rPr>
          <w:sz w:val="24"/>
        </w:rPr>
        <w:t>в</w:t>
      </w:r>
      <w:r w:rsidR="00C96EE1" w:rsidRPr="00901924">
        <w:rPr>
          <w:spacing w:val="-4"/>
          <w:sz w:val="24"/>
        </w:rPr>
        <w:t xml:space="preserve"> </w:t>
      </w:r>
      <w:r w:rsidR="00C96EE1" w:rsidRPr="00901924">
        <w:rPr>
          <w:sz w:val="24"/>
        </w:rPr>
        <w:t>системе</w:t>
      </w:r>
      <w:r w:rsidR="00C96EE1" w:rsidRPr="00901924">
        <w:rPr>
          <w:spacing w:val="-4"/>
          <w:sz w:val="24"/>
        </w:rPr>
        <w:t xml:space="preserve"> </w:t>
      </w:r>
      <w:r w:rsidR="00C96EE1" w:rsidRPr="00901924">
        <w:rPr>
          <w:sz w:val="24"/>
        </w:rPr>
        <w:t>непрерывного</w:t>
      </w:r>
      <w:r w:rsidR="00C96EE1" w:rsidRPr="00901924">
        <w:rPr>
          <w:spacing w:val="-1"/>
          <w:sz w:val="24"/>
        </w:rPr>
        <w:t xml:space="preserve"> </w:t>
      </w:r>
      <w:r w:rsidR="00C96EE1" w:rsidRPr="00901924">
        <w:rPr>
          <w:sz w:val="24"/>
        </w:rPr>
        <w:t>образования.</w:t>
      </w:r>
      <w:r w:rsidR="00C96EE1" w:rsidRPr="00901924">
        <w:rPr>
          <w:spacing w:val="-3"/>
          <w:sz w:val="24"/>
        </w:rPr>
        <w:t xml:space="preserve"> </w:t>
      </w:r>
      <w:r w:rsidR="00C96EE1" w:rsidRPr="00901924">
        <w:rPr>
          <w:sz w:val="24"/>
        </w:rPr>
        <w:t>Её</w:t>
      </w:r>
      <w:r w:rsidR="00C96EE1" w:rsidRPr="00901924">
        <w:rPr>
          <w:spacing w:val="-5"/>
          <w:sz w:val="24"/>
        </w:rPr>
        <w:t xml:space="preserve"> </w:t>
      </w:r>
      <w:r w:rsidR="00C96EE1" w:rsidRPr="00901924">
        <w:rPr>
          <w:sz w:val="24"/>
        </w:rPr>
        <w:t xml:space="preserve">основными функциями являются: ориентация образовательного процесса на достижение планируемых </w:t>
      </w:r>
      <w:r w:rsidR="00C96EE1" w:rsidRPr="00901924">
        <w:rPr>
          <w:spacing w:val="-2"/>
          <w:sz w:val="24"/>
        </w:rPr>
        <w:t>результатов</w:t>
      </w:r>
      <w:r w:rsidR="00C96EE1" w:rsidRPr="00901924">
        <w:rPr>
          <w:sz w:val="24"/>
        </w:rPr>
        <w:tab/>
      </w:r>
      <w:r w:rsidR="00C96EE1" w:rsidRPr="00901924">
        <w:rPr>
          <w:sz w:val="24"/>
        </w:rPr>
        <w:tab/>
      </w:r>
      <w:r w:rsidR="00C96EE1" w:rsidRPr="00901924">
        <w:rPr>
          <w:spacing w:val="-2"/>
          <w:sz w:val="24"/>
        </w:rPr>
        <w:t>освоения</w:t>
      </w:r>
      <w:r w:rsidR="00C96EE1" w:rsidRPr="00901924">
        <w:rPr>
          <w:sz w:val="24"/>
        </w:rPr>
        <w:tab/>
      </w:r>
      <w:r w:rsidR="00C96EE1" w:rsidRPr="00901924">
        <w:rPr>
          <w:spacing w:val="-4"/>
          <w:sz w:val="24"/>
        </w:rPr>
        <w:t>ООП</w:t>
      </w:r>
      <w:r w:rsidR="00C96EE1" w:rsidRPr="00901924">
        <w:rPr>
          <w:sz w:val="24"/>
        </w:rPr>
        <w:tab/>
      </w:r>
      <w:r w:rsidR="00C96EE1" w:rsidRPr="00901924">
        <w:rPr>
          <w:spacing w:val="-4"/>
          <w:sz w:val="24"/>
        </w:rPr>
        <w:t xml:space="preserve">ООО </w:t>
      </w:r>
      <w:r w:rsidR="00C96EE1" w:rsidRPr="00901924">
        <w:rPr>
          <w:sz w:val="24"/>
        </w:rPr>
        <w:t>и обеспечение эффективной обратной связи, позволяющей осуществлять управление образовательным процессом.</w:t>
      </w:r>
    </w:p>
    <w:p w14:paraId="777D9818" w14:textId="77777777" w:rsidR="0092247A" w:rsidRPr="00901924" w:rsidRDefault="00806F42" w:rsidP="00190519">
      <w:pPr>
        <w:pStyle w:val="a4"/>
        <w:tabs>
          <w:tab w:val="left" w:pos="1473"/>
          <w:tab w:val="left" w:pos="1587"/>
        </w:tabs>
        <w:ind w:left="567" w:right="284" w:firstLine="0"/>
        <w:rPr>
          <w:sz w:val="24"/>
        </w:rPr>
      </w:pPr>
      <w:r>
        <w:rPr>
          <w:sz w:val="24"/>
        </w:rPr>
        <w:t>1.3.1.2.</w:t>
      </w:r>
      <w:r w:rsidR="00DC7427">
        <w:rPr>
          <w:sz w:val="24"/>
        </w:rPr>
        <w:t xml:space="preserve"> </w:t>
      </w:r>
      <w:r w:rsidR="00C96EE1" w:rsidRPr="00901924">
        <w:rPr>
          <w:sz w:val="24"/>
        </w:rPr>
        <w:t>Основными</w:t>
      </w:r>
      <w:r w:rsidR="00C96EE1" w:rsidRPr="00901924">
        <w:rPr>
          <w:spacing w:val="80"/>
          <w:w w:val="150"/>
          <w:sz w:val="24"/>
        </w:rPr>
        <w:t xml:space="preserve"> </w:t>
      </w:r>
      <w:r w:rsidR="00C96EE1" w:rsidRPr="00901924">
        <w:rPr>
          <w:sz w:val="24"/>
        </w:rPr>
        <w:t>направлениями</w:t>
      </w:r>
      <w:r w:rsidR="00C96EE1" w:rsidRPr="00901924">
        <w:rPr>
          <w:spacing w:val="80"/>
          <w:w w:val="150"/>
          <w:sz w:val="24"/>
        </w:rPr>
        <w:t xml:space="preserve">   </w:t>
      </w:r>
      <w:r w:rsidR="00C96EE1" w:rsidRPr="00901924">
        <w:rPr>
          <w:sz w:val="24"/>
        </w:rPr>
        <w:t>и</w:t>
      </w:r>
      <w:r w:rsidR="00C96EE1" w:rsidRPr="00901924">
        <w:rPr>
          <w:spacing w:val="80"/>
          <w:w w:val="150"/>
          <w:sz w:val="24"/>
        </w:rPr>
        <w:t xml:space="preserve">   </w:t>
      </w:r>
      <w:r w:rsidR="00C96EE1" w:rsidRPr="00901924">
        <w:rPr>
          <w:sz w:val="24"/>
        </w:rPr>
        <w:t>целями</w:t>
      </w:r>
      <w:r w:rsidR="00C96EE1" w:rsidRPr="00901924">
        <w:rPr>
          <w:spacing w:val="80"/>
          <w:w w:val="150"/>
          <w:sz w:val="24"/>
        </w:rPr>
        <w:t xml:space="preserve">   </w:t>
      </w:r>
      <w:r w:rsidR="00C96EE1" w:rsidRPr="00901924">
        <w:rPr>
          <w:sz w:val="24"/>
        </w:rPr>
        <w:t>оценочной</w:t>
      </w:r>
      <w:r w:rsidR="00C96EE1" w:rsidRPr="00901924">
        <w:rPr>
          <w:spacing w:val="80"/>
          <w:w w:val="150"/>
          <w:sz w:val="24"/>
        </w:rPr>
        <w:t xml:space="preserve">   </w:t>
      </w:r>
      <w:r w:rsidR="00C96EE1" w:rsidRPr="00901924">
        <w:rPr>
          <w:sz w:val="24"/>
        </w:rPr>
        <w:t>деятельности</w:t>
      </w:r>
      <w:r w:rsidR="00C96EE1" w:rsidRPr="00901924">
        <w:rPr>
          <w:spacing w:val="40"/>
          <w:sz w:val="24"/>
        </w:rPr>
        <w:t xml:space="preserve"> </w:t>
      </w:r>
      <w:r w:rsidR="00C96EE1" w:rsidRPr="00901924">
        <w:rPr>
          <w:sz w:val="24"/>
        </w:rPr>
        <w:t>в образовательной организации являются:</w:t>
      </w:r>
    </w:p>
    <w:p w14:paraId="2840CE3A" w14:textId="77777777" w:rsidR="0092247A" w:rsidRDefault="00C96EE1" w:rsidP="00190519">
      <w:pPr>
        <w:pStyle w:val="a3"/>
        <w:tabs>
          <w:tab w:val="left" w:pos="1473"/>
        </w:tabs>
        <w:ind w:left="567" w:right="284" w:firstLine="0"/>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59344423" w14:textId="77777777" w:rsidR="0092247A" w:rsidRDefault="00C96EE1" w:rsidP="00190519">
      <w:pPr>
        <w:pStyle w:val="a3"/>
        <w:tabs>
          <w:tab w:val="left" w:pos="1473"/>
        </w:tabs>
        <w:ind w:left="567" w:right="284" w:firstLine="0"/>
      </w:pPr>
      <w:r>
        <w:t>оценка результатов деятельности образовательной организации как основа аккредитационных процедур.</w:t>
      </w:r>
    </w:p>
    <w:p w14:paraId="4526CDFA" w14:textId="77777777" w:rsidR="0092247A" w:rsidRPr="00443614" w:rsidRDefault="00443614" w:rsidP="00190519">
      <w:pPr>
        <w:pStyle w:val="a4"/>
        <w:tabs>
          <w:tab w:val="left" w:pos="1473"/>
          <w:tab w:val="left" w:pos="1588"/>
          <w:tab w:val="left" w:pos="3314"/>
          <w:tab w:val="left" w:pos="4925"/>
          <w:tab w:val="left" w:pos="6434"/>
          <w:tab w:val="left" w:pos="7873"/>
          <w:tab w:val="left" w:pos="8727"/>
        </w:tabs>
        <w:ind w:left="567" w:right="284" w:firstLine="0"/>
        <w:rPr>
          <w:sz w:val="24"/>
        </w:rPr>
      </w:pPr>
      <w:r>
        <w:rPr>
          <w:spacing w:val="-2"/>
          <w:sz w:val="24"/>
        </w:rPr>
        <w:t>1.3.1.3.</w:t>
      </w:r>
      <w:r w:rsidR="00901924">
        <w:rPr>
          <w:spacing w:val="-2"/>
          <w:sz w:val="24"/>
        </w:rPr>
        <w:t xml:space="preserve"> </w:t>
      </w:r>
      <w:r w:rsidR="00C96EE1" w:rsidRPr="00901924">
        <w:rPr>
          <w:spacing w:val="-2"/>
          <w:sz w:val="24"/>
        </w:rPr>
        <w:t>Основным</w:t>
      </w:r>
      <w:r>
        <w:rPr>
          <w:sz w:val="24"/>
        </w:rPr>
        <w:t xml:space="preserve"> </w:t>
      </w:r>
      <w:r w:rsidR="00C96EE1" w:rsidRPr="00901924">
        <w:rPr>
          <w:spacing w:val="-2"/>
          <w:sz w:val="24"/>
        </w:rPr>
        <w:t>объектом</w:t>
      </w:r>
      <w:r>
        <w:rPr>
          <w:sz w:val="24"/>
        </w:rPr>
        <w:t xml:space="preserve"> </w:t>
      </w:r>
      <w:r w:rsidR="00C96EE1" w:rsidRPr="00901924">
        <w:rPr>
          <w:spacing w:val="-2"/>
          <w:sz w:val="24"/>
        </w:rPr>
        <w:t>системы</w:t>
      </w:r>
      <w:r>
        <w:rPr>
          <w:sz w:val="24"/>
        </w:rPr>
        <w:t xml:space="preserve"> </w:t>
      </w:r>
      <w:r w:rsidR="00C96EE1" w:rsidRPr="00901924">
        <w:rPr>
          <w:spacing w:val="-2"/>
          <w:sz w:val="24"/>
        </w:rPr>
        <w:t>оценки,</w:t>
      </w:r>
      <w:r w:rsidR="00C96EE1" w:rsidRPr="00901924">
        <w:rPr>
          <w:sz w:val="24"/>
        </w:rPr>
        <w:tab/>
      </w:r>
      <w:r>
        <w:rPr>
          <w:sz w:val="24"/>
        </w:rPr>
        <w:t xml:space="preserve"> </w:t>
      </w:r>
      <w:r w:rsidR="00C96EE1" w:rsidRPr="00901924">
        <w:rPr>
          <w:spacing w:val="-5"/>
          <w:sz w:val="24"/>
        </w:rPr>
        <w:t>её</w:t>
      </w:r>
      <w:r>
        <w:rPr>
          <w:sz w:val="24"/>
        </w:rPr>
        <w:t xml:space="preserve"> </w:t>
      </w:r>
      <w:r w:rsidR="00C96EE1" w:rsidRPr="00901924">
        <w:rPr>
          <w:spacing w:val="-2"/>
          <w:sz w:val="24"/>
        </w:rPr>
        <w:t>содержательной</w:t>
      </w:r>
      <w:r>
        <w:rPr>
          <w:spacing w:val="-2"/>
          <w:sz w:val="24"/>
        </w:rPr>
        <w:t xml:space="preserve"> </w:t>
      </w:r>
      <w:r w:rsidR="00C96EE1">
        <w:t>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14:paraId="7CB8D2CC" w14:textId="77777777" w:rsidR="0092247A" w:rsidRPr="00901924" w:rsidRDefault="00443614" w:rsidP="000F08BB">
      <w:pPr>
        <w:pStyle w:val="a4"/>
        <w:numPr>
          <w:ilvl w:val="3"/>
          <w:numId w:val="74"/>
        </w:numPr>
        <w:tabs>
          <w:tab w:val="left" w:pos="1473"/>
          <w:tab w:val="left" w:pos="1588"/>
        </w:tabs>
        <w:spacing w:before="1"/>
        <w:ind w:left="567" w:right="284" w:firstLine="0"/>
        <w:rPr>
          <w:sz w:val="24"/>
        </w:rPr>
      </w:pPr>
      <w:r>
        <w:rPr>
          <w:sz w:val="24"/>
        </w:rPr>
        <w:t xml:space="preserve"> </w:t>
      </w:r>
      <w:r w:rsidR="00C96EE1" w:rsidRPr="00901924">
        <w:rPr>
          <w:sz w:val="24"/>
        </w:rPr>
        <w:t>Внутренняя</w:t>
      </w:r>
      <w:r w:rsidR="00C96EE1" w:rsidRPr="00901924">
        <w:rPr>
          <w:spacing w:val="-6"/>
          <w:sz w:val="24"/>
        </w:rPr>
        <w:t xml:space="preserve"> </w:t>
      </w:r>
      <w:r w:rsidR="00C96EE1" w:rsidRPr="00901924">
        <w:rPr>
          <w:sz w:val="24"/>
        </w:rPr>
        <w:t>оценка</w:t>
      </w:r>
      <w:r w:rsidR="00C96EE1" w:rsidRPr="00901924">
        <w:rPr>
          <w:spacing w:val="-4"/>
          <w:sz w:val="24"/>
        </w:rPr>
        <w:t xml:space="preserve"> </w:t>
      </w:r>
      <w:r w:rsidR="00C96EE1" w:rsidRPr="00901924">
        <w:rPr>
          <w:spacing w:val="-2"/>
          <w:sz w:val="24"/>
        </w:rPr>
        <w:t>включает:</w:t>
      </w:r>
    </w:p>
    <w:p w14:paraId="597BDA4A" w14:textId="77777777" w:rsidR="0092247A" w:rsidRDefault="00C96EE1" w:rsidP="00190519">
      <w:pPr>
        <w:pStyle w:val="a3"/>
        <w:tabs>
          <w:tab w:val="left" w:pos="1473"/>
        </w:tabs>
        <w:ind w:left="567" w:right="284" w:firstLine="0"/>
      </w:pPr>
      <w:r>
        <w:t>стартовую</w:t>
      </w:r>
      <w:r>
        <w:rPr>
          <w:spacing w:val="-9"/>
        </w:rPr>
        <w:t xml:space="preserve"> </w:t>
      </w:r>
      <w:r>
        <w:rPr>
          <w:spacing w:val="-2"/>
        </w:rPr>
        <w:t>диагностику;</w:t>
      </w:r>
    </w:p>
    <w:p w14:paraId="7F721E39" w14:textId="77777777" w:rsidR="0092247A" w:rsidRDefault="00C96EE1" w:rsidP="00190519">
      <w:pPr>
        <w:pStyle w:val="a3"/>
        <w:tabs>
          <w:tab w:val="left" w:pos="1473"/>
        </w:tabs>
        <w:ind w:left="567" w:right="284" w:firstLine="0"/>
      </w:pPr>
      <w:r>
        <w:t>текущую и тематическую оценку; психолого-педагогическое</w:t>
      </w:r>
      <w:r>
        <w:rPr>
          <w:spacing w:val="-15"/>
        </w:rPr>
        <w:t xml:space="preserve"> </w:t>
      </w:r>
      <w:r>
        <w:t>наблюдение;</w:t>
      </w:r>
    </w:p>
    <w:p w14:paraId="57FE6CA3" w14:textId="77777777" w:rsidR="0092247A" w:rsidRDefault="00C96EE1" w:rsidP="00190519">
      <w:pPr>
        <w:pStyle w:val="a3"/>
        <w:tabs>
          <w:tab w:val="left" w:pos="1473"/>
        </w:tabs>
        <w:ind w:left="567" w:right="284" w:firstLine="0"/>
      </w:pPr>
      <w:r>
        <w:t>внутренний</w:t>
      </w:r>
      <w:r>
        <w:rPr>
          <w:spacing w:val="-6"/>
        </w:rPr>
        <w:t xml:space="preserve"> </w:t>
      </w:r>
      <w:r>
        <w:t>мониторинг</w:t>
      </w:r>
      <w:r>
        <w:rPr>
          <w:spacing w:val="-7"/>
        </w:rPr>
        <w:t xml:space="preserve"> </w:t>
      </w:r>
      <w:r>
        <w:t>образовательных</w:t>
      </w:r>
      <w:r>
        <w:rPr>
          <w:spacing w:val="-5"/>
        </w:rPr>
        <w:t xml:space="preserve"> </w:t>
      </w:r>
      <w:r>
        <w:t>достижений</w:t>
      </w:r>
      <w:r>
        <w:rPr>
          <w:spacing w:val="-5"/>
        </w:rPr>
        <w:t xml:space="preserve"> </w:t>
      </w:r>
      <w:r>
        <w:rPr>
          <w:spacing w:val="-2"/>
        </w:rPr>
        <w:t>обучающихся.</w:t>
      </w:r>
    </w:p>
    <w:p w14:paraId="569A93D6" w14:textId="77777777" w:rsidR="0092247A" w:rsidRPr="00901924" w:rsidRDefault="00443614" w:rsidP="00190519">
      <w:pPr>
        <w:pStyle w:val="a4"/>
        <w:tabs>
          <w:tab w:val="left" w:pos="1473"/>
          <w:tab w:val="left" w:pos="1588"/>
        </w:tabs>
        <w:ind w:left="567" w:right="284" w:firstLine="0"/>
        <w:rPr>
          <w:sz w:val="24"/>
        </w:rPr>
      </w:pPr>
      <w:r>
        <w:rPr>
          <w:sz w:val="24"/>
        </w:rPr>
        <w:lastRenderedPageBreak/>
        <w:t xml:space="preserve">1.3.1.5. </w:t>
      </w:r>
      <w:r w:rsidR="00C96EE1" w:rsidRPr="00901924">
        <w:rPr>
          <w:sz w:val="24"/>
        </w:rPr>
        <w:t>Внешняя</w:t>
      </w:r>
      <w:r w:rsidR="00C96EE1" w:rsidRPr="00901924">
        <w:rPr>
          <w:spacing w:val="-4"/>
          <w:sz w:val="24"/>
        </w:rPr>
        <w:t xml:space="preserve"> </w:t>
      </w:r>
      <w:r w:rsidR="00C96EE1" w:rsidRPr="00901924">
        <w:rPr>
          <w:sz w:val="24"/>
        </w:rPr>
        <w:t>оценка</w:t>
      </w:r>
      <w:r w:rsidR="00C96EE1" w:rsidRPr="00901924">
        <w:rPr>
          <w:spacing w:val="-3"/>
          <w:sz w:val="24"/>
        </w:rPr>
        <w:t xml:space="preserve"> </w:t>
      </w:r>
      <w:r w:rsidR="00C96EE1" w:rsidRPr="00901924">
        <w:rPr>
          <w:spacing w:val="-2"/>
          <w:sz w:val="24"/>
        </w:rPr>
        <w:t>включает:</w:t>
      </w:r>
    </w:p>
    <w:p w14:paraId="032664CB" w14:textId="77777777" w:rsidR="0092247A" w:rsidRDefault="00C96EE1" w:rsidP="00190519">
      <w:pPr>
        <w:pStyle w:val="a3"/>
        <w:tabs>
          <w:tab w:val="left" w:pos="1473"/>
        </w:tabs>
        <w:ind w:left="567" w:right="284" w:firstLine="0"/>
      </w:pPr>
      <w:r>
        <w:t>независимую</w:t>
      </w:r>
      <w:r>
        <w:rPr>
          <w:spacing w:val="-4"/>
        </w:rPr>
        <w:t xml:space="preserve"> </w:t>
      </w:r>
      <w:r>
        <w:t>оценку</w:t>
      </w:r>
      <w:r>
        <w:rPr>
          <w:spacing w:val="-8"/>
        </w:rPr>
        <w:t xml:space="preserve"> </w:t>
      </w:r>
      <w:r>
        <w:t>качества</w:t>
      </w:r>
      <w:r>
        <w:rPr>
          <w:spacing w:val="-4"/>
        </w:rPr>
        <w:t xml:space="preserve"> </w:t>
      </w:r>
      <w:r>
        <w:rPr>
          <w:spacing w:val="-2"/>
        </w:rPr>
        <w:t>образования;</w:t>
      </w:r>
    </w:p>
    <w:p w14:paraId="72F5705F" w14:textId="77777777" w:rsidR="0092247A" w:rsidRDefault="00C96EE1" w:rsidP="00190519">
      <w:pPr>
        <w:pStyle w:val="a3"/>
        <w:tabs>
          <w:tab w:val="left" w:pos="1473"/>
          <w:tab w:val="left" w:pos="3756"/>
          <w:tab w:val="left" w:pos="6128"/>
          <w:tab w:val="left" w:pos="8882"/>
        </w:tabs>
        <w:ind w:left="567" w:right="284" w:firstLine="0"/>
      </w:pPr>
      <w:r>
        <w:rPr>
          <w:spacing w:val="-2"/>
        </w:rPr>
        <w:t>мониторинговые</w:t>
      </w:r>
      <w:r w:rsidR="00443614">
        <w:t xml:space="preserve"> </w:t>
      </w:r>
      <w:r>
        <w:rPr>
          <w:spacing w:val="-2"/>
        </w:rPr>
        <w:t>исследования</w:t>
      </w:r>
      <w:r w:rsidR="00443614">
        <w:t xml:space="preserve"> </w:t>
      </w:r>
      <w:r>
        <w:rPr>
          <w:spacing w:val="-2"/>
        </w:rPr>
        <w:t>муниципального,</w:t>
      </w:r>
      <w:r w:rsidR="00443614">
        <w:t xml:space="preserve"> </w:t>
      </w:r>
      <w:r>
        <w:rPr>
          <w:spacing w:val="-2"/>
        </w:rPr>
        <w:t xml:space="preserve">регионального </w:t>
      </w:r>
      <w:r>
        <w:t>и федерального уровней.</w:t>
      </w:r>
    </w:p>
    <w:p w14:paraId="4CE4E84C" w14:textId="77777777" w:rsidR="0092247A" w:rsidRDefault="00C96EE1" w:rsidP="000F08BB">
      <w:pPr>
        <w:pStyle w:val="a4"/>
        <w:numPr>
          <w:ilvl w:val="3"/>
          <w:numId w:val="75"/>
        </w:numPr>
        <w:tabs>
          <w:tab w:val="left" w:pos="851"/>
          <w:tab w:val="left" w:pos="1473"/>
        </w:tabs>
        <w:ind w:left="567" w:right="284" w:firstLine="0"/>
        <w:rPr>
          <w:sz w:val="24"/>
        </w:rPr>
      </w:pPr>
      <w:r>
        <w:rPr>
          <w:sz w:val="24"/>
        </w:rPr>
        <w:t xml:space="preserve">В соответствии с </w:t>
      </w:r>
      <w:r w:rsidR="00901924">
        <w:rPr>
          <w:sz w:val="24"/>
        </w:rPr>
        <w:t xml:space="preserve"> </w:t>
      </w:r>
      <w:r>
        <w:rPr>
          <w:sz w:val="24"/>
        </w:rPr>
        <w:t>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4B078DD" w14:textId="77777777" w:rsidR="0092247A" w:rsidRDefault="00443614" w:rsidP="00190519">
      <w:pPr>
        <w:pStyle w:val="a4"/>
        <w:tabs>
          <w:tab w:val="left" w:pos="851"/>
          <w:tab w:val="left" w:pos="1473"/>
          <w:tab w:val="left" w:pos="2639"/>
          <w:tab w:val="left" w:pos="5121"/>
          <w:tab w:val="left" w:pos="6431"/>
          <w:tab w:val="left" w:pos="9022"/>
        </w:tabs>
        <w:ind w:left="567" w:right="284" w:firstLine="0"/>
        <w:rPr>
          <w:sz w:val="24"/>
        </w:rPr>
      </w:pPr>
      <w:r>
        <w:rPr>
          <w:sz w:val="24"/>
        </w:rPr>
        <w:t>1.3.1.7.</w:t>
      </w:r>
      <w:r w:rsidR="00C96EE1">
        <w:rPr>
          <w:sz w:val="24"/>
        </w:rPr>
        <w:t>Системно-деятельностный подход к оценке образовательных достижений обучающихся</w:t>
      </w:r>
      <w:r w:rsidR="00C96EE1">
        <w:rPr>
          <w:spacing w:val="80"/>
          <w:sz w:val="24"/>
        </w:rPr>
        <w:t xml:space="preserve">  </w:t>
      </w:r>
      <w:r w:rsidR="00C96EE1">
        <w:rPr>
          <w:sz w:val="24"/>
        </w:rPr>
        <w:t>проявляется</w:t>
      </w:r>
      <w:r w:rsidR="00C96EE1">
        <w:rPr>
          <w:spacing w:val="80"/>
          <w:sz w:val="24"/>
        </w:rPr>
        <w:t xml:space="preserve">  </w:t>
      </w:r>
      <w:r w:rsidR="00C96EE1">
        <w:rPr>
          <w:sz w:val="24"/>
        </w:rPr>
        <w:t>в</w:t>
      </w:r>
      <w:r w:rsidR="00C96EE1">
        <w:rPr>
          <w:spacing w:val="80"/>
          <w:sz w:val="24"/>
        </w:rPr>
        <w:t xml:space="preserve">  </w:t>
      </w:r>
      <w:r w:rsidR="00C96EE1">
        <w:rPr>
          <w:sz w:val="24"/>
        </w:rPr>
        <w:t>оценке</w:t>
      </w:r>
      <w:r w:rsidR="00C96EE1">
        <w:rPr>
          <w:spacing w:val="80"/>
          <w:sz w:val="24"/>
        </w:rPr>
        <w:t xml:space="preserve">  </w:t>
      </w:r>
      <w:r w:rsidR="00C96EE1">
        <w:rPr>
          <w:sz w:val="24"/>
        </w:rPr>
        <w:t>способности</w:t>
      </w:r>
      <w:r w:rsidR="00C96EE1">
        <w:rPr>
          <w:spacing w:val="80"/>
          <w:sz w:val="24"/>
        </w:rPr>
        <w:t xml:space="preserve">  </w:t>
      </w:r>
      <w:r w:rsidR="00C96EE1">
        <w:rPr>
          <w:sz w:val="24"/>
        </w:rPr>
        <w:t>обучающихся</w:t>
      </w:r>
      <w:r w:rsidR="00C96EE1">
        <w:rPr>
          <w:spacing w:val="80"/>
          <w:sz w:val="24"/>
        </w:rPr>
        <w:t xml:space="preserve">  </w:t>
      </w:r>
      <w:r w:rsidR="00C96EE1">
        <w:rPr>
          <w:sz w:val="24"/>
        </w:rPr>
        <w:t>к</w:t>
      </w:r>
      <w:r w:rsidR="00C96EE1">
        <w:rPr>
          <w:spacing w:val="80"/>
          <w:sz w:val="24"/>
        </w:rPr>
        <w:t xml:space="preserve">  </w:t>
      </w:r>
      <w:r w:rsidR="00C96EE1">
        <w:rPr>
          <w:sz w:val="24"/>
        </w:rPr>
        <w:t>решению</w:t>
      </w:r>
      <w:r w:rsidR="00C96EE1">
        <w:rPr>
          <w:spacing w:val="40"/>
          <w:sz w:val="24"/>
        </w:rPr>
        <w:t xml:space="preserve"> </w:t>
      </w:r>
      <w:r w:rsidR="00C96EE1">
        <w:rPr>
          <w:sz w:val="24"/>
        </w:rPr>
        <w:t>учебно-познавательных и учебно-практических задач, а также в оценке уровня функциональной</w:t>
      </w:r>
      <w:r>
        <w:rPr>
          <w:sz w:val="24"/>
        </w:rPr>
        <w:t xml:space="preserve"> </w:t>
      </w:r>
      <w:r w:rsidR="00C96EE1">
        <w:rPr>
          <w:spacing w:val="-2"/>
          <w:sz w:val="24"/>
        </w:rPr>
        <w:t>грамотности</w:t>
      </w:r>
      <w:r>
        <w:rPr>
          <w:sz w:val="24"/>
        </w:rPr>
        <w:t xml:space="preserve"> </w:t>
      </w:r>
      <w:r w:rsidR="00C96EE1">
        <w:rPr>
          <w:spacing w:val="-2"/>
          <w:sz w:val="24"/>
        </w:rPr>
        <w:t>обучающихся.</w:t>
      </w:r>
      <w:r>
        <w:rPr>
          <w:spacing w:val="-2"/>
          <w:sz w:val="24"/>
        </w:rPr>
        <w:t xml:space="preserve"> </w:t>
      </w:r>
      <w:r w:rsidR="00C96EE1">
        <w:rPr>
          <w:spacing w:val="-6"/>
          <w:sz w:val="24"/>
        </w:rPr>
        <w:t>Он</w:t>
      </w:r>
      <w:r>
        <w:rPr>
          <w:sz w:val="24"/>
        </w:rPr>
        <w:t xml:space="preserve"> </w:t>
      </w:r>
      <w:r w:rsidR="00C96EE1">
        <w:rPr>
          <w:spacing w:val="-2"/>
          <w:sz w:val="24"/>
        </w:rPr>
        <w:t>обеспечивается</w:t>
      </w:r>
      <w:r>
        <w:rPr>
          <w:sz w:val="24"/>
        </w:rPr>
        <w:t xml:space="preserve"> </w:t>
      </w:r>
      <w:r w:rsidR="00C96EE1">
        <w:rPr>
          <w:spacing w:val="-2"/>
          <w:sz w:val="24"/>
        </w:rPr>
        <w:t xml:space="preserve">содержанием </w:t>
      </w:r>
      <w:r w:rsidR="00C96EE1">
        <w:rPr>
          <w:sz w:val="24"/>
        </w:rPr>
        <w:t>и критериями оценки, в качестве которых выступают планируемые результаты обучения, выраженные в деятельностной форме.</w:t>
      </w:r>
    </w:p>
    <w:p w14:paraId="0119742E" w14:textId="77777777" w:rsidR="0092247A" w:rsidRDefault="00C96EE1" w:rsidP="000F08BB">
      <w:pPr>
        <w:pStyle w:val="a4"/>
        <w:numPr>
          <w:ilvl w:val="3"/>
          <w:numId w:val="76"/>
        </w:numPr>
        <w:tabs>
          <w:tab w:val="left" w:pos="851"/>
          <w:tab w:val="left" w:pos="1473"/>
        </w:tabs>
        <w:spacing w:before="1"/>
        <w:ind w:left="567" w:right="284" w:firstLine="0"/>
        <w:rPr>
          <w:sz w:val="24"/>
        </w:rPr>
      </w:pPr>
      <w:r>
        <w:rPr>
          <w:sz w:val="24"/>
        </w:rPr>
        <w:t>Уровневый подход служит важнейшей основой для организации индивидуальной работы</w:t>
      </w:r>
      <w:r>
        <w:rPr>
          <w:spacing w:val="60"/>
          <w:w w:val="150"/>
          <w:sz w:val="24"/>
        </w:rPr>
        <w:t xml:space="preserve"> </w:t>
      </w:r>
      <w:r>
        <w:rPr>
          <w:sz w:val="24"/>
        </w:rPr>
        <w:t>с</w:t>
      </w:r>
      <w:r>
        <w:rPr>
          <w:spacing w:val="60"/>
          <w:w w:val="150"/>
          <w:sz w:val="24"/>
        </w:rPr>
        <w:t xml:space="preserve"> </w:t>
      </w:r>
      <w:r>
        <w:rPr>
          <w:sz w:val="24"/>
        </w:rPr>
        <w:t>обучающимися.</w:t>
      </w:r>
      <w:r>
        <w:rPr>
          <w:spacing w:val="60"/>
          <w:w w:val="150"/>
          <w:sz w:val="24"/>
        </w:rPr>
        <w:t xml:space="preserve"> </w:t>
      </w:r>
      <w:r>
        <w:rPr>
          <w:sz w:val="24"/>
        </w:rPr>
        <w:t>Он</w:t>
      </w:r>
      <w:r>
        <w:rPr>
          <w:spacing w:val="60"/>
          <w:w w:val="150"/>
          <w:sz w:val="24"/>
        </w:rPr>
        <w:t xml:space="preserve"> </w:t>
      </w:r>
      <w:r>
        <w:rPr>
          <w:sz w:val="24"/>
        </w:rPr>
        <w:t>реализуется</w:t>
      </w:r>
      <w:r>
        <w:rPr>
          <w:spacing w:val="61"/>
          <w:w w:val="150"/>
          <w:sz w:val="24"/>
        </w:rPr>
        <w:t xml:space="preserve"> </w:t>
      </w:r>
      <w:r>
        <w:rPr>
          <w:sz w:val="24"/>
        </w:rPr>
        <w:t>как</w:t>
      </w:r>
      <w:r>
        <w:rPr>
          <w:spacing w:val="60"/>
          <w:w w:val="150"/>
          <w:sz w:val="24"/>
        </w:rPr>
        <w:t xml:space="preserve"> </w:t>
      </w:r>
      <w:r>
        <w:rPr>
          <w:sz w:val="24"/>
        </w:rPr>
        <w:t>по</w:t>
      </w:r>
      <w:r w:rsidR="00443614">
        <w:rPr>
          <w:spacing w:val="60"/>
          <w:w w:val="150"/>
          <w:sz w:val="24"/>
        </w:rPr>
        <w:t xml:space="preserve"> </w:t>
      </w:r>
      <w:r>
        <w:rPr>
          <w:sz w:val="24"/>
        </w:rPr>
        <w:t>отношению к содержанию оценки, так и к представлению и интерпретации результатов измерений.</w:t>
      </w:r>
    </w:p>
    <w:p w14:paraId="488ABD89" w14:textId="77777777" w:rsidR="0092247A" w:rsidRDefault="00443614" w:rsidP="00190519">
      <w:pPr>
        <w:pStyle w:val="a4"/>
        <w:tabs>
          <w:tab w:val="left" w:pos="851"/>
          <w:tab w:val="left" w:pos="1473"/>
          <w:tab w:val="left" w:pos="2867"/>
          <w:tab w:val="left" w:pos="5266"/>
          <w:tab w:val="left" w:pos="8695"/>
        </w:tabs>
        <w:ind w:left="567" w:right="284" w:firstLine="0"/>
        <w:rPr>
          <w:sz w:val="24"/>
        </w:rPr>
      </w:pPr>
      <w:r>
        <w:rPr>
          <w:sz w:val="24"/>
        </w:rPr>
        <w:t>1.3.1.9.</w:t>
      </w:r>
      <w:r w:rsidR="00C96EE1">
        <w:rPr>
          <w:sz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w:t>
      </w:r>
      <w:r w:rsidR="00C96EE1">
        <w:rPr>
          <w:spacing w:val="-2"/>
          <w:sz w:val="24"/>
        </w:rPr>
        <w:t>учебные</w:t>
      </w:r>
      <w:r w:rsidR="00901924">
        <w:rPr>
          <w:sz w:val="24"/>
        </w:rPr>
        <w:t xml:space="preserve"> </w:t>
      </w:r>
      <w:r w:rsidR="00C96EE1">
        <w:rPr>
          <w:spacing w:val="-2"/>
          <w:sz w:val="24"/>
        </w:rPr>
        <w:t>задачи,</w:t>
      </w:r>
      <w:r w:rsidR="00901924">
        <w:rPr>
          <w:spacing w:val="-2"/>
          <w:sz w:val="24"/>
        </w:rPr>
        <w:t xml:space="preserve"> </w:t>
      </w:r>
      <w:r w:rsidR="00C96EE1">
        <w:rPr>
          <w:spacing w:val="-2"/>
          <w:sz w:val="24"/>
        </w:rPr>
        <w:t>целенаправленно</w:t>
      </w:r>
      <w:r w:rsidR="00901924">
        <w:rPr>
          <w:sz w:val="24"/>
        </w:rPr>
        <w:t xml:space="preserve"> </w:t>
      </w:r>
      <w:r w:rsidR="00C96EE1">
        <w:rPr>
          <w:spacing w:val="-2"/>
          <w:sz w:val="24"/>
        </w:rPr>
        <w:t xml:space="preserve">отрабатываемые </w:t>
      </w:r>
      <w:r w:rsidR="00C96EE1">
        <w:rPr>
          <w:sz w:val="24"/>
        </w:rPr>
        <w:t>со всеми обучающимися в ходе учебного процесса. Овладение базовым уровнем является границей,</w:t>
      </w:r>
      <w:r w:rsidR="00C96EE1">
        <w:rPr>
          <w:spacing w:val="80"/>
          <w:w w:val="150"/>
          <w:sz w:val="24"/>
        </w:rPr>
        <w:t xml:space="preserve"> </w:t>
      </w:r>
      <w:r w:rsidR="00C96EE1">
        <w:rPr>
          <w:sz w:val="24"/>
        </w:rPr>
        <w:t>отделяющей</w:t>
      </w:r>
      <w:r w:rsidR="00C96EE1">
        <w:rPr>
          <w:spacing w:val="80"/>
          <w:w w:val="150"/>
          <w:sz w:val="24"/>
        </w:rPr>
        <w:t xml:space="preserve"> </w:t>
      </w:r>
      <w:r w:rsidR="00C96EE1">
        <w:rPr>
          <w:sz w:val="24"/>
        </w:rPr>
        <w:t>знание</w:t>
      </w:r>
      <w:r w:rsidR="00901924">
        <w:rPr>
          <w:spacing w:val="80"/>
          <w:w w:val="150"/>
          <w:sz w:val="24"/>
        </w:rPr>
        <w:t xml:space="preserve"> </w:t>
      </w:r>
      <w:r w:rsidR="00C96EE1">
        <w:rPr>
          <w:sz w:val="24"/>
        </w:rPr>
        <w:t>от</w:t>
      </w:r>
      <w:r w:rsidR="00C96EE1">
        <w:rPr>
          <w:spacing w:val="80"/>
          <w:w w:val="150"/>
          <w:sz w:val="24"/>
        </w:rPr>
        <w:t xml:space="preserve"> </w:t>
      </w:r>
      <w:r w:rsidR="00C96EE1">
        <w:rPr>
          <w:sz w:val="24"/>
        </w:rPr>
        <w:t>незнания,</w:t>
      </w:r>
      <w:r>
        <w:rPr>
          <w:spacing w:val="80"/>
          <w:w w:val="150"/>
          <w:sz w:val="24"/>
        </w:rPr>
        <w:t xml:space="preserve"> </w:t>
      </w:r>
      <w:r w:rsidR="00C96EE1">
        <w:rPr>
          <w:sz w:val="24"/>
        </w:rPr>
        <w:t>выступает</w:t>
      </w:r>
      <w:r>
        <w:rPr>
          <w:spacing w:val="80"/>
          <w:w w:val="150"/>
          <w:sz w:val="24"/>
        </w:rPr>
        <w:t xml:space="preserve"> </w:t>
      </w:r>
      <w:r w:rsidR="00C96EE1">
        <w:rPr>
          <w:sz w:val="24"/>
        </w:rPr>
        <w:t>достаточным</w:t>
      </w:r>
      <w:r w:rsidR="00C96EE1">
        <w:rPr>
          <w:spacing w:val="40"/>
          <w:sz w:val="24"/>
        </w:rPr>
        <w:t xml:space="preserve"> </w:t>
      </w:r>
      <w:r w:rsidR="00C96EE1">
        <w:rPr>
          <w:sz w:val="24"/>
        </w:rPr>
        <w:t>для продолжения обучения и усвоения последующего учебного материала.</w:t>
      </w:r>
    </w:p>
    <w:p w14:paraId="0D960CC9" w14:textId="77777777" w:rsidR="0092247A" w:rsidRDefault="00443614" w:rsidP="00190519">
      <w:pPr>
        <w:pStyle w:val="a4"/>
        <w:tabs>
          <w:tab w:val="left" w:pos="1473"/>
          <w:tab w:val="left" w:pos="1708"/>
        </w:tabs>
        <w:ind w:left="567" w:right="284" w:firstLine="0"/>
        <w:rPr>
          <w:sz w:val="24"/>
        </w:rPr>
      </w:pPr>
      <w:r>
        <w:rPr>
          <w:sz w:val="24"/>
        </w:rPr>
        <w:t>1.3.1.10.</w:t>
      </w:r>
      <w:r w:rsidR="00C96EE1">
        <w:rPr>
          <w:sz w:val="24"/>
        </w:rPr>
        <w:t>Комплексный</w:t>
      </w:r>
      <w:r w:rsidR="00C96EE1">
        <w:rPr>
          <w:spacing w:val="-5"/>
          <w:sz w:val="24"/>
        </w:rPr>
        <w:t xml:space="preserve"> </w:t>
      </w:r>
      <w:r w:rsidR="00C96EE1">
        <w:rPr>
          <w:sz w:val="24"/>
        </w:rPr>
        <w:t>подход</w:t>
      </w:r>
      <w:r w:rsidR="00C96EE1">
        <w:rPr>
          <w:spacing w:val="-5"/>
          <w:sz w:val="24"/>
        </w:rPr>
        <w:t xml:space="preserve"> </w:t>
      </w:r>
      <w:r w:rsidR="00C96EE1">
        <w:rPr>
          <w:sz w:val="24"/>
        </w:rPr>
        <w:t>к</w:t>
      </w:r>
      <w:r w:rsidR="00C96EE1">
        <w:rPr>
          <w:spacing w:val="-5"/>
          <w:sz w:val="24"/>
        </w:rPr>
        <w:t xml:space="preserve"> </w:t>
      </w:r>
      <w:r w:rsidR="00C96EE1">
        <w:rPr>
          <w:sz w:val="24"/>
        </w:rPr>
        <w:t>оценке</w:t>
      </w:r>
      <w:r w:rsidR="00C96EE1">
        <w:rPr>
          <w:spacing w:val="-6"/>
          <w:sz w:val="24"/>
        </w:rPr>
        <w:t xml:space="preserve"> </w:t>
      </w:r>
      <w:r w:rsidR="00C96EE1">
        <w:rPr>
          <w:sz w:val="24"/>
        </w:rPr>
        <w:t>образовательных</w:t>
      </w:r>
      <w:r w:rsidR="00C96EE1">
        <w:rPr>
          <w:spacing w:val="-3"/>
          <w:sz w:val="24"/>
        </w:rPr>
        <w:t xml:space="preserve"> </w:t>
      </w:r>
      <w:r w:rsidR="00C96EE1">
        <w:rPr>
          <w:sz w:val="24"/>
        </w:rPr>
        <w:t>достижений</w:t>
      </w:r>
      <w:r w:rsidR="00C96EE1">
        <w:rPr>
          <w:spacing w:val="-5"/>
          <w:sz w:val="24"/>
        </w:rPr>
        <w:t xml:space="preserve"> </w:t>
      </w:r>
      <w:r w:rsidR="00C96EE1">
        <w:rPr>
          <w:sz w:val="24"/>
        </w:rPr>
        <w:t>реализуется</w:t>
      </w:r>
      <w:r w:rsidR="00C96EE1">
        <w:rPr>
          <w:spacing w:val="-2"/>
          <w:sz w:val="24"/>
        </w:rPr>
        <w:t xml:space="preserve"> </w:t>
      </w:r>
      <w:r w:rsidR="00C96EE1">
        <w:rPr>
          <w:sz w:val="24"/>
        </w:rPr>
        <w:t>через: оценку предметных и метапредметных результатов;</w:t>
      </w:r>
    </w:p>
    <w:p w14:paraId="50753C0E" w14:textId="77777777" w:rsidR="0092247A" w:rsidRDefault="00C96EE1" w:rsidP="00190519">
      <w:pPr>
        <w:pStyle w:val="a3"/>
        <w:tabs>
          <w:tab w:val="left" w:pos="1473"/>
          <w:tab w:val="left" w:pos="3377"/>
          <w:tab w:val="left" w:pos="6431"/>
          <w:tab w:val="left" w:pos="8970"/>
        </w:tabs>
        <w:ind w:left="567" w:right="284" w:firstLine="0"/>
      </w:pPr>
      <w:r>
        <w:t xml:space="preserve">использования комплекса оценочных процедур как основы для оценки динамики </w:t>
      </w:r>
      <w:r>
        <w:rPr>
          <w:spacing w:val="-2"/>
        </w:rPr>
        <w:t>индивидуальных</w:t>
      </w:r>
      <w:r w:rsidR="00443614">
        <w:t xml:space="preserve"> </w:t>
      </w:r>
      <w:r>
        <w:rPr>
          <w:spacing w:val="-2"/>
        </w:rPr>
        <w:t>образовательных</w:t>
      </w:r>
      <w:r w:rsidR="00443614">
        <w:t xml:space="preserve"> </w:t>
      </w:r>
      <w:r>
        <w:rPr>
          <w:spacing w:val="-2"/>
        </w:rPr>
        <w:t>достижений</w:t>
      </w:r>
      <w:r w:rsidR="00443614">
        <w:t xml:space="preserve"> </w:t>
      </w:r>
      <w:r>
        <w:rPr>
          <w:spacing w:val="-2"/>
        </w:rPr>
        <w:t xml:space="preserve">обучающихся </w:t>
      </w:r>
      <w:r>
        <w:t>и для</w:t>
      </w:r>
      <w:r>
        <w:rPr>
          <w:spacing w:val="-3"/>
        </w:rPr>
        <w:t xml:space="preserve"> </w:t>
      </w:r>
      <w:r>
        <w:t>итоговой</w:t>
      </w:r>
      <w:r>
        <w:rPr>
          <w:spacing w:val="-2"/>
        </w:rPr>
        <w:t xml:space="preserve"> </w:t>
      </w:r>
      <w:r>
        <w:t>оценки;</w:t>
      </w:r>
      <w:r>
        <w:rPr>
          <w:spacing w:val="-5"/>
        </w:rPr>
        <w:t xml:space="preserve"> </w:t>
      </w:r>
      <w:r>
        <w:t>использования</w:t>
      </w:r>
      <w:r>
        <w:rPr>
          <w:spacing w:val="-3"/>
        </w:rPr>
        <w:t xml:space="preserve"> </w:t>
      </w:r>
      <w:r>
        <w:t>контекстной</w:t>
      </w:r>
      <w:r>
        <w:rPr>
          <w:spacing w:val="-3"/>
        </w:rPr>
        <w:t xml:space="preserve"> </w:t>
      </w:r>
      <w:r>
        <w:t>информации (об</w:t>
      </w:r>
      <w:r>
        <w:rPr>
          <w:spacing w:val="-2"/>
        </w:rPr>
        <w:t xml:space="preserve"> </w:t>
      </w:r>
      <w:r>
        <w:t>особенностях</w:t>
      </w:r>
      <w:r>
        <w:rPr>
          <w:spacing w:val="-1"/>
        </w:rPr>
        <w:t xml:space="preserve"> </w:t>
      </w:r>
      <w:r>
        <w:t>обучающихся, условиях и процессе обучения и другое) для интерпретации полученных результатов в целях управления качеством образования;</w:t>
      </w:r>
    </w:p>
    <w:p w14:paraId="3C8DD867" w14:textId="77777777" w:rsidR="0092247A" w:rsidRDefault="00C96EE1" w:rsidP="00190519">
      <w:pPr>
        <w:pStyle w:val="a3"/>
        <w:tabs>
          <w:tab w:val="left" w:pos="1473"/>
        </w:tabs>
        <w:ind w:left="567" w:right="284" w:firstLine="0"/>
      </w:pPr>
      <w:r>
        <w:t>использования разнообразных методов</w:t>
      </w:r>
      <w:r>
        <w:rPr>
          <w:spacing w:val="-1"/>
        </w:rPr>
        <w:t xml:space="preserve"> </w:t>
      </w:r>
      <w:r>
        <w:t>и форм</w:t>
      </w:r>
      <w:r>
        <w:rPr>
          <w:spacing w:val="-1"/>
        </w:rPr>
        <w:t xml:space="preserve"> </w:t>
      </w:r>
      <w:r>
        <w:t>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28B3AFCD" w14:textId="77777777" w:rsidR="0092247A" w:rsidRDefault="00C96EE1" w:rsidP="00190519">
      <w:pPr>
        <w:pStyle w:val="a3"/>
        <w:tabs>
          <w:tab w:val="left" w:pos="1473"/>
        </w:tabs>
        <w:spacing w:before="1"/>
        <w:ind w:left="567" w:right="284" w:firstLine="0"/>
      </w:pPr>
      <w: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106C10C9" w14:textId="77777777" w:rsidR="0092247A" w:rsidRDefault="00C96EE1" w:rsidP="00190519">
      <w:pPr>
        <w:pStyle w:val="a3"/>
        <w:tabs>
          <w:tab w:val="left" w:pos="1473"/>
        </w:tabs>
        <w:ind w:left="567" w:right="284" w:firstLine="0"/>
      </w:pPr>
      <w:r>
        <w:t>использования</w:t>
      </w:r>
      <w:r>
        <w:rPr>
          <w:spacing w:val="77"/>
        </w:rPr>
        <w:t xml:space="preserve"> </w:t>
      </w:r>
      <w:r>
        <w:t>мониторинга</w:t>
      </w:r>
      <w:r w:rsidR="00443614">
        <w:rPr>
          <w:spacing w:val="77"/>
        </w:rPr>
        <w:t xml:space="preserve"> </w:t>
      </w:r>
      <w:r>
        <w:t>динамических</w:t>
      </w:r>
      <w:r>
        <w:rPr>
          <w:spacing w:val="77"/>
        </w:rPr>
        <w:t xml:space="preserve"> </w:t>
      </w:r>
      <w:r>
        <w:t>показателей</w:t>
      </w:r>
      <w:r>
        <w:rPr>
          <w:spacing w:val="77"/>
        </w:rPr>
        <w:t xml:space="preserve"> </w:t>
      </w:r>
      <w:r>
        <w:t>освоения</w:t>
      </w:r>
      <w:r>
        <w:rPr>
          <w:spacing w:val="77"/>
        </w:rPr>
        <w:t xml:space="preserve"> </w:t>
      </w:r>
      <w:r>
        <w:t>умений и знаний, в том числе формируемых с использованием информационно-коммуникационных (цифровых) технологий.</w:t>
      </w:r>
    </w:p>
    <w:p w14:paraId="1CCCA32C" w14:textId="77777777" w:rsidR="0092247A" w:rsidRDefault="00443614" w:rsidP="00190519">
      <w:pPr>
        <w:pStyle w:val="a4"/>
        <w:tabs>
          <w:tab w:val="left" w:pos="851"/>
          <w:tab w:val="left" w:pos="1473"/>
        </w:tabs>
        <w:ind w:left="567" w:right="284" w:firstLine="0"/>
        <w:rPr>
          <w:sz w:val="24"/>
        </w:rPr>
      </w:pPr>
      <w:r>
        <w:rPr>
          <w:sz w:val="24"/>
        </w:rPr>
        <w:t>1.3.1.11.</w:t>
      </w:r>
      <w:r w:rsidR="00C96EE1">
        <w:rPr>
          <w:sz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719C92A4" w14:textId="77777777" w:rsidR="0092247A" w:rsidRDefault="00C96EE1" w:rsidP="000F08BB">
      <w:pPr>
        <w:pStyle w:val="a4"/>
        <w:numPr>
          <w:ilvl w:val="3"/>
          <w:numId w:val="77"/>
        </w:numPr>
        <w:tabs>
          <w:tab w:val="left" w:pos="851"/>
          <w:tab w:val="left" w:pos="1473"/>
        </w:tabs>
        <w:ind w:left="567" w:right="284" w:firstLine="0"/>
        <w:rPr>
          <w:sz w:val="24"/>
        </w:rPr>
      </w:pPr>
      <w:r>
        <w:rPr>
          <w:sz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1EB29E9B" w14:textId="77777777" w:rsidR="0092247A" w:rsidRPr="00443614" w:rsidRDefault="00C96EE1" w:rsidP="000F08BB">
      <w:pPr>
        <w:pStyle w:val="a4"/>
        <w:numPr>
          <w:ilvl w:val="3"/>
          <w:numId w:val="77"/>
        </w:numPr>
        <w:tabs>
          <w:tab w:val="left" w:pos="851"/>
          <w:tab w:val="left" w:pos="1473"/>
        </w:tabs>
        <w:spacing w:before="1"/>
        <w:ind w:left="567" w:right="284" w:firstLine="0"/>
        <w:rPr>
          <w:sz w:val="24"/>
        </w:rPr>
      </w:pPr>
      <w:r>
        <w:rPr>
          <w:sz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w:t>
      </w:r>
      <w:r>
        <w:rPr>
          <w:spacing w:val="76"/>
          <w:w w:val="150"/>
          <w:sz w:val="24"/>
        </w:rPr>
        <w:t xml:space="preserve"> </w:t>
      </w:r>
      <w:r>
        <w:rPr>
          <w:sz w:val="24"/>
        </w:rPr>
        <w:t>образовательной</w:t>
      </w:r>
      <w:r>
        <w:rPr>
          <w:spacing w:val="76"/>
          <w:w w:val="150"/>
          <w:sz w:val="24"/>
        </w:rPr>
        <w:t xml:space="preserve"> </w:t>
      </w:r>
      <w:r>
        <w:rPr>
          <w:sz w:val="24"/>
        </w:rPr>
        <w:t>траектории,</w:t>
      </w:r>
      <w:r>
        <w:rPr>
          <w:spacing w:val="75"/>
          <w:w w:val="150"/>
          <w:sz w:val="24"/>
        </w:rPr>
        <w:t xml:space="preserve"> </w:t>
      </w:r>
      <w:r>
        <w:rPr>
          <w:sz w:val="24"/>
        </w:rPr>
        <w:t>в</w:t>
      </w:r>
      <w:r>
        <w:rPr>
          <w:spacing w:val="75"/>
          <w:w w:val="150"/>
          <w:sz w:val="24"/>
        </w:rPr>
        <w:t xml:space="preserve"> </w:t>
      </w:r>
      <w:r>
        <w:rPr>
          <w:sz w:val="24"/>
        </w:rPr>
        <w:t>том</w:t>
      </w:r>
      <w:r>
        <w:rPr>
          <w:spacing w:val="75"/>
          <w:w w:val="150"/>
          <w:sz w:val="24"/>
        </w:rPr>
        <w:t xml:space="preserve"> </w:t>
      </w:r>
      <w:r>
        <w:rPr>
          <w:sz w:val="24"/>
        </w:rPr>
        <w:t>числе</w:t>
      </w:r>
      <w:r>
        <w:rPr>
          <w:spacing w:val="75"/>
          <w:w w:val="150"/>
          <w:sz w:val="24"/>
        </w:rPr>
        <w:t xml:space="preserve"> </w:t>
      </w:r>
      <w:r>
        <w:rPr>
          <w:sz w:val="24"/>
        </w:rPr>
        <w:t>выбор</w:t>
      </w:r>
      <w:r>
        <w:rPr>
          <w:spacing w:val="75"/>
          <w:w w:val="150"/>
          <w:sz w:val="24"/>
        </w:rPr>
        <w:t xml:space="preserve"> </w:t>
      </w:r>
      <w:r>
        <w:rPr>
          <w:sz w:val="24"/>
        </w:rPr>
        <w:t>профессии;</w:t>
      </w:r>
      <w:r>
        <w:rPr>
          <w:spacing w:val="76"/>
          <w:w w:val="150"/>
          <w:sz w:val="24"/>
        </w:rPr>
        <w:t xml:space="preserve"> </w:t>
      </w:r>
      <w:r>
        <w:rPr>
          <w:sz w:val="24"/>
        </w:rPr>
        <w:t>ценностно-смысловых</w:t>
      </w:r>
      <w:r w:rsidR="00443614">
        <w:rPr>
          <w:sz w:val="24"/>
        </w:rPr>
        <w:t xml:space="preserve"> </w:t>
      </w:r>
      <w:r>
        <w:t>установках</w:t>
      </w:r>
      <w:r w:rsidRPr="00443614">
        <w:rPr>
          <w:spacing w:val="-6"/>
        </w:rPr>
        <w:t xml:space="preserve"> </w:t>
      </w:r>
      <w:r>
        <w:t>обучающихся,</w:t>
      </w:r>
      <w:r w:rsidRPr="00443614">
        <w:rPr>
          <w:spacing w:val="-4"/>
        </w:rPr>
        <w:t xml:space="preserve"> </w:t>
      </w:r>
      <w:r>
        <w:t>формируемых</w:t>
      </w:r>
      <w:r w:rsidRPr="00443614">
        <w:rPr>
          <w:spacing w:val="-4"/>
        </w:rPr>
        <w:t xml:space="preserve"> </w:t>
      </w:r>
      <w:r>
        <w:t>средствами</w:t>
      </w:r>
      <w:r w:rsidRPr="00443614">
        <w:rPr>
          <w:spacing w:val="-1"/>
        </w:rPr>
        <w:t xml:space="preserve"> </w:t>
      </w:r>
      <w:r>
        <w:t>учебных</w:t>
      </w:r>
      <w:r w:rsidRPr="00443614">
        <w:rPr>
          <w:spacing w:val="-3"/>
        </w:rPr>
        <w:t xml:space="preserve"> </w:t>
      </w:r>
      <w:r w:rsidRPr="00443614">
        <w:rPr>
          <w:spacing w:val="-2"/>
        </w:rPr>
        <w:t>предметов.</w:t>
      </w:r>
    </w:p>
    <w:p w14:paraId="457B720E" w14:textId="77777777" w:rsidR="0092247A" w:rsidRPr="003B578E" w:rsidRDefault="00C96EE1" w:rsidP="000F08BB">
      <w:pPr>
        <w:pStyle w:val="a4"/>
        <w:numPr>
          <w:ilvl w:val="3"/>
          <w:numId w:val="77"/>
        </w:numPr>
        <w:tabs>
          <w:tab w:val="left" w:pos="1473"/>
        </w:tabs>
        <w:ind w:left="567" w:right="284" w:firstLine="0"/>
        <w:rPr>
          <w:sz w:val="24"/>
        </w:rPr>
      </w:pPr>
      <w:r w:rsidRPr="003B578E">
        <w:rPr>
          <w:sz w:val="24"/>
        </w:rPr>
        <w:t>Результаты, полученные в ходе как внешних, так и внутренних мониторингов, допускается</w:t>
      </w:r>
      <w:r w:rsidRPr="003B578E">
        <w:rPr>
          <w:spacing w:val="40"/>
          <w:sz w:val="24"/>
        </w:rPr>
        <w:t xml:space="preserve"> </w:t>
      </w:r>
      <w:r w:rsidRPr="003B578E">
        <w:rPr>
          <w:sz w:val="24"/>
        </w:rPr>
        <w:t>использовать</w:t>
      </w:r>
      <w:r w:rsidRPr="003B578E">
        <w:rPr>
          <w:spacing w:val="40"/>
          <w:sz w:val="24"/>
        </w:rPr>
        <w:t xml:space="preserve"> </w:t>
      </w:r>
      <w:r w:rsidRPr="003B578E">
        <w:rPr>
          <w:sz w:val="24"/>
        </w:rPr>
        <w:t>только</w:t>
      </w:r>
      <w:r w:rsidRPr="003B578E">
        <w:rPr>
          <w:spacing w:val="40"/>
          <w:sz w:val="24"/>
        </w:rPr>
        <w:t xml:space="preserve"> </w:t>
      </w:r>
      <w:r w:rsidRPr="003B578E">
        <w:rPr>
          <w:sz w:val="24"/>
        </w:rPr>
        <w:t>в</w:t>
      </w:r>
      <w:r w:rsidRPr="003B578E">
        <w:rPr>
          <w:spacing w:val="40"/>
          <w:sz w:val="24"/>
        </w:rPr>
        <w:t xml:space="preserve"> </w:t>
      </w:r>
      <w:r w:rsidRPr="003B578E">
        <w:rPr>
          <w:sz w:val="24"/>
        </w:rPr>
        <w:t>виде</w:t>
      </w:r>
      <w:r w:rsidRPr="003B578E">
        <w:rPr>
          <w:spacing w:val="40"/>
          <w:sz w:val="24"/>
        </w:rPr>
        <w:t xml:space="preserve"> </w:t>
      </w:r>
      <w:r w:rsidRPr="003B578E">
        <w:rPr>
          <w:sz w:val="24"/>
        </w:rPr>
        <w:t>агрегированных</w:t>
      </w:r>
      <w:r w:rsidRPr="003B578E">
        <w:rPr>
          <w:spacing w:val="40"/>
          <w:sz w:val="24"/>
        </w:rPr>
        <w:t xml:space="preserve"> </w:t>
      </w:r>
      <w:r w:rsidRPr="003B578E">
        <w:rPr>
          <w:sz w:val="24"/>
        </w:rPr>
        <w:t>(усредненных,</w:t>
      </w:r>
      <w:r w:rsidRPr="003B578E">
        <w:rPr>
          <w:spacing w:val="40"/>
          <w:sz w:val="24"/>
        </w:rPr>
        <w:t xml:space="preserve"> </w:t>
      </w:r>
      <w:r w:rsidRPr="003B578E">
        <w:rPr>
          <w:sz w:val="24"/>
        </w:rPr>
        <w:t>анонимных)</w:t>
      </w:r>
      <w:r w:rsidRPr="003B578E">
        <w:rPr>
          <w:spacing w:val="40"/>
          <w:sz w:val="24"/>
        </w:rPr>
        <w:t xml:space="preserve"> </w:t>
      </w:r>
      <w:r w:rsidRPr="003B578E">
        <w:rPr>
          <w:sz w:val="24"/>
        </w:rPr>
        <w:t>данных.</w:t>
      </w:r>
    </w:p>
    <w:p w14:paraId="2BD36372" w14:textId="77777777" w:rsidR="0092247A" w:rsidRDefault="0092247A" w:rsidP="00190519">
      <w:pPr>
        <w:pStyle w:val="a3"/>
        <w:tabs>
          <w:tab w:val="left" w:pos="1473"/>
        </w:tabs>
        <w:spacing w:before="5"/>
        <w:ind w:left="567" w:right="284" w:firstLine="0"/>
      </w:pPr>
    </w:p>
    <w:p w14:paraId="679AD684" w14:textId="77777777" w:rsidR="0092247A" w:rsidRPr="00443614" w:rsidRDefault="003503B7" w:rsidP="003503B7">
      <w:pPr>
        <w:pStyle w:val="2"/>
        <w:tabs>
          <w:tab w:val="left" w:pos="880"/>
          <w:tab w:val="left" w:pos="1473"/>
        </w:tabs>
        <w:ind w:left="426" w:right="284"/>
      </w:pPr>
      <w:r>
        <w:t>1.3.2.</w:t>
      </w:r>
      <w:r w:rsidR="00C96EE1">
        <w:t>Особенности</w:t>
      </w:r>
      <w:r w:rsidR="00C96EE1">
        <w:rPr>
          <w:spacing w:val="-6"/>
        </w:rPr>
        <w:t xml:space="preserve"> </w:t>
      </w:r>
      <w:r w:rsidR="00C96EE1">
        <w:t>оценки</w:t>
      </w:r>
      <w:r w:rsidR="00C96EE1">
        <w:rPr>
          <w:spacing w:val="-4"/>
        </w:rPr>
        <w:t xml:space="preserve"> </w:t>
      </w:r>
      <w:r w:rsidR="00C96EE1">
        <w:t>метапредметных</w:t>
      </w:r>
      <w:r w:rsidR="00C96EE1">
        <w:rPr>
          <w:spacing w:val="-7"/>
        </w:rPr>
        <w:t xml:space="preserve"> </w:t>
      </w:r>
      <w:r w:rsidR="00C96EE1">
        <w:t>и</w:t>
      </w:r>
      <w:r w:rsidR="00C96EE1">
        <w:rPr>
          <w:spacing w:val="-4"/>
        </w:rPr>
        <w:t xml:space="preserve"> </w:t>
      </w:r>
      <w:r w:rsidR="00C96EE1">
        <w:t>предметных</w:t>
      </w:r>
      <w:r w:rsidR="00C96EE1">
        <w:rPr>
          <w:spacing w:val="-3"/>
        </w:rPr>
        <w:t xml:space="preserve"> </w:t>
      </w:r>
      <w:r w:rsidR="00C96EE1">
        <w:rPr>
          <w:spacing w:val="-2"/>
        </w:rPr>
        <w:t>результатов</w:t>
      </w:r>
    </w:p>
    <w:p w14:paraId="3A247872" w14:textId="77777777" w:rsidR="00443614" w:rsidRDefault="00443614" w:rsidP="00190519">
      <w:pPr>
        <w:pStyle w:val="2"/>
        <w:tabs>
          <w:tab w:val="left" w:pos="880"/>
          <w:tab w:val="left" w:pos="1473"/>
        </w:tabs>
        <w:ind w:left="567" w:right="284"/>
      </w:pPr>
    </w:p>
    <w:p w14:paraId="242D75DF" w14:textId="77777777" w:rsidR="0092247A" w:rsidRPr="00443614" w:rsidRDefault="003503B7" w:rsidP="00190519">
      <w:pPr>
        <w:pStyle w:val="a4"/>
        <w:tabs>
          <w:tab w:val="left" w:pos="1473"/>
        </w:tabs>
        <w:ind w:left="567" w:right="284" w:firstLine="0"/>
        <w:rPr>
          <w:sz w:val="24"/>
        </w:rPr>
      </w:pPr>
      <w:r>
        <w:rPr>
          <w:sz w:val="24"/>
        </w:rPr>
        <w:t>1.3</w:t>
      </w:r>
      <w:r w:rsidR="003B578E">
        <w:rPr>
          <w:sz w:val="24"/>
        </w:rPr>
        <w:t>.</w:t>
      </w:r>
      <w:r>
        <w:rPr>
          <w:sz w:val="24"/>
        </w:rPr>
        <w:t>2.</w:t>
      </w:r>
      <w:r w:rsidR="003B578E">
        <w:rPr>
          <w:sz w:val="24"/>
        </w:rPr>
        <w:t>1.</w:t>
      </w:r>
      <w:r w:rsidR="00C96EE1" w:rsidRPr="00443614">
        <w:rPr>
          <w:sz w:val="24"/>
        </w:rPr>
        <w:t>Оценка метапредметных результатов представляет собой оценку достижения планируемых результатов освоения ООП ООО, которые отражают совокупность</w:t>
      </w:r>
      <w:r w:rsidR="00C96EE1" w:rsidRPr="00443614">
        <w:rPr>
          <w:spacing w:val="40"/>
          <w:sz w:val="24"/>
        </w:rPr>
        <w:t xml:space="preserve"> </w:t>
      </w:r>
      <w:r w:rsidR="00C96EE1" w:rsidRPr="00443614">
        <w:rPr>
          <w:sz w:val="24"/>
        </w:rPr>
        <w:lastRenderedPageBreak/>
        <w:t>познавательных, коммуникативных и регулятивных универсальных учебных действий, а также систему междисциплинарных (межпредметных) понятий.</w:t>
      </w:r>
    </w:p>
    <w:p w14:paraId="7F0FB849" w14:textId="77777777" w:rsidR="0092247A" w:rsidRPr="003B578E" w:rsidRDefault="003503B7" w:rsidP="00190519">
      <w:pPr>
        <w:tabs>
          <w:tab w:val="left" w:pos="1473"/>
        </w:tabs>
        <w:ind w:left="567" w:right="284"/>
        <w:jc w:val="both"/>
        <w:rPr>
          <w:sz w:val="24"/>
        </w:rPr>
      </w:pPr>
      <w:r>
        <w:rPr>
          <w:sz w:val="24"/>
        </w:rPr>
        <w:t>1.3.2</w:t>
      </w:r>
      <w:r w:rsidR="003B578E">
        <w:rPr>
          <w:sz w:val="24"/>
        </w:rPr>
        <w:t>.2.</w:t>
      </w:r>
      <w:r w:rsidR="00C96EE1" w:rsidRPr="003B578E">
        <w:rPr>
          <w:sz w:val="24"/>
        </w:rPr>
        <w:t>Формирование метапредметных результатов обеспечивается комплексом освоения программ учебных предметов и внеурочной деятельности.</w:t>
      </w:r>
    </w:p>
    <w:p w14:paraId="191DC547" w14:textId="77777777" w:rsidR="0092247A" w:rsidRPr="003B578E" w:rsidRDefault="003503B7" w:rsidP="00190519">
      <w:pPr>
        <w:tabs>
          <w:tab w:val="left" w:pos="1134"/>
          <w:tab w:val="left" w:pos="1473"/>
        </w:tabs>
        <w:ind w:left="567" w:right="284"/>
        <w:jc w:val="both"/>
        <w:rPr>
          <w:sz w:val="24"/>
        </w:rPr>
      </w:pPr>
      <w:r>
        <w:rPr>
          <w:sz w:val="24"/>
        </w:rPr>
        <w:t>1.3</w:t>
      </w:r>
      <w:r w:rsidR="003B578E">
        <w:rPr>
          <w:sz w:val="24"/>
        </w:rPr>
        <w:t>.</w:t>
      </w:r>
      <w:r>
        <w:rPr>
          <w:sz w:val="24"/>
        </w:rPr>
        <w:t>2.</w:t>
      </w:r>
      <w:r w:rsidR="003B578E">
        <w:rPr>
          <w:sz w:val="24"/>
        </w:rPr>
        <w:t xml:space="preserve">3. </w:t>
      </w:r>
      <w:r w:rsidR="00C96EE1" w:rsidRPr="003B578E">
        <w:rPr>
          <w:sz w:val="24"/>
        </w:rPr>
        <w:t>Основным объектом оценки метапредметных результатов является овладение: познавательными</w:t>
      </w:r>
      <w:r w:rsidR="00C96EE1" w:rsidRPr="003B578E">
        <w:rPr>
          <w:spacing w:val="40"/>
          <w:sz w:val="24"/>
        </w:rPr>
        <w:t xml:space="preserve"> </w:t>
      </w:r>
      <w:r w:rsidR="00C96EE1" w:rsidRPr="003B578E">
        <w:rPr>
          <w:sz w:val="24"/>
        </w:rPr>
        <w:t>универсальными</w:t>
      </w:r>
      <w:r w:rsidR="00C96EE1" w:rsidRPr="003B578E">
        <w:rPr>
          <w:spacing w:val="40"/>
          <w:sz w:val="24"/>
        </w:rPr>
        <w:t xml:space="preserve"> </w:t>
      </w:r>
      <w:r w:rsidR="00C96EE1" w:rsidRPr="003B578E">
        <w:rPr>
          <w:sz w:val="24"/>
        </w:rPr>
        <w:t>учебными</w:t>
      </w:r>
      <w:r w:rsidR="00C96EE1" w:rsidRPr="003B578E">
        <w:rPr>
          <w:spacing w:val="40"/>
          <w:sz w:val="24"/>
        </w:rPr>
        <w:t xml:space="preserve"> </w:t>
      </w:r>
      <w:r w:rsidR="00C96EE1" w:rsidRPr="003B578E">
        <w:rPr>
          <w:sz w:val="24"/>
        </w:rPr>
        <w:t>действиями</w:t>
      </w:r>
      <w:r w:rsidR="00C96EE1" w:rsidRPr="003B578E">
        <w:rPr>
          <w:spacing w:val="40"/>
          <w:sz w:val="24"/>
        </w:rPr>
        <w:t xml:space="preserve"> </w:t>
      </w:r>
      <w:r w:rsidR="00C96EE1" w:rsidRPr="003B578E">
        <w:rPr>
          <w:sz w:val="24"/>
        </w:rPr>
        <w:t>(замещение,</w:t>
      </w:r>
      <w:r w:rsidR="00C96EE1" w:rsidRPr="003B578E">
        <w:rPr>
          <w:spacing w:val="40"/>
          <w:sz w:val="24"/>
        </w:rPr>
        <w:t xml:space="preserve"> </w:t>
      </w:r>
      <w:r w:rsidR="00C96EE1" w:rsidRPr="003B578E">
        <w:rPr>
          <w:sz w:val="24"/>
        </w:rPr>
        <w:t>моделирование,</w:t>
      </w:r>
    </w:p>
    <w:p w14:paraId="2625F8E8" w14:textId="77777777" w:rsidR="0092247A" w:rsidRDefault="00C96EE1" w:rsidP="00190519">
      <w:pPr>
        <w:pStyle w:val="a3"/>
        <w:tabs>
          <w:tab w:val="left" w:pos="1473"/>
        </w:tabs>
        <w:ind w:left="567" w:right="284" w:firstLine="0"/>
      </w:pPr>
      <w:r>
        <w:t>кодирование и декодирование информации, логические операции, включая общие приемы решения задач);</w:t>
      </w:r>
    </w:p>
    <w:p w14:paraId="19CA9408" w14:textId="77777777" w:rsidR="0092247A" w:rsidRDefault="00C96EE1" w:rsidP="00190519">
      <w:pPr>
        <w:pStyle w:val="a3"/>
        <w:tabs>
          <w:tab w:val="left" w:pos="1473"/>
          <w:tab w:val="left" w:pos="3709"/>
          <w:tab w:val="left" w:pos="5553"/>
          <w:tab w:val="left" w:pos="9058"/>
        </w:tabs>
        <w:ind w:left="567" w:right="284" w:firstLine="0"/>
      </w:pPr>
      <w: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w:t>
      </w:r>
      <w:r>
        <w:rPr>
          <w:spacing w:val="-2"/>
        </w:rPr>
        <w:t>взаимодействие</w:t>
      </w:r>
      <w:r w:rsidR="00443614">
        <w:t xml:space="preserve"> </w:t>
      </w:r>
      <w:r>
        <w:rPr>
          <w:spacing w:val="-10"/>
        </w:rPr>
        <w:t>с</w:t>
      </w:r>
      <w:r w:rsidR="00F06DA6">
        <w:t xml:space="preserve"> </w:t>
      </w:r>
      <w:r>
        <w:rPr>
          <w:spacing w:val="-2"/>
        </w:rPr>
        <w:t>педагогическими</w:t>
      </w:r>
      <w:r w:rsidR="00443614">
        <w:t xml:space="preserve"> </w:t>
      </w:r>
      <w:r>
        <w:rPr>
          <w:spacing w:val="-2"/>
        </w:rPr>
        <w:t xml:space="preserve">работниками </w:t>
      </w:r>
      <w: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B9DAFC8" w14:textId="77777777" w:rsidR="0092247A" w:rsidRDefault="00C96EE1" w:rsidP="00190519">
      <w:pPr>
        <w:pStyle w:val="a3"/>
        <w:tabs>
          <w:tab w:val="left" w:pos="1473"/>
          <w:tab w:val="left" w:pos="2651"/>
          <w:tab w:val="left" w:pos="3066"/>
          <w:tab w:val="left" w:pos="5622"/>
          <w:tab w:val="left" w:pos="5763"/>
          <w:tab w:val="left" w:pos="8613"/>
          <w:tab w:val="left" w:pos="9182"/>
        </w:tabs>
        <w:ind w:left="567" w:right="284" w:firstLine="0"/>
      </w:pPr>
      <w: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w:t>
      </w:r>
      <w:r>
        <w:rPr>
          <w:spacing w:val="-2"/>
        </w:rPr>
        <w:t>действия,</w:t>
      </w:r>
      <w:r w:rsidR="00F06DA6">
        <w:t xml:space="preserve"> </w:t>
      </w:r>
      <w:r>
        <w:rPr>
          <w:spacing w:val="-2"/>
        </w:rPr>
        <w:t>вносить</w:t>
      </w:r>
      <w:r w:rsidR="00F06DA6">
        <w:t xml:space="preserve"> </w:t>
      </w:r>
      <w:r>
        <w:rPr>
          <w:spacing w:val="-2"/>
        </w:rPr>
        <w:t>соответствующие</w:t>
      </w:r>
      <w:r w:rsidR="00F06DA6">
        <w:t xml:space="preserve"> </w:t>
      </w:r>
      <w:r>
        <w:rPr>
          <w:spacing w:val="-2"/>
        </w:rPr>
        <w:t xml:space="preserve">коррективы </w:t>
      </w:r>
      <w:r>
        <w:t xml:space="preserve">в их выполнение, ставить новые учебные задачи, проявлять познавательную инициативу в </w:t>
      </w:r>
      <w:r>
        <w:rPr>
          <w:spacing w:val="-2"/>
        </w:rPr>
        <w:t>учебном</w:t>
      </w:r>
      <w:r w:rsidR="00F06DA6">
        <w:t xml:space="preserve"> </w:t>
      </w:r>
      <w:r>
        <w:rPr>
          <w:spacing w:val="-2"/>
        </w:rPr>
        <w:t>сотрудничестве,</w:t>
      </w:r>
      <w:r w:rsidR="00F06DA6">
        <w:t xml:space="preserve"> </w:t>
      </w:r>
      <w:r>
        <w:rPr>
          <w:spacing w:val="-2"/>
        </w:rPr>
        <w:t>осуществлять</w:t>
      </w:r>
      <w:r w:rsidR="00443614">
        <w:t xml:space="preserve"> </w:t>
      </w:r>
      <w:r>
        <w:rPr>
          <w:spacing w:val="-2"/>
        </w:rPr>
        <w:t xml:space="preserve">констатирующий </w:t>
      </w:r>
      <w:r>
        <w:t>и предвосхищающий контроль по результату и способу действия, актуальный контроль на</w:t>
      </w:r>
      <w:r>
        <w:rPr>
          <w:spacing w:val="40"/>
        </w:rPr>
        <w:t xml:space="preserve"> </w:t>
      </w:r>
      <w:r>
        <w:t>уровне произвольного внимания).</w:t>
      </w:r>
    </w:p>
    <w:p w14:paraId="3B6D39F6" w14:textId="77777777" w:rsidR="0092247A" w:rsidRPr="00F06DA6" w:rsidRDefault="00713433" w:rsidP="00190519">
      <w:pPr>
        <w:pStyle w:val="a4"/>
        <w:tabs>
          <w:tab w:val="left" w:pos="1473"/>
          <w:tab w:val="left" w:pos="6865"/>
          <w:tab w:val="left" w:pos="9396"/>
          <w:tab w:val="left" w:pos="9489"/>
        </w:tabs>
        <w:ind w:left="567" w:right="284" w:firstLine="0"/>
        <w:rPr>
          <w:sz w:val="24"/>
        </w:rPr>
      </w:pPr>
      <w:r>
        <w:rPr>
          <w:sz w:val="24"/>
        </w:rPr>
        <w:t>1.</w:t>
      </w:r>
      <w:r w:rsidR="003503B7">
        <w:rPr>
          <w:sz w:val="24"/>
        </w:rPr>
        <w:t>2.3</w:t>
      </w:r>
      <w:r>
        <w:rPr>
          <w:sz w:val="24"/>
        </w:rPr>
        <w:t>.4.</w:t>
      </w:r>
      <w:r w:rsidR="00C96EE1" w:rsidRPr="00F06DA6">
        <w:rPr>
          <w:sz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w:t>
      </w:r>
      <w:r w:rsidR="00C96EE1" w:rsidRPr="00F06DA6">
        <w:rPr>
          <w:spacing w:val="-2"/>
          <w:sz w:val="24"/>
        </w:rPr>
        <w:t>организации.</w:t>
      </w:r>
      <w:r w:rsidR="00F06DA6">
        <w:rPr>
          <w:sz w:val="24"/>
        </w:rPr>
        <w:t xml:space="preserve"> </w:t>
      </w:r>
      <w:r w:rsidR="00C96EE1" w:rsidRPr="00F06DA6">
        <w:rPr>
          <w:spacing w:val="-2"/>
          <w:sz w:val="24"/>
        </w:rPr>
        <w:t>Инструментарий</w:t>
      </w:r>
      <w:r w:rsidR="00C96EE1" w:rsidRPr="00F06DA6">
        <w:rPr>
          <w:sz w:val="24"/>
        </w:rPr>
        <w:tab/>
      </w:r>
      <w:r w:rsidR="00F06DA6">
        <w:rPr>
          <w:sz w:val="24"/>
        </w:rPr>
        <w:t xml:space="preserve"> </w:t>
      </w:r>
      <w:r w:rsidR="00C96EE1" w:rsidRPr="00F06DA6">
        <w:rPr>
          <w:spacing w:val="-2"/>
          <w:sz w:val="24"/>
        </w:rPr>
        <w:t xml:space="preserve">строится </w:t>
      </w:r>
      <w:r w:rsidR="00C96EE1" w:rsidRPr="00F06DA6">
        <w:rPr>
          <w:sz w:val="24"/>
        </w:rPr>
        <w:t>на межпредметной основе и может включать диагностические материалы по оценке</w:t>
      </w:r>
      <w:r w:rsidR="00C96EE1" w:rsidRPr="00F06DA6">
        <w:rPr>
          <w:spacing w:val="40"/>
          <w:sz w:val="24"/>
        </w:rPr>
        <w:t xml:space="preserve"> </w:t>
      </w:r>
      <w:r w:rsidR="00C96EE1" w:rsidRPr="00F06DA6">
        <w:rPr>
          <w:sz w:val="24"/>
        </w:rPr>
        <w:t xml:space="preserve">читательской и цифровой грамотности, сформированности регулятивных, коммуникативных и </w:t>
      </w:r>
      <w:r w:rsidR="00C96EE1" w:rsidRPr="00F06DA6">
        <w:rPr>
          <w:spacing w:val="-2"/>
          <w:sz w:val="24"/>
        </w:rPr>
        <w:t>познавательных</w:t>
      </w:r>
      <w:r w:rsidR="00F06DA6">
        <w:rPr>
          <w:sz w:val="24"/>
        </w:rPr>
        <w:t xml:space="preserve"> </w:t>
      </w:r>
      <w:r w:rsidR="00C96EE1" w:rsidRPr="00F06DA6">
        <w:rPr>
          <w:spacing w:val="-2"/>
          <w:sz w:val="24"/>
        </w:rPr>
        <w:t>универсальных</w:t>
      </w:r>
      <w:r w:rsidR="00C96EE1" w:rsidRPr="00F06DA6">
        <w:rPr>
          <w:sz w:val="24"/>
        </w:rPr>
        <w:tab/>
      </w:r>
      <w:r w:rsidR="00C96EE1" w:rsidRPr="00F06DA6">
        <w:rPr>
          <w:spacing w:val="-2"/>
          <w:sz w:val="24"/>
        </w:rPr>
        <w:t>учебных</w:t>
      </w:r>
      <w:r w:rsidR="00F06DA6">
        <w:rPr>
          <w:spacing w:val="-2"/>
          <w:sz w:val="24"/>
        </w:rPr>
        <w:t xml:space="preserve"> </w:t>
      </w:r>
      <w:r w:rsidR="00C96EE1" w:rsidRPr="00F06DA6">
        <w:rPr>
          <w:spacing w:val="-2"/>
          <w:sz w:val="24"/>
        </w:rPr>
        <w:t>действий.</w:t>
      </w:r>
    </w:p>
    <w:p w14:paraId="685575F2" w14:textId="77777777" w:rsidR="0092247A" w:rsidRDefault="00F06DA6" w:rsidP="00190519">
      <w:pPr>
        <w:pStyle w:val="a3"/>
        <w:tabs>
          <w:tab w:val="left" w:pos="1473"/>
        </w:tabs>
        <w:ind w:left="567" w:right="284" w:firstLine="0"/>
      </w:pPr>
      <w:r>
        <w:t xml:space="preserve"> </w:t>
      </w:r>
    </w:p>
    <w:p w14:paraId="319AAE1D" w14:textId="77777777" w:rsidR="0092247A" w:rsidRPr="00443614" w:rsidRDefault="00C96EE1" w:rsidP="000F08BB">
      <w:pPr>
        <w:pStyle w:val="2"/>
        <w:numPr>
          <w:ilvl w:val="2"/>
          <w:numId w:val="61"/>
        </w:numPr>
        <w:tabs>
          <w:tab w:val="left" w:pos="880"/>
          <w:tab w:val="left" w:pos="1473"/>
        </w:tabs>
        <w:spacing w:before="1"/>
        <w:ind w:left="567" w:right="284" w:firstLine="0"/>
      </w:pPr>
      <w:r>
        <w:t>Организация</w:t>
      </w:r>
      <w:r>
        <w:rPr>
          <w:spacing w:val="-7"/>
        </w:rPr>
        <w:t xml:space="preserve"> </w:t>
      </w:r>
      <w:r>
        <w:t>и</w:t>
      </w:r>
      <w:r>
        <w:rPr>
          <w:spacing w:val="-3"/>
        </w:rPr>
        <w:t xml:space="preserve"> </w:t>
      </w:r>
      <w:r>
        <w:t>содержание</w:t>
      </w:r>
      <w:r>
        <w:rPr>
          <w:spacing w:val="-5"/>
        </w:rPr>
        <w:t xml:space="preserve"> </w:t>
      </w:r>
      <w:r>
        <w:t>оценочных</w:t>
      </w:r>
      <w:r>
        <w:rPr>
          <w:spacing w:val="-2"/>
        </w:rPr>
        <w:t xml:space="preserve"> процедур</w:t>
      </w:r>
    </w:p>
    <w:p w14:paraId="16166947" w14:textId="77777777" w:rsidR="00443614" w:rsidRDefault="00443614" w:rsidP="00190519">
      <w:pPr>
        <w:pStyle w:val="2"/>
        <w:tabs>
          <w:tab w:val="left" w:pos="880"/>
          <w:tab w:val="left" w:pos="1473"/>
        </w:tabs>
        <w:spacing w:before="1"/>
        <w:ind w:left="567" w:right="284"/>
      </w:pPr>
    </w:p>
    <w:p w14:paraId="74D17AFE" w14:textId="77777777" w:rsidR="0092247A" w:rsidRPr="00F06DA6" w:rsidRDefault="00C96EE1" w:rsidP="000F08BB">
      <w:pPr>
        <w:pStyle w:val="a4"/>
        <w:numPr>
          <w:ilvl w:val="3"/>
          <w:numId w:val="65"/>
        </w:numPr>
        <w:tabs>
          <w:tab w:val="left" w:pos="851"/>
          <w:tab w:val="left" w:pos="1473"/>
        </w:tabs>
        <w:spacing w:line="274" w:lineRule="exact"/>
        <w:ind w:left="567" w:right="284" w:firstLine="0"/>
        <w:rPr>
          <w:sz w:val="24"/>
        </w:rPr>
      </w:pPr>
      <w:r w:rsidRPr="00F06DA6">
        <w:rPr>
          <w:sz w:val="24"/>
        </w:rPr>
        <w:t>Формы</w:t>
      </w:r>
      <w:r w:rsidRPr="00F06DA6">
        <w:rPr>
          <w:spacing w:val="-4"/>
          <w:sz w:val="24"/>
        </w:rPr>
        <w:t xml:space="preserve"> </w:t>
      </w:r>
      <w:r w:rsidRPr="00F06DA6">
        <w:rPr>
          <w:spacing w:val="-2"/>
          <w:sz w:val="24"/>
        </w:rPr>
        <w:t>оценки:</w:t>
      </w:r>
    </w:p>
    <w:p w14:paraId="236856F0" w14:textId="77777777" w:rsidR="0092247A" w:rsidRDefault="00C96EE1" w:rsidP="00190519">
      <w:pPr>
        <w:pStyle w:val="a3"/>
        <w:tabs>
          <w:tab w:val="left" w:pos="1473"/>
        </w:tabs>
        <w:ind w:left="567" w:right="284" w:firstLine="0"/>
      </w:pPr>
      <w:r>
        <w:t>для</w:t>
      </w:r>
      <w:r>
        <w:rPr>
          <w:spacing w:val="80"/>
        </w:rPr>
        <w:t xml:space="preserve"> </w:t>
      </w:r>
      <w:r>
        <w:t>проверки</w:t>
      </w:r>
      <w:r>
        <w:rPr>
          <w:spacing w:val="80"/>
          <w:w w:val="150"/>
        </w:rPr>
        <w:t xml:space="preserve"> </w:t>
      </w:r>
      <w:r>
        <w:t>читательской</w:t>
      </w:r>
      <w:r>
        <w:rPr>
          <w:spacing w:val="80"/>
        </w:rPr>
        <w:t xml:space="preserve"> </w:t>
      </w:r>
      <w:r>
        <w:t>грамотности</w:t>
      </w:r>
      <w:r w:rsidR="00190519">
        <w:t xml:space="preserve"> </w:t>
      </w:r>
      <w:r>
        <w:t>-</w:t>
      </w:r>
      <w:r>
        <w:rPr>
          <w:spacing w:val="80"/>
          <w:w w:val="150"/>
        </w:rPr>
        <w:t xml:space="preserve"> </w:t>
      </w:r>
      <w:r>
        <w:t>письменная</w:t>
      </w:r>
      <w:r>
        <w:rPr>
          <w:spacing w:val="80"/>
        </w:rPr>
        <w:t xml:space="preserve">    </w:t>
      </w:r>
      <w:r>
        <w:t xml:space="preserve">работа на </w:t>
      </w:r>
      <w:r w:rsidR="00713433">
        <w:t xml:space="preserve">  </w:t>
      </w:r>
      <w:r>
        <w:t>межпредметной основе;</w:t>
      </w:r>
    </w:p>
    <w:p w14:paraId="74DC07FB" w14:textId="77777777" w:rsidR="0092247A" w:rsidRDefault="00C96EE1" w:rsidP="00190519">
      <w:pPr>
        <w:pStyle w:val="a3"/>
        <w:tabs>
          <w:tab w:val="left" w:pos="1473"/>
        </w:tabs>
        <w:ind w:left="567" w:right="284" w:firstLine="0"/>
      </w:pPr>
      <w:r>
        <w:t>для</w:t>
      </w:r>
      <w:r>
        <w:rPr>
          <w:spacing w:val="80"/>
        </w:rPr>
        <w:t xml:space="preserve">  </w:t>
      </w:r>
      <w:r>
        <w:t>проверки</w:t>
      </w:r>
      <w:r>
        <w:rPr>
          <w:spacing w:val="80"/>
        </w:rPr>
        <w:t xml:space="preserve">  </w:t>
      </w:r>
      <w:r>
        <w:t>цифровой</w:t>
      </w:r>
      <w:r>
        <w:rPr>
          <w:spacing w:val="80"/>
        </w:rPr>
        <w:t xml:space="preserve">  </w:t>
      </w:r>
      <w:r>
        <w:t>грамотности</w:t>
      </w:r>
      <w:r>
        <w:rPr>
          <w:spacing w:val="61"/>
          <w:w w:val="150"/>
        </w:rPr>
        <w:t xml:space="preserve"> </w:t>
      </w:r>
      <w:r>
        <w:t>-</w:t>
      </w:r>
      <w:r>
        <w:rPr>
          <w:spacing w:val="80"/>
        </w:rPr>
        <w:t xml:space="preserve"> </w:t>
      </w:r>
      <w:r>
        <w:t>практическая</w:t>
      </w:r>
      <w:r>
        <w:rPr>
          <w:spacing w:val="80"/>
        </w:rPr>
        <w:t xml:space="preserve">  </w:t>
      </w:r>
      <w:r>
        <w:t>работа</w:t>
      </w:r>
      <w:r>
        <w:rPr>
          <w:spacing w:val="80"/>
        </w:rPr>
        <w:t xml:space="preserve">  </w:t>
      </w:r>
      <w:r>
        <w:t>в</w:t>
      </w:r>
      <w:r>
        <w:rPr>
          <w:spacing w:val="80"/>
        </w:rPr>
        <w:t xml:space="preserve">  </w:t>
      </w:r>
      <w:r>
        <w:t>сочетании</w:t>
      </w:r>
      <w:r>
        <w:rPr>
          <w:spacing w:val="80"/>
        </w:rPr>
        <w:t xml:space="preserve"> </w:t>
      </w:r>
      <w:r>
        <w:t>с письменной (компьютеризованной) частью;</w:t>
      </w:r>
    </w:p>
    <w:p w14:paraId="382B1D5F" w14:textId="77777777" w:rsidR="0092247A" w:rsidRDefault="00C96EE1" w:rsidP="00190519">
      <w:pPr>
        <w:pStyle w:val="a3"/>
        <w:tabs>
          <w:tab w:val="left" w:pos="1473"/>
          <w:tab w:val="left" w:pos="2073"/>
          <w:tab w:val="left" w:pos="3697"/>
          <w:tab w:val="left" w:pos="6329"/>
          <w:tab w:val="left" w:pos="8490"/>
        </w:tabs>
        <w:ind w:left="567" w:right="284" w:firstLine="0"/>
      </w:pPr>
      <w:r>
        <w:rPr>
          <w:spacing w:val="-4"/>
        </w:rPr>
        <w:t>для</w:t>
      </w:r>
      <w:r w:rsidR="00DC7427">
        <w:t xml:space="preserve"> </w:t>
      </w:r>
      <w:r>
        <w:rPr>
          <w:spacing w:val="-2"/>
        </w:rPr>
        <w:t>проверки</w:t>
      </w:r>
      <w:r w:rsidR="00DC7427">
        <w:t xml:space="preserve"> </w:t>
      </w:r>
      <w:r>
        <w:rPr>
          <w:spacing w:val="-2"/>
        </w:rPr>
        <w:t>сформированности</w:t>
      </w:r>
      <w:r>
        <w:tab/>
      </w:r>
      <w:r w:rsidR="00DC7427">
        <w:t xml:space="preserve"> </w:t>
      </w:r>
      <w:r>
        <w:rPr>
          <w:spacing w:val="-2"/>
        </w:rPr>
        <w:t>регулятивных,</w:t>
      </w:r>
      <w:r w:rsidR="00DC7427">
        <w:t xml:space="preserve"> </w:t>
      </w:r>
      <w:r>
        <w:rPr>
          <w:spacing w:val="-2"/>
        </w:rPr>
        <w:t xml:space="preserve">коммуникативных </w:t>
      </w:r>
      <w:r>
        <w:t>и</w:t>
      </w:r>
      <w:r>
        <w:rPr>
          <w:spacing w:val="65"/>
        </w:rPr>
        <w:t xml:space="preserve">  </w:t>
      </w:r>
      <w:r>
        <w:t>познавательных</w:t>
      </w:r>
      <w:r>
        <w:rPr>
          <w:spacing w:val="68"/>
        </w:rPr>
        <w:t xml:space="preserve">  </w:t>
      </w:r>
      <w:r>
        <w:t>универсальных</w:t>
      </w:r>
      <w:r>
        <w:rPr>
          <w:spacing w:val="67"/>
        </w:rPr>
        <w:t xml:space="preserve">  </w:t>
      </w:r>
      <w:r>
        <w:t>учебных</w:t>
      </w:r>
      <w:r>
        <w:rPr>
          <w:spacing w:val="66"/>
        </w:rPr>
        <w:t xml:space="preserve">  </w:t>
      </w:r>
      <w:r>
        <w:t>действий</w:t>
      </w:r>
      <w:r>
        <w:rPr>
          <w:spacing w:val="65"/>
        </w:rPr>
        <w:t xml:space="preserve">  </w:t>
      </w:r>
      <w:r>
        <w:t>-</w:t>
      </w:r>
      <w:r>
        <w:rPr>
          <w:spacing w:val="65"/>
        </w:rPr>
        <w:t xml:space="preserve">  </w:t>
      </w:r>
      <w:r>
        <w:t>экспертная</w:t>
      </w:r>
      <w:r>
        <w:rPr>
          <w:spacing w:val="65"/>
        </w:rPr>
        <w:t xml:space="preserve">  </w:t>
      </w:r>
      <w:r>
        <w:t>оценка</w:t>
      </w:r>
      <w:r>
        <w:rPr>
          <w:spacing w:val="64"/>
        </w:rPr>
        <w:t xml:space="preserve">  </w:t>
      </w:r>
      <w:r>
        <w:t>процесса и результатов выполнения групповых и (или) индивидуальных учебных исследований и</w:t>
      </w:r>
      <w:r>
        <w:rPr>
          <w:spacing w:val="40"/>
        </w:rPr>
        <w:t xml:space="preserve"> </w:t>
      </w:r>
      <w:r>
        <w:rPr>
          <w:spacing w:val="-2"/>
        </w:rPr>
        <w:t>проектов.</w:t>
      </w:r>
    </w:p>
    <w:p w14:paraId="6912A2A5" w14:textId="77777777" w:rsidR="0092247A" w:rsidRDefault="00F06DA6" w:rsidP="00190519">
      <w:pPr>
        <w:pStyle w:val="a3"/>
        <w:tabs>
          <w:tab w:val="left" w:pos="1473"/>
        </w:tabs>
        <w:ind w:left="567" w:right="284" w:firstLine="0"/>
      </w:pPr>
      <w:r>
        <w:t xml:space="preserve">  </w:t>
      </w:r>
      <w:r w:rsidR="00DC7427">
        <w:t xml:space="preserve">       </w:t>
      </w:r>
      <w:r w:rsidR="00C96EE1">
        <w:t>Каждый из перечисленных видов диагностики проводится с периодичностью не менее</w:t>
      </w:r>
      <w:r w:rsidR="00C96EE1">
        <w:rPr>
          <w:spacing w:val="40"/>
        </w:rPr>
        <w:t xml:space="preserve"> </w:t>
      </w:r>
      <w:r w:rsidR="00C96EE1">
        <w:t>чем один раз в два года.</w:t>
      </w:r>
    </w:p>
    <w:p w14:paraId="0AF68BAE" w14:textId="77777777" w:rsidR="0092247A" w:rsidRDefault="00DC7427" w:rsidP="00190519">
      <w:pPr>
        <w:pStyle w:val="a4"/>
        <w:tabs>
          <w:tab w:val="left" w:pos="426"/>
          <w:tab w:val="left" w:pos="709"/>
          <w:tab w:val="left" w:pos="1473"/>
          <w:tab w:val="left" w:pos="3316"/>
          <w:tab w:val="left" w:pos="5603"/>
          <w:tab w:val="left" w:pos="6519"/>
          <w:tab w:val="left" w:pos="8714"/>
        </w:tabs>
        <w:ind w:left="567" w:right="284" w:firstLine="0"/>
        <w:rPr>
          <w:sz w:val="24"/>
        </w:rPr>
      </w:pPr>
      <w:r>
        <w:rPr>
          <w:sz w:val="24"/>
        </w:rPr>
        <w:t xml:space="preserve">          </w:t>
      </w:r>
      <w:r w:rsidR="00C96EE1">
        <w:rPr>
          <w:sz w:val="24"/>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w:t>
      </w:r>
      <w:r>
        <w:rPr>
          <w:spacing w:val="80"/>
          <w:w w:val="150"/>
          <w:sz w:val="24"/>
        </w:rPr>
        <w:t xml:space="preserve"> </w:t>
      </w:r>
      <w:r w:rsidR="00C96EE1">
        <w:rPr>
          <w:sz w:val="24"/>
        </w:rPr>
        <w:t>основе</w:t>
      </w:r>
      <w:r>
        <w:rPr>
          <w:spacing w:val="80"/>
          <w:w w:val="150"/>
          <w:sz w:val="24"/>
        </w:rPr>
        <w:t xml:space="preserve"> </w:t>
      </w:r>
      <w:r w:rsidR="00C96EE1">
        <w:rPr>
          <w:sz w:val="24"/>
        </w:rPr>
        <w:t>с</w:t>
      </w:r>
      <w:r w:rsidR="00C96EE1">
        <w:rPr>
          <w:spacing w:val="80"/>
          <w:w w:val="150"/>
          <w:sz w:val="24"/>
        </w:rPr>
        <w:t xml:space="preserve"> </w:t>
      </w:r>
      <w:r w:rsidR="00C96EE1">
        <w:rPr>
          <w:sz w:val="24"/>
        </w:rPr>
        <w:t>целью</w:t>
      </w:r>
      <w:r>
        <w:rPr>
          <w:spacing w:val="80"/>
          <w:w w:val="150"/>
          <w:sz w:val="24"/>
        </w:rPr>
        <w:t xml:space="preserve"> </w:t>
      </w:r>
      <w:r w:rsidR="00C96EE1">
        <w:rPr>
          <w:sz w:val="24"/>
        </w:rPr>
        <w:t>продемонстрировать</w:t>
      </w:r>
      <w:r>
        <w:rPr>
          <w:spacing w:val="80"/>
          <w:w w:val="150"/>
          <w:sz w:val="24"/>
        </w:rPr>
        <w:t xml:space="preserve"> </w:t>
      </w:r>
      <w:r w:rsidR="00C96EE1">
        <w:rPr>
          <w:sz w:val="24"/>
        </w:rPr>
        <w:t>свои</w:t>
      </w:r>
      <w:r w:rsidR="00C96EE1">
        <w:rPr>
          <w:spacing w:val="80"/>
          <w:w w:val="150"/>
          <w:sz w:val="24"/>
        </w:rPr>
        <w:t xml:space="preserve"> </w:t>
      </w:r>
      <w:r w:rsidR="00C96EE1">
        <w:rPr>
          <w:sz w:val="24"/>
        </w:rPr>
        <w:t>достижения в</w:t>
      </w:r>
      <w:r w:rsidR="00C96EE1">
        <w:rPr>
          <w:spacing w:val="-1"/>
          <w:sz w:val="24"/>
        </w:rPr>
        <w:t xml:space="preserve"> </w:t>
      </w:r>
      <w:r w:rsidR="00C96EE1">
        <w:rPr>
          <w:sz w:val="24"/>
        </w:rPr>
        <w:t>самостоятельном</w:t>
      </w:r>
      <w:r w:rsidR="00C96EE1">
        <w:rPr>
          <w:spacing w:val="-1"/>
          <w:sz w:val="24"/>
        </w:rPr>
        <w:t xml:space="preserve"> </w:t>
      </w:r>
      <w:r w:rsidR="00C96EE1">
        <w:rPr>
          <w:sz w:val="24"/>
        </w:rPr>
        <w:t>освоении содержания избранных областей знаний</w:t>
      </w:r>
      <w:r w:rsidR="00C96EE1">
        <w:rPr>
          <w:spacing w:val="-2"/>
          <w:sz w:val="24"/>
        </w:rPr>
        <w:t xml:space="preserve"> </w:t>
      </w:r>
      <w:r w:rsidR="00C96EE1">
        <w:rPr>
          <w:sz w:val="24"/>
        </w:rPr>
        <w:t>и (или)</w:t>
      </w:r>
      <w:r w:rsidR="00C96EE1">
        <w:rPr>
          <w:spacing w:val="-1"/>
          <w:sz w:val="24"/>
        </w:rPr>
        <w:t xml:space="preserve"> </w:t>
      </w:r>
      <w:r w:rsidR="00C96EE1">
        <w:rPr>
          <w:sz w:val="24"/>
        </w:rPr>
        <w:t>видов</w:t>
      </w:r>
      <w:r w:rsidR="00C96EE1">
        <w:rPr>
          <w:spacing w:val="-1"/>
          <w:sz w:val="24"/>
        </w:rPr>
        <w:t xml:space="preserve"> </w:t>
      </w:r>
      <w:r w:rsidR="00C96EE1">
        <w:rPr>
          <w:sz w:val="24"/>
        </w:rPr>
        <w:t xml:space="preserve">деятельности </w:t>
      </w:r>
      <w:r w:rsidR="00C96EE1">
        <w:rPr>
          <w:spacing w:val="-10"/>
          <w:sz w:val="24"/>
        </w:rPr>
        <w:t>и</w:t>
      </w:r>
      <w:r>
        <w:rPr>
          <w:sz w:val="24"/>
        </w:rPr>
        <w:t xml:space="preserve"> </w:t>
      </w:r>
      <w:r w:rsidR="00C96EE1">
        <w:rPr>
          <w:spacing w:val="-2"/>
          <w:sz w:val="24"/>
        </w:rPr>
        <w:t>способность</w:t>
      </w:r>
      <w:r w:rsidR="00F06DA6">
        <w:rPr>
          <w:spacing w:val="-2"/>
          <w:sz w:val="24"/>
        </w:rPr>
        <w:t xml:space="preserve"> </w:t>
      </w:r>
      <w:r w:rsidR="00C96EE1">
        <w:rPr>
          <w:spacing w:val="-2"/>
          <w:sz w:val="24"/>
        </w:rPr>
        <w:t>проектировать</w:t>
      </w:r>
      <w:r>
        <w:rPr>
          <w:sz w:val="24"/>
        </w:rPr>
        <w:t xml:space="preserve"> </w:t>
      </w:r>
      <w:r w:rsidR="00C96EE1">
        <w:rPr>
          <w:spacing w:val="-10"/>
          <w:sz w:val="24"/>
        </w:rPr>
        <w:t>и</w:t>
      </w:r>
      <w:r>
        <w:rPr>
          <w:sz w:val="24"/>
        </w:rPr>
        <w:t xml:space="preserve"> </w:t>
      </w:r>
      <w:r w:rsidR="00C96EE1">
        <w:rPr>
          <w:spacing w:val="-2"/>
          <w:sz w:val="24"/>
        </w:rPr>
        <w:t>осуществлять</w:t>
      </w:r>
      <w:r w:rsidR="00C96EE1">
        <w:rPr>
          <w:sz w:val="24"/>
        </w:rPr>
        <w:tab/>
      </w:r>
      <w:r w:rsidR="00C96EE1">
        <w:rPr>
          <w:spacing w:val="-2"/>
          <w:sz w:val="24"/>
        </w:rPr>
        <w:t>целесообразную</w:t>
      </w:r>
      <w:r>
        <w:rPr>
          <w:spacing w:val="-2"/>
          <w:sz w:val="24"/>
        </w:rPr>
        <w:t xml:space="preserve"> </w:t>
      </w:r>
      <w:r w:rsidR="00C96EE1">
        <w:rPr>
          <w:sz w:val="24"/>
        </w:rPr>
        <w:t>и результативную деятельность (учебно-познавательную, конструкторскую, социальную, художественно-творческую и другие).</w:t>
      </w:r>
    </w:p>
    <w:p w14:paraId="2F594FBA" w14:textId="77777777" w:rsidR="0092247A" w:rsidRPr="00F06DA6" w:rsidRDefault="00C96EE1" w:rsidP="000F08BB">
      <w:pPr>
        <w:pStyle w:val="a4"/>
        <w:numPr>
          <w:ilvl w:val="3"/>
          <w:numId w:val="65"/>
        </w:numPr>
        <w:tabs>
          <w:tab w:val="left" w:pos="1473"/>
        </w:tabs>
        <w:spacing w:before="70"/>
        <w:ind w:left="567" w:right="284" w:firstLine="0"/>
        <w:rPr>
          <w:sz w:val="24"/>
        </w:rPr>
      </w:pPr>
      <w:r w:rsidRPr="00F06DA6">
        <w:rPr>
          <w:sz w:val="24"/>
        </w:rPr>
        <w:t>Выбор</w:t>
      </w:r>
      <w:r w:rsidRPr="00F06DA6">
        <w:rPr>
          <w:spacing w:val="-2"/>
          <w:sz w:val="24"/>
        </w:rPr>
        <w:t xml:space="preserve"> </w:t>
      </w:r>
      <w:r w:rsidRPr="00F06DA6">
        <w:rPr>
          <w:sz w:val="24"/>
        </w:rPr>
        <w:t>темы</w:t>
      </w:r>
      <w:r w:rsidRPr="00F06DA6">
        <w:rPr>
          <w:spacing w:val="-1"/>
          <w:sz w:val="24"/>
        </w:rPr>
        <w:t xml:space="preserve"> </w:t>
      </w:r>
      <w:r w:rsidRPr="00F06DA6">
        <w:rPr>
          <w:sz w:val="24"/>
        </w:rPr>
        <w:t>проекта</w:t>
      </w:r>
      <w:r w:rsidRPr="00F06DA6">
        <w:rPr>
          <w:spacing w:val="-2"/>
          <w:sz w:val="24"/>
        </w:rPr>
        <w:t xml:space="preserve"> </w:t>
      </w:r>
      <w:r w:rsidRPr="00F06DA6">
        <w:rPr>
          <w:sz w:val="24"/>
        </w:rPr>
        <w:t>осуществляется</w:t>
      </w:r>
      <w:r w:rsidRPr="00F06DA6">
        <w:rPr>
          <w:spacing w:val="-1"/>
          <w:sz w:val="24"/>
        </w:rPr>
        <w:t xml:space="preserve"> </w:t>
      </w:r>
      <w:r w:rsidRPr="00F06DA6">
        <w:rPr>
          <w:spacing w:val="-2"/>
          <w:sz w:val="24"/>
        </w:rPr>
        <w:t>обучающимися.</w:t>
      </w:r>
    </w:p>
    <w:p w14:paraId="10547148" w14:textId="77777777" w:rsidR="0092247A" w:rsidRPr="00FD4F71" w:rsidRDefault="00C96EE1" w:rsidP="000F08BB">
      <w:pPr>
        <w:pStyle w:val="a4"/>
        <w:numPr>
          <w:ilvl w:val="3"/>
          <w:numId w:val="65"/>
        </w:numPr>
        <w:tabs>
          <w:tab w:val="left" w:pos="1473"/>
        </w:tabs>
        <w:ind w:left="567" w:right="284" w:firstLine="0"/>
        <w:rPr>
          <w:sz w:val="24"/>
        </w:rPr>
      </w:pPr>
      <w:r w:rsidRPr="00FD4F71">
        <w:rPr>
          <w:sz w:val="24"/>
        </w:rPr>
        <w:t>Результатом</w:t>
      </w:r>
      <w:r w:rsidRPr="00FD4F71">
        <w:rPr>
          <w:spacing w:val="-3"/>
          <w:sz w:val="24"/>
        </w:rPr>
        <w:t xml:space="preserve"> </w:t>
      </w:r>
      <w:r w:rsidRPr="00FD4F71">
        <w:rPr>
          <w:sz w:val="24"/>
        </w:rPr>
        <w:t>проекта</w:t>
      </w:r>
      <w:r w:rsidRPr="00FD4F71">
        <w:rPr>
          <w:spacing w:val="-3"/>
          <w:sz w:val="24"/>
        </w:rPr>
        <w:t xml:space="preserve"> </w:t>
      </w:r>
      <w:r w:rsidRPr="00FD4F71">
        <w:rPr>
          <w:sz w:val="24"/>
        </w:rPr>
        <w:t>является</w:t>
      </w:r>
      <w:r w:rsidRPr="00FD4F71">
        <w:rPr>
          <w:spacing w:val="-4"/>
          <w:sz w:val="24"/>
        </w:rPr>
        <w:t xml:space="preserve"> </w:t>
      </w:r>
      <w:r w:rsidRPr="00FD4F71">
        <w:rPr>
          <w:sz w:val="24"/>
        </w:rPr>
        <w:t>одна</w:t>
      </w:r>
      <w:r w:rsidRPr="00FD4F71">
        <w:rPr>
          <w:spacing w:val="-4"/>
          <w:sz w:val="24"/>
        </w:rPr>
        <w:t xml:space="preserve"> </w:t>
      </w:r>
      <w:r w:rsidRPr="00FD4F71">
        <w:rPr>
          <w:sz w:val="24"/>
        </w:rPr>
        <w:t>из</w:t>
      </w:r>
      <w:r w:rsidRPr="00FD4F71">
        <w:rPr>
          <w:spacing w:val="-3"/>
          <w:sz w:val="24"/>
        </w:rPr>
        <w:t xml:space="preserve"> </w:t>
      </w:r>
      <w:r w:rsidRPr="00FD4F71">
        <w:rPr>
          <w:sz w:val="24"/>
        </w:rPr>
        <w:t xml:space="preserve">следующих </w:t>
      </w:r>
      <w:r w:rsidRPr="00FD4F71">
        <w:rPr>
          <w:spacing w:val="-2"/>
          <w:sz w:val="24"/>
        </w:rPr>
        <w:t>работ:</w:t>
      </w:r>
    </w:p>
    <w:p w14:paraId="128AA16A" w14:textId="77777777" w:rsidR="0092247A" w:rsidRDefault="00DC7427" w:rsidP="00190519">
      <w:pPr>
        <w:pStyle w:val="a3"/>
        <w:tabs>
          <w:tab w:val="left" w:pos="1473"/>
        </w:tabs>
        <w:ind w:left="567" w:right="284" w:firstLine="0"/>
      </w:pPr>
      <w:r>
        <w:t xml:space="preserve"> </w:t>
      </w:r>
      <w:r w:rsidR="00C96EE1">
        <w:t>письменная</w:t>
      </w:r>
      <w:r w:rsidR="00C96EE1">
        <w:rPr>
          <w:spacing w:val="-4"/>
        </w:rPr>
        <w:t xml:space="preserve"> </w:t>
      </w:r>
      <w:r w:rsidR="00C96EE1">
        <w:t>работа</w:t>
      </w:r>
      <w:r w:rsidR="00C96EE1">
        <w:rPr>
          <w:spacing w:val="-5"/>
        </w:rPr>
        <w:t xml:space="preserve"> </w:t>
      </w:r>
      <w:r w:rsidR="00C96EE1">
        <w:t>(эссе,</w:t>
      </w:r>
      <w:r w:rsidR="00C96EE1">
        <w:rPr>
          <w:spacing w:val="-4"/>
        </w:rPr>
        <w:t xml:space="preserve"> </w:t>
      </w:r>
      <w:r w:rsidR="00C96EE1">
        <w:t>реферат,</w:t>
      </w:r>
      <w:r w:rsidR="00C96EE1">
        <w:rPr>
          <w:spacing w:val="-2"/>
        </w:rPr>
        <w:t xml:space="preserve"> </w:t>
      </w:r>
      <w:r w:rsidR="00C96EE1">
        <w:t>аналитические</w:t>
      </w:r>
      <w:r w:rsidR="00C96EE1">
        <w:rPr>
          <w:spacing w:val="-5"/>
        </w:rPr>
        <w:t xml:space="preserve"> </w:t>
      </w:r>
      <w:r w:rsidR="00C96EE1">
        <w:t>материалы,</w:t>
      </w:r>
      <w:r w:rsidR="00C96EE1">
        <w:rPr>
          <w:spacing w:val="-4"/>
        </w:rPr>
        <w:t xml:space="preserve"> </w:t>
      </w:r>
      <w:r w:rsidR="00C96EE1">
        <w:t>обзорные</w:t>
      </w:r>
      <w:r w:rsidR="00C96EE1">
        <w:rPr>
          <w:spacing w:val="-6"/>
        </w:rPr>
        <w:t xml:space="preserve"> </w:t>
      </w:r>
      <w:r w:rsidR="00C96EE1">
        <w:t>материалы,</w:t>
      </w:r>
      <w:r w:rsidR="00C96EE1">
        <w:rPr>
          <w:spacing w:val="-4"/>
        </w:rPr>
        <w:t xml:space="preserve"> </w:t>
      </w:r>
      <w:r w:rsidR="00C96EE1">
        <w:t>отчеты о проведенных исследованиях, стендовый доклад и другие);</w:t>
      </w:r>
    </w:p>
    <w:p w14:paraId="6B5F1335" w14:textId="77777777" w:rsidR="0092247A" w:rsidRDefault="00713433" w:rsidP="00190519">
      <w:pPr>
        <w:pStyle w:val="a3"/>
        <w:tabs>
          <w:tab w:val="left" w:pos="1473"/>
          <w:tab w:val="left" w:pos="2795"/>
          <w:tab w:val="left" w:pos="5708"/>
          <w:tab w:val="left" w:pos="7127"/>
          <w:tab w:val="left" w:pos="8903"/>
        </w:tabs>
        <w:spacing w:before="1"/>
        <w:ind w:left="567" w:right="284" w:firstLine="0"/>
      </w:pPr>
      <w:r>
        <w:t xml:space="preserve"> </w:t>
      </w:r>
      <w:r w:rsidR="00C96EE1">
        <w:t xml:space="preserve">художественная творческая работа (в области литературы, музыки, изобразительного </w:t>
      </w:r>
      <w:r w:rsidR="00C96EE1">
        <w:rPr>
          <w:spacing w:val="-2"/>
        </w:rPr>
        <w:t>искусства),</w:t>
      </w:r>
      <w:r w:rsidR="00FD4F71">
        <w:t xml:space="preserve"> </w:t>
      </w:r>
      <w:r w:rsidR="00DC7427">
        <w:t xml:space="preserve"> </w:t>
      </w:r>
      <w:r w:rsidR="00C96EE1">
        <w:rPr>
          <w:spacing w:val="-2"/>
        </w:rPr>
        <w:t>представленная</w:t>
      </w:r>
      <w:r w:rsidR="00FD4F71">
        <w:t xml:space="preserve"> </w:t>
      </w:r>
      <w:r w:rsidR="00C96EE1">
        <w:rPr>
          <w:spacing w:val="-10"/>
        </w:rPr>
        <w:t>в</w:t>
      </w:r>
      <w:r w:rsidR="00FD4F71">
        <w:t xml:space="preserve"> </w:t>
      </w:r>
      <w:r w:rsidR="00C96EE1">
        <w:rPr>
          <w:spacing w:val="-4"/>
        </w:rPr>
        <w:t>виде</w:t>
      </w:r>
      <w:r w:rsidR="00DC7427">
        <w:t xml:space="preserve"> </w:t>
      </w:r>
      <w:r w:rsidR="00C96EE1">
        <w:rPr>
          <w:spacing w:val="-2"/>
        </w:rPr>
        <w:t xml:space="preserve">прозаического </w:t>
      </w:r>
      <w:r w:rsidR="00C96EE1">
        <w:t xml:space="preserve">или стихотворного произведения, инсценировки, художественной декламации, исполнения музыкального произведения, </w:t>
      </w:r>
      <w:r w:rsidR="00C96EE1">
        <w:lastRenderedPageBreak/>
        <w:t>компьютерной анимации и других;</w:t>
      </w:r>
      <w:r w:rsidR="00FD4F71">
        <w:t xml:space="preserve"> </w:t>
      </w:r>
      <w:r w:rsidR="00C96EE1">
        <w:t>материальный</w:t>
      </w:r>
      <w:r w:rsidR="00C96EE1">
        <w:rPr>
          <w:spacing w:val="-6"/>
        </w:rPr>
        <w:t xml:space="preserve"> </w:t>
      </w:r>
      <w:r w:rsidR="00C96EE1">
        <w:t>объект,</w:t>
      </w:r>
      <w:r w:rsidR="00C96EE1">
        <w:rPr>
          <w:spacing w:val="-8"/>
        </w:rPr>
        <w:t xml:space="preserve"> </w:t>
      </w:r>
      <w:r w:rsidR="00C96EE1">
        <w:t>макет,</w:t>
      </w:r>
      <w:r w:rsidR="00C96EE1">
        <w:rPr>
          <w:spacing w:val="-6"/>
        </w:rPr>
        <w:t xml:space="preserve"> </w:t>
      </w:r>
      <w:r w:rsidR="00C96EE1">
        <w:t>иное</w:t>
      </w:r>
      <w:r w:rsidR="00C96EE1">
        <w:rPr>
          <w:spacing w:val="-7"/>
        </w:rPr>
        <w:t xml:space="preserve"> </w:t>
      </w:r>
      <w:r w:rsidR="00C96EE1">
        <w:t>конструкторское</w:t>
      </w:r>
      <w:r w:rsidR="00C96EE1">
        <w:rPr>
          <w:spacing w:val="-6"/>
        </w:rPr>
        <w:t xml:space="preserve"> </w:t>
      </w:r>
      <w:r w:rsidR="00C96EE1">
        <w:t>изделие; отчетные материалы по социальному проекту.</w:t>
      </w:r>
    </w:p>
    <w:p w14:paraId="3970BED5" w14:textId="77777777" w:rsidR="00FD4F71" w:rsidRDefault="00C96EE1" w:rsidP="00190519">
      <w:pPr>
        <w:pStyle w:val="a4"/>
        <w:tabs>
          <w:tab w:val="left" w:pos="1473"/>
          <w:tab w:val="left" w:pos="1887"/>
        </w:tabs>
        <w:ind w:left="567" w:right="284" w:firstLine="0"/>
        <w:rPr>
          <w:spacing w:val="-2"/>
          <w:sz w:val="24"/>
        </w:rPr>
      </w:pPr>
      <w:r>
        <w:rPr>
          <w:sz w:val="24"/>
        </w:rPr>
        <w:t>Требования</w:t>
      </w:r>
      <w:r>
        <w:rPr>
          <w:spacing w:val="73"/>
          <w:w w:val="150"/>
          <w:sz w:val="24"/>
        </w:rPr>
        <w:t xml:space="preserve"> </w:t>
      </w:r>
      <w:r>
        <w:rPr>
          <w:sz w:val="24"/>
        </w:rPr>
        <w:t>к</w:t>
      </w:r>
      <w:r>
        <w:rPr>
          <w:spacing w:val="74"/>
          <w:w w:val="150"/>
          <w:sz w:val="24"/>
        </w:rPr>
        <w:t xml:space="preserve"> </w:t>
      </w:r>
      <w:r>
        <w:rPr>
          <w:sz w:val="24"/>
        </w:rPr>
        <w:t>организации</w:t>
      </w:r>
      <w:r>
        <w:rPr>
          <w:spacing w:val="74"/>
          <w:w w:val="150"/>
          <w:sz w:val="24"/>
        </w:rPr>
        <w:t xml:space="preserve"> </w:t>
      </w:r>
      <w:r>
        <w:rPr>
          <w:sz w:val="24"/>
        </w:rPr>
        <w:t>проектной</w:t>
      </w:r>
      <w:r>
        <w:rPr>
          <w:spacing w:val="74"/>
          <w:w w:val="150"/>
          <w:sz w:val="24"/>
        </w:rPr>
        <w:t xml:space="preserve"> </w:t>
      </w:r>
      <w:r>
        <w:rPr>
          <w:sz w:val="24"/>
        </w:rPr>
        <w:t>деятельности,</w:t>
      </w:r>
      <w:r>
        <w:rPr>
          <w:spacing w:val="73"/>
          <w:w w:val="150"/>
          <w:sz w:val="24"/>
        </w:rPr>
        <w:t xml:space="preserve"> </w:t>
      </w:r>
      <w:r>
        <w:rPr>
          <w:sz w:val="24"/>
        </w:rPr>
        <w:t>к</w:t>
      </w:r>
      <w:r>
        <w:rPr>
          <w:spacing w:val="74"/>
          <w:w w:val="150"/>
          <w:sz w:val="24"/>
        </w:rPr>
        <w:t xml:space="preserve"> </w:t>
      </w:r>
      <w:r>
        <w:rPr>
          <w:sz w:val="24"/>
        </w:rPr>
        <w:t xml:space="preserve">содержанию и направленности проекта разрабатываются образовательной организацией в отдельном </w:t>
      </w:r>
      <w:r>
        <w:rPr>
          <w:spacing w:val="-2"/>
          <w:sz w:val="24"/>
        </w:rPr>
        <w:t>Положении.</w:t>
      </w:r>
    </w:p>
    <w:p w14:paraId="3555BE7B" w14:textId="77777777" w:rsidR="0092247A" w:rsidRPr="00FD4F71" w:rsidRDefault="00C96EE1" w:rsidP="00190519">
      <w:pPr>
        <w:pStyle w:val="a4"/>
        <w:tabs>
          <w:tab w:val="left" w:pos="1473"/>
          <w:tab w:val="left" w:pos="1887"/>
        </w:tabs>
        <w:ind w:left="567" w:right="284" w:firstLine="0"/>
        <w:rPr>
          <w:sz w:val="24"/>
        </w:rPr>
      </w:pPr>
      <w:r w:rsidRPr="00FD4F71">
        <w:rPr>
          <w:sz w:val="24"/>
        </w:rPr>
        <w:t>Проект</w:t>
      </w:r>
      <w:r w:rsidRPr="00FD4F71">
        <w:rPr>
          <w:spacing w:val="-4"/>
          <w:sz w:val="24"/>
        </w:rPr>
        <w:t xml:space="preserve"> </w:t>
      </w:r>
      <w:r w:rsidRPr="00FD4F71">
        <w:rPr>
          <w:sz w:val="24"/>
        </w:rPr>
        <w:t>оценивается</w:t>
      </w:r>
      <w:r w:rsidRPr="00FD4F71">
        <w:rPr>
          <w:spacing w:val="-3"/>
          <w:sz w:val="24"/>
        </w:rPr>
        <w:t xml:space="preserve"> </w:t>
      </w:r>
      <w:r w:rsidRPr="00FD4F71">
        <w:rPr>
          <w:sz w:val="24"/>
        </w:rPr>
        <w:t>по</w:t>
      </w:r>
      <w:r w:rsidRPr="00FD4F71">
        <w:rPr>
          <w:spacing w:val="-3"/>
          <w:sz w:val="24"/>
        </w:rPr>
        <w:t xml:space="preserve"> </w:t>
      </w:r>
      <w:r w:rsidRPr="00FD4F71">
        <w:rPr>
          <w:sz w:val="24"/>
        </w:rPr>
        <w:t>следующим</w:t>
      </w:r>
      <w:r w:rsidRPr="00FD4F71">
        <w:rPr>
          <w:spacing w:val="-3"/>
          <w:sz w:val="24"/>
        </w:rPr>
        <w:t xml:space="preserve"> </w:t>
      </w:r>
      <w:r w:rsidRPr="00FD4F71">
        <w:rPr>
          <w:spacing w:val="-2"/>
          <w:sz w:val="24"/>
        </w:rPr>
        <w:t>критериям:</w:t>
      </w:r>
    </w:p>
    <w:p w14:paraId="35794B01" w14:textId="77777777" w:rsidR="0092247A" w:rsidRDefault="00FD4F71" w:rsidP="00190519">
      <w:pPr>
        <w:pStyle w:val="a3"/>
        <w:tabs>
          <w:tab w:val="left" w:pos="1473"/>
          <w:tab w:val="left" w:pos="2370"/>
          <w:tab w:val="left" w:pos="4361"/>
          <w:tab w:val="left" w:pos="5500"/>
          <w:tab w:val="left" w:pos="7346"/>
          <w:tab w:val="left" w:pos="9524"/>
        </w:tabs>
        <w:ind w:left="567" w:right="284" w:firstLine="0"/>
      </w:pPr>
      <w:r>
        <w:t xml:space="preserve">   </w:t>
      </w:r>
      <w:r w:rsidR="00713433">
        <w:t>-</w:t>
      </w:r>
      <w:r>
        <w:t xml:space="preserve">  </w:t>
      </w:r>
      <w:r w:rsidR="00C96EE1">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w:t>
      </w:r>
      <w:r w:rsidR="00C96EE1">
        <w:rPr>
          <w:spacing w:val="-2"/>
        </w:rPr>
        <w:t>поставить</w:t>
      </w:r>
      <w:r>
        <w:rPr>
          <w:spacing w:val="-2"/>
        </w:rPr>
        <w:t xml:space="preserve"> </w:t>
      </w:r>
      <w:r w:rsidR="00C96EE1">
        <w:rPr>
          <w:spacing w:val="-2"/>
        </w:rPr>
        <w:t>проблему</w:t>
      </w:r>
      <w:r>
        <w:t xml:space="preserve"> </w:t>
      </w:r>
      <w:r w:rsidR="00C96EE1">
        <w:rPr>
          <w:spacing w:val="-10"/>
        </w:rPr>
        <w:t>и</w:t>
      </w:r>
      <w:r>
        <w:t xml:space="preserve"> </w:t>
      </w:r>
      <w:r w:rsidR="00C96EE1">
        <w:rPr>
          <w:spacing w:val="-2"/>
        </w:rPr>
        <w:t>выбрать</w:t>
      </w:r>
      <w:r>
        <w:t xml:space="preserve"> </w:t>
      </w:r>
      <w:r w:rsidR="00C96EE1">
        <w:rPr>
          <w:spacing w:val="-2"/>
        </w:rPr>
        <w:t>адекватные</w:t>
      </w:r>
      <w:r>
        <w:t xml:space="preserve"> </w:t>
      </w:r>
      <w:r w:rsidR="00C96EE1">
        <w:rPr>
          <w:spacing w:val="-2"/>
        </w:rPr>
        <w:t xml:space="preserve">способы </w:t>
      </w:r>
      <w:r w:rsidR="00C96EE1">
        <w:t>ее</w:t>
      </w:r>
      <w:r w:rsidR="00C96EE1">
        <w:rPr>
          <w:spacing w:val="66"/>
          <w:w w:val="150"/>
        </w:rPr>
        <w:t xml:space="preserve">  </w:t>
      </w:r>
      <w:r w:rsidR="00C96EE1">
        <w:t>решения,</w:t>
      </w:r>
      <w:r w:rsidR="00C96EE1">
        <w:rPr>
          <w:spacing w:val="66"/>
          <w:w w:val="150"/>
        </w:rPr>
        <w:t xml:space="preserve">  </w:t>
      </w:r>
      <w:r w:rsidR="00C96EE1">
        <w:t>включая</w:t>
      </w:r>
      <w:r w:rsidR="00C96EE1">
        <w:rPr>
          <w:spacing w:val="66"/>
          <w:w w:val="150"/>
        </w:rPr>
        <w:t xml:space="preserve">  </w:t>
      </w:r>
      <w:r w:rsidR="00C96EE1">
        <w:t>поиск</w:t>
      </w:r>
      <w:r w:rsidR="00C96EE1">
        <w:rPr>
          <w:spacing w:val="66"/>
          <w:w w:val="150"/>
        </w:rPr>
        <w:t xml:space="preserve">  </w:t>
      </w:r>
      <w:r w:rsidR="00C96EE1">
        <w:t>и</w:t>
      </w:r>
      <w:r w:rsidR="00C96EE1">
        <w:rPr>
          <w:spacing w:val="67"/>
          <w:w w:val="150"/>
        </w:rPr>
        <w:t xml:space="preserve">  </w:t>
      </w:r>
      <w:r w:rsidR="00C96EE1">
        <w:t>обработку</w:t>
      </w:r>
      <w:r w:rsidR="00C96EE1">
        <w:rPr>
          <w:spacing w:val="80"/>
        </w:rPr>
        <w:t xml:space="preserve">  </w:t>
      </w:r>
      <w:r w:rsidR="00C96EE1">
        <w:t>информации,</w:t>
      </w:r>
      <w:r w:rsidR="00C96EE1">
        <w:rPr>
          <w:spacing w:val="66"/>
          <w:w w:val="150"/>
        </w:rPr>
        <w:t xml:space="preserve">  </w:t>
      </w:r>
      <w:r w:rsidR="00C96EE1">
        <w:t>формулировку</w:t>
      </w:r>
      <w:r w:rsidR="00C96EE1">
        <w:rPr>
          <w:spacing w:val="64"/>
          <w:w w:val="150"/>
        </w:rPr>
        <w:t xml:space="preserve">  </w:t>
      </w:r>
      <w:r w:rsidR="00C96EE1">
        <w:t>выводов и (или) обоснование и реализацию принятого решения, обоснование и создание модели,</w:t>
      </w:r>
      <w:r w:rsidR="00C96EE1">
        <w:rPr>
          <w:spacing w:val="40"/>
        </w:rPr>
        <w:t xml:space="preserve"> </w:t>
      </w:r>
      <w:r w:rsidR="00C96EE1">
        <w:t>прогноза, макета, объекта, творческого решения и других;</w:t>
      </w:r>
    </w:p>
    <w:p w14:paraId="093F226F" w14:textId="77777777" w:rsidR="0092247A" w:rsidRDefault="00DC7427" w:rsidP="00190519">
      <w:pPr>
        <w:pStyle w:val="a3"/>
        <w:tabs>
          <w:tab w:val="left" w:pos="1473"/>
        </w:tabs>
        <w:spacing w:before="1"/>
        <w:ind w:left="567" w:right="284" w:firstLine="0"/>
      </w:pPr>
      <w:r>
        <w:t xml:space="preserve">          </w:t>
      </w:r>
      <w:r w:rsidR="00713433">
        <w:t xml:space="preserve">- </w:t>
      </w:r>
      <w:r w:rsidR="00C96EE1">
        <w:t>сформированность предметных знаний и способов действий: умение раскрыть</w:t>
      </w:r>
      <w:r w:rsidR="00C96EE1">
        <w:rPr>
          <w:spacing w:val="80"/>
        </w:rPr>
        <w:t xml:space="preserve"> </w:t>
      </w:r>
      <w:r w:rsidR="00C96EE1">
        <w:t>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5618B139" w14:textId="77777777" w:rsidR="0092247A" w:rsidRDefault="00713433" w:rsidP="00190519">
      <w:pPr>
        <w:pStyle w:val="a3"/>
        <w:tabs>
          <w:tab w:val="left" w:pos="1473"/>
        </w:tabs>
        <w:ind w:left="567" w:right="284" w:firstLine="0"/>
      </w:pPr>
      <w:r>
        <w:t xml:space="preserve">- </w:t>
      </w:r>
      <w:r w:rsidR="00C96EE1">
        <w:t>сформированность регулятивных универсальных учебных действий: умение самостоятельно</w:t>
      </w:r>
      <w:r w:rsidR="00C96EE1">
        <w:rPr>
          <w:spacing w:val="80"/>
          <w:w w:val="150"/>
        </w:rPr>
        <w:t xml:space="preserve">  </w:t>
      </w:r>
      <w:r w:rsidR="00C96EE1">
        <w:t>планировать</w:t>
      </w:r>
      <w:r w:rsidR="00C96EE1">
        <w:rPr>
          <w:spacing w:val="80"/>
          <w:w w:val="150"/>
        </w:rPr>
        <w:t xml:space="preserve">  </w:t>
      </w:r>
      <w:r w:rsidR="00C96EE1">
        <w:t>и</w:t>
      </w:r>
      <w:r w:rsidR="00C96EE1">
        <w:rPr>
          <w:spacing w:val="80"/>
          <w:w w:val="150"/>
        </w:rPr>
        <w:t xml:space="preserve">  </w:t>
      </w:r>
      <w:r w:rsidR="00C96EE1">
        <w:t>управлять</w:t>
      </w:r>
      <w:r w:rsidR="00C96EE1">
        <w:rPr>
          <w:spacing w:val="80"/>
          <w:w w:val="150"/>
        </w:rPr>
        <w:t xml:space="preserve">  </w:t>
      </w:r>
      <w:r w:rsidR="00C96EE1">
        <w:t>своей</w:t>
      </w:r>
      <w:r w:rsidR="00C96EE1">
        <w:rPr>
          <w:spacing w:val="80"/>
          <w:w w:val="150"/>
        </w:rPr>
        <w:t xml:space="preserve">  </w:t>
      </w:r>
      <w:r w:rsidR="00C96EE1">
        <w:t>познавательной</w:t>
      </w:r>
      <w:r w:rsidR="00C96EE1">
        <w:rPr>
          <w:spacing w:val="80"/>
          <w:w w:val="150"/>
        </w:rPr>
        <w:t xml:space="preserve">  </w:t>
      </w:r>
      <w:r w:rsidR="00C96EE1">
        <w:t>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C53BAB1" w14:textId="77777777" w:rsidR="0092247A" w:rsidRDefault="00713433" w:rsidP="00190519">
      <w:pPr>
        <w:pStyle w:val="a3"/>
        <w:tabs>
          <w:tab w:val="left" w:pos="1473"/>
        </w:tabs>
        <w:ind w:left="567" w:right="284" w:firstLine="0"/>
      </w:pPr>
      <w:r>
        <w:t xml:space="preserve">- </w:t>
      </w:r>
      <w:r w:rsidR="00C96EE1">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032DC9C2" w14:textId="77777777" w:rsidR="0092247A" w:rsidRPr="00DC7427" w:rsidRDefault="00DC7427" w:rsidP="00190519">
      <w:pPr>
        <w:tabs>
          <w:tab w:val="left" w:pos="993"/>
          <w:tab w:val="left" w:pos="1473"/>
        </w:tabs>
        <w:ind w:left="567" w:right="284"/>
        <w:jc w:val="both"/>
        <w:rPr>
          <w:sz w:val="24"/>
        </w:rPr>
      </w:pPr>
      <w:r>
        <w:rPr>
          <w:sz w:val="24"/>
        </w:rPr>
        <w:t xml:space="preserve">1.3.2.4. </w:t>
      </w:r>
      <w:r w:rsidR="00C96EE1" w:rsidRPr="00DC7427">
        <w:rPr>
          <w:sz w:val="24"/>
        </w:rPr>
        <w:t>Предметные результаты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0EA1C676" w14:textId="77777777" w:rsidR="0092247A" w:rsidRPr="00DC7427" w:rsidRDefault="00DC7427" w:rsidP="00190519">
      <w:pPr>
        <w:tabs>
          <w:tab w:val="left" w:pos="993"/>
          <w:tab w:val="left" w:pos="1473"/>
        </w:tabs>
        <w:ind w:left="567" w:right="284"/>
        <w:jc w:val="both"/>
        <w:rPr>
          <w:sz w:val="24"/>
        </w:rPr>
      </w:pPr>
      <w:r>
        <w:rPr>
          <w:sz w:val="24"/>
        </w:rPr>
        <w:t xml:space="preserve">1.3.2.5. </w:t>
      </w:r>
      <w:r w:rsidR="00C96EE1" w:rsidRPr="00DC7427">
        <w:rPr>
          <w:sz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14:paraId="6F474C12" w14:textId="77777777" w:rsidR="0092247A" w:rsidRPr="00DC7427" w:rsidRDefault="00DC7427" w:rsidP="00190519">
      <w:pPr>
        <w:tabs>
          <w:tab w:val="left" w:pos="993"/>
          <w:tab w:val="left" w:pos="1473"/>
        </w:tabs>
        <w:ind w:left="567" w:right="284"/>
        <w:jc w:val="both"/>
        <w:rPr>
          <w:sz w:val="24"/>
        </w:rPr>
      </w:pPr>
      <w:r>
        <w:rPr>
          <w:sz w:val="24"/>
        </w:rPr>
        <w:t xml:space="preserve">1.3.2.6. </w:t>
      </w:r>
      <w:r w:rsidR="00C96EE1" w:rsidRPr="00DC7427">
        <w:rPr>
          <w:sz w:val="24"/>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1D3E5005" w14:textId="77777777" w:rsidR="0092247A" w:rsidRPr="00DC7427" w:rsidRDefault="00DC7427" w:rsidP="00190519">
      <w:pPr>
        <w:tabs>
          <w:tab w:val="left" w:pos="993"/>
          <w:tab w:val="left" w:pos="1473"/>
        </w:tabs>
        <w:spacing w:before="1"/>
        <w:ind w:left="567" w:right="284"/>
        <w:jc w:val="both"/>
        <w:rPr>
          <w:sz w:val="24"/>
        </w:rPr>
      </w:pPr>
      <w:r>
        <w:rPr>
          <w:sz w:val="24"/>
        </w:rPr>
        <w:t xml:space="preserve">1.3.2.7. </w:t>
      </w:r>
      <w:r w:rsidR="00C96EE1" w:rsidRPr="00DC7427">
        <w:rPr>
          <w:sz w:val="24"/>
        </w:rPr>
        <w:t>Для</w:t>
      </w:r>
      <w:r w:rsidR="00C96EE1" w:rsidRPr="00DC7427">
        <w:rPr>
          <w:spacing w:val="69"/>
          <w:w w:val="150"/>
          <w:sz w:val="24"/>
        </w:rPr>
        <w:t xml:space="preserve">  </w:t>
      </w:r>
      <w:r w:rsidR="00C96EE1" w:rsidRPr="00DC7427">
        <w:rPr>
          <w:sz w:val="24"/>
        </w:rPr>
        <w:t>оценки</w:t>
      </w:r>
      <w:r w:rsidR="00C96EE1" w:rsidRPr="00DC7427">
        <w:rPr>
          <w:spacing w:val="68"/>
          <w:w w:val="150"/>
          <w:sz w:val="24"/>
        </w:rPr>
        <w:t xml:space="preserve">  </w:t>
      </w:r>
      <w:r w:rsidR="00C96EE1" w:rsidRPr="00DC7427">
        <w:rPr>
          <w:sz w:val="24"/>
        </w:rPr>
        <w:t>предметных</w:t>
      </w:r>
      <w:r w:rsidR="00C96EE1" w:rsidRPr="00DC7427">
        <w:rPr>
          <w:spacing w:val="70"/>
          <w:w w:val="150"/>
          <w:sz w:val="24"/>
        </w:rPr>
        <w:t xml:space="preserve">  </w:t>
      </w:r>
      <w:r w:rsidR="00C96EE1" w:rsidRPr="00DC7427">
        <w:rPr>
          <w:sz w:val="24"/>
        </w:rPr>
        <w:t>результатов</w:t>
      </w:r>
      <w:r w:rsidR="00C96EE1" w:rsidRPr="00DC7427">
        <w:rPr>
          <w:spacing w:val="71"/>
          <w:w w:val="150"/>
          <w:sz w:val="24"/>
        </w:rPr>
        <w:t xml:space="preserve">  </w:t>
      </w:r>
      <w:r w:rsidR="00C96EE1" w:rsidRPr="00DC7427">
        <w:rPr>
          <w:sz w:val="24"/>
        </w:rPr>
        <w:t>используются</w:t>
      </w:r>
      <w:r w:rsidR="00C96EE1" w:rsidRPr="00DC7427">
        <w:rPr>
          <w:spacing w:val="71"/>
          <w:w w:val="150"/>
          <w:sz w:val="24"/>
        </w:rPr>
        <w:t xml:space="preserve">  </w:t>
      </w:r>
      <w:r w:rsidR="00C96EE1" w:rsidRPr="00DC7427">
        <w:rPr>
          <w:sz w:val="24"/>
        </w:rPr>
        <w:t>критерии:</w:t>
      </w:r>
      <w:r w:rsidR="00C96EE1" w:rsidRPr="00DC7427">
        <w:rPr>
          <w:spacing w:val="70"/>
          <w:w w:val="150"/>
          <w:sz w:val="24"/>
        </w:rPr>
        <w:t xml:space="preserve">  </w:t>
      </w:r>
      <w:r w:rsidR="00C96EE1" w:rsidRPr="00DC7427">
        <w:rPr>
          <w:sz w:val="24"/>
        </w:rPr>
        <w:t>знание и понимание, применение, функциональность.</w:t>
      </w:r>
    </w:p>
    <w:p w14:paraId="7A907E7E" w14:textId="77777777" w:rsidR="0092247A" w:rsidRPr="00DC7427" w:rsidRDefault="00DC7427" w:rsidP="00190519">
      <w:pPr>
        <w:tabs>
          <w:tab w:val="left" w:pos="284"/>
          <w:tab w:val="left" w:pos="1473"/>
          <w:tab w:val="left" w:pos="1887"/>
        </w:tabs>
        <w:ind w:left="567" w:right="284"/>
        <w:jc w:val="both"/>
        <w:rPr>
          <w:sz w:val="24"/>
        </w:rPr>
      </w:pPr>
      <w:r>
        <w:rPr>
          <w:sz w:val="24"/>
        </w:rPr>
        <w:t>1.3.2.8.</w:t>
      </w:r>
      <w:r w:rsidRPr="00DC7427">
        <w:rPr>
          <w:sz w:val="24"/>
        </w:rPr>
        <w:t xml:space="preserve"> </w:t>
      </w:r>
      <w:r w:rsidR="00C96EE1" w:rsidRPr="00DC7427">
        <w:rPr>
          <w:sz w:val="24"/>
        </w:rPr>
        <w:t>Обобщённый</w:t>
      </w:r>
      <w:r w:rsidR="00C96EE1" w:rsidRPr="00DC7427">
        <w:rPr>
          <w:spacing w:val="67"/>
          <w:sz w:val="24"/>
        </w:rPr>
        <w:t xml:space="preserve">   </w:t>
      </w:r>
      <w:r w:rsidR="00C96EE1" w:rsidRPr="00DC7427">
        <w:rPr>
          <w:sz w:val="24"/>
        </w:rPr>
        <w:t>критерий</w:t>
      </w:r>
      <w:r w:rsidR="00C96EE1" w:rsidRPr="00DC7427">
        <w:rPr>
          <w:spacing w:val="68"/>
          <w:sz w:val="24"/>
        </w:rPr>
        <w:t xml:space="preserve">  </w:t>
      </w:r>
      <w:r w:rsidR="00C96EE1" w:rsidRPr="00DC7427">
        <w:rPr>
          <w:sz w:val="24"/>
        </w:rPr>
        <w:t>«знание</w:t>
      </w:r>
      <w:r w:rsidR="00C96EE1" w:rsidRPr="00DC7427">
        <w:rPr>
          <w:spacing w:val="67"/>
          <w:sz w:val="24"/>
        </w:rPr>
        <w:t xml:space="preserve">   </w:t>
      </w:r>
      <w:r w:rsidR="00C96EE1" w:rsidRPr="00DC7427">
        <w:rPr>
          <w:sz w:val="24"/>
        </w:rPr>
        <w:t>и</w:t>
      </w:r>
      <w:r w:rsidR="00C96EE1" w:rsidRPr="00DC7427">
        <w:rPr>
          <w:spacing w:val="68"/>
          <w:sz w:val="24"/>
        </w:rPr>
        <w:t xml:space="preserve">   </w:t>
      </w:r>
      <w:r w:rsidR="00C96EE1" w:rsidRPr="00DC7427">
        <w:rPr>
          <w:sz w:val="24"/>
        </w:rPr>
        <w:t>понимание»</w:t>
      </w:r>
      <w:r w:rsidR="00C96EE1" w:rsidRPr="00DC7427">
        <w:rPr>
          <w:spacing w:val="66"/>
          <w:sz w:val="24"/>
        </w:rPr>
        <w:t xml:space="preserve">   </w:t>
      </w:r>
      <w:r w:rsidR="00C96EE1" w:rsidRPr="00DC7427">
        <w:rPr>
          <w:sz w:val="24"/>
        </w:rPr>
        <w:t>включает</w:t>
      </w:r>
      <w:r w:rsidR="00C96EE1" w:rsidRPr="00DC7427">
        <w:rPr>
          <w:spacing w:val="67"/>
          <w:sz w:val="24"/>
        </w:rPr>
        <w:t xml:space="preserve">   </w:t>
      </w:r>
      <w:r w:rsidR="00C96EE1" w:rsidRPr="00DC7427">
        <w:rPr>
          <w:sz w:val="24"/>
        </w:rPr>
        <w:t xml:space="preserve">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w:t>
      </w:r>
      <w:r w:rsidR="00C96EE1" w:rsidRPr="00DC7427">
        <w:rPr>
          <w:spacing w:val="-2"/>
          <w:sz w:val="24"/>
        </w:rPr>
        <w:t>алгоритмов.</w:t>
      </w:r>
    </w:p>
    <w:p w14:paraId="1451AE33" w14:textId="77777777" w:rsidR="0092247A" w:rsidRPr="00DC7427" w:rsidRDefault="00DC7427" w:rsidP="000F08BB">
      <w:pPr>
        <w:pStyle w:val="a4"/>
        <w:numPr>
          <w:ilvl w:val="3"/>
          <w:numId w:val="78"/>
        </w:numPr>
        <w:tabs>
          <w:tab w:val="left" w:pos="284"/>
          <w:tab w:val="left" w:pos="1473"/>
          <w:tab w:val="left" w:pos="1888"/>
        </w:tabs>
        <w:ind w:left="567" w:right="284" w:firstLine="0"/>
        <w:rPr>
          <w:sz w:val="24"/>
        </w:rPr>
      </w:pPr>
      <w:r>
        <w:rPr>
          <w:sz w:val="24"/>
        </w:rPr>
        <w:t xml:space="preserve"> </w:t>
      </w:r>
      <w:r w:rsidR="00C96EE1" w:rsidRPr="00DC7427">
        <w:rPr>
          <w:sz w:val="24"/>
        </w:rPr>
        <w:t>Обобщённый</w:t>
      </w:r>
      <w:r w:rsidR="00C96EE1" w:rsidRPr="00DC7427">
        <w:rPr>
          <w:spacing w:val="-5"/>
          <w:sz w:val="24"/>
        </w:rPr>
        <w:t xml:space="preserve"> </w:t>
      </w:r>
      <w:r w:rsidR="00C96EE1" w:rsidRPr="00DC7427">
        <w:rPr>
          <w:sz w:val="24"/>
        </w:rPr>
        <w:t>критерий</w:t>
      </w:r>
      <w:r w:rsidR="00C96EE1" w:rsidRPr="00DC7427">
        <w:rPr>
          <w:spacing w:val="-3"/>
          <w:sz w:val="24"/>
        </w:rPr>
        <w:t xml:space="preserve"> </w:t>
      </w:r>
      <w:r w:rsidR="00C96EE1" w:rsidRPr="00DC7427">
        <w:rPr>
          <w:sz w:val="24"/>
        </w:rPr>
        <w:t>«применение»</w:t>
      </w:r>
      <w:r w:rsidR="00C96EE1" w:rsidRPr="00DC7427">
        <w:rPr>
          <w:spacing w:val="-7"/>
          <w:sz w:val="24"/>
        </w:rPr>
        <w:t xml:space="preserve"> </w:t>
      </w:r>
      <w:r w:rsidR="00C96EE1" w:rsidRPr="00DC7427">
        <w:rPr>
          <w:spacing w:val="-2"/>
          <w:sz w:val="24"/>
        </w:rPr>
        <w:t>включает:</w:t>
      </w:r>
    </w:p>
    <w:p w14:paraId="1C9488E9" w14:textId="77777777" w:rsidR="0092247A" w:rsidRDefault="00C96EE1" w:rsidP="00190519">
      <w:pPr>
        <w:pStyle w:val="a3"/>
        <w:tabs>
          <w:tab w:val="left" w:pos="993"/>
          <w:tab w:val="left" w:pos="1473"/>
        </w:tabs>
        <w:ind w:left="567" w:right="284" w:firstLine="0"/>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95516D5" w14:textId="77777777" w:rsidR="0092247A" w:rsidRDefault="00C96EE1" w:rsidP="00190519">
      <w:pPr>
        <w:pStyle w:val="a3"/>
        <w:tabs>
          <w:tab w:val="left" w:pos="993"/>
          <w:tab w:val="left" w:pos="1473"/>
          <w:tab w:val="left" w:pos="2333"/>
          <w:tab w:val="left" w:pos="3873"/>
          <w:tab w:val="left" w:pos="5471"/>
          <w:tab w:val="left" w:pos="6637"/>
          <w:tab w:val="left" w:pos="9079"/>
        </w:tabs>
        <w:spacing w:before="1"/>
        <w:ind w:left="567" w:right="284" w:firstLine="0"/>
      </w:pPr>
      <w:r>
        <w:t xml:space="preserve">использование специфических для предмета способов действий и видов деятельности по </w:t>
      </w:r>
      <w:r>
        <w:rPr>
          <w:spacing w:val="-2"/>
        </w:rPr>
        <w:t>получению</w:t>
      </w:r>
      <w:r w:rsidR="00DC7427">
        <w:t xml:space="preserve"> </w:t>
      </w:r>
      <w:r>
        <w:rPr>
          <w:spacing w:val="-2"/>
        </w:rPr>
        <w:t>нового</w:t>
      </w:r>
      <w:r w:rsidR="00DC7427">
        <w:t xml:space="preserve"> </w:t>
      </w:r>
      <w:r>
        <w:rPr>
          <w:spacing w:val="-2"/>
        </w:rPr>
        <w:t>знания,</w:t>
      </w:r>
      <w:r w:rsidR="00DC7427">
        <w:t xml:space="preserve"> </w:t>
      </w:r>
      <w:r>
        <w:rPr>
          <w:spacing w:val="-4"/>
        </w:rPr>
        <w:t>его</w:t>
      </w:r>
      <w:r w:rsidR="00DC7427">
        <w:t xml:space="preserve"> </w:t>
      </w:r>
      <w:r>
        <w:rPr>
          <w:spacing w:val="-2"/>
        </w:rPr>
        <w:t>интерпретации,</w:t>
      </w:r>
      <w:r w:rsidR="00DC7427">
        <w:t xml:space="preserve"> </w:t>
      </w:r>
      <w:r>
        <w:rPr>
          <w:spacing w:val="-2"/>
        </w:rPr>
        <w:t xml:space="preserve">применению </w:t>
      </w:r>
      <w: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2059A819" w14:textId="77777777" w:rsidR="0092247A" w:rsidRPr="00DC7427" w:rsidRDefault="00C96EE1" w:rsidP="000F08BB">
      <w:pPr>
        <w:pStyle w:val="a4"/>
        <w:numPr>
          <w:ilvl w:val="3"/>
          <w:numId w:val="78"/>
        </w:numPr>
        <w:tabs>
          <w:tab w:val="left" w:pos="284"/>
          <w:tab w:val="left" w:pos="1473"/>
        </w:tabs>
        <w:ind w:left="567" w:right="284" w:firstLine="0"/>
        <w:rPr>
          <w:sz w:val="24"/>
        </w:rPr>
      </w:pPr>
      <w:r>
        <w:rPr>
          <w:sz w:val="24"/>
        </w:rP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w:t>
      </w:r>
      <w:r w:rsidR="00DC7427">
        <w:rPr>
          <w:sz w:val="24"/>
        </w:rPr>
        <w:t xml:space="preserve"> </w:t>
      </w:r>
      <w:r>
        <w:t>сложностью предметного содержания, читательских умений, контекста, а также сочетанием когнитивных операций.</w:t>
      </w:r>
    </w:p>
    <w:p w14:paraId="2A927BD5" w14:textId="77777777" w:rsidR="0092247A" w:rsidRDefault="00C96EE1" w:rsidP="00190519">
      <w:pPr>
        <w:pStyle w:val="a3"/>
        <w:tabs>
          <w:tab w:val="left" w:pos="1473"/>
        </w:tabs>
        <w:ind w:left="567" w:right="284" w:firstLine="0"/>
      </w:pPr>
      <w:r>
        <w:t>Оценка функциональной грамотности направлена на выявление способности обучающихся</w:t>
      </w:r>
      <w:r>
        <w:rPr>
          <w:spacing w:val="80"/>
        </w:rPr>
        <w:t xml:space="preserve">  </w:t>
      </w:r>
      <w:r>
        <w:t>применять</w:t>
      </w:r>
      <w:r>
        <w:rPr>
          <w:spacing w:val="80"/>
        </w:rPr>
        <w:t xml:space="preserve">  </w:t>
      </w:r>
      <w:r>
        <w:t>предметные</w:t>
      </w:r>
      <w:r>
        <w:rPr>
          <w:spacing w:val="80"/>
        </w:rPr>
        <w:t xml:space="preserve">  </w:t>
      </w:r>
      <w:r>
        <w:t>знания</w:t>
      </w:r>
      <w:r>
        <w:rPr>
          <w:spacing w:val="80"/>
        </w:rPr>
        <w:t xml:space="preserve">  </w:t>
      </w:r>
      <w:r>
        <w:t>и</w:t>
      </w:r>
      <w:r>
        <w:rPr>
          <w:spacing w:val="80"/>
        </w:rPr>
        <w:t xml:space="preserve">  </w:t>
      </w:r>
      <w:r>
        <w:t>умения</w:t>
      </w:r>
      <w:r>
        <w:rPr>
          <w:spacing w:val="80"/>
        </w:rPr>
        <w:t xml:space="preserve">  </w:t>
      </w:r>
      <w:r>
        <w:t>во</w:t>
      </w:r>
      <w:r>
        <w:rPr>
          <w:spacing w:val="80"/>
        </w:rPr>
        <w:t xml:space="preserve">  </w:t>
      </w:r>
      <w:r>
        <w:t>внеучебной</w:t>
      </w:r>
      <w:r>
        <w:rPr>
          <w:spacing w:val="80"/>
        </w:rPr>
        <w:t xml:space="preserve">  </w:t>
      </w:r>
      <w:r>
        <w:t>ситуации, в реальной жизни.</w:t>
      </w:r>
    </w:p>
    <w:p w14:paraId="50A56F6C" w14:textId="77777777" w:rsidR="0092247A" w:rsidRDefault="00DC7427" w:rsidP="00190519">
      <w:pPr>
        <w:pStyle w:val="a4"/>
        <w:tabs>
          <w:tab w:val="left" w:pos="1473"/>
        </w:tabs>
        <w:spacing w:before="1"/>
        <w:ind w:left="567" w:right="284" w:firstLine="0"/>
        <w:rPr>
          <w:sz w:val="24"/>
        </w:rPr>
      </w:pPr>
      <w:r>
        <w:rPr>
          <w:sz w:val="24"/>
        </w:rPr>
        <w:t>1.3.2.11.</w:t>
      </w:r>
      <w:r w:rsidR="00C96EE1">
        <w:rPr>
          <w:sz w:val="24"/>
        </w:rPr>
        <w:t>Оценка предметных результатов осуществляется педагогическим работником в</w:t>
      </w:r>
      <w:r w:rsidR="00C96EE1">
        <w:rPr>
          <w:spacing w:val="40"/>
          <w:sz w:val="24"/>
        </w:rPr>
        <w:t xml:space="preserve"> </w:t>
      </w:r>
      <w:r w:rsidR="00C96EE1">
        <w:rPr>
          <w:sz w:val="24"/>
        </w:rPr>
        <w:t>ходе процедур текущего, тематического, промежуточного и итогового контроля.</w:t>
      </w:r>
    </w:p>
    <w:p w14:paraId="75B0624A" w14:textId="77777777" w:rsidR="0092247A" w:rsidRDefault="00DC7427" w:rsidP="00190519">
      <w:pPr>
        <w:pStyle w:val="a4"/>
        <w:tabs>
          <w:tab w:val="left" w:pos="1473"/>
        </w:tabs>
        <w:ind w:left="567" w:right="284" w:firstLine="0"/>
        <w:rPr>
          <w:sz w:val="24"/>
        </w:rPr>
      </w:pPr>
      <w:r>
        <w:rPr>
          <w:sz w:val="24"/>
        </w:rPr>
        <w:t>1.3.2.12.</w:t>
      </w:r>
      <w:r w:rsidR="00C96EE1">
        <w:rPr>
          <w:sz w:val="24"/>
        </w:rPr>
        <w:t>Особенности</w:t>
      </w:r>
      <w:r w:rsidR="00C96EE1">
        <w:rPr>
          <w:spacing w:val="80"/>
          <w:sz w:val="24"/>
        </w:rPr>
        <w:t xml:space="preserve">  </w:t>
      </w:r>
      <w:r w:rsidR="00C96EE1">
        <w:rPr>
          <w:sz w:val="24"/>
        </w:rPr>
        <w:t>оценки</w:t>
      </w:r>
      <w:r w:rsidR="00C96EE1">
        <w:rPr>
          <w:spacing w:val="80"/>
          <w:sz w:val="24"/>
        </w:rPr>
        <w:t xml:space="preserve">  </w:t>
      </w:r>
      <w:r w:rsidR="00C96EE1">
        <w:rPr>
          <w:sz w:val="24"/>
        </w:rPr>
        <w:t>по</w:t>
      </w:r>
      <w:r w:rsidR="00C96EE1">
        <w:rPr>
          <w:spacing w:val="80"/>
          <w:sz w:val="24"/>
        </w:rPr>
        <w:t xml:space="preserve">  </w:t>
      </w:r>
      <w:r w:rsidR="00C96EE1">
        <w:rPr>
          <w:sz w:val="24"/>
        </w:rPr>
        <w:t>отдельному</w:t>
      </w:r>
      <w:r w:rsidR="00C96EE1">
        <w:rPr>
          <w:spacing w:val="80"/>
          <w:sz w:val="24"/>
        </w:rPr>
        <w:t xml:space="preserve">  </w:t>
      </w:r>
      <w:r w:rsidR="00C96EE1">
        <w:rPr>
          <w:sz w:val="24"/>
        </w:rPr>
        <w:t>учебному</w:t>
      </w:r>
      <w:r w:rsidR="00C96EE1">
        <w:rPr>
          <w:spacing w:val="80"/>
          <w:sz w:val="24"/>
        </w:rPr>
        <w:t xml:space="preserve">  </w:t>
      </w:r>
      <w:r w:rsidR="00C96EE1">
        <w:rPr>
          <w:sz w:val="24"/>
        </w:rPr>
        <w:t>предмету</w:t>
      </w:r>
      <w:r w:rsidR="00C96EE1">
        <w:rPr>
          <w:spacing w:val="80"/>
          <w:sz w:val="24"/>
        </w:rPr>
        <w:t xml:space="preserve">  </w:t>
      </w:r>
      <w:r w:rsidR="00C96EE1">
        <w:rPr>
          <w:sz w:val="24"/>
        </w:rPr>
        <w:t>фиксируются</w:t>
      </w:r>
      <w:r w:rsidR="00C96EE1">
        <w:rPr>
          <w:spacing w:val="40"/>
          <w:sz w:val="24"/>
        </w:rPr>
        <w:t xml:space="preserve"> </w:t>
      </w:r>
      <w:r w:rsidR="00C96EE1">
        <w:rPr>
          <w:sz w:val="24"/>
        </w:rPr>
        <w:lastRenderedPageBreak/>
        <w:t>в приложении к ООП ООО.</w:t>
      </w:r>
    </w:p>
    <w:p w14:paraId="0AB7ABD8" w14:textId="77777777" w:rsidR="0092247A" w:rsidRDefault="00C96EE1" w:rsidP="00190519">
      <w:pPr>
        <w:pStyle w:val="a3"/>
        <w:tabs>
          <w:tab w:val="left" w:pos="1473"/>
        </w:tabs>
        <w:ind w:left="567" w:right="284" w:firstLine="0"/>
      </w:pPr>
      <w:r>
        <w:t>Описание оценки предметных результатов по отдельному учебному предмету включает: список</w:t>
      </w:r>
      <w:r>
        <w:rPr>
          <w:spacing w:val="72"/>
        </w:rPr>
        <w:t xml:space="preserve"> </w:t>
      </w:r>
      <w:r>
        <w:t>итоговых</w:t>
      </w:r>
      <w:r>
        <w:rPr>
          <w:spacing w:val="72"/>
        </w:rPr>
        <w:t xml:space="preserve"> </w:t>
      </w:r>
      <w:r>
        <w:t>планируемых</w:t>
      </w:r>
      <w:r>
        <w:rPr>
          <w:spacing w:val="73"/>
        </w:rPr>
        <w:t xml:space="preserve"> </w:t>
      </w:r>
      <w:r>
        <w:t>результатов</w:t>
      </w:r>
      <w:r>
        <w:rPr>
          <w:spacing w:val="73"/>
        </w:rPr>
        <w:t xml:space="preserve"> </w:t>
      </w:r>
      <w:r>
        <w:t>с</w:t>
      </w:r>
      <w:r>
        <w:rPr>
          <w:spacing w:val="73"/>
        </w:rPr>
        <w:t xml:space="preserve"> </w:t>
      </w:r>
      <w:r>
        <w:t>указанием</w:t>
      </w:r>
      <w:r>
        <w:rPr>
          <w:spacing w:val="72"/>
        </w:rPr>
        <w:t xml:space="preserve"> </w:t>
      </w:r>
      <w:r>
        <w:rPr>
          <w:spacing w:val="-2"/>
        </w:rPr>
        <w:t>этапов</w:t>
      </w:r>
      <w:r w:rsidR="00DC7427">
        <w:t xml:space="preserve"> </w:t>
      </w:r>
      <w:r>
        <w:t xml:space="preserve">их формирования и способов оценки (например, текущая (тематическая), устно (письменно), </w:t>
      </w:r>
      <w:r>
        <w:rPr>
          <w:spacing w:val="-2"/>
        </w:rPr>
        <w:t>практика);</w:t>
      </w:r>
    </w:p>
    <w:p w14:paraId="434833CB" w14:textId="77777777" w:rsidR="0092247A" w:rsidRDefault="00C96EE1" w:rsidP="00190519">
      <w:pPr>
        <w:pStyle w:val="a3"/>
        <w:tabs>
          <w:tab w:val="left" w:pos="1473"/>
        </w:tabs>
        <w:ind w:left="567" w:right="284" w:firstLine="0"/>
      </w:pPr>
      <w:r>
        <w:t>требования</w:t>
      </w:r>
      <w:r>
        <w:rPr>
          <w:spacing w:val="80"/>
        </w:rPr>
        <w:t xml:space="preserve">   </w:t>
      </w:r>
      <w:r>
        <w:t>к</w:t>
      </w:r>
      <w:r>
        <w:rPr>
          <w:spacing w:val="80"/>
        </w:rPr>
        <w:t xml:space="preserve">   </w:t>
      </w:r>
      <w:r>
        <w:t>выставлению</w:t>
      </w:r>
      <w:r>
        <w:rPr>
          <w:spacing w:val="80"/>
        </w:rPr>
        <w:t xml:space="preserve">   </w:t>
      </w:r>
      <w:r>
        <w:t>отметок</w:t>
      </w:r>
      <w:r>
        <w:rPr>
          <w:spacing w:val="80"/>
        </w:rPr>
        <w:t xml:space="preserve">   </w:t>
      </w:r>
      <w:r>
        <w:t>за</w:t>
      </w:r>
      <w:r>
        <w:rPr>
          <w:spacing w:val="80"/>
        </w:rPr>
        <w:t xml:space="preserve">   </w:t>
      </w:r>
      <w:r>
        <w:t>промежуточную</w:t>
      </w:r>
      <w:r>
        <w:rPr>
          <w:spacing w:val="80"/>
        </w:rPr>
        <w:t xml:space="preserve">   </w:t>
      </w:r>
      <w:r>
        <w:t>аттестацию (при необходимости - с учётом степени значимости отметок за отдельные оценочные</w:t>
      </w:r>
      <w:r>
        <w:rPr>
          <w:spacing w:val="40"/>
        </w:rPr>
        <w:t xml:space="preserve"> </w:t>
      </w:r>
      <w:r>
        <w:rPr>
          <w:spacing w:val="-2"/>
        </w:rPr>
        <w:t>процедуры);</w:t>
      </w:r>
    </w:p>
    <w:p w14:paraId="43F7C0AC" w14:textId="77777777" w:rsidR="0092247A" w:rsidRDefault="00C96EE1" w:rsidP="00190519">
      <w:pPr>
        <w:pStyle w:val="a3"/>
        <w:tabs>
          <w:tab w:val="left" w:pos="1473"/>
        </w:tabs>
        <w:ind w:left="567" w:right="284" w:firstLine="0"/>
      </w:pPr>
      <w:r>
        <w:t>график</w:t>
      </w:r>
      <w:r>
        <w:rPr>
          <w:spacing w:val="-5"/>
        </w:rPr>
        <w:t xml:space="preserve"> </w:t>
      </w:r>
      <w:r>
        <w:t>контрольных</w:t>
      </w:r>
      <w:r>
        <w:rPr>
          <w:spacing w:val="-2"/>
        </w:rPr>
        <w:t xml:space="preserve"> мероприятий.</w:t>
      </w:r>
    </w:p>
    <w:p w14:paraId="12A75CBB" w14:textId="77777777" w:rsidR="0092247A" w:rsidRPr="00FD4F71" w:rsidRDefault="0002340D" w:rsidP="00190519">
      <w:pPr>
        <w:tabs>
          <w:tab w:val="left" w:pos="1473"/>
          <w:tab w:val="left" w:pos="1707"/>
        </w:tabs>
        <w:ind w:left="567" w:right="284"/>
        <w:jc w:val="both"/>
        <w:rPr>
          <w:sz w:val="24"/>
        </w:rPr>
      </w:pPr>
      <w:r>
        <w:rPr>
          <w:sz w:val="24"/>
        </w:rPr>
        <w:t xml:space="preserve"> 1.3.2</w:t>
      </w:r>
      <w:r w:rsidR="00FD4F71">
        <w:rPr>
          <w:sz w:val="24"/>
        </w:rPr>
        <w:t>.</w:t>
      </w:r>
      <w:r>
        <w:rPr>
          <w:sz w:val="24"/>
        </w:rPr>
        <w:t>13.</w:t>
      </w:r>
      <w:r w:rsidR="00FD4F71" w:rsidRPr="00FD4F71">
        <w:rPr>
          <w:sz w:val="24"/>
        </w:rPr>
        <w:t xml:space="preserve"> </w:t>
      </w:r>
      <w:r w:rsidR="00C96EE1" w:rsidRPr="00FD4F71">
        <w:rPr>
          <w:sz w:val="24"/>
        </w:rPr>
        <w:t>Стартовая</w:t>
      </w:r>
      <w:r w:rsidR="00C96EE1" w:rsidRPr="00FD4F71">
        <w:rPr>
          <w:spacing w:val="-2"/>
          <w:sz w:val="24"/>
        </w:rPr>
        <w:t xml:space="preserve"> </w:t>
      </w:r>
      <w:r w:rsidR="00C96EE1" w:rsidRPr="00FD4F71">
        <w:rPr>
          <w:sz w:val="24"/>
        </w:rPr>
        <w:t>диагностика</w:t>
      </w:r>
      <w:r w:rsidR="00C96EE1" w:rsidRPr="00FD4F71">
        <w:rPr>
          <w:spacing w:val="-1"/>
          <w:sz w:val="24"/>
        </w:rPr>
        <w:t xml:space="preserve"> </w:t>
      </w:r>
      <w:r w:rsidR="00C96EE1" w:rsidRPr="00FD4F71">
        <w:rPr>
          <w:sz w:val="24"/>
        </w:rPr>
        <w:t>проводится</w:t>
      </w:r>
      <w:r w:rsidR="00C96EE1" w:rsidRPr="00FD4F71">
        <w:rPr>
          <w:spacing w:val="-2"/>
          <w:sz w:val="24"/>
        </w:rPr>
        <w:t xml:space="preserve"> </w:t>
      </w:r>
      <w:r w:rsidR="00C96EE1" w:rsidRPr="00FD4F71">
        <w:rPr>
          <w:sz w:val="24"/>
        </w:rPr>
        <w:t>администрацией</w:t>
      </w:r>
      <w:r w:rsidR="00C96EE1" w:rsidRPr="00FD4F71">
        <w:rPr>
          <w:spacing w:val="-1"/>
          <w:sz w:val="24"/>
        </w:rPr>
        <w:t xml:space="preserve"> </w:t>
      </w:r>
      <w:r w:rsidR="00C96EE1" w:rsidRPr="00FD4F71">
        <w:rPr>
          <w:sz w:val="24"/>
        </w:rPr>
        <w:t>образовательной</w:t>
      </w:r>
      <w:r w:rsidR="00C96EE1" w:rsidRPr="00FD4F71">
        <w:rPr>
          <w:spacing w:val="-3"/>
          <w:sz w:val="24"/>
        </w:rPr>
        <w:t xml:space="preserve"> </w:t>
      </w:r>
      <w:r w:rsidR="00C96EE1" w:rsidRPr="00FD4F71">
        <w:rPr>
          <w:sz w:val="24"/>
        </w:rPr>
        <w:t>организации</w:t>
      </w:r>
      <w:r w:rsidR="00C96EE1" w:rsidRPr="00FD4F71">
        <w:rPr>
          <w:spacing w:val="-1"/>
          <w:sz w:val="24"/>
        </w:rPr>
        <w:t xml:space="preserve"> </w:t>
      </w:r>
      <w:r w:rsidR="00C96EE1" w:rsidRPr="00FD4F71">
        <w:rPr>
          <w:sz w:val="24"/>
        </w:rPr>
        <w:t>с целью оценки готовности к обучению на уровне основного общего образования.</w:t>
      </w:r>
    </w:p>
    <w:p w14:paraId="399D2808" w14:textId="77777777" w:rsidR="0092247A" w:rsidRPr="00FD4F71" w:rsidRDefault="00C96EE1" w:rsidP="00190519">
      <w:pPr>
        <w:tabs>
          <w:tab w:val="left" w:pos="1473"/>
          <w:tab w:val="left" w:pos="1887"/>
        </w:tabs>
        <w:ind w:left="567" w:right="284"/>
        <w:jc w:val="both"/>
        <w:rPr>
          <w:sz w:val="24"/>
        </w:rPr>
      </w:pPr>
      <w:r w:rsidRPr="00FD4F71">
        <w:rPr>
          <w:sz w:val="24"/>
        </w:rPr>
        <w:t>Стартовая</w:t>
      </w:r>
      <w:r w:rsidRPr="00FD4F71">
        <w:rPr>
          <w:spacing w:val="78"/>
          <w:sz w:val="24"/>
        </w:rPr>
        <w:t xml:space="preserve">  </w:t>
      </w:r>
      <w:r w:rsidRPr="00FD4F71">
        <w:rPr>
          <w:sz w:val="24"/>
        </w:rPr>
        <w:t>диагностика</w:t>
      </w:r>
      <w:r w:rsidRPr="00FD4F71">
        <w:rPr>
          <w:spacing w:val="78"/>
          <w:sz w:val="24"/>
        </w:rPr>
        <w:t xml:space="preserve">  </w:t>
      </w:r>
      <w:r w:rsidRPr="00FD4F71">
        <w:rPr>
          <w:sz w:val="24"/>
        </w:rPr>
        <w:t>проводится</w:t>
      </w:r>
      <w:r w:rsidRPr="00FD4F71">
        <w:rPr>
          <w:spacing w:val="80"/>
          <w:sz w:val="24"/>
        </w:rPr>
        <w:t xml:space="preserve">  </w:t>
      </w:r>
      <w:r w:rsidRPr="00FD4F71">
        <w:rPr>
          <w:sz w:val="24"/>
        </w:rPr>
        <w:t>в</w:t>
      </w:r>
      <w:r w:rsidRPr="00FD4F71">
        <w:rPr>
          <w:spacing w:val="78"/>
          <w:sz w:val="24"/>
        </w:rPr>
        <w:t xml:space="preserve">  </w:t>
      </w:r>
      <w:r w:rsidRPr="00FD4F71">
        <w:rPr>
          <w:sz w:val="24"/>
        </w:rPr>
        <w:t>начале</w:t>
      </w:r>
      <w:r w:rsidRPr="00FD4F71">
        <w:rPr>
          <w:spacing w:val="78"/>
          <w:sz w:val="24"/>
        </w:rPr>
        <w:t xml:space="preserve">  </w:t>
      </w:r>
      <w:r w:rsidRPr="00FD4F71">
        <w:rPr>
          <w:sz w:val="24"/>
        </w:rPr>
        <w:t>5</w:t>
      </w:r>
      <w:r w:rsidRPr="00FD4F71">
        <w:rPr>
          <w:spacing w:val="79"/>
          <w:sz w:val="24"/>
        </w:rPr>
        <w:t xml:space="preserve">  </w:t>
      </w:r>
      <w:r w:rsidRPr="00FD4F71">
        <w:rPr>
          <w:sz w:val="24"/>
        </w:rPr>
        <w:t>класса</w:t>
      </w:r>
      <w:r w:rsidRPr="00FD4F71">
        <w:rPr>
          <w:spacing w:val="78"/>
          <w:sz w:val="24"/>
        </w:rPr>
        <w:t xml:space="preserve">  </w:t>
      </w:r>
      <w:r w:rsidRPr="00FD4F71">
        <w:rPr>
          <w:sz w:val="24"/>
        </w:rPr>
        <w:t>и</w:t>
      </w:r>
      <w:r w:rsidRPr="00FD4F71">
        <w:rPr>
          <w:spacing w:val="79"/>
          <w:sz w:val="24"/>
        </w:rPr>
        <w:t xml:space="preserve">  </w:t>
      </w:r>
      <w:r w:rsidRPr="00FD4F71">
        <w:rPr>
          <w:sz w:val="24"/>
        </w:rPr>
        <w:t>выступает как основа (точка отсчёта) для оценки динамики образовательных достижений обучающихся.</w:t>
      </w:r>
    </w:p>
    <w:p w14:paraId="5D159A4A" w14:textId="77777777" w:rsidR="0092247A" w:rsidRPr="00FD4F71" w:rsidRDefault="00C96EE1" w:rsidP="00190519">
      <w:pPr>
        <w:tabs>
          <w:tab w:val="left" w:pos="1473"/>
          <w:tab w:val="left" w:pos="1887"/>
          <w:tab w:val="left" w:pos="2811"/>
          <w:tab w:val="left" w:pos="4699"/>
          <w:tab w:val="left" w:pos="5474"/>
          <w:tab w:val="left" w:pos="6513"/>
          <w:tab w:val="left" w:pos="7823"/>
          <w:tab w:val="left" w:pos="9651"/>
        </w:tabs>
        <w:spacing w:before="1"/>
        <w:ind w:left="567" w:right="284"/>
        <w:jc w:val="both"/>
        <w:rPr>
          <w:sz w:val="24"/>
        </w:rPr>
      </w:pPr>
      <w:r w:rsidRPr="00FD4F71">
        <w:rPr>
          <w:sz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w:t>
      </w:r>
      <w:r w:rsidRPr="00FD4F71">
        <w:rPr>
          <w:spacing w:val="-2"/>
          <w:sz w:val="24"/>
        </w:rPr>
        <w:t>познавательными</w:t>
      </w:r>
      <w:r w:rsidR="00FD4F71">
        <w:rPr>
          <w:sz w:val="24"/>
        </w:rPr>
        <w:t xml:space="preserve"> </w:t>
      </w:r>
      <w:r w:rsidRPr="00FD4F71">
        <w:rPr>
          <w:spacing w:val="-2"/>
          <w:sz w:val="24"/>
        </w:rPr>
        <w:t>средствами,</w:t>
      </w:r>
      <w:r w:rsidRPr="00FD4F71">
        <w:rPr>
          <w:sz w:val="24"/>
        </w:rPr>
        <w:tab/>
      </w:r>
      <w:r w:rsidRPr="00FD4F71">
        <w:rPr>
          <w:spacing w:val="-10"/>
          <w:sz w:val="24"/>
        </w:rPr>
        <w:t>в</w:t>
      </w:r>
      <w:r w:rsidR="00FD4F71">
        <w:rPr>
          <w:sz w:val="24"/>
        </w:rPr>
        <w:t xml:space="preserve">  </w:t>
      </w:r>
      <w:r w:rsidRPr="00FD4F71">
        <w:rPr>
          <w:spacing w:val="-4"/>
          <w:sz w:val="24"/>
        </w:rPr>
        <w:t>том</w:t>
      </w:r>
      <w:r w:rsidRPr="00FD4F71">
        <w:rPr>
          <w:sz w:val="24"/>
        </w:rPr>
        <w:tab/>
      </w:r>
      <w:r w:rsidRPr="00FD4F71">
        <w:rPr>
          <w:spacing w:val="-2"/>
          <w:sz w:val="24"/>
        </w:rPr>
        <w:t>числе:</w:t>
      </w:r>
      <w:r w:rsidR="00FD4F71">
        <w:rPr>
          <w:sz w:val="24"/>
        </w:rPr>
        <w:t xml:space="preserve"> </w:t>
      </w:r>
      <w:r w:rsidRPr="00FD4F71">
        <w:rPr>
          <w:spacing w:val="-2"/>
          <w:sz w:val="24"/>
        </w:rPr>
        <w:t xml:space="preserve">средствамиработы </w:t>
      </w:r>
      <w:r w:rsidRPr="00FD4F71">
        <w:rPr>
          <w:sz w:val="24"/>
        </w:rPr>
        <w:t>с информацией, знаково-символическими средствами, логическими операциями.</w:t>
      </w:r>
    </w:p>
    <w:p w14:paraId="20CCEB7E" w14:textId="77777777" w:rsidR="0092247A" w:rsidRPr="00FD4F71" w:rsidRDefault="00C96EE1" w:rsidP="00190519">
      <w:pPr>
        <w:tabs>
          <w:tab w:val="left" w:pos="1473"/>
          <w:tab w:val="left" w:pos="1887"/>
          <w:tab w:val="left" w:pos="2121"/>
          <w:tab w:val="left" w:pos="4155"/>
          <w:tab w:val="left" w:pos="5333"/>
          <w:tab w:val="left" w:pos="7691"/>
          <w:tab w:val="left" w:pos="9392"/>
        </w:tabs>
        <w:ind w:left="567" w:right="284"/>
        <w:jc w:val="both"/>
        <w:rPr>
          <w:sz w:val="24"/>
        </w:rPr>
      </w:pPr>
      <w:r w:rsidRPr="00FD4F71">
        <w:rPr>
          <w:sz w:val="24"/>
        </w:rPr>
        <w:t>Стартовая</w:t>
      </w:r>
      <w:r w:rsidRPr="00FD4F71">
        <w:rPr>
          <w:spacing w:val="66"/>
          <w:w w:val="150"/>
          <w:sz w:val="24"/>
        </w:rPr>
        <w:t xml:space="preserve">   </w:t>
      </w:r>
      <w:r w:rsidRPr="00FD4F71">
        <w:rPr>
          <w:sz w:val="24"/>
        </w:rPr>
        <w:t>диагностика</w:t>
      </w:r>
      <w:r w:rsidRPr="00FD4F71">
        <w:rPr>
          <w:spacing w:val="66"/>
          <w:w w:val="150"/>
          <w:sz w:val="24"/>
        </w:rPr>
        <w:t xml:space="preserve">   </w:t>
      </w:r>
      <w:r w:rsidRPr="00FD4F71">
        <w:rPr>
          <w:sz w:val="24"/>
        </w:rPr>
        <w:t>проводится</w:t>
      </w:r>
      <w:r w:rsidRPr="00FD4F71">
        <w:rPr>
          <w:spacing w:val="66"/>
          <w:w w:val="150"/>
          <w:sz w:val="24"/>
        </w:rPr>
        <w:t xml:space="preserve">   </w:t>
      </w:r>
      <w:r w:rsidRPr="00FD4F71">
        <w:rPr>
          <w:sz w:val="24"/>
        </w:rPr>
        <w:t>педагогическими</w:t>
      </w:r>
      <w:r w:rsidRPr="00FD4F71">
        <w:rPr>
          <w:spacing w:val="67"/>
          <w:w w:val="150"/>
          <w:sz w:val="24"/>
        </w:rPr>
        <w:t xml:space="preserve">   </w:t>
      </w:r>
      <w:r w:rsidRPr="00FD4F71">
        <w:rPr>
          <w:sz w:val="24"/>
        </w:rPr>
        <w:t>работниками с</w:t>
      </w:r>
      <w:r w:rsidRPr="00FD4F71">
        <w:rPr>
          <w:spacing w:val="-4"/>
          <w:sz w:val="24"/>
        </w:rPr>
        <w:t xml:space="preserve"> </w:t>
      </w:r>
      <w:r w:rsidRPr="00FD4F71">
        <w:rPr>
          <w:sz w:val="24"/>
        </w:rPr>
        <w:t>целью</w:t>
      </w:r>
      <w:r w:rsidRPr="00FD4F71">
        <w:rPr>
          <w:spacing w:val="-3"/>
          <w:sz w:val="24"/>
        </w:rPr>
        <w:t xml:space="preserve"> </w:t>
      </w:r>
      <w:r w:rsidRPr="00FD4F71">
        <w:rPr>
          <w:sz w:val="24"/>
        </w:rPr>
        <w:t>оценки</w:t>
      </w:r>
      <w:r w:rsidRPr="00FD4F71">
        <w:rPr>
          <w:spacing w:val="-3"/>
          <w:sz w:val="24"/>
        </w:rPr>
        <w:t xml:space="preserve"> </w:t>
      </w:r>
      <w:r w:rsidRPr="00FD4F71">
        <w:rPr>
          <w:sz w:val="24"/>
        </w:rPr>
        <w:t>готовности</w:t>
      </w:r>
      <w:r w:rsidRPr="00FD4F71">
        <w:rPr>
          <w:spacing w:val="-2"/>
          <w:sz w:val="24"/>
        </w:rPr>
        <w:t xml:space="preserve"> </w:t>
      </w:r>
      <w:r w:rsidRPr="00FD4F71">
        <w:rPr>
          <w:sz w:val="24"/>
        </w:rPr>
        <w:t>к</w:t>
      </w:r>
      <w:r w:rsidRPr="00FD4F71">
        <w:rPr>
          <w:spacing w:val="-3"/>
          <w:sz w:val="24"/>
        </w:rPr>
        <w:t xml:space="preserve"> </w:t>
      </w:r>
      <w:r w:rsidRPr="00FD4F71">
        <w:rPr>
          <w:sz w:val="24"/>
        </w:rPr>
        <w:t>изучению</w:t>
      </w:r>
      <w:r w:rsidRPr="00FD4F71">
        <w:rPr>
          <w:spacing w:val="-3"/>
          <w:sz w:val="24"/>
        </w:rPr>
        <w:t xml:space="preserve"> </w:t>
      </w:r>
      <w:r w:rsidRPr="00FD4F71">
        <w:rPr>
          <w:sz w:val="24"/>
        </w:rPr>
        <w:t>отдельных</w:t>
      </w:r>
      <w:r w:rsidRPr="00FD4F71">
        <w:rPr>
          <w:spacing w:val="-4"/>
          <w:sz w:val="24"/>
        </w:rPr>
        <w:t xml:space="preserve"> </w:t>
      </w:r>
      <w:r w:rsidRPr="00FD4F71">
        <w:rPr>
          <w:sz w:val="24"/>
        </w:rPr>
        <w:t>предметов.</w:t>
      </w:r>
      <w:r w:rsidRPr="00FD4F71">
        <w:rPr>
          <w:spacing w:val="-3"/>
          <w:sz w:val="24"/>
        </w:rPr>
        <w:t xml:space="preserve"> </w:t>
      </w:r>
      <w:r w:rsidRPr="00FD4F71">
        <w:rPr>
          <w:sz w:val="24"/>
        </w:rPr>
        <w:t>Результаты</w:t>
      </w:r>
      <w:r w:rsidRPr="00FD4F71">
        <w:rPr>
          <w:spacing w:val="-3"/>
          <w:sz w:val="24"/>
        </w:rPr>
        <w:t xml:space="preserve"> </w:t>
      </w:r>
      <w:r w:rsidRPr="00FD4F71">
        <w:rPr>
          <w:sz w:val="24"/>
        </w:rPr>
        <w:t>стартовой</w:t>
      </w:r>
      <w:r w:rsidRPr="00FD4F71">
        <w:rPr>
          <w:spacing w:val="-3"/>
          <w:sz w:val="24"/>
        </w:rPr>
        <w:t xml:space="preserve"> </w:t>
      </w:r>
      <w:r w:rsidRPr="00FD4F71">
        <w:rPr>
          <w:sz w:val="24"/>
        </w:rPr>
        <w:t xml:space="preserve">диагностики </w:t>
      </w:r>
      <w:r w:rsidRPr="00FD4F71">
        <w:rPr>
          <w:spacing w:val="-2"/>
          <w:sz w:val="24"/>
        </w:rPr>
        <w:t>являются</w:t>
      </w:r>
      <w:r w:rsidR="00FD4F71">
        <w:rPr>
          <w:sz w:val="24"/>
        </w:rPr>
        <w:t xml:space="preserve"> </w:t>
      </w:r>
      <w:r w:rsidRPr="00FD4F71">
        <w:rPr>
          <w:spacing w:val="-2"/>
          <w:sz w:val="24"/>
        </w:rPr>
        <w:t>основанием</w:t>
      </w:r>
      <w:r w:rsidR="0002340D">
        <w:rPr>
          <w:sz w:val="24"/>
        </w:rPr>
        <w:t xml:space="preserve"> </w:t>
      </w:r>
      <w:r w:rsidRPr="00FD4F71">
        <w:rPr>
          <w:spacing w:val="-4"/>
          <w:sz w:val="24"/>
        </w:rPr>
        <w:t>для</w:t>
      </w:r>
      <w:r w:rsidR="00FD4F71">
        <w:rPr>
          <w:sz w:val="24"/>
        </w:rPr>
        <w:t xml:space="preserve"> </w:t>
      </w:r>
      <w:r w:rsidRPr="00FD4F71">
        <w:rPr>
          <w:spacing w:val="-2"/>
          <w:sz w:val="24"/>
        </w:rPr>
        <w:t>корректировки</w:t>
      </w:r>
      <w:r w:rsidR="0002340D">
        <w:rPr>
          <w:sz w:val="24"/>
        </w:rPr>
        <w:t xml:space="preserve"> </w:t>
      </w:r>
      <w:r w:rsidRPr="00FD4F71">
        <w:rPr>
          <w:spacing w:val="-2"/>
          <w:sz w:val="24"/>
        </w:rPr>
        <w:t>учебных</w:t>
      </w:r>
      <w:r w:rsidR="0002340D">
        <w:rPr>
          <w:sz w:val="24"/>
        </w:rPr>
        <w:t xml:space="preserve"> </w:t>
      </w:r>
      <w:r w:rsidRPr="00FD4F71">
        <w:rPr>
          <w:spacing w:val="-2"/>
          <w:sz w:val="24"/>
        </w:rPr>
        <w:t xml:space="preserve">программ </w:t>
      </w:r>
      <w:r w:rsidRPr="00FD4F71">
        <w:rPr>
          <w:sz w:val="24"/>
        </w:rPr>
        <w:t>и индивидуализации учебного процесса.</w:t>
      </w:r>
    </w:p>
    <w:p w14:paraId="7072F5BF" w14:textId="77777777" w:rsidR="0092247A" w:rsidRPr="0002340D" w:rsidRDefault="0002340D" w:rsidP="00190519">
      <w:pPr>
        <w:tabs>
          <w:tab w:val="left" w:pos="851"/>
          <w:tab w:val="left" w:pos="1473"/>
        </w:tabs>
        <w:ind w:left="567" w:right="284"/>
        <w:jc w:val="both"/>
        <w:rPr>
          <w:sz w:val="24"/>
        </w:rPr>
      </w:pPr>
      <w:r>
        <w:rPr>
          <w:sz w:val="24"/>
        </w:rPr>
        <w:t xml:space="preserve">1.3.2.14. </w:t>
      </w:r>
      <w:r w:rsidR="00C96EE1" w:rsidRPr="0002340D">
        <w:rPr>
          <w:sz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054A8A57" w14:textId="77777777" w:rsidR="0092247A" w:rsidRPr="0002340D" w:rsidRDefault="0002340D" w:rsidP="00190519">
      <w:pPr>
        <w:tabs>
          <w:tab w:val="left" w:pos="1134"/>
          <w:tab w:val="left" w:pos="1473"/>
          <w:tab w:val="left" w:pos="1887"/>
          <w:tab w:val="left" w:pos="2760"/>
          <w:tab w:val="left" w:pos="3821"/>
          <w:tab w:val="left" w:pos="6555"/>
          <w:tab w:val="left" w:pos="9227"/>
        </w:tabs>
        <w:ind w:left="567" w:right="284"/>
        <w:jc w:val="both"/>
        <w:rPr>
          <w:sz w:val="24"/>
        </w:rPr>
      </w:pPr>
      <w:r>
        <w:rPr>
          <w:sz w:val="24"/>
        </w:rPr>
        <w:t xml:space="preserve">1.3.2.15. </w:t>
      </w:r>
      <w:r w:rsidR="00C96EE1" w:rsidRPr="0002340D">
        <w:rPr>
          <w:sz w:val="24"/>
        </w:rPr>
        <w:t>Текущая</w:t>
      </w:r>
      <w:r w:rsidR="00C96EE1" w:rsidRPr="0002340D">
        <w:rPr>
          <w:spacing w:val="80"/>
          <w:sz w:val="24"/>
        </w:rPr>
        <w:t xml:space="preserve">   </w:t>
      </w:r>
      <w:r w:rsidR="00C96EE1" w:rsidRPr="0002340D">
        <w:rPr>
          <w:sz w:val="24"/>
        </w:rPr>
        <w:t>оценка</w:t>
      </w:r>
      <w:r w:rsidR="00C96EE1" w:rsidRPr="0002340D">
        <w:rPr>
          <w:spacing w:val="80"/>
          <w:sz w:val="24"/>
        </w:rPr>
        <w:t xml:space="preserve">   </w:t>
      </w:r>
      <w:r w:rsidR="00C96EE1" w:rsidRPr="0002340D">
        <w:rPr>
          <w:sz w:val="24"/>
        </w:rPr>
        <w:t>может</w:t>
      </w:r>
      <w:r w:rsidR="00C96EE1" w:rsidRPr="0002340D">
        <w:rPr>
          <w:spacing w:val="80"/>
          <w:sz w:val="24"/>
        </w:rPr>
        <w:t xml:space="preserve">   </w:t>
      </w:r>
      <w:r w:rsidR="00C96EE1" w:rsidRPr="0002340D">
        <w:rPr>
          <w:sz w:val="24"/>
        </w:rPr>
        <w:t>быть</w:t>
      </w:r>
      <w:r w:rsidR="00C96EE1" w:rsidRPr="0002340D">
        <w:rPr>
          <w:spacing w:val="64"/>
          <w:w w:val="150"/>
          <w:sz w:val="24"/>
        </w:rPr>
        <w:t xml:space="preserve">   </w:t>
      </w:r>
      <w:r w:rsidR="00C96EE1" w:rsidRPr="0002340D">
        <w:rPr>
          <w:sz w:val="24"/>
        </w:rPr>
        <w:t>формирующей</w:t>
      </w:r>
      <w:r w:rsidR="00C96EE1" w:rsidRPr="0002340D">
        <w:rPr>
          <w:spacing w:val="64"/>
          <w:w w:val="150"/>
          <w:sz w:val="24"/>
        </w:rPr>
        <w:t xml:space="preserve">   </w:t>
      </w:r>
      <w:r w:rsidR="00C96EE1" w:rsidRPr="0002340D">
        <w:rPr>
          <w:sz w:val="24"/>
        </w:rPr>
        <w:t>(поддерживающей</w:t>
      </w:r>
      <w:r w:rsidR="00C96EE1" w:rsidRPr="0002340D">
        <w:rPr>
          <w:spacing w:val="40"/>
          <w:sz w:val="24"/>
        </w:rPr>
        <w:t xml:space="preserve"> </w:t>
      </w:r>
      <w:r w:rsidR="00C96EE1" w:rsidRPr="0002340D">
        <w:rPr>
          <w:sz w:val="24"/>
        </w:rPr>
        <w:t xml:space="preserve">и направляющей усилия обучающегося, включающей его в самостоятельную оценочную </w:t>
      </w:r>
      <w:r w:rsidR="00C96EE1" w:rsidRPr="0002340D">
        <w:rPr>
          <w:spacing w:val="-2"/>
          <w:sz w:val="24"/>
        </w:rPr>
        <w:t>деятельность),</w:t>
      </w:r>
      <w:r>
        <w:rPr>
          <w:sz w:val="24"/>
        </w:rPr>
        <w:t xml:space="preserve"> </w:t>
      </w:r>
      <w:r w:rsidR="00C96EE1" w:rsidRPr="0002340D">
        <w:rPr>
          <w:spacing w:val="-10"/>
          <w:sz w:val="24"/>
        </w:rPr>
        <w:t>и</w:t>
      </w:r>
      <w:r>
        <w:rPr>
          <w:sz w:val="24"/>
        </w:rPr>
        <w:t xml:space="preserve"> </w:t>
      </w:r>
      <w:r w:rsidR="00C96EE1" w:rsidRPr="0002340D">
        <w:rPr>
          <w:spacing w:val="-2"/>
          <w:sz w:val="24"/>
        </w:rPr>
        <w:t>диагностической,</w:t>
      </w:r>
      <w:r>
        <w:rPr>
          <w:sz w:val="24"/>
        </w:rPr>
        <w:t xml:space="preserve"> </w:t>
      </w:r>
      <w:r w:rsidR="00C96EE1" w:rsidRPr="0002340D">
        <w:rPr>
          <w:spacing w:val="-2"/>
          <w:sz w:val="24"/>
        </w:rPr>
        <w:t>способствующей</w:t>
      </w:r>
      <w:r>
        <w:rPr>
          <w:sz w:val="24"/>
        </w:rPr>
        <w:t xml:space="preserve"> </w:t>
      </w:r>
      <w:r w:rsidR="00C96EE1" w:rsidRPr="0002340D">
        <w:rPr>
          <w:spacing w:val="-2"/>
          <w:sz w:val="24"/>
        </w:rPr>
        <w:t xml:space="preserve">выявлению </w:t>
      </w:r>
      <w:r w:rsidR="00C96EE1" w:rsidRPr="0002340D">
        <w:rPr>
          <w:sz w:val="24"/>
        </w:rPr>
        <w:t>и</w:t>
      </w:r>
      <w:r w:rsidR="00C96EE1" w:rsidRPr="0002340D">
        <w:rPr>
          <w:spacing w:val="76"/>
          <w:sz w:val="24"/>
        </w:rPr>
        <w:t xml:space="preserve">  </w:t>
      </w:r>
      <w:r w:rsidR="00C96EE1" w:rsidRPr="0002340D">
        <w:rPr>
          <w:sz w:val="24"/>
        </w:rPr>
        <w:t>осознанию</w:t>
      </w:r>
      <w:r w:rsidR="00C96EE1" w:rsidRPr="0002340D">
        <w:rPr>
          <w:spacing w:val="74"/>
          <w:sz w:val="24"/>
        </w:rPr>
        <w:t xml:space="preserve">  </w:t>
      </w:r>
      <w:r w:rsidR="00C96EE1" w:rsidRPr="0002340D">
        <w:rPr>
          <w:sz w:val="24"/>
        </w:rPr>
        <w:t>педагогическим</w:t>
      </w:r>
      <w:r w:rsidR="00C96EE1" w:rsidRPr="0002340D">
        <w:rPr>
          <w:spacing w:val="75"/>
          <w:sz w:val="24"/>
        </w:rPr>
        <w:t xml:space="preserve">  </w:t>
      </w:r>
      <w:r w:rsidR="00C96EE1" w:rsidRPr="0002340D">
        <w:rPr>
          <w:sz w:val="24"/>
        </w:rPr>
        <w:t>работником</w:t>
      </w:r>
      <w:r w:rsidR="00C96EE1" w:rsidRPr="0002340D">
        <w:rPr>
          <w:spacing w:val="75"/>
          <w:sz w:val="24"/>
        </w:rPr>
        <w:t xml:space="preserve">  </w:t>
      </w:r>
      <w:r w:rsidR="00C96EE1" w:rsidRPr="0002340D">
        <w:rPr>
          <w:sz w:val="24"/>
        </w:rPr>
        <w:t>и</w:t>
      </w:r>
      <w:r w:rsidR="00C96EE1" w:rsidRPr="0002340D">
        <w:rPr>
          <w:spacing w:val="76"/>
          <w:sz w:val="24"/>
        </w:rPr>
        <w:t xml:space="preserve">  </w:t>
      </w:r>
      <w:r w:rsidR="00C96EE1" w:rsidRPr="0002340D">
        <w:rPr>
          <w:sz w:val="24"/>
        </w:rPr>
        <w:t>обучающимся</w:t>
      </w:r>
      <w:r w:rsidR="00C96EE1" w:rsidRPr="0002340D">
        <w:rPr>
          <w:spacing w:val="76"/>
          <w:sz w:val="24"/>
        </w:rPr>
        <w:t xml:space="preserve">  </w:t>
      </w:r>
      <w:r w:rsidR="00C96EE1" w:rsidRPr="0002340D">
        <w:rPr>
          <w:sz w:val="24"/>
        </w:rPr>
        <w:t>существующих</w:t>
      </w:r>
      <w:r w:rsidR="00C96EE1" w:rsidRPr="0002340D">
        <w:rPr>
          <w:spacing w:val="75"/>
          <w:sz w:val="24"/>
        </w:rPr>
        <w:t xml:space="preserve">  </w:t>
      </w:r>
      <w:r w:rsidR="00C96EE1" w:rsidRPr="0002340D">
        <w:rPr>
          <w:sz w:val="24"/>
        </w:rPr>
        <w:t>проблем в обучении.</w:t>
      </w:r>
    </w:p>
    <w:p w14:paraId="17A9D917" w14:textId="77777777" w:rsidR="0092247A" w:rsidRPr="0002340D" w:rsidRDefault="0002340D" w:rsidP="00190519">
      <w:pPr>
        <w:tabs>
          <w:tab w:val="left" w:pos="1134"/>
          <w:tab w:val="left" w:pos="1473"/>
          <w:tab w:val="left" w:pos="1887"/>
        </w:tabs>
        <w:ind w:left="567" w:right="284"/>
        <w:jc w:val="both"/>
        <w:rPr>
          <w:sz w:val="24"/>
        </w:rPr>
      </w:pPr>
      <w:r>
        <w:rPr>
          <w:sz w:val="24"/>
        </w:rPr>
        <w:t>1.3.2.16.</w:t>
      </w:r>
      <w:r w:rsidR="00C96EE1" w:rsidRPr="0002340D">
        <w:rPr>
          <w:sz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9FA04A5" w14:textId="77777777" w:rsidR="0092247A" w:rsidRPr="0002340D" w:rsidRDefault="0002340D" w:rsidP="00190519">
      <w:pPr>
        <w:tabs>
          <w:tab w:val="left" w:pos="1134"/>
          <w:tab w:val="left" w:pos="1473"/>
          <w:tab w:val="left" w:pos="1887"/>
        </w:tabs>
        <w:ind w:left="567" w:right="284"/>
        <w:jc w:val="both"/>
        <w:rPr>
          <w:sz w:val="24"/>
        </w:rPr>
      </w:pPr>
      <w:r>
        <w:rPr>
          <w:sz w:val="24"/>
        </w:rPr>
        <w:t xml:space="preserve">1.3.2.17. </w:t>
      </w:r>
      <w:r w:rsidR="00C96EE1" w:rsidRPr="0002340D">
        <w:rPr>
          <w:sz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14:paraId="37911E1C" w14:textId="77777777" w:rsidR="0092247A" w:rsidRPr="0002340D" w:rsidRDefault="0002340D" w:rsidP="00190519">
      <w:pPr>
        <w:tabs>
          <w:tab w:val="left" w:pos="1134"/>
          <w:tab w:val="left" w:pos="1473"/>
          <w:tab w:val="left" w:pos="1887"/>
        </w:tabs>
        <w:spacing w:before="1"/>
        <w:ind w:left="567" w:right="284"/>
        <w:jc w:val="both"/>
        <w:rPr>
          <w:sz w:val="24"/>
        </w:rPr>
      </w:pPr>
      <w:r>
        <w:rPr>
          <w:sz w:val="24"/>
        </w:rPr>
        <w:t>1.3.2.18.</w:t>
      </w:r>
      <w:r w:rsidR="00C96EE1" w:rsidRPr="0002340D">
        <w:rPr>
          <w:sz w:val="24"/>
        </w:rPr>
        <w:t xml:space="preserve">Результаты текущей оценки являются основой для индивидуализации учебного </w:t>
      </w:r>
      <w:r w:rsidR="00C96EE1" w:rsidRPr="0002340D">
        <w:rPr>
          <w:spacing w:val="-2"/>
          <w:sz w:val="24"/>
        </w:rPr>
        <w:t>процесса.</w:t>
      </w:r>
    </w:p>
    <w:p w14:paraId="553CEECA" w14:textId="77777777" w:rsidR="0092247A" w:rsidRPr="0002340D" w:rsidRDefault="0002340D" w:rsidP="00190519">
      <w:pPr>
        <w:tabs>
          <w:tab w:val="left" w:pos="284"/>
          <w:tab w:val="left" w:pos="1473"/>
        </w:tabs>
        <w:ind w:left="567" w:right="284"/>
        <w:rPr>
          <w:sz w:val="24"/>
        </w:rPr>
      </w:pPr>
      <w:r>
        <w:rPr>
          <w:sz w:val="24"/>
        </w:rPr>
        <w:t xml:space="preserve">1.3.2.19. </w:t>
      </w:r>
      <w:r w:rsidR="00C96EE1" w:rsidRPr="0002340D">
        <w:rPr>
          <w:sz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1DA19453" w14:textId="77777777" w:rsidR="0092247A" w:rsidRPr="0002340D" w:rsidRDefault="00C96EE1" w:rsidP="000F08BB">
      <w:pPr>
        <w:pStyle w:val="a4"/>
        <w:numPr>
          <w:ilvl w:val="3"/>
          <w:numId w:val="79"/>
        </w:numPr>
        <w:tabs>
          <w:tab w:val="left" w:pos="284"/>
          <w:tab w:val="left" w:pos="1473"/>
        </w:tabs>
        <w:ind w:left="567" w:right="284" w:firstLine="0"/>
        <w:rPr>
          <w:sz w:val="24"/>
        </w:rPr>
      </w:pPr>
      <w:r w:rsidRPr="0002340D">
        <w:rPr>
          <w:sz w:val="24"/>
        </w:rPr>
        <w:t>Внутренний</w:t>
      </w:r>
      <w:r w:rsidRPr="0002340D">
        <w:rPr>
          <w:spacing w:val="-7"/>
          <w:sz w:val="24"/>
        </w:rPr>
        <w:t xml:space="preserve"> </w:t>
      </w:r>
      <w:r w:rsidRPr="0002340D">
        <w:rPr>
          <w:sz w:val="24"/>
        </w:rPr>
        <w:t>мониторинг</w:t>
      </w:r>
      <w:r w:rsidRPr="0002340D">
        <w:rPr>
          <w:spacing w:val="-8"/>
          <w:sz w:val="24"/>
        </w:rPr>
        <w:t xml:space="preserve"> </w:t>
      </w:r>
      <w:r w:rsidRPr="0002340D">
        <w:rPr>
          <w:sz w:val="24"/>
        </w:rPr>
        <w:t>представляет</w:t>
      </w:r>
      <w:r w:rsidRPr="0002340D">
        <w:rPr>
          <w:spacing w:val="-7"/>
          <w:sz w:val="24"/>
        </w:rPr>
        <w:t xml:space="preserve"> </w:t>
      </w:r>
      <w:r w:rsidRPr="0002340D">
        <w:rPr>
          <w:sz w:val="24"/>
        </w:rPr>
        <w:t>собой</w:t>
      </w:r>
      <w:r w:rsidRPr="0002340D">
        <w:rPr>
          <w:spacing w:val="-7"/>
          <w:sz w:val="24"/>
        </w:rPr>
        <w:t xml:space="preserve"> </w:t>
      </w:r>
      <w:r w:rsidRPr="0002340D">
        <w:rPr>
          <w:sz w:val="24"/>
        </w:rPr>
        <w:t>следующие</w:t>
      </w:r>
      <w:r w:rsidRPr="0002340D">
        <w:rPr>
          <w:spacing w:val="-8"/>
          <w:sz w:val="24"/>
        </w:rPr>
        <w:t xml:space="preserve"> </w:t>
      </w:r>
      <w:r w:rsidRPr="0002340D">
        <w:rPr>
          <w:sz w:val="24"/>
        </w:rPr>
        <w:t>процедуры: стартовая диагностика;</w:t>
      </w:r>
    </w:p>
    <w:p w14:paraId="5AC3FEEE" w14:textId="77777777" w:rsidR="00827B16" w:rsidRDefault="0002340D" w:rsidP="00190519">
      <w:pPr>
        <w:pStyle w:val="a3"/>
        <w:tabs>
          <w:tab w:val="left" w:pos="284"/>
          <w:tab w:val="left" w:pos="1473"/>
        </w:tabs>
        <w:ind w:left="567" w:right="284" w:firstLine="0"/>
      </w:pPr>
      <w:r>
        <w:t xml:space="preserve"> </w:t>
      </w:r>
      <w:r w:rsidR="00C96EE1">
        <w:t>оценка</w:t>
      </w:r>
      <w:r w:rsidR="00C96EE1">
        <w:rPr>
          <w:spacing w:val="-5"/>
        </w:rPr>
        <w:t xml:space="preserve"> </w:t>
      </w:r>
      <w:r w:rsidR="00C96EE1">
        <w:t>уровня</w:t>
      </w:r>
      <w:r w:rsidR="00C96EE1">
        <w:rPr>
          <w:spacing w:val="-6"/>
        </w:rPr>
        <w:t xml:space="preserve"> </w:t>
      </w:r>
      <w:r w:rsidR="00C96EE1">
        <w:t>достижения</w:t>
      </w:r>
      <w:r w:rsidR="00C96EE1">
        <w:rPr>
          <w:spacing w:val="-6"/>
        </w:rPr>
        <w:t xml:space="preserve"> </w:t>
      </w:r>
      <w:r w:rsidR="00C96EE1">
        <w:t>предметных</w:t>
      </w:r>
      <w:r w:rsidR="00C96EE1">
        <w:rPr>
          <w:spacing w:val="-7"/>
        </w:rPr>
        <w:t xml:space="preserve"> </w:t>
      </w:r>
      <w:r w:rsidR="00C96EE1">
        <w:t>и</w:t>
      </w:r>
      <w:r w:rsidR="00C96EE1">
        <w:rPr>
          <w:spacing w:val="-6"/>
        </w:rPr>
        <w:t xml:space="preserve"> </w:t>
      </w:r>
      <w:r w:rsidR="00C96EE1">
        <w:t>метапредметных</w:t>
      </w:r>
      <w:r w:rsidR="00C96EE1">
        <w:rPr>
          <w:spacing w:val="-5"/>
        </w:rPr>
        <w:t xml:space="preserve"> </w:t>
      </w:r>
      <w:r w:rsidR="00C96EE1">
        <w:t xml:space="preserve">результатов; </w:t>
      </w:r>
    </w:p>
    <w:p w14:paraId="2C17D4F1" w14:textId="77777777" w:rsidR="0092247A" w:rsidRDefault="0002340D" w:rsidP="00190519">
      <w:pPr>
        <w:pStyle w:val="a3"/>
        <w:tabs>
          <w:tab w:val="left" w:pos="284"/>
          <w:tab w:val="left" w:pos="1473"/>
        </w:tabs>
        <w:ind w:left="567" w:right="284" w:firstLine="0"/>
      </w:pPr>
      <w:r>
        <w:t xml:space="preserve"> </w:t>
      </w:r>
      <w:r w:rsidR="00C96EE1">
        <w:t>оценка уровня функциональной грамотности;</w:t>
      </w:r>
    </w:p>
    <w:p w14:paraId="2950EB48" w14:textId="77777777" w:rsidR="0092247A" w:rsidRDefault="0002340D" w:rsidP="00190519">
      <w:pPr>
        <w:pStyle w:val="a3"/>
        <w:tabs>
          <w:tab w:val="left" w:pos="1134"/>
          <w:tab w:val="left" w:pos="1473"/>
        </w:tabs>
        <w:ind w:left="567" w:right="284" w:firstLine="0"/>
      </w:pPr>
      <w:r>
        <w:t xml:space="preserve"> </w:t>
      </w:r>
      <w:r w:rsidR="00C96EE1">
        <w:t xml:space="preserve">оценка уровня профессионального мастерства педагогического работника, осуществляемого на </w:t>
      </w:r>
      <w:r w:rsidR="00827B16">
        <w:t xml:space="preserve">   </w:t>
      </w:r>
      <w:r w:rsidR="00C96EE1">
        <w:t>основе выполнения обучающимися проверочных работ, анализа</w:t>
      </w:r>
      <w:r w:rsidR="00C96EE1">
        <w:rPr>
          <w:spacing w:val="40"/>
        </w:rPr>
        <w:t xml:space="preserve"> </w:t>
      </w:r>
      <w:r w:rsidR="00C96EE1">
        <w:t>посещенных уроков, анализа качества учебных заданий, предлагаемых педагогическим работником обучающимся.</w:t>
      </w:r>
    </w:p>
    <w:p w14:paraId="205EF8CF" w14:textId="77777777" w:rsidR="0092247A" w:rsidRDefault="00827B16" w:rsidP="00190519">
      <w:pPr>
        <w:pStyle w:val="a3"/>
        <w:tabs>
          <w:tab w:val="left" w:pos="1134"/>
          <w:tab w:val="left" w:pos="1473"/>
          <w:tab w:val="left" w:pos="3045"/>
          <w:tab w:val="left" w:pos="6006"/>
          <w:tab w:val="left" w:pos="8927"/>
        </w:tabs>
        <w:spacing w:before="1"/>
        <w:ind w:left="567" w:right="284" w:firstLine="0"/>
      </w:pPr>
      <w:r>
        <w:t xml:space="preserve">        </w:t>
      </w:r>
      <w:r w:rsidR="00C96EE1">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w:t>
      </w:r>
      <w:r w:rsidR="00C96EE1">
        <w:rPr>
          <w:spacing w:val="-2"/>
        </w:rPr>
        <w:t>являются</w:t>
      </w:r>
      <w:r>
        <w:t xml:space="preserve"> </w:t>
      </w:r>
      <w:r w:rsidR="00C96EE1">
        <w:rPr>
          <w:spacing w:val="-2"/>
        </w:rPr>
        <w:t>основанием</w:t>
      </w:r>
      <w:r>
        <w:t xml:space="preserve"> </w:t>
      </w:r>
      <w:r w:rsidR="00C96EE1">
        <w:rPr>
          <w:spacing w:val="-2"/>
        </w:rPr>
        <w:t>подготовки</w:t>
      </w:r>
      <w:r>
        <w:t xml:space="preserve"> </w:t>
      </w:r>
      <w:r w:rsidR="00C96EE1">
        <w:rPr>
          <w:spacing w:val="-2"/>
        </w:rPr>
        <w:t>рекомендаций</w:t>
      </w:r>
      <w:r w:rsidR="00FD4F71">
        <w:rPr>
          <w:spacing w:val="-2"/>
        </w:rPr>
        <w:t xml:space="preserve"> </w:t>
      </w:r>
      <w:r w:rsidR="00C96EE1">
        <w:rPr>
          <w:spacing w:val="-4"/>
        </w:rPr>
        <w:t>для</w:t>
      </w:r>
      <w:r>
        <w:t xml:space="preserve"> </w:t>
      </w:r>
      <w:r w:rsidR="00C96EE1">
        <w:rPr>
          <w:spacing w:val="-2"/>
        </w:rPr>
        <w:t>текущей</w:t>
      </w:r>
      <w:r>
        <w:t xml:space="preserve"> </w:t>
      </w:r>
      <w:r w:rsidR="00C96EE1">
        <w:rPr>
          <w:spacing w:val="-2"/>
        </w:rPr>
        <w:t>коррекции</w:t>
      </w:r>
      <w:r>
        <w:t xml:space="preserve"> </w:t>
      </w:r>
      <w:r w:rsidR="00C96EE1">
        <w:rPr>
          <w:spacing w:val="-2"/>
        </w:rPr>
        <w:t>учебного</w:t>
      </w:r>
      <w:r w:rsidR="0002340D">
        <w:t xml:space="preserve"> </w:t>
      </w:r>
      <w:r w:rsidR="00C96EE1">
        <w:rPr>
          <w:spacing w:val="-2"/>
        </w:rPr>
        <w:t>процесса</w:t>
      </w:r>
      <w:r w:rsidR="0002340D">
        <w:t xml:space="preserve"> </w:t>
      </w:r>
      <w:r w:rsidR="00C96EE1">
        <w:rPr>
          <w:spacing w:val="-10"/>
        </w:rPr>
        <w:t>и</w:t>
      </w:r>
      <w:r>
        <w:t xml:space="preserve"> </w:t>
      </w:r>
      <w:r w:rsidR="00C96EE1">
        <w:rPr>
          <w:spacing w:val="-4"/>
        </w:rPr>
        <w:t>его</w:t>
      </w:r>
      <w:r>
        <w:t xml:space="preserve"> </w:t>
      </w:r>
      <w:r w:rsidR="00C96EE1">
        <w:rPr>
          <w:spacing w:val="-2"/>
        </w:rPr>
        <w:t xml:space="preserve">индивидуализации </w:t>
      </w:r>
      <w:r w:rsidR="00C96EE1">
        <w:t>и (или) для повышения квалификации педагогического работника.</w:t>
      </w:r>
    </w:p>
    <w:p w14:paraId="767BD3E5" w14:textId="77777777" w:rsidR="0092247A" w:rsidRDefault="0092247A" w:rsidP="00190519">
      <w:pPr>
        <w:pStyle w:val="a3"/>
        <w:tabs>
          <w:tab w:val="left" w:pos="1473"/>
        </w:tabs>
        <w:ind w:left="567" w:right="284" w:firstLine="0"/>
      </w:pPr>
    </w:p>
    <w:p w14:paraId="077CE8F6" w14:textId="77777777" w:rsidR="0092247A" w:rsidRDefault="0092247A" w:rsidP="00190519">
      <w:pPr>
        <w:pStyle w:val="a3"/>
        <w:tabs>
          <w:tab w:val="left" w:pos="1473"/>
        </w:tabs>
        <w:spacing w:before="5"/>
        <w:ind w:left="0" w:right="284" w:firstLine="0"/>
      </w:pPr>
    </w:p>
    <w:p w14:paraId="5E01E714" w14:textId="77777777" w:rsidR="0092247A" w:rsidRDefault="00C96EE1" w:rsidP="00190519">
      <w:pPr>
        <w:tabs>
          <w:tab w:val="left" w:pos="1473"/>
        </w:tabs>
        <w:ind w:left="3848" w:right="284"/>
        <w:jc w:val="both"/>
        <w:rPr>
          <w:b/>
          <w:sz w:val="24"/>
        </w:rPr>
      </w:pPr>
      <w:r>
        <w:rPr>
          <w:b/>
          <w:sz w:val="24"/>
        </w:rPr>
        <w:t>II.</w:t>
      </w:r>
      <w:r>
        <w:rPr>
          <w:b/>
          <w:spacing w:val="-7"/>
          <w:sz w:val="24"/>
        </w:rPr>
        <w:t xml:space="preserve"> </w:t>
      </w:r>
      <w:r>
        <w:rPr>
          <w:b/>
          <w:sz w:val="24"/>
        </w:rPr>
        <w:t>Содержательный</w:t>
      </w:r>
      <w:r>
        <w:rPr>
          <w:b/>
          <w:spacing w:val="-7"/>
          <w:sz w:val="24"/>
        </w:rPr>
        <w:t xml:space="preserve"> </w:t>
      </w:r>
      <w:r>
        <w:rPr>
          <w:b/>
          <w:spacing w:val="-2"/>
          <w:sz w:val="24"/>
        </w:rPr>
        <w:t>раздел.</w:t>
      </w:r>
    </w:p>
    <w:p w14:paraId="0A0ACF93" w14:textId="77777777" w:rsidR="0092247A" w:rsidRDefault="00C96EE1" w:rsidP="00190519">
      <w:pPr>
        <w:tabs>
          <w:tab w:val="left" w:pos="1473"/>
        </w:tabs>
        <w:ind w:left="567" w:right="284"/>
        <w:jc w:val="center"/>
        <w:rPr>
          <w:b/>
          <w:sz w:val="24"/>
        </w:rPr>
      </w:pPr>
      <w:r>
        <w:rPr>
          <w:b/>
          <w:sz w:val="24"/>
        </w:rPr>
        <w:t>2.1</w:t>
      </w:r>
      <w:r>
        <w:rPr>
          <w:b/>
          <w:spacing w:val="-3"/>
          <w:sz w:val="24"/>
        </w:rPr>
        <w:t xml:space="preserve"> </w:t>
      </w:r>
      <w:r>
        <w:rPr>
          <w:b/>
          <w:sz w:val="24"/>
        </w:rPr>
        <w:t>Рабочие</w:t>
      </w:r>
      <w:r>
        <w:rPr>
          <w:b/>
          <w:spacing w:val="-4"/>
          <w:sz w:val="24"/>
        </w:rPr>
        <w:t xml:space="preserve"> </w:t>
      </w:r>
      <w:r>
        <w:rPr>
          <w:b/>
          <w:sz w:val="24"/>
        </w:rPr>
        <w:t>программы</w:t>
      </w:r>
      <w:r>
        <w:rPr>
          <w:b/>
          <w:spacing w:val="-4"/>
          <w:sz w:val="24"/>
        </w:rPr>
        <w:t xml:space="preserve"> </w:t>
      </w:r>
      <w:r>
        <w:rPr>
          <w:b/>
          <w:sz w:val="24"/>
        </w:rPr>
        <w:t>учебных</w:t>
      </w:r>
      <w:r>
        <w:rPr>
          <w:b/>
          <w:spacing w:val="-3"/>
          <w:sz w:val="24"/>
        </w:rPr>
        <w:t xml:space="preserve"> </w:t>
      </w:r>
      <w:r>
        <w:rPr>
          <w:b/>
          <w:sz w:val="24"/>
        </w:rPr>
        <w:t>предметов,</w:t>
      </w:r>
      <w:r>
        <w:rPr>
          <w:b/>
          <w:spacing w:val="-6"/>
          <w:sz w:val="24"/>
        </w:rPr>
        <w:t xml:space="preserve"> </w:t>
      </w:r>
      <w:r>
        <w:rPr>
          <w:b/>
          <w:sz w:val="24"/>
        </w:rPr>
        <w:t>учебных</w:t>
      </w:r>
      <w:r>
        <w:rPr>
          <w:b/>
          <w:spacing w:val="-3"/>
          <w:sz w:val="24"/>
        </w:rPr>
        <w:t xml:space="preserve"> </w:t>
      </w:r>
      <w:r>
        <w:rPr>
          <w:b/>
          <w:sz w:val="24"/>
        </w:rPr>
        <w:t>курсов</w:t>
      </w:r>
      <w:r>
        <w:rPr>
          <w:b/>
          <w:spacing w:val="-3"/>
          <w:sz w:val="24"/>
        </w:rPr>
        <w:t xml:space="preserve"> </w:t>
      </w:r>
      <w:r>
        <w:rPr>
          <w:b/>
          <w:sz w:val="24"/>
        </w:rPr>
        <w:t>(в</w:t>
      </w:r>
      <w:r>
        <w:rPr>
          <w:b/>
          <w:spacing w:val="-3"/>
          <w:sz w:val="24"/>
        </w:rPr>
        <w:t xml:space="preserve"> </w:t>
      </w:r>
      <w:r>
        <w:rPr>
          <w:b/>
          <w:sz w:val="24"/>
        </w:rPr>
        <w:t>т.ч.</w:t>
      </w:r>
      <w:r>
        <w:rPr>
          <w:b/>
          <w:spacing w:val="-3"/>
          <w:sz w:val="24"/>
        </w:rPr>
        <w:t xml:space="preserve"> </w:t>
      </w:r>
      <w:r>
        <w:rPr>
          <w:b/>
          <w:sz w:val="24"/>
        </w:rPr>
        <w:t>внеурочной деятельности), учебных модулей (в т.ч. внеурочной деятельности)</w:t>
      </w:r>
    </w:p>
    <w:p w14:paraId="5BC9DDB1" w14:textId="77777777" w:rsidR="0092247A" w:rsidRDefault="0092247A" w:rsidP="00190519">
      <w:pPr>
        <w:pStyle w:val="a3"/>
        <w:tabs>
          <w:tab w:val="left" w:pos="1473"/>
        </w:tabs>
        <w:ind w:left="567" w:right="284" w:firstLine="0"/>
        <w:rPr>
          <w:b/>
        </w:rPr>
      </w:pPr>
    </w:p>
    <w:p w14:paraId="6A4ABE58" w14:textId="77777777" w:rsidR="0092247A" w:rsidRPr="0002340D" w:rsidRDefault="00C96EE1" w:rsidP="000F08BB">
      <w:pPr>
        <w:pStyle w:val="a4"/>
        <w:numPr>
          <w:ilvl w:val="2"/>
          <w:numId w:val="66"/>
        </w:numPr>
        <w:tabs>
          <w:tab w:val="left" w:pos="1473"/>
        </w:tabs>
        <w:spacing w:line="274" w:lineRule="exact"/>
        <w:ind w:left="567" w:right="284" w:firstLine="0"/>
        <w:rPr>
          <w:b/>
          <w:sz w:val="24"/>
        </w:rPr>
      </w:pPr>
      <w:r w:rsidRPr="00827B16">
        <w:rPr>
          <w:b/>
          <w:sz w:val="24"/>
        </w:rPr>
        <w:t>Федеральная</w:t>
      </w:r>
      <w:r w:rsidRPr="00827B16">
        <w:rPr>
          <w:b/>
          <w:spacing w:val="-3"/>
          <w:sz w:val="24"/>
        </w:rPr>
        <w:t xml:space="preserve"> </w:t>
      </w:r>
      <w:r w:rsidRPr="00827B16">
        <w:rPr>
          <w:b/>
          <w:sz w:val="24"/>
        </w:rPr>
        <w:t>рабочая</w:t>
      </w:r>
      <w:r w:rsidRPr="00827B16">
        <w:rPr>
          <w:b/>
          <w:spacing w:val="-2"/>
          <w:sz w:val="24"/>
        </w:rPr>
        <w:t xml:space="preserve"> </w:t>
      </w:r>
      <w:r w:rsidRPr="00827B16">
        <w:rPr>
          <w:b/>
          <w:sz w:val="24"/>
        </w:rPr>
        <w:t>программа</w:t>
      </w:r>
      <w:r w:rsidRPr="00827B16">
        <w:rPr>
          <w:b/>
          <w:spacing w:val="-3"/>
          <w:sz w:val="24"/>
        </w:rPr>
        <w:t xml:space="preserve"> </w:t>
      </w:r>
      <w:r w:rsidRPr="00827B16">
        <w:rPr>
          <w:b/>
          <w:sz w:val="24"/>
        </w:rPr>
        <w:t>по</w:t>
      </w:r>
      <w:r w:rsidRPr="00827B16">
        <w:rPr>
          <w:b/>
          <w:spacing w:val="-2"/>
          <w:sz w:val="24"/>
        </w:rPr>
        <w:t xml:space="preserve"> </w:t>
      </w:r>
      <w:r w:rsidRPr="00827B16">
        <w:rPr>
          <w:b/>
          <w:sz w:val="24"/>
        </w:rPr>
        <w:t>учебному</w:t>
      </w:r>
      <w:r w:rsidRPr="00827B16">
        <w:rPr>
          <w:b/>
          <w:spacing w:val="-3"/>
          <w:sz w:val="24"/>
        </w:rPr>
        <w:t xml:space="preserve"> </w:t>
      </w:r>
      <w:r w:rsidRPr="00827B16">
        <w:rPr>
          <w:b/>
          <w:sz w:val="24"/>
        </w:rPr>
        <w:t>предмету</w:t>
      </w:r>
      <w:r w:rsidRPr="00827B16">
        <w:rPr>
          <w:b/>
          <w:spacing w:val="-2"/>
          <w:sz w:val="24"/>
        </w:rPr>
        <w:t xml:space="preserve"> </w:t>
      </w:r>
      <w:r w:rsidRPr="00827B16">
        <w:rPr>
          <w:b/>
          <w:sz w:val="24"/>
        </w:rPr>
        <w:t>«Русский</w:t>
      </w:r>
      <w:r w:rsidRPr="00827B16">
        <w:rPr>
          <w:b/>
          <w:spacing w:val="-2"/>
          <w:sz w:val="24"/>
        </w:rPr>
        <w:t xml:space="preserve"> язык».</w:t>
      </w:r>
    </w:p>
    <w:p w14:paraId="50751726" w14:textId="77777777" w:rsidR="0002340D" w:rsidRPr="00827B16" w:rsidRDefault="0002340D" w:rsidP="00190519">
      <w:pPr>
        <w:pStyle w:val="a4"/>
        <w:tabs>
          <w:tab w:val="left" w:pos="1473"/>
        </w:tabs>
        <w:spacing w:line="274" w:lineRule="exact"/>
        <w:ind w:left="567" w:right="284" w:firstLine="0"/>
        <w:rPr>
          <w:b/>
          <w:sz w:val="24"/>
        </w:rPr>
      </w:pPr>
    </w:p>
    <w:p w14:paraId="3705FD33" w14:textId="77777777" w:rsidR="0092247A" w:rsidRPr="00F102FB" w:rsidRDefault="00F102FB" w:rsidP="000F08BB">
      <w:pPr>
        <w:pStyle w:val="a4"/>
        <w:numPr>
          <w:ilvl w:val="3"/>
          <w:numId w:val="66"/>
        </w:numPr>
        <w:tabs>
          <w:tab w:val="left" w:pos="1473"/>
          <w:tab w:val="left" w:pos="1595"/>
          <w:tab w:val="left" w:pos="2277"/>
          <w:tab w:val="left" w:pos="4375"/>
          <w:tab w:val="left" w:pos="5997"/>
          <w:tab w:val="left" w:pos="7270"/>
          <w:tab w:val="left" w:pos="9498"/>
        </w:tabs>
        <w:ind w:left="567" w:right="284" w:firstLine="0"/>
        <w:rPr>
          <w:sz w:val="24"/>
        </w:rPr>
      </w:pPr>
      <w:r>
        <w:rPr>
          <w:sz w:val="24"/>
        </w:rPr>
        <w:t xml:space="preserve"> </w:t>
      </w:r>
      <w:r w:rsidR="00C96EE1" w:rsidRPr="00F102FB">
        <w:rPr>
          <w:sz w:val="24"/>
        </w:rPr>
        <w:t>Федеральная рабочая программа по учебному предмету «Русский язык»</w:t>
      </w:r>
      <w:r w:rsidR="00C96EE1" w:rsidRPr="00F102FB">
        <w:rPr>
          <w:spacing w:val="-5"/>
          <w:sz w:val="24"/>
        </w:rPr>
        <w:t xml:space="preserve"> </w:t>
      </w:r>
      <w:r w:rsidR="00C96EE1" w:rsidRPr="00F102FB">
        <w:rPr>
          <w:sz w:val="24"/>
        </w:rPr>
        <w:t xml:space="preserve">(предметная </w:t>
      </w:r>
      <w:r w:rsidR="00C96EE1" w:rsidRPr="00F102FB">
        <w:rPr>
          <w:spacing w:val="-2"/>
          <w:sz w:val="24"/>
        </w:rPr>
        <w:t>область</w:t>
      </w:r>
      <w:r w:rsidR="0002340D" w:rsidRPr="00F102FB">
        <w:rPr>
          <w:sz w:val="24"/>
        </w:rPr>
        <w:t xml:space="preserve"> </w:t>
      </w:r>
      <w:r w:rsidR="00C96EE1" w:rsidRPr="00F102FB">
        <w:rPr>
          <w:spacing w:val="-2"/>
          <w:sz w:val="24"/>
        </w:rPr>
        <w:t>«Русский</w:t>
      </w:r>
      <w:r w:rsidR="0002340D" w:rsidRPr="00F102FB">
        <w:rPr>
          <w:sz w:val="24"/>
        </w:rPr>
        <w:t xml:space="preserve"> </w:t>
      </w:r>
      <w:r w:rsidR="00C96EE1" w:rsidRPr="00F102FB">
        <w:rPr>
          <w:spacing w:val="-4"/>
          <w:sz w:val="24"/>
        </w:rPr>
        <w:t>язык</w:t>
      </w:r>
      <w:r w:rsidR="00C96EE1" w:rsidRPr="00F102FB">
        <w:rPr>
          <w:sz w:val="24"/>
        </w:rPr>
        <w:tab/>
      </w:r>
      <w:r w:rsidR="00C96EE1" w:rsidRPr="00F102FB">
        <w:rPr>
          <w:spacing w:val="-10"/>
          <w:sz w:val="24"/>
        </w:rPr>
        <w:t>и</w:t>
      </w:r>
      <w:r w:rsidR="00EC022B" w:rsidRPr="00F102FB">
        <w:rPr>
          <w:spacing w:val="-10"/>
          <w:sz w:val="24"/>
        </w:rPr>
        <w:t xml:space="preserve"> </w:t>
      </w:r>
      <w:r w:rsidR="00C96EE1" w:rsidRPr="00F102FB">
        <w:rPr>
          <w:spacing w:val="-2"/>
          <w:sz w:val="24"/>
        </w:rPr>
        <w:t>литература»)</w:t>
      </w:r>
      <w:r w:rsidR="00C96EE1" w:rsidRPr="00F102FB">
        <w:rPr>
          <w:sz w:val="24"/>
        </w:rPr>
        <w:tab/>
      </w:r>
      <w:r w:rsidR="00C96EE1" w:rsidRPr="00F102FB">
        <w:rPr>
          <w:spacing w:val="-2"/>
          <w:sz w:val="24"/>
        </w:rPr>
        <w:t xml:space="preserve">(далее </w:t>
      </w:r>
      <w:r w:rsidR="00C96EE1" w:rsidRPr="00F102FB">
        <w:rPr>
          <w:sz w:val="24"/>
        </w:rPr>
        <w:t>соответственно – программа по русскому языку, русский язык) включает пояснительную</w:t>
      </w:r>
      <w:r w:rsidR="00C96EE1" w:rsidRPr="00F102FB">
        <w:rPr>
          <w:spacing w:val="40"/>
          <w:sz w:val="24"/>
        </w:rPr>
        <w:t xml:space="preserve"> </w:t>
      </w:r>
      <w:r w:rsidR="00C96EE1" w:rsidRPr="00F102FB">
        <w:rPr>
          <w:sz w:val="24"/>
        </w:rPr>
        <w:t xml:space="preserve">записку, содержание обучения, планируемые результаты освоения программы по русскому </w:t>
      </w:r>
      <w:r w:rsidR="00C96EE1" w:rsidRPr="00F102FB">
        <w:rPr>
          <w:spacing w:val="-2"/>
          <w:sz w:val="24"/>
        </w:rPr>
        <w:t>языку.</w:t>
      </w:r>
    </w:p>
    <w:p w14:paraId="7BCF52AF" w14:textId="77777777" w:rsidR="0092247A" w:rsidRPr="00F102FB" w:rsidRDefault="00C96EE1" w:rsidP="000F08BB">
      <w:pPr>
        <w:pStyle w:val="a4"/>
        <w:numPr>
          <w:ilvl w:val="3"/>
          <w:numId w:val="66"/>
        </w:numPr>
        <w:tabs>
          <w:tab w:val="left" w:pos="1473"/>
          <w:tab w:val="left" w:pos="1587"/>
          <w:tab w:val="left" w:pos="9498"/>
        </w:tabs>
        <w:ind w:left="567" w:right="284" w:firstLine="0"/>
        <w:rPr>
          <w:sz w:val="24"/>
        </w:rPr>
      </w:pPr>
      <w:r w:rsidRPr="00F102FB">
        <w:rPr>
          <w:sz w:val="24"/>
        </w:rPr>
        <w:t>Пояснительная записка отражает общие цели и задачи изучения русского языка, место</w:t>
      </w:r>
      <w:r w:rsidRPr="00F102FB">
        <w:rPr>
          <w:spacing w:val="61"/>
          <w:w w:val="150"/>
          <w:sz w:val="24"/>
        </w:rPr>
        <w:t xml:space="preserve">  </w:t>
      </w:r>
      <w:r w:rsidRPr="00F102FB">
        <w:rPr>
          <w:sz w:val="24"/>
        </w:rPr>
        <w:t>в</w:t>
      </w:r>
      <w:r w:rsidRPr="00F102FB">
        <w:rPr>
          <w:spacing w:val="60"/>
          <w:w w:val="150"/>
          <w:sz w:val="24"/>
        </w:rPr>
        <w:t xml:space="preserve">  </w:t>
      </w:r>
      <w:r w:rsidRPr="00F102FB">
        <w:rPr>
          <w:sz w:val="24"/>
        </w:rPr>
        <w:t>структуре</w:t>
      </w:r>
      <w:r w:rsidRPr="00F102FB">
        <w:rPr>
          <w:spacing w:val="62"/>
          <w:w w:val="150"/>
          <w:sz w:val="24"/>
        </w:rPr>
        <w:t xml:space="preserve">  </w:t>
      </w:r>
      <w:r w:rsidRPr="00F102FB">
        <w:rPr>
          <w:sz w:val="24"/>
        </w:rPr>
        <w:t>учебного</w:t>
      </w:r>
      <w:r w:rsidRPr="00F102FB">
        <w:rPr>
          <w:spacing w:val="60"/>
          <w:w w:val="150"/>
          <w:sz w:val="24"/>
        </w:rPr>
        <w:t xml:space="preserve">  </w:t>
      </w:r>
      <w:r w:rsidRPr="00F102FB">
        <w:rPr>
          <w:sz w:val="24"/>
        </w:rPr>
        <w:t>плана,</w:t>
      </w:r>
      <w:r w:rsidRPr="00F102FB">
        <w:rPr>
          <w:spacing w:val="60"/>
          <w:w w:val="150"/>
          <w:sz w:val="24"/>
        </w:rPr>
        <w:t xml:space="preserve">  </w:t>
      </w:r>
      <w:r w:rsidRPr="00F102FB">
        <w:rPr>
          <w:sz w:val="24"/>
        </w:rPr>
        <w:t>а</w:t>
      </w:r>
      <w:r w:rsidRPr="00F102FB">
        <w:rPr>
          <w:spacing w:val="60"/>
          <w:w w:val="150"/>
          <w:sz w:val="24"/>
        </w:rPr>
        <w:t xml:space="preserve">  </w:t>
      </w:r>
      <w:r w:rsidRPr="00F102FB">
        <w:rPr>
          <w:sz w:val="24"/>
        </w:rPr>
        <w:t>также</w:t>
      </w:r>
      <w:r w:rsidRPr="00F102FB">
        <w:rPr>
          <w:spacing w:val="60"/>
          <w:w w:val="150"/>
          <w:sz w:val="24"/>
        </w:rPr>
        <w:t xml:space="preserve">  </w:t>
      </w:r>
      <w:r w:rsidRPr="00F102FB">
        <w:rPr>
          <w:sz w:val="24"/>
        </w:rPr>
        <w:t>подходы</w:t>
      </w:r>
      <w:r w:rsidRPr="00F102FB">
        <w:rPr>
          <w:spacing w:val="60"/>
          <w:w w:val="150"/>
          <w:sz w:val="24"/>
        </w:rPr>
        <w:t xml:space="preserve">  </w:t>
      </w:r>
      <w:r w:rsidRPr="00F102FB">
        <w:rPr>
          <w:sz w:val="24"/>
        </w:rPr>
        <w:t>к</w:t>
      </w:r>
      <w:r w:rsidRPr="00F102FB">
        <w:rPr>
          <w:spacing w:val="61"/>
          <w:w w:val="150"/>
          <w:sz w:val="24"/>
        </w:rPr>
        <w:t xml:space="preserve">  </w:t>
      </w:r>
      <w:r w:rsidRPr="00F102FB">
        <w:rPr>
          <w:sz w:val="24"/>
        </w:rPr>
        <w:t>отбору</w:t>
      </w:r>
      <w:r w:rsidRPr="00F102FB">
        <w:rPr>
          <w:spacing w:val="80"/>
          <w:sz w:val="24"/>
        </w:rPr>
        <w:t xml:space="preserve">  </w:t>
      </w:r>
      <w:r w:rsidRPr="00F102FB">
        <w:rPr>
          <w:sz w:val="24"/>
        </w:rPr>
        <w:t>содержания, к определению планируемых результатов.</w:t>
      </w:r>
    </w:p>
    <w:p w14:paraId="5BA3F683" w14:textId="77777777" w:rsidR="0092247A" w:rsidRPr="00F102FB" w:rsidRDefault="00F102FB" w:rsidP="000F08BB">
      <w:pPr>
        <w:pStyle w:val="a4"/>
        <w:numPr>
          <w:ilvl w:val="3"/>
          <w:numId w:val="66"/>
        </w:numPr>
        <w:tabs>
          <w:tab w:val="left" w:pos="1473"/>
          <w:tab w:val="left" w:pos="1587"/>
          <w:tab w:val="left" w:pos="9498"/>
        </w:tabs>
        <w:ind w:left="567" w:right="284" w:firstLine="0"/>
        <w:rPr>
          <w:sz w:val="24"/>
        </w:rPr>
      </w:pPr>
      <w:r>
        <w:rPr>
          <w:sz w:val="24"/>
        </w:rPr>
        <w:t xml:space="preserve"> </w:t>
      </w:r>
      <w:r w:rsidR="00C96EE1" w:rsidRPr="00F102FB">
        <w:rPr>
          <w:sz w:val="24"/>
        </w:rPr>
        <w:t>Содержание</w:t>
      </w:r>
      <w:r w:rsidR="00C96EE1" w:rsidRPr="00F102FB">
        <w:rPr>
          <w:spacing w:val="-4"/>
          <w:sz w:val="24"/>
        </w:rPr>
        <w:t xml:space="preserve"> </w:t>
      </w:r>
      <w:r w:rsidR="00C96EE1" w:rsidRPr="00F102FB">
        <w:rPr>
          <w:sz w:val="24"/>
        </w:rPr>
        <w:t>обучения</w:t>
      </w:r>
      <w:r w:rsidR="00C96EE1" w:rsidRPr="00F102FB">
        <w:rPr>
          <w:spacing w:val="-3"/>
          <w:sz w:val="24"/>
        </w:rPr>
        <w:t xml:space="preserve"> </w:t>
      </w:r>
      <w:r w:rsidR="00C96EE1" w:rsidRPr="00F102FB">
        <w:rPr>
          <w:sz w:val="24"/>
        </w:rPr>
        <w:t>раскрывает</w:t>
      </w:r>
      <w:r w:rsidR="00C96EE1" w:rsidRPr="00F102FB">
        <w:rPr>
          <w:spacing w:val="-3"/>
          <w:sz w:val="24"/>
        </w:rPr>
        <w:t xml:space="preserve"> </w:t>
      </w:r>
      <w:r w:rsidR="00C96EE1" w:rsidRPr="00F102FB">
        <w:rPr>
          <w:sz w:val="24"/>
        </w:rPr>
        <w:t>содержательные</w:t>
      </w:r>
      <w:r w:rsidR="00C96EE1" w:rsidRPr="00F102FB">
        <w:rPr>
          <w:spacing w:val="-5"/>
          <w:sz w:val="24"/>
        </w:rPr>
        <w:t xml:space="preserve"> </w:t>
      </w:r>
      <w:r w:rsidR="00C96EE1" w:rsidRPr="00F102FB">
        <w:rPr>
          <w:sz w:val="24"/>
        </w:rPr>
        <w:t>линии,</w:t>
      </w:r>
      <w:r w:rsidR="00C96EE1" w:rsidRPr="00F102FB">
        <w:rPr>
          <w:spacing w:val="-6"/>
          <w:sz w:val="24"/>
        </w:rPr>
        <w:t xml:space="preserve"> </w:t>
      </w:r>
      <w:r w:rsidR="00C96EE1" w:rsidRPr="00F102FB">
        <w:rPr>
          <w:sz w:val="24"/>
        </w:rPr>
        <w:t>которые</w:t>
      </w:r>
      <w:r w:rsidR="00C96EE1" w:rsidRPr="00F102FB">
        <w:rPr>
          <w:spacing w:val="-5"/>
          <w:sz w:val="24"/>
        </w:rPr>
        <w:t xml:space="preserve"> </w:t>
      </w:r>
      <w:r w:rsidR="00C96EE1" w:rsidRPr="00F102FB">
        <w:rPr>
          <w:sz w:val="24"/>
        </w:rPr>
        <w:t>предлагаются</w:t>
      </w:r>
      <w:r w:rsidR="00C96EE1" w:rsidRPr="00F102FB">
        <w:rPr>
          <w:spacing w:val="-4"/>
          <w:sz w:val="24"/>
        </w:rPr>
        <w:t xml:space="preserve"> </w:t>
      </w:r>
      <w:r w:rsidR="00C96EE1" w:rsidRPr="00F102FB">
        <w:rPr>
          <w:sz w:val="24"/>
        </w:rPr>
        <w:t>для обязательного изучения в каждом классе на уровне основного общего образования.</w:t>
      </w:r>
    </w:p>
    <w:p w14:paraId="3C34F202" w14:textId="77777777" w:rsidR="0092247A" w:rsidRPr="00F102FB" w:rsidRDefault="00F102FB" w:rsidP="00190519">
      <w:pPr>
        <w:tabs>
          <w:tab w:val="left" w:pos="1473"/>
          <w:tab w:val="left" w:pos="1587"/>
          <w:tab w:val="left" w:pos="9498"/>
        </w:tabs>
        <w:ind w:left="567" w:right="284"/>
        <w:rPr>
          <w:sz w:val="24"/>
        </w:rPr>
      </w:pPr>
      <w:r>
        <w:rPr>
          <w:sz w:val="24"/>
        </w:rPr>
        <w:t xml:space="preserve">2.1.1.4. </w:t>
      </w:r>
      <w:r w:rsidR="00C96EE1" w:rsidRPr="00F102FB">
        <w:rPr>
          <w:sz w:val="24"/>
        </w:rPr>
        <w:t>Планируемые результаты освоения программы по русскому языку включают личностные,</w:t>
      </w:r>
      <w:r w:rsidR="00C96EE1" w:rsidRPr="00F102FB">
        <w:rPr>
          <w:spacing w:val="80"/>
          <w:sz w:val="24"/>
        </w:rPr>
        <w:t xml:space="preserve">    </w:t>
      </w:r>
      <w:r w:rsidR="00C96EE1" w:rsidRPr="00F102FB">
        <w:rPr>
          <w:sz w:val="24"/>
        </w:rPr>
        <w:t>метапредметные</w:t>
      </w:r>
      <w:r w:rsidR="00C96EE1" w:rsidRPr="00F102FB">
        <w:rPr>
          <w:spacing w:val="80"/>
          <w:sz w:val="24"/>
        </w:rPr>
        <w:t xml:space="preserve">    </w:t>
      </w:r>
      <w:r w:rsidR="00C96EE1" w:rsidRPr="00F102FB">
        <w:rPr>
          <w:sz w:val="24"/>
        </w:rPr>
        <w:t>результаты</w:t>
      </w:r>
      <w:r w:rsidR="00C96EE1" w:rsidRPr="00F102FB">
        <w:rPr>
          <w:spacing w:val="80"/>
          <w:sz w:val="24"/>
        </w:rPr>
        <w:t xml:space="preserve">    </w:t>
      </w:r>
      <w:r w:rsidR="00C96EE1" w:rsidRPr="00F102FB">
        <w:rPr>
          <w:sz w:val="24"/>
        </w:rPr>
        <w:t>за</w:t>
      </w:r>
      <w:r w:rsidR="00C96EE1" w:rsidRPr="00F102FB">
        <w:rPr>
          <w:spacing w:val="80"/>
          <w:sz w:val="24"/>
        </w:rPr>
        <w:t xml:space="preserve">    </w:t>
      </w:r>
      <w:r w:rsidR="00C96EE1" w:rsidRPr="00F102FB">
        <w:rPr>
          <w:sz w:val="24"/>
        </w:rPr>
        <w:t>весь</w:t>
      </w:r>
      <w:r w:rsidR="00C96EE1" w:rsidRPr="00F102FB">
        <w:rPr>
          <w:spacing w:val="80"/>
          <w:sz w:val="24"/>
        </w:rPr>
        <w:t xml:space="preserve">    </w:t>
      </w:r>
      <w:r w:rsidR="00C96EE1" w:rsidRPr="00F102FB">
        <w:rPr>
          <w:sz w:val="24"/>
        </w:rPr>
        <w:t>период</w:t>
      </w:r>
      <w:r w:rsidR="00C96EE1" w:rsidRPr="00F102FB">
        <w:rPr>
          <w:spacing w:val="80"/>
          <w:sz w:val="24"/>
        </w:rPr>
        <w:t xml:space="preserve">    </w:t>
      </w:r>
      <w:r w:rsidR="00C96EE1" w:rsidRPr="00F102FB">
        <w:rPr>
          <w:sz w:val="24"/>
        </w:rPr>
        <w:t>обучения на уровне основного общего образования, а также предметные достижения обучающегося за каждый год обучения.</w:t>
      </w:r>
    </w:p>
    <w:p w14:paraId="5634F836" w14:textId="77777777" w:rsidR="0092247A" w:rsidRPr="0002340D" w:rsidRDefault="0002340D" w:rsidP="00190519">
      <w:pPr>
        <w:tabs>
          <w:tab w:val="left" w:pos="1473"/>
          <w:tab w:val="left" w:pos="1767"/>
          <w:tab w:val="left" w:pos="9498"/>
        </w:tabs>
        <w:ind w:left="567" w:right="284"/>
        <w:jc w:val="both"/>
        <w:rPr>
          <w:sz w:val="24"/>
        </w:rPr>
      </w:pPr>
      <w:r>
        <w:rPr>
          <w:sz w:val="24"/>
        </w:rPr>
        <w:t>2.1.1.5.</w:t>
      </w:r>
      <w:r w:rsidR="00C96EE1" w:rsidRPr="0002340D">
        <w:rPr>
          <w:sz w:val="24"/>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w:t>
      </w:r>
      <w:r w:rsidR="00C96EE1" w:rsidRPr="0002340D">
        <w:rPr>
          <w:spacing w:val="40"/>
          <w:sz w:val="24"/>
        </w:rPr>
        <w:t xml:space="preserve"> </w:t>
      </w:r>
      <w:r w:rsidR="00C96EE1" w:rsidRPr="0002340D">
        <w:rPr>
          <w:sz w:val="24"/>
        </w:rPr>
        <w:t>рабочей программы по учебному предмету, ориентированной на современные тенденции в школьном образовании и активные методики обучения.</w:t>
      </w:r>
    </w:p>
    <w:p w14:paraId="49232661" w14:textId="77777777" w:rsidR="0092247A" w:rsidRPr="0002340D" w:rsidRDefault="00C96EE1" w:rsidP="000F08BB">
      <w:pPr>
        <w:pStyle w:val="a4"/>
        <w:numPr>
          <w:ilvl w:val="3"/>
          <w:numId w:val="80"/>
        </w:numPr>
        <w:tabs>
          <w:tab w:val="left" w:pos="1473"/>
          <w:tab w:val="left" w:pos="1768"/>
          <w:tab w:val="left" w:pos="9498"/>
        </w:tabs>
        <w:spacing w:before="2" w:line="285" w:lineRule="exact"/>
        <w:ind w:left="567" w:right="284" w:firstLine="0"/>
        <w:rPr>
          <w:sz w:val="24"/>
        </w:rPr>
      </w:pPr>
      <w:r w:rsidRPr="0002340D">
        <w:rPr>
          <w:sz w:val="24"/>
        </w:rPr>
        <w:t>Программа</w:t>
      </w:r>
      <w:r w:rsidRPr="0002340D">
        <w:rPr>
          <w:spacing w:val="-4"/>
          <w:sz w:val="24"/>
        </w:rPr>
        <w:t xml:space="preserve"> </w:t>
      </w:r>
      <w:r w:rsidRPr="0002340D">
        <w:rPr>
          <w:sz w:val="24"/>
        </w:rPr>
        <w:t>по</w:t>
      </w:r>
      <w:r w:rsidRPr="0002340D">
        <w:rPr>
          <w:spacing w:val="-1"/>
          <w:sz w:val="24"/>
        </w:rPr>
        <w:t xml:space="preserve"> </w:t>
      </w:r>
      <w:r w:rsidRPr="0002340D">
        <w:rPr>
          <w:sz w:val="24"/>
        </w:rPr>
        <w:t>русскому</w:t>
      </w:r>
      <w:r w:rsidRPr="0002340D">
        <w:rPr>
          <w:spacing w:val="-5"/>
          <w:sz w:val="24"/>
        </w:rPr>
        <w:t xml:space="preserve"> </w:t>
      </w:r>
      <w:r w:rsidRPr="0002340D">
        <w:rPr>
          <w:sz w:val="24"/>
        </w:rPr>
        <w:t>языку</w:t>
      </w:r>
      <w:r w:rsidRPr="0002340D">
        <w:rPr>
          <w:spacing w:val="-4"/>
          <w:sz w:val="24"/>
        </w:rPr>
        <w:t xml:space="preserve"> </w:t>
      </w:r>
      <w:r w:rsidRPr="0002340D">
        <w:rPr>
          <w:position w:val="1"/>
          <w:sz w:val="24"/>
        </w:rPr>
        <w:t>позволит</w:t>
      </w:r>
      <w:r w:rsidRPr="0002340D">
        <w:rPr>
          <w:spacing w:val="2"/>
          <w:position w:val="1"/>
          <w:sz w:val="24"/>
        </w:rPr>
        <w:t xml:space="preserve"> </w:t>
      </w:r>
      <w:r w:rsidRPr="0002340D">
        <w:rPr>
          <w:spacing w:val="-2"/>
          <w:position w:val="1"/>
          <w:sz w:val="24"/>
        </w:rPr>
        <w:t>учителю:</w:t>
      </w:r>
    </w:p>
    <w:p w14:paraId="64842D41" w14:textId="77777777" w:rsidR="0092247A" w:rsidRDefault="00C96EE1" w:rsidP="00190519">
      <w:pPr>
        <w:pStyle w:val="a3"/>
        <w:tabs>
          <w:tab w:val="left" w:pos="1473"/>
          <w:tab w:val="left" w:pos="9498"/>
        </w:tabs>
        <w:ind w:left="567" w:right="284" w:firstLine="0"/>
      </w:pPr>
      <w:r>
        <w:t>реализовать</w:t>
      </w:r>
      <w:r>
        <w:rPr>
          <w:spacing w:val="75"/>
        </w:rPr>
        <w:t xml:space="preserve">  </w:t>
      </w:r>
      <w:r>
        <w:t>в</w:t>
      </w:r>
      <w:r>
        <w:rPr>
          <w:spacing w:val="74"/>
        </w:rPr>
        <w:t xml:space="preserve">  </w:t>
      </w:r>
      <w:r>
        <w:t>процессе</w:t>
      </w:r>
      <w:r>
        <w:rPr>
          <w:spacing w:val="74"/>
        </w:rPr>
        <w:t xml:space="preserve">  </w:t>
      </w:r>
      <w:r>
        <w:t>преподавания</w:t>
      </w:r>
      <w:r>
        <w:rPr>
          <w:spacing w:val="75"/>
        </w:rPr>
        <w:t xml:space="preserve">  </w:t>
      </w:r>
      <w:r>
        <w:t>русского</w:t>
      </w:r>
      <w:r>
        <w:rPr>
          <w:spacing w:val="75"/>
        </w:rPr>
        <w:t xml:space="preserve">  </w:t>
      </w:r>
      <w:r>
        <w:t>языка</w:t>
      </w:r>
      <w:r>
        <w:rPr>
          <w:spacing w:val="74"/>
        </w:rPr>
        <w:t xml:space="preserve">  </w:t>
      </w:r>
      <w:r>
        <w:t>современные</w:t>
      </w:r>
      <w:r>
        <w:rPr>
          <w:spacing w:val="74"/>
        </w:rPr>
        <w:t xml:space="preserve">  </w:t>
      </w:r>
      <w:r>
        <w:t>подходы к достижению личностных, метапредметных и предметных результатов обучения, сформулированных в ФГОС ООО;</w:t>
      </w:r>
    </w:p>
    <w:p w14:paraId="3DC90489" w14:textId="77777777" w:rsidR="0092247A" w:rsidRDefault="00C96EE1" w:rsidP="00190519">
      <w:pPr>
        <w:pStyle w:val="a3"/>
        <w:tabs>
          <w:tab w:val="left" w:pos="1473"/>
          <w:tab w:val="left" w:pos="9498"/>
        </w:tabs>
        <w:ind w:left="567" w:right="284" w:firstLine="0"/>
      </w:pPr>
      <w:r>
        <w:t>определить</w:t>
      </w:r>
      <w:r>
        <w:rPr>
          <w:spacing w:val="80"/>
        </w:rPr>
        <w:t xml:space="preserve">    </w:t>
      </w:r>
      <w:r>
        <w:t>и</w:t>
      </w:r>
      <w:r>
        <w:rPr>
          <w:spacing w:val="80"/>
        </w:rPr>
        <w:t xml:space="preserve">    </w:t>
      </w:r>
      <w:r>
        <w:t>структурировать</w:t>
      </w:r>
      <w:r>
        <w:rPr>
          <w:spacing w:val="80"/>
        </w:rPr>
        <w:t xml:space="preserve">    </w:t>
      </w:r>
      <w:r>
        <w:t>планируемые</w:t>
      </w:r>
      <w:r>
        <w:rPr>
          <w:spacing w:val="80"/>
        </w:rPr>
        <w:t xml:space="preserve">    </w:t>
      </w:r>
      <w:r>
        <w:t>результаты</w:t>
      </w:r>
      <w:r>
        <w:rPr>
          <w:spacing w:val="80"/>
        </w:rPr>
        <w:t xml:space="preserve">    </w:t>
      </w:r>
      <w:r>
        <w:t>обучения и содержание русского языка по годам обучения в соответствии с ФГОС ООО;</w:t>
      </w:r>
    </w:p>
    <w:p w14:paraId="63BFC127" w14:textId="77777777" w:rsidR="0092247A" w:rsidRDefault="00C96EE1" w:rsidP="00190519">
      <w:pPr>
        <w:pStyle w:val="a3"/>
        <w:tabs>
          <w:tab w:val="left" w:pos="1473"/>
          <w:tab w:val="left" w:pos="9498"/>
        </w:tabs>
        <w:ind w:left="567" w:right="284" w:firstLine="0"/>
      </w:pPr>
      <w:r>
        <w:t xml:space="preserve">разработать календарно-тематическое планирование с учётом особенностей конкретного </w:t>
      </w:r>
      <w:r>
        <w:rPr>
          <w:spacing w:val="-2"/>
        </w:rPr>
        <w:t>класса.</w:t>
      </w:r>
    </w:p>
    <w:p w14:paraId="4E61D6A6" w14:textId="77777777" w:rsidR="0092247A" w:rsidRPr="00396A5B" w:rsidRDefault="00396A5B" w:rsidP="00190519">
      <w:pPr>
        <w:tabs>
          <w:tab w:val="left" w:pos="1473"/>
          <w:tab w:val="left" w:pos="1767"/>
          <w:tab w:val="left" w:pos="2671"/>
          <w:tab w:val="left" w:pos="3918"/>
          <w:tab w:val="left" w:pos="5552"/>
          <w:tab w:val="left" w:pos="7550"/>
          <w:tab w:val="left" w:pos="9498"/>
          <w:tab w:val="left" w:pos="9558"/>
        </w:tabs>
        <w:ind w:left="567" w:right="284"/>
        <w:jc w:val="both"/>
        <w:rPr>
          <w:sz w:val="24"/>
        </w:rPr>
      </w:pPr>
      <w:r>
        <w:rPr>
          <w:sz w:val="24"/>
        </w:rPr>
        <w:t>2.1.1.7.</w:t>
      </w:r>
      <w:r w:rsidR="00FD4F71" w:rsidRPr="00396A5B">
        <w:rPr>
          <w:sz w:val="24"/>
        </w:rPr>
        <w:t xml:space="preserve"> </w:t>
      </w:r>
      <w:r w:rsidR="00C96EE1" w:rsidRPr="00396A5B">
        <w:rPr>
          <w:sz w:val="24"/>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w:t>
      </w:r>
      <w:r w:rsidR="00C96EE1" w:rsidRPr="00396A5B">
        <w:rPr>
          <w:spacing w:val="-2"/>
          <w:sz w:val="24"/>
        </w:rPr>
        <w:t>коммуникации</w:t>
      </w:r>
      <w:r>
        <w:rPr>
          <w:sz w:val="24"/>
        </w:rPr>
        <w:t xml:space="preserve"> </w:t>
      </w:r>
      <w:r w:rsidR="00C96EE1" w:rsidRPr="00396A5B">
        <w:rPr>
          <w:spacing w:val="-4"/>
          <w:sz w:val="24"/>
        </w:rPr>
        <w:t>всех</w:t>
      </w:r>
      <w:r>
        <w:rPr>
          <w:sz w:val="24"/>
        </w:rPr>
        <w:t xml:space="preserve"> </w:t>
      </w:r>
      <w:r w:rsidR="00C96EE1" w:rsidRPr="00396A5B">
        <w:rPr>
          <w:spacing w:val="-2"/>
          <w:sz w:val="24"/>
        </w:rPr>
        <w:t>народов</w:t>
      </w:r>
      <w:r>
        <w:rPr>
          <w:sz w:val="24"/>
        </w:rPr>
        <w:t xml:space="preserve"> </w:t>
      </w:r>
      <w:r w:rsidR="00C96EE1" w:rsidRPr="00396A5B">
        <w:rPr>
          <w:spacing w:val="-2"/>
          <w:sz w:val="24"/>
        </w:rPr>
        <w:t>Российской</w:t>
      </w:r>
      <w:r>
        <w:rPr>
          <w:sz w:val="24"/>
        </w:rPr>
        <w:t xml:space="preserve"> </w:t>
      </w:r>
      <w:r w:rsidR="00C96EE1" w:rsidRPr="00396A5B">
        <w:rPr>
          <w:spacing w:val="-2"/>
          <w:sz w:val="24"/>
        </w:rPr>
        <w:t>Федерации,</w:t>
      </w:r>
      <w:r>
        <w:rPr>
          <w:sz w:val="24"/>
        </w:rPr>
        <w:t xml:space="preserve"> </w:t>
      </w:r>
      <w:r w:rsidR="00C96EE1" w:rsidRPr="00396A5B">
        <w:rPr>
          <w:spacing w:val="-2"/>
          <w:sz w:val="24"/>
        </w:rPr>
        <w:t xml:space="preserve">основой </w:t>
      </w:r>
      <w:r w:rsidR="00C96EE1" w:rsidRPr="00396A5B">
        <w:rPr>
          <w:sz w:val="24"/>
        </w:rPr>
        <w:t>их социально-экономической, культурной и духовной консолидации.</w:t>
      </w:r>
    </w:p>
    <w:p w14:paraId="1A748436" w14:textId="77777777" w:rsidR="0092247A" w:rsidRDefault="00396A5B" w:rsidP="00190519">
      <w:pPr>
        <w:pStyle w:val="a3"/>
        <w:tabs>
          <w:tab w:val="left" w:pos="1358"/>
          <w:tab w:val="left" w:pos="1473"/>
          <w:tab w:val="left" w:pos="2046"/>
          <w:tab w:val="left" w:pos="2276"/>
          <w:tab w:val="left" w:pos="3435"/>
          <w:tab w:val="left" w:pos="3600"/>
          <w:tab w:val="left" w:pos="4343"/>
          <w:tab w:val="left" w:pos="4421"/>
          <w:tab w:val="left" w:pos="5868"/>
          <w:tab w:val="left" w:pos="6093"/>
          <w:tab w:val="left" w:pos="6883"/>
          <w:tab w:val="left" w:pos="7056"/>
          <w:tab w:val="left" w:pos="7172"/>
          <w:tab w:val="left" w:pos="7869"/>
          <w:tab w:val="left" w:pos="8084"/>
          <w:tab w:val="left" w:pos="9260"/>
          <w:tab w:val="left" w:pos="9498"/>
          <w:tab w:val="left" w:pos="9614"/>
          <w:tab w:val="left" w:pos="9670"/>
        </w:tabs>
        <w:ind w:left="567" w:right="284" w:firstLine="0"/>
      </w:pPr>
      <w:r>
        <w:t xml:space="preserve">         </w:t>
      </w:r>
      <w:r w:rsidR="00C96EE1">
        <w:t>Высокая</w:t>
      </w:r>
      <w:r w:rsidR="00C96EE1">
        <w:rPr>
          <w:spacing w:val="80"/>
        </w:rPr>
        <w:t xml:space="preserve">   </w:t>
      </w:r>
      <w:r w:rsidR="00C96EE1">
        <w:t>функциональная</w:t>
      </w:r>
      <w:r w:rsidR="00C96EE1">
        <w:rPr>
          <w:spacing w:val="80"/>
        </w:rPr>
        <w:t xml:space="preserve">   </w:t>
      </w:r>
      <w:r w:rsidR="00C96EE1">
        <w:t>значимость</w:t>
      </w:r>
      <w:r w:rsidR="00C96EE1">
        <w:rPr>
          <w:spacing w:val="80"/>
        </w:rPr>
        <w:t xml:space="preserve">   </w:t>
      </w:r>
      <w:r w:rsidR="00C96EE1">
        <w:t>русского</w:t>
      </w:r>
      <w:r w:rsidR="00C96EE1">
        <w:rPr>
          <w:spacing w:val="80"/>
        </w:rPr>
        <w:t xml:space="preserve">   </w:t>
      </w:r>
      <w:r w:rsidR="00C96EE1">
        <w:t>языка</w:t>
      </w:r>
      <w:r w:rsidR="00C96EE1">
        <w:rPr>
          <w:spacing w:val="80"/>
        </w:rPr>
        <w:t xml:space="preserve">   </w:t>
      </w:r>
      <w:r w:rsidR="00C96EE1">
        <w:t>и</w:t>
      </w:r>
      <w:r w:rsidR="00C96EE1">
        <w:rPr>
          <w:spacing w:val="80"/>
        </w:rPr>
        <w:t xml:space="preserve">   </w:t>
      </w:r>
      <w:r w:rsidR="00C96EE1">
        <w:t xml:space="preserve">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w:t>
      </w:r>
      <w:r w:rsidR="00C96EE1">
        <w:rPr>
          <w:spacing w:val="-2"/>
        </w:rPr>
        <w:t>русского</w:t>
      </w:r>
      <w:r>
        <w:t xml:space="preserve"> </w:t>
      </w:r>
      <w:r w:rsidR="00C96EE1">
        <w:rPr>
          <w:spacing w:val="-2"/>
        </w:rPr>
        <w:t>языка</w:t>
      </w:r>
      <w:r>
        <w:t xml:space="preserve"> </w:t>
      </w:r>
      <w:r w:rsidR="00C96EE1">
        <w:rPr>
          <w:spacing w:val="-10"/>
        </w:rPr>
        <w:t>и</w:t>
      </w:r>
      <w:r w:rsidR="00C96EE1">
        <w:rPr>
          <w:spacing w:val="-41"/>
        </w:rPr>
        <w:t xml:space="preserve"> </w:t>
      </w:r>
      <w:r w:rsidR="00C96EE1">
        <w:t>владение</w:t>
      </w:r>
      <w:r w:rsidR="00C96EE1">
        <w:tab/>
      </w:r>
      <w:r w:rsidR="00C96EE1">
        <w:tab/>
      </w:r>
      <w:r w:rsidR="00C96EE1">
        <w:rPr>
          <w:spacing w:val="-6"/>
        </w:rPr>
        <w:t>им</w:t>
      </w:r>
      <w:r>
        <w:t xml:space="preserve"> </w:t>
      </w:r>
      <w:r w:rsidR="00C96EE1">
        <w:rPr>
          <w:spacing w:val="-10"/>
        </w:rPr>
        <w:t>в</w:t>
      </w:r>
      <w:r>
        <w:rPr>
          <w:spacing w:val="-10"/>
        </w:rPr>
        <w:t xml:space="preserve">       </w:t>
      </w:r>
      <w:r w:rsidR="00C96EE1">
        <w:rPr>
          <w:spacing w:val="-2"/>
        </w:rPr>
        <w:t>разных</w:t>
      </w:r>
      <w:r w:rsidR="00C96EE1">
        <w:tab/>
      </w:r>
      <w:r w:rsidR="00C96EE1">
        <w:tab/>
      </w:r>
      <w:r w:rsidR="00C96EE1">
        <w:rPr>
          <w:spacing w:val="-2"/>
        </w:rPr>
        <w:t xml:space="preserve">формах </w:t>
      </w:r>
      <w:r w:rsidR="00C96EE1">
        <w:rPr>
          <w:spacing w:val="-4"/>
        </w:rPr>
        <w:t>его</w:t>
      </w:r>
      <w:r>
        <w:t xml:space="preserve"> </w:t>
      </w:r>
      <w:r w:rsidR="00C96EE1">
        <w:rPr>
          <w:spacing w:val="-2"/>
        </w:rPr>
        <w:t>существования</w:t>
      </w:r>
      <w:r>
        <w:tab/>
      </w:r>
      <w:r w:rsidR="00C96EE1">
        <w:rPr>
          <w:spacing w:val="-10"/>
        </w:rPr>
        <w:t>и</w:t>
      </w:r>
      <w:r>
        <w:t xml:space="preserve"> </w:t>
      </w:r>
      <w:r w:rsidR="00C96EE1">
        <w:rPr>
          <w:spacing w:val="-2"/>
        </w:rPr>
        <w:t>функциональных</w:t>
      </w:r>
      <w:r w:rsidR="00C96EE1">
        <w:tab/>
      </w:r>
      <w:r w:rsidR="00C96EE1">
        <w:rPr>
          <w:spacing w:val="-2"/>
        </w:rPr>
        <w:t>разновидностях,</w:t>
      </w:r>
      <w:r w:rsidR="00C96EE1">
        <w:tab/>
      </w:r>
      <w:r w:rsidR="00C96EE1">
        <w:rPr>
          <w:spacing w:val="-2"/>
        </w:rPr>
        <w:t xml:space="preserve">понимание </w:t>
      </w:r>
      <w:r w:rsidR="00C96EE1">
        <w:t xml:space="preserve">его стилистических особенностей и выразительных возможностей, умение правильно и </w:t>
      </w:r>
      <w:r w:rsidR="00C96EE1">
        <w:rPr>
          <w:spacing w:val="-2"/>
        </w:rPr>
        <w:t>эффективно</w:t>
      </w:r>
      <w:r>
        <w:t xml:space="preserve"> </w:t>
      </w:r>
      <w:r w:rsidR="00C96EE1">
        <w:rPr>
          <w:spacing w:val="-2"/>
        </w:rPr>
        <w:t>использовать</w:t>
      </w:r>
      <w:r w:rsidR="00C96EE1">
        <w:tab/>
      </w:r>
      <w:r w:rsidR="00C96EE1">
        <w:rPr>
          <w:spacing w:val="-2"/>
        </w:rPr>
        <w:t>русский</w:t>
      </w:r>
      <w:r>
        <w:t xml:space="preserve"> </w:t>
      </w:r>
      <w:r w:rsidR="00C96EE1">
        <w:rPr>
          <w:spacing w:val="-4"/>
        </w:rPr>
        <w:t>язык</w:t>
      </w:r>
      <w:r w:rsidR="00C96EE1">
        <w:tab/>
      </w:r>
      <w:r w:rsidR="00C96EE1">
        <w:tab/>
      </w:r>
      <w:r w:rsidR="00C96EE1">
        <w:rPr>
          <w:spacing w:val="-10"/>
        </w:rPr>
        <w:t>в</w:t>
      </w:r>
      <w:r>
        <w:t xml:space="preserve"> </w:t>
      </w:r>
      <w:r w:rsidR="00C96EE1">
        <w:rPr>
          <w:spacing w:val="-2"/>
        </w:rPr>
        <w:t>различных</w:t>
      </w:r>
      <w:r>
        <w:t xml:space="preserve"> </w:t>
      </w:r>
      <w:r w:rsidR="00C96EE1">
        <w:rPr>
          <w:spacing w:val="-2"/>
        </w:rPr>
        <w:t xml:space="preserve">сферах </w:t>
      </w:r>
      <w:r w:rsidR="00C96EE1">
        <w:t>и</w:t>
      </w:r>
      <w:r>
        <w:t xml:space="preserve"> </w:t>
      </w:r>
      <w:r w:rsidR="00C96EE1">
        <w:t>ситуациях</w:t>
      </w:r>
      <w:r w:rsidR="00C96EE1">
        <w:rPr>
          <w:spacing w:val="80"/>
          <w:w w:val="150"/>
        </w:rPr>
        <w:t xml:space="preserve">  </w:t>
      </w:r>
      <w:r w:rsidR="00C96EE1">
        <w:t>общения</w:t>
      </w:r>
      <w:r w:rsidR="00C96EE1">
        <w:rPr>
          <w:spacing w:val="80"/>
          <w:w w:val="150"/>
        </w:rPr>
        <w:t xml:space="preserve">   </w:t>
      </w:r>
      <w:r w:rsidR="00C96EE1">
        <w:t>определяют</w:t>
      </w:r>
      <w:r>
        <w:rPr>
          <w:spacing w:val="80"/>
          <w:w w:val="150"/>
        </w:rPr>
        <w:t xml:space="preserve"> </w:t>
      </w:r>
      <w:r w:rsidR="00C96EE1">
        <w:t>успешность</w:t>
      </w:r>
      <w:r>
        <w:rPr>
          <w:spacing w:val="80"/>
          <w:w w:val="150"/>
        </w:rPr>
        <w:t xml:space="preserve"> </w:t>
      </w:r>
      <w:r w:rsidR="00C96EE1">
        <w:t>социализации</w:t>
      </w:r>
      <w:r w:rsidR="00C96EE1">
        <w:rPr>
          <w:spacing w:val="80"/>
          <w:w w:val="150"/>
        </w:rPr>
        <w:t xml:space="preserve"> </w:t>
      </w:r>
      <w:r w:rsidR="00C96EE1">
        <w:t>личности и возможности её самореализации в различных жизненно важных для человека областях.</w:t>
      </w:r>
    </w:p>
    <w:p w14:paraId="0300C04C" w14:textId="77777777" w:rsidR="0092247A" w:rsidRDefault="00396A5B" w:rsidP="00190519">
      <w:pPr>
        <w:pStyle w:val="a3"/>
        <w:tabs>
          <w:tab w:val="left" w:pos="1473"/>
          <w:tab w:val="left" w:pos="9498"/>
        </w:tabs>
        <w:ind w:left="567" w:right="284" w:firstLine="0"/>
      </w:pPr>
      <w:r>
        <w:t xml:space="preserve">       </w:t>
      </w:r>
      <w:r w:rsidR="00C96EE1">
        <w:t>Русский язык, выполняя свои базовые функции общения и выражения мысли, обеспечивает</w:t>
      </w:r>
      <w:r w:rsidR="00C96EE1">
        <w:rPr>
          <w:spacing w:val="72"/>
        </w:rPr>
        <w:t xml:space="preserve">   </w:t>
      </w:r>
      <w:r w:rsidR="00C96EE1">
        <w:t>межличностное</w:t>
      </w:r>
      <w:r w:rsidR="00C96EE1">
        <w:rPr>
          <w:spacing w:val="72"/>
        </w:rPr>
        <w:t xml:space="preserve">   </w:t>
      </w:r>
      <w:r w:rsidR="00C96EE1">
        <w:t>и</w:t>
      </w:r>
      <w:r w:rsidR="00C96EE1">
        <w:rPr>
          <w:spacing w:val="72"/>
        </w:rPr>
        <w:t xml:space="preserve">   </w:t>
      </w:r>
      <w:r w:rsidR="00C96EE1">
        <w:t>социальное</w:t>
      </w:r>
      <w:r w:rsidR="00C96EE1">
        <w:rPr>
          <w:spacing w:val="72"/>
        </w:rPr>
        <w:t xml:space="preserve">   </w:t>
      </w:r>
      <w:r w:rsidR="00C96EE1">
        <w:t>взаимодействие</w:t>
      </w:r>
      <w:r w:rsidR="00C96EE1">
        <w:rPr>
          <w:spacing w:val="72"/>
        </w:rPr>
        <w:t xml:space="preserve">   </w:t>
      </w:r>
      <w:r w:rsidR="00C96EE1">
        <w:t>людей,</w:t>
      </w:r>
      <w:r w:rsidR="00C96EE1">
        <w:rPr>
          <w:spacing w:val="73"/>
        </w:rPr>
        <w:t xml:space="preserve">   </w:t>
      </w:r>
      <w:r w:rsidR="00C96EE1">
        <w:t>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4EDDCB52" w14:textId="77777777" w:rsidR="0092247A" w:rsidRPr="00396A5B" w:rsidRDefault="00396A5B" w:rsidP="00190519">
      <w:pPr>
        <w:pStyle w:val="a4"/>
        <w:tabs>
          <w:tab w:val="left" w:pos="1473"/>
          <w:tab w:val="left" w:pos="9498"/>
        </w:tabs>
        <w:ind w:left="567" w:right="284" w:firstLine="0"/>
        <w:rPr>
          <w:sz w:val="24"/>
        </w:rPr>
      </w:pPr>
      <w:r>
        <w:rPr>
          <w:sz w:val="24"/>
        </w:rPr>
        <w:t>2.1.1.8.</w:t>
      </w:r>
      <w:r w:rsidR="00C96EE1">
        <w:rPr>
          <w:sz w:val="24"/>
        </w:rPr>
        <w:t>Обучение</w:t>
      </w:r>
      <w:r>
        <w:rPr>
          <w:spacing w:val="59"/>
          <w:w w:val="150"/>
          <w:sz w:val="24"/>
        </w:rPr>
        <w:t xml:space="preserve"> </w:t>
      </w:r>
      <w:r w:rsidR="00C96EE1">
        <w:rPr>
          <w:sz w:val="24"/>
        </w:rPr>
        <w:t>русскому</w:t>
      </w:r>
      <w:r>
        <w:rPr>
          <w:spacing w:val="58"/>
          <w:w w:val="150"/>
          <w:sz w:val="24"/>
        </w:rPr>
        <w:t xml:space="preserve"> </w:t>
      </w:r>
      <w:r w:rsidR="00C96EE1">
        <w:rPr>
          <w:sz w:val="24"/>
        </w:rPr>
        <w:t>языку</w:t>
      </w:r>
      <w:r>
        <w:rPr>
          <w:spacing w:val="58"/>
          <w:w w:val="150"/>
          <w:sz w:val="24"/>
        </w:rPr>
        <w:t xml:space="preserve"> </w:t>
      </w:r>
      <w:r w:rsidR="00C96EE1">
        <w:rPr>
          <w:sz w:val="24"/>
        </w:rPr>
        <w:t>направлено</w:t>
      </w:r>
      <w:r w:rsidR="00C96EE1">
        <w:rPr>
          <w:spacing w:val="62"/>
          <w:w w:val="150"/>
          <w:sz w:val="24"/>
        </w:rPr>
        <w:t xml:space="preserve"> </w:t>
      </w:r>
      <w:r w:rsidR="00C96EE1">
        <w:rPr>
          <w:sz w:val="24"/>
        </w:rPr>
        <w:t>на</w:t>
      </w:r>
      <w:r w:rsidR="00C96EE1">
        <w:rPr>
          <w:spacing w:val="62"/>
          <w:w w:val="150"/>
          <w:sz w:val="24"/>
        </w:rPr>
        <w:t xml:space="preserve"> </w:t>
      </w:r>
      <w:r w:rsidR="00C96EE1">
        <w:rPr>
          <w:sz w:val="24"/>
        </w:rPr>
        <w:t>совершенствование</w:t>
      </w:r>
      <w:r>
        <w:rPr>
          <w:spacing w:val="62"/>
          <w:w w:val="150"/>
          <w:sz w:val="24"/>
        </w:rPr>
        <w:t xml:space="preserve"> </w:t>
      </w:r>
      <w:r w:rsidR="00C96EE1">
        <w:rPr>
          <w:sz w:val="24"/>
        </w:rPr>
        <w:t>нравственной</w:t>
      </w:r>
      <w:r>
        <w:rPr>
          <w:spacing w:val="64"/>
          <w:w w:val="150"/>
          <w:sz w:val="24"/>
        </w:rPr>
        <w:t xml:space="preserve"> </w:t>
      </w:r>
      <w:r w:rsidR="00C96EE1">
        <w:rPr>
          <w:spacing w:val="-10"/>
          <w:sz w:val="24"/>
        </w:rPr>
        <w:t>и</w:t>
      </w:r>
      <w:r>
        <w:rPr>
          <w:spacing w:val="-10"/>
          <w:sz w:val="24"/>
        </w:rPr>
        <w:t xml:space="preserve"> </w:t>
      </w:r>
      <w:r w:rsidR="00C96EE1" w:rsidRPr="00396A5B">
        <w:rPr>
          <w:spacing w:val="-2"/>
        </w:rPr>
        <w:t>коммуникативной</w:t>
      </w:r>
      <w:r>
        <w:t xml:space="preserve"> </w:t>
      </w:r>
      <w:r w:rsidR="00C96EE1" w:rsidRPr="00396A5B">
        <w:rPr>
          <w:spacing w:val="-2"/>
        </w:rPr>
        <w:t>культуры</w:t>
      </w:r>
      <w:r>
        <w:t xml:space="preserve"> </w:t>
      </w:r>
      <w:r w:rsidR="00C96EE1" w:rsidRPr="00396A5B">
        <w:rPr>
          <w:spacing w:val="-2"/>
        </w:rPr>
        <w:t>ученика,</w:t>
      </w:r>
      <w:r>
        <w:t xml:space="preserve"> </w:t>
      </w:r>
      <w:r w:rsidR="00C96EE1" w:rsidRPr="00396A5B">
        <w:rPr>
          <w:spacing w:val="-2"/>
        </w:rPr>
        <w:t xml:space="preserve">развитие </w:t>
      </w:r>
      <w:r w:rsidR="00C96EE1">
        <w:t>его</w:t>
      </w:r>
      <w:r w:rsidR="00C96EE1" w:rsidRPr="00396A5B">
        <w:rPr>
          <w:spacing w:val="80"/>
          <w:w w:val="150"/>
        </w:rPr>
        <w:t xml:space="preserve">  </w:t>
      </w:r>
      <w:r w:rsidR="00C96EE1">
        <w:t>интеллектуальных</w:t>
      </w:r>
      <w:r w:rsidR="00C96EE1" w:rsidRPr="00396A5B">
        <w:rPr>
          <w:spacing w:val="80"/>
          <w:w w:val="150"/>
        </w:rPr>
        <w:t xml:space="preserve">   </w:t>
      </w:r>
      <w:r w:rsidR="00C96EE1">
        <w:t>и</w:t>
      </w:r>
      <w:r w:rsidR="00C96EE1" w:rsidRPr="00396A5B">
        <w:rPr>
          <w:spacing w:val="80"/>
          <w:w w:val="150"/>
        </w:rPr>
        <w:t xml:space="preserve">   </w:t>
      </w:r>
      <w:r w:rsidR="00C96EE1">
        <w:t>творческих</w:t>
      </w:r>
      <w:r w:rsidR="00C96EE1" w:rsidRPr="00396A5B">
        <w:rPr>
          <w:spacing w:val="80"/>
          <w:w w:val="150"/>
        </w:rPr>
        <w:t xml:space="preserve">   </w:t>
      </w:r>
      <w:r w:rsidR="00C96EE1">
        <w:t>способностей,</w:t>
      </w:r>
      <w:r w:rsidR="00C96EE1" w:rsidRPr="00396A5B">
        <w:rPr>
          <w:spacing w:val="80"/>
          <w:w w:val="150"/>
        </w:rPr>
        <w:t xml:space="preserve">   </w:t>
      </w:r>
      <w:r w:rsidR="00C96EE1">
        <w:t>мышления,</w:t>
      </w:r>
      <w:r w:rsidR="00C96EE1" w:rsidRPr="00396A5B">
        <w:rPr>
          <w:spacing w:val="80"/>
          <w:w w:val="150"/>
        </w:rPr>
        <w:t xml:space="preserve">   </w:t>
      </w:r>
      <w:r w:rsidR="00C96EE1">
        <w:t>памяти</w:t>
      </w:r>
      <w:r w:rsidR="00C96EE1" w:rsidRPr="00396A5B">
        <w:rPr>
          <w:spacing w:val="40"/>
        </w:rPr>
        <w:t xml:space="preserve"> </w:t>
      </w:r>
      <w:r w:rsidR="00C96EE1">
        <w:t>и воображения, навыков самостоятельной учебной деятельности, самообразования.</w:t>
      </w:r>
    </w:p>
    <w:p w14:paraId="2DCDECF9" w14:textId="77777777" w:rsidR="0092247A" w:rsidRPr="00396A5B" w:rsidRDefault="00396A5B" w:rsidP="00190519">
      <w:pPr>
        <w:tabs>
          <w:tab w:val="left" w:pos="1473"/>
          <w:tab w:val="left" w:pos="1767"/>
          <w:tab w:val="left" w:pos="9498"/>
        </w:tabs>
        <w:spacing w:before="1"/>
        <w:ind w:left="567" w:right="284"/>
        <w:jc w:val="both"/>
        <w:rPr>
          <w:sz w:val="24"/>
        </w:rPr>
      </w:pPr>
      <w:r>
        <w:rPr>
          <w:sz w:val="24"/>
        </w:rPr>
        <w:t>2.1.1.9.</w:t>
      </w:r>
      <w:r w:rsidR="00C96EE1" w:rsidRPr="00396A5B">
        <w:rPr>
          <w:sz w:val="24"/>
        </w:rPr>
        <w:t>Содержание</w:t>
      </w:r>
      <w:r w:rsidR="00C96EE1" w:rsidRPr="00396A5B">
        <w:rPr>
          <w:spacing w:val="80"/>
          <w:w w:val="150"/>
          <w:sz w:val="24"/>
        </w:rPr>
        <w:t xml:space="preserve">  </w:t>
      </w:r>
      <w:r w:rsidR="00C96EE1" w:rsidRPr="00396A5B">
        <w:rPr>
          <w:sz w:val="24"/>
        </w:rPr>
        <w:t>программы</w:t>
      </w:r>
      <w:r w:rsidR="00C96EE1" w:rsidRPr="00396A5B">
        <w:rPr>
          <w:spacing w:val="80"/>
          <w:w w:val="150"/>
          <w:sz w:val="24"/>
        </w:rPr>
        <w:t xml:space="preserve">  </w:t>
      </w:r>
      <w:r w:rsidR="00C96EE1" w:rsidRPr="00396A5B">
        <w:rPr>
          <w:sz w:val="24"/>
        </w:rPr>
        <w:t>по</w:t>
      </w:r>
      <w:r w:rsidR="00C96EE1" w:rsidRPr="00396A5B">
        <w:rPr>
          <w:spacing w:val="80"/>
          <w:w w:val="150"/>
          <w:sz w:val="24"/>
        </w:rPr>
        <w:t xml:space="preserve">  </w:t>
      </w:r>
      <w:r w:rsidR="00C96EE1" w:rsidRPr="00396A5B">
        <w:rPr>
          <w:sz w:val="24"/>
        </w:rPr>
        <w:t>русскому</w:t>
      </w:r>
      <w:r w:rsidR="00C96EE1" w:rsidRPr="00396A5B">
        <w:rPr>
          <w:spacing w:val="80"/>
          <w:w w:val="150"/>
          <w:sz w:val="24"/>
        </w:rPr>
        <w:t xml:space="preserve">  </w:t>
      </w:r>
      <w:r w:rsidR="00C96EE1" w:rsidRPr="00396A5B">
        <w:rPr>
          <w:sz w:val="24"/>
        </w:rPr>
        <w:t>языку</w:t>
      </w:r>
      <w:r w:rsidR="00C96EE1" w:rsidRPr="00396A5B">
        <w:rPr>
          <w:spacing w:val="80"/>
          <w:w w:val="150"/>
          <w:sz w:val="24"/>
        </w:rPr>
        <w:t xml:space="preserve">  </w:t>
      </w:r>
      <w:r w:rsidR="00C96EE1" w:rsidRPr="00396A5B">
        <w:rPr>
          <w:sz w:val="24"/>
        </w:rPr>
        <w:t>ориентировано</w:t>
      </w:r>
      <w:r w:rsidR="00C96EE1" w:rsidRPr="00396A5B">
        <w:rPr>
          <w:spacing w:val="80"/>
          <w:w w:val="150"/>
          <w:sz w:val="24"/>
        </w:rPr>
        <w:t xml:space="preserve">  </w:t>
      </w:r>
      <w:r w:rsidR="00C96EE1" w:rsidRPr="00396A5B">
        <w:rPr>
          <w:sz w:val="24"/>
        </w:rPr>
        <w:t>также на</w:t>
      </w:r>
      <w:r w:rsidR="00C96EE1" w:rsidRPr="00396A5B">
        <w:rPr>
          <w:spacing w:val="-1"/>
          <w:sz w:val="24"/>
        </w:rPr>
        <w:t xml:space="preserve"> </w:t>
      </w:r>
      <w:r w:rsidR="00C96EE1" w:rsidRPr="00396A5B">
        <w:rPr>
          <w:sz w:val="24"/>
        </w:rPr>
        <w:t>развитие</w:t>
      </w:r>
      <w:r w:rsidR="00C96EE1" w:rsidRPr="00396A5B">
        <w:rPr>
          <w:spacing w:val="-1"/>
          <w:sz w:val="24"/>
        </w:rPr>
        <w:t xml:space="preserve"> </w:t>
      </w:r>
      <w:r w:rsidR="00C96EE1" w:rsidRPr="00396A5B">
        <w:rPr>
          <w:sz w:val="24"/>
        </w:rPr>
        <w:t>функциональной грамотности как интегративного умения человека</w:t>
      </w:r>
      <w:r w:rsidR="00C96EE1" w:rsidRPr="00396A5B">
        <w:rPr>
          <w:spacing w:val="-1"/>
          <w:sz w:val="24"/>
        </w:rPr>
        <w:t xml:space="preserve"> </w:t>
      </w:r>
      <w:r w:rsidR="00C96EE1" w:rsidRPr="00396A5B">
        <w:rPr>
          <w:sz w:val="24"/>
        </w:rPr>
        <w:t xml:space="preserve">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w:t>
      </w:r>
      <w:r w:rsidR="00C96EE1" w:rsidRPr="00396A5B">
        <w:rPr>
          <w:spacing w:val="-2"/>
          <w:sz w:val="24"/>
        </w:rPr>
        <w:t>жизни.</w:t>
      </w:r>
    </w:p>
    <w:p w14:paraId="5008D151" w14:textId="77777777" w:rsidR="0092247A" w:rsidRDefault="00396A5B" w:rsidP="000F08BB">
      <w:pPr>
        <w:pStyle w:val="a4"/>
        <w:numPr>
          <w:ilvl w:val="3"/>
          <w:numId w:val="81"/>
        </w:numPr>
        <w:tabs>
          <w:tab w:val="left" w:pos="1473"/>
          <w:tab w:val="left" w:pos="1768"/>
          <w:tab w:val="left" w:pos="9498"/>
        </w:tabs>
        <w:ind w:left="567" w:right="284" w:firstLine="0"/>
        <w:rPr>
          <w:sz w:val="24"/>
        </w:rPr>
      </w:pPr>
      <w:r>
        <w:rPr>
          <w:sz w:val="24"/>
        </w:rPr>
        <w:t xml:space="preserve"> </w:t>
      </w:r>
      <w:r w:rsidR="00C96EE1">
        <w:rPr>
          <w:sz w:val="24"/>
        </w:rPr>
        <w:t>Изучение</w:t>
      </w:r>
      <w:r w:rsidR="00C96EE1">
        <w:rPr>
          <w:spacing w:val="-6"/>
          <w:sz w:val="24"/>
        </w:rPr>
        <w:t xml:space="preserve"> </w:t>
      </w:r>
      <w:r w:rsidR="00C96EE1">
        <w:rPr>
          <w:sz w:val="24"/>
        </w:rPr>
        <w:t>русского</w:t>
      </w:r>
      <w:r w:rsidR="00C96EE1">
        <w:rPr>
          <w:spacing w:val="-3"/>
          <w:sz w:val="24"/>
        </w:rPr>
        <w:t xml:space="preserve"> </w:t>
      </w:r>
      <w:r w:rsidR="00C96EE1">
        <w:rPr>
          <w:sz w:val="24"/>
        </w:rPr>
        <w:t>языка</w:t>
      </w:r>
      <w:r w:rsidR="00C96EE1">
        <w:rPr>
          <w:spacing w:val="-3"/>
          <w:sz w:val="24"/>
        </w:rPr>
        <w:t xml:space="preserve"> </w:t>
      </w:r>
      <w:r w:rsidR="00C96EE1">
        <w:rPr>
          <w:sz w:val="24"/>
        </w:rPr>
        <w:t>направлено</w:t>
      </w:r>
      <w:r w:rsidR="00C96EE1">
        <w:rPr>
          <w:spacing w:val="-3"/>
          <w:sz w:val="24"/>
        </w:rPr>
        <w:t xml:space="preserve"> </w:t>
      </w:r>
      <w:r w:rsidR="00C96EE1">
        <w:rPr>
          <w:sz w:val="24"/>
        </w:rPr>
        <w:t>на</w:t>
      </w:r>
      <w:r w:rsidR="00C96EE1">
        <w:rPr>
          <w:spacing w:val="-7"/>
          <w:sz w:val="24"/>
        </w:rPr>
        <w:t xml:space="preserve"> </w:t>
      </w:r>
      <w:r w:rsidR="00C96EE1">
        <w:rPr>
          <w:sz w:val="24"/>
        </w:rPr>
        <w:t>достижение</w:t>
      </w:r>
      <w:r w:rsidR="00C96EE1">
        <w:rPr>
          <w:spacing w:val="-4"/>
          <w:sz w:val="24"/>
        </w:rPr>
        <w:t xml:space="preserve"> </w:t>
      </w:r>
      <w:r w:rsidR="00C96EE1">
        <w:rPr>
          <w:sz w:val="24"/>
        </w:rPr>
        <w:t xml:space="preserve">следующих </w:t>
      </w:r>
      <w:r w:rsidR="00C96EE1">
        <w:rPr>
          <w:spacing w:val="-2"/>
          <w:sz w:val="24"/>
        </w:rPr>
        <w:t>целей:</w:t>
      </w:r>
    </w:p>
    <w:p w14:paraId="7D52E77D" w14:textId="77777777" w:rsidR="0092247A" w:rsidRDefault="00396A5B" w:rsidP="00190519">
      <w:pPr>
        <w:pStyle w:val="a3"/>
        <w:tabs>
          <w:tab w:val="left" w:pos="1473"/>
          <w:tab w:val="left" w:pos="9498"/>
        </w:tabs>
        <w:ind w:left="567" w:right="284" w:firstLine="0"/>
      </w:pPr>
      <w:r>
        <w:lastRenderedPageBreak/>
        <w:t xml:space="preserve"> </w:t>
      </w:r>
      <w:r w:rsidR="00C96EE1">
        <w:t>осознание и проявление общероссийской гражданственности, патриотизма, уважения к русскому</w:t>
      </w:r>
      <w:r w:rsidR="00C96EE1">
        <w:rPr>
          <w:spacing w:val="76"/>
        </w:rPr>
        <w:t xml:space="preserve">    </w:t>
      </w:r>
      <w:r w:rsidR="00C96EE1">
        <w:t>языку</w:t>
      </w:r>
      <w:r w:rsidR="00C96EE1">
        <w:rPr>
          <w:spacing w:val="78"/>
        </w:rPr>
        <w:t xml:space="preserve">    </w:t>
      </w:r>
      <w:r w:rsidR="00C96EE1">
        <w:t>как</w:t>
      </w:r>
      <w:r w:rsidR="00C96EE1">
        <w:rPr>
          <w:spacing w:val="78"/>
        </w:rPr>
        <w:t xml:space="preserve">    </w:t>
      </w:r>
      <w:r w:rsidR="00C96EE1">
        <w:t>государственному</w:t>
      </w:r>
      <w:r w:rsidR="00C96EE1">
        <w:rPr>
          <w:spacing w:val="76"/>
        </w:rPr>
        <w:t xml:space="preserve">    </w:t>
      </w:r>
      <w:r w:rsidR="00C96EE1">
        <w:t>языку</w:t>
      </w:r>
      <w:r w:rsidR="00C96EE1">
        <w:rPr>
          <w:spacing w:val="78"/>
        </w:rPr>
        <w:t xml:space="preserve">    </w:t>
      </w:r>
      <w:r w:rsidR="00C96EE1">
        <w:t>Российской</w:t>
      </w:r>
      <w:r w:rsidR="00C96EE1">
        <w:rPr>
          <w:spacing w:val="78"/>
        </w:rPr>
        <w:t xml:space="preserve">    </w:t>
      </w:r>
      <w:r w:rsidR="00C96EE1">
        <w:t>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w:t>
      </w:r>
      <w:r>
        <w:rPr>
          <w:spacing w:val="80"/>
          <w:w w:val="150"/>
        </w:rPr>
        <w:t xml:space="preserve"> </w:t>
      </w:r>
      <w:r w:rsidR="00C96EE1">
        <w:t>России,</w:t>
      </w:r>
      <w:r>
        <w:rPr>
          <w:spacing w:val="80"/>
          <w:w w:val="150"/>
        </w:rPr>
        <w:t xml:space="preserve"> </w:t>
      </w:r>
      <w:r w:rsidR="00C96EE1">
        <w:t>как</w:t>
      </w:r>
      <w:r>
        <w:rPr>
          <w:spacing w:val="80"/>
          <w:w w:val="150"/>
        </w:rPr>
        <w:t xml:space="preserve"> </w:t>
      </w:r>
      <w:r w:rsidR="00C96EE1">
        <w:t>к</w:t>
      </w:r>
      <w:r w:rsidR="00C96EE1">
        <w:rPr>
          <w:spacing w:val="80"/>
          <w:w w:val="150"/>
        </w:rPr>
        <w:t xml:space="preserve"> </w:t>
      </w:r>
      <w:r w:rsidR="00C96EE1">
        <w:t>средству</w:t>
      </w:r>
      <w:r w:rsidR="00C96EE1">
        <w:rPr>
          <w:spacing w:val="80"/>
          <w:w w:val="150"/>
        </w:rPr>
        <w:t xml:space="preserve">   </w:t>
      </w:r>
      <w:r w:rsidR="00C96EE1">
        <w:t>общения</w:t>
      </w:r>
      <w:r w:rsidR="00C96EE1">
        <w:rPr>
          <w:spacing w:val="80"/>
          <w:w w:val="150"/>
        </w:rPr>
        <w:t xml:space="preserve">   </w:t>
      </w:r>
      <w:r w:rsidR="00C96EE1">
        <w:t>и</w:t>
      </w:r>
      <w:r w:rsidR="00C96EE1">
        <w:rPr>
          <w:spacing w:val="80"/>
          <w:w w:val="150"/>
        </w:rPr>
        <w:t xml:space="preserve">   </w:t>
      </w:r>
      <w:r w:rsidR="00C96EE1">
        <w:t>получения</w:t>
      </w:r>
      <w:r w:rsidR="00C96EE1">
        <w:rPr>
          <w:spacing w:val="80"/>
          <w:w w:val="150"/>
        </w:rPr>
        <w:t xml:space="preserve">   </w:t>
      </w:r>
      <w:r w:rsidR="00C96EE1">
        <w:t>знаний</w:t>
      </w:r>
      <w:r w:rsidR="00C96EE1">
        <w:rPr>
          <w:spacing w:val="80"/>
        </w:rPr>
        <w:t xml:space="preserve"> </w:t>
      </w:r>
      <w:r w:rsidR="00C96EE1">
        <w:t>в</w:t>
      </w:r>
      <w:r w:rsidR="00C96EE1">
        <w:rPr>
          <w:spacing w:val="80"/>
        </w:rPr>
        <w:t xml:space="preserve">    </w:t>
      </w:r>
      <w:r w:rsidR="00C96EE1">
        <w:t>разных</w:t>
      </w:r>
      <w:r w:rsidR="00C96EE1">
        <w:rPr>
          <w:spacing w:val="80"/>
        </w:rPr>
        <w:t xml:space="preserve">    </w:t>
      </w:r>
      <w:r w:rsidR="00C96EE1">
        <w:t>сферах</w:t>
      </w:r>
      <w:r w:rsidR="00C96EE1">
        <w:rPr>
          <w:spacing w:val="80"/>
        </w:rPr>
        <w:t xml:space="preserve">    </w:t>
      </w:r>
      <w:r w:rsidR="00C96EE1">
        <w:t>человеческой</w:t>
      </w:r>
      <w:r w:rsidR="00C96EE1">
        <w:rPr>
          <w:spacing w:val="80"/>
        </w:rPr>
        <w:t xml:space="preserve">    </w:t>
      </w:r>
      <w:r w:rsidR="00C96EE1">
        <w:t>деятельности,</w:t>
      </w:r>
      <w:r w:rsidR="00C96EE1">
        <w:rPr>
          <w:spacing w:val="80"/>
        </w:rPr>
        <w:t xml:space="preserve">    </w:t>
      </w:r>
      <w:r w:rsidR="00C96EE1">
        <w:t>проявление</w:t>
      </w:r>
      <w:r w:rsidR="00C96EE1">
        <w:rPr>
          <w:spacing w:val="80"/>
        </w:rPr>
        <w:t xml:space="preserve">    </w:t>
      </w:r>
      <w:r w:rsidR="00C96EE1">
        <w:t>уважения</w:t>
      </w:r>
      <w:r w:rsidR="00C96EE1">
        <w:rPr>
          <w:spacing w:val="40"/>
        </w:rPr>
        <w:t xml:space="preserve"> </w:t>
      </w:r>
      <w:r w:rsidR="00C96EE1">
        <w:t>к общероссийской и русской культуре, к культуре и языкам всех народов Российской</w:t>
      </w:r>
      <w:r w:rsidR="00C96EE1">
        <w:rPr>
          <w:spacing w:val="80"/>
        </w:rPr>
        <w:t xml:space="preserve"> </w:t>
      </w:r>
      <w:r w:rsidR="00C96EE1">
        <w:rPr>
          <w:spacing w:val="-2"/>
        </w:rPr>
        <w:t>Федерации;</w:t>
      </w:r>
    </w:p>
    <w:p w14:paraId="7087A928" w14:textId="77777777" w:rsidR="0092247A" w:rsidRDefault="00C96EE1" w:rsidP="00190519">
      <w:pPr>
        <w:pStyle w:val="a3"/>
        <w:tabs>
          <w:tab w:val="left" w:pos="1473"/>
          <w:tab w:val="left" w:pos="9498"/>
        </w:tabs>
        <w:ind w:left="567" w:right="284" w:firstLine="0"/>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1F716263" w14:textId="77777777" w:rsidR="0092247A" w:rsidRDefault="00C96EE1" w:rsidP="00190519">
      <w:pPr>
        <w:pStyle w:val="a3"/>
        <w:tabs>
          <w:tab w:val="left" w:pos="567"/>
          <w:tab w:val="left" w:pos="1473"/>
          <w:tab w:val="left" w:pos="9206"/>
          <w:tab w:val="left" w:pos="9498"/>
        </w:tabs>
        <w:ind w:left="567" w:right="284" w:firstLine="0"/>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w:t>
      </w:r>
      <w:r>
        <w:rPr>
          <w:spacing w:val="40"/>
        </w:rPr>
        <w:t xml:space="preserve"> </w:t>
      </w:r>
      <w:r>
        <w:t>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w:t>
      </w:r>
      <w:r>
        <w:rPr>
          <w:spacing w:val="40"/>
        </w:rPr>
        <w:t xml:space="preserve"> </w:t>
      </w:r>
      <w:r>
        <w:rPr>
          <w:spacing w:val="-2"/>
        </w:rPr>
        <w:t>пунктуационной</w:t>
      </w:r>
      <w:r w:rsidR="00396A5B">
        <w:t xml:space="preserve"> </w:t>
      </w:r>
      <w:r>
        <w:rPr>
          <w:spacing w:val="-2"/>
        </w:rPr>
        <w:t>грамотности;</w:t>
      </w:r>
      <w:r w:rsidR="00396A5B">
        <w:t xml:space="preserve"> </w:t>
      </w:r>
      <w:r>
        <w:rPr>
          <w:spacing w:val="-2"/>
        </w:rPr>
        <w:t>воспитание</w:t>
      </w:r>
      <w:r w:rsidR="00396A5B">
        <w:rPr>
          <w:spacing w:val="-2"/>
        </w:rPr>
        <w:t xml:space="preserve"> </w:t>
      </w:r>
      <w:r>
        <w:rPr>
          <w:spacing w:val="-2"/>
        </w:rPr>
        <w:t xml:space="preserve">стремления </w:t>
      </w:r>
      <w:r>
        <w:t>к речевому самосовершенствованию;</w:t>
      </w:r>
      <w:r w:rsidR="00396A5B">
        <w:t xml:space="preserve"> </w:t>
      </w:r>
      <w:r>
        <w:t>совершенствование речево</w:t>
      </w:r>
      <w:r w:rsidR="00396A5B">
        <w:t xml:space="preserve">й деятельности, коммуникативных умений, обеспечивающих </w:t>
      </w:r>
      <w:r>
        <w:rPr>
          <w:spacing w:val="-2"/>
        </w:rPr>
        <w:t>эффективное</w:t>
      </w:r>
      <w:r w:rsidR="00396A5B">
        <w:t xml:space="preserve"> </w:t>
      </w:r>
      <w:r>
        <w:rPr>
          <w:spacing w:val="-2"/>
        </w:rPr>
        <w:t>взаимодействие</w:t>
      </w:r>
      <w:r w:rsidR="00396A5B">
        <w:t xml:space="preserve"> </w:t>
      </w:r>
      <w:r>
        <w:rPr>
          <w:spacing w:val="-10"/>
        </w:rPr>
        <w:t>с</w:t>
      </w:r>
      <w:r>
        <w:rPr>
          <w:spacing w:val="-2"/>
        </w:rPr>
        <w:t>окружающими</w:t>
      </w:r>
      <w:r w:rsidR="00396A5B">
        <w:t xml:space="preserve"> </w:t>
      </w:r>
      <w:r>
        <w:rPr>
          <w:spacing w:val="-2"/>
        </w:rPr>
        <w:t xml:space="preserve">людьми </w:t>
      </w:r>
      <w:r>
        <w:t>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5BD8375F" w14:textId="77777777" w:rsidR="0092247A" w:rsidRDefault="00C96EE1" w:rsidP="00190519">
      <w:pPr>
        <w:pStyle w:val="a3"/>
        <w:tabs>
          <w:tab w:val="left" w:pos="9498"/>
        </w:tabs>
        <w:ind w:left="567" w:right="704" w:firstLine="0"/>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10D11553" w14:textId="77777777" w:rsidR="0092247A" w:rsidRDefault="00C96EE1" w:rsidP="00190519">
      <w:pPr>
        <w:pStyle w:val="a3"/>
        <w:tabs>
          <w:tab w:val="left" w:pos="1962"/>
          <w:tab w:val="left" w:pos="4347"/>
          <w:tab w:val="left" w:pos="5496"/>
          <w:tab w:val="left" w:pos="7356"/>
          <w:tab w:val="left" w:pos="9388"/>
          <w:tab w:val="left" w:pos="9498"/>
        </w:tabs>
        <w:ind w:left="567" w:right="704" w:firstLine="0"/>
      </w:pPr>
      <w: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w:t>
      </w:r>
      <w:r>
        <w:rPr>
          <w:spacing w:val="-2"/>
        </w:rPr>
        <w:t>текст,</w:t>
      </w:r>
      <w:r w:rsidR="00396A5B">
        <w:t xml:space="preserve"> </w:t>
      </w:r>
      <w:r>
        <w:rPr>
          <w:spacing w:val="-2"/>
        </w:rPr>
        <w:t>инфографика</w:t>
      </w:r>
      <w:r w:rsidR="00396A5B">
        <w:t xml:space="preserve"> </w:t>
      </w:r>
      <w:r>
        <w:rPr>
          <w:spacing w:val="-10"/>
        </w:rPr>
        <w:t>и</w:t>
      </w:r>
      <w:r w:rsidR="00396A5B">
        <w:t xml:space="preserve"> </w:t>
      </w:r>
      <w:r>
        <w:rPr>
          <w:spacing w:val="-2"/>
        </w:rPr>
        <w:t>другие),</w:t>
      </w:r>
      <w:r w:rsidR="00396A5B">
        <w:t xml:space="preserve"> </w:t>
      </w:r>
      <w:r>
        <w:rPr>
          <w:spacing w:val="-2"/>
        </w:rPr>
        <w:t>осваивать</w:t>
      </w:r>
      <w:r w:rsidR="00396A5B">
        <w:t xml:space="preserve"> </w:t>
      </w:r>
      <w:r>
        <w:rPr>
          <w:spacing w:val="-2"/>
        </w:rPr>
        <w:t xml:space="preserve">стратегии </w:t>
      </w:r>
      <w:r>
        <w:t>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402BD483" w14:textId="77777777" w:rsidR="0092247A" w:rsidRDefault="00C96EE1" w:rsidP="000F08BB">
      <w:pPr>
        <w:pStyle w:val="a4"/>
        <w:numPr>
          <w:ilvl w:val="3"/>
          <w:numId w:val="81"/>
        </w:numPr>
        <w:tabs>
          <w:tab w:val="left" w:pos="1767"/>
          <w:tab w:val="left" w:pos="9498"/>
        </w:tabs>
        <w:spacing w:before="1"/>
        <w:ind w:left="567" w:right="704" w:firstLine="0"/>
        <w:rPr>
          <w:sz w:val="24"/>
        </w:rPr>
      </w:pPr>
      <w:r>
        <w:rPr>
          <w:sz w:val="24"/>
        </w:rPr>
        <w:t>В</w:t>
      </w:r>
      <w:r>
        <w:rPr>
          <w:spacing w:val="38"/>
          <w:sz w:val="24"/>
        </w:rPr>
        <w:t xml:space="preserve">  </w:t>
      </w:r>
      <w:r>
        <w:rPr>
          <w:sz w:val="24"/>
        </w:rPr>
        <w:t>соответствии</w:t>
      </w:r>
      <w:r>
        <w:rPr>
          <w:spacing w:val="40"/>
          <w:sz w:val="24"/>
        </w:rPr>
        <w:t xml:space="preserve">  </w:t>
      </w:r>
      <w:r>
        <w:rPr>
          <w:sz w:val="24"/>
        </w:rPr>
        <w:t>с</w:t>
      </w:r>
      <w:r>
        <w:rPr>
          <w:spacing w:val="39"/>
          <w:sz w:val="24"/>
        </w:rPr>
        <w:t xml:space="preserve">  </w:t>
      </w:r>
      <w:r>
        <w:rPr>
          <w:sz w:val="24"/>
        </w:rPr>
        <w:t>ФГОС</w:t>
      </w:r>
      <w:r>
        <w:rPr>
          <w:spacing w:val="40"/>
          <w:sz w:val="24"/>
        </w:rPr>
        <w:t xml:space="preserve">  </w:t>
      </w:r>
      <w:r>
        <w:rPr>
          <w:sz w:val="24"/>
        </w:rPr>
        <w:t>ООО</w:t>
      </w:r>
      <w:r>
        <w:rPr>
          <w:spacing w:val="40"/>
          <w:sz w:val="24"/>
        </w:rPr>
        <w:t xml:space="preserve">  </w:t>
      </w:r>
      <w:r>
        <w:rPr>
          <w:sz w:val="24"/>
        </w:rPr>
        <w:t>учебный</w:t>
      </w:r>
      <w:r>
        <w:rPr>
          <w:spacing w:val="39"/>
          <w:sz w:val="24"/>
        </w:rPr>
        <w:t xml:space="preserve">  </w:t>
      </w:r>
      <w:r>
        <w:rPr>
          <w:sz w:val="24"/>
        </w:rPr>
        <w:t>предмет</w:t>
      </w:r>
      <w:r>
        <w:rPr>
          <w:spacing w:val="40"/>
          <w:sz w:val="24"/>
        </w:rPr>
        <w:t xml:space="preserve">  </w:t>
      </w:r>
      <w:r>
        <w:rPr>
          <w:sz w:val="24"/>
        </w:rPr>
        <w:t>«Русский</w:t>
      </w:r>
      <w:r>
        <w:rPr>
          <w:spacing w:val="40"/>
          <w:sz w:val="24"/>
        </w:rPr>
        <w:t xml:space="preserve">  </w:t>
      </w:r>
      <w:r>
        <w:rPr>
          <w:sz w:val="24"/>
        </w:rPr>
        <w:t>язык»</w:t>
      </w:r>
      <w:r>
        <w:rPr>
          <w:spacing w:val="36"/>
          <w:sz w:val="24"/>
        </w:rPr>
        <w:t xml:space="preserve">  </w:t>
      </w:r>
      <w:r>
        <w:rPr>
          <w:sz w:val="24"/>
        </w:rPr>
        <w:t>входит в</w:t>
      </w:r>
      <w:r>
        <w:rPr>
          <w:spacing w:val="80"/>
          <w:sz w:val="24"/>
        </w:rPr>
        <w:t xml:space="preserve">  </w:t>
      </w:r>
      <w:r>
        <w:rPr>
          <w:sz w:val="24"/>
        </w:rPr>
        <w:t>предметную</w:t>
      </w:r>
      <w:r>
        <w:rPr>
          <w:spacing w:val="80"/>
          <w:sz w:val="24"/>
        </w:rPr>
        <w:t xml:space="preserve">  </w:t>
      </w:r>
      <w:r>
        <w:rPr>
          <w:sz w:val="24"/>
        </w:rPr>
        <w:t>область</w:t>
      </w:r>
      <w:r>
        <w:rPr>
          <w:spacing w:val="80"/>
          <w:sz w:val="24"/>
        </w:rPr>
        <w:t xml:space="preserve">  </w:t>
      </w:r>
      <w:r>
        <w:rPr>
          <w:sz w:val="24"/>
        </w:rPr>
        <w:t>«Русский</w:t>
      </w:r>
      <w:r>
        <w:rPr>
          <w:spacing w:val="80"/>
          <w:sz w:val="24"/>
        </w:rPr>
        <w:t xml:space="preserve">  </w:t>
      </w:r>
      <w:r>
        <w:rPr>
          <w:sz w:val="24"/>
        </w:rPr>
        <w:t>язык</w:t>
      </w:r>
      <w:r>
        <w:rPr>
          <w:spacing w:val="80"/>
          <w:sz w:val="24"/>
        </w:rPr>
        <w:t xml:space="preserve">  </w:t>
      </w:r>
      <w:r>
        <w:rPr>
          <w:sz w:val="24"/>
        </w:rPr>
        <w:t>и</w:t>
      </w:r>
      <w:r>
        <w:rPr>
          <w:spacing w:val="80"/>
          <w:sz w:val="24"/>
        </w:rPr>
        <w:t xml:space="preserve">  </w:t>
      </w:r>
      <w:r>
        <w:rPr>
          <w:sz w:val="24"/>
        </w:rPr>
        <w:t>литература»</w:t>
      </w:r>
      <w:r>
        <w:rPr>
          <w:spacing w:val="79"/>
          <w:sz w:val="24"/>
        </w:rPr>
        <w:t xml:space="preserve">  </w:t>
      </w:r>
      <w:r>
        <w:rPr>
          <w:sz w:val="24"/>
        </w:rPr>
        <w:t>и</w:t>
      </w:r>
      <w:r>
        <w:rPr>
          <w:spacing w:val="80"/>
          <w:sz w:val="24"/>
        </w:rPr>
        <w:t xml:space="preserve">  </w:t>
      </w:r>
      <w:r>
        <w:rPr>
          <w:sz w:val="24"/>
        </w:rPr>
        <w:t>является</w:t>
      </w:r>
      <w:r>
        <w:rPr>
          <w:spacing w:val="80"/>
          <w:sz w:val="24"/>
        </w:rPr>
        <w:t xml:space="preserve">  </w:t>
      </w:r>
      <w:r>
        <w:rPr>
          <w:sz w:val="24"/>
        </w:rPr>
        <w:t>обязательным для</w:t>
      </w:r>
      <w:r>
        <w:rPr>
          <w:spacing w:val="80"/>
          <w:w w:val="150"/>
          <w:sz w:val="24"/>
        </w:rPr>
        <w:t xml:space="preserve"> </w:t>
      </w:r>
      <w:r>
        <w:rPr>
          <w:sz w:val="24"/>
        </w:rPr>
        <w:t>изучения.</w:t>
      </w:r>
      <w:r>
        <w:rPr>
          <w:spacing w:val="80"/>
          <w:w w:val="150"/>
          <w:sz w:val="24"/>
        </w:rPr>
        <w:t xml:space="preserve"> </w:t>
      </w:r>
      <w:r>
        <w:rPr>
          <w:sz w:val="24"/>
        </w:rPr>
        <w:t>Общее</w:t>
      </w:r>
      <w:r>
        <w:rPr>
          <w:spacing w:val="80"/>
          <w:w w:val="150"/>
          <w:sz w:val="24"/>
        </w:rPr>
        <w:t xml:space="preserve"> </w:t>
      </w:r>
      <w:r>
        <w:rPr>
          <w:sz w:val="24"/>
        </w:rPr>
        <w:t>число</w:t>
      </w:r>
      <w:r>
        <w:rPr>
          <w:spacing w:val="80"/>
          <w:w w:val="150"/>
          <w:sz w:val="24"/>
        </w:rPr>
        <w:t xml:space="preserve"> </w:t>
      </w:r>
      <w:r>
        <w:rPr>
          <w:sz w:val="24"/>
        </w:rPr>
        <w:t>часов,</w:t>
      </w:r>
      <w:r>
        <w:rPr>
          <w:spacing w:val="80"/>
          <w:w w:val="150"/>
          <w:sz w:val="24"/>
        </w:rPr>
        <w:t xml:space="preserve"> </w:t>
      </w:r>
      <w:r>
        <w:rPr>
          <w:sz w:val="24"/>
        </w:rPr>
        <w:t>рекомендованных</w:t>
      </w:r>
      <w:r>
        <w:rPr>
          <w:spacing w:val="80"/>
          <w:w w:val="150"/>
          <w:sz w:val="24"/>
        </w:rPr>
        <w:t xml:space="preserve"> </w:t>
      </w:r>
      <w:r>
        <w:rPr>
          <w:sz w:val="24"/>
        </w:rPr>
        <w:t>для</w:t>
      </w:r>
      <w:r>
        <w:rPr>
          <w:spacing w:val="80"/>
          <w:w w:val="150"/>
          <w:sz w:val="24"/>
        </w:rPr>
        <w:t xml:space="preserve"> </w:t>
      </w:r>
      <w:r>
        <w:rPr>
          <w:sz w:val="24"/>
        </w:rPr>
        <w:t>изучения</w:t>
      </w:r>
      <w:r>
        <w:rPr>
          <w:spacing w:val="80"/>
          <w:w w:val="150"/>
          <w:sz w:val="24"/>
        </w:rPr>
        <w:t xml:space="preserve"> </w:t>
      </w:r>
      <w:r>
        <w:rPr>
          <w:sz w:val="24"/>
        </w:rPr>
        <w:t>русского</w:t>
      </w:r>
      <w:r>
        <w:rPr>
          <w:spacing w:val="80"/>
          <w:w w:val="150"/>
          <w:sz w:val="24"/>
        </w:rPr>
        <w:t xml:space="preserve"> </w:t>
      </w:r>
      <w:r>
        <w:rPr>
          <w:sz w:val="24"/>
        </w:rPr>
        <w:t>языка,</w:t>
      </w:r>
      <w:r>
        <w:rPr>
          <w:spacing w:val="80"/>
          <w:w w:val="150"/>
          <w:sz w:val="24"/>
        </w:rPr>
        <w:t xml:space="preserve"> </w:t>
      </w:r>
      <w:r>
        <w:rPr>
          <w:sz w:val="24"/>
        </w:rPr>
        <w:t>- 714</w:t>
      </w:r>
      <w:r>
        <w:rPr>
          <w:spacing w:val="80"/>
          <w:sz w:val="24"/>
        </w:rPr>
        <w:t xml:space="preserve"> </w:t>
      </w:r>
      <w:r>
        <w:rPr>
          <w:sz w:val="24"/>
        </w:rPr>
        <w:t>часов:</w:t>
      </w:r>
      <w:r>
        <w:rPr>
          <w:spacing w:val="80"/>
          <w:sz w:val="24"/>
        </w:rPr>
        <w:t xml:space="preserve"> </w:t>
      </w:r>
      <w:r>
        <w:rPr>
          <w:sz w:val="24"/>
        </w:rPr>
        <w:t>в</w:t>
      </w:r>
      <w:r>
        <w:rPr>
          <w:spacing w:val="80"/>
          <w:sz w:val="24"/>
        </w:rPr>
        <w:t xml:space="preserve"> </w:t>
      </w:r>
      <w:r>
        <w:rPr>
          <w:sz w:val="24"/>
        </w:rPr>
        <w:t>5</w:t>
      </w:r>
      <w:r>
        <w:rPr>
          <w:spacing w:val="80"/>
          <w:sz w:val="24"/>
        </w:rPr>
        <w:t xml:space="preserve"> </w:t>
      </w:r>
      <w:r>
        <w:rPr>
          <w:sz w:val="24"/>
        </w:rPr>
        <w:t>классе</w:t>
      </w:r>
      <w:r>
        <w:rPr>
          <w:spacing w:val="80"/>
          <w:sz w:val="24"/>
        </w:rPr>
        <w:t xml:space="preserve"> </w:t>
      </w:r>
      <w:r>
        <w:rPr>
          <w:sz w:val="24"/>
        </w:rPr>
        <w:t>-</w:t>
      </w:r>
      <w:r>
        <w:rPr>
          <w:spacing w:val="80"/>
          <w:sz w:val="24"/>
        </w:rPr>
        <w:t xml:space="preserve"> </w:t>
      </w:r>
      <w:r>
        <w:rPr>
          <w:sz w:val="24"/>
        </w:rPr>
        <w:t>170</w:t>
      </w:r>
      <w:r>
        <w:rPr>
          <w:spacing w:val="80"/>
          <w:sz w:val="24"/>
        </w:rPr>
        <w:t xml:space="preserve"> </w:t>
      </w:r>
      <w:r>
        <w:rPr>
          <w:sz w:val="24"/>
        </w:rPr>
        <w:t>часов</w:t>
      </w:r>
      <w:r>
        <w:rPr>
          <w:spacing w:val="80"/>
          <w:sz w:val="24"/>
        </w:rPr>
        <w:t xml:space="preserve"> </w:t>
      </w:r>
      <w:r>
        <w:rPr>
          <w:sz w:val="24"/>
        </w:rPr>
        <w:t>(5</w:t>
      </w:r>
      <w:r>
        <w:rPr>
          <w:spacing w:val="80"/>
          <w:sz w:val="24"/>
        </w:rPr>
        <w:t xml:space="preserve"> </w:t>
      </w:r>
      <w:r>
        <w:rPr>
          <w:sz w:val="24"/>
        </w:rPr>
        <w:t>часов</w:t>
      </w:r>
      <w:r>
        <w:rPr>
          <w:spacing w:val="80"/>
          <w:sz w:val="24"/>
        </w:rPr>
        <w:t xml:space="preserve"> </w:t>
      </w:r>
      <w:r>
        <w:rPr>
          <w:sz w:val="24"/>
        </w:rPr>
        <w:t>в</w:t>
      </w:r>
      <w:r>
        <w:rPr>
          <w:spacing w:val="80"/>
          <w:sz w:val="24"/>
        </w:rPr>
        <w:t xml:space="preserve"> </w:t>
      </w:r>
      <w:r>
        <w:rPr>
          <w:sz w:val="24"/>
        </w:rPr>
        <w:t>неделю),</w:t>
      </w:r>
      <w:r>
        <w:rPr>
          <w:spacing w:val="80"/>
          <w:sz w:val="24"/>
        </w:rPr>
        <w:t xml:space="preserve"> </w:t>
      </w:r>
      <w:r>
        <w:rPr>
          <w:sz w:val="24"/>
        </w:rPr>
        <w:t>в</w:t>
      </w:r>
      <w:r>
        <w:rPr>
          <w:spacing w:val="80"/>
          <w:sz w:val="24"/>
        </w:rPr>
        <w:t xml:space="preserve"> </w:t>
      </w:r>
      <w:r>
        <w:rPr>
          <w:sz w:val="24"/>
        </w:rPr>
        <w:t>6</w:t>
      </w:r>
      <w:r>
        <w:rPr>
          <w:spacing w:val="80"/>
          <w:sz w:val="24"/>
        </w:rPr>
        <w:t xml:space="preserve"> </w:t>
      </w:r>
      <w:r>
        <w:rPr>
          <w:sz w:val="24"/>
        </w:rPr>
        <w:t>классе</w:t>
      </w:r>
      <w:r>
        <w:rPr>
          <w:spacing w:val="62"/>
          <w:w w:val="150"/>
          <w:sz w:val="24"/>
        </w:rPr>
        <w:t xml:space="preserve"> </w:t>
      </w:r>
      <w:r>
        <w:rPr>
          <w:sz w:val="24"/>
        </w:rPr>
        <w:t>-</w:t>
      </w:r>
      <w:r>
        <w:rPr>
          <w:spacing w:val="80"/>
          <w:sz w:val="24"/>
        </w:rPr>
        <w:t xml:space="preserve"> </w:t>
      </w:r>
      <w:r>
        <w:rPr>
          <w:sz w:val="24"/>
        </w:rPr>
        <w:t>204</w:t>
      </w:r>
      <w:r>
        <w:rPr>
          <w:spacing w:val="80"/>
          <w:sz w:val="24"/>
        </w:rPr>
        <w:t xml:space="preserve"> </w:t>
      </w:r>
      <w:r>
        <w:rPr>
          <w:sz w:val="24"/>
        </w:rPr>
        <w:t>часа</w:t>
      </w:r>
      <w:r>
        <w:rPr>
          <w:spacing w:val="80"/>
          <w:sz w:val="24"/>
        </w:rPr>
        <w:t xml:space="preserve"> </w:t>
      </w:r>
      <w:r>
        <w:rPr>
          <w:sz w:val="24"/>
        </w:rPr>
        <w:t>(6</w:t>
      </w:r>
      <w:r>
        <w:rPr>
          <w:spacing w:val="80"/>
          <w:sz w:val="24"/>
        </w:rPr>
        <w:t xml:space="preserve"> </w:t>
      </w:r>
      <w:r>
        <w:rPr>
          <w:sz w:val="24"/>
        </w:rPr>
        <w:t>часов</w:t>
      </w:r>
      <w:r w:rsidR="0065381A">
        <w:rPr>
          <w:sz w:val="24"/>
        </w:rPr>
        <w:t xml:space="preserve"> в неделю), в 7 классе – 136 часов(4 часа в</w:t>
      </w:r>
    </w:p>
    <w:p w14:paraId="6C848ABE" w14:textId="77777777" w:rsidR="0092247A" w:rsidRDefault="00C96EE1" w:rsidP="00190519">
      <w:pPr>
        <w:pStyle w:val="a3"/>
        <w:tabs>
          <w:tab w:val="left" w:pos="9498"/>
        </w:tabs>
        <w:ind w:left="567" w:right="704" w:firstLine="0"/>
      </w:pPr>
      <w:r>
        <w:t>неделю),</w:t>
      </w:r>
      <w:r>
        <w:rPr>
          <w:spacing w:val="80"/>
          <w:w w:val="150"/>
        </w:rPr>
        <w:t xml:space="preserve"> </w:t>
      </w:r>
      <w:r>
        <w:t>в</w:t>
      </w:r>
      <w:r>
        <w:rPr>
          <w:spacing w:val="80"/>
          <w:w w:val="150"/>
        </w:rPr>
        <w:t xml:space="preserve"> </w:t>
      </w:r>
      <w:r>
        <w:t>8</w:t>
      </w:r>
      <w:r>
        <w:rPr>
          <w:spacing w:val="80"/>
          <w:w w:val="150"/>
        </w:rPr>
        <w:t xml:space="preserve"> </w:t>
      </w:r>
      <w:r>
        <w:t>классе</w:t>
      </w:r>
      <w:r>
        <w:rPr>
          <w:spacing w:val="80"/>
          <w:w w:val="150"/>
        </w:rPr>
        <w:t xml:space="preserve"> </w:t>
      </w:r>
      <w:r>
        <w:t>-</w:t>
      </w:r>
      <w:r>
        <w:rPr>
          <w:spacing w:val="80"/>
          <w:w w:val="150"/>
        </w:rPr>
        <w:t xml:space="preserve"> </w:t>
      </w:r>
      <w:r>
        <w:t>102</w:t>
      </w:r>
      <w:r>
        <w:rPr>
          <w:spacing w:val="80"/>
          <w:w w:val="150"/>
        </w:rPr>
        <w:t xml:space="preserve"> </w:t>
      </w:r>
      <w:r>
        <w:t>часа</w:t>
      </w:r>
      <w:r>
        <w:rPr>
          <w:spacing w:val="80"/>
          <w:w w:val="150"/>
        </w:rPr>
        <w:t xml:space="preserve"> </w:t>
      </w:r>
      <w:r>
        <w:t>(3</w:t>
      </w:r>
      <w:r>
        <w:rPr>
          <w:spacing w:val="80"/>
          <w:w w:val="150"/>
        </w:rPr>
        <w:t xml:space="preserve"> </w:t>
      </w:r>
      <w:r>
        <w:t>часа в неделю), в 9 классе - 102 часа (3 часа в неделю).</w:t>
      </w:r>
    </w:p>
    <w:p w14:paraId="33CB7D1B" w14:textId="77777777" w:rsidR="0065381A" w:rsidRDefault="0065381A" w:rsidP="00190519">
      <w:pPr>
        <w:pStyle w:val="a3"/>
        <w:tabs>
          <w:tab w:val="left" w:pos="9498"/>
        </w:tabs>
        <w:ind w:left="567" w:right="704" w:firstLine="0"/>
      </w:pPr>
    </w:p>
    <w:p w14:paraId="208B45CF" w14:textId="77777777" w:rsidR="0092247A" w:rsidRPr="0044614F" w:rsidRDefault="0044614F" w:rsidP="00190519">
      <w:pPr>
        <w:tabs>
          <w:tab w:val="left" w:pos="1588"/>
        </w:tabs>
        <w:ind w:left="567"/>
        <w:rPr>
          <w:b/>
          <w:sz w:val="24"/>
        </w:rPr>
      </w:pPr>
      <w:r>
        <w:rPr>
          <w:b/>
          <w:sz w:val="24"/>
        </w:rPr>
        <w:t>2.1.1.12.</w:t>
      </w:r>
      <w:r w:rsidR="00EC022B" w:rsidRPr="0044614F">
        <w:rPr>
          <w:b/>
          <w:sz w:val="24"/>
        </w:rPr>
        <w:t xml:space="preserve"> </w:t>
      </w:r>
      <w:r w:rsidR="00C96EE1" w:rsidRPr="0044614F">
        <w:rPr>
          <w:b/>
          <w:sz w:val="24"/>
        </w:rPr>
        <w:t>Содержание</w:t>
      </w:r>
      <w:r w:rsidR="00C96EE1" w:rsidRPr="0044614F">
        <w:rPr>
          <w:b/>
          <w:spacing w:val="-3"/>
          <w:sz w:val="24"/>
        </w:rPr>
        <w:t xml:space="preserve"> </w:t>
      </w:r>
      <w:r w:rsidR="00C96EE1" w:rsidRPr="0044614F">
        <w:rPr>
          <w:b/>
          <w:sz w:val="24"/>
        </w:rPr>
        <w:t>обучения</w:t>
      </w:r>
      <w:r w:rsidR="00C96EE1" w:rsidRPr="0044614F">
        <w:rPr>
          <w:b/>
          <w:spacing w:val="-1"/>
          <w:sz w:val="24"/>
        </w:rPr>
        <w:t xml:space="preserve"> </w:t>
      </w:r>
      <w:r w:rsidR="00C96EE1" w:rsidRPr="0044614F">
        <w:rPr>
          <w:b/>
          <w:sz w:val="24"/>
        </w:rPr>
        <w:t>в</w:t>
      </w:r>
      <w:r w:rsidR="00C96EE1" w:rsidRPr="0044614F">
        <w:rPr>
          <w:b/>
          <w:spacing w:val="-3"/>
          <w:sz w:val="24"/>
        </w:rPr>
        <w:t xml:space="preserve"> </w:t>
      </w:r>
      <w:r w:rsidR="00C96EE1" w:rsidRPr="0044614F">
        <w:rPr>
          <w:b/>
          <w:sz w:val="24"/>
        </w:rPr>
        <w:t>5</w:t>
      </w:r>
      <w:r w:rsidR="00C96EE1" w:rsidRPr="0044614F">
        <w:rPr>
          <w:b/>
          <w:spacing w:val="-1"/>
          <w:sz w:val="24"/>
        </w:rPr>
        <w:t xml:space="preserve"> </w:t>
      </w:r>
      <w:r w:rsidR="00C96EE1" w:rsidRPr="0044614F">
        <w:rPr>
          <w:b/>
          <w:spacing w:val="-2"/>
          <w:sz w:val="24"/>
        </w:rPr>
        <w:t>классе.</w:t>
      </w:r>
    </w:p>
    <w:p w14:paraId="1A01D73D" w14:textId="77777777" w:rsidR="0065381A" w:rsidRPr="0065381A" w:rsidRDefault="0065381A" w:rsidP="00190519">
      <w:pPr>
        <w:pStyle w:val="a4"/>
        <w:tabs>
          <w:tab w:val="left" w:pos="1588"/>
        </w:tabs>
        <w:ind w:left="567" w:firstLine="0"/>
        <w:rPr>
          <w:b/>
          <w:sz w:val="24"/>
        </w:rPr>
      </w:pPr>
    </w:p>
    <w:p w14:paraId="53AB0C1C" w14:textId="77777777" w:rsidR="0092247A" w:rsidRPr="0044614F" w:rsidRDefault="0044614F" w:rsidP="00190519">
      <w:pPr>
        <w:tabs>
          <w:tab w:val="left" w:pos="1768"/>
        </w:tabs>
        <w:ind w:left="567" w:right="704"/>
        <w:rPr>
          <w:sz w:val="24"/>
        </w:rPr>
      </w:pPr>
      <w:r>
        <w:rPr>
          <w:sz w:val="24"/>
        </w:rPr>
        <w:t>2.1.1.12.1.</w:t>
      </w:r>
      <w:r w:rsidR="00C96EE1" w:rsidRPr="0044614F">
        <w:rPr>
          <w:sz w:val="24"/>
        </w:rPr>
        <w:t>Общие</w:t>
      </w:r>
      <w:r w:rsidR="00C96EE1" w:rsidRPr="0044614F">
        <w:rPr>
          <w:spacing w:val="-4"/>
          <w:sz w:val="24"/>
        </w:rPr>
        <w:t xml:space="preserve"> </w:t>
      </w:r>
      <w:r w:rsidR="00C96EE1" w:rsidRPr="0044614F">
        <w:rPr>
          <w:sz w:val="24"/>
        </w:rPr>
        <w:t>сведения</w:t>
      </w:r>
      <w:r w:rsidR="00C96EE1" w:rsidRPr="0044614F">
        <w:rPr>
          <w:spacing w:val="-2"/>
          <w:sz w:val="24"/>
        </w:rPr>
        <w:t xml:space="preserve"> </w:t>
      </w:r>
      <w:r w:rsidR="00C96EE1" w:rsidRPr="0044614F">
        <w:rPr>
          <w:sz w:val="24"/>
        </w:rPr>
        <w:t>о</w:t>
      </w:r>
      <w:r w:rsidR="00C96EE1" w:rsidRPr="0044614F">
        <w:rPr>
          <w:spacing w:val="-2"/>
          <w:sz w:val="24"/>
        </w:rPr>
        <w:t xml:space="preserve"> языке.</w:t>
      </w:r>
    </w:p>
    <w:p w14:paraId="63FC7CEA" w14:textId="77777777" w:rsidR="0092247A" w:rsidRDefault="00C96EE1" w:rsidP="00190519">
      <w:pPr>
        <w:pStyle w:val="a3"/>
        <w:ind w:left="567" w:right="704" w:firstLine="0"/>
      </w:pPr>
      <w:r>
        <w:t>Богатство</w:t>
      </w:r>
      <w:r>
        <w:rPr>
          <w:spacing w:val="-4"/>
        </w:rPr>
        <w:t xml:space="preserve"> </w:t>
      </w:r>
      <w:r>
        <w:t>и</w:t>
      </w:r>
      <w:r>
        <w:rPr>
          <w:spacing w:val="-4"/>
        </w:rPr>
        <w:t xml:space="preserve"> </w:t>
      </w:r>
      <w:r>
        <w:t>выразительность</w:t>
      </w:r>
      <w:r>
        <w:rPr>
          <w:spacing w:val="-3"/>
        </w:rPr>
        <w:t xml:space="preserve"> </w:t>
      </w:r>
      <w:r>
        <w:t>русского</w:t>
      </w:r>
      <w:r>
        <w:rPr>
          <w:spacing w:val="-4"/>
        </w:rPr>
        <w:t xml:space="preserve"> </w:t>
      </w:r>
      <w:r>
        <w:t>языка.</w:t>
      </w:r>
      <w:r>
        <w:rPr>
          <w:spacing w:val="-4"/>
        </w:rPr>
        <w:t xml:space="preserve"> </w:t>
      </w:r>
      <w:r>
        <w:t>Лингвистика</w:t>
      </w:r>
      <w:r>
        <w:rPr>
          <w:spacing w:val="-5"/>
        </w:rPr>
        <w:t xml:space="preserve"> </w:t>
      </w:r>
      <w:r>
        <w:t>как</w:t>
      </w:r>
      <w:r>
        <w:rPr>
          <w:spacing w:val="-6"/>
        </w:rPr>
        <w:t xml:space="preserve"> </w:t>
      </w:r>
      <w:r>
        <w:t>наука</w:t>
      </w:r>
      <w:r>
        <w:rPr>
          <w:spacing w:val="-3"/>
        </w:rPr>
        <w:t xml:space="preserve"> </w:t>
      </w:r>
      <w:r>
        <w:t>о</w:t>
      </w:r>
      <w:r>
        <w:rPr>
          <w:spacing w:val="-4"/>
        </w:rPr>
        <w:t xml:space="preserve"> </w:t>
      </w:r>
      <w:r>
        <w:t>языке. Основные разделы лингвистики.</w:t>
      </w:r>
    </w:p>
    <w:p w14:paraId="685108AD" w14:textId="77777777" w:rsidR="0092247A" w:rsidRPr="0044614F" w:rsidRDefault="00C96EE1" w:rsidP="000F08BB">
      <w:pPr>
        <w:pStyle w:val="a4"/>
        <w:numPr>
          <w:ilvl w:val="4"/>
          <w:numId w:val="82"/>
        </w:numPr>
        <w:tabs>
          <w:tab w:val="left" w:pos="1768"/>
        </w:tabs>
        <w:spacing w:before="1"/>
        <w:ind w:left="567" w:right="704" w:firstLine="0"/>
        <w:rPr>
          <w:sz w:val="24"/>
        </w:rPr>
      </w:pPr>
      <w:r w:rsidRPr="0044614F">
        <w:rPr>
          <w:sz w:val="24"/>
        </w:rPr>
        <w:t>Язык</w:t>
      </w:r>
      <w:r w:rsidRPr="0044614F">
        <w:rPr>
          <w:spacing w:val="-2"/>
          <w:sz w:val="24"/>
        </w:rPr>
        <w:t xml:space="preserve"> </w:t>
      </w:r>
      <w:r w:rsidRPr="0044614F">
        <w:rPr>
          <w:sz w:val="24"/>
        </w:rPr>
        <w:t>и</w:t>
      </w:r>
      <w:r w:rsidRPr="0044614F">
        <w:rPr>
          <w:spacing w:val="1"/>
          <w:sz w:val="24"/>
        </w:rPr>
        <w:t xml:space="preserve"> </w:t>
      </w:r>
      <w:r w:rsidRPr="0044614F">
        <w:rPr>
          <w:spacing w:val="-4"/>
          <w:sz w:val="24"/>
        </w:rPr>
        <w:t>речь.</w:t>
      </w:r>
    </w:p>
    <w:p w14:paraId="07C6D5BA" w14:textId="77777777" w:rsidR="0092247A" w:rsidRDefault="00C96EE1" w:rsidP="00190519">
      <w:pPr>
        <w:pStyle w:val="a3"/>
        <w:ind w:left="567" w:right="704" w:firstLine="0"/>
      </w:pPr>
      <w:r>
        <w:t>Язык</w:t>
      </w:r>
      <w:r>
        <w:rPr>
          <w:spacing w:val="-6"/>
        </w:rPr>
        <w:t xml:space="preserve"> </w:t>
      </w:r>
      <w:r>
        <w:t>и</w:t>
      </w:r>
      <w:r>
        <w:rPr>
          <w:spacing w:val="-2"/>
        </w:rPr>
        <w:t xml:space="preserve"> </w:t>
      </w:r>
      <w:r>
        <w:t>речь.</w:t>
      </w:r>
      <w:r>
        <w:rPr>
          <w:spacing w:val="-6"/>
        </w:rPr>
        <w:t xml:space="preserve"> </w:t>
      </w:r>
      <w:r>
        <w:t>Речь</w:t>
      </w:r>
      <w:r>
        <w:rPr>
          <w:spacing w:val="-1"/>
        </w:rPr>
        <w:t xml:space="preserve"> </w:t>
      </w:r>
      <w:r>
        <w:t>устная</w:t>
      </w:r>
      <w:r>
        <w:rPr>
          <w:spacing w:val="-3"/>
        </w:rPr>
        <w:t xml:space="preserve"> </w:t>
      </w:r>
      <w:r>
        <w:t>и</w:t>
      </w:r>
      <w:r>
        <w:rPr>
          <w:spacing w:val="-3"/>
        </w:rPr>
        <w:t xml:space="preserve"> </w:t>
      </w:r>
      <w:r>
        <w:t>письменная,</w:t>
      </w:r>
      <w:r>
        <w:rPr>
          <w:spacing w:val="-3"/>
        </w:rPr>
        <w:t xml:space="preserve"> </w:t>
      </w:r>
      <w:r>
        <w:t>монологическая</w:t>
      </w:r>
      <w:r>
        <w:rPr>
          <w:spacing w:val="-3"/>
        </w:rPr>
        <w:t xml:space="preserve"> </w:t>
      </w:r>
      <w:r>
        <w:t>и</w:t>
      </w:r>
      <w:r>
        <w:rPr>
          <w:spacing w:val="-3"/>
        </w:rPr>
        <w:t xml:space="preserve"> </w:t>
      </w:r>
      <w:r>
        <w:t>диалогическая,</w:t>
      </w:r>
      <w:r>
        <w:rPr>
          <w:spacing w:val="-3"/>
        </w:rPr>
        <w:t xml:space="preserve"> </w:t>
      </w:r>
      <w:r>
        <w:rPr>
          <w:spacing w:val="-2"/>
        </w:rPr>
        <w:t>полилог.</w:t>
      </w:r>
    </w:p>
    <w:p w14:paraId="7202043A" w14:textId="77777777" w:rsidR="0092247A" w:rsidRDefault="00C96EE1" w:rsidP="00190519">
      <w:pPr>
        <w:pStyle w:val="a3"/>
        <w:tabs>
          <w:tab w:val="left" w:pos="2071"/>
          <w:tab w:val="left" w:pos="3335"/>
          <w:tab w:val="left" w:pos="5155"/>
          <w:tab w:val="left" w:pos="6787"/>
          <w:tab w:val="left" w:pos="8295"/>
          <w:tab w:val="left" w:pos="9502"/>
        </w:tabs>
        <w:ind w:left="567" w:right="704" w:firstLine="0"/>
      </w:pPr>
      <w:r>
        <w:rPr>
          <w:spacing w:val="-4"/>
        </w:rPr>
        <w:t>Виды</w:t>
      </w:r>
      <w:r w:rsidR="0065381A">
        <w:t xml:space="preserve"> </w:t>
      </w:r>
      <w:r>
        <w:rPr>
          <w:spacing w:val="-2"/>
        </w:rPr>
        <w:t>речевой</w:t>
      </w:r>
      <w:r>
        <w:tab/>
      </w:r>
      <w:r>
        <w:rPr>
          <w:spacing w:val="-2"/>
        </w:rPr>
        <w:t>деятельности</w:t>
      </w:r>
      <w:r w:rsidR="0065381A">
        <w:rPr>
          <w:spacing w:val="-2"/>
        </w:rPr>
        <w:t xml:space="preserve"> </w:t>
      </w:r>
      <w:r>
        <w:rPr>
          <w:spacing w:val="-2"/>
        </w:rPr>
        <w:t>(говорение,</w:t>
      </w:r>
      <w:r w:rsidR="0065381A">
        <w:t xml:space="preserve"> </w:t>
      </w:r>
      <w:r>
        <w:rPr>
          <w:spacing w:val="-2"/>
        </w:rPr>
        <w:t>слушание,</w:t>
      </w:r>
      <w:r w:rsidR="0065381A">
        <w:t xml:space="preserve"> </w:t>
      </w:r>
      <w:r>
        <w:rPr>
          <w:spacing w:val="-2"/>
        </w:rPr>
        <w:t>чтение,</w:t>
      </w:r>
      <w:r w:rsidR="0065381A">
        <w:t xml:space="preserve"> </w:t>
      </w:r>
      <w:r>
        <w:rPr>
          <w:spacing w:val="-2"/>
        </w:rPr>
        <w:t xml:space="preserve">письмо), </w:t>
      </w:r>
      <w:r>
        <w:t>их особенности.</w:t>
      </w:r>
    </w:p>
    <w:p w14:paraId="52692619" w14:textId="77777777" w:rsidR="0092247A" w:rsidRDefault="00C96EE1" w:rsidP="00190519">
      <w:pPr>
        <w:pStyle w:val="a3"/>
        <w:ind w:left="567" w:right="704" w:firstLine="0"/>
      </w:pPr>
      <w:r>
        <w:t>Создание</w:t>
      </w:r>
      <w:r>
        <w:rPr>
          <w:spacing w:val="55"/>
          <w:w w:val="150"/>
        </w:rPr>
        <w:t xml:space="preserve"> </w:t>
      </w:r>
      <w:r>
        <w:t>устных</w:t>
      </w:r>
      <w:r>
        <w:rPr>
          <w:spacing w:val="57"/>
          <w:w w:val="150"/>
        </w:rPr>
        <w:t xml:space="preserve"> </w:t>
      </w:r>
      <w:r>
        <w:t>монологических</w:t>
      </w:r>
      <w:r>
        <w:rPr>
          <w:spacing w:val="58"/>
          <w:w w:val="150"/>
        </w:rPr>
        <w:t xml:space="preserve"> </w:t>
      </w:r>
      <w:r>
        <w:t>высказываний</w:t>
      </w:r>
      <w:r>
        <w:rPr>
          <w:spacing w:val="56"/>
          <w:w w:val="150"/>
        </w:rPr>
        <w:t xml:space="preserve"> </w:t>
      </w:r>
      <w:r>
        <w:t>на</w:t>
      </w:r>
      <w:r>
        <w:rPr>
          <w:spacing w:val="55"/>
          <w:w w:val="150"/>
        </w:rPr>
        <w:t xml:space="preserve"> </w:t>
      </w:r>
      <w:r>
        <w:t>основе</w:t>
      </w:r>
      <w:r>
        <w:rPr>
          <w:spacing w:val="54"/>
          <w:w w:val="150"/>
        </w:rPr>
        <w:t xml:space="preserve"> </w:t>
      </w:r>
      <w:r>
        <w:t>жизненных</w:t>
      </w:r>
      <w:r>
        <w:rPr>
          <w:spacing w:val="56"/>
          <w:w w:val="150"/>
        </w:rPr>
        <w:t xml:space="preserve"> </w:t>
      </w:r>
      <w:r>
        <w:rPr>
          <w:spacing w:val="-2"/>
        </w:rPr>
        <w:t>наблюдений,</w:t>
      </w:r>
      <w:r w:rsidR="0065381A">
        <w:t xml:space="preserve"> </w:t>
      </w:r>
      <w:r>
        <w:t>чтения</w:t>
      </w:r>
      <w:r>
        <w:rPr>
          <w:spacing w:val="-9"/>
        </w:rPr>
        <w:t xml:space="preserve"> </w:t>
      </w:r>
      <w:r>
        <w:t>научно-учебной,</w:t>
      </w:r>
      <w:r>
        <w:rPr>
          <w:spacing w:val="-6"/>
        </w:rPr>
        <w:t xml:space="preserve"> </w:t>
      </w:r>
      <w:r>
        <w:t>художественной</w:t>
      </w:r>
      <w:r>
        <w:rPr>
          <w:spacing w:val="-6"/>
        </w:rPr>
        <w:t xml:space="preserve"> </w:t>
      </w:r>
      <w:r>
        <w:t>и</w:t>
      </w:r>
      <w:r>
        <w:rPr>
          <w:spacing w:val="-6"/>
        </w:rPr>
        <w:t xml:space="preserve"> </w:t>
      </w:r>
      <w:r>
        <w:t>научно-популярной</w:t>
      </w:r>
      <w:r>
        <w:rPr>
          <w:spacing w:val="-6"/>
        </w:rPr>
        <w:t xml:space="preserve"> </w:t>
      </w:r>
      <w:r>
        <w:rPr>
          <w:spacing w:val="-2"/>
        </w:rPr>
        <w:t>литературы.</w:t>
      </w:r>
    </w:p>
    <w:p w14:paraId="26E75ED5" w14:textId="77777777" w:rsidR="0092247A" w:rsidRDefault="00C96EE1" w:rsidP="00190519">
      <w:pPr>
        <w:pStyle w:val="a3"/>
        <w:tabs>
          <w:tab w:val="left" w:pos="2159"/>
          <w:tab w:val="left" w:pos="3353"/>
          <w:tab w:val="left" w:pos="5085"/>
          <w:tab w:val="left" w:pos="5771"/>
          <w:tab w:val="left" w:pos="7680"/>
          <w:tab w:val="left" w:pos="8695"/>
          <w:tab w:val="left" w:pos="9117"/>
          <w:tab w:val="left" w:pos="9803"/>
        </w:tabs>
        <w:ind w:left="567" w:right="704" w:firstLine="0"/>
      </w:pPr>
      <w:r>
        <w:rPr>
          <w:spacing w:val="-2"/>
        </w:rPr>
        <w:t>Устный</w:t>
      </w:r>
      <w:r w:rsidR="0065381A">
        <w:t xml:space="preserve"> </w:t>
      </w:r>
      <w:r>
        <w:rPr>
          <w:spacing w:val="-2"/>
        </w:rPr>
        <w:t>пересказ</w:t>
      </w:r>
      <w:r w:rsidR="0065381A">
        <w:t xml:space="preserve"> </w:t>
      </w:r>
      <w:r>
        <w:rPr>
          <w:spacing w:val="-2"/>
        </w:rPr>
        <w:t>прочитанного</w:t>
      </w:r>
      <w:r w:rsidR="0065381A">
        <w:t xml:space="preserve"> </w:t>
      </w:r>
      <w:r>
        <w:rPr>
          <w:spacing w:val="-4"/>
        </w:rPr>
        <w:t>или</w:t>
      </w:r>
      <w:r w:rsidR="0065381A">
        <w:t xml:space="preserve"> </w:t>
      </w:r>
      <w:r>
        <w:rPr>
          <w:spacing w:val="-2"/>
        </w:rPr>
        <w:t>прослушанного</w:t>
      </w:r>
      <w:r w:rsidR="0065381A">
        <w:t xml:space="preserve"> </w:t>
      </w:r>
      <w:r>
        <w:rPr>
          <w:spacing w:val="-2"/>
        </w:rPr>
        <w:t>текста,</w:t>
      </w:r>
      <w:r w:rsidR="0065381A">
        <w:t xml:space="preserve"> </w:t>
      </w:r>
      <w:r>
        <w:rPr>
          <w:spacing w:val="-10"/>
        </w:rPr>
        <w:t>в</w:t>
      </w:r>
      <w:r w:rsidR="0065381A">
        <w:t xml:space="preserve"> </w:t>
      </w:r>
      <w:r>
        <w:rPr>
          <w:spacing w:val="-4"/>
        </w:rPr>
        <w:t>том</w:t>
      </w:r>
      <w:r w:rsidR="0065381A">
        <w:t xml:space="preserve"> </w:t>
      </w:r>
      <w:r>
        <w:rPr>
          <w:spacing w:val="-2"/>
        </w:rPr>
        <w:t xml:space="preserve">числе </w:t>
      </w:r>
      <w:r>
        <w:t>с изменением лица рассказчика.</w:t>
      </w:r>
    </w:p>
    <w:p w14:paraId="152DCB60" w14:textId="77777777" w:rsidR="0092247A" w:rsidRDefault="00C96EE1" w:rsidP="00190519">
      <w:pPr>
        <w:pStyle w:val="a3"/>
        <w:tabs>
          <w:tab w:val="left" w:pos="2116"/>
          <w:tab w:val="left" w:pos="2457"/>
          <w:tab w:val="left" w:pos="3486"/>
          <w:tab w:val="left" w:pos="3946"/>
          <w:tab w:val="left" w:pos="5915"/>
          <w:tab w:val="left" w:pos="6663"/>
          <w:tab w:val="left" w:pos="7083"/>
          <w:tab w:val="left" w:pos="8032"/>
          <w:tab w:val="left" w:pos="9502"/>
          <w:tab w:val="left" w:pos="9857"/>
        </w:tabs>
        <w:spacing w:before="1"/>
        <w:ind w:left="567" w:right="704" w:firstLine="0"/>
      </w:pPr>
      <w:r>
        <w:rPr>
          <w:spacing w:val="-2"/>
        </w:rPr>
        <w:t>Участие</w:t>
      </w:r>
      <w:r w:rsidR="0065381A">
        <w:t xml:space="preserve"> </w:t>
      </w:r>
      <w:r>
        <w:rPr>
          <w:spacing w:val="-10"/>
        </w:rPr>
        <w:t>в</w:t>
      </w:r>
      <w:r w:rsidR="0065381A">
        <w:t xml:space="preserve"> </w:t>
      </w:r>
      <w:r>
        <w:rPr>
          <w:spacing w:val="-2"/>
        </w:rPr>
        <w:t>диалоге</w:t>
      </w:r>
      <w:r>
        <w:tab/>
      </w:r>
      <w:r>
        <w:rPr>
          <w:spacing w:val="-6"/>
        </w:rPr>
        <w:t>на</w:t>
      </w:r>
      <w:r w:rsidR="0065381A">
        <w:t xml:space="preserve"> </w:t>
      </w:r>
      <w:r>
        <w:rPr>
          <w:spacing w:val="-2"/>
        </w:rPr>
        <w:t>лингвистические</w:t>
      </w:r>
      <w:r w:rsidR="0065381A">
        <w:t xml:space="preserve"> </w:t>
      </w:r>
      <w:r>
        <w:rPr>
          <w:spacing w:val="-4"/>
        </w:rPr>
        <w:t>темы</w:t>
      </w:r>
      <w:r w:rsidR="0065381A">
        <w:t xml:space="preserve"> </w:t>
      </w:r>
      <w:r>
        <w:rPr>
          <w:spacing w:val="-6"/>
        </w:rPr>
        <w:t>(в</w:t>
      </w:r>
      <w:r w:rsidR="0065381A">
        <w:t xml:space="preserve"> </w:t>
      </w:r>
      <w:r>
        <w:rPr>
          <w:spacing w:val="-2"/>
        </w:rPr>
        <w:t>рамках</w:t>
      </w:r>
      <w:r w:rsidR="0065381A">
        <w:t xml:space="preserve"> </w:t>
      </w:r>
      <w:r>
        <w:rPr>
          <w:spacing w:val="-2"/>
        </w:rPr>
        <w:t>изученного)</w:t>
      </w:r>
      <w:r w:rsidR="0065381A">
        <w:t xml:space="preserve"> </w:t>
      </w:r>
      <w:r>
        <w:rPr>
          <w:spacing w:val="-10"/>
        </w:rPr>
        <w:t>и</w:t>
      </w:r>
      <w:r w:rsidR="0065381A">
        <w:t xml:space="preserve"> </w:t>
      </w:r>
      <w:r>
        <w:rPr>
          <w:spacing w:val="-4"/>
        </w:rPr>
        <w:t xml:space="preserve">темы </w:t>
      </w:r>
      <w:r>
        <w:t>на основе жизненных наблюдений.</w:t>
      </w:r>
    </w:p>
    <w:p w14:paraId="18DFEBFB" w14:textId="77777777" w:rsidR="0092247A" w:rsidRDefault="00C96EE1" w:rsidP="00190519">
      <w:pPr>
        <w:pStyle w:val="a3"/>
        <w:ind w:left="567" w:right="704" w:firstLine="0"/>
      </w:pPr>
      <w:r>
        <w:t>Речевые</w:t>
      </w:r>
      <w:r>
        <w:rPr>
          <w:spacing w:val="-7"/>
        </w:rPr>
        <w:t xml:space="preserve"> </w:t>
      </w:r>
      <w:r>
        <w:t>формулы</w:t>
      </w:r>
      <w:r>
        <w:rPr>
          <w:spacing w:val="-3"/>
        </w:rPr>
        <w:t xml:space="preserve"> </w:t>
      </w:r>
      <w:r>
        <w:t>приветствия,</w:t>
      </w:r>
      <w:r>
        <w:rPr>
          <w:spacing w:val="-3"/>
        </w:rPr>
        <w:t xml:space="preserve"> </w:t>
      </w:r>
      <w:r>
        <w:t>прощания,</w:t>
      </w:r>
      <w:r>
        <w:rPr>
          <w:spacing w:val="-6"/>
        </w:rPr>
        <w:t xml:space="preserve"> </w:t>
      </w:r>
      <w:r>
        <w:t>просьбы,</w:t>
      </w:r>
      <w:r>
        <w:rPr>
          <w:spacing w:val="-3"/>
        </w:rPr>
        <w:t xml:space="preserve"> </w:t>
      </w:r>
      <w:r>
        <w:rPr>
          <w:spacing w:val="-2"/>
        </w:rPr>
        <w:t>благодарности.</w:t>
      </w:r>
    </w:p>
    <w:p w14:paraId="616CC84F" w14:textId="77777777" w:rsidR="0092247A" w:rsidRDefault="00C96EE1" w:rsidP="00190519">
      <w:pPr>
        <w:pStyle w:val="a3"/>
        <w:ind w:left="567" w:right="704" w:firstLine="0"/>
      </w:pPr>
      <w:r>
        <w:t>Сочинения</w:t>
      </w:r>
      <w:r>
        <w:rPr>
          <w:spacing w:val="40"/>
        </w:rPr>
        <w:t xml:space="preserve"> </w:t>
      </w:r>
      <w:r>
        <w:t>различных</w:t>
      </w:r>
      <w:r>
        <w:rPr>
          <w:spacing w:val="40"/>
        </w:rPr>
        <w:t xml:space="preserve"> </w:t>
      </w:r>
      <w:r>
        <w:t>видов</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жизненный</w:t>
      </w:r>
      <w:r>
        <w:rPr>
          <w:spacing w:val="40"/>
        </w:rPr>
        <w:t xml:space="preserve"> </w:t>
      </w:r>
      <w:r>
        <w:t>и</w:t>
      </w:r>
      <w:r>
        <w:rPr>
          <w:spacing w:val="40"/>
        </w:rPr>
        <w:t xml:space="preserve"> </w:t>
      </w:r>
      <w:r>
        <w:t>читательский</w:t>
      </w:r>
      <w:r>
        <w:rPr>
          <w:spacing w:val="40"/>
        </w:rPr>
        <w:t xml:space="preserve"> </w:t>
      </w:r>
      <w:r>
        <w:t>опыт,</w:t>
      </w:r>
      <w:r>
        <w:rPr>
          <w:spacing w:val="40"/>
        </w:rPr>
        <w:t xml:space="preserve"> </w:t>
      </w:r>
      <w:r>
        <w:lastRenderedPageBreak/>
        <w:t>сюжетную картину (в том числе сочинения-миниатюры).</w:t>
      </w:r>
    </w:p>
    <w:p w14:paraId="254D6D85" w14:textId="77777777" w:rsidR="0092247A" w:rsidRDefault="00C96EE1" w:rsidP="00190519">
      <w:pPr>
        <w:pStyle w:val="a3"/>
        <w:ind w:left="567" w:right="704" w:firstLine="0"/>
      </w:pPr>
      <w:r>
        <w:t>Виды</w:t>
      </w:r>
      <w:r>
        <w:rPr>
          <w:spacing w:val="28"/>
        </w:rPr>
        <w:t xml:space="preserve"> </w:t>
      </w:r>
      <w:r>
        <w:t>аудирования:</w:t>
      </w:r>
      <w:r>
        <w:rPr>
          <w:spacing w:val="28"/>
        </w:rPr>
        <w:t xml:space="preserve"> </w:t>
      </w:r>
      <w:r>
        <w:t>выборочное,</w:t>
      </w:r>
      <w:r>
        <w:rPr>
          <w:spacing w:val="28"/>
        </w:rPr>
        <w:t xml:space="preserve"> </w:t>
      </w:r>
      <w:r>
        <w:t>ознакомительное,</w:t>
      </w:r>
      <w:r>
        <w:rPr>
          <w:spacing w:val="28"/>
        </w:rPr>
        <w:t xml:space="preserve"> </w:t>
      </w:r>
      <w:r>
        <w:t>детальное.</w:t>
      </w:r>
      <w:r>
        <w:rPr>
          <w:spacing w:val="28"/>
        </w:rPr>
        <w:t xml:space="preserve"> </w:t>
      </w:r>
      <w:r>
        <w:t>Виды чтения:</w:t>
      </w:r>
      <w:r>
        <w:rPr>
          <w:spacing w:val="28"/>
        </w:rPr>
        <w:t xml:space="preserve"> </w:t>
      </w:r>
      <w:r>
        <w:t>изучающее, ознакомительное, просмотровое, поисковое.</w:t>
      </w:r>
    </w:p>
    <w:p w14:paraId="266F5398" w14:textId="77777777" w:rsidR="0092247A" w:rsidRPr="0044614F" w:rsidRDefault="0044614F" w:rsidP="00190519">
      <w:pPr>
        <w:tabs>
          <w:tab w:val="left" w:pos="1768"/>
        </w:tabs>
        <w:ind w:left="567" w:right="704"/>
        <w:rPr>
          <w:sz w:val="24"/>
        </w:rPr>
      </w:pPr>
      <w:r>
        <w:rPr>
          <w:spacing w:val="-2"/>
          <w:sz w:val="24"/>
        </w:rPr>
        <w:t>2.1.1.12.3.</w:t>
      </w:r>
      <w:r w:rsidR="00C96EE1" w:rsidRPr="0044614F">
        <w:rPr>
          <w:spacing w:val="-2"/>
          <w:sz w:val="24"/>
        </w:rPr>
        <w:t>Текст.</w:t>
      </w:r>
    </w:p>
    <w:p w14:paraId="17E6C49D" w14:textId="77777777" w:rsidR="0092247A" w:rsidRDefault="00C96EE1" w:rsidP="00190519">
      <w:pPr>
        <w:pStyle w:val="a3"/>
        <w:ind w:left="567" w:right="704" w:firstLine="0"/>
      </w:pPr>
      <w:r>
        <w:t>Текст</w:t>
      </w:r>
      <w:r>
        <w:rPr>
          <w:spacing w:val="56"/>
          <w:w w:val="150"/>
        </w:rPr>
        <w:t xml:space="preserve"> </w:t>
      </w:r>
      <w:r>
        <w:t>и</w:t>
      </w:r>
      <w:r>
        <w:rPr>
          <w:spacing w:val="59"/>
          <w:w w:val="150"/>
        </w:rPr>
        <w:t xml:space="preserve"> </w:t>
      </w:r>
      <w:r>
        <w:t>его</w:t>
      </w:r>
      <w:r>
        <w:rPr>
          <w:spacing w:val="58"/>
          <w:w w:val="150"/>
        </w:rPr>
        <w:t xml:space="preserve"> </w:t>
      </w:r>
      <w:r>
        <w:t>основные</w:t>
      </w:r>
      <w:r>
        <w:rPr>
          <w:spacing w:val="57"/>
          <w:w w:val="150"/>
        </w:rPr>
        <w:t xml:space="preserve"> </w:t>
      </w:r>
      <w:r>
        <w:t>признаки.</w:t>
      </w:r>
      <w:r>
        <w:rPr>
          <w:spacing w:val="58"/>
          <w:w w:val="150"/>
        </w:rPr>
        <w:t xml:space="preserve"> </w:t>
      </w:r>
      <w:r>
        <w:t>Тема</w:t>
      </w:r>
      <w:r>
        <w:rPr>
          <w:spacing w:val="58"/>
          <w:w w:val="150"/>
        </w:rPr>
        <w:t xml:space="preserve"> </w:t>
      </w:r>
      <w:r>
        <w:t>и</w:t>
      </w:r>
      <w:r>
        <w:rPr>
          <w:spacing w:val="57"/>
          <w:w w:val="150"/>
        </w:rPr>
        <w:t xml:space="preserve"> </w:t>
      </w:r>
      <w:r>
        <w:t>главная</w:t>
      </w:r>
      <w:r>
        <w:rPr>
          <w:spacing w:val="57"/>
          <w:w w:val="150"/>
        </w:rPr>
        <w:t xml:space="preserve"> </w:t>
      </w:r>
      <w:r>
        <w:t>мысль</w:t>
      </w:r>
      <w:r>
        <w:rPr>
          <w:spacing w:val="59"/>
          <w:w w:val="150"/>
        </w:rPr>
        <w:t xml:space="preserve"> </w:t>
      </w:r>
      <w:r>
        <w:t>текста.</w:t>
      </w:r>
      <w:r>
        <w:rPr>
          <w:spacing w:val="60"/>
          <w:w w:val="150"/>
        </w:rPr>
        <w:t xml:space="preserve"> </w:t>
      </w:r>
      <w:r>
        <w:t>Микротема</w:t>
      </w:r>
      <w:r>
        <w:rPr>
          <w:spacing w:val="58"/>
          <w:w w:val="150"/>
        </w:rPr>
        <w:t xml:space="preserve"> </w:t>
      </w:r>
      <w:r>
        <w:rPr>
          <w:spacing w:val="-2"/>
        </w:rPr>
        <w:t>текста.</w:t>
      </w:r>
    </w:p>
    <w:p w14:paraId="0B117F13" w14:textId="77777777" w:rsidR="0092247A" w:rsidRDefault="00C96EE1" w:rsidP="00190519">
      <w:pPr>
        <w:pStyle w:val="a3"/>
        <w:ind w:left="567" w:right="704" w:firstLine="0"/>
      </w:pPr>
      <w:r>
        <w:t>Ключевые</w:t>
      </w:r>
      <w:r>
        <w:rPr>
          <w:spacing w:val="-5"/>
        </w:rPr>
        <w:t xml:space="preserve"> </w:t>
      </w:r>
      <w:r>
        <w:rPr>
          <w:spacing w:val="-2"/>
        </w:rPr>
        <w:t>слова.</w:t>
      </w:r>
    </w:p>
    <w:p w14:paraId="3944ACAE" w14:textId="77777777" w:rsidR="0092247A" w:rsidRDefault="00C96EE1" w:rsidP="00190519">
      <w:pPr>
        <w:pStyle w:val="a3"/>
        <w:ind w:left="567" w:right="704" w:firstLine="0"/>
      </w:pPr>
      <w:r>
        <w:t xml:space="preserve">Функционально-смысловые типы речи: описание, повествование, рассуждение; их </w:t>
      </w:r>
      <w:r>
        <w:rPr>
          <w:spacing w:val="-2"/>
        </w:rPr>
        <w:t>особенности.</w:t>
      </w:r>
    </w:p>
    <w:p w14:paraId="1AA17292" w14:textId="77777777" w:rsidR="0092247A" w:rsidRDefault="00C96EE1" w:rsidP="00190519">
      <w:pPr>
        <w:pStyle w:val="a3"/>
        <w:ind w:left="567" w:right="704" w:firstLine="0"/>
      </w:pPr>
      <w:r>
        <w:t>Композиционная</w:t>
      </w:r>
      <w:r>
        <w:rPr>
          <w:spacing w:val="79"/>
          <w:w w:val="150"/>
        </w:rPr>
        <w:t xml:space="preserve">  </w:t>
      </w:r>
      <w:r>
        <w:t>структура</w:t>
      </w:r>
      <w:r>
        <w:rPr>
          <w:spacing w:val="79"/>
          <w:w w:val="150"/>
        </w:rPr>
        <w:t xml:space="preserve">  </w:t>
      </w:r>
      <w:r>
        <w:t>текста.</w:t>
      </w:r>
      <w:r>
        <w:rPr>
          <w:spacing w:val="79"/>
          <w:w w:val="150"/>
        </w:rPr>
        <w:t xml:space="preserve">  </w:t>
      </w:r>
      <w:r>
        <w:t>Абзац</w:t>
      </w:r>
      <w:r>
        <w:rPr>
          <w:spacing w:val="79"/>
          <w:w w:val="150"/>
        </w:rPr>
        <w:t xml:space="preserve">  </w:t>
      </w:r>
      <w:r>
        <w:t>как</w:t>
      </w:r>
      <w:r>
        <w:rPr>
          <w:spacing w:val="79"/>
          <w:w w:val="150"/>
        </w:rPr>
        <w:t xml:space="preserve">  </w:t>
      </w:r>
      <w:r>
        <w:t>средство</w:t>
      </w:r>
      <w:r>
        <w:rPr>
          <w:spacing w:val="79"/>
          <w:w w:val="150"/>
        </w:rPr>
        <w:t xml:space="preserve">  </w:t>
      </w:r>
      <w:r>
        <w:t>членения</w:t>
      </w:r>
      <w:r>
        <w:rPr>
          <w:spacing w:val="79"/>
          <w:w w:val="150"/>
        </w:rPr>
        <w:t xml:space="preserve">  </w:t>
      </w:r>
      <w:r>
        <w:t>текста на композиционно-смысловые части.</w:t>
      </w:r>
    </w:p>
    <w:p w14:paraId="3EB4F8F8" w14:textId="77777777" w:rsidR="0092247A" w:rsidRDefault="00C96EE1" w:rsidP="00190519">
      <w:pPr>
        <w:pStyle w:val="a3"/>
        <w:ind w:left="567" w:right="704" w:firstLine="0"/>
      </w:pPr>
      <w:r>
        <w:t>Средства связи предложений и частей текста: формы слова, однокоренные слова, синонимы, антонимы, личные местоимения, повтор слова.</w:t>
      </w:r>
    </w:p>
    <w:p w14:paraId="3FC02932" w14:textId="77777777" w:rsidR="0092247A" w:rsidRDefault="00C96EE1" w:rsidP="00190519">
      <w:pPr>
        <w:pStyle w:val="a3"/>
        <w:ind w:left="567" w:right="704" w:firstLine="0"/>
      </w:pPr>
      <w:r>
        <w:t>Повествование</w:t>
      </w:r>
      <w:r>
        <w:rPr>
          <w:spacing w:val="-4"/>
        </w:rPr>
        <w:t xml:space="preserve"> </w:t>
      </w:r>
      <w:r>
        <w:t>как</w:t>
      </w:r>
      <w:r>
        <w:rPr>
          <w:spacing w:val="-3"/>
        </w:rPr>
        <w:t xml:space="preserve"> </w:t>
      </w:r>
      <w:r>
        <w:t>тип</w:t>
      </w:r>
      <w:r>
        <w:rPr>
          <w:spacing w:val="-5"/>
        </w:rPr>
        <w:t xml:space="preserve"> </w:t>
      </w:r>
      <w:r>
        <w:t>речи.</w:t>
      </w:r>
      <w:r>
        <w:rPr>
          <w:spacing w:val="-2"/>
        </w:rPr>
        <w:t xml:space="preserve"> Рассказ.</w:t>
      </w:r>
    </w:p>
    <w:p w14:paraId="49F93A9B" w14:textId="77777777" w:rsidR="0092247A" w:rsidRDefault="00C96EE1" w:rsidP="00190519">
      <w:pPr>
        <w:pStyle w:val="a3"/>
        <w:spacing w:before="1"/>
        <w:ind w:left="567" w:right="704" w:firstLine="0"/>
      </w:pPr>
      <w:r>
        <w:t>Смысловой</w:t>
      </w:r>
      <w:r>
        <w:rPr>
          <w:spacing w:val="80"/>
          <w:w w:val="150"/>
        </w:rPr>
        <w:t xml:space="preserve">  </w:t>
      </w:r>
      <w:r>
        <w:t>анализ</w:t>
      </w:r>
      <w:r>
        <w:rPr>
          <w:spacing w:val="80"/>
          <w:w w:val="150"/>
        </w:rPr>
        <w:t xml:space="preserve">  </w:t>
      </w:r>
      <w:r>
        <w:t>текста:</w:t>
      </w:r>
      <w:r>
        <w:rPr>
          <w:spacing w:val="80"/>
          <w:w w:val="150"/>
        </w:rPr>
        <w:t xml:space="preserve">  </w:t>
      </w:r>
      <w:r>
        <w:t>его</w:t>
      </w:r>
      <w:r>
        <w:rPr>
          <w:spacing w:val="80"/>
          <w:w w:val="150"/>
        </w:rPr>
        <w:t xml:space="preserve">  </w:t>
      </w:r>
      <w:r>
        <w:t>композиционных</w:t>
      </w:r>
      <w:r>
        <w:rPr>
          <w:spacing w:val="80"/>
          <w:w w:val="150"/>
        </w:rPr>
        <w:t xml:space="preserve">  </w:t>
      </w:r>
      <w:r>
        <w:t>особенностей,</w:t>
      </w:r>
      <w:r>
        <w:rPr>
          <w:spacing w:val="80"/>
          <w:w w:val="150"/>
        </w:rPr>
        <w:t xml:space="preserve">  </w:t>
      </w:r>
      <w:r>
        <w:t>микротем</w:t>
      </w:r>
      <w:r>
        <w:rPr>
          <w:spacing w:val="40"/>
        </w:rPr>
        <w:t xml:space="preserve"> </w:t>
      </w:r>
      <w:r>
        <w:t>и абзацев, способов и средств связи предложений в тексте; использование языковых средств выразительности (в рамках изученного).</w:t>
      </w:r>
    </w:p>
    <w:p w14:paraId="794A252C" w14:textId="77777777" w:rsidR="0092247A" w:rsidRDefault="00C96EE1" w:rsidP="00190519">
      <w:pPr>
        <w:pStyle w:val="a3"/>
        <w:ind w:left="567" w:right="704" w:firstLine="0"/>
      </w:pPr>
      <w:r>
        <w:t>Подробное,</w:t>
      </w:r>
      <w:r>
        <w:rPr>
          <w:spacing w:val="80"/>
          <w:w w:val="150"/>
        </w:rPr>
        <w:t xml:space="preserve">  </w:t>
      </w:r>
      <w:r>
        <w:t>выборочное</w:t>
      </w:r>
      <w:r>
        <w:rPr>
          <w:spacing w:val="80"/>
          <w:w w:val="150"/>
        </w:rPr>
        <w:t xml:space="preserve">  </w:t>
      </w:r>
      <w:r>
        <w:t>и</w:t>
      </w:r>
      <w:r>
        <w:rPr>
          <w:spacing w:val="80"/>
          <w:w w:val="150"/>
        </w:rPr>
        <w:t xml:space="preserve">  </w:t>
      </w:r>
      <w:r>
        <w:t>сжатое</w:t>
      </w:r>
      <w:r>
        <w:rPr>
          <w:spacing w:val="80"/>
          <w:w w:val="150"/>
        </w:rPr>
        <w:t xml:space="preserve">  </w:t>
      </w:r>
      <w:r>
        <w:t>изложение</w:t>
      </w:r>
      <w:r>
        <w:rPr>
          <w:spacing w:val="80"/>
          <w:w w:val="150"/>
        </w:rPr>
        <w:t xml:space="preserve">  </w:t>
      </w:r>
      <w:r>
        <w:t>содержания</w:t>
      </w:r>
      <w:r>
        <w:rPr>
          <w:spacing w:val="80"/>
          <w:w w:val="150"/>
        </w:rPr>
        <w:t xml:space="preserve">  </w:t>
      </w:r>
      <w:r>
        <w:t>прочитанного или прослушанного текста. Изложение содержания текста с изменением лица рассказчика.</w:t>
      </w:r>
    </w:p>
    <w:p w14:paraId="2C80F329" w14:textId="77777777" w:rsidR="0092247A" w:rsidRDefault="00C96EE1" w:rsidP="00190519">
      <w:pPr>
        <w:pStyle w:val="a3"/>
        <w:ind w:left="567" w:right="704" w:firstLine="0"/>
      </w:pPr>
      <w:r>
        <w:t>Информационная</w:t>
      </w:r>
      <w:r>
        <w:rPr>
          <w:spacing w:val="-6"/>
        </w:rPr>
        <w:t xml:space="preserve"> </w:t>
      </w:r>
      <w:r>
        <w:t>переработка</w:t>
      </w:r>
      <w:r>
        <w:rPr>
          <w:spacing w:val="-4"/>
        </w:rPr>
        <w:t xml:space="preserve"> </w:t>
      </w:r>
      <w:r>
        <w:t>текста:</w:t>
      </w:r>
      <w:r>
        <w:rPr>
          <w:spacing w:val="-3"/>
        </w:rPr>
        <w:t xml:space="preserve"> </w:t>
      </w:r>
      <w:r>
        <w:t>простой</w:t>
      </w:r>
      <w:r>
        <w:rPr>
          <w:spacing w:val="-4"/>
        </w:rPr>
        <w:t xml:space="preserve"> </w:t>
      </w:r>
      <w:r>
        <w:t>и</w:t>
      </w:r>
      <w:r>
        <w:rPr>
          <w:spacing w:val="-3"/>
        </w:rPr>
        <w:t xml:space="preserve"> </w:t>
      </w:r>
      <w:r>
        <w:t>сложный</w:t>
      </w:r>
      <w:r>
        <w:rPr>
          <w:spacing w:val="-3"/>
        </w:rPr>
        <w:t xml:space="preserve"> </w:t>
      </w:r>
      <w:r>
        <w:t>план</w:t>
      </w:r>
      <w:r>
        <w:rPr>
          <w:spacing w:val="-3"/>
        </w:rPr>
        <w:t xml:space="preserve"> </w:t>
      </w:r>
      <w:r>
        <w:rPr>
          <w:spacing w:val="-2"/>
        </w:rPr>
        <w:t>текста.</w:t>
      </w:r>
    </w:p>
    <w:p w14:paraId="69FD2E34" w14:textId="77777777" w:rsidR="0092247A" w:rsidRPr="0044614F" w:rsidRDefault="0044614F" w:rsidP="00190519">
      <w:pPr>
        <w:tabs>
          <w:tab w:val="left" w:pos="1768"/>
        </w:tabs>
        <w:ind w:left="567" w:right="704"/>
        <w:rPr>
          <w:sz w:val="24"/>
        </w:rPr>
      </w:pPr>
      <w:r>
        <w:rPr>
          <w:sz w:val="24"/>
        </w:rPr>
        <w:t>2.1.1.12.4.</w:t>
      </w:r>
      <w:r w:rsidR="00C96EE1" w:rsidRPr="0044614F">
        <w:rPr>
          <w:sz w:val="24"/>
        </w:rPr>
        <w:t>Функциональные</w:t>
      </w:r>
      <w:r w:rsidR="00C96EE1" w:rsidRPr="0044614F">
        <w:rPr>
          <w:spacing w:val="-9"/>
          <w:sz w:val="24"/>
        </w:rPr>
        <w:t xml:space="preserve"> </w:t>
      </w:r>
      <w:r w:rsidR="00C96EE1" w:rsidRPr="0044614F">
        <w:rPr>
          <w:sz w:val="24"/>
        </w:rPr>
        <w:t>разновидности</w:t>
      </w:r>
      <w:r w:rsidR="00C96EE1" w:rsidRPr="0044614F">
        <w:rPr>
          <w:spacing w:val="-7"/>
          <w:sz w:val="24"/>
        </w:rPr>
        <w:t xml:space="preserve"> </w:t>
      </w:r>
      <w:r w:rsidR="00C96EE1" w:rsidRPr="0044614F">
        <w:rPr>
          <w:spacing w:val="-2"/>
          <w:sz w:val="24"/>
        </w:rPr>
        <w:t>языка.</w:t>
      </w:r>
    </w:p>
    <w:p w14:paraId="30E27794" w14:textId="77777777" w:rsidR="0092247A" w:rsidRDefault="00C96EE1" w:rsidP="00190519">
      <w:pPr>
        <w:pStyle w:val="a3"/>
        <w:ind w:left="567" w:right="704" w:firstLine="0"/>
      </w:pPr>
      <w:r>
        <w:t>Общее</w:t>
      </w:r>
      <w:r>
        <w:rPr>
          <w:spacing w:val="80"/>
        </w:rPr>
        <w:t xml:space="preserve">    </w:t>
      </w:r>
      <w:r>
        <w:t>представление</w:t>
      </w:r>
      <w:r>
        <w:rPr>
          <w:spacing w:val="80"/>
        </w:rPr>
        <w:t xml:space="preserve">    </w:t>
      </w:r>
      <w:r>
        <w:t>о</w:t>
      </w:r>
      <w:r>
        <w:rPr>
          <w:spacing w:val="80"/>
        </w:rPr>
        <w:t xml:space="preserve">    </w:t>
      </w:r>
      <w:r>
        <w:t>функциональных</w:t>
      </w:r>
      <w:r>
        <w:rPr>
          <w:spacing w:val="80"/>
        </w:rPr>
        <w:t xml:space="preserve">    </w:t>
      </w:r>
      <w:r>
        <w:t>разновидностях</w:t>
      </w:r>
      <w:r>
        <w:rPr>
          <w:spacing w:val="80"/>
        </w:rPr>
        <w:t xml:space="preserve">    </w:t>
      </w:r>
      <w:r>
        <w:t>языка</w:t>
      </w:r>
      <w:r>
        <w:rPr>
          <w:spacing w:val="40"/>
        </w:rPr>
        <w:t xml:space="preserve"> </w:t>
      </w:r>
      <w:r>
        <w:t>(о разговорной речи, функциональных стилях, языке художественной литературы).</w:t>
      </w:r>
    </w:p>
    <w:p w14:paraId="7B1237D0" w14:textId="77777777" w:rsidR="0092247A" w:rsidRDefault="00C96EE1" w:rsidP="000F08BB">
      <w:pPr>
        <w:pStyle w:val="a4"/>
        <w:numPr>
          <w:ilvl w:val="4"/>
          <w:numId w:val="83"/>
        </w:numPr>
        <w:tabs>
          <w:tab w:val="left" w:pos="1418"/>
        </w:tabs>
        <w:ind w:left="567" w:right="704" w:firstLine="0"/>
        <w:rPr>
          <w:sz w:val="24"/>
        </w:rPr>
      </w:pPr>
      <w:r>
        <w:rPr>
          <w:sz w:val="24"/>
        </w:rPr>
        <w:t>Система</w:t>
      </w:r>
      <w:r>
        <w:rPr>
          <w:spacing w:val="-3"/>
          <w:sz w:val="24"/>
        </w:rPr>
        <w:t xml:space="preserve"> </w:t>
      </w:r>
      <w:r>
        <w:rPr>
          <w:spacing w:val="-2"/>
          <w:sz w:val="24"/>
        </w:rPr>
        <w:t>языка.</w:t>
      </w:r>
    </w:p>
    <w:p w14:paraId="04F4189B" w14:textId="77777777" w:rsidR="0092247A" w:rsidRPr="0065381A" w:rsidRDefault="00C96EE1" w:rsidP="000F08BB">
      <w:pPr>
        <w:pStyle w:val="a4"/>
        <w:numPr>
          <w:ilvl w:val="4"/>
          <w:numId w:val="83"/>
        </w:numPr>
        <w:tabs>
          <w:tab w:val="left" w:pos="1134"/>
        </w:tabs>
        <w:ind w:left="567" w:right="704" w:firstLine="0"/>
        <w:rPr>
          <w:sz w:val="24"/>
        </w:rPr>
      </w:pPr>
      <w:r w:rsidRPr="0065381A">
        <w:rPr>
          <w:sz w:val="24"/>
        </w:rPr>
        <w:t>Фонетика. Графика. Орфоэпия. Фонетика</w:t>
      </w:r>
      <w:r w:rsidRPr="0065381A">
        <w:rPr>
          <w:spacing w:val="-7"/>
          <w:sz w:val="24"/>
        </w:rPr>
        <w:t xml:space="preserve"> </w:t>
      </w:r>
      <w:r w:rsidRPr="0065381A">
        <w:rPr>
          <w:sz w:val="24"/>
        </w:rPr>
        <w:t>и</w:t>
      </w:r>
      <w:r w:rsidRPr="0065381A">
        <w:rPr>
          <w:spacing w:val="-6"/>
          <w:sz w:val="24"/>
        </w:rPr>
        <w:t xml:space="preserve"> </w:t>
      </w:r>
      <w:r w:rsidRPr="0065381A">
        <w:rPr>
          <w:sz w:val="24"/>
        </w:rPr>
        <w:t>графика</w:t>
      </w:r>
      <w:r w:rsidRPr="0065381A">
        <w:rPr>
          <w:spacing w:val="-7"/>
          <w:sz w:val="24"/>
        </w:rPr>
        <w:t xml:space="preserve"> </w:t>
      </w:r>
      <w:r w:rsidRPr="0065381A">
        <w:rPr>
          <w:sz w:val="24"/>
        </w:rPr>
        <w:t>как</w:t>
      </w:r>
      <w:r w:rsidRPr="0065381A">
        <w:rPr>
          <w:spacing w:val="-6"/>
          <w:sz w:val="24"/>
        </w:rPr>
        <w:t xml:space="preserve"> </w:t>
      </w:r>
      <w:r w:rsidRPr="0065381A">
        <w:rPr>
          <w:sz w:val="24"/>
        </w:rPr>
        <w:t>разделы</w:t>
      </w:r>
      <w:r w:rsidRPr="0065381A">
        <w:rPr>
          <w:spacing w:val="-6"/>
          <w:sz w:val="24"/>
        </w:rPr>
        <w:t xml:space="preserve"> </w:t>
      </w:r>
      <w:r w:rsidRPr="0065381A">
        <w:rPr>
          <w:sz w:val="24"/>
        </w:rPr>
        <w:t>лингвистики.</w:t>
      </w:r>
    </w:p>
    <w:p w14:paraId="2360B778" w14:textId="77777777" w:rsidR="0092247A" w:rsidRDefault="00C96EE1" w:rsidP="00190519">
      <w:pPr>
        <w:pStyle w:val="a3"/>
        <w:ind w:left="567" w:right="704" w:firstLine="0"/>
      </w:pPr>
      <w:r>
        <w:t>Звук</w:t>
      </w:r>
      <w:r>
        <w:rPr>
          <w:spacing w:val="-6"/>
        </w:rPr>
        <w:t xml:space="preserve"> </w:t>
      </w:r>
      <w:r>
        <w:t>как</w:t>
      </w:r>
      <w:r>
        <w:rPr>
          <w:spacing w:val="-6"/>
        </w:rPr>
        <w:t xml:space="preserve"> </w:t>
      </w:r>
      <w:r>
        <w:t>единица</w:t>
      </w:r>
      <w:r>
        <w:rPr>
          <w:spacing w:val="-7"/>
        </w:rPr>
        <w:t xml:space="preserve"> </w:t>
      </w:r>
      <w:r>
        <w:t>языка.</w:t>
      </w:r>
      <w:r>
        <w:rPr>
          <w:spacing w:val="-6"/>
        </w:rPr>
        <w:t xml:space="preserve"> </w:t>
      </w:r>
      <w:r>
        <w:t>Смыслоразличительная</w:t>
      </w:r>
      <w:r>
        <w:rPr>
          <w:spacing w:val="-6"/>
        </w:rPr>
        <w:t xml:space="preserve"> </w:t>
      </w:r>
      <w:r>
        <w:t>роль</w:t>
      </w:r>
      <w:r>
        <w:rPr>
          <w:spacing w:val="-6"/>
        </w:rPr>
        <w:t xml:space="preserve"> </w:t>
      </w:r>
      <w:r>
        <w:t>звука. Система гласных звуков.</w:t>
      </w:r>
    </w:p>
    <w:p w14:paraId="506B432B" w14:textId="77777777" w:rsidR="0092247A" w:rsidRDefault="00C96EE1" w:rsidP="00190519">
      <w:pPr>
        <w:pStyle w:val="a3"/>
        <w:ind w:left="567" w:right="704" w:firstLine="0"/>
      </w:pPr>
      <w:r>
        <w:t>Система</w:t>
      </w:r>
      <w:r>
        <w:rPr>
          <w:spacing w:val="-4"/>
        </w:rPr>
        <w:t xml:space="preserve"> </w:t>
      </w:r>
      <w:r>
        <w:t>согласных</w:t>
      </w:r>
      <w:r>
        <w:rPr>
          <w:spacing w:val="-1"/>
        </w:rPr>
        <w:t xml:space="preserve"> </w:t>
      </w:r>
      <w:r>
        <w:rPr>
          <w:spacing w:val="-2"/>
        </w:rPr>
        <w:t>звуков.</w:t>
      </w:r>
    </w:p>
    <w:p w14:paraId="3DFCBAE3" w14:textId="77777777" w:rsidR="0092247A" w:rsidRDefault="00C96EE1" w:rsidP="00190519">
      <w:pPr>
        <w:pStyle w:val="a3"/>
        <w:ind w:left="567" w:right="704" w:firstLine="0"/>
      </w:pPr>
      <w:r>
        <w:t>Изменение</w:t>
      </w:r>
      <w:r>
        <w:rPr>
          <w:spacing w:val="-5"/>
        </w:rPr>
        <w:t xml:space="preserve"> </w:t>
      </w:r>
      <w:r>
        <w:t>звуков</w:t>
      </w:r>
      <w:r>
        <w:rPr>
          <w:spacing w:val="-3"/>
        </w:rPr>
        <w:t xml:space="preserve"> </w:t>
      </w:r>
      <w:r>
        <w:t>в</w:t>
      </w:r>
      <w:r>
        <w:rPr>
          <w:spacing w:val="-5"/>
        </w:rPr>
        <w:t xml:space="preserve"> </w:t>
      </w:r>
      <w:r>
        <w:t>речевом</w:t>
      </w:r>
      <w:r>
        <w:rPr>
          <w:spacing w:val="-6"/>
        </w:rPr>
        <w:t xml:space="preserve"> </w:t>
      </w:r>
      <w:r>
        <w:t>потоке.</w:t>
      </w:r>
      <w:r>
        <w:rPr>
          <w:spacing w:val="-4"/>
        </w:rPr>
        <w:t xml:space="preserve"> </w:t>
      </w:r>
      <w:r>
        <w:t>Элементы</w:t>
      </w:r>
      <w:r>
        <w:rPr>
          <w:spacing w:val="-3"/>
        </w:rPr>
        <w:t xml:space="preserve"> </w:t>
      </w:r>
      <w:r>
        <w:t>фонетической</w:t>
      </w:r>
      <w:r>
        <w:rPr>
          <w:spacing w:val="-4"/>
        </w:rPr>
        <w:t xml:space="preserve"> </w:t>
      </w:r>
      <w:r>
        <w:t>транскрипции. Слог. Ударение. Свойства русского ударения.</w:t>
      </w:r>
    </w:p>
    <w:p w14:paraId="239A7061" w14:textId="77777777" w:rsidR="0092247A" w:rsidRDefault="00C96EE1" w:rsidP="00190519">
      <w:pPr>
        <w:pStyle w:val="a3"/>
        <w:ind w:left="567" w:right="704" w:firstLine="0"/>
      </w:pPr>
      <w:r>
        <w:t>Соотношение</w:t>
      </w:r>
      <w:r>
        <w:rPr>
          <w:spacing w:val="-12"/>
        </w:rPr>
        <w:t xml:space="preserve"> </w:t>
      </w:r>
      <w:r>
        <w:t>звуков</w:t>
      </w:r>
      <w:r>
        <w:rPr>
          <w:spacing w:val="-12"/>
        </w:rPr>
        <w:t xml:space="preserve"> </w:t>
      </w:r>
      <w:r>
        <w:t>и</w:t>
      </w:r>
      <w:r>
        <w:rPr>
          <w:spacing w:val="-9"/>
        </w:rPr>
        <w:t xml:space="preserve"> </w:t>
      </w:r>
      <w:r>
        <w:t>букв. Фонетический</w:t>
      </w:r>
      <w:r>
        <w:rPr>
          <w:spacing w:val="-5"/>
        </w:rPr>
        <w:t xml:space="preserve"> </w:t>
      </w:r>
      <w:r>
        <w:t>анализ</w:t>
      </w:r>
      <w:r>
        <w:rPr>
          <w:spacing w:val="-5"/>
        </w:rPr>
        <w:t xml:space="preserve"> </w:t>
      </w:r>
      <w:r>
        <w:rPr>
          <w:spacing w:val="-2"/>
        </w:rPr>
        <w:t>слова.</w:t>
      </w:r>
    </w:p>
    <w:p w14:paraId="76D611E0" w14:textId="77777777" w:rsidR="0092247A" w:rsidRDefault="00C96EE1" w:rsidP="00190519">
      <w:pPr>
        <w:pStyle w:val="a3"/>
        <w:spacing w:before="1"/>
        <w:ind w:left="567" w:right="704" w:firstLine="0"/>
      </w:pPr>
      <w:r>
        <w:t>Способы</w:t>
      </w:r>
      <w:r>
        <w:rPr>
          <w:spacing w:val="-7"/>
        </w:rPr>
        <w:t xml:space="preserve"> </w:t>
      </w:r>
      <w:r>
        <w:t>обозначения</w:t>
      </w:r>
      <w:r>
        <w:rPr>
          <w:spacing w:val="-10"/>
        </w:rPr>
        <w:t xml:space="preserve"> </w:t>
      </w:r>
      <w:r>
        <w:t>[й’],</w:t>
      </w:r>
      <w:r>
        <w:rPr>
          <w:spacing w:val="-7"/>
        </w:rPr>
        <w:t xml:space="preserve"> </w:t>
      </w:r>
      <w:r>
        <w:t>мягкости</w:t>
      </w:r>
      <w:r>
        <w:rPr>
          <w:spacing w:val="-7"/>
        </w:rPr>
        <w:t xml:space="preserve"> </w:t>
      </w:r>
      <w:r>
        <w:t>согласных. Основные выразительные средства фонетики.</w:t>
      </w:r>
    </w:p>
    <w:p w14:paraId="0D78BA03" w14:textId="77777777" w:rsidR="0092247A" w:rsidRDefault="00C96EE1" w:rsidP="00190519">
      <w:pPr>
        <w:pStyle w:val="a3"/>
        <w:ind w:left="567" w:right="704" w:firstLine="0"/>
      </w:pPr>
      <w:r>
        <w:t>Прописные</w:t>
      </w:r>
      <w:r>
        <w:rPr>
          <w:spacing w:val="-5"/>
        </w:rPr>
        <w:t xml:space="preserve"> </w:t>
      </w:r>
      <w:r>
        <w:t>и</w:t>
      </w:r>
      <w:r>
        <w:rPr>
          <w:spacing w:val="-4"/>
        </w:rPr>
        <w:t xml:space="preserve"> </w:t>
      </w:r>
      <w:r>
        <w:t>строчные</w:t>
      </w:r>
      <w:r>
        <w:rPr>
          <w:spacing w:val="-4"/>
        </w:rPr>
        <w:t xml:space="preserve"> </w:t>
      </w:r>
      <w:r>
        <w:rPr>
          <w:spacing w:val="-2"/>
        </w:rPr>
        <w:t>буквы.</w:t>
      </w:r>
    </w:p>
    <w:p w14:paraId="6B84AD79" w14:textId="77777777" w:rsidR="0092247A" w:rsidRDefault="00C96EE1" w:rsidP="00190519">
      <w:pPr>
        <w:pStyle w:val="a3"/>
        <w:ind w:left="567" w:right="704" w:firstLine="0"/>
      </w:pPr>
      <w:r>
        <w:t>Интонация,</w:t>
      </w:r>
      <w:r>
        <w:rPr>
          <w:spacing w:val="-4"/>
        </w:rPr>
        <w:t xml:space="preserve"> </w:t>
      </w:r>
      <w:r>
        <w:t>её</w:t>
      </w:r>
      <w:r>
        <w:rPr>
          <w:spacing w:val="-5"/>
        </w:rPr>
        <w:t xml:space="preserve"> </w:t>
      </w:r>
      <w:r>
        <w:t>функции.</w:t>
      </w:r>
      <w:r>
        <w:rPr>
          <w:spacing w:val="-3"/>
        </w:rPr>
        <w:t xml:space="preserve"> </w:t>
      </w:r>
      <w:r>
        <w:t>Основные</w:t>
      </w:r>
      <w:r>
        <w:rPr>
          <w:spacing w:val="-6"/>
        </w:rPr>
        <w:t xml:space="preserve"> </w:t>
      </w:r>
      <w:r>
        <w:t>элементы</w:t>
      </w:r>
      <w:r>
        <w:rPr>
          <w:spacing w:val="-3"/>
        </w:rPr>
        <w:t xml:space="preserve"> </w:t>
      </w:r>
      <w:r>
        <w:rPr>
          <w:spacing w:val="-2"/>
        </w:rPr>
        <w:t>интонации.</w:t>
      </w:r>
    </w:p>
    <w:p w14:paraId="5BFFF77D" w14:textId="77777777" w:rsidR="0092247A" w:rsidRPr="0044614F" w:rsidRDefault="00C96EE1" w:rsidP="000F08BB">
      <w:pPr>
        <w:pStyle w:val="a4"/>
        <w:numPr>
          <w:ilvl w:val="4"/>
          <w:numId w:val="83"/>
        </w:numPr>
        <w:tabs>
          <w:tab w:val="left" w:pos="1276"/>
        </w:tabs>
        <w:spacing w:before="2" w:line="285" w:lineRule="exact"/>
        <w:ind w:left="567" w:right="704" w:firstLine="0"/>
        <w:rPr>
          <w:sz w:val="24"/>
        </w:rPr>
      </w:pPr>
      <w:r w:rsidRPr="0044614F">
        <w:rPr>
          <w:spacing w:val="-2"/>
          <w:position w:val="1"/>
          <w:sz w:val="24"/>
        </w:rPr>
        <w:t>Орфография.</w:t>
      </w:r>
    </w:p>
    <w:p w14:paraId="05C64C0F" w14:textId="77777777" w:rsidR="0092247A" w:rsidRDefault="00C96EE1" w:rsidP="00190519">
      <w:pPr>
        <w:pStyle w:val="a3"/>
        <w:spacing w:line="275" w:lineRule="exact"/>
        <w:ind w:left="567" w:right="704" w:firstLine="0"/>
      </w:pPr>
      <w:r>
        <w:t>Орфография</w:t>
      </w:r>
      <w:r>
        <w:rPr>
          <w:spacing w:val="-2"/>
        </w:rPr>
        <w:t xml:space="preserve"> </w:t>
      </w:r>
      <w:r>
        <w:t>как</w:t>
      </w:r>
      <w:r>
        <w:rPr>
          <w:spacing w:val="-1"/>
        </w:rPr>
        <w:t xml:space="preserve"> </w:t>
      </w:r>
      <w:r>
        <w:t>раздел</w:t>
      </w:r>
      <w:r>
        <w:rPr>
          <w:spacing w:val="-4"/>
        </w:rPr>
        <w:t xml:space="preserve"> </w:t>
      </w:r>
      <w:r>
        <w:rPr>
          <w:spacing w:val="-2"/>
        </w:rPr>
        <w:t>лингвистики.</w:t>
      </w:r>
    </w:p>
    <w:p w14:paraId="2360802B" w14:textId="77777777" w:rsidR="0092247A" w:rsidRDefault="00C96EE1" w:rsidP="00190519">
      <w:pPr>
        <w:pStyle w:val="a3"/>
        <w:ind w:left="567" w:right="704" w:firstLine="0"/>
      </w:pPr>
      <w:r>
        <w:t>Понятие</w:t>
      </w:r>
      <w:r>
        <w:rPr>
          <w:spacing w:val="-6"/>
        </w:rPr>
        <w:t xml:space="preserve"> </w:t>
      </w:r>
      <w:r>
        <w:t>«орфограмма».</w:t>
      </w:r>
      <w:r>
        <w:rPr>
          <w:spacing w:val="-7"/>
        </w:rPr>
        <w:t xml:space="preserve"> </w:t>
      </w:r>
      <w:r>
        <w:t>Буквенные</w:t>
      </w:r>
      <w:r>
        <w:rPr>
          <w:spacing w:val="-9"/>
        </w:rPr>
        <w:t xml:space="preserve"> </w:t>
      </w:r>
      <w:r>
        <w:t>и</w:t>
      </w:r>
      <w:r>
        <w:rPr>
          <w:spacing w:val="-7"/>
        </w:rPr>
        <w:t xml:space="preserve"> </w:t>
      </w:r>
      <w:r>
        <w:t>небуквенные</w:t>
      </w:r>
      <w:r>
        <w:rPr>
          <w:spacing w:val="-9"/>
        </w:rPr>
        <w:t xml:space="preserve"> </w:t>
      </w:r>
      <w:r>
        <w:t>орфограммы. Правописание разделительных ъ и ь.</w:t>
      </w:r>
    </w:p>
    <w:p w14:paraId="4821A53F" w14:textId="77777777" w:rsidR="0092247A" w:rsidRDefault="00C96EE1" w:rsidP="000F08BB">
      <w:pPr>
        <w:pStyle w:val="a4"/>
        <w:numPr>
          <w:ilvl w:val="4"/>
          <w:numId w:val="83"/>
        </w:numPr>
        <w:tabs>
          <w:tab w:val="left" w:pos="1276"/>
        </w:tabs>
        <w:spacing w:before="2" w:line="285" w:lineRule="exact"/>
        <w:ind w:left="567" w:right="704" w:firstLine="0"/>
        <w:rPr>
          <w:sz w:val="24"/>
        </w:rPr>
      </w:pPr>
      <w:r>
        <w:rPr>
          <w:spacing w:val="-2"/>
          <w:position w:val="1"/>
          <w:sz w:val="24"/>
        </w:rPr>
        <w:t>Лексикология.</w:t>
      </w:r>
    </w:p>
    <w:p w14:paraId="4DCD417F" w14:textId="77777777" w:rsidR="0092247A" w:rsidRDefault="00C96EE1" w:rsidP="00190519">
      <w:pPr>
        <w:pStyle w:val="a3"/>
        <w:spacing w:line="275" w:lineRule="exact"/>
        <w:ind w:left="567" w:right="704" w:firstLine="0"/>
      </w:pPr>
      <w:r>
        <w:t>Лексикология</w:t>
      </w:r>
      <w:r>
        <w:rPr>
          <w:spacing w:val="-6"/>
        </w:rPr>
        <w:t xml:space="preserve"> </w:t>
      </w:r>
      <w:r>
        <w:t>как</w:t>
      </w:r>
      <w:r>
        <w:rPr>
          <w:spacing w:val="-3"/>
        </w:rPr>
        <w:t xml:space="preserve"> </w:t>
      </w:r>
      <w:r>
        <w:t>раздел</w:t>
      </w:r>
      <w:r>
        <w:rPr>
          <w:spacing w:val="-2"/>
        </w:rPr>
        <w:t xml:space="preserve"> лингвистики.</w:t>
      </w:r>
    </w:p>
    <w:p w14:paraId="56567648" w14:textId="77777777" w:rsidR="0092247A" w:rsidRDefault="00C96EE1" w:rsidP="00190519">
      <w:pPr>
        <w:pStyle w:val="a3"/>
        <w:ind w:left="567" w:right="704" w:firstLine="0"/>
      </w:pPr>
      <w:r>
        <w:t>Основные способы толкования лексического значения слова (подбор однокоренных слов; подбор синонимов и антонимов);</w:t>
      </w:r>
    </w:p>
    <w:p w14:paraId="4E049D7E" w14:textId="77777777" w:rsidR="0092247A" w:rsidRDefault="00C96EE1" w:rsidP="00190519">
      <w:pPr>
        <w:pStyle w:val="a3"/>
        <w:spacing w:before="1"/>
        <w:ind w:left="567" w:right="704" w:firstLine="0"/>
      </w:pPr>
      <w:r>
        <w:t>основные</w:t>
      </w:r>
      <w:r>
        <w:rPr>
          <w:spacing w:val="40"/>
        </w:rPr>
        <w:t xml:space="preserve"> </w:t>
      </w:r>
      <w:r>
        <w:t>способы</w:t>
      </w:r>
      <w:r>
        <w:rPr>
          <w:spacing w:val="40"/>
        </w:rPr>
        <w:t xml:space="preserve"> </w:t>
      </w:r>
      <w:r>
        <w:t>разъяснения</w:t>
      </w:r>
      <w:r>
        <w:rPr>
          <w:spacing w:val="40"/>
        </w:rPr>
        <w:t xml:space="preserve"> </w:t>
      </w:r>
      <w:r>
        <w:t>значения</w:t>
      </w:r>
      <w:r>
        <w:rPr>
          <w:spacing w:val="40"/>
        </w:rPr>
        <w:t xml:space="preserve"> </w:t>
      </w:r>
      <w:r>
        <w:t>слова</w:t>
      </w:r>
      <w:r>
        <w:rPr>
          <w:spacing w:val="40"/>
        </w:rPr>
        <w:t xml:space="preserve"> </w:t>
      </w:r>
      <w:r>
        <w:t>(по</w:t>
      </w:r>
      <w:r>
        <w:rPr>
          <w:spacing w:val="40"/>
        </w:rPr>
        <w:t xml:space="preserve"> </w:t>
      </w:r>
      <w:r>
        <w:t>контексту,</w:t>
      </w:r>
      <w:r>
        <w:rPr>
          <w:spacing w:val="40"/>
        </w:rPr>
        <w:t xml:space="preserve"> </w:t>
      </w:r>
      <w:r>
        <w:t>с</w:t>
      </w:r>
      <w:r>
        <w:rPr>
          <w:spacing w:val="40"/>
        </w:rPr>
        <w:t xml:space="preserve"> </w:t>
      </w:r>
      <w:r>
        <w:t>помощью</w:t>
      </w:r>
      <w:r>
        <w:rPr>
          <w:spacing w:val="40"/>
        </w:rPr>
        <w:t xml:space="preserve"> </w:t>
      </w:r>
      <w:r>
        <w:t>толкового</w:t>
      </w:r>
      <w:r>
        <w:rPr>
          <w:spacing w:val="80"/>
        </w:rPr>
        <w:t xml:space="preserve"> </w:t>
      </w:r>
      <w:r>
        <w:rPr>
          <w:spacing w:val="-2"/>
        </w:rPr>
        <w:t>словаря).</w:t>
      </w:r>
    </w:p>
    <w:p w14:paraId="221AD5D9" w14:textId="77777777" w:rsidR="0092247A" w:rsidRDefault="00C96EE1" w:rsidP="00190519">
      <w:pPr>
        <w:pStyle w:val="a3"/>
        <w:ind w:left="567" w:right="704" w:firstLine="0"/>
      </w:pPr>
      <w:r>
        <w:t>Слова однозначные и многозначные. Прямое и переносное значения слова. Тематические группы слов. Обозначение родовых и видовых понятий.</w:t>
      </w:r>
    </w:p>
    <w:p w14:paraId="7A8AAEF5" w14:textId="77777777" w:rsidR="0092247A" w:rsidRDefault="00C96EE1" w:rsidP="00190519">
      <w:pPr>
        <w:pStyle w:val="a3"/>
        <w:ind w:left="567" w:right="704" w:firstLine="0"/>
      </w:pPr>
      <w:r>
        <w:t>Синонимы.</w:t>
      </w:r>
      <w:r>
        <w:rPr>
          <w:spacing w:val="-7"/>
        </w:rPr>
        <w:t xml:space="preserve"> </w:t>
      </w:r>
      <w:r>
        <w:t>Антонимы.</w:t>
      </w:r>
      <w:r>
        <w:rPr>
          <w:spacing w:val="-6"/>
        </w:rPr>
        <w:t xml:space="preserve"> </w:t>
      </w:r>
      <w:r>
        <w:t>Омонимы.</w:t>
      </w:r>
      <w:r>
        <w:rPr>
          <w:spacing w:val="-4"/>
        </w:rPr>
        <w:t xml:space="preserve"> </w:t>
      </w:r>
      <w:r>
        <w:rPr>
          <w:spacing w:val="-2"/>
        </w:rPr>
        <w:t>Паронимы.</w:t>
      </w:r>
    </w:p>
    <w:p w14:paraId="3566F7FF" w14:textId="77777777" w:rsidR="0092247A" w:rsidRDefault="00C96EE1" w:rsidP="00190519">
      <w:pPr>
        <w:pStyle w:val="a3"/>
        <w:ind w:left="567" w:right="704" w:firstLine="0"/>
      </w:pPr>
      <w:r>
        <w:t>Разные</w:t>
      </w:r>
      <w:r>
        <w:rPr>
          <w:spacing w:val="36"/>
        </w:rPr>
        <w:t xml:space="preserve"> </w:t>
      </w:r>
      <w:r>
        <w:t>виды</w:t>
      </w:r>
      <w:r>
        <w:rPr>
          <w:spacing w:val="38"/>
        </w:rPr>
        <w:t xml:space="preserve"> </w:t>
      </w:r>
      <w:r>
        <w:t>лексических</w:t>
      </w:r>
      <w:r>
        <w:rPr>
          <w:spacing w:val="40"/>
        </w:rPr>
        <w:t xml:space="preserve"> </w:t>
      </w:r>
      <w:r>
        <w:t>словарей</w:t>
      </w:r>
      <w:r>
        <w:rPr>
          <w:spacing w:val="39"/>
        </w:rPr>
        <w:t xml:space="preserve"> </w:t>
      </w:r>
      <w:r>
        <w:t>(толковый</w:t>
      </w:r>
      <w:r>
        <w:rPr>
          <w:spacing w:val="39"/>
        </w:rPr>
        <w:t xml:space="preserve"> </w:t>
      </w:r>
      <w:r>
        <w:t>словарь,</w:t>
      </w:r>
      <w:r>
        <w:rPr>
          <w:spacing w:val="38"/>
        </w:rPr>
        <w:t xml:space="preserve"> </w:t>
      </w:r>
      <w:r>
        <w:t>словари</w:t>
      </w:r>
      <w:r>
        <w:rPr>
          <w:spacing w:val="39"/>
        </w:rPr>
        <w:t xml:space="preserve"> </w:t>
      </w:r>
      <w:r>
        <w:t>синонимов,</w:t>
      </w:r>
      <w:r>
        <w:rPr>
          <w:spacing w:val="38"/>
        </w:rPr>
        <w:t xml:space="preserve"> </w:t>
      </w:r>
      <w:r>
        <w:rPr>
          <w:spacing w:val="-2"/>
        </w:rPr>
        <w:t>антонимов,</w:t>
      </w:r>
      <w:r>
        <w:t>омонимов,</w:t>
      </w:r>
      <w:r>
        <w:rPr>
          <w:spacing w:val="-3"/>
        </w:rPr>
        <w:t xml:space="preserve"> </w:t>
      </w:r>
      <w:r>
        <w:t>паронимов)</w:t>
      </w:r>
      <w:r>
        <w:rPr>
          <w:spacing w:val="-4"/>
        </w:rPr>
        <w:t xml:space="preserve"> </w:t>
      </w:r>
      <w:r>
        <w:t>и</w:t>
      </w:r>
      <w:r>
        <w:rPr>
          <w:spacing w:val="-2"/>
        </w:rPr>
        <w:t xml:space="preserve"> </w:t>
      </w:r>
      <w:r>
        <w:t>их</w:t>
      </w:r>
      <w:r>
        <w:rPr>
          <w:spacing w:val="-1"/>
        </w:rPr>
        <w:t xml:space="preserve"> </w:t>
      </w:r>
      <w:r>
        <w:t>роль</w:t>
      </w:r>
      <w:r>
        <w:rPr>
          <w:spacing w:val="-2"/>
        </w:rPr>
        <w:t xml:space="preserve"> </w:t>
      </w:r>
      <w:r>
        <w:t>в</w:t>
      </w:r>
      <w:r>
        <w:rPr>
          <w:spacing w:val="-3"/>
        </w:rPr>
        <w:t xml:space="preserve"> </w:t>
      </w:r>
      <w:r>
        <w:t>овладении</w:t>
      </w:r>
      <w:r>
        <w:rPr>
          <w:spacing w:val="-3"/>
        </w:rPr>
        <w:t xml:space="preserve"> </w:t>
      </w:r>
      <w:r>
        <w:t>словарным</w:t>
      </w:r>
      <w:r>
        <w:rPr>
          <w:spacing w:val="-4"/>
        </w:rPr>
        <w:t xml:space="preserve"> </w:t>
      </w:r>
      <w:r>
        <w:t>богатством</w:t>
      </w:r>
      <w:r>
        <w:rPr>
          <w:spacing w:val="-2"/>
        </w:rPr>
        <w:t xml:space="preserve"> </w:t>
      </w:r>
      <w:r>
        <w:t>родного</w:t>
      </w:r>
      <w:r>
        <w:rPr>
          <w:spacing w:val="-2"/>
        </w:rPr>
        <w:t xml:space="preserve"> языка.</w:t>
      </w:r>
    </w:p>
    <w:p w14:paraId="4A44C961" w14:textId="77777777" w:rsidR="0092247A" w:rsidRDefault="00C96EE1" w:rsidP="00190519">
      <w:pPr>
        <w:pStyle w:val="a3"/>
        <w:ind w:left="567" w:right="704" w:firstLine="0"/>
      </w:pPr>
      <w:r>
        <w:t>Лексический</w:t>
      </w:r>
      <w:r>
        <w:rPr>
          <w:spacing w:val="-3"/>
        </w:rPr>
        <w:t xml:space="preserve"> </w:t>
      </w:r>
      <w:r>
        <w:t>анализ</w:t>
      </w:r>
      <w:r>
        <w:rPr>
          <w:spacing w:val="-3"/>
        </w:rPr>
        <w:t xml:space="preserve"> </w:t>
      </w:r>
      <w:r>
        <w:t>слов</w:t>
      </w:r>
      <w:r>
        <w:rPr>
          <w:spacing w:val="-4"/>
        </w:rPr>
        <w:t xml:space="preserve"> </w:t>
      </w:r>
      <w:r>
        <w:t>(в</w:t>
      </w:r>
      <w:r>
        <w:rPr>
          <w:spacing w:val="-4"/>
        </w:rPr>
        <w:t xml:space="preserve"> </w:t>
      </w:r>
      <w:r>
        <w:t>рамках</w:t>
      </w:r>
      <w:r>
        <w:rPr>
          <w:spacing w:val="-1"/>
        </w:rPr>
        <w:t xml:space="preserve"> </w:t>
      </w:r>
      <w:r>
        <w:rPr>
          <w:spacing w:val="-2"/>
        </w:rPr>
        <w:t>изученного).</w:t>
      </w:r>
    </w:p>
    <w:p w14:paraId="4BEE5C9D" w14:textId="77777777" w:rsidR="0092247A" w:rsidRPr="0044614F" w:rsidRDefault="00C96EE1" w:rsidP="000F08BB">
      <w:pPr>
        <w:pStyle w:val="a4"/>
        <w:numPr>
          <w:ilvl w:val="4"/>
          <w:numId w:val="83"/>
        </w:numPr>
        <w:tabs>
          <w:tab w:val="left" w:pos="567"/>
          <w:tab w:val="left" w:pos="9498"/>
        </w:tabs>
        <w:spacing w:before="2"/>
        <w:ind w:left="567" w:right="704" w:firstLine="0"/>
        <w:rPr>
          <w:sz w:val="24"/>
        </w:rPr>
      </w:pPr>
      <w:r w:rsidRPr="0044614F">
        <w:rPr>
          <w:position w:val="1"/>
          <w:sz w:val="24"/>
        </w:rPr>
        <w:t xml:space="preserve">Морфемика. Орфография. </w:t>
      </w:r>
      <w:r w:rsidRPr="0044614F">
        <w:rPr>
          <w:sz w:val="24"/>
        </w:rPr>
        <w:t>Морфемика</w:t>
      </w:r>
      <w:r w:rsidR="0065381A" w:rsidRPr="0044614F">
        <w:rPr>
          <w:spacing w:val="-3"/>
          <w:sz w:val="24"/>
        </w:rPr>
        <w:t xml:space="preserve"> </w:t>
      </w:r>
      <w:r w:rsidRPr="0044614F">
        <w:rPr>
          <w:sz w:val="24"/>
        </w:rPr>
        <w:t>как</w:t>
      </w:r>
      <w:r w:rsidR="0065381A" w:rsidRPr="0044614F">
        <w:rPr>
          <w:spacing w:val="-2"/>
          <w:sz w:val="24"/>
        </w:rPr>
        <w:t xml:space="preserve"> </w:t>
      </w:r>
      <w:r w:rsidRPr="0044614F">
        <w:rPr>
          <w:sz w:val="24"/>
        </w:rPr>
        <w:t>раздел</w:t>
      </w:r>
      <w:r w:rsidRPr="0044614F">
        <w:rPr>
          <w:spacing w:val="-1"/>
          <w:sz w:val="24"/>
        </w:rPr>
        <w:t xml:space="preserve"> </w:t>
      </w:r>
      <w:r w:rsidR="0065381A" w:rsidRPr="0044614F">
        <w:rPr>
          <w:spacing w:val="-1"/>
          <w:sz w:val="24"/>
        </w:rPr>
        <w:t xml:space="preserve">лингвистики </w:t>
      </w:r>
      <w:r w:rsidRPr="0044614F">
        <w:rPr>
          <w:spacing w:val="-2"/>
          <w:sz w:val="24"/>
        </w:rPr>
        <w:t>лингвистики.</w:t>
      </w:r>
    </w:p>
    <w:p w14:paraId="1263CCBA" w14:textId="77777777" w:rsidR="0092247A" w:rsidRDefault="00C96EE1" w:rsidP="00190519">
      <w:pPr>
        <w:pStyle w:val="a3"/>
        <w:ind w:left="567" w:right="704" w:firstLine="0"/>
      </w:pPr>
      <w:r>
        <w:t>Морфема</w:t>
      </w:r>
      <w:r>
        <w:rPr>
          <w:spacing w:val="-2"/>
        </w:rPr>
        <w:t xml:space="preserve"> </w:t>
      </w:r>
      <w:r>
        <w:t>как</w:t>
      </w:r>
      <w:r>
        <w:rPr>
          <w:spacing w:val="-1"/>
        </w:rPr>
        <w:t xml:space="preserve"> </w:t>
      </w:r>
      <w:r>
        <w:t>минимальная</w:t>
      </w:r>
      <w:r>
        <w:rPr>
          <w:spacing w:val="-1"/>
        </w:rPr>
        <w:t xml:space="preserve"> </w:t>
      </w:r>
      <w:r>
        <w:t>значимая</w:t>
      </w:r>
      <w:r>
        <w:rPr>
          <w:spacing w:val="-1"/>
        </w:rPr>
        <w:t xml:space="preserve"> </w:t>
      </w:r>
      <w:r>
        <w:t>единица</w:t>
      </w:r>
      <w:r>
        <w:rPr>
          <w:spacing w:val="-4"/>
        </w:rPr>
        <w:t xml:space="preserve"> </w:t>
      </w:r>
      <w:r>
        <w:t>языка. Основа</w:t>
      </w:r>
      <w:r>
        <w:rPr>
          <w:spacing w:val="-3"/>
        </w:rPr>
        <w:t xml:space="preserve"> </w:t>
      </w:r>
      <w:r>
        <w:t>слова.</w:t>
      </w:r>
      <w:r>
        <w:rPr>
          <w:spacing w:val="-1"/>
        </w:rPr>
        <w:t xml:space="preserve"> </w:t>
      </w:r>
      <w:r>
        <w:t>Виды</w:t>
      </w:r>
      <w:r>
        <w:rPr>
          <w:spacing w:val="-2"/>
        </w:rPr>
        <w:t xml:space="preserve"> </w:t>
      </w:r>
      <w:r>
        <w:t>морфем</w:t>
      </w:r>
      <w:r>
        <w:rPr>
          <w:spacing w:val="-2"/>
        </w:rPr>
        <w:t xml:space="preserve"> </w:t>
      </w:r>
      <w:r>
        <w:lastRenderedPageBreak/>
        <w:t>(корень, приставка, суффикс, окончание).</w:t>
      </w:r>
    </w:p>
    <w:p w14:paraId="19B1BF4F" w14:textId="77777777" w:rsidR="0092247A" w:rsidRDefault="00C96EE1" w:rsidP="00190519">
      <w:pPr>
        <w:pStyle w:val="a3"/>
        <w:tabs>
          <w:tab w:val="left" w:pos="9498"/>
        </w:tabs>
        <w:ind w:left="567" w:right="704" w:firstLine="0"/>
      </w:pPr>
      <w:r>
        <w:t>Чередование</w:t>
      </w:r>
      <w:r>
        <w:rPr>
          <w:spacing w:val="-4"/>
        </w:rPr>
        <w:t xml:space="preserve"> </w:t>
      </w:r>
      <w:r>
        <w:t>звуков</w:t>
      </w:r>
      <w:r>
        <w:rPr>
          <w:spacing w:val="-4"/>
        </w:rPr>
        <w:t xml:space="preserve"> </w:t>
      </w:r>
      <w:r>
        <w:t>в</w:t>
      </w:r>
      <w:r>
        <w:rPr>
          <w:spacing w:val="-2"/>
        </w:rPr>
        <w:t xml:space="preserve"> </w:t>
      </w:r>
      <w:r>
        <w:t>морфемах</w:t>
      </w:r>
      <w:r>
        <w:rPr>
          <w:spacing w:val="-1"/>
        </w:rPr>
        <w:t xml:space="preserve"> </w:t>
      </w:r>
      <w:r>
        <w:t>(в</w:t>
      </w:r>
      <w:r>
        <w:rPr>
          <w:spacing w:val="-5"/>
        </w:rPr>
        <w:t xml:space="preserve"> </w:t>
      </w:r>
      <w:r>
        <w:t>том</w:t>
      </w:r>
      <w:r>
        <w:rPr>
          <w:spacing w:val="-3"/>
        </w:rPr>
        <w:t xml:space="preserve"> </w:t>
      </w:r>
      <w:r>
        <w:t>числе</w:t>
      </w:r>
      <w:r>
        <w:rPr>
          <w:spacing w:val="-4"/>
        </w:rPr>
        <w:t xml:space="preserve"> </w:t>
      </w:r>
      <w:r>
        <w:t>чередование</w:t>
      </w:r>
      <w:r>
        <w:rPr>
          <w:spacing w:val="-4"/>
        </w:rPr>
        <w:t xml:space="preserve"> </w:t>
      </w:r>
      <w:r>
        <w:t>гласных</w:t>
      </w:r>
      <w:r>
        <w:rPr>
          <w:spacing w:val="-2"/>
        </w:rPr>
        <w:t xml:space="preserve"> </w:t>
      </w:r>
      <w:r>
        <w:t>с</w:t>
      </w:r>
      <w:r>
        <w:rPr>
          <w:spacing w:val="-4"/>
        </w:rPr>
        <w:t xml:space="preserve"> </w:t>
      </w:r>
      <w:r>
        <w:t>нулём</w:t>
      </w:r>
      <w:r>
        <w:rPr>
          <w:spacing w:val="-4"/>
        </w:rPr>
        <w:t xml:space="preserve"> </w:t>
      </w:r>
      <w:r>
        <w:t>звука). Морфемный анализ слов.</w:t>
      </w:r>
    </w:p>
    <w:p w14:paraId="5304F4F7" w14:textId="77777777" w:rsidR="0092247A" w:rsidRDefault="00C96EE1" w:rsidP="00190519">
      <w:pPr>
        <w:pStyle w:val="a3"/>
        <w:tabs>
          <w:tab w:val="left" w:pos="9498"/>
        </w:tabs>
        <w:ind w:left="567" w:firstLine="0"/>
      </w:pPr>
      <w:r>
        <w:t>Уместное</w:t>
      </w:r>
      <w:r>
        <w:rPr>
          <w:spacing w:val="-6"/>
        </w:rPr>
        <w:t xml:space="preserve"> </w:t>
      </w:r>
      <w:r>
        <w:t>использование</w:t>
      </w:r>
      <w:r>
        <w:rPr>
          <w:spacing w:val="-4"/>
        </w:rPr>
        <w:t xml:space="preserve"> </w:t>
      </w:r>
      <w:r>
        <w:t>слов</w:t>
      </w:r>
      <w:r>
        <w:rPr>
          <w:spacing w:val="-4"/>
        </w:rPr>
        <w:t xml:space="preserve"> </w:t>
      </w:r>
      <w:r>
        <w:t>с</w:t>
      </w:r>
      <w:r>
        <w:rPr>
          <w:spacing w:val="-5"/>
        </w:rPr>
        <w:t xml:space="preserve"> </w:t>
      </w:r>
      <w:r>
        <w:t>суффиксами</w:t>
      </w:r>
      <w:r>
        <w:rPr>
          <w:spacing w:val="-3"/>
        </w:rPr>
        <w:t xml:space="preserve"> </w:t>
      </w:r>
      <w:r>
        <w:t>оценки</w:t>
      </w:r>
      <w:r>
        <w:rPr>
          <w:spacing w:val="-3"/>
        </w:rPr>
        <w:t xml:space="preserve"> </w:t>
      </w:r>
      <w:r>
        <w:t>в</w:t>
      </w:r>
      <w:r>
        <w:rPr>
          <w:spacing w:val="-4"/>
        </w:rPr>
        <w:t xml:space="preserve"> </w:t>
      </w:r>
      <w:r>
        <w:t>собственной</w:t>
      </w:r>
      <w:r>
        <w:rPr>
          <w:spacing w:val="-3"/>
        </w:rPr>
        <w:t xml:space="preserve"> </w:t>
      </w:r>
      <w:r>
        <w:rPr>
          <w:spacing w:val="-2"/>
        </w:rPr>
        <w:t>речи.</w:t>
      </w:r>
    </w:p>
    <w:p w14:paraId="00369B93" w14:textId="77777777" w:rsidR="000860E2" w:rsidRDefault="00C96EE1" w:rsidP="00190519">
      <w:pPr>
        <w:pStyle w:val="a3"/>
        <w:tabs>
          <w:tab w:val="left" w:pos="9498"/>
        </w:tabs>
        <w:ind w:left="567" w:firstLine="0"/>
        <w:rPr>
          <w:spacing w:val="80"/>
        </w:rPr>
      </w:pPr>
      <w:r>
        <w:t>Правописание</w:t>
      </w:r>
      <w:r>
        <w:rPr>
          <w:spacing w:val="80"/>
        </w:rPr>
        <w:t xml:space="preserve"> </w:t>
      </w:r>
      <w:r>
        <w:t>корней</w:t>
      </w:r>
      <w:r>
        <w:rPr>
          <w:spacing w:val="80"/>
        </w:rPr>
        <w:t xml:space="preserve"> </w:t>
      </w:r>
      <w:r>
        <w:t>с</w:t>
      </w:r>
      <w:r>
        <w:rPr>
          <w:spacing w:val="80"/>
        </w:rPr>
        <w:t xml:space="preserve"> </w:t>
      </w:r>
      <w:r>
        <w:t>безударными</w:t>
      </w:r>
      <w:r>
        <w:rPr>
          <w:spacing w:val="80"/>
        </w:rPr>
        <w:t xml:space="preserve"> </w:t>
      </w:r>
      <w:r>
        <w:t>проверяемыми,</w:t>
      </w:r>
      <w:r>
        <w:rPr>
          <w:spacing w:val="80"/>
        </w:rPr>
        <w:t xml:space="preserve"> </w:t>
      </w:r>
      <w:r>
        <w:t>непроверяемыми</w:t>
      </w:r>
      <w:r>
        <w:rPr>
          <w:spacing w:val="80"/>
        </w:rPr>
        <w:t xml:space="preserve"> </w:t>
      </w:r>
      <w:r>
        <w:t>гласными</w:t>
      </w:r>
      <w:r>
        <w:rPr>
          <w:spacing w:val="80"/>
        </w:rPr>
        <w:t xml:space="preserve"> </w:t>
      </w:r>
    </w:p>
    <w:p w14:paraId="49FB02D6" w14:textId="77777777" w:rsidR="0092247A" w:rsidRDefault="00C96EE1" w:rsidP="00190519">
      <w:pPr>
        <w:pStyle w:val="a3"/>
        <w:tabs>
          <w:tab w:val="left" w:pos="9498"/>
        </w:tabs>
        <w:ind w:left="567" w:firstLine="0"/>
      </w:pPr>
      <w:r>
        <w:t>(в рамках изученного).</w:t>
      </w:r>
    </w:p>
    <w:p w14:paraId="3DA89A92" w14:textId="77777777" w:rsidR="0092247A" w:rsidRDefault="00C96EE1" w:rsidP="00190519">
      <w:pPr>
        <w:pStyle w:val="a3"/>
        <w:tabs>
          <w:tab w:val="left" w:pos="9498"/>
        </w:tabs>
        <w:ind w:left="567" w:right="483" w:firstLine="0"/>
      </w:pPr>
      <w:r>
        <w:t>Правописание корней с проверяемыми, непроверяемыми, непроизносимыми согласными (в рамках изученного).</w:t>
      </w:r>
    </w:p>
    <w:p w14:paraId="083E9834" w14:textId="77777777" w:rsidR="0092247A" w:rsidRDefault="00C96EE1" w:rsidP="00190519">
      <w:pPr>
        <w:pStyle w:val="a3"/>
        <w:ind w:left="567" w:firstLine="0"/>
      </w:pPr>
      <w:r>
        <w:t>Правописание</w:t>
      </w:r>
      <w:r>
        <w:rPr>
          <w:spacing w:val="-3"/>
        </w:rPr>
        <w:t xml:space="preserve"> </w:t>
      </w:r>
      <w:r>
        <w:t>ё</w:t>
      </w:r>
      <w:r>
        <w:rPr>
          <w:spacing w:val="-2"/>
        </w:rPr>
        <w:t xml:space="preserve"> </w:t>
      </w:r>
      <w:r>
        <w:t>-</w:t>
      </w:r>
      <w:r>
        <w:rPr>
          <w:spacing w:val="-3"/>
        </w:rPr>
        <w:t xml:space="preserve"> </w:t>
      </w:r>
      <w:r>
        <w:t>о</w:t>
      </w:r>
      <w:r>
        <w:rPr>
          <w:spacing w:val="-1"/>
        </w:rPr>
        <w:t xml:space="preserve"> </w:t>
      </w:r>
      <w:r>
        <w:t>после</w:t>
      </w:r>
      <w:r>
        <w:rPr>
          <w:spacing w:val="-3"/>
        </w:rPr>
        <w:t xml:space="preserve"> </w:t>
      </w:r>
      <w:r>
        <w:t>шипящих в</w:t>
      </w:r>
      <w:r>
        <w:rPr>
          <w:spacing w:val="-2"/>
        </w:rPr>
        <w:t xml:space="preserve"> </w:t>
      </w:r>
      <w:r>
        <w:t>корне</w:t>
      </w:r>
      <w:r>
        <w:rPr>
          <w:spacing w:val="-2"/>
        </w:rPr>
        <w:t xml:space="preserve"> слова.</w:t>
      </w:r>
    </w:p>
    <w:p w14:paraId="6461A91A" w14:textId="77777777" w:rsidR="0092247A" w:rsidRDefault="00C96EE1" w:rsidP="00190519">
      <w:pPr>
        <w:pStyle w:val="a3"/>
        <w:ind w:left="567" w:right="2045" w:firstLine="0"/>
      </w:pPr>
      <w:r>
        <w:t>Правописание</w:t>
      </w:r>
      <w:r>
        <w:rPr>
          <w:spacing w:val="-5"/>
        </w:rPr>
        <w:t xml:space="preserve"> </w:t>
      </w:r>
      <w:r>
        <w:t>неизменяемых</w:t>
      </w:r>
      <w:r>
        <w:rPr>
          <w:spacing w:val="-3"/>
        </w:rPr>
        <w:t xml:space="preserve"> </w:t>
      </w:r>
      <w:r>
        <w:t>на</w:t>
      </w:r>
      <w:r>
        <w:rPr>
          <w:spacing w:val="-3"/>
        </w:rPr>
        <w:t xml:space="preserve"> </w:t>
      </w:r>
      <w:r>
        <w:t>письме</w:t>
      </w:r>
      <w:r>
        <w:rPr>
          <w:spacing w:val="-5"/>
        </w:rPr>
        <w:t xml:space="preserve"> </w:t>
      </w:r>
      <w:r>
        <w:t>приставок</w:t>
      </w:r>
      <w:r>
        <w:rPr>
          <w:spacing w:val="-4"/>
        </w:rPr>
        <w:t xml:space="preserve"> </w:t>
      </w:r>
      <w:r>
        <w:t>и</w:t>
      </w:r>
      <w:r>
        <w:rPr>
          <w:spacing w:val="-3"/>
        </w:rPr>
        <w:t xml:space="preserve"> </w:t>
      </w:r>
      <w:r>
        <w:t>приставок</w:t>
      </w:r>
      <w:r>
        <w:rPr>
          <w:spacing w:val="-4"/>
        </w:rPr>
        <w:t xml:space="preserve"> </w:t>
      </w:r>
      <w:r>
        <w:t>на</w:t>
      </w:r>
      <w:r>
        <w:rPr>
          <w:spacing w:val="-3"/>
        </w:rPr>
        <w:t xml:space="preserve"> </w:t>
      </w:r>
      <w:r>
        <w:t>-з</w:t>
      </w:r>
      <w:r>
        <w:rPr>
          <w:spacing w:val="-3"/>
        </w:rPr>
        <w:t xml:space="preserve"> </w:t>
      </w:r>
      <w:r>
        <w:t>(-с). Правописание ы - и после приставок.</w:t>
      </w:r>
    </w:p>
    <w:p w14:paraId="11A13CB7" w14:textId="77777777" w:rsidR="0092247A" w:rsidRDefault="00C96EE1" w:rsidP="00190519">
      <w:pPr>
        <w:pStyle w:val="a3"/>
        <w:ind w:left="567" w:firstLine="0"/>
      </w:pPr>
      <w:r>
        <w:t>Правописание</w:t>
      </w:r>
      <w:r>
        <w:rPr>
          <w:spacing w:val="-3"/>
        </w:rPr>
        <w:t xml:space="preserve"> </w:t>
      </w:r>
      <w:r>
        <w:t>ы</w:t>
      </w:r>
      <w:r>
        <w:rPr>
          <w:spacing w:val="-2"/>
        </w:rPr>
        <w:t xml:space="preserve"> </w:t>
      </w:r>
      <w:r>
        <w:t>-</w:t>
      </w:r>
      <w:r>
        <w:rPr>
          <w:spacing w:val="-3"/>
        </w:rPr>
        <w:t xml:space="preserve"> </w:t>
      </w:r>
      <w:r>
        <w:t>и после</w:t>
      </w:r>
      <w:r>
        <w:rPr>
          <w:spacing w:val="-2"/>
        </w:rPr>
        <w:t xml:space="preserve"> </w:t>
      </w:r>
      <w:r>
        <w:rPr>
          <w:spacing w:val="-5"/>
        </w:rPr>
        <w:t>ц.</w:t>
      </w:r>
    </w:p>
    <w:p w14:paraId="71A2EC07" w14:textId="77777777" w:rsidR="0092247A" w:rsidRDefault="00C96EE1" w:rsidP="00190519">
      <w:pPr>
        <w:pStyle w:val="a3"/>
        <w:ind w:left="567" w:firstLine="0"/>
      </w:pPr>
      <w:r>
        <w:t>Орфографический</w:t>
      </w:r>
      <w:r>
        <w:rPr>
          <w:spacing w:val="-5"/>
        </w:rPr>
        <w:t xml:space="preserve"> </w:t>
      </w:r>
      <w:r>
        <w:t>анализ</w:t>
      </w:r>
      <w:r>
        <w:rPr>
          <w:spacing w:val="-2"/>
        </w:rPr>
        <w:t xml:space="preserve"> </w:t>
      </w:r>
      <w:r>
        <w:t>слова</w:t>
      </w:r>
      <w:r>
        <w:rPr>
          <w:spacing w:val="-4"/>
        </w:rPr>
        <w:t xml:space="preserve"> </w:t>
      </w:r>
      <w:r>
        <w:t>(в</w:t>
      </w:r>
      <w:r>
        <w:rPr>
          <w:spacing w:val="-4"/>
        </w:rPr>
        <w:t xml:space="preserve"> </w:t>
      </w:r>
      <w:r>
        <w:t xml:space="preserve">рамках </w:t>
      </w:r>
      <w:r>
        <w:rPr>
          <w:spacing w:val="-2"/>
        </w:rPr>
        <w:t>изученного).</w:t>
      </w:r>
    </w:p>
    <w:p w14:paraId="1245C78D" w14:textId="77777777" w:rsidR="0092247A" w:rsidRPr="000860E2" w:rsidRDefault="00C96EE1" w:rsidP="000F08BB">
      <w:pPr>
        <w:pStyle w:val="a4"/>
        <w:numPr>
          <w:ilvl w:val="4"/>
          <w:numId w:val="83"/>
        </w:numPr>
        <w:spacing w:before="1" w:line="285" w:lineRule="exact"/>
        <w:ind w:left="567" w:firstLine="0"/>
        <w:rPr>
          <w:sz w:val="24"/>
        </w:rPr>
      </w:pPr>
      <w:r w:rsidRPr="000860E2">
        <w:rPr>
          <w:position w:val="1"/>
          <w:sz w:val="24"/>
        </w:rPr>
        <w:t>Морфология.</w:t>
      </w:r>
      <w:r w:rsidRPr="000860E2">
        <w:rPr>
          <w:spacing w:val="-7"/>
          <w:position w:val="1"/>
          <w:sz w:val="24"/>
        </w:rPr>
        <w:t xml:space="preserve"> </w:t>
      </w:r>
      <w:r w:rsidRPr="000860E2">
        <w:rPr>
          <w:position w:val="1"/>
          <w:sz w:val="24"/>
        </w:rPr>
        <w:t>Культура</w:t>
      </w:r>
      <w:r w:rsidRPr="000860E2">
        <w:rPr>
          <w:spacing w:val="-4"/>
          <w:position w:val="1"/>
          <w:sz w:val="24"/>
        </w:rPr>
        <w:t xml:space="preserve"> </w:t>
      </w:r>
      <w:r w:rsidRPr="000860E2">
        <w:rPr>
          <w:position w:val="1"/>
          <w:sz w:val="24"/>
        </w:rPr>
        <w:t>речи.</w:t>
      </w:r>
      <w:r w:rsidRPr="000860E2">
        <w:rPr>
          <w:spacing w:val="-3"/>
          <w:position w:val="1"/>
          <w:sz w:val="24"/>
        </w:rPr>
        <w:t xml:space="preserve"> </w:t>
      </w:r>
      <w:r w:rsidRPr="000860E2">
        <w:rPr>
          <w:spacing w:val="-2"/>
          <w:position w:val="1"/>
          <w:sz w:val="24"/>
        </w:rPr>
        <w:t>Орфография.</w:t>
      </w:r>
    </w:p>
    <w:p w14:paraId="1A051B35" w14:textId="77777777" w:rsidR="0092247A" w:rsidRDefault="00C96EE1" w:rsidP="00190519">
      <w:pPr>
        <w:pStyle w:val="a3"/>
        <w:ind w:left="567" w:right="2045" w:firstLine="0"/>
      </w:pPr>
      <w:r>
        <w:t>Морфология</w:t>
      </w:r>
      <w:r>
        <w:rPr>
          <w:spacing w:val="-5"/>
        </w:rPr>
        <w:t xml:space="preserve"> </w:t>
      </w:r>
      <w:r>
        <w:t>как</w:t>
      </w:r>
      <w:r>
        <w:rPr>
          <w:spacing w:val="-5"/>
        </w:rPr>
        <w:t xml:space="preserve"> </w:t>
      </w:r>
      <w:r>
        <w:t>раздел</w:t>
      </w:r>
      <w:r>
        <w:rPr>
          <w:spacing w:val="-8"/>
        </w:rPr>
        <w:t xml:space="preserve"> </w:t>
      </w:r>
      <w:r>
        <w:t>грамматики.</w:t>
      </w:r>
      <w:r>
        <w:rPr>
          <w:spacing w:val="-5"/>
        </w:rPr>
        <w:t xml:space="preserve"> </w:t>
      </w:r>
      <w:r>
        <w:t>Грамматическое</w:t>
      </w:r>
      <w:r>
        <w:rPr>
          <w:spacing w:val="-6"/>
        </w:rPr>
        <w:t xml:space="preserve"> </w:t>
      </w:r>
      <w:r>
        <w:t>значение</w:t>
      </w:r>
      <w:r>
        <w:rPr>
          <w:spacing w:val="-6"/>
        </w:rPr>
        <w:t xml:space="preserve"> </w:t>
      </w:r>
      <w:r>
        <w:t>слова. Части речи как лексико-грамматические разряды слов.</w:t>
      </w:r>
    </w:p>
    <w:p w14:paraId="50F16F75" w14:textId="77777777" w:rsidR="0092247A" w:rsidRDefault="00C96EE1" w:rsidP="00190519">
      <w:pPr>
        <w:pStyle w:val="a3"/>
        <w:ind w:left="567" w:firstLine="0"/>
      </w:pPr>
      <w:r>
        <w:t>Система</w:t>
      </w:r>
      <w:r>
        <w:rPr>
          <w:spacing w:val="-4"/>
        </w:rPr>
        <w:t xml:space="preserve"> </w:t>
      </w:r>
      <w:r>
        <w:t>частей</w:t>
      </w:r>
      <w:r>
        <w:rPr>
          <w:spacing w:val="-2"/>
        </w:rPr>
        <w:t xml:space="preserve"> </w:t>
      </w:r>
      <w:r>
        <w:t>речи</w:t>
      </w:r>
      <w:r>
        <w:rPr>
          <w:spacing w:val="-3"/>
        </w:rPr>
        <w:t xml:space="preserve"> </w:t>
      </w:r>
      <w:r>
        <w:t>в</w:t>
      </w:r>
      <w:r>
        <w:rPr>
          <w:spacing w:val="-2"/>
        </w:rPr>
        <w:t xml:space="preserve"> </w:t>
      </w:r>
      <w:r>
        <w:t>русском</w:t>
      </w:r>
      <w:r>
        <w:rPr>
          <w:spacing w:val="-3"/>
        </w:rPr>
        <w:t xml:space="preserve"> </w:t>
      </w:r>
      <w:r>
        <w:t>языке.</w:t>
      </w:r>
      <w:r>
        <w:rPr>
          <w:spacing w:val="-2"/>
        </w:rPr>
        <w:t xml:space="preserve"> </w:t>
      </w:r>
      <w:r>
        <w:t>Самостоятельные</w:t>
      </w:r>
      <w:r>
        <w:rPr>
          <w:spacing w:val="-5"/>
        </w:rPr>
        <w:t xml:space="preserve"> </w:t>
      </w:r>
      <w:r>
        <w:t>и</w:t>
      </w:r>
      <w:r>
        <w:rPr>
          <w:spacing w:val="-2"/>
        </w:rPr>
        <w:t xml:space="preserve"> </w:t>
      </w:r>
      <w:r>
        <w:t>служебные</w:t>
      </w:r>
      <w:r>
        <w:rPr>
          <w:spacing w:val="-3"/>
        </w:rPr>
        <w:t xml:space="preserve"> </w:t>
      </w:r>
      <w:r>
        <w:t>части</w:t>
      </w:r>
      <w:r>
        <w:rPr>
          <w:spacing w:val="-1"/>
        </w:rPr>
        <w:t xml:space="preserve"> </w:t>
      </w:r>
      <w:r>
        <w:rPr>
          <w:spacing w:val="-2"/>
        </w:rPr>
        <w:t>речи.</w:t>
      </w:r>
    </w:p>
    <w:p w14:paraId="594DC5FA" w14:textId="77777777" w:rsidR="0092247A" w:rsidRPr="000860E2" w:rsidRDefault="00C96EE1" w:rsidP="000F08BB">
      <w:pPr>
        <w:pStyle w:val="a4"/>
        <w:numPr>
          <w:ilvl w:val="4"/>
          <w:numId w:val="83"/>
        </w:numPr>
        <w:tabs>
          <w:tab w:val="left" w:pos="1418"/>
        </w:tabs>
        <w:spacing w:before="1"/>
        <w:ind w:left="567" w:firstLine="0"/>
        <w:rPr>
          <w:sz w:val="24"/>
        </w:rPr>
      </w:pPr>
      <w:r w:rsidRPr="000860E2">
        <w:rPr>
          <w:position w:val="1"/>
          <w:sz w:val="24"/>
        </w:rPr>
        <w:t>Имя</w:t>
      </w:r>
      <w:r w:rsidRPr="000860E2">
        <w:rPr>
          <w:spacing w:val="-2"/>
          <w:position w:val="1"/>
          <w:sz w:val="24"/>
        </w:rPr>
        <w:t xml:space="preserve"> существительное.</w:t>
      </w:r>
    </w:p>
    <w:p w14:paraId="17B0E5EF" w14:textId="77777777" w:rsidR="0092247A" w:rsidRDefault="00C96EE1" w:rsidP="00190519">
      <w:pPr>
        <w:pStyle w:val="a3"/>
        <w:ind w:left="567" w:right="416" w:firstLine="0"/>
      </w:pPr>
      <w: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w:t>
      </w:r>
      <w:r>
        <w:rPr>
          <w:spacing w:val="-4"/>
        </w:rPr>
        <w:t>речи.</w:t>
      </w:r>
    </w:p>
    <w:p w14:paraId="7871BAB1" w14:textId="77777777" w:rsidR="0092247A" w:rsidRDefault="00C96EE1" w:rsidP="00190519">
      <w:pPr>
        <w:pStyle w:val="a3"/>
        <w:ind w:left="567" w:right="424" w:firstLine="0"/>
      </w:pPr>
      <w: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w:t>
      </w:r>
      <w:r>
        <w:rPr>
          <w:spacing w:val="-2"/>
        </w:rPr>
        <w:t>неодушевлённые.</w:t>
      </w:r>
    </w:p>
    <w:p w14:paraId="3E141355" w14:textId="77777777" w:rsidR="0092247A" w:rsidRDefault="00C96EE1" w:rsidP="00190519">
      <w:pPr>
        <w:pStyle w:val="a3"/>
        <w:spacing w:before="1"/>
        <w:ind w:left="567" w:right="704" w:firstLine="0"/>
      </w:pPr>
      <w:r>
        <w:t>Род,</w:t>
      </w:r>
      <w:r>
        <w:rPr>
          <w:spacing w:val="-7"/>
        </w:rPr>
        <w:t xml:space="preserve"> </w:t>
      </w:r>
      <w:r>
        <w:t>число,</w:t>
      </w:r>
      <w:r>
        <w:rPr>
          <w:spacing w:val="-7"/>
        </w:rPr>
        <w:t xml:space="preserve"> </w:t>
      </w:r>
      <w:r>
        <w:t>падеж</w:t>
      </w:r>
      <w:r>
        <w:rPr>
          <w:spacing w:val="-7"/>
        </w:rPr>
        <w:t xml:space="preserve"> </w:t>
      </w:r>
      <w:r>
        <w:t>имени</w:t>
      </w:r>
      <w:r w:rsidR="000860E2">
        <w:rPr>
          <w:spacing w:val="-7"/>
        </w:rPr>
        <w:t xml:space="preserve"> </w:t>
      </w:r>
      <w:r>
        <w:t>существительного. Имена существительные общего рода.</w:t>
      </w:r>
    </w:p>
    <w:p w14:paraId="2336879C" w14:textId="77777777" w:rsidR="0092247A" w:rsidRDefault="00C96EE1" w:rsidP="00190519">
      <w:pPr>
        <w:pStyle w:val="a3"/>
        <w:ind w:left="567" w:right="423" w:firstLine="0"/>
      </w:pPr>
      <w:r>
        <w:t>Имена существительные, имеющие форму только единственного или только множественного числа.</w:t>
      </w:r>
    </w:p>
    <w:p w14:paraId="7DFD3C71" w14:textId="77777777" w:rsidR="0092247A" w:rsidRDefault="00C96EE1" w:rsidP="00190519">
      <w:pPr>
        <w:pStyle w:val="a3"/>
        <w:ind w:left="567" w:firstLine="0"/>
      </w:pPr>
      <w:r>
        <w:t>Типы</w:t>
      </w:r>
      <w:r>
        <w:rPr>
          <w:spacing w:val="73"/>
          <w:w w:val="150"/>
        </w:rPr>
        <w:t xml:space="preserve"> </w:t>
      </w:r>
      <w:r>
        <w:t>склонения</w:t>
      </w:r>
      <w:r>
        <w:rPr>
          <w:spacing w:val="72"/>
          <w:w w:val="150"/>
        </w:rPr>
        <w:t xml:space="preserve"> </w:t>
      </w:r>
      <w:r>
        <w:t>имён</w:t>
      </w:r>
      <w:r>
        <w:rPr>
          <w:spacing w:val="74"/>
          <w:w w:val="150"/>
        </w:rPr>
        <w:t xml:space="preserve"> </w:t>
      </w:r>
      <w:r>
        <w:t>существительных.</w:t>
      </w:r>
      <w:r>
        <w:rPr>
          <w:spacing w:val="72"/>
          <w:w w:val="150"/>
        </w:rPr>
        <w:t xml:space="preserve"> </w:t>
      </w:r>
      <w:r>
        <w:t>Разносклоняемые</w:t>
      </w:r>
      <w:r>
        <w:rPr>
          <w:spacing w:val="73"/>
          <w:w w:val="150"/>
        </w:rPr>
        <w:t xml:space="preserve"> </w:t>
      </w:r>
      <w:r>
        <w:t>имена</w:t>
      </w:r>
      <w:r>
        <w:rPr>
          <w:spacing w:val="73"/>
          <w:w w:val="150"/>
        </w:rPr>
        <w:t xml:space="preserve"> </w:t>
      </w:r>
      <w:r>
        <w:rPr>
          <w:spacing w:val="-2"/>
        </w:rPr>
        <w:t>существительные.</w:t>
      </w:r>
    </w:p>
    <w:p w14:paraId="7704B3E8" w14:textId="77777777" w:rsidR="0092247A" w:rsidRDefault="00C96EE1" w:rsidP="00190519">
      <w:pPr>
        <w:pStyle w:val="a3"/>
        <w:spacing w:line="275" w:lineRule="exact"/>
        <w:ind w:left="567" w:firstLine="0"/>
      </w:pPr>
      <w:r>
        <w:t>Несклоняемые</w:t>
      </w:r>
      <w:r>
        <w:rPr>
          <w:spacing w:val="-6"/>
        </w:rPr>
        <w:t xml:space="preserve"> </w:t>
      </w:r>
      <w:r>
        <w:t>имена</w:t>
      </w:r>
      <w:r>
        <w:rPr>
          <w:spacing w:val="-3"/>
        </w:rPr>
        <w:t xml:space="preserve"> </w:t>
      </w:r>
      <w:r>
        <w:rPr>
          <w:spacing w:val="-2"/>
        </w:rPr>
        <w:t>существительные.</w:t>
      </w:r>
    </w:p>
    <w:p w14:paraId="0A76CB0A" w14:textId="77777777" w:rsidR="0092247A" w:rsidRDefault="00C96EE1" w:rsidP="00190519">
      <w:pPr>
        <w:pStyle w:val="a3"/>
        <w:tabs>
          <w:tab w:val="left" w:pos="2156"/>
          <w:tab w:val="left" w:pos="3794"/>
          <w:tab w:val="left" w:pos="5111"/>
          <w:tab w:val="left" w:pos="7414"/>
          <w:tab w:val="left" w:pos="8565"/>
        </w:tabs>
        <w:ind w:left="567" w:right="422" w:firstLine="0"/>
      </w:pPr>
      <w:r>
        <w:t xml:space="preserve">Морфологический анализ имён существительных. Нормы произношения, нормы </w:t>
      </w:r>
      <w:r>
        <w:rPr>
          <w:spacing w:val="-2"/>
        </w:rPr>
        <w:t>постановки</w:t>
      </w:r>
      <w:r w:rsidR="000860E2">
        <w:t xml:space="preserve"> </w:t>
      </w:r>
      <w:r>
        <w:rPr>
          <w:spacing w:val="-2"/>
        </w:rPr>
        <w:t>ударения,</w:t>
      </w:r>
      <w:r w:rsidR="000860E2">
        <w:t xml:space="preserve"> </w:t>
      </w:r>
      <w:r>
        <w:rPr>
          <w:spacing w:val="-2"/>
        </w:rPr>
        <w:t>нормы</w:t>
      </w:r>
      <w:r>
        <w:tab/>
      </w:r>
      <w:r>
        <w:rPr>
          <w:spacing w:val="-2"/>
        </w:rPr>
        <w:t>словоизменения</w:t>
      </w:r>
      <w:r w:rsidR="000860E2">
        <w:t xml:space="preserve"> </w:t>
      </w:r>
      <w:r>
        <w:rPr>
          <w:spacing w:val="-4"/>
        </w:rPr>
        <w:t>имён</w:t>
      </w:r>
      <w:r w:rsidR="000860E2">
        <w:t xml:space="preserve"> </w:t>
      </w:r>
      <w:r>
        <w:rPr>
          <w:spacing w:val="-2"/>
        </w:rPr>
        <w:t xml:space="preserve">существительных </w:t>
      </w:r>
      <w:r>
        <w:t>(в рамках изученного).</w:t>
      </w:r>
    </w:p>
    <w:p w14:paraId="0A57E693" w14:textId="77777777" w:rsidR="0092247A" w:rsidRDefault="00C96EE1" w:rsidP="00190519">
      <w:pPr>
        <w:pStyle w:val="a3"/>
        <w:ind w:left="567" w:right="417" w:firstLine="0"/>
      </w:pPr>
      <w:r>
        <w:t>Правописание собственных имён существительных. Правописание ь на конце имён существительных после шипящих.</w:t>
      </w:r>
    </w:p>
    <w:p w14:paraId="693541C2" w14:textId="77777777" w:rsidR="0092247A" w:rsidRDefault="00C96EE1" w:rsidP="00190519">
      <w:pPr>
        <w:pStyle w:val="a3"/>
        <w:ind w:left="567" w:right="422" w:firstLine="0"/>
      </w:pPr>
      <w:r>
        <w:t>Правописание</w:t>
      </w:r>
      <w:r>
        <w:rPr>
          <w:spacing w:val="77"/>
          <w:w w:val="150"/>
        </w:rPr>
        <w:t xml:space="preserve">  </w:t>
      </w:r>
      <w:r>
        <w:t>безударных</w:t>
      </w:r>
      <w:r>
        <w:rPr>
          <w:spacing w:val="78"/>
          <w:w w:val="150"/>
        </w:rPr>
        <w:t xml:space="preserve">  </w:t>
      </w:r>
      <w:r>
        <w:t>окончаний</w:t>
      </w:r>
      <w:r>
        <w:rPr>
          <w:spacing w:val="77"/>
          <w:w w:val="150"/>
        </w:rPr>
        <w:t xml:space="preserve">  </w:t>
      </w:r>
      <w:r>
        <w:t>имён</w:t>
      </w:r>
      <w:r>
        <w:rPr>
          <w:spacing w:val="78"/>
          <w:w w:val="150"/>
        </w:rPr>
        <w:t xml:space="preserve">  </w:t>
      </w:r>
      <w:r>
        <w:t>существительных.</w:t>
      </w:r>
      <w:r>
        <w:rPr>
          <w:spacing w:val="77"/>
          <w:w w:val="150"/>
        </w:rPr>
        <w:t xml:space="preserve">  </w:t>
      </w:r>
      <w:r>
        <w:t>Правописание о - е (ё) после шипящих и ц в суффиксах и окончаниях имён существительных.</w:t>
      </w:r>
    </w:p>
    <w:p w14:paraId="3B289DB2" w14:textId="77777777" w:rsidR="0092247A" w:rsidRDefault="00C96EE1" w:rsidP="00190519">
      <w:pPr>
        <w:pStyle w:val="a3"/>
        <w:ind w:left="567" w:right="3538" w:firstLine="0"/>
      </w:pPr>
      <w:r>
        <w:t>Правописание</w:t>
      </w:r>
      <w:r>
        <w:rPr>
          <w:spacing w:val="-4"/>
        </w:rPr>
        <w:t xml:space="preserve"> </w:t>
      </w:r>
      <w:r>
        <w:t>суффиксов</w:t>
      </w:r>
      <w:r>
        <w:rPr>
          <w:spacing w:val="-1"/>
        </w:rPr>
        <w:t xml:space="preserve"> </w:t>
      </w:r>
      <w:r>
        <w:t>-чик-</w:t>
      </w:r>
      <w:r>
        <w:rPr>
          <w:spacing w:val="-4"/>
        </w:rPr>
        <w:t xml:space="preserve"> </w:t>
      </w:r>
      <w:r>
        <w:t>-</w:t>
      </w:r>
      <w:r>
        <w:rPr>
          <w:spacing w:val="-4"/>
        </w:rPr>
        <w:t xml:space="preserve"> </w:t>
      </w:r>
      <w:r>
        <w:t>-щик-;</w:t>
      </w:r>
      <w:r>
        <w:rPr>
          <w:spacing w:val="-3"/>
        </w:rPr>
        <w:t xml:space="preserve"> </w:t>
      </w:r>
      <w:r>
        <w:t>-ек-</w:t>
      </w:r>
      <w:r>
        <w:rPr>
          <w:spacing w:val="-4"/>
        </w:rPr>
        <w:t xml:space="preserve"> </w:t>
      </w:r>
      <w:r>
        <w:t>-</w:t>
      </w:r>
      <w:r>
        <w:rPr>
          <w:spacing w:val="-4"/>
        </w:rPr>
        <w:t xml:space="preserve"> </w:t>
      </w:r>
      <w:r>
        <w:t>-ик-</w:t>
      </w:r>
      <w:r>
        <w:rPr>
          <w:spacing w:val="-4"/>
        </w:rPr>
        <w:t xml:space="preserve"> </w:t>
      </w:r>
      <w:r>
        <w:t>(-чик-) имён существительных.</w:t>
      </w:r>
    </w:p>
    <w:p w14:paraId="203696EC" w14:textId="77777777" w:rsidR="0092247A" w:rsidRDefault="00C96EE1" w:rsidP="00190519">
      <w:pPr>
        <w:pStyle w:val="a3"/>
        <w:ind w:left="567" w:firstLine="0"/>
      </w:pPr>
      <w:r>
        <w:t>Правописание</w:t>
      </w:r>
      <w:r>
        <w:rPr>
          <w:spacing w:val="-5"/>
        </w:rPr>
        <w:t xml:space="preserve"> </w:t>
      </w:r>
      <w:r>
        <w:t>корней</w:t>
      </w:r>
      <w:r>
        <w:rPr>
          <w:spacing w:val="-3"/>
        </w:rPr>
        <w:t xml:space="preserve"> </w:t>
      </w:r>
      <w:r>
        <w:t>с</w:t>
      </w:r>
      <w:r>
        <w:rPr>
          <w:spacing w:val="-5"/>
        </w:rPr>
        <w:t xml:space="preserve"> </w:t>
      </w:r>
      <w:r>
        <w:t>чередованием а</w:t>
      </w:r>
      <w:r>
        <w:rPr>
          <w:spacing w:val="-3"/>
        </w:rPr>
        <w:t xml:space="preserve"> </w:t>
      </w:r>
      <w:r>
        <w:t>//</w:t>
      </w:r>
      <w:r>
        <w:rPr>
          <w:spacing w:val="-2"/>
        </w:rPr>
        <w:t xml:space="preserve"> </w:t>
      </w:r>
      <w:r>
        <w:t>о:</w:t>
      </w:r>
      <w:r>
        <w:rPr>
          <w:spacing w:val="-3"/>
        </w:rPr>
        <w:t xml:space="preserve"> </w:t>
      </w:r>
      <w:r>
        <w:t>-лаг-</w:t>
      </w:r>
      <w:r>
        <w:rPr>
          <w:spacing w:val="-3"/>
        </w:rPr>
        <w:t xml:space="preserve"> </w:t>
      </w:r>
      <w:r>
        <w:t>-</w:t>
      </w:r>
      <w:r>
        <w:rPr>
          <w:spacing w:val="-2"/>
        </w:rPr>
        <w:t xml:space="preserve"> </w:t>
      </w:r>
      <w:r>
        <w:t>-лож-</w:t>
      </w:r>
      <w:r>
        <w:rPr>
          <w:spacing w:val="-10"/>
        </w:rPr>
        <w:t>;</w:t>
      </w:r>
    </w:p>
    <w:p w14:paraId="6948ACBB" w14:textId="77777777" w:rsidR="0092247A" w:rsidRDefault="00C96EE1" w:rsidP="00190519">
      <w:pPr>
        <w:pStyle w:val="a3"/>
        <w:ind w:left="567" w:firstLine="0"/>
      </w:pPr>
      <w:r>
        <w:t>-раст-</w:t>
      </w:r>
      <w:r>
        <w:rPr>
          <w:spacing w:val="-5"/>
        </w:rPr>
        <w:t xml:space="preserve"> </w:t>
      </w:r>
      <w:r>
        <w:t>- -ращ- -</w:t>
      </w:r>
      <w:r>
        <w:rPr>
          <w:spacing w:val="-2"/>
        </w:rPr>
        <w:t xml:space="preserve"> </w:t>
      </w:r>
      <w:r>
        <w:t>-рос-;</w:t>
      </w:r>
      <w:r>
        <w:rPr>
          <w:spacing w:val="-1"/>
        </w:rPr>
        <w:t xml:space="preserve"> </w:t>
      </w:r>
      <w:r>
        <w:t>-гар-</w:t>
      </w:r>
      <w:r>
        <w:rPr>
          <w:spacing w:val="-2"/>
        </w:rPr>
        <w:t xml:space="preserve"> </w:t>
      </w:r>
      <w:r>
        <w:t>-</w:t>
      </w:r>
      <w:r>
        <w:rPr>
          <w:spacing w:val="-2"/>
        </w:rPr>
        <w:t xml:space="preserve"> </w:t>
      </w:r>
      <w:r>
        <w:t>-гор-,</w:t>
      </w:r>
      <w:r>
        <w:rPr>
          <w:spacing w:val="-1"/>
        </w:rPr>
        <w:t xml:space="preserve"> </w:t>
      </w:r>
      <w:r>
        <w:t>-зар-</w:t>
      </w:r>
      <w:r>
        <w:rPr>
          <w:spacing w:val="-2"/>
        </w:rPr>
        <w:t xml:space="preserve"> </w:t>
      </w:r>
      <w:r>
        <w:t>- -зор-</w:t>
      </w:r>
      <w:r>
        <w:rPr>
          <w:spacing w:val="-10"/>
        </w:rPr>
        <w:t>;</w:t>
      </w:r>
    </w:p>
    <w:p w14:paraId="24176956" w14:textId="77777777" w:rsidR="0092247A" w:rsidRDefault="00C96EE1" w:rsidP="00190519">
      <w:pPr>
        <w:pStyle w:val="a3"/>
        <w:ind w:left="567" w:firstLine="0"/>
      </w:pPr>
      <w:r>
        <w:t>-клан-</w:t>
      </w:r>
      <w:r>
        <w:rPr>
          <w:spacing w:val="-5"/>
        </w:rPr>
        <w:t xml:space="preserve"> </w:t>
      </w:r>
      <w:r>
        <w:t>-</w:t>
      </w:r>
      <w:r>
        <w:rPr>
          <w:spacing w:val="-3"/>
        </w:rPr>
        <w:t xml:space="preserve"> </w:t>
      </w:r>
      <w:r>
        <w:t>-клон-,</w:t>
      </w:r>
      <w:r>
        <w:rPr>
          <w:spacing w:val="-2"/>
        </w:rPr>
        <w:t xml:space="preserve"> </w:t>
      </w:r>
      <w:r>
        <w:t>-скак-</w:t>
      </w:r>
      <w:r>
        <w:rPr>
          <w:spacing w:val="-3"/>
        </w:rPr>
        <w:t xml:space="preserve"> </w:t>
      </w:r>
      <w:r>
        <w:t>-</w:t>
      </w:r>
      <w:r>
        <w:rPr>
          <w:spacing w:val="-1"/>
        </w:rPr>
        <w:t xml:space="preserve"> </w:t>
      </w:r>
      <w:r>
        <w:t>-скоч-</w:t>
      </w:r>
      <w:r>
        <w:rPr>
          <w:spacing w:val="-10"/>
        </w:rPr>
        <w:t>.</w:t>
      </w:r>
    </w:p>
    <w:p w14:paraId="3130D532" w14:textId="77777777" w:rsidR="0092247A" w:rsidRDefault="00C96EE1" w:rsidP="00190519">
      <w:pPr>
        <w:pStyle w:val="a3"/>
        <w:ind w:left="567" w:firstLine="0"/>
      </w:pPr>
      <w:r>
        <w:t>Слитное</w:t>
      </w:r>
      <w:r>
        <w:rPr>
          <w:spacing w:val="-4"/>
        </w:rPr>
        <w:t xml:space="preserve"> </w:t>
      </w:r>
      <w:r>
        <w:t>и</w:t>
      </w:r>
      <w:r>
        <w:rPr>
          <w:spacing w:val="-2"/>
        </w:rPr>
        <w:t xml:space="preserve"> </w:t>
      </w:r>
      <w:r>
        <w:t>раздельное</w:t>
      </w:r>
      <w:r>
        <w:rPr>
          <w:spacing w:val="-3"/>
        </w:rPr>
        <w:t xml:space="preserve"> </w:t>
      </w:r>
      <w:r>
        <w:t>написание</w:t>
      </w:r>
      <w:r>
        <w:rPr>
          <w:spacing w:val="-2"/>
        </w:rPr>
        <w:t xml:space="preserve"> </w:t>
      </w:r>
      <w:r>
        <w:t>не</w:t>
      </w:r>
      <w:r>
        <w:rPr>
          <w:spacing w:val="-3"/>
        </w:rPr>
        <w:t xml:space="preserve"> </w:t>
      </w:r>
      <w:r>
        <w:t>с</w:t>
      </w:r>
      <w:r>
        <w:rPr>
          <w:spacing w:val="-3"/>
        </w:rPr>
        <w:t xml:space="preserve"> </w:t>
      </w:r>
      <w:r>
        <w:t>именами</w:t>
      </w:r>
      <w:r>
        <w:rPr>
          <w:spacing w:val="-2"/>
        </w:rPr>
        <w:t xml:space="preserve"> существительными.</w:t>
      </w:r>
    </w:p>
    <w:p w14:paraId="396FA78C" w14:textId="77777777" w:rsidR="0092247A" w:rsidRDefault="00C96EE1" w:rsidP="00190519">
      <w:pPr>
        <w:pStyle w:val="a3"/>
        <w:ind w:left="567" w:firstLine="0"/>
      </w:pPr>
      <w:r>
        <w:t>Орфографический</w:t>
      </w:r>
      <w:r>
        <w:rPr>
          <w:spacing w:val="-6"/>
        </w:rPr>
        <w:t xml:space="preserve"> </w:t>
      </w:r>
      <w:r>
        <w:t>анализ</w:t>
      </w:r>
      <w:r>
        <w:rPr>
          <w:spacing w:val="-4"/>
        </w:rPr>
        <w:t xml:space="preserve"> </w:t>
      </w:r>
      <w:r>
        <w:t>имён</w:t>
      </w:r>
      <w:r>
        <w:rPr>
          <w:spacing w:val="-3"/>
        </w:rPr>
        <w:t xml:space="preserve"> </w:t>
      </w:r>
      <w:r>
        <w:t>существительных</w:t>
      </w:r>
      <w:r>
        <w:rPr>
          <w:spacing w:val="-3"/>
        </w:rPr>
        <w:t xml:space="preserve"> </w:t>
      </w:r>
      <w:r>
        <w:t>(в</w:t>
      </w:r>
      <w:r>
        <w:rPr>
          <w:spacing w:val="-6"/>
        </w:rPr>
        <w:t xml:space="preserve"> </w:t>
      </w:r>
      <w:r>
        <w:t>рамках</w:t>
      </w:r>
      <w:r>
        <w:rPr>
          <w:spacing w:val="-1"/>
        </w:rPr>
        <w:t xml:space="preserve"> </w:t>
      </w:r>
      <w:r>
        <w:rPr>
          <w:spacing w:val="-2"/>
        </w:rPr>
        <w:t>изученного).</w:t>
      </w:r>
    </w:p>
    <w:p w14:paraId="0B7B6B2C" w14:textId="77777777" w:rsidR="0092247A" w:rsidRPr="0044614F" w:rsidRDefault="00C96EE1" w:rsidP="000F08BB">
      <w:pPr>
        <w:pStyle w:val="a4"/>
        <w:numPr>
          <w:ilvl w:val="4"/>
          <w:numId w:val="83"/>
        </w:numPr>
        <w:tabs>
          <w:tab w:val="left" w:pos="1418"/>
        </w:tabs>
        <w:spacing w:before="1"/>
        <w:ind w:left="567" w:right="704" w:firstLine="0"/>
        <w:rPr>
          <w:sz w:val="24"/>
        </w:rPr>
      </w:pPr>
      <w:r w:rsidRPr="0044614F">
        <w:rPr>
          <w:position w:val="1"/>
          <w:sz w:val="24"/>
        </w:rPr>
        <w:t>Имя</w:t>
      </w:r>
      <w:r w:rsidRPr="0044614F">
        <w:rPr>
          <w:spacing w:val="-2"/>
          <w:position w:val="1"/>
          <w:sz w:val="24"/>
        </w:rPr>
        <w:t xml:space="preserve"> прилагательное.</w:t>
      </w:r>
    </w:p>
    <w:p w14:paraId="18CB2B23" w14:textId="77777777" w:rsidR="0092247A" w:rsidRDefault="00C96EE1" w:rsidP="00190519">
      <w:pPr>
        <w:pStyle w:val="a3"/>
        <w:ind w:left="567" w:right="424" w:firstLine="0"/>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w:t>
      </w:r>
      <w:r>
        <w:rPr>
          <w:spacing w:val="40"/>
        </w:rPr>
        <w:t xml:space="preserve"> </w:t>
      </w:r>
      <w:r>
        <w:rPr>
          <w:spacing w:val="-4"/>
        </w:rPr>
        <w:t>речи.</w:t>
      </w:r>
    </w:p>
    <w:p w14:paraId="4542A160" w14:textId="77777777" w:rsidR="0092247A" w:rsidRDefault="00C96EE1" w:rsidP="00190519">
      <w:pPr>
        <w:pStyle w:val="a3"/>
        <w:ind w:left="567" w:right="2045" w:firstLine="0"/>
      </w:pPr>
      <w:r>
        <w:t>Имена</w:t>
      </w:r>
      <w:r>
        <w:rPr>
          <w:spacing w:val="-6"/>
        </w:rPr>
        <w:t xml:space="preserve"> </w:t>
      </w:r>
      <w:r>
        <w:t>прилагательные</w:t>
      </w:r>
      <w:r>
        <w:rPr>
          <w:spacing w:val="-5"/>
        </w:rPr>
        <w:t xml:space="preserve"> </w:t>
      </w:r>
      <w:r>
        <w:t>полные</w:t>
      </w:r>
      <w:r>
        <w:rPr>
          <w:spacing w:val="-7"/>
        </w:rPr>
        <w:t xml:space="preserve"> </w:t>
      </w:r>
      <w:r>
        <w:t>и</w:t>
      </w:r>
      <w:r>
        <w:rPr>
          <w:spacing w:val="-5"/>
        </w:rPr>
        <w:t xml:space="preserve"> </w:t>
      </w:r>
      <w:r>
        <w:t>краткие,</w:t>
      </w:r>
      <w:r>
        <w:rPr>
          <w:spacing w:val="-5"/>
        </w:rPr>
        <w:t xml:space="preserve"> </w:t>
      </w:r>
      <w:r>
        <w:t>их</w:t>
      </w:r>
      <w:r>
        <w:rPr>
          <w:spacing w:val="-3"/>
        </w:rPr>
        <w:t xml:space="preserve"> </w:t>
      </w:r>
      <w:r>
        <w:t>синтаксические</w:t>
      </w:r>
      <w:r>
        <w:rPr>
          <w:spacing w:val="-6"/>
        </w:rPr>
        <w:t xml:space="preserve"> </w:t>
      </w:r>
      <w:r>
        <w:t>функции. Склонение имён прилагательных.</w:t>
      </w:r>
    </w:p>
    <w:p w14:paraId="2835BA8A" w14:textId="77777777" w:rsidR="0092247A" w:rsidRDefault="00C96EE1" w:rsidP="00190519">
      <w:pPr>
        <w:pStyle w:val="a3"/>
        <w:ind w:left="567" w:firstLine="0"/>
      </w:pPr>
      <w:r>
        <w:t>Морфологический</w:t>
      </w:r>
      <w:r>
        <w:rPr>
          <w:spacing w:val="-7"/>
        </w:rPr>
        <w:t xml:space="preserve"> </w:t>
      </w:r>
      <w:r>
        <w:t>анализ</w:t>
      </w:r>
      <w:r>
        <w:rPr>
          <w:spacing w:val="-4"/>
        </w:rPr>
        <w:t xml:space="preserve"> </w:t>
      </w:r>
      <w:r>
        <w:t>имён</w:t>
      </w:r>
      <w:r>
        <w:rPr>
          <w:spacing w:val="-6"/>
        </w:rPr>
        <w:t xml:space="preserve"> </w:t>
      </w:r>
      <w:r>
        <w:t>прилагательных</w:t>
      </w:r>
      <w:r>
        <w:rPr>
          <w:spacing w:val="1"/>
        </w:rPr>
        <w:t xml:space="preserve"> </w:t>
      </w:r>
      <w:r>
        <w:t>(в</w:t>
      </w:r>
      <w:r>
        <w:rPr>
          <w:spacing w:val="-6"/>
        </w:rPr>
        <w:t xml:space="preserve"> </w:t>
      </w:r>
      <w:r>
        <w:t>рамках</w:t>
      </w:r>
      <w:r>
        <w:rPr>
          <w:spacing w:val="-2"/>
        </w:rPr>
        <w:t xml:space="preserve"> изученного).</w:t>
      </w:r>
    </w:p>
    <w:p w14:paraId="304211BB" w14:textId="77777777" w:rsidR="000860E2" w:rsidRDefault="00C96EE1" w:rsidP="00190519">
      <w:pPr>
        <w:pStyle w:val="a3"/>
        <w:ind w:left="567" w:firstLine="0"/>
        <w:rPr>
          <w:spacing w:val="56"/>
        </w:rPr>
      </w:pPr>
      <w:r>
        <w:t>Нормы</w:t>
      </w:r>
      <w:r>
        <w:rPr>
          <w:spacing w:val="54"/>
        </w:rPr>
        <w:t xml:space="preserve"> </w:t>
      </w:r>
      <w:r>
        <w:t>словоизменения,</w:t>
      </w:r>
      <w:r>
        <w:rPr>
          <w:spacing w:val="56"/>
        </w:rPr>
        <w:t xml:space="preserve"> </w:t>
      </w:r>
      <w:r>
        <w:t>произношения</w:t>
      </w:r>
      <w:r>
        <w:rPr>
          <w:spacing w:val="52"/>
        </w:rPr>
        <w:t xml:space="preserve"> </w:t>
      </w:r>
      <w:r>
        <w:t>имён</w:t>
      </w:r>
      <w:r>
        <w:rPr>
          <w:spacing w:val="54"/>
        </w:rPr>
        <w:t xml:space="preserve"> </w:t>
      </w:r>
      <w:r>
        <w:t>прилагательных,</w:t>
      </w:r>
      <w:r>
        <w:rPr>
          <w:spacing w:val="53"/>
        </w:rPr>
        <w:t xml:space="preserve"> </w:t>
      </w:r>
      <w:r>
        <w:t>постановки</w:t>
      </w:r>
      <w:r>
        <w:rPr>
          <w:spacing w:val="58"/>
        </w:rPr>
        <w:t xml:space="preserve"> </w:t>
      </w:r>
      <w:r>
        <w:t>ударения</w:t>
      </w:r>
      <w:r>
        <w:rPr>
          <w:spacing w:val="56"/>
        </w:rPr>
        <w:t xml:space="preserve"> </w:t>
      </w:r>
    </w:p>
    <w:p w14:paraId="71AF055A" w14:textId="77777777" w:rsidR="0092247A" w:rsidRDefault="00C96EE1" w:rsidP="00190519">
      <w:pPr>
        <w:pStyle w:val="a3"/>
        <w:ind w:left="567" w:firstLine="0"/>
      </w:pPr>
      <w:r>
        <w:rPr>
          <w:spacing w:val="-5"/>
        </w:rPr>
        <w:t>(в</w:t>
      </w:r>
      <w:r w:rsidR="000860E2">
        <w:t xml:space="preserve"> </w:t>
      </w:r>
      <w:r>
        <w:t>рамках</w:t>
      </w:r>
      <w:r>
        <w:rPr>
          <w:spacing w:val="-1"/>
        </w:rPr>
        <w:t xml:space="preserve"> </w:t>
      </w:r>
      <w:r>
        <w:rPr>
          <w:spacing w:val="-2"/>
        </w:rPr>
        <w:t>изученного).</w:t>
      </w:r>
    </w:p>
    <w:p w14:paraId="626D4667" w14:textId="77777777" w:rsidR="0092247A" w:rsidRDefault="00C96EE1" w:rsidP="00190519">
      <w:pPr>
        <w:pStyle w:val="a3"/>
        <w:tabs>
          <w:tab w:val="left" w:pos="2888"/>
          <w:tab w:val="left" w:pos="4468"/>
          <w:tab w:val="left" w:pos="5938"/>
          <w:tab w:val="left" w:pos="6828"/>
          <w:tab w:val="left" w:pos="8921"/>
        </w:tabs>
        <w:ind w:left="567" w:right="704" w:firstLine="0"/>
      </w:pPr>
      <w:r>
        <w:rPr>
          <w:spacing w:val="-2"/>
        </w:rPr>
        <w:t>Правописание</w:t>
      </w:r>
      <w:r>
        <w:tab/>
      </w:r>
      <w:r>
        <w:rPr>
          <w:spacing w:val="-2"/>
        </w:rPr>
        <w:t>безударных</w:t>
      </w:r>
      <w:r>
        <w:tab/>
      </w:r>
      <w:r>
        <w:rPr>
          <w:spacing w:val="-2"/>
        </w:rPr>
        <w:t>окончаний</w:t>
      </w:r>
      <w:r>
        <w:tab/>
      </w:r>
      <w:r>
        <w:rPr>
          <w:spacing w:val="-4"/>
        </w:rPr>
        <w:t>имён</w:t>
      </w:r>
      <w:r>
        <w:tab/>
      </w:r>
      <w:r>
        <w:rPr>
          <w:spacing w:val="-2"/>
        </w:rPr>
        <w:t>прилагательных.</w:t>
      </w:r>
      <w:r w:rsidR="000860E2">
        <w:t xml:space="preserve"> </w:t>
      </w:r>
      <w:r>
        <w:rPr>
          <w:spacing w:val="-2"/>
        </w:rPr>
        <w:t xml:space="preserve">Правописание </w:t>
      </w:r>
      <w:r>
        <w:t>о - е после шипящих и ц в суффиксах и окончаниях имён прилагательных.</w:t>
      </w:r>
    </w:p>
    <w:p w14:paraId="1532CF3D" w14:textId="77777777" w:rsidR="0092247A" w:rsidRDefault="00C96EE1" w:rsidP="00190519">
      <w:pPr>
        <w:pStyle w:val="a3"/>
        <w:spacing w:before="1"/>
        <w:ind w:left="567" w:right="704" w:firstLine="0"/>
      </w:pPr>
      <w:r>
        <w:t>Правописание</w:t>
      </w:r>
      <w:r>
        <w:rPr>
          <w:spacing w:val="-5"/>
        </w:rPr>
        <w:t xml:space="preserve"> </w:t>
      </w:r>
      <w:r>
        <w:t>кратких</w:t>
      </w:r>
      <w:r>
        <w:rPr>
          <w:spacing w:val="-5"/>
        </w:rPr>
        <w:t xml:space="preserve"> </w:t>
      </w:r>
      <w:r>
        <w:t>форм</w:t>
      </w:r>
      <w:r>
        <w:rPr>
          <w:spacing w:val="-4"/>
        </w:rPr>
        <w:t xml:space="preserve"> </w:t>
      </w:r>
      <w:r>
        <w:t>имён</w:t>
      </w:r>
      <w:r>
        <w:rPr>
          <w:spacing w:val="-4"/>
        </w:rPr>
        <w:t xml:space="preserve"> </w:t>
      </w:r>
      <w:r>
        <w:t>прилагательных</w:t>
      </w:r>
      <w:r>
        <w:rPr>
          <w:spacing w:val="-3"/>
        </w:rPr>
        <w:t xml:space="preserve"> </w:t>
      </w:r>
      <w:r>
        <w:t>с</w:t>
      </w:r>
      <w:r>
        <w:rPr>
          <w:spacing w:val="-5"/>
        </w:rPr>
        <w:t xml:space="preserve"> </w:t>
      </w:r>
      <w:r>
        <w:t>основой</w:t>
      </w:r>
      <w:r>
        <w:rPr>
          <w:spacing w:val="-6"/>
        </w:rPr>
        <w:t xml:space="preserve"> </w:t>
      </w:r>
      <w:r>
        <w:t>на</w:t>
      </w:r>
      <w:r>
        <w:rPr>
          <w:spacing w:val="-5"/>
        </w:rPr>
        <w:t xml:space="preserve"> </w:t>
      </w:r>
      <w:r>
        <w:t>шипящий. Слитное и раздельное написание не с именами прилагательными.</w:t>
      </w:r>
    </w:p>
    <w:p w14:paraId="59450743" w14:textId="77777777" w:rsidR="0092247A" w:rsidRDefault="00C96EE1" w:rsidP="00190519">
      <w:pPr>
        <w:pStyle w:val="a3"/>
        <w:ind w:left="567" w:right="704" w:firstLine="0"/>
      </w:pPr>
      <w:r>
        <w:lastRenderedPageBreak/>
        <w:t>Орфографический</w:t>
      </w:r>
      <w:r>
        <w:rPr>
          <w:spacing w:val="-6"/>
        </w:rPr>
        <w:t xml:space="preserve"> </w:t>
      </w:r>
      <w:r>
        <w:t>анализ</w:t>
      </w:r>
      <w:r>
        <w:rPr>
          <w:spacing w:val="-4"/>
        </w:rPr>
        <w:t xml:space="preserve"> </w:t>
      </w:r>
      <w:r>
        <w:t>имён</w:t>
      </w:r>
      <w:r>
        <w:rPr>
          <w:spacing w:val="-5"/>
        </w:rPr>
        <w:t xml:space="preserve"> </w:t>
      </w:r>
      <w:r>
        <w:t>прилагательных</w:t>
      </w:r>
      <w:r>
        <w:rPr>
          <w:spacing w:val="-2"/>
        </w:rPr>
        <w:t xml:space="preserve"> </w:t>
      </w:r>
      <w:r>
        <w:t>(в</w:t>
      </w:r>
      <w:r>
        <w:rPr>
          <w:spacing w:val="-6"/>
        </w:rPr>
        <w:t xml:space="preserve"> </w:t>
      </w:r>
      <w:r>
        <w:t>рамках</w:t>
      </w:r>
      <w:r>
        <w:rPr>
          <w:spacing w:val="-1"/>
        </w:rPr>
        <w:t xml:space="preserve"> </w:t>
      </w:r>
      <w:r>
        <w:rPr>
          <w:spacing w:val="-2"/>
        </w:rPr>
        <w:t>изученного).</w:t>
      </w:r>
    </w:p>
    <w:p w14:paraId="483486B5" w14:textId="77777777" w:rsidR="0092247A" w:rsidRDefault="00C96EE1" w:rsidP="000F08BB">
      <w:pPr>
        <w:pStyle w:val="a4"/>
        <w:numPr>
          <w:ilvl w:val="4"/>
          <w:numId w:val="83"/>
        </w:numPr>
        <w:tabs>
          <w:tab w:val="left" w:pos="1948"/>
        </w:tabs>
        <w:spacing w:before="2" w:line="285" w:lineRule="exact"/>
        <w:ind w:left="567" w:firstLine="0"/>
        <w:rPr>
          <w:sz w:val="24"/>
        </w:rPr>
      </w:pPr>
      <w:r>
        <w:rPr>
          <w:spacing w:val="-2"/>
          <w:position w:val="1"/>
          <w:sz w:val="24"/>
        </w:rPr>
        <w:t>Глагол.</w:t>
      </w:r>
    </w:p>
    <w:p w14:paraId="2220A0C7" w14:textId="77777777" w:rsidR="0092247A" w:rsidRDefault="00C96EE1" w:rsidP="00190519">
      <w:pPr>
        <w:pStyle w:val="a3"/>
        <w:ind w:left="567" w:right="421" w:firstLine="0"/>
        <w:jc w:val="left"/>
      </w:pPr>
      <w:r>
        <w:t>Глагол</w:t>
      </w:r>
      <w:r>
        <w:rPr>
          <w:spacing w:val="40"/>
        </w:rPr>
        <w:t xml:space="preserve"> </w:t>
      </w:r>
      <w:r>
        <w:t>как</w:t>
      </w:r>
      <w:r>
        <w:rPr>
          <w:spacing w:val="40"/>
        </w:rPr>
        <w:t xml:space="preserve"> </w:t>
      </w:r>
      <w:r>
        <w:t>часть</w:t>
      </w:r>
      <w:r>
        <w:rPr>
          <w:spacing w:val="40"/>
        </w:rPr>
        <w:t xml:space="preserve"> </w:t>
      </w:r>
      <w:r>
        <w:t>речи.</w:t>
      </w:r>
      <w:r>
        <w:rPr>
          <w:spacing w:val="40"/>
        </w:rPr>
        <w:t xml:space="preserve"> </w:t>
      </w:r>
      <w:r>
        <w:t>Общее</w:t>
      </w:r>
      <w:r>
        <w:rPr>
          <w:spacing w:val="40"/>
        </w:rPr>
        <w:t xml:space="preserve"> </w:t>
      </w:r>
      <w:r>
        <w:t>грамматическое</w:t>
      </w:r>
      <w:r>
        <w:rPr>
          <w:spacing w:val="40"/>
        </w:rPr>
        <w:t xml:space="preserve"> </w:t>
      </w:r>
      <w:r>
        <w:t>значение,</w:t>
      </w:r>
      <w:r>
        <w:rPr>
          <w:spacing w:val="40"/>
        </w:rPr>
        <w:t xml:space="preserve"> </w:t>
      </w:r>
      <w:r>
        <w:t>морфологические</w:t>
      </w:r>
      <w:r>
        <w:rPr>
          <w:spacing w:val="40"/>
        </w:rPr>
        <w:t xml:space="preserve"> </w:t>
      </w:r>
      <w:r>
        <w:t>признаки</w:t>
      </w:r>
      <w:r>
        <w:rPr>
          <w:spacing w:val="40"/>
        </w:rPr>
        <w:t xml:space="preserve"> </w:t>
      </w:r>
      <w:r>
        <w:t>и синтаксические функции глагола.</w:t>
      </w:r>
    </w:p>
    <w:p w14:paraId="58C4AFA8" w14:textId="77777777" w:rsidR="0092247A" w:rsidRDefault="00C96EE1" w:rsidP="00190519">
      <w:pPr>
        <w:pStyle w:val="a3"/>
        <w:ind w:left="567" w:right="421" w:firstLine="0"/>
        <w:jc w:val="left"/>
      </w:pPr>
      <w:r>
        <w:t>Роль</w:t>
      </w:r>
      <w:r>
        <w:rPr>
          <w:spacing w:val="-3"/>
        </w:rPr>
        <w:t xml:space="preserve"> </w:t>
      </w:r>
      <w:r>
        <w:t>глагола</w:t>
      </w:r>
      <w:r>
        <w:rPr>
          <w:spacing w:val="-3"/>
        </w:rPr>
        <w:t xml:space="preserve"> </w:t>
      </w:r>
      <w:r>
        <w:t>в</w:t>
      </w:r>
      <w:r>
        <w:rPr>
          <w:spacing w:val="-4"/>
        </w:rPr>
        <w:t xml:space="preserve"> </w:t>
      </w:r>
      <w:r>
        <w:t>словосочетании</w:t>
      </w:r>
      <w:r>
        <w:rPr>
          <w:spacing w:val="-2"/>
        </w:rPr>
        <w:t xml:space="preserve"> </w:t>
      </w:r>
      <w:r>
        <w:t>и</w:t>
      </w:r>
      <w:r>
        <w:rPr>
          <w:spacing w:val="-5"/>
        </w:rPr>
        <w:t xml:space="preserve"> </w:t>
      </w:r>
      <w:r>
        <w:t>предложении,</w:t>
      </w:r>
      <w:r>
        <w:rPr>
          <w:spacing w:val="-2"/>
        </w:rPr>
        <w:t xml:space="preserve"> </w:t>
      </w:r>
      <w:r>
        <w:t>в</w:t>
      </w:r>
      <w:r>
        <w:rPr>
          <w:spacing w:val="-3"/>
        </w:rPr>
        <w:t xml:space="preserve"> </w:t>
      </w:r>
      <w:r>
        <w:rPr>
          <w:spacing w:val="-2"/>
        </w:rPr>
        <w:t>речи.</w:t>
      </w:r>
    </w:p>
    <w:p w14:paraId="0C93B72C" w14:textId="77777777" w:rsidR="0092247A" w:rsidRDefault="00C96EE1" w:rsidP="00190519">
      <w:pPr>
        <w:pStyle w:val="a3"/>
        <w:ind w:left="567" w:right="421" w:firstLine="0"/>
        <w:jc w:val="left"/>
      </w:pPr>
      <w:r>
        <w:t>Глаголы</w:t>
      </w:r>
      <w:r>
        <w:rPr>
          <w:spacing w:val="-4"/>
        </w:rPr>
        <w:t xml:space="preserve"> </w:t>
      </w:r>
      <w:r>
        <w:t>совершенного</w:t>
      </w:r>
      <w:r>
        <w:rPr>
          <w:spacing w:val="-2"/>
        </w:rPr>
        <w:t xml:space="preserve"> </w:t>
      </w:r>
      <w:r>
        <w:t>и</w:t>
      </w:r>
      <w:r>
        <w:rPr>
          <w:spacing w:val="-1"/>
        </w:rPr>
        <w:t xml:space="preserve"> </w:t>
      </w:r>
      <w:r>
        <w:t>несовершенного</w:t>
      </w:r>
      <w:r>
        <w:rPr>
          <w:spacing w:val="-2"/>
        </w:rPr>
        <w:t xml:space="preserve"> </w:t>
      </w:r>
      <w:r>
        <w:t>вида,</w:t>
      </w:r>
      <w:r>
        <w:rPr>
          <w:spacing w:val="-1"/>
        </w:rPr>
        <w:t xml:space="preserve"> </w:t>
      </w:r>
      <w:r>
        <w:t>возвратные</w:t>
      </w:r>
      <w:r>
        <w:rPr>
          <w:spacing w:val="-4"/>
        </w:rPr>
        <w:t xml:space="preserve"> </w:t>
      </w:r>
      <w:r>
        <w:t>и</w:t>
      </w:r>
      <w:r>
        <w:rPr>
          <w:spacing w:val="-1"/>
        </w:rPr>
        <w:t xml:space="preserve"> </w:t>
      </w:r>
      <w:r>
        <w:rPr>
          <w:spacing w:val="-2"/>
        </w:rPr>
        <w:t>невозвратные.</w:t>
      </w:r>
    </w:p>
    <w:p w14:paraId="19E6BF1F" w14:textId="77777777" w:rsidR="0092247A" w:rsidRDefault="00C96EE1" w:rsidP="00190519">
      <w:pPr>
        <w:pStyle w:val="a3"/>
        <w:ind w:left="567" w:right="421" w:firstLine="0"/>
        <w:jc w:val="left"/>
      </w:pPr>
      <w:r>
        <w:t>Инфинитив</w:t>
      </w:r>
      <w:r>
        <w:rPr>
          <w:spacing w:val="40"/>
        </w:rPr>
        <w:t xml:space="preserve"> </w:t>
      </w:r>
      <w:r>
        <w:t>и</w:t>
      </w:r>
      <w:r>
        <w:rPr>
          <w:spacing w:val="40"/>
        </w:rPr>
        <w:t xml:space="preserve"> </w:t>
      </w:r>
      <w:r>
        <w:t>его</w:t>
      </w:r>
      <w:r>
        <w:rPr>
          <w:spacing w:val="40"/>
        </w:rPr>
        <w:t xml:space="preserve"> </w:t>
      </w:r>
      <w:r>
        <w:t>грамматические</w:t>
      </w:r>
      <w:r>
        <w:rPr>
          <w:spacing w:val="40"/>
        </w:rPr>
        <w:t xml:space="preserve"> </w:t>
      </w:r>
      <w:r>
        <w:t>свойства.</w:t>
      </w:r>
      <w:r>
        <w:rPr>
          <w:spacing w:val="80"/>
        </w:rPr>
        <w:t xml:space="preserve"> </w:t>
      </w:r>
      <w:r>
        <w:t>Основа</w:t>
      </w:r>
      <w:r>
        <w:rPr>
          <w:spacing w:val="40"/>
        </w:rPr>
        <w:t xml:space="preserve"> </w:t>
      </w:r>
      <w:r>
        <w:t>инфинитива,</w:t>
      </w:r>
      <w:r>
        <w:rPr>
          <w:spacing w:val="40"/>
        </w:rPr>
        <w:t xml:space="preserve"> </w:t>
      </w:r>
      <w:r>
        <w:t>основа</w:t>
      </w:r>
      <w:r>
        <w:rPr>
          <w:spacing w:val="40"/>
        </w:rPr>
        <w:t xml:space="preserve"> </w:t>
      </w:r>
      <w:r>
        <w:t>настоящего</w:t>
      </w:r>
      <w:r>
        <w:rPr>
          <w:spacing w:val="80"/>
        </w:rPr>
        <w:t xml:space="preserve"> </w:t>
      </w:r>
      <w:r>
        <w:t>(будущего простого) времени глагола.</w:t>
      </w:r>
    </w:p>
    <w:p w14:paraId="443EBB37" w14:textId="77777777" w:rsidR="0092247A" w:rsidRDefault="00C96EE1" w:rsidP="00190519">
      <w:pPr>
        <w:pStyle w:val="a3"/>
        <w:ind w:left="567" w:right="421" w:firstLine="0"/>
        <w:jc w:val="left"/>
      </w:pPr>
      <w:r>
        <w:t>Спряжение</w:t>
      </w:r>
      <w:r>
        <w:rPr>
          <w:spacing w:val="-3"/>
        </w:rPr>
        <w:t xml:space="preserve"> </w:t>
      </w:r>
      <w:r>
        <w:rPr>
          <w:spacing w:val="-2"/>
        </w:rPr>
        <w:t>глагола.</w:t>
      </w:r>
    </w:p>
    <w:p w14:paraId="35A0F43D" w14:textId="77777777" w:rsidR="0092247A" w:rsidRDefault="00C96EE1" w:rsidP="00190519">
      <w:pPr>
        <w:pStyle w:val="a3"/>
        <w:ind w:left="567" w:right="421" w:firstLine="0"/>
        <w:jc w:val="left"/>
      </w:pPr>
      <w:r>
        <w:t>Морфологический</w:t>
      </w:r>
      <w:r>
        <w:rPr>
          <w:spacing w:val="-7"/>
        </w:rPr>
        <w:t xml:space="preserve"> </w:t>
      </w:r>
      <w:r>
        <w:t>анализ</w:t>
      </w:r>
      <w:r>
        <w:rPr>
          <w:spacing w:val="-4"/>
        </w:rPr>
        <w:t xml:space="preserve"> </w:t>
      </w:r>
      <w:r>
        <w:t>глаголов</w:t>
      </w:r>
      <w:r>
        <w:rPr>
          <w:spacing w:val="-5"/>
        </w:rPr>
        <w:t xml:space="preserve"> </w:t>
      </w:r>
      <w:r>
        <w:t>(в</w:t>
      </w:r>
      <w:r>
        <w:rPr>
          <w:spacing w:val="-5"/>
        </w:rPr>
        <w:t xml:space="preserve"> </w:t>
      </w:r>
      <w:r>
        <w:t>рамках</w:t>
      </w:r>
      <w:r>
        <w:rPr>
          <w:spacing w:val="-2"/>
        </w:rPr>
        <w:t xml:space="preserve"> изученного).</w:t>
      </w:r>
    </w:p>
    <w:p w14:paraId="7AC69808" w14:textId="77777777" w:rsidR="0092247A" w:rsidRDefault="00C96EE1" w:rsidP="00190519">
      <w:pPr>
        <w:pStyle w:val="a3"/>
        <w:ind w:left="567" w:right="421" w:firstLine="0"/>
        <w:jc w:val="left"/>
      </w:pPr>
      <w:r>
        <w:t>Нормы</w:t>
      </w:r>
      <w:r>
        <w:rPr>
          <w:spacing w:val="36"/>
        </w:rPr>
        <w:t xml:space="preserve"> </w:t>
      </w:r>
      <w:r>
        <w:t>словоизменения</w:t>
      </w:r>
      <w:r>
        <w:rPr>
          <w:spacing w:val="35"/>
        </w:rPr>
        <w:t xml:space="preserve"> </w:t>
      </w:r>
      <w:r>
        <w:t>глаголов,</w:t>
      </w:r>
      <w:r>
        <w:rPr>
          <w:spacing w:val="34"/>
        </w:rPr>
        <w:t xml:space="preserve"> </w:t>
      </w:r>
      <w:r>
        <w:t>постановки</w:t>
      </w:r>
      <w:r>
        <w:rPr>
          <w:spacing w:val="37"/>
        </w:rPr>
        <w:t xml:space="preserve"> </w:t>
      </w:r>
      <w:r>
        <w:t>ударения</w:t>
      </w:r>
      <w:r>
        <w:rPr>
          <w:spacing w:val="35"/>
        </w:rPr>
        <w:t xml:space="preserve"> </w:t>
      </w:r>
      <w:r>
        <w:t>в</w:t>
      </w:r>
      <w:r>
        <w:rPr>
          <w:spacing w:val="34"/>
        </w:rPr>
        <w:t xml:space="preserve"> </w:t>
      </w:r>
      <w:r>
        <w:t>глагольных</w:t>
      </w:r>
      <w:r>
        <w:rPr>
          <w:spacing w:val="35"/>
        </w:rPr>
        <w:t xml:space="preserve"> </w:t>
      </w:r>
      <w:r>
        <w:t>формах</w:t>
      </w:r>
      <w:r>
        <w:rPr>
          <w:spacing w:val="36"/>
        </w:rPr>
        <w:t xml:space="preserve"> </w:t>
      </w:r>
      <w:r>
        <w:t>(в</w:t>
      </w:r>
      <w:r>
        <w:rPr>
          <w:spacing w:val="33"/>
        </w:rPr>
        <w:t xml:space="preserve"> </w:t>
      </w:r>
      <w:r>
        <w:t xml:space="preserve">рамках </w:t>
      </w:r>
      <w:r>
        <w:rPr>
          <w:spacing w:val="-2"/>
        </w:rPr>
        <w:t>изученного).</w:t>
      </w:r>
    </w:p>
    <w:p w14:paraId="2FC35CE0" w14:textId="77777777" w:rsidR="0092247A" w:rsidRDefault="00C96EE1" w:rsidP="00190519">
      <w:pPr>
        <w:pStyle w:val="a3"/>
        <w:tabs>
          <w:tab w:val="left" w:pos="567"/>
          <w:tab w:val="left" w:pos="9311"/>
          <w:tab w:val="left" w:pos="9592"/>
        </w:tabs>
        <w:ind w:left="567" w:right="563" w:firstLine="0"/>
        <w:jc w:val="left"/>
      </w:pPr>
      <w:r>
        <w:t>Правописание</w:t>
      </w:r>
      <w:r>
        <w:rPr>
          <w:spacing w:val="36"/>
        </w:rPr>
        <w:t xml:space="preserve">  </w:t>
      </w:r>
      <w:r>
        <w:t>корней</w:t>
      </w:r>
      <w:r>
        <w:rPr>
          <w:spacing w:val="38"/>
        </w:rPr>
        <w:t xml:space="preserve">  </w:t>
      </w:r>
      <w:r>
        <w:rPr>
          <w:spacing w:val="-10"/>
        </w:rPr>
        <w:t>с</w:t>
      </w:r>
      <w:r w:rsidR="000860E2">
        <w:t xml:space="preserve"> </w:t>
      </w:r>
      <w:r>
        <w:rPr>
          <w:spacing w:val="-2"/>
        </w:rPr>
        <w:t>чередованием</w:t>
      </w:r>
      <w:r w:rsidR="000860E2">
        <w:t xml:space="preserve"> </w:t>
      </w:r>
      <w:r>
        <w:rPr>
          <w:spacing w:val="-10"/>
        </w:rPr>
        <w:t>е</w:t>
      </w:r>
      <w:r>
        <w:t>//и:</w:t>
      </w:r>
      <w:r>
        <w:rPr>
          <w:spacing w:val="39"/>
        </w:rPr>
        <w:t xml:space="preserve">  </w:t>
      </w:r>
      <w:r>
        <w:t>-бер-</w:t>
      </w:r>
      <w:r>
        <w:rPr>
          <w:spacing w:val="-2"/>
        </w:rPr>
        <w:t>бир-</w:t>
      </w:r>
      <w:r>
        <w:rPr>
          <w:spacing w:val="-10"/>
        </w:rPr>
        <w:t>,</w:t>
      </w:r>
      <w:r w:rsidR="000860E2">
        <w:t xml:space="preserve"> </w:t>
      </w:r>
      <w:r>
        <w:rPr>
          <w:spacing w:val="-2"/>
        </w:rPr>
        <w:t>-блест-блист-</w:t>
      </w:r>
      <w:r>
        <w:rPr>
          <w:spacing w:val="-10"/>
        </w:rPr>
        <w:t>,</w:t>
      </w:r>
    </w:p>
    <w:p w14:paraId="74CEBB7D" w14:textId="77777777" w:rsidR="0092247A" w:rsidRDefault="00C96EE1" w:rsidP="00190519">
      <w:pPr>
        <w:pStyle w:val="a3"/>
        <w:ind w:left="567" w:right="563" w:firstLine="0"/>
        <w:jc w:val="left"/>
      </w:pPr>
      <w:r>
        <w:t>-дер-</w:t>
      </w:r>
      <w:r>
        <w:rPr>
          <w:spacing w:val="-5"/>
        </w:rPr>
        <w:t xml:space="preserve"> </w:t>
      </w:r>
      <w:r>
        <w:t>дир-, -жег- -</w:t>
      </w:r>
      <w:r>
        <w:rPr>
          <w:spacing w:val="-3"/>
        </w:rPr>
        <w:t xml:space="preserve"> </w:t>
      </w:r>
      <w:r>
        <w:t>-жиг-,</w:t>
      </w:r>
      <w:r>
        <w:rPr>
          <w:spacing w:val="-1"/>
        </w:rPr>
        <w:t xml:space="preserve"> </w:t>
      </w:r>
      <w:r>
        <w:t>-мер-</w:t>
      </w:r>
      <w:r>
        <w:rPr>
          <w:spacing w:val="-2"/>
        </w:rPr>
        <w:t xml:space="preserve"> </w:t>
      </w:r>
      <w:r>
        <w:t>-</w:t>
      </w:r>
      <w:r>
        <w:rPr>
          <w:spacing w:val="-1"/>
        </w:rPr>
        <w:t xml:space="preserve"> </w:t>
      </w:r>
      <w:r>
        <w:t>-мир-,</w:t>
      </w:r>
      <w:r>
        <w:rPr>
          <w:spacing w:val="-1"/>
        </w:rPr>
        <w:t xml:space="preserve"> </w:t>
      </w:r>
      <w:r>
        <w:t>-пер-</w:t>
      </w:r>
      <w:r>
        <w:rPr>
          <w:spacing w:val="-1"/>
        </w:rPr>
        <w:t xml:space="preserve"> </w:t>
      </w:r>
      <w:r>
        <w:t>-</w:t>
      </w:r>
      <w:r>
        <w:rPr>
          <w:spacing w:val="-2"/>
        </w:rPr>
        <w:t xml:space="preserve"> </w:t>
      </w:r>
      <w:r>
        <w:t>-пир-,</w:t>
      </w:r>
      <w:r>
        <w:rPr>
          <w:spacing w:val="-1"/>
        </w:rPr>
        <w:t xml:space="preserve"> </w:t>
      </w:r>
      <w:r>
        <w:t>-стел-</w:t>
      </w:r>
      <w:r>
        <w:rPr>
          <w:spacing w:val="-3"/>
        </w:rPr>
        <w:t xml:space="preserve"> </w:t>
      </w:r>
      <w:r>
        <w:t>- -стил-,</w:t>
      </w:r>
      <w:r>
        <w:rPr>
          <w:spacing w:val="-2"/>
        </w:rPr>
        <w:t xml:space="preserve"> </w:t>
      </w:r>
      <w:r>
        <w:t>-тер-</w:t>
      </w:r>
      <w:r>
        <w:rPr>
          <w:spacing w:val="-2"/>
        </w:rPr>
        <w:t xml:space="preserve"> </w:t>
      </w:r>
      <w:r>
        <w:t>-</w:t>
      </w:r>
      <w:r>
        <w:rPr>
          <w:spacing w:val="-2"/>
        </w:rPr>
        <w:t xml:space="preserve"> </w:t>
      </w:r>
      <w:r>
        <w:t>-тир-</w:t>
      </w:r>
      <w:r>
        <w:rPr>
          <w:spacing w:val="-10"/>
        </w:rPr>
        <w:t>.</w:t>
      </w:r>
    </w:p>
    <w:p w14:paraId="39FB9A81" w14:textId="77777777" w:rsidR="0092247A" w:rsidRDefault="00C96EE1" w:rsidP="00190519">
      <w:pPr>
        <w:pStyle w:val="a3"/>
        <w:tabs>
          <w:tab w:val="left" w:pos="2952"/>
          <w:tab w:val="left" w:pos="3406"/>
          <w:tab w:val="left" w:pos="4092"/>
          <w:tab w:val="left" w:pos="5552"/>
          <w:tab w:val="left" w:pos="7562"/>
          <w:tab w:val="left" w:pos="8616"/>
          <w:tab w:val="left" w:pos="9074"/>
        </w:tabs>
        <w:ind w:left="567" w:right="563" w:firstLine="0"/>
      </w:pPr>
      <w:r>
        <w:rPr>
          <w:spacing w:val="-2"/>
        </w:rPr>
        <w:t>Использовани</w:t>
      </w:r>
      <w:r w:rsidR="00D630BE">
        <w:rPr>
          <w:spacing w:val="-2"/>
        </w:rPr>
        <w:t xml:space="preserve"> </w:t>
      </w:r>
      <w:r>
        <w:rPr>
          <w:spacing w:val="-10"/>
        </w:rPr>
        <w:t>ь</w:t>
      </w:r>
      <w:r w:rsidR="00D630BE">
        <w:t xml:space="preserve"> </w:t>
      </w:r>
      <w:r>
        <w:rPr>
          <w:spacing w:val="-4"/>
        </w:rPr>
        <w:t>как</w:t>
      </w:r>
      <w:r w:rsidR="00D630BE">
        <w:t xml:space="preserve">  </w:t>
      </w:r>
      <w:r>
        <w:rPr>
          <w:spacing w:val="-2"/>
        </w:rPr>
        <w:t>показателя</w:t>
      </w:r>
      <w:r>
        <w:tab/>
      </w:r>
      <w:r>
        <w:rPr>
          <w:spacing w:val="-2"/>
        </w:rPr>
        <w:t>грамматической</w:t>
      </w:r>
      <w:r w:rsidR="00D630BE">
        <w:t xml:space="preserve">  </w:t>
      </w:r>
      <w:r>
        <w:rPr>
          <w:spacing w:val="-2"/>
        </w:rPr>
        <w:t>формы</w:t>
      </w:r>
      <w:r w:rsidR="00D630BE">
        <w:t xml:space="preserve"> </w:t>
      </w:r>
      <w:r>
        <w:rPr>
          <w:spacing w:val="-10"/>
        </w:rPr>
        <w:t>в</w:t>
      </w:r>
      <w:r w:rsidR="00D630BE">
        <w:t xml:space="preserve">   </w:t>
      </w:r>
      <w:r>
        <w:rPr>
          <w:spacing w:val="-2"/>
        </w:rPr>
        <w:t xml:space="preserve">инфинитиве, </w:t>
      </w:r>
      <w:r>
        <w:t>в форме 2-го лица единственного числа после шипящих.</w:t>
      </w:r>
    </w:p>
    <w:p w14:paraId="04631684" w14:textId="77777777" w:rsidR="0092247A" w:rsidRDefault="00C96EE1" w:rsidP="00190519">
      <w:pPr>
        <w:pStyle w:val="a3"/>
        <w:ind w:left="567" w:right="563" w:firstLine="0"/>
        <w:jc w:val="left"/>
      </w:pPr>
      <w:r>
        <w:t>Правописание</w:t>
      </w:r>
      <w:r>
        <w:rPr>
          <w:spacing w:val="-4"/>
        </w:rPr>
        <w:t xml:space="preserve"> </w:t>
      </w:r>
      <w:r>
        <w:t>-тся</w:t>
      </w:r>
      <w:r>
        <w:rPr>
          <w:spacing w:val="-4"/>
        </w:rPr>
        <w:t xml:space="preserve"> </w:t>
      </w:r>
      <w:r>
        <w:t>и</w:t>
      </w:r>
      <w:r>
        <w:rPr>
          <w:spacing w:val="-2"/>
        </w:rPr>
        <w:t xml:space="preserve"> </w:t>
      </w:r>
      <w:r>
        <w:t>-ться</w:t>
      </w:r>
      <w:r>
        <w:rPr>
          <w:spacing w:val="-3"/>
        </w:rPr>
        <w:t xml:space="preserve"> </w:t>
      </w:r>
      <w:r>
        <w:t>в</w:t>
      </w:r>
      <w:r>
        <w:rPr>
          <w:spacing w:val="-4"/>
        </w:rPr>
        <w:t xml:space="preserve"> </w:t>
      </w:r>
      <w:r>
        <w:t>глаголах,</w:t>
      </w:r>
      <w:r>
        <w:rPr>
          <w:spacing w:val="-3"/>
        </w:rPr>
        <w:t xml:space="preserve"> </w:t>
      </w:r>
      <w:r>
        <w:t>суффиксов</w:t>
      </w:r>
      <w:r>
        <w:rPr>
          <w:spacing w:val="-3"/>
        </w:rPr>
        <w:t xml:space="preserve"> </w:t>
      </w:r>
      <w:r>
        <w:t>-ова-</w:t>
      </w:r>
      <w:r>
        <w:rPr>
          <w:spacing w:val="-4"/>
        </w:rPr>
        <w:t xml:space="preserve"> </w:t>
      </w:r>
      <w:r>
        <w:t>-</w:t>
      </w:r>
      <w:r>
        <w:rPr>
          <w:spacing w:val="-4"/>
        </w:rPr>
        <w:t xml:space="preserve"> </w:t>
      </w:r>
      <w:r>
        <w:t>-ева-,</w:t>
      </w:r>
      <w:r>
        <w:rPr>
          <w:spacing w:val="-3"/>
        </w:rPr>
        <w:t xml:space="preserve"> </w:t>
      </w:r>
      <w:r>
        <w:t>-ыва-</w:t>
      </w:r>
      <w:r>
        <w:rPr>
          <w:spacing w:val="-4"/>
        </w:rPr>
        <w:t xml:space="preserve"> </w:t>
      </w:r>
      <w:r>
        <w:t>-</w:t>
      </w:r>
      <w:r>
        <w:rPr>
          <w:spacing w:val="-1"/>
        </w:rPr>
        <w:t xml:space="preserve"> </w:t>
      </w:r>
      <w:r>
        <w:t>-ива-. Правописание безударных личных окончаний глагола.</w:t>
      </w:r>
    </w:p>
    <w:p w14:paraId="68637CA6" w14:textId="77777777" w:rsidR="0092247A" w:rsidRDefault="00C96EE1" w:rsidP="00190519">
      <w:pPr>
        <w:pStyle w:val="a3"/>
        <w:ind w:left="567" w:right="563" w:firstLine="0"/>
        <w:jc w:val="left"/>
      </w:pPr>
      <w:r>
        <w:t>Правописание</w:t>
      </w:r>
      <w:r>
        <w:rPr>
          <w:spacing w:val="-5"/>
        </w:rPr>
        <w:t xml:space="preserve"> </w:t>
      </w:r>
      <w:r>
        <w:t>гласной</w:t>
      </w:r>
      <w:r>
        <w:rPr>
          <w:spacing w:val="-4"/>
        </w:rPr>
        <w:t xml:space="preserve"> </w:t>
      </w:r>
      <w:r>
        <w:t>перед</w:t>
      </w:r>
      <w:r>
        <w:rPr>
          <w:spacing w:val="-4"/>
        </w:rPr>
        <w:t xml:space="preserve"> </w:t>
      </w:r>
      <w:r>
        <w:t>суффиксом</w:t>
      </w:r>
      <w:r>
        <w:rPr>
          <w:spacing w:val="-2"/>
        </w:rPr>
        <w:t xml:space="preserve"> </w:t>
      </w:r>
      <w:r>
        <w:t>-л-</w:t>
      </w:r>
      <w:r>
        <w:rPr>
          <w:spacing w:val="-2"/>
        </w:rPr>
        <w:t xml:space="preserve"> </w:t>
      </w:r>
      <w:r>
        <w:t>в</w:t>
      </w:r>
      <w:r>
        <w:rPr>
          <w:spacing w:val="-3"/>
        </w:rPr>
        <w:t xml:space="preserve"> </w:t>
      </w:r>
      <w:r>
        <w:t>формах</w:t>
      </w:r>
      <w:r>
        <w:rPr>
          <w:spacing w:val="-2"/>
        </w:rPr>
        <w:t xml:space="preserve"> </w:t>
      </w:r>
      <w:r>
        <w:t>прошедшего</w:t>
      </w:r>
      <w:r>
        <w:rPr>
          <w:spacing w:val="-4"/>
        </w:rPr>
        <w:t xml:space="preserve"> </w:t>
      </w:r>
      <w:r>
        <w:t>времени</w:t>
      </w:r>
      <w:r>
        <w:rPr>
          <w:spacing w:val="-4"/>
        </w:rPr>
        <w:t xml:space="preserve"> </w:t>
      </w:r>
      <w:r>
        <w:t>глагола. Слитное и раздельное написание не с глаголами.</w:t>
      </w:r>
    </w:p>
    <w:p w14:paraId="4BB1DD12" w14:textId="77777777" w:rsidR="0092247A" w:rsidRDefault="00C96EE1" w:rsidP="00190519">
      <w:pPr>
        <w:pStyle w:val="a3"/>
        <w:ind w:left="567" w:right="563" w:firstLine="0"/>
        <w:jc w:val="left"/>
      </w:pPr>
      <w:r>
        <w:t>Орфографический</w:t>
      </w:r>
      <w:r>
        <w:rPr>
          <w:spacing w:val="-6"/>
        </w:rPr>
        <w:t xml:space="preserve"> </w:t>
      </w:r>
      <w:r>
        <w:t>анализ</w:t>
      </w:r>
      <w:r>
        <w:rPr>
          <w:spacing w:val="-3"/>
        </w:rPr>
        <w:t xml:space="preserve"> </w:t>
      </w:r>
      <w:r>
        <w:t>глаголов</w:t>
      </w:r>
      <w:r>
        <w:rPr>
          <w:spacing w:val="-4"/>
        </w:rPr>
        <w:t xml:space="preserve"> </w:t>
      </w:r>
      <w:r>
        <w:t>(в</w:t>
      </w:r>
      <w:r>
        <w:rPr>
          <w:spacing w:val="-4"/>
        </w:rPr>
        <w:t xml:space="preserve"> </w:t>
      </w:r>
      <w:r>
        <w:t>рамках</w:t>
      </w:r>
      <w:r>
        <w:rPr>
          <w:spacing w:val="-1"/>
        </w:rPr>
        <w:t xml:space="preserve"> </w:t>
      </w:r>
      <w:r>
        <w:rPr>
          <w:spacing w:val="-2"/>
        </w:rPr>
        <w:t>изученного).</w:t>
      </w:r>
    </w:p>
    <w:p w14:paraId="017AE38B" w14:textId="77777777" w:rsidR="0092247A" w:rsidRDefault="00C96EE1" w:rsidP="000F08BB">
      <w:pPr>
        <w:pStyle w:val="a4"/>
        <w:numPr>
          <w:ilvl w:val="4"/>
          <w:numId w:val="83"/>
        </w:numPr>
        <w:tabs>
          <w:tab w:val="left" w:pos="2008"/>
        </w:tabs>
        <w:spacing w:before="1" w:line="285" w:lineRule="exact"/>
        <w:ind w:left="567" w:right="563" w:firstLine="0"/>
        <w:rPr>
          <w:sz w:val="24"/>
        </w:rPr>
      </w:pPr>
      <w:r>
        <w:rPr>
          <w:position w:val="1"/>
          <w:sz w:val="24"/>
        </w:rPr>
        <w:t>Синтаксис.</w:t>
      </w:r>
      <w:r>
        <w:rPr>
          <w:spacing w:val="-6"/>
          <w:position w:val="1"/>
          <w:sz w:val="24"/>
        </w:rPr>
        <w:t xml:space="preserve"> </w:t>
      </w:r>
      <w:r>
        <w:rPr>
          <w:position w:val="1"/>
          <w:sz w:val="24"/>
        </w:rPr>
        <w:t>Культура</w:t>
      </w:r>
      <w:r>
        <w:rPr>
          <w:spacing w:val="-7"/>
          <w:position w:val="1"/>
          <w:sz w:val="24"/>
        </w:rPr>
        <w:t xml:space="preserve"> </w:t>
      </w:r>
      <w:r>
        <w:rPr>
          <w:position w:val="1"/>
          <w:sz w:val="24"/>
        </w:rPr>
        <w:t>речи.</w:t>
      </w:r>
      <w:r>
        <w:rPr>
          <w:spacing w:val="-5"/>
          <w:position w:val="1"/>
          <w:sz w:val="24"/>
        </w:rPr>
        <w:t xml:space="preserve"> </w:t>
      </w:r>
      <w:r>
        <w:rPr>
          <w:spacing w:val="-2"/>
          <w:position w:val="1"/>
          <w:sz w:val="24"/>
        </w:rPr>
        <w:t>Пунктуация.</w:t>
      </w:r>
    </w:p>
    <w:p w14:paraId="62780377" w14:textId="77777777" w:rsidR="0092247A" w:rsidRDefault="00C96EE1" w:rsidP="00190519">
      <w:pPr>
        <w:pStyle w:val="a3"/>
        <w:ind w:left="567" w:right="563" w:firstLine="0"/>
      </w:pPr>
      <w:r>
        <w:t>Синтаксис</w:t>
      </w:r>
      <w:r>
        <w:rPr>
          <w:spacing w:val="80"/>
        </w:rPr>
        <w:t xml:space="preserve">   </w:t>
      </w:r>
      <w:r>
        <w:t>как</w:t>
      </w:r>
      <w:r>
        <w:rPr>
          <w:spacing w:val="80"/>
        </w:rPr>
        <w:t xml:space="preserve">   </w:t>
      </w:r>
      <w:r>
        <w:t>раздел</w:t>
      </w:r>
      <w:r>
        <w:rPr>
          <w:spacing w:val="80"/>
        </w:rPr>
        <w:t xml:space="preserve">   </w:t>
      </w:r>
      <w:r>
        <w:t>грамматики.</w:t>
      </w:r>
      <w:r>
        <w:rPr>
          <w:spacing w:val="80"/>
        </w:rPr>
        <w:t xml:space="preserve">   </w:t>
      </w:r>
      <w:r>
        <w:t>Словосочетание</w:t>
      </w:r>
      <w:r>
        <w:rPr>
          <w:spacing w:val="80"/>
        </w:rPr>
        <w:t xml:space="preserve">   </w:t>
      </w:r>
      <w:r>
        <w:t>и</w:t>
      </w:r>
      <w:r>
        <w:rPr>
          <w:spacing w:val="80"/>
        </w:rPr>
        <w:t xml:space="preserve">   </w:t>
      </w:r>
      <w:r>
        <w:t>предложение как единицы синтаксиса.</w:t>
      </w:r>
    </w:p>
    <w:p w14:paraId="3129E05F" w14:textId="77777777" w:rsidR="0092247A" w:rsidRDefault="00C96EE1" w:rsidP="00190519">
      <w:pPr>
        <w:pStyle w:val="a3"/>
        <w:ind w:left="567" w:right="563" w:firstLine="0"/>
      </w:pPr>
      <w:r>
        <w:t>Словосочетание</w:t>
      </w:r>
      <w:r w:rsidR="00D630BE">
        <w:rPr>
          <w:spacing w:val="76"/>
          <w:w w:val="150"/>
        </w:rPr>
        <w:t xml:space="preserve"> </w:t>
      </w:r>
      <w:r>
        <w:t>и</w:t>
      </w:r>
      <w:r w:rsidR="00D630BE">
        <w:rPr>
          <w:spacing w:val="76"/>
          <w:w w:val="150"/>
        </w:rPr>
        <w:t xml:space="preserve"> </w:t>
      </w:r>
      <w:r>
        <w:t>его</w:t>
      </w:r>
      <w:r>
        <w:rPr>
          <w:spacing w:val="76"/>
          <w:w w:val="150"/>
        </w:rPr>
        <w:t xml:space="preserve"> </w:t>
      </w:r>
      <w:r>
        <w:t>признаки.</w:t>
      </w:r>
      <w:r w:rsidR="00D630BE">
        <w:t xml:space="preserve"> </w:t>
      </w:r>
      <w:r>
        <w:t>Основные</w:t>
      </w:r>
      <w:r>
        <w:rPr>
          <w:spacing w:val="76"/>
          <w:w w:val="150"/>
        </w:rPr>
        <w:t xml:space="preserve"> </w:t>
      </w:r>
      <w:r>
        <w:t>виды</w:t>
      </w:r>
      <w:r>
        <w:rPr>
          <w:spacing w:val="76"/>
          <w:w w:val="150"/>
        </w:rPr>
        <w:t xml:space="preserve"> </w:t>
      </w:r>
      <w:r>
        <w:t>словосочетаний по морфологическим свойствам главного слова (именные, глагольные, наречные). Средства</w:t>
      </w:r>
      <w:r>
        <w:rPr>
          <w:spacing w:val="40"/>
        </w:rPr>
        <w:t xml:space="preserve"> </w:t>
      </w:r>
      <w:r>
        <w:t>связи слов в словосочетании.</w:t>
      </w:r>
    </w:p>
    <w:p w14:paraId="2E917048" w14:textId="77777777" w:rsidR="0092247A" w:rsidRDefault="00C96EE1" w:rsidP="00190519">
      <w:pPr>
        <w:pStyle w:val="a3"/>
        <w:ind w:left="567" w:right="563" w:firstLine="0"/>
      </w:pPr>
      <w:r>
        <w:t>Синтаксический</w:t>
      </w:r>
      <w:r>
        <w:rPr>
          <w:spacing w:val="-7"/>
        </w:rPr>
        <w:t xml:space="preserve"> </w:t>
      </w:r>
      <w:r>
        <w:t>анализ</w:t>
      </w:r>
      <w:r>
        <w:rPr>
          <w:spacing w:val="-8"/>
        </w:rPr>
        <w:t xml:space="preserve"> </w:t>
      </w:r>
      <w:r>
        <w:rPr>
          <w:spacing w:val="-2"/>
        </w:rPr>
        <w:t>словосочетания.</w:t>
      </w:r>
    </w:p>
    <w:p w14:paraId="1C8D56D8" w14:textId="77777777" w:rsidR="0092247A" w:rsidRDefault="00C96EE1" w:rsidP="00190519">
      <w:pPr>
        <w:pStyle w:val="a3"/>
        <w:tabs>
          <w:tab w:val="left" w:pos="567"/>
          <w:tab w:val="left" w:pos="8601"/>
        </w:tabs>
        <w:ind w:left="567" w:right="563" w:firstLine="0"/>
      </w:pPr>
      <w:r>
        <w:t>Предложение</w:t>
      </w:r>
      <w:r>
        <w:rPr>
          <w:spacing w:val="80"/>
        </w:rPr>
        <w:t xml:space="preserve"> </w:t>
      </w:r>
      <w:r>
        <w:t>и</w:t>
      </w:r>
      <w:r>
        <w:rPr>
          <w:spacing w:val="80"/>
        </w:rPr>
        <w:t xml:space="preserve"> </w:t>
      </w:r>
      <w:r>
        <w:t>его</w:t>
      </w:r>
      <w:r>
        <w:rPr>
          <w:spacing w:val="80"/>
        </w:rPr>
        <w:t xml:space="preserve">  </w:t>
      </w:r>
      <w:r>
        <w:t>признаки.</w:t>
      </w:r>
      <w:r>
        <w:rPr>
          <w:spacing w:val="80"/>
        </w:rPr>
        <w:t xml:space="preserve">  </w:t>
      </w:r>
      <w:r>
        <w:t>Виды</w:t>
      </w:r>
      <w:r>
        <w:rPr>
          <w:spacing w:val="80"/>
        </w:rPr>
        <w:t xml:space="preserve">  </w:t>
      </w:r>
      <w:r>
        <w:t>предложений</w:t>
      </w:r>
      <w:r>
        <w:rPr>
          <w:spacing w:val="80"/>
        </w:rPr>
        <w:t xml:space="preserve">  </w:t>
      </w:r>
      <w:r>
        <w:t>по</w:t>
      </w:r>
      <w:r>
        <w:rPr>
          <w:spacing w:val="80"/>
        </w:rPr>
        <w:t xml:space="preserve">  </w:t>
      </w:r>
      <w:r>
        <w:t>цели</w:t>
      </w:r>
      <w:r>
        <w:rPr>
          <w:spacing w:val="80"/>
        </w:rPr>
        <w:t xml:space="preserve">  </w:t>
      </w:r>
      <w:r>
        <w:t>высказывания и эмоциональной окраске. Смысловые и интонационные</w:t>
      </w:r>
      <w:r w:rsidR="00D630BE">
        <w:t xml:space="preserve"> особенности повествовательных, </w:t>
      </w:r>
      <w:r>
        <w:rPr>
          <w:spacing w:val="-2"/>
        </w:rPr>
        <w:t>вопросительных,</w:t>
      </w:r>
      <w:r w:rsidR="00D630BE">
        <w:rPr>
          <w:spacing w:val="-2"/>
        </w:rPr>
        <w:t xml:space="preserve"> </w:t>
      </w:r>
      <w:r>
        <w:rPr>
          <w:spacing w:val="-2"/>
        </w:rPr>
        <w:t>побудительных;</w:t>
      </w:r>
      <w:r w:rsidR="00D630BE">
        <w:t xml:space="preserve"> </w:t>
      </w:r>
      <w:r>
        <w:rPr>
          <w:spacing w:val="-2"/>
        </w:rPr>
        <w:t xml:space="preserve">восклицательных </w:t>
      </w:r>
      <w:r>
        <w:t>и невосклицательных предложений.</w:t>
      </w:r>
    </w:p>
    <w:p w14:paraId="75496A64" w14:textId="77777777" w:rsidR="0092247A" w:rsidRDefault="00C96EE1" w:rsidP="00190519">
      <w:pPr>
        <w:pStyle w:val="a3"/>
        <w:ind w:left="567" w:right="563" w:firstLine="0"/>
      </w:pPr>
      <w:r>
        <w:t>Главные</w:t>
      </w:r>
      <w:r>
        <w:rPr>
          <w:spacing w:val="80"/>
          <w:w w:val="150"/>
        </w:rPr>
        <w:t xml:space="preserve">   </w:t>
      </w:r>
      <w:r>
        <w:t>члены</w:t>
      </w:r>
      <w:r>
        <w:rPr>
          <w:spacing w:val="80"/>
          <w:w w:val="150"/>
        </w:rPr>
        <w:t xml:space="preserve">   </w:t>
      </w:r>
      <w:r>
        <w:t>предложения</w:t>
      </w:r>
      <w:r>
        <w:rPr>
          <w:spacing w:val="80"/>
          <w:w w:val="150"/>
        </w:rPr>
        <w:t xml:space="preserve">   </w:t>
      </w:r>
      <w:r>
        <w:t>(грамматическая</w:t>
      </w:r>
      <w:r>
        <w:rPr>
          <w:spacing w:val="80"/>
          <w:w w:val="150"/>
        </w:rPr>
        <w:t xml:space="preserve">   </w:t>
      </w:r>
      <w:r>
        <w:t>основа).</w:t>
      </w:r>
      <w:r>
        <w:rPr>
          <w:spacing w:val="80"/>
          <w:w w:val="150"/>
        </w:rPr>
        <w:t xml:space="preserve">   </w:t>
      </w:r>
      <w:r>
        <w:t>Подлежащее и</w:t>
      </w:r>
      <w:r>
        <w:rPr>
          <w:spacing w:val="80"/>
        </w:rPr>
        <w:t xml:space="preserve">   </w:t>
      </w:r>
      <w:r>
        <w:t>способы</w:t>
      </w:r>
      <w:r>
        <w:rPr>
          <w:spacing w:val="80"/>
        </w:rPr>
        <w:t xml:space="preserve">   </w:t>
      </w:r>
      <w:r>
        <w:t>его</w:t>
      </w:r>
      <w:r>
        <w:rPr>
          <w:spacing w:val="80"/>
        </w:rPr>
        <w:t xml:space="preserve">   </w:t>
      </w:r>
      <w:r>
        <w:t>выражения:</w:t>
      </w:r>
      <w:r>
        <w:rPr>
          <w:spacing w:val="80"/>
        </w:rPr>
        <w:t xml:space="preserve">   </w:t>
      </w:r>
      <w:r>
        <w:t>именем</w:t>
      </w:r>
      <w:r>
        <w:rPr>
          <w:spacing w:val="80"/>
        </w:rPr>
        <w:t xml:space="preserve">   </w:t>
      </w:r>
      <w:r>
        <w:t>существительным</w:t>
      </w:r>
      <w:r>
        <w:rPr>
          <w:spacing w:val="80"/>
        </w:rPr>
        <w:t xml:space="preserve">   </w:t>
      </w:r>
      <w:r>
        <w:t>или</w:t>
      </w:r>
      <w:r>
        <w:rPr>
          <w:spacing w:val="80"/>
        </w:rPr>
        <w:t xml:space="preserve">   </w:t>
      </w:r>
      <w:r>
        <w:t xml:space="preserve">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w:t>
      </w:r>
      <w:r>
        <w:rPr>
          <w:spacing w:val="-2"/>
        </w:rPr>
        <w:t>прилагательным.</w:t>
      </w:r>
    </w:p>
    <w:p w14:paraId="1C837AF0" w14:textId="77777777" w:rsidR="0092247A" w:rsidRDefault="00C96EE1" w:rsidP="00190519">
      <w:pPr>
        <w:pStyle w:val="a3"/>
        <w:ind w:left="567" w:right="563" w:firstLine="0"/>
      </w:pPr>
      <w:r>
        <w:t>Тире</w:t>
      </w:r>
      <w:r>
        <w:rPr>
          <w:spacing w:val="-1"/>
        </w:rPr>
        <w:t xml:space="preserve"> </w:t>
      </w:r>
      <w:r>
        <w:t>между</w:t>
      </w:r>
      <w:r>
        <w:rPr>
          <w:spacing w:val="-5"/>
        </w:rPr>
        <w:t xml:space="preserve"> </w:t>
      </w:r>
      <w:r>
        <w:t>подлежащим</w:t>
      </w:r>
      <w:r>
        <w:rPr>
          <w:spacing w:val="-1"/>
        </w:rPr>
        <w:t xml:space="preserve"> </w:t>
      </w:r>
      <w:r>
        <w:t>и</w:t>
      </w:r>
      <w:r>
        <w:rPr>
          <w:spacing w:val="1"/>
        </w:rPr>
        <w:t xml:space="preserve"> </w:t>
      </w:r>
      <w:r>
        <w:rPr>
          <w:spacing w:val="-2"/>
        </w:rPr>
        <w:t>сказуемым.</w:t>
      </w:r>
    </w:p>
    <w:p w14:paraId="7B0FFF5B" w14:textId="77777777" w:rsidR="0092247A" w:rsidRDefault="00C96EE1" w:rsidP="00190519">
      <w:pPr>
        <w:pStyle w:val="a3"/>
        <w:ind w:left="567" w:right="563" w:firstLine="0"/>
      </w:pPr>
      <w:r>
        <w:t>Предложения</w:t>
      </w:r>
      <w:r>
        <w:rPr>
          <w:spacing w:val="-7"/>
        </w:rPr>
        <w:t xml:space="preserve"> </w:t>
      </w:r>
      <w:r>
        <w:t>распространённые</w:t>
      </w:r>
      <w:r>
        <w:rPr>
          <w:spacing w:val="-7"/>
        </w:rPr>
        <w:t xml:space="preserve"> </w:t>
      </w:r>
      <w:r>
        <w:t>и</w:t>
      </w:r>
      <w:r>
        <w:rPr>
          <w:spacing w:val="-4"/>
        </w:rPr>
        <w:t xml:space="preserve"> </w:t>
      </w:r>
      <w:r>
        <w:rPr>
          <w:spacing w:val="-2"/>
        </w:rPr>
        <w:t>нераспространённые.</w:t>
      </w:r>
    </w:p>
    <w:p w14:paraId="2FC452C6" w14:textId="77777777" w:rsidR="0092247A" w:rsidRDefault="00C96EE1" w:rsidP="00190519">
      <w:pPr>
        <w:pStyle w:val="a3"/>
        <w:ind w:left="567" w:right="563" w:firstLine="0"/>
      </w:pPr>
      <w:r>
        <w:t xml:space="preserve">Второстепенные члены предложения: определение, дополнение, обстоятельство. </w:t>
      </w:r>
      <w:r>
        <w:rPr>
          <w:position w:val="1"/>
        </w:rPr>
        <w:t>Определение</w:t>
      </w:r>
      <w:r>
        <w:rPr>
          <w:spacing w:val="-1"/>
          <w:position w:val="1"/>
        </w:rPr>
        <w:t xml:space="preserve"> </w:t>
      </w:r>
      <w:r>
        <w:rPr>
          <w:position w:val="1"/>
        </w:rPr>
        <w:t>и типичные</w:t>
      </w:r>
      <w:r>
        <w:rPr>
          <w:spacing w:val="-2"/>
          <w:position w:val="1"/>
        </w:rPr>
        <w:t xml:space="preserve"> </w:t>
      </w:r>
      <w:r>
        <w:rPr>
          <w:position w:val="1"/>
        </w:rPr>
        <w:t>средства его выраже</w:t>
      </w:r>
      <w:r>
        <w:t>ния. Дополнение</w:t>
      </w:r>
      <w:r>
        <w:rPr>
          <w:spacing w:val="-1"/>
        </w:rPr>
        <w:t xml:space="preserve"> </w:t>
      </w:r>
      <w:r>
        <w:t>(прямое</w:t>
      </w:r>
      <w:r>
        <w:rPr>
          <w:spacing w:val="-1"/>
        </w:rPr>
        <w:t xml:space="preserve"> </w:t>
      </w:r>
      <w:r>
        <w:t>и косвенное) и типичные средства</w:t>
      </w:r>
      <w:r>
        <w:rPr>
          <w:spacing w:val="-1"/>
        </w:rPr>
        <w:t xml:space="preserve"> </w:t>
      </w:r>
      <w:r>
        <w:t>его</w:t>
      </w:r>
      <w:r>
        <w:rPr>
          <w:spacing w:val="-2"/>
        </w:rPr>
        <w:t xml:space="preserve"> </w:t>
      </w:r>
      <w:r>
        <w:t>выражения.</w:t>
      </w:r>
      <w:r>
        <w:rPr>
          <w:spacing w:val="-2"/>
        </w:rPr>
        <w:t xml:space="preserve"> </w:t>
      </w:r>
      <w:r>
        <w:t>Обстоятельство, типичные</w:t>
      </w:r>
      <w:r>
        <w:rPr>
          <w:spacing w:val="-3"/>
        </w:rPr>
        <w:t xml:space="preserve"> </w:t>
      </w:r>
      <w:r>
        <w:t>средства</w:t>
      </w:r>
      <w:r>
        <w:rPr>
          <w:spacing w:val="-1"/>
        </w:rPr>
        <w:t xml:space="preserve"> </w:t>
      </w:r>
      <w:r>
        <w:t>его</w:t>
      </w:r>
      <w:r>
        <w:rPr>
          <w:spacing w:val="-2"/>
        </w:rPr>
        <w:t xml:space="preserve"> </w:t>
      </w:r>
      <w:r>
        <w:t>выражения,</w:t>
      </w:r>
      <w:r>
        <w:rPr>
          <w:spacing w:val="-2"/>
        </w:rPr>
        <w:t xml:space="preserve"> </w:t>
      </w:r>
      <w:r>
        <w:t>виды</w:t>
      </w:r>
      <w:r>
        <w:rPr>
          <w:spacing w:val="-2"/>
        </w:rPr>
        <w:t xml:space="preserve"> </w:t>
      </w:r>
      <w:r>
        <w:t xml:space="preserve">обстоятельств по значению (времени, места, образа действия, цели, причины, меры и степени, условия, </w:t>
      </w:r>
      <w:r>
        <w:rPr>
          <w:spacing w:val="-2"/>
        </w:rPr>
        <w:t>уступки).</w:t>
      </w:r>
    </w:p>
    <w:p w14:paraId="19A85491" w14:textId="77777777" w:rsidR="0092247A" w:rsidRDefault="00C96EE1" w:rsidP="00190519">
      <w:pPr>
        <w:pStyle w:val="a3"/>
        <w:tabs>
          <w:tab w:val="left" w:pos="4944"/>
          <w:tab w:val="left" w:pos="8993"/>
        </w:tabs>
        <w:spacing w:before="1"/>
        <w:ind w:left="567" w:right="563" w:firstLine="0"/>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w:t>
      </w:r>
      <w:r>
        <w:rPr>
          <w:spacing w:val="-1"/>
        </w:rPr>
        <w:t xml:space="preserve"> </w:t>
      </w:r>
      <w:r>
        <w:t xml:space="preserve">значении и), да (в </w:t>
      </w:r>
      <w:r>
        <w:rPr>
          <w:spacing w:val="-2"/>
        </w:rPr>
        <w:t>значении</w:t>
      </w:r>
      <w:r w:rsidR="00D630BE">
        <w:t xml:space="preserve"> </w:t>
      </w:r>
      <w:r>
        <w:rPr>
          <w:spacing w:val="-4"/>
        </w:rPr>
        <w:t>но).</w:t>
      </w:r>
      <w:r>
        <w:tab/>
      </w:r>
      <w:r>
        <w:rPr>
          <w:spacing w:val="-2"/>
        </w:rPr>
        <w:t xml:space="preserve">Предложения </w:t>
      </w:r>
      <w:r>
        <w:t>с обобщающим словом при однородных членах.</w:t>
      </w:r>
    </w:p>
    <w:p w14:paraId="69C101F6" w14:textId="77777777" w:rsidR="0092247A" w:rsidRDefault="00C96EE1" w:rsidP="00190519">
      <w:pPr>
        <w:pStyle w:val="a3"/>
        <w:ind w:left="567" w:right="563" w:firstLine="0"/>
      </w:pPr>
      <w:r>
        <w:t>Предложения</w:t>
      </w:r>
      <w:r>
        <w:rPr>
          <w:spacing w:val="34"/>
        </w:rPr>
        <w:t xml:space="preserve">  </w:t>
      </w:r>
      <w:r>
        <w:t>с</w:t>
      </w:r>
      <w:r>
        <w:rPr>
          <w:spacing w:val="33"/>
        </w:rPr>
        <w:t xml:space="preserve">  </w:t>
      </w:r>
      <w:r>
        <w:t>обращением,</w:t>
      </w:r>
      <w:r>
        <w:rPr>
          <w:spacing w:val="34"/>
        </w:rPr>
        <w:t xml:space="preserve">  </w:t>
      </w:r>
      <w:r>
        <w:t>особенности</w:t>
      </w:r>
      <w:r>
        <w:rPr>
          <w:spacing w:val="34"/>
        </w:rPr>
        <w:t xml:space="preserve">  </w:t>
      </w:r>
      <w:r>
        <w:t>интонации.</w:t>
      </w:r>
      <w:r>
        <w:rPr>
          <w:spacing w:val="33"/>
        </w:rPr>
        <w:t xml:space="preserve">  </w:t>
      </w:r>
      <w:r>
        <w:t>Обращение</w:t>
      </w:r>
      <w:r>
        <w:rPr>
          <w:spacing w:val="34"/>
        </w:rPr>
        <w:t xml:space="preserve">  </w:t>
      </w:r>
      <w:r>
        <w:t>и</w:t>
      </w:r>
      <w:r>
        <w:rPr>
          <w:spacing w:val="33"/>
        </w:rPr>
        <w:t xml:space="preserve">  </w:t>
      </w:r>
      <w:r>
        <w:t>средства</w:t>
      </w:r>
      <w:r>
        <w:rPr>
          <w:spacing w:val="34"/>
        </w:rPr>
        <w:t xml:space="preserve">  </w:t>
      </w:r>
      <w:r>
        <w:rPr>
          <w:spacing w:val="-5"/>
        </w:rPr>
        <w:t>его</w:t>
      </w:r>
      <w:r w:rsidR="00D630BE">
        <w:t xml:space="preserve"> </w:t>
      </w:r>
      <w:r>
        <w:rPr>
          <w:spacing w:val="-2"/>
        </w:rPr>
        <w:t>выражения.</w:t>
      </w:r>
    </w:p>
    <w:p w14:paraId="2C75188E" w14:textId="77777777" w:rsidR="0092247A" w:rsidRDefault="00C96EE1" w:rsidP="00190519">
      <w:pPr>
        <w:pStyle w:val="a3"/>
        <w:ind w:left="567" w:right="563" w:firstLine="0"/>
      </w:pPr>
      <w:r>
        <w:t>Синтаксический</w:t>
      </w:r>
      <w:r>
        <w:rPr>
          <w:spacing w:val="-6"/>
        </w:rPr>
        <w:t xml:space="preserve"> </w:t>
      </w:r>
      <w:r>
        <w:t>анализ</w:t>
      </w:r>
      <w:r>
        <w:rPr>
          <w:spacing w:val="-6"/>
        </w:rPr>
        <w:t xml:space="preserve"> </w:t>
      </w:r>
      <w:r>
        <w:t>простого</w:t>
      </w:r>
      <w:r>
        <w:rPr>
          <w:spacing w:val="-3"/>
        </w:rPr>
        <w:t xml:space="preserve"> </w:t>
      </w:r>
      <w:r>
        <w:t>и</w:t>
      </w:r>
      <w:r>
        <w:rPr>
          <w:spacing w:val="-3"/>
        </w:rPr>
        <w:t xml:space="preserve"> </w:t>
      </w:r>
      <w:r>
        <w:t>простого</w:t>
      </w:r>
      <w:r>
        <w:rPr>
          <w:spacing w:val="-4"/>
        </w:rPr>
        <w:t xml:space="preserve"> </w:t>
      </w:r>
      <w:r>
        <w:t>осложнённого</w:t>
      </w:r>
      <w:r>
        <w:rPr>
          <w:spacing w:val="-3"/>
        </w:rPr>
        <w:t xml:space="preserve"> </w:t>
      </w:r>
      <w:r>
        <w:rPr>
          <w:spacing w:val="-2"/>
        </w:rPr>
        <w:t>предложений.</w:t>
      </w:r>
    </w:p>
    <w:p w14:paraId="233BBF6D" w14:textId="77777777" w:rsidR="0092247A" w:rsidRDefault="00C96EE1" w:rsidP="00190519">
      <w:pPr>
        <w:pStyle w:val="a3"/>
        <w:tabs>
          <w:tab w:val="left" w:pos="2204"/>
          <w:tab w:val="left" w:pos="4050"/>
          <w:tab w:val="left" w:pos="5456"/>
          <w:tab w:val="left" w:pos="7272"/>
          <w:tab w:val="left" w:pos="8685"/>
          <w:tab w:val="left" w:pos="9508"/>
        </w:tabs>
        <w:ind w:left="567" w:right="563" w:firstLine="0"/>
      </w:pPr>
      <w:r>
        <w:t xml:space="preserve">Пунктуационное оформление предложений, осложнённых однородными членами, </w:t>
      </w:r>
      <w:r>
        <w:rPr>
          <w:spacing w:val="-2"/>
        </w:rPr>
        <w:t>связанными</w:t>
      </w:r>
      <w:r w:rsidR="00D630BE">
        <w:t xml:space="preserve"> </w:t>
      </w:r>
      <w:r>
        <w:rPr>
          <w:spacing w:val="-2"/>
        </w:rPr>
        <w:t>бессоюзной</w:t>
      </w:r>
      <w:r w:rsidR="00D630BE">
        <w:t xml:space="preserve"> </w:t>
      </w:r>
      <w:r>
        <w:rPr>
          <w:spacing w:val="-2"/>
        </w:rPr>
        <w:t>связью,</w:t>
      </w:r>
      <w:r>
        <w:tab/>
      </w:r>
      <w:r>
        <w:rPr>
          <w:spacing w:val="-2"/>
        </w:rPr>
        <w:t>одиночным</w:t>
      </w:r>
      <w:r>
        <w:tab/>
      </w:r>
      <w:r>
        <w:rPr>
          <w:spacing w:val="-2"/>
        </w:rPr>
        <w:t>союзом</w:t>
      </w:r>
      <w:r w:rsidR="00D630BE">
        <w:t xml:space="preserve"> </w:t>
      </w:r>
      <w:r>
        <w:rPr>
          <w:spacing w:val="-6"/>
        </w:rPr>
        <w:t>и,</w:t>
      </w:r>
      <w:r w:rsidR="00D630BE">
        <w:t xml:space="preserve"> </w:t>
      </w:r>
      <w:r>
        <w:rPr>
          <w:spacing w:val="-2"/>
        </w:rPr>
        <w:t xml:space="preserve">союзами </w:t>
      </w:r>
      <w:r>
        <w:t>а, но, однако, зато, да (в значении и), да (в значении но).</w:t>
      </w:r>
    </w:p>
    <w:p w14:paraId="462B8925" w14:textId="77777777" w:rsidR="0092247A" w:rsidRDefault="00C96EE1" w:rsidP="00190519">
      <w:pPr>
        <w:pStyle w:val="a3"/>
        <w:spacing w:before="1"/>
        <w:ind w:left="567" w:right="563" w:firstLine="0"/>
      </w:pPr>
      <w:r>
        <w:lastRenderedPageBreak/>
        <w:t>Предложения</w:t>
      </w:r>
      <w:r>
        <w:rPr>
          <w:spacing w:val="76"/>
          <w:w w:val="150"/>
        </w:rPr>
        <w:t xml:space="preserve"> </w:t>
      </w:r>
      <w:r>
        <w:t>простые</w:t>
      </w:r>
      <w:r>
        <w:rPr>
          <w:spacing w:val="76"/>
          <w:w w:val="150"/>
        </w:rPr>
        <w:t xml:space="preserve"> </w:t>
      </w:r>
      <w:r>
        <w:t>и</w:t>
      </w:r>
      <w:r>
        <w:rPr>
          <w:spacing w:val="76"/>
          <w:w w:val="150"/>
        </w:rPr>
        <w:t xml:space="preserve"> </w:t>
      </w:r>
      <w:r>
        <w:t>сложные.</w:t>
      </w:r>
      <w:r>
        <w:rPr>
          <w:spacing w:val="78"/>
          <w:w w:val="150"/>
        </w:rPr>
        <w:t xml:space="preserve">  </w:t>
      </w:r>
      <w:r>
        <w:t>Сложные</w:t>
      </w:r>
      <w:r>
        <w:rPr>
          <w:spacing w:val="75"/>
          <w:w w:val="150"/>
        </w:rPr>
        <w:t xml:space="preserve">  </w:t>
      </w:r>
      <w:r>
        <w:t>предложения</w:t>
      </w:r>
      <w:r>
        <w:rPr>
          <w:spacing w:val="76"/>
          <w:w w:val="150"/>
        </w:rPr>
        <w:t xml:space="preserve">  </w:t>
      </w:r>
      <w:r>
        <w:t>с</w:t>
      </w:r>
      <w:r>
        <w:rPr>
          <w:spacing w:val="75"/>
          <w:w w:val="150"/>
        </w:rPr>
        <w:t xml:space="preserve">  </w:t>
      </w:r>
      <w:r>
        <w:t>бессоюзной и союзной связью. Предложения сложносочинённые и сложноподчинённые (общее представление, практическое усвоение).</w:t>
      </w:r>
    </w:p>
    <w:p w14:paraId="0F393466" w14:textId="77777777" w:rsidR="0092247A" w:rsidRDefault="00C96EE1" w:rsidP="00190519">
      <w:pPr>
        <w:pStyle w:val="a3"/>
        <w:ind w:left="567" w:right="563" w:firstLine="0"/>
      </w:pPr>
      <w:r>
        <w:t>Пунктуационное оформление сложных предложений, состоящих из частей, связанных бессоюзной связью и союзами и, но, а, однако, зато, да.</w:t>
      </w:r>
    </w:p>
    <w:p w14:paraId="209BEC5F" w14:textId="77777777" w:rsidR="0092247A" w:rsidRDefault="00C96EE1" w:rsidP="00190519">
      <w:pPr>
        <w:pStyle w:val="a3"/>
        <w:ind w:left="567" w:right="563" w:firstLine="0"/>
      </w:pPr>
      <w:r>
        <w:t>Предложения</w:t>
      </w:r>
      <w:r>
        <w:rPr>
          <w:spacing w:val="-4"/>
        </w:rPr>
        <w:t xml:space="preserve"> </w:t>
      </w:r>
      <w:r>
        <w:t>с</w:t>
      </w:r>
      <w:r>
        <w:rPr>
          <w:spacing w:val="-3"/>
        </w:rPr>
        <w:t xml:space="preserve"> </w:t>
      </w:r>
      <w:r>
        <w:t>прямой</w:t>
      </w:r>
      <w:r>
        <w:rPr>
          <w:spacing w:val="-3"/>
        </w:rPr>
        <w:t xml:space="preserve"> </w:t>
      </w:r>
      <w:r>
        <w:rPr>
          <w:spacing w:val="-2"/>
        </w:rPr>
        <w:t>речью.</w:t>
      </w:r>
    </w:p>
    <w:p w14:paraId="18C7BEA6" w14:textId="77777777" w:rsidR="0092247A" w:rsidRDefault="00C96EE1" w:rsidP="00190519">
      <w:pPr>
        <w:pStyle w:val="a3"/>
        <w:ind w:left="567" w:right="563" w:firstLine="0"/>
        <w:jc w:val="left"/>
      </w:pPr>
      <w:r>
        <w:t>Пунктуационное</w:t>
      </w:r>
      <w:r>
        <w:rPr>
          <w:spacing w:val="-6"/>
        </w:rPr>
        <w:t xml:space="preserve"> </w:t>
      </w:r>
      <w:r>
        <w:t>оформление</w:t>
      </w:r>
      <w:r>
        <w:rPr>
          <w:spacing w:val="-6"/>
        </w:rPr>
        <w:t xml:space="preserve"> </w:t>
      </w:r>
      <w:r>
        <w:t>предложений</w:t>
      </w:r>
      <w:r>
        <w:rPr>
          <w:spacing w:val="-5"/>
        </w:rPr>
        <w:t xml:space="preserve"> </w:t>
      </w:r>
      <w:r>
        <w:t>с</w:t>
      </w:r>
      <w:r>
        <w:rPr>
          <w:spacing w:val="-9"/>
        </w:rPr>
        <w:t xml:space="preserve"> </w:t>
      </w:r>
      <w:r>
        <w:t>прямой</w:t>
      </w:r>
      <w:r>
        <w:rPr>
          <w:spacing w:val="-5"/>
        </w:rPr>
        <w:t xml:space="preserve"> </w:t>
      </w:r>
      <w:r>
        <w:t xml:space="preserve">речью. </w:t>
      </w:r>
      <w:r>
        <w:rPr>
          <w:spacing w:val="-2"/>
        </w:rPr>
        <w:t>Диалог.</w:t>
      </w:r>
    </w:p>
    <w:p w14:paraId="41E99A61" w14:textId="77777777" w:rsidR="0092247A" w:rsidRDefault="00C96EE1" w:rsidP="00190519">
      <w:pPr>
        <w:pStyle w:val="a3"/>
        <w:ind w:left="567" w:right="563" w:firstLine="0"/>
        <w:jc w:val="left"/>
      </w:pPr>
      <w:r>
        <w:t>Пунктуационное</w:t>
      </w:r>
      <w:r>
        <w:rPr>
          <w:spacing w:val="-9"/>
        </w:rPr>
        <w:t xml:space="preserve"> </w:t>
      </w:r>
      <w:r>
        <w:t>оформление</w:t>
      </w:r>
      <w:r>
        <w:rPr>
          <w:spacing w:val="-9"/>
        </w:rPr>
        <w:t xml:space="preserve"> </w:t>
      </w:r>
      <w:r>
        <w:t>диалога</w:t>
      </w:r>
      <w:r>
        <w:rPr>
          <w:spacing w:val="-9"/>
        </w:rPr>
        <w:t xml:space="preserve"> </w:t>
      </w:r>
      <w:r>
        <w:t>на</w:t>
      </w:r>
      <w:r>
        <w:rPr>
          <w:spacing w:val="-9"/>
        </w:rPr>
        <w:t xml:space="preserve"> </w:t>
      </w:r>
      <w:r>
        <w:t>письме. Пунктуация как раздел лингвистики.</w:t>
      </w:r>
    </w:p>
    <w:p w14:paraId="39D45E4B" w14:textId="77777777" w:rsidR="0092247A" w:rsidRDefault="00C96EE1" w:rsidP="00190519">
      <w:pPr>
        <w:pStyle w:val="a3"/>
        <w:ind w:left="567" w:right="563" w:firstLine="0"/>
        <w:jc w:val="left"/>
        <w:rPr>
          <w:spacing w:val="-2"/>
        </w:rPr>
      </w:pPr>
      <w:r>
        <w:t>Пунктуационный</w:t>
      </w:r>
      <w:r>
        <w:rPr>
          <w:spacing w:val="-7"/>
        </w:rPr>
        <w:t xml:space="preserve"> </w:t>
      </w:r>
      <w:r>
        <w:t>анализ</w:t>
      </w:r>
      <w:r>
        <w:rPr>
          <w:spacing w:val="-5"/>
        </w:rPr>
        <w:t xml:space="preserve"> </w:t>
      </w:r>
      <w:r>
        <w:t>предложения</w:t>
      </w:r>
      <w:r>
        <w:rPr>
          <w:spacing w:val="-5"/>
        </w:rPr>
        <w:t xml:space="preserve"> </w:t>
      </w:r>
      <w:r>
        <w:t>(в</w:t>
      </w:r>
      <w:r>
        <w:rPr>
          <w:spacing w:val="-7"/>
        </w:rPr>
        <w:t xml:space="preserve"> </w:t>
      </w:r>
      <w:r>
        <w:t>рамках</w:t>
      </w:r>
      <w:r>
        <w:rPr>
          <w:spacing w:val="-2"/>
        </w:rPr>
        <w:t xml:space="preserve"> изученного).</w:t>
      </w:r>
    </w:p>
    <w:p w14:paraId="23324208" w14:textId="77777777" w:rsidR="00D630BE" w:rsidRDefault="00D630BE" w:rsidP="00190519">
      <w:pPr>
        <w:pStyle w:val="a3"/>
        <w:ind w:left="567" w:right="563" w:firstLine="0"/>
        <w:jc w:val="left"/>
      </w:pPr>
    </w:p>
    <w:p w14:paraId="5A1BFE21" w14:textId="77777777" w:rsidR="0092247A" w:rsidRPr="0044614F" w:rsidRDefault="0044614F" w:rsidP="000F08BB">
      <w:pPr>
        <w:pStyle w:val="a4"/>
        <w:numPr>
          <w:ilvl w:val="3"/>
          <w:numId w:val="83"/>
        </w:numPr>
        <w:tabs>
          <w:tab w:val="left" w:pos="1588"/>
        </w:tabs>
        <w:ind w:left="567" w:right="563" w:firstLine="0"/>
        <w:rPr>
          <w:b/>
          <w:sz w:val="24"/>
        </w:rPr>
      </w:pPr>
      <w:r>
        <w:rPr>
          <w:b/>
          <w:sz w:val="24"/>
        </w:rPr>
        <w:t xml:space="preserve"> </w:t>
      </w:r>
      <w:r w:rsidR="00C96EE1" w:rsidRPr="0044614F">
        <w:rPr>
          <w:b/>
          <w:sz w:val="24"/>
        </w:rPr>
        <w:t>Содержание</w:t>
      </w:r>
      <w:r w:rsidR="00C96EE1" w:rsidRPr="0044614F">
        <w:rPr>
          <w:b/>
          <w:spacing w:val="-3"/>
          <w:sz w:val="24"/>
        </w:rPr>
        <w:t xml:space="preserve"> </w:t>
      </w:r>
      <w:r w:rsidR="00C96EE1" w:rsidRPr="0044614F">
        <w:rPr>
          <w:b/>
          <w:sz w:val="24"/>
        </w:rPr>
        <w:t>обучения</w:t>
      </w:r>
      <w:r w:rsidR="00C96EE1" w:rsidRPr="0044614F">
        <w:rPr>
          <w:b/>
          <w:spacing w:val="-1"/>
          <w:sz w:val="24"/>
        </w:rPr>
        <w:t xml:space="preserve"> </w:t>
      </w:r>
      <w:r w:rsidR="00C96EE1" w:rsidRPr="0044614F">
        <w:rPr>
          <w:b/>
          <w:sz w:val="24"/>
        </w:rPr>
        <w:t>в</w:t>
      </w:r>
      <w:r w:rsidR="00C96EE1" w:rsidRPr="0044614F">
        <w:rPr>
          <w:b/>
          <w:spacing w:val="-1"/>
          <w:sz w:val="24"/>
        </w:rPr>
        <w:t xml:space="preserve"> </w:t>
      </w:r>
      <w:r w:rsidR="00C96EE1" w:rsidRPr="0044614F">
        <w:rPr>
          <w:b/>
          <w:sz w:val="24"/>
        </w:rPr>
        <w:t>6</w:t>
      </w:r>
      <w:r w:rsidR="00C96EE1" w:rsidRPr="0044614F">
        <w:rPr>
          <w:b/>
          <w:spacing w:val="-1"/>
          <w:sz w:val="24"/>
        </w:rPr>
        <w:t xml:space="preserve"> </w:t>
      </w:r>
      <w:r w:rsidR="00C96EE1" w:rsidRPr="0044614F">
        <w:rPr>
          <w:b/>
          <w:spacing w:val="-2"/>
          <w:sz w:val="24"/>
        </w:rPr>
        <w:t>классе.</w:t>
      </w:r>
    </w:p>
    <w:p w14:paraId="7EF10DED" w14:textId="77777777" w:rsidR="00D630BE" w:rsidRPr="00D630BE" w:rsidRDefault="00D630BE" w:rsidP="00190519">
      <w:pPr>
        <w:pStyle w:val="a4"/>
        <w:tabs>
          <w:tab w:val="left" w:pos="1588"/>
        </w:tabs>
        <w:ind w:left="567" w:right="563" w:firstLine="0"/>
        <w:rPr>
          <w:b/>
          <w:sz w:val="24"/>
        </w:rPr>
      </w:pPr>
    </w:p>
    <w:p w14:paraId="00B04A6B" w14:textId="77777777" w:rsidR="0092247A" w:rsidRPr="0044614F" w:rsidRDefault="00C96EE1" w:rsidP="000F08BB">
      <w:pPr>
        <w:pStyle w:val="a4"/>
        <w:numPr>
          <w:ilvl w:val="4"/>
          <w:numId w:val="84"/>
        </w:numPr>
        <w:tabs>
          <w:tab w:val="left" w:pos="1768"/>
        </w:tabs>
        <w:ind w:left="567" w:right="563" w:firstLine="0"/>
        <w:rPr>
          <w:sz w:val="24"/>
        </w:rPr>
      </w:pPr>
      <w:r w:rsidRPr="0044614F">
        <w:rPr>
          <w:sz w:val="24"/>
        </w:rPr>
        <w:t>Общие</w:t>
      </w:r>
      <w:r w:rsidRPr="0044614F">
        <w:rPr>
          <w:spacing w:val="-4"/>
          <w:sz w:val="24"/>
        </w:rPr>
        <w:t xml:space="preserve"> </w:t>
      </w:r>
      <w:r w:rsidRPr="0044614F">
        <w:rPr>
          <w:sz w:val="24"/>
        </w:rPr>
        <w:t>сведения</w:t>
      </w:r>
      <w:r w:rsidRPr="0044614F">
        <w:rPr>
          <w:spacing w:val="-2"/>
          <w:sz w:val="24"/>
        </w:rPr>
        <w:t xml:space="preserve"> </w:t>
      </w:r>
      <w:r w:rsidRPr="0044614F">
        <w:rPr>
          <w:sz w:val="24"/>
        </w:rPr>
        <w:t>о</w:t>
      </w:r>
      <w:r w:rsidRPr="0044614F">
        <w:rPr>
          <w:spacing w:val="-2"/>
          <w:sz w:val="24"/>
        </w:rPr>
        <w:t xml:space="preserve"> языке.</w:t>
      </w:r>
    </w:p>
    <w:p w14:paraId="06238E2B" w14:textId="77777777" w:rsidR="0092247A" w:rsidRDefault="00C96EE1" w:rsidP="00190519">
      <w:pPr>
        <w:pStyle w:val="a3"/>
        <w:ind w:left="567" w:right="563" w:firstLine="0"/>
      </w:pPr>
      <w:r>
        <w:t xml:space="preserve">Русский язык - государственный язык Российской Федерации и язык межнационального </w:t>
      </w:r>
      <w:r>
        <w:rPr>
          <w:spacing w:val="-2"/>
        </w:rPr>
        <w:t>общения.</w:t>
      </w:r>
    </w:p>
    <w:p w14:paraId="1D11A9F1" w14:textId="77777777" w:rsidR="0092247A" w:rsidRDefault="00C96EE1" w:rsidP="00190519">
      <w:pPr>
        <w:pStyle w:val="a3"/>
        <w:spacing w:before="1"/>
        <w:ind w:left="567" w:right="563" w:firstLine="0"/>
      </w:pPr>
      <w:r>
        <w:t>Понятие</w:t>
      </w:r>
      <w:r>
        <w:rPr>
          <w:spacing w:val="-4"/>
        </w:rPr>
        <w:t xml:space="preserve"> </w:t>
      </w:r>
      <w:r>
        <w:t>о</w:t>
      </w:r>
      <w:r>
        <w:rPr>
          <w:spacing w:val="-3"/>
        </w:rPr>
        <w:t xml:space="preserve"> </w:t>
      </w:r>
      <w:r>
        <w:t>литературном</w:t>
      </w:r>
      <w:r>
        <w:rPr>
          <w:spacing w:val="-3"/>
        </w:rPr>
        <w:t xml:space="preserve"> </w:t>
      </w:r>
      <w:r>
        <w:rPr>
          <w:spacing w:val="-2"/>
        </w:rPr>
        <w:t>языке.</w:t>
      </w:r>
    </w:p>
    <w:p w14:paraId="49B148DE" w14:textId="77777777" w:rsidR="0092247A" w:rsidRPr="0044614F" w:rsidRDefault="00C96EE1" w:rsidP="000F08BB">
      <w:pPr>
        <w:pStyle w:val="a4"/>
        <w:numPr>
          <w:ilvl w:val="4"/>
          <w:numId w:val="84"/>
        </w:numPr>
        <w:tabs>
          <w:tab w:val="left" w:pos="1768"/>
        </w:tabs>
        <w:ind w:left="567" w:right="563" w:firstLine="0"/>
        <w:rPr>
          <w:sz w:val="24"/>
        </w:rPr>
      </w:pPr>
      <w:r w:rsidRPr="0044614F">
        <w:rPr>
          <w:sz w:val="24"/>
        </w:rPr>
        <w:t>Язык</w:t>
      </w:r>
      <w:r w:rsidRPr="0044614F">
        <w:rPr>
          <w:spacing w:val="-2"/>
          <w:sz w:val="24"/>
        </w:rPr>
        <w:t xml:space="preserve"> </w:t>
      </w:r>
      <w:r w:rsidRPr="0044614F">
        <w:rPr>
          <w:sz w:val="24"/>
        </w:rPr>
        <w:t>и</w:t>
      </w:r>
      <w:r w:rsidRPr="0044614F">
        <w:rPr>
          <w:spacing w:val="1"/>
          <w:sz w:val="24"/>
        </w:rPr>
        <w:t xml:space="preserve"> </w:t>
      </w:r>
      <w:r w:rsidRPr="0044614F">
        <w:rPr>
          <w:spacing w:val="-4"/>
          <w:sz w:val="24"/>
        </w:rPr>
        <w:t>речь.</w:t>
      </w:r>
    </w:p>
    <w:p w14:paraId="31453DAF" w14:textId="77777777" w:rsidR="0092247A" w:rsidRDefault="00C96EE1" w:rsidP="00190519">
      <w:pPr>
        <w:pStyle w:val="a3"/>
        <w:ind w:left="567" w:right="563" w:firstLine="0"/>
      </w:pPr>
      <w:r>
        <w:t>Монолог-описание,</w:t>
      </w:r>
      <w:r>
        <w:rPr>
          <w:spacing w:val="80"/>
        </w:rPr>
        <w:t xml:space="preserve">   </w:t>
      </w:r>
      <w:r>
        <w:t>монолог-повествование,</w:t>
      </w:r>
      <w:r>
        <w:rPr>
          <w:spacing w:val="80"/>
        </w:rPr>
        <w:t xml:space="preserve">   </w:t>
      </w:r>
      <w:r>
        <w:t>монолог-рассуждение;</w:t>
      </w:r>
      <w:r>
        <w:rPr>
          <w:spacing w:val="80"/>
        </w:rPr>
        <w:t xml:space="preserve">   </w:t>
      </w:r>
      <w:r>
        <w:t>сообщение на лингвистическую тему.</w:t>
      </w:r>
    </w:p>
    <w:p w14:paraId="485C3A3D" w14:textId="77777777" w:rsidR="0092247A" w:rsidRDefault="00C96EE1" w:rsidP="00190519">
      <w:pPr>
        <w:pStyle w:val="a3"/>
        <w:ind w:left="567" w:right="563" w:firstLine="0"/>
      </w:pPr>
      <w:r>
        <w:t>Виды</w:t>
      </w:r>
      <w:r>
        <w:rPr>
          <w:spacing w:val="-5"/>
        </w:rPr>
        <w:t xml:space="preserve"> </w:t>
      </w:r>
      <w:r>
        <w:t>диалога:</w:t>
      </w:r>
      <w:r>
        <w:rPr>
          <w:spacing w:val="-2"/>
        </w:rPr>
        <w:t xml:space="preserve"> </w:t>
      </w:r>
      <w:r>
        <w:t>побуждение</w:t>
      </w:r>
      <w:r>
        <w:rPr>
          <w:spacing w:val="-3"/>
        </w:rPr>
        <w:t xml:space="preserve"> </w:t>
      </w:r>
      <w:r>
        <w:t>к</w:t>
      </w:r>
      <w:r>
        <w:rPr>
          <w:spacing w:val="-2"/>
        </w:rPr>
        <w:t xml:space="preserve"> </w:t>
      </w:r>
      <w:r>
        <w:t>действию,</w:t>
      </w:r>
      <w:r>
        <w:rPr>
          <w:spacing w:val="-2"/>
        </w:rPr>
        <w:t xml:space="preserve"> </w:t>
      </w:r>
      <w:r>
        <w:t>обмен</w:t>
      </w:r>
      <w:r>
        <w:rPr>
          <w:spacing w:val="-4"/>
        </w:rPr>
        <w:t xml:space="preserve"> </w:t>
      </w:r>
      <w:r>
        <w:rPr>
          <w:spacing w:val="-2"/>
        </w:rPr>
        <w:t>мнениями.</w:t>
      </w:r>
    </w:p>
    <w:p w14:paraId="153323EF" w14:textId="77777777" w:rsidR="0092247A" w:rsidRDefault="00C96EE1" w:rsidP="000F08BB">
      <w:pPr>
        <w:pStyle w:val="a4"/>
        <w:numPr>
          <w:ilvl w:val="4"/>
          <w:numId w:val="84"/>
        </w:numPr>
        <w:tabs>
          <w:tab w:val="left" w:pos="1768"/>
        </w:tabs>
        <w:ind w:left="567" w:right="563" w:firstLine="0"/>
        <w:rPr>
          <w:sz w:val="24"/>
        </w:rPr>
      </w:pPr>
      <w:r>
        <w:rPr>
          <w:spacing w:val="-2"/>
          <w:sz w:val="24"/>
        </w:rPr>
        <w:t>Текст.</w:t>
      </w:r>
    </w:p>
    <w:p w14:paraId="65F63F45" w14:textId="77777777" w:rsidR="0092247A" w:rsidRDefault="00C96EE1" w:rsidP="00190519">
      <w:pPr>
        <w:pStyle w:val="a3"/>
        <w:ind w:left="567" w:right="563" w:firstLine="0"/>
      </w:pPr>
      <w:r>
        <w:t>Смысловой</w:t>
      </w:r>
      <w:r>
        <w:rPr>
          <w:spacing w:val="80"/>
          <w:w w:val="150"/>
        </w:rPr>
        <w:t xml:space="preserve">  </w:t>
      </w:r>
      <w:r>
        <w:t>анализ</w:t>
      </w:r>
      <w:r>
        <w:rPr>
          <w:spacing w:val="80"/>
          <w:w w:val="150"/>
        </w:rPr>
        <w:t xml:space="preserve">  </w:t>
      </w:r>
      <w:r>
        <w:t>текста:</w:t>
      </w:r>
      <w:r>
        <w:rPr>
          <w:spacing w:val="80"/>
          <w:w w:val="150"/>
        </w:rPr>
        <w:t xml:space="preserve">  </w:t>
      </w:r>
      <w:r>
        <w:t>его</w:t>
      </w:r>
      <w:r>
        <w:rPr>
          <w:spacing w:val="80"/>
          <w:w w:val="150"/>
        </w:rPr>
        <w:t xml:space="preserve">  </w:t>
      </w:r>
      <w:r>
        <w:t>композиционных</w:t>
      </w:r>
      <w:r>
        <w:rPr>
          <w:spacing w:val="80"/>
          <w:w w:val="150"/>
        </w:rPr>
        <w:t xml:space="preserve">  </w:t>
      </w:r>
      <w:r>
        <w:t>особенностей,</w:t>
      </w:r>
      <w:r>
        <w:rPr>
          <w:spacing w:val="80"/>
          <w:w w:val="150"/>
        </w:rPr>
        <w:t xml:space="preserve">  </w:t>
      </w:r>
      <w:r>
        <w:t>микротем</w:t>
      </w:r>
      <w:r>
        <w:rPr>
          <w:spacing w:val="40"/>
        </w:rPr>
        <w:t xml:space="preserve"> </w:t>
      </w:r>
      <w:r>
        <w:t>и абзацев, способов и средств связи предложений в тексте; использование языковых средств выразительности (в рамках изученного).</w:t>
      </w:r>
    </w:p>
    <w:p w14:paraId="32E623CB" w14:textId="77777777" w:rsidR="0092247A" w:rsidRDefault="00C96EE1" w:rsidP="00190519">
      <w:pPr>
        <w:pStyle w:val="a3"/>
        <w:ind w:left="567" w:right="563" w:firstLine="0"/>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41F7E189" w14:textId="77777777" w:rsidR="0092247A" w:rsidRDefault="00C96EE1" w:rsidP="00190519">
      <w:pPr>
        <w:pStyle w:val="a3"/>
        <w:ind w:left="567" w:right="563" w:firstLine="0"/>
        <w:jc w:val="left"/>
      </w:pPr>
      <w:r>
        <w:t>Описание как тип речи. Описание</w:t>
      </w:r>
      <w:r>
        <w:rPr>
          <w:spacing w:val="-15"/>
        </w:rPr>
        <w:t xml:space="preserve"> </w:t>
      </w:r>
      <w:r>
        <w:t>внешности</w:t>
      </w:r>
      <w:r>
        <w:rPr>
          <w:spacing w:val="-15"/>
        </w:rPr>
        <w:t xml:space="preserve"> </w:t>
      </w:r>
      <w:r>
        <w:t>человека. Описание помещения.</w:t>
      </w:r>
    </w:p>
    <w:p w14:paraId="5D9426D9" w14:textId="77777777" w:rsidR="0092247A" w:rsidRDefault="00C96EE1" w:rsidP="00190519">
      <w:pPr>
        <w:pStyle w:val="a3"/>
        <w:ind w:left="567" w:right="563" w:firstLine="0"/>
        <w:jc w:val="left"/>
      </w:pPr>
      <w:r>
        <w:t>Описание</w:t>
      </w:r>
      <w:r>
        <w:rPr>
          <w:spacing w:val="-4"/>
        </w:rPr>
        <w:t xml:space="preserve"> </w:t>
      </w:r>
      <w:r>
        <w:rPr>
          <w:spacing w:val="-2"/>
        </w:rPr>
        <w:t>природы.</w:t>
      </w:r>
    </w:p>
    <w:p w14:paraId="17A34A1F" w14:textId="77777777" w:rsidR="0092247A" w:rsidRDefault="00C96EE1" w:rsidP="00190519">
      <w:pPr>
        <w:pStyle w:val="a3"/>
        <w:ind w:left="567" w:right="563" w:firstLine="0"/>
        <w:jc w:val="left"/>
      </w:pPr>
      <w:r>
        <w:t>Описание</w:t>
      </w:r>
      <w:r>
        <w:rPr>
          <w:spacing w:val="-4"/>
        </w:rPr>
        <w:t xml:space="preserve"> </w:t>
      </w:r>
      <w:r>
        <w:rPr>
          <w:spacing w:val="-2"/>
        </w:rPr>
        <w:t>местности.</w:t>
      </w:r>
    </w:p>
    <w:p w14:paraId="6E5F4154" w14:textId="77777777" w:rsidR="0092247A" w:rsidRDefault="00C96EE1" w:rsidP="00190519">
      <w:pPr>
        <w:pStyle w:val="a3"/>
        <w:ind w:left="567" w:right="563" w:firstLine="0"/>
        <w:jc w:val="left"/>
      </w:pPr>
      <w:r>
        <w:t>Описание</w:t>
      </w:r>
      <w:r>
        <w:rPr>
          <w:spacing w:val="-4"/>
        </w:rPr>
        <w:t xml:space="preserve"> </w:t>
      </w:r>
      <w:r>
        <w:rPr>
          <w:spacing w:val="-2"/>
        </w:rPr>
        <w:t>действий.</w:t>
      </w:r>
    </w:p>
    <w:p w14:paraId="575A2AF3" w14:textId="77777777" w:rsidR="0092247A" w:rsidRDefault="00C96EE1" w:rsidP="000F08BB">
      <w:pPr>
        <w:pStyle w:val="a4"/>
        <w:numPr>
          <w:ilvl w:val="4"/>
          <w:numId w:val="84"/>
        </w:numPr>
        <w:tabs>
          <w:tab w:val="left" w:pos="1768"/>
        </w:tabs>
        <w:ind w:left="567" w:right="563" w:firstLine="0"/>
        <w:rPr>
          <w:sz w:val="24"/>
        </w:rPr>
      </w:pPr>
      <w:r>
        <w:rPr>
          <w:sz w:val="24"/>
        </w:rPr>
        <w:t>Функциональные</w:t>
      </w:r>
      <w:r>
        <w:rPr>
          <w:spacing w:val="-9"/>
          <w:sz w:val="24"/>
        </w:rPr>
        <w:t xml:space="preserve"> </w:t>
      </w:r>
      <w:r>
        <w:rPr>
          <w:sz w:val="24"/>
        </w:rPr>
        <w:t>разновидности</w:t>
      </w:r>
      <w:r>
        <w:rPr>
          <w:spacing w:val="-7"/>
          <w:sz w:val="24"/>
        </w:rPr>
        <w:t xml:space="preserve"> </w:t>
      </w:r>
      <w:r>
        <w:rPr>
          <w:spacing w:val="-2"/>
          <w:sz w:val="24"/>
        </w:rPr>
        <w:t>языка.</w:t>
      </w:r>
    </w:p>
    <w:p w14:paraId="392E9ACC" w14:textId="77777777" w:rsidR="0092247A" w:rsidRDefault="00C96EE1" w:rsidP="00190519">
      <w:pPr>
        <w:pStyle w:val="a3"/>
        <w:ind w:left="567" w:right="563" w:firstLine="0"/>
        <w:jc w:val="left"/>
      </w:pPr>
      <w:r>
        <w:t>Официально-деловой</w:t>
      </w:r>
      <w:r>
        <w:rPr>
          <w:spacing w:val="51"/>
          <w:w w:val="150"/>
        </w:rPr>
        <w:t xml:space="preserve"> </w:t>
      </w:r>
      <w:r>
        <w:t>стиль.</w:t>
      </w:r>
      <w:r>
        <w:rPr>
          <w:spacing w:val="55"/>
          <w:w w:val="150"/>
        </w:rPr>
        <w:t xml:space="preserve"> </w:t>
      </w:r>
      <w:r>
        <w:t>Заявление.</w:t>
      </w:r>
      <w:r>
        <w:rPr>
          <w:spacing w:val="55"/>
          <w:w w:val="150"/>
        </w:rPr>
        <w:t xml:space="preserve"> </w:t>
      </w:r>
      <w:r>
        <w:t>Расписка.</w:t>
      </w:r>
      <w:r>
        <w:rPr>
          <w:spacing w:val="59"/>
          <w:w w:val="150"/>
        </w:rPr>
        <w:t xml:space="preserve"> </w:t>
      </w:r>
      <w:r>
        <w:t>Научный</w:t>
      </w:r>
      <w:r>
        <w:rPr>
          <w:spacing w:val="56"/>
          <w:w w:val="150"/>
        </w:rPr>
        <w:t xml:space="preserve"> </w:t>
      </w:r>
      <w:r>
        <w:t>стиль.</w:t>
      </w:r>
      <w:r>
        <w:rPr>
          <w:spacing w:val="55"/>
          <w:w w:val="150"/>
        </w:rPr>
        <w:t xml:space="preserve"> </w:t>
      </w:r>
      <w:r>
        <w:t>Словарная</w:t>
      </w:r>
      <w:r>
        <w:rPr>
          <w:spacing w:val="55"/>
          <w:w w:val="150"/>
        </w:rPr>
        <w:t xml:space="preserve"> </w:t>
      </w:r>
      <w:r>
        <w:rPr>
          <w:spacing w:val="-2"/>
        </w:rPr>
        <w:t>статья.</w:t>
      </w:r>
    </w:p>
    <w:p w14:paraId="4BF55AE0" w14:textId="77777777" w:rsidR="0092247A" w:rsidRDefault="00C96EE1" w:rsidP="00190519">
      <w:pPr>
        <w:pStyle w:val="a3"/>
        <w:spacing w:before="1"/>
        <w:ind w:left="567" w:right="563" w:firstLine="0"/>
        <w:jc w:val="left"/>
      </w:pPr>
      <w:r>
        <w:t>Научное</w:t>
      </w:r>
      <w:r>
        <w:rPr>
          <w:spacing w:val="-4"/>
        </w:rPr>
        <w:t xml:space="preserve"> </w:t>
      </w:r>
      <w:r>
        <w:rPr>
          <w:spacing w:val="-2"/>
        </w:rPr>
        <w:t>сообщение.</w:t>
      </w:r>
    </w:p>
    <w:p w14:paraId="1EAC2A41" w14:textId="77777777" w:rsidR="0092247A" w:rsidRDefault="00C96EE1" w:rsidP="000F08BB">
      <w:pPr>
        <w:pStyle w:val="a4"/>
        <w:numPr>
          <w:ilvl w:val="4"/>
          <w:numId w:val="84"/>
        </w:numPr>
        <w:tabs>
          <w:tab w:val="left" w:pos="1768"/>
        </w:tabs>
        <w:ind w:left="567" w:right="563" w:firstLine="0"/>
        <w:rPr>
          <w:sz w:val="24"/>
        </w:rPr>
      </w:pPr>
      <w:r>
        <w:rPr>
          <w:sz w:val="24"/>
        </w:rPr>
        <w:t>Система</w:t>
      </w:r>
      <w:r>
        <w:rPr>
          <w:spacing w:val="-3"/>
          <w:sz w:val="24"/>
        </w:rPr>
        <w:t xml:space="preserve"> </w:t>
      </w:r>
      <w:r>
        <w:rPr>
          <w:spacing w:val="-2"/>
          <w:sz w:val="24"/>
        </w:rPr>
        <w:t>языка.</w:t>
      </w:r>
    </w:p>
    <w:p w14:paraId="4DDDC226" w14:textId="77777777" w:rsidR="0092247A" w:rsidRDefault="0044614F" w:rsidP="00190519">
      <w:pPr>
        <w:pStyle w:val="a4"/>
        <w:tabs>
          <w:tab w:val="left" w:pos="1948"/>
        </w:tabs>
        <w:ind w:left="567" w:right="563" w:firstLine="0"/>
        <w:rPr>
          <w:sz w:val="24"/>
        </w:rPr>
      </w:pPr>
      <w:r>
        <w:rPr>
          <w:sz w:val="24"/>
        </w:rPr>
        <w:t>2.1.1.13</w:t>
      </w:r>
      <w:r w:rsidR="00DC1599">
        <w:rPr>
          <w:sz w:val="24"/>
        </w:rPr>
        <w:t>.6.</w:t>
      </w:r>
      <w:r>
        <w:rPr>
          <w:sz w:val="24"/>
        </w:rPr>
        <w:t xml:space="preserve"> </w:t>
      </w:r>
      <w:r w:rsidR="00C96EE1">
        <w:rPr>
          <w:sz w:val="24"/>
        </w:rPr>
        <w:t>Лексикология.</w:t>
      </w:r>
      <w:r w:rsidR="00C96EE1">
        <w:rPr>
          <w:spacing w:val="-8"/>
          <w:sz w:val="24"/>
        </w:rPr>
        <w:t xml:space="preserve"> </w:t>
      </w:r>
      <w:r w:rsidR="00C96EE1">
        <w:rPr>
          <w:sz w:val="24"/>
        </w:rPr>
        <w:t>Культура</w:t>
      </w:r>
      <w:r w:rsidR="00C96EE1">
        <w:rPr>
          <w:spacing w:val="-5"/>
          <w:sz w:val="24"/>
        </w:rPr>
        <w:t xml:space="preserve"> </w:t>
      </w:r>
      <w:r w:rsidR="00C96EE1">
        <w:rPr>
          <w:spacing w:val="-4"/>
          <w:sz w:val="24"/>
        </w:rPr>
        <w:t>речи.</w:t>
      </w:r>
    </w:p>
    <w:p w14:paraId="4F6E1108" w14:textId="77777777" w:rsidR="0092247A" w:rsidRDefault="00C96EE1" w:rsidP="00190519">
      <w:pPr>
        <w:pStyle w:val="a3"/>
        <w:ind w:left="567" w:right="563" w:firstLine="0"/>
      </w:pPr>
      <w:r>
        <w:t>Лексика</w:t>
      </w:r>
      <w:r>
        <w:rPr>
          <w:spacing w:val="53"/>
        </w:rPr>
        <w:t xml:space="preserve">  </w:t>
      </w:r>
      <w:r>
        <w:t>русского</w:t>
      </w:r>
      <w:r>
        <w:rPr>
          <w:spacing w:val="53"/>
        </w:rPr>
        <w:t xml:space="preserve">  </w:t>
      </w:r>
      <w:r>
        <w:t>языка</w:t>
      </w:r>
      <w:r>
        <w:rPr>
          <w:spacing w:val="53"/>
        </w:rPr>
        <w:t xml:space="preserve">  </w:t>
      </w:r>
      <w:r>
        <w:t>с</w:t>
      </w:r>
      <w:r>
        <w:rPr>
          <w:spacing w:val="53"/>
        </w:rPr>
        <w:t xml:space="preserve">  </w:t>
      </w:r>
      <w:r>
        <w:t>точки</w:t>
      </w:r>
      <w:r>
        <w:rPr>
          <w:spacing w:val="54"/>
        </w:rPr>
        <w:t xml:space="preserve">  </w:t>
      </w:r>
      <w:r>
        <w:t>зрения</w:t>
      </w:r>
      <w:r>
        <w:rPr>
          <w:spacing w:val="53"/>
        </w:rPr>
        <w:t xml:space="preserve">  </w:t>
      </w:r>
      <w:r>
        <w:t>её</w:t>
      </w:r>
      <w:r>
        <w:rPr>
          <w:spacing w:val="53"/>
        </w:rPr>
        <w:t xml:space="preserve">  </w:t>
      </w:r>
      <w:r>
        <w:t>происхождения:</w:t>
      </w:r>
      <w:r>
        <w:rPr>
          <w:spacing w:val="57"/>
        </w:rPr>
        <w:t xml:space="preserve">  </w:t>
      </w:r>
      <w:r>
        <w:t>исконно</w:t>
      </w:r>
      <w:r>
        <w:rPr>
          <w:spacing w:val="53"/>
        </w:rPr>
        <w:t xml:space="preserve">  </w:t>
      </w:r>
      <w:r>
        <w:t>русские и заимствованные слова.</w:t>
      </w:r>
    </w:p>
    <w:p w14:paraId="4C9048F5" w14:textId="77777777" w:rsidR="0092247A" w:rsidRDefault="00C96EE1" w:rsidP="00190519">
      <w:pPr>
        <w:pStyle w:val="a3"/>
        <w:ind w:left="567" w:right="563" w:firstLine="0"/>
      </w:pPr>
      <w:r>
        <w:t>Лексика</w:t>
      </w:r>
      <w:r>
        <w:rPr>
          <w:spacing w:val="75"/>
          <w:w w:val="150"/>
        </w:rPr>
        <w:t xml:space="preserve">  </w:t>
      </w:r>
      <w:r>
        <w:t>русского</w:t>
      </w:r>
      <w:r>
        <w:rPr>
          <w:spacing w:val="77"/>
          <w:w w:val="150"/>
        </w:rPr>
        <w:t xml:space="preserve">  </w:t>
      </w:r>
      <w:r>
        <w:t>языка</w:t>
      </w:r>
      <w:r>
        <w:rPr>
          <w:spacing w:val="76"/>
          <w:w w:val="150"/>
        </w:rPr>
        <w:t xml:space="preserve">  </w:t>
      </w:r>
      <w:r>
        <w:t>с</w:t>
      </w:r>
      <w:r>
        <w:rPr>
          <w:spacing w:val="75"/>
          <w:w w:val="150"/>
        </w:rPr>
        <w:t xml:space="preserve">  </w:t>
      </w:r>
      <w:r>
        <w:t>точки</w:t>
      </w:r>
      <w:r>
        <w:rPr>
          <w:spacing w:val="76"/>
          <w:w w:val="150"/>
        </w:rPr>
        <w:t xml:space="preserve">  </w:t>
      </w:r>
      <w:r>
        <w:t>зрения</w:t>
      </w:r>
      <w:r>
        <w:rPr>
          <w:spacing w:val="76"/>
          <w:w w:val="150"/>
        </w:rPr>
        <w:t xml:space="preserve">  </w:t>
      </w:r>
      <w:r>
        <w:t>принадлежности</w:t>
      </w:r>
      <w:r>
        <w:rPr>
          <w:spacing w:val="77"/>
          <w:w w:val="150"/>
        </w:rPr>
        <w:t xml:space="preserve">  </w:t>
      </w:r>
      <w:r>
        <w:t>к</w:t>
      </w:r>
      <w:r>
        <w:rPr>
          <w:spacing w:val="76"/>
          <w:w w:val="150"/>
        </w:rPr>
        <w:t xml:space="preserve">  </w:t>
      </w:r>
      <w:r>
        <w:t>активному и пассивному запасу: неологизмы, устаревшие слова (историзмы и архаизмы).</w:t>
      </w:r>
    </w:p>
    <w:p w14:paraId="564BABCE" w14:textId="77777777" w:rsidR="0092247A" w:rsidRDefault="00C96EE1" w:rsidP="00190519">
      <w:pPr>
        <w:pStyle w:val="a3"/>
        <w:ind w:left="567" w:right="563" w:firstLine="0"/>
      </w:pPr>
      <w:r>
        <w:t xml:space="preserve">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w:t>
      </w:r>
      <w:r>
        <w:rPr>
          <w:spacing w:val="-2"/>
        </w:rPr>
        <w:t>жаргонизмы).</w:t>
      </w:r>
    </w:p>
    <w:p w14:paraId="300ADEA5" w14:textId="77777777" w:rsidR="0092247A" w:rsidRDefault="00C96EE1" w:rsidP="00190519">
      <w:pPr>
        <w:pStyle w:val="a3"/>
        <w:ind w:left="567" w:right="421" w:firstLine="0"/>
      </w:pPr>
      <w:r>
        <w:t>Стилистические</w:t>
      </w:r>
      <w:r>
        <w:rPr>
          <w:spacing w:val="66"/>
          <w:w w:val="150"/>
        </w:rPr>
        <w:t xml:space="preserve">   </w:t>
      </w:r>
      <w:r>
        <w:t>пласты</w:t>
      </w:r>
      <w:r>
        <w:rPr>
          <w:spacing w:val="66"/>
          <w:w w:val="150"/>
        </w:rPr>
        <w:t xml:space="preserve">   </w:t>
      </w:r>
      <w:r>
        <w:t>лексики:</w:t>
      </w:r>
      <w:r>
        <w:rPr>
          <w:spacing w:val="66"/>
          <w:w w:val="150"/>
        </w:rPr>
        <w:t xml:space="preserve">   </w:t>
      </w:r>
      <w:r>
        <w:t>стилистически</w:t>
      </w:r>
      <w:r>
        <w:rPr>
          <w:spacing w:val="67"/>
          <w:w w:val="150"/>
        </w:rPr>
        <w:t xml:space="preserve">   </w:t>
      </w:r>
      <w:r>
        <w:t>нейтральная,</w:t>
      </w:r>
      <w:r>
        <w:rPr>
          <w:spacing w:val="66"/>
          <w:w w:val="150"/>
        </w:rPr>
        <w:t xml:space="preserve">   </w:t>
      </w:r>
      <w:r>
        <w:t>высокая и сниженная лексика.</w:t>
      </w:r>
    </w:p>
    <w:p w14:paraId="2C0C2D7E" w14:textId="77777777" w:rsidR="0092247A" w:rsidRDefault="00C96EE1" w:rsidP="00190519">
      <w:pPr>
        <w:pStyle w:val="a3"/>
        <w:spacing w:before="1"/>
        <w:ind w:left="567" w:right="421" w:firstLine="0"/>
      </w:pPr>
      <w:r>
        <w:t>Лексический</w:t>
      </w:r>
      <w:r>
        <w:rPr>
          <w:spacing w:val="-2"/>
        </w:rPr>
        <w:t xml:space="preserve"> </w:t>
      </w:r>
      <w:r>
        <w:t>анализ</w:t>
      </w:r>
      <w:r>
        <w:rPr>
          <w:spacing w:val="-2"/>
        </w:rPr>
        <w:t xml:space="preserve"> слов.</w:t>
      </w:r>
    </w:p>
    <w:p w14:paraId="6A3A1489" w14:textId="77777777" w:rsidR="0092247A" w:rsidRDefault="00C96EE1" w:rsidP="00190519">
      <w:pPr>
        <w:pStyle w:val="a3"/>
        <w:ind w:left="567" w:right="421" w:firstLine="0"/>
      </w:pPr>
      <w:r>
        <w:t>Фразеологизмы.</w:t>
      </w:r>
      <w:r>
        <w:rPr>
          <w:spacing w:val="65"/>
        </w:rPr>
        <w:t xml:space="preserve">  </w:t>
      </w:r>
      <w:r>
        <w:t>Их</w:t>
      </w:r>
      <w:r>
        <w:rPr>
          <w:spacing w:val="65"/>
        </w:rPr>
        <w:t xml:space="preserve">  </w:t>
      </w:r>
      <w:r>
        <w:t>признаки</w:t>
      </w:r>
      <w:r>
        <w:rPr>
          <w:spacing w:val="65"/>
        </w:rPr>
        <w:t xml:space="preserve">  </w:t>
      </w:r>
      <w:r>
        <w:t>и</w:t>
      </w:r>
      <w:r>
        <w:rPr>
          <w:spacing w:val="66"/>
        </w:rPr>
        <w:t xml:space="preserve">  </w:t>
      </w:r>
      <w:r>
        <w:t>значение.</w:t>
      </w:r>
      <w:r>
        <w:rPr>
          <w:spacing w:val="65"/>
        </w:rPr>
        <w:t xml:space="preserve">  </w:t>
      </w:r>
      <w:r>
        <w:t>Употребление</w:t>
      </w:r>
      <w:r>
        <w:rPr>
          <w:spacing w:val="64"/>
        </w:rPr>
        <w:t xml:space="preserve">  </w:t>
      </w:r>
      <w:r>
        <w:t>лексических</w:t>
      </w:r>
      <w:r>
        <w:rPr>
          <w:spacing w:val="66"/>
        </w:rPr>
        <w:t xml:space="preserve">  </w:t>
      </w:r>
      <w:r>
        <w:t>средств в соответствии с ситуацией общения.</w:t>
      </w:r>
    </w:p>
    <w:p w14:paraId="5132BCD6" w14:textId="77777777" w:rsidR="0092247A" w:rsidRDefault="00C96EE1" w:rsidP="00190519">
      <w:pPr>
        <w:pStyle w:val="a3"/>
        <w:ind w:left="567" w:right="421" w:firstLine="0"/>
      </w:pPr>
      <w:r>
        <w:t>Оценка</w:t>
      </w:r>
      <w:r>
        <w:rPr>
          <w:spacing w:val="65"/>
        </w:rPr>
        <w:t xml:space="preserve">   </w:t>
      </w:r>
      <w:r>
        <w:t>своей</w:t>
      </w:r>
      <w:r>
        <w:rPr>
          <w:spacing w:val="66"/>
        </w:rPr>
        <w:t xml:space="preserve">   </w:t>
      </w:r>
      <w:r>
        <w:t>и</w:t>
      </w:r>
      <w:r>
        <w:rPr>
          <w:spacing w:val="66"/>
        </w:rPr>
        <w:t xml:space="preserve">   </w:t>
      </w:r>
      <w:r>
        <w:t>чужой</w:t>
      </w:r>
      <w:r>
        <w:rPr>
          <w:spacing w:val="66"/>
        </w:rPr>
        <w:t xml:space="preserve">   </w:t>
      </w:r>
      <w:r>
        <w:t>речи</w:t>
      </w:r>
      <w:r>
        <w:rPr>
          <w:spacing w:val="66"/>
        </w:rPr>
        <w:t xml:space="preserve">   </w:t>
      </w:r>
      <w:r>
        <w:t>с</w:t>
      </w:r>
      <w:r>
        <w:rPr>
          <w:spacing w:val="66"/>
        </w:rPr>
        <w:t xml:space="preserve">   </w:t>
      </w:r>
      <w:r>
        <w:t>точки</w:t>
      </w:r>
      <w:r>
        <w:rPr>
          <w:spacing w:val="65"/>
        </w:rPr>
        <w:t xml:space="preserve">   </w:t>
      </w:r>
      <w:r>
        <w:t>зрения</w:t>
      </w:r>
      <w:r>
        <w:rPr>
          <w:spacing w:val="65"/>
        </w:rPr>
        <w:t xml:space="preserve">   </w:t>
      </w:r>
      <w:r>
        <w:t>точного,</w:t>
      </w:r>
      <w:r>
        <w:rPr>
          <w:spacing w:val="66"/>
        </w:rPr>
        <w:t xml:space="preserve">   </w:t>
      </w:r>
      <w:r>
        <w:t>уместного и выразительного словоупотребления.</w:t>
      </w:r>
    </w:p>
    <w:p w14:paraId="22833B41" w14:textId="77777777" w:rsidR="0092247A" w:rsidRDefault="00C96EE1" w:rsidP="00190519">
      <w:pPr>
        <w:pStyle w:val="a3"/>
        <w:ind w:left="567" w:right="421" w:firstLine="0"/>
      </w:pPr>
      <w:r>
        <w:t>Эпитеты,</w:t>
      </w:r>
      <w:r>
        <w:rPr>
          <w:spacing w:val="-2"/>
        </w:rPr>
        <w:t xml:space="preserve"> </w:t>
      </w:r>
      <w:r>
        <w:t>метафоры,</w:t>
      </w:r>
      <w:r>
        <w:rPr>
          <w:spacing w:val="-1"/>
        </w:rPr>
        <w:t xml:space="preserve"> </w:t>
      </w:r>
      <w:r>
        <w:rPr>
          <w:spacing w:val="-2"/>
        </w:rPr>
        <w:t>олицетворения.</w:t>
      </w:r>
    </w:p>
    <w:p w14:paraId="1F84FA77" w14:textId="77777777" w:rsidR="0092247A" w:rsidRDefault="00C96EE1" w:rsidP="00190519">
      <w:pPr>
        <w:pStyle w:val="a3"/>
        <w:spacing w:before="70"/>
        <w:ind w:left="567" w:right="421" w:firstLine="0"/>
      </w:pPr>
      <w:r>
        <w:t>Лексические</w:t>
      </w:r>
      <w:r>
        <w:rPr>
          <w:spacing w:val="-3"/>
        </w:rPr>
        <w:t xml:space="preserve"> </w:t>
      </w:r>
      <w:r>
        <w:rPr>
          <w:spacing w:val="-2"/>
        </w:rPr>
        <w:t>словари.</w:t>
      </w:r>
    </w:p>
    <w:p w14:paraId="4B897681" w14:textId="77777777" w:rsidR="0092247A" w:rsidRPr="0044614F" w:rsidRDefault="00C96EE1" w:rsidP="000F08BB">
      <w:pPr>
        <w:pStyle w:val="a4"/>
        <w:numPr>
          <w:ilvl w:val="4"/>
          <w:numId w:val="86"/>
        </w:numPr>
        <w:tabs>
          <w:tab w:val="left" w:pos="1948"/>
        </w:tabs>
        <w:ind w:left="567" w:right="421" w:firstLine="0"/>
        <w:rPr>
          <w:sz w:val="24"/>
        </w:rPr>
      </w:pPr>
      <w:r w:rsidRPr="0044614F">
        <w:rPr>
          <w:sz w:val="24"/>
        </w:rPr>
        <w:t>Словообразование.</w:t>
      </w:r>
      <w:r w:rsidRPr="0044614F">
        <w:rPr>
          <w:spacing w:val="-5"/>
          <w:sz w:val="24"/>
        </w:rPr>
        <w:t xml:space="preserve"> </w:t>
      </w:r>
      <w:r w:rsidRPr="0044614F">
        <w:rPr>
          <w:sz w:val="24"/>
        </w:rPr>
        <w:t>Культура</w:t>
      </w:r>
      <w:r w:rsidRPr="0044614F">
        <w:rPr>
          <w:spacing w:val="-6"/>
          <w:sz w:val="24"/>
        </w:rPr>
        <w:t xml:space="preserve"> </w:t>
      </w:r>
      <w:r w:rsidRPr="0044614F">
        <w:rPr>
          <w:sz w:val="24"/>
        </w:rPr>
        <w:t>речи.</w:t>
      </w:r>
      <w:r w:rsidRPr="0044614F">
        <w:rPr>
          <w:spacing w:val="-4"/>
          <w:sz w:val="24"/>
        </w:rPr>
        <w:t xml:space="preserve"> </w:t>
      </w:r>
      <w:r w:rsidRPr="0044614F">
        <w:rPr>
          <w:spacing w:val="-2"/>
          <w:sz w:val="24"/>
        </w:rPr>
        <w:t>Орфография.</w:t>
      </w:r>
    </w:p>
    <w:p w14:paraId="73941371" w14:textId="77777777" w:rsidR="0092247A" w:rsidRDefault="00C96EE1" w:rsidP="00190519">
      <w:pPr>
        <w:pStyle w:val="a3"/>
        <w:ind w:left="567" w:right="421" w:firstLine="0"/>
      </w:pPr>
      <w:r>
        <w:t>Формообразующие</w:t>
      </w:r>
      <w:r>
        <w:rPr>
          <w:spacing w:val="-6"/>
        </w:rPr>
        <w:t xml:space="preserve"> </w:t>
      </w:r>
      <w:r>
        <w:t>и</w:t>
      </w:r>
      <w:r>
        <w:rPr>
          <w:spacing w:val="-3"/>
        </w:rPr>
        <w:t xml:space="preserve"> </w:t>
      </w:r>
      <w:r>
        <w:t>словообразующие</w:t>
      </w:r>
      <w:r>
        <w:rPr>
          <w:spacing w:val="-4"/>
        </w:rPr>
        <w:t xml:space="preserve"> </w:t>
      </w:r>
      <w:r>
        <w:t>морфемы.</w:t>
      </w:r>
      <w:r>
        <w:rPr>
          <w:spacing w:val="-3"/>
        </w:rPr>
        <w:t xml:space="preserve"> </w:t>
      </w:r>
      <w:r>
        <w:t>Производящая</w:t>
      </w:r>
      <w:r>
        <w:rPr>
          <w:spacing w:val="-2"/>
        </w:rPr>
        <w:t xml:space="preserve"> основа.</w:t>
      </w:r>
    </w:p>
    <w:p w14:paraId="12BADB6D" w14:textId="77777777" w:rsidR="0092247A" w:rsidRDefault="00C96EE1" w:rsidP="00190519">
      <w:pPr>
        <w:pStyle w:val="a3"/>
        <w:spacing w:before="1"/>
        <w:ind w:left="567" w:right="421" w:firstLine="0"/>
      </w:pPr>
      <w:r>
        <w:t xml:space="preserve">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w:t>
      </w:r>
      <w:r>
        <w:lastRenderedPageBreak/>
        <w:t>в</w:t>
      </w:r>
      <w:r>
        <w:rPr>
          <w:spacing w:val="40"/>
        </w:rPr>
        <w:t xml:space="preserve"> </w:t>
      </w:r>
      <w:r>
        <w:rPr>
          <w:spacing w:val="-2"/>
        </w:rPr>
        <w:t>другую).</w:t>
      </w:r>
    </w:p>
    <w:p w14:paraId="2580A45D" w14:textId="77777777" w:rsidR="0092247A" w:rsidRDefault="00C96EE1" w:rsidP="00190519">
      <w:pPr>
        <w:pStyle w:val="a3"/>
        <w:ind w:left="567" w:right="421" w:firstLine="0"/>
      </w:pPr>
      <w:r>
        <w:t>Морфемный</w:t>
      </w:r>
      <w:r>
        <w:rPr>
          <w:spacing w:val="73"/>
          <w:w w:val="150"/>
        </w:rPr>
        <w:t xml:space="preserve">  </w:t>
      </w:r>
      <w:r>
        <w:t>и</w:t>
      </w:r>
      <w:r>
        <w:rPr>
          <w:spacing w:val="73"/>
          <w:w w:val="150"/>
        </w:rPr>
        <w:t xml:space="preserve">  </w:t>
      </w:r>
      <w:r>
        <w:t>словообразовательный</w:t>
      </w:r>
      <w:r>
        <w:rPr>
          <w:spacing w:val="73"/>
          <w:w w:val="150"/>
        </w:rPr>
        <w:t xml:space="preserve">  </w:t>
      </w:r>
      <w:r>
        <w:t>анализ</w:t>
      </w:r>
      <w:r>
        <w:rPr>
          <w:spacing w:val="73"/>
          <w:w w:val="150"/>
        </w:rPr>
        <w:t xml:space="preserve">  </w:t>
      </w:r>
      <w:r>
        <w:t>слов.</w:t>
      </w:r>
      <w:r>
        <w:rPr>
          <w:spacing w:val="73"/>
          <w:w w:val="150"/>
        </w:rPr>
        <w:t xml:space="preserve">  </w:t>
      </w:r>
      <w:r>
        <w:t>Правописание</w:t>
      </w:r>
      <w:r>
        <w:rPr>
          <w:spacing w:val="73"/>
          <w:w w:val="150"/>
        </w:rPr>
        <w:t xml:space="preserve">  </w:t>
      </w:r>
      <w:r>
        <w:t>сложных и сложносокращённых слов.</w:t>
      </w:r>
    </w:p>
    <w:p w14:paraId="532E4D5D" w14:textId="77777777" w:rsidR="0092247A" w:rsidRDefault="00C96EE1" w:rsidP="00190519">
      <w:pPr>
        <w:pStyle w:val="a3"/>
        <w:spacing w:before="4" w:line="237" w:lineRule="auto"/>
        <w:ind w:left="567" w:right="421" w:firstLine="0"/>
      </w:pPr>
      <w:r>
        <w:t>Нормы</w:t>
      </w:r>
      <w:r>
        <w:rPr>
          <w:spacing w:val="62"/>
        </w:rPr>
        <w:t xml:space="preserve">  </w:t>
      </w:r>
      <w:r>
        <w:t>правописания</w:t>
      </w:r>
      <w:r>
        <w:rPr>
          <w:spacing w:val="62"/>
        </w:rPr>
        <w:t xml:space="preserve">  </w:t>
      </w:r>
      <w:r>
        <w:t>корня</w:t>
      </w:r>
      <w:r>
        <w:rPr>
          <w:spacing w:val="63"/>
        </w:rPr>
        <w:t xml:space="preserve">  </w:t>
      </w:r>
      <w:r>
        <w:t>-кас-</w:t>
      </w:r>
      <w:r>
        <w:rPr>
          <w:spacing w:val="62"/>
        </w:rPr>
        <w:t xml:space="preserve"> </w:t>
      </w:r>
      <w:r>
        <w:t>-кос-</w:t>
      </w:r>
      <w:r>
        <w:rPr>
          <w:spacing w:val="62"/>
        </w:rPr>
        <w:t xml:space="preserve">  </w:t>
      </w:r>
      <w:r>
        <w:t>с</w:t>
      </w:r>
      <w:r>
        <w:rPr>
          <w:spacing w:val="63"/>
        </w:rPr>
        <w:t xml:space="preserve">  </w:t>
      </w:r>
      <w:r>
        <w:t>чередованием</w:t>
      </w:r>
      <w:r>
        <w:rPr>
          <w:spacing w:val="64"/>
        </w:rPr>
        <w:t xml:space="preserve">  </w:t>
      </w:r>
      <w:r>
        <w:rPr>
          <w:position w:val="1"/>
        </w:rPr>
        <w:t>а</w:t>
      </w:r>
      <w:r>
        <w:rPr>
          <w:spacing w:val="62"/>
          <w:position w:val="1"/>
        </w:rPr>
        <w:t xml:space="preserve">  </w:t>
      </w:r>
      <w:r>
        <w:rPr>
          <w:position w:val="1"/>
        </w:rPr>
        <w:t>//</w:t>
      </w:r>
      <w:r>
        <w:rPr>
          <w:spacing w:val="62"/>
          <w:position w:val="1"/>
        </w:rPr>
        <w:t xml:space="preserve">  </w:t>
      </w:r>
      <w:r>
        <w:rPr>
          <w:position w:val="1"/>
        </w:rPr>
        <w:t>о,</w:t>
      </w:r>
      <w:r>
        <w:rPr>
          <w:spacing w:val="62"/>
          <w:position w:val="1"/>
        </w:rPr>
        <w:t xml:space="preserve">  </w:t>
      </w:r>
      <w:r>
        <w:rPr>
          <w:position w:val="1"/>
        </w:rPr>
        <w:t xml:space="preserve">гласных </w:t>
      </w:r>
      <w:r>
        <w:t>в приставках пре- и при-.</w:t>
      </w:r>
    </w:p>
    <w:p w14:paraId="325AD0DD" w14:textId="77777777" w:rsidR="0092247A" w:rsidRDefault="00C96EE1" w:rsidP="00190519">
      <w:pPr>
        <w:pStyle w:val="a3"/>
        <w:spacing w:before="1"/>
        <w:ind w:left="567" w:right="421" w:firstLine="0"/>
      </w:pPr>
      <w:r>
        <w:t>Орфографический</w:t>
      </w:r>
      <w:r>
        <w:rPr>
          <w:spacing w:val="-5"/>
        </w:rPr>
        <w:t xml:space="preserve"> </w:t>
      </w:r>
      <w:r>
        <w:t>анализ</w:t>
      </w:r>
      <w:r>
        <w:rPr>
          <w:spacing w:val="-3"/>
        </w:rPr>
        <w:t xml:space="preserve"> </w:t>
      </w:r>
      <w:r>
        <w:t>слов</w:t>
      </w:r>
      <w:r>
        <w:rPr>
          <w:spacing w:val="-4"/>
        </w:rPr>
        <w:t xml:space="preserve"> </w:t>
      </w:r>
      <w:r>
        <w:t>(в</w:t>
      </w:r>
      <w:r>
        <w:rPr>
          <w:spacing w:val="-4"/>
        </w:rPr>
        <w:t xml:space="preserve"> </w:t>
      </w:r>
      <w:r>
        <w:t xml:space="preserve">рамках </w:t>
      </w:r>
      <w:r>
        <w:rPr>
          <w:spacing w:val="-2"/>
        </w:rPr>
        <w:t>изученного).</w:t>
      </w:r>
    </w:p>
    <w:p w14:paraId="610B6D39" w14:textId="77777777" w:rsidR="00DC1599" w:rsidRPr="0044614F" w:rsidRDefault="0044614F" w:rsidP="000F08BB">
      <w:pPr>
        <w:pStyle w:val="a4"/>
        <w:numPr>
          <w:ilvl w:val="4"/>
          <w:numId w:val="85"/>
        </w:numPr>
        <w:tabs>
          <w:tab w:val="left" w:pos="1948"/>
        </w:tabs>
        <w:ind w:left="567" w:right="421" w:firstLine="0"/>
        <w:rPr>
          <w:sz w:val="24"/>
        </w:rPr>
      </w:pPr>
      <w:r>
        <w:rPr>
          <w:sz w:val="24"/>
        </w:rPr>
        <w:t xml:space="preserve"> </w:t>
      </w:r>
      <w:r w:rsidR="00C96EE1" w:rsidRPr="0044614F">
        <w:rPr>
          <w:sz w:val="24"/>
        </w:rPr>
        <w:t>Морфология.</w:t>
      </w:r>
      <w:r w:rsidR="00C96EE1" w:rsidRPr="0044614F">
        <w:rPr>
          <w:spacing w:val="-11"/>
          <w:sz w:val="24"/>
        </w:rPr>
        <w:t xml:space="preserve"> </w:t>
      </w:r>
      <w:r w:rsidR="00C96EE1" w:rsidRPr="0044614F">
        <w:rPr>
          <w:sz w:val="24"/>
        </w:rPr>
        <w:t>Культура</w:t>
      </w:r>
      <w:r w:rsidR="00C96EE1" w:rsidRPr="0044614F">
        <w:rPr>
          <w:spacing w:val="-9"/>
          <w:sz w:val="24"/>
        </w:rPr>
        <w:t xml:space="preserve"> </w:t>
      </w:r>
      <w:r w:rsidR="00C96EE1" w:rsidRPr="0044614F">
        <w:rPr>
          <w:sz w:val="24"/>
        </w:rPr>
        <w:t>речи.</w:t>
      </w:r>
      <w:r w:rsidR="00C96EE1" w:rsidRPr="0044614F">
        <w:rPr>
          <w:spacing w:val="-8"/>
          <w:sz w:val="24"/>
        </w:rPr>
        <w:t xml:space="preserve"> </w:t>
      </w:r>
      <w:r w:rsidR="00C96EE1" w:rsidRPr="0044614F">
        <w:rPr>
          <w:sz w:val="24"/>
        </w:rPr>
        <w:t xml:space="preserve">Орфография. </w:t>
      </w:r>
    </w:p>
    <w:p w14:paraId="0E6A13BA" w14:textId="77777777" w:rsidR="0092247A" w:rsidRPr="0044614F" w:rsidRDefault="00C96EE1" w:rsidP="000F08BB">
      <w:pPr>
        <w:pStyle w:val="a4"/>
        <w:numPr>
          <w:ilvl w:val="4"/>
          <w:numId w:val="85"/>
        </w:numPr>
        <w:tabs>
          <w:tab w:val="left" w:pos="1948"/>
        </w:tabs>
        <w:ind w:left="567" w:right="421" w:firstLine="0"/>
        <w:rPr>
          <w:sz w:val="24"/>
        </w:rPr>
      </w:pPr>
      <w:r w:rsidRPr="0044614F">
        <w:rPr>
          <w:sz w:val="24"/>
        </w:rPr>
        <w:t xml:space="preserve"> Имя существительное.</w:t>
      </w:r>
    </w:p>
    <w:p w14:paraId="16838F41" w14:textId="77777777" w:rsidR="0092247A" w:rsidRDefault="00C96EE1" w:rsidP="00190519">
      <w:pPr>
        <w:pStyle w:val="a3"/>
        <w:ind w:left="567" w:right="421" w:firstLine="0"/>
      </w:pPr>
      <w:r>
        <w:t>Особенности</w:t>
      </w:r>
      <w:r>
        <w:rPr>
          <w:spacing w:val="-4"/>
        </w:rPr>
        <w:t xml:space="preserve"> </w:t>
      </w:r>
      <w:r>
        <w:rPr>
          <w:spacing w:val="-2"/>
        </w:rPr>
        <w:t>словообразования.</w:t>
      </w:r>
    </w:p>
    <w:p w14:paraId="501B6B6E" w14:textId="77777777" w:rsidR="0092247A" w:rsidRDefault="00C96EE1" w:rsidP="00190519">
      <w:pPr>
        <w:pStyle w:val="a3"/>
        <w:ind w:left="567" w:right="421" w:firstLine="0"/>
      </w:pPr>
      <w:r>
        <w:t>Нормы</w:t>
      </w:r>
      <w:r>
        <w:rPr>
          <w:spacing w:val="80"/>
        </w:rPr>
        <w:t xml:space="preserve">  </w:t>
      </w:r>
      <w:r>
        <w:t>произношения</w:t>
      </w:r>
      <w:r>
        <w:rPr>
          <w:spacing w:val="80"/>
        </w:rPr>
        <w:t xml:space="preserve">  </w:t>
      </w:r>
      <w:r>
        <w:t>имён</w:t>
      </w:r>
      <w:r>
        <w:rPr>
          <w:spacing w:val="80"/>
        </w:rPr>
        <w:t xml:space="preserve">  </w:t>
      </w:r>
      <w:r>
        <w:t>существительных,</w:t>
      </w:r>
      <w:r>
        <w:rPr>
          <w:spacing w:val="80"/>
        </w:rPr>
        <w:t xml:space="preserve">  </w:t>
      </w:r>
      <w:r>
        <w:t>нормы</w:t>
      </w:r>
      <w:r>
        <w:rPr>
          <w:spacing w:val="80"/>
        </w:rPr>
        <w:t xml:space="preserve">  </w:t>
      </w:r>
      <w:r>
        <w:t>постановки</w:t>
      </w:r>
      <w:r>
        <w:rPr>
          <w:spacing w:val="80"/>
        </w:rPr>
        <w:t xml:space="preserve">  </w:t>
      </w:r>
      <w:r>
        <w:t>ударения</w:t>
      </w:r>
      <w:r>
        <w:rPr>
          <w:spacing w:val="40"/>
        </w:rPr>
        <w:t xml:space="preserve"> </w:t>
      </w:r>
      <w:r>
        <w:t>(в рамках изученного).</w:t>
      </w:r>
    </w:p>
    <w:p w14:paraId="46F54B5A" w14:textId="77777777" w:rsidR="0092247A" w:rsidRDefault="00C96EE1" w:rsidP="00190519">
      <w:pPr>
        <w:pStyle w:val="a3"/>
        <w:spacing w:before="1"/>
        <w:ind w:left="567" w:right="421" w:firstLine="0"/>
      </w:pPr>
      <w:r>
        <w:t>Нормы словоизменения имён существительных. Морфологический</w:t>
      </w:r>
      <w:r>
        <w:rPr>
          <w:spacing w:val="-11"/>
        </w:rPr>
        <w:t xml:space="preserve"> </w:t>
      </w:r>
      <w:r>
        <w:t>анализ</w:t>
      </w:r>
      <w:r>
        <w:rPr>
          <w:spacing w:val="-11"/>
        </w:rPr>
        <w:t xml:space="preserve"> </w:t>
      </w:r>
      <w:r>
        <w:t>имён</w:t>
      </w:r>
      <w:r>
        <w:rPr>
          <w:spacing w:val="-11"/>
        </w:rPr>
        <w:t xml:space="preserve"> </w:t>
      </w:r>
      <w:r>
        <w:t>существительных.</w:t>
      </w:r>
    </w:p>
    <w:p w14:paraId="4B58A738" w14:textId="77777777" w:rsidR="0096583F" w:rsidRDefault="00C96EE1" w:rsidP="00190519">
      <w:pPr>
        <w:pStyle w:val="a3"/>
        <w:ind w:left="567" w:right="421" w:firstLine="0"/>
      </w:pPr>
      <w:r>
        <w:t>Правила слитного и дефисного написания пол- и полу- со словами. Орфографический</w:t>
      </w:r>
      <w:r>
        <w:rPr>
          <w:spacing w:val="-6"/>
        </w:rPr>
        <w:t xml:space="preserve"> </w:t>
      </w:r>
      <w:r>
        <w:t>анализ</w:t>
      </w:r>
      <w:r>
        <w:rPr>
          <w:spacing w:val="-6"/>
        </w:rPr>
        <w:t xml:space="preserve"> </w:t>
      </w:r>
      <w:r>
        <w:t>имён</w:t>
      </w:r>
      <w:r>
        <w:rPr>
          <w:spacing w:val="-6"/>
        </w:rPr>
        <w:t xml:space="preserve"> </w:t>
      </w:r>
      <w:r>
        <w:t>существительных</w:t>
      </w:r>
      <w:r>
        <w:rPr>
          <w:spacing w:val="-6"/>
        </w:rPr>
        <w:t xml:space="preserve"> </w:t>
      </w:r>
      <w:r>
        <w:t>(в</w:t>
      </w:r>
      <w:r>
        <w:rPr>
          <w:spacing w:val="-8"/>
        </w:rPr>
        <w:t xml:space="preserve"> </w:t>
      </w:r>
      <w:r>
        <w:t>рамках</w:t>
      </w:r>
      <w:r>
        <w:rPr>
          <w:spacing w:val="-5"/>
        </w:rPr>
        <w:t xml:space="preserve"> </w:t>
      </w:r>
      <w:r>
        <w:t xml:space="preserve">изученного). </w:t>
      </w:r>
    </w:p>
    <w:p w14:paraId="2313DBEC" w14:textId="77777777" w:rsidR="0092247A" w:rsidRDefault="0044614F" w:rsidP="00190519">
      <w:pPr>
        <w:pStyle w:val="a3"/>
        <w:ind w:left="567" w:right="421" w:firstLine="0"/>
      </w:pPr>
      <w:r>
        <w:t>2.1.1.13.10.</w:t>
      </w:r>
      <w:r w:rsidR="0096583F">
        <w:t xml:space="preserve"> </w:t>
      </w:r>
      <w:r w:rsidR="00C96EE1">
        <w:rPr>
          <w:position w:val="1"/>
        </w:rPr>
        <w:t>Имя прилагательное.</w:t>
      </w:r>
    </w:p>
    <w:p w14:paraId="4BE8B8A3" w14:textId="77777777" w:rsidR="0092247A" w:rsidRDefault="00C96EE1" w:rsidP="00190519">
      <w:pPr>
        <w:pStyle w:val="a3"/>
        <w:ind w:left="567" w:right="421" w:firstLine="0"/>
      </w:pPr>
      <w:r>
        <w:t>Качественные,</w:t>
      </w:r>
      <w:r>
        <w:rPr>
          <w:spacing w:val="-6"/>
        </w:rPr>
        <w:t xml:space="preserve"> </w:t>
      </w:r>
      <w:r>
        <w:t>относительные</w:t>
      </w:r>
      <w:r>
        <w:rPr>
          <w:spacing w:val="-8"/>
        </w:rPr>
        <w:t xml:space="preserve"> </w:t>
      </w:r>
      <w:r>
        <w:t>и</w:t>
      </w:r>
      <w:r>
        <w:rPr>
          <w:spacing w:val="-6"/>
        </w:rPr>
        <w:t xml:space="preserve"> </w:t>
      </w:r>
      <w:r>
        <w:t>притяжательные</w:t>
      </w:r>
      <w:r>
        <w:rPr>
          <w:spacing w:val="-8"/>
        </w:rPr>
        <w:t xml:space="preserve"> </w:t>
      </w:r>
      <w:r>
        <w:t>имена</w:t>
      </w:r>
      <w:r>
        <w:rPr>
          <w:spacing w:val="-7"/>
        </w:rPr>
        <w:t xml:space="preserve"> </w:t>
      </w:r>
      <w:r>
        <w:t>прилагательные. Степени сравнения качественных имён прилагательных.</w:t>
      </w:r>
    </w:p>
    <w:p w14:paraId="3A001F21" w14:textId="77777777" w:rsidR="0092247A" w:rsidRDefault="00C96EE1" w:rsidP="00190519">
      <w:pPr>
        <w:pStyle w:val="a3"/>
        <w:ind w:left="567" w:right="421" w:firstLine="0"/>
      </w:pPr>
      <w:r>
        <w:t>Словообразование имён прилагательных. Морфологический</w:t>
      </w:r>
      <w:r>
        <w:rPr>
          <w:spacing w:val="-10"/>
        </w:rPr>
        <w:t xml:space="preserve"> </w:t>
      </w:r>
      <w:r>
        <w:t>анализ</w:t>
      </w:r>
      <w:r>
        <w:rPr>
          <w:spacing w:val="-10"/>
        </w:rPr>
        <w:t xml:space="preserve"> </w:t>
      </w:r>
      <w:r>
        <w:t>имён</w:t>
      </w:r>
      <w:r>
        <w:rPr>
          <w:spacing w:val="-11"/>
        </w:rPr>
        <w:t xml:space="preserve"> </w:t>
      </w:r>
      <w:r>
        <w:t>прилагательных. Правописание н и нн в именах прилагательных.</w:t>
      </w:r>
    </w:p>
    <w:p w14:paraId="31B70DA1" w14:textId="77777777" w:rsidR="0092247A" w:rsidRDefault="00C96EE1" w:rsidP="00190519">
      <w:pPr>
        <w:pStyle w:val="a3"/>
        <w:ind w:left="567" w:right="421" w:firstLine="0"/>
      </w:pPr>
      <w:r>
        <w:t>Правописание</w:t>
      </w:r>
      <w:r>
        <w:rPr>
          <w:spacing w:val="-6"/>
        </w:rPr>
        <w:t xml:space="preserve"> </w:t>
      </w:r>
      <w:r>
        <w:t>суффиксов</w:t>
      </w:r>
      <w:r>
        <w:rPr>
          <w:spacing w:val="-3"/>
        </w:rPr>
        <w:t xml:space="preserve"> </w:t>
      </w:r>
      <w:r>
        <w:t>-к-</w:t>
      </w:r>
      <w:r>
        <w:rPr>
          <w:spacing w:val="-6"/>
        </w:rPr>
        <w:t xml:space="preserve"> </w:t>
      </w:r>
      <w:r>
        <w:t>и</w:t>
      </w:r>
      <w:r>
        <w:rPr>
          <w:spacing w:val="-4"/>
        </w:rPr>
        <w:t xml:space="preserve"> </w:t>
      </w:r>
      <w:r>
        <w:t>-ск-</w:t>
      </w:r>
      <w:r>
        <w:rPr>
          <w:spacing w:val="-6"/>
        </w:rPr>
        <w:t xml:space="preserve"> </w:t>
      </w:r>
      <w:r>
        <w:t>имён</w:t>
      </w:r>
      <w:r>
        <w:rPr>
          <w:spacing w:val="-5"/>
        </w:rPr>
        <w:t xml:space="preserve"> </w:t>
      </w:r>
      <w:r>
        <w:t>прилагательных. Правописание сложных имён прилагательных.</w:t>
      </w:r>
    </w:p>
    <w:p w14:paraId="5692AEC1" w14:textId="77777777" w:rsidR="0092247A" w:rsidRDefault="00C96EE1" w:rsidP="00190519">
      <w:pPr>
        <w:pStyle w:val="a3"/>
        <w:ind w:left="567" w:right="421" w:firstLine="0"/>
      </w:pPr>
      <w:r>
        <w:t>Нормы</w:t>
      </w:r>
      <w:r>
        <w:rPr>
          <w:spacing w:val="-3"/>
        </w:rPr>
        <w:t xml:space="preserve"> </w:t>
      </w:r>
      <w:r>
        <w:t>произношения</w:t>
      </w:r>
      <w:r>
        <w:rPr>
          <w:spacing w:val="-6"/>
        </w:rPr>
        <w:t xml:space="preserve"> </w:t>
      </w:r>
      <w:r>
        <w:t>имён</w:t>
      </w:r>
      <w:r>
        <w:rPr>
          <w:spacing w:val="-3"/>
        </w:rPr>
        <w:t xml:space="preserve"> </w:t>
      </w:r>
      <w:r>
        <w:t>прилагательных,</w:t>
      </w:r>
      <w:r>
        <w:rPr>
          <w:spacing w:val="-6"/>
        </w:rPr>
        <w:t xml:space="preserve"> </w:t>
      </w:r>
      <w:r>
        <w:t>нормы</w:t>
      </w:r>
      <w:r>
        <w:rPr>
          <w:spacing w:val="-2"/>
        </w:rPr>
        <w:t xml:space="preserve"> </w:t>
      </w:r>
      <w:r>
        <w:t>ударения</w:t>
      </w:r>
      <w:r>
        <w:rPr>
          <w:spacing w:val="-3"/>
        </w:rPr>
        <w:t xml:space="preserve"> </w:t>
      </w:r>
      <w:r>
        <w:t>(в</w:t>
      </w:r>
      <w:r>
        <w:rPr>
          <w:spacing w:val="-5"/>
        </w:rPr>
        <w:t xml:space="preserve"> </w:t>
      </w:r>
      <w:r>
        <w:t>рамках</w:t>
      </w:r>
      <w:r>
        <w:rPr>
          <w:spacing w:val="-1"/>
        </w:rPr>
        <w:t xml:space="preserve"> </w:t>
      </w:r>
      <w:r>
        <w:t>изученного). Орфографический анализ имени прилагательного (в рамках изученного).</w:t>
      </w:r>
    </w:p>
    <w:p w14:paraId="54471713" w14:textId="77777777" w:rsidR="0092247A" w:rsidRDefault="00C96EE1" w:rsidP="000F08BB">
      <w:pPr>
        <w:pStyle w:val="a3"/>
        <w:numPr>
          <w:ilvl w:val="4"/>
          <w:numId w:val="85"/>
        </w:numPr>
        <w:spacing w:before="2"/>
        <w:ind w:left="567" w:right="421" w:firstLine="0"/>
      </w:pPr>
      <w:r>
        <w:rPr>
          <w:position w:val="1"/>
        </w:rPr>
        <w:t>Имя</w:t>
      </w:r>
      <w:r>
        <w:rPr>
          <w:spacing w:val="-1"/>
          <w:position w:val="1"/>
        </w:rPr>
        <w:t xml:space="preserve"> </w:t>
      </w:r>
      <w:r>
        <w:rPr>
          <w:spacing w:val="-2"/>
          <w:position w:val="1"/>
        </w:rPr>
        <w:t>числительное.</w:t>
      </w:r>
    </w:p>
    <w:p w14:paraId="464D227F" w14:textId="77777777" w:rsidR="0092247A" w:rsidRDefault="00C96EE1" w:rsidP="00190519">
      <w:pPr>
        <w:pStyle w:val="a3"/>
        <w:ind w:left="567" w:right="421" w:firstLine="0"/>
      </w:pPr>
      <w:r>
        <w:t>Общее</w:t>
      </w:r>
      <w:r>
        <w:rPr>
          <w:spacing w:val="40"/>
        </w:rPr>
        <w:t xml:space="preserve"> </w:t>
      </w:r>
      <w:r>
        <w:t>грамматическое</w:t>
      </w:r>
      <w:r>
        <w:rPr>
          <w:spacing w:val="40"/>
        </w:rPr>
        <w:t xml:space="preserve"> </w:t>
      </w:r>
      <w:r>
        <w:t>значение</w:t>
      </w:r>
      <w:r>
        <w:rPr>
          <w:spacing w:val="40"/>
        </w:rPr>
        <w:t xml:space="preserve"> </w:t>
      </w:r>
      <w:r>
        <w:t>имени</w:t>
      </w:r>
      <w:r>
        <w:rPr>
          <w:spacing w:val="40"/>
        </w:rPr>
        <w:t xml:space="preserve"> </w:t>
      </w:r>
      <w:r>
        <w:t>числительного.</w:t>
      </w:r>
      <w:r>
        <w:rPr>
          <w:spacing w:val="40"/>
        </w:rPr>
        <w:t xml:space="preserve"> </w:t>
      </w:r>
      <w:r>
        <w:t>Синтаксические</w:t>
      </w:r>
      <w:r>
        <w:rPr>
          <w:spacing w:val="40"/>
        </w:rPr>
        <w:t xml:space="preserve"> </w:t>
      </w:r>
      <w:r>
        <w:t>функции</w:t>
      </w:r>
      <w:r>
        <w:rPr>
          <w:spacing w:val="40"/>
        </w:rPr>
        <w:t xml:space="preserve"> </w:t>
      </w:r>
      <w:r>
        <w:t xml:space="preserve">имён </w:t>
      </w:r>
      <w:r>
        <w:rPr>
          <w:spacing w:val="-2"/>
        </w:rPr>
        <w:t>числительных.</w:t>
      </w:r>
    </w:p>
    <w:p w14:paraId="18313FE0" w14:textId="77777777" w:rsidR="0092247A" w:rsidRDefault="00C96EE1" w:rsidP="00190519">
      <w:pPr>
        <w:pStyle w:val="a3"/>
        <w:tabs>
          <w:tab w:val="left" w:pos="2162"/>
          <w:tab w:val="left" w:pos="2941"/>
          <w:tab w:val="left" w:pos="4655"/>
          <w:tab w:val="left" w:pos="5166"/>
          <w:tab w:val="left" w:pos="6489"/>
          <w:tab w:val="left" w:pos="8428"/>
          <w:tab w:val="left" w:pos="9452"/>
        </w:tabs>
        <w:spacing w:before="4" w:line="237" w:lineRule="auto"/>
        <w:ind w:left="567" w:right="421" w:firstLine="0"/>
      </w:pPr>
      <w:r>
        <w:rPr>
          <w:spacing w:val="-2"/>
          <w:position w:val="1"/>
        </w:rPr>
        <w:t>Разряды</w:t>
      </w:r>
      <w:r w:rsidR="0096583F">
        <w:rPr>
          <w:position w:val="1"/>
        </w:rPr>
        <w:t xml:space="preserve"> </w:t>
      </w:r>
      <w:r>
        <w:rPr>
          <w:spacing w:val="-4"/>
          <w:position w:val="1"/>
        </w:rPr>
        <w:t>имён</w:t>
      </w:r>
      <w:r w:rsidR="0096583F">
        <w:rPr>
          <w:position w:val="1"/>
        </w:rPr>
        <w:t xml:space="preserve"> </w:t>
      </w:r>
      <w:r>
        <w:rPr>
          <w:spacing w:val="-2"/>
          <w:position w:val="1"/>
        </w:rPr>
        <w:t>числительных</w:t>
      </w:r>
      <w:r w:rsidR="0096583F">
        <w:rPr>
          <w:position w:val="1"/>
        </w:rPr>
        <w:t xml:space="preserve"> </w:t>
      </w:r>
      <w:r>
        <w:rPr>
          <w:spacing w:val="-6"/>
          <w:position w:val="1"/>
        </w:rPr>
        <w:t>по</w:t>
      </w:r>
      <w:r w:rsidR="0096583F">
        <w:rPr>
          <w:position w:val="1"/>
        </w:rPr>
        <w:t xml:space="preserve"> </w:t>
      </w:r>
      <w:r>
        <w:rPr>
          <w:spacing w:val="-2"/>
          <w:position w:val="1"/>
        </w:rPr>
        <w:t>значению:</w:t>
      </w:r>
      <w:r w:rsidR="0096583F">
        <w:rPr>
          <w:position w:val="1"/>
        </w:rPr>
        <w:t xml:space="preserve"> </w:t>
      </w:r>
      <w:r>
        <w:rPr>
          <w:spacing w:val="-2"/>
          <w:position w:val="1"/>
        </w:rPr>
        <w:t>количественные</w:t>
      </w:r>
      <w:r w:rsidR="0096583F">
        <w:rPr>
          <w:spacing w:val="-2"/>
          <w:position w:val="1"/>
        </w:rPr>
        <w:t xml:space="preserve"> </w:t>
      </w:r>
      <w:r>
        <w:rPr>
          <w:spacing w:val="-2"/>
        </w:rPr>
        <w:t>(</w:t>
      </w:r>
      <w:r>
        <w:rPr>
          <w:spacing w:val="-2"/>
          <w:position w:val="1"/>
        </w:rPr>
        <w:t>целые,</w:t>
      </w:r>
      <w:r w:rsidR="0096583F">
        <w:rPr>
          <w:position w:val="1"/>
        </w:rPr>
        <w:t xml:space="preserve"> </w:t>
      </w:r>
      <w:r>
        <w:rPr>
          <w:spacing w:val="-2"/>
          <w:position w:val="1"/>
        </w:rPr>
        <w:t xml:space="preserve">дробные, </w:t>
      </w:r>
      <w:r>
        <w:t>собирательные), порядковые числительные.</w:t>
      </w:r>
    </w:p>
    <w:p w14:paraId="346C30C5" w14:textId="77777777" w:rsidR="0092247A" w:rsidRDefault="00C96EE1" w:rsidP="00190519">
      <w:pPr>
        <w:pStyle w:val="a3"/>
        <w:spacing w:before="1"/>
        <w:ind w:left="567" w:right="421" w:firstLine="0"/>
      </w:pPr>
      <w:r>
        <w:t>Разряды</w:t>
      </w:r>
      <w:r>
        <w:rPr>
          <w:spacing w:val="-5"/>
        </w:rPr>
        <w:t xml:space="preserve"> </w:t>
      </w:r>
      <w:r>
        <w:t>имён</w:t>
      </w:r>
      <w:r>
        <w:rPr>
          <w:spacing w:val="-5"/>
        </w:rPr>
        <w:t xml:space="preserve"> </w:t>
      </w:r>
      <w:r>
        <w:t>числительных</w:t>
      </w:r>
      <w:r>
        <w:rPr>
          <w:spacing w:val="-3"/>
        </w:rPr>
        <w:t xml:space="preserve"> </w:t>
      </w:r>
      <w:r>
        <w:t>по</w:t>
      </w:r>
      <w:r>
        <w:rPr>
          <w:spacing w:val="-5"/>
        </w:rPr>
        <w:t xml:space="preserve"> </w:t>
      </w:r>
      <w:r>
        <w:t>строению:</w:t>
      </w:r>
      <w:r>
        <w:rPr>
          <w:spacing w:val="-6"/>
        </w:rPr>
        <w:t xml:space="preserve"> </w:t>
      </w:r>
      <w:r>
        <w:t>простые,</w:t>
      </w:r>
      <w:r>
        <w:rPr>
          <w:spacing w:val="-5"/>
        </w:rPr>
        <w:t xml:space="preserve"> </w:t>
      </w:r>
      <w:r>
        <w:t>сложные,</w:t>
      </w:r>
      <w:r>
        <w:rPr>
          <w:spacing w:val="-3"/>
        </w:rPr>
        <w:t xml:space="preserve"> </w:t>
      </w:r>
      <w:r>
        <w:t>составные</w:t>
      </w:r>
      <w:r>
        <w:rPr>
          <w:spacing w:val="-6"/>
        </w:rPr>
        <w:t xml:space="preserve"> </w:t>
      </w:r>
      <w:r>
        <w:t>числительные. Словообразование имён числительных.</w:t>
      </w:r>
    </w:p>
    <w:p w14:paraId="3597B87A" w14:textId="77777777" w:rsidR="0092247A" w:rsidRDefault="00C96EE1" w:rsidP="00190519">
      <w:pPr>
        <w:pStyle w:val="a3"/>
        <w:ind w:left="567" w:right="421" w:firstLine="0"/>
      </w:pPr>
      <w:r>
        <w:t>Склонение</w:t>
      </w:r>
      <w:r>
        <w:rPr>
          <w:spacing w:val="-7"/>
        </w:rPr>
        <w:t xml:space="preserve"> </w:t>
      </w:r>
      <w:r>
        <w:t>количественных</w:t>
      </w:r>
      <w:r>
        <w:rPr>
          <w:spacing w:val="-7"/>
        </w:rPr>
        <w:t xml:space="preserve"> </w:t>
      </w:r>
      <w:r>
        <w:t>и</w:t>
      </w:r>
      <w:r>
        <w:rPr>
          <w:spacing w:val="-6"/>
        </w:rPr>
        <w:t xml:space="preserve"> </w:t>
      </w:r>
      <w:r>
        <w:t>порядковых</w:t>
      </w:r>
      <w:r>
        <w:rPr>
          <w:spacing w:val="-7"/>
        </w:rPr>
        <w:t xml:space="preserve"> </w:t>
      </w:r>
      <w:r>
        <w:t>имён</w:t>
      </w:r>
      <w:r>
        <w:rPr>
          <w:spacing w:val="-6"/>
        </w:rPr>
        <w:t xml:space="preserve"> </w:t>
      </w:r>
      <w:r>
        <w:t>числительных. Правильное образование форм имён числительных.</w:t>
      </w:r>
    </w:p>
    <w:p w14:paraId="188D0208" w14:textId="77777777" w:rsidR="0092247A" w:rsidRDefault="00C96EE1" w:rsidP="00190519">
      <w:pPr>
        <w:pStyle w:val="a3"/>
        <w:spacing w:before="1"/>
        <w:ind w:left="567" w:right="421" w:firstLine="0"/>
      </w:pPr>
      <w:r>
        <w:t>Правильное</w:t>
      </w:r>
      <w:r>
        <w:rPr>
          <w:spacing w:val="-7"/>
        </w:rPr>
        <w:t xml:space="preserve"> </w:t>
      </w:r>
      <w:r>
        <w:t>употребление</w:t>
      </w:r>
      <w:r>
        <w:rPr>
          <w:spacing w:val="-9"/>
        </w:rPr>
        <w:t xml:space="preserve"> </w:t>
      </w:r>
      <w:r>
        <w:t>собирательных</w:t>
      </w:r>
      <w:r>
        <w:rPr>
          <w:spacing w:val="-9"/>
        </w:rPr>
        <w:t xml:space="preserve"> </w:t>
      </w:r>
      <w:r>
        <w:t>имён</w:t>
      </w:r>
      <w:r>
        <w:rPr>
          <w:spacing w:val="-8"/>
        </w:rPr>
        <w:t xml:space="preserve"> </w:t>
      </w:r>
      <w:r>
        <w:t>числительных. Морфологический анализ имён числительных.</w:t>
      </w:r>
    </w:p>
    <w:p w14:paraId="74939AFC" w14:textId="77777777" w:rsidR="0092247A" w:rsidRDefault="00C96EE1" w:rsidP="00190519">
      <w:pPr>
        <w:pStyle w:val="a3"/>
        <w:ind w:left="567" w:right="421" w:firstLine="0"/>
      </w:pPr>
      <w: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5DADAA95" w14:textId="77777777" w:rsidR="0092247A" w:rsidRDefault="00C96EE1" w:rsidP="00190519">
      <w:pPr>
        <w:pStyle w:val="a3"/>
        <w:spacing w:line="242" w:lineRule="auto"/>
        <w:ind w:left="567" w:right="421" w:firstLine="0"/>
      </w:pPr>
      <w:r>
        <w:t>Орфографический</w:t>
      </w:r>
      <w:r>
        <w:rPr>
          <w:spacing w:val="-6"/>
        </w:rPr>
        <w:t xml:space="preserve"> </w:t>
      </w:r>
      <w:r>
        <w:t>анализ</w:t>
      </w:r>
      <w:r>
        <w:rPr>
          <w:spacing w:val="-6"/>
        </w:rPr>
        <w:t xml:space="preserve"> </w:t>
      </w:r>
      <w:r>
        <w:t>имён</w:t>
      </w:r>
      <w:r>
        <w:rPr>
          <w:spacing w:val="-6"/>
        </w:rPr>
        <w:t xml:space="preserve"> </w:t>
      </w:r>
      <w:r>
        <w:t>числительных</w:t>
      </w:r>
      <w:r>
        <w:rPr>
          <w:spacing w:val="-4"/>
        </w:rPr>
        <w:t xml:space="preserve"> </w:t>
      </w:r>
      <w:r>
        <w:t>(в</w:t>
      </w:r>
      <w:r>
        <w:rPr>
          <w:spacing w:val="-7"/>
        </w:rPr>
        <w:t xml:space="preserve"> </w:t>
      </w:r>
      <w:r>
        <w:t>рамках</w:t>
      </w:r>
      <w:r>
        <w:rPr>
          <w:spacing w:val="-4"/>
        </w:rPr>
        <w:t xml:space="preserve"> </w:t>
      </w:r>
      <w:r>
        <w:t xml:space="preserve">изученного). 19.7.5.3.4. </w:t>
      </w:r>
      <w:r w:rsidR="00051D57">
        <w:t>2.3.12. 2.1.1.13.11</w:t>
      </w:r>
      <w:r w:rsidR="0096583F">
        <w:t xml:space="preserve">. </w:t>
      </w:r>
      <w:r>
        <w:rPr>
          <w:position w:val="1"/>
        </w:rPr>
        <w:t>Местоимение.</w:t>
      </w:r>
    </w:p>
    <w:p w14:paraId="6A760BD7" w14:textId="77777777" w:rsidR="0092247A" w:rsidRDefault="00C96EE1" w:rsidP="00190519">
      <w:pPr>
        <w:pStyle w:val="a3"/>
        <w:spacing w:line="270" w:lineRule="exact"/>
        <w:ind w:left="567" w:right="421" w:firstLine="0"/>
      </w:pPr>
      <w:r>
        <w:t>Общее</w:t>
      </w:r>
      <w:r>
        <w:rPr>
          <w:spacing w:val="48"/>
        </w:rPr>
        <w:t xml:space="preserve"> </w:t>
      </w:r>
      <w:r>
        <w:t>грамматическое</w:t>
      </w:r>
      <w:r>
        <w:rPr>
          <w:spacing w:val="51"/>
        </w:rPr>
        <w:t xml:space="preserve"> </w:t>
      </w:r>
      <w:r>
        <w:t>значение</w:t>
      </w:r>
      <w:r>
        <w:rPr>
          <w:spacing w:val="48"/>
        </w:rPr>
        <w:t xml:space="preserve"> </w:t>
      </w:r>
      <w:r>
        <w:t>местоимения.</w:t>
      </w:r>
      <w:r>
        <w:rPr>
          <w:spacing w:val="49"/>
        </w:rPr>
        <w:t xml:space="preserve"> </w:t>
      </w:r>
      <w:r>
        <w:t>Синтаксические</w:t>
      </w:r>
      <w:r>
        <w:rPr>
          <w:spacing w:val="49"/>
        </w:rPr>
        <w:t xml:space="preserve"> </w:t>
      </w:r>
      <w:r>
        <w:t>функции</w:t>
      </w:r>
      <w:r>
        <w:rPr>
          <w:spacing w:val="48"/>
        </w:rPr>
        <w:t xml:space="preserve"> </w:t>
      </w:r>
      <w:r>
        <w:rPr>
          <w:spacing w:val="-2"/>
        </w:rPr>
        <w:t>местоимений.</w:t>
      </w:r>
    </w:p>
    <w:p w14:paraId="4DB11EA8" w14:textId="77777777" w:rsidR="0092247A" w:rsidRDefault="00C96EE1" w:rsidP="00190519">
      <w:pPr>
        <w:pStyle w:val="a3"/>
        <w:ind w:left="567" w:right="421" w:firstLine="0"/>
      </w:pPr>
      <w:r>
        <w:t>Роль</w:t>
      </w:r>
      <w:r>
        <w:rPr>
          <w:spacing w:val="-3"/>
        </w:rPr>
        <w:t xml:space="preserve"> </w:t>
      </w:r>
      <w:r>
        <w:t>местоимений</w:t>
      </w:r>
      <w:r>
        <w:rPr>
          <w:spacing w:val="-3"/>
        </w:rPr>
        <w:t xml:space="preserve"> </w:t>
      </w:r>
      <w:r>
        <w:t>в</w:t>
      </w:r>
      <w:r>
        <w:rPr>
          <w:spacing w:val="-3"/>
        </w:rPr>
        <w:t xml:space="preserve"> </w:t>
      </w:r>
      <w:r>
        <w:rPr>
          <w:spacing w:val="-2"/>
        </w:rPr>
        <w:t>речи.</w:t>
      </w:r>
    </w:p>
    <w:p w14:paraId="1EF1EDEC" w14:textId="77777777" w:rsidR="0092247A" w:rsidRDefault="00C96EE1" w:rsidP="00190519">
      <w:pPr>
        <w:pStyle w:val="a3"/>
        <w:ind w:left="567" w:right="421" w:firstLine="0"/>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424136E0" w14:textId="77777777" w:rsidR="0092247A" w:rsidRDefault="00C96EE1" w:rsidP="00190519">
      <w:pPr>
        <w:pStyle w:val="a3"/>
        <w:tabs>
          <w:tab w:val="left" w:pos="9639"/>
        </w:tabs>
        <w:ind w:left="567" w:right="421" w:firstLine="0"/>
      </w:pPr>
      <w:r>
        <w:t>Склонение</w:t>
      </w:r>
      <w:r>
        <w:rPr>
          <w:spacing w:val="-5"/>
        </w:rPr>
        <w:t xml:space="preserve"> </w:t>
      </w:r>
      <w:r>
        <w:rPr>
          <w:spacing w:val="-2"/>
        </w:rPr>
        <w:t>местоимений.</w:t>
      </w:r>
    </w:p>
    <w:p w14:paraId="5AE2F56E" w14:textId="77777777" w:rsidR="0092247A" w:rsidRDefault="00C96EE1" w:rsidP="00190519">
      <w:pPr>
        <w:pStyle w:val="a3"/>
        <w:tabs>
          <w:tab w:val="left" w:pos="9639"/>
        </w:tabs>
        <w:ind w:left="567" w:right="421" w:firstLine="0"/>
      </w:pPr>
      <w:r>
        <w:t>Словообразование</w:t>
      </w:r>
      <w:r>
        <w:rPr>
          <w:spacing w:val="-4"/>
        </w:rPr>
        <w:t xml:space="preserve"> </w:t>
      </w:r>
      <w:r>
        <w:rPr>
          <w:spacing w:val="-2"/>
        </w:rPr>
        <w:t>местоимений.</w:t>
      </w:r>
    </w:p>
    <w:p w14:paraId="4FEE76CB" w14:textId="77777777" w:rsidR="0092247A" w:rsidRDefault="00C96EE1" w:rsidP="00190519">
      <w:pPr>
        <w:pStyle w:val="a3"/>
        <w:tabs>
          <w:tab w:val="left" w:pos="9639"/>
        </w:tabs>
        <w:ind w:left="567" w:right="421" w:firstLine="0"/>
      </w:pPr>
      <w:r>
        <w:t>Морфологический</w:t>
      </w:r>
      <w:r>
        <w:rPr>
          <w:spacing w:val="-6"/>
        </w:rPr>
        <w:t xml:space="preserve"> </w:t>
      </w:r>
      <w:r>
        <w:t>анализ</w:t>
      </w:r>
      <w:r>
        <w:rPr>
          <w:spacing w:val="-5"/>
        </w:rPr>
        <w:t xml:space="preserve"> </w:t>
      </w:r>
      <w:r>
        <w:rPr>
          <w:spacing w:val="-2"/>
        </w:rPr>
        <w:t>местоимений.</w:t>
      </w:r>
    </w:p>
    <w:p w14:paraId="0A5030ED" w14:textId="77777777" w:rsidR="0092247A" w:rsidRDefault="00C96EE1" w:rsidP="00190519">
      <w:pPr>
        <w:pStyle w:val="a3"/>
        <w:tabs>
          <w:tab w:val="left" w:pos="4843"/>
          <w:tab w:val="left" w:pos="9014"/>
          <w:tab w:val="left" w:pos="9639"/>
        </w:tabs>
        <w:ind w:left="567" w:right="421" w:firstLine="0"/>
      </w:pPr>
      <w:r>
        <w:t xml:space="preserve">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w:t>
      </w:r>
      <w:r>
        <w:rPr>
          <w:spacing w:val="-2"/>
        </w:rPr>
        <w:t>средства</w:t>
      </w:r>
      <w:r w:rsidR="008B0ADD">
        <w:t xml:space="preserve"> </w:t>
      </w:r>
      <w:r>
        <w:rPr>
          <w:spacing w:val="-2"/>
        </w:rPr>
        <w:t>связи</w:t>
      </w:r>
      <w:r w:rsidR="008B0ADD">
        <w:rPr>
          <w:spacing w:val="-2"/>
        </w:rPr>
        <w:t xml:space="preserve"> </w:t>
      </w:r>
      <w:r>
        <w:rPr>
          <w:spacing w:val="-2"/>
        </w:rPr>
        <w:t>предложений</w:t>
      </w:r>
      <w:r w:rsidR="008B0ADD">
        <w:t xml:space="preserve">  </w:t>
      </w:r>
      <w:r>
        <w:t>в</w:t>
      </w:r>
      <w:r>
        <w:rPr>
          <w:spacing w:val="-1"/>
        </w:rPr>
        <w:t xml:space="preserve"> </w:t>
      </w:r>
      <w:r>
        <w:rPr>
          <w:spacing w:val="-2"/>
        </w:rPr>
        <w:t>тексте.</w:t>
      </w:r>
    </w:p>
    <w:p w14:paraId="4171AC25" w14:textId="77777777" w:rsidR="0092247A" w:rsidRDefault="00C96EE1" w:rsidP="00190519">
      <w:pPr>
        <w:pStyle w:val="a3"/>
        <w:tabs>
          <w:tab w:val="left" w:pos="9639"/>
        </w:tabs>
        <w:ind w:left="567" w:right="421" w:firstLine="0"/>
      </w:pPr>
      <w:r>
        <w:t>Правила</w:t>
      </w:r>
      <w:r>
        <w:rPr>
          <w:spacing w:val="40"/>
        </w:rPr>
        <w:t xml:space="preserve"> </w:t>
      </w:r>
      <w:r>
        <w:t>правописания</w:t>
      </w:r>
      <w:r>
        <w:rPr>
          <w:spacing w:val="40"/>
        </w:rPr>
        <w:t xml:space="preserve"> </w:t>
      </w:r>
      <w:r>
        <w:t>местоимений:</w:t>
      </w:r>
      <w:r>
        <w:rPr>
          <w:spacing w:val="40"/>
        </w:rPr>
        <w:t xml:space="preserve"> </w:t>
      </w:r>
      <w:r>
        <w:t>правописание</w:t>
      </w:r>
      <w:r>
        <w:rPr>
          <w:spacing w:val="40"/>
        </w:rPr>
        <w:t xml:space="preserve"> </w:t>
      </w:r>
      <w:r>
        <w:t>местоимений</w:t>
      </w:r>
      <w:r>
        <w:rPr>
          <w:spacing w:val="40"/>
        </w:rPr>
        <w:t xml:space="preserve"> </w:t>
      </w:r>
      <w:r>
        <w:t>с</w:t>
      </w:r>
      <w:r>
        <w:rPr>
          <w:spacing w:val="40"/>
        </w:rPr>
        <w:t xml:space="preserve"> </w:t>
      </w:r>
      <w:r>
        <w:t>не</w:t>
      </w:r>
      <w:r>
        <w:rPr>
          <w:spacing w:val="40"/>
        </w:rPr>
        <w:t xml:space="preserve"> </w:t>
      </w:r>
      <w:r>
        <w:t>и</w:t>
      </w:r>
      <w:r>
        <w:rPr>
          <w:spacing w:val="40"/>
        </w:rPr>
        <w:t xml:space="preserve"> </w:t>
      </w:r>
      <w:r>
        <w:t>ни;</w:t>
      </w:r>
      <w:r>
        <w:rPr>
          <w:spacing w:val="40"/>
        </w:rPr>
        <w:t xml:space="preserve"> </w:t>
      </w:r>
      <w:r>
        <w:t>слитное,</w:t>
      </w:r>
      <w:r>
        <w:rPr>
          <w:spacing w:val="40"/>
        </w:rPr>
        <w:t xml:space="preserve"> </w:t>
      </w:r>
      <w:r>
        <w:t>раздельное и дефисное написание местоимений.</w:t>
      </w:r>
    </w:p>
    <w:p w14:paraId="40E5DC30" w14:textId="77777777" w:rsidR="008B0ADD" w:rsidRDefault="00C96EE1" w:rsidP="00190519">
      <w:pPr>
        <w:pStyle w:val="a3"/>
        <w:tabs>
          <w:tab w:val="left" w:pos="9639"/>
        </w:tabs>
        <w:spacing w:before="1" w:line="242" w:lineRule="auto"/>
        <w:ind w:left="567" w:right="421" w:firstLine="0"/>
      </w:pPr>
      <w:r>
        <w:t>Орфографический</w:t>
      </w:r>
      <w:r>
        <w:rPr>
          <w:spacing w:val="-7"/>
        </w:rPr>
        <w:t xml:space="preserve"> </w:t>
      </w:r>
      <w:r>
        <w:t>анализ</w:t>
      </w:r>
      <w:r>
        <w:rPr>
          <w:spacing w:val="-7"/>
        </w:rPr>
        <w:t xml:space="preserve"> </w:t>
      </w:r>
      <w:r>
        <w:t>местоимений</w:t>
      </w:r>
      <w:r>
        <w:rPr>
          <w:spacing w:val="-7"/>
        </w:rPr>
        <w:t xml:space="preserve"> </w:t>
      </w:r>
      <w:r>
        <w:t>(в</w:t>
      </w:r>
      <w:r>
        <w:rPr>
          <w:spacing w:val="-9"/>
        </w:rPr>
        <w:t xml:space="preserve"> </w:t>
      </w:r>
      <w:r>
        <w:t>рамках</w:t>
      </w:r>
      <w:r>
        <w:rPr>
          <w:spacing w:val="-5"/>
        </w:rPr>
        <w:t xml:space="preserve"> </w:t>
      </w:r>
      <w:r>
        <w:t xml:space="preserve">изученного). </w:t>
      </w:r>
    </w:p>
    <w:p w14:paraId="4D3CE19F" w14:textId="77777777" w:rsidR="0092247A" w:rsidRDefault="00C96EE1" w:rsidP="000F08BB">
      <w:pPr>
        <w:pStyle w:val="a3"/>
        <w:numPr>
          <w:ilvl w:val="4"/>
          <w:numId w:val="87"/>
        </w:numPr>
        <w:tabs>
          <w:tab w:val="left" w:pos="9639"/>
        </w:tabs>
        <w:spacing w:before="1" w:line="242" w:lineRule="auto"/>
        <w:ind w:left="567" w:right="421" w:firstLine="0"/>
      </w:pPr>
      <w:r>
        <w:rPr>
          <w:position w:val="1"/>
        </w:rPr>
        <w:t>Глагол.</w:t>
      </w:r>
    </w:p>
    <w:p w14:paraId="33A875D7" w14:textId="77777777" w:rsidR="0092247A" w:rsidRDefault="00C96EE1" w:rsidP="00190519">
      <w:pPr>
        <w:pStyle w:val="a3"/>
        <w:tabs>
          <w:tab w:val="left" w:pos="9639"/>
        </w:tabs>
        <w:ind w:left="567" w:right="421" w:firstLine="0"/>
      </w:pPr>
      <w:r>
        <w:lastRenderedPageBreak/>
        <w:t>Переходные</w:t>
      </w:r>
      <w:r>
        <w:rPr>
          <w:spacing w:val="-11"/>
        </w:rPr>
        <w:t xml:space="preserve"> </w:t>
      </w:r>
      <w:r>
        <w:t>и</w:t>
      </w:r>
      <w:r>
        <w:rPr>
          <w:spacing w:val="-9"/>
        </w:rPr>
        <w:t xml:space="preserve"> </w:t>
      </w:r>
      <w:r>
        <w:t>непереходные</w:t>
      </w:r>
      <w:r>
        <w:rPr>
          <w:spacing w:val="-11"/>
        </w:rPr>
        <w:t xml:space="preserve"> </w:t>
      </w:r>
      <w:r>
        <w:t>глаголы. Разноспрягаемые глаголы.</w:t>
      </w:r>
    </w:p>
    <w:p w14:paraId="60BD9437" w14:textId="77777777" w:rsidR="0092247A" w:rsidRDefault="00C96EE1" w:rsidP="00190519">
      <w:pPr>
        <w:pStyle w:val="a3"/>
        <w:tabs>
          <w:tab w:val="left" w:pos="9639"/>
        </w:tabs>
        <w:ind w:left="567" w:right="421" w:firstLine="0"/>
      </w:pPr>
      <w:r>
        <w:t>Безличные</w:t>
      </w:r>
      <w:r>
        <w:rPr>
          <w:spacing w:val="-8"/>
        </w:rPr>
        <w:t xml:space="preserve"> </w:t>
      </w:r>
      <w:r>
        <w:t>глаголы.</w:t>
      </w:r>
      <w:r>
        <w:rPr>
          <w:spacing w:val="-4"/>
        </w:rPr>
        <w:t xml:space="preserve"> </w:t>
      </w:r>
      <w:r>
        <w:t>Использование</w:t>
      </w:r>
      <w:r>
        <w:rPr>
          <w:spacing w:val="-4"/>
        </w:rPr>
        <w:t xml:space="preserve"> </w:t>
      </w:r>
      <w:r>
        <w:t>личных</w:t>
      </w:r>
      <w:r>
        <w:rPr>
          <w:spacing w:val="-2"/>
        </w:rPr>
        <w:t xml:space="preserve"> </w:t>
      </w:r>
      <w:r>
        <w:t>глаголов</w:t>
      </w:r>
      <w:r>
        <w:rPr>
          <w:spacing w:val="-4"/>
        </w:rPr>
        <w:t xml:space="preserve"> </w:t>
      </w:r>
      <w:r>
        <w:t>в</w:t>
      </w:r>
      <w:r>
        <w:rPr>
          <w:spacing w:val="-5"/>
        </w:rPr>
        <w:t xml:space="preserve"> </w:t>
      </w:r>
      <w:r>
        <w:t>безличном</w:t>
      </w:r>
      <w:r>
        <w:rPr>
          <w:spacing w:val="-4"/>
        </w:rPr>
        <w:t xml:space="preserve"> </w:t>
      </w:r>
      <w:r>
        <w:rPr>
          <w:spacing w:val="-2"/>
        </w:rPr>
        <w:t>значении.</w:t>
      </w:r>
    </w:p>
    <w:p w14:paraId="63EBFD63" w14:textId="77777777" w:rsidR="0092247A" w:rsidRDefault="00C96EE1" w:rsidP="00190519">
      <w:pPr>
        <w:pStyle w:val="a3"/>
        <w:tabs>
          <w:tab w:val="left" w:pos="9639"/>
        </w:tabs>
        <w:ind w:left="567" w:right="421" w:firstLine="0"/>
      </w:pPr>
      <w: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14:paraId="6F649F05" w14:textId="77777777" w:rsidR="0092247A" w:rsidRDefault="00C96EE1" w:rsidP="00190519">
      <w:pPr>
        <w:pStyle w:val="a3"/>
        <w:tabs>
          <w:tab w:val="left" w:pos="9639"/>
        </w:tabs>
        <w:ind w:left="567" w:right="421" w:firstLine="0"/>
      </w:pPr>
      <w:r>
        <w:t>Морфологический</w:t>
      </w:r>
      <w:r>
        <w:rPr>
          <w:spacing w:val="-6"/>
        </w:rPr>
        <w:t xml:space="preserve"> </w:t>
      </w:r>
      <w:r>
        <w:t>анализ</w:t>
      </w:r>
      <w:r>
        <w:rPr>
          <w:spacing w:val="-5"/>
        </w:rPr>
        <w:t xml:space="preserve"> </w:t>
      </w:r>
      <w:r>
        <w:rPr>
          <w:spacing w:val="-2"/>
        </w:rPr>
        <w:t>глаголов.</w:t>
      </w:r>
    </w:p>
    <w:p w14:paraId="02357DC7" w14:textId="77777777" w:rsidR="0092247A" w:rsidRDefault="00C96EE1" w:rsidP="00190519">
      <w:pPr>
        <w:pStyle w:val="a3"/>
        <w:tabs>
          <w:tab w:val="left" w:pos="9639"/>
        </w:tabs>
        <w:ind w:left="567" w:right="421" w:firstLine="0"/>
      </w:pPr>
      <w:r>
        <w:t xml:space="preserve">Использование ь как показателя грамматической формы в повелительном наклонении </w:t>
      </w:r>
      <w:r>
        <w:rPr>
          <w:spacing w:val="-2"/>
        </w:rPr>
        <w:t>глагола.</w:t>
      </w:r>
    </w:p>
    <w:p w14:paraId="5926F19D" w14:textId="77777777" w:rsidR="0092247A" w:rsidRDefault="00C96EE1" w:rsidP="00190519">
      <w:pPr>
        <w:pStyle w:val="a3"/>
        <w:tabs>
          <w:tab w:val="left" w:pos="9639"/>
        </w:tabs>
        <w:ind w:left="567" w:right="421" w:firstLine="0"/>
        <w:rPr>
          <w:spacing w:val="-2"/>
        </w:rPr>
      </w:pPr>
      <w:r>
        <w:t>Орфографический</w:t>
      </w:r>
      <w:r>
        <w:rPr>
          <w:spacing w:val="-6"/>
        </w:rPr>
        <w:t xml:space="preserve"> </w:t>
      </w:r>
      <w:r>
        <w:t>анализ</w:t>
      </w:r>
      <w:r>
        <w:rPr>
          <w:spacing w:val="-3"/>
        </w:rPr>
        <w:t xml:space="preserve"> </w:t>
      </w:r>
      <w:r>
        <w:t>глаголов</w:t>
      </w:r>
      <w:r>
        <w:rPr>
          <w:spacing w:val="-4"/>
        </w:rPr>
        <w:t xml:space="preserve"> </w:t>
      </w:r>
      <w:r>
        <w:t>(в</w:t>
      </w:r>
      <w:r>
        <w:rPr>
          <w:spacing w:val="-4"/>
        </w:rPr>
        <w:t xml:space="preserve"> </w:t>
      </w:r>
      <w:r>
        <w:t>рамках</w:t>
      </w:r>
      <w:r>
        <w:rPr>
          <w:spacing w:val="-1"/>
        </w:rPr>
        <w:t xml:space="preserve"> </w:t>
      </w:r>
      <w:r>
        <w:rPr>
          <w:spacing w:val="-2"/>
        </w:rPr>
        <w:t>изученного).</w:t>
      </w:r>
    </w:p>
    <w:p w14:paraId="46100853" w14:textId="77777777" w:rsidR="008B0ADD" w:rsidRDefault="008B0ADD" w:rsidP="00190519">
      <w:pPr>
        <w:pStyle w:val="a3"/>
        <w:tabs>
          <w:tab w:val="left" w:pos="9639"/>
        </w:tabs>
        <w:ind w:left="567" w:right="421" w:firstLine="0"/>
      </w:pPr>
    </w:p>
    <w:p w14:paraId="701C4565" w14:textId="77777777" w:rsidR="0092247A" w:rsidRPr="00051D57" w:rsidRDefault="00051D57" w:rsidP="00190519">
      <w:pPr>
        <w:pStyle w:val="a4"/>
        <w:tabs>
          <w:tab w:val="left" w:pos="1588"/>
          <w:tab w:val="left" w:pos="9639"/>
        </w:tabs>
        <w:ind w:left="567" w:right="421" w:firstLine="0"/>
        <w:rPr>
          <w:b/>
          <w:spacing w:val="-2"/>
          <w:sz w:val="24"/>
        </w:rPr>
      </w:pPr>
      <w:r>
        <w:rPr>
          <w:b/>
          <w:sz w:val="24"/>
        </w:rPr>
        <w:t xml:space="preserve">2.1.1.14. </w:t>
      </w:r>
      <w:r w:rsidR="00C96EE1" w:rsidRPr="00051D57">
        <w:rPr>
          <w:b/>
          <w:sz w:val="24"/>
        </w:rPr>
        <w:t>Содержание</w:t>
      </w:r>
      <w:r w:rsidR="00C96EE1" w:rsidRPr="00051D57">
        <w:rPr>
          <w:b/>
          <w:spacing w:val="-3"/>
          <w:sz w:val="24"/>
        </w:rPr>
        <w:t xml:space="preserve"> </w:t>
      </w:r>
      <w:r w:rsidR="00C96EE1" w:rsidRPr="00051D57">
        <w:rPr>
          <w:b/>
          <w:sz w:val="24"/>
        </w:rPr>
        <w:t>обучения</w:t>
      </w:r>
      <w:r w:rsidR="00C96EE1" w:rsidRPr="00051D57">
        <w:rPr>
          <w:b/>
          <w:spacing w:val="-1"/>
          <w:sz w:val="24"/>
        </w:rPr>
        <w:t xml:space="preserve"> </w:t>
      </w:r>
      <w:r w:rsidR="00C96EE1" w:rsidRPr="00051D57">
        <w:rPr>
          <w:b/>
          <w:sz w:val="24"/>
        </w:rPr>
        <w:t>в</w:t>
      </w:r>
      <w:r w:rsidR="00C96EE1" w:rsidRPr="00051D57">
        <w:rPr>
          <w:b/>
          <w:spacing w:val="-3"/>
          <w:sz w:val="24"/>
        </w:rPr>
        <w:t xml:space="preserve"> </w:t>
      </w:r>
      <w:r w:rsidR="00C96EE1" w:rsidRPr="00051D57">
        <w:rPr>
          <w:b/>
          <w:sz w:val="24"/>
        </w:rPr>
        <w:t>7</w:t>
      </w:r>
      <w:r w:rsidR="00C96EE1" w:rsidRPr="00051D57">
        <w:rPr>
          <w:b/>
          <w:spacing w:val="-1"/>
          <w:sz w:val="24"/>
        </w:rPr>
        <w:t xml:space="preserve"> </w:t>
      </w:r>
      <w:r w:rsidR="00C96EE1" w:rsidRPr="00051D57">
        <w:rPr>
          <w:b/>
          <w:spacing w:val="-2"/>
          <w:sz w:val="24"/>
        </w:rPr>
        <w:t>классе.</w:t>
      </w:r>
    </w:p>
    <w:p w14:paraId="079F2D74" w14:textId="77777777" w:rsidR="008B0ADD" w:rsidRPr="008B0ADD" w:rsidRDefault="008B0ADD" w:rsidP="00190519">
      <w:pPr>
        <w:tabs>
          <w:tab w:val="left" w:pos="1588"/>
          <w:tab w:val="left" w:pos="9639"/>
        </w:tabs>
        <w:ind w:left="567" w:right="421"/>
        <w:rPr>
          <w:b/>
          <w:sz w:val="24"/>
        </w:rPr>
      </w:pPr>
    </w:p>
    <w:p w14:paraId="009F7510" w14:textId="77777777" w:rsidR="0092247A" w:rsidRPr="00051D57" w:rsidRDefault="00C96EE1" w:rsidP="000F08BB">
      <w:pPr>
        <w:pStyle w:val="a4"/>
        <w:numPr>
          <w:ilvl w:val="4"/>
          <w:numId w:val="88"/>
        </w:numPr>
        <w:tabs>
          <w:tab w:val="left" w:pos="1768"/>
          <w:tab w:val="left" w:pos="9639"/>
        </w:tabs>
        <w:ind w:left="567" w:right="421" w:firstLine="0"/>
        <w:rPr>
          <w:sz w:val="24"/>
        </w:rPr>
      </w:pPr>
      <w:r w:rsidRPr="00051D57">
        <w:rPr>
          <w:sz w:val="24"/>
        </w:rPr>
        <w:t>Общие</w:t>
      </w:r>
      <w:r w:rsidRPr="00051D57">
        <w:rPr>
          <w:spacing w:val="-4"/>
          <w:sz w:val="24"/>
        </w:rPr>
        <w:t xml:space="preserve"> </w:t>
      </w:r>
      <w:r w:rsidRPr="00051D57">
        <w:rPr>
          <w:sz w:val="24"/>
        </w:rPr>
        <w:t>сведения</w:t>
      </w:r>
      <w:r w:rsidRPr="00051D57">
        <w:rPr>
          <w:spacing w:val="-2"/>
          <w:sz w:val="24"/>
        </w:rPr>
        <w:t xml:space="preserve"> </w:t>
      </w:r>
      <w:r w:rsidRPr="00051D57">
        <w:rPr>
          <w:sz w:val="24"/>
        </w:rPr>
        <w:t>о</w:t>
      </w:r>
      <w:r w:rsidRPr="00051D57">
        <w:rPr>
          <w:spacing w:val="-2"/>
          <w:sz w:val="24"/>
        </w:rPr>
        <w:t xml:space="preserve"> языке.</w:t>
      </w:r>
    </w:p>
    <w:p w14:paraId="005AA9F4" w14:textId="77777777" w:rsidR="0092247A" w:rsidRDefault="00C96EE1" w:rsidP="00190519">
      <w:pPr>
        <w:pStyle w:val="a3"/>
        <w:tabs>
          <w:tab w:val="left" w:pos="9639"/>
        </w:tabs>
        <w:ind w:left="567" w:right="421" w:firstLine="0"/>
      </w:pPr>
      <w:r>
        <w:t>Русский</w:t>
      </w:r>
      <w:r>
        <w:rPr>
          <w:spacing w:val="73"/>
          <w:w w:val="150"/>
        </w:rPr>
        <w:t xml:space="preserve"> </w:t>
      </w:r>
      <w:r>
        <w:t>язык</w:t>
      </w:r>
      <w:r>
        <w:rPr>
          <w:spacing w:val="72"/>
          <w:w w:val="150"/>
        </w:rPr>
        <w:t xml:space="preserve"> </w:t>
      </w:r>
      <w:r>
        <w:t>как</w:t>
      </w:r>
      <w:r>
        <w:rPr>
          <w:spacing w:val="72"/>
          <w:w w:val="150"/>
        </w:rPr>
        <w:t xml:space="preserve"> </w:t>
      </w:r>
      <w:r>
        <w:t>развивающееся</w:t>
      </w:r>
      <w:r>
        <w:rPr>
          <w:spacing w:val="72"/>
          <w:w w:val="150"/>
        </w:rPr>
        <w:t xml:space="preserve"> </w:t>
      </w:r>
      <w:r>
        <w:t>явление.</w:t>
      </w:r>
      <w:r w:rsidR="008B0ADD">
        <w:t xml:space="preserve"> </w:t>
      </w:r>
      <w:r>
        <w:t>Взаимосвязь</w:t>
      </w:r>
      <w:r w:rsidR="008B0ADD">
        <w:rPr>
          <w:spacing w:val="73"/>
          <w:w w:val="150"/>
        </w:rPr>
        <w:t xml:space="preserve"> </w:t>
      </w:r>
      <w:r>
        <w:t>языка,</w:t>
      </w:r>
      <w:r>
        <w:rPr>
          <w:spacing w:val="71"/>
          <w:w w:val="150"/>
        </w:rPr>
        <w:t xml:space="preserve"> </w:t>
      </w:r>
      <w:r>
        <w:t>культуры и истории народа.</w:t>
      </w:r>
    </w:p>
    <w:p w14:paraId="31369F87" w14:textId="77777777" w:rsidR="0092247A" w:rsidRPr="00051D57" w:rsidRDefault="00C96EE1" w:rsidP="000F08BB">
      <w:pPr>
        <w:pStyle w:val="a4"/>
        <w:numPr>
          <w:ilvl w:val="4"/>
          <w:numId w:val="88"/>
        </w:numPr>
        <w:tabs>
          <w:tab w:val="left" w:pos="1768"/>
          <w:tab w:val="left" w:pos="9639"/>
        </w:tabs>
        <w:ind w:left="567" w:right="421" w:firstLine="0"/>
        <w:rPr>
          <w:sz w:val="24"/>
        </w:rPr>
      </w:pPr>
      <w:r w:rsidRPr="00051D57">
        <w:rPr>
          <w:sz w:val="24"/>
        </w:rPr>
        <w:t>Язык</w:t>
      </w:r>
      <w:r w:rsidRPr="00051D57">
        <w:rPr>
          <w:spacing w:val="-2"/>
          <w:sz w:val="24"/>
        </w:rPr>
        <w:t xml:space="preserve"> </w:t>
      </w:r>
      <w:r w:rsidRPr="00051D57">
        <w:rPr>
          <w:sz w:val="24"/>
        </w:rPr>
        <w:t>и</w:t>
      </w:r>
      <w:r w:rsidRPr="00051D57">
        <w:rPr>
          <w:spacing w:val="1"/>
          <w:sz w:val="24"/>
        </w:rPr>
        <w:t xml:space="preserve"> </w:t>
      </w:r>
      <w:r w:rsidRPr="00051D57">
        <w:rPr>
          <w:spacing w:val="-4"/>
          <w:sz w:val="24"/>
        </w:rPr>
        <w:t>речь.</w:t>
      </w:r>
    </w:p>
    <w:p w14:paraId="1792D1A0" w14:textId="77777777" w:rsidR="0092247A" w:rsidRDefault="00C96EE1" w:rsidP="00190519">
      <w:pPr>
        <w:pStyle w:val="a3"/>
        <w:tabs>
          <w:tab w:val="left" w:pos="9639"/>
        </w:tabs>
        <w:ind w:left="567" w:right="421" w:firstLine="0"/>
      </w:pPr>
      <w:r>
        <w:t>Монолог-описание,</w:t>
      </w:r>
      <w:r>
        <w:rPr>
          <w:spacing w:val="-14"/>
        </w:rPr>
        <w:t xml:space="preserve"> </w:t>
      </w:r>
      <w:r>
        <w:t>монолог-рассуждение,</w:t>
      </w:r>
      <w:r>
        <w:rPr>
          <w:spacing w:val="-11"/>
        </w:rPr>
        <w:t xml:space="preserve"> </w:t>
      </w:r>
      <w:r>
        <w:t>монолог-</w:t>
      </w:r>
      <w:r>
        <w:rPr>
          <w:spacing w:val="-2"/>
        </w:rPr>
        <w:t>повествование.</w:t>
      </w:r>
    </w:p>
    <w:p w14:paraId="7680B173" w14:textId="77777777" w:rsidR="0092247A" w:rsidRDefault="00C96EE1" w:rsidP="00190519">
      <w:pPr>
        <w:pStyle w:val="a3"/>
        <w:tabs>
          <w:tab w:val="left" w:pos="9639"/>
        </w:tabs>
        <w:ind w:left="567" w:right="421" w:firstLine="0"/>
      </w:pPr>
      <w:r>
        <w:t xml:space="preserve">Виды диалога: побуждение к действию, обмен мнениями, запрос информации, сообщение </w:t>
      </w:r>
      <w:r>
        <w:rPr>
          <w:spacing w:val="-2"/>
        </w:rPr>
        <w:t>информации.</w:t>
      </w:r>
    </w:p>
    <w:p w14:paraId="4224902C" w14:textId="77777777" w:rsidR="0092247A" w:rsidRPr="00051D57" w:rsidRDefault="00C96EE1" w:rsidP="000F08BB">
      <w:pPr>
        <w:pStyle w:val="a4"/>
        <w:numPr>
          <w:ilvl w:val="4"/>
          <w:numId w:val="88"/>
        </w:numPr>
        <w:tabs>
          <w:tab w:val="left" w:pos="1768"/>
          <w:tab w:val="left" w:pos="9639"/>
        </w:tabs>
        <w:ind w:left="567" w:right="421" w:firstLine="0"/>
        <w:rPr>
          <w:sz w:val="24"/>
        </w:rPr>
      </w:pPr>
      <w:r w:rsidRPr="00051D57">
        <w:rPr>
          <w:spacing w:val="-2"/>
          <w:sz w:val="24"/>
        </w:rPr>
        <w:t>Текст.</w:t>
      </w:r>
    </w:p>
    <w:p w14:paraId="0FBBCA85" w14:textId="77777777" w:rsidR="0092247A" w:rsidRDefault="00C96EE1" w:rsidP="00190519">
      <w:pPr>
        <w:pStyle w:val="a3"/>
        <w:tabs>
          <w:tab w:val="left" w:pos="9639"/>
        </w:tabs>
        <w:spacing w:line="237" w:lineRule="auto"/>
        <w:ind w:left="567" w:right="421" w:firstLine="0"/>
      </w:pPr>
      <w:r>
        <w:t>Текст</w:t>
      </w:r>
      <w:r>
        <w:rPr>
          <w:spacing w:val="-4"/>
        </w:rPr>
        <w:t xml:space="preserve"> </w:t>
      </w:r>
      <w:r>
        <w:t>как</w:t>
      </w:r>
      <w:r>
        <w:rPr>
          <w:spacing w:val="-4"/>
        </w:rPr>
        <w:t xml:space="preserve"> </w:t>
      </w:r>
      <w:r>
        <w:t>речевое</w:t>
      </w:r>
      <w:r>
        <w:rPr>
          <w:spacing w:val="-6"/>
        </w:rPr>
        <w:t xml:space="preserve"> </w:t>
      </w:r>
      <w:r>
        <w:t>произведение.</w:t>
      </w:r>
      <w:r>
        <w:rPr>
          <w:spacing w:val="-4"/>
        </w:rPr>
        <w:t xml:space="preserve"> </w:t>
      </w:r>
      <w:r>
        <w:t>Основные</w:t>
      </w:r>
      <w:r>
        <w:rPr>
          <w:spacing w:val="-6"/>
        </w:rPr>
        <w:t xml:space="preserve"> </w:t>
      </w:r>
      <w:r>
        <w:t>признаки</w:t>
      </w:r>
      <w:r>
        <w:rPr>
          <w:spacing w:val="-4"/>
        </w:rPr>
        <w:t xml:space="preserve"> </w:t>
      </w:r>
      <w:r>
        <w:t>текста</w:t>
      </w:r>
      <w:r>
        <w:rPr>
          <w:spacing w:val="-4"/>
        </w:rPr>
        <w:t xml:space="preserve"> </w:t>
      </w:r>
      <w:r>
        <w:t>(</w:t>
      </w:r>
      <w:r>
        <w:rPr>
          <w:position w:val="1"/>
        </w:rPr>
        <w:t xml:space="preserve">обобщение). </w:t>
      </w:r>
      <w:r>
        <w:t>Структура текста. Абзац.</w:t>
      </w:r>
    </w:p>
    <w:p w14:paraId="3254FE53" w14:textId="77777777" w:rsidR="0092247A" w:rsidRDefault="00C96EE1" w:rsidP="00190519">
      <w:pPr>
        <w:pStyle w:val="a3"/>
        <w:tabs>
          <w:tab w:val="left" w:pos="3059"/>
          <w:tab w:val="left" w:pos="4519"/>
          <w:tab w:val="left" w:pos="5436"/>
          <w:tab w:val="left" w:pos="6124"/>
          <w:tab w:val="left" w:pos="6974"/>
          <w:tab w:val="left" w:pos="8144"/>
          <w:tab w:val="left" w:pos="9346"/>
          <w:tab w:val="left" w:pos="9639"/>
        </w:tabs>
        <w:ind w:left="567" w:right="421" w:firstLine="0"/>
      </w:pPr>
      <w:r>
        <w:rPr>
          <w:spacing w:val="-2"/>
        </w:rPr>
        <w:t>Информационная</w:t>
      </w:r>
      <w:r w:rsidR="008B0ADD">
        <w:t xml:space="preserve"> </w:t>
      </w:r>
      <w:r>
        <w:rPr>
          <w:spacing w:val="-2"/>
        </w:rPr>
        <w:t>переработка</w:t>
      </w:r>
      <w:r w:rsidR="008B0ADD">
        <w:t xml:space="preserve"> </w:t>
      </w:r>
      <w:r>
        <w:rPr>
          <w:spacing w:val="-2"/>
        </w:rPr>
        <w:t>текста:</w:t>
      </w:r>
      <w:r>
        <w:tab/>
      </w:r>
      <w:r>
        <w:rPr>
          <w:spacing w:val="-4"/>
        </w:rPr>
        <w:t>план</w:t>
      </w:r>
      <w:r w:rsidR="008B0ADD">
        <w:t xml:space="preserve"> </w:t>
      </w:r>
      <w:r>
        <w:rPr>
          <w:spacing w:val="-2"/>
        </w:rPr>
        <w:t>текста</w:t>
      </w:r>
      <w:r w:rsidR="008B0ADD">
        <w:t xml:space="preserve"> </w:t>
      </w:r>
      <w:r>
        <w:rPr>
          <w:spacing w:val="-2"/>
        </w:rPr>
        <w:t>(простой,</w:t>
      </w:r>
      <w:r>
        <w:tab/>
      </w:r>
      <w:r>
        <w:rPr>
          <w:spacing w:val="-2"/>
        </w:rPr>
        <w:t>сложный;</w:t>
      </w:r>
      <w:r>
        <w:tab/>
      </w:r>
      <w:r>
        <w:rPr>
          <w:spacing w:val="-2"/>
        </w:rPr>
        <w:t xml:space="preserve">назывной, </w:t>
      </w:r>
      <w:r>
        <w:t>вопросный, тезисный); главная и второстепенная информация текста.</w:t>
      </w:r>
    </w:p>
    <w:p w14:paraId="01AD7DDD" w14:textId="77777777" w:rsidR="0092247A" w:rsidRDefault="00C96EE1" w:rsidP="00190519">
      <w:pPr>
        <w:pStyle w:val="a3"/>
        <w:tabs>
          <w:tab w:val="left" w:pos="9639"/>
        </w:tabs>
        <w:ind w:left="567" w:right="421" w:firstLine="0"/>
      </w:pPr>
      <w:r>
        <w:t>Способы</w:t>
      </w:r>
      <w:r>
        <w:rPr>
          <w:spacing w:val="-5"/>
        </w:rPr>
        <w:t xml:space="preserve"> </w:t>
      </w:r>
      <w:r>
        <w:t>и</w:t>
      </w:r>
      <w:r>
        <w:rPr>
          <w:spacing w:val="-2"/>
        </w:rPr>
        <w:t xml:space="preserve"> </w:t>
      </w:r>
      <w:r>
        <w:t>средства</w:t>
      </w:r>
      <w:r>
        <w:rPr>
          <w:spacing w:val="-3"/>
        </w:rPr>
        <w:t xml:space="preserve"> </w:t>
      </w:r>
      <w:r>
        <w:t>связи</w:t>
      </w:r>
      <w:r>
        <w:rPr>
          <w:spacing w:val="-3"/>
        </w:rPr>
        <w:t xml:space="preserve"> </w:t>
      </w:r>
      <w:r>
        <w:t>предложений</w:t>
      </w:r>
      <w:r>
        <w:rPr>
          <w:spacing w:val="-2"/>
        </w:rPr>
        <w:t xml:space="preserve"> </w:t>
      </w:r>
      <w:r>
        <w:t>в</w:t>
      </w:r>
      <w:r>
        <w:rPr>
          <w:spacing w:val="-3"/>
        </w:rPr>
        <w:t xml:space="preserve"> </w:t>
      </w:r>
      <w:r>
        <w:t>тексте</w:t>
      </w:r>
      <w:r>
        <w:rPr>
          <w:spacing w:val="-3"/>
        </w:rPr>
        <w:t xml:space="preserve"> </w:t>
      </w:r>
      <w:r>
        <w:rPr>
          <w:spacing w:val="-2"/>
        </w:rPr>
        <w:t>(обобщение).</w:t>
      </w:r>
    </w:p>
    <w:p w14:paraId="77C2343D" w14:textId="77777777" w:rsidR="0092247A" w:rsidRDefault="00C96EE1" w:rsidP="00190519">
      <w:pPr>
        <w:pStyle w:val="a3"/>
        <w:tabs>
          <w:tab w:val="left" w:pos="2442"/>
          <w:tab w:val="left" w:pos="3688"/>
          <w:tab w:val="left" w:pos="5799"/>
          <w:tab w:val="left" w:pos="6271"/>
          <w:tab w:val="left" w:pos="7344"/>
          <w:tab w:val="left" w:pos="9136"/>
          <w:tab w:val="left" w:pos="9639"/>
        </w:tabs>
        <w:spacing w:before="2"/>
        <w:ind w:left="567" w:right="421" w:firstLine="0"/>
      </w:pPr>
      <w:r>
        <w:rPr>
          <w:spacing w:val="-2"/>
          <w:position w:val="1"/>
        </w:rPr>
        <w:t>Языковые</w:t>
      </w:r>
      <w:r w:rsidR="008B0ADD">
        <w:rPr>
          <w:position w:val="1"/>
        </w:rPr>
        <w:t xml:space="preserve"> </w:t>
      </w:r>
      <w:r>
        <w:rPr>
          <w:spacing w:val="-2"/>
          <w:position w:val="1"/>
        </w:rPr>
        <w:t>средства</w:t>
      </w:r>
      <w:r w:rsidR="008B0ADD">
        <w:rPr>
          <w:position w:val="1"/>
        </w:rPr>
        <w:t xml:space="preserve"> </w:t>
      </w:r>
      <w:r>
        <w:rPr>
          <w:spacing w:val="-2"/>
          <w:position w:val="1"/>
        </w:rPr>
        <w:t>выразительности</w:t>
      </w:r>
      <w:r w:rsidR="008B0ADD">
        <w:rPr>
          <w:position w:val="1"/>
        </w:rPr>
        <w:t xml:space="preserve"> </w:t>
      </w:r>
      <w:r>
        <w:rPr>
          <w:spacing w:val="-12"/>
          <w:position w:val="1"/>
        </w:rPr>
        <w:t>в</w:t>
      </w:r>
      <w:r w:rsidR="008B0ADD">
        <w:rPr>
          <w:position w:val="1"/>
        </w:rPr>
        <w:t xml:space="preserve"> </w:t>
      </w:r>
      <w:r>
        <w:rPr>
          <w:spacing w:val="-2"/>
          <w:position w:val="1"/>
        </w:rPr>
        <w:t>тексте:</w:t>
      </w:r>
      <w:r w:rsidR="008B0ADD">
        <w:rPr>
          <w:position w:val="1"/>
        </w:rPr>
        <w:t xml:space="preserve"> </w:t>
      </w:r>
      <w:r>
        <w:rPr>
          <w:spacing w:val="-2"/>
          <w:position w:val="1"/>
        </w:rPr>
        <w:t>фонетические</w:t>
      </w:r>
      <w:r w:rsidR="008B0ADD">
        <w:rPr>
          <w:position w:val="1"/>
        </w:rPr>
        <w:t xml:space="preserve"> </w:t>
      </w:r>
      <w:r>
        <w:rPr>
          <w:spacing w:val="-2"/>
        </w:rPr>
        <w:t>(</w:t>
      </w:r>
      <w:r>
        <w:rPr>
          <w:spacing w:val="-2"/>
          <w:position w:val="1"/>
        </w:rPr>
        <w:t xml:space="preserve">звукопись), </w:t>
      </w:r>
      <w:r>
        <w:t>словообразовательные, лексические (обобщение).</w:t>
      </w:r>
    </w:p>
    <w:p w14:paraId="705B07C3" w14:textId="77777777" w:rsidR="0092247A" w:rsidRDefault="00C96EE1" w:rsidP="00190519">
      <w:pPr>
        <w:pStyle w:val="a3"/>
        <w:tabs>
          <w:tab w:val="left" w:pos="9639"/>
        </w:tabs>
        <w:ind w:left="567" w:right="421" w:firstLine="0"/>
      </w:pPr>
      <w:r>
        <w:t>Рассуждение</w:t>
      </w:r>
      <w:r>
        <w:rPr>
          <w:spacing w:val="-8"/>
        </w:rPr>
        <w:t xml:space="preserve"> </w:t>
      </w:r>
      <w:r>
        <w:t>как</w:t>
      </w:r>
      <w:r>
        <w:rPr>
          <w:spacing w:val="-7"/>
        </w:rPr>
        <w:t xml:space="preserve"> </w:t>
      </w:r>
      <w:r>
        <w:t>функционально-смысловой</w:t>
      </w:r>
      <w:r>
        <w:rPr>
          <w:spacing w:val="-7"/>
        </w:rPr>
        <w:t xml:space="preserve"> </w:t>
      </w:r>
      <w:r>
        <w:t>тип</w:t>
      </w:r>
      <w:r>
        <w:rPr>
          <w:spacing w:val="-7"/>
        </w:rPr>
        <w:t xml:space="preserve"> </w:t>
      </w:r>
      <w:r>
        <w:t>речи. Структурные особенности текста-рассуждения.</w:t>
      </w:r>
    </w:p>
    <w:p w14:paraId="6F45C17E" w14:textId="77777777" w:rsidR="0092247A" w:rsidRDefault="00C96EE1" w:rsidP="00190519">
      <w:pPr>
        <w:pStyle w:val="a3"/>
        <w:tabs>
          <w:tab w:val="left" w:pos="9639"/>
        </w:tabs>
        <w:ind w:left="567" w:right="421" w:firstLine="0"/>
      </w:pPr>
      <w:r>
        <w:t>Смысловой</w:t>
      </w:r>
      <w:r>
        <w:rPr>
          <w:spacing w:val="80"/>
          <w:w w:val="150"/>
        </w:rPr>
        <w:t xml:space="preserve">  </w:t>
      </w:r>
      <w:r>
        <w:t>анализ</w:t>
      </w:r>
      <w:r>
        <w:rPr>
          <w:spacing w:val="80"/>
          <w:w w:val="150"/>
        </w:rPr>
        <w:t xml:space="preserve">  </w:t>
      </w:r>
      <w:r>
        <w:t>текста:</w:t>
      </w:r>
      <w:r>
        <w:rPr>
          <w:spacing w:val="80"/>
          <w:w w:val="150"/>
        </w:rPr>
        <w:t xml:space="preserve">  </w:t>
      </w:r>
      <w:r>
        <w:t>его</w:t>
      </w:r>
      <w:r>
        <w:rPr>
          <w:spacing w:val="80"/>
          <w:w w:val="150"/>
        </w:rPr>
        <w:t xml:space="preserve">  </w:t>
      </w:r>
      <w:r>
        <w:t>композиционных</w:t>
      </w:r>
      <w:r>
        <w:rPr>
          <w:spacing w:val="80"/>
          <w:w w:val="150"/>
        </w:rPr>
        <w:t xml:space="preserve">  </w:t>
      </w:r>
      <w:r>
        <w:t>особенностей,</w:t>
      </w:r>
      <w:r>
        <w:rPr>
          <w:spacing w:val="80"/>
          <w:w w:val="150"/>
        </w:rPr>
        <w:t xml:space="preserve">  </w:t>
      </w:r>
      <w:r>
        <w:t>микротем</w:t>
      </w:r>
      <w:r>
        <w:rPr>
          <w:spacing w:val="40"/>
        </w:rPr>
        <w:t xml:space="preserve"> </w:t>
      </w:r>
      <w:r>
        <w:t>и абзацев, способов и средств связи предложений в тексте; использование языковых средств выразительности (в рамках изученного).</w:t>
      </w:r>
    </w:p>
    <w:p w14:paraId="621CF023" w14:textId="77777777" w:rsidR="0092247A" w:rsidRDefault="00C96EE1" w:rsidP="000F08BB">
      <w:pPr>
        <w:pStyle w:val="a4"/>
        <w:numPr>
          <w:ilvl w:val="4"/>
          <w:numId w:val="88"/>
        </w:numPr>
        <w:tabs>
          <w:tab w:val="left" w:pos="1768"/>
          <w:tab w:val="left" w:pos="9639"/>
        </w:tabs>
        <w:spacing w:line="274" w:lineRule="exact"/>
        <w:ind w:left="567" w:right="421" w:firstLine="0"/>
        <w:rPr>
          <w:sz w:val="24"/>
        </w:rPr>
      </w:pPr>
      <w:r>
        <w:rPr>
          <w:sz w:val="24"/>
        </w:rPr>
        <w:t>Функциональные</w:t>
      </w:r>
      <w:r>
        <w:rPr>
          <w:spacing w:val="-9"/>
          <w:sz w:val="24"/>
        </w:rPr>
        <w:t xml:space="preserve"> </w:t>
      </w:r>
      <w:r>
        <w:rPr>
          <w:sz w:val="24"/>
        </w:rPr>
        <w:t>разновидности</w:t>
      </w:r>
      <w:r>
        <w:rPr>
          <w:spacing w:val="-7"/>
          <w:sz w:val="24"/>
        </w:rPr>
        <w:t xml:space="preserve"> </w:t>
      </w:r>
      <w:r>
        <w:rPr>
          <w:spacing w:val="-2"/>
          <w:sz w:val="24"/>
        </w:rPr>
        <w:t>языка.</w:t>
      </w:r>
    </w:p>
    <w:p w14:paraId="0B35682D" w14:textId="77777777" w:rsidR="0092247A" w:rsidRDefault="00C96EE1" w:rsidP="00190519">
      <w:pPr>
        <w:pStyle w:val="a3"/>
        <w:tabs>
          <w:tab w:val="left" w:pos="9639"/>
        </w:tabs>
        <w:ind w:left="567" w:right="421" w:firstLine="0"/>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AEA4AAF" w14:textId="77777777" w:rsidR="0092247A" w:rsidRDefault="00C96EE1" w:rsidP="00190519">
      <w:pPr>
        <w:pStyle w:val="a3"/>
        <w:tabs>
          <w:tab w:val="left" w:pos="9639"/>
        </w:tabs>
        <w:spacing w:before="1"/>
        <w:ind w:left="567" w:right="421" w:firstLine="0"/>
        <w:jc w:val="left"/>
      </w:pPr>
      <w:r>
        <w:t>Публицистический</w:t>
      </w:r>
      <w:r>
        <w:rPr>
          <w:spacing w:val="-5"/>
        </w:rPr>
        <w:t xml:space="preserve"> </w:t>
      </w:r>
      <w:r>
        <w:t>стиль.</w:t>
      </w:r>
      <w:r>
        <w:rPr>
          <w:spacing w:val="-5"/>
        </w:rPr>
        <w:t xml:space="preserve"> </w:t>
      </w:r>
      <w:r>
        <w:t>Сфера</w:t>
      </w:r>
      <w:r>
        <w:rPr>
          <w:spacing w:val="-5"/>
        </w:rPr>
        <w:t xml:space="preserve"> </w:t>
      </w:r>
      <w:r>
        <w:t>употребления,</w:t>
      </w:r>
      <w:r>
        <w:rPr>
          <w:spacing w:val="-5"/>
        </w:rPr>
        <w:t xml:space="preserve"> </w:t>
      </w:r>
      <w:r>
        <w:t>функции, языковые</w:t>
      </w:r>
      <w:r>
        <w:rPr>
          <w:spacing w:val="-7"/>
        </w:rPr>
        <w:t xml:space="preserve"> </w:t>
      </w:r>
      <w:r>
        <w:t>особенности. Жанры публицистического стиля (репортаж, заметка, интервью).</w:t>
      </w:r>
    </w:p>
    <w:p w14:paraId="293FE83A" w14:textId="77777777" w:rsidR="0092247A" w:rsidRDefault="00C96EE1" w:rsidP="00190519">
      <w:pPr>
        <w:pStyle w:val="a3"/>
        <w:tabs>
          <w:tab w:val="left" w:pos="9639"/>
        </w:tabs>
        <w:ind w:left="567" w:right="421" w:firstLine="0"/>
        <w:jc w:val="left"/>
      </w:pPr>
      <w:r>
        <w:t>Употребление языковых средств выразительности в текстах публицистического стиля. Официально-деловой</w:t>
      </w:r>
      <w:r>
        <w:rPr>
          <w:spacing w:val="80"/>
        </w:rPr>
        <w:t xml:space="preserve"> </w:t>
      </w:r>
      <w:r>
        <w:t>стиль.</w:t>
      </w:r>
      <w:r>
        <w:rPr>
          <w:spacing w:val="80"/>
          <w:w w:val="150"/>
        </w:rPr>
        <w:t xml:space="preserve"> </w:t>
      </w:r>
      <w:r>
        <w:t>Сфера</w:t>
      </w:r>
      <w:r>
        <w:rPr>
          <w:spacing w:val="80"/>
          <w:w w:val="150"/>
        </w:rPr>
        <w:t xml:space="preserve"> </w:t>
      </w:r>
      <w:r>
        <w:t>употребления,</w:t>
      </w:r>
      <w:r>
        <w:rPr>
          <w:spacing w:val="80"/>
          <w:w w:val="150"/>
        </w:rPr>
        <w:t xml:space="preserve"> </w:t>
      </w:r>
      <w:r>
        <w:t>функции,</w:t>
      </w:r>
      <w:r>
        <w:rPr>
          <w:spacing w:val="80"/>
        </w:rPr>
        <w:t xml:space="preserve"> </w:t>
      </w:r>
      <w:r>
        <w:t>языковые</w:t>
      </w:r>
      <w:r>
        <w:rPr>
          <w:spacing w:val="80"/>
        </w:rPr>
        <w:t xml:space="preserve"> </w:t>
      </w:r>
      <w:r>
        <w:t>особенности.</w:t>
      </w:r>
    </w:p>
    <w:p w14:paraId="13BCCBF2" w14:textId="77777777" w:rsidR="0092247A" w:rsidRDefault="00C96EE1" w:rsidP="00190519">
      <w:pPr>
        <w:pStyle w:val="a3"/>
        <w:tabs>
          <w:tab w:val="left" w:pos="9639"/>
        </w:tabs>
        <w:ind w:left="567" w:right="421" w:firstLine="0"/>
        <w:jc w:val="left"/>
      </w:pPr>
      <w:r>
        <w:rPr>
          <w:spacing w:val="-2"/>
        </w:rPr>
        <w:t>Инструкция.</w:t>
      </w:r>
    </w:p>
    <w:p w14:paraId="4CE8B258" w14:textId="77777777" w:rsidR="0092247A" w:rsidRPr="00051D57" w:rsidRDefault="00C96EE1" w:rsidP="000F08BB">
      <w:pPr>
        <w:pStyle w:val="a4"/>
        <w:numPr>
          <w:ilvl w:val="4"/>
          <w:numId w:val="88"/>
        </w:numPr>
        <w:tabs>
          <w:tab w:val="left" w:pos="1768"/>
          <w:tab w:val="left" w:pos="9639"/>
        </w:tabs>
        <w:ind w:left="567" w:right="421" w:firstLine="0"/>
        <w:rPr>
          <w:sz w:val="24"/>
        </w:rPr>
      </w:pPr>
      <w:r w:rsidRPr="00051D57">
        <w:rPr>
          <w:sz w:val="24"/>
        </w:rPr>
        <w:t>Система</w:t>
      </w:r>
      <w:r w:rsidRPr="00051D57">
        <w:rPr>
          <w:spacing w:val="-3"/>
          <w:sz w:val="24"/>
        </w:rPr>
        <w:t xml:space="preserve"> </w:t>
      </w:r>
      <w:r w:rsidRPr="00051D57">
        <w:rPr>
          <w:spacing w:val="-2"/>
          <w:sz w:val="24"/>
        </w:rPr>
        <w:t>языка.</w:t>
      </w:r>
    </w:p>
    <w:p w14:paraId="160EB2FD" w14:textId="77777777" w:rsidR="0092247A" w:rsidRPr="00051D57" w:rsidRDefault="00C96EE1" w:rsidP="000F08BB">
      <w:pPr>
        <w:pStyle w:val="a4"/>
        <w:numPr>
          <w:ilvl w:val="4"/>
          <w:numId w:val="88"/>
        </w:numPr>
        <w:tabs>
          <w:tab w:val="left" w:pos="1948"/>
          <w:tab w:val="left" w:pos="9639"/>
        </w:tabs>
        <w:ind w:left="567" w:right="421" w:firstLine="0"/>
        <w:rPr>
          <w:sz w:val="24"/>
        </w:rPr>
      </w:pPr>
      <w:r w:rsidRPr="00051D57">
        <w:rPr>
          <w:sz w:val="24"/>
        </w:rPr>
        <w:t>Морфология. Культура речи. Орфография. Морфология</w:t>
      </w:r>
      <w:r w:rsidRPr="00051D57">
        <w:rPr>
          <w:spacing w:val="-5"/>
          <w:sz w:val="24"/>
        </w:rPr>
        <w:t xml:space="preserve"> </w:t>
      </w:r>
      <w:r w:rsidRPr="00051D57">
        <w:rPr>
          <w:sz w:val="24"/>
        </w:rPr>
        <w:t>как</w:t>
      </w:r>
      <w:r w:rsidRPr="00051D57">
        <w:rPr>
          <w:spacing w:val="-5"/>
          <w:sz w:val="24"/>
        </w:rPr>
        <w:t xml:space="preserve"> </w:t>
      </w:r>
      <w:r w:rsidRPr="00051D57">
        <w:rPr>
          <w:sz w:val="24"/>
        </w:rPr>
        <w:t>раздел</w:t>
      </w:r>
      <w:r w:rsidRPr="00051D57">
        <w:rPr>
          <w:spacing w:val="-8"/>
          <w:sz w:val="24"/>
        </w:rPr>
        <w:t xml:space="preserve"> </w:t>
      </w:r>
      <w:r w:rsidRPr="00051D57">
        <w:rPr>
          <w:sz w:val="24"/>
        </w:rPr>
        <w:t>науки</w:t>
      </w:r>
      <w:r w:rsidRPr="00051D57">
        <w:rPr>
          <w:spacing w:val="-5"/>
          <w:sz w:val="24"/>
        </w:rPr>
        <w:t xml:space="preserve"> </w:t>
      </w:r>
      <w:r w:rsidRPr="00051D57">
        <w:rPr>
          <w:sz w:val="24"/>
        </w:rPr>
        <w:t>о</w:t>
      </w:r>
      <w:r w:rsidRPr="00051D57">
        <w:rPr>
          <w:spacing w:val="-5"/>
          <w:sz w:val="24"/>
        </w:rPr>
        <w:t xml:space="preserve"> </w:t>
      </w:r>
      <w:r w:rsidRPr="00051D57">
        <w:rPr>
          <w:sz w:val="24"/>
        </w:rPr>
        <w:t>языке</w:t>
      </w:r>
      <w:r w:rsidRPr="00051D57">
        <w:rPr>
          <w:spacing w:val="-5"/>
          <w:sz w:val="24"/>
        </w:rPr>
        <w:t xml:space="preserve"> </w:t>
      </w:r>
      <w:r w:rsidRPr="00051D57">
        <w:rPr>
          <w:sz w:val="24"/>
        </w:rPr>
        <w:t>(обобщение).</w:t>
      </w:r>
    </w:p>
    <w:p w14:paraId="4CF53F4B" w14:textId="77777777" w:rsidR="0092247A" w:rsidRPr="00051D57" w:rsidRDefault="00C96EE1" w:rsidP="000F08BB">
      <w:pPr>
        <w:pStyle w:val="a4"/>
        <w:numPr>
          <w:ilvl w:val="4"/>
          <w:numId w:val="88"/>
        </w:numPr>
        <w:tabs>
          <w:tab w:val="left" w:pos="1948"/>
          <w:tab w:val="left" w:pos="9639"/>
        </w:tabs>
        <w:spacing w:before="2"/>
        <w:ind w:left="567" w:right="421" w:firstLine="0"/>
        <w:rPr>
          <w:sz w:val="24"/>
        </w:rPr>
      </w:pPr>
      <w:r w:rsidRPr="00051D57">
        <w:rPr>
          <w:spacing w:val="-2"/>
          <w:position w:val="1"/>
          <w:sz w:val="24"/>
        </w:rPr>
        <w:t>Причастие.</w:t>
      </w:r>
    </w:p>
    <w:p w14:paraId="778A009A" w14:textId="77777777" w:rsidR="0092247A" w:rsidRDefault="00C96EE1" w:rsidP="00190519">
      <w:pPr>
        <w:pStyle w:val="a3"/>
        <w:tabs>
          <w:tab w:val="left" w:pos="9639"/>
        </w:tabs>
        <w:ind w:left="567" w:right="421" w:firstLine="0"/>
        <w:jc w:val="left"/>
      </w:pPr>
      <w:r>
        <w:t>Причастие</w:t>
      </w:r>
      <w:r>
        <w:rPr>
          <w:spacing w:val="72"/>
        </w:rPr>
        <w:t xml:space="preserve"> </w:t>
      </w:r>
      <w:r>
        <w:t>как</w:t>
      </w:r>
      <w:r>
        <w:rPr>
          <w:spacing w:val="74"/>
        </w:rPr>
        <w:t xml:space="preserve"> </w:t>
      </w:r>
      <w:r>
        <w:t>особая</w:t>
      </w:r>
      <w:r>
        <w:rPr>
          <w:spacing w:val="77"/>
        </w:rPr>
        <w:t xml:space="preserve"> </w:t>
      </w:r>
      <w:r>
        <w:t>форма</w:t>
      </w:r>
      <w:r>
        <w:rPr>
          <w:spacing w:val="72"/>
        </w:rPr>
        <w:t xml:space="preserve"> </w:t>
      </w:r>
      <w:r>
        <w:t>глагола.</w:t>
      </w:r>
      <w:r>
        <w:rPr>
          <w:spacing w:val="75"/>
        </w:rPr>
        <w:t xml:space="preserve"> </w:t>
      </w:r>
      <w:r>
        <w:t>Признаки</w:t>
      </w:r>
      <w:r>
        <w:rPr>
          <w:spacing w:val="74"/>
        </w:rPr>
        <w:t xml:space="preserve"> </w:t>
      </w:r>
      <w:r>
        <w:t>глагола</w:t>
      </w:r>
      <w:r>
        <w:rPr>
          <w:spacing w:val="72"/>
        </w:rPr>
        <w:t xml:space="preserve"> </w:t>
      </w:r>
      <w:r>
        <w:t>и</w:t>
      </w:r>
      <w:r>
        <w:rPr>
          <w:spacing w:val="74"/>
        </w:rPr>
        <w:t xml:space="preserve"> </w:t>
      </w:r>
      <w:r>
        <w:t>имени</w:t>
      </w:r>
      <w:r>
        <w:rPr>
          <w:spacing w:val="72"/>
        </w:rPr>
        <w:t xml:space="preserve"> </w:t>
      </w:r>
      <w:r>
        <w:t>прилагательного</w:t>
      </w:r>
      <w:r>
        <w:rPr>
          <w:spacing w:val="73"/>
        </w:rPr>
        <w:t xml:space="preserve"> </w:t>
      </w:r>
      <w:r>
        <w:t>в причастии. Синтаксические функции причастия, роль в речи.</w:t>
      </w:r>
    </w:p>
    <w:p w14:paraId="0446046B" w14:textId="77777777" w:rsidR="0092247A" w:rsidRDefault="00C96EE1" w:rsidP="00190519">
      <w:pPr>
        <w:pStyle w:val="a3"/>
        <w:tabs>
          <w:tab w:val="left" w:pos="9639"/>
        </w:tabs>
        <w:ind w:left="567" w:right="421" w:firstLine="0"/>
        <w:jc w:val="left"/>
      </w:pPr>
      <w:r>
        <w:t>Причастный</w:t>
      </w:r>
      <w:r>
        <w:rPr>
          <w:spacing w:val="-4"/>
        </w:rPr>
        <w:t xml:space="preserve"> </w:t>
      </w:r>
      <w:r>
        <w:t>оборот.</w:t>
      </w:r>
      <w:r>
        <w:rPr>
          <w:spacing w:val="-4"/>
        </w:rPr>
        <w:t xml:space="preserve"> </w:t>
      </w:r>
      <w:r>
        <w:t>Знаки</w:t>
      </w:r>
      <w:r>
        <w:rPr>
          <w:spacing w:val="-4"/>
        </w:rPr>
        <w:t xml:space="preserve"> </w:t>
      </w:r>
      <w:r>
        <w:t>препинания</w:t>
      </w:r>
      <w:r>
        <w:rPr>
          <w:spacing w:val="-4"/>
        </w:rPr>
        <w:t xml:space="preserve"> </w:t>
      </w:r>
      <w:r>
        <w:t>в</w:t>
      </w:r>
      <w:r>
        <w:rPr>
          <w:spacing w:val="-5"/>
        </w:rPr>
        <w:t xml:space="preserve"> </w:t>
      </w:r>
      <w:r>
        <w:t>предложениях</w:t>
      </w:r>
      <w:r>
        <w:rPr>
          <w:spacing w:val="-2"/>
        </w:rPr>
        <w:t xml:space="preserve"> </w:t>
      </w:r>
      <w:r>
        <w:t>с</w:t>
      </w:r>
      <w:r>
        <w:rPr>
          <w:spacing w:val="-8"/>
        </w:rPr>
        <w:t xml:space="preserve"> </w:t>
      </w:r>
      <w:r>
        <w:t>причастным</w:t>
      </w:r>
      <w:r>
        <w:rPr>
          <w:spacing w:val="-6"/>
        </w:rPr>
        <w:t xml:space="preserve"> </w:t>
      </w:r>
      <w:r>
        <w:t>оборотом. Действительные и страдательные причастия.</w:t>
      </w:r>
    </w:p>
    <w:p w14:paraId="0D2422B7" w14:textId="77777777" w:rsidR="0092247A" w:rsidRDefault="00C96EE1" w:rsidP="00190519">
      <w:pPr>
        <w:pStyle w:val="a3"/>
        <w:tabs>
          <w:tab w:val="left" w:pos="9639"/>
        </w:tabs>
        <w:spacing w:line="274" w:lineRule="exact"/>
        <w:ind w:left="567" w:right="421" w:firstLine="0"/>
        <w:jc w:val="left"/>
      </w:pPr>
      <w:r>
        <w:t>Полные</w:t>
      </w:r>
      <w:r>
        <w:rPr>
          <w:spacing w:val="-5"/>
        </w:rPr>
        <w:t xml:space="preserve"> </w:t>
      </w:r>
      <w:r>
        <w:t>и</w:t>
      </w:r>
      <w:r>
        <w:rPr>
          <w:spacing w:val="-2"/>
        </w:rPr>
        <w:t xml:space="preserve"> </w:t>
      </w:r>
      <w:r>
        <w:t>краткие</w:t>
      </w:r>
      <w:r>
        <w:rPr>
          <w:spacing w:val="-4"/>
        </w:rPr>
        <w:t xml:space="preserve"> </w:t>
      </w:r>
      <w:r>
        <w:t>формы</w:t>
      </w:r>
      <w:r>
        <w:rPr>
          <w:spacing w:val="-2"/>
        </w:rPr>
        <w:t xml:space="preserve"> </w:t>
      </w:r>
      <w:r>
        <w:t>страдательных</w:t>
      </w:r>
      <w:r>
        <w:rPr>
          <w:spacing w:val="-1"/>
        </w:rPr>
        <w:t xml:space="preserve"> </w:t>
      </w:r>
      <w:r>
        <w:rPr>
          <w:spacing w:val="-2"/>
        </w:rPr>
        <w:t>причастий.</w:t>
      </w:r>
    </w:p>
    <w:p w14:paraId="3E546F8B" w14:textId="77777777" w:rsidR="0092247A" w:rsidRDefault="00C96EE1" w:rsidP="00190519">
      <w:pPr>
        <w:pStyle w:val="a3"/>
        <w:tabs>
          <w:tab w:val="left" w:pos="9639"/>
        </w:tabs>
        <w:ind w:left="567" w:right="421" w:firstLine="0"/>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14:paraId="4847EFA7" w14:textId="77777777" w:rsidR="008B0ADD" w:rsidRDefault="00C96EE1" w:rsidP="00190519">
      <w:pPr>
        <w:pStyle w:val="a3"/>
        <w:tabs>
          <w:tab w:val="left" w:pos="9639"/>
        </w:tabs>
        <w:ind w:left="567" w:right="421" w:firstLine="0"/>
      </w:pPr>
      <w:r>
        <w:t>Морфологический</w:t>
      </w:r>
      <w:r>
        <w:rPr>
          <w:spacing w:val="-6"/>
        </w:rPr>
        <w:t xml:space="preserve"> </w:t>
      </w:r>
      <w:r>
        <w:t>анализ</w:t>
      </w:r>
      <w:r>
        <w:rPr>
          <w:spacing w:val="-5"/>
        </w:rPr>
        <w:t xml:space="preserve"> </w:t>
      </w:r>
      <w:r>
        <w:rPr>
          <w:spacing w:val="-2"/>
        </w:rPr>
        <w:t>причастий.</w:t>
      </w:r>
    </w:p>
    <w:p w14:paraId="0AC1B070" w14:textId="77777777" w:rsidR="0092247A" w:rsidRDefault="00C96EE1" w:rsidP="00190519">
      <w:pPr>
        <w:pStyle w:val="a3"/>
        <w:tabs>
          <w:tab w:val="left" w:pos="9356"/>
          <w:tab w:val="left" w:pos="9639"/>
        </w:tabs>
        <w:ind w:left="567" w:right="421" w:firstLine="0"/>
      </w:pPr>
      <w:r>
        <w:rPr>
          <w:spacing w:val="-2"/>
        </w:rPr>
        <w:t>Правописание</w:t>
      </w:r>
      <w:r w:rsidR="00190519">
        <w:t xml:space="preserve"> </w:t>
      </w:r>
      <w:r>
        <w:rPr>
          <w:spacing w:val="-2"/>
        </w:rPr>
        <w:t>гласных</w:t>
      </w:r>
      <w:r w:rsidR="008B0ADD">
        <w:t xml:space="preserve">  </w:t>
      </w:r>
      <w:r>
        <w:rPr>
          <w:spacing w:val="-10"/>
        </w:rPr>
        <w:t>в</w:t>
      </w:r>
      <w:r w:rsidR="008B0ADD">
        <w:t xml:space="preserve"> </w:t>
      </w:r>
      <w:r>
        <w:rPr>
          <w:spacing w:val="-2"/>
        </w:rPr>
        <w:t>суффиксах</w:t>
      </w:r>
      <w:r w:rsidR="008B0ADD">
        <w:t xml:space="preserve"> </w:t>
      </w:r>
      <w:r>
        <w:rPr>
          <w:spacing w:val="-2"/>
        </w:rPr>
        <w:t>причастий.</w:t>
      </w:r>
      <w:r w:rsidR="00190519">
        <w:t xml:space="preserve"> </w:t>
      </w:r>
      <w:r>
        <w:rPr>
          <w:spacing w:val="-2"/>
        </w:rPr>
        <w:t>Правописание</w:t>
      </w:r>
      <w:r w:rsidR="008B0ADD">
        <w:t xml:space="preserve"> «</w:t>
      </w:r>
      <w:r>
        <w:rPr>
          <w:spacing w:val="-10"/>
        </w:rPr>
        <w:t>н</w:t>
      </w:r>
      <w:r w:rsidR="008B0ADD">
        <w:rPr>
          <w:spacing w:val="-10"/>
        </w:rPr>
        <w:t>»</w:t>
      </w:r>
      <w:r w:rsidR="008B0ADD">
        <w:t xml:space="preserve"> </w:t>
      </w:r>
      <w:r>
        <w:rPr>
          <w:spacing w:val="-10"/>
        </w:rPr>
        <w:t>и</w:t>
      </w:r>
      <w:r w:rsidR="00190519">
        <w:t xml:space="preserve"> </w:t>
      </w:r>
      <w:r w:rsidR="008B0ADD">
        <w:t>«</w:t>
      </w:r>
      <w:r>
        <w:rPr>
          <w:spacing w:val="-6"/>
        </w:rPr>
        <w:t>нн</w:t>
      </w:r>
      <w:r w:rsidR="008B0ADD">
        <w:rPr>
          <w:spacing w:val="-6"/>
        </w:rPr>
        <w:t>»</w:t>
      </w:r>
      <w:r>
        <w:rPr>
          <w:spacing w:val="-6"/>
        </w:rPr>
        <w:t xml:space="preserve"> </w:t>
      </w:r>
      <w:r>
        <w:t>в суффиксах причастий и отглагольных имён прилагательных.</w:t>
      </w:r>
    </w:p>
    <w:p w14:paraId="439A7933" w14:textId="77777777" w:rsidR="0092247A" w:rsidRDefault="00C96EE1" w:rsidP="00190519">
      <w:pPr>
        <w:pStyle w:val="a3"/>
        <w:tabs>
          <w:tab w:val="left" w:pos="9639"/>
        </w:tabs>
        <w:ind w:left="567" w:right="421" w:firstLine="0"/>
        <w:jc w:val="left"/>
      </w:pPr>
      <w:r>
        <w:lastRenderedPageBreak/>
        <w:t>Слитное</w:t>
      </w:r>
      <w:r>
        <w:rPr>
          <w:spacing w:val="-3"/>
        </w:rPr>
        <w:t xml:space="preserve"> </w:t>
      </w:r>
      <w:r>
        <w:t>и</w:t>
      </w:r>
      <w:r>
        <w:rPr>
          <w:spacing w:val="-2"/>
        </w:rPr>
        <w:t xml:space="preserve"> </w:t>
      </w:r>
      <w:r>
        <w:t>раздельное</w:t>
      </w:r>
      <w:r>
        <w:rPr>
          <w:spacing w:val="-3"/>
        </w:rPr>
        <w:t xml:space="preserve"> </w:t>
      </w:r>
      <w:r>
        <w:t>написание</w:t>
      </w:r>
      <w:r>
        <w:rPr>
          <w:spacing w:val="-2"/>
        </w:rPr>
        <w:t xml:space="preserve"> </w:t>
      </w:r>
      <w:r>
        <w:t>не</w:t>
      </w:r>
      <w:r>
        <w:rPr>
          <w:spacing w:val="-3"/>
        </w:rPr>
        <w:t xml:space="preserve"> </w:t>
      </w:r>
      <w:r>
        <w:t>с</w:t>
      </w:r>
      <w:r>
        <w:rPr>
          <w:spacing w:val="-2"/>
        </w:rPr>
        <w:t xml:space="preserve"> причастиями.</w:t>
      </w:r>
    </w:p>
    <w:p w14:paraId="1828826E" w14:textId="77777777" w:rsidR="0092247A" w:rsidRDefault="00C96EE1" w:rsidP="00190519">
      <w:pPr>
        <w:pStyle w:val="a3"/>
        <w:tabs>
          <w:tab w:val="left" w:pos="9639"/>
        </w:tabs>
        <w:spacing w:before="1"/>
        <w:ind w:left="567" w:right="421" w:firstLine="0"/>
        <w:jc w:val="left"/>
      </w:pPr>
      <w:r>
        <w:t>Орфографический</w:t>
      </w:r>
      <w:r>
        <w:rPr>
          <w:spacing w:val="-6"/>
        </w:rPr>
        <w:t xml:space="preserve"> </w:t>
      </w:r>
      <w:r>
        <w:t>анализ</w:t>
      </w:r>
      <w:r>
        <w:rPr>
          <w:spacing w:val="-3"/>
        </w:rPr>
        <w:t xml:space="preserve"> </w:t>
      </w:r>
      <w:r>
        <w:t>причастий</w:t>
      </w:r>
      <w:r>
        <w:rPr>
          <w:spacing w:val="-3"/>
        </w:rPr>
        <w:t xml:space="preserve"> </w:t>
      </w:r>
      <w:r>
        <w:t>(в</w:t>
      </w:r>
      <w:r>
        <w:rPr>
          <w:spacing w:val="-5"/>
        </w:rPr>
        <w:t xml:space="preserve"> </w:t>
      </w:r>
      <w:r>
        <w:t>рамках</w:t>
      </w:r>
      <w:r>
        <w:rPr>
          <w:spacing w:val="-4"/>
        </w:rPr>
        <w:t xml:space="preserve"> </w:t>
      </w:r>
      <w:r>
        <w:rPr>
          <w:spacing w:val="-2"/>
        </w:rPr>
        <w:t>изученного).</w:t>
      </w:r>
    </w:p>
    <w:p w14:paraId="652074D3" w14:textId="77777777" w:rsidR="0092247A" w:rsidRDefault="00C96EE1" w:rsidP="00190519">
      <w:pPr>
        <w:pStyle w:val="a3"/>
        <w:tabs>
          <w:tab w:val="left" w:pos="9639"/>
        </w:tabs>
        <w:ind w:left="567" w:right="421" w:firstLine="0"/>
        <w:jc w:val="left"/>
      </w:pPr>
      <w:r>
        <w:t>Синтаксический</w:t>
      </w:r>
      <w:r>
        <w:rPr>
          <w:spacing w:val="80"/>
        </w:rPr>
        <w:t xml:space="preserve"> </w:t>
      </w:r>
      <w:r>
        <w:t>и</w:t>
      </w:r>
      <w:r>
        <w:rPr>
          <w:spacing w:val="80"/>
        </w:rPr>
        <w:t xml:space="preserve"> </w:t>
      </w:r>
      <w:r>
        <w:t>пунктуационный</w:t>
      </w:r>
      <w:r>
        <w:rPr>
          <w:spacing w:val="80"/>
        </w:rPr>
        <w:t xml:space="preserve"> </w:t>
      </w:r>
      <w:r>
        <w:t>анализ</w:t>
      </w:r>
      <w:r>
        <w:rPr>
          <w:spacing w:val="80"/>
        </w:rPr>
        <w:t xml:space="preserve"> </w:t>
      </w:r>
      <w:r>
        <w:t>предложений</w:t>
      </w:r>
      <w:r>
        <w:rPr>
          <w:spacing w:val="80"/>
        </w:rPr>
        <w:t xml:space="preserve"> </w:t>
      </w:r>
      <w:r>
        <w:t>с</w:t>
      </w:r>
      <w:r>
        <w:rPr>
          <w:spacing w:val="80"/>
        </w:rPr>
        <w:t xml:space="preserve"> </w:t>
      </w:r>
      <w:r>
        <w:t>причастным</w:t>
      </w:r>
      <w:r>
        <w:rPr>
          <w:spacing w:val="80"/>
        </w:rPr>
        <w:t xml:space="preserve"> </w:t>
      </w:r>
      <w:r>
        <w:t>оборотом</w:t>
      </w:r>
      <w:r>
        <w:rPr>
          <w:spacing w:val="80"/>
        </w:rPr>
        <w:t xml:space="preserve"> </w:t>
      </w:r>
      <w:r>
        <w:t>(в рамках изученного).</w:t>
      </w:r>
    </w:p>
    <w:p w14:paraId="292EABB4" w14:textId="77777777" w:rsidR="0092247A" w:rsidRPr="00051D57" w:rsidRDefault="00C96EE1" w:rsidP="000F08BB">
      <w:pPr>
        <w:pStyle w:val="a4"/>
        <w:numPr>
          <w:ilvl w:val="4"/>
          <w:numId w:val="88"/>
        </w:numPr>
        <w:tabs>
          <w:tab w:val="left" w:pos="1948"/>
          <w:tab w:val="left" w:pos="9639"/>
        </w:tabs>
        <w:spacing w:before="2" w:line="285" w:lineRule="exact"/>
        <w:ind w:left="567" w:right="421" w:firstLine="0"/>
        <w:rPr>
          <w:sz w:val="24"/>
        </w:rPr>
      </w:pPr>
      <w:r w:rsidRPr="00051D57">
        <w:rPr>
          <w:spacing w:val="-2"/>
          <w:position w:val="1"/>
          <w:sz w:val="24"/>
        </w:rPr>
        <w:t>Деепричастие.</w:t>
      </w:r>
    </w:p>
    <w:p w14:paraId="7E7DE530" w14:textId="77777777" w:rsidR="0092247A" w:rsidRDefault="00C96EE1" w:rsidP="00190519">
      <w:pPr>
        <w:pStyle w:val="a3"/>
        <w:tabs>
          <w:tab w:val="left" w:pos="9639"/>
        </w:tabs>
        <w:ind w:left="567" w:right="421" w:firstLine="0"/>
      </w:pPr>
      <w:r>
        <w:t>Деепричастие</w:t>
      </w:r>
      <w:r>
        <w:rPr>
          <w:spacing w:val="76"/>
          <w:w w:val="150"/>
        </w:rPr>
        <w:t xml:space="preserve">  </w:t>
      </w:r>
      <w:r>
        <w:t>как</w:t>
      </w:r>
      <w:r>
        <w:rPr>
          <w:spacing w:val="76"/>
          <w:w w:val="150"/>
        </w:rPr>
        <w:t xml:space="preserve">  </w:t>
      </w:r>
      <w:r>
        <w:t>особая</w:t>
      </w:r>
      <w:r>
        <w:rPr>
          <w:spacing w:val="77"/>
          <w:w w:val="150"/>
        </w:rPr>
        <w:t xml:space="preserve">  </w:t>
      </w:r>
      <w:r>
        <w:t>форма</w:t>
      </w:r>
      <w:r>
        <w:rPr>
          <w:spacing w:val="75"/>
          <w:w w:val="150"/>
        </w:rPr>
        <w:t xml:space="preserve">  </w:t>
      </w:r>
      <w:r>
        <w:t>глагола.</w:t>
      </w:r>
      <w:r>
        <w:rPr>
          <w:spacing w:val="76"/>
          <w:w w:val="150"/>
        </w:rPr>
        <w:t xml:space="preserve">  </w:t>
      </w:r>
      <w:r>
        <w:t>Признаки</w:t>
      </w:r>
      <w:r>
        <w:rPr>
          <w:spacing w:val="76"/>
          <w:w w:val="150"/>
        </w:rPr>
        <w:t xml:space="preserve">  </w:t>
      </w:r>
      <w:r>
        <w:t>глагола</w:t>
      </w:r>
      <w:r>
        <w:rPr>
          <w:spacing w:val="76"/>
          <w:w w:val="150"/>
        </w:rPr>
        <w:t xml:space="preserve">  </w:t>
      </w:r>
      <w:r>
        <w:t>и</w:t>
      </w:r>
      <w:r>
        <w:rPr>
          <w:spacing w:val="76"/>
          <w:w w:val="150"/>
        </w:rPr>
        <w:t xml:space="preserve">  </w:t>
      </w:r>
      <w:r>
        <w:t>наречия в деепричастии. Синтаксическая функция деепричастия, роль в речи.</w:t>
      </w:r>
    </w:p>
    <w:p w14:paraId="3ECE699C" w14:textId="77777777" w:rsidR="0092247A" w:rsidRDefault="00C96EE1" w:rsidP="00190519">
      <w:pPr>
        <w:pStyle w:val="a3"/>
        <w:tabs>
          <w:tab w:val="left" w:pos="2844"/>
          <w:tab w:val="left" w:pos="4795"/>
          <w:tab w:val="left" w:pos="6932"/>
          <w:tab w:val="left" w:pos="9014"/>
          <w:tab w:val="left" w:pos="9639"/>
        </w:tabs>
        <w:ind w:left="567" w:right="421" w:firstLine="0"/>
      </w:pPr>
      <w:r>
        <w:t xml:space="preserve">Деепричастный оборот. Знаки препинания в предложениях с одиночным деепричастием и </w:t>
      </w:r>
      <w:r>
        <w:rPr>
          <w:spacing w:val="-2"/>
        </w:rPr>
        <w:t>деепричастным</w:t>
      </w:r>
      <w:r w:rsidR="00046431">
        <w:t xml:space="preserve"> </w:t>
      </w:r>
      <w:r>
        <w:rPr>
          <w:spacing w:val="-2"/>
        </w:rPr>
        <w:t>оборотом.</w:t>
      </w:r>
      <w:r w:rsidR="00046431">
        <w:t xml:space="preserve"> </w:t>
      </w:r>
      <w:r>
        <w:rPr>
          <w:spacing w:val="-2"/>
        </w:rPr>
        <w:t>Правильное</w:t>
      </w:r>
      <w:r>
        <w:tab/>
      </w:r>
      <w:r>
        <w:rPr>
          <w:spacing w:val="-2"/>
        </w:rPr>
        <w:t>построение</w:t>
      </w:r>
      <w:r w:rsidR="00046431">
        <w:t xml:space="preserve"> </w:t>
      </w:r>
      <w:r>
        <w:rPr>
          <w:spacing w:val="-2"/>
        </w:rPr>
        <w:t xml:space="preserve">предложений </w:t>
      </w:r>
      <w:r>
        <w:t>с одиночными деепричастиями и деепричастными оборотами.</w:t>
      </w:r>
    </w:p>
    <w:p w14:paraId="0FB6533A" w14:textId="77777777" w:rsidR="0092247A" w:rsidRDefault="00C96EE1" w:rsidP="00190519">
      <w:pPr>
        <w:pStyle w:val="a3"/>
        <w:tabs>
          <w:tab w:val="left" w:pos="9639"/>
        </w:tabs>
        <w:ind w:left="567" w:right="421" w:firstLine="0"/>
      </w:pPr>
      <w:r>
        <w:t>Деепричастия</w:t>
      </w:r>
      <w:r>
        <w:rPr>
          <w:spacing w:val="71"/>
          <w:w w:val="150"/>
        </w:rPr>
        <w:t xml:space="preserve">  </w:t>
      </w:r>
      <w:r>
        <w:t>совершенного</w:t>
      </w:r>
      <w:r>
        <w:rPr>
          <w:spacing w:val="71"/>
          <w:w w:val="150"/>
        </w:rPr>
        <w:t xml:space="preserve">  </w:t>
      </w:r>
      <w:r>
        <w:t>и</w:t>
      </w:r>
      <w:r>
        <w:rPr>
          <w:spacing w:val="71"/>
          <w:w w:val="150"/>
        </w:rPr>
        <w:t xml:space="preserve">  </w:t>
      </w:r>
      <w:r>
        <w:t>несовершенного</w:t>
      </w:r>
      <w:r>
        <w:rPr>
          <w:spacing w:val="71"/>
          <w:w w:val="150"/>
        </w:rPr>
        <w:t xml:space="preserve">  </w:t>
      </w:r>
      <w:r>
        <w:t>вида.</w:t>
      </w:r>
      <w:r>
        <w:rPr>
          <w:spacing w:val="74"/>
          <w:w w:val="150"/>
        </w:rPr>
        <w:t xml:space="preserve">  </w:t>
      </w:r>
      <w:r>
        <w:t>Постановка</w:t>
      </w:r>
      <w:r>
        <w:rPr>
          <w:spacing w:val="72"/>
          <w:w w:val="150"/>
        </w:rPr>
        <w:t xml:space="preserve">  </w:t>
      </w:r>
      <w:r>
        <w:t>ударения в деепричастиях.</w:t>
      </w:r>
    </w:p>
    <w:p w14:paraId="60A38B78" w14:textId="77777777" w:rsidR="0092247A" w:rsidRDefault="00C96EE1" w:rsidP="00190519">
      <w:pPr>
        <w:pStyle w:val="a3"/>
        <w:tabs>
          <w:tab w:val="left" w:pos="9639"/>
        </w:tabs>
        <w:ind w:left="567" w:right="421" w:firstLine="0"/>
      </w:pPr>
      <w:r>
        <w:t>Морфологический</w:t>
      </w:r>
      <w:r>
        <w:rPr>
          <w:spacing w:val="-6"/>
        </w:rPr>
        <w:t xml:space="preserve"> </w:t>
      </w:r>
      <w:r>
        <w:t>анализ</w:t>
      </w:r>
      <w:r>
        <w:rPr>
          <w:spacing w:val="-5"/>
        </w:rPr>
        <w:t xml:space="preserve"> </w:t>
      </w:r>
      <w:r>
        <w:rPr>
          <w:spacing w:val="-2"/>
        </w:rPr>
        <w:t>деепричастий.</w:t>
      </w:r>
    </w:p>
    <w:p w14:paraId="7D2A6BA8" w14:textId="77777777" w:rsidR="0092247A" w:rsidRDefault="00C96EE1" w:rsidP="00190519">
      <w:pPr>
        <w:pStyle w:val="a3"/>
        <w:tabs>
          <w:tab w:val="left" w:pos="9639"/>
        </w:tabs>
        <w:ind w:left="567" w:right="421" w:firstLine="0"/>
      </w:pPr>
      <w:r>
        <w:t xml:space="preserve">Правописание гласных в суффиксах деепричастий. Слитное и раздельное написание не с </w:t>
      </w:r>
      <w:r>
        <w:rPr>
          <w:spacing w:val="-2"/>
        </w:rPr>
        <w:t>деепричастиями.</w:t>
      </w:r>
    </w:p>
    <w:p w14:paraId="5F710FE7" w14:textId="77777777" w:rsidR="0092247A" w:rsidRDefault="00C96EE1" w:rsidP="00190519">
      <w:pPr>
        <w:pStyle w:val="a3"/>
        <w:tabs>
          <w:tab w:val="left" w:pos="9639"/>
        </w:tabs>
        <w:ind w:left="567" w:right="421" w:firstLine="0"/>
      </w:pPr>
      <w:r>
        <w:t>Орфографический</w:t>
      </w:r>
      <w:r>
        <w:rPr>
          <w:spacing w:val="-6"/>
        </w:rPr>
        <w:t xml:space="preserve"> </w:t>
      </w:r>
      <w:r>
        <w:t>анализ</w:t>
      </w:r>
      <w:r>
        <w:rPr>
          <w:spacing w:val="-3"/>
        </w:rPr>
        <w:t xml:space="preserve"> </w:t>
      </w:r>
      <w:r>
        <w:t>деепричастий</w:t>
      </w:r>
      <w:r>
        <w:rPr>
          <w:spacing w:val="-3"/>
        </w:rPr>
        <w:t xml:space="preserve"> </w:t>
      </w:r>
      <w:r>
        <w:t>(в</w:t>
      </w:r>
      <w:r>
        <w:rPr>
          <w:spacing w:val="-5"/>
        </w:rPr>
        <w:t xml:space="preserve"> </w:t>
      </w:r>
      <w:r>
        <w:t>рамках</w:t>
      </w:r>
      <w:r>
        <w:rPr>
          <w:spacing w:val="-1"/>
        </w:rPr>
        <w:t xml:space="preserve"> </w:t>
      </w:r>
      <w:r>
        <w:rPr>
          <w:spacing w:val="-2"/>
        </w:rPr>
        <w:t>изученного).</w:t>
      </w:r>
    </w:p>
    <w:p w14:paraId="0F7C0523" w14:textId="77777777" w:rsidR="0092247A" w:rsidRDefault="00C96EE1" w:rsidP="00190519">
      <w:pPr>
        <w:pStyle w:val="a3"/>
        <w:tabs>
          <w:tab w:val="left" w:pos="9639"/>
        </w:tabs>
        <w:ind w:left="567" w:right="421" w:firstLine="0"/>
      </w:pPr>
      <w:r>
        <w:t>Синтаксический и пунктуационный анализ предложений с деепричастным оборотом (в рамках изученного).</w:t>
      </w:r>
    </w:p>
    <w:p w14:paraId="23DDB8A1" w14:textId="77777777" w:rsidR="0092247A" w:rsidRPr="00051D57" w:rsidRDefault="00C96EE1" w:rsidP="000F08BB">
      <w:pPr>
        <w:pStyle w:val="a4"/>
        <w:numPr>
          <w:ilvl w:val="4"/>
          <w:numId w:val="88"/>
        </w:numPr>
        <w:tabs>
          <w:tab w:val="left" w:pos="1948"/>
          <w:tab w:val="left" w:pos="9639"/>
        </w:tabs>
        <w:spacing w:before="1" w:line="286" w:lineRule="exact"/>
        <w:ind w:left="567" w:right="421" w:firstLine="0"/>
        <w:rPr>
          <w:sz w:val="24"/>
        </w:rPr>
      </w:pPr>
      <w:r w:rsidRPr="00051D57">
        <w:rPr>
          <w:spacing w:val="-2"/>
          <w:position w:val="1"/>
          <w:sz w:val="24"/>
        </w:rPr>
        <w:t>Наречие.</w:t>
      </w:r>
    </w:p>
    <w:p w14:paraId="0C00B2B6" w14:textId="77777777" w:rsidR="0092247A" w:rsidRDefault="00C96EE1" w:rsidP="00190519">
      <w:pPr>
        <w:pStyle w:val="a3"/>
        <w:tabs>
          <w:tab w:val="left" w:pos="9639"/>
        </w:tabs>
        <w:ind w:left="567" w:right="421" w:firstLine="0"/>
      </w:pPr>
      <w:r>
        <w:rPr>
          <w:position w:val="1"/>
        </w:rPr>
        <w:t>Общее</w:t>
      </w:r>
      <w:r>
        <w:rPr>
          <w:spacing w:val="-7"/>
          <w:position w:val="1"/>
        </w:rPr>
        <w:t xml:space="preserve"> </w:t>
      </w:r>
      <w:r>
        <w:rPr>
          <w:position w:val="1"/>
        </w:rPr>
        <w:t>грамматическое</w:t>
      </w:r>
      <w:r>
        <w:rPr>
          <w:spacing w:val="-2"/>
          <w:position w:val="1"/>
        </w:rPr>
        <w:t xml:space="preserve"> </w:t>
      </w:r>
      <w:r>
        <w:rPr>
          <w:position w:val="1"/>
        </w:rPr>
        <w:t>значение</w:t>
      </w:r>
      <w:r>
        <w:rPr>
          <w:spacing w:val="-4"/>
          <w:position w:val="1"/>
        </w:rPr>
        <w:t xml:space="preserve"> </w:t>
      </w:r>
      <w:r>
        <w:rPr>
          <w:position w:val="1"/>
        </w:rPr>
        <w:t xml:space="preserve">наречий. </w:t>
      </w:r>
      <w:r>
        <w:t>Синтаксические</w:t>
      </w:r>
      <w:r>
        <w:rPr>
          <w:spacing w:val="-4"/>
        </w:rPr>
        <w:t xml:space="preserve"> </w:t>
      </w:r>
      <w:r>
        <w:t>свойства</w:t>
      </w:r>
      <w:r>
        <w:rPr>
          <w:spacing w:val="-4"/>
        </w:rPr>
        <w:t xml:space="preserve"> </w:t>
      </w:r>
      <w:r>
        <w:t>наречий.</w:t>
      </w:r>
      <w:r>
        <w:rPr>
          <w:spacing w:val="-3"/>
        </w:rPr>
        <w:t xml:space="preserve"> </w:t>
      </w:r>
      <w:r>
        <w:t>Роль</w:t>
      </w:r>
      <w:r>
        <w:rPr>
          <w:spacing w:val="-3"/>
        </w:rPr>
        <w:t xml:space="preserve"> </w:t>
      </w:r>
      <w:r>
        <w:t>в</w:t>
      </w:r>
      <w:r>
        <w:rPr>
          <w:spacing w:val="-4"/>
        </w:rPr>
        <w:t xml:space="preserve"> </w:t>
      </w:r>
      <w:r>
        <w:rPr>
          <w:spacing w:val="-2"/>
        </w:rPr>
        <w:t>речи.</w:t>
      </w:r>
    </w:p>
    <w:p w14:paraId="11D4A8C4" w14:textId="77777777" w:rsidR="0092247A" w:rsidRDefault="00C96EE1" w:rsidP="00190519">
      <w:pPr>
        <w:pStyle w:val="a3"/>
        <w:tabs>
          <w:tab w:val="left" w:pos="9639"/>
        </w:tabs>
        <w:ind w:left="567" w:right="421" w:firstLine="0"/>
      </w:pPr>
      <w:r>
        <w:t>Разряды</w:t>
      </w:r>
      <w:r>
        <w:rPr>
          <w:spacing w:val="72"/>
        </w:rPr>
        <w:t xml:space="preserve"> </w:t>
      </w:r>
      <w:r>
        <w:t>наречий</w:t>
      </w:r>
      <w:r>
        <w:rPr>
          <w:spacing w:val="73"/>
        </w:rPr>
        <w:t xml:space="preserve"> </w:t>
      </w:r>
      <w:r>
        <w:t>по</w:t>
      </w:r>
      <w:r>
        <w:rPr>
          <w:spacing w:val="72"/>
        </w:rPr>
        <w:t xml:space="preserve"> </w:t>
      </w:r>
      <w:r>
        <w:t>значению.</w:t>
      </w:r>
      <w:r>
        <w:rPr>
          <w:spacing w:val="72"/>
        </w:rPr>
        <w:t xml:space="preserve"> </w:t>
      </w:r>
      <w:r>
        <w:t>Простая</w:t>
      </w:r>
      <w:r>
        <w:rPr>
          <w:spacing w:val="72"/>
        </w:rPr>
        <w:t xml:space="preserve"> </w:t>
      </w:r>
      <w:r>
        <w:t>и</w:t>
      </w:r>
      <w:r w:rsidR="00046431">
        <w:rPr>
          <w:spacing w:val="73"/>
        </w:rPr>
        <w:t xml:space="preserve"> </w:t>
      </w:r>
      <w:r>
        <w:t>составная</w:t>
      </w:r>
      <w:r>
        <w:rPr>
          <w:spacing w:val="72"/>
        </w:rPr>
        <w:t xml:space="preserve"> </w:t>
      </w:r>
      <w:r>
        <w:t>формы</w:t>
      </w:r>
      <w:r>
        <w:rPr>
          <w:spacing w:val="72"/>
        </w:rPr>
        <w:t xml:space="preserve"> </w:t>
      </w:r>
      <w:r>
        <w:t xml:space="preserve">сравнительной </w:t>
      </w:r>
      <w:r>
        <w:rPr>
          <w:position w:val="1"/>
        </w:rPr>
        <w:t>и</w:t>
      </w:r>
      <w:r>
        <w:rPr>
          <w:spacing w:val="71"/>
          <w:position w:val="1"/>
        </w:rPr>
        <w:t xml:space="preserve">   </w:t>
      </w:r>
      <w:r>
        <w:rPr>
          <w:position w:val="1"/>
        </w:rPr>
        <w:t>превосходной</w:t>
      </w:r>
      <w:r>
        <w:rPr>
          <w:spacing w:val="69"/>
          <w:position w:val="1"/>
        </w:rPr>
        <w:t xml:space="preserve"> </w:t>
      </w:r>
      <w:r>
        <w:rPr>
          <w:position w:val="1"/>
        </w:rPr>
        <w:t>степеней</w:t>
      </w:r>
      <w:r>
        <w:rPr>
          <w:spacing w:val="71"/>
          <w:position w:val="1"/>
        </w:rPr>
        <w:t xml:space="preserve"> </w:t>
      </w:r>
      <w:r>
        <w:rPr>
          <w:position w:val="1"/>
        </w:rPr>
        <w:t>сравнения</w:t>
      </w:r>
      <w:r>
        <w:rPr>
          <w:spacing w:val="70"/>
          <w:position w:val="1"/>
        </w:rPr>
        <w:t xml:space="preserve"> </w:t>
      </w:r>
      <w:r w:rsidR="00046431">
        <w:rPr>
          <w:position w:val="1"/>
        </w:rPr>
        <w:t xml:space="preserve">наречий. </w:t>
      </w:r>
      <w:r>
        <w:t>Нормы</w:t>
      </w:r>
      <w:r>
        <w:rPr>
          <w:spacing w:val="70"/>
        </w:rPr>
        <w:t xml:space="preserve"> </w:t>
      </w:r>
      <w:r>
        <w:t>постановки</w:t>
      </w:r>
      <w:r>
        <w:rPr>
          <w:spacing w:val="72"/>
        </w:rPr>
        <w:t xml:space="preserve">  </w:t>
      </w:r>
      <w:r>
        <w:t>ударения в наречиях, нормы произношения наречий. Нормы образования степеней сравнения наречий.</w:t>
      </w:r>
    </w:p>
    <w:p w14:paraId="265B26F8" w14:textId="77777777" w:rsidR="0092247A" w:rsidRDefault="00C96EE1" w:rsidP="00190519">
      <w:pPr>
        <w:pStyle w:val="a3"/>
        <w:tabs>
          <w:tab w:val="left" w:pos="9639"/>
        </w:tabs>
        <w:spacing w:line="276" w:lineRule="exact"/>
        <w:ind w:left="567" w:right="421" w:firstLine="0"/>
      </w:pPr>
      <w:r>
        <w:t>Словообразование</w:t>
      </w:r>
      <w:r>
        <w:rPr>
          <w:spacing w:val="-4"/>
        </w:rPr>
        <w:t xml:space="preserve"> </w:t>
      </w:r>
      <w:r>
        <w:rPr>
          <w:spacing w:val="-2"/>
        </w:rPr>
        <w:t>наречий.</w:t>
      </w:r>
    </w:p>
    <w:p w14:paraId="11F2C1AD" w14:textId="77777777" w:rsidR="0092247A" w:rsidRDefault="00C96EE1" w:rsidP="00190519">
      <w:pPr>
        <w:pStyle w:val="a3"/>
        <w:tabs>
          <w:tab w:val="left" w:pos="9639"/>
        </w:tabs>
        <w:ind w:left="567" w:right="421" w:firstLine="0"/>
      </w:pPr>
      <w:r>
        <w:t>Морфологический</w:t>
      </w:r>
      <w:r>
        <w:rPr>
          <w:spacing w:val="-6"/>
        </w:rPr>
        <w:t xml:space="preserve"> </w:t>
      </w:r>
      <w:r>
        <w:t>анализ</w:t>
      </w:r>
      <w:r>
        <w:rPr>
          <w:spacing w:val="-5"/>
        </w:rPr>
        <w:t xml:space="preserve"> </w:t>
      </w:r>
      <w:r>
        <w:rPr>
          <w:spacing w:val="-2"/>
        </w:rPr>
        <w:t>наречий.</w:t>
      </w:r>
    </w:p>
    <w:p w14:paraId="28FCCB90" w14:textId="77777777" w:rsidR="0092247A" w:rsidRDefault="00C96EE1" w:rsidP="00190519">
      <w:pPr>
        <w:pStyle w:val="a3"/>
        <w:tabs>
          <w:tab w:val="left" w:pos="9639"/>
        </w:tabs>
        <w:spacing w:before="1"/>
        <w:ind w:left="567" w:right="421" w:firstLine="0"/>
      </w:pPr>
      <w:r>
        <w:t>Правописание</w:t>
      </w:r>
      <w:r>
        <w:rPr>
          <w:spacing w:val="72"/>
          <w:w w:val="150"/>
        </w:rPr>
        <w:t xml:space="preserve">  </w:t>
      </w:r>
      <w:r>
        <w:t>наречий:</w:t>
      </w:r>
      <w:r>
        <w:rPr>
          <w:spacing w:val="73"/>
          <w:w w:val="150"/>
        </w:rPr>
        <w:t xml:space="preserve">  </w:t>
      </w:r>
      <w:r>
        <w:t>слитное,</w:t>
      </w:r>
      <w:r>
        <w:rPr>
          <w:spacing w:val="72"/>
          <w:w w:val="150"/>
        </w:rPr>
        <w:t xml:space="preserve">  </w:t>
      </w:r>
      <w:r>
        <w:t>раздельное,</w:t>
      </w:r>
      <w:r>
        <w:rPr>
          <w:spacing w:val="72"/>
          <w:w w:val="150"/>
        </w:rPr>
        <w:t xml:space="preserve">  </w:t>
      </w:r>
      <w:r>
        <w:t>дефисное</w:t>
      </w:r>
      <w:r>
        <w:rPr>
          <w:spacing w:val="72"/>
          <w:w w:val="150"/>
        </w:rPr>
        <w:t xml:space="preserve">  </w:t>
      </w:r>
      <w:r>
        <w:t>написание;</w:t>
      </w:r>
      <w:r>
        <w:rPr>
          <w:spacing w:val="73"/>
          <w:w w:val="150"/>
        </w:rPr>
        <w:t xml:space="preserve">  </w:t>
      </w:r>
      <w:r>
        <w:t>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051A1242" w14:textId="77777777" w:rsidR="0092247A" w:rsidRDefault="00C96EE1" w:rsidP="00190519">
      <w:pPr>
        <w:pStyle w:val="a3"/>
        <w:tabs>
          <w:tab w:val="left" w:pos="9639"/>
        </w:tabs>
        <w:ind w:left="567" w:right="421" w:firstLine="0"/>
      </w:pPr>
      <w:r>
        <w:t>Орфографический</w:t>
      </w:r>
      <w:r>
        <w:rPr>
          <w:spacing w:val="-5"/>
        </w:rPr>
        <w:t xml:space="preserve"> </w:t>
      </w:r>
      <w:r>
        <w:t>анализ</w:t>
      </w:r>
      <w:r>
        <w:rPr>
          <w:spacing w:val="-3"/>
        </w:rPr>
        <w:t xml:space="preserve"> </w:t>
      </w:r>
      <w:r>
        <w:t>наречий</w:t>
      </w:r>
      <w:r>
        <w:rPr>
          <w:spacing w:val="-2"/>
        </w:rPr>
        <w:t xml:space="preserve"> </w:t>
      </w:r>
      <w:r>
        <w:t>(в</w:t>
      </w:r>
      <w:r>
        <w:rPr>
          <w:spacing w:val="-5"/>
        </w:rPr>
        <w:t xml:space="preserve"> </w:t>
      </w:r>
      <w:r>
        <w:t>рамках</w:t>
      </w:r>
      <w:r>
        <w:rPr>
          <w:spacing w:val="-3"/>
        </w:rPr>
        <w:t xml:space="preserve"> </w:t>
      </w:r>
      <w:r>
        <w:rPr>
          <w:spacing w:val="-2"/>
        </w:rPr>
        <w:t>изученного).</w:t>
      </w:r>
    </w:p>
    <w:p w14:paraId="543B1144" w14:textId="77777777" w:rsidR="0092247A" w:rsidRPr="00051D57" w:rsidRDefault="00C96EE1" w:rsidP="000F08BB">
      <w:pPr>
        <w:pStyle w:val="a4"/>
        <w:numPr>
          <w:ilvl w:val="4"/>
          <w:numId w:val="88"/>
        </w:numPr>
        <w:tabs>
          <w:tab w:val="left" w:pos="1948"/>
          <w:tab w:val="left" w:pos="9639"/>
        </w:tabs>
        <w:spacing w:before="2" w:line="285" w:lineRule="exact"/>
        <w:ind w:right="421"/>
        <w:rPr>
          <w:sz w:val="24"/>
        </w:rPr>
      </w:pPr>
      <w:r w:rsidRPr="00051D57">
        <w:rPr>
          <w:position w:val="1"/>
          <w:sz w:val="24"/>
        </w:rPr>
        <w:t>Слова</w:t>
      </w:r>
      <w:r w:rsidRPr="00051D57">
        <w:rPr>
          <w:spacing w:val="-5"/>
          <w:position w:val="1"/>
          <w:sz w:val="24"/>
        </w:rPr>
        <w:t xml:space="preserve"> </w:t>
      </w:r>
      <w:r w:rsidRPr="00051D57">
        <w:rPr>
          <w:position w:val="1"/>
          <w:sz w:val="24"/>
        </w:rPr>
        <w:t>категории</w:t>
      </w:r>
      <w:r w:rsidRPr="00051D57">
        <w:rPr>
          <w:spacing w:val="-3"/>
          <w:position w:val="1"/>
          <w:sz w:val="24"/>
        </w:rPr>
        <w:t xml:space="preserve"> </w:t>
      </w:r>
      <w:r w:rsidRPr="00051D57">
        <w:rPr>
          <w:spacing w:val="-2"/>
          <w:position w:val="1"/>
          <w:sz w:val="24"/>
        </w:rPr>
        <w:t>состояния.</w:t>
      </w:r>
    </w:p>
    <w:p w14:paraId="79124CBE" w14:textId="77777777" w:rsidR="0092247A" w:rsidRDefault="00C96EE1" w:rsidP="00190519">
      <w:pPr>
        <w:pStyle w:val="a3"/>
        <w:tabs>
          <w:tab w:val="left" w:pos="9639"/>
        </w:tabs>
        <w:spacing w:line="275" w:lineRule="exact"/>
        <w:ind w:left="567" w:right="421" w:firstLine="0"/>
      </w:pPr>
      <w:r>
        <w:t>Вопрос</w:t>
      </w:r>
      <w:r>
        <w:rPr>
          <w:spacing w:val="-7"/>
        </w:rPr>
        <w:t xml:space="preserve"> </w:t>
      </w:r>
      <w:r>
        <w:t>о</w:t>
      </w:r>
      <w:r>
        <w:rPr>
          <w:spacing w:val="-3"/>
        </w:rPr>
        <w:t xml:space="preserve"> </w:t>
      </w:r>
      <w:r>
        <w:t>словах</w:t>
      </w:r>
      <w:r>
        <w:rPr>
          <w:spacing w:val="-1"/>
        </w:rPr>
        <w:t xml:space="preserve"> </w:t>
      </w:r>
      <w:r>
        <w:t>категории</w:t>
      </w:r>
      <w:r>
        <w:rPr>
          <w:spacing w:val="-3"/>
        </w:rPr>
        <w:t xml:space="preserve"> </w:t>
      </w:r>
      <w:r>
        <w:t>состояния</w:t>
      </w:r>
      <w:r>
        <w:rPr>
          <w:spacing w:val="-3"/>
        </w:rPr>
        <w:t xml:space="preserve"> </w:t>
      </w:r>
      <w:r>
        <w:t>в</w:t>
      </w:r>
      <w:r>
        <w:rPr>
          <w:spacing w:val="-4"/>
        </w:rPr>
        <w:t xml:space="preserve"> </w:t>
      </w:r>
      <w:r>
        <w:t>системе</w:t>
      </w:r>
      <w:r>
        <w:rPr>
          <w:spacing w:val="-4"/>
        </w:rPr>
        <w:t xml:space="preserve"> </w:t>
      </w:r>
      <w:r>
        <w:t>частей</w:t>
      </w:r>
      <w:r>
        <w:rPr>
          <w:spacing w:val="-3"/>
        </w:rPr>
        <w:t xml:space="preserve"> </w:t>
      </w:r>
      <w:r>
        <w:rPr>
          <w:spacing w:val="-2"/>
        </w:rPr>
        <w:t>речи.</w:t>
      </w:r>
    </w:p>
    <w:p w14:paraId="4E171C91" w14:textId="77777777" w:rsidR="0092247A" w:rsidRDefault="00C96EE1" w:rsidP="00190519">
      <w:pPr>
        <w:pStyle w:val="a3"/>
        <w:tabs>
          <w:tab w:val="left" w:pos="2553"/>
          <w:tab w:val="left" w:pos="5012"/>
          <w:tab w:val="left" w:pos="6804"/>
          <w:tab w:val="left" w:pos="9438"/>
          <w:tab w:val="left" w:pos="9639"/>
        </w:tabs>
        <w:ind w:left="567" w:right="421" w:firstLine="0"/>
      </w:pPr>
      <w:r>
        <w:rPr>
          <w:spacing w:val="-2"/>
        </w:rPr>
        <w:t>Общее</w:t>
      </w:r>
      <w:r w:rsidR="00046431">
        <w:t xml:space="preserve"> </w:t>
      </w:r>
      <w:r>
        <w:rPr>
          <w:spacing w:val="-2"/>
        </w:rPr>
        <w:t>грамматическое</w:t>
      </w:r>
      <w:r w:rsidR="00046431">
        <w:t xml:space="preserve"> </w:t>
      </w:r>
      <w:r>
        <w:rPr>
          <w:spacing w:val="-2"/>
        </w:rPr>
        <w:t>значение,</w:t>
      </w:r>
      <w:r w:rsidR="00046431">
        <w:t xml:space="preserve"> </w:t>
      </w:r>
      <w:r>
        <w:rPr>
          <w:spacing w:val="-2"/>
        </w:rPr>
        <w:t>морфологические</w:t>
      </w:r>
      <w:r w:rsidR="00046431">
        <w:t xml:space="preserve"> </w:t>
      </w:r>
      <w:r>
        <w:rPr>
          <w:spacing w:val="-2"/>
        </w:rPr>
        <w:t xml:space="preserve">признаки </w:t>
      </w:r>
      <w:r>
        <w:t>и синтаксическая функция слов категории состояния. Роль слов категории состояния в речи.</w:t>
      </w:r>
    </w:p>
    <w:p w14:paraId="67AFD724" w14:textId="77777777" w:rsidR="0092247A" w:rsidRPr="00051D57" w:rsidRDefault="00C96EE1" w:rsidP="000F08BB">
      <w:pPr>
        <w:pStyle w:val="a4"/>
        <w:numPr>
          <w:ilvl w:val="4"/>
          <w:numId w:val="88"/>
        </w:numPr>
        <w:tabs>
          <w:tab w:val="left" w:pos="1948"/>
          <w:tab w:val="left" w:pos="9639"/>
        </w:tabs>
        <w:spacing w:before="2" w:line="285" w:lineRule="exact"/>
        <w:ind w:right="421"/>
        <w:rPr>
          <w:sz w:val="24"/>
        </w:rPr>
      </w:pPr>
      <w:r w:rsidRPr="00051D57">
        <w:rPr>
          <w:position w:val="1"/>
          <w:sz w:val="24"/>
        </w:rPr>
        <w:t>Служебные</w:t>
      </w:r>
      <w:r w:rsidRPr="00051D57">
        <w:rPr>
          <w:spacing w:val="-7"/>
          <w:position w:val="1"/>
          <w:sz w:val="24"/>
        </w:rPr>
        <w:t xml:space="preserve"> </w:t>
      </w:r>
      <w:r w:rsidRPr="00051D57">
        <w:rPr>
          <w:position w:val="1"/>
          <w:sz w:val="24"/>
        </w:rPr>
        <w:t>части</w:t>
      </w:r>
      <w:r w:rsidRPr="00051D57">
        <w:rPr>
          <w:spacing w:val="-1"/>
          <w:position w:val="1"/>
          <w:sz w:val="24"/>
        </w:rPr>
        <w:t xml:space="preserve"> </w:t>
      </w:r>
      <w:r w:rsidRPr="00051D57">
        <w:rPr>
          <w:spacing w:val="-4"/>
          <w:position w:val="1"/>
          <w:sz w:val="24"/>
        </w:rPr>
        <w:t>речи.</w:t>
      </w:r>
    </w:p>
    <w:p w14:paraId="5FDD7291" w14:textId="77777777" w:rsidR="0092247A" w:rsidRDefault="00C96EE1" w:rsidP="00190519">
      <w:pPr>
        <w:pStyle w:val="a3"/>
        <w:tabs>
          <w:tab w:val="left" w:pos="9639"/>
        </w:tabs>
        <w:ind w:left="567" w:right="421" w:firstLine="0"/>
      </w:pPr>
      <w:r>
        <w:t xml:space="preserve">Общая характеристика служебных частей речи. Отличие самостоятельных частей речи от </w:t>
      </w:r>
      <w:r>
        <w:rPr>
          <w:spacing w:val="-2"/>
        </w:rPr>
        <w:t>служебных.</w:t>
      </w:r>
    </w:p>
    <w:p w14:paraId="4D81137F" w14:textId="77777777" w:rsidR="0092247A" w:rsidRPr="00051D57" w:rsidRDefault="00C96EE1" w:rsidP="000F08BB">
      <w:pPr>
        <w:pStyle w:val="a4"/>
        <w:numPr>
          <w:ilvl w:val="4"/>
          <w:numId w:val="88"/>
        </w:numPr>
        <w:tabs>
          <w:tab w:val="left" w:pos="1948"/>
          <w:tab w:val="left" w:pos="9639"/>
        </w:tabs>
        <w:spacing w:before="1" w:line="285" w:lineRule="exact"/>
        <w:ind w:right="421"/>
        <w:rPr>
          <w:sz w:val="24"/>
        </w:rPr>
      </w:pPr>
      <w:r w:rsidRPr="00051D57">
        <w:rPr>
          <w:spacing w:val="-2"/>
          <w:position w:val="1"/>
          <w:sz w:val="24"/>
        </w:rPr>
        <w:t>Предлог.</w:t>
      </w:r>
    </w:p>
    <w:p w14:paraId="6BD5BB69" w14:textId="77777777" w:rsidR="0092247A" w:rsidRDefault="00C96EE1" w:rsidP="00190519">
      <w:pPr>
        <w:pStyle w:val="a3"/>
        <w:tabs>
          <w:tab w:val="left" w:pos="9639"/>
        </w:tabs>
        <w:spacing w:line="275" w:lineRule="exact"/>
        <w:ind w:left="567" w:right="421" w:firstLine="0"/>
      </w:pPr>
      <w:r>
        <w:t>Предлог</w:t>
      </w:r>
      <w:r>
        <w:rPr>
          <w:spacing w:val="-5"/>
        </w:rPr>
        <w:t xml:space="preserve"> </w:t>
      </w:r>
      <w:r>
        <w:t>как</w:t>
      </w:r>
      <w:r>
        <w:rPr>
          <w:spacing w:val="-3"/>
        </w:rPr>
        <w:t xml:space="preserve"> </w:t>
      </w:r>
      <w:r>
        <w:t>служебная</w:t>
      </w:r>
      <w:r>
        <w:rPr>
          <w:spacing w:val="-2"/>
        </w:rPr>
        <w:t xml:space="preserve"> </w:t>
      </w:r>
      <w:r>
        <w:t>часть</w:t>
      </w:r>
      <w:r>
        <w:rPr>
          <w:spacing w:val="-2"/>
        </w:rPr>
        <w:t xml:space="preserve"> </w:t>
      </w:r>
      <w:r>
        <w:t>речи.</w:t>
      </w:r>
      <w:r>
        <w:rPr>
          <w:spacing w:val="-4"/>
        </w:rPr>
        <w:t xml:space="preserve"> </w:t>
      </w:r>
      <w:r>
        <w:t>Грамматические</w:t>
      </w:r>
      <w:r>
        <w:rPr>
          <w:spacing w:val="-4"/>
        </w:rPr>
        <w:t xml:space="preserve"> </w:t>
      </w:r>
      <w:r>
        <w:t>функции</w:t>
      </w:r>
      <w:r>
        <w:rPr>
          <w:spacing w:val="-5"/>
        </w:rPr>
        <w:t xml:space="preserve"> </w:t>
      </w:r>
      <w:r>
        <w:rPr>
          <w:spacing w:val="-2"/>
        </w:rPr>
        <w:t>предлогов.</w:t>
      </w:r>
    </w:p>
    <w:p w14:paraId="0183A7E7" w14:textId="77777777" w:rsidR="0092247A" w:rsidRDefault="00C96EE1" w:rsidP="00190519">
      <w:pPr>
        <w:pStyle w:val="a3"/>
        <w:tabs>
          <w:tab w:val="left" w:pos="2531"/>
          <w:tab w:val="left" w:pos="4211"/>
          <w:tab w:val="left" w:pos="5093"/>
          <w:tab w:val="left" w:pos="7466"/>
          <w:tab w:val="left" w:pos="9044"/>
          <w:tab w:val="left" w:pos="9639"/>
        </w:tabs>
        <w:ind w:left="567" w:right="421" w:firstLine="0"/>
      </w:pPr>
      <w:r>
        <w:rPr>
          <w:spacing w:val="-2"/>
        </w:rPr>
        <w:t>Разряды</w:t>
      </w:r>
      <w:r w:rsidR="00046431">
        <w:t xml:space="preserve"> </w:t>
      </w:r>
      <w:r>
        <w:rPr>
          <w:spacing w:val="-2"/>
        </w:rPr>
        <w:t>предлогов</w:t>
      </w:r>
      <w:r>
        <w:tab/>
      </w:r>
      <w:r>
        <w:rPr>
          <w:spacing w:val="-6"/>
        </w:rPr>
        <w:t>по</w:t>
      </w:r>
      <w:r w:rsidR="00046431">
        <w:t xml:space="preserve"> </w:t>
      </w:r>
      <w:r>
        <w:rPr>
          <w:spacing w:val="-2"/>
        </w:rPr>
        <w:t>происхождению:</w:t>
      </w:r>
      <w:r w:rsidR="00046431">
        <w:t xml:space="preserve"> </w:t>
      </w:r>
      <w:r>
        <w:rPr>
          <w:spacing w:val="-2"/>
        </w:rPr>
        <w:t>предлоги</w:t>
      </w:r>
      <w:r w:rsidR="00046431">
        <w:t xml:space="preserve"> </w:t>
      </w:r>
      <w:r>
        <w:rPr>
          <w:spacing w:val="-2"/>
        </w:rPr>
        <w:t xml:space="preserve">производные </w:t>
      </w:r>
      <w:r>
        <w:t>и непроизводные. Разряды предлогов по строению: предлоги простые и составные.</w:t>
      </w:r>
    </w:p>
    <w:p w14:paraId="32CD0D07" w14:textId="77777777" w:rsidR="0092247A" w:rsidRDefault="00C96EE1" w:rsidP="00190519">
      <w:pPr>
        <w:pStyle w:val="a3"/>
        <w:tabs>
          <w:tab w:val="left" w:pos="9639"/>
        </w:tabs>
        <w:ind w:left="567" w:right="421" w:firstLine="0"/>
      </w:pPr>
      <w:r>
        <w:t>Морфологический</w:t>
      </w:r>
      <w:r>
        <w:rPr>
          <w:spacing w:val="-6"/>
        </w:rPr>
        <w:t xml:space="preserve"> </w:t>
      </w:r>
      <w:r>
        <w:t>анализ</w:t>
      </w:r>
      <w:r>
        <w:rPr>
          <w:spacing w:val="-5"/>
        </w:rPr>
        <w:t xml:space="preserve"> </w:t>
      </w:r>
      <w:r>
        <w:rPr>
          <w:spacing w:val="-2"/>
        </w:rPr>
        <w:t>предлогов.</w:t>
      </w:r>
    </w:p>
    <w:p w14:paraId="7F79A3A7" w14:textId="77777777" w:rsidR="0092247A" w:rsidRDefault="00C96EE1" w:rsidP="00190519">
      <w:pPr>
        <w:pStyle w:val="a3"/>
        <w:tabs>
          <w:tab w:val="left" w:pos="9639"/>
        </w:tabs>
        <w:ind w:left="567" w:right="421" w:firstLine="0"/>
      </w:pPr>
      <w: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14:paraId="78882866" w14:textId="77777777" w:rsidR="0092247A" w:rsidRDefault="00C96EE1" w:rsidP="00190519">
      <w:pPr>
        <w:pStyle w:val="a3"/>
        <w:tabs>
          <w:tab w:val="left" w:pos="9639"/>
        </w:tabs>
        <w:ind w:left="567" w:right="421" w:firstLine="0"/>
      </w:pPr>
      <w:r>
        <w:t>Правописание</w:t>
      </w:r>
      <w:r>
        <w:rPr>
          <w:spacing w:val="-7"/>
        </w:rPr>
        <w:t xml:space="preserve"> </w:t>
      </w:r>
      <w:r>
        <w:t>производных</w:t>
      </w:r>
      <w:r>
        <w:rPr>
          <w:spacing w:val="-6"/>
        </w:rPr>
        <w:t xml:space="preserve"> </w:t>
      </w:r>
      <w:r>
        <w:rPr>
          <w:spacing w:val="-2"/>
        </w:rPr>
        <w:t>предлогов.</w:t>
      </w:r>
    </w:p>
    <w:p w14:paraId="1A82DADA" w14:textId="77777777" w:rsidR="0092247A" w:rsidRPr="00051D57" w:rsidRDefault="00C96EE1" w:rsidP="000F08BB">
      <w:pPr>
        <w:pStyle w:val="a4"/>
        <w:numPr>
          <w:ilvl w:val="4"/>
          <w:numId w:val="88"/>
        </w:numPr>
        <w:tabs>
          <w:tab w:val="left" w:pos="1948"/>
          <w:tab w:val="left" w:pos="9639"/>
        </w:tabs>
        <w:spacing w:before="2" w:line="285" w:lineRule="exact"/>
        <w:ind w:right="421"/>
        <w:rPr>
          <w:sz w:val="24"/>
        </w:rPr>
      </w:pPr>
      <w:r w:rsidRPr="00051D57">
        <w:rPr>
          <w:spacing w:val="-2"/>
          <w:position w:val="1"/>
          <w:sz w:val="24"/>
        </w:rPr>
        <w:t>Союз.</w:t>
      </w:r>
    </w:p>
    <w:p w14:paraId="2912922C" w14:textId="77777777" w:rsidR="0092247A" w:rsidRDefault="00C96EE1" w:rsidP="00190519">
      <w:pPr>
        <w:pStyle w:val="a3"/>
        <w:tabs>
          <w:tab w:val="left" w:pos="9639"/>
        </w:tabs>
        <w:ind w:left="567" w:right="421" w:firstLine="0"/>
      </w:pPr>
      <w:r>
        <w:t>Союз как служебная часть речи. Союз как средство связи однородных членов предложения и частей сложного предложения.</w:t>
      </w:r>
    </w:p>
    <w:p w14:paraId="487E6592" w14:textId="77777777" w:rsidR="0092247A" w:rsidRDefault="00C96EE1" w:rsidP="00190519">
      <w:pPr>
        <w:pStyle w:val="a3"/>
        <w:tabs>
          <w:tab w:val="left" w:pos="9639"/>
        </w:tabs>
        <w:ind w:left="567" w:right="421" w:firstLine="0"/>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340B65BC" w14:textId="77777777" w:rsidR="0092247A" w:rsidRDefault="00C96EE1" w:rsidP="00190519">
      <w:pPr>
        <w:pStyle w:val="a3"/>
        <w:tabs>
          <w:tab w:val="left" w:pos="9639"/>
        </w:tabs>
        <w:ind w:left="567" w:right="5658" w:firstLine="0"/>
        <w:jc w:val="left"/>
      </w:pPr>
      <w:r>
        <w:t>Морфологический</w:t>
      </w:r>
      <w:r>
        <w:rPr>
          <w:spacing w:val="-14"/>
        </w:rPr>
        <w:t xml:space="preserve"> </w:t>
      </w:r>
      <w:r>
        <w:t>анализ</w:t>
      </w:r>
      <w:r>
        <w:rPr>
          <w:spacing w:val="-14"/>
        </w:rPr>
        <w:t xml:space="preserve"> </w:t>
      </w:r>
      <w:r>
        <w:t>союзов. Правописание союзов.</w:t>
      </w:r>
    </w:p>
    <w:p w14:paraId="344AB304" w14:textId="77777777" w:rsidR="00190519" w:rsidRDefault="00C96EE1" w:rsidP="00190519">
      <w:pPr>
        <w:pStyle w:val="a3"/>
        <w:tabs>
          <w:tab w:val="left" w:pos="9639"/>
        </w:tabs>
        <w:ind w:left="567" w:firstLine="0"/>
        <w:jc w:val="left"/>
      </w:pPr>
      <w:r>
        <w:t>Знаки</w:t>
      </w:r>
      <w:r>
        <w:rPr>
          <w:spacing w:val="76"/>
        </w:rPr>
        <w:t xml:space="preserve"> </w:t>
      </w:r>
      <w:r>
        <w:t>препинания</w:t>
      </w:r>
      <w:r>
        <w:rPr>
          <w:spacing w:val="77"/>
        </w:rPr>
        <w:t xml:space="preserve"> </w:t>
      </w:r>
      <w:r>
        <w:t>в</w:t>
      </w:r>
      <w:r>
        <w:rPr>
          <w:spacing w:val="79"/>
        </w:rPr>
        <w:t xml:space="preserve"> </w:t>
      </w:r>
      <w:r>
        <w:t>сложных</w:t>
      </w:r>
      <w:r>
        <w:rPr>
          <w:spacing w:val="79"/>
        </w:rPr>
        <w:t xml:space="preserve"> </w:t>
      </w:r>
      <w:r>
        <w:t>союзных</w:t>
      </w:r>
      <w:r>
        <w:rPr>
          <w:spacing w:val="79"/>
        </w:rPr>
        <w:t xml:space="preserve"> </w:t>
      </w:r>
      <w:r>
        <w:t>предложениях</w:t>
      </w:r>
      <w:r>
        <w:rPr>
          <w:spacing w:val="56"/>
          <w:w w:val="150"/>
        </w:rPr>
        <w:t xml:space="preserve"> </w:t>
      </w:r>
      <w:r>
        <w:t>(в</w:t>
      </w:r>
      <w:r>
        <w:rPr>
          <w:spacing w:val="76"/>
        </w:rPr>
        <w:t xml:space="preserve"> </w:t>
      </w:r>
      <w:r>
        <w:t>рамках</w:t>
      </w:r>
      <w:r>
        <w:rPr>
          <w:spacing w:val="79"/>
        </w:rPr>
        <w:t xml:space="preserve"> </w:t>
      </w:r>
      <w:r>
        <w:t>изученного).</w:t>
      </w:r>
    </w:p>
    <w:p w14:paraId="30C27280" w14:textId="77777777" w:rsidR="0092247A" w:rsidRDefault="00C96EE1" w:rsidP="00190519">
      <w:pPr>
        <w:pStyle w:val="a3"/>
        <w:tabs>
          <w:tab w:val="left" w:pos="9639"/>
        </w:tabs>
        <w:ind w:left="567" w:firstLine="0"/>
        <w:jc w:val="left"/>
      </w:pPr>
      <w:r>
        <w:rPr>
          <w:spacing w:val="-2"/>
        </w:rPr>
        <w:lastRenderedPageBreak/>
        <w:t>Знаки</w:t>
      </w:r>
      <w:r w:rsidR="00190519">
        <w:t xml:space="preserve"> </w:t>
      </w:r>
      <w:r>
        <w:t>препинания</w:t>
      </w:r>
      <w:r>
        <w:rPr>
          <w:spacing w:val="80"/>
          <w:w w:val="150"/>
        </w:rPr>
        <w:t xml:space="preserve">  </w:t>
      </w:r>
      <w:r>
        <w:t>в</w:t>
      </w:r>
      <w:r>
        <w:rPr>
          <w:spacing w:val="80"/>
          <w:w w:val="150"/>
        </w:rPr>
        <w:t xml:space="preserve">  </w:t>
      </w:r>
      <w:r>
        <w:t>предложениях</w:t>
      </w:r>
      <w:r>
        <w:rPr>
          <w:spacing w:val="80"/>
          <w:w w:val="150"/>
        </w:rPr>
        <w:t xml:space="preserve">  </w:t>
      </w:r>
      <w:r>
        <w:t>с</w:t>
      </w:r>
      <w:r>
        <w:rPr>
          <w:spacing w:val="80"/>
          <w:w w:val="150"/>
        </w:rPr>
        <w:t xml:space="preserve">  </w:t>
      </w:r>
      <w:r>
        <w:t>союзом</w:t>
      </w:r>
      <w:r>
        <w:rPr>
          <w:spacing w:val="80"/>
          <w:w w:val="150"/>
        </w:rPr>
        <w:t xml:space="preserve">  </w:t>
      </w:r>
      <w:r>
        <w:t>и,</w:t>
      </w:r>
      <w:r>
        <w:rPr>
          <w:spacing w:val="80"/>
          <w:w w:val="150"/>
        </w:rPr>
        <w:t xml:space="preserve">  </w:t>
      </w:r>
      <w:r>
        <w:t>связывающим</w:t>
      </w:r>
      <w:r>
        <w:rPr>
          <w:spacing w:val="80"/>
          <w:w w:val="150"/>
        </w:rPr>
        <w:t xml:space="preserve">  </w:t>
      </w:r>
      <w:r>
        <w:t>однородные</w:t>
      </w:r>
      <w:r>
        <w:rPr>
          <w:spacing w:val="80"/>
          <w:w w:val="150"/>
        </w:rPr>
        <w:t xml:space="preserve">  </w:t>
      </w:r>
      <w:r>
        <w:t>члены и части сложного предложения.</w:t>
      </w:r>
    </w:p>
    <w:p w14:paraId="2EAF6E5F" w14:textId="77777777" w:rsidR="0092247A" w:rsidRPr="00051D57" w:rsidRDefault="00051D57" w:rsidP="00190519">
      <w:pPr>
        <w:tabs>
          <w:tab w:val="left" w:pos="1948"/>
          <w:tab w:val="left" w:pos="9639"/>
        </w:tabs>
        <w:spacing w:before="2" w:line="285" w:lineRule="exact"/>
        <w:ind w:left="567"/>
        <w:rPr>
          <w:sz w:val="24"/>
        </w:rPr>
      </w:pPr>
      <w:r>
        <w:rPr>
          <w:spacing w:val="-2"/>
          <w:position w:val="1"/>
          <w:sz w:val="24"/>
        </w:rPr>
        <w:t xml:space="preserve">2.1.1.14.14. </w:t>
      </w:r>
      <w:r w:rsidR="00C96EE1" w:rsidRPr="00051D57">
        <w:rPr>
          <w:spacing w:val="-2"/>
          <w:position w:val="1"/>
          <w:sz w:val="24"/>
        </w:rPr>
        <w:t>Частица.</w:t>
      </w:r>
    </w:p>
    <w:p w14:paraId="1B29EC22" w14:textId="77777777" w:rsidR="0092247A" w:rsidRDefault="00C96EE1" w:rsidP="00190519">
      <w:pPr>
        <w:pStyle w:val="a3"/>
        <w:tabs>
          <w:tab w:val="left" w:pos="9639"/>
        </w:tabs>
        <w:ind w:left="567" w:right="420" w:firstLine="0"/>
      </w:pPr>
      <w:r>
        <w:t>Частица</w:t>
      </w:r>
      <w:r>
        <w:rPr>
          <w:spacing w:val="-3"/>
        </w:rPr>
        <w:t xml:space="preserve"> </w:t>
      </w:r>
      <w:r>
        <w:t>как</w:t>
      </w:r>
      <w:r>
        <w:rPr>
          <w:spacing w:val="-2"/>
        </w:rPr>
        <w:t xml:space="preserve"> </w:t>
      </w:r>
      <w:r>
        <w:t>служебная часть</w:t>
      </w:r>
      <w:r>
        <w:rPr>
          <w:spacing w:val="-1"/>
        </w:rPr>
        <w:t xml:space="preserve"> </w:t>
      </w:r>
      <w:r>
        <w:t>речи. Роль</w:t>
      </w:r>
      <w:r>
        <w:rPr>
          <w:spacing w:val="-2"/>
        </w:rPr>
        <w:t xml:space="preserve"> </w:t>
      </w:r>
      <w:r>
        <w:t>частиц</w:t>
      </w:r>
      <w:r>
        <w:rPr>
          <w:spacing w:val="-2"/>
        </w:rPr>
        <w:t xml:space="preserve"> </w:t>
      </w:r>
      <w:r>
        <w:t>в</w:t>
      </w:r>
      <w:r>
        <w:rPr>
          <w:spacing w:val="-3"/>
        </w:rPr>
        <w:t xml:space="preserve"> </w:t>
      </w:r>
      <w:r>
        <w:t>передаче</w:t>
      </w:r>
      <w:r>
        <w:rPr>
          <w:spacing w:val="-1"/>
        </w:rPr>
        <w:t xml:space="preserve"> </w:t>
      </w:r>
      <w:r>
        <w:t>различных</w:t>
      </w:r>
      <w:r>
        <w:rPr>
          <w:spacing w:val="-1"/>
        </w:rPr>
        <w:t xml:space="preserve"> </w:t>
      </w:r>
      <w:r>
        <w:t>оттенков</w:t>
      </w:r>
      <w:r>
        <w:rPr>
          <w:spacing w:val="-3"/>
        </w:rPr>
        <w:t xml:space="preserve"> </w:t>
      </w:r>
      <w:r>
        <w:t>значения</w:t>
      </w:r>
      <w:r>
        <w:rPr>
          <w:spacing w:val="-2"/>
        </w:rPr>
        <w:t xml:space="preserve"> </w:t>
      </w:r>
      <w:r>
        <w:t>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3254A1FA" w14:textId="77777777" w:rsidR="0092247A" w:rsidRDefault="00C96EE1" w:rsidP="00190519">
      <w:pPr>
        <w:pStyle w:val="a3"/>
        <w:tabs>
          <w:tab w:val="left" w:pos="9639"/>
        </w:tabs>
        <w:ind w:left="567" w:right="423" w:firstLine="0"/>
      </w:pPr>
      <w:r>
        <w:t xml:space="preserve">Разряды частиц по значению и употреблению: формообразующие, отрицательные, </w:t>
      </w:r>
      <w:r>
        <w:rPr>
          <w:spacing w:val="-2"/>
        </w:rPr>
        <w:t>модальные.</w:t>
      </w:r>
    </w:p>
    <w:p w14:paraId="73D6D48D" w14:textId="77777777" w:rsidR="0092247A" w:rsidRDefault="00C96EE1" w:rsidP="00190519">
      <w:pPr>
        <w:pStyle w:val="a3"/>
        <w:tabs>
          <w:tab w:val="left" w:pos="9639"/>
        </w:tabs>
        <w:ind w:left="567" w:firstLine="0"/>
      </w:pPr>
      <w:r>
        <w:t>Морфологический</w:t>
      </w:r>
      <w:r>
        <w:rPr>
          <w:spacing w:val="-5"/>
        </w:rPr>
        <w:t xml:space="preserve"> </w:t>
      </w:r>
      <w:r>
        <w:t>анализ</w:t>
      </w:r>
      <w:r>
        <w:rPr>
          <w:spacing w:val="-5"/>
        </w:rPr>
        <w:t xml:space="preserve"> </w:t>
      </w:r>
      <w:r>
        <w:rPr>
          <w:spacing w:val="-2"/>
        </w:rPr>
        <w:t>частиц.</w:t>
      </w:r>
    </w:p>
    <w:p w14:paraId="13A5122C" w14:textId="77777777" w:rsidR="0092247A" w:rsidRDefault="00C96EE1" w:rsidP="00190519">
      <w:pPr>
        <w:pStyle w:val="a3"/>
        <w:tabs>
          <w:tab w:val="left" w:pos="9639"/>
        </w:tabs>
        <w:ind w:left="567" w:right="415" w:firstLine="0"/>
      </w:pPr>
      <w:r>
        <w:t>Смысловые</w:t>
      </w:r>
      <w:r w:rsidR="00046431">
        <w:rPr>
          <w:spacing w:val="79"/>
          <w:w w:val="150"/>
        </w:rPr>
        <w:t xml:space="preserve"> </w:t>
      </w:r>
      <w:r>
        <w:t>различия</w:t>
      </w:r>
      <w:r>
        <w:rPr>
          <w:spacing w:val="79"/>
          <w:w w:val="150"/>
        </w:rPr>
        <w:t xml:space="preserve"> </w:t>
      </w:r>
      <w:r>
        <w:t>частиц</w:t>
      </w:r>
      <w:r w:rsidR="00046431">
        <w:rPr>
          <w:spacing w:val="80"/>
          <w:w w:val="150"/>
        </w:rPr>
        <w:t xml:space="preserve"> «</w:t>
      </w:r>
      <w:r>
        <w:t>не</w:t>
      </w:r>
      <w:r w:rsidR="00046431">
        <w:t>»</w:t>
      </w:r>
      <w:r>
        <w:rPr>
          <w:spacing w:val="79"/>
          <w:w w:val="150"/>
        </w:rPr>
        <w:t xml:space="preserve"> </w:t>
      </w:r>
      <w:r>
        <w:t>и</w:t>
      </w:r>
      <w:r w:rsidR="00046431">
        <w:rPr>
          <w:spacing w:val="79"/>
          <w:w w:val="150"/>
        </w:rPr>
        <w:t xml:space="preserve"> «</w:t>
      </w:r>
      <w:r>
        <w:t>ни</w:t>
      </w:r>
      <w:r w:rsidR="00046431">
        <w:t>»</w:t>
      </w:r>
      <w:r>
        <w:t>.</w:t>
      </w:r>
      <w:r>
        <w:rPr>
          <w:spacing w:val="79"/>
          <w:w w:val="150"/>
        </w:rPr>
        <w:t xml:space="preserve">   </w:t>
      </w:r>
      <w:r>
        <w:t>Использование</w:t>
      </w:r>
      <w:r>
        <w:rPr>
          <w:spacing w:val="79"/>
          <w:w w:val="150"/>
        </w:rPr>
        <w:t xml:space="preserve"> </w:t>
      </w:r>
      <w:r>
        <w:t xml:space="preserve">частиц </w:t>
      </w:r>
      <w:r w:rsidR="00046431">
        <w:t>«</w:t>
      </w:r>
      <w:r>
        <w:t>не</w:t>
      </w:r>
      <w:r w:rsidR="00046431">
        <w:t>»</w:t>
      </w:r>
      <w:r>
        <w:rPr>
          <w:spacing w:val="57"/>
        </w:rPr>
        <w:t xml:space="preserve">  </w:t>
      </w:r>
      <w:r>
        <w:t>и</w:t>
      </w:r>
      <w:r>
        <w:rPr>
          <w:spacing w:val="58"/>
        </w:rPr>
        <w:t xml:space="preserve">  </w:t>
      </w:r>
      <w:r w:rsidR="00046431">
        <w:rPr>
          <w:spacing w:val="58"/>
        </w:rPr>
        <w:t>«</w:t>
      </w:r>
      <w:r>
        <w:t>ни</w:t>
      </w:r>
      <w:r w:rsidR="00046431">
        <w:t>»</w:t>
      </w:r>
      <w:r>
        <w:rPr>
          <w:spacing w:val="58"/>
        </w:rPr>
        <w:t xml:space="preserve">  </w:t>
      </w:r>
      <w:r>
        <w:t>в</w:t>
      </w:r>
      <w:r>
        <w:rPr>
          <w:spacing w:val="57"/>
        </w:rPr>
        <w:t xml:space="preserve">  </w:t>
      </w:r>
      <w:r>
        <w:t>письменной</w:t>
      </w:r>
      <w:r>
        <w:rPr>
          <w:spacing w:val="58"/>
        </w:rPr>
        <w:t xml:space="preserve">  </w:t>
      </w:r>
      <w:r>
        <w:t>речи.</w:t>
      </w:r>
      <w:r>
        <w:rPr>
          <w:spacing w:val="57"/>
        </w:rPr>
        <w:t xml:space="preserve">  </w:t>
      </w:r>
      <w:r>
        <w:t>Различение</w:t>
      </w:r>
      <w:r>
        <w:rPr>
          <w:spacing w:val="57"/>
        </w:rPr>
        <w:t xml:space="preserve">  </w:t>
      </w:r>
      <w:r>
        <w:t>приставки</w:t>
      </w:r>
      <w:r>
        <w:rPr>
          <w:spacing w:val="60"/>
        </w:rPr>
        <w:t xml:space="preserve">  </w:t>
      </w:r>
      <w:r>
        <w:t>не-</w:t>
      </w:r>
      <w:r>
        <w:rPr>
          <w:spacing w:val="57"/>
        </w:rPr>
        <w:t xml:space="preserve">  </w:t>
      </w:r>
      <w:r>
        <w:t>и</w:t>
      </w:r>
      <w:r>
        <w:rPr>
          <w:spacing w:val="57"/>
        </w:rPr>
        <w:t xml:space="preserve">  </w:t>
      </w:r>
      <w:r>
        <w:t>частицы</w:t>
      </w:r>
      <w:r>
        <w:rPr>
          <w:spacing w:val="58"/>
        </w:rPr>
        <w:t xml:space="preserve">  </w:t>
      </w:r>
      <w:r>
        <w:t>не.</w:t>
      </w:r>
      <w:r>
        <w:rPr>
          <w:spacing w:val="57"/>
        </w:rPr>
        <w:t xml:space="preserve">  </w:t>
      </w:r>
      <w:r>
        <w:t>Слитное и раздельное написание не с разными частями речи (обобщение). Правописание частиц бы, ли,</w:t>
      </w:r>
      <w:r>
        <w:rPr>
          <w:spacing w:val="40"/>
        </w:rPr>
        <w:t xml:space="preserve"> </w:t>
      </w:r>
      <w:r>
        <w:t>же с другими словами. Дефисное написание частиц -то, -таки, -ка.</w:t>
      </w:r>
    </w:p>
    <w:p w14:paraId="3EB6D9A8" w14:textId="77777777" w:rsidR="0092247A" w:rsidRPr="00051D57" w:rsidRDefault="00C96EE1" w:rsidP="000F08BB">
      <w:pPr>
        <w:pStyle w:val="a4"/>
        <w:numPr>
          <w:ilvl w:val="4"/>
          <w:numId w:val="89"/>
        </w:numPr>
        <w:tabs>
          <w:tab w:val="left" w:pos="1843"/>
          <w:tab w:val="left" w:pos="9639"/>
          <w:tab w:val="left" w:pos="9781"/>
        </w:tabs>
        <w:spacing w:before="1"/>
        <w:ind w:left="567" w:right="421" w:firstLine="0"/>
        <w:rPr>
          <w:sz w:val="24"/>
        </w:rPr>
      </w:pPr>
      <w:r w:rsidRPr="00051D57">
        <w:rPr>
          <w:position w:val="1"/>
          <w:sz w:val="24"/>
        </w:rPr>
        <w:t>Междометия</w:t>
      </w:r>
      <w:r w:rsidRPr="00051D57">
        <w:rPr>
          <w:spacing w:val="-10"/>
          <w:position w:val="1"/>
          <w:sz w:val="24"/>
        </w:rPr>
        <w:t xml:space="preserve"> </w:t>
      </w:r>
      <w:r w:rsidRPr="00051D57">
        <w:rPr>
          <w:position w:val="1"/>
          <w:sz w:val="24"/>
        </w:rPr>
        <w:t>и</w:t>
      </w:r>
      <w:r w:rsidRPr="00051D57">
        <w:rPr>
          <w:spacing w:val="-10"/>
          <w:position w:val="1"/>
          <w:sz w:val="24"/>
        </w:rPr>
        <w:t xml:space="preserve"> </w:t>
      </w:r>
      <w:r w:rsidRPr="00051D57">
        <w:rPr>
          <w:position w:val="1"/>
          <w:sz w:val="24"/>
        </w:rPr>
        <w:t>звукоподражательные</w:t>
      </w:r>
      <w:r w:rsidR="00051D57">
        <w:rPr>
          <w:spacing w:val="-12"/>
          <w:position w:val="1"/>
          <w:sz w:val="24"/>
        </w:rPr>
        <w:t xml:space="preserve"> </w:t>
      </w:r>
      <w:r w:rsidRPr="00051D57">
        <w:rPr>
          <w:position w:val="1"/>
          <w:sz w:val="24"/>
        </w:rPr>
        <w:t xml:space="preserve">слова. </w:t>
      </w:r>
      <w:r w:rsidRPr="00051D57">
        <w:rPr>
          <w:sz w:val="24"/>
        </w:rPr>
        <w:t>Междометия как особая группа слов.</w:t>
      </w:r>
    </w:p>
    <w:p w14:paraId="07C8DA4D" w14:textId="77777777" w:rsidR="0092247A" w:rsidRDefault="00C96EE1" w:rsidP="00190519">
      <w:pPr>
        <w:pStyle w:val="a3"/>
        <w:tabs>
          <w:tab w:val="left" w:pos="9639"/>
        </w:tabs>
        <w:spacing w:before="1"/>
        <w:ind w:left="567" w:right="422" w:firstLine="0"/>
      </w:pPr>
      <w:r>
        <w:t>Разряды</w:t>
      </w:r>
      <w:r>
        <w:rPr>
          <w:spacing w:val="80"/>
          <w:w w:val="150"/>
        </w:rPr>
        <w:t xml:space="preserve">  </w:t>
      </w:r>
      <w:r>
        <w:t>междометий</w:t>
      </w:r>
      <w:r>
        <w:rPr>
          <w:spacing w:val="80"/>
          <w:w w:val="150"/>
        </w:rPr>
        <w:t xml:space="preserve">  </w:t>
      </w:r>
      <w:r>
        <w:t>по</w:t>
      </w:r>
      <w:r>
        <w:rPr>
          <w:spacing w:val="80"/>
          <w:w w:val="150"/>
        </w:rPr>
        <w:t xml:space="preserve">  </w:t>
      </w:r>
      <w:r>
        <w:t>значению</w:t>
      </w:r>
      <w:r>
        <w:rPr>
          <w:spacing w:val="80"/>
          <w:w w:val="150"/>
        </w:rPr>
        <w:t xml:space="preserve">  </w:t>
      </w:r>
      <w:r>
        <w:t>(выражающие</w:t>
      </w:r>
      <w:r>
        <w:rPr>
          <w:spacing w:val="80"/>
          <w:w w:val="150"/>
        </w:rPr>
        <w:t xml:space="preserve">  </w:t>
      </w:r>
      <w:r>
        <w:t>чувства,</w:t>
      </w:r>
      <w:r>
        <w:rPr>
          <w:spacing w:val="80"/>
          <w:w w:val="150"/>
        </w:rPr>
        <w:t xml:space="preserve">  </w:t>
      </w:r>
      <w:r>
        <w:t>побуждающие</w:t>
      </w:r>
      <w:r>
        <w:rPr>
          <w:spacing w:val="40"/>
        </w:rPr>
        <w:t xml:space="preserve"> </w:t>
      </w:r>
      <w:r>
        <w:t>к действию, этикетные междометия); междометия производные и непроизводные.</w:t>
      </w:r>
    </w:p>
    <w:p w14:paraId="3F6B6E66" w14:textId="77777777" w:rsidR="00046431" w:rsidRDefault="00C96EE1" w:rsidP="00190519">
      <w:pPr>
        <w:pStyle w:val="a3"/>
        <w:tabs>
          <w:tab w:val="left" w:pos="9639"/>
        </w:tabs>
        <w:ind w:left="567" w:right="421" w:firstLine="0"/>
      </w:pPr>
      <w:r>
        <w:t>Морфологический</w:t>
      </w:r>
      <w:r w:rsidR="00046431">
        <w:rPr>
          <w:spacing w:val="-15"/>
        </w:rPr>
        <w:t xml:space="preserve">  </w:t>
      </w:r>
      <w:r>
        <w:t>анализ</w:t>
      </w:r>
      <w:r w:rsidR="00046431">
        <w:rPr>
          <w:spacing w:val="-15"/>
        </w:rPr>
        <w:t xml:space="preserve"> </w:t>
      </w:r>
      <w:r w:rsidR="00046431">
        <w:t xml:space="preserve">междометий. </w:t>
      </w:r>
    </w:p>
    <w:p w14:paraId="17772243" w14:textId="77777777" w:rsidR="0092247A" w:rsidRDefault="00046431" w:rsidP="00190519">
      <w:pPr>
        <w:pStyle w:val="a3"/>
        <w:tabs>
          <w:tab w:val="left" w:pos="9639"/>
        </w:tabs>
        <w:ind w:left="567" w:right="421" w:firstLine="0"/>
      </w:pPr>
      <w:r>
        <w:t xml:space="preserve">Звукоподражательные </w:t>
      </w:r>
      <w:r w:rsidR="00C96EE1">
        <w:t>слова.</w:t>
      </w:r>
    </w:p>
    <w:p w14:paraId="506A2AB2" w14:textId="77777777" w:rsidR="0092247A" w:rsidRDefault="00C96EE1" w:rsidP="00190519">
      <w:pPr>
        <w:pStyle w:val="a3"/>
        <w:tabs>
          <w:tab w:val="left" w:pos="9639"/>
        </w:tabs>
        <w:ind w:left="567" w:right="421" w:firstLine="0"/>
      </w:pPr>
      <w:r>
        <w:t>Использование</w:t>
      </w:r>
      <w:r w:rsidR="00190519">
        <w:rPr>
          <w:spacing w:val="80"/>
          <w:w w:val="150"/>
        </w:rPr>
        <w:t xml:space="preserve"> </w:t>
      </w:r>
      <w:r>
        <w:t>междометий</w:t>
      </w:r>
      <w:r>
        <w:rPr>
          <w:spacing w:val="80"/>
          <w:w w:val="150"/>
        </w:rPr>
        <w:t xml:space="preserve"> </w:t>
      </w:r>
      <w:r>
        <w:t>и</w:t>
      </w:r>
      <w:r>
        <w:rPr>
          <w:spacing w:val="80"/>
          <w:w w:val="150"/>
        </w:rPr>
        <w:t xml:space="preserve">  </w:t>
      </w:r>
      <w:r>
        <w:t>звукоподражательных</w:t>
      </w:r>
      <w:r>
        <w:rPr>
          <w:spacing w:val="80"/>
          <w:w w:val="150"/>
        </w:rPr>
        <w:t xml:space="preserve">  </w:t>
      </w:r>
      <w:r>
        <w:t>слов</w:t>
      </w:r>
      <w:r>
        <w:rPr>
          <w:spacing w:val="80"/>
          <w:w w:val="150"/>
        </w:rPr>
        <w:t xml:space="preserve">  </w:t>
      </w:r>
      <w:r>
        <w:t>в</w:t>
      </w:r>
      <w:r>
        <w:rPr>
          <w:spacing w:val="80"/>
          <w:w w:val="150"/>
        </w:rPr>
        <w:t xml:space="preserve">  </w:t>
      </w:r>
      <w:r>
        <w:t>разговорной</w:t>
      </w:r>
      <w:r>
        <w:rPr>
          <w:spacing w:val="80"/>
        </w:rPr>
        <w:t xml:space="preserve"> </w:t>
      </w:r>
      <w:r>
        <w:t>и</w:t>
      </w:r>
      <w:r>
        <w:rPr>
          <w:spacing w:val="70"/>
        </w:rPr>
        <w:t xml:space="preserve">   </w:t>
      </w:r>
      <w:r>
        <w:t>художественной</w:t>
      </w:r>
      <w:r>
        <w:rPr>
          <w:spacing w:val="70"/>
        </w:rPr>
        <w:t xml:space="preserve">   </w:t>
      </w:r>
      <w:r>
        <w:t>речи</w:t>
      </w:r>
      <w:r>
        <w:rPr>
          <w:spacing w:val="70"/>
        </w:rPr>
        <w:t xml:space="preserve">   </w:t>
      </w:r>
      <w:r>
        <w:t>как</w:t>
      </w:r>
      <w:r>
        <w:rPr>
          <w:spacing w:val="70"/>
        </w:rPr>
        <w:t xml:space="preserve">   </w:t>
      </w:r>
      <w:r>
        <w:t>средства</w:t>
      </w:r>
      <w:r>
        <w:rPr>
          <w:spacing w:val="70"/>
        </w:rPr>
        <w:t xml:space="preserve">   </w:t>
      </w:r>
      <w:r>
        <w:t>создания</w:t>
      </w:r>
      <w:r>
        <w:rPr>
          <w:spacing w:val="70"/>
        </w:rPr>
        <w:t xml:space="preserve">   </w:t>
      </w:r>
      <w:r>
        <w:t>экспрессии.</w:t>
      </w:r>
      <w:r>
        <w:rPr>
          <w:spacing w:val="70"/>
        </w:rPr>
        <w:t xml:space="preserve">  </w:t>
      </w:r>
      <w:r>
        <w:t>Интонационное и</w:t>
      </w:r>
      <w:r>
        <w:rPr>
          <w:spacing w:val="74"/>
          <w:w w:val="150"/>
        </w:rPr>
        <w:t xml:space="preserve">   </w:t>
      </w:r>
      <w:r>
        <w:t>пунктуационное</w:t>
      </w:r>
      <w:r>
        <w:rPr>
          <w:spacing w:val="73"/>
          <w:w w:val="150"/>
        </w:rPr>
        <w:t xml:space="preserve">   </w:t>
      </w:r>
      <w:r>
        <w:t>выделение</w:t>
      </w:r>
      <w:r>
        <w:rPr>
          <w:spacing w:val="73"/>
          <w:w w:val="150"/>
        </w:rPr>
        <w:t xml:space="preserve">   </w:t>
      </w:r>
      <w:r>
        <w:t>междометий</w:t>
      </w:r>
      <w:r>
        <w:rPr>
          <w:spacing w:val="74"/>
          <w:w w:val="150"/>
        </w:rPr>
        <w:t xml:space="preserve">   </w:t>
      </w:r>
      <w:r>
        <w:t>и</w:t>
      </w:r>
      <w:r>
        <w:rPr>
          <w:spacing w:val="74"/>
          <w:w w:val="150"/>
        </w:rPr>
        <w:t xml:space="preserve">   </w:t>
      </w:r>
      <w:r>
        <w:t>звукоподражательных</w:t>
      </w:r>
      <w:r>
        <w:rPr>
          <w:spacing w:val="74"/>
          <w:w w:val="150"/>
        </w:rPr>
        <w:t xml:space="preserve">   </w:t>
      </w:r>
      <w:r>
        <w:t>слов в предложении.</w:t>
      </w:r>
    </w:p>
    <w:p w14:paraId="13F4DE03" w14:textId="77777777" w:rsidR="0092247A" w:rsidRDefault="00C96EE1" w:rsidP="00190519">
      <w:pPr>
        <w:pStyle w:val="a3"/>
        <w:tabs>
          <w:tab w:val="left" w:pos="9639"/>
        </w:tabs>
        <w:ind w:left="567" w:right="420" w:firstLine="0"/>
      </w:pPr>
      <w:r>
        <w:t>Омонимия слов разных частей речи. Грамматическая омонимия. Использование грамматических омонимов в речи.</w:t>
      </w:r>
    </w:p>
    <w:p w14:paraId="33F5C96B" w14:textId="77777777" w:rsidR="00046431" w:rsidRDefault="00046431" w:rsidP="00190519">
      <w:pPr>
        <w:pStyle w:val="a3"/>
        <w:tabs>
          <w:tab w:val="left" w:pos="9639"/>
        </w:tabs>
        <w:ind w:left="567" w:right="420" w:firstLine="0"/>
      </w:pPr>
    </w:p>
    <w:p w14:paraId="773CEDC7" w14:textId="77777777" w:rsidR="0092247A" w:rsidRPr="00051D57" w:rsidRDefault="00C96EE1" w:rsidP="000F08BB">
      <w:pPr>
        <w:pStyle w:val="a4"/>
        <w:numPr>
          <w:ilvl w:val="3"/>
          <w:numId w:val="89"/>
        </w:numPr>
        <w:tabs>
          <w:tab w:val="left" w:pos="1588"/>
          <w:tab w:val="left" w:pos="9639"/>
        </w:tabs>
        <w:ind w:hanging="888"/>
        <w:rPr>
          <w:b/>
          <w:sz w:val="24"/>
        </w:rPr>
      </w:pPr>
      <w:r w:rsidRPr="00051D57">
        <w:rPr>
          <w:b/>
          <w:sz w:val="24"/>
        </w:rPr>
        <w:t>Содержание</w:t>
      </w:r>
      <w:r w:rsidRPr="00051D57">
        <w:rPr>
          <w:b/>
          <w:spacing w:val="-3"/>
          <w:sz w:val="24"/>
        </w:rPr>
        <w:t xml:space="preserve"> </w:t>
      </w:r>
      <w:r w:rsidRPr="00051D57">
        <w:rPr>
          <w:b/>
          <w:sz w:val="24"/>
        </w:rPr>
        <w:t>обучения</w:t>
      </w:r>
      <w:r w:rsidRPr="00051D57">
        <w:rPr>
          <w:b/>
          <w:spacing w:val="-1"/>
          <w:sz w:val="24"/>
        </w:rPr>
        <w:t xml:space="preserve"> </w:t>
      </w:r>
      <w:r w:rsidRPr="00051D57">
        <w:rPr>
          <w:b/>
          <w:sz w:val="24"/>
        </w:rPr>
        <w:t>в</w:t>
      </w:r>
      <w:r w:rsidRPr="00051D57">
        <w:rPr>
          <w:b/>
          <w:spacing w:val="-3"/>
          <w:sz w:val="24"/>
        </w:rPr>
        <w:t xml:space="preserve"> </w:t>
      </w:r>
      <w:r w:rsidRPr="00051D57">
        <w:rPr>
          <w:b/>
          <w:sz w:val="24"/>
        </w:rPr>
        <w:t>8</w:t>
      </w:r>
      <w:r w:rsidRPr="00051D57">
        <w:rPr>
          <w:b/>
          <w:spacing w:val="-1"/>
          <w:sz w:val="24"/>
        </w:rPr>
        <w:t xml:space="preserve"> </w:t>
      </w:r>
      <w:r w:rsidRPr="00051D57">
        <w:rPr>
          <w:b/>
          <w:spacing w:val="-2"/>
          <w:sz w:val="24"/>
        </w:rPr>
        <w:t>классе.</w:t>
      </w:r>
    </w:p>
    <w:p w14:paraId="777AD850" w14:textId="77777777" w:rsidR="00046431" w:rsidRPr="00046431" w:rsidRDefault="00046431" w:rsidP="00190519">
      <w:pPr>
        <w:pStyle w:val="a4"/>
        <w:tabs>
          <w:tab w:val="left" w:pos="1588"/>
          <w:tab w:val="left" w:pos="9639"/>
        </w:tabs>
        <w:ind w:left="567" w:firstLine="0"/>
        <w:rPr>
          <w:b/>
          <w:sz w:val="24"/>
        </w:rPr>
      </w:pPr>
    </w:p>
    <w:p w14:paraId="3EC959FE" w14:textId="77777777" w:rsidR="0092247A" w:rsidRPr="00051D57" w:rsidRDefault="00C96EE1" w:rsidP="000F08BB">
      <w:pPr>
        <w:pStyle w:val="a4"/>
        <w:numPr>
          <w:ilvl w:val="4"/>
          <w:numId w:val="90"/>
        </w:numPr>
        <w:tabs>
          <w:tab w:val="left" w:pos="1768"/>
          <w:tab w:val="left" w:pos="9639"/>
        </w:tabs>
        <w:ind w:hanging="721"/>
        <w:rPr>
          <w:position w:val="1"/>
          <w:sz w:val="24"/>
        </w:rPr>
      </w:pPr>
      <w:r w:rsidRPr="00051D57">
        <w:rPr>
          <w:sz w:val="24"/>
        </w:rPr>
        <w:t>Общие</w:t>
      </w:r>
      <w:r w:rsidRPr="00051D57">
        <w:rPr>
          <w:spacing w:val="-4"/>
          <w:sz w:val="24"/>
        </w:rPr>
        <w:t xml:space="preserve"> </w:t>
      </w:r>
      <w:r w:rsidRPr="00051D57">
        <w:rPr>
          <w:sz w:val="24"/>
        </w:rPr>
        <w:t>сведения</w:t>
      </w:r>
      <w:r w:rsidRPr="00051D57">
        <w:rPr>
          <w:spacing w:val="-2"/>
          <w:sz w:val="24"/>
        </w:rPr>
        <w:t xml:space="preserve"> </w:t>
      </w:r>
      <w:r w:rsidRPr="00051D57">
        <w:rPr>
          <w:sz w:val="24"/>
        </w:rPr>
        <w:t>о</w:t>
      </w:r>
      <w:r w:rsidRPr="00051D57">
        <w:rPr>
          <w:spacing w:val="-2"/>
          <w:sz w:val="24"/>
        </w:rPr>
        <w:t xml:space="preserve"> языке.</w:t>
      </w:r>
    </w:p>
    <w:p w14:paraId="4D8E3286" w14:textId="77777777" w:rsidR="0092247A" w:rsidRDefault="00C96EE1" w:rsidP="00190519">
      <w:pPr>
        <w:pStyle w:val="a3"/>
        <w:tabs>
          <w:tab w:val="left" w:pos="9639"/>
        </w:tabs>
        <w:ind w:left="567" w:firstLine="0"/>
      </w:pPr>
      <w:r>
        <w:t>Русский</w:t>
      </w:r>
      <w:r>
        <w:rPr>
          <w:spacing w:val="-5"/>
        </w:rPr>
        <w:t xml:space="preserve"> </w:t>
      </w:r>
      <w:r>
        <w:t>язык</w:t>
      </w:r>
      <w:r>
        <w:rPr>
          <w:spacing w:val="-2"/>
        </w:rPr>
        <w:t xml:space="preserve"> </w:t>
      </w:r>
      <w:r>
        <w:t>в</w:t>
      </w:r>
      <w:r>
        <w:rPr>
          <w:spacing w:val="-2"/>
        </w:rPr>
        <w:t xml:space="preserve"> </w:t>
      </w:r>
      <w:r>
        <w:t>кругу</w:t>
      </w:r>
      <w:r>
        <w:rPr>
          <w:spacing w:val="-7"/>
        </w:rPr>
        <w:t xml:space="preserve"> </w:t>
      </w:r>
      <w:r>
        <w:t xml:space="preserve">других славянских </w:t>
      </w:r>
      <w:r>
        <w:rPr>
          <w:spacing w:val="-2"/>
        </w:rPr>
        <w:t>языков.</w:t>
      </w:r>
    </w:p>
    <w:p w14:paraId="633522EF" w14:textId="77777777" w:rsidR="0092247A" w:rsidRPr="00051D57" w:rsidRDefault="00C96EE1" w:rsidP="000F08BB">
      <w:pPr>
        <w:pStyle w:val="a4"/>
        <w:numPr>
          <w:ilvl w:val="4"/>
          <w:numId w:val="90"/>
        </w:numPr>
        <w:tabs>
          <w:tab w:val="left" w:pos="1768"/>
          <w:tab w:val="left" w:pos="9639"/>
        </w:tabs>
        <w:spacing w:before="2" w:line="285" w:lineRule="exact"/>
        <w:ind w:hanging="721"/>
        <w:rPr>
          <w:position w:val="1"/>
          <w:sz w:val="24"/>
        </w:rPr>
      </w:pPr>
      <w:r w:rsidRPr="00051D57">
        <w:rPr>
          <w:sz w:val="24"/>
        </w:rPr>
        <w:t>Язык</w:t>
      </w:r>
      <w:r w:rsidRPr="00051D57">
        <w:rPr>
          <w:spacing w:val="-2"/>
          <w:sz w:val="24"/>
        </w:rPr>
        <w:t xml:space="preserve"> </w:t>
      </w:r>
      <w:r w:rsidRPr="00051D57">
        <w:rPr>
          <w:sz w:val="24"/>
        </w:rPr>
        <w:t>и</w:t>
      </w:r>
      <w:r w:rsidRPr="00051D57">
        <w:rPr>
          <w:spacing w:val="1"/>
          <w:sz w:val="24"/>
        </w:rPr>
        <w:t xml:space="preserve"> </w:t>
      </w:r>
      <w:r w:rsidRPr="00051D57">
        <w:rPr>
          <w:spacing w:val="-4"/>
          <w:sz w:val="24"/>
        </w:rPr>
        <w:t>речь.</w:t>
      </w:r>
    </w:p>
    <w:p w14:paraId="088A0604" w14:textId="77777777" w:rsidR="0092247A" w:rsidRDefault="00C96EE1" w:rsidP="00190519">
      <w:pPr>
        <w:pStyle w:val="a3"/>
        <w:tabs>
          <w:tab w:val="left" w:pos="3332"/>
          <w:tab w:val="left" w:pos="5918"/>
          <w:tab w:val="left" w:pos="8690"/>
          <w:tab w:val="left" w:pos="9639"/>
          <w:tab w:val="left" w:pos="10283"/>
        </w:tabs>
        <w:ind w:left="567" w:right="419" w:firstLine="0"/>
      </w:pPr>
      <w:r>
        <w:rPr>
          <w:spacing w:val="-2"/>
        </w:rPr>
        <w:t>Монолог-описание,</w:t>
      </w:r>
      <w:r w:rsidR="00046431">
        <w:t xml:space="preserve"> </w:t>
      </w:r>
      <w:r>
        <w:rPr>
          <w:spacing w:val="-2"/>
        </w:rPr>
        <w:t>монолог-рассуждение,</w:t>
      </w:r>
      <w:r w:rsidR="00046431">
        <w:t xml:space="preserve"> </w:t>
      </w:r>
      <w:r>
        <w:rPr>
          <w:spacing w:val="-2"/>
        </w:rPr>
        <w:t>монолог-повествование;</w:t>
      </w:r>
      <w:r w:rsidR="00046431">
        <w:t xml:space="preserve"> </w:t>
      </w:r>
      <w:r>
        <w:rPr>
          <w:spacing w:val="-2"/>
        </w:rPr>
        <w:t>выступление</w:t>
      </w:r>
      <w:r w:rsidR="00046431">
        <w:t xml:space="preserve"> </w:t>
      </w:r>
      <w:r>
        <w:rPr>
          <w:spacing w:val="-10"/>
        </w:rPr>
        <w:t xml:space="preserve">с </w:t>
      </w:r>
      <w:r>
        <w:t>научным сообщением.</w:t>
      </w:r>
    </w:p>
    <w:p w14:paraId="32157D1A" w14:textId="77777777" w:rsidR="0092247A" w:rsidRDefault="00C96EE1" w:rsidP="00190519">
      <w:pPr>
        <w:pStyle w:val="a3"/>
        <w:tabs>
          <w:tab w:val="left" w:pos="9639"/>
        </w:tabs>
        <w:ind w:left="567" w:firstLine="0"/>
        <w:jc w:val="left"/>
      </w:pPr>
      <w:r>
        <w:rPr>
          <w:spacing w:val="-2"/>
        </w:rPr>
        <w:t>Диалог.</w:t>
      </w:r>
    </w:p>
    <w:p w14:paraId="7D6D2A61" w14:textId="77777777" w:rsidR="0092247A" w:rsidRPr="00051D57" w:rsidRDefault="00C96EE1" w:rsidP="000F08BB">
      <w:pPr>
        <w:pStyle w:val="a4"/>
        <w:numPr>
          <w:ilvl w:val="4"/>
          <w:numId w:val="90"/>
        </w:numPr>
        <w:tabs>
          <w:tab w:val="left" w:pos="1768"/>
          <w:tab w:val="left" w:pos="9639"/>
        </w:tabs>
        <w:spacing w:before="1" w:line="285" w:lineRule="exact"/>
        <w:ind w:hanging="721"/>
        <w:rPr>
          <w:position w:val="1"/>
          <w:sz w:val="24"/>
        </w:rPr>
      </w:pPr>
      <w:r w:rsidRPr="00051D57">
        <w:rPr>
          <w:spacing w:val="-2"/>
          <w:sz w:val="24"/>
        </w:rPr>
        <w:t>Текст.</w:t>
      </w:r>
    </w:p>
    <w:p w14:paraId="5FFFC692" w14:textId="77777777" w:rsidR="0092247A" w:rsidRDefault="00C96EE1" w:rsidP="00190519">
      <w:pPr>
        <w:pStyle w:val="a3"/>
        <w:tabs>
          <w:tab w:val="left" w:pos="9639"/>
        </w:tabs>
        <w:spacing w:line="275" w:lineRule="exact"/>
        <w:ind w:left="567" w:firstLine="0"/>
        <w:jc w:val="left"/>
      </w:pPr>
      <w:r>
        <w:t>Текст</w:t>
      </w:r>
      <w:r>
        <w:rPr>
          <w:spacing w:val="-2"/>
        </w:rPr>
        <w:t xml:space="preserve"> </w:t>
      </w:r>
      <w:r>
        <w:t>и</w:t>
      </w:r>
      <w:r>
        <w:rPr>
          <w:spacing w:val="-1"/>
        </w:rPr>
        <w:t xml:space="preserve"> </w:t>
      </w:r>
      <w:r>
        <w:t>его</w:t>
      </w:r>
      <w:r>
        <w:rPr>
          <w:spacing w:val="-2"/>
        </w:rPr>
        <w:t xml:space="preserve"> </w:t>
      </w:r>
      <w:r>
        <w:t>основные</w:t>
      </w:r>
      <w:r>
        <w:rPr>
          <w:spacing w:val="-3"/>
        </w:rPr>
        <w:t xml:space="preserve"> </w:t>
      </w:r>
      <w:r>
        <w:rPr>
          <w:spacing w:val="-2"/>
        </w:rPr>
        <w:t>признаки.</w:t>
      </w:r>
    </w:p>
    <w:p w14:paraId="7271A847" w14:textId="77777777" w:rsidR="0092247A" w:rsidRDefault="00C96EE1" w:rsidP="00190519">
      <w:pPr>
        <w:pStyle w:val="a3"/>
        <w:tabs>
          <w:tab w:val="left" w:pos="2680"/>
          <w:tab w:val="left" w:pos="5815"/>
          <w:tab w:val="left" w:pos="6698"/>
          <w:tab w:val="left" w:pos="7458"/>
          <w:tab w:val="left" w:pos="9378"/>
          <w:tab w:val="left" w:pos="9639"/>
        </w:tabs>
        <w:ind w:left="567" w:right="416" w:firstLine="0"/>
      </w:pPr>
      <w:r>
        <w:rPr>
          <w:spacing w:val="-2"/>
        </w:rPr>
        <w:t>Особенности</w:t>
      </w:r>
      <w:r w:rsidR="00046431">
        <w:t xml:space="preserve"> </w:t>
      </w:r>
      <w:r>
        <w:rPr>
          <w:spacing w:val="-2"/>
        </w:rPr>
        <w:t>функционально-смысловых</w:t>
      </w:r>
      <w:r w:rsidR="00046431">
        <w:t xml:space="preserve"> </w:t>
      </w:r>
      <w:r>
        <w:rPr>
          <w:spacing w:val="-2"/>
        </w:rPr>
        <w:t>типов</w:t>
      </w:r>
      <w:r w:rsidR="00046431">
        <w:t xml:space="preserve"> </w:t>
      </w:r>
      <w:r>
        <w:rPr>
          <w:spacing w:val="-4"/>
        </w:rPr>
        <w:t>речи</w:t>
      </w:r>
      <w:r w:rsidR="00046431">
        <w:t xml:space="preserve"> </w:t>
      </w:r>
      <w:r>
        <w:rPr>
          <w:spacing w:val="-2"/>
        </w:rPr>
        <w:t>(повествование,</w:t>
      </w:r>
      <w:r w:rsidR="00046431">
        <w:t xml:space="preserve"> </w:t>
      </w:r>
      <w:r>
        <w:rPr>
          <w:spacing w:val="-2"/>
        </w:rPr>
        <w:t>описание, рассуждение).</w:t>
      </w:r>
    </w:p>
    <w:p w14:paraId="0D519273" w14:textId="77777777" w:rsidR="0092247A" w:rsidRDefault="00C96EE1" w:rsidP="00190519">
      <w:pPr>
        <w:pStyle w:val="a3"/>
        <w:tabs>
          <w:tab w:val="left" w:pos="9639"/>
        </w:tabs>
        <w:ind w:left="567" w:firstLine="0"/>
        <w:jc w:val="left"/>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0D6BF390" w14:textId="77777777" w:rsidR="0092247A" w:rsidRPr="00051D57" w:rsidRDefault="00C96EE1" w:rsidP="000F08BB">
      <w:pPr>
        <w:pStyle w:val="a4"/>
        <w:numPr>
          <w:ilvl w:val="4"/>
          <w:numId w:val="90"/>
        </w:numPr>
        <w:tabs>
          <w:tab w:val="left" w:pos="1768"/>
          <w:tab w:val="left" w:pos="9639"/>
        </w:tabs>
        <w:spacing w:before="3" w:line="285" w:lineRule="exact"/>
        <w:ind w:hanging="721"/>
        <w:rPr>
          <w:position w:val="1"/>
          <w:sz w:val="24"/>
        </w:rPr>
      </w:pPr>
      <w:r w:rsidRPr="00051D57">
        <w:rPr>
          <w:sz w:val="24"/>
        </w:rPr>
        <w:t>Функциональные</w:t>
      </w:r>
      <w:r w:rsidRPr="00051D57">
        <w:rPr>
          <w:spacing w:val="-9"/>
          <w:sz w:val="24"/>
        </w:rPr>
        <w:t xml:space="preserve"> </w:t>
      </w:r>
      <w:r w:rsidRPr="00051D57">
        <w:rPr>
          <w:sz w:val="24"/>
        </w:rPr>
        <w:t>разновидности</w:t>
      </w:r>
      <w:r w:rsidRPr="00051D57">
        <w:rPr>
          <w:spacing w:val="-7"/>
          <w:sz w:val="24"/>
        </w:rPr>
        <w:t xml:space="preserve"> </w:t>
      </w:r>
      <w:r w:rsidRPr="00051D57">
        <w:rPr>
          <w:spacing w:val="-2"/>
          <w:sz w:val="24"/>
        </w:rPr>
        <w:t>языка.</w:t>
      </w:r>
    </w:p>
    <w:p w14:paraId="016B8E1E" w14:textId="77777777" w:rsidR="0092247A" w:rsidRDefault="00C96EE1" w:rsidP="00190519">
      <w:pPr>
        <w:pStyle w:val="a3"/>
        <w:tabs>
          <w:tab w:val="left" w:pos="9639"/>
        </w:tabs>
        <w:spacing w:line="275" w:lineRule="exact"/>
        <w:ind w:left="567" w:right="421" w:firstLine="0"/>
      </w:pPr>
      <w:r>
        <w:t>Официально-деловой</w:t>
      </w:r>
      <w:r>
        <w:rPr>
          <w:spacing w:val="-7"/>
        </w:rPr>
        <w:t xml:space="preserve"> </w:t>
      </w:r>
      <w:r>
        <w:t>стиль.</w:t>
      </w:r>
      <w:r>
        <w:rPr>
          <w:spacing w:val="-7"/>
        </w:rPr>
        <w:t xml:space="preserve"> </w:t>
      </w:r>
      <w:r>
        <w:t>Сфера</w:t>
      </w:r>
      <w:r>
        <w:rPr>
          <w:spacing w:val="-4"/>
        </w:rPr>
        <w:t xml:space="preserve"> </w:t>
      </w:r>
      <w:r>
        <w:t>употребления,</w:t>
      </w:r>
      <w:r>
        <w:rPr>
          <w:spacing w:val="-4"/>
        </w:rPr>
        <w:t xml:space="preserve"> </w:t>
      </w:r>
      <w:r>
        <w:t>функции,</w:t>
      </w:r>
      <w:r>
        <w:rPr>
          <w:spacing w:val="-4"/>
        </w:rPr>
        <w:t xml:space="preserve"> </w:t>
      </w:r>
      <w:r>
        <w:t>языковые</w:t>
      </w:r>
      <w:r>
        <w:rPr>
          <w:spacing w:val="-5"/>
        </w:rPr>
        <w:t xml:space="preserve"> </w:t>
      </w:r>
      <w:r>
        <w:rPr>
          <w:spacing w:val="-2"/>
        </w:rPr>
        <w:t>особенности.</w:t>
      </w:r>
    </w:p>
    <w:p w14:paraId="1637CE39" w14:textId="77777777" w:rsidR="0092247A" w:rsidRDefault="00C96EE1" w:rsidP="00190519">
      <w:pPr>
        <w:pStyle w:val="a3"/>
        <w:tabs>
          <w:tab w:val="left" w:pos="9639"/>
        </w:tabs>
        <w:ind w:left="567" w:right="421" w:firstLine="0"/>
      </w:pPr>
      <w:r>
        <w:t>Жанры</w:t>
      </w:r>
      <w:r>
        <w:rPr>
          <w:spacing w:val="30"/>
        </w:rPr>
        <w:t xml:space="preserve"> </w:t>
      </w:r>
      <w:r>
        <w:t>официально-делового</w:t>
      </w:r>
      <w:r>
        <w:rPr>
          <w:spacing w:val="30"/>
        </w:rPr>
        <w:t xml:space="preserve"> </w:t>
      </w:r>
      <w:r>
        <w:t>стиля</w:t>
      </w:r>
      <w:r>
        <w:rPr>
          <w:spacing w:val="31"/>
        </w:rPr>
        <w:t xml:space="preserve"> </w:t>
      </w:r>
      <w:r>
        <w:t>(заявление,</w:t>
      </w:r>
      <w:r>
        <w:rPr>
          <w:spacing w:val="30"/>
        </w:rPr>
        <w:t xml:space="preserve"> </w:t>
      </w:r>
      <w:r>
        <w:t>объяснительная</w:t>
      </w:r>
      <w:r>
        <w:rPr>
          <w:spacing w:val="30"/>
        </w:rPr>
        <w:t xml:space="preserve"> </w:t>
      </w:r>
      <w:r>
        <w:t>записка,</w:t>
      </w:r>
      <w:r>
        <w:rPr>
          <w:spacing w:val="30"/>
        </w:rPr>
        <w:t xml:space="preserve"> </w:t>
      </w:r>
      <w:r>
        <w:t xml:space="preserve">автобиография, </w:t>
      </w:r>
      <w:r>
        <w:rPr>
          <w:spacing w:val="-2"/>
        </w:rPr>
        <w:t>характеристика).</w:t>
      </w:r>
    </w:p>
    <w:p w14:paraId="75EF1275" w14:textId="77777777" w:rsidR="0092247A" w:rsidRDefault="00C96EE1" w:rsidP="00190519">
      <w:pPr>
        <w:pStyle w:val="a3"/>
        <w:tabs>
          <w:tab w:val="left" w:pos="9639"/>
        </w:tabs>
        <w:ind w:left="567" w:right="421" w:firstLine="0"/>
      </w:pPr>
      <w:r>
        <w:t>Научный</w:t>
      </w:r>
      <w:r>
        <w:rPr>
          <w:spacing w:val="-5"/>
        </w:rPr>
        <w:t xml:space="preserve"> </w:t>
      </w:r>
      <w:r>
        <w:t>стиль.</w:t>
      </w:r>
      <w:r>
        <w:rPr>
          <w:spacing w:val="-3"/>
        </w:rPr>
        <w:t xml:space="preserve"> </w:t>
      </w:r>
      <w:r>
        <w:t>Сфера</w:t>
      </w:r>
      <w:r>
        <w:rPr>
          <w:spacing w:val="-5"/>
        </w:rPr>
        <w:t xml:space="preserve"> </w:t>
      </w:r>
      <w:r>
        <w:t>употребления,</w:t>
      </w:r>
      <w:r>
        <w:rPr>
          <w:spacing w:val="-3"/>
        </w:rPr>
        <w:t xml:space="preserve"> </w:t>
      </w:r>
      <w:r>
        <w:t>функции,</w:t>
      </w:r>
      <w:r>
        <w:rPr>
          <w:spacing w:val="-3"/>
        </w:rPr>
        <w:t xml:space="preserve"> </w:t>
      </w:r>
      <w:r>
        <w:t>языковые</w:t>
      </w:r>
      <w:r>
        <w:rPr>
          <w:spacing w:val="-4"/>
        </w:rPr>
        <w:t xml:space="preserve"> </w:t>
      </w:r>
      <w:r>
        <w:rPr>
          <w:spacing w:val="-2"/>
        </w:rPr>
        <w:t>особенности.</w:t>
      </w:r>
    </w:p>
    <w:p w14:paraId="6FA40F38" w14:textId="77777777" w:rsidR="0092247A" w:rsidRDefault="00C96EE1" w:rsidP="00190519">
      <w:pPr>
        <w:pStyle w:val="a3"/>
        <w:tabs>
          <w:tab w:val="left" w:pos="9639"/>
        </w:tabs>
        <w:ind w:left="567" w:firstLine="0"/>
        <w:jc w:val="left"/>
      </w:pPr>
      <w:r>
        <w:t>Жанры</w:t>
      </w:r>
      <w:r>
        <w:rPr>
          <w:spacing w:val="80"/>
        </w:rPr>
        <w:t xml:space="preserve"> </w:t>
      </w:r>
      <w:r>
        <w:t>научного</w:t>
      </w:r>
      <w:r>
        <w:rPr>
          <w:spacing w:val="80"/>
        </w:rPr>
        <w:t xml:space="preserve"> </w:t>
      </w:r>
      <w:r>
        <w:t>стиля</w:t>
      </w:r>
      <w:r>
        <w:rPr>
          <w:spacing w:val="80"/>
        </w:rPr>
        <w:t xml:space="preserve"> </w:t>
      </w:r>
      <w:r>
        <w:t>(реферат,</w:t>
      </w:r>
      <w:r>
        <w:rPr>
          <w:spacing w:val="80"/>
        </w:rPr>
        <w:t xml:space="preserve"> </w:t>
      </w:r>
      <w:r>
        <w:t>доклад</w:t>
      </w:r>
      <w:r>
        <w:rPr>
          <w:spacing w:val="80"/>
        </w:rPr>
        <w:t xml:space="preserve"> </w:t>
      </w:r>
      <w:r>
        <w:t>на</w:t>
      </w:r>
      <w:r>
        <w:rPr>
          <w:spacing w:val="80"/>
        </w:rPr>
        <w:t xml:space="preserve"> </w:t>
      </w:r>
      <w:r>
        <w:t>научную</w:t>
      </w:r>
      <w:r>
        <w:rPr>
          <w:spacing w:val="80"/>
        </w:rPr>
        <w:t xml:space="preserve"> </w:t>
      </w:r>
      <w:r>
        <w:t>тему).</w:t>
      </w:r>
      <w:r>
        <w:rPr>
          <w:spacing w:val="80"/>
        </w:rPr>
        <w:t xml:space="preserve"> </w:t>
      </w:r>
      <w:r>
        <w:t>Сочетание</w:t>
      </w:r>
      <w:r>
        <w:rPr>
          <w:spacing w:val="80"/>
        </w:rPr>
        <w:t xml:space="preserve"> </w:t>
      </w:r>
      <w:r>
        <w:t>различных функциональных разновидностей языка в тексте, средства связи предложений в тексте.</w:t>
      </w:r>
    </w:p>
    <w:p w14:paraId="03E8D18E" w14:textId="77777777" w:rsidR="0092247A" w:rsidRPr="00051D57" w:rsidRDefault="00C96EE1" w:rsidP="000F08BB">
      <w:pPr>
        <w:pStyle w:val="a4"/>
        <w:numPr>
          <w:ilvl w:val="4"/>
          <w:numId w:val="90"/>
        </w:numPr>
        <w:tabs>
          <w:tab w:val="left" w:pos="1768"/>
          <w:tab w:val="left" w:pos="9639"/>
        </w:tabs>
        <w:spacing w:before="2" w:line="286" w:lineRule="exact"/>
        <w:ind w:hanging="721"/>
        <w:rPr>
          <w:position w:val="1"/>
          <w:sz w:val="24"/>
        </w:rPr>
      </w:pPr>
      <w:r w:rsidRPr="00051D57">
        <w:rPr>
          <w:sz w:val="24"/>
        </w:rPr>
        <w:t>Система</w:t>
      </w:r>
      <w:r w:rsidRPr="00051D57">
        <w:rPr>
          <w:spacing w:val="-3"/>
          <w:sz w:val="24"/>
        </w:rPr>
        <w:t xml:space="preserve"> </w:t>
      </w:r>
      <w:r w:rsidRPr="00051D57">
        <w:rPr>
          <w:spacing w:val="-2"/>
          <w:sz w:val="24"/>
        </w:rPr>
        <w:t>языка.</w:t>
      </w:r>
    </w:p>
    <w:p w14:paraId="15BBF1F5" w14:textId="77777777" w:rsidR="0092247A" w:rsidRPr="00051D57" w:rsidRDefault="00C96EE1" w:rsidP="000F08BB">
      <w:pPr>
        <w:pStyle w:val="a4"/>
        <w:numPr>
          <w:ilvl w:val="4"/>
          <w:numId w:val="90"/>
        </w:numPr>
        <w:tabs>
          <w:tab w:val="left" w:pos="1948"/>
          <w:tab w:val="left" w:pos="9639"/>
        </w:tabs>
        <w:spacing w:before="2" w:line="237" w:lineRule="auto"/>
        <w:ind w:left="567" w:right="563" w:firstLine="0"/>
        <w:rPr>
          <w:position w:val="1"/>
          <w:sz w:val="24"/>
        </w:rPr>
      </w:pPr>
      <w:r w:rsidRPr="00051D57">
        <w:rPr>
          <w:sz w:val="24"/>
        </w:rPr>
        <w:t>Синтаксис.</w:t>
      </w:r>
      <w:r w:rsidRPr="00051D57">
        <w:rPr>
          <w:spacing w:val="-9"/>
          <w:sz w:val="24"/>
        </w:rPr>
        <w:t xml:space="preserve"> </w:t>
      </w:r>
      <w:r w:rsidRPr="00051D57">
        <w:rPr>
          <w:sz w:val="24"/>
        </w:rPr>
        <w:t>Культура</w:t>
      </w:r>
      <w:r w:rsidRPr="00051D57">
        <w:rPr>
          <w:spacing w:val="-10"/>
          <w:sz w:val="24"/>
        </w:rPr>
        <w:t xml:space="preserve"> </w:t>
      </w:r>
      <w:r w:rsidRPr="00051D57">
        <w:rPr>
          <w:sz w:val="24"/>
        </w:rPr>
        <w:t>речи.</w:t>
      </w:r>
      <w:r w:rsidR="003702D4" w:rsidRPr="00051D57">
        <w:rPr>
          <w:spacing w:val="-9"/>
          <w:sz w:val="24"/>
        </w:rPr>
        <w:t xml:space="preserve"> </w:t>
      </w:r>
      <w:r w:rsidRPr="00051D57">
        <w:rPr>
          <w:sz w:val="24"/>
        </w:rPr>
        <w:t>Пунктуация. Синтаксис как раздел лингвистики.</w:t>
      </w:r>
    </w:p>
    <w:p w14:paraId="663DEE69" w14:textId="77777777" w:rsidR="0092247A" w:rsidRDefault="00C96EE1" w:rsidP="00190519">
      <w:pPr>
        <w:pStyle w:val="a3"/>
        <w:tabs>
          <w:tab w:val="left" w:pos="9639"/>
        </w:tabs>
        <w:spacing w:before="1"/>
        <w:ind w:left="567" w:right="3538" w:firstLine="0"/>
        <w:jc w:val="left"/>
      </w:pPr>
      <w:r>
        <w:t>Словосочетание</w:t>
      </w:r>
      <w:r>
        <w:rPr>
          <w:spacing w:val="-7"/>
        </w:rPr>
        <w:t xml:space="preserve"> </w:t>
      </w:r>
      <w:r>
        <w:t>и</w:t>
      </w:r>
      <w:r>
        <w:rPr>
          <w:spacing w:val="-6"/>
        </w:rPr>
        <w:t xml:space="preserve"> </w:t>
      </w:r>
      <w:r>
        <w:t>предложение</w:t>
      </w:r>
      <w:r>
        <w:rPr>
          <w:spacing w:val="-7"/>
        </w:rPr>
        <w:t xml:space="preserve"> </w:t>
      </w:r>
      <w:r>
        <w:t>как</w:t>
      </w:r>
      <w:r>
        <w:rPr>
          <w:spacing w:val="-6"/>
        </w:rPr>
        <w:t xml:space="preserve"> </w:t>
      </w:r>
      <w:r>
        <w:t>единицы</w:t>
      </w:r>
      <w:r>
        <w:rPr>
          <w:spacing w:val="-6"/>
        </w:rPr>
        <w:t xml:space="preserve"> </w:t>
      </w:r>
      <w:r>
        <w:t>синтаксиса. Пунктуация. Функции знаков препинания.</w:t>
      </w:r>
    </w:p>
    <w:p w14:paraId="70F02B00" w14:textId="77777777" w:rsidR="0092247A" w:rsidRPr="00051D57" w:rsidRDefault="00C96EE1" w:rsidP="000F08BB">
      <w:pPr>
        <w:pStyle w:val="a4"/>
        <w:numPr>
          <w:ilvl w:val="4"/>
          <w:numId w:val="90"/>
        </w:numPr>
        <w:tabs>
          <w:tab w:val="left" w:pos="1948"/>
          <w:tab w:val="left" w:pos="9639"/>
        </w:tabs>
        <w:spacing w:before="2" w:line="285" w:lineRule="exact"/>
        <w:ind w:hanging="721"/>
        <w:rPr>
          <w:position w:val="1"/>
          <w:sz w:val="24"/>
        </w:rPr>
      </w:pPr>
      <w:r w:rsidRPr="00051D57">
        <w:rPr>
          <w:spacing w:val="-2"/>
          <w:sz w:val="24"/>
        </w:rPr>
        <w:t>Словосочетание.</w:t>
      </w:r>
    </w:p>
    <w:p w14:paraId="48AE9EAD" w14:textId="77777777" w:rsidR="0092247A" w:rsidRDefault="00C96EE1" w:rsidP="00190519">
      <w:pPr>
        <w:pStyle w:val="a3"/>
        <w:tabs>
          <w:tab w:val="left" w:pos="9639"/>
        </w:tabs>
        <w:spacing w:line="275" w:lineRule="exact"/>
        <w:ind w:left="567" w:firstLine="0"/>
        <w:jc w:val="left"/>
      </w:pPr>
      <w:r>
        <w:t>Основные</w:t>
      </w:r>
      <w:r>
        <w:rPr>
          <w:spacing w:val="-6"/>
        </w:rPr>
        <w:t xml:space="preserve"> </w:t>
      </w:r>
      <w:r>
        <w:t>признаки</w:t>
      </w:r>
      <w:r>
        <w:rPr>
          <w:spacing w:val="-4"/>
        </w:rPr>
        <w:t xml:space="preserve"> </w:t>
      </w:r>
      <w:r>
        <w:rPr>
          <w:spacing w:val="-2"/>
        </w:rPr>
        <w:t>словосочетания.</w:t>
      </w:r>
    </w:p>
    <w:p w14:paraId="6E0A4077" w14:textId="77777777" w:rsidR="0092247A" w:rsidRDefault="00C96EE1" w:rsidP="00190519">
      <w:pPr>
        <w:pStyle w:val="a3"/>
        <w:tabs>
          <w:tab w:val="left" w:pos="9639"/>
        </w:tabs>
        <w:ind w:left="567" w:right="421" w:firstLine="0"/>
      </w:pPr>
      <w:r>
        <w:t>Виды</w:t>
      </w:r>
      <w:r>
        <w:rPr>
          <w:spacing w:val="80"/>
        </w:rPr>
        <w:t xml:space="preserve"> </w:t>
      </w:r>
      <w:r>
        <w:t>словосочетаний</w:t>
      </w:r>
      <w:r>
        <w:rPr>
          <w:spacing w:val="80"/>
        </w:rPr>
        <w:t xml:space="preserve"> </w:t>
      </w:r>
      <w:r>
        <w:t>по</w:t>
      </w:r>
      <w:r>
        <w:rPr>
          <w:spacing w:val="80"/>
        </w:rPr>
        <w:t xml:space="preserve"> </w:t>
      </w:r>
      <w:r>
        <w:t>морфологическим</w:t>
      </w:r>
      <w:r>
        <w:rPr>
          <w:spacing w:val="80"/>
        </w:rPr>
        <w:t xml:space="preserve"> </w:t>
      </w:r>
      <w:r>
        <w:t>свойствам</w:t>
      </w:r>
      <w:r>
        <w:rPr>
          <w:spacing w:val="80"/>
        </w:rPr>
        <w:t xml:space="preserve"> </w:t>
      </w:r>
      <w:r>
        <w:t>главного</w:t>
      </w:r>
      <w:r>
        <w:rPr>
          <w:spacing w:val="80"/>
        </w:rPr>
        <w:t xml:space="preserve"> </w:t>
      </w:r>
      <w:r>
        <w:t>слова:</w:t>
      </w:r>
      <w:r>
        <w:rPr>
          <w:spacing w:val="80"/>
        </w:rPr>
        <w:t xml:space="preserve"> </w:t>
      </w:r>
      <w:r>
        <w:t xml:space="preserve">глагольные, </w:t>
      </w:r>
      <w:r>
        <w:lastRenderedPageBreak/>
        <w:t>именные, наречные.</w:t>
      </w:r>
    </w:p>
    <w:p w14:paraId="1A580B78" w14:textId="77777777" w:rsidR="0092247A" w:rsidRDefault="00C96EE1" w:rsidP="00190519">
      <w:pPr>
        <w:pStyle w:val="a3"/>
        <w:tabs>
          <w:tab w:val="left" w:pos="1842"/>
          <w:tab w:val="left" w:pos="3763"/>
          <w:tab w:val="left" w:pos="4544"/>
          <w:tab w:val="left" w:pos="5231"/>
          <w:tab w:val="left" w:pos="5571"/>
          <w:tab w:val="left" w:pos="7497"/>
          <w:tab w:val="left" w:pos="9155"/>
          <w:tab w:val="left" w:pos="9639"/>
        </w:tabs>
        <w:spacing w:before="1"/>
        <w:ind w:left="567" w:right="418" w:firstLine="0"/>
      </w:pPr>
      <w:r>
        <w:rPr>
          <w:spacing w:val="-4"/>
        </w:rPr>
        <w:t>Типы</w:t>
      </w:r>
      <w:r w:rsidR="003702D4">
        <w:t xml:space="preserve"> </w:t>
      </w:r>
      <w:r>
        <w:rPr>
          <w:spacing w:val="-2"/>
        </w:rPr>
        <w:t>подчинительной</w:t>
      </w:r>
      <w:r w:rsidR="003702D4">
        <w:t xml:space="preserve"> </w:t>
      </w:r>
      <w:r>
        <w:rPr>
          <w:spacing w:val="-2"/>
        </w:rPr>
        <w:t>связи</w:t>
      </w:r>
      <w:r w:rsidR="003702D4">
        <w:t xml:space="preserve"> </w:t>
      </w:r>
      <w:r>
        <w:rPr>
          <w:spacing w:val="-4"/>
        </w:rPr>
        <w:t>слов</w:t>
      </w:r>
      <w:r w:rsidR="003702D4">
        <w:t xml:space="preserve"> </w:t>
      </w:r>
      <w:r>
        <w:rPr>
          <w:spacing w:val="-10"/>
        </w:rPr>
        <w:t>в</w:t>
      </w:r>
      <w:r w:rsidR="003702D4">
        <w:t xml:space="preserve"> </w:t>
      </w:r>
      <w:r>
        <w:rPr>
          <w:spacing w:val="-2"/>
        </w:rPr>
        <w:t>словосочетании:</w:t>
      </w:r>
      <w:r w:rsidR="003702D4">
        <w:t xml:space="preserve"> </w:t>
      </w:r>
      <w:r>
        <w:rPr>
          <w:spacing w:val="-2"/>
        </w:rPr>
        <w:t>согласование,</w:t>
      </w:r>
      <w:r>
        <w:tab/>
      </w:r>
      <w:r>
        <w:rPr>
          <w:spacing w:val="-2"/>
        </w:rPr>
        <w:t>управление, примыкание.</w:t>
      </w:r>
    </w:p>
    <w:p w14:paraId="3EBCC659" w14:textId="77777777" w:rsidR="0092247A" w:rsidRDefault="00C96EE1" w:rsidP="00190519">
      <w:pPr>
        <w:pStyle w:val="a3"/>
        <w:tabs>
          <w:tab w:val="left" w:pos="9639"/>
        </w:tabs>
        <w:spacing w:before="70"/>
        <w:ind w:left="567" w:firstLine="0"/>
        <w:jc w:val="left"/>
      </w:pPr>
      <w:r>
        <w:t>Синтаксический</w:t>
      </w:r>
      <w:r>
        <w:rPr>
          <w:spacing w:val="-7"/>
        </w:rPr>
        <w:t xml:space="preserve"> </w:t>
      </w:r>
      <w:r>
        <w:t>анализ</w:t>
      </w:r>
      <w:r>
        <w:rPr>
          <w:spacing w:val="-8"/>
        </w:rPr>
        <w:t xml:space="preserve"> </w:t>
      </w:r>
      <w:r>
        <w:rPr>
          <w:spacing w:val="-2"/>
        </w:rPr>
        <w:t>словосочетаний.</w:t>
      </w:r>
    </w:p>
    <w:p w14:paraId="6B12104F" w14:textId="77777777" w:rsidR="0092247A" w:rsidRDefault="00C96EE1" w:rsidP="00190519">
      <w:pPr>
        <w:pStyle w:val="a3"/>
        <w:tabs>
          <w:tab w:val="left" w:pos="9639"/>
        </w:tabs>
        <w:ind w:left="567" w:firstLine="0"/>
        <w:jc w:val="left"/>
      </w:pPr>
      <w:r>
        <w:t>Грамматическая</w:t>
      </w:r>
      <w:r>
        <w:rPr>
          <w:spacing w:val="-4"/>
        </w:rPr>
        <w:t xml:space="preserve"> </w:t>
      </w:r>
      <w:r>
        <w:t>синонимия</w:t>
      </w:r>
      <w:r>
        <w:rPr>
          <w:spacing w:val="-5"/>
        </w:rPr>
        <w:t xml:space="preserve"> </w:t>
      </w:r>
      <w:r>
        <w:t>словосочетаний.</w:t>
      </w:r>
      <w:r>
        <w:rPr>
          <w:spacing w:val="-6"/>
        </w:rPr>
        <w:t xml:space="preserve"> </w:t>
      </w:r>
      <w:r>
        <w:t>Нормы</w:t>
      </w:r>
      <w:r>
        <w:rPr>
          <w:spacing w:val="-5"/>
        </w:rPr>
        <w:t xml:space="preserve"> </w:t>
      </w:r>
      <w:r>
        <w:t>построения</w:t>
      </w:r>
      <w:r>
        <w:rPr>
          <w:spacing w:val="-5"/>
        </w:rPr>
        <w:t xml:space="preserve"> </w:t>
      </w:r>
      <w:r>
        <w:rPr>
          <w:spacing w:val="-2"/>
        </w:rPr>
        <w:t>словосочетаний.</w:t>
      </w:r>
    </w:p>
    <w:p w14:paraId="2F088795" w14:textId="77777777" w:rsidR="0092247A" w:rsidRPr="00051D57" w:rsidRDefault="00C96EE1" w:rsidP="000F08BB">
      <w:pPr>
        <w:pStyle w:val="a4"/>
        <w:numPr>
          <w:ilvl w:val="4"/>
          <w:numId w:val="90"/>
        </w:numPr>
        <w:tabs>
          <w:tab w:val="left" w:pos="1948"/>
          <w:tab w:val="left" w:pos="9639"/>
        </w:tabs>
        <w:spacing w:before="2" w:line="285" w:lineRule="exact"/>
        <w:ind w:hanging="721"/>
        <w:rPr>
          <w:position w:val="1"/>
          <w:sz w:val="24"/>
        </w:rPr>
      </w:pPr>
      <w:r w:rsidRPr="00051D57">
        <w:rPr>
          <w:spacing w:val="-2"/>
          <w:sz w:val="24"/>
        </w:rPr>
        <w:t>Предложение.</w:t>
      </w:r>
    </w:p>
    <w:p w14:paraId="754633B8" w14:textId="77777777" w:rsidR="0092247A" w:rsidRDefault="00C96EE1" w:rsidP="00190519">
      <w:pPr>
        <w:pStyle w:val="a3"/>
        <w:tabs>
          <w:tab w:val="left" w:pos="9639"/>
        </w:tabs>
        <w:ind w:left="567" w:right="422" w:firstLine="0"/>
      </w:pPr>
      <w:r>
        <w:t>Предложение. Основные признаки предложения: смысловая и интонационная законченность, грамматическая оформленность.</w:t>
      </w:r>
    </w:p>
    <w:p w14:paraId="213B1CD2" w14:textId="77777777" w:rsidR="0092247A" w:rsidRDefault="00C96EE1" w:rsidP="00190519">
      <w:pPr>
        <w:pStyle w:val="a3"/>
        <w:tabs>
          <w:tab w:val="left" w:pos="9639"/>
        </w:tabs>
        <w:ind w:left="567" w:right="422" w:firstLine="0"/>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73CD6B3E" w14:textId="77777777" w:rsidR="0092247A" w:rsidRDefault="00C96EE1" w:rsidP="00190519">
      <w:pPr>
        <w:pStyle w:val="a3"/>
        <w:tabs>
          <w:tab w:val="left" w:pos="9639"/>
        </w:tabs>
        <w:ind w:left="567" w:firstLine="0"/>
      </w:pPr>
      <w:r>
        <w:t>Употребление</w:t>
      </w:r>
      <w:r>
        <w:rPr>
          <w:spacing w:val="-6"/>
        </w:rPr>
        <w:t xml:space="preserve"> </w:t>
      </w:r>
      <w:r>
        <w:t>языковых</w:t>
      </w:r>
      <w:r>
        <w:rPr>
          <w:spacing w:val="-2"/>
        </w:rPr>
        <w:t xml:space="preserve"> </w:t>
      </w:r>
      <w:r>
        <w:t>форм</w:t>
      </w:r>
      <w:r>
        <w:rPr>
          <w:spacing w:val="-3"/>
        </w:rPr>
        <w:t xml:space="preserve"> </w:t>
      </w:r>
      <w:r>
        <w:t>выражения</w:t>
      </w:r>
      <w:r>
        <w:rPr>
          <w:spacing w:val="-3"/>
        </w:rPr>
        <w:t xml:space="preserve"> </w:t>
      </w:r>
      <w:r>
        <w:t>побуждения</w:t>
      </w:r>
      <w:r>
        <w:rPr>
          <w:spacing w:val="-3"/>
        </w:rPr>
        <w:t xml:space="preserve"> </w:t>
      </w:r>
      <w:r>
        <w:t>в</w:t>
      </w:r>
      <w:r>
        <w:rPr>
          <w:spacing w:val="-3"/>
        </w:rPr>
        <w:t xml:space="preserve"> </w:t>
      </w:r>
      <w:r>
        <w:t>побудительных</w:t>
      </w:r>
      <w:r>
        <w:rPr>
          <w:spacing w:val="-2"/>
        </w:rPr>
        <w:t xml:space="preserve"> предложениях.</w:t>
      </w:r>
    </w:p>
    <w:p w14:paraId="2A982A40" w14:textId="77777777" w:rsidR="0092247A" w:rsidRDefault="00C96EE1" w:rsidP="00190519">
      <w:pPr>
        <w:pStyle w:val="a3"/>
        <w:tabs>
          <w:tab w:val="left" w:pos="9639"/>
        </w:tabs>
        <w:ind w:left="567" w:right="425" w:firstLine="0"/>
      </w:pPr>
      <w:r>
        <w:t>Средства оформления предложения в устной и письменной речи (интонация, логическое ударение, знаки препинания).</w:t>
      </w:r>
    </w:p>
    <w:p w14:paraId="2A99B57D" w14:textId="77777777" w:rsidR="0092247A" w:rsidRDefault="00C96EE1" w:rsidP="00190519">
      <w:pPr>
        <w:pStyle w:val="a3"/>
        <w:tabs>
          <w:tab w:val="left" w:pos="9639"/>
        </w:tabs>
        <w:spacing w:before="1"/>
        <w:ind w:left="567" w:firstLine="0"/>
      </w:pPr>
      <w:r>
        <w:t>Виды</w:t>
      </w:r>
      <w:r>
        <w:rPr>
          <w:spacing w:val="-3"/>
        </w:rPr>
        <w:t xml:space="preserve"> </w:t>
      </w:r>
      <w:r>
        <w:t>предложений</w:t>
      </w:r>
      <w:r>
        <w:rPr>
          <w:spacing w:val="-2"/>
        </w:rPr>
        <w:t xml:space="preserve"> </w:t>
      </w:r>
      <w:r>
        <w:t>по</w:t>
      </w:r>
      <w:r>
        <w:rPr>
          <w:spacing w:val="-6"/>
        </w:rPr>
        <w:t xml:space="preserve"> </w:t>
      </w:r>
      <w:r>
        <w:t>количеству</w:t>
      </w:r>
      <w:r>
        <w:rPr>
          <w:spacing w:val="-7"/>
        </w:rPr>
        <w:t xml:space="preserve"> </w:t>
      </w:r>
      <w:r>
        <w:t>грамматических</w:t>
      </w:r>
      <w:r>
        <w:rPr>
          <w:spacing w:val="-1"/>
        </w:rPr>
        <w:t xml:space="preserve"> </w:t>
      </w:r>
      <w:r>
        <w:t>основ</w:t>
      </w:r>
      <w:r>
        <w:rPr>
          <w:spacing w:val="-3"/>
        </w:rPr>
        <w:t xml:space="preserve"> </w:t>
      </w:r>
      <w:r>
        <w:t>(</w:t>
      </w:r>
      <w:r>
        <w:rPr>
          <w:position w:val="1"/>
        </w:rPr>
        <w:t>простые,</w:t>
      </w:r>
      <w:r>
        <w:rPr>
          <w:spacing w:val="-2"/>
          <w:position w:val="1"/>
        </w:rPr>
        <w:t xml:space="preserve"> сложные).</w:t>
      </w:r>
    </w:p>
    <w:p w14:paraId="65D446E3" w14:textId="77777777" w:rsidR="0092247A" w:rsidRDefault="00C96EE1" w:rsidP="00190519">
      <w:pPr>
        <w:pStyle w:val="a3"/>
        <w:tabs>
          <w:tab w:val="left" w:pos="9639"/>
        </w:tabs>
        <w:spacing w:before="5" w:line="237" w:lineRule="auto"/>
        <w:ind w:left="567" w:right="425" w:firstLine="0"/>
      </w:pPr>
      <w:r>
        <w:rPr>
          <w:position w:val="1"/>
        </w:rPr>
        <w:t xml:space="preserve">Виды простых предложений по наличию главных членов </w:t>
      </w:r>
      <w:r>
        <w:t>(</w:t>
      </w:r>
      <w:r>
        <w:rPr>
          <w:position w:val="1"/>
        </w:rPr>
        <w:t xml:space="preserve">двусоставные, односоставные). </w:t>
      </w:r>
      <w:r>
        <w:t>Виды</w:t>
      </w:r>
      <w:r>
        <w:rPr>
          <w:spacing w:val="80"/>
        </w:rPr>
        <w:t xml:space="preserve">  </w:t>
      </w:r>
      <w:r>
        <w:t>предложений</w:t>
      </w:r>
      <w:r>
        <w:rPr>
          <w:spacing w:val="80"/>
        </w:rPr>
        <w:t xml:space="preserve">  </w:t>
      </w:r>
      <w:r>
        <w:t>по</w:t>
      </w:r>
      <w:r>
        <w:rPr>
          <w:spacing w:val="80"/>
        </w:rPr>
        <w:t xml:space="preserve">  </w:t>
      </w:r>
      <w:r>
        <w:t>наличию</w:t>
      </w:r>
      <w:r>
        <w:rPr>
          <w:spacing w:val="80"/>
        </w:rPr>
        <w:t xml:space="preserve">  </w:t>
      </w:r>
      <w:r>
        <w:t>второстепенных</w:t>
      </w:r>
      <w:r>
        <w:rPr>
          <w:spacing w:val="80"/>
        </w:rPr>
        <w:t xml:space="preserve">  </w:t>
      </w:r>
      <w:r>
        <w:t>членов</w:t>
      </w:r>
      <w:r>
        <w:rPr>
          <w:spacing w:val="80"/>
        </w:rPr>
        <w:t xml:space="preserve">  </w:t>
      </w:r>
      <w:r>
        <w:t>(распространённые,</w:t>
      </w:r>
      <w:r w:rsidR="003702D4">
        <w:t xml:space="preserve"> </w:t>
      </w:r>
      <w:r>
        <w:rPr>
          <w:spacing w:val="-2"/>
        </w:rPr>
        <w:t>нераспространённые).</w:t>
      </w:r>
    </w:p>
    <w:p w14:paraId="1BB06170" w14:textId="77777777" w:rsidR="0092247A" w:rsidRDefault="00C96EE1" w:rsidP="00190519">
      <w:pPr>
        <w:pStyle w:val="a3"/>
        <w:tabs>
          <w:tab w:val="left" w:pos="9639"/>
        </w:tabs>
        <w:spacing w:before="1"/>
        <w:ind w:left="567" w:firstLine="0"/>
        <w:jc w:val="left"/>
      </w:pPr>
      <w:r>
        <w:t>Предложения</w:t>
      </w:r>
      <w:r>
        <w:rPr>
          <w:spacing w:val="-3"/>
        </w:rPr>
        <w:t xml:space="preserve"> </w:t>
      </w:r>
      <w:r>
        <w:t>полные</w:t>
      </w:r>
      <w:r>
        <w:rPr>
          <w:spacing w:val="-5"/>
        </w:rPr>
        <w:t xml:space="preserve"> </w:t>
      </w:r>
      <w:r>
        <w:t>и</w:t>
      </w:r>
      <w:r>
        <w:rPr>
          <w:spacing w:val="-4"/>
        </w:rPr>
        <w:t xml:space="preserve"> </w:t>
      </w:r>
      <w:r>
        <w:rPr>
          <w:spacing w:val="-2"/>
        </w:rPr>
        <w:t>неполные.</w:t>
      </w:r>
    </w:p>
    <w:p w14:paraId="5896B989" w14:textId="77777777" w:rsidR="0092247A" w:rsidRDefault="00C96EE1" w:rsidP="00190519">
      <w:pPr>
        <w:pStyle w:val="a3"/>
        <w:tabs>
          <w:tab w:val="left" w:pos="2857"/>
          <w:tab w:val="left" w:pos="4217"/>
          <w:tab w:val="left" w:pos="5937"/>
          <w:tab w:val="left" w:pos="6398"/>
          <w:tab w:val="left" w:pos="8266"/>
          <w:tab w:val="left" w:pos="9149"/>
          <w:tab w:val="left" w:pos="9639"/>
        </w:tabs>
        <w:ind w:left="567" w:right="423" w:firstLine="0"/>
      </w:pPr>
      <w:r>
        <w:rPr>
          <w:spacing w:val="-2"/>
        </w:rPr>
        <w:t>Употребление</w:t>
      </w:r>
      <w:r w:rsidR="003702D4">
        <w:t xml:space="preserve"> </w:t>
      </w:r>
      <w:r>
        <w:rPr>
          <w:spacing w:val="-2"/>
        </w:rPr>
        <w:t>неполных</w:t>
      </w:r>
      <w:r w:rsidR="003702D4">
        <w:t xml:space="preserve"> </w:t>
      </w:r>
      <w:r>
        <w:rPr>
          <w:spacing w:val="-2"/>
        </w:rPr>
        <w:t>предложений</w:t>
      </w:r>
      <w:r w:rsidR="003702D4">
        <w:t xml:space="preserve"> </w:t>
      </w:r>
      <w:r>
        <w:rPr>
          <w:spacing w:val="-10"/>
        </w:rPr>
        <w:t>в</w:t>
      </w:r>
      <w:r w:rsidR="003702D4">
        <w:t xml:space="preserve"> </w:t>
      </w:r>
      <w:r>
        <w:rPr>
          <w:spacing w:val="-2"/>
        </w:rPr>
        <w:t>диалогической</w:t>
      </w:r>
      <w:r>
        <w:tab/>
      </w:r>
      <w:r>
        <w:rPr>
          <w:spacing w:val="-2"/>
        </w:rPr>
        <w:t>речи</w:t>
      </w:r>
      <w:r w:rsidR="003702D4">
        <w:rPr>
          <w:spacing w:val="-2"/>
        </w:rPr>
        <w:t xml:space="preserve"> </w:t>
      </w:r>
      <w:r>
        <w:rPr>
          <w:spacing w:val="-2"/>
        </w:rPr>
        <w:t xml:space="preserve">соблюдение </w:t>
      </w:r>
      <w:r>
        <w:t>в устной речи интонации неполного предложения.</w:t>
      </w:r>
    </w:p>
    <w:p w14:paraId="2958B149" w14:textId="77777777" w:rsidR="0092247A" w:rsidRDefault="00C96EE1" w:rsidP="00190519">
      <w:pPr>
        <w:pStyle w:val="a3"/>
        <w:tabs>
          <w:tab w:val="left" w:pos="567"/>
          <w:tab w:val="left" w:pos="9639"/>
          <w:tab w:val="left" w:pos="10162"/>
        </w:tabs>
        <w:ind w:left="567" w:right="421" w:firstLine="0"/>
      </w:pPr>
      <w:r>
        <w:rPr>
          <w:spacing w:val="-2"/>
        </w:rPr>
        <w:t>Грамматические,</w:t>
      </w:r>
      <w:r w:rsidR="003702D4">
        <w:t xml:space="preserve"> </w:t>
      </w:r>
      <w:r>
        <w:rPr>
          <w:spacing w:val="-2"/>
        </w:rPr>
        <w:t>интонационные</w:t>
      </w:r>
      <w:r w:rsidR="003702D4">
        <w:t xml:space="preserve"> </w:t>
      </w:r>
      <w:r>
        <w:rPr>
          <w:spacing w:val="-10"/>
        </w:rPr>
        <w:t>и</w:t>
      </w:r>
      <w:r w:rsidR="003702D4">
        <w:t xml:space="preserve"> </w:t>
      </w:r>
      <w:r>
        <w:rPr>
          <w:spacing w:val="-2"/>
        </w:rPr>
        <w:t>пунктуационные</w:t>
      </w:r>
      <w:r w:rsidR="003702D4">
        <w:t xml:space="preserve"> </w:t>
      </w:r>
      <w:r>
        <w:rPr>
          <w:spacing w:val="-2"/>
        </w:rPr>
        <w:t>особенности</w:t>
      </w:r>
      <w:r w:rsidR="003702D4">
        <w:rPr>
          <w:spacing w:val="-2"/>
        </w:rPr>
        <w:t xml:space="preserve"> предложений со словами «да», «нет».</w:t>
      </w:r>
      <w:r>
        <w:tab/>
      </w:r>
    </w:p>
    <w:p w14:paraId="4A96024E" w14:textId="77777777" w:rsidR="0092247A" w:rsidRDefault="00C96EE1" w:rsidP="00190519">
      <w:pPr>
        <w:pStyle w:val="a3"/>
        <w:tabs>
          <w:tab w:val="left" w:pos="9639"/>
        </w:tabs>
        <w:ind w:left="567" w:firstLine="0"/>
      </w:pPr>
      <w:r>
        <w:t>Нормы</w:t>
      </w:r>
      <w:r>
        <w:rPr>
          <w:spacing w:val="-7"/>
        </w:rPr>
        <w:t xml:space="preserve"> </w:t>
      </w:r>
      <w:r>
        <w:t>построения</w:t>
      </w:r>
      <w:r>
        <w:rPr>
          <w:spacing w:val="-5"/>
        </w:rPr>
        <w:t xml:space="preserve"> </w:t>
      </w:r>
      <w:r>
        <w:t>простого</w:t>
      </w:r>
      <w:r>
        <w:rPr>
          <w:spacing w:val="-4"/>
        </w:rPr>
        <w:t xml:space="preserve"> </w:t>
      </w:r>
      <w:r>
        <w:t>предложения,</w:t>
      </w:r>
      <w:r>
        <w:rPr>
          <w:spacing w:val="-5"/>
        </w:rPr>
        <w:t xml:space="preserve"> </w:t>
      </w:r>
      <w:r>
        <w:t>использования</w:t>
      </w:r>
      <w:r>
        <w:rPr>
          <w:spacing w:val="-7"/>
        </w:rPr>
        <w:t xml:space="preserve"> </w:t>
      </w:r>
      <w:r>
        <w:rPr>
          <w:spacing w:val="-2"/>
        </w:rPr>
        <w:t>инверсии.</w:t>
      </w:r>
    </w:p>
    <w:p w14:paraId="77E33A6E" w14:textId="77777777" w:rsidR="000C1079" w:rsidRPr="00051D57" w:rsidRDefault="00190519" w:rsidP="00190519">
      <w:pPr>
        <w:pStyle w:val="a4"/>
        <w:tabs>
          <w:tab w:val="left" w:pos="9639"/>
        </w:tabs>
        <w:ind w:left="567" w:right="284" w:firstLine="0"/>
        <w:rPr>
          <w:sz w:val="24"/>
        </w:rPr>
      </w:pPr>
      <w:r>
        <w:rPr>
          <w:sz w:val="24"/>
        </w:rPr>
        <w:t xml:space="preserve">2.1.1.15.9. Двусоставное </w:t>
      </w:r>
      <w:r w:rsidR="00C96EE1" w:rsidRPr="00051D57">
        <w:rPr>
          <w:sz w:val="24"/>
        </w:rPr>
        <w:t xml:space="preserve">предложение. </w:t>
      </w:r>
    </w:p>
    <w:p w14:paraId="634594D4" w14:textId="77777777" w:rsidR="0092247A" w:rsidRPr="00051D57" w:rsidRDefault="00051D57" w:rsidP="00190519">
      <w:pPr>
        <w:tabs>
          <w:tab w:val="left" w:pos="9639"/>
        </w:tabs>
        <w:ind w:left="567" w:right="421"/>
        <w:rPr>
          <w:sz w:val="24"/>
        </w:rPr>
      </w:pPr>
      <w:r>
        <w:rPr>
          <w:sz w:val="24"/>
        </w:rPr>
        <w:t>2.1.1.15.10.</w:t>
      </w:r>
      <w:r w:rsidR="00C96EE1" w:rsidRPr="00051D57">
        <w:rPr>
          <w:sz w:val="24"/>
        </w:rPr>
        <w:t>Главные</w:t>
      </w:r>
      <w:r w:rsidR="00C96EE1" w:rsidRPr="00051D57">
        <w:rPr>
          <w:spacing w:val="-10"/>
          <w:sz w:val="24"/>
        </w:rPr>
        <w:t xml:space="preserve"> </w:t>
      </w:r>
      <w:r w:rsidR="00C96EE1" w:rsidRPr="00051D57">
        <w:rPr>
          <w:sz w:val="24"/>
        </w:rPr>
        <w:t>члены</w:t>
      </w:r>
      <w:r w:rsidR="00C96EE1" w:rsidRPr="00051D57">
        <w:rPr>
          <w:spacing w:val="-9"/>
          <w:sz w:val="24"/>
        </w:rPr>
        <w:t xml:space="preserve"> </w:t>
      </w:r>
      <w:r w:rsidR="00C96EE1" w:rsidRPr="00051D57">
        <w:rPr>
          <w:sz w:val="24"/>
        </w:rPr>
        <w:t>предложения.</w:t>
      </w:r>
    </w:p>
    <w:p w14:paraId="7F6B876B" w14:textId="77777777" w:rsidR="0092247A" w:rsidRDefault="00C96EE1" w:rsidP="00190519">
      <w:pPr>
        <w:pStyle w:val="a3"/>
        <w:tabs>
          <w:tab w:val="left" w:pos="9639"/>
        </w:tabs>
        <w:ind w:left="567" w:right="3538" w:firstLine="0"/>
      </w:pPr>
      <w:r>
        <w:t>Подлежащее</w:t>
      </w:r>
      <w:r>
        <w:rPr>
          <w:spacing w:val="-6"/>
        </w:rPr>
        <w:t xml:space="preserve"> </w:t>
      </w:r>
      <w:r>
        <w:t>и</w:t>
      </w:r>
      <w:r>
        <w:rPr>
          <w:spacing w:val="-5"/>
        </w:rPr>
        <w:t xml:space="preserve"> </w:t>
      </w:r>
      <w:r>
        <w:t>сказуемое</w:t>
      </w:r>
      <w:r>
        <w:rPr>
          <w:spacing w:val="-6"/>
        </w:rPr>
        <w:t xml:space="preserve"> </w:t>
      </w:r>
      <w:r>
        <w:t>как</w:t>
      </w:r>
      <w:r>
        <w:rPr>
          <w:spacing w:val="-5"/>
        </w:rPr>
        <w:t xml:space="preserve"> </w:t>
      </w:r>
      <w:r>
        <w:t>главные</w:t>
      </w:r>
      <w:r>
        <w:rPr>
          <w:spacing w:val="-7"/>
        </w:rPr>
        <w:t xml:space="preserve"> </w:t>
      </w:r>
      <w:r>
        <w:t>члены</w:t>
      </w:r>
      <w:r>
        <w:rPr>
          <w:spacing w:val="-5"/>
        </w:rPr>
        <w:t xml:space="preserve"> </w:t>
      </w:r>
      <w:r>
        <w:t>предложения. Способы выражения подлежащего.</w:t>
      </w:r>
    </w:p>
    <w:p w14:paraId="5B36FE1E" w14:textId="77777777" w:rsidR="0092247A" w:rsidRDefault="00C96EE1" w:rsidP="00190519">
      <w:pPr>
        <w:pStyle w:val="a3"/>
        <w:tabs>
          <w:tab w:val="left" w:pos="9639"/>
        </w:tabs>
        <w:ind w:left="567" w:right="422" w:firstLine="0"/>
      </w:pPr>
      <w:r>
        <w:t>Виды сказуемого (простое глагольное, составное глагольное, составное именное) и способы его выражения.</w:t>
      </w:r>
    </w:p>
    <w:p w14:paraId="67BFB49D" w14:textId="77777777" w:rsidR="0092247A" w:rsidRDefault="00C96EE1" w:rsidP="00190519">
      <w:pPr>
        <w:pStyle w:val="a3"/>
        <w:tabs>
          <w:tab w:val="left" w:pos="9639"/>
        </w:tabs>
        <w:spacing w:before="1"/>
        <w:ind w:left="567" w:firstLine="0"/>
      </w:pPr>
      <w:r>
        <w:t>Тире</w:t>
      </w:r>
      <w:r>
        <w:rPr>
          <w:spacing w:val="-1"/>
        </w:rPr>
        <w:t xml:space="preserve"> </w:t>
      </w:r>
      <w:r>
        <w:t>между</w:t>
      </w:r>
      <w:r>
        <w:rPr>
          <w:spacing w:val="-5"/>
        </w:rPr>
        <w:t xml:space="preserve"> </w:t>
      </w:r>
      <w:r>
        <w:t>подлежащим</w:t>
      </w:r>
      <w:r>
        <w:rPr>
          <w:spacing w:val="-1"/>
        </w:rPr>
        <w:t xml:space="preserve"> </w:t>
      </w:r>
      <w:r>
        <w:t>и</w:t>
      </w:r>
      <w:r>
        <w:rPr>
          <w:spacing w:val="1"/>
        </w:rPr>
        <w:t xml:space="preserve"> </w:t>
      </w:r>
      <w:r>
        <w:rPr>
          <w:spacing w:val="-2"/>
        </w:rPr>
        <w:t>сказуемым.</w:t>
      </w:r>
    </w:p>
    <w:p w14:paraId="4080E492" w14:textId="77777777" w:rsidR="0092247A" w:rsidRDefault="00C96EE1" w:rsidP="00190519">
      <w:pPr>
        <w:pStyle w:val="a3"/>
        <w:tabs>
          <w:tab w:val="left" w:pos="9639"/>
        </w:tabs>
        <w:ind w:left="567" w:right="417" w:firstLine="0"/>
      </w:pPr>
      <w:r>
        <w:t xml:space="preserve">Нормы согласования сказуемого с подлежащим, выраженным словосочетанием, сложносокращёнными словами, словами большинство - меньшинство, количественными </w:t>
      </w:r>
      <w:r>
        <w:rPr>
          <w:spacing w:val="-2"/>
        </w:rPr>
        <w:t>сочетаниями.</w:t>
      </w:r>
    </w:p>
    <w:p w14:paraId="2BCD8058" w14:textId="77777777" w:rsidR="0092247A" w:rsidRPr="00051D57" w:rsidRDefault="00190519" w:rsidP="00190519">
      <w:pPr>
        <w:pStyle w:val="a4"/>
        <w:tabs>
          <w:tab w:val="left" w:pos="9639"/>
        </w:tabs>
        <w:ind w:left="567" w:right="421" w:firstLine="0"/>
        <w:rPr>
          <w:sz w:val="24"/>
        </w:rPr>
      </w:pPr>
      <w:r>
        <w:rPr>
          <w:sz w:val="24"/>
        </w:rPr>
        <w:t>2.1.1.15.11.</w:t>
      </w:r>
      <w:r w:rsidR="00C96EE1" w:rsidRPr="00051D57">
        <w:rPr>
          <w:sz w:val="24"/>
        </w:rPr>
        <w:t>Второстепенные</w:t>
      </w:r>
      <w:r w:rsidR="00C96EE1" w:rsidRPr="00051D57">
        <w:rPr>
          <w:spacing w:val="-15"/>
          <w:sz w:val="24"/>
        </w:rPr>
        <w:t xml:space="preserve"> </w:t>
      </w:r>
      <w:r w:rsidR="00C96EE1" w:rsidRPr="00051D57">
        <w:rPr>
          <w:sz w:val="24"/>
        </w:rPr>
        <w:t>члены</w:t>
      </w:r>
      <w:r w:rsidR="00C96EE1" w:rsidRPr="00051D57">
        <w:rPr>
          <w:spacing w:val="-14"/>
          <w:sz w:val="24"/>
        </w:rPr>
        <w:t xml:space="preserve"> </w:t>
      </w:r>
      <w:r w:rsidR="00C96EE1" w:rsidRPr="00051D57">
        <w:rPr>
          <w:sz w:val="24"/>
        </w:rPr>
        <w:t>предложения. Второстепенные члены предложения, их виды.</w:t>
      </w:r>
    </w:p>
    <w:p w14:paraId="05C17881" w14:textId="77777777" w:rsidR="0092247A" w:rsidRDefault="00C96EE1" w:rsidP="00190519">
      <w:pPr>
        <w:pStyle w:val="a3"/>
        <w:tabs>
          <w:tab w:val="left" w:pos="9639"/>
        </w:tabs>
        <w:ind w:left="567" w:right="421" w:firstLine="0"/>
      </w:pPr>
      <w:r>
        <w:t>Определение</w:t>
      </w:r>
      <w:r>
        <w:rPr>
          <w:spacing w:val="80"/>
        </w:rPr>
        <w:t xml:space="preserve"> </w:t>
      </w:r>
      <w:r>
        <w:t>как</w:t>
      </w:r>
      <w:r>
        <w:rPr>
          <w:spacing w:val="80"/>
        </w:rPr>
        <w:t xml:space="preserve"> </w:t>
      </w:r>
      <w:r>
        <w:t>второстепенный</w:t>
      </w:r>
      <w:r>
        <w:rPr>
          <w:spacing w:val="80"/>
        </w:rPr>
        <w:t xml:space="preserve"> </w:t>
      </w:r>
      <w:r>
        <w:t>член</w:t>
      </w:r>
      <w:r>
        <w:rPr>
          <w:spacing w:val="80"/>
        </w:rPr>
        <w:t xml:space="preserve"> </w:t>
      </w:r>
      <w:r>
        <w:t>предложения.</w:t>
      </w:r>
      <w:r>
        <w:rPr>
          <w:spacing w:val="80"/>
        </w:rPr>
        <w:t xml:space="preserve"> </w:t>
      </w:r>
      <w:r>
        <w:t>Определения</w:t>
      </w:r>
      <w:r>
        <w:rPr>
          <w:spacing w:val="80"/>
        </w:rPr>
        <w:t xml:space="preserve"> </w:t>
      </w:r>
      <w:r>
        <w:t>согласованные</w:t>
      </w:r>
      <w:r>
        <w:rPr>
          <w:spacing w:val="80"/>
        </w:rPr>
        <w:t xml:space="preserve"> </w:t>
      </w:r>
      <w:r>
        <w:t xml:space="preserve">и </w:t>
      </w:r>
      <w:r>
        <w:rPr>
          <w:spacing w:val="-2"/>
        </w:rPr>
        <w:t>несогласованные.</w:t>
      </w:r>
    </w:p>
    <w:p w14:paraId="6A3899BE" w14:textId="77777777" w:rsidR="0092247A" w:rsidRDefault="00C96EE1" w:rsidP="00190519">
      <w:pPr>
        <w:pStyle w:val="a3"/>
        <w:tabs>
          <w:tab w:val="left" w:pos="9639"/>
        </w:tabs>
        <w:ind w:left="567" w:right="421" w:firstLine="0"/>
      </w:pPr>
      <w:r>
        <w:t>Приложение</w:t>
      </w:r>
      <w:r>
        <w:rPr>
          <w:spacing w:val="80"/>
        </w:rPr>
        <w:t xml:space="preserve"> </w:t>
      </w:r>
      <w:r>
        <w:t>как</w:t>
      </w:r>
      <w:r>
        <w:rPr>
          <w:spacing w:val="80"/>
          <w:w w:val="150"/>
        </w:rPr>
        <w:t xml:space="preserve"> </w:t>
      </w:r>
      <w:r>
        <w:t>особый</w:t>
      </w:r>
      <w:r>
        <w:rPr>
          <w:spacing w:val="80"/>
          <w:w w:val="150"/>
        </w:rPr>
        <w:t xml:space="preserve"> </w:t>
      </w:r>
      <w:r>
        <w:t>вид</w:t>
      </w:r>
      <w:r>
        <w:rPr>
          <w:spacing w:val="80"/>
          <w:w w:val="150"/>
        </w:rPr>
        <w:t xml:space="preserve"> </w:t>
      </w:r>
      <w:r>
        <w:t>определения.</w:t>
      </w:r>
      <w:r>
        <w:rPr>
          <w:spacing w:val="80"/>
          <w:w w:val="150"/>
        </w:rPr>
        <w:t xml:space="preserve"> </w:t>
      </w:r>
      <w:r>
        <w:t>Дополнение</w:t>
      </w:r>
      <w:r>
        <w:rPr>
          <w:spacing w:val="80"/>
        </w:rPr>
        <w:t xml:space="preserve"> </w:t>
      </w:r>
      <w:r>
        <w:t>как</w:t>
      </w:r>
      <w:r>
        <w:rPr>
          <w:spacing w:val="80"/>
          <w:w w:val="150"/>
        </w:rPr>
        <w:t xml:space="preserve"> </w:t>
      </w:r>
      <w:r>
        <w:t>второстепенный</w:t>
      </w:r>
      <w:r>
        <w:rPr>
          <w:spacing w:val="80"/>
          <w:w w:val="150"/>
        </w:rPr>
        <w:t xml:space="preserve"> </w:t>
      </w:r>
      <w:r>
        <w:t>член предложения. Дополнения прямые и косвенные.</w:t>
      </w:r>
    </w:p>
    <w:p w14:paraId="186F06A9" w14:textId="77777777" w:rsidR="0092247A" w:rsidRDefault="00C96EE1" w:rsidP="00190519">
      <w:pPr>
        <w:pStyle w:val="a3"/>
        <w:tabs>
          <w:tab w:val="left" w:pos="9639"/>
        </w:tabs>
        <w:ind w:left="567" w:right="421" w:firstLine="0"/>
      </w:pPr>
      <w:r>
        <w:t>Обстоятельство</w:t>
      </w:r>
      <w:r>
        <w:rPr>
          <w:spacing w:val="80"/>
        </w:rPr>
        <w:t xml:space="preserve"> </w:t>
      </w:r>
      <w:r>
        <w:t>как</w:t>
      </w:r>
      <w:r>
        <w:rPr>
          <w:spacing w:val="80"/>
        </w:rPr>
        <w:t xml:space="preserve"> </w:t>
      </w:r>
      <w:r>
        <w:t>второстепенный</w:t>
      </w:r>
      <w:r>
        <w:rPr>
          <w:spacing w:val="80"/>
        </w:rPr>
        <w:t xml:space="preserve"> </w:t>
      </w:r>
      <w:r>
        <w:t>член</w:t>
      </w:r>
      <w:r>
        <w:rPr>
          <w:spacing w:val="80"/>
        </w:rPr>
        <w:t xml:space="preserve"> </w:t>
      </w:r>
      <w:r>
        <w:t>предложения.</w:t>
      </w:r>
      <w:r>
        <w:rPr>
          <w:spacing w:val="80"/>
        </w:rPr>
        <w:t xml:space="preserve"> </w:t>
      </w:r>
      <w:r>
        <w:t>Виды</w:t>
      </w:r>
      <w:r>
        <w:rPr>
          <w:spacing w:val="80"/>
        </w:rPr>
        <w:t xml:space="preserve"> </w:t>
      </w:r>
      <w:r>
        <w:t>обстоятельств</w:t>
      </w:r>
      <w:r>
        <w:rPr>
          <w:spacing w:val="80"/>
        </w:rPr>
        <w:t xml:space="preserve"> </w:t>
      </w:r>
      <w:r>
        <w:t>(места, времени, причины, цели, образа действия, меры и степени, условия, уступки).</w:t>
      </w:r>
    </w:p>
    <w:p w14:paraId="765F45CD" w14:textId="77777777" w:rsidR="0092247A" w:rsidRPr="00190519" w:rsidRDefault="00190519" w:rsidP="00190519">
      <w:pPr>
        <w:tabs>
          <w:tab w:val="left" w:pos="1418"/>
          <w:tab w:val="left" w:pos="9639"/>
        </w:tabs>
        <w:ind w:left="567"/>
        <w:rPr>
          <w:position w:val="1"/>
          <w:sz w:val="24"/>
        </w:rPr>
      </w:pPr>
      <w:r>
        <w:rPr>
          <w:sz w:val="24"/>
        </w:rPr>
        <w:t xml:space="preserve">2э.1.1.15.12. </w:t>
      </w:r>
      <w:r w:rsidR="00C96EE1" w:rsidRPr="00190519">
        <w:rPr>
          <w:sz w:val="24"/>
        </w:rPr>
        <w:t>Односоставные</w:t>
      </w:r>
      <w:r w:rsidR="00C96EE1" w:rsidRPr="00190519">
        <w:rPr>
          <w:spacing w:val="-9"/>
          <w:sz w:val="24"/>
        </w:rPr>
        <w:t xml:space="preserve"> </w:t>
      </w:r>
      <w:r w:rsidR="00C96EE1" w:rsidRPr="00190519">
        <w:rPr>
          <w:spacing w:val="-2"/>
          <w:sz w:val="24"/>
        </w:rPr>
        <w:t>предложения.</w:t>
      </w:r>
    </w:p>
    <w:p w14:paraId="4005C375" w14:textId="77777777" w:rsidR="0092247A" w:rsidRDefault="00C96EE1" w:rsidP="00190519">
      <w:pPr>
        <w:pStyle w:val="a3"/>
        <w:tabs>
          <w:tab w:val="left" w:pos="9639"/>
        </w:tabs>
        <w:ind w:left="567" w:firstLine="0"/>
      </w:pPr>
      <w:r>
        <w:t>Односоставные</w:t>
      </w:r>
      <w:r>
        <w:rPr>
          <w:spacing w:val="-8"/>
        </w:rPr>
        <w:t xml:space="preserve"> </w:t>
      </w:r>
      <w:r>
        <w:t>предложения,</w:t>
      </w:r>
      <w:r>
        <w:rPr>
          <w:spacing w:val="-4"/>
        </w:rPr>
        <w:t xml:space="preserve"> </w:t>
      </w:r>
      <w:r>
        <w:t>их</w:t>
      </w:r>
      <w:r>
        <w:rPr>
          <w:spacing w:val="-2"/>
        </w:rPr>
        <w:t xml:space="preserve"> </w:t>
      </w:r>
      <w:r>
        <w:t>грамматические</w:t>
      </w:r>
      <w:r>
        <w:rPr>
          <w:spacing w:val="-4"/>
        </w:rPr>
        <w:t xml:space="preserve"> </w:t>
      </w:r>
      <w:r>
        <w:rPr>
          <w:spacing w:val="-2"/>
        </w:rPr>
        <w:t>признаки.</w:t>
      </w:r>
    </w:p>
    <w:p w14:paraId="38282E41" w14:textId="77777777" w:rsidR="0092247A" w:rsidRDefault="00C96EE1" w:rsidP="00190519">
      <w:pPr>
        <w:pStyle w:val="a3"/>
        <w:tabs>
          <w:tab w:val="left" w:pos="567"/>
          <w:tab w:val="left" w:pos="5838"/>
          <w:tab w:val="left" w:pos="7416"/>
          <w:tab w:val="left" w:pos="7749"/>
          <w:tab w:val="left" w:pos="9373"/>
          <w:tab w:val="left" w:pos="9639"/>
        </w:tabs>
        <w:ind w:left="567" w:right="426" w:firstLine="0"/>
      </w:pPr>
      <w:r>
        <w:rPr>
          <w:spacing w:val="-2"/>
        </w:rPr>
        <w:t>Грамматические</w:t>
      </w:r>
      <w:r w:rsidR="000C1079">
        <w:t xml:space="preserve"> </w:t>
      </w:r>
      <w:r>
        <w:rPr>
          <w:spacing w:val="-2"/>
        </w:rPr>
        <w:t>различия</w:t>
      </w:r>
      <w:r w:rsidR="000C1079">
        <w:t xml:space="preserve"> </w:t>
      </w:r>
      <w:r>
        <w:rPr>
          <w:spacing w:val="-2"/>
        </w:rPr>
        <w:t>односоставных</w:t>
      </w:r>
      <w:r w:rsidR="000C1079">
        <w:t xml:space="preserve"> </w:t>
      </w:r>
      <w:r>
        <w:rPr>
          <w:spacing w:val="-2"/>
        </w:rPr>
        <w:t>предложений</w:t>
      </w:r>
      <w:r w:rsidR="000C1079">
        <w:t xml:space="preserve"> </w:t>
      </w:r>
      <w:r>
        <w:rPr>
          <w:spacing w:val="-10"/>
        </w:rPr>
        <w:t>и</w:t>
      </w:r>
      <w:r w:rsidR="000C1079">
        <w:t xml:space="preserve"> </w:t>
      </w:r>
      <w:r>
        <w:rPr>
          <w:spacing w:val="-2"/>
        </w:rPr>
        <w:t>двусоставны</w:t>
      </w:r>
      <w:r w:rsidR="000C1079">
        <w:rPr>
          <w:spacing w:val="-2"/>
        </w:rPr>
        <w:t xml:space="preserve">х </w:t>
      </w:r>
      <w:r>
        <w:rPr>
          <w:spacing w:val="-2"/>
        </w:rPr>
        <w:t>неполных предложений.</w:t>
      </w:r>
    </w:p>
    <w:p w14:paraId="788349C7" w14:textId="77777777" w:rsidR="0092247A" w:rsidRDefault="00C96EE1" w:rsidP="00190519">
      <w:pPr>
        <w:pStyle w:val="a3"/>
        <w:tabs>
          <w:tab w:val="left" w:pos="9639"/>
        </w:tabs>
        <w:ind w:left="567" w:right="421" w:firstLine="0"/>
      </w:pPr>
      <w:r>
        <w:t>Виды</w:t>
      </w:r>
      <w:r>
        <w:rPr>
          <w:spacing w:val="80"/>
        </w:rPr>
        <w:t xml:space="preserve"> </w:t>
      </w:r>
      <w:r>
        <w:t>односоставных</w:t>
      </w:r>
      <w:r>
        <w:rPr>
          <w:spacing w:val="80"/>
        </w:rPr>
        <w:t xml:space="preserve"> </w:t>
      </w:r>
      <w:r>
        <w:t>предложений:</w:t>
      </w:r>
      <w:r>
        <w:rPr>
          <w:spacing w:val="80"/>
        </w:rPr>
        <w:t xml:space="preserve"> </w:t>
      </w:r>
      <w:r>
        <w:t>назывные,</w:t>
      </w:r>
      <w:r>
        <w:rPr>
          <w:spacing w:val="80"/>
        </w:rPr>
        <w:t xml:space="preserve"> </w:t>
      </w:r>
      <w:r>
        <w:t>определённоличные,</w:t>
      </w:r>
      <w:r>
        <w:rPr>
          <w:spacing w:val="80"/>
        </w:rPr>
        <w:t xml:space="preserve"> </w:t>
      </w:r>
      <w:r>
        <w:t>неопределённо-</w:t>
      </w:r>
      <w:r>
        <w:rPr>
          <w:spacing w:val="40"/>
        </w:rPr>
        <w:t xml:space="preserve"> </w:t>
      </w:r>
      <w:r>
        <w:t>личные, обобщённо-личные, безличные предложения.</w:t>
      </w:r>
    </w:p>
    <w:p w14:paraId="5FB25326" w14:textId="77777777" w:rsidR="0092247A" w:rsidRDefault="00C96EE1" w:rsidP="00190519">
      <w:pPr>
        <w:pStyle w:val="a3"/>
        <w:tabs>
          <w:tab w:val="left" w:pos="9639"/>
        </w:tabs>
        <w:ind w:left="567" w:right="2045" w:firstLine="0"/>
      </w:pPr>
      <w:r>
        <w:t>Синтаксическая</w:t>
      </w:r>
      <w:r>
        <w:rPr>
          <w:spacing w:val="-7"/>
        </w:rPr>
        <w:t xml:space="preserve"> </w:t>
      </w:r>
      <w:r>
        <w:t>синонимия</w:t>
      </w:r>
      <w:r>
        <w:rPr>
          <w:spacing w:val="-7"/>
        </w:rPr>
        <w:t xml:space="preserve"> </w:t>
      </w:r>
      <w:r>
        <w:t>односоставных</w:t>
      </w:r>
      <w:r>
        <w:rPr>
          <w:spacing w:val="-6"/>
        </w:rPr>
        <w:t xml:space="preserve"> </w:t>
      </w:r>
      <w:r>
        <w:t>и</w:t>
      </w:r>
      <w:r>
        <w:rPr>
          <w:spacing w:val="-9"/>
        </w:rPr>
        <w:t xml:space="preserve"> </w:t>
      </w:r>
      <w:r>
        <w:t>двусоставных</w:t>
      </w:r>
      <w:r>
        <w:rPr>
          <w:spacing w:val="-6"/>
        </w:rPr>
        <w:t xml:space="preserve"> </w:t>
      </w:r>
      <w:r>
        <w:t>предложений. Употребление односоставных предложений в речи.</w:t>
      </w:r>
    </w:p>
    <w:p w14:paraId="572CBC62" w14:textId="77777777" w:rsidR="000C1079" w:rsidRDefault="000C1079" w:rsidP="00190519">
      <w:pPr>
        <w:pStyle w:val="a4"/>
        <w:tabs>
          <w:tab w:val="left" w:pos="1948"/>
          <w:tab w:val="left" w:pos="9639"/>
        </w:tabs>
        <w:ind w:left="567" w:right="421" w:firstLine="0"/>
        <w:rPr>
          <w:sz w:val="24"/>
        </w:rPr>
      </w:pPr>
      <w:r>
        <w:rPr>
          <w:sz w:val="24"/>
        </w:rPr>
        <w:t>2.</w:t>
      </w:r>
      <w:r w:rsidR="00051D57">
        <w:rPr>
          <w:sz w:val="24"/>
        </w:rPr>
        <w:t>1</w:t>
      </w:r>
      <w:r>
        <w:rPr>
          <w:sz w:val="24"/>
        </w:rPr>
        <w:t>.</w:t>
      </w:r>
      <w:r w:rsidR="00190519">
        <w:rPr>
          <w:sz w:val="24"/>
        </w:rPr>
        <w:t>1.15.13</w:t>
      </w:r>
      <w:r w:rsidR="00051D57">
        <w:rPr>
          <w:sz w:val="24"/>
        </w:rPr>
        <w:t xml:space="preserve">. </w:t>
      </w:r>
      <w:r w:rsidR="00C96EE1">
        <w:rPr>
          <w:sz w:val="24"/>
        </w:rPr>
        <w:t xml:space="preserve">Простое осложнённое предложение. </w:t>
      </w:r>
    </w:p>
    <w:p w14:paraId="6A43E4CC" w14:textId="77777777" w:rsidR="0092247A" w:rsidRPr="000C1079" w:rsidRDefault="00051D57" w:rsidP="00190519">
      <w:pPr>
        <w:pStyle w:val="a4"/>
        <w:tabs>
          <w:tab w:val="left" w:pos="1948"/>
          <w:tab w:val="left" w:pos="9639"/>
        </w:tabs>
        <w:ind w:left="567" w:right="421" w:firstLine="0"/>
        <w:rPr>
          <w:sz w:val="24"/>
        </w:rPr>
      </w:pPr>
      <w:r>
        <w:rPr>
          <w:sz w:val="24"/>
        </w:rPr>
        <w:t>2.1</w:t>
      </w:r>
      <w:r w:rsidR="000C1079">
        <w:rPr>
          <w:sz w:val="24"/>
        </w:rPr>
        <w:t>.</w:t>
      </w:r>
      <w:r w:rsidR="00190519">
        <w:rPr>
          <w:sz w:val="24"/>
        </w:rPr>
        <w:t>1.15.14</w:t>
      </w:r>
      <w:r>
        <w:rPr>
          <w:sz w:val="24"/>
        </w:rPr>
        <w:t>.</w:t>
      </w:r>
      <w:r w:rsidR="000C1079">
        <w:rPr>
          <w:sz w:val="24"/>
        </w:rPr>
        <w:t xml:space="preserve"> </w:t>
      </w:r>
      <w:r w:rsidR="00C96EE1">
        <w:rPr>
          <w:sz w:val="24"/>
        </w:rPr>
        <w:t>Предложения</w:t>
      </w:r>
      <w:r w:rsidR="00C96EE1">
        <w:rPr>
          <w:spacing w:val="-7"/>
          <w:sz w:val="24"/>
        </w:rPr>
        <w:t xml:space="preserve"> </w:t>
      </w:r>
      <w:r w:rsidR="00C96EE1">
        <w:rPr>
          <w:sz w:val="24"/>
        </w:rPr>
        <w:t>с</w:t>
      </w:r>
      <w:r w:rsidR="00C96EE1">
        <w:rPr>
          <w:spacing w:val="-7"/>
          <w:sz w:val="24"/>
        </w:rPr>
        <w:t xml:space="preserve"> </w:t>
      </w:r>
      <w:r w:rsidR="00C96EE1">
        <w:rPr>
          <w:sz w:val="24"/>
        </w:rPr>
        <w:t>однородными</w:t>
      </w:r>
      <w:r w:rsidR="00C96EE1">
        <w:rPr>
          <w:spacing w:val="-7"/>
          <w:sz w:val="24"/>
        </w:rPr>
        <w:t xml:space="preserve"> </w:t>
      </w:r>
      <w:r w:rsidR="00C96EE1">
        <w:rPr>
          <w:sz w:val="24"/>
        </w:rPr>
        <w:t>членами.</w:t>
      </w:r>
      <w:r w:rsidR="000C1079">
        <w:rPr>
          <w:sz w:val="24"/>
        </w:rPr>
        <w:t xml:space="preserve"> </w:t>
      </w:r>
      <w:r w:rsidR="00C96EE1">
        <w:t>Однородные</w:t>
      </w:r>
      <w:r w:rsidR="00C96EE1">
        <w:rPr>
          <w:spacing w:val="-4"/>
        </w:rPr>
        <w:t xml:space="preserve"> </w:t>
      </w:r>
      <w:r w:rsidR="00C96EE1">
        <w:t>члены</w:t>
      </w:r>
      <w:r w:rsidR="00C96EE1">
        <w:rPr>
          <w:spacing w:val="-2"/>
        </w:rPr>
        <w:t xml:space="preserve"> </w:t>
      </w:r>
      <w:r w:rsidR="00C96EE1">
        <w:t>предложения,</w:t>
      </w:r>
      <w:r w:rsidR="00C96EE1">
        <w:rPr>
          <w:spacing w:val="-2"/>
        </w:rPr>
        <w:t xml:space="preserve"> </w:t>
      </w:r>
      <w:r w:rsidR="00C96EE1">
        <w:t>их</w:t>
      </w:r>
      <w:r w:rsidR="00C96EE1">
        <w:rPr>
          <w:spacing w:val="-3"/>
        </w:rPr>
        <w:t xml:space="preserve"> </w:t>
      </w:r>
      <w:r w:rsidR="00C96EE1">
        <w:t>признаки,</w:t>
      </w:r>
      <w:r w:rsidR="00C96EE1">
        <w:rPr>
          <w:spacing w:val="-5"/>
        </w:rPr>
        <w:t xml:space="preserve"> </w:t>
      </w:r>
      <w:r w:rsidR="00C96EE1">
        <w:t>средства</w:t>
      </w:r>
      <w:r w:rsidR="00C96EE1">
        <w:rPr>
          <w:spacing w:val="-1"/>
        </w:rPr>
        <w:t xml:space="preserve"> </w:t>
      </w:r>
      <w:r w:rsidR="00C96EE1">
        <w:t>связи. Союзная</w:t>
      </w:r>
      <w:r w:rsidR="00C96EE1">
        <w:rPr>
          <w:spacing w:val="-6"/>
        </w:rPr>
        <w:t xml:space="preserve"> </w:t>
      </w:r>
      <w:r w:rsidR="00C96EE1">
        <w:t>и</w:t>
      </w:r>
      <w:r w:rsidR="00C96EE1">
        <w:rPr>
          <w:spacing w:val="-6"/>
        </w:rPr>
        <w:t xml:space="preserve"> </w:t>
      </w:r>
      <w:r w:rsidR="00C96EE1">
        <w:t>бессоюзная</w:t>
      </w:r>
      <w:r w:rsidR="00C96EE1">
        <w:rPr>
          <w:spacing w:val="-6"/>
        </w:rPr>
        <w:t xml:space="preserve"> </w:t>
      </w:r>
      <w:r w:rsidR="00C96EE1">
        <w:t>связь</w:t>
      </w:r>
      <w:r w:rsidR="00C96EE1">
        <w:rPr>
          <w:spacing w:val="-6"/>
        </w:rPr>
        <w:t xml:space="preserve"> </w:t>
      </w:r>
      <w:r w:rsidR="00C96EE1">
        <w:t>однородных</w:t>
      </w:r>
      <w:r w:rsidR="00C96EE1">
        <w:rPr>
          <w:spacing w:val="-4"/>
        </w:rPr>
        <w:t xml:space="preserve"> </w:t>
      </w:r>
      <w:r w:rsidR="00C96EE1">
        <w:t>членов</w:t>
      </w:r>
      <w:r w:rsidR="00C96EE1">
        <w:rPr>
          <w:spacing w:val="-6"/>
        </w:rPr>
        <w:t xml:space="preserve"> </w:t>
      </w:r>
      <w:r w:rsidR="00C96EE1">
        <w:t>предложения. Однородные и неоднородные определения.</w:t>
      </w:r>
    </w:p>
    <w:p w14:paraId="49AD6736" w14:textId="77777777" w:rsidR="0092247A" w:rsidRDefault="00C96EE1" w:rsidP="00190519">
      <w:pPr>
        <w:pStyle w:val="a3"/>
        <w:tabs>
          <w:tab w:val="left" w:pos="9639"/>
        </w:tabs>
        <w:spacing w:line="274" w:lineRule="exact"/>
        <w:ind w:left="567" w:firstLine="0"/>
      </w:pPr>
      <w:r>
        <w:t>Предложения</w:t>
      </w:r>
      <w:r>
        <w:rPr>
          <w:spacing w:val="-7"/>
        </w:rPr>
        <w:t xml:space="preserve"> </w:t>
      </w:r>
      <w:r>
        <w:t>с</w:t>
      </w:r>
      <w:r>
        <w:rPr>
          <w:spacing w:val="-6"/>
        </w:rPr>
        <w:t xml:space="preserve"> </w:t>
      </w:r>
      <w:r>
        <w:t>обобщающими</w:t>
      </w:r>
      <w:r>
        <w:rPr>
          <w:spacing w:val="-5"/>
        </w:rPr>
        <w:t xml:space="preserve"> </w:t>
      </w:r>
      <w:r>
        <w:t>словами</w:t>
      </w:r>
      <w:r>
        <w:rPr>
          <w:spacing w:val="-5"/>
        </w:rPr>
        <w:t xml:space="preserve"> </w:t>
      </w:r>
      <w:r>
        <w:t>при</w:t>
      </w:r>
      <w:r>
        <w:rPr>
          <w:spacing w:val="-5"/>
        </w:rPr>
        <w:t xml:space="preserve"> </w:t>
      </w:r>
      <w:r>
        <w:t>однородных</w:t>
      </w:r>
      <w:r>
        <w:rPr>
          <w:spacing w:val="-2"/>
        </w:rPr>
        <w:t xml:space="preserve"> членах.</w:t>
      </w:r>
    </w:p>
    <w:p w14:paraId="1C5D5B2F" w14:textId="77777777" w:rsidR="0092247A" w:rsidRDefault="00C96EE1" w:rsidP="00190519">
      <w:pPr>
        <w:pStyle w:val="a3"/>
        <w:tabs>
          <w:tab w:val="left" w:pos="9639"/>
        </w:tabs>
        <w:spacing w:before="1"/>
        <w:ind w:left="567" w:right="421" w:firstLine="0"/>
      </w:pPr>
      <w:r>
        <w:t>Нормы</w:t>
      </w:r>
      <w:r>
        <w:rPr>
          <w:spacing w:val="80"/>
        </w:rPr>
        <w:t xml:space="preserve"> </w:t>
      </w:r>
      <w:r>
        <w:t>построения</w:t>
      </w:r>
      <w:r>
        <w:rPr>
          <w:spacing w:val="80"/>
        </w:rPr>
        <w:t xml:space="preserve"> </w:t>
      </w:r>
      <w:r>
        <w:t>предложений</w:t>
      </w:r>
      <w:r>
        <w:rPr>
          <w:spacing w:val="80"/>
        </w:rPr>
        <w:t xml:space="preserve"> </w:t>
      </w:r>
      <w:r>
        <w:t>с</w:t>
      </w:r>
      <w:r>
        <w:rPr>
          <w:spacing w:val="80"/>
        </w:rPr>
        <w:t xml:space="preserve"> </w:t>
      </w:r>
      <w:r>
        <w:t>однородными</w:t>
      </w:r>
      <w:r>
        <w:rPr>
          <w:spacing w:val="80"/>
        </w:rPr>
        <w:t xml:space="preserve"> </w:t>
      </w:r>
      <w:r>
        <w:t>членами,</w:t>
      </w:r>
      <w:r>
        <w:rPr>
          <w:spacing w:val="80"/>
        </w:rPr>
        <w:t xml:space="preserve"> </w:t>
      </w:r>
      <w:r>
        <w:t>связанными</w:t>
      </w:r>
      <w:r>
        <w:rPr>
          <w:spacing w:val="80"/>
        </w:rPr>
        <w:t xml:space="preserve"> </w:t>
      </w:r>
      <w:r>
        <w:t>двойными</w:t>
      </w:r>
      <w:r>
        <w:rPr>
          <w:spacing w:val="80"/>
          <w:w w:val="150"/>
        </w:rPr>
        <w:t xml:space="preserve"> </w:t>
      </w:r>
      <w:r>
        <w:t>союзами не только… но и, как…так и.</w:t>
      </w:r>
    </w:p>
    <w:p w14:paraId="447FE860" w14:textId="77777777" w:rsidR="0092247A" w:rsidRDefault="00C96EE1" w:rsidP="00190519">
      <w:pPr>
        <w:pStyle w:val="a3"/>
        <w:tabs>
          <w:tab w:val="left" w:pos="9639"/>
        </w:tabs>
        <w:ind w:left="567" w:right="421" w:firstLine="0"/>
      </w:pPr>
      <w:r>
        <w:lastRenderedPageBreak/>
        <w:t>Правила</w:t>
      </w:r>
      <w:r>
        <w:rPr>
          <w:spacing w:val="80"/>
        </w:rPr>
        <w:t xml:space="preserve"> </w:t>
      </w:r>
      <w:r>
        <w:t>постановки</w:t>
      </w:r>
      <w:r>
        <w:rPr>
          <w:spacing w:val="80"/>
        </w:rPr>
        <w:t xml:space="preserve"> </w:t>
      </w:r>
      <w:r>
        <w:t>знаков</w:t>
      </w:r>
      <w:r>
        <w:rPr>
          <w:spacing w:val="80"/>
        </w:rPr>
        <w:t xml:space="preserve"> </w:t>
      </w:r>
      <w:r>
        <w:t>препинания</w:t>
      </w:r>
      <w:r>
        <w:rPr>
          <w:spacing w:val="80"/>
        </w:rPr>
        <w:t xml:space="preserve"> </w:t>
      </w:r>
      <w:r>
        <w:t>в</w:t>
      </w:r>
      <w:r>
        <w:rPr>
          <w:spacing w:val="80"/>
        </w:rPr>
        <w:t xml:space="preserve"> </w:t>
      </w:r>
      <w:r>
        <w:t>предложениях</w:t>
      </w:r>
      <w:r>
        <w:rPr>
          <w:spacing w:val="80"/>
        </w:rPr>
        <w:t xml:space="preserve"> </w:t>
      </w:r>
      <w:r>
        <w:t>с</w:t>
      </w:r>
      <w:r>
        <w:rPr>
          <w:spacing w:val="80"/>
        </w:rPr>
        <w:t xml:space="preserve"> </w:t>
      </w:r>
      <w:r>
        <w:t>однородными</w:t>
      </w:r>
      <w:r>
        <w:rPr>
          <w:spacing w:val="80"/>
        </w:rPr>
        <w:t xml:space="preserve"> </w:t>
      </w:r>
      <w:r>
        <w:t>членами, связанными</w:t>
      </w:r>
      <w:r>
        <w:rPr>
          <w:spacing w:val="10"/>
        </w:rPr>
        <w:t xml:space="preserve"> </w:t>
      </w:r>
      <w:r>
        <w:t>попарно,</w:t>
      </w:r>
      <w:r>
        <w:rPr>
          <w:spacing w:val="12"/>
        </w:rPr>
        <w:t xml:space="preserve"> </w:t>
      </w:r>
      <w:r>
        <w:t>с</w:t>
      </w:r>
      <w:r>
        <w:rPr>
          <w:spacing w:val="8"/>
        </w:rPr>
        <w:t xml:space="preserve"> </w:t>
      </w:r>
      <w:r>
        <w:t>помощью</w:t>
      </w:r>
      <w:r>
        <w:rPr>
          <w:spacing w:val="10"/>
        </w:rPr>
        <w:t xml:space="preserve"> </w:t>
      </w:r>
      <w:r>
        <w:t>повторяющихся</w:t>
      </w:r>
      <w:r>
        <w:rPr>
          <w:spacing w:val="12"/>
        </w:rPr>
        <w:t xml:space="preserve"> </w:t>
      </w:r>
      <w:r>
        <w:t>союзов</w:t>
      </w:r>
      <w:r>
        <w:rPr>
          <w:spacing w:val="11"/>
        </w:rPr>
        <w:t xml:space="preserve"> </w:t>
      </w:r>
      <w:r>
        <w:t>(и...</w:t>
      </w:r>
      <w:r>
        <w:rPr>
          <w:spacing w:val="12"/>
        </w:rPr>
        <w:t xml:space="preserve"> </w:t>
      </w:r>
      <w:r>
        <w:t>и,</w:t>
      </w:r>
      <w:r>
        <w:rPr>
          <w:spacing w:val="10"/>
        </w:rPr>
        <w:t xml:space="preserve"> </w:t>
      </w:r>
      <w:r>
        <w:t>или...</w:t>
      </w:r>
      <w:r>
        <w:rPr>
          <w:spacing w:val="12"/>
        </w:rPr>
        <w:t xml:space="preserve"> </w:t>
      </w:r>
      <w:r>
        <w:t>или,</w:t>
      </w:r>
      <w:r>
        <w:rPr>
          <w:spacing w:val="10"/>
        </w:rPr>
        <w:t xml:space="preserve"> </w:t>
      </w:r>
      <w:r>
        <w:t>либo...</w:t>
      </w:r>
      <w:r>
        <w:rPr>
          <w:spacing w:val="9"/>
        </w:rPr>
        <w:t xml:space="preserve"> </w:t>
      </w:r>
      <w:r>
        <w:t>либo,</w:t>
      </w:r>
      <w:r>
        <w:rPr>
          <w:spacing w:val="10"/>
        </w:rPr>
        <w:t xml:space="preserve"> </w:t>
      </w:r>
      <w:r>
        <w:rPr>
          <w:spacing w:val="-2"/>
        </w:rPr>
        <w:t>ни...ни,</w:t>
      </w:r>
      <w:r w:rsidR="000C1079">
        <w:t xml:space="preserve"> </w:t>
      </w:r>
      <w:r>
        <w:t xml:space="preserve">тo... </w:t>
      </w:r>
      <w:r>
        <w:rPr>
          <w:spacing w:val="-4"/>
        </w:rPr>
        <w:t>тo).</w:t>
      </w:r>
    </w:p>
    <w:p w14:paraId="7A027D98" w14:textId="77777777" w:rsidR="0092247A" w:rsidRDefault="00C96EE1" w:rsidP="00190519">
      <w:pPr>
        <w:pStyle w:val="a3"/>
        <w:tabs>
          <w:tab w:val="left" w:pos="9639"/>
        </w:tabs>
        <w:ind w:left="567" w:right="421" w:firstLine="0"/>
      </w:pPr>
      <w:r>
        <w:t>Правила</w:t>
      </w:r>
      <w:r>
        <w:rPr>
          <w:spacing w:val="39"/>
        </w:rPr>
        <w:t xml:space="preserve"> </w:t>
      </w:r>
      <w:r>
        <w:t>постановки</w:t>
      </w:r>
      <w:r>
        <w:rPr>
          <w:spacing w:val="40"/>
        </w:rPr>
        <w:t xml:space="preserve"> </w:t>
      </w:r>
      <w:r>
        <w:t>знаков</w:t>
      </w:r>
      <w:r>
        <w:rPr>
          <w:spacing w:val="39"/>
        </w:rPr>
        <w:t xml:space="preserve"> </w:t>
      </w:r>
      <w:r>
        <w:t>препинания</w:t>
      </w:r>
      <w:r>
        <w:rPr>
          <w:spacing w:val="39"/>
        </w:rPr>
        <w:t xml:space="preserve"> </w:t>
      </w:r>
      <w:r>
        <w:t>в</w:t>
      </w:r>
      <w:r>
        <w:rPr>
          <w:spacing w:val="39"/>
        </w:rPr>
        <w:t xml:space="preserve"> </w:t>
      </w:r>
      <w:r>
        <w:t>предложениях</w:t>
      </w:r>
      <w:r>
        <w:rPr>
          <w:spacing w:val="40"/>
        </w:rPr>
        <w:t xml:space="preserve"> </w:t>
      </w:r>
      <w:r>
        <w:t>с</w:t>
      </w:r>
      <w:r>
        <w:rPr>
          <w:spacing w:val="39"/>
        </w:rPr>
        <w:t xml:space="preserve"> </w:t>
      </w:r>
      <w:r>
        <w:t>обобщающими</w:t>
      </w:r>
      <w:r>
        <w:rPr>
          <w:spacing w:val="40"/>
        </w:rPr>
        <w:t xml:space="preserve"> </w:t>
      </w:r>
      <w:r>
        <w:t>словами</w:t>
      </w:r>
      <w:r>
        <w:rPr>
          <w:spacing w:val="40"/>
        </w:rPr>
        <w:t xml:space="preserve"> </w:t>
      </w:r>
      <w:r>
        <w:t>при однородных членах.</w:t>
      </w:r>
    </w:p>
    <w:p w14:paraId="4C991E70" w14:textId="77777777" w:rsidR="0092247A" w:rsidRDefault="00C96EE1" w:rsidP="00190519">
      <w:pPr>
        <w:pStyle w:val="a3"/>
        <w:tabs>
          <w:tab w:val="left" w:pos="2155"/>
          <w:tab w:val="left" w:pos="3570"/>
          <w:tab w:val="left" w:pos="4490"/>
          <w:tab w:val="left" w:pos="5943"/>
          <w:tab w:val="left" w:pos="6296"/>
          <w:tab w:val="left" w:pos="7388"/>
          <w:tab w:val="left" w:pos="7757"/>
          <w:tab w:val="left" w:pos="8911"/>
          <w:tab w:val="left" w:pos="9639"/>
        </w:tabs>
        <w:spacing w:before="1"/>
        <w:ind w:left="567" w:right="421" w:firstLine="0"/>
      </w:pPr>
      <w:r>
        <w:rPr>
          <w:spacing w:val="-2"/>
        </w:rPr>
        <w:t>Правила</w:t>
      </w:r>
      <w:r w:rsidR="000C1079">
        <w:t xml:space="preserve"> </w:t>
      </w:r>
      <w:r>
        <w:rPr>
          <w:spacing w:val="-2"/>
        </w:rPr>
        <w:t>постановки</w:t>
      </w:r>
      <w:r w:rsidR="000C1079">
        <w:t xml:space="preserve"> </w:t>
      </w:r>
      <w:r>
        <w:rPr>
          <w:spacing w:val="-2"/>
        </w:rPr>
        <w:t>знаков</w:t>
      </w:r>
      <w:r>
        <w:tab/>
      </w:r>
      <w:r>
        <w:rPr>
          <w:spacing w:val="-2"/>
        </w:rPr>
        <w:t>препинания</w:t>
      </w:r>
      <w:r w:rsidR="000C1079">
        <w:t xml:space="preserve"> </w:t>
      </w:r>
      <w:r>
        <w:rPr>
          <w:spacing w:val="-10"/>
        </w:rPr>
        <w:t>в</w:t>
      </w:r>
      <w:r w:rsidR="000C1079">
        <w:t xml:space="preserve"> </w:t>
      </w:r>
      <w:r>
        <w:rPr>
          <w:spacing w:val="-2"/>
        </w:rPr>
        <w:t>простом</w:t>
      </w:r>
      <w:r>
        <w:tab/>
      </w:r>
      <w:r>
        <w:rPr>
          <w:spacing w:val="-10"/>
        </w:rPr>
        <w:t>и</w:t>
      </w:r>
      <w:r>
        <w:tab/>
      </w:r>
      <w:r>
        <w:rPr>
          <w:spacing w:val="-2"/>
        </w:rPr>
        <w:t>сложном</w:t>
      </w:r>
      <w:r>
        <w:tab/>
      </w:r>
      <w:r>
        <w:rPr>
          <w:spacing w:val="-2"/>
        </w:rPr>
        <w:t>предложениях</w:t>
      </w:r>
      <w:r w:rsidR="000C1079">
        <w:rPr>
          <w:spacing w:val="-2"/>
        </w:rPr>
        <w:t xml:space="preserve"> </w:t>
      </w:r>
      <w:r>
        <w:t xml:space="preserve">с союзом </w:t>
      </w:r>
      <w:r w:rsidR="000C1079">
        <w:t>«</w:t>
      </w:r>
      <w:r>
        <w:t>и</w:t>
      </w:r>
      <w:r w:rsidR="000C1079">
        <w:t>»</w:t>
      </w:r>
      <w:r>
        <w:t>.</w:t>
      </w:r>
    </w:p>
    <w:p w14:paraId="29319005" w14:textId="77777777" w:rsidR="0092247A" w:rsidRDefault="00190519" w:rsidP="00190519">
      <w:pPr>
        <w:pStyle w:val="a4"/>
        <w:tabs>
          <w:tab w:val="left" w:pos="2128"/>
          <w:tab w:val="left" w:pos="9639"/>
        </w:tabs>
        <w:ind w:left="567" w:firstLine="0"/>
        <w:rPr>
          <w:sz w:val="24"/>
        </w:rPr>
      </w:pPr>
      <w:r>
        <w:rPr>
          <w:sz w:val="24"/>
        </w:rPr>
        <w:t>2.1.1.15.15</w:t>
      </w:r>
      <w:r w:rsidR="000C1079">
        <w:rPr>
          <w:sz w:val="24"/>
        </w:rPr>
        <w:t>.</w:t>
      </w:r>
      <w:r w:rsidR="00C96EE1">
        <w:rPr>
          <w:sz w:val="24"/>
        </w:rPr>
        <w:t>Предложения</w:t>
      </w:r>
      <w:r w:rsidR="00C96EE1">
        <w:rPr>
          <w:spacing w:val="-4"/>
          <w:sz w:val="24"/>
        </w:rPr>
        <w:t xml:space="preserve"> </w:t>
      </w:r>
      <w:r w:rsidR="00C96EE1">
        <w:rPr>
          <w:sz w:val="24"/>
        </w:rPr>
        <w:t>с</w:t>
      </w:r>
      <w:r w:rsidR="00C96EE1">
        <w:rPr>
          <w:spacing w:val="-4"/>
          <w:sz w:val="24"/>
        </w:rPr>
        <w:t xml:space="preserve"> </w:t>
      </w:r>
      <w:r w:rsidR="00C96EE1">
        <w:rPr>
          <w:sz w:val="24"/>
        </w:rPr>
        <w:t>обособленными</w:t>
      </w:r>
      <w:r w:rsidR="00C96EE1">
        <w:rPr>
          <w:spacing w:val="-3"/>
          <w:sz w:val="24"/>
        </w:rPr>
        <w:t xml:space="preserve"> </w:t>
      </w:r>
      <w:r w:rsidR="00C96EE1">
        <w:rPr>
          <w:spacing w:val="-2"/>
          <w:sz w:val="24"/>
        </w:rPr>
        <w:t>членами.</w:t>
      </w:r>
    </w:p>
    <w:p w14:paraId="6D6EE7C8" w14:textId="77777777" w:rsidR="0092247A" w:rsidRDefault="00C96EE1" w:rsidP="00190519">
      <w:pPr>
        <w:pStyle w:val="a3"/>
        <w:tabs>
          <w:tab w:val="left" w:pos="9639"/>
        </w:tabs>
        <w:ind w:left="567" w:right="421" w:firstLine="0"/>
      </w:pPr>
      <w:r>
        <w:t>Обособление.</w:t>
      </w:r>
      <w:r>
        <w:rPr>
          <w:spacing w:val="40"/>
        </w:rPr>
        <w:t xml:space="preserve"> </w:t>
      </w:r>
      <w:r>
        <w:t>Виды</w:t>
      </w:r>
      <w:r>
        <w:rPr>
          <w:spacing w:val="40"/>
        </w:rPr>
        <w:t xml:space="preserve"> </w:t>
      </w:r>
      <w:r>
        <w:t>обособленных</w:t>
      </w:r>
      <w:r>
        <w:rPr>
          <w:spacing w:val="40"/>
        </w:rPr>
        <w:t xml:space="preserve"> </w:t>
      </w:r>
      <w:r>
        <w:t>членов</w:t>
      </w:r>
      <w:r>
        <w:rPr>
          <w:spacing w:val="40"/>
        </w:rPr>
        <w:t xml:space="preserve"> </w:t>
      </w:r>
      <w:r>
        <w:t>предложения</w:t>
      </w:r>
      <w:r>
        <w:rPr>
          <w:spacing w:val="40"/>
        </w:rPr>
        <w:t xml:space="preserve"> </w:t>
      </w:r>
      <w:r>
        <w:t>(обособленные</w:t>
      </w:r>
      <w:r>
        <w:rPr>
          <w:spacing w:val="40"/>
        </w:rPr>
        <w:t xml:space="preserve"> </w:t>
      </w:r>
      <w:r>
        <w:t>определения,</w:t>
      </w:r>
      <w:r>
        <w:rPr>
          <w:spacing w:val="80"/>
        </w:rPr>
        <w:t xml:space="preserve"> </w:t>
      </w:r>
      <w:r>
        <w:t>обособленные приложения, обособленные обстоятельства, обособленные дополнения).</w:t>
      </w:r>
    </w:p>
    <w:p w14:paraId="52BEC6EF" w14:textId="77777777" w:rsidR="0092247A" w:rsidRDefault="00C96EE1" w:rsidP="00190519">
      <w:pPr>
        <w:pStyle w:val="a3"/>
        <w:tabs>
          <w:tab w:val="left" w:pos="9639"/>
        </w:tabs>
        <w:ind w:left="567" w:right="421" w:firstLine="0"/>
      </w:pPr>
      <w:r>
        <w:t>Уточняющие</w:t>
      </w:r>
      <w:r>
        <w:rPr>
          <w:spacing w:val="-9"/>
        </w:rPr>
        <w:t xml:space="preserve"> </w:t>
      </w:r>
      <w:r>
        <w:t>члены</w:t>
      </w:r>
      <w:r>
        <w:rPr>
          <w:spacing w:val="-5"/>
        </w:rPr>
        <w:t xml:space="preserve"> </w:t>
      </w:r>
      <w:r>
        <w:t>предложения,</w:t>
      </w:r>
      <w:r>
        <w:rPr>
          <w:spacing w:val="-6"/>
        </w:rPr>
        <w:t xml:space="preserve"> </w:t>
      </w:r>
      <w:r>
        <w:t>пояснительные</w:t>
      </w:r>
      <w:r>
        <w:rPr>
          <w:spacing w:val="-7"/>
        </w:rPr>
        <w:t xml:space="preserve"> </w:t>
      </w:r>
      <w:r>
        <w:t>и</w:t>
      </w:r>
      <w:r>
        <w:rPr>
          <w:spacing w:val="-5"/>
        </w:rPr>
        <w:t xml:space="preserve"> </w:t>
      </w:r>
      <w:r>
        <w:t>присоединительные</w:t>
      </w:r>
      <w:r>
        <w:rPr>
          <w:spacing w:val="-7"/>
        </w:rPr>
        <w:t xml:space="preserve"> </w:t>
      </w:r>
      <w:r>
        <w:rPr>
          <w:spacing w:val="-2"/>
        </w:rPr>
        <w:t>конструкции.</w:t>
      </w:r>
    </w:p>
    <w:p w14:paraId="7BE2B296" w14:textId="77777777" w:rsidR="0092247A" w:rsidRDefault="00C96EE1" w:rsidP="00190519">
      <w:pPr>
        <w:pStyle w:val="a3"/>
        <w:tabs>
          <w:tab w:val="left" w:pos="1797"/>
          <w:tab w:val="left" w:pos="3738"/>
          <w:tab w:val="left" w:pos="5910"/>
          <w:tab w:val="left" w:pos="6672"/>
          <w:tab w:val="left" w:pos="9076"/>
          <w:tab w:val="left" w:pos="9639"/>
        </w:tabs>
        <w:ind w:left="567" w:right="421" w:firstLine="0"/>
      </w:pPr>
      <w:r>
        <w:t xml:space="preserve">Нормы постановки знаков препинания в предложениях со сравнительным оборотом; </w:t>
      </w:r>
      <w:r>
        <w:rPr>
          <w:spacing w:val="-2"/>
          <w:position w:val="1"/>
        </w:rPr>
        <w:t>правила</w:t>
      </w:r>
      <w:r w:rsidR="000C1079">
        <w:rPr>
          <w:position w:val="1"/>
        </w:rPr>
        <w:t xml:space="preserve"> </w:t>
      </w:r>
      <w:r>
        <w:rPr>
          <w:spacing w:val="-2"/>
          <w:position w:val="1"/>
        </w:rPr>
        <w:t>обособления</w:t>
      </w:r>
      <w:r w:rsidR="000C1079">
        <w:rPr>
          <w:position w:val="1"/>
        </w:rPr>
        <w:t xml:space="preserve"> </w:t>
      </w:r>
      <w:r>
        <w:rPr>
          <w:spacing w:val="-2"/>
          <w:position w:val="1"/>
        </w:rPr>
        <w:t>согласованных</w:t>
      </w:r>
      <w:r w:rsidR="000C1079">
        <w:rPr>
          <w:position w:val="1"/>
        </w:rPr>
        <w:t xml:space="preserve"> </w:t>
      </w:r>
      <w:r>
        <w:rPr>
          <w:spacing w:val="-10"/>
        </w:rPr>
        <w:t>и</w:t>
      </w:r>
      <w:r w:rsidR="000C1079">
        <w:t xml:space="preserve"> </w:t>
      </w:r>
      <w:r>
        <w:rPr>
          <w:spacing w:val="-2"/>
        </w:rPr>
        <w:t>несогласованных</w:t>
      </w:r>
      <w:r>
        <w:tab/>
      </w:r>
      <w:r>
        <w:rPr>
          <w:spacing w:val="-2"/>
        </w:rPr>
        <w:t xml:space="preserve">определений </w:t>
      </w:r>
      <w:r>
        <w:t>(в том числе приложений), дополнений, обстоятельств, уточняющих членов, пояснительных и присоединительных конструкций.</w:t>
      </w:r>
    </w:p>
    <w:p w14:paraId="42EA16AF" w14:textId="77777777" w:rsidR="0092247A" w:rsidRDefault="00190519" w:rsidP="00190519">
      <w:pPr>
        <w:pStyle w:val="a4"/>
        <w:tabs>
          <w:tab w:val="left" w:pos="2128"/>
          <w:tab w:val="left" w:pos="9639"/>
        </w:tabs>
        <w:spacing w:before="1"/>
        <w:ind w:left="567" w:firstLine="0"/>
        <w:rPr>
          <w:position w:val="1"/>
          <w:sz w:val="24"/>
        </w:rPr>
      </w:pPr>
      <w:r>
        <w:rPr>
          <w:sz w:val="24"/>
        </w:rPr>
        <w:t>2.1.1.15.16</w:t>
      </w:r>
      <w:r w:rsidR="00CF107E">
        <w:rPr>
          <w:sz w:val="24"/>
        </w:rPr>
        <w:t>.</w:t>
      </w:r>
      <w:r w:rsidR="00C96EE1">
        <w:rPr>
          <w:sz w:val="24"/>
        </w:rPr>
        <w:t>Предложения</w:t>
      </w:r>
      <w:r w:rsidR="00C96EE1">
        <w:rPr>
          <w:spacing w:val="-6"/>
          <w:sz w:val="24"/>
        </w:rPr>
        <w:t xml:space="preserve"> </w:t>
      </w:r>
      <w:r w:rsidR="00C96EE1">
        <w:rPr>
          <w:sz w:val="24"/>
        </w:rPr>
        <w:t>с</w:t>
      </w:r>
      <w:r w:rsidR="00C96EE1">
        <w:rPr>
          <w:spacing w:val="-5"/>
          <w:sz w:val="24"/>
        </w:rPr>
        <w:t xml:space="preserve"> </w:t>
      </w:r>
      <w:r w:rsidR="00C96EE1">
        <w:rPr>
          <w:sz w:val="24"/>
        </w:rPr>
        <w:t>обращениями,</w:t>
      </w:r>
      <w:r w:rsidR="00C96EE1">
        <w:rPr>
          <w:spacing w:val="-3"/>
          <w:sz w:val="24"/>
        </w:rPr>
        <w:t xml:space="preserve"> </w:t>
      </w:r>
      <w:r w:rsidR="00C96EE1">
        <w:rPr>
          <w:sz w:val="24"/>
        </w:rPr>
        <w:t>вводными</w:t>
      </w:r>
      <w:r w:rsidR="00C96EE1">
        <w:rPr>
          <w:spacing w:val="-4"/>
          <w:sz w:val="24"/>
        </w:rPr>
        <w:t xml:space="preserve"> </w:t>
      </w:r>
      <w:r w:rsidR="00C96EE1">
        <w:rPr>
          <w:sz w:val="24"/>
        </w:rPr>
        <w:t>и</w:t>
      </w:r>
      <w:r w:rsidR="00C96EE1">
        <w:rPr>
          <w:spacing w:val="-4"/>
          <w:sz w:val="24"/>
        </w:rPr>
        <w:t xml:space="preserve"> </w:t>
      </w:r>
      <w:r w:rsidR="00C96EE1">
        <w:rPr>
          <w:sz w:val="24"/>
        </w:rPr>
        <w:t>вставными</w:t>
      </w:r>
      <w:r w:rsidR="00C96EE1">
        <w:rPr>
          <w:spacing w:val="-3"/>
          <w:sz w:val="24"/>
        </w:rPr>
        <w:t xml:space="preserve"> </w:t>
      </w:r>
      <w:r w:rsidR="00C96EE1">
        <w:rPr>
          <w:spacing w:val="-2"/>
          <w:sz w:val="24"/>
        </w:rPr>
        <w:t>конструкциями.</w:t>
      </w:r>
    </w:p>
    <w:p w14:paraId="29750A86" w14:textId="77777777" w:rsidR="0092247A" w:rsidRDefault="00C96EE1" w:rsidP="00190519">
      <w:pPr>
        <w:pStyle w:val="a3"/>
        <w:tabs>
          <w:tab w:val="left" w:pos="3059"/>
          <w:tab w:val="left" w:pos="4873"/>
          <w:tab w:val="left" w:pos="6554"/>
          <w:tab w:val="left" w:pos="8517"/>
          <w:tab w:val="left" w:pos="9639"/>
        </w:tabs>
        <w:ind w:left="567" w:right="421" w:firstLine="0"/>
      </w:pPr>
      <w:r>
        <w:rPr>
          <w:spacing w:val="-2"/>
        </w:rPr>
        <w:t>Обращение.</w:t>
      </w:r>
      <w:r w:rsidR="00CF107E">
        <w:t xml:space="preserve"> </w:t>
      </w:r>
      <w:r>
        <w:rPr>
          <w:spacing w:val="-2"/>
        </w:rPr>
        <w:t>Основные</w:t>
      </w:r>
      <w:r>
        <w:tab/>
      </w:r>
      <w:r>
        <w:rPr>
          <w:spacing w:val="-2"/>
        </w:rPr>
        <w:t>функции</w:t>
      </w:r>
      <w:r w:rsidR="00CF107E">
        <w:t xml:space="preserve"> </w:t>
      </w:r>
      <w:r>
        <w:rPr>
          <w:spacing w:val="-2"/>
        </w:rPr>
        <w:t xml:space="preserve">обращения.Распространённое </w:t>
      </w:r>
      <w:r>
        <w:t>и нераспространённое обращение.</w:t>
      </w:r>
    </w:p>
    <w:p w14:paraId="0A216D15" w14:textId="77777777" w:rsidR="0092247A" w:rsidRDefault="00C96EE1" w:rsidP="00190519">
      <w:pPr>
        <w:pStyle w:val="a3"/>
        <w:tabs>
          <w:tab w:val="left" w:pos="9639"/>
        </w:tabs>
        <w:spacing w:before="1"/>
        <w:ind w:left="567" w:firstLine="0"/>
        <w:jc w:val="left"/>
      </w:pPr>
      <w:r>
        <w:t>Вводные</w:t>
      </w:r>
      <w:r>
        <w:rPr>
          <w:spacing w:val="-7"/>
        </w:rPr>
        <w:t xml:space="preserve"> </w:t>
      </w:r>
      <w:r>
        <w:rPr>
          <w:spacing w:val="-2"/>
        </w:rPr>
        <w:t>конструкции.</w:t>
      </w:r>
    </w:p>
    <w:p w14:paraId="3F626D29" w14:textId="77777777" w:rsidR="0092247A" w:rsidRDefault="00C96EE1" w:rsidP="00190519">
      <w:pPr>
        <w:pStyle w:val="a3"/>
        <w:tabs>
          <w:tab w:val="left" w:pos="9639"/>
        </w:tabs>
        <w:ind w:left="567" w:right="419" w:firstLine="0"/>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3E029004" w14:textId="77777777" w:rsidR="0092247A" w:rsidRDefault="00C96EE1" w:rsidP="00190519">
      <w:pPr>
        <w:pStyle w:val="a3"/>
        <w:tabs>
          <w:tab w:val="left" w:pos="9639"/>
        </w:tabs>
        <w:spacing w:line="274" w:lineRule="exact"/>
        <w:ind w:left="567" w:firstLine="0"/>
      </w:pPr>
      <w:r>
        <w:t>Вставные</w:t>
      </w:r>
      <w:r>
        <w:rPr>
          <w:spacing w:val="-6"/>
        </w:rPr>
        <w:t xml:space="preserve"> </w:t>
      </w:r>
      <w:r>
        <w:rPr>
          <w:spacing w:val="-2"/>
        </w:rPr>
        <w:t>конструкции.</w:t>
      </w:r>
    </w:p>
    <w:p w14:paraId="035BC64B" w14:textId="77777777" w:rsidR="0092247A" w:rsidRDefault="00C96EE1" w:rsidP="00190519">
      <w:pPr>
        <w:pStyle w:val="a3"/>
        <w:tabs>
          <w:tab w:val="left" w:pos="9639"/>
        </w:tabs>
        <w:ind w:left="567" w:right="422" w:firstLine="0"/>
      </w:pPr>
      <w:r>
        <w:t>Омонимия</w:t>
      </w:r>
      <w:r w:rsidR="00CF107E">
        <w:rPr>
          <w:spacing w:val="76"/>
          <w:w w:val="150"/>
        </w:rPr>
        <w:t xml:space="preserve"> </w:t>
      </w:r>
      <w:r>
        <w:t>членов</w:t>
      </w:r>
      <w:r w:rsidR="00CF107E">
        <w:rPr>
          <w:spacing w:val="76"/>
          <w:w w:val="150"/>
        </w:rPr>
        <w:t xml:space="preserve"> </w:t>
      </w:r>
      <w:r>
        <w:t>предложения</w:t>
      </w:r>
      <w:r w:rsidR="00CF107E">
        <w:rPr>
          <w:spacing w:val="76"/>
          <w:w w:val="150"/>
        </w:rPr>
        <w:t xml:space="preserve"> </w:t>
      </w:r>
      <w:r>
        <w:t>и</w:t>
      </w:r>
      <w:r w:rsidR="00CF107E">
        <w:rPr>
          <w:spacing w:val="76"/>
          <w:w w:val="150"/>
        </w:rPr>
        <w:t xml:space="preserve"> </w:t>
      </w:r>
      <w:r>
        <w:t>вводных</w:t>
      </w:r>
      <w:r w:rsidR="00CF107E">
        <w:rPr>
          <w:spacing w:val="76"/>
          <w:w w:val="150"/>
        </w:rPr>
        <w:t xml:space="preserve"> </w:t>
      </w:r>
      <w:r>
        <w:t>слов,</w:t>
      </w:r>
      <w:r w:rsidR="00CF107E">
        <w:rPr>
          <w:spacing w:val="76"/>
          <w:w w:val="150"/>
        </w:rPr>
        <w:t xml:space="preserve">  </w:t>
      </w:r>
      <w:r>
        <w:t>словосочетаний и предложений.</w:t>
      </w:r>
    </w:p>
    <w:p w14:paraId="72D2E0BE" w14:textId="77777777" w:rsidR="0092247A" w:rsidRDefault="00C96EE1" w:rsidP="00190519">
      <w:pPr>
        <w:pStyle w:val="a3"/>
        <w:tabs>
          <w:tab w:val="left" w:pos="4404"/>
          <w:tab w:val="left" w:pos="8237"/>
          <w:tab w:val="left" w:pos="9639"/>
        </w:tabs>
        <w:ind w:left="567" w:right="421" w:firstLine="0"/>
      </w:pPr>
      <w:r>
        <w:t xml:space="preserve">Нормы построения предложений с вводными словами и предложениями, вставными </w:t>
      </w:r>
      <w:r>
        <w:rPr>
          <w:spacing w:val="-2"/>
        </w:rPr>
        <w:t>конструкциями,</w:t>
      </w:r>
      <w:r w:rsidR="00CF107E">
        <w:t xml:space="preserve"> </w:t>
      </w:r>
      <w:r>
        <w:rPr>
          <w:spacing w:val="-2"/>
        </w:rPr>
        <w:t>обращениями</w:t>
      </w:r>
      <w:r w:rsidR="00CF107E">
        <w:t xml:space="preserve"> </w:t>
      </w:r>
      <w:r>
        <w:rPr>
          <w:spacing w:val="-2"/>
        </w:rPr>
        <w:t xml:space="preserve">(распространёнными </w:t>
      </w:r>
      <w:r>
        <w:t>и нераспространёнными), междометиями.</w:t>
      </w:r>
    </w:p>
    <w:p w14:paraId="1F04CD64" w14:textId="77777777" w:rsidR="0092247A" w:rsidRDefault="00C96EE1" w:rsidP="00190519">
      <w:pPr>
        <w:pStyle w:val="a3"/>
        <w:tabs>
          <w:tab w:val="left" w:pos="9639"/>
        </w:tabs>
        <w:ind w:left="567" w:right="421" w:firstLine="0"/>
      </w:pPr>
      <w:r>
        <w:t>Правила</w:t>
      </w:r>
      <w:r>
        <w:rPr>
          <w:spacing w:val="65"/>
        </w:rPr>
        <w:t xml:space="preserve">   </w:t>
      </w:r>
      <w:r>
        <w:t>постановки</w:t>
      </w:r>
      <w:r>
        <w:rPr>
          <w:spacing w:val="66"/>
        </w:rPr>
        <w:t xml:space="preserve">   </w:t>
      </w:r>
      <w:r>
        <w:t>знаков</w:t>
      </w:r>
      <w:r>
        <w:rPr>
          <w:spacing w:val="65"/>
        </w:rPr>
        <w:t xml:space="preserve">   </w:t>
      </w:r>
      <w:r>
        <w:t>препинания</w:t>
      </w:r>
      <w:r>
        <w:rPr>
          <w:spacing w:val="65"/>
        </w:rPr>
        <w:t xml:space="preserve">   </w:t>
      </w:r>
      <w:r>
        <w:t>в</w:t>
      </w:r>
      <w:r>
        <w:rPr>
          <w:spacing w:val="65"/>
        </w:rPr>
        <w:t xml:space="preserve">   </w:t>
      </w:r>
      <w:r>
        <w:t>предложениях</w:t>
      </w:r>
      <w:r>
        <w:rPr>
          <w:spacing w:val="66"/>
        </w:rPr>
        <w:t xml:space="preserve">   </w:t>
      </w:r>
      <w:r>
        <w:t>с</w:t>
      </w:r>
      <w:r>
        <w:rPr>
          <w:spacing w:val="65"/>
        </w:rPr>
        <w:t xml:space="preserve">   </w:t>
      </w:r>
      <w:r>
        <w:t>вводными и вставными конструкциями, обращениями и междометиями.</w:t>
      </w:r>
    </w:p>
    <w:p w14:paraId="16482C41" w14:textId="77777777" w:rsidR="0092247A" w:rsidRDefault="00C96EE1" w:rsidP="00190519">
      <w:pPr>
        <w:pStyle w:val="a3"/>
        <w:tabs>
          <w:tab w:val="left" w:pos="9639"/>
        </w:tabs>
        <w:spacing w:before="1"/>
        <w:ind w:left="567" w:firstLine="0"/>
        <w:rPr>
          <w:spacing w:val="-2"/>
        </w:rPr>
      </w:pPr>
      <w:r>
        <w:t>Синтаксический</w:t>
      </w:r>
      <w:r>
        <w:rPr>
          <w:spacing w:val="-8"/>
        </w:rPr>
        <w:t xml:space="preserve"> </w:t>
      </w:r>
      <w:r>
        <w:t>и</w:t>
      </w:r>
      <w:r>
        <w:rPr>
          <w:spacing w:val="-8"/>
        </w:rPr>
        <w:t xml:space="preserve"> </w:t>
      </w:r>
      <w:r>
        <w:t>пунктуационный</w:t>
      </w:r>
      <w:r>
        <w:rPr>
          <w:spacing w:val="-5"/>
        </w:rPr>
        <w:t xml:space="preserve"> </w:t>
      </w:r>
      <w:r>
        <w:t>анализ</w:t>
      </w:r>
      <w:r>
        <w:rPr>
          <w:spacing w:val="-6"/>
        </w:rPr>
        <w:t xml:space="preserve"> </w:t>
      </w:r>
      <w:r>
        <w:t>простых</w:t>
      </w:r>
      <w:r>
        <w:rPr>
          <w:spacing w:val="-3"/>
        </w:rPr>
        <w:t xml:space="preserve"> </w:t>
      </w:r>
      <w:r>
        <w:rPr>
          <w:spacing w:val="-2"/>
        </w:rPr>
        <w:t>предложений.</w:t>
      </w:r>
    </w:p>
    <w:p w14:paraId="69D6728E" w14:textId="77777777" w:rsidR="00CF107E" w:rsidRDefault="00CF107E" w:rsidP="00190519">
      <w:pPr>
        <w:pStyle w:val="a3"/>
        <w:tabs>
          <w:tab w:val="left" w:pos="9639"/>
        </w:tabs>
        <w:spacing w:before="1"/>
        <w:ind w:left="567" w:firstLine="0"/>
      </w:pPr>
    </w:p>
    <w:p w14:paraId="62F5B396" w14:textId="77777777" w:rsidR="0092247A" w:rsidRPr="00051D57" w:rsidRDefault="00190519" w:rsidP="00190519">
      <w:pPr>
        <w:pStyle w:val="a4"/>
        <w:tabs>
          <w:tab w:val="left" w:pos="1276"/>
          <w:tab w:val="left" w:pos="9639"/>
        </w:tabs>
        <w:spacing w:before="2"/>
        <w:ind w:left="567" w:firstLine="0"/>
        <w:rPr>
          <w:b/>
          <w:sz w:val="24"/>
        </w:rPr>
      </w:pPr>
      <w:r>
        <w:rPr>
          <w:b/>
          <w:position w:val="1"/>
          <w:sz w:val="24"/>
        </w:rPr>
        <w:t>2.1.1.16.</w:t>
      </w:r>
      <w:r w:rsidRPr="00051D57">
        <w:rPr>
          <w:b/>
          <w:position w:val="1"/>
          <w:sz w:val="24"/>
        </w:rPr>
        <w:t>Содержание</w:t>
      </w:r>
      <w:r w:rsidRPr="00051D57">
        <w:rPr>
          <w:b/>
          <w:spacing w:val="-3"/>
          <w:position w:val="1"/>
          <w:sz w:val="24"/>
        </w:rPr>
        <w:t xml:space="preserve"> </w:t>
      </w:r>
      <w:r w:rsidRPr="00051D57">
        <w:rPr>
          <w:b/>
          <w:position w:val="1"/>
          <w:sz w:val="24"/>
        </w:rPr>
        <w:t>обучения</w:t>
      </w:r>
      <w:r w:rsidRPr="00051D57">
        <w:rPr>
          <w:b/>
          <w:spacing w:val="-1"/>
          <w:position w:val="1"/>
          <w:sz w:val="24"/>
        </w:rPr>
        <w:t xml:space="preserve"> </w:t>
      </w:r>
      <w:r w:rsidRPr="00051D57">
        <w:rPr>
          <w:b/>
          <w:position w:val="1"/>
          <w:sz w:val="24"/>
        </w:rPr>
        <w:t>в</w:t>
      </w:r>
      <w:r w:rsidRPr="00051D57">
        <w:rPr>
          <w:b/>
          <w:spacing w:val="-3"/>
          <w:position w:val="1"/>
          <w:sz w:val="24"/>
        </w:rPr>
        <w:t xml:space="preserve"> </w:t>
      </w:r>
      <w:r w:rsidRPr="00051D57">
        <w:rPr>
          <w:b/>
          <w:position w:val="1"/>
          <w:sz w:val="24"/>
        </w:rPr>
        <w:t>9</w:t>
      </w:r>
      <w:r w:rsidRPr="00051D57">
        <w:rPr>
          <w:b/>
          <w:spacing w:val="-1"/>
          <w:position w:val="1"/>
          <w:sz w:val="24"/>
        </w:rPr>
        <w:t xml:space="preserve"> </w:t>
      </w:r>
      <w:r w:rsidRPr="00051D57">
        <w:rPr>
          <w:b/>
          <w:spacing w:val="-2"/>
          <w:position w:val="1"/>
          <w:sz w:val="24"/>
        </w:rPr>
        <w:t>классе.</w:t>
      </w:r>
      <w:r w:rsidR="00051D57" w:rsidRPr="00051D57">
        <w:rPr>
          <w:b/>
          <w:position w:val="1"/>
          <w:sz w:val="24"/>
        </w:rPr>
        <w:t xml:space="preserve"> </w:t>
      </w:r>
    </w:p>
    <w:p w14:paraId="06F760F4" w14:textId="77777777" w:rsidR="00CF107E" w:rsidRPr="00CF107E" w:rsidRDefault="00CF107E" w:rsidP="00190519">
      <w:pPr>
        <w:pStyle w:val="a4"/>
        <w:tabs>
          <w:tab w:val="left" w:pos="1708"/>
          <w:tab w:val="left" w:pos="9639"/>
        </w:tabs>
        <w:spacing w:before="2"/>
        <w:ind w:left="567" w:firstLine="0"/>
        <w:rPr>
          <w:b/>
          <w:sz w:val="24"/>
        </w:rPr>
      </w:pPr>
    </w:p>
    <w:p w14:paraId="5B4F33DA" w14:textId="77777777" w:rsidR="0092247A" w:rsidRPr="00190519" w:rsidRDefault="00190519" w:rsidP="00190519">
      <w:pPr>
        <w:tabs>
          <w:tab w:val="left" w:pos="567"/>
          <w:tab w:val="left" w:pos="9639"/>
        </w:tabs>
        <w:spacing w:before="12" w:line="275" w:lineRule="exact"/>
        <w:ind w:left="567" w:right="421"/>
        <w:rPr>
          <w:sz w:val="24"/>
        </w:rPr>
      </w:pPr>
      <w:r>
        <w:rPr>
          <w:sz w:val="24"/>
        </w:rPr>
        <w:t>2.1.1.16.1.</w:t>
      </w:r>
      <w:r w:rsidR="00C96EE1" w:rsidRPr="00190519">
        <w:rPr>
          <w:sz w:val="24"/>
        </w:rPr>
        <w:t>Общие</w:t>
      </w:r>
      <w:r w:rsidR="00C96EE1" w:rsidRPr="00190519">
        <w:rPr>
          <w:spacing w:val="-4"/>
          <w:sz w:val="24"/>
        </w:rPr>
        <w:t xml:space="preserve"> </w:t>
      </w:r>
      <w:r w:rsidR="00C96EE1" w:rsidRPr="00190519">
        <w:rPr>
          <w:sz w:val="24"/>
        </w:rPr>
        <w:t>сведения</w:t>
      </w:r>
      <w:r w:rsidR="00C96EE1" w:rsidRPr="00190519">
        <w:rPr>
          <w:spacing w:val="-2"/>
          <w:sz w:val="24"/>
        </w:rPr>
        <w:t xml:space="preserve"> </w:t>
      </w:r>
      <w:r w:rsidR="00C96EE1" w:rsidRPr="00190519">
        <w:rPr>
          <w:sz w:val="24"/>
        </w:rPr>
        <w:t>о</w:t>
      </w:r>
      <w:r w:rsidR="00C96EE1" w:rsidRPr="00190519">
        <w:rPr>
          <w:spacing w:val="-2"/>
          <w:sz w:val="24"/>
        </w:rPr>
        <w:t xml:space="preserve"> языке.</w:t>
      </w:r>
    </w:p>
    <w:p w14:paraId="0885096A" w14:textId="77777777" w:rsidR="0092247A" w:rsidRDefault="00C96EE1" w:rsidP="00190519">
      <w:pPr>
        <w:pStyle w:val="a3"/>
        <w:tabs>
          <w:tab w:val="left" w:pos="9639"/>
        </w:tabs>
        <w:spacing w:line="275" w:lineRule="exact"/>
        <w:ind w:left="567" w:right="421" w:firstLine="0"/>
      </w:pPr>
      <w:r>
        <w:t>Роль</w:t>
      </w:r>
      <w:r>
        <w:rPr>
          <w:spacing w:val="-5"/>
        </w:rPr>
        <w:t xml:space="preserve"> </w:t>
      </w:r>
      <w:r>
        <w:t>русского</w:t>
      </w:r>
      <w:r>
        <w:rPr>
          <w:spacing w:val="-2"/>
        </w:rPr>
        <w:t xml:space="preserve"> </w:t>
      </w:r>
      <w:r>
        <w:t>языка</w:t>
      </w:r>
      <w:r>
        <w:rPr>
          <w:spacing w:val="-2"/>
        </w:rPr>
        <w:t xml:space="preserve"> </w:t>
      </w:r>
      <w:r>
        <w:t>в</w:t>
      </w:r>
      <w:r>
        <w:rPr>
          <w:spacing w:val="-3"/>
        </w:rPr>
        <w:t xml:space="preserve"> </w:t>
      </w:r>
      <w:r>
        <w:t>Российской</w:t>
      </w:r>
      <w:r>
        <w:rPr>
          <w:spacing w:val="-2"/>
        </w:rPr>
        <w:t xml:space="preserve"> </w:t>
      </w:r>
      <w:r>
        <w:t>Федерации.</w:t>
      </w:r>
      <w:r>
        <w:rPr>
          <w:spacing w:val="-5"/>
        </w:rPr>
        <w:t xml:space="preserve"> </w:t>
      </w:r>
      <w:r>
        <w:t>Русский</w:t>
      </w:r>
      <w:r>
        <w:rPr>
          <w:spacing w:val="-2"/>
        </w:rPr>
        <w:t xml:space="preserve"> </w:t>
      </w:r>
      <w:r>
        <w:t>язык</w:t>
      </w:r>
      <w:r>
        <w:rPr>
          <w:spacing w:val="-2"/>
        </w:rPr>
        <w:t xml:space="preserve"> </w:t>
      </w:r>
      <w:r>
        <w:t>в</w:t>
      </w:r>
      <w:r>
        <w:rPr>
          <w:spacing w:val="-3"/>
        </w:rPr>
        <w:t xml:space="preserve"> </w:t>
      </w:r>
      <w:r>
        <w:t>современном</w:t>
      </w:r>
      <w:r>
        <w:rPr>
          <w:spacing w:val="-3"/>
        </w:rPr>
        <w:t xml:space="preserve"> </w:t>
      </w:r>
      <w:r>
        <w:rPr>
          <w:spacing w:val="-2"/>
        </w:rPr>
        <w:t>мире.</w:t>
      </w:r>
    </w:p>
    <w:p w14:paraId="72C6EB77" w14:textId="77777777" w:rsidR="0092247A" w:rsidRPr="00190519" w:rsidRDefault="00C96EE1" w:rsidP="000F08BB">
      <w:pPr>
        <w:pStyle w:val="a4"/>
        <w:numPr>
          <w:ilvl w:val="4"/>
          <w:numId w:val="139"/>
        </w:numPr>
        <w:tabs>
          <w:tab w:val="left" w:pos="1276"/>
          <w:tab w:val="left" w:pos="9639"/>
        </w:tabs>
        <w:spacing w:before="12" w:line="275" w:lineRule="exact"/>
        <w:ind w:right="421"/>
        <w:rPr>
          <w:sz w:val="24"/>
        </w:rPr>
      </w:pPr>
      <w:r w:rsidRPr="00190519">
        <w:rPr>
          <w:sz w:val="24"/>
        </w:rPr>
        <w:t>Язык</w:t>
      </w:r>
      <w:r w:rsidRPr="00190519">
        <w:rPr>
          <w:spacing w:val="-2"/>
          <w:sz w:val="24"/>
        </w:rPr>
        <w:t xml:space="preserve"> </w:t>
      </w:r>
      <w:r w:rsidRPr="00190519">
        <w:rPr>
          <w:sz w:val="24"/>
        </w:rPr>
        <w:t>и</w:t>
      </w:r>
      <w:r w:rsidRPr="00190519">
        <w:rPr>
          <w:spacing w:val="1"/>
          <w:sz w:val="24"/>
        </w:rPr>
        <w:t xml:space="preserve"> </w:t>
      </w:r>
      <w:r w:rsidRPr="00190519">
        <w:rPr>
          <w:spacing w:val="-4"/>
          <w:sz w:val="24"/>
        </w:rPr>
        <w:t>речь.</w:t>
      </w:r>
    </w:p>
    <w:p w14:paraId="54442AC4" w14:textId="77777777" w:rsidR="0092247A" w:rsidRDefault="00C96EE1" w:rsidP="00190519">
      <w:pPr>
        <w:pStyle w:val="a3"/>
        <w:tabs>
          <w:tab w:val="left" w:pos="9639"/>
        </w:tabs>
        <w:ind w:left="567" w:right="421" w:firstLine="0"/>
      </w:pPr>
      <w:r>
        <w:t>Речь устная</w:t>
      </w:r>
      <w:r>
        <w:rPr>
          <w:spacing w:val="-2"/>
        </w:rPr>
        <w:t xml:space="preserve"> </w:t>
      </w:r>
      <w:r>
        <w:t>и</w:t>
      </w:r>
      <w:r>
        <w:rPr>
          <w:spacing w:val="-2"/>
        </w:rPr>
        <w:t xml:space="preserve"> </w:t>
      </w:r>
      <w:r>
        <w:t>письменная,</w:t>
      </w:r>
      <w:r>
        <w:rPr>
          <w:spacing w:val="-2"/>
        </w:rPr>
        <w:t xml:space="preserve"> </w:t>
      </w:r>
      <w:r>
        <w:t>монологическая</w:t>
      </w:r>
      <w:r>
        <w:rPr>
          <w:spacing w:val="-2"/>
        </w:rPr>
        <w:t xml:space="preserve"> </w:t>
      </w:r>
      <w:r>
        <w:t>и</w:t>
      </w:r>
      <w:r>
        <w:rPr>
          <w:spacing w:val="-2"/>
        </w:rPr>
        <w:t xml:space="preserve"> </w:t>
      </w:r>
      <w:r>
        <w:t>диалогическая,</w:t>
      </w:r>
      <w:r>
        <w:rPr>
          <w:spacing w:val="-2"/>
        </w:rPr>
        <w:t xml:space="preserve"> </w:t>
      </w:r>
      <w:r>
        <w:t>полилог</w:t>
      </w:r>
      <w:r>
        <w:rPr>
          <w:spacing w:val="-5"/>
        </w:rPr>
        <w:t xml:space="preserve"> </w:t>
      </w:r>
      <w:r>
        <w:t>(повторение). Виды</w:t>
      </w:r>
      <w:r>
        <w:rPr>
          <w:spacing w:val="-5"/>
        </w:rPr>
        <w:t xml:space="preserve"> </w:t>
      </w:r>
      <w:r>
        <w:t>речевой</w:t>
      </w:r>
      <w:r>
        <w:rPr>
          <w:spacing w:val="-5"/>
        </w:rPr>
        <w:t xml:space="preserve"> </w:t>
      </w:r>
      <w:r>
        <w:t>деятельности:</w:t>
      </w:r>
      <w:r>
        <w:rPr>
          <w:spacing w:val="-5"/>
        </w:rPr>
        <w:t xml:space="preserve"> </w:t>
      </w:r>
      <w:r>
        <w:t>говорение,</w:t>
      </w:r>
      <w:r>
        <w:rPr>
          <w:spacing w:val="-5"/>
        </w:rPr>
        <w:t xml:space="preserve"> </w:t>
      </w:r>
      <w:r>
        <w:t>письмо,</w:t>
      </w:r>
      <w:r>
        <w:rPr>
          <w:spacing w:val="-5"/>
        </w:rPr>
        <w:t xml:space="preserve"> </w:t>
      </w:r>
      <w:r>
        <w:t>аудирование,</w:t>
      </w:r>
      <w:r>
        <w:rPr>
          <w:spacing w:val="-5"/>
        </w:rPr>
        <w:t xml:space="preserve"> </w:t>
      </w:r>
      <w:r>
        <w:t>чтение</w:t>
      </w:r>
      <w:r>
        <w:rPr>
          <w:spacing w:val="-4"/>
        </w:rPr>
        <w:t xml:space="preserve"> </w:t>
      </w:r>
      <w:r>
        <w:t>(повторение). Виды аудирования: выборочное, ознакомительное, детальное.</w:t>
      </w:r>
    </w:p>
    <w:p w14:paraId="562988D4" w14:textId="77777777" w:rsidR="0092247A" w:rsidRDefault="00C96EE1" w:rsidP="00190519">
      <w:pPr>
        <w:pStyle w:val="a3"/>
        <w:tabs>
          <w:tab w:val="left" w:pos="9639"/>
        </w:tabs>
        <w:ind w:left="567" w:right="421" w:firstLine="0"/>
      </w:pPr>
      <w:r>
        <w:t>Виды</w:t>
      </w:r>
      <w:r>
        <w:rPr>
          <w:spacing w:val="-7"/>
        </w:rPr>
        <w:t xml:space="preserve"> </w:t>
      </w:r>
      <w:r>
        <w:t>чтения:</w:t>
      </w:r>
      <w:r>
        <w:rPr>
          <w:spacing w:val="-4"/>
        </w:rPr>
        <w:t xml:space="preserve"> </w:t>
      </w:r>
      <w:r>
        <w:t>изучающее,</w:t>
      </w:r>
      <w:r>
        <w:rPr>
          <w:spacing w:val="-5"/>
        </w:rPr>
        <w:t xml:space="preserve"> </w:t>
      </w:r>
      <w:r>
        <w:t>ознакомительное,</w:t>
      </w:r>
      <w:r>
        <w:rPr>
          <w:spacing w:val="-4"/>
        </w:rPr>
        <w:t xml:space="preserve"> </w:t>
      </w:r>
      <w:r>
        <w:t>просмотровое,</w:t>
      </w:r>
      <w:r>
        <w:rPr>
          <w:spacing w:val="-4"/>
        </w:rPr>
        <w:t xml:space="preserve"> </w:t>
      </w:r>
      <w:r>
        <w:rPr>
          <w:spacing w:val="-2"/>
        </w:rPr>
        <w:t>поисковое.</w:t>
      </w:r>
    </w:p>
    <w:p w14:paraId="12730EE0" w14:textId="77777777" w:rsidR="0092247A" w:rsidRDefault="00C96EE1" w:rsidP="00190519">
      <w:pPr>
        <w:pStyle w:val="a3"/>
        <w:tabs>
          <w:tab w:val="left" w:pos="9639"/>
        </w:tabs>
        <w:ind w:left="567" w:right="424" w:firstLine="0"/>
      </w:pPr>
      <w:r>
        <w:t>Создание устных и письменных высказываний разной коммуникативной направленности</w:t>
      </w:r>
      <w:r>
        <w:rPr>
          <w:spacing w:val="40"/>
        </w:rPr>
        <w:t xml:space="preserve"> </w:t>
      </w:r>
      <w:r>
        <w:t>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630E6364" w14:textId="77777777" w:rsidR="0092247A" w:rsidRDefault="00C96EE1" w:rsidP="00190519">
      <w:pPr>
        <w:pStyle w:val="a3"/>
        <w:tabs>
          <w:tab w:val="left" w:pos="9639"/>
        </w:tabs>
        <w:ind w:left="567" w:firstLine="0"/>
      </w:pPr>
      <w:r>
        <w:t>Подробное,</w:t>
      </w:r>
      <w:r>
        <w:rPr>
          <w:spacing w:val="-6"/>
        </w:rPr>
        <w:t xml:space="preserve"> </w:t>
      </w:r>
      <w:r>
        <w:t>сжатое,</w:t>
      </w:r>
      <w:r>
        <w:rPr>
          <w:spacing w:val="-3"/>
        </w:rPr>
        <w:t xml:space="preserve"> </w:t>
      </w:r>
      <w:r>
        <w:t>выборочное</w:t>
      </w:r>
      <w:r>
        <w:rPr>
          <w:spacing w:val="-3"/>
        </w:rPr>
        <w:t xml:space="preserve"> </w:t>
      </w:r>
      <w:r>
        <w:t>изложение</w:t>
      </w:r>
      <w:r>
        <w:rPr>
          <w:spacing w:val="-7"/>
        </w:rPr>
        <w:t xml:space="preserve"> </w:t>
      </w:r>
      <w:r>
        <w:t>прочитанного</w:t>
      </w:r>
      <w:r>
        <w:rPr>
          <w:spacing w:val="-3"/>
        </w:rPr>
        <w:t xml:space="preserve"> </w:t>
      </w:r>
      <w:r>
        <w:t>или</w:t>
      </w:r>
      <w:r>
        <w:rPr>
          <w:spacing w:val="-5"/>
        </w:rPr>
        <w:t xml:space="preserve"> </w:t>
      </w:r>
      <w:r>
        <w:t>прослушанного</w:t>
      </w:r>
      <w:r>
        <w:rPr>
          <w:spacing w:val="-3"/>
        </w:rPr>
        <w:t xml:space="preserve"> </w:t>
      </w:r>
      <w:r>
        <w:rPr>
          <w:spacing w:val="-2"/>
        </w:rPr>
        <w:t>текста.</w:t>
      </w:r>
    </w:p>
    <w:p w14:paraId="3A07E020" w14:textId="77777777" w:rsidR="0092247A" w:rsidRDefault="00C96EE1" w:rsidP="00190519">
      <w:pPr>
        <w:pStyle w:val="a3"/>
        <w:tabs>
          <w:tab w:val="left" w:pos="9639"/>
        </w:tabs>
        <w:ind w:left="567" w:right="420" w:firstLine="0"/>
      </w:pPr>
      <w:r>
        <w:t>Соблюдение орфоэпических, лексических, грамматических, стилистических норм русского</w:t>
      </w:r>
      <w:r>
        <w:rPr>
          <w:spacing w:val="80"/>
          <w:w w:val="150"/>
        </w:rPr>
        <w:t xml:space="preserve">   </w:t>
      </w:r>
      <w:r>
        <w:t>литературного</w:t>
      </w:r>
      <w:r>
        <w:rPr>
          <w:spacing w:val="80"/>
          <w:w w:val="150"/>
        </w:rPr>
        <w:t xml:space="preserve">   </w:t>
      </w:r>
      <w:r>
        <w:t>языка;</w:t>
      </w:r>
      <w:r>
        <w:rPr>
          <w:spacing w:val="80"/>
          <w:w w:val="150"/>
        </w:rPr>
        <w:t xml:space="preserve">   </w:t>
      </w:r>
      <w:r>
        <w:t>орфографических,</w:t>
      </w:r>
      <w:r>
        <w:rPr>
          <w:spacing w:val="80"/>
          <w:w w:val="150"/>
        </w:rPr>
        <w:t xml:space="preserve">   </w:t>
      </w:r>
      <w:r>
        <w:t>пунктуационных</w:t>
      </w:r>
      <w:r>
        <w:rPr>
          <w:spacing w:val="80"/>
          <w:w w:val="150"/>
        </w:rPr>
        <w:t xml:space="preserve">   </w:t>
      </w:r>
      <w:r>
        <w:t>правил в речевой практике при создании устных и письменных высказываний.</w:t>
      </w:r>
    </w:p>
    <w:p w14:paraId="5B2DFB92" w14:textId="77777777" w:rsidR="0092247A" w:rsidRDefault="00C96EE1" w:rsidP="00190519">
      <w:pPr>
        <w:pStyle w:val="a3"/>
        <w:tabs>
          <w:tab w:val="left" w:pos="9639"/>
        </w:tabs>
        <w:ind w:left="567" w:right="426" w:firstLine="0"/>
      </w:pPr>
      <w:r>
        <w:t>Приёмы работы с учебной книгой, лингвистическими словарями, справочной</w:t>
      </w:r>
      <w:r>
        <w:rPr>
          <w:spacing w:val="40"/>
        </w:rPr>
        <w:t xml:space="preserve"> </w:t>
      </w:r>
      <w:r>
        <w:rPr>
          <w:spacing w:val="-2"/>
        </w:rPr>
        <w:t>литературой.</w:t>
      </w:r>
    </w:p>
    <w:p w14:paraId="0E1908FA" w14:textId="77777777" w:rsidR="0092247A" w:rsidRPr="00190519" w:rsidRDefault="00C96EE1" w:rsidP="000F08BB">
      <w:pPr>
        <w:pStyle w:val="a4"/>
        <w:numPr>
          <w:ilvl w:val="4"/>
          <w:numId w:val="139"/>
        </w:numPr>
        <w:tabs>
          <w:tab w:val="left" w:pos="1276"/>
          <w:tab w:val="left" w:pos="9639"/>
        </w:tabs>
        <w:spacing w:before="11" w:line="275" w:lineRule="exact"/>
        <w:rPr>
          <w:sz w:val="24"/>
        </w:rPr>
      </w:pPr>
      <w:r w:rsidRPr="00190519">
        <w:rPr>
          <w:spacing w:val="-2"/>
          <w:sz w:val="24"/>
        </w:rPr>
        <w:t>Текст.</w:t>
      </w:r>
    </w:p>
    <w:p w14:paraId="717A18BD" w14:textId="77777777" w:rsidR="0092247A" w:rsidRDefault="00C96EE1" w:rsidP="00190519">
      <w:pPr>
        <w:pStyle w:val="a3"/>
        <w:tabs>
          <w:tab w:val="left" w:pos="2461"/>
          <w:tab w:val="left" w:pos="4265"/>
          <w:tab w:val="left" w:pos="7102"/>
          <w:tab w:val="left" w:pos="9639"/>
          <w:tab w:val="left" w:pos="9805"/>
        </w:tabs>
        <w:ind w:left="567" w:right="415" w:firstLine="0"/>
      </w:pPr>
      <w:r>
        <w:t xml:space="preserve">Сочетание разных функционально-смысловых типов речи в тексте, в том числе сочетание </w:t>
      </w:r>
      <w:r>
        <w:rPr>
          <w:spacing w:val="-2"/>
        </w:rPr>
        <w:t>элементов</w:t>
      </w:r>
      <w:r w:rsidR="00CF107E">
        <w:t xml:space="preserve"> </w:t>
      </w:r>
      <w:r>
        <w:rPr>
          <w:spacing w:val="-2"/>
        </w:rPr>
        <w:t>разных</w:t>
      </w:r>
      <w:r w:rsidR="00CF107E">
        <w:t xml:space="preserve"> </w:t>
      </w:r>
      <w:r>
        <w:rPr>
          <w:spacing w:val="-2"/>
        </w:rPr>
        <w:t>функциональных</w:t>
      </w:r>
      <w:r w:rsidR="00CF107E">
        <w:t xml:space="preserve"> </w:t>
      </w:r>
      <w:r>
        <w:rPr>
          <w:spacing w:val="-2"/>
        </w:rPr>
        <w:t>разновидностей</w:t>
      </w:r>
      <w:r>
        <w:tab/>
      </w:r>
      <w:r>
        <w:rPr>
          <w:spacing w:val="-2"/>
        </w:rPr>
        <w:t xml:space="preserve">языка </w:t>
      </w:r>
      <w:r>
        <w:t>в художественном произведении.</w:t>
      </w:r>
    </w:p>
    <w:p w14:paraId="7413F428" w14:textId="77777777" w:rsidR="0092247A" w:rsidRDefault="00C96EE1" w:rsidP="00190519">
      <w:pPr>
        <w:pStyle w:val="a3"/>
        <w:tabs>
          <w:tab w:val="left" w:pos="9639"/>
        </w:tabs>
        <w:ind w:left="567" w:right="424" w:firstLine="0"/>
      </w:pPr>
      <w:r>
        <w:t>Особенности употребления</w:t>
      </w:r>
      <w:r>
        <w:rPr>
          <w:spacing w:val="-2"/>
        </w:rPr>
        <w:t xml:space="preserve"> </w:t>
      </w:r>
      <w:r>
        <w:t>языковых</w:t>
      </w:r>
      <w:r>
        <w:rPr>
          <w:spacing w:val="-1"/>
        </w:rPr>
        <w:t xml:space="preserve"> </w:t>
      </w:r>
      <w:r>
        <w:t>средств</w:t>
      </w:r>
      <w:r>
        <w:rPr>
          <w:spacing w:val="-2"/>
        </w:rPr>
        <w:t xml:space="preserve"> </w:t>
      </w:r>
      <w:r>
        <w:t>выразительности</w:t>
      </w:r>
      <w:r>
        <w:rPr>
          <w:spacing w:val="-1"/>
        </w:rPr>
        <w:t xml:space="preserve"> </w:t>
      </w:r>
      <w:r>
        <w:t>в</w:t>
      </w:r>
      <w:r>
        <w:rPr>
          <w:spacing w:val="-3"/>
        </w:rPr>
        <w:t xml:space="preserve"> </w:t>
      </w:r>
      <w:r>
        <w:t>текстах,</w:t>
      </w:r>
      <w:r>
        <w:rPr>
          <w:spacing w:val="-2"/>
        </w:rPr>
        <w:t xml:space="preserve"> </w:t>
      </w:r>
      <w:r>
        <w:t>принадлежащих к различным функционально-смысловым типам речи.</w:t>
      </w:r>
    </w:p>
    <w:p w14:paraId="3C8A9925" w14:textId="77777777" w:rsidR="0092247A" w:rsidRDefault="00C96EE1" w:rsidP="00190519">
      <w:pPr>
        <w:pStyle w:val="a3"/>
        <w:tabs>
          <w:tab w:val="left" w:pos="9639"/>
        </w:tabs>
        <w:ind w:left="567" w:firstLine="0"/>
      </w:pPr>
      <w:r>
        <w:t>Информационная</w:t>
      </w:r>
      <w:r>
        <w:rPr>
          <w:spacing w:val="-6"/>
        </w:rPr>
        <w:t xml:space="preserve"> </w:t>
      </w:r>
      <w:r>
        <w:t>переработка</w:t>
      </w:r>
      <w:r>
        <w:rPr>
          <w:spacing w:val="-5"/>
        </w:rPr>
        <w:t xml:space="preserve"> </w:t>
      </w:r>
      <w:r>
        <w:rPr>
          <w:spacing w:val="-2"/>
        </w:rPr>
        <w:t>текста.</w:t>
      </w:r>
    </w:p>
    <w:p w14:paraId="2C21E899" w14:textId="77777777" w:rsidR="0092247A" w:rsidRPr="00051D57" w:rsidRDefault="00190519" w:rsidP="00190519">
      <w:pPr>
        <w:pStyle w:val="a4"/>
        <w:tabs>
          <w:tab w:val="left" w:pos="1276"/>
          <w:tab w:val="left" w:pos="9639"/>
        </w:tabs>
        <w:spacing w:before="12" w:line="275" w:lineRule="exact"/>
        <w:ind w:left="567" w:firstLine="0"/>
        <w:rPr>
          <w:sz w:val="24"/>
        </w:rPr>
      </w:pPr>
      <w:r>
        <w:rPr>
          <w:sz w:val="24"/>
        </w:rPr>
        <w:lastRenderedPageBreak/>
        <w:t>2.1.1.16.4.</w:t>
      </w:r>
      <w:r w:rsidR="00C96EE1" w:rsidRPr="00051D57">
        <w:rPr>
          <w:sz w:val="24"/>
        </w:rPr>
        <w:t>Функциональные</w:t>
      </w:r>
      <w:r w:rsidR="00C96EE1" w:rsidRPr="00051D57">
        <w:rPr>
          <w:spacing w:val="-10"/>
          <w:sz w:val="24"/>
        </w:rPr>
        <w:t xml:space="preserve"> </w:t>
      </w:r>
      <w:r w:rsidR="00C96EE1" w:rsidRPr="00051D57">
        <w:rPr>
          <w:sz w:val="24"/>
        </w:rPr>
        <w:t>разновидности</w:t>
      </w:r>
      <w:r w:rsidR="00C96EE1" w:rsidRPr="00051D57">
        <w:rPr>
          <w:spacing w:val="-6"/>
          <w:sz w:val="24"/>
        </w:rPr>
        <w:t xml:space="preserve"> </w:t>
      </w:r>
      <w:r w:rsidR="00C96EE1" w:rsidRPr="00051D57">
        <w:rPr>
          <w:spacing w:val="-2"/>
          <w:sz w:val="24"/>
        </w:rPr>
        <w:t>языка.</w:t>
      </w:r>
    </w:p>
    <w:p w14:paraId="2BE50C5A" w14:textId="77777777" w:rsidR="0092247A" w:rsidRDefault="00C96EE1" w:rsidP="00190519">
      <w:pPr>
        <w:pStyle w:val="a3"/>
        <w:tabs>
          <w:tab w:val="left" w:pos="9639"/>
        </w:tabs>
        <w:ind w:left="567" w:right="416" w:firstLine="0"/>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0D179936" w14:textId="77777777" w:rsidR="0092247A" w:rsidRDefault="00C96EE1" w:rsidP="00190519">
      <w:pPr>
        <w:pStyle w:val="a3"/>
        <w:tabs>
          <w:tab w:val="left" w:pos="9639"/>
        </w:tabs>
        <w:spacing w:before="70"/>
        <w:ind w:left="567" w:right="418" w:firstLine="0"/>
      </w:pPr>
      <w: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w:t>
      </w:r>
      <w:r>
        <w:rPr>
          <w:spacing w:val="-2"/>
        </w:rPr>
        <w:t>рецензия.</w:t>
      </w:r>
    </w:p>
    <w:p w14:paraId="5D5D6F27" w14:textId="77777777" w:rsidR="0092247A" w:rsidRDefault="00C96EE1" w:rsidP="00190519">
      <w:pPr>
        <w:pStyle w:val="a3"/>
        <w:tabs>
          <w:tab w:val="left" w:pos="9552"/>
          <w:tab w:val="left" w:pos="9639"/>
        </w:tabs>
        <w:spacing w:before="1"/>
        <w:ind w:left="567" w:right="419" w:firstLine="0"/>
      </w:pPr>
      <w:r>
        <w:t>Язык художественной литературы и его отличие от других разновидностей современного русского языка. Основные признаки художеств</w:t>
      </w:r>
      <w:r w:rsidR="00CF107E">
        <w:t xml:space="preserve">енной речи: образность, широкое использование </w:t>
      </w:r>
      <w:r>
        <w:rPr>
          <w:spacing w:val="-2"/>
        </w:rPr>
        <w:t>изобразительно-выразительных</w:t>
      </w:r>
      <w:r w:rsidR="00CF107E">
        <w:t xml:space="preserve"> </w:t>
      </w:r>
      <w:r>
        <w:rPr>
          <w:spacing w:val="-2"/>
        </w:rPr>
        <w:t>средств,</w:t>
      </w:r>
    </w:p>
    <w:p w14:paraId="647E1065" w14:textId="77777777" w:rsidR="0092247A" w:rsidRDefault="00C96EE1" w:rsidP="00190519">
      <w:pPr>
        <w:pStyle w:val="a3"/>
        <w:tabs>
          <w:tab w:val="left" w:pos="9639"/>
        </w:tabs>
        <w:ind w:left="567" w:firstLine="0"/>
      </w:pPr>
      <w:r>
        <w:t>а</w:t>
      </w:r>
      <w:r>
        <w:rPr>
          <w:spacing w:val="-8"/>
        </w:rPr>
        <w:t xml:space="preserve"> </w:t>
      </w:r>
      <w:r>
        <w:t>также</w:t>
      </w:r>
      <w:r>
        <w:rPr>
          <w:spacing w:val="-4"/>
        </w:rPr>
        <w:t xml:space="preserve"> </w:t>
      </w:r>
      <w:r>
        <w:t>языковых</w:t>
      </w:r>
      <w:r>
        <w:rPr>
          <w:spacing w:val="-3"/>
        </w:rPr>
        <w:t xml:space="preserve"> </w:t>
      </w:r>
      <w:r>
        <w:t>средств</w:t>
      </w:r>
      <w:r>
        <w:rPr>
          <w:spacing w:val="-5"/>
        </w:rPr>
        <w:t xml:space="preserve"> </w:t>
      </w:r>
      <w:r>
        <w:t>других</w:t>
      </w:r>
      <w:r>
        <w:rPr>
          <w:spacing w:val="-3"/>
        </w:rPr>
        <w:t xml:space="preserve"> </w:t>
      </w:r>
      <w:r>
        <w:t>функциональных</w:t>
      </w:r>
      <w:r>
        <w:rPr>
          <w:spacing w:val="-3"/>
        </w:rPr>
        <w:t xml:space="preserve"> </w:t>
      </w:r>
      <w:r>
        <w:t>разновидностей</w:t>
      </w:r>
      <w:r>
        <w:rPr>
          <w:spacing w:val="-4"/>
        </w:rPr>
        <w:t xml:space="preserve"> </w:t>
      </w:r>
      <w:r>
        <w:rPr>
          <w:spacing w:val="-2"/>
        </w:rPr>
        <w:t>языка.</w:t>
      </w:r>
    </w:p>
    <w:p w14:paraId="5347DBBD" w14:textId="77777777" w:rsidR="0092247A" w:rsidRDefault="00C96EE1" w:rsidP="00190519">
      <w:pPr>
        <w:pStyle w:val="a3"/>
        <w:tabs>
          <w:tab w:val="left" w:pos="2738"/>
          <w:tab w:val="left" w:pos="6638"/>
          <w:tab w:val="left" w:pos="8176"/>
          <w:tab w:val="left" w:pos="9639"/>
          <w:tab w:val="left" w:pos="9737"/>
        </w:tabs>
        <w:ind w:left="567" w:right="415" w:firstLine="0"/>
      </w:pPr>
      <w:r>
        <w:rPr>
          <w:spacing w:val="-2"/>
        </w:rPr>
        <w:t>Основные</w:t>
      </w:r>
      <w:r w:rsidR="00CF107E">
        <w:t xml:space="preserve"> </w:t>
      </w:r>
      <w:r>
        <w:rPr>
          <w:spacing w:val="-2"/>
        </w:rPr>
        <w:t>изобразительно-выразительные</w:t>
      </w:r>
      <w:r w:rsidR="00CF107E">
        <w:t xml:space="preserve"> </w:t>
      </w:r>
      <w:r>
        <w:rPr>
          <w:spacing w:val="-2"/>
        </w:rPr>
        <w:t>средства</w:t>
      </w:r>
      <w:r w:rsidR="00CF107E">
        <w:t xml:space="preserve"> </w:t>
      </w:r>
      <w:r>
        <w:rPr>
          <w:spacing w:val="-2"/>
        </w:rPr>
        <w:t>русского</w:t>
      </w:r>
      <w:r w:rsidR="00CF107E">
        <w:t xml:space="preserve"> </w:t>
      </w:r>
      <w:r>
        <w:rPr>
          <w:spacing w:val="-2"/>
        </w:rPr>
        <w:t xml:space="preserve">языка, </w:t>
      </w:r>
      <w:r>
        <w:t>их</w:t>
      </w:r>
      <w:r>
        <w:rPr>
          <w:spacing w:val="69"/>
        </w:rPr>
        <w:t xml:space="preserve">  </w:t>
      </w:r>
      <w:r>
        <w:t>использование</w:t>
      </w:r>
      <w:r>
        <w:rPr>
          <w:spacing w:val="69"/>
        </w:rPr>
        <w:t xml:space="preserve">  </w:t>
      </w:r>
      <w:r>
        <w:t>в</w:t>
      </w:r>
      <w:r>
        <w:rPr>
          <w:spacing w:val="69"/>
        </w:rPr>
        <w:t xml:space="preserve">  </w:t>
      </w:r>
      <w:r>
        <w:t>речи</w:t>
      </w:r>
      <w:r>
        <w:rPr>
          <w:spacing w:val="70"/>
        </w:rPr>
        <w:t xml:space="preserve">  </w:t>
      </w:r>
      <w:r>
        <w:t>(метафора,</w:t>
      </w:r>
      <w:r>
        <w:rPr>
          <w:spacing w:val="71"/>
        </w:rPr>
        <w:t xml:space="preserve">  </w:t>
      </w:r>
      <w:r>
        <w:t>эпитет,</w:t>
      </w:r>
      <w:r>
        <w:rPr>
          <w:spacing w:val="70"/>
        </w:rPr>
        <w:t xml:space="preserve">  </w:t>
      </w:r>
      <w:r>
        <w:t>сравнение,</w:t>
      </w:r>
      <w:r>
        <w:rPr>
          <w:spacing w:val="69"/>
        </w:rPr>
        <w:t xml:space="preserve">  </w:t>
      </w:r>
      <w:r>
        <w:t>гипербола,</w:t>
      </w:r>
      <w:r>
        <w:rPr>
          <w:spacing w:val="69"/>
        </w:rPr>
        <w:t xml:space="preserve">  </w:t>
      </w:r>
      <w:r>
        <w:t>олицетворение и другие).</w:t>
      </w:r>
    </w:p>
    <w:p w14:paraId="06C5D4D4" w14:textId="77777777" w:rsidR="0092247A" w:rsidRPr="00190519" w:rsidRDefault="00190519" w:rsidP="00190519">
      <w:pPr>
        <w:tabs>
          <w:tab w:val="left" w:pos="1276"/>
          <w:tab w:val="left" w:pos="9639"/>
        </w:tabs>
        <w:spacing w:before="12"/>
        <w:ind w:left="567"/>
        <w:rPr>
          <w:sz w:val="24"/>
        </w:rPr>
      </w:pPr>
      <w:r>
        <w:rPr>
          <w:sz w:val="24"/>
        </w:rPr>
        <w:t>2.1.1.16.5.</w:t>
      </w:r>
      <w:r w:rsidR="00C96EE1" w:rsidRPr="00190519">
        <w:rPr>
          <w:sz w:val="24"/>
        </w:rPr>
        <w:t>Синтаксис.</w:t>
      </w:r>
      <w:r w:rsidR="00C96EE1" w:rsidRPr="00190519">
        <w:rPr>
          <w:spacing w:val="-6"/>
          <w:sz w:val="24"/>
        </w:rPr>
        <w:t xml:space="preserve"> </w:t>
      </w:r>
      <w:r w:rsidR="00C96EE1" w:rsidRPr="00190519">
        <w:rPr>
          <w:sz w:val="24"/>
        </w:rPr>
        <w:t>Культура</w:t>
      </w:r>
      <w:r w:rsidR="00C96EE1" w:rsidRPr="00190519">
        <w:rPr>
          <w:spacing w:val="-7"/>
          <w:sz w:val="24"/>
        </w:rPr>
        <w:t xml:space="preserve"> </w:t>
      </w:r>
      <w:r w:rsidR="00C96EE1" w:rsidRPr="00190519">
        <w:rPr>
          <w:sz w:val="24"/>
        </w:rPr>
        <w:t>речи.</w:t>
      </w:r>
      <w:r w:rsidR="00C96EE1" w:rsidRPr="00190519">
        <w:rPr>
          <w:spacing w:val="-5"/>
          <w:sz w:val="24"/>
        </w:rPr>
        <w:t xml:space="preserve"> </w:t>
      </w:r>
      <w:r w:rsidR="00C96EE1" w:rsidRPr="00190519">
        <w:rPr>
          <w:spacing w:val="-2"/>
          <w:sz w:val="24"/>
        </w:rPr>
        <w:t>Пунктуация.</w:t>
      </w:r>
    </w:p>
    <w:p w14:paraId="6E828375" w14:textId="77777777" w:rsidR="0092247A" w:rsidRPr="00190519" w:rsidRDefault="00190519" w:rsidP="00190519">
      <w:pPr>
        <w:tabs>
          <w:tab w:val="left" w:pos="2068"/>
          <w:tab w:val="left" w:pos="9639"/>
        </w:tabs>
        <w:spacing w:before="9"/>
        <w:ind w:left="564"/>
        <w:rPr>
          <w:sz w:val="24"/>
        </w:rPr>
      </w:pPr>
      <w:r>
        <w:rPr>
          <w:sz w:val="24"/>
        </w:rPr>
        <w:t>2.1.1.16.6.</w:t>
      </w:r>
      <w:r w:rsidR="00C96EE1" w:rsidRPr="00190519">
        <w:rPr>
          <w:sz w:val="24"/>
        </w:rPr>
        <w:t>Сложное</w:t>
      </w:r>
      <w:r w:rsidR="00C96EE1" w:rsidRPr="00190519">
        <w:rPr>
          <w:spacing w:val="-4"/>
          <w:sz w:val="24"/>
        </w:rPr>
        <w:t xml:space="preserve"> </w:t>
      </w:r>
      <w:r w:rsidR="00C96EE1" w:rsidRPr="00190519">
        <w:rPr>
          <w:spacing w:val="-2"/>
          <w:sz w:val="24"/>
        </w:rPr>
        <w:t>предложение.</w:t>
      </w:r>
    </w:p>
    <w:p w14:paraId="1FFA136C" w14:textId="77777777" w:rsidR="0092247A" w:rsidRDefault="00C96EE1" w:rsidP="00190519">
      <w:pPr>
        <w:pStyle w:val="a3"/>
        <w:tabs>
          <w:tab w:val="left" w:pos="9639"/>
        </w:tabs>
        <w:ind w:left="567" w:right="3538" w:firstLine="0"/>
        <w:jc w:val="left"/>
      </w:pPr>
      <w:r>
        <w:t>Понятие</w:t>
      </w:r>
      <w:r>
        <w:rPr>
          <w:spacing w:val="-9"/>
        </w:rPr>
        <w:t xml:space="preserve"> </w:t>
      </w:r>
      <w:r>
        <w:t>о</w:t>
      </w:r>
      <w:r>
        <w:rPr>
          <w:spacing w:val="-8"/>
        </w:rPr>
        <w:t xml:space="preserve"> </w:t>
      </w:r>
      <w:r>
        <w:t>сложном</w:t>
      </w:r>
      <w:r>
        <w:rPr>
          <w:spacing w:val="-9"/>
        </w:rPr>
        <w:t xml:space="preserve"> </w:t>
      </w:r>
      <w:r>
        <w:t>предложении</w:t>
      </w:r>
      <w:r>
        <w:rPr>
          <w:spacing w:val="-8"/>
        </w:rPr>
        <w:t xml:space="preserve"> </w:t>
      </w:r>
      <w:r>
        <w:t>(повторение). Классификация сложных предложений.</w:t>
      </w:r>
    </w:p>
    <w:p w14:paraId="57C7C9B6" w14:textId="77777777" w:rsidR="0092247A" w:rsidRDefault="00C96EE1" w:rsidP="00190519">
      <w:pPr>
        <w:pStyle w:val="a3"/>
        <w:tabs>
          <w:tab w:val="left" w:pos="9639"/>
        </w:tabs>
        <w:ind w:left="567" w:firstLine="0"/>
        <w:jc w:val="left"/>
      </w:pPr>
      <w:r>
        <w:t>Смысловое,</w:t>
      </w:r>
      <w:r>
        <w:rPr>
          <w:spacing w:val="-6"/>
        </w:rPr>
        <w:t xml:space="preserve"> </w:t>
      </w:r>
      <w:r>
        <w:t>структурное</w:t>
      </w:r>
      <w:r>
        <w:rPr>
          <w:spacing w:val="-4"/>
        </w:rPr>
        <w:t xml:space="preserve"> </w:t>
      </w:r>
      <w:r>
        <w:t>и</w:t>
      </w:r>
      <w:r>
        <w:rPr>
          <w:spacing w:val="-4"/>
        </w:rPr>
        <w:t xml:space="preserve"> </w:t>
      </w:r>
      <w:r>
        <w:t>интонационное</w:t>
      </w:r>
      <w:r>
        <w:rPr>
          <w:spacing w:val="-4"/>
        </w:rPr>
        <w:t xml:space="preserve"> </w:t>
      </w:r>
      <w:r>
        <w:t>единство</w:t>
      </w:r>
      <w:r>
        <w:rPr>
          <w:spacing w:val="-4"/>
        </w:rPr>
        <w:t xml:space="preserve"> </w:t>
      </w:r>
      <w:r>
        <w:t>частей</w:t>
      </w:r>
      <w:r>
        <w:rPr>
          <w:spacing w:val="-3"/>
        </w:rPr>
        <w:t xml:space="preserve"> </w:t>
      </w:r>
      <w:r>
        <w:t>сложного</w:t>
      </w:r>
      <w:r>
        <w:rPr>
          <w:spacing w:val="-3"/>
        </w:rPr>
        <w:t xml:space="preserve"> </w:t>
      </w:r>
      <w:r>
        <w:rPr>
          <w:spacing w:val="-2"/>
        </w:rPr>
        <w:t>предложения.</w:t>
      </w:r>
    </w:p>
    <w:p w14:paraId="26921CCA" w14:textId="77777777" w:rsidR="0092247A" w:rsidRPr="000C78BE" w:rsidRDefault="000C78BE" w:rsidP="000C78BE">
      <w:pPr>
        <w:tabs>
          <w:tab w:val="left" w:pos="2068"/>
          <w:tab w:val="left" w:pos="9639"/>
        </w:tabs>
        <w:spacing w:before="3" w:line="285" w:lineRule="exact"/>
        <w:ind w:left="567"/>
        <w:rPr>
          <w:sz w:val="24"/>
        </w:rPr>
      </w:pPr>
      <w:r>
        <w:rPr>
          <w:position w:val="1"/>
          <w:sz w:val="24"/>
        </w:rPr>
        <w:t>2.1.1.16.7.</w:t>
      </w:r>
      <w:r w:rsidR="00C96EE1" w:rsidRPr="000C78BE">
        <w:rPr>
          <w:position w:val="1"/>
          <w:sz w:val="24"/>
        </w:rPr>
        <w:t>Сложносочинённое</w:t>
      </w:r>
      <w:r w:rsidR="00C96EE1" w:rsidRPr="000C78BE">
        <w:rPr>
          <w:spacing w:val="-9"/>
          <w:position w:val="1"/>
          <w:sz w:val="24"/>
        </w:rPr>
        <w:t xml:space="preserve"> </w:t>
      </w:r>
      <w:r w:rsidR="00C96EE1" w:rsidRPr="000C78BE">
        <w:rPr>
          <w:spacing w:val="-2"/>
          <w:position w:val="1"/>
          <w:sz w:val="24"/>
        </w:rPr>
        <w:t>предложение.</w:t>
      </w:r>
    </w:p>
    <w:p w14:paraId="4E674AC6" w14:textId="77777777" w:rsidR="0092247A" w:rsidRDefault="00C96EE1" w:rsidP="00190519">
      <w:pPr>
        <w:pStyle w:val="a3"/>
        <w:tabs>
          <w:tab w:val="left" w:pos="9639"/>
        </w:tabs>
        <w:spacing w:line="275" w:lineRule="exact"/>
        <w:ind w:left="567" w:firstLine="0"/>
      </w:pPr>
      <w:r>
        <w:t>Понятие</w:t>
      </w:r>
      <w:r>
        <w:rPr>
          <w:spacing w:val="-6"/>
        </w:rPr>
        <w:t xml:space="preserve"> </w:t>
      </w:r>
      <w:r>
        <w:t>о</w:t>
      </w:r>
      <w:r>
        <w:rPr>
          <w:spacing w:val="-5"/>
        </w:rPr>
        <w:t xml:space="preserve"> </w:t>
      </w:r>
      <w:r>
        <w:t>сложносочинённом</w:t>
      </w:r>
      <w:r>
        <w:rPr>
          <w:spacing w:val="-6"/>
        </w:rPr>
        <w:t xml:space="preserve"> </w:t>
      </w:r>
      <w:r>
        <w:t>предложении,</w:t>
      </w:r>
      <w:r>
        <w:rPr>
          <w:spacing w:val="-5"/>
        </w:rPr>
        <w:t xml:space="preserve"> </w:t>
      </w:r>
      <w:r>
        <w:t>его</w:t>
      </w:r>
      <w:r>
        <w:rPr>
          <w:spacing w:val="-4"/>
        </w:rPr>
        <w:t xml:space="preserve"> </w:t>
      </w:r>
      <w:r>
        <w:rPr>
          <w:spacing w:val="-2"/>
        </w:rPr>
        <w:t>строении.</w:t>
      </w:r>
    </w:p>
    <w:p w14:paraId="6BAC5C27" w14:textId="77777777" w:rsidR="0092247A" w:rsidRDefault="00C96EE1" w:rsidP="00190519">
      <w:pPr>
        <w:pStyle w:val="a3"/>
        <w:tabs>
          <w:tab w:val="left" w:pos="9639"/>
        </w:tabs>
        <w:ind w:left="567" w:right="420" w:firstLine="0"/>
      </w:pPr>
      <w:r>
        <w:t xml:space="preserve">Виды сложносочинённых предложений. Средства связи частей сложносочинённого </w:t>
      </w:r>
      <w:r>
        <w:rPr>
          <w:spacing w:val="-2"/>
        </w:rPr>
        <w:t>предложения.</w:t>
      </w:r>
    </w:p>
    <w:p w14:paraId="4E583649" w14:textId="77777777" w:rsidR="0092247A" w:rsidRDefault="00C96EE1" w:rsidP="00190519">
      <w:pPr>
        <w:pStyle w:val="a3"/>
        <w:tabs>
          <w:tab w:val="left" w:pos="9639"/>
        </w:tabs>
        <w:ind w:left="567" w:right="423" w:firstLine="0"/>
      </w:pPr>
      <w:r>
        <w:t>Интонационные особенности сложносочинённых предложений с разными смысловыми отношениями между частями.</w:t>
      </w:r>
    </w:p>
    <w:p w14:paraId="29275A93" w14:textId="77777777" w:rsidR="0092247A" w:rsidRDefault="00C96EE1" w:rsidP="00190519">
      <w:pPr>
        <w:pStyle w:val="a3"/>
        <w:tabs>
          <w:tab w:val="left" w:pos="3423"/>
          <w:tab w:val="left" w:pos="5872"/>
          <w:tab w:val="left" w:pos="7076"/>
          <w:tab w:val="left" w:pos="9013"/>
          <w:tab w:val="left" w:pos="9639"/>
        </w:tabs>
        <w:ind w:left="567" w:right="422" w:firstLine="0"/>
      </w:pPr>
      <w:r>
        <w:t xml:space="preserve">Употребление сложносочинённых предложений в речи. Грамматическая синонимия </w:t>
      </w:r>
      <w:r>
        <w:rPr>
          <w:spacing w:val="-2"/>
        </w:rPr>
        <w:t>сложносочинённых</w:t>
      </w:r>
      <w:r w:rsidR="00CF107E">
        <w:rPr>
          <w:spacing w:val="-2"/>
        </w:rPr>
        <w:t xml:space="preserve"> </w:t>
      </w:r>
      <w:r>
        <w:rPr>
          <w:spacing w:val="-2"/>
        </w:rPr>
        <w:t>предложений</w:t>
      </w:r>
      <w:r w:rsidR="00CF107E">
        <w:rPr>
          <w:spacing w:val="-2"/>
        </w:rPr>
        <w:t xml:space="preserve"> </w:t>
      </w:r>
      <w:r>
        <w:rPr>
          <w:spacing w:val="-10"/>
        </w:rPr>
        <w:t>и</w:t>
      </w:r>
      <w:r w:rsidR="00CF107E">
        <w:rPr>
          <w:spacing w:val="-10"/>
        </w:rPr>
        <w:t xml:space="preserve"> </w:t>
      </w:r>
      <w:r>
        <w:rPr>
          <w:spacing w:val="-2"/>
        </w:rPr>
        <w:t>простых</w:t>
      </w:r>
      <w:r w:rsidR="00CF107E">
        <w:t xml:space="preserve"> </w:t>
      </w:r>
      <w:r>
        <w:rPr>
          <w:spacing w:val="-2"/>
        </w:rPr>
        <w:t xml:space="preserve">предложений </w:t>
      </w:r>
      <w:r>
        <w:t>с однородными членами.</w:t>
      </w:r>
    </w:p>
    <w:p w14:paraId="65CA7AE3" w14:textId="77777777" w:rsidR="0092247A" w:rsidRDefault="00C96EE1" w:rsidP="00190519">
      <w:pPr>
        <w:pStyle w:val="a3"/>
        <w:tabs>
          <w:tab w:val="left" w:pos="9639"/>
        </w:tabs>
        <w:ind w:left="567" w:right="416" w:firstLine="0"/>
      </w:pPr>
      <w:r>
        <w:t>Нормы построения сложносочинённого предложения; правила постановки знаков препинания в сложных предложениях.</w:t>
      </w:r>
    </w:p>
    <w:p w14:paraId="23D94D3A" w14:textId="77777777" w:rsidR="0092247A" w:rsidRDefault="00C96EE1" w:rsidP="00190519">
      <w:pPr>
        <w:pStyle w:val="a3"/>
        <w:tabs>
          <w:tab w:val="left" w:pos="9639"/>
        </w:tabs>
        <w:ind w:left="567" w:firstLine="0"/>
      </w:pPr>
      <w:r>
        <w:t>Синтаксический</w:t>
      </w:r>
      <w:r>
        <w:rPr>
          <w:spacing w:val="-10"/>
        </w:rPr>
        <w:t xml:space="preserve"> </w:t>
      </w:r>
      <w:r>
        <w:t>и</w:t>
      </w:r>
      <w:r>
        <w:rPr>
          <w:spacing w:val="-8"/>
        </w:rPr>
        <w:t xml:space="preserve"> </w:t>
      </w:r>
      <w:r>
        <w:t>пунктуационный</w:t>
      </w:r>
      <w:r>
        <w:rPr>
          <w:spacing w:val="-7"/>
        </w:rPr>
        <w:t xml:space="preserve"> </w:t>
      </w:r>
      <w:r>
        <w:t>анализ</w:t>
      </w:r>
      <w:r>
        <w:rPr>
          <w:spacing w:val="-8"/>
        </w:rPr>
        <w:t xml:space="preserve"> </w:t>
      </w:r>
      <w:r>
        <w:t>сложносочинённых</w:t>
      </w:r>
      <w:r>
        <w:rPr>
          <w:spacing w:val="-7"/>
        </w:rPr>
        <w:t xml:space="preserve"> </w:t>
      </w:r>
      <w:r>
        <w:rPr>
          <w:spacing w:val="-2"/>
        </w:rPr>
        <w:t>предложений.</w:t>
      </w:r>
    </w:p>
    <w:p w14:paraId="62748016" w14:textId="77777777" w:rsidR="0092247A" w:rsidRPr="000C78BE" w:rsidRDefault="00C96EE1" w:rsidP="000F08BB">
      <w:pPr>
        <w:pStyle w:val="a4"/>
        <w:numPr>
          <w:ilvl w:val="4"/>
          <w:numId w:val="140"/>
        </w:numPr>
        <w:tabs>
          <w:tab w:val="left" w:pos="1843"/>
          <w:tab w:val="left" w:pos="9639"/>
        </w:tabs>
        <w:spacing w:before="13" w:line="275" w:lineRule="exact"/>
        <w:rPr>
          <w:sz w:val="24"/>
        </w:rPr>
      </w:pPr>
      <w:r w:rsidRPr="000C78BE">
        <w:rPr>
          <w:sz w:val="24"/>
        </w:rPr>
        <w:t>Сложноподчинённое</w:t>
      </w:r>
      <w:r w:rsidRPr="000C78BE">
        <w:rPr>
          <w:spacing w:val="-11"/>
          <w:sz w:val="24"/>
        </w:rPr>
        <w:t xml:space="preserve"> </w:t>
      </w:r>
      <w:r w:rsidRPr="000C78BE">
        <w:rPr>
          <w:spacing w:val="-2"/>
          <w:sz w:val="24"/>
        </w:rPr>
        <w:t>предложение.</w:t>
      </w:r>
    </w:p>
    <w:p w14:paraId="2A62B9EA" w14:textId="77777777" w:rsidR="0092247A" w:rsidRDefault="00C96EE1" w:rsidP="00190519">
      <w:pPr>
        <w:pStyle w:val="a3"/>
        <w:tabs>
          <w:tab w:val="left" w:pos="9639"/>
        </w:tabs>
        <w:ind w:left="567" w:right="473" w:firstLine="0"/>
      </w:pPr>
      <w:r>
        <w:t>Понятие</w:t>
      </w:r>
      <w:r>
        <w:rPr>
          <w:spacing w:val="-4"/>
        </w:rPr>
        <w:t xml:space="preserve"> </w:t>
      </w:r>
      <w:r>
        <w:t>о</w:t>
      </w:r>
      <w:r>
        <w:rPr>
          <w:spacing w:val="-3"/>
        </w:rPr>
        <w:t xml:space="preserve"> </w:t>
      </w:r>
      <w:r>
        <w:t>сложноподчинённом</w:t>
      </w:r>
      <w:r>
        <w:rPr>
          <w:spacing w:val="-4"/>
        </w:rPr>
        <w:t xml:space="preserve"> </w:t>
      </w:r>
      <w:r>
        <w:t>предложении.</w:t>
      </w:r>
      <w:r>
        <w:rPr>
          <w:spacing w:val="-6"/>
        </w:rPr>
        <w:t xml:space="preserve"> </w:t>
      </w:r>
      <w:r>
        <w:t>Главная</w:t>
      </w:r>
      <w:r>
        <w:rPr>
          <w:spacing w:val="-3"/>
        </w:rPr>
        <w:t xml:space="preserve"> </w:t>
      </w:r>
      <w:r>
        <w:t>и</w:t>
      </w:r>
      <w:r>
        <w:rPr>
          <w:spacing w:val="-3"/>
        </w:rPr>
        <w:t xml:space="preserve"> </w:t>
      </w:r>
      <w:r>
        <w:t>придаточная</w:t>
      </w:r>
      <w:r>
        <w:rPr>
          <w:spacing w:val="-6"/>
        </w:rPr>
        <w:t xml:space="preserve"> </w:t>
      </w:r>
      <w:r>
        <w:t>части</w:t>
      </w:r>
      <w:r>
        <w:rPr>
          <w:spacing w:val="-2"/>
        </w:rPr>
        <w:t xml:space="preserve"> </w:t>
      </w:r>
      <w:r>
        <w:t>предложения. Союзы и союзные слова. Различия подчинительных союзов и союзных слов.</w:t>
      </w:r>
    </w:p>
    <w:p w14:paraId="28830B65" w14:textId="77777777" w:rsidR="0092247A" w:rsidRDefault="00C96EE1" w:rsidP="00190519">
      <w:pPr>
        <w:pStyle w:val="a3"/>
        <w:tabs>
          <w:tab w:val="left" w:pos="9639"/>
        </w:tabs>
        <w:ind w:left="567" w:right="421" w:firstLine="0"/>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4658DCCF" w14:textId="77777777" w:rsidR="0092247A" w:rsidRDefault="00C96EE1" w:rsidP="00190519">
      <w:pPr>
        <w:pStyle w:val="a3"/>
        <w:tabs>
          <w:tab w:val="left" w:pos="9639"/>
        </w:tabs>
        <w:ind w:left="567" w:right="420" w:firstLine="0"/>
      </w:pPr>
      <w:r>
        <w:t>Грамматическая синонимия сложноподчинённых предложений и простых предложений с обособленными членами.</w:t>
      </w:r>
    </w:p>
    <w:p w14:paraId="5A1BD71A" w14:textId="77777777" w:rsidR="0092247A" w:rsidRDefault="00C96EE1" w:rsidP="00190519">
      <w:pPr>
        <w:pStyle w:val="a3"/>
        <w:tabs>
          <w:tab w:val="left" w:pos="9639"/>
        </w:tabs>
        <w:ind w:left="567" w:right="418" w:firstLine="0"/>
        <w:jc w:val="left"/>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w:t>
      </w:r>
      <w:r>
        <w:rPr>
          <w:spacing w:val="80"/>
        </w:rPr>
        <w:t xml:space="preserve">   </w:t>
      </w:r>
      <w:r>
        <w:t>предложения</w:t>
      </w:r>
      <w:r>
        <w:rPr>
          <w:spacing w:val="80"/>
        </w:rPr>
        <w:t xml:space="preserve">   </w:t>
      </w:r>
      <w:r>
        <w:t>с</w:t>
      </w:r>
      <w:r>
        <w:rPr>
          <w:spacing w:val="80"/>
        </w:rPr>
        <w:t xml:space="preserve">   </w:t>
      </w:r>
      <w:r>
        <w:t>придаточными</w:t>
      </w:r>
      <w:r>
        <w:rPr>
          <w:spacing w:val="80"/>
        </w:rPr>
        <w:t xml:space="preserve">   </w:t>
      </w:r>
      <w:r>
        <w:t>образа</w:t>
      </w:r>
      <w:r>
        <w:rPr>
          <w:spacing w:val="80"/>
        </w:rPr>
        <w:t xml:space="preserve">   </w:t>
      </w:r>
      <w:r>
        <w:t>действия,</w:t>
      </w:r>
      <w:r>
        <w:rPr>
          <w:spacing w:val="80"/>
        </w:rPr>
        <w:t xml:space="preserve">   </w:t>
      </w:r>
      <w:r>
        <w:t>меры</w:t>
      </w:r>
      <w:r>
        <w:rPr>
          <w:spacing w:val="40"/>
        </w:rPr>
        <w:t xml:space="preserve"> </w:t>
      </w:r>
      <w:r>
        <w:t>и степени и сравнительными.</w:t>
      </w:r>
    </w:p>
    <w:p w14:paraId="7917DB7B" w14:textId="77777777" w:rsidR="0092247A" w:rsidRDefault="00C96EE1" w:rsidP="00190519">
      <w:pPr>
        <w:pStyle w:val="a3"/>
        <w:tabs>
          <w:tab w:val="left" w:pos="9639"/>
        </w:tabs>
        <w:ind w:left="567" w:right="414" w:firstLine="0"/>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14:paraId="234BF220" w14:textId="77777777" w:rsidR="0092247A" w:rsidRDefault="00C96EE1" w:rsidP="00190519">
      <w:pPr>
        <w:pStyle w:val="a3"/>
        <w:tabs>
          <w:tab w:val="left" w:pos="9639"/>
        </w:tabs>
        <w:ind w:left="567" w:right="423" w:firstLine="0"/>
      </w:pPr>
      <w:r>
        <w:t>Типичные грамматические ошибки при построении сложноподчинённых предложений. Сложноподчинённые</w:t>
      </w:r>
      <w:r>
        <w:rPr>
          <w:spacing w:val="80"/>
        </w:rPr>
        <w:t xml:space="preserve">  </w:t>
      </w:r>
      <w:r>
        <w:t>предложения</w:t>
      </w:r>
      <w:r>
        <w:rPr>
          <w:spacing w:val="80"/>
        </w:rPr>
        <w:t xml:space="preserve">  </w:t>
      </w:r>
      <w:r>
        <w:t>с</w:t>
      </w:r>
      <w:r>
        <w:rPr>
          <w:spacing w:val="80"/>
        </w:rPr>
        <w:t xml:space="preserve">  </w:t>
      </w:r>
      <w:r>
        <w:t>несколькими</w:t>
      </w:r>
      <w:r>
        <w:rPr>
          <w:spacing w:val="80"/>
        </w:rPr>
        <w:t xml:space="preserve">  </w:t>
      </w:r>
      <w:r>
        <w:t>придаточными.</w:t>
      </w:r>
      <w:r>
        <w:rPr>
          <w:spacing w:val="80"/>
        </w:rPr>
        <w:t xml:space="preserve">  </w:t>
      </w:r>
      <w:r>
        <w:t>Однородное,</w:t>
      </w:r>
      <w:r w:rsidR="00CF107E">
        <w:t xml:space="preserve"> </w:t>
      </w:r>
      <w:r>
        <w:t>неоднородное</w:t>
      </w:r>
      <w:r>
        <w:rPr>
          <w:spacing w:val="-6"/>
        </w:rPr>
        <w:t xml:space="preserve"> </w:t>
      </w:r>
      <w:r>
        <w:t>и</w:t>
      </w:r>
      <w:r>
        <w:rPr>
          <w:spacing w:val="-6"/>
        </w:rPr>
        <w:t xml:space="preserve"> </w:t>
      </w:r>
      <w:r>
        <w:t>последовательное</w:t>
      </w:r>
      <w:r>
        <w:rPr>
          <w:spacing w:val="-5"/>
        </w:rPr>
        <w:t xml:space="preserve"> </w:t>
      </w:r>
      <w:r>
        <w:t>подчинение</w:t>
      </w:r>
      <w:r>
        <w:rPr>
          <w:spacing w:val="-5"/>
        </w:rPr>
        <w:t xml:space="preserve"> </w:t>
      </w:r>
      <w:r>
        <w:t>придаточных</w:t>
      </w:r>
      <w:r>
        <w:rPr>
          <w:spacing w:val="-2"/>
        </w:rPr>
        <w:t xml:space="preserve"> частей.</w:t>
      </w:r>
    </w:p>
    <w:p w14:paraId="33947397" w14:textId="77777777" w:rsidR="0092247A" w:rsidRDefault="00C96EE1" w:rsidP="00190519">
      <w:pPr>
        <w:pStyle w:val="a3"/>
        <w:tabs>
          <w:tab w:val="left" w:pos="9639"/>
        </w:tabs>
        <w:ind w:left="567" w:right="483" w:firstLine="0"/>
        <w:jc w:val="left"/>
      </w:pPr>
      <w:r>
        <w:t>Правила</w:t>
      </w:r>
      <w:r>
        <w:rPr>
          <w:spacing w:val="-1"/>
        </w:rPr>
        <w:t xml:space="preserve"> </w:t>
      </w:r>
      <w:r>
        <w:t>постановки знаков</w:t>
      </w:r>
      <w:r>
        <w:rPr>
          <w:spacing w:val="-1"/>
        </w:rPr>
        <w:t xml:space="preserve"> </w:t>
      </w:r>
      <w:r>
        <w:t>препинания в</w:t>
      </w:r>
      <w:r>
        <w:rPr>
          <w:spacing w:val="-1"/>
        </w:rPr>
        <w:t xml:space="preserve"> </w:t>
      </w:r>
      <w:r>
        <w:t>сложноподчинённых предложениях. Синтаксический</w:t>
      </w:r>
      <w:r>
        <w:rPr>
          <w:spacing w:val="-10"/>
        </w:rPr>
        <w:t xml:space="preserve"> </w:t>
      </w:r>
      <w:r>
        <w:t>и</w:t>
      </w:r>
      <w:r>
        <w:rPr>
          <w:spacing w:val="-10"/>
        </w:rPr>
        <w:t xml:space="preserve"> </w:t>
      </w:r>
      <w:r>
        <w:t>пунктуационный</w:t>
      </w:r>
      <w:r>
        <w:rPr>
          <w:spacing w:val="-8"/>
        </w:rPr>
        <w:t xml:space="preserve"> </w:t>
      </w:r>
      <w:r>
        <w:t>анализ</w:t>
      </w:r>
      <w:r>
        <w:rPr>
          <w:spacing w:val="-7"/>
        </w:rPr>
        <w:t xml:space="preserve"> </w:t>
      </w:r>
      <w:r>
        <w:t>сложноподчинённых</w:t>
      </w:r>
      <w:r>
        <w:rPr>
          <w:spacing w:val="-6"/>
        </w:rPr>
        <w:t xml:space="preserve"> </w:t>
      </w:r>
      <w:r>
        <w:rPr>
          <w:spacing w:val="-2"/>
        </w:rPr>
        <w:t>предложений.</w:t>
      </w:r>
    </w:p>
    <w:p w14:paraId="61234A03" w14:textId="77777777" w:rsidR="00CF107E" w:rsidRPr="00F604FA" w:rsidRDefault="00F604FA" w:rsidP="000F08BB">
      <w:pPr>
        <w:pStyle w:val="a4"/>
        <w:numPr>
          <w:ilvl w:val="4"/>
          <w:numId w:val="140"/>
        </w:numPr>
        <w:tabs>
          <w:tab w:val="left" w:pos="1701"/>
          <w:tab w:val="left" w:pos="9639"/>
        </w:tabs>
        <w:spacing w:before="12"/>
        <w:ind w:left="567" w:right="421" w:firstLine="0"/>
        <w:rPr>
          <w:sz w:val="24"/>
        </w:rPr>
      </w:pPr>
      <w:r>
        <w:rPr>
          <w:sz w:val="24"/>
        </w:rPr>
        <w:t xml:space="preserve"> Бессоюзное сложное </w:t>
      </w:r>
      <w:r w:rsidR="00C96EE1" w:rsidRPr="00F604FA">
        <w:rPr>
          <w:sz w:val="24"/>
        </w:rPr>
        <w:t xml:space="preserve">предложение. </w:t>
      </w:r>
    </w:p>
    <w:p w14:paraId="21DB2CFC" w14:textId="77777777" w:rsidR="0092247A" w:rsidRDefault="00C96EE1" w:rsidP="00190519">
      <w:pPr>
        <w:pStyle w:val="a4"/>
        <w:tabs>
          <w:tab w:val="left" w:pos="2068"/>
          <w:tab w:val="left" w:pos="9639"/>
        </w:tabs>
        <w:spacing w:before="12"/>
        <w:ind w:left="567" w:right="421" w:firstLine="0"/>
        <w:rPr>
          <w:sz w:val="24"/>
        </w:rPr>
      </w:pPr>
      <w:r>
        <w:rPr>
          <w:sz w:val="24"/>
        </w:rPr>
        <w:t>Понятие</w:t>
      </w:r>
      <w:r>
        <w:rPr>
          <w:spacing w:val="-7"/>
          <w:sz w:val="24"/>
        </w:rPr>
        <w:t xml:space="preserve"> </w:t>
      </w:r>
      <w:r>
        <w:rPr>
          <w:sz w:val="24"/>
        </w:rPr>
        <w:t>о</w:t>
      </w:r>
      <w:r>
        <w:rPr>
          <w:spacing w:val="-6"/>
          <w:sz w:val="24"/>
        </w:rPr>
        <w:t xml:space="preserve"> </w:t>
      </w:r>
      <w:r>
        <w:rPr>
          <w:sz w:val="24"/>
        </w:rPr>
        <w:t>бессоюзном</w:t>
      </w:r>
      <w:r>
        <w:rPr>
          <w:spacing w:val="-10"/>
          <w:sz w:val="24"/>
        </w:rPr>
        <w:t xml:space="preserve"> </w:t>
      </w:r>
      <w:r>
        <w:rPr>
          <w:sz w:val="24"/>
        </w:rPr>
        <w:t>сложно</w:t>
      </w:r>
      <w:r w:rsidR="00CF107E">
        <w:rPr>
          <w:sz w:val="24"/>
        </w:rPr>
        <w:t xml:space="preserve">м </w:t>
      </w:r>
      <w:r>
        <w:rPr>
          <w:sz w:val="24"/>
        </w:rPr>
        <w:t>предложении.</w:t>
      </w:r>
    </w:p>
    <w:p w14:paraId="7059757E" w14:textId="77777777" w:rsidR="0092247A" w:rsidRDefault="00C96EE1" w:rsidP="00190519">
      <w:pPr>
        <w:pStyle w:val="a3"/>
        <w:tabs>
          <w:tab w:val="left" w:pos="9639"/>
        </w:tabs>
        <w:ind w:left="567" w:right="422" w:firstLine="0"/>
      </w:pPr>
      <w:r>
        <w:t xml:space="preserve">Смысловые отношения между частями бессоюзного сложного предложения. Виды </w:t>
      </w:r>
      <w:r>
        <w:lastRenderedPageBreak/>
        <w:t xml:space="preserve">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w:t>
      </w:r>
      <w:r>
        <w:rPr>
          <w:spacing w:val="-2"/>
        </w:rPr>
        <w:t>предложений.</w:t>
      </w:r>
    </w:p>
    <w:p w14:paraId="32FD5A96" w14:textId="77777777" w:rsidR="0092247A" w:rsidRDefault="00C96EE1" w:rsidP="00190519">
      <w:pPr>
        <w:pStyle w:val="a3"/>
        <w:tabs>
          <w:tab w:val="left" w:pos="9639"/>
        </w:tabs>
        <w:ind w:left="567" w:right="421" w:firstLine="0"/>
      </w:pPr>
      <w:r>
        <w:t>Бессоюзные</w:t>
      </w:r>
      <w:r>
        <w:rPr>
          <w:spacing w:val="64"/>
        </w:rPr>
        <w:t xml:space="preserve">   </w:t>
      </w:r>
      <w:r>
        <w:t>сложные</w:t>
      </w:r>
      <w:r>
        <w:rPr>
          <w:spacing w:val="64"/>
        </w:rPr>
        <w:t xml:space="preserve">   </w:t>
      </w:r>
      <w:r>
        <w:t>предложения</w:t>
      </w:r>
      <w:r>
        <w:rPr>
          <w:spacing w:val="66"/>
        </w:rPr>
        <w:t xml:space="preserve">   </w:t>
      </w:r>
      <w:r>
        <w:t>со</w:t>
      </w:r>
      <w:r>
        <w:rPr>
          <w:spacing w:val="65"/>
        </w:rPr>
        <w:t xml:space="preserve">   </w:t>
      </w:r>
      <w:r>
        <w:t>значением</w:t>
      </w:r>
      <w:r>
        <w:rPr>
          <w:spacing w:val="65"/>
        </w:rPr>
        <w:t xml:space="preserve">   </w:t>
      </w:r>
      <w:r>
        <w:t>перечисления.</w:t>
      </w:r>
      <w:r>
        <w:rPr>
          <w:spacing w:val="64"/>
        </w:rPr>
        <w:t xml:space="preserve">   </w:t>
      </w:r>
      <w:r>
        <w:rPr>
          <w:spacing w:val="-2"/>
        </w:rPr>
        <w:t>Запятая</w:t>
      </w:r>
      <w:r w:rsidR="00C22937">
        <w:rPr>
          <w:spacing w:val="-2"/>
        </w:rPr>
        <w:t xml:space="preserve"> </w:t>
      </w:r>
      <w:r>
        <w:t>и</w:t>
      </w:r>
      <w:r>
        <w:rPr>
          <w:spacing w:val="-2"/>
        </w:rPr>
        <w:t xml:space="preserve"> </w:t>
      </w:r>
      <w:r>
        <w:t>точка</w:t>
      </w:r>
      <w:r>
        <w:rPr>
          <w:spacing w:val="-3"/>
        </w:rPr>
        <w:t xml:space="preserve"> </w:t>
      </w:r>
      <w:r>
        <w:t>с</w:t>
      </w:r>
      <w:r>
        <w:rPr>
          <w:spacing w:val="-3"/>
        </w:rPr>
        <w:t xml:space="preserve"> </w:t>
      </w:r>
      <w:r>
        <w:t>запятой</w:t>
      </w:r>
      <w:r>
        <w:rPr>
          <w:spacing w:val="-1"/>
        </w:rPr>
        <w:t xml:space="preserve"> </w:t>
      </w:r>
      <w:r>
        <w:t>в</w:t>
      </w:r>
      <w:r>
        <w:rPr>
          <w:spacing w:val="-3"/>
        </w:rPr>
        <w:t xml:space="preserve"> </w:t>
      </w:r>
      <w:r>
        <w:t>бессоюзном</w:t>
      </w:r>
      <w:r>
        <w:rPr>
          <w:spacing w:val="-3"/>
        </w:rPr>
        <w:t xml:space="preserve"> </w:t>
      </w:r>
      <w:r>
        <w:t>сложном</w:t>
      </w:r>
      <w:r>
        <w:rPr>
          <w:spacing w:val="-2"/>
        </w:rPr>
        <w:t xml:space="preserve"> предложении.</w:t>
      </w:r>
    </w:p>
    <w:p w14:paraId="3C88F10D" w14:textId="77777777" w:rsidR="0092247A" w:rsidRDefault="00C96EE1" w:rsidP="00190519">
      <w:pPr>
        <w:pStyle w:val="a3"/>
        <w:tabs>
          <w:tab w:val="left" w:pos="9639"/>
        </w:tabs>
        <w:ind w:left="567" w:firstLine="0"/>
      </w:pPr>
      <w:r>
        <w:t>Бессоюзные</w:t>
      </w:r>
      <w:r>
        <w:rPr>
          <w:spacing w:val="66"/>
          <w:w w:val="150"/>
        </w:rPr>
        <w:t xml:space="preserve"> </w:t>
      </w:r>
      <w:r>
        <w:t>сложные</w:t>
      </w:r>
      <w:r>
        <w:rPr>
          <w:spacing w:val="69"/>
          <w:w w:val="150"/>
        </w:rPr>
        <w:t xml:space="preserve"> </w:t>
      </w:r>
      <w:r>
        <w:t>предложения</w:t>
      </w:r>
      <w:r>
        <w:rPr>
          <w:spacing w:val="70"/>
          <w:w w:val="150"/>
        </w:rPr>
        <w:t xml:space="preserve"> </w:t>
      </w:r>
      <w:r>
        <w:t>со</w:t>
      </w:r>
      <w:r>
        <w:rPr>
          <w:spacing w:val="68"/>
          <w:w w:val="150"/>
        </w:rPr>
        <w:t xml:space="preserve"> </w:t>
      </w:r>
      <w:r>
        <w:t>значением</w:t>
      </w:r>
      <w:r>
        <w:rPr>
          <w:spacing w:val="69"/>
          <w:w w:val="150"/>
        </w:rPr>
        <w:t xml:space="preserve"> </w:t>
      </w:r>
      <w:r>
        <w:t>причины,</w:t>
      </w:r>
      <w:r>
        <w:rPr>
          <w:spacing w:val="70"/>
          <w:w w:val="150"/>
        </w:rPr>
        <w:t xml:space="preserve"> </w:t>
      </w:r>
      <w:r>
        <w:t>пояснения,</w:t>
      </w:r>
      <w:r>
        <w:rPr>
          <w:spacing w:val="71"/>
          <w:w w:val="150"/>
        </w:rPr>
        <w:t xml:space="preserve"> </w:t>
      </w:r>
      <w:r>
        <w:rPr>
          <w:spacing w:val="-2"/>
        </w:rPr>
        <w:t>дополнения.</w:t>
      </w:r>
    </w:p>
    <w:p w14:paraId="6C946147" w14:textId="77777777" w:rsidR="0092247A" w:rsidRDefault="00C96EE1" w:rsidP="00190519">
      <w:pPr>
        <w:pStyle w:val="a3"/>
        <w:tabs>
          <w:tab w:val="left" w:pos="9639"/>
        </w:tabs>
        <w:ind w:left="567" w:firstLine="0"/>
      </w:pPr>
      <w:r>
        <w:t>Двоеточие</w:t>
      </w:r>
      <w:r>
        <w:rPr>
          <w:spacing w:val="-4"/>
        </w:rPr>
        <w:t xml:space="preserve"> </w:t>
      </w:r>
      <w:r>
        <w:t>в</w:t>
      </w:r>
      <w:r>
        <w:rPr>
          <w:spacing w:val="-4"/>
        </w:rPr>
        <w:t xml:space="preserve"> </w:t>
      </w:r>
      <w:r>
        <w:t>бессоюзном</w:t>
      </w:r>
      <w:r>
        <w:rPr>
          <w:spacing w:val="-4"/>
        </w:rPr>
        <w:t xml:space="preserve"> </w:t>
      </w:r>
      <w:r>
        <w:t>сложном</w:t>
      </w:r>
      <w:r>
        <w:rPr>
          <w:spacing w:val="-4"/>
        </w:rPr>
        <w:t xml:space="preserve"> </w:t>
      </w:r>
      <w:r>
        <w:rPr>
          <w:spacing w:val="-2"/>
        </w:rPr>
        <w:t>предложении.</w:t>
      </w:r>
    </w:p>
    <w:p w14:paraId="1364CDAB" w14:textId="77777777" w:rsidR="0092247A" w:rsidRDefault="00C96EE1" w:rsidP="00190519">
      <w:pPr>
        <w:pStyle w:val="a3"/>
        <w:tabs>
          <w:tab w:val="left" w:pos="9639"/>
        </w:tabs>
        <w:spacing w:before="1"/>
        <w:ind w:left="567" w:right="422" w:firstLine="0"/>
      </w:pPr>
      <w:r>
        <w:t>Бессоюзные</w:t>
      </w:r>
      <w:r>
        <w:rPr>
          <w:spacing w:val="-4"/>
        </w:rPr>
        <w:t xml:space="preserve"> </w:t>
      </w:r>
      <w:r>
        <w:t>сложные</w:t>
      </w:r>
      <w:r>
        <w:rPr>
          <w:spacing w:val="-4"/>
        </w:rPr>
        <w:t xml:space="preserve"> </w:t>
      </w:r>
      <w:r>
        <w:t>предложения</w:t>
      </w:r>
      <w:r>
        <w:rPr>
          <w:spacing w:val="-2"/>
        </w:rPr>
        <w:t xml:space="preserve"> </w:t>
      </w:r>
      <w:r>
        <w:t>со</w:t>
      </w:r>
      <w:r>
        <w:rPr>
          <w:spacing w:val="-2"/>
        </w:rPr>
        <w:t xml:space="preserve"> </w:t>
      </w:r>
      <w:r>
        <w:t>значением</w:t>
      </w:r>
      <w:r>
        <w:rPr>
          <w:spacing w:val="-3"/>
        </w:rPr>
        <w:t xml:space="preserve"> </w:t>
      </w:r>
      <w:r>
        <w:t>противопоставления,</w:t>
      </w:r>
      <w:r>
        <w:rPr>
          <w:spacing w:val="-2"/>
        </w:rPr>
        <w:t xml:space="preserve"> </w:t>
      </w:r>
      <w:r>
        <w:t>времени, условия</w:t>
      </w:r>
      <w:r>
        <w:rPr>
          <w:spacing w:val="-2"/>
        </w:rPr>
        <w:t xml:space="preserve"> </w:t>
      </w:r>
      <w:r>
        <w:t>и следствия, сравнения. Тире в бессоюзном сложном предложении.</w:t>
      </w:r>
    </w:p>
    <w:p w14:paraId="1D32C9C1" w14:textId="77777777" w:rsidR="0092247A" w:rsidRDefault="00C96EE1" w:rsidP="00190519">
      <w:pPr>
        <w:pStyle w:val="a3"/>
        <w:tabs>
          <w:tab w:val="left" w:pos="9639"/>
        </w:tabs>
        <w:ind w:left="567" w:firstLine="0"/>
      </w:pPr>
      <w:r>
        <w:t>Синтаксический</w:t>
      </w:r>
      <w:r>
        <w:rPr>
          <w:spacing w:val="-7"/>
        </w:rPr>
        <w:t xml:space="preserve"> </w:t>
      </w:r>
      <w:r>
        <w:t>и</w:t>
      </w:r>
      <w:r>
        <w:rPr>
          <w:spacing w:val="-8"/>
        </w:rPr>
        <w:t xml:space="preserve"> </w:t>
      </w:r>
      <w:r>
        <w:t>пунктуационный</w:t>
      </w:r>
      <w:r>
        <w:rPr>
          <w:spacing w:val="-6"/>
        </w:rPr>
        <w:t xml:space="preserve"> </w:t>
      </w:r>
      <w:r>
        <w:t>анализ</w:t>
      </w:r>
      <w:r>
        <w:rPr>
          <w:spacing w:val="-6"/>
        </w:rPr>
        <w:t xml:space="preserve"> </w:t>
      </w:r>
      <w:r>
        <w:t>бессоюзных</w:t>
      </w:r>
      <w:r>
        <w:rPr>
          <w:spacing w:val="-5"/>
        </w:rPr>
        <w:t xml:space="preserve"> </w:t>
      </w:r>
      <w:r>
        <w:t>сложных</w:t>
      </w:r>
      <w:r>
        <w:rPr>
          <w:spacing w:val="-4"/>
        </w:rPr>
        <w:t xml:space="preserve"> </w:t>
      </w:r>
      <w:r>
        <w:rPr>
          <w:spacing w:val="-2"/>
        </w:rPr>
        <w:t>предложений.</w:t>
      </w:r>
    </w:p>
    <w:p w14:paraId="4072A02B" w14:textId="77777777" w:rsidR="0092247A" w:rsidRPr="00F604FA" w:rsidRDefault="000C78BE" w:rsidP="000C78BE">
      <w:pPr>
        <w:pStyle w:val="a4"/>
        <w:tabs>
          <w:tab w:val="left" w:pos="9639"/>
        </w:tabs>
        <w:spacing w:before="4" w:line="237" w:lineRule="auto"/>
        <w:ind w:left="567" w:right="1357" w:firstLine="0"/>
        <w:rPr>
          <w:sz w:val="24"/>
        </w:rPr>
      </w:pPr>
      <w:r>
        <w:rPr>
          <w:position w:val="1"/>
          <w:sz w:val="24"/>
        </w:rPr>
        <w:t>2.1.1.16.9.</w:t>
      </w:r>
      <w:r w:rsidR="00C96EE1" w:rsidRPr="00F604FA">
        <w:rPr>
          <w:position w:val="1"/>
          <w:sz w:val="24"/>
        </w:rPr>
        <w:t>Сложные</w:t>
      </w:r>
      <w:r w:rsidR="00C96EE1" w:rsidRPr="00F604FA">
        <w:rPr>
          <w:spacing w:val="-5"/>
          <w:position w:val="1"/>
          <w:sz w:val="24"/>
        </w:rPr>
        <w:t xml:space="preserve"> </w:t>
      </w:r>
      <w:r w:rsidR="00C96EE1" w:rsidRPr="00F604FA">
        <w:rPr>
          <w:position w:val="1"/>
          <w:sz w:val="24"/>
        </w:rPr>
        <w:t>предложения</w:t>
      </w:r>
      <w:r w:rsidR="00C96EE1" w:rsidRPr="00F604FA">
        <w:rPr>
          <w:spacing w:val="-3"/>
          <w:position w:val="1"/>
          <w:sz w:val="24"/>
        </w:rPr>
        <w:t xml:space="preserve"> </w:t>
      </w:r>
      <w:r w:rsidR="00C96EE1" w:rsidRPr="00F604FA">
        <w:rPr>
          <w:position w:val="1"/>
          <w:sz w:val="24"/>
        </w:rPr>
        <w:t>с</w:t>
      </w:r>
      <w:r w:rsidR="00C96EE1" w:rsidRPr="00F604FA">
        <w:rPr>
          <w:spacing w:val="-4"/>
          <w:position w:val="1"/>
          <w:sz w:val="24"/>
        </w:rPr>
        <w:t xml:space="preserve"> </w:t>
      </w:r>
      <w:r w:rsidR="00C96EE1" w:rsidRPr="00F604FA">
        <w:rPr>
          <w:position w:val="1"/>
          <w:sz w:val="24"/>
        </w:rPr>
        <w:t>разными</w:t>
      </w:r>
      <w:r w:rsidR="00C96EE1" w:rsidRPr="00F604FA">
        <w:rPr>
          <w:spacing w:val="-3"/>
          <w:position w:val="1"/>
          <w:sz w:val="24"/>
        </w:rPr>
        <w:t xml:space="preserve"> </w:t>
      </w:r>
      <w:r w:rsidR="00C96EE1" w:rsidRPr="00F604FA">
        <w:rPr>
          <w:position w:val="1"/>
          <w:sz w:val="24"/>
        </w:rPr>
        <w:t>видами</w:t>
      </w:r>
      <w:r w:rsidR="00C96EE1" w:rsidRPr="00F604FA">
        <w:rPr>
          <w:spacing w:val="-3"/>
          <w:position w:val="1"/>
          <w:sz w:val="24"/>
        </w:rPr>
        <w:t xml:space="preserve"> </w:t>
      </w:r>
      <w:r w:rsidR="00C96EE1" w:rsidRPr="00F604FA">
        <w:rPr>
          <w:position w:val="1"/>
          <w:sz w:val="24"/>
        </w:rPr>
        <w:t>союзной</w:t>
      </w:r>
      <w:r w:rsidR="00C96EE1" w:rsidRPr="00F604FA">
        <w:rPr>
          <w:spacing w:val="-5"/>
          <w:position w:val="1"/>
          <w:sz w:val="24"/>
        </w:rPr>
        <w:t xml:space="preserve"> </w:t>
      </w:r>
      <w:r w:rsidR="00C96EE1" w:rsidRPr="00F604FA">
        <w:rPr>
          <w:position w:val="1"/>
          <w:sz w:val="24"/>
        </w:rPr>
        <w:t>и</w:t>
      </w:r>
      <w:r w:rsidR="00C96EE1" w:rsidRPr="00F604FA">
        <w:rPr>
          <w:spacing w:val="-3"/>
          <w:position w:val="1"/>
          <w:sz w:val="24"/>
        </w:rPr>
        <w:t xml:space="preserve"> </w:t>
      </w:r>
      <w:r w:rsidR="00C96EE1" w:rsidRPr="00F604FA">
        <w:rPr>
          <w:position w:val="1"/>
          <w:sz w:val="24"/>
        </w:rPr>
        <w:t>бессоюзной</w:t>
      </w:r>
      <w:r w:rsidR="00C96EE1" w:rsidRPr="00F604FA">
        <w:rPr>
          <w:spacing w:val="-3"/>
          <w:position w:val="1"/>
          <w:sz w:val="24"/>
        </w:rPr>
        <w:t xml:space="preserve"> </w:t>
      </w:r>
      <w:r w:rsidR="00C96EE1" w:rsidRPr="00F604FA">
        <w:rPr>
          <w:position w:val="1"/>
          <w:sz w:val="24"/>
        </w:rPr>
        <w:t xml:space="preserve">связи. </w:t>
      </w:r>
      <w:r w:rsidR="00C96EE1" w:rsidRPr="00F604FA">
        <w:rPr>
          <w:sz w:val="24"/>
        </w:rPr>
        <w:t>Типы сложных предложений с разными видами связи.</w:t>
      </w:r>
    </w:p>
    <w:p w14:paraId="08776E29" w14:textId="77777777" w:rsidR="0092247A" w:rsidRDefault="00C96EE1" w:rsidP="00190519">
      <w:pPr>
        <w:pStyle w:val="a3"/>
        <w:tabs>
          <w:tab w:val="left" w:pos="9639"/>
        </w:tabs>
        <w:spacing w:before="1"/>
        <w:ind w:left="567" w:right="424" w:firstLine="0"/>
      </w:pPr>
      <w:r>
        <w:t>Синтаксический и пунктуационный анализ сложных предложений с разными видами союзной и бессоюзной связи.</w:t>
      </w:r>
    </w:p>
    <w:p w14:paraId="68C9DAE2" w14:textId="77777777" w:rsidR="0092247A" w:rsidRPr="000C78BE" w:rsidRDefault="000C78BE" w:rsidP="000C78BE">
      <w:pPr>
        <w:tabs>
          <w:tab w:val="left" w:pos="2068"/>
          <w:tab w:val="left" w:pos="9639"/>
        </w:tabs>
        <w:spacing w:before="2"/>
        <w:ind w:left="564"/>
        <w:rPr>
          <w:sz w:val="24"/>
        </w:rPr>
      </w:pPr>
      <w:r>
        <w:rPr>
          <w:position w:val="1"/>
          <w:sz w:val="24"/>
        </w:rPr>
        <w:t>2.1.1.16.10.</w:t>
      </w:r>
      <w:r w:rsidR="00C96EE1" w:rsidRPr="000C78BE">
        <w:rPr>
          <w:position w:val="1"/>
          <w:sz w:val="24"/>
        </w:rPr>
        <w:t>Прямая</w:t>
      </w:r>
      <w:r w:rsidR="00C96EE1" w:rsidRPr="000C78BE">
        <w:rPr>
          <w:spacing w:val="-3"/>
          <w:position w:val="1"/>
          <w:sz w:val="24"/>
        </w:rPr>
        <w:t xml:space="preserve"> </w:t>
      </w:r>
      <w:r w:rsidR="00C96EE1" w:rsidRPr="000C78BE">
        <w:rPr>
          <w:position w:val="1"/>
          <w:sz w:val="24"/>
        </w:rPr>
        <w:t>и</w:t>
      </w:r>
      <w:r w:rsidR="00C96EE1" w:rsidRPr="000C78BE">
        <w:rPr>
          <w:spacing w:val="-2"/>
          <w:position w:val="1"/>
          <w:sz w:val="24"/>
        </w:rPr>
        <w:t xml:space="preserve"> </w:t>
      </w:r>
      <w:r w:rsidR="00C96EE1" w:rsidRPr="000C78BE">
        <w:rPr>
          <w:position w:val="1"/>
          <w:sz w:val="24"/>
        </w:rPr>
        <w:t>косвенная</w:t>
      </w:r>
      <w:r w:rsidR="00C96EE1" w:rsidRPr="000C78BE">
        <w:rPr>
          <w:spacing w:val="-2"/>
          <w:position w:val="1"/>
          <w:sz w:val="24"/>
        </w:rPr>
        <w:t xml:space="preserve"> речь.</w:t>
      </w:r>
    </w:p>
    <w:p w14:paraId="22DEEE97" w14:textId="77777777" w:rsidR="0092247A" w:rsidRDefault="00C96EE1" w:rsidP="00190519">
      <w:pPr>
        <w:pStyle w:val="a3"/>
        <w:tabs>
          <w:tab w:val="left" w:pos="9639"/>
        </w:tabs>
        <w:ind w:left="567" w:right="421" w:firstLine="0"/>
      </w:pPr>
      <w:r>
        <w:t>Прямая</w:t>
      </w:r>
      <w:r>
        <w:rPr>
          <w:spacing w:val="-3"/>
        </w:rPr>
        <w:t xml:space="preserve"> </w:t>
      </w:r>
      <w:r>
        <w:t>и</w:t>
      </w:r>
      <w:r>
        <w:rPr>
          <w:spacing w:val="-3"/>
        </w:rPr>
        <w:t xml:space="preserve"> </w:t>
      </w:r>
      <w:r>
        <w:t>косвенная</w:t>
      </w:r>
      <w:r>
        <w:rPr>
          <w:spacing w:val="-3"/>
        </w:rPr>
        <w:t xml:space="preserve"> </w:t>
      </w:r>
      <w:r>
        <w:t>речь.</w:t>
      </w:r>
      <w:r>
        <w:rPr>
          <w:spacing w:val="-3"/>
        </w:rPr>
        <w:t xml:space="preserve"> </w:t>
      </w:r>
      <w:r>
        <w:t>Синонимия</w:t>
      </w:r>
      <w:r>
        <w:rPr>
          <w:spacing w:val="-6"/>
        </w:rPr>
        <w:t xml:space="preserve"> </w:t>
      </w:r>
      <w:r>
        <w:t>предложений</w:t>
      </w:r>
      <w:r>
        <w:rPr>
          <w:spacing w:val="-3"/>
        </w:rPr>
        <w:t xml:space="preserve"> </w:t>
      </w:r>
      <w:r>
        <w:t>с</w:t>
      </w:r>
      <w:r>
        <w:rPr>
          <w:spacing w:val="-4"/>
        </w:rPr>
        <w:t xml:space="preserve"> </w:t>
      </w:r>
      <w:r>
        <w:t>прямой</w:t>
      </w:r>
      <w:r>
        <w:rPr>
          <w:spacing w:val="-5"/>
        </w:rPr>
        <w:t xml:space="preserve"> </w:t>
      </w:r>
      <w:r>
        <w:t>и</w:t>
      </w:r>
      <w:r>
        <w:rPr>
          <w:spacing w:val="-3"/>
        </w:rPr>
        <w:t xml:space="preserve"> </w:t>
      </w:r>
      <w:r>
        <w:t>косвенной</w:t>
      </w:r>
      <w:r w:rsidR="00CF107E">
        <w:rPr>
          <w:spacing w:val="-3"/>
        </w:rPr>
        <w:t xml:space="preserve"> </w:t>
      </w:r>
      <w:r>
        <w:t>речью. Цитирование. Способы включения цитат в высказывание.</w:t>
      </w:r>
    </w:p>
    <w:p w14:paraId="5D73CC34" w14:textId="77777777" w:rsidR="0092247A" w:rsidRDefault="00C96EE1" w:rsidP="00190519">
      <w:pPr>
        <w:pStyle w:val="a3"/>
        <w:tabs>
          <w:tab w:val="left" w:pos="9639"/>
        </w:tabs>
        <w:ind w:left="567" w:right="416" w:firstLine="0"/>
      </w:pPr>
      <w:r>
        <w:t>Нормы</w:t>
      </w:r>
      <w:r>
        <w:rPr>
          <w:spacing w:val="-2"/>
        </w:rPr>
        <w:t xml:space="preserve"> </w:t>
      </w:r>
      <w:r>
        <w:t>построения</w:t>
      </w:r>
      <w:r>
        <w:rPr>
          <w:spacing w:val="-1"/>
        </w:rPr>
        <w:t xml:space="preserve"> </w:t>
      </w:r>
      <w:r>
        <w:t>предложений с</w:t>
      </w:r>
      <w:r>
        <w:rPr>
          <w:spacing w:val="-2"/>
        </w:rPr>
        <w:t xml:space="preserve"> </w:t>
      </w:r>
      <w:r>
        <w:t>прямой</w:t>
      </w:r>
      <w:r>
        <w:rPr>
          <w:spacing w:val="-3"/>
        </w:rPr>
        <w:t xml:space="preserve"> </w:t>
      </w:r>
      <w:r>
        <w:t>и косвенной речью; правила</w:t>
      </w:r>
      <w:r>
        <w:rPr>
          <w:spacing w:val="-1"/>
        </w:rPr>
        <w:t xml:space="preserve"> </w:t>
      </w:r>
      <w:r>
        <w:t>постановки знаков препинания в предложениях с косвенной речью, с прямой речью, при цитировании.</w:t>
      </w:r>
    </w:p>
    <w:p w14:paraId="3E6DCD51" w14:textId="77777777" w:rsidR="00FC6F2B" w:rsidRDefault="00C96EE1" w:rsidP="00190519">
      <w:pPr>
        <w:pStyle w:val="a3"/>
        <w:tabs>
          <w:tab w:val="left" w:pos="9639"/>
        </w:tabs>
        <w:spacing w:before="1"/>
        <w:ind w:left="567" w:firstLine="0"/>
        <w:rPr>
          <w:spacing w:val="-2"/>
        </w:rPr>
      </w:pPr>
      <w:r>
        <w:t>Применение</w:t>
      </w:r>
      <w:r>
        <w:rPr>
          <w:spacing w:val="-4"/>
        </w:rPr>
        <w:t xml:space="preserve"> </w:t>
      </w:r>
      <w:r>
        <w:t>знаний</w:t>
      </w:r>
      <w:r>
        <w:rPr>
          <w:spacing w:val="-4"/>
        </w:rPr>
        <w:t xml:space="preserve"> </w:t>
      </w:r>
      <w:r>
        <w:t>по</w:t>
      </w:r>
      <w:r>
        <w:rPr>
          <w:spacing w:val="-5"/>
        </w:rPr>
        <w:t xml:space="preserve"> </w:t>
      </w:r>
      <w:r>
        <w:t>синтаксису</w:t>
      </w:r>
      <w:r>
        <w:rPr>
          <w:spacing w:val="-10"/>
        </w:rPr>
        <w:t xml:space="preserve"> </w:t>
      </w:r>
      <w:r>
        <w:t>и</w:t>
      </w:r>
      <w:r>
        <w:rPr>
          <w:spacing w:val="-3"/>
        </w:rPr>
        <w:t xml:space="preserve"> </w:t>
      </w:r>
      <w:r>
        <w:t>пунктуации</w:t>
      </w:r>
      <w:r>
        <w:rPr>
          <w:spacing w:val="-2"/>
        </w:rPr>
        <w:t xml:space="preserve"> </w:t>
      </w:r>
      <w:r>
        <w:t>в</w:t>
      </w:r>
      <w:r>
        <w:rPr>
          <w:spacing w:val="3"/>
        </w:rPr>
        <w:t xml:space="preserve"> </w:t>
      </w:r>
      <w:r>
        <w:t>практике</w:t>
      </w:r>
      <w:r>
        <w:rPr>
          <w:spacing w:val="-6"/>
        </w:rPr>
        <w:t xml:space="preserve"> </w:t>
      </w:r>
      <w:r>
        <w:rPr>
          <w:spacing w:val="-2"/>
        </w:rPr>
        <w:t>правописания.</w:t>
      </w:r>
    </w:p>
    <w:p w14:paraId="156A81E2" w14:textId="77777777" w:rsidR="00FC6F2B" w:rsidRPr="00FC6F2B" w:rsidRDefault="00FC6F2B" w:rsidP="00190519">
      <w:pPr>
        <w:pStyle w:val="a3"/>
        <w:tabs>
          <w:tab w:val="left" w:pos="9639"/>
        </w:tabs>
        <w:spacing w:before="1"/>
        <w:ind w:left="567" w:firstLine="0"/>
        <w:rPr>
          <w:spacing w:val="-2"/>
        </w:rPr>
      </w:pPr>
    </w:p>
    <w:p w14:paraId="32056C55" w14:textId="77777777" w:rsidR="0092247A" w:rsidRPr="00F604FA" w:rsidRDefault="00C96EE1" w:rsidP="000F08BB">
      <w:pPr>
        <w:pStyle w:val="a4"/>
        <w:numPr>
          <w:ilvl w:val="3"/>
          <w:numId w:val="140"/>
        </w:numPr>
        <w:tabs>
          <w:tab w:val="left" w:pos="1707"/>
          <w:tab w:val="left" w:pos="9639"/>
        </w:tabs>
        <w:ind w:left="567" w:right="419" w:firstLine="0"/>
        <w:rPr>
          <w:b/>
          <w:sz w:val="24"/>
        </w:rPr>
      </w:pPr>
      <w:r w:rsidRPr="00F604FA">
        <w:rPr>
          <w:b/>
          <w:sz w:val="24"/>
        </w:rPr>
        <w:t>Планируемые</w:t>
      </w:r>
      <w:r w:rsidRPr="00F604FA">
        <w:rPr>
          <w:b/>
          <w:spacing w:val="80"/>
          <w:w w:val="150"/>
          <w:sz w:val="24"/>
        </w:rPr>
        <w:t xml:space="preserve">  </w:t>
      </w:r>
      <w:r w:rsidRPr="00F604FA">
        <w:rPr>
          <w:b/>
          <w:sz w:val="24"/>
        </w:rPr>
        <w:t>результаты</w:t>
      </w:r>
      <w:r w:rsidRPr="00F604FA">
        <w:rPr>
          <w:b/>
          <w:spacing w:val="80"/>
          <w:w w:val="150"/>
          <w:sz w:val="24"/>
        </w:rPr>
        <w:t xml:space="preserve">  </w:t>
      </w:r>
      <w:r w:rsidRPr="00F604FA">
        <w:rPr>
          <w:b/>
          <w:sz w:val="24"/>
        </w:rPr>
        <w:t>освоения</w:t>
      </w:r>
      <w:r w:rsidRPr="00F604FA">
        <w:rPr>
          <w:b/>
          <w:spacing w:val="80"/>
          <w:w w:val="150"/>
          <w:sz w:val="24"/>
        </w:rPr>
        <w:t xml:space="preserve">  </w:t>
      </w:r>
      <w:r w:rsidRPr="00F604FA">
        <w:rPr>
          <w:b/>
          <w:sz w:val="24"/>
        </w:rPr>
        <w:t>программы</w:t>
      </w:r>
      <w:r w:rsidRPr="00F604FA">
        <w:rPr>
          <w:b/>
          <w:spacing w:val="80"/>
          <w:w w:val="150"/>
          <w:sz w:val="24"/>
        </w:rPr>
        <w:t xml:space="preserve">  </w:t>
      </w:r>
      <w:r w:rsidRPr="00F604FA">
        <w:rPr>
          <w:b/>
          <w:sz w:val="24"/>
        </w:rPr>
        <w:t>по</w:t>
      </w:r>
      <w:r w:rsidRPr="00F604FA">
        <w:rPr>
          <w:b/>
          <w:spacing w:val="80"/>
          <w:w w:val="150"/>
          <w:sz w:val="24"/>
        </w:rPr>
        <w:t xml:space="preserve">  </w:t>
      </w:r>
      <w:r w:rsidRPr="00F604FA">
        <w:rPr>
          <w:b/>
          <w:sz w:val="24"/>
        </w:rPr>
        <w:t>русскому</w:t>
      </w:r>
      <w:r w:rsidRPr="00F604FA">
        <w:rPr>
          <w:b/>
          <w:spacing w:val="80"/>
          <w:w w:val="150"/>
          <w:sz w:val="24"/>
        </w:rPr>
        <w:t xml:space="preserve">  </w:t>
      </w:r>
      <w:r w:rsidRPr="00F604FA">
        <w:rPr>
          <w:b/>
          <w:sz w:val="24"/>
        </w:rPr>
        <w:t>языку на уровне основного общего образования.</w:t>
      </w:r>
    </w:p>
    <w:p w14:paraId="1519B952" w14:textId="77777777" w:rsidR="00FC6F2B" w:rsidRPr="00FC6F2B" w:rsidRDefault="00FC6F2B" w:rsidP="00190519">
      <w:pPr>
        <w:pStyle w:val="a4"/>
        <w:tabs>
          <w:tab w:val="left" w:pos="1707"/>
          <w:tab w:val="left" w:pos="9639"/>
        </w:tabs>
        <w:ind w:left="567" w:right="419" w:firstLine="0"/>
        <w:rPr>
          <w:b/>
          <w:sz w:val="24"/>
        </w:rPr>
      </w:pPr>
    </w:p>
    <w:p w14:paraId="16E73A5C" w14:textId="77777777" w:rsidR="0092247A" w:rsidRPr="00F604FA" w:rsidRDefault="000C78BE" w:rsidP="000C78BE">
      <w:pPr>
        <w:pStyle w:val="a4"/>
        <w:tabs>
          <w:tab w:val="left" w:pos="1134"/>
          <w:tab w:val="left" w:pos="9639"/>
        </w:tabs>
        <w:ind w:left="567" w:right="413" w:firstLine="0"/>
        <w:rPr>
          <w:sz w:val="24"/>
        </w:rPr>
      </w:pPr>
      <w:r>
        <w:rPr>
          <w:sz w:val="24"/>
        </w:rPr>
        <w:t>2.1.1.17.1.</w:t>
      </w:r>
      <w:r w:rsidR="00C96EE1" w:rsidRPr="00F604FA">
        <w:rPr>
          <w:sz w:val="24"/>
        </w:rPr>
        <w:t>Личностные</w:t>
      </w:r>
      <w:r w:rsidR="00C96EE1" w:rsidRPr="00F604FA">
        <w:rPr>
          <w:spacing w:val="80"/>
          <w:w w:val="150"/>
          <w:sz w:val="24"/>
        </w:rPr>
        <w:t xml:space="preserve">  </w:t>
      </w:r>
      <w:r w:rsidR="00C96EE1" w:rsidRPr="00F604FA">
        <w:rPr>
          <w:sz w:val="24"/>
        </w:rPr>
        <w:t>результаты</w:t>
      </w:r>
      <w:r w:rsidR="00C96EE1" w:rsidRPr="00F604FA">
        <w:rPr>
          <w:spacing w:val="80"/>
          <w:w w:val="150"/>
          <w:sz w:val="24"/>
        </w:rPr>
        <w:t xml:space="preserve">  </w:t>
      </w:r>
      <w:r w:rsidR="00C96EE1" w:rsidRPr="00F604FA">
        <w:rPr>
          <w:sz w:val="24"/>
        </w:rPr>
        <w:t>освоения</w:t>
      </w:r>
      <w:r w:rsidR="00C96EE1" w:rsidRPr="00F604FA">
        <w:rPr>
          <w:spacing w:val="80"/>
          <w:w w:val="150"/>
          <w:sz w:val="24"/>
        </w:rPr>
        <w:t xml:space="preserve">  </w:t>
      </w:r>
      <w:r w:rsidR="00C96EE1" w:rsidRPr="00F604FA">
        <w:rPr>
          <w:sz w:val="24"/>
        </w:rPr>
        <w:t>программы</w:t>
      </w:r>
      <w:r w:rsidR="00C96EE1" w:rsidRPr="00F604FA">
        <w:rPr>
          <w:spacing w:val="80"/>
          <w:w w:val="150"/>
          <w:sz w:val="24"/>
        </w:rPr>
        <w:t xml:space="preserve">  </w:t>
      </w:r>
      <w:r w:rsidR="00C96EE1" w:rsidRPr="00F604FA">
        <w:rPr>
          <w:sz w:val="24"/>
        </w:rPr>
        <w:t>по</w:t>
      </w:r>
      <w:r w:rsidR="00C96EE1" w:rsidRPr="00F604FA">
        <w:rPr>
          <w:spacing w:val="80"/>
          <w:w w:val="150"/>
          <w:sz w:val="24"/>
        </w:rPr>
        <w:t xml:space="preserve">  </w:t>
      </w:r>
      <w:r w:rsidR="00C96EE1" w:rsidRPr="00F604FA">
        <w:rPr>
          <w:sz w:val="24"/>
        </w:rPr>
        <w:t>русскому</w:t>
      </w:r>
      <w:r w:rsidR="00C96EE1" w:rsidRPr="00F604FA">
        <w:rPr>
          <w:spacing w:val="80"/>
          <w:w w:val="150"/>
          <w:sz w:val="24"/>
        </w:rPr>
        <w:t xml:space="preserve">  </w:t>
      </w:r>
      <w:r w:rsidR="00C96EE1" w:rsidRPr="00F604FA">
        <w:rPr>
          <w:sz w:val="24"/>
        </w:rPr>
        <w:t>языку на</w:t>
      </w:r>
      <w:r w:rsidR="00C96EE1" w:rsidRPr="00F604FA">
        <w:rPr>
          <w:spacing w:val="80"/>
          <w:w w:val="150"/>
          <w:sz w:val="24"/>
        </w:rPr>
        <w:t xml:space="preserve">  </w:t>
      </w:r>
      <w:r w:rsidR="00C96EE1" w:rsidRPr="00F604FA">
        <w:rPr>
          <w:sz w:val="24"/>
        </w:rPr>
        <w:t>уровне</w:t>
      </w:r>
      <w:r w:rsidR="00C96EE1" w:rsidRPr="00F604FA">
        <w:rPr>
          <w:spacing w:val="80"/>
          <w:w w:val="150"/>
          <w:sz w:val="24"/>
        </w:rPr>
        <w:t xml:space="preserve">  </w:t>
      </w:r>
      <w:r w:rsidR="00C96EE1" w:rsidRPr="00F604FA">
        <w:rPr>
          <w:sz w:val="24"/>
        </w:rPr>
        <w:t>основного</w:t>
      </w:r>
      <w:r w:rsidR="00C96EE1" w:rsidRPr="00F604FA">
        <w:rPr>
          <w:spacing w:val="80"/>
          <w:w w:val="150"/>
          <w:sz w:val="24"/>
        </w:rPr>
        <w:t xml:space="preserve">  </w:t>
      </w:r>
      <w:r w:rsidR="00C96EE1" w:rsidRPr="00F604FA">
        <w:rPr>
          <w:sz w:val="24"/>
        </w:rPr>
        <w:t>общего</w:t>
      </w:r>
      <w:r w:rsidR="00C96EE1" w:rsidRPr="00F604FA">
        <w:rPr>
          <w:spacing w:val="80"/>
          <w:w w:val="150"/>
          <w:sz w:val="24"/>
        </w:rPr>
        <w:t xml:space="preserve">  </w:t>
      </w:r>
      <w:r w:rsidR="00C96EE1" w:rsidRPr="00F604FA">
        <w:rPr>
          <w:sz w:val="24"/>
        </w:rPr>
        <w:t>образования</w:t>
      </w:r>
      <w:r w:rsidR="00C96EE1" w:rsidRPr="00F604FA">
        <w:rPr>
          <w:spacing w:val="80"/>
          <w:w w:val="150"/>
          <w:sz w:val="24"/>
        </w:rPr>
        <w:t xml:space="preserve">  </w:t>
      </w:r>
      <w:r w:rsidR="00C96EE1" w:rsidRPr="00F604FA">
        <w:rPr>
          <w:sz w:val="24"/>
        </w:rPr>
        <w:t>достигаются</w:t>
      </w:r>
      <w:r w:rsidR="00C96EE1" w:rsidRPr="00F604FA">
        <w:rPr>
          <w:spacing w:val="80"/>
          <w:w w:val="150"/>
          <w:sz w:val="24"/>
        </w:rPr>
        <w:t xml:space="preserve">  </w:t>
      </w:r>
      <w:r w:rsidR="00C96EE1" w:rsidRPr="00F604FA">
        <w:rPr>
          <w:sz w:val="24"/>
        </w:rPr>
        <w:t>в</w:t>
      </w:r>
      <w:r w:rsidR="00C96EE1" w:rsidRPr="00F604FA">
        <w:rPr>
          <w:spacing w:val="80"/>
          <w:w w:val="150"/>
          <w:sz w:val="24"/>
        </w:rPr>
        <w:t xml:space="preserve">  </w:t>
      </w:r>
      <w:r w:rsidR="00C96EE1" w:rsidRPr="00F604FA">
        <w:rPr>
          <w:sz w:val="24"/>
        </w:rPr>
        <w:t>единстве</w:t>
      </w:r>
      <w:r w:rsidR="00C96EE1" w:rsidRPr="00F604FA">
        <w:rPr>
          <w:spacing w:val="80"/>
          <w:w w:val="150"/>
          <w:sz w:val="24"/>
        </w:rPr>
        <w:t xml:space="preserve">  </w:t>
      </w:r>
      <w:r w:rsidR="00C96EE1" w:rsidRPr="00F604FA">
        <w:rPr>
          <w:sz w:val="24"/>
        </w:rPr>
        <w:t>учебной</w:t>
      </w:r>
      <w:r w:rsidR="00C96EE1" w:rsidRPr="00F604FA">
        <w:rPr>
          <w:spacing w:val="40"/>
          <w:sz w:val="24"/>
        </w:rPr>
        <w:t xml:space="preserve"> </w:t>
      </w:r>
      <w:r w:rsidR="00C96EE1" w:rsidRPr="00F604FA">
        <w:rPr>
          <w:sz w:val="24"/>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FB69E68" w14:textId="77777777" w:rsidR="0092247A" w:rsidRPr="00F604FA" w:rsidRDefault="000C78BE" w:rsidP="000C78BE">
      <w:pPr>
        <w:pStyle w:val="a4"/>
        <w:tabs>
          <w:tab w:val="left" w:pos="567"/>
          <w:tab w:val="left" w:pos="9639"/>
        </w:tabs>
        <w:ind w:left="567" w:right="420" w:firstLine="0"/>
        <w:rPr>
          <w:sz w:val="24"/>
        </w:rPr>
      </w:pPr>
      <w:r>
        <w:rPr>
          <w:sz w:val="24"/>
        </w:rPr>
        <w:t>2.1.1.17.2.</w:t>
      </w:r>
      <w:r w:rsidR="00C96EE1" w:rsidRPr="00F604FA">
        <w:rPr>
          <w:sz w:val="24"/>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5BE7E474" w14:textId="77777777" w:rsidR="0092247A" w:rsidRDefault="00C96EE1" w:rsidP="000F08BB">
      <w:pPr>
        <w:pStyle w:val="a4"/>
        <w:numPr>
          <w:ilvl w:val="0"/>
          <w:numId w:val="60"/>
        </w:numPr>
        <w:tabs>
          <w:tab w:val="left" w:pos="1307"/>
          <w:tab w:val="left" w:pos="9639"/>
        </w:tabs>
        <w:ind w:left="567" w:firstLine="0"/>
        <w:rPr>
          <w:sz w:val="24"/>
        </w:rPr>
      </w:pPr>
      <w:r>
        <w:rPr>
          <w:sz w:val="24"/>
        </w:rPr>
        <w:t>гражданского</w:t>
      </w:r>
      <w:r>
        <w:rPr>
          <w:spacing w:val="-3"/>
          <w:sz w:val="24"/>
        </w:rPr>
        <w:t xml:space="preserve"> </w:t>
      </w:r>
      <w:r>
        <w:rPr>
          <w:spacing w:val="-2"/>
          <w:sz w:val="24"/>
        </w:rPr>
        <w:t>воспитания:</w:t>
      </w:r>
    </w:p>
    <w:p w14:paraId="6A342CD3" w14:textId="77777777" w:rsidR="0092247A" w:rsidRDefault="00C96EE1" w:rsidP="00190519">
      <w:pPr>
        <w:pStyle w:val="a3"/>
        <w:tabs>
          <w:tab w:val="left" w:pos="9639"/>
        </w:tabs>
        <w:ind w:left="567" w:right="417" w:firstLine="0"/>
      </w:pPr>
      <w:r>
        <w:t>готовность к выполнению обязанностей гражданина и реализации его прав, уважение прав,</w:t>
      </w:r>
      <w:r>
        <w:rPr>
          <w:spacing w:val="80"/>
        </w:rPr>
        <w:t xml:space="preserve">   </w:t>
      </w:r>
      <w:r>
        <w:t>свобод</w:t>
      </w:r>
      <w:r>
        <w:rPr>
          <w:spacing w:val="80"/>
        </w:rPr>
        <w:t xml:space="preserve">   </w:t>
      </w:r>
      <w:r>
        <w:t>и</w:t>
      </w:r>
      <w:r>
        <w:rPr>
          <w:spacing w:val="80"/>
        </w:rPr>
        <w:t xml:space="preserve">   </w:t>
      </w:r>
      <w:r>
        <w:t>законных</w:t>
      </w:r>
      <w:r>
        <w:rPr>
          <w:spacing w:val="80"/>
        </w:rPr>
        <w:t xml:space="preserve">   </w:t>
      </w:r>
      <w:r>
        <w:t>интересов</w:t>
      </w:r>
      <w:r>
        <w:rPr>
          <w:spacing w:val="80"/>
        </w:rPr>
        <w:t xml:space="preserve">   </w:t>
      </w:r>
      <w:r>
        <w:t>других</w:t>
      </w:r>
      <w:r>
        <w:rPr>
          <w:spacing w:val="80"/>
        </w:rPr>
        <w:t xml:space="preserve">   </w:t>
      </w:r>
      <w:r>
        <w:t>людей,</w:t>
      </w:r>
      <w:r>
        <w:rPr>
          <w:spacing w:val="80"/>
        </w:rPr>
        <w:t xml:space="preserve">   </w:t>
      </w:r>
      <w:r>
        <w:t>активное</w:t>
      </w:r>
      <w:r>
        <w:rPr>
          <w:spacing w:val="80"/>
        </w:rPr>
        <w:t xml:space="preserve">   </w:t>
      </w:r>
      <w:r>
        <w:t>участие</w:t>
      </w:r>
      <w:r>
        <w:rPr>
          <w:spacing w:val="80"/>
        </w:rPr>
        <w:t xml:space="preserve"> </w:t>
      </w:r>
      <w: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6EA89010" w14:textId="77777777" w:rsidR="0092247A" w:rsidRDefault="00C96EE1" w:rsidP="00190519">
      <w:pPr>
        <w:pStyle w:val="a3"/>
        <w:tabs>
          <w:tab w:val="left" w:pos="9639"/>
        </w:tabs>
        <w:ind w:left="567" w:right="424" w:firstLine="0"/>
      </w:pPr>
      <w:r>
        <w:t>неприятие любых форм экстремизма, дискриминации; понимание роли различных социальных институтов в жизни человека;</w:t>
      </w:r>
    </w:p>
    <w:p w14:paraId="53ABA7DA" w14:textId="77777777" w:rsidR="0092247A" w:rsidRDefault="00C96EE1" w:rsidP="00190519">
      <w:pPr>
        <w:pStyle w:val="a3"/>
        <w:tabs>
          <w:tab w:val="left" w:pos="9639"/>
        </w:tabs>
        <w:ind w:left="567" w:right="416" w:firstLine="0"/>
      </w:pPr>
      <w:r>
        <w:t>представление об основных правах, свободах и обязанностях гражданина, социальных нормах</w:t>
      </w:r>
      <w:r w:rsidR="00FC6F2B">
        <w:rPr>
          <w:spacing w:val="59"/>
          <w:w w:val="150"/>
        </w:rPr>
        <w:t xml:space="preserve"> </w:t>
      </w:r>
      <w:r>
        <w:t>и</w:t>
      </w:r>
      <w:r w:rsidR="000C78BE">
        <w:rPr>
          <w:spacing w:val="80"/>
        </w:rPr>
        <w:t xml:space="preserve"> </w:t>
      </w:r>
      <w:r>
        <w:t>правилах</w:t>
      </w:r>
      <w:r>
        <w:rPr>
          <w:spacing w:val="59"/>
          <w:w w:val="150"/>
        </w:rPr>
        <w:t xml:space="preserve">   </w:t>
      </w:r>
      <w:r>
        <w:t>межличностных</w:t>
      </w:r>
      <w:r>
        <w:rPr>
          <w:spacing w:val="59"/>
          <w:w w:val="150"/>
        </w:rPr>
        <w:t xml:space="preserve">    </w:t>
      </w:r>
      <w:r>
        <w:t>отношений</w:t>
      </w:r>
      <w:r>
        <w:rPr>
          <w:spacing w:val="80"/>
        </w:rPr>
        <w:t xml:space="preserve">    </w:t>
      </w:r>
      <w:r>
        <w:t>в</w:t>
      </w:r>
      <w:r>
        <w:rPr>
          <w:spacing w:val="80"/>
        </w:rPr>
        <w:t xml:space="preserve">    </w:t>
      </w:r>
      <w:r>
        <w:t>поликультурном и многоконфессиональном обществе, формируемое в том числе на основе примеров из литературных</w:t>
      </w:r>
      <w:r>
        <w:rPr>
          <w:spacing w:val="76"/>
          <w:w w:val="150"/>
        </w:rPr>
        <w:t xml:space="preserve">   </w:t>
      </w:r>
      <w:r>
        <w:t>произведений,</w:t>
      </w:r>
      <w:r>
        <w:rPr>
          <w:spacing w:val="75"/>
          <w:w w:val="150"/>
        </w:rPr>
        <w:t xml:space="preserve">   </w:t>
      </w:r>
      <w:r>
        <w:t>написанных</w:t>
      </w:r>
      <w:r>
        <w:rPr>
          <w:spacing w:val="76"/>
          <w:w w:val="150"/>
        </w:rPr>
        <w:t xml:space="preserve">   </w:t>
      </w:r>
      <w:r>
        <w:t>на</w:t>
      </w:r>
      <w:r>
        <w:rPr>
          <w:spacing w:val="75"/>
          <w:w w:val="150"/>
        </w:rPr>
        <w:t xml:space="preserve">   </w:t>
      </w:r>
      <w:r>
        <w:t>русском</w:t>
      </w:r>
      <w:r>
        <w:rPr>
          <w:spacing w:val="76"/>
          <w:w w:val="150"/>
        </w:rPr>
        <w:t xml:space="preserve">   </w:t>
      </w:r>
      <w:r>
        <w:t>языке;</w:t>
      </w:r>
      <w:r>
        <w:rPr>
          <w:spacing w:val="76"/>
          <w:w w:val="150"/>
        </w:rPr>
        <w:t xml:space="preserve">   </w:t>
      </w:r>
      <w:r>
        <w:t>готовность к</w:t>
      </w:r>
      <w:r>
        <w:rPr>
          <w:spacing w:val="80"/>
        </w:rPr>
        <w:t xml:space="preserve">   </w:t>
      </w:r>
      <w:r>
        <w:t>разнообразной</w:t>
      </w:r>
      <w:r>
        <w:rPr>
          <w:spacing w:val="80"/>
        </w:rPr>
        <w:t xml:space="preserve">   </w:t>
      </w:r>
      <w:r>
        <w:t>совместной</w:t>
      </w:r>
      <w:r>
        <w:rPr>
          <w:spacing w:val="80"/>
        </w:rPr>
        <w:t xml:space="preserve">   </w:t>
      </w:r>
      <w:r>
        <w:t>деятельности,</w:t>
      </w:r>
      <w:r>
        <w:rPr>
          <w:spacing w:val="80"/>
        </w:rPr>
        <w:t xml:space="preserve">   </w:t>
      </w:r>
      <w:r>
        <w:t>стремление</w:t>
      </w:r>
      <w:r>
        <w:rPr>
          <w:spacing w:val="80"/>
        </w:rPr>
        <w:t xml:space="preserve">   </w:t>
      </w:r>
      <w:r>
        <w:t>к</w:t>
      </w:r>
      <w:r>
        <w:rPr>
          <w:spacing w:val="80"/>
        </w:rPr>
        <w:t xml:space="preserve">   </w:t>
      </w:r>
      <w:r>
        <w:t>взаимопониманию и</w:t>
      </w:r>
      <w:r>
        <w:rPr>
          <w:spacing w:val="80"/>
          <w:w w:val="150"/>
        </w:rPr>
        <w:t xml:space="preserve">  </w:t>
      </w:r>
      <w:r>
        <w:t>взаимопомощи,</w:t>
      </w:r>
      <w:r>
        <w:rPr>
          <w:spacing w:val="80"/>
          <w:w w:val="150"/>
        </w:rPr>
        <w:t xml:space="preserve">  </w:t>
      </w:r>
      <w:r>
        <w:t>активное</w:t>
      </w:r>
      <w:r>
        <w:rPr>
          <w:spacing w:val="80"/>
          <w:w w:val="150"/>
        </w:rPr>
        <w:t xml:space="preserve">  </w:t>
      </w:r>
      <w:r>
        <w:t>участие</w:t>
      </w:r>
      <w:r>
        <w:rPr>
          <w:spacing w:val="80"/>
          <w:w w:val="150"/>
        </w:rPr>
        <w:t xml:space="preserve">  </w:t>
      </w:r>
      <w:r>
        <w:t>в</w:t>
      </w:r>
      <w:r>
        <w:rPr>
          <w:spacing w:val="80"/>
          <w:w w:val="150"/>
        </w:rPr>
        <w:t xml:space="preserve">  </w:t>
      </w:r>
      <w:r>
        <w:t>школьном</w:t>
      </w:r>
      <w:r>
        <w:rPr>
          <w:spacing w:val="80"/>
          <w:w w:val="150"/>
        </w:rPr>
        <w:t xml:space="preserve">  </w:t>
      </w:r>
      <w:r>
        <w:t>самоуправлении;</w:t>
      </w:r>
      <w:r>
        <w:rPr>
          <w:spacing w:val="80"/>
          <w:w w:val="150"/>
        </w:rPr>
        <w:t xml:space="preserve">  </w:t>
      </w:r>
      <w:r>
        <w:t>готовность</w:t>
      </w:r>
      <w:r>
        <w:rPr>
          <w:spacing w:val="80"/>
        </w:rPr>
        <w:t xml:space="preserve"> </w:t>
      </w:r>
      <w:r>
        <w:t>к участию в гуманитарной деятельности (помощь людям, нуждающимся в ней; волонтёрство);</w:t>
      </w:r>
    </w:p>
    <w:p w14:paraId="7B5341B7" w14:textId="77777777" w:rsidR="0092247A" w:rsidRDefault="00C96EE1" w:rsidP="000F08BB">
      <w:pPr>
        <w:pStyle w:val="a4"/>
        <w:numPr>
          <w:ilvl w:val="0"/>
          <w:numId w:val="60"/>
        </w:numPr>
        <w:tabs>
          <w:tab w:val="left" w:pos="1307"/>
          <w:tab w:val="left" w:pos="9639"/>
        </w:tabs>
        <w:ind w:left="567" w:firstLine="0"/>
        <w:rPr>
          <w:sz w:val="24"/>
        </w:rPr>
      </w:pPr>
      <w:r>
        <w:rPr>
          <w:sz w:val="24"/>
        </w:rPr>
        <w:t>патриотического</w:t>
      </w:r>
      <w:r>
        <w:rPr>
          <w:spacing w:val="-6"/>
          <w:sz w:val="24"/>
        </w:rPr>
        <w:t xml:space="preserve"> </w:t>
      </w:r>
      <w:r>
        <w:rPr>
          <w:spacing w:val="-2"/>
          <w:sz w:val="24"/>
        </w:rPr>
        <w:t>воспитания:</w:t>
      </w:r>
    </w:p>
    <w:p w14:paraId="440CFC6C" w14:textId="77777777" w:rsidR="0092247A" w:rsidRDefault="00C96EE1" w:rsidP="00190519">
      <w:pPr>
        <w:pStyle w:val="a3"/>
        <w:tabs>
          <w:tab w:val="left" w:pos="1874"/>
          <w:tab w:val="left" w:pos="3803"/>
          <w:tab w:val="left" w:pos="3927"/>
          <w:tab w:val="left" w:pos="5456"/>
          <w:tab w:val="left" w:pos="6095"/>
          <w:tab w:val="left" w:pos="6322"/>
          <w:tab w:val="left" w:pos="8082"/>
          <w:tab w:val="left" w:pos="9392"/>
          <w:tab w:val="left" w:pos="9639"/>
          <w:tab w:val="left" w:pos="9737"/>
        </w:tabs>
        <w:ind w:left="567" w:right="415" w:firstLine="0"/>
      </w:pPr>
      <w:r>
        <w:t>осознание</w:t>
      </w:r>
      <w:r>
        <w:rPr>
          <w:spacing w:val="78"/>
          <w:w w:val="150"/>
        </w:rPr>
        <w:t xml:space="preserve"> </w:t>
      </w:r>
      <w:r>
        <w:t>российской</w:t>
      </w:r>
      <w:r>
        <w:rPr>
          <w:spacing w:val="78"/>
          <w:w w:val="150"/>
        </w:rPr>
        <w:t xml:space="preserve"> </w:t>
      </w:r>
      <w:r>
        <w:t>гражданской</w:t>
      </w:r>
      <w:r>
        <w:rPr>
          <w:spacing w:val="78"/>
          <w:w w:val="150"/>
        </w:rPr>
        <w:t xml:space="preserve"> </w:t>
      </w:r>
      <w:r>
        <w:t>идентичности</w:t>
      </w:r>
      <w:r w:rsidR="00FC6F2B">
        <w:rPr>
          <w:spacing w:val="77"/>
          <w:w w:val="150"/>
        </w:rPr>
        <w:t xml:space="preserve"> </w:t>
      </w:r>
      <w:r>
        <w:t>в</w:t>
      </w:r>
      <w:r w:rsidR="00FC6F2B">
        <w:rPr>
          <w:spacing w:val="78"/>
          <w:w w:val="150"/>
        </w:rPr>
        <w:t xml:space="preserve"> </w:t>
      </w:r>
      <w:r>
        <w:t xml:space="preserve">поликультурном </w:t>
      </w:r>
      <w:r>
        <w:rPr>
          <w:position w:val="1"/>
        </w:rPr>
        <w:t>и</w:t>
      </w:r>
      <w:r>
        <w:rPr>
          <w:spacing w:val="80"/>
          <w:w w:val="150"/>
          <w:position w:val="1"/>
        </w:rPr>
        <w:t xml:space="preserve">   </w:t>
      </w:r>
      <w:r>
        <w:rPr>
          <w:position w:val="1"/>
        </w:rPr>
        <w:t>многоконфессиональном</w:t>
      </w:r>
      <w:r>
        <w:rPr>
          <w:spacing w:val="80"/>
          <w:w w:val="150"/>
          <w:position w:val="1"/>
        </w:rPr>
        <w:t xml:space="preserve"> </w:t>
      </w:r>
      <w:r>
        <w:rPr>
          <w:position w:val="1"/>
        </w:rPr>
        <w:t>обществе,</w:t>
      </w:r>
      <w:r>
        <w:rPr>
          <w:spacing w:val="80"/>
          <w:w w:val="150"/>
          <w:position w:val="1"/>
        </w:rPr>
        <w:t xml:space="preserve"> </w:t>
      </w:r>
      <w:r>
        <w:rPr>
          <w:position w:val="1"/>
        </w:rPr>
        <w:t>понимание</w:t>
      </w:r>
      <w:r>
        <w:rPr>
          <w:spacing w:val="80"/>
          <w:w w:val="150"/>
          <w:position w:val="1"/>
        </w:rPr>
        <w:t xml:space="preserve"> </w:t>
      </w:r>
      <w:r w:rsidR="00FC6F2B">
        <w:rPr>
          <w:spacing w:val="80"/>
          <w:w w:val="150"/>
          <w:position w:val="1"/>
        </w:rPr>
        <w:t xml:space="preserve"> </w:t>
      </w:r>
      <w:r>
        <w:t>роли</w:t>
      </w:r>
      <w:r>
        <w:rPr>
          <w:spacing w:val="80"/>
          <w:w w:val="150"/>
        </w:rPr>
        <w:t xml:space="preserve">   </w:t>
      </w:r>
      <w:r>
        <w:t>русского</w:t>
      </w:r>
      <w:r>
        <w:rPr>
          <w:spacing w:val="80"/>
          <w:w w:val="150"/>
        </w:rPr>
        <w:t xml:space="preserve">   </w:t>
      </w:r>
      <w:r>
        <w:t>языка как</w:t>
      </w:r>
      <w:r>
        <w:rPr>
          <w:spacing w:val="-1"/>
        </w:rPr>
        <w:t xml:space="preserve"> </w:t>
      </w:r>
      <w:r>
        <w:t>государственного</w:t>
      </w:r>
      <w:r>
        <w:rPr>
          <w:spacing w:val="-1"/>
        </w:rPr>
        <w:t xml:space="preserve"> </w:t>
      </w:r>
      <w:r>
        <w:t>языка</w:t>
      </w:r>
      <w:r>
        <w:rPr>
          <w:spacing w:val="-2"/>
        </w:rPr>
        <w:t xml:space="preserve"> </w:t>
      </w:r>
      <w:r>
        <w:t>Российской Федерации</w:t>
      </w:r>
      <w:r>
        <w:rPr>
          <w:spacing w:val="-3"/>
        </w:rPr>
        <w:t xml:space="preserve"> </w:t>
      </w:r>
      <w:r>
        <w:t>и языка</w:t>
      </w:r>
      <w:r>
        <w:rPr>
          <w:spacing w:val="-2"/>
        </w:rPr>
        <w:t xml:space="preserve"> </w:t>
      </w:r>
      <w:r>
        <w:t>межнационального</w:t>
      </w:r>
      <w:r>
        <w:rPr>
          <w:spacing w:val="-1"/>
        </w:rPr>
        <w:t xml:space="preserve"> </w:t>
      </w:r>
      <w:r>
        <w:t>общения</w:t>
      </w:r>
      <w:r>
        <w:rPr>
          <w:spacing w:val="-4"/>
        </w:rPr>
        <w:t xml:space="preserve"> </w:t>
      </w:r>
      <w:r>
        <w:t xml:space="preserve">народов </w:t>
      </w:r>
      <w:r>
        <w:rPr>
          <w:spacing w:val="-2"/>
        </w:rPr>
        <w:t>России,</w:t>
      </w:r>
      <w:r w:rsidR="00FC6F2B">
        <w:rPr>
          <w:spacing w:val="-2"/>
        </w:rPr>
        <w:t xml:space="preserve"> </w:t>
      </w:r>
      <w:r>
        <w:rPr>
          <w:spacing w:val="-2"/>
        </w:rPr>
        <w:t>проявление</w:t>
      </w:r>
      <w:r>
        <w:tab/>
      </w:r>
      <w:r>
        <w:rPr>
          <w:spacing w:val="-2"/>
        </w:rPr>
        <w:t>интереса</w:t>
      </w:r>
      <w:r w:rsidR="00FC6F2B">
        <w:t xml:space="preserve"> </w:t>
      </w:r>
      <w:r>
        <w:rPr>
          <w:spacing w:val="-10"/>
        </w:rPr>
        <w:t>к</w:t>
      </w:r>
      <w:r w:rsidR="00FC6F2B">
        <w:t xml:space="preserve"> </w:t>
      </w:r>
      <w:r>
        <w:rPr>
          <w:spacing w:val="-2"/>
        </w:rPr>
        <w:t>познанию</w:t>
      </w:r>
      <w:r>
        <w:tab/>
      </w:r>
      <w:r>
        <w:rPr>
          <w:spacing w:val="-2"/>
        </w:rPr>
        <w:t>русского</w:t>
      </w:r>
      <w:r w:rsidR="00FC6F2B">
        <w:t xml:space="preserve"> </w:t>
      </w:r>
      <w:r>
        <w:rPr>
          <w:spacing w:val="-2"/>
        </w:rPr>
        <w:t xml:space="preserve">языка, </w:t>
      </w:r>
      <w:r>
        <w:t>к</w:t>
      </w:r>
      <w:r>
        <w:rPr>
          <w:spacing w:val="40"/>
        </w:rPr>
        <w:t xml:space="preserve"> </w:t>
      </w:r>
      <w:r>
        <w:t>истории</w:t>
      </w:r>
      <w:r>
        <w:rPr>
          <w:spacing w:val="40"/>
        </w:rPr>
        <w:t xml:space="preserve"> </w:t>
      </w:r>
      <w:r>
        <w:t>и</w:t>
      </w:r>
      <w:r>
        <w:rPr>
          <w:spacing w:val="40"/>
        </w:rPr>
        <w:t xml:space="preserve"> </w:t>
      </w:r>
      <w:r>
        <w:t>культуре</w:t>
      </w:r>
      <w:r>
        <w:rPr>
          <w:spacing w:val="40"/>
        </w:rPr>
        <w:t xml:space="preserve"> </w:t>
      </w:r>
      <w:r>
        <w:t>Российской</w:t>
      </w:r>
      <w:r>
        <w:rPr>
          <w:spacing w:val="40"/>
        </w:rPr>
        <w:t xml:space="preserve"> </w:t>
      </w:r>
      <w:r>
        <w:t>Федерации,</w:t>
      </w:r>
      <w:r>
        <w:rPr>
          <w:spacing w:val="40"/>
        </w:rPr>
        <w:t xml:space="preserve"> </w:t>
      </w:r>
      <w:r>
        <w:t>культуре</w:t>
      </w:r>
      <w:r>
        <w:rPr>
          <w:spacing w:val="40"/>
        </w:rPr>
        <w:t xml:space="preserve"> </w:t>
      </w:r>
      <w:r>
        <w:t>своего</w:t>
      </w:r>
      <w:r>
        <w:rPr>
          <w:spacing w:val="40"/>
        </w:rPr>
        <w:t xml:space="preserve"> </w:t>
      </w:r>
      <w:r>
        <w:t>края,</w:t>
      </w:r>
      <w:r>
        <w:rPr>
          <w:spacing w:val="40"/>
        </w:rPr>
        <w:t xml:space="preserve"> </w:t>
      </w:r>
      <w:r>
        <w:t>народов</w:t>
      </w:r>
      <w:r>
        <w:rPr>
          <w:spacing w:val="40"/>
        </w:rPr>
        <w:t xml:space="preserve"> </w:t>
      </w:r>
      <w:r>
        <w:t>России, ценностное</w:t>
      </w:r>
      <w:r>
        <w:rPr>
          <w:spacing w:val="51"/>
        </w:rPr>
        <w:t xml:space="preserve">  </w:t>
      </w:r>
      <w:r>
        <w:t>отношение</w:t>
      </w:r>
      <w:r>
        <w:rPr>
          <w:spacing w:val="51"/>
        </w:rPr>
        <w:t xml:space="preserve">  </w:t>
      </w:r>
      <w:r>
        <w:t>к</w:t>
      </w:r>
      <w:r>
        <w:rPr>
          <w:spacing w:val="52"/>
        </w:rPr>
        <w:t xml:space="preserve">  </w:t>
      </w:r>
      <w:r>
        <w:t>русскому</w:t>
      </w:r>
      <w:r>
        <w:rPr>
          <w:spacing w:val="49"/>
        </w:rPr>
        <w:t xml:space="preserve">  </w:t>
      </w:r>
      <w:r>
        <w:t>языку,</w:t>
      </w:r>
      <w:r>
        <w:rPr>
          <w:spacing w:val="53"/>
        </w:rPr>
        <w:t xml:space="preserve">  </w:t>
      </w:r>
      <w:r>
        <w:t>к</w:t>
      </w:r>
      <w:r>
        <w:rPr>
          <w:spacing w:val="52"/>
        </w:rPr>
        <w:t xml:space="preserve">  </w:t>
      </w:r>
      <w:r>
        <w:t>достижениям</w:t>
      </w:r>
      <w:r>
        <w:rPr>
          <w:spacing w:val="52"/>
        </w:rPr>
        <w:t xml:space="preserve">  </w:t>
      </w:r>
      <w:r>
        <w:t>своей</w:t>
      </w:r>
      <w:r>
        <w:rPr>
          <w:spacing w:val="52"/>
        </w:rPr>
        <w:t xml:space="preserve">  </w:t>
      </w:r>
      <w:r>
        <w:t>Родины</w:t>
      </w:r>
      <w:r>
        <w:rPr>
          <w:spacing w:val="56"/>
        </w:rPr>
        <w:t xml:space="preserve">  </w:t>
      </w:r>
      <w:r>
        <w:t>-</w:t>
      </w:r>
      <w:r>
        <w:rPr>
          <w:spacing w:val="52"/>
        </w:rPr>
        <w:t xml:space="preserve">  </w:t>
      </w:r>
      <w:r>
        <w:t xml:space="preserve">России, к науке, искусству, боевым подвигам и трудовым достижениям народа, в том числе </w:t>
      </w:r>
      <w:r>
        <w:lastRenderedPageBreak/>
        <w:t xml:space="preserve">отражённым в художественных произведениях, уважение к символам России, государственным праздникам, </w:t>
      </w:r>
      <w:r>
        <w:rPr>
          <w:spacing w:val="-2"/>
        </w:rPr>
        <w:t>историческому</w:t>
      </w:r>
      <w:r w:rsidR="00FC6F2B">
        <w:t xml:space="preserve"> </w:t>
      </w:r>
      <w:r>
        <w:rPr>
          <w:spacing w:val="-2"/>
        </w:rPr>
        <w:t>природному</w:t>
      </w:r>
      <w:r w:rsidR="00FC6F2B">
        <w:t xml:space="preserve"> </w:t>
      </w:r>
      <w:r>
        <w:rPr>
          <w:spacing w:val="-2"/>
        </w:rPr>
        <w:t xml:space="preserve">наследию </w:t>
      </w:r>
      <w:r>
        <w:t>и памятникам, традициям разных народов, проживающих в родной стране;</w:t>
      </w:r>
    </w:p>
    <w:p w14:paraId="413C8749" w14:textId="77777777" w:rsidR="0092247A" w:rsidRDefault="00C96EE1" w:rsidP="000F08BB">
      <w:pPr>
        <w:pStyle w:val="a4"/>
        <w:numPr>
          <w:ilvl w:val="0"/>
          <w:numId w:val="60"/>
        </w:numPr>
        <w:tabs>
          <w:tab w:val="left" w:pos="1307"/>
          <w:tab w:val="left" w:pos="9639"/>
        </w:tabs>
        <w:ind w:left="567" w:firstLine="0"/>
        <w:rPr>
          <w:sz w:val="24"/>
        </w:rPr>
      </w:pPr>
      <w:r>
        <w:rPr>
          <w:sz w:val="24"/>
        </w:rPr>
        <w:t>духовно-нравственного</w:t>
      </w:r>
      <w:r>
        <w:rPr>
          <w:spacing w:val="-9"/>
          <w:sz w:val="24"/>
        </w:rPr>
        <w:t xml:space="preserve"> </w:t>
      </w:r>
      <w:r>
        <w:rPr>
          <w:spacing w:val="-2"/>
          <w:sz w:val="24"/>
        </w:rPr>
        <w:t>воспитания:</w:t>
      </w:r>
    </w:p>
    <w:p w14:paraId="4A1EE35F" w14:textId="77777777" w:rsidR="0092247A" w:rsidRDefault="00C96EE1" w:rsidP="00190519">
      <w:pPr>
        <w:pStyle w:val="a3"/>
        <w:tabs>
          <w:tab w:val="left" w:pos="9639"/>
        </w:tabs>
        <w:ind w:left="567" w:right="415" w:firstLine="0"/>
      </w:pPr>
      <w:r>
        <w:t>ориентация на моральные ценности и нормы в ситуациях нравственного выбора, готовность</w:t>
      </w:r>
      <w:r>
        <w:rPr>
          <w:spacing w:val="80"/>
          <w:w w:val="150"/>
        </w:rPr>
        <w:t xml:space="preserve">  </w:t>
      </w:r>
      <w:r>
        <w:t>оценивать</w:t>
      </w:r>
      <w:r>
        <w:rPr>
          <w:spacing w:val="80"/>
          <w:w w:val="150"/>
        </w:rPr>
        <w:t xml:space="preserve">  </w:t>
      </w:r>
      <w:r>
        <w:t>своё</w:t>
      </w:r>
      <w:r>
        <w:rPr>
          <w:spacing w:val="80"/>
          <w:w w:val="150"/>
        </w:rPr>
        <w:t xml:space="preserve">  </w:t>
      </w:r>
      <w:r>
        <w:t>поведение,</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речевое,</w:t>
      </w:r>
      <w:r>
        <w:rPr>
          <w:spacing w:val="80"/>
          <w:w w:val="150"/>
        </w:rPr>
        <w:t xml:space="preserve">  </w:t>
      </w:r>
      <w:r>
        <w:t>и</w:t>
      </w:r>
      <w:r>
        <w:rPr>
          <w:spacing w:val="80"/>
          <w:w w:val="150"/>
        </w:rPr>
        <w:t xml:space="preserve">  </w:t>
      </w:r>
      <w:r>
        <w:t>поступки,</w:t>
      </w:r>
      <w:r>
        <w:rPr>
          <w:spacing w:val="80"/>
        </w:rPr>
        <w:t xml:space="preserve"> </w:t>
      </w:r>
      <w:r>
        <w:t>а также поведение и поступки других людей с позиции нравственных и правовых норм с учётом осознания</w:t>
      </w:r>
      <w:r>
        <w:rPr>
          <w:spacing w:val="80"/>
        </w:rPr>
        <w:t xml:space="preserve"> </w:t>
      </w:r>
      <w:r>
        <w:t>последствий</w:t>
      </w:r>
      <w:r>
        <w:rPr>
          <w:spacing w:val="80"/>
        </w:rPr>
        <w:t xml:space="preserve"> </w:t>
      </w:r>
      <w:r>
        <w:t>поступков;</w:t>
      </w:r>
      <w:r>
        <w:rPr>
          <w:spacing w:val="80"/>
        </w:rPr>
        <w:t xml:space="preserve"> </w:t>
      </w:r>
      <w:r>
        <w:t>активное</w:t>
      </w:r>
      <w:r>
        <w:rPr>
          <w:spacing w:val="80"/>
        </w:rPr>
        <w:t xml:space="preserve"> </w:t>
      </w:r>
      <w:r>
        <w:t>неприятие</w:t>
      </w:r>
      <w:r>
        <w:rPr>
          <w:spacing w:val="80"/>
        </w:rPr>
        <w:t xml:space="preserve"> </w:t>
      </w:r>
      <w:r>
        <w:t>асоциальных</w:t>
      </w:r>
      <w:r>
        <w:rPr>
          <w:spacing w:val="80"/>
        </w:rPr>
        <w:t xml:space="preserve"> </w:t>
      </w:r>
      <w:r>
        <w:t>поступков,</w:t>
      </w:r>
      <w:r>
        <w:rPr>
          <w:spacing w:val="80"/>
        </w:rPr>
        <w:t xml:space="preserve"> </w:t>
      </w:r>
      <w:r>
        <w:t>свобода</w:t>
      </w:r>
      <w:r>
        <w:rPr>
          <w:spacing w:val="80"/>
        </w:rPr>
        <w:t xml:space="preserve"> </w:t>
      </w:r>
      <w:r>
        <w:t>и</w:t>
      </w:r>
      <w:r w:rsidR="00FC6F2B">
        <w:t xml:space="preserve"> </w:t>
      </w:r>
      <w:r>
        <w:rPr>
          <w:spacing w:val="-2"/>
        </w:rPr>
        <w:t>ответственность</w:t>
      </w:r>
      <w:r w:rsidR="000C78BE">
        <w:t xml:space="preserve"> </w:t>
      </w:r>
      <w:r>
        <w:rPr>
          <w:spacing w:val="-2"/>
        </w:rPr>
        <w:t>личности</w:t>
      </w:r>
      <w:r w:rsidR="000C78BE">
        <w:t xml:space="preserve"> </w:t>
      </w:r>
      <w:r>
        <w:rPr>
          <w:spacing w:val="-10"/>
        </w:rPr>
        <w:t>в</w:t>
      </w:r>
      <w:r w:rsidR="000C78BE">
        <w:t xml:space="preserve"> </w:t>
      </w:r>
      <w:r>
        <w:rPr>
          <w:spacing w:val="-2"/>
        </w:rPr>
        <w:t>условиях</w:t>
      </w:r>
      <w:r w:rsidR="00FC6F2B">
        <w:t xml:space="preserve"> </w:t>
      </w:r>
      <w:r>
        <w:rPr>
          <w:spacing w:val="-2"/>
        </w:rPr>
        <w:t xml:space="preserve">индивидуального </w:t>
      </w:r>
      <w:r>
        <w:t>и общественного пространства;</w:t>
      </w:r>
    </w:p>
    <w:p w14:paraId="1E0583EA" w14:textId="77777777" w:rsidR="0092247A" w:rsidRDefault="00C96EE1" w:rsidP="000F08BB">
      <w:pPr>
        <w:pStyle w:val="a4"/>
        <w:numPr>
          <w:ilvl w:val="0"/>
          <w:numId w:val="60"/>
        </w:numPr>
        <w:tabs>
          <w:tab w:val="left" w:pos="1307"/>
          <w:tab w:val="left" w:pos="9639"/>
        </w:tabs>
        <w:ind w:left="567" w:firstLine="0"/>
        <w:rPr>
          <w:sz w:val="24"/>
        </w:rPr>
      </w:pPr>
      <w:r>
        <w:rPr>
          <w:sz w:val="24"/>
        </w:rPr>
        <w:t>эстетического</w:t>
      </w:r>
      <w:r>
        <w:rPr>
          <w:spacing w:val="-6"/>
          <w:sz w:val="24"/>
        </w:rPr>
        <w:t xml:space="preserve"> </w:t>
      </w:r>
      <w:r>
        <w:rPr>
          <w:spacing w:val="-2"/>
          <w:sz w:val="24"/>
        </w:rPr>
        <w:t>воспитания:</w:t>
      </w:r>
    </w:p>
    <w:p w14:paraId="54A257A9" w14:textId="77777777" w:rsidR="0092247A" w:rsidRDefault="00C96EE1" w:rsidP="00190519">
      <w:pPr>
        <w:pStyle w:val="a3"/>
        <w:tabs>
          <w:tab w:val="left" w:pos="9639"/>
        </w:tabs>
        <w:spacing w:before="1"/>
        <w:ind w:left="567" w:right="416" w:firstLine="0"/>
      </w:pPr>
      <w:r>
        <w:t>восприимчивость</w:t>
      </w:r>
      <w:r>
        <w:rPr>
          <w:spacing w:val="60"/>
        </w:rPr>
        <w:t xml:space="preserve">  </w:t>
      </w:r>
      <w:r>
        <w:t>к</w:t>
      </w:r>
      <w:r>
        <w:rPr>
          <w:spacing w:val="59"/>
        </w:rPr>
        <w:t xml:space="preserve">  </w:t>
      </w:r>
      <w:r>
        <w:t>разным</w:t>
      </w:r>
      <w:r>
        <w:rPr>
          <w:spacing w:val="59"/>
        </w:rPr>
        <w:t xml:space="preserve">  </w:t>
      </w:r>
      <w:r>
        <w:t>видам</w:t>
      </w:r>
      <w:r>
        <w:rPr>
          <w:spacing w:val="59"/>
        </w:rPr>
        <w:t xml:space="preserve">  </w:t>
      </w:r>
      <w:r>
        <w:t>искусства,</w:t>
      </w:r>
      <w:r>
        <w:rPr>
          <w:spacing w:val="60"/>
        </w:rPr>
        <w:t xml:space="preserve">  </w:t>
      </w:r>
      <w:r>
        <w:t>традициям</w:t>
      </w:r>
      <w:r>
        <w:rPr>
          <w:spacing w:val="59"/>
        </w:rPr>
        <w:t xml:space="preserve">  </w:t>
      </w:r>
      <w:r>
        <w:t>и</w:t>
      </w:r>
      <w:r>
        <w:rPr>
          <w:spacing w:val="60"/>
        </w:rPr>
        <w:t xml:space="preserve">  </w:t>
      </w:r>
      <w:r>
        <w:t>творчеству</w:t>
      </w:r>
      <w:r>
        <w:rPr>
          <w:spacing w:val="58"/>
        </w:rPr>
        <w:t xml:space="preserve">  </w:t>
      </w:r>
      <w:r>
        <w:t>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309DC50" w14:textId="77777777" w:rsidR="0092247A" w:rsidRDefault="00C96EE1" w:rsidP="00190519">
      <w:pPr>
        <w:pStyle w:val="a3"/>
        <w:tabs>
          <w:tab w:val="left" w:pos="2424"/>
          <w:tab w:val="left" w:pos="4254"/>
          <w:tab w:val="left" w:pos="5245"/>
          <w:tab w:val="left" w:pos="7172"/>
          <w:tab w:val="left" w:pos="9215"/>
          <w:tab w:val="left" w:pos="9639"/>
        </w:tabs>
        <w:ind w:left="567" w:right="414" w:firstLine="0"/>
      </w:pPr>
      <w:r>
        <w:t>осознание</w:t>
      </w:r>
      <w:r>
        <w:rPr>
          <w:spacing w:val="79"/>
          <w:w w:val="150"/>
        </w:rPr>
        <w:t xml:space="preserve">  </w:t>
      </w:r>
      <w:r>
        <w:t>важности</w:t>
      </w:r>
      <w:r>
        <w:rPr>
          <w:spacing w:val="80"/>
          <w:w w:val="150"/>
        </w:rPr>
        <w:t xml:space="preserve">   </w:t>
      </w:r>
      <w:r>
        <w:t>русского</w:t>
      </w:r>
      <w:r>
        <w:rPr>
          <w:spacing w:val="79"/>
          <w:w w:val="150"/>
        </w:rPr>
        <w:t xml:space="preserve">   </w:t>
      </w:r>
      <w:r>
        <w:t>языка</w:t>
      </w:r>
      <w:r>
        <w:rPr>
          <w:spacing w:val="79"/>
          <w:w w:val="150"/>
        </w:rPr>
        <w:t xml:space="preserve">   </w:t>
      </w:r>
      <w:r>
        <w:t>как</w:t>
      </w:r>
      <w:r>
        <w:rPr>
          <w:spacing w:val="80"/>
          <w:w w:val="150"/>
        </w:rPr>
        <w:t xml:space="preserve">   </w:t>
      </w:r>
      <w:r>
        <w:t>средства</w:t>
      </w:r>
      <w:r>
        <w:rPr>
          <w:spacing w:val="79"/>
          <w:w w:val="150"/>
        </w:rPr>
        <w:t xml:space="preserve">   </w:t>
      </w:r>
      <w:r>
        <w:t xml:space="preserve">коммуникации и самовыражения; понимание ценности отечественного и мирового искусства, роли этнических </w:t>
      </w:r>
      <w:r>
        <w:rPr>
          <w:spacing w:val="-2"/>
        </w:rPr>
        <w:t>культурных</w:t>
      </w:r>
      <w:r w:rsidR="00FC6F2B">
        <w:t xml:space="preserve"> </w:t>
      </w:r>
      <w:r>
        <w:rPr>
          <w:spacing w:val="-2"/>
        </w:rPr>
        <w:t>традиций</w:t>
      </w:r>
      <w:r>
        <w:tab/>
      </w:r>
      <w:r>
        <w:rPr>
          <w:spacing w:val="-10"/>
        </w:rPr>
        <w:t>и</w:t>
      </w:r>
      <w:r w:rsidR="00FC6F2B">
        <w:t xml:space="preserve"> </w:t>
      </w:r>
      <w:r>
        <w:rPr>
          <w:spacing w:val="-2"/>
        </w:rPr>
        <w:t>народного</w:t>
      </w:r>
      <w:r w:rsidR="00FC6F2B">
        <w:t xml:space="preserve"> </w:t>
      </w:r>
      <w:r>
        <w:rPr>
          <w:spacing w:val="-2"/>
        </w:rPr>
        <w:t>творчества,</w:t>
      </w:r>
      <w:r>
        <w:tab/>
      </w:r>
      <w:r>
        <w:rPr>
          <w:spacing w:val="-2"/>
        </w:rPr>
        <w:t xml:space="preserve">стремление </w:t>
      </w:r>
      <w:r>
        <w:t>к самовыражению в разных видах искусства;</w:t>
      </w:r>
    </w:p>
    <w:p w14:paraId="5C55D4CF" w14:textId="77777777" w:rsidR="0092247A" w:rsidRDefault="00C96EE1" w:rsidP="000F08BB">
      <w:pPr>
        <w:pStyle w:val="a4"/>
        <w:numPr>
          <w:ilvl w:val="0"/>
          <w:numId w:val="60"/>
        </w:numPr>
        <w:tabs>
          <w:tab w:val="left" w:pos="1306"/>
          <w:tab w:val="left" w:pos="3395"/>
          <w:tab w:val="left" w:pos="5421"/>
          <w:tab w:val="left" w:pos="7715"/>
          <w:tab w:val="left" w:pos="9473"/>
          <w:tab w:val="left" w:pos="9639"/>
        </w:tabs>
        <w:ind w:left="567" w:right="423" w:firstLine="0"/>
        <w:rPr>
          <w:sz w:val="24"/>
        </w:rPr>
      </w:pPr>
      <w:r>
        <w:rPr>
          <w:spacing w:val="-2"/>
          <w:sz w:val="24"/>
        </w:rPr>
        <w:t>физического</w:t>
      </w:r>
      <w:r>
        <w:rPr>
          <w:sz w:val="24"/>
        </w:rPr>
        <w:tab/>
      </w:r>
      <w:r>
        <w:rPr>
          <w:spacing w:val="-2"/>
          <w:sz w:val="24"/>
        </w:rPr>
        <w:t>воспитания,</w:t>
      </w:r>
      <w:r w:rsidR="00FC6F2B">
        <w:rPr>
          <w:sz w:val="24"/>
        </w:rPr>
        <w:t xml:space="preserve"> </w:t>
      </w:r>
      <w:r>
        <w:rPr>
          <w:spacing w:val="-2"/>
          <w:sz w:val="24"/>
        </w:rPr>
        <w:t>формирования</w:t>
      </w:r>
      <w:r w:rsidR="00FC6F2B">
        <w:rPr>
          <w:sz w:val="24"/>
        </w:rPr>
        <w:t xml:space="preserve"> </w:t>
      </w:r>
      <w:r>
        <w:rPr>
          <w:spacing w:val="-2"/>
          <w:sz w:val="24"/>
        </w:rPr>
        <w:t>культуры</w:t>
      </w:r>
      <w:r w:rsidR="00FC6F2B">
        <w:rPr>
          <w:sz w:val="24"/>
        </w:rPr>
        <w:t xml:space="preserve"> </w:t>
      </w:r>
      <w:r>
        <w:rPr>
          <w:spacing w:val="-2"/>
          <w:sz w:val="24"/>
        </w:rPr>
        <w:t xml:space="preserve">здоровья </w:t>
      </w:r>
      <w:r>
        <w:rPr>
          <w:sz w:val="24"/>
        </w:rPr>
        <w:t>и эмоционального благополучия:</w:t>
      </w:r>
    </w:p>
    <w:p w14:paraId="63D1EAD4" w14:textId="77777777" w:rsidR="0092247A" w:rsidRDefault="00C96EE1" w:rsidP="00190519">
      <w:pPr>
        <w:pStyle w:val="a3"/>
        <w:tabs>
          <w:tab w:val="left" w:pos="9639"/>
        </w:tabs>
        <w:ind w:left="567" w:right="419" w:firstLine="0"/>
      </w:pPr>
      <w:r>
        <w:t>осознание</w:t>
      </w:r>
      <w:r>
        <w:rPr>
          <w:spacing w:val="80"/>
        </w:rPr>
        <w:t xml:space="preserve">   </w:t>
      </w:r>
      <w:r>
        <w:t>ценности</w:t>
      </w:r>
      <w:r>
        <w:rPr>
          <w:spacing w:val="80"/>
        </w:rPr>
        <w:t xml:space="preserve">   </w:t>
      </w:r>
      <w:r>
        <w:t>жизни</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собственный</w:t>
      </w:r>
      <w:r>
        <w:rPr>
          <w:spacing w:val="80"/>
        </w:rPr>
        <w:t xml:space="preserve">   </w:t>
      </w:r>
      <w:r>
        <w:t>жизненный</w:t>
      </w:r>
      <w:r>
        <w:rPr>
          <w:spacing w:val="80"/>
        </w:rPr>
        <w:t xml:space="preserve"> </w:t>
      </w:r>
      <w:r>
        <w:t>и</w:t>
      </w:r>
      <w:r>
        <w:rPr>
          <w:spacing w:val="72"/>
        </w:rPr>
        <w:t xml:space="preserve">  </w:t>
      </w:r>
      <w:r>
        <w:t>читательский</w:t>
      </w:r>
      <w:r>
        <w:rPr>
          <w:spacing w:val="71"/>
        </w:rPr>
        <w:t xml:space="preserve">  </w:t>
      </w:r>
      <w:r>
        <w:t>опыт,</w:t>
      </w:r>
      <w:r>
        <w:rPr>
          <w:spacing w:val="72"/>
        </w:rPr>
        <w:t xml:space="preserve">  </w:t>
      </w:r>
      <w:r>
        <w:t>ответственное</w:t>
      </w:r>
      <w:r>
        <w:rPr>
          <w:spacing w:val="71"/>
        </w:rPr>
        <w:t xml:space="preserve">  </w:t>
      </w:r>
      <w:r>
        <w:t>отношение</w:t>
      </w:r>
      <w:r>
        <w:rPr>
          <w:spacing w:val="70"/>
        </w:rPr>
        <w:t xml:space="preserve">  </w:t>
      </w:r>
      <w:r>
        <w:t>к</w:t>
      </w:r>
      <w:r>
        <w:rPr>
          <w:spacing w:val="72"/>
        </w:rPr>
        <w:t xml:space="preserve">  </w:t>
      </w:r>
      <w:r>
        <w:t>своему</w:t>
      </w:r>
      <w:r>
        <w:rPr>
          <w:spacing w:val="71"/>
        </w:rPr>
        <w:t xml:space="preserve">  </w:t>
      </w:r>
      <w:r>
        <w:t>здоровью</w:t>
      </w:r>
      <w:r>
        <w:rPr>
          <w:spacing w:val="71"/>
        </w:rPr>
        <w:t xml:space="preserve">  </w:t>
      </w:r>
      <w:r>
        <w:t>и</w:t>
      </w:r>
      <w:r>
        <w:rPr>
          <w:spacing w:val="73"/>
        </w:rPr>
        <w:t xml:space="preserve">  </w:t>
      </w:r>
      <w:r>
        <w:t>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072ABADC" w14:textId="77777777" w:rsidR="0092247A" w:rsidRDefault="00C96EE1" w:rsidP="00190519">
      <w:pPr>
        <w:pStyle w:val="a3"/>
        <w:tabs>
          <w:tab w:val="left" w:pos="9639"/>
        </w:tabs>
        <w:ind w:left="567" w:right="412" w:firstLine="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 коммуникационной сети «Интернет» в процессе школьного языкового образования;</w:t>
      </w:r>
    </w:p>
    <w:p w14:paraId="0D4F365C" w14:textId="77777777" w:rsidR="0092247A" w:rsidRDefault="00C96EE1" w:rsidP="00190519">
      <w:pPr>
        <w:pStyle w:val="a3"/>
        <w:tabs>
          <w:tab w:val="left" w:pos="9639"/>
        </w:tabs>
        <w:spacing w:before="3"/>
        <w:ind w:left="567" w:right="416" w:firstLine="0"/>
      </w:pPr>
      <w:r>
        <w:rPr>
          <w:position w:val="1"/>
        </w:rPr>
        <w:t>способность адаптироваться к стрессовым ситуациям и меняю</w:t>
      </w:r>
      <w:r>
        <w:t>щимся социальным, информационным и природным условиям, в том числе осмысляя собственный опыт и</w:t>
      </w:r>
      <w:r>
        <w:rPr>
          <w:spacing w:val="80"/>
        </w:rPr>
        <w:t xml:space="preserve"> </w:t>
      </w:r>
      <w:r>
        <w:t>выстраивая дальнейшие цели;</w:t>
      </w:r>
    </w:p>
    <w:p w14:paraId="32E50FE2" w14:textId="77777777" w:rsidR="0092247A" w:rsidRDefault="00C96EE1" w:rsidP="00190519">
      <w:pPr>
        <w:pStyle w:val="a3"/>
        <w:tabs>
          <w:tab w:val="left" w:pos="9639"/>
        </w:tabs>
        <w:spacing w:line="274" w:lineRule="exact"/>
        <w:ind w:left="567" w:firstLine="0"/>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3"/>
        </w:rPr>
        <w:t xml:space="preserve"> </w:t>
      </w:r>
      <w:r>
        <w:t>не</w:t>
      </w:r>
      <w:r>
        <w:rPr>
          <w:spacing w:val="-3"/>
        </w:rPr>
        <w:t xml:space="preserve"> </w:t>
      </w:r>
      <w:r>
        <w:rPr>
          <w:spacing w:val="-2"/>
        </w:rPr>
        <w:t>осуждая;</w:t>
      </w:r>
    </w:p>
    <w:p w14:paraId="189F2E3D" w14:textId="77777777" w:rsidR="0092247A" w:rsidRDefault="00C96EE1" w:rsidP="00190519">
      <w:pPr>
        <w:pStyle w:val="a3"/>
        <w:tabs>
          <w:tab w:val="left" w:pos="9639"/>
        </w:tabs>
        <w:ind w:left="567" w:right="417" w:firstLine="0"/>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2DBDAB89" w14:textId="77777777" w:rsidR="0092247A" w:rsidRDefault="00C96EE1" w:rsidP="000F08BB">
      <w:pPr>
        <w:pStyle w:val="a4"/>
        <w:numPr>
          <w:ilvl w:val="0"/>
          <w:numId w:val="60"/>
        </w:numPr>
        <w:tabs>
          <w:tab w:val="left" w:pos="1134"/>
          <w:tab w:val="left" w:pos="9639"/>
        </w:tabs>
        <w:ind w:left="567" w:firstLine="0"/>
        <w:rPr>
          <w:sz w:val="24"/>
        </w:rPr>
      </w:pPr>
      <w:r>
        <w:rPr>
          <w:sz w:val="24"/>
        </w:rPr>
        <w:t>трудового</w:t>
      </w:r>
      <w:r>
        <w:rPr>
          <w:spacing w:val="-3"/>
          <w:sz w:val="24"/>
        </w:rPr>
        <w:t xml:space="preserve"> </w:t>
      </w:r>
      <w:r>
        <w:rPr>
          <w:spacing w:val="-2"/>
          <w:sz w:val="24"/>
        </w:rPr>
        <w:t>воспитания:</w:t>
      </w:r>
    </w:p>
    <w:p w14:paraId="606A6449" w14:textId="77777777" w:rsidR="0092247A" w:rsidRDefault="00C96EE1" w:rsidP="00190519">
      <w:pPr>
        <w:pStyle w:val="a3"/>
        <w:tabs>
          <w:tab w:val="left" w:pos="9639"/>
        </w:tabs>
        <w:ind w:left="567" w:right="413" w:firstLine="0"/>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C96233A" w14:textId="77777777" w:rsidR="0092247A" w:rsidRDefault="00C96EE1" w:rsidP="00190519">
      <w:pPr>
        <w:pStyle w:val="a3"/>
        <w:tabs>
          <w:tab w:val="left" w:pos="9639"/>
        </w:tabs>
        <w:ind w:left="567" w:right="412" w:firstLine="0"/>
      </w:pPr>
      <w:r>
        <w:t>интерес к практическому изучению профессий и труда различного рода, в том числе на основе</w:t>
      </w:r>
      <w:r>
        <w:rPr>
          <w:spacing w:val="79"/>
        </w:rPr>
        <w:t xml:space="preserve"> </w:t>
      </w:r>
      <w:r>
        <w:t>применения</w:t>
      </w:r>
      <w:r>
        <w:rPr>
          <w:spacing w:val="80"/>
        </w:rPr>
        <w:t xml:space="preserve"> </w:t>
      </w:r>
      <w:r>
        <w:t>изучаемого</w:t>
      </w:r>
      <w:r>
        <w:rPr>
          <w:spacing w:val="80"/>
        </w:rPr>
        <w:t xml:space="preserve"> </w:t>
      </w:r>
      <w:r>
        <w:t>предметного</w:t>
      </w:r>
      <w:r>
        <w:rPr>
          <w:spacing w:val="80"/>
        </w:rPr>
        <w:t xml:space="preserve"> </w:t>
      </w:r>
      <w:r>
        <w:t>знания</w:t>
      </w:r>
      <w:r>
        <w:rPr>
          <w:spacing w:val="80"/>
        </w:rPr>
        <w:t xml:space="preserve"> </w:t>
      </w:r>
      <w:r>
        <w:t>и</w:t>
      </w:r>
      <w:r w:rsidR="00FC6F2B">
        <w:rPr>
          <w:spacing w:val="80"/>
        </w:rPr>
        <w:t xml:space="preserve"> </w:t>
      </w:r>
      <w:r>
        <w:t>ознакомления с</w:t>
      </w:r>
      <w:r>
        <w:rPr>
          <w:spacing w:val="80"/>
        </w:rPr>
        <w:t xml:space="preserve">   </w:t>
      </w:r>
      <w:r>
        <w:t>деятельностью</w:t>
      </w:r>
      <w:r>
        <w:rPr>
          <w:spacing w:val="80"/>
        </w:rPr>
        <w:t xml:space="preserve"> </w:t>
      </w:r>
      <w:r>
        <w:t>филологов,</w:t>
      </w:r>
      <w:r>
        <w:rPr>
          <w:spacing w:val="80"/>
        </w:rPr>
        <w:t xml:space="preserve"> </w:t>
      </w:r>
      <w:r>
        <w:t>журналистов,</w:t>
      </w:r>
      <w:r>
        <w:rPr>
          <w:spacing w:val="80"/>
        </w:rPr>
        <w:t xml:space="preserve"> </w:t>
      </w:r>
      <w:r>
        <w:t>писателей,</w:t>
      </w:r>
      <w:r>
        <w:rPr>
          <w:spacing w:val="80"/>
        </w:rPr>
        <w:t xml:space="preserve"> </w:t>
      </w:r>
      <w:r>
        <w:t>уважение</w:t>
      </w:r>
      <w:r w:rsidR="00FC6F2B">
        <w:rPr>
          <w:spacing w:val="80"/>
        </w:rPr>
        <w:t xml:space="preserve"> </w:t>
      </w:r>
      <w:r>
        <w:t>к</w:t>
      </w:r>
      <w:r>
        <w:rPr>
          <w:spacing w:val="80"/>
        </w:rPr>
        <w:t xml:space="preserve">   </w:t>
      </w:r>
      <w:r>
        <w:t>труду</w:t>
      </w:r>
      <w:r>
        <w:rPr>
          <w:spacing w:val="40"/>
        </w:rPr>
        <w:t xml:space="preserve"> </w:t>
      </w:r>
      <w:r>
        <w:t>и результатам трудовой деятельности, осознанный выбор и построение индивидуальной траектории</w:t>
      </w:r>
      <w:r>
        <w:rPr>
          <w:spacing w:val="80"/>
        </w:rPr>
        <w:t xml:space="preserve">    </w:t>
      </w:r>
      <w:r>
        <w:t>образования</w:t>
      </w:r>
      <w:r>
        <w:rPr>
          <w:spacing w:val="80"/>
        </w:rPr>
        <w:t xml:space="preserve">    </w:t>
      </w:r>
      <w:r>
        <w:t>и</w:t>
      </w:r>
      <w:r>
        <w:rPr>
          <w:spacing w:val="80"/>
        </w:rPr>
        <w:t xml:space="preserve">    </w:t>
      </w:r>
      <w:r>
        <w:t>жизненных</w:t>
      </w:r>
      <w:r>
        <w:rPr>
          <w:spacing w:val="80"/>
        </w:rPr>
        <w:t xml:space="preserve">    </w:t>
      </w:r>
      <w:r>
        <w:t>планов</w:t>
      </w:r>
      <w:r>
        <w:rPr>
          <w:spacing w:val="80"/>
        </w:rPr>
        <w:t xml:space="preserve">    </w:t>
      </w:r>
      <w:r>
        <w:t>с</w:t>
      </w:r>
      <w:r>
        <w:rPr>
          <w:spacing w:val="80"/>
        </w:rPr>
        <w:t xml:space="preserve">    </w:t>
      </w:r>
      <w:r>
        <w:t>учётом</w:t>
      </w:r>
      <w:r>
        <w:rPr>
          <w:spacing w:val="80"/>
        </w:rPr>
        <w:t xml:space="preserve">    </w:t>
      </w:r>
      <w:r>
        <w:t>личных и общественных интересов и потребностей;</w:t>
      </w:r>
    </w:p>
    <w:p w14:paraId="56D258B0" w14:textId="77777777" w:rsidR="0092247A" w:rsidRDefault="00C96EE1" w:rsidP="00190519">
      <w:pPr>
        <w:pStyle w:val="a3"/>
        <w:tabs>
          <w:tab w:val="left" w:pos="9639"/>
        </w:tabs>
        <w:spacing w:before="1"/>
        <w:ind w:left="567" w:firstLine="0"/>
      </w:pPr>
      <w:r>
        <w:t>умение</w:t>
      </w:r>
      <w:r>
        <w:rPr>
          <w:spacing w:val="-4"/>
        </w:rPr>
        <w:t xml:space="preserve"> </w:t>
      </w:r>
      <w:r>
        <w:t>рассказать</w:t>
      </w:r>
      <w:r>
        <w:rPr>
          <w:spacing w:val="-1"/>
        </w:rPr>
        <w:t xml:space="preserve"> </w:t>
      </w:r>
      <w:r>
        <w:t>о</w:t>
      </w:r>
      <w:r>
        <w:rPr>
          <w:spacing w:val="-3"/>
        </w:rPr>
        <w:t xml:space="preserve"> </w:t>
      </w:r>
      <w:r>
        <w:t>своих</w:t>
      </w:r>
      <w:r>
        <w:rPr>
          <w:spacing w:val="-3"/>
        </w:rPr>
        <w:t xml:space="preserve"> </w:t>
      </w:r>
      <w:r>
        <w:t>планах</w:t>
      </w:r>
      <w:r>
        <w:rPr>
          <w:spacing w:val="-1"/>
        </w:rPr>
        <w:t xml:space="preserve"> </w:t>
      </w:r>
      <w:r>
        <w:t>на</w:t>
      </w:r>
      <w:r>
        <w:rPr>
          <w:spacing w:val="-3"/>
        </w:rPr>
        <w:t xml:space="preserve"> </w:t>
      </w:r>
      <w:r>
        <w:rPr>
          <w:spacing w:val="-2"/>
        </w:rPr>
        <w:t>будущее;</w:t>
      </w:r>
    </w:p>
    <w:p w14:paraId="5EA13213" w14:textId="77777777" w:rsidR="0092247A" w:rsidRDefault="00C96EE1" w:rsidP="000F08BB">
      <w:pPr>
        <w:pStyle w:val="a4"/>
        <w:numPr>
          <w:ilvl w:val="0"/>
          <w:numId w:val="60"/>
        </w:numPr>
        <w:tabs>
          <w:tab w:val="left" w:pos="1307"/>
          <w:tab w:val="left" w:pos="9639"/>
        </w:tabs>
        <w:ind w:left="567" w:firstLine="0"/>
        <w:rPr>
          <w:sz w:val="24"/>
        </w:rPr>
      </w:pPr>
      <w:r>
        <w:rPr>
          <w:sz w:val="24"/>
        </w:rPr>
        <w:t>экологического</w:t>
      </w:r>
      <w:r>
        <w:rPr>
          <w:spacing w:val="-5"/>
          <w:sz w:val="24"/>
        </w:rPr>
        <w:t xml:space="preserve"> </w:t>
      </w:r>
      <w:r>
        <w:rPr>
          <w:spacing w:val="-2"/>
          <w:sz w:val="24"/>
        </w:rPr>
        <w:t>воспитания:</w:t>
      </w:r>
    </w:p>
    <w:p w14:paraId="690AF072" w14:textId="77777777" w:rsidR="0092247A" w:rsidRDefault="00C96EE1" w:rsidP="00190519">
      <w:pPr>
        <w:pStyle w:val="a3"/>
        <w:tabs>
          <w:tab w:val="left" w:pos="9639"/>
        </w:tabs>
        <w:ind w:left="567" w:right="419" w:firstLine="0"/>
      </w:pPr>
      <w:r>
        <w:t>ориентация на применение знаний из области социальных и естественных наук для решения</w:t>
      </w:r>
      <w:r>
        <w:rPr>
          <w:spacing w:val="80"/>
        </w:rPr>
        <w:t xml:space="preserve">   </w:t>
      </w:r>
      <w:r>
        <w:t>задач</w:t>
      </w:r>
      <w:r>
        <w:rPr>
          <w:spacing w:val="80"/>
        </w:rPr>
        <w:t xml:space="preserve">   </w:t>
      </w:r>
      <w:r>
        <w:t>в</w:t>
      </w:r>
      <w:r>
        <w:rPr>
          <w:spacing w:val="80"/>
        </w:rPr>
        <w:t xml:space="preserve">   </w:t>
      </w:r>
      <w:r>
        <w:t>области</w:t>
      </w:r>
      <w:r>
        <w:rPr>
          <w:spacing w:val="60"/>
          <w:w w:val="150"/>
        </w:rPr>
        <w:t xml:space="preserve">   </w:t>
      </w:r>
      <w:r>
        <w:t>окружающей</w:t>
      </w:r>
      <w:r>
        <w:rPr>
          <w:spacing w:val="60"/>
          <w:w w:val="150"/>
        </w:rPr>
        <w:t xml:space="preserve">   </w:t>
      </w:r>
      <w:r>
        <w:t>среды,</w:t>
      </w:r>
      <w:r>
        <w:rPr>
          <w:spacing w:val="80"/>
        </w:rPr>
        <w:t xml:space="preserve">   </w:t>
      </w:r>
      <w:r>
        <w:t>планирования</w:t>
      </w:r>
      <w:r>
        <w:rPr>
          <w:spacing w:val="80"/>
        </w:rPr>
        <w:t xml:space="preserve">   </w:t>
      </w:r>
      <w:r>
        <w:t>поступков</w:t>
      </w:r>
      <w:r>
        <w:rPr>
          <w:spacing w:val="40"/>
        </w:rPr>
        <w:t xml:space="preserve"> </w:t>
      </w:r>
      <w:r>
        <w:t>и оценки их возможных последствий для окружающей среды, умение точно, логично выражать свою точку зрения на экологические проблемы;</w:t>
      </w:r>
    </w:p>
    <w:p w14:paraId="63B734AE" w14:textId="77777777" w:rsidR="0092247A" w:rsidRDefault="00C96EE1" w:rsidP="00190519">
      <w:pPr>
        <w:pStyle w:val="a3"/>
        <w:tabs>
          <w:tab w:val="left" w:pos="3092"/>
          <w:tab w:val="left" w:pos="5168"/>
          <w:tab w:val="left" w:pos="7850"/>
          <w:tab w:val="left" w:pos="9526"/>
          <w:tab w:val="left" w:pos="9639"/>
        </w:tabs>
        <w:ind w:left="567" w:right="417" w:firstLine="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w:t>
      </w:r>
      <w:r>
        <w:rPr>
          <w:spacing w:val="80"/>
          <w:w w:val="150"/>
        </w:rPr>
        <w:t xml:space="preserve">   </w:t>
      </w:r>
      <w:r>
        <w:t>среде,</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сформированное</w:t>
      </w:r>
      <w:r>
        <w:rPr>
          <w:spacing w:val="80"/>
          <w:w w:val="150"/>
        </w:rPr>
        <w:t xml:space="preserve">   </w:t>
      </w:r>
      <w:r>
        <w:lastRenderedPageBreak/>
        <w:t>при</w:t>
      </w:r>
      <w:r>
        <w:rPr>
          <w:spacing w:val="80"/>
          <w:w w:val="150"/>
        </w:rPr>
        <w:t xml:space="preserve">   </w:t>
      </w:r>
      <w:r>
        <w:t>знакомстве</w:t>
      </w:r>
      <w:r>
        <w:rPr>
          <w:spacing w:val="80"/>
        </w:rPr>
        <w:t xml:space="preserve"> </w:t>
      </w:r>
      <w:r>
        <w:t xml:space="preserve">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w:t>
      </w:r>
      <w:r>
        <w:rPr>
          <w:spacing w:val="-2"/>
        </w:rPr>
        <w:t>социальной</w:t>
      </w:r>
      <w:r>
        <w:rPr>
          <w:spacing w:val="-4"/>
        </w:rPr>
        <w:t>сред,</w:t>
      </w:r>
      <w:r w:rsidR="00227835">
        <w:t xml:space="preserve"> </w:t>
      </w:r>
      <w:r>
        <w:rPr>
          <w:spacing w:val="-2"/>
        </w:rPr>
        <w:t>готовность</w:t>
      </w:r>
      <w:r w:rsidR="00227835">
        <w:t xml:space="preserve"> </w:t>
      </w:r>
      <w:r>
        <w:rPr>
          <w:spacing w:val="-2"/>
        </w:rPr>
        <w:t xml:space="preserve">участию </w:t>
      </w:r>
      <w:r>
        <w:t>в практической деятельности экологической направленности;</w:t>
      </w:r>
    </w:p>
    <w:p w14:paraId="066CED4D" w14:textId="77777777" w:rsidR="0092247A" w:rsidRDefault="00C96EE1" w:rsidP="000F08BB">
      <w:pPr>
        <w:pStyle w:val="a4"/>
        <w:numPr>
          <w:ilvl w:val="0"/>
          <w:numId w:val="60"/>
        </w:numPr>
        <w:tabs>
          <w:tab w:val="left" w:pos="1307"/>
          <w:tab w:val="left" w:pos="9639"/>
        </w:tabs>
        <w:spacing w:before="1"/>
        <w:ind w:left="567" w:firstLine="0"/>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1BD860A4" w14:textId="77777777" w:rsidR="0092247A" w:rsidRDefault="00C96EE1" w:rsidP="00190519">
      <w:pPr>
        <w:pStyle w:val="a3"/>
        <w:tabs>
          <w:tab w:val="left" w:pos="567"/>
          <w:tab w:val="left" w:pos="9639"/>
          <w:tab w:val="left" w:pos="9689"/>
        </w:tabs>
        <w:ind w:left="567" w:right="417" w:firstLine="0"/>
      </w:pPr>
      <w:r>
        <w:t>ориентация в деятельности на современную систему</w:t>
      </w:r>
      <w:r>
        <w:rPr>
          <w:spacing w:val="-3"/>
        </w:rPr>
        <w:t xml:space="preserve"> </w:t>
      </w:r>
      <w:r>
        <w:t xml:space="preserve">научных представлений об основных </w:t>
      </w:r>
      <w:r>
        <w:rPr>
          <w:position w:val="1"/>
        </w:rPr>
        <w:t>закономерностях развития чело</w:t>
      </w:r>
      <w:r>
        <w:t>века, природы и общества, взаимосвязях человека с природной и социальной средой, закономерностях развития языка, овл</w:t>
      </w:r>
      <w:r w:rsidR="00227835">
        <w:t xml:space="preserve">адение языковой </w:t>
      </w:r>
      <w:r>
        <w:t xml:space="preserve">и читательской </w:t>
      </w:r>
      <w:r>
        <w:rPr>
          <w:spacing w:val="-2"/>
        </w:rPr>
        <w:t>культурой,</w:t>
      </w:r>
      <w:r w:rsidR="00227835">
        <w:rPr>
          <w:spacing w:val="-2"/>
        </w:rPr>
        <w:t xml:space="preserve"> </w:t>
      </w:r>
      <w:r>
        <w:rPr>
          <w:spacing w:val="-2"/>
        </w:rPr>
        <w:t>навыками</w:t>
      </w:r>
      <w:r w:rsidR="00227835">
        <w:rPr>
          <w:spacing w:val="-2"/>
        </w:rPr>
        <w:t xml:space="preserve"> </w:t>
      </w:r>
      <w:r>
        <w:rPr>
          <w:spacing w:val="-2"/>
        </w:rPr>
        <w:t>чтения</w:t>
      </w:r>
      <w:r w:rsidR="00227835">
        <w:rPr>
          <w:spacing w:val="-2"/>
        </w:rPr>
        <w:t xml:space="preserve"> </w:t>
      </w:r>
      <w:r>
        <w:t>как ср</w:t>
      </w:r>
      <w:r w:rsidR="00227835">
        <w:t xml:space="preserve">едства познания мира, овладение </w:t>
      </w:r>
      <w:r>
        <w:t xml:space="preserve">основными навыками исследовательской деятельности, </w:t>
      </w:r>
      <w:r>
        <w:rPr>
          <w:spacing w:val="-2"/>
        </w:rPr>
        <w:t>установка</w:t>
      </w:r>
      <w:r w:rsidR="00227835">
        <w:t xml:space="preserve"> </w:t>
      </w:r>
      <w:r>
        <w:rPr>
          <w:spacing w:val="-6"/>
        </w:rPr>
        <w:t>на</w:t>
      </w:r>
      <w:r w:rsidR="00227835">
        <w:t xml:space="preserve"> </w:t>
      </w:r>
      <w:r>
        <w:rPr>
          <w:spacing w:val="-2"/>
        </w:rPr>
        <w:t>осмысление</w:t>
      </w:r>
      <w:r w:rsidR="00227835">
        <w:t xml:space="preserve"> </w:t>
      </w:r>
      <w:r>
        <w:rPr>
          <w:spacing w:val="-2"/>
        </w:rPr>
        <w:t>опыта,</w:t>
      </w:r>
      <w:r w:rsidR="00227835">
        <w:t xml:space="preserve"> </w:t>
      </w:r>
      <w:r>
        <w:rPr>
          <w:spacing w:val="-2"/>
        </w:rPr>
        <w:t>наблюдений,</w:t>
      </w:r>
      <w:r w:rsidR="00227835">
        <w:t xml:space="preserve"> </w:t>
      </w:r>
      <w:r>
        <w:rPr>
          <w:spacing w:val="-2"/>
        </w:rPr>
        <w:t xml:space="preserve">поступков </w:t>
      </w:r>
      <w:r>
        <w:t xml:space="preserve">и стремление совершенствовать пути достижения индивидуального и коллективного </w:t>
      </w:r>
      <w:r>
        <w:rPr>
          <w:spacing w:val="-2"/>
        </w:rPr>
        <w:t>благополучия;</w:t>
      </w:r>
    </w:p>
    <w:p w14:paraId="570039DC" w14:textId="77777777" w:rsidR="0092247A" w:rsidRDefault="00C96EE1" w:rsidP="000F08BB">
      <w:pPr>
        <w:pStyle w:val="a4"/>
        <w:numPr>
          <w:ilvl w:val="0"/>
          <w:numId w:val="60"/>
        </w:numPr>
        <w:tabs>
          <w:tab w:val="left" w:pos="1306"/>
          <w:tab w:val="left" w:pos="9639"/>
        </w:tabs>
        <w:spacing w:before="1"/>
        <w:ind w:left="567" w:right="423" w:firstLine="0"/>
        <w:rPr>
          <w:sz w:val="24"/>
        </w:rPr>
      </w:pPr>
      <w:r>
        <w:rPr>
          <w:sz w:val="24"/>
        </w:rPr>
        <w:t>адаптации</w:t>
      </w:r>
      <w:r w:rsidR="00227835">
        <w:rPr>
          <w:spacing w:val="80"/>
          <w:w w:val="150"/>
          <w:sz w:val="24"/>
        </w:rPr>
        <w:t xml:space="preserve"> </w:t>
      </w:r>
      <w:r>
        <w:rPr>
          <w:sz w:val="24"/>
        </w:rPr>
        <w:t>обучающегося</w:t>
      </w:r>
      <w:r>
        <w:rPr>
          <w:spacing w:val="80"/>
          <w:w w:val="150"/>
          <w:sz w:val="24"/>
        </w:rPr>
        <w:t xml:space="preserve"> </w:t>
      </w:r>
      <w:r>
        <w:rPr>
          <w:sz w:val="24"/>
        </w:rPr>
        <w:t>к</w:t>
      </w:r>
      <w:r>
        <w:rPr>
          <w:spacing w:val="80"/>
          <w:w w:val="150"/>
          <w:sz w:val="24"/>
        </w:rPr>
        <w:t xml:space="preserve"> </w:t>
      </w:r>
      <w:r>
        <w:rPr>
          <w:sz w:val="24"/>
        </w:rPr>
        <w:t>изменяющимся</w:t>
      </w:r>
      <w:r>
        <w:rPr>
          <w:spacing w:val="80"/>
          <w:w w:val="150"/>
          <w:sz w:val="24"/>
        </w:rPr>
        <w:t xml:space="preserve"> </w:t>
      </w:r>
      <w:r>
        <w:rPr>
          <w:sz w:val="24"/>
        </w:rPr>
        <w:t>условиям</w:t>
      </w:r>
      <w:r w:rsidR="00227835">
        <w:rPr>
          <w:spacing w:val="80"/>
          <w:w w:val="150"/>
          <w:sz w:val="24"/>
        </w:rPr>
        <w:t xml:space="preserve"> </w:t>
      </w:r>
      <w:r>
        <w:rPr>
          <w:sz w:val="24"/>
        </w:rPr>
        <w:t>социальной и природной среды:</w:t>
      </w:r>
    </w:p>
    <w:p w14:paraId="3EB8954C" w14:textId="77777777" w:rsidR="0092247A" w:rsidRDefault="00C96EE1" w:rsidP="00190519">
      <w:pPr>
        <w:pStyle w:val="a3"/>
        <w:tabs>
          <w:tab w:val="left" w:pos="2574"/>
          <w:tab w:val="left" w:pos="4372"/>
          <w:tab w:val="left" w:pos="5594"/>
          <w:tab w:val="left" w:pos="7462"/>
          <w:tab w:val="left" w:pos="8784"/>
          <w:tab w:val="left" w:pos="9568"/>
          <w:tab w:val="left" w:pos="9639"/>
        </w:tabs>
        <w:ind w:left="567" w:right="421" w:firstLine="0"/>
      </w:pPr>
      <w:r>
        <w:t xml:space="preserve">освоение обучающимися социального опыта, основных социальных ролей, норм и правил </w:t>
      </w:r>
      <w:r>
        <w:rPr>
          <w:spacing w:val="-2"/>
        </w:rPr>
        <w:t>общественного</w:t>
      </w:r>
      <w:r w:rsidR="00227835">
        <w:t xml:space="preserve"> </w:t>
      </w:r>
      <w:r>
        <w:rPr>
          <w:spacing w:val="-2"/>
        </w:rPr>
        <w:t>поведения,</w:t>
      </w:r>
      <w:r w:rsidR="00227835">
        <w:t xml:space="preserve"> </w:t>
      </w:r>
      <w:r>
        <w:rPr>
          <w:spacing w:val="-4"/>
        </w:rPr>
        <w:t>форм</w:t>
      </w:r>
      <w:r w:rsidR="00227835">
        <w:t xml:space="preserve"> </w:t>
      </w:r>
      <w:r>
        <w:rPr>
          <w:spacing w:val="-2"/>
        </w:rPr>
        <w:t>социальной</w:t>
      </w:r>
      <w:r w:rsidR="00227835">
        <w:t xml:space="preserve"> </w:t>
      </w:r>
      <w:r>
        <w:rPr>
          <w:spacing w:val="-2"/>
        </w:rPr>
        <w:t>жизни</w:t>
      </w:r>
      <w:r w:rsidR="00227835">
        <w:t xml:space="preserve"> </w:t>
      </w:r>
      <w:r>
        <w:rPr>
          <w:spacing w:val="-10"/>
        </w:rPr>
        <w:t>в</w:t>
      </w:r>
      <w:r w:rsidR="00227835">
        <w:t xml:space="preserve"> </w:t>
      </w:r>
      <w:r>
        <w:rPr>
          <w:spacing w:val="-2"/>
        </w:rPr>
        <w:t xml:space="preserve">группах </w:t>
      </w:r>
      <w: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A445F6C" w14:textId="77777777" w:rsidR="0092247A" w:rsidRDefault="00C96EE1" w:rsidP="00190519">
      <w:pPr>
        <w:pStyle w:val="a3"/>
        <w:tabs>
          <w:tab w:val="left" w:pos="567"/>
          <w:tab w:val="left" w:pos="1871"/>
          <w:tab w:val="left" w:pos="2770"/>
          <w:tab w:val="left" w:pos="5891"/>
          <w:tab w:val="left" w:pos="7287"/>
          <w:tab w:val="left" w:pos="8836"/>
          <w:tab w:val="left" w:pos="9265"/>
          <w:tab w:val="left" w:pos="9639"/>
        </w:tabs>
        <w:ind w:left="567" w:right="415" w:firstLine="0"/>
      </w:pPr>
      <w:r>
        <w:t>потребность во взаимодействии в условиях неопределённости, открытость опыту и знаниям</w:t>
      </w:r>
      <w:r w:rsidR="00227835">
        <w:rPr>
          <w:spacing w:val="80"/>
        </w:rPr>
        <w:t xml:space="preserve"> </w:t>
      </w:r>
      <w:r>
        <w:t>других,</w:t>
      </w:r>
      <w:r w:rsidR="00227835">
        <w:rPr>
          <w:spacing w:val="80"/>
        </w:rPr>
        <w:t xml:space="preserve"> </w:t>
      </w:r>
      <w:r>
        <w:t>потребность</w:t>
      </w:r>
      <w:r>
        <w:rPr>
          <w:spacing w:val="80"/>
        </w:rPr>
        <w:t xml:space="preserve"> </w:t>
      </w:r>
      <w:r>
        <w:t>в</w:t>
      </w:r>
      <w:r>
        <w:rPr>
          <w:spacing w:val="80"/>
        </w:rPr>
        <w:t xml:space="preserve"> </w:t>
      </w:r>
      <w:r>
        <w:t>действии</w:t>
      </w:r>
      <w:r>
        <w:rPr>
          <w:spacing w:val="80"/>
        </w:rPr>
        <w:t xml:space="preserve"> </w:t>
      </w:r>
      <w:r>
        <w:t>в</w:t>
      </w:r>
      <w:r>
        <w:rPr>
          <w:spacing w:val="80"/>
        </w:rPr>
        <w:t xml:space="preserve"> </w:t>
      </w:r>
      <w:r>
        <w:t>условиях</w:t>
      </w:r>
      <w:r>
        <w:rPr>
          <w:spacing w:val="80"/>
        </w:rPr>
        <w:t xml:space="preserve"> </w:t>
      </w:r>
      <w:r>
        <w:t>неопределённости,</w:t>
      </w:r>
      <w:r>
        <w:rPr>
          <w:spacing w:val="80"/>
        </w:rPr>
        <w:t xml:space="preserve"> </w:t>
      </w:r>
      <w:r>
        <w:t>в</w:t>
      </w:r>
      <w:r>
        <w:rPr>
          <w:spacing w:val="77"/>
          <w:w w:val="150"/>
        </w:rPr>
        <w:t xml:space="preserve">  </w:t>
      </w:r>
      <w:r>
        <w:t>повышении</w:t>
      </w:r>
      <w:r w:rsidR="00227835">
        <w:rPr>
          <w:spacing w:val="79"/>
          <w:w w:val="150"/>
        </w:rPr>
        <w:t xml:space="preserve"> </w:t>
      </w:r>
      <w:r>
        <w:t>уровня</w:t>
      </w:r>
      <w:r w:rsidR="00227835">
        <w:rPr>
          <w:spacing w:val="77"/>
          <w:w w:val="150"/>
        </w:rPr>
        <w:t xml:space="preserve"> </w:t>
      </w:r>
      <w:r>
        <w:t>своей</w:t>
      </w:r>
      <w:r>
        <w:rPr>
          <w:spacing w:val="78"/>
          <w:w w:val="150"/>
        </w:rPr>
        <w:t xml:space="preserve"> </w:t>
      </w:r>
      <w:r>
        <w:t>компетентности</w:t>
      </w:r>
      <w:r>
        <w:rPr>
          <w:spacing w:val="78"/>
          <w:w w:val="150"/>
        </w:rPr>
        <w:t xml:space="preserve"> </w:t>
      </w:r>
      <w:r>
        <w:t>через</w:t>
      </w:r>
      <w:r>
        <w:rPr>
          <w:spacing w:val="78"/>
          <w:w w:val="150"/>
        </w:rPr>
        <w:t xml:space="preserve">  </w:t>
      </w:r>
      <w:r>
        <w:t>практическую</w:t>
      </w:r>
      <w:r>
        <w:rPr>
          <w:spacing w:val="78"/>
          <w:w w:val="150"/>
        </w:rPr>
        <w:t xml:space="preserve">  </w:t>
      </w:r>
      <w:r>
        <w:t xml:space="preserve">деятельность, в том числе умение учиться у других людей, получать в совместной деятельности новые знания, </w:t>
      </w:r>
      <w:r>
        <w:rPr>
          <w:spacing w:val="-2"/>
        </w:rPr>
        <w:t>навыки</w:t>
      </w:r>
      <w:r w:rsidR="00227835">
        <w:t xml:space="preserve"> </w:t>
      </w:r>
      <w:r>
        <w:rPr>
          <w:spacing w:val="-10"/>
        </w:rPr>
        <w:t>и</w:t>
      </w:r>
      <w:r w:rsidR="00227835">
        <w:t xml:space="preserve"> </w:t>
      </w:r>
      <w:r>
        <w:rPr>
          <w:spacing w:val="-2"/>
        </w:rPr>
        <w:t>компетенции</w:t>
      </w:r>
      <w:r w:rsidR="00227835">
        <w:t xml:space="preserve"> </w:t>
      </w:r>
      <w:r>
        <w:rPr>
          <w:spacing w:val="-6"/>
        </w:rPr>
        <w:t>из</w:t>
      </w:r>
      <w:r w:rsidR="00227835">
        <w:t xml:space="preserve"> </w:t>
      </w:r>
      <w:r>
        <w:rPr>
          <w:spacing w:val="-4"/>
        </w:rPr>
        <w:t>опыта</w:t>
      </w:r>
      <w:r w:rsidR="00227835">
        <w:t xml:space="preserve"> </w:t>
      </w:r>
      <w:r>
        <w:rPr>
          <w:spacing w:val="-2"/>
        </w:rPr>
        <w:t>других,</w:t>
      </w:r>
      <w:r>
        <w:tab/>
      </w:r>
      <w:r>
        <w:rPr>
          <w:spacing w:val="-2"/>
        </w:rPr>
        <w:t xml:space="preserve">необходимость </w:t>
      </w:r>
      <w:r>
        <w:t xml:space="preserve">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w:t>
      </w:r>
      <w:r>
        <w:rPr>
          <w:spacing w:val="-2"/>
        </w:rPr>
        <w:t>основными</w:t>
      </w:r>
      <w:r w:rsidR="00227835">
        <w:t xml:space="preserve"> </w:t>
      </w:r>
      <w:r>
        <w:rPr>
          <w:spacing w:val="-2"/>
        </w:rPr>
        <w:t>понятиями,</w:t>
      </w:r>
      <w:r w:rsidR="00227835">
        <w:rPr>
          <w:spacing w:val="-2"/>
        </w:rPr>
        <w:t xml:space="preserve"> </w:t>
      </w:r>
      <w:r>
        <w:rPr>
          <w:spacing w:val="-2"/>
        </w:rPr>
        <w:t xml:space="preserve">терминами </w:t>
      </w:r>
      <w:r>
        <w:t>и</w:t>
      </w:r>
      <w:r>
        <w:rPr>
          <w:spacing w:val="77"/>
          <w:w w:val="150"/>
        </w:rPr>
        <w:t xml:space="preserve">  </w:t>
      </w:r>
      <w:r>
        <w:t>представлениями</w:t>
      </w:r>
      <w:r>
        <w:rPr>
          <w:spacing w:val="76"/>
          <w:w w:val="150"/>
        </w:rPr>
        <w:t xml:space="preserve">  </w:t>
      </w:r>
      <w:r>
        <w:t>в</w:t>
      </w:r>
      <w:r>
        <w:rPr>
          <w:spacing w:val="76"/>
          <w:w w:val="150"/>
        </w:rPr>
        <w:t xml:space="preserve">  </w:t>
      </w:r>
      <w:r>
        <w:t>области</w:t>
      </w:r>
      <w:r>
        <w:rPr>
          <w:spacing w:val="77"/>
          <w:w w:val="150"/>
        </w:rPr>
        <w:t xml:space="preserve">  </w:t>
      </w:r>
      <w:r>
        <w:t>концепции</w:t>
      </w:r>
      <w:r>
        <w:rPr>
          <w:spacing w:val="78"/>
          <w:w w:val="150"/>
        </w:rPr>
        <w:t xml:space="preserve">  </w:t>
      </w:r>
      <w:r>
        <w:t>устойчивого</w:t>
      </w:r>
      <w:r>
        <w:rPr>
          <w:spacing w:val="76"/>
          <w:w w:val="150"/>
        </w:rPr>
        <w:t xml:space="preserve">  </w:t>
      </w:r>
      <w:r>
        <w:t>развития,</w:t>
      </w:r>
      <w:r>
        <w:rPr>
          <w:spacing w:val="77"/>
          <w:w w:val="150"/>
        </w:rPr>
        <w:t xml:space="preserve">  </w:t>
      </w:r>
      <w:r>
        <w:t>анализировать и</w:t>
      </w:r>
      <w:r>
        <w:rPr>
          <w:spacing w:val="54"/>
        </w:rPr>
        <w:t xml:space="preserve">  </w:t>
      </w:r>
      <w:r>
        <w:t>выявлять</w:t>
      </w:r>
      <w:r>
        <w:rPr>
          <w:spacing w:val="54"/>
        </w:rPr>
        <w:t xml:space="preserve">  </w:t>
      </w:r>
      <w:r>
        <w:t>взаимосвязь</w:t>
      </w:r>
      <w:r>
        <w:rPr>
          <w:spacing w:val="53"/>
        </w:rPr>
        <w:t xml:space="preserve">  </w:t>
      </w:r>
      <w:r>
        <w:t>природы,</w:t>
      </w:r>
      <w:r>
        <w:rPr>
          <w:spacing w:val="53"/>
        </w:rPr>
        <w:t xml:space="preserve">  </w:t>
      </w:r>
      <w:r>
        <w:t>общества</w:t>
      </w:r>
      <w:r>
        <w:rPr>
          <w:spacing w:val="53"/>
        </w:rPr>
        <w:t xml:space="preserve">  </w:t>
      </w:r>
      <w:r>
        <w:t>и</w:t>
      </w:r>
      <w:r>
        <w:rPr>
          <w:spacing w:val="54"/>
        </w:rPr>
        <w:t xml:space="preserve">  </w:t>
      </w:r>
      <w:r>
        <w:t>экономики,</w:t>
      </w:r>
      <w:r>
        <w:rPr>
          <w:spacing w:val="51"/>
        </w:rPr>
        <w:t xml:space="preserve">  </w:t>
      </w:r>
      <w:r>
        <w:t>оценивать</w:t>
      </w:r>
      <w:r>
        <w:rPr>
          <w:spacing w:val="54"/>
        </w:rPr>
        <w:t xml:space="preserve">  </w:t>
      </w:r>
      <w:r>
        <w:t>свои</w:t>
      </w:r>
      <w:r>
        <w:rPr>
          <w:spacing w:val="52"/>
        </w:rPr>
        <w:t xml:space="preserve">  </w:t>
      </w:r>
      <w:r>
        <w:t>действия с учётом влияния на окружающую среду, достижения целей и преодоления вызовов, возможных глобальных последствий;</w:t>
      </w:r>
    </w:p>
    <w:p w14:paraId="3C0D91C5" w14:textId="77777777" w:rsidR="0092247A" w:rsidRDefault="00C96EE1" w:rsidP="00190519">
      <w:pPr>
        <w:pStyle w:val="a3"/>
        <w:tabs>
          <w:tab w:val="left" w:pos="9639"/>
        </w:tabs>
        <w:spacing w:before="1"/>
        <w:ind w:left="567" w:right="417" w:firstLine="0"/>
      </w:pPr>
      <w: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w:t>
      </w:r>
      <w:r>
        <w:rPr>
          <w:spacing w:val="-2"/>
        </w:rPr>
        <w:t>действовать</w:t>
      </w:r>
      <w:r w:rsidR="00227835">
        <w:t xml:space="preserve"> </w:t>
      </w:r>
      <w:r>
        <w:t>в</w:t>
      </w:r>
      <w:r>
        <w:rPr>
          <w:spacing w:val="-4"/>
        </w:rPr>
        <w:t xml:space="preserve"> </w:t>
      </w:r>
      <w:r>
        <w:t>отсутствие</w:t>
      </w:r>
      <w:r>
        <w:rPr>
          <w:spacing w:val="-4"/>
        </w:rPr>
        <w:t xml:space="preserve"> </w:t>
      </w:r>
      <w:r>
        <w:t>гарантий</w:t>
      </w:r>
      <w:r>
        <w:rPr>
          <w:spacing w:val="1"/>
        </w:rPr>
        <w:t xml:space="preserve"> </w:t>
      </w:r>
      <w:r>
        <w:rPr>
          <w:spacing w:val="-2"/>
        </w:rPr>
        <w:t>успеха.</w:t>
      </w:r>
    </w:p>
    <w:p w14:paraId="6F9DFCBE" w14:textId="77777777" w:rsidR="0092247A" w:rsidRPr="000C78BE" w:rsidRDefault="000C78BE" w:rsidP="000C78BE">
      <w:pPr>
        <w:tabs>
          <w:tab w:val="left" w:pos="1887"/>
          <w:tab w:val="left" w:pos="9639"/>
        </w:tabs>
        <w:ind w:left="564" w:right="412"/>
        <w:jc w:val="both"/>
        <w:rPr>
          <w:sz w:val="24"/>
        </w:rPr>
      </w:pPr>
      <w:r>
        <w:rPr>
          <w:sz w:val="24"/>
        </w:rPr>
        <w:t>2.1.1.17.3.</w:t>
      </w:r>
      <w:r w:rsidR="00C96EE1" w:rsidRPr="000C78BE">
        <w:rPr>
          <w:sz w:val="24"/>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AF5FE7C" w14:textId="77777777" w:rsidR="0092247A" w:rsidRPr="00F604FA" w:rsidRDefault="000C78BE" w:rsidP="000C78BE">
      <w:pPr>
        <w:pStyle w:val="a4"/>
        <w:tabs>
          <w:tab w:val="left" w:pos="567"/>
          <w:tab w:val="left" w:pos="9639"/>
        </w:tabs>
        <w:ind w:left="567" w:right="422" w:firstLine="0"/>
        <w:rPr>
          <w:sz w:val="24"/>
        </w:rPr>
      </w:pPr>
      <w:r>
        <w:rPr>
          <w:sz w:val="24"/>
        </w:rPr>
        <w:t>2.1.1.17.4.</w:t>
      </w:r>
      <w:r w:rsidR="00C96EE1" w:rsidRPr="00F604FA">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6A309F74" w14:textId="77777777" w:rsidR="0092247A" w:rsidRDefault="00C96EE1" w:rsidP="00190519">
      <w:pPr>
        <w:pStyle w:val="a3"/>
        <w:tabs>
          <w:tab w:val="left" w:pos="9639"/>
        </w:tabs>
        <w:ind w:left="567" w:right="424" w:hanging="1"/>
      </w:pPr>
      <w:r>
        <w:t>выявлять и характеризовать существенные признаки языковых единиц, языковых явлений и процессов;</w:t>
      </w:r>
    </w:p>
    <w:p w14:paraId="66621F1F" w14:textId="77777777" w:rsidR="0092247A" w:rsidRDefault="00C96EE1" w:rsidP="00190519">
      <w:pPr>
        <w:pStyle w:val="a3"/>
        <w:tabs>
          <w:tab w:val="left" w:pos="9639"/>
        </w:tabs>
        <w:ind w:left="567" w:right="422" w:firstLine="0"/>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D50DD60" w14:textId="77777777" w:rsidR="0092247A" w:rsidRDefault="00C96EE1" w:rsidP="00190519">
      <w:pPr>
        <w:pStyle w:val="a3"/>
        <w:tabs>
          <w:tab w:val="left" w:pos="2439"/>
          <w:tab w:val="left" w:pos="4228"/>
          <w:tab w:val="left" w:pos="5848"/>
          <w:tab w:val="left" w:pos="6867"/>
          <w:tab w:val="left" w:pos="8628"/>
          <w:tab w:val="left" w:pos="9639"/>
        </w:tabs>
        <w:spacing w:before="1"/>
        <w:ind w:left="567" w:right="420" w:firstLine="0"/>
      </w:pPr>
      <w:r>
        <w:t xml:space="preserve">выявлять закономерности и противоречия в рассматриваемых фактах, данных и </w:t>
      </w:r>
      <w:r>
        <w:rPr>
          <w:spacing w:val="-2"/>
        </w:rPr>
        <w:t>наблюдениях,</w:t>
      </w:r>
      <w:r w:rsidR="00227835">
        <w:t xml:space="preserve"> </w:t>
      </w:r>
      <w:r>
        <w:rPr>
          <w:spacing w:val="-2"/>
        </w:rPr>
        <w:t>предлагать</w:t>
      </w:r>
      <w:r w:rsidR="00227835">
        <w:t xml:space="preserve"> </w:t>
      </w:r>
      <w:r>
        <w:rPr>
          <w:spacing w:val="-2"/>
        </w:rPr>
        <w:t>критерии</w:t>
      </w:r>
      <w:r>
        <w:tab/>
      </w:r>
      <w:r>
        <w:rPr>
          <w:spacing w:val="-4"/>
        </w:rPr>
        <w:t>для</w:t>
      </w:r>
      <w:r w:rsidR="00227835">
        <w:t xml:space="preserve"> </w:t>
      </w:r>
      <w:r>
        <w:rPr>
          <w:spacing w:val="-2"/>
        </w:rPr>
        <w:t>выявления</w:t>
      </w:r>
      <w:r>
        <w:tab/>
      </w:r>
      <w:r>
        <w:rPr>
          <w:spacing w:val="-2"/>
        </w:rPr>
        <w:t xml:space="preserve">закономерностей </w:t>
      </w:r>
      <w:r>
        <w:t>и противоречий;</w:t>
      </w:r>
    </w:p>
    <w:p w14:paraId="0249820C" w14:textId="77777777" w:rsidR="0092247A" w:rsidRDefault="00C96EE1" w:rsidP="00190519">
      <w:pPr>
        <w:pStyle w:val="a3"/>
        <w:tabs>
          <w:tab w:val="left" w:pos="9639"/>
        </w:tabs>
        <w:ind w:left="567" w:right="418" w:firstLine="0"/>
      </w:pPr>
      <w:r>
        <w:t xml:space="preserve">выявлять дефицит информации текста, необходимой для решения поставленной учебной </w:t>
      </w:r>
      <w:r>
        <w:rPr>
          <w:spacing w:val="-2"/>
        </w:rPr>
        <w:t>задачи;</w:t>
      </w:r>
    </w:p>
    <w:p w14:paraId="590EB57D" w14:textId="77777777" w:rsidR="0092247A" w:rsidRDefault="00C96EE1" w:rsidP="00190519">
      <w:pPr>
        <w:pStyle w:val="a3"/>
        <w:tabs>
          <w:tab w:val="left" w:pos="9639"/>
        </w:tabs>
        <w:ind w:left="567" w:right="423" w:firstLine="0"/>
      </w:pPr>
      <w:r>
        <w:t>выявлять причинно-следственные связи при изучении языковых процессов, делать</w:t>
      </w:r>
      <w:r>
        <w:rPr>
          <w:spacing w:val="40"/>
        </w:rPr>
        <w:t xml:space="preserve"> </w:t>
      </w:r>
      <w:r>
        <w:t>выводы с использованием дедуктивных и индуктивных умозаключений, умозаключений по аналогии, формулировать гипотезы о взаимосвязях;</w:t>
      </w:r>
    </w:p>
    <w:p w14:paraId="24555FEB" w14:textId="77777777" w:rsidR="0092247A" w:rsidRDefault="00C96EE1" w:rsidP="00190519">
      <w:pPr>
        <w:pStyle w:val="a3"/>
        <w:tabs>
          <w:tab w:val="left" w:pos="9639"/>
        </w:tabs>
        <w:ind w:left="567" w:right="418" w:firstLine="0"/>
      </w:pPr>
      <w:r>
        <w:t>самостоятельно</w:t>
      </w:r>
      <w:r>
        <w:rPr>
          <w:spacing w:val="80"/>
          <w:w w:val="150"/>
        </w:rPr>
        <w:t xml:space="preserve">  </w:t>
      </w:r>
      <w:r>
        <w:t>выбирать</w:t>
      </w:r>
      <w:r>
        <w:rPr>
          <w:spacing w:val="80"/>
          <w:w w:val="150"/>
        </w:rPr>
        <w:t xml:space="preserve">  </w:t>
      </w:r>
      <w:r>
        <w:t>способ</w:t>
      </w:r>
      <w:r>
        <w:rPr>
          <w:spacing w:val="80"/>
          <w:w w:val="150"/>
        </w:rPr>
        <w:t xml:space="preserve">  </w:t>
      </w:r>
      <w:r>
        <w:t>решения</w:t>
      </w:r>
      <w:r>
        <w:rPr>
          <w:spacing w:val="62"/>
        </w:rPr>
        <w:t xml:space="preserve">   </w:t>
      </w:r>
      <w:r>
        <w:t>учебной</w:t>
      </w:r>
      <w:r>
        <w:rPr>
          <w:spacing w:val="80"/>
          <w:w w:val="150"/>
        </w:rPr>
        <w:t xml:space="preserve">  </w:t>
      </w:r>
      <w:r>
        <w:t>задачи</w:t>
      </w:r>
      <w:r>
        <w:rPr>
          <w:spacing w:val="80"/>
          <w:w w:val="150"/>
        </w:rPr>
        <w:t xml:space="preserve">  </w:t>
      </w:r>
      <w:r>
        <w:t>при</w:t>
      </w:r>
      <w:r>
        <w:rPr>
          <w:spacing w:val="80"/>
          <w:w w:val="150"/>
        </w:rPr>
        <w:t xml:space="preserve">  </w:t>
      </w:r>
      <w:r>
        <w:t>работе</w:t>
      </w:r>
      <w:r>
        <w:rPr>
          <w:spacing w:val="80"/>
        </w:rPr>
        <w:t xml:space="preserve"> </w:t>
      </w:r>
      <w:r>
        <w:t xml:space="preserve">с разными типами текстов, разными единицами языка, сравнивая варианты решения и </w:t>
      </w:r>
      <w:r>
        <w:lastRenderedPageBreak/>
        <w:t>выбирая оптимальный вариант с учётом самостоятельно выделенных критериев.</w:t>
      </w:r>
    </w:p>
    <w:p w14:paraId="7A4D8D3D" w14:textId="77777777" w:rsidR="0092247A" w:rsidRPr="000C78BE" w:rsidRDefault="00C96EE1" w:rsidP="000F08BB">
      <w:pPr>
        <w:pStyle w:val="a4"/>
        <w:numPr>
          <w:ilvl w:val="4"/>
          <w:numId w:val="141"/>
        </w:numPr>
        <w:tabs>
          <w:tab w:val="left" w:pos="1843"/>
          <w:tab w:val="left" w:pos="9639"/>
        </w:tabs>
        <w:spacing w:before="1"/>
        <w:ind w:left="567" w:right="415" w:hanging="3"/>
        <w:rPr>
          <w:sz w:val="24"/>
        </w:rPr>
      </w:pPr>
      <w:r w:rsidRPr="000C78BE">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C305952" w14:textId="77777777" w:rsidR="0092247A" w:rsidRDefault="00C96EE1" w:rsidP="00190519">
      <w:pPr>
        <w:pStyle w:val="a3"/>
        <w:tabs>
          <w:tab w:val="left" w:pos="9639"/>
        </w:tabs>
        <w:ind w:left="567" w:right="422" w:firstLine="0"/>
      </w:pPr>
      <w:r>
        <w:t>использовать</w:t>
      </w:r>
      <w:r>
        <w:rPr>
          <w:spacing w:val="80"/>
          <w:w w:val="150"/>
        </w:rPr>
        <w:t xml:space="preserve">   </w:t>
      </w:r>
      <w:r>
        <w:t>вопросы</w:t>
      </w:r>
      <w:r>
        <w:rPr>
          <w:spacing w:val="80"/>
          <w:w w:val="150"/>
        </w:rPr>
        <w:t xml:space="preserve">   </w:t>
      </w:r>
      <w:r>
        <w:t>как</w:t>
      </w:r>
      <w:r>
        <w:rPr>
          <w:spacing w:val="80"/>
          <w:w w:val="150"/>
        </w:rPr>
        <w:t xml:space="preserve">   </w:t>
      </w:r>
      <w:r>
        <w:t>исследовательский</w:t>
      </w:r>
      <w:r>
        <w:rPr>
          <w:spacing w:val="80"/>
          <w:w w:val="150"/>
        </w:rPr>
        <w:t xml:space="preserve">   </w:t>
      </w:r>
      <w:r>
        <w:t>инструмент</w:t>
      </w:r>
      <w:r>
        <w:rPr>
          <w:spacing w:val="80"/>
          <w:w w:val="150"/>
        </w:rPr>
        <w:t xml:space="preserve">   </w:t>
      </w:r>
      <w:r>
        <w:t>познания</w:t>
      </w:r>
      <w:r>
        <w:rPr>
          <w:spacing w:val="40"/>
        </w:rPr>
        <w:t xml:space="preserve"> </w:t>
      </w:r>
      <w:r>
        <w:t>в языковом образовании;</w:t>
      </w:r>
    </w:p>
    <w:p w14:paraId="35DF5184" w14:textId="77777777" w:rsidR="0092247A" w:rsidRDefault="00C96EE1" w:rsidP="00190519">
      <w:pPr>
        <w:pStyle w:val="a3"/>
        <w:tabs>
          <w:tab w:val="left" w:pos="9639"/>
        </w:tabs>
        <w:ind w:left="567" w:right="421" w:firstLine="0"/>
      </w:pPr>
      <w:r>
        <w:t>формулировать</w:t>
      </w:r>
      <w:r>
        <w:rPr>
          <w:spacing w:val="79"/>
        </w:rPr>
        <w:t xml:space="preserve"> </w:t>
      </w:r>
      <w:r>
        <w:t>вопросы,</w:t>
      </w:r>
      <w:r>
        <w:rPr>
          <w:spacing w:val="78"/>
        </w:rPr>
        <w:t xml:space="preserve"> </w:t>
      </w:r>
      <w:r>
        <w:t>фиксирующие</w:t>
      </w:r>
      <w:r>
        <w:rPr>
          <w:spacing w:val="79"/>
        </w:rPr>
        <w:t xml:space="preserve"> </w:t>
      </w:r>
      <w:r>
        <w:t>несоответствие</w:t>
      </w:r>
      <w:r w:rsidR="00227835">
        <w:rPr>
          <w:spacing w:val="79"/>
        </w:rPr>
        <w:t xml:space="preserve"> </w:t>
      </w:r>
      <w:r>
        <w:t>между</w:t>
      </w:r>
      <w:r w:rsidR="00227835">
        <w:rPr>
          <w:spacing w:val="77"/>
        </w:rPr>
        <w:t xml:space="preserve"> </w:t>
      </w:r>
      <w:r>
        <w:rPr>
          <w:spacing w:val="-2"/>
        </w:rPr>
        <w:t>реальным</w:t>
      </w:r>
      <w:r>
        <w:t>и</w:t>
      </w:r>
      <w:r>
        <w:rPr>
          <w:spacing w:val="71"/>
          <w:w w:val="150"/>
        </w:rPr>
        <w:t xml:space="preserve">  </w:t>
      </w:r>
      <w:r>
        <w:t>желательным</w:t>
      </w:r>
      <w:r>
        <w:rPr>
          <w:spacing w:val="70"/>
          <w:w w:val="150"/>
        </w:rPr>
        <w:t xml:space="preserve">  </w:t>
      </w:r>
      <w:r>
        <w:t>состоянием</w:t>
      </w:r>
      <w:r>
        <w:rPr>
          <w:spacing w:val="70"/>
          <w:w w:val="150"/>
        </w:rPr>
        <w:t xml:space="preserve">  </w:t>
      </w:r>
      <w:r>
        <w:t>ситуации,</w:t>
      </w:r>
      <w:r>
        <w:rPr>
          <w:spacing w:val="69"/>
          <w:w w:val="150"/>
        </w:rPr>
        <w:t xml:space="preserve">  </w:t>
      </w:r>
      <w:r>
        <w:t>и</w:t>
      </w:r>
      <w:r>
        <w:rPr>
          <w:spacing w:val="71"/>
          <w:w w:val="150"/>
        </w:rPr>
        <w:t xml:space="preserve">  </w:t>
      </w:r>
      <w:r>
        <w:t>самостоятельно</w:t>
      </w:r>
      <w:r>
        <w:rPr>
          <w:spacing w:val="71"/>
          <w:w w:val="150"/>
        </w:rPr>
        <w:t xml:space="preserve">  </w:t>
      </w:r>
      <w:r>
        <w:t>устанавливать</w:t>
      </w:r>
      <w:r>
        <w:rPr>
          <w:spacing w:val="71"/>
          <w:w w:val="150"/>
        </w:rPr>
        <w:t xml:space="preserve">  </w:t>
      </w:r>
      <w:r>
        <w:t>искомое и данное;</w:t>
      </w:r>
    </w:p>
    <w:p w14:paraId="53470DAB" w14:textId="77777777" w:rsidR="0092247A" w:rsidRDefault="00C96EE1" w:rsidP="00190519">
      <w:pPr>
        <w:pStyle w:val="a3"/>
        <w:tabs>
          <w:tab w:val="left" w:pos="9639"/>
        </w:tabs>
        <w:ind w:left="567" w:right="423" w:firstLine="0"/>
      </w:pPr>
      <w:r>
        <w:t>формировать гипотезу об истинности собственных суждений и суждений других, аргументировать свою позицию, мнение;</w:t>
      </w:r>
    </w:p>
    <w:p w14:paraId="67E4355B" w14:textId="77777777" w:rsidR="0092247A" w:rsidRDefault="00C96EE1" w:rsidP="00190519">
      <w:pPr>
        <w:pStyle w:val="a3"/>
        <w:tabs>
          <w:tab w:val="left" w:pos="9639"/>
        </w:tabs>
        <w:spacing w:before="1"/>
        <w:ind w:left="567" w:firstLine="0"/>
      </w:pPr>
      <w:r>
        <w:t>составлять</w:t>
      </w:r>
      <w:r>
        <w:rPr>
          <w:spacing w:val="-5"/>
        </w:rPr>
        <w:t xml:space="preserve"> </w:t>
      </w:r>
      <w:r>
        <w:t>алгоритм</w:t>
      </w:r>
      <w:r>
        <w:rPr>
          <w:spacing w:val="-3"/>
        </w:rPr>
        <w:t xml:space="preserve"> </w:t>
      </w:r>
      <w:r>
        <w:t>действий</w:t>
      </w:r>
      <w:r>
        <w:rPr>
          <w:spacing w:val="-5"/>
        </w:rPr>
        <w:t xml:space="preserve"> </w:t>
      </w:r>
      <w:r>
        <w:t>и</w:t>
      </w:r>
      <w:r>
        <w:rPr>
          <w:spacing w:val="-3"/>
        </w:rPr>
        <w:t xml:space="preserve"> </w:t>
      </w:r>
      <w:r>
        <w:t>использовать</w:t>
      </w:r>
      <w:r>
        <w:rPr>
          <w:spacing w:val="-4"/>
        </w:rPr>
        <w:t xml:space="preserve"> </w:t>
      </w:r>
      <w:r>
        <w:t>его</w:t>
      </w:r>
      <w:r>
        <w:rPr>
          <w:spacing w:val="-3"/>
        </w:rPr>
        <w:t xml:space="preserve"> </w:t>
      </w:r>
      <w:r>
        <w:t>для</w:t>
      </w:r>
      <w:r>
        <w:rPr>
          <w:spacing w:val="-3"/>
        </w:rPr>
        <w:t xml:space="preserve"> </w:t>
      </w:r>
      <w:r>
        <w:t>решения</w:t>
      </w:r>
      <w:r>
        <w:rPr>
          <w:spacing w:val="-1"/>
        </w:rPr>
        <w:t xml:space="preserve"> </w:t>
      </w:r>
      <w:r>
        <w:t>учебных</w:t>
      </w:r>
      <w:r>
        <w:rPr>
          <w:spacing w:val="-2"/>
        </w:rPr>
        <w:t xml:space="preserve"> задач;</w:t>
      </w:r>
    </w:p>
    <w:p w14:paraId="38DFD4E7" w14:textId="77777777" w:rsidR="0092247A" w:rsidRDefault="00C96EE1" w:rsidP="00190519">
      <w:pPr>
        <w:pStyle w:val="a3"/>
        <w:tabs>
          <w:tab w:val="left" w:pos="9639"/>
        </w:tabs>
        <w:ind w:left="567" w:right="415" w:firstLine="0"/>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7DF76A85" w14:textId="77777777" w:rsidR="0092247A" w:rsidRDefault="00C96EE1" w:rsidP="00190519">
      <w:pPr>
        <w:pStyle w:val="a3"/>
        <w:tabs>
          <w:tab w:val="left" w:pos="9639"/>
        </w:tabs>
        <w:ind w:left="567" w:right="417" w:firstLine="0"/>
      </w:pPr>
      <w:r>
        <w:t>оценивать на применимость и достоверность информацию, полученную в ходе лингвистического исследования (эксперимента);</w:t>
      </w:r>
    </w:p>
    <w:p w14:paraId="17BE70E5" w14:textId="77777777" w:rsidR="0092247A" w:rsidRDefault="00C96EE1" w:rsidP="00190519">
      <w:pPr>
        <w:pStyle w:val="a3"/>
        <w:tabs>
          <w:tab w:val="left" w:pos="9639"/>
        </w:tabs>
        <w:ind w:left="567" w:right="421" w:firstLine="0"/>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w:t>
      </w:r>
      <w:r>
        <w:rPr>
          <w:spacing w:val="40"/>
        </w:rPr>
        <w:t xml:space="preserve"> </w:t>
      </w:r>
      <w:r>
        <w:t>и обобщений;</w:t>
      </w:r>
    </w:p>
    <w:p w14:paraId="7FFDCF57" w14:textId="77777777" w:rsidR="0092247A" w:rsidRDefault="00C96EE1" w:rsidP="00190519">
      <w:pPr>
        <w:pStyle w:val="a3"/>
        <w:tabs>
          <w:tab w:val="left" w:pos="9639"/>
        </w:tabs>
        <w:ind w:left="567" w:right="420" w:firstLine="0"/>
      </w:pPr>
      <w:r>
        <w:t>прогнозировать</w:t>
      </w:r>
      <w:r>
        <w:rPr>
          <w:spacing w:val="75"/>
          <w:w w:val="150"/>
        </w:rPr>
        <w:t xml:space="preserve">   </w:t>
      </w:r>
      <w:r>
        <w:t>возможное</w:t>
      </w:r>
      <w:r>
        <w:rPr>
          <w:spacing w:val="74"/>
          <w:w w:val="150"/>
        </w:rPr>
        <w:t xml:space="preserve">   </w:t>
      </w:r>
      <w:r>
        <w:t>дальнейшее</w:t>
      </w:r>
      <w:r>
        <w:rPr>
          <w:spacing w:val="74"/>
          <w:w w:val="150"/>
        </w:rPr>
        <w:t xml:space="preserve">   </w:t>
      </w:r>
      <w:r>
        <w:t>развитие</w:t>
      </w:r>
      <w:r>
        <w:rPr>
          <w:spacing w:val="74"/>
          <w:w w:val="150"/>
        </w:rPr>
        <w:t xml:space="preserve">   </w:t>
      </w:r>
      <w:r>
        <w:t>процессов,</w:t>
      </w:r>
      <w:r>
        <w:rPr>
          <w:spacing w:val="74"/>
          <w:w w:val="150"/>
        </w:rPr>
        <w:t xml:space="preserve">   </w:t>
      </w:r>
      <w:r>
        <w:t>событий и их последствия в аналогичных или сходных ситуациях, а также выдвигать предположения об их развитии в новых условиях и контекстах.</w:t>
      </w:r>
    </w:p>
    <w:p w14:paraId="470827C1" w14:textId="77777777" w:rsidR="0092247A" w:rsidRPr="000C78BE" w:rsidRDefault="00C96EE1" w:rsidP="000F08BB">
      <w:pPr>
        <w:pStyle w:val="a4"/>
        <w:numPr>
          <w:ilvl w:val="4"/>
          <w:numId w:val="141"/>
        </w:numPr>
        <w:tabs>
          <w:tab w:val="left" w:pos="1843"/>
          <w:tab w:val="left" w:pos="9639"/>
        </w:tabs>
        <w:ind w:left="567" w:right="420" w:hanging="3"/>
        <w:rPr>
          <w:sz w:val="24"/>
        </w:rPr>
      </w:pPr>
      <w:r w:rsidRPr="000C78BE">
        <w:rPr>
          <w:sz w:val="24"/>
        </w:rPr>
        <w:t>У</w:t>
      </w:r>
      <w:r w:rsidRPr="000C78BE">
        <w:rPr>
          <w:spacing w:val="80"/>
          <w:sz w:val="24"/>
        </w:rPr>
        <w:t xml:space="preserve">  </w:t>
      </w:r>
      <w:r w:rsidRPr="000C78BE">
        <w:rPr>
          <w:sz w:val="24"/>
        </w:rPr>
        <w:t>обучающегося</w:t>
      </w:r>
      <w:r w:rsidRPr="000C78BE">
        <w:rPr>
          <w:spacing w:val="80"/>
          <w:sz w:val="24"/>
        </w:rPr>
        <w:t xml:space="preserve">  </w:t>
      </w:r>
      <w:r w:rsidRPr="000C78BE">
        <w:rPr>
          <w:sz w:val="24"/>
        </w:rPr>
        <w:t>будут</w:t>
      </w:r>
      <w:r w:rsidRPr="000C78BE">
        <w:rPr>
          <w:spacing w:val="80"/>
          <w:sz w:val="24"/>
        </w:rPr>
        <w:t xml:space="preserve">  </w:t>
      </w:r>
      <w:r w:rsidRPr="000C78BE">
        <w:rPr>
          <w:sz w:val="24"/>
        </w:rPr>
        <w:t>сформированы</w:t>
      </w:r>
      <w:r w:rsidRPr="000C78BE">
        <w:rPr>
          <w:spacing w:val="80"/>
          <w:sz w:val="24"/>
        </w:rPr>
        <w:t xml:space="preserve">  </w:t>
      </w:r>
      <w:r w:rsidRPr="000C78BE">
        <w:rPr>
          <w:sz w:val="24"/>
        </w:rPr>
        <w:t>следующие</w:t>
      </w:r>
      <w:r w:rsidRPr="000C78BE">
        <w:rPr>
          <w:spacing w:val="80"/>
          <w:sz w:val="24"/>
        </w:rPr>
        <w:t xml:space="preserve">  </w:t>
      </w:r>
      <w:r w:rsidRPr="000C78BE">
        <w:rPr>
          <w:sz w:val="24"/>
        </w:rPr>
        <w:t>умения</w:t>
      </w:r>
      <w:r w:rsidRPr="000C78BE">
        <w:rPr>
          <w:spacing w:val="80"/>
          <w:sz w:val="24"/>
        </w:rPr>
        <w:t xml:space="preserve">  </w:t>
      </w:r>
      <w:r w:rsidRPr="000C78BE">
        <w:rPr>
          <w:sz w:val="24"/>
        </w:rPr>
        <w:t>работать с информацией как часть познавательных универсальных учебных действий:</w:t>
      </w:r>
    </w:p>
    <w:p w14:paraId="1EE9E75D" w14:textId="77777777" w:rsidR="0092247A" w:rsidRDefault="00C96EE1" w:rsidP="00190519">
      <w:pPr>
        <w:pStyle w:val="a3"/>
        <w:tabs>
          <w:tab w:val="left" w:pos="9639"/>
        </w:tabs>
        <w:ind w:left="567" w:right="423" w:firstLine="0"/>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E5DA2DF" w14:textId="77777777" w:rsidR="0092247A" w:rsidRDefault="00C96EE1" w:rsidP="00190519">
      <w:pPr>
        <w:pStyle w:val="a3"/>
        <w:tabs>
          <w:tab w:val="left" w:pos="9639"/>
        </w:tabs>
        <w:spacing w:before="1"/>
        <w:ind w:left="567" w:right="417" w:firstLine="0"/>
      </w:pPr>
      <w:r>
        <w:t>выбирать, анализировать, интерпретировать, обобщать и систематизировать информацию, представленную в текстах, таблицах, схемах;</w:t>
      </w:r>
    </w:p>
    <w:p w14:paraId="393DEE73" w14:textId="77777777" w:rsidR="0092247A" w:rsidRDefault="00C96EE1" w:rsidP="00190519">
      <w:pPr>
        <w:pStyle w:val="a3"/>
        <w:tabs>
          <w:tab w:val="left" w:pos="9639"/>
        </w:tabs>
        <w:ind w:left="567" w:right="424" w:firstLine="0"/>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17F1766A" w14:textId="77777777" w:rsidR="0092247A" w:rsidRDefault="00C96EE1" w:rsidP="00190519">
      <w:pPr>
        <w:pStyle w:val="a3"/>
        <w:tabs>
          <w:tab w:val="left" w:pos="9639"/>
        </w:tabs>
        <w:ind w:left="567" w:right="423" w:firstLine="0"/>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55882AC" w14:textId="77777777" w:rsidR="0092247A" w:rsidRDefault="00C96EE1" w:rsidP="00190519">
      <w:pPr>
        <w:pStyle w:val="a3"/>
        <w:tabs>
          <w:tab w:val="left" w:pos="9639"/>
        </w:tabs>
        <w:ind w:left="567" w:right="419" w:firstLine="0"/>
      </w:pPr>
      <w:r>
        <w:t>находить</w:t>
      </w:r>
      <w:r>
        <w:rPr>
          <w:spacing w:val="79"/>
          <w:w w:val="150"/>
        </w:rPr>
        <w:t xml:space="preserve">  </w:t>
      </w:r>
      <w:r>
        <w:t>сходные</w:t>
      </w:r>
      <w:r>
        <w:rPr>
          <w:spacing w:val="76"/>
          <w:w w:val="150"/>
        </w:rPr>
        <w:t xml:space="preserve">  </w:t>
      </w:r>
      <w:r>
        <w:t>аргументы</w:t>
      </w:r>
      <w:r>
        <w:rPr>
          <w:spacing w:val="80"/>
          <w:w w:val="150"/>
        </w:rPr>
        <w:t xml:space="preserve">  </w:t>
      </w:r>
      <w:r>
        <w:t>(подтверждающие</w:t>
      </w:r>
      <w:r>
        <w:rPr>
          <w:spacing w:val="78"/>
          <w:w w:val="150"/>
        </w:rPr>
        <w:t xml:space="preserve">  </w:t>
      </w:r>
      <w:r>
        <w:t>или</w:t>
      </w:r>
      <w:r>
        <w:rPr>
          <w:spacing w:val="79"/>
          <w:w w:val="150"/>
        </w:rPr>
        <w:t xml:space="preserve">  </w:t>
      </w:r>
      <w:r>
        <w:t>опровергающие</w:t>
      </w:r>
      <w:r>
        <w:rPr>
          <w:spacing w:val="78"/>
          <w:w w:val="150"/>
        </w:rPr>
        <w:t xml:space="preserve">  </w:t>
      </w:r>
      <w:r>
        <w:t>одну и ту же идею, версию) в различных информационных источниках;</w:t>
      </w:r>
    </w:p>
    <w:p w14:paraId="4F99C2DF" w14:textId="77777777" w:rsidR="0092247A" w:rsidRDefault="00C96EE1" w:rsidP="00190519">
      <w:pPr>
        <w:pStyle w:val="a3"/>
        <w:tabs>
          <w:tab w:val="left" w:pos="2821"/>
          <w:tab w:val="left" w:pos="4373"/>
          <w:tab w:val="left" w:pos="6395"/>
          <w:tab w:val="left" w:pos="7571"/>
          <w:tab w:val="left" w:pos="8866"/>
          <w:tab w:val="left" w:pos="9639"/>
        </w:tabs>
        <w:ind w:left="567" w:right="420" w:firstLine="0"/>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w:t>
      </w:r>
      <w:r>
        <w:rPr>
          <w:spacing w:val="-2"/>
        </w:rPr>
        <w:t>диаграммами,</w:t>
      </w:r>
      <w:r w:rsidR="00227835">
        <w:t xml:space="preserve"> </w:t>
      </w:r>
      <w:r>
        <w:rPr>
          <w:spacing w:val="-4"/>
        </w:rPr>
        <w:t>иной</w:t>
      </w:r>
      <w:r>
        <w:tab/>
      </w:r>
      <w:r>
        <w:rPr>
          <w:spacing w:val="-2"/>
        </w:rPr>
        <w:t>графикой</w:t>
      </w:r>
      <w:r w:rsidR="00227835">
        <w:t xml:space="preserve"> </w:t>
      </w:r>
      <w:r>
        <w:rPr>
          <w:spacing w:val="-10"/>
        </w:rPr>
        <w:t>и</w:t>
      </w:r>
      <w:r w:rsidR="00227835">
        <w:t xml:space="preserve"> </w:t>
      </w:r>
      <w:r>
        <w:rPr>
          <w:spacing w:val="-6"/>
        </w:rPr>
        <w:t>их</w:t>
      </w:r>
      <w:r>
        <w:tab/>
      </w:r>
      <w:r>
        <w:rPr>
          <w:spacing w:val="-2"/>
        </w:rPr>
        <w:t xml:space="preserve">комбинациями </w:t>
      </w:r>
      <w:r>
        <w:t>в зависимости от коммуникативной установки;</w:t>
      </w:r>
    </w:p>
    <w:p w14:paraId="58D5BC4D" w14:textId="77777777" w:rsidR="0092247A" w:rsidRDefault="00C96EE1" w:rsidP="00190519">
      <w:pPr>
        <w:pStyle w:val="a3"/>
        <w:tabs>
          <w:tab w:val="left" w:pos="9639"/>
        </w:tabs>
        <w:ind w:left="567" w:right="424" w:firstLine="0"/>
      </w:pPr>
      <w:r>
        <w:t>оценивать</w:t>
      </w:r>
      <w:r>
        <w:rPr>
          <w:spacing w:val="80"/>
        </w:rPr>
        <w:t xml:space="preserve">  </w:t>
      </w:r>
      <w:r>
        <w:t>надёжность</w:t>
      </w:r>
      <w:r>
        <w:rPr>
          <w:spacing w:val="80"/>
        </w:rPr>
        <w:t xml:space="preserve">  </w:t>
      </w:r>
      <w:r>
        <w:t>информации</w:t>
      </w:r>
      <w:r>
        <w:rPr>
          <w:spacing w:val="80"/>
        </w:rPr>
        <w:t xml:space="preserve">  </w:t>
      </w:r>
      <w:r>
        <w:t>по</w:t>
      </w:r>
      <w:r>
        <w:rPr>
          <w:spacing w:val="80"/>
        </w:rPr>
        <w:t xml:space="preserve">  </w:t>
      </w:r>
      <w:r>
        <w:t>критериям,</w:t>
      </w:r>
      <w:r>
        <w:rPr>
          <w:spacing w:val="80"/>
        </w:rPr>
        <w:t xml:space="preserve">  </w:t>
      </w:r>
      <w:r>
        <w:t>предложенным</w:t>
      </w:r>
      <w:r>
        <w:rPr>
          <w:spacing w:val="80"/>
        </w:rPr>
        <w:t xml:space="preserve">  </w:t>
      </w:r>
      <w:r>
        <w:t>учителем или сформулированным самостоятельно;</w:t>
      </w:r>
    </w:p>
    <w:p w14:paraId="1AA5C744" w14:textId="77777777" w:rsidR="0092247A" w:rsidRDefault="00C96EE1" w:rsidP="00190519">
      <w:pPr>
        <w:pStyle w:val="a3"/>
        <w:tabs>
          <w:tab w:val="left" w:pos="9639"/>
        </w:tabs>
        <w:ind w:left="567"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64DA47C1" w14:textId="77777777" w:rsidR="0092247A" w:rsidRPr="00F604FA" w:rsidRDefault="00C96EE1" w:rsidP="000F08BB">
      <w:pPr>
        <w:pStyle w:val="a4"/>
        <w:numPr>
          <w:ilvl w:val="4"/>
          <w:numId w:val="141"/>
        </w:numPr>
        <w:tabs>
          <w:tab w:val="left" w:pos="2067"/>
          <w:tab w:val="left" w:pos="9639"/>
        </w:tabs>
        <w:ind w:left="567" w:right="415" w:firstLine="0"/>
        <w:rPr>
          <w:sz w:val="24"/>
        </w:rPr>
      </w:pPr>
      <w:r w:rsidRPr="00F604FA">
        <w:rPr>
          <w:sz w:val="24"/>
        </w:rPr>
        <w:t>У обучающегося будут сформированы следующие умения общения как часть коммуникативных универсальных учебных действий:</w:t>
      </w:r>
    </w:p>
    <w:p w14:paraId="24FF9EF7" w14:textId="77777777" w:rsidR="0092247A" w:rsidRDefault="00C96EE1" w:rsidP="00190519">
      <w:pPr>
        <w:pStyle w:val="a3"/>
        <w:tabs>
          <w:tab w:val="left" w:pos="9639"/>
        </w:tabs>
        <w:ind w:left="567" w:right="418" w:firstLine="0"/>
      </w:pPr>
      <w:r>
        <w:t>воспринимать</w:t>
      </w:r>
      <w:r>
        <w:rPr>
          <w:spacing w:val="74"/>
        </w:rPr>
        <w:t xml:space="preserve">  </w:t>
      </w:r>
      <w:r>
        <w:t>и</w:t>
      </w:r>
      <w:r>
        <w:rPr>
          <w:spacing w:val="73"/>
        </w:rPr>
        <w:t xml:space="preserve">  </w:t>
      </w:r>
      <w:r>
        <w:t>формулировать</w:t>
      </w:r>
      <w:r>
        <w:rPr>
          <w:spacing w:val="75"/>
        </w:rPr>
        <w:t xml:space="preserve">  </w:t>
      </w:r>
      <w:r>
        <w:t>суждения,</w:t>
      </w:r>
      <w:r>
        <w:rPr>
          <w:spacing w:val="74"/>
        </w:rPr>
        <w:t xml:space="preserve">  </w:t>
      </w:r>
      <w:r>
        <w:t>выражать</w:t>
      </w:r>
      <w:r>
        <w:rPr>
          <w:spacing w:val="75"/>
        </w:rPr>
        <w:t xml:space="preserve">  </w:t>
      </w:r>
      <w:r>
        <w:t>эмоции</w:t>
      </w:r>
      <w:r>
        <w:rPr>
          <w:spacing w:val="74"/>
        </w:rPr>
        <w:t xml:space="preserve">  </w:t>
      </w:r>
      <w:r>
        <w:t>в</w:t>
      </w:r>
      <w:r>
        <w:rPr>
          <w:spacing w:val="74"/>
        </w:rPr>
        <w:t xml:space="preserve">  </w:t>
      </w:r>
      <w:r>
        <w:t xml:space="preserve">соответствии </w:t>
      </w:r>
      <w:r>
        <w:rPr>
          <w:position w:val="1"/>
        </w:rPr>
        <w:t>с</w:t>
      </w:r>
      <w:r>
        <w:rPr>
          <w:spacing w:val="56"/>
          <w:position w:val="1"/>
        </w:rPr>
        <w:t xml:space="preserve">  </w:t>
      </w:r>
      <w:r>
        <w:rPr>
          <w:position w:val="1"/>
        </w:rPr>
        <w:t>условиями</w:t>
      </w:r>
      <w:r>
        <w:rPr>
          <w:spacing w:val="56"/>
          <w:position w:val="1"/>
        </w:rPr>
        <w:t xml:space="preserve">  </w:t>
      </w:r>
      <w:r>
        <w:rPr>
          <w:position w:val="1"/>
        </w:rPr>
        <w:t>и</w:t>
      </w:r>
      <w:r>
        <w:rPr>
          <w:spacing w:val="56"/>
          <w:position w:val="1"/>
        </w:rPr>
        <w:t xml:space="preserve">  </w:t>
      </w:r>
      <w:r>
        <w:rPr>
          <w:position w:val="1"/>
        </w:rPr>
        <w:t>целями</w:t>
      </w:r>
      <w:r>
        <w:rPr>
          <w:spacing w:val="56"/>
          <w:position w:val="1"/>
        </w:rPr>
        <w:t xml:space="preserve">  </w:t>
      </w:r>
      <w:r>
        <w:rPr>
          <w:position w:val="1"/>
        </w:rPr>
        <w:t>общения;</w:t>
      </w:r>
      <w:r>
        <w:rPr>
          <w:spacing w:val="56"/>
          <w:position w:val="1"/>
        </w:rPr>
        <w:t xml:space="preserve">  </w:t>
      </w:r>
      <w:r>
        <w:rPr>
          <w:position w:val="1"/>
        </w:rPr>
        <w:t>выражать</w:t>
      </w:r>
      <w:r>
        <w:rPr>
          <w:spacing w:val="56"/>
          <w:position w:val="1"/>
        </w:rPr>
        <w:t xml:space="preserve">  </w:t>
      </w:r>
      <w:r>
        <w:rPr>
          <w:position w:val="1"/>
        </w:rPr>
        <w:t>себя</w:t>
      </w:r>
      <w:r>
        <w:rPr>
          <w:spacing w:val="58"/>
          <w:position w:val="1"/>
        </w:rPr>
        <w:t xml:space="preserve">  </w:t>
      </w:r>
      <w:r>
        <w:t>(</w:t>
      </w:r>
      <w:r>
        <w:rPr>
          <w:position w:val="1"/>
        </w:rPr>
        <w:t>свою</w:t>
      </w:r>
      <w:r>
        <w:rPr>
          <w:spacing w:val="56"/>
          <w:position w:val="1"/>
        </w:rPr>
        <w:t xml:space="preserve">  </w:t>
      </w:r>
      <w:r>
        <w:rPr>
          <w:position w:val="1"/>
        </w:rPr>
        <w:t>точку</w:t>
      </w:r>
      <w:r>
        <w:rPr>
          <w:spacing w:val="53"/>
          <w:position w:val="1"/>
        </w:rPr>
        <w:t xml:space="preserve">  </w:t>
      </w:r>
      <w:r>
        <w:rPr>
          <w:position w:val="1"/>
        </w:rPr>
        <w:t>зрения)</w:t>
      </w:r>
      <w:r>
        <w:rPr>
          <w:spacing w:val="55"/>
          <w:position w:val="1"/>
        </w:rPr>
        <w:t xml:space="preserve">  </w:t>
      </w:r>
      <w:r>
        <w:rPr>
          <w:position w:val="1"/>
        </w:rPr>
        <w:t>в</w:t>
      </w:r>
      <w:r>
        <w:rPr>
          <w:spacing w:val="55"/>
          <w:position w:val="1"/>
        </w:rPr>
        <w:t xml:space="preserve">  </w:t>
      </w:r>
      <w:r>
        <w:rPr>
          <w:position w:val="1"/>
        </w:rPr>
        <w:t xml:space="preserve">диалогах </w:t>
      </w:r>
      <w:r>
        <w:t>и дискуссиях, в устной монологической речи и в письменных текстах;</w:t>
      </w:r>
    </w:p>
    <w:p w14:paraId="7D823A20" w14:textId="77777777" w:rsidR="0092247A" w:rsidRDefault="00C96EE1" w:rsidP="00190519">
      <w:pPr>
        <w:pStyle w:val="a3"/>
        <w:tabs>
          <w:tab w:val="left" w:pos="9639"/>
        </w:tabs>
        <w:spacing w:before="1"/>
        <w:ind w:left="567" w:right="426" w:firstLine="0"/>
      </w:pPr>
      <w:r>
        <w:t>распознавать невербальные средства общения, понимать значение социальных знаков; знать</w:t>
      </w:r>
      <w:r>
        <w:rPr>
          <w:spacing w:val="25"/>
        </w:rPr>
        <w:t xml:space="preserve"> </w:t>
      </w:r>
      <w:r>
        <w:t>и</w:t>
      </w:r>
      <w:r>
        <w:rPr>
          <w:spacing w:val="25"/>
        </w:rPr>
        <w:t xml:space="preserve"> </w:t>
      </w:r>
      <w:r>
        <w:t>распознавать</w:t>
      </w:r>
      <w:r>
        <w:rPr>
          <w:spacing w:val="25"/>
        </w:rPr>
        <w:t xml:space="preserve"> </w:t>
      </w:r>
      <w:r>
        <w:t>предпосылки</w:t>
      </w:r>
      <w:r>
        <w:rPr>
          <w:spacing w:val="25"/>
        </w:rPr>
        <w:t xml:space="preserve"> </w:t>
      </w:r>
      <w:r>
        <w:t>конфликтных</w:t>
      </w:r>
      <w:r>
        <w:rPr>
          <w:spacing w:val="26"/>
        </w:rPr>
        <w:t xml:space="preserve"> </w:t>
      </w:r>
      <w:r>
        <w:t>ситуаций</w:t>
      </w:r>
      <w:r>
        <w:rPr>
          <w:spacing w:val="25"/>
        </w:rPr>
        <w:t xml:space="preserve"> </w:t>
      </w:r>
      <w:r>
        <w:t>и</w:t>
      </w:r>
      <w:r>
        <w:rPr>
          <w:spacing w:val="25"/>
        </w:rPr>
        <w:t xml:space="preserve"> </w:t>
      </w:r>
      <w:r>
        <w:t>смягчать</w:t>
      </w:r>
      <w:r>
        <w:rPr>
          <w:spacing w:val="25"/>
        </w:rPr>
        <w:t xml:space="preserve"> </w:t>
      </w:r>
      <w:r>
        <w:t>конфликты,</w:t>
      </w:r>
      <w:r>
        <w:rPr>
          <w:spacing w:val="24"/>
        </w:rPr>
        <w:t xml:space="preserve"> </w:t>
      </w:r>
      <w:r>
        <w:t>вести</w:t>
      </w:r>
      <w:r w:rsidR="00227835">
        <w:t xml:space="preserve"> </w:t>
      </w:r>
      <w:r>
        <w:rPr>
          <w:spacing w:val="-2"/>
        </w:rPr>
        <w:t>переговоры;</w:t>
      </w:r>
    </w:p>
    <w:p w14:paraId="07FCDA02" w14:textId="77777777" w:rsidR="0092247A" w:rsidRDefault="00C96EE1" w:rsidP="00190519">
      <w:pPr>
        <w:pStyle w:val="a3"/>
        <w:tabs>
          <w:tab w:val="left" w:pos="9639"/>
        </w:tabs>
        <w:ind w:left="567" w:right="414" w:firstLine="0"/>
      </w:pPr>
      <w:r>
        <w:t>понимать</w:t>
      </w:r>
      <w:r>
        <w:rPr>
          <w:spacing w:val="80"/>
        </w:rPr>
        <w:t xml:space="preserve"> </w:t>
      </w:r>
      <w:r>
        <w:t>намерения</w:t>
      </w:r>
      <w:r>
        <w:rPr>
          <w:spacing w:val="80"/>
        </w:rPr>
        <w:t xml:space="preserve"> </w:t>
      </w:r>
      <w:r>
        <w:t>других,</w:t>
      </w:r>
      <w:r>
        <w:rPr>
          <w:spacing w:val="80"/>
        </w:rPr>
        <w:t xml:space="preserve"> </w:t>
      </w:r>
      <w:r>
        <w:t>проявлять</w:t>
      </w:r>
      <w:r>
        <w:rPr>
          <w:spacing w:val="80"/>
        </w:rPr>
        <w:t xml:space="preserve">  </w:t>
      </w:r>
      <w:r>
        <w:t>уважительное</w:t>
      </w:r>
      <w:r>
        <w:rPr>
          <w:spacing w:val="80"/>
        </w:rPr>
        <w:t xml:space="preserve">    </w:t>
      </w:r>
      <w:r>
        <w:t>отношение к собеседнику и в корректной форме формулировать свои возражения;</w:t>
      </w:r>
    </w:p>
    <w:p w14:paraId="0A444649" w14:textId="77777777" w:rsidR="0092247A" w:rsidRDefault="00C96EE1" w:rsidP="00190519">
      <w:pPr>
        <w:pStyle w:val="a3"/>
        <w:tabs>
          <w:tab w:val="left" w:pos="9639"/>
        </w:tabs>
        <w:ind w:left="567" w:right="421" w:firstLine="0"/>
      </w:pPr>
      <w:r>
        <w:t>в</w:t>
      </w:r>
      <w:r>
        <w:rPr>
          <w:spacing w:val="40"/>
        </w:rPr>
        <w:t xml:space="preserve">  </w:t>
      </w:r>
      <w:r>
        <w:t>ходе</w:t>
      </w:r>
      <w:r>
        <w:rPr>
          <w:spacing w:val="40"/>
        </w:rPr>
        <w:t xml:space="preserve">  </w:t>
      </w:r>
      <w:r>
        <w:t>диалога</w:t>
      </w:r>
      <w:r>
        <w:rPr>
          <w:spacing w:val="40"/>
        </w:rPr>
        <w:t xml:space="preserve">  </w:t>
      </w:r>
      <w:r>
        <w:t>(дискуссии)</w:t>
      </w:r>
      <w:r>
        <w:rPr>
          <w:spacing w:val="40"/>
        </w:rPr>
        <w:t xml:space="preserve">  </w:t>
      </w:r>
      <w:r>
        <w:t>задавать</w:t>
      </w:r>
      <w:r>
        <w:rPr>
          <w:spacing w:val="40"/>
        </w:rPr>
        <w:t xml:space="preserve">  </w:t>
      </w:r>
      <w:r>
        <w:t>вопросы</w:t>
      </w:r>
      <w:r>
        <w:rPr>
          <w:spacing w:val="40"/>
        </w:rPr>
        <w:t xml:space="preserve">  </w:t>
      </w:r>
      <w:r>
        <w:t>по</w:t>
      </w:r>
      <w:r>
        <w:rPr>
          <w:spacing w:val="40"/>
        </w:rPr>
        <w:t xml:space="preserve">  </w:t>
      </w:r>
      <w:r>
        <w:t>существу</w:t>
      </w:r>
      <w:r>
        <w:rPr>
          <w:spacing w:val="40"/>
        </w:rPr>
        <w:t xml:space="preserve">  </w:t>
      </w:r>
      <w:r>
        <w:t>обсуждаемой</w:t>
      </w:r>
      <w:r>
        <w:rPr>
          <w:spacing w:val="40"/>
        </w:rPr>
        <w:t xml:space="preserve">  </w:t>
      </w:r>
      <w:r>
        <w:t xml:space="preserve">темы и высказывать идеи, нацеленные на решение задачи и поддержание благожелательности </w:t>
      </w:r>
      <w:r>
        <w:rPr>
          <w:spacing w:val="-2"/>
        </w:rPr>
        <w:t>общения;</w:t>
      </w:r>
    </w:p>
    <w:p w14:paraId="784923E6" w14:textId="77777777" w:rsidR="0092247A" w:rsidRDefault="00C96EE1" w:rsidP="00190519">
      <w:pPr>
        <w:pStyle w:val="a3"/>
        <w:tabs>
          <w:tab w:val="left" w:pos="9639"/>
        </w:tabs>
        <w:ind w:left="567" w:right="426" w:firstLine="0"/>
      </w:pPr>
      <w:r>
        <w:t xml:space="preserve">сопоставлять свои суждения с суждениями других участников диалога, обнаруживать </w:t>
      </w:r>
      <w:r>
        <w:lastRenderedPageBreak/>
        <w:t>различие и сходство позиций;</w:t>
      </w:r>
    </w:p>
    <w:p w14:paraId="28F33667" w14:textId="77777777" w:rsidR="0092247A" w:rsidRDefault="00C96EE1" w:rsidP="00190519">
      <w:pPr>
        <w:pStyle w:val="a3"/>
        <w:tabs>
          <w:tab w:val="left" w:pos="9639"/>
        </w:tabs>
        <w:ind w:left="567" w:right="422" w:firstLine="0"/>
      </w:pPr>
      <w:r>
        <w:t>публично представлять результаты проведённого языкового анализа, выполненного лингвистического эксперимента, исследования, проекта;</w:t>
      </w:r>
    </w:p>
    <w:p w14:paraId="157ACD09" w14:textId="77777777" w:rsidR="000C78BE" w:rsidRDefault="00C96EE1" w:rsidP="000C78BE">
      <w:pPr>
        <w:pStyle w:val="a3"/>
        <w:tabs>
          <w:tab w:val="left" w:pos="9639"/>
        </w:tabs>
        <w:ind w:left="567" w:right="417" w:firstLine="0"/>
      </w:pPr>
      <w:r>
        <w:t>самостоятельно</w:t>
      </w:r>
      <w:r>
        <w:rPr>
          <w:spacing w:val="80"/>
        </w:rPr>
        <w:t xml:space="preserve">  </w:t>
      </w:r>
      <w:r>
        <w:t>выбирать</w:t>
      </w:r>
      <w:r>
        <w:rPr>
          <w:spacing w:val="80"/>
        </w:rPr>
        <w:t xml:space="preserve">  </w:t>
      </w:r>
      <w:r>
        <w:t>формат</w:t>
      </w:r>
      <w:r>
        <w:rPr>
          <w:spacing w:val="80"/>
        </w:rPr>
        <w:t xml:space="preserve">  </w:t>
      </w:r>
      <w:r>
        <w:t>выступления</w:t>
      </w:r>
      <w:r>
        <w:rPr>
          <w:spacing w:val="80"/>
        </w:rPr>
        <w:t xml:space="preserve">  </w:t>
      </w:r>
      <w:r>
        <w:t>с</w:t>
      </w:r>
      <w:r>
        <w:rPr>
          <w:spacing w:val="80"/>
        </w:rPr>
        <w:t xml:space="preserve">  </w:t>
      </w:r>
      <w:r>
        <w:t>учётом</w:t>
      </w:r>
      <w:r>
        <w:rPr>
          <w:spacing w:val="80"/>
        </w:rPr>
        <w:t xml:space="preserve">  </w:t>
      </w:r>
      <w:r>
        <w:t>цели</w:t>
      </w:r>
      <w:r>
        <w:rPr>
          <w:spacing w:val="80"/>
        </w:rPr>
        <w:t xml:space="preserve">  </w:t>
      </w:r>
      <w:r>
        <w:t>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23188DEA" w14:textId="77777777" w:rsidR="0092247A" w:rsidRPr="00C750CA" w:rsidRDefault="000C78BE" w:rsidP="000C78BE">
      <w:pPr>
        <w:pStyle w:val="a3"/>
        <w:tabs>
          <w:tab w:val="left" w:pos="9639"/>
        </w:tabs>
        <w:ind w:left="567" w:right="417" w:firstLine="0"/>
      </w:pPr>
      <w:r>
        <w:t>2.1.1.17.8.</w:t>
      </w:r>
      <w:r w:rsidR="00C96EE1" w:rsidRPr="00F604FA">
        <w:t>У</w:t>
      </w:r>
      <w:r w:rsidR="00C96EE1" w:rsidRPr="00F604FA">
        <w:rPr>
          <w:spacing w:val="5"/>
        </w:rPr>
        <w:t xml:space="preserve"> </w:t>
      </w:r>
      <w:r w:rsidR="00C96EE1" w:rsidRPr="00F604FA">
        <w:t>обучающегося</w:t>
      </w:r>
      <w:r w:rsidR="00C96EE1" w:rsidRPr="00F604FA">
        <w:rPr>
          <w:spacing w:val="7"/>
        </w:rPr>
        <w:t xml:space="preserve"> </w:t>
      </w:r>
      <w:r w:rsidR="00C96EE1" w:rsidRPr="00F604FA">
        <w:t>будут</w:t>
      </w:r>
      <w:r w:rsidR="00C96EE1" w:rsidRPr="00F604FA">
        <w:rPr>
          <w:spacing w:val="8"/>
        </w:rPr>
        <w:t xml:space="preserve"> </w:t>
      </w:r>
      <w:r w:rsidR="00C96EE1" w:rsidRPr="00F604FA">
        <w:t>сформированы</w:t>
      </w:r>
      <w:r w:rsidR="00C96EE1" w:rsidRPr="00F604FA">
        <w:rPr>
          <w:spacing w:val="6"/>
        </w:rPr>
        <w:t xml:space="preserve"> </w:t>
      </w:r>
      <w:r w:rsidR="00C96EE1" w:rsidRPr="00F604FA">
        <w:t>следующие</w:t>
      </w:r>
      <w:r w:rsidR="00C96EE1" w:rsidRPr="00F604FA">
        <w:rPr>
          <w:spacing w:val="11"/>
        </w:rPr>
        <w:t xml:space="preserve"> </w:t>
      </w:r>
      <w:r w:rsidR="00C96EE1" w:rsidRPr="00F604FA">
        <w:t>умения</w:t>
      </w:r>
      <w:r w:rsidR="00C96EE1" w:rsidRPr="00F604FA">
        <w:rPr>
          <w:spacing w:val="7"/>
        </w:rPr>
        <w:t xml:space="preserve"> </w:t>
      </w:r>
      <w:r w:rsidR="00C96EE1" w:rsidRPr="00F604FA">
        <w:t>самоорганизации</w:t>
      </w:r>
      <w:r w:rsidR="00C96EE1" w:rsidRPr="00F604FA">
        <w:rPr>
          <w:spacing w:val="6"/>
        </w:rPr>
        <w:t xml:space="preserve"> </w:t>
      </w:r>
      <w:r w:rsidR="00C96EE1" w:rsidRPr="00F604FA">
        <w:rPr>
          <w:spacing w:val="-5"/>
        </w:rPr>
        <w:t>как</w:t>
      </w:r>
      <w:r w:rsidR="00F604FA" w:rsidRPr="00F604FA">
        <w:t xml:space="preserve"> </w:t>
      </w:r>
      <w:r w:rsidR="00F604FA">
        <w:t>части</w:t>
      </w:r>
      <w:r w:rsidR="00F604FA">
        <w:rPr>
          <w:spacing w:val="-5"/>
        </w:rPr>
        <w:t xml:space="preserve"> </w:t>
      </w:r>
      <w:r w:rsidR="00F604FA">
        <w:t>регулятивных</w:t>
      </w:r>
      <w:r w:rsidR="00C750CA">
        <w:t xml:space="preserve"> </w:t>
      </w:r>
      <w:r w:rsidR="00C750CA" w:rsidRPr="00C750CA">
        <w:t xml:space="preserve"> </w:t>
      </w:r>
      <w:r w:rsidR="00C750CA">
        <w:t>универсальных</w:t>
      </w:r>
      <w:r w:rsidR="00C750CA" w:rsidRPr="00C750CA">
        <w:t xml:space="preserve"> </w:t>
      </w:r>
      <w:r w:rsidR="00C750CA">
        <w:t>учебных</w:t>
      </w:r>
      <w:r w:rsidR="00C750CA" w:rsidRPr="00C750CA">
        <w:rPr>
          <w:spacing w:val="-2"/>
        </w:rPr>
        <w:t xml:space="preserve"> </w:t>
      </w:r>
      <w:r w:rsidR="00C750CA">
        <w:rPr>
          <w:spacing w:val="-2"/>
        </w:rPr>
        <w:t>действий:</w:t>
      </w:r>
    </w:p>
    <w:p w14:paraId="000913F7" w14:textId="77777777" w:rsidR="0092247A" w:rsidRDefault="00C96EE1" w:rsidP="00190519">
      <w:pPr>
        <w:pStyle w:val="a3"/>
        <w:tabs>
          <w:tab w:val="left" w:pos="9639"/>
        </w:tabs>
        <w:ind w:left="567" w:firstLine="0"/>
      </w:pPr>
      <w:r>
        <w:t>выявлять</w:t>
      </w:r>
      <w:r>
        <w:rPr>
          <w:spacing w:val="-4"/>
        </w:rPr>
        <w:t xml:space="preserve"> </w:t>
      </w:r>
      <w:r>
        <w:t>проблемы</w:t>
      </w:r>
      <w:r>
        <w:rPr>
          <w:spacing w:val="-3"/>
        </w:rPr>
        <w:t xml:space="preserve"> </w:t>
      </w:r>
      <w:r>
        <w:t>для</w:t>
      </w:r>
      <w:r>
        <w:rPr>
          <w:spacing w:val="-3"/>
        </w:rPr>
        <w:t xml:space="preserve"> </w:t>
      </w:r>
      <w:r>
        <w:t>решения</w:t>
      </w:r>
      <w:r>
        <w:rPr>
          <w:spacing w:val="-2"/>
        </w:rPr>
        <w:t xml:space="preserve"> </w:t>
      </w:r>
      <w:r>
        <w:t>в</w:t>
      </w:r>
      <w:r>
        <w:rPr>
          <w:spacing w:val="-2"/>
        </w:rPr>
        <w:t xml:space="preserve"> </w:t>
      </w:r>
      <w:r>
        <w:t>учебных</w:t>
      </w:r>
      <w:r>
        <w:rPr>
          <w:spacing w:val="-2"/>
        </w:rPr>
        <w:t xml:space="preserve"> </w:t>
      </w:r>
      <w:r>
        <w:t>и</w:t>
      </w:r>
      <w:r>
        <w:rPr>
          <w:spacing w:val="-5"/>
        </w:rPr>
        <w:t xml:space="preserve"> </w:t>
      </w:r>
      <w:r>
        <w:t xml:space="preserve">жизненных </w:t>
      </w:r>
      <w:r>
        <w:rPr>
          <w:spacing w:val="-2"/>
        </w:rPr>
        <w:t>ситуациях;</w:t>
      </w:r>
    </w:p>
    <w:p w14:paraId="774FA8EB" w14:textId="77777777" w:rsidR="0092247A" w:rsidRDefault="00C96EE1" w:rsidP="00190519">
      <w:pPr>
        <w:pStyle w:val="a3"/>
        <w:tabs>
          <w:tab w:val="left" w:pos="9639"/>
        </w:tabs>
        <w:spacing w:before="2"/>
        <w:ind w:left="567" w:right="417" w:firstLine="0"/>
      </w:pPr>
      <w:r>
        <w:rPr>
          <w:position w:val="1"/>
        </w:rPr>
        <w:t xml:space="preserve">ориентироваться в различных подходах к принятию решений </w:t>
      </w:r>
      <w:r>
        <w:t>(</w:t>
      </w:r>
      <w:r>
        <w:rPr>
          <w:position w:val="1"/>
        </w:rPr>
        <w:t xml:space="preserve">индивидуальное, принятие </w:t>
      </w:r>
      <w:r>
        <w:t>решения в группе, принятие решения группой);</w:t>
      </w:r>
    </w:p>
    <w:p w14:paraId="4610366F" w14:textId="77777777" w:rsidR="0092247A" w:rsidRDefault="00C96EE1" w:rsidP="00190519">
      <w:pPr>
        <w:pStyle w:val="a3"/>
        <w:tabs>
          <w:tab w:val="left" w:pos="2008"/>
          <w:tab w:val="left" w:pos="3631"/>
          <w:tab w:val="left" w:pos="5090"/>
          <w:tab w:val="left" w:pos="5978"/>
          <w:tab w:val="left" w:pos="7480"/>
          <w:tab w:val="left" w:pos="9475"/>
          <w:tab w:val="left" w:pos="9639"/>
        </w:tabs>
        <w:ind w:left="567" w:right="420" w:firstLine="0"/>
      </w:pPr>
      <w:r>
        <w:t xml:space="preserve">самостоятельно составлять алгоритм решения задачи (или его часть), выбирать способ </w:t>
      </w:r>
      <w:r>
        <w:rPr>
          <w:spacing w:val="-2"/>
        </w:rPr>
        <w:t>решения</w:t>
      </w:r>
      <w:r w:rsidR="00227835">
        <w:t xml:space="preserve"> </w:t>
      </w:r>
      <w:r>
        <w:rPr>
          <w:spacing w:val="-2"/>
        </w:rPr>
        <w:t>учебной</w:t>
      </w:r>
      <w:r w:rsidR="00227835">
        <w:t xml:space="preserve"> </w:t>
      </w:r>
      <w:r>
        <w:rPr>
          <w:spacing w:val="-2"/>
        </w:rPr>
        <w:t>задачи</w:t>
      </w:r>
      <w:r w:rsidR="00227835">
        <w:t xml:space="preserve"> </w:t>
      </w:r>
      <w:r>
        <w:rPr>
          <w:spacing w:val="-10"/>
        </w:rPr>
        <w:t>с</w:t>
      </w:r>
      <w:r w:rsidR="00227835">
        <w:t xml:space="preserve"> </w:t>
      </w:r>
      <w:r>
        <w:rPr>
          <w:spacing w:val="-2"/>
        </w:rPr>
        <w:t>учётом</w:t>
      </w:r>
      <w:r w:rsidR="00227835">
        <w:t xml:space="preserve"> </w:t>
      </w:r>
      <w:r>
        <w:rPr>
          <w:spacing w:val="-2"/>
        </w:rPr>
        <w:t>имеющихся</w:t>
      </w:r>
      <w:r w:rsidR="00227835">
        <w:t xml:space="preserve"> </w:t>
      </w:r>
      <w:r>
        <w:rPr>
          <w:spacing w:val="-2"/>
        </w:rPr>
        <w:t xml:space="preserve">ресурсов </w:t>
      </w:r>
      <w:r>
        <w:t>и собственных возможностей, аргументировать предлагаемые варианты решений;</w:t>
      </w:r>
    </w:p>
    <w:p w14:paraId="77051990" w14:textId="77777777" w:rsidR="0092247A" w:rsidRDefault="00C96EE1" w:rsidP="00190519">
      <w:pPr>
        <w:pStyle w:val="a3"/>
        <w:tabs>
          <w:tab w:val="left" w:pos="9639"/>
        </w:tabs>
        <w:ind w:left="567" w:right="414" w:firstLine="0"/>
      </w:pPr>
      <w:r>
        <w:t>самостоятельно</w:t>
      </w:r>
      <w:r>
        <w:rPr>
          <w:spacing w:val="80"/>
        </w:rPr>
        <w:t xml:space="preserve">  </w:t>
      </w:r>
      <w:r>
        <w:t>составлять</w:t>
      </w:r>
      <w:r>
        <w:rPr>
          <w:spacing w:val="80"/>
        </w:rPr>
        <w:t xml:space="preserve">  </w:t>
      </w:r>
      <w:r>
        <w:t>план</w:t>
      </w:r>
      <w:r>
        <w:rPr>
          <w:spacing w:val="80"/>
        </w:rPr>
        <w:t xml:space="preserve">  </w:t>
      </w:r>
      <w:r>
        <w:t>действий,</w:t>
      </w:r>
      <w:r>
        <w:rPr>
          <w:spacing w:val="80"/>
        </w:rPr>
        <w:t xml:space="preserve">  </w:t>
      </w:r>
      <w:r>
        <w:t>вносить</w:t>
      </w:r>
      <w:r>
        <w:rPr>
          <w:spacing w:val="80"/>
        </w:rPr>
        <w:t xml:space="preserve">  </w:t>
      </w:r>
      <w:r>
        <w:t>необходимые</w:t>
      </w:r>
      <w:r>
        <w:rPr>
          <w:spacing w:val="80"/>
        </w:rPr>
        <w:t xml:space="preserve">  </w:t>
      </w:r>
      <w:r>
        <w:t>коррективы в ходе его реализации;</w:t>
      </w:r>
    </w:p>
    <w:p w14:paraId="19B28FF8" w14:textId="77777777" w:rsidR="0092247A" w:rsidRDefault="00C96EE1" w:rsidP="00190519">
      <w:pPr>
        <w:pStyle w:val="a3"/>
        <w:tabs>
          <w:tab w:val="left" w:pos="9639"/>
        </w:tabs>
        <w:ind w:left="567" w:firstLine="0"/>
      </w:pPr>
      <w:r>
        <w:t>делать</w:t>
      </w:r>
      <w:r>
        <w:rPr>
          <w:spacing w:val="-2"/>
        </w:rPr>
        <w:t xml:space="preserve"> </w:t>
      </w:r>
      <w:r>
        <w:t>выбор</w:t>
      </w:r>
      <w:r>
        <w:rPr>
          <w:spacing w:val="-2"/>
        </w:rPr>
        <w:t xml:space="preserve"> </w:t>
      </w:r>
      <w:r>
        <w:t>и</w:t>
      </w:r>
      <w:r>
        <w:rPr>
          <w:spacing w:val="-1"/>
        </w:rPr>
        <w:t xml:space="preserve"> </w:t>
      </w:r>
      <w:r>
        <w:t>брать</w:t>
      </w:r>
      <w:r>
        <w:rPr>
          <w:spacing w:val="-1"/>
        </w:rPr>
        <w:t xml:space="preserve"> </w:t>
      </w:r>
      <w:r>
        <w:t>ответственность</w:t>
      </w:r>
      <w:r>
        <w:rPr>
          <w:spacing w:val="-1"/>
        </w:rPr>
        <w:t xml:space="preserve"> </w:t>
      </w:r>
      <w:r>
        <w:t>за</w:t>
      </w:r>
      <w:r>
        <w:rPr>
          <w:spacing w:val="-3"/>
        </w:rPr>
        <w:t xml:space="preserve"> </w:t>
      </w:r>
      <w:r>
        <w:rPr>
          <w:spacing w:val="-2"/>
        </w:rPr>
        <w:t>решение.</w:t>
      </w:r>
    </w:p>
    <w:p w14:paraId="7249CADF" w14:textId="77777777" w:rsidR="0092247A" w:rsidRPr="00C750CA" w:rsidRDefault="00C96EE1" w:rsidP="000F08BB">
      <w:pPr>
        <w:pStyle w:val="a4"/>
        <w:numPr>
          <w:ilvl w:val="4"/>
          <w:numId w:val="142"/>
        </w:numPr>
        <w:tabs>
          <w:tab w:val="left" w:pos="2067"/>
          <w:tab w:val="left" w:pos="9639"/>
        </w:tabs>
        <w:ind w:left="567" w:right="415" w:hanging="3"/>
        <w:rPr>
          <w:sz w:val="24"/>
        </w:rPr>
      </w:pPr>
      <w:r w:rsidRPr="00C750CA">
        <w:rPr>
          <w:sz w:val="24"/>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13F8CC8B" w14:textId="77777777" w:rsidR="0092247A" w:rsidRDefault="00C96EE1" w:rsidP="00190519">
      <w:pPr>
        <w:pStyle w:val="a3"/>
        <w:tabs>
          <w:tab w:val="left" w:pos="9639"/>
        </w:tabs>
        <w:ind w:left="567" w:right="419" w:firstLine="0"/>
      </w:pPr>
      <w:r>
        <w:t xml:space="preserve">владеть разными способами самоконтроля (в том числе речевого), самомотивации и </w:t>
      </w:r>
      <w:r>
        <w:rPr>
          <w:spacing w:val="-2"/>
        </w:rPr>
        <w:t>рефлексии;</w:t>
      </w:r>
    </w:p>
    <w:p w14:paraId="4ACBA9F7" w14:textId="77777777" w:rsidR="0092247A" w:rsidRDefault="00C96EE1" w:rsidP="00190519">
      <w:pPr>
        <w:pStyle w:val="a3"/>
        <w:tabs>
          <w:tab w:val="left" w:pos="9639"/>
        </w:tabs>
        <w:ind w:left="567" w:firstLine="0"/>
      </w:pPr>
      <w:r>
        <w:t>давать</w:t>
      </w:r>
      <w:r>
        <w:rPr>
          <w:spacing w:val="-4"/>
        </w:rPr>
        <w:t xml:space="preserve"> </w:t>
      </w:r>
      <w:r>
        <w:t>адекватную</w:t>
      </w:r>
      <w:r>
        <w:rPr>
          <w:spacing w:val="-3"/>
        </w:rPr>
        <w:t xml:space="preserve"> </w:t>
      </w:r>
      <w:r>
        <w:t>оценку</w:t>
      </w:r>
      <w:r>
        <w:rPr>
          <w:spacing w:val="-5"/>
        </w:rPr>
        <w:t xml:space="preserve"> </w:t>
      </w:r>
      <w:r>
        <w:t>учебной</w:t>
      </w:r>
      <w:r>
        <w:rPr>
          <w:spacing w:val="-3"/>
        </w:rPr>
        <w:t xml:space="preserve"> </w:t>
      </w:r>
      <w:r>
        <w:t>ситуации</w:t>
      </w:r>
      <w:r>
        <w:rPr>
          <w:spacing w:val="-5"/>
        </w:rPr>
        <w:t xml:space="preserve"> </w:t>
      </w:r>
      <w:r>
        <w:t>и</w:t>
      </w:r>
      <w:r>
        <w:rPr>
          <w:spacing w:val="-2"/>
        </w:rPr>
        <w:t xml:space="preserve"> </w:t>
      </w:r>
      <w:r>
        <w:t>предлагать</w:t>
      </w:r>
      <w:r>
        <w:rPr>
          <w:spacing w:val="-2"/>
        </w:rPr>
        <w:t xml:space="preserve"> </w:t>
      </w:r>
      <w:r>
        <w:t>план</w:t>
      </w:r>
      <w:r>
        <w:rPr>
          <w:spacing w:val="-3"/>
        </w:rPr>
        <w:t xml:space="preserve"> </w:t>
      </w:r>
      <w:r>
        <w:t>её</w:t>
      </w:r>
      <w:r>
        <w:rPr>
          <w:spacing w:val="-3"/>
        </w:rPr>
        <w:t xml:space="preserve"> </w:t>
      </w:r>
      <w:r>
        <w:rPr>
          <w:spacing w:val="-2"/>
        </w:rPr>
        <w:t>изменения;</w:t>
      </w:r>
    </w:p>
    <w:p w14:paraId="02444EC9" w14:textId="77777777" w:rsidR="0092247A" w:rsidRDefault="00C96EE1" w:rsidP="00190519">
      <w:pPr>
        <w:pStyle w:val="a3"/>
        <w:tabs>
          <w:tab w:val="left" w:pos="9639"/>
        </w:tabs>
        <w:ind w:left="567" w:right="423" w:firstLine="0"/>
      </w:pPr>
      <w:r>
        <w:t>предвидеть трудности, которые могут возникнуть при решении учебной задачи, и адаптировать решение к меняющимся обстоятельствам;</w:t>
      </w:r>
    </w:p>
    <w:p w14:paraId="118F37A2" w14:textId="77777777" w:rsidR="0092247A" w:rsidRDefault="00C96EE1" w:rsidP="00190519">
      <w:pPr>
        <w:pStyle w:val="a3"/>
        <w:tabs>
          <w:tab w:val="left" w:pos="2281"/>
          <w:tab w:val="left" w:pos="3900"/>
          <w:tab w:val="left" w:pos="5016"/>
          <w:tab w:val="left" w:pos="7609"/>
          <w:tab w:val="left" w:pos="9639"/>
          <w:tab w:val="left" w:pos="9929"/>
        </w:tabs>
        <w:ind w:left="567" w:right="418" w:firstLine="0"/>
      </w:pPr>
      <w: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w:t>
      </w:r>
      <w:r>
        <w:rPr>
          <w:spacing w:val="-2"/>
        </w:rPr>
        <w:t>речевому</w:t>
      </w:r>
      <w:r w:rsidR="00227835">
        <w:t xml:space="preserve"> </w:t>
      </w:r>
      <w:r>
        <w:rPr>
          <w:spacing w:val="-2"/>
        </w:rPr>
        <w:t>опыту</w:t>
      </w:r>
      <w:r w:rsidR="00227835">
        <w:t xml:space="preserve"> </w:t>
      </w:r>
      <w:r>
        <w:rPr>
          <w:spacing w:val="-10"/>
        </w:rPr>
        <w:t>и</w:t>
      </w:r>
      <w:r w:rsidR="00227835">
        <w:t xml:space="preserve"> </w:t>
      </w:r>
      <w:r>
        <w:rPr>
          <w:spacing w:val="-2"/>
        </w:rPr>
        <w:t>корректировать</w:t>
      </w:r>
      <w:r w:rsidR="00227835">
        <w:t xml:space="preserve"> </w:t>
      </w:r>
      <w:r>
        <w:rPr>
          <w:spacing w:val="-2"/>
        </w:rPr>
        <w:t>собственную</w:t>
      </w:r>
      <w:r>
        <w:tab/>
      </w:r>
      <w:r>
        <w:rPr>
          <w:spacing w:val="-4"/>
        </w:rPr>
        <w:t xml:space="preserve">речь </w:t>
      </w:r>
      <w:r>
        <w:t>с</w:t>
      </w:r>
      <w:r>
        <w:rPr>
          <w:spacing w:val="80"/>
        </w:rPr>
        <w:t xml:space="preserve">  </w:t>
      </w:r>
      <w:r>
        <w:t>учётом</w:t>
      </w:r>
      <w:r>
        <w:rPr>
          <w:spacing w:val="80"/>
        </w:rPr>
        <w:t xml:space="preserve">  </w:t>
      </w:r>
      <w:r>
        <w:t>целей</w:t>
      </w:r>
      <w:r>
        <w:rPr>
          <w:spacing w:val="80"/>
        </w:rPr>
        <w:t xml:space="preserve">  </w:t>
      </w:r>
      <w:r>
        <w:t>и</w:t>
      </w:r>
      <w:r>
        <w:rPr>
          <w:spacing w:val="80"/>
        </w:rPr>
        <w:t xml:space="preserve">  </w:t>
      </w:r>
      <w:r>
        <w:t>условий</w:t>
      </w:r>
      <w:r>
        <w:rPr>
          <w:spacing w:val="80"/>
        </w:rPr>
        <w:t xml:space="preserve">  </w:t>
      </w:r>
      <w:r>
        <w:t>общения;</w:t>
      </w:r>
      <w:r>
        <w:rPr>
          <w:spacing w:val="80"/>
        </w:rPr>
        <w:t xml:space="preserve">  </w:t>
      </w:r>
      <w:r>
        <w:t>оценивать</w:t>
      </w:r>
      <w:r>
        <w:rPr>
          <w:spacing w:val="80"/>
        </w:rPr>
        <w:t xml:space="preserve">  </w:t>
      </w:r>
      <w:r>
        <w:t>соответствие</w:t>
      </w:r>
      <w:r>
        <w:rPr>
          <w:spacing w:val="80"/>
        </w:rPr>
        <w:t xml:space="preserve">  </w:t>
      </w:r>
      <w:r>
        <w:t>результата</w:t>
      </w:r>
      <w:r>
        <w:rPr>
          <w:spacing w:val="80"/>
        </w:rPr>
        <w:t xml:space="preserve">  </w:t>
      </w:r>
      <w:r>
        <w:t>цели</w:t>
      </w:r>
      <w:r>
        <w:rPr>
          <w:spacing w:val="80"/>
          <w:w w:val="150"/>
        </w:rPr>
        <w:t xml:space="preserve"> </w:t>
      </w:r>
      <w:r>
        <w:t>и условиям общения;</w:t>
      </w:r>
    </w:p>
    <w:p w14:paraId="3E5607B0" w14:textId="77777777" w:rsidR="0092247A" w:rsidRDefault="00C96EE1" w:rsidP="00190519">
      <w:pPr>
        <w:pStyle w:val="a3"/>
        <w:tabs>
          <w:tab w:val="left" w:pos="9639"/>
        </w:tabs>
        <w:ind w:left="567" w:firstLine="0"/>
      </w:pPr>
      <w:r>
        <w:t>развивать</w:t>
      </w:r>
      <w:r>
        <w:rPr>
          <w:spacing w:val="-6"/>
        </w:rPr>
        <w:t xml:space="preserve"> </w:t>
      </w:r>
      <w:r>
        <w:t>способность</w:t>
      </w:r>
      <w:r>
        <w:rPr>
          <w:spacing w:val="-5"/>
        </w:rPr>
        <w:t xml:space="preserve"> </w:t>
      </w:r>
      <w:r>
        <w:t>управлять</w:t>
      </w:r>
      <w:r>
        <w:rPr>
          <w:spacing w:val="-3"/>
        </w:rPr>
        <w:t xml:space="preserve"> </w:t>
      </w:r>
      <w:r>
        <w:t>собственными</w:t>
      </w:r>
      <w:r>
        <w:rPr>
          <w:spacing w:val="-4"/>
        </w:rPr>
        <w:t xml:space="preserve"> </w:t>
      </w:r>
      <w:r>
        <w:t>эмоциями</w:t>
      </w:r>
      <w:r>
        <w:rPr>
          <w:spacing w:val="-6"/>
        </w:rPr>
        <w:t xml:space="preserve"> </w:t>
      </w:r>
      <w:r>
        <w:t>и</w:t>
      </w:r>
      <w:r>
        <w:rPr>
          <w:spacing w:val="-4"/>
        </w:rPr>
        <w:t xml:space="preserve"> </w:t>
      </w:r>
      <w:r>
        <w:t>эмоциями</w:t>
      </w:r>
      <w:r>
        <w:rPr>
          <w:spacing w:val="-4"/>
        </w:rPr>
        <w:t xml:space="preserve"> </w:t>
      </w:r>
      <w:r>
        <w:rPr>
          <w:spacing w:val="-2"/>
        </w:rPr>
        <w:t>других;</w:t>
      </w:r>
    </w:p>
    <w:p w14:paraId="0571C082" w14:textId="77777777" w:rsidR="0092247A" w:rsidRDefault="00C96EE1" w:rsidP="00190519">
      <w:pPr>
        <w:pStyle w:val="a3"/>
        <w:tabs>
          <w:tab w:val="left" w:pos="9639"/>
        </w:tabs>
        <w:ind w:left="567" w:right="426" w:firstLine="0"/>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77F2FF55" w14:textId="77777777" w:rsidR="0092247A" w:rsidRDefault="00C96EE1" w:rsidP="00190519">
      <w:pPr>
        <w:pStyle w:val="a3"/>
        <w:tabs>
          <w:tab w:val="left" w:pos="9639"/>
        </w:tabs>
        <w:ind w:left="567" w:right="3538" w:firstLine="0"/>
        <w:jc w:val="left"/>
      </w:pPr>
      <w:r>
        <w:t>осознанно</w:t>
      </w:r>
      <w:r>
        <w:rPr>
          <w:spacing w:val="-3"/>
        </w:rPr>
        <w:t xml:space="preserve"> </w:t>
      </w:r>
      <w:r>
        <w:t>относиться</w:t>
      </w:r>
      <w:r>
        <w:rPr>
          <w:spacing w:val="-3"/>
        </w:rPr>
        <w:t xml:space="preserve"> </w:t>
      </w:r>
      <w:r>
        <w:t>к</w:t>
      </w:r>
      <w:r>
        <w:rPr>
          <w:spacing w:val="-5"/>
        </w:rPr>
        <w:t xml:space="preserve"> </w:t>
      </w:r>
      <w:r>
        <w:t>другому</w:t>
      </w:r>
      <w:r>
        <w:rPr>
          <w:spacing w:val="-6"/>
        </w:rPr>
        <w:t xml:space="preserve"> </w:t>
      </w:r>
      <w:r>
        <w:t>человеку</w:t>
      </w:r>
      <w:r>
        <w:rPr>
          <w:spacing w:val="-8"/>
        </w:rPr>
        <w:t xml:space="preserve"> </w:t>
      </w:r>
      <w:r>
        <w:t>и</w:t>
      </w:r>
      <w:r>
        <w:rPr>
          <w:spacing w:val="-3"/>
        </w:rPr>
        <w:t xml:space="preserve"> </w:t>
      </w:r>
      <w:r>
        <w:t>его</w:t>
      </w:r>
      <w:r>
        <w:rPr>
          <w:spacing w:val="-3"/>
        </w:rPr>
        <w:t xml:space="preserve"> </w:t>
      </w:r>
      <w:r>
        <w:t>мнению; признавать своё и чужое право на ошибку;</w:t>
      </w:r>
    </w:p>
    <w:p w14:paraId="403A645A" w14:textId="77777777" w:rsidR="0092247A" w:rsidRDefault="00C96EE1" w:rsidP="00190519">
      <w:pPr>
        <w:pStyle w:val="a3"/>
        <w:tabs>
          <w:tab w:val="left" w:pos="9639"/>
        </w:tabs>
        <w:ind w:left="567" w:right="5658" w:firstLine="0"/>
        <w:jc w:val="left"/>
      </w:pPr>
      <w:r>
        <w:t>принимать</w:t>
      </w:r>
      <w:r>
        <w:rPr>
          <w:spacing w:val="-6"/>
        </w:rPr>
        <w:t xml:space="preserve"> </w:t>
      </w:r>
      <w:r>
        <w:t>себя</w:t>
      </w:r>
      <w:r>
        <w:rPr>
          <w:spacing w:val="-7"/>
        </w:rPr>
        <w:t xml:space="preserve"> </w:t>
      </w:r>
      <w:r>
        <w:t>и</w:t>
      </w:r>
      <w:r>
        <w:rPr>
          <w:spacing w:val="-6"/>
        </w:rPr>
        <w:t xml:space="preserve"> </w:t>
      </w:r>
      <w:r>
        <w:t>других,</w:t>
      </w:r>
      <w:r>
        <w:rPr>
          <w:spacing w:val="-7"/>
        </w:rPr>
        <w:t xml:space="preserve"> </w:t>
      </w:r>
      <w:r>
        <w:t>не</w:t>
      </w:r>
      <w:r>
        <w:rPr>
          <w:spacing w:val="-8"/>
        </w:rPr>
        <w:t xml:space="preserve"> </w:t>
      </w:r>
      <w:r>
        <w:t>осуждая; проявлять открытость;</w:t>
      </w:r>
    </w:p>
    <w:p w14:paraId="1B28AFEF" w14:textId="77777777" w:rsidR="0092247A" w:rsidRDefault="00C96EE1" w:rsidP="00190519">
      <w:pPr>
        <w:pStyle w:val="a3"/>
        <w:tabs>
          <w:tab w:val="left" w:pos="9639"/>
        </w:tabs>
        <w:ind w:left="567" w:firstLine="0"/>
        <w:jc w:val="left"/>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всё</w:t>
      </w:r>
      <w:r>
        <w:rPr>
          <w:spacing w:val="-6"/>
        </w:rPr>
        <w:t xml:space="preserve"> </w:t>
      </w:r>
      <w:r>
        <w:rPr>
          <w:spacing w:val="-2"/>
        </w:rPr>
        <w:t>вокруг.</w:t>
      </w:r>
    </w:p>
    <w:p w14:paraId="02F21222" w14:textId="77777777" w:rsidR="0092247A" w:rsidRDefault="005279DB" w:rsidP="00190519">
      <w:pPr>
        <w:pStyle w:val="a4"/>
        <w:tabs>
          <w:tab w:val="left" w:pos="2067"/>
          <w:tab w:val="left" w:pos="9639"/>
        </w:tabs>
        <w:ind w:left="567" w:right="423" w:firstLine="0"/>
        <w:rPr>
          <w:sz w:val="24"/>
        </w:rPr>
      </w:pPr>
      <w:r>
        <w:rPr>
          <w:sz w:val="24"/>
        </w:rPr>
        <w:t>2.</w:t>
      </w:r>
      <w:r w:rsidR="00C750CA">
        <w:rPr>
          <w:sz w:val="24"/>
        </w:rPr>
        <w:t>1.1.1</w:t>
      </w:r>
      <w:r>
        <w:rPr>
          <w:sz w:val="24"/>
        </w:rPr>
        <w:t>7.10.</w:t>
      </w:r>
      <w:r w:rsidR="00C96EE1">
        <w:rPr>
          <w:sz w:val="24"/>
        </w:rPr>
        <w:t xml:space="preserve">У обучающегося будут сформированы следующие умения совместной </w:t>
      </w:r>
      <w:r w:rsidR="00C96EE1">
        <w:rPr>
          <w:spacing w:val="-2"/>
          <w:sz w:val="24"/>
        </w:rPr>
        <w:t>деятельности:</w:t>
      </w:r>
    </w:p>
    <w:p w14:paraId="1BAE5F92" w14:textId="77777777" w:rsidR="0092247A" w:rsidRDefault="00C96EE1" w:rsidP="00190519">
      <w:pPr>
        <w:pStyle w:val="a3"/>
        <w:tabs>
          <w:tab w:val="left" w:pos="9639"/>
        </w:tabs>
        <w:ind w:left="567" w:right="423" w:firstLine="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B9526E2" w14:textId="77777777" w:rsidR="0092247A" w:rsidRDefault="00C96EE1" w:rsidP="00190519">
      <w:pPr>
        <w:pStyle w:val="a3"/>
        <w:tabs>
          <w:tab w:val="left" w:pos="9639"/>
        </w:tabs>
        <w:ind w:left="567" w:right="420" w:firstLine="0"/>
      </w:pPr>
      <w:r>
        <w:t>принимать</w:t>
      </w:r>
      <w:r>
        <w:rPr>
          <w:spacing w:val="80"/>
          <w:w w:val="150"/>
        </w:rPr>
        <w:t xml:space="preserve"> </w:t>
      </w:r>
      <w:r>
        <w:t>цель</w:t>
      </w:r>
      <w:r>
        <w:rPr>
          <w:spacing w:val="80"/>
          <w:w w:val="150"/>
        </w:rPr>
        <w:t xml:space="preserve"> </w:t>
      </w:r>
      <w:r>
        <w:t>совместной</w:t>
      </w:r>
      <w:r>
        <w:rPr>
          <w:spacing w:val="80"/>
          <w:w w:val="150"/>
        </w:rPr>
        <w:t xml:space="preserve">  </w:t>
      </w:r>
      <w:r>
        <w:t>деятельности,</w:t>
      </w:r>
      <w:r>
        <w:rPr>
          <w:spacing w:val="80"/>
          <w:w w:val="150"/>
        </w:rPr>
        <w:t xml:space="preserve">  </w:t>
      </w:r>
      <w:r>
        <w:t>коллективно</w:t>
      </w:r>
      <w:r>
        <w:rPr>
          <w:spacing w:val="80"/>
          <w:w w:val="150"/>
        </w:rPr>
        <w:t xml:space="preserve">  </w:t>
      </w:r>
      <w:r>
        <w:t>строить</w:t>
      </w:r>
      <w:r>
        <w:rPr>
          <w:spacing w:val="80"/>
          <w:w w:val="150"/>
        </w:rPr>
        <w:t xml:space="preserve">  </w:t>
      </w:r>
      <w:r>
        <w:t>действия по</w:t>
      </w:r>
      <w:r>
        <w:rPr>
          <w:spacing w:val="71"/>
        </w:rPr>
        <w:t xml:space="preserve">   </w:t>
      </w:r>
      <w:r>
        <w:t>её</w:t>
      </w:r>
      <w:r>
        <w:rPr>
          <w:spacing w:val="71"/>
        </w:rPr>
        <w:t xml:space="preserve">   </w:t>
      </w:r>
      <w:r>
        <w:t>достижению:</w:t>
      </w:r>
      <w:r>
        <w:rPr>
          <w:spacing w:val="71"/>
        </w:rPr>
        <w:t xml:space="preserve">   </w:t>
      </w:r>
      <w:r>
        <w:t>распределять</w:t>
      </w:r>
      <w:r>
        <w:rPr>
          <w:spacing w:val="71"/>
        </w:rPr>
        <w:t xml:space="preserve">   </w:t>
      </w:r>
      <w:r>
        <w:t>роли,</w:t>
      </w:r>
      <w:r>
        <w:rPr>
          <w:spacing w:val="71"/>
        </w:rPr>
        <w:t xml:space="preserve">   </w:t>
      </w:r>
      <w:r>
        <w:t>договариваться,</w:t>
      </w:r>
      <w:r>
        <w:rPr>
          <w:spacing w:val="71"/>
        </w:rPr>
        <w:t xml:space="preserve">   </w:t>
      </w:r>
      <w:r>
        <w:t>обсуждать</w:t>
      </w:r>
      <w:r>
        <w:rPr>
          <w:spacing w:val="71"/>
        </w:rPr>
        <w:t xml:space="preserve">   </w:t>
      </w:r>
      <w:r>
        <w:t>процесс и результат совместной работы;</w:t>
      </w:r>
    </w:p>
    <w:p w14:paraId="7401511D" w14:textId="77777777" w:rsidR="0092247A" w:rsidRDefault="00C96EE1" w:rsidP="00190519">
      <w:pPr>
        <w:pStyle w:val="a3"/>
        <w:tabs>
          <w:tab w:val="left" w:pos="9639"/>
        </w:tabs>
        <w:ind w:left="567" w:right="417" w:firstLine="0"/>
      </w:pPr>
      <w:r>
        <w:t>уметь обобщать мнения нескольких людей, проявлять готовность руководить, выполнять поручения, подчиняться;</w:t>
      </w:r>
    </w:p>
    <w:p w14:paraId="7191BB65" w14:textId="77777777" w:rsidR="0092247A" w:rsidRDefault="00C96EE1" w:rsidP="00190519">
      <w:pPr>
        <w:pStyle w:val="a3"/>
        <w:tabs>
          <w:tab w:val="left" w:pos="9639"/>
        </w:tabs>
        <w:spacing w:before="1"/>
        <w:ind w:left="567" w:right="419" w:firstLine="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w:t>
      </w:r>
      <w:r>
        <w:rPr>
          <w:spacing w:val="65"/>
        </w:rPr>
        <w:t xml:space="preserve"> </w:t>
      </w:r>
      <w:r>
        <w:t>команды,</w:t>
      </w:r>
      <w:r>
        <w:rPr>
          <w:spacing w:val="69"/>
        </w:rPr>
        <w:t xml:space="preserve"> </w:t>
      </w:r>
      <w:r>
        <w:t>участвовать</w:t>
      </w:r>
      <w:r>
        <w:rPr>
          <w:spacing w:val="67"/>
        </w:rPr>
        <w:t xml:space="preserve"> </w:t>
      </w:r>
      <w:r>
        <w:t>в</w:t>
      </w:r>
      <w:r>
        <w:rPr>
          <w:spacing w:val="66"/>
        </w:rPr>
        <w:t xml:space="preserve"> </w:t>
      </w:r>
      <w:r>
        <w:t>групповых</w:t>
      </w:r>
      <w:r>
        <w:rPr>
          <w:spacing w:val="69"/>
        </w:rPr>
        <w:t xml:space="preserve"> </w:t>
      </w:r>
      <w:r>
        <w:t>формах</w:t>
      </w:r>
      <w:r>
        <w:rPr>
          <w:spacing w:val="68"/>
        </w:rPr>
        <w:t xml:space="preserve"> </w:t>
      </w:r>
      <w:r>
        <w:t>работы</w:t>
      </w:r>
      <w:r>
        <w:rPr>
          <w:spacing w:val="66"/>
        </w:rPr>
        <w:t xml:space="preserve"> </w:t>
      </w:r>
      <w:r>
        <w:t>(обсуждения,</w:t>
      </w:r>
      <w:r>
        <w:rPr>
          <w:spacing w:val="67"/>
        </w:rPr>
        <w:t xml:space="preserve"> </w:t>
      </w:r>
      <w:r>
        <w:t>обмен</w:t>
      </w:r>
      <w:r>
        <w:rPr>
          <w:spacing w:val="68"/>
        </w:rPr>
        <w:t xml:space="preserve"> </w:t>
      </w:r>
      <w:r>
        <w:rPr>
          <w:spacing w:val="-2"/>
        </w:rPr>
        <w:t>мнениями,</w:t>
      </w:r>
      <w:r w:rsidR="005279DB">
        <w:t xml:space="preserve"> </w:t>
      </w:r>
      <w:r>
        <w:t>«мозговой</w:t>
      </w:r>
      <w:r>
        <w:rPr>
          <w:spacing w:val="-3"/>
        </w:rPr>
        <w:t xml:space="preserve"> </w:t>
      </w:r>
      <w:r>
        <w:t>штурм»</w:t>
      </w:r>
      <w:r>
        <w:rPr>
          <w:spacing w:val="-9"/>
        </w:rPr>
        <w:t xml:space="preserve"> </w:t>
      </w:r>
      <w:r>
        <w:t>и</w:t>
      </w:r>
      <w:r>
        <w:rPr>
          <w:spacing w:val="-2"/>
        </w:rPr>
        <w:t xml:space="preserve"> другие);</w:t>
      </w:r>
    </w:p>
    <w:p w14:paraId="7ECF0740" w14:textId="77777777" w:rsidR="0092247A" w:rsidRDefault="00C96EE1" w:rsidP="00190519">
      <w:pPr>
        <w:pStyle w:val="a3"/>
        <w:tabs>
          <w:tab w:val="left" w:pos="9639"/>
        </w:tabs>
        <w:ind w:left="567" w:right="424" w:firstLine="0"/>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756224D" w14:textId="77777777" w:rsidR="0092247A" w:rsidRDefault="00C96EE1" w:rsidP="00190519">
      <w:pPr>
        <w:pStyle w:val="a3"/>
        <w:tabs>
          <w:tab w:val="left" w:pos="9264"/>
          <w:tab w:val="left" w:pos="9639"/>
        </w:tabs>
        <w:ind w:left="567" w:right="418" w:firstLine="0"/>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w:t>
      </w:r>
      <w:r>
        <w:lastRenderedPageBreak/>
        <w:t xml:space="preserve">задачей и вклад каждого члена команды в достижение результатов, </w:t>
      </w:r>
      <w:r w:rsidR="005279DB">
        <w:t xml:space="preserve">разделять сферу ответственности </w:t>
      </w:r>
      <w:r>
        <w:t xml:space="preserve">и </w:t>
      </w:r>
      <w:r>
        <w:rPr>
          <w:spacing w:val="-2"/>
        </w:rPr>
        <w:t>проявлять</w:t>
      </w:r>
      <w:r w:rsidR="005279DB">
        <w:t xml:space="preserve"> </w:t>
      </w:r>
      <w:r>
        <w:rPr>
          <w:spacing w:val="-2"/>
        </w:rPr>
        <w:t>готовность</w:t>
      </w:r>
      <w:r w:rsidR="005279DB">
        <w:t xml:space="preserve"> </w:t>
      </w:r>
      <w:r>
        <w:t>к</w:t>
      </w:r>
      <w:r>
        <w:rPr>
          <w:spacing w:val="-3"/>
        </w:rPr>
        <w:t xml:space="preserve"> </w:t>
      </w:r>
      <w:r>
        <w:t>представлению</w:t>
      </w:r>
      <w:r>
        <w:rPr>
          <w:spacing w:val="-3"/>
        </w:rPr>
        <w:t xml:space="preserve"> </w:t>
      </w:r>
      <w:r>
        <w:t>отчёта</w:t>
      </w:r>
      <w:r>
        <w:rPr>
          <w:spacing w:val="-3"/>
        </w:rPr>
        <w:t xml:space="preserve"> </w:t>
      </w:r>
      <w:r>
        <w:t>перед</w:t>
      </w:r>
      <w:r>
        <w:rPr>
          <w:spacing w:val="-2"/>
        </w:rPr>
        <w:t xml:space="preserve"> группой.</w:t>
      </w:r>
    </w:p>
    <w:p w14:paraId="6E6ECE25" w14:textId="77777777" w:rsidR="0092247A" w:rsidRDefault="005279DB" w:rsidP="00190519">
      <w:pPr>
        <w:pStyle w:val="a4"/>
        <w:tabs>
          <w:tab w:val="left" w:pos="1887"/>
          <w:tab w:val="left" w:pos="9639"/>
        </w:tabs>
        <w:ind w:left="567" w:right="417" w:firstLine="0"/>
        <w:rPr>
          <w:sz w:val="24"/>
        </w:rPr>
      </w:pPr>
      <w:r>
        <w:rPr>
          <w:sz w:val="24"/>
        </w:rPr>
        <w:t>2.</w:t>
      </w:r>
      <w:r w:rsidR="00C750CA">
        <w:rPr>
          <w:sz w:val="24"/>
        </w:rPr>
        <w:t>1.1.1</w:t>
      </w:r>
      <w:r>
        <w:rPr>
          <w:sz w:val="24"/>
        </w:rPr>
        <w:t>7.11.</w:t>
      </w:r>
      <w:r w:rsidR="00C750CA">
        <w:rPr>
          <w:sz w:val="24"/>
        </w:rPr>
        <w:t xml:space="preserve"> </w:t>
      </w:r>
      <w:r w:rsidR="00C96EE1">
        <w:rPr>
          <w:sz w:val="24"/>
        </w:rPr>
        <w:t>К концу обучения в 5 классе обучающийся получит следующие предметные результаты по отдельным темам программы по</w:t>
      </w:r>
      <w:r w:rsidR="00C96EE1">
        <w:rPr>
          <w:spacing w:val="40"/>
          <w:sz w:val="24"/>
        </w:rPr>
        <w:t xml:space="preserve"> </w:t>
      </w:r>
      <w:r w:rsidR="00C96EE1">
        <w:rPr>
          <w:sz w:val="24"/>
        </w:rPr>
        <w:t>русскому языку:</w:t>
      </w:r>
    </w:p>
    <w:p w14:paraId="2BE74A0B" w14:textId="77777777" w:rsidR="0092247A" w:rsidRPr="00C750CA" w:rsidRDefault="00C750CA" w:rsidP="000F08BB">
      <w:pPr>
        <w:pStyle w:val="a4"/>
        <w:numPr>
          <w:ilvl w:val="4"/>
          <w:numId w:val="91"/>
        </w:numPr>
        <w:tabs>
          <w:tab w:val="left" w:pos="2068"/>
          <w:tab w:val="left" w:pos="9639"/>
        </w:tabs>
        <w:rPr>
          <w:sz w:val="24"/>
        </w:rPr>
      </w:pPr>
      <w:r>
        <w:rPr>
          <w:sz w:val="24"/>
        </w:rPr>
        <w:t xml:space="preserve"> </w:t>
      </w:r>
      <w:r w:rsidR="00C96EE1" w:rsidRPr="00C750CA">
        <w:rPr>
          <w:sz w:val="24"/>
        </w:rPr>
        <w:t>Общие</w:t>
      </w:r>
      <w:r w:rsidR="00C96EE1" w:rsidRPr="00C750CA">
        <w:rPr>
          <w:spacing w:val="-3"/>
          <w:sz w:val="24"/>
        </w:rPr>
        <w:t xml:space="preserve"> </w:t>
      </w:r>
      <w:r w:rsidR="00C96EE1" w:rsidRPr="00C750CA">
        <w:rPr>
          <w:sz w:val="24"/>
        </w:rPr>
        <w:t>сведения</w:t>
      </w:r>
      <w:r w:rsidR="00C96EE1" w:rsidRPr="00C750CA">
        <w:rPr>
          <w:spacing w:val="-2"/>
          <w:sz w:val="24"/>
        </w:rPr>
        <w:t xml:space="preserve"> </w:t>
      </w:r>
      <w:r w:rsidR="00C96EE1" w:rsidRPr="00C750CA">
        <w:rPr>
          <w:sz w:val="24"/>
        </w:rPr>
        <w:t>о</w:t>
      </w:r>
      <w:r w:rsidR="00C96EE1" w:rsidRPr="00C750CA">
        <w:rPr>
          <w:spacing w:val="-1"/>
          <w:sz w:val="24"/>
        </w:rPr>
        <w:t xml:space="preserve"> </w:t>
      </w:r>
      <w:r w:rsidR="00C96EE1" w:rsidRPr="00C750CA">
        <w:rPr>
          <w:spacing w:val="-2"/>
          <w:sz w:val="24"/>
        </w:rPr>
        <w:t>языке.</w:t>
      </w:r>
    </w:p>
    <w:p w14:paraId="63105159" w14:textId="77777777" w:rsidR="0092247A" w:rsidRDefault="00C96EE1" w:rsidP="00190519">
      <w:pPr>
        <w:pStyle w:val="a3"/>
        <w:tabs>
          <w:tab w:val="left" w:pos="9639"/>
        </w:tabs>
        <w:ind w:left="567" w:right="416" w:firstLine="0"/>
      </w:pPr>
      <w:r>
        <w:t>Осознавать богатство и выразительность русского языка, приводить примеры, свидетельствующие об этом.</w:t>
      </w:r>
    </w:p>
    <w:p w14:paraId="040DBCDF" w14:textId="77777777" w:rsidR="0092247A" w:rsidRDefault="00C96EE1" w:rsidP="000C78BE">
      <w:pPr>
        <w:pStyle w:val="a3"/>
        <w:tabs>
          <w:tab w:val="left" w:pos="9639"/>
        </w:tabs>
        <w:ind w:left="567" w:right="284" w:firstLine="0"/>
      </w:pPr>
      <w:r>
        <w:t>Знать</w:t>
      </w:r>
      <w:r>
        <w:rPr>
          <w:spacing w:val="31"/>
        </w:rPr>
        <w:t xml:space="preserve"> </w:t>
      </w:r>
      <w:r>
        <w:t>основные</w:t>
      </w:r>
      <w:r>
        <w:rPr>
          <w:spacing w:val="30"/>
        </w:rPr>
        <w:t xml:space="preserve"> </w:t>
      </w:r>
      <w:r>
        <w:t>разделы</w:t>
      </w:r>
      <w:r>
        <w:rPr>
          <w:spacing w:val="31"/>
        </w:rPr>
        <w:t xml:space="preserve"> </w:t>
      </w:r>
      <w:r>
        <w:t>лингвистики,</w:t>
      </w:r>
      <w:r>
        <w:rPr>
          <w:spacing w:val="32"/>
        </w:rPr>
        <w:t xml:space="preserve"> </w:t>
      </w:r>
      <w:r>
        <w:t>основные</w:t>
      </w:r>
      <w:r>
        <w:rPr>
          <w:spacing w:val="30"/>
        </w:rPr>
        <w:t xml:space="preserve"> </w:t>
      </w:r>
      <w:r>
        <w:t>единицы</w:t>
      </w:r>
      <w:r>
        <w:rPr>
          <w:spacing w:val="31"/>
        </w:rPr>
        <w:t xml:space="preserve"> </w:t>
      </w:r>
      <w:r>
        <w:t>языка</w:t>
      </w:r>
      <w:r>
        <w:rPr>
          <w:spacing w:val="32"/>
        </w:rPr>
        <w:t xml:space="preserve"> </w:t>
      </w:r>
      <w:r>
        <w:t>и</w:t>
      </w:r>
      <w:r>
        <w:rPr>
          <w:spacing w:val="32"/>
        </w:rPr>
        <w:t xml:space="preserve"> </w:t>
      </w:r>
      <w:r>
        <w:t>речи</w:t>
      </w:r>
      <w:r>
        <w:rPr>
          <w:spacing w:val="32"/>
        </w:rPr>
        <w:t xml:space="preserve"> </w:t>
      </w:r>
      <w:r>
        <w:t>(звук,</w:t>
      </w:r>
      <w:r>
        <w:rPr>
          <w:spacing w:val="32"/>
        </w:rPr>
        <w:t xml:space="preserve"> </w:t>
      </w:r>
      <w:r>
        <w:rPr>
          <w:spacing w:val="-2"/>
        </w:rPr>
        <w:t>морфема,</w:t>
      </w:r>
      <w:r w:rsidR="000C78BE">
        <w:t xml:space="preserve"> </w:t>
      </w:r>
      <w:r>
        <w:t>слово,</w:t>
      </w:r>
      <w:r>
        <w:rPr>
          <w:spacing w:val="-4"/>
        </w:rPr>
        <w:t xml:space="preserve"> </w:t>
      </w:r>
      <w:r>
        <w:t>словосочетание,</w:t>
      </w:r>
      <w:r>
        <w:rPr>
          <w:spacing w:val="-2"/>
        </w:rPr>
        <w:t xml:space="preserve"> предложение).</w:t>
      </w:r>
    </w:p>
    <w:p w14:paraId="1E135BF4" w14:textId="77777777" w:rsidR="0092247A" w:rsidRPr="00C750CA" w:rsidRDefault="00C750CA" w:rsidP="000F08BB">
      <w:pPr>
        <w:pStyle w:val="a4"/>
        <w:numPr>
          <w:ilvl w:val="4"/>
          <w:numId w:val="91"/>
        </w:numPr>
        <w:tabs>
          <w:tab w:val="left" w:pos="2068"/>
          <w:tab w:val="left" w:pos="9639"/>
        </w:tabs>
        <w:rPr>
          <w:sz w:val="24"/>
        </w:rPr>
      </w:pPr>
      <w:r>
        <w:rPr>
          <w:sz w:val="24"/>
        </w:rPr>
        <w:t xml:space="preserve"> </w:t>
      </w:r>
      <w:r w:rsidR="00C96EE1" w:rsidRPr="00C750CA">
        <w:rPr>
          <w:sz w:val="24"/>
        </w:rPr>
        <w:t>Язык</w:t>
      </w:r>
      <w:r w:rsidR="00C96EE1" w:rsidRPr="00C750CA">
        <w:rPr>
          <w:spacing w:val="-2"/>
          <w:sz w:val="24"/>
        </w:rPr>
        <w:t xml:space="preserve"> </w:t>
      </w:r>
      <w:r w:rsidR="00C96EE1" w:rsidRPr="00C750CA">
        <w:rPr>
          <w:sz w:val="24"/>
        </w:rPr>
        <w:t>и</w:t>
      </w:r>
      <w:r w:rsidR="00C96EE1" w:rsidRPr="00C750CA">
        <w:rPr>
          <w:spacing w:val="1"/>
          <w:sz w:val="24"/>
        </w:rPr>
        <w:t xml:space="preserve"> </w:t>
      </w:r>
      <w:r w:rsidR="00C96EE1" w:rsidRPr="00C750CA">
        <w:rPr>
          <w:spacing w:val="-4"/>
          <w:sz w:val="24"/>
        </w:rPr>
        <w:t>речь.</w:t>
      </w:r>
    </w:p>
    <w:p w14:paraId="67BB682B" w14:textId="77777777" w:rsidR="0092247A" w:rsidRDefault="00C96EE1" w:rsidP="00190519">
      <w:pPr>
        <w:pStyle w:val="a3"/>
        <w:tabs>
          <w:tab w:val="left" w:pos="9639"/>
        </w:tabs>
        <w:ind w:left="567" w:right="412" w:firstLine="0"/>
      </w:pPr>
      <w:r>
        <w:t>Характеризовать</w:t>
      </w:r>
      <w:r>
        <w:rPr>
          <w:spacing w:val="72"/>
          <w:w w:val="150"/>
        </w:rPr>
        <w:t xml:space="preserve">  </w:t>
      </w:r>
      <w:r>
        <w:t>различия</w:t>
      </w:r>
      <w:r>
        <w:rPr>
          <w:spacing w:val="71"/>
          <w:w w:val="150"/>
        </w:rPr>
        <w:t xml:space="preserve">  </w:t>
      </w:r>
      <w:r>
        <w:t>между</w:t>
      </w:r>
      <w:r>
        <w:rPr>
          <w:spacing w:val="70"/>
          <w:w w:val="150"/>
        </w:rPr>
        <w:t xml:space="preserve">  </w:t>
      </w:r>
      <w:r>
        <w:t>устной</w:t>
      </w:r>
      <w:r>
        <w:rPr>
          <w:spacing w:val="72"/>
          <w:w w:val="150"/>
        </w:rPr>
        <w:t xml:space="preserve">  </w:t>
      </w:r>
      <w:r>
        <w:t>и</w:t>
      </w:r>
      <w:r>
        <w:rPr>
          <w:spacing w:val="70"/>
          <w:w w:val="150"/>
        </w:rPr>
        <w:t xml:space="preserve">  </w:t>
      </w:r>
      <w:r>
        <w:t>письменной</w:t>
      </w:r>
      <w:r>
        <w:rPr>
          <w:spacing w:val="70"/>
          <w:w w:val="150"/>
        </w:rPr>
        <w:t xml:space="preserve">  </w:t>
      </w:r>
      <w:r>
        <w:t>речью,</w:t>
      </w:r>
      <w:r>
        <w:rPr>
          <w:spacing w:val="71"/>
          <w:w w:val="150"/>
        </w:rPr>
        <w:t xml:space="preserve">  </w:t>
      </w:r>
      <w:r>
        <w:t>диалогом и монологом, учитывать особенности видов речевой деятельности при решении практико- ориентированных учебных задач и в повседневной жизни.</w:t>
      </w:r>
    </w:p>
    <w:p w14:paraId="1B98333B" w14:textId="77777777" w:rsidR="0092247A" w:rsidRDefault="00C96EE1" w:rsidP="00190519">
      <w:pPr>
        <w:pStyle w:val="a3"/>
        <w:tabs>
          <w:tab w:val="left" w:pos="9639"/>
        </w:tabs>
        <w:spacing w:before="1"/>
        <w:ind w:left="567" w:right="417" w:firstLine="0"/>
      </w:pPr>
      <w:r>
        <w:t>Создавать</w:t>
      </w:r>
      <w:r>
        <w:rPr>
          <w:spacing w:val="80"/>
        </w:rPr>
        <w:t xml:space="preserve">   </w:t>
      </w:r>
      <w:r>
        <w:t>устные</w:t>
      </w:r>
      <w:r>
        <w:rPr>
          <w:spacing w:val="80"/>
        </w:rPr>
        <w:t xml:space="preserve">   </w:t>
      </w:r>
      <w:r>
        <w:t>монологические</w:t>
      </w:r>
      <w:r>
        <w:rPr>
          <w:spacing w:val="80"/>
        </w:rPr>
        <w:t xml:space="preserve">   </w:t>
      </w:r>
      <w:r>
        <w:t>высказывания</w:t>
      </w:r>
      <w:r>
        <w:rPr>
          <w:spacing w:val="80"/>
        </w:rPr>
        <w:t xml:space="preserve">   </w:t>
      </w:r>
      <w:r>
        <w:t>объёмом</w:t>
      </w:r>
      <w:r>
        <w:rPr>
          <w:spacing w:val="80"/>
        </w:rPr>
        <w:t xml:space="preserve">   </w:t>
      </w:r>
      <w:r>
        <w:t>не</w:t>
      </w:r>
      <w:r>
        <w:rPr>
          <w:spacing w:val="80"/>
        </w:rPr>
        <w:t xml:space="preserve">   </w:t>
      </w:r>
      <w:r>
        <w:t>менее</w:t>
      </w:r>
      <w:r>
        <w:rPr>
          <w:spacing w:val="80"/>
        </w:rPr>
        <w:t xml:space="preserve"> </w:t>
      </w:r>
      <w:r>
        <w:t>5 предложений на основе жизненных наблюдений, чтения научно-учебной, художественной и научно-популярной литературы.</w:t>
      </w:r>
    </w:p>
    <w:p w14:paraId="38F230B5" w14:textId="77777777" w:rsidR="0092247A" w:rsidRDefault="00C96EE1" w:rsidP="00190519">
      <w:pPr>
        <w:pStyle w:val="a3"/>
        <w:tabs>
          <w:tab w:val="left" w:pos="9639"/>
        </w:tabs>
        <w:ind w:left="567" w:right="419" w:firstLine="0"/>
      </w:pPr>
      <w:r>
        <w:t>Участвовать</w:t>
      </w:r>
      <w:r>
        <w:rPr>
          <w:spacing w:val="64"/>
          <w:w w:val="150"/>
        </w:rPr>
        <w:t xml:space="preserve">  </w:t>
      </w:r>
      <w:r>
        <w:t>в</w:t>
      </w:r>
      <w:r>
        <w:rPr>
          <w:spacing w:val="63"/>
          <w:w w:val="150"/>
        </w:rPr>
        <w:t xml:space="preserve">  </w:t>
      </w:r>
      <w:r>
        <w:t>диалоге</w:t>
      </w:r>
      <w:r>
        <w:rPr>
          <w:spacing w:val="63"/>
          <w:w w:val="150"/>
        </w:rPr>
        <w:t xml:space="preserve">  </w:t>
      </w:r>
      <w:r>
        <w:t>на</w:t>
      </w:r>
      <w:r>
        <w:rPr>
          <w:spacing w:val="63"/>
          <w:w w:val="150"/>
        </w:rPr>
        <w:t xml:space="preserve">  </w:t>
      </w:r>
      <w:r>
        <w:t>лингвистические</w:t>
      </w:r>
      <w:r>
        <w:rPr>
          <w:spacing w:val="63"/>
          <w:w w:val="150"/>
        </w:rPr>
        <w:t xml:space="preserve">  </w:t>
      </w:r>
      <w:r>
        <w:t>темы</w:t>
      </w:r>
      <w:r>
        <w:rPr>
          <w:spacing w:val="63"/>
          <w:w w:val="150"/>
        </w:rPr>
        <w:t xml:space="preserve">  </w:t>
      </w:r>
      <w:r>
        <w:t>(в</w:t>
      </w:r>
      <w:r>
        <w:rPr>
          <w:spacing w:val="63"/>
          <w:w w:val="150"/>
        </w:rPr>
        <w:t xml:space="preserve">  </w:t>
      </w:r>
      <w:r>
        <w:t>рамках</w:t>
      </w:r>
      <w:r>
        <w:rPr>
          <w:spacing w:val="64"/>
          <w:w w:val="150"/>
        </w:rPr>
        <w:t xml:space="preserve">  </w:t>
      </w:r>
      <w:r>
        <w:t>изученного) и</w:t>
      </w:r>
      <w:r>
        <w:rPr>
          <w:spacing w:val="66"/>
          <w:w w:val="150"/>
        </w:rPr>
        <w:t xml:space="preserve">  </w:t>
      </w:r>
      <w:r>
        <w:t>в</w:t>
      </w:r>
      <w:r>
        <w:rPr>
          <w:spacing w:val="80"/>
        </w:rPr>
        <w:t xml:space="preserve">  </w:t>
      </w:r>
      <w:r>
        <w:t>диалоге</w:t>
      </w:r>
      <w:r>
        <w:rPr>
          <w:spacing w:val="66"/>
          <w:w w:val="150"/>
        </w:rPr>
        <w:t xml:space="preserve">  </w:t>
      </w:r>
      <w:r>
        <w:t>и</w:t>
      </w:r>
      <w:r>
        <w:rPr>
          <w:spacing w:val="80"/>
        </w:rPr>
        <w:t xml:space="preserve">  </w:t>
      </w:r>
      <w:r>
        <w:t>(или)</w:t>
      </w:r>
      <w:r>
        <w:rPr>
          <w:spacing w:val="66"/>
          <w:w w:val="150"/>
        </w:rPr>
        <w:t xml:space="preserve">  </w:t>
      </w:r>
      <w:r>
        <w:t>полилоге</w:t>
      </w:r>
      <w:r>
        <w:rPr>
          <w:spacing w:val="80"/>
        </w:rPr>
        <w:t xml:space="preserve">  </w:t>
      </w:r>
      <w:r>
        <w:t>на</w:t>
      </w:r>
      <w:r>
        <w:rPr>
          <w:spacing w:val="80"/>
        </w:rPr>
        <w:t xml:space="preserve">  </w:t>
      </w:r>
      <w:r>
        <w:t>основе</w:t>
      </w:r>
      <w:r>
        <w:rPr>
          <w:spacing w:val="80"/>
        </w:rPr>
        <w:t xml:space="preserve">  </w:t>
      </w:r>
      <w:r>
        <w:t>жизненных</w:t>
      </w:r>
      <w:r>
        <w:rPr>
          <w:spacing w:val="80"/>
        </w:rPr>
        <w:t xml:space="preserve">  </w:t>
      </w:r>
      <w:r>
        <w:t>наблюдений</w:t>
      </w:r>
      <w:r>
        <w:rPr>
          <w:spacing w:val="66"/>
          <w:w w:val="150"/>
        </w:rPr>
        <w:t xml:space="preserve">  </w:t>
      </w:r>
      <w:r>
        <w:t>объёмом не менее 3 реплик.</w:t>
      </w:r>
    </w:p>
    <w:p w14:paraId="3E43542A" w14:textId="77777777" w:rsidR="0092247A" w:rsidRDefault="00C96EE1" w:rsidP="00190519">
      <w:pPr>
        <w:pStyle w:val="a3"/>
        <w:tabs>
          <w:tab w:val="left" w:pos="9639"/>
        </w:tabs>
        <w:ind w:left="567" w:right="414" w:firstLine="0"/>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3800A2E1" w14:textId="77777777" w:rsidR="0092247A" w:rsidRDefault="00C96EE1" w:rsidP="00190519">
      <w:pPr>
        <w:pStyle w:val="a3"/>
        <w:tabs>
          <w:tab w:val="left" w:pos="9639"/>
        </w:tabs>
        <w:ind w:left="567" w:right="425" w:firstLine="0"/>
      </w:pPr>
      <w:r>
        <w:t xml:space="preserve">Владеть различными видами чтения: просмотровым, ознакомительным, изучающим, </w:t>
      </w:r>
      <w:r>
        <w:rPr>
          <w:spacing w:val="-2"/>
        </w:rPr>
        <w:t>поисковым.</w:t>
      </w:r>
    </w:p>
    <w:p w14:paraId="0B75607E" w14:textId="77777777" w:rsidR="0092247A" w:rsidRDefault="00C96EE1" w:rsidP="00190519">
      <w:pPr>
        <w:pStyle w:val="a3"/>
        <w:tabs>
          <w:tab w:val="left" w:pos="9639"/>
        </w:tabs>
        <w:ind w:left="567" w:right="419" w:firstLine="0"/>
      </w:pPr>
      <w:r>
        <w:t>Устно</w:t>
      </w:r>
      <w:r>
        <w:rPr>
          <w:spacing w:val="76"/>
        </w:rPr>
        <w:t xml:space="preserve">   </w:t>
      </w:r>
      <w:r>
        <w:t>пересказывать</w:t>
      </w:r>
      <w:r>
        <w:rPr>
          <w:spacing w:val="77"/>
        </w:rPr>
        <w:t xml:space="preserve">   </w:t>
      </w:r>
      <w:r>
        <w:t>прочитанный</w:t>
      </w:r>
      <w:r>
        <w:rPr>
          <w:spacing w:val="76"/>
        </w:rPr>
        <w:t xml:space="preserve">   </w:t>
      </w:r>
      <w:r>
        <w:t>или</w:t>
      </w:r>
      <w:r>
        <w:rPr>
          <w:spacing w:val="77"/>
        </w:rPr>
        <w:t xml:space="preserve">   </w:t>
      </w:r>
      <w:r>
        <w:t>прослушанный</w:t>
      </w:r>
      <w:r>
        <w:rPr>
          <w:spacing w:val="76"/>
        </w:rPr>
        <w:t xml:space="preserve">   </w:t>
      </w:r>
      <w:r>
        <w:t>текст</w:t>
      </w:r>
      <w:r>
        <w:rPr>
          <w:spacing w:val="76"/>
        </w:rPr>
        <w:t xml:space="preserve">   </w:t>
      </w:r>
      <w:r>
        <w:t>объёмом не менее 100 слов.</w:t>
      </w:r>
    </w:p>
    <w:p w14:paraId="31037194" w14:textId="77777777" w:rsidR="0092247A" w:rsidRDefault="00C96EE1" w:rsidP="00190519">
      <w:pPr>
        <w:pStyle w:val="a3"/>
        <w:tabs>
          <w:tab w:val="left" w:pos="9639"/>
        </w:tabs>
        <w:ind w:left="567" w:right="417" w:firstLine="0"/>
      </w:pPr>
      <w:r>
        <w:t>Понимать</w:t>
      </w:r>
      <w:r>
        <w:rPr>
          <w:spacing w:val="67"/>
          <w:w w:val="150"/>
        </w:rPr>
        <w:t xml:space="preserve">   </w:t>
      </w:r>
      <w:r>
        <w:t>содержание</w:t>
      </w:r>
      <w:r>
        <w:rPr>
          <w:spacing w:val="66"/>
          <w:w w:val="150"/>
        </w:rPr>
        <w:t xml:space="preserve">   </w:t>
      </w:r>
      <w:r>
        <w:t>прослушанных</w:t>
      </w:r>
      <w:r>
        <w:rPr>
          <w:spacing w:val="67"/>
          <w:w w:val="150"/>
        </w:rPr>
        <w:t xml:space="preserve">   </w:t>
      </w:r>
      <w:r>
        <w:t>и</w:t>
      </w:r>
      <w:r>
        <w:rPr>
          <w:spacing w:val="66"/>
          <w:w w:val="150"/>
        </w:rPr>
        <w:t xml:space="preserve">   </w:t>
      </w:r>
      <w:r>
        <w:t>прочитанных</w:t>
      </w:r>
      <w:r>
        <w:rPr>
          <w:spacing w:val="66"/>
          <w:w w:val="150"/>
        </w:rPr>
        <w:t xml:space="preserve">   </w:t>
      </w:r>
      <w:r>
        <w:t>научно-учебных и художественных текстов различных функционально-смысловых типов речи объёмом не менее</w:t>
      </w:r>
    </w:p>
    <w:p w14:paraId="6C291042" w14:textId="77777777" w:rsidR="0092247A" w:rsidRDefault="00C96EE1" w:rsidP="00190519">
      <w:pPr>
        <w:pStyle w:val="a3"/>
        <w:tabs>
          <w:tab w:val="left" w:pos="5498"/>
          <w:tab w:val="left" w:pos="9639"/>
          <w:tab w:val="left" w:pos="9790"/>
        </w:tabs>
        <w:ind w:left="567" w:right="417" w:firstLine="0"/>
      </w:pPr>
      <w:r>
        <w:t xml:space="preserve">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w:t>
      </w:r>
      <w:r>
        <w:rPr>
          <w:spacing w:val="-2"/>
        </w:rPr>
        <w:t>составлять</w:t>
      </w:r>
      <w:r w:rsidR="005279DB">
        <w:t xml:space="preserve"> </w:t>
      </w:r>
      <w:r>
        <w:rPr>
          <w:spacing w:val="-6"/>
        </w:rPr>
        <w:t>не</w:t>
      </w:r>
      <w:r w:rsidR="005279DB">
        <w:t xml:space="preserve"> </w:t>
      </w:r>
      <w:r>
        <w:rPr>
          <w:spacing w:val="-2"/>
        </w:rPr>
        <w:t xml:space="preserve">менее </w:t>
      </w:r>
      <w:r>
        <w:t>100 слов; для сжатого изложения - не менее 110 слов).</w:t>
      </w:r>
    </w:p>
    <w:p w14:paraId="7E61977A" w14:textId="77777777" w:rsidR="0092247A" w:rsidRDefault="00C96EE1" w:rsidP="00190519">
      <w:pPr>
        <w:pStyle w:val="a3"/>
        <w:tabs>
          <w:tab w:val="left" w:pos="9639"/>
        </w:tabs>
        <w:spacing w:before="1"/>
        <w:ind w:left="567" w:right="421" w:firstLine="0"/>
      </w:pPr>
      <w:r>
        <w:t>Осуществлять</w:t>
      </w:r>
      <w:r>
        <w:rPr>
          <w:spacing w:val="61"/>
          <w:w w:val="150"/>
        </w:rPr>
        <w:t xml:space="preserve"> </w:t>
      </w:r>
      <w:r>
        <w:t>выбор</w:t>
      </w:r>
      <w:r>
        <w:rPr>
          <w:spacing w:val="61"/>
          <w:w w:val="150"/>
        </w:rPr>
        <w:t xml:space="preserve"> </w:t>
      </w:r>
      <w:r>
        <w:t>языковых</w:t>
      </w:r>
      <w:r>
        <w:rPr>
          <w:spacing w:val="61"/>
          <w:w w:val="150"/>
        </w:rPr>
        <w:t xml:space="preserve"> </w:t>
      </w:r>
      <w:r>
        <w:t>средств</w:t>
      </w:r>
      <w:r w:rsidR="005279DB">
        <w:rPr>
          <w:spacing w:val="61"/>
          <w:w w:val="150"/>
        </w:rPr>
        <w:t xml:space="preserve"> </w:t>
      </w:r>
      <w:r>
        <w:t>для</w:t>
      </w:r>
      <w:r>
        <w:rPr>
          <w:spacing w:val="61"/>
          <w:w w:val="150"/>
        </w:rPr>
        <w:t xml:space="preserve"> </w:t>
      </w:r>
      <w:r>
        <w:t>создания</w:t>
      </w:r>
      <w:r>
        <w:rPr>
          <w:spacing w:val="61"/>
          <w:w w:val="150"/>
        </w:rPr>
        <w:t xml:space="preserve"> </w:t>
      </w:r>
      <w:r>
        <w:t>высказывания в соответствии с целью, темой и коммуникативным замыслом.</w:t>
      </w:r>
    </w:p>
    <w:p w14:paraId="00FD2BEB" w14:textId="77777777" w:rsidR="0092247A" w:rsidRDefault="00C96EE1" w:rsidP="00190519">
      <w:pPr>
        <w:pStyle w:val="a3"/>
        <w:tabs>
          <w:tab w:val="left" w:pos="9639"/>
        </w:tabs>
        <w:ind w:left="567" w:right="414" w:firstLine="0"/>
      </w:pPr>
      <w:r>
        <w:t>Соблюдать</w:t>
      </w:r>
      <w:r>
        <w:rPr>
          <w:spacing w:val="80"/>
        </w:rPr>
        <w:t xml:space="preserve">  </w:t>
      </w:r>
      <w:r>
        <w:t>на</w:t>
      </w:r>
      <w:r>
        <w:rPr>
          <w:spacing w:val="80"/>
        </w:rPr>
        <w:t xml:space="preserve">  </w:t>
      </w:r>
      <w:r>
        <w:t>письме</w:t>
      </w:r>
      <w:r>
        <w:rPr>
          <w:spacing w:val="80"/>
        </w:rPr>
        <w:t xml:space="preserve">  </w:t>
      </w:r>
      <w:r>
        <w:t>нормы</w:t>
      </w:r>
      <w:r>
        <w:rPr>
          <w:spacing w:val="80"/>
        </w:rPr>
        <w:t xml:space="preserve">  </w:t>
      </w:r>
      <w:r>
        <w:t>современного</w:t>
      </w:r>
      <w:r>
        <w:rPr>
          <w:spacing w:val="80"/>
        </w:rPr>
        <w:t xml:space="preserve">  </w:t>
      </w:r>
      <w:r>
        <w:t>русского</w:t>
      </w:r>
      <w:r>
        <w:rPr>
          <w:spacing w:val="80"/>
        </w:rPr>
        <w:t xml:space="preserve">  </w:t>
      </w:r>
      <w:r>
        <w:t>литературного</w:t>
      </w:r>
      <w:r>
        <w:rPr>
          <w:spacing w:val="80"/>
        </w:rPr>
        <w:t xml:space="preserve">  </w:t>
      </w:r>
      <w:r>
        <w:t>языка, в</w:t>
      </w:r>
      <w:r>
        <w:rPr>
          <w:spacing w:val="3"/>
        </w:rPr>
        <w:t xml:space="preserve"> </w:t>
      </w:r>
      <w:r>
        <w:t>том</w:t>
      </w:r>
      <w:r>
        <w:rPr>
          <w:spacing w:val="7"/>
        </w:rPr>
        <w:t xml:space="preserve"> </w:t>
      </w:r>
      <w:r>
        <w:t>числе</w:t>
      </w:r>
      <w:r>
        <w:rPr>
          <w:spacing w:val="6"/>
        </w:rPr>
        <w:t xml:space="preserve"> </w:t>
      </w:r>
      <w:r>
        <w:t>во</w:t>
      </w:r>
      <w:r>
        <w:rPr>
          <w:spacing w:val="6"/>
        </w:rPr>
        <w:t xml:space="preserve"> </w:t>
      </w:r>
      <w:r>
        <w:t>время</w:t>
      </w:r>
      <w:r>
        <w:rPr>
          <w:spacing w:val="7"/>
        </w:rPr>
        <w:t xml:space="preserve"> </w:t>
      </w:r>
      <w:r>
        <w:t>списывания</w:t>
      </w:r>
      <w:r>
        <w:rPr>
          <w:spacing w:val="7"/>
        </w:rPr>
        <w:t xml:space="preserve"> </w:t>
      </w:r>
      <w:r>
        <w:t>текста</w:t>
      </w:r>
      <w:r>
        <w:rPr>
          <w:spacing w:val="6"/>
        </w:rPr>
        <w:t xml:space="preserve"> </w:t>
      </w:r>
      <w:r>
        <w:t>объёмом</w:t>
      </w:r>
      <w:r>
        <w:rPr>
          <w:spacing w:val="10"/>
        </w:rPr>
        <w:t xml:space="preserve"> </w:t>
      </w:r>
      <w:r>
        <w:t>90-100</w:t>
      </w:r>
      <w:r>
        <w:rPr>
          <w:spacing w:val="7"/>
        </w:rPr>
        <w:t xml:space="preserve"> </w:t>
      </w:r>
      <w:r>
        <w:t>слов,</w:t>
      </w:r>
      <w:r>
        <w:rPr>
          <w:spacing w:val="7"/>
        </w:rPr>
        <w:t xml:space="preserve"> </w:t>
      </w:r>
      <w:r>
        <w:t>словарного</w:t>
      </w:r>
      <w:r>
        <w:rPr>
          <w:spacing w:val="7"/>
        </w:rPr>
        <w:t xml:space="preserve"> </w:t>
      </w:r>
      <w:r>
        <w:t>диктанта</w:t>
      </w:r>
      <w:r>
        <w:rPr>
          <w:spacing w:val="7"/>
        </w:rPr>
        <w:t xml:space="preserve"> </w:t>
      </w:r>
      <w:r>
        <w:t>объёмом</w:t>
      </w:r>
      <w:r>
        <w:rPr>
          <w:spacing w:val="6"/>
        </w:rPr>
        <w:t xml:space="preserve"> </w:t>
      </w:r>
      <w:r>
        <w:rPr>
          <w:spacing w:val="-5"/>
        </w:rPr>
        <w:t>15-</w:t>
      </w:r>
      <w:r w:rsidR="005279DB">
        <w:t xml:space="preserve"> </w:t>
      </w:r>
      <w:r>
        <w:rPr>
          <w:spacing w:val="-6"/>
        </w:rPr>
        <w:t>20</w:t>
      </w:r>
      <w:r w:rsidR="005279DB">
        <w:t xml:space="preserve"> </w:t>
      </w:r>
      <w:r>
        <w:rPr>
          <w:spacing w:val="-2"/>
        </w:rPr>
        <w:t>слов;</w:t>
      </w:r>
      <w:r w:rsidR="005279DB">
        <w:t xml:space="preserve"> </w:t>
      </w:r>
      <w:r>
        <w:rPr>
          <w:spacing w:val="-2"/>
        </w:rPr>
        <w:t>диктанта</w:t>
      </w:r>
      <w:r w:rsidR="005279DB">
        <w:t xml:space="preserve"> </w:t>
      </w:r>
      <w:r>
        <w:rPr>
          <w:spacing w:val="-6"/>
        </w:rPr>
        <w:t>на</w:t>
      </w:r>
      <w:r w:rsidR="000C78BE">
        <w:t xml:space="preserve"> </w:t>
      </w:r>
      <w:r>
        <w:rPr>
          <w:spacing w:val="-2"/>
        </w:rPr>
        <w:t>основе</w:t>
      </w:r>
      <w:r w:rsidR="000C78BE">
        <w:t xml:space="preserve"> </w:t>
      </w:r>
      <w:r>
        <w:rPr>
          <w:spacing w:val="-2"/>
        </w:rPr>
        <w:t>связного</w:t>
      </w:r>
      <w:r w:rsidR="005279DB">
        <w:t xml:space="preserve">  </w:t>
      </w:r>
      <w:r>
        <w:rPr>
          <w:spacing w:val="-2"/>
        </w:rPr>
        <w:t>текста</w:t>
      </w:r>
      <w:r w:rsidR="000C78BE">
        <w:t xml:space="preserve"> </w:t>
      </w:r>
      <w:r>
        <w:rPr>
          <w:spacing w:val="-2"/>
        </w:rPr>
        <w:t xml:space="preserve">объёмом </w:t>
      </w:r>
      <w:r>
        <w:t>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0B8A8EF2" w14:textId="77777777" w:rsidR="0092247A" w:rsidRPr="00C750CA" w:rsidRDefault="00C96EE1" w:rsidP="000F08BB">
      <w:pPr>
        <w:pStyle w:val="a4"/>
        <w:numPr>
          <w:ilvl w:val="4"/>
          <w:numId w:val="91"/>
        </w:numPr>
        <w:tabs>
          <w:tab w:val="left" w:pos="2068"/>
          <w:tab w:val="left" w:pos="9639"/>
        </w:tabs>
        <w:rPr>
          <w:sz w:val="24"/>
        </w:rPr>
      </w:pPr>
      <w:r w:rsidRPr="00C750CA">
        <w:rPr>
          <w:spacing w:val="-2"/>
          <w:sz w:val="24"/>
        </w:rPr>
        <w:t>Текст.</w:t>
      </w:r>
    </w:p>
    <w:p w14:paraId="5D9A92B6" w14:textId="77777777" w:rsidR="0092247A" w:rsidRDefault="00C96EE1" w:rsidP="00190519">
      <w:pPr>
        <w:pStyle w:val="a3"/>
        <w:tabs>
          <w:tab w:val="left" w:pos="9639"/>
        </w:tabs>
        <w:ind w:left="567" w:right="415" w:firstLine="0"/>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0DFB2953" w14:textId="77777777" w:rsidR="0092247A" w:rsidRDefault="00C96EE1" w:rsidP="00190519">
      <w:pPr>
        <w:pStyle w:val="a3"/>
        <w:tabs>
          <w:tab w:val="left" w:pos="9639"/>
        </w:tabs>
        <w:ind w:left="567" w:right="420" w:firstLine="0"/>
      </w:pPr>
      <w:r>
        <w:t>Проводить смысловой анализ текста, его композиционных особенностей, определять количество микротем и абзацев.</w:t>
      </w:r>
    </w:p>
    <w:p w14:paraId="776CFECF" w14:textId="77777777" w:rsidR="0092247A" w:rsidRDefault="00C96EE1" w:rsidP="00190519">
      <w:pPr>
        <w:pStyle w:val="a3"/>
        <w:tabs>
          <w:tab w:val="left" w:pos="9639"/>
        </w:tabs>
        <w:spacing w:before="1"/>
        <w:ind w:left="567" w:right="420" w:firstLine="0"/>
      </w:pPr>
      <w:r>
        <w:t>Характеризовать текст с точки зрения его соответствия основным признакам (наличие темы,</w:t>
      </w:r>
      <w:r w:rsidR="005279DB">
        <w:rPr>
          <w:spacing w:val="80"/>
          <w:w w:val="150"/>
        </w:rPr>
        <w:t xml:space="preserve"> </w:t>
      </w:r>
      <w:r>
        <w:t>главной</w:t>
      </w:r>
      <w:r w:rsidR="005279DB">
        <w:rPr>
          <w:spacing w:val="80"/>
          <w:w w:val="150"/>
        </w:rPr>
        <w:t xml:space="preserve"> </w:t>
      </w:r>
      <w:r>
        <w:t>мысли,</w:t>
      </w:r>
      <w:r>
        <w:rPr>
          <w:spacing w:val="80"/>
          <w:w w:val="150"/>
        </w:rPr>
        <w:t xml:space="preserve"> </w:t>
      </w:r>
      <w:r>
        <w:t>грамматической</w:t>
      </w:r>
      <w:r>
        <w:rPr>
          <w:spacing w:val="80"/>
          <w:w w:val="150"/>
        </w:rPr>
        <w:t xml:space="preserve">   </w:t>
      </w:r>
      <w:r>
        <w:t>связи</w:t>
      </w:r>
      <w:r>
        <w:rPr>
          <w:spacing w:val="80"/>
          <w:w w:val="150"/>
        </w:rPr>
        <w:t xml:space="preserve">   </w:t>
      </w:r>
      <w:r>
        <w:t>предложений,</w:t>
      </w:r>
      <w:r>
        <w:rPr>
          <w:spacing w:val="80"/>
          <w:w w:val="150"/>
        </w:rPr>
        <w:t xml:space="preserve">   </w:t>
      </w:r>
      <w:r>
        <w:t>цельности</w:t>
      </w:r>
      <w:r>
        <w:rPr>
          <w:spacing w:val="40"/>
        </w:rPr>
        <w:t xml:space="preserve"> </w:t>
      </w:r>
      <w:r>
        <w:t>и</w:t>
      </w:r>
      <w:r>
        <w:rPr>
          <w:spacing w:val="67"/>
          <w:w w:val="150"/>
        </w:rPr>
        <w:t xml:space="preserve">   </w:t>
      </w:r>
      <w:r>
        <w:t>относительной</w:t>
      </w:r>
      <w:r>
        <w:rPr>
          <w:spacing w:val="66"/>
          <w:w w:val="150"/>
        </w:rPr>
        <w:t xml:space="preserve"> </w:t>
      </w:r>
      <w:r>
        <w:t>законченности),</w:t>
      </w:r>
      <w:r>
        <w:rPr>
          <w:spacing w:val="66"/>
          <w:w w:val="150"/>
        </w:rPr>
        <w:t xml:space="preserve">  </w:t>
      </w:r>
      <w:r>
        <w:t>с</w:t>
      </w:r>
      <w:r>
        <w:rPr>
          <w:spacing w:val="66"/>
          <w:w w:val="150"/>
        </w:rPr>
        <w:t xml:space="preserve">   </w:t>
      </w:r>
      <w:r>
        <w:t>точки</w:t>
      </w:r>
      <w:r>
        <w:rPr>
          <w:spacing w:val="66"/>
          <w:w w:val="150"/>
        </w:rPr>
        <w:t xml:space="preserve">   </w:t>
      </w:r>
      <w:r>
        <w:t>зрения</w:t>
      </w:r>
      <w:r>
        <w:rPr>
          <w:spacing w:val="66"/>
          <w:w w:val="150"/>
        </w:rPr>
        <w:t xml:space="preserve">   </w:t>
      </w:r>
      <w:r>
        <w:t>его</w:t>
      </w:r>
      <w:r>
        <w:rPr>
          <w:spacing w:val="66"/>
          <w:w w:val="150"/>
        </w:rPr>
        <w:t xml:space="preserve">   </w:t>
      </w:r>
      <w:r>
        <w:t>принадлежности к функционально-смысловому типу речи.</w:t>
      </w:r>
    </w:p>
    <w:p w14:paraId="2B784B1A" w14:textId="77777777" w:rsidR="0092247A" w:rsidRDefault="00C96EE1" w:rsidP="00190519">
      <w:pPr>
        <w:pStyle w:val="a3"/>
        <w:tabs>
          <w:tab w:val="left" w:pos="2255"/>
          <w:tab w:val="left" w:pos="3600"/>
          <w:tab w:val="left" w:pos="4889"/>
          <w:tab w:val="left" w:pos="7416"/>
          <w:tab w:val="left" w:pos="9639"/>
          <w:tab w:val="left" w:pos="9798"/>
        </w:tabs>
        <w:ind w:left="567" w:right="412" w:firstLine="0"/>
      </w:pPr>
      <w:r>
        <w:t xml:space="preserve">Использовать знание основных признаков текста, особенностей функционально- </w:t>
      </w:r>
      <w:r>
        <w:rPr>
          <w:spacing w:val="-2"/>
        </w:rPr>
        <w:t>смысловых</w:t>
      </w:r>
      <w:r w:rsidR="005279DB">
        <w:t xml:space="preserve"> </w:t>
      </w:r>
      <w:r>
        <w:rPr>
          <w:spacing w:val="-4"/>
        </w:rPr>
        <w:t>типов</w:t>
      </w:r>
      <w:r w:rsidR="005279DB">
        <w:t xml:space="preserve"> </w:t>
      </w:r>
      <w:r>
        <w:rPr>
          <w:spacing w:val="-4"/>
        </w:rPr>
        <w:t>речи,</w:t>
      </w:r>
      <w:r w:rsidR="005279DB">
        <w:t xml:space="preserve"> </w:t>
      </w:r>
      <w:r>
        <w:rPr>
          <w:spacing w:val="-2"/>
        </w:rPr>
        <w:t>функциональных</w:t>
      </w:r>
      <w:r>
        <w:tab/>
      </w:r>
      <w:r>
        <w:rPr>
          <w:spacing w:val="-2"/>
        </w:rPr>
        <w:t>разновидностей</w:t>
      </w:r>
      <w:r w:rsidR="005279DB">
        <w:t xml:space="preserve"> </w:t>
      </w:r>
      <w:r>
        <w:rPr>
          <w:spacing w:val="-2"/>
        </w:rPr>
        <w:t xml:space="preserve">языка </w:t>
      </w:r>
      <w:r>
        <w:t>в практике создания текста (в рамках изученного).</w:t>
      </w:r>
    </w:p>
    <w:p w14:paraId="40E600AF" w14:textId="77777777" w:rsidR="0092247A" w:rsidRDefault="00C96EE1" w:rsidP="00190519">
      <w:pPr>
        <w:pStyle w:val="a3"/>
        <w:tabs>
          <w:tab w:val="left" w:pos="9639"/>
        </w:tabs>
        <w:ind w:left="567" w:right="422" w:firstLine="0"/>
      </w:pPr>
      <w:r>
        <w:t>Применять</w:t>
      </w:r>
      <w:r>
        <w:rPr>
          <w:spacing w:val="80"/>
        </w:rPr>
        <w:t xml:space="preserve">  </w:t>
      </w:r>
      <w:r>
        <w:t>знание</w:t>
      </w:r>
      <w:r>
        <w:rPr>
          <w:spacing w:val="80"/>
        </w:rPr>
        <w:t xml:space="preserve">  </w:t>
      </w:r>
      <w:r>
        <w:t>основных</w:t>
      </w:r>
      <w:r>
        <w:rPr>
          <w:spacing w:val="80"/>
        </w:rPr>
        <w:t xml:space="preserve">  </w:t>
      </w:r>
      <w:r>
        <w:t>признаков</w:t>
      </w:r>
      <w:r>
        <w:rPr>
          <w:spacing w:val="80"/>
        </w:rPr>
        <w:t xml:space="preserve">  </w:t>
      </w:r>
      <w:r>
        <w:t>текста</w:t>
      </w:r>
      <w:r>
        <w:rPr>
          <w:spacing w:val="80"/>
        </w:rPr>
        <w:t xml:space="preserve">  </w:t>
      </w:r>
      <w:r>
        <w:t>(повествование)</w:t>
      </w:r>
      <w:r>
        <w:rPr>
          <w:spacing w:val="80"/>
        </w:rPr>
        <w:t xml:space="preserve">  </w:t>
      </w:r>
      <w:r>
        <w:t>в</w:t>
      </w:r>
      <w:r>
        <w:rPr>
          <w:spacing w:val="80"/>
        </w:rPr>
        <w:t xml:space="preserve">  </w:t>
      </w:r>
      <w:r>
        <w:t xml:space="preserve">практике </w:t>
      </w:r>
      <w:r>
        <w:lastRenderedPageBreak/>
        <w:t>его создания.</w:t>
      </w:r>
    </w:p>
    <w:p w14:paraId="52B5040D" w14:textId="77777777" w:rsidR="0092247A" w:rsidRDefault="00C96EE1" w:rsidP="00190519">
      <w:pPr>
        <w:pStyle w:val="a3"/>
        <w:tabs>
          <w:tab w:val="left" w:pos="9639"/>
        </w:tabs>
        <w:ind w:left="567" w:right="417" w:firstLine="0"/>
      </w:pPr>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056955B2" w14:textId="77777777" w:rsidR="0092247A" w:rsidRDefault="00C96EE1" w:rsidP="00190519">
      <w:pPr>
        <w:pStyle w:val="a3"/>
        <w:tabs>
          <w:tab w:val="left" w:pos="9639"/>
        </w:tabs>
        <w:spacing w:before="1"/>
        <w:ind w:left="567" w:right="421" w:firstLine="0"/>
      </w:pPr>
      <w:r>
        <w:t>Восстанавливать деформированный текст,</w:t>
      </w:r>
      <w:r>
        <w:rPr>
          <w:spacing w:val="-1"/>
        </w:rPr>
        <w:t xml:space="preserve"> </w:t>
      </w:r>
      <w:r>
        <w:t>осуществлять корректировку</w:t>
      </w:r>
      <w:r>
        <w:rPr>
          <w:spacing w:val="-6"/>
        </w:rPr>
        <w:t xml:space="preserve"> </w:t>
      </w:r>
      <w:r>
        <w:t>восстановленного текста с опорой на образец.</w:t>
      </w:r>
    </w:p>
    <w:p w14:paraId="35094184" w14:textId="77777777" w:rsidR="0092247A" w:rsidRDefault="00C96EE1" w:rsidP="00190519">
      <w:pPr>
        <w:pStyle w:val="a3"/>
        <w:tabs>
          <w:tab w:val="left" w:pos="2582"/>
          <w:tab w:val="left" w:pos="4309"/>
          <w:tab w:val="left" w:pos="6803"/>
          <w:tab w:val="left" w:pos="8785"/>
          <w:tab w:val="left" w:pos="9639"/>
        </w:tabs>
        <w:ind w:left="567" w:right="418" w:firstLine="0"/>
      </w:pPr>
      <w:r>
        <w:rPr>
          <w:spacing w:val="-2"/>
        </w:rPr>
        <w:t>Владеть</w:t>
      </w:r>
      <w:r w:rsidR="005279DB">
        <w:t xml:space="preserve"> </w:t>
      </w:r>
      <w:r>
        <w:rPr>
          <w:spacing w:val="-2"/>
        </w:rPr>
        <w:t>умениями</w:t>
      </w:r>
      <w:r>
        <w:tab/>
      </w:r>
      <w:r>
        <w:rPr>
          <w:spacing w:val="-2"/>
        </w:rPr>
        <w:t>информационной</w:t>
      </w:r>
      <w:r w:rsidR="005279DB">
        <w:t xml:space="preserve"> </w:t>
      </w:r>
      <w:r>
        <w:rPr>
          <w:spacing w:val="-2"/>
        </w:rPr>
        <w:t>переработки</w:t>
      </w:r>
      <w:r w:rsidR="005279DB">
        <w:t xml:space="preserve"> </w:t>
      </w:r>
      <w:r>
        <w:rPr>
          <w:spacing w:val="-2"/>
        </w:rPr>
        <w:t xml:space="preserve">прослушанного </w:t>
      </w:r>
      <w:r>
        <w:t>и прочитанного научно-учебного, художественного и научно-популярного текстов: составлять план</w:t>
      </w:r>
      <w:r>
        <w:rPr>
          <w:spacing w:val="24"/>
        </w:rPr>
        <w:t xml:space="preserve"> </w:t>
      </w:r>
      <w:r>
        <w:t>(простой,</w:t>
      </w:r>
      <w:r>
        <w:rPr>
          <w:spacing w:val="23"/>
        </w:rPr>
        <w:t xml:space="preserve"> </w:t>
      </w:r>
      <w:r>
        <w:t>сложный)</w:t>
      </w:r>
      <w:r>
        <w:rPr>
          <w:spacing w:val="22"/>
        </w:rPr>
        <w:t xml:space="preserve"> </w:t>
      </w:r>
      <w:r>
        <w:t>с</w:t>
      </w:r>
      <w:r>
        <w:rPr>
          <w:spacing w:val="22"/>
        </w:rPr>
        <w:t xml:space="preserve"> </w:t>
      </w:r>
      <w:r>
        <w:t>целью</w:t>
      </w:r>
      <w:r>
        <w:rPr>
          <w:spacing w:val="23"/>
        </w:rPr>
        <w:t xml:space="preserve"> </w:t>
      </w:r>
      <w:r>
        <w:t>дальнейшего</w:t>
      </w:r>
      <w:r>
        <w:rPr>
          <w:spacing w:val="23"/>
        </w:rPr>
        <w:t xml:space="preserve"> </w:t>
      </w:r>
      <w:r>
        <w:t>воспроизведения</w:t>
      </w:r>
      <w:r>
        <w:rPr>
          <w:spacing w:val="23"/>
        </w:rPr>
        <w:t xml:space="preserve"> </w:t>
      </w:r>
      <w:r>
        <w:t>содержания</w:t>
      </w:r>
      <w:r>
        <w:rPr>
          <w:spacing w:val="23"/>
        </w:rPr>
        <w:t xml:space="preserve"> </w:t>
      </w:r>
      <w:r>
        <w:t>текста</w:t>
      </w:r>
      <w:r>
        <w:rPr>
          <w:spacing w:val="22"/>
        </w:rPr>
        <w:t xml:space="preserve"> </w:t>
      </w:r>
      <w:r>
        <w:t>в</w:t>
      </w:r>
      <w:r>
        <w:rPr>
          <w:spacing w:val="25"/>
        </w:rPr>
        <w:t xml:space="preserve"> </w:t>
      </w:r>
      <w:r>
        <w:t>устной</w:t>
      </w:r>
      <w:r>
        <w:rPr>
          <w:spacing w:val="24"/>
        </w:rPr>
        <w:t xml:space="preserve"> </w:t>
      </w:r>
      <w:r>
        <w:t>и</w:t>
      </w:r>
      <w:r w:rsidR="00C22937">
        <w:t xml:space="preserve"> </w:t>
      </w:r>
      <w:r>
        <w:rPr>
          <w:spacing w:val="-2"/>
        </w:rPr>
        <w:t>письменной</w:t>
      </w:r>
      <w:r w:rsidR="005279DB">
        <w:t xml:space="preserve"> </w:t>
      </w:r>
      <w:r>
        <w:rPr>
          <w:spacing w:val="-2"/>
        </w:rPr>
        <w:t>форме,</w:t>
      </w:r>
      <w:r w:rsidR="005279DB">
        <w:t xml:space="preserve">  </w:t>
      </w:r>
      <w:r>
        <w:rPr>
          <w:spacing w:val="-2"/>
        </w:rPr>
        <w:t>передавать</w:t>
      </w:r>
      <w:r w:rsidR="005279DB">
        <w:t xml:space="preserve"> </w:t>
      </w:r>
      <w:r>
        <w:rPr>
          <w:spacing w:val="-2"/>
        </w:rPr>
        <w:t>содержание</w:t>
      </w:r>
      <w:r w:rsidR="005279DB">
        <w:t xml:space="preserve"> </w:t>
      </w:r>
      <w:r>
        <w:rPr>
          <w:spacing w:val="-2"/>
        </w:rPr>
        <w:t xml:space="preserve">текста, </w:t>
      </w:r>
      <w:r>
        <w:t>в том числе с изменением лица рассказчика, извлекать информацию из различных источников, в том</w:t>
      </w:r>
      <w:r>
        <w:rPr>
          <w:spacing w:val="80"/>
          <w:w w:val="150"/>
        </w:rPr>
        <w:t xml:space="preserve">   </w:t>
      </w:r>
      <w:r>
        <w:t>числе</w:t>
      </w:r>
      <w:r>
        <w:rPr>
          <w:spacing w:val="80"/>
          <w:w w:val="150"/>
        </w:rPr>
        <w:t xml:space="preserve">   </w:t>
      </w:r>
      <w:r>
        <w:t>из</w:t>
      </w:r>
      <w:r w:rsidR="005279DB">
        <w:rPr>
          <w:spacing w:val="80"/>
          <w:w w:val="150"/>
        </w:rPr>
        <w:t xml:space="preserve"> </w:t>
      </w:r>
      <w:r>
        <w:t>лингвистических</w:t>
      </w:r>
      <w:r>
        <w:rPr>
          <w:spacing w:val="80"/>
          <w:w w:val="150"/>
        </w:rPr>
        <w:t xml:space="preserve"> </w:t>
      </w:r>
      <w:r>
        <w:t>словарей</w:t>
      </w:r>
      <w:r>
        <w:rPr>
          <w:spacing w:val="80"/>
          <w:w w:val="150"/>
        </w:rPr>
        <w:t xml:space="preserve"> </w:t>
      </w:r>
      <w:r>
        <w:t>и</w:t>
      </w:r>
      <w:r>
        <w:rPr>
          <w:spacing w:val="80"/>
          <w:w w:val="150"/>
        </w:rPr>
        <w:t xml:space="preserve"> </w:t>
      </w:r>
      <w:r>
        <w:t>справочной</w:t>
      </w:r>
      <w:r>
        <w:rPr>
          <w:spacing w:val="80"/>
          <w:w w:val="150"/>
        </w:rPr>
        <w:t xml:space="preserve"> </w:t>
      </w:r>
      <w:r>
        <w:t>литературы, и использовать её в учебной деятельности.</w:t>
      </w:r>
    </w:p>
    <w:p w14:paraId="3F23331B" w14:textId="77777777" w:rsidR="0092247A" w:rsidRDefault="00C96EE1" w:rsidP="00190519">
      <w:pPr>
        <w:pStyle w:val="a3"/>
        <w:tabs>
          <w:tab w:val="left" w:pos="9639"/>
        </w:tabs>
        <w:spacing w:before="1"/>
        <w:ind w:left="567" w:right="416" w:firstLine="0"/>
      </w:pPr>
      <w:r>
        <w:t xml:space="preserve">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w:t>
      </w:r>
      <w:r>
        <w:rPr>
          <w:position w:val="1"/>
        </w:rPr>
        <w:t xml:space="preserve">текста - </w:t>
      </w:r>
      <w:r>
        <w:t>целостность, связность, информативность).</w:t>
      </w:r>
    </w:p>
    <w:p w14:paraId="446C5798" w14:textId="77777777" w:rsidR="0092247A" w:rsidRPr="00C750CA" w:rsidRDefault="00C750CA" w:rsidP="000F08BB">
      <w:pPr>
        <w:pStyle w:val="a4"/>
        <w:numPr>
          <w:ilvl w:val="4"/>
          <w:numId w:val="91"/>
        </w:numPr>
        <w:tabs>
          <w:tab w:val="left" w:pos="2068"/>
          <w:tab w:val="left" w:pos="9639"/>
        </w:tabs>
        <w:spacing w:line="276" w:lineRule="exact"/>
        <w:rPr>
          <w:sz w:val="24"/>
        </w:rPr>
      </w:pPr>
      <w:r>
        <w:rPr>
          <w:sz w:val="24"/>
        </w:rPr>
        <w:t xml:space="preserve"> </w:t>
      </w:r>
      <w:r w:rsidR="00C96EE1" w:rsidRPr="00C750CA">
        <w:rPr>
          <w:sz w:val="24"/>
        </w:rPr>
        <w:t>Функциональные</w:t>
      </w:r>
      <w:r w:rsidR="00C96EE1" w:rsidRPr="00C750CA">
        <w:rPr>
          <w:spacing w:val="-9"/>
          <w:sz w:val="24"/>
        </w:rPr>
        <w:t xml:space="preserve"> </w:t>
      </w:r>
      <w:r w:rsidR="00C96EE1" w:rsidRPr="00C750CA">
        <w:rPr>
          <w:sz w:val="24"/>
        </w:rPr>
        <w:t>разновидности</w:t>
      </w:r>
      <w:r w:rsidR="00C96EE1" w:rsidRPr="00C750CA">
        <w:rPr>
          <w:spacing w:val="-7"/>
          <w:sz w:val="24"/>
        </w:rPr>
        <w:t xml:space="preserve"> </w:t>
      </w:r>
      <w:r w:rsidR="00C96EE1" w:rsidRPr="00C750CA">
        <w:rPr>
          <w:spacing w:val="-2"/>
          <w:sz w:val="24"/>
        </w:rPr>
        <w:t>языка.</w:t>
      </w:r>
    </w:p>
    <w:p w14:paraId="0B693252" w14:textId="77777777" w:rsidR="0092247A" w:rsidRDefault="00C96EE1" w:rsidP="00190519">
      <w:pPr>
        <w:pStyle w:val="a3"/>
        <w:tabs>
          <w:tab w:val="left" w:pos="9639"/>
        </w:tabs>
        <w:ind w:left="567" w:right="418" w:firstLine="0"/>
      </w:pPr>
      <w:r>
        <w:t>Иметь общее представление об особенностях разговорной речи, функциональных стилей, языка художественной литературы.</w:t>
      </w:r>
    </w:p>
    <w:p w14:paraId="5DBC2DEF" w14:textId="77777777" w:rsidR="0092247A" w:rsidRDefault="00C750CA" w:rsidP="000F08BB">
      <w:pPr>
        <w:pStyle w:val="a4"/>
        <w:numPr>
          <w:ilvl w:val="4"/>
          <w:numId w:val="91"/>
        </w:numPr>
        <w:tabs>
          <w:tab w:val="left" w:pos="2069"/>
          <w:tab w:val="left" w:pos="9639"/>
        </w:tabs>
        <w:rPr>
          <w:sz w:val="24"/>
        </w:rPr>
      </w:pPr>
      <w:r>
        <w:rPr>
          <w:sz w:val="24"/>
        </w:rPr>
        <w:t xml:space="preserve"> </w:t>
      </w:r>
      <w:r w:rsidR="00C96EE1">
        <w:rPr>
          <w:sz w:val="24"/>
        </w:rPr>
        <w:t>Система</w:t>
      </w:r>
      <w:r w:rsidR="00C96EE1">
        <w:rPr>
          <w:spacing w:val="-3"/>
          <w:sz w:val="24"/>
        </w:rPr>
        <w:t xml:space="preserve"> </w:t>
      </w:r>
      <w:r w:rsidR="00C96EE1">
        <w:rPr>
          <w:spacing w:val="-2"/>
          <w:sz w:val="24"/>
        </w:rPr>
        <w:t>языка.</w:t>
      </w:r>
    </w:p>
    <w:p w14:paraId="173B01DE" w14:textId="77777777" w:rsidR="0092247A" w:rsidRPr="00C750CA" w:rsidRDefault="00C96EE1" w:rsidP="000F08BB">
      <w:pPr>
        <w:pStyle w:val="a4"/>
        <w:numPr>
          <w:ilvl w:val="4"/>
          <w:numId w:val="91"/>
        </w:numPr>
        <w:tabs>
          <w:tab w:val="left" w:pos="2068"/>
          <w:tab w:val="left" w:pos="9639"/>
        </w:tabs>
        <w:rPr>
          <w:sz w:val="24"/>
        </w:rPr>
      </w:pPr>
      <w:r w:rsidRPr="00C750CA">
        <w:rPr>
          <w:sz w:val="24"/>
        </w:rPr>
        <w:t>Фонетика.</w:t>
      </w:r>
      <w:r w:rsidRPr="00C750CA">
        <w:rPr>
          <w:spacing w:val="-4"/>
          <w:sz w:val="24"/>
        </w:rPr>
        <w:t xml:space="preserve"> </w:t>
      </w:r>
      <w:r w:rsidRPr="00C750CA">
        <w:rPr>
          <w:sz w:val="24"/>
        </w:rPr>
        <w:t>Графика.</w:t>
      </w:r>
      <w:r w:rsidRPr="00C750CA">
        <w:rPr>
          <w:spacing w:val="-4"/>
          <w:sz w:val="24"/>
        </w:rPr>
        <w:t xml:space="preserve"> </w:t>
      </w:r>
      <w:r w:rsidRPr="00C750CA">
        <w:rPr>
          <w:spacing w:val="-2"/>
          <w:sz w:val="24"/>
        </w:rPr>
        <w:t>Орфоэпия.</w:t>
      </w:r>
    </w:p>
    <w:p w14:paraId="4DC36588" w14:textId="77777777" w:rsidR="0092247A" w:rsidRDefault="00C96EE1" w:rsidP="00190519">
      <w:pPr>
        <w:pStyle w:val="a3"/>
        <w:tabs>
          <w:tab w:val="left" w:pos="9639"/>
        </w:tabs>
        <w:ind w:left="567" w:firstLine="0"/>
        <w:jc w:val="left"/>
      </w:pPr>
      <w:r>
        <w:t>Характеризовать</w:t>
      </w:r>
      <w:r>
        <w:rPr>
          <w:spacing w:val="40"/>
        </w:rPr>
        <w:t xml:space="preserve"> </w:t>
      </w:r>
      <w:r>
        <w:t>звуки;</w:t>
      </w:r>
      <w:r>
        <w:rPr>
          <w:spacing w:val="40"/>
        </w:rPr>
        <w:t xml:space="preserve"> </w:t>
      </w:r>
      <w:r>
        <w:t>понимать</w:t>
      </w:r>
      <w:r>
        <w:rPr>
          <w:spacing w:val="40"/>
        </w:rPr>
        <w:t xml:space="preserve"> </w:t>
      </w:r>
      <w:r>
        <w:t>различие</w:t>
      </w:r>
      <w:r>
        <w:rPr>
          <w:spacing w:val="40"/>
        </w:rPr>
        <w:t xml:space="preserve"> </w:t>
      </w:r>
      <w:r>
        <w:t>между</w:t>
      </w:r>
      <w:r>
        <w:rPr>
          <w:spacing w:val="40"/>
        </w:rPr>
        <w:t xml:space="preserve"> </w:t>
      </w:r>
      <w:r>
        <w:t>звуком</w:t>
      </w:r>
      <w:r>
        <w:rPr>
          <w:spacing w:val="40"/>
        </w:rPr>
        <w:t xml:space="preserve"> </w:t>
      </w:r>
      <w:r>
        <w:t>и</w:t>
      </w:r>
      <w:r>
        <w:rPr>
          <w:spacing w:val="40"/>
        </w:rPr>
        <w:t xml:space="preserve"> </w:t>
      </w:r>
      <w:r>
        <w:t>буквой,</w:t>
      </w:r>
      <w:r>
        <w:rPr>
          <w:spacing w:val="40"/>
        </w:rPr>
        <w:t xml:space="preserve"> </w:t>
      </w:r>
      <w:r>
        <w:t>характеризовать</w:t>
      </w:r>
      <w:r>
        <w:rPr>
          <w:spacing w:val="40"/>
        </w:rPr>
        <w:t xml:space="preserve"> </w:t>
      </w:r>
      <w:r>
        <w:t>систему звуков.</w:t>
      </w:r>
    </w:p>
    <w:p w14:paraId="5C1B01F9" w14:textId="77777777" w:rsidR="0092247A" w:rsidRDefault="00C96EE1" w:rsidP="00190519">
      <w:pPr>
        <w:pStyle w:val="a3"/>
        <w:tabs>
          <w:tab w:val="left" w:pos="9639"/>
        </w:tabs>
        <w:ind w:left="567" w:firstLine="0"/>
        <w:jc w:val="left"/>
      </w:pPr>
      <w:r>
        <w:t>Проводить</w:t>
      </w:r>
      <w:r>
        <w:rPr>
          <w:spacing w:val="-4"/>
        </w:rPr>
        <w:t xml:space="preserve"> </w:t>
      </w:r>
      <w:r>
        <w:t>фонетический</w:t>
      </w:r>
      <w:r>
        <w:rPr>
          <w:spacing w:val="-5"/>
        </w:rPr>
        <w:t xml:space="preserve"> </w:t>
      </w:r>
      <w:r>
        <w:t>анализ</w:t>
      </w:r>
      <w:r>
        <w:rPr>
          <w:spacing w:val="-5"/>
        </w:rPr>
        <w:t xml:space="preserve"> </w:t>
      </w:r>
      <w:r>
        <w:rPr>
          <w:spacing w:val="-2"/>
        </w:rPr>
        <w:t>слов.</w:t>
      </w:r>
    </w:p>
    <w:p w14:paraId="1327990F" w14:textId="77777777" w:rsidR="0092247A" w:rsidRDefault="00C96EE1" w:rsidP="00190519">
      <w:pPr>
        <w:pStyle w:val="a3"/>
        <w:tabs>
          <w:tab w:val="left" w:pos="9639"/>
        </w:tabs>
        <w:ind w:left="567" w:firstLine="0"/>
        <w:jc w:val="left"/>
      </w:pPr>
      <w:r>
        <w:t>Использовать</w:t>
      </w:r>
      <w:r>
        <w:rPr>
          <w:spacing w:val="40"/>
        </w:rPr>
        <w:t xml:space="preserve"> </w:t>
      </w:r>
      <w:r>
        <w:t>знания</w:t>
      </w:r>
      <w:r>
        <w:rPr>
          <w:spacing w:val="40"/>
        </w:rPr>
        <w:t xml:space="preserve"> </w:t>
      </w:r>
      <w:r>
        <w:t>по</w:t>
      </w:r>
      <w:r>
        <w:rPr>
          <w:spacing w:val="40"/>
        </w:rPr>
        <w:t xml:space="preserve"> </w:t>
      </w:r>
      <w:r>
        <w:t>фонетике,</w:t>
      </w:r>
      <w:r>
        <w:rPr>
          <w:spacing w:val="40"/>
        </w:rPr>
        <w:t xml:space="preserve"> </w:t>
      </w:r>
      <w:r>
        <w:t>графике</w:t>
      </w:r>
      <w:r>
        <w:rPr>
          <w:spacing w:val="40"/>
        </w:rPr>
        <w:t xml:space="preserve"> </w:t>
      </w:r>
      <w:r>
        <w:t>и</w:t>
      </w:r>
      <w:r>
        <w:rPr>
          <w:spacing w:val="40"/>
        </w:rPr>
        <w:t xml:space="preserve"> </w:t>
      </w:r>
      <w:r>
        <w:t>орфоэпии</w:t>
      </w:r>
      <w:r>
        <w:rPr>
          <w:spacing w:val="40"/>
        </w:rPr>
        <w:t xml:space="preserve"> </w:t>
      </w:r>
      <w:r>
        <w:t>в</w:t>
      </w:r>
      <w:r>
        <w:rPr>
          <w:spacing w:val="40"/>
        </w:rPr>
        <w:t xml:space="preserve"> </w:t>
      </w:r>
      <w:r>
        <w:t>практике</w:t>
      </w:r>
      <w:r>
        <w:rPr>
          <w:spacing w:val="40"/>
        </w:rPr>
        <w:t xml:space="preserve"> </w:t>
      </w:r>
      <w:r>
        <w:t>произношения</w:t>
      </w:r>
      <w:r>
        <w:rPr>
          <w:spacing w:val="40"/>
        </w:rPr>
        <w:t xml:space="preserve"> </w:t>
      </w:r>
      <w:r>
        <w:t>и</w:t>
      </w:r>
      <w:r>
        <w:rPr>
          <w:spacing w:val="80"/>
        </w:rPr>
        <w:t xml:space="preserve"> </w:t>
      </w:r>
      <w:r>
        <w:t>правописания слов.</w:t>
      </w:r>
    </w:p>
    <w:p w14:paraId="712781A1" w14:textId="77777777" w:rsidR="0092247A" w:rsidRPr="00C750CA" w:rsidRDefault="00C750CA" w:rsidP="000F08BB">
      <w:pPr>
        <w:pStyle w:val="a4"/>
        <w:numPr>
          <w:ilvl w:val="4"/>
          <w:numId w:val="91"/>
        </w:numPr>
        <w:tabs>
          <w:tab w:val="left" w:pos="2068"/>
          <w:tab w:val="left" w:pos="9639"/>
        </w:tabs>
        <w:spacing w:before="2" w:line="285" w:lineRule="exact"/>
        <w:rPr>
          <w:sz w:val="24"/>
        </w:rPr>
      </w:pPr>
      <w:r>
        <w:rPr>
          <w:spacing w:val="-2"/>
          <w:position w:val="1"/>
          <w:sz w:val="24"/>
        </w:rPr>
        <w:t xml:space="preserve"> </w:t>
      </w:r>
      <w:r w:rsidR="00C96EE1" w:rsidRPr="00C750CA">
        <w:rPr>
          <w:spacing w:val="-2"/>
          <w:position w:val="1"/>
          <w:sz w:val="24"/>
        </w:rPr>
        <w:t>Орфография.</w:t>
      </w:r>
    </w:p>
    <w:p w14:paraId="13A4EBA3" w14:textId="77777777" w:rsidR="0092247A" w:rsidRDefault="00C96EE1" w:rsidP="00190519">
      <w:pPr>
        <w:pStyle w:val="a3"/>
        <w:tabs>
          <w:tab w:val="left" w:pos="9639"/>
        </w:tabs>
        <w:ind w:left="567" w:right="421" w:firstLine="0"/>
      </w:pPr>
      <w:r>
        <w:t>Оперировать понятием «орфограмма»</w:t>
      </w:r>
      <w:r>
        <w:rPr>
          <w:spacing w:val="-3"/>
        </w:rPr>
        <w:t xml:space="preserve"> </w:t>
      </w:r>
      <w:r>
        <w:t>и различать буквенные и небуквенные орфограммы при проведении орфографического анализа слова.</w:t>
      </w:r>
    </w:p>
    <w:p w14:paraId="38F0804A" w14:textId="77777777" w:rsidR="0092247A" w:rsidRDefault="00C96EE1" w:rsidP="00190519">
      <w:pPr>
        <w:pStyle w:val="a3"/>
        <w:tabs>
          <w:tab w:val="left" w:pos="9639"/>
        </w:tabs>
        <w:ind w:left="567" w:firstLine="0"/>
        <w:jc w:val="left"/>
      </w:pPr>
      <w:r>
        <w:t>Распознавать</w:t>
      </w:r>
      <w:r>
        <w:rPr>
          <w:spacing w:val="-6"/>
        </w:rPr>
        <w:t xml:space="preserve"> </w:t>
      </w:r>
      <w:r>
        <w:t>изученные</w:t>
      </w:r>
      <w:r>
        <w:rPr>
          <w:spacing w:val="-7"/>
        </w:rPr>
        <w:t xml:space="preserve"> </w:t>
      </w:r>
      <w:r>
        <w:rPr>
          <w:spacing w:val="-2"/>
        </w:rPr>
        <w:t>орфограммы.</w:t>
      </w:r>
    </w:p>
    <w:p w14:paraId="7D7679EF" w14:textId="77777777" w:rsidR="0092247A" w:rsidRDefault="00C96EE1" w:rsidP="00190519">
      <w:pPr>
        <w:pStyle w:val="a3"/>
        <w:tabs>
          <w:tab w:val="left" w:pos="9639"/>
        </w:tabs>
        <w:spacing w:before="1"/>
        <w:ind w:left="567" w:right="483" w:firstLine="0"/>
        <w:jc w:val="left"/>
      </w:pPr>
      <w:r>
        <w:rPr>
          <w:position w:val="1"/>
        </w:rPr>
        <w:t>Применять</w:t>
      </w:r>
      <w:r>
        <w:rPr>
          <w:spacing w:val="40"/>
          <w:position w:val="1"/>
        </w:rPr>
        <w:t xml:space="preserve"> </w:t>
      </w:r>
      <w:r>
        <w:rPr>
          <w:position w:val="1"/>
        </w:rPr>
        <w:t>знания</w:t>
      </w:r>
      <w:r>
        <w:rPr>
          <w:spacing w:val="40"/>
          <w:position w:val="1"/>
        </w:rPr>
        <w:t xml:space="preserve"> </w:t>
      </w:r>
      <w:r>
        <w:rPr>
          <w:position w:val="1"/>
        </w:rPr>
        <w:t>по</w:t>
      </w:r>
      <w:r>
        <w:rPr>
          <w:spacing w:val="40"/>
          <w:position w:val="1"/>
        </w:rPr>
        <w:t xml:space="preserve"> </w:t>
      </w:r>
      <w:r>
        <w:rPr>
          <w:position w:val="1"/>
        </w:rPr>
        <w:t>орфографии</w:t>
      </w:r>
      <w:r>
        <w:rPr>
          <w:spacing w:val="40"/>
          <w:position w:val="1"/>
        </w:rPr>
        <w:t xml:space="preserve"> </w:t>
      </w:r>
      <w:r>
        <w:rPr>
          <w:position w:val="1"/>
        </w:rPr>
        <w:t>в</w:t>
      </w:r>
      <w:r>
        <w:rPr>
          <w:spacing w:val="40"/>
          <w:position w:val="1"/>
        </w:rPr>
        <w:t xml:space="preserve"> </w:t>
      </w:r>
      <w:r>
        <w:rPr>
          <w:position w:val="1"/>
        </w:rPr>
        <w:t>практике</w:t>
      </w:r>
      <w:r>
        <w:rPr>
          <w:spacing w:val="40"/>
          <w:position w:val="1"/>
        </w:rPr>
        <w:t xml:space="preserve"> </w:t>
      </w:r>
      <w:r>
        <w:rPr>
          <w:position w:val="1"/>
        </w:rPr>
        <w:t>правописания</w:t>
      </w:r>
      <w:r>
        <w:rPr>
          <w:spacing w:val="40"/>
          <w:position w:val="1"/>
        </w:rPr>
        <w:t xml:space="preserve"> </w:t>
      </w:r>
      <w:r>
        <w:t>(</w:t>
      </w:r>
      <w:r>
        <w:rPr>
          <w:position w:val="1"/>
        </w:rPr>
        <w:t>в</w:t>
      </w:r>
      <w:r>
        <w:rPr>
          <w:spacing w:val="40"/>
          <w:position w:val="1"/>
        </w:rPr>
        <w:t xml:space="preserve"> </w:t>
      </w:r>
      <w:r>
        <w:rPr>
          <w:position w:val="1"/>
        </w:rPr>
        <w:t>том</w:t>
      </w:r>
      <w:r>
        <w:rPr>
          <w:spacing w:val="40"/>
          <w:position w:val="1"/>
        </w:rPr>
        <w:t xml:space="preserve"> </w:t>
      </w:r>
      <w:r>
        <w:rPr>
          <w:position w:val="1"/>
        </w:rPr>
        <w:t>числе</w:t>
      </w:r>
      <w:r>
        <w:rPr>
          <w:spacing w:val="40"/>
          <w:position w:val="1"/>
        </w:rPr>
        <w:t xml:space="preserve"> </w:t>
      </w:r>
      <w:r>
        <w:rPr>
          <w:position w:val="1"/>
        </w:rPr>
        <w:t>применять</w:t>
      </w:r>
      <w:r>
        <w:rPr>
          <w:spacing w:val="40"/>
          <w:position w:val="1"/>
        </w:rPr>
        <w:t xml:space="preserve"> </w:t>
      </w:r>
      <w:r>
        <w:t>знание о правописании разделительных ъ и ь).</w:t>
      </w:r>
    </w:p>
    <w:p w14:paraId="4530CAF9" w14:textId="77777777" w:rsidR="0092247A" w:rsidRPr="00C750CA" w:rsidRDefault="00C96EE1" w:rsidP="000F08BB">
      <w:pPr>
        <w:pStyle w:val="a4"/>
        <w:numPr>
          <w:ilvl w:val="4"/>
          <w:numId w:val="91"/>
        </w:numPr>
        <w:tabs>
          <w:tab w:val="left" w:pos="2068"/>
        </w:tabs>
        <w:spacing w:before="2" w:line="286" w:lineRule="exact"/>
        <w:rPr>
          <w:sz w:val="24"/>
        </w:rPr>
      </w:pPr>
      <w:r w:rsidRPr="00C750CA">
        <w:rPr>
          <w:spacing w:val="-2"/>
          <w:position w:val="1"/>
          <w:sz w:val="24"/>
        </w:rPr>
        <w:t>Лексикология.</w:t>
      </w:r>
    </w:p>
    <w:p w14:paraId="7BE783C0" w14:textId="77777777" w:rsidR="0092247A" w:rsidRDefault="00C96EE1" w:rsidP="00FC6F2B">
      <w:pPr>
        <w:pStyle w:val="a3"/>
        <w:tabs>
          <w:tab w:val="left" w:pos="1760"/>
          <w:tab w:val="left" w:pos="3569"/>
          <w:tab w:val="left" w:pos="4384"/>
          <w:tab w:val="left" w:pos="6234"/>
          <w:tab w:val="left" w:pos="8213"/>
          <w:tab w:val="left" w:pos="9824"/>
        </w:tabs>
        <w:ind w:left="567" w:right="417" w:firstLine="0"/>
      </w:pPr>
      <w:r>
        <w:rPr>
          <w:position w:val="1"/>
        </w:rPr>
        <w:t xml:space="preserve">Объяснять лексическое значение слова разными способами </w:t>
      </w:r>
      <w:r>
        <w:t>(</w:t>
      </w:r>
      <w:r>
        <w:rPr>
          <w:position w:val="1"/>
        </w:rPr>
        <w:t xml:space="preserve">подбор однокоренных слов; </w:t>
      </w:r>
      <w:r>
        <w:rPr>
          <w:spacing w:val="-2"/>
        </w:rPr>
        <w:t>подбор</w:t>
      </w:r>
      <w:r w:rsidR="005279DB">
        <w:t xml:space="preserve"> </w:t>
      </w:r>
      <w:r>
        <w:rPr>
          <w:spacing w:val="-2"/>
        </w:rPr>
        <w:t>синонимов</w:t>
      </w:r>
      <w:r w:rsidR="005279DB">
        <w:t xml:space="preserve"> </w:t>
      </w:r>
      <w:r>
        <w:rPr>
          <w:spacing w:val="-10"/>
        </w:rPr>
        <w:t>и</w:t>
      </w:r>
      <w:r w:rsidR="005279DB">
        <w:t xml:space="preserve"> </w:t>
      </w:r>
      <w:r>
        <w:rPr>
          <w:spacing w:val="-2"/>
        </w:rPr>
        <w:t>антонимов,</w:t>
      </w:r>
      <w:r w:rsidR="005279DB">
        <w:t xml:space="preserve"> </w:t>
      </w:r>
      <w:r>
        <w:rPr>
          <w:spacing w:val="-2"/>
        </w:rPr>
        <w:t>определение</w:t>
      </w:r>
      <w:r w:rsidR="005279DB">
        <w:t xml:space="preserve"> </w:t>
      </w:r>
      <w:r>
        <w:rPr>
          <w:spacing w:val="-2"/>
        </w:rPr>
        <w:t>значения</w:t>
      </w:r>
      <w:r>
        <w:tab/>
      </w:r>
      <w:r>
        <w:rPr>
          <w:spacing w:val="-2"/>
        </w:rPr>
        <w:t xml:space="preserve">слова </w:t>
      </w:r>
      <w:r>
        <w:t>по контексту, с помощью толкового словаря).</w:t>
      </w:r>
    </w:p>
    <w:p w14:paraId="7BB66005" w14:textId="77777777" w:rsidR="0092247A" w:rsidRDefault="00C96EE1" w:rsidP="00FC6F2B">
      <w:pPr>
        <w:pStyle w:val="a3"/>
        <w:ind w:left="567" w:right="423" w:firstLine="0"/>
      </w:pPr>
      <w:r>
        <w:t>Распознавать</w:t>
      </w:r>
      <w:r w:rsidR="005279DB">
        <w:rPr>
          <w:spacing w:val="80"/>
        </w:rPr>
        <w:t xml:space="preserve"> </w:t>
      </w:r>
      <w:r>
        <w:t>однозначные</w:t>
      </w:r>
      <w:r w:rsidR="005279DB">
        <w:rPr>
          <w:spacing w:val="80"/>
        </w:rPr>
        <w:t xml:space="preserve"> </w:t>
      </w:r>
      <w:r>
        <w:t>и</w:t>
      </w:r>
      <w:r>
        <w:rPr>
          <w:spacing w:val="80"/>
        </w:rPr>
        <w:t xml:space="preserve"> </w:t>
      </w:r>
      <w:r>
        <w:t>многозначные</w:t>
      </w:r>
      <w:r w:rsidR="005279DB">
        <w:rPr>
          <w:spacing w:val="80"/>
        </w:rPr>
        <w:t xml:space="preserve"> </w:t>
      </w:r>
      <w:r>
        <w:t>слова,</w:t>
      </w:r>
      <w:r w:rsidR="005279DB">
        <w:rPr>
          <w:spacing w:val="80"/>
        </w:rPr>
        <w:t xml:space="preserve"> </w:t>
      </w:r>
      <w:r>
        <w:t>различать</w:t>
      </w:r>
      <w:r>
        <w:rPr>
          <w:spacing w:val="80"/>
        </w:rPr>
        <w:t xml:space="preserve">   </w:t>
      </w:r>
      <w:r>
        <w:t>прямое</w:t>
      </w:r>
      <w:r>
        <w:rPr>
          <w:spacing w:val="40"/>
        </w:rPr>
        <w:t xml:space="preserve"> </w:t>
      </w:r>
      <w:r>
        <w:t>и переносное значения слова.</w:t>
      </w:r>
    </w:p>
    <w:p w14:paraId="1E8EA903" w14:textId="77777777" w:rsidR="0092247A" w:rsidRDefault="00C96EE1" w:rsidP="00FC6F2B">
      <w:pPr>
        <w:pStyle w:val="a3"/>
        <w:ind w:left="567" w:right="417" w:firstLine="0"/>
      </w:pPr>
      <w:r>
        <w:t>Распознавать синонимы, антонимы, омонимы; различать многозначные слова и омонимы, уметь правильно употреблять слова-паронимы.</w:t>
      </w:r>
    </w:p>
    <w:p w14:paraId="61F6A20B" w14:textId="77777777" w:rsidR="0092247A" w:rsidRDefault="00C96EE1" w:rsidP="000C78BE">
      <w:pPr>
        <w:pStyle w:val="a3"/>
        <w:tabs>
          <w:tab w:val="left" w:pos="9639"/>
        </w:tabs>
        <w:ind w:left="567" w:right="421" w:firstLine="0"/>
      </w:pPr>
      <w:r>
        <w:t>Характеризовать</w:t>
      </w:r>
      <w:r>
        <w:rPr>
          <w:spacing w:val="-3"/>
        </w:rPr>
        <w:t xml:space="preserve"> </w:t>
      </w:r>
      <w:r>
        <w:t>тематические</w:t>
      </w:r>
      <w:r>
        <w:rPr>
          <w:spacing w:val="-5"/>
        </w:rPr>
        <w:t xml:space="preserve"> </w:t>
      </w:r>
      <w:r>
        <w:t>группы</w:t>
      </w:r>
      <w:r>
        <w:rPr>
          <w:spacing w:val="-4"/>
        </w:rPr>
        <w:t xml:space="preserve"> </w:t>
      </w:r>
      <w:r>
        <w:t>слов,</w:t>
      </w:r>
      <w:r>
        <w:rPr>
          <w:spacing w:val="-4"/>
        </w:rPr>
        <w:t xml:space="preserve"> </w:t>
      </w:r>
      <w:r>
        <w:t>родовые</w:t>
      </w:r>
      <w:r>
        <w:rPr>
          <w:spacing w:val="-5"/>
        </w:rPr>
        <w:t xml:space="preserve"> </w:t>
      </w:r>
      <w:r>
        <w:t>и</w:t>
      </w:r>
      <w:r>
        <w:rPr>
          <w:spacing w:val="-4"/>
        </w:rPr>
        <w:t xml:space="preserve"> </w:t>
      </w:r>
      <w:r>
        <w:t>видовые</w:t>
      </w:r>
      <w:r w:rsidR="005279DB">
        <w:rPr>
          <w:spacing w:val="-5"/>
        </w:rPr>
        <w:t xml:space="preserve"> </w:t>
      </w:r>
      <w:r>
        <w:t>понятия. Проводить лексический анализ слов (в рамках изученного).</w:t>
      </w:r>
    </w:p>
    <w:p w14:paraId="4DB3648D" w14:textId="77777777" w:rsidR="0092247A" w:rsidRDefault="00C96EE1" w:rsidP="000C78BE">
      <w:pPr>
        <w:pStyle w:val="a3"/>
        <w:tabs>
          <w:tab w:val="left" w:pos="9639"/>
        </w:tabs>
        <w:ind w:left="567" w:firstLine="0"/>
        <w:jc w:val="left"/>
      </w:pPr>
      <w:r>
        <w:t>Уметь пользоваться лексическими словарями (толковым словарём, словарями синонимов, антонимов, омонимов, паронимов).</w:t>
      </w:r>
    </w:p>
    <w:p w14:paraId="762545EB" w14:textId="77777777" w:rsidR="0092247A" w:rsidRPr="00C750CA" w:rsidRDefault="00C750CA" w:rsidP="000F08BB">
      <w:pPr>
        <w:pStyle w:val="a4"/>
        <w:numPr>
          <w:ilvl w:val="4"/>
          <w:numId w:val="91"/>
        </w:numPr>
        <w:tabs>
          <w:tab w:val="left" w:pos="2068"/>
          <w:tab w:val="left" w:pos="9639"/>
        </w:tabs>
        <w:spacing w:line="285" w:lineRule="exact"/>
        <w:rPr>
          <w:sz w:val="24"/>
        </w:rPr>
      </w:pPr>
      <w:r>
        <w:rPr>
          <w:position w:val="1"/>
          <w:sz w:val="24"/>
        </w:rPr>
        <w:t xml:space="preserve"> </w:t>
      </w:r>
      <w:r w:rsidR="00C96EE1" w:rsidRPr="00C750CA">
        <w:rPr>
          <w:position w:val="1"/>
          <w:sz w:val="24"/>
        </w:rPr>
        <w:t>Морфемика.</w:t>
      </w:r>
      <w:r w:rsidR="00C96EE1" w:rsidRPr="00C750CA">
        <w:rPr>
          <w:spacing w:val="-3"/>
          <w:position w:val="1"/>
          <w:sz w:val="24"/>
        </w:rPr>
        <w:t xml:space="preserve"> </w:t>
      </w:r>
      <w:r w:rsidR="00C96EE1" w:rsidRPr="00C750CA">
        <w:rPr>
          <w:spacing w:val="-2"/>
          <w:position w:val="1"/>
          <w:sz w:val="24"/>
        </w:rPr>
        <w:t>Орфография.</w:t>
      </w:r>
    </w:p>
    <w:p w14:paraId="0EF83A44" w14:textId="77777777" w:rsidR="0092247A" w:rsidRDefault="00C96EE1" w:rsidP="000C78BE">
      <w:pPr>
        <w:pStyle w:val="a3"/>
        <w:tabs>
          <w:tab w:val="left" w:pos="9639"/>
        </w:tabs>
        <w:spacing w:line="275" w:lineRule="exact"/>
        <w:ind w:left="567" w:firstLine="0"/>
        <w:jc w:val="left"/>
      </w:pPr>
      <w:r>
        <w:t>Характеризовать</w:t>
      </w:r>
      <w:r>
        <w:rPr>
          <w:spacing w:val="-5"/>
        </w:rPr>
        <w:t xml:space="preserve"> </w:t>
      </w:r>
      <w:r>
        <w:t>морфему</w:t>
      </w:r>
      <w:r>
        <w:rPr>
          <w:spacing w:val="-8"/>
        </w:rPr>
        <w:t xml:space="preserve"> </w:t>
      </w:r>
      <w:r>
        <w:t>как</w:t>
      </w:r>
      <w:r>
        <w:rPr>
          <w:spacing w:val="-4"/>
        </w:rPr>
        <w:t xml:space="preserve"> </w:t>
      </w:r>
      <w:r>
        <w:t>минимальную</w:t>
      </w:r>
      <w:r>
        <w:rPr>
          <w:spacing w:val="-3"/>
        </w:rPr>
        <w:t xml:space="preserve"> </w:t>
      </w:r>
      <w:r>
        <w:t>значимую</w:t>
      </w:r>
      <w:r>
        <w:rPr>
          <w:spacing w:val="-4"/>
        </w:rPr>
        <w:t xml:space="preserve"> </w:t>
      </w:r>
      <w:r>
        <w:t>единицу</w:t>
      </w:r>
      <w:r>
        <w:rPr>
          <w:spacing w:val="-10"/>
        </w:rPr>
        <w:t xml:space="preserve"> </w:t>
      </w:r>
      <w:r>
        <w:rPr>
          <w:spacing w:val="-2"/>
        </w:rPr>
        <w:t>языка.</w:t>
      </w:r>
    </w:p>
    <w:p w14:paraId="63DFF9C6" w14:textId="77777777" w:rsidR="0092247A" w:rsidRDefault="00C96EE1" w:rsidP="000C78BE">
      <w:pPr>
        <w:pStyle w:val="a3"/>
        <w:tabs>
          <w:tab w:val="left" w:pos="9639"/>
        </w:tabs>
        <w:ind w:left="567" w:firstLine="0"/>
        <w:jc w:val="left"/>
      </w:pPr>
      <w:r>
        <w:t>Распознавать</w:t>
      </w:r>
      <w:r>
        <w:rPr>
          <w:spacing w:val="-3"/>
        </w:rPr>
        <w:t xml:space="preserve"> </w:t>
      </w:r>
      <w:r>
        <w:t>морфемы</w:t>
      </w:r>
      <w:r>
        <w:rPr>
          <w:spacing w:val="1"/>
        </w:rPr>
        <w:t xml:space="preserve"> </w:t>
      </w:r>
      <w:r>
        <w:t>в</w:t>
      </w:r>
      <w:r>
        <w:rPr>
          <w:spacing w:val="-2"/>
        </w:rPr>
        <w:t xml:space="preserve"> </w:t>
      </w:r>
      <w:r>
        <w:t>слове (корень,</w:t>
      </w:r>
      <w:r>
        <w:rPr>
          <w:spacing w:val="-1"/>
        </w:rPr>
        <w:t xml:space="preserve"> </w:t>
      </w:r>
      <w:r>
        <w:t>приставку,</w:t>
      </w:r>
      <w:r>
        <w:rPr>
          <w:spacing w:val="1"/>
        </w:rPr>
        <w:t xml:space="preserve"> </w:t>
      </w:r>
      <w:r>
        <w:t>суффикс,</w:t>
      </w:r>
      <w:r>
        <w:rPr>
          <w:spacing w:val="-1"/>
        </w:rPr>
        <w:t xml:space="preserve"> </w:t>
      </w:r>
      <w:r>
        <w:t>окончание),</w:t>
      </w:r>
      <w:r>
        <w:rPr>
          <w:spacing w:val="-2"/>
        </w:rPr>
        <w:t xml:space="preserve"> </w:t>
      </w:r>
      <w:r>
        <w:t>выделять</w:t>
      </w:r>
      <w:r>
        <w:rPr>
          <w:spacing w:val="8"/>
        </w:rPr>
        <w:t xml:space="preserve"> </w:t>
      </w:r>
      <w:r>
        <w:rPr>
          <w:spacing w:val="-2"/>
        </w:rPr>
        <w:t>основу</w:t>
      </w:r>
    </w:p>
    <w:p w14:paraId="227E0E2D" w14:textId="77777777" w:rsidR="0092247A" w:rsidRDefault="00C96EE1" w:rsidP="000C78BE">
      <w:pPr>
        <w:pStyle w:val="a3"/>
        <w:tabs>
          <w:tab w:val="left" w:pos="9639"/>
        </w:tabs>
        <w:spacing w:before="1"/>
        <w:ind w:left="567" w:firstLine="0"/>
        <w:jc w:val="left"/>
      </w:pPr>
      <w:r>
        <w:rPr>
          <w:spacing w:val="-2"/>
        </w:rPr>
        <w:t>слова.</w:t>
      </w:r>
    </w:p>
    <w:p w14:paraId="58F2A7BE" w14:textId="77777777" w:rsidR="0092247A" w:rsidRDefault="00C96EE1" w:rsidP="000C78BE">
      <w:pPr>
        <w:pStyle w:val="a3"/>
        <w:tabs>
          <w:tab w:val="left" w:pos="2255"/>
          <w:tab w:val="left" w:pos="3752"/>
          <w:tab w:val="left" w:pos="4648"/>
          <w:tab w:val="left" w:pos="4982"/>
          <w:tab w:val="left" w:pos="6236"/>
          <w:tab w:val="left" w:pos="6649"/>
          <w:tab w:val="left" w:pos="7246"/>
          <w:tab w:val="left" w:pos="8047"/>
          <w:tab w:val="left" w:pos="9544"/>
          <w:tab w:val="left" w:pos="9639"/>
        </w:tabs>
        <w:ind w:left="567" w:firstLine="0"/>
      </w:pPr>
      <w:r>
        <w:rPr>
          <w:spacing w:val="-2"/>
        </w:rPr>
        <w:t>Находить</w:t>
      </w:r>
      <w:r w:rsidR="005279DB">
        <w:t xml:space="preserve"> </w:t>
      </w:r>
      <w:r>
        <w:rPr>
          <w:spacing w:val="-2"/>
        </w:rPr>
        <w:t>чередование</w:t>
      </w:r>
      <w:r w:rsidR="005279DB">
        <w:t xml:space="preserve"> </w:t>
      </w:r>
      <w:r>
        <w:rPr>
          <w:spacing w:val="-2"/>
        </w:rPr>
        <w:t>звуков</w:t>
      </w:r>
      <w:r w:rsidR="005279DB">
        <w:t xml:space="preserve"> </w:t>
      </w:r>
      <w:r>
        <w:rPr>
          <w:spacing w:val="-10"/>
        </w:rPr>
        <w:t>в</w:t>
      </w:r>
      <w:r w:rsidR="005279DB">
        <w:t xml:space="preserve"> </w:t>
      </w:r>
      <w:r>
        <w:rPr>
          <w:spacing w:val="-2"/>
        </w:rPr>
        <w:t>морфемах</w:t>
      </w:r>
      <w:r w:rsidR="000C78BE">
        <w:t xml:space="preserve"> </w:t>
      </w:r>
      <w:r>
        <w:rPr>
          <w:spacing w:val="-5"/>
        </w:rPr>
        <w:t>(в</w:t>
      </w:r>
      <w:r w:rsidR="005279DB">
        <w:t xml:space="preserve"> </w:t>
      </w:r>
      <w:r>
        <w:rPr>
          <w:spacing w:val="-5"/>
        </w:rPr>
        <w:t>том</w:t>
      </w:r>
      <w:r w:rsidR="005279DB">
        <w:t xml:space="preserve"> </w:t>
      </w:r>
      <w:r>
        <w:rPr>
          <w:spacing w:val="-2"/>
        </w:rPr>
        <w:t>числе</w:t>
      </w:r>
      <w:r>
        <w:tab/>
      </w:r>
      <w:r w:rsidR="005279DB">
        <w:t xml:space="preserve"> </w:t>
      </w:r>
      <w:r>
        <w:rPr>
          <w:spacing w:val="-2"/>
        </w:rPr>
        <w:t>чередование</w:t>
      </w:r>
      <w:r w:rsidR="000C78BE">
        <w:t xml:space="preserve"> </w:t>
      </w:r>
      <w:r>
        <w:rPr>
          <w:spacing w:val="-2"/>
        </w:rPr>
        <w:t>гласных</w:t>
      </w:r>
      <w:r w:rsidR="000C78BE">
        <w:t xml:space="preserve"> </w:t>
      </w:r>
      <w:r>
        <w:t>с</w:t>
      </w:r>
      <w:r>
        <w:rPr>
          <w:spacing w:val="-3"/>
        </w:rPr>
        <w:t xml:space="preserve"> </w:t>
      </w:r>
      <w:r>
        <w:t>нулём</w:t>
      </w:r>
      <w:r>
        <w:rPr>
          <w:spacing w:val="-2"/>
        </w:rPr>
        <w:t xml:space="preserve"> звука).</w:t>
      </w:r>
    </w:p>
    <w:p w14:paraId="701A043B" w14:textId="77777777" w:rsidR="0092247A" w:rsidRDefault="00C96EE1" w:rsidP="00FC6F2B">
      <w:pPr>
        <w:pStyle w:val="a3"/>
        <w:ind w:left="567" w:firstLine="0"/>
      </w:pPr>
      <w:r>
        <w:t>Проводить</w:t>
      </w:r>
      <w:r>
        <w:rPr>
          <w:spacing w:val="-4"/>
        </w:rPr>
        <w:t xml:space="preserve"> </w:t>
      </w:r>
      <w:r>
        <w:t>морфемный</w:t>
      </w:r>
      <w:r>
        <w:rPr>
          <w:spacing w:val="-5"/>
        </w:rPr>
        <w:t xml:space="preserve"> </w:t>
      </w:r>
      <w:r>
        <w:t>анализ</w:t>
      </w:r>
      <w:r>
        <w:rPr>
          <w:spacing w:val="-4"/>
        </w:rPr>
        <w:t xml:space="preserve"> </w:t>
      </w:r>
      <w:r>
        <w:rPr>
          <w:spacing w:val="-2"/>
        </w:rPr>
        <w:t>слов.</w:t>
      </w:r>
    </w:p>
    <w:p w14:paraId="31212DF7" w14:textId="77777777" w:rsidR="0092247A" w:rsidRDefault="00C96EE1" w:rsidP="005279DB">
      <w:pPr>
        <w:pStyle w:val="a3"/>
        <w:tabs>
          <w:tab w:val="left" w:pos="9671"/>
        </w:tabs>
        <w:ind w:left="567" w:right="415" w:firstLine="0"/>
      </w:pPr>
      <w:r>
        <w:t>Применять знания по морфемике</w:t>
      </w:r>
      <w:r>
        <w:rPr>
          <w:spacing w:val="-1"/>
        </w:rPr>
        <w:t xml:space="preserve"> </w:t>
      </w:r>
      <w:r>
        <w:t>при выполнении</w:t>
      </w:r>
      <w:r>
        <w:rPr>
          <w:spacing w:val="-2"/>
        </w:rPr>
        <w:t xml:space="preserve"> </w:t>
      </w:r>
      <w:r>
        <w:t>языкового анализа</w:t>
      </w:r>
      <w:r>
        <w:rPr>
          <w:spacing w:val="-3"/>
        </w:rPr>
        <w:t xml:space="preserve"> </w:t>
      </w:r>
      <w:r>
        <w:t>различных видов</w:t>
      </w:r>
      <w:r>
        <w:rPr>
          <w:spacing w:val="-3"/>
        </w:rPr>
        <w:t xml:space="preserve"> </w:t>
      </w:r>
      <w:r>
        <w:t xml:space="preserve">и в практике правописания неизменяемых приставок и приставок на -з (-с); ы - и после приставок, </w:t>
      </w:r>
      <w:r>
        <w:rPr>
          <w:position w:val="1"/>
        </w:rPr>
        <w:t xml:space="preserve">корней с безударными проверяемыми, непроверяемыми, </w:t>
      </w:r>
      <w:r w:rsidR="005279DB">
        <w:t xml:space="preserve">чередующимися гласными (в рамках </w:t>
      </w:r>
      <w:r>
        <w:rPr>
          <w:spacing w:val="-2"/>
        </w:rPr>
        <w:t>изученного),</w:t>
      </w:r>
      <w:r w:rsidR="005279DB">
        <w:t xml:space="preserve"> </w:t>
      </w:r>
      <w:r>
        <w:rPr>
          <w:spacing w:val="-2"/>
        </w:rPr>
        <w:t>корней</w:t>
      </w:r>
      <w:r w:rsidR="005279DB">
        <w:t xml:space="preserve"> </w:t>
      </w:r>
      <w:r>
        <w:t xml:space="preserve">с проверяемыми, непроверяемыми, непроизносимыми согласными (в рамках изученного), ё - о после шипящих в корне </w:t>
      </w:r>
      <w:r>
        <w:lastRenderedPageBreak/>
        <w:t>слова, ы - и после ц.</w:t>
      </w:r>
    </w:p>
    <w:p w14:paraId="60ED312C" w14:textId="77777777" w:rsidR="0092247A" w:rsidRDefault="00C96EE1" w:rsidP="00FC6F2B">
      <w:pPr>
        <w:pStyle w:val="a3"/>
        <w:ind w:left="567" w:firstLine="0"/>
      </w:pPr>
      <w:r>
        <w:t>Проводить</w:t>
      </w:r>
      <w:r>
        <w:rPr>
          <w:spacing w:val="-7"/>
        </w:rPr>
        <w:t xml:space="preserve"> </w:t>
      </w:r>
      <w:r>
        <w:t>орфографический</w:t>
      </w:r>
      <w:r>
        <w:rPr>
          <w:spacing w:val="-5"/>
        </w:rPr>
        <w:t xml:space="preserve"> </w:t>
      </w:r>
      <w:r>
        <w:t>анализ</w:t>
      </w:r>
      <w:r>
        <w:rPr>
          <w:spacing w:val="-5"/>
        </w:rPr>
        <w:t xml:space="preserve"> </w:t>
      </w:r>
      <w:r>
        <w:t>слов</w:t>
      </w:r>
      <w:r>
        <w:rPr>
          <w:spacing w:val="-5"/>
        </w:rPr>
        <w:t xml:space="preserve"> </w:t>
      </w:r>
      <w:r>
        <w:t>(в</w:t>
      </w:r>
      <w:r>
        <w:rPr>
          <w:spacing w:val="-6"/>
        </w:rPr>
        <w:t xml:space="preserve"> </w:t>
      </w:r>
      <w:r>
        <w:t>рамках</w:t>
      </w:r>
      <w:r>
        <w:rPr>
          <w:spacing w:val="-3"/>
        </w:rPr>
        <w:t xml:space="preserve"> </w:t>
      </w:r>
      <w:r>
        <w:rPr>
          <w:spacing w:val="-2"/>
        </w:rPr>
        <w:t>изученного).</w:t>
      </w:r>
    </w:p>
    <w:p w14:paraId="06845A07" w14:textId="77777777" w:rsidR="005279DB" w:rsidRDefault="00C96EE1" w:rsidP="005279DB">
      <w:pPr>
        <w:pStyle w:val="a3"/>
        <w:ind w:left="567" w:right="279" w:firstLine="0"/>
      </w:pPr>
      <w:r>
        <w:t>Уместно</w:t>
      </w:r>
      <w:r>
        <w:rPr>
          <w:spacing w:val="-4"/>
        </w:rPr>
        <w:t xml:space="preserve"> </w:t>
      </w:r>
      <w:r>
        <w:t>использовать</w:t>
      </w:r>
      <w:r>
        <w:rPr>
          <w:spacing w:val="-6"/>
        </w:rPr>
        <w:t xml:space="preserve"> </w:t>
      </w:r>
      <w:r>
        <w:t>слова</w:t>
      </w:r>
      <w:r>
        <w:rPr>
          <w:spacing w:val="-6"/>
        </w:rPr>
        <w:t xml:space="preserve"> </w:t>
      </w:r>
      <w:r>
        <w:t>с</w:t>
      </w:r>
      <w:r>
        <w:rPr>
          <w:spacing w:val="-3"/>
        </w:rPr>
        <w:t xml:space="preserve"> </w:t>
      </w:r>
      <w:r>
        <w:t>суффиксами</w:t>
      </w:r>
      <w:r>
        <w:rPr>
          <w:spacing w:val="-4"/>
        </w:rPr>
        <w:t xml:space="preserve"> </w:t>
      </w:r>
      <w:r>
        <w:t>оценки</w:t>
      </w:r>
      <w:r>
        <w:rPr>
          <w:spacing w:val="-4"/>
        </w:rPr>
        <w:t xml:space="preserve"> </w:t>
      </w:r>
      <w:r>
        <w:t>в</w:t>
      </w:r>
      <w:r>
        <w:rPr>
          <w:spacing w:val="-5"/>
        </w:rPr>
        <w:t xml:space="preserve"> </w:t>
      </w:r>
      <w:r>
        <w:t>собственной</w:t>
      </w:r>
      <w:r w:rsidR="005279DB">
        <w:rPr>
          <w:spacing w:val="-4"/>
        </w:rPr>
        <w:t xml:space="preserve"> </w:t>
      </w:r>
      <w:r>
        <w:t xml:space="preserve">речи. </w:t>
      </w:r>
    </w:p>
    <w:p w14:paraId="1E7E6762" w14:textId="77777777" w:rsidR="0092247A" w:rsidRDefault="00C750CA" w:rsidP="000F08BB">
      <w:pPr>
        <w:pStyle w:val="a3"/>
        <w:numPr>
          <w:ilvl w:val="4"/>
          <w:numId w:val="91"/>
        </w:numPr>
        <w:ind w:right="2422"/>
      </w:pPr>
      <w:r>
        <w:t xml:space="preserve"> </w:t>
      </w:r>
      <w:r w:rsidR="00C96EE1">
        <w:t>Морфология. Культура речи. Орфография.</w:t>
      </w:r>
    </w:p>
    <w:p w14:paraId="7250CDDA" w14:textId="77777777" w:rsidR="0092247A" w:rsidRDefault="00C96EE1" w:rsidP="00FC6F2B">
      <w:pPr>
        <w:pStyle w:val="a3"/>
        <w:ind w:left="567" w:right="419" w:firstLine="0"/>
      </w:pPr>
      <w:r>
        <w:t>Применять</w:t>
      </w:r>
      <w:r>
        <w:rPr>
          <w:spacing w:val="58"/>
        </w:rPr>
        <w:t xml:space="preserve">  </w:t>
      </w:r>
      <w:r>
        <w:t>знания</w:t>
      </w:r>
      <w:r>
        <w:rPr>
          <w:spacing w:val="57"/>
        </w:rPr>
        <w:t xml:space="preserve">  </w:t>
      </w:r>
      <w:r>
        <w:t>о</w:t>
      </w:r>
      <w:r>
        <w:rPr>
          <w:spacing w:val="56"/>
        </w:rPr>
        <w:t xml:space="preserve">  </w:t>
      </w:r>
      <w:r>
        <w:t>частях</w:t>
      </w:r>
      <w:r>
        <w:rPr>
          <w:spacing w:val="59"/>
        </w:rPr>
        <w:t xml:space="preserve">  </w:t>
      </w:r>
      <w:r>
        <w:t>речи</w:t>
      </w:r>
      <w:r>
        <w:rPr>
          <w:spacing w:val="58"/>
        </w:rPr>
        <w:t xml:space="preserve"> </w:t>
      </w:r>
      <w:r>
        <w:t>как</w:t>
      </w:r>
      <w:r>
        <w:rPr>
          <w:spacing w:val="59"/>
        </w:rPr>
        <w:t xml:space="preserve">  </w:t>
      </w:r>
      <w:r>
        <w:t>лексико-грамматических</w:t>
      </w:r>
      <w:r>
        <w:rPr>
          <w:spacing w:val="58"/>
        </w:rPr>
        <w:t xml:space="preserve">  </w:t>
      </w:r>
      <w:r>
        <w:t>разрядах</w:t>
      </w:r>
      <w:r>
        <w:rPr>
          <w:spacing w:val="58"/>
        </w:rPr>
        <w:t xml:space="preserve">  </w:t>
      </w:r>
      <w:r>
        <w:t>слов, о</w:t>
      </w:r>
      <w:r>
        <w:rPr>
          <w:spacing w:val="80"/>
        </w:rPr>
        <w:t xml:space="preserve">  </w:t>
      </w:r>
      <w:r>
        <w:t>грамматическом</w:t>
      </w:r>
      <w:r>
        <w:rPr>
          <w:spacing w:val="80"/>
        </w:rPr>
        <w:t xml:space="preserve">  </w:t>
      </w:r>
      <w:r>
        <w:t>значении</w:t>
      </w:r>
      <w:r>
        <w:rPr>
          <w:spacing w:val="80"/>
        </w:rPr>
        <w:t xml:space="preserve">  </w:t>
      </w:r>
      <w:r>
        <w:t>слова,</w:t>
      </w:r>
      <w:r>
        <w:rPr>
          <w:spacing w:val="80"/>
        </w:rPr>
        <w:t xml:space="preserve">  </w:t>
      </w:r>
      <w:r>
        <w:t>о</w:t>
      </w:r>
      <w:r>
        <w:rPr>
          <w:spacing w:val="80"/>
        </w:rPr>
        <w:t xml:space="preserve">  </w:t>
      </w:r>
      <w:r>
        <w:t>системе</w:t>
      </w:r>
      <w:r>
        <w:rPr>
          <w:spacing w:val="80"/>
        </w:rPr>
        <w:t xml:space="preserve">  </w:t>
      </w:r>
      <w:r>
        <w:t>частей</w:t>
      </w:r>
      <w:r>
        <w:rPr>
          <w:spacing w:val="80"/>
        </w:rPr>
        <w:t xml:space="preserve">  </w:t>
      </w:r>
      <w:r>
        <w:t>речи</w:t>
      </w:r>
      <w:r>
        <w:rPr>
          <w:spacing w:val="80"/>
        </w:rPr>
        <w:t xml:space="preserve">  </w:t>
      </w:r>
      <w:r>
        <w:t>в</w:t>
      </w:r>
      <w:r>
        <w:rPr>
          <w:spacing w:val="80"/>
        </w:rPr>
        <w:t xml:space="preserve">  </w:t>
      </w:r>
      <w:r>
        <w:t>русском</w:t>
      </w:r>
      <w:r>
        <w:rPr>
          <w:spacing w:val="80"/>
        </w:rPr>
        <w:t xml:space="preserve">  </w:t>
      </w:r>
      <w:r>
        <w:t>языке для решения практико-ориентированных учебных задач.</w:t>
      </w:r>
    </w:p>
    <w:p w14:paraId="20F60754" w14:textId="77777777" w:rsidR="0092247A" w:rsidRDefault="00C96EE1" w:rsidP="00FC6F2B">
      <w:pPr>
        <w:pStyle w:val="a3"/>
        <w:ind w:left="567" w:firstLine="0"/>
      </w:pPr>
      <w:r>
        <w:t>Распознавать</w:t>
      </w:r>
      <w:r>
        <w:rPr>
          <w:spacing w:val="-7"/>
        </w:rPr>
        <w:t xml:space="preserve"> </w:t>
      </w:r>
      <w:r>
        <w:t>имена</w:t>
      </w:r>
      <w:r>
        <w:rPr>
          <w:spacing w:val="-7"/>
        </w:rPr>
        <w:t xml:space="preserve"> </w:t>
      </w:r>
      <w:r>
        <w:t>существительные,</w:t>
      </w:r>
      <w:r>
        <w:rPr>
          <w:spacing w:val="-5"/>
        </w:rPr>
        <w:t xml:space="preserve"> </w:t>
      </w:r>
      <w:r>
        <w:t>имена</w:t>
      </w:r>
      <w:r>
        <w:rPr>
          <w:spacing w:val="-7"/>
        </w:rPr>
        <w:t xml:space="preserve"> </w:t>
      </w:r>
      <w:r>
        <w:t>прилагательные,</w:t>
      </w:r>
      <w:r>
        <w:rPr>
          <w:spacing w:val="-5"/>
        </w:rPr>
        <w:t xml:space="preserve"> </w:t>
      </w:r>
      <w:r>
        <w:rPr>
          <w:spacing w:val="-2"/>
        </w:rPr>
        <w:t>глаголы.</w:t>
      </w:r>
    </w:p>
    <w:p w14:paraId="1983E0FC" w14:textId="77777777" w:rsidR="0092247A" w:rsidRDefault="00C96EE1" w:rsidP="005279DB">
      <w:pPr>
        <w:pStyle w:val="a3"/>
        <w:ind w:left="567" w:firstLine="0"/>
      </w:pPr>
      <w:r>
        <w:t>Проводить</w:t>
      </w:r>
      <w:r>
        <w:rPr>
          <w:spacing w:val="55"/>
          <w:w w:val="150"/>
        </w:rPr>
        <w:t xml:space="preserve">   </w:t>
      </w:r>
      <w:r>
        <w:t>морфологический</w:t>
      </w:r>
      <w:r>
        <w:rPr>
          <w:spacing w:val="54"/>
          <w:w w:val="150"/>
        </w:rPr>
        <w:t xml:space="preserve">   </w:t>
      </w:r>
      <w:r>
        <w:t>анализ</w:t>
      </w:r>
      <w:r>
        <w:rPr>
          <w:spacing w:val="56"/>
          <w:w w:val="150"/>
        </w:rPr>
        <w:t xml:space="preserve">   </w:t>
      </w:r>
      <w:r>
        <w:t>имён</w:t>
      </w:r>
      <w:r>
        <w:rPr>
          <w:spacing w:val="55"/>
          <w:w w:val="150"/>
        </w:rPr>
        <w:t xml:space="preserve">   </w:t>
      </w:r>
      <w:r>
        <w:t>существительных,</w:t>
      </w:r>
      <w:r>
        <w:rPr>
          <w:spacing w:val="54"/>
          <w:w w:val="150"/>
        </w:rPr>
        <w:t xml:space="preserve"> </w:t>
      </w:r>
      <w:r>
        <w:rPr>
          <w:spacing w:val="-2"/>
        </w:rPr>
        <w:t>частичный</w:t>
      </w:r>
    </w:p>
    <w:p w14:paraId="735AD140" w14:textId="77777777" w:rsidR="0092247A" w:rsidRDefault="00C96EE1" w:rsidP="00FC6F2B">
      <w:pPr>
        <w:pStyle w:val="a3"/>
        <w:spacing w:before="70"/>
        <w:ind w:left="567" w:firstLine="0"/>
      </w:pPr>
      <w:r>
        <w:t>морфологический</w:t>
      </w:r>
      <w:r>
        <w:rPr>
          <w:spacing w:val="-8"/>
        </w:rPr>
        <w:t xml:space="preserve"> </w:t>
      </w:r>
      <w:r>
        <w:t>анализ</w:t>
      </w:r>
      <w:r>
        <w:rPr>
          <w:spacing w:val="-5"/>
        </w:rPr>
        <w:t xml:space="preserve"> </w:t>
      </w:r>
      <w:r>
        <w:t>имён</w:t>
      </w:r>
      <w:r>
        <w:rPr>
          <w:spacing w:val="-6"/>
        </w:rPr>
        <w:t xml:space="preserve"> </w:t>
      </w:r>
      <w:r>
        <w:t>прилагательных,</w:t>
      </w:r>
      <w:r>
        <w:rPr>
          <w:spacing w:val="-5"/>
        </w:rPr>
        <w:t xml:space="preserve"> </w:t>
      </w:r>
      <w:r>
        <w:rPr>
          <w:spacing w:val="-2"/>
        </w:rPr>
        <w:t>глаголов.</w:t>
      </w:r>
    </w:p>
    <w:p w14:paraId="7E1A7CCE" w14:textId="77777777" w:rsidR="0092247A" w:rsidRDefault="00C96EE1" w:rsidP="00FC6F2B">
      <w:pPr>
        <w:pStyle w:val="a3"/>
        <w:ind w:left="567" w:right="424" w:firstLine="0"/>
      </w:pPr>
      <w:r>
        <w:t>Проводить орфографический анализ имён существительных, имён прилагательных, глаголов (в рамках изученного).</w:t>
      </w:r>
    </w:p>
    <w:p w14:paraId="5932F514" w14:textId="77777777" w:rsidR="0092247A" w:rsidRDefault="00C96EE1" w:rsidP="00FC6F2B">
      <w:pPr>
        <w:pStyle w:val="a3"/>
        <w:spacing w:before="1"/>
        <w:ind w:left="567" w:right="416" w:firstLine="0"/>
      </w:pPr>
      <w:r>
        <w:t>Применять знания по морфологии при выполнении языкового анализа различных видов и в речевой практике.</w:t>
      </w:r>
    </w:p>
    <w:p w14:paraId="12F0DF0E" w14:textId="77777777" w:rsidR="0092247A" w:rsidRPr="00C750CA" w:rsidRDefault="00C750CA" w:rsidP="000F08BB">
      <w:pPr>
        <w:pStyle w:val="a4"/>
        <w:numPr>
          <w:ilvl w:val="4"/>
          <w:numId w:val="91"/>
        </w:numPr>
        <w:tabs>
          <w:tab w:val="left" w:pos="2188"/>
        </w:tabs>
        <w:spacing w:before="2" w:line="285" w:lineRule="exact"/>
        <w:rPr>
          <w:sz w:val="24"/>
        </w:rPr>
      </w:pPr>
      <w:r>
        <w:rPr>
          <w:position w:val="1"/>
          <w:sz w:val="24"/>
        </w:rPr>
        <w:t xml:space="preserve"> </w:t>
      </w:r>
      <w:r w:rsidR="00C96EE1" w:rsidRPr="00C750CA">
        <w:rPr>
          <w:position w:val="1"/>
          <w:sz w:val="24"/>
        </w:rPr>
        <w:t>Имя</w:t>
      </w:r>
      <w:r w:rsidR="00C96EE1" w:rsidRPr="00C750CA">
        <w:rPr>
          <w:spacing w:val="-2"/>
          <w:position w:val="1"/>
          <w:sz w:val="24"/>
        </w:rPr>
        <w:t xml:space="preserve"> существительное.</w:t>
      </w:r>
    </w:p>
    <w:p w14:paraId="3DA9C6F2" w14:textId="77777777" w:rsidR="0092247A" w:rsidRDefault="00C96EE1" w:rsidP="00FC6F2B">
      <w:pPr>
        <w:pStyle w:val="a3"/>
        <w:ind w:left="567" w:right="421" w:firstLine="0"/>
      </w:pPr>
      <w:r>
        <w:t>Определять</w:t>
      </w:r>
      <w:r>
        <w:rPr>
          <w:spacing w:val="78"/>
        </w:rPr>
        <w:t xml:space="preserve">   </w:t>
      </w:r>
      <w:r>
        <w:t>общее</w:t>
      </w:r>
      <w:r>
        <w:rPr>
          <w:spacing w:val="78"/>
        </w:rPr>
        <w:t xml:space="preserve">   </w:t>
      </w:r>
      <w:r>
        <w:t>грамматическое</w:t>
      </w:r>
      <w:r>
        <w:rPr>
          <w:spacing w:val="78"/>
        </w:rPr>
        <w:t xml:space="preserve">   </w:t>
      </w:r>
      <w:r>
        <w:t>значение,</w:t>
      </w:r>
      <w:r>
        <w:rPr>
          <w:spacing w:val="77"/>
        </w:rPr>
        <w:t xml:space="preserve">   </w:t>
      </w:r>
      <w:r>
        <w:t>морфологические</w:t>
      </w:r>
      <w:r>
        <w:rPr>
          <w:spacing w:val="77"/>
        </w:rPr>
        <w:t xml:space="preserve">   </w:t>
      </w:r>
      <w:r>
        <w:t>признаки и синтаксические функции имени существительного, объяснять его роль в речи.</w:t>
      </w:r>
    </w:p>
    <w:p w14:paraId="354207DC" w14:textId="77777777" w:rsidR="0092247A" w:rsidRDefault="00C96EE1" w:rsidP="00FC6F2B">
      <w:pPr>
        <w:pStyle w:val="a3"/>
        <w:ind w:left="567" w:firstLine="0"/>
      </w:pPr>
      <w:r>
        <w:t>Определять</w:t>
      </w:r>
      <w:r>
        <w:rPr>
          <w:spacing w:val="-6"/>
        </w:rPr>
        <w:t xml:space="preserve"> </w:t>
      </w:r>
      <w:r>
        <w:t>лексико-грамматические</w:t>
      </w:r>
      <w:r>
        <w:rPr>
          <w:spacing w:val="-5"/>
        </w:rPr>
        <w:t xml:space="preserve"> </w:t>
      </w:r>
      <w:r>
        <w:t>разряды</w:t>
      </w:r>
      <w:r>
        <w:rPr>
          <w:spacing w:val="-4"/>
        </w:rPr>
        <w:t xml:space="preserve"> </w:t>
      </w:r>
      <w:r>
        <w:t>имён</w:t>
      </w:r>
      <w:r>
        <w:rPr>
          <w:spacing w:val="-3"/>
        </w:rPr>
        <w:t xml:space="preserve"> </w:t>
      </w:r>
      <w:r>
        <w:rPr>
          <w:spacing w:val="-2"/>
        </w:rPr>
        <w:t>существительных.</w:t>
      </w:r>
    </w:p>
    <w:p w14:paraId="41344383" w14:textId="77777777" w:rsidR="0092247A" w:rsidRDefault="00C96EE1" w:rsidP="00FC6F2B">
      <w:pPr>
        <w:pStyle w:val="a3"/>
        <w:ind w:left="567" w:right="421" w:firstLine="0"/>
      </w:pPr>
      <w:r>
        <w:t>Различать</w:t>
      </w:r>
      <w:r>
        <w:rPr>
          <w:spacing w:val="70"/>
        </w:rPr>
        <w:t xml:space="preserve">  </w:t>
      </w:r>
      <w:r>
        <w:t>типы</w:t>
      </w:r>
      <w:r>
        <w:rPr>
          <w:spacing w:val="70"/>
        </w:rPr>
        <w:t xml:space="preserve">  </w:t>
      </w:r>
      <w:r>
        <w:t>склонения</w:t>
      </w:r>
      <w:r>
        <w:rPr>
          <w:spacing w:val="69"/>
        </w:rPr>
        <w:t xml:space="preserve">  </w:t>
      </w:r>
      <w:r>
        <w:t>имён</w:t>
      </w:r>
      <w:r>
        <w:rPr>
          <w:spacing w:val="71"/>
        </w:rPr>
        <w:t xml:space="preserve">  </w:t>
      </w:r>
      <w:r>
        <w:t>существительных,</w:t>
      </w:r>
      <w:r>
        <w:rPr>
          <w:spacing w:val="69"/>
        </w:rPr>
        <w:t xml:space="preserve">  </w:t>
      </w:r>
      <w:r>
        <w:t>выявлять</w:t>
      </w:r>
      <w:r>
        <w:rPr>
          <w:spacing w:val="71"/>
        </w:rPr>
        <w:t xml:space="preserve">  </w:t>
      </w:r>
      <w:r>
        <w:t>разносклоняемые и несклоняемые имена существительные.</w:t>
      </w:r>
    </w:p>
    <w:p w14:paraId="0D0EC219" w14:textId="77777777" w:rsidR="0092247A" w:rsidRDefault="00C96EE1" w:rsidP="00FC6F2B">
      <w:pPr>
        <w:pStyle w:val="a3"/>
        <w:ind w:left="567" w:firstLine="0"/>
      </w:pPr>
      <w:r>
        <w:t>Проводить</w:t>
      </w:r>
      <w:r>
        <w:rPr>
          <w:spacing w:val="-6"/>
        </w:rPr>
        <w:t xml:space="preserve"> </w:t>
      </w:r>
      <w:r>
        <w:t>морфологический</w:t>
      </w:r>
      <w:r>
        <w:rPr>
          <w:spacing w:val="-5"/>
        </w:rPr>
        <w:t xml:space="preserve"> </w:t>
      </w:r>
      <w:r>
        <w:t>анализ</w:t>
      </w:r>
      <w:r>
        <w:rPr>
          <w:spacing w:val="-7"/>
        </w:rPr>
        <w:t xml:space="preserve"> </w:t>
      </w:r>
      <w:r>
        <w:t>имён</w:t>
      </w:r>
      <w:r>
        <w:rPr>
          <w:spacing w:val="-4"/>
        </w:rPr>
        <w:t xml:space="preserve"> </w:t>
      </w:r>
      <w:r>
        <w:rPr>
          <w:spacing w:val="-2"/>
        </w:rPr>
        <w:t>существительных.</w:t>
      </w:r>
    </w:p>
    <w:p w14:paraId="0A38F3D4" w14:textId="77777777" w:rsidR="0092247A" w:rsidRDefault="00C96EE1" w:rsidP="00FC6F2B">
      <w:pPr>
        <w:pStyle w:val="a3"/>
        <w:ind w:left="567" w:right="416" w:firstLine="0"/>
      </w:pPr>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45EECF14" w14:textId="77777777" w:rsidR="005279DB" w:rsidRDefault="00C96EE1" w:rsidP="005279DB">
      <w:pPr>
        <w:pStyle w:val="a3"/>
        <w:tabs>
          <w:tab w:val="left" w:pos="567"/>
        </w:tabs>
        <w:ind w:left="567" w:right="414" w:firstLine="0"/>
      </w:pPr>
      <w:r>
        <w:t>Соблюдать</w:t>
      </w:r>
      <w:r>
        <w:rPr>
          <w:spacing w:val="-1"/>
        </w:rPr>
        <w:t xml:space="preserve"> </w:t>
      </w:r>
      <w:r>
        <w:t>правила</w:t>
      </w:r>
      <w:r>
        <w:rPr>
          <w:spacing w:val="-3"/>
        </w:rPr>
        <w:t xml:space="preserve"> </w:t>
      </w:r>
      <w:r>
        <w:t>правописания</w:t>
      </w:r>
      <w:r>
        <w:rPr>
          <w:spacing w:val="-3"/>
        </w:rPr>
        <w:t xml:space="preserve"> </w:t>
      </w:r>
      <w:r>
        <w:t>имён существительных: безударных окончаний,</w:t>
      </w:r>
      <w:r>
        <w:rPr>
          <w:spacing w:val="-3"/>
        </w:rPr>
        <w:t xml:space="preserve"> </w:t>
      </w:r>
      <w:r>
        <w:t>о</w:t>
      </w:r>
      <w:r>
        <w:rPr>
          <w:spacing w:val="-1"/>
        </w:rPr>
        <w:t xml:space="preserve"> </w:t>
      </w:r>
      <w:r>
        <w:t>-</w:t>
      </w:r>
      <w:r>
        <w:rPr>
          <w:spacing w:val="-2"/>
        </w:rPr>
        <w:t xml:space="preserve"> </w:t>
      </w:r>
      <w:r>
        <w:t>е</w:t>
      </w:r>
      <w:r>
        <w:rPr>
          <w:spacing w:val="-2"/>
        </w:rPr>
        <w:t xml:space="preserve"> </w:t>
      </w:r>
      <w:r>
        <w:t xml:space="preserve">(ё) после шипящих и ц в суффиксах и окончаниях, суффиксов -чик- - -щик-, -ек- - -ик- (-чик-), корней с чередованием а (о): -лаг- - -лож-; -раст- - -ращ- - рос-, -гар- - -гор-, -зар- - -зор-, -клан- - - клон-, -скак- - -скоч-, употребления (неупотребления) </w:t>
      </w:r>
      <w:r w:rsidR="005279DB">
        <w:t xml:space="preserve">ь на конце имён существительных после </w:t>
      </w:r>
      <w:r>
        <w:rPr>
          <w:spacing w:val="-2"/>
        </w:rPr>
        <w:t>шипящих;</w:t>
      </w:r>
      <w:r>
        <w:tab/>
      </w:r>
    </w:p>
    <w:p w14:paraId="758AFB8B" w14:textId="77777777" w:rsidR="0092247A" w:rsidRDefault="005279DB" w:rsidP="005279DB">
      <w:pPr>
        <w:pStyle w:val="a3"/>
        <w:tabs>
          <w:tab w:val="left" w:pos="567"/>
        </w:tabs>
        <w:ind w:left="567" w:right="414" w:firstLine="0"/>
      </w:pPr>
      <w:r>
        <w:rPr>
          <w:spacing w:val="-2"/>
        </w:rPr>
        <w:t>С</w:t>
      </w:r>
      <w:r w:rsidR="00C96EE1">
        <w:rPr>
          <w:spacing w:val="-2"/>
        </w:rPr>
        <w:t>литное</w:t>
      </w:r>
      <w:r>
        <w:t xml:space="preserve"> </w:t>
      </w:r>
      <w:r w:rsidR="00C96EE1">
        <w:t xml:space="preserve">и раздельное написание не с именами существительными; правописание собственных имён </w:t>
      </w:r>
      <w:r w:rsidR="00C96EE1">
        <w:rPr>
          <w:spacing w:val="-2"/>
        </w:rPr>
        <w:t>существительных.</w:t>
      </w:r>
    </w:p>
    <w:p w14:paraId="6FE0F60F" w14:textId="77777777" w:rsidR="0092247A" w:rsidRPr="00C750CA" w:rsidRDefault="005239C5" w:rsidP="000F08BB">
      <w:pPr>
        <w:pStyle w:val="a4"/>
        <w:numPr>
          <w:ilvl w:val="4"/>
          <w:numId w:val="91"/>
        </w:numPr>
        <w:tabs>
          <w:tab w:val="left" w:pos="2188"/>
        </w:tabs>
        <w:spacing w:before="1" w:line="285" w:lineRule="exact"/>
        <w:rPr>
          <w:sz w:val="24"/>
        </w:rPr>
      </w:pPr>
      <w:r w:rsidRPr="00C750CA">
        <w:rPr>
          <w:position w:val="1"/>
          <w:sz w:val="24"/>
        </w:rPr>
        <w:t xml:space="preserve"> </w:t>
      </w:r>
      <w:r w:rsidR="00C96EE1" w:rsidRPr="00C750CA">
        <w:rPr>
          <w:position w:val="1"/>
          <w:sz w:val="24"/>
        </w:rPr>
        <w:t>Имя</w:t>
      </w:r>
      <w:r w:rsidR="00C96EE1" w:rsidRPr="00C750CA">
        <w:rPr>
          <w:spacing w:val="-2"/>
          <w:position w:val="1"/>
          <w:sz w:val="24"/>
        </w:rPr>
        <w:t xml:space="preserve"> прилагательное.</w:t>
      </w:r>
    </w:p>
    <w:p w14:paraId="244C9350" w14:textId="77777777" w:rsidR="0092247A" w:rsidRDefault="00C96EE1" w:rsidP="00FC6F2B">
      <w:pPr>
        <w:pStyle w:val="a3"/>
        <w:ind w:left="567" w:right="419" w:firstLine="0"/>
      </w:pPr>
      <w:r>
        <w:t>Определять</w:t>
      </w:r>
      <w:r>
        <w:rPr>
          <w:spacing w:val="78"/>
        </w:rPr>
        <w:t xml:space="preserve">  </w:t>
      </w:r>
      <w:r>
        <w:t>общее</w:t>
      </w:r>
      <w:r>
        <w:rPr>
          <w:spacing w:val="78"/>
        </w:rPr>
        <w:t xml:space="preserve">   </w:t>
      </w:r>
      <w:r>
        <w:t>грамматическое</w:t>
      </w:r>
      <w:r>
        <w:rPr>
          <w:spacing w:val="78"/>
        </w:rPr>
        <w:t xml:space="preserve">   </w:t>
      </w:r>
      <w:r>
        <w:t>значение,</w:t>
      </w:r>
      <w:r>
        <w:rPr>
          <w:spacing w:val="78"/>
        </w:rPr>
        <w:t xml:space="preserve">   </w:t>
      </w:r>
      <w:r>
        <w:t>морфологические</w:t>
      </w:r>
      <w:r>
        <w:rPr>
          <w:spacing w:val="77"/>
        </w:rPr>
        <w:t xml:space="preserve">   </w:t>
      </w:r>
      <w:r>
        <w:t xml:space="preserve">признаки </w:t>
      </w:r>
      <w:r>
        <w:rPr>
          <w:position w:val="1"/>
        </w:rPr>
        <w:t>и синтаксические</w:t>
      </w:r>
      <w:r>
        <w:rPr>
          <w:spacing w:val="-2"/>
          <w:position w:val="1"/>
        </w:rPr>
        <w:t xml:space="preserve"> </w:t>
      </w:r>
      <w:r>
        <w:rPr>
          <w:position w:val="1"/>
        </w:rPr>
        <w:t>функции</w:t>
      </w:r>
      <w:r>
        <w:rPr>
          <w:spacing w:val="-3"/>
          <w:position w:val="1"/>
        </w:rPr>
        <w:t xml:space="preserve"> </w:t>
      </w:r>
      <w:r>
        <w:rPr>
          <w:position w:val="1"/>
        </w:rPr>
        <w:t xml:space="preserve">имени прилагательного, </w:t>
      </w:r>
      <w:r>
        <w:t>объяснять его</w:t>
      </w:r>
      <w:r>
        <w:rPr>
          <w:spacing w:val="-1"/>
        </w:rPr>
        <w:t xml:space="preserve"> </w:t>
      </w:r>
      <w:r>
        <w:t>роль</w:t>
      </w:r>
      <w:r>
        <w:rPr>
          <w:spacing w:val="-1"/>
        </w:rPr>
        <w:t xml:space="preserve"> </w:t>
      </w:r>
      <w:r>
        <w:t>в</w:t>
      </w:r>
      <w:r>
        <w:rPr>
          <w:spacing w:val="-2"/>
        </w:rPr>
        <w:t xml:space="preserve"> </w:t>
      </w:r>
      <w:r>
        <w:t>речи; различать полную и краткую формы имён прилагательных.</w:t>
      </w:r>
    </w:p>
    <w:p w14:paraId="28BC3343" w14:textId="77777777" w:rsidR="0092247A" w:rsidRDefault="00C96EE1" w:rsidP="00FC6F2B">
      <w:pPr>
        <w:pStyle w:val="a3"/>
        <w:spacing w:before="1"/>
        <w:ind w:left="567" w:right="424" w:firstLine="0"/>
      </w:pPr>
      <w:r>
        <w:t>Проводить</w:t>
      </w:r>
      <w:r>
        <w:rPr>
          <w:spacing w:val="69"/>
          <w:w w:val="150"/>
        </w:rPr>
        <w:t xml:space="preserve">  </w:t>
      </w:r>
      <w:r>
        <w:t>частичный</w:t>
      </w:r>
      <w:r>
        <w:rPr>
          <w:spacing w:val="69"/>
          <w:w w:val="150"/>
        </w:rPr>
        <w:t xml:space="preserve">   </w:t>
      </w:r>
      <w:r>
        <w:t>морфологический</w:t>
      </w:r>
      <w:r>
        <w:rPr>
          <w:spacing w:val="69"/>
          <w:w w:val="150"/>
        </w:rPr>
        <w:t xml:space="preserve">   </w:t>
      </w:r>
      <w:r>
        <w:t>анализ</w:t>
      </w:r>
      <w:r>
        <w:rPr>
          <w:spacing w:val="69"/>
          <w:w w:val="150"/>
        </w:rPr>
        <w:t xml:space="preserve">   </w:t>
      </w:r>
      <w:r>
        <w:t>имён</w:t>
      </w:r>
      <w:r>
        <w:rPr>
          <w:spacing w:val="68"/>
          <w:w w:val="150"/>
        </w:rPr>
        <w:t xml:space="preserve">   </w:t>
      </w:r>
      <w:r>
        <w:t>прилагательных (в рамках изученного).</w:t>
      </w:r>
    </w:p>
    <w:p w14:paraId="57076AF4" w14:textId="77777777" w:rsidR="0092247A" w:rsidRDefault="00C96EE1" w:rsidP="00FC6F2B">
      <w:pPr>
        <w:pStyle w:val="a3"/>
        <w:spacing w:before="1"/>
        <w:ind w:left="567" w:right="423" w:firstLine="0"/>
      </w:pPr>
      <w:r>
        <w:t>Соблюдать нормы словоизменения, произношения имён прилагательных, постановки в них ударения (в рамках изученного).</w:t>
      </w:r>
    </w:p>
    <w:p w14:paraId="529EF5C5" w14:textId="77777777" w:rsidR="0092247A" w:rsidRDefault="00C96EE1" w:rsidP="00FC6F2B">
      <w:pPr>
        <w:pStyle w:val="a3"/>
        <w:spacing w:before="2"/>
        <w:ind w:left="567" w:right="414" w:firstLine="0"/>
      </w:pPr>
      <w:r>
        <w:t xml:space="preserve">Соблюдать </w:t>
      </w:r>
      <w:r>
        <w:rPr>
          <w:position w:val="1"/>
        </w:rPr>
        <w:t xml:space="preserve">правила </w:t>
      </w:r>
      <w:r>
        <w:t xml:space="preserve">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w:t>
      </w:r>
      <w:r>
        <w:rPr>
          <w:position w:val="1"/>
        </w:rPr>
        <w:t xml:space="preserve">правила </w:t>
      </w:r>
      <w:r>
        <w:t>слитного и раздельного написания не с именами прилагательными.</w:t>
      </w:r>
    </w:p>
    <w:p w14:paraId="37476C52" w14:textId="77777777" w:rsidR="0092247A" w:rsidRPr="00C750CA" w:rsidRDefault="000C78BE" w:rsidP="000F08BB">
      <w:pPr>
        <w:pStyle w:val="a4"/>
        <w:numPr>
          <w:ilvl w:val="4"/>
          <w:numId w:val="91"/>
        </w:numPr>
        <w:tabs>
          <w:tab w:val="left" w:pos="2188"/>
        </w:tabs>
        <w:spacing w:line="284" w:lineRule="exact"/>
        <w:rPr>
          <w:sz w:val="24"/>
        </w:rPr>
      </w:pPr>
      <w:r>
        <w:rPr>
          <w:spacing w:val="-2"/>
          <w:position w:val="1"/>
          <w:sz w:val="24"/>
        </w:rPr>
        <w:t xml:space="preserve"> </w:t>
      </w:r>
      <w:r w:rsidR="00C96EE1" w:rsidRPr="00C750CA">
        <w:rPr>
          <w:spacing w:val="-2"/>
          <w:position w:val="1"/>
          <w:sz w:val="24"/>
        </w:rPr>
        <w:t>Глагол.</w:t>
      </w:r>
    </w:p>
    <w:p w14:paraId="4A1352E4" w14:textId="77777777" w:rsidR="0092247A" w:rsidRDefault="00C96EE1" w:rsidP="00FC6F2B">
      <w:pPr>
        <w:pStyle w:val="a3"/>
        <w:ind w:left="567" w:right="421" w:firstLine="0"/>
      </w:pPr>
      <w:r>
        <w:t>Определять</w:t>
      </w:r>
      <w:r>
        <w:rPr>
          <w:spacing w:val="78"/>
        </w:rPr>
        <w:t xml:space="preserve">  </w:t>
      </w:r>
      <w:r>
        <w:t>общее</w:t>
      </w:r>
      <w:r>
        <w:rPr>
          <w:spacing w:val="78"/>
        </w:rPr>
        <w:t xml:space="preserve">   </w:t>
      </w:r>
      <w:r>
        <w:t>грамматическое</w:t>
      </w:r>
      <w:r>
        <w:rPr>
          <w:spacing w:val="78"/>
        </w:rPr>
        <w:t xml:space="preserve">   </w:t>
      </w:r>
      <w:r>
        <w:t>значение,</w:t>
      </w:r>
      <w:r>
        <w:rPr>
          <w:spacing w:val="77"/>
        </w:rPr>
        <w:t xml:space="preserve"> </w:t>
      </w:r>
      <w:r>
        <w:t>морфологические</w:t>
      </w:r>
      <w:r>
        <w:rPr>
          <w:spacing w:val="77"/>
        </w:rPr>
        <w:t xml:space="preserve">   </w:t>
      </w:r>
      <w:r>
        <w:t>признаки и</w:t>
      </w:r>
      <w:r>
        <w:rPr>
          <w:spacing w:val="63"/>
        </w:rPr>
        <w:t xml:space="preserve"> </w:t>
      </w:r>
      <w:r>
        <w:t>синтаксические</w:t>
      </w:r>
      <w:r>
        <w:rPr>
          <w:spacing w:val="63"/>
        </w:rPr>
        <w:t xml:space="preserve"> </w:t>
      </w:r>
      <w:r>
        <w:t>функции</w:t>
      </w:r>
      <w:r>
        <w:rPr>
          <w:spacing w:val="63"/>
        </w:rPr>
        <w:t xml:space="preserve"> </w:t>
      </w:r>
      <w:r>
        <w:t>глагола;</w:t>
      </w:r>
      <w:r>
        <w:rPr>
          <w:spacing w:val="63"/>
        </w:rPr>
        <w:t xml:space="preserve">   </w:t>
      </w:r>
      <w:r>
        <w:t>объяснять</w:t>
      </w:r>
      <w:r>
        <w:rPr>
          <w:spacing w:val="63"/>
        </w:rPr>
        <w:t xml:space="preserve">   </w:t>
      </w:r>
      <w:r>
        <w:t>его</w:t>
      </w:r>
      <w:r>
        <w:rPr>
          <w:spacing w:val="62"/>
        </w:rPr>
        <w:t xml:space="preserve">   </w:t>
      </w:r>
      <w:r>
        <w:t>роль</w:t>
      </w:r>
      <w:r>
        <w:rPr>
          <w:spacing w:val="63"/>
        </w:rPr>
        <w:t xml:space="preserve">   </w:t>
      </w:r>
      <w:r>
        <w:t>в</w:t>
      </w:r>
      <w:r>
        <w:rPr>
          <w:spacing w:val="63"/>
        </w:rPr>
        <w:t xml:space="preserve">   </w:t>
      </w:r>
      <w:r>
        <w:t>словосочетании и предложении, а также в речи.</w:t>
      </w:r>
    </w:p>
    <w:p w14:paraId="625FCB25" w14:textId="77777777" w:rsidR="0092247A" w:rsidRDefault="00C96EE1" w:rsidP="00FC6F2B">
      <w:pPr>
        <w:pStyle w:val="a3"/>
        <w:ind w:left="567" w:right="421" w:firstLine="0"/>
      </w:pPr>
      <w:r>
        <w:t>Различать</w:t>
      </w:r>
      <w:r>
        <w:rPr>
          <w:spacing w:val="79"/>
        </w:rPr>
        <w:t xml:space="preserve">   </w:t>
      </w:r>
      <w:r>
        <w:t>глаголы</w:t>
      </w:r>
      <w:r>
        <w:rPr>
          <w:spacing w:val="78"/>
        </w:rPr>
        <w:t xml:space="preserve">   </w:t>
      </w:r>
      <w:r>
        <w:t>совершенного</w:t>
      </w:r>
      <w:r>
        <w:rPr>
          <w:spacing w:val="78"/>
        </w:rPr>
        <w:t xml:space="preserve">   </w:t>
      </w:r>
      <w:r>
        <w:t>и</w:t>
      </w:r>
      <w:r>
        <w:rPr>
          <w:spacing w:val="78"/>
        </w:rPr>
        <w:t xml:space="preserve">   </w:t>
      </w:r>
      <w:r>
        <w:t>несовершенного</w:t>
      </w:r>
      <w:r>
        <w:rPr>
          <w:spacing w:val="78"/>
        </w:rPr>
        <w:t xml:space="preserve">   </w:t>
      </w:r>
      <w:r>
        <w:t>вида,</w:t>
      </w:r>
      <w:r>
        <w:rPr>
          <w:spacing w:val="78"/>
        </w:rPr>
        <w:t xml:space="preserve"> </w:t>
      </w:r>
      <w:r>
        <w:t>возвратные и невозвратные.</w:t>
      </w:r>
    </w:p>
    <w:p w14:paraId="10012DE0" w14:textId="77777777" w:rsidR="0092247A" w:rsidRDefault="00C96EE1" w:rsidP="00FC6F2B">
      <w:pPr>
        <w:pStyle w:val="a3"/>
        <w:ind w:left="567" w:right="424" w:firstLine="0"/>
      </w:pPr>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18499F47" w14:textId="77777777" w:rsidR="0092247A" w:rsidRDefault="00C96EE1" w:rsidP="00FC6F2B">
      <w:pPr>
        <w:pStyle w:val="a3"/>
        <w:ind w:left="567" w:firstLine="0"/>
      </w:pPr>
      <w:r>
        <w:t>Определять</w:t>
      </w:r>
      <w:r>
        <w:rPr>
          <w:spacing w:val="-4"/>
        </w:rPr>
        <w:t xml:space="preserve"> </w:t>
      </w:r>
      <w:r>
        <w:t>спряжение</w:t>
      </w:r>
      <w:r>
        <w:rPr>
          <w:spacing w:val="-8"/>
        </w:rPr>
        <w:t xml:space="preserve"> </w:t>
      </w:r>
      <w:r>
        <w:t>глагола, уметь</w:t>
      </w:r>
      <w:r>
        <w:rPr>
          <w:spacing w:val="-3"/>
        </w:rPr>
        <w:t xml:space="preserve"> </w:t>
      </w:r>
      <w:r>
        <w:t>спрягать</w:t>
      </w:r>
      <w:r>
        <w:rPr>
          <w:spacing w:val="-2"/>
        </w:rPr>
        <w:t xml:space="preserve"> глаголы.</w:t>
      </w:r>
    </w:p>
    <w:p w14:paraId="5B702369" w14:textId="77777777" w:rsidR="0092247A" w:rsidRDefault="00C96EE1" w:rsidP="00FC6F2B">
      <w:pPr>
        <w:pStyle w:val="a3"/>
        <w:spacing w:before="1" w:line="285" w:lineRule="exact"/>
        <w:ind w:left="567" w:firstLine="0"/>
      </w:pPr>
      <w:r>
        <w:rPr>
          <w:position w:val="1"/>
        </w:rPr>
        <w:t>Проводить</w:t>
      </w:r>
      <w:r>
        <w:rPr>
          <w:spacing w:val="-6"/>
          <w:position w:val="1"/>
        </w:rPr>
        <w:t xml:space="preserve"> </w:t>
      </w:r>
      <w:r>
        <w:rPr>
          <w:position w:val="1"/>
        </w:rPr>
        <w:t>частичный</w:t>
      </w:r>
      <w:r>
        <w:rPr>
          <w:spacing w:val="-6"/>
          <w:position w:val="1"/>
        </w:rPr>
        <w:t xml:space="preserve"> </w:t>
      </w:r>
      <w:r>
        <w:rPr>
          <w:position w:val="1"/>
        </w:rPr>
        <w:t>морфологический</w:t>
      </w:r>
      <w:r>
        <w:rPr>
          <w:spacing w:val="-4"/>
          <w:position w:val="1"/>
        </w:rPr>
        <w:t xml:space="preserve"> </w:t>
      </w:r>
      <w:r>
        <w:rPr>
          <w:position w:val="1"/>
        </w:rPr>
        <w:t>анализ</w:t>
      </w:r>
      <w:r>
        <w:rPr>
          <w:spacing w:val="-4"/>
          <w:position w:val="1"/>
        </w:rPr>
        <w:t xml:space="preserve"> </w:t>
      </w:r>
      <w:r>
        <w:rPr>
          <w:position w:val="1"/>
        </w:rPr>
        <w:t>глаголов</w:t>
      </w:r>
      <w:r>
        <w:rPr>
          <w:spacing w:val="-3"/>
          <w:position w:val="1"/>
        </w:rPr>
        <w:t xml:space="preserve"> </w:t>
      </w:r>
      <w:r>
        <w:t>(</w:t>
      </w:r>
      <w:r>
        <w:rPr>
          <w:position w:val="1"/>
        </w:rPr>
        <w:t>в</w:t>
      </w:r>
      <w:r>
        <w:rPr>
          <w:spacing w:val="-5"/>
          <w:position w:val="1"/>
        </w:rPr>
        <w:t xml:space="preserve"> </w:t>
      </w:r>
      <w:r>
        <w:rPr>
          <w:position w:val="1"/>
        </w:rPr>
        <w:t>рамках</w:t>
      </w:r>
      <w:r>
        <w:rPr>
          <w:spacing w:val="-2"/>
          <w:position w:val="1"/>
        </w:rPr>
        <w:t xml:space="preserve"> изученного).</w:t>
      </w:r>
    </w:p>
    <w:p w14:paraId="780B4AF5" w14:textId="77777777" w:rsidR="0092247A" w:rsidRDefault="00C96EE1" w:rsidP="00FC6F2B">
      <w:pPr>
        <w:pStyle w:val="a3"/>
        <w:ind w:left="567" w:right="423" w:firstLine="0"/>
      </w:pPr>
      <w:r>
        <w:t>Соблюдать</w:t>
      </w:r>
      <w:r>
        <w:rPr>
          <w:spacing w:val="77"/>
        </w:rPr>
        <w:t xml:space="preserve">   </w:t>
      </w:r>
      <w:r>
        <w:t>нормы</w:t>
      </w:r>
      <w:r>
        <w:rPr>
          <w:spacing w:val="80"/>
          <w:w w:val="150"/>
        </w:rPr>
        <w:t xml:space="preserve"> </w:t>
      </w:r>
      <w:r>
        <w:t>словоизменения</w:t>
      </w:r>
      <w:r>
        <w:rPr>
          <w:spacing w:val="80"/>
          <w:w w:val="150"/>
        </w:rPr>
        <w:t xml:space="preserve">   </w:t>
      </w:r>
      <w:r>
        <w:t>глаголов,</w:t>
      </w:r>
      <w:r>
        <w:rPr>
          <w:spacing w:val="77"/>
        </w:rPr>
        <w:t xml:space="preserve">  </w:t>
      </w:r>
      <w:r>
        <w:t>постановки</w:t>
      </w:r>
      <w:r>
        <w:rPr>
          <w:spacing w:val="78"/>
        </w:rPr>
        <w:t xml:space="preserve">  </w:t>
      </w:r>
      <w:r>
        <w:t>ударения в глагольных формах (в рамках изученного).</w:t>
      </w:r>
    </w:p>
    <w:p w14:paraId="644794B5" w14:textId="77777777" w:rsidR="0092247A" w:rsidRDefault="00C96EE1" w:rsidP="000D4268">
      <w:pPr>
        <w:pStyle w:val="a3"/>
        <w:ind w:left="567" w:right="414" w:firstLine="0"/>
      </w:pPr>
      <w:r>
        <w:t>Соблюдать</w:t>
      </w:r>
      <w:r>
        <w:rPr>
          <w:spacing w:val="60"/>
          <w:w w:val="150"/>
        </w:rPr>
        <w:t xml:space="preserve">   </w:t>
      </w:r>
      <w:r>
        <w:t>правила</w:t>
      </w:r>
      <w:r>
        <w:rPr>
          <w:spacing w:val="80"/>
        </w:rPr>
        <w:t xml:space="preserve">   </w:t>
      </w:r>
      <w:r>
        <w:t>правописания</w:t>
      </w:r>
      <w:r>
        <w:rPr>
          <w:spacing w:val="80"/>
        </w:rPr>
        <w:t xml:space="preserve">   </w:t>
      </w:r>
      <w:r>
        <w:t>глаголов:</w:t>
      </w:r>
      <w:r>
        <w:rPr>
          <w:spacing w:val="80"/>
        </w:rPr>
        <w:t xml:space="preserve">  </w:t>
      </w:r>
      <w:r>
        <w:t>корней</w:t>
      </w:r>
      <w:r>
        <w:rPr>
          <w:spacing w:val="60"/>
          <w:w w:val="150"/>
        </w:rPr>
        <w:t xml:space="preserve">   </w:t>
      </w:r>
      <w:r>
        <w:t>с</w:t>
      </w:r>
      <w:r>
        <w:rPr>
          <w:spacing w:val="60"/>
          <w:w w:val="150"/>
        </w:rPr>
        <w:t xml:space="preserve">   </w:t>
      </w:r>
      <w:r>
        <w:t>чередованием</w:t>
      </w:r>
      <w:r>
        <w:rPr>
          <w:spacing w:val="40"/>
        </w:rPr>
        <w:t xml:space="preserve"> </w:t>
      </w:r>
      <w:r>
        <w:lastRenderedPageBreak/>
        <w:t>е</w:t>
      </w:r>
      <w:r>
        <w:rPr>
          <w:spacing w:val="80"/>
        </w:rPr>
        <w:t xml:space="preserve">  </w:t>
      </w:r>
      <w:r>
        <w:t>(и),</w:t>
      </w:r>
      <w:r>
        <w:rPr>
          <w:spacing w:val="80"/>
        </w:rPr>
        <w:t xml:space="preserve">  </w:t>
      </w:r>
      <w:r>
        <w:t>использования</w:t>
      </w:r>
      <w:r>
        <w:rPr>
          <w:spacing w:val="80"/>
        </w:rPr>
        <w:t xml:space="preserve">  </w:t>
      </w:r>
      <w:r>
        <w:t>ь</w:t>
      </w:r>
      <w:r>
        <w:rPr>
          <w:spacing w:val="80"/>
        </w:rPr>
        <w:t xml:space="preserve">  </w:t>
      </w:r>
      <w:r>
        <w:t>после</w:t>
      </w:r>
      <w:r>
        <w:rPr>
          <w:spacing w:val="80"/>
        </w:rPr>
        <w:t xml:space="preserve">  </w:t>
      </w:r>
      <w:r>
        <w:t>шипящих</w:t>
      </w:r>
      <w:r>
        <w:rPr>
          <w:spacing w:val="80"/>
        </w:rPr>
        <w:t xml:space="preserve">  </w:t>
      </w:r>
      <w:r>
        <w:t>как</w:t>
      </w:r>
      <w:r>
        <w:rPr>
          <w:spacing w:val="80"/>
        </w:rPr>
        <w:t xml:space="preserve">  </w:t>
      </w:r>
      <w:r>
        <w:t>показателя</w:t>
      </w:r>
      <w:r>
        <w:rPr>
          <w:spacing w:val="80"/>
        </w:rPr>
        <w:t xml:space="preserve">  </w:t>
      </w:r>
      <w:r>
        <w:t>грамматической</w:t>
      </w:r>
      <w:r>
        <w:rPr>
          <w:spacing w:val="80"/>
        </w:rPr>
        <w:t xml:space="preserve">  </w:t>
      </w:r>
      <w:r>
        <w:t>формы в инфинитиве, в форме 2-го лица единственного числа, -тся и -ться в глаголах; суффиксов -ова- -</w:t>
      </w:r>
      <w:r w:rsidR="000D4268">
        <w:t xml:space="preserve"> </w:t>
      </w:r>
      <w:r>
        <w:t>-ева-,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2920DFC3" w14:textId="77777777" w:rsidR="0092247A" w:rsidRPr="00C750CA" w:rsidRDefault="00C750CA" w:rsidP="000F08BB">
      <w:pPr>
        <w:pStyle w:val="a4"/>
        <w:numPr>
          <w:ilvl w:val="4"/>
          <w:numId w:val="91"/>
        </w:numPr>
        <w:tabs>
          <w:tab w:val="left" w:pos="2188"/>
        </w:tabs>
        <w:rPr>
          <w:sz w:val="24"/>
        </w:rPr>
      </w:pPr>
      <w:r>
        <w:rPr>
          <w:sz w:val="24"/>
        </w:rPr>
        <w:t xml:space="preserve"> </w:t>
      </w:r>
      <w:r w:rsidR="00C96EE1" w:rsidRPr="00C750CA">
        <w:rPr>
          <w:sz w:val="24"/>
        </w:rPr>
        <w:t>Синтаксис.</w:t>
      </w:r>
      <w:r w:rsidR="00C96EE1" w:rsidRPr="00C750CA">
        <w:rPr>
          <w:spacing w:val="-5"/>
          <w:sz w:val="24"/>
        </w:rPr>
        <w:t xml:space="preserve"> </w:t>
      </w:r>
      <w:r w:rsidR="00C96EE1" w:rsidRPr="00C750CA">
        <w:rPr>
          <w:sz w:val="24"/>
        </w:rPr>
        <w:t>Культура</w:t>
      </w:r>
      <w:r w:rsidR="00C96EE1" w:rsidRPr="00C750CA">
        <w:rPr>
          <w:spacing w:val="-6"/>
          <w:sz w:val="24"/>
        </w:rPr>
        <w:t xml:space="preserve"> </w:t>
      </w:r>
      <w:r w:rsidR="00C96EE1" w:rsidRPr="00C750CA">
        <w:rPr>
          <w:sz w:val="24"/>
        </w:rPr>
        <w:t>речи.</w:t>
      </w:r>
      <w:r w:rsidR="00C96EE1" w:rsidRPr="00C750CA">
        <w:rPr>
          <w:spacing w:val="-4"/>
          <w:sz w:val="24"/>
        </w:rPr>
        <w:t xml:space="preserve"> </w:t>
      </w:r>
      <w:r w:rsidR="00C96EE1" w:rsidRPr="00C750CA">
        <w:rPr>
          <w:spacing w:val="-2"/>
          <w:sz w:val="24"/>
        </w:rPr>
        <w:t>Пунктуация.</w:t>
      </w:r>
    </w:p>
    <w:p w14:paraId="6D3506EA" w14:textId="77777777" w:rsidR="0092247A" w:rsidRDefault="00C96EE1" w:rsidP="00FC6F2B">
      <w:pPr>
        <w:pStyle w:val="a3"/>
        <w:tabs>
          <w:tab w:val="left" w:pos="3026"/>
          <w:tab w:val="left" w:pos="6613"/>
          <w:tab w:val="left" w:pos="9178"/>
        </w:tabs>
        <w:ind w:left="567" w:right="414" w:firstLine="0"/>
      </w:pPr>
      <w: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w:t>
      </w:r>
      <w:r>
        <w:rPr>
          <w:spacing w:val="-6"/>
        </w:rPr>
        <w:t>по</w:t>
      </w:r>
      <w:r w:rsidR="000D4268">
        <w:t xml:space="preserve"> </w:t>
      </w:r>
      <w:r>
        <w:rPr>
          <w:spacing w:val="-2"/>
        </w:rPr>
        <w:t>синтаксису</w:t>
      </w:r>
      <w:r w:rsidR="000D4268">
        <w:t xml:space="preserve"> </w:t>
      </w:r>
      <w:r>
        <w:rPr>
          <w:spacing w:val="-10"/>
        </w:rPr>
        <w:t>и</w:t>
      </w:r>
      <w:r w:rsidR="000D4268">
        <w:t xml:space="preserve"> </w:t>
      </w:r>
      <w:r>
        <w:rPr>
          <w:spacing w:val="-2"/>
        </w:rPr>
        <w:t xml:space="preserve">пунктуации </w:t>
      </w:r>
      <w:r>
        <w:t>при выполнении языкового анализа различных видов и в речевой практике.</w:t>
      </w:r>
    </w:p>
    <w:p w14:paraId="26573F5D" w14:textId="77777777" w:rsidR="0092247A" w:rsidRDefault="00C96EE1" w:rsidP="000D4268">
      <w:pPr>
        <w:pStyle w:val="a3"/>
        <w:ind w:left="567" w:right="417" w:firstLine="0"/>
      </w:pPr>
      <w:r>
        <w:t>Распознавать словосочетания по морфологическим свойствам главного слова (именные, глагольные,</w:t>
      </w:r>
      <w:r>
        <w:rPr>
          <w:spacing w:val="66"/>
        </w:rPr>
        <w:t xml:space="preserve">  </w:t>
      </w:r>
      <w:r>
        <w:t>наречные),</w:t>
      </w:r>
      <w:r w:rsidR="000D4268">
        <w:rPr>
          <w:spacing w:val="66"/>
        </w:rPr>
        <w:t xml:space="preserve"> </w:t>
      </w:r>
      <w:r>
        <w:t>простые</w:t>
      </w:r>
      <w:r w:rsidR="000D4268">
        <w:rPr>
          <w:spacing w:val="65"/>
        </w:rPr>
        <w:t xml:space="preserve"> </w:t>
      </w:r>
      <w:r>
        <w:t>неосложнённые</w:t>
      </w:r>
      <w:r>
        <w:rPr>
          <w:spacing w:val="65"/>
        </w:rPr>
        <w:t xml:space="preserve"> </w:t>
      </w:r>
      <w:r>
        <w:t>предложения;</w:t>
      </w:r>
      <w:r>
        <w:rPr>
          <w:spacing w:val="66"/>
        </w:rPr>
        <w:t xml:space="preserve">  </w:t>
      </w:r>
      <w:r>
        <w:t>простые</w:t>
      </w:r>
      <w:r>
        <w:rPr>
          <w:spacing w:val="65"/>
        </w:rPr>
        <w:t xml:space="preserve">  </w:t>
      </w:r>
      <w:r>
        <w:t>предложения,</w:t>
      </w:r>
      <w:r w:rsidR="00C22937">
        <w:t xml:space="preserve"> </w:t>
      </w:r>
      <w:r w:rsidR="00985756">
        <w:t xml:space="preserve"> </w:t>
      </w:r>
      <w:r>
        <w:rPr>
          <w:spacing w:val="-2"/>
        </w:rPr>
        <w:t>осложнённые</w:t>
      </w:r>
      <w:r>
        <w:tab/>
      </w:r>
      <w:r>
        <w:rPr>
          <w:spacing w:val="-2"/>
        </w:rPr>
        <w:t>однородными</w:t>
      </w:r>
      <w:r w:rsidR="00985756">
        <w:rPr>
          <w:spacing w:val="-2"/>
        </w:rPr>
        <w:t xml:space="preserve"> </w:t>
      </w:r>
      <w:r>
        <w:tab/>
      </w:r>
      <w:r>
        <w:rPr>
          <w:spacing w:val="-2"/>
        </w:rPr>
        <w:t>членами,</w:t>
      </w:r>
      <w:r>
        <w:tab/>
      </w:r>
      <w:r>
        <w:rPr>
          <w:spacing w:val="-2"/>
        </w:rPr>
        <w:t>включая</w:t>
      </w:r>
      <w:r w:rsidR="00985756">
        <w:t xml:space="preserve"> </w:t>
      </w:r>
      <w:r>
        <w:rPr>
          <w:spacing w:val="-2"/>
        </w:rPr>
        <w:t xml:space="preserve">предложения </w:t>
      </w:r>
      <w:r>
        <w:t>с</w:t>
      </w:r>
      <w:r>
        <w:rPr>
          <w:spacing w:val="-2"/>
        </w:rPr>
        <w:t xml:space="preserve"> </w:t>
      </w:r>
      <w:r>
        <w:t>обобщающим</w:t>
      </w:r>
      <w:r>
        <w:rPr>
          <w:spacing w:val="-2"/>
        </w:rPr>
        <w:t xml:space="preserve"> </w:t>
      </w:r>
      <w:r>
        <w:t>словом при однородных членах,</w:t>
      </w:r>
      <w:r>
        <w:rPr>
          <w:spacing w:val="-1"/>
        </w:rPr>
        <w:t xml:space="preserve"> </w:t>
      </w:r>
      <w:r>
        <w:t>обращением,</w:t>
      </w:r>
      <w:r>
        <w:rPr>
          <w:spacing w:val="-1"/>
        </w:rPr>
        <w:t xml:space="preserve"> </w:t>
      </w:r>
      <w:r>
        <w:t>распознавать предложения</w:t>
      </w:r>
      <w:r>
        <w:rPr>
          <w:spacing w:val="-1"/>
        </w:rPr>
        <w:t xml:space="preserve"> </w:t>
      </w:r>
      <w:r>
        <w:t>по</w:t>
      </w:r>
      <w:r>
        <w:rPr>
          <w:spacing w:val="-3"/>
        </w:rPr>
        <w:t xml:space="preserve"> </w:t>
      </w:r>
      <w:r>
        <w:t>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w:t>
      </w:r>
      <w:r>
        <w:rPr>
          <w:spacing w:val="80"/>
        </w:rPr>
        <w:t xml:space="preserve">  </w:t>
      </w:r>
      <w:r>
        <w:t>подлежащего</w:t>
      </w:r>
      <w:r>
        <w:rPr>
          <w:spacing w:val="80"/>
        </w:rPr>
        <w:t xml:space="preserve">    </w:t>
      </w:r>
      <w:r>
        <w:t>(именем</w:t>
      </w:r>
      <w:r w:rsidR="000D4268">
        <w:rPr>
          <w:spacing w:val="80"/>
        </w:rPr>
        <w:t xml:space="preserve"> </w:t>
      </w:r>
      <w:r>
        <w:t>существительным</w:t>
      </w:r>
      <w:r w:rsidR="000D4268">
        <w:rPr>
          <w:spacing w:val="80"/>
        </w:rPr>
        <w:t xml:space="preserve"> </w:t>
      </w:r>
      <w:r>
        <w:t>или</w:t>
      </w:r>
      <w:r>
        <w:rPr>
          <w:spacing w:val="80"/>
        </w:rPr>
        <w:t xml:space="preserve"> </w:t>
      </w:r>
      <w:r>
        <w:t>местоимением</w:t>
      </w:r>
      <w:r>
        <w:rPr>
          <w:spacing w:val="40"/>
        </w:rPr>
        <w:t xml:space="preserve"> </w:t>
      </w:r>
      <w:r>
        <w:t xml:space="preserve">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w:t>
      </w:r>
      <w:r>
        <w:rPr>
          <w:spacing w:val="-2"/>
        </w:rPr>
        <w:t>падежа)</w:t>
      </w:r>
      <w:r w:rsidR="000D4268">
        <w:t xml:space="preserve"> </w:t>
      </w:r>
      <w:r>
        <w:t>и сказуемого (глаголом, именем</w:t>
      </w:r>
      <w:r>
        <w:rPr>
          <w:spacing w:val="-1"/>
        </w:rPr>
        <w:t xml:space="preserve"> </w:t>
      </w:r>
      <w:r>
        <w:t>существительным, именем</w:t>
      </w:r>
      <w:r>
        <w:rPr>
          <w:spacing w:val="-1"/>
        </w:rPr>
        <w:t xml:space="preserve"> </w:t>
      </w:r>
      <w:r w:rsidR="000D4268">
        <w:t>прилагательным),</w:t>
      </w:r>
      <w:r w:rsidR="00C750CA">
        <w:t xml:space="preserve"> </w:t>
      </w:r>
      <w:r>
        <w:t xml:space="preserve">типичные средства </w:t>
      </w:r>
      <w:r>
        <w:rPr>
          <w:spacing w:val="-2"/>
        </w:rPr>
        <w:t>выражения</w:t>
      </w:r>
      <w:r>
        <w:tab/>
      </w:r>
      <w:r>
        <w:rPr>
          <w:spacing w:val="-2"/>
        </w:rPr>
        <w:t>второстепенных</w:t>
      </w:r>
      <w:r w:rsidR="000D4268">
        <w:t xml:space="preserve"> </w:t>
      </w:r>
      <w:r>
        <w:rPr>
          <w:spacing w:val="-2"/>
        </w:rPr>
        <w:t>членов</w:t>
      </w:r>
      <w:r w:rsidR="000D4268">
        <w:rPr>
          <w:spacing w:val="-2"/>
        </w:rPr>
        <w:t xml:space="preserve"> </w:t>
      </w:r>
      <w:r>
        <w:rPr>
          <w:spacing w:val="-2"/>
        </w:rPr>
        <w:t xml:space="preserve">предложения </w:t>
      </w:r>
      <w:r>
        <w:t>(в рамках изученного).</w:t>
      </w:r>
    </w:p>
    <w:p w14:paraId="7C268C1A" w14:textId="77777777" w:rsidR="0092247A" w:rsidRDefault="00C96EE1" w:rsidP="00FC6F2B">
      <w:pPr>
        <w:pStyle w:val="a3"/>
        <w:tabs>
          <w:tab w:val="left" w:pos="1223"/>
          <w:tab w:val="left" w:pos="3149"/>
          <w:tab w:val="left" w:pos="4644"/>
          <w:tab w:val="left" w:pos="6078"/>
          <w:tab w:val="left" w:pos="8043"/>
          <w:tab w:val="left" w:pos="8909"/>
        </w:tabs>
        <w:ind w:left="567" w:right="416" w:firstLine="0"/>
      </w:pPr>
      <w:r>
        <w:t>Соблюдать на письме пунктуационные правила при постановке тире между подлежащим</w:t>
      </w:r>
      <w:r>
        <w:rPr>
          <w:spacing w:val="40"/>
        </w:rPr>
        <w:t xml:space="preserve"> </w:t>
      </w:r>
      <w:r>
        <w:rPr>
          <w:spacing w:val="-10"/>
        </w:rPr>
        <w:t>и</w:t>
      </w:r>
      <w:r w:rsidR="000D4268">
        <w:t xml:space="preserve"> </w:t>
      </w:r>
      <w:r>
        <w:rPr>
          <w:spacing w:val="-2"/>
        </w:rPr>
        <w:t>сказуемым,</w:t>
      </w:r>
      <w:r w:rsidR="000D4268">
        <w:t xml:space="preserve"> </w:t>
      </w:r>
      <w:r>
        <w:rPr>
          <w:spacing w:val="-2"/>
        </w:rPr>
        <w:t>выборе</w:t>
      </w:r>
      <w:r w:rsidR="000D4268">
        <w:t xml:space="preserve"> </w:t>
      </w:r>
      <w:r>
        <w:rPr>
          <w:spacing w:val="-2"/>
        </w:rPr>
        <w:t>знаков</w:t>
      </w:r>
      <w:r w:rsidR="000D4268">
        <w:t xml:space="preserve"> </w:t>
      </w:r>
      <w:r>
        <w:rPr>
          <w:spacing w:val="-2"/>
        </w:rPr>
        <w:t>препинания</w:t>
      </w:r>
      <w:r w:rsidR="000D4268">
        <w:t xml:space="preserve"> </w:t>
      </w:r>
      <w:r>
        <w:rPr>
          <w:spacing w:val="-10"/>
        </w:rPr>
        <w:t>в</w:t>
      </w:r>
      <w:r w:rsidR="000D4268">
        <w:t xml:space="preserve"> </w:t>
      </w:r>
      <w:r>
        <w:rPr>
          <w:spacing w:val="-2"/>
        </w:rPr>
        <w:t xml:space="preserve">предложениях </w:t>
      </w:r>
      <w:r>
        <w:t>с</w:t>
      </w:r>
      <w:r>
        <w:rPr>
          <w:spacing w:val="80"/>
          <w:w w:val="150"/>
        </w:rPr>
        <w:t xml:space="preserve">  </w:t>
      </w:r>
      <w:r>
        <w:t>однородными</w:t>
      </w:r>
      <w:r>
        <w:rPr>
          <w:spacing w:val="80"/>
          <w:w w:val="150"/>
        </w:rPr>
        <w:t xml:space="preserve">  </w:t>
      </w:r>
      <w:r>
        <w:t>членами,</w:t>
      </w:r>
      <w:r>
        <w:rPr>
          <w:spacing w:val="80"/>
          <w:w w:val="150"/>
        </w:rPr>
        <w:t xml:space="preserve">  </w:t>
      </w:r>
      <w:r>
        <w:t>связанными</w:t>
      </w:r>
      <w:r>
        <w:rPr>
          <w:spacing w:val="80"/>
          <w:w w:val="150"/>
        </w:rPr>
        <w:t xml:space="preserve">  </w:t>
      </w:r>
      <w:r>
        <w:t>бессоюзной</w:t>
      </w:r>
      <w:r>
        <w:rPr>
          <w:spacing w:val="80"/>
          <w:w w:val="150"/>
        </w:rPr>
        <w:t xml:space="preserve">  </w:t>
      </w:r>
      <w:r>
        <w:t>связью,</w:t>
      </w:r>
      <w:r>
        <w:rPr>
          <w:spacing w:val="80"/>
          <w:w w:val="150"/>
        </w:rPr>
        <w:t xml:space="preserve">  </w:t>
      </w:r>
      <w:r>
        <w:t>одиночным</w:t>
      </w:r>
      <w:r>
        <w:rPr>
          <w:spacing w:val="80"/>
          <w:w w:val="150"/>
        </w:rPr>
        <w:t xml:space="preserve">  </w:t>
      </w:r>
      <w:r>
        <w:t>союзом и, союзами а, но, однако, зато, да (в значении и), да (в значении но); с обобщающим словом при однородных</w:t>
      </w:r>
      <w:r>
        <w:rPr>
          <w:spacing w:val="80"/>
        </w:rPr>
        <w:t xml:space="preserve">   </w:t>
      </w:r>
      <w:r>
        <w:t>членах;</w:t>
      </w:r>
      <w:r>
        <w:rPr>
          <w:spacing w:val="80"/>
        </w:rPr>
        <w:t xml:space="preserve"> </w:t>
      </w:r>
      <w:r>
        <w:t>с</w:t>
      </w:r>
      <w:r>
        <w:rPr>
          <w:spacing w:val="80"/>
        </w:rPr>
        <w:t xml:space="preserve"> </w:t>
      </w:r>
      <w:r>
        <w:t>обращением,</w:t>
      </w:r>
      <w:r>
        <w:rPr>
          <w:spacing w:val="80"/>
        </w:rPr>
        <w:t xml:space="preserve">   </w:t>
      </w:r>
      <w:r>
        <w:t>в</w:t>
      </w:r>
      <w:r>
        <w:rPr>
          <w:spacing w:val="80"/>
        </w:rPr>
        <w:t xml:space="preserve">   </w:t>
      </w:r>
      <w:r>
        <w:t>предложениях</w:t>
      </w:r>
      <w:r>
        <w:rPr>
          <w:spacing w:val="80"/>
        </w:rPr>
        <w:t xml:space="preserve">   </w:t>
      </w:r>
      <w:r>
        <w:t>с</w:t>
      </w:r>
      <w:r>
        <w:rPr>
          <w:spacing w:val="80"/>
        </w:rPr>
        <w:t xml:space="preserve">   </w:t>
      </w:r>
      <w:r>
        <w:t>прямой</w:t>
      </w:r>
      <w:r>
        <w:rPr>
          <w:spacing w:val="80"/>
        </w:rPr>
        <w:t xml:space="preserve">   </w:t>
      </w:r>
      <w:r>
        <w:t>речью, в</w:t>
      </w:r>
      <w:r>
        <w:rPr>
          <w:spacing w:val="80"/>
        </w:rPr>
        <w:t xml:space="preserve">  </w:t>
      </w:r>
      <w:r>
        <w:t>сложных</w:t>
      </w:r>
      <w:r>
        <w:rPr>
          <w:spacing w:val="80"/>
        </w:rPr>
        <w:t xml:space="preserve">  </w:t>
      </w:r>
      <w:r>
        <w:t>предложениях,</w:t>
      </w:r>
      <w:r>
        <w:rPr>
          <w:spacing w:val="80"/>
        </w:rPr>
        <w:t xml:space="preserve">  </w:t>
      </w:r>
      <w:r>
        <w:t>состоящих</w:t>
      </w:r>
      <w:r>
        <w:rPr>
          <w:spacing w:val="80"/>
        </w:rPr>
        <w:t xml:space="preserve">  </w:t>
      </w:r>
      <w:r>
        <w:t>из</w:t>
      </w:r>
      <w:r>
        <w:rPr>
          <w:spacing w:val="80"/>
        </w:rPr>
        <w:t xml:space="preserve">  </w:t>
      </w:r>
      <w:r>
        <w:t>частей,</w:t>
      </w:r>
      <w:r>
        <w:rPr>
          <w:spacing w:val="80"/>
        </w:rPr>
        <w:t xml:space="preserve">  </w:t>
      </w:r>
      <w:r>
        <w:t>связанных</w:t>
      </w:r>
      <w:r>
        <w:rPr>
          <w:spacing w:val="80"/>
        </w:rPr>
        <w:t xml:space="preserve">  </w:t>
      </w:r>
      <w:r>
        <w:t>бессоюзной</w:t>
      </w:r>
      <w:r>
        <w:rPr>
          <w:spacing w:val="80"/>
        </w:rPr>
        <w:t xml:space="preserve">  </w:t>
      </w:r>
      <w:r>
        <w:t>связью</w:t>
      </w:r>
      <w:r>
        <w:rPr>
          <w:spacing w:val="80"/>
        </w:rPr>
        <w:t xml:space="preserve"> </w:t>
      </w:r>
      <w:r>
        <w:t>и союзами и, но, а, однако, зато, да; оформлять на письме диалог.</w:t>
      </w:r>
    </w:p>
    <w:p w14:paraId="6DD9BFEC" w14:textId="77777777" w:rsidR="0092247A" w:rsidRDefault="00C96EE1" w:rsidP="00FC6F2B">
      <w:pPr>
        <w:pStyle w:val="a3"/>
        <w:spacing w:before="1"/>
        <w:ind w:left="567" w:firstLine="0"/>
      </w:pPr>
      <w:r>
        <w:t>Проводить</w:t>
      </w:r>
      <w:r>
        <w:rPr>
          <w:spacing w:val="-7"/>
        </w:rPr>
        <w:t xml:space="preserve"> </w:t>
      </w:r>
      <w:r>
        <w:t>пунктуационный</w:t>
      </w:r>
      <w:r>
        <w:rPr>
          <w:spacing w:val="-5"/>
        </w:rPr>
        <w:t xml:space="preserve"> </w:t>
      </w:r>
      <w:r>
        <w:t>анализ</w:t>
      </w:r>
      <w:r>
        <w:rPr>
          <w:spacing w:val="-5"/>
        </w:rPr>
        <w:t xml:space="preserve"> </w:t>
      </w:r>
      <w:r>
        <w:t>предложения</w:t>
      </w:r>
      <w:r>
        <w:rPr>
          <w:spacing w:val="-5"/>
        </w:rPr>
        <w:t xml:space="preserve"> </w:t>
      </w:r>
      <w:r>
        <w:t>(в</w:t>
      </w:r>
      <w:r>
        <w:rPr>
          <w:spacing w:val="-7"/>
        </w:rPr>
        <w:t xml:space="preserve"> </w:t>
      </w:r>
      <w:r>
        <w:t>рамках</w:t>
      </w:r>
      <w:r>
        <w:rPr>
          <w:spacing w:val="-3"/>
        </w:rPr>
        <w:t xml:space="preserve"> </w:t>
      </w:r>
      <w:r>
        <w:rPr>
          <w:spacing w:val="-2"/>
        </w:rPr>
        <w:t>изученного).</w:t>
      </w:r>
    </w:p>
    <w:p w14:paraId="55A4B1F3" w14:textId="77777777" w:rsidR="0092247A" w:rsidRDefault="00C750CA" w:rsidP="005239C5">
      <w:pPr>
        <w:pStyle w:val="a4"/>
        <w:tabs>
          <w:tab w:val="left" w:pos="1887"/>
        </w:tabs>
        <w:ind w:left="567" w:right="417" w:firstLine="0"/>
        <w:rPr>
          <w:sz w:val="24"/>
        </w:rPr>
      </w:pPr>
      <w:r>
        <w:rPr>
          <w:sz w:val="24"/>
        </w:rPr>
        <w:t>2.1.1.17</w:t>
      </w:r>
      <w:r w:rsidR="005239C5">
        <w:rPr>
          <w:sz w:val="24"/>
        </w:rPr>
        <w:t>.</w:t>
      </w:r>
      <w:r>
        <w:rPr>
          <w:sz w:val="24"/>
        </w:rPr>
        <w:t>26.</w:t>
      </w:r>
      <w:r w:rsidR="005239C5">
        <w:rPr>
          <w:sz w:val="24"/>
        </w:rPr>
        <w:t xml:space="preserve"> </w:t>
      </w:r>
      <w:r w:rsidR="00C96EE1">
        <w:rPr>
          <w:sz w:val="24"/>
        </w:rPr>
        <w:t>К концу обучения в 6 классе обучающийся получит следующие предметные результаты по отдельным темам программы по</w:t>
      </w:r>
      <w:r w:rsidR="00C96EE1">
        <w:rPr>
          <w:spacing w:val="40"/>
          <w:sz w:val="24"/>
        </w:rPr>
        <w:t xml:space="preserve"> </w:t>
      </w:r>
      <w:r w:rsidR="00C96EE1">
        <w:rPr>
          <w:sz w:val="24"/>
        </w:rPr>
        <w:t>русскому языку:</w:t>
      </w:r>
    </w:p>
    <w:p w14:paraId="2A4BA2CD" w14:textId="77777777" w:rsidR="0092247A" w:rsidRPr="005239C5" w:rsidRDefault="00C750CA" w:rsidP="005239C5">
      <w:pPr>
        <w:tabs>
          <w:tab w:val="left" w:pos="2068"/>
        </w:tabs>
        <w:ind w:left="567"/>
        <w:rPr>
          <w:sz w:val="24"/>
        </w:rPr>
      </w:pPr>
      <w:r>
        <w:rPr>
          <w:sz w:val="24"/>
        </w:rPr>
        <w:t>2.1.1.17</w:t>
      </w:r>
      <w:r w:rsidR="005239C5">
        <w:rPr>
          <w:sz w:val="24"/>
        </w:rPr>
        <w:t>.</w:t>
      </w:r>
      <w:r w:rsidR="00985756">
        <w:rPr>
          <w:sz w:val="24"/>
        </w:rPr>
        <w:t>26</w:t>
      </w:r>
      <w:r>
        <w:rPr>
          <w:sz w:val="24"/>
        </w:rPr>
        <w:t>.</w:t>
      </w:r>
      <w:r w:rsidR="00985756">
        <w:rPr>
          <w:sz w:val="24"/>
        </w:rPr>
        <w:t>1.</w:t>
      </w:r>
      <w:r>
        <w:rPr>
          <w:sz w:val="24"/>
        </w:rPr>
        <w:t xml:space="preserve"> </w:t>
      </w:r>
      <w:r w:rsidR="005239C5">
        <w:rPr>
          <w:sz w:val="24"/>
        </w:rPr>
        <w:t xml:space="preserve"> </w:t>
      </w:r>
      <w:r w:rsidR="00C96EE1" w:rsidRPr="005239C5">
        <w:rPr>
          <w:sz w:val="24"/>
        </w:rPr>
        <w:t>Общие</w:t>
      </w:r>
      <w:r w:rsidR="00C96EE1" w:rsidRPr="005239C5">
        <w:rPr>
          <w:spacing w:val="-3"/>
          <w:sz w:val="24"/>
        </w:rPr>
        <w:t xml:space="preserve"> </w:t>
      </w:r>
      <w:r w:rsidR="00C96EE1" w:rsidRPr="005239C5">
        <w:rPr>
          <w:sz w:val="24"/>
        </w:rPr>
        <w:t>сведения</w:t>
      </w:r>
      <w:r w:rsidR="00C96EE1" w:rsidRPr="005239C5">
        <w:rPr>
          <w:spacing w:val="-2"/>
          <w:sz w:val="24"/>
        </w:rPr>
        <w:t xml:space="preserve"> </w:t>
      </w:r>
      <w:r w:rsidR="00C96EE1" w:rsidRPr="005239C5">
        <w:rPr>
          <w:sz w:val="24"/>
        </w:rPr>
        <w:t>о</w:t>
      </w:r>
      <w:r w:rsidR="00C96EE1" w:rsidRPr="005239C5">
        <w:rPr>
          <w:spacing w:val="-1"/>
          <w:sz w:val="24"/>
        </w:rPr>
        <w:t xml:space="preserve"> </w:t>
      </w:r>
      <w:r w:rsidR="00C96EE1" w:rsidRPr="005239C5">
        <w:rPr>
          <w:spacing w:val="-2"/>
          <w:sz w:val="24"/>
        </w:rPr>
        <w:t>языке.</w:t>
      </w:r>
    </w:p>
    <w:p w14:paraId="32B15F0D" w14:textId="77777777" w:rsidR="0092247A" w:rsidRDefault="00C96EE1" w:rsidP="00FC6F2B">
      <w:pPr>
        <w:pStyle w:val="a3"/>
        <w:tabs>
          <w:tab w:val="left" w:pos="1806"/>
          <w:tab w:val="left" w:pos="3020"/>
          <w:tab w:val="left" w:pos="5714"/>
          <w:tab w:val="left" w:pos="7180"/>
          <w:tab w:val="left" w:pos="9250"/>
        </w:tabs>
        <w:ind w:left="567" w:right="422" w:firstLine="0"/>
      </w:pPr>
      <w: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w:t>
      </w:r>
      <w:r>
        <w:rPr>
          <w:spacing w:val="-2"/>
        </w:rPr>
        <w:t>языка</w:t>
      </w:r>
      <w:r w:rsidR="000D4268">
        <w:rPr>
          <w:spacing w:val="-2"/>
        </w:rPr>
        <w:t xml:space="preserve"> </w:t>
      </w:r>
      <w:r w:rsidR="000D4268">
        <w:t xml:space="preserve"> </w:t>
      </w:r>
      <w:r>
        <w:rPr>
          <w:spacing w:val="-4"/>
        </w:rPr>
        <w:t>как</w:t>
      </w:r>
      <w:r w:rsidR="000D4268">
        <w:t xml:space="preserve"> </w:t>
      </w:r>
      <w:r>
        <w:rPr>
          <w:spacing w:val="-2"/>
        </w:rPr>
        <w:t>государственного</w:t>
      </w:r>
      <w:r w:rsidR="000D4268">
        <w:t xml:space="preserve"> </w:t>
      </w:r>
      <w:r>
        <w:rPr>
          <w:spacing w:val="-2"/>
        </w:rPr>
        <w:t>языка</w:t>
      </w:r>
      <w:r w:rsidR="000D4268">
        <w:t xml:space="preserve">  </w:t>
      </w:r>
      <w:r>
        <w:rPr>
          <w:spacing w:val="-2"/>
        </w:rPr>
        <w:t>Российской</w:t>
      </w:r>
      <w:r>
        <w:tab/>
      </w:r>
      <w:r>
        <w:rPr>
          <w:spacing w:val="-2"/>
        </w:rPr>
        <w:t xml:space="preserve">Федерации </w:t>
      </w:r>
      <w:r>
        <w:t>и как языка межнационального общения (в рамках изученного).</w:t>
      </w:r>
    </w:p>
    <w:p w14:paraId="599841A0" w14:textId="77777777" w:rsidR="0092247A" w:rsidRDefault="00C96EE1" w:rsidP="00FC6F2B">
      <w:pPr>
        <w:pStyle w:val="a3"/>
        <w:ind w:left="567" w:firstLine="0"/>
      </w:pPr>
      <w:r>
        <w:t>Иметь</w:t>
      </w:r>
      <w:r>
        <w:rPr>
          <w:spacing w:val="-5"/>
        </w:rPr>
        <w:t xml:space="preserve"> </w:t>
      </w:r>
      <w:r>
        <w:t>представление</w:t>
      </w:r>
      <w:r>
        <w:rPr>
          <w:spacing w:val="-5"/>
        </w:rPr>
        <w:t xml:space="preserve"> </w:t>
      </w:r>
      <w:r>
        <w:t>о</w:t>
      </w:r>
      <w:r>
        <w:rPr>
          <w:spacing w:val="-4"/>
        </w:rPr>
        <w:t xml:space="preserve"> </w:t>
      </w:r>
      <w:r>
        <w:t>русском</w:t>
      </w:r>
      <w:r>
        <w:rPr>
          <w:spacing w:val="-5"/>
        </w:rPr>
        <w:t xml:space="preserve"> </w:t>
      </w:r>
      <w:r>
        <w:t>литературном</w:t>
      </w:r>
      <w:r>
        <w:rPr>
          <w:spacing w:val="-2"/>
        </w:rPr>
        <w:t xml:space="preserve"> языке.</w:t>
      </w:r>
    </w:p>
    <w:p w14:paraId="411A710A" w14:textId="77777777" w:rsidR="0092247A" w:rsidRPr="00985756" w:rsidRDefault="00985756" w:rsidP="000F08BB">
      <w:pPr>
        <w:pStyle w:val="a4"/>
        <w:numPr>
          <w:ilvl w:val="5"/>
          <w:numId w:val="143"/>
        </w:numPr>
        <w:tabs>
          <w:tab w:val="left" w:pos="1843"/>
        </w:tabs>
        <w:rPr>
          <w:sz w:val="24"/>
        </w:rPr>
      </w:pPr>
      <w:r>
        <w:rPr>
          <w:sz w:val="24"/>
        </w:rPr>
        <w:t xml:space="preserve"> </w:t>
      </w:r>
      <w:r w:rsidR="00C96EE1" w:rsidRPr="00985756">
        <w:rPr>
          <w:sz w:val="24"/>
        </w:rPr>
        <w:t>Язык</w:t>
      </w:r>
      <w:r w:rsidR="00C96EE1" w:rsidRPr="00985756">
        <w:rPr>
          <w:spacing w:val="-2"/>
          <w:sz w:val="24"/>
        </w:rPr>
        <w:t xml:space="preserve"> </w:t>
      </w:r>
      <w:r w:rsidR="00C96EE1" w:rsidRPr="00985756">
        <w:rPr>
          <w:sz w:val="24"/>
        </w:rPr>
        <w:t>и</w:t>
      </w:r>
      <w:r w:rsidR="00C96EE1" w:rsidRPr="00985756">
        <w:rPr>
          <w:spacing w:val="1"/>
          <w:sz w:val="24"/>
        </w:rPr>
        <w:t xml:space="preserve"> </w:t>
      </w:r>
      <w:r w:rsidR="00C96EE1" w:rsidRPr="00985756">
        <w:rPr>
          <w:spacing w:val="-4"/>
          <w:sz w:val="24"/>
        </w:rPr>
        <w:t>речь.</w:t>
      </w:r>
    </w:p>
    <w:p w14:paraId="2E6F6546" w14:textId="77777777" w:rsidR="0092247A" w:rsidRDefault="00C96EE1" w:rsidP="00FC6F2B">
      <w:pPr>
        <w:pStyle w:val="a3"/>
        <w:tabs>
          <w:tab w:val="left" w:pos="3517"/>
          <w:tab w:val="left" w:pos="4768"/>
          <w:tab w:val="left" w:pos="6596"/>
          <w:tab w:val="left" w:pos="8332"/>
          <w:tab w:val="left" w:pos="9119"/>
        </w:tabs>
        <w:ind w:left="567" w:right="413" w:firstLine="0"/>
      </w:pPr>
      <w:r>
        <w:t>Создавать</w:t>
      </w:r>
      <w:r>
        <w:rPr>
          <w:spacing w:val="61"/>
          <w:w w:val="150"/>
        </w:rPr>
        <w:t xml:space="preserve">   </w:t>
      </w:r>
      <w:r>
        <w:t>устные</w:t>
      </w:r>
      <w:r>
        <w:rPr>
          <w:spacing w:val="80"/>
        </w:rPr>
        <w:t xml:space="preserve">   </w:t>
      </w:r>
      <w:r>
        <w:t>монологические</w:t>
      </w:r>
      <w:r>
        <w:rPr>
          <w:spacing w:val="80"/>
        </w:rPr>
        <w:t xml:space="preserve">   </w:t>
      </w:r>
      <w:r>
        <w:t>высказывания</w:t>
      </w:r>
      <w:r>
        <w:rPr>
          <w:spacing w:val="80"/>
        </w:rPr>
        <w:t xml:space="preserve">   </w:t>
      </w:r>
      <w:r>
        <w:t>объёмом</w:t>
      </w:r>
      <w:r>
        <w:rPr>
          <w:spacing w:val="80"/>
        </w:rPr>
        <w:t xml:space="preserve">   </w:t>
      </w:r>
      <w:r>
        <w:t>не</w:t>
      </w:r>
      <w:r>
        <w:rPr>
          <w:spacing w:val="80"/>
        </w:rPr>
        <w:t xml:space="preserve">   </w:t>
      </w:r>
      <w:r>
        <w:t>менее</w:t>
      </w:r>
      <w:r>
        <w:rPr>
          <w:spacing w:val="80"/>
        </w:rPr>
        <w:t xml:space="preserve"> </w:t>
      </w:r>
      <w:r>
        <w:t xml:space="preserve">6 предложений на основе жизненных наблюдений, чтения научно-учебной, художественной и </w:t>
      </w:r>
      <w:r>
        <w:rPr>
          <w:spacing w:val="-2"/>
        </w:rPr>
        <w:t>научно-популярной</w:t>
      </w:r>
      <w:r w:rsidR="000D4268">
        <w:t xml:space="preserve"> </w:t>
      </w:r>
      <w:r>
        <w:rPr>
          <w:spacing w:val="-2"/>
        </w:rPr>
        <w:t>литературы</w:t>
      </w:r>
      <w:r w:rsidR="000D4268">
        <w:t xml:space="preserve"> </w:t>
      </w:r>
      <w:r>
        <w:rPr>
          <w:spacing w:val="-2"/>
        </w:rPr>
        <w:t>(монолог-описание, монолог-повествование,</w:t>
      </w:r>
      <w:r w:rsidR="000D4268">
        <w:t xml:space="preserve"> </w:t>
      </w:r>
      <w:r>
        <w:rPr>
          <w:spacing w:val="-2"/>
        </w:rPr>
        <w:t>монолог-рассуждение),</w:t>
      </w:r>
      <w:r>
        <w:tab/>
      </w:r>
      <w:r>
        <w:rPr>
          <w:spacing w:val="-2"/>
        </w:rPr>
        <w:t>выступать</w:t>
      </w:r>
      <w:r w:rsidR="000D4268">
        <w:t xml:space="preserve"> </w:t>
      </w:r>
      <w:r>
        <w:rPr>
          <w:spacing w:val="-10"/>
        </w:rPr>
        <w:t>с</w:t>
      </w:r>
      <w:r w:rsidR="000D4268">
        <w:t xml:space="preserve"> </w:t>
      </w:r>
      <w:r>
        <w:rPr>
          <w:spacing w:val="-2"/>
        </w:rPr>
        <w:t xml:space="preserve">сообщением </w:t>
      </w:r>
      <w:r>
        <w:t>на лингвистическую тему.</w:t>
      </w:r>
    </w:p>
    <w:p w14:paraId="028D03B4" w14:textId="77777777" w:rsidR="0092247A" w:rsidRDefault="00C96EE1" w:rsidP="00FC6F2B">
      <w:pPr>
        <w:pStyle w:val="a3"/>
        <w:ind w:left="567" w:right="423" w:firstLine="0"/>
      </w:pPr>
      <w:r>
        <w:t>Участвовать</w:t>
      </w:r>
      <w:r>
        <w:rPr>
          <w:spacing w:val="64"/>
        </w:rPr>
        <w:t xml:space="preserve">  </w:t>
      </w:r>
      <w:r>
        <w:t>в</w:t>
      </w:r>
      <w:r>
        <w:rPr>
          <w:spacing w:val="63"/>
        </w:rPr>
        <w:t xml:space="preserve">  </w:t>
      </w:r>
      <w:r>
        <w:t>диалоге</w:t>
      </w:r>
      <w:r>
        <w:rPr>
          <w:spacing w:val="63"/>
        </w:rPr>
        <w:t xml:space="preserve">  </w:t>
      </w:r>
      <w:r>
        <w:t>(побуждение</w:t>
      </w:r>
      <w:r>
        <w:rPr>
          <w:spacing w:val="63"/>
        </w:rPr>
        <w:t xml:space="preserve">  </w:t>
      </w:r>
      <w:r>
        <w:t>к</w:t>
      </w:r>
      <w:r>
        <w:rPr>
          <w:spacing w:val="64"/>
        </w:rPr>
        <w:t xml:space="preserve">  </w:t>
      </w:r>
      <w:r>
        <w:t>действию,</w:t>
      </w:r>
      <w:r>
        <w:rPr>
          <w:spacing w:val="63"/>
        </w:rPr>
        <w:t xml:space="preserve">  </w:t>
      </w:r>
      <w:r>
        <w:t>обмен</w:t>
      </w:r>
      <w:r>
        <w:rPr>
          <w:spacing w:val="63"/>
        </w:rPr>
        <w:t xml:space="preserve">  </w:t>
      </w:r>
      <w:r>
        <w:t>мнениями)</w:t>
      </w:r>
      <w:r>
        <w:rPr>
          <w:spacing w:val="63"/>
        </w:rPr>
        <w:t xml:space="preserve">  </w:t>
      </w:r>
      <w:r>
        <w:t>объёмом не менее 4 реплик.</w:t>
      </w:r>
    </w:p>
    <w:p w14:paraId="76D3B8A0" w14:textId="77777777" w:rsidR="0092247A" w:rsidRDefault="00C96EE1" w:rsidP="00FC6F2B">
      <w:pPr>
        <w:pStyle w:val="a3"/>
        <w:ind w:left="567" w:right="414" w:firstLine="0"/>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335EC0B9" w14:textId="77777777" w:rsidR="0092247A" w:rsidRDefault="00C96EE1" w:rsidP="00FC6F2B">
      <w:pPr>
        <w:pStyle w:val="a3"/>
        <w:spacing w:before="1"/>
        <w:ind w:left="567" w:right="425" w:firstLine="0"/>
      </w:pPr>
      <w:r>
        <w:t xml:space="preserve">Владеть различными видами чтения: просмотровым, ознакомительным, изучающим, </w:t>
      </w:r>
      <w:r>
        <w:rPr>
          <w:spacing w:val="-2"/>
        </w:rPr>
        <w:t>поисковым.</w:t>
      </w:r>
    </w:p>
    <w:p w14:paraId="551447A8" w14:textId="77777777" w:rsidR="0092247A" w:rsidRDefault="00C96EE1" w:rsidP="00FC6F2B">
      <w:pPr>
        <w:pStyle w:val="a3"/>
        <w:ind w:left="567" w:right="420" w:firstLine="0"/>
      </w:pPr>
      <w:r>
        <w:t>Устно</w:t>
      </w:r>
      <w:r>
        <w:rPr>
          <w:spacing w:val="76"/>
        </w:rPr>
        <w:t xml:space="preserve">   </w:t>
      </w:r>
      <w:r>
        <w:t>пересказывать</w:t>
      </w:r>
      <w:r>
        <w:rPr>
          <w:spacing w:val="76"/>
        </w:rPr>
        <w:t xml:space="preserve">   </w:t>
      </w:r>
      <w:r>
        <w:t>прочитанный</w:t>
      </w:r>
      <w:r>
        <w:rPr>
          <w:spacing w:val="77"/>
        </w:rPr>
        <w:t xml:space="preserve">   </w:t>
      </w:r>
      <w:r>
        <w:t>или</w:t>
      </w:r>
      <w:r>
        <w:rPr>
          <w:spacing w:val="76"/>
        </w:rPr>
        <w:t xml:space="preserve">   </w:t>
      </w:r>
      <w:r>
        <w:t>прослушанный</w:t>
      </w:r>
      <w:r>
        <w:rPr>
          <w:spacing w:val="75"/>
        </w:rPr>
        <w:t xml:space="preserve">   </w:t>
      </w:r>
      <w:r>
        <w:t>текст</w:t>
      </w:r>
      <w:r>
        <w:rPr>
          <w:spacing w:val="76"/>
        </w:rPr>
        <w:t xml:space="preserve">   </w:t>
      </w:r>
      <w:r>
        <w:t>объёмом не менее 110 слов.</w:t>
      </w:r>
    </w:p>
    <w:p w14:paraId="060DD8B1" w14:textId="77777777" w:rsidR="0092247A" w:rsidRDefault="00C96EE1" w:rsidP="00FC6F2B">
      <w:pPr>
        <w:pStyle w:val="a3"/>
        <w:ind w:left="567" w:right="417" w:firstLine="0"/>
      </w:pPr>
      <w:r>
        <w:lastRenderedPageBreak/>
        <w:t>Понимать</w:t>
      </w:r>
      <w:r>
        <w:rPr>
          <w:spacing w:val="67"/>
          <w:w w:val="150"/>
        </w:rPr>
        <w:t xml:space="preserve">   </w:t>
      </w:r>
      <w:r>
        <w:t>содержание</w:t>
      </w:r>
      <w:r>
        <w:rPr>
          <w:spacing w:val="66"/>
          <w:w w:val="150"/>
        </w:rPr>
        <w:t xml:space="preserve">   </w:t>
      </w:r>
      <w:r>
        <w:t>прослушанных</w:t>
      </w:r>
      <w:r>
        <w:rPr>
          <w:spacing w:val="67"/>
          <w:w w:val="150"/>
        </w:rPr>
        <w:t xml:space="preserve">   </w:t>
      </w:r>
      <w:r>
        <w:t>и</w:t>
      </w:r>
      <w:r>
        <w:rPr>
          <w:spacing w:val="66"/>
          <w:w w:val="150"/>
        </w:rPr>
        <w:t xml:space="preserve">   </w:t>
      </w:r>
      <w:r>
        <w:t>прочитанных</w:t>
      </w:r>
      <w:r>
        <w:rPr>
          <w:spacing w:val="66"/>
          <w:w w:val="150"/>
        </w:rPr>
        <w:t xml:space="preserve">   </w:t>
      </w:r>
      <w:r>
        <w:t>научно-учебных и художественных текстов различных функционально-смысловых типов речи объёмом не менее</w:t>
      </w:r>
    </w:p>
    <w:p w14:paraId="5C3EBDEA" w14:textId="77777777" w:rsidR="0092247A" w:rsidRDefault="00C96EE1" w:rsidP="00FC6F2B">
      <w:pPr>
        <w:pStyle w:val="a3"/>
        <w:tabs>
          <w:tab w:val="left" w:pos="6254"/>
          <w:tab w:val="left" w:pos="9914"/>
        </w:tabs>
        <w:ind w:left="567" w:right="415" w:firstLine="0"/>
      </w:pPr>
      <w:r>
        <w:t xml:space="preserve">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w:t>
      </w:r>
      <w:r>
        <w:rPr>
          <w:spacing w:val="-2"/>
        </w:rPr>
        <w:t>функционально-смысловых</w:t>
      </w:r>
      <w:r w:rsidR="000D4268">
        <w:t xml:space="preserve"> </w:t>
      </w:r>
      <w:r>
        <w:rPr>
          <w:spacing w:val="-2"/>
        </w:rPr>
        <w:t>типов</w:t>
      </w:r>
      <w:r w:rsidR="000D4268">
        <w:t xml:space="preserve"> </w:t>
      </w:r>
      <w:r>
        <w:rPr>
          <w:spacing w:val="-4"/>
        </w:rPr>
        <w:t xml:space="preserve">речи </w:t>
      </w:r>
      <w:r>
        <w:t>(для</w:t>
      </w:r>
      <w:r>
        <w:rPr>
          <w:spacing w:val="65"/>
        </w:rPr>
        <w:t xml:space="preserve">  </w:t>
      </w:r>
      <w:r>
        <w:t>подробного</w:t>
      </w:r>
      <w:r>
        <w:rPr>
          <w:spacing w:val="64"/>
        </w:rPr>
        <w:t xml:space="preserve">  </w:t>
      </w:r>
      <w:r>
        <w:t>изложения</w:t>
      </w:r>
      <w:r>
        <w:rPr>
          <w:spacing w:val="65"/>
        </w:rPr>
        <w:t xml:space="preserve">  </w:t>
      </w:r>
      <w:r>
        <w:t>объём</w:t>
      </w:r>
      <w:r>
        <w:rPr>
          <w:spacing w:val="64"/>
        </w:rPr>
        <w:t xml:space="preserve">  </w:t>
      </w:r>
      <w:r>
        <w:t>исходного</w:t>
      </w:r>
      <w:r>
        <w:rPr>
          <w:spacing w:val="65"/>
        </w:rPr>
        <w:t xml:space="preserve">  </w:t>
      </w:r>
      <w:r>
        <w:t>текста</w:t>
      </w:r>
      <w:r>
        <w:rPr>
          <w:spacing w:val="65"/>
        </w:rPr>
        <w:t xml:space="preserve">  </w:t>
      </w:r>
      <w:r>
        <w:t>должен</w:t>
      </w:r>
      <w:r>
        <w:rPr>
          <w:spacing w:val="66"/>
        </w:rPr>
        <w:t xml:space="preserve">  </w:t>
      </w:r>
      <w:r>
        <w:t>составлять</w:t>
      </w:r>
      <w:r>
        <w:rPr>
          <w:spacing w:val="65"/>
        </w:rPr>
        <w:t xml:space="preserve">  </w:t>
      </w:r>
      <w:r>
        <w:t>не</w:t>
      </w:r>
      <w:r>
        <w:rPr>
          <w:spacing w:val="40"/>
        </w:rPr>
        <w:t xml:space="preserve">  </w:t>
      </w:r>
      <w:r>
        <w:t>менее 160 слов; для сжатого изложения - не менее 165 слов).</w:t>
      </w:r>
    </w:p>
    <w:p w14:paraId="6E089C03" w14:textId="77777777" w:rsidR="0092247A" w:rsidRDefault="00C96EE1" w:rsidP="00FC6F2B">
      <w:pPr>
        <w:pStyle w:val="a3"/>
        <w:spacing w:before="1"/>
        <w:ind w:left="567" w:right="418" w:firstLine="0"/>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w:t>
      </w:r>
      <w:r>
        <w:rPr>
          <w:spacing w:val="-2"/>
        </w:rPr>
        <w:t>словари.</w:t>
      </w:r>
    </w:p>
    <w:p w14:paraId="5B560F68" w14:textId="77777777" w:rsidR="0092247A" w:rsidRDefault="00C96EE1" w:rsidP="00FC6F2B">
      <w:pPr>
        <w:pStyle w:val="a3"/>
        <w:ind w:left="567" w:right="472" w:firstLine="0"/>
      </w:pPr>
      <w:r>
        <w:t>Соблюдать</w:t>
      </w:r>
      <w:r>
        <w:rPr>
          <w:spacing w:val="65"/>
        </w:rPr>
        <w:t xml:space="preserve"> </w:t>
      </w:r>
      <w:r>
        <w:t>в</w:t>
      </w:r>
      <w:r>
        <w:rPr>
          <w:spacing w:val="68"/>
        </w:rPr>
        <w:t xml:space="preserve"> </w:t>
      </w:r>
      <w:r>
        <w:t>устной</w:t>
      </w:r>
      <w:r>
        <w:rPr>
          <w:spacing w:val="65"/>
        </w:rPr>
        <w:t xml:space="preserve"> </w:t>
      </w:r>
      <w:r>
        <w:t>речи</w:t>
      </w:r>
      <w:r>
        <w:rPr>
          <w:spacing w:val="67"/>
        </w:rPr>
        <w:t xml:space="preserve"> </w:t>
      </w:r>
      <w:r>
        <w:t>и</w:t>
      </w:r>
      <w:r>
        <w:rPr>
          <w:spacing w:val="67"/>
        </w:rPr>
        <w:t xml:space="preserve"> </w:t>
      </w:r>
      <w:r>
        <w:t>на</w:t>
      </w:r>
      <w:r>
        <w:rPr>
          <w:spacing w:val="66"/>
        </w:rPr>
        <w:t xml:space="preserve"> </w:t>
      </w:r>
      <w:r>
        <w:t>письме</w:t>
      </w:r>
      <w:r>
        <w:rPr>
          <w:spacing w:val="65"/>
        </w:rPr>
        <w:t xml:space="preserve"> </w:t>
      </w:r>
      <w:r>
        <w:t>нормы</w:t>
      </w:r>
      <w:r>
        <w:rPr>
          <w:spacing w:val="66"/>
        </w:rPr>
        <w:t xml:space="preserve"> </w:t>
      </w:r>
      <w:r>
        <w:t>современного</w:t>
      </w:r>
      <w:r>
        <w:rPr>
          <w:spacing w:val="66"/>
        </w:rPr>
        <w:t xml:space="preserve"> </w:t>
      </w:r>
      <w:r>
        <w:t>русского</w:t>
      </w:r>
      <w:r>
        <w:rPr>
          <w:spacing w:val="67"/>
        </w:rPr>
        <w:t xml:space="preserve"> </w:t>
      </w:r>
      <w:r>
        <w:rPr>
          <w:spacing w:val="-2"/>
        </w:rPr>
        <w:t>литературного</w:t>
      </w:r>
      <w:r w:rsidR="00C22937">
        <w:rPr>
          <w:spacing w:val="-2"/>
        </w:rPr>
        <w:t xml:space="preserve"> </w:t>
      </w:r>
      <w:r>
        <w:t>зыка,</w:t>
      </w:r>
      <w:r w:rsidR="000D4268">
        <w:rPr>
          <w:spacing w:val="80"/>
        </w:rPr>
        <w:t xml:space="preserve"> </w:t>
      </w:r>
      <w:r>
        <w:t>в</w:t>
      </w:r>
      <w:r>
        <w:rPr>
          <w:spacing w:val="80"/>
        </w:rPr>
        <w:t xml:space="preserve"> </w:t>
      </w:r>
      <w:r>
        <w:t>том</w:t>
      </w:r>
      <w:r>
        <w:rPr>
          <w:spacing w:val="80"/>
        </w:rPr>
        <w:t xml:space="preserve"> </w:t>
      </w:r>
      <w:r>
        <w:t>числе</w:t>
      </w:r>
      <w:r>
        <w:rPr>
          <w:spacing w:val="80"/>
        </w:rPr>
        <w:t xml:space="preserve"> </w:t>
      </w:r>
      <w:r>
        <w:t>во</w:t>
      </w:r>
      <w:r>
        <w:rPr>
          <w:spacing w:val="80"/>
        </w:rPr>
        <w:t xml:space="preserve"> </w:t>
      </w:r>
      <w:r>
        <w:t>время</w:t>
      </w:r>
      <w:r>
        <w:rPr>
          <w:spacing w:val="80"/>
        </w:rPr>
        <w:t xml:space="preserve"> </w:t>
      </w:r>
      <w:r>
        <w:t>списывания</w:t>
      </w:r>
      <w:r>
        <w:rPr>
          <w:spacing w:val="80"/>
        </w:rPr>
        <w:t xml:space="preserve"> </w:t>
      </w:r>
      <w:r>
        <w:t>текста</w:t>
      </w:r>
      <w:r w:rsidR="000D4268">
        <w:rPr>
          <w:spacing w:val="80"/>
        </w:rPr>
        <w:t xml:space="preserve"> </w:t>
      </w:r>
      <w:r>
        <w:t xml:space="preserve">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w:t>
      </w:r>
      <w:r>
        <w:rPr>
          <w:spacing w:val="-2"/>
        </w:rPr>
        <w:t>слова</w:t>
      </w:r>
      <w:r>
        <w:tab/>
      </w:r>
      <w:r>
        <w:rPr>
          <w:spacing w:val="-10"/>
        </w:rPr>
        <w:t>с</w:t>
      </w:r>
      <w:r w:rsidR="000D4268">
        <w:t xml:space="preserve"> </w:t>
      </w:r>
      <w:r>
        <w:rPr>
          <w:spacing w:val="-2"/>
        </w:rPr>
        <w:t>непроверяемыми</w:t>
      </w:r>
      <w:r w:rsidR="000D4268">
        <w:t xml:space="preserve">  </w:t>
      </w:r>
      <w:r>
        <w:rPr>
          <w:spacing w:val="-2"/>
        </w:rPr>
        <w:t>написаниями),</w:t>
      </w:r>
      <w:r>
        <w:tab/>
      </w:r>
      <w:r>
        <w:rPr>
          <w:spacing w:val="-2"/>
        </w:rPr>
        <w:t xml:space="preserve">соблюдать </w:t>
      </w:r>
      <w:r>
        <w:t>в устной речи и на письме правила речевого этикета.</w:t>
      </w:r>
    </w:p>
    <w:p w14:paraId="0F99ED6A" w14:textId="77777777" w:rsidR="0092247A" w:rsidRPr="00985756" w:rsidRDefault="00C750CA" w:rsidP="000F08BB">
      <w:pPr>
        <w:pStyle w:val="a4"/>
        <w:numPr>
          <w:ilvl w:val="5"/>
          <w:numId w:val="143"/>
        </w:numPr>
        <w:tabs>
          <w:tab w:val="left" w:pos="1701"/>
        </w:tabs>
        <w:spacing w:before="1"/>
        <w:ind w:left="567" w:right="472" w:hanging="2"/>
        <w:rPr>
          <w:sz w:val="24"/>
        </w:rPr>
      </w:pPr>
      <w:r w:rsidRPr="00985756">
        <w:rPr>
          <w:spacing w:val="-2"/>
          <w:sz w:val="24"/>
        </w:rPr>
        <w:t xml:space="preserve"> </w:t>
      </w:r>
      <w:r w:rsidR="00C96EE1" w:rsidRPr="00985756">
        <w:rPr>
          <w:spacing w:val="-2"/>
          <w:sz w:val="24"/>
        </w:rPr>
        <w:t>Текст.</w:t>
      </w:r>
    </w:p>
    <w:p w14:paraId="1F35ACD0" w14:textId="77777777" w:rsidR="0092247A" w:rsidRDefault="00C96EE1" w:rsidP="00FC6F2B">
      <w:pPr>
        <w:pStyle w:val="a3"/>
        <w:ind w:left="567" w:right="415" w:firstLine="0"/>
      </w:pPr>
      <w:r>
        <w:t>Анализировать</w:t>
      </w:r>
      <w:r>
        <w:rPr>
          <w:spacing w:val="65"/>
        </w:rPr>
        <w:t xml:space="preserve">  </w:t>
      </w:r>
      <w:r>
        <w:t>текст</w:t>
      </w:r>
      <w:r>
        <w:rPr>
          <w:spacing w:val="64"/>
        </w:rPr>
        <w:t xml:space="preserve">  </w:t>
      </w:r>
      <w:r>
        <w:t>с</w:t>
      </w:r>
      <w:r>
        <w:rPr>
          <w:spacing w:val="65"/>
        </w:rPr>
        <w:t xml:space="preserve">  </w:t>
      </w:r>
      <w:r>
        <w:t>точки</w:t>
      </w:r>
      <w:r>
        <w:rPr>
          <w:spacing w:val="64"/>
        </w:rPr>
        <w:t xml:space="preserve">  </w:t>
      </w:r>
      <w:r>
        <w:t>зрения</w:t>
      </w:r>
      <w:r>
        <w:rPr>
          <w:spacing w:val="64"/>
        </w:rPr>
        <w:t xml:space="preserve">  </w:t>
      </w:r>
      <w:r>
        <w:t>его</w:t>
      </w:r>
      <w:r>
        <w:rPr>
          <w:spacing w:val="65"/>
        </w:rPr>
        <w:t xml:space="preserve">  </w:t>
      </w:r>
      <w:r>
        <w:t>соответствия</w:t>
      </w:r>
      <w:r>
        <w:rPr>
          <w:spacing w:val="65"/>
        </w:rPr>
        <w:t xml:space="preserve">  </w:t>
      </w:r>
      <w:r>
        <w:t>основным</w:t>
      </w:r>
      <w:r>
        <w:rPr>
          <w:spacing w:val="65"/>
        </w:rPr>
        <w:t xml:space="preserve">  </w:t>
      </w:r>
      <w:r>
        <w:t>признакам, с точки зрения его принадлежности к функционально-смысловому типу речи.</w:t>
      </w:r>
    </w:p>
    <w:p w14:paraId="69336EF8" w14:textId="77777777" w:rsidR="0092247A" w:rsidRDefault="00C96EE1" w:rsidP="00FC6F2B">
      <w:pPr>
        <w:pStyle w:val="a3"/>
        <w:ind w:left="567" w:right="415" w:firstLine="0"/>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w:t>
      </w:r>
      <w:r>
        <w:rPr>
          <w:spacing w:val="40"/>
        </w:rPr>
        <w:t xml:space="preserve"> </w:t>
      </w:r>
      <w:r>
        <w:t>помещения, природы, местности, действий).</w:t>
      </w:r>
    </w:p>
    <w:p w14:paraId="7534FDE7" w14:textId="77777777" w:rsidR="0092247A" w:rsidRDefault="00C96EE1" w:rsidP="00FC6F2B">
      <w:pPr>
        <w:pStyle w:val="a3"/>
        <w:ind w:left="567" w:right="414" w:firstLine="0"/>
      </w:pPr>
      <w:r>
        <w:t>Выявлять</w:t>
      </w:r>
      <w:r>
        <w:rPr>
          <w:spacing w:val="40"/>
        </w:rPr>
        <w:t xml:space="preserve">  </w:t>
      </w:r>
      <w:r>
        <w:t>средства</w:t>
      </w:r>
      <w:r>
        <w:rPr>
          <w:spacing w:val="40"/>
        </w:rPr>
        <w:t xml:space="preserve">  </w:t>
      </w:r>
      <w:r>
        <w:t>связи</w:t>
      </w:r>
      <w:r>
        <w:rPr>
          <w:spacing w:val="40"/>
        </w:rPr>
        <w:t xml:space="preserve">  </w:t>
      </w:r>
      <w:r>
        <w:t>предложений</w:t>
      </w:r>
      <w:r>
        <w:rPr>
          <w:spacing w:val="40"/>
        </w:rPr>
        <w:t xml:space="preserve">  </w:t>
      </w:r>
      <w:r>
        <w:t>в</w:t>
      </w:r>
      <w:r>
        <w:rPr>
          <w:spacing w:val="40"/>
        </w:rPr>
        <w:t xml:space="preserve">  </w:t>
      </w:r>
      <w:r>
        <w:t>тексте,</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притяжательные</w:t>
      </w:r>
      <w:r>
        <w:rPr>
          <w:spacing w:val="40"/>
        </w:rPr>
        <w:t xml:space="preserve"> </w:t>
      </w:r>
      <w:r>
        <w:t>и указательные местоимения, видо-временную соотнесённость глагольных форм.</w:t>
      </w:r>
    </w:p>
    <w:p w14:paraId="0CFD70A5" w14:textId="77777777" w:rsidR="0092247A" w:rsidRDefault="00C96EE1" w:rsidP="00FC6F2B">
      <w:pPr>
        <w:pStyle w:val="a3"/>
        <w:ind w:left="567" w:right="419" w:firstLine="0"/>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71D728CE" w14:textId="77777777" w:rsidR="0092247A" w:rsidRDefault="00C96EE1" w:rsidP="00FC6F2B">
      <w:pPr>
        <w:pStyle w:val="a3"/>
        <w:ind w:left="567" w:right="421" w:firstLine="0"/>
      </w:pPr>
      <w:r>
        <w:t>Проводить смысловой анализ текста, его композиционных особенностей, определять количество микротем и абзацев.</w:t>
      </w:r>
    </w:p>
    <w:p w14:paraId="66454FE2" w14:textId="77777777" w:rsidR="0092247A" w:rsidRDefault="00C96EE1" w:rsidP="00FC6F2B">
      <w:pPr>
        <w:pStyle w:val="a3"/>
        <w:tabs>
          <w:tab w:val="left" w:pos="2388"/>
          <w:tab w:val="left" w:pos="3391"/>
          <w:tab w:val="left" w:pos="5648"/>
          <w:tab w:val="left" w:pos="7105"/>
          <w:tab w:val="left" w:pos="9384"/>
        </w:tabs>
        <w:ind w:left="567" w:right="419" w:firstLine="0"/>
      </w:pPr>
      <w: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w:t>
      </w:r>
      <w:r>
        <w:rPr>
          <w:spacing w:val="-2"/>
        </w:rPr>
        <w:t>жизненный</w:t>
      </w:r>
      <w:r w:rsidR="000D4268">
        <w:t xml:space="preserve"> </w:t>
      </w:r>
      <w:r>
        <w:rPr>
          <w:spacing w:val="-10"/>
        </w:rPr>
        <w:t>и</w:t>
      </w:r>
      <w:r w:rsidR="000D4268">
        <w:t xml:space="preserve"> </w:t>
      </w:r>
      <w:r>
        <w:rPr>
          <w:spacing w:val="-2"/>
        </w:rPr>
        <w:t>читательский</w:t>
      </w:r>
      <w:r w:rsidR="00985756">
        <w:t xml:space="preserve"> </w:t>
      </w:r>
      <w:r>
        <w:rPr>
          <w:spacing w:val="-2"/>
        </w:rPr>
        <w:t>опыт,</w:t>
      </w:r>
      <w:r w:rsidR="000D4268">
        <w:t xml:space="preserve"> </w:t>
      </w:r>
      <w:r>
        <w:rPr>
          <w:spacing w:val="-2"/>
        </w:rPr>
        <w:t>произведение</w:t>
      </w:r>
      <w:r w:rsidR="00985756">
        <w:t xml:space="preserve"> </w:t>
      </w:r>
      <w:r>
        <w:rPr>
          <w:spacing w:val="-2"/>
        </w:rPr>
        <w:t xml:space="preserve">искусства </w:t>
      </w:r>
      <w:r>
        <w:t>(в том числе сочинения-миниатюры объёмом 5 и более предложений; классные сочинения объёмом</w:t>
      </w:r>
      <w:r>
        <w:rPr>
          <w:spacing w:val="80"/>
        </w:rPr>
        <w:t xml:space="preserve"> </w:t>
      </w:r>
      <w:r>
        <w:t>не</w:t>
      </w:r>
      <w:r>
        <w:rPr>
          <w:spacing w:val="80"/>
        </w:rPr>
        <w:t xml:space="preserve">   </w:t>
      </w:r>
      <w:r>
        <w:t>менее</w:t>
      </w:r>
      <w:r>
        <w:rPr>
          <w:spacing w:val="80"/>
        </w:rPr>
        <w:t xml:space="preserve">   </w:t>
      </w:r>
      <w:r>
        <w:t>100</w:t>
      </w:r>
      <w:r>
        <w:rPr>
          <w:spacing w:val="80"/>
        </w:rPr>
        <w:t xml:space="preserve">   </w:t>
      </w:r>
      <w:r>
        <w:t>слов</w:t>
      </w:r>
      <w:r>
        <w:rPr>
          <w:spacing w:val="80"/>
        </w:rPr>
        <w:t xml:space="preserve">   </w:t>
      </w:r>
      <w:r>
        <w:t>с</w:t>
      </w:r>
      <w:r>
        <w:rPr>
          <w:spacing w:val="80"/>
        </w:rPr>
        <w:t xml:space="preserve">   </w:t>
      </w:r>
      <w:r>
        <w:t>учётом</w:t>
      </w:r>
      <w:r>
        <w:rPr>
          <w:spacing w:val="80"/>
        </w:rPr>
        <w:t xml:space="preserve">   </w:t>
      </w:r>
      <w:r>
        <w:t>функциональной</w:t>
      </w:r>
      <w:r>
        <w:rPr>
          <w:spacing w:val="80"/>
        </w:rPr>
        <w:t xml:space="preserve">   </w:t>
      </w:r>
      <w:r>
        <w:t>разновидности и жанра сочинения, характера темы).</w:t>
      </w:r>
    </w:p>
    <w:p w14:paraId="0C16846B" w14:textId="77777777" w:rsidR="0092247A" w:rsidRDefault="00C96EE1" w:rsidP="00FC6F2B">
      <w:pPr>
        <w:pStyle w:val="a3"/>
        <w:tabs>
          <w:tab w:val="left" w:pos="4165"/>
          <w:tab w:val="left" w:pos="6856"/>
          <w:tab w:val="left" w:pos="9810"/>
        </w:tabs>
        <w:spacing w:before="1"/>
        <w:ind w:left="567" w:right="416" w:firstLine="0"/>
      </w:pPr>
      <w:r>
        <w:t xml:space="preserve">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w:t>
      </w:r>
      <w:r>
        <w:rPr>
          <w:spacing w:val="-2"/>
        </w:rPr>
        <w:t>источников,</w:t>
      </w:r>
      <w:r w:rsidR="000D4268">
        <w:t xml:space="preserve"> </w:t>
      </w:r>
      <w:r>
        <w:rPr>
          <w:spacing w:val="-10"/>
        </w:rPr>
        <w:t>в</w:t>
      </w:r>
      <w:r w:rsidR="000D4268">
        <w:t xml:space="preserve"> </w:t>
      </w:r>
      <w:r>
        <w:rPr>
          <w:spacing w:val="-4"/>
        </w:rPr>
        <w:t>том</w:t>
      </w:r>
      <w:r w:rsidR="000D4268">
        <w:t xml:space="preserve"> </w:t>
      </w:r>
      <w:r>
        <w:rPr>
          <w:spacing w:val="-2"/>
        </w:rPr>
        <w:t xml:space="preserve">числе </w:t>
      </w:r>
      <w:r>
        <w:t xml:space="preserve">из лингвистических словарей и справочной литературы, и использовать её в учебной </w:t>
      </w:r>
      <w:r>
        <w:rPr>
          <w:spacing w:val="-2"/>
        </w:rPr>
        <w:t>деятельности.</w:t>
      </w:r>
    </w:p>
    <w:p w14:paraId="56E2C540" w14:textId="77777777" w:rsidR="0092247A" w:rsidRDefault="00C96EE1" w:rsidP="00FC6F2B">
      <w:pPr>
        <w:pStyle w:val="a3"/>
        <w:ind w:left="567" w:right="418" w:firstLine="0"/>
      </w:pPr>
      <w:r>
        <w:t>Представлять сообщение на заданную тему</w:t>
      </w:r>
      <w:r>
        <w:rPr>
          <w:spacing w:val="-4"/>
        </w:rPr>
        <w:t xml:space="preserve"> </w:t>
      </w:r>
      <w:r>
        <w:t>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4B613EC" w14:textId="77777777" w:rsidR="0092247A" w:rsidRDefault="00C96EE1" w:rsidP="00FC6F2B">
      <w:pPr>
        <w:pStyle w:val="a3"/>
        <w:ind w:left="567" w:right="417" w:firstLine="0"/>
      </w:pPr>
      <w:r>
        <w:t>Редактировать собственные тексты с опорой на знание норм современного русского литературного языка.</w:t>
      </w:r>
    </w:p>
    <w:p w14:paraId="68271F3F" w14:textId="77777777" w:rsidR="0092247A" w:rsidRPr="00C750CA" w:rsidRDefault="00985756" w:rsidP="000F08BB">
      <w:pPr>
        <w:pStyle w:val="a4"/>
        <w:numPr>
          <w:ilvl w:val="5"/>
          <w:numId w:val="143"/>
        </w:numPr>
        <w:tabs>
          <w:tab w:val="left" w:pos="1843"/>
        </w:tabs>
        <w:rPr>
          <w:sz w:val="24"/>
        </w:rPr>
      </w:pPr>
      <w:r>
        <w:rPr>
          <w:sz w:val="24"/>
        </w:rPr>
        <w:t xml:space="preserve"> </w:t>
      </w:r>
      <w:r w:rsidR="00C96EE1" w:rsidRPr="00C750CA">
        <w:rPr>
          <w:sz w:val="24"/>
        </w:rPr>
        <w:t>Функциональные</w:t>
      </w:r>
      <w:r w:rsidR="00C96EE1" w:rsidRPr="00C750CA">
        <w:rPr>
          <w:spacing w:val="-9"/>
          <w:sz w:val="24"/>
        </w:rPr>
        <w:t xml:space="preserve"> </w:t>
      </w:r>
      <w:r w:rsidR="00C96EE1" w:rsidRPr="00C750CA">
        <w:rPr>
          <w:sz w:val="24"/>
        </w:rPr>
        <w:t>разновидности</w:t>
      </w:r>
      <w:r w:rsidR="00C96EE1" w:rsidRPr="00C750CA">
        <w:rPr>
          <w:spacing w:val="-7"/>
          <w:sz w:val="24"/>
        </w:rPr>
        <w:t xml:space="preserve"> </w:t>
      </w:r>
      <w:r w:rsidR="00C96EE1" w:rsidRPr="00C750CA">
        <w:rPr>
          <w:spacing w:val="-2"/>
          <w:sz w:val="24"/>
        </w:rPr>
        <w:t>языка.</w:t>
      </w:r>
    </w:p>
    <w:p w14:paraId="3FE69DE9" w14:textId="77777777" w:rsidR="0092247A" w:rsidRDefault="00C96EE1" w:rsidP="00FC6F2B">
      <w:pPr>
        <w:pStyle w:val="a3"/>
        <w:tabs>
          <w:tab w:val="left" w:pos="2198"/>
          <w:tab w:val="left" w:pos="4090"/>
          <w:tab w:val="left" w:pos="7016"/>
          <w:tab w:val="left" w:pos="9798"/>
        </w:tabs>
        <w:ind w:left="567" w:right="415" w:firstLine="0"/>
      </w:pPr>
      <w:r>
        <w:t xml:space="preserve">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w:t>
      </w:r>
      <w:r>
        <w:rPr>
          <w:spacing w:val="-2"/>
        </w:rPr>
        <w:t>тексты</w:t>
      </w:r>
      <w:r w:rsidR="000D4268">
        <w:t xml:space="preserve"> </w:t>
      </w:r>
      <w:r>
        <w:rPr>
          <w:spacing w:val="-2"/>
        </w:rPr>
        <w:t>разных</w:t>
      </w:r>
      <w:r w:rsidR="000D4268">
        <w:t xml:space="preserve"> </w:t>
      </w:r>
      <w:r>
        <w:rPr>
          <w:spacing w:val="-2"/>
        </w:rPr>
        <w:t>функциональных</w:t>
      </w:r>
      <w:r w:rsidR="000D4268">
        <w:t xml:space="preserve"> </w:t>
      </w:r>
      <w:r>
        <w:rPr>
          <w:spacing w:val="-2"/>
        </w:rPr>
        <w:t xml:space="preserve">разновидностейязыка </w:t>
      </w:r>
      <w:r>
        <w:t>и жанров (рассказ; заявление, расписка; словарная статья, научное сообщение).</w:t>
      </w:r>
    </w:p>
    <w:p w14:paraId="0D44CE50" w14:textId="77777777" w:rsidR="0092247A" w:rsidRDefault="00C96EE1" w:rsidP="00FC6F2B">
      <w:pPr>
        <w:pStyle w:val="a3"/>
        <w:spacing w:before="1"/>
        <w:ind w:left="567" w:right="420" w:firstLine="0"/>
      </w:pPr>
      <w:r>
        <w:t>Применять знания об официально-деловом и научном стиле при выполнении языкового анализа различных видов и в речевой практике.</w:t>
      </w:r>
    </w:p>
    <w:p w14:paraId="23AB7E4C" w14:textId="77777777" w:rsidR="0092247A" w:rsidRDefault="00985756" w:rsidP="000F08BB">
      <w:pPr>
        <w:pStyle w:val="a4"/>
        <w:numPr>
          <w:ilvl w:val="5"/>
          <w:numId w:val="143"/>
        </w:numPr>
        <w:tabs>
          <w:tab w:val="left" w:pos="1843"/>
        </w:tabs>
        <w:rPr>
          <w:sz w:val="24"/>
        </w:rPr>
      </w:pPr>
      <w:r>
        <w:rPr>
          <w:sz w:val="24"/>
        </w:rPr>
        <w:t xml:space="preserve"> </w:t>
      </w:r>
      <w:r w:rsidR="00C96EE1">
        <w:rPr>
          <w:sz w:val="24"/>
        </w:rPr>
        <w:t>Система</w:t>
      </w:r>
      <w:r w:rsidR="00C96EE1">
        <w:rPr>
          <w:spacing w:val="-3"/>
          <w:sz w:val="24"/>
        </w:rPr>
        <w:t xml:space="preserve"> </w:t>
      </w:r>
      <w:r w:rsidR="00C96EE1">
        <w:rPr>
          <w:spacing w:val="-2"/>
          <w:sz w:val="24"/>
        </w:rPr>
        <w:t>языка.</w:t>
      </w:r>
    </w:p>
    <w:p w14:paraId="0518FC09" w14:textId="77777777" w:rsidR="0092247A" w:rsidRPr="00C750CA" w:rsidRDefault="00985756" w:rsidP="000F08BB">
      <w:pPr>
        <w:pStyle w:val="a4"/>
        <w:numPr>
          <w:ilvl w:val="5"/>
          <w:numId w:val="143"/>
        </w:numPr>
        <w:tabs>
          <w:tab w:val="left" w:pos="2068"/>
        </w:tabs>
        <w:rPr>
          <w:sz w:val="24"/>
        </w:rPr>
      </w:pPr>
      <w:r>
        <w:rPr>
          <w:sz w:val="24"/>
        </w:rPr>
        <w:lastRenderedPageBreak/>
        <w:t xml:space="preserve"> </w:t>
      </w:r>
      <w:r w:rsidR="00C96EE1" w:rsidRPr="00C750CA">
        <w:rPr>
          <w:sz w:val="24"/>
        </w:rPr>
        <w:t>Лексикология.</w:t>
      </w:r>
      <w:r w:rsidR="00C96EE1" w:rsidRPr="00C750CA">
        <w:rPr>
          <w:spacing w:val="-7"/>
          <w:sz w:val="24"/>
        </w:rPr>
        <w:t xml:space="preserve"> </w:t>
      </w:r>
      <w:r w:rsidR="00C96EE1" w:rsidRPr="00C750CA">
        <w:rPr>
          <w:sz w:val="24"/>
        </w:rPr>
        <w:t>Культура</w:t>
      </w:r>
      <w:r w:rsidR="00C96EE1" w:rsidRPr="00C750CA">
        <w:rPr>
          <w:spacing w:val="-6"/>
          <w:sz w:val="24"/>
        </w:rPr>
        <w:t xml:space="preserve"> </w:t>
      </w:r>
      <w:r w:rsidR="00C96EE1" w:rsidRPr="00C750CA">
        <w:rPr>
          <w:spacing w:val="-4"/>
          <w:sz w:val="24"/>
        </w:rPr>
        <w:t>речи.</w:t>
      </w:r>
    </w:p>
    <w:p w14:paraId="2A899141" w14:textId="77777777" w:rsidR="0092247A" w:rsidRDefault="00C96EE1" w:rsidP="00FC6F2B">
      <w:pPr>
        <w:pStyle w:val="a3"/>
        <w:ind w:left="567" w:right="413" w:firstLine="0"/>
      </w:pPr>
      <w:r>
        <w:t>Различать</w:t>
      </w:r>
      <w:r>
        <w:rPr>
          <w:spacing w:val="80"/>
          <w:w w:val="150"/>
        </w:rPr>
        <w:t xml:space="preserve"> </w:t>
      </w:r>
      <w:r>
        <w:t>слова</w:t>
      </w:r>
      <w:r>
        <w:rPr>
          <w:spacing w:val="80"/>
          <w:w w:val="150"/>
        </w:rPr>
        <w:t xml:space="preserve"> </w:t>
      </w:r>
      <w:r>
        <w:t>с</w:t>
      </w:r>
      <w:r>
        <w:rPr>
          <w:spacing w:val="80"/>
          <w:w w:val="150"/>
        </w:rPr>
        <w:t xml:space="preserve">  </w:t>
      </w:r>
      <w:r>
        <w:t>точки</w:t>
      </w:r>
      <w:r>
        <w:rPr>
          <w:spacing w:val="80"/>
          <w:w w:val="150"/>
        </w:rPr>
        <w:t xml:space="preserve">  </w:t>
      </w:r>
      <w:r>
        <w:t>зрения</w:t>
      </w:r>
      <w:r>
        <w:rPr>
          <w:spacing w:val="80"/>
          <w:w w:val="150"/>
        </w:rPr>
        <w:t xml:space="preserve">  </w:t>
      </w:r>
      <w:r>
        <w:t>их</w:t>
      </w:r>
      <w:r>
        <w:rPr>
          <w:spacing w:val="80"/>
          <w:w w:val="150"/>
        </w:rPr>
        <w:t xml:space="preserve">  </w:t>
      </w:r>
      <w:r>
        <w:t>происхождения:</w:t>
      </w:r>
      <w:r>
        <w:rPr>
          <w:spacing w:val="80"/>
          <w:w w:val="150"/>
        </w:rPr>
        <w:t xml:space="preserve">  </w:t>
      </w:r>
      <w:r>
        <w:t>исконно</w:t>
      </w:r>
      <w:r>
        <w:rPr>
          <w:spacing w:val="80"/>
          <w:w w:val="150"/>
        </w:rPr>
        <w:t xml:space="preserve">  </w:t>
      </w:r>
      <w:r>
        <w:t>русские и</w:t>
      </w:r>
      <w:r>
        <w:rPr>
          <w:spacing w:val="80"/>
        </w:rPr>
        <w:t xml:space="preserve">  </w:t>
      </w:r>
      <w:r>
        <w:t>заимствованные</w:t>
      </w:r>
      <w:r>
        <w:rPr>
          <w:spacing w:val="80"/>
        </w:rPr>
        <w:t xml:space="preserve"> </w:t>
      </w:r>
      <w:r>
        <w:t>слова,</w:t>
      </w:r>
      <w:r>
        <w:rPr>
          <w:spacing w:val="80"/>
        </w:rPr>
        <w:t xml:space="preserve"> </w:t>
      </w:r>
      <w:r>
        <w:t>различать</w:t>
      </w:r>
      <w:r>
        <w:rPr>
          <w:spacing w:val="80"/>
        </w:rPr>
        <w:t xml:space="preserve">  </w:t>
      </w:r>
      <w:r>
        <w:t>слова</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их</w:t>
      </w:r>
      <w:r>
        <w:rPr>
          <w:spacing w:val="80"/>
        </w:rPr>
        <w:t xml:space="preserve">  </w:t>
      </w:r>
      <w:r>
        <w:t>принадлежности</w:t>
      </w:r>
      <w:r>
        <w:rPr>
          <w:spacing w:val="80"/>
        </w:rPr>
        <w:t xml:space="preserve"> </w:t>
      </w:r>
      <w:r>
        <w:t>к</w:t>
      </w:r>
      <w:r>
        <w:rPr>
          <w:spacing w:val="80"/>
        </w:rPr>
        <w:t xml:space="preserve"> </w:t>
      </w:r>
      <w:r>
        <w:t>активному</w:t>
      </w:r>
      <w:r>
        <w:rPr>
          <w:spacing w:val="77"/>
        </w:rPr>
        <w:t xml:space="preserve"> </w:t>
      </w:r>
      <w:r>
        <w:t>или</w:t>
      </w:r>
      <w:r>
        <w:rPr>
          <w:spacing w:val="80"/>
        </w:rPr>
        <w:t xml:space="preserve"> </w:t>
      </w:r>
      <w:r>
        <w:t>пассивному</w:t>
      </w:r>
      <w:r>
        <w:rPr>
          <w:spacing w:val="78"/>
        </w:rPr>
        <w:t xml:space="preserve"> </w:t>
      </w:r>
      <w:r>
        <w:t>запасу:</w:t>
      </w:r>
      <w:r w:rsidR="000D4268">
        <w:rPr>
          <w:spacing w:val="80"/>
        </w:rPr>
        <w:t xml:space="preserve"> </w:t>
      </w:r>
      <w:r>
        <w:t>неологизмы,</w:t>
      </w:r>
      <w:r>
        <w:rPr>
          <w:spacing w:val="80"/>
        </w:rPr>
        <w:t xml:space="preserve"> </w:t>
      </w:r>
      <w:r>
        <w:t>устаревшие</w:t>
      </w:r>
      <w:r>
        <w:rPr>
          <w:spacing w:val="80"/>
        </w:rPr>
        <w:t xml:space="preserve">  </w:t>
      </w:r>
      <w:r>
        <w:t>слова</w:t>
      </w:r>
      <w:r>
        <w:rPr>
          <w:spacing w:val="80"/>
        </w:rPr>
        <w:t xml:space="preserve">  </w:t>
      </w:r>
      <w:r>
        <w:t>(историзмы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7A9635FD" w14:textId="77777777" w:rsidR="0092247A" w:rsidRDefault="00C96EE1" w:rsidP="00FC6F2B">
      <w:pPr>
        <w:pStyle w:val="a3"/>
        <w:spacing w:before="1"/>
        <w:ind w:left="567" w:right="414" w:firstLine="0"/>
      </w:pPr>
      <w:r>
        <w:t>Распознавать эпитеты, метафоры, олицетворения, понимать их основное</w:t>
      </w:r>
      <w:r>
        <w:rPr>
          <w:spacing w:val="40"/>
        </w:rPr>
        <w:t xml:space="preserve"> </w:t>
      </w:r>
      <w:r>
        <w:t>коммуникативное</w:t>
      </w:r>
      <w:r>
        <w:rPr>
          <w:spacing w:val="64"/>
          <w:w w:val="150"/>
        </w:rPr>
        <w:t xml:space="preserve">  </w:t>
      </w:r>
      <w:r>
        <w:t>назначение</w:t>
      </w:r>
      <w:r>
        <w:rPr>
          <w:spacing w:val="64"/>
          <w:w w:val="150"/>
        </w:rPr>
        <w:t xml:space="preserve">  </w:t>
      </w:r>
      <w:r>
        <w:t>в</w:t>
      </w:r>
      <w:r>
        <w:rPr>
          <w:spacing w:val="64"/>
          <w:w w:val="150"/>
        </w:rPr>
        <w:t xml:space="preserve">  </w:t>
      </w:r>
      <w:r>
        <w:t>художественном</w:t>
      </w:r>
      <w:r>
        <w:rPr>
          <w:spacing w:val="64"/>
          <w:w w:val="150"/>
        </w:rPr>
        <w:t xml:space="preserve">  </w:t>
      </w:r>
      <w:r>
        <w:t>тексте</w:t>
      </w:r>
      <w:r>
        <w:rPr>
          <w:spacing w:val="64"/>
          <w:w w:val="150"/>
        </w:rPr>
        <w:t xml:space="preserve">  </w:t>
      </w:r>
      <w:r>
        <w:t>и</w:t>
      </w:r>
      <w:r>
        <w:rPr>
          <w:spacing w:val="65"/>
          <w:w w:val="150"/>
        </w:rPr>
        <w:t xml:space="preserve">  </w:t>
      </w:r>
      <w:r>
        <w:t>использовать</w:t>
      </w:r>
      <w:r>
        <w:rPr>
          <w:spacing w:val="65"/>
          <w:w w:val="150"/>
        </w:rPr>
        <w:t xml:space="preserve">  </w:t>
      </w:r>
      <w:r>
        <w:t>в</w:t>
      </w:r>
      <w:r>
        <w:rPr>
          <w:spacing w:val="63"/>
          <w:w w:val="150"/>
        </w:rPr>
        <w:t xml:space="preserve">  </w:t>
      </w:r>
      <w:r>
        <w:t>речи с целью повышения её богатства и выразительности.</w:t>
      </w:r>
    </w:p>
    <w:p w14:paraId="6FA220C5" w14:textId="77777777" w:rsidR="0092247A" w:rsidRDefault="00C96EE1" w:rsidP="00FC6F2B">
      <w:pPr>
        <w:pStyle w:val="a3"/>
        <w:ind w:left="567" w:right="422" w:firstLine="0"/>
      </w:pPr>
      <w:r>
        <w:t>Распознавать в тексте фразеологизмы, уметь определять их значения; характеризовать ситуацию употребления фразеологизма.</w:t>
      </w:r>
    </w:p>
    <w:p w14:paraId="39D01B21" w14:textId="77777777" w:rsidR="0092247A" w:rsidRDefault="00C96EE1" w:rsidP="00FC6F2B">
      <w:pPr>
        <w:pStyle w:val="a3"/>
        <w:spacing w:before="70"/>
        <w:ind w:left="567" w:right="417" w:firstLine="0"/>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w:t>
      </w:r>
      <w:r>
        <w:rPr>
          <w:spacing w:val="-2"/>
        </w:rPr>
        <w:t>словари.</w:t>
      </w:r>
    </w:p>
    <w:p w14:paraId="7FAD9AAD" w14:textId="77777777" w:rsidR="0092247A" w:rsidRDefault="00985756" w:rsidP="00985756">
      <w:pPr>
        <w:pStyle w:val="a4"/>
        <w:tabs>
          <w:tab w:val="left" w:pos="2068"/>
        </w:tabs>
        <w:spacing w:before="1"/>
        <w:ind w:left="567" w:firstLine="0"/>
        <w:rPr>
          <w:sz w:val="24"/>
        </w:rPr>
      </w:pPr>
      <w:r>
        <w:rPr>
          <w:sz w:val="24"/>
        </w:rPr>
        <w:t>2.1.1.17.26.7.</w:t>
      </w:r>
      <w:r w:rsidR="00C750CA">
        <w:rPr>
          <w:sz w:val="24"/>
        </w:rPr>
        <w:t xml:space="preserve"> </w:t>
      </w:r>
      <w:r w:rsidR="00C96EE1">
        <w:rPr>
          <w:sz w:val="24"/>
        </w:rPr>
        <w:t>Словообразование.</w:t>
      </w:r>
      <w:r w:rsidR="00C96EE1">
        <w:rPr>
          <w:spacing w:val="-6"/>
          <w:sz w:val="24"/>
        </w:rPr>
        <w:t xml:space="preserve"> </w:t>
      </w:r>
      <w:r w:rsidR="00C96EE1">
        <w:rPr>
          <w:sz w:val="24"/>
        </w:rPr>
        <w:t>Культура</w:t>
      </w:r>
      <w:r w:rsidR="00C96EE1">
        <w:rPr>
          <w:spacing w:val="-5"/>
          <w:sz w:val="24"/>
        </w:rPr>
        <w:t xml:space="preserve"> </w:t>
      </w:r>
      <w:r w:rsidR="00C96EE1">
        <w:rPr>
          <w:sz w:val="24"/>
        </w:rPr>
        <w:t>речи.</w:t>
      </w:r>
      <w:r w:rsidR="00C96EE1">
        <w:rPr>
          <w:spacing w:val="-3"/>
          <w:sz w:val="24"/>
        </w:rPr>
        <w:t xml:space="preserve"> </w:t>
      </w:r>
      <w:r w:rsidR="00C96EE1">
        <w:rPr>
          <w:spacing w:val="-2"/>
          <w:sz w:val="24"/>
        </w:rPr>
        <w:t>Орфография.</w:t>
      </w:r>
    </w:p>
    <w:p w14:paraId="4213C8F2" w14:textId="77777777" w:rsidR="0092247A" w:rsidRDefault="00C96EE1" w:rsidP="00FC6F2B">
      <w:pPr>
        <w:pStyle w:val="a3"/>
        <w:ind w:left="567" w:right="423" w:firstLine="0"/>
      </w:pPr>
      <w:r>
        <w:t>Распознавать формообразующие и словообразующие морфемы в слове; выделять производящую основу.</w:t>
      </w:r>
    </w:p>
    <w:p w14:paraId="0C10CD8D" w14:textId="77777777" w:rsidR="0092247A" w:rsidRDefault="00C96EE1" w:rsidP="00FC6F2B">
      <w:pPr>
        <w:pStyle w:val="a3"/>
        <w:ind w:left="567" w:right="415" w:firstLine="0"/>
      </w:pPr>
      <w:r>
        <w:t>Определять способы словообразования (приставочный, суффиксальный, приставочно- 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7BAA4155" w14:textId="77777777" w:rsidR="0092247A" w:rsidRDefault="00C96EE1" w:rsidP="00FC6F2B">
      <w:pPr>
        <w:pStyle w:val="a3"/>
        <w:ind w:left="567" w:right="418" w:firstLine="0"/>
      </w:pPr>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4D99530A" w14:textId="77777777" w:rsidR="0092247A" w:rsidRDefault="00C96EE1" w:rsidP="00FC6F2B">
      <w:pPr>
        <w:pStyle w:val="a3"/>
        <w:ind w:left="567" w:right="414" w:firstLine="0"/>
      </w:pPr>
      <w:r>
        <w:t>Соблюдать правила правописания сложных и сложносокращённых слов, правила правописания</w:t>
      </w:r>
      <w:r>
        <w:rPr>
          <w:spacing w:val="68"/>
        </w:rPr>
        <w:t xml:space="preserve">  </w:t>
      </w:r>
      <w:r>
        <w:t>корня</w:t>
      </w:r>
      <w:r>
        <w:rPr>
          <w:spacing w:val="69"/>
        </w:rPr>
        <w:t xml:space="preserve">  </w:t>
      </w:r>
      <w:r>
        <w:t>-кас-</w:t>
      </w:r>
      <w:r>
        <w:rPr>
          <w:spacing w:val="69"/>
        </w:rPr>
        <w:t xml:space="preserve">  </w:t>
      </w:r>
      <w:r>
        <w:t>-</w:t>
      </w:r>
      <w:r>
        <w:rPr>
          <w:spacing w:val="69"/>
        </w:rPr>
        <w:t xml:space="preserve">  </w:t>
      </w:r>
      <w:r>
        <w:t>-кос-</w:t>
      </w:r>
      <w:r>
        <w:rPr>
          <w:spacing w:val="69"/>
        </w:rPr>
        <w:t xml:space="preserve">  </w:t>
      </w:r>
      <w:r>
        <w:t>с</w:t>
      </w:r>
      <w:r>
        <w:rPr>
          <w:spacing w:val="70"/>
        </w:rPr>
        <w:t xml:space="preserve">  </w:t>
      </w:r>
      <w:r>
        <w:t>чередованием</w:t>
      </w:r>
      <w:r>
        <w:rPr>
          <w:spacing w:val="70"/>
        </w:rPr>
        <w:t xml:space="preserve">  </w:t>
      </w:r>
      <w:r>
        <w:t>а</w:t>
      </w:r>
      <w:r>
        <w:rPr>
          <w:spacing w:val="69"/>
        </w:rPr>
        <w:t xml:space="preserve">  </w:t>
      </w:r>
      <w:r>
        <w:t>(о),</w:t>
      </w:r>
      <w:r>
        <w:rPr>
          <w:spacing w:val="69"/>
        </w:rPr>
        <w:t xml:space="preserve">  </w:t>
      </w:r>
      <w:r>
        <w:t>гласных</w:t>
      </w:r>
      <w:r>
        <w:rPr>
          <w:spacing w:val="70"/>
        </w:rPr>
        <w:t xml:space="preserve">  </w:t>
      </w:r>
      <w:r>
        <w:t>в</w:t>
      </w:r>
      <w:r>
        <w:rPr>
          <w:spacing w:val="68"/>
        </w:rPr>
        <w:t xml:space="preserve">  </w:t>
      </w:r>
      <w:r>
        <w:t>приставках пре- и при-.</w:t>
      </w:r>
    </w:p>
    <w:p w14:paraId="0E137589" w14:textId="77777777" w:rsidR="0092247A" w:rsidRDefault="00C96EE1" w:rsidP="000F08BB">
      <w:pPr>
        <w:pStyle w:val="a4"/>
        <w:numPr>
          <w:ilvl w:val="5"/>
          <w:numId w:val="144"/>
        </w:numPr>
        <w:tabs>
          <w:tab w:val="left" w:pos="2068"/>
        </w:tabs>
        <w:rPr>
          <w:sz w:val="24"/>
        </w:rPr>
      </w:pPr>
      <w:r>
        <w:rPr>
          <w:sz w:val="24"/>
        </w:rPr>
        <w:t>Морфология.</w:t>
      </w:r>
      <w:r>
        <w:rPr>
          <w:spacing w:val="-7"/>
          <w:sz w:val="24"/>
        </w:rPr>
        <w:t xml:space="preserve"> </w:t>
      </w:r>
      <w:r>
        <w:rPr>
          <w:sz w:val="24"/>
        </w:rPr>
        <w:t>Культура</w:t>
      </w:r>
      <w:r>
        <w:rPr>
          <w:spacing w:val="-4"/>
          <w:sz w:val="24"/>
        </w:rPr>
        <w:t xml:space="preserve"> </w:t>
      </w:r>
      <w:r>
        <w:rPr>
          <w:sz w:val="24"/>
        </w:rPr>
        <w:t>речи.</w:t>
      </w:r>
      <w:r>
        <w:rPr>
          <w:spacing w:val="-3"/>
          <w:sz w:val="24"/>
        </w:rPr>
        <w:t xml:space="preserve"> </w:t>
      </w:r>
      <w:r>
        <w:rPr>
          <w:spacing w:val="-2"/>
          <w:sz w:val="24"/>
        </w:rPr>
        <w:t>Орфография.</w:t>
      </w:r>
    </w:p>
    <w:p w14:paraId="1B90C683" w14:textId="77777777" w:rsidR="0092247A" w:rsidRDefault="00C96EE1" w:rsidP="00FC6F2B">
      <w:pPr>
        <w:pStyle w:val="a3"/>
        <w:spacing w:line="242" w:lineRule="auto"/>
        <w:ind w:left="567" w:right="1700" w:firstLine="0"/>
      </w:pPr>
      <w:r>
        <w:t>Характеризовать особенности словообразования имён существительных. Соблюдать</w:t>
      </w:r>
      <w:r>
        <w:rPr>
          <w:spacing w:val="-6"/>
        </w:rPr>
        <w:t xml:space="preserve"> </w:t>
      </w:r>
      <w:r>
        <w:t>правила</w:t>
      </w:r>
      <w:r>
        <w:rPr>
          <w:spacing w:val="-2"/>
        </w:rPr>
        <w:t xml:space="preserve"> </w:t>
      </w:r>
      <w:r>
        <w:t>слитного</w:t>
      </w:r>
      <w:r>
        <w:rPr>
          <w:spacing w:val="-2"/>
        </w:rPr>
        <w:t xml:space="preserve"> </w:t>
      </w:r>
      <w:r>
        <w:t>и</w:t>
      </w:r>
      <w:r>
        <w:rPr>
          <w:spacing w:val="-3"/>
        </w:rPr>
        <w:t xml:space="preserve"> </w:t>
      </w:r>
      <w:r>
        <w:t>дефисного</w:t>
      </w:r>
      <w:r>
        <w:rPr>
          <w:spacing w:val="-2"/>
        </w:rPr>
        <w:t xml:space="preserve"> </w:t>
      </w:r>
      <w:r>
        <w:t>написания пол-</w:t>
      </w:r>
      <w:r>
        <w:rPr>
          <w:spacing w:val="-4"/>
        </w:rPr>
        <w:t xml:space="preserve"> </w:t>
      </w:r>
      <w:r>
        <w:t>и</w:t>
      </w:r>
      <w:r>
        <w:rPr>
          <w:spacing w:val="-4"/>
        </w:rPr>
        <w:t xml:space="preserve"> </w:t>
      </w:r>
      <w:r>
        <w:rPr>
          <w:position w:val="1"/>
        </w:rPr>
        <w:t>полу-</w:t>
      </w:r>
      <w:r>
        <w:rPr>
          <w:spacing w:val="-1"/>
          <w:position w:val="1"/>
        </w:rPr>
        <w:t xml:space="preserve"> </w:t>
      </w:r>
      <w:r>
        <w:rPr>
          <w:position w:val="1"/>
        </w:rPr>
        <w:t xml:space="preserve">со </w:t>
      </w:r>
      <w:r>
        <w:rPr>
          <w:spacing w:val="-2"/>
          <w:position w:val="1"/>
        </w:rPr>
        <w:t>словами.</w:t>
      </w:r>
    </w:p>
    <w:p w14:paraId="1C1C5CD8" w14:textId="77777777" w:rsidR="0092247A" w:rsidRDefault="00C96EE1" w:rsidP="00FC6F2B">
      <w:pPr>
        <w:pStyle w:val="a3"/>
        <w:ind w:left="567" w:right="426" w:firstLine="0"/>
      </w:pPr>
      <w:r>
        <w:t>Соблюдать нормы произношения, постановки ударения (в рамках изученного), словоизменения имён существительных.</w:t>
      </w:r>
    </w:p>
    <w:p w14:paraId="0722885D" w14:textId="77777777" w:rsidR="0092247A" w:rsidRDefault="00C96EE1" w:rsidP="00FC6F2B">
      <w:pPr>
        <w:pStyle w:val="a3"/>
        <w:ind w:left="567" w:right="425" w:firstLine="0"/>
      </w:pPr>
      <w:r>
        <w:t>Различать качественные, относительные и притяжательные имена прилагательные, степени сравнения качественных имён прилагательных.</w:t>
      </w:r>
    </w:p>
    <w:p w14:paraId="52D60C9C" w14:textId="77777777" w:rsidR="0092247A" w:rsidRDefault="00C96EE1" w:rsidP="00FC6F2B">
      <w:pPr>
        <w:pStyle w:val="a3"/>
        <w:tabs>
          <w:tab w:val="left" w:pos="1764"/>
          <w:tab w:val="left" w:pos="3038"/>
          <w:tab w:val="left" w:pos="4943"/>
          <w:tab w:val="left" w:pos="7826"/>
          <w:tab w:val="left" w:pos="10113"/>
        </w:tabs>
        <w:ind w:left="567" w:right="413" w:firstLine="0"/>
      </w:pPr>
      <w:r>
        <w:t xml:space="preserve">Соблюдать нормы словообразования имён прилагательных, нормы произношения имён </w:t>
      </w:r>
      <w:r>
        <w:rPr>
          <w:position w:val="1"/>
        </w:rPr>
        <w:t xml:space="preserve">прилагательных, нормы ударения </w:t>
      </w:r>
      <w:r>
        <w:t>(</w:t>
      </w:r>
      <w:r>
        <w:rPr>
          <w:position w:val="1"/>
        </w:rPr>
        <w:t xml:space="preserve">в рамках изученного); соблюдать </w:t>
      </w:r>
      <w:r>
        <w:t xml:space="preserve">правила </w:t>
      </w:r>
      <w:r>
        <w:rPr>
          <w:position w:val="1"/>
        </w:rPr>
        <w:t>правописания н и</w:t>
      </w:r>
      <w:r>
        <w:rPr>
          <w:spacing w:val="40"/>
          <w:position w:val="1"/>
        </w:rPr>
        <w:t xml:space="preserve"> </w:t>
      </w:r>
      <w:r>
        <w:rPr>
          <w:spacing w:val="-6"/>
        </w:rPr>
        <w:t>нн</w:t>
      </w:r>
      <w:r>
        <w:tab/>
      </w:r>
      <w:r>
        <w:rPr>
          <w:spacing w:val="-10"/>
        </w:rPr>
        <w:t>в</w:t>
      </w:r>
      <w:r w:rsidR="000D4268">
        <w:t xml:space="preserve"> </w:t>
      </w:r>
      <w:r>
        <w:rPr>
          <w:spacing w:val="-2"/>
        </w:rPr>
        <w:t>именах</w:t>
      </w:r>
      <w:r>
        <w:tab/>
      </w:r>
      <w:r>
        <w:rPr>
          <w:spacing w:val="-2"/>
        </w:rPr>
        <w:t>прилагательных,</w:t>
      </w:r>
      <w:r w:rsidR="000D4268">
        <w:t xml:space="preserve"> </w:t>
      </w:r>
      <w:r>
        <w:rPr>
          <w:spacing w:val="-2"/>
        </w:rPr>
        <w:t>суффиксов</w:t>
      </w:r>
      <w:r>
        <w:tab/>
      </w:r>
      <w:r>
        <w:rPr>
          <w:spacing w:val="-4"/>
        </w:rPr>
        <w:t xml:space="preserve">-к- </w:t>
      </w:r>
      <w:r>
        <w:t>и -ск- имён прилагательных, сложных имён прилагательных.</w:t>
      </w:r>
    </w:p>
    <w:p w14:paraId="78AE98AE" w14:textId="77777777" w:rsidR="0092247A" w:rsidRDefault="00C96EE1" w:rsidP="00FC6F2B">
      <w:pPr>
        <w:pStyle w:val="a3"/>
        <w:ind w:left="567" w:right="421" w:firstLine="0"/>
      </w:pPr>
      <w:r>
        <w:t>Распознавать числительные; определять общее грамматическое значение имени числительного;</w:t>
      </w:r>
      <w:r>
        <w:rPr>
          <w:spacing w:val="80"/>
          <w:w w:val="150"/>
        </w:rPr>
        <w:t xml:space="preserve">   </w:t>
      </w:r>
      <w:r>
        <w:t>различать</w:t>
      </w:r>
      <w:r>
        <w:rPr>
          <w:spacing w:val="80"/>
          <w:w w:val="150"/>
        </w:rPr>
        <w:t xml:space="preserve">   </w:t>
      </w:r>
      <w:r>
        <w:t>разряды</w:t>
      </w:r>
      <w:r>
        <w:rPr>
          <w:spacing w:val="80"/>
          <w:w w:val="150"/>
        </w:rPr>
        <w:t xml:space="preserve">   </w:t>
      </w:r>
      <w:r>
        <w:t>имён</w:t>
      </w:r>
      <w:r>
        <w:rPr>
          <w:spacing w:val="80"/>
          <w:w w:val="150"/>
        </w:rPr>
        <w:t xml:space="preserve">   </w:t>
      </w:r>
      <w:r>
        <w:t>числительных</w:t>
      </w:r>
      <w:r>
        <w:rPr>
          <w:spacing w:val="80"/>
          <w:w w:val="150"/>
        </w:rPr>
        <w:t xml:space="preserve">   </w:t>
      </w:r>
      <w:r>
        <w:t>по</w:t>
      </w:r>
      <w:r>
        <w:rPr>
          <w:spacing w:val="80"/>
          <w:w w:val="150"/>
        </w:rPr>
        <w:t xml:space="preserve">   </w:t>
      </w:r>
      <w:r>
        <w:t>значению,</w:t>
      </w:r>
      <w:r>
        <w:rPr>
          <w:spacing w:val="40"/>
        </w:rPr>
        <w:t xml:space="preserve"> </w:t>
      </w:r>
      <w:r>
        <w:t>по строению.</w:t>
      </w:r>
    </w:p>
    <w:p w14:paraId="5D244D83" w14:textId="77777777" w:rsidR="0092247A" w:rsidRDefault="00C96EE1" w:rsidP="00FC6F2B">
      <w:pPr>
        <w:pStyle w:val="a3"/>
        <w:ind w:left="567" w:right="414" w:firstLine="0"/>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54BE6FA2" w14:textId="77777777" w:rsidR="0092247A" w:rsidRDefault="00C96EE1" w:rsidP="00FC6F2B">
      <w:pPr>
        <w:pStyle w:val="a3"/>
        <w:ind w:left="567" w:right="414" w:firstLine="0"/>
      </w:pPr>
      <w:r>
        <w:rPr>
          <w:position w:val="1"/>
        </w:rPr>
        <w:t xml:space="preserve">Правильно употреблять собирательные имена числительные, соблюдать </w:t>
      </w:r>
      <w:r>
        <w:t xml:space="preserve">правила правописания имён числительных, в том числе написание ь в именах числительных, написание </w:t>
      </w:r>
      <w:r>
        <w:rPr>
          <w:position w:val="1"/>
        </w:rPr>
        <w:t xml:space="preserve">двойных согласных; слитное, раздельное, дефисное написание числительных, </w:t>
      </w:r>
      <w:r>
        <w:t>правила правописания окончаний числительных.</w:t>
      </w:r>
    </w:p>
    <w:p w14:paraId="28CD79E9" w14:textId="77777777" w:rsidR="0092247A" w:rsidRDefault="00C96EE1" w:rsidP="00FC6F2B">
      <w:pPr>
        <w:pStyle w:val="a3"/>
        <w:tabs>
          <w:tab w:val="left" w:pos="3938"/>
          <w:tab w:val="left" w:pos="7249"/>
          <w:tab w:val="left" w:pos="9902"/>
        </w:tabs>
        <w:ind w:left="567" w:right="417" w:firstLine="0"/>
      </w:pPr>
      <w:r>
        <w:t xml:space="preserve">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w:t>
      </w:r>
      <w:r>
        <w:rPr>
          <w:spacing w:val="-2"/>
        </w:rPr>
        <w:t>словообразования,</w:t>
      </w:r>
      <w:r>
        <w:tab/>
      </w:r>
      <w:r>
        <w:rPr>
          <w:spacing w:val="-2"/>
        </w:rPr>
        <w:t>синтаксических</w:t>
      </w:r>
      <w:r w:rsidR="000D4268">
        <w:t xml:space="preserve"> </w:t>
      </w:r>
      <w:r>
        <w:rPr>
          <w:spacing w:val="-2"/>
        </w:rPr>
        <w:t>функций,</w:t>
      </w:r>
      <w:r w:rsidR="000D4268">
        <w:t xml:space="preserve"> </w:t>
      </w:r>
      <w:r>
        <w:rPr>
          <w:spacing w:val="-4"/>
        </w:rPr>
        <w:t xml:space="preserve">роли </w:t>
      </w:r>
      <w:r>
        <w:t>в речи.</w:t>
      </w:r>
    </w:p>
    <w:p w14:paraId="6DCAB43C" w14:textId="77777777" w:rsidR="0092247A" w:rsidRDefault="00C96EE1" w:rsidP="00FC6F2B">
      <w:pPr>
        <w:pStyle w:val="a3"/>
        <w:tabs>
          <w:tab w:val="left" w:pos="2928"/>
          <w:tab w:val="left" w:pos="5703"/>
          <w:tab w:val="left" w:pos="9147"/>
        </w:tabs>
        <w:ind w:left="567" w:right="412" w:firstLine="0"/>
      </w:pPr>
      <w:r>
        <w:t>Правильно употреблять местоимения в соответствии с требованиями русского речевого этикета,</w:t>
      </w:r>
      <w:r>
        <w:rPr>
          <w:spacing w:val="-1"/>
        </w:rPr>
        <w:t xml:space="preserve"> </w:t>
      </w:r>
      <w:r>
        <w:t>в</w:t>
      </w:r>
      <w:r>
        <w:rPr>
          <w:spacing w:val="-3"/>
        </w:rPr>
        <w:t xml:space="preserve"> </w:t>
      </w:r>
      <w:r>
        <w:t>том</w:t>
      </w:r>
      <w:r>
        <w:rPr>
          <w:spacing w:val="-1"/>
        </w:rPr>
        <w:t xml:space="preserve"> </w:t>
      </w:r>
      <w:r>
        <w:t>числе</w:t>
      </w:r>
      <w:r>
        <w:rPr>
          <w:spacing w:val="-1"/>
        </w:rPr>
        <w:t xml:space="preserve"> </w:t>
      </w:r>
      <w:r>
        <w:t>местоимения 3-го лица</w:t>
      </w:r>
      <w:r>
        <w:rPr>
          <w:spacing w:val="-1"/>
        </w:rPr>
        <w:t xml:space="preserve"> </w:t>
      </w:r>
      <w:r>
        <w:t>в</w:t>
      </w:r>
      <w:r>
        <w:rPr>
          <w:spacing w:val="-1"/>
        </w:rPr>
        <w:t xml:space="preserve"> </w:t>
      </w:r>
      <w:r>
        <w:t>соответствии со смыслом</w:t>
      </w:r>
      <w:r>
        <w:rPr>
          <w:spacing w:val="-1"/>
        </w:rPr>
        <w:t xml:space="preserve"> </w:t>
      </w:r>
      <w:r>
        <w:lastRenderedPageBreak/>
        <w:t xml:space="preserve">предшествующего текста </w:t>
      </w:r>
      <w:r>
        <w:rPr>
          <w:position w:val="1"/>
        </w:rPr>
        <w:t xml:space="preserve">(устранение двусмысленности, неточности); соблюдать </w:t>
      </w:r>
      <w:r>
        <w:t xml:space="preserve">правила </w:t>
      </w:r>
      <w:r>
        <w:rPr>
          <w:position w:val="1"/>
        </w:rPr>
        <w:t xml:space="preserve">правописания местоимений с не </w:t>
      </w:r>
      <w:r>
        <w:rPr>
          <w:spacing w:val="-10"/>
        </w:rPr>
        <w:t>и</w:t>
      </w:r>
      <w:r w:rsidR="000D4268">
        <w:t xml:space="preserve"> </w:t>
      </w:r>
      <w:r>
        <w:rPr>
          <w:spacing w:val="-4"/>
        </w:rPr>
        <w:t>ни,</w:t>
      </w:r>
      <w:r>
        <w:tab/>
      </w:r>
      <w:r>
        <w:rPr>
          <w:spacing w:val="-2"/>
        </w:rPr>
        <w:t>слитного,</w:t>
      </w:r>
      <w:r w:rsidR="000D4268">
        <w:t xml:space="preserve"> </w:t>
      </w:r>
      <w:r>
        <w:rPr>
          <w:spacing w:val="-2"/>
        </w:rPr>
        <w:t xml:space="preserve">раздельного </w:t>
      </w:r>
      <w:r>
        <w:t>и дефисного написания местоимений.</w:t>
      </w:r>
    </w:p>
    <w:p w14:paraId="147164C6" w14:textId="77777777" w:rsidR="0092247A" w:rsidRDefault="00C96EE1" w:rsidP="00FC6F2B">
      <w:pPr>
        <w:pStyle w:val="a3"/>
        <w:ind w:left="567" w:right="415" w:firstLine="0"/>
      </w:pPr>
      <w:r>
        <w:t>Распознавать переходные и непереходные глаголы, разноспрягаемые глаголы; определять наклонение</w:t>
      </w:r>
      <w:r>
        <w:rPr>
          <w:spacing w:val="80"/>
        </w:rPr>
        <w:t xml:space="preserve">    </w:t>
      </w:r>
      <w:r>
        <w:t>глагола,</w:t>
      </w:r>
      <w:r>
        <w:rPr>
          <w:spacing w:val="80"/>
        </w:rPr>
        <w:t xml:space="preserve">    </w:t>
      </w:r>
      <w:r>
        <w:t>значение</w:t>
      </w:r>
      <w:r>
        <w:rPr>
          <w:spacing w:val="80"/>
        </w:rPr>
        <w:t xml:space="preserve">    </w:t>
      </w:r>
      <w:r>
        <w:t>глаголов</w:t>
      </w:r>
      <w:r>
        <w:rPr>
          <w:spacing w:val="80"/>
        </w:rPr>
        <w:t xml:space="preserve">    </w:t>
      </w:r>
      <w:r>
        <w:t>в</w:t>
      </w:r>
      <w:r>
        <w:rPr>
          <w:spacing w:val="80"/>
        </w:rPr>
        <w:t xml:space="preserve">    </w:t>
      </w:r>
      <w:r>
        <w:t>изъявительном,</w:t>
      </w:r>
      <w:r>
        <w:rPr>
          <w:spacing w:val="80"/>
        </w:rPr>
        <w:t xml:space="preserve">    </w:t>
      </w:r>
      <w:r>
        <w:t>условном</w:t>
      </w:r>
      <w:r>
        <w:rPr>
          <w:spacing w:val="40"/>
        </w:rPr>
        <w:t xml:space="preserve"> </w:t>
      </w:r>
      <w:r>
        <w:t>и повелительном наклонении; различать безличные и личные глаголы, использовать личные глаголы в безличном значении.</w:t>
      </w:r>
    </w:p>
    <w:p w14:paraId="5D33C6E3" w14:textId="77777777" w:rsidR="0092247A" w:rsidRDefault="00C96EE1" w:rsidP="00FC6F2B">
      <w:pPr>
        <w:pStyle w:val="a3"/>
        <w:spacing w:before="2" w:line="237" w:lineRule="auto"/>
        <w:ind w:left="567" w:right="423" w:firstLine="0"/>
      </w:pPr>
      <w:r>
        <w:rPr>
          <w:position w:val="1"/>
        </w:rPr>
        <w:t xml:space="preserve">Соблюдать </w:t>
      </w:r>
      <w:r>
        <w:t xml:space="preserve">правила </w:t>
      </w:r>
      <w:r>
        <w:rPr>
          <w:position w:val="1"/>
        </w:rPr>
        <w:t xml:space="preserve">правописания ь в формах глагола повелительного наклонения. </w:t>
      </w:r>
      <w:r>
        <w:t>Проводить</w:t>
      </w:r>
      <w:r>
        <w:rPr>
          <w:spacing w:val="57"/>
        </w:rPr>
        <w:t xml:space="preserve"> </w:t>
      </w:r>
      <w:r>
        <w:t>морфологический</w:t>
      </w:r>
      <w:r>
        <w:rPr>
          <w:spacing w:val="57"/>
        </w:rPr>
        <w:t xml:space="preserve">  </w:t>
      </w:r>
      <w:r>
        <w:t>анализ</w:t>
      </w:r>
      <w:r>
        <w:rPr>
          <w:spacing w:val="57"/>
        </w:rPr>
        <w:t xml:space="preserve">  </w:t>
      </w:r>
      <w:r>
        <w:t>имён</w:t>
      </w:r>
      <w:r>
        <w:rPr>
          <w:spacing w:val="57"/>
        </w:rPr>
        <w:t xml:space="preserve">  </w:t>
      </w:r>
      <w:r>
        <w:t>прилагательных,</w:t>
      </w:r>
      <w:r>
        <w:rPr>
          <w:spacing w:val="40"/>
        </w:rPr>
        <w:t xml:space="preserve">  </w:t>
      </w:r>
      <w:r>
        <w:t>имён</w:t>
      </w:r>
      <w:r>
        <w:rPr>
          <w:spacing w:val="57"/>
        </w:rPr>
        <w:t xml:space="preserve">  </w:t>
      </w:r>
      <w:r>
        <w:t>числительных,</w:t>
      </w:r>
    </w:p>
    <w:p w14:paraId="2661CCD5" w14:textId="77777777" w:rsidR="0092247A" w:rsidRDefault="00C96EE1" w:rsidP="00FC6F2B">
      <w:pPr>
        <w:pStyle w:val="a3"/>
        <w:tabs>
          <w:tab w:val="left" w:pos="2636"/>
          <w:tab w:val="left" w:pos="4472"/>
          <w:tab w:val="left" w:pos="6434"/>
          <w:tab w:val="left" w:pos="8007"/>
          <w:tab w:val="left" w:pos="9130"/>
        </w:tabs>
        <w:spacing w:before="5" w:line="237" w:lineRule="auto"/>
        <w:ind w:left="567" w:right="415" w:firstLine="0"/>
      </w:pPr>
      <w:r>
        <w:rPr>
          <w:spacing w:val="-2"/>
          <w:position w:val="1"/>
        </w:rPr>
        <w:t>местоимений,</w:t>
      </w:r>
      <w:r w:rsidR="000D4268">
        <w:rPr>
          <w:position w:val="1"/>
        </w:rPr>
        <w:t xml:space="preserve"> </w:t>
      </w:r>
      <w:r>
        <w:rPr>
          <w:spacing w:val="-2"/>
          <w:position w:val="1"/>
        </w:rPr>
        <w:t>глаголов;</w:t>
      </w:r>
      <w:r w:rsidR="000D4268">
        <w:rPr>
          <w:position w:val="1"/>
        </w:rPr>
        <w:t xml:space="preserve"> </w:t>
      </w:r>
      <w:r>
        <w:rPr>
          <w:spacing w:val="-2"/>
          <w:position w:val="1"/>
        </w:rPr>
        <w:t>применять</w:t>
      </w:r>
      <w:r w:rsidR="000D4268">
        <w:rPr>
          <w:position w:val="1"/>
        </w:rPr>
        <w:t xml:space="preserve"> </w:t>
      </w:r>
      <w:r>
        <w:rPr>
          <w:spacing w:val="-2"/>
          <w:position w:val="1"/>
        </w:rPr>
        <w:t>знания</w:t>
      </w:r>
      <w:r w:rsidR="000D4268">
        <w:rPr>
          <w:position w:val="1"/>
        </w:rPr>
        <w:t xml:space="preserve"> </w:t>
      </w:r>
      <w:r>
        <w:rPr>
          <w:spacing w:val="-6"/>
        </w:rPr>
        <w:t>по</w:t>
      </w:r>
      <w:r w:rsidR="000D4268">
        <w:t xml:space="preserve"> </w:t>
      </w:r>
      <w:r>
        <w:rPr>
          <w:spacing w:val="-2"/>
        </w:rPr>
        <w:t xml:space="preserve">морфологии </w:t>
      </w:r>
      <w:r>
        <w:t>при выполнении языкового анализа различных видов и в речевой практике.</w:t>
      </w:r>
    </w:p>
    <w:p w14:paraId="10FBBD1B" w14:textId="77777777" w:rsidR="0092247A" w:rsidRDefault="00C96EE1" w:rsidP="00FC6F2B">
      <w:pPr>
        <w:pStyle w:val="a3"/>
        <w:spacing w:before="1"/>
        <w:ind w:left="567" w:right="417" w:firstLine="0"/>
      </w:pPr>
      <w:r>
        <w:t>Проводить</w:t>
      </w:r>
      <w:r>
        <w:rPr>
          <w:spacing w:val="72"/>
          <w:w w:val="150"/>
        </w:rPr>
        <w:t xml:space="preserve">  </w:t>
      </w:r>
      <w:r>
        <w:t>фонетический</w:t>
      </w:r>
      <w:r>
        <w:rPr>
          <w:spacing w:val="72"/>
          <w:w w:val="150"/>
        </w:rPr>
        <w:t xml:space="preserve">  </w:t>
      </w:r>
      <w:r>
        <w:t>анализ</w:t>
      </w:r>
      <w:r>
        <w:rPr>
          <w:spacing w:val="71"/>
          <w:w w:val="150"/>
        </w:rPr>
        <w:t xml:space="preserve">  </w:t>
      </w:r>
      <w:r>
        <w:t>слов;</w:t>
      </w:r>
      <w:r>
        <w:rPr>
          <w:spacing w:val="72"/>
          <w:w w:val="150"/>
        </w:rPr>
        <w:t xml:space="preserve">  </w:t>
      </w:r>
      <w:r>
        <w:t>использовать</w:t>
      </w:r>
      <w:r>
        <w:rPr>
          <w:spacing w:val="71"/>
          <w:w w:val="150"/>
        </w:rPr>
        <w:t xml:space="preserve">  </w:t>
      </w:r>
      <w:r>
        <w:t>знания</w:t>
      </w:r>
      <w:r>
        <w:rPr>
          <w:spacing w:val="71"/>
          <w:w w:val="150"/>
        </w:rPr>
        <w:t xml:space="preserve">  </w:t>
      </w:r>
      <w:r>
        <w:t>по</w:t>
      </w:r>
      <w:r>
        <w:rPr>
          <w:spacing w:val="71"/>
          <w:w w:val="150"/>
        </w:rPr>
        <w:t xml:space="preserve">  </w:t>
      </w:r>
      <w:r>
        <w:t>фонетике и графике в практике произношения и правописания слов.</w:t>
      </w:r>
    </w:p>
    <w:p w14:paraId="2492715A" w14:textId="77777777" w:rsidR="0092247A" w:rsidRDefault="00C96EE1" w:rsidP="00FC6F2B">
      <w:pPr>
        <w:pStyle w:val="a3"/>
        <w:spacing w:before="70"/>
        <w:ind w:left="567" w:right="415" w:firstLine="0"/>
      </w:pPr>
      <w:r>
        <w:t>Распознавать изученные орфограммы, проводить орфографический анализ слов, применять знания по орфографии в практике правописания.</w:t>
      </w:r>
    </w:p>
    <w:p w14:paraId="21135A8C" w14:textId="77777777" w:rsidR="0092247A" w:rsidRDefault="00C96EE1" w:rsidP="00FC6F2B">
      <w:pPr>
        <w:pStyle w:val="a3"/>
        <w:tabs>
          <w:tab w:val="left" w:pos="2809"/>
          <w:tab w:val="left" w:pos="5088"/>
          <w:tab w:val="left" w:pos="6417"/>
          <w:tab w:val="left" w:pos="8758"/>
        </w:tabs>
        <w:ind w:left="567" w:right="414" w:firstLine="0"/>
      </w:pPr>
      <w:r>
        <w:rPr>
          <w:spacing w:val="-2"/>
        </w:rPr>
        <w:t>Проводить</w:t>
      </w:r>
      <w:r w:rsidR="000D4268">
        <w:t xml:space="preserve"> </w:t>
      </w:r>
      <w:r>
        <w:rPr>
          <w:spacing w:val="-2"/>
        </w:rPr>
        <w:t>синтаксический</w:t>
      </w:r>
      <w:r w:rsidR="000D4268">
        <w:t xml:space="preserve"> </w:t>
      </w:r>
      <w:r>
        <w:rPr>
          <w:spacing w:val="-2"/>
        </w:rPr>
        <w:t>анализ</w:t>
      </w:r>
      <w:r w:rsidR="000D4268">
        <w:t xml:space="preserve"> </w:t>
      </w:r>
      <w:r>
        <w:rPr>
          <w:spacing w:val="-2"/>
        </w:rPr>
        <w:t>словосочетаний,</w:t>
      </w:r>
      <w:r w:rsidR="000D4268">
        <w:t xml:space="preserve"> </w:t>
      </w:r>
      <w:r>
        <w:rPr>
          <w:spacing w:val="-2"/>
        </w:rPr>
        <w:t xml:space="preserve">синтаксический </w:t>
      </w:r>
      <w:r>
        <w:t>и</w:t>
      </w:r>
      <w:r>
        <w:rPr>
          <w:spacing w:val="70"/>
        </w:rPr>
        <w:t xml:space="preserve">  </w:t>
      </w:r>
      <w:r>
        <w:t>пунктуационный</w:t>
      </w:r>
      <w:r>
        <w:rPr>
          <w:spacing w:val="69"/>
        </w:rPr>
        <w:t xml:space="preserve">  </w:t>
      </w:r>
      <w:r>
        <w:t>анализ</w:t>
      </w:r>
      <w:r>
        <w:rPr>
          <w:spacing w:val="70"/>
        </w:rPr>
        <w:t xml:space="preserve">  </w:t>
      </w:r>
      <w:r>
        <w:t>предложений</w:t>
      </w:r>
      <w:r>
        <w:rPr>
          <w:spacing w:val="69"/>
        </w:rPr>
        <w:t xml:space="preserve">  </w:t>
      </w:r>
      <w:r>
        <w:t>(в</w:t>
      </w:r>
      <w:r>
        <w:rPr>
          <w:spacing w:val="69"/>
        </w:rPr>
        <w:t xml:space="preserve">  </w:t>
      </w:r>
      <w:r>
        <w:t>рамках</w:t>
      </w:r>
      <w:r>
        <w:rPr>
          <w:spacing w:val="71"/>
        </w:rPr>
        <w:t xml:space="preserve">  </w:t>
      </w:r>
      <w:r>
        <w:t>изученного),</w:t>
      </w:r>
      <w:r>
        <w:rPr>
          <w:spacing w:val="70"/>
        </w:rPr>
        <w:t xml:space="preserve">  </w:t>
      </w:r>
      <w:r>
        <w:t>применять</w:t>
      </w:r>
      <w:r>
        <w:rPr>
          <w:spacing w:val="70"/>
        </w:rPr>
        <w:t xml:space="preserve">  </w:t>
      </w:r>
      <w:r>
        <w:t>знания по</w:t>
      </w:r>
      <w:r>
        <w:rPr>
          <w:spacing w:val="56"/>
        </w:rPr>
        <w:t xml:space="preserve">  </w:t>
      </w:r>
      <w:r>
        <w:t>синтаксису</w:t>
      </w:r>
      <w:r>
        <w:rPr>
          <w:spacing w:val="54"/>
        </w:rPr>
        <w:t xml:space="preserve">  </w:t>
      </w:r>
      <w:r>
        <w:t>и</w:t>
      </w:r>
      <w:r>
        <w:rPr>
          <w:spacing w:val="57"/>
        </w:rPr>
        <w:t xml:space="preserve">  </w:t>
      </w:r>
      <w:r>
        <w:t>пунктуации</w:t>
      </w:r>
      <w:r>
        <w:rPr>
          <w:spacing w:val="57"/>
        </w:rPr>
        <w:t xml:space="preserve">  </w:t>
      </w:r>
      <w:r>
        <w:t>при</w:t>
      </w:r>
      <w:r>
        <w:rPr>
          <w:spacing w:val="57"/>
        </w:rPr>
        <w:t xml:space="preserve">  </w:t>
      </w:r>
      <w:r>
        <w:t>выполнении</w:t>
      </w:r>
      <w:r>
        <w:rPr>
          <w:spacing w:val="57"/>
        </w:rPr>
        <w:t xml:space="preserve">  </w:t>
      </w:r>
      <w:r>
        <w:t>языкового</w:t>
      </w:r>
      <w:r>
        <w:rPr>
          <w:spacing w:val="56"/>
        </w:rPr>
        <w:t xml:space="preserve">  </w:t>
      </w:r>
      <w:r>
        <w:t>анализа</w:t>
      </w:r>
      <w:r>
        <w:rPr>
          <w:spacing w:val="56"/>
        </w:rPr>
        <w:t xml:space="preserve">  </w:t>
      </w:r>
      <w:r>
        <w:t>различных</w:t>
      </w:r>
      <w:r>
        <w:rPr>
          <w:spacing w:val="58"/>
        </w:rPr>
        <w:t xml:space="preserve">  </w:t>
      </w:r>
      <w:r>
        <w:t>видов и в речевой практике.</w:t>
      </w:r>
    </w:p>
    <w:p w14:paraId="7E855FF5" w14:textId="77777777" w:rsidR="0092247A" w:rsidRDefault="00907B01" w:rsidP="000F08BB">
      <w:pPr>
        <w:pStyle w:val="a4"/>
        <w:numPr>
          <w:ilvl w:val="4"/>
          <w:numId w:val="144"/>
        </w:numPr>
        <w:tabs>
          <w:tab w:val="left" w:pos="1887"/>
        </w:tabs>
        <w:spacing w:before="1"/>
        <w:ind w:left="567" w:right="417" w:firstLine="0"/>
        <w:rPr>
          <w:sz w:val="24"/>
        </w:rPr>
      </w:pPr>
      <w:r>
        <w:rPr>
          <w:sz w:val="24"/>
        </w:rPr>
        <w:t xml:space="preserve"> </w:t>
      </w:r>
      <w:r w:rsidR="00C96EE1">
        <w:rPr>
          <w:sz w:val="24"/>
        </w:rPr>
        <w:t>К концу обучения в 7 классе обучающийся получит следующие предметные результаты по отдельным темам программы по</w:t>
      </w:r>
      <w:r w:rsidR="00C96EE1">
        <w:rPr>
          <w:spacing w:val="40"/>
          <w:sz w:val="24"/>
        </w:rPr>
        <w:t xml:space="preserve"> </w:t>
      </w:r>
      <w:r w:rsidR="00C96EE1">
        <w:rPr>
          <w:sz w:val="24"/>
        </w:rPr>
        <w:t>русскому языку:</w:t>
      </w:r>
    </w:p>
    <w:p w14:paraId="5DBF358F" w14:textId="77777777" w:rsidR="0092247A" w:rsidRPr="005239C5" w:rsidRDefault="00150B69" w:rsidP="00150B69">
      <w:pPr>
        <w:pStyle w:val="a4"/>
        <w:tabs>
          <w:tab w:val="left" w:pos="1701"/>
        </w:tabs>
        <w:ind w:left="567" w:firstLine="0"/>
        <w:rPr>
          <w:sz w:val="24"/>
        </w:rPr>
      </w:pPr>
      <w:r>
        <w:rPr>
          <w:sz w:val="24"/>
        </w:rPr>
        <w:t>2.1.1.17.27.1.</w:t>
      </w:r>
      <w:r w:rsidR="005239C5">
        <w:rPr>
          <w:sz w:val="24"/>
        </w:rPr>
        <w:t xml:space="preserve"> </w:t>
      </w:r>
      <w:r w:rsidR="00C96EE1" w:rsidRPr="005239C5">
        <w:rPr>
          <w:sz w:val="24"/>
        </w:rPr>
        <w:t>Общие</w:t>
      </w:r>
      <w:r w:rsidR="00C96EE1" w:rsidRPr="005239C5">
        <w:rPr>
          <w:spacing w:val="-3"/>
          <w:sz w:val="24"/>
        </w:rPr>
        <w:t xml:space="preserve"> </w:t>
      </w:r>
      <w:r w:rsidR="00C96EE1" w:rsidRPr="005239C5">
        <w:rPr>
          <w:sz w:val="24"/>
        </w:rPr>
        <w:t>сведения</w:t>
      </w:r>
      <w:r w:rsidR="00C96EE1" w:rsidRPr="005239C5">
        <w:rPr>
          <w:spacing w:val="-2"/>
          <w:sz w:val="24"/>
        </w:rPr>
        <w:t xml:space="preserve"> </w:t>
      </w:r>
      <w:r w:rsidR="00C96EE1" w:rsidRPr="005239C5">
        <w:rPr>
          <w:sz w:val="24"/>
        </w:rPr>
        <w:t>о</w:t>
      </w:r>
      <w:r w:rsidR="00C96EE1" w:rsidRPr="005239C5">
        <w:rPr>
          <w:spacing w:val="-1"/>
          <w:sz w:val="24"/>
        </w:rPr>
        <w:t xml:space="preserve"> </w:t>
      </w:r>
      <w:r w:rsidR="00C96EE1" w:rsidRPr="005239C5">
        <w:rPr>
          <w:spacing w:val="-2"/>
          <w:sz w:val="24"/>
        </w:rPr>
        <w:t>языке.</w:t>
      </w:r>
    </w:p>
    <w:p w14:paraId="0B769D06" w14:textId="77777777" w:rsidR="0092247A" w:rsidRDefault="00C96EE1" w:rsidP="00FC6F2B">
      <w:pPr>
        <w:pStyle w:val="a3"/>
        <w:spacing w:line="242" w:lineRule="auto"/>
        <w:ind w:left="567" w:right="423" w:firstLine="0"/>
      </w:pPr>
      <w:r>
        <w:t>Иметь представление</w:t>
      </w:r>
      <w:r>
        <w:rPr>
          <w:spacing w:val="-2"/>
        </w:rPr>
        <w:t xml:space="preserve"> </w:t>
      </w:r>
      <w:r>
        <w:t>о языке</w:t>
      </w:r>
      <w:r>
        <w:rPr>
          <w:spacing w:val="-2"/>
        </w:rPr>
        <w:t xml:space="preserve"> </w:t>
      </w:r>
      <w:r>
        <w:t>как</w:t>
      </w:r>
      <w:r>
        <w:rPr>
          <w:spacing w:val="-1"/>
        </w:rPr>
        <w:t xml:space="preserve"> </w:t>
      </w:r>
      <w:r>
        <w:t>развивающемся</w:t>
      </w:r>
      <w:r>
        <w:rPr>
          <w:spacing w:val="-1"/>
        </w:rPr>
        <w:t xml:space="preserve"> </w:t>
      </w:r>
      <w:r>
        <w:t>явлении.</w:t>
      </w:r>
      <w:r>
        <w:rPr>
          <w:spacing w:val="-1"/>
        </w:rPr>
        <w:t xml:space="preserve"> </w:t>
      </w:r>
      <w:r>
        <w:t>Осознавать</w:t>
      </w:r>
      <w:r>
        <w:rPr>
          <w:spacing w:val="-1"/>
        </w:rPr>
        <w:t xml:space="preserve"> </w:t>
      </w:r>
      <w:r>
        <w:t>взаимосвязь</w:t>
      </w:r>
      <w:r>
        <w:rPr>
          <w:spacing w:val="-1"/>
        </w:rPr>
        <w:t xml:space="preserve"> </w:t>
      </w:r>
      <w:r>
        <w:t>языка, культуры и истории народа (</w:t>
      </w:r>
      <w:r>
        <w:rPr>
          <w:position w:val="1"/>
        </w:rPr>
        <w:t>приводить примеры).</w:t>
      </w:r>
    </w:p>
    <w:p w14:paraId="60729C23" w14:textId="77777777" w:rsidR="0092247A" w:rsidRPr="00907B01" w:rsidRDefault="00150B69" w:rsidP="000F08BB">
      <w:pPr>
        <w:pStyle w:val="a4"/>
        <w:numPr>
          <w:ilvl w:val="5"/>
          <w:numId w:val="145"/>
        </w:numPr>
        <w:tabs>
          <w:tab w:val="left" w:pos="2068"/>
        </w:tabs>
        <w:spacing w:line="270" w:lineRule="exact"/>
        <w:rPr>
          <w:sz w:val="24"/>
        </w:rPr>
      </w:pPr>
      <w:r>
        <w:rPr>
          <w:sz w:val="24"/>
        </w:rPr>
        <w:t xml:space="preserve"> </w:t>
      </w:r>
      <w:r w:rsidR="00C96EE1" w:rsidRPr="00907B01">
        <w:rPr>
          <w:sz w:val="24"/>
        </w:rPr>
        <w:t>Язык</w:t>
      </w:r>
      <w:r w:rsidR="00C96EE1" w:rsidRPr="00907B01">
        <w:rPr>
          <w:spacing w:val="-2"/>
          <w:sz w:val="24"/>
        </w:rPr>
        <w:t xml:space="preserve"> </w:t>
      </w:r>
      <w:r w:rsidR="00C96EE1" w:rsidRPr="00907B01">
        <w:rPr>
          <w:sz w:val="24"/>
        </w:rPr>
        <w:t>и</w:t>
      </w:r>
      <w:r w:rsidR="00C96EE1" w:rsidRPr="00907B01">
        <w:rPr>
          <w:spacing w:val="1"/>
          <w:sz w:val="24"/>
        </w:rPr>
        <w:t xml:space="preserve"> </w:t>
      </w:r>
      <w:r w:rsidR="00C96EE1" w:rsidRPr="00907B01">
        <w:rPr>
          <w:spacing w:val="-4"/>
          <w:sz w:val="24"/>
        </w:rPr>
        <w:t>речь.</w:t>
      </w:r>
    </w:p>
    <w:p w14:paraId="27DCC3F5" w14:textId="77777777" w:rsidR="0092247A" w:rsidRDefault="00C96EE1" w:rsidP="00D4331E">
      <w:pPr>
        <w:pStyle w:val="a3"/>
        <w:ind w:left="567" w:right="284" w:firstLine="0"/>
      </w:pPr>
      <w:r>
        <w:t>Создавать</w:t>
      </w:r>
      <w:r>
        <w:rPr>
          <w:spacing w:val="58"/>
          <w:w w:val="150"/>
        </w:rPr>
        <w:t xml:space="preserve">   </w:t>
      </w:r>
      <w:r>
        <w:t>устные</w:t>
      </w:r>
      <w:r>
        <w:rPr>
          <w:spacing w:val="60"/>
          <w:w w:val="150"/>
        </w:rPr>
        <w:t xml:space="preserve">   </w:t>
      </w:r>
      <w:r>
        <w:t>монологические</w:t>
      </w:r>
      <w:r>
        <w:rPr>
          <w:spacing w:val="59"/>
          <w:w w:val="150"/>
        </w:rPr>
        <w:t xml:space="preserve">   </w:t>
      </w:r>
      <w:r>
        <w:t>высказывания</w:t>
      </w:r>
      <w:r>
        <w:rPr>
          <w:spacing w:val="60"/>
          <w:w w:val="150"/>
        </w:rPr>
        <w:t xml:space="preserve">   </w:t>
      </w:r>
      <w:r>
        <w:t>объёмом</w:t>
      </w:r>
      <w:r>
        <w:rPr>
          <w:spacing w:val="59"/>
          <w:w w:val="150"/>
        </w:rPr>
        <w:t xml:space="preserve">   </w:t>
      </w:r>
      <w:r>
        <w:t>не</w:t>
      </w:r>
      <w:r>
        <w:rPr>
          <w:spacing w:val="60"/>
          <w:w w:val="150"/>
        </w:rPr>
        <w:t xml:space="preserve">   </w:t>
      </w:r>
      <w:r>
        <w:rPr>
          <w:spacing w:val="-2"/>
        </w:rPr>
        <w:t>менее</w:t>
      </w:r>
      <w:r w:rsidR="00D4331E">
        <w:t xml:space="preserve"> </w:t>
      </w:r>
      <w:r>
        <w:t>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5B564E4B" w14:textId="77777777" w:rsidR="0092247A" w:rsidRDefault="00C96EE1" w:rsidP="00D4331E">
      <w:pPr>
        <w:pStyle w:val="a3"/>
        <w:ind w:left="567" w:right="284" w:firstLine="0"/>
      </w:pPr>
      <w:r>
        <w:t>Участвовать в диалоге на лингвистические темы (в рамках изученного) и темы на основе жизненных наблюдений объёмом не менее 5 реплик.</w:t>
      </w:r>
    </w:p>
    <w:p w14:paraId="1906673E" w14:textId="77777777" w:rsidR="0092247A" w:rsidRDefault="00C96EE1" w:rsidP="00D4331E">
      <w:pPr>
        <w:pStyle w:val="a3"/>
        <w:ind w:left="567" w:right="284" w:firstLine="0"/>
      </w:pPr>
      <w:r>
        <w:t>Владеть</w:t>
      </w:r>
      <w:r>
        <w:rPr>
          <w:spacing w:val="31"/>
        </w:rPr>
        <w:t xml:space="preserve"> </w:t>
      </w:r>
      <w:r>
        <w:t>различными</w:t>
      </w:r>
      <w:r>
        <w:rPr>
          <w:spacing w:val="31"/>
        </w:rPr>
        <w:t xml:space="preserve"> </w:t>
      </w:r>
      <w:r>
        <w:t>видами</w:t>
      </w:r>
      <w:r>
        <w:rPr>
          <w:spacing w:val="31"/>
        </w:rPr>
        <w:t xml:space="preserve"> </w:t>
      </w:r>
      <w:r>
        <w:t>диалога:</w:t>
      </w:r>
      <w:r>
        <w:rPr>
          <w:spacing w:val="30"/>
        </w:rPr>
        <w:t xml:space="preserve"> </w:t>
      </w:r>
      <w:r>
        <w:t>диалог</w:t>
      </w:r>
      <w:r>
        <w:rPr>
          <w:spacing w:val="32"/>
        </w:rPr>
        <w:t xml:space="preserve"> </w:t>
      </w:r>
      <w:r>
        <w:t>- запрос информации, диалог</w:t>
      </w:r>
      <w:r>
        <w:rPr>
          <w:spacing w:val="33"/>
        </w:rPr>
        <w:t xml:space="preserve"> </w:t>
      </w:r>
      <w:r>
        <w:t xml:space="preserve">- сообщение </w:t>
      </w:r>
      <w:r>
        <w:rPr>
          <w:spacing w:val="-2"/>
        </w:rPr>
        <w:t>информации.</w:t>
      </w:r>
    </w:p>
    <w:p w14:paraId="25B380C1" w14:textId="77777777" w:rsidR="0092247A" w:rsidRDefault="00C96EE1" w:rsidP="00D4331E">
      <w:pPr>
        <w:pStyle w:val="a3"/>
        <w:ind w:left="567" w:right="284" w:firstLine="0"/>
      </w:pPr>
      <w:r>
        <w:t>Владеть</w:t>
      </w:r>
      <w:r>
        <w:rPr>
          <w:spacing w:val="40"/>
        </w:rPr>
        <w:t xml:space="preserve"> </w:t>
      </w:r>
      <w:r>
        <w:t>различными</w:t>
      </w:r>
      <w:r>
        <w:rPr>
          <w:spacing w:val="40"/>
        </w:rPr>
        <w:t xml:space="preserve"> </w:t>
      </w:r>
      <w:r>
        <w:t>видами</w:t>
      </w:r>
      <w:r>
        <w:rPr>
          <w:spacing w:val="40"/>
        </w:rPr>
        <w:t xml:space="preserve"> </w:t>
      </w:r>
      <w:r>
        <w:t>аудирования</w:t>
      </w:r>
      <w:r>
        <w:rPr>
          <w:spacing w:val="40"/>
        </w:rPr>
        <w:t xml:space="preserve"> </w:t>
      </w:r>
      <w:r>
        <w:t>(выборочное,</w:t>
      </w:r>
      <w:r>
        <w:rPr>
          <w:spacing w:val="40"/>
        </w:rPr>
        <w:t xml:space="preserve"> </w:t>
      </w:r>
      <w:r>
        <w:t>ознакомительное,</w:t>
      </w:r>
      <w:r>
        <w:rPr>
          <w:spacing w:val="40"/>
        </w:rPr>
        <w:t xml:space="preserve"> </w:t>
      </w:r>
      <w:r>
        <w:t>детальное)</w:t>
      </w:r>
      <w:r>
        <w:rPr>
          <w:spacing w:val="40"/>
        </w:rPr>
        <w:t xml:space="preserve"> </w:t>
      </w:r>
      <w:r>
        <w:t>публицистических текстов различных функционально-смысловых типов речи.</w:t>
      </w:r>
    </w:p>
    <w:p w14:paraId="725F2DAC" w14:textId="77777777" w:rsidR="0092247A" w:rsidRDefault="00C96EE1" w:rsidP="00D4331E">
      <w:pPr>
        <w:pStyle w:val="a3"/>
        <w:spacing w:before="1"/>
        <w:ind w:left="567" w:right="284" w:firstLine="0"/>
      </w:pPr>
      <w:r>
        <w:t>Владеть</w:t>
      </w:r>
      <w:r>
        <w:rPr>
          <w:spacing w:val="80"/>
        </w:rPr>
        <w:t xml:space="preserve"> </w:t>
      </w:r>
      <w:r>
        <w:t>различными</w:t>
      </w:r>
      <w:r>
        <w:rPr>
          <w:spacing w:val="80"/>
        </w:rPr>
        <w:t xml:space="preserve"> </w:t>
      </w:r>
      <w:r>
        <w:t>видами</w:t>
      </w:r>
      <w:r>
        <w:rPr>
          <w:spacing w:val="80"/>
        </w:rPr>
        <w:t xml:space="preserve"> </w:t>
      </w:r>
      <w:r>
        <w:t>чтения:</w:t>
      </w:r>
      <w:r>
        <w:rPr>
          <w:spacing w:val="80"/>
        </w:rPr>
        <w:t xml:space="preserve"> </w:t>
      </w:r>
      <w:r>
        <w:t>просмотровым,</w:t>
      </w:r>
      <w:r>
        <w:rPr>
          <w:spacing w:val="80"/>
        </w:rPr>
        <w:t xml:space="preserve"> </w:t>
      </w:r>
      <w:r>
        <w:t>ознакомительным,</w:t>
      </w:r>
      <w:r>
        <w:rPr>
          <w:spacing w:val="80"/>
        </w:rPr>
        <w:t xml:space="preserve"> </w:t>
      </w:r>
      <w:r>
        <w:t xml:space="preserve">изучающим, </w:t>
      </w:r>
      <w:r>
        <w:rPr>
          <w:spacing w:val="-2"/>
        </w:rPr>
        <w:t>поисковым.</w:t>
      </w:r>
    </w:p>
    <w:p w14:paraId="48681D37" w14:textId="77777777" w:rsidR="0092247A" w:rsidRDefault="00C96EE1" w:rsidP="00150B69">
      <w:pPr>
        <w:pStyle w:val="a3"/>
        <w:tabs>
          <w:tab w:val="left" w:pos="2094"/>
          <w:tab w:val="left" w:pos="3990"/>
          <w:tab w:val="left" w:pos="5954"/>
          <w:tab w:val="left" w:pos="6745"/>
          <w:tab w:val="left" w:pos="8535"/>
          <w:tab w:val="left" w:pos="9489"/>
        </w:tabs>
        <w:ind w:left="567" w:right="423" w:firstLine="0"/>
      </w:pPr>
      <w:r>
        <w:rPr>
          <w:spacing w:val="-2"/>
        </w:rPr>
        <w:t>Устно</w:t>
      </w:r>
      <w:r w:rsidR="005239C5">
        <w:t xml:space="preserve"> </w:t>
      </w:r>
      <w:r>
        <w:rPr>
          <w:spacing w:val="-2"/>
        </w:rPr>
        <w:t>пересказывать</w:t>
      </w:r>
      <w:r w:rsidR="005239C5">
        <w:t xml:space="preserve"> </w:t>
      </w:r>
      <w:r>
        <w:rPr>
          <w:spacing w:val="-2"/>
        </w:rPr>
        <w:t>прослушанный</w:t>
      </w:r>
      <w:r w:rsidR="005239C5">
        <w:t xml:space="preserve"> </w:t>
      </w:r>
      <w:r>
        <w:rPr>
          <w:spacing w:val="-4"/>
        </w:rPr>
        <w:t>или</w:t>
      </w:r>
      <w:r w:rsidR="005971C0">
        <w:t xml:space="preserve"> </w:t>
      </w:r>
      <w:r>
        <w:rPr>
          <w:spacing w:val="-2"/>
        </w:rPr>
        <w:t>прочитанный</w:t>
      </w:r>
      <w:r w:rsidR="005971C0">
        <w:t xml:space="preserve"> </w:t>
      </w:r>
      <w:r>
        <w:rPr>
          <w:spacing w:val="-2"/>
        </w:rPr>
        <w:t>текст</w:t>
      </w:r>
      <w:r>
        <w:tab/>
      </w:r>
      <w:r>
        <w:rPr>
          <w:spacing w:val="-2"/>
        </w:rPr>
        <w:t xml:space="preserve">объёмом </w:t>
      </w:r>
      <w:r>
        <w:t>не менее 120 слов.</w:t>
      </w:r>
    </w:p>
    <w:p w14:paraId="5D359907" w14:textId="77777777" w:rsidR="0092247A" w:rsidRDefault="00C96EE1" w:rsidP="00FC6F2B">
      <w:pPr>
        <w:pStyle w:val="a3"/>
        <w:ind w:left="567" w:right="414" w:firstLine="0"/>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w:t>
      </w:r>
      <w:r>
        <w:rPr>
          <w:spacing w:val="-1"/>
        </w:rPr>
        <w:t xml:space="preserve"> </w:t>
      </w:r>
      <w:r>
        <w:rPr>
          <w:position w:val="1"/>
        </w:rPr>
        <w:t>230</w:t>
      </w:r>
      <w:r>
        <w:rPr>
          <w:spacing w:val="-1"/>
          <w:position w:val="1"/>
        </w:rPr>
        <w:t xml:space="preserve"> </w:t>
      </w:r>
      <w:r>
        <w:rPr>
          <w:position w:val="1"/>
        </w:rPr>
        <w:t>слов: устно</w:t>
      </w:r>
      <w:r>
        <w:rPr>
          <w:spacing w:val="-1"/>
          <w:position w:val="1"/>
        </w:rPr>
        <w:t xml:space="preserve"> </w:t>
      </w:r>
      <w:r>
        <w:rPr>
          <w:position w:val="1"/>
        </w:rPr>
        <w:t>и письменно</w:t>
      </w:r>
      <w:r>
        <w:rPr>
          <w:spacing w:val="-1"/>
          <w:position w:val="1"/>
        </w:rPr>
        <w:t xml:space="preserve"> </w:t>
      </w:r>
      <w:r>
        <w:rPr>
          <w:position w:val="1"/>
        </w:rPr>
        <w:t>формулировать тему</w:t>
      </w:r>
      <w:r>
        <w:rPr>
          <w:spacing w:val="-9"/>
          <w:position w:val="1"/>
        </w:rPr>
        <w:t xml:space="preserve"> </w:t>
      </w:r>
      <w:r>
        <w:rPr>
          <w:position w:val="1"/>
        </w:rPr>
        <w:t>и главную</w:t>
      </w:r>
      <w:r>
        <w:rPr>
          <w:spacing w:val="-1"/>
          <w:position w:val="1"/>
        </w:rPr>
        <w:t xml:space="preserve"> </w:t>
      </w:r>
      <w:r>
        <w:rPr>
          <w:position w:val="1"/>
        </w:rPr>
        <w:t>мысль текста,</w:t>
      </w:r>
      <w:r>
        <w:rPr>
          <w:spacing w:val="-1"/>
          <w:position w:val="1"/>
        </w:rPr>
        <w:t xml:space="preserve"> </w:t>
      </w:r>
      <w:r>
        <w:rPr>
          <w:position w:val="1"/>
        </w:rPr>
        <w:t xml:space="preserve">формулировать </w:t>
      </w:r>
      <w:r>
        <w:t>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w:t>
      </w:r>
      <w:r>
        <w:rPr>
          <w:spacing w:val="80"/>
        </w:rPr>
        <w:t xml:space="preserve"> </w:t>
      </w:r>
      <w:r>
        <w:t>изложения</w:t>
      </w:r>
      <w:r>
        <w:rPr>
          <w:spacing w:val="80"/>
        </w:rPr>
        <w:t xml:space="preserve"> </w:t>
      </w:r>
      <w:r>
        <w:t>объём</w:t>
      </w:r>
      <w:r>
        <w:rPr>
          <w:spacing w:val="80"/>
        </w:rPr>
        <w:t xml:space="preserve"> </w:t>
      </w:r>
      <w:r>
        <w:t>исходного</w:t>
      </w:r>
      <w:r>
        <w:rPr>
          <w:spacing w:val="80"/>
        </w:rPr>
        <w:t xml:space="preserve"> </w:t>
      </w:r>
      <w:r>
        <w:t>текста</w:t>
      </w:r>
      <w:r>
        <w:rPr>
          <w:spacing w:val="80"/>
        </w:rPr>
        <w:t xml:space="preserve"> </w:t>
      </w:r>
      <w:r>
        <w:t>должен</w:t>
      </w:r>
      <w:r>
        <w:rPr>
          <w:spacing w:val="80"/>
        </w:rPr>
        <w:t xml:space="preserve"> </w:t>
      </w:r>
      <w:r>
        <w:t>составлять</w:t>
      </w:r>
      <w:r>
        <w:rPr>
          <w:spacing w:val="80"/>
        </w:rPr>
        <w:t xml:space="preserve"> </w:t>
      </w:r>
      <w:r>
        <w:t>не</w:t>
      </w:r>
      <w:r>
        <w:rPr>
          <w:spacing w:val="80"/>
        </w:rPr>
        <w:t xml:space="preserve"> </w:t>
      </w:r>
      <w:r>
        <w:t>менее</w:t>
      </w:r>
      <w:r>
        <w:rPr>
          <w:spacing w:val="80"/>
        </w:rPr>
        <w:t xml:space="preserve"> </w:t>
      </w:r>
      <w:r>
        <w:t>180</w:t>
      </w:r>
      <w:r>
        <w:rPr>
          <w:spacing w:val="80"/>
        </w:rPr>
        <w:t xml:space="preserve"> </w:t>
      </w:r>
      <w:r>
        <w:t>слов,</w:t>
      </w:r>
      <w:r>
        <w:rPr>
          <w:spacing w:val="80"/>
        </w:rPr>
        <w:t xml:space="preserve"> </w:t>
      </w:r>
      <w:r>
        <w:t>для сжатого и выборочного изложения - не менее 200 слов).</w:t>
      </w:r>
    </w:p>
    <w:p w14:paraId="6C3C7769" w14:textId="77777777" w:rsidR="0092247A" w:rsidRDefault="00C96EE1" w:rsidP="00FC6F2B">
      <w:pPr>
        <w:pStyle w:val="a3"/>
        <w:ind w:left="567" w:right="423" w:firstLine="0"/>
      </w:pPr>
      <w:r>
        <w:t>Осуществлять адекватный выбор языковых средств для создания высказывания в соответствии с целью, темой и коммуникативным замыслом.</w:t>
      </w:r>
    </w:p>
    <w:p w14:paraId="66BDD720" w14:textId="77777777" w:rsidR="0092247A" w:rsidRDefault="00C96EE1" w:rsidP="00FC6F2B">
      <w:pPr>
        <w:pStyle w:val="a3"/>
        <w:ind w:left="567" w:right="417" w:firstLine="0"/>
      </w:pPr>
      <w:r>
        <w:t>Соблюдать в устной речи и на письме нормы современного русского литературного</w:t>
      </w:r>
      <w:r>
        <w:rPr>
          <w:spacing w:val="80"/>
        </w:rPr>
        <w:t xml:space="preserve"> </w:t>
      </w:r>
      <w:r>
        <w:t>языка,</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во</w:t>
      </w:r>
      <w:r>
        <w:rPr>
          <w:spacing w:val="80"/>
        </w:rPr>
        <w:t xml:space="preserve"> </w:t>
      </w:r>
      <w:r>
        <w:t>время</w:t>
      </w:r>
      <w:r>
        <w:rPr>
          <w:spacing w:val="80"/>
        </w:rPr>
        <w:t xml:space="preserve"> </w:t>
      </w:r>
      <w:r>
        <w:t>списывания</w:t>
      </w:r>
      <w:r>
        <w:rPr>
          <w:spacing w:val="80"/>
        </w:rPr>
        <w:t xml:space="preserve">  </w:t>
      </w:r>
      <w:r>
        <w:t>текста</w:t>
      </w:r>
      <w:r>
        <w:rPr>
          <w:spacing w:val="80"/>
        </w:rPr>
        <w:t xml:space="preserve">    </w:t>
      </w:r>
      <w:r>
        <w:t>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1BF2DAB1" w14:textId="77777777" w:rsidR="0092247A" w:rsidRPr="00907B01" w:rsidRDefault="00D4331E" w:rsidP="000F08BB">
      <w:pPr>
        <w:pStyle w:val="a4"/>
        <w:numPr>
          <w:ilvl w:val="5"/>
          <w:numId w:val="145"/>
        </w:numPr>
        <w:tabs>
          <w:tab w:val="left" w:pos="1843"/>
        </w:tabs>
        <w:spacing w:before="1"/>
        <w:rPr>
          <w:sz w:val="24"/>
        </w:rPr>
      </w:pPr>
      <w:r>
        <w:rPr>
          <w:spacing w:val="-2"/>
          <w:sz w:val="24"/>
        </w:rPr>
        <w:t xml:space="preserve"> </w:t>
      </w:r>
      <w:r w:rsidR="00C96EE1" w:rsidRPr="00907B01">
        <w:rPr>
          <w:spacing w:val="-2"/>
          <w:sz w:val="24"/>
        </w:rPr>
        <w:t>Текст.</w:t>
      </w:r>
    </w:p>
    <w:p w14:paraId="4EBC79A3" w14:textId="77777777" w:rsidR="0092247A" w:rsidRDefault="00C96EE1" w:rsidP="00FC6F2B">
      <w:pPr>
        <w:pStyle w:val="a3"/>
        <w:ind w:left="567" w:right="423" w:firstLine="0"/>
      </w:pPr>
      <w:r>
        <w:lastRenderedPageBreak/>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2F934B0A" w14:textId="77777777" w:rsidR="0092247A" w:rsidRDefault="00C96EE1" w:rsidP="00FC6F2B">
      <w:pPr>
        <w:pStyle w:val="a3"/>
        <w:ind w:left="567" w:right="418" w:firstLine="0"/>
      </w:pPr>
      <w:r>
        <w:t>Проводить смысловой анализ текста, его композиционных особенностей, определять количество микротем и абзацев.</w:t>
      </w:r>
    </w:p>
    <w:p w14:paraId="40B29CE5" w14:textId="77777777" w:rsidR="0092247A" w:rsidRDefault="00C96EE1" w:rsidP="00FC6F2B">
      <w:pPr>
        <w:pStyle w:val="a3"/>
        <w:ind w:left="567" w:firstLine="0"/>
      </w:pPr>
      <w:r>
        <w:t>Выявлять</w:t>
      </w:r>
      <w:r>
        <w:rPr>
          <w:spacing w:val="-6"/>
        </w:rPr>
        <w:t xml:space="preserve"> </w:t>
      </w:r>
      <w:r>
        <w:t>лексические</w:t>
      </w:r>
      <w:r>
        <w:rPr>
          <w:spacing w:val="-2"/>
        </w:rPr>
        <w:t xml:space="preserve"> </w:t>
      </w:r>
      <w:r>
        <w:t>и</w:t>
      </w:r>
      <w:r>
        <w:rPr>
          <w:spacing w:val="-4"/>
        </w:rPr>
        <w:t xml:space="preserve"> </w:t>
      </w:r>
      <w:r>
        <w:t>грамматические</w:t>
      </w:r>
      <w:r>
        <w:rPr>
          <w:spacing w:val="-4"/>
        </w:rPr>
        <w:t xml:space="preserve"> </w:t>
      </w:r>
      <w:r>
        <w:t>средства</w:t>
      </w:r>
      <w:r>
        <w:rPr>
          <w:spacing w:val="-4"/>
        </w:rPr>
        <w:t xml:space="preserve"> </w:t>
      </w:r>
      <w:r>
        <w:t>связи</w:t>
      </w:r>
      <w:r>
        <w:rPr>
          <w:spacing w:val="-3"/>
        </w:rPr>
        <w:t xml:space="preserve"> </w:t>
      </w:r>
      <w:r>
        <w:t>предложений</w:t>
      </w:r>
      <w:r>
        <w:rPr>
          <w:spacing w:val="-4"/>
        </w:rPr>
        <w:t xml:space="preserve"> </w:t>
      </w:r>
      <w:r>
        <w:t>и</w:t>
      </w:r>
      <w:r>
        <w:rPr>
          <w:spacing w:val="-3"/>
        </w:rPr>
        <w:t xml:space="preserve"> </w:t>
      </w:r>
      <w:r>
        <w:t>частей</w:t>
      </w:r>
      <w:r>
        <w:rPr>
          <w:spacing w:val="-3"/>
        </w:rPr>
        <w:t xml:space="preserve"> </w:t>
      </w:r>
      <w:r>
        <w:rPr>
          <w:spacing w:val="-2"/>
        </w:rPr>
        <w:t>текста.</w:t>
      </w:r>
    </w:p>
    <w:p w14:paraId="1F39C400" w14:textId="77777777" w:rsidR="0092247A" w:rsidRDefault="00C96EE1" w:rsidP="00FC6F2B">
      <w:pPr>
        <w:pStyle w:val="a3"/>
        <w:ind w:left="567" w:right="414" w:firstLine="0"/>
      </w:pPr>
      <w:r>
        <w:t>Создавать</w:t>
      </w:r>
      <w:r>
        <w:rPr>
          <w:spacing w:val="62"/>
        </w:rPr>
        <w:t xml:space="preserve">  </w:t>
      </w:r>
      <w:r>
        <w:t>тексты</w:t>
      </w:r>
      <w:r>
        <w:rPr>
          <w:spacing w:val="40"/>
        </w:rPr>
        <w:t xml:space="preserve">  </w:t>
      </w:r>
      <w:r>
        <w:t>различных</w:t>
      </w:r>
      <w:r>
        <w:rPr>
          <w:spacing w:val="63"/>
        </w:rPr>
        <w:t xml:space="preserve">  </w:t>
      </w:r>
      <w:r>
        <w:t>функционально-смысловых</w:t>
      </w:r>
      <w:r>
        <w:rPr>
          <w:spacing w:val="62"/>
        </w:rPr>
        <w:t xml:space="preserve">  </w:t>
      </w:r>
      <w:r>
        <w:t>типов</w:t>
      </w:r>
      <w:r>
        <w:rPr>
          <w:spacing w:val="40"/>
        </w:rPr>
        <w:t xml:space="preserve">  </w:t>
      </w:r>
      <w:r>
        <w:t>речи</w:t>
      </w:r>
      <w:r>
        <w:rPr>
          <w:spacing w:val="63"/>
        </w:rPr>
        <w:t xml:space="preserve">  </w:t>
      </w:r>
      <w:r>
        <w:t>с</w:t>
      </w:r>
      <w:r>
        <w:rPr>
          <w:spacing w:val="40"/>
        </w:rPr>
        <w:t xml:space="preserve">  </w:t>
      </w:r>
      <w:r>
        <w:t>опорой на жизненный и читательский опыт, на произведения искусства (в том числе сочинения- миниатюры объёмом 6 и более предложений, классные сочинения объёмом не менее 150 слов с учётом стиля и жанра сочинения, характера темы).</w:t>
      </w:r>
    </w:p>
    <w:p w14:paraId="0621006E" w14:textId="77777777" w:rsidR="0092247A" w:rsidRDefault="00C96EE1" w:rsidP="00FC6F2B">
      <w:pPr>
        <w:pStyle w:val="a3"/>
        <w:ind w:left="567" w:right="414" w:firstLine="0"/>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w:t>
      </w:r>
      <w:r>
        <w:rPr>
          <w:spacing w:val="80"/>
        </w:rPr>
        <w:t xml:space="preserve">  </w:t>
      </w:r>
      <w:r>
        <w:t>использовать</w:t>
      </w:r>
      <w:r>
        <w:rPr>
          <w:spacing w:val="80"/>
        </w:rPr>
        <w:t xml:space="preserve">  </w:t>
      </w:r>
      <w:r>
        <w:t>способы</w:t>
      </w:r>
      <w:r>
        <w:rPr>
          <w:spacing w:val="80"/>
        </w:rPr>
        <w:t xml:space="preserve">  </w:t>
      </w:r>
      <w:r>
        <w:t>информационной</w:t>
      </w:r>
      <w:r>
        <w:rPr>
          <w:spacing w:val="80"/>
        </w:rPr>
        <w:t xml:space="preserve">  </w:t>
      </w:r>
      <w:r>
        <w:t>переработки</w:t>
      </w:r>
      <w:r>
        <w:rPr>
          <w:spacing w:val="80"/>
        </w:rPr>
        <w:t xml:space="preserve">  </w:t>
      </w:r>
      <w:r>
        <w:t>текста,</w:t>
      </w:r>
      <w:r>
        <w:rPr>
          <w:spacing w:val="80"/>
        </w:rPr>
        <w:t xml:space="preserve">  </w:t>
      </w:r>
      <w:r>
        <w:t>извлекать</w:t>
      </w:r>
      <w:r w:rsidR="00C22937">
        <w:t xml:space="preserve"> </w:t>
      </w:r>
      <w:r>
        <w:t>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B1A39ED" w14:textId="77777777" w:rsidR="0092247A" w:rsidRDefault="00C96EE1" w:rsidP="00FC6F2B">
      <w:pPr>
        <w:pStyle w:val="a3"/>
        <w:ind w:left="567" w:firstLine="0"/>
      </w:pPr>
      <w:r>
        <w:t>Представлять</w:t>
      </w:r>
      <w:r>
        <w:rPr>
          <w:spacing w:val="-4"/>
        </w:rPr>
        <w:t xml:space="preserve"> </w:t>
      </w:r>
      <w:r>
        <w:t>сообщение</w:t>
      </w:r>
      <w:r>
        <w:rPr>
          <w:spacing w:val="-2"/>
        </w:rPr>
        <w:t xml:space="preserve"> </w:t>
      </w:r>
      <w:r>
        <w:t>на</w:t>
      </w:r>
      <w:r>
        <w:rPr>
          <w:spacing w:val="-2"/>
        </w:rPr>
        <w:t xml:space="preserve"> </w:t>
      </w:r>
      <w:r>
        <w:t>заданную</w:t>
      </w:r>
      <w:r>
        <w:rPr>
          <w:spacing w:val="-1"/>
        </w:rPr>
        <w:t xml:space="preserve"> </w:t>
      </w:r>
      <w:r>
        <w:t>тему</w:t>
      </w:r>
      <w:r>
        <w:rPr>
          <w:spacing w:val="-6"/>
        </w:rPr>
        <w:t xml:space="preserve"> </w:t>
      </w:r>
      <w:r>
        <w:t>в виде</w:t>
      </w:r>
      <w:r>
        <w:rPr>
          <w:spacing w:val="-2"/>
        </w:rPr>
        <w:t xml:space="preserve"> презентации.</w:t>
      </w:r>
    </w:p>
    <w:p w14:paraId="782D1B40" w14:textId="77777777" w:rsidR="0092247A" w:rsidRDefault="00C96EE1" w:rsidP="00D4331E">
      <w:pPr>
        <w:pStyle w:val="a3"/>
        <w:tabs>
          <w:tab w:val="left" w:pos="9356"/>
          <w:tab w:val="left" w:pos="9639"/>
        </w:tabs>
        <w:spacing w:before="1"/>
        <w:ind w:left="567" w:right="423" w:firstLine="0"/>
      </w:pPr>
      <w:r>
        <w:t>Представлять содержание научно-учебного текста в виде таблицы, схемы; представлять содержание таблицы, схемы в виде текста.</w:t>
      </w:r>
    </w:p>
    <w:p w14:paraId="757B6480" w14:textId="77777777" w:rsidR="0092247A" w:rsidRDefault="00C96EE1" w:rsidP="00FC6F2B">
      <w:pPr>
        <w:pStyle w:val="a3"/>
        <w:ind w:left="567" w:right="415" w:firstLine="0"/>
      </w:pPr>
      <w:r>
        <w:t>Редактировать тексты: сопоставлять исходный и отредактированный тексты, редактировать</w:t>
      </w:r>
      <w:r>
        <w:rPr>
          <w:spacing w:val="75"/>
          <w:w w:val="150"/>
        </w:rPr>
        <w:t xml:space="preserve">  </w:t>
      </w:r>
      <w:r>
        <w:t>собственные</w:t>
      </w:r>
      <w:r>
        <w:rPr>
          <w:spacing w:val="73"/>
          <w:w w:val="150"/>
        </w:rPr>
        <w:t xml:space="preserve">  </w:t>
      </w:r>
      <w:r>
        <w:t>тексты</w:t>
      </w:r>
      <w:r>
        <w:rPr>
          <w:spacing w:val="76"/>
          <w:w w:val="150"/>
        </w:rPr>
        <w:t xml:space="preserve">  </w:t>
      </w:r>
      <w:r>
        <w:t>с</w:t>
      </w:r>
      <w:r>
        <w:rPr>
          <w:spacing w:val="75"/>
          <w:w w:val="150"/>
        </w:rPr>
        <w:t xml:space="preserve">  </w:t>
      </w:r>
      <w:r>
        <w:t>целью</w:t>
      </w:r>
      <w:r>
        <w:rPr>
          <w:spacing w:val="74"/>
          <w:w w:val="150"/>
        </w:rPr>
        <w:t xml:space="preserve">  </w:t>
      </w:r>
      <w:r>
        <w:t>совершенствования</w:t>
      </w:r>
      <w:r>
        <w:rPr>
          <w:spacing w:val="74"/>
          <w:w w:val="150"/>
        </w:rPr>
        <w:t xml:space="preserve">  </w:t>
      </w:r>
      <w:r>
        <w:t>их</w:t>
      </w:r>
      <w:r>
        <w:rPr>
          <w:spacing w:val="75"/>
          <w:w w:val="150"/>
        </w:rPr>
        <w:t xml:space="preserve">  </w:t>
      </w:r>
      <w:r>
        <w:t>содержания и формы с опорой на знание норм современного русского литературного языка.</w:t>
      </w:r>
    </w:p>
    <w:p w14:paraId="19CB8541" w14:textId="77777777" w:rsidR="0092247A" w:rsidRPr="00907B01" w:rsidRDefault="00D4331E" w:rsidP="000F08BB">
      <w:pPr>
        <w:pStyle w:val="a4"/>
        <w:numPr>
          <w:ilvl w:val="5"/>
          <w:numId w:val="145"/>
        </w:numPr>
        <w:tabs>
          <w:tab w:val="left" w:pos="2068"/>
        </w:tabs>
        <w:rPr>
          <w:sz w:val="24"/>
        </w:rPr>
      </w:pPr>
      <w:r>
        <w:rPr>
          <w:sz w:val="24"/>
        </w:rPr>
        <w:t xml:space="preserve"> </w:t>
      </w:r>
      <w:r w:rsidR="00C96EE1" w:rsidRPr="00907B01">
        <w:rPr>
          <w:sz w:val="24"/>
        </w:rPr>
        <w:t>Функциональные</w:t>
      </w:r>
      <w:r w:rsidR="00C96EE1" w:rsidRPr="00907B01">
        <w:rPr>
          <w:spacing w:val="-9"/>
          <w:sz w:val="24"/>
        </w:rPr>
        <w:t xml:space="preserve"> </w:t>
      </w:r>
      <w:r w:rsidR="00C96EE1" w:rsidRPr="00907B01">
        <w:rPr>
          <w:sz w:val="24"/>
        </w:rPr>
        <w:t>разновидности</w:t>
      </w:r>
      <w:r w:rsidR="00C96EE1" w:rsidRPr="00907B01">
        <w:rPr>
          <w:spacing w:val="-7"/>
          <w:sz w:val="24"/>
        </w:rPr>
        <w:t xml:space="preserve"> </w:t>
      </w:r>
      <w:r w:rsidR="00C96EE1" w:rsidRPr="00907B01">
        <w:rPr>
          <w:spacing w:val="-2"/>
          <w:sz w:val="24"/>
        </w:rPr>
        <w:t>языка.</w:t>
      </w:r>
    </w:p>
    <w:p w14:paraId="2FC3C0BE" w14:textId="77777777" w:rsidR="0092247A" w:rsidRDefault="00C96EE1" w:rsidP="00FC6F2B">
      <w:pPr>
        <w:pStyle w:val="a3"/>
        <w:ind w:left="567" w:right="414" w:firstLine="0"/>
      </w:pPr>
      <w:r>
        <w:t>Характеризовать</w:t>
      </w:r>
      <w:r>
        <w:rPr>
          <w:spacing w:val="80"/>
          <w:w w:val="150"/>
        </w:rPr>
        <w:t xml:space="preserve">  </w:t>
      </w:r>
      <w:r>
        <w:t>функциональные</w:t>
      </w:r>
      <w:r>
        <w:rPr>
          <w:spacing w:val="80"/>
          <w:w w:val="150"/>
        </w:rPr>
        <w:t xml:space="preserve">  </w:t>
      </w:r>
      <w:r>
        <w:t>разновидности</w:t>
      </w:r>
      <w:r>
        <w:rPr>
          <w:spacing w:val="80"/>
          <w:w w:val="150"/>
        </w:rPr>
        <w:t xml:space="preserve">  </w:t>
      </w:r>
      <w:r>
        <w:t>языка:</w:t>
      </w:r>
      <w:r>
        <w:rPr>
          <w:spacing w:val="80"/>
          <w:w w:val="150"/>
        </w:rPr>
        <w:t xml:space="preserve">  </w:t>
      </w:r>
      <w:r>
        <w:t>разговорную</w:t>
      </w:r>
      <w:r>
        <w:rPr>
          <w:spacing w:val="80"/>
          <w:w w:val="150"/>
        </w:rPr>
        <w:t xml:space="preserve">  </w:t>
      </w:r>
      <w:r>
        <w:t>речь</w:t>
      </w:r>
      <w:r>
        <w:rPr>
          <w:spacing w:val="80"/>
        </w:rPr>
        <w:t xml:space="preserve"> </w:t>
      </w:r>
      <w:r>
        <w:t>и функциональные стили (научный, публицистический, официально-деловой), язык художественной литературы.</w:t>
      </w:r>
    </w:p>
    <w:p w14:paraId="03C6005C" w14:textId="77777777" w:rsidR="0092247A" w:rsidRDefault="00C96EE1" w:rsidP="00FC6F2B">
      <w:pPr>
        <w:pStyle w:val="a3"/>
        <w:tabs>
          <w:tab w:val="left" w:pos="2403"/>
          <w:tab w:val="left" w:pos="4830"/>
          <w:tab w:val="left" w:pos="6843"/>
          <w:tab w:val="left" w:pos="8636"/>
        </w:tabs>
        <w:ind w:left="567" w:right="418" w:firstLine="0"/>
      </w:pPr>
      <w:r>
        <w:t>Характеризовать особенности публицистического</w:t>
      </w:r>
      <w:r>
        <w:rPr>
          <w:spacing w:val="-1"/>
        </w:rPr>
        <w:t xml:space="preserve"> </w:t>
      </w:r>
      <w:r>
        <w:t>стиля</w:t>
      </w:r>
      <w:r>
        <w:rPr>
          <w:spacing w:val="-1"/>
        </w:rPr>
        <w:t xml:space="preserve"> </w:t>
      </w:r>
      <w:r>
        <w:t>(в</w:t>
      </w:r>
      <w:r>
        <w:rPr>
          <w:spacing w:val="-3"/>
        </w:rPr>
        <w:t xml:space="preserve"> </w:t>
      </w:r>
      <w:r>
        <w:t>том числе сферу</w:t>
      </w:r>
      <w:r>
        <w:rPr>
          <w:spacing w:val="-1"/>
        </w:rPr>
        <w:t xml:space="preserve"> </w:t>
      </w:r>
      <w:r>
        <w:t xml:space="preserve">употребления, </w:t>
      </w:r>
      <w:r>
        <w:rPr>
          <w:spacing w:val="-2"/>
        </w:rPr>
        <w:t>функции),</w:t>
      </w:r>
      <w:r w:rsidR="005971C0">
        <w:t xml:space="preserve"> </w:t>
      </w:r>
      <w:r>
        <w:rPr>
          <w:spacing w:val="-2"/>
        </w:rPr>
        <w:t>употребления</w:t>
      </w:r>
      <w:r>
        <w:tab/>
      </w:r>
      <w:r>
        <w:rPr>
          <w:spacing w:val="-2"/>
        </w:rPr>
        <w:t>языковых</w:t>
      </w:r>
      <w:r w:rsidR="005971C0">
        <w:t xml:space="preserve"> </w:t>
      </w:r>
      <w:r>
        <w:rPr>
          <w:spacing w:val="-2"/>
        </w:rPr>
        <w:t>средств</w:t>
      </w:r>
      <w:r>
        <w:tab/>
      </w:r>
      <w:r>
        <w:rPr>
          <w:spacing w:val="-2"/>
        </w:rPr>
        <w:t xml:space="preserve">выразительности </w:t>
      </w:r>
      <w:r>
        <w:t>в текстах публицистического стиля, нормы построения текстов публицистического стиля, особенности жанров (интервью, репортаж, заметка).</w:t>
      </w:r>
    </w:p>
    <w:p w14:paraId="5E0879E6" w14:textId="77777777" w:rsidR="0092247A" w:rsidRDefault="00C96EE1" w:rsidP="00FC6F2B">
      <w:pPr>
        <w:pStyle w:val="a3"/>
        <w:ind w:left="567" w:right="423" w:firstLine="0"/>
      </w:pPr>
      <w:r>
        <w:t>Создавать тексты публицистического стиля в жанре репортажа, заметки, интервью; оформлять деловые бумаги (инструкция).</w:t>
      </w:r>
    </w:p>
    <w:p w14:paraId="06395A67" w14:textId="77777777" w:rsidR="0092247A" w:rsidRDefault="00C96EE1" w:rsidP="00FC6F2B">
      <w:pPr>
        <w:pStyle w:val="a3"/>
        <w:ind w:left="567" w:firstLine="0"/>
      </w:pPr>
      <w:r>
        <w:t>Владеть</w:t>
      </w:r>
      <w:r>
        <w:rPr>
          <w:spacing w:val="-6"/>
        </w:rPr>
        <w:t xml:space="preserve"> </w:t>
      </w:r>
      <w:r>
        <w:t>нормами</w:t>
      </w:r>
      <w:r>
        <w:rPr>
          <w:spacing w:val="-6"/>
        </w:rPr>
        <w:t xml:space="preserve"> </w:t>
      </w:r>
      <w:r>
        <w:t>построения</w:t>
      </w:r>
      <w:r>
        <w:rPr>
          <w:spacing w:val="-6"/>
        </w:rPr>
        <w:t xml:space="preserve"> </w:t>
      </w:r>
      <w:r>
        <w:t>текстов</w:t>
      </w:r>
      <w:r>
        <w:rPr>
          <w:spacing w:val="-4"/>
        </w:rPr>
        <w:t xml:space="preserve"> </w:t>
      </w:r>
      <w:r>
        <w:t>публицистического</w:t>
      </w:r>
      <w:r>
        <w:rPr>
          <w:spacing w:val="-6"/>
        </w:rPr>
        <w:t xml:space="preserve"> </w:t>
      </w:r>
      <w:r>
        <w:rPr>
          <w:spacing w:val="-2"/>
        </w:rPr>
        <w:t>стиля.</w:t>
      </w:r>
    </w:p>
    <w:p w14:paraId="614DDFD5" w14:textId="77777777" w:rsidR="0092247A" w:rsidRDefault="00C96EE1" w:rsidP="00FC6F2B">
      <w:pPr>
        <w:pStyle w:val="a3"/>
        <w:ind w:left="567" w:right="415" w:firstLine="0"/>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0390D3FC" w14:textId="77777777" w:rsidR="0092247A" w:rsidRDefault="00C96EE1" w:rsidP="00FC6F2B">
      <w:pPr>
        <w:pStyle w:val="a3"/>
        <w:spacing w:before="1"/>
        <w:ind w:left="567" w:right="425" w:firstLine="0"/>
      </w:pPr>
      <w:r>
        <w:t>Применять знания о функциональных разновидностях языка при выполнении языкового анализа различных видов и в речевой практике.</w:t>
      </w:r>
    </w:p>
    <w:p w14:paraId="662129B6" w14:textId="77777777" w:rsidR="0092247A" w:rsidRDefault="00D4331E" w:rsidP="000F08BB">
      <w:pPr>
        <w:pStyle w:val="a4"/>
        <w:numPr>
          <w:ilvl w:val="5"/>
          <w:numId w:val="145"/>
        </w:numPr>
        <w:tabs>
          <w:tab w:val="left" w:pos="2068"/>
        </w:tabs>
        <w:ind w:right="284"/>
        <w:rPr>
          <w:sz w:val="24"/>
        </w:rPr>
      </w:pPr>
      <w:r>
        <w:rPr>
          <w:sz w:val="24"/>
        </w:rPr>
        <w:t xml:space="preserve"> </w:t>
      </w:r>
      <w:r w:rsidR="00C96EE1">
        <w:rPr>
          <w:sz w:val="24"/>
        </w:rPr>
        <w:t>Система</w:t>
      </w:r>
      <w:r w:rsidR="00C96EE1">
        <w:rPr>
          <w:spacing w:val="-3"/>
          <w:sz w:val="24"/>
        </w:rPr>
        <w:t xml:space="preserve"> </w:t>
      </w:r>
      <w:r w:rsidR="00C96EE1">
        <w:rPr>
          <w:spacing w:val="-2"/>
          <w:sz w:val="24"/>
        </w:rPr>
        <w:t>языка.</w:t>
      </w:r>
    </w:p>
    <w:p w14:paraId="214A09AE" w14:textId="77777777" w:rsidR="0092247A" w:rsidRDefault="00C96EE1" w:rsidP="00FC6F2B">
      <w:pPr>
        <w:pStyle w:val="a3"/>
        <w:ind w:left="567" w:right="417" w:firstLine="0"/>
      </w:pPr>
      <w:r>
        <w:t>Распознавать изученные орфограммы; проводить орфографический анализ слов, применять знания по орфографии в практике правописания.</w:t>
      </w:r>
    </w:p>
    <w:p w14:paraId="30621488" w14:textId="77777777" w:rsidR="0092247A" w:rsidRDefault="00C96EE1" w:rsidP="00FC6F2B">
      <w:pPr>
        <w:pStyle w:val="a3"/>
        <w:ind w:left="567" w:right="417" w:firstLine="0"/>
      </w:pPr>
      <w:r>
        <w:t>Использовать знания по морфемике и словообразованию при выполнении языкового анализа различных видов и в практике правописания.</w:t>
      </w:r>
    </w:p>
    <w:p w14:paraId="3DBA6159" w14:textId="77777777" w:rsidR="0092247A" w:rsidRDefault="00C96EE1" w:rsidP="00FC6F2B">
      <w:pPr>
        <w:pStyle w:val="a3"/>
        <w:ind w:left="567" w:right="422" w:firstLine="0"/>
      </w:pPr>
      <w:r>
        <w:t xml:space="preserve">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w:t>
      </w:r>
      <w:r>
        <w:rPr>
          <w:spacing w:val="-2"/>
        </w:rPr>
        <w:t>языка.</w:t>
      </w:r>
    </w:p>
    <w:p w14:paraId="32357929" w14:textId="77777777" w:rsidR="0092247A" w:rsidRDefault="00C96EE1" w:rsidP="00FC6F2B">
      <w:pPr>
        <w:pStyle w:val="a3"/>
        <w:ind w:left="567" w:right="424" w:firstLine="0"/>
      </w:pPr>
      <w:r>
        <w:t>Распознавать</w:t>
      </w:r>
      <w:r>
        <w:rPr>
          <w:spacing w:val="80"/>
        </w:rPr>
        <w:t xml:space="preserve">  </w:t>
      </w:r>
      <w:r>
        <w:t>метафору,</w:t>
      </w:r>
      <w:r>
        <w:rPr>
          <w:spacing w:val="80"/>
        </w:rPr>
        <w:t xml:space="preserve">  </w:t>
      </w:r>
      <w:r>
        <w:t>олицетворение,</w:t>
      </w:r>
      <w:r>
        <w:rPr>
          <w:spacing w:val="80"/>
        </w:rPr>
        <w:t xml:space="preserve">  </w:t>
      </w:r>
      <w:r>
        <w:t>эпитет,</w:t>
      </w:r>
      <w:r>
        <w:rPr>
          <w:spacing w:val="80"/>
        </w:rPr>
        <w:t xml:space="preserve">  </w:t>
      </w:r>
      <w:r>
        <w:t>гиперболу,</w:t>
      </w:r>
      <w:r>
        <w:rPr>
          <w:spacing w:val="80"/>
        </w:rPr>
        <w:t xml:space="preserve">  </w:t>
      </w:r>
      <w:r>
        <w:t>литоту;</w:t>
      </w:r>
      <w:r>
        <w:rPr>
          <w:spacing w:val="80"/>
        </w:rPr>
        <w:t xml:space="preserve">  </w:t>
      </w:r>
      <w:r>
        <w:t xml:space="preserve">понимать их коммуникативное назначение в художественном тексте и использовать в речи как средство </w:t>
      </w:r>
      <w:r>
        <w:rPr>
          <w:spacing w:val="-2"/>
        </w:rPr>
        <w:t>выразительности.</w:t>
      </w:r>
    </w:p>
    <w:p w14:paraId="4875EDF7" w14:textId="77777777" w:rsidR="0092247A" w:rsidRDefault="00C96EE1" w:rsidP="00FC6F2B">
      <w:pPr>
        <w:pStyle w:val="a3"/>
        <w:ind w:left="567" w:right="415" w:firstLine="0"/>
      </w:pPr>
      <w:r>
        <w:t>Характеризовать слово с точки зрения сферы его употребления, происхождения,</w:t>
      </w:r>
      <w:r>
        <w:rPr>
          <w:spacing w:val="40"/>
        </w:rPr>
        <w:t xml:space="preserve"> </w:t>
      </w:r>
      <w:r>
        <w:t>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w:t>
      </w:r>
      <w:r>
        <w:rPr>
          <w:spacing w:val="40"/>
        </w:rPr>
        <w:t xml:space="preserve"> </w:t>
      </w:r>
      <w:r>
        <w:t>видов и в речевой практике.</w:t>
      </w:r>
    </w:p>
    <w:p w14:paraId="6F36EEED" w14:textId="77777777" w:rsidR="0092247A" w:rsidRDefault="00C96EE1" w:rsidP="00FC6F2B">
      <w:pPr>
        <w:pStyle w:val="a3"/>
        <w:ind w:left="567" w:right="419" w:firstLine="0"/>
      </w:pPr>
      <w:r>
        <w:t>Распознавать</w:t>
      </w:r>
      <w:r>
        <w:rPr>
          <w:spacing w:val="80"/>
        </w:rPr>
        <w:t xml:space="preserve">  </w:t>
      </w:r>
      <w:r>
        <w:t>омонимию</w:t>
      </w:r>
      <w:r>
        <w:rPr>
          <w:spacing w:val="80"/>
        </w:rPr>
        <w:t xml:space="preserve">  </w:t>
      </w:r>
      <w:r>
        <w:t>слов</w:t>
      </w:r>
      <w:r>
        <w:rPr>
          <w:spacing w:val="80"/>
        </w:rPr>
        <w:t xml:space="preserve">  </w:t>
      </w:r>
      <w:r>
        <w:t>разных</w:t>
      </w:r>
      <w:r>
        <w:rPr>
          <w:spacing w:val="80"/>
        </w:rPr>
        <w:t xml:space="preserve">  </w:t>
      </w:r>
      <w:r>
        <w:t>частей</w:t>
      </w:r>
      <w:r>
        <w:rPr>
          <w:spacing w:val="80"/>
        </w:rPr>
        <w:t xml:space="preserve">  </w:t>
      </w:r>
      <w:r>
        <w:t>речи;</w:t>
      </w:r>
      <w:r>
        <w:rPr>
          <w:spacing w:val="80"/>
        </w:rPr>
        <w:t xml:space="preserve">  </w:t>
      </w:r>
      <w:r>
        <w:t>различать</w:t>
      </w:r>
      <w:r>
        <w:rPr>
          <w:spacing w:val="80"/>
        </w:rPr>
        <w:t xml:space="preserve">  </w:t>
      </w:r>
      <w:r>
        <w:t>лексическую</w:t>
      </w:r>
      <w:r>
        <w:rPr>
          <w:spacing w:val="40"/>
        </w:rPr>
        <w:t xml:space="preserve"> </w:t>
      </w:r>
      <w:r>
        <w:t>и</w:t>
      </w:r>
      <w:r>
        <w:rPr>
          <w:spacing w:val="67"/>
        </w:rPr>
        <w:t xml:space="preserve"> </w:t>
      </w:r>
      <w:r>
        <w:t>грамматическую</w:t>
      </w:r>
      <w:r>
        <w:rPr>
          <w:spacing w:val="67"/>
        </w:rPr>
        <w:t xml:space="preserve"> </w:t>
      </w:r>
      <w:r>
        <w:t>омонимию,</w:t>
      </w:r>
      <w:r>
        <w:rPr>
          <w:spacing w:val="66"/>
        </w:rPr>
        <w:t xml:space="preserve"> </w:t>
      </w:r>
      <w:r>
        <w:t>понимать</w:t>
      </w:r>
      <w:r>
        <w:rPr>
          <w:spacing w:val="67"/>
        </w:rPr>
        <w:t xml:space="preserve">  </w:t>
      </w:r>
      <w:r>
        <w:t>особенности</w:t>
      </w:r>
      <w:r>
        <w:rPr>
          <w:spacing w:val="67"/>
        </w:rPr>
        <w:t xml:space="preserve">   </w:t>
      </w:r>
      <w:r>
        <w:t>употребления</w:t>
      </w:r>
      <w:r>
        <w:rPr>
          <w:spacing w:val="66"/>
        </w:rPr>
        <w:t xml:space="preserve">   </w:t>
      </w:r>
      <w:r>
        <w:t>омонимов в речи.</w:t>
      </w:r>
    </w:p>
    <w:p w14:paraId="2978DDE7" w14:textId="77777777" w:rsidR="0092247A" w:rsidRDefault="00C96EE1" w:rsidP="00FC6F2B">
      <w:pPr>
        <w:pStyle w:val="a3"/>
        <w:spacing w:before="1"/>
        <w:ind w:left="567" w:firstLine="0"/>
      </w:pPr>
      <w:r>
        <w:lastRenderedPageBreak/>
        <w:t>Использовать</w:t>
      </w:r>
      <w:r>
        <w:rPr>
          <w:spacing w:val="-6"/>
        </w:rPr>
        <w:t xml:space="preserve"> </w:t>
      </w:r>
      <w:r>
        <w:t>грамматические</w:t>
      </w:r>
      <w:r>
        <w:rPr>
          <w:spacing w:val="-5"/>
        </w:rPr>
        <w:t xml:space="preserve"> </w:t>
      </w:r>
      <w:r>
        <w:t>словари</w:t>
      </w:r>
      <w:r>
        <w:rPr>
          <w:spacing w:val="-4"/>
        </w:rPr>
        <w:t xml:space="preserve"> </w:t>
      </w:r>
      <w:r>
        <w:t>и</w:t>
      </w:r>
      <w:r>
        <w:rPr>
          <w:spacing w:val="-4"/>
        </w:rPr>
        <w:t xml:space="preserve"> </w:t>
      </w:r>
      <w:r>
        <w:t>справочники</w:t>
      </w:r>
      <w:r>
        <w:rPr>
          <w:spacing w:val="-4"/>
        </w:rPr>
        <w:t xml:space="preserve"> </w:t>
      </w:r>
      <w:r>
        <w:t>в</w:t>
      </w:r>
      <w:r>
        <w:rPr>
          <w:spacing w:val="-4"/>
        </w:rPr>
        <w:t xml:space="preserve"> </w:t>
      </w:r>
      <w:r>
        <w:t>речевой</w:t>
      </w:r>
      <w:r>
        <w:rPr>
          <w:spacing w:val="-4"/>
        </w:rPr>
        <w:t xml:space="preserve"> </w:t>
      </w:r>
      <w:r>
        <w:rPr>
          <w:spacing w:val="-2"/>
        </w:rPr>
        <w:t>практике.</w:t>
      </w:r>
    </w:p>
    <w:p w14:paraId="1CE5BEA9" w14:textId="77777777" w:rsidR="0092247A" w:rsidRDefault="00D4331E" w:rsidP="000F08BB">
      <w:pPr>
        <w:pStyle w:val="a4"/>
        <w:numPr>
          <w:ilvl w:val="5"/>
          <w:numId w:val="145"/>
        </w:numPr>
        <w:tabs>
          <w:tab w:val="left" w:pos="2068"/>
        </w:tabs>
        <w:rPr>
          <w:sz w:val="24"/>
        </w:rPr>
      </w:pPr>
      <w:r>
        <w:rPr>
          <w:sz w:val="24"/>
        </w:rPr>
        <w:t xml:space="preserve"> </w:t>
      </w:r>
      <w:r w:rsidR="00C96EE1">
        <w:rPr>
          <w:sz w:val="24"/>
        </w:rPr>
        <w:t>Морфология.</w:t>
      </w:r>
      <w:r w:rsidR="00C96EE1">
        <w:rPr>
          <w:spacing w:val="-6"/>
          <w:sz w:val="24"/>
        </w:rPr>
        <w:t xml:space="preserve"> </w:t>
      </w:r>
      <w:r w:rsidR="00C96EE1">
        <w:rPr>
          <w:sz w:val="24"/>
        </w:rPr>
        <w:t>Культура</w:t>
      </w:r>
      <w:r w:rsidR="00C96EE1">
        <w:rPr>
          <w:spacing w:val="-3"/>
          <w:sz w:val="24"/>
        </w:rPr>
        <w:t xml:space="preserve"> </w:t>
      </w:r>
      <w:r w:rsidR="00C96EE1">
        <w:rPr>
          <w:sz w:val="24"/>
        </w:rPr>
        <w:t>речи.</w:t>
      </w:r>
      <w:r w:rsidR="00C96EE1">
        <w:rPr>
          <w:spacing w:val="-2"/>
          <w:sz w:val="24"/>
        </w:rPr>
        <w:t xml:space="preserve"> Орфография.</w:t>
      </w:r>
    </w:p>
    <w:p w14:paraId="34D027C5" w14:textId="77777777" w:rsidR="0092247A" w:rsidRDefault="00C96EE1" w:rsidP="00FC6F2B">
      <w:pPr>
        <w:pStyle w:val="a3"/>
        <w:tabs>
          <w:tab w:val="left" w:pos="2075"/>
          <w:tab w:val="left" w:pos="4143"/>
          <w:tab w:val="left" w:pos="7148"/>
          <w:tab w:val="left" w:pos="8453"/>
          <w:tab w:val="left" w:pos="9321"/>
        </w:tabs>
        <w:ind w:left="567" w:right="418" w:firstLine="0"/>
      </w:pPr>
      <w:r>
        <w:t xml:space="preserve">Распознавать причастия и деепричастия, наречия, служебные слова (предлоги, союзы, </w:t>
      </w:r>
      <w:r>
        <w:rPr>
          <w:spacing w:val="-2"/>
        </w:rPr>
        <w:t>частицы),</w:t>
      </w:r>
      <w:r w:rsidR="005971C0">
        <w:t xml:space="preserve"> </w:t>
      </w:r>
      <w:r>
        <w:rPr>
          <w:spacing w:val="-2"/>
        </w:rPr>
        <w:t>междометия,</w:t>
      </w:r>
      <w:r w:rsidR="005971C0">
        <w:t xml:space="preserve"> </w:t>
      </w:r>
      <w:r>
        <w:rPr>
          <w:spacing w:val="-2"/>
        </w:rPr>
        <w:t>звукоподражательные</w:t>
      </w:r>
      <w:r w:rsidR="005971C0">
        <w:t xml:space="preserve"> </w:t>
      </w:r>
      <w:r>
        <w:rPr>
          <w:spacing w:val="-2"/>
        </w:rPr>
        <w:t>слова</w:t>
      </w:r>
      <w:r w:rsidR="005971C0">
        <w:t xml:space="preserve"> </w:t>
      </w:r>
      <w:r>
        <w:rPr>
          <w:spacing w:val="-10"/>
        </w:rPr>
        <w:t>и</w:t>
      </w:r>
      <w:r w:rsidR="005971C0">
        <w:t xml:space="preserve"> </w:t>
      </w:r>
      <w:r>
        <w:rPr>
          <w:spacing w:val="-2"/>
        </w:rPr>
        <w:t xml:space="preserve">проводить </w:t>
      </w:r>
      <w:r>
        <w:t>их морфологический анализ: определять общее грамматическое значение, морфологические признаки, синтаксические функции.</w:t>
      </w:r>
    </w:p>
    <w:p w14:paraId="30928A42" w14:textId="77777777" w:rsidR="0092247A" w:rsidRPr="00D4331E" w:rsidRDefault="00D4331E" w:rsidP="000F08BB">
      <w:pPr>
        <w:pStyle w:val="a4"/>
        <w:numPr>
          <w:ilvl w:val="5"/>
          <w:numId w:val="145"/>
        </w:numPr>
        <w:tabs>
          <w:tab w:val="left" w:pos="2068"/>
        </w:tabs>
        <w:spacing w:before="2" w:line="285" w:lineRule="exact"/>
        <w:rPr>
          <w:sz w:val="24"/>
        </w:rPr>
      </w:pPr>
      <w:r>
        <w:rPr>
          <w:spacing w:val="-2"/>
          <w:position w:val="1"/>
          <w:sz w:val="24"/>
        </w:rPr>
        <w:t xml:space="preserve"> </w:t>
      </w:r>
      <w:r w:rsidRPr="00D4331E">
        <w:rPr>
          <w:spacing w:val="-2"/>
          <w:position w:val="1"/>
          <w:sz w:val="24"/>
        </w:rPr>
        <w:t xml:space="preserve"> </w:t>
      </w:r>
      <w:r w:rsidR="00C96EE1" w:rsidRPr="00D4331E">
        <w:rPr>
          <w:spacing w:val="-2"/>
          <w:position w:val="1"/>
          <w:sz w:val="24"/>
        </w:rPr>
        <w:t>Причастие.</w:t>
      </w:r>
    </w:p>
    <w:p w14:paraId="00CEC9B7" w14:textId="77777777" w:rsidR="0092247A" w:rsidRDefault="00C96EE1" w:rsidP="00FC6F2B">
      <w:pPr>
        <w:pStyle w:val="a3"/>
        <w:ind w:left="567" w:right="416" w:firstLine="0"/>
      </w:pPr>
      <w: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14:paraId="181D2CC0" w14:textId="77777777" w:rsidR="0092247A" w:rsidRDefault="00C96EE1" w:rsidP="00FC6F2B">
      <w:pPr>
        <w:pStyle w:val="a3"/>
        <w:ind w:left="567" w:right="418" w:firstLine="0"/>
      </w:pPr>
      <w:r>
        <w:t>Распознавать</w:t>
      </w:r>
      <w:r>
        <w:rPr>
          <w:spacing w:val="80"/>
        </w:rPr>
        <w:t xml:space="preserve">  </w:t>
      </w:r>
      <w:r>
        <w:t>причастия</w:t>
      </w:r>
      <w:r>
        <w:rPr>
          <w:spacing w:val="80"/>
        </w:rPr>
        <w:t xml:space="preserve">  </w:t>
      </w:r>
      <w:r>
        <w:t>настоящего</w:t>
      </w:r>
      <w:r>
        <w:rPr>
          <w:spacing w:val="80"/>
        </w:rPr>
        <w:t xml:space="preserve">  </w:t>
      </w:r>
      <w:r>
        <w:t>и</w:t>
      </w:r>
      <w:r>
        <w:rPr>
          <w:spacing w:val="80"/>
        </w:rPr>
        <w:t xml:space="preserve">  </w:t>
      </w:r>
      <w:r>
        <w:t>прошедшего</w:t>
      </w:r>
      <w:r>
        <w:rPr>
          <w:spacing w:val="80"/>
        </w:rPr>
        <w:t xml:space="preserve">  </w:t>
      </w:r>
      <w:r>
        <w:t>времени,</w:t>
      </w:r>
      <w:r>
        <w:rPr>
          <w:spacing w:val="80"/>
        </w:rPr>
        <w:t xml:space="preserve">  </w:t>
      </w:r>
      <w:r>
        <w:t>действительные и страдательные причастия, различать и характеризовать полные и краткие формы</w:t>
      </w:r>
      <w:r>
        <w:rPr>
          <w:spacing w:val="40"/>
        </w:rPr>
        <w:t xml:space="preserve"> </w:t>
      </w:r>
      <w:r>
        <w:t>страдательных причастий, склонять причастия.</w:t>
      </w:r>
    </w:p>
    <w:p w14:paraId="324A8F3A" w14:textId="77777777" w:rsidR="0092247A" w:rsidRDefault="00C96EE1" w:rsidP="00FC6F2B">
      <w:pPr>
        <w:pStyle w:val="a3"/>
        <w:ind w:left="567" w:right="421" w:firstLine="0"/>
      </w:pPr>
      <w:r>
        <w:t>Проводить морфологический, орфографический анализ причастий, применять это умение в речевой практике.</w:t>
      </w:r>
    </w:p>
    <w:p w14:paraId="7165825D" w14:textId="77777777" w:rsidR="0092247A" w:rsidRDefault="00C96EE1" w:rsidP="00FC6F2B">
      <w:pPr>
        <w:pStyle w:val="a3"/>
        <w:ind w:left="567" w:right="419" w:firstLine="0"/>
      </w:pPr>
      <w:r>
        <w:t>Составлять словосочетания с причастием в роли зависимого слова, конструировать причастные обороты.</w:t>
      </w:r>
    </w:p>
    <w:p w14:paraId="5E472D9F" w14:textId="77777777" w:rsidR="0092247A" w:rsidRDefault="00C96EE1" w:rsidP="00FC6F2B">
      <w:pPr>
        <w:pStyle w:val="a3"/>
        <w:spacing w:before="70"/>
        <w:ind w:left="567" w:right="411" w:firstLine="0"/>
      </w:pPr>
      <w:r>
        <w:t>Уместно</w:t>
      </w:r>
      <w:r>
        <w:rPr>
          <w:spacing w:val="69"/>
          <w:w w:val="150"/>
        </w:rPr>
        <w:t xml:space="preserve">  </w:t>
      </w:r>
      <w:r>
        <w:t>использовать</w:t>
      </w:r>
      <w:r>
        <w:rPr>
          <w:spacing w:val="69"/>
          <w:w w:val="150"/>
        </w:rPr>
        <w:t xml:space="preserve">  </w:t>
      </w:r>
      <w:r>
        <w:t>причастия</w:t>
      </w:r>
      <w:r>
        <w:rPr>
          <w:spacing w:val="69"/>
          <w:w w:val="150"/>
        </w:rPr>
        <w:t xml:space="preserve">  </w:t>
      </w:r>
      <w:r>
        <w:t>в</w:t>
      </w:r>
      <w:r>
        <w:rPr>
          <w:spacing w:val="68"/>
          <w:w w:val="150"/>
        </w:rPr>
        <w:t xml:space="preserve">  </w:t>
      </w:r>
      <w:r>
        <w:t>речи,</w:t>
      </w:r>
      <w:r>
        <w:rPr>
          <w:spacing w:val="69"/>
          <w:w w:val="150"/>
        </w:rPr>
        <w:t xml:space="preserve">  </w:t>
      </w:r>
      <w:r>
        <w:t>различать</w:t>
      </w:r>
      <w:r>
        <w:rPr>
          <w:spacing w:val="69"/>
          <w:w w:val="150"/>
        </w:rPr>
        <w:t xml:space="preserve">  </w:t>
      </w:r>
      <w:r>
        <w:t>созвучные</w:t>
      </w:r>
      <w:r>
        <w:rPr>
          <w:spacing w:val="68"/>
          <w:w w:val="150"/>
        </w:rPr>
        <w:t xml:space="preserve">  </w:t>
      </w:r>
      <w:r>
        <w:t xml:space="preserve">причастия </w:t>
      </w:r>
      <w:r>
        <w:rPr>
          <w:position w:val="1"/>
        </w:rPr>
        <w:t xml:space="preserve">и имена прилагательные (висящий — висячий, горящий — горячий). </w:t>
      </w:r>
      <w:r>
        <w:t>Правильно ставить</w:t>
      </w:r>
      <w:r>
        <w:rPr>
          <w:spacing w:val="40"/>
        </w:rPr>
        <w:t xml:space="preserve"> </w:t>
      </w:r>
      <w:r>
        <w:t>ударение в некоторых формах причастий, применять правила правописания падежных</w:t>
      </w:r>
      <w:r>
        <w:rPr>
          <w:spacing w:val="40"/>
        </w:rPr>
        <w:t xml:space="preserve"> </w:t>
      </w:r>
      <w:r>
        <w:t>окончаний и суффиксов причастий; н и нн в</w:t>
      </w:r>
      <w:r>
        <w:rPr>
          <w:spacing w:val="-2"/>
        </w:rPr>
        <w:t xml:space="preserve"> </w:t>
      </w:r>
      <w:r>
        <w:t xml:space="preserve">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w:t>
      </w:r>
      <w:r>
        <w:rPr>
          <w:spacing w:val="-2"/>
        </w:rPr>
        <w:t>причастиями.</w:t>
      </w:r>
    </w:p>
    <w:p w14:paraId="6BAE0A58" w14:textId="77777777" w:rsidR="0092247A" w:rsidRDefault="00C96EE1" w:rsidP="00FC6F2B">
      <w:pPr>
        <w:pStyle w:val="a3"/>
        <w:ind w:left="567" w:firstLine="0"/>
      </w:pPr>
      <w:r>
        <w:t>Правильно</w:t>
      </w:r>
      <w:r>
        <w:rPr>
          <w:spacing w:val="-5"/>
        </w:rPr>
        <w:t xml:space="preserve"> </w:t>
      </w:r>
      <w:r>
        <w:t>расставлять</w:t>
      </w:r>
      <w:r>
        <w:rPr>
          <w:spacing w:val="-4"/>
        </w:rPr>
        <w:t xml:space="preserve"> </w:t>
      </w:r>
      <w:r>
        <w:t>знаки</w:t>
      </w:r>
      <w:r>
        <w:rPr>
          <w:spacing w:val="-6"/>
        </w:rPr>
        <w:t xml:space="preserve"> </w:t>
      </w:r>
      <w:r>
        <w:t>препинания</w:t>
      </w:r>
      <w:r>
        <w:rPr>
          <w:spacing w:val="-4"/>
        </w:rPr>
        <w:t xml:space="preserve"> </w:t>
      </w:r>
      <w:r>
        <w:t>в</w:t>
      </w:r>
      <w:r>
        <w:rPr>
          <w:spacing w:val="-5"/>
        </w:rPr>
        <w:t xml:space="preserve"> </w:t>
      </w:r>
      <w:r>
        <w:t>предложениях</w:t>
      </w:r>
      <w:r>
        <w:rPr>
          <w:spacing w:val="-2"/>
        </w:rPr>
        <w:t xml:space="preserve"> </w:t>
      </w:r>
      <w:r>
        <w:t>с</w:t>
      </w:r>
      <w:r>
        <w:rPr>
          <w:spacing w:val="-5"/>
        </w:rPr>
        <w:t xml:space="preserve"> </w:t>
      </w:r>
      <w:r>
        <w:t>причастным</w:t>
      </w:r>
      <w:r>
        <w:rPr>
          <w:spacing w:val="-5"/>
        </w:rPr>
        <w:t xml:space="preserve"> </w:t>
      </w:r>
      <w:r>
        <w:rPr>
          <w:spacing w:val="-2"/>
        </w:rPr>
        <w:t>оборотом.</w:t>
      </w:r>
    </w:p>
    <w:p w14:paraId="0ECFCD27" w14:textId="77777777" w:rsidR="0092247A" w:rsidRDefault="00C96EE1" w:rsidP="00FC6F2B">
      <w:pPr>
        <w:pStyle w:val="a3"/>
        <w:ind w:left="567" w:right="423" w:firstLine="0"/>
      </w:pPr>
      <w:r>
        <w:t>Проводить</w:t>
      </w:r>
      <w:r>
        <w:rPr>
          <w:spacing w:val="80"/>
          <w:w w:val="150"/>
        </w:rPr>
        <w:t xml:space="preserve"> </w:t>
      </w:r>
      <w:r>
        <w:t>синтаксический</w:t>
      </w:r>
      <w:r>
        <w:rPr>
          <w:spacing w:val="80"/>
          <w:w w:val="150"/>
        </w:rPr>
        <w:t xml:space="preserve">   </w:t>
      </w:r>
      <w:r>
        <w:t>и</w:t>
      </w:r>
      <w:r>
        <w:rPr>
          <w:spacing w:val="80"/>
          <w:w w:val="150"/>
        </w:rPr>
        <w:t xml:space="preserve">   </w:t>
      </w:r>
      <w:r>
        <w:t>пунктуационный</w:t>
      </w:r>
      <w:r>
        <w:rPr>
          <w:spacing w:val="80"/>
          <w:w w:val="150"/>
        </w:rPr>
        <w:t xml:space="preserve">   </w:t>
      </w:r>
      <w:r>
        <w:t>анализ</w:t>
      </w:r>
      <w:r>
        <w:rPr>
          <w:spacing w:val="80"/>
          <w:w w:val="150"/>
        </w:rPr>
        <w:t xml:space="preserve">   </w:t>
      </w:r>
      <w:r>
        <w:t>предложений с причастным оборотом (в рамках изученного).</w:t>
      </w:r>
    </w:p>
    <w:p w14:paraId="54FE1C52" w14:textId="77777777" w:rsidR="0092247A" w:rsidRPr="00907B01" w:rsidRDefault="00D4331E" w:rsidP="000F08BB">
      <w:pPr>
        <w:pStyle w:val="a4"/>
        <w:numPr>
          <w:ilvl w:val="5"/>
          <w:numId w:val="145"/>
        </w:numPr>
        <w:tabs>
          <w:tab w:val="left" w:pos="2068"/>
        </w:tabs>
        <w:spacing w:before="2"/>
        <w:ind w:right="284"/>
        <w:rPr>
          <w:sz w:val="24"/>
        </w:rPr>
      </w:pPr>
      <w:r>
        <w:rPr>
          <w:spacing w:val="-2"/>
          <w:position w:val="1"/>
          <w:sz w:val="24"/>
        </w:rPr>
        <w:t xml:space="preserve"> </w:t>
      </w:r>
      <w:r w:rsidR="00C96EE1" w:rsidRPr="00907B01">
        <w:rPr>
          <w:spacing w:val="-2"/>
          <w:position w:val="1"/>
          <w:sz w:val="24"/>
        </w:rPr>
        <w:t>Деепричастие.</w:t>
      </w:r>
    </w:p>
    <w:p w14:paraId="339156BF" w14:textId="77777777" w:rsidR="0092247A" w:rsidRDefault="00C96EE1" w:rsidP="00FC6F2B">
      <w:pPr>
        <w:pStyle w:val="a3"/>
        <w:ind w:left="567" w:firstLine="0"/>
        <w:jc w:val="left"/>
      </w:pPr>
      <w:r>
        <w:t>Характеризовать</w:t>
      </w:r>
      <w:r>
        <w:rPr>
          <w:spacing w:val="-3"/>
        </w:rPr>
        <w:t xml:space="preserve"> </w:t>
      </w:r>
      <w:r>
        <w:t>деепричастие</w:t>
      </w:r>
      <w:r>
        <w:rPr>
          <w:spacing w:val="-4"/>
        </w:rPr>
        <w:t xml:space="preserve"> </w:t>
      </w:r>
      <w:r>
        <w:t>как</w:t>
      </w:r>
      <w:r>
        <w:rPr>
          <w:spacing w:val="-2"/>
        </w:rPr>
        <w:t xml:space="preserve"> </w:t>
      </w:r>
      <w:r>
        <w:t>особую</w:t>
      </w:r>
      <w:r>
        <w:rPr>
          <w:spacing w:val="-3"/>
        </w:rPr>
        <w:t xml:space="preserve"> </w:t>
      </w:r>
      <w:r>
        <w:t>форму</w:t>
      </w:r>
      <w:r>
        <w:rPr>
          <w:spacing w:val="-7"/>
        </w:rPr>
        <w:t xml:space="preserve"> </w:t>
      </w:r>
      <w:r>
        <w:rPr>
          <w:spacing w:val="-2"/>
        </w:rPr>
        <w:t>глагола.</w:t>
      </w:r>
    </w:p>
    <w:p w14:paraId="69B9B8DF" w14:textId="77777777" w:rsidR="0092247A" w:rsidRDefault="00C96EE1" w:rsidP="00D4331E">
      <w:pPr>
        <w:pStyle w:val="a3"/>
        <w:ind w:left="567" w:right="284" w:firstLine="0"/>
      </w:pPr>
      <w:r>
        <w:t>Определять</w:t>
      </w:r>
      <w:r>
        <w:rPr>
          <w:spacing w:val="80"/>
        </w:rPr>
        <w:t xml:space="preserve"> </w:t>
      </w:r>
      <w:r>
        <w:t>признаки</w:t>
      </w:r>
      <w:r>
        <w:rPr>
          <w:spacing w:val="80"/>
        </w:rPr>
        <w:t xml:space="preserve"> </w:t>
      </w:r>
      <w:r>
        <w:t>глагола</w:t>
      </w:r>
      <w:r>
        <w:rPr>
          <w:spacing w:val="80"/>
        </w:rPr>
        <w:t xml:space="preserve"> </w:t>
      </w:r>
      <w:r>
        <w:t>и</w:t>
      </w:r>
      <w:r>
        <w:rPr>
          <w:spacing w:val="80"/>
        </w:rPr>
        <w:t xml:space="preserve"> </w:t>
      </w:r>
      <w:r>
        <w:t>наречия</w:t>
      </w:r>
      <w:r>
        <w:rPr>
          <w:spacing w:val="80"/>
        </w:rPr>
        <w:t xml:space="preserve"> </w:t>
      </w:r>
      <w:r>
        <w:t>в</w:t>
      </w:r>
      <w:r>
        <w:rPr>
          <w:spacing w:val="80"/>
        </w:rPr>
        <w:t xml:space="preserve"> </w:t>
      </w:r>
      <w:r>
        <w:t>деепричастии,</w:t>
      </w:r>
      <w:r>
        <w:rPr>
          <w:spacing w:val="80"/>
        </w:rPr>
        <w:t xml:space="preserve"> </w:t>
      </w:r>
      <w:r>
        <w:t>синтаксическую</w:t>
      </w:r>
      <w:r>
        <w:rPr>
          <w:spacing w:val="80"/>
        </w:rPr>
        <w:t xml:space="preserve"> </w:t>
      </w:r>
      <w:r>
        <w:t xml:space="preserve">функцию </w:t>
      </w:r>
      <w:r>
        <w:rPr>
          <w:spacing w:val="-2"/>
        </w:rPr>
        <w:t>деепричастия.</w:t>
      </w:r>
    </w:p>
    <w:p w14:paraId="14F63AE6" w14:textId="77777777" w:rsidR="0092247A" w:rsidRDefault="00C96EE1" w:rsidP="00D4331E">
      <w:pPr>
        <w:pStyle w:val="a3"/>
        <w:ind w:left="567" w:right="284" w:firstLine="0"/>
      </w:pPr>
      <w:r>
        <w:t>Распознавать</w:t>
      </w:r>
      <w:r>
        <w:rPr>
          <w:spacing w:val="-6"/>
        </w:rPr>
        <w:t xml:space="preserve"> </w:t>
      </w:r>
      <w:r>
        <w:t>деепричастия</w:t>
      </w:r>
      <w:r>
        <w:rPr>
          <w:spacing w:val="-4"/>
        </w:rPr>
        <w:t xml:space="preserve"> </w:t>
      </w:r>
      <w:r>
        <w:t>совершенного</w:t>
      </w:r>
      <w:r>
        <w:rPr>
          <w:spacing w:val="-4"/>
        </w:rPr>
        <w:t xml:space="preserve"> </w:t>
      </w:r>
      <w:r>
        <w:t>и</w:t>
      </w:r>
      <w:r>
        <w:rPr>
          <w:spacing w:val="-4"/>
        </w:rPr>
        <w:t xml:space="preserve"> </w:t>
      </w:r>
      <w:r>
        <w:t>несовершенного</w:t>
      </w:r>
      <w:r>
        <w:rPr>
          <w:spacing w:val="-4"/>
        </w:rPr>
        <w:t xml:space="preserve"> </w:t>
      </w:r>
      <w:r>
        <w:rPr>
          <w:spacing w:val="-2"/>
        </w:rPr>
        <w:t>вида.</w:t>
      </w:r>
    </w:p>
    <w:p w14:paraId="453E5502" w14:textId="77777777" w:rsidR="0092247A" w:rsidRDefault="00C96EE1" w:rsidP="00D4331E">
      <w:pPr>
        <w:pStyle w:val="a3"/>
        <w:spacing w:before="1"/>
        <w:ind w:left="567" w:right="284" w:firstLine="0"/>
      </w:pPr>
      <w:r>
        <w:t>Проводить</w:t>
      </w:r>
      <w:r>
        <w:rPr>
          <w:spacing w:val="80"/>
        </w:rPr>
        <w:t xml:space="preserve"> </w:t>
      </w:r>
      <w:r>
        <w:t>морфологический,</w:t>
      </w:r>
      <w:r>
        <w:rPr>
          <w:spacing w:val="40"/>
        </w:rPr>
        <w:t xml:space="preserve"> </w:t>
      </w:r>
      <w:r>
        <w:t>орфографический</w:t>
      </w:r>
      <w:r>
        <w:rPr>
          <w:spacing w:val="80"/>
        </w:rPr>
        <w:t xml:space="preserve"> </w:t>
      </w:r>
      <w:r>
        <w:t>анализ</w:t>
      </w:r>
      <w:r>
        <w:rPr>
          <w:spacing w:val="80"/>
        </w:rPr>
        <w:t xml:space="preserve"> </w:t>
      </w:r>
      <w:r>
        <w:t>деепричастий,</w:t>
      </w:r>
      <w:r>
        <w:rPr>
          <w:spacing w:val="40"/>
        </w:rPr>
        <w:t xml:space="preserve"> </w:t>
      </w:r>
      <w:r>
        <w:t>применять</w:t>
      </w:r>
      <w:r>
        <w:rPr>
          <w:spacing w:val="80"/>
        </w:rPr>
        <w:t xml:space="preserve"> </w:t>
      </w:r>
      <w:r>
        <w:t>это умение в речевой практике.</w:t>
      </w:r>
    </w:p>
    <w:p w14:paraId="03500433" w14:textId="77777777" w:rsidR="0092247A" w:rsidRDefault="00C96EE1" w:rsidP="00D4331E">
      <w:pPr>
        <w:pStyle w:val="a3"/>
        <w:tabs>
          <w:tab w:val="left" w:pos="3176"/>
          <w:tab w:val="left" w:pos="5215"/>
          <w:tab w:val="left" w:pos="6452"/>
          <w:tab w:val="left" w:pos="8067"/>
          <w:tab w:val="left" w:pos="9002"/>
        </w:tabs>
        <w:spacing w:before="2" w:line="237" w:lineRule="auto"/>
        <w:ind w:left="567" w:right="284" w:firstLine="0"/>
      </w:pPr>
      <w:r>
        <w:rPr>
          <w:spacing w:val="-2"/>
        </w:rPr>
        <w:t>Конструировать</w:t>
      </w:r>
      <w:r w:rsidR="005971C0">
        <w:t xml:space="preserve"> </w:t>
      </w:r>
      <w:r>
        <w:rPr>
          <w:spacing w:val="-2"/>
        </w:rPr>
        <w:t>деепричастный</w:t>
      </w:r>
      <w:r w:rsidR="005971C0">
        <w:t xml:space="preserve"> </w:t>
      </w:r>
      <w:r>
        <w:rPr>
          <w:spacing w:val="-2"/>
        </w:rPr>
        <w:t>оборот,</w:t>
      </w:r>
      <w:r w:rsidR="005971C0">
        <w:t xml:space="preserve"> </w:t>
      </w:r>
      <w:r>
        <w:rPr>
          <w:spacing w:val="-2"/>
        </w:rPr>
        <w:t>определять</w:t>
      </w:r>
      <w:r w:rsidR="005971C0">
        <w:t xml:space="preserve"> </w:t>
      </w:r>
      <w:r>
        <w:rPr>
          <w:spacing w:val="-4"/>
        </w:rPr>
        <w:t>роль</w:t>
      </w:r>
      <w:r>
        <w:tab/>
      </w:r>
      <w:r>
        <w:rPr>
          <w:spacing w:val="-2"/>
        </w:rPr>
        <w:t xml:space="preserve">деепричастия </w:t>
      </w:r>
      <w:r>
        <w:t>в предложении.</w:t>
      </w:r>
    </w:p>
    <w:p w14:paraId="2FBDBD2B" w14:textId="77777777" w:rsidR="0092247A" w:rsidRDefault="00C96EE1" w:rsidP="00D4331E">
      <w:pPr>
        <w:pStyle w:val="a3"/>
        <w:spacing w:before="1"/>
        <w:ind w:left="567" w:right="284" w:firstLine="0"/>
      </w:pPr>
      <w:r>
        <w:t>Уместно использовать деепричастия в речи. Правильно</w:t>
      </w:r>
      <w:r>
        <w:rPr>
          <w:spacing w:val="-8"/>
        </w:rPr>
        <w:t xml:space="preserve"> </w:t>
      </w:r>
      <w:r>
        <w:t>ставить</w:t>
      </w:r>
      <w:r>
        <w:rPr>
          <w:spacing w:val="-6"/>
        </w:rPr>
        <w:t xml:space="preserve"> </w:t>
      </w:r>
      <w:r>
        <w:t>ударение</w:t>
      </w:r>
      <w:r>
        <w:rPr>
          <w:spacing w:val="-9"/>
        </w:rPr>
        <w:t xml:space="preserve"> </w:t>
      </w:r>
      <w:r>
        <w:t>в</w:t>
      </w:r>
      <w:r>
        <w:rPr>
          <w:spacing w:val="-9"/>
        </w:rPr>
        <w:t xml:space="preserve"> </w:t>
      </w:r>
      <w:r>
        <w:t>деепричастиях.</w:t>
      </w:r>
    </w:p>
    <w:p w14:paraId="1D0EEDA5" w14:textId="77777777" w:rsidR="0092247A" w:rsidRDefault="00C96EE1" w:rsidP="00D4331E">
      <w:pPr>
        <w:pStyle w:val="a3"/>
        <w:ind w:left="567" w:right="284" w:firstLine="0"/>
      </w:pPr>
      <w:r>
        <w:t>Применять</w:t>
      </w:r>
      <w:r>
        <w:rPr>
          <w:spacing w:val="36"/>
        </w:rPr>
        <w:t xml:space="preserve"> </w:t>
      </w:r>
      <w:r>
        <w:t>правила</w:t>
      </w:r>
      <w:r>
        <w:rPr>
          <w:spacing w:val="36"/>
        </w:rPr>
        <w:t xml:space="preserve"> </w:t>
      </w:r>
      <w:r>
        <w:t>написания</w:t>
      </w:r>
      <w:r>
        <w:rPr>
          <w:spacing w:val="35"/>
        </w:rPr>
        <w:t xml:space="preserve"> </w:t>
      </w:r>
      <w:r>
        <w:t>гласных</w:t>
      </w:r>
      <w:r>
        <w:rPr>
          <w:spacing w:val="37"/>
        </w:rPr>
        <w:t xml:space="preserve"> </w:t>
      </w:r>
      <w:r>
        <w:t>в</w:t>
      </w:r>
      <w:r>
        <w:rPr>
          <w:spacing w:val="37"/>
        </w:rPr>
        <w:t xml:space="preserve"> </w:t>
      </w:r>
      <w:r>
        <w:t>суффиксах</w:t>
      </w:r>
      <w:r>
        <w:rPr>
          <w:spacing w:val="39"/>
        </w:rPr>
        <w:t xml:space="preserve"> </w:t>
      </w:r>
      <w:r>
        <w:t>деепричастий,</w:t>
      </w:r>
      <w:r>
        <w:rPr>
          <w:spacing w:val="37"/>
        </w:rPr>
        <w:t xml:space="preserve"> </w:t>
      </w:r>
      <w:r>
        <w:t>правила</w:t>
      </w:r>
      <w:r>
        <w:rPr>
          <w:spacing w:val="36"/>
        </w:rPr>
        <w:t xml:space="preserve"> </w:t>
      </w:r>
      <w:r>
        <w:t>слитного</w:t>
      </w:r>
      <w:r>
        <w:rPr>
          <w:spacing w:val="35"/>
        </w:rPr>
        <w:t xml:space="preserve"> </w:t>
      </w:r>
      <w:r>
        <w:t>и раздельного написания не с деепричастиями.</w:t>
      </w:r>
    </w:p>
    <w:p w14:paraId="60BFA74F" w14:textId="77777777" w:rsidR="0092247A" w:rsidRDefault="00C96EE1" w:rsidP="00D4331E">
      <w:pPr>
        <w:pStyle w:val="a3"/>
        <w:tabs>
          <w:tab w:val="left" w:pos="2766"/>
          <w:tab w:val="left" w:pos="4155"/>
          <w:tab w:val="left" w:pos="6108"/>
          <w:tab w:val="left" w:pos="6811"/>
          <w:tab w:val="left" w:pos="8718"/>
        </w:tabs>
        <w:ind w:left="567" w:right="284" w:firstLine="0"/>
      </w:pPr>
      <w:r>
        <w:rPr>
          <w:spacing w:val="-2"/>
        </w:rPr>
        <w:t>Правильно</w:t>
      </w:r>
      <w:r w:rsidR="005971C0">
        <w:t xml:space="preserve"> </w:t>
      </w:r>
      <w:r>
        <w:rPr>
          <w:spacing w:val="-2"/>
        </w:rPr>
        <w:t>строить</w:t>
      </w:r>
      <w:r>
        <w:tab/>
      </w:r>
      <w:r>
        <w:rPr>
          <w:spacing w:val="-2"/>
        </w:rPr>
        <w:t>предложения</w:t>
      </w:r>
      <w:r>
        <w:tab/>
      </w:r>
      <w:r>
        <w:rPr>
          <w:spacing w:val="-10"/>
        </w:rPr>
        <w:t>с</w:t>
      </w:r>
      <w:r w:rsidR="005971C0">
        <w:t xml:space="preserve"> </w:t>
      </w:r>
      <w:r>
        <w:rPr>
          <w:spacing w:val="-2"/>
        </w:rPr>
        <w:t>одиночными</w:t>
      </w:r>
      <w:r w:rsidR="00D4331E">
        <w:t xml:space="preserve"> </w:t>
      </w:r>
      <w:r>
        <w:rPr>
          <w:spacing w:val="-2"/>
        </w:rPr>
        <w:t xml:space="preserve">деепричастиями </w:t>
      </w:r>
      <w:r>
        <w:t>и деепричастными оборотами.</w:t>
      </w:r>
    </w:p>
    <w:p w14:paraId="33826FC5" w14:textId="77777777" w:rsidR="0092247A" w:rsidRDefault="00C96EE1" w:rsidP="00D4331E">
      <w:pPr>
        <w:pStyle w:val="a3"/>
        <w:ind w:left="567" w:right="284" w:firstLine="0"/>
      </w:pPr>
      <w:r>
        <w:t>Правильно расставлять знаки препинания в предложениях с одиночным деепричастием и деепричастным оборотом.</w:t>
      </w:r>
    </w:p>
    <w:p w14:paraId="2E06ABE3" w14:textId="77777777" w:rsidR="0092247A" w:rsidRDefault="00C96EE1" w:rsidP="005971C0">
      <w:pPr>
        <w:pStyle w:val="a3"/>
        <w:tabs>
          <w:tab w:val="left" w:pos="2694"/>
          <w:tab w:val="left" w:pos="4855"/>
          <w:tab w:val="left" w:pos="5517"/>
          <w:tab w:val="left" w:pos="7795"/>
          <w:tab w:val="left" w:pos="9008"/>
        </w:tabs>
        <w:spacing w:before="1"/>
        <w:ind w:left="567" w:right="427" w:firstLine="0"/>
      </w:pPr>
      <w:r>
        <w:rPr>
          <w:spacing w:val="-2"/>
        </w:rPr>
        <w:t>Проводить</w:t>
      </w:r>
      <w:r w:rsidR="005971C0">
        <w:t xml:space="preserve"> </w:t>
      </w:r>
      <w:r>
        <w:rPr>
          <w:spacing w:val="-2"/>
        </w:rPr>
        <w:t>синтаксический</w:t>
      </w:r>
      <w:r w:rsidR="005971C0">
        <w:t xml:space="preserve"> </w:t>
      </w:r>
      <w:r>
        <w:rPr>
          <w:spacing w:val="-10"/>
        </w:rPr>
        <w:t>и</w:t>
      </w:r>
      <w:r w:rsidR="005971C0">
        <w:t xml:space="preserve"> </w:t>
      </w:r>
      <w:r>
        <w:rPr>
          <w:spacing w:val="-2"/>
        </w:rPr>
        <w:t>пунктуационный</w:t>
      </w:r>
      <w:r>
        <w:tab/>
      </w:r>
      <w:r>
        <w:rPr>
          <w:spacing w:val="-2"/>
        </w:rPr>
        <w:t>анализ</w:t>
      </w:r>
      <w:r w:rsidR="005971C0">
        <w:t xml:space="preserve"> </w:t>
      </w:r>
      <w:r>
        <w:rPr>
          <w:spacing w:val="-2"/>
        </w:rPr>
        <w:t xml:space="preserve">предложений </w:t>
      </w:r>
      <w:r>
        <w:t>с одиночным деепричастием и деепричастным оборотом (в рамках изученного).</w:t>
      </w:r>
    </w:p>
    <w:p w14:paraId="50FCFCB4" w14:textId="77777777" w:rsidR="0092247A" w:rsidRPr="00907B01" w:rsidRDefault="00D4331E" w:rsidP="000F08BB">
      <w:pPr>
        <w:pStyle w:val="a4"/>
        <w:numPr>
          <w:ilvl w:val="5"/>
          <w:numId w:val="145"/>
        </w:numPr>
        <w:tabs>
          <w:tab w:val="left" w:pos="2068"/>
        </w:tabs>
        <w:spacing w:before="2"/>
        <w:ind w:left="567" w:right="284" w:hanging="2"/>
        <w:rPr>
          <w:sz w:val="24"/>
        </w:rPr>
      </w:pPr>
      <w:r>
        <w:rPr>
          <w:spacing w:val="-2"/>
          <w:position w:val="1"/>
          <w:sz w:val="24"/>
        </w:rPr>
        <w:t xml:space="preserve"> </w:t>
      </w:r>
      <w:r w:rsidR="00C96EE1" w:rsidRPr="00907B01">
        <w:rPr>
          <w:spacing w:val="-2"/>
          <w:position w:val="1"/>
          <w:sz w:val="24"/>
        </w:rPr>
        <w:t>Наречие.</w:t>
      </w:r>
    </w:p>
    <w:p w14:paraId="14776C0C" w14:textId="77777777" w:rsidR="0092247A" w:rsidRDefault="00C96EE1" w:rsidP="00FC6F2B">
      <w:pPr>
        <w:pStyle w:val="a3"/>
        <w:ind w:left="567" w:right="415" w:firstLine="0"/>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4478B5FE" w14:textId="77777777" w:rsidR="0092247A" w:rsidRDefault="00C96EE1" w:rsidP="00FC6F2B">
      <w:pPr>
        <w:pStyle w:val="a3"/>
        <w:ind w:left="567" w:right="421" w:firstLine="0"/>
      </w:pPr>
      <w:r>
        <w:t>Проводить морфологический, орфографический анализ наречий (в рамках изученного), применять это умение в речевой практике.</w:t>
      </w:r>
    </w:p>
    <w:p w14:paraId="65EA9C80" w14:textId="77777777" w:rsidR="0092247A" w:rsidRDefault="00C96EE1" w:rsidP="00FC6F2B">
      <w:pPr>
        <w:pStyle w:val="a3"/>
        <w:ind w:left="567" w:right="419" w:firstLine="0"/>
      </w:pPr>
      <w:r>
        <w:t>Соблюдать нормы образования степеней сравнения наречий, произношения наречий, постановки в них ударения.</w:t>
      </w:r>
    </w:p>
    <w:p w14:paraId="7482C26C" w14:textId="77777777" w:rsidR="0092247A" w:rsidRDefault="00C96EE1" w:rsidP="00FC6F2B">
      <w:pPr>
        <w:pStyle w:val="a3"/>
        <w:ind w:left="567" w:right="412" w:firstLine="0"/>
      </w:pPr>
      <w:r>
        <w:t>Применять правила слитного, раздельного и дефисного написания наречий, написания н и нн</w:t>
      </w:r>
      <w:r>
        <w:rPr>
          <w:spacing w:val="61"/>
        </w:rPr>
        <w:t xml:space="preserve">   </w:t>
      </w:r>
      <w:r>
        <w:t>в</w:t>
      </w:r>
      <w:r>
        <w:rPr>
          <w:spacing w:val="60"/>
        </w:rPr>
        <w:t xml:space="preserve">   </w:t>
      </w:r>
      <w:r>
        <w:t>наречиях</w:t>
      </w:r>
      <w:r>
        <w:rPr>
          <w:spacing w:val="60"/>
        </w:rPr>
        <w:t xml:space="preserve">   </w:t>
      </w:r>
      <w:r>
        <w:t>на</w:t>
      </w:r>
      <w:r>
        <w:rPr>
          <w:spacing w:val="60"/>
        </w:rPr>
        <w:t xml:space="preserve">   </w:t>
      </w:r>
      <w:r>
        <w:t>-о</w:t>
      </w:r>
      <w:r>
        <w:rPr>
          <w:spacing w:val="60"/>
        </w:rPr>
        <w:t xml:space="preserve">   </w:t>
      </w:r>
      <w:r>
        <w:t>и</w:t>
      </w:r>
      <w:r>
        <w:rPr>
          <w:spacing w:val="60"/>
        </w:rPr>
        <w:t xml:space="preserve">   </w:t>
      </w:r>
      <w:r>
        <w:t>-е;</w:t>
      </w:r>
      <w:r>
        <w:rPr>
          <w:spacing w:val="60"/>
        </w:rPr>
        <w:t xml:space="preserve">   </w:t>
      </w:r>
      <w:r>
        <w:t>написания</w:t>
      </w:r>
      <w:r>
        <w:rPr>
          <w:spacing w:val="60"/>
        </w:rPr>
        <w:t xml:space="preserve">   </w:t>
      </w:r>
      <w:r>
        <w:t>суффиксов</w:t>
      </w:r>
      <w:r>
        <w:rPr>
          <w:spacing w:val="62"/>
        </w:rPr>
        <w:t xml:space="preserve">   </w:t>
      </w:r>
      <w:r>
        <w:t>-а</w:t>
      </w:r>
      <w:r>
        <w:rPr>
          <w:spacing w:val="60"/>
        </w:rPr>
        <w:t xml:space="preserve">   </w:t>
      </w:r>
      <w:r>
        <w:t>и</w:t>
      </w:r>
      <w:r>
        <w:rPr>
          <w:spacing w:val="60"/>
        </w:rPr>
        <w:t xml:space="preserve">   </w:t>
      </w:r>
      <w:r>
        <w:t>-о</w:t>
      </w:r>
      <w:r>
        <w:rPr>
          <w:spacing w:val="60"/>
        </w:rPr>
        <w:t xml:space="preserve">   </w:t>
      </w:r>
      <w:r>
        <w:t>наречий с приставками из-, до-, с-, в-, на-, за-, употребления ь на конце наречий после шипящих, написания</w:t>
      </w:r>
      <w:r>
        <w:rPr>
          <w:spacing w:val="66"/>
          <w:w w:val="150"/>
        </w:rPr>
        <w:t xml:space="preserve">   </w:t>
      </w:r>
      <w:r>
        <w:t>суффиксов</w:t>
      </w:r>
      <w:r>
        <w:rPr>
          <w:spacing w:val="67"/>
          <w:w w:val="150"/>
        </w:rPr>
        <w:t xml:space="preserve">   </w:t>
      </w:r>
      <w:r>
        <w:t>наречий</w:t>
      </w:r>
      <w:r>
        <w:rPr>
          <w:spacing w:val="68"/>
          <w:w w:val="150"/>
        </w:rPr>
        <w:t xml:space="preserve">   </w:t>
      </w:r>
      <w:r>
        <w:t>-о</w:t>
      </w:r>
      <w:r>
        <w:rPr>
          <w:spacing w:val="67"/>
          <w:w w:val="150"/>
        </w:rPr>
        <w:t xml:space="preserve">   </w:t>
      </w:r>
      <w:r>
        <w:t>и</w:t>
      </w:r>
      <w:r>
        <w:rPr>
          <w:spacing w:val="67"/>
          <w:w w:val="150"/>
        </w:rPr>
        <w:t xml:space="preserve">   </w:t>
      </w:r>
      <w:r>
        <w:t>-е</w:t>
      </w:r>
      <w:r>
        <w:rPr>
          <w:spacing w:val="67"/>
          <w:w w:val="150"/>
        </w:rPr>
        <w:t xml:space="preserve">   </w:t>
      </w:r>
      <w:r>
        <w:t>после</w:t>
      </w:r>
      <w:r>
        <w:rPr>
          <w:spacing w:val="67"/>
          <w:w w:val="150"/>
        </w:rPr>
        <w:t xml:space="preserve">   </w:t>
      </w:r>
      <w:r>
        <w:t>шипящих;</w:t>
      </w:r>
      <w:r>
        <w:rPr>
          <w:spacing w:val="66"/>
          <w:w w:val="150"/>
        </w:rPr>
        <w:t xml:space="preserve">   </w:t>
      </w:r>
      <w:r>
        <w:t>написания е</w:t>
      </w:r>
      <w:r>
        <w:rPr>
          <w:spacing w:val="79"/>
        </w:rPr>
        <w:t xml:space="preserve">  </w:t>
      </w:r>
      <w:r>
        <w:t>и</w:t>
      </w:r>
      <w:r>
        <w:rPr>
          <w:spacing w:val="79"/>
        </w:rPr>
        <w:t xml:space="preserve">  </w:t>
      </w:r>
      <w:r>
        <w:t>и</w:t>
      </w:r>
      <w:r>
        <w:rPr>
          <w:spacing w:val="79"/>
        </w:rPr>
        <w:t xml:space="preserve">  </w:t>
      </w:r>
      <w:r>
        <w:t>в</w:t>
      </w:r>
      <w:r>
        <w:rPr>
          <w:spacing w:val="77"/>
        </w:rPr>
        <w:t xml:space="preserve">  </w:t>
      </w:r>
      <w:r>
        <w:t>приставках</w:t>
      </w:r>
      <w:r>
        <w:rPr>
          <w:spacing w:val="80"/>
        </w:rPr>
        <w:t xml:space="preserve">  </w:t>
      </w:r>
      <w:r>
        <w:t>не-</w:t>
      </w:r>
      <w:r>
        <w:rPr>
          <w:spacing w:val="79"/>
        </w:rPr>
        <w:t xml:space="preserve">  </w:t>
      </w:r>
      <w:r>
        <w:t>и</w:t>
      </w:r>
      <w:r>
        <w:rPr>
          <w:spacing w:val="79"/>
        </w:rPr>
        <w:t xml:space="preserve">  </w:t>
      </w:r>
      <w:r>
        <w:t>ни-</w:t>
      </w:r>
      <w:r>
        <w:rPr>
          <w:spacing w:val="79"/>
        </w:rPr>
        <w:t xml:space="preserve">  </w:t>
      </w:r>
      <w:r>
        <w:t>наречий;</w:t>
      </w:r>
      <w:r>
        <w:rPr>
          <w:spacing w:val="79"/>
        </w:rPr>
        <w:t xml:space="preserve">  </w:t>
      </w:r>
      <w:r>
        <w:lastRenderedPageBreak/>
        <w:t>слитного</w:t>
      </w:r>
      <w:r>
        <w:rPr>
          <w:spacing w:val="78"/>
        </w:rPr>
        <w:t xml:space="preserve">  </w:t>
      </w:r>
      <w:r>
        <w:t>и</w:t>
      </w:r>
      <w:r>
        <w:rPr>
          <w:spacing w:val="78"/>
        </w:rPr>
        <w:t xml:space="preserve">  </w:t>
      </w:r>
      <w:r>
        <w:t>раздельного</w:t>
      </w:r>
      <w:r>
        <w:rPr>
          <w:spacing w:val="78"/>
        </w:rPr>
        <w:t xml:space="preserve">  </w:t>
      </w:r>
      <w:r>
        <w:t>написания не с наречиями.</w:t>
      </w:r>
    </w:p>
    <w:p w14:paraId="5769A6F7" w14:textId="77777777" w:rsidR="0092247A" w:rsidRDefault="00C96EE1" w:rsidP="000F08BB">
      <w:pPr>
        <w:pStyle w:val="a4"/>
        <w:numPr>
          <w:ilvl w:val="5"/>
          <w:numId w:val="145"/>
        </w:numPr>
        <w:tabs>
          <w:tab w:val="left" w:pos="2188"/>
        </w:tabs>
        <w:rPr>
          <w:sz w:val="24"/>
        </w:rPr>
      </w:pPr>
      <w:r>
        <w:rPr>
          <w:sz w:val="24"/>
        </w:rPr>
        <w:t>Слова</w:t>
      </w:r>
      <w:r>
        <w:rPr>
          <w:spacing w:val="-5"/>
          <w:sz w:val="24"/>
        </w:rPr>
        <w:t xml:space="preserve"> </w:t>
      </w:r>
      <w:r>
        <w:rPr>
          <w:sz w:val="24"/>
        </w:rPr>
        <w:t>категории</w:t>
      </w:r>
      <w:r>
        <w:rPr>
          <w:spacing w:val="-3"/>
          <w:sz w:val="24"/>
        </w:rPr>
        <w:t xml:space="preserve"> </w:t>
      </w:r>
      <w:r>
        <w:rPr>
          <w:spacing w:val="-2"/>
          <w:sz w:val="24"/>
        </w:rPr>
        <w:t>состояния.</w:t>
      </w:r>
    </w:p>
    <w:p w14:paraId="0B3723C8" w14:textId="77777777" w:rsidR="0092247A" w:rsidRDefault="00C96EE1" w:rsidP="00FC6F2B">
      <w:pPr>
        <w:pStyle w:val="a3"/>
        <w:ind w:left="567" w:right="423" w:firstLine="0"/>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5D645F29" w14:textId="77777777" w:rsidR="0092247A" w:rsidRPr="00907B01" w:rsidRDefault="00C96EE1" w:rsidP="000F08BB">
      <w:pPr>
        <w:pStyle w:val="a4"/>
        <w:numPr>
          <w:ilvl w:val="5"/>
          <w:numId w:val="145"/>
        </w:numPr>
        <w:tabs>
          <w:tab w:val="left" w:pos="2188"/>
        </w:tabs>
        <w:rPr>
          <w:sz w:val="24"/>
        </w:rPr>
      </w:pPr>
      <w:r w:rsidRPr="00907B01">
        <w:rPr>
          <w:position w:val="1"/>
          <w:sz w:val="24"/>
        </w:rPr>
        <w:t>Служебные</w:t>
      </w:r>
      <w:r w:rsidRPr="00907B01">
        <w:rPr>
          <w:spacing w:val="-7"/>
          <w:position w:val="1"/>
          <w:sz w:val="24"/>
        </w:rPr>
        <w:t xml:space="preserve"> </w:t>
      </w:r>
      <w:r w:rsidRPr="00907B01">
        <w:rPr>
          <w:position w:val="1"/>
          <w:sz w:val="24"/>
        </w:rPr>
        <w:t>части</w:t>
      </w:r>
      <w:r w:rsidRPr="00907B01">
        <w:rPr>
          <w:spacing w:val="-3"/>
          <w:position w:val="1"/>
          <w:sz w:val="24"/>
        </w:rPr>
        <w:t xml:space="preserve"> </w:t>
      </w:r>
      <w:r w:rsidRPr="00907B01">
        <w:rPr>
          <w:spacing w:val="-4"/>
          <w:position w:val="1"/>
          <w:sz w:val="24"/>
        </w:rPr>
        <w:t>речи.</w:t>
      </w:r>
    </w:p>
    <w:p w14:paraId="6EA387E0" w14:textId="77777777" w:rsidR="0092247A" w:rsidRDefault="00C96EE1" w:rsidP="00FC6F2B">
      <w:pPr>
        <w:pStyle w:val="a3"/>
        <w:ind w:left="567" w:right="417" w:firstLine="0"/>
      </w:pPr>
      <w:r>
        <w:t>Давать</w:t>
      </w:r>
      <w:r>
        <w:rPr>
          <w:spacing w:val="40"/>
        </w:rPr>
        <w:t xml:space="preserve">  </w:t>
      </w:r>
      <w:r>
        <w:t>общую</w:t>
      </w:r>
      <w:r>
        <w:rPr>
          <w:spacing w:val="40"/>
        </w:rPr>
        <w:t xml:space="preserve">  </w:t>
      </w:r>
      <w:r>
        <w:t>характеристику</w:t>
      </w:r>
      <w:r>
        <w:rPr>
          <w:spacing w:val="40"/>
        </w:rPr>
        <w:t xml:space="preserve">  </w:t>
      </w:r>
      <w:r>
        <w:t>служебных</w:t>
      </w:r>
      <w:r>
        <w:rPr>
          <w:spacing w:val="40"/>
        </w:rPr>
        <w:t xml:space="preserve">  </w:t>
      </w:r>
      <w:r>
        <w:t>частей</w:t>
      </w:r>
      <w:r>
        <w:rPr>
          <w:spacing w:val="40"/>
        </w:rPr>
        <w:t xml:space="preserve">  </w:t>
      </w:r>
      <w:r>
        <w:t>речи,</w:t>
      </w:r>
      <w:r>
        <w:rPr>
          <w:spacing w:val="40"/>
        </w:rPr>
        <w:t xml:space="preserve">  </w:t>
      </w:r>
      <w:r>
        <w:t>объяснять</w:t>
      </w:r>
      <w:r>
        <w:rPr>
          <w:spacing w:val="40"/>
        </w:rPr>
        <w:t xml:space="preserve">  </w:t>
      </w:r>
      <w:r>
        <w:t>их</w:t>
      </w:r>
      <w:r>
        <w:rPr>
          <w:spacing w:val="40"/>
        </w:rPr>
        <w:t xml:space="preserve">  </w:t>
      </w:r>
      <w:r>
        <w:t>отличия от самостоятельных частей речи.</w:t>
      </w:r>
    </w:p>
    <w:p w14:paraId="12A0905E" w14:textId="77777777" w:rsidR="0092247A" w:rsidRPr="00907B01" w:rsidRDefault="00C96EE1" w:rsidP="000F08BB">
      <w:pPr>
        <w:pStyle w:val="a4"/>
        <w:numPr>
          <w:ilvl w:val="5"/>
          <w:numId w:val="145"/>
        </w:numPr>
        <w:tabs>
          <w:tab w:val="left" w:pos="2188"/>
        </w:tabs>
        <w:spacing w:before="3" w:line="285" w:lineRule="exact"/>
        <w:rPr>
          <w:sz w:val="24"/>
        </w:rPr>
      </w:pPr>
      <w:r w:rsidRPr="00907B01">
        <w:rPr>
          <w:spacing w:val="-2"/>
          <w:position w:val="1"/>
          <w:sz w:val="24"/>
        </w:rPr>
        <w:t>Предлог.</w:t>
      </w:r>
    </w:p>
    <w:p w14:paraId="34CF2085" w14:textId="77777777" w:rsidR="0092247A" w:rsidRDefault="00C96EE1" w:rsidP="00FC6F2B">
      <w:pPr>
        <w:pStyle w:val="a3"/>
        <w:ind w:left="567" w:right="414" w:firstLine="0"/>
      </w:pPr>
      <w:r>
        <w:t>Характеризовать</w:t>
      </w:r>
      <w:r>
        <w:rPr>
          <w:spacing w:val="70"/>
        </w:rPr>
        <w:t xml:space="preserve">  </w:t>
      </w:r>
      <w:r>
        <w:t>предлог</w:t>
      </w:r>
      <w:r>
        <w:rPr>
          <w:spacing w:val="70"/>
        </w:rPr>
        <w:t xml:space="preserve">  </w:t>
      </w:r>
      <w:r>
        <w:t>как</w:t>
      </w:r>
      <w:r>
        <w:rPr>
          <w:spacing w:val="70"/>
        </w:rPr>
        <w:t xml:space="preserve">  </w:t>
      </w:r>
      <w:r>
        <w:t>служебную</w:t>
      </w:r>
      <w:r>
        <w:rPr>
          <w:spacing w:val="70"/>
        </w:rPr>
        <w:t xml:space="preserve">  </w:t>
      </w:r>
      <w:r>
        <w:t>часть</w:t>
      </w:r>
      <w:r>
        <w:rPr>
          <w:spacing w:val="70"/>
        </w:rPr>
        <w:t xml:space="preserve">  </w:t>
      </w:r>
      <w:r>
        <w:t>речи,</w:t>
      </w:r>
      <w:r>
        <w:rPr>
          <w:spacing w:val="70"/>
        </w:rPr>
        <w:t xml:space="preserve">  </w:t>
      </w:r>
      <w:r>
        <w:t>различать</w:t>
      </w:r>
      <w:r>
        <w:rPr>
          <w:spacing w:val="70"/>
        </w:rPr>
        <w:t xml:space="preserve">  </w:t>
      </w:r>
      <w:r>
        <w:t>производные и непроизводные предлоги, простые и составные предлоги.</w:t>
      </w:r>
    </w:p>
    <w:p w14:paraId="091F54E7" w14:textId="77777777" w:rsidR="0092247A" w:rsidRDefault="00C96EE1" w:rsidP="00FC6F2B">
      <w:pPr>
        <w:pStyle w:val="a3"/>
        <w:ind w:left="567" w:right="421" w:firstLine="0"/>
      </w:pPr>
      <w:r>
        <w:t>Употреблять</w:t>
      </w:r>
      <w:r>
        <w:rPr>
          <w:spacing w:val="80"/>
        </w:rPr>
        <w:t xml:space="preserve">   </w:t>
      </w:r>
      <w:r>
        <w:t>предлоги</w:t>
      </w:r>
      <w:r>
        <w:rPr>
          <w:spacing w:val="80"/>
        </w:rPr>
        <w:t xml:space="preserve">   </w:t>
      </w:r>
      <w:r>
        <w:t>в</w:t>
      </w:r>
      <w:r>
        <w:rPr>
          <w:spacing w:val="80"/>
        </w:rPr>
        <w:t xml:space="preserve">   </w:t>
      </w:r>
      <w:r>
        <w:t>речи</w:t>
      </w:r>
      <w:r>
        <w:rPr>
          <w:spacing w:val="80"/>
        </w:rPr>
        <w:t xml:space="preserve">   </w:t>
      </w:r>
      <w:r>
        <w:t>в</w:t>
      </w:r>
      <w:r>
        <w:rPr>
          <w:spacing w:val="58"/>
          <w:w w:val="150"/>
        </w:rPr>
        <w:t xml:space="preserve">   </w:t>
      </w:r>
      <w:r>
        <w:t>соответствии</w:t>
      </w:r>
      <w:r>
        <w:rPr>
          <w:spacing w:val="80"/>
        </w:rPr>
        <w:t xml:space="preserve">   </w:t>
      </w:r>
      <w:r>
        <w:t>с</w:t>
      </w:r>
      <w:r>
        <w:rPr>
          <w:spacing w:val="80"/>
        </w:rPr>
        <w:t xml:space="preserve">   </w:t>
      </w:r>
      <w:r>
        <w:t>их</w:t>
      </w:r>
      <w:r>
        <w:rPr>
          <w:spacing w:val="80"/>
        </w:rPr>
        <w:t xml:space="preserve">   </w:t>
      </w:r>
      <w:r>
        <w:t>значением</w:t>
      </w:r>
      <w:r>
        <w:rPr>
          <w:spacing w:val="80"/>
        </w:rPr>
        <w:t xml:space="preserve"> </w:t>
      </w:r>
      <w:r>
        <w:t>и стилистическими особенностями, соблюдать правила правописания производных предлогов.</w:t>
      </w:r>
    </w:p>
    <w:p w14:paraId="1208D971" w14:textId="77777777" w:rsidR="0092247A" w:rsidRDefault="00C96EE1" w:rsidP="00FC6F2B">
      <w:pPr>
        <w:pStyle w:val="a3"/>
        <w:ind w:left="567" w:right="415" w:firstLine="0"/>
      </w:pPr>
      <w:r>
        <w:t>Соблюдать</w:t>
      </w:r>
      <w:r w:rsidR="00D4331E">
        <w:rPr>
          <w:spacing w:val="64"/>
        </w:rPr>
        <w:t xml:space="preserve"> </w:t>
      </w:r>
      <w:r>
        <w:t>нормы</w:t>
      </w:r>
      <w:r>
        <w:rPr>
          <w:spacing w:val="65"/>
        </w:rPr>
        <w:t xml:space="preserve">  </w:t>
      </w:r>
      <w:r>
        <w:t>употребления</w:t>
      </w:r>
      <w:r>
        <w:rPr>
          <w:spacing w:val="64"/>
        </w:rPr>
        <w:t xml:space="preserve">  </w:t>
      </w:r>
      <w:r>
        <w:t>имён</w:t>
      </w:r>
      <w:r>
        <w:rPr>
          <w:spacing w:val="65"/>
        </w:rPr>
        <w:t xml:space="preserve"> </w:t>
      </w:r>
      <w:r>
        <w:t>существительных</w:t>
      </w:r>
      <w:r>
        <w:rPr>
          <w:spacing w:val="64"/>
        </w:rPr>
        <w:t xml:space="preserve">   </w:t>
      </w:r>
      <w:r>
        <w:t>и</w:t>
      </w:r>
      <w:r>
        <w:rPr>
          <w:spacing w:val="65"/>
        </w:rPr>
        <w:t xml:space="preserve">   </w:t>
      </w:r>
      <w:r>
        <w:t>местоимений с предлогами, предлогов из - с, в - на в составе словосочетаний, правила правописания производных предлогов.</w:t>
      </w:r>
    </w:p>
    <w:p w14:paraId="788A8E60" w14:textId="77777777" w:rsidR="0092247A" w:rsidRDefault="00C96EE1" w:rsidP="00FC6F2B">
      <w:pPr>
        <w:pStyle w:val="a3"/>
        <w:spacing w:before="70"/>
        <w:ind w:left="567" w:right="422" w:firstLine="0"/>
      </w:pPr>
      <w:r>
        <w:t>Проводить</w:t>
      </w:r>
      <w:r>
        <w:rPr>
          <w:spacing w:val="80"/>
          <w:w w:val="150"/>
        </w:rPr>
        <w:t xml:space="preserve"> </w:t>
      </w:r>
      <w:r>
        <w:t>морфологический</w:t>
      </w:r>
      <w:r>
        <w:rPr>
          <w:spacing w:val="80"/>
          <w:w w:val="150"/>
        </w:rPr>
        <w:t xml:space="preserve">  </w:t>
      </w:r>
      <w:r>
        <w:t>анализ</w:t>
      </w:r>
      <w:r>
        <w:rPr>
          <w:spacing w:val="80"/>
          <w:w w:val="150"/>
        </w:rPr>
        <w:t xml:space="preserve">  </w:t>
      </w:r>
      <w:r>
        <w:t>предлогов,</w:t>
      </w:r>
      <w:r>
        <w:rPr>
          <w:spacing w:val="80"/>
          <w:w w:val="150"/>
        </w:rPr>
        <w:t xml:space="preserve">  </w:t>
      </w:r>
      <w:r>
        <w:t>применять</w:t>
      </w:r>
      <w:r>
        <w:rPr>
          <w:spacing w:val="80"/>
          <w:w w:val="150"/>
        </w:rPr>
        <w:t xml:space="preserve">  </w:t>
      </w:r>
      <w:r>
        <w:t>это</w:t>
      </w:r>
      <w:r>
        <w:rPr>
          <w:spacing w:val="80"/>
          <w:w w:val="150"/>
        </w:rPr>
        <w:t xml:space="preserve">  </w:t>
      </w:r>
      <w:r>
        <w:t>умение</w:t>
      </w:r>
      <w:r>
        <w:rPr>
          <w:spacing w:val="40"/>
        </w:rPr>
        <w:t xml:space="preserve"> </w:t>
      </w:r>
      <w:r>
        <w:t>при выполнении языкового анализа различных видов и в речевой практике.</w:t>
      </w:r>
    </w:p>
    <w:p w14:paraId="76850044" w14:textId="77777777" w:rsidR="0092247A" w:rsidRDefault="00C96EE1" w:rsidP="000F08BB">
      <w:pPr>
        <w:pStyle w:val="a4"/>
        <w:numPr>
          <w:ilvl w:val="5"/>
          <w:numId w:val="145"/>
        </w:numPr>
        <w:tabs>
          <w:tab w:val="left" w:pos="2188"/>
        </w:tabs>
        <w:spacing w:before="2" w:line="285" w:lineRule="exact"/>
        <w:rPr>
          <w:sz w:val="24"/>
        </w:rPr>
      </w:pPr>
      <w:r>
        <w:rPr>
          <w:spacing w:val="-2"/>
          <w:position w:val="1"/>
          <w:sz w:val="24"/>
        </w:rPr>
        <w:t>Союз.</w:t>
      </w:r>
    </w:p>
    <w:p w14:paraId="67683998" w14:textId="77777777" w:rsidR="0092247A" w:rsidRDefault="00C96EE1" w:rsidP="00FC6F2B">
      <w:pPr>
        <w:pStyle w:val="a3"/>
        <w:ind w:left="567" w:right="419" w:firstLine="0"/>
      </w:pPr>
      <w:r>
        <w:t>Характеризовать союз как</w:t>
      </w:r>
      <w:r>
        <w:rPr>
          <w:spacing w:val="-1"/>
        </w:rPr>
        <w:t xml:space="preserve"> </w:t>
      </w:r>
      <w:r>
        <w:t>служебную часть речи,</w:t>
      </w:r>
      <w:r>
        <w:rPr>
          <w:spacing w:val="-1"/>
        </w:rPr>
        <w:t xml:space="preserve"> </w:t>
      </w:r>
      <w:r>
        <w:t>различать разряды союзов</w:t>
      </w:r>
      <w:r>
        <w:rPr>
          <w:spacing w:val="-2"/>
        </w:rPr>
        <w:t xml:space="preserve"> </w:t>
      </w:r>
      <w:r>
        <w:t>по</w:t>
      </w:r>
      <w:r>
        <w:rPr>
          <w:spacing w:val="-1"/>
        </w:rPr>
        <w:t xml:space="preserve"> </w:t>
      </w:r>
      <w:r>
        <w:t>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24767707" w14:textId="77777777" w:rsidR="005971C0" w:rsidRDefault="00C96EE1" w:rsidP="00D4331E">
      <w:pPr>
        <w:pStyle w:val="a3"/>
        <w:tabs>
          <w:tab w:val="left" w:pos="1986"/>
          <w:tab w:val="left" w:pos="3619"/>
          <w:tab w:val="left" w:pos="5874"/>
          <w:tab w:val="left" w:pos="7769"/>
          <w:tab w:val="left" w:pos="9172"/>
        </w:tabs>
        <w:ind w:left="567" w:right="415" w:firstLine="0"/>
      </w:pPr>
      <w: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w:t>
      </w:r>
      <w:r>
        <w:rPr>
          <w:spacing w:val="-2"/>
        </w:rPr>
        <w:t>сложных</w:t>
      </w:r>
      <w:r w:rsidR="005971C0">
        <w:t xml:space="preserve"> </w:t>
      </w:r>
      <w:r>
        <w:rPr>
          <w:spacing w:val="-2"/>
        </w:rPr>
        <w:t>союзных</w:t>
      </w:r>
      <w:r w:rsidR="005971C0">
        <w:t xml:space="preserve"> </w:t>
      </w:r>
      <w:r>
        <w:rPr>
          <w:spacing w:val="-2"/>
        </w:rPr>
        <w:t>предложениях,</w:t>
      </w:r>
      <w:r w:rsidR="005971C0">
        <w:t xml:space="preserve"> </w:t>
      </w:r>
      <w:r>
        <w:rPr>
          <w:spacing w:val="-2"/>
        </w:rPr>
        <w:t>постановки</w:t>
      </w:r>
      <w:r w:rsidR="005971C0">
        <w:t xml:space="preserve"> </w:t>
      </w:r>
      <w:r>
        <w:rPr>
          <w:spacing w:val="-2"/>
        </w:rPr>
        <w:t>знаков</w:t>
      </w:r>
      <w:r>
        <w:tab/>
      </w:r>
      <w:r>
        <w:rPr>
          <w:spacing w:val="-2"/>
        </w:rPr>
        <w:t xml:space="preserve">препинания </w:t>
      </w:r>
      <w:r>
        <w:t>в предложениях с союзом и.</w:t>
      </w:r>
      <w:r w:rsidR="00D4331E">
        <w:t xml:space="preserve"> </w:t>
      </w:r>
      <w:r>
        <w:t>Проводить</w:t>
      </w:r>
      <w:r>
        <w:rPr>
          <w:spacing w:val="-4"/>
        </w:rPr>
        <w:t xml:space="preserve"> </w:t>
      </w:r>
      <w:r>
        <w:t>морфологический</w:t>
      </w:r>
      <w:r>
        <w:rPr>
          <w:spacing w:val="-5"/>
        </w:rPr>
        <w:t xml:space="preserve"> </w:t>
      </w:r>
      <w:r>
        <w:t>анализ</w:t>
      </w:r>
      <w:r>
        <w:rPr>
          <w:spacing w:val="-5"/>
        </w:rPr>
        <w:t xml:space="preserve"> </w:t>
      </w:r>
      <w:r>
        <w:t>союзов,</w:t>
      </w:r>
      <w:r>
        <w:rPr>
          <w:spacing w:val="-5"/>
        </w:rPr>
        <w:t xml:space="preserve"> </w:t>
      </w:r>
      <w:r>
        <w:t>применять</w:t>
      </w:r>
      <w:r>
        <w:rPr>
          <w:spacing w:val="-4"/>
        </w:rPr>
        <w:t xml:space="preserve"> </w:t>
      </w:r>
      <w:r>
        <w:t>это</w:t>
      </w:r>
      <w:r>
        <w:rPr>
          <w:spacing w:val="-3"/>
        </w:rPr>
        <w:t xml:space="preserve"> </w:t>
      </w:r>
      <w:r>
        <w:t>умение</w:t>
      </w:r>
      <w:r>
        <w:rPr>
          <w:spacing w:val="-6"/>
        </w:rPr>
        <w:t xml:space="preserve"> </w:t>
      </w:r>
      <w:r>
        <w:t>в</w:t>
      </w:r>
      <w:r>
        <w:rPr>
          <w:spacing w:val="-4"/>
        </w:rPr>
        <w:t xml:space="preserve"> </w:t>
      </w:r>
      <w:r>
        <w:t>речевой</w:t>
      </w:r>
      <w:r>
        <w:rPr>
          <w:spacing w:val="-5"/>
        </w:rPr>
        <w:t xml:space="preserve"> </w:t>
      </w:r>
      <w:r>
        <w:t xml:space="preserve">практике. </w:t>
      </w:r>
    </w:p>
    <w:p w14:paraId="6FC11637" w14:textId="77777777" w:rsidR="0092247A" w:rsidRDefault="00C96EE1" w:rsidP="000F08BB">
      <w:pPr>
        <w:pStyle w:val="a3"/>
        <w:numPr>
          <w:ilvl w:val="5"/>
          <w:numId w:val="145"/>
        </w:numPr>
        <w:spacing w:line="242" w:lineRule="auto"/>
        <w:ind w:right="719"/>
      </w:pPr>
      <w:r>
        <w:rPr>
          <w:position w:val="1"/>
        </w:rPr>
        <w:t>Частица.</w:t>
      </w:r>
    </w:p>
    <w:p w14:paraId="5D7E318B" w14:textId="77777777" w:rsidR="0092247A" w:rsidRDefault="00C96EE1" w:rsidP="00FC6F2B">
      <w:pPr>
        <w:pStyle w:val="a3"/>
        <w:ind w:left="567" w:right="420" w:firstLine="0"/>
      </w:pPr>
      <w: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w:t>
      </w:r>
      <w:r>
        <w:rPr>
          <w:spacing w:val="-2"/>
        </w:rPr>
        <w:t>частицами.</w:t>
      </w:r>
    </w:p>
    <w:p w14:paraId="4D3F7B2F" w14:textId="77777777" w:rsidR="0092247A" w:rsidRDefault="00C96EE1" w:rsidP="00FC6F2B">
      <w:pPr>
        <w:pStyle w:val="a3"/>
        <w:ind w:left="567" w:right="417" w:firstLine="0"/>
      </w:pPr>
      <w:r>
        <w:t>Употреблять частицы в речи в соответствии с их значением и стилистической окраской; соблюдать правила правописания частиц.</w:t>
      </w:r>
    </w:p>
    <w:p w14:paraId="1765A42D" w14:textId="77777777" w:rsidR="005971C0" w:rsidRDefault="00C96EE1" w:rsidP="00D4331E">
      <w:pPr>
        <w:pStyle w:val="a3"/>
        <w:ind w:left="567" w:right="284" w:firstLine="0"/>
      </w:pPr>
      <w:r>
        <w:t>Проводить</w:t>
      </w:r>
      <w:r>
        <w:rPr>
          <w:spacing w:val="-3"/>
        </w:rPr>
        <w:t xml:space="preserve"> </w:t>
      </w:r>
      <w:r>
        <w:t>морфологический</w:t>
      </w:r>
      <w:r>
        <w:rPr>
          <w:spacing w:val="-4"/>
        </w:rPr>
        <w:t xml:space="preserve"> </w:t>
      </w:r>
      <w:r>
        <w:t>анализ</w:t>
      </w:r>
      <w:r>
        <w:rPr>
          <w:spacing w:val="-4"/>
        </w:rPr>
        <w:t xml:space="preserve"> </w:t>
      </w:r>
      <w:r>
        <w:t>частиц,</w:t>
      </w:r>
      <w:r>
        <w:rPr>
          <w:spacing w:val="-4"/>
        </w:rPr>
        <w:t xml:space="preserve"> </w:t>
      </w:r>
      <w:r>
        <w:t>применять</w:t>
      </w:r>
      <w:r>
        <w:rPr>
          <w:spacing w:val="-3"/>
        </w:rPr>
        <w:t xml:space="preserve"> </w:t>
      </w:r>
      <w:r>
        <w:t>это</w:t>
      </w:r>
      <w:r>
        <w:rPr>
          <w:spacing w:val="-2"/>
        </w:rPr>
        <w:t xml:space="preserve"> </w:t>
      </w:r>
      <w:r>
        <w:t>умение</w:t>
      </w:r>
      <w:r>
        <w:rPr>
          <w:spacing w:val="-5"/>
        </w:rPr>
        <w:t xml:space="preserve"> </w:t>
      </w:r>
      <w:r>
        <w:t>в</w:t>
      </w:r>
      <w:r>
        <w:rPr>
          <w:spacing w:val="-5"/>
        </w:rPr>
        <w:t xml:space="preserve"> </w:t>
      </w:r>
      <w:r>
        <w:t>речевой</w:t>
      </w:r>
      <w:r>
        <w:rPr>
          <w:spacing w:val="-4"/>
        </w:rPr>
        <w:t xml:space="preserve"> </w:t>
      </w:r>
      <w:r>
        <w:t xml:space="preserve">практике. </w:t>
      </w:r>
    </w:p>
    <w:p w14:paraId="31580D9E" w14:textId="77777777" w:rsidR="0092247A" w:rsidRDefault="00D4331E" w:rsidP="00D4331E">
      <w:pPr>
        <w:pStyle w:val="a3"/>
        <w:ind w:left="567" w:right="756" w:firstLine="0"/>
      </w:pPr>
      <w:r>
        <w:t>2.1.1.17.27.15.</w:t>
      </w:r>
      <w:r w:rsidR="00C96EE1">
        <w:t xml:space="preserve"> Междометия и звукоподражательные слова.</w:t>
      </w:r>
    </w:p>
    <w:p w14:paraId="1A0F33E0" w14:textId="77777777" w:rsidR="0092247A" w:rsidRDefault="00C96EE1" w:rsidP="00FC6F2B">
      <w:pPr>
        <w:pStyle w:val="a3"/>
        <w:ind w:left="567" w:right="416" w:firstLine="0"/>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w:t>
      </w:r>
      <w:r>
        <w:rPr>
          <w:spacing w:val="79"/>
          <w:w w:val="150"/>
        </w:rPr>
        <w:t xml:space="preserve">  </w:t>
      </w:r>
      <w:r>
        <w:t>слов</w:t>
      </w:r>
      <w:r>
        <w:rPr>
          <w:spacing w:val="79"/>
          <w:w w:val="150"/>
        </w:rPr>
        <w:t xml:space="preserve">  </w:t>
      </w:r>
      <w:r>
        <w:t>и</w:t>
      </w:r>
      <w:r>
        <w:rPr>
          <w:spacing w:val="80"/>
          <w:w w:val="150"/>
        </w:rPr>
        <w:t xml:space="preserve">  </w:t>
      </w:r>
      <w:r>
        <w:t>их</w:t>
      </w:r>
      <w:r>
        <w:rPr>
          <w:spacing w:val="80"/>
          <w:w w:val="150"/>
        </w:rPr>
        <w:t xml:space="preserve">  </w:t>
      </w:r>
      <w:r>
        <w:t>употребление</w:t>
      </w:r>
      <w:r>
        <w:rPr>
          <w:spacing w:val="80"/>
          <w:w w:val="150"/>
        </w:rPr>
        <w:t xml:space="preserve">  </w:t>
      </w:r>
      <w:r>
        <w:t>в</w:t>
      </w:r>
      <w:r>
        <w:rPr>
          <w:spacing w:val="79"/>
          <w:w w:val="150"/>
        </w:rPr>
        <w:t xml:space="preserve"> </w:t>
      </w:r>
      <w:r>
        <w:t>разговорной</w:t>
      </w:r>
      <w:r>
        <w:rPr>
          <w:spacing w:val="80"/>
          <w:w w:val="150"/>
        </w:rPr>
        <w:t xml:space="preserve">   </w:t>
      </w:r>
      <w:r>
        <w:t>речи, в художественной литературе.</w:t>
      </w:r>
    </w:p>
    <w:p w14:paraId="5445EB2B" w14:textId="77777777" w:rsidR="0092247A" w:rsidRDefault="00C96EE1" w:rsidP="00FC6F2B">
      <w:pPr>
        <w:pStyle w:val="a3"/>
        <w:ind w:left="567" w:right="415" w:firstLine="0"/>
      </w:pPr>
      <w:r>
        <w:t>Проводить</w:t>
      </w:r>
      <w:r>
        <w:rPr>
          <w:spacing w:val="80"/>
          <w:w w:val="150"/>
        </w:rPr>
        <w:t xml:space="preserve">  </w:t>
      </w:r>
      <w:r>
        <w:t>морфологический</w:t>
      </w:r>
      <w:r>
        <w:rPr>
          <w:spacing w:val="80"/>
          <w:w w:val="150"/>
        </w:rPr>
        <w:t xml:space="preserve">  </w:t>
      </w:r>
      <w:r>
        <w:t>анализ</w:t>
      </w:r>
      <w:r>
        <w:rPr>
          <w:spacing w:val="80"/>
          <w:w w:val="150"/>
        </w:rPr>
        <w:t xml:space="preserve">  </w:t>
      </w:r>
      <w:r>
        <w:t>междометий,</w:t>
      </w:r>
      <w:r>
        <w:rPr>
          <w:spacing w:val="80"/>
          <w:w w:val="150"/>
        </w:rPr>
        <w:t xml:space="preserve">  </w:t>
      </w:r>
      <w:r>
        <w:t>применять</w:t>
      </w:r>
      <w:r>
        <w:rPr>
          <w:spacing w:val="80"/>
          <w:w w:val="150"/>
        </w:rPr>
        <w:t xml:space="preserve">  </w:t>
      </w:r>
      <w:r>
        <w:t>это</w:t>
      </w:r>
      <w:r>
        <w:rPr>
          <w:spacing w:val="80"/>
          <w:w w:val="150"/>
        </w:rPr>
        <w:t xml:space="preserve">  </w:t>
      </w:r>
      <w:r>
        <w:t>умение</w:t>
      </w:r>
      <w:r>
        <w:rPr>
          <w:spacing w:val="80"/>
        </w:rPr>
        <w:t xml:space="preserve"> </w:t>
      </w:r>
      <w:r>
        <w:t>в речевой практике.</w:t>
      </w:r>
    </w:p>
    <w:p w14:paraId="195BC5D0" w14:textId="77777777" w:rsidR="0092247A" w:rsidRDefault="00C96EE1" w:rsidP="00FC6F2B">
      <w:pPr>
        <w:pStyle w:val="a3"/>
        <w:tabs>
          <w:tab w:val="left" w:pos="2946"/>
          <w:tab w:val="left" w:pos="5427"/>
          <w:tab w:val="left" w:pos="7004"/>
          <w:tab w:val="left" w:pos="9017"/>
        </w:tabs>
        <w:ind w:left="567" w:right="415" w:firstLine="0"/>
      </w:pPr>
      <w:r>
        <w:rPr>
          <w:spacing w:val="-2"/>
        </w:rPr>
        <w:t>Соблюдать</w:t>
      </w:r>
      <w:r w:rsidR="005971C0">
        <w:t xml:space="preserve"> </w:t>
      </w:r>
      <w:r>
        <w:rPr>
          <w:spacing w:val="-2"/>
        </w:rPr>
        <w:t>пунктуационные</w:t>
      </w:r>
      <w:r w:rsidR="005971C0">
        <w:t xml:space="preserve"> </w:t>
      </w:r>
      <w:r>
        <w:rPr>
          <w:spacing w:val="-2"/>
        </w:rPr>
        <w:t>правила</w:t>
      </w:r>
      <w:r w:rsidR="005971C0">
        <w:t xml:space="preserve"> </w:t>
      </w:r>
      <w:r>
        <w:rPr>
          <w:spacing w:val="-2"/>
        </w:rPr>
        <w:t>оформления</w:t>
      </w:r>
      <w:r w:rsidR="005971C0">
        <w:t xml:space="preserve"> </w:t>
      </w:r>
      <w:r>
        <w:rPr>
          <w:spacing w:val="-2"/>
        </w:rPr>
        <w:t xml:space="preserve">предложений </w:t>
      </w:r>
      <w:r>
        <w:t>с междометиями.</w:t>
      </w:r>
    </w:p>
    <w:p w14:paraId="70C07355" w14:textId="77777777" w:rsidR="0092247A" w:rsidRDefault="00C96EE1" w:rsidP="00FC6F2B">
      <w:pPr>
        <w:pStyle w:val="a3"/>
        <w:ind w:left="567" w:firstLine="0"/>
      </w:pPr>
      <w:r>
        <w:t>Различать</w:t>
      </w:r>
      <w:r>
        <w:rPr>
          <w:spacing w:val="-4"/>
        </w:rPr>
        <w:t xml:space="preserve"> </w:t>
      </w:r>
      <w:r>
        <w:t>грамматические</w:t>
      </w:r>
      <w:r>
        <w:rPr>
          <w:spacing w:val="-5"/>
        </w:rPr>
        <w:t xml:space="preserve"> </w:t>
      </w:r>
      <w:r>
        <w:rPr>
          <w:spacing w:val="-2"/>
        </w:rPr>
        <w:t>омонимы.</w:t>
      </w:r>
    </w:p>
    <w:p w14:paraId="22157B9E" w14:textId="77777777" w:rsidR="0092247A" w:rsidRPr="00DD4415" w:rsidRDefault="00DD4415" w:rsidP="000F08BB">
      <w:pPr>
        <w:pStyle w:val="a4"/>
        <w:numPr>
          <w:ilvl w:val="3"/>
          <w:numId w:val="145"/>
        </w:numPr>
        <w:tabs>
          <w:tab w:val="left" w:pos="567"/>
        </w:tabs>
        <w:ind w:left="567" w:right="417" w:firstLine="0"/>
        <w:rPr>
          <w:sz w:val="24"/>
        </w:rPr>
      </w:pPr>
      <w:r>
        <w:rPr>
          <w:sz w:val="24"/>
        </w:rPr>
        <w:t xml:space="preserve"> </w:t>
      </w:r>
      <w:r w:rsidR="00C96EE1" w:rsidRPr="00DD4415">
        <w:rPr>
          <w:sz w:val="24"/>
        </w:rPr>
        <w:t>К концу обучения в 8 классе обучающийся получит следующие предметные результаты по отдельным темам программы по</w:t>
      </w:r>
      <w:r w:rsidR="00C96EE1" w:rsidRPr="00DD4415">
        <w:rPr>
          <w:spacing w:val="40"/>
          <w:sz w:val="24"/>
        </w:rPr>
        <w:t xml:space="preserve"> </w:t>
      </w:r>
      <w:r w:rsidR="00C96EE1" w:rsidRPr="00DD4415">
        <w:rPr>
          <w:sz w:val="24"/>
        </w:rPr>
        <w:t>русскому языку:</w:t>
      </w:r>
    </w:p>
    <w:p w14:paraId="2D341A11" w14:textId="77777777" w:rsidR="0092247A" w:rsidRDefault="00907B01" w:rsidP="00907B01">
      <w:pPr>
        <w:pStyle w:val="a4"/>
        <w:tabs>
          <w:tab w:val="left" w:pos="2068"/>
        </w:tabs>
        <w:ind w:left="567" w:firstLine="0"/>
        <w:rPr>
          <w:sz w:val="24"/>
        </w:rPr>
      </w:pPr>
      <w:r>
        <w:rPr>
          <w:sz w:val="24"/>
        </w:rPr>
        <w:t>2</w:t>
      </w:r>
      <w:r w:rsidR="007A5138">
        <w:rPr>
          <w:sz w:val="24"/>
        </w:rPr>
        <w:t xml:space="preserve">.1.1.18.1. </w:t>
      </w:r>
      <w:r w:rsidR="00C96EE1">
        <w:rPr>
          <w:sz w:val="24"/>
        </w:rPr>
        <w:t>Общие</w:t>
      </w:r>
      <w:r w:rsidR="00C96EE1">
        <w:rPr>
          <w:spacing w:val="-3"/>
          <w:sz w:val="24"/>
        </w:rPr>
        <w:t xml:space="preserve"> </w:t>
      </w:r>
      <w:r w:rsidR="00C96EE1">
        <w:rPr>
          <w:sz w:val="24"/>
        </w:rPr>
        <w:t>сведения</w:t>
      </w:r>
      <w:r w:rsidR="00C96EE1">
        <w:rPr>
          <w:spacing w:val="-2"/>
          <w:sz w:val="24"/>
        </w:rPr>
        <w:t xml:space="preserve"> </w:t>
      </w:r>
      <w:r w:rsidR="00C96EE1">
        <w:rPr>
          <w:sz w:val="24"/>
        </w:rPr>
        <w:t>о</w:t>
      </w:r>
      <w:r w:rsidR="00C96EE1">
        <w:rPr>
          <w:spacing w:val="-1"/>
          <w:sz w:val="24"/>
        </w:rPr>
        <w:t xml:space="preserve"> </w:t>
      </w:r>
      <w:r w:rsidR="00C96EE1">
        <w:rPr>
          <w:spacing w:val="-2"/>
          <w:sz w:val="24"/>
        </w:rPr>
        <w:t>языке.</w:t>
      </w:r>
    </w:p>
    <w:p w14:paraId="42D8C475" w14:textId="77777777" w:rsidR="0092247A" w:rsidRDefault="00C96EE1" w:rsidP="00FC6F2B">
      <w:pPr>
        <w:pStyle w:val="a3"/>
        <w:ind w:left="567" w:firstLine="0"/>
      </w:pPr>
      <w:r>
        <w:t>Иметь</w:t>
      </w:r>
      <w:r>
        <w:rPr>
          <w:spacing w:val="-4"/>
        </w:rPr>
        <w:t xml:space="preserve"> </w:t>
      </w:r>
      <w:r>
        <w:t>представление</w:t>
      </w:r>
      <w:r>
        <w:rPr>
          <w:spacing w:val="-4"/>
        </w:rPr>
        <w:t xml:space="preserve"> </w:t>
      </w:r>
      <w:r>
        <w:t>о</w:t>
      </w:r>
      <w:r>
        <w:rPr>
          <w:spacing w:val="-2"/>
        </w:rPr>
        <w:t xml:space="preserve"> </w:t>
      </w:r>
      <w:r>
        <w:t>русском</w:t>
      </w:r>
      <w:r>
        <w:rPr>
          <w:spacing w:val="-4"/>
        </w:rPr>
        <w:t xml:space="preserve"> </w:t>
      </w:r>
      <w:r>
        <w:t>языке</w:t>
      </w:r>
      <w:r>
        <w:rPr>
          <w:spacing w:val="-3"/>
        </w:rPr>
        <w:t xml:space="preserve"> </w:t>
      </w:r>
      <w:r>
        <w:t>как</w:t>
      </w:r>
      <w:r>
        <w:rPr>
          <w:spacing w:val="-2"/>
        </w:rPr>
        <w:t xml:space="preserve"> </w:t>
      </w:r>
      <w:r>
        <w:t>одном</w:t>
      </w:r>
      <w:r>
        <w:rPr>
          <w:spacing w:val="-4"/>
        </w:rPr>
        <w:t xml:space="preserve"> </w:t>
      </w:r>
      <w:r>
        <w:t>из</w:t>
      </w:r>
      <w:r>
        <w:rPr>
          <w:spacing w:val="-3"/>
        </w:rPr>
        <w:t xml:space="preserve"> </w:t>
      </w:r>
      <w:r>
        <w:t xml:space="preserve">славянских </w:t>
      </w:r>
      <w:r>
        <w:rPr>
          <w:spacing w:val="-2"/>
        </w:rPr>
        <w:t>языков.</w:t>
      </w:r>
    </w:p>
    <w:p w14:paraId="10F5A4E2" w14:textId="77777777" w:rsidR="0092247A" w:rsidRPr="007A5138" w:rsidRDefault="00C96EE1" w:rsidP="000F08BB">
      <w:pPr>
        <w:pStyle w:val="a4"/>
        <w:numPr>
          <w:ilvl w:val="4"/>
          <w:numId w:val="92"/>
        </w:numPr>
        <w:tabs>
          <w:tab w:val="left" w:pos="2068"/>
        </w:tabs>
        <w:ind w:hanging="1257"/>
        <w:rPr>
          <w:sz w:val="24"/>
        </w:rPr>
      </w:pPr>
      <w:r w:rsidRPr="007A5138">
        <w:rPr>
          <w:sz w:val="24"/>
        </w:rPr>
        <w:t>Язык</w:t>
      </w:r>
      <w:r w:rsidRPr="007A5138">
        <w:rPr>
          <w:spacing w:val="-2"/>
          <w:sz w:val="24"/>
        </w:rPr>
        <w:t xml:space="preserve"> </w:t>
      </w:r>
      <w:r w:rsidRPr="007A5138">
        <w:rPr>
          <w:sz w:val="24"/>
        </w:rPr>
        <w:t>и</w:t>
      </w:r>
      <w:r w:rsidRPr="007A5138">
        <w:rPr>
          <w:spacing w:val="1"/>
          <w:sz w:val="24"/>
        </w:rPr>
        <w:t xml:space="preserve"> </w:t>
      </w:r>
      <w:r w:rsidRPr="007A5138">
        <w:rPr>
          <w:spacing w:val="-4"/>
          <w:sz w:val="24"/>
        </w:rPr>
        <w:t>речь.</w:t>
      </w:r>
    </w:p>
    <w:p w14:paraId="3AC3268D" w14:textId="77777777" w:rsidR="0092247A" w:rsidRDefault="00C96EE1" w:rsidP="00FC6F2B">
      <w:pPr>
        <w:pStyle w:val="a3"/>
        <w:ind w:left="567" w:right="416" w:firstLine="0"/>
      </w:pPr>
      <w:r>
        <w:t>Создавать</w:t>
      </w:r>
      <w:r>
        <w:rPr>
          <w:spacing w:val="80"/>
        </w:rPr>
        <w:t xml:space="preserve">   </w:t>
      </w:r>
      <w:r>
        <w:t>устные</w:t>
      </w:r>
      <w:r>
        <w:rPr>
          <w:spacing w:val="80"/>
        </w:rPr>
        <w:t xml:space="preserve">   </w:t>
      </w:r>
      <w:r>
        <w:t>монологические</w:t>
      </w:r>
      <w:r>
        <w:rPr>
          <w:spacing w:val="80"/>
        </w:rPr>
        <w:t xml:space="preserve">   </w:t>
      </w:r>
      <w:r>
        <w:t>высказывания</w:t>
      </w:r>
      <w:r>
        <w:rPr>
          <w:spacing w:val="80"/>
        </w:rPr>
        <w:t xml:space="preserve">   </w:t>
      </w:r>
      <w:r>
        <w:t>объёмом</w:t>
      </w:r>
      <w:r>
        <w:rPr>
          <w:spacing w:val="80"/>
        </w:rPr>
        <w:t xml:space="preserve">   </w:t>
      </w:r>
      <w:r>
        <w:t>не</w:t>
      </w:r>
      <w:r>
        <w:rPr>
          <w:spacing w:val="80"/>
        </w:rPr>
        <w:t xml:space="preserve">   </w:t>
      </w:r>
      <w:r>
        <w:t>менее</w:t>
      </w:r>
      <w:r>
        <w:rPr>
          <w:spacing w:val="80"/>
        </w:rPr>
        <w:t xml:space="preserve"> </w:t>
      </w:r>
      <w:r>
        <w:t>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6BAACEC1" w14:textId="77777777" w:rsidR="0092247A" w:rsidRDefault="00C96EE1" w:rsidP="00FC6F2B">
      <w:pPr>
        <w:pStyle w:val="a3"/>
        <w:ind w:left="567" w:right="421" w:firstLine="0"/>
      </w:pPr>
      <w:r>
        <w:t>Участвовать в диалоге на лингвистические темы (в рамках изученного) и темы на основе жизненных наблюдений (объём не менее 6 реплик).</w:t>
      </w:r>
    </w:p>
    <w:p w14:paraId="12CAB2A9" w14:textId="77777777" w:rsidR="0092247A" w:rsidRDefault="00C96EE1" w:rsidP="00FC6F2B">
      <w:pPr>
        <w:pStyle w:val="a3"/>
        <w:ind w:left="567" w:right="414" w:firstLine="0"/>
      </w:pPr>
      <w:r>
        <w:t xml:space="preserve">Владеть различными видами аудирования: выборочным, ознакомительным, детальным </w:t>
      </w:r>
      <w:r>
        <w:lastRenderedPageBreak/>
        <w:t>— научно-учебных, художественных, публицистических текстов различных функционально- смысловых типов речи.</w:t>
      </w:r>
    </w:p>
    <w:p w14:paraId="0534AA48" w14:textId="77777777" w:rsidR="0092247A" w:rsidRDefault="00C96EE1" w:rsidP="00FC6F2B">
      <w:pPr>
        <w:pStyle w:val="a3"/>
        <w:ind w:left="567" w:right="425" w:firstLine="0"/>
      </w:pPr>
      <w:r>
        <w:t xml:space="preserve">Владеть различными видами чтения: просмотровым, ознакомительным, изучающим, </w:t>
      </w:r>
      <w:r>
        <w:rPr>
          <w:spacing w:val="-2"/>
        </w:rPr>
        <w:t>поисковым.</w:t>
      </w:r>
    </w:p>
    <w:p w14:paraId="50753810" w14:textId="77777777" w:rsidR="0092247A" w:rsidRDefault="00C96EE1" w:rsidP="00FC6F2B">
      <w:pPr>
        <w:pStyle w:val="a3"/>
        <w:ind w:left="567" w:right="424" w:firstLine="0"/>
      </w:pPr>
      <w:r>
        <w:t>Устно</w:t>
      </w:r>
      <w:r>
        <w:rPr>
          <w:spacing w:val="76"/>
        </w:rPr>
        <w:t xml:space="preserve"> </w:t>
      </w:r>
      <w:r>
        <w:t>пересказывать</w:t>
      </w:r>
      <w:r>
        <w:rPr>
          <w:spacing w:val="76"/>
        </w:rPr>
        <w:t xml:space="preserve"> </w:t>
      </w:r>
      <w:r>
        <w:t>прочитанный</w:t>
      </w:r>
      <w:r>
        <w:rPr>
          <w:spacing w:val="75"/>
        </w:rPr>
        <w:t xml:space="preserve">  </w:t>
      </w:r>
      <w:r>
        <w:t>или</w:t>
      </w:r>
      <w:r>
        <w:rPr>
          <w:spacing w:val="76"/>
        </w:rPr>
        <w:t xml:space="preserve">   </w:t>
      </w:r>
      <w:r>
        <w:t>прослушанный</w:t>
      </w:r>
      <w:r>
        <w:rPr>
          <w:spacing w:val="75"/>
        </w:rPr>
        <w:t xml:space="preserve">   </w:t>
      </w:r>
      <w:r>
        <w:t>текст</w:t>
      </w:r>
      <w:r>
        <w:rPr>
          <w:spacing w:val="76"/>
        </w:rPr>
        <w:t xml:space="preserve">   </w:t>
      </w:r>
      <w:r>
        <w:t>объёмом не менее 140 слов.</w:t>
      </w:r>
    </w:p>
    <w:p w14:paraId="3BF4A896" w14:textId="77777777" w:rsidR="0092247A" w:rsidRDefault="00C96EE1" w:rsidP="005971C0">
      <w:pPr>
        <w:pStyle w:val="a3"/>
        <w:ind w:left="567" w:right="415" w:firstLine="0"/>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w:t>
      </w:r>
      <w:r w:rsidR="005971C0">
        <w:t xml:space="preserve"> </w:t>
      </w:r>
      <w:r>
        <w:rPr>
          <w:spacing w:val="-4"/>
        </w:rPr>
        <w:t>280</w:t>
      </w:r>
      <w:r w:rsidR="005971C0">
        <w:t xml:space="preserve"> </w:t>
      </w:r>
      <w:r>
        <w:rPr>
          <w:spacing w:val="-2"/>
        </w:rPr>
        <w:t>слов:</w:t>
      </w:r>
      <w:r w:rsidR="005971C0">
        <w:t xml:space="preserve"> </w:t>
      </w:r>
      <w:r>
        <w:rPr>
          <w:spacing w:val="-2"/>
        </w:rPr>
        <w:t>подробно,</w:t>
      </w:r>
      <w:r>
        <w:tab/>
      </w:r>
      <w:r>
        <w:rPr>
          <w:spacing w:val="-4"/>
        </w:rPr>
        <w:t>сжато</w:t>
      </w:r>
      <w:r w:rsidR="005971C0">
        <w:tab/>
      </w:r>
      <w:r>
        <w:rPr>
          <w:spacing w:val="-10"/>
        </w:rPr>
        <w:t>и</w:t>
      </w:r>
      <w:r w:rsidR="005971C0">
        <w:t xml:space="preserve"> </w:t>
      </w:r>
      <w:r>
        <w:rPr>
          <w:spacing w:val="-2"/>
        </w:rPr>
        <w:t>выборочно</w:t>
      </w:r>
      <w:r w:rsidR="005971C0">
        <w:tab/>
      </w:r>
      <w:r>
        <w:rPr>
          <w:spacing w:val="-2"/>
        </w:rPr>
        <w:t xml:space="preserve">передавать </w:t>
      </w:r>
      <w:r>
        <w:t xml:space="preserve">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w:t>
      </w:r>
      <w:r>
        <w:rPr>
          <w:spacing w:val="-2"/>
        </w:rPr>
        <w:t>сжатого</w:t>
      </w:r>
      <w:r w:rsidR="005971C0">
        <w:t xml:space="preserve"> </w:t>
      </w:r>
      <w:r>
        <w:rPr>
          <w:spacing w:val="-10"/>
        </w:rPr>
        <w:t>и</w:t>
      </w:r>
      <w:r w:rsidR="005971C0">
        <w:t xml:space="preserve"> </w:t>
      </w:r>
      <w:r>
        <w:rPr>
          <w:spacing w:val="-2"/>
        </w:rPr>
        <w:t>выборочного</w:t>
      </w:r>
      <w:r w:rsidR="005971C0">
        <w:t xml:space="preserve"> </w:t>
      </w:r>
      <w:r>
        <w:rPr>
          <w:spacing w:val="-2"/>
        </w:rPr>
        <w:t>изложения</w:t>
      </w:r>
      <w:r w:rsidR="005971C0">
        <w:t xml:space="preserve"> </w:t>
      </w:r>
      <w:r>
        <w:rPr>
          <w:spacing w:val="-10"/>
        </w:rPr>
        <w:t>-</w:t>
      </w:r>
      <w:r>
        <w:tab/>
      </w:r>
      <w:r>
        <w:rPr>
          <w:spacing w:val="-6"/>
        </w:rPr>
        <w:t>не</w:t>
      </w:r>
      <w:r w:rsidR="005971C0">
        <w:t xml:space="preserve"> </w:t>
      </w:r>
      <w:r>
        <w:rPr>
          <w:spacing w:val="-2"/>
        </w:rPr>
        <w:t xml:space="preserve">менее </w:t>
      </w:r>
      <w:r>
        <w:t>260 слов).</w:t>
      </w:r>
    </w:p>
    <w:p w14:paraId="33F4561D" w14:textId="77777777" w:rsidR="0092247A" w:rsidRDefault="00C96EE1" w:rsidP="00FC6F2B">
      <w:pPr>
        <w:pStyle w:val="a3"/>
        <w:ind w:left="567" w:right="421" w:firstLine="0"/>
      </w:pPr>
      <w:r>
        <w:t>Осуществлять</w:t>
      </w:r>
      <w:r>
        <w:rPr>
          <w:spacing w:val="61"/>
          <w:w w:val="150"/>
        </w:rPr>
        <w:t xml:space="preserve"> </w:t>
      </w:r>
      <w:r>
        <w:t>выбор</w:t>
      </w:r>
      <w:r>
        <w:rPr>
          <w:spacing w:val="61"/>
          <w:w w:val="150"/>
        </w:rPr>
        <w:t xml:space="preserve">  </w:t>
      </w:r>
      <w:r>
        <w:t>языковых</w:t>
      </w:r>
      <w:r>
        <w:rPr>
          <w:spacing w:val="61"/>
          <w:w w:val="150"/>
        </w:rPr>
        <w:t xml:space="preserve">  </w:t>
      </w:r>
      <w:r>
        <w:t>средств</w:t>
      </w:r>
      <w:r>
        <w:rPr>
          <w:spacing w:val="61"/>
          <w:w w:val="150"/>
        </w:rPr>
        <w:t xml:space="preserve">   </w:t>
      </w:r>
      <w:r>
        <w:t>для</w:t>
      </w:r>
      <w:r>
        <w:rPr>
          <w:spacing w:val="61"/>
          <w:w w:val="150"/>
        </w:rPr>
        <w:t xml:space="preserve">   </w:t>
      </w:r>
      <w:r>
        <w:t>создания</w:t>
      </w:r>
      <w:r w:rsidR="00DD4415">
        <w:rPr>
          <w:spacing w:val="61"/>
          <w:w w:val="150"/>
        </w:rPr>
        <w:t xml:space="preserve"> </w:t>
      </w:r>
      <w:r>
        <w:rPr>
          <w:spacing w:val="61"/>
          <w:w w:val="150"/>
        </w:rPr>
        <w:t xml:space="preserve"> </w:t>
      </w:r>
      <w:r>
        <w:t>высказывания в соответствии с целью, темой и коммуникативным замыслом.</w:t>
      </w:r>
    </w:p>
    <w:p w14:paraId="3F986549" w14:textId="77777777" w:rsidR="0092247A" w:rsidRDefault="00C96EE1" w:rsidP="005971C0">
      <w:pPr>
        <w:pStyle w:val="a3"/>
        <w:spacing w:before="70"/>
        <w:ind w:left="567" w:right="415" w:firstLine="0"/>
      </w:pPr>
      <w:r>
        <w:t>Соблюдать в устной речи и на письме нормы современного русского литературного</w:t>
      </w:r>
      <w:r>
        <w:rPr>
          <w:spacing w:val="80"/>
        </w:rPr>
        <w:t xml:space="preserve"> </w:t>
      </w:r>
      <w:r>
        <w:t>языка,</w:t>
      </w:r>
      <w:r w:rsidR="005971C0">
        <w:t xml:space="preserve"> </w:t>
      </w:r>
      <w:r>
        <w:t>в</w:t>
      </w:r>
      <w:r>
        <w:rPr>
          <w:spacing w:val="80"/>
        </w:rPr>
        <w:t xml:space="preserve"> </w:t>
      </w:r>
      <w:r>
        <w:t>том</w:t>
      </w:r>
      <w:r>
        <w:rPr>
          <w:spacing w:val="80"/>
        </w:rPr>
        <w:t xml:space="preserve"> </w:t>
      </w:r>
      <w:r>
        <w:t>числе</w:t>
      </w:r>
      <w:r w:rsidR="005971C0">
        <w:rPr>
          <w:spacing w:val="80"/>
        </w:rPr>
        <w:t xml:space="preserve"> </w:t>
      </w:r>
      <w:r>
        <w:rPr>
          <w:spacing w:val="80"/>
        </w:rPr>
        <w:t xml:space="preserve"> </w:t>
      </w:r>
      <w:r>
        <w:t>во</w:t>
      </w:r>
      <w:r w:rsidR="005971C0">
        <w:rPr>
          <w:spacing w:val="80"/>
        </w:rPr>
        <w:t xml:space="preserve"> </w:t>
      </w:r>
      <w:r>
        <w:rPr>
          <w:spacing w:val="80"/>
        </w:rPr>
        <w:t xml:space="preserve"> </w:t>
      </w:r>
      <w:r>
        <w:t>время</w:t>
      </w:r>
      <w:r w:rsidR="005971C0">
        <w:rPr>
          <w:spacing w:val="80"/>
        </w:rPr>
        <w:t xml:space="preserve">  </w:t>
      </w:r>
      <w:r>
        <w:rPr>
          <w:spacing w:val="80"/>
        </w:rPr>
        <w:t xml:space="preserve"> </w:t>
      </w:r>
      <w:r>
        <w:t>списывания</w:t>
      </w:r>
      <w:r>
        <w:rPr>
          <w:spacing w:val="80"/>
        </w:rPr>
        <w:t xml:space="preserve">   </w:t>
      </w:r>
      <w:r>
        <w:t>текста</w:t>
      </w:r>
      <w:r>
        <w:rPr>
          <w:spacing w:val="80"/>
        </w:rPr>
        <w:t xml:space="preserve">   </w:t>
      </w:r>
      <w:r>
        <w:t>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w:t>
      </w:r>
      <w:r>
        <w:rPr>
          <w:spacing w:val="40"/>
        </w:rPr>
        <w:t xml:space="preserve"> </w:t>
      </w:r>
      <w:r>
        <w:t>и слова с непроверяемыми написаниями), понимать особенности использования мимики и</w:t>
      </w:r>
      <w:r>
        <w:rPr>
          <w:spacing w:val="40"/>
        </w:rPr>
        <w:t xml:space="preserve"> </w:t>
      </w:r>
      <w:r>
        <w:t xml:space="preserve">жестов в разговорной речи, объяснять национальную обусловленность норм речевого этикета, </w:t>
      </w:r>
      <w:r>
        <w:rPr>
          <w:spacing w:val="-2"/>
        </w:rPr>
        <w:t>соблюдать</w:t>
      </w:r>
      <w:r w:rsidR="005971C0">
        <w:t xml:space="preserve"> </w:t>
      </w:r>
      <w:r>
        <w:t>в</w:t>
      </w:r>
      <w:r>
        <w:rPr>
          <w:spacing w:val="-2"/>
        </w:rPr>
        <w:t xml:space="preserve"> </w:t>
      </w:r>
      <w:r>
        <w:t>устной</w:t>
      </w:r>
      <w:r>
        <w:rPr>
          <w:spacing w:val="-2"/>
        </w:rPr>
        <w:t xml:space="preserve"> </w:t>
      </w:r>
      <w:r>
        <w:t>речи</w:t>
      </w:r>
      <w:r>
        <w:rPr>
          <w:spacing w:val="-2"/>
        </w:rPr>
        <w:t xml:space="preserve"> </w:t>
      </w:r>
      <w:r>
        <w:t>и</w:t>
      </w:r>
      <w:r>
        <w:rPr>
          <w:spacing w:val="-2"/>
        </w:rPr>
        <w:t xml:space="preserve"> </w:t>
      </w:r>
      <w:r>
        <w:t>на</w:t>
      </w:r>
      <w:r>
        <w:rPr>
          <w:spacing w:val="-3"/>
        </w:rPr>
        <w:t xml:space="preserve"> </w:t>
      </w:r>
      <w:r>
        <w:t>письме</w:t>
      </w:r>
      <w:r>
        <w:rPr>
          <w:spacing w:val="-3"/>
        </w:rPr>
        <w:t xml:space="preserve"> </w:t>
      </w:r>
      <w:r>
        <w:t>правила</w:t>
      </w:r>
      <w:r>
        <w:rPr>
          <w:spacing w:val="-3"/>
        </w:rPr>
        <w:t xml:space="preserve"> </w:t>
      </w:r>
      <w:r>
        <w:t>русского</w:t>
      </w:r>
      <w:r>
        <w:rPr>
          <w:spacing w:val="-2"/>
        </w:rPr>
        <w:t xml:space="preserve"> </w:t>
      </w:r>
      <w:r>
        <w:t>речевого</w:t>
      </w:r>
      <w:r>
        <w:rPr>
          <w:spacing w:val="-2"/>
        </w:rPr>
        <w:t xml:space="preserve"> этикета.</w:t>
      </w:r>
    </w:p>
    <w:p w14:paraId="547277B0" w14:textId="77777777" w:rsidR="0092247A" w:rsidRPr="007A5138" w:rsidRDefault="00C96EE1" w:rsidP="000F08BB">
      <w:pPr>
        <w:pStyle w:val="a4"/>
        <w:numPr>
          <w:ilvl w:val="4"/>
          <w:numId w:val="92"/>
        </w:numPr>
        <w:tabs>
          <w:tab w:val="left" w:pos="2068"/>
          <w:tab w:val="left" w:pos="9781"/>
        </w:tabs>
        <w:ind w:right="279" w:hanging="1257"/>
        <w:rPr>
          <w:sz w:val="24"/>
        </w:rPr>
      </w:pPr>
      <w:r w:rsidRPr="007A5138">
        <w:rPr>
          <w:spacing w:val="-2"/>
          <w:sz w:val="24"/>
        </w:rPr>
        <w:t>Текст.</w:t>
      </w:r>
    </w:p>
    <w:p w14:paraId="4666706E" w14:textId="77777777" w:rsidR="0092247A" w:rsidRDefault="00C96EE1" w:rsidP="005971C0">
      <w:pPr>
        <w:pStyle w:val="a3"/>
        <w:tabs>
          <w:tab w:val="left" w:pos="9781"/>
        </w:tabs>
        <w:ind w:left="567" w:right="279" w:firstLine="0"/>
      </w:pPr>
      <w:r>
        <w:t>Анализировать текст с точки зрения его соответствия основным признакам: наличия</w:t>
      </w:r>
      <w:r>
        <w:rPr>
          <w:spacing w:val="80"/>
        </w:rPr>
        <w:t xml:space="preserve"> </w:t>
      </w:r>
      <w:r>
        <w:t>темы,</w:t>
      </w:r>
      <w:r>
        <w:rPr>
          <w:spacing w:val="80"/>
          <w:w w:val="150"/>
        </w:rPr>
        <w:t xml:space="preserve">   </w:t>
      </w:r>
      <w:r>
        <w:t>главной</w:t>
      </w:r>
      <w:r>
        <w:rPr>
          <w:spacing w:val="80"/>
          <w:w w:val="150"/>
        </w:rPr>
        <w:t xml:space="preserve">   </w:t>
      </w:r>
      <w:r>
        <w:t>мысли,</w:t>
      </w:r>
      <w:r>
        <w:rPr>
          <w:spacing w:val="80"/>
          <w:w w:val="150"/>
        </w:rPr>
        <w:t xml:space="preserve">   </w:t>
      </w:r>
      <w:r>
        <w:t>грамматической</w:t>
      </w:r>
      <w:r>
        <w:rPr>
          <w:spacing w:val="80"/>
          <w:w w:val="150"/>
        </w:rPr>
        <w:t xml:space="preserve">   </w:t>
      </w:r>
      <w:r>
        <w:t>связи</w:t>
      </w:r>
      <w:r>
        <w:rPr>
          <w:spacing w:val="80"/>
          <w:w w:val="150"/>
        </w:rPr>
        <w:t xml:space="preserve">   </w:t>
      </w:r>
      <w:r>
        <w:t>предложений,</w:t>
      </w:r>
      <w:r>
        <w:rPr>
          <w:spacing w:val="80"/>
          <w:w w:val="150"/>
        </w:rPr>
        <w:t xml:space="preserve">   </w:t>
      </w:r>
      <w:r>
        <w:t>цельности</w:t>
      </w:r>
      <w:r>
        <w:rPr>
          <w:spacing w:val="40"/>
        </w:rPr>
        <w:t xml:space="preserve"> </w:t>
      </w:r>
      <w:r>
        <w:t>и</w:t>
      </w:r>
      <w:r>
        <w:rPr>
          <w:spacing w:val="62"/>
        </w:rPr>
        <w:t xml:space="preserve">  </w:t>
      </w:r>
      <w:r>
        <w:t>относительной</w:t>
      </w:r>
      <w:r>
        <w:rPr>
          <w:spacing w:val="62"/>
        </w:rPr>
        <w:t xml:space="preserve">  </w:t>
      </w:r>
      <w:r>
        <w:t>законченности,</w:t>
      </w:r>
      <w:r>
        <w:rPr>
          <w:spacing w:val="63"/>
        </w:rPr>
        <w:t xml:space="preserve">  </w:t>
      </w:r>
      <w:r>
        <w:t>указывать</w:t>
      </w:r>
      <w:r>
        <w:rPr>
          <w:spacing w:val="63"/>
        </w:rPr>
        <w:t xml:space="preserve">  </w:t>
      </w:r>
      <w:r>
        <w:t>способы</w:t>
      </w:r>
      <w:r>
        <w:rPr>
          <w:spacing w:val="62"/>
        </w:rPr>
        <w:t xml:space="preserve">  </w:t>
      </w:r>
      <w:r>
        <w:t>и</w:t>
      </w:r>
      <w:r>
        <w:rPr>
          <w:spacing w:val="62"/>
        </w:rPr>
        <w:t xml:space="preserve">  </w:t>
      </w:r>
      <w:r>
        <w:t>средства</w:t>
      </w:r>
      <w:r>
        <w:rPr>
          <w:spacing w:val="62"/>
        </w:rPr>
        <w:t xml:space="preserve">  </w:t>
      </w:r>
      <w:r>
        <w:t>связи</w:t>
      </w:r>
      <w:r>
        <w:rPr>
          <w:spacing w:val="62"/>
        </w:rPr>
        <w:t xml:space="preserve">  </w:t>
      </w:r>
      <w:r>
        <w:t>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62F40F77" w14:textId="77777777" w:rsidR="0092247A" w:rsidRDefault="00C96EE1" w:rsidP="005971C0">
      <w:pPr>
        <w:pStyle w:val="a3"/>
        <w:tabs>
          <w:tab w:val="left" w:pos="2913"/>
          <w:tab w:val="left" w:pos="5279"/>
          <w:tab w:val="left" w:pos="7381"/>
          <w:tab w:val="left" w:pos="9781"/>
        </w:tabs>
        <w:ind w:left="567" w:right="279" w:firstLine="0"/>
      </w:pPr>
      <w:r>
        <w:t>Распознавать тексты разных функционально-смысловых типов речи; анализировать</w:t>
      </w:r>
      <w:r>
        <w:rPr>
          <w:spacing w:val="40"/>
        </w:rPr>
        <w:t xml:space="preserve"> </w:t>
      </w:r>
      <w:r>
        <w:t xml:space="preserve">тексты разных функциональных разновидностей языка и жанров, применять эти знания при </w:t>
      </w:r>
      <w:r>
        <w:rPr>
          <w:spacing w:val="-2"/>
        </w:rPr>
        <w:t>выполнении</w:t>
      </w:r>
      <w:r w:rsidR="005971C0">
        <w:t xml:space="preserve"> </w:t>
      </w:r>
      <w:r>
        <w:rPr>
          <w:spacing w:val="-2"/>
        </w:rPr>
        <w:t>языкового</w:t>
      </w:r>
      <w:r w:rsidR="005971C0">
        <w:t xml:space="preserve"> </w:t>
      </w:r>
      <w:r>
        <w:rPr>
          <w:spacing w:val="-2"/>
        </w:rPr>
        <w:t>анализа</w:t>
      </w:r>
      <w:r w:rsidR="005971C0">
        <w:t xml:space="preserve"> </w:t>
      </w:r>
      <w:r>
        <w:rPr>
          <w:spacing w:val="-2"/>
        </w:rPr>
        <w:t>различных</w:t>
      </w:r>
      <w:r w:rsidR="005971C0">
        <w:t xml:space="preserve"> </w:t>
      </w:r>
      <w:r>
        <w:rPr>
          <w:spacing w:val="-2"/>
        </w:rPr>
        <w:t xml:space="preserve">видов </w:t>
      </w:r>
      <w:r>
        <w:t>и в речевой практике.</w:t>
      </w:r>
    </w:p>
    <w:p w14:paraId="48022A76" w14:textId="77777777" w:rsidR="0092247A" w:rsidRDefault="00C96EE1" w:rsidP="005971C0">
      <w:pPr>
        <w:pStyle w:val="a3"/>
        <w:tabs>
          <w:tab w:val="left" w:pos="9781"/>
        </w:tabs>
        <w:spacing w:before="1"/>
        <w:ind w:left="567" w:right="279" w:firstLine="0"/>
      </w:pPr>
      <w:r>
        <w:t>Создавать</w:t>
      </w:r>
      <w:r>
        <w:rPr>
          <w:spacing w:val="62"/>
        </w:rPr>
        <w:t xml:space="preserve">  </w:t>
      </w:r>
      <w:r>
        <w:t>тексты</w:t>
      </w:r>
      <w:r>
        <w:rPr>
          <w:spacing w:val="40"/>
        </w:rPr>
        <w:t xml:space="preserve">  </w:t>
      </w:r>
      <w:r>
        <w:t>различных</w:t>
      </w:r>
      <w:r>
        <w:rPr>
          <w:spacing w:val="63"/>
        </w:rPr>
        <w:t xml:space="preserve">  </w:t>
      </w:r>
      <w:r>
        <w:t>функционально-смысловых</w:t>
      </w:r>
      <w:r>
        <w:rPr>
          <w:spacing w:val="62"/>
        </w:rPr>
        <w:t xml:space="preserve">  </w:t>
      </w:r>
      <w:r>
        <w:t>типов</w:t>
      </w:r>
      <w:r>
        <w:rPr>
          <w:spacing w:val="40"/>
        </w:rPr>
        <w:t xml:space="preserve">  </w:t>
      </w:r>
      <w:r>
        <w:t>речи</w:t>
      </w:r>
      <w:r>
        <w:rPr>
          <w:spacing w:val="63"/>
        </w:rPr>
        <w:t xml:space="preserve">  </w:t>
      </w:r>
      <w:r>
        <w:t>с</w:t>
      </w:r>
      <w:r>
        <w:rPr>
          <w:spacing w:val="40"/>
        </w:rPr>
        <w:t xml:space="preserve">  </w:t>
      </w:r>
      <w:r>
        <w:t>опорой на</w:t>
      </w:r>
      <w:r>
        <w:rPr>
          <w:spacing w:val="57"/>
        </w:rPr>
        <w:t xml:space="preserve">  </w:t>
      </w:r>
      <w:r>
        <w:t>жизненный</w:t>
      </w:r>
      <w:r>
        <w:rPr>
          <w:spacing w:val="56"/>
        </w:rPr>
        <w:t xml:space="preserve">  </w:t>
      </w:r>
      <w:r>
        <w:t>и</w:t>
      </w:r>
      <w:r>
        <w:rPr>
          <w:spacing w:val="58"/>
        </w:rPr>
        <w:t xml:space="preserve">  </w:t>
      </w:r>
      <w:r>
        <w:t>читательский</w:t>
      </w:r>
      <w:r>
        <w:rPr>
          <w:spacing w:val="58"/>
        </w:rPr>
        <w:t xml:space="preserve">  </w:t>
      </w:r>
      <w:r>
        <w:t>опыт,</w:t>
      </w:r>
      <w:r>
        <w:rPr>
          <w:spacing w:val="56"/>
        </w:rPr>
        <w:t xml:space="preserve">  </w:t>
      </w:r>
      <w:r>
        <w:t>тексты</w:t>
      </w:r>
      <w:r>
        <w:rPr>
          <w:spacing w:val="57"/>
        </w:rPr>
        <w:t xml:space="preserve">  </w:t>
      </w:r>
      <w:r>
        <w:t>с</w:t>
      </w:r>
      <w:r>
        <w:rPr>
          <w:spacing w:val="57"/>
        </w:rPr>
        <w:t xml:space="preserve">  </w:t>
      </w:r>
      <w:r>
        <w:t>опорой</w:t>
      </w:r>
      <w:r>
        <w:rPr>
          <w:spacing w:val="57"/>
        </w:rPr>
        <w:t xml:space="preserve">  </w:t>
      </w:r>
      <w:r>
        <w:t>на</w:t>
      </w:r>
      <w:r>
        <w:rPr>
          <w:spacing w:val="56"/>
        </w:rPr>
        <w:t xml:space="preserve">  </w:t>
      </w:r>
      <w:r>
        <w:t>произведения</w:t>
      </w:r>
      <w:r>
        <w:rPr>
          <w:spacing w:val="56"/>
        </w:rPr>
        <w:t xml:space="preserve">  </w:t>
      </w:r>
      <w:r>
        <w:t>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1623CFBB" w14:textId="77777777" w:rsidR="0092247A" w:rsidRDefault="00C96EE1" w:rsidP="005971C0">
      <w:pPr>
        <w:pStyle w:val="a3"/>
        <w:tabs>
          <w:tab w:val="left" w:pos="9781"/>
        </w:tabs>
        <w:ind w:left="567" w:right="279" w:firstLine="0"/>
      </w:pPr>
      <w:r>
        <w:t>Владеть умениями информационной переработки текста: создавать тезисы, конспект, извлекать</w:t>
      </w:r>
      <w:r>
        <w:rPr>
          <w:spacing w:val="80"/>
        </w:rPr>
        <w:t xml:space="preserve"> </w:t>
      </w:r>
      <w:r>
        <w:t>информацию</w:t>
      </w:r>
      <w:r>
        <w:rPr>
          <w:spacing w:val="80"/>
        </w:rPr>
        <w:t xml:space="preserve">  </w:t>
      </w:r>
      <w:r>
        <w:t>из</w:t>
      </w:r>
      <w:r>
        <w:rPr>
          <w:spacing w:val="80"/>
        </w:rPr>
        <w:t xml:space="preserve"> </w:t>
      </w:r>
      <w:r>
        <w:t>различных</w:t>
      </w:r>
      <w:r w:rsidR="005971C0">
        <w:rPr>
          <w:spacing w:val="80"/>
        </w:rPr>
        <w:t xml:space="preserve"> </w:t>
      </w:r>
      <w:r>
        <w:rPr>
          <w:spacing w:val="80"/>
        </w:rPr>
        <w:t xml:space="preserve"> </w:t>
      </w:r>
      <w:r>
        <w:t>источников,</w:t>
      </w:r>
      <w:r w:rsidR="005971C0">
        <w:rPr>
          <w:spacing w:val="80"/>
        </w:rPr>
        <w:t xml:space="preserve"> </w:t>
      </w:r>
      <w:r>
        <w:t>в</w:t>
      </w:r>
      <w:r>
        <w:rPr>
          <w:spacing w:val="80"/>
        </w:rPr>
        <w:t xml:space="preserve">    </w:t>
      </w:r>
      <w:r>
        <w:t>том</w:t>
      </w:r>
      <w:r>
        <w:rPr>
          <w:spacing w:val="80"/>
        </w:rPr>
        <w:t xml:space="preserve">    </w:t>
      </w:r>
      <w:r>
        <w:t xml:space="preserve">числе из лингвистических словарей и справочной литературы, и использовать её в учебной </w:t>
      </w:r>
      <w:r>
        <w:rPr>
          <w:spacing w:val="-2"/>
        </w:rPr>
        <w:t>деятельности.</w:t>
      </w:r>
    </w:p>
    <w:p w14:paraId="76E4EAC2" w14:textId="77777777" w:rsidR="0092247A" w:rsidRDefault="00C96EE1" w:rsidP="005971C0">
      <w:pPr>
        <w:pStyle w:val="a3"/>
        <w:tabs>
          <w:tab w:val="left" w:pos="9781"/>
        </w:tabs>
        <w:ind w:left="567" w:right="279" w:firstLine="0"/>
      </w:pPr>
      <w:r>
        <w:t>Представлять</w:t>
      </w:r>
      <w:r>
        <w:rPr>
          <w:spacing w:val="-4"/>
        </w:rPr>
        <w:t xml:space="preserve"> </w:t>
      </w:r>
      <w:r>
        <w:t>сообщение</w:t>
      </w:r>
      <w:r>
        <w:rPr>
          <w:spacing w:val="-2"/>
        </w:rPr>
        <w:t xml:space="preserve"> </w:t>
      </w:r>
      <w:r>
        <w:t>на</w:t>
      </w:r>
      <w:r>
        <w:rPr>
          <w:spacing w:val="-3"/>
        </w:rPr>
        <w:t xml:space="preserve"> </w:t>
      </w:r>
      <w:r>
        <w:t>заданную</w:t>
      </w:r>
      <w:r>
        <w:rPr>
          <w:spacing w:val="-1"/>
        </w:rPr>
        <w:t xml:space="preserve"> </w:t>
      </w:r>
      <w:r>
        <w:t>тему</w:t>
      </w:r>
      <w:r>
        <w:rPr>
          <w:spacing w:val="-7"/>
        </w:rPr>
        <w:t xml:space="preserve"> </w:t>
      </w:r>
      <w:r>
        <w:t>в виде</w:t>
      </w:r>
      <w:r>
        <w:rPr>
          <w:spacing w:val="-2"/>
        </w:rPr>
        <w:t xml:space="preserve"> презентации.</w:t>
      </w:r>
    </w:p>
    <w:p w14:paraId="470F0CA9" w14:textId="77777777" w:rsidR="0092247A" w:rsidRDefault="00C96EE1" w:rsidP="005971C0">
      <w:pPr>
        <w:pStyle w:val="a3"/>
        <w:tabs>
          <w:tab w:val="left" w:pos="9781"/>
        </w:tabs>
        <w:ind w:left="567" w:right="279" w:firstLine="0"/>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276596B9" w14:textId="77777777" w:rsidR="0092247A" w:rsidRDefault="00C96EE1" w:rsidP="005971C0">
      <w:pPr>
        <w:pStyle w:val="a3"/>
        <w:tabs>
          <w:tab w:val="left" w:pos="9781"/>
        </w:tabs>
        <w:ind w:left="567" w:right="279" w:firstLine="0"/>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w:t>
      </w:r>
      <w:r>
        <w:rPr>
          <w:spacing w:val="40"/>
        </w:rPr>
        <w:t xml:space="preserve"> </w:t>
      </w:r>
      <w:r>
        <w:t>отредактированный тексты.</w:t>
      </w:r>
    </w:p>
    <w:p w14:paraId="7F53FD30" w14:textId="77777777" w:rsidR="0092247A" w:rsidRPr="007A5138" w:rsidRDefault="00C96EE1" w:rsidP="000F08BB">
      <w:pPr>
        <w:pStyle w:val="a4"/>
        <w:numPr>
          <w:ilvl w:val="4"/>
          <w:numId w:val="92"/>
        </w:numPr>
        <w:tabs>
          <w:tab w:val="left" w:pos="2068"/>
          <w:tab w:val="left" w:pos="9781"/>
        </w:tabs>
        <w:ind w:right="279" w:hanging="1257"/>
        <w:rPr>
          <w:sz w:val="24"/>
        </w:rPr>
      </w:pPr>
      <w:r w:rsidRPr="007A5138">
        <w:rPr>
          <w:sz w:val="24"/>
        </w:rPr>
        <w:t>Функциональные</w:t>
      </w:r>
      <w:r w:rsidRPr="007A5138">
        <w:rPr>
          <w:spacing w:val="-9"/>
          <w:sz w:val="24"/>
        </w:rPr>
        <w:t xml:space="preserve"> </w:t>
      </w:r>
      <w:r w:rsidRPr="007A5138">
        <w:rPr>
          <w:sz w:val="24"/>
        </w:rPr>
        <w:t>разновидности</w:t>
      </w:r>
      <w:r w:rsidRPr="007A5138">
        <w:rPr>
          <w:spacing w:val="-7"/>
          <w:sz w:val="24"/>
        </w:rPr>
        <w:t xml:space="preserve"> </w:t>
      </w:r>
      <w:r w:rsidRPr="007A5138">
        <w:rPr>
          <w:spacing w:val="-2"/>
          <w:sz w:val="24"/>
        </w:rPr>
        <w:t>языка.</w:t>
      </w:r>
    </w:p>
    <w:p w14:paraId="54250D4D" w14:textId="77777777" w:rsidR="0092247A" w:rsidRDefault="00C96EE1" w:rsidP="005971C0">
      <w:pPr>
        <w:pStyle w:val="a3"/>
        <w:tabs>
          <w:tab w:val="left" w:pos="9781"/>
        </w:tabs>
        <w:ind w:left="567" w:right="279" w:firstLine="0"/>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2C7C2E59" w14:textId="77777777" w:rsidR="0092247A" w:rsidRDefault="00C96EE1" w:rsidP="005971C0">
      <w:pPr>
        <w:pStyle w:val="a3"/>
        <w:tabs>
          <w:tab w:val="left" w:pos="9781"/>
        </w:tabs>
        <w:spacing w:before="1"/>
        <w:ind w:left="567" w:right="279" w:firstLine="0"/>
      </w:pPr>
      <w:r>
        <w:t xml:space="preserve">Создавать тексты официально-делового стиля (заявление, объяснительная записка, </w:t>
      </w:r>
      <w:r>
        <w:lastRenderedPageBreak/>
        <w:t>автобиография, характеристика), публицистических жанров, оформлять деловые бумаги.</w:t>
      </w:r>
    </w:p>
    <w:p w14:paraId="330ACAF9" w14:textId="77777777" w:rsidR="0092247A" w:rsidRDefault="00C96EE1" w:rsidP="005971C0">
      <w:pPr>
        <w:pStyle w:val="a3"/>
        <w:tabs>
          <w:tab w:val="left" w:pos="9781"/>
        </w:tabs>
        <w:ind w:left="567" w:right="279" w:firstLine="0"/>
      </w:pPr>
      <w:r>
        <w:t>Осуществлять</w:t>
      </w:r>
      <w:r>
        <w:rPr>
          <w:spacing w:val="61"/>
          <w:w w:val="150"/>
        </w:rPr>
        <w:t xml:space="preserve">   </w:t>
      </w:r>
      <w:r>
        <w:t>выбор</w:t>
      </w:r>
      <w:r>
        <w:rPr>
          <w:spacing w:val="61"/>
          <w:w w:val="150"/>
        </w:rPr>
        <w:t xml:space="preserve">   </w:t>
      </w:r>
      <w:r>
        <w:t>языковых</w:t>
      </w:r>
      <w:r>
        <w:rPr>
          <w:spacing w:val="61"/>
          <w:w w:val="150"/>
        </w:rPr>
        <w:t xml:space="preserve">   </w:t>
      </w:r>
      <w:r>
        <w:t>средств</w:t>
      </w:r>
      <w:r>
        <w:rPr>
          <w:spacing w:val="61"/>
          <w:w w:val="150"/>
        </w:rPr>
        <w:t xml:space="preserve">   </w:t>
      </w:r>
      <w:r>
        <w:t>для</w:t>
      </w:r>
      <w:r>
        <w:rPr>
          <w:spacing w:val="61"/>
          <w:w w:val="150"/>
        </w:rPr>
        <w:t xml:space="preserve">   </w:t>
      </w:r>
      <w:r>
        <w:t>создания</w:t>
      </w:r>
      <w:r>
        <w:rPr>
          <w:spacing w:val="61"/>
          <w:w w:val="150"/>
        </w:rPr>
        <w:t xml:space="preserve">   </w:t>
      </w:r>
      <w:r>
        <w:t>высказывания в соответствии с целью, темой и коммуникативным замыслом.</w:t>
      </w:r>
    </w:p>
    <w:p w14:paraId="4019869A" w14:textId="77777777" w:rsidR="0092247A" w:rsidRDefault="00C96EE1" w:rsidP="000F08BB">
      <w:pPr>
        <w:pStyle w:val="a4"/>
        <w:numPr>
          <w:ilvl w:val="4"/>
          <w:numId w:val="92"/>
        </w:numPr>
        <w:tabs>
          <w:tab w:val="left" w:pos="2068"/>
          <w:tab w:val="left" w:pos="9781"/>
        </w:tabs>
        <w:ind w:right="279" w:hanging="1257"/>
        <w:rPr>
          <w:sz w:val="24"/>
        </w:rPr>
      </w:pPr>
      <w:r>
        <w:rPr>
          <w:sz w:val="24"/>
        </w:rPr>
        <w:t>Система</w:t>
      </w:r>
      <w:r>
        <w:rPr>
          <w:spacing w:val="-3"/>
          <w:sz w:val="24"/>
        </w:rPr>
        <w:t xml:space="preserve"> </w:t>
      </w:r>
      <w:r>
        <w:rPr>
          <w:spacing w:val="-2"/>
          <w:sz w:val="24"/>
        </w:rPr>
        <w:t>языка.</w:t>
      </w:r>
    </w:p>
    <w:p w14:paraId="2E4D9B1D" w14:textId="77777777" w:rsidR="0092247A" w:rsidRDefault="00C96EE1" w:rsidP="000F08BB">
      <w:pPr>
        <w:pStyle w:val="a4"/>
        <w:numPr>
          <w:ilvl w:val="4"/>
          <w:numId w:val="92"/>
        </w:numPr>
        <w:tabs>
          <w:tab w:val="left" w:pos="2068"/>
          <w:tab w:val="left" w:pos="9781"/>
        </w:tabs>
        <w:ind w:right="279" w:hanging="1257"/>
        <w:rPr>
          <w:sz w:val="24"/>
        </w:rPr>
      </w:pPr>
      <w:r>
        <w:rPr>
          <w:sz w:val="24"/>
        </w:rPr>
        <w:t>Cинтаксис.</w:t>
      </w:r>
      <w:r>
        <w:rPr>
          <w:spacing w:val="-6"/>
          <w:sz w:val="24"/>
        </w:rPr>
        <w:t xml:space="preserve"> </w:t>
      </w:r>
      <w:r>
        <w:rPr>
          <w:sz w:val="24"/>
        </w:rPr>
        <w:t>Культура</w:t>
      </w:r>
      <w:r>
        <w:rPr>
          <w:spacing w:val="-5"/>
          <w:sz w:val="24"/>
        </w:rPr>
        <w:t xml:space="preserve"> </w:t>
      </w:r>
      <w:r>
        <w:rPr>
          <w:sz w:val="24"/>
        </w:rPr>
        <w:t>речи.</w:t>
      </w:r>
      <w:r>
        <w:rPr>
          <w:spacing w:val="-5"/>
          <w:sz w:val="24"/>
        </w:rPr>
        <w:t xml:space="preserve"> </w:t>
      </w:r>
      <w:r>
        <w:rPr>
          <w:spacing w:val="-2"/>
          <w:sz w:val="24"/>
        </w:rPr>
        <w:t>Пунктуация.</w:t>
      </w:r>
    </w:p>
    <w:p w14:paraId="724460DA" w14:textId="77777777" w:rsidR="0092247A" w:rsidRDefault="00C96EE1" w:rsidP="005971C0">
      <w:pPr>
        <w:pStyle w:val="a3"/>
        <w:tabs>
          <w:tab w:val="left" w:pos="9781"/>
        </w:tabs>
        <w:spacing w:line="242" w:lineRule="auto"/>
        <w:ind w:left="567" w:right="279" w:firstLine="0"/>
      </w:pPr>
      <w:r>
        <w:t>Иметь представление</w:t>
      </w:r>
      <w:r>
        <w:rPr>
          <w:spacing w:val="-2"/>
        </w:rPr>
        <w:t xml:space="preserve"> </w:t>
      </w:r>
      <w:r>
        <w:t>о синтаксисе</w:t>
      </w:r>
      <w:r>
        <w:rPr>
          <w:spacing w:val="-2"/>
        </w:rPr>
        <w:t xml:space="preserve"> </w:t>
      </w:r>
      <w:r>
        <w:t>как</w:t>
      </w:r>
      <w:r>
        <w:rPr>
          <w:spacing w:val="-1"/>
        </w:rPr>
        <w:t xml:space="preserve"> </w:t>
      </w:r>
      <w:r>
        <w:t>разделе лингвистики,</w:t>
      </w:r>
      <w:r>
        <w:rPr>
          <w:spacing w:val="-1"/>
        </w:rPr>
        <w:t xml:space="preserve"> </w:t>
      </w:r>
      <w:r>
        <w:t xml:space="preserve">распознавать словосочетание и предложение как единицы </w:t>
      </w:r>
      <w:r>
        <w:rPr>
          <w:position w:val="1"/>
        </w:rPr>
        <w:t>синтаксиса.</w:t>
      </w:r>
    </w:p>
    <w:p w14:paraId="444489AD" w14:textId="77777777" w:rsidR="0092247A" w:rsidRDefault="00C96EE1" w:rsidP="005971C0">
      <w:pPr>
        <w:pStyle w:val="a3"/>
        <w:tabs>
          <w:tab w:val="left" w:pos="9781"/>
        </w:tabs>
        <w:spacing w:line="270" w:lineRule="exact"/>
        <w:ind w:left="567" w:right="279" w:firstLine="0"/>
      </w:pPr>
      <w:r>
        <w:t>Различать</w:t>
      </w:r>
      <w:r>
        <w:rPr>
          <w:spacing w:val="-5"/>
        </w:rPr>
        <w:t xml:space="preserve"> </w:t>
      </w:r>
      <w:r>
        <w:t>функции</w:t>
      </w:r>
      <w:r>
        <w:rPr>
          <w:spacing w:val="-5"/>
        </w:rPr>
        <w:t xml:space="preserve"> </w:t>
      </w:r>
      <w:r>
        <w:t>знаков</w:t>
      </w:r>
      <w:r>
        <w:rPr>
          <w:spacing w:val="-6"/>
        </w:rPr>
        <w:t xml:space="preserve"> </w:t>
      </w:r>
      <w:r>
        <w:rPr>
          <w:spacing w:val="-2"/>
        </w:rPr>
        <w:t>препинания.</w:t>
      </w:r>
    </w:p>
    <w:p w14:paraId="14627CB4" w14:textId="77777777" w:rsidR="0092247A" w:rsidRDefault="00C96EE1" w:rsidP="000F08BB">
      <w:pPr>
        <w:pStyle w:val="a4"/>
        <w:numPr>
          <w:ilvl w:val="4"/>
          <w:numId w:val="92"/>
        </w:numPr>
        <w:tabs>
          <w:tab w:val="left" w:pos="2068"/>
          <w:tab w:val="left" w:pos="9781"/>
        </w:tabs>
        <w:ind w:right="279" w:hanging="1257"/>
        <w:rPr>
          <w:sz w:val="24"/>
        </w:rPr>
      </w:pPr>
      <w:r>
        <w:rPr>
          <w:spacing w:val="-2"/>
          <w:sz w:val="24"/>
        </w:rPr>
        <w:t>Словосочетание.</w:t>
      </w:r>
    </w:p>
    <w:p w14:paraId="2156CA7A" w14:textId="77777777" w:rsidR="0092247A" w:rsidRDefault="00C96EE1" w:rsidP="005971C0">
      <w:pPr>
        <w:pStyle w:val="a3"/>
        <w:tabs>
          <w:tab w:val="left" w:pos="9781"/>
        </w:tabs>
        <w:ind w:left="567" w:right="279" w:firstLine="0"/>
      </w:pPr>
      <w:r>
        <w:t>Распознавать словосочетания по морфологическим свойствам главного слова: именные, глагольные,</w:t>
      </w:r>
      <w:r>
        <w:rPr>
          <w:spacing w:val="80"/>
        </w:rPr>
        <w:t xml:space="preserve">    </w:t>
      </w:r>
      <w:r>
        <w:t>наречные;</w:t>
      </w:r>
      <w:r>
        <w:rPr>
          <w:spacing w:val="80"/>
        </w:rPr>
        <w:t xml:space="preserve">    </w:t>
      </w:r>
      <w:r>
        <w:t>определять</w:t>
      </w:r>
      <w:r>
        <w:rPr>
          <w:spacing w:val="80"/>
        </w:rPr>
        <w:t xml:space="preserve">    </w:t>
      </w:r>
      <w:r>
        <w:t>типы</w:t>
      </w:r>
      <w:r>
        <w:rPr>
          <w:spacing w:val="79"/>
        </w:rPr>
        <w:t xml:space="preserve">    </w:t>
      </w:r>
      <w:r>
        <w:t>подчинительной</w:t>
      </w:r>
      <w:r>
        <w:rPr>
          <w:spacing w:val="80"/>
        </w:rPr>
        <w:t xml:space="preserve">    </w:t>
      </w:r>
      <w:r>
        <w:t>связи</w:t>
      </w:r>
      <w:r>
        <w:rPr>
          <w:spacing w:val="80"/>
        </w:rPr>
        <w:t xml:space="preserve">    </w:t>
      </w:r>
      <w:r>
        <w:t>слов в словосочетании: согласование, управление, примыкание, выявлять грамматическую</w:t>
      </w:r>
      <w:r>
        <w:rPr>
          <w:spacing w:val="40"/>
        </w:rPr>
        <w:t xml:space="preserve"> </w:t>
      </w:r>
      <w:r>
        <w:t>синонимию словосочетаний.</w:t>
      </w:r>
    </w:p>
    <w:p w14:paraId="19A26FEE" w14:textId="77777777" w:rsidR="0092247A" w:rsidRDefault="00C96EE1" w:rsidP="005971C0">
      <w:pPr>
        <w:pStyle w:val="a3"/>
        <w:tabs>
          <w:tab w:val="left" w:pos="9781"/>
        </w:tabs>
        <w:spacing w:before="1"/>
        <w:ind w:left="567" w:right="279" w:firstLine="0"/>
      </w:pPr>
      <w:r>
        <w:t>Применять</w:t>
      </w:r>
      <w:r>
        <w:rPr>
          <w:spacing w:val="-3"/>
        </w:rPr>
        <w:t xml:space="preserve"> </w:t>
      </w:r>
      <w:r>
        <w:t>нормы</w:t>
      </w:r>
      <w:r>
        <w:rPr>
          <w:spacing w:val="-4"/>
        </w:rPr>
        <w:t xml:space="preserve"> </w:t>
      </w:r>
      <w:r>
        <w:t>построения</w:t>
      </w:r>
      <w:r>
        <w:rPr>
          <w:spacing w:val="-3"/>
        </w:rPr>
        <w:t xml:space="preserve"> </w:t>
      </w:r>
      <w:r>
        <w:rPr>
          <w:spacing w:val="-2"/>
        </w:rPr>
        <w:t>словосочетаний.</w:t>
      </w:r>
    </w:p>
    <w:p w14:paraId="07ACCD7D" w14:textId="77777777" w:rsidR="0092247A" w:rsidRDefault="00C96EE1" w:rsidP="000F08BB">
      <w:pPr>
        <w:pStyle w:val="a4"/>
        <w:numPr>
          <w:ilvl w:val="4"/>
          <w:numId w:val="92"/>
        </w:numPr>
        <w:tabs>
          <w:tab w:val="left" w:pos="2068"/>
          <w:tab w:val="left" w:pos="9781"/>
        </w:tabs>
        <w:ind w:right="279" w:hanging="1257"/>
        <w:rPr>
          <w:sz w:val="24"/>
        </w:rPr>
      </w:pPr>
      <w:r>
        <w:rPr>
          <w:spacing w:val="-2"/>
          <w:sz w:val="24"/>
        </w:rPr>
        <w:t>Предложение.</w:t>
      </w:r>
    </w:p>
    <w:p w14:paraId="0B53E797" w14:textId="77777777" w:rsidR="0092247A" w:rsidRDefault="00C96EE1" w:rsidP="005971C0">
      <w:pPr>
        <w:pStyle w:val="a3"/>
        <w:tabs>
          <w:tab w:val="left" w:pos="9781"/>
        </w:tabs>
        <w:ind w:left="567" w:right="279" w:firstLine="0"/>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2CE841A8" w14:textId="77777777" w:rsidR="0092247A" w:rsidRDefault="00C96EE1" w:rsidP="005971C0">
      <w:pPr>
        <w:pStyle w:val="a3"/>
        <w:tabs>
          <w:tab w:val="left" w:pos="9781"/>
        </w:tabs>
        <w:spacing w:before="70"/>
        <w:ind w:left="567" w:right="279" w:firstLine="0"/>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652B8D8A" w14:textId="77777777" w:rsidR="0092247A" w:rsidRDefault="00C96EE1" w:rsidP="005971C0">
      <w:pPr>
        <w:pStyle w:val="a3"/>
        <w:tabs>
          <w:tab w:val="left" w:pos="9781"/>
        </w:tabs>
        <w:spacing w:before="1"/>
        <w:ind w:left="567" w:right="279" w:firstLine="0"/>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14:paraId="52E1DA39" w14:textId="77777777" w:rsidR="0092247A" w:rsidRDefault="00C96EE1" w:rsidP="005971C0">
      <w:pPr>
        <w:pStyle w:val="a3"/>
        <w:tabs>
          <w:tab w:val="left" w:pos="9781"/>
        </w:tabs>
        <w:ind w:left="567" w:right="279" w:firstLine="0"/>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3D7D968C" w14:textId="77777777" w:rsidR="0092247A" w:rsidRDefault="00C96EE1" w:rsidP="005971C0">
      <w:pPr>
        <w:pStyle w:val="a3"/>
        <w:tabs>
          <w:tab w:val="left" w:pos="9781"/>
        </w:tabs>
        <w:ind w:left="567" w:right="279" w:firstLine="0"/>
      </w:pPr>
      <w:r>
        <w:t>Различать</w:t>
      </w:r>
      <w:r>
        <w:rPr>
          <w:spacing w:val="72"/>
          <w:w w:val="150"/>
        </w:rPr>
        <w:t xml:space="preserve">   </w:t>
      </w:r>
      <w:r>
        <w:t>виды</w:t>
      </w:r>
      <w:r>
        <w:rPr>
          <w:spacing w:val="71"/>
          <w:w w:val="150"/>
        </w:rPr>
        <w:t xml:space="preserve">   </w:t>
      </w:r>
      <w:r>
        <w:t>второстепенных</w:t>
      </w:r>
      <w:r>
        <w:rPr>
          <w:spacing w:val="72"/>
          <w:w w:val="150"/>
        </w:rPr>
        <w:t xml:space="preserve">   </w:t>
      </w:r>
      <w:r>
        <w:t>членов</w:t>
      </w:r>
      <w:r>
        <w:rPr>
          <w:spacing w:val="72"/>
          <w:w w:val="150"/>
        </w:rPr>
        <w:t xml:space="preserve">   </w:t>
      </w:r>
      <w:r>
        <w:t>предложения</w:t>
      </w:r>
      <w:r>
        <w:rPr>
          <w:spacing w:val="72"/>
          <w:w w:val="150"/>
        </w:rPr>
        <w:t xml:space="preserve">   </w:t>
      </w:r>
      <w:r>
        <w:t>(согласованные и несогласованные определения, приложение как особый вид определения, прямые и косвенные дополнения, виды обстоятельств).</w:t>
      </w:r>
    </w:p>
    <w:p w14:paraId="16054A89" w14:textId="77777777" w:rsidR="0092247A" w:rsidRDefault="00C96EE1" w:rsidP="005971C0">
      <w:pPr>
        <w:pStyle w:val="a3"/>
        <w:tabs>
          <w:tab w:val="left" w:pos="9781"/>
        </w:tabs>
        <w:ind w:left="567" w:right="279" w:firstLine="0"/>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w:t>
      </w:r>
      <w:r>
        <w:rPr>
          <w:spacing w:val="40"/>
        </w:rPr>
        <w:t xml:space="preserve"> </w:t>
      </w:r>
      <w:r>
        <w:t xml:space="preserve">грамматические, интонационные и пунктуационные особенности предложений со словами да, </w:t>
      </w:r>
      <w:r>
        <w:rPr>
          <w:spacing w:val="-4"/>
        </w:rPr>
        <w:t>нет.</w:t>
      </w:r>
    </w:p>
    <w:p w14:paraId="64091CCB" w14:textId="77777777" w:rsidR="0092247A" w:rsidRDefault="00C96EE1" w:rsidP="005971C0">
      <w:pPr>
        <w:pStyle w:val="a3"/>
        <w:tabs>
          <w:tab w:val="left" w:pos="9781"/>
        </w:tabs>
        <w:spacing w:before="1"/>
        <w:ind w:left="567" w:right="279" w:firstLine="0"/>
      </w:pPr>
      <w:r>
        <w:t>Характеризовать</w:t>
      </w:r>
      <w:r>
        <w:rPr>
          <w:spacing w:val="80"/>
        </w:rPr>
        <w:t xml:space="preserve">   </w:t>
      </w:r>
      <w:r>
        <w:t>признаки</w:t>
      </w:r>
      <w:r>
        <w:rPr>
          <w:spacing w:val="80"/>
        </w:rPr>
        <w:t xml:space="preserve">   </w:t>
      </w:r>
      <w:r>
        <w:t>однородных</w:t>
      </w:r>
      <w:r>
        <w:rPr>
          <w:spacing w:val="80"/>
        </w:rPr>
        <w:t xml:space="preserve">   </w:t>
      </w:r>
      <w:r>
        <w:t>членов</w:t>
      </w:r>
      <w:r>
        <w:rPr>
          <w:spacing w:val="80"/>
        </w:rPr>
        <w:t xml:space="preserve">   </w:t>
      </w:r>
      <w:r>
        <w:t>предложения,</w:t>
      </w:r>
      <w:r>
        <w:rPr>
          <w:spacing w:val="80"/>
        </w:rPr>
        <w:t xml:space="preserve">   </w:t>
      </w:r>
      <w:r>
        <w:t>средства</w:t>
      </w:r>
      <w:r>
        <w:rPr>
          <w:spacing w:val="40"/>
        </w:rPr>
        <w:t xml:space="preserve"> </w:t>
      </w:r>
      <w:r>
        <w:t>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4CA28C56" w14:textId="77777777" w:rsidR="0092247A" w:rsidRDefault="00C96EE1" w:rsidP="005971C0">
      <w:pPr>
        <w:pStyle w:val="a3"/>
        <w:tabs>
          <w:tab w:val="left" w:pos="9781"/>
        </w:tabs>
        <w:ind w:left="567" w:right="279" w:firstLine="0"/>
      </w:pPr>
      <w:r>
        <w:t>Применять нормы построения предложений с однородными членами, связанными двойными союзами не только… но и, как… так и.</w:t>
      </w:r>
    </w:p>
    <w:p w14:paraId="12EE8AFF" w14:textId="77777777" w:rsidR="0092247A" w:rsidRDefault="00C96EE1" w:rsidP="005971C0">
      <w:pPr>
        <w:pStyle w:val="a3"/>
        <w:tabs>
          <w:tab w:val="left" w:pos="9781"/>
        </w:tabs>
        <w:ind w:left="567" w:right="279" w:firstLine="0"/>
      </w:pPr>
      <w:r>
        <w:t>Применять</w:t>
      </w:r>
      <w:r>
        <w:rPr>
          <w:spacing w:val="60"/>
          <w:w w:val="150"/>
        </w:rPr>
        <w:t xml:space="preserve">   </w:t>
      </w:r>
      <w:r>
        <w:t>правила</w:t>
      </w:r>
      <w:r>
        <w:rPr>
          <w:spacing w:val="80"/>
        </w:rPr>
        <w:t xml:space="preserve">   </w:t>
      </w:r>
      <w:r>
        <w:t>постановки</w:t>
      </w:r>
      <w:r>
        <w:rPr>
          <w:spacing w:val="60"/>
          <w:w w:val="150"/>
        </w:rPr>
        <w:t xml:space="preserve">   </w:t>
      </w:r>
      <w:r>
        <w:t>знаков</w:t>
      </w:r>
      <w:r>
        <w:rPr>
          <w:spacing w:val="80"/>
        </w:rPr>
        <w:t xml:space="preserve">   </w:t>
      </w:r>
      <w:r>
        <w:t>препинания</w:t>
      </w:r>
      <w:r>
        <w:rPr>
          <w:spacing w:val="80"/>
        </w:rPr>
        <w:t xml:space="preserve">   </w:t>
      </w:r>
      <w:r>
        <w:t>в</w:t>
      </w:r>
      <w:r>
        <w:rPr>
          <w:spacing w:val="80"/>
        </w:rPr>
        <w:t xml:space="preserve">   </w:t>
      </w:r>
      <w:r>
        <w:t>предложениях</w:t>
      </w:r>
      <w:r>
        <w:rPr>
          <w:spacing w:val="40"/>
        </w:rPr>
        <w:t xml:space="preserve"> </w:t>
      </w:r>
      <w:r>
        <w:t>с однородными членами, связанными попарно, с помощью повторяющихся союзов (и... и, или... или, либo... либo, ни... ни, тo... тo); правила постановки знаков препинания в предложениях с обобщающим словом при однородных членах.</w:t>
      </w:r>
    </w:p>
    <w:p w14:paraId="6457249D" w14:textId="77777777" w:rsidR="0092247A" w:rsidRDefault="00C96EE1" w:rsidP="005971C0">
      <w:pPr>
        <w:pStyle w:val="a3"/>
        <w:tabs>
          <w:tab w:val="left" w:pos="2598"/>
          <w:tab w:val="left" w:pos="5348"/>
          <w:tab w:val="left" w:pos="6848"/>
          <w:tab w:val="left" w:pos="9661"/>
          <w:tab w:val="left" w:pos="9781"/>
        </w:tabs>
        <w:ind w:left="567" w:right="279" w:firstLine="0"/>
      </w:pPr>
      <w:r>
        <w:t>Распознавать</w:t>
      </w:r>
      <w:r>
        <w:rPr>
          <w:spacing w:val="57"/>
        </w:rPr>
        <w:t xml:space="preserve">  </w:t>
      </w:r>
      <w:r>
        <w:t>простые</w:t>
      </w:r>
      <w:r>
        <w:rPr>
          <w:spacing w:val="55"/>
        </w:rPr>
        <w:t xml:space="preserve">  </w:t>
      </w:r>
      <w:r>
        <w:t>неосложнённые</w:t>
      </w:r>
      <w:r>
        <w:rPr>
          <w:spacing w:val="56"/>
        </w:rPr>
        <w:t xml:space="preserve">  </w:t>
      </w:r>
      <w:r>
        <w:t>предложения,</w:t>
      </w:r>
      <w:r>
        <w:rPr>
          <w:spacing w:val="57"/>
        </w:rPr>
        <w:t xml:space="preserve">  </w:t>
      </w:r>
      <w:r>
        <w:t>в</w:t>
      </w:r>
      <w:r>
        <w:rPr>
          <w:spacing w:val="56"/>
        </w:rPr>
        <w:t xml:space="preserve">  </w:t>
      </w:r>
      <w:r>
        <w:t>том</w:t>
      </w:r>
      <w:r>
        <w:rPr>
          <w:spacing w:val="57"/>
        </w:rPr>
        <w:t xml:space="preserve">  </w:t>
      </w:r>
      <w:r>
        <w:t>числе</w:t>
      </w:r>
      <w:r>
        <w:rPr>
          <w:spacing w:val="56"/>
        </w:rPr>
        <w:t xml:space="preserve">  </w:t>
      </w:r>
      <w:r>
        <w:t xml:space="preserve">предложения с неоднородными определениями; простые предложения, осложнённые однородными членами, </w:t>
      </w:r>
      <w:r>
        <w:rPr>
          <w:spacing w:val="-2"/>
        </w:rPr>
        <w:t>включая</w:t>
      </w:r>
      <w:r>
        <w:tab/>
      </w:r>
      <w:r>
        <w:rPr>
          <w:spacing w:val="-2"/>
        </w:rPr>
        <w:t>предложения</w:t>
      </w:r>
      <w:r w:rsidR="005971C0">
        <w:t xml:space="preserve"> </w:t>
      </w:r>
      <w:r>
        <w:rPr>
          <w:spacing w:val="-10"/>
        </w:rPr>
        <w:t>с</w:t>
      </w:r>
      <w:r w:rsidR="005971C0">
        <w:t xml:space="preserve"> </w:t>
      </w:r>
      <w:r>
        <w:rPr>
          <w:spacing w:val="-2"/>
        </w:rPr>
        <w:t>обобщающим</w:t>
      </w:r>
      <w:r w:rsidR="005971C0">
        <w:t xml:space="preserve"> </w:t>
      </w:r>
      <w:r>
        <w:rPr>
          <w:spacing w:val="-2"/>
        </w:rPr>
        <w:t xml:space="preserve">словом </w:t>
      </w:r>
      <w:r>
        <w:t>при однородных членах, осложнённые обособленными членами, обращением, вводными</w:t>
      </w:r>
      <w:r>
        <w:rPr>
          <w:spacing w:val="80"/>
        </w:rPr>
        <w:t xml:space="preserve"> </w:t>
      </w:r>
      <w:r>
        <w:t xml:space="preserve">словами и </w:t>
      </w:r>
      <w:r>
        <w:lastRenderedPageBreak/>
        <w:t>предложениями, вставными конструкциями, междометиями.</w:t>
      </w:r>
    </w:p>
    <w:p w14:paraId="7E247BEA" w14:textId="77777777" w:rsidR="0092247A" w:rsidRDefault="00C96EE1" w:rsidP="005971C0">
      <w:pPr>
        <w:pStyle w:val="a3"/>
        <w:tabs>
          <w:tab w:val="left" w:pos="3479"/>
          <w:tab w:val="left" w:pos="4854"/>
          <w:tab w:val="left" w:pos="6423"/>
          <w:tab w:val="left" w:pos="8818"/>
          <w:tab w:val="left" w:pos="9781"/>
        </w:tabs>
        <w:spacing w:before="1"/>
        <w:ind w:left="567" w:right="279" w:firstLine="0"/>
      </w:pPr>
      <w: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w:t>
      </w:r>
      <w:r>
        <w:rPr>
          <w:spacing w:val="-2"/>
        </w:rPr>
        <w:t>обстоятельств,</w:t>
      </w:r>
      <w:r w:rsidR="005971C0">
        <w:t xml:space="preserve"> </w:t>
      </w:r>
      <w:r>
        <w:rPr>
          <w:spacing w:val="-2"/>
        </w:rPr>
        <w:t>уточняющих</w:t>
      </w:r>
      <w:r w:rsidR="005971C0">
        <w:tab/>
        <w:t xml:space="preserve"> </w:t>
      </w:r>
      <w:r>
        <w:rPr>
          <w:spacing w:val="-2"/>
        </w:rPr>
        <w:t>членов,</w:t>
      </w:r>
      <w:r w:rsidR="005971C0">
        <w:t xml:space="preserve"> </w:t>
      </w:r>
      <w:r>
        <w:rPr>
          <w:spacing w:val="-2"/>
        </w:rPr>
        <w:t xml:space="preserve">пояснительных </w:t>
      </w:r>
      <w:r>
        <w:t xml:space="preserve">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w:t>
      </w:r>
      <w:r>
        <w:rPr>
          <w:spacing w:val="-2"/>
        </w:rPr>
        <w:t>уточняющих</w:t>
      </w:r>
      <w:r w:rsidR="005971C0">
        <w:t xml:space="preserve"> </w:t>
      </w:r>
      <w:r>
        <w:rPr>
          <w:spacing w:val="-2"/>
        </w:rPr>
        <w:t>членов,</w:t>
      </w:r>
      <w:r w:rsidR="005971C0">
        <w:t xml:space="preserve"> </w:t>
      </w:r>
      <w:r>
        <w:rPr>
          <w:spacing w:val="-4"/>
        </w:rPr>
        <w:t xml:space="preserve">пояснительных </w:t>
      </w:r>
      <w:r>
        <w:t>и</w:t>
      </w:r>
      <w:r>
        <w:rPr>
          <w:spacing w:val="80"/>
        </w:rPr>
        <w:t xml:space="preserve">   </w:t>
      </w:r>
      <w:r>
        <w:t>присоединительных</w:t>
      </w:r>
      <w:r>
        <w:rPr>
          <w:spacing w:val="80"/>
        </w:rPr>
        <w:t xml:space="preserve"> </w:t>
      </w:r>
      <w:r>
        <w:t>конструкций;</w:t>
      </w:r>
      <w:r>
        <w:rPr>
          <w:spacing w:val="80"/>
        </w:rPr>
        <w:t xml:space="preserve"> </w:t>
      </w:r>
      <w:r>
        <w:t>правила</w:t>
      </w:r>
      <w:r w:rsidR="005971C0">
        <w:t xml:space="preserve"> </w:t>
      </w:r>
      <w:r>
        <w:t>постановки</w:t>
      </w:r>
      <w:r>
        <w:rPr>
          <w:spacing w:val="80"/>
        </w:rPr>
        <w:t xml:space="preserve">  </w:t>
      </w:r>
      <w:r>
        <w:t>знаков</w:t>
      </w:r>
      <w:r>
        <w:rPr>
          <w:spacing w:val="80"/>
        </w:rPr>
        <w:t xml:space="preserve">   </w:t>
      </w:r>
      <w:r>
        <w:t>препинания в</w:t>
      </w:r>
      <w:r>
        <w:rPr>
          <w:spacing w:val="80"/>
        </w:rPr>
        <w:t xml:space="preserve">   </w:t>
      </w:r>
      <w:r>
        <w:t>предложениях</w:t>
      </w:r>
      <w:r>
        <w:rPr>
          <w:spacing w:val="80"/>
        </w:rPr>
        <w:t xml:space="preserve"> </w:t>
      </w:r>
      <w:r>
        <w:t>с</w:t>
      </w:r>
      <w:r>
        <w:rPr>
          <w:spacing w:val="80"/>
        </w:rPr>
        <w:t xml:space="preserve">   </w:t>
      </w:r>
      <w:r>
        <w:t>вводными</w:t>
      </w:r>
      <w:r>
        <w:rPr>
          <w:spacing w:val="80"/>
        </w:rPr>
        <w:t xml:space="preserve">   </w:t>
      </w:r>
      <w:r>
        <w:t>и</w:t>
      </w:r>
      <w:r>
        <w:rPr>
          <w:spacing w:val="80"/>
        </w:rPr>
        <w:t xml:space="preserve">   </w:t>
      </w:r>
      <w:r>
        <w:t>вставными</w:t>
      </w:r>
      <w:r>
        <w:rPr>
          <w:spacing w:val="80"/>
        </w:rPr>
        <w:t xml:space="preserve">   </w:t>
      </w:r>
      <w:r>
        <w:t>конструкциями,</w:t>
      </w:r>
      <w:r>
        <w:rPr>
          <w:spacing w:val="80"/>
        </w:rPr>
        <w:t xml:space="preserve">   </w:t>
      </w:r>
      <w:r>
        <w:t>обращениями и междометиями.</w:t>
      </w:r>
    </w:p>
    <w:p w14:paraId="58B2BAE4" w14:textId="77777777" w:rsidR="0092247A" w:rsidRDefault="00C96EE1" w:rsidP="005971C0">
      <w:pPr>
        <w:pStyle w:val="a3"/>
        <w:tabs>
          <w:tab w:val="left" w:pos="2623"/>
          <w:tab w:val="left" w:pos="4504"/>
          <w:tab w:val="left" w:pos="6699"/>
          <w:tab w:val="left" w:pos="9014"/>
          <w:tab w:val="left" w:pos="9781"/>
        </w:tabs>
        <w:ind w:left="567" w:right="279" w:firstLine="0"/>
      </w:pPr>
      <w:r>
        <w:t>Различать группы</w:t>
      </w:r>
      <w:r>
        <w:rPr>
          <w:spacing w:val="-2"/>
        </w:rPr>
        <w:t xml:space="preserve"> </w:t>
      </w:r>
      <w:r>
        <w:t>вводных</w:t>
      </w:r>
      <w:r>
        <w:rPr>
          <w:spacing w:val="-2"/>
        </w:rPr>
        <w:t xml:space="preserve"> </w:t>
      </w:r>
      <w:r>
        <w:t>слов</w:t>
      </w:r>
      <w:r>
        <w:rPr>
          <w:spacing w:val="-2"/>
        </w:rPr>
        <w:t xml:space="preserve"> </w:t>
      </w:r>
      <w:r>
        <w:t>по</w:t>
      </w:r>
      <w:r>
        <w:rPr>
          <w:spacing w:val="-1"/>
        </w:rPr>
        <w:t xml:space="preserve"> </w:t>
      </w:r>
      <w:r>
        <w:t>значению,</w:t>
      </w:r>
      <w:r>
        <w:rPr>
          <w:spacing w:val="-3"/>
        </w:rPr>
        <w:t xml:space="preserve"> </w:t>
      </w:r>
      <w:r>
        <w:t>различать вводные</w:t>
      </w:r>
      <w:r>
        <w:rPr>
          <w:spacing w:val="-3"/>
        </w:rPr>
        <w:t xml:space="preserve"> </w:t>
      </w:r>
      <w:r>
        <w:t>предложения</w:t>
      </w:r>
      <w:r>
        <w:rPr>
          <w:spacing w:val="-1"/>
        </w:rPr>
        <w:t xml:space="preserve"> </w:t>
      </w:r>
      <w:r>
        <w:t>и</w:t>
      </w:r>
      <w:r>
        <w:rPr>
          <w:spacing w:val="-3"/>
        </w:rPr>
        <w:t xml:space="preserve"> </w:t>
      </w:r>
      <w:r>
        <w:t xml:space="preserve">вставные </w:t>
      </w:r>
      <w:r>
        <w:rPr>
          <w:spacing w:val="-2"/>
        </w:rPr>
        <w:t>конструкции,</w:t>
      </w:r>
      <w:r w:rsidR="005971C0">
        <w:t xml:space="preserve"> </w:t>
      </w:r>
      <w:r>
        <w:rPr>
          <w:spacing w:val="-2"/>
        </w:rPr>
        <w:t>понимать</w:t>
      </w:r>
      <w:r w:rsidR="005971C0">
        <w:t xml:space="preserve"> </w:t>
      </w:r>
      <w:r>
        <w:rPr>
          <w:spacing w:val="-2"/>
        </w:rPr>
        <w:t>особенности</w:t>
      </w:r>
      <w:r>
        <w:tab/>
      </w:r>
      <w:r>
        <w:rPr>
          <w:spacing w:val="-2"/>
        </w:rPr>
        <w:t>употребления</w:t>
      </w:r>
      <w:r w:rsidR="005971C0">
        <w:t xml:space="preserve"> </w:t>
      </w:r>
      <w:r>
        <w:rPr>
          <w:spacing w:val="-2"/>
        </w:rPr>
        <w:t xml:space="preserve">предложений </w:t>
      </w:r>
      <w:r>
        <w:t>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BB89278" w14:textId="77777777" w:rsidR="0092247A" w:rsidRDefault="00C96EE1" w:rsidP="005971C0">
      <w:pPr>
        <w:pStyle w:val="a3"/>
        <w:tabs>
          <w:tab w:val="left" w:pos="9781"/>
        </w:tabs>
        <w:spacing w:before="1"/>
        <w:ind w:left="567" w:right="279" w:firstLine="0"/>
      </w:pPr>
      <w:r>
        <w:t>Применять</w:t>
      </w:r>
      <w:r w:rsidR="005971C0">
        <w:rPr>
          <w:spacing w:val="74"/>
          <w:w w:val="150"/>
        </w:rPr>
        <w:t xml:space="preserve"> </w:t>
      </w:r>
      <w:r>
        <w:t>нормы</w:t>
      </w:r>
      <w:r>
        <w:rPr>
          <w:spacing w:val="74"/>
          <w:w w:val="150"/>
        </w:rPr>
        <w:t xml:space="preserve"> </w:t>
      </w:r>
      <w:r>
        <w:t>построения</w:t>
      </w:r>
      <w:r>
        <w:rPr>
          <w:spacing w:val="74"/>
          <w:w w:val="150"/>
        </w:rPr>
        <w:t xml:space="preserve"> </w:t>
      </w:r>
      <w:r>
        <w:t>предложений</w:t>
      </w:r>
      <w:r w:rsidR="005971C0">
        <w:rPr>
          <w:spacing w:val="74"/>
          <w:w w:val="150"/>
        </w:rPr>
        <w:t xml:space="preserve"> </w:t>
      </w:r>
      <w:r>
        <w:t>с</w:t>
      </w:r>
      <w:r w:rsidR="005971C0">
        <w:rPr>
          <w:spacing w:val="74"/>
          <w:w w:val="150"/>
        </w:rPr>
        <w:t xml:space="preserve"> </w:t>
      </w:r>
      <w:r>
        <w:t>вводными</w:t>
      </w:r>
      <w:r w:rsidR="005971C0">
        <w:rPr>
          <w:spacing w:val="74"/>
          <w:w w:val="150"/>
        </w:rPr>
        <w:t xml:space="preserve"> </w:t>
      </w:r>
      <w:r>
        <w:t>словами и</w:t>
      </w:r>
      <w:r>
        <w:rPr>
          <w:spacing w:val="80"/>
          <w:w w:val="150"/>
        </w:rPr>
        <w:t xml:space="preserve">  </w:t>
      </w:r>
      <w:r>
        <w:t>предложениями,</w:t>
      </w:r>
      <w:r w:rsidR="00DD4415">
        <w:rPr>
          <w:spacing w:val="80"/>
          <w:w w:val="150"/>
        </w:rPr>
        <w:t xml:space="preserve"> </w:t>
      </w:r>
      <w:r>
        <w:t>вставными</w:t>
      </w:r>
      <w:r>
        <w:rPr>
          <w:spacing w:val="80"/>
          <w:w w:val="150"/>
        </w:rPr>
        <w:t xml:space="preserve"> </w:t>
      </w:r>
      <w:r>
        <w:t>конструкциями,</w:t>
      </w:r>
      <w:r>
        <w:rPr>
          <w:spacing w:val="80"/>
          <w:w w:val="150"/>
        </w:rPr>
        <w:t xml:space="preserve">  </w:t>
      </w:r>
      <w:r>
        <w:t>обращениями</w:t>
      </w:r>
      <w:r>
        <w:rPr>
          <w:spacing w:val="80"/>
          <w:w w:val="150"/>
        </w:rPr>
        <w:t xml:space="preserve">  </w:t>
      </w:r>
      <w:r>
        <w:t>(распространёнными</w:t>
      </w:r>
    </w:p>
    <w:p w14:paraId="52D7F709" w14:textId="77777777" w:rsidR="0092247A" w:rsidRDefault="00C96EE1" w:rsidP="005971C0">
      <w:pPr>
        <w:pStyle w:val="a3"/>
        <w:tabs>
          <w:tab w:val="left" w:pos="9781"/>
        </w:tabs>
        <w:spacing w:before="70"/>
        <w:ind w:left="567" w:right="279" w:firstLine="0"/>
      </w:pPr>
      <w:r>
        <w:t>и</w:t>
      </w:r>
      <w:r>
        <w:rPr>
          <w:spacing w:val="-5"/>
        </w:rPr>
        <w:t xml:space="preserve"> </w:t>
      </w:r>
      <w:r>
        <w:t>нераспространёнными),</w:t>
      </w:r>
      <w:r>
        <w:rPr>
          <w:spacing w:val="-5"/>
        </w:rPr>
        <w:t xml:space="preserve"> </w:t>
      </w:r>
      <w:r>
        <w:rPr>
          <w:spacing w:val="-2"/>
        </w:rPr>
        <w:t>междометиями.</w:t>
      </w:r>
    </w:p>
    <w:p w14:paraId="422CEE42" w14:textId="77777777" w:rsidR="0092247A" w:rsidRDefault="00C96EE1" w:rsidP="005971C0">
      <w:pPr>
        <w:pStyle w:val="a3"/>
        <w:tabs>
          <w:tab w:val="left" w:pos="9781"/>
        </w:tabs>
        <w:ind w:left="567" w:right="279" w:firstLine="0"/>
      </w:pPr>
      <w:r>
        <w:t>Распознавать</w:t>
      </w:r>
      <w:r>
        <w:rPr>
          <w:spacing w:val="-6"/>
        </w:rPr>
        <w:t xml:space="preserve"> </w:t>
      </w:r>
      <w:r>
        <w:t>сложные</w:t>
      </w:r>
      <w:r>
        <w:rPr>
          <w:spacing w:val="-5"/>
        </w:rPr>
        <w:t xml:space="preserve"> </w:t>
      </w:r>
      <w:r>
        <w:t>предложения,</w:t>
      </w:r>
      <w:r>
        <w:rPr>
          <w:spacing w:val="-4"/>
        </w:rPr>
        <w:t xml:space="preserve"> </w:t>
      </w:r>
      <w:r>
        <w:t>конструкции</w:t>
      </w:r>
      <w:r>
        <w:rPr>
          <w:spacing w:val="-4"/>
        </w:rPr>
        <w:t xml:space="preserve"> </w:t>
      </w:r>
      <w:r>
        <w:t>с</w:t>
      </w:r>
      <w:r>
        <w:rPr>
          <w:spacing w:val="-5"/>
        </w:rPr>
        <w:t xml:space="preserve"> </w:t>
      </w:r>
      <w:r>
        <w:t>чужой</w:t>
      </w:r>
      <w:r>
        <w:rPr>
          <w:spacing w:val="-4"/>
        </w:rPr>
        <w:t xml:space="preserve"> </w:t>
      </w:r>
      <w:r>
        <w:t>речью</w:t>
      </w:r>
      <w:r>
        <w:rPr>
          <w:spacing w:val="-4"/>
        </w:rPr>
        <w:t xml:space="preserve"> </w:t>
      </w:r>
      <w:r>
        <w:t>(в</w:t>
      </w:r>
      <w:r>
        <w:rPr>
          <w:spacing w:val="-6"/>
        </w:rPr>
        <w:t xml:space="preserve"> </w:t>
      </w:r>
      <w:r>
        <w:t>рамках</w:t>
      </w:r>
      <w:r>
        <w:rPr>
          <w:spacing w:val="-2"/>
        </w:rPr>
        <w:t xml:space="preserve"> изученного).</w:t>
      </w:r>
    </w:p>
    <w:p w14:paraId="50BD3996" w14:textId="77777777" w:rsidR="0092247A" w:rsidRDefault="00C96EE1" w:rsidP="005971C0">
      <w:pPr>
        <w:pStyle w:val="a3"/>
        <w:tabs>
          <w:tab w:val="left" w:pos="2809"/>
          <w:tab w:val="left" w:pos="5088"/>
          <w:tab w:val="left" w:pos="6417"/>
          <w:tab w:val="left" w:pos="8754"/>
          <w:tab w:val="left" w:pos="9781"/>
        </w:tabs>
        <w:ind w:left="567" w:right="279" w:firstLine="0"/>
      </w:pPr>
      <w:r>
        <w:rPr>
          <w:spacing w:val="-2"/>
        </w:rPr>
        <w:t>Проводить</w:t>
      </w:r>
      <w:r w:rsidR="005971C0">
        <w:t xml:space="preserve"> </w:t>
      </w:r>
      <w:r>
        <w:rPr>
          <w:spacing w:val="-2"/>
        </w:rPr>
        <w:t>синтаксический</w:t>
      </w:r>
      <w:r w:rsidR="005971C0">
        <w:t xml:space="preserve"> </w:t>
      </w:r>
      <w:r>
        <w:rPr>
          <w:spacing w:val="-2"/>
        </w:rPr>
        <w:t>анализ</w:t>
      </w:r>
      <w:r w:rsidR="005971C0">
        <w:t xml:space="preserve"> </w:t>
      </w:r>
      <w:r>
        <w:rPr>
          <w:spacing w:val="-2"/>
        </w:rPr>
        <w:t>словосочетаний,</w:t>
      </w:r>
      <w:r w:rsidR="005971C0">
        <w:t xml:space="preserve"> </w:t>
      </w:r>
      <w:r>
        <w:rPr>
          <w:spacing w:val="-2"/>
        </w:rPr>
        <w:t xml:space="preserve">синтаксический </w:t>
      </w:r>
      <w:r>
        <w:t>и</w:t>
      </w:r>
      <w:r>
        <w:rPr>
          <w:spacing w:val="76"/>
        </w:rPr>
        <w:t xml:space="preserve">   </w:t>
      </w:r>
      <w:r>
        <w:t>пунктуационный</w:t>
      </w:r>
      <w:r>
        <w:rPr>
          <w:spacing w:val="75"/>
        </w:rPr>
        <w:t xml:space="preserve">   </w:t>
      </w:r>
      <w:r>
        <w:t>анализ</w:t>
      </w:r>
      <w:r>
        <w:rPr>
          <w:spacing w:val="75"/>
        </w:rPr>
        <w:t xml:space="preserve">   </w:t>
      </w:r>
      <w:r>
        <w:t>предложений,</w:t>
      </w:r>
      <w:r>
        <w:rPr>
          <w:spacing w:val="75"/>
        </w:rPr>
        <w:t xml:space="preserve">   </w:t>
      </w:r>
      <w:r>
        <w:t>применять</w:t>
      </w:r>
      <w:r>
        <w:rPr>
          <w:spacing w:val="75"/>
        </w:rPr>
        <w:t xml:space="preserve">   </w:t>
      </w:r>
      <w:r>
        <w:t>знания</w:t>
      </w:r>
      <w:r>
        <w:rPr>
          <w:spacing w:val="74"/>
        </w:rPr>
        <w:t xml:space="preserve">   </w:t>
      </w:r>
      <w:r>
        <w:t>по</w:t>
      </w:r>
      <w:r>
        <w:rPr>
          <w:spacing w:val="75"/>
        </w:rPr>
        <w:t xml:space="preserve">   </w:t>
      </w:r>
      <w:r>
        <w:t>синтаксису и пунктуации при выполнении языкового анализа различных видов и в речевой практике.</w:t>
      </w:r>
    </w:p>
    <w:p w14:paraId="065700A5" w14:textId="77777777" w:rsidR="0092247A" w:rsidRPr="007A5138" w:rsidRDefault="00C96EE1" w:rsidP="000F08BB">
      <w:pPr>
        <w:pStyle w:val="a4"/>
        <w:numPr>
          <w:ilvl w:val="4"/>
          <w:numId w:val="92"/>
        </w:numPr>
        <w:tabs>
          <w:tab w:val="left" w:pos="1985"/>
          <w:tab w:val="left" w:pos="9781"/>
        </w:tabs>
        <w:spacing w:before="1"/>
        <w:ind w:left="567" w:right="279" w:firstLine="0"/>
        <w:rPr>
          <w:sz w:val="24"/>
        </w:rPr>
      </w:pPr>
      <w:r w:rsidRPr="007A5138">
        <w:rPr>
          <w:sz w:val="24"/>
        </w:rPr>
        <w:t>К концу обучения в 9 классе обучающийся получит следующие предметные результаты по отдельным темам программы по</w:t>
      </w:r>
      <w:r w:rsidRPr="007A5138">
        <w:rPr>
          <w:spacing w:val="40"/>
          <w:sz w:val="24"/>
        </w:rPr>
        <w:t xml:space="preserve"> </w:t>
      </w:r>
      <w:r w:rsidRPr="007A5138">
        <w:rPr>
          <w:sz w:val="24"/>
        </w:rPr>
        <w:t>русскому языку:</w:t>
      </w:r>
    </w:p>
    <w:p w14:paraId="52C0628D" w14:textId="77777777" w:rsidR="0092247A" w:rsidRDefault="00C96EE1" w:rsidP="000F08BB">
      <w:pPr>
        <w:pStyle w:val="a4"/>
        <w:numPr>
          <w:ilvl w:val="4"/>
          <w:numId w:val="92"/>
        </w:numPr>
        <w:tabs>
          <w:tab w:val="left" w:pos="2068"/>
          <w:tab w:val="left" w:pos="9781"/>
        </w:tabs>
        <w:ind w:left="567" w:right="279" w:firstLine="0"/>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1"/>
          <w:sz w:val="24"/>
        </w:rPr>
        <w:t xml:space="preserve"> </w:t>
      </w:r>
      <w:r>
        <w:rPr>
          <w:spacing w:val="-2"/>
          <w:sz w:val="24"/>
        </w:rPr>
        <w:t>языке.</w:t>
      </w:r>
    </w:p>
    <w:p w14:paraId="3991A64C" w14:textId="77777777" w:rsidR="0092247A" w:rsidRDefault="00C96EE1" w:rsidP="005971C0">
      <w:pPr>
        <w:pStyle w:val="a3"/>
        <w:tabs>
          <w:tab w:val="left" w:pos="9781"/>
        </w:tabs>
        <w:ind w:left="567" w:right="279" w:firstLine="0"/>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23A57ABE" w14:textId="77777777" w:rsidR="0092247A" w:rsidRPr="00BE7AE4" w:rsidRDefault="00C96EE1" w:rsidP="000F08BB">
      <w:pPr>
        <w:pStyle w:val="a4"/>
        <w:numPr>
          <w:ilvl w:val="4"/>
          <w:numId w:val="92"/>
        </w:numPr>
        <w:tabs>
          <w:tab w:val="left" w:pos="2068"/>
          <w:tab w:val="left" w:pos="9781"/>
        </w:tabs>
        <w:ind w:left="567" w:right="279" w:firstLine="0"/>
        <w:rPr>
          <w:sz w:val="24"/>
        </w:rPr>
      </w:pPr>
      <w:r w:rsidRPr="00BE7AE4">
        <w:rPr>
          <w:sz w:val="24"/>
        </w:rPr>
        <w:t>Язык</w:t>
      </w:r>
      <w:r w:rsidRPr="00BE7AE4">
        <w:rPr>
          <w:spacing w:val="-2"/>
          <w:sz w:val="24"/>
        </w:rPr>
        <w:t xml:space="preserve"> </w:t>
      </w:r>
      <w:r w:rsidRPr="00BE7AE4">
        <w:rPr>
          <w:sz w:val="24"/>
        </w:rPr>
        <w:t>и</w:t>
      </w:r>
      <w:r w:rsidRPr="00BE7AE4">
        <w:rPr>
          <w:spacing w:val="1"/>
          <w:sz w:val="24"/>
        </w:rPr>
        <w:t xml:space="preserve"> </w:t>
      </w:r>
      <w:r w:rsidRPr="00BE7AE4">
        <w:rPr>
          <w:spacing w:val="-4"/>
          <w:sz w:val="24"/>
        </w:rPr>
        <w:t>речь.</w:t>
      </w:r>
    </w:p>
    <w:p w14:paraId="1E62894B" w14:textId="77777777" w:rsidR="0092247A" w:rsidRDefault="00C96EE1" w:rsidP="005971C0">
      <w:pPr>
        <w:pStyle w:val="a3"/>
        <w:tabs>
          <w:tab w:val="left" w:pos="9781"/>
        </w:tabs>
        <w:ind w:left="567" w:right="279" w:firstLine="0"/>
      </w:pPr>
      <w:r>
        <w:t>Создавать</w:t>
      </w:r>
      <w:r>
        <w:rPr>
          <w:spacing w:val="66"/>
        </w:rPr>
        <w:t xml:space="preserve">  </w:t>
      </w:r>
      <w:r>
        <w:t>устные</w:t>
      </w:r>
      <w:r>
        <w:rPr>
          <w:spacing w:val="65"/>
        </w:rPr>
        <w:t xml:space="preserve">  </w:t>
      </w:r>
      <w:r>
        <w:t>монологические</w:t>
      </w:r>
      <w:r>
        <w:rPr>
          <w:spacing w:val="64"/>
        </w:rPr>
        <w:t xml:space="preserve">  </w:t>
      </w:r>
      <w:r>
        <w:t>высказывания</w:t>
      </w:r>
      <w:r>
        <w:rPr>
          <w:spacing w:val="67"/>
        </w:rPr>
        <w:t xml:space="preserve">  </w:t>
      </w:r>
      <w:r>
        <w:t>объёмом</w:t>
      </w:r>
      <w:r>
        <w:rPr>
          <w:spacing w:val="64"/>
        </w:rPr>
        <w:t xml:space="preserve">  </w:t>
      </w:r>
      <w:r>
        <w:t>не</w:t>
      </w:r>
      <w:r>
        <w:rPr>
          <w:spacing w:val="64"/>
        </w:rPr>
        <w:t xml:space="preserve">  </w:t>
      </w:r>
      <w:r>
        <w:t>менее</w:t>
      </w:r>
      <w:r>
        <w:rPr>
          <w:spacing w:val="64"/>
        </w:rPr>
        <w:t xml:space="preserve">  </w:t>
      </w:r>
      <w:r>
        <w:t>80</w:t>
      </w:r>
      <w:r>
        <w:rPr>
          <w:spacing w:val="65"/>
        </w:rPr>
        <w:t xml:space="preserve">  </w:t>
      </w:r>
      <w:r>
        <w:t>слов на основе наблюдений, личных впечатлений, чтения научно-учебной, художественной и научно- популярной литературы: монолог-сообщение, монолог-описание, монолог-рассуждение, монолог-повествование; выступать с научным сообщением.</w:t>
      </w:r>
    </w:p>
    <w:p w14:paraId="4539B38D" w14:textId="77777777" w:rsidR="0092247A" w:rsidRDefault="00C96EE1" w:rsidP="005971C0">
      <w:pPr>
        <w:pStyle w:val="a3"/>
        <w:tabs>
          <w:tab w:val="left" w:pos="9781"/>
        </w:tabs>
        <w:ind w:left="567" w:right="279" w:firstLine="0"/>
      </w:pPr>
      <w:r>
        <w:t>Участвовать</w:t>
      </w:r>
      <w:r>
        <w:rPr>
          <w:spacing w:val="69"/>
        </w:rPr>
        <w:t xml:space="preserve">   </w:t>
      </w:r>
      <w:r>
        <w:t>в</w:t>
      </w:r>
      <w:r>
        <w:rPr>
          <w:spacing w:val="68"/>
        </w:rPr>
        <w:t xml:space="preserve">   </w:t>
      </w:r>
      <w:r>
        <w:t>диалогическом</w:t>
      </w:r>
      <w:r>
        <w:rPr>
          <w:spacing w:val="68"/>
        </w:rPr>
        <w:t xml:space="preserve">   </w:t>
      </w:r>
      <w:r>
        <w:t>и</w:t>
      </w:r>
      <w:r>
        <w:rPr>
          <w:spacing w:val="68"/>
        </w:rPr>
        <w:t xml:space="preserve">   </w:t>
      </w:r>
      <w:r>
        <w:t>полилогическом</w:t>
      </w:r>
      <w:r>
        <w:rPr>
          <w:spacing w:val="68"/>
        </w:rPr>
        <w:t xml:space="preserve">   </w:t>
      </w:r>
      <w:r>
        <w:t>общении</w:t>
      </w:r>
      <w:r>
        <w:rPr>
          <w:spacing w:val="68"/>
        </w:rPr>
        <w:t xml:space="preserve">   </w:t>
      </w:r>
      <w:r>
        <w:t>(побуждение к</w:t>
      </w:r>
      <w:r>
        <w:rPr>
          <w:spacing w:val="80"/>
          <w:w w:val="150"/>
        </w:rPr>
        <w:t xml:space="preserve">  </w:t>
      </w:r>
      <w:r>
        <w:t>действию,</w:t>
      </w:r>
      <w:r>
        <w:rPr>
          <w:spacing w:val="80"/>
          <w:w w:val="150"/>
        </w:rPr>
        <w:t xml:space="preserve">  </w:t>
      </w:r>
      <w:r>
        <w:t>обмен</w:t>
      </w:r>
      <w:r>
        <w:rPr>
          <w:spacing w:val="80"/>
          <w:w w:val="150"/>
        </w:rPr>
        <w:t xml:space="preserve">  </w:t>
      </w:r>
      <w:r>
        <w:t>мнениями,</w:t>
      </w:r>
      <w:r>
        <w:rPr>
          <w:spacing w:val="80"/>
          <w:w w:val="150"/>
        </w:rPr>
        <w:t xml:space="preserve">  </w:t>
      </w:r>
      <w:r>
        <w:t>запрос</w:t>
      </w:r>
      <w:r>
        <w:rPr>
          <w:spacing w:val="80"/>
          <w:w w:val="150"/>
        </w:rPr>
        <w:t xml:space="preserve">  </w:t>
      </w:r>
      <w:r>
        <w:t>информации,</w:t>
      </w:r>
      <w:r>
        <w:rPr>
          <w:spacing w:val="80"/>
          <w:w w:val="150"/>
        </w:rPr>
        <w:t xml:space="preserve">  </w:t>
      </w:r>
      <w:r>
        <w:t>сообщение</w:t>
      </w:r>
      <w:r>
        <w:rPr>
          <w:spacing w:val="80"/>
          <w:w w:val="150"/>
        </w:rPr>
        <w:t xml:space="preserve">  </w:t>
      </w:r>
      <w:r>
        <w:t>информации)</w:t>
      </w:r>
      <w:r>
        <w:rPr>
          <w:spacing w:val="40"/>
        </w:rPr>
        <w:t xml:space="preserve"> </w:t>
      </w:r>
      <w:r>
        <w:t>на</w:t>
      </w:r>
      <w:r>
        <w:rPr>
          <w:spacing w:val="40"/>
        </w:rPr>
        <w:t xml:space="preserve">  </w:t>
      </w:r>
      <w:r>
        <w:t>бытовые,</w:t>
      </w:r>
      <w:r>
        <w:rPr>
          <w:spacing w:val="40"/>
        </w:rPr>
        <w:t xml:space="preserve">  </w:t>
      </w:r>
      <w:r>
        <w:t>научно-учебные</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лингвистические)</w:t>
      </w:r>
      <w:r>
        <w:rPr>
          <w:spacing w:val="40"/>
        </w:rPr>
        <w:t xml:space="preserve">  </w:t>
      </w:r>
      <w:r>
        <w:t>темы</w:t>
      </w:r>
      <w:r>
        <w:rPr>
          <w:spacing w:val="40"/>
        </w:rPr>
        <w:t xml:space="preserve">  </w:t>
      </w:r>
      <w:r>
        <w:t>(объём</w:t>
      </w:r>
      <w:r>
        <w:rPr>
          <w:spacing w:val="40"/>
        </w:rPr>
        <w:t xml:space="preserve">  </w:t>
      </w:r>
      <w:r>
        <w:t>не</w:t>
      </w:r>
      <w:r>
        <w:rPr>
          <w:spacing w:val="40"/>
        </w:rPr>
        <w:t xml:space="preserve">  </w:t>
      </w:r>
      <w:r>
        <w:t>менее</w:t>
      </w:r>
      <w:r>
        <w:rPr>
          <w:spacing w:val="40"/>
        </w:rPr>
        <w:t xml:space="preserve"> </w:t>
      </w:r>
      <w:r>
        <w:t>6 реплик).</w:t>
      </w:r>
    </w:p>
    <w:p w14:paraId="51A9EFA1" w14:textId="77777777" w:rsidR="0092247A" w:rsidRDefault="00C96EE1" w:rsidP="005971C0">
      <w:pPr>
        <w:pStyle w:val="a3"/>
        <w:tabs>
          <w:tab w:val="left" w:pos="9781"/>
        </w:tabs>
        <w:ind w:left="567" w:right="279" w:firstLine="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 смысловых типов речи.</w:t>
      </w:r>
    </w:p>
    <w:p w14:paraId="7F5AD14C" w14:textId="77777777" w:rsidR="0092247A" w:rsidRDefault="00C96EE1" w:rsidP="005971C0">
      <w:pPr>
        <w:pStyle w:val="a3"/>
        <w:tabs>
          <w:tab w:val="left" w:pos="9781"/>
        </w:tabs>
        <w:spacing w:before="1"/>
        <w:ind w:left="567" w:right="279" w:firstLine="0"/>
      </w:pPr>
      <w:r>
        <w:t xml:space="preserve">Владеть различными видами чтения: просмотровым, ознакомительным, изучающим, </w:t>
      </w:r>
      <w:r>
        <w:rPr>
          <w:spacing w:val="-2"/>
        </w:rPr>
        <w:t>поисковым.</w:t>
      </w:r>
    </w:p>
    <w:p w14:paraId="5A1C3A55" w14:textId="77777777" w:rsidR="0092247A" w:rsidRDefault="00C96EE1" w:rsidP="005971C0">
      <w:pPr>
        <w:pStyle w:val="a3"/>
        <w:tabs>
          <w:tab w:val="left" w:pos="9781"/>
        </w:tabs>
        <w:ind w:left="567" w:right="279" w:firstLine="0"/>
      </w:pPr>
      <w:r>
        <w:t>Устно</w:t>
      </w:r>
      <w:r>
        <w:rPr>
          <w:spacing w:val="76"/>
        </w:rPr>
        <w:t xml:space="preserve">   </w:t>
      </w:r>
      <w:r>
        <w:t>пересказывать</w:t>
      </w:r>
      <w:r>
        <w:rPr>
          <w:spacing w:val="77"/>
        </w:rPr>
        <w:t xml:space="preserve">   </w:t>
      </w:r>
      <w:r>
        <w:t>прочитанный</w:t>
      </w:r>
      <w:r>
        <w:rPr>
          <w:spacing w:val="76"/>
        </w:rPr>
        <w:t xml:space="preserve">   </w:t>
      </w:r>
      <w:r>
        <w:t>или</w:t>
      </w:r>
      <w:r>
        <w:rPr>
          <w:spacing w:val="77"/>
        </w:rPr>
        <w:t xml:space="preserve">   </w:t>
      </w:r>
      <w:r>
        <w:t>прослушанный</w:t>
      </w:r>
      <w:r>
        <w:rPr>
          <w:spacing w:val="76"/>
        </w:rPr>
        <w:t xml:space="preserve">   </w:t>
      </w:r>
      <w:r>
        <w:t>текст</w:t>
      </w:r>
      <w:r>
        <w:rPr>
          <w:spacing w:val="76"/>
        </w:rPr>
        <w:t xml:space="preserve">   </w:t>
      </w:r>
      <w:r>
        <w:t>объёмом не менее 150 слов.</w:t>
      </w:r>
    </w:p>
    <w:p w14:paraId="07F6B41C" w14:textId="77777777" w:rsidR="0092247A" w:rsidRDefault="00C96EE1" w:rsidP="005971C0">
      <w:pPr>
        <w:pStyle w:val="a3"/>
        <w:tabs>
          <w:tab w:val="left" w:pos="9781"/>
        </w:tabs>
        <w:ind w:left="567" w:right="279" w:firstLine="0"/>
      </w:pPr>
      <w:r>
        <w:t>Осуществлять</w:t>
      </w:r>
      <w:r>
        <w:rPr>
          <w:spacing w:val="61"/>
          <w:w w:val="150"/>
        </w:rPr>
        <w:t xml:space="preserve">   </w:t>
      </w:r>
      <w:r>
        <w:t>выбор</w:t>
      </w:r>
      <w:r>
        <w:rPr>
          <w:spacing w:val="61"/>
          <w:w w:val="150"/>
        </w:rPr>
        <w:t xml:space="preserve">   </w:t>
      </w:r>
      <w:r>
        <w:t>языковых</w:t>
      </w:r>
      <w:r>
        <w:rPr>
          <w:spacing w:val="61"/>
          <w:w w:val="150"/>
        </w:rPr>
        <w:t xml:space="preserve">   </w:t>
      </w:r>
      <w:r>
        <w:t>средств</w:t>
      </w:r>
      <w:r>
        <w:rPr>
          <w:spacing w:val="61"/>
          <w:w w:val="150"/>
        </w:rPr>
        <w:t xml:space="preserve">   </w:t>
      </w:r>
      <w:r>
        <w:t>для</w:t>
      </w:r>
      <w:r>
        <w:rPr>
          <w:spacing w:val="61"/>
          <w:w w:val="150"/>
        </w:rPr>
        <w:t xml:space="preserve">   </w:t>
      </w:r>
      <w:r>
        <w:t>создания</w:t>
      </w:r>
      <w:r>
        <w:rPr>
          <w:spacing w:val="61"/>
          <w:w w:val="150"/>
        </w:rPr>
        <w:t xml:space="preserve">   </w:t>
      </w:r>
      <w:r>
        <w:t>высказывания в соответствии с целью, темой и коммуникативным замыслом.</w:t>
      </w:r>
    </w:p>
    <w:p w14:paraId="1E6858DC" w14:textId="77777777" w:rsidR="0092247A" w:rsidRDefault="00C96EE1" w:rsidP="005971C0">
      <w:pPr>
        <w:pStyle w:val="a3"/>
        <w:tabs>
          <w:tab w:val="left" w:pos="9781"/>
        </w:tabs>
        <w:ind w:left="567" w:right="279" w:firstLine="0"/>
      </w:pPr>
      <w:r>
        <w:t>Соблюдать в устной речи и на письме нормы современного русского литературного</w:t>
      </w:r>
      <w:r>
        <w:rPr>
          <w:spacing w:val="80"/>
        </w:rPr>
        <w:t xml:space="preserve"> </w:t>
      </w:r>
      <w:r>
        <w:t>языка,</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во</w:t>
      </w:r>
      <w:r w:rsidR="005971C0">
        <w:rPr>
          <w:spacing w:val="80"/>
        </w:rPr>
        <w:t xml:space="preserve"> </w:t>
      </w:r>
      <w:r>
        <w:t>время</w:t>
      </w:r>
      <w:r>
        <w:rPr>
          <w:spacing w:val="80"/>
        </w:rPr>
        <w:t xml:space="preserve">  </w:t>
      </w:r>
      <w:r>
        <w:t>списывания</w:t>
      </w:r>
      <w:r>
        <w:rPr>
          <w:spacing w:val="80"/>
        </w:rPr>
        <w:t xml:space="preserve">    </w:t>
      </w:r>
      <w:r>
        <w:t>текста</w:t>
      </w:r>
      <w:r>
        <w:rPr>
          <w:spacing w:val="80"/>
        </w:rPr>
        <w:t xml:space="preserve">    </w:t>
      </w:r>
      <w:r>
        <w:t>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2425BCBA" w14:textId="77777777" w:rsidR="0092247A" w:rsidRPr="00BE7AE4" w:rsidRDefault="00C96EE1" w:rsidP="000F08BB">
      <w:pPr>
        <w:pStyle w:val="a4"/>
        <w:numPr>
          <w:ilvl w:val="4"/>
          <w:numId w:val="92"/>
        </w:numPr>
        <w:tabs>
          <w:tab w:val="left" w:pos="2068"/>
          <w:tab w:val="left" w:pos="9781"/>
        </w:tabs>
        <w:ind w:left="567" w:right="279" w:firstLine="0"/>
        <w:rPr>
          <w:sz w:val="24"/>
        </w:rPr>
      </w:pPr>
      <w:r w:rsidRPr="00BE7AE4">
        <w:rPr>
          <w:spacing w:val="-2"/>
          <w:sz w:val="24"/>
        </w:rPr>
        <w:t>Текст.</w:t>
      </w:r>
    </w:p>
    <w:p w14:paraId="56C5E603" w14:textId="77777777" w:rsidR="0092247A" w:rsidRDefault="00C96EE1" w:rsidP="00DD4415">
      <w:pPr>
        <w:pStyle w:val="a3"/>
        <w:tabs>
          <w:tab w:val="left" w:pos="9781"/>
        </w:tabs>
        <w:ind w:left="567" w:right="279" w:firstLine="0"/>
      </w:pPr>
      <w:r>
        <w:t>Анализировать</w:t>
      </w:r>
      <w:r>
        <w:rPr>
          <w:spacing w:val="80"/>
        </w:rPr>
        <w:t xml:space="preserve"> </w:t>
      </w:r>
      <w:r>
        <w:t>текст:</w:t>
      </w:r>
      <w:r>
        <w:rPr>
          <w:spacing w:val="80"/>
        </w:rPr>
        <w:t xml:space="preserve"> </w:t>
      </w:r>
      <w:r>
        <w:t>определять</w:t>
      </w:r>
      <w:r>
        <w:rPr>
          <w:spacing w:val="80"/>
        </w:rPr>
        <w:t xml:space="preserve"> </w:t>
      </w:r>
      <w:r>
        <w:t>и</w:t>
      </w:r>
      <w:r>
        <w:rPr>
          <w:spacing w:val="80"/>
        </w:rPr>
        <w:t xml:space="preserve"> </w:t>
      </w:r>
      <w:r>
        <w:t>комментировать</w:t>
      </w:r>
      <w:r>
        <w:rPr>
          <w:spacing w:val="80"/>
        </w:rPr>
        <w:t xml:space="preserve"> </w:t>
      </w:r>
      <w:r>
        <w:t>тему</w:t>
      </w:r>
      <w:r>
        <w:rPr>
          <w:spacing w:val="80"/>
        </w:rPr>
        <w:t xml:space="preserve"> </w:t>
      </w:r>
      <w:r>
        <w:t>и</w:t>
      </w:r>
      <w:r>
        <w:rPr>
          <w:spacing w:val="80"/>
        </w:rPr>
        <w:t xml:space="preserve"> </w:t>
      </w:r>
      <w:r>
        <w:t>главную</w:t>
      </w:r>
      <w:r>
        <w:rPr>
          <w:spacing w:val="80"/>
        </w:rPr>
        <w:t xml:space="preserve"> </w:t>
      </w:r>
      <w:r>
        <w:t>мысль</w:t>
      </w:r>
      <w:r>
        <w:rPr>
          <w:spacing w:val="80"/>
        </w:rPr>
        <w:t xml:space="preserve"> </w:t>
      </w:r>
      <w:r>
        <w:t>текста, подбирать заголовок, отражающий тему или главную мысль текста.</w:t>
      </w:r>
    </w:p>
    <w:p w14:paraId="0115F502" w14:textId="77777777" w:rsidR="0092247A" w:rsidRDefault="00C96EE1" w:rsidP="00DD4415">
      <w:pPr>
        <w:pStyle w:val="a3"/>
        <w:tabs>
          <w:tab w:val="left" w:pos="9781"/>
        </w:tabs>
        <w:ind w:left="567" w:right="279" w:firstLine="0"/>
      </w:pPr>
      <w:r>
        <w:t>Устанавливать</w:t>
      </w:r>
      <w:r>
        <w:rPr>
          <w:spacing w:val="-5"/>
        </w:rPr>
        <w:t xml:space="preserve"> </w:t>
      </w:r>
      <w:r>
        <w:t>принадлежность</w:t>
      </w:r>
      <w:r>
        <w:rPr>
          <w:spacing w:val="-2"/>
        </w:rPr>
        <w:t xml:space="preserve"> </w:t>
      </w:r>
      <w:r>
        <w:t>текста</w:t>
      </w:r>
      <w:r>
        <w:rPr>
          <w:spacing w:val="-3"/>
        </w:rPr>
        <w:t xml:space="preserve"> </w:t>
      </w:r>
      <w:r>
        <w:t>к</w:t>
      </w:r>
      <w:r>
        <w:rPr>
          <w:spacing w:val="-4"/>
        </w:rPr>
        <w:t xml:space="preserve"> </w:t>
      </w:r>
      <w:r>
        <w:t>функционально-смысловому</w:t>
      </w:r>
      <w:r>
        <w:rPr>
          <w:spacing w:val="-6"/>
        </w:rPr>
        <w:t xml:space="preserve"> </w:t>
      </w:r>
      <w:r>
        <w:t>типу</w:t>
      </w:r>
      <w:r>
        <w:rPr>
          <w:spacing w:val="-10"/>
        </w:rPr>
        <w:t xml:space="preserve"> </w:t>
      </w:r>
      <w:r>
        <w:rPr>
          <w:spacing w:val="-2"/>
        </w:rPr>
        <w:t>речи.</w:t>
      </w:r>
    </w:p>
    <w:p w14:paraId="42650121" w14:textId="77777777" w:rsidR="0092247A" w:rsidRDefault="00C96EE1" w:rsidP="00DD4415">
      <w:pPr>
        <w:pStyle w:val="a3"/>
        <w:tabs>
          <w:tab w:val="left" w:pos="9781"/>
        </w:tabs>
        <w:ind w:left="567" w:right="279" w:firstLine="0"/>
      </w:pPr>
      <w:r>
        <w:t>Находить</w:t>
      </w:r>
      <w:r>
        <w:rPr>
          <w:spacing w:val="80"/>
          <w:w w:val="150"/>
        </w:rPr>
        <w:t xml:space="preserve"> </w:t>
      </w:r>
      <w:r>
        <w:t>в</w:t>
      </w:r>
      <w:r>
        <w:rPr>
          <w:spacing w:val="80"/>
          <w:w w:val="150"/>
        </w:rPr>
        <w:t xml:space="preserve"> </w:t>
      </w:r>
      <w:r>
        <w:t>тексте</w:t>
      </w:r>
      <w:r>
        <w:rPr>
          <w:spacing w:val="80"/>
          <w:w w:val="150"/>
        </w:rPr>
        <w:t xml:space="preserve"> </w:t>
      </w:r>
      <w:r>
        <w:t>типовые</w:t>
      </w:r>
      <w:r>
        <w:rPr>
          <w:spacing w:val="80"/>
          <w:w w:val="150"/>
        </w:rPr>
        <w:t xml:space="preserve"> </w:t>
      </w:r>
      <w:r>
        <w:t>фрагменты</w:t>
      </w:r>
      <w:r>
        <w:rPr>
          <w:spacing w:val="80"/>
          <w:w w:val="150"/>
        </w:rPr>
        <w:t xml:space="preserve"> </w:t>
      </w:r>
      <w:r>
        <w:t>-</w:t>
      </w:r>
      <w:r>
        <w:rPr>
          <w:spacing w:val="80"/>
          <w:w w:val="150"/>
        </w:rPr>
        <w:t xml:space="preserve"> </w:t>
      </w:r>
      <w:r>
        <w:t>описание,</w:t>
      </w:r>
      <w:r>
        <w:rPr>
          <w:spacing w:val="80"/>
          <w:w w:val="150"/>
        </w:rPr>
        <w:t xml:space="preserve"> </w:t>
      </w:r>
      <w:r>
        <w:t>повествование,</w:t>
      </w:r>
      <w:r>
        <w:rPr>
          <w:spacing w:val="80"/>
          <w:w w:val="150"/>
        </w:rPr>
        <w:t xml:space="preserve"> </w:t>
      </w:r>
      <w:r>
        <w:t>рассуждение</w:t>
      </w:r>
      <w:r w:rsidR="00DD4415">
        <w:t xml:space="preserve"> </w:t>
      </w:r>
      <w:r>
        <w:t>- доказательство, оценочные высказывания.</w:t>
      </w:r>
    </w:p>
    <w:p w14:paraId="37E919B2" w14:textId="77777777" w:rsidR="0092247A" w:rsidRDefault="00C96EE1" w:rsidP="00DD4415">
      <w:pPr>
        <w:pStyle w:val="a3"/>
        <w:tabs>
          <w:tab w:val="left" w:pos="9781"/>
        </w:tabs>
        <w:spacing w:before="1"/>
        <w:ind w:left="567" w:right="279" w:firstLine="0"/>
      </w:pPr>
      <w:r>
        <w:lastRenderedPageBreak/>
        <w:t>Прогнозировать</w:t>
      </w:r>
      <w:r>
        <w:rPr>
          <w:spacing w:val="-2"/>
        </w:rPr>
        <w:t xml:space="preserve"> </w:t>
      </w:r>
      <w:r>
        <w:t>содержание</w:t>
      </w:r>
      <w:r>
        <w:rPr>
          <w:spacing w:val="-4"/>
        </w:rPr>
        <w:t xml:space="preserve"> </w:t>
      </w:r>
      <w:r>
        <w:t>текста</w:t>
      </w:r>
      <w:r>
        <w:rPr>
          <w:spacing w:val="-3"/>
        </w:rPr>
        <w:t xml:space="preserve"> </w:t>
      </w:r>
      <w:r>
        <w:t>по</w:t>
      </w:r>
      <w:r>
        <w:rPr>
          <w:spacing w:val="-3"/>
        </w:rPr>
        <w:t xml:space="preserve"> </w:t>
      </w:r>
      <w:r>
        <w:t>заголовку,</w:t>
      </w:r>
      <w:r>
        <w:rPr>
          <w:spacing w:val="-3"/>
        </w:rPr>
        <w:t xml:space="preserve"> </w:t>
      </w:r>
      <w:r>
        <w:t>ключевым</w:t>
      </w:r>
      <w:r>
        <w:rPr>
          <w:spacing w:val="-2"/>
        </w:rPr>
        <w:t xml:space="preserve"> </w:t>
      </w:r>
      <w:r>
        <w:t>словам,</w:t>
      </w:r>
      <w:r>
        <w:rPr>
          <w:spacing w:val="-1"/>
        </w:rPr>
        <w:t xml:space="preserve"> </w:t>
      </w:r>
      <w:r>
        <w:t>зачину</w:t>
      </w:r>
      <w:r>
        <w:rPr>
          <w:spacing w:val="-11"/>
        </w:rPr>
        <w:t xml:space="preserve"> </w:t>
      </w:r>
      <w:r>
        <w:t>или</w:t>
      </w:r>
      <w:r>
        <w:rPr>
          <w:spacing w:val="-2"/>
        </w:rPr>
        <w:t xml:space="preserve"> </w:t>
      </w:r>
      <w:r>
        <w:t>концовке. Выявлять отличительные признаки текстов разных жанров.</w:t>
      </w:r>
    </w:p>
    <w:p w14:paraId="048B8447" w14:textId="77777777" w:rsidR="0092247A" w:rsidRDefault="00C96EE1" w:rsidP="005971C0">
      <w:pPr>
        <w:pStyle w:val="a3"/>
        <w:tabs>
          <w:tab w:val="left" w:pos="9781"/>
        </w:tabs>
        <w:ind w:left="567" w:right="279" w:firstLine="0"/>
      </w:pPr>
      <w:r>
        <w:t>Создавать</w:t>
      </w:r>
      <w:r>
        <w:rPr>
          <w:spacing w:val="65"/>
        </w:rPr>
        <w:t xml:space="preserve">   </w:t>
      </w:r>
      <w:r>
        <w:t>высказывание</w:t>
      </w:r>
      <w:r>
        <w:rPr>
          <w:spacing w:val="64"/>
        </w:rPr>
        <w:t xml:space="preserve">   </w:t>
      </w:r>
      <w:r>
        <w:t>на</w:t>
      </w:r>
      <w:r>
        <w:rPr>
          <w:spacing w:val="64"/>
        </w:rPr>
        <w:t xml:space="preserve">   </w:t>
      </w:r>
      <w:r>
        <w:t>основе</w:t>
      </w:r>
      <w:r>
        <w:rPr>
          <w:spacing w:val="64"/>
        </w:rPr>
        <w:t xml:space="preserve">   </w:t>
      </w:r>
      <w:r>
        <w:t>текста:</w:t>
      </w:r>
      <w:r>
        <w:rPr>
          <w:spacing w:val="65"/>
        </w:rPr>
        <w:t xml:space="preserve">   </w:t>
      </w:r>
      <w:r>
        <w:t>выражать</w:t>
      </w:r>
      <w:r>
        <w:rPr>
          <w:spacing w:val="65"/>
        </w:rPr>
        <w:t xml:space="preserve">   </w:t>
      </w:r>
      <w:r>
        <w:t>своё</w:t>
      </w:r>
      <w:r>
        <w:rPr>
          <w:spacing w:val="64"/>
        </w:rPr>
        <w:t xml:space="preserve">   </w:t>
      </w:r>
      <w:r>
        <w:t>отношение к прочитанному или прослушанному в устной и письменной форме.</w:t>
      </w:r>
    </w:p>
    <w:p w14:paraId="775E5DA0" w14:textId="77777777" w:rsidR="0092247A" w:rsidRDefault="00C96EE1" w:rsidP="005971C0">
      <w:pPr>
        <w:pStyle w:val="a3"/>
        <w:tabs>
          <w:tab w:val="left" w:pos="9781"/>
        </w:tabs>
        <w:ind w:left="567" w:right="279" w:firstLine="0"/>
      </w:pPr>
      <w:r>
        <w:t>Создавать</w:t>
      </w:r>
      <w:r>
        <w:rPr>
          <w:spacing w:val="75"/>
        </w:rPr>
        <w:t xml:space="preserve"> </w:t>
      </w:r>
      <w:r>
        <w:t>тексты</w:t>
      </w:r>
      <w:r>
        <w:rPr>
          <w:spacing w:val="75"/>
        </w:rPr>
        <w:t xml:space="preserve"> </w:t>
      </w:r>
      <w:r>
        <w:t>с</w:t>
      </w:r>
      <w:r>
        <w:rPr>
          <w:spacing w:val="74"/>
        </w:rPr>
        <w:t xml:space="preserve"> </w:t>
      </w:r>
      <w:r>
        <w:t>опорой</w:t>
      </w:r>
      <w:r>
        <w:rPr>
          <w:spacing w:val="75"/>
        </w:rPr>
        <w:t xml:space="preserve"> </w:t>
      </w:r>
      <w:r>
        <w:t>на</w:t>
      </w:r>
      <w:r>
        <w:rPr>
          <w:spacing w:val="74"/>
        </w:rPr>
        <w:t xml:space="preserve"> </w:t>
      </w:r>
      <w:r>
        <w:t>жизненный</w:t>
      </w:r>
      <w:r>
        <w:rPr>
          <w:spacing w:val="75"/>
        </w:rPr>
        <w:t xml:space="preserve"> </w:t>
      </w:r>
      <w:r>
        <w:t>и</w:t>
      </w:r>
      <w:r>
        <w:rPr>
          <w:spacing w:val="74"/>
        </w:rPr>
        <w:t xml:space="preserve">  </w:t>
      </w:r>
      <w:r>
        <w:t>читательский</w:t>
      </w:r>
      <w:r>
        <w:rPr>
          <w:spacing w:val="75"/>
        </w:rPr>
        <w:t xml:space="preserve">   </w:t>
      </w:r>
      <w:r>
        <w:t>опыт, на произведения искусства (в том числе сочинения-миниатюры объёмом 8 и более предложений или</w:t>
      </w:r>
      <w:r>
        <w:rPr>
          <w:spacing w:val="80"/>
        </w:rPr>
        <w:t xml:space="preserve">    </w:t>
      </w:r>
      <w:r>
        <w:t>объёмом</w:t>
      </w:r>
      <w:r>
        <w:rPr>
          <w:spacing w:val="80"/>
        </w:rPr>
        <w:t xml:space="preserve"> </w:t>
      </w:r>
      <w:r>
        <w:t>не</w:t>
      </w:r>
      <w:r>
        <w:rPr>
          <w:spacing w:val="80"/>
        </w:rPr>
        <w:t xml:space="preserve"> </w:t>
      </w:r>
      <w:r>
        <w:t>менее</w:t>
      </w:r>
      <w:r>
        <w:rPr>
          <w:spacing w:val="80"/>
        </w:rPr>
        <w:t xml:space="preserve"> </w:t>
      </w:r>
      <w:r>
        <w:t>6-7</w:t>
      </w:r>
      <w:r w:rsidR="009B098B">
        <w:rPr>
          <w:spacing w:val="80"/>
        </w:rPr>
        <w:t xml:space="preserve"> </w:t>
      </w:r>
      <w:r>
        <w:t>предложений</w:t>
      </w:r>
      <w:r w:rsidR="009B098B">
        <w:rPr>
          <w:spacing w:val="80"/>
        </w:rPr>
        <w:t xml:space="preserve"> </w:t>
      </w:r>
      <w:r>
        <w:t>сложной</w:t>
      </w:r>
      <w:r>
        <w:rPr>
          <w:spacing w:val="80"/>
        </w:rPr>
        <w:t xml:space="preserve">  </w:t>
      </w:r>
      <w:r>
        <w:t>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7A3AA80D" w14:textId="77777777" w:rsidR="0092247A" w:rsidRDefault="00C96EE1" w:rsidP="005971C0">
      <w:pPr>
        <w:pStyle w:val="a3"/>
        <w:tabs>
          <w:tab w:val="left" w:pos="1585"/>
          <w:tab w:val="left" w:pos="2475"/>
          <w:tab w:val="left" w:pos="4897"/>
          <w:tab w:val="left" w:pos="6485"/>
          <w:tab w:val="left" w:pos="7279"/>
          <w:tab w:val="left" w:pos="9138"/>
          <w:tab w:val="left" w:pos="9781"/>
        </w:tabs>
        <w:ind w:left="567" w:right="279" w:firstLine="0"/>
      </w:pPr>
      <w:r>
        <w:t>Владеть</w:t>
      </w:r>
      <w:r>
        <w:rPr>
          <w:spacing w:val="80"/>
        </w:rPr>
        <w:t xml:space="preserve">  </w:t>
      </w:r>
      <w:r>
        <w:t>умениями</w:t>
      </w:r>
      <w:r>
        <w:rPr>
          <w:spacing w:val="80"/>
        </w:rPr>
        <w:t xml:space="preserve">  </w:t>
      </w:r>
      <w:r>
        <w:t>информационной</w:t>
      </w:r>
      <w:r>
        <w:rPr>
          <w:spacing w:val="80"/>
        </w:rPr>
        <w:t xml:space="preserve">  </w:t>
      </w:r>
      <w:r>
        <w:t>переработки</w:t>
      </w:r>
      <w:r>
        <w:rPr>
          <w:spacing w:val="80"/>
        </w:rPr>
        <w:t xml:space="preserve">  </w:t>
      </w:r>
      <w:r>
        <w:t>текста:</w:t>
      </w:r>
      <w:r>
        <w:rPr>
          <w:spacing w:val="80"/>
        </w:rPr>
        <w:t xml:space="preserve">  </w:t>
      </w:r>
      <w:r>
        <w:t>выделять</w:t>
      </w:r>
      <w:r>
        <w:rPr>
          <w:spacing w:val="80"/>
        </w:rPr>
        <w:t xml:space="preserve">  </w:t>
      </w:r>
      <w:r>
        <w:t>главную</w:t>
      </w:r>
      <w:r>
        <w:rPr>
          <w:spacing w:val="80"/>
        </w:rPr>
        <w:t xml:space="preserve"> </w:t>
      </w:r>
      <w:r>
        <w:t>и</w:t>
      </w:r>
      <w:r>
        <w:rPr>
          <w:spacing w:val="-3"/>
        </w:rPr>
        <w:t xml:space="preserve"> </w:t>
      </w:r>
      <w:r>
        <w:t>второстепенную</w:t>
      </w:r>
      <w:r>
        <w:rPr>
          <w:spacing w:val="-3"/>
        </w:rPr>
        <w:t xml:space="preserve"> </w:t>
      </w:r>
      <w:r>
        <w:t>информацию</w:t>
      </w:r>
      <w:r>
        <w:rPr>
          <w:spacing w:val="-3"/>
        </w:rPr>
        <w:t xml:space="preserve"> </w:t>
      </w:r>
      <w:r>
        <w:t>в</w:t>
      </w:r>
      <w:r>
        <w:rPr>
          <w:spacing w:val="-4"/>
        </w:rPr>
        <w:t xml:space="preserve"> </w:t>
      </w:r>
      <w:r>
        <w:t>тексте,</w:t>
      </w:r>
      <w:r>
        <w:rPr>
          <w:spacing w:val="-3"/>
        </w:rPr>
        <w:t xml:space="preserve"> </w:t>
      </w:r>
      <w:r>
        <w:t>извлекать</w:t>
      </w:r>
      <w:r>
        <w:rPr>
          <w:spacing w:val="-2"/>
        </w:rPr>
        <w:t xml:space="preserve"> </w:t>
      </w:r>
      <w:r>
        <w:t>информацию</w:t>
      </w:r>
      <w:r>
        <w:rPr>
          <w:spacing w:val="-5"/>
        </w:rPr>
        <w:t xml:space="preserve"> </w:t>
      </w:r>
      <w:r>
        <w:t>из</w:t>
      </w:r>
      <w:r>
        <w:rPr>
          <w:spacing w:val="-3"/>
        </w:rPr>
        <w:t xml:space="preserve"> </w:t>
      </w:r>
      <w:r>
        <w:t>различных</w:t>
      </w:r>
      <w:r>
        <w:rPr>
          <w:spacing w:val="-1"/>
        </w:rPr>
        <w:t xml:space="preserve"> </w:t>
      </w:r>
      <w:r>
        <w:t>источников,</w:t>
      </w:r>
      <w:r>
        <w:rPr>
          <w:spacing w:val="-6"/>
        </w:rPr>
        <w:t xml:space="preserve"> </w:t>
      </w:r>
      <w:r>
        <w:t>в</w:t>
      </w:r>
      <w:r>
        <w:rPr>
          <w:spacing w:val="-4"/>
        </w:rPr>
        <w:t xml:space="preserve"> </w:t>
      </w:r>
      <w:r>
        <w:t xml:space="preserve">том </w:t>
      </w:r>
      <w:r>
        <w:rPr>
          <w:spacing w:val="-4"/>
        </w:rPr>
        <w:t>числе</w:t>
      </w:r>
      <w:r w:rsidR="009B098B">
        <w:t xml:space="preserve"> </w:t>
      </w:r>
      <w:r>
        <w:rPr>
          <w:spacing w:val="-6"/>
        </w:rPr>
        <w:t>из</w:t>
      </w:r>
      <w:r w:rsidR="009B098B">
        <w:t xml:space="preserve"> </w:t>
      </w:r>
      <w:r>
        <w:rPr>
          <w:spacing w:val="-2"/>
        </w:rPr>
        <w:t>лингвистических</w:t>
      </w:r>
      <w:r w:rsidR="009B098B">
        <w:t xml:space="preserve"> </w:t>
      </w:r>
      <w:r>
        <w:rPr>
          <w:spacing w:val="-2"/>
        </w:rPr>
        <w:t>словарей</w:t>
      </w:r>
      <w:r w:rsidR="009B098B">
        <w:t xml:space="preserve"> </w:t>
      </w:r>
      <w:r>
        <w:rPr>
          <w:spacing w:val="-10"/>
        </w:rPr>
        <w:t>и</w:t>
      </w:r>
      <w:r w:rsidR="009B098B">
        <w:t xml:space="preserve"> </w:t>
      </w:r>
      <w:r>
        <w:rPr>
          <w:spacing w:val="-2"/>
        </w:rPr>
        <w:t>справочной</w:t>
      </w:r>
      <w:r w:rsidR="009B098B">
        <w:t xml:space="preserve"> </w:t>
      </w:r>
      <w:r>
        <w:rPr>
          <w:spacing w:val="-2"/>
        </w:rPr>
        <w:t xml:space="preserve">литературы, </w:t>
      </w:r>
      <w:r>
        <w:t>и использовать её в учебной деятельности.</w:t>
      </w:r>
    </w:p>
    <w:p w14:paraId="374DEE56" w14:textId="77777777" w:rsidR="0092247A" w:rsidRDefault="00C96EE1" w:rsidP="005971C0">
      <w:pPr>
        <w:pStyle w:val="a3"/>
        <w:tabs>
          <w:tab w:val="left" w:pos="9781"/>
        </w:tabs>
        <w:spacing w:before="1"/>
        <w:ind w:left="567" w:right="279" w:firstLine="0"/>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43BD3D92" w14:textId="77777777" w:rsidR="0092247A" w:rsidRDefault="00C96EE1" w:rsidP="005971C0">
      <w:pPr>
        <w:pStyle w:val="a3"/>
        <w:tabs>
          <w:tab w:val="left" w:pos="9781"/>
        </w:tabs>
        <w:ind w:left="567" w:right="279" w:firstLine="0"/>
      </w:pPr>
      <w:r>
        <w:t>Подробно</w:t>
      </w:r>
      <w:r>
        <w:rPr>
          <w:spacing w:val="2"/>
        </w:rPr>
        <w:t xml:space="preserve"> </w:t>
      </w:r>
      <w:r>
        <w:t>и</w:t>
      </w:r>
      <w:r>
        <w:rPr>
          <w:spacing w:val="3"/>
        </w:rPr>
        <w:t xml:space="preserve"> </w:t>
      </w:r>
      <w:r>
        <w:t>сжато</w:t>
      </w:r>
      <w:r>
        <w:rPr>
          <w:spacing w:val="3"/>
        </w:rPr>
        <w:t xml:space="preserve"> </w:t>
      </w:r>
      <w:r>
        <w:t>передавать</w:t>
      </w:r>
      <w:r>
        <w:rPr>
          <w:spacing w:val="4"/>
        </w:rPr>
        <w:t xml:space="preserve"> </w:t>
      </w:r>
      <w:r>
        <w:t>в</w:t>
      </w:r>
      <w:r>
        <w:rPr>
          <w:spacing w:val="4"/>
        </w:rPr>
        <w:t xml:space="preserve"> </w:t>
      </w:r>
      <w:r>
        <w:t>устной</w:t>
      </w:r>
      <w:r>
        <w:rPr>
          <w:spacing w:val="4"/>
        </w:rPr>
        <w:t xml:space="preserve"> </w:t>
      </w:r>
      <w:r>
        <w:t>и</w:t>
      </w:r>
      <w:r>
        <w:rPr>
          <w:spacing w:val="3"/>
        </w:rPr>
        <w:t xml:space="preserve"> </w:t>
      </w:r>
      <w:r>
        <w:t>письменной</w:t>
      </w:r>
      <w:r>
        <w:rPr>
          <w:spacing w:val="3"/>
        </w:rPr>
        <w:t xml:space="preserve"> </w:t>
      </w:r>
      <w:r>
        <w:t>форме</w:t>
      </w:r>
      <w:r>
        <w:rPr>
          <w:spacing w:val="1"/>
        </w:rPr>
        <w:t xml:space="preserve"> </w:t>
      </w:r>
      <w:r>
        <w:t>содержание</w:t>
      </w:r>
      <w:r>
        <w:rPr>
          <w:spacing w:val="2"/>
        </w:rPr>
        <w:t xml:space="preserve"> </w:t>
      </w:r>
      <w:r>
        <w:t>прослушанных</w:t>
      </w:r>
      <w:r>
        <w:rPr>
          <w:spacing w:val="5"/>
        </w:rPr>
        <w:t xml:space="preserve"> </w:t>
      </w:r>
      <w:r>
        <w:rPr>
          <w:spacing w:val="-10"/>
        </w:rPr>
        <w:t>и</w:t>
      </w:r>
    </w:p>
    <w:p w14:paraId="4DEFEC32" w14:textId="77777777" w:rsidR="0092247A" w:rsidRDefault="00C96EE1" w:rsidP="005971C0">
      <w:pPr>
        <w:pStyle w:val="a3"/>
        <w:tabs>
          <w:tab w:val="left" w:pos="2394"/>
          <w:tab w:val="left" w:pos="3965"/>
          <w:tab w:val="left" w:pos="5980"/>
          <w:tab w:val="left" w:pos="7576"/>
          <w:tab w:val="left" w:pos="9287"/>
          <w:tab w:val="left" w:pos="9781"/>
        </w:tabs>
        <w:spacing w:before="70"/>
        <w:ind w:left="567" w:right="279" w:firstLine="0"/>
      </w:pPr>
      <w:r>
        <w:t xml:space="preserve">прочитанных текстов различных функционально-смысловых типов речи (для подробного </w:t>
      </w:r>
      <w:r>
        <w:rPr>
          <w:spacing w:val="-2"/>
        </w:rPr>
        <w:t>изложения</w:t>
      </w:r>
      <w:r w:rsidR="009B098B">
        <w:t xml:space="preserve"> </w:t>
      </w:r>
      <w:r>
        <w:rPr>
          <w:spacing w:val="-4"/>
        </w:rPr>
        <w:t>объём</w:t>
      </w:r>
      <w:r>
        <w:tab/>
      </w:r>
      <w:r>
        <w:rPr>
          <w:spacing w:val="-2"/>
        </w:rPr>
        <w:t>исходного</w:t>
      </w:r>
      <w:r w:rsidR="009B098B">
        <w:t xml:space="preserve"> </w:t>
      </w:r>
      <w:r>
        <w:rPr>
          <w:spacing w:val="-2"/>
        </w:rPr>
        <w:t>текста</w:t>
      </w:r>
      <w:r w:rsidR="009B098B">
        <w:t xml:space="preserve"> </w:t>
      </w:r>
      <w:r>
        <w:rPr>
          <w:spacing w:val="-2"/>
        </w:rPr>
        <w:t>должен</w:t>
      </w:r>
      <w:r w:rsidR="009B098B">
        <w:t xml:space="preserve"> </w:t>
      </w:r>
      <w:r>
        <w:rPr>
          <w:spacing w:val="-2"/>
        </w:rPr>
        <w:t xml:space="preserve">составлять </w:t>
      </w:r>
      <w:r>
        <w:t>не менее 280 сло</w:t>
      </w:r>
      <w:r w:rsidR="009B098B">
        <w:t>в</w:t>
      </w:r>
      <w:r>
        <w:t>,; для сжатого и выборочного изложения - не менее 300 слов).</w:t>
      </w:r>
    </w:p>
    <w:p w14:paraId="0845120F" w14:textId="77777777" w:rsidR="0092247A" w:rsidRDefault="00C96EE1" w:rsidP="005971C0">
      <w:pPr>
        <w:pStyle w:val="a3"/>
        <w:tabs>
          <w:tab w:val="left" w:pos="9781"/>
        </w:tabs>
        <w:spacing w:before="3"/>
        <w:ind w:left="567" w:right="279" w:firstLine="0"/>
      </w:pPr>
      <w:r>
        <w:rPr>
          <w:position w:val="1"/>
        </w:rPr>
        <w:t>Редактировать</w:t>
      </w:r>
      <w:r>
        <w:rPr>
          <w:spacing w:val="56"/>
          <w:position w:val="1"/>
        </w:rPr>
        <w:t xml:space="preserve">  </w:t>
      </w:r>
      <w:r>
        <w:rPr>
          <w:position w:val="1"/>
        </w:rPr>
        <w:t>собственные</w:t>
      </w:r>
      <w:r>
        <w:rPr>
          <w:spacing w:val="56"/>
          <w:position w:val="1"/>
        </w:rPr>
        <w:t xml:space="preserve">  </w:t>
      </w:r>
      <w:r>
        <w:t>и</w:t>
      </w:r>
      <w:r>
        <w:rPr>
          <w:spacing w:val="56"/>
        </w:rPr>
        <w:t xml:space="preserve">  </w:t>
      </w:r>
      <w:r>
        <w:t>(или)</w:t>
      </w:r>
      <w:r>
        <w:rPr>
          <w:spacing w:val="56"/>
        </w:rPr>
        <w:t xml:space="preserve">  </w:t>
      </w:r>
      <w:r>
        <w:rPr>
          <w:position w:val="1"/>
        </w:rPr>
        <w:t>созданные</w:t>
      </w:r>
      <w:r>
        <w:rPr>
          <w:spacing w:val="55"/>
          <w:position w:val="1"/>
        </w:rPr>
        <w:t xml:space="preserve">  </w:t>
      </w:r>
      <w:r>
        <w:rPr>
          <w:position w:val="1"/>
        </w:rPr>
        <w:t>другими</w:t>
      </w:r>
      <w:r>
        <w:rPr>
          <w:spacing w:val="56"/>
          <w:position w:val="1"/>
        </w:rPr>
        <w:t xml:space="preserve">  </w:t>
      </w:r>
      <w:r>
        <w:rPr>
          <w:position w:val="1"/>
        </w:rPr>
        <w:t>обучающимися</w:t>
      </w:r>
      <w:r>
        <w:rPr>
          <w:spacing w:val="56"/>
          <w:position w:val="1"/>
        </w:rPr>
        <w:t xml:space="preserve">  </w:t>
      </w:r>
      <w:r>
        <w:rPr>
          <w:position w:val="1"/>
        </w:rPr>
        <w:t xml:space="preserve">тексты </w:t>
      </w:r>
      <w:r>
        <w:t>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5CD27F65" w14:textId="77777777" w:rsidR="0092247A" w:rsidRPr="00BE7AE4" w:rsidRDefault="00BE7AE4" w:rsidP="00BE7AE4">
      <w:pPr>
        <w:tabs>
          <w:tab w:val="left" w:pos="2068"/>
          <w:tab w:val="left" w:pos="9781"/>
        </w:tabs>
        <w:spacing w:line="274" w:lineRule="exact"/>
        <w:ind w:left="558" w:right="279"/>
        <w:rPr>
          <w:sz w:val="24"/>
        </w:rPr>
      </w:pPr>
      <w:r>
        <w:rPr>
          <w:sz w:val="24"/>
        </w:rPr>
        <w:t xml:space="preserve">2.1.1.18.13. </w:t>
      </w:r>
      <w:r w:rsidR="00C96EE1" w:rsidRPr="00BE7AE4">
        <w:rPr>
          <w:sz w:val="24"/>
        </w:rPr>
        <w:t>Функциональные</w:t>
      </w:r>
      <w:r w:rsidR="00C96EE1" w:rsidRPr="00BE7AE4">
        <w:rPr>
          <w:spacing w:val="-9"/>
          <w:sz w:val="24"/>
        </w:rPr>
        <w:t xml:space="preserve"> </w:t>
      </w:r>
      <w:r w:rsidR="00C96EE1" w:rsidRPr="00BE7AE4">
        <w:rPr>
          <w:sz w:val="24"/>
        </w:rPr>
        <w:t>разновидности</w:t>
      </w:r>
      <w:r w:rsidR="00C96EE1" w:rsidRPr="00BE7AE4">
        <w:rPr>
          <w:spacing w:val="-7"/>
          <w:sz w:val="24"/>
        </w:rPr>
        <w:t xml:space="preserve"> </w:t>
      </w:r>
      <w:r w:rsidR="00C96EE1" w:rsidRPr="00BE7AE4">
        <w:rPr>
          <w:spacing w:val="-2"/>
          <w:sz w:val="24"/>
        </w:rPr>
        <w:t>языка.</w:t>
      </w:r>
    </w:p>
    <w:p w14:paraId="126E3D81" w14:textId="77777777" w:rsidR="0092247A" w:rsidRDefault="00C96EE1" w:rsidP="005971C0">
      <w:pPr>
        <w:pStyle w:val="a3"/>
        <w:tabs>
          <w:tab w:val="left" w:pos="9781"/>
        </w:tabs>
        <w:ind w:left="567" w:right="279" w:firstLine="0"/>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2A3A4259" w14:textId="77777777" w:rsidR="0092247A" w:rsidRDefault="00C96EE1" w:rsidP="005971C0">
      <w:pPr>
        <w:pStyle w:val="a3"/>
        <w:tabs>
          <w:tab w:val="left" w:pos="3992"/>
          <w:tab w:val="left" w:pos="6004"/>
          <w:tab w:val="left" w:pos="8725"/>
          <w:tab w:val="left" w:pos="9781"/>
        </w:tabs>
        <w:ind w:left="567" w:right="279" w:firstLine="0"/>
      </w:pPr>
      <w: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w:t>
      </w:r>
      <w:r w:rsidR="009B098B">
        <w:t xml:space="preserve"> </w:t>
      </w:r>
      <w:r>
        <w:rPr>
          <w:spacing w:val="-2"/>
        </w:rPr>
        <w:t>выразительности</w:t>
      </w:r>
      <w:r w:rsidR="009B098B">
        <w:t xml:space="preserve">  </w:t>
      </w:r>
      <w:r>
        <w:rPr>
          <w:spacing w:val="-10"/>
        </w:rPr>
        <w:t>в</w:t>
      </w:r>
      <w:r w:rsidR="00DD4415">
        <w:t xml:space="preserve"> </w:t>
      </w:r>
      <w:r>
        <w:rPr>
          <w:spacing w:val="-2"/>
        </w:rPr>
        <w:t>текстах,</w:t>
      </w:r>
      <w:r w:rsidR="00DD4415">
        <w:t xml:space="preserve"> </w:t>
      </w:r>
      <w:r>
        <w:rPr>
          <w:spacing w:val="-2"/>
        </w:rPr>
        <w:t xml:space="preserve">принадлежащих </w:t>
      </w:r>
      <w:r>
        <w:t>к различным функционально-смысловым типам речи, функциональным разновидностям языка.</w:t>
      </w:r>
    </w:p>
    <w:p w14:paraId="18102AEC" w14:textId="77777777" w:rsidR="0092247A" w:rsidRDefault="00C96EE1" w:rsidP="005971C0">
      <w:pPr>
        <w:pStyle w:val="a3"/>
        <w:tabs>
          <w:tab w:val="left" w:pos="9781"/>
        </w:tabs>
        <w:ind w:left="567" w:right="279" w:firstLine="0"/>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3F4B6A5D" w14:textId="77777777" w:rsidR="0092247A" w:rsidRDefault="00C96EE1" w:rsidP="005971C0">
      <w:pPr>
        <w:pStyle w:val="a3"/>
        <w:tabs>
          <w:tab w:val="left" w:pos="9781"/>
        </w:tabs>
        <w:ind w:left="567" w:right="279" w:firstLine="0"/>
      </w:pPr>
      <w:r>
        <w:t>Составлять</w:t>
      </w:r>
      <w:r>
        <w:rPr>
          <w:spacing w:val="80"/>
        </w:rPr>
        <w:t xml:space="preserve">  </w:t>
      </w:r>
      <w:r>
        <w:t>тезисы,</w:t>
      </w:r>
      <w:r>
        <w:rPr>
          <w:spacing w:val="80"/>
        </w:rPr>
        <w:t xml:space="preserve">  </w:t>
      </w:r>
      <w:r>
        <w:t>конспект,</w:t>
      </w:r>
      <w:r>
        <w:rPr>
          <w:spacing w:val="80"/>
        </w:rPr>
        <w:t xml:space="preserve">  </w:t>
      </w:r>
      <w:r>
        <w:t>писать</w:t>
      </w:r>
      <w:r>
        <w:rPr>
          <w:spacing w:val="80"/>
        </w:rPr>
        <w:t xml:space="preserve">  </w:t>
      </w:r>
      <w:r>
        <w:t>рецензию,</w:t>
      </w:r>
      <w:r>
        <w:rPr>
          <w:spacing w:val="80"/>
        </w:rPr>
        <w:t xml:space="preserve">  </w:t>
      </w:r>
      <w:r>
        <w:t>реферат,</w:t>
      </w:r>
      <w:r>
        <w:rPr>
          <w:spacing w:val="80"/>
        </w:rPr>
        <w:t xml:space="preserve">  </w:t>
      </w:r>
      <w:r>
        <w:t>оценивать</w:t>
      </w:r>
      <w:r>
        <w:rPr>
          <w:spacing w:val="80"/>
        </w:rPr>
        <w:t xml:space="preserve">  </w:t>
      </w:r>
      <w:r>
        <w:t>чужие</w:t>
      </w:r>
      <w:r>
        <w:rPr>
          <w:spacing w:val="80"/>
        </w:rPr>
        <w:t xml:space="preserve"> </w:t>
      </w:r>
      <w:r>
        <w:t>и</w:t>
      </w:r>
      <w:r>
        <w:rPr>
          <w:spacing w:val="63"/>
        </w:rPr>
        <w:t xml:space="preserve">   </w:t>
      </w:r>
      <w:r>
        <w:t>собственные</w:t>
      </w:r>
      <w:r>
        <w:rPr>
          <w:spacing w:val="80"/>
          <w:w w:val="150"/>
        </w:rPr>
        <w:t xml:space="preserve">  </w:t>
      </w:r>
      <w:r>
        <w:t>речевые</w:t>
      </w:r>
      <w:r>
        <w:rPr>
          <w:spacing w:val="63"/>
        </w:rPr>
        <w:t xml:space="preserve">   </w:t>
      </w:r>
      <w:r>
        <w:t>высказывания</w:t>
      </w:r>
      <w:r>
        <w:rPr>
          <w:spacing w:val="64"/>
        </w:rPr>
        <w:t xml:space="preserve">   </w:t>
      </w:r>
      <w:r>
        <w:t>разной</w:t>
      </w:r>
      <w:r>
        <w:rPr>
          <w:spacing w:val="63"/>
        </w:rPr>
        <w:t xml:space="preserve">   </w:t>
      </w:r>
      <w:r>
        <w:t>функциональной</w:t>
      </w:r>
      <w:r>
        <w:rPr>
          <w:spacing w:val="63"/>
        </w:rPr>
        <w:t xml:space="preserve">   </w:t>
      </w:r>
      <w:r>
        <w:t>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4B3C4854" w14:textId="77777777" w:rsidR="0092247A" w:rsidRDefault="00C96EE1" w:rsidP="005971C0">
      <w:pPr>
        <w:pStyle w:val="a3"/>
        <w:tabs>
          <w:tab w:val="left" w:pos="9781"/>
        </w:tabs>
        <w:ind w:left="567" w:right="279" w:firstLine="0"/>
      </w:pPr>
      <w:r>
        <w:t>Выявлять</w:t>
      </w:r>
      <w:r>
        <w:rPr>
          <w:spacing w:val="73"/>
        </w:rPr>
        <w:t xml:space="preserve">   </w:t>
      </w:r>
      <w:r>
        <w:t>отличительные</w:t>
      </w:r>
      <w:r>
        <w:rPr>
          <w:spacing w:val="72"/>
        </w:rPr>
        <w:t xml:space="preserve">   </w:t>
      </w:r>
      <w:r>
        <w:t>особенности</w:t>
      </w:r>
      <w:r>
        <w:rPr>
          <w:spacing w:val="73"/>
        </w:rPr>
        <w:t xml:space="preserve">   </w:t>
      </w:r>
      <w:r>
        <w:t>языка</w:t>
      </w:r>
      <w:r>
        <w:rPr>
          <w:spacing w:val="73"/>
        </w:rPr>
        <w:t xml:space="preserve">   </w:t>
      </w:r>
      <w:r>
        <w:t>художественной</w:t>
      </w:r>
      <w:r>
        <w:rPr>
          <w:spacing w:val="73"/>
        </w:rPr>
        <w:t xml:space="preserve">   </w:t>
      </w:r>
      <w:r>
        <w:t>литературы в сравнении с другими функциональными разновидностями языка, распознавать метафору, олицетворение, эпитет, гиперболу, сравнение.</w:t>
      </w:r>
    </w:p>
    <w:p w14:paraId="62AF907C" w14:textId="77777777" w:rsidR="0092247A" w:rsidRDefault="00BE7AE4" w:rsidP="000F08BB">
      <w:pPr>
        <w:pStyle w:val="a4"/>
        <w:numPr>
          <w:ilvl w:val="4"/>
          <w:numId w:val="93"/>
        </w:numPr>
        <w:tabs>
          <w:tab w:val="left" w:pos="2069"/>
          <w:tab w:val="left" w:pos="9781"/>
        </w:tabs>
        <w:spacing w:before="1"/>
        <w:ind w:right="279"/>
        <w:rPr>
          <w:sz w:val="24"/>
        </w:rPr>
      </w:pPr>
      <w:r>
        <w:rPr>
          <w:sz w:val="24"/>
        </w:rPr>
        <w:t xml:space="preserve"> </w:t>
      </w:r>
      <w:r w:rsidR="00C96EE1">
        <w:rPr>
          <w:sz w:val="24"/>
        </w:rPr>
        <w:t>Система</w:t>
      </w:r>
      <w:r w:rsidR="00C96EE1">
        <w:rPr>
          <w:spacing w:val="-3"/>
          <w:sz w:val="24"/>
        </w:rPr>
        <w:t xml:space="preserve"> </w:t>
      </w:r>
      <w:r w:rsidR="00C96EE1">
        <w:rPr>
          <w:spacing w:val="-2"/>
          <w:sz w:val="24"/>
        </w:rPr>
        <w:t>языка.</w:t>
      </w:r>
    </w:p>
    <w:p w14:paraId="0446DA50" w14:textId="77777777" w:rsidR="0092247A" w:rsidRDefault="00BE7AE4" w:rsidP="000F08BB">
      <w:pPr>
        <w:pStyle w:val="a4"/>
        <w:numPr>
          <w:ilvl w:val="4"/>
          <w:numId w:val="93"/>
        </w:numPr>
        <w:tabs>
          <w:tab w:val="left" w:pos="2068"/>
          <w:tab w:val="left" w:pos="9781"/>
        </w:tabs>
        <w:ind w:right="279"/>
        <w:rPr>
          <w:sz w:val="24"/>
        </w:rPr>
      </w:pPr>
      <w:r>
        <w:rPr>
          <w:sz w:val="24"/>
        </w:rPr>
        <w:t xml:space="preserve"> </w:t>
      </w:r>
      <w:r w:rsidR="00C96EE1">
        <w:rPr>
          <w:sz w:val="24"/>
        </w:rPr>
        <w:t>Сложносочинённое</w:t>
      </w:r>
      <w:r w:rsidR="00C96EE1">
        <w:rPr>
          <w:spacing w:val="-9"/>
          <w:sz w:val="24"/>
        </w:rPr>
        <w:t xml:space="preserve"> </w:t>
      </w:r>
      <w:r w:rsidR="00C96EE1">
        <w:rPr>
          <w:spacing w:val="-2"/>
          <w:sz w:val="24"/>
        </w:rPr>
        <w:t>предложение.</w:t>
      </w:r>
    </w:p>
    <w:p w14:paraId="2D31ECCE" w14:textId="77777777" w:rsidR="0092247A" w:rsidRDefault="00C96EE1" w:rsidP="005971C0">
      <w:pPr>
        <w:pStyle w:val="a3"/>
        <w:tabs>
          <w:tab w:val="left" w:pos="9781"/>
        </w:tabs>
        <w:ind w:left="567" w:right="279" w:firstLine="0"/>
      </w:pPr>
      <w:r>
        <w:t>Выявлять основные средства синтаксической связи между частями сложного</w:t>
      </w:r>
      <w:r>
        <w:rPr>
          <w:spacing w:val="40"/>
        </w:rPr>
        <w:t xml:space="preserve"> </w:t>
      </w:r>
      <w:r>
        <w:rPr>
          <w:spacing w:val="-2"/>
        </w:rPr>
        <w:t>предложения.</w:t>
      </w:r>
    </w:p>
    <w:p w14:paraId="6F566816" w14:textId="77777777" w:rsidR="0092247A" w:rsidRDefault="00C96EE1" w:rsidP="005971C0">
      <w:pPr>
        <w:pStyle w:val="a3"/>
        <w:tabs>
          <w:tab w:val="left" w:pos="9781"/>
        </w:tabs>
        <w:ind w:left="567" w:right="279" w:firstLine="0"/>
      </w:pPr>
      <w:r>
        <w:t>Распознавать</w:t>
      </w:r>
      <w:r>
        <w:rPr>
          <w:spacing w:val="80"/>
        </w:rPr>
        <w:t xml:space="preserve">  </w:t>
      </w:r>
      <w:r>
        <w:t>сложные</w:t>
      </w:r>
      <w:r>
        <w:rPr>
          <w:spacing w:val="80"/>
        </w:rPr>
        <w:t xml:space="preserve">  </w:t>
      </w:r>
      <w:r>
        <w:t>предложения</w:t>
      </w:r>
      <w:r>
        <w:rPr>
          <w:spacing w:val="80"/>
        </w:rPr>
        <w:t xml:space="preserve">  </w:t>
      </w:r>
      <w:r>
        <w:t>с</w:t>
      </w:r>
      <w:r>
        <w:rPr>
          <w:spacing w:val="80"/>
        </w:rPr>
        <w:t xml:space="preserve">  </w:t>
      </w:r>
      <w:r>
        <w:t>разными</w:t>
      </w:r>
      <w:r>
        <w:rPr>
          <w:spacing w:val="80"/>
        </w:rPr>
        <w:t xml:space="preserve">  </w:t>
      </w:r>
      <w:r>
        <w:t>видами</w:t>
      </w:r>
      <w:r>
        <w:rPr>
          <w:spacing w:val="80"/>
        </w:rPr>
        <w:t xml:space="preserve">  </w:t>
      </w:r>
      <w:r>
        <w:t>связи,</w:t>
      </w:r>
      <w:r>
        <w:rPr>
          <w:spacing w:val="80"/>
        </w:rPr>
        <w:t xml:space="preserve">  </w:t>
      </w:r>
      <w:r>
        <w:t>бессоюзные</w:t>
      </w:r>
      <w:r>
        <w:rPr>
          <w:spacing w:val="40"/>
        </w:rPr>
        <w:t xml:space="preserve"> </w:t>
      </w:r>
      <w:r>
        <w:t>и союзные предложения (сложносочинённые и сложноподчинённые).</w:t>
      </w:r>
    </w:p>
    <w:p w14:paraId="60E3F83F" w14:textId="77777777" w:rsidR="0092247A" w:rsidRDefault="00C96EE1" w:rsidP="005971C0">
      <w:pPr>
        <w:pStyle w:val="a3"/>
        <w:tabs>
          <w:tab w:val="left" w:pos="9781"/>
        </w:tabs>
        <w:ind w:left="567" w:right="279" w:firstLine="0"/>
      </w:pPr>
      <w:r>
        <w:t>Характеризовать сложносочинённое предложение, его строение, смысловое, структурное</w:t>
      </w:r>
      <w:r>
        <w:rPr>
          <w:spacing w:val="40"/>
        </w:rPr>
        <w:t xml:space="preserve"> </w:t>
      </w:r>
      <w:r>
        <w:t>и интонационное единство частей сложного предложения.</w:t>
      </w:r>
    </w:p>
    <w:p w14:paraId="24B7643A" w14:textId="77777777" w:rsidR="0092247A" w:rsidRDefault="00C96EE1" w:rsidP="005971C0">
      <w:pPr>
        <w:pStyle w:val="a3"/>
        <w:tabs>
          <w:tab w:val="left" w:pos="3209"/>
          <w:tab w:val="left" w:pos="5755"/>
          <w:tab w:val="left" w:pos="9015"/>
          <w:tab w:val="left" w:pos="9781"/>
        </w:tabs>
        <w:ind w:left="567" w:right="279" w:firstLine="0"/>
      </w:pPr>
      <w:r>
        <w:t xml:space="preserve">Выявлять смысловые отношения между частями сложносочинённого предложения, </w:t>
      </w:r>
      <w:r>
        <w:rPr>
          <w:spacing w:val="-2"/>
        </w:rPr>
        <w:t>интонационные</w:t>
      </w:r>
      <w:r w:rsidR="009B098B">
        <w:t xml:space="preserve"> </w:t>
      </w:r>
      <w:r>
        <w:rPr>
          <w:spacing w:val="-2"/>
        </w:rPr>
        <w:t>особенности</w:t>
      </w:r>
      <w:r w:rsidR="009B098B">
        <w:t xml:space="preserve"> </w:t>
      </w:r>
      <w:r>
        <w:rPr>
          <w:spacing w:val="-2"/>
        </w:rPr>
        <w:t>сложносочинённых</w:t>
      </w:r>
      <w:r>
        <w:tab/>
      </w:r>
      <w:r>
        <w:rPr>
          <w:spacing w:val="-2"/>
        </w:rPr>
        <w:t xml:space="preserve">предложений </w:t>
      </w:r>
      <w:r>
        <w:t>с разными типами смысловых отношений между частями.</w:t>
      </w:r>
    </w:p>
    <w:p w14:paraId="2A8CC8A8" w14:textId="77777777" w:rsidR="0092247A" w:rsidRDefault="00C96EE1" w:rsidP="005971C0">
      <w:pPr>
        <w:pStyle w:val="a3"/>
        <w:tabs>
          <w:tab w:val="left" w:pos="9781"/>
        </w:tabs>
        <w:ind w:left="567" w:right="279" w:firstLine="0"/>
      </w:pPr>
      <w:r>
        <w:t>Понимать</w:t>
      </w:r>
      <w:r>
        <w:rPr>
          <w:spacing w:val="-5"/>
        </w:rPr>
        <w:t xml:space="preserve"> </w:t>
      </w:r>
      <w:r>
        <w:t>особенности</w:t>
      </w:r>
      <w:r>
        <w:rPr>
          <w:spacing w:val="-6"/>
        </w:rPr>
        <w:t xml:space="preserve"> </w:t>
      </w:r>
      <w:r>
        <w:t>употребления</w:t>
      </w:r>
      <w:r>
        <w:rPr>
          <w:spacing w:val="-5"/>
        </w:rPr>
        <w:t xml:space="preserve"> </w:t>
      </w:r>
      <w:r>
        <w:t>сложносочинённых</w:t>
      </w:r>
      <w:r>
        <w:rPr>
          <w:spacing w:val="-2"/>
        </w:rPr>
        <w:t xml:space="preserve"> </w:t>
      </w:r>
      <w:r>
        <w:t>предложений</w:t>
      </w:r>
      <w:r>
        <w:rPr>
          <w:spacing w:val="-5"/>
        </w:rPr>
        <w:t xml:space="preserve"> </w:t>
      </w:r>
      <w:r>
        <w:t>в</w:t>
      </w:r>
      <w:r>
        <w:rPr>
          <w:spacing w:val="-6"/>
        </w:rPr>
        <w:t xml:space="preserve"> </w:t>
      </w:r>
      <w:r>
        <w:t>речи. Соблюдать основные нормы построения сложносочинённого предложения.</w:t>
      </w:r>
    </w:p>
    <w:p w14:paraId="75FAA8B9" w14:textId="77777777" w:rsidR="0092247A" w:rsidRDefault="00C96EE1" w:rsidP="005971C0">
      <w:pPr>
        <w:pStyle w:val="a3"/>
        <w:tabs>
          <w:tab w:val="left" w:pos="9781"/>
        </w:tabs>
        <w:ind w:left="567" w:right="279" w:firstLine="0"/>
      </w:pPr>
      <w:r>
        <w:t xml:space="preserve">Понимать явления грамматической синонимии сложносочинённых предложений и </w:t>
      </w:r>
      <w:r>
        <w:lastRenderedPageBreak/>
        <w:t xml:space="preserve">простых предложений с однородными членами, использовать соответствующие конструкции в </w:t>
      </w:r>
      <w:r>
        <w:rPr>
          <w:spacing w:val="-4"/>
        </w:rPr>
        <w:t>речи.</w:t>
      </w:r>
    </w:p>
    <w:p w14:paraId="2C27BD4A" w14:textId="77777777" w:rsidR="0092247A" w:rsidRDefault="00C96EE1" w:rsidP="005971C0">
      <w:pPr>
        <w:pStyle w:val="a3"/>
        <w:tabs>
          <w:tab w:val="left" w:pos="9781"/>
        </w:tabs>
        <w:spacing w:before="1"/>
        <w:ind w:left="567" w:right="279" w:firstLine="0"/>
      </w:pPr>
      <w:r>
        <w:t>Проводить</w:t>
      </w:r>
      <w:r>
        <w:rPr>
          <w:spacing w:val="-5"/>
        </w:rPr>
        <w:t xml:space="preserve"> </w:t>
      </w:r>
      <w:r>
        <w:t>синтаксический</w:t>
      </w:r>
      <w:r>
        <w:rPr>
          <w:spacing w:val="-7"/>
        </w:rPr>
        <w:t xml:space="preserve"> </w:t>
      </w:r>
      <w:r>
        <w:t>и</w:t>
      </w:r>
      <w:r>
        <w:rPr>
          <w:spacing w:val="-5"/>
        </w:rPr>
        <w:t xml:space="preserve"> </w:t>
      </w:r>
      <w:r>
        <w:t>пунктуационный</w:t>
      </w:r>
      <w:r>
        <w:rPr>
          <w:spacing w:val="-7"/>
        </w:rPr>
        <w:t xml:space="preserve"> </w:t>
      </w:r>
      <w:r>
        <w:t>анализ</w:t>
      </w:r>
      <w:r>
        <w:rPr>
          <w:spacing w:val="-5"/>
        </w:rPr>
        <w:t xml:space="preserve"> </w:t>
      </w:r>
      <w:r>
        <w:t>сложносочинённых</w:t>
      </w:r>
      <w:r>
        <w:rPr>
          <w:spacing w:val="-6"/>
        </w:rPr>
        <w:t xml:space="preserve"> </w:t>
      </w:r>
      <w:r>
        <w:t>предложений. Применять</w:t>
      </w:r>
      <w:r>
        <w:rPr>
          <w:spacing w:val="-2"/>
        </w:rPr>
        <w:t xml:space="preserve"> </w:t>
      </w:r>
      <w:r>
        <w:t>правила</w:t>
      </w:r>
      <w:r>
        <w:rPr>
          <w:spacing w:val="-4"/>
        </w:rPr>
        <w:t xml:space="preserve"> </w:t>
      </w:r>
      <w:r>
        <w:t>постановки</w:t>
      </w:r>
      <w:r>
        <w:rPr>
          <w:spacing w:val="-5"/>
        </w:rPr>
        <w:t xml:space="preserve"> </w:t>
      </w:r>
      <w:r>
        <w:t>знаков</w:t>
      </w:r>
      <w:r>
        <w:rPr>
          <w:spacing w:val="-5"/>
        </w:rPr>
        <w:t xml:space="preserve"> </w:t>
      </w:r>
      <w:r>
        <w:t>препинания</w:t>
      </w:r>
      <w:r>
        <w:rPr>
          <w:spacing w:val="-4"/>
        </w:rPr>
        <w:t xml:space="preserve"> </w:t>
      </w:r>
      <w:r>
        <w:t>в</w:t>
      </w:r>
      <w:r>
        <w:rPr>
          <w:spacing w:val="-5"/>
        </w:rPr>
        <w:t xml:space="preserve"> </w:t>
      </w:r>
      <w:r>
        <w:t>сложносочинённых</w:t>
      </w:r>
      <w:r>
        <w:rPr>
          <w:spacing w:val="-3"/>
        </w:rPr>
        <w:t xml:space="preserve"> </w:t>
      </w:r>
      <w:r>
        <w:t>предложениях.</w:t>
      </w:r>
    </w:p>
    <w:p w14:paraId="0B9591EF" w14:textId="77777777" w:rsidR="0092247A" w:rsidRPr="00BE7AE4" w:rsidRDefault="00BE7AE4" w:rsidP="000F08BB">
      <w:pPr>
        <w:pStyle w:val="a4"/>
        <w:numPr>
          <w:ilvl w:val="4"/>
          <w:numId w:val="93"/>
        </w:numPr>
        <w:tabs>
          <w:tab w:val="left" w:pos="2068"/>
          <w:tab w:val="left" w:pos="9781"/>
        </w:tabs>
        <w:spacing w:before="2" w:line="285" w:lineRule="exact"/>
        <w:ind w:right="279"/>
        <w:rPr>
          <w:sz w:val="24"/>
        </w:rPr>
      </w:pPr>
      <w:r>
        <w:rPr>
          <w:position w:val="1"/>
          <w:sz w:val="24"/>
        </w:rPr>
        <w:t xml:space="preserve"> </w:t>
      </w:r>
      <w:r w:rsidR="00C96EE1" w:rsidRPr="00BE7AE4">
        <w:rPr>
          <w:position w:val="1"/>
          <w:sz w:val="24"/>
        </w:rPr>
        <w:t>Сложноподчинённое</w:t>
      </w:r>
      <w:r w:rsidR="00C96EE1" w:rsidRPr="00BE7AE4">
        <w:rPr>
          <w:spacing w:val="-11"/>
          <w:position w:val="1"/>
          <w:sz w:val="24"/>
        </w:rPr>
        <w:t xml:space="preserve"> </w:t>
      </w:r>
      <w:r w:rsidR="00C96EE1" w:rsidRPr="00BE7AE4">
        <w:rPr>
          <w:spacing w:val="-2"/>
          <w:position w:val="1"/>
          <w:sz w:val="24"/>
        </w:rPr>
        <w:t>предложение.</w:t>
      </w:r>
    </w:p>
    <w:p w14:paraId="040C2D55" w14:textId="77777777" w:rsidR="0092247A" w:rsidRDefault="00C96EE1" w:rsidP="005971C0">
      <w:pPr>
        <w:pStyle w:val="a3"/>
        <w:tabs>
          <w:tab w:val="left" w:pos="3061"/>
          <w:tab w:val="left" w:pos="5853"/>
          <w:tab w:val="left" w:pos="7923"/>
          <w:tab w:val="left" w:pos="9523"/>
          <w:tab w:val="left" w:pos="9781"/>
        </w:tabs>
        <w:ind w:left="567" w:right="279" w:firstLine="0"/>
      </w:pPr>
      <w:r>
        <w:rPr>
          <w:spacing w:val="-2"/>
        </w:rPr>
        <w:t>Распознавать</w:t>
      </w:r>
      <w:r w:rsidR="009B098B">
        <w:t xml:space="preserve"> </w:t>
      </w:r>
      <w:r>
        <w:rPr>
          <w:spacing w:val="-2"/>
        </w:rPr>
        <w:t>сложноподчинённые</w:t>
      </w:r>
      <w:r w:rsidR="009B098B">
        <w:t xml:space="preserve"> </w:t>
      </w:r>
      <w:r>
        <w:rPr>
          <w:spacing w:val="-2"/>
        </w:rPr>
        <w:t>предложения,</w:t>
      </w:r>
      <w:r w:rsidR="009B098B">
        <w:t xml:space="preserve">  </w:t>
      </w:r>
      <w:r>
        <w:rPr>
          <w:spacing w:val="-2"/>
        </w:rPr>
        <w:t>выделять</w:t>
      </w:r>
      <w:r w:rsidR="009B098B">
        <w:t xml:space="preserve"> </w:t>
      </w:r>
      <w:r>
        <w:rPr>
          <w:spacing w:val="-2"/>
        </w:rPr>
        <w:t xml:space="preserve">главную </w:t>
      </w:r>
      <w:r>
        <w:t>и придаточную части предложения, средства связи частей сложноподчинённого предложения.</w:t>
      </w:r>
    </w:p>
    <w:p w14:paraId="6233CF7F" w14:textId="77777777" w:rsidR="0092247A" w:rsidRDefault="00C96EE1" w:rsidP="005971C0">
      <w:pPr>
        <w:pStyle w:val="a3"/>
        <w:tabs>
          <w:tab w:val="left" w:pos="9781"/>
        </w:tabs>
        <w:ind w:left="567" w:right="279" w:firstLine="0"/>
      </w:pPr>
      <w:r>
        <w:t>Различать</w:t>
      </w:r>
      <w:r>
        <w:rPr>
          <w:spacing w:val="-4"/>
        </w:rPr>
        <w:t xml:space="preserve"> </w:t>
      </w:r>
      <w:r>
        <w:t>подчинительные</w:t>
      </w:r>
      <w:r>
        <w:rPr>
          <w:spacing w:val="-4"/>
        </w:rPr>
        <w:t xml:space="preserve"> </w:t>
      </w:r>
      <w:r>
        <w:t>союзы</w:t>
      </w:r>
      <w:r>
        <w:rPr>
          <w:spacing w:val="-2"/>
        </w:rPr>
        <w:t xml:space="preserve"> </w:t>
      </w:r>
      <w:r>
        <w:t>и</w:t>
      </w:r>
      <w:r>
        <w:rPr>
          <w:spacing w:val="-2"/>
        </w:rPr>
        <w:t xml:space="preserve"> </w:t>
      </w:r>
      <w:r>
        <w:t>союзные</w:t>
      </w:r>
      <w:r>
        <w:rPr>
          <w:spacing w:val="-4"/>
        </w:rPr>
        <w:t xml:space="preserve"> </w:t>
      </w:r>
      <w:r>
        <w:rPr>
          <w:spacing w:val="-2"/>
        </w:rPr>
        <w:t>слова.</w:t>
      </w:r>
    </w:p>
    <w:p w14:paraId="78AC2F1F" w14:textId="77777777" w:rsidR="0092247A" w:rsidRDefault="00C96EE1" w:rsidP="005971C0">
      <w:pPr>
        <w:pStyle w:val="a3"/>
        <w:tabs>
          <w:tab w:val="left" w:pos="9781"/>
        </w:tabs>
        <w:ind w:left="567" w:right="279" w:firstLine="0"/>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0098BF5D" w14:textId="77777777" w:rsidR="0092247A" w:rsidRDefault="00C96EE1" w:rsidP="005971C0">
      <w:pPr>
        <w:pStyle w:val="a3"/>
        <w:tabs>
          <w:tab w:val="left" w:pos="9781"/>
        </w:tabs>
        <w:ind w:left="567" w:right="279" w:firstLine="0"/>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7EF1F313" w14:textId="77777777" w:rsidR="0092247A" w:rsidRDefault="00C96EE1" w:rsidP="005971C0">
      <w:pPr>
        <w:pStyle w:val="a3"/>
        <w:tabs>
          <w:tab w:val="left" w:pos="9781"/>
        </w:tabs>
        <w:ind w:left="567" w:right="279" w:firstLine="0"/>
      </w:pPr>
      <w:r>
        <w:t>Выявлять однородное, неоднородное и последовательное подчинение придаточных</w:t>
      </w:r>
      <w:r>
        <w:rPr>
          <w:spacing w:val="40"/>
        </w:rPr>
        <w:t xml:space="preserve"> </w:t>
      </w:r>
      <w:r>
        <w:rPr>
          <w:spacing w:val="-2"/>
        </w:rPr>
        <w:t>частей.</w:t>
      </w:r>
    </w:p>
    <w:p w14:paraId="23072B1F" w14:textId="77777777" w:rsidR="0092247A" w:rsidRDefault="00C96EE1" w:rsidP="005971C0">
      <w:pPr>
        <w:pStyle w:val="a3"/>
        <w:tabs>
          <w:tab w:val="left" w:pos="9781"/>
        </w:tabs>
        <w:ind w:left="567" w:right="279" w:firstLine="0"/>
      </w:pPr>
      <w:r>
        <w:t>Понимать</w:t>
      </w:r>
      <w:r>
        <w:rPr>
          <w:spacing w:val="72"/>
          <w:w w:val="150"/>
        </w:rPr>
        <w:t xml:space="preserve"> </w:t>
      </w:r>
      <w:r>
        <w:t>явления</w:t>
      </w:r>
      <w:r>
        <w:rPr>
          <w:spacing w:val="74"/>
          <w:w w:val="150"/>
        </w:rPr>
        <w:t xml:space="preserve"> </w:t>
      </w:r>
      <w:r>
        <w:t>грамматической</w:t>
      </w:r>
      <w:r>
        <w:rPr>
          <w:spacing w:val="74"/>
          <w:w w:val="150"/>
        </w:rPr>
        <w:t xml:space="preserve"> </w:t>
      </w:r>
      <w:r>
        <w:t>синонимии</w:t>
      </w:r>
      <w:r>
        <w:rPr>
          <w:spacing w:val="75"/>
          <w:w w:val="150"/>
        </w:rPr>
        <w:t xml:space="preserve"> </w:t>
      </w:r>
      <w:r>
        <w:t>сложноподчинённых</w:t>
      </w:r>
      <w:r>
        <w:rPr>
          <w:spacing w:val="74"/>
          <w:w w:val="150"/>
        </w:rPr>
        <w:t xml:space="preserve"> </w:t>
      </w:r>
      <w:r>
        <w:t>предложений</w:t>
      </w:r>
      <w:r>
        <w:rPr>
          <w:spacing w:val="75"/>
          <w:w w:val="150"/>
        </w:rPr>
        <w:t xml:space="preserve"> </w:t>
      </w:r>
      <w:r>
        <w:rPr>
          <w:spacing w:val="-12"/>
        </w:rPr>
        <w:t>и</w:t>
      </w:r>
      <w:r w:rsidR="00C22937">
        <w:rPr>
          <w:spacing w:val="-12"/>
        </w:rPr>
        <w:t xml:space="preserve"> </w:t>
      </w:r>
      <w:r>
        <w:t xml:space="preserve">простых предложений с обособленными членами, использовать соответствующие конструкции в </w:t>
      </w:r>
      <w:r>
        <w:rPr>
          <w:spacing w:val="-4"/>
        </w:rPr>
        <w:t>речи.</w:t>
      </w:r>
    </w:p>
    <w:p w14:paraId="650E1602" w14:textId="77777777" w:rsidR="0092247A" w:rsidRDefault="003B152A" w:rsidP="005971C0">
      <w:pPr>
        <w:pStyle w:val="a3"/>
        <w:tabs>
          <w:tab w:val="left" w:pos="9781"/>
        </w:tabs>
        <w:spacing w:before="1"/>
        <w:ind w:left="567" w:right="279" w:firstLine="0"/>
        <w:jc w:val="left"/>
      </w:pPr>
      <w:r>
        <w:rPr>
          <w:spacing w:val="-1"/>
        </w:rPr>
        <w:t>В</w:t>
      </w:r>
      <w:r w:rsidR="00C96EE1">
        <w:rPr>
          <w:spacing w:val="-1"/>
        </w:rPr>
        <w:t xml:space="preserve"> </w:t>
      </w:r>
      <w:r w:rsidR="00C96EE1">
        <w:rPr>
          <w:spacing w:val="-4"/>
        </w:rPr>
        <w:t>речи.</w:t>
      </w:r>
      <w:r>
        <w:rPr>
          <w:spacing w:val="-4"/>
        </w:rPr>
        <w:t xml:space="preserve"> </w:t>
      </w:r>
      <w:r w:rsidR="00C96EE1">
        <w:t>Соблюдать</w:t>
      </w:r>
      <w:r w:rsidR="00C96EE1">
        <w:rPr>
          <w:spacing w:val="-6"/>
        </w:rPr>
        <w:t xml:space="preserve"> </w:t>
      </w:r>
      <w:r w:rsidR="00C96EE1">
        <w:t>основные</w:t>
      </w:r>
      <w:r w:rsidR="00C96EE1">
        <w:rPr>
          <w:spacing w:val="-7"/>
        </w:rPr>
        <w:t xml:space="preserve"> </w:t>
      </w:r>
      <w:r w:rsidR="00C96EE1">
        <w:t>нормы</w:t>
      </w:r>
      <w:r w:rsidR="00C96EE1">
        <w:rPr>
          <w:spacing w:val="-6"/>
        </w:rPr>
        <w:t xml:space="preserve"> </w:t>
      </w:r>
      <w:r w:rsidR="00C96EE1">
        <w:t>построения</w:t>
      </w:r>
      <w:r w:rsidR="00C96EE1">
        <w:rPr>
          <w:spacing w:val="-5"/>
        </w:rPr>
        <w:t xml:space="preserve"> </w:t>
      </w:r>
      <w:r w:rsidR="00C96EE1">
        <w:t>сложноподчинённого</w:t>
      </w:r>
      <w:r w:rsidR="00C96EE1">
        <w:rPr>
          <w:spacing w:val="-8"/>
        </w:rPr>
        <w:t xml:space="preserve"> </w:t>
      </w:r>
      <w:r w:rsidR="00C96EE1">
        <w:rPr>
          <w:spacing w:val="-2"/>
        </w:rPr>
        <w:t>предложения.</w:t>
      </w:r>
    </w:p>
    <w:p w14:paraId="686F2B15" w14:textId="77777777" w:rsidR="0092247A" w:rsidRDefault="00C96EE1" w:rsidP="005971C0">
      <w:pPr>
        <w:pStyle w:val="a3"/>
        <w:tabs>
          <w:tab w:val="left" w:pos="1545"/>
          <w:tab w:val="left" w:pos="3359"/>
          <w:tab w:val="left" w:pos="5290"/>
          <w:tab w:val="left" w:pos="7964"/>
          <w:tab w:val="left" w:pos="9781"/>
        </w:tabs>
        <w:ind w:left="567" w:right="279" w:firstLine="0"/>
        <w:jc w:val="left"/>
      </w:pPr>
      <w:r>
        <w:rPr>
          <w:spacing w:val="-2"/>
        </w:rPr>
        <w:t>Понимать</w:t>
      </w:r>
      <w:r w:rsidR="003B152A">
        <w:t xml:space="preserve"> </w:t>
      </w:r>
      <w:r>
        <w:rPr>
          <w:spacing w:val="-2"/>
        </w:rPr>
        <w:t>особенности</w:t>
      </w:r>
      <w:r>
        <w:tab/>
      </w:r>
      <w:r>
        <w:rPr>
          <w:spacing w:val="-2"/>
        </w:rPr>
        <w:t>употребления</w:t>
      </w:r>
      <w:r w:rsidR="003B152A">
        <w:t xml:space="preserve"> </w:t>
      </w:r>
      <w:r>
        <w:rPr>
          <w:spacing w:val="-2"/>
        </w:rPr>
        <w:t>сложноподчинённых</w:t>
      </w:r>
      <w:r w:rsidR="003B152A">
        <w:t xml:space="preserve"> </w:t>
      </w:r>
      <w:r>
        <w:rPr>
          <w:spacing w:val="-2"/>
        </w:rPr>
        <w:t>предложений</w:t>
      </w:r>
    </w:p>
    <w:p w14:paraId="0BD4B51A" w14:textId="77777777" w:rsidR="0092247A" w:rsidRDefault="00C96EE1" w:rsidP="005971C0">
      <w:pPr>
        <w:pStyle w:val="a3"/>
        <w:tabs>
          <w:tab w:val="left" w:pos="1839"/>
          <w:tab w:val="left" w:pos="3224"/>
          <w:tab w:val="left" w:pos="5104"/>
          <w:tab w:val="left" w:pos="7963"/>
          <w:tab w:val="left" w:pos="9781"/>
        </w:tabs>
        <w:ind w:left="567" w:right="279" w:firstLine="0"/>
        <w:jc w:val="left"/>
      </w:pPr>
      <w:r>
        <w:t xml:space="preserve">Проводить синтаксический и пунктуационный анализ сложноподчинённых предложений. </w:t>
      </w:r>
      <w:r>
        <w:rPr>
          <w:spacing w:val="-2"/>
        </w:rPr>
        <w:t>Применять</w:t>
      </w:r>
      <w:r w:rsidR="003B152A">
        <w:t xml:space="preserve"> </w:t>
      </w:r>
      <w:r>
        <w:rPr>
          <w:spacing w:val="-4"/>
        </w:rPr>
        <w:t>нормы</w:t>
      </w:r>
      <w:r w:rsidR="003B152A">
        <w:t xml:space="preserve"> </w:t>
      </w:r>
      <w:r>
        <w:rPr>
          <w:spacing w:val="-2"/>
        </w:rPr>
        <w:t>построения</w:t>
      </w:r>
      <w:r w:rsidR="003B152A">
        <w:t xml:space="preserve"> </w:t>
      </w:r>
      <w:r>
        <w:rPr>
          <w:spacing w:val="-2"/>
        </w:rPr>
        <w:t>сложноподчинённых</w:t>
      </w:r>
      <w:r w:rsidR="003B152A">
        <w:t xml:space="preserve"> </w:t>
      </w:r>
      <w:r>
        <w:rPr>
          <w:spacing w:val="-2"/>
        </w:rPr>
        <w:t>предложений</w:t>
      </w:r>
      <w:r w:rsidR="003B152A">
        <w:t xml:space="preserve"> </w:t>
      </w:r>
      <w:r>
        <w:t>и</w:t>
      </w:r>
      <w:r>
        <w:rPr>
          <w:spacing w:val="-4"/>
        </w:rPr>
        <w:t xml:space="preserve"> </w:t>
      </w:r>
      <w:r>
        <w:t>постановки</w:t>
      </w:r>
      <w:r>
        <w:rPr>
          <w:spacing w:val="-3"/>
        </w:rPr>
        <w:t xml:space="preserve"> </w:t>
      </w:r>
      <w:r>
        <w:t>знаков</w:t>
      </w:r>
      <w:r>
        <w:rPr>
          <w:spacing w:val="-4"/>
        </w:rPr>
        <w:t xml:space="preserve"> </w:t>
      </w:r>
      <w:r>
        <w:t>препинания</w:t>
      </w:r>
      <w:r>
        <w:rPr>
          <w:spacing w:val="-3"/>
        </w:rPr>
        <w:t xml:space="preserve"> </w:t>
      </w:r>
      <w:r>
        <w:t>в</w:t>
      </w:r>
      <w:r>
        <w:rPr>
          <w:spacing w:val="-4"/>
        </w:rPr>
        <w:t xml:space="preserve"> них.</w:t>
      </w:r>
    </w:p>
    <w:p w14:paraId="7A344C35" w14:textId="77777777" w:rsidR="0092247A" w:rsidRPr="00CA6E6B" w:rsidRDefault="00CA6E6B" w:rsidP="00CA6E6B">
      <w:pPr>
        <w:tabs>
          <w:tab w:val="left" w:pos="2068"/>
          <w:tab w:val="left" w:pos="9781"/>
        </w:tabs>
        <w:spacing w:before="2" w:line="285" w:lineRule="exact"/>
        <w:ind w:left="567" w:right="279"/>
        <w:rPr>
          <w:sz w:val="24"/>
        </w:rPr>
      </w:pPr>
      <w:r>
        <w:rPr>
          <w:position w:val="1"/>
          <w:sz w:val="24"/>
        </w:rPr>
        <w:t xml:space="preserve">2.1.1.18.17. </w:t>
      </w:r>
      <w:r w:rsidR="00BE7AE4" w:rsidRPr="00CA6E6B">
        <w:rPr>
          <w:position w:val="1"/>
          <w:sz w:val="24"/>
        </w:rPr>
        <w:t xml:space="preserve"> </w:t>
      </w:r>
      <w:r w:rsidR="00C96EE1" w:rsidRPr="00CA6E6B">
        <w:rPr>
          <w:position w:val="1"/>
          <w:sz w:val="24"/>
        </w:rPr>
        <w:t>Бессоюзное</w:t>
      </w:r>
      <w:r w:rsidR="00C96EE1" w:rsidRPr="00CA6E6B">
        <w:rPr>
          <w:spacing w:val="-5"/>
          <w:position w:val="1"/>
          <w:sz w:val="24"/>
        </w:rPr>
        <w:t xml:space="preserve"> </w:t>
      </w:r>
      <w:r w:rsidR="00C96EE1" w:rsidRPr="00CA6E6B">
        <w:rPr>
          <w:position w:val="1"/>
          <w:sz w:val="24"/>
        </w:rPr>
        <w:t>сложное</w:t>
      </w:r>
      <w:r w:rsidR="00C96EE1" w:rsidRPr="00CA6E6B">
        <w:rPr>
          <w:spacing w:val="-5"/>
          <w:position w:val="1"/>
          <w:sz w:val="24"/>
        </w:rPr>
        <w:t xml:space="preserve"> </w:t>
      </w:r>
      <w:r w:rsidR="00C96EE1" w:rsidRPr="00CA6E6B">
        <w:rPr>
          <w:spacing w:val="-2"/>
          <w:position w:val="1"/>
          <w:sz w:val="24"/>
        </w:rPr>
        <w:t>предложение.</w:t>
      </w:r>
    </w:p>
    <w:p w14:paraId="435C7C13" w14:textId="77777777" w:rsidR="0092247A" w:rsidRDefault="009B098B" w:rsidP="009B098B">
      <w:pPr>
        <w:pStyle w:val="a3"/>
        <w:tabs>
          <w:tab w:val="left" w:pos="567"/>
          <w:tab w:val="left" w:pos="5832"/>
          <w:tab w:val="left" w:pos="6756"/>
          <w:tab w:val="left" w:pos="7844"/>
          <w:tab w:val="left" w:pos="9414"/>
          <w:tab w:val="left" w:pos="9781"/>
        </w:tabs>
        <w:ind w:left="567" w:right="279" w:firstLine="0"/>
      </w:pPr>
      <w:r>
        <w:rPr>
          <w:spacing w:val="-2"/>
        </w:rPr>
        <w:t>Х</w:t>
      </w:r>
      <w:r w:rsidR="00C96EE1">
        <w:rPr>
          <w:spacing w:val="-2"/>
        </w:rPr>
        <w:t>арактеризовать</w:t>
      </w:r>
      <w:r>
        <w:t xml:space="preserve">   </w:t>
      </w:r>
      <w:r w:rsidR="00C96EE1">
        <w:rPr>
          <w:spacing w:val="-2"/>
        </w:rPr>
        <w:t>смысловые</w:t>
      </w:r>
      <w:r>
        <w:t xml:space="preserve">   </w:t>
      </w:r>
      <w:r w:rsidR="00C96EE1">
        <w:rPr>
          <w:spacing w:val="-2"/>
        </w:rPr>
        <w:t>отношения</w:t>
      </w:r>
      <w:r>
        <w:t xml:space="preserve"> </w:t>
      </w:r>
      <w:r w:rsidR="00C96EE1">
        <w:rPr>
          <w:spacing w:val="-2"/>
        </w:rPr>
        <w:t>между</w:t>
      </w:r>
      <w:r>
        <w:t xml:space="preserve">  </w:t>
      </w:r>
      <w:r w:rsidR="00C96EE1">
        <w:rPr>
          <w:spacing w:val="-2"/>
        </w:rPr>
        <w:t>частями</w:t>
      </w:r>
      <w:r>
        <w:t xml:space="preserve"> </w:t>
      </w:r>
      <w:r w:rsidR="00C96EE1">
        <w:rPr>
          <w:spacing w:val="-2"/>
        </w:rPr>
        <w:t>бессоюзного</w:t>
      </w:r>
      <w:r>
        <w:t xml:space="preserve"> </w:t>
      </w:r>
      <w:r w:rsidR="00C96EE1">
        <w:rPr>
          <w:spacing w:val="-2"/>
        </w:rPr>
        <w:t xml:space="preserve">сложного </w:t>
      </w:r>
      <w:r w:rsidR="00C96EE1">
        <w:t>предложения, интонационное и пунктуационное выражение этих отношений.</w:t>
      </w:r>
    </w:p>
    <w:p w14:paraId="4E10B141" w14:textId="77777777" w:rsidR="0092247A" w:rsidRDefault="00C96EE1" w:rsidP="009B098B">
      <w:pPr>
        <w:pStyle w:val="a3"/>
        <w:tabs>
          <w:tab w:val="left" w:pos="2433"/>
          <w:tab w:val="left" w:pos="3652"/>
          <w:tab w:val="left" w:pos="5540"/>
          <w:tab w:val="left" w:pos="6459"/>
          <w:tab w:val="left" w:pos="7871"/>
          <w:tab w:val="left" w:pos="9411"/>
          <w:tab w:val="left" w:pos="9781"/>
        </w:tabs>
        <w:ind w:left="567" w:right="279" w:firstLine="0"/>
      </w:pPr>
      <w:r>
        <w:rPr>
          <w:spacing w:val="-2"/>
        </w:rPr>
        <w:t>Соблюдать</w:t>
      </w:r>
      <w:r w:rsidR="009B098B">
        <w:t xml:space="preserve"> </w:t>
      </w:r>
      <w:r>
        <w:rPr>
          <w:spacing w:val="-2"/>
        </w:rPr>
        <w:t>основные</w:t>
      </w:r>
      <w:r w:rsidR="009B098B">
        <w:t xml:space="preserve"> </w:t>
      </w:r>
      <w:r>
        <w:rPr>
          <w:spacing w:val="-2"/>
        </w:rPr>
        <w:t>грамматические</w:t>
      </w:r>
      <w:r w:rsidR="009B098B">
        <w:t xml:space="preserve"> </w:t>
      </w:r>
      <w:r>
        <w:rPr>
          <w:spacing w:val="-2"/>
        </w:rPr>
        <w:t>нормы</w:t>
      </w:r>
      <w:r w:rsidR="009B098B">
        <w:t xml:space="preserve"> </w:t>
      </w:r>
      <w:r>
        <w:rPr>
          <w:spacing w:val="-2"/>
        </w:rPr>
        <w:t>построения</w:t>
      </w:r>
      <w:r>
        <w:tab/>
      </w:r>
      <w:r>
        <w:rPr>
          <w:spacing w:val="-2"/>
        </w:rPr>
        <w:t>бессоюзного</w:t>
      </w:r>
      <w:r>
        <w:tab/>
      </w:r>
      <w:r>
        <w:rPr>
          <w:spacing w:val="-2"/>
        </w:rPr>
        <w:t>сложного предложения.</w:t>
      </w:r>
    </w:p>
    <w:p w14:paraId="716CE7F9" w14:textId="77777777" w:rsidR="003B152A" w:rsidRDefault="00C96EE1" w:rsidP="009B098B">
      <w:pPr>
        <w:pStyle w:val="a3"/>
        <w:tabs>
          <w:tab w:val="left" w:pos="2486"/>
          <w:tab w:val="left" w:pos="4192"/>
          <w:tab w:val="left" w:pos="6017"/>
          <w:tab w:val="left" w:pos="7677"/>
          <w:tab w:val="left" w:pos="9013"/>
          <w:tab w:val="left" w:pos="9781"/>
        </w:tabs>
        <w:ind w:left="567" w:right="279" w:firstLine="0"/>
        <w:rPr>
          <w:spacing w:val="-4"/>
        </w:rPr>
      </w:pPr>
      <w:r>
        <w:rPr>
          <w:spacing w:val="-2"/>
        </w:rPr>
        <w:t>Понимать</w:t>
      </w:r>
      <w:r w:rsidR="009B098B">
        <w:t xml:space="preserve">  </w:t>
      </w:r>
      <w:r>
        <w:rPr>
          <w:spacing w:val="-2"/>
        </w:rPr>
        <w:t>особенности</w:t>
      </w:r>
      <w:r w:rsidR="009B098B">
        <w:t xml:space="preserve">  </w:t>
      </w:r>
      <w:r>
        <w:rPr>
          <w:spacing w:val="-2"/>
        </w:rPr>
        <w:t>употребления</w:t>
      </w:r>
      <w:r w:rsidR="009B098B">
        <w:t xml:space="preserve"> </w:t>
      </w:r>
      <w:r>
        <w:rPr>
          <w:spacing w:val="-2"/>
        </w:rPr>
        <w:t>бессоюзных</w:t>
      </w:r>
      <w:r>
        <w:tab/>
      </w:r>
      <w:r>
        <w:rPr>
          <w:spacing w:val="-2"/>
        </w:rPr>
        <w:t>сложных</w:t>
      </w:r>
      <w:r w:rsidR="009B098B">
        <w:t xml:space="preserve"> </w:t>
      </w:r>
      <w:r>
        <w:rPr>
          <w:spacing w:val="-2"/>
        </w:rPr>
        <w:t>предложений</w:t>
      </w:r>
      <w:r w:rsidR="009B098B">
        <w:rPr>
          <w:spacing w:val="-2"/>
        </w:rPr>
        <w:t xml:space="preserve"> </w:t>
      </w:r>
      <w:r>
        <w:t>в</w:t>
      </w:r>
      <w:r>
        <w:rPr>
          <w:spacing w:val="-1"/>
        </w:rPr>
        <w:t xml:space="preserve"> </w:t>
      </w:r>
      <w:r>
        <w:rPr>
          <w:spacing w:val="-4"/>
        </w:rPr>
        <w:t>речи.</w:t>
      </w:r>
      <w:r w:rsidR="003B152A">
        <w:rPr>
          <w:spacing w:val="-4"/>
        </w:rPr>
        <w:t xml:space="preserve"> </w:t>
      </w:r>
    </w:p>
    <w:p w14:paraId="7A0C21BB" w14:textId="77777777" w:rsidR="0092247A" w:rsidRDefault="00C96EE1" w:rsidP="009B098B">
      <w:pPr>
        <w:pStyle w:val="a3"/>
        <w:tabs>
          <w:tab w:val="left" w:pos="9781"/>
        </w:tabs>
        <w:spacing w:line="275" w:lineRule="exact"/>
        <w:ind w:left="567" w:right="279" w:firstLine="0"/>
      </w:pPr>
      <w:r>
        <w:t>Проводить</w:t>
      </w:r>
      <w:r>
        <w:rPr>
          <w:spacing w:val="-2"/>
        </w:rPr>
        <w:t xml:space="preserve"> </w:t>
      </w:r>
      <w:r>
        <w:t>синтаксический</w:t>
      </w:r>
      <w:r>
        <w:rPr>
          <w:spacing w:val="-5"/>
        </w:rPr>
        <w:t xml:space="preserve"> </w:t>
      </w:r>
      <w:r>
        <w:t>и</w:t>
      </w:r>
      <w:r>
        <w:rPr>
          <w:spacing w:val="-3"/>
        </w:rPr>
        <w:t xml:space="preserve"> </w:t>
      </w:r>
      <w:r>
        <w:t>пунктуационный</w:t>
      </w:r>
      <w:r>
        <w:rPr>
          <w:spacing w:val="-5"/>
        </w:rPr>
        <w:t xml:space="preserve"> </w:t>
      </w:r>
      <w:r>
        <w:t>анализ</w:t>
      </w:r>
      <w:r>
        <w:rPr>
          <w:spacing w:val="-3"/>
        </w:rPr>
        <w:t xml:space="preserve"> </w:t>
      </w:r>
      <w:r>
        <w:t>бессоюзных</w:t>
      </w:r>
      <w:r>
        <w:rPr>
          <w:spacing w:val="-1"/>
        </w:rPr>
        <w:t xml:space="preserve"> </w:t>
      </w:r>
      <w:r>
        <w:t>сложных</w:t>
      </w:r>
      <w:r>
        <w:rPr>
          <w:spacing w:val="-4"/>
        </w:rPr>
        <w:t xml:space="preserve"> </w:t>
      </w:r>
      <w:r>
        <w:t xml:space="preserve">предложений. </w:t>
      </w:r>
      <w:r>
        <w:rPr>
          <w:spacing w:val="-2"/>
        </w:rPr>
        <w:t>Выявлять</w:t>
      </w:r>
      <w:r w:rsidR="009B098B">
        <w:rPr>
          <w:spacing w:val="-2"/>
        </w:rPr>
        <w:t xml:space="preserve"> </w:t>
      </w:r>
      <w:r>
        <w:rPr>
          <w:spacing w:val="-2"/>
        </w:rPr>
        <w:t>грамматическую</w:t>
      </w:r>
      <w:r w:rsidR="009B098B">
        <w:rPr>
          <w:spacing w:val="-2"/>
        </w:rPr>
        <w:t xml:space="preserve"> </w:t>
      </w:r>
      <w:r>
        <w:rPr>
          <w:spacing w:val="-2"/>
        </w:rPr>
        <w:t>синонимию</w:t>
      </w:r>
      <w:r w:rsidR="009B098B">
        <w:rPr>
          <w:spacing w:val="-2"/>
        </w:rPr>
        <w:t xml:space="preserve"> </w:t>
      </w:r>
      <w:r>
        <w:rPr>
          <w:spacing w:val="-2"/>
        </w:rPr>
        <w:t>бессоюзных</w:t>
      </w:r>
      <w:r w:rsidR="009B098B">
        <w:rPr>
          <w:spacing w:val="-2"/>
        </w:rPr>
        <w:t xml:space="preserve"> </w:t>
      </w:r>
      <w:r>
        <w:rPr>
          <w:spacing w:val="-2"/>
        </w:rPr>
        <w:t>сложных</w:t>
      </w:r>
      <w:r w:rsidR="009B098B">
        <w:rPr>
          <w:spacing w:val="-2"/>
        </w:rPr>
        <w:t xml:space="preserve"> </w:t>
      </w:r>
      <w:r>
        <w:rPr>
          <w:spacing w:val="-2"/>
        </w:rPr>
        <w:t>предложений</w:t>
      </w:r>
      <w:r w:rsidR="009B098B">
        <w:t xml:space="preserve"> </w:t>
      </w:r>
      <w:r>
        <w:rPr>
          <w:spacing w:val="-2"/>
        </w:rPr>
        <w:t>союзных</w:t>
      </w:r>
      <w:r w:rsidR="009B098B">
        <w:rPr>
          <w:spacing w:val="-2"/>
        </w:rPr>
        <w:t xml:space="preserve"> </w:t>
      </w:r>
      <w:r>
        <w:rPr>
          <w:spacing w:val="-2"/>
        </w:rPr>
        <w:t>сложных</w:t>
      </w:r>
      <w:r w:rsidR="009B098B">
        <w:rPr>
          <w:spacing w:val="-2"/>
        </w:rPr>
        <w:t xml:space="preserve"> </w:t>
      </w:r>
      <w:r>
        <w:rPr>
          <w:spacing w:val="-2"/>
        </w:rPr>
        <w:t>предложений,</w:t>
      </w:r>
      <w:r w:rsidR="009B098B">
        <w:rPr>
          <w:spacing w:val="-2"/>
        </w:rPr>
        <w:t xml:space="preserve"> </w:t>
      </w:r>
      <w:r>
        <w:rPr>
          <w:spacing w:val="-2"/>
        </w:rPr>
        <w:t>использовать</w:t>
      </w:r>
      <w:r w:rsidR="009B098B">
        <w:rPr>
          <w:spacing w:val="-2"/>
        </w:rPr>
        <w:t xml:space="preserve"> </w:t>
      </w:r>
      <w:r>
        <w:rPr>
          <w:spacing w:val="-2"/>
        </w:rPr>
        <w:t>соответствующие</w:t>
      </w:r>
      <w:r w:rsidR="009B098B">
        <w:rPr>
          <w:spacing w:val="-2"/>
        </w:rPr>
        <w:t xml:space="preserve"> </w:t>
      </w:r>
      <w:r>
        <w:rPr>
          <w:spacing w:val="-2"/>
        </w:rPr>
        <w:t xml:space="preserve">конструкции </w:t>
      </w:r>
      <w:r>
        <w:t>в</w:t>
      </w:r>
      <w:r>
        <w:rPr>
          <w:spacing w:val="-7"/>
        </w:rPr>
        <w:t xml:space="preserve"> </w:t>
      </w:r>
      <w:r>
        <w:t>речи,</w:t>
      </w:r>
      <w:r>
        <w:rPr>
          <w:spacing w:val="-3"/>
        </w:rPr>
        <w:t xml:space="preserve"> </w:t>
      </w:r>
      <w:r>
        <w:t>применять</w:t>
      </w:r>
      <w:r>
        <w:rPr>
          <w:spacing w:val="-2"/>
        </w:rPr>
        <w:t xml:space="preserve"> </w:t>
      </w:r>
      <w:r>
        <w:t>правила</w:t>
      </w:r>
      <w:r>
        <w:rPr>
          <w:spacing w:val="-4"/>
        </w:rPr>
        <w:t xml:space="preserve"> </w:t>
      </w:r>
      <w:r>
        <w:t>постановки</w:t>
      </w:r>
      <w:r>
        <w:rPr>
          <w:spacing w:val="-4"/>
        </w:rPr>
        <w:t xml:space="preserve"> </w:t>
      </w:r>
      <w:r>
        <w:t>знаков</w:t>
      </w:r>
      <w:r>
        <w:rPr>
          <w:spacing w:val="-6"/>
        </w:rPr>
        <w:t xml:space="preserve"> </w:t>
      </w:r>
      <w:r>
        <w:t>препинания</w:t>
      </w:r>
      <w:r>
        <w:rPr>
          <w:spacing w:val="-4"/>
        </w:rPr>
        <w:t xml:space="preserve"> </w:t>
      </w:r>
      <w:r>
        <w:t>в</w:t>
      </w:r>
      <w:r>
        <w:rPr>
          <w:spacing w:val="-4"/>
        </w:rPr>
        <w:t xml:space="preserve"> </w:t>
      </w:r>
      <w:r>
        <w:t>бессоюзных</w:t>
      </w:r>
      <w:r>
        <w:rPr>
          <w:spacing w:val="-3"/>
        </w:rPr>
        <w:t xml:space="preserve"> </w:t>
      </w:r>
      <w:r>
        <w:t>сложных</w:t>
      </w:r>
      <w:r>
        <w:rPr>
          <w:spacing w:val="-1"/>
        </w:rPr>
        <w:t xml:space="preserve"> </w:t>
      </w:r>
      <w:r>
        <w:rPr>
          <w:spacing w:val="-2"/>
        </w:rPr>
        <w:t>предложениях.</w:t>
      </w:r>
    </w:p>
    <w:p w14:paraId="3E7700E3" w14:textId="77777777" w:rsidR="0092247A" w:rsidRPr="00CA6E6B" w:rsidRDefault="00C96EE1" w:rsidP="000F08BB">
      <w:pPr>
        <w:pStyle w:val="a4"/>
        <w:numPr>
          <w:ilvl w:val="4"/>
          <w:numId w:val="94"/>
        </w:numPr>
        <w:tabs>
          <w:tab w:val="left" w:pos="2068"/>
          <w:tab w:val="left" w:pos="9781"/>
        </w:tabs>
        <w:ind w:left="567" w:right="279" w:hanging="3"/>
        <w:rPr>
          <w:sz w:val="24"/>
        </w:rPr>
      </w:pPr>
      <w:r w:rsidRPr="00CA6E6B">
        <w:rPr>
          <w:sz w:val="24"/>
        </w:rPr>
        <w:t>Сложные</w:t>
      </w:r>
      <w:r w:rsidRPr="00CA6E6B">
        <w:rPr>
          <w:spacing w:val="-5"/>
          <w:sz w:val="24"/>
        </w:rPr>
        <w:t xml:space="preserve"> </w:t>
      </w:r>
      <w:r w:rsidRPr="00CA6E6B">
        <w:rPr>
          <w:sz w:val="24"/>
        </w:rPr>
        <w:t>предложения</w:t>
      </w:r>
      <w:r w:rsidRPr="00CA6E6B">
        <w:rPr>
          <w:spacing w:val="-3"/>
          <w:sz w:val="24"/>
        </w:rPr>
        <w:t xml:space="preserve"> </w:t>
      </w:r>
      <w:r w:rsidRPr="00CA6E6B">
        <w:rPr>
          <w:sz w:val="24"/>
        </w:rPr>
        <w:t>с</w:t>
      </w:r>
      <w:r w:rsidRPr="00CA6E6B">
        <w:rPr>
          <w:spacing w:val="-4"/>
          <w:sz w:val="24"/>
        </w:rPr>
        <w:t xml:space="preserve"> </w:t>
      </w:r>
      <w:r w:rsidRPr="00CA6E6B">
        <w:rPr>
          <w:sz w:val="24"/>
        </w:rPr>
        <w:t>разными</w:t>
      </w:r>
      <w:r w:rsidRPr="00CA6E6B">
        <w:rPr>
          <w:spacing w:val="-3"/>
          <w:sz w:val="24"/>
        </w:rPr>
        <w:t xml:space="preserve"> </w:t>
      </w:r>
      <w:r w:rsidRPr="00CA6E6B">
        <w:rPr>
          <w:sz w:val="24"/>
        </w:rPr>
        <w:t>видами</w:t>
      </w:r>
      <w:r w:rsidRPr="00CA6E6B">
        <w:rPr>
          <w:spacing w:val="-3"/>
          <w:sz w:val="24"/>
        </w:rPr>
        <w:t xml:space="preserve"> </w:t>
      </w:r>
      <w:r w:rsidRPr="00CA6E6B">
        <w:rPr>
          <w:sz w:val="24"/>
        </w:rPr>
        <w:t>союзной</w:t>
      </w:r>
      <w:r w:rsidRPr="00CA6E6B">
        <w:rPr>
          <w:spacing w:val="-5"/>
          <w:sz w:val="24"/>
        </w:rPr>
        <w:t xml:space="preserve"> </w:t>
      </w:r>
      <w:r w:rsidRPr="00CA6E6B">
        <w:rPr>
          <w:sz w:val="24"/>
        </w:rPr>
        <w:t>и</w:t>
      </w:r>
      <w:r w:rsidRPr="00CA6E6B">
        <w:rPr>
          <w:spacing w:val="-3"/>
          <w:sz w:val="24"/>
        </w:rPr>
        <w:t xml:space="preserve"> </w:t>
      </w:r>
      <w:r w:rsidRPr="00CA6E6B">
        <w:rPr>
          <w:sz w:val="24"/>
        </w:rPr>
        <w:t>бессоюзной</w:t>
      </w:r>
      <w:r w:rsidRPr="00CA6E6B">
        <w:rPr>
          <w:spacing w:val="-3"/>
          <w:sz w:val="24"/>
        </w:rPr>
        <w:t xml:space="preserve"> </w:t>
      </w:r>
      <w:r w:rsidRPr="00CA6E6B">
        <w:rPr>
          <w:sz w:val="24"/>
        </w:rPr>
        <w:t>связи. Распознавать типы сложных предложений с разными видами связи.</w:t>
      </w:r>
    </w:p>
    <w:p w14:paraId="7669EB57" w14:textId="77777777" w:rsidR="0092247A" w:rsidRDefault="00C96EE1" w:rsidP="009B098B">
      <w:pPr>
        <w:pStyle w:val="a3"/>
        <w:tabs>
          <w:tab w:val="left" w:pos="9781"/>
        </w:tabs>
        <w:ind w:left="567" w:right="279" w:firstLine="0"/>
        <w:jc w:val="left"/>
      </w:pPr>
      <w:r>
        <w:t>Соблюдать</w:t>
      </w:r>
      <w:r>
        <w:rPr>
          <w:spacing w:val="-2"/>
        </w:rPr>
        <w:t xml:space="preserve"> </w:t>
      </w:r>
      <w:r>
        <w:t>основные</w:t>
      </w:r>
      <w:r>
        <w:rPr>
          <w:spacing w:val="-5"/>
        </w:rPr>
        <w:t xml:space="preserve"> </w:t>
      </w:r>
      <w:r>
        <w:t>нормы</w:t>
      </w:r>
      <w:r>
        <w:rPr>
          <w:spacing w:val="-3"/>
        </w:rPr>
        <w:t xml:space="preserve"> </w:t>
      </w:r>
      <w:r>
        <w:t>построения</w:t>
      </w:r>
      <w:r>
        <w:rPr>
          <w:spacing w:val="-3"/>
        </w:rPr>
        <w:t xml:space="preserve"> </w:t>
      </w:r>
      <w:r>
        <w:t>сложных</w:t>
      </w:r>
      <w:r>
        <w:rPr>
          <w:spacing w:val="-4"/>
        </w:rPr>
        <w:t xml:space="preserve"> </w:t>
      </w:r>
      <w:r>
        <w:t>предложений</w:t>
      </w:r>
      <w:r>
        <w:rPr>
          <w:spacing w:val="-3"/>
        </w:rPr>
        <w:t xml:space="preserve"> </w:t>
      </w:r>
      <w:r>
        <w:t>с</w:t>
      </w:r>
      <w:r>
        <w:rPr>
          <w:spacing w:val="-4"/>
        </w:rPr>
        <w:t xml:space="preserve"> </w:t>
      </w:r>
      <w:r>
        <w:t>разными</w:t>
      </w:r>
      <w:r>
        <w:rPr>
          <w:spacing w:val="-3"/>
        </w:rPr>
        <w:t xml:space="preserve"> </w:t>
      </w:r>
      <w:r>
        <w:t>видами</w:t>
      </w:r>
      <w:r>
        <w:rPr>
          <w:spacing w:val="-3"/>
        </w:rPr>
        <w:t xml:space="preserve"> </w:t>
      </w:r>
      <w:r>
        <w:t>связи. Употреблять сложные предложения с разными видами связи в речи.</w:t>
      </w:r>
    </w:p>
    <w:p w14:paraId="58765181" w14:textId="77777777" w:rsidR="0092247A" w:rsidRDefault="00C96EE1" w:rsidP="009B098B">
      <w:pPr>
        <w:pStyle w:val="a3"/>
        <w:tabs>
          <w:tab w:val="left" w:pos="2452"/>
          <w:tab w:val="left" w:pos="4372"/>
          <w:tab w:val="left" w:pos="4790"/>
          <w:tab w:val="left" w:pos="6825"/>
          <w:tab w:val="left" w:pos="7799"/>
          <w:tab w:val="left" w:pos="9010"/>
          <w:tab w:val="left" w:pos="9781"/>
        </w:tabs>
        <w:ind w:left="567" w:right="279" w:firstLine="0"/>
      </w:pPr>
      <w:r>
        <w:rPr>
          <w:spacing w:val="-2"/>
        </w:rPr>
        <w:t>Проводить</w:t>
      </w:r>
      <w:r w:rsidR="009B098B">
        <w:t xml:space="preserve"> </w:t>
      </w:r>
      <w:r>
        <w:rPr>
          <w:spacing w:val="-2"/>
        </w:rPr>
        <w:t>синтаксический</w:t>
      </w:r>
      <w:r w:rsidR="009B098B">
        <w:t xml:space="preserve"> </w:t>
      </w:r>
      <w:r>
        <w:rPr>
          <w:spacing w:val="-10"/>
        </w:rPr>
        <w:t>и</w:t>
      </w:r>
      <w:r w:rsidR="009B098B">
        <w:t xml:space="preserve"> </w:t>
      </w:r>
      <w:r>
        <w:rPr>
          <w:spacing w:val="-2"/>
        </w:rPr>
        <w:t>пунктуационный</w:t>
      </w:r>
      <w:r w:rsidR="009B098B">
        <w:t xml:space="preserve"> </w:t>
      </w:r>
      <w:r>
        <w:rPr>
          <w:spacing w:val="-2"/>
        </w:rPr>
        <w:t>анализ</w:t>
      </w:r>
      <w:r w:rsidR="009B098B">
        <w:t xml:space="preserve"> </w:t>
      </w:r>
      <w:r>
        <w:rPr>
          <w:spacing w:val="-2"/>
        </w:rPr>
        <w:t>сложных</w:t>
      </w:r>
      <w:r w:rsidR="009B098B">
        <w:t xml:space="preserve"> </w:t>
      </w:r>
      <w:r>
        <w:rPr>
          <w:spacing w:val="-2"/>
        </w:rPr>
        <w:t xml:space="preserve">предложений </w:t>
      </w:r>
      <w:r>
        <w:t>с разными видами связи.</w:t>
      </w:r>
    </w:p>
    <w:p w14:paraId="4E21A717" w14:textId="77777777" w:rsidR="0092247A" w:rsidRDefault="00C96EE1" w:rsidP="009B098B">
      <w:pPr>
        <w:pStyle w:val="a3"/>
        <w:tabs>
          <w:tab w:val="left" w:pos="2440"/>
          <w:tab w:val="left" w:pos="3521"/>
          <w:tab w:val="left" w:pos="4951"/>
          <w:tab w:val="left" w:pos="5888"/>
          <w:tab w:val="left" w:pos="7361"/>
          <w:tab w:val="left" w:pos="7733"/>
          <w:tab w:val="left" w:pos="8910"/>
          <w:tab w:val="left" w:pos="9781"/>
        </w:tabs>
        <w:ind w:left="567" w:right="279" w:firstLine="0"/>
      </w:pPr>
      <w:r>
        <w:rPr>
          <w:spacing w:val="-2"/>
        </w:rPr>
        <w:t>Применять</w:t>
      </w:r>
      <w:r w:rsidR="009B098B">
        <w:t xml:space="preserve"> </w:t>
      </w:r>
      <w:r>
        <w:rPr>
          <w:spacing w:val="-2"/>
        </w:rPr>
        <w:t>правила</w:t>
      </w:r>
      <w:r w:rsidR="009B098B">
        <w:t xml:space="preserve"> </w:t>
      </w:r>
      <w:r>
        <w:rPr>
          <w:spacing w:val="-2"/>
        </w:rPr>
        <w:t>постановки</w:t>
      </w:r>
      <w:r w:rsidR="009B098B">
        <w:t xml:space="preserve"> </w:t>
      </w:r>
      <w:r>
        <w:rPr>
          <w:spacing w:val="-2"/>
        </w:rPr>
        <w:t>знаков</w:t>
      </w:r>
      <w:r w:rsidR="009B098B">
        <w:t xml:space="preserve"> </w:t>
      </w:r>
      <w:r>
        <w:rPr>
          <w:spacing w:val="-2"/>
        </w:rPr>
        <w:t>препинания</w:t>
      </w:r>
      <w:r>
        <w:tab/>
      </w:r>
      <w:r>
        <w:rPr>
          <w:spacing w:val="-10"/>
        </w:rPr>
        <w:t>в</w:t>
      </w:r>
      <w:r w:rsidR="009B098B">
        <w:t xml:space="preserve"> </w:t>
      </w:r>
      <w:r>
        <w:rPr>
          <w:spacing w:val="-2"/>
        </w:rPr>
        <w:t>сложных</w:t>
      </w:r>
      <w:r w:rsidR="009B098B">
        <w:t xml:space="preserve"> </w:t>
      </w:r>
      <w:r>
        <w:rPr>
          <w:spacing w:val="-2"/>
        </w:rPr>
        <w:t xml:space="preserve">предложениях </w:t>
      </w:r>
      <w:r>
        <w:t>с разными видами связи.</w:t>
      </w:r>
    </w:p>
    <w:p w14:paraId="7C140667" w14:textId="77777777" w:rsidR="0092247A" w:rsidRPr="00CA6E6B" w:rsidRDefault="00CA6E6B" w:rsidP="000F08BB">
      <w:pPr>
        <w:pStyle w:val="a4"/>
        <w:numPr>
          <w:ilvl w:val="4"/>
          <w:numId w:val="94"/>
        </w:numPr>
        <w:tabs>
          <w:tab w:val="left" w:pos="2188"/>
          <w:tab w:val="left" w:pos="9781"/>
        </w:tabs>
        <w:spacing w:before="3" w:line="285" w:lineRule="exact"/>
        <w:ind w:right="279"/>
        <w:rPr>
          <w:sz w:val="24"/>
        </w:rPr>
      </w:pPr>
      <w:r>
        <w:rPr>
          <w:position w:val="1"/>
          <w:sz w:val="24"/>
        </w:rPr>
        <w:t xml:space="preserve"> </w:t>
      </w:r>
      <w:r w:rsidR="00C96EE1" w:rsidRPr="00CA6E6B">
        <w:rPr>
          <w:position w:val="1"/>
          <w:sz w:val="24"/>
        </w:rPr>
        <w:t>Прямая</w:t>
      </w:r>
      <w:r w:rsidR="00C96EE1" w:rsidRPr="00CA6E6B">
        <w:rPr>
          <w:spacing w:val="-3"/>
          <w:position w:val="1"/>
          <w:sz w:val="24"/>
        </w:rPr>
        <w:t xml:space="preserve"> </w:t>
      </w:r>
      <w:r w:rsidR="00C96EE1" w:rsidRPr="00CA6E6B">
        <w:rPr>
          <w:position w:val="1"/>
          <w:sz w:val="24"/>
        </w:rPr>
        <w:t>и</w:t>
      </w:r>
      <w:r w:rsidR="00C96EE1" w:rsidRPr="00CA6E6B">
        <w:rPr>
          <w:spacing w:val="-2"/>
          <w:position w:val="1"/>
          <w:sz w:val="24"/>
        </w:rPr>
        <w:t xml:space="preserve"> </w:t>
      </w:r>
      <w:r w:rsidR="00C96EE1" w:rsidRPr="00CA6E6B">
        <w:rPr>
          <w:position w:val="1"/>
          <w:sz w:val="24"/>
        </w:rPr>
        <w:t>косвенная</w:t>
      </w:r>
      <w:r w:rsidR="00C96EE1" w:rsidRPr="00CA6E6B">
        <w:rPr>
          <w:spacing w:val="-2"/>
          <w:position w:val="1"/>
          <w:sz w:val="24"/>
        </w:rPr>
        <w:t xml:space="preserve"> речь.</w:t>
      </w:r>
    </w:p>
    <w:p w14:paraId="27469096" w14:textId="77777777" w:rsidR="0092247A" w:rsidRDefault="00C96EE1" w:rsidP="009B098B">
      <w:pPr>
        <w:pStyle w:val="a3"/>
        <w:tabs>
          <w:tab w:val="left" w:pos="2677"/>
          <w:tab w:val="left" w:pos="3754"/>
          <w:tab w:val="left" w:pos="4152"/>
          <w:tab w:val="left" w:pos="5535"/>
          <w:tab w:val="left" w:pos="6331"/>
          <w:tab w:val="left" w:pos="7543"/>
          <w:tab w:val="left" w:pos="9010"/>
          <w:tab w:val="left" w:pos="9781"/>
        </w:tabs>
        <w:ind w:left="567" w:right="279" w:firstLine="0"/>
      </w:pPr>
      <w:r>
        <w:rPr>
          <w:spacing w:val="-2"/>
        </w:rPr>
        <w:t>Распознавать</w:t>
      </w:r>
      <w:r w:rsidR="009B098B">
        <w:t xml:space="preserve"> </w:t>
      </w:r>
      <w:r>
        <w:rPr>
          <w:spacing w:val="-2"/>
        </w:rPr>
        <w:t>прямую</w:t>
      </w:r>
      <w:r w:rsidR="009B098B">
        <w:t xml:space="preserve"> </w:t>
      </w:r>
      <w:r>
        <w:rPr>
          <w:spacing w:val="-10"/>
        </w:rPr>
        <w:t>и</w:t>
      </w:r>
      <w:r w:rsidR="009B098B">
        <w:t xml:space="preserve"> </w:t>
      </w:r>
      <w:r>
        <w:rPr>
          <w:spacing w:val="-2"/>
        </w:rPr>
        <w:t>косвенную</w:t>
      </w:r>
      <w:r>
        <w:tab/>
      </w:r>
      <w:r>
        <w:rPr>
          <w:spacing w:val="-2"/>
        </w:rPr>
        <w:t>речь;</w:t>
      </w:r>
      <w:r w:rsidR="009B098B">
        <w:t xml:space="preserve"> </w:t>
      </w:r>
      <w:r>
        <w:rPr>
          <w:spacing w:val="-2"/>
        </w:rPr>
        <w:t>выявлять</w:t>
      </w:r>
      <w:r w:rsidR="009B098B">
        <w:t xml:space="preserve"> </w:t>
      </w:r>
      <w:r>
        <w:rPr>
          <w:spacing w:val="-2"/>
        </w:rPr>
        <w:t>синонимию</w:t>
      </w:r>
      <w:r w:rsidR="009B098B">
        <w:t xml:space="preserve"> </w:t>
      </w:r>
      <w:r>
        <w:rPr>
          <w:spacing w:val="-2"/>
        </w:rPr>
        <w:t xml:space="preserve">предложений </w:t>
      </w:r>
      <w:r>
        <w:t>с прямой и косвенной речью.</w:t>
      </w:r>
    </w:p>
    <w:p w14:paraId="59258503" w14:textId="77777777" w:rsidR="0092247A" w:rsidRDefault="00C96EE1" w:rsidP="009B098B">
      <w:pPr>
        <w:pStyle w:val="a3"/>
        <w:tabs>
          <w:tab w:val="left" w:pos="2126"/>
          <w:tab w:val="left" w:pos="3724"/>
          <w:tab w:val="left" w:pos="4287"/>
          <w:tab w:val="left" w:pos="5808"/>
          <w:tab w:val="left" w:pos="6959"/>
          <w:tab w:val="left" w:pos="8257"/>
          <w:tab w:val="left" w:pos="9781"/>
          <w:tab w:val="left" w:pos="9813"/>
        </w:tabs>
        <w:ind w:left="567" w:right="279" w:firstLine="0"/>
      </w:pPr>
      <w:r>
        <w:rPr>
          <w:spacing w:val="-2"/>
        </w:rPr>
        <w:t>Уметь</w:t>
      </w:r>
      <w:r w:rsidR="009B098B">
        <w:t xml:space="preserve"> </w:t>
      </w:r>
      <w:r>
        <w:rPr>
          <w:spacing w:val="-2"/>
        </w:rPr>
        <w:t>цитировать</w:t>
      </w:r>
      <w:r w:rsidR="009B098B">
        <w:t xml:space="preserve"> </w:t>
      </w:r>
      <w:r>
        <w:rPr>
          <w:spacing w:val="-10"/>
        </w:rPr>
        <w:t>и</w:t>
      </w:r>
      <w:r w:rsidR="009B098B">
        <w:t xml:space="preserve"> </w:t>
      </w:r>
      <w:r>
        <w:rPr>
          <w:spacing w:val="-2"/>
        </w:rPr>
        <w:t>применять</w:t>
      </w:r>
      <w:r>
        <w:tab/>
      </w:r>
      <w:r>
        <w:rPr>
          <w:spacing w:val="-2"/>
        </w:rPr>
        <w:t>разные</w:t>
      </w:r>
      <w:r w:rsidR="009B098B">
        <w:t xml:space="preserve"> </w:t>
      </w:r>
      <w:r>
        <w:rPr>
          <w:spacing w:val="-2"/>
        </w:rPr>
        <w:t>способы</w:t>
      </w:r>
      <w:r w:rsidR="009B098B">
        <w:t xml:space="preserve"> </w:t>
      </w:r>
      <w:r>
        <w:rPr>
          <w:spacing w:val="-2"/>
        </w:rPr>
        <w:t>включения</w:t>
      </w:r>
      <w:r w:rsidR="009B098B">
        <w:t xml:space="preserve"> </w:t>
      </w:r>
      <w:r>
        <w:rPr>
          <w:spacing w:val="-2"/>
        </w:rPr>
        <w:t xml:space="preserve">цитат </w:t>
      </w:r>
      <w:r>
        <w:t>в высказывание.</w:t>
      </w:r>
    </w:p>
    <w:p w14:paraId="0F6C989D" w14:textId="77777777" w:rsidR="0092247A" w:rsidRDefault="00C96EE1" w:rsidP="009B098B">
      <w:pPr>
        <w:pStyle w:val="a3"/>
        <w:tabs>
          <w:tab w:val="left" w:pos="9781"/>
        </w:tabs>
        <w:ind w:left="567" w:right="279" w:firstLine="0"/>
        <w:jc w:val="left"/>
      </w:pPr>
      <w:r>
        <w:t xml:space="preserve">Соблюдать основные нормы построения предложений с прямой и косвенной речью, при </w:t>
      </w:r>
      <w:r>
        <w:rPr>
          <w:spacing w:val="-2"/>
        </w:rPr>
        <w:t>цитировании.</w:t>
      </w:r>
    </w:p>
    <w:p w14:paraId="54276E50" w14:textId="77777777" w:rsidR="0092247A" w:rsidRDefault="00C96EE1" w:rsidP="009B098B">
      <w:pPr>
        <w:pStyle w:val="a3"/>
        <w:tabs>
          <w:tab w:val="left" w:pos="9781"/>
        </w:tabs>
        <w:ind w:left="567" w:right="279" w:firstLine="0"/>
        <w:jc w:val="left"/>
      </w:pPr>
      <w:r>
        <w:t>Применять</w:t>
      </w:r>
      <w:r>
        <w:rPr>
          <w:spacing w:val="-2"/>
        </w:rPr>
        <w:t xml:space="preserve"> </w:t>
      </w:r>
      <w:r>
        <w:t>правила</w:t>
      </w:r>
      <w:r>
        <w:rPr>
          <w:spacing w:val="-4"/>
        </w:rPr>
        <w:t xml:space="preserve"> </w:t>
      </w:r>
      <w:r>
        <w:t>постановки</w:t>
      </w:r>
      <w:r>
        <w:rPr>
          <w:spacing w:val="-2"/>
        </w:rPr>
        <w:t xml:space="preserve"> </w:t>
      </w:r>
      <w:r>
        <w:t>знаков</w:t>
      </w:r>
      <w:r>
        <w:rPr>
          <w:spacing w:val="-4"/>
        </w:rPr>
        <w:t xml:space="preserve"> </w:t>
      </w:r>
      <w:r>
        <w:t>препинания</w:t>
      </w:r>
      <w:r>
        <w:rPr>
          <w:spacing w:val="-3"/>
        </w:rPr>
        <w:t xml:space="preserve"> </w:t>
      </w:r>
      <w:r>
        <w:t>в</w:t>
      </w:r>
      <w:r>
        <w:rPr>
          <w:spacing w:val="-4"/>
        </w:rPr>
        <w:t xml:space="preserve"> </w:t>
      </w:r>
      <w:r>
        <w:t>предложениях</w:t>
      </w:r>
      <w:r>
        <w:rPr>
          <w:spacing w:val="-1"/>
        </w:rPr>
        <w:t xml:space="preserve"> </w:t>
      </w:r>
      <w:r>
        <w:t>с</w:t>
      </w:r>
      <w:r>
        <w:rPr>
          <w:spacing w:val="-4"/>
        </w:rPr>
        <w:t xml:space="preserve"> </w:t>
      </w:r>
      <w:r>
        <w:t>прямой</w:t>
      </w:r>
      <w:r>
        <w:rPr>
          <w:spacing w:val="-3"/>
        </w:rPr>
        <w:t xml:space="preserve"> </w:t>
      </w:r>
      <w:r>
        <w:t>и</w:t>
      </w:r>
      <w:r>
        <w:rPr>
          <w:spacing w:val="40"/>
        </w:rPr>
        <w:t xml:space="preserve"> </w:t>
      </w:r>
      <w:r>
        <w:t>косвенной речью, при цитировании.</w:t>
      </w:r>
    </w:p>
    <w:p w14:paraId="07BFE482" w14:textId="77777777" w:rsidR="0092247A" w:rsidRDefault="0092247A" w:rsidP="005971C0">
      <w:pPr>
        <w:pStyle w:val="a3"/>
        <w:tabs>
          <w:tab w:val="left" w:pos="9781"/>
        </w:tabs>
        <w:spacing w:before="3"/>
        <w:ind w:left="567" w:right="279" w:firstLine="0"/>
        <w:jc w:val="left"/>
      </w:pPr>
    </w:p>
    <w:p w14:paraId="67AE02DA" w14:textId="77777777" w:rsidR="0092247A" w:rsidRPr="009B098B" w:rsidRDefault="00C96EE1" w:rsidP="000F08BB">
      <w:pPr>
        <w:pStyle w:val="2"/>
        <w:numPr>
          <w:ilvl w:val="2"/>
          <w:numId w:val="94"/>
        </w:numPr>
        <w:tabs>
          <w:tab w:val="left" w:pos="1408"/>
          <w:tab w:val="left" w:pos="9781"/>
        </w:tabs>
        <w:spacing w:before="1"/>
        <w:ind w:left="567" w:right="279" w:firstLine="0"/>
      </w:pPr>
      <w:r>
        <w:t>Федеральная</w:t>
      </w:r>
      <w:r>
        <w:rPr>
          <w:spacing w:val="-5"/>
        </w:rPr>
        <w:t xml:space="preserve"> </w:t>
      </w:r>
      <w:r>
        <w:t>рабочая</w:t>
      </w:r>
      <w:r>
        <w:rPr>
          <w:spacing w:val="-2"/>
        </w:rPr>
        <w:t xml:space="preserve"> </w:t>
      </w:r>
      <w:r>
        <w:t>программа</w:t>
      </w:r>
      <w:r>
        <w:rPr>
          <w:spacing w:val="-3"/>
        </w:rPr>
        <w:t xml:space="preserve"> </w:t>
      </w:r>
      <w:r>
        <w:t>по</w:t>
      </w:r>
      <w:r>
        <w:rPr>
          <w:spacing w:val="-2"/>
        </w:rPr>
        <w:t xml:space="preserve"> </w:t>
      </w:r>
      <w:r>
        <w:t>учебному</w:t>
      </w:r>
      <w:r>
        <w:rPr>
          <w:spacing w:val="-3"/>
        </w:rPr>
        <w:t xml:space="preserve"> </w:t>
      </w:r>
      <w:r>
        <w:t>предмету</w:t>
      </w:r>
      <w:r>
        <w:rPr>
          <w:spacing w:val="-2"/>
        </w:rPr>
        <w:t xml:space="preserve"> «Литература».</w:t>
      </w:r>
    </w:p>
    <w:p w14:paraId="19B044CE" w14:textId="77777777" w:rsidR="009B098B" w:rsidRDefault="009B098B" w:rsidP="009B098B">
      <w:pPr>
        <w:pStyle w:val="2"/>
        <w:tabs>
          <w:tab w:val="left" w:pos="1408"/>
          <w:tab w:val="left" w:pos="9781"/>
        </w:tabs>
        <w:spacing w:before="1"/>
        <w:ind w:left="567" w:right="279"/>
      </w:pPr>
    </w:p>
    <w:p w14:paraId="1A4C63FC" w14:textId="77777777" w:rsidR="0092247A" w:rsidRPr="00C22937" w:rsidRDefault="00CA6E6B" w:rsidP="00EC022B">
      <w:pPr>
        <w:pStyle w:val="a4"/>
        <w:tabs>
          <w:tab w:val="left" w:pos="1587"/>
          <w:tab w:val="left" w:pos="2190"/>
          <w:tab w:val="left" w:pos="2277"/>
          <w:tab w:val="left" w:pos="3850"/>
          <w:tab w:val="left" w:pos="4375"/>
          <w:tab w:val="left" w:pos="5864"/>
          <w:tab w:val="left" w:pos="5997"/>
          <w:tab w:val="left" w:pos="7266"/>
          <w:tab w:val="left" w:pos="7654"/>
          <w:tab w:val="left" w:pos="9228"/>
          <w:tab w:val="left" w:pos="9750"/>
          <w:tab w:val="left" w:pos="9781"/>
        </w:tabs>
        <w:ind w:left="567" w:right="279" w:firstLine="0"/>
        <w:rPr>
          <w:sz w:val="24"/>
        </w:rPr>
      </w:pPr>
      <w:r>
        <w:rPr>
          <w:sz w:val="24"/>
        </w:rPr>
        <w:t>2.1</w:t>
      </w:r>
      <w:r w:rsidR="00EC022B">
        <w:rPr>
          <w:sz w:val="24"/>
        </w:rPr>
        <w:t>.</w:t>
      </w:r>
      <w:r>
        <w:rPr>
          <w:sz w:val="24"/>
        </w:rPr>
        <w:t>2.</w:t>
      </w:r>
      <w:r w:rsidR="00EC022B">
        <w:rPr>
          <w:sz w:val="24"/>
        </w:rPr>
        <w:t>1.</w:t>
      </w:r>
      <w:r w:rsidR="00C22937">
        <w:rPr>
          <w:sz w:val="24"/>
        </w:rPr>
        <w:t xml:space="preserve"> </w:t>
      </w:r>
      <w:r w:rsidR="00C96EE1" w:rsidRPr="00C22937">
        <w:rPr>
          <w:sz w:val="24"/>
        </w:rPr>
        <w:t xml:space="preserve">Федеральная рабочая программа по учебному предмету «Литература» (предметная </w:t>
      </w:r>
      <w:r w:rsidR="00C96EE1" w:rsidRPr="00C22937">
        <w:rPr>
          <w:spacing w:val="-2"/>
          <w:sz w:val="24"/>
        </w:rPr>
        <w:t>область</w:t>
      </w:r>
      <w:r w:rsidR="009B098B">
        <w:rPr>
          <w:sz w:val="24"/>
        </w:rPr>
        <w:t xml:space="preserve"> </w:t>
      </w:r>
      <w:r w:rsidR="00C96EE1" w:rsidRPr="00C22937">
        <w:rPr>
          <w:spacing w:val="-2"/>
          <w:sz w:val="24"/>
        </w:rPr>
        <w:t>«Русский</w:t>
      </w:r>
      <w:r w:rsidR="00C96EE1" w:rsidRPr="00C22937">
        <w:rPr>
          <w:sz w:val="24"/>
        </w:rPr>
        <w:tab/>
      </w:r>
      <w:r w:rsidR="00C96EE1" w:rsidRPr="00C22937">
        <w:rPr>
          <w:spacing w:val="-4"/>
          <w:sz w:val="24"/>
        </w:rPr>
        <w:t>язык</w:t>
      </w:r>
      <w:r w:rsidR="00C96EE1" w:rsidRPr="00C22937">
        <w:rPr>
          <w:sz w:val="24"/>
        </w:rPr>
        <w:tab/>
      </w:r>
      <w:r w:rsidR="00C96EE1" w:rsidRPr="00C22937">
        <w:rPr>
          <w:spacing w:val="-10"/>
          <w:sz w:val="24"/>
        </w:rPr>
        <w:t>и</w:t>
      </w:r>
      <w:r w:rsidR="009B098B">
        <w:rPr>
          <w:sz w:val="24"/>
        </w:rPr>
        <w:t xml:space="preserve"> </w:t>
      </w:r>
      <w:r w:rsidR="00C96EE1" w:rsidRPr="00C22937">
        <w:rPr>
          <w:spacing w:val="-2"/>
          <w:sz w:val="24"/>
        </w:rPr>
        <w:t>литература»)</w:t>
      </w:r>
      <w:r w:rsidR="00C96EE1" w:rsidRPr="00C22937">
        <w:rPr>
          <w:sz w:val="24"/>
        </w:rPr>
        <w:tab/>
      </w:r>
      <w:r w:rsidR="00C96EE1" w:rsidRPr="00C22937">
        <w:rPr>
          <w:spacing w:val="-2"/>
          <w:sz w:val="24"/>
        </w:rPr>
        <w:t xml:space="preserve">(далее </w:t>
      </w:r>
      <w:r w:rsidR="00C96EE1" w:rsidRPr="00C22937">
        <w:rPr>
          <w:sz w:val="24"/>
        </w:rPr>
        <w:t xml:space="preserve">соответственно – программа </w:t>
      </w:r>
      <w:r w:rsidR="00C96EE1" w:rsidRPr="00C22937">
        <w:rPr>
          <w:sz w:val="24"/>
        </w:rPr>
        <w:lastRenderedPageBreak/>
        <w:t xml:space="preserve">по литературе, литература) включает пояснительную записку, </w:t>
      </w:r>
      <w:r w:rsidR="00C96EE1" w:rsidRPr="00C22937">
        <w:rPr>
          <w:spacing w:val="-2"/>
          <w:sz w:val="24"/>
        </w:rPr>
        <w:t>содержание</w:t>
      </w:r>
      <w:r w:rsidR="009B098B">
        <w:rPr>
          <w:sz w:val="24"/>
        </w:rPr>
        <w:t xml:space="preserve"> </w:t>
      </w:r>
      <w:r w:rsidR="00C96EE1" w:rsidRPr="00C22937">
        <w:rPr>
          <w:spacing w:val="-2"/>
          <w:sz w:val="24"/>
        </w:rPr>
        <w:t>обучения,</w:t>
      </w:r>
      <w:r w:rsidR="009B098B">
        <w:rPr>
          <w:sz w:val="24"/>
        </w:rPr>
        <w:t xml:space="preserve"> </w:t>
      </w:r>
      <w:r w:rsidR="00C96EE1" w:rsidRPr="00C22937">
        <w:rPr>
          <w:spacing w:val="-2"/>
          <w:sz w:val="24"/>
        </w:rPr>
        <w:t>планируемые</w:t>
      </w:r>
      <w:r w:rsidR="00C96EE1" w:rsidRPr="00C22937">
        <w:rPr>
          <w:sz w:val="24"/>
        </w:rPr>
        <w:tab/>
      </w:r>
      <w:r w:rsidR="00C96EE1" w:rsidRPr="00C22937">
        <w:rPr>
          <w:spacing w:val="-2"/>
          <w:sz w:val="24"/>
        </w:rPr>
        <w:t>результаты</w:t>
      </w:r>
      <w:r w:rsidR="00C96EE1" w:rsidRPr="00C22937">
        <w:rPr>
          <w:sz w:val="24"/>
        </w:rPr>
        <w:tab/>
      </w:r>
      <w:r w:rsidR="00C96EE1" w:rsidRPr="00C22937">
        <w:rPr>
          <w:sz w:val="24"/>
        </w:rPr>
        <w:tab/>
      </w:r>
      <w:r w:rsidR="00C96EE1" w:rsidRPr="00C22937">
        <w:rPr>
          <w:spacing w:val="-2"/>
          <w:sz w:val="24"/>
        </w:rPr>
        <w:t>освоения</w:t>
      </w:r>
      <w:r w:rsidR="00C96EE1" w:rsidRPr="00C22937">
        <w:rPr>
          <w:sz w:val="24"/>
        </w:rPr>
        <w:tab/>
      </w:r>
      <w:r w:rsidR="00C96EE1" w:rsidRPr="00C22937">
        <w:rPr>
          <w:spacing w:val="-2"/>
          <w:sz w:val="24"/>
        </w:rPr>
        <w:t xml:space="preserve">программы </w:t>
      </w:r>
      <w:r w:rsidR="00C96EE1" w:rsidRPr="00C22937">
        <w:rPr>
          <w:sz w:val="24"/>
        </w:rPr>
        <w:t>по литературе.</w:t>
      </w:r>
    </w:p>
    <w:p w14:paraId="7FA48985" w14:textId="77777777" w:rsidR="0092247A" w:rsidRPr="00C22937" w:rsidRDefault="00CA6E6B" w:rsidP="000F08BB">
      <w:pPr>
        <w:pStyle w:val="a4"/>
        <w:numPr>
          <w:ilvl w:val="3"/>
          <w:numId w:val="95"/>
        </w:numPr>
        <w:tabs>
          <w:tab w:val="left" w:pos="1588"/>
          <w:tab w:val="left" w:pos="9781"/>
        </w:tabs>
        <w:ind w:left="567" w:right="279" w:firstLine="0"/>
        <w:rPr>
          <w:sz w:val="24"/>
        </w:rPr>
      </w:pPr>
      <w:r>
        <w:rPr>
          <w:sz w:val="24"/>
        </w:rPr>
        <w:t xml:space="preserve"> </w:t>
      </w:r>
      <w:r w:rsidR="00C96EE1" w:rsidRPr="00C22937">
        <w:rPr>
          <w:sz w:val="24"/>
        </w:rPr>
        <w:t>Пояснительная</w:t>
      </w:r>
      <w:r w:rsidR="00C96EE1" w:rsidRPr="00C22937">
        <w:rPr>
          <w:spacing w:val="-6"/>
          <w:sz w:val="24"/>
        </w:rPr>
        <w:t xml:space="preserve"> </w:t>
      </w:r>
      <w:r w:rsidR="00C96EE1" w:rsidRPr="00C22937">
        <w:rPr>
          <w:spacing w:val="-2"/>
          <w:sz w:val="24"/>
        </w:rPr>
        <w:t>записка.</w:t>
      </w:r>
    </w:p>
    <w:p w14:paraId="663C9E63" w14:textId="77777777" w:rsidR="0092247A" w:rsidRDefault="00C96EE1" w:rsidP="000F08BB">
      <w:pPr>
        <w:pStyle w:val="a4"/>
        <w:numPr>
          <w:ilvl w:val="3"/>
          <w:numId w:val="95"/>
        </w:numPr>
        <w:tabs>
          <w:tab w:val="left" w:pos="1560"/>
          <w:tab w:val="left" w:pos="9781"/>
        </w:tabs>
        <w:ind w:left="567" w:right="279" w:firstLine="0"/>
        <w:rPr>
          <w:sz w:val="24"/>
        </w:rPr>
      </w:pPr>
      <w:r>
        <w:rPr>
          <w:sz w:val="24"/>
        </w:rPr>
        <w:t>Программа по литературе разработана с целью оказания методической помощи учителю литературы в создании рабочей программы по учебному</w:t>
      </w:r>
      <w:r>
        <w:rPr>
          <w:spacing w:val="-4"/>
          <w:sz w:val="24"/>
        </w:rPr>
        <w:t xml:space="preserve"> </w:t>
      </w:r>
      <w:r>
        <w:rPr>
          <w:sz w:val="24"/>
        </w:rPr>
        <w:t>предмету, ориентированной на современные тенденции в образовании и активные методики обучения.</w:t>
      </w:r>
    </w:p>
    <w:p w14:paraId="3E952B89" w14:textId="77777777" w:rsidR="0092247A" w:rsidRDefault="00EC022B" w:rsidP="000F08BB">
      <w:pPr>
        <w:pStyle w:val="a4"/>
        <w:numPr>
          <w:ilvl w:val="3"/>
          <w:numId w:val="95"/>
        </w:numPr>
        <w:tabs>
          <w:tab w:val="left" w:pos="1768"/>
          <w:tab w:val="left" w:pos="9781"/>
        </w:tabs>
        <w:ind w:left="567" w:right="279" w:firstLine="0"/>
        <w:rPr>
          <w:sz w:val="24"/>
        </w:rPr>
      </w:pPr>
      <w:r>
        <w:rPr>
          <w:sz w:val="24"/>
        </w:rPr>
        <w:t xml:space="preserve"> </w:t>
      </w:r>
      <w:r w:rsidR="00C96EE1">
        <w:rPr>
          <w:sz w:val="24"/>
        </w:rPr>
        <w:t>Программа</w:t>
      </w:r>
      <w:r w:rsidR="00C96EE1">
        <w:rPr>
          <w:spacing w:val="-4"/>
          <w:sz w:val="24"/>
        </w:rPr>
        <w:t xml:space="preserve"> </w:t>
      </w:r>
      <w:r w:rsidR="00C96EE1">
        <w:rPr>
          <w:sz w:val="24"/>
        </w:rPr>
        <w:t>по</w:t>
      </w:r>
      <w:r w:rsidR="00C96EE1">
        <w:rPr>
          <w:spacing w:val="-2"/>
          <w:sz w:val="24"/>
        </w:rPr>
        <w:t xml:space="preserve"> </w:t>
      </w:r>
      <w:r w:rsidR="00C96EE1">
        <w:rPr>
          <w:sz w:val="24"/>
        </w:rPr>
        <w:t>литературе</w:t>
      </w:r>
      <w:r w:rsidR="00C96EE1">
        <w:rPr>
          <w:spacing w:val="-3"/>
          <w:sz w:val="24"/>
        </w:rPr>
        <w:t xml:space="preserve"> </w:t>
      </w:r>
      <w:r w:rsidR="00C96EE1">
        <w:rPr>
          <w:sz w:val="24"/>
        </w:rPr>
        <w:t xml:space="preserve">позволит </w:t>
      </w:r>
      <w:r w:rsidR="00C96EE1">
        <w:rPr>
          <w:spacing w:val="-2"/>
          <w:sz w:val="24"/>
        </w:rPr>
        <w:t>учителю:</w:t>
      </w:r>
    </w:p>
    <w:p w14:paraId="7BB3EC00" w14:textId="77777777" w:rsidR="0092247A" w:rsidRDefault="00C96EE1" w:rsidP="005971C0">
      <w:pPr>
        <w:pStyle w:val="a3"/>
        <w:tabs>
          <w:tab w:val="left" w:pos="9781"/>
        </w:tabs>
        <w:ind w:left="567" w:right="279" w:firstLine="0"/>
      </w:pPr>
      <w:r>
        <w:t>реализовать</w:t>
      </w:r>
      <w:r>
        <w:rPr>
          <w:spacing w:val="80"/>
          <w:w w:val="150"/>
        </w:rPr>
        <w:t xml:space="preserve">  </w:t>
      </w:r>
      <w:r>
        <w:t>в</w:t>
      </w:r>
      <w:r>
        <w:rPr>
          <w:spacing w:val="80"/>
          <w:w w:val="150"/>
        </w:rPr>
        <w:t xml:space="preserve">  </w:t>
      </w:r>
      <w:r>
        <w:t>процессе</w:t>
      </w:r>
      <w:r>
        <w:rPr>
          <w:spacing w:val="80"/>
          <w:w w:val="150"/>
        </w:rPr>
        <w:t xml:space="preserve">  </w:t>
      </w:r>
      <w:r>
        <w:t>преподавания</w:t>
      </w:r>
      <w:r>
        <w:rPr>
          <w:spacing w:val="80"/>
          <w:w w:val="150"/>
        </w:rPr>
        <w:t xml:space="preserve">  </w:t>
      </w:r>
      <w:r>
        <w:t>литературы</w:t>
      </w:r>
      <w:r>
        <w:rPr>
          <w:spacing w:val="80"/>
          <w:w w:val="150"/>
        </w:rPr>
        <w:t xml:space="preserve">  </w:t>
      </w:r>
      <w:r>
        <w:t>современные</w:t>
      </w:r>
      <w:r>
        <w:rPr>
          <w:spacing w:val="80"/>
          <w:w w:val="150"/>
        </w:rPr>
        <w:t xml:space="preserve">  </w:t>
      </w:r>
      <w:r>
        <w:t>подходы</w:t>
      </w:r>
      <w:r>
        <w:rPr>
          <w:spacing w:val="80"/>
        </w:rPr>
        <w:t xml:space="preserve"> </w:t>
      </w:r>
      <w:r>
        <w:t>к формированию личностных, метапредметных и предметных результатов обучения, сформулированных в ФГОС ООО;</w:t>
      </w:r>
    </w:p>
    <w:p w14:paraId="4071B5E9" w14:textId="77777777" w:rsidR="0092247A" w:rsidRDefault="00C96EE1" w:rsidP="005971C0">
      <w:pPr>
        <w:pStyle w:val="a3"/>
        <w:tabs>
          <w:tab w:val="left" w:pos="9781"/>
        </w:tabs>
        <w:ind w:left="567" w:right="279" w:firstLine="0"/>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w:t>
      </w:r>
      <w:r>
        <w:rPr>
          <w:position w:val="1"/>
        </w:rPr>
        <w:t>федеральной программой воспитания.</w:t>
      </w:r>
    </w:p>
    <w:p w14:paraId="655C7380" w14:textId="77777777" w:rsidR="0092247A" w:rsidRPr="00EC022B" w:rsidRDefault="00EC022B" w:rsidP="00EC022B">
      <w:pPr>
        <w:pStyle w:val="a3"/>
        <w:tabs>
          <w:tab w:val="left" w:pos="9781"/>
        </w:tabs>
        <w:spacing w:before="72" w:line="285" w:lineRule="exact"/>
        <w:ind w:left="567" w:right="279" w:firstLine="0"/>
      </w:pPr>
      <w:r>
        <w:rPr>
          <w:position w:val="1"/>
        </w:rPr>
        <w:t xml:space="preserve"> </w:t>
      </w:r>
      <w:r w:rsidR="00C96EE1">
        <w:rPr>
          <w:position w:val="1"/>
        </w:rPr>
        <w:t>Личностные и метапредметные результаты в программе по литературе представлены</w:t>
      </w:r>
      <w:r w:rsidR="00C96EE1">
        <w:rPr>
          <w:spacing w:val="40"/>
          <w:position w:val="1"/>
        </w:rPr>
        <w:t xml:space="preserve"> </w:t>
      </w:r>
      <w:r w:rsidR="00C96EE1">
        <w:rPr>
          <w:position w:val="1"/>
        </w:rPr>
        <w:t>с</w:t>
      </w:r>
      <w:r w:rsidR="00C96EE1">
        <w:rPr>
          <w:spacing w:val="40"/>
          <w:position w:val="1"/>
        </w:rPr>
        <w:t xml:space="preserve"> </w:t>
      </w:r>
      <w:r w:rsidR="00C96EE1">
        <w:rPr>
          <w:position w:val="1"/>
        </w:rPr>
        <w:t>учётом</w:t>
      </w:r>
      <w:r w:rsidR="00C96EE1">
        <w:rPr>
          <w:spacing w:val="40"/>
          <w:position w:val="1"/>
        </w:rPr>
        <w:t xml:space="preserve"> </w:t>
      </w:r>
      <w:r w:rsidR="00C96EE1">
        <w:rPr>
          <w:position w:val="1"/>
        </w:rPr>
        <w:t>особенностей</w:t>
      </w:r>
      <w:r w:rsidR="00C96EE1">
        <w:rPr>
          <w:spacing w:val="40"/>
          <w:position w:val="1"/>
        </w:rPr>
        <w:t xml:space="preserve"> </w:t>
      </w:r>
      <w:r w:rsidR="00C96EE1">
        <w:rPr>
          <w:position w:val="1"/>
        </w:rPr>
        <w:t>преподавания</w:t>
      </w:r>
      <w:r w:rsidR="00C96EE1">
        <w:rPr>
          <w:spacing w:val="65"/>
          <w:position w:val="1"/>
        </w:rPr>
        <w:t xml:space="preserve"> </w:t>
      </w:r>
      <w:r w:rsidR="00C96EE1">
        <w:t>учебного</w:t>
      </w:r>
      <w:r w:rsidR="00C96EE1">
        <w:rPr>
          <w:spacing w:val="40"/>
        </w:rPr>
        <w:t xml:space="preserve"> </w:t>
      </w:r>
      <w:r w:rsidR="00C96EE1">
        <w:t>предмета</w:t>
      </w:r>
      <w:r w:rsidR="00C96EE1">
        <w:rPr>
          <w:spacing w:val="40"/>
        </w:rPr>
        <w:t xml:space="preserve"> </w:t>
      </w:r>
      <w:r w:rsidR="00C96EE1">
        <w:t>на</w:t>
      </w:r>
      <w:r w:rsidR="00C96EE1">
        <w:rPr>
          <w:spacing w:val="40"/>
        </w:rPr>
        <w:t xml:space="preserve"> </w:t>
      </w:r>
      <w:r w:rsidR="00C96EE1">
        <w:t>уровне</w:t>
      </w:r>
      <w:r w:rsidR="00C96EE1">
        <w:rPr>
          <w:spacing w:val="40"/>
        </w:rPr>
        <w:t xml:space="preserve"> </w:t>
      </w:r>
      <w:r w:rsidR="00C96EE1">
        <w:t>основного</w:t>
      </w:r>
      <w:r w:rsidRPr="00EC022B">
        <w:t xml:space="preserve"> </w:t>
      </w:r>
      <w:r>
        <w:t>общего</w:t>
      </w:r>
      <w:r>
        <w:rPr>
          <w:spacing w:val="-5"/>
        </w:rPr>
        <w:t xml:space="preserve"> </w:t>
      </w:r>
      <w:r>
        <w:t>образования</w:t>
      </w:r>
      <w:r>
        <w:rPr>
          <w:position w:val="1"/>
        </w:rPr>
        <w:t>,</w:t>
      </w:r>
      <w:r>
        <w:rPr>
          <w:spacing w:val="-2"/>
          <w:position w:val="1"/>
        </w:rPr>
        <w:t xml:space="preserve"> </w:t>
      </w:r>
      <w:r>
        <w:rPr>
          <w:position w:val="1"/>
        </w:rPr>
        <w:t>планируемые</w:t>
      </w:r>
      <w:r>
        <w:rPr>
          <w:spacing w:val="-3"/>
          <w:position w:val="1"/>
        </w:rPr>
        <w:t xml:space="preserve"> </w:t>
      </w:r>
      <w:r>
        <w:rPr>
          <w:position w:val="1"/>
        </w:rPr>
        <w:t>предметные</w:t>
      </w:r>
      <w:r>
        <w:rPr>
          <w:spacing w:val="-3"/>
          <w:position w:val="1"/>
        </w:rPr>
        <w:t xml:space="preserve"> </w:t>
      </w:r>
      <w:r>
        <w:rPr>
          <w:position w:val="1"/>
        </w:rPr>
        <w:t>результаты</w:t>
      </w:r>
      <w:r>
        <w:rPr>
          <w:spacing w:val="-2"/>
          <w:position w:val="1"/>
        </w:rPr>
        <w:t xml:space="preserve"> </w:t>
      </w:r>
      <w:r>
        <w:rPr>
          <w:position w:val="1"/>
        </w:rPr>
        <w:t>распределены</w:t>
      </w:r>
      <w:r>
        <w:rPr>
          <w:spacing w:val="-2"/>
          <w:position w:val="1"/>
        </w:rPr>
        <w:t xml:space="preserve"> </w:t>
      </w:r>
      <w:r>
        <w:rPr>
          <w:position w:val="1"/>
        </w:rPr>
        <w:t>по</w:t>
      </w:r>
      <w:r>
        <w:rPr>
          <w:spacing w:val="-2"/>
          <w:position w:val="1"/>
        </w:rPr>
        <w:t xml:space="preserve"> </w:t>
      </w:r>
      <w:r>
        <w:rPr>
          <w:position w:val="1"/>
        </w:rPr>
        <w:t>годам</w:t>
      </w:r>
      <w:r>
        <w:rPr>
          <w:spacing w:val="-4"/>
          <w:position w:val="1"/>
        </w:rPr>
        <w:t xml:space="preserve"> </w:t>
      </w:r>
      <w:r>
        <w:rPr>
          <w:spacing w:val="-2"/>
          <w:position w:val="1"/>
        </w:rPr>
        <w:t>обучения.</w:t>
      </w:r>
    </w:p>
    <w:p w14:paraId="26C7D6C2" w14:textId="77777777" w:rsidR="0092247A" w:rsidRDefault="00C96EE1" w:rsidP="000F08BB">
      <w:pPr>
        <w:pStyle w:val="a4"/>
        <w:numPr>
          <w:ilvl w:val="3"/>
          <w:numId w:val="95"/>
        </w:numPr>
        <w:tabs>
          <w:tab w:val="left" w:pos="567"/>
          <w:tab w:val="left" w:pos="1560"/>
          <w:tab w:val="left" w:pos="5742"/>
          <w:tab w:val="left" w:pos="6985"/>
          <w:tab w:val="left" w:pos="7439"/>
          <w:tab w:val="left" w:pos="9253"/>
          <w:tab w:val="left" w:pos="9348"/>
          <w:tab w:val="left" w:pos="9781"/>
        </w:tabs>
        <w:ind w:left="567" w:right="279" w:firstLine="0"/>
        <w:rPr>
          <w:sz w:val="24"/>
        </w:rPr>
      </w:pPr>
      <w:r>
        <w:rPr>
          <w:sz w:val="24"/>
        </w:rPr>
        <w:t>Литература в наибольшей степени способствует формированию духовного облика</w:t>
      </w:r>
      <w:r>
        <w:rPr>
          <w:spacing w:val="40"/>
          <w:sz w:val="24"/>
        </w:rPr>
        <w:t xml:space="preserve"> </w:t>
      </w:r>
      <w:r>
        <w:rPr>
          <w:spacing w:val="-10"/>
          <w:sz w:val="24"/>
        </w:rPr>
        <w:t>и</w:t>
      </w:r>
      <w:r>
        <w:rPr>
          <w:sz w:val="24"/>
        </w:rPr>
        <w:tab/>
      </w:r>
      <w:r>
        <w:rPr>
          <w:spacing w:val="-2"/>
          <w:sz w:val="24"/>
        </w:rPr>
        <w:t>нравственных</w:t>
      </w:r>
      <w:r w:rsidR="00EC022B">
        <w:rPr>
          <w:sz w:val="24"/>
        </w:rPr>
        <w:t xml:space="preserve"> </w:t>
      </w:r>
      <w:r>
        <w:rPr>
          <w:spacing w:val="-2"/>
          <w:sz w:val="24"/>
        </w:rPr>
        <w:t>ориентиров</w:t>
      </w:r>
      <w:r w:rsidR="00EC022B">
        <w:rPr>
          <w:sz w:val="24"/>
        </w:rPr>
        <w:t xml:space="preserve"> </w:t>
      </w:r>
      <w:r>
        <w:rPr>
          <w:spacing w:val="-2"/>
          <w:sz w:val="24"/>
        </w:rPr>
        <w:t>молодого</w:t>
      </w:r>
      <w:r w:rsidR="00EC022B">
        <w:rPr>
          <w:sz w:val="24"/>
        </w:rPr>
        <w:t xml:space="preserve"> </w:t>
      </w:r>
      <w:r>
        <w:rPr>
          <w:spacing w:val="-2"/>
          <w:sz w:val="24"/>
        </w:rPr>
        <w:t xml:space="preserve">поколения, </w:t>
      </w:r>
      <w:r>
        <w:rPr>
          <w:sz w:val="24"/>
        </w:rPr>
        <w:t>так</w:t>
      </w:r>
      <w:r>
        <w:rPr>
          <w:spacing w:val="67"/>
          <w:w w:val="150"/>
          <w:sz w:val="24"/>
        </w:rPr>
        <w:t xml:space="preserve"> </w:t>
      </w:r>
      <w:r>
        <w:rPr>
          <w:sz w:val="24"/>
        </w:rPr>
        <w:t>как</w:t>
      </w:r>
      <w:r>
        <w:rPr>
          <w:spacing w:val="66"/>
          <w:w w:val="150"/>
          <w:sz w:val="24"/>
        </w:rPr>
        <w:t xml:space="preserve">  </w:t>
      </w:r>
      <w:r>
        <w:rPr>
          <w:sz w:val="24"/>
        </w:rPr>
        <w:t>занимает</w:t>
      </w:r>
      <w:r>
        <w:rPr>
          <w:spacing w:val="67"/>
          <w:w w:val="150"/>
          <w:sz w:val="24"/>
        </w:rPr>
        <w:t xml:space="preserve">   </w:t>
      </w:r>
      <w:r>
        <w:rPr>
          <w:sz w:val="24"/>
        </w:rPr>
        <w:t>ведущее</w:t>
      </w:r>
      <w:r>
        <w:rPr>
          <w:spacing w:val="66"/>
          <w:w w:val="150"/>
          <w:sz w:val="24"/>
        </w:rPr>
        <w:t xml:space="preserve">   </w:t>
      </w:r>
      <w:r>
        <w:rPr>
          <w:sz w:val="24"/>
        </w:rPr>
        <w:t>место</w:t>
      </w:r>
      <w:r>
        <w:rPr>
          <w:spacing w:val="67"/>
          <w:w w:val="150"/>
          <w:sz w:val="24"/>
        </w:rPr>
        <w:t xml:space="preserve">   </w:t>
      </w:r>
      <w:r>
        <w:rPr>
          <w:sz w:val="24"/>
        </w:rPr>
        <w:t>в</w:t>
      </w:r>
      <w:r>
        <w:rPr>
          <w:spacing w:val="66"/>
          <w:w w:val="150"/>
          <w:sz w:val="24"/>
        </w:rPr>
        <w:t xml:space="preserve">   </w:t>
      </w:r>
      <w:r>
        <w:rPr>
          <w:sz w:val="24"/>
        </w:rPr>
        <w:t>эмоциональном,</w:t>
      </w:r>
      <w:r>
        <w:rPr>
          <w:spacing w:val="66"/>
          <w:w w:val="150"/>
          <w:sz w:val="24"/>
        </w:rPr>
        <w:t xml:space="preserve">   </w:t>
      </w:r>
      <w:r>
        <w:rPr>
          <w:sz w:val="24"/>
        </w:rPr>
        <w:t>интеллектуальном и</w:t>
      </w:r>
      <w:r>
        <w:rPr>
          <w:spacing w:val="79"/>
          <w:sz w:val="24"/>
        </w:rPr>
        <w:t xml:space="preserve">  </w:t>
      </w:r>
      <w:r>
        <w:rPr>
          <w:sz w:val="24"/>
        </w:rPr>
        <w:t>эстетическом</w:t>
      </w:r>
      <w:r>
        <w:rPr>
          <w:spacing w:val="78"/>
          <w:sz w:val="24"/>
        </w:rPr>
        <w:t xml:space="preserve">  </w:t>
      </w:r>
      <w:r>
        <w:rPr>
          <w:sz w:val="24"/>
        </w:rPr>
        <w:t>развитии</w:t>
      </w:r>
      <w:r>
        <w:rPr>
          <w:spacing w:val="79"/>
          <w:sz w:val="24"/>
        </w:rPr>
        <w:t xml:space="preserve">  </w:t>
      </w:r>
      <w:r>
        <w:rPr>
          <w:sz w:val="24"/>
        </w:rPr>
        <w:t>обучающихся,</w:t>
      </w:r>
      <w:r>
        <w:rPr>
          <w:spacing w:val="78"/>
          <w:sz w:val="24"/>
        </w:rPr>
        <w:t xml:space="preserve">  </w:t>
      </w:r>
      <w:r>
        <w:rPr>
          <w:sz w:val="24"/>
        </w:rPr>
        <w:t>в</w:t>
      </w:r>
      <w:r>
        <w:rPr>
          <w:spacing w:val="78"/>
          <w:sz w:val="24"/>
        </w:rPr>
        <w:t xml:space="preserve">  </w:t>
      </w:r>
      <w:r>
        <w:rPr>
          <w:sz w:val="24"/>
        </w:rPr>
        <w:t>становлении</w:t>
      </w:r>
      <w:r>
        <w:rPr>
          <w:spacing w:val="79"/>
          <w:sz w:val="24"/>
        </w:rPr>
        <w:t xml:space="preserve">  </w:t>
      </w:r>
      <w:r>
        <w:rPr>
          <w:sz w:val="24"/>
        </w:rPr>
        <w:t>основ</w:t>
      </w:r>
      <w:r>
        <w:rPr>
          <w:spacing w:val="78"/>
          <w:sz w:val="24"/>
        </w:rPr>
        <w:t xml:space="preserve">  </w:t>
      </w:r>
      <w:r>
        <w:rPr>
          <w:sz w:val="24"/>
        </w:rPr>
        <w:t>их</w:t>
      </w:r>
      <w:r>
        <w:rPr>
          <w:spacing w:val="79"/>
          <w:sz w:val="24"/>
        </w:rPr>
        <w:t xml:space="preserve">  </w:t>
      </w:r>
      <w:r>
        <w:rPr>
          <w:sz w:val="24"/>
        </w:rPr>
        <w:t xml:space="preserve">миропонимания и национального самосознания. Особенности литературы как учебного предмета связаны с тем, </w:t>
      </w:r>
      <w:r>
        <w:rPr>
          <w:spacing w:val="-4"/>
          <w:sz w:val="24"/>
        </w:rPr>
        <w:t>что</w:t>
      </w:r>
      <w:r w:rsidR="00EC022B">
        <w:rPr>
          <w:sz w:val="24"/>
        </w:rPr>
        <w:t xml:space="preserve"> </w:t>
      </w:r>
      <w:r>
        <w:rPr>
          <w:spacing w:val="-2"/>
          <w:sz w:val="24"/>
        </w:rPr>
        <w:t>литературные</w:t>
      </w:r>
      <w:r w:rsidR="00EC022B">
        <w:rPr>
          <w:sz w:val="24"/>
        </w:rPr>
        <w:t xml:space="preserve"> </w:t>
      </w:r>
      <w:r>
        <w:rPr>
          <w:spacing w:val="-2"/>
          <w:sz w:val="24"/>
        </w:rPr>
        <w:t>произведения</w:t>
      </w:r>
      <w:r w:rsidR="00EC022B">
        <w:rPr>
          <w:sz w:val="24"/>
        </w:rPr>
        <w:t xml:space="preserve"> </w:t>
      </w:r>
      <w:r>
        <w:rPr>
          <w:spacing w:val="-2"/>
          <w:sz w:val="24"/>
        </w:rPr>
        <w:t>являются</w:t>
      </w:r>
      <w:r w:rsidR="00EC022B">
        <w:rPr>
          <w:sz w:val="24"/>
        </w:rPr>
        <w:t xml:space="preserve"> </w:t>
      </w:r>
      <w:r>
        <w:rPr>
          <w:spacing w:val="-2"/>
          <w:sz w:val="24"/>
        </w:rPr>
        <w:t>феноменом</w:t>
      </w:r>
      <w:r>
        <w:rPr>
          <w:sz w:val="24"/>
        </w:rPr>
        <w:tab/>
      </w:r>
      <w:r>
        <w:rPr>
          <w:spacing w:val="-2"/>
          <w:sz w:val="24"/>
        </w:rPr>
        <w:t xml:space="preserve">культуры: </w:t>
      </w:r>
      <w:r>
        <w:rPr>
          <w:sz w:val="24"/>
        </w:rPr>
        <w:t xml:space="preserve">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w:t>
      </w:r>
      <w:r>
        <w:rPr>
          <w:spacing w:val="-2"/>
          <w:sz w:val="24"/>
        </w:rPr>
        <w:t>общечеловеческим.</w:t>
      </w:r>
    </w:p>
    <w:p w14:paraId="5B86A179" w14:textId="77777777" w:rsidR="0092247A" w:rsidRDefault="00C96EE1" w:rsidP="000F08BB">
      <w:pPr>
        <w:pStyle w:val="a4"/>
        <w:numPr>
          <w:ilvl w:val="3"/>
          <w:numId w:val="95"/>
        </w:numPr>
        <w:tabs>
          <w:tab w:val="left" w:pos="1767"/>
          <w:tab w:val="left" w:pos="2633"/>
          <w:tab w:val="left" w:pos="2771"/>
          <w:tab w:val="left" w:pos="5138"/>
          <w:tab w:val="left" w:pos="5580"/>
          <w:tab w:val="left" w:pos="6789"/>
          <w:tab w:val="left" w:pos="8214"/>
          <w:tab w:val="left" w:pos="9299"/>
          <w:tab w:val="left" w:pos="9704"/>
          <w:tab w:val="left" w:pos="9781"/>
        </w:tabs>
        <w:ind w:left="567" w:right="279" w:firstLine="0"/>
        <w:rPr>
          <w:sz w:val="24"/>
        </w:rPr>
      </w:pPr>
      <w:r>
        <w:rPr>
          <w:sz w:val="24"/>
        </w:rPr>
        <w:t>Основу</w:t>
      </w:r>
      <w:r w:rsidR="00EC022B">
        <w:rPr>
          <w:spacing w:val="71"/>
          <w:sz w:val="24"/>
        </w:rPr>
        <w:t xml:space="preserve"> </w:t>
      </w:r>
      <w:r>
        <w:rPr>
          <w:sz w:val="24"/>
        </w:rPr>
        <w:t>содержания</w:t>
      </w:r>
      <w:r>
        <w:rPr>
          <w:spacing w:val="72"/>
          <w:sz w:val="24"/>
        </w:rPr>
        <w:t xml:space="preserve"> </w:t>
      </w:r>
      <w:r>
        <w:rPr>
          <w:sz w:val="24"/>
        </w:rPr>
        <w:t>литературного</w:t>
      </w:r>
      <w:r>
        <w:rPr>
          <w:spacing w:val="72"/>
          <w:sz w:val="24"/>
        </w:rPr>
        <w:t xml:space="preserve">   </w:t>
      </w:r>
      <w:r>
        <w:rPr>
          <w:sz w:val="24"/>
        </w:rPr>
        <w:t>образования</w:t>
      </w:r>
      <w:r>
        <w:rPr>
          <w:spacing w:val="72"/>
          <w:sz w:val="24"/>
        </w:rPr>
        <w:t xml:space="preserve">   </w:t>
      </w:r>
      <w:r>
        <w:rPr>
          <w:sz w:val="24"/>
        </w:rPr>
        <w:t>составляют</w:t>
      </w:r>
      <w:r>
        <w:rPr>
          <w:spacing w:val="72"/>
          <w:sz w:val="24"/>
        </w:rPr>
        <w:t xml:space="preserve">   </w:t>
      </w:r>
      <w:r>
        <w:rPr>
          <w:sz w:val="24"/>
        </w:rPr>
        <w:t xml:space="preserve">чтение и изучение выдающихся художественных произведений русской и мировой литературы, что </w:t>
      </w:r>
      <w:r>
        <w:rPr>
          <w:spacing w:val="-2"/>
          <w:sz w:val="24"/>
        </w:rPr>
        <w:t>способствует</w:t>
      </w:r>
      <w:r w:rsidR="00EC022B">
        <w:rPr>
          <w:sz w:val="24"/>
        </w:rPr>
        <w:t xml:space="preserve"> </w:t>
      </w:r>
      <w:r>
        <w:rPr>
          <w:spacing w:val="-2"/>
          <w:sz w:val="24"/>
        </w:rPr>
        <w:t>постижению</w:t>
      </w:r>
      <w:r w:rsidR="00EC022B">
        <w:rPr>
          <w:sz w:val="24"/>
        </w:rPr>
        <w:t xml:space="preserve"> </w:t>
      </w:r>
      <w:r>
        <w:rPr>
          <w:spacing w:val="-2"/>
          <w:sz w:val="24"/>
        </w:rPr>
        <w:t>таких</w:t>
      </w:r>
      <w:r w:rsidR="00EC022B">
        <w:rPr>
          <w:sz w:val="24"/>
        </w:rPr>
        <w:t xml:space="preserve"> </w:t>
      </w:r>
      <w:r>
        <w:rPr>
          <w:spacing w:val="-2"/>
          <w:sz w:val="24"/>
        </w:rPr>
        <w:t>нравственных</w:t>
      </w:r>
      <w:r w:rsidR="00EC022B">
        <w:rPr>
          <w:sz w:val="24"/>
        </w:rPr>
        <w:t xml:space="preserve"> </w:t>
      </w:r>
      <w:r>
        <w:rPr>
          <w:spacing w:val="-2"/>
          <w:sz w:val="24"/>
        </w:rPr>
        <w:t xml:space="preserve">категорий, </w:t>
      </w:r>
      <w:r>
        <w:rPr>
          <w:sz w:val="24"/>
        </w:rPr>
        <w:t xml:space="preserve">как добро, справедливость, честь, патриотизм, гуманизм, дом, семья. Целостное восприятие и </w:t>
      </w:r>
      <w:r>
        <w:rPr>
          <w:spacing w:val="-2"/>
          <w:sz w:val="24"/>
        </w:rPr>
        <w:t>понимание</w:t>
      </w:r>
      <w:r w:rsidR="00EC022B">
        <w:rPr>
          <w:sz w:val="24"/>
        </w:rPr>
        <w:t xml:space="preserve"> </w:t>
      </w:r>
      <w:r>
        <w:rPr>
          <w:spacing w:val="-2"/>
          <w:sz w:val="24"/>
        </w:rPr>
        <w:t>художественного</w:t>
      </w:r>
      <w:r w:rsidR="00EC022B">
        <w:rPr>
          <w:sz w:val="24"/>
        </w:rPr>
        <w:t xml:space="preserve"> </w:t>
      </w:r>
      <w:r>
        <w:rPr>
          <w:spacing w:val="-2"/>
          <w:sz w:val="24"/>
        </w:rPr>
        <w:t>произведения,</w:t>
      </w:r>
      <w:r w:rsidR="00EC022B">
        <w:rPr>
          <w:sz w:val="24"/>
        </w:rPr>
        <w:t xml:space="preserve"> </w:t>
      </w:r>
      <w:r>
        <w:rPr>
          <w:spacing w:val="-4"/>
          <w:sz w:val="24"/>
        </w:rPr>
        <w:t>его</w:t>
      </w:r>
      <w:r w:rsidR="00EC022B">
        <w:rPr>
          <w:sz w:val="24"/>
        </w:rPr>
        <w:t xml:space="preserve"> </w:t>
      </w:r>
      <w:r>
        <w:rPr>
          <w:spacing w:val="-2"/>
          <w:sz w:val="24"/>
        </w:rPr>
        <w:t xml:space="preserve">анализ </w:t>
      </w:r>
      <w:r>
        <w:rPr>
          <w:sz w:val="24"/>
        </w:rPr>
        <w:t>и интерпретация возможны лишь при соответствующей эмоционально-эстетической реакции читателя,</w:t>
      </w:r>
      <w:r>
        <w:rPr>
          <w:spacing w:val="80"/>
          <w:w w:val="150"/>
          <w:sz w:val="24"/>
        </w:rPr>
        <w:t xml:space="preserve">   </w:t>
      </w:r>
      <w:r>
        <w:rPr>
          <w:sz w:val="24"/>
        </w:rPr>
        <w:t>которая</w:t>
      </w:r>
      <w:r>
        <w:rPr>
          <w:spacing w:val="80"/>
          <w:w w:val="150"/>
          <w:sz w:val="24"/>
        </w:rPr>
        <w:t xml:space="preserve">   </w:t>
      </w:r>
      <w:r>
        <w:rPr>
          <w:sz w:val="24"/>
        </w:rPr>
        <w:t>зависит</w:t>
      </w:r>
      <w:r>
        <w:rPr>
          <w:spacing w:val="80"/>
          <w:w w:val="150"/>
          <w:sz w:val="24"/>
        </w:rPr>
        <w:t xml:space="preserve">   </w:t>
      </w:r>
      <w:r>
        <w:rPr>
          <w:sz w:val="24"/>
        </w:rPr>
        <w:t>от</w:t>
      </w:r>
      <w:r>
        <w:rPr>
          <w:spacing w:val="80"/>
          <w:w w:val="150"/>
          <w:sz w:val="24"/>
        </w:rPr>
        <w:t xml:space="preserve">   </w:t>
      </w:r>
      <w:r>
        <w:rPr>
          <w:sz w:val="24"/>
        </w:rPr>
        <w:t>возрастных</w:t>
      </w:r>
      <w:r>
        <w:rPr>
          <w:spacing w:val="80"/>
          <w:w w:val="150"/>
          <w:sz w:val="24"/>
        </w:rPr>
        <w:t xml:space="preserve">   </w:t>
      </w:r>
      <w:r>
        <w:rPr>
          <w:sz w:val="24"/>
        </w:rPr>
        <w:t>особенностей</w:t>
      </w:r>
      <w:r>
        <w:rPr>
          <w:spacing w:val="80"/>
          <w:w w:val="150"/>
          <w:sz w:val="24"/>
        </w:rPr>
        <w:t xml:space="preserve">   </w:t>
      </w:r>
      <w:r>
        <w:rPr>
          <w:sz w:val="24"/>
        </w:rPr>
        <w:t>обучающихся, их психического и литературного развития, жизненного и читательского опыта.</w:t>
      </w:r>
    </w:p>
    <w:p w14:paraId="56ED865B" w14:textId="77777777" w:rsidR="0092247A" w:rsidRDefault="00C96EE1" w:rsidP="000F08BB">
      <w:pPr>
        <w:pStyle w:val="a4"/>
        <w:numPr>
          <w:ilvl w:val="3"/>
          <w:numId w:val="95"/>
        </w:numPr>
        <w:tabs>
          <w:tab w:val="left" w:pos="1767"/>
          <w:tab w:val="left" w:pos="9781"/>
        </w:tabs>
        <w:ind w:left="567" w:right="279" w:firstLine="0"/>
        <w:rPr>
          <w:sz w:val="24"/>
        </w:rPr>
      </w:pPr>
      <w:r>
        <w:rPr>
          <w:sz w:val="24"/>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w:t>
      </w:r>
    </w:p>
    <w:p w14:paraId="7148445F" w14:textId="77777777" w:rsidR="0092247A" w:rsidRDefault="00C96EE1" w:rsidP="005971C0">
      <w:pPr>
        <w:pStyle w:val="a3"/>
        <w:tabs>
          <w:tab w:val="left" w:pos="9781"/>
        </w:tabs>
        <w:ind w:left="567" w:right="279" w:firstLine="0"/>
      </w:pPr>
      <w:r>
        <w:t xml:space="preserve">«История»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w:t>
      </w:r>
      <w:r>
        <w:rPr>
          <w:spacing w:val="-2"/>
        </w:rPr>
        <w:t>отношения</w:t>
      </w:r>
    </w:p>
    <w:p w14:paraId="7C73DF41" w14:textId="77777777" w:rsidR="0092247A" w:rsidRDefault="00C96EE1" w:rsidP="005971C0">
      <w:pPr>
        <w:pStyle w:val="a3"/>
        <w:tabs>
          <w:tab w:val="left" w:pos="9781"/>
        </w:tabs>
        <w:ind w:left="567" w:right="279" w:firstLine="0"/>
      </w:pPr>
      <w:r>
        <w:t>к</w:t>
      </w:r>
      <w:r>
        <w:rPr>
          <w:spacing w:val="-4"/>
        </w:rPr>
        <w:t xml:space="preserve"> </w:t>
      </w:r>
      <w:r>
        <w:t>окружающему</w:t>
      </w:r>
      <w:r>
        <w:rPr>
          <w:spacing w:val="-7"/>
        </w:rPr>
        <w:t xml:space="preserve"> </w:t>
      </w:r>
      <w:r>
        <w:t>миру</w:t>
      </w:r>
      <w:r>
        <w:rPr>
          <w:spacing w:val="-6"/>
        </w:rPr>
        <w:t xml:space="preserve"> </w:t>
      </w:r>
      <w:r>
        <w:t>и</w:t>
      </w:r>
      <w:r>
        <w:rPr>
          <w:spacing w:val="-2"/>
        </w:rPr>
        <w:t xml:space="preserve"> </w:t>
      </w:r>
      <w:r>
        <w:t>его</w:t>
      </w:r>
      <w:r>
        <w:rPr>
          <w:spacing w:val="-2"/>
        </w:rPr>
        <w:t xml:space="preserve"> </w:t>
      </w:r>
      <w:r>
        <w:t>воплощения</w:t>
      </w:r>
      <w:r>
        <w:rPr>
          <w:spacing w:val="-2"/>
        </w:rPr>
        <w:t xml:space="preserve"> </w:t>
      </w:r>
      <w:r>
        <w:t>в</w:t>
      </w:r>
      <w:r>
        <w:rPr>
          <w:spacing w:val="-2"/>
        </w:rPr>
        <w:t xml:space="preserve"> </w:t>
      </w:r>
      <w:r>
        <w:t xml:space="preserve">творческих работах различных </w:t>
      </w:r>
      <w:r>
        <w:rPr>
          <w:spacing w:val="-2"/>
        </w:rPr>
        <w:t>жанров.</w:t>
      </w:r>
    </w:p>
    <w:p w14:paraId="0448AC70" w14:textId="77777777" w:rsidR="0092247A" w:rsidRDefault="00CA6E6B" w:rsidP="000F08BB">
      <w:pPr>
        <w:pStyle w:val="a4"/>
        <w:numPr>
          <w:ilvl w:val="3"/>
          <w:numId w:val="95"/>
        </w:numPr>
        <w:tabs>
          <w:tab w:val="left" w:pos="1767"/>
          <w:tab w:val="left" w:pos="3030"/>
          <w:tab w:val="left" w:pos="4848"/>
          <w:tab w:val="left" w:pos="5822"/>
          <w:tab w:val="left" w:pos="7569"/>
          <w:tab w:val="left" w:pos="9116"/>
          <w:tab w:val="left" w:pos="9781"/>
        </w:tabs>
        <w:spacing w:before="2"/>
        <w:ind w:left="567" w:right="279" w:firstLine="0"/>
        <w:rPr>
          <w:sz w:val="24"/>
        </w:rPr>
      </w:pPr>
      <w:r>
        <w:rPr>
          <w:position w:val="1"/>
          <w:sz w:val="24"/>
        </w:rPr>
        <w:t xml:space="preserve"> </w:t>
      </w:r>
      <w:r w:rsidR="00C96EE1">
        <w:rPr>
          <w:position w:val="1"/>
          <w:sz w:val="24"/>
        </w:rPr>
        <w:t xml:space="preserve">В рабочей программе учтены все этапы российского историко-литературного </w:t>
      </w:r>
      <w:r w:rsidR="00C96EE1">
        <w:rPr>
          <w:spacing w:val="-2"/>
          <w:sz w:val="24"/>
        </w:rPr>
        <w:t>процесса</w:t>
      </w:r>
      <w:r>
        <w:rPr>
          <w:sz w:val="24"/>
        </w:rPr>
        <w:t xml:space="preserve"> </w:t>
      </w:r>
      <w:r w:rsidR="00C96EE1">
        <w:rPr>
          <w:spacing w:val="-4"/>
          <w:sz w:val="24"/>
        </w:rPr>
        <w:t>(от</w:t>
      </w:r>
      <w:r>
        <w:rPr>
          <w:sz w:val="24"/>
        </w:rPr>
        <w:t xml:space="preserve"> </w:t>
      </w:r>
      <w:r w:rsidR="00C96EE1">
        <w:rPr>
          <w:spacing w:val="-2"/>
          <w:sz w:val="24"/>
        </w:rPr>
        <w:t>фольклора</w:t>
      </w:r>
      <w:r>
        <w:rPr>
          <w:sz w:val="24"/>
        </w:rPr>
        <w:t xml:space="preserve"> </w:t>
      </w:r>
      <w:r w:rsidR="00C96EE1">
        <w:rPr>
          <w:spacing w:val="-6"/>
          <w:sz w:val="24"/>
        </w:rPr>
        <w:t>до</w:t>
      </w:r>
      <w:r>
        <w:rPr>
          <w:sz w:val="24"/>
        </w:rPr>
        <w:t xml:space="preserve"> </w:t>
      </w:r>
      <w:r w:rsidR="00C96EE1">
        <w:rPr>
          <w:spacing w:val="-2"/>
          <w:sz w:val="24"/>
        </w:rPr>
        <w:t>новейшей</w:t>
      </w:r>
      <w:r w:rsidR="00DD4415">
        <w:rPr>
          <w:sz w:val="24"/>
        </w:rPr>
        <w:t xml:space="preserve"> </w:t>
      </w:r>
      <w:r w:rsidR="00C96EE1">
        <w:rPr>
          <w:spacing w:val="-2"/>
          <w:sz w:val="24"/>
        </w:rPr>
        <w:t>русской</w:t>
      </w:r>
      <w:r w:rsidR="00C96EE1">
        <w:rPr>
          <w:sz w:val="24"/>
        </w:rPr>
        <w:tab/>
      </w:r>
      <w:r w:rsidR="00C96EE1">
        <w:rPr>
          <w:spacing w:val="-2"/>
          <w:sz w:val="24"/>
        </w:rPr>
        <w:t xml:space="preserve">литературы) </w:t>
      </w:r>
      <w:r w:rsidR="00C96EE1">
        <w:rPr>
          <w:sz w:val="24"/>
        </w:rPr>
        <w:t>и представлены разделы, касающиеся отечественной и зарубежной литературы.</w:t>
      </w:r>
    </w:p>
    <w:p w14:paraId="730C06D9" w14:textId="77777777" w:rsidR="0092247A" w:rsidRDefault="00C96EE1" w:rsidP="000F08BB">
      <w:pPr>
        <w:pStyle w:val="a4"/>
        <w:numPr>
          <w:ilvl w:val="3"/>
          <w:numId w:val="95"/>
        </w:numPr>
        <w:tabs>
          <w:tab w:val="left" w:pos="1767"/>
          <w:tab w:val="left" w:pos="9781"/>
        </w:tabs>
        <w:spacing w:before="1"/>
        <w:ind w:left="567" w:right="279" w:firstLine="0"/>
        <w:rPr>
          <w:sz w:val="24"/>
        </w:rPr>
      </w:pPr>
      <w:r>
        <w:rPr>
          <w:position w:val="1"/>
          <w:sz w:val="24"/>
        </w:rPr>
        <w:t xml:space="preserve">Основные виды деятельности обучающихся перечислены при изучении каждой </w:t>
      </w:r>
      <w:r>
        <w:rPr>
          <w:sz w:val="24"/>
        </w:rPr>
        <w:t>монографической или обзорной темы и направлены на достижение планируемых результатов обучения литературе.</w:t>
      </w:r>
    </w:p>
    <w:p w14:paraId="2F6F9B95" w14:textId="77777777" w:rsidR="0092247A" w:rsidRPr="00CA6E6B" w:rsidRDefault="00C96EE1" w:rsidP="000F08BB">
      <w:pPr>
        <w:pStyle w:val="a4"/>
        <w:numPr>
          <w:ilvl w:val="3"/>
          <w:numId w:val="95"/>
        </w:numPr>
        <w:tabs>
          <w:tab w:val="left" w:pos="1767"/>
          <w:tab w:val="left" w:pos="3395"/>
          <w:tab w:val="left" w:pos="6351"/>
          <w:tab w:val="left" w:pos="9614"/>
          <w:tab w:val="left" w:pos="9781"/>
        </w:tabs>
        <w:ind w:left="567" w:right="279" w:firstLine="0"/>
        <w:rPr>
          <w:sz w:val="24"/>
        </w:rPr>
      </w:pPr>
      <w:r w:rsidRPr="00CA6E6B">
        <w:rPr>
          <w:sz w:val="24"/>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w:t>
      </w:r>
      <w:r w:rsidRPr="00CA6E6B">
        <w:rPr>
          <w:spacing w:val="-2"/>
          <w:sz w:val="24"/>
        </w:rPr>
        <w:t>восприятия,</w:t>
      </w:r>
      <w:r w:rsidRPr="00CA6E6B">
        <w:rPr>
          <w:sz w:val="24"/>
        </w:rPr>
        <w:tab/>
      </w:r>
      <w:r w:rsidRPr="00CA6E6B">
        <w:rPr>
          <w:spacing w:val="-2"/>
          <w:sz w:val="24"/>
        </w:rPr>
        <w:t>понимания</w:t>
      </w:r>
      <w:r w:rsidR="00CA6E6B">
        <w:rPr>
          <w:sz w:val="24"/>
        </w:rPr>
        <w:t xml:space="preserve"> </w:t>
      </w:r>
      <w:r w:rsidRPr="00CA6E6B">
        <w:rPr>
          <w:spacing w:val="-2"/>
          <w:sz w:val="24"/>
        </w:rPr>
        <w:t>литературных</w:t>
      </w:r>
      <w:r w:rsidRPr="00CA6E6B">
        <w:rPr>
          <w:sz w:val="24"/>
        </w:rPr>
        <w:tab/>
      </w:r>
      <w:r w:rsidRPr="00CA6E6B">
        <w:rPr>
          <w:spacing w:val="-2"/>
          <w:sz w:val="24"/>
        </w:rPr>
        <w:t xml:space="preserve">текстов </w:t>
      </w:r>
      <w:r w:rsidRPr="00CA6E6B">
        <w:rPr>
          <w:sz w:val="24"/>
        </w:rPr>
        <w:t>и создания</w:t>
      </w:r>
      <w:r w:rsidRPr="00CA6E6B">
        <w:rPr>
          <w:spacing w:val="-1"/>
          <w:sz w:val="24"/>
        </w:rPr>
        <w:t xml:space="preserve"> </w:t>
      </w:r>
      <w:r w:rsidRPr="00CA6E6B">
        <w:rPr>
          <w:sz w:val="24"/>
        </w:rPr>
        <w:t>собственных устных и</w:t>
      </w:r>
      <w:r w:rsidRPr="00CA6E6B">
        <w:rPr>
          <w:spacing w:val="-3"/>
          <w:sz w:val="24"/>
        </w:rPr>
        <w:t xml:space="preserve"> </w:t>
      </w:r>
      <w:r w:rsidRPr="00CA6E6B">
        <w:rPr>
          <w:sz w:val="24"/>
        </w:rPr>
        <w:t>письменных</w:t>
      </w:r>
      <w:r w:rsidRPr="00CA6E6B">
        <w:rPr>
          <w:spacing w:val="-1"/>
          <w:sz w:val="24"/>
        </w:rPr>
        <w:t xml:space="preserve"> </w:t>
      </w:r>
      <w:r w:rsidRPr="00CA6E6B">
        <w:rPr>
          <w:sz w:val="24"/>
        </w:rPr>
        <w:t>высказываний,</w:t>
      </w:r>
      <w:r w:rsidRPr="00CA6E6B">
        <w:rPr>
          <w:spacing w:val="-1"/>
          <w:sz w:val="24"/>
        </w:rPr>
        <w:t xml:space="preserve"> </w:t>
      </w:r>
      <w:r w:rsidRPr="00CA6E6B">
        <w:rPr>
          <w:sz w:val="24"/>
        </w:rPr>
        <w:t>в</w:t>
      </w:r>
      <w:r w:rsidRPr="00CA6E6B">
        <w:rPr>
          <w:spacing w:val="-2"/>
          <w:sz w:val="24"/>
        </w:rPr>
        <w:t xml:space="preserve"> </w:t>
      </w:r>
      <w:r w:rsidRPr="00CA6E6B">
        <w:rPr>
          <w:sz w:val="24"/>
        </w:rPr>
        <w:t>развитии</w:t>
      </w:r>
      <w:r w:rsidRPr="00CA6E6B">
        <w:rPr>
          <w:spacing w:val="-3"/>
          <w:sz w:val="24"/>
        </w:rPr>
        <w:t xml:space="preserve"> </w:t>
      </w:r>
      <w:r w:rsidRPr="00CA6E6B">
        <w:rPr>
          <w:sz w:val="24"/>
        </w:rPr>
        <w:t>чувства</w:t>
      </w:r>
      <w:r w:rsidRPr="00CA6E6B">
        <w:rPr>
          <w:spacing w:val="-2"/>
          <w:sz w:val="24"/>
        </w:rPr>
        <w:t xml:space="preserve"> </w:t>
      </w:r>
      <w:r w:rsidRPr="00CA6E6B">
        <w:rPr>
          <w:sz w:val="24"/>
        </w:rPr>
        <w:t xml:space="preserve">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w:t>
      </w:r>
      <w:r w:rsidRPr="00CA6E6B">
        <w:rPr>
          <w:spacing w:val="-2"/>
          <w:sz w:val="24"/>
        </w:rPr>
        <w:t>литературе.</w:t>
      </w:r>
    </w:p>
    <w:p w14:paraId="67B07A91" w14:textId="77777777" w:rsidR="0092247A" w:rsidRPr="00CA6E6B" w:rsidRDefault="00C96EE1" w:rsidP="000F08BB">
      <w:pPr>
        <w:pStyle w:val="a4"/>
        <w:numPr>
          <w:ilvl w:val="3"/>
          <w:numId w:val="95"/>
        </w:numPr>
        <w:tabs>
          <w:tab w:val="left" w:pos="1560"/>
          <w:tab w:val="left" w:pos="9781"/>
        </w:tabs>
        <w:ind w:left="567" w:right="279" w:firstLine="0"/>
        <w:rPr>
          <w:sz w:val="24"/>
        </w:rPr>
      </w:pPr>
      <w:r w:rsidRPr="00CA6E6B">
        <w:rPr>
          <w:sz w:val="24"/>
        </w:rPr>
        <w:t xml:space="preserve">Достижение целей изучения литературы возможно при решении учебных </w:t>
      </w:r>
      <w:r w:rsidRPr="00CA6E6B">
        <w:rPr>
          <w:sz w:val="24"/>
        </w:rPr>
        <w:lastRenderedPageBreak/>
        <w:t>задач, которые постепенно усложняются от 5 к 9 классу.</w:t>
      </w:r>
    </w:p>
    <w:p w14:paraId="785B0BE7" w14:textId="77777777" w:rsidR="0092247A" w:rsidRDefault="00C96EE1" w:rsidP="000F08BB">
      <w:pPr>
        <w:pStyle w:val="a4"/>
        <w:numPr>
          <w:ilvl w:val="3"/>
          <w:numId w:val="95"/>
        </w:numPr>
        <w:tabs>
          <w:tab w:val="left" w:pos="2067"/>
          <w:tab w:val="left" w:pos="9781"/>
        </w:tabs>
        <w:ind w:left="567" w:right="279" w:firstLine="0"/>
        <w:rPr>
          <w:sz w:val="24"/>
        </w:rPr>
      </w:pPr>
      <w:r>
        <w:rPr>
          <w:sz w:val="24"/>
        </w:rPr>
        <w:t>Задачи, связанные с пониманием литературы как одной из основных национально-культурных</w:t>
      </w:r>
      <w:r>
        <w:rPr>
          <w:spacing w:val="80"/>
          <w:sz w:val="24"/>
        </w:rPr>
        <w:t xml:space="preserve">  </w:t>
      </w:r>
      <w:r>
        <w:rPr>
          <w:sz w:val="24"/>
        </w:rPr>
        <w:t>ценностей</w:t>
      </w:r>
      <w:r>
        <w:rPr>
          <w:spacing w:val="80"/>
          <w:sz w:val="24"/>
        </w:rPr>
        <w:t xml:space="preserve">  </w:t>
      </w:r>
      <w:r>
        <w:rPr>
          <w:sz w:val="24"/>
        </w:rPr>
        <w:t>народа,</w:t>
      </w:r>
      <w:r>
        <w:rPr>
          <w:spacing w:val="80"/>
          <w:sz w:val="24"/>
        </w:rPr>
        <w:t xml:space="preserve">  </w:t>
      </w:r>
      <w:r>
        <w:rPr>
          <w:sz w:val="24"/>
        </w:rPr>
        <w:t>как</w:t>
      </w:r>
      <w:r>
        <w:rPr>
          <w:spacing w:val="80"/>
          <w:sz w:val="24"/>
        </w:rPr>
        <w:t xml:space="preserve">  </w:t>
      </w:r>
      <w:r>
        <w:rPr>
          <w:sz w:val="24"/>
        </w:rPr>
        <w:t>особого</w:t>
      </w:r>
      <w:r>
        <w:rPr>
          <w:spacing w:val="80"/>
          <w:sz w:val="24"/>
        </w:rPr>
        <w:t xml:space="preserve">  </w:t>
      </w:r>
      <w:r>
        <w:rPr>
          <w:sz w:val="24"/>
        </w:rPr>
        <w:t>способа</w:t>
      </w:r>
      <w:r>
        <w:rPr>
          <w:spacing w:val="80"/>
          <w:sz w:val="24"/>
        </w:rPr>
        <w:t xml:space="preserve">  </w:t>
      </w:r>
      <w:r>
        <w:rPr>
          <w:sz w:val="24"/>
        </w:rPr>
        <w:t>познания</w:t>
      </w:r>
      <w:r>
        <w:rPr>
          <w:spacing w:val="80"/>
          <w:sz w:val="24"/>
        </w:rPr>
        <w:t xml:space="preserve">  </w:t>
      </w:r>
      <w:r>
        <w:rPr>
          <w:sz w:val="24"/>
        </w:rPr>
        <w:t>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w:t>
      </w:r>
      <w:r>
        <w:rPr>
          <w:spacing w:val="80"/>
          <w:sz w:val="24"/>
        </w:rPr>
        <w:t xml:space="preserve"> </w:t>
      </w:r>
      <w:r>
        <w:rPr>
          <w:sz w:val="24"/>
        </w:rPr>
        <w:t xml:space="preserve">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w:t>
      </w:r>
      <w:r>
        <w:rPr>
          <w:spacing w:val="-2"/>
          <w:sz w:val="24"/>
        </w:rPr>
        <w:t>традиций</w:t>
      </w:r>
    </w:p>
    <w:p w14:paraId="57E48717" w14:textId="77777777" w:rsidR="0092247A" w:rsidRDefault="00C96EE1" w:rsidP="005971C0">
      <w:pPr>
        <w:pStyle w:val="a3"/>
        <w:tabs>
          <w:tab w:val="left" w:pos="9781"/>
        </w:tabs>
        <w:ind w:left="567" w:right="279" w:firstLine="0"/>
      </w:pPr>
      <w:r>
        <w:t>и</w:t>
      </w:r>
      <w:r>
        <w:rPr>
          <w:spacing w:val="-6"/>
        </w:rPr>
        <w:t xml:space="preserve"> </w:t>
      </w:r>
      <w:r>
        <w:t>ценностей;</w:t>
      </w:r>
      <w:r>
        <w:rPr>
          <w:spacing w:val="-6"/>
        </w:rPr>
        <w:t xml:space="preserve"> </w:t>
      </w:r>
      <w:r>
        <w:t>формированию</w:t>
      </w:r>
      <w:r>
        <w:rPr>
          <w:spacing w:val="-6"/>
        </w:rPr>
        <w:t xml:space="preserve"> </w:t>
      </w:r>
      <w:r>
        <w:t>гуманистического</w:t>
      </w:r>
      <w:r>
        <w:rPr>
          <w:spacing w:val="-5"/>
        </w:rPr>
        <w:t xml:space="preserve"> </w:t>
      </w:r>
      <w:r>
        <w:rPr>
          <w:spacing w:val="-2"/>
        </w:rPr>
        <w:t>мировоззрения.</w:t>
      </w:r>
    </w:p>
    <w:p w14:paraId="751F6607" w14:textId="77777777" w:rsidR="0092247A" w:rsidRDefault="00C96EE1" w:rsidP="000F08BB">
      <w:pPr>
        <w:pStyle w:val="a4"/>
        <w:numPr>
          <w:ilvl w:val="3"/>
          <w:numId w:val="95"/>
        </w:numPr>
        <w:tabs>
          <w:tab w:val="left" w:pos="1560"/>
          <w:tab w:val="left" w:pos="2628"/>
          <w:tab w:val="left" w:pos="2816"/>
          <w:tab w:val="left" w:pos="4867"/>
          <w:tab w:val="left" w:pos="6167"/>
          <w:tab w:val="left" w:pos="7038"/>
          <w:tab w:val="left" w:pos="7489"/>
          <w:tab w:val="left" w:pos="8739"/>
          <w:tab w:val="left" w:pos="8799"/>
          <w:tab w:val="left" w:pos="9781"/>
          <w:tab w:val="left" w:pos="9923"/>
        </w:tabs>
        <w:ind w:left="567" w:right="279" w:firstLine="0"/>
        <w:rPr>
          <w:sz w:val="24"/>
        </w:rPr>
      </w:pPr>
      <w:r>
        <w:rPr>
          <w:sz w:val="24"/>
        </w:rPr>
        <w:t xml:space="preserve">Задачи, связанные с осознанием значимости чтения и изучения литературы для </w:t>
      </w:r>
      <w:r>
        <w:rPr>
          <w:spacing w:val="-2"/>
          <w:sz w:val="24"/>
        </w:rPr>
        <w:t>дальнейшего</w:t>
      </w:r>
      <w:r w:rsidR="00CA6E6B">
        <w:rPr>
          <w:sz w:val="24"/>
        </w:rPr>
        <w:t xml:space="preserve"> </w:t>
      </w:r>
      <w:r>
        <w:rPr>
          <w:spacing w:val="-2"/>
          <w:sz w:val="24"/>
        </w:rPr>
        <w:t>развития</w:t>
      </w:r>
      <w:r w:rsidR="00CA6E6B">
        <w:rPr>
          <w:sz w:val="24"/>
        </w:rPr>
        <w:t xml:space="preserve"> </w:t>
      </w:r>
      <w:r>
        <w:rPr>
          <w:spacing w:val="-2"/>
          <w:sz w:val="24"/>
        </w:rPr>
        <w:t>обучающихся,</w:t>
      </w:r>
      <w:r w:rsidR="00CA6E6B">
        <w:rPr>
          <w:sz w:val="24"/>
        </w:rPr>
        <w:t xml:space="preserve"> </w:t>
      </w:r>
      <w:r>
        <w:rPr>
          <w:spacing w:val="-10"/>
          <w:sz w:val="24"/>
        </w:rPr>
        <w:t>с</w:t>
      </w:r>
      <w:r>
        <w:rPr>
          <w:sz w:val="24"/>
        </w:rPr>
        <w:tab/>
      </w:r>
      <w:r>
        <w:rPr>
          <w:spacing w:val="-2"/>
          <w:sz w:val="24"/>
        </w:rPr>
        <w:t xml:space="preserve">формированием </w:t>
      </w:r>
      <w:r>
        <w:rPr>
          <w:sz w:val="24"/>
        </w:rPr>
        <w:t xml:space="preserve">их потребности в систематическом чтении как средстве познания мира и себя в этом мире, с </w:t>
      </w:r>
      <w:r>
        <w:rPr>
          <w:spacing w:val="-2"/>
          <w:sz w:val="24"/>
        </w:rPr>
        <w:t>гармонизацией</w:t>
      </w:r>
      <w:r w:rsidR="00CA6E6B">
        <w:rPr>
          <w:sz w:val="24"/>
        </w:rPr>
        <w:t xml:space="preserve"> </w:t>
      </w:r>
      <w:r>
        <w:rPr>
          <w:spacing w:val="-2"/>
          <w:sz w:val="24"/>
        </w:rPr>
        <w:t>отношений</w:t>
      </w:r>
      <w:r w:rsidR="00CA6E6B">
        <w:rPr>
          <w:sz w:val="24"/>
        </w:rPr>
        <w:t xml:space="preserve"> </w:t>
      </w:r>
      <w:r>
        <w:rPr>
          <w:spacing w:val="-2"/>
          <w:sz w:val="24"/>
        </w:rPr>
        <w:t>человека</w:t>
      </w:r>
      <w:r>
        <w:rPr>
          <w:sz w:val="24"/>
        </w:rPr>
        <w:tab/>
      </w:r>
      <w:r>
        <w:rPr>
          <w:spacing w:val="-10"/>
          <w:sz w:val="24"/>
        </w:rPr>
        <w:t>и</w:t>
      </w:r>
      <w:r w:rsidR="00CA6E6B">
        <w:rPr>
          <w:sz w:val="24"/>
        </w:rPr>
        <w:t xml:space="preserve"> </w:t>
      </w:r>
      <w:r>
        <w:rPr>
          <w:spacing w:val="-2"/>
          <w:sz w:val="24"/>
        </w:rPr>
        <w:t>общества,</w:t>
      </w:r>
      <w:r w:rsidR="00CA6E6B">
        <w:rPr>
          <w:sz w:val="24"/>
        </w:rPr>
        <w:t xml:space="preserve"> </w:t>
      </w:r>
      <w:r>
        <w:rPr>
          <w:spacing w:val="-2"/>
          <w:sz w:val="24"/>
        </w:rPr>
        <w:t>ориентированы</w:t>
      </w:r>
      <w:r w:rsidR="00CA6E6B" w:rsidRPr="00CA6E6B">
        <w:t xml:space="preserve"> </w:t>
      </w:r>
      <w:r w:rsidR="00CA6E6B">
        <w:t>на</w:t>
      </w:r>
      <w:r w:rsidR="00CA6E6B">
        <w:rPr>
          <w:spacing w:val="80"/>
        </w:rPr>
        <w:t xml:space="preserve"> </w:t>
      </w:r>
      <w:r w:rsidR="00CA6E6B">
        <w:t>воспитание</w:t>
      </w:r>
      <w:r w:rsidR="00CA6E6B">
        <w:rPr>
          <w:spacing w:val="80"/>
        </w:rPr>
        <w:t xml:space="preserve"> </w:t>
      </w:r>
      <w:r w:rsidR="00CA6E6B">
        <w:t>и</w:t>
      </w:r>
      <w:r w:rsidR="00CA6E6B">
        <w:rPr>
          <w:spacing w:val="80"/>
        </w:rPr>
        <w:t xml:space="preserve"> </w:t>
      </w:r>
      <w:r w:rsidR="00CA6E6B">
        <w:t>развитие</w:t>
      </w:r>
      <w:r w:rsidR="00CA6E6B">
        <w:rPr>
          <w:spacing w:val="80"/>
        </w:rPr>
        <w:t xml:space="preserve"> </w:t>
      </w:r>
      <w:r w:rsidR="00CA6E6B">
        <w:t xml:space="preserve">мотивации </w:t>
      </w:r>
      <w:r w:rsidR="00CA6E6B" w:rsidRPr="00CA6E6B">
        <w:t xml:space="preserve"> </w:t>
      </w:r>
      <w:r w:rsidR="00CA6E6B">
        <w:t>к</w:t>
      </w:r>
      <w:r w:rsidR="00DD4415" w:rsidRPr="00DD4415">
        <w:t xml:space="preserve"> </w:t>
      </w:r>
      <w:r w:rsidR="00DD4415">
        <w:t xml:space="preserve"> чтению</w:t>
      </w:r>
      <w:r w:rsidR="00DD4415">
        <w:rPr>
          <w:spacing w:val="80"/>
        </w:rPr>
        <w:t xml:space="preserve">  </w:t>
      </w:r>
      <w:r w:rsidR="00DD4415">
        <w:t>художественных</w:t>
      </w:r>
      <w:r w:rsidR="00DD4415">
        <w:rPr>
          <w:spacing w:val="80"/>
        </w:rPr>
        <w:t xml:space="preserve">  </w:t>
      </w:r>
      <w:r w:rsidR="00DD4415">
        <w:t>произведений,  как</w:t>
      </w:r>
      <w:r w:rsidR="00DD4415">
        <w:rPr>
          <w:spacing w:val="80"/>
          <w:w w:val="150"/>
        </w:rPr>
        <w:t xml:space="preserve">  </w:t>
      </w:r>
      <w:r w:rsidR="00DD4415">
        <w:t>изучаемых</w:t>
      </w:r>
      <w:r w:rsidR="00DD4415" w:rsidRPr="00DD4415">
        <w:t xml:space="preserve"> </w:t>
      </w:r>
      <w:r w:rsidR="00DD4415">
        <w:t xml:space="preserve">      на</w:t>
      </w:r>
    </w:p>
    <w:p w14:paraId="509A113B" w14:textId="77777777" w:rsidR="0092247A" w:rsidRDefault="00C96EE1" w:rsidP="005971C0">
      <w:pPr>
        <w:pStyle w:val="a3"/>
        <w:tabs>
          <w:tab w:val="left" w:pos="9781"/>
        </w:tabs>
        <w:spacing w:before="70"/>
        <w:ind w:left="567" w:right="279" w:firstLine="0"/>
      </w:pPr>
      <w:r>
        <w:t>уроках</w:t>
      </w:r>
      <w:r>
        <w:rPr>
          <w:spacing w:val="80"/>
          <w:w w:val="150"/>
        </w:rPr>
        <w:t xml:space="preserve">  </w:t>
      </w:r>
      <w:r>
        <w:t>литературы,</w:t>
      </w:r>
      <w:r>
        <w:rPr>
          <w:spacing w:val="80"/>
          <w:w w:val="150"/>
        </w:rPr>
        <w:t xml:space="preserve">  </w:t>
      </w:r>
      <w:r>
        <w:t>так</w:t>
      </w:r>
      <w:r>
        <w:rPr>
          <w:spacing w:val="80"/>
          <w:w w:val="150"/>
        </w:rPr>
        <w:t xml:space="preserve">  </w:t>
      </w:r>
      <w:r>
        <w:t>и</w:t>
      </w:r>
      <w:r>
        <w:rPr>
          <w:spacing w:val="80"/>
          <w:w w:val="150"/>
        </w:rPr>
        <w:t xml:space="preserve">  </w:t>
      </w:r>
      <w:r>
        <w:t>прочитанных</w:t>
      </w:r>
      <w:r>
        <w:rPr>
          <w:spacing w:val="80"/>
          <w:w w:val="150"/>
        </w:rPr>
        <w:t xml:space="preserve">  </w:t>
      </w:r>
      <w:r>
        <w:t>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w:t>
      </w:r>
      <w:r>
        <w:rPr>
          <w:spacing w:val="40"/>
        </w:rPr>
        <w:t xml:space="preserve"> </w:t>
      </w:r>
      <w:r>
        <w:t>книжной культуре.</w:t>
      </w:r>
    </w:p>
    <w:p w14:paraId="4193D37C" w14:textId="77777777" w:rsidR="0092247A" w:rsidRDefault="00C96EE1" w:rsidP="000F08BB">
      <w:pPr>
        <w:pStyle w:val="a4"/>
        <w:numPr>
          <w:ilvl w:val="3"/>
          <w:numId w:val="95"/>
        </w:numPr>
        <w:tabs>
          <w:tab w:val="left" w:pos="1314"/>
          <w:tab w:val="left" w:pos="2067"/>
          <w:tab w:val="left" w:pos="2494"/>
          <w:tab w:val="left" w:pos="3226"/>
          <w:tab w:val="left" w:pos="3730"/>
          <w:tab w:val="left" w:pos="4673"/>
          <w:tab w:val="left" w:pos="5525"/>
          <w:tab w:val="left" w:pos="6688"/>
          <w:tab w:val="left" w:pos="7278"/>
          <w:tab w:val="left" w:pos="8341"/>
          <w:tab w:val="left" w:pos="9168"/>
          <w:tab w:val="left" w:pos="9730"/>
          <w:tab w:val="left" w:pos="9781"/>
        </w:tabs>
        <w:spacing w:before="1"/>
        <w:ind w:left="567" w:right="279" w:firstLine="0"/>
        <w:rPr>
          <w:sz w:val="24"/>
        </w:rPr>
      </w:pPr>
      <w:r>
        <w:rPr>
          <w:sz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w:t>
      </w:r>
      <w:r>
        <w:rPr>
          <w:spacing w:val="-2"/>
          <w:sz w:val="24"/>
        </w:rPr>
        <w:t>оценивать</w:t>
      </w:r>
      <w:r w:rsidR="00CA6E6B">
        <w:rPr>
          <w:sz w:val="24"/>
        </w:rPr>
        <w:t xml:space="preserve"> </w:t>
      </w:r>
      <w:r>
        <w:rPr>
          <w:spacing w:val="-10"/>
          <w:sz w:val="24"/>
        </w:rPr>
        <w:t>и</w:t>
      </w:r>
      <w:r>
        <w:rPr>
          <w:sz w:val="24"/>
        </w:rPr>
        <w:tab/>
      </w:r>
      <w:r w:rsidR="00CA6E6B">
        <w:rPr>
          <w:sz w:val="24"/>
        </w:rPr>
        <w:t xml:space="preserve"> </w:t>
      </w:r>
      <w:r>
        <w:rPr>
          <w:spacing w:val="-2"/>
          <w:sz w:val="24"/>
        </w:rPr>
        <w:t>интерпретировать</w:t>
      </w:r>
      <w:r>
        <w:rPr>
          <w:sz w:val="24"/>
        </w:rPr>
        <w:tab/>
      </w:r>
      <w:r>
        <w:rPr>
          <w:spacing w:val="-2"/>
          <w:sz w:val="24"/>
        </w:rPr>
        <w:t>прочитанное,</w:t>
      </w:r>
      <w:r>
        <w:rPr>
          <w:sz w:val="24"/>
        </w:rPr>
        <w:tab/>
      </w:r>
      <w:r>
        <w:rPr>
          <w:spacing w:val="-2"/>
          <w:sz w:val="24"/>
        </w:rPr>
        <w:t xml:space="preserve">направлены </w:t>
      </w:r>
      <w:r>
        <w:rPr>
          <w:sz w:val="24"/>
        </w:rPr>
        <w:t>на</w:t>
      </w:r>
      <w:r>
        <w:rPr>
          <w:spacing w:val="36"/>
          <w:sz w:val="24"/>
        </w:rPr>
        <w:t xml:space="preserve">  </w:t>
      </w:r>
      <w:r>
        <w:rPr>
          <w:sz w:val="24"/>
        </w:rPr>
        <w:t>формирование</w:t>
      </w:r>
      <w:r>
        <w:rPr>
          <w:spacing w:val="37"/>
          <w:sz w:val="24"/>
        </w:rPr>
        <w:t xml:space="preserve">  </w:t>
      </w:r>
      <w:r>
        <w:rPr>
          <w:sz w:val="24"/>
        </w:rPr>
        <w:t>у</w:t>
      </w:r>
      <w:r>
        <w:rPr>
          <w:spacing w:val="35"/>
          <w:sz w:val="24"/>
        </w:rPr>
        <w:t xml:space="preserve">  </w:t>
      </w:r>
      <w:r>
        <w:rPr>
          <w:sz w:val="24"/>
        </w:rPr>
        <w:t>обучающихся</w:t>
      </w:r>
      <w:r>
        <w:rPr>
          <w:spacing w:val="37"/>
          <w:sz w:val="24"/>
        </w:rPr>
        <w:t xml:space="preserve">  </w:t>
      </w:r>
      <w:r>
        <w:rPr>
          <w:sz w:val="24"/>
        </w:rPr>
        <w:t>системы</w:t>
      </w:r>
      <w:r>
        <w:rPr>
          <w:spacing w:val="36"/>
          <w:sz w:val="24"/>
        </w:rPr>
        <w:t xml:space="preserve">  </w:t>
      </w:r>
      <w:r>
        <w:rPr>
          <w:sz w:val="24"/>
        </w:rPr>
        <w:t>знаний</w:t>
      </w:r>
      <w:r>
        <w:rPr>
          <w:spacing w:val="37"/>
          <w:sz w:val="24"/>
        </w:rPr>
        <w:t xml:space="preserve">  </w:t>
      </w:r>
      <w:r>
        <w:rPr>
          <w:sz w:val="24"/>
        </w:rPr>
        <w:t>о</w:t>
      </w:r>
      <w:r>
        <w:rPr>
          <w:spacing w:val="36"/>
          <w:sz w:val="24"/>
        </w:rPr>
        <w:t xml:space="preserve">  </w:t>
      </w:r>
      <w:r>
        <w:rPr>
          <w:sz w:val="24"/>
        </w:rPr>
        <w:t>литературе</w:t>
      </w:r>
      <w:r>
        <w:rPr>
          <w:spacing w:val="36"/>
          <w:sz w:val="24"/>
        </w:rPr>
        <w:t xml:space="preserve">  </w:t>
      </w:r>
      <w:r>
        <w:rPr>
          <w:sz w:val="24"/>
        </w:rPr>
        <w:t>как</w:t>
      </w:r>
      <w:r>
        <w:rPr>
          <w:spacing w:val="37"/>
          <w:sz w:val="24"/>
        </w:rPr>
        <w:t xml:space="preserve">  </w:t>
      </w:r>
      <w:r>
        <w:rPr>
          <w:sz w:val="24"/>
        </w:rPr>
        <w:t>искусстве</w:t>
      </w:r>
      <w:r>
        <w:rPr>
          <w:spacing w:val="36"/>
          <w:sz w:val="24"/>
        </w:rPr>
        <w:t xml:space="preserve">  </w:t>
      </w:r>
      <w:r>
        <w:rPr>
          <w:sz w:val="24"/>
        </w:rPr>
        <w:t>слова, в том числе основных теоретико- и историко-литературных знаний, необходимых для</w:t>
      </w:r>
      <w:r>
        <w:rPr>
          <w:spacing w:val="40"/>
          <w:sz w:val="24"/>
        </w:rPr>
        <w:t xml:space="preserve"> </w:t>
      </w:r>
      <w:r>
        <w:rPr>
          <w:sz w:val="24"/>
        </w:rPr>
        <w:t>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w:t>
      </w:r>
      <w:r>
        <w:rPr>
          <w:spacing w:val="40"/>
          <w:sz w:val="24"/>
        </w:rPr>
        <w:t xml:space="preserve">  </w:t>
      </w:r>
      <w:r>
        <w:rPr>
          <w:sz w:val="24"/>
        </w:rPr>
        <w:t>воспринимать</w:t>
      </w:r>
      <w:r>
        <w:rPr>
          <w:spacing w:val="40"/>
          <w:sz w:val="24"/>
        </w:rPr>
        <w:t xml:space="preserve">  </w:t>
      </w:r>
      <w:r>
        <w:rPr>
          <w:sz w:val="24"/>
        </w:rPr>
        <w:t>тексты</w:t>
      </w:r>
      <w:r>
        <w:rPr>
          <w:spacing w:val="40"/>
          <w:sz w:val="24"/>
        </w:rPr>
        <w:t xml:space="preserve">  </w:t>
      </w:r>
      <w:r>
        <w:rPr>
          <w:sz w:val="24"/>
        </w:rPr>
        <w:t>художественных</w:t>
      </w:r>
      <w:r>
        <w:rPr>
          <w:spacing w:val="40"/>
          <w:sz w:val="24"/>
        </w:rPr>
        <w:t xml:space="preserve">  </w:t>
      </w:r>
      <w:r>
        <w:rPr>
          <w:sz w:val="24"/>
        </w:rPr>
        <w:t>произведений</w:t>
      </w:r>
      <w:r>
        <w:rPr>
          <w:spacing w:val="40"/>
          <w:sz w:val="24"/>
        </w:rPr>
        <w:t xml:space="preserve">  </w:t>
      </w:r>
      <w:r>
        <w:rPr>
          <w:sz w:val="24"/>
        </w:rPr>
        <w:t>в</w:t>
      </w:r>
      <w:r>
        <w:rPr>
          <w:spacing w:val="40"/>
          <w:sz w:val="24"/>
        </w:rPr>
        <w:t xml:space="preserve">  </w:t>
      </w:r>
      <w:r>
        <w:rPr>
          <w:sz w:val="24"/>
        </w:rPr>
        <w:t>единстве</w:t>
      </w:r>
      <w:r>
        <w:rPr>
          <w:spacing w:val="40"/>
          <w:sz w:val="24"/>
        </w:rPr>
        <w:t xml:space="preserve">  </w:t>
      </w:r>
      <w:r>
        <w:rPr>
          <w:sz w:val="24"/>
        </w:rPr>
        <w:t>формы и</w:t>
      </w:r>
      <w:r>
        <w:rPr>
          <w:spacing w:val="78"/>
          <w:sz w:val="24"/>
        </w:rPr>
        <w:t xml:space="preserve">    </w:t>
      </w:r>
      <w:r>
        <w:rPr>
          <w:sz w:val="24"/>
        </w:rPr>
        <w:t>содержания,</w:t>
      </w:r>
      <w:r>
        <w:rPr>
          <w:spacing w:val="78"/>
          <w:sz w:val="24"/>
        </w:rPr>
        <w:t xml:space="preserve">    </w:t>
      </w:r>
      <w:r>
        <w:rPr>
          <w:sz w:val="24"/>
        </w:rPr>
        <w:t>реализуя</w:t>
      </w:r>
      <w:r>
        <w:rPr>
          <w:spacing w:val="78"/>
          <w:sz w:val="24"/>
        </w:rPr>
        <w:t xml:space="preserve">    </w:t>
      </w:r>
      <w:r>
        <w:rPr>
          <w:sz w:val="24"/>
        </w:rPr>
        <w:t>возможность</w:t>
      </w:r>
      <w:r>
        <w:rPr>
          <w:spacing w:val="78"/>
          <w:sz w:val="24"/>
        </w:rPr>
        <w:t xml:space="preserve">    </w:t>
      </w:r>
      <w:r>
        <w:rPr>
          <w:sz w:val="24"/>
        </w:rPr>
        <w:t>их</w:t>
      </w:r>
      <w:r>
        <w:rPr>
          <w:spacing w:val="78"/>
          <w:sz w:val="24"/>
        </w:rPr>
        <w:t xml:space="preserve">    </w:t>
      </w:r>
      <w:r>
        <w:rPr>
          <w:sz w:val="24"/>
        </w:rPr>
        <w:t>неоднозначного</w:t>
      </w:r>
      <w:r>
        <w:rPr>
          <w:spacing w:val="78"/>
          <w:sz w:val="24"/>
        </w:rPr>
        <w:t xml:space="preserve">    </w:t>
      </w:r>
      <w:r>
        <w:rPr>
          <w:sz w:val="24"/>
        </w:rPr>
        <w:t>толкования в</w:t>
      </w:r>
      <w:r>
        <w:rPr>
          <w:spacing w:val="-2"/>
          <w:sz w:val="24"/>
        </w:rPr>
        <w:t xml:space="preserve"> </w:t>
      </w:r>
      <w:r>
        <w:rPr>
          <w:sz w:val="24"/>
        </w:rPr>
        <w:t>рамках достоверных</w:t>
      </w:r>
      <w:r>
        <w:rPr>
          <w:spacing w:val="-2"/>
          <w:sz w:val="24"/>
        </w:rPr>
        <w:t xml:space="preserve"> </w:t>
      </w:r>
      <w:r>
        <w:rPr>
          <w:sz w:val="24"/>
        </w:rPr>
        <w:t>интерпретаций,</w:t>
      </w:r>
      <w:r>
        <w:rPr>
          <w:spacing w:val="-2"/>
          <w:sz w:val="24"/>
        </w:rPr>
        <w:t xml:space="preserve"> </w:t>
      </w:r>
      <w:r>
        <w:rPr>
          <w:sz w:val="24"/>
        </w:rPr>
        <w:t>сопоставлять</w:t>
      </w:r>
      <w:r>
        <w:rPr>
          <w:spacing w:val="-1"/>
          <w:sz w:val="24"/>
        </w:rPr>
        <w:t xml:space="preserve"> </w:t>
      </w:r>
      <w:r>
        <w:rPr>
          <w:sz w:val="24"/>
        </w:rPr>
        <w:t>и</w:t>
      </w:r>
      <w:r>
        <w:rPr>
          <w:spacing w:val="-1"/>
          <w:sz w:val="24"/>
        </w:rPr>
        <w:t xml:space="preserve"> </w:t>
      </w:r>
      <w:r>
        <w:rPr>
          <w:sz w:val="24"/>
        </w:rPr>
        <w:t>сравнивать</w:t>
      </w:r>
      <w:r>
        <w:rPr>
          <w:spacing w:val="-2"/>
          <w:sz w:val="24"/>
        </w:rPr>
        <w:t xml:space="preserve"> </w:t>
      </w:r>
      <w:r>
        <w:rPr>
          <w:sz w:val="24"/>
        </w:rPr>
        <w:t>художественные</w:t>
      </w:r>
      <w:r>
        <w:rPr>
          <w:spacing w:val="-3"/>
          <w:sz w:val="24"/>
        </w:rPr>
        <w:t xml:space="preserve"> </w:t>
      </w:r>
      <w:r>
        <w:rPr>
          <w:sz w:val="24"/>
        </w:rPr>
        <w:t xml:space="preserve">произведения, </w:t>
      </w:r>
      <w:r>
        <w:rPr>
          <w:spacing w:val="-6"/>
          <w:sz w:val="24"/>
        </w:rPr>
        <w:t>их</w:t>
      </w:r>
      <w:r w:rsidR="00CA6E6B">
        <w:rPr>
          <w:sz w:val="24"/>
        </w:rPr>
        <w:t xml:space="preserve"> </w:t>
      </w:r>
      <w:r>
        <w:rPr>
          <w:spacing w:val="-2"/>
          <w:sz w:val="24"/>
        </w:rPr>
        <w:t>фрагменты,</w:t>
      </w:r>
      <w:r w:rsidR="00CA6E6B">
        <w:rPr>
          <w:sz w:val="24"/>
        </w:rPr>
        <w:t xml:space="preserve"> </w:t>
      </w:r>
      <w:r>
        <w:rPr>
          <w:spacing w:val="-2"/>
          <w:sz w:val="24"/>
        </w:rPr>
        <w:t>образы</w:t>
      </w:r>
      <w:r>
        <w:rPr>
          <w:sz w:val="24"/>
        </w:rPr>
        <w:tab/>
      </w:r>
      <w:r>
        <w:rPr>
          <w:spacing w:val="-10"/>
          <w:sz w:val="24"/>
        </w:rPr>
        <w:t>и</w:t>
      </w:r>
      <w:r w:rsidR="00CA6E6B">
        <w:rPr>
          <w:sz w:val="24"/>
        </w:rPr>
        <w:t xml:space="preserve"> </w:t>
      </w:r>
      <w:r>
        <w:rPr>
          <w:spacing w:val="-2"/>
          <w:sz w:val="24"/>
        </w:rPr>
        <w:t>проблемы</w:t>
      </w:r>
      <w:r w:rsidR="00CA6E6B">
        <w:rPr>
          <w:sz w:val="24"/>
        </w:rPr>
        <w:t xml:space="preserve"> </w:t>
      </w:r>
      <w:r>
        <w:rPr>
          <w:spacing w:val="-4"/>
          <w:sz w:val="24"/>
        </w:rPr>
        <w:t>как</w:t>
      </w:r>
      <w:r w:rsidR="00CA6E6B">
        <w:rPr>
          <w:sz w:val="24"/>
        </w:rPr>
        <w:t xml:space="preserve"> </w:t>
      </w:r>
      <w:r>
        <w:rPr>
          <w:spacing w:val="-2"/>
          <w:sz w:val="24"/>
        </w:rPr>
        <w:t>между</w:t>
      </w:r>
      <w:r w:rsidR="00CA6E6B">
        <w:rPr>
          <w:sz w:val="24"/>
        </w:rPr>
        <w:t xml:space="preserve"> </w:t>
      </w:r>
      <w:r>
        <w:rPr>
          <w:spacing w:val="-2"/>
          <w:sz w:val="24"/>
        </w:rPr>
        <w:t xml:space="preserve">собой, </w:t>
      </w:r>
      <w:r>
        <w:rPr>
          <w:sz w:val="24"/>
        </w:rPr>
        <w:t>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5F2507B9" w14:textId="77777777" w:rsidR="0092247A" w:rsidRDefault="00C96EE1" w:rsidP="000F08BB">
      <w:pPr>
        <w:pStyle w:val="a4"/>
        <w:numPr>
          <w:ilvl w:val="3"/>
          <w:numId w:val="95"/>
        </w:numPr>
        <w:tabs>
          <w:tab w:val="left" w:pos="1418"/>
          <w:tab w:val="left" w:pos="8923"/>
          <w:tab w:val="left" w:pos="9781"/>
        </w:tabs>
        <w:spacing w:before="1"/>
        <w:ind w:left="567" w:right="279" w:firstLine="0"/>
      </w:pPr>
      <w:r>
        <w:rPr>
          <w:sz w:val="24"/>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w:t>
      </w:r>
      <w:r w:rsidRPr="00906C22">
        <w:rPr>
          <w:spacing w:val="-2"/>
          <w:sz w:val="24"/>
        </w:rPr>
        <w:t>читать</w:t>
      </w:r>
      <w:r w:rsidR="00CA6E6B">
        <w:rPr>
          <w:sz w:val="24"/>
        </w:rPr>
        <w:t xml:space="preserve"> </w:t>
      </w:r>
      <w:r w:rsidRPr="00906C22">
        <w:rPr>
          <w:spacing w:val="-2"/>
          <w:sz w:val="24"/>
        </w:rPr>
        <w:t>произведения,</w:t>
      </w:r>
      <w:r w:rsidR="00906C22">
        <w:rPr>
          <w:spacing w:val="-2"/>
          <w:sz w:val="24"/>
        </w:rPr>
        <w:t xml:space="preserve"> </w:t>
      </w:r>
      <w:r>
        <w:t>в</w:t>
      </w:r>
      <w:r w:rsidRPr="00906C22">
        <w:rPr>
          <w:spacing w:val="80"/>
          <w:w w:val="150"/>
        </w:rPr>
        <w:t xml:space="preserve">  </w:t>
      </w:r>
      <w:r>
        <w:t>том</w:t>
      </w:r>
      <w:r w:rsidRPr="00906C22">
        <w:rPr>
          <w:spacing w:val="80"/>
          <w:w w:val="150"/>
        </w:rPr>
        <w:t xml:space="preserve">  </w:t>
      </w:r>
      <w:r>
        <w:t>числе</w:t>
      </w:r>
      <w:r w:rsidRPr="00906C22">
        <w:rPr>
          <w:spacing w:val="80"/>
          <w:w w:val="150"/>
        </w:rPr>
        <w:t xml:space="preserve">  </w:t>
      </w:r>
      <w:r>
        <w:t>наизусть,</w:t>
      </w:r>
      <w:r w:rsidRPr="00906C22">
        <w:rPr>
          <w:spacing w:val="80"/>
          <w:w w:val="150"/>
        </w:rPr>
        <w:t xml:space="preserve">  </w:t>
      </w:r>
      <w:r>
        <w:t>владеть</w:t>
      </w:r>
      <w:r w:rsidRPr="00906C22">
        <w:rPr>
          <w:spacing w:val="61"/>
        </w:rPr>
        <w:t xml:space="preserve">   </w:t>
      </w:r>
      <w:r>
        <w:t>различными</w:t>
      </w:r>
      <w:r w:rsidRPr="00906C22">
        <w:rPr>
          <w:spacing w:val="80"/>
          <w:w w:val="150"/>
        </w:rPr>
        <w:t xml:space="preserve">  </w:t>
      </w:r>
      <w:r>
        <w:t>видами</w:t>
      </w:r>
      <w:r w:rsidR="00CA6E6B">
        <w:rPr>
          <w:spacing w:val="80"/>
          <w:w w:val="150"/>
        </w:rPr>
        <w:t xml:space="preserve"> </w:t>
      </w:r>
      <w:r>
        <w:t>пересказа,</w:t>
      </w:r>
      <w:r w:rsidRPr="00906C22">
        <w:rPr>
          <w:spacing w:val="63"/>
        </w:rPr>
        <w:t xml:space="preserve">  </w:t>
      </w:r>
      <w:r>
        <w:t>участвовать</w:t>
      </w:r>
      <w:r w:rsidRPr="00906C22">
        <w:rPr>
          <w:spacing w:val="80"/>
        </w:rPr>
        <w:t xml:space="preserve"> </w:t>
      </w:r>
      <w:r>
        <w:t>в</w:t>
      </w:r>
      <w:r w:rsidRPr="00906C22">
        <w:rPr>
          <w:spacing w:val="77"/>
        </w:rPr>
        <w:t xml:space="preserve"> </w:t>
      </w:r>
      <w:r>
        <w:t>учебном</w:t>
      </w:r>
      <w:r w:rsidRPr="00906C22">
        <w:rPr>
          <w:spacing w:val="76"/>
        </w:rPr>
        <w:t xml:space="preserve"> </w:t>
      </w:r>
      <w:r>
        <w:t>диалоге,</w:t>
      </w:r>
      <w:r w:rsidRPr="00906C22">
        <w:rPr>
          <w:spacing w:val="76"/>
        </w:rPr>
        <w:t xml:space="preserve"> </w:t>
      </w:r>
      <w:r>
        <w:t>адекватно</w:t>
      </w:r>
      <w:r w:rsidR="00CA6E6B">
        <w:rPr>
          <w:spacing w:val="76"/>
        </w:rPr>
        <w:t xml:space="preserve"> </w:t>
      </w:r>
      <w:r>
        <w:t>воспринимая</w:t>
      </w:r>
      <w:r w:rsidRPr="00906C22">
        <w:rPr>
          <w:spacing w:val="76"/>
        </w:rPr>
        <w:t xml:space="preserve"> </w:t>
      </w:r>
      <w:r>
        <w:t>чужую</w:t>
      </w:r>
      <w:r w:rsidRPr="00906C22">
        <w:rPr>
          <w:spacing w:val="77"/>
        </w:rPr>
        <w:t xml:space="preserve">    </w:t>
      </w:r>
      <w:r>
        <w:t>точку</w:t>
      </w:r>
      <w:r w:rsidR="00CA6E6B">
        <w:rPr>
          <w:spacing w:val="75"/>
        </w:rPr>
        <w:t xml:space="preserve"> </w:t>
      </w:r>
      <w:r>
        <w:t>зрения и аргументированно отстаивая свою.</w:t>
      </w:r>
    </w:p>
    <w:p w14:paraId="2AA62F95" w14:textId="77777777" w:rsidR="0092247A" w:rsidRPr="00DD4415" w:rsidRDefault="0095724D" w:rsidP="00DD4415">
      <w:pPr>
        <w:pStyle w:val="a4"/>
        <w:tabs>
          <w:tab w:val="left" w:pos="1134"/>
          <w:tab w:val="left" w:pos="1276"/>
          <w:tab w:val="left" w:pos="7576"/>
          <w:tab w:val="left" w:pos="8790"/>
          <w:tab w:val="left" w:pos="9781"/>
          <w:tab w:val="left" w:pos="10312"/>
        </w:tabs>
        <w:ind w:left="567" w:right="279" w:firstLine="0"/>
        <w:rPr>
          <w:sz w:val="24"/>
        </w:rPr>
      </w:pPr>
      <w:r>
        <w:rPr>
          <w:spacing w:val="-2"/>
          <w:sz w:val="24"/>
        </w:rPr>
        <w:t xml:space="preserve">2.1.2.16. </w:t>
      </w:r>
      <w:r w:rsidR="00C96EE1">
        <w:rPr>
          <w:spacing w:val="-2"/>
          <w:sz w:val="24"/>
        </w:rPr>
        <w:t>Общее</w:t>
      </w:r>
      <w:r w:rsidR="00CA6E6B">
        <w:rPr>
          <w:sz w:val="24"/>
        </w:rPr>
        <w:t xml:space="preserve"> </w:t>
      </w:r>
      <w:r>
        <w:rPr>
          <w:sz w:val="24"/>
        </w:rPr>
        <w:t xml:space="preserve"> </w:t>
      </w:r>
      <w:r w:rsidR="00C96EE1">
        <w:rPr>
          <w:spacing w:val="-2"/>
          <w:sz w:val="24"/>
        </w:rPr>
        <w:t>число</w:t>
      </w:r>
      <w:r w:rsidR="00CA6E6B">
        <w:rPr>
          <w:sz w:val="24"/>
        </w:rPr>
        <w:t xml:space="preserve"> </w:t>
      </w:r>
      <w:r w:rsidR="00C96EE1">
        <w:rPr>
          <w:spacing w:val="-2"/>
          <w:sz w:val="24"/>
        </w:rPr>
        <w:t>часов,</w:t>
      </w:r>
      <w:r w:rsidR="00CA6E6B">
        <w:rPr>
          <w:sz w:val="24"/>
        </w:rPr>
        <w:t xml:space="preserve"> </w:t>
      </w:r>
      <w:r w:rsidR="00C96EE1">
        <w:rPr>
          <w:spacing w:val="-2"/>
          <w:sz w:val="24"/>
        </w:rPr>
        <w:t>рекомендованных</w:t>
      </w:r>
      <w:r w:rsidR="00CA6E6B">
        <w:rPr>
          <w:sz w:val="24"/>
        </w:rPr>
        <w:t xml:space="preserve"> </w:t>
      </w:r>
      <w:r w:rsidR="00C96EE1">
        <w:rPr>
          <w:spacing w:val="-5"/>
          <w:sz w:val="24"/>
        </w:rPr>
        <w:t>для</w:t>
      </w:r>
      <w:r w:rsidR="00CA6E6B">
        <w:rPr>
          <w:sz w:val="24"/>
        </w:rPr>
        <w:t xml:space="preserve"> </w:t>
      </w:r>
      <w:r w:rsidR="00C96EE1">
        <w:rPr>
          <w:spacing w:val="-2"/>
          <w:sz w:val="24"/>
        </w:rPr>
        <w:t>изучения</w:t>
      </w:r>
      <w:r w:rsidR="00CA6E6B">
        <w:rPr>
          <w:sz w:val="24"/>
        </w:rPr>
        <w:t xml:space="preserve"> </w:t>
      </w:r>
      <w:r w:rsidR="00C96EE1">
        <w:rPr>
          <w:spacing w:val="-2"/>
          <w:sz w:val="24"/>
        </w:rPr>
        <w:t>литературы,</w:t>
      </w:r>
      <w:r w:rsidR="00CA6E6B">
        <w:rPr>
          <w:sz w:val="24"/>
        </w:rPr>
        <w:t xml:space="preserve"> </w:t>
      </w:r>
      <w:r w:rsidR="00C96EE1">
        <w:rPr>
          <w:spacing w:val="-10"/>
          <w:sz w:val="24"/>
        </w:rPr>
        <w:t>-</w:t>
      </w:r>
      <w:r>
        <w:rPr>
          <w:spacing w:val="-10"/>
          <w:sz w:val="24"/>
        </w:rPr>
        <w:t xml:space="preserve"> </w:t>
      </w:r>
      <w:r>
        <w:rPr>
          <w:spacing w:val="-4"/>
        </w:rPr>
        <w:t>442</w:t>
      </w:r>
      <w:r w:rsidRPr="0095724D">
        <w:rPr>
          <w:spacing w:val="-2"/>
        </w:rPr>
        <w:t xml:space="preserve"> </w:t>
      </w:r>
      <w:r>
        <w:rPr>
          <w:spacing w:val="-2"/>
        </w:rPr>
        <w:t>часа:</w:t>
      </w:r>
      <w:r>
        <w:t xml:space="preserve"> </w:t>
      </w:r>
      <w:r>
        <w:rPr>
          <w:spacing w:val="-10"/>
        </w:rPr>
        <w:t>в</w:t>
      </w:r>
      <w:r>
        <w:t xml:space="preserve"> </w:t>
      </w:r>
      <w:r>
        <w:rPr>
          <w:spacing w:val="-6"/>
        </w:rPr>
        <w:t>5,</w:t>
      </w:r>
      <w:r w:rsidRPr="0095724D">
        <w:rPr>
          <w:spacing w:val="-6"/>
        </w:rPr>
        <w:t xml:space="preserve"> </w:t>
      </w:r>
      <w:r>
        <w:rPr>
          <w:spacing w:val="-6"/>
        </w:rPr>
        <w:t>6,</w:t>
      </w:r>
      <w:r w:rsidRPr="0095724D">
        <w:rPr>
          <w:spacing w:val="-10"/>
        </w:rPr>
        <w:t xml:space="preserve"> </w:t>
      </w:r>
      <w:r>
        <w:rPr>
          <w:spacing w:val="-10"/>
        </w:rPr>
        <w:t>9</w:t>
      </w:r>
      <w:r w:rsidR="00DD4415">
        <w:rPr>
          <w:spacing w:val="-10"/>
        </w:rPr>
        <w:t xml:space="preserve"> </w:t>
      </w:r>
      <w:r w:rsidR="00C96EE1">
        <w:rPr>
          <w:spacing w:val="-2"/>
        </w:rPr>
        <w:t>классах</w:t>
      </w:r>
      <w:r w:rsidR="00DD4415">
        <w:t xml:space="preserve"> </w:t>
      </w:r>
      <w:r w:rsidR="00C96EE1">
        <w:rPr>
          <w:spacing w:val="-6"/>
        </w:rPr>
        <w:t>на</w:t>
      </w:r>
      <w:r w:rsidR="00DD4415">
        <w:t xml:space="preserve"> </w:t>
      </w:r>
      <w:r w:rsidR="00C96EE1">
        <w:rPr>
          <w:spacing w:val="-2"/>
        </w:rPr>
        <w:t>изучение</w:t>
      </w:r>
      <w:r w:rsidR="00DD4415">
        <w:t xml:space="preserve"> </w:t>
      </w:r>
      <w:r w:rsidR="00C96EE1">
        <w:rPr>
          <w:spacing w:val="-2"/>
        </w:rPr>
        <w:t>литературы</w:t>
      </w:r>
      <w:r w:rsidR="00DD4415">
        <w:t xml:space="preserve"> </w:t>
      </w:r>
      <w:r w:rsidR="00C96EE1">
        <w:rPr>
          <w:spacing w:val="-2"/>
        </w:rPr>
        <w:t>отводится</w:t>
      </w:r>
      <w:r w:rsidR="00DD4415">
        <w:t xml:space="preserve"> </w:t>
      </w:r>
      <w:r w:rsidR="00C96EE1">
        <w:rPr>
          <w:spacing w:val="-10"/>
        </w:rPr>
        <w:t>3</w:t>
      </w:r>
      <w:r>
        <w:t xml:space="preserve"> </w:t>
      </w:r>
      <w:r w:rsidR="00C96EE1">
        <w:rPr>
          <w:spacing w:val="-4"/>
        </w:rPr>
        <w:t>часа</w:t>
      </w:r>
      <w:r>
        <w:t xml:space="preserve"> </w:t>
      </w:r>
      <w:r w:rsidR="00C96EE1">
        <w:rPr>
          <w:spacing w:val="-10"/>
        </w:rPr>
        <w:t>в</w:t>
      </w:r>
      <w:r>
        <w:t xml:space="preserve"> </w:t>
      </w:r>
      <w:r w:rsidR="00C96EE1">
        <w:rPr>
          <w:spacing w:val="-2"/>
        </w:rPr>
        <w:t xml:space="preserve">неделю, </w:t>
      </w:r>
      <w:r w:rsidR="00C96EE1">
        <w:t>в 7 и 8 классах - 2 часа в неделю.</w:t>
      </w:r>
    </w:p>
    <w:p w14:paraId="447C25C5" w14:textId="77777777" w:rsidR="0092247A" w:rsidRPr="0095724D" w:rsidRDefault="00C96EE1" w:rsidP="000F08BB">
      <w:pPr>
        <w:pStyle w:val="a4"/>
        <w:numPr>
          <w:ilvl w:val="3"/>
          <w:numId w:val="96"/>
        </w:numPr>
        <w:tabs>
          <w:tab w:val="left" w:pos="1588"/>
          <w:tab w:val="left" w:pos="9781"/>
        </w:tabs>
        <w:ind w:right="279" w:hanging="741"/>
        <w:rPr>
          <w:sz w:val="24"/>
        </w:rPr>
      </w:pPr>
      <w:r w:rsidRPr="0095724D">
        <w:rPr>
          <w:sz w:val="24"/>
        </w:rPr>
        <w:t>Содержание</w:t>
      </w:r>
      <w:r w:rsidRPr="0095724D">
        <w:rPr>
          <w:spacing w:val="-3"/>
          <w:sz w:val="24"/>
        </w:rPr>
        <w:t xml:space="preserve"> </w:t>
      </w:r>
      <w:r w:rsidRPr="0095724D">
        <w:rPr>
          <w:sz w:val="24"/>
        </w:rPr>
        <w:t>обучения</w:t>
      </w:r>
      <w:r w:rsidRPr="0095724D">
        <w:rPr>
          <w:spacing w:val="-1"/>
          <w:sz w:val="24"/>
        </w:rPr>
        <w:t xml:space="preserve"> </w:t>
      </w:r>
      <w:r w:rsidRPr="0095724D">
        <w:rPr>
          <w:sz w:val="24"/>
        </w:rPr>
        <w:t>в</w:t>
      </w:r>
      <w:r w:rsidRPr="0095724D">
        <w:rPr>
          <w:spacing w:val="-3"/>
          <w:sz w:val="24"/>
        </w:rPr>
        <w:t xml:space="preserve"> </w:t>
      </w:r>
      <w:r w:rsidRPr="0095724D">
        <w:rPr>
          <w:sz w:val="24"/>
        </w:rPr>
        <w:t>5</w:t>
      </w:r>
      <w:r w:rsidRPr="0095724D">
        <w:rPr>
          <w:spacing w:val="-1"/>
          <w:sz w:val="24"/>
        </w:rPr>
        <w:t xml:space="preserve"> </w:t>
      </w:r>
      <w:r w:rsidRPr="0095724D">
        <w:rPr>
          <w:spacing w:val="-2"/>
          <w:sz w:val="24"/>
        </w:rPr>
        <w:t>классе.</w:t>
      </w:r>
    </w:p>
    <w:p w14:paraId="69C1CAB5" w14:textId="77777777" w:rsidR="0092247A" w:rsidRDefault="00DD4415" w:rsidP="00DD4415">
      <w:pPr>
        <w:pStyle w:val="a4"/>
        <w:tabs>
          <w:tab w:val="left" w:pos="1768"/>
          <w:tab w:val="left" w:pos="9781"/>
        </w:tabs>
        <w:ind w:left="567" w:right="279" w:firstLine="0"/>
        <w:rPr>
          <w:sz w:val="24"/>
        </w:rPr>
      </w:pPr>
      <w:r>
        <w:rPr>
          <w:spacing w:val="-2"/>
          <w:sz w:val="24"/>
        </w:rPr>
        <w:t>2.1.2.17.1.</w:t>
      </w:r>
      <w:r w:rsidR="00C96EE1">
        <w:rPr>
          <w:spacing w:val="-2"/>
          <w:sz w:val="24"/>
        </w:rPr>
        <w:t>Мифология.</w:t>
      </w:r>
    </w:p>
    <w:p w14:paraId="4A8A8148" w14:textId="77777777" w:rsidR="0092247A" w:rsidRDefault="00C96EE1" w:rsidP="005971C0">
      <w:pPr>
        <w:pStyle w:val="a3"/>
        <w:tabs>
          <w:tab w:val="left" w:pos="9781"/>
        </w:tabs>
        <w:ind w:left="567" w:right="279" w:firstLine="0"/>
        <w:jc w:val="left"/>
      </w:pPr>
      <w:r>
        <w:t>Мифы</w:t>
      </w:r>
      <w:r>
        <w:rPr>
          <w:spacing w:val="-2"/>
        </w:rPr>
        <w:t xml:space="preserve"> </w:t>
      </w:r>
      <w:r>
        <w:t>народов</w:t>
      </w:r>
      <w:r>
        <w:rPr>
          <w:spacing w:val="-3"/>
        </w:rPr>
        <w:t xml:space="preserve"> </w:t>
      </w:r>
      <w:r>
        <w:t>России</w:t>
      </w:r>
      <w:r>
        <w:rPr>
          <w:spacing w:val="-4"/>
        </w:rPr>
        <w:t xml:space="preserve"> </w:t>
      </w:r>
      <w:r>
        <w:t>и</w:t>
      </w:r>
      <w:r>
        <w:rPr>
          <w:spacing w:val="-1"/>
        </w:rPr>
        <w:t xml:space="preserve"> </w:t>
      </w:r>
      <w:r>
        <w:rPr>
          <w:spacing w:val="-4"/>
        </w:rPr>
        <w:t>мира.</w:t>
      </w:r>
    </w:p>
    <w:p w14:paraId="3E8E86D7" w14:textId="77777777" w:rsidR="0092247A" w:rsidRDefault="00DD4415" w:rsidP="00DD4415">
      <w:pPr>
        <w:pStyle w:val="a4"/>
        <w:tabs>
          <w:tab w:val="left" w:pos="1768"/>
          <w:tab w:val="left" w:pos="9781"/>
        </w:tabs>
        <w:ind w:left="567" w:right="279" w:firstLine="0"/>
        <w:rPr>
          <w:sz w:val="24"/>
        </w:rPr>
      </w:pPr>
      <w:r>
        <w:rPr>
          <w:spacing w:val="-2"/>
          <w:sz w:val="24"/>
        </w:rPr>
        <w:t xml:space="preserve">2.1.2.17.2. </w:t>
      </w:r>
      <w:r w:rsidR="00C96EE1">
        <w:rPr>
          <w:spacing w:val="-2"/>
          <w:sz w:val="24"/>
        </w:rPr>
        <w:t>Фольклор.</w:t>
      </w:r>
    </w:p>
    <w:p w14:paraId="7CD7BE38" w14:textId="77777777" w:rsidR="0092247A" w:rsidRDefault="00C96EE1" w:rsidP="0095724D">
      <w:pPr>
        <w:pStyle w:val="a3"/>
        <w:tabs>
          <w:tab w:val="left" w:pos="2107"/>
          <w:tab w:val="left" w:pos="3208"/>
          <w:tab w:val="left" w:pos="4748"/>
          <w:tab w:val="left" w:pos="6224"/>
          <w:tab w:val="left" w:pos="7408"/>
          <w:tab w:val="left" w:pos="8482"/>
          <w:tab w:val="left" w:pos="9665"/>
          <w:tab w:val="left" w:pos="9781"/>
        </w:tabs>
        <w:spacing w:before="1"/>
        <w:ind w:left="567" w:right="279" w:firstLine="0"/>
      </w:pPr>
      <w:r>
        <w:rPr>
          <w:spacing w:val="-2"/>
        </w:rPr>
        <w:t>Малые</w:t>
      </w:r>
      <w:r w:rsidR="0095724D">
        <w:t xml:space="preserve"> </w:t>
      </w:r>
      <w:r>
        <w:rPr>
          <w:spacing w:val="-2"/>
        </w:rPr>
        <w:t>жанры:</w:t>
      </w:r>
      <w:r>
        <w:tab/>
      </w:r>
      <w:r>
        <w:rPr>
          <w:spacing w:val="-2"/>
        </w:rPr>
        <w:t>пословицы,</w:t>
      </w:r>
      <w:r w:rsidR="0095724D">
        <w:t xml:space="preserve"> </w:t>
      </w:r>
      <w:r>
        <w:rPr>
          <w:spacing w:val="-2"/>
        </w:rPr>
        <w:t>поговорки,</w:t>
      </w:r>
      <w:r>
        <w:tab/>
      </w:r>
      <w:r>
        <w:rPr>
          <w:spacing w:val="-2"/>
        </w:rPr>
        <w:t>загадки.</w:t>
      </w:r>
      <w:r w:rsidR="0095724D">
        <w:t xml:space="preserve"> </w:t>
      </w:r>
      <w:r>
        <w:rPr>
          <w:spacing w:val="-2"/>
        </w:rPr>
        <w:t>Сказки</w:t>
      </w:r>
      <w:r w:rsidR="0095724D">
        <w:t xml:space="preserve"> </w:t>
      </w:r>
      <w:r>
        <w:rPr>
          <w:spacing w:val="-2"/>
        </w:rPr>
        <w:t>народов</w:t>
      </w:r>
      <w:r>
        <w:tab/>
      </w:r>
      <w:r>
        <w:rPr>
          <w:spacing w:val="-2"/>
        </w:rPr>
        <w:t xml:space="preserve">России </w:t>
      </w:r>
      <w:r>
        <w:t>и народов мира (не менее трёх).</w:t>
      </w:r>
    </w:p>
    <w:p w14:paraId="7BA95B8F" w14:textId="77777777" w:rsidR="0092247A" w:rsidRPr="00DD4415" w:rsidRDefault="0095724D" w:rsidP="000F08BB">
      <w:pPr>
        <w:pStyle w:val="a4"/>
        <w:numPr>
          <w:ilvl w:val="4"/>
          <w:numId w:val="146"/>
        </w:numPr>
        <w:tabs>
          <w:tab w:val="left" w:pos="1768"/>
          <w:tab w:val="left" w:pos="9781"/>
        </w:tabs>
        <w:ind w:right="279"/>
        <w:rPr>
          <w:sz w:val="24"/>
        </w:rPr>
      </w:pPr>
      <w:r w:rsidRPr="00DD4415">
        <w:rPr>
          <w:sz w:val="24"/>
        </w:rPr>
        <w:t xml:space="preserve"> </w:t>
      </w:r>
      <w:r w:rsidR="00C96EE1" w:rsidRPr="00DD4415">
        <w:rPr>
          <w:sz w:val="24"/>
        </w:rPr>
        <w:t>Литература</w:t>
      </w:r>
      <w:r w:rsidR="00C96EE1" w:rsidRPr="00DD4415">
        <w:rPr>
          <w:spacing w:val="-6"/>
          <w:sz w:val="24"/>
        </w:rPr>
        <w:t xml:space="preserve"> </w:t>
      </w:r>
      <w:r w:rsidR="00C96EE1" w:rsidRPr="00DD4415">
        <w:rPr>
          <w:sz w:val="24"/>
        </w:rPr>
        <w:t>первой</w:t>
      </w:r>
      <w:r w:rsidR="00C96EE1" w:rsidRPr="00DD4415">
        <w:rPr>
          <w:spacing w:val="-3"/>
          <w:sz w:val="24"/>
        </w:rPr>
        <w:t xml:space="preserve"> </w:t>
      </w:r>
      <w:r w:rsidR="00C96EE1" w:rsidRPr="00DD4415">
        <w:rPr>
          <w:sz w:val="24"/>
        </w:rPr>
        <w:t>половины</w:t>
      </w:r>
      <w:r w:rsidR="00C96EE1" w:rsidRPr="00DD4415">
        <w:rPr>
          <w:spacing w:val="-4"/>
          <w:sz w:val="24"/>
        </w:rPr>
        <w:t xml:space="preserve"> </w:t>
      </w:r>
      <w:r w:rsidR="00C96EE1" w:rsidRPr="00DD4415">
        <w:rPr>
          <w:sz w:val="24"/>
        </w:rPr>
        <w:t>XIX</w:t>
      </w:r>
      <w:r w:rsidR="00C96EE1" w:rsidRPr="00DD4415">
        <w:rPr>
          <w:spacing w:val="-5"/>
          <w:sz w:val="24"/>
        </w:rPr>
        <w:t xml:space="preserve"> </w:t>
      </w:r>
      <w:r w:rsidR="00C96EE1" w:rsidRPr="00DD4415">
        <w:rPr>
          <w:spacing w:val="-4"/>
          <w:sz w:val="24"/>
        </w:rPr>
        <w:t>века.</w:t>
      </w:r>
    </w:p>
    <w:p w14:paraId="2B2A6879" w14:textId="77777777" w:rsidR="0092247A" w:rsidRDefault="00C96EE1" w:rsidP="0095724D">
      <w:pPr>
        <w:pStyle w:val="a3"/>
        <w:tabs>
          <w:tab w:val="left" w:pos="1735"/>
          <w:tab w:val="left" w:pos="2810"/>
          <w:tab w:val="left" w:pos="3640"/>
          <w:tab w:val="left" w:pos="4294"/>
          <w:tab w:val="left" w:pos="4764"/>
          <w:tab w:val="left" w:pos="5879"/>
          <w:tab w:val="left" w:pos="7199"/>
          <w:tab w:val="left" w:pos="8050"/>
          <w:tab w:val="left" w:pos="8506"/>
          <w:tab w:val="left" w:pos="9604"/>
          <w:tab w:val="left" w:pos="9781"/>
        </w:tabs>
        <w:ind w:left="567" w:right="279" w:firstLine="0"/>
      </w:pPr>
      <w:r>
        <w:rPr>
          <w:spacing w:val="-4"/>
        </w:rPr>
        <w:lastRenderedPageBreak/>
        <w:t>И.А.</w:t>
      </w:r>
      <w:r>
        <w:rPr>
          <w:spacing w:val="-2"/>
        </w:rPr>
        <w:t>Крылов.</w:t>
      </w:r>
      <w:r w:rsidR="0095724D">
        <w:t xml:space="preserve"> </w:t>
      </w:r>
      <w:r>
        <w:rPr>
          <w:spacing w:val="-4"/>
        </w:rPr>
        <w:t>Басни</w:t>
      </w:r>
      <w:r w:rsidR="0095724D">
        <w:t xml:space="preserve"> </w:t>
      </w:r>
      <w:r>
        <w:rPr>
          <w:spacing w:val="-4"/>
        </w:rPr>
        <w:t>(три</w:t>
      </w:r>
      <w:r w:rsidR="0095724D">
        <w:t xml:space="preserve"> </w:t>
      </w:r>
      <w:r>
        <w:rPr>
          <w:spacing w:val="-6"/>
        </w:rPr>
        <w:t>по</w:t>
      </w:r>
      <w:r w:rsidR="0095724D">
        <w:t xml:space="preserve"> </w:t>
      </w:r>
      <w:r>
        <w:rPr>
          <w:spacing w:val="-2"/>
        </w:rPr>
        <w:t>выбору).</w:t>
      </w:r>
      <w:r w:rsidR="0095724D">
        <w:t xml:space="preserve"> </w:t>
      </w:r>
      <w:r>
        <w:rPr>
          <w:spacing w:val="-2"/>
        </w:rPr>
        <w:t>Например,</w:t>
      </w:r>
      <w:r w:rsidR="0095724D">
        <w:t xml:space="preserve"> </w:t>
      </w:r>
      <w:r>
        <w:rPr>
          <w:spacing w:val="-2"/>
        </w:rPr>
        <w:t>«Волк</w:t>
      </w:r>
      <w:r w:rsidR="0095724D">
        <w:t xml:space="preserve"> </w:t>
      </w:r>
      <w:r>
        <w:rPr>
          <w:spacing w:val="-6"/>
        </w:rPr>
        <w:t>на</w:t>
      </w:r>
      <w:r w:rsidR="0095724D">
        <w:t xml:space="preserve"> </w:t>
      </w:r>
      <w:r>
        <w:rPr>
          <w:spacing w:val="-2"/>
        </w:rPr>
        <w:t xml:space="preserve">псарне»,«Листы </w:t>
      </w:r>
      <w:r>
        <w:t>и Корни», «Свинья под Дубом», «Квартет», «Осёл и Соловей», «Ворона и Лисица».</w:t>
      </w:r>
    </w:p>
    <w:p w14:paraId="14F6B69D" w14:textId="77777777" w:rsidR="0092247A" w:rsidRDefault="00C96EE1" w:rsidP="005971C0">
      <w:pPr>
        <w:pStyle w:val="a3"/>
        <w:tabs>
          <w:tab w:val="left" w:pos="9781"/>
        </w:tabs>
        <w:ind w:left="567" w:right="279" w:firstLine="0"/>
        <w:jc w:val="left"/>
      </w:pPr>
      <w:r>
        <w:t>А.С. Пушкин. Стихотворения (не менее трёх). «Зимнее утро», «Зимний вечер», «Няне» и другие, «Сказка о мёртвой царевне и о семи богатырях».</w:t>
      </w:r>
    </w:p>
    <w:p w14:paraId="57C8518B" w14:textId="77777777" w:rsidR="0092247A" w:rsidRDefault="00C96EE1" w:rsidP="005971C0">
      <w:pPr>
        <w:pStyle w:val="a3"/>
        <w:tabs>
          <w:tab w:val="left" w:pos="9781"/>
        </w:tabs>
        <w:ind w:left="567" w:right="279" w:firstLine="0"/>
        <w:jc w:val="left"/>
      </w:pPr>
      <w:r>
        <w:t>М.Ю.</w:t>
      </w:r>
      <w:r>
        <w:rPr>
          <w:spacing w:val="-3"/>
        </w:rPr>
        <w:t xml:space="preserve"> </w:t>
      </w:r>
      <w:r>
        <w:t>Лермонтов.</w:t>
      </w:r>
      <w:r>
        <w:rPr>
          <w:spacing w:val="-3"/>
        </w:rPr>
        <w:t xml:space="preserve"> </w:t>
      </w:r>
      <w:r>
        <w:t>Стихотворение</w:t>
      </w:r>
      <w:r>
        <w:rPr>
          <w:spacing w:val="1"/>
        </w:rPr>
        <w:t xml:space="preserve"> </w:t>
      </w:r>
      <w:r>
        <w:rPr>
          <w:spacing w:val="-2"/>
        </w:rPr>
        <w:t>«Бородино».</w:t>
      </w:r>
    </w:p>
    <w:p w14:paraId="3AED174A" w14:textId="77777777" w:rsidR="0092247A" w:rsidRDefault="00C96EE1" w:rsidP="005971C0">
      <w:pPr>
        <w:pStyle w:val="a3"/>
        <w:tabs>
          <w:tab w:val="left" w:pos="9781"/>
        </w:tabs>
        <w:ind w:left="567" w:right="279" w:firstLine="0"/>
        <w:jc w:val="left"/>
      </w:pPr>
      <w:r>
        <w:t>Н</w:t>
      </w:r>
      <w:r>
        <w:rPr>
          <w:spacing w:val="-5"/>
        </w:rPr>
        <w:t xml:space="preserve"> </w:t>
      </w:r>
      <w:r>
        <w:t>В.</w:t>
      </w:r>
      <w:r>
        <w:rPr>
          <w:spacing w:val="-2"/>
        </w:rPr>
        <w:t xml:space="preserve"> </w:t>
      </w:r>
      <w:r>
        <w:t>Гоголь.</w:t>
      </w:r>
      <w:r>
        <w:rPr>
          <w:spacing w:val="-3"/>
        </w:rPr>
        <w:t xml:space="preserve"> </w:t>
      </w:r>
      <w:r>
        <w:t>Повесть</w:t>
      </w:r>
      <w:r>
        <w:rPr>
          <w:spacing w:val="3"/>
        </w:rPr>
        <w:t xml:space="preserve"> </w:t>
      </w:r>
      <w:r>
        <w:t>«Ночь</w:t>
      </w:r>
      <w:r>
        <w:rPr>
          <w:spacing w:val="-2"/>
        </w:rPr>
        <w:t xml:space="preserve"> </w:t>
      </w:r>
      <w:r>
        <w:t>перед</w:t>
      </w:r>
      <w:r>
        <w:rPr>
          <w:spacing w:val="-2"/>
        </w:rPr>
        <w:t xml:space="preserve"> </w:t>
      </w:r>
      <w:r>
        <w:t>Рождеством»</w:t>
      </w:r>
      <w:r>
        <w:rPr>
          <w:spacing w:val="-9"/>
        </w:rPr>
        <w:t xml:space="preserve"> </w:t>
      </w:r>
      <w:r>
        <w:t>из</w:t>
      </w:r>
      <w:r>
        <w:rPr>
          <w:spacing w:val="-2"/>
        </w:rPr>
        <w:t xml:space="preserve"> сборника.</w:t>
      </w:r>
    </w:p>
    <w:p w14:paraId="34A34AE6" w14:textId="77777777" w:rsidR="0092247A" w:rsidRDefault="00C96EE1" w:rsidP="005971C0">
      <w:pPr>
        <w:pStyle w:val="a3"/>
        <w:tabs>
          <w:tab w:val="left" w:pos="9781"/>
        </w:tabs>
        <w:ind w:left="567" w:right="279" w:firstLine="0"/>
        <w:jc w:val="left"/>
      </w:pPr>
      <w:r>
        <w:t>«Вечера на хуторе близ Диканьки». Литература</w:t>
      </w:r>
      <w:r>
        <w:rPr>
          <w:spacing w:val="-9"/>
        </w:rPr>
        <w:t xml:space="preserve"> </w:t>
      </w:r>
      <w:r>
        <w:t>второй</w:t>
      </w:r>
      <w:r>
        <w:rPr>
          <w:spacing w:val="-7"/>
        </w:rPr>
        <w:t xml:space="preserve"> </w:t>
      </w:r>
      <w:r>
        <w:t>половины</w:t>
      </w:r>
      <w:r>
        <w:rPr>
          <w:spacing w:val="-7"/>
        </w:rPr>
        <w:t xml:space="preserve"> </w:t>
      </w:r>
      <w:r>
        <w:t>XIX</w:t>
      </w:r>
      <w:r>
        <w:rPr>
          <w:spacing w:val="-9"/>
        </w:rPr>
        <w:t xml:space="preserve"> </w:t>
      </w:r>
      <w:r>
        <w:t>века. И.С. Тургенев. Рассказ «Муму».</w:t>
      </w:r>
    </w:p>
    <w:p w14:paraId="777D2B4C" w14:textId="77777777" w:rsidR="0092247A" w:rsidRDefault="00C96EE1" w:rsidP="005971C0">
      <w:pPr>
        <w:pStyle w:val="a3"/>
        <w:tabs>
          <w:tab w:val="left" w:pos="9781"/>
        </w:tabs>
        <w:spacing w:before="1"/>
        <w:ind w:left="567" w:right="279" w:firstLine="0"/>
        <w:jc w:val="left"/>
      </w:pPr>
      <w:r>
        <w:t>Н.А.</w:t>
      </w:r>
      <w:r>
        <w:rPr>
          <w:spacing w:val="-7"/>
        </w:rPr>
        <w:t xml:space="preserve"> </w:t>
      </w:r>
      <w:r>
        <w:t>Некрасов.</w:t>
      </w:r>
      <w:r>
        <w:rPr>
          <w:spacing w:val="-3"/>
        </w:rPr>
        <w:t xml:space="preserve"> </w:t>
      </w:r>
      <w:r>
        <w:t>Стихотворения</w:t>
      </w:r>
      <w:r>
        <w:rPr>
          <w:spacing w:val="-4"/>
        </w:rPr>
        <w:t xml:space="preserve"> </w:t>
      </w:r>
      <w:r>
        <w:t>(не</w:t>
      </w:r>
      <w:r>
        <w:rPr>
          <w:spacing w:val="-4"/>
        </w:rPr>
        <w:t xml:space="preserve"> </w:t>
      </w:r>
      <w:r>
        <w:t>менее</w:t>
      </w:r>
      <w:r>
        <w:rPr>
          <w:spacing w:val="-4"/>
        </w:rPr>
        <w:t xml:space="preserve"> </w:t>
      </w:r>
      <w:r>
        <w:t>двух). «Крестьянские</w:t>
      </w:r>
      <w:r>
        <w:rPr>
          <w:spacing w:val="-4"/>
        </w:rPr>
        <w:t xml:space="preserve"> </w:t>
      </w:r>
      <w:r>
        <w:t>дети».</w:t>
      </w:r>
      <w:r>
        <w:rPr>
          <w:spacing w:val="3"/>
        </w:rPr>
        <w:t xml:space="preserve"> </w:t>
      </w:r>
      <w:r>
        <w:t>«Школьник».</w:t>
      </w:r>
      <w:r>
        <w:rPr>
          <w:spacing w:val="-3"/>
        </w:rPr>
        <w:t xml:space="preserve"> </w:t>
      </w:r>
      <w:r>
        <w:rPr>
          <w:spacing w:val="-2"/>
        </w:rPr>
        <w:t>Поэма</w:t>
      </w:r>
    </w:p>
    <w:p w14:paraId="17F30955" w14:textId="77777777" w:rsidR="0092247A" w:rsidRDefault="00C96EE1" w:rsidP="005971C0">
      <w:pPr>
        <w:pStyle w:val="a3"/>
        <w:tabs>
          <w:tab w:val="left" w:pos="9781"/>
        </w:tabs>
        <w:ind w:left="567" w:right="279" w:firstLine="0"/>
        <w:jc w:val="left"/>
      </w:pPr>
      <w:r>
        <w:t>«Мороз,</w:t>
      </w:r>
      <w:r>
        <w:rPr>
          <w:spacing w:val="-2"/>
        </w:rPr>
        <w:t xml:space="preserve"> </w:t>
      </w:r>
      <w:r>
        <w:t>Красный</w:t>
      </w:r>
      <w:r>
        <w:rPr>
          <w:spacing w:val="-1"/>
        </w:rPr>
        <w:t xml:space="preserve"> </w:t>
      </w:r>
      <w:r>
        <w:t>нос»</w:t>
      </w:r>
      <w:r>
        <w:rPr>
          <w:spacing w:val="-6"/>
        </w:rPr>
        <w:t xml:space="preserve"> </w:t>
      </w:r>
      <w:r>
        <w:rPr>
          <w:spacing w:val="-2"/>
        </w:rPr>
        <w:t>(фрагмент).</w:t>
      </w:r>
    </w:p>
    <w:p w14:paraId="61B9CC22" w14:textId="77777777" w:rsidR="0092247A" w:rsidRDefault="00C96EE1" w:rsidP="005971C0">
      <w:pPr>
        <w:pStyle w:val="a3"/>
        <w:tabs>
          <w:tab w:val="left" w:pos="9781"/>
        </w:tabs>
        <w:ind w:left="567" w:right="279" w:firstLine="0"/>
        <w:jc w:val="left"/>
      </w:pPr>
      <w:r>
        <w:t>Л.Н.</w:t>
      </w:r>
      <w:r>
        <w:rPr>
          <w:spacing w:val="-4"/>
        </w:rPr>
        <w:t xml:space="preserve"> </w:t>
      </w:r>
      <w:r>
        <w:t>Толстой.</w:t>
      </w:r>
      <w:r>
        <w:rPr>
          <w:spacing w:val="-3"/>
        </w:rPr>
        <w:t xml:space="preserve"> </w:t>
      </w:r>
      <w:r>
        <w:t>Рассказ</w:t>
      </w:r>
      <w:r>
        <w:rPr>
          <w:spacing w:val="2"/>
        </w:rPr>
        <w:t xml:space="preserve"> </w:t>
      </w:r>
      <w:r>
        <w:t>«Кавказский</w:t>
      </w:r>
      <w:r>
        <w:rPr>
          <w:spacing w:val="-5"/>
        </w:rPr>
        <w:t xml:space="preserve"> </w:t>
      </w:r>
      <w:r>
        <w:rPr>
          <w:spacing w:val="-2"/>
        </w:rPr>
        <w:t>пленник».</w:t>
      </w:r>
    </w:p>
    <w:p w14:paraId="2FD90E6B" w14:textId="77777777" w:rsidR="0092247A" w:rsidRDefault="00C96EE1" w:rsidP="000F08BB">
      <w:pPr>
        <w:pStyle w:val="a4"/>
        <w:numPr>
          <w:ilvl w:val="4"/>
          <w:numId w:val="146"/>
        </w:numPr>
        <w:tabs>
          <w:tab w:val="left" w:pos="1768"/>
          <w:tab w:val="left" w:pos="9781"/>
        </w:tabs>
        <w:ind w:right="279"/>
        <w:rPr>
          <w:sz w:val="24"/>
        </w:rPr>
      </w:pPr>
      <w:r>
        <w:rPr>
          <w:sz w:val="24"/>
        </w:rPr>
        <w:t>Литература</w:t>
      </w:r>
      <w:r>
        <w:rPr>
          <w:spacing w:val="-4"/>
          <w:sz w:val="24"/>
        </w:rPr>
        <w:t xml:space="preserve"> </w:t>
      </w:r>
      <w:r>
        <w:rPr>
          <w:sz w:val="24"/>
        </w:rPr>
        <w:t>XIX-ХХ</w:t>
      </w:r>
      <w:r>
        <w:rPr>
          <w:spacing w:val="-3"/>
          <w:sz w:val="24"/>
        </w:rPr>
        <w:t xml:space="preserve"> </w:t>
      </w:r>
      <w:r>
        <w:rPr>
          <w:spacing w:val="-2"/>
          <w:sz w:val="24"/>
        </w:rPr>
        <w:t>веков.</w:t>
      </w:r>
    </w:p>
    <w:p w14:paraId="350ADF16" w14:textId="77777777" w:rsidR="0092247A" w:rsidRPr="00DD4415" w:rsidRDefault="00C96EE1" w:rsidP="000F08BB">
      <w:pPr>
        <w:pStyle w:val="a4"/>
        <w:numPr>
          <w:ilvl w:val="4"/>
          <w:numId w:val="146"/>
        </w:numPr>
        <w:tabs>
          <w:tab w:val="left" w:pos="1947"/>
          <w:tab w:val="left" w:pos="9781"/>
        </w:tabs>
        <w:ind w:left="567" w:right="279" w:hanging="3"/>
        <w:rPr>
          <w:sz w:val="24"/>
        </w:rPr>
      </w:pPr>
      <w:r>
        <w:rPr>
          <w:sz w:val="24"/>
        </w:rPr>
        <w:t>Стихотворения отечественных поэтов XIX-ХХ веков о родной природе и о связи человека с Родиной</w:t>
      </w:r>
      <w:r>
        <w:rPr>
          <w:spacing w:val="21"/>
          <w:sz w:val="24"/>
        </w:rPr>
        <w:t xml:space="preserve"> </w:t>
      </w:r>
      <w:r>
        <w:rPr>
          <w:sz w:val="24"/>
        </w:rPr>
        <w:t>(не менее пяти</w:t>
      </w:r>
      <w:r>
        <w:rPr>
          <w:spacing w:val="20"/>
          <w:sz w:val="24"/>
        </w:rPr>
        <w:t xml:space="preserve"> </w:t>
      </w:r>
      <w:r>
        <w:rPr>
          <w:sz w:val="24"/>
        </w:rPr>
        <w:t>стихотворений</w:t>
      </w:r>
      <w:r>
        <w:rPr>
          <w:spacing w:val="19"/>
          <w:sz w:val="24"/>
        </w:rPr>
        <w:t xml:space="preserve"> </w:t>
      </w:r>
      <w:r>
        <w:rPr>
          <w:sz w:val="24"/>
        </w:rPr>
        <w:t>трёх</w:t>
      </w:r>
      <w:r>
        <w:rPr>
          <w:spacing w:val="18"/>
          <w:sz w:val="24"/>
        </w:rPr>
        <w:t xml:space="preserve"> </w:t>
      </w:r>
      <w:r>
        <w:rPr>
          <w:sz w:val="24"/>
        </w:rPr>
        <w:t>поэтов).</w:t>
      </w:r>
      <w:r>
        <w:rPr>
          <w:spacing w:val="18"/>
          <w:sz w:val="24"/>
        </w:rPr>
        <w:t xml:space="preserve"> </w:t>
      </w:r>
      <w:r>
        <w:rPr>
          <w:sz w:val="24"/>
        </w:rPr>
        <w:t>Например,</w:t>
      </w:r>
      <w:r>
        <w:rPr>
          <w:spacing w:val="18"/>
          <w:sz w:val="24"/>
        </w:rPr>
        <w:t xml:space="preserve"> </w:t>
      </w:r>
      <w:r>
        <w:rPr>
          <w:sz w:val="24"/>
        </w:rPr>
        <w:t>стихотворения А.К.</w:t>
      </w:r>
      <w:r w:rsidR="0095724D" w:rsidRPr="0095724D">
        <w:t xml:space="preserve"> </w:t>
      </w:r>
      <w:r w:rsidR="0095724D">
        <w:t>Толстого, Ф.И. Тютчева, А.А. Фета, И.А. Бунина, А.А. Блока, С.А. Есенина,</w:t>
      </w:r>
      <w:r w:rsidR="00DD4415">
        <w:t xml:space="preserve"> </w:t>
      </w:r>
      <w:r>
        <w:t xml:space="preserve">Н.М. Рубцова, Ю.П. </w:t>
      </w:r>
      <w:r w:rsidRPr="00DD4415">
        <w:rPr>
          <w:spacing w:val="-2"/>
        </w:rPr>
        <w:t>Кузнецова.</w:t>
      </w:r>
    </w:p>
    <w:p w14:paraId="7D1D1C04" w14:textId="77777777" w:rsidR="0095724D" w:rsidRPr="0095724D" w:rsidRDefault="00C96EE1" w:rsidP="000F08BB">
      <w:pPr>
        <w:pStyle w:val="a4"/>
        <w:numPr>
          <w:ilvl w:val="4"/>
          <w:numId w:val="146"/>
        </w:numPr>
        <w:tabs>
          <w:tab w:val="left" w:pos="1947"/>
          <w:tab w:val="left" w:pos="9781"/>
        </w:tabs>
        <w:ind w:left="567" w:right="279" w:hanging="3"/>
        <w:rPr>
          <w:sz w:val="24"/>
        </w:rPr>
      </w:pPr>
      <w:r>
        <w:rPr>
          <w:sz w:val="24"/>
        </w:rPr>
        <w:t>Юмористические</w:t>
      </w:r>
      <w:r>
        <w:rPr>
          <w:spacing w:val="80"/>
          <w:sz w:val="24"/>
        </w:rPr>
        <w:t xml:space="preserve">  </w:t>
      </w:r>
      <w:r>
        <w:rPr>
          <w:sz w:val="24"/>
        </w:rPr>
        <w:t>рассказы</w:t>
      </w:r>
      <w:r>
        <w:rPr>
          <w:spacing w:val="80"/>
          <w:sz w:val="24"/>
        </w:rPr>
        <w:t xml:space="preserve">  </w:t>
      </w:r>
      <w:r>
        <w:rPr>
          <w:sz w:val="24"/>
        </w:rPr>
        <w:t>отечественных</w:t>
      </w:r>
      <w:r>
        <w:rPr>
          <w:spacing w:val="80"/>
          <w:sz w:val="24"/>
        </w:rPr>
        <w:t xml:space="preserve">  </w:t>
      </w:r>
      <w:r>
        <w:rPr>
          <w:sz w:val="24"/>
        </w:rPr>
        <w:t>писателей</w:t>
      </w:r>
      <w:r>
        <w:rPr>
          <w:spacing w:val="80"/>
          <w:sz w:val="24"/>
        </w:rPr>
        <w:t xml:space="preserve">  </w:t>
      </w:r>
      <w:r>
        <w:rPr>
          <w:sz w:val="24"/>
        </w:rPr>
        <w:t>XIX-XX</w:t>
      </w:r>
      <w:r>
        <w:rPr>
          <w:spacing w:val="80"/>
          <w:sz w:val="24"/>
        </w:rPr>
        <w:t xml:space="preserve">  </w:t>
      </w:r>
      <w:r>
        <w:rPr>
          <w:sz w:val="24"/>
        </w:rPr>
        <w:t>веков А.П.</w:t>
      </w:r>
      <w:r>
        <w:rPr>
          <w:spacing w:val="80"/>
          <w:w w:val="150"/>
          <w:sz w:val="24"/>
        </w:rPr>
        <w:t xml:space="preserve"> </w:t>
      </w:r>
      <w:r>
        <w:rPr>
          <w:sz w:val="24"/>
        </w:rPr>
        <w:t>Чехов</w:t>
      </w:r>
      <w:r>
        <w:rPr>
          <w:spacing w:val="80"/>
          <w:w w:val="150"/>
          <w:sz w:val="24"/>
        </w:rPr>
        <w:t xml:space="preserve"> </w:t>
      </w:r>
      <w:r>
        <w:rPr>
          <w:sz w:val="24"/>
        </w:rPr>
        <w:t>(два</w:t>
      </w:r>
      <w:r>
        <w:rPr>
          <w:spacing w:val="80"/>
          <w:w w:val="150"/>
          <w:sz w:val="24"/>
        </w:rPr>
        <w:t xml:space="preserve"> </w:t>
      </w:r>
      <w:r>
        <w:rPr>
          <w:sz w:val="24"/>
        </w:rPr>
        <w:t>рассказа</w:t>
      </w:r>
      <w:r>
        <w:rPr>
          <w:spacing w:val="80"/>
          <w:w w:val="150"/>
          <w:sz w:val="24"/>
        </w:rPr>
        <w:t xml:space="preserve"> </w:t>
      </w:r>
      <w:r>
        <w:rPr>
          <w:sz w:val="24"/>
        </w:rPr>
        <w:t>по</w:t>
      </w:r>
      <w:r>
        <w:rPr>
          <w:spacing w:val="80"/>
          <w:w w:val="150"/>
          <w:sz w:val="24"/>
        </w:rPr>
        <w:t xml:space="preserve"> </w:t>
      </w:r>
      <w:r>
        <w:rPr>
          <w:sz w:val="24"/>
        </w:rPr>
        <w:t>выбору).</w:t>
      </w:r>
      <w:r>
        <w:rPr>
          <w:spacing w:val="80"/>
          <w:w w:val="150"/>
          <w:sz w:val="24"/>
        </w:rPr>
        <w:t xml:space="preserve"> </w:t>
      </w:r>
      <w:r>
        <w:rPr>
          <w:sz w:val="24"/>
        </w:rPr>
        <w:t>Например,</w:t>
      </w:r>
      <w:r>
        <w:rPr>
          <w:spacing w:val="80"/>
          <w:w w:val="150"/>
          <w:sz w:val="24"/>
        </w:rPr>
        <w:t xml:space="preserve"> </w:t>
      </w:r>
      <w:r>
        <w:rPr>
          <w:sz w:val="24"/>
        </w:rPr>
        <w:t>«Лошадиная</w:t>
      </w:r>
      <w:r>
        <w:rPr>
          <w:spacing w:val="80"/>
          <w:w w:val="150"/>
          <w:sz w:val="24"/>
        </w:rPr>
        <w:t xml:space="preserve"> </w:t>
      </w:r>
      <w:r>
        <w:rPr>
          <w:sz w:val="24"/>
        </w:rPr>
        <w:t>фамилия»,</w:t>
      </w:r>
      <w:r>
        <w:rPr>
          <w:spacing w:val="80"/>
          <w:w w:val="150"/>
          <w:sz w:val="24"/>
        </w:rPr>
        <w:t xml:space="preserve"> </w:t>
      </w:r>
      <w:r>
        <w:rPr>
          <w:sz w:val="24"/>
        </w:rPr>
        <w:t>«Мальчики»,</w:t>
      </w:r>
      <w:r w:rsidR="0095724D" w:rsidRPr="0095724D">
        <w:t xml:space="preserve"> </w:t>
      </w:r>
      <w:r w:rsidR="0095724D">
        <w:t>«Хирургия» и другие М.М. Зощенко (два рассказа по выбору).</w:t>
      </w:r>
      <w:r w:rsidR="0095724D" w:rsidRPr="0095724D">
        <w:t xml:space="preserve"> </w:t>
      </w:r>
      <w:r w:rsidR="0095724D">
        <w:t xml:space="preserve">Например, «Галоша», «Лёля и </w:t>
      </w:r>
      <w:r w:rsidR="0095724D">
        <w:rPr>
          <w:spacing w:val="-2"/>
        </w:rPr>
        <w:t>Минька»,</w:t>
      </w:r>
      <w:r w:rsidR="0095724D" w:rsidRPr="0095724D">
        <w:rPr>
          <w:spacing w:val="-2"/>
        </w:rPr>
        <w:t xml:space="preserve"> </w:t>
      </w:r>
      <w:r w:rsidR="0095724D">
        <w:rPr>
          <w:spacing w:val="-2"/>
        </w:rPr>
        <w:t>Ёлка»,</w:t>
      </w:r>
      <w:r w:rsidR="0095724D" w:rsidRPr="0095724D">
        <w:rPr>
          <w:spacing w:val="-2"/>
        </w:rPr>
        <w:t xml:space="preserve"> </w:t>
      </w:r>
      <w:r w:rsidR="0095724D">
        <w:rPr>
          <w:spacing w:val="-2"/>
        </w:rPr>
        <w:t>«Золотые</w:t>
      </w:r>
      <w:r w:rsidR="0095724D" w:rsidRPr="0095724D">
        <w:rPr>
          <w:spacing w:val="-2"/>
        </w:rPr>
        <w:t xml:space="preserve"> </w:t>
      </w:r>
      <w:r w:rsidR="0095724D">
        <w:rPr>
          <w:spacing w:val="-2"/>
        </w:rPr>
        <w:t>слова»,</w:t>
      </w:r>
      <w:r w:rsidR="0095724D" w:rsidRPr="0095724D">
        <w:rPr>
          <w:spacing w:val="-2"/>
        </w:rPr>
        <w:t xml:space="preserve"> </w:t>
      </w:r>
      <w:r w:rsidR="0095724D">
        <w:rPr>
          <w:spacing w:val="-2"/>
        </w:rPr>
        <w:t xml:space="preserve">«Встреча» </w:t>
      </w:r>
      <w:r w:rsidR="0095724D">
        <w:t>и другие.</w:t>
      </w:r>
      <w:r w:rsidR="0095724D">
        <w:rPr>
          <w:spacing w:val="-2"/>
        </w:rPr>
        <w:t xml:space="preserve"> </w:t>
      </w:r>
      <w:r w:rsidR="0095724D">
        <w:tab/>
      </w:r>
    </w:p>
    <w:p w14:paraId="60C8BB2A" w14:textId="77777777" w:rsidR="0092247A" w:rsidRDefault="0095724D" w:rsidP="000F08BB">
      <w:pPr>
        <w:pStyle w:val="a4"/>
        <w:numPr>
          <w:ilvl w:val="4"/>
          <w:numId w:val="146"/>
        </w:numPr>
        <w:tabs>
          <w:tab w:val="left" w:pos="567"/>
        </w:tabs>
        <w:ind w:left="567" w:right="279" w:hanging="3"/>
        <w:rPr>
          <w:sz w:val="24"/>
        </w:rPr>
      </w:pPr>
      <w:r w:rsidRPr="0095724D">
        <w:rPr>
          <w:sz w:val="24"/>
        </w:rPr>
        <w:t>Произведения</w:t>
      </w:r>
      <w:r w:rsidRPr="0095724D">
        <w:rPr>
          <w:spacing w:val="80"/>
          <w:w w:val="150"/>
          <w:sz w:val="24"/>
        </w:rPr>
        <w:t xml:space="preserve">  </w:t>
      </w:r>
      <w:r w:rsidRPr="0095724D">
        <w:rPr>
          <w:sz w:val="24"/>
        </w:rPr>
        <w:t>отечественной</w:t>
      </w:r>
      <w:r w:rsidRPr="0095724D">
        <w:rPr>
          <w:spacing w:val="80"/>
          <w:w w:val="150"/>
          <w:sz w:val="24"/>
        </w:rPr>
        <w:t xml:space="preserve">  </w:t>
      </w:r>
      <w:r w:rsidRPr="0095724D">
        <w:rPr>
          <w:sz w:val="24"/>
        </w:rPr>
        <w:t>литературы</w:t>
      </w:r>
      <w:r w:rsidRPr="0095724D">
        <w:rPr>
          <w:spacing w:val="80"/>
          <w:w w:val="150"/>
          <w:sz w:val="24"/>
        </w:rPr>
        <w:t xml:space="preserve">  </w:t>
      </w:r>
      <w:r w:rsidRPr="0095724D">
        <w:rPr>
          <w:sz w:val="24"/>
        </w:rPr>
        <w:t>о</w:t>
      </w:r>
      <w:r w:rsidRPr="0095724D">
        <w:rPr>
          <w:spacing w:val="80"/>
          <w:w w:val="150"/>
          <w:sz w:val="24"/>
        </w:rPr>
        <w:t xml:space="preserve">  </w:t>
      </w:r>
      <w:r w:rsidRPr="0095724D">
        <w:rPr>
          <w:sz w:val="24"/>
        </w:rPr>
        <w:t>природе</w:t>
      </w:r>
      <w:r w:rsidRPr="0095724D">
        <w:rPr>
          <w:spacing w:val="80"/>
          <w:w w:val="150"/>
          <w:sz w:val="24"/>
        </w:rPr>
        <w:t xml:space="preserve">  </w:t>
      </w:r>
      <w:r w:rsidRPr="0095724D">
        <w:rPr>
          <w:sz w:val="24"/>
        </w:rPr>
        <w:t>и</w:t>
      </w:r>
      <w:r w:rsidRPr="0095724D">
        <w:rPr>
          <w:spacing w:val="80"/>
          <w:w w:val="150"/>
          <w:sz w:val="24"/>
        </w:rPr>
        <w:t xml:space="preserve">  </w:t>
      </w:r>
      <w:r w:rsidRPr="0095724D">
        <w:rPr>
          <w:sz w:val="24"/>
        </w:rPr>
        <w:t>животных</w:t>
      </w:r>
      <w:r>
        <w:rPr>
          <w:sz w:val="24"/>
        </w:rPr>
        <w:t xml:space="preserve"> (не менее двух).</w:t>
      </w:r>
      <w:r w:rsidRPr="0095724D">
        <w:rPr>
          <w:sz w:val="24"/>
        </w:rPr>
        <w:t xml:space="preserve"> Например, А.И. Куприна, М.М. Пришвина, К.Г. Паустовского.</w:t>
      </w:r>
      <w:r>
        <w:t xml:space="preserve"> А.П.</w:t>
      </w:r>
      <w:r>
        <w:rPr>
          <w:spacing w:val="65"/>
        </w:rPr>
        <w:t xml:space="preserve">  </w:t>
      </w:r>
      <w:r>
        <w:t>Платонов.</w:t>
      </w:r>
      <w:r w:rsidRPr="0095724D">
        <w:t xml:space="preserve"> </w:t>
      </w:r>
      <w:r>
        <w:t>Рассказы</w:t>
      </w:r>
      <w:r>
        <w:rPr>
          <w:spacing w:val="64"/>
        </w:rPr>
        <w:t xml:space="preserve">  </w:t>
      </w:r>
      <w:r>
        <w:t>(один</w:t>
      </w:r>
      <w:r>
        <w:rPr>
          <w:spacing w:val="65"/>
        </w:rPr>
        <w:t xml:space="preserve">  </w:t>
      </w:r>
      <w:r>
        <w:t>по</w:t>
      </w:r>
      <w:r>
        <w:rPr>
          <w:spacing w:val="65"/>
        </w:rPr>
        <w:t xml:space="preserve">  </w:t>
      </w:r>
      <w:r>
        <w:t>выбору).</w:t>
      </w:r>
      <w:r w:rsidRPr="0095724D">
        <w:t xml:space="preserve"> </w:t>
      </w:r>
      <w:r>
        <w:t>Например,</w:t>
      </w:r>
      <w:r>
        <w:rPr>
          <w:spacing w:val="67"/>
        </w:rPr>
        <w:t xml:space="preserve">  </w:t>
      </w:r>
      <w:r>
        <w:t>«Корова»,</w:t>
      </w:r>
      <w:r>
        <w:rPr>
          <w:spacing w:val="68"/>
        </w:rPr>
        <w:t xml:space="preserve">  </w:t>
      </w:r>
      <w:r>
        <w:t>«Никита» и другие.</w:t>
      </w:r>
    </w:p>
    <w:p w14:paraId="0FC121E3" w14:textId="77777777" w:rsidR="0095724D" w:rsidRDefault="0095724D" w:rsidP="0095724D">
      <w:pPr>
        <w:pStyle w:val="a3"/>
        <w:tabs>
          <w:tab w:val="left" w:pos="9781"/>
        </w:tabs>
        <w:ind w:left="567" w:right="279" w:firstLine="0"/>
      </w:pPr>
      <w:r>
        <w:t>В.П.</w:t>
      </w:r>
      <w:r>
        <w:rPr>
          <w:spacing w:val="-3"/>
        </w:rPr>
        <w:t xml:space="preserve"> </w:t>
      </w:r>
      <w:r>
        <w:t>Астафьев.</w:t>
      </w:r>
      <w:r>
        <w:rPr>
          <w:spacing w:val="-4"/>
        </w:rPr>
        <w:t xml:space="preserve"> </w:t>
      </w:r>
      <w:r>
        <w:t>Рассказ</w:t>
      </w:r>
      <w:r>
        <w:rPr>
          <w:spacing w:val="-1"/>
        </w:rPr>
        <w:t xml:space="preserve"> </w:t>
      </w:r>
      <w:r>
        <w:t>«Васюткино</w:t>
      </w:r>
      <w:r>
        <w:rPr>
          <w:spacing w:val="-2"/>
        </w:rPr>
        <w:t xml:space="preserve"> озеро».</w:t>
      </w:r>
    </w:p>
    <w:p w14:paraId="7F3DBCF4" w14:textId="77777777" w:rsidR="0092247A" w:rsidRPr="00817AB6" w:rsidRDefault="00DD4415" w:rsidP="00DD4415">
      <w:pPr>
        <w:pStyle w:val="a4"/>
        <w:tabs>
          <w:tab w:val="left" w:pos="1768"/>
          <w:tab w:val="left" w:pos="9781"/>
        </w:tabs>
        <w:ind w:left="567" w:right="279" w:firstLine="0"/>
        <w:rPr>
          <w:sz w:val="24"/>
        </w:rPr>
      </w:pPr>
      <w:r>
        <w:rPr>
          <w:sz w:val="24"/>
        </w:rPr>
        <w:t>2.1.2.17.8.</w:t>
      </w:r>
      <w:r w:rsidR="00817AB6">
        <w:rPr>
          <w:sz w:val="24"/>
        </w:rPr>
        <w:t xml:space="preserve"> </w:t>
      </w:r>
      <w:r w:rsidR="00C96EE1" w:rsidRPr="00817AB6">
        <w:rPr>
          <w:sz w:val="24"/>
        </w:rPr>
        <w:t>Литература</w:t>
      </w:r>
      <w:r w:rsidR="00C96EE1" w:rsidRPr="00817AB6">
        <w:rPr>
          <w:spacing w:val="-3"/>
          <w:sz w:val="24"/>
        </w:rPr>
        <w:t xml:space="preserve"> </w:t>
      </w:r>
      <w:r w:rsidR="00C96EE1" w:rsidRPr="00817AB6">
        <w:rPr>
          <w:sz w:val="24"/>
        </w:rPr>
        <w:t>XX-XXI</w:t>
      </w:r>
      <w:r w:rsidR="00C96EE1" w:rsidRPr="00817AB6">
        <w:rPr>
          <w:spacing w:val="-4"/>
          <w:sz w:val="24"/>
        </w:rPr>
        <w:t xml:space="preserve"> </w:t>
      </w:r>
      <w:r w:rsidR="00C96EE1" w:rsidRPr="00817AB6">
        <w:rPr>
          <w:spacing w:val="-2"/>
          <w:sz w:val="24"/>
        </w:rPr>
        <w:t>веков.</w:t>
      </w:r>
    </w:p>
    <w:p w14:paraId="7E86E562" w14:textId="77777777" w:rsidR="0092247A" w:rsidRDefault="00DD4415" w:rsidP="00DD4415">
      <w:pPr>
        <w:pStyle w:val="a4"/>
        <w:tabs>
          <w:tab w:val="left" w:pos="1947"/>
          <w:tab w:val="left" w:pos="9781"/>
        </w:tabs>
        <w:ind w:left="567" w:right="279" w:firstLine="0"/>
        <w:rPr>
          <w:sz w:val="24"/>
        </w:rPr>
      </w:pPr>
      <w:r>
        <w:rPr>
          <w:sz w:val="24"/>
        </w:rPr>
        <w:t xml:space="preserve">2.1.2.17.9. </w:t>
      </w:r>
      <w:r w:rsidR="00C96EE1">
        <w:rPr>
          <w:sz w:val="24"/>
        </w:rPr>
        <w:t>Произведения</w:t>
      </w:r>
      <w:r w:rsidR="00C96EE1">
        <w:rPr>
          <w:spacing w:val="80"/>
          <w:sz w:val="24"/>
        </w:rPr>
        <w:t xml:space="preserve">  </w:t>
      </w:r>
      <w:r w:rsidR="00C96EE1">
        <w:rPr>
          <w:sz w:val="24"/>
        </w:rPr>
        <w:t>отечественной</w:t>
      </w:r>
      <w:r w:rsidR="00C96EE1">
        <w:rPr>
          <w:spacing w:val="80"/>
          <w:sz w:val="24"/>
        </w:rPr>
        <w:t xml:space="preserve">  </w:t>
      </w:r>
      <w:r w:rsidR="00C96EE1">
        <w:rPr>
          <w:sz w:val="24"/>
        </w:rPr>
        <w:t>прозы</w:t>
      </w:r>
      <w:r w:rsidR="00C96EE1">
        <w:rPr>
          <w:spacing w:val="80"/>
          <w:sz w:val="24"/>
        </w:rPr>
        <w:t xml:space="preserve">  </w:t>
      </w:r>
      <w:r w:rsidR="00C96EE1">
        <w:rPr>
          <w:sz w:val="24"/>
        </w:rPr>
        <w:t>на</w:t>
      </w:r>
      <w:r w:rsidR="00C96EE1">
        <w:rPr>
          <w:spacing w:val="80"/>
          <w:sz w:val="24"/>
        </w:rPr>
        <w:t xml:space="preserve">  </w:t>
      </w:r>
      <w:r w:rsidR="00C96EE1">
        <w:rPr>
          <w:sz w:val="24"/>
        </w:rPr>
        <w:t>тему</w:t>
      </w:r>
      <w:r w:rsidR="00C96EE1">
        <w:rPr>
          <w:spacing w:val="80"/>
          <w:sz w:val="24"/>
        </w:rPr>
        <w:t xml:space="preserve">  </w:t>
      </w:r>
      <w:r w:rsidR="00C96EE1">
        <w:rPr>
          <w:sz w:val="24"/>
        </w:rPr>
        <w:t>«Человек</w:t>
      </w:r>
      <w:r w:rsidR="00C96EE1">
        <w:rPr>
          <w:spacing w:val="80"/>
          <w:sz w:val="24"/>
        </w:rPr>
        <w:t xml:space="preserve">  </w:t>
      </w:r>
      <w:r w:rsidR="00C96EE1">
        <w:rPr>
          <w:sz w:val="24"/>
        </w:rPr>
        <w:t>на</w:t>
      </w:r>
      <w:r w:rsidR="00C96EE1">
        <w:rPr>
          <w:spacing w:val="80"/>
          <w:sz w:val="24"/>
        </w:rPr>
        <w:t xml:space="preserve">  </w:t>
      </w:r>
      <w:r w:rsidR="00C96EE1">
        <w:rPr>
          <w:sz w:val="24"/>
        </w:rPr>
        <w:t>войне» (не менее двух). Например, Л.А. Кассиль. «Дорогие мои мальчишки», Ю.Я. Яковлев. «Девочки с Васильевского острова», В.П. Катаев. «Сын полка» и другие.</w:t>
      </w:r>
    </w:p>
    <w:p w14:paraId="181ACD7A" w14:textId="77777777" w:rsidR="0092247A" w:rsidRDefault="00C96EE1" w:rsidP="000F08BB">
      <w:pPr>
        <w:pStyle w:val="a4"/>
        <w:numPr>
          <w:ilvl w:val="4"/>
          <w:numId w:val="147"/>
        </w:numPr>
        <w:tabs>
          <w:tab w:val="left" w:pos="1947"/>
          <w:tab w:val="left" w:pos="9781"/>
        </w:tabs>
        <w:ind w:left="567" w:right="279" w:hanging="3"/>
        <w:rPr>
          <w:sz w:val="24"/>
        </w:rPr>
      </w:pPr>
      <w:r>
        <w:rPr>
          <w:sz w:val="24"/>
        </w:rPr>
        <w:t>Произведения отечественных писателей XIX-XXI веков на тему детства (не</w:t>
      </w:r>
      <w:r>
        <w:rPr>
          <w:spacing w:val="80"/>
          <w:sz w:val="24"/>
        </w:rPr>
        <w:t xml:space="preserve"> </w:t>
      </w:r>
      <w:r>
        <w:rPr>
          <w:sz w:val="24"/>
        </w:rPr>
        <w:t>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14:paraId="574971F3" w14:textId="77777777" w:rsidR="0092247A" w:rsidRDefault="00C96EE1" w:rsidP="000F08BB">
      <w:pPr>
        <w:pStyle w:val="a4"/>
        <w:numPr>
          <w:ilvl w:val="4"/>
          <w:numId w:val="147"/>
        </w:numPr>
        <w:tabs>
          <w:tab w:val="left" w:pos="1947"/>
          <w:tab w:val="left" w:pos="9781"/>
        </w:tabs>
        <w:spacing w:before="1"/>
        <w:ind w:left="567" w:right="279" w:hanging="3"/>
        <w:rPr>
          <w:sz w:val="24"/>
        </w:rPr>
      </w:pPr>
      <w:r>
        <w:rPr>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14:paraId="37A54CB2" w14:textId="77777777" w:rsidR="0092247A" w:rsidRDefault="009405A5" w:rsidP="009405A5">
      <w:pPr>
        <w:pStyle w:val="a4"/>
        <w:tabs>
          <w:tab w:val="left" w:pos="1768"/>
          <w:tab w:val="left" w:pos="9781"/>
        </w:tabs>
        <w:ind w:left="567" w:right="279" w:firstLine="0"/>
        <w:rPr>
          <w:sz w:val="24"/>
        </w:rPr>
      </w:pPr>
      <w:r>
        <w:rPr>
          <w:sz w:val="24"/>
        </w:rPr>
        <w:t>2.1.2.17.12.</w:t>
      </w:r>
      <w:r w:rsidR="00817AB6">
        <w:rPr>
          <w:sz w:val="24"/>
        </w:rPr>
        <w:t xml:space="preserve"> </w:t>
      </w:r>
      <w:r w:rsidR="00C96EE1">
        <w:rPr>
          <w:sz w:val="24"/>
        </w:rPr>
        <w:t>Литература</w:t>
      </w:r>
      <w:r w:rsidR="00C96EE1">
        <w:rPr>
          <w:spacing w:val="-5"/>
          <w:sz w:val="24"/>
        </w:rPr>
        <w:t xml:space="preserve"> </w:t>
      </w:r>
      <w:r w:rsidR="00C96EE1">
        <w:rPr>
          <w:sz w:val="24"/>
        </w:rPr>
        <w:t>народов</w:t>
      </w:r>
      <w:r w:rsidR="00C96EE1">
        <w:rPr>
          <w:spacing w:val="-4"/>
          <w:sz w:val="24"/>
        </w:rPr>
        <w:t xml:space="preserve"> </w:t>
      </w:r>
      <w:r w:rsidR="00C96EE1">
        <w:rPr>
          <w:sz w:val="24"/>
        </w:rPr>
        <w:t>Российской</w:t>
      </w:r>
      <w:r w:rsidR="00C96EE1">
        <w:rPr>
          <w:spacing w:val="-3"/>
          <w:sz w:val="24"/>
        </w:rPr>
        <w:t xml:space="preserve"> </w:t>
      </w:r>
      <w:r w:rsidR="00C96EE1">
        <w:rPr>
          <w:spacing w:val="-2"/>
          <w:sz w:val="24"/>
        </w:rPr>
        <w:t>Федерации.</w:t>
      </w:r>
    </w:p>
    <w:p w14:paraId="5B7C2533" w14:textId="77777777" w:rsidR="0092247A" w:rsidRDefault="00C96EE1" w:rsidP="009405A5">
      <w:pPr>
        <w:pStyle w:val="a3"/>
        <w:tabs>
          <w:tab w:val="left" w:pos="9781"/>
        </w:tabs>
        <w:spacing w:before="2" w:line="285" w:lineRule="exact"/>
        <w:ind w:left="567" w:right="279" w:firstLine="0"/>
      </w:pPr>
      <w:r>
        <w:t>Стихотворения</w:t>
      </w:r>
      <w:r>
        <w:rPr>
          <w:spacing w:val="18"/>
        </w:rPr>
        <w:t xml:space="preserve"> </w:t>
      </w:r>
      <w:r>
        <w:t>(одно</w:t>
      </w:r>
      <w:r>
        <w:rPr>
          <w:spacing w:val="20"/>
        </w:rPr>
        <w:t xml:space="preserve"> </w:t>
      </w:r>
      <w:r>
        <w:t>по</w:t>
      </w:r>
      <w:r>
        <w:rPr>
          <w:spacing w:val="19"/>
        </w:rPr>
        <w:t xml:space="preserve"> </w:t>
      </w:r>
      <w:r>
        <w:t>выбору).</w:t>
      </w:r>
      <w:r>
        <w:rPr>
          <w:spacing w:val="20"/>
        </w:rPr>
        <w:t xml:space="preserve"> </w:t>
      </w:r>
      <w:r>
        <w:t>Например,</w:t>
      </w:r>
      <w:r>
        <w:rPr>
          <w:spacing w:val="23"/>
        </w:rPr>
        <w:t xml:space="preserve"> </w:t>
      </w:r>
      <w:r>
        <w:t>Р.Г.</w:t>
      </w:r>
      <w:r>
        <w:rPr>
          <w:spacing w:val="20"/>
        </w:rPr>
        <w:t xml:space="preserve"> </w:t>
      </w:r>
      <w:r>
        <w:t>Гамзатов.</w:t>
      </w:r>
      <w:r>
        <w:rPr>
          <w:spacing w:val="28"/>
        </w:rPr>
        <w:t xml:space="preserve"> </w:t>
      </w:r>
      <w:r>
        <w:rPr>
          <w:position w:val="1"/>
        </w:rPr>
        <w:t>«Песня</w:t>
      </w:r>
      <w:r>
        <w:rPr>
          <w:spacing w:val="22"/>
          <w:position w:val="1"/>
        </w:rPr>
        <w:t xml:space="preserve"> </w:t>
      </w:r>
      <w:r>
        <w:rPr>
          <w:position w:val="1"/>
        </w:rPr>
        <w:t>соловья»;</w:t>
      </w:r>
      <w:r>
        <w:rPr>
          <w:spacing w:val="21"/>
          <w:position w:val="1"/>
        </w:rPr>
        <w:t xml:space="preserve"> </w:t>
      </w:r>
      <w:r>
        <w:rPr>
          <w:position w:val="1"/>
        </w:rPr>
        <w:t>М.</w:t>
      </w:r>
      <w:r>
        <w:rPr>
          <w:spacing w:val="21"/>
          <w:position w:val="1"/>
        </w:rPr>
        <w:t xml:space="preserve"> </w:t>
      </w:r>
      <w:r>
        <w:rPr>
          <w:spacing w:val="-2"/>
          <w:position w:val="1"/>
        </w:rPr>
        <w:t>Карим</w:t>
      </w:r>
      <w:r w:rsidR="009405A5">
        <w:rPr>
          <w:spacing w:val="-2"/>
          <w:position w:val="1"/>
        </w:rPr>
        <w:t xml:space="preserve">  </w:t>
      </w:r>
      <w:r>
        <w:t>«Эту</w:t>
      </w:r>
      <w:r>
        <w:rPr>
          <w:spacing w:val="-6"/>
        </w:rPr>
        <w:t xml:space="preserve"> </w:t>
      </w:r>
      <w:r>
        <w:t>песню</w:t>
      </w:r>
      <w:r>
        <w:rPr>
          <w:spacing w:val="-1"/>
        </w:rPr>
        <w:t xml:space="preserve"> </w:t>
      </w:r>
      <w:r>
        <w:t>мать мне</w:t>
      </w:r>
      <w:r>
        <w:rPr>
          <w:spacing w:val="-2"/>
        </w:rPr>
        <w:t xml:space="preserve"> пела».</w:t>
      </w:r>
    </w:p>
    <w:p w14:paraId="44ABFBE1" w14:textId="77777777" w:rsidR="0092247A" w:rsidRPr="00817AB6" w:rsidRDefault="009405A5" w:rsidP="000F08BB">
      <w:pPr>
        <w:pStyle w:val="a4"/>
        <w:numPr>
          <w:ilvl w:val="4"/>
          <w:numId w:val="148"/>
        </w:numPr>
        <w:tabs>
          <w:tab w:val="left" w:pos="1768"/>
          <w:tab w:val="left" w:pos="9781"/>
        </w:tabs>
        <w:ind w:right="279"/>
        <w:rPr>
          <w:sz w:val="24"/>
        </w:rPr>
      </w:pPr>
      <w:r>
        <w:rPr>
          <w:sz w:val="24"/>
        </w:rPr>
        <w:t xml:space="preserve"> </w:t>
      </w:r>
      <w:r w:rsidR="00C96EE1" w:rsidRPr="00817AB6">
        <w:rPr>
          <w:sz w:val="24"/>
        </w:rPr>
        <w:t>Зарубежная</w:t>
      </w:r>
      <w:r w:rsidR="00C96EE1" w:rsidRPr="00817AB6">
        <w:rPr>
          <w:spacing w:val="-7"/>
          <w:sz w:val="24"/>
        </w:rPr>
        <w:t xml:space="preserve"> </w:t>
      </w:r>
      <w:r w:rsidR="00C96EE1" w:rsidRPr="00817AB6">
        <w:rPr>
          <w:spacing w:val="-2"/>
          <w:sz w:val="24"/>
        </w:rPr>
        <w:t>литература.</w:t>
      </w:r>
    </w:p>
    <w:p w14:paraId="14EAC53A" w14:textId="77777777" w:rsidR="0092247A" w:rsidRPr="009405A5" w:rsidRDefault="00C96EE1" w:rsidP="009405A5">
      <w:pPr>
        <w:tabs>
          <w:tab w:val="left" w:pos="1948"/>
          <w:tab w:val="left" w:pos="9781"/>
        </w:tabs>
        <w:ind w:left="567" w:right="279"/>
        <w:rPr>
          <w:sz w:val="24"/>
        </w:rPr>
      </w:pPr>
      <w:r w:rsidRPr="009405A5">
        <w:rPr>
          <w:sz w:val="24"/>
        </w:rPr>
        <w:t>Х.К.</w:t>
      </w:r>
      <w:r w:rsidRPr="009405A5">
        <w:rPr>
          <w:spacing w:val="66"/>
          <w:w w:val="150"/>
          <w:sz w:val="24"/>
        </w:rPr>
        <w:t xml:space="preserve"> </w:t>
      </w:r>
      <w:r w:rsidRPr="009405A5">
        <w:rPr>
          <w:sz w:val="24"/>
        </w:rPr>
        <w:t>Андерсен.</w:t>
      </w:r>
      <w:r w:rsidRPr="009405A5">
        <w:rPr>
          <w:spacing w:val="69"/>
          <w:w w:val="150"/>
          <w:sz w:val="24"/>
        </w:rPr>
        <w:t xml:space="preserve"> </w:t>
      </w:r>
      <w:r w:rsidRPr="009405A5">
        <w:rPr>
          <w:sz w:val="24"/>
        </w:rPr>
        <w:t>Сказки</w:t>
      </w:r>
      <w:r w:rsidRPr="009405A5">
        <w:rPr>
          <w:spacing w:val="69"/>
          <w:w w:val="150"/>
          <w:sz w:val="24"/>
        </w:rPr>
        <w:t xml:space="preserve"> </w:t>
      </w:r>
      <w:r w:rsidRPr="009405A5">
        <w:rPr>
          <w:sz w:val="24"/>
        </w:rPr>
        <w:t>(одна</w:t>
      </w:r>
      <w:r w:rsidRPr="009405A5">
        <w:rPr>
          <w:spacing w:val="66"/>
          <w:w w:val="150"/>
          <w:sz w:val="24"/>
        </w:rPr>
        <w:t xml:space="preserve"> </w:t>
      </w:r>
      <w:r w:rsidRPr="009405A5">
        <w:rPr>
          <w:sz w:val="24"/>
        </w:rPr>
        <w:t>по</w:t>
      </w:r>
      <w:r w:rsidRPr="009405A5">
        <w:rPr>
          <w:spacing w:val="66"/>
          <w:w w:val="150"/>
          <w:sz w:val="24"/>
        </w:rPr>
        <w:t xml:space="preserve"> </w:t>
      </w:r>
      <w:r w:rsidRPr="009405A5">
        <w:rPr>
          <w:sz w:val="24"/>
        </w:rPr>
        <w:t>выбору).</w:t>
      </w:r>
      <w:r w:rsidRPr="009405A5">
        <w:rPr>
          <w:spacing w:val="68"/>
          <w:w w:val="150"/>
          <w:sz w:val="24"/>
        </w:rPr>
        <w:t xml:space="preserve"> </w:t>
      </w:r>
      <w:r w:rsidRPr="009405A5">
        <w:rPr>
          <w:sz w:val="24"/>
        </w:rPr>
        <w:t>Например,</w:t>
      </w:r>
      <w:r w:rsidRPr="009405A5">
        <w:rPr>
          <w:spacing w:val="73"/>
          <w:w w:val="150"/>
          <w:sz w:val="24"/>
        </w:rPr>
        <w:t xml:space="preserve"> </w:t>
      </w:r>
      <w:r w:rsidRPr="009405A5">
        <w:rPr>
          <w:sz w:val="24"/>
        </w:rPr>
        <w:t>«Снежная</w:t>
      </w:r>
      <w:r w:rsidRPr="009405A5">
        <w:rPr>
          <w:spacing w:val="68"/>
          <w:w w:val="150"/>
          <w:sz w:val="24"/>
        </w:rPr>
        <w:t xml:space="preserve"> </w:t>
      </w:r>
      <w:r w:rsidRPr="009405A5">
        <w:rPr>
          <w:spacing w:val="-2"/>
          <w:sz w:val="24"/>
        </w:rPr>
        <w:t>королева»,</w:t>
      </w:r>
      <w:r w:rsidR="00817AB6" w:rsidRPr="009405A5">
        <w:rPr>
          <w:spacing w:val="-2"/>
          <w:sz w:val="24"/>
        </w:rPr>
        <w:t xml:space="preserve"> «Соловей» и другие.</w:t>
      </w:r>
    </w:p>
    <w:p w14:paraId="0D9CF76C" w14:textId="77777777" w:rsidR="0092247A" w:rsidRPr="009405A5" w:rsidRDefault="009405A5" w:rsidP="009405A5">
      <w:pPr>
        <w:tabs>
          <w:tab w:val="left" w:pos="1418"/>
          <w:tab w:val="left" w:pos="9781"/>
        </w:tabs>
        <w:ind w:left="567" w:right="279"/>
        <w:rPr>
          <w:sz w:val="24"/>
        </w:rPr>
      </w:pPr>
      <w:r>
        <w:rPr>
          <w:sz w:val="24"/>
        </w:rPr>
        <w:t>2.1.2.17.14.</w:t>
      </w:r>
      <w:r w:rsidR="00C96EE1" w:rsidRPr="009405A5">
        <w:rPr>
          <w:sz w:val="24"/>
        </w:rPr>
        <w:t>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14:paraId="59CCAA4C" w14:textId="77777777" w:rsidR="0092247A" w:rsidRDefault="00C96EE1" w:rsidP="000F08BB">
      <w:pPr>
        <w:pStyle w:val="a4"/>
        <w:numPr>
          <w:ilvl w:val="4"/>
          <w:numId w:val="149"/>
        </w:numPr>
        <w:tabs>
          <w:tab w:val="left" w:pos="1947"/>
          <w:tab w:val="left" w:pos="9781"/>
        </w:tabs>
        <w:ind w:left="567" w:right="279" w:hanging="3"/>
        <w:rPr>
          <w:sz w:val="24"/>
        </w:rPr>
      </w:pPr>
      <w:r>
        <w:rPr>
          <w:sz w:val="24"/>
        </w:rPr>
        <w:t>Зарубежная</w:t>
      </w:r>
      <w:r>
        <w:rPr>
          <w:spacing w:val="75"/>
          <w:sz w:val="24"/>
        </w:rPr>
        <w:t xml:space="preserve">   </w:t>
      </w:r>
      <w:r>
        <w:rPr>
          <w:sz w:val="24"/>
        </w:rPr>
        <w:t>проза</w:t>
      </w:r>
      <w:r>
        <w:rPr>
          <w:spacing w:val="75"/>
          <w:sz w:val="24"/>
        </w:rPr>
        <w:t xml:space="preserve">   </w:t>
      </w:r>
      <w:r>
        <w:rPr>
          <w:sz w:val="24"/>
        </w:rPr>
        <w:t>о</w:t>
      </w:r>
      <w:r>
        <w:rPr>
          <w:spacing w:val="74"/>
          <w:sz w:val="24"/>
        </w:rPr>
        <w:t xml:space="preserve">   </w:t>
      </w:r>
      <w:r>
        <w:rPr>
          <w:sz w:val="24"/>
        </w:rPr>
        <w:t>детях</w:t>
      </w:r>
      <w:r>
        <w:rPr>
          <w:spacing w:val="75"/>
          <w:sz w:val="24"/>
        </w:rPr>
        <w:t xml:space="preserve">   </w:t>
      </w:r>
      <w:r>
        <w:rPr>
          <w:sz w:val="24"/>
        </w:rPr>
        <w:t>и</w:t>
      </w:r>
      <w:r>
        <w:rPr>
          <w:spacing w:val="74"/>
          <w:sz w:val="24"/>
        </w:rPr>
        <w:t xml:space="preserve">   </w:t>
      </w:r>
      <w:r>
        <w:rPr>
          <w:sz w:val="24"/>
        </w:rPr>
        <w:t>подростках</w:t>
      </w:r>
      <w:r>
        <w:rPr>
          <w:spacing w:val="75"/>
          <w:sz w:val="24"/>
        </w:rPr>
        <w:t xml:space="preserve">   </w:t>
      </w:r>
      <w:r>
        <w:rPr>
          <w:sz w:val="24"/>
        </w:rPr>
        <w:t>(два</w:t>
      </w:r>
      <w:r>
        <w:rPr>
          <w:spacing w:val="74"/>
          <w:sz w:val="24"/>
        </w:rPr>
        <w:t xml:space="preserve">   </w:t>
      </w:r>
      <w:r>
        <w:rPr>
          <w:sz w:val="24"/>
        </w:rPr>
        <w:t>произведения по</w:t>
      </w:r>
      <w:r>
        <w:rPr>
          <w:spacing w:val="19"/>
          <w:sz w:val="24"/>
        </w:rPr>
        <w:t xml:space="preserve"> </w:t>
      </w:r>
      <w:r>
        <w:rPr>
          <w:sz w:val="24"/>
        </w:rPr>
        <w:t>выбору).</w:t>
      </w:r>
      <w:r>
        <w:rPr>
          <w:spacing w:val="18"/>
          <w:sz w:val="24"/>
        </w:rPr>
        <w:t xml:space="preserve"> </w:t>
      </w:r>
      <w:r>
        <w:rPr>
          <w:sz w:val="24"/>
        </w:rPr>
        <w:t>Например,</w:t>
      </w:r>
      <w:r>
        <w:rPr>
          <w:spacing w:val="21"/>
          <w:sz w:val="24"/>
        </w:rPr>
        <w:t xml:space="preserve"> </w:t>
      </w:r>
      <w:r>
        <w:rPr>
          <w:sz w:val="24"/>
        </w:rPr>
        <w:t>М.</w:t>
      </w:r>
      <w:r>
        <w:rPr>
          <w:spacing w:val="19"/>
          <w:sz w:val="24"/>
        </w:rPr>
        <w:t xml:space="preserve"> </w:t>
      </w:r>
      <w:r>
        <w:rPr>
          <w:sz w:val="24"/>
        </w:rPr>
        <w:t>Твен.</w:t>
      </w:r>
      <w:r>
        <w:rPr>
          <w:spacing w:val="24"/>
          <w:sz w:val="24"/>
        </w:rPr>
        <w:t xml:space="preserve"> </w:t>
      </w:r>
      <w:r>
        <w:rPr>
          <w:sz w:val="24"/>
        </w:rPr>
        <w:t>«Приключения</w:t>
      </w:r>
      <w:r>
        <w:rPr>
          <w:spacing w:val="19"/>
          <w:sz w:val="24"/>
        </w:rPr>
        <w:t xml:space="preserve"> </w:t>
      </w:r>
      <w:r>
        <w:rPr>
          <w:sz w:val="24"/>
        </w:rPr>
        <w:t>Тома</w:t>
      </w:r>
      <w:r>
        <w:rPr>
          <w:spacing w:val="18"/>
          <w:sz w:val="24"/>
        </w:rPr>
        <w:t xml:space="preserve"> </w:t>
      </w:r>
      <w:r>
        <w:rPr>
          <w:sz w:val="24"/>
        </w:rPr>
        <w:t>Сойера» (главы</w:t>
      </w:r>
      <w:r>
        <w:rPr>
          <w:spacing w:val="18"/>
          <w:sz w:val="24"/>
        </w:rPr>
        <w:t xml:space="preserve"> </w:t>
      </w:r>
      <w:r>
        <w:rPr>
          <w:sz w:val="24"/>
        </w:rPr>
        <w:t>по</w:t>
      </w:r>
      <w:r>
        <w:rPr>
          <w:spacing w:val="19"/>
          <w:sz w:val="24"/>
        </w:rPr>
        <w:t xml:space="preserve"> </w:t>
      </w:r>
      <w:r>
        <w:rPr>
          <w:sz w:val="24"/>
        </w:rPr>
        <w:t>выбору);</w:t>
      </w:r>
      <w:r>
        <w:rPr>
          <w:spacing w:val="21"/>
          <w:sz w:val="24"/>
        </w:rPr>
        <w:t xml:space="preserve"> </w:t>
      </w:r>
      <w:r>
        <w:rPr>
          <w:sz w:val="24"/>
        </w:rPr>
        <w:t>Дж.</w:t>
      </w:r>
      <w:r>
        <w:rPr>
          <w:spacing w:val="18"/>
          <w:sz w:val="24"/>
        </w:rPr>
        <w:t xml:space="preserve"> </w:t>
      </w:r>
      <w:r>
        <w:rPr>
          <w:sz w:val="24"/>
        </w:rPr>
        <w:t>Лондон.</w:t>
      </w:r>
      <w:r w:rsidR="00817AB6" w:rsidRPr="00817AB6">
        <w:t xml:space="preserve"> </w:t>
      </w:r>
      <w:r w:rsidR="00817AB6">
        <w:t>«Сказание</w:t>
      </w:r>
      <w:r w:rsidR="00817AB6">
        <w:rPr>
          <w:spacing w:val="77"/>
        </w:rPr>
        <w:t xml:space="preserve"> </w:t>
      </w:r>
      <w:r w:rsidR="00817AB6">
        <w:t>о</w:t>
      </w:r>
      <w:r w:rsidR="00817AB6">
        <w:rPr>
          <w:spacing w:val="50"/>
          <w:w w:val="150"/>
        </w:rPr>
        <w:t xml:space="preserve"> </w:t>
      </w:r>
      <w:r w:rsidR="00817AB6">
        <w:t>Кише»;</w:t>
      </w:r>
      <w:r w:rsidR="00817AB6" w:rsidRPr="00817AB6">
        <w:t xml:space="preserve"> </w:t>
      </w:r>
      <w:r w:rsidR="00817AB6">
        <w:t>Р.</w:t>
      </w:r>
      <w:r w:rsidR="00817AB6">
        <w:rPr>
          <w:spacing w:val="50"/>
          <w:w w:val="150"/>
        </w:rPr>
        <w:t xml:space="preserve"> </w:t>
      </w:r>
      <w:r w:rsidR="00817AB6">
        <w:t>Брэдбери.</w:t>
      </w:r>
      <w:r w:rsidR="00817AB6" w:rsidRPr="00817AB6">
        <w:t xml:space="preserve"> </w:t>
      </w:r>
      <w:r w:rsidR="00817AB6">
        <w:t>Рассказы.</w:t>
      </w:r>
      <w:r w:rsidR="00817AB6">
        <w:rPr>
          <w:spacing w:val="50"/>
          <w:w w:val="150"/>
        </w:rPr>
        <w:t xml:space="preserve"> </w:t>
      </w:r>
      <w:r w:rsidR="00817AB6">
        <w:t>Например,</w:t>
      </w:r>
      <w:r w:rsidR="00817AB6">
        <w:rPr>
          <w:spacing w:val="54"/>
          <w:w w:val="150"/>
        </w:rPr>
        <w:t xml:space="preserve"> </w:t>
      </w:r>
      <w:r w:rsidR="00817AB6">
        <w:t>«Каникулы»,</w:t>
      </w:r>
    </w:p>
    <w:p w14:paraId="1BAE0B11" w14:textId="77777777" w:rsidR="00817AB6" w:rsidRDefault="00C96EE1" w:rsidP="00817AB6">
      <w:pPr>
        <w:pStyle w:val="a3"/>
        <w:tabs>
          <w:tab w:val="left" w:pos="9781"/>
        </w:tabs>
        <w:ind w:left="567" w:right="279" w:firstLine="0"/>
      </w:pPr>
      <w:r>
        <w:t>«Звук</w:t>
      </w:r>
      <w:r>
        <w:rPr>
          <w:spacing w:val="50"/>
          <w:w w:val="150"/>
        </w:rPr>
        <w:t xml:space="preserve"> </w:t>
      </w:r>
      <w:r>
        <w:t>бегущих</w:t>
      </w:r>
      <w:r>
        <w:rPr>
          <w:spacing w:val="53"/>
          <w:w w:val="150"/>
        </w:rPr>
        <w:t xml:space="preserve"> </w:t>
      </w:r>
      <w:r>
        <w:rPr>
          <w:spacing w:val="-2"/>
        </w:rPr>
        <w:t>ног»,</w:t>
      </w:r>
      <w:r w:rsidR="00817AB6" w:rsidRPr="00817AB6">
        <w:t xml:space="preserve"> </w:t>
      </w:r>
      <w:r w:rsidR="00817AB6">
        <w:t>«Зелёное утро»</w:t>
      </w:r>
      <w:r w:rsidR="00817AB6">
        <w:rPr>
          <w:spacing w:val="-8"/>
        </w:rPr>
        <w:t xml:space="preserve"> </w:t>
      </w:r>
      <w:r w:rsidR="00817AB6">
        <w:t>и</w:t>
      </w:r>
      <w:r w:rsidR="00817AB6">
        <w:rPr>
          <w:spacing w:val="-2"/>
        </w:rPr>
        <w:t xml:space="preserve"> другие.</w:t>
      </w:r>
    </w:p>
    <w:p w14:paraId="7EEB3C66" w14:textId="77777777" w:rsidR="0092247A" w:rsidRDefault="00C96EE1" w:rsidP="000F08BB">
      <w:pPr>
        <w:pStyle w:val="a4"/>
        <w:numPr>
          <w:ilvl w:val="4"/>
          <w:numId w:val="149"/>
        </w:numPr>
        <w:tabs>
          <w:tab w:val="left" w:pos="1947"/>
          <w:tab w:val="left" w:pos="9781"/>
        </w:tabs>
        <w:ind w:left="567" w:right="279" w:hanging="3"/>
        <w:rPr>
          <w:sz w:val="24"/>
        </w:rPr>
      </w:pPr>
      <w:r>
        <w:rPr>
          <w:sz w:val="24"/>
        </w:rPr>
        <w:t>Зарубежная приключенческая проза (два произведения по выбору). Например, Р.Л. Стивенсон. «Остров сокровищ», «Чёрная стрела» и другие.</w:t>
      </w:r>
    </w:p>
    <w:p w14:paraId="21792239" w14:textId="77777777" w:rsidR="0092247A" w:rsidRDefault="00C96EE1" w:rsidP="000F08BB">
      <w:pPr>
        <w:pStyle w:val="a4"/>
        <w:numPr>
          <w:ilvl w:val="4"/>
          <w:numId w:val="149"/>
        </w:numPr>
        <w:tabs>
          <w:tab w:val="left" w:pos="1947"/>
          <w:tab w:val="left" w:pos="9781"/>
        </w:tabs>
        <w:ind w:left="567" w:right="279" w:hanging="3"/>
        <w:rPr>
          <w:sz w:val="24"/>
        </w:rPr>
      </w:pPr>
      <w:r>
        <w:rPr>
          <w:sz w:val="24"/>
        </w:rPr>
        <w:t>Зарубежная</w:t>
      </w:r>
      <w:r>
        <w:rPr>
          <w:spacing w:val="78"/>
          <w:sz w:val="24"/>
        </w:rPr>
        <w:t xml:space="preserve">  </w:t>
      </w:r>
      <w:r>
        <w:rPr>
          <w:sz w:val="24"/>
        </w:rPr>
        <w:t>проза</w:t>
      </w:r>
      <w:r>
        <w:rPr>
          <w:spacing w:val="78"/>
          <w:sz w:val="24"/>
        </w:rPr>
        <w:t xml:space="preserve">  </w:t>
      </w:r>
      <w:r>
        <w:rPr>
          <w:sz w:val="24"/>
        </w:rPr>
        <w:t>о</w:t>
      </w:r>
      <w:r>
        <w:rPr>
          <w:spacing w:val="78"/>
          <w:sz w:val="24"/>
        </w:rPr>
        <w:t xml:space="preserve">  </w:t>
      </w:r>
      <w:r>
        <w:rPr>
          <w:sz w:val="24"/>
        </w:rPr>
        <w:t>животных</w:t>
      </w:r>
      <w:r>
        <w:rPr>
          <w:spacing w:val="80"/>
          <w:sz w:val="24"/>
        </w:rPr>
        <w:t xml:space="preserve">  </w:t>
      </w:r>
      <w:r>
        <w:rPr>
          <w:sz w:val="24"/>
        </w:rPr>
        <w:t>(одно-два</w:t>
      </w:r>
      <w:r>
        <w:rPr>
          <w:spacing w:val="78"/>
          <w:sz w:val="24"/>
        </w:rPr>
        <w:t xml:space="preserve">  </w:t>
      </w:r>
      <w:r>
        <w:rPr>
          <w:sz w:val="24"/>
        </w:rPr>
        <w:t>произведения</w:t>
      </w:r>
      <w:r>
        <w:rPr>
          <w:spacing w:val="77"/>
          <w:sz w:val="24"/>
        </w:rPr>
        <w:t xml:space="preserve">  </w:t>
      </w:r>
      <w:r>
        <w:rPr>
          <w:sz w:val="24"/>
        </w:rPr>
        <w:t>по</w:t>
      </w:r>
      <w:r>
        <w:rPr>
          <w:spacing w:val="78"/>
          <w:sz w:val="24"/>
        </w:rPr>
        <w:t xml:space="preserve">  </w:t>
      </w:r>
      <w:r>
        <w:rPr>
          <w:sz w:val="24"/>
        </w:rPr>
        <w:t>выбору). Э. Сетон-Томпсон. «Королевская аналостанка»; Дж. Даррелл. «Говорящий свёрток»; Дж.</w:t>
      </w:r>
      <w:r>
        <w:rPr>
          <w:spacing w:val="40"/>
          <w:sz w:val="24"/>
        </w:rPr>
        <w:t xml:space="preserve"> </w:t>
      </w:r>
      <w:r>
        <w:rPr>
          <w:sz w:val="24"/>
        </w:rPr>
        <w:t>Лондон.</w:t>
      </w:r>
      <w:r>
        <w:rPr>
          <w:spacing w:val="80"/>
          <w:sz w:val="24"/>
        </w:rPr>
        <w:t xml:space="preserve">   </w:t>
      </w:r>
      <w:r>
        <w:rPr>
          <w:sz w:val="24"/>
        </w:rPr>
        <w:t>«Белый</w:t>
      </w:r>
      <w:r>
        <w:rPr>
          <w:spacing w:val="79"/>
          <w:sz w:val="24"/>
        </w:rPr>
        <w:t xml:space="preserve">   </w:t>
      </w:r>
      <w:r>
        <w:rPr>
          <w:sz w:val="24"/>
        </w:rPr>
        <w:t>клык»;</w:t>
      </w:r>
      <w:r>
        <w:rPr>
          <w:spacing w:val="79"/>
          <w:sz w:val="24"/>
        </w:rPr>
        <w:t xml:space="preserve">   </w:t>
      </w:r>
      <w:r>
        <w:rPr>
          <w:sz w:val="24"/>
        </w:rPr>
        <w:t>Дж.</w:t>
      </w:r>
      <w:r>
        <w:rPr>
          <w:spacing w:val="79"/>
          <w:sz w:val="24"/>
        </w:rPr>
        <w:t xml:space="preserve">   </w:t>
      </w:r>
      <w:r>
        <w:rPr>
          <w:sz w:val="24"/>
        </w:rPr>
        <w:t>Р.</w:t>
      </w:r>
      <w:r>
        <w:rPr>
          <w:spacing w:val="79"/>
          <w:sz w:val="24"/>
        </w:rPr>
        <w:t xml:space="preserve">   </w:t>
      </w:r>
      <w:r>
        <w:rPr>
          <w:sz w:val="24"/>
        </w:rPr>
        <w:t>Киплинг.</w:t>
      </w:r>
      <w:r>
        <w:rPr>
          <w:spacing w:val="80"/>
          <w:sz w:val="24"/>
        </w:rPr>
        <w:t xml:space="preserve">   </w:t>
      </w:r>
      <w:r>
        <w:rPr>
          <w:sz w:val="24"/>
        </w:rPr>
        <w:t>«Маугли»,</w:t>
      </w:r>
      <w:r>
        <w:rPr>
          <w:spacing w:val="80"/>
          <w:sz w:val="24"/>
        </w:rPr>
        <w:t xml:space="preserve">   </w:t>
      </w:r>
      <w:r>
        <w:rPr>
          <w:sz w:val="24"/>
        </w:rPr>
        <w:t>«Рикки-Тикки-Тави» и другие.</w:t>
      </w:r>
    </w:p>
    <w:p w14:paraId="3F22A047" w14:textId="77777777" w:rsidR="0092247A" w:rsidRDefault="009405A5" w:rsidP="009405A5">
      <w:pPr>
        <w:pStyle w:val="a4"/>
        <w:tabs>
          <w:tab w:val="left" w:pos="709"/>
          <w:tab w:val="left" w:pos="9781"/>
        </w:tabs>
        <w:spacing w:before="1"/>
        <w:ind w:left="567" w:right="279" w:firstLine="0"/>
        <w:rPr>
          <w:sz w:val="24"/>
        </w:rPr>
      </w:pPr>
      <w:r>
        <w:rPr>
          <w:sz w:val="24"/>
        </w:rPr>
        <w:t>2.1.2.18.</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6</w:t>
      </w:r>
      <w:r w:rsidR="00C96EE1">
        <w:rPr>
          <w:spacing w:val="-1"/>
          <w:sz w:val="24"/>
        </w:rPr>
        <w:t xml:space="preserve"> </w:t>
      </w:r>
      <w:r w:rsidR="00C96EE1">
        <w:rPr>
          <w:spacing w:val="-2"/>
          <w:sz w:val="24"/>
        </w:rPr>
        <w:t>классе.</w:t>
      </w:r>
    </w:p>
    <w:p w14:paraId="2E6B86C8" w14:textId="77777777" w:rsidR="0092247A" w:rsidRDefault="009405A5" w:rsidP="009405A5">
      <w:pPr>
        <w:pStyle w:val="a4"/>
        <w:tabs>
          <w:tab w:val="left" w:pos="1768"/>
          <w:tab w:val="left" w:pos="9781"/>
        </w:tabs>
        <w:ind w:left="567" w:right="279" w:firstLine="0"/>
        <w:rPr>
          <w:sz w:val="24"/>
        </w:rPr>
      </w:pPr>
      <w:r>
        <w:rPr>
          <w:sz w:val="24"/>
        </w:rPr>
        <w:t>2.1.2.18.1.</w:t>
      </w:r>
      <w:r w:rsidR="00817AB6">
        <w:rPr>
          <w:sz w:val="24"/>
        </w:rPr>
        <w:t xml:space="preserve"> </w:t>
      </w:r>
      <w:r w:rsidR="00C96EE1">
        <w:rPr>
          <w:sz w:val="24"/>
        </w:rPr>
        <w:t>Античная</w:t>
      </w:r>
      <w:r w:rsidR="00C96EE1">
        <w:rPr>
          <w:spacing w:val="-3"/>
          <w:sz w:val="24"/>
        </w:rPr>
        <w:t xml:space="preserve"> </w:t>
      </w:r>
      <w:r w:rsidR="00C96EE1">
        <w:rPr>
          <w:spacing w:val="-2"/>
          <w:sz w:val="24"/>
        </w:rPr>
        <w:t>литература.</w:t>
      </w:r>
    </w:p>
    <w:p w14:paraId="6E1E68F7" w14:textId="77777777" w:rsidR="0092247A" w:rsidRDefault="00C96EE1" w:rsidP="005971C0">
      <w:pPr>
        <w:pStyle w:val="a3"/>
        <w:tabs>
          <w:tab w:val="left" w:pos="9781"/>
        </w:tabs>
        <w:ind w:left="567" w:right="279" w:firstLine="0"/>
      </w:pPr>
      <w:r>
        <w:lastRenderedPageBreak/>
        <w:t>Гомер.</w:t>
      </w:r>
      <w:r>
        <w:rPr>
          <w:spacing w:val="-6"/>
        </w:rPr>
        <w:t xml:space="preserve"> </w:t>
      </w:r>
      <w:r>
        <w:t>Поэмы. «Илиада»,</w:t>
      </w:r>
      <w:r>
        <w:rPr>
          <w:spacing w:val="-1"/>
        </w:rPr>
        <w:t xml:space="preserve"> </w:t>
      </w:r>
      <w:r>
        <w:t>«Одиссея»</w:t>
      </w:r>
      <w:r>
        <w:rPr>
          <w:spacing w:val="-9"/>
        </w:rPr>
        <w:t xml:space="preserve"> </w:t>
      </w:r>
      <w:r>
        <w:rPr>
          <w:spacing w:val="-2"/>
        </w:rPr>
        <w:t>(фрагменты).</w:t>
      </w:r>
    </w:p>
    <w:p w14:paraId="1FADC26B" w14:textId="77777777" w:rsidR="0092247A" w:rsidRDefault="00C96EE1" w:rsidP="000F08BB">
      <w:pPr>
        <w:pStyle w:val="a4"/>
        <w:numPr>
          <w:ilvl w:val="4"/>
          <w:numId w:val="150"/>
        </w:numPr>
        <w:tabs>
          <w:tab w:val="left" w:pos="1768"/>
          <w:tab w:val="left" w:pos="9781"/>
        </w:tabs>
        <w:ind w:right="279"/>
        <w:rPr>
          <w:sz w:val="24"/>
        </w:rPr>
      </w:pPr>
      <w:r>
        <w:rPr>
          <w:spacing w:val="-2"/>
          <w:sz w:val="24"/>
        </w:rPr>
        <w:t>Фольклор.</w:t>
      </w:r>
    </w:p>
    <w:p w14:paraId="680851EB" w14:textId="77777777" w:rsidR="0092247A" w:rsidRDefault="00C96EE1" w:rsidP="009405A5">
      <w:pPr>
        <w:pStyle w:val="a3"/>
        <w:tabs>
          <w:tab w:val="left" w:pos="9781"/>
        </w:tabs>
        <w:ind w:left="567" w:right="279" w:firstLine="0"/>
      </w:pPr>
      <w:r>
        <w:t>Русские</w:t>
      </w:r>
      <w:r>
        <w:rPr>
          <w:spacing w:val="63"/>
        </w:rPr>
        <w:t xml:space="preserve"> </w:t>
      </w:r>
      <w:r>
        <w:t>былины</w:t>
      </w:r>
      <w:r>
        <w:rPr>
          <w:spacing w:val="65"/>
        </w:rPr>
        <w:t xml:space="preserve"> </w:t>
      </w:r>
      <w:r>
        <w:t>(не</w:t>
      </w:r>
      <w:r>
        <w:rPr>
          <w:spacing w:val="65"/>
        </w:rPr>
        <w:t xml:space="preserve"> </w:t>
      </w:r>
      <w:r>
        <w:t>менее</w:t>
      </w:r>
      <w:r>
        <w:rPr>
          <w:spacing w:val="65"/>
        </w:rPr>
        <w:t xml:space="preserve"> </w:t>
      </w:r>
      <w:r>
        <w:t>двух).</w:t>
      </w:r>
      <w:r>
        <w:rPr>
          <w:spacing w:val="66"/>
        </w:rPr>
        <w:t xml:space="preserve"> </w:t>
      </w:r>
      <w:r>
        <w:t>Например,</w:t>
      </w:r>
      <w:r>
        <w:rPr>
          <w:spacing w:val="71"/>
        </w:rPr>
        <w:t xml:space="preserve"> </w:t>
      </w:r>
      <w:r>
        <w:t>«Илья</w:t>
      </w:r>
      <w:r>
        <w:rPr>
          <w:spacing w:val="66"/>
        </w:rPr>
        <w:t xml:space="preserve"> </w:t>
      </w:r>
      <w:r>
        <w:t>Муромец</w:t>
      </w:r>
      <w:r>
        <w:rPr>
          <w:spacing w:val="67"/>
        </w:rPr>
        <w:t xml:space="preserve"> </w:t>
      </w:r>
      <w:r>
        <w:t>и</w:t>
      </w:r>
      <w:r>
        <w:rPr>
          <w:spacing w:val="65"/>
        </w:rPr>
        <w:t xml:space="preserve"> </w:t>
      </w:r>
      <w:r>
        <w:t>Соловей-</w:t>
      </w:r>
      <w:r>
        <w:rPr>
          <w:spacing w:val="-2"/>
        </w:rPr>
        <w:t>разбойник»,</w:t>
      </w:r>
      <w:r w:rsidR="009405A5">
        <w:t xml:space="preserve"> </w:t>
      </w:r>
      <w:r>
        <w:rPr>
          <w:spacing w:val="-2"/>
        </w:rPr>
        <w:t>«Садко».</w:t>
      </w:r>
    </w:p>
    <w:p w14:paraId="223B966A" w14:textId="77777777" w:rsidR="0092247A" w:rsidRDefault="00C96EE1" w:rsidP="005971C0">
      <w:pPr>
        <w:pStyle w:val="a3"/>
        <w:tabs>
          <w:tab w:val="left" w:pos="9781"/>
        </w:tabs>
        <w:ind w:left="567" w:right="279" w:firstLine="0"/>
      </w:pPr>
      <w:r>
        <w:t>Народные</w:t>
      </w:r>
      <w:r>
        <w:rPr>
          <w:spacing w:val="55"/>
        </w:rPr>
        <w:t xml:space="preserve">  </w:t>
      </w:r>
      <w:r>
        <w:t>песни</w:t>
      </w:r>
      <w:r>
        <w:rPr>
          <w:spacing w:val="56"/>
        </w:rPr>
        <w:t xml:space="preserve">  </w:t>
      </w:r>
      <w:r>
        <w:t>и</w:t>
      </w:r>
      <w:r>
        <w:rPr>
          <w:spacing w:val="55"/>
        </w:rPr>
        <w:t xml:space="preserve">  </w:t>
      </w:r>
      <w:r>
        <w:t>баллады</w:t>
      </w:r>
      <w:r>
        <w:rPr>
          <w:spacing w:val="56"/>
        </w:rPr>
        <w:t xml:space="preserve">  </w:t>
      </w:r>
      <w:r>
        <w:t>народов</w:t>
      </w:r>
      <w:r>
        <w:rPr>
          <w:spacing w:val="56"/>
        </w:rPr>
        <w:t xml:space="preserve">  </w:t>
      </w:r>
      <w:r>
        <w:t>России</w:t>
      </w:r>
      <w:r>
        <w:rPr>
          <w:spacing w:val="56"/>
        </w:rPr>
        <w:t xml:space="preserve">  </w:t>
      </w:r>
      <w:r>
        <w:t>и</w:t>
      </w:r>
      <w:r>
        <w:rPr>
          <w:spacing w:val="56"/>
        </w:rPr>
        <w:t xml:space="preserve">  </w:t>
      </w:r>
      <w:r>
        <w:t>мира</w:t>
      </w:r>
      <w:r>
        <w:rPr>
          <w:spacing w:val="56"/>
        </w:rPr>
        <w:t xml:space="preserve">  </w:t>
      </w:r>
      <w:r>
        <w:t>(не</w:t>
      </w:r>
      <w:r>
        <w:rPr>
          <w:spacing w:val="55"/>
        </w:rPr>
        <w:t xml:space="preserve">  </w:t>
      </w:r>
      <w:r>
        <w:t>менее</w:t>
      </w:r>
      <w:r>
        <w:rPr>
          <w:spacing w:val="56"/>
        </w:rPr>
        <w:t xml:space="preserve">  </w:t>
      </w:r>
      <w:r>
        <w:t>трёх</w:t>
      </w:r>
      <w:r>
        <w:rPr>
          <w:spacing w:val="57"/>
        </w:rPr>
        <w:t xml:space="preserve">  </w:t>
      </w:r>
      <w:r>
        <w:t>песен и</w:t>
      </w:r>
      <w:r>
        <w:rPr>
          <w:spacing w:val="75"/>
        </w:rPr>
        <w:t xml:space="preserve">   </w:t>
      </w:r>
      <w:r>
        <w:t>одной</w:t>
      </w:r>
      <w:r>
        <w:rPr>
          <w:spacing w:val="75"/>
        </w:rPr>
        <w:t xml:space="preserve">   </w:t>
      </w:r>
      <w:r>
        <w:t>баллады).</w:t>
      </w:r>
      <w:r>
        <w:rPr>
          <w:spacing w:val="75"/>
        </w:rPr>
        <w:t xml:space="preserve">   </w:t>
      </w:r>
      <w:r>
        <w:t>Например,</w:t>
      </w:r>
      <w:r>
        <w:rPr>
          <w:spacing w:val="76"/>
        </w:rPr>
        <w:t xml:space="preserve">   </w:t>
      </w:r>
      <w:r>
        <w:t>«Песнь</w:t>
      </w:r>
      <w:r>
        <w:rPr>
          <w:spacing w:val="75"/>
        </w:rPr>
        <w:t xml:space="preserve">   </w:t>
      </w:r>
      <w:r>
        <w:t>о</w:t>
      </w:r>
      <w:r>
        <w:rPr>
          <w:spacing w:val="75"/>
        </w:rPr>
        <w:t xml:space="preserve">   </w:t>
      </w:r>
      <w:r>
        <w:t>Роланде»</w:t>
      </w:r>
      <w:r>
        <w:rPr>
          <w:spacing w:val="73"/>
        </w:rPr>
        <w:t xml:space="preserve">   </w:t>
      </w:r>
      <w:r>
        <w:t>(фрагменты).</w:t>
      </w:r>
      <w:r>
        <w:rPr>
          <w:spacing w:val="76"/>
        </w:rPr>
        <w:t xml:space="preserve">   </w:t>
      </w:r>
      <w:r>
        <w:t>«Песнь о Нибелунгах» (фрагменты), баллада «Аника-воин» и другие.</w:t>
      </w:r>
    </w:p>
    <w:p w14:paraId="63062584" w14:textId="77777777" w:rsidR="0092247A" w:rsidRDefault="009405A5" w:rsidP="009405A5">
      <w:pPr>
        <w:pStyle w:val="a4"/>
        <w:tabs>
          <w:tab w:val="left" w:pos="1768"/>
          <w:tab w:val="left" w:pos="9781"/>
        </w:tabs>
        <w:spacing w:before="1"/>
        <w:ind w:left="567" w:right="279" w:firstLine="0"/>
        <w:rPr>
          <w:sz w:val="24"/>
        </w:rPr>
      </w:pPr>
      <w:r>
        <w:rPr>
          <w:sz w:val="24"/>
        </w:rPr>
        <w:t>2.1.2.18.3.</w:t>
      </w:r>
      <w:r w:rsidR="00817AB6">
        <w:rPr>
          <w:sz w:val="24"/>
        </w:rPr>
        <w:t xml:space="preserve"> </w:t>
      </w:r>
      <w:r w:rsidR="00C96EE1">
        <w:rPr>
          <w:sz w:val="24"/>
        </w:rPr>
        <w:t>Древнерусская</w:t>
      </w:r>
      <w:r w:rsidR="00C96EE1">
        <w:rPr>
          <w:spacing w:val="-6"/>
          <w:sz w:val="24"/>
        </w:rPr>
        <w:t xml:space="preserve"> </w:t>
      </w:r>
      <w:r w:rsidR="00C96EE1">
        <w:rPr>
          <w:spacing w:val="-2"/>
          <w:sz w:val="24"/>
        </w:rPr>
        <w:t>литература.</w:t>
      </w:r>
    </w:p>
    <w:p w14:paraId="7DDA1DF4" w14:textId="77777777" w:rsidR="0092247A" w:rsidRDefault="00C96EE1" w:rsidP="005971C0">
      <w:pPr>
        <w:pStyle w:val="a3"/>
        <w:tabs>
          <w:tab w:val="left" w:pos="9781"/>
        </w:tabs>
        <w:ind w:left="567" w:right="279" w:firstLine="0"/>
      </w:pPr>
      <w:r>
        <w:t>«Повесть</w:t>
      </w:r>
      <w:r>
        <w:rPr>
          <w:spacing w:val="40"/>
        </w:rPr>
        <w:t xml:space="preserve">  </w:t>
      </w:r>
      <w:r>
        <w:t>временных</w:t>
      </w:r>
      <w:r>
        <w:rPr>
          <w:spacing w:val="40"/>
        </w:rPr>
        <w:t xml:space="preserve">  </w:t>
      </w:r>
      <w:r>
        <w:t>лет»</w:t>
      </w:r>
      <w:r>
        <w:rPr>
          <w:spacing w:val="40"/>
        </w:rPr>
        <w:t xml:space="preserve">  </w:t>
      </w:r>
      <w:r>
        <w:t>(не</w:t>
      </w:r>
      <w:r>
        <w:rPr>
          <w:spacing w:val="40"/>
        </w:rPr>
        <w:t xml:space="preserve">  </w:t>
      </w:r>
      <w:r>
        <w:t>менее</w:t>
      </w:r>
      <w:r>
        <w:rPr>
          <w:spacing w:val="40"/>
        </w:rPr>
        <w:t xml:space="preserve">  </w:t>
      </w:r>
      <w:r>
        <w:t>одного</w:t>
      </w:r>
      <w:r>
        <w:rPr>
          <w:spacing w:val="40"/>
        </w:rPr>
        <w:t xml:space="preserve">  </w:t>
      </w:r>
      <w:r>
        <w:t>фрагмента).</w:t>
      </w:r>
      <w:r>
        <w:rPr>
          <w:spacing w:val="40"/>
        </w:rPr>
        <w:t xml:space="preserve">  </w:t>
      </w:r>
      <w:r>
        <w:t>Например,</w:t>
      </w:r>
      <w:r>
        <w:rPr>
          <w:spacing w:val="40"/>
        </w:rPr>
        <w:t xml:space="preserve">  </w:t>
      </w:r>
      <w:r>
        <w:t>«Сказание</w:t>
      </w:r>
      <w:r>
        <w:rPr>
          <w:spacing w:val="80"/>
        </w:rPr>
        <w:t xml:space="preserve"> </w:t>
      </w:r>
      <w:r>
        <w:t>о</w:t>
      </w:r>
      <w:r>
        <w:rPr>
          <w:spacing w:val="40"/>
        </w:rPr>
        <w:t xml:space="preserve">  </w:t>
      </w:r>
      <w:r>
        <w:t>белгородском</w:t>
      </w:r>
      <w:r>
        <w:rPr>
          <w:spacing w:val="40"/>
        </w:rPr>
        <w:t xml:space="preserve">  </w:t>
      </w:r>
      <w:r>
        <w:t>киселе»,</w:t>
      </w:r>
      <w:r>
        <w:rPr>
          <w:spacing w:val="40"/>
        </w:rPr>
        <w:t xml:space="preserve">  </w:t>
      </w:r>
      <w:r>
        <w:t>«Сказание</w:t>
      </w:r>
      <w:r>
        <w:rPr>
          <w:spacing w:val="40"/>
        </w:rPr>
        <w:t xml:space="preserve">  </w:t>
      </w:r>
      <w:r>
        <w:t>о</w:t>
      </w:r>
      <w:r>
        <w:rPr>
          <w:spacing w:val="40"/>
        </w:rPr>
        <w:t xml:space="preserve">  </w:t>
      </w:r>
      <w:r>
        <w:t>походе</w:t>
      </w:r>
      <w:r>
        <w:rPr>
          <w:spacing w:val="40"/>
        </w:rPr>
        <w:t xml:space="preserve">  </w:t>
      </w:r>
      <w:r>
        <w:t>князя</w:t>
      </w:r>
      <w:r>
        <w:rPr>
          <w:spacing w:val="40"/>
        </w:rPr>
        <w:t xml:space="preserve">  </w:t>
      </w:r>
      <w:r>
        <w:t>Олега</w:t>
      </w:r>
      <w:r>
        <w:rPr>
          <w:spacing w:val="40"/>
        </w:rPr>
        <w:t xml:space="preserve">  </w:t>
      </w:r>
      <w:r>
        <w:t>на</w:t>
      </w:r>
      <w:r>
        <w:rPr>
          <w:spacing w:val="40"/>
        </w:rPr>
        <w:t xml:space="preserve">  </w:t>
      </w:r>
      <w:r>
        <w:t>Царьград»,</w:t>
      </w:r>
      <w:r>
        <w:rPr>
          <w:spacing w:val="40"/>
        </w:rPr>
        <w:t xml:space="preserve">  </w:t>
      </w:r>
      <w:r>
        <w:t>«Предание о смерти князя Олега».</w:t>
      </w:r>
    </w:p>
    <w:p w14:paraId="33BC1426" w14:textId="77777777" w:rsidR="0092247A" w:rsidRDefault="009405A5" w:rsidP="009405A5">
      <w:pPr>
        <w:pStyle w:val="a4"/>
        <w:tabs>
          <w:tab w:val="left" w:pos="1768"/>
          <w:tab w:val="left" w:pos="9781"/>
        </w:tabs>
        <w:ind w:left="567" w:right="279" w:firstLine="0"/>
        <w:rPr>
          <w:sz w:val="24"/>
        </w:rPr>
      </w:pPr>
      <w:r>
        <w:rPr>
          <w:sz w:val="24"/>
        </w:rPr>
        <w:t>2.1.2.18.4.</w:t>
      </w:r>
      <w:r w:rsidR="00817AB6">
        <w:rPr>
          <w:sz w:val="24"/>
        </w:rPr>
        <w:t xml:space="preserve"> </w:t>
      </w:r>
      <w:r w:rsidR="00C96EE1">
        <w:rPr>
          <w:sz w:val="24"/>
        </w:rPr>
        <w:t>Литература</w:t>
      </w:r>
      <w:r w:rsidR="00C96EE1">
        <w:rPr>
          <w:spacing w:val="-6"/>
          <w:sz w:val="24"/>
        </w:rPr>
        <w:t xml:space="preserve"> </w:t>
      </w:r>
      <w:r w:rsidR="00C96EE1">
        <w:rPr>
          <w:sz w:val="24"/>
        </w:rPr>
        <w:t>первой</w:t>
      </w:r>
      <w:r w:rsidR="00C96EE1">
        <w:rPr>
          <w:spacing w:val="-4"/>
          <w:sz w:val="24"/>
        </w:rPr>
        <w:t xml:space="preserve"> </w:t>
      </w:r>
      <w:r w:rsidR="00C96EE1">
        <w:rPr>
          <w:sz w:val="24"/>
        </w:rPr>
        <w:t>половины</w:t>
      </w:r>
      <w:r w:rsidR="00C96EE1">
        <w:rPr>
          <w:spacing w:val="-4"/>
          <w:sz w:val="24"/>
        </w:rPr>
        <w:t xml:space="preserve"> </w:t>
      </w:r>
      <w:r w:rsidR="00C96EE1">
        <w:rPr>
          <w:sz w:val="24"/>
        </w:rPr>
        <w:t>XIX</w:t>
      </w:r>
      <w:r w:rsidR="00C96EE1">
        <w:rPr>
          <w:spacing w:val="-5"/>
          <w:sz w:val="24"/>
        </w:rPr>
        <w:t xml:space="preserve"> </w:t>
      </w:r>
      <w:r w:rsidR="00C96EE1">
        <w:rPr>
          <w:spacing w:val="-4"/>
          <w:sz w:val="24"/>
        </w:rPr>
        <w:t>века.</w:t>
      </w:r>
    </w:p>
    <w:p w14:paraId="515DCF0B" w14:textId="77777777" w:rsidR="0092247A" w:rsidRDefault="00C96EE1" w:rsidP="009405A5">
      <w:pPr>
        <w:pStyle w:val="a3"/>
        <w:tabs>
          <w:tab w:val="left" w:pos="9781"/>
        </w:tabs>
        <w:ind w:left="567" w:right="279" w:firstLine="0"/>
      </w:pPr>
      <w:r>
        <w:t>А.С.</w:t>
      </w:r>
      <w:r>
        <w:rPr>
          <w:spacing w:val="11"/>
        </w:rPr>
        <w:t xml:space="preserve"> </w:t>
      </w:r>
      <w:r>
        <w:t>Пушкин.</w:t>
      </w:r>
      <w:r>
        <w:rPr>
          <w:spacing w:val="13"/>
        </w:rPr>
        <w:t xml:space="preserve"> </w:t>
      </w:r>
      <w:r>
        <w:t>Стихотворения</w:t>
      </w:r>
      <w:r>
        <w:rPr>
          <w:spacing w:val="13"/>
        </w:rPr>
        <w:t xml:space="preserve"> </w:t>
      </w:r>
      <w:r>
        <w:t>(не</w:t>
      </w:r>
      <w:r>
        <w:rPr>
          <w:spacing w:val="14"/>
        </w:rPr>
        <w:t xml:space="preserve"> </w:t>
      </w:r>
      <w:r>
        <w:t>менее</w:t>
      </w:r>
      <w:r>
        <w:rPr>
          <w:spacing w:val="14"/>
        </w:rPr>
        <w:t xml:space="preserve"> </w:t>
      </w:r>
      <w:r>
        <w:t>трёх).</w:t>
      </w:r>
      <w:r>
        <w:rPr>
          <w:spacing w:val="17"/>
        </w:rPr>
        <w:t xml:space="preserve"> </w:t>
      </w:r>
      <w:r>
        <w:t>«Песнь</w:t>
      </w:r>
      <w:r>
        <w:rPr>
          <w:spacing w:val="15"/>
        </w:rPr>
        <w:t xml:space="preserve"> </w:t>
      </w:r>
      <w:r>
        <w:t>о</w:t>
      </w:r>
      <w:r>
        <w:rPr>
          <w:spacing w:val="15"/>
        </w:rPr>
        <w:t xml:space="preserve"> </w:t>
      </w:r>
      <w:r>
        <w:t>вещем</w:t>
      </w:r>
      <w:r>
        <w:rPr>
          <w:spacing w:val="12"/>
        </w:rPr>
        <w:t xml:space="preserve"> </w:t>
      </w:r>
      <w:r>
        <w:t>Олеге»,</w:t>
      </w:r>
      <w:r>
        <w:rPr>
          <w:spacing w:val="20"/>
        </w:rPr>
        <w:t xml:space="preserve"> </w:t>
      </w:r>
      <w:r>
        <w:t>«Зимняя</w:t>
      </w:r>
      <w:r>
        <w:rPr>
          <w:spacing w:val="14"/>
        </w:rPr>
        <w:t xml:space="preserve"> </w:t>
      </w:r>
      <w:r>
        <w:rPr>
          <w:spacing w:val="-2"/>
        </w:rPr>
        <w:t>дорога»,</w:t>
      </w:r>
      <w:r w:rsidR="009405A5">
        <w:t xml:space="preserve"> </w:t>
      </w:r>
      <w:r>
        <w:t>«Узник»,</w:t>
      </w:r>
      <w:r>
        <w:rPr>
          <w:spacing w:val="2"/>
        </w:rPr>
        <w:t xml:space="preserve"> </w:t>
      </w:r>
      <w:r>
        <w:t>«Туча»</w:t>
      </w:r>
      <w:r>
        <w:rPr>
          <w:spacing w:val="-10"/>
        </w:rPr>
        <w:t xml:space="preserve"> </w:t>
      </w:r>
      <w:r>
        <w:t>и</w:t>
      </w:r>
      <w:r>
        <w:rPr>
          <w:spacing w:val="-1"/>
        </w:rPr>
        <w:t xml:space="preserve"> </w:t>
      </w:r>
      <w:r>
        <w:t>другие,</w:t>
      </w:r>
      <w:r>
        <w:rPr>
          <w:spacing w:val="-2"/>
        </w:rPr>
        <w:t xml:space="preserve"> </w:t>
      </w:r>
      <w:r>
        <w:t>Роман</w:t>
      </w:r>
      <w:r>
        <w:rPr>
          <w:spacing w:val="5"/>
        </w:rPr>
        <w:t xml:space="preserve"> </w:t>
      </w:r>
      <w:r>
        <w:rPr>
          <w:spacing w:val="-2"/>
          <w:position w:val="1"/>
        </w:rPr>
        <w:t>«Дубровский».</w:t>
      </w:r>
    </w:p>
    <w:p w14:paraId="16DCBFA7" w14:textId="77777777" w:rsidR="0092247A" w:rsidRDefault="00C96EE1" w:rsidP="005971C0">
      <w:pPr>
        <w:pStyle w:val="a3"/>
        <w:tabs>
          <w:tab w:val="left" w:pos="9781"/>
        </w:tabs>
        <w:ind w:left="567" w:right="279" w:firstLine="0"/>
        <w:jc w:val="left"/>
      </w:pPr>
      <w:r>
        <w:t>М.Ю.</w:t>
      </w:r>
      <w:r>
        <w:rPr>
          <w:spacing w:val="40"/>
        </w:rPr>
        <w:t xml:space="preserve"> </w:t>
      </w:r>
      <w:r>
        <w:t>Лермонтов.</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трёх).</w:t>
      </w:r>
      <w:r>
        <w:rPr>
          <w:spacing w:val="40"/>
        </w:rPr>
        <w:t xml:space="preserve"> </w:t>
      </w:r>
      <w:r>
        <w:t>«Три</w:t>
      </w:r>
      <w:r>
        <w:rPr>
          <w:spacing w:val="40"/>
        </w:rPr>
        <w:t xml:space="preserve"> </w:t>
      </w:r>
      <w:r>
        <w:t>пальмы»,</w:t>
      </w:r>
      <w:r>
        <w:rPr>
          <w:spacing w:val="40"/>
        </w:rPr>
        <w:t xml:space="preserve"> </w:t>
      </w:r>
      <w:r>
        <w:t>«Листок»,</w:t>
      </w:r>
      <w:r>
        <w:rPr>
          <w:spacing w:val="40"/>
        </w:rPr>
        <w:t xml:space="preserve"> </w:t>
      </w:r>
      <w:r>
        <w:t>«Утёс»</w:t>
      </w:r>
      <w:r>
        <w:rPr>
          <w:spacing w:val="40"/>
        </w:rPr>
        <w:t xml:space="preserve"> </w:t>
      </w:r>
      <w:r>
        <w:t xml:space="preserve">и </w:t>
      </w:r>
      <w:r>
        <w:rPr>
          <w:spacing w:val="-2"/>
        </w:rPr>
        <w:t>другие.</w:t>
      </w:r>
    </w:p>
    <w:p w14:paraId="2DB1174D" w14:textId="77777777" w:rsidR="0092247A" w:rsidRDefault="00C96EE1" w:rsidP="005971C0">
      <w:pPr>
        <w:pStyle w:val="a3"/>
        <w:tabs>
          <w:tab w:val="left" w:pos="9781"/>
        </w:tabs>
        <w:spacing w:before="1"/>
        <w:ind w:left="567" w:right="279" w:firstLine="0"/>
        <w:jc w:val="left"/>
      </w:pPr>
      <w:r>
        <w:t>А.В.</w:t>
      </w:r>
      <w:r>
        <w:rPr>
          <w:spacing w:val="-6"/>
        </w:rPr>
        <w:t xml:space="preserve"> </w:t>
      </w:r>
      <w:r>
        <w:t>Кольцов.</w:t>
      </w:r>
      <w:r>
        <w:rPr>
          <w:spacing w:val="-3"/>
        </w:rPr>
        <w:t xml:space="preserve"> </w:t>
      </w:r>
      <w:r>
        <w:t>Стихотворения</w:t>
      </w:r>
      <w:r>
        <w:rPr>
          <w:spacing w:val="-3"/>
        </w:rPr>
        <w:t xml:space="preserve"> </w:t>
      </w:r>
      <w:r>
        <w:t>(не</w:t>
      </w:r>
      <w:r>
        <w:rPr>
          <w:spacing w:val="-4"/>
        </w:rPr>
        <w:t xml:space="preserve"> </w:t>
      </w:r>
      <w:r>
        <w:t>менее</w:t>
      </w:r>
      <w:r>
        <w:rPr>
          <w:spacing w:val="-4"/>
        </w:rPr>
        <w:t xml:space="preserve"> </w:t>
      </w:r>
      <w:r>
        <w:t>двух).</w:t>
      </w:r>
      <w:r>
        <w:rPr>
          <w:spacing w:val="-3"/>
        </w:rPr>
        <w:t xml:space="preserve"> </w:t>
      </w:r>
      <w:r>
        <w:t>Например,</w:t>
      </w:r>
      <w:r>
        <w:rPr>
          <w:spacing w:val="3"/>
        </w:rPr>
        <w:t xml:space="preserve"> </w:t>
      </w:r>
      <w:r>
        <w:rPr>
          <w:position w:val="1"/>
        </w:rPr>
        <w:t>«Косарь», «Соловей»</w:t>
      </w:r>
      <w:r>
        <w:rPr>
          <w:spacing w:val="-10"/>
          <w:position w:val="1"/>
        </w:rPr>
        <w:t xml:space="preserve"> </w:t>
      </w:r>
      <w:r>
        <w:rPr>
          <w:position w:val="1"/>
        </w:rPr>
        <w:t>и</w:t>
      </w:r>
      <w:r>
        <w:rPr>
          <w:spacing w:val="-3"/>
          <w:position w:val="1"/>
        </w:rPr>
        <w:t xml:space="preserve"> </w:t>
      </w:r>
      <w:r>
        <w:rPr>
          <w:spacing w:val="-2"/>
          <w:position w:val="1"/>
        </w:rPr>
        <w:t>другие.</w:t>
      </w:r>
    </w:p>
    <w:p w14:paraId="7DD7B032" w14:textId="77777777" w:rsidR="0092247A" w:rsidRDefault="00817AB6" w:rsidP="000F08BB">
      <w:pPr>
        <w:pStyle w:val="a4"/>
        <w:numPr>
          <w:ilvl w:val="4"/>
          <w:numId w:val="151"/>
        </w:numPr>
        <w:tabs>
          <w:tab w:val="left" w:pos="1768"/>
          <w:tab w:val="left" w:pos="9781"/>
        </w:tabs>
        <w:ind w:right="279"/>
        <w:rPr>
          <w:sz w:val="24"/>
        </w:rPr>
      </w:pPr>
      <w:r>
        <w:rPr>
          <w:sz w:val="24"/>
        </w:rPr>
        <w:t xml:space="preserve"> </w:t>
      </w:r>
      <w:r w:rsidR="00C96EE1">
        <w:rPr>
          <w:sz w:val="24"/>
        </w:rPr>
        <w:t>Литература</w:t>
      </w:r>
      <w:r w:rsidR="00C96EE1">
        <w:rPr>
          <w:spacing w:val="-5"/>
          <w:sz w:val="24"/>
        </w:rPr>
        <w:t xml:space="preserve"> </w:t>
      </w:r>
      <w:r w:rsidR="00C96EE1">
        <w:rPr>
          <w:sz w:val="24"/>
        </w:rPr>
        <w:t>второй</w:t>
      </w:r>
      <w:r w:rsidR="00C96EE1">
        <w:rPr>
          <w:spacing w:val="-4"/>
          <w:sz w:val="24"/>
        </w:rPr>
        <w:t xml:space="preserve"> </w:t>
      </w:r>
      <w:r w:rsidR="00C96EE1">
        <w:rPr>
          <w:sz w:val="24"/>
        </w:rPr>
        <w:t>половины</w:t>
      </w:r>
      <w:r w:rsidR="00C96EE1">
        <w:rPr>
          <w:spacing w:val="-3"/>
          <w:sz w:val="24"/>
        </w:rPr>
        <w:t xml:space="preserve"> </w:t>
      </w:r>
      <w:r w:rsidR="00C96EE1">
        <w:rPr>
          <w:sz w:val="24"/>
        </w:rPr>
        <w:t>XIX</w:t>
      </w:r>
      <w:r w:rsidR="00C96EE1">
        <w:rPr>
          <w:spacing w:val="-4"/>
          <w:sz w:val="24"/>
        </w:rPr>
        <w:t xml:space="preserve"> века.</w:t>
      </w:r>
    </w:p>
    <w:p w14:paraId="568F7C74" w14:textId="77777777" w:rsidR="0092247A" w:rsidRDefault="00C96EE1" w:rsidP="005971C0">
      <w:pPr>
        <w:pStyle w:val="a3"/>
        <w:tabs>
          <w:tab w:val="left" w:pos="9781"/>
        </w:tabs>
        <w:ind w:left="567" w:right="279" w:firstLine="0"/>
        <w:jc w:val="left"/>
      </w:pPr>
      <w:r>
        <w:t>Ф.И.</w:t>
      </w:r>
      <w:r>
        <w:rPr>
          <w:spacing w:val="40"/>
        </w:rPr>
        <w:t xml:space="preserve"> </w:t>
      </w:r>
      <w:r>
        <w:t>Тютчев.</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«Есть</w:t>
      </w:r>
      <w:r>
        <w:rPr>
          <w:spacing w:val="40"/>
        </w:rPr>
        <w:t xml:space="preserve"> </w:t>
      </w:r>
      <w:r>
        <w:t>в</w:t>
      </w:r>
      <w:r>
        <w:rPr>
          <w:spacing w:val="40"/>
        </w:rPr>
        <w:t xml:space="preserve"> </w:t>
      </w:r>
      <w:r>
        <w:t>осени</w:t>
      </w:r>
      <w:r>
        <w:rPr>
          <w:spacing w:val="40"/>
        </w:rPr>
        <w:t xml:space="preserve"> </w:t>
      </w:r>
      <w:r>
        <w:t>первоначальной…»,</w:t>
      </w:r>
      <w:r>
        <w:rPr>
          <w:spacing w:val="40"/>
        </w:rPr>
        <w:t xml:space="preserve"> </w:t>
      </w:r>
      <w:r>
        <w:t>«С</w:t>
      </w:r>
      <w:r>
        <w:rPr>
          <w:spacing w:val="40"/>
        </w:rPr>
        <w:t xml:space="preserve"> </w:t>
      </w:r>
      <w:r>
        <w:t>поляны коршун поднялся…».</w:t>
      </w:r>
    </w:p>
    <w:p w14:paraId="59A64595" w14:textId="77777777" w:rsidR="0092247A" w:rsidRDefault="00C96EE1" w:rsidP="00817AB6">
      <w:pPr>
        <w:pStyle w:val="a3"/>
        <w:tabs>
          <w:tab w:val="left" w:pos="1816"/>
          <w:tab w:val="left" w:pos="2580"/>
          <w:tab w:val="left" w:pos="4450"/>
          <w:tab w:val="left" w:pos="5067"/>
          <w:tab w:val="left" w:pos="5969"/>
          <w:tab w:val="left" w:pos="6889"/>
          <w:tab w:val="left" w:pos="7947"/>
          <w:tab w:val="left" w:pos="8367"/>
          <w:tab w:val="left" w:pos="9054"/>
          <w:tab w:val="left" w:pos="9438"/>
          <w:tab w:val="left" w:pos="9781"/>
          <w:tab w:val="left" w:pos="9858"/>
        </w:tabs>
        <w:spacing w:before="5" w:line="237" w:lineRule="auto"/>
        <w:ind w:left="567" w:right="279" w:firstLine="0"/>
      </w:pPr>
      <w:r>
        <w:rPr>
          <w:spacing w:val="-4"/>
        </w:rPr>
        <w:t>А.А.Фет.</w:t>
      </w:r>
      <w:r>
        <w:rPr>
          <w:spacing w:val="-2"/>
        </w:rPr>
        <w:t>Стихотворения</w:t>
      </w:r>
      <w:r w:rsidR="00817AB6">
        <w:t xml:space="preserve"> </w:t>
      </w:r>
      <w:r>
        <w:rPr>
          <w:spacing w:val="-4"/>
        </w:rPr>
        <w:t>(не</w:t>
      </w:r>
      <w:r w:rsidR="00817AB6">
        <w:t xml:space="preserve"> </w:t>
      </w:r>
      <w:r>
        <w:rPr>
          <w:spacing w:val="-2"/>
        </w:rPr>
        <w:t>менее</w:t>
      </w:r>
      <w:r>
        <w:tab/>
      </w:r>
      <w:r>
        <w:rPr>
          <w:spacing w:val="-2"/>
        </w:rPr>
        <w:t>двух).</w:t>
      </w:r>
      <w:r>
        <w:tab/>
      </w:r>
      <w:r>
        <w:rPr>
          <w:spacing w:val="-2"/>
        </w:rPr>
        <w:t>«Учись</w:t>
      </w:r>
      <w:r w:rsidR="00817AB6">
        <w:t xml:space="preserve"> </w:t>
      </w:r>
      <w:r>
        <w:rPr>
          <w:spacing w:val="-10"/>
        </w:rPr>
        <w:t>у</w:t>
      </w:r>
      <w:r w:rsidR="00817AB6">
        <w:rPr>
          <w:spacing w:val="-10"/>
        </w:rPr>
        <w:t xml:space="preserve"> </w:t>
      </w:r>
      <w:r>
        <w:rPr>
          <w:spacing w:val="-4"/>
        </w:rPr>
        <w:t>них</w:t>
      </w:r>
      <w:r w:rsidR="00817AB6">
        <w:t xml:space="preserve"> </w:t>
      </w:r>
      <w:r w:rsidR="00817AB6">
        <w:rPr>
          <w:spacing w:val="-10"/>
        </w:rPr>
        <w:t>–</w:t>
      </w:r>
      <w:r w:rsidR="00817AB6">
        <w:t xml:space="preserve"> </w:t>
      </w:r>
      <w:r>
        <w:rPr>
          <w:spacing w:val="-10"/>
          <w:position w:val="1"/>
        </w:rPr>
        <w:t>у</w:t>
      </w:r>
      <w:r w:rsidR="00817AB6">
        <w:rPr>
          <w:position w:val="1"/>
        </w:rPr>
        <w:t xml:space="preserve"> </w:t>
      </w:r>
      <w:r>
        <w:rPr>
          <w:spacing w:val="-2"/>
          <w:position w:val="1"/>
        </w:rPr>
        <w:t xml:space="preserve">дуба, </w:t>
      </w:r>
      <w:r>
        <w:t>у берёзы…», «Я пришёл к тебе с приветом…».</w:t>
      </w:r>
    </w:p>
    <w:p w14:paraId="5AC83DFE" w14:textId="77777777" w:rsidR="0092247A" w:rsidRDefault="00C96EE1" w:rsidP="005971C0">
      <w:pPr>
        <w:pStyle w:val="a3"/>
        <w:tabs>
          <w:tab w:val="left" w:pos="9781"/>
        </w:tabs>
        <w:spacing w:before="1"/>
        <w:ind w:left="567" w:right="279" w:firstLine="0"/>
        <w:jc w:val="left"/>
      </w:pPr>
      <w:r>
        <w:t>И.С.</w:t>
      </w:r>
      <w:r>
        <w:rPr>
          <w:spacing w:val="-10"/>
        </w:rPr>
        <w:t xml:space="preserve"> </w:t>
      </w:r>
      <w:r>
        <w:t>Тургенев.</w:t>
      </w:r>
      <w:r>
        <w:rPr>
          <w:spacing w:val="-10"/>
        </w:rPr>
        <w:t xml:space="preserve"> </w:t>
      </w:r>
      <w:r>
        <w:t>Рассказ</w:t>
      </w:r>
      <w:r>
        <w:rPr>
          <w:spacing w:val="-7"/>
        </w:rPr>
        <w:t xml:space="preserve"> </w:t>
      </w:r>
      <w:r>
        <w:t>«Бежин</w:t>
      </w:r>
      <w:r>
        <w:rPr>
          <w:spacing w:val="-10"/>
        </w:rPr>
        <w:t xml:space="preserve"> </w:t>
      </w:r>
      <w:r>
        <w:t>луг». Н.С. Лесков. Сказ «Левша».</w:t>
      </w:r>
    </w:p>
    <w:p w14:paraId="4EFF2372" w14:textId="77777777" w:rsidR="0092247A" w:rsidRDefault="00C96EE1" w:rsidP="005971C0">
      <w:pPr>
        <w:pStyle w:val="a3"/>
        <w:tabs>
          <w:tab w:val="left" w:pos="9781"/>
        </w:tabs>
        <w:ind w:left="567" w:right="279" w:firstLine="0"/>
        <w:jc w:val="left"/>
      </w:pPr>
      <w:r>
        <w:t>Л.Н.</w:t>
      </w:r>
      <w:r>
        <w:rPr>
          <w:spacing w:val="-3"/>
        </w:rPr>
        <w:t xml:space="preserve"> </w:t>
      </w:r>
      <w:r>
        <w:t>Толстой.</w:t>
      </w:r>
      <w:r>
        <w:rPr>
          <w:spacing w:val="-2"/>
        </w:rPr>
        <w:t xml:space="preserve"> </w:t>
      </w:r>
      <w:r>
        <w:t>Повесть</w:t>
      </w:r>
      <w:r>
        <w:rPr>
          <w:spacing w:val="-1"/>
        </w:rPr>
        <w:t xml:space="preserve"> </w:t>
      </w:r>
      <w:r>
        <w:t>«Детство»</w:t>
      </w:r>
      <w:r>
        <w:rPr>
          <w:spacing w:val="-7"/>
        </w:rPr>
        <w:t xml:space="preserve"> </w:t>
      </w:r>
      <w:r>
        <w:rPr>
          <w:spacing w:val="-2"/>
        </w:rPr>
        <w:t>(главы).</w:t>
      </w:r>
    </w:p>
    <w:p w14:paraId="2CFFB504" w14:textId="77777777" w:rsidR="0092247A" w:rsidRDefault="00C96EE1" w:rsidP="005971C0">
      <w:pPr>
        <w:pStyle w:val="a3"/>
        <w:tabs>
          <w:tab w:val="left" w:pos="9781"/>
        </w:tabs>
        <w:ind w:left="567" w:right="279" w:firstLine="0"/>
        <w:jc w:val="left"/>
      </w:pPr>
      <w:r>
        <w:t>А.П.</w:t>
      </w:r>
      <w:r>
        <w:rPr>
          <w:spacing w:val="58"/>
        </w:rPr>
        <w:t xml:space="preserve"> </w:t>
      </w:r>
      <w:r>
        <w:t>Чехов.</w:t>
      </w:r>
      <w:r>
        <w:rPr>
          <w:spacing w:val="60"/>
        </w:rPr>
        <w:t xml:space="preserve"> </w:t>
      </w:r>
      <w:r>
        <w:t>Рассказы</w:t>
      </w:r>
      <w:r>
        <w:rPr>
          <w:spacing w:val="57"/>
        </w:rPr>
        <w:t xml:space="preserve"> </w:t>
      </w:r>
      <w:r>
        <w:t>(три</w:t>
      </w:r>
      <w:r>
        <w:rPr>
          <w:spacing w:val="61"/>
        </w:rPr>
        <w:t xml:space="preserve"> </w:t>
      </w:r>
      <w:r>
        <w:t>по</w:t>
      </w:r>
      <w:r>
        <w:rPr>
          <w:spacing w:val="59"/>
        </w:rPr>
        <w:t xml:space="preserve"> </w:t>
      </w:r>
      <w:r>
        <w:t>выбору).</w:t>
      </w:r>
      <w:r>
        <w:rPr>
          <w:spacing w:val="59"/>
        </w:rPr>
        <w:t xml:space="preserve"> </w:t>
      </w:r>
      <w:r>
        <w:t>Например,</w:t>
      </w:r>
      <w:r>
        <w:rPr>
          <w:spacing w:val="65"/>
        </w:rPr>
        <w:t xml:space="preserve"> </w:t>
      </w:r>
      <w:r>
        <w:t>«Толстый</w:t>
      </w:r>
      <w:r>
        <w:rPr>
          <w:spacing w:val="61"/>
        </w:rPr>
        <w:t xml:space="preserve"> </w:t>
      </w:r>
      <w:r>
        <w:t>и</w:t>
      </w:r>
      <w:r>
        <w:rPr>
          <w:spacing w:val="61"/>
        </w:rPr>
        <w:t xml:space="preserve"> </w:t>
      </w:r>
      <w:r>
        <w:t>тонкий»,</w:t>
      </w:r>
      <w:r>
        <w:rPr>
          <w:spacing w:val="66"/>
        </w:rPr>
        <w:t xml:space="preserve"> </w:t>
      </w:r>
      <w:r>
        <w:rPr>
          <w:spacing w:val="-2"/>
        </w:rPr>
        <w:t>«Хамелеон»,</w:t>
      </w:r>
    </w:p>
    <w:p w14:paraId="68D023CE" w14:textId="77777777" w:rsidR="0092247A" w:rsidRDefault="00C96EE1" w:rsidP="005971C0">
      <w:pPr>
        <w:pStyle w:val="a3"/>
        <w:tabs>
          <w:tab w:val="left" w:pos="9781"/>
        </w:tabs>
        <w:ind w:left="567" w:right="279" w:firstLine="0"/>
        <w:jc w:val="left"/>
      </w:pPr>
      <w:r>
        <w:t>«Смерть</w:t>
      </w:r>
      <w:r>
        <w:rPr>
          <w:spacing w:val="-2"/>
        </w:rPr>
        <w:t xml:space="preserve"> </w:t>
      </w:r>
      <w:r>
        <w:t>чиновника»</w:t>
      </w:r>
      <w:r>
        <w:rPr>
          <w:spacing w:val="-10"/>
        </w:rPr>
        <w:t xml:space="preserve"> </w:t>
      </w:r>
      <w:r>
        <w:t>и</w:t>
      </w:r>
      <w:r>
        <w:rPr>
          <w:spacing w:val="1"/>
        </w:rPr>
        <w:t xml:space="preserve"> </w:t>
      </w:r>
      <w:r>
        <w:rPr>
          <w:spacing w:val="-2"/>
        </w:rPr>
        <w:t>другие.</w:t>
      </w:r>
    </w:p>
    <w:p w14:paraId="13FA8F5F" w14:textId="77777777" w:rsidR="0092247A" w:rsidRDefault="00C96EE1" w:rsidP="005971C0">
      <w:pPr>
        <w:pStyle w:val="a3"/>
        <w:tabs>
          <w:tab w:val="left" w:pos="9781"/>
        </w:tabs>
        <w:ind w:left="567" w:right="279" w:firstLine="0"/>
      </w:pPr>
      <w:r>
        <w:t>А.И.</w:t>
      </w:r>
      <w:r>
        <w:rPr>
          <w:spacing w:val="-5"/>
        </w:rPr>
        <w:t xml:space="preserve"> </w:t>
      </w:r>
      <w:r>
        <w:t>Куприн.</w:t>
      </w:r>
      <w:r>
        <w:rPr>
          <w:spacing w:val="-5"/>
        </w:rPr>
        <w:t xml:space="preserve"> </w:t>
      </w:r>
      <w:r>
        <w:t>Рассказ «Чудесный</w:t>
      </w:r>
      <w:r>
        <w:rPr>
          <w:spacing w:val="-4"/>
        </w:rPr>
        <w:t xml:space="preserve"> </w:t>
      </w:r>
      <w:r>
        <w:rPr>
          <w:spacing w:val="-2"/>
        </w:rPr>
        <w:t>доктор».</w:t>
      </w:r>
    </w:p>
    <w:p w14:paraId="0E5AFAD1" w14:textId="77777777" w:rsidR="0092247A" w:rsidRDefault="009405A5" w:rsidP="00817AB6">
      <w:pPr>
        <w:pStyle w:val="a4"/>
        <w:tabs>
          <w:tab w:val="left" w:pos="1768"/>
          <w:tab w:val="left" w:pos="9781"/>
        </w:tabs>
        <w:ind w:left="567" w:right="279" w:firstLine="0"/>
        <w:rPr>
          <w:sz w:val="24"/>
        </w:rPr>
      </w:pPr>
      <w:r>
        <w:rPr>
          <w:sz w:val="24"/>
        </w:rPr>
        <w:t xml:space="preserve">2.1.2.18.6. </w:t>
      </w:r>
      <w:r w:rsidR="00C96EE1">
        <w:rPr>
          <w:sz w:val="24"/>
        </w:rPr>
        <w:t>Литература</w:t>
      </w:r>
      <w:r w:rsidR="00C96EE1">
        <w:rPr>
          <w:spacing w:val="-6"/>
          <w:sz w:val="24"/>
        </w:rPr>
        <w:t xml:space="preserve"> </w:t>
      </w:r>
      <w:r w:rsidR="00C96EE1">
        <w:rPr>
          <w:sz w:val="24"/>
        </w:rPr>
        <w:t>XX</w:t>
      </w:r>
      <w:r w:rsidR="00C96EE1">
        <w:rPr>
          <w:spacing w:val="-1"/>
          <w:sz w:val="24"/>
        </w:rPr>
        <w:t xml:space="preserve"> </w:t>
      </w:r>
      <w:r w:rsidR="00C96EE1">
        <w:rPr>
          <w:spacing w:val="-4"/>
          <w:sz w:val="24"/>
        </w:rPr>
        <w:t>века.</w:t>
      </w:r>
    </w:p>
    <w:p w14:paraId="5354EC75" w14:textId="77777777" w:rsidR="0092247A" w:rsidRDefault="009405A5" w:rsidP="00817AB6">
      <w:pPr>
        <w:pStyle w:val="a4"/>
        <w:tabs>
          <w:tab w:val="left" w:pos="1947"/>
          <w:tab w:val="left" w:pos="9781"/>
        </w:tabs>
        <w:ind w:left="567" w:right="279" w:firstLine="0"/>
        <w:rPr>
          <w:sz w:val="24"/>
        </w:rPr>
      </w:pPr>
      <w:r>
        <w:rPr>
          <w:sz w:val="24"/>
        </w:rPr>
        <w:t>2.1.2.18.7</w:t>
      </w:r>
      <w:r w:rsidR="00817AB6">
        <w:rPr>
          <w:sz w:val="24"/>
        </w:rPr>
        <w:t xml:space="preserve">. </w:t>
      </w:r>
      <w:r w:rsidR="00C96EE1">
        <w:rPr>
          <w:sz w:val="24"/>
        </w:rPr>
        <w:t>Стихотворения</w:t>
      </w:r>
      <w:r w:rsidR="00C96EE1">
        <w:rPr>
          <w:spacing w:val="-1"/>
          <w:sz w:val="24"/>
        </w:rPr>
        <w:t xml:space="preserve"> </w:t>
      </w:r>
      <w:r w:rsidR="00C96EE1">
        <w:rPr>
          <w:sz w:val="24"/>
        </w:rPr>
        <w:t>отечественных поэтов</w:t>
      </w:r>
      <w:r w:rsidR="00C96EE1">
        <w:rPr>
          <w:spacing w:val="-4"/>
          <w:sz w:val="24"/>
        </w:rPr>
        <w:t xml:space="preserve"> </w:t>
      </w:r>
      <w:r w:rsidR="00C96EE1">
        <w:rPr>
          <w:sz w:val="24"/>
        </w:rPr>
        <w:t>начала</w:t>
      </w:r>
      <w:r w:rsidR="00C96EE1">
        <w:rPr>
          <w:spacing w:val="-2"/>
          <w:sz w:val="24"/>
        </w:rPr>
        <w:t xml:space="preserve"> </w:t>
      </w:r>
      <w:r w:rsidR="00C96EE1">
        <w:rPr>
          <w:sz w:val="24"/>
        </w:rPr>
        <w:t>ХХ</w:t>
      </w:r>
      <w:r w:rsidR="00C96EE1">
        <w:rPr>
          <w:spacing w:val="-2"/>
          <w:sz w:val="24"/>
        </w:rPr>
        <w:t xml:space="preserve"> </w:t>
      </w:r>
      <w:r w:rsidR="00C96EE1">
        <w:rPr>
          <w:sz w:val="24"/>
        </w:rPr>
        <w:t>века (не</w:t>
      </w:r>
      <w:r w:rsidR="00C96EE1">
        <w:rPr>
          <w:spacing w:val="-2"/>
          <w:sz w:val="24"/>
        </w:rPr>
        <w:t xml:space="preserve"> </w:t>
      </w:r>
      <w:r w:rsidR="00C96EE1">
        <w:rPr>
          <w:sz w:val="24"/>
        </w:rPr>
        <w:t>менее</w:t>
      </w:r>
      <w:r w:rsidR="00C96EE1">
        <w:rPr>
          <w:spacing w:val="-2"/>
          <w:sz w:val="24"/>
        </w:rPr>
        <w:t xml:space="preserve"> </w:t>
      </w:r>
      <w:r w:rsidR="00C96EE1">
        <w:rPr>
          <w:sz w:val="24"/>
        </w:rPr>
        <w:t>двух).</w:t>
      </w:r>
      <w:r w:rsidR="00C96EE1">
        <w:rPr>
          <w:spacing w:val="-2"/>
          <w:sz w:val="24"/>
        </w:rPr>
        <w:t xml:space="preserve"> </w:t>
      </w:r>
      <w:r w:rsidR="00C96EE1">
        <w:rPr>
          <w:sz w:val="24"/>
        </w:rPr>
        <w:t>Например, стихотворения</w:t>
      </w:r>
      <w:r w:rsidR="00C96EE1">
        <w:rPr>
          <w:spacing w:val="61"/>
          <w:w w:val="150"/>
          <w:sz w:val="24"/>
        </w:rPr>
        <w:t xml:space="preserve"> </w:t>
      </w:r>
      <w:r w:rsidR="00C96EE1">
        <w:rPr>
          <w:sz w:val="24"/>
        </w:rPr>
        <w:t>С.А.Есенина,</w:t>
      </w:r>
      <w:r w:rsidR="00C96EE1">
        <w:rPr>
          <w:spacing w:val="61"/>
          <w:w w:val="150"/>
          <w:sz w:val="24"/>
        </w:rPr>
        <w:t xml:space="preserve"> </w:t>
      </w:r>
      <w:r w:rsidR="00C96EE1">
        <w:rPr>
          <w:sz w:val="24"/>
        </w:rPr>
        <w:t>В.В.Маяковского,</w:t>
      </w:r>
      <w:r w:rsidR="00C96EE1">
        <w:rPr>
          <w:spacing w:val="61"/>
          <w:w w:val="150"/>
          <w:sz w:val="24"/>
        </w:rPr>
        <w:t xml:space="preserve"> </w:t>
      </w:r>
      <w:r w:rsidR="00C96EE1">
        <w:rPr>
          <w:sz w:val="24"/>
        </w:rPr>
        <w:t>А.А.Блока и другие.</w:t>
      </w:r>
    </w:p>
    <w:p w14:paraId="7C0017BF" w14:textId="77777777" w:rsidR="0092247A" w:rsidRPr="009405A5" w:rsidRDefault="00C96EE1" w:rsidP="000F08BB">
      <w:pPr>
        <w:pStyle w:val="a4"/>
        <w:numPr>
          <w:ilvl w:val="4"/>
          <w:numId w:val="152"/>
        </w:numPr>
        <w:tabs>
          <w:tab w:val="left" w:pos="1724"/>
          <w:tab w:val="left" w:pos="1947"/>
          <w:tab w:val="left" w:pos="3468"/>
          <w:tab w:val="left" w:pos="5474"/>
          <w:tab w:val="left" w:pos="7897"/>
          <w:tab w:val="left" w:pos="9291"/>
          <w:tab w:val="left" w:pos="9781"/>
        </w:tabs>
        <w:ind w:left="567" w:right="279" w:hanging="3"/>
        <w:rPr>
          <w:sz w:val="24"/>
        </w:rPr>
      </w:pPr>
      <w:r w:rsidRPr="009405A5">
        <w:rPr>
          <w:sz w:val="24"/>
        </w:rPr>
        <w:t xml:space="preserve">Стихотворения отечественных поэтов XX века (не менее четырёх стихотворений </w:t>
      </w:r>
      <w:r w:rsidRPr="009405A5">
        <w:rPr>
          <w:spacing w:val="-4"/>
          <w:sz w:val="24"/>
        </w:rPr>
        <w:t>двух</w:t>
      </w:r>
      <w:r w:rsidR="00817AB6" w:rsidRPr="009405A5">
        <w:rPr>
          <w:sz w:val="24"/>
        </w:rPr>
        <w:t xml:space="preserve"> </w:t>
      </w:r>
      <w:r w:rsidRPr="009405A5">
        <w:rPr>
          <w:spacing w:val="-2"/>
          <w:sz w:val="24"/>
        </w:rPr>
        <w:t>поэтов).</w:t>
      </w:r>
      <w:r w:rsidR="00817AB6" w:rsidRPr="009405A5">
        <w:rPr>
          <w:spacing w:val="-2"/>
          <w:sz w:val="24"/>
        </w:rPr>
        <w:t xml:space="preserve"> </w:t>
      </w:r>
      <w:r w:rsidRPr="009405A5">
        <w:rPr>
          <w:spacing w:val="-2"/>
          <w:sz w:val="24"/>
        </w:rPr>
        <w:t>Например,</w:t>
      </w:r>
      <w:r w:rsidR="00817AB6" w:rsidRPr="009405A5">
        <w:rPr>
          <w:sz w:val="24"/>
        </w:rPr>
        <w:t xml:space="preserve"> </w:t>
      </w:r>
      <w:r w:rsidRPr="009405A5">
        <w:rPr>
          <w:spacing w:val="-2"/>
          <w:sz w:val="24"/>
        </w:rPr>
        <w:t>стихотворения</w:t>
      </w:r>
      <w:r w:rsidR="00817AB6" w:rsidRPr="009405A5">
        <w:rPr>
          <w:sz w:val="24"/>
        </w:rPr>
        <w:t xml:space="preserve"> </w:t>
      </w:r>
      <w:r w:rsidRPr="009405A5">
        <w:rPr>
          <w:spacing w:val="-4"/>
          <w:sz w:val="24"/>
        </w:rPr>
        <w:t>О.Ф.</w:t>
      </w:r>
      <w:r w:rsidRPr="009405A5">
        <w:rPr>
          <w:spacing w:val="-2"/>
          <w:sz w:val="24"/>
        </w:rPr>
        <w:t xml:space="preserve">Берггольц, </w:t>
      </w:r>
      <w:r w:rsidRPr="009405A5">
        <w:rPr>
          <w:sz w:val="24"/>
        </w:rPr>
        <w:t>В.С. Высоцкого, Е.А. Евтушенко, А.С. Кушнера, Ю.Д. Левитанского, Ю.П. Мориц, Б.Ш. Окуджавы, Д.С. Самойлова.</w:t>
      </w:r>
    </w:p>
    <w:p w14:paraId="2A9BF306" w14:textId="77777777" w:rsidR="0092247A" w:rsidRPr="00817AB6" w:rsidRDefault="009405A5" w:rsidP="00817AB6">
      <w:pPr>
        <w:pStyle w:val="a4"/>
        <w:tabs>
          <w:tab w:val="left" w:pos="1947"/>
          <w:tab w:val="left" w:pos="2053"/>
          <w:tab w:val="left" w:pos="3840"/>
          <w:tab w:val="left" w:pos="5133"/>
          <w:tab w:val="left" w:pos="6264"/>
          <w:tab w:val="left" w:pos="7806"/>
          <w:tab w:val="left" w:pos="9142"/>
          <w:tab w:val="left" w:pos="9781"/>
        </w:tabs>
        <w:ind w:left="567" w:right="279" w:firstLine="0"/>
        <w:rPr>
          <w:sz w:val="24"/>
        </w:rPr>
      </w:pPr>
      <w:r>
        <w:rPr>
          <w:sz w:val="24"/>
        </w:rPr>
        <w:t>2.1.2.18</w:t>
      </w:r>
      <w:r w:rsidR="00817AB6">
        <w:rPr>
          <w:sz w:val="24"/>
        </w:rPr>
        <w:t>.</w:t>
      </w:r>
      <w:r>
        <w:rPr>
          <w:sz w:val="24"/>
        </w:rPr>
        <w:t>9.</w:t>
      </w:r>
      <w:r w:rsidR="00817AB6">
        <w:rPr>
          <w:sz w:val="24"/>
        </w:rPr>
        <w:t xml:space="preserve"> </w:t>
      </w:r>
      <w:r w:rsidR="00C96EE1">
        <w:rPr>
          <w:sz w:val="24"/>
        </w:rPr>
        <w:t>Проза</w:t>
      </w:r>
      <w:r w:rsidR="00C96EE1">
        <w:rPr>
          <w:spacing w:val="71"/>
          <w:w w:val="150"/>
          <w:sz w:val="24"/>
        </w:rPr>
        <w:t xml:space="preserve">  </w:t>
      </w:r>
      <w:r w:rsidR="00C96EE1">
        <w:rPr>
          <w:sz w:val="24"/>
        </w:rPr>
        <w:t>отечественных</w:t>
      </w:r>
      <w:r w:rsidR="00C96EE1">
        <w:rPr>
          <w:spacing w:val="72"/>
          <w:w w:val="150"/>
          <w:sz w:val="24"/>
        </w:rPr>
        <w:t xml:space="preserve">  </w:t>
      </w:r>
      <w:r w:rsidR="00C96EE1">
        <w:rPr>
          <w:sz w:val="24"/>
        </w:rPr>
        <w:t>писателей</w:t>
      </w:r>
      <w:r w:rsidR="00C96EE1">
        <w:rPr>
          <w:spacing w:val="72"/>
          <w:w w:val="150"/>
          <w:sz w:val="24"/>
        </w:rPr>
        <w:t xml:space="preserve">  </w:t>
      </w:r>
      <w:r w:rsidR="00C96EE1">
        <w:rPr>
          <w:sz w:val="24"/>
        </w:rPr>
        <w:t>конца</w:t>
      </w:r>
      <w:r w:rsidR="00C96EE1">
        <w:rPr>
          <w:spacing w:val="72"/>
          <w:w w:val="150"/>
          <w:sz w:val="24"/>
        </w:rPr>
        <w:t xml:space="preserve">  </w:t>
      </w:r>
      <w:r w:rsidR="00C96EE1">
        <w:rPr>
          <w:sz w:val="24"/>
        </w:rPr>
        <w:t>XX</w:t>
      </w:r>
      <w:r w:rsidR="00C96EE1">
        <w:rPr>
          <w:spacing w:val="71"/>
          <w:w w:val="150"/>
          <w:sz w:val="24"/>
        </w:rPr>
        <w:t xml:space="preserve">  </w:t>
      </w:r>
      <w:r w:rsidR="00C96EE1">
        <w:rPr>
          <w:sz w:val="24"/>
        </w:rPr>
        <w:t>-</w:t>
      </w:r>
      <w:r w:rsidR="00C96EE1">
        <w:rPr>
          <w:spacing w:val="72"/>
          <w:w w:val="150"/>
          <w:sz w:val="24"/>
        </w:rPr>
        <w:t xml:space="preserve">  </w:t>
      </w:r>
      <w:r w:rsidR="00C96EE1">
        <w:rPr>
          <w:sz w:val="24"/>
        </w:rPr>
        <w:t>начала</w:t>
      </w:r>
      <w:r w:rsidR="00C96EE1">
        <w:rPr>
          <w:spacing w:val="71"/>
          <w:w w:val="150"/>
          <w:sz w:val="24"/>
        </w:rPr>
        <w:t xml:space="preserve">  </w:t>
      </w:r>
      <w:r w:rsidR="00C96EE1">
        <w:rPr>
          <w:sz w:val="24"/>
        </w:rPr>
        <w:t>XXI</w:t>
      </w:r>
      <w:r w:rsidR="00C96EE1">
        <w:rPr>
          <w:spacing w:val="71"/>
          <w:w w:val="150"/>
          <w:sz w:val="24"/>
        </w:rPr>
        <w:t xml:space="preserve">  </w:t>
      </w:r>
      <w:r w:rsidR="00C96EE1">
        <w:rPr>
          <w:sz w:val="24"/>
        </w:rPr>
        <w:t xml:space="preserve">века, в том числе о Великой Отечественной войне (два произведения по выбору). Например, Б.Л. </w:t>
      </w:r>
      <w:r w:rsidR="00C96EE1">
        <w:rPr>
          <w:spacing w:val="-2"/>
          <w:sz w:val="24"/>
        </w:rPr>
        <w:t>Васильев.</w:t>
      </w:r>
      <w:r w:rsidR="00C96EE1">
        <w:rPr>
          <w:sz w:val="24"/>
        </w:rPr>
        <w:tab/>
      </w:r>
      <w:r w:rsidR="00C96EE1">
        <w:rPr>
          <w:spacing w:val="-2"/>
          <w:sz w:val="24"/>
        </w:rPr>
        <w:t>«Экспонат</w:t>
      </w:r>
      <w:r w:rsidR="00817AB6">
        <w:rPr>
          <w:sz w:val="24"/>
        </w:rPr>
        <w:t xml:space="preserve"> </w:t>
      </w:r>
      <w:r w:rsidR="00C96EE1">
        <w:rPr>
          <w:spacing w:val="-2"/>
          <w:sz w:val="24"/>
        </w:rPr>
        <w:t>№...»;</w:t>
      </w:r>
      <w:r>
        <w:rPr>
          <w:sz w:val="24"/>
        </w:rPr>
        <w:t xml:space="preserve"> </w:t>
      </w:r>
      <w:r w:rsidR="00C96EE1">
        <w:rPr>
          <w:spacing w:val="-4"/>
          <w:sz w:val="24"/>
        </w:rPr>
        <w:t>Б.П.</w:t>
      </w:r>
      <w:r w:rsidR="00C96EE1">
        <w:rPr>
          <w:spacing w:val="-2"/>
          <w:sz w:val="24"/>
        </w:rPr>
        <w:t>Екимов</w:t>
      </w:r>
      <w:r>
        <w:rPr>
          <w:spacing w:val="-2"/>
          <w:sz w:val="24"/>
        </w:rPr>
        <w:t>.</w:t>
      </w:r>
      <w:r>
        <w:rPr>
          <w:sz w:val="24"/>
        </w:rPr>
        <w:t xml:space="preserve"> </w:t>
      </w:r>
      <w:r w:rsidR="00C96EE1">
        <w:rPr>
          <w:spacing w:val="-2"/>
          <w:sz w:val="24"/>
        </w:rPr>
        <w:t>«Ночь</w:t>
      </w:r>
      <w:r>
        <w:rPr>
          <w:sz w:val="24"/>
        </w:rPr>
        <w:t xml:space="preserve">   </w:t>
      </w:r>
      <w:r w:rsidR="00C96EE1">
        <w:rPr>
          <w:spacing w:val="-2"/>
          <w:sz w:val="24"/>
        </w:rPr>
        <w:t xml:space="preserve">исцеления», </w:t>
      </w:r>
      <w:r w:rsidR="00C96EE1">
        <w:rPr>
          <w:sz w:val="24"/>
        </w:rPr>
        <w:t>А.В. Жвалевский и Е.Б. Пастернак. «Правдивая история Деда Мороза» (глава «Очень страшный 1942 Новый год») и другие.</w:t>
      </w:r>
      <w:r w:rsidR="00C96EE1">
        <w:t>В.Г.</w:t>
      </w:r>
      <w:r w:rsidR="00C96EE1">
        <w:rPr>
          <w:spacing w:val="-3"/>
        </w:rPr>
        <w:t xml:space="preserve"> </w:t>
      </w:r>
      <w:r w:rsidR="00C96EE1">
        <w:t>Распутин.</w:t>
      </w:r>
      <w:r w:rsidR="00C96EE1">
        <w:rPr>
          <w:spacing w:val="-3"/>
        </w:rPr>
        <w:t xml:space="preserve"> </w:t>
      </w:r>
      <w:r w:rsidR="00C96EE1">
        <w:t>Рассказ</w:t>
      </w:r>
      <w:r w:rsidR="00C96EE1">
        <w:rPr>
          <w:spacing w:val="-3"/>
        </w:rPr>
        <w:t xml:space="preserve"> </w:t>
      </w:r>
      <w:r w:rsidR="00C96EE1">
        <w:t>«Уроки</w:t>
      </w:r>
      <w:r w:rsidR="00C96EE1">
        <w:rPr>
          <w:spacing w:val="-3"/>
        </w:rPr>
        <w:t xml:space="preserve"> </w:t>
      </w:r>
      <w:r w:rsidR="00C96EE1">
        <w:rPr>
          <w:spacing w:val="-2"/>
        </w:rPr>
        <w:t>французского».</w:t>
      </w:r>
    </w:p>
    <w:p w14:paraId="3BC6F1BD" w14:textId="77777777" w:rsidR="0092247A" w:rsidRPr="00285CE0" w:rsidRDefault="00285CE0" w:rsidP="00285CE0">
      <w:pPr>
        <w:pStyle w:val="a4"/>
        <w:tabs>
          <w:tab w:val="left" w:pos="567"/>
        </w:tabs>
        <w:ind w:left="567" w:right="279" w:firstLine="0"/>
        <w:rPr>
          <w:sz w:val="24"/>
        </w:rPr>
      </w:pPr>
      <w:r>
        <w:rPr>
          <w:sz w:val="24"/>
        </w:rPr>
        <w:t>2.1.2.18.10.</w:t>
      </w:r>
      <w:r w:rsidR="00C96EE1" w:rsidRPr="00285CE0">
        <w:rPr>
          <w:sz w:val="24"/>
        </w:rPr>
        <w:t>Произведения</w:t>
      </w:r>
      <w:r w:rsidR="00C96EE1" w:rsidRPr="00285CE0">
        <w:rPr>
          <w:spacing w:val="74"/>
          <w:sz w:val="24"/>
        </w:rPr>
        <w:t xml:space="preserve">  </w:t>
      </w:r>
      <w:r w:rsidR="00C96EE1" w:rsidRPr="00285CE0">
        <w:rPr>
          <w:sz w:val="24"/>
        </w:rPr>
        <w:t>отечественных</w:t>
      </w:r>
      <w:r w:rsidR="00C96EE1" w:rsidRPr="00285CE0">
        <w:rPr>
          <w:spacing w:val="76"/>
          <w:sz w:val="24"/>
        </w:rPr>
        <w:t xml:space="preserve">  </w:t>
      </w:r>
      <w:r w:rsidR="00C96EE1" w:rsidRPr="00285CE0">
        <w:rPr>
          <w:sz w:val="24"/>
        </w:rPr>
        <w:t>писателей</w:t>
      </w:r>
      <w:r w:rsidR="00C96EE1" w:rsidRPr="00285CE0">
        <w:rPr>
          <w:spacing w:val="76"/>
          <w:sz w:val="24"/>
        </w:rPr>
        <w:t xml:space="preserve">  </w:t>
      </w:r>
      <w:r w:rsidR="00C96EE1" w:rsidRPr="00285CE0">
        <w:rPr>
          <w:sz w:val="24"/>
        </w:rPr>
        <w:t>на</w:t>
      </w:r>
      <w:r w:rsidR="00C96EE1" w:rsidRPr="00285CE0">
        <w:rPr>
          <w:spacing w:val="75"/>
          <w:sz w:val="24"/>
        </w:rPr>
        <w:t xml:space="preserve">  </w:t>
      </w:r>
      <w:r w:rsidR="00C96EE1" w:rsidRPr="00285CE0">
        <w:rPr>
          <w:sz w:val="24"/>
        </w:rPr>
        <w:t>тему</w:t>
      </w:r>
      <w:r w:rsidR="00C96EE1" w:rsidRPr="00285CE0">
        <w:rPr>
          <w:spacing w:val="73"/>
          <w:sz w:val="24"/>
        </w:rPr>
        <w:t xml:space="preserve">  </w:t>
      </w:r>
      <w:r w:rsidR="00C96EE1" w:rsidRPr="00285CE0">
        <w:rPr>
          <w:sz w:val="24"/>
        </w:rPr>
        <w:t>взросления</w:t>
      </w:r>
      <w:r w:rsidR="00C96EE1" w:rsidRPr="00285CE0">
        <w:rPr>
          <w:spacing w:val="75"/>
          <w:sz w:val="24"/>
        </w:rPr>
        <w:t xml:space="preserve">  </w:t>
      </w:r>
      <w:r w:rsidR="00C96EE1" w:rsidRPr="00285CE0">
        <w:rPr>
          <w:sz w:val="24"/>
        </w:rPr>
        <w:t>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14:paraId="5A34C137" w14:textId="77777777" w:rsidR="0092247A" w:rsidRPr="000901E9" w:rsidRDefault="00285CE0" w:rsidP="00285CE0">
      <w:pPr>
        <w:pStyle w:val="a3"/>
        <w:tabs>
          <w:tab w:val="left" w:pos="1560"/>
        </w:tabs>
        <w:spacing w:line="275" w:lineRule="exact"/>
        <w:ind w:left="567" w:right="279" w:firstLine="0"/>
      </w:pPr>
      <w:r>
        <w:t>2.1.2.18.11.</w:t>
      </w:r>
      <w:r w:rsidR="00C96EE1">
        <w:t>Произведения современных отечественных писателей-фантастов (не менее двух). Например,</w:t>
      </w:r>
      <w:r w:rsidR="00C96EE1">
        <w:rPr>
          <w:spacing w:val="73"/>
        </w:rPr>
        <w:t xml:space="preserve"> </w:t>
      </w:r>
      <w:r w:rsidR="00C96EE1">
        <w:t>А.В.</w:t>
      </w:r>
      <w:r w:rsidR="00C96EE1">
        <w:rPr>
          <w:spacing w:val="73"/>
        </w:rPr>
        <w:t xml:space="preserve"> </w:t>
      </w:r>
      <w:r w:rsidR="00C96EE1">
        <w:t>Жвалевский</w:t>
      </w:r>
      <w:r w:rsidR="00C96EE1">
        <w:rPr>
          <w:spacing w:val="74"/>
        </w:rPr>
        <w:t xml:space="preserve"> </w:t>
      </w:r>
      <w:r w:rsidR="00C96EE1">
        <w:t>и</w:t>
      </w:r>
      <w:r w:rsidR="00C96EE1">
        <w:rPr>
          <w:spacing w:val="74"/>
        </w:rPr>
        <w:t xml:space="preserve"> </w:t>
      </w:r>
      <w:r w:rsidR="00C96EE1">
        <w:t>Е.Б.</w:t>
      </w:r>
      <w:r w:rsidR="00C96EE1">
        <w:rPr>
          <w:spacing w:val="73"/>
        </w:rPr>
        <w:t xml:space="preserve"> </w:t>
      </w:r>
      <w:r w:rsidR="00C96EE1">
        <w:t>Пастернак.</w:t>
      </w:r>
      <w:r w:rsidR="00C96EE1">
        <w:rPr>
          <w:spacing w:val="78"/>
        </w:rPr>
        <w:t xml:space="preserve"> </w:t>
      </w:r>
      <w:r w:rsidR="00C96EE1">
        <w:t>«Время</w:t>
      </w:r>
      <w:r w:rsidR="00C96EE1">
        <w:rPr>
          <w:spacing w:val="75"/>
        </w:rPr>
        <w:t xml:space="preserve"> </w:t>
      </w:r>
      <w:r w:rsidR="00C96EE1">
        <w:t>всегда</w:t>
      </w:r>
      <w:r w:rsidR="00C96EE1">
        <w:rPr>
          <w:spacing w:val="75"/>
        </w:rPr>
        <w:t xml:space="preserve"> </w:t>
      </w:r>
      <w:r w:rsidR="00C96EE1">
        <w:t>хорошее»;</w:t>
      </w:r>
      <w:r w:rsidR="00C96EE1">
        <w:rPr>
          <w:spacing w:val="76"/>
        </w:rPr>
        <w:t xml:space="preserve"> </w:t>
      </w:r>
      <w:r w:rsidR="00C96EE1">
        <w:t>С.В.</w:t>
      </w:r>
      <w:r w:rsidR="00C96EE1">
        <w:rPr>
          <w:spacing w:val="75"/>
        </w:rPr>
        <w:t xml:space="preserve"> </w:t>
      </w:r>
      <w:r w:rsidR="00C96EE1">
        <w:t>Лукьяненко.</w:t>
      </w:r>
      <w:r w:rsidR="000901E9" w:rsidRPr="000901E9">
        <w:t xml:space="preserve"> </w:t>
      </w:r>
      <w:r w:rsidR="000901E9">
        <w:t>«Мальчик</w:t>
      </w:r>
      <w:r w:rsidR="000901E9">
        <w:rPr>
          <w:spacing w:val="-6"/>
        </w:rPr>
        <w:t xml:space="preserve"> </w:t>
      </w:r>
      <w:r w:rsidR="000901E9">
        <w:t>и</w:t>
      </w:r>
      <w:r w:rsidR="000901E9">
        <w:rPr>
          <w:spacing w:val="-3"/>
        </w:rPr>
        <w:t xml:space="preserve"> </w:t>
      </w:r>
      <w:r w:rsidR="000901E9">
        <w:t>Тьма»;</w:t>
      </w:r>
      <w:r w:rsidR="000901E9" w:rsidRPr="000901E9">
        <w:t xml:space="preserve"> </w:t>
      </w:r>
      <w:r w:rsidR="000901E9">
        <w:t>В.В.</w:t>
      </w:r>
      <w:r w:rsidR="000901E9">
        <w:rPr>
          <w:spacing w:val="-3"/>
        </w:rPr>
        <w:t xml:space="preserve"> </w:t>
      </w:r>
      <w:r w:rsidR="000901E9">
        <w:t>Ледерман.</w:t>
      </w:r>
      <w:r w:rsidR="000901E9">
        <w:rPr>
          <w:spacing w:val="1"/>
        </w:rPr>
        <w:t xml:space="preserve"> </w:t>
      </w:r>
      <w:r w:rsidR="000901E9">
        <w:t>«Календарь</w:t>
      </w:r>
      <w:r w:rsidR="000901E9">
        <w:rPr>
          <w:spacing w:val="-4"/>
        </w:rPr>
        <w:t xml:space="preserve"> </w:t>
      </w:r>
      <w:r w:rsidR="000901E9">
        <w:t>ма(й)я»</w:t>
      </w:r>
      <w:r w:rsidR="000901E9">
        <w:rPr>
          <w:spacing w:val="-10"/>
        </w:rPr>
        <w:t xml:space="preserve"> </w:t>
      </w:r>
      <w:r w:rsidR="000901E9">
        <w:t>и</w:t>
      </w:r>
      <w:r w:rsidR="000901E9">
        <w:rPr>
          <w:spacing w:val="-3"/>
        </w:rPr>
        <w:t xml:space="preserve"> </w:t>
      </w:r>
      <w:r w:rsidR="000901E9">
        <w:rPr>
          <w:spacing w:val="-2"/>
        </w:rPr>
        <w:t>другие.</w:t>
      </w:r>
    </w:p>
    <w:p w14:paraId="34E547DA" w14:textId="77777777" w:rsidR="0092247A" w:rsidRDefault="00285CE0" w:rsidP="00285CE0">
      <w:pPr>
        <w:pStyle w:val="a4"/>
        <w:tabs>
          <w:tab w:val="left" w:pos="1768"/>
          <w:tab w:val="left" w:pos="9781"/>
        </w:tabs>
        <w:spacing w:line="275" w:lineRule="exact"/>
        <w:ind w:left="567" w:right="279" w:firstLine="0"/>
        <w:rPr>
          <w:sz w:val="24"/>
        </w:rPr>
      </w:pPr>
      <w:r>
        <w:rPr>
          <w:sz w:val="24"/>
        </w:rPr>
        <w:t>2.1.2.18.12.</w:t>
      </w:r>
      <w:r w:rsidR="000901E9">
        <w:rPr>
          <w:sz w:val="24"/>
        </w:rPr>
        <w:t xml:space="preserve"> </w:t>
      </w:r>
      <w:r w:rsidR="00C96EE1">
        <w:rPr>
          <w:sz w:val="24"/>
        </w:rPr>
        <w:t>Литература</w:t>
      </w:r>
      <w:r w:rsidR="00C96EE1">
        <w:rPr>
          <w:spacing w:val="-5"/>
          <w:sz w:val="24"/>
        </w:rPr>
        <w:t xml:space="preserve"> </w:t>
      </w:r>
      <w:r w:rsidR="00C96EE1">
        <w:rPr>
          <w:sz w:val="24"/>
        </w:rPr>
        <w:t>народов</w:t>
      </w:r>
      <w:r w:rsidR="00C96EE1">
        <w:rPr>
          <w:spacing w:val="-4"/>
          <w:sz w:val="24"/>
        </w:rPr>
        <w:t xml:space="preserve"> </w:t>
      </w:r>
      <w:r w:rsidR="00C96EE1">
        <w:rPr>
          <w:sz w:val="24"/>
        </w:rPr>
        <w:t>Российской</w:t>
      </w:r>
      <w:r w:rsidR="00C96EE1">
        <w:rPr>
          <w:spacing w:val="-3"/>
          <w:sz w:val="24"/>
        </w:rPr>
        <w:t xml:space="preserve"> </w:t>
      </w:r>
      <w:r w:rsidR="00C96EE1">
        <w:rPr>
          <w:spacing w:val="-2"/>
          <w:sz w:val="24"/>
        </w:rPr>
        <w:t>Федерации.</w:t>
      </w:r>
    </w:p>
    <w:p w14:paraId="5B024D1C" w14:textId="77777777" w:rsidR="0092247A" w:rsidRDefault="00C96EE1" w:rsidP="005971C0">
      <w:pPr>
        <w:pStyle w:val="a3"/>
        <w:tabs>
          <w:tab w:val="left" w:pos="1715"/>
          <w:tab w:val="left" w:pos="2660"/>
          <w:tab w:val="left" w:pos="3749"/>
          <w:tab w:val="left" w:pos="4836"/>
          <w:tab w:val="left" w:pos="6542"/>
          <w:tab w:val="left" w:pos="7727"/>
          <w:tab w:val="left" w:pos="8535"/>
          <w:tab w:val="left" w:pos="9478"/>
          <w:tab w:val="left" w:pos="9781"/>
        </w:tabs>
        <w:ind w:left="567" w:right="279" w:firstLine="0"/>
      </w:pPr>
      <w: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w:t>
      </w:r>
      <w:r>
        <w:rPr>
          <w:spacing w:val="-2"/>
        </w:rPr>
        <w:t>малым</w:t>
      </w:r>
      <w:r>
        <w:tab/>
      </w:r>
      <w:r>
        <w:rPr>
          <w:spacing w:val="-6"/>
        </w:rPr>
        <w:t>ни</w:t>
      </w:r>
      <w:r w:rsidR="000901E9">
        <w:rPr>
          <w:spacing w:val="-6"/>
        </w:rPr>
        <w:t xml:space="preserve"> </w:t>
      </w:r>
      <w:r>
        <w:rPr>
          <w:spacing w:val="-4"/>
        </w:rPr>
        <w:t>был</w:t>
      </w:r>
      <w:r w:rsidR="000901E9">
        <w:rPr>
          <w:spacing w:val="-4"/>
        </w:rPr>
        <w:t xml:space="preserve"> </w:t>
      </w:r>
      <w:r>
        <w:rPr>
          <w:spacing w:val="-4"/>
        </w:rPr>
        <w:t>мой</w:t>
      </w:r>
      <w:r w:rsidR="000901E9">
        <w:t xml:space="preserve"> </w:t>
      </w:r>
      <w:r>
        <w:rPr>
          <w:spacing w:val="-2"/>
        </w:rPr>
        <w:t>народ…»,</w:t>
      </w:r>
      <w:r>
        <w:rPr>
          <w:spacing w:val="-4"/>
        </w:rPr>
        <w:t>«Что</w:t>
      </w:r>
      <w:r w:rsidR="000901E9">
        <w:t xml:space="preserve"> </w:t>
      </w:r>
      <w:r>
        <w:rPr>
          <w:spacing w:val="-10"/>
        </w:rPr>
        <w:t>б</w:t>
      </w:r>
      <w:r w:rsidR="000901E9">
        <w:t xml:space="preserve"> </w:t>
      </w:r>
      <w:r>
        <w:rPr>
          <w:spacing w:val="-6"/>
        </w:rPr>
        <w:t>ни</w:t>
      </w:r>
      <w:r>
        <w:tab/>
      </w:r>
      <w:r>
        <w:rPr>
          <w:spacing w:val="-2"/>
        </w:rPr>
        <w:t xml:space="preserve">делалось </w:t>
      </w:r>
      <w:r>
        <w:t>на свете…».</w:t>
      </w:r>
    </w:p>
    <w:p w14:paraId="02551FFD" w14:textId="77777777" w:rsidR="0092247A" w:rsidRDefault="00285CE0" w:rsidP="000F08BB">
      <w:pPr>
        <w:pStyle w:val="a4"/>
        <w:numPr>
          <w:ilvl w:val="4"/>
          <w:numId w:val="153"/>
        </w:numPr>
        <w:tabs>
          <w:tab w:val="left" w:pos="1768"/>
          <w:tab w:val="left" w:pos="9781"/>
        </w:tabs>
        <w:spacing w:before="1"/>
        <w:ind w:right="279"/>
        <w:rPr>
          <w:sz w:val="24"/>
        </w:rPr>
      </w:pPr>
      <w:r>
        <w:rPr>
          <w:sz w:val="24"/>
        </w:rPr>
        <w:t xml:space="preserve"> </w:t>
      </w:r>
      <w:r w:rsidR="00C96EE1">
        <w:rPr>
          <w:sz w:val="24"/>
        </w:rPr>
        <w:t>Зарубежная</w:t>
      </w:r>
      <w:r w:rsidR="00C96EE1">
        <w:rPr>
          <w:spacing w:val="-7"/>
          <w:sz w:val="24"/>
        </w:rPr>
        <w:t xml:space="preserve"> </w:t>
      </w:r>
      <w:r w:rsidR="00C96EE1">
        <w:rPr>
          <w:spacing w:val="-2"/>
          <w:sz w:val="24"/>
        </w:rPr>
        <w:t>литература.</w:t>
      </w:r>
    </w:p>
    <w:p w14:paraId="16B8E735" w14:textId="77777777" w:rsidR="0092247A" w:rsidRDefault="00C96EE1" w:rsidP="000901E9">
      <w:pPr>
        <w:pStyle w:val="a4"/>
        <w:tabs>
          <w:tab w:val="left" w:pos="1948"/>
          <w:tab w:val="left" w:pos="9781"/>
        </w:tabs>
        <w:ind w:left="567" w:right="279" w:firstLine="0"/>
        <w:rPr>
          <w:sz w:val="24"/>
        </w:rPr>
      </w:pPr>
      <w:r>
        <w:rPr>
          <w:sz w:val="24"/>
        </w:rPr>
        <w:t>Д.</w:t>
      </w:r>
      <w:r>
        <w:rPr>
          <w:spacing w:val="-5"/>
          <w:sz w:val="24"/>
        </w:rPr>
        <w:t xml:space="preserve"> </w:t>
      </w:r>
      <w:r>
        <w:rPr>
          <w:sz w:val="24"/>
        </w:rPr>
        <w:t>Дефо.</w:t>
      </w:r>
      <w:r>
        <w:rPr>
          <w:spacing w:val="2"/>
          <w:sz w:val="24"/>
        </w:rPr>
        <w:t xml:space="preserve"> </w:t>
      </w:r>
      <w:r>
        <w:rPr>
          <w:sz w:val="24"/>
        </w:rPr>
        <w:t>«Робинзон</w:t>
      </w:r>
      <w:r>
        <w:rPr>
          <w:spacing w:val="-3"/>
          <w:sz w:val="24"/>
        </w:rPr>
        <w:t xml:space="preserve"> </w:t>
      </w:r>
      <w:r>
        <w:rPr>
          <w:sz w:val="24"/>
        </w:rPr>
        <w:t>Крузо»</w:t>
      </w:r>
      <w:r>
        <w:rPr>
          <w:spacing w:val="-8"/>
          <w:sz w:val="24"/>
        </w:rPr>
        <w:t xml:space="preserve"> </w:t>
      </w:r>
      <w:r>
        <w:rPr>
          <w:sz w:val="24"/>
        </w:rPr>
        <w:t>(главы</w:t>
      </w:r>
      <w:r>
        <w:rPr>
          <w:spacing w:val="-4"/>
          <w:sz w:val="24"/>
        </w:rPr>
        <w:t xml:space="preserve"> </w:t>
      </w:r>
      <w:r>
        <w:rPr>
          <w:sz w:val="24"/>
        </w:rPr>
        <w:t xml:space="preserve">по </w:t>
      </w:r>
      <w:r>
        <w:rPr>
          <w:spacing w:val="-2"/>
          <w:sz w:val="24"/>
        </w:rPr>
        <w:t>выбору).</w:t>
      </w:r>
    </w:p>
    <w:p w14:paraId="4E8A9BDF" w14:textId="77777777" w:rsidR="0092247A" w:rsidRDefault="00C96EE1" w:rsidP="000901E9">
      <w:pPr>
        <w:pStyle w:val="a4"/>
        <w:tabs>
          <w:tab w:val="left" w:pos="1948"/>
          <w:tab w:val="left" w:pos="9781"/>
        </w:tabs>
        <w:ind w:left="567" w:right="279" w:firstLine="0"/>
        <w:rPr>
          <w:sz w:val="24"/>
        </w:rPr>
      </w:pPr>
      <w:r>
        <w:rPr>
          <w:sz w:val="24"/>
        </w:rPr>
        <w:t>Дж.</w:t>
      </w:r>
      <w:r>
        <w:rPr>
          <w:spacing w:val="-3"/>
          <w:sz w:val="24"/>
        </w:rPr>
        <w:t xml:space="preserve"> </w:t>
      </w:r>
      <w:r>
        <w:rPr>
          <w:sz w:val="24"/>
        </w:rPr>
        <w:t>Свифт. «Путешествия</w:t>
      </w:r>
      <w:r>
        <w:rPr>
          <w:spacing w:val="-2"/>
          <w:sz w:val="24"/>
        </w:rPr>
        <w:t xml:space="preserve"> </w:t>
      </w:r>
      <w:r>
        <w:rPr>
          <w:sz w:val="24"/>
        </w:rPr>
        <w:t>Гулливера»</w:t>
      </w:r>
      <w:r>
        <w:rPr>
          <w:spacing w:val="-6"/>
          <w:sz w:val="24"/>
        </w:rPr>
        <w:t xml:space="preserve"> </w:t>
      </w:r>
      <w:r>
        <w:rPr>
          <w:sz w:val="24"/>
        </w:rPr>
        <w:t>(главы</w:t>
      </w:r>
      <w:r>
        <w:rPr>
          <w:spacing w:val="-3"/>
          <w:sz w:val="24"/>
        </w:rPr>
        <w:t xml:space="preserve"> </w:t>
      </w:r>
      <w:r>
        <w:rPr>
          <w:sz w:val="24"/>
        </w:rPr>
        <w:t>по</w:t>
      </w:r>
      <w:r>
        <w:rPr>
          <w:spacing w:val="-2"/>
          <w:sz w:val="24"/>
        </w:rPr>
        <w:t xml:space="preserve"> выбору).</w:t>
      </w:r>
    </w:p>
    <w:p w14:paraId="368A8CA9" w14:textId="77777777" w:rsidR="0092247A" w:rsidRDefault="00C96EE1" w:rsidP="000F08BB">
      <w:pPr>
        <w:pStyle w:val="a4"/>
        <w:numPr>
          <w:ilvl w:val="4"/>
          <w:numId w:val="153"/>
        </w:numPr>
        <w:tabs>
          <w:tab w:val="left" w:pos="1947"/>
          <w:tab w:val="left" w:pos="9781"/>
        </w:tabs>
        <w:ind w:left="567" w:right="279" w:hanging="3"/>
        <w:rPr>
          <w:sz w:val="24"/>
        </w:rPr>
      </w:pPr>
      <w:r>
        <w:rPr>
          <w:sz w:val="24"/>
        </w:rPr>
        <w:t>Произведения зарубежных писателей на тему взросления человека (не менее двух).</w:t>
      </w:r>
      <w:r>
        <w:rPr>
          <w:spacing w:val="80"/>
          <w:w w:val="150"/>
          <w:sz w:val="24"/>
        </w:rPr>
        <w:t xml:space="preserve">  </w:t>
      </w:r>
      <w:r>
        <w:rPr>
          <w:sz w:val="24"/>
        </w:rPr>
        <w:t>Например,</w:t>
      </w:r>
      <w:r>
        <w:rPr>
          <w:spacing w:val="80"/>
          <w:w w:val="150"/>
          <w:sz w:val="24"/>
        </w:rPr>
        <w:t xml:space="preserve">  </w:t>
      </w:r>
      <w:r>
        <w:rPr>
          <w:sz w:val="24"/>
        </w:rPr>
        <w:t>Ж.</w:t>
      </w:r>
      <w:r>
        <w:rPr>
          <w:spacing w:val="80"/>
          <w:w w:val="150"/>
          <w:sz w:val="24"/>
        </w:rPr>
        <w:t xml:space="preserve">  </w:t>
      </w:r>
      <w:r>
        <w:rPr>
          <w:sz w:val="24"/>
        </w:rPr>
        <w:t>Верн.</w:t>
      </w:r>
      <w:r>
        <w:rPr>
          <w:spacing w:val="80"/>
          <w:w w:val="150"/>
          <w:sz w:val="24"/>
        </w:rPr>
        <w:t xml:space="preserve">  </w:t>
      </w:r>
      <w:r>
        <w:rPr>
          <w:sz w:val="24"/>
        </w:rPr>
        <w:t>«Дети</w:t>
      </w:r>
      <w:r>
        <w:rPr>
          <w:spacing w:val="80"/>
          <w:w w:val="150"/>
          <w:sz w:val="24"/>
        </w:rPr>
        <w:t xml:space="preserve">  </w:t>
      </w:r>
      <w:r>
        <w:rPr>
          <w:sz w:val="24"/>
        </w:rPr>
        <w:t>капитана</w:t>
      </w:r>
      <w:r>
        <w:rPr>
          <w:spacing w:val="80"/>
          <w:w w:val="150"/>
          <w:sz w:val="24"/>
        </w:rPr>
        <w:t xml:space="preserve">  </w:t>
      </w:r>
      <w:r>
        <w:rPr>
          <w:sz w:val="24"/>
        </w:rPr>
        <w:t>Гранта»</w:t>
      </w:r>
      <w:r>
        <w:rPr>
          <w:spacing w:val="80"/>
          <w:w w:val="150"/>
          <w:sz w:val="24"/>
        </w:rPr>
        <w:t xml:space="preserve">  </w:t>
      </w:r>
      <w:r>
        <w:rPr>
          <w:sz w:val="24"/>
        </w:rPr>
        <w:t>(главы</w:t>
      </w:r>
      <w:r>
        <w:rPr>
          <w:spacing w:val="80"/>
          <w:w w:val="150"/>
          <w:sz w:val="24"/>
        </w:rPr>
        <w:t xml:space="preserve">  </w:t>
      </w:r>
      <w:r>
        <w:rPr>
          <w:sz w:val="24"/>
        </w:rPr>
        <w:t>по</w:t>
      </w:r>
      <w:r>
        <w:rPr>
          <w:spacing w:val="80"/>
          <w:w w:val="150"/>
          <w:sz w:val="24"/>
        </w:rPr>
        <w:t xml:space="preserve">  </w:t>
      </w:r>
      <w:r>
        <w:rPr>
          <w:sz w:val="24"/>
        </w:rPr>
        <w:lastRenderedPageBreak/>
        <w:t>выбору). Х.Ли. «Убить пересмешника» (главы по выбору) и другие.</w:t>
      </w:r>
    </w:p>
    <w:p w14:paraId="7C42F047" w14:textId="77777777" w:rsidR="0092247A" w:rsidRDefault="00C96EE1" w:rsidP="000F08BB">
      <w:pPr>
        <w:pStyle w:val="a4"/>
        <w:numPr>
          <w:ilvl w:val="4"/>
          <w:numId w:val="153"/>
        </w:numPr>
        <w:tabs>
          <w:tab w:val="left" w:pos="1947"/>
          <w:tab w:val="left" w:pos="4139"/>
          <w:tab w:val="left" w:pos="6240"/>
          <w:tab w:val="left" w:pos="8224"/>
          <w:tab w:val="left" w:pos="9781"/>
        </w:tabs>
        <w:ind w:left="567" w:right="279" w:hanging="3"/>
        <w:rPr>
          <w:sz w:val="24"/>
        </w:rPr>
      </w:pPr>
      <w:r>
        <w:rPr>
          <w:spacing w:val="-2"/>
          <w:sz w:val="24"/>
        </w:rPr>
        <w:t>Произведения</w:t>
      </w:r>
      <w:r>
        <w:rPr>
          <w:sz w:val="24"/>
        </w:rPr>
        <w:tab/>
      </w:r>
      <w:r>
        <w:rPr>
          <w:spacing w:val="-2"/>
          <w:sz w:val="24"/>
        </w:rPr>
        <w:t>современных</w:t>
      </w:r>
      <w:r>
        <w:rPr>
          <w:sz w:val="24"/>
        </w:rPr>
        <w:tab/>
      </w:r>
      <w:r>
        <w:rPr>
          <w:spacing w:val="-2"/>
          <w:sz w:val="24"/>
        </w:rPr>
        <w:t>зарубежных</w:t>
      </w:r>
      <w:r>
        <w:rPr>
          <w:sz w:val="24"/>
        </w:rPr>
        <w:tab/>
      </w:r>
      <w:r>
        <w:rPr>
          <w:spacing w:val="-2"/>
          <w:sz w:val="24"/>
        </w:rPr>
        <w:t xml:space="preserve">писателей-фантастов </w:t>
      </w:r>
      <w:r>
        <w:rPr>
          <w:sz w:val="24"/>
        </w:rPr>
        <w:t>(не</w:t>
      </w:r>
      <w:r>
        <w:rPr>
          <w:spacing w:val="40"/>
          <w:sz w:val="24"/>
        </w:rPr>
        <w:t xml:space="preserve">  </w:t>
      </w:r>
      <w:r>
        <w:rPr>
          <w:sz w:val="24"/>
        </w:rPr>
        <w:t>менее</w:t>
      </w:r>
      <w:r>
        <w:rPr>
          <w:spacing w:val="40"/>
          <w:sz w:val="24"/>
        </w:rPr>
        <w:t xml:space="preserve">  </w:t>
      </w:r>
      <w:r>
        <w:rPr>
          <w:sz w:val="24"/>
        </w:rPr>
        <w:t>двух).</w:t>
      </w:r>
      <w:r>
        <w:rPr>
          <w:spacing w:val="40"/>
          <w:sz w:val="24"/>
        </w:rPr>
        <w:t xml:space="preserve">  </w:t>
      </w:r>
      <w:r>
        <w:rPr>
          <w:sz w:val="24"/>
        </w:rPr>
        <w:t>Например,</w:t>
      </w:r>
      <w:r>
        <w:rPr>
          <w:spacing w:val="40"/>
          <w:sz w:val="24"/>
        </w:rPr>
        <w:t xml:space="preserve">  </w:t>
      </w:r>
      <w:r>
        <w:rPr>
          <w:sz w:val="24"/>
        </w:rPr>
        <w:t>Дж.</w:t>
      </w:r>
      <w:r>
        <w:rPr>
          <w:spacing w:val="40"/>
          <w:sz w:val="24"/>
        </w:rPr>
        <w:t xml:space="preserve">  </w:t>
      </w:r>
      <w:r>
        <w:rPr>
          <w:sz w:val="24"/>
        </w:rPr>
        <w:t>К.</w:t>
      </w:r>
      <w:r>
        <w:rPr>
          <w:spacing w:val="40"/>
          <w:sz w:val="24"/>
        </w:rPr>
        <w:t xml:space="preserve">  </w:t>
      </w:r>
      <w:r>
        <w:rPr>
          <w:sz w:val="24"/>
        </w:rPr>
        <w:t>Роулинг.</w:t>
      </w:r>
      <w:r>
        <w:rPr>
          <w:spacing w:val="40"/>
          <w:sz w:val="24"/>
        </w:rPr>
        <w:t xml:space="preserve">  </w:t>
      </w:r>
      <w:r>
        <w:rPr>
          <w:sz w:val="24"/>
        </w:rPr>
        <w:t>«Гарри</w:t>
      </w:r>
      <w:r>
        <w:rPr>
          <w:spacing w:val="40"/>
          <w:sz w:val="24"/>
        </w:rPr>
        <w:t xml:space="preserve">  </w:t>
      </w:r>
      <w:r>
        <w:rPr>
          <w:sz w:val="24"/>
        </w:rPr>
        <w:t>Поттер»</w:t>
      </w:r>
      <w:r>
        <w:rPr>
          <w:spacing w:val="40"/>
          <w:sz w:val="24"/>
        </w:rPr>
        <w:t xml:space="preserve">  </w:t>
      </w:r>
      <w:r>
        <w:rPr>
          <w:sz w:val="24"/>
        </w:rPr>
        <w:t>(главы</w:t>
      </w:r>
      <w:r>
        <w:rPr>
          <w:spacing w:val="40"/>
          <w:sz w:val="24"/>
        </w:rPr>
        <w:t xml:space="preserve">  </w:t>
      </w:r>
      <w:r>
        <w:rPr>
          <w:sz w:val="24"/>
        </w:rPr>
        <w:t>по</w:t>
      </w:r>
      <w:r>
        <w:rPr>
          <w:spacing w:val="40"/>
          <w:sz w:val="24"/>
        </w:rPr>
        <w:t xml:space="preserve">  </w:t>
      </w:r>
      <w:r>
        <w:rPr>
          <w:sz w:val="24"/>
        </w:rPr>
        <w:t>выбору), Д.У. Джонс. «Дом с характером» и другие.</w:t>
      </w:r>
    </w:p>
    <w:p w14:paraId="2F08DF89" w14:textId="77777777" w:rsidR="0092247A" w:rsidRPr="000901E9" w:rsidRDefault="000901E9" w:rsidP="000F08BB">
      <w:pPr>
        <w:pStyle w:val="a4"/>
        <w:numPr>
          <w:ilvl w:val="3"/>
          <w:numId w:val="153"/>
        </w:numPr>
        <w:tabs>
          <w:tab w:val="left" w:pos="1701"/>
          <w:tab w:val="left" w:pos="9781"/>
        </w:tabs>
        <w:ind w:left="567" w:right="279" w:firstLine="0"/>
        <w:rPr>
          <w:sz w:val="24"/>
        </w:rPr>
      </w:pPr>
      <w:r>
        <w:rPr>
          <w:sz w:val="24"/>
        </w:rPr>
        <w:t xml:space="preserve"> </w:t>
      </w:r>
      <w:r w:rsidR="00C96EE1" w:rsidRPr="000901E9">
        <w:rPr>
          <w:sz w:val="24"/>
        </w:rPr>
        <w:t>Содержание</w:t>
      </w:r>
      <w:r w:rsidR="00C96EE1" w:rsidRPr="000901E9">
        <w:rPr>
          <w:spacing w:val="-3"/>
          <w:sz w:val="24"/>
        </w:rPr>
        <w:t xml:space="preserve"> </w:t>
      </w:r>
      <w:r w:rsidR="00C96EE1" w:rsidRPr="000901E9">
        <w:rPr>
          <w:sz w:val="24"/>
        </w:rPr>
        <w:t>обучения</w:t>
      </w:r>
      <w:r w:rsidR="00C96EE1" w:rsidRPr="000901E9">
        <w:rPr>
          <w:spacing w:val="-1"/>
          <w:sz w:val="24"/>
        </w:rPr>
        <w:t xml:space="preserve"> </w:t>
      </w:r>
      <w:r w:rsidR="00C96EE1" w:rsidRPr="000901E9">
        <w:rPr>
          <w:sz w:val="24"/>
        </w:rPr>
        <w:t>в</w:t>
      </w:r>
      <w:r w:rsidR="00C96EE1" w:rsidRPr="000901E9">
        <w:rPr>
          <w:spacing w:val="-3"/>
          <w:sz w:val="24"/>
        </w:rPr>
        <w:t xml:space="preserve"> </w:t>
      </w:r>
      <w:r w:rsidR="00C96EE1" w:rsidRPr="000901E9">
        <w:rPr>
          <w:sz w:val="24"/>
        </w:rPr>
        <w:t>7</w:t>
      </w:r>
      <w:r w:rsidR="00C96EE1" w:rsidRPr="000901E9">
        <w:rPr>
          <w:spacing w:val="-1"/>
          <w:sz w:val="24"/>
        </w:rPr>
        <w:t xml:space="preserve"> </w:t>
      </w:r>
      <w:r w:rsidR="00C96EE1" w:rsidRPr="000901E9">
        <w:rPr>
          <w:spacing w:val="-2"/>
          <w:sz w:val="24"/>
        </w:rPr>
        <w:t>классе.</w:t>
      </w:r>
    </w:p>
    <w:p w14:paraId="02745B79" w14:textId="77777777" w:rsidR="0092247A" w:rsidRDefault="00C96EE1" w:rsidP="000F08BB">
      <w:pPr>
        <w:pStyle w:val="a4"/>
        <w:numPr>
          <w:ilvl w:val="4"/>
          <w:numId w:val="154"/>
        </w:numPr>
        <w:tabs>
          <w:tab w:val="left" w:pos="1768"/>
          <w:tab w:val="left" w:pos="9781"/>
        </w:tabs>
        <w:ind w:right="279"/>
        <w:rPr>
          <w:sz w:val="24"/>
        </w:rPr>
      </w:pPr>
      <w:r>
        <w:rPr>
          <w:sz w:val="24"/>
        </w:rPr>
        <w:t>Древнерусская</w:t>
      </w:r>
      <w:r>
        <w:rPr>
          <w:spacing w:val="-6"/>
          <w:sz w:val="24"/>
        </w:rPr>
        <w:t xml:space="preserve"> </w:t>
      </w:r>
      <w:r>
        <w:rPr>
          <w:spacing w:val="-2"/>
          <w:sz w:val="24"/>
        </w:rPr>
        <w:t>литература.</w:t>
      </w:r>
    </w:p>
    <w:p w14:paraId="44E5D61F" w14:textId="77777777" w:rsidR="0092247A" w:rsidRDefault="00C96EE1" w:rsidP="005971C0">
      <w:pPr>
        <w:pStyle w:val="a3"/>
        <w:tabs>
          <w:tab w:val="left" w:pos="9781"/>
        </w:tabs>
        <w:spacing w:before="5" w:line="237" w:lineRule="auto"/>
        <w:ind w:left="567" w:right="279" w:firstLine="0"/>
      </w:pPr>
      <w:r>
        <w:t xml:space="preserve">Древнерусские повести (одна повесть по выбору). Например, </w:t>
      </w:r>
      <w:r>
        <w:rPr>
          <w:position w:val="1"/>
        </w:rPr>
        <w:t xml:space="preserve">«Поучение» Владимира </w:t>
      </w:r>
      <w:r>
        <w:t>Мономаха (в сокращении) и другие.</w:t>
      </w:r>
    </w:p>
    <w:p w14:paraId="405440B3" w14:textId="77777777" w:rsidR="0092247A" w:rsidRPr="0084312C" w:rsidRDefault="000901E9" w:rsidP="000F08BB">
      <w:pPr>
        <w:pStyle w:val="a4"/>
        <w:numPr>
          <w:ilvl w:val="4"/>
          <w:numId w:val="154"/>
        </w:numPr>
        <w:tabs>
          <w:tab w:val="left" w:pos="1768"/>
          <w:tab w:val="left" w:pos="9781"/>
        </w:tabs>
        <w:spacing w:before="1"/>
        <w:ind w:right="279"/>
        <w:rPr>
          <w:sz w:val="24"/>
        </w:rPr>
      </w:pPr>
      <w:r w:rsidRPr="0084312C">
        <w:rPr>
          <w:sz w:val="24"/>
        </w:rPr>
        <w:t xml:space="preserve"> </w:t>
      </w:r>
      <w:r w:rsidR="00C96EE1" w:rsidRPr="0084312C">
        <w:rPr>
          <w:sz w:val="24"/>
        </w:rPr>
        <w:t>Литература</w:t>
      </w:r>
      <w:r w:rsidR="00C96EE1" w:rsidRPr="0084312C">
        <w:rPr>
          <w:spacing w:val="-6"/>
          <w:sz w:val="24"/>
        </w:rPr>
        <w:t xml:space="preserve"> </w:t>
      </w:r>
      <w:r w:rsidR="00C96EE1" w:rsidRPr="0084312C">
        <w:rPr>
          <w:sz w:val="24"/>
        </w:rPr>
        <w:t>первой</w:t>
      </w:r>
      <w:r w:rsidR="00C96EE1" w:rsidRPr="0084312C">
        <w:rPr>
          <w:spacing w:val="-4"/>
          <w:sz w:val="24"/>
        </w:rPr>
        <w:t xml:space="preserve"> </w:t>
      </w:r>
      <w:r w:rsidR="00C96EE1" w:rsidRPr="0084312C">
        <w:rPr>
          <w:sz w:val="24"/>
        </w:rPr>
        <w:t>половины</w:t>
      </w:r>
      <w:r w:rsidR="00C96EE1" w:rsidRPr="0084312C">
        <w:rPr>
          <w:spacing w:val="-4"/>
          <w:sz w:val="24"/>
        </w:rPr>
        <w:t xml:space="preserve"> </w:t>
      </w:r>
      <w:r w:rsidR="00C96EE1" w:rsidRPr="0084312C">
        <w:rPr>
          <w:sz w:val="24"/>
        </w:rPr>
        <w:t>XIX</w:t>
      </w:r>
      <w:r w:rsidR="00C96EE1" w:rsidRPr="0084312C">
        <w:rPr>
          <w:spacing w:val="-5"/>
          <w:sz w:val="24"/>
        </w:rPr>
        <w:t xml:space="preserve"> </w:t>
      </w:r>
      <w:r w:rsidR="00C96EE1" w:rsidRPr="0084312C">
        <w:rPr>
          <w:spacing w:val="-4"/>
          <w:sz w:val="24"/>
        </w:rPr>
        <w:t>века.</w:t>
      </w:r>
    </w:p>
    <w:p w14:paraId="7B42F0E9" w14:textId="77777777" w:rsidR="0092247A" w:rsidRDefault="00C96EE1" w:rsidP="000901E9">
      <w:pPr>
        <w:pStyle w:val="a3"/>
        <w:tabs>
          <w:tab w:val="left" w:pos="1741"/>
          <w:tab w:val="left" w:pos="2715"/>
          <w:tab w:val="left" w:pos="4255"/>
          <w:tab w:val="left" w:pos="5775"/>
          <w:tab w:val="left" w:pos="6723"/>
          <w:tab w:val="left" w:pos="8318"/>
          <w:tab w:val="left" w:pos="9405"/>
          <w:tab w:val="left" w:pos="9781"/>
        </w:tabs>
        <w:spacing w:before="2"/>
        <w:ind w:left="567" w:right="279" w:firstLine="0"/>
      </w:pPr>
      <w:r>
        <w:t>А.С.</w:t>
      </w:r>
      <w:r>
        <w:rPr>
          <w:spacing w:val="40"/>
        </w:rPr>
        <w:t xml:space="preserve"> </w:t>
      </w:r>
      <w:r>
        <w:t>Пушкин.</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четырёх).</w:t>
      </w:r>
      <w:r>
        <w:rPr>
          <w:spacing w:val="40"/>
        </w:rPr>
        <w:t xml:space="preserve"> </w:t>
      </w:r>
      <w:r>
        <w:t>Например,</w:t>
      </w:r>
      <w:r>
        <w:rPr>
          <w:spacing w:val="40"/>
        </w:rPr>
        <w:t xml:space="preserve"> </w:t>
      </w:r>
      <w:r>
        <w:rPr>
          <w:position w:val="1"/>
        </w:rPr>
        <w:t>«Во</w:t>
      </w:r>
      <w:r>
        <w:rPr>
          <w:spacing w:val="40"/>
          <w:position w:val="1"/>
        </w:rPr>
        <w:t xml:space="preserve"> </w:t>
      </w:r>
      <w:r>
        <w:rPr>
          <w:position w:val="1"/>
        </w:rPr>
        <w:t>глубине</w:t>
      </w:r>
      <w:r>
        <w:rPr>
          <w:spacing w:val="40"/>
          <w:position w:val="1"/>
        </w:rPr>
        <w:t xml:space="preserve"> </w:t>
      </w:r>
      <w:r>
        <w:rPr>
          <w:position w:val="1"/>
        </w:rPr>
        <w:t xml:space="preserve">сибирских </w:t>
      </w:r>
      <w:r>
        <w:rPr>
          <w:spacing w:val="-2"/>
        </w:rPr>
        <w:t>руд…»,</w:t>
      </w:r>
      <w:r>
        <w:rPr>
          <w:spacing w:val="-5"/>
        </w:rPr>
        <w:t>«19</w:t>
      </w:r>
      <w:r w:rsidR="0084312C">
        <w:t xml:space="preserve"> </w:t>
      </w:r>
      <w:r>
        <w:rPr>
          <w:spacing w:val="-2"/>
        </w:rPr>
        <w:t>октября»</w:t>
      </w:r>
      <w:r w:rsidR="0084312C">
        <w:t xml:space="preserve"> </w:t>
      </w:r>
      <w:r>
        <w:rPr>
          <w:spacing w:val="-2"/>
        </w:rPr>
        <w:t>(«Роняет</w:t>
      </w:r>
      <w:r w:rsidR="000901E9">
        <w:t xml:space="preserve"> </w:t>
      </w:r>
      <w:r>
        <w:rPr>
          <w:spacing w:val="-5"/>
        </w:rPr>
        <w:t>лес</w:t>
      </w:r>
      <w:r w:rsidR="0084312C">
        <w:t xml:space="preserve"> </w:t>
      </w:r>
      <w:r>
        <w:rPr>
          <w:spacing w:val="-2"/>
        </w:rPr>
        <w:t>багряный</w:t>
      </w:r>
      <w:r w:rsidR="0084312C">
        <w:rPr>
          <w:spacing w:val="-2"/>
        </w:rPr>
        <w:t xml:space="preserve"> </w:t>
      </w:r>
      <w:r>
        <w:rPr>
          <w:spacing w:val="-4"/>
        </w:rPr>
        <w:t>свой</w:t>
      </w:r>
      <w:r>
        <w:tab/>
      </w:r>
      <w:r>
        <w:rPr>
          <w:spacing w:val="-2"/>
        </w:rPr>
        <w:t>убор…»),</w:t>
      </w:r>
      <w:r w:rsidR="000901E9">
        <w:t>«И.И.</w:t>
      </w:r>
      <w:r w:rsidR="000901E9">
        <w:rPr>
          <w:spacing w:val="77"/>
        </w:rPr>
        <w:t xml:space="preserve"> </w:t>
      </w:r>
      <w:r w:rsidR="000901E9">
        <w:t xml:space="preserve">Пущину», </w:t>
      </w:r>
      <w:r>
        <w:t>«На</w:t>
      </w:r>
      <w:r>
        <w:rPr>
          <w:spacing w:val="51"/>
          <w:w w:val="150"/>
        </w:rPr>
        <w:t xml:space="preserve"> </w:t>
      </w:r>
      <w:r>
        <w:t>холмах</w:t>
      </w:r>
      <w:r>
        <w:rPr>
          <w:spacing w:val="79"/>
        </w:rPr>
        <w:t xml:space="preserve"> </w:t>
      </w:r>
      <w:r>
        <w:t>Грузии</w:t>
      </w:r>
      <w:r>
        <w:rPr>
          <w:spacing w:val="78"/>
        </w:rPr>
        <w:t xml:space="preserve"> </w:t>
      </w:r>
      <w:r>
        <w:t>лежит</w:t>
      </w:r>
      <w:r>
        <w:rPr>
          <w:spacing w:val="75"/>
        </w:rPr>
        <w:t xml:space="preserve"> </w:t>
      </w:r>
      <w:r>
        <w:t>ночная</w:t>
      </w:r>
      <w:r>
        <w:rPr>
          <w:spacing w:val="77"/>
        </w:rPr>
        <w:t xml:space="preserve"> </w:t>
      </w:r>
      <w:r>
        <w:t>мгла…»,</w:t>
      </w:r>
      <w:r>
        <w:rPr>
          <w:spacing w:val="79"/>
        </w:rPr>
        <w:t xml:space="preserve"> </w:t>
      </w:r>
      <w:r>
        <w:t>и</w:t>
      </w:r>
      <w:r>
        <w:rPr>
          <w:spacing w:val="78"/>
        </w:rPr>
        <w:t xml:space="preserve"> </w:t>
      </w:r>
      <w:r>
        <w:t>другие</w:t>
      </w:r>
      <w:r>
        <w:rPr>
          <w:spacing w:val="51"/>
          <w:w w:val="150"/>
        </w:rPr>
        <w:t xml:space="preserve"> </w:t>
      </w:r>
      <w:r>
        <w:t>«Повести</w:t>
      </w:r>
      <w:r>
        <w:rPr>
          <w:spacing w:val="80"/>
        </w:rPr>
        <w:t xml:space="preserve"> </w:t>
      </w:r>
      <w:r>
        <w:rPr>
          <w:spacing w:val="-2"/>
        </w:rPr>
        <w:t>Белкина»</w:t>
      </w:r>
      <w:r w:rsidR="000901E9">
        <w:t xml:space="preserve"> </w:t>
      </w:r>
      <w:r>
        <w:t>(«Станционный</w:t>
      </w:r>
      <w:r>
        <w:rPr>
          <w:spacing w:val="-7"/>
        </w:rPr>
        <w:t xml:space="preserve"> </w:t>
      </w:r>
      <w:r>
        <w:t>смотритель»).</w:t>
      </w:r>
      <w:r>
        <w:rPr>
          <w:spacing w:val="-4"/>
        </w:rPr>
        <w:t xml:space="preserve"> </w:t>
      </w:r>
      <w:r>
        <w:t>Поэма</w:t>
      </w:r>
      <w:r>
        <w:rPr>
          <w:spacing w:val="-2"/>
        </w:rPr>
        <w:t xml:space="preserve"> </w:t>
      </w:r>
      <w:r>
        <w:t>«Полтава»</w:t>
      </w:r>
      <w:r>
        <w:rPr>
          <w:spacing w:val="-7"/>
        </w:rPr>
        <w:t xml:space="preserve"> </w:t>
      </w:r>
      <w:r>
        <w:t>(фрагмент)</w:t>
      </w:r>
      <w:r>
        <w:rPr>
          <w:spacing w:val="-5"/>
        </w:rPr>
        <w:t xml:space="preserve"> </w:t>
      </w:r>
      <w:r>
        <w:t>и</w:t>
      </w:r>
      <w:r>
        <w:rPr>
          <w:spacing w:val="-4"/>
        </w:rPr>
        <w:t xml:space="preserve"> </w:t>
      </w:r>
      <w:r>
        <w:rPr>
          <w:spacing w:val="-2"/>
        </w:rPr>
        <w:t>другие.</w:t>
      </w:r>
      <w:r w:rsidR="000901E9">
        <w:t xml:space="preserve"> </w:t>
      </w:r>
      <w:r>
        <w:t>М.Ю.</w:t>
      </w:r>
      <w:r>
        <w:rPr>
          <w:spacing w:val="77"/>
        </w:rPr>
        <w:t xml:space="preserve"> </w:t>
      </w:r>
      <w:r>
        <w:t>Лермонтов.</w:t>
      </w:r>
      <w:r>
        <w:rPr>
          <w:spacing w:val="52"/>
          <w:w w:val="150"/>
        </w:rPr>
        <w:t xml:space="preserve"> </w:t>
      </w:r>
      <w:r>
        <w:t>Стихотворения</w:t>
      </w:r>
      <w:r>
        <w:rPr>
          <w:spacing w:val="50"/>
          <w:w w:val="150"/>
        </w:rPr>
        <w:t xml:space="preserve"> </w:t>
      </w:r>
      <w:r>
        <w:t>(не</w:t>
      </w:r>
      <w:r>
        <w:rPr>
          <w:spacing w:val="50"/>
          <w:w w:val="150"/>
        </w:rPr>
        <w:t xml:space="preserve"> </w:t>
      </w:r>
      <w:r>
        <w:t>менее</w:t>
      </w:r>
      <w:r>
        <w:rPr>
          <w:spacing w:val="51"/>
          <w:w w:val="150"/>
        </w:rPr>
        <w:t xml:space="preserve"> </w:t>
      </w:r>
      <w:r>
        <w:t>четырёх).</w:t>
      </w:r>
      <w:r>
        <w:rPr>
          <w:spacing w:val="50"/>
          <w:w w:val="150"/>
        </w:rPr>
        <w:t xml:space="preserve"> </w:t>
      </w:r>
      <w:r>
        <w:t>Например,</w:t>
      </w:r>
      <w:r>
        <w:rPr>
          <w:spacing w:val="57"/>
          <w:w w:val="150"/>
        </w:rPr>
        <w:t xml:space="preserve"> </w:t>
      </w:r>
      <w:r>
        <w:t>«Узник»,</w:t>
      </w:r>
      <w:r>
        <w:rPr>
          <w:spacing w:val="55"/>
          <w:w w:val="150"/>
        </w:rPr>
        <w:t xml:space="preserve"> </w:t>
      </w:r>
      <w:r>
        <w:rPr>
          <w:spacing w:val="-2"/>
        </w:rPr>
        <w:t>«Парус»,</w:t>
      </w:r>
      <w:r>
        <w:t>«Тучи»,</w:t>
      </w:r>
      <w:r>
        <w:rPr>
          <w:spacing w:val="79"/>
          <w:w w:val="150"/>
        </w:rPr>
        <w:t xml:space="preserve"> </w:t>
      </w:r>
      <w:r>
        <w:t>«Желанье»</w:t>
      </w:r>
      <w:r>
        <w:rPr>
          <w:spacing w:val="67"/>
          <w:w w:val="150"/>
        </w:rPr>
        <w:t xml:space="preserve"> </w:t>
      </w:r>
      <w:r>
        <w:t>(«Отворите</w:t>
      </w:r>
      <w:r>
        <w:rPr>
          <w:spacing w:val="73"/>
          <w:w w:val="150"/>
        </w:rPr>
        <w:t xml:space="preserve"> </w:t>
      </w:r>
      <w:r>
        <w:t>мне</w:t>
      </w:r>
      <w:r>
        <w:rPr>
          <w:spacing w:val="72"/>
          <w:w w:val="150"/>
        </w:rPr>
        <w:t xml:space="preserve"> </w:t>
      </w:r>
      <w:r>
        <w:t>темницу…»),</w:t>
      </w:r>
      <w:r>
        <w:rPr>
          <w:spacing w:val="77"/>
          <w:w w:val="150"/>
        </w:rPr>
        <w:t xml:space="preserve"> </w:t>
      </w:r>
      <w:r>
        <w:t>«Когда</w:t>
      </w:r>
      <w:r>
        <w:rPr>
          <w:spacing w:val="73"/>
          <w:w w:val="150"/>
        </w:rPr>
        <w:t xml:space="preserve"> </w:t>
      </w:r>
      <w:r>
        <w:t>волнуется</w:t>
      </w:r>
      <w:r>
        <w:rPr>
          <w:spacing w:val="73"/>
          <w:w w:val="150"/>
        </w:rPr>
        <w:t xml:space="preserve"> </w:t>
      </w:r>
      <w:r>
        <w:t>желтеющая</w:t>
      </w:r>
      <w:r>
        <w:rPr>
          <w:spacing w:val="74"/>
          <w:w w:val="150"/>
        </w:rPr>
        <w:t xml:space="preserve"> </w:t>
      </w:r>
      <w:r>
        <w:rPr>
          <w:spacing w:val="-2"/>
        </w:rPr>
        <w:t>нива…»,</w:t>
      </w:r>
      <w:r w:rsidR="000901E9">
        <w:t xml:space="preserve"> </w:t>
      </w:r>
      <w:r>
        <w:t>«Ангел»,</w:t>
      </w:r>
      <w:r>
        <w:rPr>
          <w:spacing w:val="80"/>
          <w:w w:val="150"/>
        </w:rPr>
        <w:t xml:space="preserve"> </w:t>
      </w:r>
      <w:r>
        <w:t>«Молитва»</w:t>
      </w:r>
      <w:r>
        <w:rPr>
          <w:spacing w:val="80"/>
        </w:rPr>
        <w:t xml:space="preserve"> </w:t>
      </w:r>
      <w:r>
        <w:t>(«В</w:t>
      </w:r>
      <w:r>
        <w:rPr>
          <w:spacing w:val="80"/>
        </w:rPr>
        <w:t xml:space="preserve"> </w:t>
      </w:r>
      <w:r>
        <w:t>минуту</w:t>
      </w:r>
      <w:r>
        <w:rPr>
          <w:spacing w:val="80"/>
        </w:rPr>
        <w:t xml:space="preserve"> </w:t>
      </w:r>
      <w:r>
        <w:t>жизни</w:t>
      </w:r>
      <w:r>
        <w:rPr>
          <w:spacing w:val="80"/>
        </w:rPr>
        <w:t xml:space="preserve"> </w:t>
      </w:r>
      <w:r>
        <w:t>трудную…»)</w:t>
      </w:r>
      <w:r>
        <w:rPr>
          <w:spacing w:val="80"/>
        </w:rPr>
        <w:t xml:space="preserve"> </w:t>
      </w:r>
      <w:r>
        <w:t>и</w:t>
      </w:r>
      <w:r>
        <w:rPr>
          <w:spacing w:val="80"/>
        </w:rPr>
        <w:t xml:space="preserve"> </w:t>
      </w:r>
      <w:r>
        <w:t>другие</w:t>
      </w:r>
      <w:r>
        <w:rPr>
          <w:spacing w:val="80"/>
          <w:w w:val="150"/>
        </w:rPr>
        <w:t xml:space="preserve"> </w:t>
      </w:r>
      <w:r>
        <w:t>«Песня</w:t>
      </w:r>
      <w:r>
        <w:rPr>
          <w:spacing w:val="80"/>
        </w:rPr>
        <w:t xml:space="preserve"> </w:t>
      </w:r>
      <w:r>
        <w:t>про</w:t>
      </w:r>
      <w:r>
        <w:rPr>
          <w:spacing w:val="80"/>
        </w:rPr>
        <w:t xml:space="preserve"> </w:t>
      </w:r>
      <w:r>
        <w:t>царя</w:t>
      </w:r>
      <w:r>
        <w:rPr>
          <w:spacing w:val="80"/>
        </w:rPr>
        <w:t xml:space="preserve"> </w:t>
      </w:r>
      <w:r>
        <w:t>Ивана Васильевича, молодого опричника и удалого купца Калашникова».</w:t>
      </w:r>
      <w:r w:rsidR="000901E9">
        <w:t xml:space="preserve"> </w:t>
      </w:r>
      <w:r>
        <w:t>Н.В.</w:t>
      </w:r>
      <w:r>
        <w:rPr>
          <w:spacing w:val="-5"/>
        </w:rPr>
        <w:t xml:space="preserve"> </w:t>
      </w:r>
      <w:r>
        <w:t>Гоголь.</w:t>
      </w:r>
      <w:r>
        <w:rPr>
          <w:spacing w:val="-5"/>
        </w:rPr>
        <w:t xml:space="preserve"> </w:t>
      </w:r>
      <w:r>
        <w:t>Повесть «Тарас</w:t>
      </w:r>
      <w:r>
        <w:rPr>
          <w:spacing w:val="-3"/>
        </w:rPr>
        <w:t xml:space="preserve"> </w:t>
      </w:r>
      <w:r>
        <w:rPr>
          <w:spacing w:val="-2"/>
        </w:rPr>
        <w:t>Бульба».</w:t>
      </w:r>
    </w:p>
    <w:p w14:paraId="52210B56" w14:textId="77777777" w:rsidR="0092247A" w:rsidRPr="000901E9" w:rsidRDefault="000901E9" w:rsidP="000F08BB">
      <w:pPr>
        <w:pStyle w:val="a4"/>
        <w:numPr>
          <w:ilvl w:val="4"/>
          <w:numId w:val="154"/>
        </w:numPr>
        <w:tabs>
          <w:tab w:val="left" w:pos="1768"/>
          <w:tab w:val="left" w:pos="9781"/>
        </w:tabs>
        <w:ind w:left="567" w:right="279" w:hanging="3"/>
        <w:rPr>
          <w:sz w:val="24"/>
        </w:rPr>
      </w:pPr>
      <w:r>
        <w:rPr>
          <w:sz w:val="24"/>
        </w:rPr>
        <w:t xml:space="preserve"> </w:t>
      </w:r>
      <w:r w:rsidR="00C96EE1" w:rsidRPr="000901E9">
        <w:rPr>
          <w:sz w:val="24"/>
        </w:rPr>
        <w:t>Литература</w:t>
      </w:r>
      <w:r w:rsidR="00C96EE1" w:rsidRPr="000901E9">
        <w:rPr>
          <w:spacing w:val="-5"/>
          <w:sz w:val="24"/>
        </w:rPr>
        <w:t xml:space="preserve"> </w:t>
      </w:r>
      <w:r w:rsidR="00C96EE1" w:rsidRPr="000901E9">
        <w:rPr>
          <w:sz w:val="24"/>
        </w:rPr>
        <w:t>второй</w:t>
      </w:r>
      <w:r w:rsidR="00C96EE1" w:rsidRPr="000901E9">
        <w:rPr>
          <w:spacing w:val="-4"/>
          <w:sz w:val="24"/>
        </w:rPr>
        <w:t xml:space="preserve"> </w:t>
      </w:r>
      <w:r w:rsidR="00C96EE1" w:rsidRPr="000901E9">
        <w:rPr>
          <w:sz w:val="24"/>
        </w:rPr>
        <w:t>половины</w:t>
      </w:r>
      <w:r w:rsidR="00C96EE1" w:rsidRPr="000901E9">
        <w:rPr>
          <w:spacing w:val="-3"/>
          <w:sz w:val="24"/>
        </w:rPr>
        <w:t xml:space="preserve"> </w:t>
      </w:r>
      <w:r w:rsidR="00C96EE1" w:rsidRPr="000901E9">
        <w:rPr>
          <w:sz w:val="24"/>
        </w:rPr>
        <w:t>XIX</w:t>
      </w:r>
      <w:r w:rsidR="00C96EE1" w:rsidRPr="000901E9">
        <w:rPr>
          <w:spacing w:val="-4"/>
          <w:sz w:val="24"/>
        </w:rPr>
        <w:t xml:space="preserve"> века.</w:t>
      </w:r>
    </w:p>
    <w:p w14:paraId="58BCC346" w14:textId="77777777" w:rsidR="0092247A" w:rsidRDefault="00C96EE1" w:rsidP="0084312C">
      <w:pPr>
        <w:pStyle w:val="a3"/>
        <w:tabs>
          <w:tab w:val="left" w:pos="9781"/>
        </w:tabs>
        <w:ind w:left="567" w:right="279" w:firstLine="0"/>
      </w:pPr>
      <w:r>
        <w:t>И.С.</w:t>
      </w:r>
      <w:r>
        <w:rPr>
          <w:spacing w:val="50"/>
          <w:w w:val="150"/>
        </w:rPr>
        <w:t xml:space="preserve"> </w:t>
      </w:r>
      <w:r>
        <w:t>Тургенев.</w:t>
      </w:r>
      <w:r>
        <w:rPr>
          <w:spacing w:val="52"/>
          <w:w w:val="150"/>
        </w:rPr>
        <w:t xml:space="preserve"> </w:t>
      </w:r>
      <w:r>
        <w:t>Рассказы</w:t>
      </w:r>
      <w:r>
        <w:rPr>
          <w:spacing w:val="51"/>
          <w:w w:val="150"/>
        </w:rPr>
        <w:t xml:space="preserve"> </w:t>
      </w:r>
      <w:r>
        <w:t>из</w:t>
      </w:r>
      <w:r>
        <w:rPr>
          <w:spacing w:val="52"/>
          <w:w w:val="150"/>
        </w:rPr>
        <w:t xml:space="preserve"> </w:t>
      </w:r>
      <w:r>
        <w:t>цикла</w:t>
      </w:r>
      <w:r>
        <w:rPr>
          <w:spacing w:val="55"/>
          <w:w w:val="150"/>
        </w:rPr>
        <w:t xml:space="preserve"> </w:t>
      </w:r>
      <w:r>
        <w:t>«Записки</w:t>
      </w:r>
      <w:r>
        <w:rPr>
          <w:spacing w:val="52"/>
          <w:w w:val="150"/>
        </w:rPr>
        <w:t xml:space="preserve"> </w:t>
      </w:r>
      <w:r>
        <w:t>охотника»</w:t>
      </w:r>
      <w:r>
        <w:rPr>
          <w:spacing w:val="74"/>
        </w:rPr>
        <w:t xml:space="preserve"> </w:t>
      </w:r>
      <w:r>
        <w:t>(два</w:t>
      </w:r>
      <w:r>
        <w:rPr>
          <w:spacing w:val="50"/>
          <w:w w:val="150"/>
        </w:rPr>
        <w:t xml:space="preserve"> </w:t>
      </w:r>
      <w:r>
        <w:t>по</w:t>
      </w:r>
      <w:r>
        <w:rPr>
          <w:spacing w:val="54"/>
          <w:w w:val="150"/>
        </w:rPr>
        <w:t xml:space="preserve"> </w:t>
      </w:r>
      <w:r>
        <w:t>выбору).</w:t>
      </w:r>
      <w:r>
        <w:rPr>
          <w:spacing w:val="52"/>
          <w:w w:val="150"/>
        </w:rPr>
        <w:t xml:space="preserve"> </w:t>
      </w:r>
      <w:r>
        <w:rPr>
          <w:spacing w:val="-2"/>
        </w:rPr>
        <w:t>Например,</w:t>
      </w:r>
      <w:r w:rsidR="0084312C">
        <w:t xml:space="preserve"> </w:t>
      </w:r>
      <w:r>
        <w:t>«Бирюк»,</w:t>
      </w:r>
      <w:r>
        <w:rPr>
          <w:spacing w:val="65"/>
        </w:rPr>
        <w:t xml:space="preserve"> </w:t>
      </w:r>
      <w:r>
        <w:t>«Хорь</w:t>
      </w:r>
      <w:r>
        <w:rPr>
          <w:spacing w:val="65"/>
        </w:rPr>
        <w:t xml:space="preserve"> </w:t>
      </w:r>
      <w:r>
        <w:t>и</w:t>
      </w:r>
      <w:r>
        <w:rPr>
          <w:spacing w:val="64"/>
        </w:rPr>
        <w:t xml:space="preserve"> </w:t>
      </w:r>
      <w:r>
        <w:t>Калиныч»</w:t>
      </w:r>
      <w:r>
        <w:rPr>
          <w:spacing w:val="56"/>
        </w:rPr>
        <w:t xml:space="preserve"> </w:t>
      </w:r>
      <w:r>
        <w:t>и</w:t>
      </w:r>
      <w:r>
        <w:rPr>
          <w:spacing w:val="64"/>
        </w:rPr>
        <w:t xml:space="preserve"> </w:t>
      </w:r>
      <w:r>
        <w:t>другие</w:t>
      </w:r>
      <w:r>
        <w:rPr>
          <w:spacing w:val="63"/>
        </w:rPr>
        <w:t xml:space="preserve"> </w:t>
      </w:r>
      <w:r>
        <w:t>Стихотворения</w:t>
      </w:r>
      <w:r>
        <w:rPr>
          <w:spacing w:val="63"/>
        </w:rPr>
        <w:t xml:space="preserve"> </w:t>
      </w:r>
      <w:r>
        <w:t>в</w:t>
      </w:r>
      <w:r>
        <w:rPr>
          <w:spacing w:val="63"/>
        </w:rPr>
        <w:t xml:space="preserve"> </w:t>
      </w:r>
      <w:r>
        <w:t>прозе.</w:t>
      </w:r>
      <w:r>
        <w:rPr>
          <w:spacing w:val="61"/>
        </w:rPr>
        <w:t xml:space="preserve"> </w:t>
      </w:r>
      <w:r>
        <w:t>Например,</w:t>
      </w:r>
      <w:r>
        <w:rPr>
          <w:spacing w:val="68"/>
        </w:rPr>
        <w:t xml:space="preserve"> </w:t>
      </w:r>
      <w:r>
        <w:t>«Русский</w:t>
      </w:r>
      <w:r>
        <w:rPr>
          <w:spacing w:val="-2"/>
        </w:rPr>
        <w:t>язык»,</w:t>
      </w:r>
      <w:r w:rsidR="000901E9">
        <w:t xml:space="preserve"> </w:t>
      </w:r>
      <w:r>
        <w:t>«Воробей»</w:t>
      </w:r>
      <w:r>
        <w:rPr>
          <w:spacing w:val="-8"/>
        </w:rPr>
        <w:t xml:space="preserve"> </w:t>
      </w:r>
      <w:r>
        <w:t>и</w:t>
      </w:r>
      <w:r>
        <w:rPr>
          <w:spacing w:val="1"/>
        </w:rPr>
        <w:t xml:space="preserve"> </w:t>
      </w:r>
      <w:r>
        <w:rPr>
          <w:spacing w:val="-2"/>
        </w:rPr>
        <w:t>другие.</w:t>
      </w:r>
      <w:r w:rsidR="000901E9">
        <w:t xml:space="preserve"> </w:t>
      </w:r>
      <w:r>
        <w:t>Л.Н.</w:t>
      </w:r>
      <w:r>
        <w:rPr>
          <w:spacing w:val="-4"/>
        </w:rPr>
        <w:t xml:space="preserve"> </w:t>
      </w:r>
      <w:r>
        <w:t>Толстой.</w:t>
      </w:r>
      <w:r>
        <w:rPr>
          <w:spacing w:val="-3"/>
        </w:rPr>
        <w:t xml:space="preserve"> </w:t>
      </w:r>
      <w:r>
        <w:t>Рассказ</w:t>
      </w:r>
      <w:r>
        <w:rPr>
          <w:spacing w:val="2"/>
        </w:rPr>
        <w:t xml:space="preserve"> </w:t>
      </w:r>
      <w:r>
        <w:t>«После</w:t>
      </w:r>
      <w:r>
        <w:rPr>
          <w:spacing w:val="-4"/>
        </w:rPr>
        <w:t xml:space="preserve"> </w:t>
      </w:r>
      <w:r>
        <w:rPr>
          <w:spacing w:val="-2"/>
        </w:rPr>
        <w:t>бала».</w:t>
      </w:r>
      <w:r w:rsidR="000901E9">
        <w:t xml:space="preserve"> </w:t>
      </w:r>
      <w:r>
        <w:rPr>
          <w:spacing w:val="-4"/>
        </w:rPr>
        <w:t>Н.А.</w:t>
      </w:r>
      <w:r>
        <w:rPr>
          <w:spacing w:val="-2"/>
        </w:rPr>
        <w:t>Некрасов.Стихотворения</w:t>
      </w:r>
      <w:r w:rsidR="000901E9">
        <w:rPr>
          <w:spacing w:val="-2"/>
        </w:rPr>
        <w:t xml:space="preserve"> </w:t>
      </w:r>
      <w:r>
        <w:rPr>
          <w:spacing w:val="-4"/>
        </w:rPr>
        <w:t>(не</w:t>
      </w:r>
      <w:r w:rsidR="000901E9">
        <w:rPr>
          <w:spacing w:val="-4"/>
        </w:rPr>
        <w:t xml:space="preserve"> </w:t>
      </w:r>
      <w:r>
        <w:rPr>
          <w:spacing w:val="-2"/>
        </w:rPr>
        <w:t>менее</w:t>
      </w:r>
      <w:r w:rsidR="000901E9">
        <w:rPr>
          <w:spacing w:val="-2"/>
        </w:rPr>
        <w:t xml:space="preserve"> </w:t>
      </w:r>
      <w:r>
        <w:rPr>
          <w:spacing w:val="-2"/>
        </w:rPr>
        <w:t>двух).Например,</w:t>
      </w:r>
      <w:r>
        <w:rPr>
          <w:spacing w:val="-2"/>
          <w:position w:val="1"/>
        </w:rPr>
        <w:t xml:space="preserve">«Размышления </w:t>
      </w:r>
      <w:r>
        <w:t>парадного подъезда», «Железная дорога» и другие.</w:t>
      </w:r>
    </w:p>
    <w:p w14:paraId="5C9C36E2" w14:textId="77777777" w:rsidR="0092247A" w:rsidRDefault="00C96EE1" w:rsidP="005971C0">
      <w:pPr>
        <w:pStyle w:val="a3"/>
        <w:tabs>
          <w:tab w:val="left" w:pos="2022"/>
          <w:tab w:val="left" w:pos="2968"/>
          <w:tab w:val="left" w:pos="4232"/>
          <w:tab w:val="left" w:pos="4896"/>
          <w:tab w:val="left" w:pos="5641"/>
          <w:tab w:val="left" w:pos="6368"/>
          <w:tab w:val="left" w:pos="7440"/>
          <w:tab w:val="left" w:pos="8148"/>
          <w:tab w:val="left" w:pos="8851"/>
          <w:tab w:val="left" w:pos="9546"/>
          <w:tab w:val="left" w:pos="9781"/>
        </w:tabs>
        <w:spacing w:before="1"/>
        <w:ind w:left="567" w:right="279" w:firstLine="0"/>
        <w:jc w:val="left"/>
      </w:pPr>
      <w:r>
        <w:rPr>
          <w:spacing w:val="-2"/>
        </w:rPr>
        <w:t>Поэзия</w:t>
      </w:r>
      <w:r w:rsidR="000901E9">
        <w:rPr>
          <w:spacing w:val="-2"/>
        </w:rPr>
        <w:t xml:space="preserve">  </w:t>
      </w:r>
      <w:r>
        <w:rPr>
          <w:spacing w:val="-2"/>
        </w:rPr>
        <w:t>второй</w:t>
      </w:r>
      <w:r w:rsidR="00FA224C">
        <w:t xml:space="preserve"> </w:t>
      </w:r>
      <w:r w:rsidR="00FA224C">
        <w:rPr>
          <w:spacing w:val="-2"/>
        </w:rPr>
        <w:t xml:space="preserve">половины </w:t>
      </w:r>
      <w:r>
        <w:rPr>
          <w:spacing w:val="-4"/>
        </w:rPr>
        <w:t>XIXвека.</w:t>
      </w:r>
      <w:r>
        <w:tab/>
      </w:r>
      <w:r>
        <w:rPr>
          <w:spacing w:val="-4"/>
        </w:rPr>
        <w:t>Ф.И.</w:t>
      </w:r>
      <w:r>
        <w:rPr>
          <w:spacing w:val="-2"/>
        </w:rPr>
        <w:t>Тютчев,</w:t>
      </w:r>
      <w:r w:rsidR="000901E9">
        <w:rPr>
          <w:spacing w:val="-2"/>
        </w:rPr>
        <w:t xml:space="preserve"> </w:t>
      </w:r>
      <w:r>
        <w:rPr>
          <w:spacing w:val="-4"/>
        </w:rPr>
        <w:t>А.А.Фет,А.К.</w:t>
      </w:r>
      <w:r>
        <w:rPr>
          <w:spacing w:val="-2"/>
        </w:rPr>
        <w:t xml:space="preserve">Толстой </w:t>
      </w:r>
      <w:r>
        <w:t>и другие (не менее двух стихотворений по выбору).</w:t>
      </w:r>
    </w:p>
    <w:p w14:paraId="6FF26FDD" w14:textId="77777777" w:rsidR="0092247A" w:rsidRDefault="00C96EE1" w:rsidP="005971C0">
      <w:pPr>
        <w:pStyle w:val="a3"/>
        <w:tabs>
          <w:tab w:val="left" w:pos="9781"/>
        </w:tabs>
        <w:spacing w:before="3"/>
        <w:ind w:left="567" w:right="279" w:firstLine="0"/>
        <w:jc w:val="left"/>
      </w:pPr>
      <w:r>
        <w:t>М.Е.</w:t>
      </w:r>
      <w:r>
        <w:rPr>
          <w:spacing w:val="39"/>
        </w:rPr>
        <w:t xml:space="preserve"> </w:t>
      </w:r>
      <w:r>
        <w:t>Салтыков-Щедрин.</w:t>
      </w:r>
      <w:r>
        <w:rPr>
          <w:spacing w:val="40"/>
        </w:rPr>
        <w:t xml:space="preserve"> </w:t>
      </w:r>
      <w:r>
        <w:t>Сказки</w:t>
      </w:r>
      <w:r>
        <w:rPr>
          <w:spacing w:val="40"/>
        </w:rPr>
        <w:t xml:space="preserve"> </w:t>
      </w:r>
      <w:r>
        <w:t>(две</w:t>
      </w:r>
      <w:r>
        <w:rPr>
          <w:spacing w:val="39"/>
        </w:rPr>
        <w:t xml:space="preserve"> </w:t>
      </w:r>
      <w:r>
        <w:t>по</w:t>
      </w:r>
      <w:r>
        <w:rPr>
          <w:spacing w:val="39"/>
        </w:rPr>
        <w:t xml:space="preserve"> </w:t>
      </w:r>
      <w:r>
        <w:t>выбору).</w:t>
      </w:r>
      <w:r>
        <w:rPr>
          <w:spacing w:val="40"/>
        </w:rPr>
        <w:t xml:space="preserve"> </w:t>
      </w:r>
      <w:r>
        <w:t>Например,</w:t>
      </w:r>
      <w:r>
        <w:rPr>
          <w:spacing w:val="40"/>
        </w:rPr>
        <w:t xml:space="preserve"> </w:t>
      </w:r>
      <w:r>
        <w:rPr>
          <w:position w:val="1"/>
        </w:rPr>
        <w:t>«Повесть</w:t>
      </w:r>
      <w:r>
        <w:rPr>
          <w:spacing w:val="40"/>
          <w:position w:val="1"/>
        </w:rPr>
        <w:t xml:space="preserve"> </w:t>
      </w:r>
      <w:r>
        <w:rPr>
          <w:position w:val="1"/>
        </w:rPr>
        <w:t>о</w:t>
      </w:r>
      <w:r>
        <w:rPr>
          <w:spacing w:val="40"/>
          <w:position w:val="1"/>
        </w:rPr>
        <w:t xml:space="preserve"> </w:t>
      </w:r>
      <w:r>
        <w:rPr>
          <w:position w:val="1"/>
        </w:rPr>
        <w:t>том,</w:t>
      </w:r>
      <w:r>
        <w:rPr>
          <w:spacing w:val="39"/>
          <w:position w:val="1"/>
        </w:rPr>
        <w:t xml:space="preserve"> </w:t>
      </w:r>
      <w:r>
        <w:rPr>
          <w:position w:val="1"/>
        </w:rPr>
        <w:t>как</w:t>
      </w:r>
      <w:r>
        <w:rPr>
          <w:spacing w:val="40"/>
          <w:position w:val="1"/>
        </w:rPr>
        <w:t xml:space="preserve"> </w:t>
      </w:r>
      <w:r>
        <w:rPr>
          <w:position w:val="1"/>
        </w:rPr>
        <w:t xml:space="preserve">один </w:t>
      </w:r>
      <w:r>
        <w:t>мужик двух генералов прокормил», «Дикий помещик», «Премудрый пискарь» и другие.</w:t>
      </w:r>
    </w:p>
    <w:p w14:paraId="42BA637A" w14:textId="77777777" w:rsidR="0092247A" w:rsidRDefault="00C96EE1" w:rsidP="005971C0">
      <w:pPr>
        <w:pStyle w:val="a3"/>
        <w:tabs>
          <w:tab w:val="left" w:pos="9781"/>
        </w:tabs>
        <w:spacing w:before="2" w:line="237" w:lineRule="auto"/>
        <w:ind w:left="567" w:right="279" w:firstLine="0"/>
        <w:jc w:val="left"/>
      </w:pPr>
      <w:r>
        <w:t>Произведения</w:t>
      </w:r>
      <w:r>
        <w:rPr>
          <w:spacing w:val="31"/>
        </w:rPr>
        <w:t xml:space="preserve"> </w:t>
      </w:r>
      <w:r>
        <w:t>отечественных</w:t>
      </w:r>
      <w:r>
        <w:rPr>
          <w:spacing w:val="31"/>
        </w:rPr>
        <w:t xml:space="preserve"> </w:t>
      </w:r>
      <w:r>
        <w:t>и</w:t>
      </w:r>
      <w:r>
        <w:rPr>
          <w:spacing w:val="30"/>
        </w:rPr>
        <w:t xml:space="preserve"> </w:t>
      </w:r>
      <w:r>
        <w:t>зарубежных</w:t>
      </w:r>
      <w:r>
        <w:rPr>
          <w:spacing w:val="33"/>
        </w:rPr>
        <w:t xml:space="preserve"> </w:t>
      </w:r>
      <w:r>
        <w:t>писателей</w:t>
      </w:r>
      <w:r>
        <w:rPr>
          <w:spacing w:val="32"/>
        </w:rPr>
        <w:t xml:space="preserve"> </w:t>
      </w:r>
      <w:r>
        <w:t>на</w:t>
      </w:r>
      <w:r>
        <w:rPr>
          <w:spacing w:val="30"/>
        </w:rPr>
        <w:t xml:space="preserve"> </w:t>
      </w:r>
      <w:r>
        <w:t>историческую</w:t>
      </w:r>
      <w:r>
        <w:rPr>
          <w:spacing w:val="32"/>
        </w:rPr>
        <w:t xml:space="preserve"> </w:t>
      </w:r>
      <w:r>
        <w:t>тему</w:t>
      </w:r>
      <w:r>
        <w:rPr>
          <w:spacing w:val="37"/>
        </w:rPr>
        <w:t xml:space="preserve"> </w:t>
      </w:r>
      <w:r>
        <w:t>(не</w:t>
      </w:r>
      <w:r>
        <w:rPr>
          <w:spacing w:val="31"/>
        </w:rPr>
        <w:t xml:space="preserve"> </w:t>
      </w:r>
      <w:r>
        <w:t>менее двух). Например, А.К. Толстого, Р. Сабатини, Ф. Купера.</w:t>
      </w:r>
    </w:p>
    <w:p w14:paraId="03871245" w14:textId="77777777" w:rsidR="0092247A" w:rsidRDefault="0084312C" w:rsidP="00FA224C">
      <w:pPr>
        <w:pStyle w:val="a4"/>
        <w:tabs>
          <w:tab w:val="left" w:pos="1768"/>
          <w:tab w:val="left" w:pos="9781"/>
        </w:tabs>
        <w:spacing w:before="1"/>
        <w:ind w:left="567" w:right="279" w:firstLine="0"/>
        <w:rPr>
          <w:sz w:val="24"/>
        </w:rPr>
      </w:pPr>
      <w:r>
        <w:rPr>
          <w:sz w:val="24"/>
        </w:rPr>
        <w:t>2.1.2.19.4</w:t>
      </w:r>
      <w:r w:rsidR="00FA224C">
        <w:rPr>
          <w:sz w:val="24"/>
        </w:rPr>
        <w:t xml:space="preserve">. </w:t>
      </w:r>
      <w:r w:rsidR="00C96EE1">
        <w:rPr>
          <w:sz w:val="24"/>
        </w:rPr>
        <w:t>Литература</w:t>
      </w:r>
      <w:r w:rsidR="00C96EE1">
        <w:rPr>
          <w:spacing w:val="-3"/>
          <w:sz w:val="24"/>
        </w:rPr>
        <w:t xml:space="preserve"> </w:t>
      </w:r>
      <w:r w:rsidR="00C96EE1">
        <w:rPr>
          <w:sz w:val="24"/>
        </w:rPr>
        <w:t>конца</w:t>
      </w:r>
      <w:r w:rsidR="00C96EE1">
        <w:rPr>
          <w:spacing w:val="-2"/>
          <w:sz w:val="24"/>
        </w:rPr>
        <w:t xml:space="preserve"> </w:t>
      </w:r>
      <w:r w:rsidR="00C96EE1">
        <w:rPr>
          <w:sz w:val="24"/>
        </w:rPr>
        <w:t>XIX</w:t>
      </w:r>
      <w:r w:rsidR="00C96EE1">
        <w:rPr>
          <w:spacing w:val="-3"/>
          <w:sz w:val="24"/>
        </w:rPr>
        <w:t xml:space="preserve"> </w:t>
      </w:r>
      <w:r w:rsidR="00C96EE1">
        <w:rPr>
          <w:sz w:val="24"/>
        </w:rPr>
        <w:t>-</w:t>
      </w:r>
      <w:r w:rsidR="00C96EE1">
        <w:rPr>
          <w:spacing w:val="-3"/>
          <w:sz w:val="24"/>
        </w:rPr>
        <w:t xml:space="preserve"> </w:t>
      </w:r>
      <w:r w:rsidR="00C96EE1">
        <w:rPr>
          <w:sz w:val="24"/>
        </w:rPr>
        <w:t>начала XX</w:t>
      </w:r>
      <w:r w:rsidR="00C96EE1">
        <w:rPr>
          <w:spacing w:val="-2"/>
          <w:sz w:val="24"/>
        </w:rPr>
        <w:t xml:space="preserve"> </w:t>
      </w:r>
      <w:r w:rsidR="00C96EE1">
        <w:rPr>
          <w:spacing w:val="-4"/>
          <w:sz w:val="24"/>
        </w:rPr>
        <w:t>века.</w:t>
      </w:r>
    </w:p>
    <w:p w14:paraId="6FD49776" w14:textId="77777777" w:rsidR="0092247A" w:rsidRDefault="00C96EE1" w:rsidP="0084312C">
      <w:pPr>
        <w:pStyle w:val="a3"/>
        <w:tabs>
          <w:tab w:val="left" w:pos="9781"/>
        </w:tabs>
        <w:spacing w:before="2"/>
        <w:ind w:left="567" w:right="279" w:firstLine="0"/>
        <w:jc w:val="left"/>
      </w:pPr>
      <w:r>
        <w:t xml:space="preserve">А.П. Чехов. Рассказы (один по выбору). Например, «Тоска», </w:t>
      </w:r>
      <w:r>
        <w:rPr>
          <w:position w:val="1"/>
        </w:rPr>
        <w:t>«Злоумышленник»</w:t>
      </w:r>
      <w:r>
        <w:rPr>
          <w:spacing w:val="-1"/>
          <w:position w:val="1"/>
        </w:rPr>
        <w:t xml:space="preserve"> </w:t>
      </w:r>
      <w:r>
        <w:rPr>
          <w:position w:val="1"/>
        </w:rPr>
        <w:t xml:space="preserve">и другие. </w:t>
      </w:r>
      <w:r>
        <w:t>М.</w:t>
      </w:r>
      <w:r>
        <w:rPr>
          <w:spacing w:val="80"/>
        </w:rPr>
        <w:t xml:space="preserve"> </w:t>
      </w:r>
      <w:r>
        <w:t>Горький.</w:t>
      </w:r>
      <w:r>
        <w:rPr>
          <w:spacing w:val="80"/>
        </w:rPr>
        <w:t xml:space="preserve"> </w:t>
      </w:r>
      <w:r>
        <w:t>Ранние</w:t>
      </w:r>
      <w:r>
        <w:rPr>
          <w:spacing w:val="80"/>
        </w:rPr>
        <w:t xml:space="preserve"> </w:t>
      </w:r>
      <w:r>
        <w:t>рассказы</w:t>
      </w:r>
      <w:r>
        <w:rPr>
          <w:spacing w:val="80"/>
        </w:rPr>
        <w:t xml:space="preserve"> </w:t>
      </w:r>
      <w:r>
        <w:t>(одно</w:t>
      </w:r>
      <w:r>
        <w:rPr>
          <w:spacing w:val="80"/>
        </w:rPr>
        <w:t xml:space="preserve"> </w:t>
      </w:r>
      <w:r>
        <w:t>произведение</w:t>
      </w:r>
      <w:r>
        <w:rPr>
          <w:spacing w:val="80"/>
        </w:rPr>
        <w:t xml:space="preserve"> </w:t>
      </w:r>
      <w:r>
        <w:t>по</w:t>
      </w:r>
      <w:r>
        <w:rPr>
          <w:spacing w:val="80"/>
        </w:rPr>
        <w:t xml:space="preserve"> </w:t>
      </w:r>
      <w:r>
        <w:t>выбору).</w:t>
      </w:r>
      <w:r>
        <w:rPr>
          <w:spacing w:val="80"/>
        </w:rPr>
        <w:t xml:space="preserve"> </w:t>
      </w:r>
      <w:r>
        <w:t>Например,</w:t>
      </w:r>
      <w:r>
        <w:rPr>
          <w:spacing w:val="80"/>
        </w:rPr>
        <w:t xml:space="preserve"> </w:t>
      </w:r>
      <w:r>
        <w:t>«Старуха</w:t>
      </w:r>
      <w:r w:rsidR="0084312C">
        <w:t xml:space="preserve"> </w:t>
      </w:r>
      <w:r>
        <w:t>Изергиль»</w:t>
      </w:r>
      <w:r>
        <w:rPr>
          <w:spacing w:val="-10"/>
        </w:rPr>
        <w:t xml:space="preserve"> </w:t>
      </w:r>
      <w:r>
        <w:t>(легенда</w:t>
      </w:r>
      <w:r>
        <w:rPr>
          <w:spacing w:val="-2"/>
        </w:rPr>
        <w:t xml:space="preserve"> </w:t>
      </w:r>
      <w:r>
        <w:t>о</w:t>
      </w:r>
      <w:r>
        <w:rPr>
          <w:spacing w:val="-1"/>
        </w:rPr>
        <w:t xml:space="preserve"> </w:t>
      </w:r>
      <w:r>
        <w:t>Данко),</w:t>
      </w:r>
      <w:r>
        <w:rPr>
          <w:spacing w:val="2"/>
        </w:rPr>
        <w:t xml:space="preserve"> </w:t>
      </w:r>
      <w:r>
        <w:t>«Челкаш»</w:t>
      </w:r>
      <w:r>
        <w:rPr>
          <w:spacing w:val="-7"/>
        </w:rPr>
        <w:t xml:space="preserve"> </w:t>
      </w:r>
      <w:r>
        <w:t>и</w:t>
      </w:r>
      <w:r>
        <w:rPr>
          <w:spacing w:val="-1"/>
        </w:rPr>
        <w:t xml:space="preserve"> </w:t>
      </w:r>
      <w:r>
        <w:rPr>
          <w:spacing w:val="-2"/>
        </w:rPr>
        <w:t>другие.</w:t>
      </w:r>
    </w:p>
    <w:p w14:paraId="49C38520" w14:textId="77777777" w:rsidR="0092247A" w:rsidRDefault="00C96EE1" w:rsidP="0084312C">
      <w:pPr>
        <w:pStyle w:val="a3"/>
        <w:tabs>
          <w:tab w:val="left" w:pos="9781"/>
        </w:tabs>
        <w:ind w:left="567" w:right="279" w:firstLine="0"/>
        <w:jc w:val="left"/>
      </w:pPr>
      <w:r>
        <w:t>Сатирические</w:t>
      </w:r>
      <w:r>
        <w:rPr>
          <w:spacing w:val="62"/>
        </w:rPr>
        <w:t xml:space="preserve"> </w:t>
      </w:r>
      <w:r>
        <w:t>произведения</w:t>
      </w:r>
      <w:r>
        <w:rPr>
          <w:spacing w:val="66"/>
        </w:rPr>
        <w:t xml:space="preserve"> </w:t>
      </w:r>
      <w:r>
        <w:t>отечественных</w:t>
      </w:r>
      <w:r>
        <w:rPr>
          <w:spacing w:val="64"/>
        </w:rPr>
        <w:t xml:space="preserve"> </w:t>
      </w:r>
      <w:r>
        <w:t>и</w:t>
      </w:r>
      <w:r>
        <w:rPr>
          <w:spacing w:val="67"/>
        </w:rPr>
        <w:t xml:space="preserve"> </w:t>
      </w:r>
      <w:r>
        <w:t>зарубежных</w:t>
      </w:r>
      <w:r>
        <w:rPr>
          <w:spacing w:val="67"/>
        </w:rPr>
        <w:t xml:space="preserve"> </w:t>
      </w:r>
      <w:r>
        <w:t>писателей</w:t>
      </w:r>
      <w:r>
        <w:rPr>
          <w:spacing w:val="71"/>
        </w:rPr>
        <w:t xml:space="preserve"> </w:t>
      </w:r>
      <w:r>
        <w:t>(не</w:t>
      </w:r>
      <w:r>
        <w:rPr>
          <w:spacing w:val="65"/>
        </w:rPr>
        <w:t xml:space="preserve"> </w:t>
      </w:r>
      <w:r>
        <w:t>менее</w:t>
      </w:r>
      <w:r>
        <w:rPr>
          <w:spacing w:val="65"/>
        </w:rPr>
        <w:t xml:space="preserve"> </w:t>
      </w:r>
      <w:r>
        <w:rPr>
          <w:spacing w:val="-2"/>
        </w:rPr>
        <w:t>двух).</w:t>
      </w:r>
      <w:r w:rsidR="0084312C">
        <w:t xml:space="preserve"> </w:t>
      </w:r>
      <w:r>
        <w:t>Например,</w:t>
      </w:r>
      <w:r>
        <w:rPr>
          <w:spacing w:val="-4"/>
        </w:rPr>
        <w:t xml:space="preserve"> </w:t>
      </w:r>
      <w:r>
        <w:t>М.М.</w:t>
      </w:r>
      <w:r>
        <w:rPr>
          <w:spacing w:val="-1"/>
        </w:rPr>
        <w:t xml:space="preserve"> </w:t>
      </w:r>
      <w:r>
        <w:t>Зощенко,</w:t>
      </w:r>
      <w:r>
        <w:rPr>
          <w:spacing w:val="-2"/>
        </w:rPr>
        <w:t xml:space="preserve"> </w:t>
      </w:r>
      <w:r>
        <w:t>А.Т.</w:t>
      </w:r>
      <w:r>
        <w:rPr>
          <w:spacing w:val="-1"/>
        </w:rPr>
        <w:t xml:space="preserve"> </w:t>
      </w:r>
      <w:r>
        <w:t>Аверченко,</w:t>
      </w:r>
      <w:r>
        <w:rPr>
          <w:spacing w:val="-2"/>
        </w:rPr>
        <w:t xml:space="preserve"> </w:t>
      </w:r>
      <w:r>
        <w:t>Н.Тэффи,</w:t>
      </w:r>
      <w:r>
        <w:rPr>
          <w:spacing w:val="-1"/>
        </w:rPr>
        <w:t xml:space="preserve"> </w:t>
      </w:r>
      <w:r>
        <w:t>О.</w:t>
      </w:r>
      <w:r>
        <w:rPr>
          <w:spacing w:val="-2"/>
        </w:rPr>
        <w:t xml:space="preserve"> </w:t>
      </w:r>
      <w:r>
        <w:t>Генри,</w:t>
      </w:r>
      <w:r>
        <w:rPr>
          <w:spacing w:val="-4"/>
        </w:rPr>
        <w:t xml:space="preserve"> </w:t>
      </w:r>
      <w:r>
        <w:t>Я.</w:t>
      </w:r>
      <w:r>
        <w:rPr>
          <w:spacing w:val="-1"/>
        </w:rPr>
        <w:t xml:space="preserve"> </w:t>
      </w:r>
      <w:r>
        <w:rPr>
          <w:spacing w:val="-2"/>
        </w:rPr>
        <w:t>Гашека.</w:t>
      </w:r>
    </w:p>
    <w:p w14:paraId="6CD6EED2" w14:textId="77777777" w:rsidR="0092247A" w:rsidRPr="00FA224C" w:rsidRDefault="0084312C" w:rsidP="0084312C">
      <w:pPr>
        <w:pStyle w:val="a4"/>
        <w:tabs>
          <w:tab w:val="left" w:pos="1768"/>
          <w:tab w:val="left" w:pos="9781"/>
        </w:tabs>
        <w:ind w:left="567" w:right="279" w:firstLine="0"/>
        <w:rPr>
          <w:sz w:val="24"/>
        </w:rPr>
      </w:pPr>
      <w:r>
        <w:rPr>
          <w:sz w:val="24"/>
        </w:rPr>
        <w:t>2.1.2.19.5.</w:t>
      </w:r>
      <w:r w:rsidR="00FA224C" w:rsidRPr="00FA224C">
        <w:rPr>
          <w:sz w:val="24"/>
        </w:rPr>
        <w:t xml:space="preserve"> </w:t>
      </w:r>
      <w:r w:rsidR="00C96EE1" w:rsidRPr="00FA224C">
        <w:rPr>
          <w:sz w:val="24"/>
        </w:rPr>
        <w:t>Литература</w:t>
      </w:r>
      <w:r w:rsidR="00C96EE1" w:rsidRPr="00FA224C">
        <w:rPr>
          <w:spacing w:val="-5"/>
          <w:sz w:val="24"/>
        </w:rPr>
        <w:t xml:space="preserve"> </w:t>
      </w:r>
      <w:r w:rsidR="00C96EE1" w:rsidRPr="00FA224C">
        <w:rPr>
          <w:sz w:val="24"/>
        </w:rPr>
        <w:t>первой</w:t>
      </w:r>
      <w:r w:rsidR="00C96EE1" w:rsidRPr="00FA224C">
        <w:rPr>
          <w:spacing w:val="-3"/>
          <w:sz w:val="24"/>
        </w:rPr>
        <w:t xml:space="preserve"> </w:t>
      </w:r>
      <w:r w:rsidR="00C96EE1" w:rsidRPr="00FA224C">
        <w:rPr>
          <w:sz w:val="24"/>
        </w:rPr>
        <w:t>половины</w:t>
      </w:r>
      <w:r w:rsidR="00C96EE1" w:rsidRPr="00FA224C">
        <w:rPr>
          <w:spacing w:val="-3"/>
          <w:sz w:val="24"/>
        </w:rPr>
        <w:t xml:space="preserve"> </w:t>
      </w:r>
      <w:r w:rsidR="00C96EE1" w:rsidRPr="00FA224C">
        <w:rPr>
          <w:sz w:val="24"/>
        </w:rPr>
        <w:t>XX</w:t>
      </w:r>
      <w:r w:rsidR="00C96EE1" w:rsidRPr="00FA224C">
        <w:rPr>
          <w:spacing w:val="-4"/>
          <w:sz w:val="24"/>
        </w:rPr>
        <w:t xml:space="preserve"> века.</w:t>
      </w:r>
    </w:p>
    <w:p w14:paraId="0C94D219" w14:textId="77777777" w:rsidR="0092247A" w:rsidRDefault="00C96EE1" w:rsidP="005971C0">
      <w:pPr>
        <w:pStyle w:val="a3"/>
        <w:tabs>
          <w:tab w:val="left" w:pos="9781"/>
        </w:tabs>
        <w:ind w:left="567" w:right="279" w:firstLine="0"/>
      </w:pPr>
      <w:r>
        <w:t>А.С. Грин. Повести и рассказы (одно произведение по выбору). Например, «Алые</w:t>
      </w:r>
      <w:r>
        <w:rPr>
          <w:spacing w:val="40"/>
        </w:rPr>
        <w:t xml:space="preserve"> </w:t>
      </w:r>
      <w:r>
        <w:t>паруса», «Зелёная лампа» и другие.</w:t>
      </w:r>
    </w:p>
    <w:p w14:paraId="444CBA76" w14:textId="77777777" w:rsidR="0092247A" w:rsidRDefault="00C96EE1" w:rsidP="005971C0">
      <w:pPr>
        <w:pStyle w:val="a3"/>
        <w:tabs>
          <w:tab w:val="left" w:pos="9781"/>
        </w:tabs>
        <w:ind w:left="567" w:right="279" w:firstLine="0"/>
      </w:pPr>
      <w:r>
        <w:t>Отечественная поэзия первой половины XX века. Стихотворения на тему мечты и реальности</w:t>
      </w:r>
      <w:r>
        <w:rPr>
          <w:spacing w:val="80"/>
        </w:rPr>
        <w:t xml:space="preserve">   </w:t>
      </w:r>
      <w:r>
        <w:t>(два-три</w:t>
      </w:r>
      <w:r>
        <w:rPr>
          <w:spacing w:val="80"/>
        </w:rPr>
        <w:t xml:space="preserve">   </w:t>
      </w:r>
      <w:r>
        <w:t>по</w:t>
      </w:r>
      <w:r>
        <w:rPr>
          <w:spacing w:val="80"/>
        </w:rPr>
        <w:t xml:space="preserve">   </w:t>
      </w:r>
      <w:r>
        <w:t>выбору).</w:t>
      </w:r>
      <w:r>
        <w:rPr>
          <w:spacing w:val="80"/>
        </w:rPr>
        <w:t xml:space="preserve">   </w:t>
      </w:r>
      <w:r>
        <w:t>Например,</w:t>
      </w:r>
      <w:r>
        <w:rPr>
          <w:spacing w:val="80"/>
        </w:rPr>
        <w:t xml:space="preserve">   </w:t>
      </w:r>
      <w:r>
        <w:t>стихотворения</w:t>
      </w:r>
      <w:r>
        <w:rPr>
          <w:spacing w:val="80"/>
        </w:rPr>
        <w:t xml:space="preserve">   </w:t>
      </w:r>
      <w:r>
        <w:t>А.А.</w:t>
      </w:r>
      <w:r>
        <w:rPr>
          <w:spacing w:val="80"/>
        </w:rPr>
        <w:t xml:space="preserve">   </w:t>
      </w:r>
      <w:r>
        <w:t>Блока, Н.С. Гумилёва, М.И. Цветаевой и другие.</w:t>
      </w:r>
    </w:p>
    <w:p w14:paraId="4E9A0F3E" w14:textId="77777777" w:rsidR="0092247A" w:rsidRDefault="00C96EE1" w:rsidP="005971C0">
      <w:pPr>
        <w:pStyle w:val="a3"/>
        <w:tabs>
          <w:tab w:val="left" w:pos="9781"/>
        </w:tabs>
        <w:ind w:left="567" w:right="279" w:firstLine="0"/>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07479737" w14:textId="77777777" w:rsidR="0092247A" w:rsidRDefault="00C96EE1" w:rsidP="005971C0">
      <w:pPr>
        <w:pStyle w:val="a3"/>
        <w:tabs>
          <w:tab w:val="left" w:pos="9781"/>
        </w:tabs>
        <w:spacing w:before="3" w:line="237" w:lineRule="auto"/>
        <w:ind w:left="567" w:right="279" w:firstLine="0"/>
      </w:pPr>
      <w:r>
        <w:t>А.П. Платонов. Рассказы (один по выбору). Например, «Юшка», «Неизвестный цветок»</w:t>
      </w:r>
      <w:r>
        <w:rPr>
          <w:spacing w:val="-2"/>
        </w:rPr>
        <w:t xml:space="preserve"> </w:t>
      </w:r>
      <w:r>
        <w:t xml:space="preserve">и </w:t>
      </w:r>
      <w:r>
        <w:rPr>
          <w:spacing w:val="-2"/>
        </w:rPr>
        <w:t>другие.</w:t>
      </w:r>
    </w:p>
    <w:p w14:paraId="6080DCB7" w14:textId="77777777" w:rsidR="0092247A" w:rsidRDefault="00C96EE1" w:rsidP="000F08BB">
      <w:pPr>
        <w:pStyle w:val="a4"/>
        <w:numPr>
          <w:ilvl w:val="4"/>
          <w:numId w:val="155"/>
        </w:numPr>
        <w:tabs>
          <w:tab w:val="left" w:pos="1768"/>
          <w:tab w:val="left" w:pos="9781"/>
        </w:tabs>
        <w:spacing w:before="1"/>
        <w:ind w:right="279"/>
        <w:rPr>
          <w:sz w:val="24"/>
        </w:rPr>
      </w:pPr>
      <w:r>
        <w:rPr>
          <w:sz w:val="24"/>
        </w:rPr>
        <w:t>Литература</w:t>
      </w:r>
      <w:r>
        <w:rPr>
          <w:spacing w:val="-4"/>
          <w:sz w:val="24"/>
        </w:rPr>
        <w:t xml:space="preserve"> </w:t>
      </w:r>
      <w:r>
        <w:rPr>
          <w:sz w:val="24"/>
        </w:rPr>
        <w:t>второй</w:t>
      </w:r>
      <w:r>
        <w:rPr>
          <w:spacing w:val="-3"/>
          <w:sz w:val="24"/>
        </w:rPr>
        <w:t xml:space="preserve"> </w:t>
      </w:r>
      <w:r>
        <w:rPr>
          <w:sz w:val="24"/>
        </w:rPr>
        <w:t>половины</w:t>
      </w:r>
      <w:r>
        <w:rPr>
          <w:spacing w:val="-2"/>
          <w:sz w:val="24"/>
        </w:rPr>
        <w:t xml:space="preserve"> </w:t>
      </w:r>
      <w:r>
        <w:rPr>
          <w:sz w:val="24"/>
        </w:rPr>
        <w:t>XX</w:t>
      </w:r>
      <w:r>
        <w:rPr>
          <w:spacing w:val="-3"/>
          <w:sz w:val="24"/>
        </w:rPr>
        <w:t xml:space="preserve"> </w:t>
      </w:r>
      <w:r>
        <w:rPr>
          <w:spacing w:val="-4"/>
          <w:sz w:val="24"/>
        </w:rPr>
        <w:t>века.</w:t>
      </w:r>
    </w:p>
    <w:p w14:paraId="4AA03A1D" w14:textId="77777777" w:rsidR="00FA224C" w:rsidRDefault="00C96EE1" w:rsidP="00FA224C">
      <w:pPr>
        <w:pStyle w:val="a3"/>
        <w:tabs>
          <w:tab w:val="left" w:pos="9781"/>
        </w:tabs>
        <w:ind w:left="567" w:right="279" w:firstLine="0"/>
      </w:pPr>
      <w:r>
        <w:t>В.М.</w:t>
      </w:r>
      <w:r>
        <w:rPr>
          <w:spacing w:val="-6"/>
        </w:rPr>
        <w:t xml:space="preserve"> </w:t>
      </w:r>
      <w:r>
        <w:t>Шукшин.</w:t>
      </w:r>
      <w:r>
        <w:rPr>
          <w:spacing w:val="-3"/>
        </w:rPr>
        <w:t xml:space="preserve"> </w:t>
      </w:r>
      <w:r>
        <w:t>Рассказы</w:t>
      </w:r>
      <w:r>
        <w:rPr>
          <w:spacing w:val="-2"/>
        </w:rPr>
        <w:t xml:space="preserve"> </w:t>
      </w:r>
      <w:r>
        <w:t>(один</w:t>
      </w:r>
      <w:r>
        <w:rPr>
          <w:spacing w:val="-4"/>
        </w:rPr>
        <w:t xml:space="preserve"> </w:t>
      </w:r>
      <w:r>
        <w:t>по</w:t>
      </w:r>
      <w:r>
        <w:rPr>
          <w:spacing w:val="-4"/>
        </w:rPr>
        <w:t xml:space="preserve"> </w:t>
      </w:r>
      <w:r>
        <w:t>выбору).</w:t>
      </w:r>
      <w:r>
        <w:rPr>
          <w:spacing w:val="-2"/>
        </w:rPr>
        <w:t xml:space="preserve"> </w:t>
      </w:r>
      <w:r>
        <w:t>Например, «Чудик», «Стенька</w:t>
      </w:r>
      <w:r>
        <w:rPr>
          <w:spacing w:val="-4"/>
        </w:rPr>
        <w:t xml:space="preserve"> </w:t>
      </w:r>
      <w:r>
        <w:rPr>
          <w:spacing w:val="-2"/>
        </w:rPr>
        <w:t>Разин»,</w:t>
      </w:r>
      <w:r w:rsidR="00FA224C" w:rsidRPr="00FA224C">
        <w:t xml:space="preserve"> </w:t>
      </w:r>
      <w:r w:rsidR="00FA224C">
        <w:t>«Критики»</w:t>
      </w:r>
      <w:r w:rsidR="00FA224C">
        <w:rPr>
          <w:spacing w:val="-9"/>
        </w:rPr>
        <w:t xml:space="preserve"> </w:t>
      </w:r>
      <w:r w:rsidR="00FA224C">
        <w:t xml:space="preserve">и </w:t>
      </w:r>
      <w:r w:rsidR="00FA224C">
        <w:rPr>
          <w:spacing w:val="-2"/>
        </w:rPr>
        <w:t>другие.</w:t>
      </w:r>
    </w:p>
    <w:p w14:paraId="7FE23802" w14:textId="77777777" w:rsidR="00FA224C" w:rsidRDefault="00FA224C" w:rsidP="000F08BB">
      <w:pPr>
        <w:pStyle w:val="a4"/>
        <w:numPr>
          <w:ilvl w:val="4"/>
          <w:numId w:val="155"/>
        </w:numPr>
        <w:tabs>
          <w:tab w:val="left" w:pos="1947"/>
          <w:tab w:val="left" w:pos="9781"/>
        </w:tabs>
        <w:ind w:left="567" w:right="279" w:hanging="3"/>
        <w:rPr>
          <w:sz w:val="24"/>
        </w:rPr>
      </w:pPr>
      <w:r>
        <w:rPr>
          <w:sz w:val="24"/>
        </w:rPr>
        <w:t>Стихотворения отечественных поэтов XX-XXI веков (не менее четырёх стихотворений</w:t>
      </w:r>
      <w:r>
        <w:rPr>
          <w:spacing w:val="80"/>
          <w:sz w:val="24"/>
        </w:rPr>
        <w:t xml:space="preserve"> </w:t>
      </w:r>
      <w:r>
        <w:rPr>
          <w:sz w:val="24"/>
        </w:rPr>
        <w:t>двух</w:t>
      </w:r>
      <w:r>
        <w:rPr>
          <w:spacing w:val="80"/>
          <w:sz w:val="24"/>
        </w:rPr>
        <w:t xml:space="preserve">   </w:t>
      </w:r>
      <w:r>
        <w:rPr>
          <w:sz w:val="24"/>
        </w:rPr>
        <w:t>поэтов).</w:t>
      </w:r>
      <w:r>
        <w:rPr>
          <w:spacing w:val="80"/>
          <w:sz w:val="24"/>
        </w:rPr>
        <w:t xml:space="preserve">   </w:t>
      </w:r>
      <w:r>
        <w:rPr>
          <w:sz w:val="24"/>
        </w:rPr>
        <w:t>Например,</w:t>
      </w:r>
      <w:r>
        <w:rPr>
          <w:spacing w:val="80"/>
          <w:sz w:val="24"/>
        </w:rPr>
        <w:t xml:space="preserve">   </w:t>
      </w:r>
      <w:r>
        <w:rPr>
          <w:sz w:val="24"/>
        </w:rPr>
        <w:t>стихотворения</w:t>
      </w:r>
      <w:r>
        <w:rPr>
          <w:spacing w:val="80"/>
          <w:sz w:val="24"/>
        </w:rPr>
        <w:t xml:space="preserve">   </w:t>
      </w:r>
      <w:r>
        <w:rPr>
          <w:sz w:val="24"/>
        </w:rPr>
        <w:t>М.И.</w:t>
      </w:r>
      <w:r>
        <w:rPr>
          <w:spacing w:val="80"/>
          <w:sz w:val="24"/>
        </w:rPr>
        <w:t xml:space="preserve">   </w:t>
      </w:r>
      <w:r>
        <w:rPr>
          <w:sz w:val="24"/>
        </w:rPr>
        <w:t>Цветаевой, Е.А. Евтушенко, Б.А. Ахмадулиной, Ю.Д. Левитанского и другие.</w:t>
      </w:r>
    </w:p>
    <w:p w14:paraId="248B9DE3" w14:textId="77777777" w:rsidR="00FA224C" w:rsidRDefault="00FA224C" w:rsidP="000F08BB">
      <w:pPr>
        <w:pStyle w:val="a4"/>
        <w:numPr>
          <w:ilvl w:val="4"/>
          <w:numId w:val="155"/>
        </w:numPr>
        <w:tabs>
          <w:tab w:val="left" w:pos="1398"/>
          <w:tab w:val="left" w:pos="1947"/>
          <w:tab w:val="left" w:pos="2742"/>
          <w:tab w:val="left" w:pos="4097"/>
          <w:tab w:val="left" w:pos="5939"/>
          <w:tab w:val="left" w:pos="8088"/>
          <w:tab w:val="left" w:pos="9315"/>
          <w:tab w:val="left" w:pos="9781"/>
        </w:tabs>
        <w:ind w:left="567" w:right="279" w:hanging="3"/>
        <w:rPr>
          <w:sz w:val="24"/>
        </w:rPr>
      </w:pPr>
      <w:r>
        <w:rPr>
          <w:sz w:val="24"/>
        </w:rPr>
        <w:t xml:space="preserve">Произведения отечественных прозаиков второй половины XX - начала XXI века </w:t>
      </w:r>
      <w:r>
        <w:rPr>
          <w:spacing w:val="-4"/>
          <w:sz w:val="24"/>
        </w:rPr>
        <w:t>(не</w:t>
      </w:r>
      <w:r>
        <w:rPr>
          <w:sz w:val="24"/>
        </w:rPr>
        <w:tab/>
      </w:r>
      <w:r>
        <w:rPr>
          <w:spacing w:val="-4"/>
          <w:sz w:val="24"/>
        </w:rPr>
        <w:t>менее</w:t>
      </w:r>
      <w:r>
        <w:rPr>
          <w:sz w:val="24"/>
        </w:rPr>
        <w:t xml:space="preserve"> </w:t>
      </w:r>
      <w:r>
        <w:rPr>
          <w:spacing w:val="-2"/>
          <w:sz w:val="24"/>
        </w:rPr>
        <w:t>двух).</w:t>
      </w:r>
      <w:r>
        <w:rPr>
          <w:sz w:val="24"/>
        </w:rPr>
        <w:tab/>
      </w:r>
      <w:r>
        <w:rPr>
          <w:spacing w:val="-2"/>
          <w:sz w:val="24"/>
        </w:rPr>
        <w:t>Например,</w:t>
      </w:r>
      <w:r>
        <w:rPr>
          <w:sz w:val="24"/>
        </w:rPr>
        <w:tab/>
      </w:r>
      <w:r>
        <w:rPr>
          <w:spacing w:val="-2"/>
          <w:sz w:val="24"/>
        </w:rPr>
        <w:t>произведения</w:t>
      </w:r>
      <w:r>
        <w:rPr>
          <w:sz w:val="24"/>
        </w:rPr>
        <w:tab/>
      </w:r>
      <w:r>
        <w:rPr>
          <w:spacing w:val="-4"/>
          <w:sz w:val="24"/>
        </w:rPr>
        <w:t>Ф.А.</w:t>
      </w:r>
      <w:r>
        <w:rPr>
          <w:spacing w:val="-2"/>
          <w:sz w:val="24"/>
        </w:rPr>
        <w:t xml:space="preserve">Абрамова, </w:t>
      </w:r>
      <w:r>
        <w:rPr>
          <w:sz w:val="24"/>
        </w:rPr>
        <w:t>В.П. Астафьева, В.И. Белова, Ф.А. Искандера и другие.</w:t>
      </w:r>
    </w:p>
    <w:p w14:paraId="1B34DC5E" w14:textId="77777777" w:rsidR="00FA224C" w:rsidRDefault="00FA224C" w:rsidP="000F08BB">
      <w:pPr>
        <w:pStyle w:val="a4"/>
        <w:numPr>
          <w:ilvl w:val="4"/>
          <w:numId w:val="155"/>
        </w:numPr>
        <w:tabs>
          <w:tab w:val="left" w:pos="1947"/>
          <w:tab w:val="left" w:pos="9781"/>
        </w:tabs>
        <w:ind w:left="567" w:right="279" w:hanging="3"/>
        <w:rPr>
          <w:sz w:val="24"/>
        </w:rPr>
      </w:pPr>
      <w:r>
        <w:rPr>
          <w:sz w:val="24"/>
        </w:rPr>
        <w:t>Тема</w:t>
      </w:r>
      <w:r>
        <w:rPr>
          <w:spacing w:val="80"/>
          <w:w w:val="150"/>
          <w:sz w:val="24"/>
        </w:rPr>
        <w:t xml:space="preserve">  </w:t>
      </w:r>
      <w:r>
        <w:rPr>
          <w:sz w:val="24"/>
        </w:rPr>
        <w:t>взаимоотношения</w:t>
      </w:r>
      <w:r>
        <w:rPr>
          <w:spacing w:val="80"/>
          <w:w w:val="150"/>
          <w:sz w:val="24"/>
        </w:rPr>
        <w:t xml:space="preserve">  </w:t>
      </w:r>
      <w:r>
        <w:rPr>
          <w:sz w:val="24"/>
        </w:rPr>
        <w:t>поколений,</w:t>
      </w:r>
      <w:r>
        <w:rPr>
          <w:spacing w:val="80"/>
          <w:w w:val="150"/>
          <w:sz w:val="24"/>
        </w:rPr>
        <w:t xml:space="preserve">  </w:t>
      </w:r>
      <w:r>
        <w:rPr>
          <w:sz w:val="24"/>
        </w:rPr>
        <w:t>становления</w:t>
      </w:r>
      <w:r>
        <w:rPr>
          <w:spacing w:val="80"/>
          <w:w w:val="150"/>
          <w:sz w:val="24"/>
        </w:rPr>
        <w:t xml:space="preserve">  </w:t>
      </w:r>
      <w:r>
        <w:rPr>
          <w:sz w:val="24"/>
        </w:rPr>
        <w:t>человека,</w:t>
      </w:r>
      <w:r>
        <w:rPr>
          <w:spacing w:val="80"/>
          <w:w w:val="150"/>
          <w:sz w:val="24"/>
        </w:rPr>
        <w:t xml:space="preserve">  </w:t>
      </w:r>
      <w:r>
        <w:rPr>
          <w:sz w:val="24"/>
        </w:rPr>
        <w:lastRenderedPageBreak/>
        <w:t>выбора им</w:t>
      </w:r>
      <w:r>
        <w:rPr>
          <w:spacing w:val="80"/>
          <w:sz w:val="24"/>
        </w:rPr>
        <w:t xml:space="preserve">  </w:t>
      </w:r>
      <w:r>
        <w:rPr>
          <w:sz w:val="24"/>
        </w:rPr>
        <w:t>жизненного</w:t>
      </w:r>
      <w:r>
        <w:rPr>
          <w:spacing w:val="80"/>
          <w:sz w:val="24"/>
        </w:rPr>
        <w:t xml:space="preserve">  </w:t>
      </w:r>
      <w:r>
        <w:rPr>
          <w:sz w:val="24"/>
        </w:rPr>
        <w:t>пути</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двух</w:t>
      </w:r>
      <w:r>
        <w:rPr>
          <w:spacing w:val="80"/>
          <w:sz w:val="24"/>
        </w:rPr>
        <w:t xml:space="preserve">  </w:t>
      </w:r>
      <w:r>
        <w:rPr>
          <w:sz w:val="24"/>
        </w:rPr>
        <w:t>произведений</w:t>
      </w:r>
      <w:r>
        <w:rPr>
          <w:spacing w:val="80"/>
          <w:sz w:val="24"/>
        </w:rPr>
        <w:t xml:space="preserve">  </w:t>
      </w:r>
      <w:r>
        <w:rPr>
          <w:sz w:val="24"/>
        </w:rPr>
        <w:t>современных</w:t>
      </w:r>
      <w:r>
        <w:rPr>
          <w:spacing w:val="80"/>
          <w:sz w:val="24"/>
        </w:rPr>
        <w:t xml:space="preserve">  </w:t>
      </w:r>
      <w:r>
        <w:rPr>
          <w:sz w:val="24"/>
        </w:rPr>
        <w:t>отечественных и</w:t>
      </w:r>
      <w:r>
        <w:rPr>
          <w:spacing w:val="80"/>
          <w:sz w:val="24"/>
        </w:rPr>
        <w:t xml:space="preserve">  </w:t>
      </w:r>
      <w:r>
        <w:rPr>
          <w:sz w:val="24"/>
        </w:rPr>
        <w:t>зарубежных</w:t>
      </w:r>
      <w:r>
        <w:rPr>
          <w:spacing w:val="80"/>
          <w:sz w:val="24"/>
        </w:rPr>
        <w:t xml:space="preserve">  </w:t>
      </w:r>
      <w:r>
        <w:rPr>
          <w:sz w:val="24"/>
        </w:rPr>
        <w:t>писателей).</w:t>
      </w:r>
      <w:r>
        <w:rPr>
          <w:spacing w:val="80"/>
          <w:sz w:val="24"/>
        </w:rPr>
        <w:t xml:space="preserve">  </w:t>
      </w:r>
      <w:r>
        <w:rPr>
          <w:sz w:val="24"/>
        </w:rPr>
        <w:t>Например,</w:t>
      </w:r>
      <w:r>
        <w:rPr>
          <w:spacing w:val="80"/>
          <w:sz w:val="24"/>
        </w:rPr>
        <w:t xml:space="preserve">  </w:t>
      </w:r>
      <w:r>
        <w:rPr>
          <w:sz w:val="24"/>
        </w:rPr>
        <w:t>Л.Л.</w:t>
      </w:r>
      <w:r>
        <w:rPr>
          <w:spacing w:val="80"/>
          <w:sz w:val="24"/>
        </w:rPr>
        <w:t xml:space="preserve">  </w:t>
      </w:r>
      <w:r>
        <w:rPr>
          <w:sz w:val="24"/>
        </w:rPr>
        <w:t>Волкова.</w:t>
      </w:r>
      <w:r>
        <w:rPr>
          <w:spacing w:val="80"/>
          <w:sz w:val="24"/>
        </w:rPr>
        <w:t xml:space="preserve">  </w:t>
      </w:r>
      <w:r>
        <w:rPr>
          <w:sz w:val="24"/>
        </w:rPr>
        <w:t>«Всем</w:t>
      </w:r>
      <w:r>
        <w:rPr>
          <w:spacing w:val="80"/>
          <w:sz w:val="24"/>
        </w:rPr>
        <w:t xml:space="preserve">  </w:t>
      </w:r>
      <w:r>
        <w:rPr>
          <w:sz w:val="24"/>
        </w:rPr>
        <w:t>выйти</w:t>
      </w:r>
      <w:r>
        <w:rPr>
          <w:spacing w:val="80"/>
          <w:sz w:val="24"/>
        </w:rPr>
        <w:t xml:space="preserve">  </w:t>
      </w:r>
      <w:r>
        <w:rPr>
          <w:sz w:val="24"/>
        </w:rPr>
        <w:t>из</w:t>
      </w:r>
      <w:r>
        <w:rPr>
          <w:spacing w:val="80"/>
          <w:sz w:val="24"/>
        </w:rPr>
        <w:t xml:space="preserve">  </w:t>
      </w:r>
      <w:r>
        <w:rPr>
          <w:sz w:val="24"/>
        </w:rPr>
        <w:t>кадра», Т.В.</w:t>
      </w:r>
      <w:r>
        <w:rPr>
          <w:spacing w:val="75"/>
          <w:sz w:val="24"/>
        </w:rPr>
        <w:t xml:space="preserve">  </w:t>
      </w:r>
      <w:r>
        <w:rPr>
          <w:sz w:val="24"/>
        </w:rPr>
        <w:t>Михеева.</w:t>
      </w:r>
      <w:r>
        <w:rPr>
          <w:spacing w:val="77"/>
          <w:sz w:val="24"/>
        </w:rPr>
        <w:t xml:space="preserve">  </w:t>
      </w:r>
      <w:r>
        <w:rPr>
          <w:sz w:val="24"/>
        </w:rPr>
        <w:t>«Лёгкие</w:t>
      </w:r>
      <w:r>
        <w:rPr>
          <w:spacing w:val="74"/>
          <w:sz w:val="24"/>
        </w:rPr>
        <w:t xml:space="preserve">  </w:t>
      </w:r>
      <w:r>
        <w:rPr>
          <w:sz w:val="24"/>
        </w:rPr>
        <w:t>горы»,</w:t>
      </w:r>
      <w:r>
        <w:rPr>
          <w:spacing w:val="75"/>
          <w:sz w:val="24"/>
        </w:rPr>
        <w:t xml:space="preserve">  </w:t>
      </w:r>
      <w:r>
        <w:rPr>
          <w:sz w:val="24"/>
        </w:rPr>
        <w:t>У.</w:t>
      </w:r>
      <w:r>
        <w:rPr>
          <w:spacing w:val="75"/>
          <w:sz w:val="24"/>
        </w:rPr>
        <w:t xml:space="preserve">  </w:t>
      </w:r>
      <w:r>
        <w:rPr>
          <w:sz w:val="24"/>
        </w:rPr>
        <w:t>Старк.</w:t>
      </w:r>
      <w:r>
        <w:rPr>
          <w:spacing w:val="77"/>
          <w:sz w:val="24"/>
        </w:rPr>
        <w:t xml:space="preserve">  </w:t>
      </w:r>
      <w:r>
        <w:rPr>
          <w:sz w:val="24"/>
        </w:rPr>
        <w:t>«Умеешь</w:t>
      </w:r>
      <w:r>
        <w:rPr>
          <w:spacing w:val="75"/>
          <w:sz w:val="24"/>
        </w:rPr>
        <w:t xml:space="preserve">  </w:t>
      </w:r>
      <w:r>
        <w:rPr>
          <w:sz w:val="24"/>
        </w:rPr>
        <w:t>ли</w:t>
      </w:r>
      <w:r>
        <w:rPr>
          <w:spacing w:val="75"/>
          <w:sz w:val="24"/>
        </w:rPr>
        <w:t xml:space="preserve">  </w:t>
      </w:r>
      <w:r>
        <w:rPr>
          <w:sz w:val="24"/>
        </w:rPr>
        <w:t>ты</w:t>
      </w:r>
      <w:r>
        <w:rPr>
          <w:spacing w:val="74"/>
          <w:sz w:val="24"/>
        </w:rPr>
        <w:t xml:space="preserve">  </w:t>
      </w:r>
      <w:r>
        <w:rPr>
          <w:sz w:val="24"/>
        </w:rPr>
        <w:t>свистеть,</w:t>
      </w:r>
      <w:r>
        <w:rPr>
          <w:spacing w:val="75"/>
          <w:sz w:val="24"/>
        </w:rPr>
        <w:t xml:space="preserve">  </w:t>
      </w:r>
      <w:r>
        <w:rPr>
          <w:sz w:val="24"/>
        </w:rPr>
        <w:t>Йоханна?» и другие.</w:t>
      </w:r>
    </w:p>
    <w:p w14:paraId="55F6BFE3" w14:textId="77777777" w:rsidR="0092247A" w:rsidRPr="00FA224C" w:rsidRDefault="0084312C" w:rsidP="00FA224C">
      <w:pPr>
        <w:tabs>
          <w:tab w:val="left" w:pos="1768"/>
          <w:tab w:val="left" w:pos="9781"/>
        </w:tabs>
        <w:spacing w:before="1"/>
        <w:ind w:left="567" w:right="279"/>
        <w:rPr>
          <w:sz w:val="24"/>
        </w:rPr>
      </w:pPr>
      <w:r>
        <w:rPr>
          <w:sz w:val="24"/>
        </w:rPr>
        <w:t xml:space="preserve">2.1.2.19.20. </w:t>
      </w:r>
      <w:r w:rsidR="00C96EE1" w:rsidRPr="00FA224C">
        <w:rPr>
          <w:sz w:val="24"/>
        </w:rPr>
        <w:t>Зарубежная</w:t>
      </w:r>
      <w:r w:rsidR="00C96EE1" w:rsidRPr="00FA224C">
        <w:rPr>
          <w:spacing w:val="-7"/>
          <w:sz w:val="24"/>
        </w:rPr>
        <w:t xml:space="preserve"> </w:t>
      </w:r>
      <w:r w:rsidR="00C96EE1" w:rsidRPr="00FA224C">
        <w:rPr>
          <w:spacing w:val="-2"/>
          <w:sz w:val="24"/>
        </w:rPr>
        <w:t>литература.</w:t>
      </w:r>
    </w:p>
    <w:p w14:paraId="762C5B14" w14:textId="77777777" w:rsidR="0092247A" w:rsidRDefault="00C96EE1" w:rsidP="0084312C">
      <w:pPr>
        <w:pStyle w:val="a3"/>
        <w:tabs>
          <w:tab w:val="left" w:pos="9781"/>
        </w:tabs>
        <w:spacing w:before="4" w:line="237" w:lineRule="auto"/>
        <w:ind w:left="567" w:right="279" w:firstLine="0"/>
      </w:pPr>
      <w:r>
        <w:t>М. де Сервантес</w:t>
      </w:r>
      <w:r>
        <w:rPr>
          <w:spacing w:val="-1"/>
        </w:rPr>
        <w:t xml:space="preserve"> </w:t>
      </w:r>
      <w:r>
        <w:t xml:space="preserve">Сааведра. Роман «Хитроумный идальго Дон </w:t>
      </w:r>
      <w:r>
        <w:rPr>
          <w:position w:val="1"/>
        </w:rPr>
        <w:t>Кихот</w:t>
      </w:r>
      <w:r>
        <w:rPr>
          <w:spacing w:val="-1"/>
          <w:position w:val="1"/>
        </w:rPr>
        <w:t xml:space="preserve"> </w:t>
      </w:r>
      <w:r>
        <w:rPr>
          <w:position w:val="1"/>
        </w:rPr>
        <w:t>Ламанчский»</w:t>
      </w:r>
      <w:r>
        <w:rPr>
          <w:spacing w:val="-7"/>
          <w:position w:val="1"/>
        </w:rPr>
        <w:t xml:space="preserve"> </w:t>
      </w:r>
      <w:r>
        <w:rPr>
          <w:position w:val="1"/>
        </w:rPr>
        <w:t xml:space="preserve">(главы). </w:t>
      </w:r>
      <w:r>
        <w:t>Зарубежная</w:t>
      </w:r>
      <w:r>
        <w:rPr>
          <w:spacing w:val="80"/>
          <w:w w:val="150"/>
        </w:rPr>
        <w:t xml:space="preserve">  </w:t>
      </w:r>
      <w:r>
        <w:t>новеллистика</w:t>
      </w:r>
      <w:r>
        <w:rPr>
          <w:spacing w:val="80"/>
          <w:w w:val="150"/>
        </w:rPr>
        <w:t xml:space="preserve">  </w:t>
      </w:r>
      <w:r>
        <w:t>(одно-два</w:t>
      </w:r>
      <w:r>
        <w:rPr>
          <w:spacing w:val="80"/>
          <w:w w:val="150"/>
        </w:rPr>
        <w:t xml:space="preserve">  </w:t>
      </w:r>
      <w:r>
        <w:t>произведения</w:t>
      </w:r>
      <w:r>
        <w:rPr>
          <w:spacing w:val="80"/>
          <w:w w:val="150"/>
        </w:rPr>
        <w:t xml:space="preserve">  </w:t>
      </w:r>
      <w:r>
        <w:t>по</w:t>
      </w:r>
      <w:r>
        <w:rPr>
          <w:spacing w:val="80"/>
          <w:w w:val="150"/>
        </w:rPr>
        <w:t xml:space="preserve">  </w:t>
      </w:r>
      <w:r>
        <w:t>выбору).</w:t>
      </w:r>
      <w:r>
        <w:rPr>
          <w:spacing w:val="80"/>
          <w:w w:val="150"/>
        </w:rPr>
        <w:t xml:space="preserve">  </w:t>
      </w:r>
      <w:r>
        <w:t>Например,</w:t>
      </w:r>
      <w:r w:rsidR="0084312C">
        <w:t xml:space="preserve"> </w:t>
      </w:r>
      <w:r>
        <w:t>П.</w:t>
      </w:r>
      <w:r>
        <w:rPr>
          <w:spacing w:val="-6"/>
        </w:rPr>
        <w:t xml:space="preserve"> </w:t>
      </w:r>
      <w:r>
        <w:t>Мериме.</w:t>
      </w:r>
      <w:r>
        <w:rPr>
          <w:spacing w:val="-1"/>
        </w:rPr>
        <w:t xml:space="preserve"> </w:t>
      </w:r>
      <w:r>
        <w:t>«Маттео</w:t>
      </w:r>
      <w:r>
        <w:rPr>
          <w:spacing w:val="-4"/>
        </w:rPr>
        <w:t xml:space="preserve"> </w:t>
      </w:r>
      <w:r>
        <w:t>Фальконе»;</w:t>
      </w:r>
      <w:r>
        <w:rPr>
          <w:spacing w:val="-3"/>
        </w:rPr>
        <w:t xml:space="preserve"> </w:t>
      </w:r>
      <w:r>
        <w:t>О.</w:t>
      </w:r>
      <w:r>
        <w:rPr>
          <w:spacing w:val="-4"/>
        </w:rPr>
        <w:t xml:space="preserve"> </w:t>
      </w:r>
      <w:r>
        <w:t>Генри.</w:t>
      </w:r>
      <w:r>
        <w:rPr>
          <w:spacing w:val="-1"/>
        </w:rPr>
        <w:t xml:space="preserve"> </w:t>
      </w:r>
      <w:r>
        <w:t>«Дары</w:t>
      </w:r>
      <w:r>
        <w:rPr>
          <w:spacing w:val="-4"/>
        </w:rPr>
        <w:t xml:space="preserve"> </w:t>
      </w:r>
      <w:r>
        <w:t>волхвов», «Последний</w:t>
      </w:r>
      <w:r>
        <w:rPr>
          <w:spacing w:val="-5"/>
        </w:rPr>
        <w:t xml:space="preserve"> </w:t>
      </w:r>
      <w:r>
        <w:rPr>
          <w:spacing w:val="-2"/>
        </w:rPr>
        <w:t>лист».</w:t>
      </w:r>
      <w:r w:rsidR="0084312C">
        <w:t xml:space="preserve"> </w:t>
      </w:r>
      <w:r>
        <w:t>А.</w:t>
      </w:r>
      <w:r>
        <w:rPr>
          <w:spacing w:val="-6"/>
        </w:rPr>
        <w:t xml:space="preserve"> </w:t>
      </w:r>
      <w:r>
        <w:t>де</w:t>
      </w:r>
      <w:r>
        <w:rPr>
          <w:spacing w:val="-5"/>
        </w:rPr>
        <w:t xml:space="preserve"> </w:t>
      </w:r>
      <w:r>
        <w:t>Сент</w:t>
      </w:r>
      <w:r>
        <w:rPr>
          <w:spacing w:val="-3"/>
        </w:rPr>
        <w:t xml:space="preserve"> </w:t>
      </w:r>
      <w:r>
        <w:t>Экзюпери.</w:t>
      </w:r>
      <w:r>
        <w:rPr>
          <w:spacing w:val="-4"/>
        </w:rPr>
        <w:t xml:space="preserve"> </w:t>
      </w:r>
      <w:r>
        <w:t>Повесть-сказка «Маленький</w:t>
      </w:r>
      <w:r>
        <w:rPr>
          <w:spacing w:val="-3"/>
        </w:rPr>
        <w:t xml:space="preserve"> </w:t>
      </w:r>
      <w:r>
        <w:rPr>
          <w:spacing w:val="-2"/>
        </w:rPr>
        <w:t>принц».</w:t>
      </w:r>
    </w:p>
    <w:p w14:paraId="1EAEF286" w14:textId="77777777" w:rsidR="0092247A" w:rsidRDefault="00C96EE1" w:rsidP="000F08BB">
      <w:pPr>
        <w:pStyle w:val="a4"/>
        <w:numPr>
          <w:ilvl w:val="3"/>
          <w:numId w:val="155"/>
        </w:numPr>
        <w:tabs>
          <w:tab w:val="left" w:pos="1588"/>
          <w:tab w:val="left" w:pos="9781"/>
        </w:tabs>
        <w:ind w:left="567" w:right="279" w:firstLine="0"/>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14:paraId="389AB3A8" w14:textId="77777777" w:rsidR="0092247A" w:rsidRDefault="00C96EE1" w:rsidP="000F08BB">
      <w:pPr>
        <w:pStyle w:val="a4"/>
        <w:numPr>
          <w:ilvl w:val="4"/>
          <w:numId w:val="156"/>
        </w:numPr>
        <w:tabs>
          <w:tab w:val="left" w:pos="1768"/>
          <w:tab w:val="left" w:pos="9781"/>
        </w:tabs>
        <w:ind w:right="279"/>
        <w:rPr>
          <w:sz w:val="24"/>
        </w:rPr>
      </w:pPr>
      <w:r>
        <w:rPr>
          <w:sz w:val="24"/>
        </w:rPr>
        <w:t>Древнерусская</w:t>
      </w:r>
      <w:r>
        <w:rPr>
          <w:spacing w:val="-6"/>
          <w:sz w:val="24"/>
        </w:rPr>
        <w:t xml:space="preserve"> </w:t>
      </w:r>
      <w:r>
        <w:rPr>
          <w:spacing w:val="-2"/>
          <w:sz w:val="24"/>
        </w:rPr>
        <w:t>литература.</w:t>
      </w:r>
    </w:p>
    <w:p w14:paraId="21EAF79E" w14:textId="77777777" w:rsidR="0092247A" w:rsidRDefault="00C96EE1" w:rsidP="005971C0">
      <w:pPr>
        <w:pStyle w:val="a3"/>
        <w:tabs>
          <w:tab w:val="left" w:pos="9781"/>
        </w:tabs>
        <w:spacing w:before="70"/>
        <w:ind w:left="567" w:right="279" w:firstLine="0"/>
      </w:pPr>
      <w:r>
        <w:t>Житийная литература (одно произведение по выбору). Например, «Житие Сергия Радонежского», «Житие протопопа Аввакума, им самим написанное».</w:t>
      </w:r>
    </w:p>
    <w:p w14:paraId="4E2A3C18" w14:textId="77777777" w:rsidR="0092247A" w:rsidRDefault="00C96EE1" w:rsidP="000F08BB">
      <w:pPr>
        <w:pStyle w:val="a4"/>
        <w:numPr>
          <w:ilvl w:val="4"/>
          <w:numId w:val="156"/>
        </w:numPr>
        <w:tabs>
          <w:tab w:val="left" w:pos="1768"/>
          <w:tab w:val="left" w:pos="9781"/>
        </w:tabs>
        <w:ind w:left="567" w:right="279" w:firstLine="0"/>
        <w:rPr>
          <w:sz w:val="24"/>
        </w:rPr>
      </w:pPr>
      <w:r>
        <w:rPr>
          <w:sz w:val="24"/>
        </w:rPr>
        <w:t>Литература</w:t>
      </w:r>
      <w:r>
        <w:rPr>
          <w:spacing w:val="-4"/>
          <w:sz w:val="24"/>
        </w:rPr>
        <w:t xml:space="preserve"> </w:t>
      </w:r>
      <w:r>
        <w:rPr>
          <w:sz w:val="24"/>
        </w:rPr>
        <w:t>XVIII</w:t>
      </w:r>
      <w:r>
        <w:rPr>
          <w:spacing w:val="-2"/>
          <w:sz w:val="24"/>
        </w:rPr>
        <w:t xml:space="preserve"> </w:t>
      </w:r>
      <w:r>
        <w:rPr>
          <w:spacing w:val="-4"/>
          <w:sz w:val="24"/>
        </w:rPr>
        <w:t>века.</w:t>
      </w:r>
    </w:p>
    <w:p w14:paraId="45503A70" w14:textId="77777777" w:rsidR="0092247A" w:rsidRDefault="00C96EE1" w:rsidP="005971C0">
      <w:pPr>
        <w:pStyle w:val="a3"/>
        <w:tabs>
          <w:tab w:val="left" w:pos="9781"/>
        </w:tabs>
        <w:spacing w:before="1"/>
        <w:ind w:left="567" w:right="279" w:firstLine="0"/>
      </w:pPr>
      <w:r>
        <w:t>Д.И.</w:t>
      </w:r>
      <w:r>
        <w:rPr>
          <w:spacing w:val="-4"/>
        </w:rPr>
        <w:t xml:space="preserve"> </w:t>
      </w:r>
      <w:r>
        <w:t>Фонвизин.</w:t>
      </w:r>
      <w:r>
        <w:rPr>
          <w:spacing w:val="-2"/>
        </w:rPr>
        <w:t xml:space="preserve"> </w:t>
      </w:r>
      <w:r>
        <w:t>Комедия</w:t>
      </w:r>
      <w:r>
        <w:rPr>
          <w:spacing w:val="1"/>
        </w:rPr>
        <w:t xml:space="preserve"> </w:t>
      </w:r>
      <w:r>
        <w:rPr>
          <w:spacing w:val="-2"/>
        </w:rPr>
        <w:t>«Недоросль».</w:t>
      </w:r>
    </w:p>
    <w:p w14:paraId="31DEACBC" w14:textId="77777777" w:rsidR="0092247A" w:rsidRDefault="00C96EE1" w:rsidP="000F08BB">
      <w:pPr>
        <w:pStyle w:val="a4"/>
        <w:numPr>
          <w:ilvl w:val="4"/>
          <w:numId w:val="156"/>
        </w:numPr>
        <w:tabs>
          <w:tab w:val="left" w:pos="1768"/>
          <w:tab w:val="left" w:pos="9781"/>
        </w:tabs>
        <w:ind w:left="567" w:right="279" w:firstLine="0"/>
        <w:rPr>
          <w:sz w:val="24"/>
        </w:rPr>
      </w:pPr>
      <w:r>
        <w:rPr>
          <w:sz w:val="24"/>
        </w:rPr>
        <w:t>Литература</w:t>
      </w:r>
      <w:r>
        <w:rPr>
          <w:spacing w:val="-6"/>
          <w:sz w:val="24"/>
        </w:rPr>
        <w:t xml:space="preserve"> </w:t>
      </w:r>
      <w:r>
        <w:rPr>
          <w:sz w:val="24"/>
        </w:rPr>
        <w:t>первой</w:t>
      </w:r>
      <w:r>
        <w:rPr>
          <w:spacing w:val="-4"/>
          <w:sz w:val="24"/>
        </w:rPr>
        <w:t xml:space="preserve"> </w:t>
      </w:r>
      <w:r>
        <w:rPr>
          <w:sz w:val="24"/>
        </w:rPr>
        <w:t>половины</w:t>
      </w:r>
      <w:r>
        <w:rPr>
          <w:spacing w:val="-4"/>
          <w:sz w:val="24"/>
        </w:rPr>
        <w:t xml:space="preserve"> </w:t>
      </w:r>
      <w:r>
        <w:rPr>
          <w:sz w:val="24"/>
        </w:rPr>
        <w:t>XIX</w:t>
      </w:r>
      <w:r>
        <w:rPr>
          <w:spacing w:val="-5"/>
          <w:sz w:val="24"/>
        </w:rPr>
        <w:t xml:space="preserve"> </w:t>
      </w:r>
      <w:r>
        <w:rPr>
          <w:spacing w:val="-4"/>
          <w:sz w:val="24"/>
        </w:rPr>
        <w:t>века.</w:t>
      </w:r>
    </w:p>
    <w:p w14:paraId="46957E2A" w14:textId="77777777" w:rsidR="0092247A" w:rsidRDefault="00C96EE1" w:rsidP="0084312C">
      <w:pPr>
        <w:pStyle w:val="a3"/>
        <w:tabs>
          <w:tab w:val="left" w:pos="9781"/>
        </w:tabs>
        <w:spacing w:before="2" w:line="285" w:lineRule="exact"/>
        <w:ind w:left="567" w:right="279" w:firstLine="0"/>
      </w:pPr>
      <w:r>
        <w:t>А.С.</w:t>
      </w:r>
      <w:r>
        <w:rPr>
          <w:spacing w:val="-4"/>
        </w:rPr>
        <w:t xml:space="preserve"> </w:t>
      </w:r>
      <w:r>
        <w:t>Пушкин.</w:t>
      </w:r>
      <w:r>
        <w:rPr>
          <w:spacing w:val="-1"/>
        </w:rPr>
        <w:t xml:space="preserve"> </w:t>
      </w:r>
      <w:r>
        <w:t>Стихотворения</w:t>
      </w:r>
      <w:r>
        <w:rPr>
          <w:spacing w:val="-2"/>
        </w:rPr>
        <w:t xml:space="preserve"> </w:t>
      </w:r>
      <w:r>
        <w:t>(не</w:t>
      </w:r>
      <w:r>
        <w:rPr>
          <w:spacing w:val="-3"/>
        </w:rPr>
        <w:t xml:space="preserve"> </w:t>
      </w:r>
      <w:r>
        <w:t>менее</w:t>
      </w:r>
      <w:r>
        <w:rPr>
          <w:spacing w:val="-3"/>
        </w:rPr>
        <w:t xml:space="preserve"> </w:t>
      </w:r>
      <w:r>
        <w:t>двух).</w:t>
      </w:r>
      <w:r>
        <w:rPr>
          <w:spacing w:val="-1"/>
        </w:rPr>
        <w:t xml:space="preserve"> </w:t>
      </w:r>
      <w:r>
        <w:t>Например,</w:t>
      </w:r>
      <w:r>
        <w:rPr>
          <w:spacing w:val="3"/>
        </w:rPr>
        <w:t xml:space="preserve"> </w:t>
      </w:r>
      <w:r>
        <w:rPr>
          <w:position w:val="1"/>
        </w:rPr>
        <w:t>«К</w:t>
      </w:r>
      <w:r>
        <w:rPr>
          <w:spacing w:val="-2"/>
          <w:position w:val="1"/>
        </w:rPr>
        <w:t xml:space="preserve"> </w:t>
      </w:r>
      <w:r>
        <w:rPr>
          <w:position w:val="1"/>
        </w:rPr>
        <w:t>Чаадаеву»,</w:t>
      </w:r>
      <w:r>
        <w:rPr>
          <w:spacing w:val="5"/>
          <w:position w:val="1"/>
        </w:rPr>
        <w:t xml:space="preserve"> </w:t>
      </w:r>
      <w:r>
        <w:rPr>
          <w:position w:val="1"/>
        </w:rPr>
        <w:t>«Анчар»</w:t>
      </w:r>
      <w:r>
        <w:rPr>
          <w:spacing w:val="-9"/>
          <w:position w:val="1"/>
        </w:rPr>
        <w:t xml:space="preserve"> </w:t>
      </w:r>
      <w:r>
        <w:rPr>
          <w:position w:val="1"/>
        </w:rPr>
        <w:t>и</w:t>
      </w:r>
      <w:r>
        <w:rPr>
          <w:spacing w:val="-1"/>
          <w:position w:val="1"/>
        </w:rPr>
        <w:t xml:space="preserve"> </w:t>
      </w:r>
      <w:r>
        <w:rPr>
          <w:spacing w:val="-2"/>
          <w:position w:val="1"/>
        </w:rPr>
        <w:t>другие</w:t>
      </w:r>
      <w:r w:rsidR="0084312C">
        <w:t xml:space="preserve">, </w:t>
      </w:r>
      <w:r>
        <w:t>«Маленькие трагедии» (одна пьеса по выбору). Например, «Моцарт и Сальери», «Каменный гость». Роман «Капитанская дочка».</w:t>
      </w:r>
    </w:p>
    <w:p w14:paraId="7015F13D" w14:textId="77777777" w:rsidR="0092247A" w:rsidRDefault="00C96EE1" w:rsidP="005971C0">
      <w:pPr>
        <w:pStyle w:val="a3"/>
        <w:tabs>
          <w:tab w:val="left" w:pos="9781"/>
        </w:tabs>
        <w:ind w:left="567" w:right="279" w:firstLine="0"/>
      </w:pPr>
      <w:r>
        <w:t>М.Ю.</w:t>
      </w:r>
      <w:r>
        <w:rPr>
          <w:spacing w:val="40"/>
        </w:rPr>
        <w:t xml:space="preserve">  </w:t>
      </w:r>
      <w:r>
        <w:t>Лермонтов.</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72"/>
        </w:rPr>
        <w:t xml:space="preserve">  </w:t>
      </w:r>
      <w:r>
        <w:rPr>
          <w:position w:val="1"/>
        </w:rPr>
        <w:t>«Я</w:t>
      </w:r>
      <w:r>
        <w:rPr>
          <w:spacing w:val="40"/>
          <w:position w:val="1"/>
        </w:rPr>
        <w:t xml:space="preserve">  </w:t>
      </w:r>
      <w:r>
        <w:rPr>
          <w:position w:val="1"/>
        </w:rPr>
        <w:t>не</w:t>
      </w:r>
      <w:r>
        <w:rPr>
          <w:spacing w:val="40"/>
          <w:position w:val="1"/>
        </w:rPr>
        <w:t xml:space="preserve">  </w:t>
      </w:r>
      <w:r>
        <w:rPr>
          <w:position w:val="1"/>
        </w:rPr>
        <w:t xml:space="preserve">хочу, </w:t>
      </w:r>
      <w:r>
        <w:t>чтоб</w:t>
      </w:r>
      <w:r>
        <w:rPr>
          <w:spacing w:val="78"/>
          <w:w w:val="150"/>
        </w:rPr>
        <w:t xml:space="preserve">  </w:t>
      </w:r>
      <w:r>
        <w:t>свет</w:t>
      </w:r>
      <w:r>
        <w:rPr>
          <w:spacing w:val="79"/>
          <w:w w:val="150"/>
        </w:rPr>
        <w:t xml:space="preserve">  </w:t>
      </w:r>
      <w:r>
        <w:t>узнал…»,</w:t>
      </w:r>
      <w:r>
        <w:rPr>
          <w:spacing w:val="80"/>
          <w:w w:val="150"/>
        </w:rPr>
        <w:t xml:space="preserve">  </w:t>
      </w:r>
      <w:r>
        <w:t>«Из-под</w:t>
      </w:r>
      <w:r>
        <w:rPr>
          <w:spacing w:val="77"/>
          <w:w w:val="150"/>
        </w:rPr>
        <w:t xml:space="preserve">  </w:t>
      </w:r>
      <w:r>
        <w:t>таинственной,</w:t>
      </w:r>
      <w:r>
        <w:rPr>
          <w:spacing w:val="76"/>
          <w:w w:val="150"/>
        </w:rPr>
        <w:t xml:space="preserve">  </w:t>
      </w:r>
      <w:r>
        <w:t>холодной</w:t>
      </w:r>
      <w:r>
        <w:rPr>
          <w:spacing w:val="75"/>
          <w:w w:val="150"/>
        </w:rPr>
        <w:t xml:space="preserve">  </w:t>
      </w:r>
      <w:r>
        <w:t>полумаски…»,</w:t>
      </w:r>
      <w:r>
        <w:rPr>
          <w:spacing w:val="80"/>
          <w:w w:val="150"/>
        </w:rPr>
        <w:t xml:space="preserve">  </w:t>
      </w:r>
      <w:r>
        <w:t>«Нищий» и другие. Поэма «Мцыри».</w:t>
      </w:r>
    </w:p>
    <w:p w14:paraId="14D4A527" w14:textId="77777777" w:rsidR="0092247A" w:rsidRDefault="00C96EE1" w:rsidP="005971C0">
      <w:pPr>
        <w:pStyle w:val="a3"/>
        <w:tabs>
          <w:tab w:val="left" w:pos="9781"/>
        </w:tabs>
        <w:ind w:left="567" w:right="279" w:firstLine="0"/>
      </w:pPr>
      <w:r>
        <w:t>Н.В.</w:t>
      </w:r>
      <w:r>
        <w:rPr>
          <w:spacing w:val="-7"/>
        </w:rPr>
        <w:t xml:space="preserve"> </w:t>
      </w:r>
      <w:r>
        <w:t>Гоголь.</w:t>
      </w:r>
      <w:r>
        <w:rPr>
          <w:spacing w:val="-5"/>
        </w:rPr>
        <w:t xml:space="preserve"> </w:t>
      </w:r>
      <w:r>
        <w:t>Повесть «Шинель».</w:t>
      </w:r>
      <w:r>
        <w:rPr>
          <w:spacing w:val="-5"/>
        </w:rPr>
        <w:t xml:space="preserve"> </w:t>
      </w:r>
      <w:r>
        <w:t>Комедия</w:t>
      </w:r>
      <w:r>
        <w:rPr>
          <w:spacing w:val="-1"/>
        </w:rPr>
        <w:t xml:space="preserve"> </w:t>
      </w:r>
      <w:r>
        <w:rPr>
          <w:spacing w:val="-2"/>
        </w:rPr>
        <w:t>«Ревизор».</w:t>
      </w:r>
    </w:p>
    <w:p w14:paraId="3CD0838A" w14:textId="77777777" w:rsidR="0092247A" w:rsidRDefault="00C96EE1" w:rsidP="000F08BB">
      <w:pPr>
        <w:pStyle w:val="a4"/>
        <w:numPr>
          <w:ilvl w:val="4"/>
          <w:numId w:val="156"/>
        </w:numPr>
        <w:tabs>
          <w:tab w:val="left" w:pos="1768"/>
          <w:tab w:val="left" w:pos="9781"/>
        </w:tabs>
        <w:spacing w:before="1"/>
        <w:ind w:left="567" w:right="279" w:firstLine="0"/>
        <w:rPr>
          <w:sz w:val="24"/>
        </w:rPr>
      </w:pPr>
      <w:r>
        <w:rPr>
          <w:sz w:val="24"/>
        </w:rPr>
        <w:t>Литература</w:t>
      </w:r>
      <w:r>
        <w:rPr>
          <w:spacing w:val="-5"/>
          <w:sz w:val="24"/>
        </w:rPr>
        <w:t xml:space="preserve"> </w:t>
      </w:r>
      <w:r>
        <w:rPr>
          <w:sz w:val="24"/>
        </w:rPr>
        <w:t>второй</w:t>
      </w:r>
      <w:r>
        <w:rPr>
          <w:spacing w:val="-4"/>
          <w:sz w:val="24"/>
        </w:rPr>
        <w:t xml:space="preserve"> </w:t>
      </w:r>
      <w:r>
        <w:rPr>
          <w:sz w:val="24"/>
        </w:rPr>
        <w:t>половины</w:t>
      </w:r>
      <w:r>
        <w:rPr>
          <w:spacing w:val="-3"/>
          <w:sz w:val="24"/>
        </w:rPr>
        <w:t xml:space="preserve"> </w:t>
      </w:r>
      <w:r>
        <w:rPr>
          <w:sz w:val="24"/>
        </w:rPr>
        <w:t>XIX</w:t>
      </w:r>
      <w:r>
        <w:rPr>
          <w:spacing w:val="-4"/>
          <w:sz w:val="24"/>
        </w:rPr>
        <w:t xml:space="preserve"> века.</w:t>
      </w:r>
    </w:p>
    <w:p w14:paraId="26530BB8" w14:textId="77777777" w:rsidR="0092247A" w:rsidRDefault="00C96EE1" w:rsidP="005971C0">
      <w:pPr>
        <w:pStyle w:val="a3"/>
        <w:tabs>
          <w:tab w:val="left" w:pos="9781"/>
        </w:tabs>
        <w:spacing w:before="2" w:line="285" w:lineRule="exact"/>
        <w:ind w:left="567" w:right="279" w:firstLine="0"/>
        <w:jc w:val="left"/>
      </w:pPr>
      <w:r>
        <w:t>И.С.</w:t>
      </w:r>
      <w:r>
        <w:rPr>
          <w:spacing w:val="-7"/>
        </w:rPr>
        <w:t xml:space="preserve"> </w:t>
      </w:r>
      <w:r>
        <w:t>Тургенев.</w:t>
      </w:r>
      <w:r>
        <w:rPr>
          <w:spacing w:val="-5"/>
        </w:rPr>
        <w:t xml:space="preserve"> </w:t>
      </w:r>
      <w:r>
        <w:t>Повести</w:t>
      </w:r>
      <w:r>
        <w:rPr>
          <w:spacing w:val="-3"/>
        </w:rPr>
        <w:t xml:space="preserve"> </w:t>
      </w:r>
      <w:r>
        <w:t>(одна</w:t>
      </w:r>
      <w:r>
        <w:rPr>
          <w:spacing w:val="-5"/>
        </w:rPr>
        <w:t xml:space="preserve"> </w:t>
      </w:r>
      <w:r>
        <w:t>по</w:t>
      </w:r>
      <w:r>
        <w:rPr>
          <w:spacing w:val="-4"/>
        </w:rPr>
        <w:t xml:space="preserve"> </w:t>
      </w:r>
      <w:r>
        <w:t>выбору).</w:t>
      </w:r>
      <w:r>
        <w:rPr>
          <w:spacing w:val="-4"/>
        </w:rPr>
        <w:t xml:space="preserve"> </w:t>
      </w:r>
      <w:r>
        <w:t>Например, «Ася»,</w:t>
      </w:r>
      <w:r>
        <w:rPr>
          <w:spacing w:val="6"/>
        </w:rPr>
        <w:t xml:space="preserve"> </w:t>
      </w:r>
      <w:r>
        <w:rPr>
          <w:position w:val="1"/>
        </w:rPr>
        <w:t>«Первая</w:t>
      </w:r>
      <w:r>
        <w:rPr>
          <w:spacing w:val="-2"/>
          <w:position w:val="1"/>
        </w:rPr>
        <w:t xml:space="preserve"> любовь».</w:t>
      </w:r>
    </w:p>
    <w:p w14:paraId="5AF5495D" w14:textId="77777777" w:rsidR="0092247A" w:rsidRDefault="00C96EE1" w:rsidP="0084312C">
      <w:pPr>
        <w:pStyle w:val="a3"/>
        <w:tabs>
          <w:tab w:val="left" w:pos="1927"/>
          <w:tab w:val="left" w:pos="3663"/>
          <w:tab w:val="left" w:pos="4893"/>
          <w:tab w:val="left" w:pos="5984"/>
          <w:tab w:val="left" w:pos="7083"/>
          <w:tab w:val="left" w:pos="8059"/>
          <w:tab w:val="left" w:pos="8985"/>
          <w:tab w:val="left" w:pos="9781"/>
        </w:tabs>
        <w:ind w:left="567" w:right="279" w:firstLine="0"/>
        <w:jc w:val="left"/>
      </w:pPr>
      <w:r>
        <w:rPr>
          <w:spacing w:val="-4"/>
        </w:rPr>
        <w:t>Ф.М.</w:t>
      </w:r>
      <w:r>
        <w:rPr>
          <w:spacing w:val="-2"/>
        </w:rPr>
        <w:t>Достоевский.«Бедные</w:t>
      </w:r>
      <w:r>
        <w:tab/>
      </w:r>
      <w:r>
        <w:rPr>
          <w:spacing w:val="-2"/>
        </w:rPr>
        <w:t>люди»,</w:t>
      </w:r>
      <w:r>
        <w:tab/>
      </w:r>
      <w:r>
        <w:rPr>
          <w:spacing w:val="-2"/>
        </w:rPr>
        <w:t>«Белые</w:t>
      </w:r>
      <w:r>
        <w:tab/>
      </w:r>
      <w:r>
        <w:rPr>
          <w:spacing w:val="-2"/>
        </w:rPr>
        <w:t>ночи»</w:t>
      </w:r>
      <w:r>
        <w:tab/>
      </w:r>
      <w:r>
        <w:rPr>
          <w:spacing w:val="-2"/>
        </w:rPr>
        <w:t>(одно</w:t>
      </w:r>
      <w:r>
        <w:tab/>
      </w:r>
      <w:r>
        <w:rPr>
          <w:spacing w:val="-2"/>
        </w:rPr>
        <w:t xml:space="preserve">произведение </w:t>
      </w:r>
      <w:r>
        <w:t>по выбору).</w:t>
      </w:r>
      <w:r w:rsidR="0084312C">
        <w:t xml:space="preserve"> </w:t>
      </w:r>
      <w:r>
        <w:rPr>
          <w:spacing w:val="-4"/>
        </w:rPr>
        <w:t>Л.Н.</w:t>
      </w:r>
      <w:r>
        <w:rPr>
          <w:spacing w:val="-2"/>
        </w:rPr>
        <w:t>Толстой.</w:t>
      </w:r>
      <w:r w:rsidR="00535151">
        <w:rPr>
          <w:spacing w:val="-2"/>
        </w:rPr>
        <w:t xml:space="preserve"> </w:t>
      </w:r>
      <w:r>
        <w:rPr>
          <w:spacing w:val="-2"/>
        </w:rPr>
        <w:t>Повести</w:t>
      </w:r>
      <w:r>
        <w:tab/>
      </w:r>
      <w:r>
        <w:rPr>
          <w:spacing w:val="-10"/>
        </w:rPr>
        <w:t>и</w:t>
      </w:r>
      <w:r w:rsidR="00535151">
        <w:t xml:space="preserve"> </w:t>
      </w:r>
      <w:r>
        <w:rPr>
          <w:spacing w:val="-2"/>
        </w:rPr>
        <w:t>рассказы(одно</w:t>
      </w:r>
      <w:r w:rsidR="00535151">
        <w:t xml:space="preserve"> </w:t>
      </w:r>
      <w:r>
        <w:rPr>
          <w:spacing w:val="-2"/>
        </w:rPr>
        <w:t>произведение</w:t>
      </w:r>
      <w:r w:rsidR="00535151">
        <w:t xml:space="preserve"> </w:t>
      </w:r>
      <w:r>
        <w:rPr>
          <w:spacing w:val="-5"/>
        </w:rPr>
        <w:t>по</w:t>
      </w:r>
      <w:r w:rsidR="00535151">
        <w:t xml:space="preserve"> </w:t>
      </w:r>
      <w:r>
        <w:rPr>
          <w:spacing w:val="-2"/>
        </w:rPr>
        <w:t>выбору).Например,</w:t>
      </w:r>
      <w:r w:rsidR="00535151">
        <w:t xml:space="preserve"> </w:t>
      </w:r>
      <w:r>
        <w:t>«Отрочество»</w:t>
      </w:r>
      <w:r>
        <w:rPr>
          <w:spacing w:val="-6"/>
        </w:rPr>
        <w:t xml:space="preserve"> </w:t>
      </w:r>
      <w:r>
        <w:rPr>
          <w:spacing w:val="-2"/>
        </w:rPr>
        <w:t>(главы).</w:t>
      </w:r>
    </w:p>
    <w:p w14:paraId="0F0C657B" w14:textId="77777777" w:rsidR="0092247A" w:rsidRDefault="00C96EE1" w:rsidP="000F08BB">
      <w:pPr>
        <w:pStyle w:val="a4"/>
        <w:numPr>
          <w:ilvl w:val="4"/>
          <w:numId w:val="156"/>
        </w:numPr>
        <w:tabs>
          <w:tab w:val="left" w:pos="1768"/>
          <w:tab w:val="left" w:pos="9781"/>
        </w:tabs>
        <w:ind w:left="567" w:right="279" w:firstLine="0"/>
        <w:rPr>
          <w:sz w:val="24"/>
        </w:rPr>
      </w:pPr>
      <w:r>
        <w:rPr>
          <w:sz w:val="24"/>
        </w:rPr>
        <w:t>Литература</w:t>
      </w:r>
      <w:r>
        <w:rPr>
          <w:spacing w:val="-5"/>
          <w:sz w:val="24"/>
        </w:rPr>
        <w:t xml:space="preserve"> </w:t>
      </w:r>
      <w:r>
        <w:rPr>
          <w:sz w:val="24"/>
        </w:rPr>
        <w:t>первой</w:t>
      </w:r>
      <w:r>
        <w:rPr>
          <w:spacing w:val="-3"/>
          <w:sz w:val="24"/>
        </w:rPr>
        <w:t xml:space="preserve"> </w:t>
      </w:r>
      <w:r>
        <w:rPr>
          <w:sz w:val="24"/>
        </w:rPr>
        <w:t>половины</w:t>
      </w:r>
      <w:r>
        <w:rPr>
          <w:spacing w:val="-3"/>
          <w:sz w:val="24"/>
        </w:rPr>
        <w:t xml:space="preserve"> </w:t>
      </w:r>
      <w:r>
        <w:rPr>
          <w:sz w:val="24"/>
        </w:rPr>
        <w:t>XX</w:t>
      </w:r>
      <w:r>
        <w:rPr>
          <w:spacing w:val="-4"/>
          <w:sz w:val="24"/>
        </w:rPr>
        <w:t xml:space="preserve"> века.</w:t>
      </w:r>
    </w:p>
    <w:p w14:paraId="699DDA5A" w14:textId="77777777" w:rsidR="0092247A" w:rsidRDefault="00C96EE1" w:rsidP="001E5F74">
      <w:pPr>
        <w:pStyle w:val="a3"/>
        <w:tabs>
          <w:tab w:val="left" w:pos="1662"/>
          <w:tab w:val="left" w:pos="2537"/>
          <w:tab w:val="left" w:pos="4060"/>
          <w:tab w:val="left" w:pos="5783"/>
          <w:tab w:val="left" w:pos="7920"/>
          <w:tab w:val="left" w:pos="8983"/>
          <w:tab w:val="left" w:pos="9781"/>
        </w:tabs>
        <w:ind w:left="567" w:right="279" w:firstLine="0"/>
      </w:pPr>
      <w:r>
        <w:t>Произведения</w:t>
      </w:r>
      <w:r>
        <w:rPr>
          <w:spacing w:val="40"/>
        </w:rPr>
        <w:t xml:space="preserve"> </w:t>
      </w:r>
      <w:r>
        <w:t>писателей</w:t>
      </w:r>
      <w:r>
        <w:rPr>
          <w:spacing w:val="76"/>
        </w:rPr>
        <w:t xml:space="preserve"> </w:t>
      </w:r>
      <w:r>
        <w:t>русского</w:t>
      </w:r>
      <w:r>
        <w:rPr>
          <w:spacing w:val="40"/>
        </w:rPr>
        <w:t xml:space="preserve"> </w:t>
      </w:r>
      <w:r>
        <w:t>зарубежья</w:t>
      </w:r>
      <w:r>
        <w:rPr>
          <w:spacing w:val="80"/>
        </w:rPr>
        <w:t xml:space="preserve"> </w:t>
      </w:r>
      <w:r>
        <w:t>(не</w:t>
      </w:r>
      <w:r>
        <w:rPr>
          <w:spacing w:val="40"/>
        </w:rPr>
        <w:t xml:space="preserve"> </w:t>
      </w:r>
      <w:r>
        <w:t>менее</w:t>
      </w:r>
      <w:r>
        <w:rPr>
          <w:spacing w:val="40"/>
        </w:rPr>
        <w:t xml:space="preserve"> </w:t>
      </w:r>
      <w:r>
        <w:t>двух</w:t>
      </w:r>
      <w:r>
        <w:rPr>
          <w:spacing w:val="78"/>
        </w:rPr>
        <w:t xml:space="preserve"> </w:t>
      </w:r>
      <w:r>
        <w:t>по</w:t>
      </w:r>
      <w:r>
        <w:rPr>
          <w:spacing w:val="78"/>
        </w:rPr>
        <w:t xml:space="preserve"> </w:t>
      </w:r>
      <w:r>
        <w:t>выбору).</w:t>
      </w:r>
      <w:r>
        <w:rPr>
          <w:spacing w:val="40"/>
        </w:rPr>
        <w:t xml:space="preserve"> </w:t>
      </w:r>
      <w:r>
        <w:t>Например, произведения</w:t>
      </w:r>
      <w:r>
        <w:rPr>
          <w:spacing w:val="-1"/>
        </w:rPr>
        <w:t xml:space="preserve"> </w:t>
      </w:r>
      <w:r>
        <w:t>И.С.</w:t>
      </w:r>
      <w:r>
        <w:rPr>
          <w:spacing w:val="-2"/>
        </w:rPr>
        <w:t xml:space="preserve"> </w:t>
      </w:r>
      <w:r>
        <w:t>Шмелёва,</w:t>
      </w:r>
      <w:r>
        <w:rPr>
          <w:spacing w:val="-2"/>
        </w:rPr>
        <w:t xml:space="preserve"> </w:t>
      </w:r>
      <w:r>
        <w:t>М.А.</w:t>
      </w:r>
      <w:r>
        <w:rPr>
          <w:spacing w:val="-1"/>
        </w:rPr>
        <w:t xml:space="preserve"> </w:t>
      </w:r>
      <w:r>
        <w:t>Осоргина, В.В. Набокова,</w:t>
      </w:r>
      <w:r>
        <w:rPr>
          <w:spacing w:val="-2"/>
        </w:rPr>
        <w:t xml:space="preserve"> </w:t>
      </w:r>
      <w:r>
        <w:t>Н.</w:t>
      </w:r>
      <w:r>
        <w:rPr>
          <w:spacing w:val="-2"/>
        </w:rPr>
        <w:t xml:space="preserve"> </w:t>
      </w:r>
      <w:r>
        <w:t>Тэффи,</w:t>
      </w:r>
      <w:r>
        <w:rPr>
          <w:spacing w:val="-2"/>
        </w:rPr>
        <w:t xml:space="preserve"> </w:t>
      </w:r>
      <w:r>
        <w:t>А.Т.</w:t>
      </w:r>
      <w:r>
        <w:rPr>
          <w:spacing w:val="-2"/>
        </w:rPr>
        <w:t xml:space="preserve"> </w:t>
      </w:r>
      <w:r>
        <w:t>Аверченко</w:t>
      </w:r>
      <w:r>
        <w:rPr>
          <w:spacing w:val="-2"/>
        </w:rPr>
        <w:t xml:space="preserve"> </w:t>
      </w:r>
      <w:r>
        <w:t>и</w:t>
      </w:r>
      <w:r>
        <w:rPr>
          <w:spacing w:val="-2"/>
        </w:rPr>
        <w:t xml:space="preserve"> </w:t>
      </w:r>
      <w:r>
        <w:t>другие. Поэзия</w:t>
      </w:r>
      <w:r>
        <w:rPr>
          <w:spacing w:val="65"/>
        </w:rPr>
        <w:t xml:space="preserve"> </w:t>
      </w:r>
      <w:r>
        <w:t>первой</w:t>
      </w:r>
      <w:r>
        <w:rPr>
          <w:spacing w:val="64"/>
        </w:rPr>
        <w:t xml:space="preserve"> </w:t>
      </w:r>
      <w:r>
        <w:t>половины</w:t>
      </w:r>
      <w:r>
        <w:rPr>
          <w:spacing w:val="65"/>
        </w:rPr>
        <w:t xml:space="preserve"> </w:t>
      </w:r>
      <w:r>
        <w:t>ХХ</w:t>
      </w:r>
      <w:r>
        <w:rPr>
          <w:spacing w:val="64"/>
        </w:rPr>
        <w:t xml:space="preserve"> </w:t>
      </w:r>
      <w:r>
        <w:t>века</w:t>
      </w:r>
      <w:r>
        <w:rPr>
          <w:spacing w:val="68"/>
        </w:rPr>
        <w:t xml:space="preserve"> </w:t>
      </w:r>
      <w:r>
        <w:t>(не</w:t>
      </w:r>
      <w:r>
        <w:rPr>
          <w:spacing w:val="65"/>
        </w:rPr>
        <w:t xml:space="preserve"> </w:t>
      </w:r>
      <w:r>
        <w:t>менее</w:t>
      </w:r>
      <w:r>
        <w:rPr>
          <w:spacing w:val="67"/>
        </w:rPr>
        <w:t xml:space="preserve"> </w:t>
      </w:r>
      <w:r>
        <w:t>трёх</w:t>
      </w:r>
      <w:r>
        <w:rPr>
          <w:spacing w:val="67"/>
        </w:rPr>
        <w:t xml:space="preserve"> </w:t>
      </w:r>
      <w:r>
        <w:t>стихотворений</w:t>
      </w:r>
      <w:r>
        <w:rPr>
          <w:spacing w:val="64"/>
        </w:rPr>
        <w:t xml:space="preserve"> </w:t>
      </w:r>
      <w:r>
        <w:t>на</w:t>
      </w:r>
      <w:r>
        <w:rPr>
          <w:spacing w:val="65"/>
        </w:rPr>
        <w:t xml:space="preserve"> </w:t>
      </w:r>
      <w:r>
        <w:t>тему</w:t>
      </w:r>
      <w:r>
        <w:rPr>
          <w:spacing w:val="65"/>
        </w:rPr>
        <w:t xml:space="preserve"> </w:t>
      </w:r>
      <w:r>
        <w:t>«Человек</w:t>
      </w:r>
      <w:r>
        <w:rPr>
          <w:spacing w:val="66"/>
        </w:rPr>
        <w:t xml:space="preserve"> </w:t>
      </w:r>
      <w:r>
        <w:t xml:space="preserve">и </w:t>
      </w:r>
      <w:r>
        <w:rPr>
          <w:spacing w:val="-2"/>
        </w:rPr>
        <w:t>эпоха»</w:t>
      </w:r>
      <w:r>
        <w:tab/>
      </w:r>
      <w:r w:rsidR="00535151">
        <w:t xml:space="preserve"> </w:t>
      </w:r>
      <w:r>
        <w:rPr>
          <w:spacing w:val="-5"/>
        </w:rPr>
        <w:t>по</w:t>
      </w:r>
      <w:r w:rsidR="00535151">
        <w:t xml:space="preserve"> </w:t>
      </w:r>
      <w:r>
        <w:rPr>
          <w:spacing w:val="-2"/>
        </w:rPr>
        <w:t>выбору).</w:t>
      </w:r>
      <w:r w:rsidR="00535151">
        <w:t xml:space="preserve"> </w:t>
      </w:r>
      <w:r>
        <w:rPr>
          <w:spacing w:val="-2"/>
        </w:rPr>
        <w:t>Например,</w:t>
      </w:r>
      <w:r w:rsidR="00535151">
        <w:t xml:space="preserve"> </w:t>
      </w:r>
      <w:r>
        <w:rPr>
          <w:spacing w:val="-2"/>
        </w:rPr>
        <w:t>стихотворения</w:t>
      </w:r>
      <w:r w:rsidR="00535151">
        <w:t xml:space="preserve"> </w:t>
      </w:r>
      <w:r>
        <w:rPr>
          <w:spacing w:val="-4"/>
        </w:rPr>
        <w:t>В.В.</w:t>
      </w:r>
      <w:r>
        <w:rPr>
          <w:spacing w:val="-2"/>
        </w:rPr>
        <w:t>Маяковского,</w:t>
      </w:r>
      <w:r w:rsidR="00535151">
        <w:t xml:space="preserve"> </w:t>
      </w:r>
      <w:r>
        <w:t>М.И.</w:t>
      </w:r>
      <w:r>
        <w:rPr>
          <w:spacing w:val="-4"/>
        </w:rPr>
        <w:t xml:space="preserve"> </w:t>
      </w:r>
      <w:r>
        <w:t>Цветаевой,</w:t>
      </w:r>
      <w:r>
        <w:rPr>
          <w:spacing w:val="-2"/>
        </w:rPr>
        <w:t xml:space="preserve"> </w:t>
      </w:r>
      <w:r>
        <w:t>О.Э.</w:t>
      </w:r>
      <w:r>
        <w:rPr>
          <w:spacing w:val="-3"/>
        </w:rPr>
        <w:t xml:space="preserve"> </w:t>
      </w:r>
      <w:r>
        <w:t>Мандельштама,</w:t>
      </w:r>
      <w:r>
        <w:rPr>
          <w:spacing w:val="-2"/>
        </w:rPr>
        <w:t xml:space="preserve"> </w:t>
      </w:r>
      <w:r>
        <w:t>Б.Л.</w:t>
      </w:r>
      <w:r>
        <w:rPr>
          <w:spacing w:val="-2"/>
        </w:rPr>
        <w:t xml:space="preserve"> </w:t>
      </w:r>
      <w:r>
        <w:t>Пастернака</w:t>
      </w:r>
      <w:r>
        <w:rPr>
          <w:spacing w:val="-2"/>
        </w:rPr>
        <w:t xml:space="preserve"> </w:t>
      </w:r>
      <w:r>
        <w:t>и</w:t>
      </w:r>
      <w:r>
        <w:rPr>
          <w:spacing w:val="-2"/>
        </w:rPr>
        <w:t xml:space="preserve"> другие</w:t>
      </w:r>
      <w:r w:rsidR="001E5F74">
        <w:rPr>
          <w:spacing w:val="-2"/>
        </w:rPr>
        <w:t xml:space="preserve">. </w:t>
      </w:r>
      <w:r>
        <w:rPr>
          <w:spacing w:val="-4"/>
        </w:rPr>
        <w:t>М.А.</w:t>
      </w:r>
      <w:r>
        <w:rPr>
          <w:spacing w:val="-2"/>
        </w:rPr>
        <w:t>Булгаков</w:t>
      </w:r>
      <w:r w:rsidR="00535151">
        <w:t xml:space="preserve"> </w:t>
      </w:r>
      <w:r>
        <w:rPr>
          <w:spacing w:val="-4"/>
        </w:rPr>
        <w:t>(одна</w:t>
      </w:r>
      <w:r w:rsidR="00535151">
        <w:t xml:space="preserve"> </w:t>
      </w:r>
      <w:r>
        <w:rPr>
          <w:spacing w:val="-2"/>
        </w:rPr>
        <w:t>повесть</w:t>
      </w:r>
      <w:r w:rsidR="00535151">
        <w:t xml:space="preserve"> </w:t>
      </w:r>
      <w:r>
        <w:rPr>
          <w:spacing w:val="-6"/>
        </w:rPr>
        <w:t>по</w:t>
      </w:r>
      <w:r w:rsidR="00535151">
        <w:t xml:space="preserve"> </w:t>
      </w:r>
      <w:r>
        <w:rPr>
          <w:spacing w:val="-2"/>
        </w:rPr>
        <w:t>выбору).Например,</w:t>
      </w:r>
      <w:r w:rsidR="00535151">
        <w:t xml:space="preserve"> </w:t>
      </w:r>
      <w:r>
        <w:rPr>
          <w:spacing w:val="-2"/>
        </w:rPr>
        <w:t>«Собачье</w:t>
      </w:r>
      <w:r>
        <w:tab/>
      </w:r>
      <w:r>
        <w:rPr>
          <w:spacing w:val="-2"/>
        </w:rPr>
        <w:t>сердце»</w:t>
      </w:r>
      <w:r w:rsidR="001E5F74">
        <w:rPr>
          <w:spacing w:val="-2"/>
        </w:rPr>
        <w:t xml:space="preserve"> </w:t>
      </w:r>
      <w:r>
        <w:t>и другие.</w:t>
      </w:r>
    </w:p>
    <w:p w14:paraId="67CE9126" w14:textId="77777777" w:rsidR="0092247A" w:rsidRDefault="00C96EE1" w:rsidP="000F08BB">
      <w:pPr>
        <w:pStyle w:val="a4"/>
        <w:numPr>
          <w:ilvl w:val="4"/>
          <w:numId w:val="156"/>
        </w:numPr>
        <w:tabs>
          <w:tab w:val="left" w:pos="1768"/>
          <w:tab w:val="left" w:pos="9781"/>
        </w:tabs>
        <w:ind w:left="567" w:right="279" w:firstLine="0"/>
        <w:rPr>
          <w:sz w:val="24"/>
        </w:rPr>
      </w:pPr>
      <w:r>
        <w:rPr>
          <w:sz w:val="24"/>
        </w:rPr>
        <w:t>Литература</w:t>
      </w:r>
      <w:r>
        <w:rPr>
          <w:spacing w:val="-4"/>
          <w:sz w:val="24"/>
        </w:rPr>
        <w:t xml:space="preserve"> </w:t>
      </w:r>
      <w:r>
        <w:rPr>
          <w:sz w:val="24"/>
        </w:rPr>
        <w:t>второй</w:t>
      </w:r>
      <w:r>
        <w:rPr>
          <w:spacing w:val="-3"/>
          <w:sz w:val="24"/>
        </w:rPr>
        <w:t xml:space="preserve"> </w:t>
      </w:r>
      <w:r>
        <w:rPr>
          <w:sz w:val="24"/>
        </w:rPr>
        <w:t>половины</w:t>
      </w:r>
      <w:r>
        <w:rPr>
          <w:spacing w:val="-2"/>
          <w:sz w:val="24"/>
        </w:rPr>
        <w:t xml:space="preserve"> </w:t>
      </w:r>
      <w:r>
        <w:rPr>
          <w:sz w:val="24"/>
        </w:rPr>
        <w:t>XX</w:t>
      </w:r>
      <w:r>
        <w:rPr>
          <w:spacing w:val="-3"/>
          <w:sz w:val="24"/>
        </w:rPr>
        <w:t xml:space="preserve"> </w:t>
      </w:r>
      <w:r>
        <w:rPr>
          <w:spacing w:val="-4"/>
          <w:sz w:val="24"/>
        </w:rPr>
        <w:t>века.</w:t>
      </w:r>
    </w:p>
    <w:p w14:paraId="7AA35291" w14:textId="77777777" w:rsidR="0092247A" w:rsidRDefault="00C96EE1" w:rsidP="005971C0">
      <w:pPr>
        <w:pStyle w:val="a3"/>
        <w:tabs>
          <w:tab w:val="left" w:pos="9781"/>
        </w:tabs>
        <w:ind w:left="567" w:right="279" w:firstLine="0"/>
        <w:jc w:val="left"/>
      </w:pPr>
      <w:r>
        <w:t>А.Т.</w:t>
      </w:r>
      <w:r>
        <w:rPr>
          <w:spacing w:val="80"/>
        </w:rPr>
        <w:t xml:space="preserve"> </w:t>
      </w:r>
      <w:r>
        <w:t>Твардовский.</w:t>
      </w:r>
      <w:r>
        <w:rPr>
          <w:spacing w:val="80"/>
        </w:rPr>
        <w:t xml:space="preserve"> </w:t>
      </w:r>
      <w:r>
        <w:t>Поэма</w:t>
      </w:r>
      <w:r>
        <w:rPr>
          <w:spacing w:val="80"/>
        </w:rPr>
        <w:t xml:space="preserve"> </w:t>
      </w:r>
      <w:r>
        <w:t>«Василий</w:t>
      </w:r>
      <w:r>
        <w:rPr>
          <w:spacing w:val="80"/>
        </w:rPr>
        <w:t xml:space="preserve"> </w:t>
      </w:r>
      <w:r>
        <w:t>Тёркин»</w:t>
      </w:r>
      <w:r>
        <w:rPr>
          <w:spacing w:val="80"/>
        </w:rPr>
        <w:t xml:space="preserve"> </w:t>
      </w:r>
      <w:r>
        <w:t>(главы</w:t>
      </w:r>
      <w:r>
        <w:rPr>
          <w:spacing w:val="80"/>
        </w:rPr>
        <w:t xml:space="preserve"> </w:t>
      </w:r>
      <w:r>
        <w:t>«Переправа»,</w:t>
      </w:r>
      <w:r>
        <w:rPr>
          <w:spacing w:val="80"/>
        </w:rPr>
        <w:t xml:space="preserve"> </w:t>
      </w:r>
      <w:r>
        <w:t>«Гармонь»,</w:t>
      </w:r>
      <w:r>
        <w:rPr>
          <w:spacing w:val="80"/>
        </w:rPr>
        <w:t xml:space="preserve"> </w:t>
      </w:r>
      <w:r>
        <w:t>«Два солдата», «Поединок» и другие).</w:t>
      </w:r>
    </w:p>
    <w:p w14:paraId="66A376DD" w14:textId="77777777" w:rsidR="0092247A" w:rsidRDefault="00C96EE1" w:rsidP="005971C0">
      <w:pPr>
        <w:pStyle w:val="a3"/>
        <w:tabs>
          <w:tab w:val="left" w:pos="9781"/>
        </w:tabs>
        <w:ind w:left="567" w:right="279" w:firstLine="0"/>
        <w:jc w:val="left"/>
      </w:pPr>
      <w:r>
        <w:t>М.А. Шолохов. Рассказ «Судьба человека». А.И.</w:t>
      </w:r>
      <w:r>
        <w:rPr>
          <w:spacing w:val="-8"/>
        </w:rPr>
        <w:t xml:space="preserve"> </w:t>
      </w:r>
      <w:r>
        <w:t>Солженицын.</w:t>
      </w:r>
      <w:r>
        <w:rPr>
          <w:spacing w:val="-10"/>
        </w:rPr>
        <w:t xml:space="preserve"> </w:t>
      </w:r>
      <w:r>
        <w:t>Рассказ</w:t>
      </w:r>
      <w:r>
        <w:rPr>
          <w:spacing w:val="-6"/>
        </w:rPr>
        <w:t xml:space="preserve"> </w:t>
      </w:r>
      <w:r>
        <w:t>«Матрёнин</w:t>
      </w:r>
      <w:r>
        <w:rPr>
          <w:spacing w:val="-8"/>
        </w:rPr>
        <w:t xml:space="preserve"> </w:t>
      </w:r>
      <w:r>
        <w:t>двор».</w:t>
      </w:r>
    </w:p>
    <w:p w14:paraId="2813F599" w14:textId="77777777" w:rsidR="0092247A" w:rsidRDefault="00C96EE1" w:rsidP="005971C0">
      <w:pPr>
        <w:pStyle w:val="a3"/>
        <w:tabs>
          <w:tab w:val="left" w:pos="9781"/>
        </w:tabs>
        <w:ind w:left="567" w:right="279" w:firstLine="0"/>
      </w:pPr>
      <w:r>
        <w:t>Произведения</w:t>
      </w:r>
      <w:r>
        <w:rPr>
          <w:spacing w:val="80"/>
          <w:w w:val="150"/>
        </w:rPr>
        <w:t xml:space="preserve">  </w:t>
      </w:r>
      <w:r>
        <w:t>отечественных</w:t>
      </w:r>
      <w:r>
        <w:rPr>
          <w:spacing w:val="80"/>
          <w:w w:val="150"/>
        </w:rPr>
        <w:t xml:space="preserve">  </w:t>
      </w:r>
      <w:r>
        <w:t>прозаиков</w:t>
      </w:r>
      <w:r>
        <w:rPr>
          <w:spacing w:val="80"/>
          <w:w w:val="150"/>
        </w:rPr>
        <w:t xml:space="preserve">  </w:t>
      </w:r>
      <w:r>
        <w:t>второй</w:t>
      </w:r>
      <w:r>
        <w:rPr>
          <w:spacing w:val="80"/>
          <w:w w:val="150"/>
        </w:rPr>
        <w:t xml:space="preserve">  </w:t>
      </w:r>
      <w:r>
        <w:t>половины</w:t>
      </w:r>
      <w:r>
        <w:rPr>
          <w:spacing w:val="80"/>
          <w:w w:val="150"/>
        </w:rPr>
        <w:t xml:space="preserve">  </w:t>
      </w:r>
      <w:r>
        <w:t>XX-XXI</w:t>
      </w:r>
      <w:r>
        <w:rPr>
          <w:spacing w:val="80"/>
          <w:w w:val="150"/>
        </w:rPr>
        <w:t xml:space="preserve">  </w:t>
      </w:r>
      <w:r>
        <w:t>века (не</w:t>
      </w:r>
      <w:r>
        <w:rPr>
          <w:spacing w:val="80"/>
        </w:rPr>
        <w:t xml:space="preserve">   </w:t>
      </w:r>
      <w:r>
        <w:t>менее</w:t>
      </w:r>
      <w:r>
        <w:rPr>
          <w:spacing w:val="80"/>
        </w:rPr>
        <w:t xml:space="preserve">   </w:t>
      </w:r>
      <w:r>
        <w:t>двух</w:t>
      </w:r>
      <w:r>
        <w:rPr>
          <w:spacing w:val="80"/>
        </w:rPr>
        <w:t xml:space="preserve">   </w:t>
      </w:r>
      <w:r>
        <w:t>произведений).</w:t>
      </w:r>
      <w:r>
        <w:rPr>
          <w:spacing w:val="80"/>
        </w:rPr>
        <w:t xml:space="preserve">   </w:t>
      </w:r>
      <w:r>
        <w:t>Например,</w:t>
      </w:r>
      <w:r>
        <w:rPr>
          <w:spacing w:val="80"/>
        </w:rPr>
        <w:t xml:space="preserve">   </w:t>
      </w:r>
      <w:r>
        <w:t>произведения</w:t>
      </w:r>
      <w:r>
        <w:rPr>
          <w:spacing w:val="80"/>
        </w:rPr>
        <w:t xml:space="preserve">   </w:t>
      </w:r>
      <w:r>
        <w:t>Е.И.</w:t>
      </w:r>
      <w:r>
        <w:rPr>
          <w:spacing w:val="80"/>
        </w:rPr>
        <w:t xml:space="preserve">   </w:t>
      </w:r>
      <w:r>
        <w:t>Носова, А.Н. и Б.Н. Стругацких, В.Ф. Тендрякова, Б.П. Екимова и другие.</w:t>
      </w:r>
    </w:p>
    <w:p w14:paraId="20C1A4FB" w14:textId="77777777" w:rsidR="0092247A" w:rsidRDefault="00C96EE1" w:rsidP="005971C0">
      <w:pPr>
        <w:pStyle w:val="a3"/>
        <w:tabs>
          <w:tab w:val="left" w:pos="9781"/>
        </w:tabs>
        <w:ind w:left="567" w:right="279" w:firstLine="0"/>
      </w:pPr>
      <w:r>
        <w:t>Произведения</w:t>
      </w:r>
      <w:r>
        <w:rPr>
          <w:spacing w:val="80"/>
          <w:w w:val="150"/>
        </w:rPr>
        <w:t xml:space="preserve">  </w:t>
      </w:r>
      <w:r>
        <w:t>отечественных</w:t>
      </w:r>
      <w:r>
        <w:rPr>
          <w:spacing w:val="80"/>
        </w:rPr>
        <w:t xml:space="preserve">  </w:t>
      </w:r>
      <w:r>
        <w:t>и</w:t>
      </w:r>
      <w:r>
        <w:rPr>
          <w:spacing w:val="80"/>
        </w:rPr>
        <w:t xml:space="preserve">  </w:t>
      </w:r>
      <w:r>
        <w:t>зарубежных</w:t>
      </w:r>
      <w:r>
        <w:rPr>
          <w:spacing w:val="80"/>
        </w:rPr>
        <w:t xml:space="preserve">  </w:t>
      </w:r>
      <w:r>
        <w:t>прозаиков</w:t>
      </w:r>
      <w:r>
        <w:rPr>
          <w:spacing w:val="80"/>
        </w:rPr>
        <w:t xml:space="preserve">  </w:t>
      </w:r>
      <w:r>
        <w:t>второй</w:t>
      </w:r>
      <w:r>
        <w:rPr>
          <w:spacing w:val="80"/>
        </w:rPr>
        <w:t xml:space="preserve">  </w:t>
      </w:r>
      <w:r>
        <w:t>половины</w:t>
      </w:r>
      <w:r>
        <w:rPr>
          <w:spacing w:val="80"/>
        </w:rPr>
        <w:t xml:space="preserve"> </w:t>
      </w:r>
      <w:r>
        <w:t>XX-XXI века (не менее двух произведений на тему «Человек в ситуации нравственного</w:t>
      </w:r>
      <w:r>
        <w:rPr>
          <w:spacing w:val="40"/>
        </w:rPr>
        <w:t xml:space="preserve"> </w:t>
      </w:r>
      <w:r>
        <w:t>выбора»). Например, произведения В.П. Астафьева, Ю.В. Бондарева, Н.С. Дашевской, Дж. Сэлинджера, К. Патерсон, Б. Кауфман и другие).</w:t>
      </w:r>
    </w:p>
    <w:p w14:paraId="3FE30614" w14:textId="77777777" w:rsidR="0092247A" w:rsidRDefault="00C96EE1" w:rsidP="005971C0">
      <w:pPr>
        <w:pStyle w:val="a3"/>
        <w:tabs>
          <w:tab w:val="left" w:pos="2863"/>
          <w:tab w:val="left" w:pos="4783"/>
          <w:tab w:val="left" w:pos="7340"/>
          <w:tab w:val="left" w:pos="9200"/>
          <w:tab w:val="left" w:pos="9781"/>
        </w:tabs>
        <w:ind w:left="567" w:right="279" w:firstLine="0"/>
      </w:pPr>
      <w:r>
        <w:t>Поэзия второй половины XX - начала XXI</w:t>
      </w:r>
      <w:r>
        <w:rPr>
          <w:spacing w:val="-1"/>
        </w:rPr>
        <w:t xml:space="preserve"> </w:t>
      </w:r>
      <w:r>
        <w:t xml:space="preserve">века (не менее трёх стихотворений). Например, стихотворения Н.А. Заболоцкого, М.А. Светлова, М.В. Исаковского, К.М. Симонова, Р.Г. </w:t>
      </w:r>
      <w:r>
        <w:rPr>
          <w:spacing w:val="-2"/>
        </w:rPr>
        <w:t>Гамзатова,</w:t>
      </w:r>
      <w:r w:rsidR="00535151">
        <w:t xml:space="preserve"> </w:t>
      </w:r>
      <w:r>
        <w:rPr>
          <w:spacing w:val="-4"/>
        </w:rPr>
        <w:t>Б.Ш.</w:t>
      </w:r>
      <w:r>
        <w:rPr>
          <w:spacing w:val="-2"/>
        </w:rPr>
        <w:t>Окуджавы,</w:t>
      </w:r>
      <w:r w:rsidR="00535151">
        <w:t xml:space="preserve"> </w:t>
      </w:r>
      <w:r>
        <w:rPr>
          <w:spacing w:val="-4"/>
        </w:rPr>
        <w:t>В.С.</w:t>
      </w:r>
      <w:r>
        <w:rPr>
          <w:spacing w:val="-2"/>
        </w:rPr>
        <w:t xml:space="preserve">Высоцкого, </w:t>
      </w:r>
      <w:r>
        <w:t>А.А.Вознесенского,</w:t>
      </w:r>
      <w:r w:rsidR="00535151">
        <w:rPr>
          <w:spacing w:val="80"/>
          <w:w w:val="150"/>
        </w:rPr>
        <w:t xml:space="preserve"> </w:t>
      </w:r>
      <w:r>
        <w:t>Е.А.Евтушенко,</w:t>
      </w:r>
      <w:r>
        <w:rPr>
          <w:spacing w:val="80"/>
          <w:w w:val="150"/>
        </w:rPr>
        <w:t xml:space="preserve">  </w:t>
      </w:r>
      <w:r>
        <w:t>Р.И.</w:t>
      </w:r>
      <w:r>
        <w:rPr>
          <w:spacing w:val="80"/>
          <w:w w:val="150"/>
        </w:rPr>
        <w:t xml:space="preserve">  </w:t>
      </w:r>
      <w:r>
        <w:t>Рождественского,</w:t>
      </w:r>
      <w:r>
        <w:rPr>
          <w:spacing w:val="80"/>
          <w:w w:val="150"/>
        </w:rPr>
        <w:t xml:space="preserve">  </w:t>
      </w:r>
      <w:r>
        <w:t>И.А.</w:t>
      </w:r>
      <w:r>
        <w:rPr>
          <w:spacing w:val="80"/>
          <w:w w:val="150"/>
        </w:rPr>
        <w:t xml:space="preserve">  </w:t>
      </w:r>
      <w:r>
        <w:t>Бродского, А.С. Кушнера и другие.</w:t>
      </w:r>
    </w:p>
    <w:p w14:paraId="036CFF64" w14:textId="77777777" w:rsidR="0092247A" w:rsidRDefault="00C96EE1" w:rsidP="000F08BB">
      <w:pPr>
        <w:pStyle w:val="a4"/>
        <w:numPr>
          <w:ilvl w:val="4"/>
          <w:numId w:val="156"/>
        </w:numPr>
        <w:tabs>
          <w:tab w:val="left" w:pos="1768"/>
          <w:tab w:val="left" w:pos="9781"/>
        </w:tabs>
        <w:ind w:left="567" w:right="279" w:firstLine="0"/>
        <w:rPr>
          <w:sz w:val="24"/>
        </w:rPr>
      </w:pPr>
      <w:r>
        <w:rPr>
          <w:sz w:val="24"/>
        </w:rPr>
        <w:t>Зарубежная</w:t>
      </w:r>
      <w:r>
        <w:rPr>
          <w:spacing w:val="-7"/>
          <w:sz w:val="24"/>
        </w:rPr>
        <w:t xml:space="preserve"> </w:t>
      </w:r>
      <w:r>
        <w:rPr>
          <w:spacing w:val="-2"/>
          <w:sz w:val="24"/>
        </w:rPr>
        <w:t>литература.</w:t>
      </w:r>
    </w:p>
    <w:p w14:paraId="078E55CE" w14:textId="77777777" w:rsidR="0092247A" w:rsidRDefault="00C96EE1" w:rsidP="005971C0">
      <w:pPr>
        <w:pStyle w:val="a3"/>
        <w:tabs>
          <w:tab w:val="left" w:pos="9781"/>
        </w:tabs>
        <w:ind w:left="567" w:right="279" w:firstLine="0"/>
      </w:pPr>
      <w:r>
        <w:t xml:space="preserve">У. Шекспир. Сонеты (один-два по выбору). Например, № 66 </w:t>
      </w:r>
      <w:r>
        <w:rPr>
          <w:position w:val="1"/>
        </w:rPr>
        <w:t xml:space="preserve">«Измучась всем, я умереть </w:t>
      </w:r>
      <w:r>
        <w:t>хочу…», № 130 «Её глаза на звёзды не похожи…» и другие. Трагедия «Ромео и Джульетта» (фрагменты по выбору).</w:t>
      </w:r>
    </w:p>
    <w:p w14:paraId="7A7E7555" w14:textId="77777777" w:rsidR="0092247A" w:rsidRDefault="00C96EE1" w:rsidP="005971C0">
      <w:pPr>
        <w:pStyle w:val="a3"/>
        <w:tabs>
          <w:tab w:val="left" w:pos="9781"/>
        </w:tabs>
        <w:ind w:left="567" w:right="279" w:firstLine="0"/>
      </w:pPr>
      <w:r>
        <w:t>Ж.-Б.</w:t>
      </w:r>
      <w:r>
        <w:rPr>
          <w:spacing w:val="-5"/>
        </w:rPr>
        <w:t xml:space="preserve"> </w:t>
      </w:r>
      <w:r>
        <w:t>Мольер.</w:t>
      </w:r>
      <w:r>
        <w:rPr>
          <w:spacing w:val="-3"/>
        </w:rPr>
        <w:t xml:space="preserve"> </w:t>
      </w:r>
      <w:r>
        <w:t>Комедия</w:t>
      </w:r>
      <w:r>
        <w:rPr>
          <w:spacing w:val="1"/>
        </w:rPr>
        <w:t xml:space="preserve"> </w:t>
      </w:r>
      <w:r>
        <w:t>«Мещанин</w:t>
      </w:r>
      <w:r>
        <w:rPr>
          <w:spacing w:val="-3"/>
        </w:rPr>
        <w:t xml:space="preserve"> </w:t>
      </w:r>
      <w:r>
        <w:t>во</w:t>
      </w:r>
      <w:r>
        <w:rPr>
          <w:spacing w:val="-2"/>
        </w:rPr>
        <w:t xml:space="preserve"> </w:t>
      </w:r>
      <w:r>
        <w:t>дворянстве»</w:t>
      </w:r>
      <w:r>
        <w:rPr>
          <w:spacing w:val="-9"/>
        </w:rPr>
        <w:t xml:space="preserve"> </w:t>
      </w:r>
      <w:r>
        <w:t>(фрагменты</w:t>
      </w:r>
      <w:r>
        <w:rPr>
          <w:spacing w:val="-3"/>
        </w:rPr>
        <w:t xml:space="preserve"> </w:t>
      </w:r>
      <w:r>
        <w:t>по</w:t>
      </w:r>
      <w:r>
        <w:rPr>
          <w:spacing w:val="-2"/>
        </w:rPr>
        <w:t xml:space="preserve"> выбору).</w:t>
      </w:r>
    </w:p>
    <w:p w14:paraId="6068323E" w14:textId="77777777" w:rsidR="0092247A" w:rsidRDefault="00C96EE1" w:rsidP="000F08BB">
      <w:pPr>
        <w:pStyle w:val="a4"/>
        <w:numPr>
          <w:ilvl w:val="3"/>
          <w:numId w:val="156"/>
        </w:numPr>
        <w:tabs>
          <w:tab w:val="left" w:pos="1588"/>
          <w:tab w:val="left" w:pos="9781"/>
        </w:tabs>
        <w:ind w:left="567" w:right="279" w:firstLine="0"/>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14:paraId="185C51D0" w14:textId="77777777" w:rsidR="0092247A" w:rsidRDefault="00C96EE1" w:rsidP="000F08BB">
      <w:pPr>
        <w:pStyle w:val="a4"/>
        <w:numPr>
          <w:ilvl w:val="4"/>
          <w:numId w:val="156"/>
        </w:numPr>
        <w:tabs>
          <w:tab w:val="left" w:pos="1768"/>
          <w:tab w:val="left" w:pos="9781"/>
        </w:tabs>
        <w:ind w:left="567" w:right="279" w:firstLine="0"/>
        <w:rPr>
          <w:sz w:val="24"/>
        </w:rPr>
      </w:pPr>
      <w:r>
        <w:rPr>
          <w:sz w:val="24"/>
        </w:rPr>
        <w:lastRenderedPageBreak/>
        <w:t>Древнерусская</w:t>
      </w:r>
      <w:r>
        <w:rPr>
          <w:spacing w:val="-6"/>
          <w:sz w:val="24"/>
        </w:rPr>
        <w:t xml:space="preserve"> </w:t>
      </w:r>
      <w:r>
        <w:rPr>
          <w:spacing w:val="-2"/>
          <w:sz w:val="24"/>
        </w:rPr>
        <w:t>литература.</w:t>
      </w:r>
    </w:p>
    <w:p w14:paraId="28BB5182" w14:textId="77777777" w:rsidR="0092247A" w:rsidRDefault="00C96EE1" w:rsidP="005971C0">
      <w:pPr>
        <w:pStyle w:val="a3"/>
        <w:tabs>
          <w:tab w:val="left" w:pos="9781"/>
        </w:tabs>
        <w:ind w:left="567" w:right="279" w:firstLine="0"/>
      </w:pPr>
      <w:r>
        <w:t>«Слово</w:t>
      </w:r>
      <w:r>
        <w:rPr>
          <w:spacing w:val="-2"/>
        </w:rPr>
        <w:t xml:space="preserve"> </w:t>
      </w:r>
      <w:r>
        <w:t>о</w:t>
      </w:r>
      <w:r>
        <w:rPr>
          <w:spacing w:val="-2"/>
        </w:rPr>
        <w:t xml:space="preserve"> </w:t>
      </w:r>
      <w:r>
        <w:t>полку</w:t>
      </w:r>
      <w:r>
        <w:rPr>
          <w:spacing w:val="-6"/>
        </w:rPr>
        <w:t xml:space="preserve"> </w:t>
      </w:r>
      <w:r>
        <w:rPr>
          <w:spacing w:val="-2"/>
        </w:rPr>
        <w:t>Игореве».</w:t>
      </w:r>
    </w:p>
    <w:p w14:paraId="3532C3DD" w14:textId="77777777" w:rsidR="0092247A" w:rsidRDefault="00C96EE1" w:rsidP="000F08BB">
      <w:pPr>
        <w:pStyle w:val="a4"/>
        <w:numPr>
          <w:ilvl w:val="4"/>
          <w:numId w:val="156"/>
        </w:numPr>
        <w:tabs>
          <w:tab w:val="left" w:pos="1768"/>
          <w:tab w:val="left" w:pos="9781"/>
        </w:tabs>
        <w:spacing w:before="1" w:line="275" w:lineRule="exact"/>
        <w:ind w:left="567" w:right="279" w:firstLine="0"/>
        <w:rPr>
          <w:sz w:val="24"/>
        </w:rPr>
      </w:pPr>
      <w:r>
        <w:rPr>
          <w:sz w:val="24"/>
        </w:rPr>
        <w:t>Литература</w:t>
      </w:r>
      <w:r>
        <w:rPr>
          <w:spacing w:val="-3"/>
          <w:sz w:val="24"/>
        </w:rPr>
        <w:t xml:space="preserve"> </w:t>
      </w:r>
      <w:r>
        <w:rPr>
          <w:sz w:val="24"/>
        </w:rPr>
        <w:t>XVIII</w:t>
      </w:r>
      <w:r>
        <w:rPr>
          <w:spacing w:val="-2"/>
          <w:sz w:val="24"/>
        </w:rPr>
        <w:t xml:space="preserve"> </w:t>
      </w:r>
      <w:r>
        <w:rPr>
          <w:spacing w:val="-4"/>
          <w:sz w:val="24"/>
        </w:rPr>
        <w:t>века.</w:t>
      </w:r>
    </w:p>
    <w:p w14:paraId="7790D4BE" w14:textId="77777777" w:rsidR="0092247A" w:rsidRDefault="00C96EE1" w:rsidP="00535151">
      <w:pPr>
        <w:pStyle w:val="a3"/>
        <w:tabs>
          <w:tab w:val="left" w:pos="9781"/>
        </w:tabs>
        <w:ind w:left="567" w:right="279" w:firstLine="0"/>
      </w:pPr>
      <w:r>
        <w:t>М.В.</w:t>
      </w:r>
      <w:r>
        <w:rPr>
          <w:spacing w:val="40"/>
        </w:rPr>
        <w:t xml:space="preserve"> </w:t>
      </w:r>
      <w:r>
        <w:t>Ломоносов.</w:t>
      </w:r>
      <w:r>
        <w:rPr>
          <w:spacing w:val="40"/>
        </w:rPr>
        <w:t xml:space="preserve"> </w:t>
      </w:r>
      <w:r>
        <w:t>«Ода</w:t>
      </w:r>
      <w:r>
        <w:rPr>
          <w:spacing w:val="40"/>
        </w:rPr>
        <w:t xml:space="preserve"> </w:t>
      </w:r>
      <w:r>
        <w:t>на</w:t>
      </w:r>
      <w:r>
        <w:rPr>
          <w:spacing w:val="40"/>
        </w:rPr>
        <w:t xml:space="preserve"> </w:t>
      </w:r>
      <w:r>
        <w:t>день</w:t>
      </w:r>
      <w:r>
        <w:rPr>
          <w:spacing w:val="40"/>
        </w:rPr>
        <w:t xml:space="preserve"> </w:t>
      </w:r>
      <w:r>
        <w:t>восшествия</w:t>
      </w:r>
      <w:r>
        <w:rPr>
          <w:spacing w:val="40"/>
        </w:rPr>
        <w:t xml:space="preserve"> </w:t>
      </w:r>
      <w:r>
        <w:t>на</w:t>
      </w:r>
      <w:r>
        <w:rPr>
          <w:spacing w:val="40"/>
        </w:rPr>
        <w:t xml:space="preserve"> </w:t>
      </w:r>
      <w:r>
        <w:t>Всероссийский</w:t>
      </w:r>
      <w:r>
        <w:rPr>
          <w:spacing w:val="40"/>
        </w:rPr>
        <w:t xml:space="preserve"> </w:t>
      </w:r>
      <w:r>
        <w:t>престол</w:t>
      </w:r>
      <w:r>
        <w:rPr>
          <w:spacing w:val="40"/>
        </w:rPr>
        <w:t xml:space="preserve"> </w:t>
      </w:r>
      <w:r>
        <w:t>Ея</w:t>
      </w:r>
      <w:r>
        <w:rPr>
          <w:spacing w:val="40"/>
        </w:rPr>
        <w:t xml:space="preserve"> </w:t>
      </w:r>
      <w:r>
        <w:t>Величества Государыни</w:t>
      </w:r>
      <w:r>
        <w:rPr>
          <w:spacing w:val="-2"/>
        </w:rPr>
        <w:t xml:space="preserve"> </w:t>
      </w:r>
      <w:r>
        <w:t>Императрицы</w:t>
      </w:r>
      <w:r>
        <w:rPr>
          <w:spacing w:val="-2"/>
        </w:rPr>
        <w:t xml:space="preserve"> </w:t>
      </w:r>
      <w:r>
        <w:t>Елисаветы</w:t>
      </w:r>
      <w:r>
        <w:rPr>
          <w:spacing w:val="-2"/>
        </w:rPr>
        <w:t xml:space="preserve"> </w:t>
      </w:r>
      <w:r>
        <w:t>Петровны</w:t>
      </w:r>
      <w:r>
        <w:rPr>
          <w:spacing w:val="-2"/>
        </w:rPr>
        <w:t xml:space="preserve"> </w:t>
      </w:r>
      <w:r>
        <w:t>1747</w:t>
      </w:r>
      <w:r>
        <w:rPr>
          <w:spacing w:val="-2"/>
        </w:rPr>
        <w:t xml:space="preserve"> </w:t>
      </w:r>
      <w:r>
        <w:t>года»</w:t>
      </w:r>
      <w:r>
        <w:rPr>
          <w:spacing w:val="-10"/>
        </w:rPr>
        <w:t xml:space="preserve"> </w:t>
      </w:r>
      <w:r>
        <w:t>и</w:t>
      </w:r>
      <w:r>
        <w:rPr>
          <w:spacing w:val="-2"/>
        </w:rPr>
        <w:t xml:space="preserve"> </w:t>
      </w:r>
      <w:r>
        <w:t>другие</w:t>
      </w:r>
      <w:r>
        <w:rPr>
          <w:spacing w:val="-3"/>
        </w:rPr>
        <w:t xml:space="preserve"> </w:t>
      </w:r>
      <w:r>
        <w:t>стихотворения</w:t>
      </w:r>
      <w:r>
        <w:rPr>
          <w:spacing w:val="-2"/>
        </w:rPr>
        <w:t xml:space="preserve"> </w:t>
      </w:r>
      <w:r>
        <w:t>(по</w:t>
      </w:r>
      <w:r>
        <w:rPr>
          <w:spacing w:val="-1"/>
        </w:rPr>
        <w:t xml:space="preserve"> </w:t>
      </w:r>
      <w:r>
        <w:rPr>
          <w:spacing w:val="-2"/>
        </w:rPr>
        <w:t>выбору).</w:t>
      </w:r>
      <w:r>
        <w:rPr>
          <w:spacing w:val="-4"/>
        </w:rPr>
        <w:t>Г.Р.</w:t>
      </w:r>
      <w:r>
        <w:rPr>
          <w:spacing w:val="-2"/>
        </w:rPr>
        <w:t>Державин.Стихотворения</w:t>
      </w:r>
      <w:r w:rsidR="00535151">
        <w:rPr>
          <w:spacing w:val="-2"/>
        </w:rPr>
        <w:t xml:space="preserve"> </w:t>
      </w:r>
      <w:r>
        <w:rPr>
          <w:spacing w:val="-4"/>
        </w:rPr>
        <w:t>(два</w:t>
      </w:r>
      <w:r w:rsidR="00535151">
        <w:rPr>
          <w:spacing w:val="-4"/>
        </w:rPr>
        <w:t xml:space="preserve"> </w:t>
      </w:r>
      <w:r>
        <w:rPr>
          <w:spacing w:val="-6"/>
        </w:rPr>
        <w:t>по</w:t>
      </w:r>
      <w:r w:rsidR="00535151">
        <w:rPr>
          <w:spacing w:val="-6"/>
        </w:rPr>
        <w:t xml:space="preserve"> </w:t>
      </w:r>
      <w:r>
        <w:rPr>
          <w:spacing w:val="-2"/>
        </w:rPr>
        <w:t>выбору).</w:t>
      </w:r>
      <w:r w:rsidR="00535151">
        <w:rPr>
          <w:spacing w:val="-2"/>
        </w:rPr>
        <w:t xml:space="preserve"> </w:t>
      </w:r>
      <w:r>
        <w:rPr>
          <w:spacing w:val="-2"/>
        </w:rPr>
        <w:t>Например,</w:t>
      </w:r>
      <w:r>
        <w:rPr>
          <w:spacing w:val="-2"/>
          <w:position w:val="1"/>
        </w:rPr>
        <w:t xml:space="preserve">«Властителям </w:t>
      </w:r>
      <w:r>
        <w:t>и судиям», «Памятник» и другие.</w:t>
      </w:r>
    </w:p>
    <w:p w14:paraId="0A3E669A" w14:textId="77777777" w:rsidR="00906C22" w:rsidRDefault="00C96EE1" w:rsidP="005971C0">
      <w:pPr>
        <w:pStyle w:val="a3"/>
        <w:tabs>
          <w:tab w:val="left" w:pos="9781"/>
        </w:tabs>
        <w:ind w:left="567" w:right="279" w:firstLine="0"/>
        <w:rPr>
          <w:spacing w:val="-2"/>
        </w:rPr>
      </w:pPr>
      <w:r>
        <w:t>Н.М.</w:t>
      </w:r>
      <w:r>
        <w:rPr>
          <w:spacing w:val="-6"/>
        </w:rPr>
        <w:t xml:space="preserve"> </w:t>
      </w:r>
      <w:r>
        <w:t>Карамзин.</w:t>
      </w:r>
      <w:r>
        <w:rPr>
          <w:spacing w:val="-5"/>
        </w:rPr>
        <w:t xml:space="preserve"> </w:t>
      </w:r>
      <w:r>
        <w:t>Повесть «Бедная</w:t>
      </w:r>
      <w:r>
        <w:rPr>
          <w:spacing w:val="-5"/>
        </w:rPr>
        <w:t xml:space="preserve"> </w:t>
      </w:r>
      <w:r>
        <w:rPr>
          <w:spacing w:val="-2"/>
        </w:rPr>
        <w:t>Лиза».</w:t>
      </w:r>
      <w:r w:rsidR="00906C22">
        <w:rPr>
          <w:spacing w:val="-2"/>
        </w:rPr>
        <w:t xml:space="preserve"> </w:t>
      </w:r>
    </w:p>
    <w:p w14:paraId="16F2D2E0" w14:textId="77777777" w:rsidR="0092247A" w:rsidRDefault="001E5F74" w:rsidP="005971C0">
      <w:pPr>
        <w:pStyle w:val="a3"/>
        <w:tabs>
          <w:tab w:val="left" w:pos="9781"/>
        </w:tabs>
        <w:ind w:left="567" w:right="279" w:firstLine="0"/>
      </w:pPr>
      <w:r>
        <w:t>2.1.2.21</w:t>
      </w:r>
      <w:r w:rsidR="001D4092">
        <w:t>.3.</w:t>
      </w:r>
      <w:r w:rsidR="00C96EE1">
        <w:t>Литература</w:t>
      </w:r>
      <w:r w:rsidR="00C96EE1">
        <w:rPr>
          <w:spacing w:val="-6"/>
        </w:rPr>
        <w:t xml:space="preserve"> </w:t>
      </w:r>
      <w:r w:rsidR="00C96EE1">
        <w:t>первой</w:t>
      </w:r>
      <w:r w:rsidR="00C96EE1">
        <w:rPr>
          <w:spacing w:val="-4"/>
        </w:rPr>
        <w:t xml:space="preserve"> </w:t>
      </w:r>
      <w:r w:rsidR="00C96EE1">
        <w:t>половины</w:t>
      </w:r>
      <w:r w:rsidR="00C96EE1">
        <w:rPr>
          <w:spacing w:val="-4"/>
        </w:rPr>
        <w:t xml:space="preserve"> </w:t>
      </w:r>
      <w:r w:rsidR="00C96EE1">
        <w:t>XIX</w:t>
      </w:r>
      <w:r w:rsidR="00C96EE1">
        <w:rPr>
          <w:spacing w:val="-5"/>
        </w:rPr>
        <w:t xml:space="preserve"> </w:t>
      </w:r>
      <w:r w:rsidR="00C96EE1">
        <w:rPr>
          <w:spacing w:val="-4"/>
        </w:rPr>
        <w:t>века.</w:t>
      </w:r>
    </w:p>
    <w:p w14:paraId="7C90A64D" w14:textId="77777777" w:rsidR="0092247A" w:rsidRDefault="00C96EE1" w:rsidP="001D4092">
      <w:pPr>
        <w:pStyle w:val="a4"/>
        <w:tabs>
          <w:tab w:val="left" w:pos="567"/>
          <w:tab w:val="left" w:pos="9781"/>
        </w:tabs>
        <w:ind w:left="567" w:right="279" w:firstLine="0"/>
        <w:rPr>
          <w:sz w:val="24"/>
        </w:rPr>
      </w:pPr>
      <w:r>
        <w:rPr>
          <w:sz w:val="24"/>
        </w:rPr>
        <w:t>В.А.</w:t>
      </w:r>
      <w:r>
        <w:rPr>
          <w:spacing w:val="19"/>
          <w:sz w:val="24"/>
        </w:rPr>
        <w:t xml:space="preserve"> </w:t>
      </w:r>
      <w:r>
        <w:rPr>
          <w:sz w:val="24"/>
        </w:rPr>
        <w:t>Жуковский.</w:t>
      </w:r>
      <w:r>
        <w:rPr>
          <w:spacing w:val="23"/>
          <w:sz w:val="24"/>
        </w:rPr>
        <w:t xml:space="preserve"> </w:t>
      </w:r>
      <w:r>
        <w:rPr>
          <w:sz w:val="24"/>
        </w:rPr>
        <w:t>Баллады,</w:t>
      </w:r>
      <w:r>
        <w:rPr>
          <w:spacing w:val="22"/>
          <w:sz w:val="24"/>
        </w:rPr>
        <w:t xml:space="preserve"> </w:t>
      </w:r>
      <w:r>
        <w:rPr>
          <w:sz w:val="24"/>
        </w:rPr>
        <w:t>элегии</w:t>
      </w:r>
      <w:r>
        <w:rPr>
          <w:spacing w:val="22"/>
          <w:sz w:val="24"/>
        </w:rPr>
        <w:t xml:space="preserve"> </w:t>
      </w:r>
      <w:r>
        <w:rPr>
          <w:sz w:val="24"/>
        </w:rPr>
        <w:t>(одна-две</w:t>
      </w:r>
      <w:r>
        <w:rPr>
          <w:spacing w:val="20"/>
          <w:sz w:val="24"/>
        </w:rPr>
        <w:t xml:space="preserve"> </w:t>
      </w:r>
      <w:r>
        <w:rPr>
          <w:sz w:val="24"/>
        </w:rPr>
        <w:t>по</w:t>
      </w:r>
      <w:r>
        <w:rPr>
          <w:spacing w:val="22"/>
          <w:sz w:val="24"/>
        </w:rPr>
        <w:t xml:space="preserve"> </w:t>
      </w:r>
      <w:r>
        <w:rPr>
          <w:sz w:val="24"/>
        </w:rPr>
        <w:t>выбору).</w:t>
      </w:r>
      <w:r>
        <w:rPr>
          <w:spacing w:val="23"/>
          <w:sz w:val="24"/>
        </w:rPr>
        <w:t xml:space="preserve"> </w:t>
      </w:r>
      <w:r>
        <w:rPr>
          <w:sz w:val="24"/>
        </w:rPr>
        <w:t>Например,</w:t>
      </w:r>
      <w:r>
        <w:rPr>
          <w:spacing w:val="27"/>
          <w:sz w:val="24"/>
        </w:rPr>
        <w:t xml:space="preserve"> </w:t>
      </w:r>
      <w:r>
        <w:rPr>
          <w:spacing w:val="-2"/>
          <w:sz w:val="24"/>
        </w:rPr>
        <w:t>«Светлана»,</w:t>
      </w:r>
    </w:p>
    <w:p w14:paraId="5448CA63" w14:textId="77777777" w:rsidR="0092247A" w:rsidRPr="001D4092" w:rsidRDefault="00C96EE1" w:rsidP="001D4092">
      <w:pPr>
        <w:pStyle w:val="a3"/>
        <w:tabs>
          <w:tab w:val="left" w:pos="9781"/>
        </w:tabs>
        <w:ind w:left="567" w:right="279" w:firstLine="0"/>
      </w:pPr>
      <w:r>
        <w:t>«Невыразимое», «Море»</w:t>
      </w:r>
      <w:r>
        <w:rPr>
          <w:spacing w:val="-8"/>
        </w:rPr>
        <w:t xml:space="preserve"> </w:t>
      </w:r>
      <w:r>
        <w:t>и</w:t>
      </w:r>
      <w:r>
        <w:rPr>
          <w:spacing w:val="-5"/>
        </w:rPr>
        <w:t xml:space="preserve"> </w:t>
      </w:r>
      <w:r>
        <w:rPr>
          <w:spacing w:val="-2"/>
        </w:rPr>
        <w:t>другие.</w:t>
      </w:r>
      <w:r w:rsidR="001D4092">
        <w:rPr>
          <w:spacing w:val="-2"/>
        </w:rPr>
        <w:t xml:space="preserve"> </w:t>
      </w:r>
      <w:r w:rsidRPr="001D4092">
        <w:t>А.С.</w:t>
      </w:r>
      <w:r w:rsidRPr="001D4092">
        <w:rPr>
          <w:spacing w:val="-3"/>
        </w:rPr>
        <w:t xml:space="preserve"> </w:t>
      </w:r>
      <w:r w:rsidRPr="001D4092">
        <w:t>Грибоедов.</w:t>
      </w:r>
      <w:r w:rsidRPr="001D4092">
        <w:rPr>
          <w:spacing w:val="-3"/>
        </w:rPr>
        <w:t xml:space="preserve"> </w:t>
      </w:r>
      <w:r w:rsidRPr="001D4092">
        <w:t>Комедия</w:t>
      </w:r>
      <w:r w:rsidRPr="001D4092">
        <w:rPr>
          <w:spacing w:val="1"/>
        </w:rPr>
        <w:t xml:space="preserve"> </w:t>
      </w:r>
      <w:r w:rsidRPr="001D4092">
        <w:t>«Горе</w:t>
      </w:r>
      <w:r w:rsidRPr="001D4092">
        <w:rPr>
          <w:spacing w:val="-3"/>
        </w:rPr>
        <w:t xml:space="preserve"> </w:t>
      </w:r>
      <w:r w:rsidRPr="001D4092">
        <w:t>от</w:t>
      </w:r>
      <w:r w:rsidRPr="001D4092">
        <w:rPr>
          <w:spacing w:val="1"/>
        </w:rPr>
        <w:t xml:space="preserve"> </w:t>
      </w:r>
      <w:r w:rsidRPr="001D4092">
        <w:rPr>
          <w:spacing w:val="-4"/>
        </w:rPr>
        <w:t>ума».</w:t>
      </w:r>
    </w:p>
    <w:p w14:paraId="07891FE5" w14:textId="77777777" w:rsidR="0092247A" w:rsidRDefault="00C96EE1" w:rsidP="000F08BB">
      <w:pPr>
        <w:pStyle w:val="a4"/>
        <w:numPr>
          <w:ilvl w:val="4"/>
          <w:numId w:val="157"/>
        </w:numPr>
        <w:tabs>
          <w:tab w:val="left" w:pos="1947"/>
          <w:tab w:val="left" w:pos="9781"/>
        </w:tabs>
        <w:ind w:left="567" w:right="279" w:hanging="3"/>
        <w:rPr>
          <w:sz w:val="24"/>
        </w:rPr>
      </w:pPr>
      <w:r>
        <w:rPr>
          <w:sz w:val="24"/>
        </w:rPr>
        <w:t>Поэзия</w:t>
      </w:r>
      <w:r>
        <w:rPr>
          <w:spacing w:val="80"/>
          <w:sz w:val="24"/>
        </w:rPr>
        <w:t xml:space="preserve">   </w:t>
      </w:r>
      <w:r>
        <w:rPr>
          <w:sz w:val="24"/>
        </w:rPr>
        <w:t>пушкинской</w:t>
      </w:r>
      <w:r>
        <w:rPr>
          <w:spacing w:val="80"/>
          <w:sz w:val="24"/>
        </w:rPr>
        <w:t xml:space="preserve">   </w:t>
      </w:r>
      <w:r>
        <w:rPr>
          <w:sz w:val="24"/>
        </w:rPr>
        <w:t>эпохи.</w:t>
      </w:r>
      <w:r>
        <w:rPr>
          <w:spacing w:val="80"/>
          <w:sz w:val="24"/>
        </w:rPr>
        <w:t xml:space="preserve">   </w:t>
      </w:r>
      <w:r>
        <w:rPr>
          <w:sz w:val="24"/>
        </w:rPr>
        <w:t>К.Н.</w:t>
      </w:r>
      <w:r>
        <w:rPr>
          <w:spacing w:val="80"/>
          <w:sz w:val="24"/>
        </w:rPr>
        <w:t xml:space="preserve">   </w:t>
      </w:r>
      <w:r>
        <w:rPr>
          <w:sz w:val="24"/>
        </w:rPr>
        <w:t>Батюшков,</w:t>
      </w:r>
      <w:r>
        <w:rPr>
          <w:spacing w:val="80"/>
          <w:sz w:val="24"/>
        </w:rPr>
        <w:t xml:space="preserve">   </w:t>
      </w:r>
      <w:r>
        <w:rPr>
          <w:sz w:val="24"/>
        </w:rPr>
        <w:t>А.А.</w:t>
      </w:r>
      <w:r>
        <w:rPr>
          <w:spacing w:val="80"/>
          <w:sz w:val="24"/>
        </w:rPr>
        <w:t xml:space="preserve">   </w:t>
      </w:r>
      <w:r>
        <w:rPr>
          <w:sz w:val="24"/>
        </w:rPr>
        <w:t>Дельвиг, Н.М. Языков, Е.А. Баратынский (не менее трёх стихотворений по выбору).</w:t>
      </w:r>
    </w:p>
    <w:p w14:paraId="32994532" w14:textId="77777777" w:rsidR="0092247A" w:rsidRPr="001D4092" w:rsidRDefault="00C96EE1" w:rsidP="001D4092">
      <w:pPr>
        <w:tabs>
          <w:tab w:val="left" w:pos="1947"/>
          <w:tab w:val="left" w:pos="9781"/>
        </w:tabs>
        <w:ind w:left="567" w:right="279"/>
        <w:jc w:val="both"/>
        <w:rPr>
          <w:sz w:val="24"/>
        </w:rPr>
      </w:pPr>
      <w:r w:rsidRPr="001D4092">
        <w:rPr>
          <w:sz w:val="24"/>
        </w:rPr>
        <w:t>А.С. Пушкин. Стихотворения. Например, «Бесы», «Брожу ли я вдоль улиц шумных…»,</w:t>
      </w:r>
      <w:r w:rsidRPr="001D4092">
        <w:rPr>
          <w:spacing w:val="80"/>
          <w:w w:val="150"/>
          <w:sz w:val="24"/>
        </w:rPr>
        <w:t xml:space="preserve">  </w:t>
      </w:r>
      <w:r w:rsidRPr="001D4092">
        <w:rPr>
          <w:sz w:val="24"/>
        </w:rPr>
        <w:t>«…Вновь</w:t>
      </w:r>
      <w:r w:rsidRPr="001D4092">
        <w:rPr>
          <w:spacing w:val="80"/>
          <w:w w:val="150"/>
          <w:sz w:val="24"/>
        </w:rPr>
        <w:t xml:space="preserve">  </w:t>
      </w:r>
      <w:r w:rsidRPr="001D4092">
        <w:rPr>
          <w:sz w:val="24"/>
        </w:rPr>
        <w:t>я</w:t>
      </w:r>
      <w:r w:rsidRPr="001D4092">
        <w:rPr>
          <w:spacing w:val="79"/>
          <w:w w:val="150"/>
          <w:sz w:val="24"/>
        </w:rPr>
        <w:t xml:space="preserve">  </w:t>
      </w:r>
      <w:r w:rsidRPr="001D4092">
        <w:rPr>
          <w:sz w:val="24"/>
        </w:rPr>
        <w:t>посетил…»,</w:t>
      </w:r>
      <w:r w:rsidRPr="001D4092">
        <w:rPr>
          <w:spacing w:val="80"/>
          <w:w w:val="150"/>
          <w:sz w:val="24"/>
        </w:rPr>
        <w:t xml:space="preserve">  </w:t>
      </w:r>
      <w:r w:rsidRPr="001D4092">
        <w:rPr>
          <w:sz w:val="24"/>
        </w:rPr>
        <w:t>«Из</w:t>
      </w:r>
      <w:r w:rsidRPr="001D4092">
        <w:rPr>
          <w:spacing w:val="80"/>
          <w:w w:val="150"/>
          <w:sz w:val="24"/>
        </w:rPr>
        <w:t xml:space="preserve">  </w:t>
      </w:r>
      <w:r w:rsidRPr="001D4092">
        <w:rPr>
          <w:sz w:val="24"/>
        </w:rPr>
        <w:t>Пиндемонти»,</w:t>
      </w:r>
      <w:r w:rsidRPr="001D4092">
        <w:rPr>
          <w:spacing w:val="80"/>
          <w:w w:val="150"/>
          <w:sz w:val="24"/>
        </w:rPr>
        <w:t xml:space="preserve">  </w:t>
      </w:r>
      <w:r w:rsidRPr="001D4092">
        <w:rPr>
          <w:sz w:val="24"/>
        </w:rPr>
        <w:t>«К</w:t>
      </w:r>
      <w:r w:rsidRPr="001D4092">
        <w:rPr>
          <w:spacing w:val="80"/>
          <w:w w:val="150"/>
          <w:sz w:val="24"/>
        </w:rPr>
        <w:t xml:space="preserve">  </w:t>
      </w:r>
      <w:r w:rsidRPr="001D4092">
        <w:rPr>
          <w:sz w:val="24"/>
        </w:rPr>
        <w:t>морю»,</w:t>
      </w:r>
      <w:r w:rsidRPr="001D4092">
        <w:rPr>
          <w:spacing w:val="80"/>
          <w:w w:val="150"/>
          <w:sz w:val="24"/>
        </w:rPr>
        <w:t xml:space="preserve">  </w:t>
      </w:r>
      <w:r w:rsidRPr="001D4092">
        <w:rPr>
          <w:sz w:val="24"/>
        </w:rPr>
        <w:t>«К***»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r w:rsidR="001D4092" w:rsidRPr="001D4092">
        <w:rPr>
          <w:sz w:val="24"/>
        </w:rPr>
        <w:t xml:space="preserve"> М.Ю.Лермонтов.</w:t>
      </w:r>
      <w:r w:rsidR="001D4092" w:rsidRPr="001D4092">
        <w:rPr>
          <w:spacing w:val="74"/>
          <w:w w:val="150"/>
          <w:sz w:val="24"/>
        </w:rPr>
        <w:t xml:space="preserve"> </w:t>
      </w:r>
      <w:r w:rsidR="001D4092" w:rsidRPr="001D4092">
        <w:rPr>
          <w:sz w:val="24"/>
        </w:rPr>
        <w:t>Стихотворения.</w:t>
      </w:r>
      <w:r w:rsidR="001D4092" w:rsidRPr="001D4092">
        <w:rPr>
          <w:spacing w:val="73"/>
          <w:w w:val="150"/>
          <w:sz w:val="24"/>
        </w:rPr>
        <w:t xml:space="preserve"> </w:t>
      </w:r>
      <w:r w:rsidR="001D4092" w:rsidRPr="001D4092">
        <w:rPr>
          <w:sz w:val="24"/>
        </w:rPr>
        <w:t>Например,</w:t>
      </w:r>
      <w:r w:rsidR="001D4092" w:rsidRPr="001D4092">
        <w:rPr>
          <w:spacing w:val="75"/>
          <w:w w:val="150"/>
          <w:sz w:val="24"/>
        </w:rPr>
        <w:t xml:space="preserve"> </w:t>
      </w:r>
      <w:r w:rsidR="001D4092" w:rsidRPr="001D4092">
        <w:rPr>
          <w:sz w:val="24"/>
        </w:rPr>
        <w:t>«Выхожу один я на</w:t>
      </w:r>
      <w:r w:rsidR="001D4092" w:rsidRPr="001D4092">
        <w:rPr>
          <w:spacing w:val="65"/>
          <w:sz w:val="24"/>
        </w:rPr>
        <w:t xml:space="preserve"> </w:t>
      </w:r>
      <w:r w:rsidR="001D4092" w:rsidRPr="001D4092">
        <w:rPr>
          <w:sz w:val="24"/>
        </w:rPr>
        <w:t>дорогу…»,</w:t>
      </w:r>
    </w:p>
    <w:p w14:paraId="3D006110" w14:textId="77777777" w:rsidR="0092247A" w:rsidRPr="001D4092" w:rsidRDefault="00C96EE1" w:rsidP="001D4092">
      <w:pPr>
        <w:tabs>
          <w:tab w:val="left" w:pos="1947"/>
          <w:tab w:val="left" w:pos="9781"/>
        </w:tabs>
        <w:ind w:left="567" w:right="279"/>
        <w:rPr>
          <w:sz w:val="24"/>
        </w:rPr>
      </w:pPr>
      <w:r w:rsidRPr="001D4092">
        <w:rPr>
          <w:sz w:val="24"/>
        </w:rPr>
        <w:t>«Дума»,</w:t>
      </w:r>
      <w:r w:rsidRPr="001D4092">
        <w:rPr>
          <w:spacing w:val="71"/>
          <w:sz w:val="24"/>
        </w:rPr>
        <w:t xml:space="preserve"> </w:t>
      </w:r>
      <w:r w:rsidRPr="001D4092">
        <w:rPr>
          <w:sz w:val="24"/>
        </w:rPr>
        <w:t>«И</w:t>
      </w:r>
      <w:r w:rsidRPr="001D4092">
        <w:rPr>
          <w:spacing w:val="68"/>
          <w:sz w:val="24"/>
        </w:rPr>
        <w:t xml:space="preserve"> </w:t>
      </w:r>
      <w:r w:rsidRPr="001D4092">
        <w:rPr>
          <w:sz w:val="24"/>
        </w:rPr>
        <w:t>скучно</w:t>
      </w:r>
      <w:r w:rsidRPr="001D4092">
        <w:rPr>
          <w:spacing w:val="66"/>
          <w:sz w:val="24"/>
        </w:rPr>
        <w:t xml:space="preserve"> </w:t>
      </w:r>
      <w:r w:rsidRPr="001D4092">
        <w:rPr>
          <w:sz w:val="24"/>
        </w:rPr>
        <w:t>и</w:t>
      </w:r>
      <w:r w:rsidRPr="001D4092">
        <w:rPr>
          <w:spacing w:val="67"/>
          <w:sz w:val="24"/>
        </w:rPr>
        <w:t xml:space="preserve"> </w:t>
      </w:r>
      <w:r w:rsidRPr="001D4092">
        <w:rPr>
          <w:sz w:val="24"/>
        </w:rPr>
        <w:t>грустно»,</w:t>
      </w:r>
      <w:r w:rsidRPr="001D4092">
        <w:rPr>
          <w:spacing w:val="71"/>
          <w:sz w:val="24"/>
        </w:rPr>
        <w:t xml:space="preserve"> </w:t>
      </w:r>
      <w:r w:rsidRPr="001D4092">
        <w:rPr>
          <w:sz w:val="24"/>
        </w:rPr>
        <w:t>«Как</w:t>
      </w:r>
      <w:r w:rsidRPr="001D4092">
        <w:rPr>
          <w:spacing w:val="67"/>
          <w:sz w:val="24"/>
        </w:rPr>
        <w:t xml:space="preserve"> </w:t>
      </w:r>
      <w:r w:rsidRPr="001D4092">
        <w:rPr>
          <w:sz w:val="24"/>
        </w:rPr>
        <w:t>часто,</w:t>
      </w:r>
      <w:r w:rsidRPr="001D4092">
        <w:rPr>
          <w:spacing w:val="67"/>
          <w:sz w:val="24"/>
        </w:rPr>
        <w:t xml:space="preserve"> </w:t>
      </w:r>
      <w:r w:rsidRPr="001D4092">
        <w:rPr>
          <w:sz w:val="24"/>
        </w:rPr>
        <w:t>пёстрою</w:t>
      </w:r>
      <w:r w:rsidRPr="001D4092">
        <w:rPr>
          <w:spacing w:val="67"/>
          <w:sz w:val="24"/>
        </w:rPr>
        <w:t xml:space="preserve"> </w:t>
      </w:r>
      <w:r w:rsidRPr="001D4092">
        <w:rPr>
          <w:sz w:val="24"/>
        </w:rPr>
        <w:t>толпою</w:t>
      </w:r>
      <w:r w:rsidRPr="001D4092">
        <w:rPr>
          <w:spacing w:val="65"/>
          <w:sz w:val="24"/>
        </w:rPr>
        <w:t xml:space="preserve"> </w:t>
      </w:r>
      <w:r w:rsidRPr="001D4092">
        <w:rPr>
          <w:sz w:val="24"/>
        </w:rPr>
        <w:t>окружён…»,</w:t>
      </w:r>
    </w:p>
    <w:p w14:paraId="52986ABE" w14:textId="77777777" w:rsidR="0092247A" w:rsidRDefault="00C96EE1" w:rsidP="005971C0">
      <w:pPr>
        <w:pStyle w:val="a3"/>
        <w:tabs>
          <w:tab w:val="left" w:pos="9781"/>
        </w:tabs>
        <w:ind w:left="567" w:right="279" w:firstLine="0"/>
      </w:pPr>
      <w:r>
        <w:t>«Молитва»</w:t>
      </w:r>
      <w:r>
        <w:rPr>
          <w:spacing w:val="70"/>
        </w:rPr>
        <w:t xml:space="preserve">   </w:t>
      </w:r>
      <w:r>
        <w:t>(«Я,</w:t>
      </w:r>
      <w:r>
        <w:rPr>
          <w:spacing w:val="72"/>
        </w:rPr>
        <w:t xml:space="preserve">   </w:t>
      </w:r>
      <w:r>
        <w:t>Матерь</w:t>
      </w:r>
      <w:r>
        <w:rPr>
          <w:spacing w:val="71"/>
        </w:rPr>
        <w:t xml:space="preserve">   </w:t>
      </w:r>
      <w:r>
        <w:t>Божия,</w:t>
      </w:r>
      <w:r>
        <w:rPr>
          <w:spacing w:val="71"/>
        </w:rPr>
        <w:t xml:space="preserve">   </w:t>
      </w:r>
      <w:r>
        <w:t>ныне</w:t>
      </w:r>
      <w:r>
        <w:rPr>
          <w:spacing w:val="71"/>
        </w:rPr>
        <w:t xml:space="preserve">   </w:t>
      </w:r>
      <w:r>
        <w:t>с</w:t>
      </w:r>
      <w:r>
        <w:rPr>
          <w:spacing w:val="71"/>
        </w:rPr>
        <w:t xml:space="preserve">   </w:t>
      </w:r>
      <w:r>
        <w:t>молитвою…»),</w:t>
      </w:r>
      <w:r>
        <w:rPr>
          <w:spacing w:val="73"/>
        </w:rPr>
        <w:t xml:space="preserve">   </w:t>
      </w:r>
      <w:r>
        <w:t>«Нет,</w:t>
      </w:r>
      <w:r>
        <w:rPr>
          <w:spacing w:val="71"/>
        </w:rPr>
        <w:t xml:space="preserve">   </w:t>
      </w:r>
      <w:r>
        <w:t>не</w:t>
      </w:r>
      <w:r>
        <w:rPr>
          <w:spacing w:val="72"/>
        </w:rPr>
        <w:t xml:space="preserve">   </w:t>
      </w:r>
      <w:r>
        <w:t>тебя так пылко я люблю…»,</w:t>
      </w:r>
      <w:r>
        <w:rPr>
          <w:spacing w:val="40"/>
        </w:rPr>
        <w:t xml:space="preserve"> </w:t>
      </w:r>
      <w:r>
        <w:rPr>
          <w:position w:val="1"/>
        </w:rPr>
        <w:t>«Нет, я не Байрон, я другой…», «Поэт» («Отделкой золотой блистает</w:t>
      </w:r>
      <w:r>
        <w:rPr>
          <w:spacing w:val="40"/>
          <w:position w:val="1"/>
        </w:rPr>
        <w:t xml:space="preserve"> </w:t>
      </w:r>
      <w:r>
        <w:t>мой кинжал…»), «Пророк», «Родина», «Смерть Поэта», «Сон» («В полдневный жар в долине Дагестана…»), «Я жить хочу, хочу печали…» и другие. Роман «Герой нашего времени».</w:t>
      </w:r>
    </w:p>
    <w:p w14:paraId="3C43E340" w14:textId="77777777" w:rsidR="0092247A" w:rsidRDefault="00C96EE1" w:rsidP="000F08BB">
      <w:pPr>
        <w:pStyle w:val="a4"/>
        <w:numPr>
          <w:ilvl w:val="4"/>
          <w:numId w:val="157"/>
        </w:numPr>
        <w:tabs>
          <w:tab w:val="left" w:pos="1948"/>
          <w:tab w:val="left" w:pos="9781"/>
        </w:tabs>
        <w:spacing w:line="276" w:lineRule="exact"/>
        <w:ind w:right="279"/>
        <w:rPr>
          <w:sz w:val="24"/>
        </w:rPr>
      </w:pPr>
      <w:r>
        <w:rPr>
          <w:sz w:val="24"/>
        </w:rPr>
        <w:t>Н.В.</w:t>
      </w:r>
      <w:r>
        <w:rPr>
          <w:spacing w:val="-4"/>
          <w:sz w:val="24"/>
        </w:rPr>
        <w:t xml:space="preserve"> </w:t>
      </w:r>
      <w:r>
        <w:rPr>
          <w:sz w:val="24"/>
        </w:rPr>
        <w:t>Гоголь.</w:t>
      </w:r>
      <w:r>
        <w:rPr>
          <w:spacing w:val="-3"/>
          <w:sz w:val="24"/>
        </w:rPr>
        <w:t xml:space="preserve"> </w:t>
      </w:r>
      <w:r>
        <w:rPr>
          <w:sz w:val="24"/>
        </w:rPr>
        <w:t>Поэма «Мёртвые</w:t>
      </w:r>
      <w:r>
        <w:rPr>
          <w:spacing w:val="-5"/>
          <w:sz w:val="24"/>
        </w:rPr>
        <w:t xml:space="preserve"> </w:t>
      </w:r>
      <w:r>
        <w:rPr>
          <w:spacing w:val="-2"/>
          <w:sz w:val="24"/>
        </w:rPr>
        <w:t>души».</w:t>
      </w:r>
    </w:p>
    <w:p w14:paraId="1371DB21" w14:textId="77777777" w:rsidR="0092247A" w:rsidRDefault="00C96EE1" w:rsidP="000F08BB">
      <w:pPr>
        <w:pStyle w:val="a4"/>
        <w:numPr>
          <w:ilvl w:val="4"/>
          <w:numId w:val="157"/>
        </w:numPr>
        <w:tabs>
          <w:tab w:val="left" w:pos="1947"/>
          <w:tab w:val="left" w:pos="9781"/>
        </w:tabs>
        <w:ind w:left="567" w:right="279" w:hanging="3"/>
        <w:rPr>
          <w:sz w:val="24"/>
        </w:rPr>
      </w:pPr>
      <w:r>
        <w:rPr>
          <w:sz w:val="24"/>
        </w:rPr>
        <w:t>Отечественная проза первой половины XIX в. (одно произведение по выбору). Например, произведения: «Лафертовская маковница»</w:t>
      </w:r>
      <w:r>
        <w:rPr>
          <w:spacing w:val="-1"/>
          <w:sz w:val="24"/>
        </w:rPr>
        <w:t xml:space="preserve"> </w:t>
      </w:r>
      <w:r>
        <w:rPr>
          <w:sz w:val="24"/>
        </w:rPr>
        <w:t>Антония Погорельского, «Часы и зеркало» А.А. Бестужева-Марлинского, «Кто виноват?» (главы по выбору) А.И. Герцена и другие.</w:t>
      </w:r>
    </w:p>
    <w:p w14:paraId="11F04267" w14:textId="77777777" w:rsidR="0092247A" w:rsidRDefault="00E42AB1" w:rsidP="005971C0">
      <w:pPr>
        <w:pStyle w:val="a3"/>
        <w:tabs>
          <w:tab w:val="left" w:pos="9781"/>
        </w:tabs>
        <w:ind w:left="567" w:right="279" w:firstLine="0"/>
      </w:pPr>
      <w:r>
        <w:t>2.1.2.21.7</w:t>
      </w:r>
      <w:r w:rsidR="001D4092">
        <w:t>.</w:t>
      </w:r>
      <w:r w:rsidR="00C96EE1">
        <w:rPr>
          <w:spacing w:val="-5"/>
        </w:rPr>
        <w:t xml:space="preserve"> </w:t>
      </w:r>
      <w:r w:rsidR="00C96EE1">
        <w:t>Зарубежная</w:t>
      </w:r>
      <w:r w:rsidR="00C96EE1">
        <w:rPr>
          <w:spacing w:val="-3"/>
        </w:rPr>
        <w:t xml:space="preserve"> </w:t>
      </w:r>
      <w:r w:rsidR="00C96EE1">
        <w:rPr>
          <w:spacing w:val="-2"/>
        </w:rPr>
        <w:t>литература.</w:t>
      </w:r>
    </w:p>
    <w:p w14:paraId="493032D9" w14:textId="77777777" w:rsidR="0092247A" w:rsidRDefault="00C96EE1" w:rsidP="00E42AB1">
      <w:pPr>
        <w:pStyle w:val="a3"/>
        <w:tabs>
          <w:tab w:val="left" w:pos="9781"/>
        </w:tabs>
        <w:spacing w:before="1"/>
        <w:ind w:left="567" w:right="279" w:firstLine="0"/>
      </w:pPr>
      <w:r>
        <w:t>Данте. «Божественная</w:t>
      </w:r>
      <w:r>
        <w:rPr>
          <w:spacing w:val="-4"/>
        </w:rPr>
        <w:t xml:space="preserve"> </w:t>
      </w:r>
      <w:r>
        <w:t>комедия»</w:t>
      </w:r>
      <w:r>
        <w:rPr>
          <w:spacing w:val="-12"/>
        </w:rPr>
        <w:t xml:space="preserve"> </w:t>
      </w:r>
      <w:r>
        <w:t>(не</w:t>
      </w:r>
      <w:r>
        <w:rPr>
          <w:spacing w:val="-4"/>
        </w:rPr>
        <w:t xml:space="preserve"> </w:t>
      </w:r>
      <w:r>
        <w:t>менее</w:t>
      </w:r>
      <w:r>
        <w:rPr>
          <w:spacing w:val="-5"/>
        </w:rPr>
        <w:t xml:space="preserve"> </w:t>
      </w:r>
      <w:r>
        <w:t>двух</w:t>
      </w:r>
      <w:r>
        <w:rPr>
          <w:spacing w:val="-2"/>
        </w:rPr>
        <w:t xml:space="preserve"> </w:t>
      </w:r>
      <w:r>
        <w:t>фрагментов</w:t>
      </w:r>
      <w:r>
        <w:rPr>
          <w:spacing w:val="-5"/>
        </w:rPr>
        <w:t xml:space="preserve"> </w:t>
      </w:r>
      <w:r>
        <w:t>по</w:t>
      </w:r>
      <w:r>
        <w:rPr>
          <w:spacing w:val="-4"/>
        </w:rPr>
        <w:t xml:space="preserve"> </w:t>
      </w:r>
      <w:r>
        <w:t>выбору). У. Шекспир. Трагедия «Гамлет» (фрагменты по выбору).</w:t>
      </w:r>
      <w:r w:rsidR="00E42AB1">
        <w:t xml:space="preserve"> </w:t>
      </w:r>
      <w:r>
        <w:t>И.-В.</w:t>
      </w:r>
      <w:r>
        <w:rPr>
          <w:spacing w:val="-5"/>
        </w:rPr>
        <w:t xml:space="preserve"> </w:t>
      </w:r>
      <w:r>
        <w:t>Гёте.</w:t>
      </w:r>
      <w:r>
        <w:rPr>
          <w:spacing w:val="-2"/>
        </w:rPr>
        <w:t xml:space="preserve"> </w:t>
      </w:r>
      <w:r>
        <w:t>Трагедия</w:t>
      </w:r>
      <w:r>
        <w:rPr>
          <w:spacing w:val="1"/>
        </w:rPr>
        <w:t xml:space="preserve"> </w:t>
      </w:r>
      <w:r>
        <w:t>«Фауст»</w:t>
      </w:r>
      <w:r>
        <w:rPr>
          <w:spacing w:val="-5"/>
        </w:rPr>
        <w:t xml:space="preserve"> </w:t>
      </w:r>
      <w:r>
        <w:t>(не</w:t>
      </w:r>
      <w:r>
        <w:rPr>
          <w:spacing w:val="-2"/>
        </w:rPr>
        <w:t xml:space="preserve"> </w:t>
      </w:r>
      <w:r>
        <w:t>менее</w:t>
      </w:r>
      <w:r>
        <w:rPr>
          <w:spacing w:val="-3"/>
        </w:rPr>
        <w:t xml:space="preserve"> </w:t>
      </w:r>
      <w:r>
        <w:t>двух</w:t>
      </w:r>
      <w:r>
        <w:rPr>
          <w:spacing w:val="1"/>
        </w:rPr>
        <w:t xml:space="preserve"> </w:t>
      </w:r>
      <w:r>
        <w:t>фрагментов</w:t>
      </w:r>
      <w:r>
        <w:rPr>
          <w:spacing w:val="-3"/>
        </w:rPr>
        <w:t xml:space="preserve"> </w:t>
      </w:r>
      <w:r>
        <w:t>по</w:t>
      </w:r>
      <w:r>
        <w:rPr>
          <w:spacing w:val="-2"/>
        </w:rPr>
        <w:t xml:space="preserve"> выбору).</w:t>
      </w:r>
    </w:p>
    <w:p w14:paraId="591B88F8" w14:textId="77777777" w:rsidR="0092247A" w:rsidRDefault="00C96EE1" w:rsidP="005971C0">
      <w:pPr>
        <w:pStyle w:val="a3"/>
        <w:tabs>
          <w:tab w:val="left" w:pos="9781"/>
        </w:tabs>
        <w:spacing w:before="2"/>
        <w:ind w:left="567" w:right="279" w:firstLine="0"/>
      </w:pPr>
      <w:r>
        <w:t xml:space="preserve">Дж. Г. Байрон. Стихотворения (одно по выбору). Например, </w:t>
      </w:r>
      <w:r>
        <w:rPr>
          <w:position w:val="1"/>
        </w:rPr>
        <w:t xml:space="preserve">«Душа моя мрачна. Скорей, </w:t>
      </w:r>
      <w:r>
        <w:t>певец, скорей!..», «Прощание Наполеона» и другие Поэма «Паломничество Чайльд-Гарольда»</w:t>
      </w:r>
      <w:r>
        <w:rPr>
          <w:spacing w:val="40"/>
        </w:rPr>
        <w:t xml:space="preserve"> </w:t>
      </w:r>
      <w:r>
        <w:t>(</w:t>
      </w:r>
      <w:r>
        <w:rPr>
          <w:position w:val="1"/>
        </w:rPr>
        <w:t>не менее одного фрагмента по выбору).</w:t>
      </w:r>
    </w:p>
    <w:p w14:paraId="10627FA4" w14:textId="77777777" w:rsidR="0092247A" w:rsidRDefault="00E42AB1" w:rsidP="001D4092">
      <w:pPr>
        <w:pStyle w:val="a3"/>
        <w:tabs>
          <w:tab w:val="left" w:pos="9781"/>
        </w:tabs>
        <w:ind w:left="567" w:right="279" w:firstLine="0"/>
      </w:pPr>
      <w:r>
        <w:t>2.1.2.21.8</w:t>
      </w:r>
      <w:r w:rsidR="001D4092">
        <w:t>.</w:t>
      </w:r>
      <w:r w:rsidR="00C96EE1">
        <w:t>Зарубежная проза первой половины XIX в. (одно произведение по выбору). Например, произведения Э.Т.А. Гофмана, В. Гюго, В. Скотта и другие.</w:t>
      </w:r>
    </w:p>
    <w:p w14:paraId="2DC77F7C" w14:textId="77777777" w:rsidR="0092247A" w:rsidRDefault="00C96EE1" w:rsidP="000F08BB">
      <w:pPr>
        <w:pStyle w:val="a4"/>
        <w:numPr>
          <w:ilvl w:val="3"/>
          <w:numId w:val="157"/>
        </w:numPr>
        <w:tabs>
          <w:tab w:val="left" w:pos="1587"/>
          <w:tab w:val="left" w:pos="9781"/>
        </w:tabs>
        <w:ind w:left="567" w:right="279" w:firstLine="0"/>
        <w:rPr>
          <w:sz w:val="24"/>
        </w:rPr>
      </w:pPr>
      <w:r>
        <w:rPr>
          <w:sz w:val="24"/>
        </w:rPr>
        <w:t>Планируемые</w:t>
      </w:r>
      <w:r>
        <w:rPr>
          <w:spacing w:val="80"/>
          <w:w w:val="150"/>
          <w:sz w:val="24"/>
        </w:rPr>
        <w:t xml:space="preserve">   </w:t>
      </w:r>
      <w:r>
        <w:rPr>
          <w:sz w:val="24"/>
        </w:rPr>
        <w:t>результаты</w:t>
      </w:r>
      <w:r>
        <w:rPr>
          <w:spacing w:val="80"/>
          <w:w w:val="150"/>
          <w:sz w:val="24"/>
        </w:rPr>
        <w:t xml:space="preserve">   </w:t>
      </w:r>
      <w:r>
        <w:rPr>
          <w:sz w:val="24"/>
        </w:rPr>
        <w:t>освоения</w:t>
      </w:r>
      <w:r>
        <w:rPr>
          <w:spacing w:val="80"/>
          <w:w w:val="150"/>
          <w:sz w:val="24"/>
        </w:rPr>
        <w:t xml:space="preserve">   </w:t>
      </w:r>
      <w:r>
        <w:rPr>
          <w:sz w:val="24"/>
        </w:rPr>
        <w:t>программы</w:t>
      </w:r>
      <w:r>
        <w:rPr>
          <w:spacing w:val="80"/>
          <w:w w:val="150"/>
          <w:sz w:val="24"/>
        </w:rPr>
        <w:t xml:space="preserve">   </w:t>
      </w:r>
      <w:r>
        <w:rPr>
          <w:sz w:val="24"/>
        </w:rPr>
        <w:t>по</w:t>
      </w:r>
      <w:r>
        <w:rPr>
          <w:spacing w:val="80"/>
          <w:w w:val="150"/>
          <w:sz w:val="24"/>
        </w:rPr>
        <w:t xml:space="preserve">   </w:t>
      </w:r>
      <w:r>
        <w:rPr>
          <w:sz w:val="24"/>
        </w:rPr>
        <w:t>литературе на уровне основного общего образования.</w:t>
      </w:r>
    </w:p>
    <w:p w14:paraId="597287C5" w14:textId="77777777" w:rsidR="0092247A" w:rsidRDefault="00C96EE1" w:rsidP="000F08BB">
      <w:pPr>
        <w:pStyle w:val="a4"/>
        <w:numPr>
          <w:ilvl w:val="3"/>
          <w:numId w:val="157"/>
        </w:numPr>
        <w:tabs>
          <w:tab w:val="left" w:pos="1767"/>
          <w:tab w:val="left" w:pos="9781"/>
        </w:tabs>
        <w:ind w:left="567" w:right="279" w:firstLine="0"/>
        <w:rPr>
          <w:sz w:val="24"/>
        </w:rPr>
      </w:pPr>
      <w:r>
        <w:rPr>
          <w:sz w:val="24"/>
        </w:rPr>
        <w:t>Личностные</w:t>
      </w:r>
      <w:r>
        <w:rPr>
          <w:spacing w:val="80"/>
          <w:w w:val="150"/>
          <w:sz w:val="24"/>
        </w:rPr>
        <w:t xml:space="preserve">   </w:t>
      </w:r>
      <w:r>
        <w:rPr>
          <w:sz w:val="24"/>
        </w:rPr>
        <w:t>результаты</w:t>
      </w:r>
      <w:r>
        <w:rPr>
          <w:spacing w:val="80"/>
          <w:w w:val="150"/>
          <w:sz w:val="24"/>
        </w:rPr>
        <w:t xml:space="preserve">   </w:t>
      </w:r>
      <w:r>
        <w:rPr>
          <w:sz w:val="24"/>
        </w:rPr>
        <w:t>освоения</w:t>
      </w:r>
      <w:r>
        <w:rPr>
          <w:spacing w:val="80"/>
          <w:w w:val="150"/>
          <w:sz w:val="24"/>
        </w:rPr>
        <w:t xml:space="preserve">   </w:t>
      </w:r>
      <w:r>
        <w:rPr>
          <w:sz w:val="24"/>
        </w:rPr>
        <w:t>программы</w:t>
      </w:r>
      <w:r>
        <w:rPr>
          <w:spacing w:val="80"/>
          <w:w w:val="150"/>
          <w:sz w:val="24"/>
        </w:rPr>
        <w:t xml:space="preserve">   </w:t>
      </w:r>
      <w:r>
        <w:rPr>
          <w:sz w:val="24"/>
        </w:rPr>
        <w:t>по</w:t>
      </w:r>
      <w:r>
        <w:rPr>
          <w:spacing w:val="80"/>
          <w:w w:val="150"/>
          <w:sz w:val="24"/>
        </w:rPr>
        <w:t xml:space="preserve">   </w:t>
      </w:r>
      <w:r>
        <w:rPr>
          <w:sz w:val="24"/>
        </w:rPr>
        <w:t>литературе на</w:t>
      </w:r>
      <w:r>
        <w:rPr>
          <w:spacing w:val="80"/>
          <w:w w:val="150"/>
          <w:sz w:val="24"/>
        </w:rPr>
        <w:t xml:space="preserve">  </w:t>
      </w:r>
      <w:r>
        <w:rPr>
          <w:sz w:val="24"/>
        </w:rPr>
        <w:t>уровне</w:t>
      </w:r>
      <w:r>
        <w:rPr>
          <w:spacing w:val="80"/>
          <w:w w:val="150"/>
          <w:sz w:val="24"/>
        </w:rPr>
        <w:t xml:space="preserve">  </w:t>
      </w:r>
      <w:r>
        <w:rPr>
          <w:sz w:val="24"/>
        </w:rPr>
        <w:t>основного</w:t>
      </w:r>
      <w:r>
        <w:rPr>
          <w:spacing w:val="80"/>
          <w:w w:val="150"/>
          <w:sz w:val="24"/>
        </w:rPr>
        <w:t xml:space="preserve">  </w:t>
      </w:r>
      <w:r>
        <w:rPr>
          <w:sz w:val="24"/>
        </w:rPr>
        <w:t>общего</w:t>
      </w:r>
      <w:r>
        <w:rPr>
          <w:spacing w:val="80"/>
          <w:w w:val="150"/>
          <w:sz w:val="24"/>
        </w:rPr>
        <w:t xml:space="preserve">  </w:t>
      </w:r>
      <w:r>
        <w:rPr>
          <w:sz w:val="24"/>
        </w:rPr>
        <w:t>образования</w:t>
      </w:r>
      <w:r>
        <w:rPr>
          <w:spacing w:val="80"/>
          <w:w w:val="150"/>
          <w:sz w:val="24"/>
        </w:rPr>
        <w:t xml:space="preserve">  </w:t>
      </w:r>
      <w:r>
        <w:rPr>
          <w:sz w:val="24"/>
        </w:rPr>
        <w:t>достигаются</w:t>
      </w:r>
      <w:r>
        <w:rPr>
          <w:spacing w:val="80"/>
          <w:w w:val="150"/>
          <w:sz w:val="24"/>
        </w:rPr>
        <w:t xml:space="preserve">  </w:t>
      </w:r>
      <w:r>
        <w:rPr>
          <w:sz w:val="24"/>
        </w:rPr>
        <w:t>в</w:t>
      </w:r>
      <w:r>
        <w:rPr>
          <w:spacing w:val="80"/>
          <w:w w:val="150"/>
          <w:sz w:val="24"/>
        </w:rPr>
        <w:t xml:space="preserve">  </w:t>
      </w:r>
      <w:r>
        <w:rPr>
          <w:sz w:val="24"/>
        </w:rPr>
        <w:t>единстве</w:t>
      </w:r>
      <w:r>
        <w:rPr>
          <w:spacing w:val="80"/>
          <w:w w:val="150"/>
          <w:sz w:val="24"/>
        </w:rPr>
        <w:t xml:space="preserve">  </w:t>
      </w:r>
      <w:r>
        <w:rPr>
          <w:sz w:val="24"/>
        </w:rPr>
        <w:t>учебной</w:t>
      </w:r>
      <w:r>
        <w:rPr>
          <w:spacing w:val="40"/>
          <w:sz w:val="24"/>
        </w:rPr>
        <w:t xml:space="preserve"> </w:t>
      </w:r>
      <w:r>
        <w:rPr>
          <w:sz w:val="24"/>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9CF7499" w14:textId="77777777" w:rsidR="0092247A" w:rsidRDefault="00C96EE1" w:rsidP="000F08BB">
      <w:pPr>
        <w:pStyle w:val="a4"/>
        <w:numPr>
          <w:ilvl w:val="3"/>
          <w:numId w:val="157"/>
        </w:numPr>
        <w:tabs>
          <w:tab w:val="left" w:pos="1767"/>
          <w:tab w:val="left" w:pos="9781"/>
        </w:tabs>
        <w:ind w:left="567" w:right="279" w:firstLine="0"/>
        <w:rPr>
          <w:sz w:val="24"/>
        </w:rPr>
      </w:pPr>
      <w:r>
        <w:rPr>
          <w:sz w:val="24"/>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46B8D7DD" w14:textId="77777777" w:rsidR="0092247A" w:rsidRDefault="00C96EE1" w:rsidP="000F08BB">
      <w:pPr>
        <w:pStyle w:val="a4"/>
        <w:numPr>
          <w:ilvl w:val="0"/>
          <w:numId w:val="59"/>
        </w:numPr>
        <w:tabs>
          <w:tab w:val="left" w:pos="1307"/>
          <w:tab w:val="left" w:pos="9781"/>
        </w:tabs>
        <w:ind w:left="567" w:right="279" w:firstLine="0"/>
        <w:rPr>
          <w:sz w:val="24"/>
        </w:rPr>
      </w:pPr>
      <w:r>
        <w:rPr>
          <w:sz w:val="24"/>
        </w:rPr>
        <w:t>гражданского</w:t>
      </w:r>
      <w:r>
        <w:rPr>
          <w:spacing w:val="-3"/>
          <w:sz w:val="24"/>
        </w:rPr>
        <w:t xml:space="preserve"> </w:t>
      </w:r>
      <w:r>
        <w:rPr>
          <w:spacing w:val="-2"/>
          <w:sz w:val="24"/>
        </w:rPr>
        <w:t>воспитания:</w:t>
      </w:r>
    </w:p>
    <w:p w14:paraId="3C3E21A9" w14:textId="77777777" w:rsidR="0092247A" w:rsidRDefault="00C96EE1" w:rsidP="005971C0">
      <w:pPr>
        <w:pStyle w:val="a3"/>
        <w:tabs>
          <w:tab w:val="left" w:pos="9781"/>
        </w:tabs>
        <w:ind w:left="567" w:right="279" w:firstLine="0"/>
      </w:pPr>
      <w:r>
        <w:t>готовность к выполнению обязанностей гражданина и реализации его прав, уважение прав,</w:t>
      </w:r>
      <w:r>
        <w:rPr>
          <w:spacing w:val="80"/>
        </w:rPr>
        <w:t xml:space="preserve">   </w:t>
      </w:r>
      <w:r>
        <w:t>свобод</w:t>
      </w:r>
      <w:r>
        <w:rPr>
          <w:spacing w:val="80"/>
        </w:rPr>
        <w:t xml:space="preserve">   </w:t>
      </w:r>
      <w:r>
        <w:t>и</w:t>
      </w:r>
      <w:r>
        <w:rPr>
          <w:spacing w:val="80"/>
        </w:rPr>
        <w:t xml:space="preserve">   </w:t>
      </w:r>
      <w:r>
        <w:t>законных</w:t>
      </w:r>
      <w:r>
        <w:rPr>
          <w:spacing w:val="80"/>
        </w:rPr>
        <w:t xml:space="preserve">   </w:t>
      </w:r>
      <w:r>
        <w:t>интересов</w:t>
      </w:r>
      <w:r>
        <w:rPr>
          <w:spacing w:val="80"/>
        </w:rPr>
        <w:t xml:space="preserve">   </w:t>
      </w:r>
      <w:r>
        <w:t>других</w:t>
      </w:r>
      <w:r>
        <w:rPr>
          <w:spacing w:val="80"/>
        </w:rPr>
        <w:t xml:space="preserve">   </w:t>
      </w:r>
      <w:r>
        <w:t>людей,</w:t>
      </w:r>
      <w:r>
        <w:rPr>
          <w:spacing w:val="80"/>
        </w:rPr>
        <w:t xml:space="preserve">   </w:t>
      </w:r>
      <w:r>
        <w:t>активное</w:t>
      </w:r>
      <w:r>
        <w:rPr>
          <w:spacing w:val="80"/>
        </w:rPr>
        <w:t xml:space="preserve">   </w:t>
      </w:r>
      <w:r>
        <w:t>участие</w:t>
      </w:r>
      <w:r>
        <w:rPr>
          <w:spacing w:val="80"/>
        </w:rPr>
        <w:t xml:space="preserve"> </w:t>
      </w:r>
      <w: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369E2B35" w14:textId="77777777" w:rsidR="0092247A" w:rsidRDefault="00C96EE1" w:rsidP="001D4092">
      <w:pPr>
        <w:pStyle w:val="a3"/>
        <w:tabs>
          <w:tab w:val="left" w:pos="567"/>
          <w:tab w:val="left" w:pos="2456"/>
          <w:tab w:val="left" w:pos="3149"/>
          <w:tab w:val="left" w:pos="4499"/>
          <w:tab w:val="left" w:pos="5502"/>
          <w:tab w:val="left" w:pos="5683"/>
          <w:tab w:val="left" w:pos="7032"/>
          <w:tab w:val="left" w:pos="7698"/>
          <w:tab w:val="left" w:pos="8679"/>
          <w:tab w:val="left" w:pos="8893"/>
          <w:tab w:val="left" w:pos="9781"/>
        </w:tabs>
        <w:ind w:left="567" w:right="279" w:firstLine="0"/>
      </w:pPr>
      <w:r>
        <w:lastRenderedPageBreak/>
        <w:t xml:space="preserve">неприятие любых форм экстремизма, дискриминации; понимание роли различных </w:t>
      </w:r>
      <w:r>
        <w:rPr>
          <w:spacing w:val="-2"/>
        </w:rPr>
        <w:t>социальных</w:t>
      </w:r>
      <w:r w:rsidR="001D4092">
        <w:t xml:space="preserve"> </w:t>
      </w:r>
      <w:r>
        <w:rPr>
          <w:spacing w:val="-2"/>
        </w:rPr>
        <w:t>институтов</w:t>
      </w:r>
      <w:r w:rsidR="001D4092">
        <w:t xml:space="preserve"> </w:t>
      </w:r>
      <w:r>
        <w:rPr>
          <w:spacing w:val="-10"/>
        </w:rPr>
        <w:t>в</w:t>
      </w:r>
      <w:r w:rsidR="001D4092">
        <w:t xml:space="preserve"> </w:t>
      </w:r>
      <w:r>
        <w:rPr>
          <w:spacing w:val="-2"/>
        </w:rPr>
        <w:t>жизни</w:t>
      </w:r>
      <w:r w:rsidR="001D4092">
        <w:t xml:space="preserve"> </w:t>
      </w:r>
      <w:r>
        <w:rPr>
          <w:spacing w:val="-2"/>
        </w:rPr>
        <w:t>человека,</w:t>
      </w:r>
      <w:r w:rsidR="001D4092">
        <w:t xml:space="preserve"> </w:t>
      </w:r>
      <w:r>
        <w:rPr>
          <w:spacing w:val="-2"/>
        </w:rPr>
        <w:t xml:space="preserve">представление </w:t>
      </w:r>
      <w:r>
        <w:t>об</w:t>
      </w:r>
      <w:r>
        <w:rPr>
          <w:spacing w:val="80"/>
        </w:rPr>
        <w:t xml:space="preserve">  </w:t>
      </w:r>
      <w:r>
        <w:t>основных</w:t>
      </w:r>
      <w:r>
        <w:rPr>
          <w:spacing w:val="80"/>
        </w:rPr>
        <w:t xml:space="preserve">  </w:t>
      </w:r>
      <w:r>
        <w:t>правах,</w:t>
      </w:r>
      <w:r>
        <w:rPr>
          <w:spacing w:val="80"/>
        </w:rPr>
        <w:t xml:space="preserve">  </w:t>
      </w:r>
      <w:r>
        <w:t>свободах</w:t>
      </w:r>
      <w:r>
        <w:rPr>
          <w:spacing w:val="80"/>
        </w:rPr>
        <w:t xml:space="preserve">  </w:t>
      </w:r>
      <w:r>
        <w:t>и</w:t>
      </w:r>
      <w:r>
        <w:rPr>
          <w:spacing w:val="80"/>
        </w:rPr>
        <w:t xml:space="preserve">  </w:t>
      </w:r>
      <w:r>
        <w:t>обязанностях</w:t>
      </w:r>
      <w:r>
        <w:rPr>
          <w:spacing w:val="80"/>
        </w:rPr>
        <w:t xml:space="preserve">  </w:t>
      </w:r>
      <w:r>
        <w:t>гражданина,</w:t>
      </w:r>
      <w:r>
        <w:rPr>
          <w:spacing w:val="80"/>
        </w:rPr>
        <w:t xml:space="preserve">  </w:t>
      </w:r>
      <w:r>
        <w:t>социальных</w:t>
      </w:r>
      <w:r>
        <w:rPr>
          <w:spacing w:val="80"/>
        </w:rPr>
        <w:t xml:space="preserve">  </w:t>
      </w:r>
      <w:r>
        <w:t>нормах</w:t>
      </w:r>
      <w:r>
        <w:rPr>
          <w:spacing w:val="40"/>
        </w:rPr>
        <w:t xml:space="preserve"> </w:t>
      </w:r>
      <w:r>
        <w:rPr>
          <w:spacing w:val="-10"/>
        </w:rPr>
        <w:t>и</w:t>
      </w:r>
      <w:r w:rsidR="001D4092">
        <w:t xml:space="preserve"> </w:t>
      </w:r>
      <w:r>
        <w:rPr>
          <w:spacing w:val="-2"/>
        </w:rPr>
        <w:t>правилах</w:t>
      </w:r>
      <w:r w:rsidR="001D4092">
        <w:t xml:space="preserve"> </w:t>
      </w:r>
      <w:r>
        <w:rPr>
          <w:spacing w:val="-2"/>
        </w:rPr>
        <w:t>межличностных</w:t>
      </w:r>
      <w:r>
        <w:tab/>
      </w:r>
      <w:r>
        <w:tab/>
      </w:r>
      <w:r>
        <w:rPr>
          <w:spacing w:val="-2"/>
        </w:rPr>
        <w:t>отношений</w:t>
      </w:r>
      <w:r w:rsidR="001D4092">
        <w:tab/>
        <w:t xml:space="preserve"> </w:t>
      </w:r>
      <w:r>
        <w:rPr>
          <w:spacing w:val="-10"/>
        </w:rPr>
        <w:t>в</w:t>
      </w:r>
      <w:r w:rsidR="001D4092">
        <w:t xml:space="preserve"> </w:t>
      </w:r>
      <w:r>
        <w:rPr>
          <w:spacing w:val="-2"/>
        </w:rPr>
        <w:t>поликультурном</w:t>
      </w:r>
      <w:r w:rsidR="001D4092">
        <w:rPr>
          <w:spacing w:val="-2"/>
        </w:rPr>
        <w:t xml:space="preserve"> </w:t>
      </w:r>
      <w:r>
        <w:t>и</w:t>
      </w:r>
      <w:r>
        <w:rPr>
          <w:spacing w:val="80"/>
          <w:w w:val="150"/>
        </w:rPr>
        <w:t xml:space="preserve">  </w:t>
      </w:r>
      <w:r>
        <w:t>многоконфессиональном</w:t>
      </w:r>
      <w:r>
        <w:rPr>
          <w:spacing w:val="80"/>
          <w:w w:val="150"/>
        </w:rPr>
        <w:t xml:space="preserve">  </w:t>
      </w:r>
      <w:r>
        <w:t>обществе,</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с</w:t>
      </w:r>
      <w:r>
        <w:rPr>
          <w:spacing w:val="80"/>
          <w:w w:val="150"/>
        </w:rPr>
        <w:t xml:space="preserve">  </w:t>
      </w:r>
      <w:r>
        <w:t>опорой</w:t>
      </w:r>
      <w:r>
        <w:rPr>
          <w:spacing w:val="80"/>
          <w:w w:val="150"/>
        </w:rPr>
        <w:t xml:space="preserve">  </w:t>
      </w:r>
      <w:r>
        <w:t>на</w:t>
      </w:r>
      <w:r>
        <w:rPr>
          <w:spacing w:val="80"/>
          <w:w w:val="150"/>
        </w:rPr>
        <w:t xml:space="preserve">  </w:t>
      </w:r>
      <w:r>
        <w:t>примеры из литературы;</w:t>
      </w:r>
    </w:p>
    <w:p w14:paraId="6CEC6FC9" w14:textId="77777777" w:rsidR="0092247A" w:rsidRDefault="00C96EE1" w:rsidP="005971C0">
      <w:pPr>
        <w:pStyle w:val="a3"/>
        <w:tabs>
          <w:tab w:val="left" w:pos="9781"/>
        </w:tabs>
        <w:ind w:left="567" w:right="279" w:firstLine="0"/>
      </w:pPr>
      <w:r>
        <w:t>представление</w:t>
      </w:r>
      <w:r w:rsidR="001D4092">
        <w:rPr>
          <w:spacing w:val="80"/>
          <w:w w:val="150"/>
        </w:rPr>
        <w:t xml:space="preserve">  </w:t>
      </w:r>
      <w:r>
        <w:rPr>
          <w:spacing w:val="80"/>
          <w:w w:val="150"/>
        </w:rPr>
        <w:t xml:space="preserve"> </w:t>
      </w:r>
      <w:r>
        <w:t>о</w:t>
      </w:r>
      <w:r>
        <w:rPr>
          <w:spacing w:val="80"/>
          <w:w w:val="150"/>
        </w:rPr>
        <w:t xml:space="preserve">   </w:t>
      </w:r>
      <w:r>
        <w:t>способах</w:t>
      </w:r>
      <w:r w:rsidR="001D4092">
        <w:rPr>
          <w:spacing w:val="80"/>
          <w:w w:val="150"/>
        </w:rPr>
        <w:t xml:space="preserve"> </w:t>
      </w:r>
      <w:r>
        <w:rPr>
          <w:spacing w:val="80"/>
          <w:w w:val="150"/>
        </w:rPr>
        <w:t xml:space="preserve"> </w:t>
      </w:r>
      <w:r>
        <w:t>противодействия</w:t>
      </w:r>
      <w:r>
        <w:rPr>
          <w:spacing w:val="80"/>
          <w:w w:val="150"/>
        </w:rPr>
        <w:t xml:space="preserve">   </w:t>
      </w:r>
      <w:r>
        <w:t>коррупции,</w:t>
      </w:r>
      <w:r>
        <w:rPr>
          <w:spacing w:val="80"/>
          <w:w w:val="150"/>
        </w:rPr>
        <w:t xml:space="preserve">   </w:t>
      </w:r>
      <w:r>
        <w:t>готовность</w:t>
      </w:r>
      <w:r>
        <w:rPr>
          <w:spacing w:val="80"/>
        </w:rPr>
        <w:t xml:space="preserve"> </w:t>
      </w:r>
      <w:r>
        <w:t>к</w:t>
      </w:r>
      <w:r>
        <w:rPr>
          <w:spacing w:val="80"/>
        </w:rPr>
        <w:t xml:space="preserve">   </w:t>
      </w:r>
      <w:r>
        <w:t>разнообразной</w:t>
      </w:r>
      <w:r>
        <w:rPr>
          <w:spacing w:val="80"/>
        </w:rPr>
        <w:t xml:space="preserve">  </w:t>
      </w:r>
      <w:r>
        <w:t>совместной</w:t>
      </w:r>
      <w:r>
        <w:rPr>
          <w:spacing w:val="80"/>
        </w:rPr>
        <w:t xml:space="preserve">   </w:t>
      </w:r>
      <w:r>
        <w:t>деятельности,</w:t>
      </w:r>
      <w:r>
        <w:rPr>
          <w:spacing w:val="80"/>
        </w:rPr>
        <w:t xml:space="preserve">   </w:t>
      </w:r>
      <w:r>
        <w:t>стремление</w:t>
      </w:r>
      <w:r>
        <w:rPr>
          <w:spacing w:val="80"/>
        </w:rPr>
        <w:t xml:space="preserve">   </w:t>
      </w:r>
      <w:r>
        <w:t>к</w:t>
      </w:r>
      <w:r>
        <w:rPr>
          <w:spacing w:val="80"/>
        </w:rPr>
        <w:t xml:space="preserve">   </w:t>
      </w:r>
      <w:r>
        <w:t>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14:paraId="45896290" w14:textId="77777777" w:rsidR="0092247A" w:rsidRDefault="00C96EE1" w:rsidP="000F08BB">
      <w:pPr>
        <w:pStyle w:val="a4"/>
        <w:numPr>
          <w:ilvl w:val="0"/>
          <w:numId w:val="59"/>
        </w:numPr>
        <w:tabs>
          <w:tab w:val="left" w:pos="1307"/>
          <w:tab w:val="left" w:pos="9781"/>
        </w:tabs>
        <w:spacing w:before="70"/>
        <w:ind w:left="567" w:right="279" w:firstLine="0"/>
        <w:rPr>
          <w:sz w:val="24"/>
        </w:rPr>
      </w:pPr>
      <w:r>
        <w:rPr>
          <w:sz w:val="24"/>
        </w:rPr>
        <w:t>патриотического</w:t>
      </w:r>
      <w:r>
        <w:rPr>
          <w:spacing w:val="-6"/>
          <w:sz w:val="24"/>
        </w:rPr>
        <w:t xml:space="preserve"> </w:t>
      </w:r>
      <w:r>
        <w:rPr>
          <w:spacing w:val="-2"/>
          <w:sz w:val="24"/>
        </w:rPr>
        <w:t>воспитания:</w:t>
      </w:r>
    </w:p>
    <w:p w14:paraId="4297018F" w14:textId="77777777" w:rsidR="0092247A" w:rsidRDefault="00C96EE1" w:rsidP="005971C0">
      <w:pPr>
        <w:pStyle w:val="a3"/>
        <w:tabs>
          <w:tab w:val="left" w:pos="1969"/>
          <w:tab w:val="left" w:pos="3825"/>
          <w:tab w:val="left" w:pos="5679"/>
          <w:tab w:val="left" w:pos="7002"/>
          <w:tab w:val="left" w:pos="8175"/>
          <w:tab w:val="left" w:pos="9665"/>
          <w:tab w:val="left" w:pos="9781"/>
        </w:tabs>
        <w:ind w:left="567" w:right="279" w:firstLine="0"/>
      </w:pPr>
      <w:r>
        <w:t>осознание</w:t>
      </w:r>
      <w:r>
        <w:rPr>
          <w:spacing w:val="78"/>
          <w:w w:val="150"/>
        </w:rPr>
        <w:t xml:space="preserve">   </w:t>
      </w:r>
      <w:r>
        <w:t>российской</w:t>
      </w:r>
      <w:r>
        <w:rPr>
          <w:spacing w:val="78"/>
          <w:w w:val="150"/>
        </w:rPr>
        <w:t xml:space="preserve">   </w:t>
      </w:r>
      <w:r>
        <w:t>гражданской</w:t>
      </w:r>
      <w:r>
        <w:rPr>
          <w:spacing w:val="78"/>
          <w:w w:val="150"/>
        </w:rPr>
        <w:t xml:space="preserve">   </w:t>
      </w:r>
      <w:r>
        <w:t>идентичности</w:t>
      </w:r>
      <w:r>
        <w:rPr>
          <w:spacing w:val="77"/>
          <w:w w:val="150"/>
        </w:rPr>
        <w:t xml:space="preserve">   </w:t>
      </w:r>
      <w:r>
        <w:t>в</w:t>
      </w:r>
      <w:r>
        <w:rPr>
          <w:spacing w:val="78"/>
          <w:w w:val="150"/>
        </w:rPr>
        <w:t xml:space="preserve">   </w:t>
      </w:r>
      <w:r>
        <w:t xml:space="preserve">поликультурном и многоконфессиональном обществе, проявление интереса к познанию родного языка, истории, </w:t>
      </w:r>
      <w:r>
        <w:rPr>
          <w:spacing w:val="-2"/>
        </w:rPr>
        <w:t>культуры</w:t>
      </w:r>
      <w:r w:rsidR="001D4092">
        <w:t xml:space="preserve"> </w:t>
      </w:r>
      <w:r>
        <w:rPr>
          <w:spacing w:val="-2"/>
        </w:rPr>
        <w:t>Российской</w:t>
      </w:r>
      <w:r>
        <w:tab/>
      </w:r>
      <w:r>
        <w:rPr>
          <w:spacing w:val="-2"/>
        </w:rPr>
        <w:t>Федерации,</w:t>
      </w:r>
      <w:r w:rsidR="001D4092">
        <w:t xml:space="preserve"> </w:t>
      </w:r>
      <w:r>
        <w:rPr>
          <w:spacing w:val="-2"/>
        </w:rPr>
        <w:t>своего</w:t>
      </w:r>
      <w:r w:rsidR="001D4092">
        <w:t xml:space="preserve"> </w:t>
      </w:r>
      <w:r>
        <w:rPr>
          <w:spacing w:val="-2"/>
        </w:rPr>
        <w:t>края,</w:t>
      </w:r>
      <w:r w:rsidR="001D4092">
        <w:t xml:space="preserve"> </w:t>
      </w:r>
      <w:r>
        <w:rPr>
          <w:spacing w:val="-2"/>
        </w:rPr>
        <w:t>народов</w:t>
      </w:r>
      <w:r w:rsidR="001D4092">
        <w:t xml:space="preserve"> </w:t>
      </w:r>
      <w:r>
        <w:rPr>
          <w:spacing w:val="-2"/>
        </w:rPr>
        <w:t xml:space="preserve">России </w:t>
      </w:r>
      <w:r>
        <w:t>в контексте изучения произведений русской и зарубежной литературы, а также литератур народов России;</w:t>
      </w:r>
    </w:p>
    <w:p w14:paraId="36239D39" w14:textId="77777777" w:rsidR="0092247A" w:rsidRDefault="00C96EE1" w:rsidP="005971C0">
      <w:pPr>
        <w:pStyle w:val="a3"/>
        <w:tabs>
          <w:tab w:val="left" w:pos="3927"/>
          <w:tab w:val="left" w:pos="6095"/>
          <w:tab w:val="left" w:pos="9392"/>
          <w:tab w:val="left" w:pos="9781"/>
        </w:tabs>
        <w:spacing w:before="1"/>
        <w:ind w:left="567" w:right="279" w:firstLine="0"/>
      </w:pPr>
      <w:r>
        <w:t>ценностное отношение</w:t>
      </w:r>
      <w:r>
        <w:rPr>
          <w:spacing w:val="-1"/>
        </w:rPr>
        <w:t xml:space="preserve"> </w:t>
      </w:r>
      <w:r>
        <w:t xml:space="preserve">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w:t>
      </w:r>
      <w:r>
        <w:rPr>
          <w:spacing w:val="-2"/>
        </w:rPr>
        <w:t>историческому</w:t>
      </w:r>
      <w:r w:rsidR="001D4092">
        <w:t xml:space="preserve"> </w:t>
      </w:r>
      <w:r>
        <w:rPr>
          <w:spacing w:val="-10"/>
        </w:rPr>
        <w:t>и</w:t>
      </w:r>
      <w:r w:rsidR="001D4092">
        <w:t xml:space="preserve"> </w:t>
      </w:r>
      <w:r>
        <w:rPr>
          <w:spacing w:val="-2"/>
        </w:rPr>
        <w:t>природному</w:t>
      </w:r>
      <w:r w:rsidR="001D4092">
        <w:t xml:space="preserve"> </w:t>
      </w:r>
      <w:r>
        <w:rPr>
          <w:spacing w:val="-2"/>
        </w:rPr>
        <w:t xml:space="preserve">наследию </w:t>
      </w:r>
      <w:r>
        <w:t>и памятникам, традициям разных народов, проживающих в родной стране, обращая внимание на их воплощение в литературе;</w:t>
      </w:r>
    </w:p>
    <w:p w14:paraId="0F53581F" w14:textId="77777777" w:rsidR="0092247A" w:rsidRDefault="00C96EE1" w:rsidP="000F08BB">
      <w:pPr>
        <w:pStyle w:val="a4"/>
        <w:numPr>
          <w:ilvl w:val="0"/>
          <w:numId w:val="59"/>
        </w:numPr>
        <w:tabs>
          <w:tab w:val="left" w:pos="1307"/>
          <w:tab w:val="left" w:pos="9781"/>
        </w:tabs>
        <w:ind w:left="567" w:right="279" w:firstLine="0"/>
        <w:rPr>
          <w:sz w:val="24"/>
        </w:rPr>
      </w:pPr>
      <w:r>
        <w:rPr>
          <w:sz w:val="24"/>
        </w:rPr>
        <w:t>духовно-нравственного</w:t>
      </w:r>
      <w:r>
        <w:rPr>
          <w:spacing w:val="-9"/>
          <w:sz w:val="24"/>
        </w:rPr>
        <w:t xml:space="preserve"> </w:t>
      </w:r>
      <w:r>
        <w:rPr>
          <w:spacing w:val="-2"/>
          <w:sz w:val="24"/>
        </w:rPr>
        <w:t>воспитания:</w:t>
      </w:r>
    </w:p>
    <w:p w14:paraId="0B684A86" w14:textId="77777777" w:rsidR="0092247A" w:rsidRDefault="00C96EE1" w:rsidP="005971C0">
      <w:pPr>
        <w:pStyle w:val="a3"/>
        <w:tabs>
          <w:tab w:val="left" w:pos="9781"/>
        </w:tabs>
        <w:ind w:left="567" w:right="279" w:firstLine="0"/>
      </w:pPr>
      <w:r>
        <w:t>ориентация</w:t>
      </w:r>
      <w:r>
        <w:rPr>
          <w:spacing w:val="-3"/>
        </w:rPr>
        <w:t xml:space="preserve"> </w:t>
      </w:r>
      <w:r>
        <w:t>на</w:t>
      </w:r>
      <w:r>
        <w:rPr>
          <w:spacing w:val="-1"/>
        </w:rPr>
        <w:t xml:space="preserve"> </w:t>
      </w:r>
      <w:r>
        <w:t>моральные</w:t>
      </w:r>
      <w:r>
        <w:rPr>
          <w:spacing w:val="-2"/>
        </w:rPr>
        <w:t xml:space="preserve"> </w:t>
      </w:r>
      <w:r>
        <w:t>ценности</w:t>
      </w:r>
      <w:r>
        <w:rPr>
          <w:spacing w:val="-1"/>
        </w:rPr>
        <w:t xml:space="preserve"> </w:t>
      </w:r>
      <w:r>
        <w:t>и</w:t>
      </w:r>
      <w:r>
        <w:rPr>
          <w:spacing w:val="-2"/>
        </w:rPr>
        <w:t xml:space="preserve"> </w:t>
      </w:r>
      <w:r>
        <w:t>нормы</w:t>
      </w:r>
      <w:r>
        <w:rPr>
          <w:spacing w:val="-1"/>
        </w:rPr>
        <w:t xml:space="preserve"> </w:t>
      </w:r>
      <w:r>
        <w:t>в</w:t>
      </w:r>
      <w:r>
        <w:rPr>
          <w:spacing w:val="-3"/>
        </w:rPr>
        <w:t xml:space="preserve"> </w:t>
      </w:r>
      <w:r>
        <w:t>ситуациях нравственного выбора</w:t>
      </w:r>
      <w:r>
        <w:rPr>
          <w:spacing w:val="-1"/>
        </w:rPr>
        <w:t xml:space="preserve"> </w:t>
      </w:r>
      <w:r>
        <w:t>с</w:t>
      </w:r>
      <w:r>
        <w:rPr>
          <w:spacing w:val="-1"/>
        </w:rPr>
        <w:t xml:space="preserve"> </w:t>
      </w:r>
      <w:r>
        <w:t>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3AFF9F11" w14:textId="77777777" w:rsidR="0092247A" w:rsidRDefault="00C96EE1" w:rsidP="005971C0">
      <w:pPr>
        <w:pStyle w:val="a3"/>
        <w:tabs>
          <w:tab w:val="left" w:pos="9781"/>
        </w:tabs>
        <w:ind w:left="567" w:right="279" w:firstLine="0"/>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7B862557" w14:textId="77777777" w:rsidR="0092247A" w:rsidRDefault="00C96EE1" w:rsidP="000F08BB">
      <w:pPr>
        <w:pStyle w:val="a4"/>
        <w:numPr>
          <w:ilvl w:val="0"/>
          <w:numId w:val="59"/>
        </w:numPr>
        <w:tabs>
          <w:tab w:val="left" w:pos="1307"/>
          <w:tab w:val="left" w:pos="9781"/>
        </w:tabs>
        <w:ind w:left="567" w:right="279" w:firstLine="0"/>
        <w:rPr>
          <w:sz w:val="24"/>
        </w:rPr>
      </w:pPr>
      <w:r>
        <w:rPr>
          <w:sz w:val="24"/>
        </w:rPr>
        <w:t>эстетического</w:t>
      </w:r>
      <w:r>
        <w:rPr>
          <w:spacing w:val="-6"/>
          <w:sz w:val="24"/>
        </w:rPr>
        <w:t xml:space="preserve"> </w:t>
      </w:r>
      <w:r>
        <w:rPr>
          <w:spacing w:val="-2"/>
          <w:sz w:val="24"/>
        </w:rPr>
        <w:t>воспитания:</w:t>
      </w:r>
    </w:p>
    <w:p w14:paraId="64537676" w14:textId="77777777" w:rsidR="0092247A" w:rsidRDefault="00C96EE1" w:rsidP="005971C0">
      <w:pPr>
        <w:pStyle w:val="a3"/>
        <w:tabs>
          <w:tab w:val="left" w:pos="9781"/>
        </w:tabs>
        <w:spacing w:before="1"/>
        <w:ind w:left="567" w:right="279" w:firstLine="0"/>
      </w:pPr>
      <w:r>
        <w:t>восприимчивость</w:t>
      </w:r>
      <w:r>
        <w:rPr>
          <w:spacing w:val="60"/>
        </w:rPr>
        <w:t xml:space="preserve">  </w:t>
      </w:r>
      <w:r>
        <w:t>к</w:t>
      </w:r>
      <w:r>
        <w:rPr>
          <w:spacing w:val="58"/>
        </w:rPr>
        <w:t xml:space="preserve">  </w:t>
      </w:r>
      <w:r>
        <w:t>разным</w:t>
      </w:r>
      <w:r>
        <w:rPr>
          <w:spacing w:val="59"/>
        </w:rPr>
        <w:t xml:space="preserve">  </w:t>
      </w:r>
      <w:r>
        <w:t>видам</w:t>
      </w:r>
      <w:r>
        <w:rPr>
          <w:spacing w:val="59"/>
        </w:rPr>
        <w:t xml:space="preserve">  </w:t>
      </w:r>
      <w:r>
        <w:t>искусства,</w:t>
      </w:r>
      <w:r>
        <w:rPr>
          <w:spacing w:val="59"/>
        </w:rPr>
        <w:t xml:space="preserve">  </w:t>
      </w:r>
      <w:r>
        <w:t>традициям</w:t>
      </w:r>
      <w:r>
        <w:rPr>
          <w:spacing w:val="59"/>
        </w:rPr>
        <w:t xml:space="preserve">  </w:t>
      </w:r>
      <w:r>
        <w:t>и</w:t>
      </w:r>
      <w:r>
        <w:rPr>
          <w:spacing w:val="60"/>
        </w:rPr>
        <w:t xml:space="preserve">  </w:t>
      </w:r>
      <w:r>
        <w:t>творчеству</w:t>
      </w:r>
      <w:r>
        <w:rPr>
          <w:spacing w:val="58"/>
        </w:rPr>
        <w:t xml:space="preserve">  </w:t>
      </w:r>
      <w:r>
        <w:t>своего и других народов, понимание эмоционального воздействия искусства, в том числе изучаемых литературных произведений;</w:t>
      </w:r>
    </w:p>
    <w:p w14:paraId="70F47072" w14:textId="77777777" w:rsidR="0092247A" w:rsidRDefault="00C96EE1" w:rsidP="005971C0">
      <w:pPr>
        <w:pStyle w:val="a3"/>
        <w:tabs>
          <w:tab w:val="left" w:pos="9781"/>
        </w:tabs>
        <w:ind w:left="567" w:right="279" w:firstLine="0"/>
      </w:pPr>
      <w:r>
        <w:t>осознание важности художественной литературы и культуры как средства коммуникации и самовыражения;</w:t>
      </w:r>
    </w:p>
    <w:p w14:paraId="6C8AAE9C" w14:textId="77777777" w:rsidR="0092247A" w:rsidRDefault="00C96EE1" w:rsidP="005971C0">
      <w:pPr>
        <w:pStyle w:val="a3"/>
        <w:tabs>
          <w:tab w:val="left" w:pos="9781"/>
        </w:tabs>
        <w:ind w:left="567" w:right="279" w:firstLine="0"/>
      </w:pPr>
      <w:r>
        <w:t>понимание ценности отечественного и мирового искусства, роли этнических культурных традиций</w:t>
      </w:r>
      <w:r>
        <w:rPr>
          <w:spacing w:val="63"/>
          <w:w w:val="150"/>
        </w:rPr>
        <w:t xml:space="preserve">    </w:t>
      </w:r>
      <w:r>
        <w:t>и</w:t>
      </w:r>
      <w:r>
        <w:rPr>
          <w:spacing w:val="63"/>
          <w:w w:val="150"/>
        </w:rPr>
        <w:t xml:space="preserve">    </w:t>
      </w:r>
      <w:r>
        <w:t>народного</w:t>
      </w:r>
      <w:r>
        <w:rPr>
          <w:spacing w:val="63"/>
          <w:w w:val="150"/>
        </w:rPr>
        <w:t xml:space="preserve">    </w:t>
      </w:r>
      <w:r>
        <w:t>творчества;</w:t>
      </w:r>
      <w:r>
        <w:rPr>
          <w:spacing w:val="63"/>
          <w:w w:val="150"/>
        </w:rPr>
        <w:t xml:space="preserve">    </w:t>
      </w:r>
      <w:r>
        <w:t>стремление</w:t>
      </w:r>
      <w:r>
        <w:rPr>
          <w:spacing w:val="63"/>
          <w:w w:val="150"/>
        </w:rPr>
        <w:t xml:space="preserve">    </w:t>
      </w:r>
      <w:r>
        <w:t>к</w:t>
      </w:r>
      <w:r>
        <w:rPr>
          <w:spacing w:val="63"/>
          <w:w w:val="150"/>
        </w:rPr>
        <w:t xml:space="preserve">    </w:t>
      </w:r>
      <w:r>
        <w:t>самовыражению в разных видах искусства;</w:t>
      </w:r>
    </w:p>
    <w:p w14:paraId="1F5997C7" w14:textId="77777777" w:rsidR="0092247A" w:rsidRDefault="00C96EE1" w:rsidP="000F08BB">
      <w:pPr>
        <w:pStyle w:val="a4"/>
        <w:numPr>
          <w:ilvl w:val="0"/>
          <w:numId w:val="59"/>
        </w:numPr>
        <w:tabs>
          <w:tab w:val="left" w:pos="1306"/>
          <w:tab w:val="left" w:pos="3395"/>
          <w:tab w:val="left" w:pos="5421"/>
          <w:tab w:val="left" w:pos="7715"/>
          <w:tab w:val="left" w:pos="9473"/>
          <w:tab w:val="left" w:pos="9781"/>
        </w:tabs>
        <w:ind w:left="567" w:right="279" w:firstLine="0"/>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 xml:space="preserve">здоровья </w:t>
      </w:r>
      <w:r>
        <w:rPr>
          <w:sz w:val="24"/>
        </w:rPr>
        <w:t>и эмоционального благополучия:</w:t>
      </w:r>
    </w:p>
    <w:p w14:paraId="4B205F92" w14:textId="77777777" w:rsidR="0092247A" w:rsidRDefault="00C96EE1" w:rsidP="005971C0">
      <w:pPr>
        <w:pStyle w:val="a3"/>
        <w:tabs>
          <w:tab w:val="left" w:pos="9781"/>
        </w:tabs>
        <w:ind w:left="567" w:right="279" w:firstLine="0"/>
      </w:pPr>
      <w:r>
        <w:t>осознание</w:t>
      </w:r>
      <w:r>
        <w:rPr>
          <w:spacing w:val="80"/>
        </w:rPr>
        <w:t xml:space="preserve">   </w:t>
      </w:r>
      <w:r>
        <w:t>ценности</w:t>
      </w:r>
      <w:r>
        <w:rPr>
          <w:spacing w:val="80"/>
        </w:rPr>
        <w:t xml:space="preserve">   </w:t>
      </w:r>
      <w:r>
        <w:t>жизни</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собственный</w:t>
      </w:r>
      <w:r>
        <w:rPr>
          <w:spacing w:val="80"/>
        </w:rPr>
        <w:t xml:space="preserve">   </w:t>
      </w:r>
      <w:r>
        <w:t>жизненный</w:t>
      </w:r>
      <w:r>
        <w:rPr>
          <w:spacing w:val="80"/>
        </w:rPr>
        <w:t xml:space="preserve"> </w:t>
      </w:r>
      <w:r>
        <w:t>и</w:t>
      </w:r>
      <w:r>
        <w:rPr>
          <w:spacing w:val="72"/>
        </w:rPr>
        <w:t xml:space="preserve">  </w:t>
      </w:r>
      <w:r>
        <w:t>читательский</w:t>
      </w:r>
      <w:r>
        <w:rPr>
          <w:spacing w:val="71"/>
        </w:rPr>
        <w:t xml:space="preserve">  </w:t>
      </w:r>
      <w:r>
        <w:t>опыт,</w:t>
      </w:r>
      <w:r>
        <w:rPr>
          <w:spacing w:val="72"/>
        </w:rPr>
        <w:t xml:space="preserve">  </w:t>
      </w:r>
      <w:r>
        <w:t>ответственное</w:t>
      </w:r>
      <w:r>
        <w:rPr>
          <w:spacing w:val="71"/>
        </w:rPr>
        <w:t xml:space="preserve">  </w:t>
      </w:r>
      <w:r>
        <w:t>отношение</w:t>
      </w:r>
      <w:r>
        <w:rPr>
          <w:spacing w:val="70"/>
        </w:rPr>
        <w:t xml:space="preserve">  </w:t>
      </w:r>
      <w:r>
        <w:t>к</w:t>
      </w:r>
      <w:r>
        <w:rPr>
          <w:spacing w:val="72"/>
        </w:rPr>
        <w:t xml:space="preserve">  </w:t>
      </w:r>
      <w:r>
        <w:t>своему</w:t>
      </w:r>
      <w:r>
        <w:rPr>
          <w:spacing w:val="71"/>
        </w:rPr>
        <w:t xml:space="preserve">  </w:t>
      </w:r>
      <w:r>
        <w:t>здоровью</w:t>
      </w:r>
      <w:r>
        <w:rPr>
          <w:spacing w:val="71"/>
        </w:rPr>
        <w:t xml:space="preserve">  </w:t>
      </w:r>
      <w:r>
        <w:t>и</w:t>
      </w:r>
      <w:r>
        <w:rPr>
          <w:spacing w:val="73"/>
        </w:rPr>
        <w:t xml:space="preserve">  </w:t>
      </w:r>
      <w:r>
        <w:t>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3FF394F" w14:textId="77777777" w:rsidR="0092247A" w:rsidRDefault="00C96EE1" w:rsidP="005971C0">
      <w:pPr>
        <w:pStyle w:val="a3"/>
        <w:tabs>
          <w:tab w:val="left" w:pos="2216"/>
          <w:tab w:val="left" w:pos="3761"/>
          <w:tab w:val="left" w:pos="4529"/>
          <w:tab w:val="left" w:pos="5706"/>
          <w:tab w:val="left" w:pos="6898"/>
          <w:tab w:val="left" w:pos="8105"/>
          <w:tab w:val="left" w:pos="9099"/>
          <w:tab w:val="left" w:pos="9781"/>
        </w:tabs>
        <w:ind w:left="567" w:right="279" w:firstLine="0"/>
      </w:pPr>
      <w:r>
        <w:t xml:space="preserve">осознание последствий и неприятие вредных привычек (употребление алкоголя, </w:t>
      </w:r>
      <w:r>
        <w:rPr>
          <w:spacing w:val="-2"/>
        </w:rPr>
        <w:t>наркотиков,</w:t>
      </w:r>
      <w:r>
        <w:tab/>
      </w:r>
      <w:r>
        <w:rPr>
          <w:spacing w:val="-2"/>
        </w:rPr>
        <w:t>курение)</w:t>
      </w:r>
      <w:r w:rsidR="001D4092">
        <w:t xml:space="preserve"> </w:t>
      </w:r>
      <w:r>
        <w:rPr>
          <w:spacing w:val="-10"/>
        </w:rPr>
        <w:t>и</w:t>
      </w:r>
      <w:r w:rsidR="001D4092">
        <w:t xml:space="preserve"> </w:t>
      </w:r>
      <w:r>
        <w:rPr>
          <w:spacing w:val="-4"/>
        </w:rPr>
        <w:t>иных</w:t>
      </w:r>
      <w:r w:rsidR="001D4092">
        <w:t xml:space="preserve"> </w:t>
      </w:r>
      <w:r>
        <w:rPr>
          <w:spacing w:val="-4"/>
        </w:rPr>
        <w:t>форм</w:t>
      </w:r>
      <w:r>
        <w:tab/>
      </w:r>
      <w:r w:rsidR="001D4092">
        <w:t xml:space="preserve"> </w:t>
      </w:r>
      <w:r>
        <w:rPr>
          <w:spacing w:val="-2"/>
        </w:rPr>
        <w:t>вреда</w:t>
      </w:r>
      <w:r>
        <w:tab/>
      </w:r>
      <w:r>
        <w:rPr>
          <w:spacing w:val="-4"/>
        </w:rPr>
        <w:t>для</w:t>
      </w:r>
      <w:r>
        <w:tab/>
      </w:r>
      <w:r>
        <w:rPr>
          <w:spacing w:val="-2"/>
        </w:rPr>
        <w:t xml:space="preserve">физического </w:t>
      </w:r>
      <w:r>
        <w:t>психического здоровья, соблюдение правил безопасности, в том числе навыки безопасного поведения в информационно-коммуникационной сети «Интернет»;</w:t>
      </w:r>
    </w:p>
    <w:p w14:paraId="61465A4C" w14:textId="77777777" w:rsidR="0092247A" w:rsidRDefault="00C96EE1" w:rsidP="005971C0">
      <w:pPr>
        <w:pStyle w:val="a3"/>
        <w:tabs>
          <w:tab w:val="left" w:pos="2946"/>
          <w:tab w:val="left" w:pos="5011"/>
          <w:tab w:val="left" w:pos="6491"/>
          <w:tab w:val="left" w:pos="7655"/>
          <w:tab w:val="left" w:pos="9459"/>
          <w:tab w:val="left" w:pos="9781"/>
        </w:tabs>
        <w:ind w:left="567" w:right="279" w:firstLine="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w:t>
      </w:r>
      <w:r>
        <w:rPr>
          <w:spacing w:val="80"/>
        </w:rPr>
        <w:t xml:space="preserve"> </w:t>
      </w:r>
      <w:r>
        <w:t xml:space="preserve">выстраивая дальнейшие цели, умение принимать себя и других, не осуждая; </w:t>
      </w:r>
      <w:r>
        <w:rPr>
          <w:position w:val="1"/>
        </w:rPr>
        <w:t xml:space="preserve">умение осознавать </w:t>
      </w:r>
      <w:r>
        <w:rPr>
          <w:spacing w:val="-2"/>
        </w:rPr>
        <w:t>эмоциональное</w:t>
      </w:r>
      <w:r w:rsidR="001D4092">
        <w:t xml:space="preserve"> </w:t>
      </w:r>
      <w:r>
        <w:rPr>
          <w:spacing w:val="-2"/>
        </w:rPr>
        <w:t>состояние</w:t>
      </w:r>
      <w:r w:rsidR="001D4092">
        <w:t xml:space="preserve"> </w:t>
      </w:r>
      <w:r>
        <w:rPr>
          <w:spacing w:val="-4"/>
        </w:rPr>
        <w:t>себя</w:t>
      </w:r>
      <w:r>
        <w:tab/>
      </w:r>
      <w:r>
        <w:rPr>
          <w:spacing w:val="-10"/>
        </w:rPr>
        <w:t>и</w:t>
      </w:r>
      <w:r w:rsidR="001D4092">
        <w:t xml:space="preserve"> </w:t>
      </w:r>
      <w:r>
        <w:rPr>
          <w:spacing w:val="-2"/>
        </w:rPr>
        <w:t>других,</w:t>
      </w:r>
      <w:r>
        <w:tab/>
      </w:r>
      <w:r>
        <w:rPr>
          <w:spacing w:val="-2"/>
        </w:rPr>
        <w:t xml:space="preserve">опираясь </w:t>
      </w:r>
      <w:r>
        <w:t>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63030434" w14:textId="77777777" w:rsidR="0092247A" w:rsidRDefault="00C96EE1" w:rsidP="000F08BB">
      <w:pPr>
        <w:pStyle w:val="a4"/>
        <w:numPr>
          <w:ilvl w:val="0"/>
          <w:numId w:val="59"/>
        </w:numPr>
        <w:tabs>
          <w:tab w:val="left" w:pos="1307"/>
          <w:tab w:val="left" w:pos="9781"/>
        </w:tabs>
        <w:spacing w:before="1"/>
        <w:ind w:left="567" w:right="279" w:firstLine="0"/>
        <w:rPr>
          <w:sz w:val="24"/>
        </w:rPr>
      </w:pPr>
      <w:r>
        <w:rPr>
          <w:sz w:val="24"/>
        </w:rPr>
        <w:t>трудового</w:t>
      </w:r>
      <w:r>
        <w:rPr>
          <w:spacing w:val="-3"/>
          <w:sz w:val="24"/>
        </w:rPr>
        <w:t xml:space="preserve"> </w:t>
      </w:r>
      <w:r>
        <w:rPr>
          <w:spacing w:val="-2"/>
          <w:sz w:val="24"/>
        </w:rPr>
        <w:t>воспитания:</w:t>
      </w:r>
    </w:p>
    <w:p w14:paraId="05C51CA1" w14:textId="77777777" w:rsidR="0092247A" w:rsidRDefault="00C96EE1" w:rsidP="005971C0">
      <w:pPr>
        <w:pStyle w:val="a3"/>
        <w:tabs>
          <w:tab w:val="left" w:pos="9781"/>
        </w:tabs>
        <w:ind w:left="567" w:right="279" w:firstLine="0"/>
      </w:pPr>
      <w:r>
        <w:t xml:space="preserve">установка на активное участие в решении практических задач (в рамках семьи, школы, </w:t>
      </w:r>
      <w:r>
        <w:lastRenderedPageBreak/>
        <w:t>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5E808E1" w14:textId="77777777" w:rsidR="0092247A" w:rsidRDefault="00C96EE1" w:rsidP="005971C0">
      <w:pPr>
        <w:pStyle w:val="a3"/>
        <w:tabs>
          <w:tab w:val="left" w:pos="9781"/>
        </w:tabs>
        <w:ind w:left="567" w:right="279" w:firstLine="0"/>
      </w:pPr>
      <w:r>
        <w:t>интерес</w:t>
      </w:r>
      <w:r>
        <w:rPr>
          <w:spacing w:val="80"/>
        </w:rPr>
        <w:t xml:space="preserve">  </w:t>
      </w:r>
      <w:r>
        <w:t>к</w:t>
      </w:r>
      <w:r>
        <w:rPr>
          <w:spacing w:val="80"/>
        </w:rPr>
        <w:t xml:space="preserve">  </w:t>
      </w:r>
      <w:r>
        <w:t>практическому</w:t>
      </w:r>
      <w:r>
        <w:rPr>
          <w:spacing w:val="80"/>
        </w:rPr>
        <w:t xml:space="preserve">  </w:t>
      </w:r>
      <w:r>
        <w:t>изучению</w:t>
      </w:r>
      <w:r>
        <w:rPr>
          <w:spacing w:val="80"/>
        </w:rPr>
        <w:t xml:space="preserve">  </w:t>
      </w:r>
      <w:r>
        <w:t>профессий</w:t>
      </w:r>
      <w:r>
        <w:rPr>
          <w:spacing w:val="80"/>
        </w:rPr>
        <w:t xml:space="preserve">  </w:t>
      </w:r>
      <w:r>
        <w:t>и</w:t>
      </w:r>
      <w:r>
        <w:rPr>
          <w:spacing w:val="80"/>
        </w:rPr>
        <w:t xml:space="preserve">  </w:t>
      </w:r>
      <w:r>
        <w:t>труда</w:t>
      </w:r>
      <w:r>
        <w:rPr>
          <w:spacing w:val="80"/>
        </w:rPr>
        <w:t xml:space="preserve">  </w:t>
      </w:r>
      <w:r>
        <w:t>различного</w:t>
      </w:r>
      <w:r>
        <w:rPr>
          <w:spacing w:val="80"/>
        </w:rPr>
        <w:t xml:space="preserve">  </w:t>
      </w:r>
      <w:r>
        <w:t>рода,</w:t>
      </w:r>
      <w:r>
        <w:rPr>
          <w:spacing w:val="40"/>
        </w:rPr>
        <w:t xml:space="preserve"> </w:t>
      </w:r>
      <w:r>
        <w:t>в</w:t>
      </w:r>
      <w:r>
        <w:rPr>
          <w:spacing w:val="56"/>
        </w:rPr>
        <w:t xml:space="preserve">  </w:t>
      </w:r>
      <w:r>
        <w:t>том</w:t>
      </w:r>
      <w:r>
        <w:rPr>
          <w:spacing w:val="57"/>
        </w:rPr>
        <w:t xml:space="preserve">  </w:t>
      </w:r>
      <w:r>
        <w:t>числе</w:t>
      </w:r>
      <w:r>
        <w:rPr>
          <w:spacing w:val="57"/>
        </w:rPr>
        <w:t xml:space="preserve">  </w:t>
      </w:r>
      <w:r>
        <w:t>на</w:t>
      </w:r>
      <w:r>
        <w:rPr>
          <w:spacing w:val="56"/>
        </w:rPr>
        <w:t xml:space="preserve">  </w:t>
      </w:r>
      <w:r>
        <w:t>основе</w:t>
      </w:r>
      <w:r>
        <w:rPr>
          <w:spacing w:val="56"/>
        </w:rPr>
        <w:t xml:space="preserve">  </w:t>
      </w:r>
      <w:r>
        <w:t>применения</w:t>
      </w:r>
      <w:r>
        <w:rPr>
          <w:spacing w:val="56"/>
        </w:rPr>
        <w:t xml:space="preserve">  </w:t>
      </w:r>
      <w:r>
        <w:t>изучаемого</w:t>
      </w:r>
      <w:r>
        <w:rPr>
          <w:spacing w:val="56"/>
        </w:rPr>
        <w:t xml:space="preserve">  </w:t>
      </w:r>
      <w:r>
        <w:t>предметного</w:t>
      </w:r>
      <w:r>
        <w:rPr>
          <w:spacing w:val="56"/>
        </w:rPr>
        <w:t xml:space="preserve">  </w:t>
      </w:r>
      <w:r>
        <w:t>знания</w:t>
      </w:r>
      <w:r>
        <w:rPr>
          <w:spacing w:val="56"/>
        </w:rPr>
        <w:t xml:space="preserve">  </w:t>
      </w:r>
      <w:r>
        <w:t>и</w:t>
      </w:r>
      <w:r>
        <w:rPr>
          <w:spacing w:val="57"/>
        </w:rPr>
        <w:t xml:space="preserve">  </w:t>
      </w:r>
      <w:r>
        <w:t>знакомства с деятельностью героев на страницах литературных произведений;</w:t>
      </w:r>
    </w:p>
    <w:p w14:paraId="61A98903" w14:textId="77777777" w:rsidR="0092247A" w:rsidRDefault="00C96EE1" w:rsidP="001D4092">
      <w:pPr>
        <w:pStyle w:val="a3"/>
        <w:tabs>
          <w:tab w:val="left" w:pos="2612"/>
          <w:tab w:val="left" w:pos="3409"/>
          <w:tab w:val="left" w:pos="6026"/>
          <w:tab w:val="left" w:pos="7341"/>
          <w:tab w:val="left" w:pos="8996"/>
          <w:tab w:val="left" w:pos="9781"/>
        </w:tabs>
        <w:ind w:left="567" w:right="279" w:firstLine="0"/>
      </w:pPr>
      <w:r>
        <w:t>осознание важности обучения на протяжении всей жизни для успешной</w:t>
      </w:r>
      <w:r>
        <w:rPr>
          <w:spacing w:val="40"/>
        </w:rPr>
        <w:t xml:space="preserve"> </w:t>
      </w:r>
      <w:r>
        <w:t xml:space="preserve">профессиональной деятельности и развитие необходимых умений для этого; готовность </w:t>
      </w:r>
      <w:r>
        <w:rPr>
          <w:spacing w:val="-2"/>
        </w:rPr>
        <w:t>адаптироваться</w:t>
      </w:r>
      <w:r w:rsidR="001D4092">
        <w:t xml:space="preserve"> </w:t>
      </w:r>
      <w:r>
        <w:rPr>
          <w:spacing w:val="-10"/>
        </w:rPr>
        <w:t>в</w:t>
      </w:r>
      <w:r w:rsidR="001D4092">
        <w:t xml:space="preserve"> </w:t>
      </w:r>
      <w:r>
        <w:rPr>
          <w:spacing w:val="-2"/>
        </w:rPr>
        <w:t>профессиональной</w:t>
      </w:r>
      <w:r w:rsidR="001D4092">
        <w:t xml:space="preserve"> </w:t>
      </w:r>
      <w:r>
        <w:rPr>
          <w:spacing w:val="-2"/>
        </w:rPr>
        <w:t>среде;</w:t>
      </w:r>
      <w:r w:rsidR="001D4092">
        <w:t xml:space="preserve"> </w:t>
      </w:r>
      <w:r>
        <w:rPr>
          <w:spacing w:val="-2"/>
        </w:rPr>
        <w:t>уважение</w:t>
      </w:r>
      <w:r>
        <w:tab/>
      </w:r>
      <w:r>
        <w:rPr>
          <w:spacing w:val="-10"/>
        </w:rPr>
        <w:t>к</w:t>
      </w:r>
      <w:r w:rsidR="001D4092">
        <w:t xml:space="preserve"> </w:t>
      </w:r>
      <w:r>
        <w:rPr>
          <w:spacing w:val="-2"/>
        </w:rPr>
        <w:t xml:space="preserve">труду </w:t>
      </w:r>
      <w:r>
        <w:t>и результатам трудовой деятельности, в том числе при изучении произведений русского фольклора</w:t>
      </w:r>
      <w:r>
        <w:rPr>
          <w:spacing w:val="80"/>
          <w:w w:val="150"/>
        </w:rPr>
        <w:t xml:space="preserve"> </w:t>
      </w:r>
      <w:r>
        <w:t>и</w:t>
      </w:r>
      <w:r>
        <w:rPr>
          <w:spacing w:val="80"/>
          <w:w w:val="150"/>
        </w:rPr>
        <w:t xml:space="preserve"> </w:t>
      </w:r>
      <w:r>
        <w:t>литературы,</w:t>
      </w:r>
      <w:r>
        <w:rPr>
          <w:spacing w:val="80"/>
          <w:w w:val="150"/>
        </w:rPr>
        <w:t xml:space="preserve"> </w:t>
      </w:r>
      <w:r>
        <w:t>осознанный</w:t>
      </w:r>
      <w:r>
        <w:rPr>
          <w:spacing w:val="80"/>
          <w:w w:val="150"/>
        </w:rPr>
        <w:t xml:space="preserve"> </w:t>
      </w:r>
      <w:r>
        <w:t>выбор</w:t>
      </w:r>
      <w:r>
        <w:rPr>
          <w:spacing w:val="80"/>
          <w:w w:val="150"/>
        </w:rPr>
        <w:t xml:space="preserve"> </w:t>
      </w:r>
      <w:r>
        <w:t>и</w:t>
      </w:r>
      <w:r>
        <w:rPr>
          <w:spacing w:val="80"/>
          <w:w w:val="150"/>
        </w:rPr>
        <w:t xml:space="preserve"> </w:t>
      </w:r>
      <w:r>
        <w:t>построение</w:t>
      </w:r>
      <w:r>
        <w:rPr>
          <w:spacing w:val="80"/>
          <w:w w:val="150"/>
        </w:rPr>
        <w:t xml:space="preserve"> </w:t>
      </w:r>
      <w:r>
        <w:t>индивидуальной</w:t>
      </w:r>
      <w:r>
        <w:rPr>
          <w:spacing w:val="80"/>
          <w:w w:val="150"/>
        </w:rPr>
        <w:t xml:space="preserve"> </w:t>
      </w:r>
      <w:r>
        <w:t>траектории</w:t>
      </w:r>
      <w:r w:rsidR="001D4092">
        <w:t xml:space="preserve"> </w:t>
      </w:r>
      <w:r>
        <w:t>образования</w:t>
      </w:r>
      <w:r>
        <w:rPr>
          <w:spacing w:val="-5"/>
        </w:rPr>
        <w:t xml:space="preserve"> </w:t>
      </w:r>
      <w:r>
        <w:t>и</w:t>
      </w:r>
      <w:r>
        <w:rPr>
          <w:spacing w:val="-3"/>
        </w:rPr>
        <w:t xml:space="preserve"> </w:t>
      </w:r>
      <w:r>
        <w:t>жизненных</w:t>
      </w:r>
      <w:r>
        <w:rPr>
          <w:spacing w:val="-2"/>
        </w:rPr>
        <w:t xml:space="preserve"> </w:t>
      </w:r>
      <w:r>
        <w:t>планов</w:t>
      </w:r>
      <w:r>
        <w:rPr>
          <w:spacing w:val="-4"/>
        </w:rPr>
        <w:t xml:space="preserve"> </w:t>
      </w:r>
      <w:r>
        <w:t>с</w:t>
      </w:r>
      <w:r>
        <w:rPr>
          <w:spacing w:val="-3"/>
        </w:rPr>
        <w:t xml:space="preserve"> </w:t>
      </w:r>
      <w:r>
        <w:t>учетом</w:t>
      </w:r>
      <w:r>
        <w:rPr>
          <w:spacing w:val="-3"/>
        </w:rPr>
        <w:t xml:space="preserve"> </w:t>
      </w:r>
      <w:r>
        <w:t>личных</w:t>
      </w:r>
      <w:r>
        <w:rPr>
          <w:spacing w:val="-4"/>
        </w:rPr>
        <w:t xml:space="preserve"> </w:t>
      </w:r>
      <w:r>
        <w:t>и</w:t>
      </w:r>
      <w:r>
        <w:rPr>
          <w:spacing w:val="-3"/>
        </w:rPr>
        <w:t xml:space="preserve"> </w:t>
      </w:r>
      <w:r>
        <w:t>общественных</w:t>
      </w:r>
      <w:r>
        <w:rPr>
          <w:spacing w:val="-1"/>
        </w:rPr>
        <w:t xml:space="preserve"> </w:t>
      </w:r>
      <w:r>
        <w:t>интересов</w:t>
      </w:r>
      <w:r>
        <w:rPr>
          <w:spacing w:val="-4"/>
        </w:rPr>
        <w:t xml:space="preserve"> </w:t>
      </w:r>
      <w:r>
        <w:t>и</w:t>
      </w:r>
      <w:r>
        <w:rPr>
          <w:spacing w:val="-2"/>
        </w:rPr>
        <w:t xml:space="preserve"> потребностей;</w:t>
      </w:r>
    </w:p>
    <w:p w14:paraId="3FFA19DF" w14:textId="77777777" w:rsidR="0092247A" w:rsidRDefault="00C96EE1" w:rsidP="000F08BB">
      <w:pPr>
        <w:pStyle w:val="a4"/>
        <w:numPr>
          <w:ilvl w:val="0"/>
          <w:numId w:val="59"/>
        </w:numPr>
        <w:tabs>
          <w:tab w:val="left" w:pos="1307"/>
          <w:tab w:val="left" w:pos="9781"/>
        </w:tabs>
        <w:ind w:left="567" w:right="279" w:firstLine="0"/>
        <w:rPr>
          <w:sz w:val="24"/>
        </w:rPr>
      </w:pPr>
      <w:r>
        <w:rPr>
          <w:sz w:val="24"/>
        </w:rPr>
        <w:t>экологического</w:t>
      </w:r>
      <w:r>
        <w:rPr>
          <w:spacing w:val="-5"/>
          <w:sz w:val="24"/>
        </w:rPr>
        <w:t xml:space="preserve"> </w:t>
      </w:r>
      <w:r>
        <w:rPr>
          <w:spacing w:val="-2"/>
          <w:sz w:val="24"/>
        </w:rPr>
        <w:t>воспитания:</w:t>
      </w:r>
    </w:p>
    <w:p w14:paraId="78BF5B6C" w14:textId="77777777" w:rsidR="0092247A" w:rsidRDefault="00C96EE1" w:rsidP="005971C0">
      <w:pPr>
        <w:pStyle w:val="a3"/>
        <w:tabs>
          <w:tab w:val="left" w:pos="9781"/>
        </w:tabs>
        <w:ind w:left="567" w:right="279" w:firstLine="0"/>
      </w:pPr>
      <w:r>
        <w:t>ориентация</w:t>
      </w:r>
      <w:r>
        <w:rPr>
          <w:spacing w:val="80"/>
        </w:rPr>
        <w:t xml:space="preserve">  </w:t>
      </w:r>
      <w:r>
        <w:t>на</w:t>
      </w:r>
      <w:r>
        <w:rPr>
          <w:spacing w:val="80"/>
        </w:rPr>
        <w:t xml:space="preserve">  </w:t>
      </w:r>
      <w:r>
        <w:t>применение</w:t>
      </w:r>
      <w:r>
        <w:rPr>
          <w:spacing w:val="80"/>
        </w:rPr>
        <w:t xml:space="preserve">  </w:t>
      </w:r>
      <w:r>
        <w:t>знаний</w:t>
      </w:r>
      <w:r>
        <w:rPr>
          <w:spacing w:val="80"/>
        </w:rPr>
        <w:t xml:space="preserve">  </w:t>
      </w:r>
      <w:r>
        <w:t>из</w:t>
      </w:r>
      <w:r>
        <w:rPr>
          <w:spacing w:val="80"/>
        </w:rPr>
        <w:t xml:space="preserve">  </w:t>
      </w:r>
      <w:r>
        <w:t>социальных</w:t>
      </w:r>
      <w:r>
        <w:rPr>
          <w:spacing w:val="80"/>
        </w:rPr>
        <w:t xml:space="preserve">  </w:t>
      </w:r>
      <w:r>
        <w:t>и</w:t>
      </w:r>
      <w:r>
        <w:rPr>
          <w:spacing w:val="80"/>
        </w:rPr>
        <w:t xml:space="preserve">  </w:t>
      </w:r>
      <w:r>
        <w:t>естественных</w:t>
      </w:r>
      <w:r>
        <w:rPr>
          <w:spacing w:val="80"/>
        </w:rPr>
        <w:t xml:space="preserve">  </w:t>
      </w:r>
      <w:r>
        <w:t>наук для решения задач в области окружающей среды, планирования поступков и оценки их возможных последствий для окружающей среды;</w:t>
      </w:r>
    </w:p>
    <w:p w14:paraId="60232F26" w14:textId="77777777" w:rsidR="0092247A" w:rsidRDefault="00C96EE1" w:rsidP="005971C0">
      <w:pPr>
        <w:pStyle w:val="a3"/>
        <w:tabs>
          <w:tab w:val="left" w:pos="3051"/>
          <w:tab w:val="left" w:pos="5247"/>
          <w:tab w:val="left" w:pos="7891"/>
          <w:tab w:val="left" w:pos="9526"/>
          <w:tab w:val="left" w:pos="9781"/>
        </w:tabs>
        <w:spacing w:before="1"/>
        <w:ind w:left="567" w:right="279" w:firstLine="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w:t>
      </w:r>
      <w:r w:rsidR="001D4092">
        <w:rPr>
          <w:spacing w:val="80"/>
          <w:w w:val="150"/>
        </w:rPr>
        <w:t xml:space="preserve"> </w:t>
      </w:r>
      <w:r>
        <w:t>среде,</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сформированное</w:t>
      </w:r>
      <w:r>
        <w:rPr>
          <w:spacing w:val="80"/>
          <w:w w:val="150"/>
        </w:rPr>
        <w:t xml:space="preserve">   </w:t>
      </w:r>
      <w:r>
        <w:t>при</w:t>
      </w:r>
      <w:r>
        <w:rPr>
          <w:spacing w:val="80"/>
          <w:w w:val="150"/>
        </w:rPr>
        <w:t xml:space="preserve">   </w:t>
      </w:r>
      <w:r>
        <w:t>знакомстве</w:t>
      </w:r>
      <w:r>
        <w:rPr>
          <w:spacing w:val="80"/>
        </w:rPr>
        <w:t xml:space="preserve"> </w:t>
      </w:r>
      <w:r>
        <w:t xml:space="preserve">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w:t>
      </w:r>
      <w:r>
        <w:rPr>
          <w:spacing w:val="-2"/>
        </w:rPr>
        <w:t>социальной</w:t>
      </w:r>
      <w:r w:rsidR="001D4092">
        <w:t xml:space="preserve"> </w:t>
      </w:r>
      <w:r>
        <w:rPr>
          <w:spacing w:val="-2"/>
        </w:rPr>
        <w:t>среды,</w:t>
      </w:r>
      <w:r w:rsidR="001D4092">
        <w:t xml:space="preserve"> </w:t>
      </w:r>
      <w:r>
        <w:rPr>
          <w:spacing w:val="-2"/>
        </w:rPr>
        <w:t>готовность</w:t>
      </w:r>
      <w:r w:rsidR="001D4092">
        <w:t xml:space="preserve"> </w:t>
      </w:r>
      <w:r>
        <w:rPr>
          <w:spacing w:val="-10"/>
        </w:rPr>
        <w:t>к</w:t>
      </w:r>
      <w:r w:rsidR="001D4092">
        <w:t xml:space="preserve"> </w:t>
      </w:r>
      <w:r>
        <w:rPr>
          <w:spacing w:val="-2"/>
        </w:rPr>
        <w:t xml:space="preserve">участию </w:t>
      </w:r>
      <w:r>
        <w:t>в практической деятельности экологической направленности;</w:t>
      </w:r>
    </w:p>
    <w:p w14:paraId="40D4BAD1" w14:textId="77777777" w:rsidR="0092247A" w:rsidRDefault="00C96EE1" w:rsidP="000F08BB">
      <w:pPr>
        <w:pStyle w:val="a4"/>
        <w:numPr>
          <w:ilvl w:val="0"/>
          <w:numId w:val="59"/>
        </w:numPr>
        <w:tabs>
          <w:tab w:val="left" w:pos="1307"/>
          <w:tab w:val="left" w:pos="9781"/>
        </w:tabs>
        <w:ind w:left="567" w:right="279" w:firstLine="0"/>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3C0FC0FD" w14:textId="77777777" w:rsidR="0092247A" w:rsidRDefault="00C96EE1" w:rsidP="005971C0">
      <w:pPr>
        <w:pStyle w:val="a3"/>
        <w:tabs>
          <w:tab w:val="left" w:pos="2730"/>
          <w:tab w:val="left" w:pos="4630"/>
          <w:tab w:val="left" w:pos="5933"/>
          <w:tab w:val="left" w:pos="7865"/>
          <w:tab w:val="left" w:pos="9295"/>
          <w:tab w:val="left" w:pos="9781"/>
        </w:tabs>
        <w:ind w:left="567" w:right="279" w:firstLine="0"/>
      </w:pPr>
      <w:r>
        <w:t>ориентация в деятельности на современную систему</w:t>
      </w:r>
      <w:r>
        <w:rPr>
          <w:spacing w:val="-3"/>
        </w:rPr>
        <w:t xml:space="preserve"> </w:t>
      </w:r>
      <w:r>
        <w:t xml:space="preserve">научных представлений об основных закономерностях развития человека, природы и общества, взаимосвязях человека с природной и </w:t>
      </w:r>
      <w:r>
        <w:rPr>
          <w:spacing w:val="-2"/>
        </w:rPr>
        <w:t>социальной</w:t>
      </w:r>
      <w:r w:rsidR="001D4092">
        <w:t xml:space="preserve"> </w:t>
      </w:r>
      <w:r>
        <w:rPr>
          <w:spacing w:val="-2"/>
        </w:rPr>
        <w:t>средой</w:t>
      </w:r>
      <w:r w:rsidR="001D4092">
        <w:t xml:space="preserve"> </w:t>
      </w:r>
      <w:r>
        <w:rPr>
          <w:spacing w:val="-10"/>
        </w:rPr>
        <w:t>с</w:t>
      </w:r>
      <w:r w:rsidR="001D4092">
        <w:t xml:space="preserve"> </w:t>
      </w:r>
      <w:r>
        <w:rPr>
          <w:spacing w:val="-2"/>
        </w:rPr>
        <w:t>опорой</w:t>
      </w:r>
      <w:r w:rsidR="001D4092">
        <w:t xml:space="preserve"> </w:t>
      </w:r>
      <w:r>
        <w:rPr>
          <w:spacing w:val="-6"/>
        </w:rPr>
        <w:t>на</w:t>
      </w:r>
      <w:r w:rsidR="001D4092">
        <w:t xml:space="preserve"> </w:t>
      </w:r>
      <w:r>
        <w:rPr>
          <w:spacing w:val="-2"/>
        </w:rPr>
        <w:t xml:space="preserve">изученные </w:t>
      </w:r>
      <w:r>
        <w:t>и самостоятельно прочитанные литературные произведения;</w:t>
      </w:r>
    </w:p>
    <w:p w14:paraId="436B7450" w14:textId="77777777" w:rsidR="0092247A" w:rsidRDefault="00C96EE1" w:rsidP="005971C0">
      <w:pPr>
        <w:pStyle w:val="a3"/>
        <w:tabs>
          <w:tab w:val="left" w:pos="9781"/>
        </w:tabs>
        <w:ind w:left="567" w:right="279" w:firstLine="0"/>
      </w:pPr>
      <w: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C5A0911" w14:textId="77777777" w:rsidR="0092247A" w:rsidRDefault="00C96EE1" w:rsidP="000F08BB">
      <w:pPr>
        <w:pStyle w:val="a4"/>
        <w:numPr>
          <w:ilvl w:val="0"/>
          <w:numId w:val="59"/>
        </w:numPr>
        <w:tabs>
          <w:tab w:val="left" w:pos="1306"/>
          <w:tab w:val="left" w:pos="9781"/>
        </w:tabs>
        <w:spacing w:before="1"/>
        <w:ind w:left="567" w:right="279" w:firstLine="0"/>
        <w:rPr>
          <w:sz w:val="24"/>
        </w:rPr>
      </w:pPr>
      <w:r>
        <w:rPr>
          <w:sz w:val="24"/>
        </w:rPr>
        <w:t>обеспечение адаптации обучающегося к изменяющимся условиям социальной и природной среды:</w:t>
      </w:r>
    </w:p>
    <w:p w14:paraId="751A8925" w14:textId="77777777" w:rsidR="001D4092" w:rsidRDefault="00C96EE1" w:rsidP="005971C0">
      <w:pPr>
        <w:pStyle w:val="a3"/>
        <w:tabs>
          <w:tab w:val="left" w:pos="3227"/>
          <w:tab w:val="left" w:pos="6593"/>
          <w:tab w:val="left" w:pos="9454"/>
          <w:tab w:val="left" w:pos="9781"/>
        </w:tabs>
        <w:ind w:left="567" w:right="279" w:firstLine="0"/>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w:t>
      </w:r>
      <w:r>
        <w:rPr>
          <w:spacing w:val="-2"/>
        </w:rPr>
        <w:t>другой</w:t>
      </w:r>
      <w:r w:rsidR="001D4092">
        <w:t xml:space="preserve"> </w:t>
      </w:r>
      <w:r>
        <w:rPr>
          <w:spacing w:val="-2"/>
        </w:rPr>
        <w:t>культурной</w:t>
      </w:r>
      <w:r w:rsidR="001D4092">
        <w:t xml:space="preserve"> </w:t>
      </w:r>
      <w:r>
        <w:rPr>
          <w:spacing w:val="-2"/>
        </w:rPr>
        <w:t>среды;</w:t>
      </w:r>
      <w:r>
        <w:tab/>
      </w:r>
    </w:p>
    <w:p w14:paraId="160C4495" w14:textId="77777777" w:rsidR="0092247A" w:rsidRDefault="00C96EE1" w:rsidP="005971C0">
      <w:pPr>
        <w:pStyle w:val="a3"/>
        <w:tabs>
          <w:tab w:val="left" w:pos="3227"/>
          <w:tab w:val="left" w:pos="6593"/>
          <w:tab w:val="left" w:pos="9454"/>
          <w:tab w:val="left" w:pos="9781"/>
        </w:tabs>
        <w:ind w:left="567" w:right="279" w:firstLine="0"/>
      </w:pPr>
      <w:r>
        <w:rPr>
          <w:spacing w:val="-2"/>
        </w:rPr>
        <w:t xml:space="preserve">изучение </w:t>
      </w:r>
      <w:r>
        <w:t>и оценка социальных ролей персонажей литературных произведений;</w:t>
      </w:r>
    </w:p>
    <w:p w14:paraId="6FAFD095" w14:textId="77777777" w:rsidR="0092247A" w:rsidRDefault="00C96EE1" w:rsidP="001D4092">
      <w:pPr>
        <w:pStyle w:val="a3"/>
        <w:tabs>
          <w:tab w:val="left" w:pos="567"/>
          <w:tab w:val="left" w:pos="4650"/>
          <w:tab w:val="left" w:pos="6950"/>
          <w:tab w:val="left" w:pos="9265"/>
          <w:tab w:val="left" w:pos="9781"/>
        </w:tabs>
        <w:ind w:left="567" w:right="279" w:firstLine="0"/>
      </w:pPr>
      <w: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w:t>
      </w:r>
      <w:r w:rsidR="001D4092">
        <w:t xml:space="preserve">енных знаний и компетентностей, </w:t>
      </w:r>
      <w:r>
        <w:t>п</w:t>
      </w:r>
      <w:r w:rsidR="001D4092">
        <w:t xml:space="preserve">ланировать </w:t>
      </w:r>
      <w:r>
        <w:t>своё развитие,</w:t>
      </w:r>
      <w:r>
        <w:rPr>
          <w:spacing w:val="40"/>
        </w:rPr>
        <w:t xml:space="preserve"> </w:t>
      </w:r>
      <w:r>
        <w:rPr>
          <w:spacing w:val="-2"/>
        </w:rPr>
        <w:t>умение</w:t>
      </w:r>
      <w:r w:rsidR="001D4092">
        <w:t xml:space="preserve"> </w:t>
      </w:r>
      <w:r>
        <w:rPr>
          <w:spacing w:val="-2"/>
        </w:rPr>
        <w:t>оперировать</w:t>
      </w:r>
      <w:r w:rsidR="001D4092">
        <w:t xml:space="preserve"> </w:t>
      </w:r>
      <w:r>
        <w:rPr>
          <w:spacing w:val="-2"/>
        </w:rPr>
        <w:t>основными</w:t>
      </w:r>
      <w:r w:rsidR="001D4092">
        <w:t xml:space="preserve"> </w:t>
      </w:r>
      <w:r>
        <w:rPr>
          <w:spacing w:val="-2"/>
        </w:rPr>
        <w:t>понятиями,</w:t>
      </w:r>
      <w:r w:rsidR="001D4092">
        <w:t xml:space="preserve"> </w:t>
      </w:r>
      <w:r>
        <w:rPr>
          <w:spacing w:val="-2"/>
        </w:rPr>
        <w:t xml:space="preserve">терминами </w:t>
      </w:r>
      <w:r>
        <w:t>и</w:t>
      </w:r>
      <w:r>
        <w:rPr>
          <w:spacing w:val="77"/>
          <w:w w:val="150"/>
        </w:rPr>
        <w:t xml:space="preserve">  </w:t>
      </w:r>
      <w:r>
        <w:t>представлениями</w:t>
      </w:r>
      <w:r>
        <w:rPr>
          <w:spacing w:val="76"/>
          <w:w w:val="150"/>
        </w:rPr>
        <w:t xml:space="preserve">  </w:t>
      </w:r>
      <w:r>
        <w:t>в</w:t>
      </w:r>
      <w:r>
        <w:rPr>
          <w:spacing w:val="76"/>
          <w:w w:val="150"/>
        </w:rPr>
        <w:t xml:space="preserve">  </w:t>
      </w:r>
      <w:r>
        <w:t>области</w:t>
      </w:r>
      <w:r>
        <w:rPr>
          <w:spacing w:val="77"/>
          <w:w w:val="150"/>
        </w:rPr>
        <w:t xml:space="preserve">  </w:t>
      </w:r>
      <w:r>
        <w:t>концепции</w:t>
      </w:r>
      <w:r>
        <w:rPr>
          <w:spacing w:val="78"/>
          <w:w w:val="150"/>
        </w:rPr>
        <w:t xml:space="preserve">  </w:t>
      </w:r>
      <w:r>
        <w:t>устойчивого</w:t>
      </w:r>
      <w:r>
        <w:rPr>
          <w:spacing w:val="76"/>
          <w:w w:val="150"/>
        </w:rPr>
        <w:t xml:space="preserve">  </w:t>
      </w:r>
      <w:r>
        <w:t>развития;</w:t>
      </w:r>
      <w:r>
        <w:rPr>
          <w:spacing w:val="77"/>
          <w:w w:val="150"/>
        </w:rPr>
        <w:t xml:space="preserve">  </w:t>
      </w:r>
      <w:r>
        <w:t>анализировать и</w:t>
      </w:r>
      <w:r>
        <w:rPr>
          <w:spacing w:val="52"/>
        </w:rPr>
        <w:t xml:space="preserve">  </w:t>
      </w:r>
      <w:r>
        <w:t>выявлять</w:t>
      </w:r>
      <w:r>
        <w:rPr>
          <w:spacing w:val="51"/>
        </w:rPr>
        <w:t xml:space="preserve">  </w:t>
      </w:r>
      <w:r>
        <w:t>взаимосвязи</w:t>
      </w:r>
      <w:r>
        <w:rPr>
          <w:spacing w:val="51"/>
        </w:rPr>
        <w:t xml:space="preserve">  </w:t>
      </w:r>
      <w:r>
        <w:t>природы,</w:t>
      </w:r>
      <w:r>
        <w:rPr>
          <w:spacing w:val="51"/>
        </w:rPr>
        <w:t xml:space="preserve">  </w:t>
      </w:r>
      <w:r>
        <w:t>общества</w:t>
      </w:r>
      <w:r>
        <w:rPr>
          <w:spacing w:val="52"/>
        </w:rPr>
        <w:t xml:space="preserve">  </w:t>
      </w:r>
      <w:r>
        <w:t>и</w:t>
      </w:r>
      <w:r>
        <w:rPr>
          <w:spacing w:val="52"/>
        </w:rPr>
        <w:t xml:space="preserve">  </w:t>
      </w:r>
      <w:r>
        <w:t>экономики;</w:t>
      </w:r>
      <w:r>
        <w:rPr>
          <w:spacing w:val="51"/>
        </w:rPr>
        <w:t xml:space="preserve">  </w:t>
      </w:r>
      <w:r>
        <w:t>оценивать</w:t>
      </w:r>
      <w:r>
        <w:rPr>
          <w:spacing w:val="52"/>
        </w:rPr>
        <w:t xml:space="preserve">  </w:t>
      </w:r>
      <w:r>
        <w:t>свои</w:t>
      </w:r>
      <w:r>
        <w:rPr>
          <w:spacing w:val="52"/>
        </w:rPr>
        <w:t xml:space="preserve">  </w:t>
      </w:r>
      <w:r>
        <w:t>действия с учётом влияния на окружающую среду, достижений целей и преодоления вызовов, возможных глобальных последствий;</w:t>
      </w:r>
    </w:p>
    <w:p w14:paraId="46E1D6C5" w14:textId="77777777" w:rsidR="0092247A" w:rsidRDefault="00C96EE1" w:rsidP="005971C0">
      <w:pPr>
        <w:pStyle w:val="a3"/>
        <w:tabs>
          <w:tab w:val="left" w:pos="9781"/>
        </w:tabs>
        <w:spacing w:before="1"/>
        <w:ind w:left="567" w:right="279" w:firstLine="0"/>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w:t>
      </w:r>
      <w:r>
        <w:rPr>
          <w:spacing w:val="64"/>
        </w:rPr>
        <w:t xml:space="preserve">   </w:t>
      </w:r>
      <w:r>
        <w:t>позитивное</w:t>
      </w:r>
      <w:r>
        <w:rPr>
          <w:spacing w:val="65"/>
        </w:rPr>
        <w:t xml:space="preserve">   </w:t>
      </w:r>
      <w:r>
        <w:t>в</w:t>
      </w:r>
      <w:r>
        <w:rPr>
          <w:spacing w:val="65"/>
        </w:rPr>
        <w:t xml:space="preserve">   </w:t>
      </w:r>
      <w:r>
        <w:t>произошедшей</w:t>
      </w:r>
      <w:r>
        <w:rPr>
          <w:spacing w:val="65"/>
        </w:rPr>
        <w:t xml:space="preserve">   </w:t>
      </w:r>
      <w:r>
        <w:t>ситуации;</w:t>
      </w:r>
      <w:r>
        <w:rPr>
          <w:spacing w:val="65"/>
        </w:rPr>
        <w:t xml:space="preserve">   </w:t>
      </w:r>
      <w:r>
        <w:lastRenderedPageBreak/>
        <w:t>быть</w:t>
      </w:r>
      <w:r>
        <w:rPr>
          <w:spacing w:val="64"/>
        </w:rPr>
        <w:t xml:space="preserve">   </w:t>
      </w:r>
      <w:r>
        <w:t>готовым</w:t>
      </w:r>
      <w:r>
        <w:rPr>
          <w:spacing w:val="65"/>
        </w:rPr>
        <w:t xml:space="preserve">   </w:t>
      </w:r>
      <w:r>
        <w:t>действовать в отсутствии гарантий успеха.</w:t>
      </w:r>
    </w:p>
    <w:p w14:paraId="60F91A1B" w14:textId="77777777" w:rsidR="0092247A" w:rsidRDefault="00C96EE1" w:rsidP="000F08BB">
      <w:pPr>
        <w:pStyle w:val="a4"/>
        <w:numPr>
          <w:ilvl w:val="3"/>
          <w:numId w:val="157"/>
        </w:numPr>
        <w:tabs>
          <w:tab w:val="left" w:pos="1767"/>
          <w:tab w:val="left" w:pos="9781"/>
        </w:tabs>
        <w:ind w:left="567" w:right="279" w:firstLine="0"/>
        <w:rPr>
          <w:sz w:val="24"/>
        </w:rPr>
      </w:pPr>
      <w:r>
        <w:rPr>
          <w:sz w:val="24"/>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F6B7625" w14:textId="77777777" w:rsidR="0092247A" w:rsidRDefault="00C96EE1" w:rsidP="000F08BB">
      <w:pPr>
        <w:pStyle w:val="a4"/>
        <w:numPr>
          <w:ilvl w:val="3"/>
          <w:numId w:val="157"/>
        </w:numPr>
        <w:tabs>
          <w:tab w:val="left" w:pos="1947"/>
          <w:tab w:val="left" w:pos="9781"/>
        </w:tabs>
        <w:spacing w:before="1"/>
        <w:ind w:left="567" w:right="279" w:firstLine="0"/>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68A03857" w14:textId="77777777" w:rsidR="0092247A" w:rsidRDefault="00C96EE1" w:rsidP="005971C0">
      <w:pPr>
        <w:pStyle w:val="a3"/>
        <w:tabs>
          <w:tab w:val="left" w:pos="9781"/>
        </w:tabs>
        <w:ind w:left="567" w:right="279" w:firstLine="0"/>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659E45B5" w14:textId="77777777" w:rsidR="0092247A" w:rsidRDefault="00C96EE1" w:rsidP="005971C0">
      <w:pPr>
        <w:pStyle w:val="a3"/>
        <w:tabs>
          <w:tab w:val="left" w:pos="1959"/>
          <w:tab w:val="left" w:pos="2969"/>
          <w:tab w:val="left" w:pos="5330"/>
          <w:tab w:val="left" w:pos="7097"/>
          <w:tab w:val="left" w:pos="9325"/>
          <w:tab w:val="left" w:pos="9781"/>
        </w:tabs>
        <w:spacing w:before="70"/>
        <w:ind w:left="567" w:right="279" w:firstLine="0"/>
      </w:pPr>
      <w:r>
        <w:t xml:space="preserve">устанавливать существенный признак классификации и классифицировать литературные </w:t>
      </w:r>
      <w:r>
        <w:rPr>
          <w:spacing w:val="-2"/>
        </w:rPr>
        <w:t>объекты</w:t>
      </w:r>
      <w:r>
        <w:tab/>
      </w:r>
      <w:r>
        <w:rPr>
          <w:spacing w:val="-6"/>
        </w:rPr>
        <w:t>по</w:t>
      </w:r>
      <w:r w:rsidR="00E42AB1">
        <w:t xml:space="preserve"> </w:t>
      </w:r>
      <w:r>
        <w:rPr>
          <w:spacing w:val="-2"/>
        </w:rPr>
        <w:t>существенному</w:t>
      </w:r>
      <w:r w:rsidR="00E42AB1">
        <w:t xml:space="preserve"> </w:t>
      </w:r>
      <w:r>
        <w:rPr>
          <w:spacing w:val="-2"/>
        </w:rPr>
        <w:t>признаку,</w:t>
      </w:r>
      <w:r w:rsidR="00E42AB1">
        <w:t xml:space="preserve"> </w:t>
      </w:r>
      <w:r>
        <w:rPr>
          <w:spacing w:val="-2"/>
        </w:rPr>
        <w:t>устанавливать</w:t>
      </w:r>
      <w:r w:rsidR="001D4092">
        <w:t xml:space="preserve"> </w:t>
      </w:r>
      <w:r>
        <w:rPr>
          <w:spacing w:val="-2"/>
        </w:rPr>
        <w:t xml:space="preserve">основания </w:t>
      </w:r>
      <w:r>
        <w:t>для их обобщения и сравнения, определять критерии проводимого анализа;</w:t>
      </w:r>
    </w:p>
    <w:p w14:paraId="03E5245F" w14:textId="77777777" w:rsidR="0092247A" w:rsidRDefault="00C96EE1" w:rsidP="005971C0">
      <w:pPr>
        <w:pStyle w:val="a3"/>
        <w:tabs>
          <w:tab w:val="left" w:pos="9781"/>
        </w:tabs>
        <w:spacing w:before="1"/>
        <w:ind w:left="567" w:right="279" w:firstLine="0"/>
      </w:pPr>
      <w:r>
        <w:t>с</w:t>
      </w:r>
      <w:r>
        <w:rPr>
          <w:spacing w:val="65"/>
          <w:w w:val="150"/>
        </w:rPr>
        <w:t xml:space="preserve">  </w:t>
      </w:r>
      <w:r>
        <w:t>учётом</w:t>
      </w:r>
      <w:r>
        <w:rPr>
          <w:spacing w:val="80"/>
        </w:rPr>
        <w:t xml:space="preserve">  </w:t>
      </w:r>
      <w:r>
        <w:t>предложенной</w:t>
      </w:r>
      <w:r>
        <w:rPr>
          <w:spacing w:val="64"/>
          <w:w w:val="150"/>
        </w:rPr>
        <w:t xml:space="preserve">  </w:t>
      </w:r>
      <w:r>
        <w:t>задачи</w:t>
      </w:r>
      <w:r>
        <w:rPr>
          <w:spacing w:val="64"/>
          <w:w w:val="150"/>
        </w:rPr>
        <w:t xml:space="preserve">  </w:t>
      </w:r>
      <w:r>
        <w:t>выявлять</w:t>
      </w:r>
      <w:r>
        <w:rPr>
          <w:spacing w:val="64"/>
          <w:w w:val="150"/>
        </w:rPr>
        <w:t xml:space="preserve">  </w:t>
      </w:r>
      <w:r>
        <w:t>закономерности</w:t>
      </w:r>
      <w:r>
        <w:rPr>
          <w:spacing w:val="80"/>
        </w:rPr>
        <w:t xml:space="preserve">  </w:t>
      </w:r>
      <w:r>
        <w:t>и</w:t>
      </w:r>
      <w:r>
        <w:rPr>
          <w:spacing w:val="64"/>
          <w:w w:val="150"/>
        </w:rPr>
        <w:t xml:space="preserve">  </w:t>
      </w:r>
      <w:r>
        <w:t>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08B10E68" w14:textId="77777777" w:rsidR="0092247A" w:rsidRDefault="00C96EE1" w:rsidP="005971C0">
      <w:pPr>
        <w:pStyle w:val="a3"/>
        <w:tabs>
          <w:tab w:val="left" w:pos="9781"/>
        </w:tabs>
        <w:ind w:left="567" w:right="279" w:firstLine="0"/>
      </w:pPr>
      <w:r>
        <w:t>выявлять дефициты информации, данных, необходимых для решения поставленной учебной задачи;</w:t>
      </w:r>
    </w:p>
    <w:p w14:paraId="0B82609C" w14:textId="77777777" w:rsidR="0092247A" w:rsidRDefault="00C96EE1" w:rsidP="005971C0">
      <w:pPr>
        <w:pStyle w:val="a3"/>
        <w:tabs>
          <w:tab w:val="left" w:pos="9781"/>
        </w:tabs>
        <w:ind w:left="567" w:right="279" w:firstLine="0"/>
      </w:pPr>
      <w:r>
        <w:t>выявлять</w:t>
      </w:r>
      <w:r>
        <w:rPr>
          <w:spacing w:val="-1"/>
        </w:rPr>
        <w:t xml:space="preserve"> </w:t>
      </w:r>
      <w:r>
        <w:t>причинно-следственные</w:t>
      </w:r>
      <w:r>
        <w:rPr>
          <w:spacing w:val="-3"/>
        </w:rPr>
        <w:t xml:space="preserve"> </w:t>
      </w:r>
      <w:r>
        <w:t>связи</w:t>
      </w:r>
      <w:r>
        <w:rPr>
          <w:spacing w:val="-1"/>
        </w:rPr>
        <w:t xml:space="preserve"> </w:t>
      </w:r>
      <w:r>
        <w:t>при</w:t>
      </w:r>
      <w:r>
        <w:rPr>
          <w:spacing w:val="-3"/>
        </w:rPr>
        <w:t xml:space="preserve"> </w:t>
      </w:r>
      <w:r>
        <w:t>изучении</w:t>
      </w:r>
      <w:r>
        <w:rPr>
          <w:spacing w:val="-1"/>
        </w:rPr>
        <w:t xml:space="preserve"> </w:t>
      </w:r>
      <w:r>
        <w:t>литературных</w:t>
      </w:r>
      <w:r>
        <w:rPr>
          <w:spacing w:val="-1"/>
        </w:rPr>
        <w:t xml:space="preserve"> </w:t>
      </w:r>
      <w:r>
        <w:t>явлений</w:t>
      </w:r>
      <w:r>
        <w:rPr>
          <w:spacing w:val="-1"/>
        </w:rPr>
        <w:t xml:space="preserve"> </w:t>
      </w:r>
      <w:r>
        <w:t>и</w:t>
      </w:r>
      <w:r>
        <w:rPr>
          <w:spacing w:val="-3"/>
        </w:rPr>
        <w:t xml:space="preserve"> </w:t>
      </w:r>
      <w:r>
        <w:t>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23C0F653" w14:textId="77777777" w:rsidR="0092247A" w:rsidRDefault="00C96EE1" w:rsidP="005971C0">
      <w:pPr>
        <w:pStyle w:val="a3"/>
        <w:tabs>
          <w:tab w:val="left" w:pos="9781"/>
        </w:tabs>
        <w:ind w:left="567" w:right="279" w:firstLine="0"/>
      </w:pPr>
      <w:r>
        <w:t>самостоятельно</w:t>
      </w:r>
      <w:r>
        <w:rPr>
          <w:spacing w:val="80"/>
          <w:w w:val="150"/>
        </w:rPr>
        <w:t xml:space="preserve">  </w:t>
      </w:r>
      <w:r>
        <w:t>выбирать</w:t>
      </w:r>
      <w:r>
        <w:rPr>
          <w:spacing w:val="80"/>
          <w:w w:val="150"/>
        </w:rPr>
        <w:t xml:space="preserve">  </w:t>
      </w:r>
      <w:r>
        <w:t>способ</w:t>
      </w:r>
      <w:r>
        <w:rPr>
          <w:spacing w:val="80"/>
          <w:w w:val="150"/>
        </w:rPr>
        <w:t xml:space="preserve">  </w:t>
      </w:r>
      <w:r>
        <w:t>решения</w:t>
      </w:r>
      <w:r>
        <w:rPr>
          <w:spacing w:val="80"/>
          <w:w w:val="150"/>
        </w:rPr>
        <w:t xml:space="preserve">  </w:t>
      </w:r>
      <w:r>
        <w:t>учебной</w:t>
      </w:r>
      <w:r>
        <w:rPr>
          <w:spacing w:val="80"/>
          <w:w w:val="150"/>
        </w:rPr>
        <w:t xml:space="preserve">  </w:t>
      </w:r>
      <w:r>
        <w:t>задачи</w:t>
      </w:r>
      <w:r>
        <w:rPr>
          <w:spacing w:val="80"/>
          <w:w w:val="150"/>
        </w:rPr>
        <w:t xml:space="preserve">  </w:t>
      </w:r>
      <w:r>
        <w:t>при</w:t>
      </w:r>
      <w:r>
        <w:rPr>
          <w:spacing w:val="80"/>
          <w:w w:val="150"/>
        </w:rPr>
        <w:t xml:space="preserve">  </w:t>
      </w:r>
      <w:r>
        <w:t>работе</w:t>
      </w:r>
      <w:r>
        <w:rPr>
          <w:spacing w:val="80"/>
          <w:w w:val="150"/>
        </w:rPr>
        <w:t xml:space="preserve"> </w:t>
      </w:r>
      <w:r>
        <w:t>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3CB683BA" w14:textId="77777777" w:rsidR="0092247A" w:rsidRDefault="00C96EE1" w:rsidP="000F08BB">
      <w:pPr>
        <w:pStyle w:val="a4"/>
        <w:numPr>
          <w:ilvl w:val="3"/>
          <w:numId w:val="157"/>
        </w:numPr>
        <w:tabs>
          <w:tab w:val="left" w:pos="1947"/>
          <w:tab w:val="left" w:pos="9781"/>
        </w:tabs>
        <w:ind w:left="567" w:right="279" w:firstLine="0"/>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0E84B8A" w14:textId="77777777" w:rsidR="0092247A" w:rsidRDefault="00C96EE1" w:rsidP="005971C0">
      <w:pPr>
        <w:pStyle w:val="a3"/>
        <w:tabs>
          <w:tab w:val="left" w:pos="9781"/>
        </w:tabs>
        <w:ind w:left="567" w:right="279" w:firstLine="0"/>
      </w:pPr>
      <w:r>
        <w:t>использовать</w:t>
      </w:r>
      <w:r>
        <w:rPr>
          <w:spacing w:val="80"/>
          <w:w w:val="150"/>
        </w:rPr>
        <w:t xml:space="preserve">   </w:t>
      </w:r>
      <w:r>
        <w:t>вопросы</w:t>
      </w:r>
      <w:r>
        <w:rPr>
          <w:spacing w:val="80"/>
          <w:w w:val="150"/>
        </w:rPr>
        <w:t xml:space="preserve">   </w:t>
      </w:r>
      <w:r>
        <w:t>как</w:t>
      </w:r>
      <w:r>
        <w:rPr>
          <w:spacing w:val="80"/>
          <w:w w:val="150"/>
        </w:rPr>
        <w:t xml:space="preserve">   </w:t>
      </w:r>
      <w:r>
        <w:t>исследовательский</w:t>
      </w:r>
      <w:r>
        <w:rPr>
          <w:spacing w:val="80"/>
          <w:w w:val="150"/>
        </w:rPr>
        <w:t xml:space="preserve">   </w:t>
      </w:r>
      <w:r>
        <w:t>инструмент</w:t>
      </w:r>
      <w:r>
        <w:rPr>
          <w:spacing w:val="80"/>
          <w:w w:val="150"/>
        </w:rPr>
        <w:t xml:space="preserve">   </w:t>
      </w:r>
      <w:r>
        <w:t>познания</w:t>
      </w:r>
      <w:r>
        <w:rPr>
          <w:spacing w:val="40"/>
        </w:rPr>
        <w:t xml:space="preserve"> </w:t>
      </w:r>
      <w:r>
        <w:t>в литературном образовании;</w:t>
      </w:r>
    </w:p>
    <w:p w14:paraId="2AA6C639" w14:textId="77777777" w:rsidR="0092247A" w:rsidRDefault="00C96EE1" w:rsidP="005971C0">
      <w:pPr>
        <w:pStyle w:val="a3"/>
        <w:tabs>
          <w:tab w:val="left" w:pos="9781"/>
        </w:tabs>
        <w:ind w:left="567" w:right="279" w:firstLine="0"/>
      </w:pPr>
      <w:r>
        <w:t>формулировать</w:t>
      </w:r>
      <w:r>
        <w:rPr>
          <w:spacing w:val="80"/>
        </w:rPr>
        <w:t xml:space="preserve">    </w:t>
      </w:r>
      <w:r>
        <w:t>вопросы,</w:t>
      </w:r>
      <w:r>
        <w:rPr>
          <w:spacing w:val="80"/>
        </w:rPr>
        <w:t xml:space="preserve">    </w:t>
      </w:r>
      <w:r>
        <w:t>фиксирующие</w:t>
      </w:r>
      <w:r>
        <w:rPr>
          <w:spacing w:val="80"/>
        </w:rPr>
        <w:t xml:space="preserve">    </w:t>
      </w:r>
      <w:r>
        <w:t>разрыв</w:t>
      </w:r>
      <w:r>
        <w:rPr>
          <w:spacing w:val="80"/>
        </w:rPr>
        <w:t xml:space="preserve">    </w:t>
      </w:r>
      <w:r>
        <w:t>между</w:t>
      </w:r>
      <w:r>
        <w:rPr>
          <w:spacing w:val="80"/>
        </w:rPr>
        <w:t xml:space="preserve">    </w:t>
      </w:r>
      <w:r>
        <w:t>реальным</w:t>
      </w:r>
      <w:r>
        <w:rPr>
          <w:spacing w:val="40"/>
        </w:rPr>
        <w:t xml:space="preserve"> </w:t>
      </w:r>
      <w:r>
        <w:t xml:space="preserve">и желательным состоянием ситуации, объекта, и самостоятельно устанавливать искомое и </w:t>
      </w:r>
      <w:r>
        <w:rPr>
          <w:spacing w:val="-2"/>
        </w:rPr>
        <w:t>данное;</w:t>
      </w:r>
    </w:p>
    <w:p w14:paraId="5B0F516C" w14:textId="77777777" w:rsidR="0092247A" w:rsidRDefault="00C96EE1" w:rsidP="005971C0">
      <w:pPr>
        <w:pStyle w:val="a3"/>
        <w:tabs>
          <w:tab w:val="left" w:pos="9781"/>
        </w:tabs>
        <w:spacing w:before="1"/>
        <w:ind w:left="567" w:right="279" w:firstLine="0"/>
      </w:pPr>
      <w:r>
        <w:t>формировать гипотезу об истинности собственных суждений и суждений других, аргументировать свою позицию, мнение;</w:t>
      </w:r>
    </w:p>
    <w:p w14:paraId="75B37878" w14:textId="77777777" w:rsidR="0092247A" w:rsidRDefault="00C96EE1" w:rsidP="005971C0">
      <w:pPr>
        <w:pStyle w:val="a3"/>
        <w:tabs>
          <w:tab w:val="left" w:pos="9781"/>
        </w:tabs>
        <w:ind w:left="567" w:right="279" w:firstLine="0"/>
      </w:pPr>
      <w:r>
        <w:t>проводить</w:t>
      </w:r>
      <w:r>
        <w:rPr>
          <w:spacing w:val="80"/>
        </w:rPr>
        <w:t xml:space="preserve">  </w:t>
      </w:r>
      <w:r>
        <w:t>по</w:t>
      </w:r>
      <w:r>
        <w:rPr>
          <w:spacing w:val="80"/>
        </w:rPr>
        <w:t xml:space="preserve">  </w:t>
      </w:r>
      <w:r>
        <w:t>самостоятельно</w:t>
      </w:r>
      <w:r>
        <w:rPr>
          <w:spacing w:val="80"/>
        </w:rPr>
        <w:t xml:space="preserve">  </w:t>
      </w:r>
      <w:r>
        <w:t>составленному</w:t>
      </w:r>
      <w:r>
        <w:rPr>
          <w:spacing w:val="80"/>
        </w:rPr>
        <w:t xml:space="preserve">  </w:t>
      </w:r>
      <w:r>
        <w:t>плану</w:t>
      </w:r>
      <w:r>
        <w:rPr>
          <w:spacing w:val="80"/>
        </w:rPr>
        <w:t xml:space="preserve">  </w:t>
      </w:r>
      <w:r>
        <w:t>небольшое</w:t>
      </w:r>
      <w:r>
        <w:rPr>
          <w:spacing w:val="80"/>
        </w:rPr>
        <w:t xml:space="preserve">  </w:t>
      </w:r>
      <w:r>
        <w:t>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1218471" w14:textId="77777777" w:rsidR="0092247A" w:rsidRDefault="00C96EE1" w:rsidP="005971C0">
      <w:pPr>
        <w:pStyle w:val="a3"/>
        <w:tabs>
          <w:tab w:val="left" w:pos="9781"/>
        </w:tabs>
        <w:ind w:left="567" w:right="279" w:firstLine="0"/>
      </w:pPr>
      <w:r>
        <w:t>оценивать на применимость и достоверность информацию, полученную в ходе исследования (эксперимента);</w:t>
      </w:r>
    </w:p>
    <w:p w14:paraId="7DE28570" w14:textId="77777777" w:rsidR="0092247A" w:rsidRDefault="00C96EE1" w:rsidP="005971C0">
      <w:pPr>
        <w:pStyle w:val="a3"/>
        <w:tabs>
          <w:tab w:val="left" w:pos="9781"/>
        </w:tabs>
        <w:ind w:left="567" w:right="279" w:firstLine="0"/>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76262833" w14:textId="77777777" w:rsidR="0092247A" w:rsidRDefault="00C96EE1" w:rsidP="005971C0">
      <w:pPr>
        <w:pStyle w:val="a3"/>
        <w:tabs>
          <w:tab w:val="left" w:pos="9781"/>
        </w:tabs>
        <w:ind w:left="567" w:right="279" w:firstLine="0"/>
      </w:pPr>
      <w:r>
        <w:t>прогнозировать</w:t>
      </w:r>
      <w:r>
        <w:rPr>
          <w:spacing w:val="78"/>
        </w:rPr>
        <w:t xml:space="preserve">  </w:t>
      </w:r>
      <w:r>
        <w:t>возможное</w:t>
      </w:r>
      <w:r>
        <w:rPr>
          <w:spacing w:val="77"/>
        </w:rPr>
        <w:t xml:space="preserve">  </w:t>
      </w:r>
      <w:r>
        <w:t>дальнейшее</w:t>
      </w:r>
      <w:r>
        <w:rPr>
          <w:spacing w:val="79"/>
        </w:rPr>
        <w:t xml:space="preserve">  </w:t>
      </w:r>
      <w:r>
        <w:t>развитие</w:t>
      </w:r>
      <w:r>
        <w:rPr>
          <w:spacing w:val="77"/>
        </w:rPr>
        <w:t xml:space="preserve">  </w:t>
      </w:r>
      <w:r>
        <w:t>событий</w:t>
      </w:r>
      <w:r>
        <w:rPr>
          <w:spacing w:val="77"/>
        </w:rPr>
        <w:t xml:space="preserve">  </w:t>
      </w:r>
      <w:r>
        <w:t>и</w:t>
      </w:r>
      <w:r>
        <w:rPr>
          <w:spacing w:val="78"/>
        </w:rPr>
        <w:t xml:space="preserve">  </w:t>
      </w:r>
      <w:r>
        <w:t>их</w:t>
      </w:r>
      <w:r>
        <w:rPr>
          <w:spacing w:val="79"/>
        </w:rPr>
        <w:t xml:space="preserve">  </w:t>
      </w:r>
      <w:r>
        <w:t>последствия в</w:t>
      </w:r>
      <w:r>
        <w:rPr>
          <w:spacing w:val="80"/>
          <w:w w:val="150"/>
        </w:rPr>
        <w:t xml:space="preserve">  </w:t>
      </w:r>
      <w:r>
        <w:t>аналогичных</w:t>
      </w:r>
      <w:r>
        <w:rPr>
          <w:spacing w:val="80"/>
          <w:w w:val="150"/>
        </w:rPr>
        <w:t xml:space="preserve">  </w:t>
      </w:r>
      <w:r>
        <w:t>или</w:t>
      </w:r>
      <w:r>
        <w:rPr>
          <w:spacing w:val="80"/>
          <w:w w:val="150"/>
        </w:rPr>
        <w:t xml:space="preserve">  </w:t>
      </w:r>
      <w:r>
        <w:t>сходных</w:t>
      </w:r>
      <w:r>
        <w:rPr>
          <w:spacing w:val="80"/>
          <w:w w:val="150"/>
        </w:rPr>
        <w:t xml:space="preserve">  </w:t>
      </w:r>
      <w:r>
        <w:t>ситуациях,</w:t>
      </w:r>
      <w:r>
        <w:rPr>
          <w:spacing w:val="80"/>
          <w:w w:val="150"/>
        </w:rPr>
        <w:t xml:space="preserve">  </w:t>
      </w:r>
      <w:r>
        <w:t>а</w:t>
      </w:r>
      <w:r>
        <w:rPr>
          <w:spacing w:val="80"/>
          <w:w w:val="150"/>
        </w:rPr>
        <w:t xml:space="preserve">  </w:t>
      </w:r>
      <w:r>
        <w:t>также</w:t>
      </w:r>
      <w:r>
        <w:rPr>
          <w:spacing w:val="80"/>
          <w:w w:val="150"/>
        </w:rPr>
        <w:t xml:space="preserve">  </w:t>
      </w:r>
      <w:r>
        <w:t>выдвигать</w:t>
      </w:r>
      <w:r>
        <w:rPr>
          <w:spacing w:val="80"/>
          <w:w w:val="150"/>
        </w:rPr>
        <w:t xml:space="preserve">  </w:t>
      </w:r>
      <w:r>
        <w:t>предположения об их развитии в новых условиях и контекстах, в том числе в литературных произведениях.</w:t>
      </w:r>
    </w:p>
    <w:p w14:paraId="30E12457" w14:textId="77777777" w:rsidR="0092247A" w:rsidRDefault="00C96EE1" w:rsidP="000F08BB">
      <w:pPr>
        <w:pStyle w:val="a4"/>
        <w:numPr>
          <w:ilvl w:val="3"/>
          <w:numId w:val="157"/>
        </w:numPr>
        <w:tabs>
          <w:tab w:val="left" w:pos="1947"/>
          <w:tab w:val="left" w:pos="9781"/>
        </w:tabs>
        <w:ind w:left="567" w:right="279"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работать</w:t>
      </w:r>
      <w:r>
        <w:rPr>
          <w:spacing w:val="80"/>
          <w:sz w:val="24"/>
        </w:rPr>
        <w:t xml:space="preserve"> </w:t>
      </w:r>
      <w:r>
        <w:rPr>
          <w:sz w:val="24"/>
        </w:rPr>
        <w:t>с информацией как часть познавательных универсальных учебных действий:</w:t>
      </w:r>
    </w:p>
    <w:p w14:paraId="483BE22A" w14:textId="77777777" w:rsidR="0092247A" w:rsidRDefault="00C96EE1" w:rsidP="005971C0">
      <w:pPr>
        <w:pStyle w:val="a3"/>
        <w:tabs>
          <w:tab w:val="left" w:pos="9781"/>
        </w:tabs>
        <w:ind w:left="567" w:right="279" w:firstLine="0"/>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C6046D1" w14:textId="77777777" w:rsidR="0092247A" w:rsidRDefault="00C96EE1" w:rsidP="005971C0">
      <w:pPr>
        <w:pStyle w:val="a3"/>
        <w:tabs>
          <w:tab w:val="left" w:pos="9781"/>
        </w:tabs>
        <w:spacing w:before="1"/>
        <w:ind w:left="567" w:right="279" w:firstLine="0"/>
      </w:pPr>
      <w:r>
        <w:t>выбирать, анализировать, систематизировать и интерпретировать литературную и другую информацию различных видов и форм представления;</w:t>
      </w:r>
    </w:p>
    <w:p w14:paraId="5489866F" w14:textId="77777777" w:rsidR="0092247A" w:rsidRDefault="00C96EE1" w:rsidP="005971C0">
      <w:pPr>
        <w:pStyle w:val="a3"/>
        <w:tabs>
          <w:tab w:val="left" w:pos="9781"/>
        </w:tabs>
        <w:ind w:left="567" w:right="279" w:firstLine="0"/>
      </w:pPr>
      <w:r>
        <w:t>находить сходные аргументы (подтверждающие или опровергающие одну и ту же идею, версию) в различных информационных источниках;</w:t>
      </w:r>
    </w:p>
    <w:p w14:paraId="3AF7273E" w14:textId="77777777" w:rsidR="0092247A" w:rsidRDefault="00C96EE1" w:rsidP="005971C0">
      <w:pPr>
        <w:pStyle w:val="a3"/>
        <w:tabs>
          <w:tab w:val="left" w:pos="9781"/>
        </w:tabs>
        <w:ind w:left="567" w:right="279" w:firstLine="0"/>
      </w:pPr>
      <w:r>
        <w:t>самостоятельно</w:t>
      </w:r>
      <w:r>
        <w:rPr>
          <w:spacing w:val="80"/>
          <w:w w:val="150"/>
        </w:rPr>
        <w:t xml:space="preserve">  </w:t>
      </w:r>
      <w:r>
        <w:t>выбирать</w:t>
      </w:r>
      <w:r>
        <w:rPr>
          <w:spacing w:val="80"/>
          <w:w w:val="150"/>
        </w:rPr>
        <w:t xml:space="preserve">  </w:t>
      </w:r>
      <w:r>
        <w:t>оптимальную</w:t>
      </w:r>
      <w:r>
        <w:rPr>
          <w:spacing w:val="80"/>
          <w:w w:val="150"/>
        </w:rPr>
        <w:t xml:space="preserve">  </w:t>
      </w:r>
      <w:r>
        <w:t>форму</w:t>
      </w:r>
      <w:r>
        <w:rPr>
          <w:spacing w:val="80"/>
          <w:w w:val="150"/>
        </w:rPr>
        <w:t xml:space="preserve">  </w:t>
      </w:r>
      <w:r>
        <w:t>представления</w:t>
      </w:r>
      <w:r>
        <w:rPr>
          <w:spacing w:val="80"/>
          <w:w w:val="150"/>
        </w:rPr>
        <w:t xml:space="preserve">  </w:t>
      </w:r>
      <w:r>
        <w:t xml:space="preserve">литературной </w:t>
      </w:r>
      <w:r>
        <w:lastRenderedPageBreak/>
        <w:t>и другой информации и иллюстрировать решаемые учебные задачи несложными схемами, диаграммами, иной графикой и их комбинациями;</w:t>
      </w:r>
    </w:p>
    <w:p w14:paraId="36A943F9" w14:textId="77777777" w:rsidR="0092247A" w:rsidRDefault="00C96EE1" w:rsidP="005971C0">
      <w:pPr>
        <w:pStyle w:val="a3"/>
        <w:tabs>
          <w:tab w:val="left" w:pos="9781"/>
        </w:tabs>
        <w:ind w:left="567" w:right="279" w:firstLine="0"/>
      </w:pPr>
      <w:r>
        <w:t>оценивать надёжность литературной и другой информации по критериям, предложенным учителем или сформулированным самостоятельно;</w:t>
      </w:r>
    </w:p>
    <w:p w14:paraId="16A1881E" w14:textId="77777777" w:rsidR="0092247A" w:rsidRDefault="00C96EE1" w:rsidP="005971C0">
      <w:pPr>
        <w:pStyle w:val="a3"/>
        <w:tabs>
          <w:tab w:val="left" w:pos="9781"/>
        </w:tabs>
        <w:ind w:left="567" w:right="279" w:firstLine="0"/>
      </w:pPr>
      <w:r>
        <w:t>эффективно</w:t>
      </w:r>
      <w:r>
        <w:rPr>
          <w:spacing w:val="-4"/>
        </w:rPr>
        <w:t xml:space="preserve"> </w:t>
      </w:r>
      <w:r>
        <w:t>запоминать</w:t>
      </w:r>
      <w:r>
        <w:rPr>
          <w:spacing w:val="-3"/>
        </w:rPr>
        <w:t xml:space="preserve"> </w:t>
      </w:r>
      <w:r>
        <w:t>и</w:t>
      </w:r>
      <w:r>
        <w:rPr>
          <w:spacing w:val="-3"/>
        </w:rPr>
        <w:t xml:space="preserve"> </w:t>
      </w:r>
      <w:r>
        <w:t>систематизировать</w:t>
      </w:r>
      <w:r>
        <w:rPr>
          <w:spacing w:val="-4"/>
        </w:rPr>
        <w:t xml:space="preserve"> </w:t>
      </w:r>
      <w:r>
        <w:t>эту</w:t>
      </w:r>
      <w:r>
        <w:rPr>
          <w:spacing w:val="-8"/>
        </w:rPr>
        <w:t xml:space="preserve"> </w:t>
      </w:r>
      <w:r>
        <w:rPr>
          <w:spacing w:val="-2"/>
        </w:rPr>
        <w:t>информацию.</w:t>
      </w:r>
    </w:p>
    <w:p w14:paraId="4DEFA683" w14:textId="77777777" w:rsidR="0092247A" w:rsidRDefault="00C96EE1" w:rsidP="000F08BB">
      <w:pPr>
        <w:pStyle w:val="a4"/>
        <w:numPr>
          <w:ilvl w:val="3"/>
          <w:numId w:val="157"/>
        </w:numPr>
        <w:tabs>
          <w:tab w:val="left" w:pos="1947"/>
          <w:tab w:val="left" w:pos="9781"/>
        </w:tabs>
        <w:ind w:left="567" w:right="279" w:firstLine="0"/>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14:paraId="7DD3D198" w14:textId="77777777" w:rsidR="0092247A" w:rsidRDefault="001D4092" w:rsidP="005971C0">
      <w:pPr>
        <w:pStyle w:val="a3"/>
        <w:tabs>
          <w:tab w:val="left" w:pos="3172"/>
          <w:tab w:val="left" w:pos="3975"/>
          <w:tab w:val="left" w:pos="6240"/>
          <w:tab w:val="left" w:pos="7962"/>
          <w:tab w:val="left" w:pos="9625"/>
          <w:tab w:val="left" w:pos="9781"/>
        </w:tabs>
        <w:spacing w:before="1"/>
        <w:ind w:left="567" w:right="279" w:firstLine="0"/>
      </w:pPr>
      <w:r>
        <w:rPr>
          <w:spacing w:val="-2"/>
        </w:rPr>
        <w:t>В</w:t>
      </w:r>
      <w:r w:rsidR="00C96EE1">
        <w:rPr>
          <w:spacing w:val="-2"/>
        </w:rPr>
        <w:t>оспринимать</w:t>
      </w:r>
      <w:r>
        <w:t xml:space="preserve"> </w:t>
      </w:r>
      <w:r w:rsidR="00C96EE1">
        <w:rPr>
          <w:spacing w:val="-10"/>
        </w:rPr>
        <w:t>и</w:t>
      </w:r>
      <w:r>
        <w:t xml:space="preserve"> </w:t>
      </w:r>
      <w:r w:rsidR="00C96EE1">
        <w:rPr>
          <w:spacing w:val="-2"/>
        </w:rPr>
        <w:t>формулировать</w:t>
      </w:r>
      <w:r w:rsidR="00C96EE1">
        <w:tab/>
      </w:r>
      <w:r w:rsidR="00C96EE1">
        <w:rPr>
          <w:spacing w:val="-2"/>
        </w:rPr>
        <w:t>суждения,</w:t>
      </w:r>
      <w:r>
        <w:t xml:space="preserve"> </w:t>
      </w:r>
      <w:r w:rsidR="00C96EE1">
        <w:rPr>
          <w:spacing w:val="-2"/>
        </w:rPr>
        <w:t>выражать</w:t>
      </w:r>
      <w:r w:rsidR="00C96EE1">
        <w:tab/>
      </w:r>
      <w:r w:rsidR="00C96EE1">
        <w:rPr>
          <w:spacing w:val="-2"/>
        </w:rPr>
        <w:t xml:space="preserve">эмоции </w:t>
      </w:r>
      <w:r w:rsidR="00C96EE1">
        <w:t>в</w:t>
      </w:r>
      <w:r w:rsidR="00C96EE1">
        <w:rPr>
          <w:spacing w:val="35"/>
        </w:rPr>
        <w:t xml:space="preserve">  </w:t>
      </w:r>
      <w:r w:rsidR="00C96EE1">
        <w:t>соответствии</w:t>
      </w:r>
      <w:r w:rsidR="00C96EE1">
        <w:rPr>
          <w:spacing w:val="36"/>
        </w:rPr>
        <w:t xml:space="preserve">  </w:t>
      </w:r>
      <w:r w:rsidR="00C96EE1">
        <w:t>с</w:t>
      </w:r>
      <w:r w:rsidR="00C96EE1">
        <w:rPr>
          <w:spacing w:val="39"/>
        </w:rPr>
        <w:t xml:space="preserve">  </w:t>
      </w:r>
      <w:r w:rsidR="00C96EE1">
        <w:t>условиями</w:t>
      </w:r>
      <w:r w:rsidR="00C96EE1">
        <w:rPr>
          <w:spacing w:val="36"/>
        </w:rPr>
        <w:t xml:space="preserve">  </w:t>
      </w:r>
      <w:r w:rsidR="00C96EE1">
        <w:t>и</w:t>
      </w:r>
      <w:r w:rsidR="00C96EE1">
        <w:rPr>
          <w:spacing w:val="36"/>
        </w:rPr>
        <w:t xml:space="preserve">  </w:t>
      </w:r>
      <w:r w:rsidR="00C96EE1">
        <w:t>целями</w:t>
      </w:r>
      <w:r w:rsidR="00C96EE1">
        <w:rPr>
          <w:spacing w:val="36"/>
        </w:rPr>
        <w:t xml:space="preserve">  </w:t>
      </w:r>
      <w:r w:rsidR="00C96EE1">
        <w:t>общения;</w:t>
      </w:r>
      <w:r w:rsidR="00C96EE1">
        <w:rPr>
          <w:spacing w:val="36"/>
        </w:rPr>
        <w:t xml:space="preserve">  </w:t>
      </w:r>
      <w:r w:rsidR="00C96EE1">
        <w:t>выражать</w:t>
      </w:r>
      <w:r w:rsidR="00C96EE1">
        <w:rPr>
          <w:spacing w:val="36"/>
        </w:rPr>
        <w:t xml:space="preserve">  </w:t>
      </w:r>
      <w:r w:rsidR="00C96EE1">
        <w:t>себя</w:t>
      </w:r>
      <w:r w:rsidR="00C96EE1">
        <w:rPr>
          <w:spacing w:val="36"/>
        </w:rPr>
        <w:t xml:space="preserve">  </w:t>
      </w:r>
      <w:r w:rsidR="00C96EE1">
        <w:t>(свою</w:t>
      </w:r>
      <w:r w:rsidR="00C96EE1">
        <w:rPr>
          <w:spacing w:val="36"/>
        </w:rPr>
        <w:t xml:space="preserve">  </w:t>
      </w:r>
      <w:r w:rsidR="00C96EE1">
        <w:t>точку</w:t>
      </w:r>
      <w:r w:rsidR="00C96EE1">
        <w:rPr>
          <w:spacing w:val="33"/>
        </w:rPr>
        <w:t xml:space="preserve">  </w:t>
      </w:r>
      <w:r w:rsidR="00C96EE1">
        <w:t>зрения) в устных и письменных текстах;</w:t>
      </w:r>
    </w:p>
    <w:p w14:paraId="421CA489" w14:textId="77777777" w:rsidR="0092247A" w:rsidRDefault="00C96EE1" w:rsidP="005971C0">
      <w:pPr>
        <w:pStyle w:val="a3"/>
        <w:tabs>
          <w:tab w:val="left" w:pos="9781"/>
        </w:tabs>
        <w:ind w:left="567" w:right="279" w:firstLine="0"/>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5FE10066" w14:textId="77777777" w:rsidR="0092247A" w:rsidRDefault="00C96EE1" w:rsidP="005971C0">
      <w:pPr>
        <w:pStyle w:val="a3"/>
        <w:tabs>
          <w:tab w:val="left" w:pos="2093"/>
          <w:tab w:val="left" w:pos="3650"/>
          <w:tab w:val="left" w:pos="5210"/>
          <w:tab w:val="left" w:pos="6150"/>
          <w:tab w:val="left" w:pos="7798"/>
          <w:tab w:val="left" w:pos="9781"/>
          <w:tab w:val="left" w:pos="9861"/>
        </w:tabs>
        <w:spacing w:before="70"/>
        <w:ind w:left="567" w:right="279" w:firstLine="0"/>
      </w:pPr>
      <w:r>
        <w:t>понимать</w:t>
      </w:r>
      <w:r w:rsidR="001D4092">
        <w:rPr>
          <w:spacing w:val="80"/>
        </w:rPr>
        <w:t xml:space="preserve"> </w:t>
      </w:r>
      <w:r>
        <w:t>намерения</w:t>
      </w:r>
      <w:r>
        <w:rPr>
          <w:spacing w:val="80"/>
        </w:rPr>
        <w:t xml:space="preserve"> </w:t>
      </w:r>
      <w:r>
        <w:t>других,</w:t>
      </w:r>
      <w:r w:rsidR="001D4092">
        <w:rPr>
          <w:spacing w:val="80"/>
        </w:rPr>
        <w:t xml:space="preserve"> </w:t>
      </w:r>
      <w:r>
        <w:t>проявлять</w:t>
      </w:r>
      <w:r>
        <w:rPr>
          <w:spacing w:val="80"/>
        </w:rPr>
        <w:t xml:space="preserve"> </w:t>
      </w:r>
      <w:r>
        <w:t>уважительное</w:t>
      </w:r>
      <w:r>
        <w:rPr>
          <w:spacing w:val="80"/>
        </w:rPr>
        <w:t xml:space="preserve">    </w:t>
      </w:r>
      <w:r>
        <w:t xml:space="preserve">отношение к собеседнику и корректно формулировать свои возражения; в ходе учебного диалога и (или) </w:t>
      </w:r>
      <w:r>
        <w:rPr>
          <w:spacing w:val="-2"/>
        </w:rPr>
        <w:t>дискуссии</w:t>
      </w:r>
      <w:r w:rsidR="001D4092">
        <w:t xml:space="preserve"> </w:t>
      </w:r>
      <w:r>
        <w:rPr>
          <w:spacing w:val="-2"/>
        </w:rPr>
        <w:t>задавать</w:t>
      </w:r>
      <w:r w:rsidR="001D4092">
        <w:t xml:space="preserve"> </w:t>
      </w:r>
      <w:r>
        <w:rPr>
          <w:spacing w:val="-2"/>
        </w:rPr>
        <w:t>вопросы</w:t>
      </w:r>
      <w:r w:rsidR="001D4092">
        <w:t xml:space="preserve"> </w:t>
      </w:r>
      <w:r>
        <w:rPr>
          <w:spacing w:val="-6"/>
        </w:rPr>
        <w:t>по</w:t>
      </w:r>
      <w:r w:rsidR="001D4092">
        <w:t xml:space="preserve"> </w:t>
      </w:r>
      <w:r>
        <w:rPr>
          <w:spacing w:val="-2"/>
        </w:rPr>
        <w:t>существу</w:t>
      </w:r>
      <w:r>
        <w:tab/>
      </w:r>
      <w:r>
        <w:rPr>
          <w:spacing w:val="-2"/>
        </w:rPr>
        <w:t>обсуждаемой</w:t>
      </w:r>
      <w:r>
        <w:tab/>
      </w:r>
      <w:r>
        <w:rPr>
          <w:spacing w:val="-4"/>
        </w:rPr>
        <w:t xml:space="preserve">темы </w:t>
      </w:r>
      <w:r>
        <w:t>и высказывать идеи,</w:t>
      </w:r>
      <w:r>
        <w:rPr>
          <w:spacing w:val="-1"/>
        </w:rPr>
        <w:t xml:space="preserve"> </w:t>
      </w:r>
      <w:r>
        <w:t>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55D920B8" w14:textId="77777777" w:rsidR="0092247A" w:rsidRDefault="00C96EE1" w:rsidP="005971C0">
      <w:pPr>
        <w:pStyle w:val="a3"/>
        <w:tabs>
          <w:tab w:val="left" w:pos="9781"/>
        </w:tabs>
        <w:spacing w:before="1"/>
        <w:ind w:left="567" w:right="279" w:firstLine="0"/>
      </w:pPr>
      <w:r>
        <w:t>публично представлять результаты выполненного опыта (литературоведческого эксперимента, исследования, проекта);</w:t>
      </w:r>
    </w:p>
    <w:p w14:paraId="05C9209E" w14:textId="77777777" w:rsidR="0092247A" w:rsidRDefault="00C96EE1" w:rsidP="005971C0">
      <w:pPr>
        <w:pStyle w:val="a3"/>
        <w:tabs>
          <w:tab w:val="left" w:pos="9781"/>
        </w:tabs>
        <w:ind w:left="567" w:right="279" w:firstLine="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FF504D9" w14:textId="77777777" w:rsidR="0092247A" w:rsidRDefault="00C96EE1" w:rsidP="000F08BB">
      <w:pPr>
        <w:pStyle w:val="a4"/>
        <w:numPr>
          <w:ilvl w:val="3"/>
          <w:numId w:val="157"/>
        </w:numPr>
        <w:tabs>
          <w:tab w:val="left" w:pos="1947"/>
          <w:tab w:val="left" w:pos="9781"/>
        </w:tabs>
        <w:ind w:left="567" w:right="279" w:firstLine="0"/>
        <w:rPr>
          <w:sz w:val="24"/>
        </w:rPr>
      </w:pPr>
      <w:r>
        <w:rPr>
          <w:sz w:val="24"/>
        </w:rPr>
        <w:t>У обучающегося будут сформированы следующие умения самоорганизации как части регулятивных универсальных учебных действий:</w:t>
      </w:r>
    </w:p>
    <w:p w14:paraId="45C7BC31" w14:textId="77777777" w:rsidR="0092247A" w:rsidRDefault="00C96EE1" w:rsidP="005971C0">
      <w:pPr>
        <w:pStyle w:val="a3"/>
        <w:tabs>
          <w:tab w:val="left" w:pos="9781"/>
        </w:tabs>
        <w:ind w:left="567" w:right="279" w:firstLine="0"/>
      </w:pPr>
      <w:r>
        <w:t>выявлять проблемы для решения в учебных и жизненных ситуациях, анализируя</w:t>
      </w:r>
      <w:r>
        <w:rPr>
          <w:spacing w:val="40"/>
        </w:rPr>
        <w:t xml:space="preserve"> </w:t>
      </w:r>
      <w:r>
        <w:t>ситуации, изображённые в художественной литературе;</w:t>
      </w:r>
    </w:p>
    <w:p w14:paraId="1A8B88F5" w14:textId="77777777" w:rsidR="0092247A" w:rsidRDefault="00C96EE1" w:rsidP="005971C0">
      <w:pPr>
        <w:pStyle w:val="a3"/>
        <w:tabs>
          <w:tab w:val="left" w:pos="9781"/>
        </w:tabs>
        <w:ind w:left="567" w:right="279" w:firstLine="0"/>
      </w:pPr>
      <w:r>
        <w:t>ориентироваться в различных подходах принятия решений (индивидуальное, принятие решения в группе, принятие решений группой);</w:t>
      </w:r>
    </w:p>
    <w:p w14:paraId="7611DAB8" w14:textId="77777777" w:rsidR="0092247A" w:rsidRDefault="00C96EE1" w:rsidP="005971C0">
      <w:pPr>
        <w:pStyle w:val="a3"/>
        <w:tabs>
          <w:tab w:val="left" w:pos="9781"/>
        </w:tabs>
        <w:ind w:left="567" w:right="279" w:firstLine="0"/>
      </w:pPr>
      <w:r>
        <w:t>самостоятельно составлять алгоритм решения учебной задачи (или его часть), выбирать способ</w:t>
      </w:r>
      <w:r>
        <w:rPr>
          <w:spacing w:val="80"/>
        </w:rPr>
        <w:t xml:space="preserve"> </w:t>
      </w:r>
      <w:r>
        <w:t>решения</w:t>
      </w:r>
      <w:r>
        <w:rPr>
          <w:spacing w:val="80"/>
        </w:rPr>
        <w:t xml:space="preserve"> </w:t>
      </w:r>
      <w:r>
        <w:t>учебной</w:t>
      </w:r>
      <w:r>
        <w:rPr>
          <w:spacing w:val="80"/>
        </w:rPr>
        <w:t xml:space="preserve">    </w:t>
      </w:r>
      <w:r>
        <w:t>задачи</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 и собственных возможностей, аргументировать предлагаемые варианты решений;</w:t>
      </w:r>
    </w:p>
    <w:p w14:paraId="2600BC22" w14:textId="77777777" w:rsidR="0092247A" w:rsidRDefault="00C96EE1" w:rsidP="005971C0">
      <w:pPr>
        <w:pStyle w:val="a3"/>
        <w:tabs>
          <w:tab w:val="left" w:pos="9781"/>
        </w:tabs>
        <w:spacing w:before="1"/>
        <w:ind w:left="567" w:right="279" w:firstLine="0"/>
      </w:pPr>
      <w:r>
        <w:t>составлять план действий (план реализации намеченного алгоритма решения) и корректировать</w:t>
      </w:r>
      <w:r>
        <w:rPr>
          <w:spacing w:val="80"/>
          <w:w w:val="150"/>
        </w:rPr>
        <w:t xml:space="preserve">  </w:t>
      </w:r>
      <w:r>
        <w:t>предложенный</w:t>
      </w:r>
      <w:r>
        <w:rPr>
          <w:spacing w:val="80"/>
          <w:w w:val="150"/>
        </w:rPr>
        <w:t xml:space="preserve">  </w:t>
      </w:r>
      <w:r>
        <w:t>алгоритм</w:t>
      </w:r>
      <w:r>
        <w:rPr>
          <w:spacing w:val="80"/>
          <w:w w:val="150"/>
        </w:rPr>
        <w:t xml:space="preserve">  </w:t>
      </w:r>
      <w:r>
        <w:t>с</w:t>
      </w:r>
      <w:r>
        <w:rPr>
          <w:spacing w:val="80"/>
          <w:w w:val="150"/>
        </w:rPr>
        <w:t xml:space="preserve">  </w:t>
      </w:r>
      <w:r>
        <w:t>учётом</w:t>
      </w:r>
      <w:r>
        <w:rPr>
          <w:spacing w:val="80"/>
          <w:w w:val="150"/>
        </w:rPr>
        <w:t xml:space="preserve">  </w:t>
      </w:r>
      <w:r>
        <w:t>получения</w:t>
      </w:r>
      <w:r>
        <w:rPr>
          <w:spacing w:val="80"/>
          <w:w w:val="150"/>
        </w:rPr>
        <w:t xml:space="preserve">  </w:t>
      </w:r>
      <w:r>
        <w:t>новых</w:t>
      </w:r>
      <w:r>
        <w:rPr>
          <w:spacing w:val="80"/>
          <w:w w:val="150"/>
        </w:rPr>
        <w:t xml:space="preserve">  </w:t>
      </w:r>
      <w:r>
        <w:t>знаний</w:t>
      </w:r>
      <w:r>
        <w:rPr>
          <w:spacing w:val="80"/>
        </w:rPr>
        <w:t xml:space="preserve"> </w:t>
      </w:r>
      <w:r>
        <w:t>об</w:t>
      </w:r>
      <w:r>
        <w:rPr>
          <w:spacing w:val="78"/>
          <w:w w:val="150"/>
        </w:rPr>
        <w:t xml:space="preserve">  </w:t>
      </w:r>
      <w:r>
        <w:t>изучаемом</w:t>
      </w:r>
      <w:r>
        <w:rPr>
          <w:spacing w:val="77"/>
          <w:w w:val="150"/>
        </w:rPr>
        <w:t xml:space="preserve">  </w:t>
      </w:r>
      <w:r>
        <w:t>литературном</w:t>
      </w:r>
      <w:r>
        <w:rPr>
          <w:spacing w:val="79"/>
          <w:w w:val="150"/>
        </w:rPr>
        <w:t xml:space="preserve">  </w:t>
      </w:r>
      <w:r>
        <w:t>объекте;</w:t>
      </w:r>
      <w:r>
        <w:rPr>
          <w:spacing w:val="78"/>
          <w:w w:val="150"/>
        </w:rPr>
        <w:t xml:space="preserve">  </w:t>
      </w:r>
      <w:r>
        <w:t>делать</w:t>
      </w:r>
      <w:r>
        <w:rPr>
          <w:spacing w:val="78"/>
          <w:w w:val="150"/>
        </w:rPr>
        <w:t xml:space="preserve">  </w:t>
      </w:r>
      <w:r>
        <w:t>выбор</w:t>
      </w:r>
      <w:r>
        <w:rPr>
          <w:spacing w:val="79"/>
          <w:w w:val="150"/>
        </w:rPr>
        <w:t xml:space="preserve">  </w:t>
      </w:r>
      <w:r>
        <w:t>и</w:t>
      </w:r>
      <w:r>
        <w:rPr>
          <w:spacing w:val="78"/>
          <w:w w:val="150"/>
        </w:rPr>
        <w:t xml:space="preserve">  </w:t>
      </w:r>
      <w:r>
        <w:t>брать</w:t>
      </w:r>
      <w:r>
        <w:rPr>
          <w:spacing w:val="78"/>
          <w:w w:val="150"/>
        </w:rPr>
        <w:t xml:space="preserve">  </w:t>
      </w:r>
      <w:r>
        <w:t>ответственность за решение.</w:t>
      </w:r>
    </w:p>
    <w:p w14:paraId="053E1E6D" w14:textId="77777777" w:rsidR="0092247A" w:rsidRDefault="00C96EE1" w:rsidP="000F08BB">
      <w:pPr>
        <w:pStyle w:val="a4"/>
        <w:numPr>
          <w:ilvl w:val="3"/>
          <w:numId w:val="157"/>
        </w:numPr>
        <w:tabs>
          <w:tab w:val="left" w:pos="1947"/>
          <w:tab w:val="left" w:pos="9781"/>
        </w:tabs>
        <w:ind w:left="567" w:right="279" w:firstLine="0"/>
        <w:rPr>
          <w:sz w:val="24"/>
        </w:rPr>
      </w:pPr>
      <w:r>
        <w:rPr>
          <w:sz w:val="24"/>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B21E64F" w14:textId="77777777" w:rsidR="0092247A" w:rsidRDefault="00C96EE1" w:rsidP="005971C0">
      <w:pPr>
        <w:pStyle w:val="a3"/>
        <w:tabs>
          <w:tab w:val="left" w:pos="9781"/>
        </w:tabs>
        <w:ind w:left="567" w:right="279" w:firstLine="0"/>
      </w:pPr>
      <w:r>
        <w:t xml:space="preserve">владеть способами самоконтроля, самомотивации и рефлексии в литературном </w:t>
      </w:r>
      <w:r>
        <w:rPr>
          <w:spacing w:val="-2"/>
        </w:rPr>
        <w:t>образовании;</w:t>
      </w:r>
    </w:p>
    <w:p w14:paraId="1E8D2CB5" w14:textId="77777777" w:rsidR="0092247A" w:rsidRDefault="00C96EE1" w:rsidP="005971C0">
      <w:pPr>
        <w:pStyle w:val="a3"/>
        <w:tabs>
          <w:tab w:val="left" w:pos="1933"/>
          <w:tab w:val="left" w:pos="2748"/>
          <w:tab w:val="left" w:pos="4600"/>
          <w:tab w:val="left" w:pos="6402"/>
          <w:tab w:val="left" w:pos="7937"/>
          <w:tab w:val="left" w:pos="9218"/>
          <w:tab w:val="left" w:pos="9781"/>
        </w:tabs>
        <w:ind w:left="567" w:right="279" w:firstLine="0"/>
      </w:pPr>
      <w:r>
        <w:t xml:space="preserve">давать адекватную оценку учебной ситуации и предлагать план её изменения; учитывать </w:t>
      </w:r>
      <w:r>
        <w:rPr>
          <w:spacing w:val="-2"/>
        </w:rPr>
        <w:t>контекст</w:t>
      </w:r>
      <w:r w:rsidR="001D4092">
        <w:t xml:space="preserve"> </w:t>
      </w:r>
      <w:r>
        <w:rPr>
          <w:spacing w:val="-10"/>
        </w:rPr>
        <w:t>и</w:t>
      </w:r>
      <w:r w:rsidR="00590F13">
        <w:rPr>
          <w:spacing w:val="-10"/>
        </w:rPr>
        <w:t xml:space="preserve"> </w:t>
      </w:r>
      <w:r w:rsidR="001D4092">
        <w:t xml:space="preserve"> </w:t>
      </w:r>
      <w:r>
        <w:rPr>
          <w:spacing w:val="-2"/>
        </w:rPr>
        <w:t>предвидеть</w:t>
      </w:r>
      <w:r w:rsidR="00590F13">
        <w:t xml:space="preserve"> </w:t>
      </w:r>
      <w:r>
        <w:rPr>
          <w:spacing w:val="-2"/>
        </w:rPr>
        <w:t>трудности,</w:t>
      </w:r>
      <w:r>
        <w:tab/>
      </w:r>
      <w:r>
        <w:rPr>
          <w:spacing w:val="-2"/>
        </w:rPr>
        <w:t>которые</w:t>
      </w:r>
      <w:r w:rsidR="00590F13">
        <w:t xml:space="preserve"> </w:t>
      </w:r>
      <w:r>
        <w:rPr>
          <w:spacing w:val="-2"/>
        </w:rPr>
        <w:t>могут</w:t>
      </w:r>
      <w:r>
        <w:tab/>
      </w:r>
      <w:r>
        <w:rPr>
          <w:spacing w:val="-2"/>
        </w:rPr>
        <w:t xml:space="preserve">возникнуть </w:t>
      </w:r>
      <w:r>
        <w:t>при решении учебной задачи, адаптировать решение к меняющимся обстоятельствам;</w:t>
      </w:r>
    </w:p>
    <w:p w14:paraId="28F8E496" w14:textId="77777777" w:rsidR="0092247A" w:rsidRDefault="00C96EE1" w:rsidP="005971C0">
      <w:pPr>
        <w:pStyle w:val="a3"/>
        <w:tabs>
          <w:tab w:val="left" w:pos="2276"/>
          <w:tab w:val="left" w:pos="3114"/>
          <w:tab w:val="left" w:pos="5189"/>
          <w:tab w:val="left" w:pos="6151"/>
          <w:tab w:val="left" w:pos="7571"/>
          <w:tab w:val="left" w:pos="8941"/>
          <w:tab w:val="left" w:pos="9781"/>
        </w:tabs>
        <w:ind w:left="567" w:right="279" w:firstLine="0"/>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w:t>
      </w:r>
      <w:r>
        <w:rPr>
          <w:spacing w:val="-2"/>
        </w:rPr>
        <w:t>коррективы</w:t>
      </w:r>
      <w:r w:rsidR="00590F13">
        <w:t xml:space="preserve"> </w:t>
      </w:r>
      <w:r>
        <w:rPr>
          <w:spacing w:val="-10"/>
        </w:rPr>
        <w:t>в</w:t>
      </w:r>
      <w:r w:rsidR="00590F13">
        <w:t xml:space="preserve"> </w:t>
      </w:r>
      <w:r>
        <w:rPr>
          <w:spacing w:val="-2"/>
        </w:rPr>
        <w:t>деятельность</w:t>
      </w:r>
      <w:r w:rsidR="00590F13">
        <w:t xml:space="preserve"> </w:t>
      </w:r>
      <w:r>
        <w:rPr>
          <w:spacing w:val="-6"/>
        </w:rPr>
        <w:t>на</w:t>
      </w:r>
      <w:r w:rsidR="00590F13">
        <w:t xml:space="preserve"> </w:t>
      </w:r>
      <w:r>
        <w:rPr>
          <w:spacing w:val="-2"/>
        </w:rPr>
        <w:t>основе</w:t>
      </w:r>
      <w:r w:rsidR="00590F13">
        <w:t xml:space="preserve"> </w:t>
      </w:r>
      <w:r>
        <w:rPr>
          <w:spacing w:val="-2"/>
        </w:rPr>
        <w:t>новых</w:t>
      </w:r>
      <w:r>
        <w:tab/>
      </w:r>
      <w:r>
        <w:rPr>
          <w:spacing w:val="-2"/>
        </w:rPr>
        <w:t xml:space="preserve">обстоятельств </w:t>
      </w:r>
      <w:r>
        <w:t>и изменившихся ситуаций, установленных ошибок, возникших трудностей, оценивать соответствие результата цели и условиям;</w:t>
      </w:r>
    </w:p>
    <w:p w14:paraId="6F66173F" w14:textId="77777777" w:rsidR="0092247A" w:rsidRDefault="00C96EE1" w:rsidP="005971C0">
      <w:pPr>
        <w:pStyle w:val="a3"/>
        <w:tabs>
          <w:tab w:val="left" w:pos="9781"/>
        </w:tabs>
        <w:ind w:left="567" w:right="279" w:firstLine="0"/>
      </w:pPr>
      <w:r>
        <w:t>развивать способность различать и называть собственные эмоции, управлять ими и эмоциями других;</w:t>
      </w:r>
    </w:p>
    <w:p w14:paraId="3A96B40A" w14:textId="77777777" w:rsidR="0092247A" w:rsidRDefault="00C96EE1" w:rsidP="005971C0">
      <w:pPr>
        <w:pStyle w:val="a3"/>
        <w:tabs>
          <w:tab w:val="left" w:pos="2009"/>
          <w:tab w:val="left" w:pos="3475"/>
          <w:tab w:val="left" w:pos="4293"/>
          <w:tab w:val="left" w:pos="6071"/>
          <w:tab w:val="left" w:pos="7618"/>
          <w:tab w:val="left" w:pos="9469"/>
          <w:tab w:val="left" w:pos="9781"/>
        </w:tabs>
        <w:ind w:left="567" w:right="279" w:firstLine="0"/>
      </w:pPr>
      <w:r>
        <w:t xml:space="preserve">выявлять и анализировать причины эмоций; ставить себя на место другого человека, </w:t>
      </w:r>
      <w:r>
        <w:rPr>
          <w:spacing w:val="-2"/>
        </w:rPr>
        <w:t>понимать</w:t>
      </w:r>
      <w:r w:rsidR="00590F13">
        <w:t xml:space="preserve"> </w:t>
      </w:r>
      <w:r>
        <w:rPr>
          <w:spacing w:val="-2"/>
        </w:rPr>
        <w:t>мотивы</w:t>
      </w:r>
      <w:r w:rsidR="00590F13">
        <w:t xml:space="preserve"> </w:t>
      </w:r>
      <w:r>
        <w:rPr>
          <w:spacing w:val="-10"/>
        </w:rPr>
        <w:t>и</w:t>
      </w:r>
      <w:r w:rsidR="00590F13">
        <w:t xml:space="preserve"> </w:t>
      </w:r>
      <w:r>
        <w:rPr>
          <w:spacing w:val="-2"/>
        </w:rPr>
        <w:t>намерения</w:t>
      </w:r>
      <w:r w:rsidR="00590F13">
        <w:t xml:space="preserve"> </w:t>
      </w:r>
      <w:r>
        <w:rPr>
          <w:spacing w:val="-2"/>
        </w:rPr>
        <w:t>другого,</w:t>
      </w:r>
      <w:r w:rsidR="00590F13">
        <w:t xml:space="preserve"> </w:t>
      </w:r>
      <w:r>
        <w:rPr>
          <w:spacing w:val="-2"/>
        </w:rPr>
        <w:t>анализируя</w:t>
      </w:r>
      <w:r>
        <w:tab/>
      </w:r>
      <w:r>
        <w:rPr>
          <w:spacing w:val="-2"/>
        </w:rPr>
        <w:t xml:space="preserve">примеры </w:t>
      </w:r>
      <w:r>
        <w:t>из художественной литературы; регулировать способ выражения своих эмоций;</w:t>
      </w:r>
    </w:p>
    <w:p w14:paraId="4285A9B1" w14:textId="77777777" w:rsidR="0092247A" w:rsidRDefault="00C96EE1" w:rsidP="005971C0">
      <w:pPr>
        <w:pStyle w:val="a3"/>
        <w:tabs>
          <w:tab w:val="left" w:pos="9781"/>
        </w:tabs>
        <w:spacing w:before="1"/>
        <w:ind w:left="567" w:right="279" w:firstLine="0"/>
      </w:pPr>
      <w:r>
        <w:t>осознанно</w:t>
      </w:r>
      <w:r>
        <w:rPr>
          <w:spacing w:val="80"/>
          <w:w w:val="150"/>
        </w:rPr>
        <w:t xml:space="preserve">  </w:t>
      </w:r>
      <w:r>
        <w:t>относиться</w:t>
      </w:r>
      <w:r>
        <w:rPr>
          <w:spacing w:val="80"/>
          <w:w w:val="150"/>
        </w:rPr>
        <w:t xml:space="preserve">  </w:t>
      </w:r>
      <w:r>
        <w:t>к</w:t>
      </w:r>
      <w:r>
        <w:rPr>
          <w:spacing w:val="80"/>
          <w:w w:val="150"/>
        </w:rPr>
        <w:t xml:space="preserve">  </w:t>
      </w:r>
      <w:r>
        <w:t>другому</w:t>
      </w:r>
      <w:r>
        <w:rPr>
          <w:spacing w:val="80"/>
          <w:w w:val="150"/>
        </w:rPr>
        <w:t xml:space="preserve">  </w:t>
      </w:r>
      <w:r>
        <w:t>человеку,</w:t>
      </w:r>
      <w:r>
        <w:rPr>
          <w:spacing w:val="80"/>
          <w:w w:val="150"/>
        </w:rPr>
        <w:t xml:space="preserve">  </w:t>
      </w:r>
      <w:r>
        <w:t>его</w:t>
      </w:r>
      <w:r>
        <w:rPr>
          <w:spacing w:val="80"/>
          <w:w w:val="150"/>
        </w:rPr>
        <w:t xml:space="preserve">  </w:t>
      </w:r>
      <w:r>
        <w:t>мнению,</w:t>
      </w:r>
      <w:r>
        <w:rPr>
          <w:spacing w:val="80"/>
          <w:w w:val="150"/>
        </w:rPr>
        <w:t xml:space="preserve">  </w:t>
      </w:r>
      <w:r>
        <w:t>размышляя</w:t>
      </w:r>
      <w:r>
        <w:rPr>
          <w:spacing w:val="80"/>
          <w:w w:val="150"/>
        </w:rPr>
        <w:t xml:space="preserve"> </w:t>
      </w:r>
      <w:r>
        <w:t>над</w:t>
      </w:r>
      <w:r>
        <w:rPr>
          <w:spacing w:val="75"/>
        </w:rPr>
        <w:t xml:space="preserve">  </w:t>
      </w:r>
      <w:r>
        <w:t>взаимоотношениями</w:t>
      </w:r>
      <w:r>
        <w:rPr>
          <w:spacing w:val="76"/>
        </w:rPr>
        <w:t xml:space="preserve">  </w:t>
      </w:r>
      <w:r>
        <w:t>литературных</w:t>
      </w:r>
      <w:r>
        <w:rPr>
          <w:spacing w:val="75"/>
        </w:rPr>
        <w:t xml:space="preserve">  </w:t>
      </w:r>
      <w:r>
        <w:t>героев;</w:t>
      </w:r>
      <w:r>
        <w:rPr>
          <w:spacing w:val="75"/>
        </w:rPr>
        <w:t xml:space="preserve">  </w:t>
      </w:r>
      <w:r>
        <w:t>признавать</w:t>
      </w:r>
      <w:r>
        <w:rPr>
          <w:spacing w:val="75"/>
        </w:rPr>
        <w:t xml:space="preserve">  </w:t>
      </w:r>
      <w:r>
        <w:t>своё</w:t>
      </w:r>
      <w:r>
        <w:rPr>
          <w:spacing w:val="74"/>
        </w:rPr>
        <w:t xml:space="preserve">  </w:t>
      </w:r>
      <w:r>
        <w:t>право</w:t>
      </w:r>
      <w:r>
        <w:rPr>
          <w:spacing w:val="75"/>
        </w:rPr>
        <w:t xml:space="preserve">  </w:t>
      </w:r>
      <w:r>
        <w:t>на</w:t>
      </w:r>
      <w:r>
        <w:rPr>
          <w:spacing w:val="75"/>
        </w:rPr>
        <w:t xml:space="preserve">  </w:t>
      </w:r>
      <w:r>
        <w:t>ошибку и такое же право другого;</w:t>
      </w:r>
    </w:p>
    <w:p w14:paraId="1CCBBEC6" w14:textId="77777777" w:rsidR="0092247A" w:rsidRDefault="00C96EE1" w:rsidP="005971C0">
      <w:pPr>
        <w:pStyle w:val="a3"/>
        <w:tabs>
          <w:tab w:val="left" w:pos="9781"/>
        </w:tabs>
        <w:ind w:left="567" w:right="279" w:firstLine="0"/>
      </w:pPr>
      <w:r>
        <w:lastRenderedPageBreak/>
        <w:t>принимать себя и других, не осуждая; проявлять открытость себе и другим; осознавать невозможность контролировать всё вокруг.</w:t>
      </w:r>
    </w:p>
    <w:p w14:paraId="4F6272BE" w14:textId="77777777" w:rsidR="0092247A" w:rsidRDefault="00C96EE1" w:rsidP="000F08BB">
      <w:pPr>
        <w:pStyle w:val="a4"/>
        <w:numPr>
          <w:ilvl w:val="3"/>
          <w:numId w:val="157"/>
        </w:numPr>
        <w:tabs>
          <w:tab w:val="left" w:pos="1947"/>
          <w:tab w:val="left" w:pos="9781"/>
        </w:tabs>
        <w:ind w:left="567" w:right="279" w:firstLine="0"/>
        <w:rPr>
          <w:sz w:val="24"/>
        </w:rPr>
      </w:pPr>
      <w:r>
        <w:rPr>
          <w:sz w:val="24"/>
        </w:rPr>
        <w:t xml:space="preserve">У обучающегося будут сформированы следующие умения совместной </w:t>
      </w:r>
      <w:r>
        <w:rPr>
          <w:spacing w:val="-2"/>
          <w:sz w:val="24"/>
        </w:rPr>
        <w:t>деятельности:</w:t>
      </w:r>
    </w:p>
    <w:p w14:paraId="0ED8C170" w14:textId="77777777" w:rsidR="0092247A" w:rsidRDefault="00C96EE1" w:rsidP="005971C0">
      <w:pPr>
        <w:pStyle w:val="a3"/>
        <w:tabs>
          <w:tab w:val="left" w:pos="9781"/>
        </w:tabs>
        <w:ind w:left="567" w:right="279" w:firstLine="0"/>
      </w:pPr>
      <w:r>
        <w:t>использовать</w:t>
      </w:r>
      <w:r>
        <w:rPr>
          <w:spacing w:val="80"/>
          <w:w w:val="150"/>
        </w:rPr>
        <w:t xml:space="preserve"> </w:t>
      </w:r>
      <w:r>
        <w:t>преимущества</w:t>
      </w:r>
      <w:r>
        <w:rPr>
          <w:spacing w:val="80"/>
          <w:w w:val="150"/>
        </w:rPr>
        <w:t xml:space="preserve">  </w:t>
      </w:r>
      <w:r>
        <w:t>командной</w:t>
      </w:r>
      <w:r>
        <w:rPr>
          <w:spacing w:val="80"/>
          <w:w w:val="150"/>
        </w:rPr>
        <w:t xml:space="preserve">  </w:t>
      </w:r>
      <w:r>
        <w:t>(парной,</w:t>
      </w:r>
      <w:r>
        <w:rPr>
          <w:spacing w:val="80"/>
          <w:w w:val="150"/>
        </w:rPr>
        <w:t xml:space="preserve">  </w:t>
      </w:r>
      <w:r>
        <w:t>групповой,</w:t>
      </w:r>
      <w:r>
        <w:rPr>
          <w:spacing w:val="80"/>
          <w:w w:val="150"/>
        </w:rPr>
        <w:t xml:space="preserve">  </w:t>
      </w:r>
      <w:r>
        <w:t>коллективной)</w:t>
      </w:r>
      <w:r>
        <w:rPr>
          <w:spacing w:val="40"/>
        </w:rPr>
        <w:t xml:space="preserve"> </w:t>
      </w:r>
      <w:r>
        <w:t>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2C819412" w14:textId="77777777" w:rsidR="0092247A" w:rsidRDefault="00C96EE1" w:rsidP="005971C0">
      <w:pPr>
        <w:pStyle w:val="a3"/>
        <w:tabs>
          <w:tab w:val="left" w:pos="2349"/>
          <w:tab w:val="left" w:pos="4359"/>
          <w:tab w:val="left" w:pos="5556"/>
          <w:tab w:val="left" w:pos="7846"/>
          <w:tab w:val="left" w:pos="9573"/>
          <w:tab w:val="left" w:pos="9781"/>
        </w:tabs>
        <w:spacing w:before="1"/>
        <w:ind w:left="567" w:right="279" w:firstLine="0"/>
      </w:pPr>
      <w:r>
        <w:t xml:space="preserve">принимать цель совместной учебной деятельности, коллективно строить действия по её </w:t>
      </w:r>
      <w:r>
        <w:rPr>
          <w:spacing w:val="-2"/>
        </w:rPr>
        <w:t>достижению:</w:t>
      </w:r>
      <w:r w:rsidR="00590F13">
        <w:t xml:space="preserve"> </w:t>
      </w:r>
      <w:r>
        <w:rPr>
          <w:spacing w:val="-2"/>
        </w:rPr>
        <w:t>распределять</w:t>
      </w:r>
      <w:r w:rsidR="00590F13">
        <w:t xml:space="preserve"> </w:t>
      </w:r>
      <w:r>
        <w:rPr>
          <w:spacing w:val="-2"/>
        </w:rPr>
        <w:t>роли,</w:t>
      </w:r>
      <w:r w:rsidR="00590F13">
        <w:t xml:space="preserve"> </w:t>
      </w:r>
      <w:r>
        <w:rPr>
          <w:spacing w:val="-2"/>
        </w:rPr>
        <w:t>договариваться,</w:t>
      </w:r>
      <w:r w:rsidR="00590F13">
        <w:t xml:space="preserve"> </w:t>
      </w:r>
      <w:r>
        <w:rPr>
          <w:spacing w:val="-2"/>
        </w:rPr>
        <w:t>обсуждать</w:t>
      </w:r>
      <w:r w:rsidR="00590F13">
        <w:t xml:space="preserve"> </w:t>
      </w:r>
      <w:r>
        <w:rPr>
          <w:spacing w:val="-2"/>
        </w:rPr>
        <w:t xml:space="preserve">процесс </w:t>
      </w:r>
      <w:r>
        <w:t>и результат совместной работы;</w:t>
      </w:r>
    </w:p>
    <w:p w14:paraId="021A3ABA" w14:textId="77777777" w:rsidR="0092247A" w:rsidRDefault="00C96EE1" w:rsidP="005971C0">
      <w:pPr>
        <w:pStyle w:val="a3"/>
        <w:tabs>
          <w:tab w:val="left" w:pos="9781"/>
        </w:tabs>
        <w:ind w:left="567" w:right="279" w:firstLine="0"/>
      </w:pPr>
      <w:r>
        <w:t>уметь обобщать мнения нескольких людей; проявлять готовность руководить, выполнять поручения,</w:t>
      </w:r>
      <w:r>
        <w:rPr>
          <w:spacing w:val="-2"/>
        </w:rPr>
        <w:t xml:space="preserve"> </w:t>
      </w:r>
      <w:r>
        <w:t>подчиняться;</w:t>
      </w:r>
      <w:r>
        <w:rPr>
          <w:spacing w:val="-2"/>
        </w:rPr>
        <w:t xml:space="preserve"> </w:t>
      </w:r>
      <w:r>
        <w:t>планировать</w:t>
      </w:r>
      <w:r>
        <w:rPr>
          <w:spacing w:val="-1"/>
        </w:rPr>
        <w:t xml:space="preserve"> </w:t>
      </w:r>
      <w:r>
        <w:t>организацию</w:t>
      </w:r>
      <w:r>
        <w:rPr>
          <w:spacing w:val="-2"/>
        </w:rPr>
        <w:t xml:space="preserve"> </w:t>
      </w:r>
      <w:r>
        <w:t>совместной</w:t>
      </w:r>
      <w:r>
        <w:rPr>
          <w:spacing w:val="-1"/>
        </w:rPr>
        <w:t xml:space="preserve"> </w:t>
      </w:r>
      <w:r>
        <w:t>работы</w:t>
      </w:r>
      <w:r>
        <w:rPr>
          <w:spacing w:val="-2"/>
        </w:rPr>
        <w:t xml:space="preserve"> </w:t>
      </w:r>
      <w:r>
        <w:t>на уроке</w:t>
      </w:r>
      <w:r>
        <w:rPr>
          <w:spacing w:val="-2"/>
        </w:rPr>
        <w:t xml:space="preserve"> </w:t>
      </w:r>
      <w:r>
        <w:t>литературы и</w:t>
      </w:r>
      <w:r>
        <w:rPr>
          <w:spacing w:val="-1"/>
        </w:rPr>
        <w:t xml:space="preserve"> </w:t>
      </w:r>
      <w:r>
        <w:t>во</w:t>
      </w:r>
      <w:r w:rsidR="00906C22">
        <w:t xml:space="preserve"> </w:t>
      </w:r>
      <w:r>
        <w:t xml:space="preserve">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w:t>
      </w:r>
      <w:r>
        <w:rPr>
          <w:spacing w:val="-2"/>
        </w:rPr>
        <w:t>иные);</w:t>
      </w:r>
    </w:p>
    <w:p w14:paraId="434BB049" w14:textId="77777777" w:rsidR="0092247A" w:rsidRDefault="00C96EE1" w:rsidP="005971C0">
      <w:pPr>
        <w:pStyle w:val="a3"/>
        <w:tabs>
          <w:tab w:val="left" w:pos="5047"/>
          <w:tab w:val="left" w:pos="9485"/>
          <w:tab w:val="left" w:pos="9781"/>
        </w:tabs>
        <w:spacing w:before="1"/>
        <w:ind w:left="567" w:right="279" w:firstLine="0"/>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w:t>
      </w:r>
      <w:r>
        <w:rPr>
          <w:spacing w:val="40"/>
        </w:rPr>
        <w:t xml:space="preserve"> </w:t>
      </w:r>
      <w:r>
        <w:t xml:space="preserve">взаимодействия на литературных занятиях; сравнивать результаты с исходной задачей и вклад </w:t>
      </w:r>
      <w:r>
        <w:rPr>
          <w:spacing w:val="-2"/>
        </w:rPr>
        <w:t>каждого</w:t>
      </w:r>
      <w:r w:rsidR="00590F13">
        <w:t xml:space="preserve"> </w:t>
      </w:r>
      <w:r>
        <w:rPr>
          <w:spacing w:val="-2"/>
        </w:rPr>
        <w:t>члена</w:t>
      </w:r>
      <w:r w:rsidR="00590F13">
        <w:t xml:space="preserve"> </w:t>
      </w:r>
      <w:r>
        <w:rPr>
          <w:spacing w:val="-2"/>
        </w:rPr>
        <w:t xml:space="preserve">команды </w:t>
      </w:r>
      <w:r>
        <w:t>в достижение результатов, разделять сферу ответственности и проявлять готовность к предоставлению отчёта перед группой.</w:t>
      </w:r>
    </w:p>
    <w:p w14:paraId="49B6BBA2" w14:textId="77777777" w:rsidR="0092247A" w:rsidRPr="00590F13" w:rsidRDefault="00C96EE1" w:rsidP="000F08BB">
      <w:pPr>
        <w:pStyle w:val="a4"/>
        <w:numPr>
          <w:ilvl w:val="3"/>
          <w:numId w:val="157"/>
        </w:numPr>
        <w:tabs>
          <w:tab w:val="left" w:pos="1767"/>
          <w:tab w:val="left" w:pos="9781"/>
        </w:tabs>
        <w:ind w:left="567" w:right="279" w:firstLine="0"/>
        <w:rPr>
          <w:sz w:val="24"/>
        </w:rPr>
      </w:pPr>
      <w:r w:rsidRPr="00590F13">
        <w:rPr>
          <w:sz w:val="24"/>
        </w:rPr>
        <w:t>Предметные результаты освоения программы по литературе на уровне основного общего образования должны обеспечивать:</w:t>
      </w:r>
    </w:p>
    <w:p w14:paraId="024921E7" w14:textId="77777777" w:rsidR="0092247A" w:rsidRDefault="00C96EE1" w:rsidP="000F08BB">
      <w:pPr>
        <w:pStyle w:val="a4"/>
        <w:numPr>
          <w:ilvl w:val="0"/>
          <w:numId w:val="58"/>
        </w:numPr>
        <w:tabs>
          <w:tab w:val="left" w:pos="1618"/>
          <w:tab w:val="left" w:pos="9781"/>
        </w:tabs>
        <w:ind w:left="567" w:right="279" w:firstLine="0"/>
        <w:rPr>
          <w:sz w:val="24"/>
        </w:rPr>
      </w:pPr>
      <w:r>
        <w:rPr>
          <w:sz w:val="24"/>
        </w:rPr>
        <w:t>понимание</w:t>
      </w:r>
      <w:r>
        <w:rPr>
          <w:spacing w:val="80"/>
          <w:w w:val="150"/>
          <w:sz w:val="24"/>
        </w:rPr>
        <w:t xml:space="preserve">  </w:t>
      </w:r>
      <w:r>
        <w:rPr>
          <w:sz w:val="24"/>
        </w:rPr>
        <w:t>духовно-нравственной</w:t>
      </w:r>
      <w:r>
        <w:rPr>
          <w:spacing w:val="80"/>
          <w:w w:val="150"/>
          <w:sz w:val="24"/>
        </w:rPr>
        <w:t xml:space="preserve">  </w:t>
      </w:r>
      <w:r>
        <w:rPr>
          <w:sz w:val="24"/>
        </w:rPr>
        <w:t>и</w:t>
      </w:r>
      <w:r>
        <w:rPr>
          <w:spacing w:val="80"/>
          <w:w w:val="150"/>
          <w:sz w:val="24"/>
        </w:rPr>
        <w:t xml:space="preserve">  </w:t>
      </w:r>
      <w:r>
        <w:rPr>
          <w:sz w:val="24"/>
        </w:rPr>
        <w:t>культурной</w:t>
      </w:r>
      <w:r>
        <w:rPr>
          <w:spacing w:val="80"/>
          <w:w w:val="150"/>
          <w:sz w:val="24"/>
        </w:rPr>
        <w:t xml:space="preserve">  </w:t>
      </w:r>
      <w:r>
        <w:rPr>
          <w:sz w:val="24"/>
        </w:rPr>
        <w:t>ценности</w:t>
      </w:r>
      <w:r>
        <w:rPr>
          <w:spacing w:val="80"/>
          <w:w w:val="150"/>
          <w:sz w:val="24"/>
        </w:rPr>
        <w:t xml:space="preserve">  </w:t>
      </w:r>
      <w:r>
        <w:rPr>
          <w:sz w:val="24"/>
        </w:rPr>
        <w:t>литературы</w:t>
      </w:r>
      <w:r>
        <w:rPr>
          <w:spacing w:val="40"/>
          <w:sz w:val="24"/>
        </w:rPr>
        <w:t xml:space="preserve"> </w:t>
      </w:r>
      <w:r>
        <w:rPr>
          <w:sz w:val="24"/>
        </w:rPr>
        <w:t>и её роли в формировании гражданственности и патриотизма, укреплении единства многонационального народа Российской Федерации;</w:t>
      </w:r>
    </w:p>
    <w:p w14:paraId="4AA64B8C" w14:textId="77777777" w:rsidR="0092247A" w:rsidRDefault="00C96EE1" w:rsidP="000F08BB">
      <w:pPr>
        <w:pStyle w:val="a4"/>
        <w:numPr>
          <w:ilvl w:val="0"/>
          <w:numId w:val="58"/>
        </w:numPr>
        <w:tabs>
          <w:tab w:val="left" w:pos="1306"/>
          <w:tab w:val="left" w:pos="9781"/>
        </w:tabs>
        <w:ind w:left="567" w:right="279" w:firstLine="0"/>
        <w:rPr>
          <w:sz w:val="24"/>
        </w:rPr>
      </w:pPr>
      <w:r>
        <w:rPr>
          <w:sz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68AD0F47" w14:textId="77777777" w:rsidR="0092247A" w:rsidRDefault="00C96EE1" w:rsidP="000F08BB">
      <w:pPr>
        <w:pStyle w:val="a4"/>
        <w:numPr>
          <w:ilvl w:val="0"/>
          <w:numId w:val="58"/>
        </w:numPr>
        <w:tabs>
          <w:tab w:val="left" w:pos="1306"/>
          <w:tab w:val="left" w:pos="9781"/>
        </w:tabs>
        <w:ind w:left="567" w:right="279" w:firstLine="0"/>
        <w:rPr>
          <w:sz w:val="24"/>
        </w:rPr>
      </w:pPr>
      <w:r>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52300A55" w14:textId="77777777" w:rsidR="0092247A" w:rsidRDefault="00C96EE1" w:rsidP="000F08BB">
      <w:pPr>
        <w:pStyle w:val="a4"/>
        <w:numPr>
          <w:ilvl w:val="0"/>
          <w:numId w:val="57"/>
        </w:numPr>
        <w:tabs>
          <w:tab w:val="left" w:pos="1306"/>
          <w:tab w:val="left" w:pos="4880"/>
          <w:tab w:val="left" w:pos="9106"/>
          <w:tab w:val="left" w:pos="9781"/>
        </w:tabs>
        <w:spacing w:before="1"/>
        <w:ind w:left="567" w:right="279" w:firstLine="0"/>
        <w:rPr>
          <w:sz w:val="24"/>
        </w:rPr>
      </w:pPr>
      <w:r>
        <w:rPr>
          <w:sz w:val="24"/>
        </w:rPr>
        <w:t>овладение</w:t>
      </w:r>
      <w:r>
        <w:rPr>
          <w:spacing w:val="79"/>
          <w:sz w:val="24"/>
        </w:rPr>
        <w:t xml:space="preserve">   </w:t>
      </w:r>
      <w:r>
        <w:rPr>
          <w:sz w:val="24"/>
        </w:rPr>
        <w:t>умением</w:t>
      </w:r>
      <w:r>
        <w:rPr>
          <w:spacing w:val="77"/>
          <w:sz w:val="24"/>
        </w:rPr>
        <w:t xml:space="preserve">   </w:t>
      </w:r>
      <w:r>
        <w:rPr>
          <w:sz w:val="24"/>
        </w:rPr>
        <w:t>анализировать</w:t>
      </w:r>
      <w:r>
        <w:rPr>
          <w:spacing w:val="77"/>
          <w:sz w:val="24"/>
        </w:rPr>
        <w:t xml:space="preserve">   </w:t>
      </w:r>
      <w:r>
        <w:rPr>
          <w:sz w:val="24"/>
        </w:rPr>
        <w:t>произведение</w:t>
      </w:r>
      <w:r>
        <w:rPr>
          <w:spacing w:val="77"/>
          <w:sz w:val="24"/>
        </w:rPr>
        <w:t xml:space="preserve">   </w:t>
      </w:r>
      <w:r>
        <w:rPr>
          <w:sz w:val="24"/>
        </w:rPr>
        <w:t>в</w:t>
      </w:r>
      <w:r>
        <w:rPr>
          <w:spacing w:val="77"/>
          <w:sz w:val="24"/>
        </w:rPr>
        <w:t xml:space="preserve">   </w:t>
      </w:r>
      <w:r>
        <w:rPr>
          <w:sz w:val="24"/>
        </w:rPr>
        <w:t>единстве</w:t>
      </w:r>
      <w:r>
        <w:rPr>
          <w:spacing w:val="77"/>
          <w:sz w:val="24"/>
        </w:rPr>
        <w:t xml:space="preserve">   </w:t>
      </w:r>
      <w:r>
        <w:rPr>
          <w:sz w:val="24"/>
        </w:rPr>
        <w:t>формы и</w:t>
      </w:r>
      <w:r>
        <w:rPr>
          <w:spacing w:val="64"/>
          <w:sz w:val="24"/>
        </w:rPr>
        <w:t xml:space="preserve">   </w:t>
      </w:r>
      <w:r>
        <w:rPr>
          <w:sz w:val="24"/>
        </w:rPr>
        <w:t>содержания,</w:t>
      </w:r>
      <w:r>
        <w:rPr>
          <w:spacing w:val="63"/>
          <w:sz w:val="24"/>
        </w:rPr>
        <w:t xml:space="preserve">   </w:t>
      </w:r>
      <w:r>
        <w:rPr>
          <w:sz w:val="24"/>
        </w:rPr>
        <w:t>определять</w:t>
      </w:r>
      <w:r>
        <w:rPr>
          <w:spacing w:val="63"/>
          <w:sz w:val="24"/>
        </w:rPr>
        <w:t xml:space="preserve">   </w:t>
      </w:r>
      <w:r>
        <w:rPr>
          <w:sz w:val="24"/>
        </w:rPr>
        <w:t>тематику</w:t>
      </w:r>
      <w:r>
        <w:rPr>
          <w:spacing w:val="80"/>
          <w:w w:val="150"/>
          <w:sz w:val="24"/>
        </w:rPr>
        <w:t xml:space="preserve">  </w:t>
      </w:r>
      <w:r>
        <w:rPr>
          <w:sz w:val="24"/>
        </w:rPr>
        <w:t>и</w:t>
      </w:r>
      <w:r>
        <w:rPr>
          <w:spacing w:val="64"/>
          <w:sz w:val="24"/>
        </w:rPr>
        <w:t xml:space="preserve">   </w:t>
      </w:r>
      <w:r>
        <w:rPr>
          <w:sz w:val="24"/>
        </w:rPr>
        <w:t>проблематику</w:t>
      </w:r>
      <w:r>
        <w:rPr>
          <w:spacing w:val="80"/>
          <w:w w:val="150"/>
          <w:sz w:val="24"/>
        </w:rPr>
        <w:t xml:space="preserve">  </w:t>
      </w:r>
      <w:r>
        <w:rPr>
          <w:sz w:val="24"/>
        </w:rPr>
        <w:t>произведения,</w:t>
      </w:r>
      <w:r>
        <w:rPr>
          <w:spacing w:val="63"/>
          <w:sz w:val="24"/>
        </w:rPr>
        <w:t xml:space="preserve">   </w:t>
      </w:r>
      <w:r>
        <w:rPr>
          <w:sz w:val="24"/>
        </w:rPr>
        <w:t>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w:t>
      </w:r>
      <w:r w:rsidR="00590F13">
        <w:rPr>
          <w:sz w:val="24"/>
        </w:rPr>
        <w:t xml:space="preserve">арактеризовать авторский пафос, выявлять особенности </w:t>
      </w:r>
      <w:r>
        <w:rPr>
          <w:sz w:val="24"/>
        </w:rPr>
        <w:t>языка</w:t>
      </w:r>
      <w:r w:rsidR="00590F13">
        <w:rPr>
          <w:sz w:val="24"/>
        </w:rPr>
        <w:t xml:space="preserve"> </w:t>
      </w:r>
      <w:r>
        <w:rPr>
          <w:spacing w:val="-2"/>
          <w:sz w:val="24"/>
        </w:rPr>
        <w:t>художественного</w:t>
      </w:r>
      <w:r w:rsidR="00590F13">
        <w:rPr>
          <w:sz w:val="24"/>
        </w:rPr>
        <w:t xml:space="preserve"> </w:t>
      </w:r>
      <w:r>
        <w:rPr>
          <w:spacing w:val="-2"/>
          <w:sz w:val="24"/>
        </w:rPr>
        <w:t xml:space="preserve">произведения,поэтической </w:t>
      </w:r>
      <w:r>
        <w:rPr>
          <w:sz w:val="24"/>
        </w:rPr>
        <w:t>и прозаической речи;</w:t>
      </w:r>
    </w:p>
    <w:p w14:paraId="18093C2B" w14:textId="77777777" w:rsidR="0092247A" w:rsidRDefault="00C96EE1" w:rsidP="000F08BB">
      <w:pPr>
        <w:pStyle w:val="a4"/>
        <w:numPr>
          <w:ilvl w:val="0"/>
          <w:numId w:val="57"/>
        </w:numPr>
        <w:tabs>
          <w:tab w:val="left" w:pos="1306"/>
          <w:tab w:val="left" w:pos="9781"/>
        </w:tabs>
        <w:ind w:left="567" w:right="279" w:firstLine="0"/>
        <w:rPr>
          <w:sz w:val="24"/>
        </w:rPr>
      </w:pPr>
      <w:r>
        <w:rPr>
          <w:sz w:val="24"/>
        </w:rPr>
        <w:t>овладение</w:t>
      </w:r>
      <w:r>
        <w:rPr>
          <w:spacing w:val="63"/>
          <w:w w:val="150"/>
          <w:sz w:val="24"/>
        </w:rPr>
        <w:t xml:space="preserve"> </w:t>
      </w:r>
      <w:r>
        <w:rPr>
          <w:sz w:val="24"/>
        </w:rPr>
        <w:t>теоретико-литературными</w:t>
      </w:r>
      <w:r w:rsidR="00590F13">
        <w:rPr>
          <w:spacing w:val="64"/>
          <w:w w:val="150"/>
          <w:sz w:val="24"/>
        </w:rPr>
        <w:t xml:space="preserve"> </w:t>
      </w:r>
      <w:r>
        <w:rPr>
          <w:spacing w:val="64"/>
          <w:w w:val="150"/>
          <w:sz w:val="24"/>
        </w:rPr>
        <w:t xml:space="preserve"> </w:t>
      </w:r>
      <w:r>
        <w:rPr>
          <w:sz w:val="24"/>
        </w:rPr>
        <w:t>понятиями</w:t>
      </w:r>
      <w:r>
        <w:rPr>
          <w:spacing w:val="63"/>
          <w:w w:val="150"/>
          <w:sz w:val="24"/>
        </w:rPr>
        <w:t xml:space="preserve">   </w:t>
      </w:r>
      <w:r>
        <w:rPr>
          <w:sz w:val="24"/>
        </w:rPr>
        <w:t>и</w:t>
      </w:r>
      <w:r>
        <w:rPr>
          <w:spacing w:val="63"/>
          <w:w w:val="150"/>
          <w:sz w:val="24"/>
        </w:rPr>
        <w:t xml:space="preserve">   </w:t>
      </w:r>
      <w:r>
        <w:rPr>
          <w:sz w:val="24"/>
        </w:rPr>
        <w:t>использование</w:t>
      </w:r>
      <w:r>
        <w:rPr>
          <w:spacing w:val="80"/>
          <w:sz w:val="24"/>
        </w:rPr>
        <w:t xml:space="preserve">   </w:t>
      </w:r>
      <w:r>
        <w:rPr>
          <w:sz w:val="24"/>
        </w:rPr>
        <w:t>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w:t>
      </w:r>
      <w:r>
        <w:rPr>
          <w:spacing w:val="-1"/>
          <w:sz w:val="24"/>
        </w:rPr>
        <w:t xml:space="preserve"> </w:t>
      </w:r>
      <w:r>
        <w:rPr>
          <w:sz w:val="24"/>
        </w:rPr>
        <w:t>сонет,</w:t>
      </w:r>
      <w:r>
        <w:rPr>
          <w:spacing w:val="-1"/>
          <w:sz w:val="24"/>
        </w:rPr>
        <w:t xml:space="preserve"> </w:t>
      </w:r>
      <w:r>
        <w:rPr>
          <w:sz w:val="24"/>
        </w:rPr>
        <w:t>эпиграмма,</w:t>
      </w:r>
      <w:r>
        <w:rPr>
          <w:spacing w:val="-1"/>
          <w:sz w:val="24"/>
        </w:rPr>
        <w:t xml:space="preserve"> </w:t>
      </w:r>
      <w:r>
        <w:rPr>
          <w:sz w:val="24"/>
        </w:rPr>
        <w:t>лироэпические</w:t>
      </w:r>
      <w:r>
        <w:rPr>
          <w:spacing w:val="-2"/>
          <w:sz w:val="24"/>
        </w:rPr>
        <w:t xml:space="preserve"> </w:t>
      </w:r>
      <w:r>
        <w:rPr>
          <w:sz w:val="24"/>
        </w:rPr>
        <w:t>(поэма,</w:t>
      </w:r>
      <w:r>
        <w:rPr>
          <w:spacing w:val="-1"/>
          <w:sz w:val="24"/>
        </w:rPr>
        <w:t xml:space="preserve"> </w:t>
      </w:r>
      <w:r>
        <w:rPr>
          <w:sz w:val="24"/>
        </w:rPr>
        <w:t>баллада)),</w:t>
      </w:r>
      <w:r>
        <w:rPr>
          <w:spacing w:val="-1"/>
          <w:sz w:val="24"/>
        </w:rPr>
        <w:t xml:space="preserve"> </w:t>
      </w:r>
      <w:r>
        <w:rPr>
          <w:sz w:val="24"/>
        </w:rPr>
        <w:t>форма</w:t>
      </w:r>
      <w:r>
        <w:rPr>
          <w:spacing w:val="-2"/>
          <w:sz w:val="24"/>
        </w:rPr>
        <w:t xml:space="preserve"> </w:t>
      </w:r>
      <w:r>
        <w:rPr>
          <w:sz w:val="24"/>
        </w:rPr>
        <w:t>и содержание</w:t>
      </w:r>
      <w:r>
        <w:rPr>
          <w:spacing w:val="-2"/>
          <w:sz w:val="24"/>
        </w:rPr>
        <w:t xml:space="preserve"> </w:t>
      </w:r>
      <w:r>
        <w:rPr>
          <w:sz w:val="24"/>
        </w:rPr>
        <w:t>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w:t>
      </w:r>
      <w:r>
        <w:rPr>
          <w:spacing w:val="40"/>
          <w:sz w:val="24"/>
        </w:rPr>
        <w:t xml:space="preserve"> </w:t>
      </w:r>
      <w:r>
        <w:rPr>
          <w:sz w:val="24"/>
        </w:rPr>
        <w:t>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w:t>
      </w:r>
      <w:r>
        <w:rPr>
          <w:spacing w:val="40"/>
          <w:sz w:val="24"/>
        </w:rPr>
        <w:t xml:space="preserve"> </w:t>
      </w:r>
      <w:r>
        <w:rPr>
          <w:sz w:val="24"/>
        </w:rPr>
        <w:t>портрет, пейзаж, интерьер, художественная деталь, символ, подтекст, психологизм; сатира,</w:t>
      </w:r>
      <w:r>
        <w:rPr>
          <w:spacing w:val="40"/>
          <w:sz w:val="24"/>
        </w:rPr>
        <w:t xml:space="preserve"> </w:t>
      </w:r>
      <w:r>
        <w:rPr>
          <w:sz w:val="24"/>
        </w:rPr>
        <w:t xml:space="preserve">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w:t>
      </w:r>
      <w:r>
        <w:rPr>
          <w:sz w:val="24"/>
        </w:rPr>
        <w:lastRenderedPageBreak/>
        <w:t>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3555F691" w14:textId="77777777" w:rsidR="0092247A" w:rsidRDefault="00C96EE1" w:rsidP="000F08BB">
      <w:pPr>
        <w:pStyle w:val="a4"/>
        <w:numPr>
          <w:ilvl w:val="0"/>
          <w:numId w:val="57"/>
        </w:numPr>
        <w:tabs>
          <w:tab w:val="left" w:pos="1306"/>
          <w:tab w:val="left" w:pos="9781"/>
        </w:tabs>
        <w:spacing w:before="1"/>
        <w:ind w:left="567" w:right="279" w:firstLine="0"/>
        <w:rPr>
          <w:sz w:val="24"/>
        </w:rPr>
      </w:pPr>
      <w:r>
        <w:rPr>
          <w:sz w:val="24"/>
        </w:rPr>
        <w:t>овладение умением 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3DE0F450" w14:textId="77777777" w:rsidR="0092247A" w:rsidRDefault="00C96EE1" w:rsidP="000F08BB">
      <w:pPr>
        <w:pStyle w:val="a4"/>
        <w:numPr>
          <w:ilvl w:val="0"/>
          <w:numId w:val="57"/>
        </w:numPr>
        <w:tabs>
          <w:tab w:val="left" w:pos="1306"/>
          <w:tab w:val="left" w:pos="9781"/>
        </w:tabs>
        <w:ind w:left="567" w:right="279" w:firstLine="0"/>
        <w:rPr>
          <w:sz w:val="24"/>
        </w:rPr>
      </w:pPr>
      <w:r>
        <w:rPr>
          <w:sz w:val="24"/>
        </w:rPr>
        <w:t>овладение умением выявлять связь между важнейшими фактами биографии писателей (в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А.С.</w:t>
      </w:r>
      <w:r>
        <w:rPr>
          <w:spacing w:val="80"/>
          <w:sz w:val="24"/>
        </w:rPr>
        <w:t xml:space="preserve">   </w:t>
      </w:r>
      <w:r>
        <w:rPr>
          <w:sz w:val="24"/>
        </w:rPr>
        <w:t>Грибоедова,</w:t>
      </w:r>
      <w:r>
        <w:rPr>
          <w:spacing w:val="80"/>
          <w:sz w:val="24"/>
        </w:rPr>
        <w:t xml:space="preserve">   </w:t>
      </w:r>
      <w:r>
        <w:rPr>
          <w:sz w:val="24"/>
        </w:rPr>
        <w:t>А.С.</w:t>
      </w:r>
      <w:r>
        <w:rPr>
          <w:spacing w:val="80"/>
          <w:sz w:val="24"/>
        </w:rPr>
        <w:t xml:space="preserve">   </w:t>
      </w:r>
      <w:r>
        <w:rPr>
          <w:sz w:val="24"/>
        </w:rPr>
        <w:t>Пушкина,</w:t>
      </w:r>
      <w:r>
        <w:rPr>
          <w:spacing w:val="80"/>
          <w:sz w:val="24"/>
        </w:rPr>
        <w:t xml:space="preserve">   </w:t>
      </w:r>
      <w:r>
        <w:rPr>
          <w:sz w:val="24"/>
        </w:rPr>
        <w:t>М.Ю.</w:t>
      </w:r>
      <w:r>
        <w:rPr>
          <w:spacing w:val="80"/>
          <w:sz w:val="24"/>
        </w:rPr>
        <w:t xml:space="preserve">   </w:t>
      </w:r>
      <w:r>
        <w:rPr>
          <w:sz w:val="24"/>
        </w:rPr>
        <w:t>Лермонтова,</w:t>
      </w:r>
      <w:r>
        <w:rPr>
          <w:spacing w:val="40"/>
          <w:sz w:val="24"/>
        </w:rPr>
        <w:t xml:space="preserve"> </w:t>
      </w:r>
      <w:r>
        <w:rPr>
          <w:sz w:val="24"/>
        </w:rPr>
        <w:t xml:space="preserve">Н.В. Гоголя) и особенностями исторической эпохи, авторского мировоззрения, проблематики </w:t>
      </w:r>
      <w:r>
        <w:rPr>
          <w:spacing w:val="-2"/>
          <w:sz w:val="24"/>
        </w:rPr>
        <w:t>произведений;</w:t>
      </w:r>
    </w:p>
    <w:p w14:paraId="7A098085" w14:textId="77777777" w:rsidR="0092247A" w:rsidRDefault="00C96EE1" w:rsidP="000F08BB">
      <w:pPr>
        <w:pStyle w:val="a4"/>
        <w:numPr>
          <w:ilvl w:val="0"/>
          <w:numId w:val="57"/>
        </w:numPr>
        <w:tabs>
          <w:tab w:val="left" w:pos="1306"/>
          <w:tab w:val="left" w:pos="9781"/>
        </w:tabs>
        <w:spacing w:before="1"/>
        <w:ind w:left="567" w:right="279" w:firstLine="0"/>
        <w:rPr>
          <w:sz w:val="24"/>
        </w:rPr>
      </w:pPr>
      <w:r>
        <w:rPr>
          <w:sz w:val="24"/>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599457E4" w14:textId="77777777" w:rsidR="0092247A" w:rsidRDefault="00C96EE1" w:rsidP="000F08BB">
      <w:pPr>
        <w:pStyle w:val="a4"/>
        <w:numPr>
          <w:ilvl w:val="0"/>
          <w:numId w:val="57"/>
        </w:numPr>
        <w:tabs>
          <w:tab w:val="left" w:pos="1306"/>
          <w:tab w:val="left" w:pos="9781"/>
        </w:tabs>
        <w:spacing w:before="70"/>
        <w:ind w:left="567" w:right="279" w:firstLine="0"/>
        <w:rPr>
          <w:sz w:val="24"/>
        </w:rPr>
      </w:pPr>
      <w:r>
        <w:rPr>
          <w:sz w:val="24"/>
        </w:rPr>
        <w:t>овладение умением сопоставлять изученные и самостоятельно прочитанные произведения</w:t>
      </w:r>
      <w:r>
        <w:rPr>
          <w:spacing w:val="-2"/>
          <w:sz w:val="24"/>
        </w:rPr>
        <w:t xml:space="preserve"> </w:t>
      </w:r>
      <w:r>
        <w:rPr>
          <w:sz w:val="24"/>
        </w:rPr>
        <w:t>художественной литературы с</w:t>
      </w:r>
      <w:r>
        <w:rPr>
          <w:spacing w:val="-1"/>
          <w:sz w:val="24"/>
        </w:rPr>
        <w:t xml:space="preserve"> </w:t>
      </w:r>
      <w:r>
        <w:rPr>
          <w:sz w:val="24"/>
        </w:rPr>
        <w:t>произведениями</w:t>
      </w:r>
      <w:r>
        <w:rPr>
          <w:spacing w:val="-1"/>
          <w:sz w:val="24"/>
        </w:rPr>
        <w:t xml:space="preserve"> </w:t>
      </w:r>
      <w:r>
        <w:rPr>
          <w:sz w:val="24"/>
        </w:rPr>
        <w:t>других видов искусства</w:t>
      </w:r>
      <w:r>
        <w:rPr>
          <w:spacing w:val="-1"/>
          <w:sz w:val="24"/>
        </w:rPr>
        <w:t xml:space="preserve"> </w:t>
      </w:r>
      <w:r>
        <w:rPr>
          <w:sz w:val="24"/>
        </w:rPr>
        <w:t>(живопись, музыка, театр, кино);</w:t>
      </w:r>
    </w:p>
    <w:p w14:paraId="2AFC9D1F" w14:textId="77777777" w:rsidR="0092247A" w:rsidRDefault="00C96EE1" w:rsidP="000F08BB">
      <w:pPr>
        <w:pStyle w:val="a4"/>
        <w:numPr>
          <w:ilvl w:val="0"/>
          <w:numId w:val="57"/>
        </w:numPr>
        <w:tabs>
          <w:tab w:val="left" w:pos="1378"/>
          <w:tab w:val="left" w:pos="2547"/>
          <w:tab w:val="left" w:pos="3989"/>
          <w:tab w:val="left" w:pos="4809"/>
          <w:tab w:val="left" w:pos="5891"/>
          <w:tab w:val="left" w:pos="7180"/>
          <w:tab w:val="left" w:pos="8844"/>
          <w:tab w:val="left" w:pos="9781"/>
        </w:tabs>
        <w:spacing w:before="1"/>
        <w:ind w:left="567" w:right="279" w:firstLine="0"/>
        <w:rPr>
          <w:sz w:val="24"/>
        </w:rPr>
      </w:pPr>
      <w:r>
        <w:rPr>
          <w:sz w:val="24"/>
        </w:rPr>
        <w:t xml:space="preserve">совершенствование умения выразительно (с учётом индивидуальных особенностей </w:t>
      </w:r>
      <w:r>
        <w:rPr>
          <w:spacing w:val="-2"/>
          <w:sz w:val="24"/>
        </w:rPr>
        <w:t>обучающихся)</w:t>
      </w:r>
      <w:r w:rsidR="00590F13">
        <w:rPr>
          <w:sz w:val="24"/>
        </w:rPr>
        <w:t xml:space="preserve"> </w:t>
      </w:r>
      <w:r>
        <w:rPr>
          <w:spacing w:val="-2"/>
          <w:sz w:val="24"/>
        </w:rPr>
        <w:t>читать,</w:t>
      </w:r>
      <w:r w:rsidR="00590F13">
        <w:rPr>
          <w:sz w:val="24"/>
        </w:rPr>
        <w:t xml:space="preserve"> </w:t>
      </w:r>
      <w:r>
        <w:rPr>
          <w:spacing w:val="-10"/>
          <w:sz w:val="24"/>
        </w:rPr>
        <w:t>в</w:t>
      </w:r>
      <w:r w:rsidR="00590F13">
        <w:rPr>
          <w:sz w:val="24"/>
        </w:rPr>
        <w:t xml:space="preserve"> </w:t>
      </w:r>
      <w:r>
        <w:rPr>
          <w:spacing w:val="-4"/>
          <w:sz w:val="24"/>
        </w:rPr>
        <w:t>том</w:t>
      </w:r>
      <w:r w:rsidR="00590F13">
        <w:rPr>
          <w:sz w:val="24"/>
        </w:rPr>
        <w:t xml:space="preserve"> </w:t>
      </w:r>
      <w:r>
        <w:rPr>
          <w:spacing w:val="-2"/>
          <w:sz w:val="24"/>
        </w:rPr>
        <w:t>числе</w:t>
      </w:r>
      <w:r w:rsidR="00590F13">
        <w:rPr>
          <w:sz w:val="24"/>
        </w:rPr>
        <w:t xml:space="preserve"> </w:t>
      </w:r>
      <w:r>
        <w:rPr>
          <w:spacing w:val="-2"/>
          <w:sz w:val="24"/>
        </w:rPr>
        <w:t>наизусть,</w:t>
      </w:r>
      <w:r w:rsidR="00590F13">
        <w:rPr>
          <w:sz w:val="24"/>
        </w:rPr>
        <w:t xml:space="preserve"> </w:t>
      </w:r>
      <w:r>
        <w:rPr>
          <w:spacing w:val="-6"/>
          <w:sz w:val="24"/>
        </w:rPr>
        <w:t>не</w:t>
      </w:r>
      <w:r>
        <w:rPr>
          <w:sz w:val="24"/>
        </w:rPr>
        <w:tab/>
      </w:r>
      <w:r>
        <w:rPr>
          <w:spacing w:val="-2"/>
          <w:sz w:val="24"/>
        </w:rPr>
        <w:t xml:space="preserve">менее </w:t>
      </w:r>
      <w:r>
        <w:rPr>
          <w:sz w:val="24"/>
        </w:rPr>
        <w:t>12 произведений и (или) фрагментов;</w:t>
      </w:r>
    </w:p>
    <w:p w14:paraId="38247931" w14:textId="77777777" w:rsidR="0092247A" w:rsidRDefault="00C96EE1" w:rsidP="000F08BB">
      <w:pPr>
        <w:pStyle w:val="a4"/>
        <w:numPr>
          <w:ilvl w:val="0"/>
          <w:numId w:val="57"/>
        </w:numPr>
        <w:tabs>
          <w:tab w:val="left" w:pos="1447"/>
          <w:tab w:val="left" w:pos="9781"/>
        </w:tabs>
        <w:ind w:left="567" w:right="279" w:firstLine="0"/>
        <w:rPr>
          <w:sz w:val="24"/>
        </w:rPr>
      </w:pPr>
      <w:r>
        <w:rPr>
          <w:sz w:val="24"/>
        </w:rPr>
        <w:t>овладение умением пересказывать прочитанное произведение, используя подробный, сжатый,</w:t>
      </w:r>
      <w:r>
        <w:rPr>
          <w:spacing w:val="65"/>
          <w:w w:val="150"/>
          <w:sz w:val="24"/>
        </w:rPr>
        <w:t xml:space="preserve">    </w:t>
      </w:r>
      <w:r>
        <w:rPr>
          <w:sz w:val="24"/>
        </w:rPr>
        <w:t>выборочный,</w:t>
      </w:r>
      <w:r>
        <w:rPr>
          <w:spacing w:val="65"/>
          <w:w w:val="150"/>
          <w:sz w:val="24"/>
        </w:rPr>
        <w:t xml:space="preserve">    </w:t>
      </w:r>
      <w:r>
        <w:rPr>
          <w:sz w:val="24"/>
        </w:rPr>
        <w:t>творческий</w:t>
      </w:r>
      <w:r>
        <w:rPr>
          <w:spacing w:val="65"/>
          <w:w w:val="150"/>
          <w:sz w:val="24"/>
        </w:rPr>
        <w:t xml:space="preserve">    </w:t>
      </w:r>
      <w:r>
        <w:rPr>
          <w:sz w:val="24"/>
        </w:rPr>
        <w:t>пересказ,</w:t>
      </w:r>
      <w:r>
        <w:rPr>
          <w:spacing w:val="65"/>
          <w:w w:val="150"/>
          <w:sz w:val="24"/>
        </w:rPr>
        <w:t xml:space="preserve">    </w:t>
      </w:r>
      <w:r>
        <w:rPr>
          <w:sz w:val="24"/>
        </w:rPr>
        <w:t>отвечать</w:t>
      </w:r>
      <w:r>
        <w:rPr>
          <w:spacing w:val="65"/>
          <w:w w:val="150"/>
          <w:sz w:val="24"/>
        </w:rPr>
        <w:t xml:space="preserve">    </w:t>
      </w:r>
      <w:r>
        <w:rPr>
          <w:sz w:val="24"/>
        </w:rPr>
        <w:t>на</w:t>
      </w:r>
      <w:r>
        <w:rPr>
          <w:spacing w:val="65"/>
          <w:w w:val="150"/>
          <w:sz w:val="24"/>
        </w:rPr>
        <w:t xml:space="preserve">    </w:t>
      </w:r>
      <w:r>
        <w:rPr>
          <w:sz w:val="24"/>
        </w:rPr>
        <w:t>вопросы по прочитанному произведению и формулировать вопросы к тексту;</w:t>
      </w:r>
    </w:p>
    <w:p w14:paraId="6A4A18DA" w14:textId="77777777" w:rsidR="0092247A" w:rsidRDefault="00C96EE1" w:rsidP="000F08BB">
      <w:pPr>
        <w:pStyle w:val="a4"/>
        <w:numPr>
          <w:ilvl w:val="0"/>
          <w:numId w:val="57"/>
        </w:numPr>
        <w:tabs>
          <w:tab w:val="left" w:pos="1649"/>
          <w:tab w:val="left" w:pos="9781"/>
        </w:tabs>
        <w:ind w:left="567" w:right="279" w:firstLine="0"/>
        <w:rPr>
          <w:sz w:val="24"/>
        </w:rPr>
      </w:pPr>
      <w:r>
        <w:rPr>
          <w:sz w:val="24"/>
        </w:rPr>
        <w:t>развитие</w:t>
      </w:r>
      <w:r>
        <w:rPr>
          <w:spacing w:val="80"/>
          <w:sz w:val="24"/>
        </w:rPr>
        <w:t xml:space="preserve">  </w:t>
      </w:r>
      <w:r>
        <w:rPr>
          <w:sz w:val="24"/>
        </w:rPr>
        <w:t>умения</w:t>
      </w:r>
      <w:r>
        <w:rPr>
          <w:spacing w:val="80"/>
          <w:sz w:val="24"/>
        </w:rPr>
        <w:t xml:space="preserve">  </w:t>
      </w:r>
      <w:r>
        <w:rPr>
          <w:sz w:val="24"/>
        </w:rPr>
        <w:t>участвовать</w:t>
      </w:r>
      <w:r>
        <w:rPr>
          <w:spacing w:val="80"/>
          <w:sz w:val="24"/>
        </w:rPr>
        <w:t xml:space="preserve">  </w:t>
      </w:r>
      <w:r>
        <w:rPr>
          <w:sz w:val="24"/>
        </w:rPr>
        <w:t>в</w:t>
      </w:r>
      <w:r>
        <w:rPr>
          <w:spacing w:val="79"/>
          <w:sz w:val="24"/>
        </w:rPr>
        <w:t xml:space="preserve">  </w:t>
      </w:r>
      <w:r>
        <w:rPr>
          <w:sz w:val="24"/>
        </w:rPr>
        <w:t>диалоге</w:t>
      </w:r>
      <w:r>
        <w:rPr>
          <w:spacing w:val="79"/>
          <w:sz w:val="24"/>
        </w:rPr>
        <w:t xml:space="preserve">  </w:t>
      </w:r>
      <w:r>
        <w:rPr>
          <w:sz w:val="24"/>
        </w:rPr>
        <w:t>о</w:t>
      </w:r>
      <w:r>
        <w:rPr>
          <w:spacing w:val="79"/>
          <w:sz w:val="24"/>
        </w:rPr>
        <w:t xml:space="preserve">  </w:t>
      </w:r>
      <w:r>
        <w:rPr>
          <w:sz w:val="24"/>
        </w:rPr>
        <w:t>прочитанном</w:t>
      </w:r>
      <w:r>
        <w:rPr>
          <w:spacing w:val="79"/>
          <w:sz w:val="24"/>
        </w:rPr>
        <w:t xml:space="preserve">  </w:t>
      </w:r>
      <w:r>
        <w:rPr>
          <w:sz w:val="24"/>
        </w:rPr>
        <w:t>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37A84B0C" w14:textId="77777777" w:rsidR="0092247A" w:rsidRDefault="00C96EE1" w:rsidP="000F08BB">
      <w:pPr>
        <w:pStyle w:val="a4"/>
        <w:numPr>
          <w:ilvl w:val="0"/>
          <w:numId w:val="57"/>
        </w:numPr>
        <w:tabs>
          <w:tab w:val="left" w:pos="1488"/>
          <w:tab w:val="left" w:pos="9781"/>
        </w:tabs>
        <w:ind w:left="567" w:right="279" w:firstLine="0"/>
        <w:rPr>
          <w:sz w:val="24"/>
        </w:rPr>
      </w:pPr>
      <w:r>
        <w:rPr>
          <w:sz w:val="24"/>
        </w:rPr>
        <w:t>совершенствование умения создавать устные и письменные высказывания разных жанров,</w:t>
      </w:r>
      <w:r w:rsidR="00590F13">
        <w:rPr>
          <w:spacing w:val="79"/>
          <w:w w:val="150"/>
          <w:sz w:val="24"/>
        </w:rPr>
        <w:t xml:space="preserve"> </w:t>
      </w:r>
      <w:r>
        <w:rPr>
          <w:sz w:val="24"/>
        </w:rPr>
        <w:t>писать</w:t>
      </w:r>
      <w:r>
        <w:rPr>
          <w:spacing w:val="79"/>
          <w:w w:val="150"/>
          <w:sz w:val="24"/>
        </w:rPr>
        <w:t xml:space="preserve"> </w:t>
      </w:r>
      <w:r>
        <w:rPr>
          <w:sz w:val="24"/>
        </w:rPr>
        <w:t>сочинение-рассуждение</w:t>
      </w:r>
      <w:r>
        <w:rPr>
          <w:spacing w:val="79"/>
          <w:w w:val="150"/>
          <w:sz w:val="24"/>
        </w:rPr>
        <w:t xml:space="preserve"> </w:t>
      </w:r>
      <w:r>
        <w:rPr>
          <w:sz w:val="24"/>
        </w:rPr>
        <w:t>по</w:t>
      </w:r>
      <w:r w:rsidR="00590F13">
        <w:rPr>
          <w:spacing w:val="79"/>
          <w:w w:val="150"/>
          <w:sz w:val="24"/>
        </w:rPr>
        <w:t xml:space="preserve"> </w:t>
      </w:r>
      <w:r>
        <w:rPr>
          <w:sz w:val="24"/>
        </w:rPr>
        <w:t>заданной</w:t>
      </w:r>
      <w:r>
        <w:rPr>
          <w:spacing w:val="80"/>
          <w:w w:val="150"/>
          <w:sz w:val="24"/>
        </w:rPr>
        <w:t xml:space="preserve">  </w:t>
      </w:r>
      <w:r>
        <w:rPr>
          <w:sz w:val="24"/>
        </w:rPr>
        <w:t>теме</w:t>
      </w:r>
      <w:r>
        <w:rPr>
          <w:spacing w:val="79"/>
          <w:w w:val="150"/>
          <w:sz w:val="24"/>
        </w:rPr>
        <w:t xml:space="preserve">   </w:t>
      </w:r>
      <w:r>
        <w:rPr>
          <w:sz w:val="24"/>
        </w:rPr>
        <w:t>с</w:t>
      </w:r>
      <w:r>
        <w:rPr>
          <w:spacing w:val="79"/>
          <w:w w:val="150"/>
          <w:sz w:val="24"/>
        </w:rPr>
        <w:t xml:space="preserve">   </w:t>
      </w:r>
      <w:r>
        <w:rPr>
          <w:sz w:val="24"/>
        </w:rPr>
        <w:t>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4E53DBC2" w14:textId="77777777" w:rsidR="0092247A" w:rsidRDefault="00C96EE1" w:rsidP="000F08BB">
      <w:pPr>
        <w:pStyle w:val="a4"/>
        <w:numPr>
          <w:ilvl w:val="0"/>
          <w:numId w:val="57"/>
        </w:numPr>
        <w:tabs>
          <w:tab w:val="left" w:pos="1589"/>
          <w:tab w:val="left" w:pos="2220"/>
          <w:tab w:val="left" w:pos="3721"/>
          <w:tab w:val="left" w:pos="4521"/>
          <w:tab w:val="left" w:pos="6040"/>
          <w:tab w:val="left" w:pos="7312"/>
          <w:tab w:val="left" w:pos="9079"/>
          <w:tab w:val="left" w:pos="9594"/>
          <w:tab w:val="left" w:pos="9781"/>
        </w:tabs>
        <w:ind w:left="567" w:right="279" w:firstLine="0"/>
        <w:rPr>
          <w:sz w:val="24"/>
        </w:rPr>
      </w:pPr>
      <w:r>
        <w:rPr>
          <w:sz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w:t>
      </w:r>
      <w:r>
        <w:rPr>
          <w:spacing w:val="-2"/>
          <w:sz w:val="24"/>
        </w:rPr>
        <w:t>литературы</w:t>
      </w:r>
      <w:r w:rsidR="00590F13">
        <w:rPr>
          <w:sz w:val="24"/>
        </w:rPr>
        <w:t xml:space="preserve"> </w:t>
      </w:r>
      <w:r>
        <w:rPr>
          <w:spacing w:val="-10"/>
          <w:sz w:val="24"/>
        </w:rPr>
        <w:t>и</w:t>
      </w:r>
      <w:r w:rsidR="00590F13">
        <w:rPr>
          <w:sz w:val="24"/>
        </w:rPr>
        <w:t xml:space="preserve"> </w:t>
      </w:r>
      <w:r>
        <w:rPr>
          <w:spacing w:val="-2"/>
          <w:sz w:val="24"/>
        </w:rPr>
        <w:t>современных</w:t>
      </w:r>
      <w:r w:rsidR="00590F13">
        <w:rPr>
          <w:sz w:val="24"/>
        </w:rPr>
        <w:t xml:space="preserve"> </w:t>
      </w:r>
      <w:r>
        <w:rPr>
          <w:spacing w:val="-2"/>
          <w:sz w:val="24"/>
        </w:rPr>
        <w:t xml:space="preserve">авторов </w:t>
      </w:r>
      <w:r>
        <w:rPr>
          <w:sz w:val="24"/>
        </w:rPr>
        <w:t xml:space="preserve">(в том числе с использованием методов смыслового чтения и эстетического анализа): «Слово о </w:t>
      </w:r>
      <w:r>
        <w:rPr>
          <w:spacing w:val="-2"/>
          <w:sz w:val="24"/>
        </w:rPr>
        <w:t>полку</w:t>
      </w:r>
      <w:r w:rsidR="00590F13">
        <w:rPr>
          <w:sz w:val="24"/>
        </w:rPr>
        <w:t xml:space="preserve"> </w:t>
      </w:r>
      <w:r>
        <w:rPr>
          <w:spacing w:val="-2"/>
          <w:sz w:val="24"/>
        </w:rPr>
        <w:t>Игореве»;</w:t>
      </w:r>
      <w:r w:rsidR="00590F13">
        <w:rPr>
          <w:sz w:val="24"/>
        </w:rPr>
        <w:t xml:space="preserve"> </w:t>
      </w:r>
      <w:r>
        <w:rPr>
          <w:spacing w:val="-2"/>
          <w:sz w:val="24"/>
        </w:rPr>
        <w:t>стихотворения</w:t>
      </w:r>
      <w:r w:rsidR="00590F13">
        <w:rPr>
          <w:sz w:val="24"/>
        </w:rPr>
        <w:t xml:space="preserve"> </w:t>
      </w:r>
      <w:r>
        <w:rPr>
          <w:spacing w:val="-4"/>
          <w:sz w:val="24"/>
        </w:rPr>
        <w:t>М.В.</w:t>
      </w:r>
      <w:r>
        <w:rPr>
          <w:sz w:val="24"/>
        </w:rPr>
        <w:tab/>
      </w:r>
      <w:r>
        <w:rPr>
          <w:spacing w:val="-2"/>
          <w:sz w:val="24"/>
        </w:rPr>
        <w:t xml:space="preserve">Ломоносова, </w:t>
      </w:r>
      <w:r>
        <w:rPr>
          <w:sz w:val="24"/>
        </w:rPr>
        <w:t>Г.Р. Державина; комедия Д.И. Фонвизина «Недоросль», повесть Н.М. Карамзина «Бедная Лиза», басни</w:t>
      </w:r>
      <w:r>
        <w:rPr>
          <w:spacing w:val="61"/>
          <w:sz w:val="24"/>
        </w:rPr>
        <w:t xml:space="preserve"> </w:t>
      </w:r>
      <w:r>
        <w:rPr>
          <w:sz w:val="24"/>
        </w:rPr>
        <w:t>И.А.</w:t>
      </w:r>
      <w:r>
        <w:rPr>
          <w:spacing w:val="62"/>
          <w:sz w:val="24"/>
        </w:rPr>
        <w:t xml:space="preserve"> </w:t>
      </w:r>
      <w:r>
        <w:rPr>
          <w:sz w:val="24"/>
        </w:rPr>
        <w:t>Крылова;</w:t>
      </w:r>
      <w:r>
        <w:rPr>
          <w:spacing w:val="67"/>
          <w:sz w:val="24"/>
        </w:rPr>
        <w:t xml:space="preserve"> </w:t>
      </w:r>
      <w:r>
        <w:rPr>
          <w:sz w:val="24"/>
        </w:rPr>
        <w:t>стихотворения</w:t>
      </w:r>
      <w:r>
        <w:rPr>
          <w:spacing w:val="62"/>
          <w:sz w:val="24"/>
        </w:rPr>
        <w:t xml:space="preserve"> </w:t>
      </w:r>
      <w:r>
        <w:rPr>
          <w:sz w:val="24"/>
        </w:rPr>
        <w:t>и</w:t>
      </w:r>
      <w:r>
        <w:rPr>
          <w:spacing w:val="63"/>
          <w:sz w:val="24"/>
        </w:rPr>
        <w:t xml:space="preserve"> </w:t>
      </w:r>
      <w:r>
        <w:rPr>
          <w:sz w:val="24"/>
        </w:rPr>
        <w:t>баллады</w:t>
      </w:r>
      <w:r>
        <w:rPr>
          <w:spacing w:val="64"/>
          <w:sz w:val="24"/>
        </w:rPr>
        <w:t xml:space="preserve"> </w:t>
      </w:r>
      <w:r>
        <w:rPr>
          <w:sz w:val="24"/>
        </w:rPr>
        <w:t>В.А.</w:t>
      </w:r>
      <w:r>
        <w:rPr>
          <w:spacing w:val="62"/>
          <w:sz w:val="24"/>
        </w:rPr>
        <w:t xml:space="preserve"> </w:t>
      </w:r>
      <w:r>
        <w:rPr>
          <w:sz w:val="24"/>
        </w:rPr>
        <w:t>Жуковского,</w:t>
      </w:r>
      <w:r>
        <w:rPr>
          <w:spacing w:val="65"/>
          <w:sz w:val="24"/>
        </w:rPr>
        <w:t xml:space="preserve"> </w:t>
      </w:r>
      <w:r>
        <w:rPr>
          <w:sz w:val="24"/>
        </w:rPr>
        <w:t>комедия</w:t>
      </w:r>
      <w:r>
        <w:rPr>
          <w:spacing w:val="62"/>
          <w:sz w:val="24"/>
        </w:rPr>
        <w:t xml:space="preserve"> </w:t>
      </w:r>
      <w:r>
        <w:rPr>
          <w:sz w:val="24"/>
        </w:rPr>
        <w:t>А.С.</w:t>
      </w:r>
      <w:r>
        <w:rPr>
          <w:spacing w:val="63"/>
          <w:sz w:val="24"/>
        </w:rPr>
        <w:t xml:space="preserve"> </w:t>
      </w:r>
      <w:r>
        <w:rPr>
          <w:spacing w:val="-2"/>
          <w:sz w:val="24"/>
        </w:rPr>
        <w:t>Грибоедова</w:t>
      </w:r>
    </w:p>
    <w:p w14:paraId="02227780" w14:textId="77777777" w:rsidR="0092247A" w:rsidRDefault="00C96EE1" w:rsidP="005971C0">
      <w:pPr>
        <w:pStyle w:val="a3"/>
        <w:tabs>
          <w:tab w:val="left" w:pos="9781"/>
        </w:tabs>
        <w:spacing w:before="1"/>
        <w:ind w:left="567" w:right="279" w:firstLine="0"/>
      </w:pPr>
      <w:r>
        <w:t xml:space="preserve">«Горе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w:t>
      </w:r>
      <w:r>
        <w:rPr>
          <w:spacing w:val="-2"/>
        </w:rPr>
        <w:t>произведения</w:t>
      </w:r>
    </w:p>
    <w:p w14:paraId="7F4F0AB1" w14:textId="77777777" w:rsidR="0092247A" w:rsidRDefault="00C96EE1" w:rsidP="005971C0">
      <w:pPr>
        <w:pStyle w:val="a3"/>
        <w:tabs>
          <w:tab w:val="left" w:pos="9781"/>
        </w:tabs>
        <w:ind w:left="567" w:right="279" w:firstLine="0"/>
      </w:pPr>
      <w:r>
        <w:t xml:space="preserve">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w:t>
      </w:r>
      <w:r>
        <w:rPr>
          <w:spacing w:val="-2"/>
        </w:rPr>
        <w:t>писателей:</w:t>
      </w:r>
    </w:p>
    <w:p w14:paraId="165A140E" w14:textId="77777777" w:rsidR="0092247A" w:rsidRDefault="00C96EE1" w:rsidP="00590F13">
      <w:pPr>
        <w:pStyle w:val="a3"/>
        <w:tabs>
          <w:tab w:val="left" w:pos="9781"/>
        </w:tabs>
        <w:ind w:left="567" w:right="279" w:firstLine="0"/>
      </w:pPr>
      <w:r>
        <w:t>Ф.М. Достоевский, И.С. Тургенев, Л.Н. Толстой, Н.С. Лесков, рассказы А.П. Чехова, стихотворения</w:t>
      </w:r>
      <w:r>
        <w:rPr>
          <w:spacing w:val="80"/>
          <w:w w:val="150"/>
        </w:rPr>
        <w:t xml:space="preserve">  </w:t>
      </w:r>
      <w:r>
        <w:t>И.А.</w:t>
      </w:r>
      <w:r>
        <w:rPr>
          <w:spacing w:val="80"/>
          <w:w w:val="150"/>
        </w:rPr>
        <w:t xml:space="preserve">  </w:t>
      </w:r>
      <w:r>
        <w:t>Бунина,</w:t>
      </w:r>
      <w:r>
        <w:rPr>
          <w:spacing w:val="80"/>
          <w:w w:val="150"/>
        </w:rPr>
        <w:t xml:space="preserve">  </w:t>
      </w:r>
      <w:r>
        <w:t>А.А.</w:t>
      </w:r>
      <w:r>
        <w:rPr>
          <w:spacing w:val="80"/>
          <w:w w:val="150"/>
        </w:rPr>
        <w:t xml:space="preserve">  </w:t>
      </w:r>
      <w:r>
        <w:t>Блока,</w:t>
      </w:r>
      <w:r>
        <w:rPr>
          <w:spacing w:val="80"/>
          <w:w w:val="150"/>
        </w:rPr>
        <w:t xml:space="preserve">  </w:t>
      </w:r>
      <w:r>
        <w:t>В.В.</w:t>
      </w:r>
      <w:r>
        <w:rPr>
          <w:spacing w:val="80"/>
          <w:w w:val="150"/>
        </w:rPr>
        <w:t xml:space="preserve">  </w:t>
      </w:r>
      <w:r>
        <w:t>Маяковского,</w:t>
      </w:r>
      <w:r>
        <w:rPr>
          <w:spacing w:val="80"/>
          <w:w w:val="150"/>
        </w:rPr>
        <w:t xml:space="preserve">  </w:t>
      </w:r>
      <w:r>
        <w:t>С.А.</w:t>
      </w:r>
      <w:r>
        <w:rPr>
          <w:spacing w:val="80"/>
          <w:w w:val="150"/>
        </w:rPr>
        <w:t xml:space="preserve">  </w:t>
      </w:r>
      <w:r>
        <w:t>Есенина, А.А. Ахматовой, М.И. Цветаевой, О.Э. Мандельштама, Б.Л. Пастернака, рассказ М.А. Шолохова</w:t>
      </w:r>
      <w:r w:rsidR="00590F13">
        <w:t xml:space="preserve"> </w:t>
      </w:r>
      <w:r>
        <w:t>«Судьба человека», поэма А.Т. Твардовского «Василий Тёркин» (избранные главы),; рассказы В.М. Шукшина: «Чудик», «Стенька Разин», рассказ А.И. Солженицына «Матрёнин двор»,</w:t>
      </w:r>
      <w:r>
        <w:rPr>
          <w:spacing w:val="40"/>
        </w:rPr>
        <w:t xml:space="preserve"> </w:t>
      </w:r>
      <w:r>
        <w:t xml:space="preserve">рассказ В.Г. Распутина «Уроки французского», по одному произведению (по выбору) А.П. </w:t>
      </w:r>
      <w:r>
        <w:rPr>
          <w:spacing w:val="-2"/>
        </w:rPr>
        <w:t>Платонова,</w:t>
      </w:r>
      <w:r w:rsidR="00590F13">
        <w:t xml:space="preserve"> </w:t>
      </w:r>
      <w:r>
        <w:t>М.А.</w:t>
      </w:r>
      <w:r>
        <w:rPr>
          <w:spacing w:val="-1"/>
        </w:rPr>
        <w:t xml:space="preserve"> </w:t>
      </w:r>
      <w:r>
        <w:t>Булгакова, произведения литературы</w:t>
      </w:r>
      <w:r>
        <w:rPr>
          <w:spacing w:val="-1"/>
        </w:rPr>
        <w:t xml:space="preserve"> </w:t>
      </w:r>
      <w:r>
        <w:t>второй половины XX-XXI</w:t>
      </w:r>
      <w:r>
        <w:rPr>
          <w:spacing w:val="-1"/>
        </w:rPr>
        <w:t xml:space="preserve"> </w:t>
      </w:r>
      <w:r>
        <w:t>в.: не</w:t>
      </w:r>
      <w:r>
        <w:rPr>
          <w:spacing w:val="-1"/>
        </w:rPr>
        <w:t xml:space="preserve"> </w:t>
      </w:r>
      <w:r>
        <w:t>менее</w:t>
      </w:r>
      <w:r>
        <w:rPr>
          <w:spacing w:val="-1"/>
        </w:rPr>
        <w:t xml:space="preserve"> </w:t>
      </w:r>
      <w:r>
        <w:t>трёх прозаиков по</w:t>
      </w:r>
      <w:r>
        <w:rPr>
          <w:spacing w:val="80"/>
        </w:rPr>
        <w:t xml:space="preserve">    </w:t>
      </w:r>
      <w:r>
        <w:t>выбору</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Ф.А.</w:t>
      </w:r>
      <w:r>
        <w:rPr>
          <w:spacing w:val="80"/>
        </w:rPr>
        <w:t xml:space="preserve">    </w:t>
      </w:r>
      <w:r>
        <w:t>Абрамов,</w:t>
      </w:r>
      <w:r>
        <w:rPr>
          <w:spacing w:val="80"/>
        </w:rPr>
        <w:t xml:space="preserve">    </w:t>
      </w:r>
      <w:r>
        <w:t>Ч.Т.</w:t>
      </w:r>
      <w:r>
        <w:rPr>
          <w:spacing w:val="80"/>
        </w:rPr>
        <w:t xml:space="preserve">    </w:t>
      </w:r>
      <w:r>
        <w:t>Айтматов,</w:t>
      </w:r>
      <w:r>
        <w:rPr>
          <w:spacing w:val="40"/>
        </w:rPr>
        <w:t xml:space="preserve"> </w:t>
      </w:r>
      <w:r>
        <w:t>В.П.</w:t>
      </w:r>
      <w:r>
        <w:rPr>
          <w:spacing w:val="80"/>
          <w:w w:val="150"/>
        </w:rPr>
        <w:t xml:space="preserve">  </w:t>
      </w:r>
      <w:r>
        <w:t>Астафьев,</w:t>
      </w:r>
      <w:r>
        <w:rPr>
          <w:spacing w:val="80"/>
          <w:w w:val="150"/>
        </w:rPr>
        <w:t xml:space="preserve">  </w:t>
      </w:r>
      <w:r>
        <w:lastRenderedPageBreak/>
        <w:t>В.И.</w:t>
      </w:r>
      <w:r>
        <w:rPr>
          <w:spacing w:val="80"/>
          <w:w w:val="150"/>
        </w:rPr>
        <w:t xml:space="preserve">  </w:t>
      </w:r>
      <w:r>
        <w:t>Белов,</w:t>
      </w:r>
      <w:r>
        <w:rPr>
          <w:spacing w:val="80"/>
          <w:w w:val="150"/>
        </w:rPr>
        <w:t xml:space="preserve">  </w:t>
      </w:r>
      <w:r>
        <w:t>В.В.</w:t>
      </w:r>
      <w:r>
        <w:rPr>
          <w:spacing w:val="80"/>
          <w:w w:val="150"/>
        </w:rPr>
        <w:t xml:space="preserve">  </w:t>
      </w:r>
      <w:r>
        <w:t>Быков,</w:t>
      </w:r>
      <w:r>
        <w:rPr>
          <w:spacing w:val="80"/>
          <w:w w:val="150"/>
        </w:rPr>
        <w:t xml:space="preserve">  </w:t>
      </w:r>
      <w:r>
        <w:t>Ф.А.</w:t>
      </w:r>
      <w:r>
        <w:rPr>
          <w:spacing w:val="80"/>
          <w:w w:val="150"/>
        </w:rPr>
        <w:t xml:space="preserve">  </w:t>
      </w:r>
      <w:r>
        <w:t>Искандер,</w:t>
      </w:r>
      <w:r>
        <w:rPr>
          <w:spacing w:val="80"/>
          <w:w w:val="150"/>
        </w:rPr>
        <w:t xml:space="preserve">  </w:t>
      </w:r>
      <w:r>
        <w:t>Ю.П.</w:t>
      </w:r>
      <w:r>
        <w:rPr>
          <w:spacing w:val="80"/>
          <w:w w:val="150"/>
        </w:rPr>
        <w:t xml:space="preserve">  </w:t>
      </w:r>
      <w:r>
        <w:t>Казаков, В.Л. Кондратьев, Е.И. Носов, А.Н. и Б.Н. Стругацкие, В.Ф. Тендряков), не менее трёх поэтов по выбору (в том числе Р.Г. Гамзатов, О.Ф. Берггольц, И.А. Бр</w:t>
      </w:r>
      <w:r w:rsidR="00590F13">
        <w:t>одский, А.А. Вознесенский, В.С.</w:t>
      </w:r>
      <w:r>
        <w:rPr>
          <w:spacing w:val="-2"/>
        </w:rPr>
        <w:t>Высоцкий,</w:t>
      </w:r>
      <w:r>
        <w:rPr>
          <w:spacing w:val="-4"/>
        </w:rPr>
        <w:t>Е.А.</w:t>
      </w:r>
      <w:r>
        <w:rPr>
          <w:spacing w:val="-2"/>
        </w:rPr>
        <w:t>Евтушенко,</w:t>
      </w:r>
      <w:r>
        <w:rPr>
          <w:spacing w:val="-4"/>
        </w:rPr>
        <w:t>Н.А.</w:t>
      </w:r>
      <w:r>
        <w:rPr>
          <w:spacing w:val="-2"/>
        </w:rPr>
        <w:t xml:space="preserve">Заболоцкий, </w:t>
      </w:r>
      <w:r>
        <w:t>Ю.П. Кузнецов, А.С. Кушнер, Б.Ш. Окуджава, Р.И. Рождественский, Н.М. Рубцов), Гомера, М. Сервантеса, У. Шекспира;</w:t>
      </w:r>
    </w:p>
    <w:p w14:paraId="18C008EC" w14:textId="77777777" w:rsidR="0092247A" w:rsidRDefault="00C96EE1" w:rsidP="000F08BB">
      <w:pPr>
        <w:pStyle w:val="a4"/>
        <w:numPr>
          <w:ilvl w:val="0"/>
          <w:numId w:val="57"/>
        </w:numPr>
        <w:tabs>
          <w:tab w:val="left" w:pos="1428"/>
          <w:tab w:val="left" w:pos="9781"/>
        </w:tabs>
        <w:ind w:left="567" w:right="279" w:firstLine="0"/>
        <w:rPr>
          <w:sz w:val="24"/>
        </w:rPr>
      </w:pPr>
      <w:r>
        <w:rPr>
          <w:sz w:val="24"/>
        </w:rPr>
        <w:t>понимание</w:t>
      </w:r>
      <w:r>
        <w:rPr>
          <w:spacing w:val="-2"/>
          <w:sz w:val="24"/>
        </w:rPr>
        <w:t xml:space="preserve"> </w:t>
      </w:r>
      <w:r>
        <w:rPr>
          <w:sz w:val="24"/>
        </w:rPr>
        <w:t>важности чтения</w:t>
      </w:r>
      <w:r>
        <w:rPr>
          <w:spacing w:val="-3"/>
          <w:sz w:val="24"/>
        </w:rPr>
        <w:t xml:space="preserve"> </w:t>
      </w:r>
      <w:r>
        <w:rPr>
          <w:sz w:val="24"/>
        </w:rPr>
        <w:t>и изучения</w:t>
      </w:r>
      <w:r>
        <w:rPr>
          <w:spacing w:val="-1"/>
          <w:sz w:val="24"/>
        </w:rPr>
        <w:t xml:space="preserve"> </w:t>
      </w:r>
      <w:r>
        <w:rPr>
          <w:sz w:val="24"/>
        </w:rPr>
        <w:t>произведений устного</w:t>
      </w:r>
      <w:r>
        <w:rPr>
          <w:spacing w:val="-1"/>
          <w:sz w:val="24"/>
        </w:rPr>
        <w:t xml:space="preserve"> </w:t>
      </w:r>
      <w:r>
        <w:rPr>
          <w:sz w:val="24"/>
        </w:rPr>
        <w:t>народного</w:t>
      </w:r>
      <w:r>
        <w:rPr>
          <w:spacing w:val="-1"/>
          <w:sz w:val="24"/>
        </w:rPr>
        <w:t xml:space="preserve"> </w:t>
      </w:r>
      <w:r>
        <w:rPr>
          <w:sz w:val="24"/>
        </w:rPr>
        <w:t>творчества</w:t>
      </w:r>
      <w:r>
        <w:rPr>
          <w:spacing w:val="-2"/>
          <w:sz w:val="24"/>
        </w:rPr>
        <w:t xml:space="preserve"> </w:t>
      </w:r>
      <w:r>
        <w:rPr>
          <w:sz w:val="24"/>
        </w:rPr>
        <w:t>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1A23032E" w14:textId="77777777" w:rsidR="0092247A" w:rsidRDefault="00C96EE1" w:rsidP="000F08BB">
      <w:pPr>
        <w:pStyle w:val="a4"/>
        <w:numPr>
          <w:ilvl w:val="0"/>
          <w:numId w:val="57"/>
        </w:numPr>
        <w:tabs>
          <w:tab w:val="left" w:pos="1560"/>
          <w:tab w:val="left" w:pos="9781"/>
        </w:tabs>
        <w:spacing w:before="1"/>
        <w:ind w:left="567" w:right="279" w:firstLine="0"/>
        <w:rPr>
          <w:sz w:val="24"/>
        </w:rPr>
      </w:pPr>
      <w:r>
        <w:rPr>
          <w:sz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4C3DAD17" w14:textId="77777777" w:rsidR="0092247A" w:rsidRDefault="00C96EE1" w:rsidP="000F08BB">
      <w:pPr>
        <w:pStyle w:val="a4"/>
        <w:numPr>
          <w:ilvl w:val="0"/>
          <w:numId w:val="57"/>
        </w:numPr>
        <w:tabs>
          <w:tab w:val="left" w:pos="1450"/>
          <w:tab w:val="left" w:pos="9781"/>
        </w:tabs>
        <w:ind w:left="567" w:right="279" w:firstLine="0"/>
        <w:rPr>
          <w:sz w:val="24"/>
        </w:rPr>
      </w:pPr>
      <w:r>
        <w:rPr>
          <w:sz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752619BA" w14:textId="77777777" w:rsidR="0092247A" w:rsidRDefault="00C96EE1" w:rsidP="000F08BB">
      <w:pPr>
        <w:pStyle w:val="a4"/>
        <w:numPr>
          <w:ilvl w:val="0"/>
          <w:numId w:val="57"/>
        </w:numPr>
        <w:tabs>
          <w:tab w:val="left" w:pos="1622"/>
          <w:tab w:val="left" w:pos="9781"/>
        </w:tabs>
        <w:ind w:left="567" w:right="279" w:firstLine="0"/>
        <w:rPr>
          <w:sz w:val="24"/>
        </w:rPr>
      </w:pPr>
      <w:r>
        <w:rPr>
          <w:sz w:val="24"/>
        </w:rPr>
        <w:t>овладение умением использовать словари и справочники, в том числе информационно-справочные</w:t>
      </w:r>
      <w:r>
        <w:rPr>
          <w:spacing w:val="-3"/>
          <w:sz w:val="24"/>
        </w:rPr>
        <w:t xml:space="preserve"> </w:t>
      </w:r>
      <w:r>
        <w:rPr>
          <w:sz w:val="24"/>
        </w:rPr>
        <w:t>системы</w:t>
      </w:r>
      <w:r>
        <w:rPr>
          <w:spacing w:val="-2"/>
          <w:sz w:val="24"/>
        </w:rPr>
        <w:t xml:space="preserve"> </w:t>
      </w:r>
      <w:r>
        <w:rPr>
          <w:sz w:val="24"/>
        </w:rPr>
        <w:t>в электронной форме,</w:t>
      </w:r>
      <w:r>
        <w:rPr>
          <w:spacing w:val="-1"/>
          <w:sz w:val="24"/>
        </w:rPr>
        <w:t xml:space="preserve"> </w:t>
      </w:r>
      <w:r>
        <w:rPr>
          <w:sz w:val="24"/>
        </w:rPr>
        <w:t>подбирать</w:t>
      </w:r>
      <w:r>
        <w:rPr>
          <w:spacing w:val="-1"/>
          <w:sz w:val="24"/>
        </w:rPr>
        <w:t xml:space="preserve"> </w:t>
      </w:r>
      <w:r>
        <w:rPr>
          <w:sz w:val="24"/>
        </w:rPr>
        <w:t>проверенные</w:t>
      </w:r>
      <w:r>
        <w:rPr>
          <w:spacing w:val="-3"/>
          <w:sz w:val="24"/>
        </w:rPr>
        <w:t xml:space="preserve"> </w:t>
      </w:r>
      <w:r>
        <w:rPr>
          <w:sz w:val="24"/>
        </w:rPr>
        <w:t>источники в</w:t>
      </w:r>
    </w:p>
    <w:p w14:paraId="51B5F49F" w14:textId="77777777" w:rsidR="0092247A" w:rsidRDefault="00C96EE1" w:rsidP="00590F13">
      <w:pPr>
        <w:pStyle w:val="a3"/>
        <w:tabs>
          <w:tab w:val="left" w:pos="9215"/>
          <w:tab w:val="left" w:pos="9781"/>
        </w:tabs>
        <w:spacing w:before="70"/>
        <w:ind w:left="567" w:right="279" w:firstLine="0"/>
      </w:pPr>
      <w:r>
        <w:t xml:space="preserve">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w:t>
      </w:r>
      <w:r>
        <w:rPr>
          <w:spacing w:val="-2"/>
        </w:rPr>
        <w:t>информационно-коммуникационны</w:t>
      </w:r>
      <w:r w:rsidR="00590F13">
        <w:rPr>
          <w:spacing w:val="-2"/>
        </w:rPr>
        <w:t xml:space="preserve">е </w:t>
      </w:r>
      <w:r>
        <w:rPr>
          <w:spacing w:val="-2"/>
        </w:rPr>
        <w:t>технологии</w:t>
      </w:r>
      <w:r w:rsidR="00590F13">
        <w:t xml:space="preserve"> </w:t>
      </w:r>
      <w:r>
        <w:t>(далее</w:t>
      </w:r>
      <w:r>
        <w:rPr>
          <w:spacing w:val="-6"/>
        </w:rPr>
        <w:t xml:space="preserve"> </w:t>
      </w:r>
      <w:r>
        <w:t>–</w:t>
      </w:r>
      <w:r>
        <w:rPr>
          <w:spacing w:val="-3"/>
        </w:rPr>
        <w:t xml:space="preserve"> </w:t>
      </w:r>
      <w:r>
        <w:t>ИКТ),</w:t>
      </w:r>
      <w:r>
        <w:rPr>
          <w:spacing w:val="-3"/>
        </w:rPr>
        <w:t xml:space="preserve"> </w:t>
      </w:r>
      <w:r>
        <w:t>соблюдать</w:t>
      </w:r>
      <w:r>
        <w:rPr>
          <w:spacing w:val="-1"/>
        </w:rPr>
        <w:t xml:space="preserve"> </w:t>
      </w:r>
      <w:r>
        <w:t>правила</w:t>
      </w:r>
      <w:r>
        <w:rPr>
          <w:spacing w:val="-4"/>
        </w:rPr>
        <w:t xml:space="preserve"> </w:t>
      </w:r>
      <w:r>
        <w:t>информационной</w:t>
      </w:r>
      <w:r>
        <w:rPr>
          <w:spacing w:val="-4"/>
        </w:rPr>
        <w:t xml:space="preserve"> </w:t>
      </w:r>
      <w:r>
        <w:rPr>
          <w:spacing w:val="-2"/>
        </w:rPr>
        <w:t>безопасности.</w:t>
      </w:r>
    </w:p>
    <w:p w14:paraId="4C7661EF" w14:textId="77777777" w:rsidR="0092247A" w:rsidRDefault="00C96EE1" w:rsidP="000F08BB">
      <w:pPr>
        <w:pStyle w:val="a4"/>
        <w:numPr>
          <w:ilvl w:val="3"/>
          <w:numId w:val="157"/>
        </w:numPr>
        <w:tabs>
          <w:tab w:val="left" w:pos="1767"/>
          <w:tab w:val="left" w:pos="9781"/>
        </w:tabs>
        <w:ind w:left="567" w:right="279" w:firstLine="0"/>
        <w:rPr>
          <w:sz w:val="24"/>
        </w:rPr>
      </w:pPr>
      <w:r>
        <w:rPr>
          <w:sz w:val="24"/>
        </w:rPr>
        <w:t>Предметные</w:t>
      </w:r>
      <w:r>
        <w:rPr>
          <w:spacing w:val="65"/>
          <w:sz w:val="24"/>
        </w:rPr>
        <w:t xml:space="preserve">   </w:t>
      </w:r>
      <w:r>
        <w:rPr>
          <w:sz w:val="24"/>
        </w:rPr>
        <w:t>результаты</w:t>
      </w:r>
      <w:r>
        <w:rPr>
          <w:spacing w:val="65"/>
          <w:sz w:val="24"/>
        </w:rPr>
        <w:t xml:space="preserve">   </w:t>
      </w:r>
      <w:r>
        <w:rPr>
          <w:sz w:val="24"/>
        </w:rPr>
        <w:t>изучения</w:t>
      </w:r>
      <w:r>
        <w:rPr>
          <w:spacing w:val="66"/>
          <w:sz w:val="24"/>
        </w:rPr>
        <w:t xml:space="preserve">   </w:t>
      </w:r>
      <w:r>
        <w:rPr>
          <w:sz w:val="24"/>
        </w:rPr>
        <w:t>литературы.</w:t>
      </w:r>
      <w:r>
        <w:rPr>
          <w:spacing w:val="64"/>
          <w:sz w:val="24"/>
        </w:rPr>
        <w:t xml:space="preserve">   </w:t>
      </w:r>
      <w:r>
        <w:rPr>
          <w:sz w:val="24"/>
        </w:rPr>
        <w:t>К</w:t>
      </w:r>
      <w:r>
        <w:rPr>
          <w:spacing w:val="65"/>
          <w:sz w:val="24"/>
        </w:rPr>
        <w:t xml:space="preserve">   </w:t>
      </w:r>
      <w:r>
        <w:rPr>
          <w:sz w:val="24"/>
        </w:rPr>
        <w:t>концу</w:t>
      </w:r>
      <w:r>
        <w:rPr>
          <w:spacing w:val="80"/>
          <w:w w:val="150"/>
          <w:sz w:val="24"/>
        </w:rPr>
        <w:t xml:space="preserve">  </w:t>
      </w:r>
      <w:r>
        <w:rPr>
          <w:sz w:val="24"/>
        </w:rPr>
        <w:t>обучения в 5 классе обучающийся научится:</w:t>
      </w:r>
    </w:p>
    <w:p w14:paraId="7497F66C" w14:textId="77777777" w:rsidR="0092247A" w:rsidRDefault="00C96EE1" w:rsidP="000F08BB">
      <w:pPr>
        <w:pStyle w:val="a4"/>
        <w:numPr>
          <w:ilvl w:val="0"/>
          <w:numId w:val="56"/>
        </w:numPr>
        <w:tabs>
          <w:tab w:val="left" w:pos="1306"/>
          <w:tab w:val="left" w:pos="9781"/>
        </w:tabs>
        <w:ind w:left="567" w:right="279" w:firstLine="0"/>
        <w:rPr>
          <w:sz w:val="24"/>
        </w:rPr>
      </w:pPr>
      <w:r>
        <w:rPr>
          <w:sz w:val="24"/>
        </w:rPr>
        <w:t>начальным</w:t>
      </w:r>
      <w:r>
        <w:rPr>
          <w:spacing w:val="70"/>
          <w:sz w:val="24"/>
        </w:rPr>
        <w:t xml:space="preserve">   </w:t>
      </w:r>
      <w:r>
        <w:rPr>
          <w:sz w:val="24"/>
        </w:rPr>
        <w:t>представлениям</w:t>
      </w:r>
      <w:r>
        <w:rPr>
          <w:spacing w:val="70"/>
          <w:sz w:val="24"/>
        </w:rPr>
        <w:t xml:space="preserve">   </w:t>
      </w:r>
      <w:r>
        <w:rPr>
          <w:sz w:val="24"/>
        </w:rPr>
        <w:t>об</w:t>
      </w:r>
      <w:r>
        <w:rPr>
          <w:spacing w:val="70"/>
          <w:sz w:val="24"/>
        </w:rPr>
        <w:t xml:space="preserve">   </w:t>
      </w:r>
      <w:r>
        <w:rPr>
          <w:sz w:val="24"/>
        </w:rPr>
        <w:t>общечеловеческой</w:t>
      </w:r>
      <w:r>
        <w:rPr>
          <w:spacing w:val="71"/>
          <w:sz w:val="24"/>
        </w:rPr>
        <w:t xml:space="preserve">   </w:t>
      </w:r>
      <w:r>
        <w:rPr>
          <w:sz w:val="24"/>
        </w:rPr>
        <w:t>ценности</w:t>
      </w:r>
      <w:r>
        <w:rPr>
          <w:spacing w:val="71"/>
          <w:sz w:val="24"/>
        </w:rPr>
        <w:t xml:space="preserve">   </w:t>
      </w:r>
      <w:r>
        <w:rPr>
          <w:sz w:val="24"/>
        </w:rPr>
        <w:t>литературы и её роли в воспитании любви к Родине и дружбы между народами Российской Федерации;</w:t>
      </w:r>
    </w:p>
    <w:p w14:paraId="04D57CF5" w14:textId="77777777" w:rsidR="0092247A" w:rsidRDefault="00C96EE1" w:rsidP="000F08BB">
      <w:pPr>
        <w:pStyle w:val="a4"/>
        <w:numPr>
          <w:ilvl w:val="0"/>
          <w:numId w:val="56"/>
        </w:numPr>
        <w:tabs>
          <w:tab w:val="left" w:pos="1306"/>
          <w:tab w:val="left" w:pos="9781"/>
        </w:tabs>
        <w:ind w:left="567" w:right="279" w:firstLine="0"/>
        <w:rPr>
          <w:sz w:val="24"/>
        </w:rPr>
      </w:pPr>
      <w:r>
        <w:rPr>
          <w:sz w:val="24"/>
        </w:rPr>
        <w:t>понимать, что литература — это вид искусства и что художественный текст отличается от текста научного, делового, публицистического;</w:t>
      </w:r>
    </w:p>
    <w:p w14:paraId="0D276FE4" w14:textId="77777777" w:rsidR="0092247A" w:rsidRDefault="00C96EE1" w:rsidP="000F08BB">
      <w:pPr>
        <w:pStyle w:val="a4"/>
        <w:numPr>
          <w:ilvl w:val="0"/>
          <w:numId w:val="56"/>
        </w:numPr>
        <w:tabs>
          <w:tab w:val="left" w:pos="1306"/>
          <w:tab w:val="left" w:pos="9781"/>
        </w:tabs>
        <w:ind w:left="567" w:right="279" w:firstLine="0"/>
        <w:rPr>
          <w:sz w:val="24"/>
        </w:rPr>
      </w:pPr>
      <w:r>
        <w:rPr>
          <w:sz w:val="24"/>
        </w:rPr>
        <w:t>владеть элементарными умениями воспринимать, анализировать, интерпретировать и оценивать прочитанные произведения:</w:t>
      </w:r>
    </w:p>
    <w:p w14:paraId="3CFC29BD" w14:textId="77777777" w:rsidR="0092247A" w:rsidRDefault="00C96EE1" w:rsidP="000F08BB">
      <w:pPr>
        <w:pStyle w:val="a4"/>
        <w:numPr>
          <w:ilvl w:val="0"/>
          <w:numId w:val="56"/>
        </w:numPr>
        <w:tabs>
          <w:tab w:val="left" w:pos="1306"/>
          <w:tab w:val="left" w:pos="9781"/>
        </w:tabs>
        <w:ind w:left="567" w:right="279" w:firstLine="0"/>
        <w:rPr>
          <w:sz w:val="24"/>
        </w:rPr>
      </w:pPr>
      <w:r>
        <w:rPr>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30D9FC12" w14:textId="77777777" w:rsidR="0092247A" w:rsidRDefault="00C96EE1" w:rsidP="000F08BB">
      <w:pPr>
        <w:pStyle w:val="a4"/>
        <w:numPr>
          <w:ilvl w:val="0"/>
          <w:numId w:val="56"/>
        </w:numPr>
        <w:tabs>
          <w:tab w:val="left" w:pos="1306"/>
          <w:tab w:val="left" w:pos="9781"/>
        </w:tabs>
        <w:ind w:left="567" w:right="279" w:firstLine="0"/>
        <w:rPr>
          <w:sz w:val="24"/>
        </w:rPr>
      </w:pPr>
      <w:r>
        <w:rPr>
          <w:sz w:val="24"/>
        </w:rPr>
        <w:t>понимать</w:t>
      </w:r>
      <w:r>
        <w:rPr>
          <w:spacing w:val="80"/>
          <w:sz w:val="24"/>
        </w:rPr>
        <w:t xml:space="preserve">    </w:t>
      </w:r>
      <w:r>
        <w:rPr>
          <w:sz w:val="24"/>
        </w:rPr>
        <w:t>смысловое</w:t>
      </w:r>
      <w:r>
        <w:rPr>
          <w:spacing w:val="80"/>
          <w:sz w:val="24"/>
        </w:rPr>
        <w:t xml:space="preserve">    </w:t>
      </w:r>
      <w:r>
        <w:rPr>
          <w:sz w:val="24"/>
        </w:rPr>
        <w:t>наполнение</w:t>
      </w:r>
      <w:r>
        <w:rPr>
          <w:spacing w:val="80"/>
          <w:sz w:val="24"/>
        </w:rPr>
        <w:t xml:space="preserve">    </w:t>
      </w:r>
      <w:r>
        <w:rPr>
          <w:sz w:val="24"/>
        </w:rPr>
        <w:t>теоретико-литературных</w:t>
      </w:r>
      <w:r>
        <w:rPr>
          <w:spacing w:val="80"/>
          <w:sz w:val="24"/>
        </w:rPr>
        <w:t xml:space="preserve">    </w:t>
      </w:r>
      <w:r>
        <w:rPr>
          <w:sz w:val="24"/>
        </w:rPr>
        <w:t>понятий</w:t>
      </w:r>
      <w:r>
        <w:rPr>
          <w:spacing w:val="40"/>
          <w:sz w:val="24"/>
        </w:rPr>
        <w:t xml:space="preserve"> </w:t>
      </w:r>
      <w:r>
        <w:rPr>
          <w:sz w:val="24"/>
        </w:rPr>
        <w:t>и учиться использовать в процессе анализа и интерпретации произведений таких теоретико- 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5A81229" w14:textId="77777777" w:rsidR="0092247A" w:rsidRDefault="00C96EE1" w:rsidP="000F08BB">
      <w:pPr>
        <w:pStyle w:val="a4"/>
        <w:numPr>
          <w:ilvl w:val="0"/>
          <w:numId w:val="56"/>
        </w:numPr>
        <w:tabs>
          <w:tab w:val="left" w:pos="1134"/>
          <w:tab w:val="left" w:pos="2127"/>
          <w:tab w:val="left" w:pos="9781"/>
        </w:tabs>
        <w:spacing w:before="1"/>
        <w:ind w:left="567" w:right="279" w:firstLine="0"/>
        <w:rPr>
          <w:sz w:val="24"/>
        </w:rPr>
      </w:pPr>
      <w:r>
        <w:rPr>
          <w:sz w:val="24"/>
        </w:rPr>
        <w:t>сопоставлять</w:t>
      </w:r>
      <w:r>
        <w:rPr>
          <w:spacing w:val="-5"/>
          <w:sz w:val="24"/>
        </w:rPr>
        <w:t xml:space="preserve"> </w:t>
      </w:r>
      <w:r>
        <w:rPr>
          <w:sz w:val="24"/>
        </w:rPr>
        <w:t>темы</w:t>
      </w:r>
      <w:r>
        <w:rPr>
          <w:spacing w:val="-3"/>
          <w:sz w:val="24"/>
        </w:rPr>
        <w:t xml:space="preserve"> </w:t>
      </w:r>
      <w:r>
        <w:rPr>
          <w:sz w:val="24"/>
        </w:rPr>
        <w:t>и</w:t>
      </w:r>
      <w:r>
        <w:rPr>
          <w:spacing w:val="-3"/>
          <w:sz w:val="24"/>
        </w:rPr>
        <w:t xml:space="preserve"> </w:t>
      </w:r>
      <w:r>
        <w:rPr>
          <w:sz w:val="24"/>
        </w:rPr>
        <w:t>сюжеты</w:t>
      </w:r>
      <w:r>
        <w:rPr>
          <w:spacing w:val="-3"/>
          <w:sz w:val="24"/>
        </w:rPr>
        <w:t xml:space="preserve"> </w:t>
      </w:r>
      <w:r>
        <w:rPr>
          <w:sz w:val="24"/>
        </w:rPr>
        <w:t>произведений,</w:t>
      </w:r>
      <w:r>
        <w:rPr>
          <w:spacing w:val="-6"/>
          <w:sz w:val="24"/>
        </w:rPr>
        <w:t xml:space="preserve"> </w:t>
      </w:r>
      <w:r>
        <w:rPr>
          <w:sz w:val="24"/>
        </w:rPr>
        <w:t>образы</w:t>
      </w:r>
      <w:r>
        <w:rPr>
          <w:spacing w:val="-2"/>
          <w:sz w:val="24"/>
        </w:rPr>
        <w:t xml:space="preserve"> персонажей;</w:t>
      </w:r>
    </w:p>
    <w:p w14:paraId="0BCD7DA6" w14:textId="77777777" w:rsidR="0092247A" w:rsidRDefault="00C96EE1" w:rsidP="000F08BB">
      <w:pPr>
        <w:pStyle w:val="a4"/>
        <w:numPr>
          <w:ilvl w:val="0"/>
          <w:numId w:val="56"/>
        </w:numPr>
        <w:tabs>
          <w:tab w:val="left" w:pos="1134"/>
          <w:tab w:val="left" w:pos="2127"/>
          <w:tab w:val="left" w:pos="9781"/>
        </w:tabs>
        <w:ind w:left="567" w:right="279" w:firstLine="0"/>
        <w:rPr>
          <w:sz w:val="24"/>
        </w:rPr>
      </w:pPr>
      <w:r>
        <w:rPr>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6559F91B" w14:textId="77777777" w:rsidR="0092247A" w:rsidRDefault="00C96EE1" w:rsidP="000F08BB">
      <w:pPr>
        <w:pStyle w:val="a4"/>
        <w:numPr>
          <w:ilvl w:val="0"/>
          <w:numId w:val="56"/>
        </w:numPr>
        <w:tabs>
          <w:tab w:val="left" w:pos="1134"/>
          <w:tab w:val="left" w:pos="2127"/>
          <w:tab w:val="left" w:pos="9781"/>
        </w:tabs>
        <w:ind w:left="567" w:right="279" w:firstLine="0"/>
        <w:rPr>
          <w:sz w:val="24"/>
        </w:rPr>
      </w:pPr>
      <w:r>
        <w:rPr>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47B67CAA" w14:textId="77777777" w:rsidR="0092247A" w:rsidRDefault="00C96EE1" w:rsidP="000F08BB">
      <w:pPr>
        <w:pStyle w:val="a4"/>
        <w:numPr>
          <w:ilvl w:val="0"/>
          <w:numId w:val="56"/>
        </w:numPr>
        <w:tabs>
          <w:tab w:val="left" w:pos="1134"/>
          <w:tab w:val="left" w:pos="1939"/>
          <w:tab w:val="left" w:pos="2127"/>
          <w:tab w:val="left" w:pos="3477"/>
          <w:tab w:val="left" w:pos="4365"/>
          <w:tab w:val="left" w:pos="5883"/>
          <w:tab w:val="left" w:pos="6783"/>
          <w:tab w:val="left" w:pos="8908"/>
          <w:tab w:val="left" w:pos="9781"/>
        </w:tabs>
        <w:ind w:left="567" w:right="279" w:firstLine="0"/>
        <w:rPr>
          <w:sz w:val="24"/>
        </w:rPr>
      </w:pPr>
      <w:r>
        <w:rPr>
          <w:sz w:val="24"/>
        </w:rPr>
        <w:t xml:space="preserve">пересказывать прочитанное произведение, используя подробный, сжатый, выборочный </w:t>
      </w:r>
      <w:r>
        <w:rPr>
          <w:spacing w:val="-2"/>
          <w:sz w:val="24"/>
        </w:rPr>
        <w:t>пересказ,</w:t>
      </w:r>
      <w:r w:rsidR="00590F13">
        <w:rPr>
          <w:sz w:val="24"/>
        </w:rPr>
        <w:t xml:space="preserve"> </w:t>
      </w:r>
      <w:r>
        <w:rPr>
          <w:spacing w:val="-2"/>
          <w:sz w:val="24"/>
        </w:rPr>
        <w:t>отвечать</w:t>
      </w:r>
      <w:r w:rsidR="00590F13">
        <w:rPr>
          <w:sz w:val="24"/>
        </w:rPr>
        <w:t xml:space="preserve"> </w:t>
      </w:r>
      <w:r>
        <w:rPr>
          <w:spacing w:val="-6"/>
          <w:sz w:val="24"/>
        </w:rPr>
        <w:t>на</w:t>
      </w:r>
      <w:r>
        <w:rPr>
          <w:sz w:val="24"/>
        </w:rPr>
        <w:tab/>
      </w:r>
      <w:r>
        <w:rPr>
          <w:spacing w:val="-2"/>
          <w:sz w:val="24"/>
        </w:rPr>
        <w:t>вопросы</w:t>
      </w:r>
      <w:r w:rsidR="00590F13">
        <w:rPr>
          <w:sz w:val="24"/>
        </w:rPr>
        <w:t xml:space="preserve"> </w:t>
      </w:r>
      <w:r>
        <w:rPr>
          <w:spacing w:val="-6"/>
          <w:sz w:val="24"/>
        </w:rPr>
        <w:t>по</w:t>
      </w:r>
      <w:r w:rsidR="00590F13">
        <w:rPr>
          <w:sz w:val="24"/>
        </w:rPr>
        <w:t xml:space="preserve"> </w:t>
      </w:r>
      <w:r>
        <w:rPr>
          <w:spacing w:val="-2"/>
          <w:sz w:val="24"/>
        </w:rPr>
        <w:t>прочитанному</w:t>
      </w:r>
      <w:r w:rsidR="00590F13">
        <w:rPr>
          <w:sz w:val="24"/>
        </w:rPr>
        <w:t xml:space="preserve">  </w:t>
      </w:r>
      <w:r>
        <w:rPr>
          <w:spacing w:val="-2"/>
          <w:sz w:val="24"/>
        </w:rPr>
        <w:t xml:space="preserve">произведению </w:t>
      </w:r>
      <w:r>
        <w:rPr>
          <w:sz w:val="24"/>
        </w:rPr>
        <w:t>и с помощью учителя формулировать вопросы к тексту;</w:t>
      </w:r>
    </w:p>
    <w:p w14:paraId="3ED96943" w14:textId="77777777" w:rsidR="0092247A" w:rsidRDefault="00C96EE1" w:rsidP="000F08BB">
      <w:pPr>
        <w:pStyle w:val="a4"/>
        <w:numPr>
          <w:ilvl w:val="0"/>
          <w:numId w:val="56"/>
        </w:numPr>
        <w:tabs>
          <w:tab w:val="left" w:pos="1134"/>
          <w:tab w:val="left" w:pos="1428"/>
          <w:tab w:val="left" w:pos="2127"/>
          <w:tab w:val="left" w:pos="9781"/>
        </w:tabs>
        <w:ind w:left="567" w:right="279" w:firstLine="0"/>
        <w:rPr>
          <w:sz w:val="24"/>
        </w:rPr>
      </w:pPr>
      <w:r>
        <w:rPr>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35A81192" w14:textId="77777777" w:rsidR="0092247A" w:rsidRDefault="00C96EE1" w:rsidP="000F08BB">
      <w:pPr>
        <w:pStyle w:val="a4"/>
        <w:numPr>
          <w:ilvl w:val="0"/>
          <w:numId w:val="56"/>
        </w:numPr>
        <w:tabs>
          <w:tab w:val="left" w:pos="1134"/>
          <w:tab w:val="left" w:pos="1627"/>
          <w:tab w:val="left" w:pos="2127"/>
          <w:tab w:val="left" w:pos="9781"/>
        </w:tabs>
        <w:ind w:left="567" w:right="279" w:firstLine="0"/>
        <w:rPr>
          <w:sz w:val="24"/>
        </w:rPr>
      </w:pPr>
      <w:r>
        <w:rPr>
          <w:sz w:val="24"/>
        </w:rPr>
        <w:t>создавать</w:t>
      </w:r>
      <w:r>
        <w:rPr>
          <w:spacing w:val="71"/>
          <w:sz w:val="24"/>
        </w:rPr>
        <w:t xml:space="preserve">  </w:t>
      </w:r>
      <w:r>
        <w:rPr>
          <w:sz w:val="24"/>
        </w:rPr>
        <w:t>устные</w:t>
      </w:r>
      <w:r>
        <w:rPr>
          <w:spacing w:val="68"/>
          <w:sz w:val="24"/>
        </w:rPr>
        <w:t xml:space="preserve">  </w:t>
      </w:r>
      <w:r>
        <w:rPr>
          <w:sz w:val="24"/>
        </w:rPr>
        <w:t>и</w:t>
      </w:r>
      <w:r>
        <w:rPr>
          <w:spacing w:val="69"/>
          <w:sz w:val="24"/>
        </w:rPr>
        <w:t xml:space="preserve">  </w:t>
      </w:r>
      <w:r>
        <w:rPr>
          <w:sz w:val="24"/>
        </w:rPr>
        <w:t>письменные</w:t>
      </w:r>
      <w:r>
        <w:rPr>
          <w:spacing w:val="67"/>
          <w:sz w:val="24"/>
        </w:rPr>
        <w:t xml:space="preserve">  </w:t>
      </w:r>
      <w:r>
        <w:rPr>
          <w:sz w:val="24"/>
        </w:rPr>
        <w:t>высказывания</w:t>
      </w:r>
      <w:r>
        <w:rPr>
          <w:spacing w:val="68"/>
          <w:sz w:val="24"/>
        </w:rPr>
        <w:t xml:space="preserve">  </w:t>
      </w:r>
      <w:r>
        <w:rPr>
          <w:sz w:val="24"/>
        </w:rPr>
        <w:t>разных</w:t>
      </w:r>
      <w:r>
        <w:rPr>
          <w:spacing w:val="68"/>
          <w:sz w:val="24"/>
        </w:rPr>
        <w:t xml:space="preserve">  </w:t>
      </w:r>
      <w:r>
        <w:rPr>
          <w:sz w:val="24"/>
        </w:rPr>
        <w:t>жанров</w:t>
      </w:r>
      <w:r>
        <w:rPr>
          <w:spacing w:val="68"/>
          <w:sz w:val="24"/>
        </w:rPr>
        <w:t xml:space="preserve">  </w:t>
      </w:r>
      <w:r>
        <w:rPr>
          <w:sz w:val="24"/>
        </w:rPr>
        <w:t>объемом не менее 70 слов (с учётом литературного развития обучающихся);</w:t>
      </w:r>
    </w:p>
    <w:p w14:paraId="0BB6ECE7" w14:textId="77777777" w:rsidR="0092247A" w:rsidRDefault="00C96EE1" w:rsidP="000F08BB">
      <w:pPr>
        <w:pStyle w:val="a4"/>
        <w:numPr>
          <w:ilvl w:val="0"/>
          <w:numId w:val="56"/>
        </w:numPr>
        <w:tabs>
          <w:tab w:val="left" w:pos="1134"/>
          <w:tab w:val="left" w:pos="1426"/>
          <w:tab w:val="left" w:pos="2127"/>
          <w:tab w:val="left" w:pos="9781"/>
        </w:tabs>
        <w:ind w:left="567" w:right="279" w:firstLine="0"/>
        <w:rPr>
          <w:sz w:val="24"/>
        </w:rPr>
      </w:pPr>
      <w:r>
        <w:rPr>
          <w:sz w:val="24"/>
        </w:rPr>
        <w:t>владеть начальными умениями интерпретации и оценки текстуально изученных произведений фольклора и литературы;</w:t>
      </w:r>
    </w:p>
    <w:p w14:paraId="03AB0BC0" w14:textId="77777777" w:rsidR="0092247A" w:rsidRDefault="00C96EE1" w:rsidP="000F08BB">
      <w:pPr>
        <w:pStyle w:val="a4"/>
        <w:numPr>
          <w:ilvl w:val="0"/>
          <w:numId w:val="56"/>
        </w:numPr>
        <w:tabs>
          <w:tab w:val="left" w:pos="1134"/>
          <w:tab w:val="left" w:pos="1426"/>
          <w:tab w:val="left" w:pos="2127"/>
          <w:tab w:val="left" w:pos="9781"/>
        </w:tabs>
        <w:spacing w:before="1"/>
        <w:ind w:left="567" w:right="279" w:firstLine="0"/>
        <w:rPr>
          <w:sz w:val="24"/>
        </w:rPr>
      </w:pPr>
      <w:r>
        <w:rPr>
          <w:sz w:val="24"/>
        </w:rPr>
        <w:lastRenderedPageBreak/>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3EE7035" w14:textId="77777777" w:rsidR="0092247A" w:rsidRDefault="00C96EE1" w:rsidP="000F08BB">
      <w:pPr>
        <w:pStyle w:val="a4"/>
        <w:numPr>
          <w:ilvl w:val="0"/>
          <w:numId w:val="56"/>
        </w:numPr>
        <w:tabs>
          <w:tab w:val="left" w:pos="1134"/>
          <w:tab w:val="left" w:pos="1426"/>
          <w:tab w:val="left" w:pos="2127"/>
          <w:tab w:val="left" w:pos="9781"/>
        </w:tabs>
        <w:ind w:left="567" w:right="279" w:firstLine="0"/>
        <w:rPr>
          <w:sz w:val="24"/>
        </w:rPr>
      </w:pPr>
      <w:r>
        <w:rPr>
          <w:sz w:val="24"/>
        </w:rPr>
        <w:t>планировать с помощью учителя собственное досуговое чтение, расширять свой круг чтения,</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за</w:t>
      </w:r>
      <w:r>
        <w:rPr>
          <w:spacing w:val="80"/>
          <w:sz w:val="24"/>
        </w:rPr>
        <w:t xml:space="preserve">   </w:t>
      </w:r>
      <w:r>
        <w:rPr>
          <w:sz w:val="24"/>
        </w:rPr>
        <w:t>счёт</w:t>
      </w:r>
      <w:r>
        <w:rPr>
          <w:spacing w:val="80"/>
          <w:sz w:val="24"/>
        </w:rPr>
        <w:t xml:space="preserve">   </w:t>
      </w:r>
      <w:r>
        <w:rPr>
          <w:sz w:val="24"/>
        </w:rPr>
        <w:t>произведений</w:t>
      </w:r>
      <w:r>
        <w:rPr>
          <w:spacing w:val="80"/>
          <w:sz w:val="24"/>
        </w:rPr>
        <w:t xml:space="preserve">   </w:t>
      </w:r>
      <w:r>
        <w:rPr>
          <w:sz w:val="24"/>
        </w:rPr>
        <w:t>современной</w:t>
      </w:r>
      <w:r>
        <w:rPr>
          <w:spacing w:val="80"/>
          <w:sz w:val="24"/>
        </w:rPr>
        <w:t xml:space="preserve">   </w:t>
      </w:r>
      <w:r>
        <w:rPr>
          <w:sz w:val="24"/>
        </w:rPr>
        <w:t>литературы для детей и подростков;</w:t>
      </w:r>
    </w:p>
    <w:p w14:paraId="7D538894" w14:textId="77777777" w:rsidR="0092247A" w:rsidRDefault="00C96EE1" w:rsidP="000F08BB">
      <w:pPr>
        <w:pStyle w:val="a4"/>
        <w:numPr>
          <w:ilvl w:val="0"/>
          <w:numId w:val="56"/>
        </w:numPr>
        <w:tabs>
          <w:tab w:val="left" w:pos="1134"/>
          <w:tab w:val="left" w:pos="1428"/>
          <w:tab w:val="left" w:pos="2127"/>
          <w:tab w:val="left" w:pos="9781"/>
        </w:tabs>
        <w:ind w:left="567" w:right="279" w:firstLine="0"/>
        <w:rPr>
          <w:sz w:val="24"/>
        </w:rPr>
      </w:pPr>
      <w:r>
        <w:rPr>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8AB821E" w14:textId="77777777" w:rsidR="0092247A" w:rsidRDefault="00C96EE1" w:rsidP="000F08BB">
      <w:pPr>
        <w:pStyle w:val="a4"/>
        <w:numPr>
          <w:ilvl w:val="0"/>
          <w:numId w:val="56"/>
        </w:numPr>
        <w:tabs>
          <w:tab w:val="left" w:pos="1134"/>
          <w:tab w:val="left" w:pos="1426"/>
          <w:tab w:val="left" w:pos="2127"/>
          <w:tab w:val="left" w:pos="9781"/>
        </w:tabs>
        <w:ind w:left="567" w:right="279" w:firstLine="0"/>
        <w:rPr>
          <w:sz w:val="24"/>
        </w:rPr>
      </w:pPr>
      <w:r>
        <w:rPr>
          <w:sz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6AB5F30" w14:textId="77777777" w:rsidR="0092247A" w:rsidRDefault="00C96EE1" w:rsidP="000F08BB">
      <w:pPr>
        <w:pStyle w:val="a4"/>
        <w:numPr>
          <w:ilvl w:val="3"/>
          <w:numId w:val="157"/>
        </w:numPr>
        <w:tabs>
          <w:tab w:val="left" w:pos="1134"/>
          <w:tab w:val="left" w:pos="1767"/>
          <w:tab w:val="left" w:pos="2127"/>
          <w:tab w:val="left" w:pos="9781"/>
        </w:tabs>
        <w:spacing w:before="1"/>
        <w:ind w:left="426" w:right="279" w:hanging="3"/>
        <w:rPr>
          <w:sz w:val="24"/>
        </w:rPr>
      </w:pPr>
      <w:r>
        <w:rPr>
          <w:sz w:val="24"/>
        </w:rPr>
        <w:t>Предметные</w:t>
      </w:r>
      <w:r>
        <w:rPr>
          <w:spacing w:val="65"/>
          <w:sz w:val="24"/>
        </w:rPr>
        <w:t xml:space="preserve">   </w:t>
      </w:r>
      <w:r>
        <w:rPr>
          <w:sz w:val="24"/>
        </w:rPr>
        <w:t>результаты</w:t>
      </w:r>
      <w:r>
        <w:rPr>
          <w:spacing w:val="65"/>
          <w:sz w:val="24"/>
        </w:rPr>
        <w:t xml:space="preserve">   </w:t>
      </w:r>
      <w:r>
        <w:rPr>
          <w:sz w:val="24"/>
        </w:rPr>
        <w:t>изучения</w:t>
      </w:r>
      <w:r>
        <w:rPr>
          <w:spacing w:val="64"/>
          <w:sz w:val="24"/>
        </w:rPr>
        <w:t xml:space="preserve">   </w:t>
      </w:r>
      <w:r>
        <w:rPr>
          <w:sz w:val="24"/>
        </w:rPr>
        <w:t>литературы.</w:t>
      </w:r>
      <w:r>
        <w:rPr>
          <w:spacing w:val="64"/>
          <w:sz w:val="24"/>
        </w:rPr>
        <w:t xml:space="preserve">   </w:t>
      </w:r>
      <w:r>
        <w:rPr>
          <w:sz w:val="24"/>
        </w:rPr>
        <w:t>К</w:t>
      </w:r>
      <w:r>
        <w:rPr>
          <w:spacing w:val="66"/>
          <w:sz w:val="24"/>
        </w:rPr>
        <w:t xml:space="preserve">   </w:t>
      </w:r>
      <w:r>
        <w:rPr>
          <w:sz w:val="24"/>
        </w:rPr>
        <w:t>концу</w:t>
      </w:r>
      <w:r>
        <w:rPr>
          <w:spacing w:val="80"/>
          <w:w w:val="150"/>
          <w:sz w:val="24"/>
        </w:rPr>
        <w:t xml:space="preserve">  </w:t>
      </w:r>
      <w:r>
        <w:rPr>
          <w:sz w:val="24"/>
        </w:rPr>
        <w:t>обучения в 6 классе обучающийся научится:</w:t>
      </w:r>
    </w:p>
    <w:p w14:paraId="676F874E" w14:textId="77777777" w:rsidR="0092247A" w:rsidRDefault="00C96EE1" w:rsidP="000F08BB">
      <w:pPr>
        <w:pStyle w:val="a4"/>
        <w:numPr>
          <w:ilvl w:val="0"/>
          <w:numId w:val="55"/>
        </w:numPr>
        <w:tabs>
          <w:tab w:val="left" w:pos="1134"/>
          <w:tab w:val="left" w:pos="2127"/>
          <w:tab w:val="left" w:pos="9781"/>
        </w:tabs>
        <w:ind w:left="567" w:right="279" w:firstLine="0"/>
        <w:rPr>
          <w:sz w:val="24"/>
        </w:rPr>
      </w:pPr>
      <w:r>
        <w:rPr>
          <w:sz w:val="24"/>
        </w:rPr>
        <w:t>понимать общечеловеческую и духовно-нравственную ценность литературы,</w:t>
      </w:r>
      <w:r>
        <w:rPr>
          <w:spacing w:val="40"/>
          <w:sz w:val="24"/>
        </w:rPr>
        <w:t xml:space="preserve"> </w:t>
      </w:r>
      <w:r>
        <w:rPr>
          <w:sz w:val="24"/>
        </w:rPr>
        <w:t>осознавать её роль в воспитании любви к Родине и укреплении единства многонационального народа Российской Федерации;</w:t>
      </w:r>
    </w:p>
    <w:p w14:paraId="3CA6B77E" w14:textId="77777777" w:rsidR="0092247A" w:rsidRDefault="00C96EE1" w:rsidP="000F08BB">
      <w:pPr>
        <w:pStyle w:val="a4"/>
        <w:numPr>
          <w:ilvl w:val="0"/>
          <w:numId w:val="55"/>
        </w:numPr>
        <w:tabs>
          <w:tab w:val="left" w:pos="1134"/>
          <w:tab w:val="left" w:pos="1465"/>
          <w:tab w:val="left" w:pos="2127"/>
          <w:tab w:val="left" w:pos="9781"/>
        </w:tabs>
        <w:ind w:left="567" w:right="279" w:firstLine="0"/>
        <w:rPr>
          <w:sz w:val="24"/>
        </w:rPr>
      </w:pPr>
      <w:r>
        <w:rPr>
          <w:sz w:val="24"/>
        </w:rPr>
        <w:t>понимать</w:t>
      </w:r>
      <w:r>
        <w:rPr>
          <w:spacing w:val="47"/>
          <w:sz w:val="24"/>
        </w:rPr>
        <w:t xml:space="preserve">  </w:t>
      </w:r>
      <w:r>
        <w:rPr>
          <w:sz w:val="24"/>
        </w:rPr>
        <w:t>особенности</w:t>
      </w:r>
      <w:r>
        <w:rPr>
          <w:spacing w:val="47"/>
          <w:sz w:val="24"/>
        </w:rPr>
        <w:t xml:space="preserve">  </w:t>
      </w:r>
      <w:r>
        <w:rPr>
          <w:sz w:val="24"/>
        </w:rPr>
        <w:t>литературы</w:t>
      </w:r>
      <w:r>
        <w:rPr>
          <w:spacing w:val="47"/>
          <w:sz w:val="24"/>
        </w:rPr>
        <w:t xml:space="preserve">  </w:t>
      </w:r>
      <w:r>
        <w:rPr>
          <w:sz w:val="24"/>
        </w:rPr>
        <w:t>как</w:t>
      </w:r>
      <w:r>
        <w:rPr>
          <w:spacing w:val="48"/>
          <w:sz w:val="24"/>
        </w:rPr>
        <w:t xml:space="preserve">  </w:t>
      </w:r>
      <w:r>
        <w:rPr>
          <w:sz w:val="24"/>
        </w:rPr>
        <w:t>вида</w:t>
      </w:r>
      <w:r>
        <w:rPr>
          <w:spacing w:val="46"/>
          <w:sz w:val="24"/>
        </w:rPr>
        <w:t xml:space="preserve">  </w:t>
      </w:r>
      <w:r>
        <w:rPr>
          <w:sz w:val="24"/>
        </w:rPr>
        <w:t>словесного</w:t>
      </w:r>
      <w:r>
        <w:rPr>
          <w:spacing w:val="47"/>
          <w:sz w:val="24"/>
        </w:rPr>
        <w:t xml:space="preserve">  </w:t>
      </w:r>
      <w:r>
        <w:rPr>
          <w:sz w:val="24"/>
        </w:rPr>
        <w:t>искусства,</w:t>
      </w:r>
      <w:r>
        <w:rPr>
          <w:spacing w:val="47"/>
          <w:sz w:val="24"/>
        </w:rPr>
        <w:t xml:space="preserve">  </w:t>
      </w:r>
      <w:r>
        <w:rPr>
          <w:spacing w:val="-2"/>
          <w:sz w:val="24"/>
        </w:rPr>
        <w:t>отличать</w:t>
      </w:r>
    </w:p>
    <w:p w14:paraId="62DA35C9" w14:textId="77777777" w:rsidR="0092247A" w:rsidRDefault="00C96EE1" w:rsidP="005971C0">
      <w:pPr>
        <w:pStyle w:val="a3"/>
        <w:tabs>
          <w:tab w:val="left" w:pos="1134"/>
          <w:tab w:val="left" w:pos="2127"/>
          <w:tab w:val="left" w:pos="9781"/>
        </w:tabs>
        <w:spacing w:before="70"/>
        <w:ind w:left="567" w:right="279" w:firstLine="0"/>
      </w:pPr>
      <w:r>
        <w:t>художественный</w:t>
      </w:r>
      <w:r>
        <w:rPr>
          <w:spacing w:val="-4"/>
        </w:rPr>
        <w:t xml:space="preserve"> </w:t>
      </w:r>
      <w:r>
        <w:t>текст</w:t>
      </w:r>
      <w:r>
        <w:rPr>
          <w:spacing w:val="-2"/>
        </w:rPr>
        <w:t xml:space="preserve"> </w:t>
      </w:r>
      <w:r>
        <w:t>от</w:t>
      </w:r>
      <w:r>
        <w:rPr>
          <w:spacing w:val="-1"/>
        </w:rPr>
        <w:t xml:space="preserve"> </w:t>
      </w:r>
      <w:r>
        <w:t>текста</w:t>
      </w:r>
      <w:r>
        <w:rPr>
          <w:spacing w:val="-2"/>
        </w:rPr>
        <w:t xml:space="preserve"> </w:t>
      </w:r>
      <w:r>
        <w:t>научного,</w:t>
      </w:r>
      <w:r>
        <w:rPr>
          <w:spacing w:val="-2"/>
        </w:rPr>
        <w:t xml:space="preserve"> </w:t>
      </w:r>
      <w:r>
        <w:t>делового,</w:t>
      </w:r>
      <w:r>
        <w:rPr>
          <w:spacing w:val="-1"/>
        </w:rPr>
        <w:t xml:space="preserve"> </w:t>
      </w:r>
      <w:r>
        <w:rPr>
          <w:spacing w:val="-2"/>
        </w:rPr>
        <w:t>публицистического;</w:t>
      </w:r>
    </w:p>
    <w:p w14:paraId="684E5821" w14:textId="77777777" w:rsidR="0092247A" w:rsidRDefault="00C96EE1" w:rsidP="000F08BB">
      <w:pPr>
        <w:pStyle w:val="a4"/>
        <w:numPr>
          <w:ilvl w:val="0"/>
          <w:numId w:val="55"/>
        </w:numPr>
        <w:tabs>
          <w:tab w:val="left" w:pos="1134"/>
          <w:tab w:val="left" w:pos="2127"/>
          <w:tab w:val="left" w:pos="9781"/>
        </w:tabs>
        <w:ind w:left="567" w:right="279" w:firstLine="0"/>
        <w:rPr>
          <w:sz w:val="24"/>
        </w:rPr>
      </w:pPr>
      <w:r>
        <w:rPr>
          <w:sz w:val="24"/>
        </w:rPr>
        <w:t>осуществлять элементарный смысловой и эстетический анализ произведений</w:t>
      </w:r>
      <w:r>
        <w:rPr>
          <w:spacing w:val="40"/>
          <w:sz w:val="24"/>
        </w:rPr>
        <w:t xml:space="preserve"> </w:t>
      </w:r>
      <w:r>
        <w:rPr>
          <w:sz w:val="24"/>
        </w:rPr>
        <w:t>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2097CA59" w14:textId="77777777" w:rsidR="0092247A" w:rsidRDefault="00C96EE1" w:rsidP="000F08BB">
      <w:pPr>
        <w:pStyle w:val="a4"/>
        <w:numPr>
          <w:ilvl w:val="0"/>
          <w:numId w:val="55"/>
        </w:numPr>
        <w:tabs>
          <w:tab w:val="left" w:pos="0"/>
          <w:tab w:val="left" w:pos="1134"/>
          <w:tab w:val="left" w:pos="2332"/>
          <w:tab w:val="left" w:pos="4212"/>
          <w:tab w:val="left" w:pos="6798"/>
          <w:tab w:val="left" w:pos="9727"/>
          <w:tab w:val="left" w:pos="9781"/>
        </w:tabs>
        <w:spacing w:before="1"/>
        <w:ind w:left="567" w:right="279" w:firstLine="0"/>
        <w:rPr>
          <w:sz w:val="24"/>
        </w:rPr>
      </w:pPr>
      <w:r>
        <w:rPr>
          <w:sz w:val="24"/>
        </w:rPr>
        <w:t>определять</w:t>
      </w:r>
      <w:r>
        <w:rPr>
          <w:spacing w:val="-2"/>
          <w:sz w:val="24"/>
        </w:rPr>
        <w:t xml:space="preserve"> </w:t>
      </w:r>
      <w:r>
        <w:rPr>
          <w:sz w:val="24"/>
        </w:rPr>
        <w:t>тему</w:t>
      </w:r>
      <w:r>
        <w:rPr>
          <w:spacing w:val="-7"/>
          <w:sz w:val="24"/>
        </w:rPr>
        <w:t xml:space="preserve"> </w:t>
      </w:r>
      <w:r>
        <w:rPr>
          <w:sz w:val="24"/>
        </w:rPr>
        <w:t>и главную</w:t>
      </w:r>
      <w:r>
        <w:rPr>
          <w:spacing w:val="-2"/>
          <w:sz w:val="24"/>
        </w:rPr>
        <w:t xml:space="preserve"> </w:t>
      </w:r>
      <w:r>
        <w:rPr>
          <w:sz w:val="24"/>
        </w:rPr>
        <w:t>мысль</w:t>
      </w:r>
      <w:r>
        <w:rPr>
          <w:spacing w:val="-2"/>
          <w:sz w:val="24"/>
        </w:rPr>
        <w:t xml:space="preserve"> </w:t>
      </w:r>
      <w:r>
        <w:rPr>
          <w:sz w:val="24"/>
        </w:rPr>
        <w:t>произведения,</w:t>
      </w:r>
      <w:r>
        <w:rPr>
          <w:spacing w:val="-2"/>
          <w:sz w:val="24"/>
        </w:rPr>
        <w:t xml:space="preserve"> </w:t>
      </w:r>
      <w:r>
        <w:rPr>
          <w:sz w:val="24"/>
        </w:rPr>
        <w:t>основные</w:t>
      </w:r>
      <w:r>
        <w:rPr>
          <w:spacing w:val="-4"/>
          <w:sz w:val="24"/>
        </w:rPr>
        <w:t xml:space="preserve"> </w:t>
      </w:r>
      <w:r>
        <w:rPr>
          <w:sz w:val="24"/>
        </w:rPr>
        <w:t>вопросы,</w:t>
      </w:r>
      <w:r>
        <w:rPr>
          <w:spacing w:val="-2"/>
          <w:sz w:val="24"/>
        </w:rPr>
        <w:t xml:space="preserve"> </w:t>
      </w:r>
      <w:r>
        <w:rPr>
          <w:sz w:val="24"/>
        </w:rPr>
        <w:t>поднятые</w:t>
      </w:r>
      <w:r>
        <w:rPr>
          <w:spacing w:val="-3"/>
          <w:sz w:val="24"/>
        </w:rPr>
        <w:t xml:space="preserve"> </w:t>
      </w:r>
      <w:r>
        <w:rPr>
          <w:sz w:val="24"/>
        </w:rPr>
        <w:t xml:space="preserve">автором, указывать родовую и жанровую принадлежность произведения, выявлять позицию героя и </w:t>
      </w:r>
      <w:r>
        <w:rPr>
          <w:spacing w:val="-2"/>
          <w:sz w:val="24"/>
        </w:rPr>
        <w:t>авторскую</w:t>
      </w:r>
      <w:r w:rsidR="00590F13">
        <w:rPr>
          <w:sz w:val="24"/>
        </w:rPr>
        <w:t xml:space="preserve"> </w:t>
      </w:r>
      <w:r>
        <w:rPr>
          <w:spacing w:val="-2"/>
          <w:sz w:val="24"/>
        </w:rPr>
        <w:t>позицию,</w:t>
      </w:r>
      <w:r w:rsidR="00590F13">
        <w:rPr>
          <w:sz w:val="24"/>
        </w:rPr>
        <w:t xml:space="preserve"> </w:t>
      </w:r>
      <w:r>
        <w:rPr>
          <w:spacing w:val="-2"/>
          <w:sz w:val="24"/>
        </w:rPr>
        <w:t>характеризовать</w:t>
      </w:r>
      <w:r w:rsidR="00590F13">
        <w:rPr>
          <w:sz w:val="24"/>
        </w:rPr>
        <w:t xml:space="preserve"> </w:t>
      </w:r>
      <w:r>
        <w:rPr>
          <w:spacing w:val="-2"/>
          <w:sz w:val="24"/>
        </w:rPr>
        <w:t>героев-персонажей,</w:t>
      </w:r>
      <w:r w:rsidR="00590F13">
        <w:rPr>
          <w:sz w:val="24"/>
        </w:rPr>
        <w:t xml:space="preserve"> </w:t>
      </w:r>
      <w:r>
        <w:rPr>
          <w:spacing w:val="-2"/>
          <w:sz w:val="24"/>
        </w:rPr>
        <w:t xml:space="preserve">давать </w:t>
      </w:r>
      <w:r>
        <w:rPr>
          <w:sz w:val="24"/>
        </w:rPr>
        <w:t>их сравнительные характеристики, выявлять основные особенности языка художественного произведения, поэтической и прозаической речи;</w:t>
      </w:r>
    </w:p>
    <w:p w14:paraId="7A3A826F" w14:textId="77777777" w:rsidR="0092247A" w:rsidRDefault="00C96EE1" w:rsidP="000F08BB">
      <w:pPr>
        <w:pStyle w:val="a4"/>
        <w:numPr>
          <w:ilvl w:val="0"/>
          <w:numId w:val="55"/>
        </w:numPr>
        <w:tabs>
          <w:tab w:val="left" w:pos="1134"/>
          <w:tab w:val="left" w:pos="2127"/>
          <w:tab w:val="left" w:pos="9781"/>
        </w:tabs>
        <w:ind w:left="567" w:right="279" w:firstLine="0"/>
        <w:rPr>
          <w:sz w:val="24"/>
        </w:rPr>
      </w:pPr>
      <w:r>
        <w:rPr>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w:t>
      </w:r>
      <w:r>
        <w:rPr>
          <w:spacing w:val="40"/>
          <w:sz w:val="24"/>
        </w:rPr>
        <w:t xml:space="preserve"> </w:t>
      </w:r>
      <w:r>
        <w:rPr>
          <w:sz w:val="24"/>
        </w:rPr>
        <w:t>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w:t>
      </w:r>
      <w:r>
        <w:rPr>
          <w:spacing w:val="40"/>
          <w:sz w:val="24"/>
        </w:rPr>
        <w:t xml:space="preserve"> </w:t>
      </w:r>
      <w:r>
        <w:rPr>
          <w:sz w:val="24"/>
        </w:rPr>
        <w:t>речевая характеристика героя, портрет, пейзаж, художественная деталь, юмор, ирония, эпитет, метафора,</w:t>
      </w:r>
      <w:r>
        <w:rPr>
          <w:spacing w:val="-1"/>
          <w:sz w:val="24"/>
        </w:rPr>
        <w:t xml:space="preserve"> </w:t>
      </w:r>
      <w:r>
        <w:rPr>
          <w:sz w:val="24"/>
        </w:rPr>
        <w:t>сравнение,</w:t>
      </w:r>
      <w:r>
        <w:rPr>
          <w:spacing w:val="-1"/>
          <w:sz w:val="24"/>
        </w:rPr>
        <w:t xml:space="preserve"> </w:t>
      </w:r>
      <w:r>
        <w:rPr>
          <w:sz w:val="24"/>
        </w:rPr>
        <w:t>олицетворение,</w:t>
      </w:r>
      <w:r>
        <w:rPr>
          <w:spacing w:val="-1"/>
          <w:sz w:val="24"/>
        </w:rPr>
        <w:t xml:space="preserve"> </w:t>
      </w:r>
      <w:r>
        <w:rPr>
          <w:sz w:val="24"/>
        </w:rPr>
        <w:t>гипербола;</w:t>
      </w:r>
      <w:r>
        <w:rPr>
          <w:spacing w:val="-1"/>
          <w:sz w:val="24"/>
        </w:rPr>
        <w:t xml:space="preserve"> </w:t>
      </w:r>
      <w:r>
        <w:rPr>
          <w:sz w:val="24"/>
        </w:rPr>
        <w:t>антитеза,</w:t>
      </w:r>
      <w:r>
        <w:rPr>
          <w:spacing w:val="-1"/>
          <w:sz w:val="24"/>
        </w:rPr>
        <w:t xml:space="preserve"> </w:t>
      </w:r>
      <w:r>
        <w:rPr>
          <w:sz w:val="24"/>
        </w:rPr>
        <w:t>аллегория,</w:t>
      </w:r>
      <w:r>
        <w:rPr>
          <w:spacing w:val="-2"/>
          <w:sz w:val="24"/>
        </w:rPr>
        <w:t xml:space="preserve"> </w:t>
      </w:r>
      <w:r>
        <w:rPr>
          <w:sz w:val="24"/>
        </w:rPr>
        <w:t>стихотворный</w:t>
      </w:r>
      <w:r>
        <w:rPr>
          <w:spacing w:val="-1"/>
          <w:sz w:val="24"/>
        </w:rPr>
        <w:t xml:space="preserve"> </w:t>
      </w:r>
      <w:r>
        <w:rPr>
          <w:sz w:val="24"/>
        </w:rPr>
        <w:t>метр</w:t>
      </w:r>
      <w:r>
        <w:rPr>
          <w:spacing w:val="-1"/>
          <w:sz w:val="24"/>
        </w:rPr>
        <w:t xml:space="preserve"> </w:t>
      </w:r>
      <w:r>
        <w:rPr>
          <w:sz w:val="24"/>
        </w:rPr>
        <w:t>(хорей, ямб), ритм, рифма, строфа;</w:t>
      </w:r>
    </w:p>
    <w:p w14:paraId="31AACED1" w14:textId="77777777" w:rsidR="0092247A" w:rsidRDefault="00C96EE1" w:rsidP="000F08BB">
      <w:pPr>
        <w:pStyle w:val="a4"/>
        <w:numPr>
          <w:ilvl w:val="0"/>
          <w:numId w:val="55"/>
        </w:numPr>
        <w:tabs>
          <w:tab w:val="left" w:pos="1134"/>
          <w:tab w:val="left" w:pos="2127"/>
          <w:tab w:val="left" w:pos="9781"/>
        </w:tabs>
        <w:ind w:left="567" w:right="279" w:firstLine="0"/>
        <w:rPr>
          <w:sz w:val="24"/>
        </w:rPr>
      </w:pPr>
      <w:r>
        <w:rPr>
          <w:sz w:val="24"/>
        </w:rPr>
        <w:t>выделять</w:t>
      </w:r>
      <w:r>
        <w:rPr>
          <w:spacing w:val="64"/>
          <w:w w:val="150"/>
          <w:sz w:val="24"/>
        </w:rPr>
        <w:t xml:space="preserve">    </w:t>
      </w:r>
      <w:r>
        <w:rPr>
          <w:sz w:val="24"/>
        </w:rPr>
        <w:t>в</w:t>
      </w:r>
      <w:r>
        <w:rPr>
          <w:spacing w:val="64"/>
          <w:w w:val="150"/>
          <w:sz w:val="24"/>
        </w:rPr>
        <w:t xml:space="preserve">    </w:t>
      </w:r>
      <w:r>
        <w:rPr>
          <w:sz w:val="24"/>
        </w:rPr>
        <w:t>произведениях</w:t>
      </w:r>
      <w:r>
        <w:rPr>
          <w:spacing w:val="63"/>
          <w:w w:val="150"/>
          <w:sz w:val="24"/>
        </w:rPr>
        <w:t xml:space="preserve">    </w:t>
      </w:r>
      <w:r>
        <w:rPr>
          <w:sz w:val="24"/>
        </w:rPr>
        <w:t>элементы</w:t>
      </w:r>
      <w:r>
        <w:rPr>
          <w:spacing w:val="63"/>
          <w:w w:val="150"/>
          <w:sz w:val="24"/>
        </w:rPr>
        <w:t xml:space="preserve">    </w:t>
      </w:r>
      <w:r>
        <w:rPr>
          <w:sz w:val="24"/>
        </w:rPr>
        <w:t>художественной</w:t>
      </w:r>
      <w:r>
        <w:rPr>
          <w:spacing w:val="64"/>
          <w:w w:val="150"/>
          <w:sz w:val="24"/>
        </w:rPr>
        <w:t xml:space="preserve">    </w:t>
      </w:r>
      <w:r>
        <w:rPr>
          <w:sz w:val="24"/>
        </w:rPr>
        <w:t>формы и обнаруживать связи между ними;</w:t>
      </w:r>
    </w:p>
    <w:p w14:paraId="00CCF063" w14:textId="77777777" w:rsidR="0092247A" w:rsidRDefault="00C96EE1" w:rsidP="000F08BB">
      <w:pPr>
        <w:pStyle w:val="a4"/>
        <w:numPr>
          <w:ilvl w:val="0"/>
          <w:numId w:val="55"/>
        </w:numPr>
        <w:tabs>
          <w:tab w:val="left" w:pos="1134"/>
          <w:tab w:val="left" w:pos="2127"/>
          <w:tab w:val="left" w:pos="9781"/>
        </w:tabs>
        <w:spacing w:before="1"/>
        <w:ind w:left="567" w:right="279" w:firstLine="0"/>
        <w:rPr>
          <w:sz w:val="24"/>
        </w:rPr>
      </w:pPr>
      <w:r>
        <w:rPr>
          <w:sz w:val="24"/>
        </w:rPr>
        <w:t>сопоставлять произведения, их фрагменты, образы персонажей, сюжеты разных литературных</w:t>
      </w:r>
      <w:r>
        <w:rPr>
          <w:spacing w:val="80"/>
          <w:sz w:val="24"/>
        </w:rPr>
        <w:t xml:space="preserve">   </w:t>
      </w:r>
      <w:r>
        <w:rPr>
          <w:sz w:val="24"/>
        </w:rPr>
        <w:t>произведений,</w:t>
      </w:r>
      <w:r>
        <w:rPr>
          <w:spacing w:val="79"/>
          <w:sz w:val="24"/>
        </w:rPr>
        <w:t xml:space="preserve">   </w:t>
      </w:r>
      <w:r>
        <w:rPr>
          <w:sz w:val="24"/>
        </w:rPr>
        <w:t>темы,</w:t>
      </w:r>
      <w:r>
        <w:rPr>
          <w:spacing w:val="80"/>
          <w:sz w:val="24"/>
        </w:rPr>
        <w:t xml:space="preserve">   </w:t>
      </w:r>
      <w:r>
        <w:rPr>
          <w:sz w:val="24"/>
        </w:rPr>
        <w:t>проблемы,</w:t>
      </w:r>
      <w:r>
        <w:rPr>
          <w:spacing w:val="80"/>
          <w:sz w:val="24"/>
        </w:rPr>
        <w:t xml:space="preserve">   </w:t>
      </w:r>
      <w:r>
        <w:rPr>
          <w:sz w:val="24"/>
        </w:rPr>
        <w:t>жанры</w:t>
      </w:r>
      <w:r>
        <w:rPr>
          <w:spacing w:val="80"/>
          <w:sz w:val="24"/>
        </w:rPr>
        <w:t xml:space="preserve">   </w:t>
      </w:r>
      <w:r>
        <w:rPr>
          <w:sz w:val="24"/>
        </w:rPr>
        <w:t>(с</w:t>
      </w:r>
      <w:r>
        <w:rPr>
          <w:spacing w:val="80"/>
          <w:sz w:val="24"/>
        </w:rPr>
        <w:t xml:space="preserve">   </w:t>
      </w:r>
      <w:r>
        <w:rPr>
          <w:sz w:val="24"/>
        </w:rPr>
        <w:t>учётом</w:t>
      </w:r>
      <w:r>
        <w:rPr>
          <w:spacing w:val="80"/>
          <w:sz w:val="24"/>
        </w:rPr>
        <w:t xml:space="preserve">   </w:t>
      </w:r>
      <w:r>
        <w:rPr>
          <w:sz w:val="24"/>
        </w:rPr>
        <w:t>возраста и литературного развития обучающихся);</w:t>
      </w:r>
    </w:p>
    <w:p w14:paraId="512EABE1" w14:textId="77777777" w:rsidR="0092247A" w:rsidRDefault="00C96EE1" w:rsidP="000F08BB">
      <w:pPr>
        <w:pStyle w:val="a4"/>
        <w:numPr>
          <w:ilvl w:val="0"/>
          <w:numId w:val="55"/>
        </w:numPr>
        <w:tabs>
          <w:tab w:val="left" w:pos="1134"/>
          <w:tab w:val="left" w:pos="2127"/>
          <w:tab w:val="left" w:pos="9781"/>
        </w:tabs>
        <w:ind w:left="567" w:right="279" w:firstLine="0"/>
        <w:rPr>
          <w:sz w:val="24"/>
        </w:rPr>
      </w:pPr>
      <w:r>
        <w:rPr>
          <w:sz w:val="24"/>
        </w:rPr>
        <w:t>сопоставлять с помощью учителя изученные и самостоятельно прочитанные произведения</w:t>
      </w:r>
      <w:r>
        <w:rPr>
          <w:spacing w:val="-2"/>
          <w:sz w:val="24"/>
        </w:rPr>
        <w:t xml:space="preserve"> </w:t>
      </w:r>
      <w:r>
        <w:rPr>
          <w:sz w:val="24"/>
        </w:rPr>
        <w:t>художественной литературы с</w:t>
      </w:r>
      <w:r>
        <w:rPr>
          <w:spacing w:val="-1"/>
          <w:sz w:val="24"/>
        </w:rPr>
        <w:t xml:space="preserve"> </w:t>
      </w:r>
      <w:r>
        <w:rPr>
          <w:sz w:val="24"/>
        </w:rPr>
        <w:t>произведениями</w:t>
      </w:r>
      <w:r>
        <w:rPr>
          <w:spacing w:val="-1"/>
          <w:sz w:val="24"/>
        </w:rPr>
        <w:t xml:space="preserve"> </w:t>
      </w:r>
      <w:r>
        <w:rPr>
          <w:sz w:val="24"/>
        </w:rPr>
        <w:t>других видов искусства</w:t>
      </w:r>
      <w:r>
        <w:rPr>
          <w:spacing w:val="-1"/>
          <w:sz w:val="24"/>
        </w:rPr>
        <w:t xml:space="preserve"> </w:t>
      </w:r>
      <w:r>
        <w:rPr>
          <w:sz w:val="24"/>
        </w:rPr>
        <w:t>(живопись, музыка, театр, кино);</w:t>
      </w:r>
    </w:p>
    <w:p w14:paraId="0684AD23" w14:textId="77777777" w:rsidR="0092247A" w:rsidRDefault="00C96EE1" w:rsidP="000F08BB">
      <w:pPr>
        <w:pStyle w:val="a4"/>
        <w:numPr>
          <w:ilvl w:val="0"/>
          <w:numId w:val="55"/>
        </w:numPr>
        <w:tabs>
          <w:tab w:val="left" w:pos="1134"/>
          <w:tab w:val="left" w:pos="2127"/>
          <w:tab w:val="left" w:pos="9781"/>
        </w:tabs>
        <w:ind w:left="567" w:right="279" w:firstLine="0"/>
        <w:rPr>
          <w:sz w:val="24"/>
        </w:rPr>
      </w:pPr>
      <w:r>
        <w:rPr>
          <w:sz w:val="24"/>
        </w:rPr>
        <w:t>выразительно</w:t>
      </w:r>
      <w:r>
        <w:rPr>
          <w:spacing w:val="75"/>
          <w:sz w:val="24"/>
        </w:rPr>
        <w:t xml:space="preserve">  </w:t>
      </w:r>
      <w:r>
        <w:rPr>
          <w:sz w:val="24"/>
        </w:rPr>
        <w:t>читать</w:t>
      </w:r>
      <w:r>
        <w:rPr>
          <w:spacing w:val="75"/>
          <w:sz w:val="24"/>
        </w:rPr>
        <w:t xml:space="preserve">  </w:t>
      </w:r>
      <w:r>
        <w:rPr>
          <w:sz w:val="24"/>
        </w:rPr>
        <w:t>стихи</w:t>
      </w:r>
      <w:r>
        <w:rPr>
          <w:spacing w:val="75"/>
          <w:sz w:val="24"/>
        </w:rPr>
        <w:t xml:space="preserve">  </w:t>
      </w:r>
      <w:r>
        <w:rPr>
          <w:sz w:val="24"/>
        </w:rPr>
        <w:t>и</w:t>
      </w:r>
      <w:r>
        <w:rPr>
          <w:spacing w:val="75"/>
          <w:sz w:val="24"/>
        </w:rPr>
        <w:t xml:space="preserve">  </w:t>
      </w:r>
      <w:r>
        <w:rPr>
          <w:sz w:val="24"/>
        </w:rPr>
        <w:t>прозу,</w:t>
      </w:r>
      <w:r>
        <w:rPr>
          <w:spacing w:val="76"/>
          <w:sz w:val="24"/>
        </w:rPr>
        <w:t xml:space="preserve">  </w:t>
      </w:r>
      <w:r>
        <w:rPr>
          <w:sz w:val="24"/>
        </w:rPr>
        <w:t>в</w:t>
      </w:r>
      <w:r>
        <w:rPr>
          <w:spacing w:val="74"/>
          <w:sz w:val="24"/>
        </w:rPr>
        <w:t xml:space="preserve">  </w:t>
      </w:r>
      <w:r>
        <w:rPr>
          <w:sz w:val="24"/>
        </w:rPr>
        <w:t>том</w:t>
      </w:r>
      <w:r>
        <w:rPr>
          <w:spacing w:val="76"/>
          <w:sz w:val="24"/>
        </w:rPr>
        <w:t xml:space="preserve">  </w:t>
      </w:r>
      <w:r>
        <w:rPr>
          <w:sz w:val="24"/>
        </w:rPr>
        <w:t>числе</w:t>
      </w:r>
      <w:r>
        <w:rPr>
          <w:spacing w:val="75"/>
          <w:sz w:val="24"/>
        </w:rPr>
        <w:t xml:space="preserve">  </w:t>
      </w:r>
      <w:r>
        <w:rPr>
          <w:sz w:val="24"/>
        </w:rPr>
        <w:t>наизусть</w:t>
      </w:r>
      <w:r>
        <w:rPr>
          <w:spacing w:val="77"/>
          <w:sz w:val="24"/>
        </w:rPr>
        <w:t xml:space="preserve">  </w:t>
      </w:r>
      <w:r>
        <w:rPr>
          <w:sz w:val="24"/>
        </w:rPr>
        <w:t>(не</w:t>
      </w:r>
      <w:r>
        <w:rPr>
          <w:spacing w:val="74"/>
          <w:sz w:val="24"/>
        </w:rPr>
        <w:t xml:space="preserve">  </w:t>
      </w:r>
      <w:r>
        <w:rPr>
          <w:sz w:val="24"/>
        </w:rPr>
        <w:t>менее 7</w:t>
      </w:r>
      <w:r>
        <w:rPr>
          <w:spacing w:val="74"/>
          <w:sz w:val="24"/>
        </w:rPr>
        <w:t xml:space="preserve">  </w:t>
      </w:r>
      <w:r>
        <w:rPr>
          <w:sz w:val="24"/>
        </w:rPr>
        <w:t>поэтических</w:t>
      </w:r>
      <w:r>
        <w:rPr>
          <w:spacing w:val="74"/>
          <w:sz w:val="24"/>
        </w:rPr>
        <w:t xml:space="preserve">  </w:t>
      </w:r>
      <w:r>
        <w:rPr>
          <w:sz w:val="24"/>
        </w:rPr>
        <w:t>произведений,</w:t>
      </w:r>
      <w:r>
        <w:rPr>
          <w:spacing w:val="73"/>
          <w:sz w:val="24"/>
        </w:rPr>
        <w:t xml:space="preserve">  </w:t>
      </w:r>
      <w:r>
        <w:rPr>
          <w:sz w:val="24"/>
        </w:rPr>
        <w:t>не</w:t>
      </w:r>
      <w:r>
        <w:rPr>
          <w:spacing w:val="74"/>
          <w:sz w:val="24"/>
        </w:rPr>
        <w:t xml:space="preserve">  </w:t>
      </w:r>
      <w:r>
        <w:rPr>
          <w:sz w:val="24"/>
        </w:rPr>
        <w:t>выученных</w:t>
      </w:r>
      <w:r>
        <w:rPr>
          <w:spacing w:val="75"/>
          <w:sz w:val="24"/>
        </w:rPr>
        <w:t xml:space="preserve">  </w:t>
      </w:r>
      <w:r>
        <w:rPr>
          <w:sz w:val="24"/>
        </w:rPr>
        <w:t>ранее),</w:t>
      </w:r>
      <w:r>
        <w:rPr>
          <w:spacing w:val="74"/>
          <w:sz w:val="24"/>
        </w:rPr>
        <w:t xml:space="preserve">  </w:t>
      </w:r>
      <w:r>
        <w:rPr>
          <w:sz w:val="24"/>
        </w:rPr>
        <w:t>передавая</w:t>
      </w:r>
      <w:r>
        <w:rPr>
          <w:spacing w:val="74"/>
          <w:sz w:val="24"/>
        </w:rPr>
        <w:t xml:space="preserve">  </w:t>
      </w:r>
      <w:r>
        <w:rPr>
          <w:sz w:val="24"/>
        </w:rPr>
        <w:t>личное</w:t>
      </w:r>
      <w:r>
        <w:rPr>
          <w:spacing w:val="74"/>
          <w:sz w:val="24"/>
        </w:rPr>
        <w:t xml:space="preserve">  </w:t>
      </w:r>
      <w:r>
        <w:rPr>
          <w:sz w:val="24"/>
        </w:rPr>
        <w:t xml:space="preserve">отношение к произведению (с учётом литературного развития, индивидуальных особенностей </w:t>
      </w:r>
      <w:r>
        <w:rPr>
          <w:spacing w:val="-2"/>
          <w:sz w:val="24"/>
        </w:rPr>
        <w:t>обучающихся);</w:t>
      </w:r>
    </w:p>
    <w:p w14:paraId="2AF2C0DA" w14:textId="77777777" w:rsidR="0092247A" w:rsidRDefault="00C96EE1" w:rsidP="000F08BB">
      <w:pPr>
        <w:pStyle w:val="a4"/>
        <w:numPr>
          <w:ilvl w:val="0"/>
          <w:numId w:val="55"/>
        </w:numPr>
        <w:tabs>
          <w:tab w:val="left" w:pos="1134"/>
          <w:tab w:val="left" w:pos="1426"/>
          <w:tab w:val="left" w:pos="2127"/>
          <w:tab w:val="left" w:pos="9781"/>
        </w:tabs>
        <w:ind w:left="567" w:right="279" w:firstLine="0"/>
        <w:rPr>
          <w:sz w:val="24"/>
        </w:rPr>
      </w:pPr>
      <w:r>
        <w:rPr>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3DDD3A52" w14:textId="77777777" w:rsidR="0092247A" w:rsidRDefault="00C96EE1" w:rsidP="000F08BB">
      <w:pPr>
        <w:pStyle w:val="a4"/>
        <w:numPr>
          <w:ilvl w:val="0"/>
          <w:numId w:val="55"/>
        </w:numPr>
        <w:tabs>
          <w:tab w:val="left" w:pos="1134"/>
          <w:tab w:val="left" w:pos="1428"/>
          <w:tab w:val="left" w:pos="2127"/>
          <w:tab w:val="left" w:pos="9781"/>
        </w:tabs>
        <w:ind w:left="567" w:right="279" w:firstLine="0"/>
        <w:rPr>
          <w:sz w:val="24"/>
        </w:rPr>
      </w:pPr>
      <w:r>
        <w:rPr>
          <w:sz w:val="24"/>
        </w:rPr>
        <w:t>участвовать в беседе и диалоге о прочитанном произведении, давать аргументированную оценку прочитанному;</w:t>
      </w:r>
    </w:p>
    <w:p w14:paraId="6B132E6F" w14:textId="77777777" w:rsidR="0092247A" w:rsidRDefault="00C96EE1" w:rsidP="000F08BB">
      <w:pPr>
        <w:pStyle w:val="a4"/>
        <w:numPr>
          <w:ilvl w:val="0"/>
          <w:numId w:val="55"/>
        </w:numPr>
        <w:tabs>
          <w:tab w:val="left" w:pos="1134"/>
          <w:tab w:val="left" w:pos="1426"/>
          <w:tab w:val="left" w:pos="2127"/>
          <w:tab w:val="left" w:pos="9781"/>
        </w:tabs>
        <w:ind w:left="567" w:right="279" w:firstLine="0"/>
        <w:rPr>
          <w:sz w:val="24"/>
        </w:rPr>
      </w:pPr>
      <w:r>
        <w:rPr>
          <w:sz w:val="24"/>
        </w:rPr>
        <w:t>создавать</w:t>
      </w:r>
      <w:r>
        <w:rPr>
          <w:spacing w:val="80"/>
          <w:sz w:val="24"/>
        </w:rPr>
        <w:t xml:space="preserve">  </w:t>
      </w:r>
      <w:r>
        <w:rPr>
          <w:sz w:val="24"/>
        </w:rPr>
        <w:t>устные</w:t>
      </w:r>
      <w:r>
        <w:rPr>
          <w:spacing w:val="77"/>
          <w:sz w:val="24"/>
        </w:rPr>
        <w:t xml:space="preserve">  </w:t>
      </w:r>
      <w:r>
        <w:rPr>
          <w:sz w:val="24"/>
        </w:rPr>
        <w:t>и</w:t>
      </w:r>
      <w:r>
        <w:rPr>
          <w:spacing w:val="78"/>
          <w:sz w:val="24"/>
        </w:rPr>
        <w:t xml:space="preserve">  </w:t>
      </w:r>
      <w:r>
        <w:rPr>
          <w:sz w:val="24"/>
        </w:rPr>
        <w:t>письменные</w:t>
      </w:r>
      <w:r>
        <w:rPr>
          <w:spacing w:val="77"/>
          <w:sz w:val="24"/>
        </w:rPr>
        <w:t xml:space="preserve">  </w:t>
      </w:r>
      <w:r>
        <w:rPr>
          <w:sz w:val="24"/>
        </w:rPr>
        <w:t>высказывания</w:t>
      </w:r>
      <w:r>
        <w:rPr>
          <w:spacing w:val="77"/>
          <w:sz w:val="24"/>
        </w:rPr>
        <w:t xml:space="preserve">  </w:t>
      </w:r>
      <w:r>
        <w:rPr>
          <w:sz w:val="24"/>
        </w:rPr>
        <w:t>разных</w:t>
      </w:r>
      <w:r>
        <w:rPr>
          <w:spacing w:val="77"/>
          <w:sz w:val="24"/>
        </w:rPr>
        <w:t xml:space="preserve">  </w:t>
      </w:r>
      <w:r>
        <w:rPr>
          <w:sz w:val="24"/>
        </w:rPr>
        <w:t>жанров</w:t>
      </w:r>
      <w:r>
        <w:rPr>
          <w:spacing w:val="77"/>
          <w:sz w:val="24"/>
        </w:rPr>
        <w:t xml:space="preserve">  </w:t>
      </w:r>
      <w:r>
        <w:rPr>
          <w:sz w:val="24"/>
        </w:rPr>
        <w:t xml:space="preserve">(объёмом </w:t>
      </w:r>
      <w:r>
        <w:rPr>
          <w:sz w:val="24"/>
        </w:rPr>
        <w:lastRenderedPageBreak/>
        <w:t>не</w:t>
      </w:r>
      <w:r>
        <w:rPr>
          <w:spacing w:val="68"/>
          <w:sz w:val="24"/>
        </w:rPr>
        <w:t xml:space="preserve">  </w:t>
      </w:r>
      <w:r>
        <w:rPr>
          <w:sz w:val="24"/>
        </w:rPr>
        <w:t>менее</w:t>
      </w:r>
      <w:r>
        <w:rPr>
          <w:spacing w:val="69"/>
          <w:sz w:val="24"/>
        </w:rPr>
        <w:t xml:space="preserve">  </w:t>
      </w:r>
      <w:r>
        <w:rPr>
          <w:sz w:val="24"/>
        </w:rPr>
        <w:t>100</w:t>
      </w:r>
      <w:r>
        <w:rPr>
          <w:spacing w:val="69"/>
          <w:sz w:val="24"/>
        </w:rPr>
        <w:t xml:space="preserve">  </w:t>
      </w:r>
      <w:r>
        <w:rPr>
          <w:sz w:val="24"/>
        </w:rPr>
        <w:t>слов),</w:t>
      </w:r>
      <w:r>
        <w:rPr>
          <w:spacing w:val="68"/>
          <w:sz w:val="24"/>
        </w:rPr>
        <w:t xml:space="preserve">  </w:t>
      </w:r>
      <w:r>
        <w:rPr>
          <w:sz w:val="24"/>
        </w:rPr>
        <w:t>писать</w:t>
      </w:r>
      <w:r>
        <w:rPr>
          <w:spacing w:val="69"/>
          <w:sz w:val="24"/>
        </w:rPr>
        <w:t xml:space="preserve">  </w:t>
      </w:r>
      <w:r>
        <w:rPr>
          <w:sz w:val="24"/>
        </w:rPr>
        <w:t>сочинение-рассуждение</w:t>
      </w:r>
      <w:r>
        <w:rPr>
          <w:spacing w:val="68"/>
          <w:sz w:val="24"/>
        </w:rPr>
        <w:t xml:space="preserve">  </w:t>
      </w:r>
      <w:r>
        <w:rPr>
          <w:sz w:val="24"/>
        </w:rPr>
        <w:t>по</w:t>
      </w:r>
      <w:r>
        <w:rPr>
          <w:spacing w:val="68"/>
          <w:sz w:val="24"/>
        </w:rPr>
        <w:t xml:space="preserve">  </w:t>
      </w:r>
      <w:r>
        <w:rPr>
          <w:sz w:val="24"/>
        </w:rPr>
        <w:t>заданной</w:t>
      </w:r>
      <w:r>
        <w:rPr>
          <w:spacing w:val="70"/>
          <w:sz w:val="24"/>
        </w:rPr>
        <w:t xml:space="preserve">  </w:t>
      </w:r>
      <w:r>
        <w:rPr>
          <w:sz w:val="24"/>
        </w:rPr>
        <w:t>теме</w:t>
      </w:r>
      <w:r>
        <w:rPr>
          <w:spacing w:val="68"/>
          <w:sz w:val="24"/>
        </w:rPr>
        <w:t xml:space="preserve">  </w:t>
      </w:r>
      <w:r>
        <w:rPr>
          <w:sz w:val="24"/>
        </w:rPr>
        <w:t>с</w:t>
      </w:r>
      <w:r>
        <w:rPr>
          <w:spacing w:val="68"/>
          <w:sz w:val="24"/>
        </w:rPr>
        <w:t xml:space="preserve">  </w:t>
      </w:r>
      <w:r>
        <w:rPr>
          <w:sz w:val="24"/>
        </w:rPr>
        <w:t>опорой на прочитанные произведения, аннотацию, отзыв;</w:t>
      </w:r>
    </w:p>
    <w:p w14:paraId="59E93F93" w14:textId="77777777" w:rsidR="0092247A" w:rsidRDefault="00C96EE1" w:rsidP="000F08BB">
      <w:pPr>
        <w:pStyle w:val="a4"/>
        <w:numPr>
          <w:ilvl w:val="0"/>
          <w:numId w:val="55"/>
        </w:numPr>
        <w:tabs>
          <w:tab w:val="left" w:pos="1134"/>
          <w:tab w:val="left" w:pos="1426"/>
          <w:tab w:val="left" w:pos="2127"/>
          <w:tab w:val="left" w:pos="2283"/>
          <w:tab w:val="left" w:pos="4651"/>
          <w:tab w:val="left" w:pos="6264"/>
          <w:tab w:val="left" w:pos="7188"/>
          <w:tab w:val="left" w:pos="9191"/>
          <w:tab w:val="left" w:pos="9781"/>
        </w:tabs>
        <w:spacing w:before="1"/>
        <w:ind w:left="567" w:right="279" w:firstLine="0"/>
        <w:rPr>
          <w:sz w:val="24"/>
        </w:rPr>
      </w:pPr>
      <w:r>
        <w:rPr>
          <w:sz w:val="24"/>
        </w:rPr>
        <w:t xml:space="preserve">владеть умениями интерпретации и оценки текстуально изученных произведений </w:t>
      </w:r>
      <w:r>
        <w:rPr>
          <w:spacing w:val="-2"/>
          <w:sz w:val="24"/>
        </w:rPr>
        <w:t>фольклора,</w:t>
      </w:r>
      <w:r>
        <w:rPr>
          <w:sz w:val="24"/>
        </w:rPr>
        <w:tab/>
      </w:r>
      <w:r>
        <w:rPr>
          <w:spacing w:val="-2"/>
          <w:sz w:val="24"/>
        </w:rPr>
        <w:t>древнерусской,</w:t>
      </w:r>
      <w:r>
        <w:rPr>
          <w:sz w:val="24"/>
        </w:rPr>
        <w:tab/>
      </w:r>
      <w:r>
        <w:rPr>
          <w:spacing w:val="-2"/>
          <w:sz w:val="24"/>
        </w:rPr>
        <w:t>русской</w:t>
      </w:r>
      <w:r>
        <w:rPr>
          <w:sz w:val="24"/>
        </w:rPr>
        <w:tab/>
      </w:r>
      <w:r>
        <w:rPr>
          <w:spacing w:val="-10"/>
          <w:sz w:val="24"/>
        </w:rPr>
        <w:t>и</w:t>
      </w:r>
      <w:r>
        <w:rPr>
          <w:sz w:val="24"/>
        </w:rPr>
        <w:tab/>
      </w:r>
      <w:r>
        <w:rPr>
          <w:spacing w:val="-2"/>
          <w:sz w:val="24"/>
        </w:rPr>
        <w:t>зарубежной</w:t>
      </w:r>
      <w:r>
        <w:rPr>
          <w:sz w:val="24"/>
        </w:rPr>
        <w:tab/>
      </w:r>
      <w:r>
        <w:rPr>
          <w:spacing w:val="-2"/>
          <w:sz w:val="24"/>
        </w:rPr>
        <w:t xml:space="preserve">литературы </w:t>
      </w:r>
      <w:r>
        <w:rPr>
          <w:sz w:val="24"/>
        </w:rPr>
        <w:t>и</w:t>
      </w:r>
      <w:r>
        <w:rPr>
          <w:spacing w:val="63"/>
          <w:w w:val="150"/>
          <w:sz w:val="24"/>
        </w:rPr>
        <w:t xml:space="preserve">   </w:t>
      </w:r>
      <w:r>
        <w:rPr>
          <w:sz w:val="24"/>
        </w:rPr>
        <w:t>современных</w:t>
      </w:r>
      <w:r>
        <w:rPr>
          <w:spacing w:val="62"/>
          <w:w w:val="150"/>
          <w:sz w:val="24"/>
        </w:rPr>
        <w:t xml:space="preserve">   </w:t>
      </w:r>
      <w:r>
        <w:rPr>
          <w:sz w:val="24"/>
        </w:rPr>
        <w:t>авторов</w:t>
      </w:r>
      <w:r>
        <w:rPr>
          <w:spacing w:val="63"/>
          <w:w w:val="150"/>
          <w:sz w:val="24"/>
        </w:rPr>
        <w:t xml:space="preserve">   </w:t>
      </w:r>
      <w:r>
        <w:rPr>
          <w:sz w:val="24"/>
        </w:rPr>
        <w:t>с</w:t>
      </w:r>
      <w:r>
        <w:rPr>
          <w:spacing w:val="62"/>
          <w:w w:val="150"/>
          <w:sz w:val="24"/>
        </w:rPr>
        <w:t xml:space="preserve">   </w:t>
      </w:r>
      <w:r>
        <w:rPr>
          <w:sz w:val="24"/>
        </w:rPr>
        <w:t>использованием</w:t>
      </w:r>
      <w:r>
        <w:rPr>
          <w:spacing w:val="62"/>
          <w:w w:val="150"/>
          <w:sz w:val="24"/>
        </w:rPr>
        <w:t xml:space="preserve">   </w:t>
      </w:r>
      <w:r>
        <w:rPr>
          <w:sz w:val="24"/>
        </w:rPr>
        <w:t>методов</w:t>
      </w:r>
      <w:r>
        <w:rPr>
          <w:spacing w:val="62"/>
          <w:w w:val="150"/>
          <w:sz w:val="24"/>
        </w:rPr>
        <w:t xml:space="preserve">   </w:t>
      </w:r>
      <w:r>
        <w:rPr>
          <w:sz w:val="24"/>
        </w:rPr>
        <w:t>смыслового</w:t>
      </w:r>
      <w:r>
        <w:rPr>
          <w:spacing w:val="62"/>
          <w:w w:val="150"/>
          <w:sz w:val="24"/>
        </w:rPr>
        <w:t xml:space="preserve">   </w:t>
      </w:r>
      <w:r>
        <w:rPr>
          <w:sz w:val="24"/>
        </w:rPr>
        <w:t>чтения и эстетического анализа;</w:t>
      </w:r>
    </w:p>
    <w:p w14:paraId="6438CFEE" w14:textId="77777777" w:rsidR="0092247A" w:rsidRDefault="00C96EE1" w:rsidP="000F08BB">
      <w:pPr>
        <w:pStyle w:val="a4"/>
        <w:numPr>
          <w:ilvl w:val="0"/>
          <w:numId w:val="55"/>
        </w:numPr>
        <w:tabs>
          <w:tab w:val="left" w:pos="1134"/>
          <w:tab w:val="left" w:pos="1426"/>
          <w:tab w:val="left" w:pos="2127"/>
          <w:tab w:val="left" w:pos="9781"/>
        </w:tabs>
        <w:ind w:left="567" w:right="279" w:firstLine="0"/>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28DBC05" w14:textId="77777777" w:rsidR="0092247A" w:rsidRDefault="00C96EE1" w:rsidP="000F08BB">
      <w:pPr>
        <w:pStyle w:val="a4"/>
        <w:numPr>
          <w:ilvl w:val="0"/>
          <w:numId w:val="55"/>
        </w:numPr>
        <w:tabs>
          <w:tab w:val="left" w:pos="1134"/>
          <w:tab w:val="left" w:pos="1426"/>
          <w:tab w:val="left" w:pos="2127"/>
          <w:tab w:val="left" w:pos="9781"/>
        </w:tabs>
        <w:ind w:left="567" w:right="279" w:firstLine="0"/>
        <w:rPr>
          <w:sz w:val="24"/>
        </w:rPr>
      </w:pPr>
      <w:r>
        <w:rPr>
          <w:sz w:val="24"/>
        </w:rPr>
        <w:t>планировать</w:t>
      </w:r>
      <w:r>
        <w:rPr>
          <w:spacing w:val="76"/>
          <w:sz w:val="24"/>
        </w:rPr>
        <w:t xml:space="preserve">  </w:t>
      </w:r>
      <w:r>
        <w:rPr>
          <w:sz w:val="24"/>
        </w:rPr>
        <w:t>собственное</w:t>
      </w:r>
      <w:r>
        <w:rPr>
          <w:spacing w:val="75"/>
          <w:sz w:val="24"/>
        </w:rPr>
        <w:t xml:space="preserve">  </w:t>
      </w:r>
      <w:r>
        <w:rPr>
          <w:sz w:val="24"/>
        </w:rPr>
        <w:t>досуговое</w:t>
      </w:r>
      <w:r>
        <w:rPr>
          <w:spacing w:val="76"/>
          <w:sz w:val="24"/>
        </w:rPr>
        <w:t xml:space="preserve">  </w:t>
      </w:r>
      <w:r>
        <w:rPr>
          <w:sz w:val="24"/>
        </w:rPr>
        <w:t>чтение,</w:t>
      </w:r>
      <w:r>
        <w:rPr>
          <w:spacing w:val="75"/>
          <w:sz w:val="24"/>
        </w:rPr>
        <w:t xml:space="preserve">  </w:t>
      </w:r>
      <w:r>
        <w:rPr>
          <w:sz w:val="24"/>
        </w:rPr>
        <w:t>обогащать</w:t>
      </w:r>
      <w:r>
        <w:rPr>
          <w:spacing w:val="76"/>
          <w:sz w:val="24"/>
        </w:rPr>
        <w:t xml:space="preserve">  </w:t>
      </w:r>
      <w:r>
        <w:rPr>
          <w:sz w:val="24"/>
        </w:rPr>
        <w:t>свой</w:t>
      </w:r>
      <w:r>
        <w:rPr>
          <w:spacing w:val="76"/>
          <w:sz w:val="24"/>
        </w:rPr>
        <w:t xml:space="preserve">  </w:t>
      </w:r>
      <w:r>
        <w:rPr>
          <w:sz w:val="24"/>
        </w:rPr>
        <w:t>круг</w:t>
      </w:r>
      <w:r>
        <w:rPr>
          <w:spacing w:val="75"/>
          <w:sz w:val="24"/>
        </w:rPr>
        <w:t xml:space="preserve">  </w:t>
      </w:r>
      <w:r>
        <w:rPr>
          <w:sz w:val="24"/>
        </w:rPr>
        <w:t>чтения по</w:t>
      </w:r>
      <w:r>
        <w:rPr>
          <w:spacing w:val="-1"/>
          <w:sz w:val="24"/>
        </w:rPr>
        <w:t xml:space="preserve"> </w:t>
      </w:r>
      <w:r>
        <w:rPr>
          <w:sz w:val="24"/>
        </w:rPr>
        <w:t>рекомендациям учителя,</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 за</w:t>
      </w:r>
      <w:r>
        <w:rPr>
          <w:spacing w:val="-2"/>
          <w:sz w:val="24"/>
        </w:rPr>
        <w:t xml:space="preserve"> </w:t>
      </w:r>
      <w:r>
        <w:rPr>
          <w:sz w:val="24"/>
        </w:rPr>
        <w:t>счёт</w:t>
      </w:r>
      <w:r>
        <w:rPr>
          <w:spacing w:val="-1"/>
          <w:sz w:val="24"/>
        </w:rPr>
        <w:t xml:space="preserve"> </w:t>
      </w:r>
      <w:r>
        <w:rPr>
          <w:sz w:val="24"/>
        </w:rPr>
        <w:t>произведений современной литературы</w:t>
      </w:r>
      <w:r>
        <w:rPr>
          <w:spacing w:val="-2"/>
          <w:sz w:val="24"/>
        </w:rPr>
        <w:t xml:space="preserve"> </w:t>
      </w:r>
      <w:r>
        <w:rPr>
          <w:sz w:val="24"/>
        </w:rPr>
        <w:t>для</w:t>
      </w:r>
      <w:r>
        <w:rPr>
          <w:spacing w:val="-1"/>
          <w:sz w:val="24"/>
        </w:rPr>
        <w:t xml:space="preserve"> </w:t>
      </w:r>
      <w:r>
        <w:rPr>
          <w:sz w:val="24"/>
        </w:rPr>
        <w:t>детей и подростков;</w:t>
      </w:r>
    </w:p>
    <w:p w14:paraId="4272EE7F" w14:textId="77777777" w:rsidR="0092247A" w:rsidRDefault="00C96EE1" w:rsidP="000F08BB">
      <w:pPr>
        <w:pStyle w:val="a4"/>
        <w:numPr>
          <w:ilvl w:val="0"/>
          <w:numId w:val="55"/>
        </w:numPr>
        <w:tabs>
          <w:tab w:val="left" w:pos="1134"/>
          <w:tab w:val="left" w:pos="1426"/>
          <w:tab w:val="left" w:pos="2127"/>
          <w:tab w:val="left" w:pos="9781"/>
        </w:tabs>
        <w:ind w:left="567" w:right="279" w:firstLine="0"/>
        <w:rPr>
          <w:sz w:val="24"/>
        </w:rPr>
      </w:pPr>
      <w:r>
        <w:rPr>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E346084" w14:textId="77777777" w:rsidR="0092247A" w:rsidRDefault="00C96EE1" w:rsidP="000F08BB">
      <w:pPr>
        <w:pStyle w:val="a4"/>
        <w:numPr>
          <w:ilvl w:val="0"/>
          <w:numId w:val="55"/>
        </w:numPr>
        <w:tabs>
          <w:tab w:val="left" w:pos="1134"/>
          <w:tab w:val="left" w:pos="1426"/>
          <w:tab w:val="left" w:pos="2127"/>
          <w:tab w:val="left" w:pos="9781"/>
        </w:tabs>
        <w:spacing w:before="1"/>
        <w:ind w:left="567" w:right="279" w:firstLine="0"/>
        <w:rPr>
          <w:sz w:val="24"/>
        </w:rPr>
      </w:pPr>
      <w:r>
        <w:rPr>
          <w:sz w:val="24"/>
        </w:rPr>
        <w:t>развивать</w:t>
      </w:r>
      <w:r>
        <w:rPr>
          <w:spacing w:val="64"/>
          <w:w w:val="150"/>
          <w:sz w:val="24"/>
        </w:rPr>
        <w:t xml:space="preserve">  </w:t>
      </w:r>
      <w:r>
        <w:rPr>
          <w:sz w:val="24"/>
        </w:rPr>
        <w:t>умение</w:t>
      </w:r>
      <w:r>
        <w:rPr>
          <w:spacing w:val="62"/>
          <w:w w:val="150"/>
          <w:sz w:val="24"/>
        </w:rPr>
        <w:t xml:space="preserve">  </w:t>
      </w:r>
      <w:r>
        <w:rPr>
          <w:sz w:val="24"/>
        </w:rPr>
        <w:t>использовать</w:t>
      </w:r>
      <w:r>
        <w:rPr>
          <w:spacing w:val="80"/>
          <w:sz w:val="24"/>
        </w:rPr>
        <w:t xml:space="preserve">  </w:t>
      </w:r>
      <w:r>
        <w:rPr>
          <w:sz w:val="24"/>
        </w:rPr>
        <w:t>словари</w:t>
      </w:r>
      <w:r>
        <w:rPr>
          <w:spacing w:val="62"/>
          <w:w w:val="150"/>
          <w:sz w:val="24"/>
        </w:rPr>
        <w:t xml:space="preserve">  </w:t>
      </w:r>
      <w:r>
        <w:rPr>
          <w:sz w:val="24"/>
        </w:rPr>
        <w:t>и</w:t>
      </w:r>
      <w:r>
        <w:rPr>
          <w:spacing w:val="62"/>
          <w:w w:val="150"/>
          <w:sz w:val="24"/>
        </w:rPr>
        <w:t xml:space="preserve">  </w:t>
      </w:r>
      <w:r>
        <w:rPr>
          <w:sz w:val="24"/>
        </w:rPr>
        <w:t>справочники,</w:t>
      </w:r>
      <w:r>
        <w:rPr>
          <w:spacing w:val="62"/>
          <w:w w:val="150"/>
          <w:sz w:val="24"/>
        </w:rPr>
        <w:t xml:space="preserve">  </w:t>
      </w:r>
      <w:r>
        <w:rPr>
          <w:sz w:val="24"/>
        </w:rPr>
        <w:t>в</w:t>
      </w:r>
      <w:r>
        <w:rPr>
          <w:spacing w:val="80"/>
          <w:sz w:val="24"/>
        </w:rPr>
        <w:t xml:space="preserve">  </w:t>
      </w:r>
      <w:r>
        <w:rPr>
          <w:sz w:val="24"/>
        </w:rPr>
        <w:t>том</w:t>
      </w:r>
      <w:r>
        <w:rPr>
          <w:spacing w:val="62"/>
          <w:w w:val="150"/>
          <w:sz w:val="24"/>
        </w:rPr>
        <w:t xml:space="preserve">  </w:t>
      </w:r>
      <w:r>
        <w:rPr>
          <w:sz w:val="24"/>
        </w:rPr>
        <w:t>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4A6794C0" w14:textId="77777777" w:rsidR="0092247A" w:rsidRDefault="00C96EE1" w:rsidP="000F08BB">
      <w:pPr>
        <w:pStyle w:val="a4"/>
        <w:numPr>
          <w:ilvl w:val="3"/>
          <w:numId w:val="157"/>
        </w:numPr>
        <w:tabs>
          <w:tab w:val="left" w:pos="1134"/>
          <w:tab w:val="left" w:pos="1767"/>
          <w:tab w:val="left" w:pos="2127"/>
          <w:tab w:val="left" w:pos="9781"/>
        </w:tabs>
        <w:ind w:left="567" w:right="279" w:firstLine="0"/>
        <w:rPr>
          <w:sz w:val="24"/>
        </w:rPr>
      </w:pPr>
      <w:r>
        <w:rPr>
          <w:sz w:val="24"/>
        </w:rPr>
        <w:t>Предметные</w:t>
      </w:r>
      <w:r>
        <w:rPr>
          <w:spacing w:val="65"/>
          <w:sz w:val="24"/>
        </w:rPr>
        <w:t xml:space="preserve">   </w:t>
      </w:r>
      <w:r>
        <w:rPr>
          <w:sz w:val="24"/>
        </w:rPr>
        <w:t>результаты</w:t>
      </w:r>
      <w:r>
        <w:rPr>
          <w:spacing w:val="65"/>
          <w:sz w:val="24"/>
        </w:rPr>
        <w:t xml:space="preserve">   </w:t>
      </w:r>
      <w:r>
        <w:rPr>
          <w:sz w:val="24"/>
        </w:rPr>
        <w:t>изучения</w:t>
      </w:r>
      <w:r>
        <w:rPr>
          <w:spacing w:val="64"/>
          <w:sz w:val="24"/>
        </w:rPr>
        <w:t xml:space="preserve">   </w:t>
      </w:r>
      <w:r>
        <w:rPr>
          <w:sz w:val="24"/>
        </w:rPr>
        <w:t>литературы.</w:t>
      </w:r>
      <w:r>
        <w:rPr>
          <w:spacing w:val="64"/>
          <w:sz w:val="24"/>
        </w:rPr>
        <w:t xml:space="preserve">   </w:t>
      </w:r>
      <w:r>
        <w:rPr>
          <w:sz w:val="24"/>
        </w:rPr>
        <w:t>К</w:t>
      </w:r>
      <w:r>
        <w:rPr>
          <w:spacing w:val="66"/>
          <w:sz w:val="24"/>
        </w:rPr>
        <w:t xml:space="preserve">   </w:t>
      </w:r>
      <w:r>
        <w:rPr>
          <w:sz w:val="24"/>
        </w:rPr>
        <w:t>концу</w:t>
      </w:r>
      <w:r>
        <w:rPr>
          <w:spacing w:val="80"/>
          <w:w w:val="150"/>
          <w:sz w:val="24"/>
        </w:rPr>
        <w:t xml:space="preserve">  </w:t>
      </w:r>
      <w:r>
        <w:rPr>
          <w:sz w:val="24"/>
        </w:rPr>
        <w:t>обучения в 7 классе обучающийся научится:</w:t>
      </w:r>
    </w:p>
    <w:p w14:paraId="02C259B4" w14:textId="77777777" w:rsidR="0092247A" w:rsidRDefault="00C96EE1" w:rsidP="000F08BB">
      <w:pPr>
        <w:pStyle w:val="a4"/>
        <w:numPr>
          <w:ilvl w:val="0"/>
          <w:numId w:val="54"/>
        </w:numPr>
        <w:tabs>
          <w:tab w:val="left" w:pos="1134"/>
          <w:tab w:val="left" w:pos="2127"/>
          <w:tab w:val="left" w:pos="9781"/>
        </w:tabs>
        <w:spacing w:before="70"/>
        <w:ind w:left="567" w:right="279" w:firstLine="0"/>
        <w:rPr>
          <w:sz w:val="24"/>
        </w:rPr>
      </w:pPr>
      <w:r>
        <w:rPr>
          <w:sz w:val="24"/>
        </w:rPr>
        <w:t>понимать общечеловеческую и духовно-нравственную ценность литературы,</w:t>
      </w:r>
      <w:r>
        <w:rPr>
          <w:spacing w:val="40"/>
          <w:sz w:val="24"/>
        </w:rPr>
        <w:t xml:space="preserve"> </w:t>
      </w:r>
      <w:r>
        <w:rPr>
          <w:sz w:val="24"/>
        </w:rPr>
        <w:t>осознавать её роль в воспитании любви к Родине и укреплении единства многонационального народа Российской Федерации;</w:t>
      </w:r>
    </w:p>
    <w:p w14:paraId="74F7FA98" w14:textId="77777777" w:rsidR="0092247A" w:rsidRDefault="00C96EE1" w:rsidP="000F08BB">
      <w:pPr>
        <w:pStyle w:val="a4"/>
        <w:numPr>
          <w:ilvl w:val="0"/>
          <w:numId w:val="54"/>
        </w:numPr>
        <w:tabs>
          <w:tab w:val="left" w:pos="1134"/>
          <w:tab w:val="left" w:pos="2127"/>
          <w:tab w:val="left" w:pos="9781"/>
        </w:tabs>
        <w:spacing w:before="1"/>
        <w:ind w:left="567" w:right="279" w:firstLine="0"/>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68559FDD" w14:textId="77777777" w:rsidR="0092247A" w:rsidRDefault="00C96EE1" w:rsidP="000F08BB">
      <w:pPr>
        <w:pStyle w:val="a4"/>
        <w:numPr>
          <w:ilvl w:val="0"/>
          <w:numId w:val="54"/>
        </w:numPr>
        <w:tabs>
          <w:tab w:val="left" w:pos="1134"/>
          <w:tab w:val="left" w:pos="2127"/>
          <w:tab w:val="left" w:pos="9781"/>
        </w:tabs>
        <w:ind w:left="567" w:right="279" w:firstLine="0"/>
        <w:rPr>
          <w:sz w:val="24"/>
        </w:rPr>
      </w:pPr>
      <w:r>
        <w:rPr>
          <w:sz w:val="24"/>
        </w:rPr>
        <w:t>проводить</w:t>
      </w:r>
      <w:r>
        <w:rPr>
          <w:spacing w:val="80"/>
          <w:w w:val="150"/>
          <w:sz w:val="24"/>
        </w:rPr>
        <w:t xml:space="preserve">  </w:t>
      </w:r>
      <w:r>
        <w:rPr>
          <w:sz w:val="24"/>
        </w:rPr>
        <w:t>смысловой</w:t>
      </w:r>
      <w:r>
        <w:rPr>
          <w:spacing w:val="80"/>
          <w:w w:val="150"/>
          <w:sz w:val="24"/>
        </w:rPr>
        <w:t xml:space="preserve">  </w:t>
      </w:r>
      <w:r>
        <w:rPr>
          <w:sz w:val="24"/>
        </w:rPr>
        <w:t>и</w:t>
      </w:r>
      <w:r>
        <w:rPr>
          <w:spacing w:val="80"/>
          <w:w w:val="150"/>
          <w:sz w:val="24"/>
        </w:rPr>
        <w:t xml:space="preserve">  </w:t>
      </w:r>
      <w:r>
        <w:rPr>
          <w:sz w:val="24"/>
        </w:rPr>
        <w:t>эстетический</w:t>
      </w:r>
      <w:r>
        <w:rPr>
          <w:spacing w:val="80"/>
          <w:w w:val="150"/>
          <w:sz w:val="24"/>
        </w:rPr>
        <w:t xml:space="preserve">  </w:t>
      </w:r>
      <w:r>
        <w:rPr>
          <w:sz w:val="24"/>
        </w:rPr>
        <w:t>анализ</w:t>
      </w:r>
      <w:r>
        <w:rPr>
          <w:spacing w:val="80"/>
          <w:w w:val="150"/>
          <w:sz w:val="24"/>
        </w:rPr>
        <w:t xml:space="preserve">  </w:t>
      </w:r>
      <w:r>
        <w:rPr>
          <w:sz w:val="24"/>
        </w:rPr>
        <w:t>произведений</w:t>
      </w:r>
      <w:r>
        <w:rPr>
          <w:spacing w:val="80"/>
          <w:w w:val="150"/>
          <w:sz w:val="24"/>
        </w:rPr>
        <w:t xml:space="preserve">  </w:t>
      </w:r>
      <w:r>
        <w:rPr>
          <w:sz w:val="24"/>
        </w:rPr>
        <w:t>фольклора</w:t>
      </w:r>
      <w:r>
        <w:rPr>
          <w:spacing w:val="40"/>
          <w:sz w:val="24"/>
        </w:rPr>
        <w:t xml:space="preserve"> </w:t>
      </w:r>
      <w:r>
        <w:rPr>
          <w:sz w:val="24"/>
        </w:rPr>
        <w:t>и</w:t>
      </w:r>
      <w:r>
        <w:rPr>
          <w:spacing w:val="76"/>
          <w:sz w:val="24"/>
        </w:rPr>
        <w:t xml:space="preserve">   </w:t>
      </w:r>
      <w:r>
        <w:rPr>
          <w:sz w:val="24"/>
        </w:rPr>
        <w:t>художественной</w:t>
      </w:r>
      <w:r>
        <w:rPr>
          <w:spacing w:val="76"/>
          <w:sz w:val="24"/>
        </w:rPr>
        <w:t xml:space="preserve">   </w:t>
      </w:r>
      <w:r>
        <w:rPr>
          <w:sz w:val="24"/>
        </w:rPr>
        <w:t>литературы,</w:t>
      </w:r>
      <w:r>
        <w:rPr>
          <w:spacing w:val="76"/>
          <w:sz w:val="24"/>
        </w:rPr>
        <w:t xml:space="preserve">   </w:t>
      </w:r>
      <w:r>
        <w:rPr>
          <w:sz w:val="24"/>
        </w:rPr>
        <w:t>воспринимать,</w:t>
      </w:r>
      <w:r>
        <w:rPr>
          <w:spacing w:val="76"/>
          <w:sz w:val="24"/>
        </w:rPr>
        <w:t xml:space="preserve">   </w:t>
      </w:r>
      <w:r>
        <w:rPr>
          <w:sz w:val="24"/>
        </w:rPr>
        <w:t>анализировать,</w:t>
      </w:r>
      <w:r>
        <w:rPr>
          <w:spacing w:val="76"/>
          <w:sz w:val="24"/>
        </w:rPr>
        <w:t xml:space="preserve">   </w:t>
      </w:r>
      <w:r>
        <w:rPr>
          <w:sz w:val="24"/>
        </w:rPr>
        <w:t>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7E2E1CA" w14:textId="77777777" w:rsidR="0092247A" w:rsidRDefault="00C96EE1" w:rsidP="000F08BB">
      <w:pPr>
        <w:pStyle w:val="a4"/>
        <w:numPr>
          <w:ilvl w:val="0"/>
          <w:numId w:val="54"/>
        </w:numPr>
        <w:tabs>
          <w:tab w:val="left" w:pos="1134"/>
          <w:tab w:val="left" w:pos="2127"/>
          <w:tab w:val="left" w:pos="9781"/>
        </w:tabs>
        <w:ind w:left="567" w:right="279" w:firstLine="0"/>
        <w:rPr>
          <w:sz w:val="24"/>
        </w:rPr>
      </w:pPr>
      <w:r>
        <w:rPr>
          <w:sz w:val="24"/>
        </w:rPr>
        <w:t>анализировать произведение в единстве формы и содержания, определять тему,</w:t>
      </w:r>
      <w:r>
        <w:rPr>
          <w:spacing w:val="40"/>
          <w:sz w:val="24"/>
        </w:rPr>
        <w:t xml:space="preserve"> </w:t>
      </w:r>
      <w:r>
        <w:rPr>
          <w:sz w:val="24"/>
        </w:rPr>
        <w:t>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w:t>
      </w:r>
      <w:r>
        <w:rPr>
          <w:spacing w:val="40"/>
          <w:sz w:val="24"/>
        </w:rPr>
        <w:t xml:space="preserve"> </w:t>
      </w:r>
      <w:r>
        <w:rPr>
          <w:sz w:val="24"/>
        </w:rPr>
        <w:t>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15FCC991" w14:textId="77777777" w:rsidR="0092247A" w:rsidRDefault="00C96EE1" w:rsidP="000F08BB">
      <w:pPr>
        <w:pStyle w:val="a4"/>
        <w:numPr>
          <w:ilvl w:val="0"/>
          <w:numId w:val="54"/>
        </w:numPr>
        <w:tabs>
          <w:tab w:val="left" w:pos="1134"/>
          <w:tab w:val="left" w:pos="2127"/>
          <w:tab w:val="left" w:pos="2615"/>
          <w:tab w:val="left" w:pos="3579"/>
          <w:tab w:val="left" w:pos="5696"/>
          <w:tab w:val="left" w:pos="6596"/>
          <w:tab w:val="left" w:pos="9062"/>
          <w:tab w:val="left" w:pos="9668"/>
          <w:tab w:val="left" w:pos="9781"/>
        </w:tabs>
        <w:ind w:left="567" w:right="279" w:firstLine="0"/>
        <w:rPr>
          <w:sz w:val="24"/>
        </w:rPr>
      </w:pPr>
      <w:r>
        <w:rPr>
          <w:sz w:val="24"/>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w:t>
      </w:r>
      <w:r>
        <w:rPr>
          <w:spacing w:val="-2"/>
          <w:sz w:val="24"/>
        </w:rPr>
        <w:t>произведений,</w:t>
      </w:r>
      <w:r w:rsidR="00E42AB1">
        <w:rPr>
          <w:sz w:val="24"/>
        </w:rPr>
        <w:t xml:space="preserve">   </w:t>
      </w:r>
      <w:r>
        <w:rPr>
          <w:spacing w:val="-2"/>
          <w:sz w:val="24"/>
        </w:rPr>
        <w:t>оформления</w:t>
      </w:r>
      <w:r>
        <w:rPr>
          <w:sz w:val="24"/>
        </w:rPr>
        <w:tab/>
      </w:r>
      <w:r>
        <w:rPr>
          <w:spacing w:val="-2"/>
          <w:sz w:val="24"/>
        </w:rPr>
        <w:t>собственных</w:t>
      </w:r>
      <w:r w:rsidR="00590F13">
        <w:rPr>
          <w:sz w:val="24"/>
        </w:rPr>
        <w:t xml:space="preserve"> </w:t>
      </w:r>
      <w:r>
        <w:rPr>
          <w:spacing w:val="-2"/>
          <w:sz w:val="24"/>
        </w:rPr>
        <w:t xml:space="preserve">оценок </w:t>
      </w:r>
      <w:r>
        <w:rPr>
          <w:sz w:val="24"/>
        </w:rPr>
        <w:t>и</w:t>
      </w:r>
      <w:r>
        <w:rPr>
          <w:spacing w:val="78"/>
          <w:sz w:val="24"/>
        </w:rPr>
        <w:t xml:space="preserve">  </w:t>
      </w:r>
      <w:r>
        <w:rPr>
          <w:sz w:val="24"/>
        </w:rPr>
        <w:t>наблюдений</w:t>
      </w:r>
      <w:r>
        <w:rPr>
          <w:spacing w:val="79"/>
          <w:sz w:val="24"/>
        </w:rPr>
        <w:t xml:space="preserve">  </w:t>
      </w:r>
      <w:r>
        <w:rPr>
          <w:sz w:val="24"/>
        </w:rPr>
        <w:t>(художественная</w:t>
      </w:r>
      <w:r>
        <w:rPr>
          <w:spacing w:val="78"/>
          <w:sz w:val="24"/>
        </w:rPr>
        <w:t xml:space="preserve">  </w:t>
      </w:r>
      <w:r>
        <w:rPr>
          <w:sz w:val="24"/>
        </w:rPr>
        <w:t>литература</w:t>
      </w:r>
      <w:r>
        <w:rPr>
          <w:spacing w:val="77"/>
          <w:sz w:val="24"/>
        </w:rPr>
        <w:t xml:space="preserve">  </w:t>
      </w:r>
      <w:r>
        <w:rPr>
          <w:sz w:val="24"/>
        </w:rPr>
        <w:t>и</w:t>
      </w:r>
      <w:r>
        <w:rPr>
          <w:spacing w:val="80"/>
          <w:sz w:val="24"/>
        </w:rPr>
        <w:t xml:space="preserve">  </w:t>
      </w:r>
      <w:r>
        <w:rPr>
          <w:sz w:val="24"/>
        </w:rPr>
        <w:t>устное</w:t>
      </w:r>
      <w:r>
        <w:rPr>
          <w:spacing w:val="77"/>
          <w:sz w:val="24"/>
        </w:rPr>
        <w:t xml:space="preserve">  </w:t>
      </w:r>
      <w:r>
        <w:rPr>
          <w:sz w:val="24"/>
        </w:rPr>
        <w:t>народное</w:t>
      </w:r>
      <w:r>
        <w:rPr>
          <w:spacing w:val="77"/>
          <w:sz w:val="24"/>
        </w:rPr>
        <w:t xml:space="preserve">  </w:t>
      </w:r>
      <w:r>
        <w:rPr>
          <w:sz w:val="24"/>
        </w:rPr>
        <w:t>творчество,</w:t>
      </w:r>
      <w:r>
        <w:rPr>
          <w:spacing w:val="79"/>
          <w:sz w:val="24"/>
        </w:rPr>
        <w:t xml:space="preserve">  </w:t>
      </w:r>
      <w:r>
        <w:rPr>
          <w:sz w:val="24"/>
        </w:rPr>
        <w:t>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w:t>
      </w:r>
      <w:r>
        <w:rPr>
          <w:spacing w:val="40"/>
          <w:sz w:val="24"/>
        </w:rPr>
        <w:t xml:space="preserve"> </w:t>
      </w:r>
      <w:r>
        <w:rPr>
          <w:spacing w:val="-4"/>
          <w:sz w:val="24"/>
        </w:rPr>
        <w:t>пафос</w:t>
      </w:r>
      <w:r>
        <w:rPr>
          <w:spacing w:val="-2"/>
          <w:sz w:val="24"/>
        </w:rPr>
        <w:t>(героический,</w:t>
      </w:r>
      <w:r>
        <w:rPr>
          <w:sz w:val="24"/>
        </w:rPr>
        <w:tab/>
      </w:r>
      <w:r>
        <w:rPr>
          <w:spacing w:val="-2"/>
          <w:sz w:val="24"/>
        </w:rPr>
        <w:t xml:space="preserve">патриотический,гражданский </w:t>
      </w:r>
      <w:r>
        <w:rPr>
          <w:sz w:val="24"/>
        </w:rPr>
        <w:t>и другие), сюжет, композиция, эпиграф, стадии развития действия (экспозиция,</w:t>
      </w:r>
      <w:r>
        <w:rPr>
          <w:spacing w:val="-1"/>
          <w:sz w:val="24"/>
        </w:rPr>
        <w:t xml:space="preserve"> </w:t>
      </w:r>
      <w:r>
        <w:rPr>
          <w:sz w:val="24"/>
        </w:rPr>
        <w:t>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1DCD8895" w14:textId="77777777" w:rsidR="0092247A" w:rsidRDefault="00C96EE1" w:rsidP="000F08BB">
      <w:pPr>
        <w:pStyle w:val="a4"/>
        <w:numPr>
          <w:ilvl w:val="0"/>
          <w:numId w:val="54"/>
        </w:numPr>
        <w:tabs>
          <w:tab w:val="left" w:pos="1134"/>
          <w:tab w:val="left" w:pos="2127"/>
          <w:tab w:val="left" w:pos="9781"/>
        </w:tabs>
        <w:spacing w:before="1"/>
        <w:ind w:left="567" w:right="279" w:firstLine="0"/>
        <w:rPr>
          <w:sz w:val="24"/>
        </w:rPr>
      </w:pPr>
      <w:r>
        <w:rPr>
          <w:sz w:val="24"/>
        </w:rPr>
        <w:t>выделять в произведениях элементы художественной формы и обнаруживать связи между ними;</w:t>
      </w:r>
    </w:p>
    <w:p w14:paraId="70FD8BDA" w14:textId="77777777" w:rsidR="0092247A" w:rsidRDefault="00C96EE1" w:rsidP="000F08BB">
      <w:pPr>
        <w:pStyle w:val="a4"/>
        <w:numPr>
          <w:ilvl w:val="0"/>
          <w:numId w:val="54"/>
        </w:numPr>
        <w:tabs>
          <w:tab w:val="left" w:pos="1134"/>
          <w:tab w:val="left" w:pos="2127"/>
          <w:tab w:val="left" w:pos="9781"/>
        </w:tabs>
        <w:ind w:left="567" w:right="279" w:firstLine="0"/>
        <w:rPr>
          <w:sz w:val="24"/>
        </w:rPr>
      </w:pPr>
      <w:r>
        <w:rPr>
          <w:sz w:val="24"/>
        </w:rPr>
        <w:t xml:space="preserve">сопоставлять произведения, их фрагменты, образы персонажей, сюжеты разных </w:t>
      </w:r>
      <w:r>
        <w:rPr>
          <w:sz w:val="24"/>
        </w:rPr>
        <w:lastRenderedPageBreak/>
        <w:t xml:space="preserve">литературных произведений, темы, проблемы, жанры, художественные приёмы, особенности </w:t>
      </w:r>
      <w:r>
        <w:rPr>
          <w:spacing w:val="-2"/>
          <w:sz w:val="24"/>
        </w:rPr>
        <w:t>языка;</w:t>
      </w:r>
    </w:p>
    <w:p w14:paraId="49EB0E39" w14:textId="77777777" w:rsidR="0092247A" w:rsidRDefault="00C96EE1" w:rsidP="000F08BB">
      <w:pPr>
        <w:pStyle w:val="a4"/>
        <w:numPr>
          <w:ilvl w:val="0"/>
          <w:numId w:val="54"/>
        </w:numPr>
        <w:tabs>
          <w:tab w:val="left" w:pos="1134"/>
          <w:tab w:val="left" w:pos="2127"/>
          <w:tab w:val="left" w:pos="9781"/>
        </w:tabs>
        <w:ind w:left="567" w:right="279" w:firstLine="0"/>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98D8D6D" w14:textId="77777777" w:rsidR="0092247A" w:rsidRDefault="00C96EE1" w:rsidP="000F08BB">
      <w:pPr>
        <w:pStyle w:val="a4"/>
        <w:numPr>
          <w:ilvl w:val="0"/>
          <w:numId w:val="54"/>
        </w:numPr>
        <w:tabs>
          <w:tab w:val="left" w:pos="1134"/>
          <w:tab w:val="left" w:pos="2127"/>
          <w:tab w:val="left" w:pos="9781"/>
        </w:tabs>
        <w:spacing w:before="1"/>
        <w:ind w:left="567" w:right="279" w:firstLine="0"/>
        <w:rPr>
          <w:sz w:val="24"/>
        </w:rPr>
      </w:pPr>
      <w:r>
        <w:rPr>
          <w:sz w:val="24"/>
        </w:rPr>
        <w:t>выразительно</w:t>
      </w:r>
      <w:r>
        <w:rPr>
          <w:spacing w:val="75"/>
          <w:sz w:val="24"/>
        </w:rPr>
        <w:t xml:space="preserve">  </w:t>
      </w:r>
      <w:r>
        <w:rPr>
          <w:sz w:val="24"/>
        </w:rPr>
        <w:t>читать</w:t>
      </w:r>
      <w:r>
        <w:rPr>
          <w:spacing w:val="76"/>
          <w:sz w:val="24"/>
        </w:rPr>
        <w:t xml:space="preserve">  </w:t>
      </w:r>
      <w:r>
        <w:rPr>
          <w:sz w:val="24"/>
        </w:rPr>
        <w:t>стихи</w:t>
      </w:r>
      <w:r>
        <w:rPr>
          <w:spacing w:val="76"/>
          <w:sz w:val="24"/>
        </w:rPr>
        <w:t xml:space="preserve">  </w:t>
      </w:r>
      <w:r>
        <w:rPr>
          <w:sz w:val="24"/>
        </w:rPr>
        <w:t>и</w:t>
      </w:r>
      <w:r>
        <w:rPr>
          <w:spacing w:val="76"/>
          <w:sz w:val="24"/>
        </w:rPr>
        <w:t xml:space="preserve">  </w:t>
      </w:r>
      <w:r>
        <w:rPr>
          <w:sz w:val="24"/>
        </w:rPr>
        <w:t>прозу,</w:t>
      </w:r>
      <w:r>
        <w:rPr>
          <w:spacing w:val="76"/>
          <w:sz w:val="24"/>
        </w:rPr>
        <w:t xml:space="preserve">  </w:t>
      </w:r>
      <w:r>
        <w:rPr>
          <w:sz w:val="24"/>
        </w:rPr>
        <w:t>в</w:t>
      </w:r>
      <w:r>
        <w:rPr>
          <w:spacing w:val="75"/>
          <w:sz w:val="24"/>
        </w:rPr>
        <w:t xml:space="preserve">  </w:t>
      </w:r>
      <w:r>
        <w:rPr>
          <w:sz w:val="24"/>
        </w:rPr>
        <w:t>том</w:t>
      </w:r>
      <w:r>
        <w:rPr>
          <w:spacing w:val="76"/>
          <w:sz w:val="24"/>
        </w:rPr>
        <w:t xml:space="preserve">  </w:t>
      </w:r>
      <w:r>
        <w:rPr>
          <w:sz w:val="24"/>
        </w:rPr>
        <w:t>числе</w:t>
      </w:r>
      <w:r>
        <w:rPr>
          <w:spacing w:val="76"/>
          <w:sz w:val="24"/>
        </w:rPr>
        <w:t xml:space="preserve">  </w:t>
      </w:r>
      <w:r>
        <w:rPr>
          <w:sz w:val="24"/>
        </w:rPr>
        <w:t>наизусть</w:t>
      </w:r>
      <w:r>
        <w:rPr>
          <w:spacing w:val="77"/>
          <w:sz w:val="24"/>
        </w:rPr>
        <w:t xml:space="preserve">  </w:t>
      </w:r>
      <w:r>
        <w:rPr>
          <w:sz w:val="24"/>
        </w:rPr>
        <w:t>(не</w:t>
      </w:r>
      <w:r>
        <w:rPr>
          <w:spacing w:val="75"/>
          <w:sz w:val="24"/>
        </w:rPr>
        <w:t xml:space="preserve">  </w:t>
      </w:r>
      <w:r>
        <w:rPr>
          <w:sz w:val="24"/>
        </w:rPr>
        <w:t>менее 9</w:t>
      </w:r>
      <w:r>
        <w:rPr>
          <w:spacing w:val="75"/>
          <w:sz w:val="24"/>
        </w:rPr>
        <w:t xml:space="preserve">  </w:t>
      </w:r>
      <w:r>
        <w:rPr>
          <w:sz w:val="24"/>
        </w:rPr>
        <w:t>поэтических</w:t>
      </w:r>
      <w:r>
        <w:rPr>
          <w:spacing w:val="75"/>
          <w:sz w:val="24"/>
        </w:rPr>
        <w:t xml:space="preserve">  </w:t>
      </w:r>
      <w:r>
        <w:rPr>
          <w:sz w:val="24"/>
        </w:rPr>
        <w:t>произведений,</w:t>
      </w:r>
      <w:r>
        <w:rPr>
          <w:spacing w:val="73"/>
          <w:sz w:val="24"/>
        </w:rPr>
        <w:t xml:space="preserve">  </w:t>
      </w:r>
      <w:r>
        <w:rPr>
          <w:sz w:val="24"/>
        </w:rPr>
        <w:t>не</w:t>
      </w:r>
      <w:r>
        <w:rPr>
          <w:spacing w:val="74"/>
          <w:sz w:val="24"/>
        </w:rPr>
        <w:t xml:space="preserve">  </w:t>
      </w:r>
      <w:r>
        <w:rPr>
          <w:sz w:val="24"/>
        </w:rPr>
        <w:t>выученных</w:t>
      </w:r>
      <w:r>
        <w:rPr>
          <w:spacing w:val="76"/>
          <w:sz w:val="24"/>
        </w:rPr>
        <w:t xml:space="preserve">  </w:t>
      </w:r>
      <w:r>
        <w:rPr>
          <w:sz w:val="24"/>
        </w:rPr>
        <w:t>ранее),</w:t>
      </w:r>
      <w:r>
        <w:rPr>
          <w:spacing w:val="74"/>
          <w:sz w:val="24"/>
        </w:rPr>
        <w:t xml:space="preserve">  </w:t>
      </w:r>
      <w:r>
        <w:rPr>
          <w:sz w:val="24"/>
        </w:rPr>
        <w:t>передавая</w:t>
      </w:r>
      <w:r>
        <w:rPr>
          <w:spacing w:val="75"/>
          <w:sz w:val="24"/>
        </w:rPr>
        <w:t xml:space="preserve">  </w:t>
      </w:r>
      <w:r>
        <w:rPr>
          <w:sz w:val="24"/>
        </w:rPr>
        <w:t>личное</w:t>
      </w:r>
      <w:r>
        <w:rPr>
          <w:spacing w:val="74"/>
          <w:sz w:val="24"/>
        </w:rPr>
        <w:t xml:space="preserve">  </w:t>
      </w:r>
      <w:r>
        <w:rPr>
          <w:sz w:val="24"/>
        </w:rPr>
        <w:t xml:space="preserve">отношение к произведению (с учётом литературного развития, индивидуальных особенностей </w:t>
      </w:r>
      <w:r>
        <w:rPr>
          <w:spacing w:val="-2"/>
          <w:sz w:val="24"/>
        </w:rPr>
        <w:t>обучающихся);</w:t>
      </w:r>
    </w:p>
    <w:p w14:paraId="26777DF1" w14:textId="77777777" w:rsidR="0092247A" w:rsidRDefault="00C96EE1" w:rsidP="000F08BB">
      <w:pPr>
        <w:pStyle w:val="a4"/>
        <w:numPr>
          <w:ilvl w:val="0"/>
          <w:numId w:val="54"/>
        </w:numPr>
        <w:tabs>
          <w:tab w:val="left" w:pos="1134"/>
          <w:tab w:val="left" w:pos="1426"/>
          <w:tab w:val="left" w:pos="2127"/>
          <w:tab w:val="left" w:pos="9781"/>
        </w:tabs>
        <w:ind w:left="567" w:right="279" w:firstLine="0"/>
        <w:rPr>
          <w:sz w:val="24"/>
        </w:rPr>
      </w:pPr>
      <w:r>
        <w:rPr>
          <w:sz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51275D3E" w14:textId="77777777" w:rsidR="0092247A" w:rsidRDefault="00C96EE1" w:rsidP="000F08BB">
      <w:pPr>
        <w:pStyle w:val="a4"/>
        <w:numPr>
          <w:ilvl w:val="0"/>
          <w:numId w:val="54"/>
        </w:numPr>
        <w:tabs>
          <w:tab w:val="left" w:pos="1134"/>
          <w:tab w:val="left" w:pos="1428"/>
          <w:tab w:val="left" w:pos="2127"/>
          <w:tab w:val="left" w:pos="9781"/>
        </w:tabs>
        <w:ind w:left="567" w:right="279" w:firstLine="0"/>
        <w:rPr>
          <w:sz w:val="24"/>
        </w:rPr>
      </w:pPr>
      <w:r>
        <w:rPr>
          <w:sz w:val="24"/>
        </w:rPr>
        <w:t>участвовать в</w:t>
      </w:r>
      <w:r>
        <w:rPr>
          <w:spacing w:val="-1"/>
          <w:sz w:val="24"/>
        </w:rPr>
        <w:t xml:space="preserve"> </w:t>
      </w:r>
      <w:r>
        <w:rPr>
          <w:sz w:val="24"/>
        </w:rPr>
        <w:t>беседе</w:t>
      </w:r>
      <w:r>
        <w:rPr>
          <w:spacing w:val="-2"/>
          <w:sz w:val="24"/>
        </w:rPr>
        <w:t xml:space="preserve"> </w:t>
      </w:r>
      <w:r>
        <w:rPr>
          <w:sz w:val="24"/>
        </w:rPr>
        <w:t>и диалоге</w:t>
      </w:r>
      <w:r>
        <w:rPr>
          <w:spacing w:val="-2"/>
          <w:sz w:val="24"/>
        </w:rPr>
        <w:t xml:space="preserve"> </w:t>
      </w:r>
      <w:r>
        <w:rPr>
          <w:sz w:val="24"/>
        </w:rPr>
        <w:t>о</w:t>
      </w:r>
      <w:r>
        <w:rPr>
          <w:spacing w:val="-1"/>
          <w:sz w:val="24"/>
        </w:rPr>
        <w:t xml:space="preserve"> </w:t>
      </w:r>
      <w:r>
        <w:rPr>
          <w:sz w:val="24"/>
        </w:rPr>
        <w:t>прочитанном</w:t>
      </w:r>
      <w:r>
        <w:rPr>
          <w:spacing w:val="-2"/>
          <w:sz w:val="24"/>
        </w:rPr>
        <w:t xml:space="preserve"> </w:t>
      </w:r>
      <w:r>
        <w:rPr>
          <w:sz w:val="24"/>
        </w:rPr>
        <w:t>произведении,</w:t>
      </w:r>
      <w:r>
        <w:rPr>
          <w:spacing w:val="-1"/>
          <w:sz w:val="24"/>
        </w:rPr>
        <w:t xml:space="preserve"> </w:t>
      </w:r>
      <w:r>
        <w:rPr>
          <w:sz w:val="24"/>
        </w:rPr>
        <w:t>соотносить собственную позицию с позицией автора, давать аргументированную оценку прочитанному;</w:t>
      </w:r>
    </w:p>
    <w:p w14:paraId="6E30F36E" w14:textId="77777777" w:rsidR="0092247A" w:rsidRDefault="00C96EE1" w:rsidP="000F08BB">
      <w:pPr>
        <w:pStyle w:val="a4"/>
        <w:numPr>
          <w:ilvl w:val="0"/>
          <w:numId w:val="54"/>
        </w:numPr>
        <w:tabs>
          <w:tab w:val="left" w:pos="1134"/>
          <w:tab w:val="left" w:pos="1426"/>
          <w:tab w:val="left" w:pos="2127"/>
          <w:tab w:val="left" w:pos="2456"/>
          <w:tab w:val="left" w:pos="4615"/>
          <w:tab w:val="left" w:pos="6114"/>
          <w:tab w:val="left" w:pos="9655"/>
          <w:tab w:val="left" w:pos="9781"/>
        </w:tabs>
        <w:ind w:left="567" w:right="279" w:firstLine="0"/>
        <w:rPr>
          <w:sz w:val="24"/>
        </w:rPr>
      </w:pPr>
      <w:r>
        <w:rPr>
          <w:sz w:val="24"/>
        </w:rPr>
        <w:t>создавать</w:t>
      </w:r>
      <w:r>
        <w:rPr>
          <w:spacing w:val="80"/>
          <w:sz w:val="24"/>
        </w:rPr>
        <w:t xml:space="preserve">  </w:t>
      </w:r>
      <w:r>
        <w:rPr>
          <w:sz w:val="24"/>
        </w:rPr>
        <w:t>устные</w:t>
      </w:r>
      <w:r>
        <w:rPr>
          <w:spacing w:val="77"/>
          <w:sz w:val="24"/>
        </w:rPr>
        <w:t xml:space="preserve">  </w:t>
      </w:r>
      <w:r>
        <w:rPr>
          <w:sz w:val="24"/>
        </w:rPr>
        <w:t>и</w:t>
      </w:r>
      <w:r>
        <w:rPr>
          <w:spacing w:val="78"/>
          <w:sz w:val="24"/>
        </w:rPr>
        <w:t xml:space="preserve">  </w:t>
      </w:r>
      <w:r>
        <w:rPr>
          <w:sz w:val="24"/>
        </w:rPr>
        <w:t>письменные</w:t>
      </w:r>
      <w:r>
        <w:rPr>
          <w:spacing w:val="76"/>
          <w:sz w:val="24"/>
        </w:rPr>
        <w:t xml:space="preserve">  </w:t>
      </w:r>
      <w:r>
        <w:rPr>
          <w:sz w:val="24"/>
        </w:rPr>
        <w:t>высказывания</w:t>
      </w:r>
      <w:r>
        <w:rPr>
          <w:spacing w:val="77"/>
          <w:sz w:val="24"/>
        </w:rPr>
        <w:t xml:space="preserve">  </w:t>
      </w:r>
      <w:r>
        <w:rPr>
          <w:sz w:val="24"/>
        </w:rPr>
        <w:t>разных</w:t>
      </w:r>
      <w:r>
        <w:rPr>
          <w:spacing w:val="77"/>
          <w:sz w:val="24"/>
        </w:rPr>
        <w:t xml:space="preserve">  </w:t>
      </w:r>
      <w:r>
        <w:rPr>
          <w:sz w:val="24"/>
        </w:rPr>
        <w:t>жанров</w:t>
      </w:r>
      <w:r>
        <w:rPr>
          <w:spacing w:val="77"/>
          <w:sz w:val="24"/>
        </w:rPr>
        <w:t xml:space="preserve">  </w:t>
      </w:r>
      <w:r>
        <w:rPr>
          <w:sz w:val="24"/>
        </w:rPr>
        <w:t>(объёмом не</w:t>
      </w:r>
      <w:r>
        <w:rPr>
          <w:spacing w:val="68"/>
          <w:sz w:val="24"/>
        </w:rPr>
        <w:t xml:space="preserve">  </w:t>
      </w:r>
      <w:r>
        <w:rPr>
          <w:sz w:val="24"/>
        </w:rPr>
        <w:t>менее</w:t>
      </w:r>
      <w:r>
        <w:rPr>
          <w:spacing w:val="69"/>
          <w:sz w:val="24"/>
        </w:rPr>
        <w:t xml:space="preserve">  </w:t>
      </w:r>
      <w:r>
        <w:rPr>
          <w:sz w:val="24"/>
        </w:rPr>
        <w:t>150</w:t>
      </w:r>
      <w:r>
        <w:rPr>
          <w:spacing w:val="69"/>
          <w:sz w:val="24"/>
        </w:rPr>
        <w:t xml:space="preserve">  </w:t>
      </w:r>
      <w:r>
        <w:rPr>
          <w:sz w:val="24"/>
        </w:rPr>
        <w:t>слов),</w:t>
      </w:r>
      <w:r>
        <w:rPr>
          <w:spacing w:val="68"/>
          <w:sz w:val="24"/>
        </w:rPr>
        <w:t xml:space="preserve">  </w:t>
      </w:r>
      <w:r>
        <w:rPr>
          <w:sz w:val="24"/>
        </w:rPr>
        <w:t>писать</w:t>
      </w:r>
      <w:r>
        <w:rPr>
          <w:spacing w:val="69"/>
          <w:sz w:val="24"/>
        </w:rPr>
        <w:t xml:space="preserve">  </w:t>
      </w:r>
      <w:r>
        <w:rPr>
          <w:sz w:val="24"/>
        </w:rPr>
        <w:t>сочинение-рассуждение</w:t>
      </w:r>
      <w:r>
        <w:rPr>
          <w:spacing w:val="68"/>
          <w:sz w:val="24"/>
        </w:rPr>
        <w:t xml:space="preserve">  </w:t>
      </w:r>
      <w:r>
        <w:rPr>
          <w:sz w:val="24"/>
        </w:rPr>
        <w:t>по</w:t>
      </w:r>
      <w:r>
        <w:rPr>
          <w:spacing w:val="68"/>
          <w:sz w:val="24"/>
        </w:rPr>
        <w:t xml:space="preserve">  </w:t>
      </w:r>
      <w:r>
        <w:rPr>
          <w:sz w:val="24"/>
        </w:rPr>
        <w:t>заданной</w:t>
      </w:r>
      <w:r>
        <w:rPr>
          <w:spacing w:val="68"/>
          <w:sz w:val="24"/>
        </w:rPr>
        <w:t xml:space="preserve">  </w:t>
      </w:r>
      <w:r>
        <w:rPr>
          <w:sz w:val="24"/>
        </w:rPr>
        <w:t>теме</w:t>
      </w:r>
      <w:r>
        <w:rPr>
          <w:spacing w:val="68"/>
          <w:sz w:val="24"/>
        </w:rPr>
        <w:t xml:space="preserve">  </w:t>
      </w:r>
      <w:r>
        <w:rPr>
          <w:sz w:val="24"/>
        </w:rPr>
        <w:t>с</w:t>
      </w:r>
      <w:r>
        <w:rPr>
          <w:spacing w:val="68"/>
          <w:sz w:val="24"/>
        </w:rPr>
        <w:t xml:space="preserve">  </w:t>
      </w:r>
      <w:r>
        <w:rPr>
          <w:sz w:val="24"/>
        </w:rPr>
        <w:t>опорой на</w:t>
      </w:r>
      <w:r>
        <w:rPr>
          <w:spacing w:val="80"/>
          <w:w w:val="150"/>
          <w:sz w:val="24"/>
        </w:rPr>
        <w:t xml:space="preserve">  </w:t>
      </w:r>
      <w:r>
        <w:rPr>
          <w:sz w:val="24"/>
        </w:rPr>
        <w:t>прочитанные</w:t>
      </w:r>
      <w:r>
        <w:rPr>
          <w:spacing w:val="80"/>
          <w:w w:val="150"/>
          <w:sz w:val="24"/>
        </w:rPr>
        <w:t xml:space="preserve">  </w:t>
      </w:r>
      <w:r>
        <w:rPr>
          <w:sz w:val="24"/>
        </w:rPr>
        <w:t>произведения,</w:t>
      </w:r>
      <w:r>
        <w:rPr>
          <w:spacing w:val="80"/>
          <w:w w:val="150"/>
          <w:sz w:val="24"/>
        </w:rPr>
        <w:t xml:space="preserve">  </w:t>
      </w:r>
      <w:r>
        <w:rPr>
          <w:sz w:val="24"/>
        </w:rPr>
        <w:t>под</w:t>
      </w:r>
      <w:r>
        <w:rPr>
          <w:spacing w:val="80"/>
          <w:w w:val="150"/>
          <w:sz w:val="24"/>
        </w:rPr>
        <w:t xml:space="preserve">  </w:t>
      </w:r>
      <w:r>
        <w:rPr>
          <w:sz w:val="24"/>
        </w:rPr>
        <w:t>руководством</w:t>
      </w:r>
      <w:r>
        <w:rPr>
          <w:spacing w:val="80"/>
          <w:w w:val="150"/>
          <w:sz w:val="24"/>
        </w:rPr>
        <w:t xml:space="preserve">  </w:t>
      </w:r>
      <w:r>
        <w:rPr>
          <w:sz w:val="24"/>
        </w:rPr>
        <w:t>учителя</w:t>
      </w:r>
      <w:r>
        <w:rPr>
          <w:spacing w:val="80"/>
          <w:w w:val="150"/>
          <w:sz w:val="24"/>
        </w:rPr>
        <w:t xml:space="preserve">  </w:t>
      </w:r>
      <w:r>
        <w:rPr>
          <w:sz w:val="24"/>
        </w:rPr>
        <w:t>учиться</w:t>
      </w:r>
      <w:r>
        <w:rPr>
          <w:spacing w:val="80"/>
          <w:w w:val="150"/>
          <w:sz w:val="24"/>
        </w:rPr>
        <w:t xml:space="preserve">  </w:t>
      </w:r>
      <w:r>
        <w:rPr>
          <w:sz w:val="24"/>
        </w:rPr>
        <w:t>исправлять и</w:t>
      </w:r>
      <w:r>
        <w:rPr>
          <w:spacing w:val="80"/>
          <w:w w:val="150"/>
          <w:sz w:val="24"/>
        </w:rPr>
        <w:t xml:space="preserve">   </w:t>
      </w:r>
      <w:r>
        <w:rPr>
          <w:sz w:val="24"/>
        </w:rPr>
        <w:t>редактировать</w:t>
      </w:r>
      <w:r>
        <w:rPr>
          <w:spacing w:val="80"/>
          <w:w w:val="150"/>
          <w:sz w:val="24"/>
        </w:rPr>
        <w:t xml:space="preserve">   </w:t>
      </w:r>
      <w:r>
        <w:rPr>
          <w:sz w:val="24"/>
        </w:rPr>
        <w:t>собственные</w:t>
      </w:r>
      <w:r>
        <w:rPr>
          <w:spacing w:val="80"/>
          <w:w w:val="150"/>
          <w:sz w:val="24"/>
        </w:rPr>
        <w:t xml:space="preserve">   </w:t>
      </w:r>
      <w:r>
        <w:rPr>
          <w:sz w:val="24"/>
        </w:rPr>
        <w:t>письменные</w:t>
      </w:r>
      <w:r>
        <w:rPr>
          <w:spacing w:val="80"/>
          <w:w w:val="150"/>
          <w:sz w:val="24"/>
        </w:rPr>
        <w:t xml:space="preserve">   </w:t>
      </w:r>
      <w:r>
        <w:rPr>
          <w:sz w:val="24"/>
        </w:rPr>
        <w:t>тексты;</w:t>
      </w:r>
      <w:r>
        <w:rPr>
          <w:spacing w:val="80"/>
          <w:w w:val="150"/>
          <w:sz w:val="24"/>
        </w:rPr>
        <w:t xml:space="preserve">   </w:t>
      </w:r>
      <w:r>
        <w:rPr>
          <w:sz w:val="24"/>
        </w:rPr>
        <w:t>собирать</w:t>
      </w:r>
      <w:r>
        <w:rPr>
          <w:spacing w:val="80"/>
          <w:w w:val="150"/>
          <w:sz w:val="24"/>
        </w:rPr>
        <w:t xml:space="preserve">   </w:t>
      </w:r>
      <w:r>
        <w:rPr>
          <w:sz w:val="24"/>
        </w:rPr>
        <w:t>материал</w:t>
      </w:r>
      <w:r>
        <w:rPr>
          <w:spacing w:val="80"/>
          <w:sz w:val="24"/>
        </w:rPr>
        <w:t xml:space="preserve"> </w:t>
      </w:r>
      <w:r>
        <w:rPr>
          <w:sz w:val="24"/>
        </w:rPr>
        <w:t xml:space="preserve">и обрабатывать информацию, необходимую для составления плана, таблицы, схемы, доклада, </w:t>
      </w:r>
      <w:r>
        <w:rPr>
          <w:spacing w:val="-2"/>
          <w:sz w:val="24"/>
        </w:rPr>
        <w:t>конспекта,</w:t>
      </w:r>
      <w:r w:rsidR="00590F13">
        <w:rPr>
          <w:sz w:val="24"/>
        </w:rPr>
        <w:t xml:space="preserve"> </w:t>
      </w:r>
      <w:r>
        <w:rPr>
          <w:spacing w:val="-2"/>
          <w:sz w:val="24"/>
        </w:rPr>
        <w:t>аннотации,</w:t>
      </w:r>
      <w:r w:rsidR="00590F13">
        <w:rPr>
          <w:sz w:val="24"/>
        </w:rPr>
        <w:t xml:space="preserve"> </w:t>
      </w:r>
      <w:r>
        <w:rPr>
          <w:spacing w:val="-2"/>
          <w:sz w:val="24"/>
        </w:rPr>
        <w:t>эссе</w:t>
      </w:r>
      <w:r w:rsidR="00590F13">
        <w:rPr>
          <w:spacing w:val="-2"/>
          <w:sz w:val="24"/>
        </w:rPr>
        <w:t xml:space="preserve">, </w:t>
      </w:r>
      <w:r>
        <w:rPr>
          <w:spacing w:val="-2"/>
          <w:sz w:val="24"/>
        </w:rPr>
        <w:t>литературно-творческой</w:t>
      </w:r>
      <w:r w:rsidR="00590F13">
        <w:rPr>
          <w:sz w:val="24"/>
        </w:rPr>
        <w:t xml:space="preserve"> </w:t>
      </w:r>
      <w:r>
        <w:rPr>
          <w:spacing w:val="-2"/>
          <w:sz w:val="24"/>
        </w:rPr>
        <w:t xml:space="preserve">работы </w:t>
      </w:r>
      <w:r>
        <w:rPr>
          <w:sz w:val="24"/>
        </w:rPr>
        <w:t>на</w:t>
      </w:r>
      <w:r>
        <w:rPr>
          <w:spacing w:val="80"/>
          <w:w w:val="150"/>
          <w:sz w:val="24"/>
        </w:rPr>
        <w:t xml:space="preserve">  </w:t>
      </w:r>
      <w:r>
        <w:rPr>
          <w:sz w:val="24"/>
        </w:rPr>
        <w:t>самостоятельно</w:t>
      </w:r>
      <w:r>
        <w:rPr>
          <w:spacing w:val="80"/>
          <w:w w:val="150"/>
          <w:sz w:val="24"/>
        </w:rPr>
        <w:t xml:space="preserve">  </w:t>
      </w:r>
      <w:r>
        <w:rPr>
          <w:sz w:val="24"/>
        </w:rPr>
        <w:t>или</w:t>
      </w:r>
      <w:r>
        <w:rPr>
          <w:spacing w:val="80"/>
          <w:w w:val="150"/>
          <w:sz w:val="24"/>
        </w:rPr>
        <w:t xml:space="preserve">  </w:t>
      </w:r>
      <w:r>
        <w:rPr>
          <w:sz w:val="24"/>
        </w:rPr>
        <w:t>под</w:t>
      </w:r>
      <w:r>
        <w:rPr>
          <w:spacing w:val="80"/>
          <w:w w:val="150"/>
          <w:sz w:val="24"/>
        </w:rPr>
        <w:t xml:space="preserve">  </w:t>
      </w:r>
      <w:r>
        <w:rPr>
          <w:sz w:val="24"/>
        </w:rPr>
        <w:t>руководством</w:t>
      </w:r>
      <w:r>
        <w:rPr>
          <w:spacing w:val="80"/>
          <w:w w:val="150"/>
          <w:sz w:val="24"/>
        </w:rPr>
        <w:t xml:space="preserve">  </w:t>
      </w:r>
      <w:r>
        <w:rPr>
          <w:sz w:val="24"/>
        </w:rPr>
        <w:t>учителя</w:t>
      </w:r>
      <w:r>
        <w:rPr>
          <w:spacing w:val="80"/>
          <w:w w:val="150"/>
          <w:sz w:val="24"/>
        </w:rPr>
        <w:t xml:space="preserve">  </w:t>
      </w:r>
      <w:r>
        <w:rPr>
          <w:sz w:val="24"/>
        </w:rPr>
        <w:t>выбранную</w:t>
      </w:r>
      <w:r>
        <w:rPr>
          <w:spacing w:val="80"/>
          <w:w w:val="150"/>
          <w:sz w:val="24"/>
        </w:rPr>
        <w:t xml:space="preserve">  </w:t>
      </w:r>
      <w:r>
        <w:rPr>
          <w:sz w:val="24"/>
        </w:rPr>
        <w:t>литературную или публицистическую тему;</w:t>
      </w:r>
    </w:p>
    <w:p w14:paraId="66F7AFFB" w14:textId="77777777" w:rsidR="0092247A" w:rsidRDefault="00C96EE1" w:rsidP="000F08BB">
      <w:pPr>
        <w:pStyle w:val="a4"/>
        <w:numPr>
          <w:ilvl w:val="0"/>
          <w:numId w:val="54"/>
        </w:numPr>
        <w:tabs>
          <w:tab w:val="left" w:pos="1134"/>
          <w:tab w:val="left" w:pos="1427"/>
          <w:tab w:val="left" w:pos="2127"/>
          <w:tab w:val="left" w:pos="9781"/>
        </w:tabs>
        <w:spacing w:before="70"/>
        <w:ind w:left="567" w:right="279" w:firstLine="0"/>
      </w:pPr>
      <w:r w:rsidRPr="00906C22">
        <w:rPr>
          <w:sz w:val="24"/>
        </w:rPr>
        <w:t>самостоятельно</w:t>
      </w:r>
      <w:r w:rsidRPr="00906C22">
        <w:rPr>
          <w:spacing w:val="70"/>
          <w:sz w:val="24"/>
        </w:rPr>
        <w:t xml:space="preserve">   </w:t>
      </w:r>
      <w:r w:rsidRPr="00906C22">
        <w:rPr>
          <w:sz w:val="24"/>
        </w:rPr>
        <w:t>интерпретировать</w:t>
      </w:r>
      <w:r w:rsidRPr="00906C22">
        <w:rPr>
          <w:spacing w:val="70"/>
          <w:sz w:val="24"/>
        </w:rPr>
        <w:t xml:space="preserve">   </w:t>
      </w:r>
      <w:r w:rsidRPr="00906C22">
        <w:rPr>
          <w:sz w:val="24"/>
        </w:rPr>
        <w:t>и</w:t>
      </w:r>
      <w:r w:rsidRPr="00906C22">
        <w:rPr>
          <w:spacing w:val="70"/>
          <w:sz w:val="24"/>
        </w:rPr>
        <w:t xml:space="preserve">   </w:t>
      </w:r>
      <w:r w:rsidRPr="00906C22">
        <w:rPr>
          <w:sz w:val="24"/>
        </w:rPr>
        <w:t>оценивать</w:t>
      </w:r>
      <w:r w:rsidRPr="00906C22">
        <w:rPr>
          <w:spacing w:val="71"/>
          <w:sz w:val="24"/>
        </w:rPr>
        <w:t xml:space="preserve">   </w:t>
      </w:r>
      <w:r w:rsidRPr="00906C22">
        <w:rPr>
          <w:sz w:val="24"/>
        </w:rPr>
        <w:t>текстуально</w:t>
      </w:r>
      <w:r w:rsidRPr="00906C22">
        <w:rPr>
          <w:spacing w:val="70"/>
          <w:sz w:val="24"/>
        </w:rPr>
        <w:t xml:space="preserve">   </w:t>
      </w:r>
      <w:r w:rsidRPr="00906C22">
        <w:rPr>
          <w:spacing w:val="-2"/>
          <w:sz w:val="24"/>
        </w:rPr>
        <w:t>изученные</w:t>
      </w:r>
      <w:r w:rsidR="00906C22">
        <w:rPr>
          <w:spacing w:val="-2"/>
          <w:sz w:val="24"/>
        </w:rPr>
        <w:t xml:space="preserve"> </w:t>
      </w:r>
      <w:r>
        <w:t>художественные</w:t>
      </w:r>
      <w:r w:rsidRPr="00906C22">
        <w:rPr>
          <w:spacing w:val="73"/>
          <w:w w:val="150"/>
        </w:rPr>
        <w:t xml:space="preserve">  </w:t>
      </w:r>
      <w:r>
        <w:t>произведения</w:t>
      </w:r>
      <w:r w:rsidRPr="00906C22">
        <w:rPr>
          <w:spacing w:val="74"/>
          <w:w w:val="150"/>
        </w:rPr>
        <w:t xml:space="preserve">  </w:t>
      </w:r>
      <w:r>
        <w:t>древнерусской,</w:t>
      </w:r>
      <w:r w:rsidRPr="00906C22">
        <w:rPr>
          <w:spacing w:val="74"/>
          <w:w w:val="150"/>
        </w:rPr>
        <w:t xml:space="preserve">  </w:t>
      </w:r>
      <w:r>
        <w:t>русской</w:t>
      </w:r>
      <w:r w:rsidRPr="00906C22">
        <w:rPr>
          <w:spacing w:val="75"/>
          <w:w w:val="150"/>
        </w:rPr>
        <w:t xml:space="preserve">  </w:t>
      </w:r>
      <w:r>
        <w:t>и</w:t>
      </w:r>
      <w:r w:rsidRPr="00906C22">
        <w:rPr>
          <w:spacing w:val="75"/>
          <w:w w:val="150"/>
        </w:rPr>
        <w:t xml:space="preserve">  </w:t>
      </w:r>
      <w:r>
        <w:t>зарубежной</w:t>
      </w:r>
      <w:r w:rsidRPr="00906C22">
        <w:rPr>
          <w:spacing w:val="75"/>
          <w:w w:val="150"/>
        </w:rPr>
        <w:t xml:space="preserve">  </w:t>
      </w:r>
      <w:r>
        <w:t>литературы и</w:t>
      </w:r>
      <w:r w:rsidRPr="00906C22">
        <w:rPr>
          <w:spacing w:val="62"/>
          <w:w w:val="150"/>
        </w:rPr>
        <w:t xml:space="preserve">   </w:t>
      </w:r>
      <w:r>
        <w:t>современных</w:t>
      </w:r>
      <w:r w:rsidRPr="00906C22">
        <w:rPr>
          <w:spacing w:val="62"/>
          <w:w w:val="150"/>
        </w:rPr>
        <w:t xml:space="preserve">   </w:t>
      </w:r>
      <w:r>
        <w:t>авторов</w:t>
      </w:r>
      <w:r w:rsidRPr="00906C22">
        <w:rPr>
          <w:spacing w:val="62"/>
          <w:w w:val="150"/>
        </w:rPr>
        <w:t xml:space="preserve">   </w:t>
      </w:r>
      <w:r>
        <w:t>с</w:t>
      </w:r>
      <w:r w:rsidRPr="00906C22">
        <w:rPr>
          <w:spacing w:val="62"/>
          <w:w w:val="150"/>
        </w:rPr>
        <w:t xml:space="preserve">   </w:t>
      </w:r>
      <w:r>
        <w:t>использованием</w:t>
      </w:r>
      <w:r w:rsidRPr="00906C22">
        <w:rPr>
          <w:spacing w:val="62"/>
          <w:w w:val="150"/>
        </w:rPr>
        <w:t xml:space="preserve">   </w:t>
      </w:r>
      <w:r>
        <w:t>методов</w:t>
      </w:r>
      <w:r w:rsidRPr="00906C22">
        <w:rPr>
          <w:spacing w:val="62"/>
          <w:w w:val="150"/>
        </w:rPr>
        <w:t xml:space="preserve">   </w:t>
      </w:r>
      <w:r>
        <w:t>смыслового</w:t>
      </w:r>
      <w:r w:rsidRPr="00906C22">
        <w:rPr>
          <w:spacing w:val="62"/>
          <w:w w:val="150"/>
        </w:rPr>
        <w:t xml:space="preserve">   </w:t>
      </w:r>
      <w:r>
        <w:t>чтения и эстетического анализа;</w:t>
      </w:r>
    </w:p>
    <w:p w14:paraId="4727151D" w14:textId="77777777" w:rsidR="0092247A" w:rsidRDefault="00C96EE1" w:rsidP="000F08BB">
      <w:pPr>
        <w:pStyle w:val="a4"/>
        <w:numPr>
          <w:ilvl w:val="0"/>
          <w:numId w:val="54"/>
        </w:numPr>
        <w:tabs>
          <w:tab w:val="left" w:pos="1134"/>
          <w:tab w:val="left" w:pos="1426"/>
          <w:tab w:val="left" w:pos="2127"/>
          <w:tab w:val="left" w:pos="9781"/>
        </w:tabs>
        <w:spacing w:before="1"/>
        <w:ind w:left="567" w:right="279" w:firstLine="0"/>
        <w:rPr>
          <w:sz w:val="24"/>
        </w:rPr>
      </w:pPr>
      <w:r>
        <w:rPr>
          <w:sz w:val="24"/>
        </w:rPr>
        <w:t>понимать</w:t>
      </w:r>
      <w:r>
        <w:rPr>
          <w:spacing w:val="80"/>
          <w:sz w:val="24"/>
        </w:rPr>
        <w:t xml:space="preserve">   </w:t>
      </w:r>
      <w:r>
        <w:rPr>
          <w:sz w:val="24"/>
        </w:rPr>
        <w:t>важность</w:t>
      </w:r>
      <w:r>
        <w:rPr>
          <w:spacing w:val="80"/>
          <w:sz w:val="24"/>
        </w:rPr>
        <w:t xml:space="preserve">   </w:t>
      </w:r>
      <w:r>
        <w:rPr>
          <w:sz w:val="24"/>
        </w:rPr>
        <w:t>чтения</w:t>
      </w:r>
      <w:r>
        <w:rPr>
          <w:spacing w:val="80"/>
          <w:sz w:val="24"/>
        </w:rPr>
        <w:t xml:space="preserve">   </w:t>
      </w:r>
      <w:r>
        <w:rPr>
          <w:sz w:val="24"/>
        </w:rPr>
        <w:t>и</w:t>
      </w:r>
      <w:r>
        <w:rPr>
          <w:spacing w:val="80"/>
          <w:sz w:val="24"/>
        </w:rPr>
        <w:t xml:space="preserve">   </w:t>
      </w:r>
      <w:r>
        <w:rPr>
          <w:sz w:val="24"/>
        </w:rPr>
        <w:t>изучения</w:t>
      </w:r>
      <w:r>
        <w:rPr>
          <w:spacing w:val="80"/>
          <w:sz w:val="24"/>
        </w:rPr>
        <w:t xml:space="preserve">   </w:t>
      </w:r>
      <w:r>
        <w:rPr>
          <w:sz w:val="24"/>
        </w:rPr>
        <w:t>произведений</w:t>
      </w:r>
      <w:r>
        <w:rPr>
          <w:spacing w:val="80"/>
          <w:sz w:val="24"/>
        </w:rPr>
        <w:t xml:space="preserve">   </w:t>
      </w:r>
      <w:r>
        <w:rPr>
          <w:sz w:val="24"/>
        </w:rPr>
        <w:t>фольклора</w:t>
      </w:r>
      <w:r>
        <w:rPr>
          <w:spacing w:val="80"/>
          <w:w w:val="150"/>
          <w:sz w:val="24"/>
        </w:rPr>
        <w:t xml:space="preserve"> </w:t>
      </w:r>
      <w:r>
        <w:rPr>
          <w:sz w:val="24"/>
        </w:rPr>
        <w:t>и художественной литературы для самостоятельного познания мира, развития собственных эмоциональных и эстетических впечатлений;</w:t>
      </w:r>
    </w:p>
    <w:p w14:paraId="4161C6B6" w14:textId="77777777" w:rsidR="0092247A" w:rsidRDefault="00C96EE1" w:rsidP="000F08BB">
      <w:pPr>
        <w:pStyle w:val="a4"/>
        <w:numPr>
          <w:ilvl w:val="0"/>
          <w:numId w:val="54"/>
        </w:numPr>
        <w:tabs>
          <w:tab w:val="left" w:pos="1134"/>
          <w:tab w:val="left" w:pos="1426"/>
          <w:tab w:val="left" w:pos="2127"/>
          <w:tab w:val="left" w:pos="9781"/>
        </w:tabs>
        <w:ind w:left="567" w:right="279" w:firstLine="0"/>
        <w:rPr>
          <w:sz w:val="24"/>
        </w:rPr>
      </w:pPr>
      <w:r>
        <w:rPr>
          <w:sz w:val="24"/>
        </w:rPr>
        <w:t>планировать</w:t>
      </w:r>
      <w:r>
        <w:rPr>
          <w:spacing w:val="69"/>
          <w:sz w:val="24"/>
        </w:rPr>
        <w:t xml:space="preserve"> </w:t>
      </w:r>
      <w:r>
        <w:rPr>
          <w:sz w:val="24"/>
        </w:rPr>
        <w:t>своё</w:t>
      </w:r>
      <w:r>
        <w:rPr>
          <w:spacing w:val="69"/>
          <w:sz w:val="24"/>
        </w:rPr>
        <w:t xml:space="preserve"> </w:t>
      </w:r>
      <w:r>
        <w:rPr>
          <w:sz w:val="24"/>
        </w:rPr>
        <w:t>досуговое</w:t>
      </w:r>
      <w:r w:rsidR="00E42AB1">
        <w:rPr>
          <w:spacing w:val="68"/>
          <w:sz w:val="24"/>
        </w:rPr>
        <w:t xml:space="preserve"> </w:t>
      </w:r>
      <w:r>
        <w:rPr>
          <w:spacing w:val="68"/>
          <w:sz w:val="24"/>
        </w:rPr>
        <w:t xml:space="preserve"> </w:t>
      </w:r>
      <w:r>
        <w:rPr>
          <w:sz w:val="24"/>
        </w:rPr>
        <w:t>чтение,</w:t>
      </w:r>
      <w:r>
        <w:rPr>
          <w:spacing w:val="69"/>
          <w:sz w:val="24"/>
        </w:rPr>
        <w:t xml:space="preserve"> </w:t>
      </w:r>
      <w:r>
        <w:rPr>
          <w:sz w:val="24"/>
        </w:rPr>
        <w:t>обогащать</w:t>
      </w:r>
      <w:r>
        <w:rPr>
          <w:spacing w:val="69"/>
          <w:sz w:val="24"/>
        </w:rPr>
        <w:t xml:space="preserve">   </w:t>
      </w:r>
      <w:r>
        <w:rPr>
          <w:sz w:val="24"/>
        </w:rPr>
        <w:t>свой</w:t>
      </w:r>
      <w:r>
        <w:rPr>
          <w:spacing w:val="69"/>
          <w:sz w:val="24"/>
        </w:rPr>
        <w:t xml:space="preserve">   </w:t>
      </w:r>
      <w:r>
        <w:rPr>
          <w:sz w:val="24"/>
        </w:rPr>
        <w:t>круг</w:t>
      </w:r>
      <w:r>
        <w:rPr>
          <w:spacing w:val="69"/>
          <w:sz w:val="24"/>
        </w:rPr>
        <w:t xml:space="preserve">   </w:t>
      </w:r>
      <w:r>
        <w:rPr>
          <w:sz w:val="24"/>
        </w:rPr>
        <w:t>чтения по рекомендациям учителя и сверстников, в том числе за счёт произведений современной литературы для детей и подростков;</w:t>
      </w:r>
    </w:p>
    <w:p w14:paraId="5F111167" w14:textId="77777777" w:rsidR="0092247A" w:rsidRDefault="00C96EE1" w:rsidP="000F08BB">
      <w:pPr>
        <w:pStyle w:val="a4"/>
        <w:numPr>
          <w:ilvl w:val="0"/>
          <w:numId w:val="54"/>
        </w:numPr>
        <w:tabs>
          <w:tab w:val="left" w:pos="1134"/>
          <w:tab w:val="left" w:pos="1428"/>
          <w:tab w:val="left" w:pos="2127"/>
          <w:tab w:val="left" w:pos="3311"/>
          <w:tab w:val="left" w:pos="4083"/>
          <w:tab w:val="left" w:pos="6163"/>
          <w:tab w:val="left" w:pos="6950"/>
          <w:tab w:val="left" w:pos="9311"/>
          <w:tab w:val="left" w:pos="9781"/>
        </w:tabs>
        <w:ind w:left="567" w:right="279" w:firstLine="0"/>
        <w:rPr>
          <w:sz w:val="24"/>
        </w:rPr>
      </w:pPr>
      <w:r>
        <w:rPr>
          <w:spacing w:val="-2"/>
          <w:sz w:val="24"/>
        </w:rPr>
        <w:t>участвовать</w:t>
      </w:r>
      <w:r>
        <w:rPr>
          <w:sz w:val="24"/>
        </w:rPr>
        <w:tab/>
      </w:r>
      <w:r>
        <w:rPr>
          <w:spacing w:val="-10"/>
          <w:sz w:val="24"/>
        </w:rPr>
        <w:t>в</w:t>
      </w:r>
      <w:r>
        <w:rPr>
          <w:sz w:val="24"/>
        </w:rPr>
        <w:tab/>
      </w:r>
      <w:r>
        <w:rPr>
          <w:spacing w:val="-2"/>
          <w:sz w:val="24"/>
        </w:rPr>
        <w:t>коллективной</w:t>
      </w:r>
      <w:r>
        <w:rPr>
          <w:sz w:val="24"/>
        </w:rPr>
        <w:tab/>
      </w:r>
      <w:r>
        <w:rPr>
          <w:spacing w:val="-10"/>
          <w:sz w:val="24"/>
        </w:rPr>
        <w:t>и</w:t>
      </w:r>
      <w:r>
        <w:rPr>
          <w:sz w:val="24"/>
        </w:rPr>
        <w:tab/>
      </w:r>
      <w:r>
        <w:rPr>
          <w:spacing w:val="-2"/>
          <w:sz w:val="24"/>
        </w:rPr>
        <w:t>индивидуальной</w:t>
      </w:r>
      <w:r w:rsidR="00590F13">
        <w:rPr>
          <w:sz w:val="24"/>
        </w:rPr>
        <w:t xml:space="preserve"> </w:t>
      </w:r>
      <w:r>
        <w:rPr>
          <w:spacing w:val="-2"/>
          <w:sz w:val="24"/>
        </w:rPr>
        <w:t xml:space="preserve">проектной </w:t>
      </w:r>
      <w:r>
        <w:rPr>
          <w:sz w:val="24"/>
        </w:rPr>
        <w:t>или исследовательской деятельности и публично представлять полученные результаты;</w:t>
      </w:r>
    </w:p>
    <w:p w14:paraId="2CD57BBA" w14:textId="77777777" w:rsidR="0092247A" w:rsidRDefault="00C96EE1" w:rsidP="000F08BB">
      <w:pPr>
        <w:pStyle w:val="a4"/>
        <w:numPr>
          <w:ilvl w:val="0"/>
          <w:numId w:val="54"/>
        </w:numPr>
        <w:tabs>
          <w:tab w:val="left" w:pos="1134"/>
          <w:tab w:val="left" w:pos="1426"/>
          <w:tab w:val="left" w:pos="2127"/>
          <w:tab w:val="left" w:pos="9781"/>
        </w:tabs>
        <w:ind w:left="567" w:right="279" w:firstLine="0"/>
        <w:rPr>
          <w:sz w:val="24"/>
        </w:rPr>
      </w:pPr>
      <w:r>
        <w:rPr>
          <w:sz w:val="24"/>
        </w:rPr>
        <w:t>развивать</w:t>
      </w:r>
      <w:r>
        <w:rPr>
          <w:spacing w:val="77"/>
          <w:w w:val="150"/>
          <w:sz w:val="24"/>
        </w:rPr>
        <w:t xml:space="preserve">  </w:t>
      </w:r>
      <w:r>
        <w:rPr>
          <w:sz w:val="24"/>
        </w:rPr>
        <w:t>умение</w:t>
      </w:r>
      <w:r>
        <w:rPr>
          <w:spacing w:val="75"/>
          <w:w w:val="150"/>
          <w:sz w:val="24"/>
        </w:rPr>
        <w:t xml:space="preserve">  </w:t>
      </w:r>
      <w:r>
        <w:rPr>
          <w:sz w:val="24"/>
        </w:rPr>
        <w:t>использовать</w:t>
      </w:r>
      <w:r>
        <w:rPr>
          <w:spacing w:val="76"/>
          <w:w w:val="150"/>
          <w:sz w:val="24"/>
        </w:rPr>
        <w:t xml:space="preserve">  </w:t>
      </w:r>
      <w:r>
        <w:rPr>
          <w:sz w:val="24"/>
        </w:rPr>
        <w:t>энциклопедии,</w:t>
      </w:r>
      <w:r>
        <w:rPr>
          <w:spacing w:val="75"/>
          <w:w w:val="150"/>
          <w:sz w:val="24"/>
        </w:rPr>
        <w:t xml:space="preserve">  </w:t>
      </w:r>
      <w:r>
        <w:rPr>
          <w:sz w:val="24"/>
        </w:rPr>
        <w:t>словари</w:t>
      </w:r>
      <w:r>
        <w:rPr>
          <w:spacing w:val="76"/>
          <w:w w:val="150"/>
          <w:sz w:val="24"/>
        </w:rPr>
        <w:t xml:space="preserve">  </w:t>
      </w:r>
      <w:r>
        <w:rPr>
          <w:sz w:val="24"/>
        </w:rPr>
        <w:t>и</w:t>
      </w:r>
      <w:r>
        <w:rPr>
          <w:spacing w:val="76"/>
          <w:w w:val="150"/>
          <w:sz w:val="24"/>
        </w:rPr>
        <w:t xml:space="preserve">  </w:t>
      </w:r>
      <w:r>
        <w:rPr>
          <w:sz w:val="24"/>
        </w:rPr>
        <w:t>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4F86A36" w14:textId="77777777" w:rsidR="0092247A" w:rsidRDefault="00590F13" w:rsidP="000F08BB">
      <w:pPr>
        <w:pStyle w:val="a4"/>
        <w:numPr>
          <w:ilvl w:val="3"/>
          <w:numId w:val="157"/>
        </w:numPr>
        <w:tabs>
          <w:tab w:val="left" w:pos="1134"/>
          <w:tab w:val="left" w:pos="1767"/>
          <w:tab w:val="left" w:pos="2127"/>
          <w:tab w:val="left" w:pos="9781"/>
        </w:tabs>
        <w:ind w:left="567" w:right="279" w:firstLine="0"/>
        <w:rPr>
          <w:sz w:val="24"/>
        </w:rPr>
      </w:pPr>
      <w:r>
        <w:rPr>
          <w:sz w:val="24"/>
        </w:rPr>
        <w:t xml:space="preserve"> </w:t>
      </w:r>
      <w:r w:rsidR="00C96EE1">
        <w:rPr>
          <w:sz w:val="24"/>
        </w:rPr>
        <w:t>Предметные</w:t>
      </w:r>
      <w:r w:rsidR="00C96EE1">
        <w:rPr>
          <w:spacing w:val="65"/>
          <w:sz w:val="24"/>
        </w:rPr>
        <w:t xml:space="preserve">   </w:t>
      </w:r>
      <w:r w:rsidR="00C96EE1">
        <w:rPr>
          <w:sz w:val="24"/>
        </w:rPr>
        <w:t>результаты</w:t>
      </w:r>
      <w:r w:rsidR="00C96EE1">
        <w:rPr>
          <w:spacing w:val="65"/>
          <w:sz w:val="24"/>
        </w:rPr>
        <w:t xml:space="preserve">   </w:t>
      </w:r>
      <w:r w:rsidR="00C96EE1">
        <w:rPr>
          <w:sz w:val="24"/>
        </w:rPr>
        <w:t>изучения</w:t>
      </w:r>
      <w:r w:rsidR="00C96EE1">
        <w:rPr>
          <w:spacing w:val="64"/>
          <w:sz w:val="24"/>
        </w:rPr>
        <w:t xml:space="preserve">   </w:t>
      </w:r>
      <w:r w:rsidR="00C96EE1">
        <w:rPr>
          <w:sz w:val="24"/>
        </w:rPr>
        <w:t>литературы.</w:t>
      </w:r>
      <w:r w:rsidR="00C96EE1">
        <w:rPr>
          <w:spacing w:val="64"/>
          <w:sz w:val="24"/>
        </w:rPr>
        <w:t xml:space="preserve">   </w:t>
      </w:r>
      <w:r w:rsidR="00C96EE1">
        <w:rPr>
          <w:sz w:val="24"/>
        </w:rPr>
        <w:t>К</w:t>
      </w:r>
      <w:r w:rsidR="00C96EE1">
        <w:rPr>
          <w:spacing w:val="66"/>
          <w:sz w:val="24"/>
        </w:rPr>
        <w:t xml:space="preserve">   </w:t>
      </w:r>
      <w:r w:rsidR="00C96EE1">
        <w:rPr>
          <w:sz w:val="24"/>
        </w:rPr>
        <w:t>концу</w:t>
      </w:r>
      <w:r w:rsidR="00C96EE1">
        <w:rPr>
          <w:spacing w:val="80"/>
          <w:w w:val="150"/>
          <w:sz w:val="24"/>
        </w:rPr>
        <w:t xml:space="preserve">  </w:t>
      </w:r>
      <w:r w:rsidR="00C96EE1">
        <w:rPr>
          <w:sz w:val="24"/>
        </w:rPr>
        <w:t>обучения в 8 классе обучающийся научится:</w:t>
      </w:r>
    </w:p>
    <w:p w14:paraId="190F52B7" w14:textId="77777777" w:rsidR="0092247A" w:rsidRDefault="00C96EE1" w:rsidP="000F08BB">
      <w:pPr>
        <w:pStyle w:val="a4"/>
        <w:numPr>
          <w:ilvl w:val="0"/>
          <w:numId w:val="53"/>
        </w:numPr>
        <w:tabs>
          <w:tab w:val="left" w:pos="1134"/>
          <w:tab w:val="left" w:pos="2127"/>
          <w:tab w:val="left" w:pos="9781"/>
        </w:tabs>
        <w:ind w:left="567" w:right="279" w:firstLine="0"/>
        <w:rPr>
          <w:sz w:val="24"/>
        </w:rPr>
      </w:pPr>
      <w:r>
        <w:rPr>
          <w:sz w:val="24"/>
        </w:rPr>
        <w:t>понимать</w:t>
      </w:r>
      <w:r>
        <w:rPr>
          <w:spacing w:val="80"/>
          <w:sz w:val="24"/>
        </w:rPr>
        <w:t xml:space="preserve">  </w:t>
      </w:r>
      <w:r>
        <w:rPr>
          <w:sz w:val="24"/>
        </w:rPr>
        <w:t>духовно-нравственную</w:t>
      </w:r>
      <w:r>
        <w:rPr>
          <w:spacing w:val="80"/>
          <w:sz w:val="24"/>
        </w:rPr>
        <w:t xml:space="preserve">  </w:t>
      </w:r>
      <w:r>
        <w:rPr>
          <w:sz w:val="24"/>
        </w:rPr>
        <w:t>ценность</w:t>
      </w:r>
      <w:r>
        <w:rPr>
          <w:spacing w:val="80"/>
          <w:sz w:val="24"/>
        </w:rPr>
        <w:t xml:space="preserve">  </w:t>
      </w:r>
      <w:r>
        <w:rPr>
          <w:sz w:val="24"/>
        </w:rPr>
        <w:t>литературы,</w:t>
      </w:r>
      <w:r>
        <w:rPr>
          <w:spacing w:val="80"/>
          <w:sz w:val="24"/>
        </w:rPr>
        <w:t xml:space="preserve">  </w:t>
      </w:r>
      <w:r>
        <w:rPr>
          <w:sz w:val="24"/>
        </w:rPr>
        <w:t>осознавать</w:t>
      </w:r>
      <w:r>
        <w:rPr>
          <w:spacing w:val="80"/>
          <w:sz w:val="24"/>
        </w:rPr>
        <w:t xml:space="preserve">  </w:t>
      </w:r>
      <w:r>
        <w:rPr>
          <w:sz w:val="24"/>
        </w:rPr>
        <w:t>её</w:t>
      </w:r>
      <w:r>
        <w:rPr>
          <w:spacing w:val="80"/>
          <w:sz w:val="24"/>
        </w:rPr>
        <w:t xml:space="preserve">  </w:t>
      </w:r>
      <w:r>
        <w:rPr>
          <w:sz w:val="24"/>
        </w:rPr>
        <w:t xml:space="preserve">роль в воспитании патриотизма и укреплении единства многонационального народа Российской </w:t>
      </w:r>
      <w:r>
        <w:rPr>
          <w:spacing w:val="-2"/>
          <w:sz w:val="24"/>
        </w:rPr>
        <w:t>Федерации;</w:t>
      </w:r>
    </w:p>
    <w:p w14:paraId="7BE4F9B0" w14:textId="77777777" w:rsidR="0092247A" w:rsidRDefault="00C96EE1" w:rsidP="000F08BB">
      <w:pPr>
        <w:pStyle w:val="a4"/>
        <w:numPr>
          <w:ilvl w:val="0"/>
          <w:numId w:val="53"/>
        </w:numPr>
        <w:tabs>
          <w:tab w:val="left" w:pos="1134"/>
          <w:tab w:val="left" w:pos="2127"/>
          <w:tab w:val="left" w:pos="9781"/>
        </w:tabs>
        <w:spacing w:before="1"/>
        <w:ind w:left="567" w:right="279" w:firstLine="0"/>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A4BD285" w14:textId="77777777" w:rsidR="0092247A" w:rsidRDefault="00C96EE1" w:rsidP="000F08BB">
      <w:pPr>
        <w:pStyle w:val="a4"/>
        <w:numPr>
          <w:ilvl w:val="0"/>
          <w:numId w:val="53"/>
        </w:numPr>
        <w:tabs>
          <w:tab w:val="left" w:pos="1134"/>
          <w:tab w:val="left" w:pos="2127"/>
          <w:tab w:val="left" w:pos="3548"/>
          <w:tab w:val="left" w:pos="6737"/>
          <w:tab w:val="left" w:pos="9135"/>
          <w:tab w:val="left" w:pos="9781"/>
        </w:tabs>
        <w:ind w:left="567" w:right="279" w:firstLine="0"/>
        <w:rPr>
          <w:sz w:val="24"/>
        </w:rPr>
      </w:pPr>
      <w:r>
        <w:rPr>
          <w:sz w:val="24"/>
        </w:rPr>
        <w:t>проводить самостоятельный смысловой и эстетический анализ произведений художественной</w:t>
      </w:r>
      <w:r>
        <w:rPr>
          <w:spacing w:val="80"/>
          <w:w w:val="150"/>
          <w:sz w:val="24"/>
        </w:rPr>
        <w:t xml:space="preserve">   </w:t>
      </w:r>
      <w:r>
        <w:rPr>
          <w:sz w:val="24"/>
        </w:rPr>
        <w:t>литературы,</w:t>
      </w:r>
      <w:r>
        <w:rPr>
          <w:spacing w:val="80"/>
          <w:w w:val="150"/>
          <w:sz w:val="24"/>
        </w:rPr>
        <w:t xml:space="preserve">   </w:t>
      </w:r>
      <w:r>
        <w:rPr>
          <w:sz w:val="24"/>
        </w:rPr>
        <w:t>воспринимать,</w:t>
      </w:r>
      <w:r>
        <w:rPr>
          <w:spacing w:val="80"/>
          <w:w w:val="150"/>
          <w:sz w:val="24"/>
        </w:rPr>
        <w:t xml:space="preserve">   </w:t>
      </w:r>
      <w:r>
        <w:rPr>
          <w:sz w:val="24"/>
        </w:rPr>
        <w:t>анализировать,</w:t>
      </w:r>
      <w:r>
        <w:rPr>
          <w:spacing w:val="80"/>
          <w:w w:val="150"/>
          <w:sz w:val="24"/>
        </w:rPr>
        <w:t xml:space="preserve">   </w:t>
      </w:r>
      <w:r>
        <w:rPr>
          <w:sz w:val="24"/>
        </w:rPr>
        <w:t>интерпретировать</w:t>
      </w:r>
      <w:r>
        <w:rPr>
          <w:spacing w:val="40"/>
          <w:sz w:val="24"/>
        </w:rPr>
        <w:t xml:space="preserve"> </w:t>
      </w:r>
      <w:r>
        <w:rPr>
          <w:sz w:val="24"/>
        </w:rPr>
        <w:t xml:space="preserve">и оценивать прочитанное (с учётом литературного развития обучающихся), понимать </w:t>
      </w:r>
      <w:r>
        <w:rPr>
          <w:spacing w:val="-2"/>
          <w:sz w:val="24"/>
        </w:rPr>
        <w:t>неоднозначность</w:t>
      </w:r>
      <w:r w:rsidR="00590F13">
        <w:rPr>
          <w:sz w:val="24"/>
        </w:rPr>
        <w:t xml:space="preserve"> </w:t>
      </w:r>
      <w:r>
        <w:rPr>
          <w:spacing w:val="-2"/>
          <w:sz w:val="24"/>
        </w:rPr>
        <w:t>художественных</w:t>
      </w:r>
      <w:r>
        <w:rPr>
          <w:sz w:val="24"/>
        </w:rPr>
        <w:tab/>
      </w:r>
      <w:r>
        <w:rPr>
          <w:spacing w:val="-2"/>
          <w:sz w:val="24"/>
        </w:rPr>
        <w:t>смыслов,</w:t>
      </w:r>
      <w:r w:rsidR="00590F13">
        <w:rPr>
          <w:sz w:val="24"/>
        </w:rPr>
        <w:t xml:space="preserve"> </w:t>
      </w:r>
      <w:r>
        <w:rPr>
          <w:spacing w:val="-2"/>
          <w:sz w:val="24"/>
        </w:rPr>
        <w:t xml:space="preserve">заложенных </w:t>
      </w:r>
      <w:r>
        <w:rPr>
          <w:sz w:val="24"/>
        </w:rPr>
        <w:t>в литературных произведениях:</w:t>
      </w:r>
    </w:p>
    <w:p w14:paraId="69D7FC46" w14:textId="77777777" w:rsidR="0092247A" w:rsidRDefault="00C96EE1" w:rsidP="000F08BB">
      <w:pPr>
        <w:pStyle w:val="a4"/>
        <w:numPr>
          <w:ilvl w:val="0"/>
          <w:numId w:val="53"/>
        </w:numPr>
        <w:tabs>
          <w:tab w:val="left" w:pos="1134"/>
          <w:tab w:val="left" w:pos="2127"/>
          <w:tab w:val="left" w:pos="5024"/>
          <w:tab w:val="left" w:pos="9092"/>
          <w:tab w:val="left" w:pos="9781"/>
        </w:tabs>
        <w:ind w:left="567" w:right="279" w:firstLine="0"/>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w:t>
      </w:r>
      <w:r>
        <w:rPr>
          <w:spacing w:val="40"/>
          <w:sz w:val="24"/>
        </w:rPr>
        <w:t xml:space="preserve"> </w:t>
      </w:r>
      <w:r>
        <w:rPr>
          <w:sz w:val="24"/>
        </w:rPr>
        <w:t xml:space="preserve">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w:t>
      </w:r>
      <w:r>
        <w:rPr>
          <w:sz w:val="24"/>
        </w:rPr>
        <w:lastRenderedPageBreak/>
        <w:t>произведения, характеризовать авторский пафос; выявлять и осмыслять</w:t>
      </w:r>
      <w:r>
        <w:rPr>
          <w:spacing w:val="66"/>
          <w:sz w:val="24"/>
        </w:rPr>
        <w:t xml:space="preserve"> </w:t>
      </w:r>
      <w:r>
        <w:rPr>
          <w:sz w:val="24"/>
        </w:rPr>
        <w:t>формы</w:t>
      </w:r>
      <w:r>
        <w:rPr>
          <w:spacing w:val="65"/>
          <w:sz w:val="24"/>
        </w:rPr>
        <w:t xml:space="preserve"> </w:t>
      </w:r>
      <w:r>
        <w:rPr>
          <w:sz w:val="24"/>
        </w:rPr>
        <w:t>авторской</w:t>
      </w:r>
      <w:r>
        <w:rPr>
          <w:spacing w:val="66"/>
          <w:sz w:val="24"/>
        </w:rPr>
        <w:t xml:space="preserve"> </w:t>
      </w:r>
      <w:r>
        <w:rPr>
          <w:sz w:val="24"/>
        </w:rPr>
        <w:t>оценки</w:t>
      </w:r>
      <w:r>
        <w:rPr>
          <w:spacing w:val="65"/>
          <w:sz w:val="24"/>
        </w:rPr>
        <w:t xml:space="preserve"> </w:t>
      </w:r>
      <w:r>
        <w:rPr>
          <w:sz w:val="24"/>
        </w:rPr>
        <w:t>героев,</w:t>
      </w:r>
      <w:r>
        <w:rPr>
          <w:spacing w:val="65"/>
          <w:sz w:val="24"/>
        </w:rPr>
        <w:t xml:space="preserve"> </w:t>
      </w:r>
      <w:r>
        <w:rPr>
          <w:sz w:val="24"/>
        </w:rPr>
        <w:t>событий,</w:t>
      </w:r>
      <w:r>
        <w:rPr>
          <w:spacing w:val="40"/>
          <w:sz w:val="24"/>
        </w:rPr>
        <w:t xml:space="preserve"> </w:t>
      </w:r>
      <w:r>
        <w:rPr>
          <w:sz w:val="24"/>
        </w:rPr>
        <w:t>характер</w:t>
      </w:r>
      <w:r>
        <w:rPr>
          <w:spacing w:val="66"/>
          <w:sz w:val="24"/>
        </w:rPr>
        <w:t xml:space="preserve"> </w:t>
      </w:r>
      <w:r>
        <w:rPr>
          <w:sz w:val="24"/>
        </w:rPr>
        <w:t>авторских</w:t>
      </w:r>
      <w:r>
        <w:rPr>
          <w:spacing w:val="67"/>
          <w:sz w:val="24"/>
        </w:rPr>
        <w:t xml:space="preserve"> </w:t>
      </w:r>
      <w:r>
        <w:rPr>
          <w:sz w:val="24"/>
        </w:rPr>
        <w:t xml:space="preserve">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 </w:t>
      </w:r>
      <w:r>
        <w:rPr>
          <w:spacing w:val="-2"/>
          <w:sz w:val="24"/>
        </w:rPr>
        <w:t>выразительные</w:t>
      </w:r>
      <w:r w:rsidR="00590F13">
        <w:rPr>
          <w:sz w:val="24"/>
        </w:rPr>
        <w:t xml:space="preserve"> </w:t>
      </w:r>
      <w:r>
        <w:rPr>
          <w:spacing w:val="-2"/>
          <w:sz w:val="24"/>
        </w:rPr>
        <w:t>средства,</w:t>
      </w:r>
      <w:r>
        <w:rPr>
          <w:sz w:val="24"/>
        </w:rPr>
        <w:tab/>
      </w:r>
      <w:r>
        <w:rPr>
          <w:spacing w:val="-2"/>
          <w:sz w:val="24"/>
        </w:rPr>
        <w:t xml:space="preserve">характерные </w:t>
      </w:r>
      <w:r>
        <w:rPr>
          <w:sz w:val="24"/>
        </w:rPr>
        <w:t>для творческой манеры и стиля писателя, определять их художественные функции;</w:t>
      </w:r>
    </w:p>
    <w:p w14:paraId="1DF5FFF8" w14:textId="77777777" w:rsidR="0092247A" w:rsidRDefault="00C96EE1" w:rsidP="000F08BB">
      <w:pPr>
        <w:pStyle w:val="a4"/>
        <w:numPr>
          <w:ilvl w:val="0"/>
          <w:numId w:val="53"/>
        </w:numPr>
        <w:tabs>
          <w:tab w:val="left" w:pos="1134"/>
          <w:tab w:val="left" w:pos="2127"/>
          <w:tab w:val="left" w:pos="9781"/>
        </w:tabs>
        <w:spacing w:before="1"/>
        <w:ind w:left="567" w:right="279" w:firstLine="0"/>
        <w:rPr>
          <w:sz w:val="24"/>
        </w:rPr>
      </w:pPr>
      <w:r>
        <w:rPr>
          <w:sz w:val="24"/>
        </w:rPr>
        <w:t>овладеть сущностью и пониманием смысловых функций теоретико-литературных понятий</w:t>
      </w:r>
      <w:r>
        <w:rPr>
          <w:spacing w:val="80"/>
          <w:sz w:val="24"/>
        </w:rPr>
        <w:t xml:space="preserve"> </w:t>
      </w:r>
      <w:r>
        <w:rPr>
          <w:sz w:val="24"/>
        </w:rPr>
        <w:t>и</w:t>
      </w:r>
      <w:r>
        <w:rPr>
          <w:spacing w:val="80"/>
          <w:sz w:val="24"/>
        </w:rPr>
        <w:t xml:space="preserve">  </w:t>
      </w:r>
      <w:r>
        <w:rPr>
          <w:sz w:val="24"/>
        </w:rPr>
        <w:t>самостоятельно</w:t>
      </w:r>
      <w:r w:rsidR="00590F13">
        <w:rPr>
          <w:spacing w:val="80"/>
          <w:sz w:val="24"/>
        </w:rPr>
        <w:t xml:space="preserve"> </w:t>
      </w:r>
      <w:r>
        <w:rPr>
          <w:spacing w:val="80"/>
          <w:sz w:val="24"/>
        </w:rPr>
        <w:t xml:space="preserve"> </w:t>
      </w:r>
      <w:r>
        <w:rPr>
          <w:sz w:val="24"/>
        </w:rPr>
        <w:t>использовать</w:t>
      </w:r>
      <w:r>
        <w:rPr>
          <w:spacing w:val="80"/>
          <w:sz w:val="24"/>
        </w:rPr>
        <w:t xml:space="preserve">  </w:t>
      </w:r>
      <w:r>
        <w:rPr>
          <w:sz w:val="24"/>
        </w:rPr>
        <w:t>их</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анализа и интерпретации произведений, оформления собственных оценок и наблюдений</w:t>
      </w:r>
      <w:r>
        <w:rPr>
          <w:spacing w:val="40"/>
          <w:sz w:val="24"/>
        </w:rPr>
        <w:t xml:space="preserve"> </w:t>
      </w:r>
      <w:r>
        <w:rPr>
          <w:sz w:val="24"/>
        </w:rPr>
        <w:t>(художественная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01698E36" w14:textId="77777777" w:rsidR="0092247A" w:rsidRDefault="00C96EE1" w:rsidP="000F08BB">
      <w:pPr>
        <w:pStyle w:val="a4"/>
        <w:numPr>
          <w:ilvl w:val="0"/>
          <w:numId w:val="53"/>
        </w:numPr>
        <w:tabs>
          <w:tab w:val="left" w:pos="1134"/>
          <w:tab w:val="left" w:pos="2127"/>
          <w:tab w:val="left" w:pos="9781"/>
        </w:tabs>
        <w:spacing w:before="1"/>
        <w:ind w:left="567" w:right="279" w:firstLine="0"/>
        <w:rPr>
          <w:sz w:val="24"/>
        </w:rPr>
      </w:pPr>
      <w:r>
        <w:rPr>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49815B2C" w14:textId="77777777" w:rsidR="0092247A" w:rsidRDefault="00C96EE1" w:rsidP="000F08BB">
      <w:pPr>
        <w:pStyle w:val="a4"/>
        <w:numPr>
          <w:ilvl w:val="0"/>
          <w:numId w:val="53"/>
        </w:numPr>
        <w:tabs>
          <w:tab w:val="left" w:pos="1134"/>
          <w:tab w:val="left" w:pos="2127"/>
          <w:tab w:val="left" w:pos="9781"/>
        </w:tabs>
        <w:spacing w:before="70"/>
        <w:ind w:left="567" w:right="279" w:firstLine="0"/>
        <w:rPr>
          <w:sz w:val="24"/>
        </w:rPr>
      </w:pPr>
      <w:r>
        <w:rPr>
          <w:sz w:val="24"/>
        </w:rPr>
        <w:t>выделять в произведениях элементы художественной формы и обнаруживать связи между ними, определять родо-жанровую специфику</w:t>
      </w:r>
      <w:r>
        <w:rPr>
          <w:spacing w:val="-3"/>
          <w:sz w:val="24"/>
        </w:rPr>
        <w:t xml:space="preserve"> </w:t>
      </w:r>
      <w:r>
        <w:rPr>
          <w:sz w:val="24"/>
        </w:rPr>
        <w:t>изученного художественного произведения;</w:t>
      </w:r>
    </w:p>
    <w:p w14:paraId="0293919D" w14:textId="77777777" w:rsidR="0092247A" w:rsidRDefault="00C96EE1" w:rsidP="000F08BB">
      <w:pPr>
        <w:pStyle w:val="a4"/>
        <w:numPr>
          <w:ilvl w:val="0"/>
          <w:numId w:val="53"/>
        </w:numPr>
        <w:tabs>
          <w:tab w:val="left" w:pos="1134"/>
          <w:tab w:val="left" w:pos="2127"/>
          <w:tab w:val="left" w:pos="9781"/>
        </w:tabs>
        <w:ind w:left="567" w:right="279" w:firstLine="0"/>
        <w:rPr>
          <w:sz w:val="24"/>
        </w:rPr>
      </w:pPr>
      <w:r>
        <w:rPr>
          <w:sz w:val="24"/>
        </w:rPr>
        <w:t>сопоставлять произведения, их фрагменты, образы персонажей, литературные явления</w:t>
      </w:r>
      <w:r>
        <w:rPr>
          <w:spacing w:val="40"/>
          <w:sz w:val="24"/>
        </w:rPr>
        <w:t xml:space="preserve"> </w:t>
      </w:r>
      <w:r>
        <w:rPr>
          <w:sz w:val="24"/>
        </w:rPr>
        <w:t>и факты, сюжеты разных литературных произведений, темы, проблемы, жанры, художественные приёмы, эпизоды текста, особенности языка;</w:t>
      </w:r>
    </w:p>
    <w:p w14:paraId="7245DED1" w14:textId="77777777" w:rsidR="0092247A" w:rsidRDefault="00C96EE1" w:rsidP="000F08BB">
      <w:pPr>
        <w:pStyle w:val="a4"/>
        <w:numPr>
          <w:ilvl w:val="0"/>
          <w:numId w:val="53"/>
        </w:numPr>
        <w:tabs>
          <w:tab w:val="left" w:pos="1134"/>
          <w:tab w:val="left" w:pos="2127"/>
          <w:tab w:val="left" w:pos="9781"/>
        </w:tabs>
        <w:spacing w:before="1"/>
        <w:ind w:left="567" w:right="279" w:firstLine="0"/>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D81ED43" w14:textId="77777777" w:rsidR="0092247A" w:rsidRDefault="00C96EE1" w:rsidP="000F08BB">
      <w:pPr>
        <w:pStyle w:val="a4"/>
        <w:numPr>
          <w:ilvl w:val="0"/>
          <w:numId w:val="53"/>
        </w:numPr>
        <w:tabs>
          <w:tab w:val="left" w:pos="1134"/>
          <w:tab w:val="left" w:pos="1426"/>
          <w:tab w:val="left" w:pos="2127"/>
          <w:tab w:val="left" w:pos="9781"/>
        </w:tabs>
        <w:ind w:left="567" w:right="279" w:firstLine="0"/>
        <w:rPr>
          <w:sz w:val="24"/>
        </w:rPr>
      </w:pPr>
      <w:r>
        <w:rPr>
          <w:sz w:val="24"/>
        </w:rPr>
        <w:t>выразительно</w:t>
      </w:r>
      <w:r>
        <w:rPr>
          <w:spacing w:val="69"/>
          <w:sz w:val="24"/>
        </w:rPr>
        <w:t xml:space="preserve">  </w:t>
      </w:r>
      <w:r>
        <w:rPr>
          <w:sz w:val="24"/>
        </w:rPr>
        <w:t>читать</w:t>
      </w:r>
      <w:r>
        <w:rPr>
          <w:spacing w:val="70"/>
          <w:sz w:val="24"/>
        </w:rPr>
        <w:t xml:space="preserve">  </w:t>
      </w:r>
      <w:r>
        <w:rPr>
          <w:sz w:val="24"/>
        </w:rPr>
        <w:t>стихи</w:t>
      </w:r>
      <w:r>
        <w:rPr>
          <w:spacing w:val="70"/>
          <w:sz w:val="24"/>
        </w:rPr>
        <w:t xml:space="preserve">  </w:t>
      </w:r>
      <w:r>
        <w:rPr>
          <w:sz w:val="24"/>
        </w:rPr>
        <w:t>и</w:t>
      </w:r>
      <w:r>
        <w:rPr>
          <w:spacing w:val="70"/>
          <w:sz w:val="24"/>
        </w:rPr>
        <w:t xml:space="preserve">  </w:t>
      </w:r>
      <w:r>
        <w:rPr>
          <w:sz w:val="24"/>
        </w:rPr>
        <w:t>прозу,</w:t>
      </w:r>
      <w:r>
        <w:rPr>
          <w:spacing w:val="69"/>
          <w:sz w:val="24"/>
        </w:rPr>
        <w:t xml:space="preserve">  </w:t>
      </w:r>
      <w:r>
        <w:rPr>
          <w:sz w:val="24"/>
        </w:rPr>
        <w:t>в</w:t>
      </w:r>
      <w:r>
        <w:rPr>
          <w:spacing w:val="69"/>
          <w:sz w:val="24"/>
        </w:rPr>
        <w:t xml:space="preserve">  </w:t>
      </w:r>
      <w:r>
        <w:rPr>
          <w:sz w:val="24"/>
        </w:rPr>
        <w:t>том</w:t>
      </w:r>
      <w:r>
        <w:rPr>
          <w:spacing w:val="70"/>
          <w:sz w:val="24"/>
        </w:rPr>
        <w:t xml:space="preserve">  </w:t>
      </w:r>
      <w:r>
        <w:rPr>
          <w:sz w:val="24"/>
        </w:rPr>
        <w:t>числе</w:t>
      </w:r>
      <w:r>
        <w:rPr>
          <w:spacing w:val="70"/>
          <w:sz w:val="24"/>
        </w:rPr>
        <w:t xml:space="preserve">  </w:t>
      </w:r>
      <w:r>
        <w:rPr>
          <w:sz w:val="24"/>
        </w:rPr>
        <w:t>наизусть</w:t>
      </w:r>
      <w:r>
        <w:rPr>
          <w:spacing w:val="70"/>
          <w:sz w:val="24"/>
        </w:rPr>
        <w:t xml:space="preserve">  </w:t>
      </w:r>
      <w:r>
        <w:rPr>
          <w:sz w:val="24"/>
        </w:rPr>
        <w:t>(не</w:t>
      </w:r>
      <w:r>
        <w:rPr>
          <w:spacing w:val="70"/>
          <w:sz w:val="24"/>
        </w:rPr>
        <w:t xml:space="preserve">  </w:t>
      </w:r>
      <w:r>
        <w:rPr>
          <w:sz w:val="24"/>
        </w:rPr>
        <w:t>менее 11</w:t>
      </w:r>
      <w:r>
        <w:rPr>
          <w:spacing w:val="67"/>
          <w:sz w:val="24"/>
        </w:rPr>
        <w:t xml:space="preserve">  </w:t>
      </w:r>
      <w:r>
        <w:rPr>
          <w:sz w:val="24"/>
        </w:rPr>
        <w:t>поэтических</w:t>
      </w:r>
      <w:r>
        <w:rPr>
          <w:spacing w:val="68"/>
          <w:sz w:val="24"/>
        </w:rPr>
        <w:t xml:space="preserve">  </w:t>
      </w:r>
      <w:r>
        <w:rPr>
          <w:sz w:val="24"/>
        </w:rPr>
        <w:t>произведений,</w:t>
      </w:r>
      <w:r>
        <w:rPr>
          <w:spacing w:val="67"/>
          <w:sz w:val="24"/>
        </w:rPr>
        <w:t xml:space="preserve">  </w:t>
      </w:r>
      <w:r>
        <w:rPr>
          <w:sz w:val="24"/>
        </w:rPr>
        <w:t>не</w:t>
      </w:r>
      <w:r>
        <w:rPr>
          <w:spacing w:val="67"/>
          <w:sz w:val="24"/>
        </w:rPr>
        <w:t xml:space="preserve">  </w:t>
      </w:r>
      <w:r>
        <w:rPr>
          <w:sz w:val="24"/>
        </w:rPr>
        <w:t>выученных</w:t>
      </w:r>
      <w:r>
        <w:rPr>
          <w:spacing w:val="67"/>
          <w:sz w:val="24"/>
        </w:rPr>
        <w:t xml:space="preserve">  </w:t>
      </w:r>
      <w:r>
        <w:rPr>
          <w:sz w:val="24"/>
        </w:rPr>
        <w:t>ранее),</w:t>
      </w:r>
      <w:r>
        <w:rPr>
          <w:spacing w:val="67"/>
          <w:sz w:val="24"/>
        </w:rPr>
        <w:t xml:space="preserve">  </w:t>
      </w:r>
      <w:r>
        <w:rPr>
          <w:sz w:val="24"/>
        </w:rPr>
        <w:t>передавая</w:t>
      </w:r>
      <w:r>
        <w:rPr>
          <w:spacing w:val="67"/>
          <w:sz w:val="24"/>
        </w:rPr>
        <w:t xml:space="preserve">  </w:t>
      </w:r>
      <w:r>
        <w:rPr>
          <w:sz w:val="24"/>
        </w:rPr>
        <w:t>личное</w:t>
      </w:r>
      <w:r>
        <w:rPr>
          <w:spacing w:val="67"/>
          <w:sz w:val="24"/>
        </w:rPr>
        <w:t xml:space="preserve">  </w:t>
      </w:r>
      <w:r>
        <w:rPr>
          <w:sz w:val="24"/>
        </w:rPr>
        <w:t xml:space="preserve">отношение к произведению (с учётом литературного развития, индивидуальных особенностей </w:t>
      </w:r>
      <w:r>
        <w:rPr>
          <w:spacing w:val="-2"/>
          <w:sz w:val="24"/>
        </w:rPr>
        <w:t>обучающихся);</w:t>
      </w:r>
    </w:p>
    <w:p w14:paraId="7C78257D" w14:textId="77777777" w:rsidR="0092247A" w:rsidRDefault="00C96EE1" w:rsidP="000F08BB">
      <w:pPr>
        <w:pStyle w:val="a4"/>
        <w:numPr>
          <w:ilvl w:val="0"/>
          <w:numId w:val="53"/>
        </w:numPr>
        <w:tabs>
          <w:tab w:val="left" w:pos="1134"/>
          <w:tab w:val="left" w:pos="1426"/>
          <w:tab w:val="left" w:pos="2077"/>
          <w:tab w:val="left" w:pos="2127"/>
          <w:tab w:val="left" w:pos="3250"/>
          <w:tab w:val="left" w:pos="5078"/>
          <w:tab w:val="left" w:pos="7100"/>
          <w:tab w:val="left" w:pos="8636"/>
          <w:tab w:val="left" w:pos="9519"/>
          <w:tab w:val="left" w:pos="9781"/>
        </w:tabs>
        <w:ind w:left="567" w:right="279" w:firstLine="0"/>
        <w:rPr>
          <w:sz w:val="24"/>
        </w:rPr>
      </w:pPr>
      <w:r>
        <w:rPr>
          <w:sz w:val="24"/>
        </w:rPr>
        <w:t xml:space="preserve">пересказывать изученное и самостоятельно прочитанное произведение, используя </w:t>
      </w:r>
      <w:r>
        <w:rPr>
          <w:spacing w:val="-2"/>
          <w:sz w:val="24"/>
        </w:rPr>
        <w:t>различные</w:t>
      </w:r>
      <w:r w:rsidR="00590F13">
        <w:rPr>
          <w:sz w:val="24"/>
        </w:rPr>
        <w:t xml:space="preserve"> </w:t>
      </w:r>
      <w:r>
        <w:rPr>
          <w:spacing w:val="-4"/>
          <w:sz w:val="24"/>
        </w:rPr>
        <w:t>виды</w:t>
      </w:r>
      <w:r w:rsidR="00590F13">
        <w:rPr>
          <w:sz w:val="24"/>
        </w:rPr>
        <w:t xml:space="preserve"> </w:t>
      </w:r>
      <w:r>
        <w:rPr>
          <w:spacing w:val="-2"/>
          <w:sz w:val="24"/>
        </w:rPr>
        <w:t>пересказов,</w:t>
      </w:r>
      <w:r w:rsidR="00590F13">
        <w:rPr>
          <w:sz w:val="24"/>
        </w:rPr>
        <w:t xml:space="preserve"> </w:t>
      </w:r>
      <w:r>
        <w:rPr>
          <w:spacing w:val="-2"/>
          <w:sz w:val="24"/>
        </w:rPr>
        <w:t>обстоятельно</w:t>
      </w:r>
      <w:r>
        <w:rPr>
          <w:sz w:val="24"/>
        </w:rPr>
        <w:tab/>
      </w:r>
      <w:r>
        <w:rPr>
          <w:spacing w:val="-2"/>
          <w:sz w:val="24"/>
        </w:rPr>
        <w:t>отвечать</w:t>
      </w:r>
      <w:r w:rsidR="00590F13">
        <w:rPr>
          <w:sz w:val="24"/>
        </w:rPr>
        <w:t xml:space="preserve"> </w:t>
      </w:r>
      <w:r>
        <w:rPr>
          <w:spacing w:val="-6"/>
          <w:sz w:val="24"/>
        </w:rPr>
        <w:t>на</w:t>
      </w:r>
      <w:r w:rsidR="00590F13">
        <w:rPr>
          <w:sz w:val="24"/>
        </w:rPr>
        <w:t xml:space="preserve"> </w:t>
      </w:r>
      <w:r>
        <w:rPr>
          <w:spacing w:val="-2"/>
          <w:sz w:val="24"/>
        </w:rPr>
        <w:t xml:space="preserve">вопросы </w:t>
      </w:r>
      <w:r>
        <w:rPr>
          <w:sz w:val="24"/>
        </w:rPr>
        <w:t>и</w:t>
      </w:r>
      <w:r>
        <w:rPr>
          <w:spacing w:val="74"/>
          <w:sz w:val="24"/>
        </w:rPr>
        <w:t xml:space="preserve">  </w:t>
      </w:r>
      <w:r>
        <w:rPr>
          <w:sz w:val="24"/>
        </w:rPr>
        <w:t>самостоятельно</w:t>
      </w:r>
      <w:r>
        <w:rPr>
          <w:spacing w:val="74"/>
          <w:sz w:val="24"/>
        </w:rPr>
        <w:t xml:space="preserve">   </w:t>
      </w:r>
      <w:r>
        <w:rPr>
          <w:sz w:val="24"/>
        </w:rPr>
        <w:t>формулировать</w:t>
      </w:r>
      <w:r>
        <w:rPr>
          <w:spacing w:val="76"/>
          <w:sz w:val="24"/>
        </w:rPr>
        <w:t xml:space="preserve">   </w:t>
      </w:r>
      <w:r>
        <w:rPr>
          <w:position w:val="1"/>
          <w:sz w:val="24"/>
        </w:rPr>
        <w:t>вопросы</w:t>
      </w:r>
      <w:r>
        <w:rPr>
          <w:spacing w:val="74"/>
          <w:position w:val="1"/>
          <w:sz w:val="24"/>
        </w:rPr>
        <w:t xml:space="preserve">   </w:t>
      </w:r>
      <w:r>
        <w:rPr>
          <w:position w:val="1"/>
          <w:sz w:val="24"/>
        </w:rPr>
        <w:t>к</w:t>
      </w:r>
      <w:r>
        <w:rPr>
          <w:spacing w:val="74"/>
          <w:position w:val="1"/>
          <w:sz w:val="24"/>
        </w:rPr>
        <w:t xml:space="preserve">   </w:t>
      </w:r>
      <w:r>
        <w:rPr>
          <w:position w:val="1"/>
          <w:sz w:val="24"/>
        </w:rPr>
        <w:t>тексту;</w:t>
      </w:r>
      <w:r>
        <w:rPr>
          <w:spacing w:val="75"/>
          <w:position w:val="1"/>
          <w:sz w:val="24"/>
        </w:rPr>
        <w:t xml:space="preserve">   </w:t>
      </w:r>
      <w:r>
        <w:rPr>
          <w:position w:val="1"/>
          <w:sz w:val="24"/>
        </w:rPr>
        <w:t>пересказывать</w:t>
      </w:r>
      <w:r>
        <w:rPr>
          <w:spacing w:val="74"/>
          <w:position w:val="1"/>
          <w:sz w:val="24"/>
        </w:rPr>
        <w:t xml:space="preserve">   </w:t>
      </w:r>
      <w:r>
        <w:rPr>
          <w:position w:val="1"/>
          <w:sz w:val="24"/>
        </w:rPr>
        <w:t xml:space="preserve">сюжет </w:t>
      </w:r>
      <w:r>
        <w:rPr>
          <w:sz w:val="24"/>
        </w:rPr>
        <w:t>и вычленять фабулу;</w:t>
      </w:r>
    </w:p>
    <w:p w14:paraId="284319E2" w14:textId="77777777" w:rsidR="0092247A" w:rsidRDefault="00C96EE1" w:rsidP="000F08BB">
      <w:pPr>
        <w:pStyle w:val="a4"/>
        <w:numPr>
          <w:ilvl w:val="0"/>
          <w:numId w:val="53"/>
        </w:numPr>
        <w:tabs>
          <w:tab w:val="left" w:pos="1134"/>
          <w:tab w:val="left" w:pos="1428"/>
          <w:tab w:val="left" w:pos="2127"/>
          <w:tab w:val="left" w:pos="9781"/>
        </w:tabs>
        <w:ind w:left="567" w:right="279" w:firstLine="0"/>
        <w:rPr>
          <w:sz w:val="24"/>
        </w:rPr>
      </w:pPr>
      <w:r>
        <w:rPr>
          <w:sz w:val="24"/>
        </w:rPr>
        <w:t>участвовать в беседе</w:t>
      </w:r>
      <w:r>
        <w:rPr>
          <w:spacing w:val="-1"/>
          <w:sz w:val="24"/>
        </w:rPr>
        <w:t xml:space="preserve"> </w:t>
      </w:r>
      <w:r>
        <w:rPr>
          <w:sz w:val="24"/>
        </w:rPr>
        <w:t>и диалоге</w:t>
      </w:r>
      <w:r>
        <w:rPr>
          <w:spacing w:val="-1"/>
          <w:sz w:val="24"/>
        </w:rPr>
        <w:t xml:space="preserve"> </w:t>
      </w:r>
      <w:r>
        <w:rPr>
          <w:sz w:val="24"/>
        </w:rPr>
        <w:t>о прочитанном</w:t>
      </w:r>
      <w:r>
        <w:rPr>
          <w:spacing w:val="-1"/>
          <w:sz w:val="24"/>
        </w:rPr>
        <w:t xml:space="preserve"> </w:t>
      </w:r>
      <w:r>
        <w:rPr>
          <w:sz w:val="24"/>
        </w:rPr>
        <w:t xml:space="preserve">произведении, соотносить собственную позицию с позицией автора и позициями участников диалога, давать аргументированную оценку </w:t>
      </w:r>
      <w:r>
        <w:rPr>
          <w:spacing w:val="-2"/>
          <w:sz w:val="24"/>
        </w:rPr>
        <w:t>прочитанному;</w:t>
      </w:r>
    </w:p>
    <w:p w14:paraId="3144B51D" w14:textId="77777777" w:rsidR="0092247A" w:rsidRDefault="00C96EE1" w:rsidP="000F08BB">
      <w:pPr>
        <w:pStyle w:val="a4"/>
        <w:numPr>
          <w:ilvl w:val="0"/>
          <w:numId w:val="53"/>
        </w:numPr>
        <w:tabs>
          <w:tab w:val="left" w:pos="1134"/>
          <w:tab w:val="left" w:pos="1426"/>
          <w:tab w:val="left" w:pos="2127"/>
          <w:tab w:val="left" w:pos="9781"/>
        </w:tabs>
        <w:ind w:left="567" w:right="279" w:firstLine="0"/>
        <w:rPr>
          <w:sz w:val="24"/>
        </w:rPr>
      </w:pPr>
      <w:r>
        <w:rPr>
          <w:sz w:val="24"/>
        </w:rPr>
        <w:t>создавать</w:t>
      </w:r>
      <w:r>
        <w:rPr>
          <w:spacing w:val="80"/>
          <w:sz w:val="24"/>
        </w:rPr>
        <w:t xml:space="preserve">  </w:t>
      </w:r>
      <w:r>
        <w:rPr>
          <w:sz w:val="24"/>
        </w:rPr>
        <w:t>устные</w:t>
      </w:r>
      <w:r>
        <w:rPr>
          <w:spacing w:val="77"/>
          <w:sz w:val="24"/>
        </w:rPr>
        <w:t xml:space="preserve">  </w:t>
      </w:r>
      <w:r>
        <w:rPr>
          <w:sz w:val="24"/>
        </w:rPr>
        <w:t>и</w:t>
      </w:r>
      <w:r>
        <w:rPr>
          <w:spacing w:val="78"/>
          <w:sz w:val="24"/>
        </w:rPr>
        <w:t xml:space="preserve">  </w:t>
      </w:r>
      <w:r>
        <w:rPr>
          <w:sz w:val="24"/>
        </w:rPr>
        <w:t>письменные</w:t>
      </w:r>
      <w:r>
        <w:rPr>
          <w:spacing w:val="76"/>
          <w:sz w:val="24"/>
        </w:rPr>
        <w:t xml:space="preserve">  </w:t>
      </w:r>
      <w:r>
        <w:rPr>
          <w:sz w:val="24"/>
        </w:rPr>
        <w:t>высказывания</w:t>
      </w:r>
      <w:r>
        <w:rPr>
          <w:spacing w:val="77"/>
          <w:sz w:val="24"/>
        </w:rPr>
        <w:t xml:space="preserve">  </w:t>
      </w:r>
      <w:r>
        <w:rPr>
          <w:sz w:val="24"/>
        </w:rPr>
        <w:t>разных</w:t>
      </w:r>
      <w:r>
        <w:rPr>
          <w:spacing w:val="77"/>
          <w:sz w:val="24"/>
        </w:rPr>
        <w:t xml:space="preserve">  </w:t>
      </w:r>
      <w:r>
        <w:rPr>
          <w:sz w:val="24"/>
        </w:rPr>
        <w:t>жанров</w:t>
      </w:r>
      <w:r>
        <w:rPr>
          <w:spacing w:val="77"/>
          <w:sz w:val="24"/>
        </w:rPr>
        <w:t xml:space="preserve">  </w:t>
      </w:r>
      <w:r>
        <w:rPr>
          <w:sz w:val="24"/>
        </w:rPr>
        <w:t>(объёмом не</w:t>
      </w:r>
      <w:r>
        <w:rPr>
          <w:spacing w:val="68"/>
          <w:sz w:val="24"/>
        </w:rPr>
        <w:t xml:space="preserve">  </w:t>
      </w:r>
      <w:r>
        <w:rPr>
          <w:sz w:val="24"/>
        </w:rPr>
        <w:t>менее</w:t>
      </w:r>
      <w:r>
        <w:rPr>
          <w:spacing w:val="69"/>
          <w:sz w:val="24"/>
        </w:rPr>
        <w:t xml:space="preserve">  </w:t>
      </w:r>
      <w:r>
        <w:rPr>
          <w:sz w:val="24"/>
        </w:rPr>
        <w:t>200</w:t>
      </w:r>
      <w:r>
        <w:rPr>
          <w:spacing w:val="69"/>
          <w:sz w:val="24"/>
        </w:rPr>
        <w:t xml:space="preserve">  </w:t>
      </w:r>
      <w:r>
        <w:rPr>
          <w:sz w:val="24"/>
        </w:rPr>
        <w:t>слов),</w:t>
      </w:r>
      <w:r>
        <w:rPr>
          <w:spacing w:val="68"/>
          <w:sz w:val="24"/>
        </w:rPr>
        <w:t xml:space="preserve">  </w:t>
      </w:r>
      <w:r>
        <w:rPr>
          <w:sz w:val="24"/>
        </w:rPr>
        <w:t>писать</w:t>
      </w:r>
      <w:r>
        <w:rPr>
          <w:spacing w:val="69"/>
          <w:sz w:val="24"/>
        </w:rPr>
        <w:t xml:space="preserve">  </w:t>
      </w:r>
      <w:r>
        <w:rPr>
          <w:sz w:val="24"/>
        </w:rPr>
        <w:t>сочинение-рассуждение</w:t>
      </w:r>
      <w:r>
        <w:rPr>
          <w:spacing w:val="68"/>
          <w:sz w:val="24"/>
        </w:rPr>
        <w:t xml:space="preserve">  </w:t>
      </w:r>
      <w:r>
        <w:rPr>
          <w:sz w:val="24"/>
        </w:rPr>
        <w:t>по</w:t>
      </w:r>
      <w:r>
        <w:rPr>
          <w:spacing w:val="68"/>
          <w:sz w:val="24"/>
        </w:rPr>
        <w:t xml:space="preserve">  </w:t>
      </w:r>
      <w:r>
        <w:rPr>
          <w:sz w:val="24"/>
        </w:rPr>
        <w:t>заданной</w:t>
      </w:r>
      <w:r>
        <w:rPr>
          <w:spacing w:val="68"/>
          <w:sz w:val="24"/>
        </w:rPr>
        <w:t xml:space="preserve">  </w:t>
      </w:r>
      <w:r>
        <w:rPr>
          <w:sz w:val="24"/>
        </w:rPr>
        <w:t>теме</w:t>
      </w:r>
      <w:r>
        <w:rPr>
          <w:spacing w:val="68"/>
          <w:sz w:val="24"/>
        </w:rPr>
        <w:t xml:space="preserve">  </w:t>
      </w:r>
      <w:r>
        <w:rPr>
          <w:sz w:val="24"/>
        </w:rPr>
        <w:t>с</w:t>
      </w:r>
      <w:r>
        <w:rPr>
          <w:spacing w:val="68"/>
          <w:sz w:val="24"/>
        </w:rPr>
        <w:t xml:space="preserve">  </w:t>
      </w:r>
      <w:r>
        <w:rPr>
          <w:sz w:val="24"/>
        </w:rPr>
        <w:t>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33E4F459" w14:textId="77777777" w:rsidR="0092247A" w:rsidRDefault="00C96EE1" w:rsidP="000F08BB">
      <w:pPr>
        <w:pStyle w:val="a4"/>
        <w:numPr>
          <w:ilvl w:val="0"/>
          <w:numId w:val="53"/>
        </w:numPr>
        <w:tabs>
          <w:tab w:val="left" w:pos="1134"/>
          <w:tab w:val="left" w:pos="1426"/>
          <w:tab w:val="left" w:pos="2127"/>
          <w:tab w:val="left" w:pos="2840"/>
          <w:tab w:val="left" w:pos="5035"/>
          <w:tab w:val="left" w:pos="7397"/>
          <w:tab w:val="left" w:pos="9568"/>
          <w:tab w:val="left" w:pos="9781"/>
        </w:tabs>
        <w:ind w:left="567" w:right="279" w:firstLine="0"/>
        <w:rPr>
          <w:sz w:val="24"/>
        </w:rPr>
      </w:pPr>
      <w:r>
        <w:rPr>
          <w:sz w:val="24"/>
        </w:rPr>
        <w:t xml:space="preserve">интерпретировать и оценивать текстуально изученные и самостоятельно прочитанные </w:t>
      </w:r>
      <w:r>
        <w:rPr>
          <w:spacing w:val="-2"/>
          <w:sz w:val="24"/>
        </w:rPr>
        <w:t>художественные</w:t>
      </w:r>
      <w:r w:rsidR="00590F13">
        <w:rPr>
          <w:sz w:val="24"/>
        </w:rPr>
        <w:t xml:space="preserve"> </w:t>
      </w:r>
      <w:r>
        <w:rPr>
          <w:spacing w:val="-2"/>
          <w:sz w:val="24"/>
        </w:rPr>
        <w:t>произведения</w:t>
      </w:r>
      <w:r w:rsidR="00590F13">
        <w:rPr>
          <w:sz w:val="24"/>
        </w:rPr>
        <w:t xml:space="preserve"> </w:t>
      </w:r>
      <w:r>
        <w:rPr>
          <w:spacing w:val="-2"/>
          <w:sz w:val="24"/>
        </w:rPr>
        <w:t>древнерусской,</w:t>
      </w:r>
      <w:r w:rsidR="00590F13">
        <w:rPr>
          <w:sz w:val="24"/>
        </w:rPr>
        <w:t xml:space="preserve"> </w:t>
      </w:r>
      <w:r>
        <w:rPr>
          <w:spacing w:val="-2"/>
          <w:sz w:val="24"/>
        </w:rPr>
        <w:t>классической</w:t>
      </w:r>
      <w:r w:rsidR="00590F13">
        <w:rPr>
          <w:sz w:val="24"/>
        </w:rPr>
        <w:t xml:space="preserve"> </w:t>
      </w:r>
      <w:r>
        <w:rPr>
          <w:spacing w:val="-2"/>
          <w:sz w:val="24"/>
        </w:rPr>
        <w:t xml:space="preserve">русской </w:t>
      </w:r>
      <w:r>
        <w:rPr>
          <w:sz w:val="24"/>
        </w:rPr>
        <w:t xml:space="preserve">и зарубежной литературы и современных авторов с использованием методов смыслового </w:t>
      </w:r>
      <w:r>
        <w:rPr>
          <w:sz w:val="24"/>
        </w:rPr>
        <w:lastRenderedPageBreak/>
        <w:t>чтения и эстетического анализа;</w:t>
      </w:r>
    </w:p>
    <w:p w14:paraId="717ED9DD" w14:textId="77777777" w:rsidR="0092247A" w:rsidRDefault="00C96EE1" w:rsidP="000F08BB">
      <w:pPr>
        <w:pStyle w:val="a4"/>
        <w:numPr>
          <w:ilvl w:val="0"/>
          <w:numId w:val="53"/>
        </w:numPr>
        <w:tabs>
          <w:tab w:val="left" w:pos="1134"/>
          <w:tab w:val="left" w:pos="1426"/>
          <w:tab w:val="left" w:pos="2127"/>
          <w:tab w:val="left" w:pos="9781"/>
        </w:tabs>
        <w:spacing w:before="1"/>
        <w:ind w:left="567" w:right="279" w:firstLine="0"/>
        <w:rPr>
          <w:sz w:val="24"/>
        </w:rPr>
      </w:pPr>
      <w:r>
        <w:rPr>
          <w:sz w:val="24"/>
        </w:rPr>
        <w:t>понимать</w:t>
      </w:r>
      <w:r>
        <w:rPr>
          <w:spacing w:val="80"/>
          <w:sz w:val="24"/>
        </w:rPr>
        <w:t xml:space="preserve">   </w:t>
      </w:r>
      <w:r>
        <w:rPr>
          <w:sz w:val="24"/>
        </w:rPr>
        <w:t>важность</w:t>
      </w:r>
      <w:r>
        <w:rPr>
          <w:spacing w:val="80"/>
          <w:sz w:val="24"/>
        </w:rPr>
        <w:t xml:space="preserve">   </w:t>
      </w:r>
      <w:r>
        <w:rPr>
          <w:sz w:val="24"/>
        </w:rPr>
        <w:t>чтения</w:t>
      </w:r>
      <w:r>
        <w:rPr>
          <w:spacing w:val="80"/>
          <w:sz w:val="24"/>
        </w:rPr>
        <w:t xml:space="preserve">   </w:t>
      </w:r>
      <w:r>
        <w:rPr>
          <w:sz w:val="24"/>
        </w:rPr>
        <w:t>и</w:t>
      </w:r>
      <w:r>
        <w:rPr>
          <w:spacing w:val="80"/>
          <w:sz w:val="24"/>
        </w:rPr>
        <w:t xml:space="preserve">   </w:t>
      </w:r>
      <w:r>
        <w:rPr>
          <w:sz w:val="24"/>
        </w:rPr>
        <w:t>изучения</w:t>
      </w:r>
      <w:r>
        <w:rPr>
          <w:spacing w:val="80"/>
          <w:sz w:val="24"/>
        </w:rPr>
        <w:t xml:space="preserve">   </w:t>
      </w:r>
      <w:r>
        <w:rPr>
          <w:sz w:val="24"/>
        </w:rPr>
        <w:t>произведений</w:t>
      </w:r>
      <w:r>
        <w:rPr>
          <w:spacing w:val="80"/>
          <w:sz w:val="24"/>
        </w:rPr>
        <w:t xml:space="preserve">   </w:t>
      </w:r>
      <w:r>
        <w:rPr>
          <w:sz w:val="24"/>
        </w:rPr>
        <w:t>фольклора</w:t>
      </w:r>
      <w:r>
        <w:rPr>
          <w:spacing w:val="80"/>
          <w:w w:val="150"/>
          <w:sz w:val="24"/>
        </w:rPr>
        <w:t xml:space="preserve"> </w:t>
      </w:r>
      <w:r>
        <w:rPr>
          <w:sz w:val="24"/>
        </w:rPr>
        <w:t>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A78E3D4" w14:textId="77777777" w:rsidR="0092247A" w:rsidRDefault="00C96EE1" w:rsidP="000F08BB">
      <w:pPr>
        <w:pStyle w:val="a4"/>
        <w:numPr>
          <w:ilvl w:val="0"/>
          <w:numId w:val="53"/>
        </w:numPr>
        <w:tabs>
          <w:tab w:val="left" w:pos="1134"/>
          <w:tab w:val="left" w:pos="1426"/>
          <w:tab w:val="left" w:pos="2127"/>
          <w:tab w:val="left" w:pos="4476"/>
          <w:tab w:val="left" w:pos="7027"/>
          <w:tab w:val="left" w:pos="9119"/>
          <w:tab w:val="left" w:pos="9781"/>
        </w:tabs>
        <w:ind w:left="567" w:right="279" w:firstLine="0"/>
        <w:rPr>
          <w:sz w:val="24"/>
        </w:rPr>
      </w:pPr>
      <w:r>
        <w:rPr>
          <w:sz w:val="24"/>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информационно- </w:t>
      </w:r>
      <w:r>
        <w:rPr>
          <w:spacing w:val="-2"/>
          <w:sz w:val="24"/>
        </w:rPr>
        <w:t>телекоммуникационных</w:t>
      </w:r>
      <w:r w:rsidR="00590F13">
        <w:rPr>
          <w:sz w:val="24"/>
        </w:rPr>
        <w:t xml:space="preserve"> </w:t>
      </w:r>
      <w:r>
        <w:rPr>
          <w:spacing w:val="-2"/>
          <w:sz w:val="24"/>
        </w:rPr>
        <w:t>ресурсов</w:t>
      </w:r>
      <w:r w:rsidR="00590F13">
        <w:rPr>
          <w:sz w:val="24"/>
        </w:rPr>
        <w:t xml:space="preserve"> </w:t>
      </w:r>
      <w:r>
        <w:rPr>
          <w:spacing w:val="-4"/>
          <w:sz w:val="24"/>
        </w:rPr>
        <w:t>сети</w:t>
      </w:r>
      <w:r w:rsidR="00590F13">
        <w:rPr>
          <w:sz w:val="24"/>
        </w:rPr>
        <w:t xml:space="preserve"> </w:t>
      </w:r>
      <w:r>
        <w:rPr>
          <w:spacing w:val="-2"/>
          <w:sz w:val="24"/>
        </w:rPr>
        <w:t xml:space="preserve">«Интернет», </w:t>
      </w:r>
      <w:r>
        <w:rPr>
          <w:sz w:val="24"/>
        </w:rPr>
        <w:t>в том числе за счёт произведений современной литературы;</w:t>
      </w:r>
    </w:p>
    <w:p w14:paraId="7AC90F42" w14:textId="77777777" w:rsidR="0092247A" w:rsidRDefault="00C96EE1" w:rsidP="000F08BB">
      <w:pPr>
        <w:pStyle w:val="a4"/>
        <w:numPr>
          <w:ilvl w:val="0"/>
          <w:numId w:val="53"/>
        </w:numPr>
        <w:tabs>
          <w:tab w:val="left" w:pos="1134"/>
          <w:tab w:val="left" w:pos="1428"/>
          <w:tab w:val="left" w:pos="2127"/>
          <w:tab w:val="left" w:pos="3311"/>
          <w:tab w:val="left" w:pos="4083"/>
          <w:tab w:val="left" w:pos="6163"/>
          <w:tab w:val="left" w:pos="6950"/>
          <w:tab w:val="left" w:pos="9311"/>
          <w:tab w:val="left" w:pos="9781"/>
        </w:tabs>
        <w:ind w:left="567" w:right="279" w:firstLine="0"/>
        <w:rPr>
          <w:sz w:val="24"/>
        </w:rPr>
      </w:pPr>
      <w:r>
        <w:rPr>
          <w:spacing w:val="-2"/>
          <w:sz w:val="24"/>
        </w:rPr>
        <w:t>участвовать</w:t>
      </w:r>
      <w:r w:rsidR="00590F13">
        <w:rPr>
          <w:sz w:val="24"/>
        </w:rPr>
        <w:t xml:space="preserve"> </w:t>
      </w:r>
      <w:r>
        <w:rPr>
          <w:spacing w:val="-10"/>
          <w:sz w:val="24"/>
        </w:rPr>
        <w:t>в</w:t>
      </w:r>
      <w:r w:rsidR="00590F13">
        <w:rPr>
          <w:sz w:val="24"/>
        </w:rPr>
        <w:t xml:space="preserve"> </w:t>
      </w:r>
      <w:r>
        <w:rPr>
          <w:spacing w:val="-2"/>
          <w:sz w:val="24"/>
        </w:rPr>
        <w:t>коллективной</w:t>
      </w:r>
      <w:r>
        <w:rPr>
          <w:sz w:val="24"/>
        </w:rPr>
        <w:tab/>
      </w:r>
      <w:r>
        <w:rPr>
          <w:spacing w:val="-10"/>
          <w:sz w:val="24"/>
        </w:rPr>
        <w:t>и</w:t>
      </w:r>
      <w:r w:rsidR="00590F13">
        <w:rPr>
          <w:sz w:val="24"/>
        </w:rPr>
        <w:t xml:space="preserve"> </w:t>
      </w:r>
      <w:r>
        <w:rPr>
          <w:spacing w:val="-2"/>
          <w:sz w:val="24"/>
        </w:rPr>
        <w:t>индивидуальной</w:t>
      </w:r>
      <w:r>
        <w:rPr>
          <w:sz w:val="24"/>
        </w:rPr>
        <w:tab/>
      </w:r>
      <w:r>
        <w:rPr>
          <w:spacing w:val="-2"/>
          <w:sz w:val="24"/>
        </w:rPr>
        <w:t xml:space="preserve">проектной </w:t>
      </w:r>
      <w:r>
        <w:rPr>
          <w:sz w:val="24"/>
        </w:rPr>
        <w:t>и исследовательской деятельности и публично представлять полученные результаты;</w:t>
      </w:r>
    </w:p>
    <w:p w14:paraId="0E5B4F9D" w14:textId="77777777" w:rsidR="0092247A" w:rsidRDefault="00C96EE1" w:rsidP="000F08BB">
      <w:pPr>
        <w:pStyle w:val="a4"/>
        <w:numPr>
          <w:ilvl w:val="0"/>
          <w:numId w:val="53"/>
        </w:numPr>
        <w:tabs>
          <w:tab w:val="left" w:pos="1134"/>
          <w:tab w:val="left" w:pos="1426"/>
          <w:tab w:val="left" w:pos="2127"/>
          <w:tab w:val="left" w:pos="9781"/>
        </w:tabs>
        <w:spacing w:before="1"/>
        <w:ind w:left="567" w:right="279" w:firstLine="0"/>
        <w:rPr>
          <w:sz w:val="24"/>
        </w:rPr>
      </w:pPr>
      <w:r>
        <w:rPr>
          <w:sz w:val="24"/>
        </w:rPr>
        <w:t>самостоятельно</w:t>
      </w:r>
      <w:r>
        <w:rPr>
          <w:spacing w:val="80"/>
          <w:sz w:val="24"/>
        </w:rPr>
        <w:t xml:space="preserve">   </w:t>
      </w:r>
      <w:r>
        <w:rPr>
          <w:sz w:val="24"/>
        </w:rPr>
        <w:t>использовать</w:t>
      </w:r>
      <w:r>
        <w:rPr>
          <w:spacing w:val="80"/>
          <w:sz w:val="24"/>
        </w:rPr>
        <w:t xml:space="preserve">   </w:t>
      </w:r>
      <w:r>
        <w:rPr>
          <w:sz w:val="24"/>
        </w:rPr>
        <w:t>энциклопедии,</w:t>
      </w:r>
      <w:r>
        <w:rPr>
          <w:spacing w:val="80"/>
          <w:sz w:val="24"/>
        </w:rPr>
        <w:t xml:space="preserve">   </w:t>
      </w:r>
      <w:r>
        <w:rPr>
          <w:sz w:val="24"/>
        </w:rPr>
        <w:t>словари</w:t>
      </w:r>
      <w:r>
        <w:rPr>
          <w:spacing w:val="80"/>
          <w:sz w:val="24"/>
        </w:rPr>
        <w:t xml:space="preserve">   </w:t>
      </w:r>
      <w:r>
        <w:rPr>
          <w:sz w:val="24"/>
        </w:rPr>
        <w:t>и</w:t>
      </w:r>
      <w:r>
        <w:rPr>
          <w:spacing w:val="80"/>
          <w:sz w:val="24"/>
        </w:rPr>
        <w:t xml:space="preserve">   </w:t>
      </w:r>
      <w:r>
        <w:rPr>
          <w:sz w:val="24"/>
        </w:rPr>
        <w:t>справочники, в</w:t>
      </w:r>
      <w:r>
        <w:rPr>
          <w:spacing w:val="68"/>
          <w:w w:val="150"/>
          <w:sz w:val="24"/>
        </w:rPr>
        <w:t xml:space="preserve">  </w:t>
      </w:r>
      <w:r>
        <w:rPr>
          <w:sz w:val="24"/>
        </w:rPr>
        <w:t>том</w:t>
      </w:r>
      <w:r>
        <w:rPr>
          <w:spacing w:val="68"/>
          <w:w w:val="150"/>
          <w:sz w:val="24"/>
        </w:rPr>
        <w:t xml:space="preserve">  </w:t>
      </w:r>
      <w:r>
        <w:rPr>
          <w:sz w:val="24"/>
        </w:rPr>
        <w:t>числе</w:t>
      </w:r>
      <w:r>
        <w:rPr>
          <w:spacing w:val="68"/>
          <w:w w:val="150"/>
          <w:sz w:val="24"/>
        </w:rPr>
        <w:t xml:space="preserve">  </w:t>
      </w:r>
      <w:r>
        <w:rPr>
          <w:sz w:val="24"/>
        </w:rPr>
        <w:t>в</w:t>
      </w:r>
      <w:r>
        <w:rPr>
          <w:spacing w:val="68"/>
          <w:w w:val="150"/>
          <w:sz w:val="24"/>
        </w:rPr>
        <w:t xml:space="preserve">  </w:t>
      </w:r>
      <w:r>
        <w:rPr>
          <w:sz w:val="24"/>
        </w:rPr>
        <w:t>электронной</w:t>
      </w:r>
      <w:r>
        <w:rPr>
          <w:spacing w:val="68"/>
          <w:w w:val="150"/>
          <w:sz w:val="24"/>
        </w:rPr>
        <w:t xml:space="preserve">  </w:t>
      </w:r>
      <w:r>
        <w:rPr>
          <w:sz w:val="24"/>
        </w:rPr>
        <w:t>форме,</w:t>
      </w:r>
      <w:r>
        <w:rPr>
          <w:spacing w:val="68"/>
          <w:w w:val="150"/>
          <w:sz w:val="24"/>
        </w:rPr>
        <w:t xml:space="preserve">  </w:t>
      </w:r>
      <w:r>
        <w:rPr>
          <w:sz w:val="24"/>
        </w:rPr>
        <w:t>пользоваться</w:t>
      </w:r>
      <w:r>
        <w:rPr>
          <w:spacing w:val="68"/>
          <w:w w:val="150"/>
          <w:sz w:val="24"/>
        </w:rPr>
        <w:t xml:space="preserve">  </w:t>
      </w:r>
      <w:r>
        <w:rPr>
          <w:sz w:val="24"/>
        </w:rPr>
        <w:t>электронными</w:t>
      </w:r>
      <w:r>
        <w:rPr>
          <w:spacing w:val="68"/>
          <w:w w:val="150"/>
          <w:sz w:val="24"/>
        </w:rPr>
        <w:t xml:space="preserve">  </w:t>
      </w:r>
      <w:r>
        <w:rPr>
          <w:sz w:val="24"/>
        </w:rPr>
        <w:t>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6009FE98" w14:textId="77777777" w:rsidR="0092247A" w:rsidRDefault="00C96EE1" w:rsidP="000F08BB">
      <w:pPr>
        <w:pStyle w:val="a4"/>
        <w:numPr>
          <w:ilvl w:val="3"/>
          <w:numId w:val="157"/>
        </w:numPr>
        <w:tabs>
          <w:tab w:val="left" w:pos="1134"/>
          <w:tab w:val="left" w:pos="1767"/>
          <w:tab w:val="left" w:pos="2127"/>
          <w:tab w:val="left" w:pos="9781"/>
        </w:tabs>
        <w:ind w:left="567" w:right="279" w:firstLine="0"/>
        <w:rPr>
          <w:sz w:val="24"/>
        </w:rPr>
      </w:pPr>
      <w:r>
        <w:rPr>
          <w:sz w:val="24"/>
        </w:rPr>
        <w:t>Предметные</w:t>
      </w:r>
      <w:r>
        <w:rPr>
          <w:spacing w:val="65"/>
          <w:sz w:val="24"/>
        </w:rPr>
        <w:t xml:space="preserve">   </w:t>
      </w:r>
      <w:r>
        <w:rPr>
          <w:sz w:val="24"/>
        </w:rPr>
        <w:t>результаты</w:t>
      </w:r>
      <w:r>
        <w:rPr>
          <w:spacing w:val="65"/>
          <w:sz w:val="24"/>
        </w:rPr>
        <w:t xml:space="preserve">   </w:t>
      </w:r>
      <w:r>
        <w:rPr>
          <w:sz w:val="24"/>
        </w:rPr>
        <w:t>изучения</w:t>
      </w:r>
      <w:r>
        <w:rPr>
          <w:spacing w:val="64"/>
          <w:sz w:val="24"/>
        </w:rPr>
        <w:t xml:space="preserve">   </w:t>
      </w:r>
      <w:r>
        <w:rPr>
          <w:sz w:val="24"/>
        </w:rPr>
        <w:t>литературы.</w:t>
      </w:r>
      <w:r>
        <w:rPr>
          <w:spacing w:val="64"/>
          <w:sz w:val="24"/>
        </w:rPr>
        <w:t xml:space="preserve">   </w:t>
      </w:r>
      <w:r>
        <w:rPr>
          <w:sz w:val="24"/>
        </w:rPr>
        <w:t>К</w:t>
      </w:r>
      <w:r>
        <w:rPr>
          <w:spacing w:val="66"/>
          <w:sz w:val="24"/>
        </w:rPr>
        <w:t xml:space="preserve">   </w:t>
      </w:r>
      <w:r>
        <w:rPr>
          <w:sz w:val="24"/>
        </w:rPr>
        <w:t>концу</w:t>
      </w:r>
      <w:r>
        <w:rPr>
          <w:spacing w:val="80"/>
          <w:w w:val="150"/>
          <w:sz w:val="24"/>
        </w:rPr>
        <w:t xml:space="preserve">  </w:t>
      </w:r>
      <w:r>
        <w:rPr>
          <w:sz w:val="24"/>
        </w:rPr>
        <w:t>обучения в 9 классе обучающийся научится:</w:t>
      </w:r>
    </w:p>
    <w:p w14:paraId="7A78EEC6" w14:textId="77777777" w:rsidR="0092247A" w:rsidRDefault="00C96EE1" w:rsidP="000F08BB">
      <w:pPr>
        <w:pStyle w:val="a4"/>
        <w:numPr>
          <w:ilvl w:val="0"/>
          <w:numId w:val="52"/>
        </w:numPr>
        <w:tabs>
          <w:tab w:val="left" w:pos="1134"/>
          <w:tab w:val="left" w:pos="2127"/>
          <w:tab w:val="left" w:pos="9781"/>
        </w:tabs>
        <w:ind w:left="567" w:right="279" w:firstLine="0"/>
        <w:rPr>
          <w:sz w:val="24"/>
        </w:rPr>
      </w:pPr>
      <w:r>
        <w:rPr>
          <w:sz w:val="24"/>
        </w:rPr>
        <w:t xml:space="preserve">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w:t>
      </w:r>
      <w:r>
        <w:rPr>
          <w:spacing w:val="-2"/>
          <w:sz w:val="24"/>
        </w:rPr>
        <w:t>Федерации;</w:t>
      </w:r>
    </w:p>
    <w:p w14:paraId="0C6D0ECE" w14:textId="77777777" w:rsidR="0092247A" w:rsidRDefault="00C96EE1" w:rsidP="000F08BB">
      <w:pPr>
        <w:pStyle w:val="a4"/>
        <w:numPr>
          <w:ilvl w:val="0"/>
          <w:numId w:val="52"/>
        </w:numPr>
        <w:tabs>
          <w:tab w:val="left" w:pos="1134"/>
          <w:tab w:val="left" w:pos="1392"/>
          <w:tab w:val="left" w:pos="2127"/>
          <w:tab w:val="left" w:pos="9781"/>
        </w:tabs>
        <w:ind w:left="567" w:right="279" w:firstLine="0"/>
        <w:rPr>
          <w:sz w:val="24"/>
        </w:rPr>
      </w:pPr>
      <w:r>
        <w:rPr>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4EDDA577" w14:textId="77777777" w:rsidR="0092247A" w:rsidRDefault="00C96EE1" w:rsidP="000F08BB">
      <w:pPr>
        <w:pStyle w:val="a4"/>
        <w:numPr>
          <w:ilvl w:val="0"/>
          <w:numId w:val="52"/>
        </w:numPr>
        <w:tabs>
          <w:tab w:val="left" w:pos="1134"/>
          <w:tab w:val="left" w:pos="2127"/>
          <w:tab w:val="left" w:pos="9781"/>
        </w:tabs>
        <w:ind w:left="567" w:right="279" w:firstLine="0"/>
        <w:rPr>
          <w:sz w:val="24"/>
        </w:rPr>
      </w:pPr>
      <w:r>
        <w:rPr>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28219BA7" w14:textId="77777777" w:rsidR="0092247A" w:rsidRDefault="00C96EE1" w:rsidP="000F08BB">
      <w:pPr>
        <w:pStyle w:val="a4"/>
        <w:numPr>
          <w:ilvl w:val="0"/>
          <w:numId w:val="52"/>
        </w:numPr>
        <w:tabs>
          <w:tab w:val="left" w:pos="1134"/>
          <w:tab w:val="left" w:pos="2127"/>
          <w:tab w:val="left" w:pos="9781"/>
        </w:tabs>
        <w:spacing w:before="70"/>
        <w:ind w:left="567" w:right="279" w:firstLine="0"/>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w:t>
      </w:r>
      <w:r>
        <w:rPr>
          <w:spacing w:val="40"/>
          <w:sz w:val="24"/>
        </w:rPr>
        <w:t xml:space="preserve"> </w:t>
      </w:r>
      <w:r>
        <w:rPr>
          <w:sz w:val="24"/>
        </w:rPr>
        <w:t>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w:t>
      </w:r>
      <w:r>
        <w:rPr>
          <w:spacing w:val="36"/>
          <w:sz w:val="24"/>
        </w:rPr>
        <w:t xml:space="preserve"> </w:t>
      </w:r>
      <w:r>
        <w:rPr>
          <w:sz w:val="24"/>
        </w:rPr>
        <w:t>формы</w:t>
      </w:r>
      <w:r>
        <w:rPr>
          <w:spacing w:val="36"/>
          <w:sz w:val="24"/>
        </w:rPr>
        <w:t xml:space="preserve"> </w:t>
      </w:r>
      <w:r>
        <w:rPr>
          <w:sz w:val="24"/>
        </w:rPr>
        <w:t>авторской</w:t>
      </w:r>
      <w:r>
        <w:rPr>
          <w:spacing w:val="36"/>
          <w:sz w:val="24"/>
        </w:rPr>
        <w:t xml:space="preserve"> </w:t>
      </w:r>
      <w:r>
        <w:rPr>
          <w:sz w:val="24"/>
        </w:rPr>
        <w:t>оценки</w:t>
      </w:r>
      <w:r>
        <w:rPr>
          <w:spacing w:val="36"/>
          <w:sz w:val="24"/>
        </w:rPr>
        <w:t xml:space="preserve"> </w:t>
      </w:r>
      <w:r>
        <w:rPr>
          <w:sz w:val="24"/>
        </w:rPr>
        <w:t>героев,</w:t>
      </w:r>
      <w:r>
        <w:rPr>
          <w:spacing w:val="34"/>
          <w:sz w:val="24"/>
        </w:rPr>
        <w:t xml:space="preserve"> </w:t>
      </w:r>
      <w:r>
        <w:rPr>
          <w:sz w:val="24"/>
        </w:rPr>
        <w:t>событий,</w:t>
      </w:r>
      <w:r>
        <w:rPr>
          <w:spacing w:val="32"/>
          <w:sz w:val="24"/>
        </w:rPr>
        <w:t xml:space="preserve"> </w:t>
      </w:r>
      <w:r>
        <w:rPr>
          <w:sz w:val="24"/>
        </w:rPr>
        <w:t>характер</w:t>
      </w:r>
      <w:r>
        <w:rPr>
          <w:spacing w:val="34"/>
          <w:sz w:val="24"/>
        </w:rPr>
        <w:t xml:space="preserve"> </w:t>
      </w:r>
      <w:r>
        <w:rPr>
          <w:sz w:val="24"/>
        </w:rPr>
        <w:t>авторских</w:t>
      </w:r>
      <w:r>
        <w:rPr>
          <w:spacing w:val="36"/>
          <w:sz w:val="24"/>
        </w:rPr>
        <w:t xml:space="preserve"> </w:t>
      </w:r>
      <w:r>
        <w:rPr>
          <w:sz w:val="24"/>
        </w:rPr>
        <w:t>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2C5D0BD8" w14:textId="77777777" w:rsidR="0092247A" w:rsidRDefault="00C96EE1" w:rsidP="000F08BB">
      <w:pPr>
        <w:pStyle w:val="a4"/>
        <w:numPr>
          <w:ilvl w:val="0"/>
          <w:numId w:val="52"/>
        </w:numPr>
        <w:tabs>
          <w:tab w:val="left" w:pos="1134"/>
          <w:tab w:val="left" w:pos="2127"/>
          <w:tab w:val="left" w:pos="9738"/>
          <w:tab w:val="left" w:pos="9781"/>
        </w:tabs>
        <w:spacing w:before="1"/>
        <w:ind w:left="567" w:right="279" w:firstLine="0"/>
        <w:rPr>
          <w:sz w:val="24"/>
        </w:rPr>
      </w:pPr>
      <w:r>
        <w:rPr>
          <w:sz w:val="24"/>
        </w:rPr>
        <w:t>овладеть сущностью и пониманием смысловых функций теоретико-литературных понятий</w:t>
      </w:r>
      <w:r>
        <w:rPr>
          <w:spacing w:val="80"/>
          <w:sz w:val="24"/>
        </w:rPr>
        <w:t xml:space="preserve">    </w:t>
      </w:r>
      <w:r>
        <w:rPr>
          <w:sz w:val="24"/>
        </w:rPr>
        <w:t>и</w:t>
      </w:r>
      <w:r>
        <w:rPr>
          <w:spacing w:val="80"/>
          <w:sz w:val="24"/>
        </w:rPr>
        <w:t xml:space="preserve">    </w:t>
      </w:r>
      <w:r>
        <w:rPr>
          <w:sz w:val="24"/>
        </w:rPr>
        <w:t>самостоятельно</w:t>
      </w:r>
      <w:r>
        <w:rPr>
          <w:spacing w:val="80"/>
          <w:sz w:val="24"/>
        </w:rPr>
        <w:t xml:space="preserve">    </w:t>
      </w:r>
      <w:r>
        <w:rPr>
          <w:sz w:val="24"/>
        </w:rPr>
        <w:t>использовать</w:t>
      </w:r>
      <w:r>
        <w:rPr>
          <w:spacing w:val="80"/>
          <w:sz w:val="24"/>
        </w:rPr>
        <w:t xml:space="preserve">    </w:t>
      </w:r>
      <w:r>
        <w:rPr>
          <w:sz w:val="24"/>
        </w:rPr>
        <w:t>их</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анализа и интерпретации произведений, оформления собственных оценок и наблюдений</w:t>
      </w:r>
      <w:r>
        <w:rPr>
          <w:spacing w:val="40"/>
          <w:sz w:val="24"/>
        </w:rPr>
        <w:t xml:space="preserve"> </w:t>
      </w:r>
      <w:r>
        <w:rPr>
          <w:sz w:val="24"/>
        </w:rPr>
        <w:t xml:space="preserve">(художественная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w:t>
      </w:r>
      <w:r w:rsidR="00E42AB1">
        <w:rPr>
          <w:sz w:val="24"/>
        </w:rPr>
        <w:t xml:space="preserve">      </w:t>
      </w:r>
      <w:r>
        <w:rPr>
          <w:sz w:val="24"/>
        </w:rPr>
        <w:t>элегия,</w:t>
      </w:r>
      <w:r w:rsidR="00E42AB1">
        <w:rPr>
          <w:sz w:val="24"/>
        </w:rPr>
        <w:t xml:space="preserve">  </w:t>
      </w:r>
      <w:r>
        <w:rPr>
          <w:sz w:val="24"/>
        </w:rPr>
        <w:t xml:space="preserve"> песня, </w:t>
      </w:r>
      <w:r w:rsidR="00E42AB1">
        <w:rPr>
          <w:sz w:val="24"/>
        </w:rPr>
        <w:t xml:space="preserve">  </w:t>
      </w:r>
      <w:r>
        <w:rPr>
          <w:sz w:val="24"/>
        </w:rPr>
        <w:t xml:space="preserve">отрывок, </w:t>
      </w:r>
      <w:r w:rsidR="00E42AB1">
        <w:rPr>
          <w:sz w:val="24"/>
        </w:rPr>
        <w:t xml:space="preserve">  </w:t>
      </w:r>
      <w:r>
        <w:rPr>
          <w:sz w:val="24"/>
        </w:rPr>
        <w:t xml:space="preserve">сонет, </w:t>
      </w:r>
      <w:r w:rsidR="00E42AB1">
        <w:rPr>
          <w:sz w:val="24"/>
        </w:rPr>
        <w:t xml:space="preserve">  </w:t>
      </w:r>
      <w:r>
        <w:rPr>
          <w:sz w:val="24"/>
        </w:rPr>
        <w:t xml:space="preserve">лироэпические (поэма, </w:t>
      </w:r>
      <w:r>
        <w:rPr>
          <w:spacing w:val="-2"/>
          <w:sz w:val="24"/>
        </w:rPr>
        <w:t>баллада)),</w:t>
      </w:r>
      <w:r w:rsidR="00E42AB1">
        <w:rPr>
          <w:sz w:val="24"/>
        </w:rPr>
        <w:t xml:space="preserve">      </w:t>
      </w:r>
      <w:r>
        <w:rPr>
          <w:spacing w:val="-2"/>
          <w:sz w:val="24"/>
        </w:rPr>
        <w:t>форма</w:t>
      </w:r>
    </w:p>
    <w:p w14:paraId="089C1D76" w14:textId="77777777" w:rsidR="0092247A" w:rsidRDefault="00C96EE1" w:rsidP="005971C0">
      <w:pPr>
        <w:pStyle w:val="a3"/>
        <w:tabs>
          <w:tab w:val="left" w:pos="1134"/>
          <w:tab w:val="left" w:pos="2127"/>
          <w:tab w:val="left" w:pos="9781"/>
        </w:tabs>
        <w:spacing w:before="1"/>
        <w:ind w:left="567" w:right="279" w:firstLine="0"/>
      </w:pPr>
      <w:r>
        <w:t>и содержание литературного произведения, тема, идея, проблематика, пафос (героический, патриотический,</w:t>
      </w:r>
      <w:r>
        <w:rPr>
          <w:spacing w:val="-2"/>
        </w:rPr>
        <w:t xml:space="preserve"> </w:t>
      </w:r>
      <w:r>
        <w:t>гражданский</w:t>
      </w:r>
      <w:r>
        <w:rPr>
          <w:spacing w:val="-2"/>
        </w:rPr>
        <w:t xml:space="preserve"> </w:t>
      </w:r>
      <w:r>
        <w:t>и</w:t>
      </w:r>
      <w:r>
        <w:rPr>
          <w:spacing w:val="-2"/>
        </w:rPr>
        <w:t xml:space="preserve"> </w:t>
      </w:r>
      <w:r>
        <w:t>другие),</w:t>
      </w:r>
      <w:r>
        <w:rPr>
          <w:spacing w:val="-1"/>
        </w:rPr>
        <w:t xml:space="preserve"> </w:t>
      </w:r>
      <w:r>
        <w:t>сюжет,</w:t>
      </w:r>
      <w:r>
        <w:rPr>
          <w:spacing w:val="-2"/>
        </w:rPr>
        <w:t xml:space="preserve"> </w:t>
      </w:r>
      <w:r>
        <w:t>композиция,</w:t>
      </w:r>
      <w:r>
        <w:rPr>
          <w:spacing w:val="-2"/>
        </w:rPr>
        <w:t xml:space="preserve"> </w:t>
      </w:r>
      <w:r>
        <w:t>эпиграф,</w:t>
      </w:r>
      <w:r>
        <w:rPr>
          <w:spacing w:val="-2"/>
        </w:rPr>
        <w:t xml:space="preserve"> </w:t>
      </w:r>
      <w:r>
        <w:t>стадии</w:t>
      </w:r>
      <w:r>
        <w:rPr>
          <w:spacing w:val="-2"/>
        </w:rPr>
        <w:t xml:space="preserve"> </w:t>
      </w:r>
      <w:r>
        <w:t>развития</w:t>
      </w:r>
      <w:r>
        <w:rPr>
          <w:spacing w:val="-2"/>
        </w:rPr>
        <w:t xml:space="preserve"> </w:t>
      </w:r>
      <w:r>
        <w:t xml:space="preserve">действия: экспозиция, завязка, развитие действия, (кульминация, </w:t>
      </w:r>
      <w:r>
        <w:lastRenderedPageBreak/>
        <w:t>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w:t>
      </w:r>
      <w:r>
        <w:rPr>
          <w:spacing w:val="-2"/>
        </w:rPr>
        <w:t xml:space="preserve"> </w:t>
      </w:r>
      <w:r>
        <w:t>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6822EFFD" w14:textId="77777777" w:rsidR="0092247A" w:rsidRDefault="00C96EE1" w:rsidP="000F08BB">
      <w:pPr>
        <w:pStyle w:val="a4"/>
        <w:numPr>
          <w:ilvl w:val="0"/>
          <w:numId w:val="52"/>
        </w:numPr>
        <w:tabs>
          <w:tab w:val="left" w:pos="1134"/>
          <w:tab w:val="left" w:pos="2127"/>
          <w:tab w:val="left" w:pos="9781"/>
        </w:tabs>
        <w:ind w:left="567" w:right="279" w:firstLine="0"/>
        <w:rPr>
          <w:sz w:val="24"/>
        </w:rPr>
      </w:pPr>
      <w:r>
        <w:rPr>
          <w:sz w:val="24"/>
        </w:rPr>
        <w:t>рассматривать</w:t>
      </w:r>
      <w:r>
        <w:rPr>
          <w:spacing w:val="72"/>
          <w:sz w:val="24"/>
        </w:rPr>
        <w:t xml:space="preserve">   </w:t>
      </w:r>
      <w:r>
        <w:rPr>
          <w:sz w:val="24"/>
        </w:rPr>
        <w:t>изученные</w:t>
      </w:r>
      <w:r>
        <w:rPr>
          <w:spacing w:val="71"/>
          <w:sz w:val="24"/>
        </w:rPr>
        <w:t xml:space="preserve">   </w:t>
      </w:r>
      <w:r>
        <w:rPr>
          <w:sz w:val="24"/>
        </w:rPr>
        <w:t>и</w:t>
      </w:r>
      <w:r>
        <w:rPr>
          <w:spacing w:val="71"/>
          <w:sz w:val="24"/>
        </w:rPr>
        <w:t xml:space="preserve">   </w:t>
      </w:r>
      <w:r>
        <w:rPr>
          <w:sz w:val="24"/>
        </w:rPr>
        <w:t>самостоятельно</w:t>
      </w:r>
      <w:r>
        <w:rPr>
          <w:spacing w:val="71"/>
          <w:sz w:val="24"/>
        </w:rPr>
        <w:t xml:space="preserve">   </w:t>
      </w:r>
      <w:r>
        <w:rPr>
          <w:sz w:val="24"/>
        </w:rPr>
        <w:t>прочитанные</w:t>
      </w:r>
      <w:r>
        <w:rPr>
          <w:spacing w:val="70"/>
          <w:sz w:val="24"/>
        </w:rPr>
        <w:t xml:space="preserve">   </w:t>
      </w:r>
      <w:r>
        <w:rPr>
          <w:sz w:val="24"/>
        </w:rPr>
        <w:t xml:space="preserve">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w:t>
      </w:r>
      <w:r>
        <w:rPr>
          <w:spacing w:val="-2"/>
          <w:sz w:val="24"/>
        </w:rPr>
        <w:t>направлению);</w:t>
      </w:r>
    </w:p>
    <w:p w14:paraId="1F5D98A0" w14:textId="77777777" w:rsidR="0092247A" w:rsidRDefault="00C96EE1" w:rsidP="000F08BB">
      <w:pPr>
        <w:pStyle w:val="a4"/>
        <w:numPr>
          <w:ilvl w:val="0"/>
          <w:numId w:val="52"/>
        </w:numPr>
        <w:tabs>
          <w:tab w:val="left" w:pos="1134"/>
          <w:tab w:val="left" w:pos="2127"/>
          <w:tab w:val="left" w:pos="9781"/>
        </w:tabs>
        <w:ind w:left="567" w:right="279" w:firstLine="0"/>
        <w:rPr>
          <w:sz w:val="24"/>
        </w:rPr>
      </w:pPr>
      <w:r>
        <w:rPr>
          <w:sz w:val="24"/>
        </w:rPr>
        <w:t>выявлять</w:t>
      </w:r>
      <w:r>
        <w:rPr>
          <w:spacing w:val="80"/>
          <w:sz w:val="24"/>
        </w:rPr>
        <w:t xml:space="preserve">   </w:t>
      </w:r>
      <w:r>
        <w:rPr>
          <w:sz w:val="24"/>
        </w:rPr>
        <w:t>связь</w:t>
      </w:r>
      <w:r>
        <w:rPr>
          <w:spacing w:val="80"/>
          <w:sz w:val="24"/>
        </w:rPr>
        <w:t xml:space="preserve">   </w:t>
      </w:r>
      <w:r>
        <w:rPr>
          <w:sz w:val="24"/>
        </w:rPr>
        <w:t>между</w:t>
      </w:r>
      <w:r>
        <w:rPr>
          <w:spacing w:val="80"/>
          <w:sz w:val="24"/>
        </w:rPr>
        <w:t xml:space="preserve">   </w:t>
      </w:r>
      <w:r>
        <w:rPr>
          <w:sz w:val="24"/>
        </w:rPr>
        <w:t>важнейшими</w:t>
      </w:r>
      <w:r>
        <w:rPr>
          <w:spacing w:val="80"/>
          <w:sz w:val="24"/>
        </w:rPr>
        <w:t xml:space="preserve">   </w:t>
      </w:r>
      <w:r>
        <w:rPr>
          <w:sz w:val="24"/>
        </w:rPr>
        <w:t>фактами</w:t>
      </w:r>
      <w:r>
        <w:rPr>
          <w:spacing w:val="80"/>
          <w:sz w:val="24"/>
        </w:rPr>
        <w:t xml:space="preserve">   </w:t>
      </w:r>
      <w:r>
        <w:rPr>
          <w:sz w:val="24"/>
        </w:rPr>
        <w:t>биографии</w:t>
      </w:r>
      <w:r>
        <w:rPr>
          <w:spacing w:val="80"/>
          <w:sz w:val="24"/>
        </w:rPr>
        <w:t xml:space="preserve">   </w:t>
      </w:r>
      <w:r>
        <w:rPr>
          <w:sz w:val="24"/>
        </w:rPr>
        <w:t>писателей (в</w:t>
      </w:r>
      <w:r>
        <w:rPr>
          <w:spacing w:val="67"/>
          <w:sz w:val="24"/>
        </w:rPr>
        <w:t xml:space="preserve">  </w:t>
      </w:r>
      <w:r>
        <w:rPr>
          <w:sz w:val="24"/>
        </w:rPr>
        <w:t>том</w:t>
      </w:r>
      <w:r>
        <w:rPr>
          <w:spacing w:val="69"/>
          <w:sz w:val="24"/>
        </w:rPr>
        <w:t xml:space="preserve">  </w:t>
      </w:r>
      <w:r>
        <w:rPr>
          <w:sz w:val="24"/>
        </w:rPr>
        <w:t>числе</w:t>
      </w:r>
      <w:r>
        <w:rPr>
          <w:spacing w:val="68"/>
          <w:sz w:val="24"/>
        </w:rPr>
        <w:t xml:space="preserve">  </w:t>
      </w:r>
      <w:r>
        <w:rPr>
          <w:sz w:val="24"/>
        </w:rPr>
        <w:t>А.С.</w:t>
      </w:r>
      <w:r>
        <w:rPr>
          <w:spacing w:val="69"/>
          <w:sz w:val="24"/>
        </w:rPr>
        <w:t xml:space="preserve">  </w:t>
      </w:r>
      <w:r>
        <w:rPr>
          <w:sz w:val="24"/>
        </w:rPr>
        <w:t>Грибоедова,</w:t>
      </w:r>
      <w:r>
        <w:rPr>
          <w:spacing w:val="68"/>
          <w:sz w:val="24"/>
        </w:rPr>
        <w:t xml:space="preserve">  </w:t>
      </w:r>
      <w:r>
        <w:rPr>
          <w:sz w:val="24"/>
        </w:rPr>
        <w:t>А.С.</w:t>
      </w:r>
      <w:r>
        <w:rPr>
          <w:spacing w:val="69"/>
          <w:sz w:val="24"/>
        </w:rPr>
        <w:t xml:space="preserve">  </w:t>
      </w:r>
      <w:r>
        <w:rPr>
          <w:sz w:val="24"/>
        </w:rPr>
        <w:t>Пушкина,</w:t>
      </w:r>
      <w:r>
        <w:rPr>
          <w:spacing w:val="68"/>
          <w:sz w:val="24"/>
        </w:rPr>
        <w:t xml:space="preserve">  </w:t>
      </w:r>
      <w:r>
        <w:rPr>
          <w:sz w:val="24"/>
        </w:rPr>
        <w:t>М.Ю.</w:t>
      </w:r>
      <w:r>
        <w:rPr>
          <w:spacing w:val="68"/>
          <w:sz w:val="24"/>
        </w:rPr>
        <w:t xml:space="preserve">  </w:t>
      </w:r>
      <w:r>
        <w:rPr>
          <w:sz w:val="24"/>
        </w:rPr>
        <w:t>Лермонтова,</w:t>
      </w:r>
      <w:r>
        <w:rPr>
          <w:spacing w:val="68"/>
          <w:sz w:val="24"/>
        </w:rPr>
        <w:t xml:space="preserve">  </w:t>
      </w:r>
      <w:r>
        <w:rPr>
          <w:sz w:val="24"/>
        </w:rPr>
        <w:t>Н.В.</w:t>
      </w:r>
      <w:r>
        <w:rPr>
          <w:spacing w:val="68"/>
          <w:sz w:val="24"/>
        </w:rPr>
        <w:t xml:space="preserve">  </w:t>
      </w:r>
      <w:r>
        <w:rPr>
          <w:sz w:val="24"/>
        </w:rPr>
        <w:t>Гоголя) и особенностями исторической эпохи, авторского мировоззрения, проблематики произведений;</w:t>
      </w:r>
    </w:p>
    <w:p w14:paraId="64B4F230" w14:textId="77777777" w:rsidR="0092247A" w:rsidRDefault="00C96EE1" w:rsidP="000F08BB">
      <w:pPr>
        <w:pStyle w:val="a4"/>
        <w:numPr>
          <w:ilvl w:val="0"/>
          <w:numId w:val="52"/>
        </w:numPr>
        <w:tabs>
          <w:tab w:val="left" w:pos="1134"/>
          <w:tab w:val="left" w:pos="2127"/>
          <w:tab w:val="left" w:pos="9781"/>
        </w:tabs>
        <w:spacing w:before="1"/>
        <w:ind w:left="567" w:right="279" w:firstLine="0"/>
        <w:rPr>
          <w:sz w:val="24"/>
        </w:rPr>
      </w:pPr>
      <w:r>
        <w:rPr>
          <w:sz w:val="24"/>
        </w:rPr>
        <w:t>выделять</w:t>
      </w:r>
      <w:r>
        <w:rPr>
          <w:spacing w:val="64"/>
          <w:w w:val="150"/>
          <w:sz w:val="24"/>
        </w:rPr>
        <w:t xml:space="preserve">  </w:t>
      </w:r>
      <w:r>
        <w:rPr>
          <w:sz w:val="24"/>
        </w:rPr>
        <w:t>в</w:t>
      </w:r>
      <w:r>
        <w:rPr>
          <w:spacing w:val="64"/>
          <w:w w:val="150"/>
          <w:sz w:val="24"/>
        </w:rPr>
        <w:t xml:space="preserve">    </w:t>
      </w:r>
      <w:r>
        <w:rPr>
          <w:sz w:val="24"/>
        </w:rPr>
        <w:t>произведениях</w:t>
      </w:r>
      <w:r>
        <w:rPr>
          <w:spacing w:val="63"/>
          <w:w w:val="150"/>
          <w:sz w:val="24"/>
        </w:rPr>
        <w:t xml:space="preserve">    </w:t>
      </w:r>
      <w:r>
        <w:rPr>
          <w:sz w:val="24"/>
        </w:rPr>
        <w:t>элементы</w:t>
      </w:r>
      <w:r>
        <w:rPr>
          <w:spacing w:val="63"/>
          <w:w w:val="150"/>
          <w:sz w:val="24"/>
        </w:rPr>
        <w:t xml:space="preserve">    </w:t>
      </w:r>
      <w:r>
        <w:rPr>
          <w:sz w:val="24"/>
        </w:rPr>
        <w:t>художественной</w:t>
      </w:r>
      <w:r>
        <w:rPr>
          <w:spacing w:val="64"/>
          <w:w w:val="150"/>
          <w:sz w:val="24"/>
        </w:rPr>
        <w:t xml:space="preserve">    </w:t>
      </w:r>
      <w:r>
        <w:rPr>
          <w:sz w:val="24"/>
        </w:rPr>
        <w:t>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0CBC00E5" w14:textId="77777777" w:rsidR="0092247A" w:rsidRDefault="00C96EE1" w:rsidP="000F08BB">
      <w:pPr>
        <w:pStyle w:val="a4"/>
        <w:numPr>
          <w:ilvl w:val="0"/>
          <w:numId w:val="52"/>
        </w:numPr>
        <w:tabs>
          <w:tab w:val="left" w:pos="1134"/>
          <w:tab w:val="left" w:pos="2127"/>
          <w:tab w:val="left" w:pos="9781"/>
        </w:tabs>
        <w:ind w:left="567" w:right="279" w:firstLine="0"/>
        <w:rPr>
          <w:sz w:val="24"/>
        </w:rPr>
      </w:pPr>
      <w:r>
        <w:rPr>
          <w:sz w:val="24"/>
        </w:rPr>
        <w:t>сопоставлять</w:t>
      </w:r>
      <w:r>
        <w:rPr>
          <w:spacing w:val="80"/>
          <w:w w:val="150"/>
          <w:sz w:val="24"/>
        </w:rPr>
        <w:t xml:space="preserve"> </w:t>
      </w:r>
      <w:r>
        <w:rPr>
          <w:sz w:val="24"/>
        </w:rPr>
        <w:t>произведения,</w:t>
      </w:r>
      <w:r>
        <w:rPr>
          <w:spacing w:val="80"/>
          <w:w w:val="150"/>
          <w:sz w:val="24"/>
        </w:rPr>
        <w:t xml:space="preserve"> </w:t>
      </w:r>
      <w:r>
        <w:rPr>
          <w:sz w:val="24"/>
        </w:rPr>
        <w:t>их</w:t>
      </w:r>
      <w:r>
        <w:rPr>
          <w:spacing w:val="80"/>
          <w:w w:val="150"/>
          <w:sz w:val="24"/>
        </w:rPr>
        <w:t xml:space="preserve">  </w:t>
      </w:r>
      <w:r>
        <w:rPr>
          <w:sz w:val="24"/>
        </w:rPr>
        <w:t>фрагменты</w:t>
      </w:r>
      <w:r>
        <w:rPr>
          <w:spacing w:val="80"/>
          <w:w w:val="150"/>
          <w:sz w:val="24"/>
        </w:rPr>
        <w:t xml:space="preserve">  </w:t>
      </w:r>
      <w:r>
        <w:rPr>
          <w:sz w:val="24"/>
        </w:rPr>
        <w:t>(с</w:t>
      </w:r>
      <w:r>
        <w:rPr>
          <w:spacing w:val="80"/>
          <w:w w:val="150"/>
          <w:sz w:val="24"/>
        </w:rPr>
        <w:t xml:space="preserve">  </w:t>
      </w:r>
      <w:r>
        <w:rPr>
          <w:sz w:val="24"/>
        </w:rPr>
        <w:t>учётом</w:t>
      </w:r>
      <w:r>
        <w:rPr>
          <w:spacing w:val="80"/>
          <w:w w:val="150"/>
          <w:sz w:val="24"/>
        </w:rPr>
        <w:t xml:space="preserve">  </w:t>
      </w:r>
      <w:r>
        <w:rPr>
          <w:sz w:val="24"/>
        </w:rPr>
        <w:t>внутритекстовых</w:t>
      </w:r>
      <w:r>
        <w:rPr>
          <w:spacing w:val="40"/>
          <w:sz w:val="24"/>
        </w:rPr>
        <w:t xml:space="preserve"> </w:t>
      </w:r>
      <w:r>
        <w:rPr>
          <w:sz w:val="24"/>
        </w:rPr>
        <w:t>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37B026C" w14:textId="77777777" w:rsidR="0092247A" w:rsidRDefault="00C96EE1" w:rsidP="000F08BB">
      <w:pPr>
        <w:pStyle w:val="a4"/>
        <w:numPr>
          <w:ilvl w:val="0"/>
          <w:numId w:val="52"/>
        </w:numPr>
        <w:tabs>
          <w:tab w:val="left" w:pos="1134"/>
          <w:tab w:val="left" w:pos="1426"/>
          <w:tab w:val="left" w:pos="2127"/>
          <w:tab w:val="left" w:pos="9781"/>
        </w:tabs>
        <w:ind w:left="567" w:right="279" w:firstLine="0"/>
        <w:rPr>
          <w:sz w:val="24"/>
        </w:rPr>
      </w:pPr>
      <w:r>
        <w:rPr>
          <w:sz w:val="24"/>
        </w:rPr>
        <w:t>сопоставлять изученные и самостоятельно прочитанные произведения</w:t>
      </w:r>
      <w:r>
        <w:rPr>
          <w:spacing w:val="40"/>
          <w:sz w:val="24"/>
        </w:rPr>
        <w:t xml:space="preserve"> </w:t>
      </w:r>
      <w:r>
        <w:rPr>
          <w:sz w:val="24"/>
        </w:rPr>
        <w:t>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118A9AC" w14:textId="77777777" w:rsidR="0092247A" w:rsidRDefault="00C96EE1" w:rsidP="000F08BB">
      <w:pPr>
        <w:pStyle w:val="a4"/>
        <w:numPr>
          <w:ilvl w:val="0"/>
          <w:numId w:val="52"/>
        </w:numPr>
        <w:tabs>
          <w:tab w:val="left" w:pos="1134"/>
          <w:tab w:val="left" w:pos="1426"/>
          <w:tab w:val="left" w:pos="2127"/>
          <w:tab w:val="left" w:pos="9781"/>
        </w:tabs>
        <w:ind w:left="567" w:right="279" w:firstLine="0"/>
        <w:rPr>
          <w:sz w:val="24"/>
        </w:rPr>
      </w:pPr>
      <w:r>
        <w:rPr>
          <w:sz w:val="24"/>
        </w:rPr>
        <w:t>выразительно</w:t>
      </w:r>
      <w:r>
        <w:rPr>
          <w:spacing w:val="69"/>
          <w:sz w:val="24"/>
        </w:rPr>
        <w:t xml:space="preserve">  </w:t>
      </w:r>
      <w:r>
        <w:rPr>
          <w:sz w:val="24"/>
        </w:rPr>
        <w:t>читать</w:t>
      </w:r>
      <w:r>
        <w:rPr>
          <w:spacing w:val="70"/>
          <w:sz w:val="24"/>
        </w:rPr>
        <w:t xml:space="preserve">  </w:t>
      </w:r>
      <w:r>
        <w:rPr>
          <w:sz w:val="24"/>
        </w:rPr>
        <w:t>стихи</w:t>
      </w:r>
      <w:r>
        <w:rPr>
          <w:spacing w:val="70"/>
          <w:sz w:val="24"/>
        </w:rPr>
        <w:t xml:space="preserve">  </w:t>
      </w:r>
      <w:r>
        <w:rPr>
          <w:sz w:val="24"/>
        </w:rPr>
        <w:t>и</w:t>
      </w:r>
      <w:r>
        <w:rPr>
          <w:spacing w:val="70"/>
          <w:sz w:val="24"/>
        </w:rPr>
        <w:t xml:space="preserve">  </w:t>
      </w:r>
      <w:r>
        <w:rPr>
          <w:sz w:val="24"/>
        </w:rPr>
        <w:t>прозу,</w:t>
      </w:r>
      <w:r>
        <w:rPr>
          <w:spacing w:val="69"/>
          <w:sz w:val="24"/>
        </w:rPr>
        <w:t xml:space="preserve">  </w:t>
      </w:r>
      <w:r>
        <w:rPr>
          <w:sz w:val="24"/>
        </w:rPr>
        <w:t>в</w:t>
      </w:r>
      <w:r>
        <w:rPr>
          <w:spacing w:val="69"/>
          <w:sz w:val="24"/>
        </w:rPr>
        <w:t xml:space="preserve">  </w:t>
      </w:r>
      <w:r>
        <w:rPr>
          <w:sz w:val="24"/>
        </w:rPr>
        <w:t>том</w:t>
      </w:r>
      <w:r>
        <w:rPr>
          <w:spacing w:val="70"/>
          <w:sz w:val="24"/>
        </w:rPr>
        <w:t xml:space="preserve">  </w:t>
      </w:r>
      <w:r>
        <w:rPr>
          <w:sz w:val="24"/>
        </w:rPr>
        <w:t>числе</w:t>
      </w:r>
      <w:r>
        <w:rPr>
          <w:spacing w:val="70"/>
          <w:sz w:val="24"/>
        </w:rPr>
        <w:t xml:space="preserve">  </w:t>
      </w:r>
      <w:r>
        <w:rPr>
          <w:sz w:val="24"/>
        </w:rPr>
        <w:t>наизусть</w:t>
      </w:r>
      <w:r>
        <w:rPr>
          <w:spacing w:val="70"/>
          <w:sz w:val="24"/>
        </w:rPr>
        <w:t xml:space="preserve">  </w:t>
      </w:r>
      <w:r>
        <w:rPr>
          <w:sz w:val="24"/>
        </w:rPr>
        <w:t>(не</w:t>
      </w:r>
      <w:r>
        <w:rPr>
          <w:spacing w:val="70"/>
          <w:sz w:val="24"/>
        </w:rPr>
        <w:t xml:space="preserve">  </w:t>
      </w:r>
      <w:r>
        <w:rPr>
          <w:sz w:val="24"/>
        </w:rPr>
        <w:t>менее 12</w:t>
      </w:r>
      <w:r>
        <w:rPr>
          <w:spacing w:val="67"/>
          <w:sz w:val="24"/>
        </w:rPr>
        <w:t xml:space="preserve">  </w:t>
      </w:r>
      <w:r>
        <w:rPr>
          <w:sz w:val="24"/>
        </w:rPr>
        <w:t>поэтических</w:t>
      </w:r>
      <w:r>
        <w:rPr>
          <w:spacing w:val="68"/>
          <w:sz w:val="24"/>
        </w:rPr>
        <w:t xml:space="preserve">  </w:t>
      </w:r>
      <w:r>
        <w:rPr>
          <w:sz w:val="24"/>
        </w:rPr>
        <w:t>произведений,</w:t>
      </w:r>
      <w:r>
        <w:rPr>
          <w:spacing w:val="67"/>
          <w:sz w:val="24"/>
        </w:rPr>
        <w:t xml:space="preserve">  </w:t>
      </w:r>
      <w:r>
        <w:rPr>
          <w:sz w:val="24"/>
        </w:rPr>
        <w:t>не</w:t>
      </w:r>
      <w:r>
        <w:rPr>
          <w:spacing w:val="67"/>
          <w:sz w:val="24"/>
        </w:rPr>
        <w:t xml:space="preserve">  </w:t>
      </w:r>
      <w:r>
        <w:rPr>
          <w:sz w:val="24"/>
        </w:rPr>
        <w:t>выученных</w:t>
      </w:r>
      <w:r>
        <w:rPr>
          <w:spacing w:val="67"/>
          <w:sz w:val="24"/>
        </w:rPr>
        <w:t xml:space="preserve">  </w:t>
      </w:r>
      <w:r>
        <w:rPr>
          <w:sz w:val="24"/>
        </w:rPr>
        <w:t>ранее),</w:t>
      </w:r>
      <w:r>
        <w:rPr>
          <w:spacing w:val="67"/>
          <w:sz w:val="24"/>
        </w:rPr>
        <w:t xml:space="preserve">  </w:t>
      </w:r>
      <w:r>
        <w:rPr>
          <w:sz w:val="24"/>
        </w:rPr>
        <w:t>передавая</w:t>
      </w:r>
      <w:r>
        <w:rPr>
          <w:spacing w:val="67"/>
          <w:sz w:val="24"/>
        </w:rPr>
        <w:t xml:space="preserve">  </w:t>
      </w:r>
      <w:r>
        <w:rPr>
          <w:sz w:val="24"/>
        </w:rPr>
        <w:t>личное</w:t>
      </w:r>
      <w:r>
        <w:rPr>
          <w:spacing w:val="67"/>
          <w:sz w:val="24"/>
        </w:rPr>
        <w:t xml:space="preserve">  </w:t>
      </w:r>
      <w:r>
        <w:rPr>
          <w:sz w:val="24"/>
        </w:rPr>
        <w:t xml:space="preserve">отношение к произведению (с учётом литературного развития, индивидуальных особенностей </w:t>
      </w:r>
      <w:r>
        <w:rPr>
          <w:spacing w:val="-2"/>
          <w:sz w:val="24"/>
        </w:rPr>
        <w:t>обучающихся);</w:t>
      </w:r>
    </w:p>
    <w:p w14:paraId="6A320D6A" w14:textId="77777777" w:rsidR="0092247A" w:rsidRDefault="00C96EE1" w:rsidP="000F08BB">
      <w:pPr>
        <w:pStyle w:val="a4"/>
        <w:numPr>
          <w:ilvl w:val="0"/>
          <w:numId w:val="52"/>
        </w:numPr>
        <w:tabs>
          <w:tab w:val="left" w:pos="1134"/>
          <w:tab w:val="left" w:pos="1426"/>
          <w:tab w:val="left" w:pos="2127"/>
          <w:tab w:val="left" w:pos="9781"/>
        </w:tabs>
        <w:spacing w:before="1"/>
        <w:ind w:left="567" w:right="279" w:firstLine="0"/>
        <w:rPr>
          <w:sz w:val="24"/>
        </w:rPr>
      </w:pPr>
      <w:r>
        <w:rPr>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1D3984DC" w14:textId="77777777" w:rsidR="0092247A" w:rsidRDefault="00C96EE1" w:rsidP="000F08BB">
      <w:pPr>
        <w:pStyle w:val="a4"/>
        <w:numPr>
          <w:ilvl w:val="0"/>
          <w:numId w:val="52"/>
        </w:numPr>
        <w:tabs>
          <w:tab w:val="left" w:pos="1134"/>
          <w:tab w:val="left" w:pos="1428"/>
          <w:tab w:val="left" w:pos="2127"/>
          <w:tab w:val="left" w:pos="9781"/>
        </w:tabs>
        <w:spacing w:before="70"/>
        <w:ind w:left="567" w:right="279" w:firstLine="0"/>
        <w:rPr>
          <w:sz w:val="24"/>
        </w:rPr>
      </w:pPr>
      <w:r>
        <w:rPr>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w:t>
      </w:r>
      <w:r>
        <w:rPr>
          <w:spacing w:val="40"/>
          <w:sz w:val="24"/>
        </w:rPr>
        <w:t xml:space="preserve"> </w:t>
      </w:r>
      <w:r>
        <w:rPr>
          <w:sz w:val="24"/>
        </w:rPr>
        <w:t>участников дискуссии, давать аргументированную оценку прочитанному и отстаивать свою точку зрения, используя литературные аргументы;</w:t>
      </w:r>
    </w:p>
    <w:p w14:paraId="42AAAE3C" w14:textId="77777777" w:rsidR="0092247A" w:rsidRDefault="00C96EE1" w:rsidP="000F08BB">
      <w:pPr>
        <w:pStyle w:val="a4"/>
        <w:numPr>
          <w:ilvl w:val="0"/>
          <w:numId w:val="52"/>
        </w:numPr>
        <w:tabs>
          <w:tab w:val="left" w:pos="1134"/>
          <w:tab w:val="left" w:pos="1426"/>
          <w:tab w:val="left" w:pos="2127"/>
          <w:tab w:val="left" w:pos="9781"/>
        </w:tabs>
        <w:spacing w:before="1"/>
        <w:ind w:left="567" w:right="279" w:firstLine="0"/>
        <w:rPr>
          <w:sz w:val="24"/>
        </w:rPr>
      </w:pPr>
      <w:r>
        <w:rPr>
          <w:sz w:val="24"/>
        </w:rPr>
        <w:t>создавать</w:t>
      </w:r>
      <w:r>
        <w:rPr>
          <w:spacing w:val="80"/>
          <w:sz w:val="24"/>
        </w:rPr>
        <w:t xml:space="preserve">  </w:t>
      </w:r>
      <w:r>
        <w:rPr>
          <w:sz w:val="24"/>
        </w:rPr>
        <w:t>устные</w:t>
      </w:r>
      <w:r>
        <w:rPr>
          <w:spacing w:val="77"/>
          <w:sz w:val="24"/>
        </w:rPr>
        <w:t xml:space="preserve">  </w:t>
      </w:r>
      <w:r>
        <w:rPr>
          <w:sz w:val="24"/>
        </w:rPr>
        <w:t>и</w:t>
      </w:r>
      <w:r>
        <w:rPr>
          <w:spacing w:val="78"/>
          <w:sz w:val="24"/>
        </w:rPr>
        <w:t xml:space="preserve">  </w:t>
      </w:r>
      <w:r>
        <w:rPr>
          <w:sz w:val="24"/>
        </w:rPr>
        <w:t>письменные</w:t>
      </w:r>
      <w:r>
        <w:rPr>
          <w:spacing w:val="76"/>
          <w:sz w:val="24"/>
        </w:rPr>
        <w:t xml:space="preserve">  </w:t>
      </w:r>
      <w:r>
        <w:rPr>
          <w:sz w:val="24"/>
        </w:rPr>
        <w:t>высказывания</w:t>
      </w:r>
      <w:r>
        <w:rPr>
          <w:spacing w:val="77"/>
          <w:sz w:val="24"/>
        </w:rPr>
        <w:t xml:space="preserve">  </w:t>
      </w:r>
      <w:r>
        <w:rPr>
          <w:sz w:val="24"/>
        </w:rPr>
        <w:t>разных</w:t>
      </w:r>
      <w:r>
        <w:rPr>
          <w:spacing w:val="77"/>
          <w:sz w:val="24"/>
        </w:rPr>
        <w:t xml:space="preserve">  </w:t>
      </w:r>
      <w:r>
        <w:rPr>
          <w:sz w:val="24"/>
        </w:rPr>
        <w:t>жанров</w:t>
      </w:r>
      <w:r>
        <w:rPr>
          <w:spacing w:val="77"/>
          <w:sz w:val="24"/>
        </w:rPr>
        <w:t xml:space="preserve">  </w:t>
      </w:r>
      <w:r>
        <w:rPr>
          <w:sz w:val="24"/>
        </w:rPr>
        <w:t>(объёмом не</w:t>
      </w:r>
      <w:r>
        <w:rPr>
          <w:spacing w:val="68"/>
          <w:sz w:val="24"/>
        </w:rPr>
        <w:t xml:space="preserve">  </w:t>
      </w:r>
      <w:r>
        <w:rPr>
          <w:sz w:val="24"/>
        </w:rPr>
        <w:t>менее</w:t>
      </w:r>
      <w:r>
        <w:rPr>
          <w:spacing w:val="69"/>
          <w:sz w:val="24"/>
        </w:rPr>
        <w:t xml:space="preserve">  </w:t>
      </w:r>
      <w:r>
        <w:rPr>
          <w:sz w:val="24"/>
        </w:rPr>
        <w:t>250</w:t>
      </w:r>
      <w:r>
        <w:rPr>
          <w:spacing w:val="69"/>
          <w:sz w:val="24"/>
        </w:rPr>
        <w:t xml:space="preserve">  </w:t>
      </w:r>
      <w:r>
        <w:rPr>
          <w:sz w:val="24"/>
        </w:rPr>
        <w:t>слов),</w:t>
      </w:r>
      <w:r>
        <w:rPr>
          <w:spacing w:val="68"/>
          <w:sz w:val="24"/>
        </w:rPr>
        <w:t xml:space="preserve">  </w:t>
      </w:r>
      <w:r>
        <w:rPr>
          <w:sz w:val="24"/>
        </w:rPr>
        <w:t>писать</w:t>
      </w:r>
      <w:r>
        <w:rPr>
          <w:spacing w:val="69"/>
          <w:sz w:val="24"/>
        </w:rPr>
        <w:t xml:space="preserve">  </w:t>
      </w:r>
      <w:r>
        <w:rPr>
          <w:sz w:val="24"/>
        </w:rPr>
        <w:t>сочинение-рассуждение</w:t>
      </w:r>
      <w:r>
        <w:rPr>
          <w:spacing w:val="68"/>
          <w:sz w:val="24"/>
        </w:rPr>
        <w:t xml:space="preserve">  </w:t>
      </w:r>
      <w:r>
        <w:rPr>
          <w:sz w:val="24"/>
        </w:rPr>
        <w:t>по</w:t>
      </w:r>
      <w:r>
        <w:rPr>
          <w:spacing w:val="68"/>
          <w:sz w:val="24"/>
        </w:rPr>
        <w:t xml:space="preserve">  </w:t>
      </w:r>
      <w:r>
        <w:rPr>
          <w:sz w:val="24"/>
        </w:rPr>
        <w:t>заданной</w:t>
      </w:r>
      <w:r>
        <w:rPr>
          <w:spacing w:val="69"/>
          <w:sz w:val="24"/>
        </w:rPr>
        <w:t xml:space="preserve">  </w:t>
      </w:r>
      <w:r>
        <w:rPr>
          <w:sz w:val="24"/>
        </w:rPr>
        <w:t>теме</w:t>
      </w:r>
      <w:r>
        <w:rPr>
          <w:spacing w:val="68"/>
          <w:sz w:val="24"/>
        </w:rPr>
        <w:t xml:space="preserve">  </w:t>
      </w:r>
      <w:r>
        <w:rPr>
          <w:sz w:val="24"/>
        </w:rPr>
        <w:t>с</w:t>
      </w:r>
      <w:r>
        <w:rPr>
          <w:spacing w:val="68"/>
          <w:sz w:val="24"/>
        </w:rPr>
        <w:t xml:space="preserve">  </w:t>
      </w:r>
      <w:r>
        <w:rPr>
          <w:sz w:val="24"/>
        </w:rPr>
        <w:t>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w:t>
      </w:r>
      <w:r>
        <w:rPr>
          <w:spacing w:val="40"/>
          <w:sz w:val="24"/>
        </w:rPr>
        <w:t xml:space="preserve"> </w:t>
      </w:r>
      <w:r>
        <w:rPr>
          <w:sz w:val="24"/>
        </w:rPr>
        <w:t>на самостоятельно выбранную литературную или публицистическую тему, применяя различные виды цитирования;</w:t>
      </w:r>
    </w:p>
    <w:p w14:paraId="28EB041F" w14:textId="77777777" w:rsidR="0092247A" w:rsidRDefault="00C96EE1" w:rsidP="000F08BB">
      <w:pPr>
        <w:pStyle w:val="a4"/>
        <w:numPr>
          <w:ilvl w:val="0"/>
          <w:numId w:val="52"/>
        </w:numPr>
        <w:tabs>
          <w:tab w:val="left" w:pos="1134"/>
          <w:tab w:val="left" w:pos="1426"/>
          <w:tab w:val="left" w:pos="1892"/>
          <w:tab w:val="left" w:pos="2127"/>
          <w:tab w:val="left" w:pos="2755"/>
          <w:tab w:val="left" w:pos="4700"/>
          <w:tab w:val="left" w:pos="6627"/>
          <w:tab w:val="left" w:pos="7490"/>
          <w:tab w:val="left" w:pos="9589"/>
          <w:tab w:val="left" w:pos="9781"/>
        </w:tabs>
        <w:ind w:left="567" w:right="279" w:firstLine="0"/>
        <w:rPr>
          <w:sz w:val="24"/>
        </w:rPr>
      </w:pPr>
      <w:r>
        <w:rPr>
          <w:sz w:val="24"/>
        </w:rPr>
        <w:t>самостоятельно</w:t>
      </w:r>
      <w:r>
        <w:rPr>
          <w:spacing w:val="69"/>
          <w:sz w:val="24"/>
        </w:rPr>
        <w:t xml:space="preserve">   </w:t>
      </w:r>
      <w:r>
        <w:rPr>
          <w:sz w:val="24"/>
        </w:rPr>
        <w:t>интерпретировать</w:t>
      </w:r>
      <w:r>
        <w:rPr>
          <w:spacing w:val="70"/>
          <w:sz w:val="24"/>
        </w:rPr>
        <w:t xml:space="preserve">   </w:t>
      </w:r>
      <w:r>
        <w:rPr>
          <w:sz w:val="24"/>
        </w:rPr>
        <w:t>и</w:t>
      </w:r>
      <w:r>
        <w:rPr>
          <w:spacing w:val="69"/>
          <w:sz w:val="24"/>
        </w:rPr>
        <w:t xml:space="preserve">   </w:t>
      </w:r>
      <w:r>
        <w:rPr>
          <w:sz w:val="24"/>
        </w:rPr>
        <w:t>оценивать</w:t>
      </w:r>
      <w:r>
        <w:rPr>
          <w:spacing w:val="70"/>
          <w:sz w:val="24"/>
        </w:rPr>
        <w:t xml:space="preserve">   </w:t>
      </w:r>
      <w:r>
        <w:rPr>
          <w:sz w:val="24"/>
        </w:rPr>
        <w:t>текстуально</w:t>
      </w:r>
      <w:r>
        <w:rPr>
          <w:spacing w:val="69"/>
          <w:sz w:val="24"/>
        </w:rPr>
        <w:t xml:space="preserve">   </w:t>
      </w:r>
      <w:r>
        <w:rPr>
          <w:sz w:val="24"/>
        </w:rPr>
        <w:t xml:space="preserve">изученные и самостоятельно прочитанные художественные произведения древнерусской, классической </w:t>
      </w:r>
      <w:r w:rsidR="00590F13">
        <w:rPr>
          <w:sz w:val="24"/>
        </w:rPr>
        <w:t xml:space="preserve"> </w:t>
      </w:r>
      <w:r>
        <w:rPr>
          <w:spacing w:val="-2"/>
          <w:sz w:val="24"/>
        </w:rPr>
        <w:t>русской</w:t>
      </w:r>
      <w:r w:rsidR="00590F13">
        <w:rPr>
          <w:spacing w:val="-2"/>
          <w:sz w:val="24"/>
        </w:rPr>
        <w:t xml:space="preserve"> </w:t>
      </w:r>
      <w:r w:rsidR="00590F13">
        <w:rPr>
          <w:sz w:val="24"/>
        </w:rPr>
        <w:t xml:space="preserve"> </w:t>
      </w:r>
      <w:r>
        <w:rPr>
          <w:spacing w:val="-10"/>
          <w:sz w:val="24"/>
        </w:rPr>
        <w:t>и</w:t>
      </w:r>
      <w:r w:rsidR="00590F13">
        <w:rPr>
          <w:spacing w:val="-10"/>
          <w:sz w:val="24"/>
        </w:rPr>
        <w:t xml:space="preserve"> </w:t>
      </w:r>
      <w:r w:rsidR="00590F13">
        <w:rPr>
          <w:sz w:val="24"/>
        </w:rPr>
        <w:t xml:space="preserve"> </w:t>
      </w:r>
      <w:r>
        <w:rPr>
          <w:spacing w:val="-2"/>
          <w:sz w:val="24"/>
        </w:rPr>
        <w:t>зарубежной</w:t>
      </w:r>
      <w:r w:rsidR="00590F13">
        <w:rPr>
          <w:spacing w:val="-2"/>
          <w:sz w:val="24"/>
        </w:rPr>
        <w:t xml:space="preserve"> </w:t>
      </w:r>
      <w:r w:rsidR="00590F13">
        <w:rPr>
          <w:sz w:val="24"/>
        </w:rPr>
        <w:t xml:space="preserve"> </w:t>
      </w:r>
      <w:r>
        <w:rPr>
          <w:spacing w:val="-2"/>
          <w:sz w:val="24"/>
        </w:rPr>
        <w:t>литературы</w:t>
      </w:r>
      <w:r w:rsidR="00590F13">
        <w:rPr>
          <w:spacing w:val="-2"/>
          <w:sz w:val="24"/>
        </w:rPr>
        <w:t xml:space="preserve"> </w:t>
      </w:r>
      <w:r w:rsidR="00590F13">
        <w:rPr>
          <w:sz w:val="24"/>
        </w:rPr>
        <w:t xml:space="preserve">  </w:t>
      </w:r>
      <w:r>
        <w:rPr>
          <w:spacing w:val="-10"/>
          <w:sz w:val="24"/>
        </w:rPr>
        <w:t>и</w:t>
      </w:r>
      <w:r w:rsidR="00590F13">
        <w:rPr>
          <w:sz w:val="24"/>
        </w:rPr>
        <w:t xml:space="preserve">  </w:t>
      </w:r>
      <w:r>
        <w:rPr>
          <w:spacing w:val="-2"/>
          <w:sz w:val="24"/>
        </w:rPr>
        <w:t>современных</w:t>
      </w:r>
      <w:r>
        <w:rPr>
          <w:sz w:val="24"/>
        </w:rPr>
        <w:tab/>
      </w:r>
      <w:r>
        <w:rPr>
          <w:spacing w:val="-2"/>
          <w:sz w:val="24"/>
        </w:rPr>
        <w:t>авторов</w:t>
      </w:r>
      <w:r w:rsidR="00590F13">
        <w:rPr>
          <w:spacing w:val="-2"/>
          <w:sz w:val="24"/>
        </w:rPr>
        <w:t xml:space="preserve"> </w:t>
      </w:r>
      <w:r>
        <w:rPr>
          <w:sz w:val="24"/>
        </w:rPr>
        <w:t>с использованием методов смыслового чтения и эстетического анализа;</w:t>
      </w:r>
    </w:p>
    <w:p w14:paraId="5B09E84F" w14:textId="77777777" w:rsidR="0092247A" w:rsidRDefault="00C96EE1" w:rsidP="000F08BB">
      <w:pPr>
        <w:pStyle w:val="a4"/>
        <w:numPr>
          <w:ilvl w:val="0"/>
          <w:numId w:val="52"/>
        </w:numPr>
        <w:tabs>
          <w:tab w:val="left" w:pos="1134"/>
          <w:tab w:val="left" w:pos="1426"/>
          <w:tab w:val="left" w:pos="2127"/>
          <w:tab w:val="left" w:pos="9781"/>
        </w:tabs>
        <w:ind w:left="567" w:right="279" w:firstLine="0"/>
        <w:rPr>
          <w:sz w:val="24"/>
        </w:rPr>
      </w:pPr>
      <w:r>
        <w:rPr>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62210BE" w14:textId="77777777" w:rsidR="0092247A" w:rsidRDefault="00C96EE1" w:rsidP="000F08BB">
      <w:pPr>
        <w:pStyle w:val="a4"/>
        <w:numPr>
          <w:ilvl w:val="0"/>
          <w:numId w:val="52"/>
        </w:numPr>
        <w:tabs>
          <w:tab w:val="left" w:pos="1134"/>
          <w:tab w:val="left" w:pos="1426"/>
          <w:tab w:val="left" w:pos="2127"/>
          <w:tab w:val="left" w:pos="6608"/>
          <w:tab w:val="left" w:pos="9120"/>
          <w:tab w:val="left" w:pos="9781"/>
        </w:tabs>
        <w:ind w:left="567" w:right="279" w:firstLine="0"/>
        <w:rPr>
          <w:sz w:val="24"/>
        </w:rPr>
      </w:pPr>
      <w:r>
        <w:rPr>
          <w:sz w:val="24"/>
        </w:rPr>
        <w:lastRenderedPageBreak/>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ресурсов </w:t>
      </w:r>
      <w:r>
        <w:rPr>
          <w:spacing w:val="-2"/>
          <w:sz w:val="24"/>
        </w:rPr>
        <w:t>информационно-телекоммуникационной</w:t>
      </w:r>
      <w:r w:rsidR="00590F13">
        <w:rPr>
          <w:sz w:val="24"/>
        </w:rPr>
        <w:t xml:space="preserve"> </w:t>
      </w:r>
      <w:r>
        <w:rPr>
          <w:spacing w:val="-4"/>
          <w:sz w:val="24"/>
        </w:rPr>
        <w:t>сети</w:t>
      </w:r>
      <w:r>
        <w:rPr>
          <w:spacing w:val="-2"/>
          <w:sz w:val="24"/>
        </w:rPr>
        <w:t xml:space="preserve">«Интернет», </w:t>
      </w:r>
      <w:r>
        <w:rPr>
          <w:sz w:val="24"/>
        </w:rPr>
        <w:t>в том числе за счёт произведений современной литературы;</w:t>
      </w:r>
    </w:p>
    <w:p w14:paraId="03E90E09" w14:textId="77777777" w:rsidR="0092247A" w:rsidRDefault="00C96EE1" w:rsidP="000F08BB">
      <w:pPr>
        <w:pStyle w:val="a4"/>
        <w:numPr>
          <w:ilvl w:val="0"/>
          <w:numId w:val="52"/>
        </w:numPr>
        <w:tabs>
          <w:tab w:val="left" w:pos="1134"/>
          <w:tab w:val="left" w:pos="1428"/>
          <w:tab w:val="left" w:pos="2127"/>
          <w:tab w:val="left" w:pos="3311"/>
          <w:tab w:val="left" w:pos="4083"/>
          <w:tab w:val="left" w:pos="6163"/>
          <w:tab w:val="left" w:pos="6950"/>
          <w:tab w:val="left" w:pos="9311"/>
          <w:tab w:val="left" w:pos="9781"/>
        </w:tabs>
        <w:spacing w:before="1"/>
        <w:ind w:left="567" w:right="279" w:firstLine="0"/>
        <w:rPr>
          <w:sz w:val="24"/>
        </w:rPr>
      </w:pPr>
      <w:r>
        <w:rPr>
          <w:spacing w:val="-2"/>
          <w:sz w:val="24"/>
        </w:rPr>
        <w:t>участвовать</w:t>
      </w:r>
      <w:r>
        <w:rPr>
          <w:sz w:val="24"/>
        </w:rPr>
        <w:tab/>
      </w:r>
      <w:r>
        <w:rPr>
          <w:spacing w:val="-10"/>
          <w:sz w:val="24"/>
        </w:rPr>
        <w:t>в</w:t>
      </w:r>
      <w:r>
        <w:rPr>
          <w:sz w:val="24"/>
        </w:rPr>
        <w:tab/>
      </w:r>
      <w:r>
        <w:rPr>
          <w:spacing w:val="-2"/>
          <w:sz w:val="24"/>
        </w:rPr>
        <w:t>коллективной</w:t>
      </w:r>
      <w:r>
        <w:rPr>
          <w:sz w:val="24"/>
        </w:rPr>
        <w:tab/>
      </w:r>
      <w:r>
        <w:rPr>
          <w:spacing w:val="-10"/>
          <w:sz w:val="24"/>
        </w:rPr>
        <w:t>и</w:t>
      </w:r>
      <w:r>
        <w:rPr>
          <w:sz w:val="24"/>
        </w:rPr>
        <w:tab/>
      </w:r>
      <w:r>
        <w:rPr>
          <w:spacing w:val="-2"/>
          <w:sz w:val="24"/>
        </w:rPr>
        <w:t>индивидуальной</w:t>
      </w:r>
      <w:r w:rsidR="00590F13">
        <w:rPr>
          <w:sz w:val="24"/>
        </w:rPr>
        <w:t xml:space="preserve"> </w:t>
      </w:r>
      <w:r>
        <w:rPr>
          <w:spacing w:val="-2"/>
          <w:sz w:val="24"/>
        </w:rPr>
        <w:t xml:space="preserve">проектной </w:t>
      </w:r>
      <w:r>
        <w:rPr>
          <w:sz w:val="24"/>
        </w:rPr>
        <w:t>и исследовательской деятельности и уметь публично презентовать полученные результаты;</w:t>
      </w:r>
    </w:p>
    <w:p w14:paraId="1ECC2DE9" w14:textId="77777777" w:rsidR="0092247A" w:rsidRDefault="00C96EE1" w:rsidP="000F08BB">
      <w:pPr>
        <w:pStyle w:val="a4"/>
        <w:numPr>
          <w:ilvl w:val="0"/>
          <w:numId w:val="52"/>
        </w:numPr>
        <w:tabs>
          <w:tab w:val="left" w:pos="1134"/>
          <w:tab w:val="left" w:pos="1428"/>
          <w:tab w:val="left" w:pos="2127"/>
          <w:tab w:val="left" w:pos="2658"/>
          <w:tab w:val="left" w:pos="4911"/>
          <w:tab w:val="left" w:pos="6892"/>
          <w:tab w:val="left" w:pos="9310"/>
          <w:tab w:val="left" w:pos="9781"/>
        </w:tabs>
        <w:ind w:left="567" w:right="279" w:firstLine="0"/>
        <w:rPr>
          <w:sz w:val="24"/>
        </w:rPr>
      </w:pPr>
      <w:r>
        <w:rPr>
          <w:spacing w:val="-2"/>
          <w:sz w:val="24"/>
        </w:rPr>
        <w:t>уметь</w:t>
      </w:r>
      <w:r>
        <w:rPr>
          <w:sz w:val="24"/>
        </w:rPr>
        <w:tab/>
      </w:r>
      <w:r>
        <w:rPr>
          <w:spacing w:val="-2"/>
          <w:sz w:val="24"/>
        </w:rPr>
        <w:t>самостоятельно</w:t>
      </w:r>
      <w:r w:rsidR="00E42AB1">
        <w:rPr>
          <w:sz w:val="24"/>
        </w:rPr>
        <w:t xml:space="preserve"> </w:t>
      </w:r>
      <w:r>
        <w:rPr>
          <w:spacing w:val="-2"/>
          <w:sz w:val="24"/>
        </w:rPr>
        <w:t>пользоваться</w:t>
      </w:r>
      <w:r w:rsidR="00E42AB1">
        <w:rPr>
          <w:sz w:val="24"/>
        </w:rPr>
        <w:t xml:space="preserve"> </w:t>
      </w:r>
      <w:r>
        <w:rPr>
          <w:spacing w:val="-2"/>
          <w:sz w:val="24"/>
        </w:rPr>
        <w:t>энциклопедиями,</w:t>
      </w:r>
      <w:r w:rsidR="00E42AB1">
        <w:rPr>
          <w:spacing w:val="-2"/>
          <w:sz w:val="24"/>
        </w:rPr>
        <w:t xml:space="preserve"> </w:t>
      </w:r>
      <w:r>
        <w:rPr>
          <w:spacing w:val="-2"/>
          <w:sz w:val="24"/>
        </w:rPr>
        <w:t xml:space="preserve">словарями </w:t>
      </w:r>
      <w:r>
        <w:rPr>
          <w:sz w:val="24"/>
        </w:rPr>
        <w:t>и</w:t>
      </w:r>
      <w:r>
        <w:rPr>
          <w:spacing w:val="80"/>
          <w:sz w:val="24"/>
        </w:rPr>
        <w:t xml:space="preserve">  </w:t>
      </w:r>
      <w:r>
        <w:rPr>
          <w:sz w:val="24"/>
        </w:rPr>
        <w:t>справочной</w:t>
      </w:r>
      <w:r>
        <w:rPr>
          <w:spacing w:val="80"/>
          <w:sz w:val="24"/>
        </w:rPr>
        <w:t xml:space="preserve">  </w:t>
      </w:r>
      <w:r>
        <w:rPr>
          <w:sz w:val="24"/>
        </w:rPr>
        <w:t>литературой,</w:t>
      </w:r>
      <w:r>
        <w:rPr>
          <w:spacing w:val="80"/>
          <w:sz w:val="24"/>
        </w:rPr>
        <w:t xml:space="preserve">  </w:t>
      </w:r>
      <w:r>
        <w:rPr>
          <w:sz w:val="24"/>
        </w:rPr>
        <w:t>информационно-справочными</w:t>
      </w:r>
      <w:r>
        <w:rPr>
          <w:spacing w:val="80"/>
          <w:sz w:val="24"/>
        </w:rPr>
        <w:t xml:space="preserve">  </w:t>
      </w:r>
      <w:r>
        <w:rPr>
          <w:sz w:val="24"/>
        </w:rPr>
        <w:t>системами,</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w:t>
      </w:r>
      <w:r>
        <w:rPr>
          <w:spacing w:val="73"/>
          <w:w w:val="150"/>
          <w:sz w:val="24"/>
        </w:rPr>
        <w:t xml:space="preserve">  </w:t>
      </w:r>
      <w:r>
        <w:rPr>
          <w:sz w:val="24"/>
        </w:rPr>
        <w:t>электронных</w:t>
      </w:r>
      <w:r>
        <w:rPr>
          <w:spacing w:val="73"/>
          <w:w w:val="150"/>
          <w:sz w:val="24"/>
        </w:rPr>
        <w:t xml:space="preserve">  </w:t>
      </w:r>
      <w:r>
        <w:rPr>
          <w:sz w:val="24"/>
        </w:rPr>
        <w:t>ресурсов,</w:t>
      </w:r>
      <w:r>
        <w:rPr>
          <w:spacing w:val="72"/>
          <w:w w:val="150"/>
          <w:sz w:val="24"/>
        </w:rPr>
        <w:t xml:space="preserve">  </w:t>
      </w:r>
      <w:r>
        <w:rPr>
          <w:sz w:val="24"/>
        </w:rPr>
        <w:t>включённых</w:t>
      </w:r>
      <w:r>
        <w:rPr>
          <w:spacing w:val="73"/>
          <w:w w:val="150"/>
          <w:sz w:val="24"/>
        </w:rPr>
        <w:t xml:space="preserve">  </w:t>
      </w:r>
      <w:r>
        <w:rPr>
          <w:sz w:val="24"/>
        </w:rPr>
        <w:t>в</w:t>
      </w:r>
      <w:r>
        <w:rPr>
          <w:spacing w:val="71"/>
          <w:w w:val="150"/>
          <w:sz w:val="24"/>
        </w:rPr>
        <w:t xml:space="preserve">  </w:t>
      </w:r>
      <w:r>
        <w:rPr>
          <w:sz w:val="24"/>
        </w:rPr>
        <w:t>федеральный</w:t>
      </w:r>
      <w:r>
        <w:rPr>
          <w:spacing w:val="71"/>
          <w:w w:val="150"/>
          <w:sz w:val="24"/>
        </w:rPr>
        <w:t xml:space="preserve">  </w:t>
      </w:r>
      <w:r>
        <w:rPr>
          <w:sz w:val="24"/>
        </w:rPr>
        <w:t>перечень.</w:t>
      </w:r>
    </w:p>
    <w:p w14:paraId="1A0A17CB" w14:textId="77777777" w:rsidR="0092247A" w:rsidRDefault="0092247A" w:rsidP="005971C0">
      <w:pPr>
        <w:pStyle w:val="a3"/>
        <w:tabs>
          <w:tab w:val="left" w:pos="1134"/>
          <w:tab w:val="left" w:pos="2127"/>
          <w:tab w:val="left" w:pos="9781"/>
        </w:tabs>
        <w:ind w:left="567" w:right="279" w:firstLine="0"/>
        <w:jc w:val="left"/>
      </w:pPr>
    </w:p>
    <w:p w14:paraId="103F798D" w14:textId="77777777" w:rsidR="0092247A" w:rsidRDefault="00C96EE1" w:rsidP="000F08BB">
      <w:pPr>
        <w:pStyle w:val="2"/>
        <w:numPr>
          <w:ilvl w:val="2"/>
          <w:numId w:val="67"/>
        </w:numPr>
        <w:tabs>
          <w:tab w:val="left" w:pos="1408"/>
          <w:tab w:val="left" w:pos="9781"/>
        </w:tabs>
        <w:ind w:left="567" w:right="279" w:firstLine="0"/>
      </w:pPr>
      <w:bookmarkStart w:id="0" w:name="_Hlk162442207"/>
      <w:r>
        <w:t>Федеральная</w:t>
      </w:r>
      <w:r>
        <w:rPr>
          <w:spacing w:val="-5"/>
        </w:rPr>
        <w:t xml:space="preserve"> </w:t>
      </w:r>
      <w:r>
        <w:t>рабочая</w:t>
      </w:r>
      <w:r>
        <w:rPr>
          <w:spacing w:val="-3"/>
        </w:rPr>
        <w:t xml:space="preserve"> </w:t>
      </w:r>
      <w:r>
        <w:t>программа</w:t>
      </w:r>
      <w:r>
        <w:rPr>
          <w:spacing w:val="-3"/>
        </w:rPr>
        <w:t xml:space="preserve"> </w:t>
      </w:r>
      <w:r>
        <w:t>по</w:t>
      </w:r>
      <w:r>
        <w:rPr>
          <w:spacing w:val="-3"/>
        </w:rPr>
        <w:t xml:space="preserve"> </w:t>
      </w:r>
      <w:r>
        <w:t>учебному</w:t>
      </w:r>
      <w:r>
        <w:rPr>
          <w:spacing w:val="-3"/>
        </w:rPr>
        <w:t xml:space="preserve"> </w:t>
      </w:r>
      <w:r>
        <w:t>предмету</w:t>
      </w:r>
      <w:r>
        <w:rPr>
          <w:spacing w:val="-3"/>
        </w:rPr>
        <w:t xml:space="preserve"> </w:t>
      </w:r>
      <w:r>
        <w:t>«Родной</w:t>
      </w:r>
      <w:r>
        <w:rPr>
          <w:spacing w:val="-3"/>
        </w:rPr>
        <w:t xml:space="preserve"> </w:t>
      </w:r>
      <w:r>
        <w:t>(русский)</w:t>
      </w:r>
      <w:r>
        <w:rPr>
          <w:spacing w:val="-2"/>
        </w:rPr>
        <w:t xml:space="preserve"> язык».</w:t>
      </w:r>
    </w:p>
    <w:bookmarkEnd w:id="0"/>
    <w:p w14:paraId="6E26CF8A" w14:textId="77777777" w:rsidR="0092247A" w:rsidRDefault="00C96EE1" w:rsidP="000F08BB">
      <w:pPr>
        <w:pStyle w:val="a4"/>
        <w:numPr>
          <w:ilvl w:val="3"/>
          <w:numId w:val="97"/>
        </w:numPr>
        <w:tabs>
          <w:tab w:val="left" w:pos="1587"/>
          <w:tab w:val="left" w:pos="2310"/>
          <w:tab w:val="left" w:pos="3807"/>
          <w:tab w:val="left" w:pos="5501"/>
          <w:tab w:val="left" w:pos="6688"/>
          <w:tab w:val="left" w:pos="7521"/>
          <w:tab w:val="left" w:pos="8934"/>
          <w:tab w:val="left" w:pos="9781"/>
        </w:tabs>
        <w:ind w:left="567" w:right="279" w:firstLine="0"/>
        <w:rPr>
          <w:sz w:val="24"/>
        </w:rPr>
      </w:pPr>
      <w:r>
        <w:rPr>
          <w:sz w:val="24"/>
        </w:rPr>
        <w:t xml:space="preserve">Федеральная рабочая программа по учебному предмету «Родной язык (русский)» </w:t>
      </w:r>
      <w:r>
        <w:rPr>
          <w:spacing w:val="-2"/>
          <w:sz w:val="24"/>
        </w:rPr>
        <w:t>(предметная</w:t>
      </w:r>
      <w:r w:rsidR="004E7962">
        <w:rPr>
          <w:sz w:val="24"/>
        </w:rPr>
        <w:t xml:space="preserve"> </w:t>
      </w:r>
      <w:r>
        <w:rPr>
          <w:spacing w:val="-2"/>
          <w:sz w:val="24"/>
        </w:rPr>
        <w:t>область</w:t>
      </w:r>
      <w:r w:rsidR="004E7962">
        <w:rPr>
          <w:sz w:val="24"/>
        </w:rPr>
        <w:t xml:space="preserve"> </w:t>
      </w:r>
      <w:r>
        <w:rPr>
          <w:spacing w:val="-2"/>
          <w:sz w:val="24"/>
        </w:rPr>
        <w:t>«Родной</w:t>
      </w:r>
      <w:r>
        <w:rPr>
          <w:sz w:val="24"/>
        </w:rPr>
        <w:tab/>
      </w:r>
      <w:r>
        <w:rPr>
          <w:spacing w:val="-4"/>
          <w:sz w:val="24"/>
        </w:rPr>
        <w:t>язык</w:t>
      </w:r>
      <w:r w:rsidR="004E7962">
        <w:rPr>
          <w:sz w:val="24"/>
        </w:rPr>
        <w:t xml:space="preserve"> </w:t>
      </w:r>
      <w:r>
        <w:rPr>
          <w:spacing w:val="-10"/>
          <w:sz w:val="24"/>
        </w:rPr>
        <w:t>и</w:t>
      </w:r>
      <w:r w:rsidR="004E7962">
        <w:rPr>
          <w:sz w:val="24"/>
        </w:rPr>
        <w:t xml:space="preserve"> </w:t>
      </w:r>
      <w:r>
        <w:rPr>
          <w:spacing w:val="-2"/>
          <w:sz w:val="24"/>
        </w:rPr>
        <w:t>родная</w:t>
      </w:r>
      <w:r>
        <w:rPr>
          <w:sz w:val="24"/>
        </w:rPr>
        <w:tab/>
      </w:r>
      <w:r w:rsidR="004E7962">
        <w:rPr>
          <w:spacing w:val="-2"/>
          <w:sz w:val="24"/>
        </w:rPr>
        <w:t>литература»</w:t>
      </w:r>
      <w:r>
        <w:rPr>
          <w:spacing w:val="-2"/>
          <w:sz w:val="24"/>
        </w:rPr>
        <w:t xml:space="preserve">) </w:t>
      </w:r>
      <w:r>
        <w:rPr>
          <w:sz w:val="24"/>
        </w:rPr>
        <w:t>(далее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14:paraId="61F4DF9C" w14:textId="77777777" w:rsidR="0092247A" w:rsidRPr="004E7962" w:rsidRDefault="00C96EE1" w:rsidP="000F08BB">
      <w:pPr>
        <w:pStyle w:val="a4"/>
        <w:numPr>
          <w:ilvl w:val="3"/>
          <w:numId w:val="97"/>
        </w:numPr>
        <w:tabs>
          <w:tab w:val="left" w:pos="1588"/>
          <w:tab w:val="left" w:pos="9781"/>
        </w:tabs>
        <w:ind w:left="567" w:right="279" w:firstLine="0"/>
        <w:rPr>
          <w:sz w:val="24"/>
        </w:rPr>
      </w:pPr>
      <w:r w:rsidRPr="004E7962">
        <w:rPr>
          <w:sz w:val="24"/>
        </w:rPr>
        <w:t>Пояснительная</w:t>
      </w:r>
      <w:r w:rsidRPr="004E7962">
        <w:rPr>
          <w:spacing w:val="-6"/>
          <w:sz w:val="24"/>
        </w:rPr>
        <w:t xml:space="preserve"> </w:t>
      </w:r>
      <w:r w:rsidRPr="004E7962">
        <w:rPr>
          <w:spacing w:val="-2"/>
          <w:sz w:val="24"/>
        </w:rPr>
        <w:t>записка.</w:t>
      </w:r>
    </w:p>
    <w:p w14:paraId="0A3354E4" w14:textId="77777777" w:rsidR="0092247A" w:rsidRDefault="00C96EE1" w:rsidP="000F08BB">
      <w:pPr>
        <w:pStyle w:val="a4"/>
        <w:numPr>
          <w:ilvl w:val="3"/>
          <w:numId w:val="97"/>
        </w:numPr>
        <w:tabs>
          <w:tab w:val="left" w:pos="1767"/>
          <w:tab w:val="left" w:pos="3609"/>
          <w:tab w:val="left" w:pos="6886"/>
          <w:tab w:val="left" w:pos="9692"/>
          <w:tab w:val="left" w:pos="9781"/>
        </w:tabs>
        <w:ind w:left="567" w:right="279" w:firstLine="0"/>
        <w:rPr>
          <w:sz w:val="24"/>
        </w:rPr>
      </w:pPr>
      <w:r>
        <w:rPr>
          <w:sz w:val="24"/>
        </w:rPr>
        <w:t>Программа по родному</w:t>
      </w:r>
      <w:r>
        <w:rPr>
          <w:spacing w:val="-3"/>
          <w:sz w:val="24"/>
        </w:rPr>
        <w:t xml:space="preserve"> </w:t>
      </w:r>
      <w:r>
        <w:rPr>
          <w:sz w:val="24"/>
        </w:rPr>
        <w:t xml:space="preserve">языку (русскому)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w:t>
      </w:r>
      <w:r>
        <w:rPr>
          <w:spacing w:val="-2"/>
          <w:sz w:val="24"/>
        </w:rPr>
        <w:t>апреля</w:t>
      </w:r>
      <w:r w:rsidR="004E7962">
        <w:rPr>
          <w:sz w:val="24"/>
        </w:rPr>
        <w:t xml:space="preserve"> </w:t>
      </w:r>
      <w:r>
        <w:rPr>
          <w:sz w:val="24"/>
        </w:rPr>
        <w:t>2016 г.</w:t>
      </w:r>
      <w:r w:rsidR="004E7962">
        <w:rPr>
          <w:sz w:val="24"/>
        </w:rPr>
        <w:t xml:space="preserve"> </w:t>
      </w:r>
      <w:r>
        <w:rPr>
          <w:spacing w:val="-10"/>
          <w:sz w:val="24"/>
        </w:rPr>
        <w:t>№</w:t>
      </w:r>
      <w:r>
        <w:rPr>
          <w:spacing w:val="-2"/>
          <w:sz w:val="24"/>
        </w:rPr>
        <w:t xml:space="preserve">637-р), </w:t>
      </w:r>
      <w:r>
        <w:rPr>
          <w:sz w:val="24"/>
        </w:rPr>
        <w:t xml:space="preserve">а также федеральной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w:t>
      </w:r>
      <w:r>
        <w:rPr>
          <w:spacing w:val="-2"/>
          <w:sz w:val="24"/>
        </w:rPr>
        <w:t>образования.</w:t>
      </w:r>
    </w:p>
    <w:p w14:paraId="6E4C73E9" w14:textId="77777777" w:rsidR="0092247A" w:rsidRDefault="00C96EE1" w:rsidP="000F08BB">
      <w:pPr>
        <w:pStyle w:val="a4"/>
        <w:numPr>
          <w:ilvl w:val="3"/>
          <w:numId w:val="97"/>
        </w:numPr>
        <w:tabs>
          <w:tab w:val="left" w:pos="1767"/>
          <w:tab w:val="left" w:pos="9781"/>
        </w:tabs>
        <w:ind w:left="567" w:right="279" w:firstLine="0"/>
        <w:rPr>
          <w:sz w:val="24"/>
        </w:rPr>
      </w:pPr>
      <w:r>
        <w:rPr>
          <w:sz w:val="24"/>
        </w:rPr>
        <w:t>Программа</w:t>
      </w:r>
      <w:r>
        <w:rPr>
          <w:spacing w:val="-1"/>
          <w:sz w:val="24"/>
        </w:rPr>
        <w:t xml:space="preserve"> </w:t>
      </w:r>
      <w:r>
        <w:rPr>
          <w:sz w:val="24"/>
        </w:rPr>
        <w:t>разработана</w:t>
      </w:r>
      <w:r>
        <w:rPr>
          <w:spacing w:val="-1"/>
          <w:sz w:val="24"/>
        </w:rPr>
        <w:t xml:space="preserve"> </w:t>
      </w:r>
      <w:r>
        <w:rPr>
          <w:sz w:val="24"/>
        </w:rPr>
        <w:t>с</w:t>
      </w:r>
      <w:r>
        <w:rPr>
          <w:spacing w:val="-1"/>
          <w:sz w:val="24"/>
        </w:rPr>
        <w:t xml:space="preserve"> </w:t>
      </w:r>
      <w:r>
        <w:rPr>
          <w:sz w:val="24"/>
        </w:rPr>
        <w:t>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общем образовании и активные методики обучения.</w:t>
      </w:r>
    </w:p>
    <w:p w14:paraId="06079D9F" w14:textId="77777777" w:rsidR="0092247A" w:rsidRDefault="00C96EE1" w:rsidP="000F08BB">
      <w:pPr>
        <w:pStyle w:val="a4"/>
        <w:numPr>
          <w:ilvl w:val="3"/>
          <w:numId w:val="97"/>
        </w:numPr>
        <w:tabs>
          <w:tab w:val="left" w:pos="1768"/>
          <w:tab w:val="left" w:pos="9781"/>
        </w:tabs>
        <w:ind w:left="567" w:right="279" w:firstLine="0"/>
        <w:rPr>
          <w:sz w:val="24"/>
        </w:rPr>
      </w:pPr>
      <w:r>
        <w:rPr>
          <w:sz w:val="24"/>
        </w:rPr>
        <w:t>Программа</w:t>
      </w:r>
      <w:r>
        <w:rPr>
          <w:spacing w:val="-3"/>
          <w:sz w:val="24"/>
        </w:rPr>
        <w:t xml:space="preserve"> </w:t>
      </w:r>
      <w:r>
        <w:rPr>
          <w:sz w:val="24"/>
        </w:rPr>
        <w:t>по</w:t>
      </w:r>
      <w:r>
        <w:rPr>
          <w:spacing w:val="-2"/>
          <w:sz w:val="24"/>
        </w:rPr>
        <w:t xml:space="preserve"> </w:t>
      </w:r>
      <w:r>
        <w:rPr>
          <w:sz w:val="24"/>
        </w:rPr>
        <w:t>родному</w:t>
      </w:r>
      <w:r>
        <w:rPr>
          <w:spacing w:val="-6"/>
          <w:sz w:val="24"/>
        </w:rPr>
        <w:t xml:space="preserve"> </w:t>
      </w:r>
      <w:r>
        <w:rPr>
          <w:sz w:val="24"/>
        </w:rPr>
        <w:t>языку</w:t>
      </w:r>
      <w:r>
        <w:rPr>
          <w:spacing w:val="-7"/>
          <w:sz w:val="24"/>
        </w:rPr>
        <w:t xml:space="preserve"> </w:t>
      </w:r>
      <w:r>
        <w:rPr>
          <w:sz w:val="24"/>
        </w:rPr>
        <w:t>(русскому)</w:t>
      </w:r>
      <w:r>
        <w:rPr>
          <w:spacing w:val="-1"/>
          <w:sz w:val="24"/>
        </w:rPr>
        <w:t xml:space="preserve"> </w:t>
      </w:r>
      <w:r>
        <w:rPr>
          <w:sz w:val="24"/>
        </w:rPr>
        <w:t>позволит</w:t>
      </w:r>
      <w:r>
        <w:rPr>
          <w:spacing w:val="1"/>
          <w:sz w:val="24"/>
        </w:rPr>
        <w:t xml:space="preserve"> </w:t>
      </w:r>
      <w:r>
        <w:rPr>
          <w:spacing w:val="-2"/>
          <w:sz w:val="24"/>
        </w:rPr>
        <w:t>учителю:</w:t>
      </w:r>
    </w:p>
    <w:p w14:paraId="6D36867F" w14:textId="77777777" w:rsidR="0092247A" w:rsidRDefault="00C96EE1" w:rsidP="005971C0">
      <w:pPr>
        <w:pStyle w:val="a3"/>
        <w:tabs>
          <w:tab w:val="left" w:pos="9781"/>
        </w:tabs>
        <w:ind w:left="567" w:right="279" w:firstLine="0"/>
      </w:pPr>
      <w:r>
        <w:t>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ООО;</w:t>
      </w:r>
    </w:p>
    <w:p w14:paraId="5FD296A5" w14:textId="77777777" w:rsidR="0092247A" w:rsidRDefault="00C96EE1" w:rsidP="004E7962">
      <w:pPr>
        <w:pStyle w:val="a3"/>
        <w:tabs>
          <w:tab w:val="left" w:pos="9781"/>
        </w:tabs>
        <w:ind w:left="567" w:right="279" w:firstLine="0"/>
      </w:pPr>
      <w:r>
        <w:t>определить</w:t>
      </w:r>
      <w:r>
        <w:rPr>
          <w:spacing w:val="51"/>
          <w:w w:val="150"/>
        </w:rPr>
        <w:t xml:space="preserve"> </w:t>
      </w:r>
      <w:r>
        <w:t>и</w:t>
      </w:r>
      <w:r w:rsidR="004E7962">
        <w:rPr>
          <w:spacing w:val="51"/>
          <w:w w:val="150"/>
        </w:rPr>
        <w:t xml:space="preserve"> </w:t>
      </w:r>
      <w:r>
        <w:t>структурировать</w:t>
      </w:r>
      <w:r>
        <w:rPr>
          <w:spacing w:val="51"/>
          <w:w w:val="150"/>
        </w:rPr>
        <w:t xml:space="preserve"> </w:t>
      </w:r>
      <w:r>
        <w:t>планируемые</w:t>
      </w:r>
      <w:r>
        <w:rPr>
          <w:spacing w:val="51"/>
          <w:w w:val="150"/>
        </w:rPr>
        <w:t xml:space="preserve"> </w:t>
      </w:r>
      <w:r>
        <w:t>результаты</w:t>
      </w:r>
      <w:r>
        <w:rPr>
          <w:spacing w:val="51"/>
          <w:w w:val="150"/>
        </w:rPr>
        <w:t xml:space="preserve"> </w:t>
      </w:r>
      <w:r>
        <w:rPr>
          <w:spacing w:val="-2"/>
        </w:rPr>
        <w:t>обучения</w:t>
      </w:r>
      <w:r w:rsidR="004E7962">
        <w:t xml:space="preserve"> </w:t>
      </w:r>
      <w:r>
        <w:t>и содержание учебного предмета по годам обучения в соответствии с ФГОС ООО, федеральной программой воспитания;</w:t>
      </w:r>
    </w:p>
    <w:p w14:paraId="2CEA0FFC" w14:textId="77777777" w:rsidR="0092247A" w:rsidRDefault="00C96EE1" w:rsidP="005971C0">
      <w:pPr>
        <w:pStyle w:val="a3"/>
        <w:tabs>
          <w:tab w:val="left" w:pos="9781"/>
        </w:tabs>
        <w:ind w:left="567" w:right="279" w:firstLine="0"/>
      </w:pPr>
      <w: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 (тем) программы.</w:t>
      </w:r>
    </w:p>
    <w:p w14:paraId="2A73FA6F" w14:textId="77777777" w:rsidR="0092247A" w:rsidRDefault="00C96EE1" w:rsidP="005971C0">
      <w:pPr>
        <w:pStyle w:val="a3"/>
        <w:tabs>
          <w:tab w:val="left" w:pos="9781"/>
        </w:tabs>
        <w:spacing w:before="1"/>
        <w:ind w:left="567" w:right="279" w:firstLine="0"/>
      </w:pPr>
      <w: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3E5B3D88" w14:textId="77777777" w:rsidR="0092247A" w:rsidRDefault="00C96EE1" w:rsidP="000F08BB">
      <w:pPr>
        <w:pStyle w:val="a4"/>
        <w:numPr>
          <w:ilvl w:val="3"/>
          <w:numId w:val="97"/>
        </w:numPr>
        <w:tabs>
          <w:tab w:val="left" w:pos="1767"/>
          <w:tab w:val="left" w:pos="4684"/>
          <w:tab w:val="left" w:pos="8860"/>
          <w:tab w:val="left" w:pos="9781"/>
        </w:tabs>
        <w:ind w:left="567" w:right="279" w:firstLine="0"/>
        <w:rPr>
          <w:sz w:val="24"/>
        </w:rPr>
      </w:pPr>
      <w:r>
        <w:rPr>
          <w:sz w:val="24"/>
        </w:rPr>
        <w:t xml:space="preserve">Содержание программы по родному языку (русскому)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w:t>
      </w:r>
      <w:r>
        <w:rPr>
          <w:spacing w:val="-2"/>
          <w:sz w:val="24"/>
        </w:rPr>
        <w:t>литература».</w:t>
      </w:r>
      <w:r>
        <w:rPr>
          <w:sz w:val="24"/>
        </w:rPr>
        <w:tab/>
      </w:r>
      <w:r>
        <w:rPr>
          <w:spacing w:val="-2"/>
          <w:sz w:val="24"/>
        </w:rPr>
        <w:t>Программа</w:t>
      </w:r>
      <w:r w:rsidR="004E7962">
        <w:rPr>
          <w:sz w:val="24"/>
        </w:rPr>
        <w:t xml:space="preserve"> </w:t>
      </w:r>
      <w:r>
        <w:rPr>
          <w:spacing w:val="-2"/>
          <w:sz w:val="24"/>
        </w:rPr>
        <w:t xml:space="preserve">ориентирована </w:t>
      </w:r>
      <w:r>
        <w:rPr>
          <w:sz w:val="24"/>
        </w:rPr>
        <w:t>на</w:t>
      </w:r>
      <w:r>
        <w:rPr>
          <w:spacing w:val="64"/>
          <w:w w:val="150"/>
          <w:sz w:val="24"/>
        </w:rPr>
        <w:t xml:space="preserve"> </w:t>
      </w:r>
      <w:r>
        <w:rPr>
          <w:sz w:val="24"/>
        </w:rPr>
        <w:t>сопровождение</w:t>
      </w:r>
      <w:r>
        <w:rPr>
          <w:spacing w:val="66"/>
          <w:w w:val="150"/>
          <w:sz w:val="24"/>
        </w:rPr>
        <w:t xml:space="preserve"> </w:t>
      </w:r>
      <w:r>
        <w:rPr>
          <w:sz w:val="24"/>
        </w:rPr>
        <w:t>и</w:t>
      </w:r>
      <w:r>
        <w:rPr>
          <w:spacing w:val="67"/>
          <w:w w:val="150"/>
          <w:sz w:val="24"/>
        </w:rPr>
        <w:t xml:space="preserve"> </w:t>
      </w:r>
      <w:r>
        <w:rPr>
          <w:sz w:val="24"/>
        </w:rPr>
        <w:t>поддержку</w:t>
      </w:r>
      <w:r>
        <w:rPr>
          <w:spacing w:val="60"/>
          <w:w w:val="150"/>
          <w:sz w:val="24"/>
        </w:rPr>
        <w:t xml:space="preserve"> </w:t>
      </w:r>
      <w:r>
        <w:rPr>
          <w:sz w:val="24"/>
        </w:rPr>
        <w:t>курса</w:t>
      </w:r>
      <w:r>
        <w:rPr>
          <w:spacing w:val="66"/>
          <w:w w:val="150"/>
          <w:sz w:val="24"/>
        </w:rPr>
        <w:t xml:space="preserve"> </w:t>
      </w:r>
      <w:r>
        <w:rPr>
          <w:sz w:val="24"/>
        </w:rPr>
        <w:t>русского</w:t>
      </w:r>
      <w:r>
        <w:rPr>
          <w:spacing w:val="67"/>
          <w:w w:val="150"/>
          <w:sz w:val="24"/>
        </w:rPr>
        <w:t xml:space="preserve"> </w:t>
      </w:r>
      <w:r>
        <w:rPr>
          <w:sz w:val="24"/>
        </w:rPr>
        <w:t>языка,</w:t>
      </w:r>
      <w:r>
        <w:rPr>
          <w:spacing w:val="66"/>
          <w:w w:val="150"/>
          <w:sz w:val="24"/>
        </w:rPr>
        <w:t xml:space="preserve"> </w:t>
      </w:r>
      <w:r>
        <w:rPr>
          <w:sz w:val="24"/>
        </w:rPr>
        <w:t>входящего</w:t>
      </w:r>
      <w:r>
        <w:rPr>
          <w:spacing w:val="67"/>
          <w:w w:val="150"/>
          <w:sz w:val="24"/>
        </w:rPr>
        <w:t xml:space="preserve"> </w:t>
      </w:r>
      <w:r>
        <w:rPr>
          <w:sz w:val="24"/>
        </w:rPr>
        <w:t>в</w:t>
      </w:r>
      <w:r>
        <w:rPr>
          <w:spacing w:val="66"/>
          <w:w w:val="150"/>
          <w:sz w:val="24"/>
        </w:rPr>
        <w:t xml:space="preserve"> </w:t>
      </w:r>
      <w:r>
        <w:rPr>
          <w:sz w:val="24"/>
        </w:rPr>
        <w:t>предметную</w:t>
      </w:r>
      <w:r>
        <w:rPr>
          <w:spacing w:val="67"/>
          <w:w w:val="150"/>
          <w:sz w:val="24"/>
        </w:rPr>
        <w:t xml:space="preserve"> </w:t>
      </w:r>
      <w:r>
        <w:rPr>
          <w:spacing w:val="-2"/>
          <w:sz w:val="24"/>
        </w:rPr>
        <w:t>область</w:t>
      </w:r>
    </w:p>
    <w:p w14:paraId="4D544FA4" w14:textId="77777777" w:rsidR="0092247A" w:rsidRDefault="00C96EE1" w:rsidP="004E7962">
      <w:pPr>
        <w:pStyle w:val="a3"/>
        <w:tabs>
          <w:tab w:val="left" w:pos="9781"/>
        </w:tabs>
        <w:ind w:left="567" w:right="279" w:firstLine="0"/>
      </w:pPr>
      <w:r>
        <w:t>«Русский</w:t>
      </w:r>
      <w:r>
        <w:rPr>
          <w:spacing w:val="47"/>
        </w:rPr>
        <w:t xml:space="preserve"> </w:t>
      </w:r>
      <w:r>
        <w:t>язык</w:t>
      </w:r>
      <w:r>
        <w:rPr>
          <w:spacing w:val="45"/>
        </w:rPr>
        <w:t xml:space="preserve"> </w:t>
      </w:r>
      <w:r>
        <w:t>и</w:t>
      </w:r>
      <w:r>
        <w:rPr>
          <w:spacing w:val="44"/>
        </w:rPr>
        <w:t xml:space="preserve"> </w:t>
      </w:r>
      <w:r>
        <w:t>литература».</w:t>
      </w:r>
      <w:r>
        <w:rPr>
          <w:spacing w:val="49"/>
        </w:rPr>
        <w:t xml:space="preserve"> </w:t>
      </w:r>
      <w:r>
        <w:t>Цели</w:t>
      </w:r>
      <w:r>
        <w:rPr>
          <w:spacing w:val="47"/>
        </w:rPr>
        <w:t xml:space="preserve"> </w:t>
      </w:r>
      <w:r>
        <w:t>курса</w:t>
      </w:r>
      <w:r>
        <w:rPr>
          <w:spacing w:val="46"/>
        </w:rPr>
        <w:t xml:space="preserve"> </w:t>
      </w:r>
      <w:r>
        <w:t>русского</w:t>
      </w:r>
      <w:r>
        <w:rPr>
          <w:spacing w:val="46"/>
        </w:rPr>
        <w:t xml:space="preserve"> </w:t>
      </w:r>
      <w:r>
        <w:t>языка</w:t>
      </w:r>
      <w:r>
        <w:rPr>
          <w:spacing w:val="46"/>
        </w:rPr>
        <w:t xml:space="preserve"> </w:t>
      </w:r>
      <w:r>
        <w:t>в</w:t>
      </w:r>
      <w:r>
        <w:rPr>
          <w:spacing w:val="45"/>
        </w:rPr>
        <w:t xml:space="preserve"> </w:t>
      </w:r>
      <w:r>
        <w:t>рамках</w:t>
      </w:r>
      <w:r>
        <w:rPr>
          <w:spacing w:val="49"/>
        </w:rPr>
        <w:t xml:space="preserve"> </w:t>
      </w:r>
      <w:r>
        <w:t>образовательной</w:t>
      </w:r>
      <w:r>
        <w:rPr>
          <w:spacing w:val="45"/>
        </w:rPr>
        <w:t xml:space="preserve"> </w:t>
      </w:r>
      <w:r>
        <w:rPr>
          <w:spacing w:val="-2"/>
        </w:rPr>
        <w:t>области</w:t>
      </w:r>
      <w:r w:rsidR="004E7962">
        <w:t xml:space="preserve"> </w:t>
      </w:r>
      <w:r>
        <w:t>«Родной язык и родная литература» имеют специфик</w:t>
      </w:r>
      <w:r w:rsidR="004E7962">
        <w:t xml:space="preserve">у, обусловленную дополнительным по </w:t>
      </w:r>
      <w:r>
        <w:rPr>
          <w:spacing w:val="-2"/>
        </w:rPr>
        <w:t>своему</w:t>
      </w:r>
      <w:r w:rsidR="004E7962">
        <w:t xml:space="preserve"> </w:t>
      </w:r>
      <w:r>
        <w:rPr>
          <w:spacing w:val="-2"/>
        </w:rPr>
        <w:t>содержанию</w:t>
      </w:r>
      <w:r w:rsidR="004E7962">
        <w:t xml:space="preserve"> </w:t>
      </w:r>
      <w:r>
        <w:rPr>
          <w:spacing w:val="-2"/>
        </w:rPr>
        <w:t>характером</w:t>
      </w:r>
      <w:r w:rsidR="004E7962">
        <w:t xml:space="preserve"> </w:t>
      </w:r>
      <w:r>
        <w:rPr>
          <w:spacing w:val="-2"/>
        </w:rPr>
        <w:t xml:space="preserve">курса, </w:t>
      </w:r>
      <w:r>
        <w:t xml:space="preserve">а также особенностями функционирования русского языка в разных регионах Российской </w:t>
      </w:r>
      <w:r>
        <w:rPr>
          <w:spacing w:val="-2"/>
        </w:rPr>
        <w:t>Федерации.</w:t>
      </w:r>
    </w:p>
    <w:p w14:paraId="36801A20" w14:textId="77777777" w:rsidR="0092247A" w:rsidRDefault="00C96EE1" w:rsidP="000F08BB">
      <w:pPr>
        <w:pStyle w:val="a4"/>
        <w:numPr>
          <w:ilvl w:val="3"/>
          <w:numId w:val="97"/>
        </w:numPr>
        <w:tabs>
          <w:tab w:val="left" w:pos="1767"/>
          <w:tab w:val="left" w:pos="3609"/>
          <w:tab w:val="left" w:pos="4549"/>
          <w:tab w:val="left" w:pos="6119"/>
          <w:tab w:val="left" w:pos="7411"/>
          <w:tab w:val="left" w:pos="9222"/>
          <w:tab w:val="left" w:pos="9781"/>
        </w:tabs>
        <w:ind w:left="567" w:right="279" w:firstLine="0"/>
        <w:rPr>
          <w:sz w:val="24"/>
        </w:rPr>
      </w:pPr>
      <w:r>
        <w:rPr>
          <w:spacing w:val="-2"/>
          <w:sz w:val="24"/>
        </w:rPr>
        <w:t>Программа</w:t>
      </w:r>
      <w:r>
        <w:rPr>
          <w:sz w:val="24"/>
        </w:rPr>
        <w:tab/>
      </w:r>
      <w:r>
        <w:rPr>
          <w:spacing w:val="-6"/>
          <w:sz w:val="24"/>
        </w:rPr>
        <w:t>по</w:t>
      </w:r>
      <w:r>
        <w:rPr>
          <w:sz w:val="24"/>
        </w:rPr>
        <w:tab/>
      </w:r>
      <w:r>
        <w:rPr>
          <w:spacing w:val="-2"/>
          <w:sz w:val="24"/>
        </w:rPr>
        <w:t>родному</w:t>
      </w:r>
      <w:r>
        <w:rPr>
          <w:sz w:val="24"/>
        </w:rPr>
        <w:tab/>
      </w:r>
      <w:r>
        <w:rPr>
          <w:spacing w:val="-2"/>
          <w:sz w:val="24"/>
        </w:rPr>
        <w:t>языку</w:t>
      </w:r>
      <w:r>
        <w:rPr>
          <w:sz w:val="24"/>
        </w:rPr>
        <w:tab/>
      </w:r>
      <w:r>
        <w:rPr>
          <w:spacing w:val="-2"/>
          <w:sz w:val="24"/>
        </w:rPr>
        <w:t>(русскому)</w:t>
      </w:r>
      <w:r w:rsidR="004E7962">
        <w:rPr>
          <w:sz w:val="24"/>
        </w:rPr>
        <w:t xml:space="preserve"> </w:t>
      </w:r>
      <w:r>
        <w:rPr>
          <w:spacing w:val="-2"/>
          <w:sz w:val="24"/>
        </w:rPr>
        <w:t xml:space="preserve">направлена </w:t>
      </w:r>
      <w:r>
        <w:rPr>
          <w:sz w:val="24"/>
        </w:rPr>
        <w:t>на</w:t>
      </w:r>
      <w:r>
        <w:rPr>
          <w:spacing w:val="80"/>
          <w:sz w:val="24"/>
        </w:rPr>
        <w:t xml:space="preserve">   </w:t>
      </w:r>
      <w:r>
        <w:rPr>
          <w:sz w:val="24"/>
        </w:rPr>
        <w:t>удовлетворение</w:t>
      </w:r>
      <w:r>
        <w:rPr>
          <w:spacing w:val="80"/>
          <w:sz w:val="24"/>
        </w:rPr>
        <w:t xml:space="preserve">   </w:t>
      </w:r>
      <w:r>
        <w:rPr>
          <w:sz w:val="24"/>
        </w:rPr>
        <w:t>потребности</w:t>
      </w:r>
      <w:r>
        <w:rPr>
          <w:spacing w:val="80"/>
          <w:sz w:val="24"/>
        </w:rPr>
        <w:t xml:space="preserve">   </w:t>
      </w:r>
      <w:r>
        <w:rPr>
          <w:sz w:val="24"/>
        </w:rPr>
        <w:t>обучающихся</w:t>
      </w:r>
      <w:r>
        <w:rPr>
          <w:spacing w:val="80"/>
          <w:sz w:val="24"/>
        </w:rPr>
        <w:t xml:space="preserve">   </w:t>
      </w:r>
      <w:r>
        <w:rPr>
          <w:sz w:val="24"/>
        </w:rPr>
        <w:t>в</w:t>
      </w:r>
      <w:r>
        <w:rPr>
          <w:spacing w:val="80"/>
          <w:sz w:val="24"/>
        </w:rPr>
        <w:t xml:space="preserve">   </w:t>
      </w:r>
      <w:r>
        <w:rPr>
          <w:sz w:val="24"/>
        </w:rPr>
        <w:t>изучении</w:t>
      </w:r>
      <w:r>
        <w:rPr>
          <w:spacing w:val="80"/>
          <w:sz w:val="24"/>
        </w:rPr>
        <w:t xml:space="preserve">   </w:t>
      </w:r>
      <w:r>
        <w:rPr>
          <w:sz w:val="24"/>
        </w:rPr>
        <w:t>родного</w:t>
      </w:r>
      <w:r>
        <w:rPr>
          <w:spacing w:val="80"/>
          <w:sz w:val="24"/>
        </w:rPr>
        <w:t xml:space="preserve">   </w:t>
      </w:r>
      <w:r>
        <w:rPr>
          <w:sz w:val="24"/>
        </w:rPr>
        <w:t>языка как инструмента познания</w:t>
      </w:r>
      <w:r>
        <w:rPr>
          <w:spacing w:val="-1"/>
          <w:sz w:val="24"/>
        </w:rPr>
        <w:t xml:space="preserve"> </w:t>
      </w:r>
      <w:r>
        <w:rPr>
          <w:sz w:val="24"/>
        </w:rPr>
        <w:t>национальной культуры и самореализации в ней.</w:t>
      </w:r>
      <w:r>
        <w:rPr>
          <w:spacing w:val="-1"/>
          <w:sz w:val="24"/>
        </w:rPr>
        <w:t xml:space="preserve"> </w:t>
      </w:r>
      <w:r>
        <w:rPr>
          <w:sz w:val="24"/>
        </w:rPr>
        <w:t>Учебный</w:t>
      </w:r>
      <w:r>
        <w:rPr>
          <w:spacing w:val="-1"/>
          <w:sz w:val="24"/>
        </w:rPr>
        <w:t xml:space="preserve"> </w:t>
      </w:r>
      <w:r>
        <w:rPr>
          <w:sz w:val="24"/>
        </w:rPr>
        <w:t xml:space="preserve">предмет не ущемляет права обучающихся, изучающих иные родные </w:t>
      </w:r>
      <w:r>
        <w:rPr>
          <w:sz w:val="24"/>
        </w:rPr>
        <w:lastRenderedPageBreak/>
        <w:t>языки (не русский). Поэтому учебное время, отведённое на изучение данного учебного предмета, не может рассматриваться как время для углублённого изучения основного курса «Русский язык».</w:t>
      </w:r>
    </w:p>
    <w:p w14:paraId="6B770567" w14:textId="77777777" w:rsidR="0092247A" w:rsidRDefault="00C96EE1" w:rsidP="004E7962">
      <w:pPr>
        <w:pStyle w:val="a3"/>
        <w:tabs>
          <w:tab w:val="left" w:pos="567"/>
          <w:tab w:val="left" w:pos="4961"/>
          <w:tab w:val="left" w:pos="5976"/>
          <w:tab w:val="left" w:pos="8178"/>
          <w:tab w:val="left" w:pos="9737"/>
          <w:tab w:val="left" w:pos="9781"/>
        </w:tabs>
        <w:spacing w:before="1"/>
        <w:ind w:left="567" w:right="279" w:firstLine="0"/>
      </w:pPr>
      <w:r>
        <w:t xml:space="preserve">В содержании программы по родному языку (русскому)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w:t>
      </w:r>
      <w:r>
        <w:rPr>
          <w:spacing w:val="-2"/>
        </w:rPr>
        <w:t>связям</w:t>
      </w:r>
      <w:r w:rsidR="004E7962">
        <w:t xml:space="preserve"> </w:t>
      </w:r>
      <w:r>
        <w:rPr>
          <w:spacing w:val="-2"/>
        </w:rPr>
        <w:t>русского</w:t>
      </w:r>
      <w:r w:rsidR="004E7962">
        <w:t xml:space="preserve"> </w:t>
      </w:r>
      <w:r>
        <w:rPr>
          <w:spacing w:val="-2"/>
        </w:rPr>
        <w:t xml:space="preserve">языка </w:t>
      </w:r>
      <w:r>
        <w:t>с цивилизацией и культ</w:t>
      </w:r>
      <w:r w:rsidR="004E7962">
        <w:t>урой, государством и обществом.</w:t>
      </w:r>
      <w:r w:rsidR="00E42AB1">
        <w:t xml:space="preserve"> </w:t>
      </w:r>
      <w:r>
        <w:t>Программа учебного предмета</w:t>
      </w:r>
      <w:r>
        <w:rPr>
          <w:spacing w:val="80"/>
        </w:rPr>
        <w:t xml:space="preserve"> </w:t>
      </w:r>
      <w:r>
        <w:rPr>
          <w:spacing w:val="-2"/>
        </w:rPr>
        <w:t>отражает</w:t>
      </w:r>
      <w:r w:rsidR="00E42AB1">
        <w:t xml:space="preserve"> </w:t>
      </w:r>
      <w:r>
        <w:rPr>
          <w:spacing w:val="-2"/>
        </w:rPr>
        <w:t>социокультурный</w:t>
      </w:r>
      <w:r w:rsidR="00E42AB1">
        <w:t xml:space="preserve"> </w:t>
      </w:r>
      <w:r>
        <w:rPr>
          <w:spacing w:val="-2"/>
        </w:rPr>
        <w:t>контекст</w:t>
      </w:r>
      <w:r w:rsidR="004E7962">
        <w:t xml:space="preserve"> </w:t>
      </w:r>
      <w:r>
        <w:rPr>
          <w:spacing w:val="-2"/>
        </w:rPr>
        <w:t>существования</w:t>
      </w:r>
      <w:r w:rsidR="004E7962">
        <w:t xml:space="preserve">  </w:t>
      </w:r>
      <w:r>
        <w:rPr>
          <w:spacing w:val="-2"/>
        </w:rPr>
        <w:t>русского</w:t>
      </w:r>
      <w:r w:rsidR="004E7962">
        <w:t xml:space="preserve"> </w:t>
      </w:r>
      <w:r>
        <w:rPr>
          <w:spacing w:val="-2"/>
        </w:rPr>
        <w:t xml:space="preserve">языка, </w:t>
      </w:r>
      <w:r>
        <w:t>в частности те языковые аспекты, которые обнаруживают прямую, непосредственную</w:t>
      </w:r>
      <w:r>
        <w:rPr>
          <w:spacing w:val="40"/>
        </w:rPr>
        <w:t xml:space="preserve"> </w:t>
      </w:r>
      <w:r>
        <w:t>культурно-историческую обусловленность.</w:t>
      </w:r>
    </w:p>
    <w:p w14:paraId="50174112" w14:textId="77777777" w:rsidR="0092247A" w:rsidRDefault="00C96EE1" w:rsidP="000F08BB">
      <w:pPr>
        <w:pStyle w:val="a4"/>
        <w:numPr>
          <w:ilvl w:val="3"/>
          <w:numId w:val="97"/>
        </w:numPr>
        <w:tabs>
          <w:tab w:val="left" w:pos="1767"/>
          <w:tab w:val="left" w:pos="9781"/>
        </w:tabs>
        <w:ind w:left="567" w:right="279" w:firstLine="0"/>
        <w:rPr>
          <w:sz w:val="24"/>
        </w:rPr>
      </w:pPr>
      <w:r>
        <w:rPr>
          <w:sz w:val="24"/>
        </w:rPr>
        <w:t>Целями изучения родного языка (русского) на уровне основного общего образования являются:</w:t>
      </w:r>
    </w:p>
    <w:p w14:paraId="272824BC" w14:textId="77777777" w:rsidR="0092247A" w:rsidRDefault="00C96EE1" w:rsidP="004E7962">
      <w:pPr>
        <w:pStyle w:val="a3"/>
        <w:tabs>
          <w:tab w:val="left" w:pos="9259"/>
          <w:tab w:val="left" w:pos="9781"/>
        </w:tabs>
        <w:ind w:left="567" w:right="279" w:firstLine="0"/>
      </w:pPr>
      <w:r>
        <w:t>воспитание</w:t>
      </w:r>
      <w:r>
        <w:rPr>
          <w:spacing w:val="-4"/>
        </w:rPr>
        <w:t xml:space="preserve"> </w:t>
      </w:r>
      <w:r>
        <w:t>гражданина</w:t>
      </w:r>
      <w:r>
        <w:rPr>
          <w:spacing w:val="-7"/>
        </w:rPr>
        <w:t xml:space="preserve"> </w:t>
      </w:r>
      <w:r>
        <w:t>и</w:t>
      </w:r>
      <w:r>
        <w:rPr>
          <w:spacing w:val="-3"/>
        </w:rPr>
        <w:t xml:space="preserve"> </w:t>
      </w:r>
      <w:r>
        <w:t>патриота,</w:t>
      </w:r>
      <w:r>
        <w:rPr>
          <w:spacing w:val="-3"/>
        </w:rPr>
        <w:t xml:space="preserve"> </w:t>
      </w:r>
      <w:r>
        <w:t>формирование</w:t>
      </w:r>
      <w:r>
        <w:rPr>
          <w:spacing w:val="-4"/>
        </w:rPr>
        <w:t xml:space="preserve"> </w:t>
      </w:r>
      <w:r>
        <w:t>российской</w:t>
      </w:r>
      <w:r>
        <w:rPr>
          <w:spacing w:val="-3"/>
        </w:rPr>
        <w:t xml:space="preserve"> </w:t>
      </w:r>
      <w:r>
        <w:t>гражданской</w:t>
      </w:r>
      <w:r>
        <w:rPr>
          <w:spacing w:val="-3"/>
        </w:rPr>
        <w:t xml:space="preserve"> </w:t>
      </w:r>
      <w:r>
        <w:t>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w:t>
      </w:r>
      <w:r w:rsidR="004E7962">
        <w:t xml:space="preserve">ознавательного интереса, любви, </w:t>
      </w:r>
      <w:r>
        <w:rPr>
          <w:spacing w:val="-2"/>
        </w:rPr>
        <w:t>уважительного</w:t>
      </w:r>
      <w:r w:rsidR="004E7962">
        <w:t xml:space="preserve"> </w:t>
      </w:r>
      <w:r>
        <w:rPr>
          <w:spacing w:val="-2"/>
        </w:rPr>
        <w:t>отношения</w:t>
      </w:r>
      <w:r w:rsidR="004E7962">
        <w:t xml:space="preserve"> </w:t>
      </w:r>
      <w:r>
        <w:t>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4A1607EE" w14:textId="77777777" w:rsidR="0092247A" w:rsidRDefault="00C96EE1" w:rsidP="005971C0">
      <w:pPr>
        <w:pStyle w:val="a3"/>
        <w:tabs>
          <w:tab w:val="left" w:pos="9781"/>
        </w:tabs>
        <w:spacing w:before="1"/>
        <w:ind w:left="567" w:right="279" w:firstLine="0"/>
      </w:pPr>
      <w: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w:t>
      </w:r>
      <w:r>
        <w:rPr>
          <w:spacing w:val="40"/>
        </w:rPr>
        <w:t xml:space="preserve"> </w:t>
      </w:r>
      <w:r>
        <w:t>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4A3B01D0" w14:textId="77777777" w:rsidR="0092247A" w:rsidRDefault="00C96EE1" w:rsidP="004E7962">
      <w:pPr>
        <w:pStyle w:val="a3"/>
        <w:tabs>
          <w:tab w:val="left" w:pos="3731"/>
          <w:tab w:val="left" w:pos="6769"/>
          <w:tab w:val="left" w:pos="9740"/>
          <w:tab w:val="left" w:pos="9781"/>
        </w:tabs>
        <w:ind w:left="567" w:right="279" w:firstLine="0"/>
      </w:pPr>
      <w:r>
        <w:t xml:space="preserve">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w:t>
      </w:r>
      <w:r>
        <w:rPr>
          <w:spacing w:val="-2"/>
        </w:rPr>
        <w:t>использования,</w:t>
      </w:r>
      <w:r w:rsidR="004E7962">
        <w:t xml:space="preserve"> </w:t>
      </w:r>
      <w:r>
        <w:rPr>
          <w:spacing w:val="-2"/>
        </w:rPr>
        <w:t>обогащение</w:t>
      </w:r>
      <w:r>
        <w:tab/>
      </w:r>
      <w:r>
        <w:rPr>
          <w:spacing w:val="-2"/>
        </w:rPr>
        <w:t>словарного</w:t>
      </w:r>
      <w:r w:rsidR="004E7962">
        <w:t xml:space="preserve"> </w:t>
      </w:r>
      <w:r>
        <w:rPr>
          <w:spacing w:val="-2"/>
        </w:rPr>
        <w:t xml:space="preserve">запаса </w:t>
      </w:r>
      <w:r>
        <w:t>и</w:t>
      </w:r>
      <w:r>
        <w:rPr>
          <w:spacing w:val="75"/>
        </w:rPr>
        <w:t xml:space="preserve">  </w:t>
      </w:r>
      <w:r>
        <w:t>грамматического</w:t>
      </w:r>
      <w:r>
        <w:rPr>
          <w:spacing w:val="74"/>
        </w:rPr>
        <w:t xml:space="preserve">  </w:t>
      </w:r>
      <w:r>
        <w:t>строя</w:t>
      </w:r>
      <w:r>
        <w:rPr>
          <w:spacing w:val="75"/>
        </w:rPr>
        <w:t xml:space="preserve">  </w:t>
      </w:r>
      <w:r>
        <w:t>речи</w:t>
      </w:r>
      <w:r>
        <w:rPr>
          <w:spacing w:val="75"/>
        </w:rPr>
        <w:t xml:space="preserve">  </w:t>
      </w:r>
      <w:r>
        <w:t>обучающихся,</w:t>
      </w:r>
      <w:r>
        <w:rPr>
          <w:spacing w:val="73"/>
        </w:rPr>
        <w:t xml:space="preserve">  </w:t>
      </w:r>
      <w:r>
        <w:t>развитие</w:t>
      </w:r>
      <w:r>
        <w:rPr>
          <w:spacing w:val="74"/>
        </w:rPr>
        <w:t xml:space="preserve">  </w:t>
      </w:r>
      <w:r>
        <w:t>готовности</w:t>
      </w:r>
      <w:r>
        <w:rPr>
          <w:spacing w:val="74"/>
        </w:rPr>
        <w:t xml:space="preserve">  </w:t>
      </w:r>
      <w:r>
        <w:t>и</w:t>
      </w:r>
      <w:r>
        <w:rPr>
          <w:spacing w:val="75"/>
        </w:rPr>
        <w:t xml:space="preserve">  </w:t>
      </w:r>
      <w:r>
        <w:t xml:space="preserve">способности к речевому взаимодействию и взаимопониманию, потребности к речевому </w:t>
      </w:r>
      <w:r>
        <w:rPr>
          <w:spacing w:val="-2"/>
        </w:rPr>
        <w:t>самосовершенствованию;</w:t>
      </w:r>
      <w:r w:rsidR="004E7962">
        <w:t xml:space="preserve"> </w:t>
      </w:r>
      <w:r>
        <w:t>совершенствование познавательных и интеллектуальных умений опознавать, анализировать,</w:t>
      </w:r>
      <w:r>
        <w:rPr>
          <w:spacing w:val="80"/>
          <w:w w:val="150"/>
        </w:rPr>
        <w:t xml:space="preserve">   </w:t>
      </w:r>
      <w:r>
        <w:t>сравнивать,</w:t>
      </w:r>
      <w:r>
        <w:rPr>
          <w:spacing w:val="80"/>
          <w:w w:val="150"/>
        </w:rPr>
        <w:t xml:space="preserve">   </w:t>
      </w:r>
      <w:r>
        <w:t>классифицировать</w:t>
      </w:r>
      <w:r w:rsidR="004E7962">
        <w:rPr>
          <w:spacing w:val="80"/>
          <w:w w:val="150"/>
        </w:rPr>
        <w:t xml:space="preserve"> </w:t>
      </w:r>
      <w:r>
        <w:t>языковые</w:t>
      </w:r>
      <w:r>
        <w:rPr>
          <w:spacing w:val="80"/>
          <w:w w:val="150"/>
        </w:rPr>
        <w:t xml:space="preserve"> </w:t>
      </w:r>
      <w:r>
        <w:t>факты,</w:t>
      </w:r>
      <w:r w:rsidR="004E7962">
        <w:rPr>
          <w:spacing w:val="80"/>
          <w:w w:val="150"/>
        </w:rPr>
        <w:t xml:space="preserve"> </w:t>
      </w:r>
      <w:r>
        <w:t>оценивать их с точки зрения нормативности, соответствия ситуации и сфере общения;</w:t>
      </w:r>
    </w:p>
    <w:p w14:paraId="54C165EC" w14:textId="77777777" w:rsidR="0092247A" w:rsidRDefault="00C96EE1" w:rsidP="005971C0">
      <w:pPr>
        <w:pStyle w:val="a3"/>
        <w:tabs>
          <w:tab w:val="left" w:pos="2596"/>
          <w:tab w:val="left" w:pos="4964"/>
          <w:tab w:val="left" w:pos="7763"/>
          <w:tab w:val="left" w:pos="9387"/>
          <w:tab w:val="left" w:pos="9781"/>
        </w:tabs>
        <w:spacing w:before="70"/>
        <w:ind w:left="567" w:right="279" w:firstLine="0"/>
      </w:pPr>
      <w:r>
        <w:t xml:space="preserve">совершенствование текстовой деятельности, развитие умений функциональной </w:t>
      </w:r>
      <w:r>
        <w:rPr>
          <w:spacing w:val="-2"/>
        </w:rPr>
        <w:t>грамотности</w:t>
      </w:r>
      <w:r w:rsidR="004E7962">
        <w:t xml:space="preserve"> </w:t>
      </w:r>
      <w:r>
        <w:rPr>
          <w:spacing w:val="-2"/>
        </w:rPr>
        <w:t>осуществлять</w:t>
      </w:r>
      <w:r w:rsidR="004E7962">
        <w:t xml:space="preserve"> </w:t>
      </w:r>
      <w:r>
        <w:rPr>
          <w:spacing w:val="-2"/>
        </w:rPr>
        <w:t>информационный</w:t>
      </w:r>
      <w:r w:rsidR="004E7962">
        <w:t xml:space="preserve"> </w:t>
      </w:r>
      <w:r>
        <w:rPr>
          <w:spacing w:val="-2"/>
        </w:rPr>
        <w:t>поиск,</w:t>
      </w:r>
      <w:r w:rsidR="004E7962">
        <w:t xml:space="preserve"> </w:t>
      </w:r>
      <w:r>
        <w:rPr>
          <w:spacing w:val="-2"/>
        </w:rPr>
        <w:t xml:space="preserve">извлекать </w:t>
      </w:r>
      <w:r>
        <w:t>и преобразовывать необходимую информацию, понимать и использовать тексты разных форматов (сплошной, несплошной текст, инфографика и другое);</w:t>
      </w:r>
    </w:p>
    <w:p w14:paraId="1A6FF504" w14:textId="77777777" w:rsidR="0092247A" w:rsidRDefault="00C96EE1" w:rsidP="005971C0">
      <w:pPr>
        <w:pStyle w:val="a3"/>
        <w:tabs>
          <w:tab w:val="left" w:pos="9781"/>
        </w:tabs>
        <w:spacing w:before="1"/>
        <w:ind w:left="567" w:right="279" w:firstLine="0"/>
      </w:pPr>
      <w:r>
        <w:t>развитие</w:t>
      </w:r>
      <w:r>
        <w:rPr>
          <w:spacing w:val="-4"/>
        </w:rPr>
        <w:t xml:space="preserve"> </w:t>
      </w:r>
      <w:r>
        <w:t>проектного</w:t>
      </w:r>
      <w:r>
        <w:rPr>
          <w:spacing w:val="-3"/>
        </w:rPr>
        <w:t xml:space="preserve"> </w:t>
      </w:r>
      <w:r>
        <w:t>и</w:t>
      </w:r>
      <w:r>
        <w:rPr>
          <w:spacing w:val="-3"/>
        </w:rPr>
        <w:t xml:space="preserve"> </w:t>
      </w:r>
      <w:r>
        <w:t>исследовательского</w:t>
      </w:r>
      <w:r>
        <w:rPr>
          <w:spacing w:val="-3"/>
        </w:rPr>
        <w:t xml:space="preserve"> </w:t>
      </w:r>
      <w:r>
        <w:t>мышления,</w:t>
      </w:r>
      <w:r>
        <w:rPr>
          <w:spacing w:val="-3"/>
        </w:rPr>
        <w:t xml:space="preserve"> </w:t>
      </w:r>
      <w:r>
        <w:t>приобретение</w:t>
      </w:r>
      <w:r>
        <w:rPr>
          <w:spacing w:val="-4"/>
        </w:rPr>
        <w:t xml:space="preserve"> </w:t>
      </w:r>
      <w:r>
        <w:t>практического</w:t>
      </w:r>
      <w:r>
        <w:rPr>
          <w:spacing w:val="-3"/>
        </w:rPr>
        <w:t xml:space="preserve"> </w:t>
      </w:r>
      <w:r>
        <w:t>опыта исследовательской работы по родному языку (русскому), воспитание самостоятельности в приобретении знаний.</w:t>
      </w:r>
    </w:p>
    <w:p w14:paraId="54174B9B" w14:textId="77777777" w:rsidR="0092247A" w:rsidRDefault="00C96EE1" w:rsidP="000F08BB">
      <w:pPr>
        <w:pStyle w:val="a4"/>
        <w:numPr>
          <w:ilvl w:val="3"/>
          <w:numId w:val="97"/>
        </w:numPr>
        <w:tabs>
          <w:tab w:val="left" w:pos="1767"/>
          <w:tab w:val="left" w:pos="9781"/>
        </w:tabs>
        <w:ind w:left="567" w:right="279" w:firstLine="0"/>
        <w:rPr>
          <w:sz w:val="24"/>
        </w:rPr>
      </w:pP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w w:val="150"/>
          <w:sz w:val="24"/>
        </w:rPr>
        <w:t xml:space="preserve">  </w:t>
      </w:r>
      <w:r>
        <w:rPr>
          <w:sz w:val="24"/>
        </w:rPr>
        <w:t>ФГОС</w:t>
      </w:r>
      <w:r>
        <w:rPr>
          <w:spacing w:val="80"/>
          <w:w w:val="150"/>
          <w:sz w:val="24"/>
        </w:rPr>
        <w:t xml:space="preserve">  </w:t>
      </w:r>
      <w:r>
        <w:rPr>
          <w:sz w:val="24"/>
        </w:rPr>
        <w:t>ООО</w:t>
      </w:r>
      <w:r>
        <w:rPr>
          <w:spacing w:val="80"/>
          <w:w w:val="150"/>
          <w:sz w:val="24"/>
        </w:rPr>
        <w:t xml:space="preserve">  </w:t>
      </w:r>
      <w:r>
        <w:rPr>
          <w:sz w:val="24"/>
        </w:rPr>
        <w:t>родной</w:t>
      </w:r>
      <w:r>
        <w:rPr>
          <w:spacing w:val="80"/>
          <w:w w:val="150"/>
          <w:sz w:val="24"/>
        </w:rPr>
        <w:t xml:space="preserve">  </w:t>
      </w:r>
      <w:r>
        <w:rPr>
          <w:sz w:val="24"/>
        </w:rPr>
        <w:t>язык</w:t>
      </w:r>
      <w:r>
        <w:rPr>
          <w:spacing w:val="80"/>
          <w:w w:val="150"/>
          <w:sz w:val="24"/>
        </w:rPr>
        <w:t xml:space="preserve">  </w:t>
      </w:r>
      <w:r>
        <w:rPr>
          <w:sz w:val="24"/>
        </w:rPr>
        <w:t>(русский)</w:t>
      </w:r>
      <w:r>
        <w:rPr>
          <w:spacing w:val="80"/>
          <w:w w:val="150"/>
          <w:sz w:val="24"/>
        </w:rPr>
        <w:t xml:space="preserve">  </w:t>
      </w:r>
      <w:r>
        <w:rPr>
          <w:sz w:val="24"/>
        </w:rPr>
        <w:t>входит</w:t>
      </w:r>
      <w:r>
        <w:rPr>
          <w:spacing w:val="80"/>
          <w:sz w:val="24"/>
        </w:rPr>
        <w:t xml:space="preserve"> </w:t>
      </w:r>
      <w:r>
        <w:rPr>
          <w:sz w:val="24"/>
        </w:rPr>
        <w:t xml:space="preserve">в предметную область «Родной язык и родная литература» и является обязательным для </w:t>
      </w:r>
      <w:r>
        <w:rPr>
          <w:spacing w:val="-2"/>
          <w:sz w:val="24"/>
        </w:rPr>
        <w:t>изучения.</w:t>
      </w:r>
    </w:p>
    <w:p w14:paraId="1CBC5925" w14:textId="77777777" w:rsidR="0092247A" w:rsidRDefault="00C96EE1" w:rsidP="005971C0">
      <w:pPr>
        <w:pStyle w:val="a3"/>
        <w:tabs>
          <w:tab w:val="left" w:pos="9781"/>
        </w:tabs>
        <w:ind w:left="567" w:right="279" w:firstLine="0"/>
      </w:pPr>
      <w:r>
        <w:t>Общее число часов, рекомендованных для изучения родного языка (русского), – 238</w:t>
      </w:r>
      <w:r>
        <w:rPr>
          <w:spacing w:val="40"/>
        </w:rPr>
        <w:t xml:space="preserve"> </w:t>
      </w:r>
      <w:r>
        <w:t>часов:</w:t>
      </w:r>
      <w:r>
        <w:rPr>
          <w:spacing w:val="35"/>
        </w:rPr>
        <w:t xml:space="preserve">  </w:t>
      </w:r>
      <w:r>
        <w:t>в</w:t>
      </w:r>
      <w:r>
        <w:rPr>
          <w:spacing w:val="34"/>
        </w:rPr>
        <w:t xml:space="preserve">  </w:t>
      </w:r>
      <w:r>
        <w:t>5</w:t>
      </w:r>
      <w:r>
        <w:rPr>
          <w:spacing w:val="35"/>
        </w:rPr>
        <w:t xml:space="preserve">  </w:t>
      </w:r>
      <w:r>
        <w:t>классе</w:t>
      </w:r>
      <w:r>
        <w:rPr>
          <w:spacing w:val="35"/>
        </w:rPr>
        <w:t xml:space="preserve">  </w:t>
      </w:r>
      <w:r>
        <w:t>–</w:t>
      </w:r>
      <w:r>
        <w:rPr>
          <w:spacing w:val="36"/>
        </w:rPr>
        <w:t xml:space="preserve">  </w:t>
      </w:r>
      <w:r>
        <w:t>68</w:t>
      </w:r>
      <w:r>
        <w:rPr>
          <w:spacing w:val="34"/>
        </w:rPr>
        <w:t xml:space="preserve">  </w:t>
      </w:r>
      <w:r>
        <w:t>часов</w:t>
      </w:r>
      <w:r>
        <w:rPr>
          <w:spacing w:val="35"/>
        </w:rPr>
        <w:t xml:space="preserve">  </w:t>
      </w:r>
      <w:r>
        <w:t>(2</w:t>
      </w:r>
      <w:r>
        <w:rPr>
          <w:spacing w:val="35"/>
        </w:rPr>
        <w:t xml:space="preserve">  </w:t>
      </w:r>
      <w:r>
        <w:t>часа</w:t>
      </w:r>
      <w:r>
        <w:rPr>
          <w:spacing w:val="35"/>
        </w:rPr>
        <w:t xml:space="preserve">  </w:t>
      </w:r>
      <w:r>
        <w:t>в</w:t>
      </w:r>
      <w:r>
        <w:rPr>
          <w:spacing w:val="34"/>
        </w:rPr>
        <w:t xml:space="preserve">  </w:t>
      </w:r>
      <w:r>
        <w:t>неделю),</w:t>
      </w:r>
      <w:r>
        <w:rPr>
          <w:spacing w:val="34"/>
        </w:rPr>
        <w:t xml:space="preserve">  </w:t>
      </w:r>
      <w:r>
        <w:t>в</w:t>
      </w:r>
      <w:r>
        <w:rPr>
          <w:spacing w:val="35"/>
        </w:rPr>
        <w:t xml:space="preserve">  </w:t>
      </w:r>
      <w:r>
        <w:t>6</w:t>
      </w:r>
      <w:r>
        <w:rPr>
          <w:spacing w:val="34"/>
        </w:rPr>
        <w:t xml:space="preserve">  </w:t>
      </w:r>
      <w:r>
        <w:t>классе</w:t>
      </w:r>
      <w:r>
        <w:rPr>
          <w:spacing w:val="38"/>
        </w:rPr>
        <w:t xml:space="preserve">  </w:t>
      </w:r>
      <w:r>
        <w:t>–</w:t>
      </w:r>
      <w:r>
        <w:rPr>
          <w:spacing w:val="35"/>
        </w:rPr>
        <w:t xml:space="preserve">  </w:t>
      </w:r>
      <w:r>
        <w:t>68</w:t>
      </w:r>
      <w:r>
        <w:rPr>
          <w:spacing w:val="36"/>
        </w:rPr>
        <w:t xml:space="preserve">  </w:t>
      </w:r>
      <w:r>
        <w:t>часов</w:t>
      </w:r>
      <w:r>
        <w:rPr>
          <w:spacing w:val="34"/>
        </w:rPr>
        <w:t xml:space="preserve">  </w:t>
      </w:r>
      <w:r>
        <w:t>(2</w:t>
      </w:r>
      <w:r>
        <w:rPr>
          <w:spacing w:val="36"/>
        </w:rPr>
        <w:t xml:space="preserve">  </w:t>
      </w:r>
      <w:r>
        <w:t>часа в</w:t>
      </w:r>
      <w:r>
        <w:rPr>
          <w:spacing w:val="32"/>
        </w:rPr>
        <w:t xml:space="preserve">  </w:t>
      </w:r>
      <w:r>
        <w:t>неделю),</w:t>
      </w:r>
      <w:r>
        <w:rPr>
          <w:spacing w:val="32"/>
        </w:rPr>
        <w:t xml:space="preserve">  </w:t>
      </w:r>
      <w:r>
        <w:t>в</w:t>
      </w:r>
      <w:r>
        <w:rPr>
          <w:spacing w:val="32"/>
        </w:rPr>
        <w:t xml:space="preserve">  </w:t>
      </w:r>
      <w:r>
        <w:t>7</w:t>
      </w:r>
      <w:r>
        <w:rPr>
          <w:spacing w:val="32"/>
        </w:rPr>
        <w:t xml:space="preserve">  </w:t>
      </w:r>
      <w:r>
        <w:t>классе</w:t>
      </w:r>
      <w:r>
        <w:rPr>
          <w:spacing w:val="34"/>
        </w:rPr>
        <w:t xml:space="preserve">  </w:t>
      </w:r>
      <w:r>
        <w:t>–</w:t>
      </w:r>
      <w:r>
        <w:rPr>
          <w:spacing w:val="33"/>
        </w:rPr>
        <w:t xml:space="preserve">  </w:t>
      </w:r>
      <w:r>
        <w:t>34</w:t>
      </w:r>
      <w:r>
        <w:rPr>
          <w:spacing w:val="32"/>
        </w:rPr>
        <w:t xml:space="preserve">  </w:t>
      </w:r>
      <w:r>
        <w:t>часа</w:t>
      </w:r>
      <w:r>
        <w:rPr>
          <w:spacing w:val="33"/>
        </w:rPr>
        <w:t xml:space="preserve">  </w:t>
      </w:r>
      <w:r>
        <w:t>(1</w:t>
      </w:r>
      <w:r>
        <w:rPr>
          <w:spacing w:val="32"/>
        </w:rPr>
        <w:t xml:space="preserve">  </w:t>
      </w:r>
      <w:r>
        <w:t>час</w:t>
      </w:r>
      <w:r>
        <w:rPr>
          <w:spacing w:val="32"/>
        </w:rPr>
        <w:t xml:space="preserve">  </w:t>
      </w:r>
      <w:r>
        <w:t>в</w:t>
      </w:r>
      <w:r>
        <w:rPr>
          <w:spacing w:val="32"/>
        </w:rPr>
        <w:t xml:space="preserve">  </w:t>
      </w:r>
      <w:r>
        <w:t>неделю),</w:t>
      </w:r>
      <w:r>
        <w:rPr>
          <w:spacing w:val="32"/>
        </w:rPr>
        <w:t xml:space="preserve">  </w:t>
      </w:r>
      <w:r>
        <w:t>в</w:t>
      </w:r>
      <w:r>
        <w:rPr>
          <w:spacing w:val="32"/>
        </w:rPr>
        <w:t xml:space="preserve">  </w:t>
      </w:r>
      <w:r>
        <w:t>8</w:t>
      </w:r>
      <w:r>
        <w:rPr>
          <w:spacing w:val="32"/>
        </w:rPr>
        <w:t xml:space="preserve">  </w:t>
      </w:r>
      <w:r>
        <w:t>классе</w:t>
      </w:r>
      <w:r>
        <w:rPr>
          <w:spacing w:val="35"/>
        </w:rPr>
        <w:t xml:space="preserve">  </w:t>
      </w:r>
      <w:r>
        <w:t>–</w:t>
      </w:r>
      <w:r>
        <w:rPr>
          <w:spacing w:val="33"/>
        </w:rPr>
        <w:t xml:space="preserve">  </w:t>
      </w:r>
      <w:r>
        <w:t>34</w:t>
      </w:r>
      <w:r>
        <w:rPr>
          <w:spacing w:val="32"/>
        </w:rPr>
        <w:t xml:space="preserve">  </w:t>
      </w:r>
      <w:r>
        <w:t>часа</w:t>
      </w:r>
      <w:r>
        <w:rPr>
          <w:spacing w:val="32"/>
        </w:rPr>
        <w:t xml:space="preserve">  </w:t>
      </w:r>
      <w:r>
        <w:t>(1</w:t>
      </w:r>
      <w:r>
        <w:rPr>
          <w:spacing w:val="34"/>
        </w:rPr>
        <w:t xml:space="preserve">  </w:t>
      </w:r>
      <w:r>
        <w:t>час в неделю), в 9 классе – 34 (1 час в неделю).</w:t>
      </w:r>
    </w:p>
    <w:p w14:paraId="00B4A022" w14:textId="77777777" w:rsidR="0092247A" w:rsidRDefault="004E7962" w:rsidP="004E7962">
      <w:pPr>
        <w:pStyle w:val="a3"/>
        <w:tabs>
          <w:tab w:val="left" w:pos="3410"/>
          <w:tab w:val="left" w:pos="6006"/>
          <w:tab w:val="left" w:pos="9153"/>
          <w:tab w:val="left" w:pos="9781"/>
        </w:tabs>
        <w:ind w:left="567" w:right="279" w:firstLine="0"/>
      </w:pPr>
      <w:r>
        <w:t>2.1.3.10.</w:t>
      </w:r>
      <w:r w:rsidR="00C96EE1">
        <w:rPr>
          <w:spacing w:val="-2"/>
        </w:rPr>
        <w:t xml:space="preserve"> </w:t>
      </w:r>
      <w:r w:rsidR="00C96EE1">
        <w:t>Содержание</w:t>
      </w:r>
      <w:r w:rsidR="00C96EE1">
        <w:rPr>
          <w:spacing w:val="80"/>
          <w:w w:val="150"/>
        </w:rPr>
        <w:t xml:space="preserve">  </w:t>
      </w:r>
      <w:r w:rsidR="00C96EE1">
        <w:t>родного</w:t>
      </w:r>
      <w:r w:rsidR="00C96EE1">
        <w:rPr>
          <w:spacing w:val="80"/>
          <w:w w:val="150"/>
        </w:rPr>
        <w:t xml:space="preserve">  </w:t>
      </w:r>
      <w:r w:rsidR="00C96EE1">
        <w:t>языка</w:t>
      </w:r>
      <w:r w:rsidR="00C96EE1">
        <w:rPr>
          <w:spacing w:val="80"/>
          <w:w w:val="150"/>
        </w:rPr>
        <w:t xml:space="preserve">  </w:t>
      </w:r>
      <w:r w:rsidR="00C96EE1">
        <w:t>(русского)</w:t>
      </w:r>
      <w:r w:rsidR="00C96EE1">
        <w:rPr>
          <w:spacing w:val="80"/>
          <w:w w:val="150"/>
        </w:rPr>
        <w:t xml:space="preserve">  </w:t>
      </w:r>
      <w:r w:rsidR="00C96EE1">
        <w:t>соответствует</w:t>
      </w:r>
      <w:r w:rsidR="00C96EE1">
        <w:rPr>
          <w:spacing w:val="80"/>
          <w:w w:val="150"/>
        </w:rPr>
        <w:t xml:space="preserve">  </w:t>
      </w:r>
      <w:r w:rsidR="00C96EE1">
        <w:t>ФГОС</w:t>
      </w:r>
      <w:r w:rsidR="00C96EE1">
        <w:rPr>
          <w:spacing w:val="80"/>
          <w:w w:val="150"/>
        </w:rPr>
        <w:t xml:space="preserve">  </w:t>
      </w:r>
      <w:r w:rsidR="00C96EE1">
        <w:t xml:space="preserve">ООО. 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w:t>
      </w:r>
      <w:r w:rsidR="00C96EE1">
        <w:rPr>
          <w:spacing w:val="-2"/>
        </w:rPr>
        <w:t>программы</w:t>
      </w:r>
      <w:r>
        <w:t xml:space="preserve"> </w:t>
      </w:r>
      <w:r w:rsidR="00C96EE1">
        <w:rPr>
          <w:spacing w:val="-2"/>
        </w:rPr>
        <w:t>(блоки</w:t>
      </w:r>
      <w:r>
        <w:t xml:space="preserve"> </w:t>
      </w:r>
      <w:r w:rsidR="00C96EE1">
        <w:rPr>
          <w:spacing w:val="-2"/>
        </w:rPr>
        <w:t>программы)</w:t>
      </w:r>
      <w:r>
        <w:t xml:space="preserve"> </w:t>
      </w:r>
      <w:r w:rsidR="00C96EE1">
        <w:rPr>
          <w:spacing w:val="-2"/>
        </w:rPr>
        <w:t xml:space="preserve">соотносятся </w:t>
      </w:r>
      <w:r w:rsidR="00C96EE1">
        <w:t>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 ориентированный характер.</w:t>
      </w:r>
    </w:p>
    <w:p w14:paraId="2C6FFAF7" w14:textId="77777777" w:rsidR="0092247A" w:rsidRDefault="00C96EE1" w:rsidP="00E42AB1">
      <w:pPr>
        <w:pStyle w:val="a3"/>
        <w:tabs>
          <w:tab w:val="left" w:pos="9781"/>
        </w:tabs>
        <w:spacing w:before="1"/>
        <w:ind w:left="567" w:right="279" w:firstLine="0"/>
      </w:pPr>
      <w:r>
        <w:lastRenderedPageBreak/>
        <w:t>В</w:t>
      </w:r>
      <w:r>
        <w:rPr>
          <w:spacing w:val="1"/>
        </w:rPr>
        <w:t xml:space="preserve"> </w:t>
      </w:r>
      <w:r>
        <w:t>соответствии</w:t>
      </w:r>
      <w:r>
        <w:rPr>
          <w:spacing w:val="6"/>
        </w:rPr>
        <w:t xml:space="preserve"> </w:t>
      </w:r>
      <w:r>
        <w:t>с</w:t>
      </w:r>
      <w:r>
        <w:rPr>
          <w:spacing w:val="5"/>
        </w:rPr>
        <w:t xml:space="preserve"> </w:t>
      </w:r>
      <w:r>
        <w:t>этим</w:t>
      </w:r>
      <w:r>
        <w:rPr>
          <w:spacing w:val="6"/>
        </w:rPr>
        <w:t xml:space="preserve"> </w:t>
      </w:r>
      <w:r>
        <w:t>в</w:t>
      </w:r>
      <w:r>
        <w:rPr>
          <w:spacing w:val="5"/>
        </w:rPr>
        <w:t xml:space="preserve"> </w:t>
      </w:r>
      <w:r>
        <w:t>программе</w:t>
      </w:r>
      <w:r>
        <w:rPr>
          <w:spacing w:val="7"/>
        </w:rPr>
        <w:t xml:space="preserve"> </w:t>
      </w:r>
      <w:r>
        <w:t>по</w:t>
      </w:r>
      <w:r>
        <w:rPr>
          <w:spacing w:val="5"/>
        </w:rPr>
        <w:t xml:space="preserve"> </w:t>
      </w:r>
      <w:r>
        <w:t>родному</w:t>
      </w:r>
      <w:r>
        <w:rPr>
          <w:spacing w:val="2"/>
        </w:rPr>
        <w:t xml:space="preserve"> </w:t>
      </w:r>
      <w:r>
        <w:t>языку</w:t>
      </w:r>
      <w:r>
        <w:rPr>
          <w:spacing w:val="1"/>
        </w:rPr>
        <w:t xml:space="preserve"> </w:t>
      </w:r>
      <w:r>
        <w:t>(русскому)</w:t>
      </w:r>
      <w:r>
        <w:rPr>
          <w:spacing w:val="7"/>
        </w:rPr>
        <w:t xml:space="preserve"> </w:t>
      </w:r>
      <w:r>
        <w:t>выделяются</w:t>
      </w:r>
      <w:r>
        <w:rPr>
          <w:spacing w:val="5"/>
        </w:rPr>
        <w:t xml:space="preserve"> </w:t>
      </w:r>
      <w:r>
        <w:rPr>
          <w:spacing w:val="-2"/>
        </w:rPr>
        <w:t>следующие</w:t>
      </w:r>
      <w:r w:rsidR="00E42AB1">
        <w:t xml:space="preserve"> </w:t>
      </w:r>
      <w:r>
        <w:rPr>
          <w:spacing w:val="-2"/>
        </w:rPr>
        <w:t>блоки.</w:t>
      </w:r>
    </w:p>
    <w:p w14:paraId="5EFB9B90" w14:textId="77777777" w:rsidR="0092247A" w:rsidRDefault="00C96EE1" w:rsidP="00E42AB1">
      <w:pPr>
        <w:pStyle w:val="a3"/>
        <w:tabs>
          <w:tab w:val="left" w:pos="9781"/>
        </w:tabs>
        <w:ind w:left="567" w:right="279" w:firstLine="0"/>
      </w:pPr>
      <w:r>
        <w:t>В</w:t>
      </w:r>
      <w:r>
        <w:rPr>
          <w:spacing w:val="51"/>
        </w:rPr>
        <w:t xml:space="preserve"> </w:t>
      </w:r>
      <w:r>
        <w:t>первом</w:t>
      </w:r>
      <w:r>
        <w:rPr>
          <w:spacing w:val="54"/>
        </w:rPr>
        <w:t xml:space="preserve"> </w:t>
      </w:r>
      <w:r>
        <w:t>блоке</w:t>
      </w:r>
      <w:r>
        <w:rPr>
          <w:spacing w:val="55"/>
        </w:rPr>
        <w:t xml:space="preserve"> </w:t>
      </w:r>
      <w:r>
        <w:t>–</w:t>
      </w:r>
      <w:r>
        <w:rPr>
          <w:spacing w:val="60"/>
        </w:rPr>
        <w:t xml:space="preserve"> </w:t>
      </w:r>
      <w:r>
        <w:t>«Язык</w:t>
      </w:r>
      <w:r>
        <w:rPr>
          <w:spacing w:val="55"/>
        </w:rPr>
        <w:t xml:space="preserve"> </w:t>
      </w:r>
      <w:r>
        <w:t>и</w:t>
      </w:r>
      <w:r>
        <w:rPr>
          <w:spacing w:val="56"/>
        </w:rPr>
        <w:t xml:space="preserve"> </w:t>
      </w:r>
      <w:r>
        <w:t>культура»</w:t>
      </w:r>
      <w:r>
        <w:rPr>
          <w:spacing w:val="53"/>
        </w:rPr>
        <w:t xml:space="preserve"> </w:t>
      </w:r>
      <w:r>
        <w:t>–</w:t>
      </w:r>
      <w:r>
        <w:rPr>
          <w:spacing w:val="55"/>
        </w:rPr>
        <w:t xml:space="preserve"> </w:t>
      </w:r>
      <w:r>
        <w:t>представлено</w:t>
      </w:r>
      <w:r>
        <w:rPr>
          <w:spacing w:val="55"/>
        </w:rPr>
        <w:t xml:space="preserve"> </w:t>
      </w:r>
      <w:r>
        <w:t>содержание,</w:t>
      </w:r>
      <w:r>
        <w:rPr>
          <w:spacing w:val="56"/>
        </w:rPr>
        <w:t xml:space="preserve"> </w:t>
      </w:r>
      <w:r>
        <w:t>изучение</w:t>
      </w:r>
      <w:r>
        <w:rPr>
          <w:spacing w:val="55"/>
        </w:rPr>
        <w:t xml:space="preserve"> </w:t>
      </w:r>
      <w:r>
        <w:rPr>
          <w:spacing w:val="-2"/>
        </w:rPr>
        <w:t>которого</w:t>
      </w:r>
      <w:r>
        <w:t>позволит</w:t>
      </w:r>
      <w:r>
        <w:rPr>
          <w:spacing w:val="71"/>
        </w:rPr>
        <w:t xml:space="preserve">   </w:t>
      </w:r>
      <w:r>
        <w:t>раскрыть</w:t>
      </w:r>
      <w:r>
        <w:rPr>
          <w:spacing w:val="70"/>
        </w:rPr>
        <w:t xml:space="preserve">   </w:t>
      </w:r>
      <w:r>
        <w:t>взаимосвязь</w:t>
      </w:r>
      <w:r>
        <w:rPr>
          <w:spacing w:val="71"/>
        </w:rPr>
        <w:t xml:space="preserve">   </w:t>
      </w:r>
      <w:r>
        <w:t>языка</w:t>
      </w:r>
      <w:r>
        <w:rPr>
          <w:spacing w:val="70"/>
        </w:rPr>
        <w:t xml:space="preserve">   </w:t>
      </w:r>
      <w:r>
        <w:t>и</w:t>
      </w:r>
      <w:r>
        <w:rPr>
          <w:spacing w:val="70"/>
        </w:rPr>
        <w:t xml:space="preserve">   </w:t>
      </w:r>
      <w:r>
        <w:t>истории,</w:t>
      </w:r>
      <w:r>
        <w:rPr>
          <w:spacing w:val="69"/>
        </w:rPr>
        <w:t xml:space="preserve">   </w:t>
      </w:r>
      <w:r>
        <w:t>языка</w:t>
      </w:r>
      <w:r>
        <w:rPr>
          <w:spacing w:val="70"/>
        </w:rPr>
        <w:t xml:space="preserve">   </w:t>
      </w:r>
      <w:r>
        <w:t>и</w:t>
      </w:r>
      <w:r>
        <w:rPr>
          <w:spacing w:val="71"/>
        </w:rPr>
        <w:t xml:space="preserve">   </w:t>
      </w:r>
      <w:r>
        <w:t xml:space="preserve">материальной и духовной культуры русского народа, национально-культурную специфику русского языка, </w:t>
      </w:r>
      <w:r>
        <w:rPr>
          <w:spacing w:val="-2"/>
        </w:rPr>
        <w:t>обеспечит</w:t>
      </w:r>
      <w:r w:rsidR="004E7962">
        <w:t xml:space="preserve"> </w:t>
      </w:r>
      <w:r>
        <w:rPr>
          <w:spacing w:val="-2"/>
        </w:rPr>
        <w:t>овладение</w:t>
      </w:r>
      <w:r w:rsidR="004E7962">
        <w:t xml:space="preserve"> </w:t>
      </w:r>
      <w:r>
        <w:rPr>
          <w:spacing w:val="-2"/>
        </w:rPr>
        <w:t>нормами</w:t>
      </w:r>
      <w:r w:rsidR="004E7962">
        <w:t xml:space="preserve"> </w:t>
      </w:r>
      <w:r>
        <w:rPr>
          <w:spacing w:val="-2"/>
        </w:rPr>
        <w:t>русского</w:t>
      </w:r>
      <w:r w:rsidR="004E7962">
        <w:t xml:space="preserve"> </w:t>
      </w:r>
      <w:r>
        <w:rPr>
          <w:spacing w:val="-2"/>
        </w:rPr>
        <w:t>речевого</w:t>
      </w:r>
      <w:r w:rsidR="004E7962">
        <w:t xml:space="preserve"> </w:t>
      </w:r>
      <w:r>
        <w:rPr>
          <w:spacing w:val="-2"/>
        </w:rPr>
        <w:t xml:space="preserve">этикета </w:t>
      </w:r>
      <w:r>
        <w:t>в</w:t>
      </w:r>
      <w:r>
        <w:rPr>
          <w:spacing w:val="80"/>
        </w:rPr>
        <w:t xml:space="preserve">  </w:t>
      </w:r>
      <w:r>
        <w:t>различных</w:t>
      </w:r>
      <w:r>
        <w:rPr>
          <w:spacing w:val="80"/>
        </w:rPr>
        <w:t xml:space="preserve">  </w:t>
      </w:r>
      <w:r>
        <w:t>сферах</w:t>
      </w:r>
      <w:r>
        <w:rPr>
          <w:spacing w:val="80"/>
        </w:rPr>
        <w:t xml:space="preserve">  </w:t>
      </w:r>
      <w:r>
        <w:t>общения,</w:t>
      </w:r>
      <w:r>
        <w:rPr>
          <w:spacing w:val="80"/>
        </w:rPr>
        <w:t xml:space="preserve">  </w:t>
      </w:r>
      <w:r>
        <w:t>выявление</w:t>
      </w:r>
      <w:r>
        <w:rPr>
          <w:spacing w:val="80"/>
        </w:rPr>
        <w:t xml:space="preserve">  </w:t>
      </w:r>
      <w:r>
        <w:t>общего</w:t>
      </w:r>
      <w:r>
        <w:rPr>
          <w:spacing w:val="80"/>
        </w:rPr>
        <w:t xml:space="preserve">  </w:t>
      </w:r>
      <w:r>
        <w:t>и</w:t>
      </w:r>
      <w:r>
        <w:rPr>
          <w:spacing w:val="80"/>
        </w:rPr>
        <w:t xml:space="preserve">  </w:t>
      </w:r>
      <w:r>
        <w:t>специфического</w:t>
      </w:r>
      <w:r>
        <w:rPr>
          <w:spacing w:val="80"/>
        </w:rPr>
        <w:t xml:space="preserve">  </w:t>
      </w:r>
      <w:r>
        <w:t>в</w:t>
      </w:r>
      <w:r>
        <w:rPr>
          <w:spacing w:val="80"/>
        </w:rPr>
        <w:t xml:space="preserve">  </w:t>
      </w:r>
      <w:r>
        <w:t>языках</w:t>
      </w:r>
      <w:r>
        <w:rPr>
          <w:spacing w:val="80"/>
        </w:rPr>
        <w:t xml:space="preserve"> </w:t>
      </w:r>
      <w:r>
        <w:t xml:space="preserve">и культурах русского и других народов России и мира, овладение культурой межнационального </w:t>
      </w:r>
      <w:r>
        <w:rPr>
          <w:spacing w:val="-2"/>
        </w:rPr>
        <w:t>общения.</w:t>
      </w:r>
    </w:p>
    <w:p w14:paraId="758BD3BD" w14:textId="77777777" w:rsidR="0092247A" w:rsidRDefault="00C96EE1" w:rsidP="005971C0">
      <w:pPr>
        <w:pStyle w:val="a3"/>
        <w:tabs>
          <w:tab w:val="left" w:pos="2691"/>
          <w:tab w:val="left" w:pos="4136"/>
          <w:tab w:val="left" w:pos="5100"/>
          <w:tab w:val="left" w:pos="6662"/>
          <w:tab w:val="left" w:pos="7643"/>
          <w:tab w:val="left" w:pos="9732"/>
          <w:tab w:val="left" w:pos="9781"/>
        </w:tabs>
        <w:ind w:left="567" w:right="279" w:firstLine="0"/>
      </w:pPr>
      <w:r>
        <w:t>Второй</w:t>
      </w:r>
      <w:r>
        <w:rPr>
          <w:spacing w:val="65"/>
        </w:rPr>
        <w:t xml:space="preserve"> </w:t>
      </w:r>
      <w:r>
        <w:t>блок</w:t>
      </w:r>
      <w:r>
        <w:rPr>
          <w:spacing w:val="65"/>
        </w:rPr>
        <w:t xml:space="preserve">   </w:t>
      </w:r>
      <w:r>
        <w:t>–</w:t>
      </w:r>
      <w:r>
        <w:rPr>
          <w:spacing w:val="66"/>
        </w:rPr>
        <w:t xml:space="preserve"> </w:t>
      </w:r>
      <w:r>
        <w:t>«Культура</w:t>
      </w:r>
      <w:r>
        <w:rPr>
          <w:spacing w:val="64"/>
        </w:rPr>
        <w:t xml:space="preserve">   </w:t>
      </w:r>
      <w:r>
        <w:t>речи»</w:t>
      </w:r>
      <w:r>
        <w:rPr>
          <w:spacing w:val="64"/>
        </w:rPr>
        <w:t xml:space="preserve">   </w:t>
      </w:r>
      <w:r>
        <w:t>–</w:t>
      </w:r>
      <w:r>
        <w:rPr>
          <w:spacing w:val="65"/>
        </w:rPr>
        <w:t xml:space="preserve">   </w:t>
      </w:r>
      <w:r>
        <w:t>ориентирован</w:t>
      </w:r>
      <w:r>
        <w:rPr>
          <w:spacing w:val="64"/>
        </w:rPr>
        <w:t xml:space="preserve">   </w:t>
      </w:r>
      <w:r>
        <w:t>на</w:t>
      </w:r>
      <w:r>
        <w:rPr>
          <w:spacing w:val="64"/>
        </w:rPr>
        <w:t xml:space="preserve">   </w:t>
      </w:r>
      <w:r>
        <w:t>формирование у обучающихся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w:t>
      </w:r>
      <w:r>
        <w:rPr>
          <w:spacing w:val="80"/>
        </w:rPr>
        <w:t xml:space="preserve"> </w:t>
      </w:r>
      <w:r>
        <w:rPr>
          <w:spacing w:val="-2"/>
        </w:rPr>
        <w:t>литературного</w:t>
      </w:r>
      <w:r w:rsidR="004E7962">
        <w:t xml:space="preserve"> </w:t>
      </w:r>
      <w:r>
        <w:rPr>
          <w:spacing w:val="-2"/>
        </w:rPr>
        <w:t>языка</w:t>
      </w:r>
      <w:r w:rsidR="004E7962">
        <w:t xml:space="preserve"> </w:t>
      </w:r>
      <w:r>
        <w:rPr>
          <w:spacing w:val="-10"/>
        </w:rPr>
        <w:t>в</w:t>
      </w:r>
      <w:r w:rsidR="004E7962">
        <w:t xml:space="preserve"> </w:t>
      </w:r>
      <w:r>
        <w:rPr>
          <w:spacing w:val="-2"/>
        </w:rPr>
        <w:t>устной</w:t>
      </w:r>
      <w:r w:rsidR="004E7962">
        <w:t xml:space="preserve"> </w:t>
      </w:r>
      <w:r>
        <w:rPr>
          <w:spacing w:val="-10"/>
        </w:rPr>
        <w:t>и</w:t>
      </w:r>
      <w:r w:rsidR="004E7962">
        <w:t xml:space="preserve"> </w:t>
      </w:r>
      <w:r>
        <w:rPr>
          <w:spacing w:val="-2"/>
        </w:rPr>
        <w:t>письменной</w:t>
      </w:r>
      <w:r w:rsidR="004E7962">
        <w:t xml:space="preserve"> </w:t>
      </w:r>
      <w:r>
        <w:rPr>
          <w:spacing w:val="-2"/>
        </w:rPr>
        <w:t xml:space="preserve">форме </w:t>
      </w:r>
      <w:r>
        <w:t>с</w:t>
      </w:r>
      <w:r>
        <w:rPr>
          <w:spacing w:val="67"/>
        </w:rPr>
        <w:t xml:space="preserve">   </w:t>
      </w:r>
      <w:r>
        <w:t>учётом</w:t>
      </w:r>
      <w:r>
        <w:rPr>
          <w:spacing w:val="66"/>
        </w:rPr>
        <w:t xml:space="preserve">   </w:t>
      </w:r>
      <w:r>
        <w:t>требований</w:t>
      </w:r>
      <w:r>
        <w:rPr>
          <w:spacing w:val="66"/>
        </w:rPr>
        <w:t xml:space="preserve">   </w:t>
      </w:r>
      <w:r>
        <w:t>уместности,</w:t>
      </w:r>
      <w:r>
        <w:rPr>
          <w:spacing w:val="66"/>
        </w:rPr>
        <w:t xml:space="preserve"> </w:t>
      </w:r>
      <w:r>
        <w:t>точности,</w:t>
      </w:r>
      <w:r>
        <w:rPr>
          <w:spacing w:val="66"/>
        </w:rPr>
        <w:t xml:space="preserve"> </w:t>
      </w:r>
      <w:r>
        <w:t>логичности,</w:t>
      </w:r>
      <w:r>
        <w:rPr>
          <w:spacing w:val="66"/>
        </w:rPr>
        <w:t xml:space="preserve"> </w:t>
      </w:r>
      <w:r>
        <w:t>чистоты,</w:t>
      </w:r>
      <w:r>
        <w:rPr>
          <w:spacing w:val="66"/>
        </w:rPr>
        <w:t xml:space="preserve">   </w:t>
      </w:r>
      <w:r>
        <w:t>богатства и</w:t>
      </w:r>
      <w:r>
        <w:rPr>
          <w:spacing w:val="79"/>
        </w:rPr>
        <w:t xml:space="preserve">  </w:t>
      </w:r>
      <w:r>
        <w:t>выразительности,</w:t>
      </w:r>
      <w:r>
        <w:rPr>
          <w:spacing w:val="78"/>
        </w:rPr>
        <w:t xml:space="preserve">  </w:t>
      </w:r>
      <w:r>
        <w:t>понимание</w:t>
      </w:r>
      <w:r w:rsidR="004E7962">
        <w:rPr>
          <w:spacing w:val="79"/>
        </w:rPr>
        <w:t xml:space="preserve"> </w:t>
      </w:r>
      <w:r>
        <w:t>вариантов</w:t>
      </w:r>
      <w:r>
        <w:rPr>
          <w:spacing w:val="79"/>
        </w:rPr>
        <w:t xml:space="preserve"> </w:t>
      </w:r>
      <w:r>
        <w:t>норм,</w:t>
      </w:r>
      <w:r>
        <w:rPr>
          <w:spacing w:val="79"/>
        </w:rPr>
        <w:t xml:space="preserve"> </w:t>
      </w:r>
      <w:r>
        <w:t>развитие</w:t>
      </w:r>
      <w:r>
        <w:rPr>
          <w:spacing w:val="77"/>
        </w:rPr>
        <w:t xml:space="preserve"> </w:t>
      </w:r>
      <w:r>
        <w:t>потребности</w:t>
      </w:r>
      <w:r>
        <w:rPr>
          <w:spacing w:val="79"/>
        </w:rPr>
        <w:t xml:space="preserve"> </w:t>
      </w:r>
      <w:r>
        <w:t>обращаться к</w:t>
      </w:r>
      <w:r>
        <w:rPr>
          <w:spacing w:val="80"/>
          <w:w w:val="150"/>
        </w:rPr>
        <w:t xml:space="preserve"> </w:t>
      </w:r>
      <w:r>
        <w:t>нормативным</w:t>
      </w:r>
      <w:r>
        <w:rPr>
          <w:spacing w:val="80"/>
          <w:w w:val="150"/>
        </w:rPr>
        <w:t xml:space="preserve">   </w:t>
      </w:r>
      <w:r>
        <w:t>словарям</w:t>
      </w:r>
      <w:r>
        <w:rPr>
          <w:spacing w:val="80"/>
          <w:w w:val="150"/>
        </w:rPr>
        <w:t xml:space="preserve">   </w:t>
      </w:r>
      <w:r>
        <w:t>современного</w:t>
      </w:r>
      <w:r>
        <w:rPr>
          <w:spacing w:val="80"/>
          <w:w w:val="150"/>
        </w:rPr>
        <w:t xml:space="preserve">   </w:t>
      </w:r>
      <w:r>
        <w:t>русского</w:t>
      </w:r>
      <w:r>
        <w:rPr>
          <w:spacing w:val="80"/>
          <w:w w:val="150"/>
        </w:rPr>
        <w:t xml:space="preserve">   </w:t>
      </w:r>
      <w:r>
        <w:t>литературного</w:t>
      </w:r>
      <w:r>
        <w:rPr>
          <w:spacing w:val="80"/>
          <w:w w:val="150"/>
        </w:rPr>
        <w:t xml:space="preserve">   </w:t>
      </w:r>
      <w:r>
        <w:t>языка и совершенствование умений пользоваться ими.</w:t>
      </w:r>
    </w:p>
    <w:p w14:paraId="1046FBE4" w14:textId="77777777" w:rsidR="0092247A" w:rsidRDefault="00C96EE1" w:rsidP="005971C0">
      <w:pPr>
        <w:pStyle w:val="a3"/>
        <w:tabs>
          <w:tab w:val="left" w:pos="2475"/>
          <w:tab w:val="left" w:pos="3430"/>
          <w:tab w:val="left" w:pos="6165"/>
          <w:tab w:val="left" w:pos="7482"/>
          <w:tab w:val="left" w:pos="9018"/>
          <w:tab w:val="left" w:pos="9781"/>
        </w:tabs>
        <w:spacing w:before="1"/>
        <w:ind w:left="567" w:right="279" w:firstLine="0"/>
      </w:pPr>
      <w:r>
        <w:t xml:space="preserve">В третьем блоке – «Речь. Речевая деятельность. Текст» – представлено содержание, </w:t>
      </w:r>
      <w:r>
        <w:rPr>
          <w:spacing w:val="-2"/>
        </w:rPr>
        <w:t>направленное</w:t>
      </w:r>
      <w:r>
        <w:tab/>
      </w:r>
      <w:r>
        <w:rPr>
          <w:spacing w:val="-6"/>
        </w:rPr>
        <w:t>на</w:t>
      </w:r>
      <w:r>
        <w:tab/>
      </w:r>
      <w:r>
        <w:rPr>
          <w:spacing w:val="-2"/>
        </w:rPr>
        <w:t>совершенствование</w:t>
      </w:r>
      <w:r>
        <w:tab/>
      </w:r>
      <w:r>
        <w:rPr>
          <w:spacing w:val="-2"/>
        </w:rPr>
        <w:t>видов</w:t>
      </w:r>
      <w:r w:rsidR="004E7962">
        <w:t xml:space="preserve"> </w:t>
      </w:r>
      <w:r>
        <w:rPr>
          <w:spacing w:val="-2"/>
        </w:rPr>
        <w:t>речевой</w:t>
      </w:r>
      <w:r w:rsidR="004E7962">
        <w:t xml:space="preserve"> </w:t>
      </w:r>
      <w:r>
        <w:rPr>
          <w:spacing w:val="-2"/>
        </w:rPr>
        <w:t xml:space="preserve">деятельности </w:t>
      </w:r>
      <w:r>
        <w:t>в</w:t>
      </w:r>
      <w:r>
        <w:rPr>
          <w:spacing w:val="38"/>
        </w:rPr>
        <w:t xml:space="preserve">  </w:t>
      </w:r>
      <w:r>
        <w:t>их</w:t>
      </w:r>
      <w:r>
        <w:rPr>
          <w:spacing w:val="39"/>
        </w:rPr>
        <w:t xml:space="preserve">  </w:t>
      </w:r>
      <w:r>
        <w:t>взаимосвязи</w:t>
      </w:r>
      <w:r>
        <w:rPr>
          <w:spacing w:val="39"/>
        </w:rPr>
        <w:t xml:space="preserve">  </w:t>
      </w:r>
      <w:r>
        <w:t>и</w:t>
      </w:r>
      <w:r>
        <w:rPr>
          <w:spacing w:val="38"/>
        </w:rPr>
        <w:t xml:space="preserve">  </w:t>
      </w:r>
      <w:r>
        <w:t>культуры</w:t>
      </w:r>
      <w:r>
        <w:rPr>
          <w:spacing w:val="39"/>
        </w:rPr>
        <w:t xml:space="preserve">  </w:t>
      </w:r>
      <w:r>
        <w:t>устной</w:t>
      </w:r>
      <w:r>
        <w:rPr>
          <w:spacing w:val="39"/>
        </w:rPr>
        <w:t xml:space="preserve">  </w:t>
      </w:r>
      <w:r>
        <w:t>и</w:t>
      </w:r>
      <w:r>
        <w:rPr>
          <w:spacing w:val="38"/>
        </w:rPr>
        <w:t xml:space="preserve">  </w:t>
      </w:r>
      <w:r>
        <w:t>письменной</w:t>
      </w:r>
      <w:r>
        <w:rPr>
          <w:spacing w:val="38"/>
        </w:rPr>
        <w:t xml:space="preserve">  </w:t>
      </w:r>
      <w:r>
        <w:t>речи,</w:t>
      </w:r>
      <w:r>
        <w:rPr>
          <w:spacing w:val="37"/>
        </w:rPr>
        <w:t xml:space="preserve">  </w:t>
      </w:r>
      <w:r>
        <w:t>развитие</w:t>
      </w:r>
      <w:r>
        <w:rPr>
          <w:spacing w:val="38"/>
        </w:rPr>
        <w:t xml:space="preserve">  </w:t>
      </w:r>
      <w:r>
        <w:t>базовых</w:t>
      </w:r>
      <w:r>
        <w:rPr>
          <w:spacing w:val="40"/>
        </w:rPr>
        <w:t xml:space="preserve">  </w:t>
      </w:r>
      <w:r>
        <w:t>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0E3A019E" w14:textId="77777777" w:rsidR="0092247A" w:rsidRDefault="00E42AB1" w:rsidP="000F08BB">
      <w:pPr>
        <w:pStyle w:val="a4"/>
        <w:numPr>
          <w:ilvl w:val="3"/>
          <w:numId w:val="158"/>
        </w:numPr>
        <w:tabs>
          <w:tab w:val="left" w:pos="1588"/>
          <w:tab w:val="left" w:pos="9781"/>
        </w:tabs>
        <w:ind w:right="279"/>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5</w:t>
      </w:r>
      <w:r w:rsidR="00C96EE1">
        <w:rPr>
          <w:spacing w:val="-1"/>
          <w:sz w:val="24"/>
        </w:rPr>
        <w:t xml:space="preserve"> </w:t>
      </w:r>
      <w:r w:rsidR="00C96EE1">
        <w:rPr>
          <w:spacing w:val="-2"/>
          <w:sz w:val="24"/>
        </w:rPr>
        <w:t>классе.</w:t>
      </w:r>
    </w:p>
    <w:p w14:paraId="625CCF2E" w14:textId="77777777" w:rsidR="0092247A" w:rsidRPr="004E7962" w:rsidRDefault="00E42AB1" w:rsidP="004E7962">
      <w:pPr>
        <w:tabs>
          <w:tab w:val="left" w:pos="1768"/>
          <w:tab w:val="left" w:pos="9781"/>
        </w:tabs>
        <w:ind w:left="567" w:right="279"/>
        <w:rPr>
          <w:sz w:val="24"/>
        </w:rPr>
      </w:pPr>
      <w:r>
        <w:rPr>
          <w:sz w:val="24"/>
        </w:rPr>
        <w:t>2.1.3.11</w:t>
      </w:r>
      <w:r w:rsidR="004E7962">
        <w:rPr>
          <w:sz w:val="24"/>
        </w:rPr>
        <w:t>.1.</w:t>
      </w:r>
      <w:r w:rsidR="00C96EE1" w:rsidRPr="004E7962">
        <w:rPr>
          <w:sz w:val="24"/>
        </w:rPr>
        <w:t>Раздел</w:t>
      </w:r>
      <w:r w:rsidR="00C96EE1" w:rsidRPr="004E7962">
        <w:rPr>
          <w:spacing w:val="-1"/>
          <w:sz w:val="24"/>
        </w:rPr>
        <w:t xml:space="preserve"> </w:t>
      </w:r>
      <w:r w:rsidR="00C96EE1" w:rsidRPr="004E7962">
        <w:rPr>
          <w:sz w:val="24"/>
        </w:rPr>
        <w:t>1.</w:t>
      </w:r>
      <w:r w:rsidR="00C96EE1" w:rsidRPr="004E7962">
        <w:rPr>
          <w:spacing w:val="-1"/>
          <w:sz w:val="24"/>
        </w:rPr>
        <w:t xml:space="preserve"> </w:t>
      </w:r>
      <w:r w:rsidR="00C96EE1" w:rsidRPr="004E7962">
        <w:rPr>
          <w:sz w:val="24"/>
        </w:rPr>
        <w:t>Язык</w:t>
      </w:r>
      <w:r w:rsidR="00C96EE1" w:rsidRPr="004E7962">
        <w:rPr>
          <w:spacing w:val="-2"/>
          <w:sz w:val="24"/>
        </w:rPr>
        <w:t xml:space="preserve"> </w:t>
      </w:r>
      <w:r w:rsidR="00C96EE1" w:rsidRPr="004E7962">
        <w:rPr>
          <w:sz w:val="24"/>
        </w:rPr>
        <w:t>и</w:t>
      </w:r>
      <w:r w:rsidR="00C96EE1" w:rsidRPr="004E7962">
        <w:rPr>
          <w:spacing w:val="-2"/>
          <w:sz w:val="24"/>
        </w:rPr>
        <w:t xml:space="preserve"> культура.</w:t>
      </w:r>
    </w:p>
    <w:p w14:paraId="1D850E2D" w14:textId="77777777" w:rsidR="0092247A" w:rsidRDefault="00C96EE1" w:rsidP="005971C0">
      <w:pPr>
        <w:pStyle w:val="a3"/>
        <w:tabs>
          <w:tab w:val="left" w:pos="9781"/>
        </w:tabs>
        <w:ind w:left="567" w:right="279" w:firstLine="0"/>
      </w:pPr>
      <w:r>
        <w:t>Русский</w:t>
      </w:r>
      <w:r>
        <w:rPr>
          <w:spacing w:val="69"/>
        </w:rPr>
        <w:t xml:space="preserve">  </w:t>
      </w:r>
      <w:r>
        <w:t>язык</w:t>
      </w:r>
      <w:r>
        <w:rPr>
          <w:spacing w:val="70"/>
        </w:rPr>
        <w:t xml:space="preserve">  </w:t>
      </w:r>
      <w:r>
        <w:t>–</w:t>
      </w:r>
      <w:r>
        <w:rPr>
          <w:spacing w:val="68"/>
        </w:rPr>
        <w:t xml:space="preserve">  </w:t>
      </w:r>
      <w:r>
        <w:t>национальный</w:t>
      </w:r>
      <w:r>
        <w:rPr>
          <w:spacing w:val="69"/>
        </w:rPr>
        <w:t xml:space="preserve">  </w:t>
      </w:r>
      <w:r>
        <w:t>язык</w:t>
      </w:r>
      <w:r>
        <w:rPr>
          <w:spacing w:val="68"/>
        </w:rPr>
        <w:t xml:space="preserve">  </w:t>
      </w:r>
      <w:r>
        <w:t>русского</w:t>
      </w:r>
      <w:r>
        <w:rPr>
          <w:spacing w:val="69"/>
        </w:rPr>
        <w:t xml:space="preserve">  </w:t>
      </w:r>
      <w:r>
        <w:t>народа.</w:t>
      </w:r>
      <w:r>
        <w:rPr>
          <w:spacing w:val="69"/>
        </w:rPr>
        <w:t xml:space="preserve">  </w:t>
      </w:r>
      <w:r>
        <w:t>Роль</w:t>
      </w:r>
      <w:r>
        <w:rPr>
          <w:spacing w:val="69"/>
        </w:rPr>
        <w:t xml:space="preserve">  </w:t>
      </w:r>
      <w:r>
        <w:t>родного</w:t>
      </w:r>
      <w:r>
        <w:rPr>
          <w:spacing w:val="67"/>
        </w:rPr>
        <w:t xml:space="preserve">  </w:t>
      </w:r>
      <w:r>
        <w:t>языка в жизни человека. Русский язык в жизни общества и государства. Бережное отношение к</w:t>
      </w:r>
      <w:r>
        <w:rPr>
          <w:spacing w:val="40"/>
        </w:rPr>
        <w:t xml:space="preserve"> </w:t>
      </w:r>
      <w:r>
        <w:t>родному языку как одно из необходимых качеств современного культурного человека. Русский язык – язык русской художественной литературы.</w:t>
      </w:r>
    </w:p>
    <w:p w14:paraId="147D8E7F" w14:textId="77777777" w:rsidR="0092247A" w:rsidRDefault="00C96EE1" w:rsidP="005971C0">
      <w:pPr>
        <w:pStyle w:val="a3"/>
        <w:tabs>
          <w:tab w:val="left" w:pos="9781"/>
        </w:tabs>
        <w:spacing w:before="1"/>
        <w:ind w:left="567" w:right="279" w:firstLine="0"/>
      </w:pPr>
      <w:r>
        <w:t>Краткая</w:t>
      </w:r>
      <w:r>
        <w:rPr>
          <w:spacing w:val="-7"/>
        </w:rPr>
        <w:t xml:space="preserve"> </w:t>
      </w:r>
      <w:r>
        <w:t>история</w:t>
      </w:r>
      <w:r>
        <w:rPr>
          <w:spacing w:val="-5"/>
        </w:rPr>
        <w:t xml:space="preserve"> </w:t>
      </w:r>
      <w:r>
        <w:t>русской</w:t>
      </w:r>
      <w:r>
        <w:rPr>
          <w:spacing w:val="-5"/>
        </w:rPr>
        <w:t xml:space="preserve"> </w:t>
      </w:r>
      <w:r>
        <w:t>письменности.</w:t>
      </w:r>
      <w:r>
        <w:rPr>
          <w:spacing w:val="-5"/>
        </w:rPr>
        <w:t xml:space="preserve"> </w:t>
      </w:r>
      <w:r>
        <w:t>Создание</w:t>
      </w:r>
      <w:r>
        <w:rPr>
          <w:spacing w:val="-6"/>
        </w:rPr>
        <w:t xml:space="preserve"> </w:t>
      </w:r>
      <w:r>
        <w:t>славянского</w:t>
      </w:r>
      <w:r>
        <w:rPr>
          <w:spacing w:val="-4"/>
        </w:rPr>
        <w:t xml:space="preserve"> </w:t>
      </w:r>
      <w:r>
        <w:rPr>
          <w:spacing w:val="-2"/>
        </w:rPr>
        <w:t>алфавита.</w:t>
      </w:r>
    </w:p>
    <w:p w14:paraId="2FD04FD1" w14:textId="77777777" w:rsidR="0092247A" w:rsidRDefault="00C96EE1" w:rsidP="005971C0">
      <w:pPr>
        <w:pStyle w:val="a3"/>
        <w:tabs>
          <w:tab w:val="left" w:pos="2139"/>
          <w:tab w:val="left" w:pos="3936"/>
          <w:tab w:val="left" w:pos="5531"/>
          <w:tab w:val="left" w:pos="7040"/>
          <w:tab w:val="left" w:pos="9386"/>
          <w:tab w:val="left" w:pos="9781"/>
        </w:tabs>
        <w:ind w:left="567" w:right="279" w:firstLine="0"/>
      </w:pPr>
      <w:r>
        <w:t>Язык как зеркало национальной культуры. Слово как хранилище материальной и</w:t>
      </w:r>
      <w:r>
        <w:rPr>
          <w:spacing w:val="40"/>
        </w:rPr>
        <w:t xml:space="preserve"> </w:t>
      </w:r>
      <w:r>
        <w:rPr>
          <w:spacing w:val="-2"/>
        </w:rPr>
        <w:t>духовной</w:t>
      </w:r>
      <w:r w:rsidR="004E7962">
        <w:t xml:space="preserve"> </w:t>
      </w:r>
      <w:r>
        <w:rPr>
          <w:spacing w:val="-2"/>
        </w:rPr>
        <w:t>культуры</w:t>
      </w:r>
      <w:r w:rsidR="004E7962">
        <w:t xml:space="preserve"> </w:t>
      </w:r>
      <w:r>
        <w:rPr>
          <w:spacing w:val="-2"/>
        </w:rPr>
        <w:t>народа.</w:t>
      </w:r>
      <w:r>
        <w:tab/>
      </w:r>
      <w:r>
        <w:rPr>
          <w:spacing w:val="-2"/>
        </w:rPr>
        <w:t>Слова,</w:t>
      </w:r>
      <w:r>
        <w:tab/>
      </w:r>
      <w:r>
        <w:rPr>
          <w:spacing w:val="-2"/>
        </w:rPr>
        <w:t>обозначающие</w:t>
      </w:r>
      <w:r>
        <w:tab/>
      </w:r>
      <w:r>
        <w:rPr>
          <w:spacing w:val="-2"/>
        </w:rPr>
        <w:t>предметы</w:t>
      </w:r>
      <w:r w:rsidR="00906C22">
        <w:rPr>
          <w:spacing w:val="-2"/>
        </w:rPr>
        <w:t xml:space="preserve"> </w:t>
      </w:r>
      <w:r>
        <w:t xml:space="preserve">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w:t>
      </w:r>
      <w:r>
        <w:rPr>
          <w:spacing w:val="-2"/>
        </w:rPr>
        <w:t>суффиксами</w:t>
      </w:r>
      <w:r w:rsidR="004E7962">
        <w:tab/>
        <w:t xml:space="preserve"> </w:t>
      </w:r>
      <w:r>
        <w:rPr>
          <w:spacing w:val="-2"/>
        </w:rPr>
        <w:t>субъективной</w:t>
      </w:r>
      <w:r w:rsidR="004E7962">
        <w:tab/>
      </w:r>
      <w:r>
        <w:rPr>
          <w:spacing w:val="-2"/>
        </w:rPr>
        <w:t xml:space="preserve">оценки </w:t>
      </w:r>
      <w:r>
        <w:t xml:space="preserve">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w:t>
      </w:r>
      <w:r>
        <w:rPr>
          <w:spacing w:val="-2"/>
        </w:rPr>
        <w:t>произведениях</w:t>
      </w:r>
      <w:r w:rsidR="004E7962">
        <w:t xml:space="preserve"> </w:t>
      </w:r>
      <w:r>
        <w:rPr>
          <w:spacing w:val="-2"/>
        </w:rPr>
        <w:t>устного</w:t>
      </w:r>
      <w:r w:rsidR="004E7962">
        <w:t xml:space="preserve"> </w:t>
      </w:r>
      <w:r>
        <w:rPr>
          <w:spacing w:val="-2"/>
        </w:rPr>
        <w:t>народного</w:t>
      </w:r>
      <w:r w:rsidR="004E7962">
        <w:t xml:space="preserve"> </w:t>
      </w:r>
      <w:r>
        <w:rPr>
          <w:spacing w:val="-2"/>
        </w:rPr>
        <w:t xml:space="preserve">творчества </w:t>
      </w:r>
      <w:r>
        <w:t>и произведениях художественной литературы разных исторических эпох.</w:t>
      </w:r>
    </w:p>
    <w:p w14:paraId="6592C8CF" w14:textId="77777777" w:rsidR="0092247A" w:rsidRDefault="00C96EE1" w:rsidP="005971C0">
      <w:pPr>
        <w:pStyle w:val="a3"/>
        <w:tabs>
          <w:tab w:val="left" w:pos="9781"/>
        </w:tabs>
        <w:spacing w:before="1"/>
        <w:ind w:left="567" w:right="279" w:firstLine="0"/>
      </w:pPr>
      <w: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4B2E9CC4" w14:textId="77777777" w:rsidR="0092247A" w:rsidRDefault="00C96EE1" w:rsidP="005971C0">
      <w:pPr>
        <w:pStyle w:val="a3"/>
        <w:tabs>
          <w:tab w:val="left" w:pos="9781"/>
        </w:tabs>
        <w:ind w:left="567" w:right="279" w:firstLine="0"/>
      </w:pPr>
      <w: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(барышня – об изнеженной, избалованной девушке, сухарь – о сухом, неотзывчивом человеке, сорока – о болтливой женщине и тому подобное).</w:t>
      </w:r>
    </w:p>
    <w:p w14:paraId="5640F6CD" w14:textId="77777777" w:rsidR="0092247A" w:rsidRDefault="00C96EE1" w:rsidP="005971C0">
      <w:pPr>
        <w:pStyle w:val="a3"/>
        <w:tabs>
          <w:tab w:val="left" w:pos="9781"/>
        </w:tabs>
        <w:ind w:left="567" w:right="279" w:firstLine="0"/>
      </w:pPr>
      <w: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1548EA05" w14:textId="77777777" w:rsidR="0092247A" w:rsidRDefault="00C96EE1" w:rsidP="005971C0">
      <w:pPr>
        <w:pStyle w:val="a3"/>
        <w:tabs>
          <w:tab w:val="left" w:pos="1864"/>
          <w:tab w:val="left" w:pos="3227"/>
          <w:tab w:val="left" w:pos="4868"/>
          <w:tab w:val="left" w:pos="5616"/>
          <w:tab w:val="left" w:pos="6907"/>
          <w:tab w:val="left" w:pos="8513"/>
          <w:tab w:val="left" w:pos="9276"/>
          <w:tab w:val="left" w:pos="9781"/>
        </w:tabs>
        <w:spacing w:before="1"/>
        <w:ind w:left="567" w:right="279" w:firstLine="0"/>
      </w:pPr>
      <w: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w:t>
      </w:r>
      <w:r>
        <w:rPr>
          <w:spacing w:val="-2"/>
        </w:rPr>
        <w:t>таковые.</w:t>
      </w:r>
      <w:r>
        <w:tab/>
      </w:r>
      <w:r>
        <w:rPr>
          <w:spacing w:val="-2"/>
        </w:rPr>
        <w:t>Имена,</w:t>
      </w:r>
      <w:r w:rsidR="004E7962">
        <w:rPr>
          <w:spacing w:val="-2"/>
        </w:rPr>
        <w:t xml:space="preserve"> </w:t>
      </w:r>
      <w:r>
        <w:rPr>
          <w:spacing w:val="-2"/>
        </w:rPr>
        <w:t>входящие</w:t>
      </w:r>
      <w:r w:rsidR="004E7962">
        <w:t xml:space="preserve"> </w:t>
      </w:r>
      <w:r>
        <w:rPr>
          <w:spacing w:val="-10"/>
        </w:rPr>
        <w:t>в</w:t>
      </w:r>
      <w:r w:rsidR="004E7962">
        <w:t xml:space="preserve"> </w:t>
      </w:r>
      <w:r>
        <w:rPr>
          <w:spacing w:val="-2"/>
        </w:rPr>
        <w:t>состав</w:t>
      </w:r>
      <w:r w:rsidR="004E7962">
        <w:t xml:space="preserve"> </w:t>
      </w:r>
      <w:r>
        <w:rPr>
          <w:spacing w:val="-2"/>
        </w:rPr>
        <w:t>пословиц</w:t>
      </w:r>
      <w:r>
        <w:tab/>
      </w:r>
      <w:r>
        <w:rPr>
          <w:spacing w:val="-10"/>
        </w:rPr>
        <w:t>и</w:t>
      </w:r>
      <w:r w:rsidR="004E7962">
        <w:t xml:space="preserve"> </w:t>
      </w:r>
      <w:r>
        <w:rPr>
          <w:spacing w:val="-2"/>
        </w:rPr>
        <w:lastRenderedPageBreak/>
        <w:t xml:space="preserve">поговорок, </w:t>
      </w:r>
      <w:r>
        <w:t>и имеющие в силу этого определённую стилистическую окраску.</w:t>
      </w:r>
    </w:p>
    <w:p w14:paraId="29468999" w14:textId="77777777" w:rsidR="0092247A" w:rsidRDefault="00C96EE1" w:rsidP="005971C0">
      <w:pPr>
        <w:pStyle w:val="a3"/>
        <w:tabs>
          <w:tab w:val="left" w:pos="9781"/>
        </w:tabs>
        <w:ind w:left="567" w:right="279" w:firstLine="0"/>
      </w:pPr>
      <w:r>
        <w:t>Общеизвестные</w:t>
      </w:r>
      <w:r>
        <w:rPr>
          <w:spacing w:val="-7"/>
        </w:rPr>
        <w:t xml:space="preserve"> </w:t>
      </w:r>
      <w:r>
        <w:t>старинные</w:t>
      </w:r>
      <w:r>
        <w:rPr>
          <w:spacing w:val="-7"/>
        </w:rPr>
        <w:t xml:space="preserve"> </w:t>
      </w:r>
      <w:r>
        <w:t>русские</w:t>
      </w:r>
      <w:r>
        <w:rPr>
          <w:spacing w:val="-6"/>
        </w:rPr>
        <w:t xml:space="preserve"> </w:t>
      </w:r>
      <w:r>
        <w:t>города.</w:t>
      </w:r>
      <w:r>
        <w:rPr>
          <w:spacing w:val="-5"/>
        </w:rPr>
        <w:t xml:space="preserve"> </w:t>
      </w:r>
      <w:r>
        <w:t>Происхождение</w:t>
      </w:r>
      <w:r>
        <w:rPr>
          <w:spacing w:val="-6"/>
        </w:rPr>
        <w:t xml:space="preserve"> </w:t>
      </w:r>
      <w:r>
        <w:t>их</w:t>
      </w:r>
      <w:r>
        <w:rPr>
          <w:spacing w:val="-3"/>
        </w:rPr>
        <w:t xml:space="preserve"> </w:t>
      </w:r>
      <w:r>
        <w:t>названий. Ознакомление с историей и этимологией некоторых слов.</w:t>
      </w:r>
    </w:p>
    <w:p w14:paraId="12198CE0" w14:textId="77777777" w:rsidR="0092247A" w:rsidRPr="00E42AB1" w:rsidRDefault="00E42AB1" w:rsidP="00E42AB1">
      <w:pPr>
        <w:tabs>
          <w:tab w:val="left" w:pos="1768"/>
          <w:tab w:val="left" w:pos="9781"/>
        </w:tabs>
        <w:ind w:left="567" w:right="279"/>
        <w:rPr>
          <w:sz w:val="24"/>
        </w:rPr>
      </w:pPr>
      <w:r>
        <w:rPr>
          <w:sz w:val="24"/>
        </w:rPr>
        <w:t>2.1.3.11.2.</w:t>
      </w:r>
      <w:r w:rsidR="004E7962" w:rsidRPr="00E42AB1">
        <w:rPr>
          <w:sz w:val="24"/>
        </w:rPr>
        <w:t xml:space="preserve"> </w:t>
      </w:r>
      <w:r w:rsidR="00C96EE1" w:rsidRPr="00E42AB1">
        <w:rPr>
          <w:sz w:val="24"/>
        </w:rPr>
        <w:t>Раздел</w:t>
      </w:r>
      <w:r w:rsidR="00C96EE1" w:rsidRPr="00E42AB1">
        <w:rPr>
          <w:spacing w:val="-5"/>
          <w:sz w:val="24"/>
        </w:rPr>
        <w:t xml:space="preserve"> </w:t>
      </w:r>
      <w:r w:rsidR="00C96EE1" w:rsidRPr="00E42AB1">
        <w:rPr>
          <w:sz w:val="24"/>
        </w:rPr>
        <w:t>2.</w:t>
      </w:r>
      <w:r w:rsidR="00C96EE1" w:rsidRPr="00E42AB1">
        <w:rPr>
          <w:spacing w:val="-2"/>
          <w:sz w:val="24"/>
        </w:rPr>
        <w:t xml:space="preserve"> </w:t>
      </w:r>
      <w:r w:rsidR="00C96EE1" w:rsidRPr="00E42AB1">
        <w:rPr>
          <w:sz w:val="24"/>
        </w:rPr>
        <w:t>Культура</w:t>
      </w:r>
      <w:r w:rsidR="00C96EE1" w:rsidRPr="00E42AB1">
        <w:rPr>
          <w:spacing w:val="-2"/>
          <w:sz w:val="24"/>
        </w:rPr>
        <w:t xml:space="preserve"> речи.</w:t>
      </w:r>
    </w:p>
    <w:p w14:paraId="793E1C21" w14:textId="77777777" w:rsidR="0092247A" w:rsidRDefault="00C96EE1" w:rsidP="005971C0">
      <w:pPr>
        <w:pStyle w:val="a3"/>
        <w:tabs>
          <w:tab w:val="left" w:pos="9781"/>
        </w:tabs>
        <w:ind w:left="567" w:right="279" w:firstLine="0"/>
      </w:pPr>
      <w: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5ECA0503" w14:textId="77777777" w:rsidR="0092247A" w:rsidRDefault="00C96EE1" w:rsidP="005971C0">
      <w:pPr>
        <w:pStyle w:val="a3"/>
        <w:tabs>
          <w:tab w:val="left" w:pos="9781"/>
        </w:tabs>
        <w:ind w:left="567" w:right="279" w:firstLine="0"/>
      </w:pPr>
      <w: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14:paraId="072F3B01" w14:textId="77777777" w:rsidR="0092247A" w:rsidRDefault="00C96EE1" w:rsidP="004E7962">
      <w:pPr>
        <w:pStyle w:val="a3"/>
        <w:tabs>
          <w:tab w:val="left" w:pos="9078"/>
          <w:tab w:val="left" w:pos="9781"/>
        </w:tabs>
        <w:ind w:left="567" w:right="279" w:firstLine="0"/>
      </w:pPr>
      <w: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w:t>
      </w:r>
      <w:r>
        <w:rPr>
          <w:spacing w:val="-2"/>
        </w:rPr>
        <w:t>общеупотребительный‚</w:t>
      </w:r>
      <w:r w:rsidR="004E7962">
        <w:t xml:space="preserve"> </w:t>
      </w:r>
      <w:r>
        <w:rPr>
          <w:spacing w:val="-2"/>
        </w:rPr>
        <w:t>разговорный</w:t>
      </w:r>
      <w:r w:rsidR="004E7962">
        <w:t xml:space="preserve"> </w:t>
      </w:r>
      <w:r>
        <w:t>и</w:t>
      </w:r>
      <w:r>
        <w:rPr>
          <w:spacing w:val="70"/>
          <w:w w:val="150"/>
        </w:rPr>
        <w:t xml:space="preserve">  </w:t>
      </w:r>
      <w:r>
        <w:t>просторечный)</w:t>
      </w:r>
      <w:r>
        <w:rPr>
          <w:spacing w:val="70"/>
          <w:w w:val="150"/>
        </w:rPr>
        <w:t xml:space="preserve">  </w:t>
      </w:r>
      <w:r>
        <w:t>употребления</w:t>
      </w:r>
      <w:r>
        <w:rPr>
          <w:spacing w:val="69"/>
          <w:w w:val="150"/>
        </w:rPr>
        <w:t xml:space="preserve">  </w:t>
      </w:r>
      <w:r>
        <w:t>имён</w:t>
      </w:r>
      <w:r>
        <w:rPr>
          <w:spacing w:val="69"/>
          <w:w w:val="150"/>
        </w:rPr>
        <w:t xml:space="preserve">  </w:t>
      </w:r>
      <w:r>
        <w:t>существительных,</w:t>
      </w:r>
      <w:r>
        <w:rPr>
          <w:spacing w:val="68"/>
          <w:w w:val="150"/>
        </w:rPr>
        <w:t xml:space="preserve">  </w:t>
      </w:r>
      <w:r>
        <w:t>прилагательных,</w:t>
      </w:r>
      <w:r>
        <w:rPr>
          <w:spacing w:val="69"/>
          <w:w w:val="150"/>
        </w:rPr>
        <w:t xml:space="preserve">  </w:t>
      </w:r>
      <w:r>
        <w:t>глаголов в</w:t>
      </w:r>
      <w:r>
        <w:rPr>
          <w:spacing w:val="62"/>
          <w:w w:val="150"/>
        </w:rPr>
        <w:t xml:space="preserve">   </w:t>
      </w:r>
      <w:r>
        <w:t>речи.</w:t>
      </w:r>
      <w:r>
        <w:rPr>
          <w:spacing w:val="62"/>
          <w:w w:val="150"/>
        </w:rPr>
        <w:t xml:space="preserve">   </w:t>
      </w:r>
      <w:r>
        <w:t>Типичные</w:t>
      </w:r>
      <w:r>
        <w:rPr>
          <w:spacing w:val="61"/>
          <w:w w:val="150"/>
        </w:rPr>
        <w:t xml:space="preserve">   </w:t>
      </w:r>
      <w:r>
        <w:t>примеры</w:t>
      </w:r>
      <w:r>
        <w:rPr>
          <w:spacing w:val="62"/>
          <w:w w:val="150"/>
        </w:rPr>
        <w:t xml:space="preserve">   </w:t>
      </w:r>
      <w:r>
        <w:t>нарушения</w:t>
      </w:r>
      <w:r>
        <w:rPr>
          <w:spacing w:val="62"/>
          <w:w w:val="150"/>
        </w:rPr>
        <w:t xml:space="preserve">   </w:t>
      </w:r>
      <w:r>
        <w:t>лексической</w:t>
      </w:r>
      <w:r>
        <w:rPr>
          <w:spacing w:val="62"/>
          <w:w w:val="150"/>
        </w:rPr>
        <w:t xml:space="preserve">   </w:t>
      </w:r>
      <w:r>
        <w:t>нормы,</w:t>
      </w:r>
      <w:r>
        <w:rPr>
          <w:spacing w:val="62"/>
          <w:w w:val="150"/>
        </w:rPr>
        <w:t xml:space="preserve">   </w:t>
      </w:r>
      <w:r>
        <w:t>связанные с употреблением имён существительных, прилагательных, глаголов в современном русском литературном языке.</w:t>
      </w:r>
    </w:p>
    <w:p w14:paraId="39F752F4" w14:textId="77777777" w:rsidR="0092247A" w:rsidRDefault="00C96EE1" w:rsidP="005971C0">
      <w:pPr>
        <w:pStyle w:val="a3"/>
        <w:tabs>
          <w:tab w:val="left" w:pos="4139"/>
          <w:tab w:val="left" w:pos="6822"/>
          <w:tab w:val="left" w:pos="9028"/>
          <w:tab w:val="left" w:pos="9781"/>
        </w:tabs>
        <w:spacing w:before="1"/>
        <w:ind w:left="567" w:right="279" w:firstLine="0"/>
      </w:pPr>
      <w: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w:t>
      </w:r>
      <w:r>
        <w:rPr>
          <w:spacing w:val="40"/>
        </w:rPr>
        <w:t xml:space="preserve"> </w:t>
      </w:r>
      <w:r>
        <w:t xml:space="preserve">имён собственных (географических названий). Формы существительных мужского рода </w:t>
      </w:r>
      <w:r>
        <w:rPr>
          <w:spacing w:val="-2"/>
        </w:rPr>
        <w:t>множественного</w:t>
      </w:r>
      <w:r w:rsidR="00774BA4">
        <w:t xml:space="preserve"> </w:t>
      </w:r>
      <w:r>
        <w:rPr>
          <w:spacing w:val="-4"/>
        </w:rPr>
        <w:t>числа</w:t>
      </w:r>
      <w:r w:rsidR="00774BA4">
        <w:t xml:space="preserve"> </w:t>
      </w:r>
      <w:r>
        <w:rPr>
          <w:spacing w:val="-10"/>
        </w:rPr>
        <w:t>с</w:t>
      </w:r>
      <w:r w:rsidR="00774BA4">
        <w:t xml:space="preserve"> </w:t>
      </w:r>
      <w:r>
        <w:rPr>
          <w:spacing w:val="-2"/>
        </w:rPr>
        <w:t>окончаниями</w:t>
      </w:r>
      <w:r w:rsidR="00774BA4">
        <w:rPr>
          <w:spacing w:val="-2"/>
        </w:rPr>
        <w:t xml:space="preserve"> </w:t>
      </w:r>
      <w:r>
        <w:rPr>
          <w:i/>
        </w:rPr>
        <w:t>-а(-я)</w:t>
      </w:r>
      <w:r>
        <w:t>,</w:t>
      </w:r>
      <w:r>
        <w:rPr>
          <w:spacing w:val="80"/>
        </w:rPr>
        <w:t xml:space="preserve">  </w:t>
      </w:r>
      <w:r>
        <w:rPr>
          <w:i/>
        </w:rPr>
        <w:t>-ы(-и)</w:t>
      </w:r>
      <w:r>
        <w:t>‚</w:t>
      </w:r>
      <w:r>
        <w:rPr>
          <w:spacing w:val="80"/>
        </w:rPr>
        <w:t xml:space="preserve">  </w:t>
      </w:r>
      <w:r>
        <w:t>различающиеся</w:t>
      </w:r>
      <w:r>
        <w:rPr>
          <w:spacing w:val="80"/>
        </w:rPr>
        <w:t xml:space="preserve">  </w:t>
      </w:r>
      <w:r>
        <w:t>по</w:t>
      </w:r>
      <w:r>
        <w:rPr>
          <w:spacing w:val="80"/>
        </w:rPr>
        <w:t xml:space="preserve">  </w:t>
      </w:r>
      <w:r>
        <w:t>смыслу.</w:t>
      </w:r>
      <w:r>
        <w:rPr>
          <w:spacing w:val="80"/>
        </w:rPr>
        <w:t xml:space="preserve">  </w:t>
      </w:r>
      <w:r>
        <w:t>Литературные‚</w:t>
      </w:r>
      <w:r>
        <w:rPr>
          <w:spacing w:val="80"/>
        </w:rPr>
        <w:t xml:space="preserve">  </w:t>
      </w:r>
      <w:r>
        <w:t>разговорные‚</w:t>
      </w:r>
      <w:r>
        <w:rPr>
          <w:spacing w:val="80"/>
        </w:rPr>
        <w:t xml:space="preserve">  </w:t>
      </w:r>
      <w:r>
        <w:t>устарелые</w:t>
      </w:r>
      <w:r>
        <w:rPr>
          <w:spacing w:val="40"/>
        </w:rPr>
        <w:t xml:space="preserve"> </w:t>
      </w:r>
      <w:r>
        <w:t>и профессиональные особенности формы именительного падежа множественного числа существительных мужского рода.</w:t>
      </w:r>
    </w:p>
    <w:p w14:paraId="60364051" w14:textId="77777777" w:rsidR="0092247A" w:rsidRDefault="00C96EE1" w:rsidP="005971C0">
      <w:pPr>
        <w:pStyle w:val="a3"/>
        <w:tabs>
          <w:tab w:val="left" w:pos="2205"/>
          <w:tab w:val="left" w:pos="3659"/>
          <w:tab w:val="left" w:pos="5677"/>
          <w:tab w:val="left" w:pos="7739"/>
          <w:tab w:val="left" w:pos="9196"/>
          <w:tab w:val="left" w:pos="9781"/>
        </w:tabs>
        <w:ind w:left="567" w:right="279" w:firstLine="0"/>
      </w:pPr>
      <w: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w:t>
      </w:r>
      <w:r>
        <w:rPr>
          <w:spacing w:val="-2"/>
        </w:rPr>
        <w:t>людей</w:t>
      </w:r>
      <w:r>
        <w:tab/>
      </w:r>
      <w:r>
        <w:rPr>
          <w:spacing w:val="-6"/>
        </w:rPr>
        <w:t>по</w:t>
      </w:r>
      <w:r w:rsidR="00774BA4">
        <w:t xml:space="preserve"> </w:t>
      </w:r>
      <w:r>
        <w:rPr>
          <w:spacing w:val="-2"/>
        </w:rPr>
        <w:t>степени</w:t>
      </w:r>
      <w:r>
        <w:tab/>
      </w:r>
      <w:r>
        <w:rPr>
          <w:spacing w:val="-2"/>
        </w:rPr>
        <w:t>родства,</w:t>
      </w:r>
      <w:r w:rsidR="00774BA4">
        <w:t xml:space="preserve"> </w:t>
      </w:r>
      <w:r>
        <w:rPr>
          <w:spacing w:val="-6"/>
        </w:rPr>
        <w:t>по</w:t>
      </w:r>
      <w:r w:rsidR="00774BA4">
        <w:t xml:space="preserve"> </w:t>
      </w:r>
      <w:r>
        <w:rPr>
          <w:spacing w:val="-2"/>
        </w:rPr>
        <w:t xml:space="preserve">положению </w:t>
      </w:r>
      <w:r>
        <w:t>в</w:t>
      </w:r>
      <w:r w:rsidR="00774BA4">
        <w:rPr>
          <w:spacing w:val="80"/>
          <w:w w:val="150"/>
        </w:rPr>
        <w:t xml:space="preserve"> </w:t>
      </w:r>
      <w:r>
        <w:t>обществе,</w:t>
      </w:r>
      <w:r>
        <w:rPr>
          <w:spacing w:val="80"/>
          <w:w w:val="150"/>
        </w:rPr>
        <w:t xml:space="preserve"> </w:t>
      </w:r>
      <w:r>
        <w:t>по</w:t>
      </w:r>
      <w:r>
        <w:rPr>
          <w:spacing w:val="80"/>
          <w:w w:val="150"/>
        </w:rPr>
        <w:t xml:space="preserve"> </w:t>
      </w:r>
      <w:r>
        <w:t>профессии,</w:t>
      </w:r>
      <w:r>
        <w:rPr>
          <w:spacing w:val="80"/>
          <w:w w:val="150"/>
        </w:rPr>
        <w:t xml:space="preserve">  </w:t>
      </w:r>
      <w:r>
        <w:t>должности,</w:t>
      </w:r>
      <w:r>
        <w:rPr>
          <w:spacing w:val="80"/>
          <w:w w:val="150"/>
        </w:rPr>
        <w:t xml:space="preserve">  </w:t>
      </w:r>
      <w:r>
        <w:t>по</w:t>
      </w:r>
      <w:r>
        <w:rPr>
          <w:spacing w:val="80"/>
          <w:w w:val="150"/>
        </w:rPr>
        <w:t xml:space="preserve">  </w:t>
      </w:r>
      <w:r>
        <w:t>возрасту</w:t>
      </w:r>
      <w:r>
        <w:rPr>
          <w:spacing w:val="80"/>
          <w:w w:val="150"/>
        </w:rPr>
        <w:t xml:space="preserve">  </w:t>
      </w:r>
      <w:r>
        <w:t>и</w:t>
      </w:r>
      <w:r>
        <w:rPr>
          <w:spacing w:val="80"/>
          <w:w w:val="150"/>
        </w:rPr>
        <w:t xml:space="preserve">  </w:t>
      </w:r>
      <w:r>
        <w:t>полу.</w:t>
      </w:r>
      <w:r>
        <w:rPr>
          <w:spacing w:val="80"/>
          <w:w w:val="150"/>
        </w:rPr>
        <w:t xml:space="preserve">  </w:t>
      </w:r>
      <w:r>
        <w:t>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1C4E4FED" w14:textId="77777777" w:rsidR="0092247A" w:rsidRDefault="004A66B6" w:rsidP="004E7962">
      <w:pPr>
        <w:pStyle w:val="a4"/>
        <w:tabs>
          <w:tab w:val="left" w:pos="9781"/>
        </w:tabs>
        <w:spacing w:before="1"/>
        <w:ind w:left="567" w:right="279" w:firstLine="0"/>
        <w:rPr>
          <w:sz w:val="24"/>
        </w:rPr>
      </w:pPr>
      <w:r>
        <w:rPr>
          <w:sz w:val="24"/>
        </w:rPr>
        <w:t>2.1.3.11</w:t>
      </w:r>
      <w:r w:rsidR="004E7962">
        <w:rPr>
          <w:sz w:val="24"/>
        </w:rPr>
        <w:t>.3.Р</w:t>
      </w:r>
      <w:r w:rsidR="00C96EE1">
        <w:rPr>
          <w:sz w:val="24"/>
        </w:rPr>
        <w:t>аздел</w:t>
      </w:r>
      <w:r w:rsidR="00C96EE1">
        <w:rPr>
          <w:spacing w:val="-3"/>
          <w:sz w:val="24"/>
        </w:rPr>
        <w:t xml:space="preserve"> </w:t>
      </w:r>
      <w:r w:rsidR="00C96EE1">
        <w:rPr>
          <w:sz w:val="24"/>
        </w:rPr>
        <w:t>3.</w:t>
      </w:r>
      <w:r w:rsidR="00C96EE1">
        <w:rPr>
          <w:spacing w:val="-3"/>
          <w:sz w:val="24"/>
        </w:rPr>
        <w:t xml:space="preserve"> </w:t>
      </w:r>
      <w:r w:rsidR="00C96EE1">
        <w:rPr>
          <w:sz w:val="24"/>
        </w:rPr>
        <w:t>Речь.</w:t>
      </w:r>
      <w:r w:rsidR="00C96EE1">
        <w:rPr>
          <w:spacing w:val="-3"/>
          <w:sz w:val="24"/>
        </w:rPr>
        <w:t xml:space="preserve"> </w:t>
      </w:r>
      <w:r w:rsidR="00C96EE1">
        <w:rPr>
          <w:sz w:val="24"/>
        </w:rPr>
        <w:t>Речевая</w:t>
      </w:r>
      <w:r w:rsidR="00C96EE1">
        <w:rPr>
          <w:spacing w:val="-3"/>
          <w:sz w:val="24"/>
        </w:rPr>
        <w:t xml:space="preserve"> </w:t>
      </w:r>
      <w:r w:rsidR="00C96EE1">
        <w:rPr>
          <w:sz w:val="24"/>
        </w:rPr>
        <w:t>деятельность.</w:t>
      </w:r>
      <w:r w:rsidR="00C96EE1">
        <w:rPr>
          <w:spacing w:val="-3"/>
          <w:sz w:val="24"/>
        </w:rPr>
        <w:t xml:space="preserve"> </w:t>
      </w:r>
      <w:r w:rsidR="00C96EE1">
        <w:rPr>
          <w:spacing w:val="-2"/>
          <w:sz w:val="24"/>
        </w:rPr>
        <w:t>Текст.</w:t>
      </w:r>
    </w:p>
    <w:p w14:paraId="035CEB2D" w14:textId="77777777" w:rsidR="0092247A" w:rsidRDefault="00C96EE1" w:rsidP="005971C0">
      <w:pPr>
        <w:pStyle w:val="a3"/>
        <w:tabs>
          <w:tab w:val="left" w:pos="9781"/>
        </w:tabs>
        <w:spacing w:before="70"/>
        <w:ind w:left="567" w:right="279" w:firstLine="0"/>
        <w:jc w:val="left"/>
      </w:pPr>
      <w:r>
        <w:t>Язык</w:t>
      </w:r>
      <w:r>
        <w:rPr>
          <w:spacing w:val="80"/>
          <w:w w:val="150"/>
        </w:rPr>
        <w:t xml:space="preserve"> </w:t>
      </w:r>
      <w:r>
        <w:t>и</w:t>
      </w:r>
      <w:r>
        <w:rPr>
          <w:spacing w:val="80"/>
          <w:w w:val="150"/>
        </w:rPr>
        <w:t xml:space="preserve"> </w:t>
      </w:r>
      <w:r>
        <w:t>речь.</w:t>
      </w:r>
      <w:r>
        <w:rPr>
          <w:spacing w:val="80"/>
          <w:w w:val="150"/>
        </w:rPr>
        <w:t xml:space="preserve"> </w:t>
      </w:r>
      <w:r>
        <w:t>Средства</w:t>
      </w:r>
      <w:r>
        <w:rPr>
          <w:spacing w:val="80"/>
          <w:w w:val="150"/>
        </w:rPr>
        <w:t xml:space="preserve"> </w:t>
      </w:r>
      <w:r>
        <w:t>выразительной</w:t>
      </w:r>
      <w:r>
        <w:rPr>
          <w:spacing w:val="80"/>
          <w:w w:val="150"/>
        </w:rPr>
        <w:t xml:space="preserve"> </w:t>
      </w:r>
      <w:r>
        <w:t>устной</w:t>
      </w:r>
      <w:r>
        <w:rPr>
          <w:spacing w:val="80"/>
          <w:w w:val="150"/>
        </w:rPr>
        <w:t xml:space="preserve"> </w:t>
      </w:r>
      <w:r>
        <w:t>речи</w:t>
      </w:r>
      <w:r>
        <w:rPr>
          <w:spacing w:val="80"/>
          <w:w w:val="150"/>
        </w:rPr>
        <w:t xml:space="preserve"> </w:t>
      </w:r>
      <w:r>
        <w:t>(тон,</w:t>
      </w:r>
      <w:r>
        <w:rPr>
          <w:spacing w:val="80"/>
          <w:w w:val="150"/>
        </w:rPr>
        <w:t xml:space="preserve"> </w:t>
      </w:r>
      <w:r>
        <w:t>тембр,</w:t>
      </w:r>
      <w:r>
        <w:rPr>
          <w:spacing w:val="80"/>
          <w:w w:val="150"/>
        </w:rPr>
        <w:t xml:space="preserve"> </w:t>
      </w:r>
      <w:r>
        <w:t>темп),</w:t>
      </w:r>
      <w:r>
        <w:rPr>
          <w:spacing w:val="80"/>
          <w:w w:val="150"/>
        </w:rPr>
        <w:t xml:space="preserve"> </w:t>
      </w:r>
      <w:r>
        <w:t>способы тренировки (скороговорки). Интонация и жесты.</w:t>
      </w:r>
    </w:p>
    <w:p w14:paraId="1EB6DA0B" w14:textId="77777777" w:rsidR="0092247A" w:rsidRDefault="00C96EE1" w:rsidP="005971C0">
      <w:pPr>
        <w:pStyle w:val="a3"/>
        <w:tabs>
          <w:tab w:val="left" w:pos="9781"/>
        </w:tabs>
        <w:ind w:left="567" w:right="279" w:firstLine="0"/>
        <w:jc w:val="left"/>
      </w:pPr>
      <w:r>
        <w:t>Текст.</w:t>
      </w:r>
      <w:r>
        <w:rPr>
          <w:spacing w:val="-7"/>
        </w:rPr>
        <w:t xml:space="preserve"> </w:t>
      </w:r>
      <w:r>
        <w:t>Композиционные</w:t>
      </w:r>
      <w:r>
        <w:rPr>
          <w:spacing w:val="-8"/>
        </w:rPr>
        <w:t xml:space="preserve"> </w:t>
      </w:r>
      <w:r>
        <w:t>формы</w:t>
      </w:r>
      <w:r>
        <w:rPr>
          <w:spacing w:val="-7"/>
        </w:rPr>
        <w:t xml:space="preserve"> </w:t>
      </w:r>
      <w:r>
        <w:t>описания,</w:t>
      </w:r>
      <w:r>
        <w:rPr>
          <w:spacing w:val="-7"/>
        </w:rPr>
        <w:t xml:space="preserve"> </w:t>
      </w:r>
      <w:r>
        <w:t>повествования,</w:t>
      </w:r>
      <w:r>
        <w:rPr>
          <w:spacing w:val="-7"/>
        </w:rPr>
        <w:t xml:space="preserve"> </w:t>
      </w:r>
      <w:r>
        <w:t>рассуждения. Функциональные разновидности языка. Разговорная речь.</w:t>
      </w:r>
    </w:p>
    <w:p w14:paraId="67D7906A" w14:textId="77777777" w:rsidR="0092247A" w:rsidRDefault="00C96EE1" w:rsidP="005971C0">
      <w:pPr>
        <w:pStyle w:val="a3"/>
        <w:tabs>
          <w:tab w:val="left" w:pos="9781"/>
        </w:tabs>
        <w:spacing w:before="1"/>
        <w:ind w:left="567" w:right="279" w:firstLine="0"/>
        <w:jc w:val="left"/>
      </w:pPr>
      <w:r>
        <w:t>Просьба,</w:t>
      </w:r>
      <w:r>
        <w:rPr>
          <w:spacing w:val="-4"/>
        </w:rPr>
        <w:t xml:space="preserve"> </w:t>
      </w:r>
      <w:r>
        <w:t>извинение</w:t>
      </w:r>
      <w:r>
        <w:rPr>
          <w:spacing w:val="-4"/>
        </w:rPr>
        <w:t xml:space="preserve"> </w:t>
      </w:r>
      <w:r>
        <w:t>как</w:t>
      </w:r>
      <w:r>
        <w:rPr>
          <w:spacing w:val="-4"/>
        </w:rPr>
        <w:t xml:space="preserve"> </w:t>
      </w:r>
      <w:r>
        <w:t>жанры</w:t>
      </w:r>
      <w:r>
        <w:rPr>
          <w:spacing w:val="-3"/>
        </w:rPr>
        <w:t xml:space="preserve"> </w:t>
      </w:r>
      <w:r>
        <w:t>разговорной</w:t>
      </w:r>
      <w:r>
        <w:rPr>
          <w:spacing w:val="-3"/>
        </w:rPr>
        <w:t xml:space="preserve"> </w:t>
      </w:r>
      <w:r>
        <w:rPr>
          <w:spacing w:val="-2"/>
        </w:rPr>
        <w:t>речи.</w:t>
      </w:r>
    </w:p>
    <w:p w14:paraId="53CC2A18" w14:textId="77777777" w:rsidR="0092247A" w:rsidRDefault="00C96EE1" w:rsidP="005971C0">
      <w:pPr>
        <w:pStyle w:val="a3"/>
        <w:tabs>
          <w:tab w:val="left" w:pos="9781"/>
        </w:tabs>
        <w:ind w:left="567" w:right="279" w:firstLine="0"/>
        <w:jc w:val="left"/>
      </w:pPr>
      <w:r>
        <w:t>Официально-деловой</w:t>
      </w:r>
      <w:r>
        <w:rPr>
          <w:spacing w:val="-7"/>
        </w:rPr>
        <w:t xml:space="preserve"> </w:t>
      </w:r>
      <w:r>
        <w:t>стиль.</w:t>
      </w:r>
      <w:r>
        <w:rPr>
          <w:spacing w:val="-4"/>
        </w:rPr>
        <w:t xml:space="preserve"> </w:t>
      </w:r>
      <w:r>
        <w:t>Объявление</w:t>
      </w:r>
      <w:r>
        <w:rPr>
          <w:spacing w:val="-5"/>
        </w:rPr>
        <w:t xml:space="preserve"> </w:t>
      </w:r>
      <w:r>
        <w:t>(устное</w:t>
      </w:r>
      <w:r>
        <w:rPr>
          <w:spacing w:val="-5"/>
        </w:rPr>
        <w:t xml:space="preserve"> </w:t>
      </w:r>
      <w:r>
        <w:t>и</w:t>
      </w:r>
      <w:r>
        <w:rPr>
          <w:spacing w:val="-4"/>
        </w:rPr>
        <w:t xml:space="preserve"> </w:t>
      </w:r>
      <w:r>
        <w:rPr>
          <w:spacing w:val="-2"/>
        </w:rPr>
        <w:t>письменное).</w:t>
      </w:r>
    </w:p>
    <w:p w14:paraId="5A77B0A9" w14:textId="77777777" w:rsidR="0092247A" w:rsidRDefault="00C96EE1" w:rsidP="005971C0">
      <w:pPr>
        <w:pStyle w:val="a3"/>
        <w:tabs>
          <w:tab w:val="left" w:pos="9781"/>
        </w:tabs>
        <w:ind w:left="567" w:right="279" w:firstLine="0"/>
        <w:jc w:val="left"/>
      </w:pPr>
      <w:r>
        <w:t>Учебно-научный</w:t>
      </w:r>
      <w:r>
        <w:rPr>
          <w:spacing w:val="59"/>
        </w:rPr>
        <w:t xml:space="preserve"> </w:t>
      </w:r>
      <w:r>
        <w:t>стиль.</w:t>
      </w:r>
      <w:r>
        <w:rPr>
          <w:spacing w:val="61"/>
        </w:rPr>
        <w:t xml:space="preserve"> </w:t>
      </w:r>
      <w:r>
        <w:t>План</w:t>
      </w:r>
      <w:r>
        <w:rPr>
          <w:spacing w:val="62"/>
        </w:rPr>
        <w:t xml:space="preserve"> </w:t>
      </w:r>
      <w:r>
        <w:t>ответа</w:t>
      </w:r>
      <w:r>
        <w:rPr>
          <w:spacing w:val="61"/>
        </w:rPr>
        <w:t xml:space="preserve"> </w:t>
      </w:r>
      <w:r>
        <w:t>на</w:t>
      </w:r>
      <w:r>
        <w:rPr>
          <w:spacing w:val="62"/>
        </w:rPr>
        <w:t xml:space="preserve"> </w:t>
      </w:r>
      <w:r>
        <w:t>уроке,</w:t>
      </w:r>
      <w:r>
        <w:rPr>
          <w:spacing w:val="61"/>
        </w:rPr>
        <w:t xml:space="preserve"> </w:t>
      </w:r>
      <w:r>
        <w:t>план</w:t>
      </w:r>
      <w:r>
        <w:rPr>
          <w:spacing w:val="62"/>
        </w:rPr>
        <w:t xml:space="preserve"> </w:t>
      </w:r>
      <w:r>
        <w:t>текста.</w:t>
      </w:r>
      <w:r>
        <w:rPr>
          <w:spacing w:val="61"/>
        </w:rPr>
        <w:t xml:space="preserve"> </w:t>
      </w:r>
      <w:r>
        <w:t>Публицистический</w:t>
      </w:r>
      <w:r>
        <w:rPr>
          <w:spacing w:val="62"/>
        </w:rPr>
        <w:t xml:space="preserve"> </w:t>
      </w:r>
      <w:r>
        <w:rPr>
          <w:spacing w:val="-2"/>
        </w:rPr>
        <w:t>стиль.</w:t>
      </w:r>
    </w:p>
    <w:p w14:paraId="3CC12A59" w14:textId="77777777" w:rsidR="0092247A" w:rsidRDefault="00C96EE1" w:rsidP="005971C0">
      <w:pPr>
        <w:pStyle w:val="a3"/>
        <w:tabs>
          <w:tab w:val="left" w:pos="9781"/>
        </w:tabs>
        <w:ind w:left="567" w:right="279" w:firstLine="0"/>
        <w:jc w:val="left"/>
      </w:pPr>
      <w:r>
        <w:t>Устное</w:t>
      </w:r>
      <w:r>
        <w:rPr>
          <w:spacing w:val="-5"/>
        </w:rPr>
        <w:t xml:space="preserve"> </w:t>
      </w:r>
      <w:r>
        <w:t>выступление.</w:t>
      </w:r>
      <w:r>
        <w:rPr>
          <w:spacing w:val="-3"/>
        </w:rPr>
        <w:t xml:space="preserve"> </w:t>
      </w:r>
      <w:r>
        <w:t>Девиз,</w:t>
      </w:r>
      <w:r>
        <w:rPr>
          <w:spacing w:val="-3"/>
        </w:rPr>
        <w:t xml:space="preserve"> </w:t>
      </w:r>
      <w:r>
        <w:rPr>
          <w:spacing w:val="-2"/>
        </w:rPr>
        <w:t>слоган.</w:t>
      </w:r>
    </w:p>
    <w:p w14:paraId="598261D6" w14:textId="77777777" w:rsidR="0092247A" w:rsidRDefault="00C96EE1" w:rsidP="005971C0">
      <w:pPr>
        <w:pStyle w:val="a3"/>
        <w:tabs>
          <w:tab w:val="left" w:pos="9781"/>
        </w:tabs>
        <w:ind w:left="567" w:right="279" w:firstLine="0"/>
        <w:jc w:val="left"/>
      </w:pPr>
      <w:r>
        <w:t>Язык</w:t>
      </w:r>
      <w:r>
        <w:rPr>
          <w:spacing w:val="-10"/>
        </w:rPr>
        <w:t xml:space="preserve"> </w:t>
      </w:r>
      <w:r>
        <w:t>художественной</w:t>
      </w:r>
      <w:r>
        <w:rPr>
          <w:spacing w:val="-8"/>
        </w:rPr>
        <w:t xml:space="preserve"> </w:t>
      </w:r>
      <w:r>
        <w:t>литературы.</w:t>
      </w:r>
      <w:r>
        <w:rPr>
          <w:spacing w:val="-8"/>
        </w:rPr>
        <w:t xml:space="preserve"> </w:t>
      </w:r>
      <w:r>
        <w:t>Литературная</w:t>
      </w:r>
      <w:r>
        <w:rPr>
          <w:spacing w:val="-8"/>
        </w:rPr>
        <w:t xml:space="preserve"> </w:t>
      </w:r>
      <w:r>
        <w:t xml:space="preserve">сказка. </w:t>
      </w:r>
      <w:r>
        <w:rPr>
          <w:spacing w:val="-2"/>
        </w:rPr>
        <w:t>Рассказ.</w:t>
      </w:r>
    </w:p>
    <w:p w14:paraId="79F02FD9" w14:textId="77777777" w:rsidR="0092247A" w:rsidRDefault="00C96EE1" w:rsidP="005971C0">
      <w:pPr>
        <w:pStyle w:val="a3"/>
        <w:tabs>
          <w:tab w:val="left" w:pos="2367"/>
          <w:tab w:val="left" w:pos="4911"/>
          <w:tab w:val="left" w:pos="7380"/>
          <w:tab w:val="left" w:pos="9781"/>
          <w:tab w:val="left" w:pos="9823"/>
        </w:tabs>
        <w:ind w:left="567" w:right="279" w:firstLine="0"/>
      </w:pPr>
      <w:r>
        <w:t xml:space="preserve">Особенности языка фольклорных текстов. Загадка, пословица. Сказка. Особенности языка </w:t>
      </w:r>
      <w:r>
        <w:rPr>
          <w:spacing w:val="-2"/>
        </w:rPr>
        <w:t>сказки</w:t>
      </w:r>
      <w:r w:rsidR="00774BA4">
        <w:t xml:space="preserve"> </w:t>
      </w:r>
      <w:r>
        <w:rPr>
          <w:spacing w:val="-2"/>
        </w:rPr>
        <w:t>(сравнения,</w:t>
      </w:r>
      <w:r w:rsidR="004E7962">
        <w:t xml:space="preserve"> </w:t>
      </w:r>
      <w:r>
        <w:rPr>
          <w:spacing w:val="-2"/>
        </w:rPr>
        <w:t>синонимы,</w:t>
      </w:r>
      <w:r w:rsidR="00774BA4">
        <w:t xml:space="preserve"> </w:t>
      </w:r>
      <w:r>
        <w:rPr>
          <w:spacing w:val="-2"/>
        </w:rPr>
        <w:t>антонимы,</w:t>
      </w:r>
      <w:r w:rsidR="00774BA4">
        <w:t xml:space="preserve"> </w:t>
      </w:r>
      <w:r>
        <w:rPr>
          <w:spacing w:val="-2"/>
        </w:rPr>
        <w:t xml:space="preserve">слова </w:t>
      </w:r>
      <w:r>
        <w:t>с уменьшительными суффиксами и так далее).</w:t>
      </w:r>
    </w:p>
    <w:p w14:paraId="0E688142" w14:textId="77777777" w:rsidR="0092247A" w:rsidRDefault="004A66B6" w:rsidP="00A737EB">
      <w:pPr>
        <w:pStyle w:val="a4"/>
        <w:tabs>
          <w:tab w:val="left" w:pos="1588"/>
          <w:tab w:val="left" w:pos="9781"/>
        </w:tabs>
        <w:ind w:left="567" w:right="279" w:firstLine="0"/>
        <w:rPr>
          <w:sz w:val="24"/>
        </w:rPr>
      </w:pPr>
      <w:r>
        <w:rPr>
          <w:sz w:val="24"/>
        </w:rPr>
        <w:t>2.1.3.12</w:t>
      </w:r>
      <w:r w:rsidR="00A737EB">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6</w:t>
      </w:r>
      <w:r w:rsidR="00C96EE1">
        <w:rPr>
          <w:spacing w:val="-1"/>
          <w:sz w:val="24"/>
        </w:rPr>
        <w:t xml:space="preserve"> </w:t>
      </w:r>
      <w:r w:rsidR="00C96EE1">
        <w:rPr>
          <w:spacing w:val="-2"/>
          <w:sz w:val="24"/>
        </w:rPr>
        <w:t>классе.</w:t>
      </w:r>
    </w:p>
    <w:p w14:paraId="5A338A55" w14:textId="77777777" w:rsidR="0092247A" w:rsidRDefault="004A66B6" w:rsidP="00A737EB">
      <w:pPr>
        <w:pStyle w:val="a4"/>
        <w:tabs>
          <w:tab w:val="left" w:pos="9781"/>
        </w:tabs>
        <w:ind w:left="567" w:right="279" w:firstLine="0"/>
        <w:rPr>
          <w:sz w:val="24"/>
        </w:rPr>
      </w:pPr>
      <w:r>
        <w:rPr>
          <w:sz w:val="24"/>
        </w:rPr>
        <w:t>2.1.3.12</w:t>
      </w:r>
      <w:r w:rsidR="00A737EB">
        <w:rPr>
          <w:sz w:val="24"/>
        </w:rPr>
        <w:t>.1. Р</w:t>
      </w:r>
      <w:r w:rsidR="00C96EE1">
        <w:rPr>
          <w:sz w:val="24"/>
        </w:rPr>
        <w:t>аздел</w:t>
      </w:r>
      <w:r w:rsidR="00C96EE1">
        <w:rPr>
          <w:spacing w:val="-1"/>
          <w:sz w:val="24"/>
        </w:rPr>
        <w:t xml:space="preserve"> </w:t>
      </w:r>
      <w:r w:rsidR="00C96EE1">
        <w:rPr>
          <w:sz w:val="24"/>
        </w:rPr>
        <w:t>1.</w:t>
      </w:r>
      <w:r w:rsidR="00C96EE1">
        <w:rPr>
          <w:spacing w:val="-1"/>
          <w:sz w:val="24"/>
        </w:rPr>
        <w:t xml:space="preserve"> </w:t>
      </w:r>
      <w:r w:rsidR="00C96EE1">
        <w:rPr>
          <w:sz w:val="24"/>
        </w:rPr>
        <w:t>Язык</w:t>
      </w:r>
      <w:r w:rsidR="00C96EE1">
        <w:rPr>
          <w:spacing w:val="-2"/>
          <w:sz w:val="24"/>
        </w:rPr>
        <w:t xml:space="preserve"> </w:t>
      </w:r>
      <w:r w:rsidR="00C96EE1">
        <w:rPr>
          <w:sz w:val="24"/>
        </w:rPr>
        <w:t>и</w:t>
      </w:r>
      <w:r w:rsidR="00C96EE1">
        <w:rPr>
          <w:spacing w:val="-2"/>
          <w:sz w:val="24"/>
        </w:rPr>
        <w:t xml:space="preserve"> культура.</w:t>
      </w:r>
    </w:p>
    <w:p w14:paraId="064EB20E" w14:textId="77777777" w:rsidR="0092247A" w:rsidRDefault="00C96EE1" w:rsidP="005971C0">
      <w:pPr>
        <w:pStyle w:val="a3"/>
        <w:tabs>
          <w:tab w:val="left" w:pos="4811"/>
          <w:tab w:val="left" w:pos="9359"/>
          <w:tab w:val="left" w:pos="9781"/>
        </w:tabs>
        <w:ind w:left="567" w:right="279" w:firstLine="0"/>
      </w:pPr>
      <w: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w:t>
      </w:r>
      <w:r w:rsidR="00774BA4">
        <w:t xml:space="preserve"> </w:t>
      </w:r>
      <w:r>
        <w:t xml:space="preserve">уклада, обрядах, </w:t>
      </w:r>
      <w:r>
        <w:rPr>
          <w:spacing w:val="-2"/>
        </w:rPr>
        <w:t>обычаях,</w:t>
      </w:r>
      <w:r w:rsidR="00774BA4">
        <w:t xml:space="preserve"> </w:t>
      </w:r>
      <w:r>
        <w:rPr>
          <w:spacing w:val="-2"/>
        </w:rPr>
        <w:t>народном</w:t>
      </w:r>
      <w:r w:rsidR="00774BA4">
        <w:rPr>
          <w:spacing w:val="-2"/>
        </w:rPr>
        <w:t xml:space="preserve"> </w:t>
      </w:r>
      <w:r>
        <w:rPr>
          <w:spacing w:val="-2"/>
        </w:rPr>
        <w:t xml:space="preserve">календаре </w:t>
      </w:r>
      <w:r>
        <w:t>и другое Использование диалектной лексики в произведениях художественной литературы.</w:t>
      </w:r>
    </w:p>
    <w:p w14:paraId="14116807" w14:textId="77777777" w:rsidR="0092247A" w:rsidRDefault="00C96EE1" w:rsidP="005971C0">
      <w:pPr>
        <w:pStyle w:val="a3"/>
        <w:tabs>
          <w:tab w:val="left" w:pos="9781"/>
        </w:tabs>
        <w:spacing w:before="1"/>
        <w:ind w:left="567" w:right="279" w:firstLine="0"/>
      </w:pPr>
      <w:r>
        <w:lastRenderedPageBreak/>
        <w:t>Лексические заимствования как результат взаимодействия национальных культур. Лексика,</w:t>
      </w:r>
      <w:r>
        <w:rPr>
          <w:spacing w:val="71"/>
          <w:w w:val="150"/>
        </w:rPr>
        <w:t xml:space="preserve">  </w:t>
      </w:r>
      <w:r>
        <w:t>заимствованная</w:t>
      </w:r>
      <w:r>
        <w:rPr>
          <w:spacing w:val="71"/>
          <w:w w:val="150"/>
        </w:rPr>
        <w:t xml:space="preserve">   </w:t>
      </w:r>
      <w:r>
        <w:t>русским</w:t>
      </w:r>
      <w:r>
        <w:rPr>
          <w:spacing w:val="71"/>
          <w:w w:val="150"/>
        </w:rPr>
        <w:t xml:space="preserve">   </w:t>
      </w:r>
      <w:r>
        <w:t>языком</w:t>
      </w:r>
      <w:r>
        <w:rPr>
          <w:spacing w:val="71"/>
          <w:w w:val="150"/>
        </w:rPr>
        <w:t xml:space="preserve">   </w:t>
      </w:r>
      <w:r>
        <w:t>из</w:t>
      </w:r>
      <w:r>
        <w:rPr>
          <w:spacing w:val="72"/>
          <w:w w:val="150"/>
        </w:rPr>
        <w:t xml:space="preserve">   </w:t>
      </w:r>
      <w:r>
        <w:t>языков</w:t>
      </w:r>
      <w:r>
        <w:rPr>
          <w:spacing w:val="71"/>
          <w:w w:val="150"/>
        </w:rPr>
        <w:t xml:space="preserve">   </w:t>
      </w:r>
      <w:r>
        <w:t>народов</w:t>
      </w:r>
      <w:r>
        <w:rPr>
          <w:spacing w:val="71"/>
          <w:w w:val="150"/>
        </w:rPr>
        <w:t xml:space="preserve">   </w:t>
      </w:r>
      <w:r>
        <w:t>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7AD09D12" w14:textId="77777777" w:rsidR="0092247A" w:rsidRDefault="00C96EE1" w:rsidP="005971C0">
      <w:pPr>
        <w:pStyle w:val="a3"/>
        <w:tabs>
          <w:tab w:val="left" w:pos="9781"/>
        </w:tabs>
        <w:ind w:left="567" w:right="279" w:firstLine="0"/>
      </w:pPr>
      <w: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3026B526" w14:textId="77777777" w:rsidR="0092247A" w:rsidRDefault="00C96EE1" w:rsidP="005971C0">
      <w:pPr>
        <w:pStyle w:val="a3"/>
        <w:tabs>
          <w:tab w:val="left" w:pos="9781"/>
        </w:tabs>
        <w:ind w:left="567" w:right="279" w:firstLine="0"/>
      </w:pPr>
      <w: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14:paraId="58004526" w14:textId="77777777" w:rsidR="0092247A" w:rsidRPr="004A66B6" w:rsidRDefault="00C96EE1" w:rsidP="000F08BB">
      <w:pPr>
        <w:pStyle w:val="a4"/>
        <w:numPr>
          <w:ilvl w:val="4"/>
          <w:numId w:val="159"/>
        </w:numPr>
        <w:tabs>
          <w:tab w:val="left" w:pos="1768"/>
          <w:tab w:val="left" w:pos="9781"/>
        </w:tabs>
        <w:ind w:right="279"/>
        <w:rPr>
          <w:sz w:val="24"/>
        </w:rPr>
      </w:pPr>
      <w:r w:rsidRPr="004A66B6">
        <w:rPr>
          <w:sz w:val="24"/>
        </w:rPr>
        <w:t>Раздел</w:t>
      </w:r>
      <w:r w:rsidRPr="004A66B6">
        <w:rPr>
          <w:spacing w:val="-5"/>
          <w:sz w:val="24"/>
        </w:rPr>
        <w:t xml:space="preserve"> </w:t>
      </w:r>
      <w:r w:rsidRPr="004A66B6">
        <w:rPr>
          <w:sz w:val="24"/>
        </w:rPr>
        <w:t>2.</w:t>
      </w:r>
      <w:r w:rsidRPr="004A66B6">
        <w:rPr>
          <w:spacing w:val="-2"/>
          <w:sz w:val="24"/>
        </w:rPr>
        <w:t xml:space="preserve"> </w:t>
      </w:r>
      <w:r w:rsidRPr="004A66B6">
        <w:rPr>
          <w:sz w:val="24"/>
        </w:rPr>
        <w:t>Культура</w:t>
      </w:r>
      <w:r w:rsidRPr="004A66B6">
        <w:rPr>
          <w:spacing w:val="-2"/>
          <w:sz w:val="24"/>
        </w:rPr>
        <w:t xml:space="preserve"> речи.</w:t>
      </w:r>
    </w:p>
    <w:p w14:paraId="1D69B48C" w14:textId="77777777" w:rsidR="0092247A" w:rsidRDefault="00C96EE1" w:rsidP="005971C0">
      <w:pPr>
        <w:pStyle w:val="a3"/>
        <w:tabs>
          <w:tab w:val="left" w:pos="9781"/>
        </w:tabs>
        <w:ind w:left="567" w:right="279" w:firstLine="0"/>
      </w:pPr>
      <w:r>
        <w:t xml:space="preserve">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w:t>
      </w:r>
      <w:r>
        <w:rPr>
          <w:spacing w:val="-2"/>
        </w:rPr>
        <w:t>профессиональные).</w:t>
      </w:r>
    </w:p>
    <w:p w14:paraId="7B402E5B" w14:textId="77777777" w:rsidR="0092247A" w:rsidRDefault="00C96EE1" w:rsidP="005971C0">
      <w:pPr>
        <w:pStyle w:val="a3"/>
        <w:tabs>
          <w:tab w:val="left" w:pos="9781"/>
        </w:tabs>
        <w:ind w:left="567" w:right="279" w:firstLine="0"/>
      </w:pPr>
      <w: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w:t>
      </w:r>
      <w:r>
        <w:rPr>
          <w:spacing w:val="1"/>
        </w:rPr>
        <w:t xml:space="preserve"> </w:t>
      </w:r>
      <w:r>
        <w:t>глаголах</w:t>
      </w:r>
      <w:r>
        <w:rPr>
          <w:spacing w:val="2"/>
        </w:rPr>
        <w:t xml:space="preserve"> </w:t>
      </w:r>
      <w:r>
        <w:t>в</w:t>
      </w:r>
      <w:r>
        <w:rPr>
          <w:spacing w:val="-3"/>
        </w:rPr>
        <w:t xml:space="preserve"> </w:t>
      </w:r>
      <w:r>
        <w:t>формах</w:t>
      </w:r>
      <w:r>
        <w:rPr>
          <w:spacing w:val="2"/>
        </w:rPr>
        <w:t xml:space="preserve"> </w:t>
      </w:r>
      <w:r>
        <w:t>прошедшего</w:t>
      </w:r>
      <w:r>
        <w:rPr>
          <w:spacing w:val="2"/>
        </w:rPr>
        <w:t xml:space="preserve"> </w:t>
      </w:r>
      <w:r>
        <w:t>времени</w:t>
      </w:r>
      <w:r>
        <w:rPr>
          <w:spacing w:val="2"/>
        </w:rPr>
        <w:t xml:space="preserve"> </w:t>
      </w:r>
      <w:r>
        <w:t>мужского рода,</w:t>
      </w:r>
      <w:r>
        <w:rPr>
          <w:spacing w:val="4"/>
        </w:rPr>
        <w:t xml:space="preserve"> </w:t>
      </w:r>
      <w:r>
        <w:t>ударение</w:t>
      </w:r>
      <w:r>
        <w:rPr>
          <w:spacing w:val="-1"/>
        </w:rPr>
        <w:t xml:space="preserve"> </w:t>
      </w:r>
      <w:r>
        <w:t>в</w:t>
      </w:r>
      <w:r>
        <w:rPr>
          <w:spacing w:val="-1"/>
        </w:rPr>
        <w:t xml:space="preserve"> </w:t>
      </w:r>
      <w:r>
        <w:t>формах</w:t>
      </w:r>
      <w:r>
        <w:rPr>
          <w:spacing w:val="3"/>
        </w:rPr>
        <w:t xml:space="preserve"> </w:t>
      </w:r>
      <w:r>
        <w:rPr>
          <w:spacing w:val="-2"/>
        </w:rPr>
        <w:t>глаголов</w:t>
      </w:r>
      <w:r w:rsidR="00774BA4">
        <w:rPr>
          <w:spacing w:val="-2"/>
        </w:rPr>
        <w:t xml:space="preserve"> </w:t>
      </w:r>
      <w:r>
        <w:rPr>
          <w:spacing w:val="-5"/>
        </w:rPr>
        <w:t>II</w:t>
      </w:r>
      <w:r w:rsidR="00774BA4">
        <w:rPr>
          <w:spacing w:val="-5"/>
        </w:rPr>
        <w:t xml:space="preserve"> </w:t>
      </w:r>
      <w:r>
        <w:rPr>
          <w:spacing w:val="-2"/>
        </w:rPr>
        <w:t>спряжения</w:t>
      </w:r>
      <w:r w:rsidR="00774BA4">
        <w:rPr>
          <w:spacing w:val="-2"/>
        </w:rPr>
        <w:t xml:space="preserve"> </w:t>
      </w:r>
      <w:r>
        <w:t>на</w:t>
      </w:r>
      <w:r>
        <w:rPr>
          <w:spacing w:val="-4"/>
        </w:rPr>
        <w:t xml:space="preserve"> </w:t>
      </w:r>
      <w:r>
        <w:t>-</w:t>
      </w:r>
      <w:r>
        <w:rPr>
          <w:i/>
          <w:spacing w:val="-4"/>
        </w:rPr>
        <w:t>ить</w:t>
      </w:r>
      <w:r>
        <w:rPr>
          <w:spacing w:val="-4"/>
        </w:rPr>
        <w:t>.</w:t>
      </w:r>
    </w:p>
    <w:p w14:paraId="683F4E8B" w14:textId="77777777" w:rsidR="0092247A" w:rsidRDefault="00C96EE1" w:rsidP="005971C0">
      <w:pPr>
        <w:pStyle w:val="a3"/>
        <w:tabs>
          <w:tab w:val="left" w:pos="9781"/>
        </w:tabs>
        <w:ind w:left="567" w:right="279" w:firstLine="0"/>
      </w:pPr>
      <w:r>
        <w:t xml:space="preserve">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w:t>
      </w:r>
      <w:r>
        <w:rPr>
          <w:spacing w:val="-2"/>
        </w:rPr>
        <w:t>омонимов.</w:t>
      </w:r>
    </w:p>
    <w:p w14:paraId="5FB52381" w14:textId="77777777" w:rsidR="0092247A" w:rsidRDefault="00C96EE1" w:rsidP="005971C0">
      <w:pPr>
        <w:pStyle w:val="a3"/>
        <w:tabs>
          <w:tab w:val="left" w:pos="9781"/>
        </w:tabs>
        <w:ind w:left="567" w:right="279" w:firstLine="0"/>
      </w:pPr>
      <w:r>
        <w:t>Типичные речевые ошибки‚ связанные с употреблением синонимов‚ антонимов и лексических омонимов в речи.</w:t>
      </w:r>
    </w:p>
    <w:p w14:paraId="431FF31D" w14:textId="77777777" w:rsidR="0092247A" w:rsidRDefault="00C96EE1" w:rsidP="005971C0">
      <w:pPr>
        <w:pStyle w:val="a3"/>
        <w:tabs>
          <w:tab w:val="left" w:pos="5013"/>
          <w:tab w:val="left" w:pos="8567"/>
          <w:tab w:val="left" w:pos="9781"/>
        </w:tabs>
        <w:ind w:left="567" w:right="279" w:firstLine="0"/>
      </w:pPr>
      <w: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w:t>
      </w:r>
      <w:r>
        <w:rPr>
          <w:spacing w:val="-2"/>
        </w:rPr>
        <w:t>множественного</w:t>
      </w:r>
      <w:r w:rsidR="00774BA4">
        <w:rPr>
          <w:spacing w:val="-2"/>
        </w:rPr>
        <w:t xml:space="preserve"> </w:t>
      </w:r>
      <w:r>
        <w:rPr>
          <w:spacing w:val="-4"/>
        </w:rPr>
        <w:t>числа</w:t>
      </w:r>
      <w:r w:rsidR="00774BA4">
        <w:rPr>
          <w:spacing w:val="-4"/>
        </w:rPr>
        <w:t xml:space="preserve"> </w:t>
      </w:r>
      <w:r>
        <w:rPr>
          <w:spacing w:val="-2"/>
        </w:rPr>
        <w:t xml:space="preserve">существительных </w:t>
      </w:r>
      <w:r>
        <w:t>на -</w:t>
      </w:r>
      <w:r>
        <w:rPr>
          <w:i/>
        </w:rPr>
        <w:t xml:space="preserve">а/-я </w:t>
      </w:r>
      <w:r>
        <w:t xml:space="preserve">и </w:t>
      </w:r>
      <w:r>
        <w:rPr>
          <w:i/>
        </w:rPr>
        <w:t>-ы/-и</w:t>
      </w:r>
      <w:r>
        <w:t xml:space="preserve">, родительный падеж множественного числа существительных мужского и среднего рода с нулевым окончанием и окончанием </w:t>
      </w:r>
      <w:r>
        <w:rPr>
          <w:i/>
        </w:rPr>
        <w:t>-ов</w:t>
      </w:r>
      <w:r>
        <w:t>, родительный падеж множественного числа</w:t>
      </w:r>
      <w:r>
        <w:rPr>
          <w:spacing w:val="75"/>
        </w:rPr>
        <w:t xml:space="preserve"> </w:t>
      </w:r>
      <w:r>
        <w:t>существительных</w:t>
      </w:r>
      <w:r>
        <w:rPr>
          <w:spacing w:val="77"/>
        </w:rPr>
        <w:t xml:space="preserve"> </w:t>
      </w:r>
      <w:r>
        <w:t>женского</w:t>
      </w:r>
      <w:r>
        <w:rPr>
          <w:spacing w:val="75"/>
        </w:rPr>
        <w:t xml:space="preserve"> </w:t>
      </w:r>
      <w:r>
        <w:t>рода</w:t>
      </w:r>
      <w:r>
        <w:rPr>
          <w:spacing w:val="75"/>
        </w:rPr>
        <w:t xml:space="preserve"> </w:t>
      </w:r>
      <w:r>
        <w:t>на</w:t>
      </w:r>
      <w:r>
        <w:rPr>
          <w:spacing w:val="79"/>
        </w:rPr>
        <w:t xml:space="preserve"> </w:t>
      </w:r>
      <w:r>
        <w:rPr>
          <w:i/>
        </w:rPr>
        <w:t>-ня</w:t>
      </w:r>
      <w:r>
        <w:t>,</w:t>
      </w:r>
      <w:r>
        <w:rPr>
          <w:spacing w:val="75"/>
        </w:rPr>
        <w:t xml:space="preserve"> </w:t>
      </w:r>
      <w:r>
        <w:t>творительный</w:t>
      </w:r>
      <w:r>
        <w:rPr>
          <w:spacing w:val="76"/>
        </w:rPr>
        <w:t xml:space="preserve"> </w:t>
      </w:r>
      <w:r>
        <w:t>падеж</w:t>
      </w:r>
      <w:r>
        <w:rPr>
          <w:spacing w:val="75"/>
        </w:rPr>
        <w:t xml:space="preserve"> </w:t>
      </w:r>
      <w:r>
        <w:t>множественного</w:t>
      </w:r>
      <w:r>
        <w:rPr>
          <w:spacing w:val="75"/>
        </w:rPr>
        <w:t xml:space="preserve"> </w:t>
      </w:r>
      <w:r>
        <w:t>числа</w:t>
      </w:r>
      <w:r w:rsidR="00774BA4">
        <w:t xml:space="preserve"> </w:t>
      </w:r>
      <w:r>
        <w:t>существительных 3-го склонении, родительный падеж единственного числа существительных мужского рода.</w:t>
      </w:r>
    </w:p>
    <w:p w14:paraId="3BBE84EA" w14:textId="77777777" w:rsidR="0092247A" w:rsidRDefault="00C96EE1" w:rsidP="005971C0">
      <w:pPr>
        <w:pStyle w:val="a3"/>
        <w:tabs>
          <w:tab w:val="left" w:pos="9781"/>
        </w:tabs>
        <w:ind w:left="567" w:right="279" w:firstLine="0"/>
      </w:pPr>
      <w: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16FDD5A2" w14:textId="77777777" w:rsidR="0092247A" w:rsidRDefault="00C96EE1" w:rsidP="005971C0">
      <w:pPr>
        <w:pStyle w:val="a3"/>
        <w:tabs>
          <w:tab w:val="left" w:pos="9781"/>
        </w:tabs>
        <w:spacing w:before="1"/>
        <w:ind w:left="567" w:right="279" w:firstLine="0"/>
      </w:pPr>
      <w: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22F96C6A" w14:textId="77777777" w:rsidR="0092247A" w:rsidRDefault="00C96EE1" w:rsidP="005971C0">
      <w:pPr>
        <w:pStyle w:val="a3"/>
        <w:tabs>
          <w:tab w:val="left" w:pos="2245"/>
          <w:tab w:val="left" w:pos="3979"/>
          <w:tab w:val="left" w:pos="5459"/>
          <w:tab w:val="left" w:pos="6378"/>
          <w:tab w:val="left" w:pos="7767"/>
          <w:tab w:val="left" w:pos="9516"/>
          <w:tab w:val="left" w:pos="9781"/>
        </w:tabs>
        <w:ind w:left="567" w:right="279" w:firstLine="0"/>
      </w:pPr>
      <w: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w:t>
      </w:r>
      <w:r>
        <w:rPr>
          <w:spacing w:val="-2"/>
        </w:rPr>
        <w:t>Этикетные</w:t>
      </w:r>
      <w:r w:rsidR="00774BA4">
        <w:rPr>
          <w:spacing w:val="-2"/>
        </w:rPr>
        <w:t xml:space="preserve"> </w:t>
      </w:r>
      <w:r>
        <w:rPr>
          <w:spacing w:val="-2"/>
        </w:rPr>
        <w:t>формулы</w:t>
      </w:r>
      <w:r>
        <w:tab/>
      </w:r>
      <w:r>
        <w:rPr>
          <w:spacing w:val="-2"/>
        </w:rPr>
        <w:t>начала</w:t>
      </w:r>
      <w:r w:rsidR="00774BA4">
        <w:rPr>
          <w:spacing w:val="-2"/>
        </w:rPr>
        <w:t xml:space="preserve"> </w:t>
      </w:r>
      <w:r>
        <w:rPr>
          <w:spacing w:val="-10"/>
        </w:rPr>
        <w:t>и</w:t>
      </w:r>
      <w:r w:rsidR="00774BA4">
        <w:rPr>
          <w:spacing w:val="-10"/>
        </w:rPr>
        <w:t xml:space="preserve"> </w:t>
      </w:r>
      <w:r>
        <w:rPr>
          <w:spacing w:val="-2"/>
        </w:rPr>
        <w:t>конца</w:t>
      </w:r>
      <w:r w:rsidR="00774BA4">
        <w:rPr>
          <w:spacing w:val="-2"/>
        </w:rPr>
        <w:t xml:space="preserve"> </w:t>
      </w:r>
      <w:r>
        <w:rPr>
          <w:spacing w:val="-2"/>
        </w:rPr>
        <w:t>общения,</w:t>
      </w:r>
      <w:r w:rsidR="00774BA4">
        <w:rPr>
          <w:spacing w:val="-2"/>
        </w:rPr>
        <w:t xml:space="preserve"> </w:t>
      </w:r>
      <w:r>
        <w:rPr>
          <w:spacing w:val="-2"/>
        </w:rPr>
        <w:t>похвалы</w:t>
      </w:r>
      <w:r w:rsidR="00774BA4">
        <w:rPr>
          <w:spacing w:val="-2"/>
        </w:rPr>
        <w:t xml:space="preserve"> </w:t>
      </w:r>
      <w:r>
        <w:t>и комплимента, благодарности, сочувствия‚ утешения.</w:t>
      </w:r>
    </w:p>
    <w:p w14:paraId="55C0D9B3" w14:textId="77777777" w:rsidR="0092247A" w:rsidRPr="004A66B6" w:rsidRDefault="00C96EE1" w:rsidP="000F08BB">
      <w:pPr>
        <w:pStyle w:val="a4"/>
        <w:numPr>
          <w:ilvl w:val="4"/>
          <w:numId w:val="159"/>
        </w:numPr>
        <w:tabs>
          <w:tab w:val="left" w:pos="1768"/>
          <w:tab w:val="left" w:pos="9781"/>
        </w:tabs>
        <w:ind w:right="279"/>
        <w:rPr>
          <w:sz w:val="24"/>
        </w:rPr>
      </w:pPr>
      <w:r w:rsidRPr="004A66B6">
        <w:rPr>
          <w:sz w:val="24"/>
        </w:rPr>
        <w:t>Раздел</w:t>
      </w:r>
      <w:r w:rsidRPr="004A66B6">
        <w:rPr>
          <w:spacing w:val="-3"/>
          <w:sz w:val="24"/>
        </w:rPr>
        <w:t xml:space="preserve"> </w:t>
      </w:r>
      <w:r w:rsidRPr="004A66B6">
        <w:rPr>
          <w:sz w:val="24"/>
        </w:rPr>
        <w:t>3.</w:t>
      </w:r>
      <w:r w:rsidRPr="004A66B6">
        <w:rPr>
          <w:spacing w:val="-3"/>
          <w:sz w:val="24"/>
        </w:rPr>
        <w:t xml:space="preserve"> </w:t>
      </w:r>
      <w:r w:rsidRPr="004A66B6">
        <w:rPr>
          <w:sz w:val="24"/>
        </w:rPr>
        <w:t>Речь.</w:t>
      </w:r>
      <w:r w:rsidRPr="004A66B6">
        <w:rPr>
          <w:spacing w:val="-3"/>
          <w:sz w:val="24"/>
        </w:rPr>
        <w:t xml:space="preserve"> </w:t>
      </w:r>
      <w:r w:rsidRPr="004A66B6">
        <w:rPr>
          <w:sz w:val="24"/>
        </w:rPr>
        <w:t>Речевая</w:t>
      </w:r>
      <w:r w:rsidRPr="004A66B6">
        <w:rPr>
          <w:spacing w:val="-3"/>
          <w:sz w:val="24"/>
        </w:rPr>
        <w:t xml:space="preserve"> </w:t>
      </w:r>
      <w:r w:rsidRPr="004A66B6">
        <w:rPr>
          <w:sz w:val="24"/>
        </w:rPr>
        <w:t>деятельность.</w:t>
      </w:r>
      <w:r w:rsidRPr="004A66B6">
        <w:rPr>
          <w:spacing w:val="-2"/>
          <w:sz w:val="24"/>
        </w:rPr>
        <w:t xml:space="preserve"> Текст.</w:t>
      </w:r>
    </w:p>
    <w:p w14:paraId="626C94E5" w14:textId="77777777" w:rsidR="0092247A" w:rsidRDefault="00C96EE1" w:rsidP="005971C0">
      <w:pPr>
        <w:pStyle w:val="a3"/>
        <w:tabs>
          <w:tab w:val="left" w:pos="9781"/>
        </w:tabs>
        <w:ind w:left="567" w:right="279" w:firstLine="0"/>
      </w:pPr>
      <w:r>
        <w:t>Эффективные приёмы чтения. Предтекстовый, текстовый и послетекстовый этапы</w:t>
      </w:r>
      <w:r>
        <w:rPr>
          <w:spacing w:val="80"/>
        </w:rPr>
        <w:t xml:space="preserve"> </w:t>
      </w:r>
      <w:r>
        <w:rPr>
          <w:spacing w:val="-2"/>
        </w:rPr>
        <w:t>работы.</w:t>
      </w:r>
    </w:p>
    <w:p w14:paraId="7A991278" w14:textId="77777777" w:rsidR="0092247A" w:rsidRDefault="00C96EE1" w:rsidP="005971C0">
      <w:pPr>
        <w:pStyle w:val="a3"/>
        <w:tabs>
          <w:tab w:val="left" w:pos="9781"/>
        </w:tabs>
        <w:ind w:left="567" w:right="279" w:firstLine="0"/>
      </w:pPr>
      <w:r>
        <w:t>Текст.</w:t>
      </w:r>
      <w:r>
        <w:rPr>
          <w:spacing w:val="-6"/>
        </w:rPr>
        <w:t xml:space="preserve"> </w:t>
      </w:r>
      <w:r>
        <w:t>Тексты</w:t>
      </w:r>
      <w:r>
        <w:rPr>
          <w:spacing w:val="-4"/>
        </w:rPr>
        <w:t xml:space="preserve"> </w:t>
      </w:r>
      <w:r>
        <w:t>описательного</w:t>
      </w:r>
      <w:r>
        <w:rPr>
          <w:spacing w:val="-3"/>
        </w:rPr>
        <w:t xml:space="preserve"> </w:t>
      </w:r>
      <w:r>
        <w:t>типа:</w:t>
      </w:r>
      <w:r>
        <w:rPr>
          <w:spacing w:val="-4"/>
        </w:rPr>
        <w:t xml:space="preserve"> </w:t>
      </w:r>
      <w:r>
        <w:t>определение,</w:t>
      </w:r>
      <w:r>
        <w:rPr>
          <w:spacing w:val="-3"/>
        </w:rPr>
        <w:t xml:space="preserve"> </w:t>
      </w:r>
      <w:r>
        <w:t>собственно</w:t>
      </w:r>
      <w:r>
        <w:rPr>
          <w:spacing w:val="-4"/>
        </w:rPr>
        <w:t xml:space="preserve"> </w:t>
      </w:r>
      <w:r>
        <w:t>описание,</w:t>
      </w:r>
      <w:r>
        <w:rPr>
          <w:spacing w:val="-3"/>
        </w:rPr>
        <w:t xml:space="preserve"> </w:t>
      </w:r>
      <w:r>
        <w:rPr>
          <w:spacing w:val="-2"/>
        </w:rPr>
        <w:t>пояснение.</w:t>
      </w:r>
    </w:p>
    <w:p w14:paraId="5D667A68" w14:textId="77777777" w:rsidR="0092247A" w:rsidRDefault="00C96EE1" w:rsidP="005971C0">
      <w:pPr>
        <w:pStyle w:val="a3"/>
        <w:tabs>
          <w:tab w:val="left" w:pos="2568"/>
          <w:tab w:val="left" w:pos="5321"/>
          <w:tab w:val="left" w:pos="8530"/>
          <w:tab w:val="left" w:pos="9781"/>
        </w:tabs>
        <w:ind w:left="567" w:right="279" w:firstLine="0"/>
      </w:pPr>
      <w:r>
        <w:t>Разговорная речь. Рассказ о событии, «бывальщины». Учебно-научный стиль. Словарная статья,</w:t>
      </w:r>
      <w:r>
        <w:rPr>
          <w:spacing w:val="69"/>
          <w:w w:val="150"/>
        </w:rPr>
        <w:t xml:space="preserve">   </w:t>
      </w:r>
      <w:r>
        <w:t>её</w:t>
      </w:r>
      <w:r>
        <w:rPr>
          <w:spacing w:val="69"/>
          <w:w w:val="150"/>
        </w:rPr>
        <w:t xml:space="preserve">   </w:t>
      </w:r>
      <w:r>
        <w:t>строение.</w:t>
      </w:r>
      <w:r>
        <w:rPr>
          <w:spacing w:val="69"/>
          <w:w w:val="150"/>
        </w:rPr>
        <w:t xml:space="preserve">   </w:t>
      </w:r>
      <w:r>
        <w:t>Научное</w:t>
      </w:r>
      <w:r>
        <w:rPr>
          <w:spacing w:val="69"/>
          <w:w w:val="150"/>
        </w:rPr>
        <w:t xml:space="preserve">   </w:t>
      </w:r>
      <w:r>
        <w:t>сообщение</w:t>
      </w:r>
      <w:r>
        <w:rPr>
          <w:spacing w:val="69"/>
          <w:w w:val="150"/>
        </w:rPr>
        <w:t xml:space="preserve">   </w:t>
      </w:r>
      <w:r>
        <w:t>(устный</w:t>
      </w:r>
      <w:r>
        <w:rPr>
          <w:spacing w:val="69"/>
          <w:w w:val="150"/>
        </w:rPr>
        <w:t xml:space="preserve">   </w:t>
      </w:r>
      <w:r>
        <w:t>ответ).</w:t>
      </w:r>
      <w:r>
        <w:rPr>
          <w:spacing w:val="69"/>
          <w:w w:val="150"/>
        </w:rPr>
        <w:t xml:space="preserve">   </w:t>
      </w:r>
      <w:r>
        <w:t xml:space="preserve">Содержание и строение учебного сообщения (устного ответа). Структура устного ответа. Различные виды </w:t>
      </w:r>
      <w:r>
        <w:rPr>
          <w:spacing w:val="-2"/>
        </w:rPr>
        <w:t>ответов:</w:t>
      </w:r>
      <w:r>
        <w:tab/>
      </w:r>
      <w:r>
        <w:rPr>
          <w:spacing w:val="-2"/>
        </w:rPr>
        <w:t>ответ-анализ,</w:t>
      </w:r>
      <w:r>
        <w:tab/>
      </w:r>
      <w:r>
        <w:rPr>
          <w:spacing w:val="-2"/>
        </w:rPr>
        <w:t>ответ-обобщение,</w:t>
      </w:r>
      <w:r>
        <w:tab/>
      </w:r>
      <w:r>
        <w:rPr>
          <w:spacing w:val="-2"/>
        </w:rPr>
        <w:t xml:space="preserve">ответ-добавление, </w:t>
      </w:r>
      <w:r>
        <w:t>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3F72C884" w14:textId="77777777" w:rsidR="0092247A" w:rsidRDefault="00C96EE1" w:rsidP="005971C0">
      <w:pPr>
        <w:pStyle w:val="a3"/>
        <w:tabs>
          <w:tab w:val="left" w:pos="9781"/>
        </w:tabs>
        <w:spacing w:before="1"/>
        <w:ind w:left="567" w:right="279" w:firstLine="0"/>
      </w:pPr>
      <w:r>
        <w:t>Публицистический</w:t>
      </w:r>
      <w:r>
        <w:rPr>
          <w:spacing w:val="-6"/>
        </w:rPr>
        <w:t xml:space="preserve"> </w:t>
      </w:r>
      <w:r>
        <w:t>стиль.</w:t>
      </w:r>
      <w:r>
        <w:rPr>
          <w:spacing w:val="-5"/>
        </w:rPr>
        <w:t xml:space="preserve"> </w:t>
      </w:r>
      <w:r>
        <w:t>Устное</w:t>
      </w:r>
      <w:r>
        <w:rPr>
          <w:spacing w:val="-5"/>
        </w:rPr>
        <w:t xml:space="preserve"> </w:t>
      </w:r>
      <w:r>
        <w:rPr>
          <w:spacing w:val="-2"/>
        </w:rPr>
        <w:t>выступление.</w:t>
      </w:r>
    </w:p>
    <w:p w14:paraId="31833689" w14:textId="77777777" w:rsidR="0092247A" w:rsidRDefault="00C96EE1" w:rsidP="000F08BB">
      <w:pPr>
        <w:pStyle w:val="a4"/>
        <w:numPr>
          <w:ilvl w:val="3"/>
          <w:numId w:val="159"/>
        </w:numPr>
        <w:tabs>
          <w:tab w:val="left" w:pos="1588"/>
          <w:tab w:val="left" w:pos="9781"/>
        </w:tabs>
        <w:ind w:left="567" w:right="279" w:firstLine="0"/>
        <w:rPr>
          <w:sz w:val="24"/>
        </w:rPr>
      </w:pPr>
      <w:r>
        <w:rPr>
          <w:sz w:val="24"/>
        </w:rPr>
        <w:lastRenderedPageBreak/>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14:paraId="11D003A8" w14:textId="77777777" w:rsidR="0092247A" w:rsidRPr="004A66B6" w:rsidRDefault="00C96EE1" w:rsidP="000F08BB">
      <w:pPr>
        <w:pStyle w:val="a4"/>
        <w:numPr>
          <w:ilvl w:val="4"/>
          <w:numId w:val="160"/>
        </w:numPr>
        <w:tabs>
          <w:tab w:val="left" w:pos="1768"/>
          <w:tab w:val="left" w:pos="9781"/>
        </w:tabs>
        <w:ind w:right="279"/>
        <w:rPr>
          <w:sz w:val="24"/>
        </w:rPr>
      </w:pPr>
      <w:r w:rsidRPr="004A66B6">
        <w:rPr>
          <w:sz w:val="24"/>
        </w:rPr>
        <w:t>Раздел</w:t>
      </w:r>
      <w:r w:rsidRPr="004A66B6">
        <w:rPr>
          <w:spacing w:val="-1"/>
          <w:sz w:val="24"/>
        </w:rPr>
        <w:t xml:space="preserve"> </w:t>
      </w:r>
      <w:r w:rsidRPr="004A66B6">
        <w:rPr>
          <w:sz w:val="24"/>
        </w:rPr>
        <w:t>1.</w:t>
      </w:r>
      <w:r w:rsidRPr="004A66B6">
        <w:rPr>
          <w:spacing w:val="-1"/>
          <w:sz w:val="24"/>
        </w:rPr>
        <w:t xml:space="preserve"> </w:t>
      </w:r>
      <w:r w:rsidRPr="004A66B6">
        <w:rPr>
          <w:sz w:val="24"/>
        </w:rPr>
        <w:t>Язык</w:t>
      </w:r>
      <w:r w:rsidRPr="004A66B6">
        <w:rPr>
          <w:spacing w:val="-2"/>
          <w:sz w:val="24"/>
        </w:rPr>
        <w:t xml:space="preserve"> </w:t>
      </w:r>
      <w:r w:rsidRPr="004A66B6">
        <w:rPr>
          <w:sz w:val="24"/>
        </w:rPr>
        <w:t>и</w:t>
      </w:r>
      <w:r w:rsidRPr="004A66B6">
        <w:rPr>
          <w:spacing w:val="-2"/>
          <w:sz w:val="24"/>
        </w:rPr>
        <w:t xml:space="preserve"> культура.</w:t>
      </w:r>
    </w:p>
    <w:p w14:paraId="74290E5B" w14:textId="77777777" w:rsidR="0092247A" w:rsidRDefault="00C96EE1" w:rsidP="00A737EB">
      <w:pPr>
        <w:pStyle w:val="a3"/>
        <w:tabs>
          <w:tab w:val="left" w:pos="2399"/>
          <w:tab w:val="left" w:pos="4417"/>
          <w:tab w:val="left" w:pos="6523"/>
          <w:tab w:val="left" w:pos="7795"/>
          <w:tab w:val="left" w:pos="9570"/>
          <w:tab w:val="left" w:pos="9733"/>
          <w:tab w:val="left" w:pos="9781"/>
        </w:tabs>
        <w:ind w:left="567" w:right="279" w:firstLine="0"/>
      </w:pPr>
      <w:r>
        <w:t xml:space="preserve">Развитие языка как объективный процесс. Связь исторического развития языка с историей </w:t>
      </w:r>
      <w:r>
        <w:rPr>
          <w:spacing w:val="-2"/>
        </w:rPr>
        <w:t>общества</w:t>
      </w:r>
      <w:r w:rsidR="00A737EB">
        <w:rPr>
          <w:spacing w:val="-2"/>
        </w:rPr>
        <w:t xml:space="preserve"> </w:t>
      </w:r>
      <w:r>
        <w:rPr>
          <w:spacing w:val="-2"/>
        </w:rPr>
        <w:t>.Факторы,</w:t>
      </w:r>
      <w:r w:rsidR="00A737EB">
        <w:t xml:space="preserve"> </w:t>
      </w:r>
      <w:r>
        <w:rPr>
          <w:spacing w:val="-2"/>
        </w:rPr>
        <w:t>влияющие</w:t>
      </w:r>
      <w:r w:rsidR="00A737EB">
        <w:t xml:space="preserve"> </w:t>
      </w:r>
      <w:r>
        <w:rPr>
          <w:spacing w:val="-6"/>
        </w:rPr>
        <w:t>на</w:t>
      </w:r>
      <w:r>
        <w:tab/>
      </w:r>
      <w:r>
        <w:rPr>
          <w:spacing w:val="-2"/>
        </w:rPr>
        <w:t>развитие</w:t>
      </w:r>
      <w:r w:rsidR="00A737EB">
        <w:t xml:space="preserve"> </w:t>
      </w:r>
      <w:r>
        <w:rPr>
          <w:spacing w:val="-2"/>
        </w:rPr>
        <w:t xml:space="preserve">языка: </w:t>
      </w:r>
      <w:r>
        <w:t>социально-политические</w:t>
      </w:r>
      <w:r>
        <w:rPr>
          <w:spacing w:val="71"/>
        </w:rPr>
        <w:t xml:space="preserve">   </w:t>
      </w:r>
      <w:r>
        <w:t>события</w:t>
      </w:r>
      <w:r>
        <w:rPr>
          <w:spacing w:val="70"/>
        </w:rPr>
        <w:t xml:space="preserve">   </w:t>
      </w:r>
      <w:r>
        <w:t>и</w:t>
      </w:r>
      <w:r>
        <w:rPr>
          <w:spacing w:val="71"/>
        </w:rPr>
        <w:t xml:space="preserve">   </w:t>
      </w:r>
      <w:r>
        <w:t>изменения</w:t>
      </w:r>
      <w:r>
        <w:rPr>
          <w:spacing w:val="70"/>
        </w:rPr>
        <w:t xml:space="preserve">   </w:t>
      </w:r>
      <w:r>
        <w:t>в</w:t>
      </w:r>
      <w:r>
        <w:rPr>
          <w:spacing w:val="71"/>
        </w:rPr>
        <w:t xml:space="preserve">   </w:t>
      </w:r>
      <w:r>
        <w:t>обществе,</w:t>
      </w:r>
      <w:r>
        <w:rPr>
          <w:spacing w:val="71"/>
        </w:rPr>
        <w:t xml:space="preserve">   </w:t>
      </w:r>
      <w:r>
        <w:t>развитие</w:t>
      </w:r>
      <w:r>
        <w:rPr>
          <w:spacing w:val="71"/>
        </w:rPr>
        <w:t xml:space="preserve">   </w:t>
      </w:r>
      <w:r>
        <w:t>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w:t>
      </w:r>
      <w:r>
        <w:rPr>
          <w:spacing w:val="40"/>
        </w:rPr>
        <w:t xml:space="preserve"> </w:t>
      </w:r>
      <w:r>
        <w:t xml:space="preserve">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w:t>
      </w:r>
      <w:r>
        <w:rPr>
          <w:spacing w:val="-2"/>
        </w:rPr>
        <w:t>устаревшей</w:t>
      </w:r>
      <w:r w:rsidR="00A737EB">
        <w:t xml:space="preserve"> </w:t>
      </w:r>
      <w:r>
        <w:rPr>
          <w:spacing w:val="-2"/>
        </w:rPr>
        <w:t>лексики</w:t>
      </w:r>
      <w:r w:rsidR="00A737EB">
        <w:t xml:space="preserve"> </w:t>
      </w:r>
      <w:r>
        <w:t>в</w:t>
      </w:r>
      <w:r>
        <w:rPr>
          <w:spacing w:val="-2"/>
        </w:rPr>
        <w:t xml:space="preserve"> </w:t>
      </w:r>
      <w:r>
        <w:t>новом</w:t>
      </w:r>
      <w:r>
        <w:rPr>
          <w:spacing w:val="-2"/>
        </w:rPr>
        <w:t xml:space="preserve"> </w:t>
      </w:r>
      <w:r>
        <w:t>речевом</w:t>
      </w:r>
      <w:r>
        <w:rPr>
          <w:spacing w:val="-2"/>
        </w:rPr>
        <w:t xml:space="preserve"> контексте.</w:t>
      </w:r>
    </w:p>
    <w:p w14:paraId="6618C074" w14:textId="77777777" w:rsidR="0092247A" w:rsidRDefault="00C96EE1" w:rsidP="005971C0">
      <w:pPr>
        <w:pStyle w:val="a3"/>
        <w:tabs>
          <w:tab w:val="left" w:pos="9781"/>
        </w:tabs>
        <w:ind w:left="567" w:right="279" w:firstLine="0"/>
      </w:pPr>
      <w:r>
        <w:t>Лексические заимствования последних десятилетий. Употребление иноязычных слов как проблема культуры речи.</w:t>
      </w:r>
    </w:p>
    <w:p w14:paraId="5E9C04AB" w14:textId="77777777" w:rsidR="0092247A" w:rsidRPr="004A66B6" w:rsidRDefault="00C96EE1" w:rsidP="000F08BB">
      <w:pPr>
        <w:pStyle w:val="a4"/>
        <w:numPr>
          <w:ilvl w:val="4"/>
          <w:numId w:val="160"/>
        </w:numPr>
        <w:tabs>
          <w:tab w:val="left" w:pos="1768"/>
          <w:tab w:val="left" w:pos="9781"/>
        </w:tabs>
        <w:ind w:right="279"/>
        <w:rPr>
          <w:sz w:val="24"/>
        </w:rPr>
      </w:pPr>
      <w:r w:rsidRPr="004A66B6">
        <w:rPr>
          <w:sz w:val="24"/>
        </w:rPr>
        <w:t>Раздел</w:t>
      </w:r>
      <w:r w:rsidRPr="004A66B6">
        <w:rPr>
          <w:spacing w:val="-5"/>
          <w:sz w:val="24"/>
        </w:rPr>
        <w:t xml:space="preserve"> </w:t>
      </w:r>
      <w:r w:rsidRPr="004A66B6">
        <w:rPr>
          <w:sz w:val="24"/>
        </w:rPr>
        <w:t>2.</w:t>
      </w:r>
      <w:r w:rsidRPr="004A66B6">
        <w:rPr>
          <w:spacing w:val="-2"/>
          <w:sz w:val="24"/>
        </w:rPr>
        <w:t xml:space="preserve"> </w:t>
      </w:r>
      <w:r w:rsidRPr="004A66B6">
        <w:rPr>
          <w:sz w:val="24"/>
        </w:rPr>
        <w:t>Культура</w:t>
      </w:r>
      <w:r w:rsidRPr="004A66B6">
        <w:rPr>
          <w:spacing w:val="-2"/>
          <w:sz w:val="24"/>
        </w:rPr>
        <w:t xml:space="preserve"> речи.</w:t>
      </w:r>
    </w:p>
    <w:p w14:paraId="226C0EDB" w14:textId="77777777" w:rsidR="0092247A" w:rsidRDefault="00C96EE1" w:rsidP="005971C0">
      <w:pPr>
        <w:pStyle w:val="a3"/>
        <w:tabs>
          <w:tab w:val="left" w:pos="9781"/>
        </w:tabs>
        <w:spacing w:before="1"/>
        <w:ind w:left="567" w:right="279" w:firstLine="0"/>
      </w:pPr>
      <w:r>
        <w:t>Основные орфоэпические нормы современного русского литературного языка. Нормы ударения</w:t>
      </w:r>
      <w:r>
        <w:rPr>
          <w:spacing w:val="-4"/>
        </w:rPr>
        <w:t xml:space="preserve"> </w:t>
      </w:r>
      <w:r>
        <w:t>в</w:t>
      </w:r>
      <w:r>
        <w:rPr>
          <w:spacing w:val="-5"/>
        </w:rPr>
        <w:t xml:space="preserve"> </w:t>
      </w:r>
      <w:r>
        <w:t>глаголах,</w:t>
      </w:r>
      <w:r>
        <w:rPr>
          <w:spacing w:val="-4"/>
        </w:rPr>
        <w:t xml:space="preserve"> </w:t>
      </w:r>
      <w:r>
        <w:t>полных</w:t>
      </w:r>
      <w:r>
        <w:rPr>
          <w:spacing w:val="-5"/>
        </w:rPr>
        <w:t xml:space="preserve"> </w:t>
      </w:r>
      <w:r>
        <w:t>причастиях‚</w:t>
      </w:r>
      <w:r>
        <w:rPr>
          <w:spacing w:val="-4"/>
        </w:rPr>
        <w:t xml:space="preserve"> </w:t>
      </w:r>
      <w:r>
        <w:t>кратких</w:t>
      </w:r>
      <w:r>
        <w:rPr>
          <w:spacing w:val="-2"/>
        </w:rPr>
        <w:t xml:space="preserve"> </w:t>
      </w:r>
      <w:r>
        <w:t>формах</w:t>
      </w:r>
      <w:r>
        <w:rPr>
          <w:spacing w:val="-2"/>
        </w:rPr>
        <w:t xml:space="preserve"> </w:t>
      </w:r>
      <w:r>
        <w:t>страдательных</w:t>
      </w:r>
      <w:r>
        <w:rPr>
          <w:spacing w:val="-5"/>
        </w:rPr>
        <w:t xml:space="preserve"> </w:t>
      </w:r>
      <w:r>
        <w:t>причастий</w:t>
      </w:r>
      <w:r>
        <w:rPr>
          <w:spacing w:val="-4"/>
        </w:rPr>
        <w:t xml:space="preserve"> </w:t>
      </w:r>
      <w:r>
        <w:t>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2682AF44" w14:textId="77777777" w:rsidR="0092247A" w:rsidRDefault="00C96EE1" w:rsidP="005971C0">
      <w:pPr>
        <w:pStyle w:val="a3"/>
        <w:tabs>
          <w:tab w:val="left" w:pos="9598"/>
          <w:tab w:val="left" w:pos="9781"/>
        </w:tabs>
        <w:ind w:left="567" w:right="279" w:firstLine="0"/>
      </w:pPr>
      <w: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w:t>
      </w:r>
      <w:r w:rsidR="00774BA4">
        <w:t xml:space="preserve"> </w:t>
      </w:r>
      <w:r>
        <w:t>управления,</w:t>
      </w:r>
      <w:r w:rsidR="00774BA4">
        <w:t xml:space="preserve"> </w:t>
      </w:r>
      <w:r>
        <w:rPr>
          <w:spacing w:val="-2"/>
        </w:rPr>
        <w:t>функционально-стилевая</w:t>
      </w:r>
      <w:r w:rsidR="00774BA4">
        <w:rPr>
          <w:spacing w:val="-2"/>
        </w:rPr>
        <w:t xml:space="preserve">  </w:t>
      </w:r>
      <w:r>
        <w:rPr>
          <w:spacing w:val="-2"/>
        </w:rPr>
        <w:t>краска</w:t>
      </w:r>
      <w:r w:rsidR="00774BA4">
        <w:rPr>
          <w:spacing w:val="-2"/>
        </w:rPr>
        <w:t xml:space="preserve"> </w:t>
      </w:r>
      <w:r>
        <w:t>и</w:t>
      </w:r>
      <w:r>
        <w:rPr>
          <w:spacing w:val="61"/>
        </w:rPr>
        <w:t xml:space="preserve">   </w:t>
      </w:r>
      <w:r>
        <w:t>употребление</w:t>
      </w:r>
      <w:r>
        <w:rPr>
          <w:spacing w:val="80"/>
          <w:w w:val="150"/>
        </w:rPr>
        <w:t xml:space="preserve">  </w:t>
      </w:r>
      <w:r>
        <w:t>паронимов</w:t>
      </w:r>
      <w:r>
        <w:rPr>
          <w:spacing w:val="80"/>
          <w:w w:val="150"/>
        </w:rPr>
        <w:t xml:space="preserve">  </w:t>
      </w:r>
      <w:r>
        <w:t>в</w:t>
      </w:r>
      <w:r>
        <w:rPr>
          <w:spacing w:val="80"/>
          <w:w w:val="150"/>
        </w:rPr>
        <w:t xml:space="preserve">  </w:t>
      </w:r>
      <w:r>
        <w:t>речи.</w:t>
      </w:r>
      <w:r w:rsidR="004A66B6">
        <w:t xml:space="preserve"> </w:t>
      </w:r>
      <w:r>
        <w:t>Типичные</w:t>
      </w:r>
      <w:r>
        <w:rPr>
          <w:spacing w:val="80"/>
          <w:w w:val="150"/>
        </w:rPr>
        <w:t xml:space="preserve"> </w:t>
      </w:r>
      <w:r>
        <w:t>речевые</w:t>
      </w:r>
      <w:r>
        <w:rPr>
          <w:spacing w:val="80"/>
          <w:w w:val="150"/>
        </w:rPr>
        <w:t xml:space="preserve"> </w:t>
      </w:r>
      <w:r>
        <w:t>ошибки‚</w:t>
      </w:r>
      <w:r>
        <w:rPr>
          <w:spacing w:val="80"/>
          <w:w w:val="150"/>
        </w:rPr>
        <w:t xml:space="preserve">  </w:t>
      </w:r>
      <w:r>
        <w:t>связанные</w:t>
      </w:r>
      <w:r>
        <w:rPr>
          <w:spacing w:val="80"/>
        </w:rPr>
        <w:t xml:space="preserve"> </w:t>
      </w:r>
      <w:r>
        <w:t>с употреблением паронимов в речи.</w:t>
      </w:r>
    </w:p>
    <w:p w14:paraId="7E8A9705" w14:textId="77777777" w:rsidR="0092247A" w:rsidRDefault="00C96EE1" w:rsidP="005971C0">
      <w:pPr>
        <w:pStyle w:val="a3"/>
        <w:tabs>
          <w:tab w:val="left" w:pos="9781"/>
        </w:tabs>
        <w:ind w:left="567" w:right="279" w:firstLine="0"/>
      </w:pPr>
      <w: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14:paraId="25D09A6C" w14:textId="77777777" w:rsidR="0092247A" w:rsidRDefault="00C96EE1" w:rsidP="005971C0">
      <w:pPr>
        <w:pStyle w:val="a3"/>
        <w:tabs>
          <w:tab w:val="left" w:pos="3086"/>
          <w:tab w:val="left" w:pos="6483"/>
          <w:tab w:val="left" w:pos="8963"/>
          <w:tab w:val="left" w:pos="9781"/>
        </w:tabs>
        <w:spacing w:before="1"/>
        <w:ind w:left="567" w:right="279" w:firstLine="0"/>
      </w:pPr>
      <w:r>
        <w:t xml:space="preserve">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w:t>
      </w:r>
      <w:r>
        <w:rPr>
          <w:spacing w:val="-2"/>
        </w:rPr>
        <w:t>Варианты</w:t>
      </w:r>
      <w:r w:rsidR="00774BA4">
        <w:rPr>
          <w:spacing w:val="-2"/>
        </w:rPr>
        <w:t xml:space="preserve"> </w:t>
      </w:r>
      <w:r>
        <w:rPr>
          <w:spacing w:val="-2"/>
        </w:rPr>
        <w:t>грамматической</w:t>
      </w:r>
      <w:r w:rsidR="00774BA4">
        <w:rPr>
          <w:spacing w:val="-2"/>
        </w:rPr>
        <w:t xml:space="preserve"> </w:t>
      </w:r>
      <w:r>
        <w:rPr>
          <w:spacing w:val="-2"/>
        </w:rPr>
        <w:t>нормы:</w:t>
      </w:r>
      <w:r w:rsidR="00774BA4">
        <w:t xml:space="preserve"> </w:t>
      </w:r>
      <w:r>
        <w:rPr>
          <w:spacing w:val="-2"/>
        </w:rPr>
        <w:t>литературные</w:t>
      </w:r>
      <w:r w:rsidR="00906C22">
        <w:rPr>
          <w:spacing w:val="-2"/>
        </w:rPr>
        <w:t xml:space="preserve"> </w:t>
      </w:r>
      <w:r>
        <w:t xml:space="preserve">и разговорные падежные формы причастий, типичные ошибки употребления деепричастий‚ </w:t>
      </w:r>
      <w:r>
        <w:rPr>
          <w:spacing w:val="-2"/>
        </w:rPr>
        <w:t>наречий.</w:t>
      </w:r>
    </w:p>
    <w:p w14:paraId="4EC0E199" w14:textId="77777777" w:rsidR="0092247A" w:rsidRDefault="00C96EE1" w:rsidP="005971C0">
      <w:pPr>
        <w:pStyle w:val="a3"/>
        <w:tabs>
          <w:tab w:val="left" w:pos="9781"/>
        </w:tabs>
        <w:ind w:left="567" w:right="279" w:firstLine="0"/>
      </w:pPr>
      <w:r>
        <w:t xml:space="preserve">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w:t>
      </w:r>
      <w:r>
        <w:rPr>
          <w:spacing w:val="-2"/>
        </w:rPr>
        <w:t>жесты.</w:t>
      </w:r>
    </w:p>
    <w:p w14:paraId="589B858B" w14:textId="77777777" w:rsidR="0092247A" w:rsidRPr="00A737EB" w:rsidRDefault="00C96EE1" w:rsidP="000F08BB">
      <w:pPr>
        <w:pStyle w:val="a4"/>
        <w:numPr>
          <w:ilvl w:val="4"/>
          <w:numId w:val="160"/>
        </w:numPr>
        <w:tabs>
          <w:tab w:val="left" w:pos="1768"/>
          <w:tab w:val="left" w:pos="9781"/>
        </w:tabs>
        <w:spacing w:before="1"/>
        <w:ind w:right="279"/>
        <w:rPr>
          <w:sz w:val="24"/>
        </w:rPr>
      </w:pPr>
      <w:r w:rsidRPr="00A737EB">
        <w:rPr>
          <w:sz w:val="24"/>
        </w:rPr>
        <w:t>Раздел</w:t>
      </w:r>
      <w:r w:rsidRPr="00A737EB">
        <w:rPr>
          <w:spacing w:val="-3"/>
          <w:sz w:val="24"/>
        </w:rPr>
        <w:t xml:space="preserve"> </w:t>
      </w:r>
      <w:r w:rsidRPr="00A737EB">
        <w:rPr>
          <w:sz w:val="24"/>
        </w:rPr>
        <w:t>3.</w:t>
      </w:r>
      <w:r w:rsidRPr="00A737EB">
        <w:rPr>
          <w:spacing w:val="-3"/>
          <w:sz w:val="24"/>
        </w:rPr>
        <w:t xml:space="preserve"> </w:t>
      </w:r>
      <w:r w:rsidRPr="00A737EB">
        <w:rPr>
          <w:sz w:val="24"/>
        </w:rPr>
        <w:t>Речь.</w:t>
      </w:r>
      <w:r w:rsidRPr="00A737EB">
        <w:rPr>
          <w:spacing w:val="-3"/>
          <w:sz w:val="24"/>
        </w:rPr>
        <w:t xml:space="preserve"> </w:t>
      </w:r>
      <w:r w:rsidRPr="00A737EB">
        <w:rPr>
          <w:sz w:val="24"/>
        </w:rPr>
        <w:t>Речевая</w:t>
      </w:r>
      <w:r w:rsidRPr="00A737EB">
        <w:rPr>
          <w:spacing w:val="-3"/>
          <w:sz w:val="24"/>
        </w:rPr>
        <w:t xml:space="preserve"> </w:t>
      </w:r>
      <w:r w:rsidRPr="00A737EB">
        <w:rPr>
          <w:sz w:val="24"/>
        </w:rPr>
        <w:t>деятельность.</w:t>
      </w:r>
      <w:r w:rsidRPr="00A737EB">
        <w:rPr>
          <w:spacing w:val="-3"/>
          <w:sz w:val="24"/>
        </w:rPr>
        <w:t xml:space="preserve"> </w:t>
      </w:r>
      <w:r w:rsidRPr="00A737EB">
        <w:rPr>
          <w:spacing w:val="-2"/>
          <w:sz w:val="24"/>
        </w:rPr>
        <w:t>Текст.</w:t>
      </w:r>
    </w:p>
    <w:p w14:paraId="615F12F7" w14:textId="77777777" w:rsidR="0092247A" w:rsidRDefault="00C96EE1" w:rsidP="005971C0">
      <w:pPr>
        <w:pStyle w:val="a3"/>
        <w:tabs>
          <w:tab w:val="left" w:pos="9781"/>
        </w:tabs>
        <w:ind w:left="567" w:right="279" w:firstLine="0"/>
      </w:pPr>
      <w:r>
        <w:t>Традиции русского речевого общения. Коммуникативные стратегии и тактики устного общения: убеждение, комплимент, уговаривание, похвала.</w:t>
      </w:r>
    </w:p>
    <w:p w14:paraId="17677609" w14:textId="77777777" w:rsidR="0092247A" w:rsidRDefault="00C96EE1" w:rsidP="005971C0">
      <w:pPr>
        <w:pStyle w:val="a3"/>
        <w:tabs>
          <w:tab w:val="left" w:pos="9781"/>
        </w:tabs>
        <w:ind w:left="567" w:right="279" w:firstLine="0"/>
      </w:pPr>
      <w: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7727E4BF" w14:textId="77777777" w:rsidR="0092247A" w:rsidRDefault="00C96EE1" w:rsidP="005971C0">
      <w:pPr>
        <w:pStyle w:val="a3"/>
        <w:tabs>
          <w:tab w:val="left" w:pos="9781"/>
        </w:tabs>
        <w:ind w:left="567" w:right="279" w:firstLine="0"/>
      </w:pPr>
      <w:r>
        <w:t>Разговорная речь. Спор, виды спора. Корректные приёмы ведения спора. Дискуссия. Публицистический</w:t>
      </w:r>
      <w:r>
        <w:rPr>
          <w:spacing w:val="72"/>
          <w:w w:val="150"/>
        </w:rPr>
        <w:t xml:space="preserve"> </w:t>
      </w:r>
      <w:r>
        <w:t>стиль.</w:t>
      </w:r>
      <w:r w:rsidR="00774BA4">
        <w:rPr>
          <w:spacing w:val="71"/>
          <w:w w:val="150"/>
        </w:rPr>
        <w:t xml:space="preserve"> </w:t>
      </w:r>
      <w:r>
        <w:t>Путевые</w:t>
      </w:r>
      <w:r>
        <w:rPr>
          <w:spacing w:val="71"/>
          <w:w w:val="150"/>
        </w:rPr>
        <w:t xml:space="preserve"> </w:t>
      </w:r>
      <w:r>
        <w:t>записки.</w:t>
      </w:r>
      <w:r>
        <w:rPr>
          <w:spacing w:val="71"/>
          <w:w w:val="150"/>
        </w:rPr>
        <w:t xml:space="preserve"> </w:t>
      </w:r>
      <w:r>
        <w:t>Текст</w:t>
      </w:r>
      <w:r w:rsidR="00774BA4">
        <w:rPr>
          <w:spacing w:val="72"/>
          <w:w w:val="150"/>
        </w:rPr>
        <w:t xml:space="preserve"> </w:t>
      </w:r>
      <w:r>
        <w:t>рекламного</w:t>
      </w:r>
      <w:r>
        <w:rPr>
          <w:spacing w:val="71"/>
          <w:w w:val="150"/>
        </w:rPr>
        <w:t xml:space="preserve"> </w:t>
      </w:r>
      <w:r>
        <w:t>объявления,</w:t>
      </w:r>
    </w:p>
    <w:p w14:paraId="507F7D67" w14:textId="77777777" w:rsidR="0092247A" w:rsidRDefault="00C96EE1" w:rsidP="005971C0">
      <w:pPr>
        <w:pStyle w:val="a3"/>
        <w:tabs>
          <w:tab w:val="left" w:pos="9781"/>
        </w:tabs>
        <w:ind w:left="567" w:right="279" w:firstLine="0"/>
      </w:pPr>
      <w:r>
        <w:t>его</w:t>
      </w:r>
      <w:r>
        <w:rPr>
          <w:spacing w:val="-2"/>
        </w:rPr>
        <w:t xml:space="preserve"> </w:t>
      </w:r>
      <w:r>
        <w:t>языковые</w:t>
      </w:r>
      <w:r>
        <w:rPr>
          <w:spacing w:val="-4"/>
        </w:rPr>
        <w:t xml:space="preserve"> </w:t>
      </w:r>
      <w:r>
        <w:t>и</w:t>
      </w:r>
      <w:r>
        <w:rPr>
          <w:spacing w:val="-2"/>
        </w:rPr>
        <w:t xml:space="preserve"> </w:t>
      </w:r>
      <w:r>
        <w:t>структурные</w:t>
      </w:r>
      <w:r>
        <w:rPr>
          <w:spacing w:val="-3"/>
        </w:rPr>
        <w:t xml:space="preserve"> </w:t>
      </w:r>
      <w:r>
        <w:rPr>
          <w:spacing w:val="-2"/>
        </w:rPr>
        <w:t>особенности.</w:t>
      </w:r>
    </w:p>
    <w:p w14:paraId="45FAC8BC" w14:textId="77777777" w:rsidR="0092247A" w:rsidRDefault="00C96EE1" w:rsidP="005971C0">
      <w:pPr>
        <w:pStyle w:val="a3"/>
        <w:tabs>
          <w:tab w:val="left" w:pos="9781"/>
        </w:tabs>
        <w:ind w:left="567" w:right="279" w:firstLine="0"/>
      </w:pPr>
      <w:r>
        <w:t>Язык</w:t>
      </w:r>
      <w:r>
        <w:rPr>
          <w:spacing w:val="80"/>
        </w:rPr>
        <w:t xml:space="preserve"> </w:t>
      </w:r>
      <w:r>
        <w:t>художественной</w:t>
      </w:r>
      <w:r>
        <w:rPr>
          <w:spacing w:val="80"/>
        </w:rPr>
        <w:t xml:space="preserve"> </w:t>
      </w:r>
      <w:r>
        <w:t>литературы.</w:t>
      </w:r>
      <w:r>
        <w:rPr>
          <w:spacing w:val="80"/>
        </w:rPr>
        <w:t xml:space="preserve">  </w:t>
      </w:r>
      <w:r>
        <w:t>Фактуальная</w:t>
      </w:r>
      <w:r>
        <w:rPr>
          <w:spacing w:val="80"/>
        </w:rPr>
        <w:t xml:space="preserve"> </w:t>
      </w:r>
      <w:r>
        <w:t>и</w:t>
      </w:r>
      <w:r>
        <w:rPr>
          <w:spacing w:val="80"/>
        </w:rPr>
        <w:t xml:space="preserve"> </w:t>
      </w:r>
      <w:r>
        <w:t>подтекстовая</w:t>
      </w:r>
      <w:r>
        <w:rPr>
          <w:spacing w:val="80"/>
        </w:rPr>
        <w:t xml:space="preserve"> </w:t>
      </w:r>
      <w:r>
        <w:t>информация в текстах художественного стиля речи. Сильные позиции в художественных текстах. Притча.</w:t>
      </w:r>
    </w:p>
    <w:p w14:paraId="40F3B8DA" w14:textId="77777777" w:rsidR="0092247A" w:rsidRDefault="00C96EE1" w:rsidP="000F08BB">
      <w:pPr>
        <w:pStyle w:val="a4"/>
        <w:numPr>
          <w:ilvl w:val="3"/>
          <w:numId w:val="160"/>
        </w:numPr>
        <w:tabs>
          <w:tab w:val="left" w:pos="1588"/>
          <w:tab w:val="left" w:pos="9781"/>
        </w:tabs>
        <w:ind w:left="567" w:right="279" w:firstLine="0"/>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14:paraId="610753E4" w14:textId="77777777" w:rsidR="0092247A" w:rsidRDefault="00C96EE1" w:rsidP="000F08BB">
      <w:pPr>
        <w:pStyle w:val="a4"/>
        <w:numPr>
          <w:ilvl w:val="4"/>
          <w:numId w:val="160"/>
        </w:numPr>
        <w:tabs>
          <w:tab w:val="left" w:pos="1768"/>
          <w:tab w:val="left" w:pos="9781"/>
        </w:tabs>
        <w:ind w:right="279"/>
        <w:rPr>
          <w:sz w:val="24"/>
        </w:rPr>
      </w:pPr>
      <w:r>
        <w:rPr>
          <w:sz w:val="24"/>
        </w:rPr>
        <w:t>Раздел</w:t>
      </w:r>
      <w:r>
        <w:rPr>
          <w:spacing w:val="-1"/>
          <w:sz w:val="24"/>
        </w:rPr>
        <w:t xml:space="preserve"> </w:t>
      </w:r>
      <w:r>
        <w:rPr>
          <w:sz w:val="24"/>
        </w:rPr>
        <w:t>1.</w:t>
      </w:r>
      <w:r>
        <w:rPr>
          <w:spacing w:val="-1"/>
          <w:sz w:val="24"/>
        </w:rPr>
        <w:t xml:space="preserve"> </w:t>
      </w:r>
      <w:r>
        <w:rPr>
          <w:sz w:val="24"/>
        </w:rPr>
        <w:t>Язык</w:t>
      </w:r>
      <w:r>
        <w:rPr>
          <w:spacing w:val="-2"/>
          <w:sz w:val="24"/>
        </w:rPr>
        <w:t xml:space="preserve"> </w:t>
      </w:r>
      <w:r>
        <w:rPr>
          <w:sz w:val="24"/>
        </w:rPr>
        <w:t>и</w:t>
      </w:r>
      <w:r>
        <w:rPr>
          <w:spacing w:val="-2"/>
          <w:sz w:val="24"/>
        </w:rPr>
        <w:t xml:space="preserve"> культура.</w:t>
      </w:r>
    </w:p>
    <w:p w14:paraId="712A43B7" w14:textId="77777777" w:rsidR="0092247A" w:rsidRDefault="00C96EE1" w:rsidP="005971C0">
      <w:pPr>
        <w:pStyle w:val="a3"/>
        <w:tabs>
          <w:tab w:val="left" w:pos="9781"/>
        </w:tabs>
        <w:ind w:left="567" w:right="279" w:firstLine="0"/>
      </w:pPr>
      <w:r>
        <w:t>Исконно русская лексика: слова общеиндоевропейского фонда, слова праславянского (общеславянского) языка, древнерусские (общевосточно</w:t>
      </w:r>
      <w:r w:rsidR="00774BA4">
        <w:t>-</w:t>
      </w:r>
      <w:r>
        <w:t>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7D74C747" w14:textId="77777777" w:rsidR="0092247A" w:rsidRDefault="00C96EE1" w:rsidP="005971C0">
      <w:pPr>
        <w:pStyle w:val="a3"/>
        <w:tabs>
          <w:tab w:val="left" w:pos="9781"/>
        </w:tabs>
        <w:spacing w:before="1"/>
        <w:ind w:left="567" w:right="279" w:firstLine="0"/>
      </w:pPr>
      <w:r>
        <w:t>Роль</w:t>
      </w:r>
      <w:r>
        <w:rPr>
          <w:spacing w:val="73"/>
          <w:w w:val="150"/>
        </w:rPr>
        <w:t xml:space="preserve">   </w:t>
      </w:r>
      <w:r>
        <w:t>старославянизмов</w:t>
      </w:r>
      <w:r>
        <w:rPr>
          <w:spacing w:val="73"/>
          <w:w w:val="150"/>
        </w:rPr>
        <w:t xml:space="preserve">   </w:t>
      </w:r>
      <w:r>
        <w:t>в</w:t>
      </w:r>
      <w:r>
        <w:rPr>
          <w:spacing w:val="73"/>
          <w:w w:val="150"/>
        </w:rPr>
        <w:t xml:space="preserve">   </w:t>
      </w:r>
      <w:r>
        <w:t>развитии</w:t>
      </w:r>
      <w:r>
        <w:rPr>
          <w:spacing w:val="72"/>
          <w:w w:val="150"/>
        </w:rPr>
        <w:t xml:space="preserve">   </w:t>
      </w:r>
      <w:r>
        <w:t>русского</w:t>
      </w:r>
      <w:r>
        <w:rPr>
          <w:spacing w:val="73"/>
          <w:w w:val="150"/>
        </w:rPr>
        <w:t xml:space="preserve">   </w:t>
      </w:r>
      <w:r>
        <w:t>литературного</w:t>
      </w:r>
      <w:r>
        <w:rPr>
          <w:spacing w:val="73"/>
          <w:w w:val="150"/>
        </w:rPr>
        <w:t xml:space="preserve">   </w:t>
      </w:r>
      <w:r>
        <w:t xml:space="preserve">языка </w:t>
      </w:r>
      <w:r>
        <w:lastRenderedPageBreak/>
        <w:t>и их приметы. Стилистически нейтральные, книжные, устаревшие старославянизмы.</w:t>
      </w:r>
    </w:p>
    <w:p w14:paraId="040DDC1E" w14:textId="77777777" w:rsidR="0092247A" w:rsidRDefault="00C96EE1" w:rsidP="005971C0">
      <w:pPr>
        <w:pStyle w:val="a3"/>
        <w:tabs>
          <w:tab w:val="left" w:pos="9781"/>
        </w:tabs>
        <w:ind w:left="567" w:right="279" w:firstLine="0"/>
      </w:pPr>
      <w:r>
        <w:t>Иноязычная</w:t>
      </w:r>
      <w:r>
        <w:rPr>
          <w:spacing w:val="79"/>
        </w:rPr>
        <w:t xml:space="preserve">   </w:t>
      </w:r>
      <w:r>
        <w:t>лексика</w:t>
      </w:r>
      <w:r>
        <w:rPr>
          <w:spacing w:val="79"/>
        </w:rPr>
        <w:t xml:space="preserve">   </w:t>
      </w:r>
      <w:r>
        <w:t>в</w:t>
      </w:r>
      <w:r>
        <w:rPr>
          <w:spacing w:val="79"/>
        </w:rPr>
        <w:t xml:space="preserve">   </w:t>
      </w:r>
      <w:r>
        <w:t>разговорной</w:t>
      </w:r>
      <w:r>
        <w:rPr>
          <w:spacing w:val="78"/>
        </w:rPr>
        <w:t xml:space="preserve">   </w:t>
      </w:r>
      <w:r>
        <w:t>речи,</w:t>
      </w:r>
      <w:r>
        <w:rPr>
          <w:spacing w:val="79"/>
        </w:rPr>
        <w:t xml:space="preserve"> </w:t>
      </w:r>
      <w:r>
        <w:t>современной</w:t>
      </w:r>
      <w:r>
        <w:rPr>
          <w:spacing w:val="79"/>
        </w:rPr>
        <w:t xml:space="preserve">   </w:t>
      </w:r>
      <w:r>
        <w:t>публицистике, в том числе в дисплейных текстах.</w:t>
      </w:r>
    </w:p>
    <w:p w14:paraId="22C21EFA" w14:textId="77777777" w:rsidR="0092247A" w:rsidRDefault="00C96EE1" w:rsidP="005971C0">
      <w:pPr>
        <w:pStyle w:val="a3"/>
        <w:tabs>
          <w:tab w:val="left" w:pos="2312"/>
          <w:tab w:val="left" w:pos="3574"/>
          <w:tab w:val="left" w:pos="4428"/>
          <w:tab w:val="left" w:pos="5661"/>
          <w:tab w:val="left" w:pos="6493"/>
          <w:tab w:val="left" w:pos="8057"/>
          <w:tab w:val="left" w:pos="9614"/>
          <w:tab w:val="left" w:pos="9781"/>
        </w:tabs>
        <w:ind w:left="567" w:right="279" w:firstLine="0"/>
      </w:pPr>
      <w:r>
        <w:t xml:space="preserve">Речевой этикет. Благопожелание как ключевая идея речевого этикета. Речевой этикет и </w:t>
      </w:r>
      <w:r>
        <w:rPr>
          <w:spacing w:val="-2"/>
        </w:rPr>
        <w:t>вежливость.</w:t>
      </w:r>
      <w:r w:rsidR="00774BA4">
        <w:rPr>
          <w:spacing w:val="-2"/>
        </w:rPr>
        <w:t xml:space="preserve"> </w:t>
      </w:r>
      <w:r>
        <w:rPr>
          <w:spacing w:val="-4"/>
        </w:rPr>
        <w:t>«Ты»</w:t>
      </w:r>
      <w:r w:rsidR="00774BA4">
        <w:rPr>
          <w:spacing w:val="-4"/>
        </w:rPr>
        <w:t xml:space="preserve"> </w:t>
      </w:r>
      <w:r>
        <w:rPr>
          <w:spacing w:val="-10"/>
        </w:rPr>
        <w:t>и</w:t>
      </w:r>
      <w:r w:rsidR="00774BA4">
        <w:rPr>
          <w:spacing w:val="-10"/>
        </w:rPr>
        <w:t xml:space="preserve"> </w:t>
      </w:r>
      <w:r>
        <w:rPr>
          <w:spacing w:val="-4"/>
        </w:rPr>
        <w:t>«вы»</w:t>
      </w:r>
      <w:r w:rsidR="00774BA4">
        <w:rPr>
          <w:spacing w:val="-4"/>
        </w:rPr>
        <w:t xml:space="preserve"> </w:t>
      </w:r>
      <w:r>
        <w:rPr>
          <w:spacing w:val="-10"/>
        </w:rPr>
        <w:t>в</w:t>
      </w:r>
      <w:r w:rsidR="00774BA4">
        <w:t xml:space="preserve"> </w:t>
      </w:r>
      <w:r>
        <w:rPr>
          <w:spacing w:val="-2"/>
        </w:rPr>
        <w:t>русском</w:t>
      </w:r>
      <w:r w:rsidR="00774BA4">
        <w:t xml:space="preserve"> </w:t>
      </w:r>
      <w:r>
        <w:rPr>
          <w:spacing w:val="-2"/>
        </w:rPr>
        <w:t>речевом</w:t>
      </w:r>
      <w:r w:rsidR="00774BA4">
        <w:rPr>
          <w:spacing w:val="-2"/>
        </w:rPr>
        <w:t xml:space="preserve"> </w:t>
      </w:r>
      <w:r>
        <w:rPr>
          <w:spacing w:val="-2"/>
        </w:rPr>
        <w:t>этикете</w:t>
      </w:r>
      <w:r w:rsidR="00774BA4">
        <w:rPr>
          <w:spacing w:val="-2"/>
        </w:rPr>
        <w:t xml:space="preserve"> </w:t>
      </w:r>
      <w:r>
        <w:t>и</w:t>
      </w:r>
      <w:r>
        <w:rPr>
          <w:spacing w:val="75"/>
        </w:rPr>
        <w:t xml:space="preserve"> </w:t>
      </w:r>
      <w:r>
        <w:t>в</w:t>
      </w:r>
      <w:r>
        <w:rPr>
          <w:spacing w:val="74"/>
        </w:rPr>
        <w:t xml:space="preserve">  </w:t>
      </w:r>
      <w:r>
        <w:t>западноевропейском,</w:t>
      </w:r>
      <w:r>
        <w:rPr>
          <w:spacing w:val="75"/>
        </w:rPr>
        <w:t xml:space="preserve">  </w:t>
      </w:r>
      <w:r>
        <w:t>американском</w:t>
      </w:r>
      <w:r>
        <w:rPr>
          <w:spacing w:val="74"/>
        </w:rPr>
        <w:t xml:space="preserve">  </w:t>
      </w:r>
      <w:r>
        <w:t>речевых</w:t>
      </w:r>
      <w:r>
        <w:rPr>
          <w:spacing w:val="76"/>
        </w:rPr>
        <w:t xml:space="preserve">  </w:t>
      </w:r>
      <w:r>
        <w:t>этикетах.</w:t>
      </w:r>
      <w:r>
        <w:rPr>
          <w:spacing w:val="73"/>
        </w:rPr>
        <w:t xml:space="preserve">  </w:t>
      </w:r>
      <w:r>
        <w:t>Специфика</w:t>
      </w:r>
      <w:r>
        <w:rPr>
          <w:spacing w:val="74"/>
        </w:rPr>
        <w:t xml:space="preserve"> </w:t>
      </w:r>
      <w:r>
        <w:t>приветствий у русских и других народов.</w:t>
      </w:r>
    </w:p>
    <w:p w14:paraId="0C2B1984" w14:textId="77777777" w:rsidR="0092247A" w:rsidRDefault="00C96EE1" w:rsidP="000F08BB">
      <w:pPr>
        <w:pStyle w:val="a4"/>
        <w:numPr>
          <w:ilvl w:val="4"/>
          <w:numId w:val="160"/>
        </w:numPr>
        <w:tabs>
          <w:tab w:val="left" w:pos="1768"/>
          <w:tab w:val="left" w:pos="9781"/>
        </w:tabs>
        <w:ind w:right="279"/>
        <w:rPr>
          <w:sz w:val="24"/>
        </w:rPr>
      </w:pPr>
      <w:r>
        <w:rPr>
          <w:sz w:val="24"/>
        </w:rPr>
        <w:t>Раздел</w:t>
      </w:r>
      <w:r>
        <w:rPr>
          <w:spacing w:val="-5"/>
          <w:sz w:val="24"/>
        </w:rPr>
        <w:t xml:space="preserve"> </w:t>
      </w:r>
      <w:r>
        <w:rPr>
          <w:sz w:val="24"/>
        </w:rPr>
        <w:t>2.</w:t>
      </w:r>
      <w:r>
        <w:rPr>
          <w:spacing w:val="-2"/>
          <w:sz w:val="24"/>
        </w:rPr>
        <w:t xml:space="preserve"> </w:t>
      </w:r>
      <w:r>
        <w:rPr>
          <w:sz w:val="24"/>
        </w:rPr>
        <w:t>Культура</w:t>
      </w:r>
      <w:r>
        <w:rPr>
          <w:spacing w:val="-2"/>
          <w:sz w:val="24"/>
        </w:rPr>
        <w:t xml:space="preserve"> речи.</w:t>
      </w:r>
    </w:p>
    <w:p w14:paraId="6C7E955F" w14:textId="77777777" w:rsidR="0092247A" w:rsidRDefault="00C96EE1" w:rsidP="005971C0">
      <w:pPr>
        <w:pStyle w:val="a3"/>
        <w:tabs>
          <w:tab w:val="left" w:pos="9781"/>
        </w:tabs>
        <w:ind w:left="567" w:right="279" w:firstLine="0"/>
      </w:pPr>
      <w:r>
        <w:t>Основные орфоэпические нормы современного русского литературного языка. Типичные орфоэпические</w:t>
      </w:r>
      <w:r>
        <w:rPr>
          <w:spacing w:val="80"/>
          <w:w w:val="150"/>
        </w:rPr>
        <w:t xml:space="preserve">   </w:t>
      </w:r>
      <w:r>
        <w:t>ошибки</w:t>
      </w:r>
      <w:r>
        <w:rPr>
          <w:spacing w:val="80"/>
          <w:w w:val="150"/>
        </w:rPr>
        <w:t xml:space="preserve">   </w:t>
      </w:r>
      <w:r>
        <w:t>в</w:t>
      </w:r>
      <w:r>
        <w:rPr>
          <w:spacing w:val="80"/>
          <w:w w:val="150"/>
        </w:rPr>
        <w:t xml:space="preserve">   </w:t>
      </w:r>
      <w:r>
        <w:t>современной</w:t>
      </w:r>
      <w:r>
        <w:rPr>
          <w:spacing w:val="80"/>
          <w:w w:val="150"/>
        </w:rPr>
        <w:t xml:space="preserve">   </w:t>
      </w:r>
      <w:r>
        <w:t>речи:</w:t>
      </w:r>
      <w:r>
        <w:rPr>
          <w:spacing w:val="80"/>
          <w:w w:val="150"/>
        </w:rPr>
        <w:t xml:space="preserve">   </w:t>
      </w:r>
      <w:r>
        <w:t>произношение</w:t>
      </w:r>
      <w:r>
        <w:rPr>
          <w:spacing w:val="80"/>
          <w:w w:val="150"/>
        </w:rPr>
        <w:t xml:space="preserve">   </w:t>
      </w:r>
      <w:r>
        <w:t>гласных [э], [о] после мягких согласных и шипящих, безударный [о] в словах иноязычного происхождения,</w:t>
      </w:r>
      <w:r>
        <w:rPr>
          <w:spacing w:val="80"/>
        </w:rPr>
        <w:t xml:space="preserve">   </w:t>
      </w:r>
      <w:r>
        <w:t>произношение</w:t>
      </w:r>
      <w:r>
        <w:rPr>
          <w:spacing w:val="80"/>
        </w:rPr>
        <w:t xml:space="preserve">   </w:t>
      </w:r>
      <w:r>
        <w:t>парных</w:t>
      </w:r>
      <w:r>
        <w:rPr>
          <w:spacing w:val="80"/>
        </w:rPr>
        <w:t xml:space="preserve">   </w:t>
      </w:r>
      <w:r>
        <w:t>по</w:t>
      </w:r>
      <w:r>
        <w:rPr>
          <w:spacing w:val="80"/>
        </w:rPr>
        <w:t xml:space="preserve">   </w:t>
      </w:r>
      <w:r>
        <w:t>твёрдости-мягкости</w:t>
      </w:r>
      <w:r>
        <w:rPr>
          <w:spacing w:val="80"/>
        </w:rPr>
        <w:t xml:space="preserve">   </w:t>
      </w:r>
      <w:r>
        <w:t>согласных</w:t>
      </w:r>
      <w:r>
        <w:rPr>
          <w:spacing w:val="80"/>
        </w:rPr>
        <w:t xml:space="preserve"> </w:t>
      </w:r>
      <w:r>
        <w:t>перед</w:t>
      </w:r>
      <w:r>
        <w:rPr>
          <w:spacing w:val="80"/>
        </w:rPr>
        <w:t xml:space="preserve">  </w:t>
      </w:r>
      <w:r>
        <w:rPr>
          <w:i/>
        </w:rPr>
        <w:t>е</w:t>
      </w:r>
      <w:r>
        <w:rPr>
          <w:i/>
          <w:spacing w:val="80"/>
        </w:rPr>
        <w:t xml:space="preserve">  </w:t>
      </w:r>
      <w:r>
        <w:t>в</w:t>
      </w:r>
      <w:r>
        <w:rPr>
          <w:spacing w:val="80"/>
        </w:rPr>
        <w:t xml:space="preserve">  </w:t>
      </w:r>
      <w:r>
        <w:t>словах</w:t>
      </w:r>
      <w:r>
        <w:rPr>
          <w:spacing w:val="80"/>
        </w:rPr>
        <w:t xml:space="preserve">  </w:t>
      </w:r>
      <w:r>
        <w:t>иноязычного</w:t>
      </w:r>
      <w:r>
        <w:rPr>
          <w:spacing w:val="80"/>
        </w:rPr>
        <w:t xml:space="preserve">  </w:t>
      </w:r>
      <w:r>
        <w:t>происхождения,</w:t>
      </w:r>
      <w:r>
        <w:rPr>
          <w:spacing w:val="80"/>
        </w:rPr>
        <w:t xml:space="preserve">  </w:t>
      </w:r>
      <w:r>
        <w:t>произношение</w:t>
      </w:r>
      <w:r>
        <w:rPr>
          <w:spacing w:val="80"/>
        </w:rPr>
        <w:t xml:space="preserve">  </w:t>
      </w:r>
      <w:r>
        <w:t>безударного</w:t>
      </w:r>
      <w:r>
        <w:rPr>
          <w:spacing w:val="80"/>
        </w:rPr>
        <w:t xml:space="preserve">  </w:t>
      </w:r>
      <w:r>
        <w:t>[а] после</w:t>
      </w:r>
      <w:r>
        <w:rPr>
          <w:spacing w:val="40"/>
        </w:rPr>
        <w:t xml:space="preserve">  </w:t>
      </w:r>
      <w:r>
        <w:rPr>
          <w:i/>
        </w:rPr>
        <w:t>ж</w:t>
      </w:r>
      <w:r>
        <w:rPr>
          <w:i/>
          <w:spacing w:val="40"/>
        </w:rPr>
        <w:t xml:space="preserve">  </w:t>
      </w:r>
      <w:r>
        <w:t>и</w:t>
      </w:r>
      <w:r>
        <w:rPr>
          <w:spacing w:val="40"/>
        </w:rPr>
        <w:t xml:space="preserve">  </w:t>
      </w:r>
      <w:r>
        <w:rPr>
          <w:i/>
        </w:rPr>
        <w:t>ш</w:t>
      </w:r>
      <w:r>
        <w:t>,</w:t>
      </w:r>
      <w:r>
        <w:rPr>
          <w:spacing w:val="40"/>
        </w:rPr>
        <w:t xml:space="preserve">  </w:t>
      </w:r>
      <w:r>
        <w:t>произношение</w:t>
      </w:r>
      <w:r>
        <w:rPr>
          <w:spacing w:val="40"/>
        </w:rPr>
        <w:t xml:space="preserve">  </w:t>
      </w:r>
      <w:r>
        <w:t>сочетания</w:t>
      </w:r>
      <w:r>
        <w:rPr>
          <w:spacing w:val="40"/>
        </w:rPr>
        <w:t xml:space="preserve">  </w:t>
      </w:r>
      <w:r>
        <w:rPr>
          <w:i/>
        </w:rPr>
        <w:t>чн</w:t>
      </w:r>
      <w:r>
        <w:rPr>
          <w:i/>
          <w:spacing w:val="40"/>
        </w:rPr>
        <w:t xml:space="preserve">  </w:t>
      </w:r>
      <w:r>
        <w:t>и</w:t>
      </w:r>
      <w:r>
        <w:rPr>
          <w:spacing w:val="40"/>
        </w:rPr>
        <w:t xml:space="preserve">  </w:t>
      </w:r>
      <w:r>
        <w:rPr>
          <w:i/>
        </w:rPr>
        <w:t>чт</w:t>
      </w:r>
      <w:r>
        <w:t>,</w:t>
      </w:r>
      <w:r>
        <w:rPr>
          <w:spacing w:val="40"/>
        </w:rPr>
        <w:t xml:space="preserve">  </w:t>
      </w:r>
      <w:r>
        <w:t>произношение</w:t>
      </w:r>
      <w:r>
        <w:rPr>
          <w:spacing w:val="40"/>
        </w:rPr>
        <w:t xml:space="preserve">  </w:t>
      </w:r>
      <w:r>
        <w:t>женских</w:t>
      </w:r>
      <w:r>
        <w:rPr>
          <w:spacing w:val="40"/>
        </w:rPr>
        <w:t xml:space="preserve">  </w:t>
      </w:r>
      <w:r>
        <w:t>отчеств</w:t>
      </w:r>
      <w:r>
        <w:rPr>
          <w:spacing w:val="80"/>
        </w:rPr>
        <w:t xml:space="preserve"> </w:t>
      </w:r>
      <w:r>
        <w:t>на -</w:t>
      </w:r>
      <w:r>
        <w:rPr>
          <w:i/>
        </w:rPr>
        <w:t>ична</w:t>
      </w:r>
      <w:r>
        <w:t>, -</w:t>
      </w:r>
      <w:r>
        <w:rPr>
          <w:i/>
        </w:rPr>
        <w:t>инична</w:t>
      </w:r>
      <w:r>
        <w:t xml:space="preserve">, произношение твёрдого [н] перед мягкими [ф’] и [в’], произношение мягкого [н] перед </w:t>
      </w:r>
      <w:r>
        <w:rPr>
          <w:i/>
        </w:rPr>
        <w:t xml:space="preserve">ч </w:t>
      </w:r>
      <w:r>
        <w:t xml:space="preserve">и </w:t>
      </w:r>
      <w:r>
        <w:rPr>
          <w:i/>
        </w:rPr>
        <w:t>щ</w:t>
      </w:r>
      <w:r>
        <w:t>.</w:t>
      </w:r>
    </w:p>
    <w:p w14:paraId="4F355519" w14:textId="77777777" w:rsidR="0092247A" w:rsidRDefault="00C96EE1" w:rsidP="005971C0">
      <w:pPr>
        <w:pStyle w:val="a3"/>
        <w:tabs>
          <w:tab w:val="left" w:pos="2783"/>
          <w:tab w:val="left" w:pos="4716"/>
          <w:tab w:val="left" w:pos="7238"/>
          <w:tab w:val="left" w:pos="8912"/>
          <w:tab w:val="left" w:pos="9781"/>
        </w:tabs>
        <w:spacing w:before="1"/>
        <w:ind w:left="567" w:right="279" w:firstLine="0"/>
      </w:pPr>
      <w:r>
        <w:t xml:space="preserve">Типичные акцентологические ошибки в современной речи. Основные лексические нормы </w:t>
      </w:r>
      <w:r>
        <w:rPr>
          <w:spacing w:val="-2"/>
        </w:rPr>
        <w:t>современного</w:t>
      </w:r>
      <w:r>
        <w:tab/>
      </w:r>
      <w:r>
        <w:rPr>
          <w:spacing w:val="-2"/>
        </w:rPr>
        <w:t>русского</w:t>
      </w:r>
      <w:r w:rsidR="00774BA4">
        <w:rPr>
          <w:spacing w:val="-2"/>
        </w:rPr>
        <w:t xml:space="preserve"> </w:t>
      </w:r>
      <w:r>
        <w:rPr>
          <w:spacing w:val="-2"/>
        </w:rPr>
        <w:t>литературного</w:t>
      </w:r>
      <w:r w:rsidR="00774BA4">
        <w:rPr>
          <w:spacing w:val="-2"/>
        </w:rPr>
        <w:t xml:space="preserve"> </w:t>
      </w:r>
      <w:r>
        <w:rPr>
          <w:spacing w:val="-2"/>
        </w:rPr>
        <w:t>языка.</w:t>
      </w:r>
      <w:r w:rsidR="00774BA4">
        <w:rPr>
          <w:spacing w:val="-2"/>
        </w:rPr>
        <w:t xml:space="preserve"> </w:t>
      </w:r>
      <w:r>
        <w:rPr>
          <w:spacing w:val="-2"/>
        </w:rPr>
        <w:t xml:space="preserve">Терминология </w:t>
      </w:r>
      <w:r>
        <w:t>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4C0E7606" w14:textId="77777777" w:rsidR="0092247A" w:rsidRDefault="00C96EE1" w:rsidP="005971C0">
      <w:pPr>
        <w:pStyle w:val="a3"/>
        <w:tabs>
          <w:tab w:val="left" w:pos="9781"/>
        </w:tabs>
        <w:ind w:left="567" w:right="279" w:firstLine="0"/>
      </w:pPr>
      <w: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w:t>
      </w:r>
      <w:r>
        <w:rPr>
          <w:spacing w:val="-2"/>
        </w:rPr>
        <w:t>управлении.</w:t>
      </w:r>
    </w:p>
    <w:p w14:paraId="61D2AB21" w14:textId="77777777" w:rsidR="0092247A" w:rsidRDefault="00C96EE1" w:rsidP="005971C0">
      <w:pPr>
        <w:pStyle w:val="a3"/>
        <w:tabs>
          <w:tab w:val="left" w:pos="2633"/>
          <w:tab w:val="left" w:pos="4725"/>
          <w:tab w:val="left" w:pos="6078"/>
          <w:tab w:val="left" w:pos="7968"/>
          <w:tab w:val="left" w:pos="9585"/>
          <w:tab w:val="left" w:pos="9781"/>
        </w:tabs>
        <w:ind w:left="567" w:right="279" w:firstLine="0"/>
      </w:pPr>
      <w:r>
        <w:t>Активные</w:t>
      </w:r>
      <w:r>
        <w:rPr>
          <w:spacing w:val="64"/>
        </w:rPr>
        <w:t xml:space="preserve">   </w:t>
      </w:r>
      <w:r>
        <w:t>процессы</w:t>
      </w:r>
      <w:r>
        <w:rPr>
          <w:spacing w:val="65"/>
        </w:rPr>
        <w:t xml:space="preserve">   </w:t>
      </w:r>
      <w:r>
        <w:t>в</w:t>
      </w:r>
      <w:r>
        <w:rPr>
          <w:spacing w:val="64"/>
        </w:rPr>
        <w:t xml:space="preserve">   </w:t>
      </w:r>
      <w:r>
        <w:t>речевом</w:t>
      </w:r>
      <w:r>
        <w:rPr>
          <w:spacing w:val="64"/>
        </w:rPr>
        <w:t xml:space="preserve">   </w:t>
      </w:r>
      <w:r>
        <w:t>этикете.</w:t>
      </w:r>
      <w:r>
        <w:rPr>
          <w:spacing w:val="64"/>
        </w:rPr>
        <w:t xml:space="preserve">   </w:t>
      </w:r>
      <w:r>
        <w:t>Новые</w:t>
      </w:r>
      <w:r>
        <w:rPr>
          <w:spacing w:val="64"/>
        </w:rPr>
        <w:t xml:space="preserve">   </w:t>
      </w:r>
      <w:r>
        <w:t>варианты</w:t>
      </w:r>
      <w:r>
        <w:rPr>
          <w:spacing w:val="64"/>
        </w:rPr>
        <w:t xml:space="preserve">   </w:t>
      </w:r>
      <w:r>
        <w:t xml:space="preserve">приветствия и прощания, возникшие в средствах массовой информации (СМИ): изменение обращений‚ </w:t>
      </w:r>
      <w:r>
        <w:rPr>
          <w:spacing w:val="-2"/>
        </w:rPr>
        <w:t>использования</w:t>
      </w:r>
      <w:r w:rsidR="00774BA4">
        <w:rPr>
          <w:spacing w:val="-2"/>
        </w:rPr>
        <w:t xml:space="preserve"> </w:t>
      </w:r>
      <w:r>
        <w:rPr>
          <w:spacing w:val="-2"/>
        </w:rPr>
        <w:t>собственных</w:t>
      </w:r>
      <w:r w:rsidR="00774BA4">
        <w:rPr>
          <w:spacing w:val="-2"/>
        </w:rPr>
        <w:t xml:space="preserve"> </w:t>
      </w:r>
      <w:r>
        <w:rPr>
          <w:spacing w:val="-4"/>
        </w:rPr>
        <w:t>имён.</w:t>
      </w:r>
      <w:r w:rsidR="00774BA4">
        <w:rPr>
          <w:spacing w:val="-4"/>
        </w:rPr>
        <w:t xml:space="preserve"> </w:t>
      </w:r>
      <w:r>
        <w:rPr>
          <w:spacing w:val="-2"/>
        </w:rPr>
        <w:t>Этикетные</w:t>
      </w:r>
      <w:r w:rsidR="00774BA4">
        <w:rPr>
          <w:spacing w:val="-2"/>
        </w:rPr>
        <w:t xml:space="preserve"> </w:t>
      </w:r>
      <w:r>
        <w:rPr>
          <w:spacing w:val="-2"/>
        </w:rPr>
        <w:t>речевые</w:t>
      </w:r>
      <w:r w:rsidR="004A66B6">
        <w:t xml:space="preserve"> </w:t>
      </w:r>
      <w:r>
        <w:rPr>
          <w:spacing w:val="-2"/>
        </w:rPr>
        <w:t xml:space="preserve">тактики </w:t>
      </w:r>
      <w:r>
        <w:t xml:space="preserve">и приёмы в коммуникации‚ помогающие противостоять речевой агрессии. Синонимия речевых </w:t>
      </w:r>
      <w:r>
        <w:rPr>
          <w:spacing w:val="-2"/>
        </w:rPr>
        <w:t>формул.</w:t>
      </w:r>
    </w:p>
    <w:p w14:paraId="69FC00DB" w14:textId="77777777" w:rsidR="0092247A" w:rsidRDefault="00C96EE1" w:rsidP="000F08BB">
      <w:pPr>
        <w:pStyle w:val="a4"/>
        <w:numPr>
          <w:ilvl w:val="4"/>
          <w:numId w:val="160"/>
        </w:numPr>
        <w:tabs>
          <w:tab w:val="left" w:pos="1768"/>
          <w:tab w:val="left" w:pos="9781"/>
        </w:tabs>
        <w:spacing w:before="1"/>
        <w:ind w:right="279"/>
        <w:rPr>
          <w:sz w:val="24"/>
        </w:rPr>
      </w:pPr>
      <w:r>
        <w:rPr>
          <w:sz w:val="24"/>
        </w:rPr>
        <w:t>Раздел</w:t>
      </w:r>
      <w:r>
        <w:rPr>
          <w:spacing w:val="-3"/>
          <w:sz w:val="24"/>
        </w:rPr>
        <w:t xml:space="preserve"> </w:t>
      </w:r>
      <w:r>
        <w:rPr>
          <w:sz w:val="24"/>
        </w:rPr>
        <w:t>3.</w:t>
      </w:r>
      <w:r>
        <w:rPr>
          <w:spacing w:val="-3"/>
          <w:sz w:val="24"/>
        </w:rPr>
        <w:t xml:space="preserve"> </w:t>
      </w:r>
      <w:r>
        <w:rPr>
          <w:sz w:val="24"/>
        </w:rPr>
        <w:t>Речь.</w:t>
      </w:r>
      <w:r>
        <w:rPr>
          <w:spacing w:val="-3"/>
          <w:sz w:val="24"/>
        </w:rPr>
        <w:t xml:space="preserve"> </w:t>
      </w:r>
      <w:r>
        <w:rPr>
          <w:sz w:val="24"/>
        </w:rPr>
        <w:t>Речевая</w:t>
      </w:r>
      <w:r>
        <w:rPr>
          <w:spacing w:val="-3"/>
          <w:sz w:val="24"/>
        </w:rPr>
        <w:t xml:space="preserve"> </w:t>
      </w:r>
      <w:r>
        <w:rPr>
          <w:sz w:val="24"/>
        </w:rPr>
        <w:t>деятельность.</w:t>
      </w:r>
      <w:r>
        <w:rPr>
          <w:spacing w:val="-3"/>
          <w:sz w:val="24"/>
        </w:rPr>
        <w:t xml:space="preserve"> </w:t>
      </w:r>
      <w:r>
        <w:rPr>
          <w:spacing w:val="-2"/>
          <w:sz w:val="24"/>
        </w:rPr>
        <w:t>Текст.</w:t>
      </w:r>
    </w:p>
    <w:p w14:paraId="03B9B2AB" w14:textId="77777777" w:rsidR="0092247A" w:rsidRDefault="00C96EE1" w:rsidP="004A66B6">
      <w:pPr>
        <w:pStyle w:val="a3"/>
        <w:tabs>
          <w:tab w:val="left" w:pos="9781"/>
        </w:tabs>
        <w:ind w:left="567" w:right="279" w:firstLine="0"/>
      </w:pPr>
      <w:r>
        <w:t>Эффективные</w:t>
      </w:r>
      <w:r>
        <w:rPr>
          <w:spacing w:val="69"/>
        </w:rPr>
        <w:t xml:space="preserve"> </w:t>
      </w:r>
      <w:r>
        <w:t>приёмы</w:t>
      </w:r>
      <w:r>
        <w:rPr>
          <w:spacing w:val="70"/>
        </w:rPr>
        <w:t xml:space="preserve"> </w:t>
      </w:r>
      <w:r>
        <w:t>слушания.</w:t>
      </w:r>
      <w:r>
        <w:rPr>
          <w:spacing w:val="71"/>
        </w:rPr>
        <w:t xml:space="preserve"> </w:t>
      </w:r>
      <w:r>
        <w:t>Предтекстовый,</w:t>
      </w:r>
      <w:r>
        <w:rPr>
          <w:spacing w:val="70"/>
        </w:rPr>
        <w:t xml:space="preserve"> </w:t>
      </w:r>
      <w:r>
        <w:t>текстовый</w:t>
      </w:r>
      <w:r>
        <w:rPr>
          <w:spacing w:val="72"/>
        </w:rPr>
        <w:t xml:space="preserve"> </w:t>
      </w:r>
      <w:r>
        <w:t>и</w:t>
      </w:r>
      <w:r>
        <w:rPr>
          <w:spacing w:val="71"/>
        </w:rPr>
        <w:t xml:space="preserve"> </w:t>
      </w:r>
      <w:r>
        <w:t>послетекстовый</w:t>
      </w:r>
      <w:r>
        <w:rPr>
          <w:spacing w:val="72"/>
        </w:rPr>
        <w:t xml:space="preserve"> </w:t>
      </w:r>
      <w:r>
        <w:rPr>
          <w:spacing w:val="-2"/>
        </w:rPr>
        <w:t>этапы</w:t>
      </w:r>
      <w:r w:rsidR="004A66B6">
        <w:t xml:space="preserve"> </w:t>
      </w:r>
      <w:r>
        <w:rPr>
          <w:spacing w:val="-2"/>
        </w:rPr>
        <w:t>работы.</w:t>
      </w:r>
    </w:p>
    <w:p w14:paraId="06080D30" w14:textId="77777777" w:rsidR="0092247A" w:rsidRDefault="00C96EE1" w:rsidP="005971C0">
      <w:pPr>
        <w:pStyle w:val="a3"/>
        <w:tabs>
          <w:tab w:val="left" w:pos="9781"/>
        </w:tabs>
        <w:ind w:left="567" w:right="279" w:firstLine="0"/>
      </w:pPr>
      <w:r>
        <w:t>Основные</w:t>
      </w:r>
      <w:r>
        <w:rPr>
          <w:spacing w:val="-6"/>
        </w:rPr>
        <w:t xml:space="preserve"> </w:t>
      </w:r>
      <w:r>
        <w:t>способы</w:t>
      </w:r>
      <w:r>
        <w:rPr>
          <w:spacing w:val="-2"/>
        </w:rPr>
        <w:t xml:space="preserve"> </w:t>
      </w:r>
      <w:r>
        <w:t>и</w:t>
      </w:r>
      <w:r>
        <w:rPr>
          <w:spacing w:val="-2"/>
        </w:rPr>
        <w:t xml:space="preserve"> </w:t>
      </w:r>
      <w:r>
        <w:t>средства</w:t>
      </w:r>
      <w:r>
        <w:rPr>
          <w:spacing w:val="-3"/>
        </w:rPr>
        <w:t xml:space="preserve"> </w:t>
      </w:r>
      <w:r>
        <w:t>получения</w:t>
      </w:r>
      <w:r>
        <w:rPr>
          <w:spacing w:val="-2"/>
        </w:rPr>
        <w:t xml:space="preserve"> </w:t>
      </w:r>
      <w:r>
        <w:t>и</w:t>
      </w:r>
      <w:r>
        <w:rPr>
          <w:spacing w:val="-2"/>
        </w:rPr>
        <w:t xml:space="preserve"> </w:t>
      </w:r>
      <w:r>
        <w:t>переработки</w:t>
      </w:r>
      <w:r>
        <w:rPr>
          <w:spacing w:val="-1"/>
        </w:rPr>
        <w:t xml:space="preserve"> </w:t>
      </w:r>
      <w:r>
        <w:rPr>
          <w:spacing w:val="-2"/>
        </w:rPr>
        <w:t>информации.</w:t>
      </w:r>
    </w:p>
    <w:p w14:paraId="7DEE8D5A" w14:textId="77777777" w:rsidR="0092247A" w:rsidRDefault="00C96EE1" w:rsidP="005971C0">
      <w:pPr>
        <w:pStyle w:val="a3"/>
        <w:tabs>
          <w:tab w:val="left" w:pos="9781"/>
        </w:tabs>
        <w:ind w:left="567" w:right="279" w:firstLine="0"/>
      </w:pPr>
      <w:r>
        <w:t xml:space="preserve">Структура аргументации: тезис, аргумент. Способы аргументации. Правила эффективной </w:t>
      </w:r>
      <w:r>
        <w:rPr>
          <w:spacing w:val="-2"/>
        </w:rPr>
        <w:t>аргументации.</w:t>
      </w:r>
    </w:p>
    <w:p w14:paraId="43B1A843" w14:textId="77777777" w:rsidR="0092247A" w:rsidRDefault="00C96EE1" w:rsidP="005971C0">
      <w:pPr>
        <w:pStyle w:val="a3"/>
        <w:tabs>
          <w:tab w:val="left" w:pos="9781"/>
        </w:tabs>
        <w:spacing w:before="1"/>
        <w:ind w:left="567" w:right="279" w:firstLine="0"/>
      </w:pPr>
      <w: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1190E1D8" w14:textId="77777777" w:rsidR="0092247A" w:rsidRDefault="00C96EE1" w:rsidP="005971C0">
      <w:pPr>
        <w:pStyle w:val="a3"/>
        <w:tabs>
          <w:tab w:val="left" w:pos="9781"/>
        </w:tabs>
        <w:ind w:left="567" w:right="279" w:firstLine="0"/>
      </w:pPr>
      <w:r>
        <w:t>Разговорная</w:t>
      </w:r>
      <w:r>
        <w:rPr>
          <w:spacing w:val="-9"/>
        </w:rPr>
        <w:t xml:space="preserve"> </w:t>
      </w:r>
      <w:r>
        <w:t>речь.</w:t>
      </w:r>
      <w:r>
        <w:rPr>
          <w:spacing w:val="-6"/>
        </w:rPr>
        <w:t xml:space="preserve"> </w:t>
      </w:r>
      <w:r>
        <w:t>Самохарактеристика,</w:t>
      </w:r>
      <w:r>
        <w:rPr>
          <w:spacing w:val="-6"/>
        </w:rPr>
        <w:t xml:space="preserve"> </w:t>
      </w:r>
      <w:r>
        <w:t>самопрезентация,</w:t>
      </w:r>
      <w:r>
        <w:rPr>
          <w:spacing w:val="-8"/>
        </w:rPr>
        <w:t xml:space="preserve"> </w:t>
      </w:r>
      <w:r>
        <w:rPr>
          <w:spacing w:val="-2"/>
        </w:rPr>
        <w:t>поздравление.</w:t>
      </w:r>
    </w:p>
    <w:p w14:paraId="7E34C43A" w14:textId="77777777" w:rsidR="0092247A" w:rsidRDefault="00C96EE1" w:rsidP="005971C0">
      <w:pPr>
        <w:pStyle w:val="a3"/>
        <w:tabs>
          <w:tab w:val="left" w:pos="9781"/>
        </w:tabs>
        <w:ind w:left="567" w:right="279" w:firstLine="0"/>
      </w:pPr>
      <w:r>
        <w:t>Научный стиль речи. Специфика оформления текста как результата проектной (исследовательской)</w:t>
      </w:r>
      <w:r>
        <w:rPr>
          <w:spacing w:val="80"/>
        </w:rPr>
        <w:t xml:space="preserve"> </w:t>
      </w:r>
      <w:r>
        <w:t>деятельности.</w:t>
      </w:r>
      <w:r>
        <w:rPr>
          <w:spacing w:val="80"/>
        </w:rPr>
        <w:t xml:space="preserve">   </w:t>
      </w:r>
      <w:r>
        <w:t>Реферат.</w:t>
      </w:r>
      <w:r>
        <w:rPr>
          <w:spacing w:val="80"/>
        </w:rPr>
        <w:t xml:space="preserve">   </w:t>
      </w:r>
      <w:r>
        <w:t>Слово</w:t>
      </w:r>
      <w:r>
        <w:rPr>
          <w:spacing w:val="80"/>
        </w:rPr>
        <w:t xml:space="preserve">   </w:t>
      </w:r>
      <w:r>
        <w:t>на</w:t>
      </w:r>
      <w:r>
        <w:rPr>
          <w:spacing w:val="80"/>
        </w:rPr>
        <w:t xml:space="preserve">   </w:t>
      </w:r>
      <w:r>
        <w:t>защите</w:t>
      </w:r>
      <w:r>
        <w:rPr>
          <w:spacing w:val="80"/>
        </w:rPr>
        <w:t xml:space="preserve">   </w:t>
      </w:r>
      <w:r>
        <w:t>реферата. Учебно-научная</w:t>
      </w:r>
      <w:r w:rsidR="004A66B6">
        <w:rPr>
          <w:spacing w:val="80"/>
        </w:rPr>
        <w:t xml:space="preserve"> </w:t>
      </w:r>
      <w:r>
        <w:rPr>
          <w:spacing w:val="80"/>
        </w:rPr>
        <w:t xml:space="preserve"> </w:t>
      </w:r>
      <w:r>
        <w:t>дискуссия.</w:t>
      </w:r>
      <w:r w:rsidR="004A66B6">
        <w:rPr>
          <w:spacing w:val="80"/>
        </w:rPr>
        <w:t xml:space="preserve"> </w:t>
      </w:r>
      <w:r>
        <w:t>Стандартные</w:t>
      </w:r>
      <w:r>
        <w:rPr>
          <w:spacing w:val="80"/>
        </w:rPr>
        <w:t xml:space="preserve">    </w:t>
      </w:r>
      <w:r>
        <w:t>обороты</w:t>
      </w:r>
      <w:r>
        <w:rPr>
          <w:spacing w:val="80"/>
        </w:rPr>
        <w:t xml:space="preserve">    </w:t>
      </w:r>
      <w:r>
        <w:t>речи</w:t>
      </w:r>
      <w:r>
        <w:rPr>
          <w:spacing w:val="80"/>
        </w:rPr>
        <w:t xml:space="preserve">    </w:t>
      </w:r>
      <w:r>
        <w:t>для</w:t>
      </w:r>
      <w:r>
        <w:rPr>
          <w:spacing w:val="80"/>
        </w:rPr>
        <w:t xml:space="preserve">    </w:t>
      </w:r>
      <w:r>
        <w:t>участия в учебно-научной дискуссии.</w:t>
      </w:r>
    </w:p>
    <w:p w14:paraId="4958DE14" w14:textId="77777777" w:rsidR="0092247A" w:rsidRDefault="00C96EE1" w:rsidP="005971C0">
      <w:pPr>
        <w:pStyle w:val="a3"/>
        <w:tabs>
          <w:tab w:val="left" w:pos="9781"/>
        </w:tabs>
        <w:ind w:left="567" w:right="279" w:firstLine="0"/>
      </w:pPr>
      <w:r>
        <w:t>Язык</w:t>
      </w:r>
      <w:r>
        <w:rPr>
          <w:spacing w:val="80"/>
          <w:w w:val="150"/>
        </w:rPr>
        <w:t xml:space="preserve"> </w:t>
      </w:r>
      <w:r>
        <w:t>художественной</w:t>
      </w:r>
      <w:r>
        <w:rPr>
          <w:spacing w:val="66"/>
        </w:rPr>
        <w:t xml:space="preserve">   </w:t>
      </w:r>
      <w:r>
        <w:t>литературы.</w:t>
      </w:r>
      <w:r>
        <w:rPr>
          <w:spacing w:val="66"/>
        </w:rPr>
        <w:t xml:space="preserve">  </w:t>
      </w:r>
      <w:r>
        <w:t>Сочинение</w:t>
      </w:r>
      <w:r>
        <w:rPr>
          <w:spacing w:val="66"/>
        </w:rPr>
        <w:t xml:space="preserve">   </w:t>
      </w:r>
      <w:r>
        <w:t>в</w:t>
      </w:r>
      <w:r>
        <w:rPr>
          <w:spacing w:val="66"/>
        </w:rPr>
        <w:t xml:space="preserve">   </w:t>
      </w:r>
      <w:r>
        <w:t>жанре</w:t>
      </w:r>
      <w:r>
        <w:rPr>
          <w:spacing w:val="66"/>
        </w:rPr>
        <w:t xml:space="preserve">   </w:t>
      </w:r>
      <w:r>
        <w:t>письма</w:t>
      </w:r>
      <w:r>
        <w:rPr>
          <w:spacing w:val="66"/>
        </w:rPr>
        <w:t xml:space="preserve">   </w:t>
      </w:r>
      <w:r>
        <w:t>другу (в том числе электронного), страницы дневника.</w:t>
      </w:r>
    </w:p>
    <w:p w14:paraId="714C8C97" w14:textId="77777777" w:rsidR="0092247A" w:rsidRDefault="00C96EE1" w:rsidP="000F08BB">
      <w:pPr>
        <w:pStyle w:val="a4"/>
        <w:numPr>
          <w:ilvl w:val="3"/>
          <w:numId w:val="160"/>
        </w:numPr>
        <w:tabs>
          <w:tab w:val="left" w:pos="1588"/>
          <w:tab w:val="left" w:pos="9781"/>
        </w:tabs>
        <w:ind w:left="567" w:right="279" w:firstLine="0"/>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14:paraId="20BA6934" w14:textId="77777777" w:rsidR="0092247A" w:rsidRDefault="00C96EE1" w:rsidP="000F08BB">
      <w:pPr>
        <w:pStyle w:val="a4"/>
        <w:numPr>
          <w:ilvl w:val="4"/>
          <w:numId w:val="160"/>
        </w:numPr>
        <w:tabs>
          <w:tab w:val="left" w:pos="1768"/>
          <w:tab w:val="left" w:pos="9781"/>
        </w:tabs>
        <w:ind w:right="279"/>
        <w:rPr>
          <w:sz w:val="24"/>
        </w:rPr>
      </w:pPr>
      <w:r>
        <w:rPr>
          <w:sz w:val="24"/>
        </w:rPr>
        <w:t>Раздел</w:t>
      </w:r>
      <w:r>
        <w:rPr>
          <w:spacing w:val="-1"/>
          <w:sz w:val="24"/>
        </w:rPr>
        <w:t xml:space="preserve"> </w:t>
      </w:r>
      <w:r>
        <w:rPr>
          <w:sz w:val="24"/>
        </w:rPr>
        <w:t>1.</w:t>
      </w:r>
      <w:r>
        <w:rPr>
          <w:spacing w:val="-1"/>
          <w:sz w:val="24"/>
        </w:rPr>
        <w:t xml:space="preserve"> </w:t>
      </w:r>
      <w:r>
        <w:rPr>
          <w:sz w:val="24"/>
        </w:rPr>
        <w:t>Язык</w:t>
      </w:r>
      <w:r>
        <w:rPr>
          <w:spacing w:val="-2"/>
          <w:sz w:val="24"/>
        </w:rPr>
        <w:t xml:space="preserve"> </w:t>
      </w:r>
      <w:r>
        <w:rPr>
          <w:sz w:val="24"/>
        </w:rPr>
        <w:t>и</w:t>
      </w:r>
      <w:r>
        <w:rPr>
          <w:spacing w:val="-2"/>
          <w:sz w:val="24"/>
        </w:rPr>
        <w:t xml:space="preserve"> культура.</w:t>
      </w:r>
    </w:p>
    <w:p w14:paraId="2A62BC8B" w14:textId="77777777" w:rsidR="0092247A" w:rsidRDefault="00C96EE1" w:rsidP="005971C0">
      <w:pPr>
        <w:pStyle w:val="a3"/>
        <w:tabs>
          <w:tab w:val="left" w:pos="2202"/>
          <w:tab w:val="left" w:pos="4143"/>
          <w:tab w:val="left" w:pos="5505"/>
          <w:tab w:val="left" w:pos="7633"/>
          <w:tab w:val="left" w:pos="9353"/>
          <w:tab w:val="left" w:pos="9781"/>
        </w:tabs>
        <w:ind w:left="567" w:right="279" w:firstLine="0"/>
      </w:pPr>
      <w:r>
        <w:t xml:space="preserve">Русский язык как зеркало национальной культуры и истории народа (обобщение). </w:t>
      </w:r>
      <w:r>
        <w:rPr>
          <w:spacing w:val="-2"/>
        </w:rPr>
        <w:t>Примеры</w:t>
      </w:r>
      <w:r w:rsidR="00774BA4">
        <w:rPr>
          <w:spacing w:val="-2"/>
        </w:rPr>
        <w:t xml:space="preserve"> </w:t>
      </w:r>
      <w:r>
        <w:rPr>
          <w:spacing w:val="-2"/>
        </w:rPr>
        <w:t>ключевых</w:t>
      </w:r>
      <w:r w:rsidR="00774BA4">
        <w:rPr>
          <w:spacing w:val="-2"/>
        </w:rPr>
        <w:t xml:space="preserve"> </w:t>
      </w:r>
      <w:r>
        <w:rPr>
          <w:spacing w:val="-4"/>
        </w:rPr>
        <w:t>слов</w:t>
      </w:r>
      <w:r w:rsidR="00774BA4">
        <w:rPr>
          <w:spacing w:val="-4"/>
        </w:rPr>
        <w:t xml:space="preserve"> </w:t>
      </w:r>
      <w:r>
        <w:rPr>
          <w:spacing w:val="-2"/>
        </w:rPr>
        <w:t>(концептов)</w:t>
      </w:r>
      <w:r>
        <w:tab/>
      </w:r>
      <w:r>
        <w:rPr>
          <w:spacing w:val="-2"/>
        </w:rPr>
        <w:t>русской</w:t>
      </w:r>
      <w:r w:rsidR="00774BA4">
        <w:rPr>
          <w:spacing w:val="-2"/>
        </w:rPr>
        <w:t xml:space="preserve"> </w:t>
      </w:r>
      <w:r>
        <w:rPr>
          <w:spacing w:val="-2"/>
        </w:rPr>
        <w:t xml:space="preserve">культуры, </w:t>
      </w:r>
      <w:r>
        <w:t xml:space="preserve">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w:t>
      </w:r>
      <w:r>
        <w:rPr>
          <w:spacing w:val="-2"/>
        </w:rPr>
        <w:t>подобное.</w:t>
      </w:r>
    </w:p>
    <w:p w14:paraId="28E7F35E" w14:textId="77777777" w:rsidR="0092247A" w:rsidRDefault="00C96EE1" w:rsidP="005971C0">
      <w:pPr>
        <w:pStyle w:val="a3"/>
        <w:tabs>
          <w:tab w:val="left" w:pos="3273"/>
          <w:tab w:val="left" w:pos="6081"/>
          <w:tab w:val="left" w:pos="9450"/>
          <w:tab w:val="left" w:pos="9781"/>
        </w:tabs>
        <w:spacing w:before="1"/>
        <w:ind w:left="567" w:right="279" w:firstLine="0"/>
      </w:pPr>
      <w:r>
        <w:t>Развитие</w:t>
      </w:r>
      <w:r w:rsidR="00774BA4">
        <w:t xml:space="preserve"> </w:t>
      </w:r>
      <w:r>
        <w:rPr>
          <w:spacing w:val="65"/>
        </w:rPr>
        <w:t xml:space="preserve"> </w:t>
      </w:r>
      <w:r>
        <w:t>языка</w:t>
      </w:r>
      <w:r>
        <w:rPr>
          <w:spacing w:val="65"/>
        </w:rPr>
        <w:t xml:space="preserve">  </w:t>
      </w:r>
      <w:r>
        <w:t>как</w:t>
      </w:r>
      <w:r>
        <w:rPr>
          <w:spacing w:val="66"/>
        </w:rPr>
        <w:t xml:space="preserve">  </w:t>
      </w:r>
      <w:r>
        <w:t>объективный</w:t>
      </w:r>
      <w:r>
        <w:rPr>
          <w:spacing w:val="66"/>
        </w:rPr>
        <w:t xml:space="preserve">  </w:t>
      </w:r>
      <w:r>
        <w:t>процесс.</w:t>
      </w:r>
      <w:r>
        <w:rPr>
          <w:spacing w:val="67"/>
        </w:rPr>
        <w:t xml:space="preserve">  </w:t>
      </w:r>
      <w:r>
        <w:t>Общее</w:t>
      </w:r>
      <w:r>
        <w:rPr>
          <w:spacing w:val="66"/>
        </w:rPr>
        <w:t xml:space="preserve"> </w:t>
      </w:r>
      <w:r>
        <w:t>представление</w:t>
      </w:r>
      <w:r>
        <w:rPr>
          <w:spacing w:val="65"/>
        </w:rPr>
        <w:t xml:space="preserve"> </w:t>
      </w:r>
      <w:r>
        <w:t>о</w:t>
      </w:r>
      <w:r>
        <w:rPr>
          <w:spacing w:val="66"/>
        </w:rPr>
        <w:t xml:space="preserve"> </w:t>
      </w:r>
      <w:r>
        <w:t xml:space="preserve">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w:t>
      </w:r>
      <w:r>
        <w:lastRenderedPageBreak/>
        <w:t xml:space="preserve">«неологический бум» – рождение </w:t>
      </w:r>
      <w:r>
        <w:rPr>
          <w:spacing w:val="-2"/>
        </w:rPr>
        <w:t>новых</w:t>
      </w:r>
      <w:r w:rsidR="00774BA4">
        <w:rPr>
          <w:spacing w:val="-2"/>
        </w:rPr>
        <w:t xml:space="preserve"> </w:t>
      </w:r>
      <w:r>
        <w:rPr>
          <w:spacing w:val="-2"/>
        </w:rPr>
        <w:t>слов,</w:t>
      </w:r>
      <w:r w:rsidR="00774BA4">
        <w:rPr>
          <w:spacing w:val="-2"/>
        </w:rPr>
        <w:t xml:space="preserve"> </w:t>
      </w:r>
      <w:r>
        <w:rPr>
          <w:spacing w:val="-2"/>
        </w:rPr>
        <w:t>изменение</w:t>
      </w:r>
      <w:r w:rsidR="00774BA4">
        <w:rPr>
          <w:spacing w:val="-2"/>
        </w:rPr>
        <w:t xml:space="preserve"> </w:t>
      </w:r>
      <w:r>
        <w:rPr>
          <w:spacing w:val="-2"/>
        </w:rPr>
        <w:t xml:space="preserve">значений </w:t>
      </w:r>
      <w:r>
        <w:t xml:space="preserve">и переосмысление имеющихся в языке слов, их стилистическая переоценка, создание новой </w:t>
      </w:r>
      <w:r>
        <w:rPr>
          <w:spacing w:val="-2"/>
        </w:rPr>
        <w:t>фразеологии.</w:t>
      </w:r>
    </w:p>
    <w:p w14:paraId="657032F0" w14:textId="77777777" w:rsidR="0092247A" w:rsidRDefault="00C96EE1" w:rsidP="000F08BB">
      <w:pPr>
        <w:pStyle w:val="a4"/>
        <w:numPr>
          <w:ilvl w:val="4"/>
          <w:numId w:val="160"/>
        </w:numPr>
        <w:tabs>
          <w:tab w:val="left" w:pos="1768"/>
          <w:tab w:val="left" w:pos="9781"/>
        </w:tabs>
        <w:ind w:right="279"/>
        <w:rPr>
          <w:sz w:val="24"/>
        </w:rPr>
      </w:pPr>
      <w:r>
        <w:rPr>
          <w:sz w:val="24"/>
        </w:rPr>
        <w:t>Раздел</w:t>
      </w:r>
      <w:r>
        <w:rPr>
          <w:spacing w:val="-5"/>
          <w:sz w:val="24"/>
        </w:rPr>
        <w:t xml:space="preserve"> </w:t>
      </w:r>
      <w:r>
        <w:rPr>
          <w:sz w:val="24"/>
        </w:rPr>
        <w:t>2.</w:t>
      </w:r>
      <w:r>
        <w:rPr>
          <w:spacing w:val="-2"/>
          <w:sz w:val="24"/>
        </w:rPr>
        <w:t xml:space="preserve"> </w:t>
      </w:r>
      <w:r>
        <w:rPr>
          <w:sz w:val="24"/>
        </w:rPr>
        <w:t>Культура</w:t>
      </w:r>
      <w:r>
        <w:rPr>
          <w:spacing w:val="-2"/>
          <w:sz w:val="24"/>
        </w:rPr>
        <w:t xml:space="preserve"> речи.</w:t>
      </w:r>
    </w:p>
    <w:p w14:paraId="1C5F2091" w14:textId="77777777" w:rsidR="0092247A" w:rsidRDefault="00C96EE1" w:rsidP="005971C0">
      <w:pPr>
        <w:pStyle w:val="a3"/>
        <w:tabs>
          <w:tab w:val="left" w:pos="9781"/>
        </w:tabs>
        <w:ind w:left="567" w:right="279" w:firstLine="0"/>
      </w:pPr>
      <w: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08712C6D" w14:textId="77777777" w:rsidR="0092247A" w:rsidRDefault="00C96EE1" w:rsidP="005971C0">
      <w:pPr>
        <w:pStyle w:val="a3"/>
        <w:tabs>
          <w:tab w:val="left" w:pos="9781"/>
        </w:tabs>
        <w:ind w:left="567" w:right="279" w:firstLine="0"/>
      </w:pPr>
      <w:r>
        <w:t>Основные лексические нормы современного русского литературного языка (обобщение). Лексическая</w:t>
      </w:r>
      <w:r>
        <w:rPr>
          <w:spacing w:val="-3"/>
        </w:rPr>
        <w:t xml:space="preserve"> </w:t>
      </w:r>
      <w:r>
        <w:t>сочетаемость</w:t>
      </w:r>
      <w:r>
        <w:rPr>
          <w:spacing w:val="-2"/>
        </w:rPr>
        <w:t xml:space="preserve"> </w:t>
      </w:r>
      <w:r>
        <w:t>слова</w:t>
      </w:r>
      <w:r>
        <w:rPr>
          <w:spacing w:val="-5"/>
        </w:rPr>
        <w:t xml:space="preserve"> </w:t>
      </w:r>
      <w:r>
        <w:t>и</w:t>
      </w:r>
      <w:r>
        <w:rPr>
          <w:spacing w:val="-3"/>
        </w:rPr>
        <w:t xml:space="preserve"> </w:t>
      </w:r>
      <w:r>
        <w:t>точность.</w:t>
      </w:r>
      <w:r>
        <w:rPr>
          <w:spacing w:val="-3"/>
        </w:rPr>
        <w:t xml:space="preserve"> </w:t>
      </w:r>
      <w:r>
        <w:t>Свободная</w:t>
      </w:r>
      <w:r>
        <w:rPr>
          <w:spacing w:val="-3"/>
        </w:rPr>
        <w:t xml:space="preserve"> </w:t>
      </w:r>
      <w:r>
        <w:t>и</w:t>
      </w:r>
      <w:r>
        <w:rPr>
          <w:spacing w:val="-3"/>
        </w:rPr>
        <w:t xml:space="preserve"> </w:t>
      </w:r>
      <w:r>
        <w:t>несвободная</w:t>
      </w:r>
      <w:r>
        <w:rPr>
          <w:spacing w:val="-3"/>
        </w:rPr>
        <w:t xml:space="preserve"> </w:t>
      </w:r>
      <w:r>
        <w:t>лексическая</w:t>
      </w:r>
      <w:r>
        <w:rPr>
          <w:spacing w:val="-3"/>
        </w:rPr>
        <w:t xml:space="preserve"> </w:t>
      </w:r>
      <w:r>
        <w:t>сочетаемость. Типичные ошибки‚ связанные с нарушением лексической сочетаемости.</w:t>
      </w:r>
    </w:p>
    <w:p w14:paraId="78C20B97" w14:textId="77777777" w:rsidR="0092247A" w:rsidRDefault="00C96EE1" w:rsidP="005971C0">
      <w:pPr>
        <w:pStyle w:val="a3"/>
        <w:tabs>
          <w:tab w:val="left" w:pos="9781"/>
        </w:tabs>
        <w:ind w:left="567" w:right="279" w:firstLine="0"/>
      </w:pPr>
      <w:r>
        <w:t>Речевая избыточность и точность. Тавтология. Плеоназм. Типичные ошибки‚ связанные с речевой избыточностью.</w:t>
      </w:r>
    </w:p>
    <w:p w14:paraId="47439053" w14:textId="77777777" w:rsidR="0092247A" w:rsidRDefault="00C96EE1" w:rsidP="005971C0">
      <w:pPr>
        <w:pStyle w:val="a3"/>
        <w:tabs>
          <w:tab w:val="left" w:pos="9781"/>
        </w:tabs>
        <w:ind w:left="567" w:right="279" w:firstLine="0"/>
      </w:pPr>
      <w:r>
        <w:t>Современные</w:t>
      </w:r>
      <w:r>
        <w:rPr>
          <w:spacing w:val="70"/>
          <w:w w:val="150"/>
        </w:rPr>
        <w:t xml:space="preserve"> </w:t>
      </w:r>
      <w:r>
        <w:t>толковые</w:t>
      </w:r>
      <w:r>
        <w:rPr>
          <w:spacing w:val="70"/>
          <w:w w:val="150"/>
        </w:rPr>
        <w:t xml:space="preserve"> </w:t>
      </w:r>
      <w:r>
        <w:t>словари.</w:t>
      </w:r>
      <w:r>
        <w:rPr>
          <w:spacing w:val="71"/>
          <w:w w:val="150"/>
        </w:rPr>
        <w:t xml:space="preserve">  </w:t>
      </w:r>
      <w:r>
        <w:t>Отражение</w:t>
      </w:r>
      <w:r>
        <w:rPr>
          <w:spacing w:val="70"/>
          <w:w w:val="150"/>
        </w:rPr>
        <w:t xml:space="preserve"> </w:t>
      </w:r>
      <w:r>
        <w:t>вариантов</w:t>
      </w:r>
      <w:r>
        <w:rPr>
          <w:spacing w:val="71"/>
          <w:w w:val="150"/>
        </w:rPr>
        <w:t xml:space="preserve"> </w:t>
      </w:r>
      <w:r>
        <w:t>лексической</w:t>
      </w:r>
      <w:r>
        <w:rPr>
          <w:spacing w:val="71"/>
          <w:w w:val="150"/>
        </w:rPr>
        <w:t xml:space="preserve">  </w:t>
      </w:r>
      <w:r>
        <w:t>нормы в современных словарях. Словарные пометы. Основные грамматические нормы современного русского литературного языка (обобщение). Отражение</w:t>
      </w:r>
      <w:r w:rsidR="00774BA4">
        <w:t xml:space="preserve"> </w:t>
      </w:r>
      <w:r>
        <w:t>вариантов грамматической нормы в современных грамматических словарях и справочниках. Словарные пометы.</w:t>
      </w:r>
    </w:p>
    <w:p w14:paraId="06048C5C" w14:textId="77777777" w:rsidR="0092247A" w:rsidRDefault="00C96EE1" w:rsidP="005971C0">
      <w:pPr>
        <w:pStyle w:val="a3"/>
        <w:tabs>
          <w:tab w:val="left" w:pos="2421"/>
          <w:tab w:val="left" w:pos="4313"/>
          <w:tab w:val="left" w:pos="5105"/>
          <w:tab w:val="left" w:pos="7330"/>
          <w:tab w:val="left" w:pos="9012"/>
          <w:tab w:val="left" w:pos="9781"/>
        </w:tabs>
        <w:spacing w:before="1"/>
        <w:ind w:left="567" w:right="279" w:firstLine="0"/>
      </w:pPr>
      <w:r>
        <w:t xml:space="preserve">Типичные грамматические ошибки в предложно-падежном управлении. Нормы </w:t>
      </w:r>
      <w:r>
        <w:rPr>
          <w:spacing w:val="-2"/>
        </w:rPr>
        <w:t>употребления</w:t>
      </w:r>
      <w:r w:rsidR="00A737EB">
        <w:t xml:space="preserve"> </w:t>
      </w:r>
      <w:r>
        <w:rPr>
          <w:spacing w:val="-2"/>
        </w:rPr>
        <w:t>причастных</w:t>
      </w:r>
      <w:r w:rsidR="00A737EB">
        <w:t xml:space="preserve"> </w:t>
      </w:r>
      <w:r>
        <w:rPr>
          <w:spacing w:val="-10"/>
        </w:rPr>
        <w:t>и</w:t>
      </w:r>
      <w:r w:rsidR="00A737EB">
        <w:t xml:space="preserve"> </w:t>
      </w:r>
      <w:r>
        <w:rPr>
          <w:spacing w:val="-2"/>
        </w:rPr>
        <w:t>деепричастных</w:t>
      </w:r>
      <w:r>
        <w:tab/>
      </w:r>
      <w:r>
        <w:rPr>
          <w:spacing w:val="-2"/>
        </w:rPr>
        <w:t>оборотов‚</w:t>
      </w:r>
      <w:r w:rsidR="00A737EB">
        <w:t xml:space="preserve"> </w:t>
      </w:r>
      <w:r>
        <w:rPr>
          <w:spacing w:val="-2"/>
        </w:rPr>
        <w:t xml:space="preserve">предложений </w:t>
      </w:r>
      <w:r>
        <w:t>с косвенной речью, типичные ошибки в построении сложных предложений.</w:t>
      </w:r>
    </w:p>
    <w:p w14:paraId="77894E7B" w14:textId="77777777" w:rsidR="0092247A" w:rsidRDefault="00C96EE1" w:rsidP="005971C0">
      <w:pPr>
        <w:pStyle w:val="a3"/>
        <w:tabs>
          <w:tab w:val="left" w:pos="9781"/>
        </w:tabs>
        <w:ind w:left="567" w:right="279" w:firstLine="0"/>
      </w:pPr>
      <w: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6994B333" w14:textId="77777777" w:rsidR="0092247A" w:rsidRDefault="00C96EE1" w:rsidP="000F08BB">
      <w:pPr>
        <w:pStyle w:val="a4"/>
        <w:numPr>
          <w:ilvl w:val="4"/>
          <w:numId w:val="160"/>
        </w:numPr>
        <w:tabs>
          <w:tab w:val="left" w:pos="1768"/>
          <w:tab w:val="left" w:pos="9781"/>
        </w:tabs>
        <w:ind w:right="279"/>
        <w:rPr>
          <w:sz w:val="24"/>
        </w:rPr>
      </w:pPr>
      <w:r>
        <w:rPr>
          <w:sz w:val="24"/>
        </w:rPr>
        <w:t>Раздел</w:t>
      </w:r>
      <w:r>
        <w:rPr>
          <w:spacing w:val="-3"/>
          <w:sz w:val="24"/>
        </w:rPr>
        <w:t xml:space="preserve"> </w:t>
      </w:r>
      <w:r>
        <w:rPr>
          <w:sz w:val="24"/>
        </w:rPr>
        <w:t>3.</w:t>
      </w:r>
      <w:r>
        <w:rPr>
          <w:spacing w:val="-3"/>
          <w:sz w:val="24"/>
        </w:rPr>
        <w:t xml:space="preserve"> </w:t>
      </w:r>
      <w:r>
        <w:rPr>
          <w:sz w:val="24"/>
        </w:rPr>
        <w:t>Речь.</w:t>
      </w:r>
      <w:r>
        <w:rPr>
          <w:spacing w:val="-3"/>
          <w:sz w:val="24"/>
        </w:rPr>
        <w:t xml:space="preserve"> </w:t>
      </w:r>
      <w:r>
        <w:rPr>
          <w:sz w:val="24"/>
        </w:rPr>
        <w:t>Речевая</w:t>
      </w:r>
      <w:r>
        <w:rPr>
          <w:spacing w:val="-3"/>
          <w:sz w:val="24"/>
        </w:rPr>
        <w:t xml:space="preserve"> </w:t>
      </w:r>
      <w:r>
        <w:rPr>
          <w:sz w:val="24"/>
        </w:rPr>
        <w:t>деятельность.</w:t>
      </w:r>
      <w:r>
        <w:rPr>
          <w:spacing w:val="-3"/>
          <w:sz w:val="24"/>
        </w:rPr>
        <w:t xml:space="preserve"> </w:t>
      </w:r>
      <w:r>
        <w:rPr>
          <w:spacing w:val="-2"/>
          <w:sz w:val="24"/>
        </w:rPr>
        <w:t>Текст.</w:t>
      </w:r>
    </w:p>
    <w:p w14:paraId="08ABA8BC" w14:textId="77777777" w:rsidR="0092247A" w:rsidRDefault="00C96EE1" w:rsidP="005971C0">
      <w:pPr>
        <w:pStyle w:val="a3"/>
        <w:tabs>
          <w:tab w:val="left" w:pos="2343"/>
          <w:tab w:val="left" w:pos="3284"/>
          <w:tab w:val="left" w:pos="3850"/>
          <w:tab w:val="left" w:pos="5445"/>
          <w:tab w:val="left" w:pos="6767"/>
          <w:tab w:val="left" w:pos="9017"/>
          <w:tab w:val="left" w:pos="9781"/>
        </w:tabs>
        <w:ind w:left="567" w:right="279" w:firstLine="0"/>
        <w:jc w:val="left"/>
      </w:pPr>
      <w:r>
        <w:rPr>
          <w:spacing w:val="-2"/>
        </w:rPr>
        <w:t>Русский</w:t>
      </w:r>
      <w:r>
        <w:tab/>
      </w:r>
      <w:r>
        <w:rPr>
          <w:spacing w:val="-4"/>
        </w:rPr>
        <w:t>язык</w:t>
      </w:r>
      <w:r>
        <w:tab/>
      </w:r>
      <w:r>
        <w:rPr>
          <w:spacing w:val="-10"/>
        </w:rPr>
        <w:t>в</w:t>
      </w:r>
      <w:r>
        <w:tab/>
      </w:r>
      <w:r>
        <w:rPr>
          <w:spacing w:val="-2"/>
        </w:rPr>
        <w:t>Интернете.</w:t>
      </w:r>
      <w:r>
        <w:tab/>
      </w:r>
      <w:r>
        <w:rPr>
          <w:spacing w:val="-2"/>
        </w:rPr>
        <w:t>Правила</w:t>
      </w:r>
      <w:r>
        <w:tab/>
      </w:r>
      <w:r>
        <w:rPr>
          <w:spacing w:val="-2"/>
        </w:rPr>
        <w:t>информационной</w:t>
      </w:r>
      <w:r w:rsidR="00774BA4">
        <w:rPr>
          <w:spacing w:val="-2"/>
        </w:rPr>
        <w:t xml:space="preserve"> б</w:t>
      </w:r>
      <w:r>
        <w:rPr>
          <w:spacing w:val="-2"/>
        </w:rPr>
        <w:t xml:space="preserve">езопасности </w:t>
      </w:r>
      <w:r>
        <w:t>при общении в социальных сетях. Контактное и дистантное общение.</w:t>
      </w:r>
    </w:p>
    <w:p w14:paraId="3C74FBC7" w14:textId="77777777" w:rsidR="0092247A" w:rsidRDefault="00C96EE1" w:rsidP="005971C0">
      <w:pPr>
        <w:pStyle w:val="a3"/>
        <w:tabs>
          <w:tab w:val="left" w:pos="9781"/>
        </w:tabs>
        <w:ind w:left="567" w:right="279" w:firstLine="0"/>
        <w:jc w:val="left"/>
      </w:pPr>
      <w:r>
        <w:t>Виды преобразования текстов: аннотация, конспект. Использование графиков, диаграмм, схем для представления информации.</w:t>
      </w:r>
    </w:p>
    <w:p w14:paraId="6EEBE612" w14:textId="77777777" w:rsidR="0092247A" w:rsidRDefault="00C96EE1" w:rsidP="005971C0">
      <w:pPr>
        <w:pStyle w:val="a3"/>
        <w:tabs>
          <w:tab w:val="left" w:pos="9781"/>
        </w:tabs>
        <w:spacing w:before="1"/>
        <w:ind w:left="567" w:right="279" w:firstLine="0"/>
        <w:jc w:val="left"/>
      </w:pPr>
      <w:r>
        <w:t>Разговорная</w:t>
      </w:r>
      <w:r>
        <w:rPr>
          <w:spacing w:val="-4"/>
        </w:rPr>
        <w:t xml:space="preserve"> </w:t>
      </w:r>
      <w:r>
        <w:t>речь.</w:t>
      </w:r>
      <w:r>
        <w:rPr>
          <w:spacing w:val="-4"/>
        </w:rPr>
        <w:t xml:space="preserve"> </w:t>
      </w:r>
      <w:r>
        <w:t>Анекдот,</w:t>
      </w:r>
      <w:r>
        <w:rPr>
          <w:spacing w:val="-3"/>
        </w:rPr>
        <w:t xml:space="preserve"> </w:t>
      </w:r>
      <w:r>
        <w:rPr>
          <w:spacing w:val="-2"/>
        </w:rPr>
        <w:t>шутка.</w:t>
      </w:r>
    </w:p>
    <w:p w14:paraId="6AE62624" w14:textId="77777777" w:rsidR="0092247A" w:rsidRDefault="00C96EE1" w:rsidP="005971C0">
      <w:pPr>
        <w:pStyle w:val="a3"/>
        <w:tabs>
          <w:tab w:val="left" w:pos="3628"/>
          <w:tab w:val="left" w:pos="4631"/>
          <w:tab w:val="left" w:pos="5850"/>
          <w:tab w:val="left" w:pos="7027"/>
          <w:tab w:val="left" w:pos="7723"/>
          <w:tab w:val="left" w:pos="9400"/>
          <w:tab w:val="left" w:pos="9781"/>
        </w:tabs>
        <w:ind w:left="567" w:right="279" w:firstLine="0"/>
        <w:jc w:val="left"/>
      </w:pPr>
      <w:r>
        <w:rPr>
          <w:spacing w:val="-2"/>
        </w:rPr>
        <w:t>Официально-деловой</w:t>
      </w:r>
      <w:r>
        <w:tab/>
      </w:r>
      <w:r>
        <w:rPr>
          <w:spacing w:val="-2"/>
        </w:rPr>
        <w:t>стиль.</w:t>
      </w:r>
      <w:r>
        <w:tab/>
      </w:r>
      <w:r>
        <w:rPr>
          <w:spacing w:val="-2"/>
        </w:rPr>
        <w:t>Деловое</w:t>
      </w:r>
      <w:r>
        <w:tab/>
      </w:r>
      <w:r>
        <w:rPr>
          <w:spacing w:val="-2"/>
        </w:rPr>
        <w:t>письмо,</w:t>
      </w:r>
      <w:r>
        <w:tab/>
      </w:r>
      <w:r>
        <w:rPr>
          <w:spacing w:val="-4"/>
        </w:rPr>
        <w:t>его</w:t>
      </w:r>
      <w:r>
        <w:tab/>
      </w:r>
      <w:r>
        <w:rPr>
          <w:spacing w:val="-2"/>
        </w:rPr>
        <w:t>структурные</w:t>
      </w:r>
      <w:r w:rsidR="00774BA4">
        <w:rPr>
          <w:spacing w:val="-2"/>
        </w:rPr>
        <w:t xml:space="preserve"> </w:t>
      </w:r>
      <w:r>
        <w:rPr>
          <w:spacing w:val="-2"/>
        </w:rPr>
        <w:t xml:space="preserve">элементы </w:t>
      </w:r>
      <w:r>
        <w:t>и языковые особенности.</w:t>
      </w:r>
    </w:p>
    <w:p w14:paraId="1A52189C" w14:textId="77777777" w:rsidR="0092247A" w:rsidRDefault="00C96EE1" w:rsidP="005971C0">
      <w:pPr>
        <w:pStyle w:val="a3"/>
        <w:tabs>
          <w:tab w:val="left" w:pos="9781"/>
        </w:tabs>
        <w:ind w:left="567" w:right="279" w:firstLine="0"/>
        <w:jc w:val="left"/>
      </w:pPr>
      <w:r>
        <w:t>Учебно-научный</w:t>
      </w:r>
      <w:r>
        <w:rPr>
          <w:spacing w:val="-4"/>
        </w:rPr>
        <w:t xml:space="preserve"> </w:t>
      </w:r>
      <w:r>
        <w:t>стиль.</w:t>
      </w:r>
      <w:r>
        <w:rPr>
          <w:spacing w:val="-4"/>
        </w:rPr>
        <w:t xml:space="preserve"> </w:t>
      </w:r>
      <w:r>
        <w:t>Доклад,</w:t>
      </w:r>
      <w:r>
        <w:rPr>
          <w:spacing w:val="-4"/>
        </w:rPr>
        <w:t xml:space="preserve"> </w:t>
      </w:r>
      <w:r>
        <w:t>сообщение.</w:t>
      </w:r>
      <w:r>
        <w:rPr>
          <w:spacing w:val="-4"/>
        </w:rPr>
        <w:t xml:space="preserve"> </w:t>
      </w:r>
      <w:r>
        <w:t>Речь</w:t>
      </w:r>
      <w:r>
        <w:rPr>
          <w:spacing w:val="-4"/>
        </w:rPr>
        <w:t xml:space="preserve"> </w:t>
      </w:r>
      <w:r>
        <w:t>оппонента</w:t>
      </w:r>
      <w:r>
        <w:rPr>
          <w:spacing w:val="-4"/>
        </w:rPr>
        <w:t xml:space="preserve"> </w:t>
      </w:r>
      <w:r>
        <w:t>на</w:t>
      </w:r>
      <w:r>
        <w:rPr>
          <w:spacing w:val="-5"/>
        </w:rPr>
        <w:t xml:space="preserve"> </w:t>
      </w:r>
      <w:r>
        <w:t>защите</w:t>
      </w:r>
      <w:r>
        <w:rPr>
          <w:spacing w:val="-6"/>
        </w:rPr>
        <w:t xml:space="preserve"> </w:t>
      </w:r>
      <w:r>
        <w:t>проекта. Публицистический стиль. Проблемный очерк.</w:t>
      </w:r>
    </w:p>
    <w:p w14:paraId="5A86D0F1" w14:textId="77777777" w:rsidR="0092247A" w:rsidRDefault="00C96EE1" w:rsidP="005971C0">
      <w:pPr>
        <w:pStyle w:val="a3"/>
        <w:tabs>
          <w:tab w:val="left" w:pos="9781"/>
        </w:tabs>
        <w:ind w:left="567" w:right="279" w:firstLine="0"/>
        <w:jc w:val="left"/>
      </w:pPr>
      <w:r>
        <w:t>Язык</w:t>
      </w:r>
      <w:r>
        <w:rPr>
          <w:spacing w:val="68"/>
          <w:w w:val="150"/>
        </w:rPr>
        <w:t xml:space="preserve"> </w:t>
      </w:r>
      <w:r>
        <w:t>художественной</w:t>
      </w:r>
      <w:r>
        <w:rPr>
          <w:spacing w:val="73"/>
          <w:w w:val="150"/>
        </w:rPr>
        <w:t xml:space="preserve"> </w:t>
      </w:r>
      <w:r>
        <w:t>литературы.</w:t>
      </w:r>
      <w:r>
        <w:rPr>
          <w:spacing w:val="71"/>
          <w:w w:val="150"/>
        </w:rPr>
        <w:t xml:space="preserve"> </w:t>
      </w:r>
      <w:r>
        <w:t>Диалогичность</w:t>
      </w:r>
      <w:r>
        <w:rPr>
          <w:spacing w:val="72"/>
          <w:w w:val="150"/>
        </w:rPr>
        <w:t xml:space="preserve"> </w:t>
      </w:r>
      <w:r>
        <w:t>в</w:t>
      </w:r>
      <w:r>
        <w:rPr>
          <w:spacing w:val="72"/>
          <w:w w:val="150"/>
        </w:rPr>
        <w:t xml:space="preserve"> </w:t>
      </w:r>
      <w:r>
        <w:t>художественном</w:t>
      </w:r>
      <w:r>
        <w:rPr>
          <w:spacing w:val="71"/>
          <w:w w:val="150"/>
        </w:rPr>
        <w:t xml:space="preserve"> </w:t>
      </w:r>
      <w:r>
        <w:rPr>
          <w:spacing w:val="-2"/>
        </w:rPr>
        <w:t>произведении.</w:t>
      </w:r>
    </w:p>
    <w:p w14:paraId="010A9734" w14:textId="77777777" w:rsidR="0092247A" w:rsidRDefault="00C96EE1" w:rsidP="005971C0">
      <w:pPr>
        <w:pStyle w:val="a3"/>
        <w:tabs>
          <w:tab w:val="left" w:pos="9781"/>
        </w:tabs>
        <w:spacing w:before="70"/>
        <w:ind w:left="567" w:right="279" w:firstLine="0"/>
        <w:jc w:val="left"/>
      </w:pPr>
      <w:r>
        <w:t>Текст</w:t>
      </w:r>
      <w:r>
        <w:rPr>
          <w:spacing w:val="-5"/>
        </w:rPr>
        <w:t xml:space="preserve"> </w:t>
      </w:r>
      <w:r>
        <w:t>и</w:t>
      </w:r>
      <w:r>
        <w:rPr>
          <w:spacing w:val="-2"/>
        </w:rPr>
        <w:t xml:space="preserve"> </w:t>
      </w:r>
      <w:r>
        <w:t>интертекст.</w:t>
      </w:r>
      <w:r>
        <w:rPr>
          <w:spacing w:val="-2"/>
        </w:rPr>
        <w:t xml:space="preserve"> </w:t>
      </w:r>
      <w:r>
        <w:t>Афоризмы.</w:t>
      </w:r>
      <w:r>
        <w:rPr>
          <w:spacing w:val="-3"/>
        </w:rPr>
        <w:t xml:space="preserve"> </w:t>
      </w:r>
      <w:r>
        <w:t>Прецедентные</w:t>
      </w:r>
      <w:r>
        <w:rPr>
          <w:spacing w:val="-4"/>
        </w:rPr>
        <w:t xml:space="preserve"> </w:t>
      </w:r>
      <w:r>
        <w:rPr>
          <w:spacing w:val="-2"/>
        </w:rPr>
        <w:t>тексты.</w:t>
      </w:r>
    </w:p>
    <w:p w14:paraId="0E575DB7" w14:textId="77777777" w:rsidR="0092247A" w:rsidRDefault="00C96EE1" w:rsidP="000F08BB">
      <w:pPr>
        <w:pStyle w:val="a4"/>
        <w:numPr>
          <w:ilvl w:val="3"/>
          <w:numId w:val="160"/>
        </w:numPr>
        <w:tabs>
          <w:tab w:val="left" w:pos="1588"/>
          <w:tab w:val="left" w:pos="9781"/>
        </w:tabs>
        <w:ind w:left="709" w:right="279" w:hanging="142"/>
        <w:rPr>
          <w:sz w:val="24"/>
        </w:rPr>
      </w:pPr>
      <w:r>
        <w:rPr>
          <w:sz w:val="24"/>
        </w:rPr>
        <w:t>Примерные</w:t>
      </w:r>
      <w:r>
        <w:rPr>
          <w:spacing w:val="-6"/>
          <w:sz w:val="24"/>
        </w:rPr>
        <w:t xml:space="preserve"> </w:t>
      </w:r>
      <w:r>
        <w:rPr>
          <w:sz w:val="24"/>
        </w:rPr>
        <w:t>темы</w:t>
      </w:r>
      <w:r>
        <w:rPr>
          <w:spacing w:val="-2"/>
          <w:sz w:val="24"/>
        </w:rPr>
        <w:t xml:space="preserve"> </w:t>
      </w:r>
      <w:r>
        <w:rPr>
          <w:sz w:val="24"/>
        </w:rPr>
        <w:t>проектных</w:t>
      </w:r>
      <w:r>
        <w:rPr>
          <w:spacing w:val="-4"/>
          <w:sz w:val="24"/>
        </w:rPr>
        <w:t xml:space="preserve"> </w:t>
      </w:r>
      <w:r>
        <w:rPr>
          <w:sz w:val="24"/>
        </w:rPr>
        <w:t>и</w:t>
      </w:r>
      <w:r>
        <w:rPr>
          <w:spacing w:val="-3"/>
          <w:sz w:val="24"/>
        </w:rPr>
        <w:t xml:space="preserve"> </w:t>
      </w:r>
      <w:r>
        <w:rPr>
          <w:sz w:val="24"/>
        </w:rPr>
        <w:t>исследовательских</w:t>
      </w:r>
      <w:r>
        <w:rPr>
          <w:spacing w:val="-1"/>
          <w:sz w:val="24"/>
        </w:rPr>
        <w:t xml:space="preserve"> </w:t>
      </w:r>
      <w:r>
        <w:rPr>
          <w:spacing w:val="-2"/>
          <w:sz w:val="24"/>
        </w:rPr>
        <w:t>работ.</w:t>
      </w:r>
    </w:p>
    <w:p w14:paraId="48B2F552" w14:textId="77777777" w:rsidR="0092247A" w:rsidRDefault="00C96EE1" w:rsidP="005971C0">
      <w:pPr>
        <w:pStyle w:val="a3"/>
        <w:tabs>
          <w:tab w:val="left" w:pos="9781"/>
        </w:tabs>
        <w:ind w:left="567" w:right="279" w:firstLine="0"/>
        <w:jc w:val="left"/>
      </w:pPr>
      <w:r>
        <w:t>Простор</w:t>
      </w:r>
      <w:r>
        <w:rPr>
          <w:spacing w:val="-3"/>
        </w:rPr>
        <w:t xml:space="preserve"> </w:t>
      </w:r>
      <w:r>
        <w:t>как</w:t>
      </w:r>
      <w:r>
        <w:rPr>
          <w:spacing w:val="-3"/>
        </w:rPr>
        <w:t xml:space="preserve"> </w:t>
      </w:r>
      <w:r>
        <w:t>одна</w:t>
      </w:r>
      <w:r>
        <w:rPr>
          <w:spacing w:val="-4"/>
        </w:rPr>
        <w:t xml:space="preserve"> </w:t>
      </w:r>
      <w:r>
        <w:t>из</w:t>
      </w:r>
      <w:r>
        <w:rPr>
          <w:spacing w:val="-3"/>
        </w:rPr>
        <w:t xml:space="preserve"> </w:t>
      </w:r>
      <w:r>
        <w:t>главных</w:t>
      </w:r>
      <w:r>
        <w:rPr>
          <w:spacing w:val="-2"/>
        </w:rPr>
        <w:t xml:space="preserve"> </w:t>
      </w:r>
      <w:r>
        <w:t>ценностей</w:t>
      </w:r>
      <w:r>
        <w:rPr>
          <w:spacing w:val="-3"/>
        </w:rPr>
        <w:t xml:space="preserve"> </w:t>
      </w:r>
      <w:r>
        <w:t>в</w:t>
      </w:r>
      <w:r>
        <w:rPr>
          <w:spacing w:val="-4"/>
        </w:rPr>
        <w:t xml:space="preserve"> </w:t>
      </w:r>
      <w:r>
        <w:t>русской</w:t>
      </w:r>
      <w:r>
        <w:rPr>
          <w:spacing w:val="-3"/>
        </w:rPr>
        <w:t xml:space="preserve"> </w:t>
      </w:r>
      <w:r>
        <w:t>языковой</w:t>
      </w:r>
      <w:r>
        <w:rPr>
          <w:spacing w:val="-3"/>
        </w:rPr>
        <w:t xml:space="preserve"> </w:t>
      </w:r>
      <w:r>
        <w:t>картине</w:t>
      </w:r>
      <w:r>
        <w:rPr>
          <w:spacing w:val="-7"/>
        </w:rPr>
        <w:t xml:space="preserve"> </w:t>
      </w:r>
      <w:r>
        <w:t>мира. Образ человека в языке: слова-концепты «дух» и «душа».</w:t>
      </w:r>
    </w:p>
    <w:p w14:paraId="147A26D7" w14:textId="77777777" w:rsidR="0092247A" w:rsidRDefault="00C96EE1" w:rsidP="005971C0">
      <w:pPr>
        <w:pStyle w:val="a3"/>
        <w:tabs>
          <w:tab w:val="left" w:pos="9781"/>
        </w:tabs>
        <w:spacing w:before="1"/>
        <w:ind w:left="567" w:right="279" w:firstLine="0"/>
        <w:jc w:val="left"/>
      </w:pPr>
      <w:r>
        <w:t>Из</w:t>
      </w:r>
      <w:r>
        <w:rPr>
          <w:spacing w:val="-15"/>
        </w:rPr>
        <w:t xml:space="preserve"> </w:t>
      </w:r>
      <w:r>
        <w:t>этимологии</w:t>
      </w:r>
      <w:r>
        <w:rPr>
          <w:spacing w:val="-15"/>
        </w:rPr>
        <w:t xml:space="preserve"> </w:t>
      </w:r>
      <w:r>
        <w:t>фразеологизмов. Из истории русских имён.</w:t>
      </w:r>
    </w:p>
    <w:p w14:paraId="2D30D262" w14:textId="77777777" w:rsidR="0092247A" w:rsidRDefault="00C96EE1" w:rsidP="005971C0">
      <w:pPr>
        <w:pStyle w:val="a3"/>
        <w:tabs>
          <w:tab w:val="left" w:pos="9781"/>
        </w:tabs>
        <w:ind w:left="567" w:right="279" w:firstLine="0"/>
        <w:jc w:val="left"/>
      </w:pPr>
      <w:r>
        <w:t>Русские</w:t>
      </w:r>
      <w:r>
        <w:rPr>
          <w:spacing w:val="-5"/>
        </w:rPr>
        <w:t xml:space="preserve"> </w:t>
      </w:r>
      <w:r>
        <w:t>пословицы</w:t>
      </w:r>
      <w:r>
        <w:rPr>
          <w:spacing w:val="-4"/>
        </w:rPr>
        <w:t xml:space="preserve"> </w:t>
      </w:r>
      <w:r>
        <w:t>и</w:t>
      </w:r>
      <w:r>
        <w:rPr>
          <w:spacing w:val="-4"/>
        </w:rPr>
        <w:t xml:space="preserve"> </w:t>
      </w:r>
      <w:r>
        <w:t>поговорки</w:t>
      </w:r>
      <w:r>
        <w:rPr>
          <w:spacing w:val="-3"/>
        </w:rPr>
        <w:t xml:space="preserve"> </w:t>
      </w:r>
      <w:r>
        <w:t>о</w:t>
      </w:r>
      <w:r>
        <w:rPr>
          <w:spacing w:val="-4"/>
        </w:rPr>
        <w:t xml:space="preserve"> </w:t>
      </w:r>
      <w:r>
        <w:t>гостеприимстве</w:t>
      </w:r>
      <w:r>
        <w:rPr>
          <w:spacing w:val="-5"/>
        </w:rPr>
        <w:t xml:space="preserve"> </w:t>
      </w:r>
      <w:r>
        <w:t>и</w:t>
      </w:r>
      <w:r>
        <w:rPr>
          <w:spacing w:val="-4"/>
        </w:rPr>
        <w:t xml:space="preserve"> </w:t>
      </w:r>
      <w:r>
        <w:t>хлебосольстве. О происхождении фразеологизмов. Источники фразеологизмов.</w:t>
      </w:r>
    </w:p>
    <w:p w14:paraId="4503CFFE" w14:textId="77777777" w:rsidR="0092247A" w:rsidRDefault="00C96EE1" w:rsidP="005971C0">
      <w:pPr>
        <w:pStyle w:val="a3"/>
        <w:tabs>
          <w:tab w:val="left" w:pos="9781"/>
        </w:tabs>
        <w:ind w:left="567" w:right="279" w:firstLine="0"/>
        <w:jc w:val="left"/>
      </w:pPr>
      <w:r>
        <w:t>Словарик пословиц о характере человека, его качествах. Словарь одного слова. Словарь</w:t>
      </w:r>
      <w:r>
        <w:rPr>
          <w:spacing w:val="40"/>
        </w:rPr>
        <w:t xml:space="preserve"> </w:t>
      </w:r>
      <w:r>
        <w:t>юного болельщика, дизайнера, музыканта.</w:t>
      </w:r>
    </w:p>
    <w:p w14:paraId="3E4F2DAC" w14:textId="77777777" w:rsidR="0092247A" w:rsidRDefault="00C96EE1" w:rsidP="005971C0">
      <w:pPr>
        <w:pStyle w:val="a3"/>
        <w:tabs>
          <w:tab w:val="left" w:pos="9781"/>
        </w:tabs>
        <w:ind w:left="567" w:right="279" w:firstLine="0"/>
        <w:jc w:val="left"/>
      </w:pPr>
      <w:r>
        <w:t>Календарь</w:t>
      </w:r>
      <w:r>
        <w:rPr>
          <w:spacing w:val="38"/>
        </w:rPr>
        <w:t xml:space="preserve"> </w:t>
      </w:r>
      <w:r>
        <w:t>пословиц</w:t>
      </w:r>
      <w:r>
        <w:rPr>
          <w:spacing w:val="38"/>
        </w:rPr>
        <w:t xml:space="preserve"> </w:t>
      </w:r>
      <w:r>
        <w:t>о</w:t>
      </w:r>
      <w:r>
        <w:rPr>
          <w:spacing w:val="35"/>
        </w:rPr>
        <w:t xml:space="preserve"> </w:t>
      </w:r>
      <w:r>
        <w:t>временах</w:t>
      </w:r>
      <w:r>
        <w:rPr>
          <w:spacing w:val="39"/>
        </w:rPr>
        <w:t xml:space="preserve"> </w:t>
      </w:r>
      <w:r>
        <w:t>года;</w:t>
      </w:r>
      <w:r>
        <w:rPr>
          <w:spacing w:val="38"/>
        </w:rPr>
        <w:t xml:space="preserve"> </w:t>
      </w:r>
      <w:r>
        <w:t>карта</w:t>
      </w:r>
      <w:r>
        <w:rPr>
          <w:spacing w:val="39"/>
        </w:rPr>
        <w:t xml:space="preserve"> </w:t>
      </w:r>
      <w:r>
        <w:t>«Интересные</w:t>
      </w:r>
      <w:r>
        <w:rPr>
          <w:spacing w:val="36"/>
        </w:rPr>
        <w:t xml:space="preserve"> </w:t>
      </w:r>
      <w:r>
        <w:t>названия</w:t>
      </w:r>
      <w:r>
        <w:rPr>
          <w:spacing w:val="40"/>
        </w:rPr>
        <w:t xml:space="preserve"> </w:t>
      </w:r>
      <w:r>
        <w:t>городов</w:t>
      </w:r>
      <w:r>
        <w:rPr>
          <w:spacing w:val="37"/>
        </w:rPr>
        <w:t xml:space="preserve"> </w:t>
      </w:r>
      <w:r>
        <w:t>моего</w:t>
      </w:r>
      <w:r>
        <w:rPr>
          <w:spacing w:val="37"/>
        </w:rPr>
        <w:t xml:space="preserve"> </w:t>
      </w:r>
      <w:r>
        <w:t xml:space="preserve">края </w:t>
      </w:r>
      <w:r>
        <w:rPr>
          <w:spacing w:val="-2"/>
        </w:rPr>
        <w:t>(России)».</w:t>
      </w:r>
    </w:p>
    <w:p w14:paraId="7E97F69F" w14:textId="77777777" w:rsidR="0092247A" w:rsidRDefault="00C96EE1" w:rsidP="005971C0">
      <w:pPr>
        <w:pStyle w:val="a3"/>
        <w:tabs>
          <w:tab w:val="left" w:pos="2788"/>
          <w:tab w:val="left" w:pos="3944"/>
          <w:tab w:val="left" w:pos="6277"/>
          <w:tab w:val="left" w:pos="8261"/>
          <w:tab w:val="left" w:pos="9546"/>
          <w:tab w:val="left" w:pos="9781"/>
        </w:tabs>
        <w:ind w:left="567" w:right="279" w:firstLine="0"/>
        <w:jc w:val="left"/>
      </w:pPr>
      <w:r>
        <w:rPr>
          <w:spacing w:val="-2"/>
        </w:rPr>
        <w:t>Лексическая</w:t>
      </w:r>
      <w:r>
        <w:tab/>
      </w:r>
      <w:r>
        <w:rPr>
          <w:spacing w:val="-2"/>
        </w:rPr>
        <w:t>группа</w:t>
      </w:r>
      <w:r>
        <w:tab/>
      </w:r>
      <w:r>
        <w:rPr>
          <w:spacing w:val="-2"/>
        </w:rPr>
        <w:t>существительных,</w:t>
      </w:r>
      <w:r>
        <w:tab/>
      </w:r>
      <w:r>
        <w:rPr>
          <w:spacing w:val="-2"/>
        </w:rPr>
        <w:t>обозначающих</w:t>
      </w:r>
      <w:r>
        <w:tab/>
      </w:r>
      <w:r>
        <w:rPr>
          <w:spacing w:val="-2"/>
        </w:rPr>
        <w:t>понятие</w:t>
      </w:r>
      <w:r w:rsidR="00774BA4">
        <w:rPr>
          <w:spacing w:val="-2"/>
        </w:rPr>
        <w:t xml:space="preserve"> </w:t>
      </w:r>
      <w:r>
        <w:rPr>
          <w:spacing w:val="-2"/>
        </w:rPr>
        <w:t xml:space="preserve">«время» </w:t>
      </w:r>
      <w:r>
        <w:t>в русском языке.</w:t>
      </w:r>
      <w:r w:rsidR="00774BA4">
        <w:t xml:space="preserve"> </w:t>
      </w:r>
    </w:p>
    <w:p w14:paraId="26DD3B7B" w14:textId="77777777" w:rsidR="0092247A" w:rsidRDefault="00C96EE1" w:rsidP="005971C0">
      <w:pPr>
        <w:pStyle w:val="a3"/>
        <w:tabs>
          <w:tab w:val="left" w:pos="9781"/>
        </w:tabs>
        <w:ind w:left="567" w:right="279" w:firstLine="0"/>
        <w:jc w:val="left"/>
      </w:pPr>
      <w:r>
        <w:t>Мы</w:t>
      </w:r>
      <w:r>
        <w:rPr>
          <w:spacing w:val="-2"/>
        </w:rPr>
        <w:t xml:space="preserve"> </w:t>
      </w:r>
      <w:r>
        <w:t>живём</w:t>
      </w:r>
      <w:r>
        <w:rPr>
          <w:spacing w:val="-2"/>
        </w:rPr>
        <w:t xml:space="preserve"> </w:t>
      </w:r>
      <w:r>
        <w:t>в</w:t>
      </w:r>
      <w:r>
        <w:rPr>
          <w:spacing w:val="-2"/>
        </w:rPr>
        <w:t xml:space="preserve"> </w:t>
      </w:r>
      <w:r>
        <w:t>мире</w:t>
      </w:r>
      <w:r>
        <w:rPr>
          <w:spacing w:val="-2"/>
        </w:rPr>
        <w:t xml:space="preserve"> знаков.</w:t>
      </w:r>
    </w:p>
    <w:p w14:paraId="103FB222" w14:textId="77777777" w:rsidR="0092247A" w:rsidRDefault="00C96EE1" w:rsidP="005971C0">
      <w:pPr>
        <w:pStyle w:val="a3"/>
        <w:tabs>
          <w:tab w:val="left" w:pos="9781"/>
        </w:tabs>
        <w:ind w:left="567" w:right="279" w:firstLine="0"/>
        <w:jc w:val="left"/>
      </w:pPr>
      <w:r>
        <w:t>Роль</w:t>
      </w:r>
      <w:r>
        <w:rPr>
          <w:spacing w:val="-6"/>
        </w:rPr>
        <w:t xml:space="preserve"> </w:t>
      </w:r>
      <w:r>
        <w:t>и</w:t>
      </w:r>
      <w:r>
        <w:rPr>
          <w:spacing w:val="-3"/>
        </w:rPr>
        <w:t xml:space="preserve"> </w:t>
      </w:r>
      <w:r>
        <w:t>уместность</w:t>
      </w:r>
      <w:r>
        <w:rPr>
          <w:spacing w:val="-5"/>
        </w:rPr>
        <w:t xml:space="preserve"> </w:t>
      </w:r>
      <w:r>
        <w:t>заимствований</w:t>
      </w:r>
      <w:r>
        <w:rPr>
          <w:spacing w:val="-6"/>
        </w:rPr>
        <w:t xml:space="preserve"> </w:t>
      </w:r>
      <w:r>
        <w:t>в</w:t>
      </w:r>
      <w:r>
        <w:rPr>
          <w:spacing w:val="-7"/>
        </w:rPr>
        <w:t xml:space="preserve"> </w:t>
      </w:r>
      <w:r>
        <w:t>современном</w:t>
      </w:r>
      <w:r>
        <w:rPr>
          <w:spacing w:val="-7"/>
        </w:rPr>
        <w:t xml:space="preserve"> </w:t>
      </w:r>
      <w:r>
        <w:t>русском</w:t>
      </w:r>
      <w:r>
        <w:rPr>
          <w:spacing w:val="-7"/>
        </w:rPr>
        <w:t xml:space="preserve"> </w:t>
      </w:r>
      <w:r>
        <w:t>языке. Понимаем ли мы язык Пушкина?</w:t>
      </w:r>
    </w:p>
    <w:p w14:paraId="76A16AA9" w14:textId="77777777" w:rsidR="0092247A" w:rsidRDefault="00C96EE1" w:rsidP="005971C0">
      <w:pPr>
        <w:pStyle w:val="a3"/>
        <w:tabs>
          <w:tab w:val="left" w:pos="9781"/>
        </w:tabs>
        <w:ind w:left="567" w:right="279" w:firstLine="0"/>
        <w:jc w:val="left"/>
      </w:pPr>
      <w:r>
        <w:t>Этимология</w:t>
      </w:r>
      <w:r>
        <w:rPr>
          <w:spacing w:val="-5"/>
        </w:rPr>
        <w:t xml:space="preserve"> </w:t>
      </w:r>
      <w:r>
        <w:t>обозначений</w:t>
      </w:r>
      <w:r>
        <w:rPr>
          <w:spacing w:val="-5"/>
        </w:rPr>
        <w:t xml:space="preserve"> </w:t>
      </w:r>
      <w:r>
        <w:t>имён</w:t>
      </w:r>
      <w:r>
        <w:rPr>
          <w:spacing w:val="-2"/>
        </w:rPr>
        <w:t xml:space="preserve"> </w:t>
      </w:r>
      <w:r>
        <w:t>числительных</w:t>
      </w:r>
      <w:r>
        <w:rPr>
          <w:spacing w:val="-6"/>
        </w:rPr>
        <w:t xml:space="preserve"> </w:t>
      </w:r>
      <w:r>
        <w:t>в</w:t>
      </w:r>
      <w:r>
        <w:rPr>
          <w:spacing w:val="-6"/>
        </w:rPr>
        <w:t xml:space="preserve"> </w:t>
      </w:r>
      <w:r>
        <w:t>русском</w:t>
      </w:r>
      <w:r>
        <w:rPr>
          <w:spacing w:val="-5"/>
        </w:rPr>
        <w:t xml:space="preserve"> </w:t>
      </w:r>
      <w:r>
        <w:rPr>
          <w:spacing w:val="-2"/>
        </w:rPr>
        <w:t>языке.</w:t>
      </w:r>
    </w:p>
    <w:p w14:paraId="2985CAF5" w14:textId="77777777" w:rsidR="0092247A" w:rsidRDefault="00C96EE1" w:rsidP="005971C0">
      <w:pPr>
        <w:pStyle w:val="a3"/>
        <w:tabs>
          <w:tab w:val="left" w:pos="9781"/>
        </w:tabs>
        <w:ind w:left="567" w:right="279" w:firstLine="0"/>
      </w:pPr>
      <w:r>
        <w:t>Футбольный сленг в русском языке. Компьютерный сленг в русском языке. Названия денежных единиц в русском языке. Интернет-сленг.</w:t>
      </w:r>
    </w:p>
    <w:p w14:paraId="0CC7F2B2" w14:textId="77777777" w:rsidR="0092247A" w:rsidRDefault="00C96EE1" w:rsidP="005971C0">
      <w:pPr>
        <w:pStyle w:val="a3"/>
        <w:tabs>
          <w:tab w:val="left" w:pos="9781"/>
        </w:tabs>
        <w:spacing w:before="1"/>
        <w:ind w:left="567" w:right="279" w:firstLine="0"/>
      </w:pPr>
      <w:r>
        <w:t>Этикетные</w:t>
      </w:r>
      <w:r>
        <w:rPr>
          <w:spacing w:val="-4"/>
        </w:rPr>
        <w:t xml:space="preserve"> </w:t>
      </w:r>
      <w:r>
        <w:t>формы</w:t>
      </w:r>
      <w:r>
        <w:rPr>
          <w:spacing w:val="-2"/>
        </w:rPr>
        <w:t xml:space="preserve"> </w:t>
      </w:r>
      <w:r>
        <w:t>обращения.</w:t>
      </w:r>
      <w:r>
        <w:rPr>
          <w:spacing w:val="-1"/>
        </w:rPr>
        <w:t xml:space="preserve"> </w:t>
      </w:r>
      <w:r>
        <w:t>Как</w:t>
      </w:r>
      <w:r>
        <w:rPr>
          <w:spacing w:val="-2"/>
        </w:rPr>
        <w:t xml:space="preserve"> </w:t>
      </w:r>
      <w:r>
        <w:t xml:space="preserve">быть </w:t>
      </w:r>
      <w:r>
        <w:rPr>
          <w:spacing w:val="-2"/>
        </w:rPr>
        <w:t>вежливым?</w:t>
      </w:r>
    </w:p>
    <w:p w14:paraId="6DB65A66" w14:textId="77777777" w:rsidR="0092247A" w:rsidRDefault="00C96EE1" w:rsidP="005971C0">
      <w:pPr>
        <w:pStyle w:val="a3"/>
        <w:tabs>
          <w:tab w:val="left" w:pos="9781"/>
        </w:tabs>
        <w:ind w:left="567" w:right="279" w:firstLine="0"/>
      </w:pPr>
      <w:r>
        <w:t>Являются</w:t>
      </w:r>
      <w:r>
        <w:rPr>
          <w:spacing w:val="-6"/>
        </w:rPr>
        <w:t xml:space="preserve"> </w:t>
      </w:r>
      <w:r>
        <w:t>ли</w:t>
      </w:r>
      <w:r>
        <w:rPr>
          <w:spacing w:val="-2"/>
        </w:rPr>
        <w:t xml:space="preserve"> </w:t>
      </w:r>
      <w:r>
        <w:t>жесты</w:t>
      </w:r>
      <w:r>
        <w:rPr>
          <w:spacing w:val="-2"/>
        </w:rPr>
        <w:t xml:space="preserve"> </w:t>
      </w:r>
      <w:r>
        <w:t>универсальным</w:t>
      </w:r>
      <w:r>
        <w:rPr>
          <w:spacing w:val="-5"/>
        </w:rPr>
        <w:t xml:space="preserve"> </w:t>
      </w:r>
      <w:r>
        <w:t>языком</w:t>
      </w:r>
      <w:r>
        <w:rPr>
          <w:spacing w:val="-3"/>
        </w:rPr>
        <w:t xml:space="preserve"> </w:t>
      </w:r>
      <w:r>
        <w:t>человечества?</w:t>
      </w:r>
      <w:r>
        <w:rPr>
          <w:spacing w:val="2"/>
        </w:rPr>
        <w:t xml:space="preserve"> </w:t>
      </w:r>
      <w:r>
        <w:t>Как</w:t>
      </w:r>
      <w:r>
        <w:rPr>
          <w:spacing w:val="-3"/>
        </w:rPr>
        <w:t xml:space="preserve"> </w:t>
      </w:r>
      <w:r>
        <w:t>назвать</w:t>
      </w:r>
      <w:r>
        <w:rPr>
          <w:spacing w:val="-4"/>
        </w:rPr>
        <w:t xml:space="preserve"> </w:t>
      </w:r>
      <w:r>
        <w:rPr>
          <w:spacing w:val="-2"/>
        </w:rPr>
        <w:t>новорождённого?</w:t>
      </w:r>
    </w:p>
    <w:p w14:paraId="07B6DCB1" w14:textId="77777777" w:rsidR="0092247A" w:rsidRDefault="00C96EE1" w:rsidP="005971C0">
      <w:pPr>
        <w:pStyle w:val="a3"/>
        <w:tabs>
          <w:tab w:val="left" w:pos="9781"/>
        </w:tabs>
        <w:ind w:left="567" w:right="279" w:firstLine="0"/>
      </w:pPr>
      <w:r>
        <w:t>Межнациональные различия невербального общения. Искусство комплимента в русском</w:t>
      </w:r>
      <w:r>
        <w:rPr>
          <w:spacing w:val="80"/>
        </w:rPr>
        <w:t xml:space="preserve"> </w:t>
      </w:r>
      <w:r>
        <w:t>и иностранных языках.</w:t>
      </w:r>
    </w:p>
    <w:p w14:paraId="0D3D197E" w14:textId="77777777" w:rsidR="0092247A" w:rsidRDefault="00C96EE1" w:rsidP="005971C0">
      <w:pPr>
        <w:pStyle w:val="a3"/>
        <w:tabs>
          <w:tab w:val="left" w:pos="9781"/>
        </w:tabs>
        <w:ind w:left="567" w:right="279" w:firstLine="0"/>
      </w:pPr>
      <w:r>
        <w:lastRenderedPageBreak/>
        <w:t>Формы</w:t>
      </w:r>
      <w:r>
        <w:rPr>
          <w:spacing w:val="-5"/>
        </w:rPr>
        <w:t xml:space="preserve"> </w:t>
      </w:r>
      <w:r>
        <w:t>выражения</w:t>
      </w:r>
      <w:r>
        <w:rPr>
          <w:spacing w:val="-3"/>
        </w:rPr>
        <w:t xml:space="preserve"> </w:t>
      </w:r>
      <w:r>
        <w:t>вежливости</w:t>
      </w:r>
      <w:r>
        <w:rPr>
          <w:spacing w:val="-1"/>
        </w:rPr>
        <w:t xml:space="preserve"> </w:t>
      </w:r>
      <w:r>
        <w:t>(на</w:t>
      </w:r>
      <w:r>
        <w:rPr>
          <w:spacing w:val="-3"/>
        </w:rPr>
        <w:t xml:space="preserve"> </w:t>
      </w:r>
      <w:r>
        <w:t>примере</w:t>
      </w:r>
      <w:r>
        <w:rPr>
          <w:spacing w:val="-4"/>
        </w:rPr>
        <w:t xml:space="preserve"> </w:t>
      </w:r>
      <w:r>
        <w:t>иностранного</w:t>
      </w:r>
      <w:r>
        <w:rPr>
          <w:spacing w:val="-2"/>
        </w:rPr>
        <w:t xml:space="preserve"> </w:t>
      </w:r>
      <w:r>
        <w:t>и</w:t>
      </w:r>
      <w:r>
        <w:rPr>
          <w:spacing w:val="-3"/>
        </w:rPr>
        <w:t xml:space="preserve"> </w:t>
      </w:r>
      <w:r>
        <w:t>русского</w:t>
      </w:r>
      <w:r>
        <w:rPr>
          <w:spacing w:val="-2"/>
        </w:rPr>
        <w:t xml:space="preserve"> языков).</w:t>
      </w:r>
    </w:p>
    <w:p w14:paraId="7C07AA2C" w14:textId="77777777" w:rsidR="0092247A" w:rsidRDefault="00C96EE1" w:rsidP="005971C0">
      <w:pPr>
        <w:pStyle w:val="a3"/>
        <w:tabs>
          <w:tab w:val="left" w:pos="2461"/>
          <w:tab w:val="left" w:pos="4222"/>
          <w:tab w:val="left" w:pos="5930"/>
          <w:tab w:val="left" w:pos="8041"/>
          <w:tab w:val="left" w:pos="9394"/>
          <w:tab w:val="left" w:pos="9781"/>
        </w:tabs>
        <w:ind w:left="567" w:right="279" w:firstLine="0"/>
      </w:pPr>
      <w:r>
        <w:t xml:space="preserve">Этикет приветствия в русском и иностранном языках. Анализ типов заголовков в </w:t>
      </w:r>
      <w:r>
        <w:rPr>
          <w:spacing w:val="-2"/>
        </w:rPr>
        <w:t>современных</w:t>
      </w:r>
      <w:r>
        <w:tab/>
      </w:r>
      <w:r>
        <w:rPr>
          <w:spacing w:val="-2"/>
        </w:rPr>
        <w:t>средствах</w:t>
      </w:r>
      <w:r>
        <w:tab/>
      </w:r>
      <w:r>
        <w:rPr>
          <w:spacing w:val="-2"/>
        </w:rPr>
        <w:t>массовой</w:t>
      </w:r>
      <w:r>
        <w:tab/>
      </w:r>
      <w:r>
        <w:rPr>
          <w:spacing w:val="-2"/>
        </w:rPr>
        <w:t>информации,</w:t>
      </w:r>
      <w:r>
        <w:tab/>
      </w:r>
      <w:r>
        <w:rPr>
          <w:spacing w:val="-2"/>
        </w:rPr>
        <w:t>видов</w:t>
      </w:r>
      <w:r w:rsidR="00774BA4">
        <w:rPr>
          <w:spacing w:val="-2"/>
        </w:rPr>
        <w:t xml:space="preserve"> </w:t>
      </w:r>
      <w:r>
        <w:rPr>
          <w:spacing w:val="-2"/>
        </w:rPr>
        <w:t xml:space="preserve">интервью </w:t>
      </w:r>
      <w:r>
        <w:t>в современных средствах массовой информации.</w:t>
      </w:r>
    </w:p>
    <w:p w14:paraId="4D184B0D" w14:textId="77777777" w:rsidR="0092247A" w:rsidRDefault="00C96EE1" w:rsidP="005971C0">
      <w:pPr>
        <w:pStyle w:val="a3"/>
        <w:tabs>
          <w:tab w:val="left" w:pos="9781"/>
        </w:tabs>
        <w:ind w:left="567" w:right="279" w:firstLine="0"/>
      </w:pPr>
      <w:r>
        <w:t>Сетевой</w:t>
      </w:r>
      <w:r>
        <w:rPr>
          <w:spacing w:val="-5"/>
        </w:rPr>
        <w:t xml:space="preserve"> </w:t>
      </w:r>
      <w:r>
        <w:t>знак</w:t>
      </w:r>
      <w:r>
        <w:rPr>
          <w:spacing w:val="-2"/>
        </w:rPr>
        <w:t xml:space="preserve"> </w:t>
      </w:r>
      <w:r>
        <w:t>@</w:t>
      </w:r>
      <w:r>
        <w:rPr>
          <w:spacing w:val="-2"/>
        </w:rPr>
        <w:t xml:space="preserve"> </w:t>
      </w:r>
      <w:r>
        <w:t>в</w:t>
      </w:r>
      <w:r>
        <w:rPr>
          <w:spacing w:val="-3"/>
        </w:rPr>
        <w:t xml:space="preserve"> </w:t>
      </w:r>
      <w:r>
        <w:t>разных</w:t>
      </w:r>
      <w:r>
        <w:rPr>
          <w:spacing w:val="-1"/>
        </w:rPr>
        <w:t xml:space="preserve"> </w:t>
      </w:r>
      <w:r>
        <w:t>языках.</w:t>
      </w:r>
      <w:r>
        <w:rPr>
          <w:spacing w:val="-2"/>
        </w:rPr>
        <w:t xml:space="preserve"> </w:t>
      </w:r>
      <w:r>
        <w:t>Слоганы</w:t>
      </w:r>
      <w:r>
        <w:rPr>
          <w:spacing w:val="-2"/>
        </w:rPr>
        <w:t xml:space="preserve"> </w:t>
      </w:r>
      <w:r>
        <w:t>в</w:t>
      </w:r>
      <w:r>
        <w:rPr>
          <w:spacing w:val="-3"/>
        </w:rPr>
        <w:t xml:space="preserve"> </w:t>
      </w:r>
      <w:r>
        <w:t>языке</w:t>
      </w:r>
      <w:r>
        <w:rPr>
          <w:spacing w:val="-2"/>
        </w:rPr>
        <w:t xml:space="preserve"> </w:t>
      </w:r>
      <w:r>
        <w:t>современной</w:t>
      </w:r>
      <w:r>
        <w:rPr>
          <w:spacing w:val="-2"/>
        </w:rPr>
        <w:t xml:space="preserve"> рекламы.</w:t>
      </w:r>
    </w:p>
    <w:p w14:paraId="38040F4F" w14:textId="77777777" w:rsidR="0092247A" w:rsidRDefault="00C96EE1" w:rsidP="005971C0">
      <w:pPr>
        <w:pStyle w:val="a3"/>
        <w:tabs>
          <w:tab w:val="left" w:pos="9781"/>
        </w:tabs>
        <w:ind w:left="567" w:right="279" w:firstLine="0"/>
      </w:pPr>
      <w:r>
        <w:t>Девизы</w:t>
      </w:r>
      <w:r>
        <w:rPr>
          <w:spacing w:val="80"/>
        </w:rPr>
        <w:t xml:space="preserve">  </w:t>
      </w:r>
      <w:r>
        <w:t>и</w:t>
      </w:r>
      <w:r>
        <w:rPr>
          <w:spacing w:val="80"/>
        </w:rPr>
        <w:t xml:space="preserve">  </w:t>
      </w:r>
      <w:r>
        <w:t>слоганы</w:t>
      </w:r>
      <w:r>
        <w:rPr>
          <w:spacing w:val="80"/>
        </w:rPr>
        <w:t xml:space="preserve">  </w:t>
      </w:r>
      <w:r>
        <w:t>любимых</w:t>
      </w:r>
      <w:r>
        <w:rPr>
          <w:spacing w:val="80"/>
        </w:rPr>
        <w:t xml:space="preserve">  </w:t>
      </w:r>
      <w:r>
        <w:t>спортивных</w:t>
      </w:r>
      <w:r>
        <w:rPr>
          <w:spacing w:val="80"/>
        </w:rPr>
        <w:t xml:space="preserve">  </w:t>
      </w:r>
      <w:r>
        <w:t>команд.</w:t>
      </w:r>
      <w:r>
        <w:rPr>
          <w:spacing w:val="80"/>
        </w:rPr>
        <w:t xml:space="preserve">  </w:t>
      </w:r>
      <w:r>
        <w:t>Синонимический</w:t>
      </w:r>
      <w:r>
        <w:rPr>
          <w:spacing w:val="80"/>
        </w:rPr>
        <w:t xml:space="preserve">  </w:t>
      </w:r>
      <w:r>
        <w:t>ряд: врач</w:t>
      </w:r>
      <w:r>
        <w:rPr>
          <w:spacing w:val="80"/>
        </w:rPr>
        <w:t xml:space="preserve">  </w:t>
      </w:r>
      <w:r>
        <w:t>–</w:t>
      </w:r>
      <w:r>
        <w:rPr>
          <w:spacing w:val="80"/>
        </w:rPr>
        <w:t xml:space="preserve">  </w:t>
      </w:r>
      <w:r>
        <w:t>доктор</w:t>
      </w:r>
      <w:r>
        <w:rPr>
          <w:spacing w:val="80"/>
        </w:rPr>
        <w:t xml:space="preserve">  </w:t>
      </w:r>
      <w:r>
        <w:t>–</w:t>
      </w:r>
      <w:r>
        <w:rPr>
          <w:spacing w:val="80"/>
        </w:rPr>
        <w:t xml:space="preserve">  </w:t>
      </w:r>
      <w:r>
        <w:t>лекарь</w:t>
      </w:r>
      <w:r>
        <w:rPr>
          <w:spacing w:val="80"/>
        </w:rPr>
        <w:t xml:space="preserve">  </w:t>
      </w:r>
      <w:r>
        <w:t>–</w:t>
      </w:r>
      <w:r>
        <w:rPr>
          <w:spacing w:val="80"/>
        </w:rPr>
        <w:t xml:space="preserve">  </w:t>
      </w:r>
      <w:r>
        <w:t>эскулап</w:t>
      </w:r>
      <w:r>
        <w:rPr>
          <w:spacing w:val="80"/>
        </w:rPr>
        <w:t xml:space="preserve">  </w:t>
      </w:r>
      <w:r>
        <w:t>–</w:t>
      </w:r>
      <w:r>
        <w:rPr>
          <w:spacing w:val="80"/>
        </w:rPr>
        <w:t xml:space="preserve">  </w:t>
      </w:r>
      <w:r>
        <w:t>целитель</w:t>
      </w:r>
      <w:r>
        <w:rPr>
          <w:spacing w:val="80"/>
        </w:rPr>
        <w:t xml:space="preserve">  </w:t>
      </w:r>
      <w:r>
        <w:t>–</w:t>
      </w:r>
      <w:r>
        <w:rPr>
          <w:spacing w:val="80"/>
        </w:rPr>
        <w:t xml:space="preserve">  </w:t>
      </w:r>
      <w:r>
        <w:t>врачеватель.</w:t>
      </w:r>
      <w:r>
        <w:rPr>
          <w:spacing w:val="80"/>
        </w:rPr>
        <w:t xml:space="preserve">  </w:t>
      </w:r>
      <w:r>
        <w:t>Что</w:t>
      </w:r>
      <w:r>
        <w:rPr>
          <w:spacing w:val="80"/>
        </w:rPr>
        <w:t xml:space="preserve">  </w:t>
      </w:r>
      <w:r>
        <w:t>общего и в чём различие.</w:t>
      </w:r>
    </w:p>
    <w:p w14:paraId="0ECC1E85" w14:textId="77777777" w:rsidR="0092247A" w:rsidRDefault="00C96EE1" w:rsidP="005971C0">
      <w:pPr>
        <w:pStyle w:val="a3"/>
        <w:tabs>
          <w:tab w:val="left" w:pos="9781"/>
        </w:tabs>
        <w:ind w:left="567" w:right="279" w:firstLine="0"/>
      </w:pPr>
      <w:r>
        <w:t>Язык и</w:t>
      </w:r>
      <w:r>
        <w:rPr>
          <w:spacing w:val="-1"/>
        </w:rPr>
        <w:t xml:space="preserve"> </w:t>
      </w:r>
      <w:r>
        <w:rPr>
          <w:spacing w:val="-2"/>
        </w:rPr>
        <w:t>юмор.</w:t>
      </w:r>
    </w:p>
    <w:p w14:paraId="47BB9F78" w14:textId="77777777" w:rsidR="0092247A" w:rsidRDefault="00C96EE1" w:rsidP="005971C0">
      <w:pPr>
        <w:pStyle w:val="a3"/>
        <w:tabs>
          <w:tab w:val="left" w:pos="9781"/>
        </w:tabs>
        <w:ind w:left="567" w:right="279" w:firstLine="0"/>
      </w:pPr>
      <w:r>
        <w:t>Анализ</w:t>
      </w:r>
      <w:r>
        <w:rPr>
          <w:spacing w:val="43"/>
        </w:rPr>
        <w:t xml:space="preserve">  </w:t>
      </w:r>
      <w:r>
        <w:t>примеров</w:t>
      </w:r>
      <w:r>
        <w:rPr>
          <w:spacing w:val="43"/>
        </w:rPr>
        <w:t xml:space="preserve">  </w:t>
      </w:r>
      <w:r>
        <w:t>языковой</w:t>
      </w:r>
      <w:r>
        <w:rPr>
          <w:spacing w:val="44"/>
        </w:rPr>
        <w:t xml:space="preserve">  </w:t>
      </w:r>
      <w:r>
        <w:t>игры</w:t>
      </w:r>
      <w:r>
        <w:rPr>
          <w:spacing w:val="44"/>
        </w:rPr>
        <w:t xml:space="preserve">  </w:t>
      </w:r>
      <w:r>
        <w:t>в</w:t>
      </w:r>
      <w:r>
        <w:rPr>
          <w:spacing w:val="43"/>
        </w:rPr>
        <w:t xml:space="preserve">  </w:t>
      </w:r>
      <w:r>
        <w:t>шутках</w:t>
      </w:r>
      <w:r>
        <w:rPr>
          <w:spacing w:val="44"/>
        </w:rPr>
        <w:t xml:space="preserve">  </w:t>
      </w:r>
      <w:r>
        <w:t>и</w:t>
      </w:r>
      <w:r>
        <w:rPr>
          <w:spacing w:val="44"/>
        </w:rPr>
        <w:t xml:space="preserve">  </w:t>
      </w:r>
      <w:r>
        <w:t>анекдотах.</w:t>
      </w:r>
      <w:r>
        <w:rPr>
          <w:spacing w:val="43"/>
        </w:rPr>
        <w:t xml:space="preserve">  </w:t>
      </w:r>
      <w:r>
        <w:t>Подготовка</w:t>
      </w:r>
      <w:r>
        <w:rPr>
          <w:spacing w:val="44"/>
        </w:rPr>
        <w:t xml:space="preserve">  </w:t>
      </w:r>
      <w:r>
        <w:rPr>
          <w:spacing w:val="-2"/>
        </w:rPr>
        <w:t>сборника</w:t>
      </w:r>
    </w:p>
    <w:p w14:paraId="03E19F8E" w14:textId="77777777" w:rsidR="0092247A" w:rsidRDefault="00C96EE1" w:rsidP="005971C0">
      <w:pPr>
        <w:pStyle w:val="a3"/>
        <w:tabs>
          <w:tab w:val="left" w:pos="9781"/>
        </w:tabs>
        <w:ind w:left="567" w:right="279" w:firstLine="0"/>
      </w:pPr>
      <w:r>
        <w:t>«бывальщин», альманаха рассказов, сборника стилизаций, разработка личной странички для школьного портала и другое.</w:t>
      </w:r>
    </w:p>
    <w:p w14:paraId="01B2BFB7" w14:textId="77777777" w:rsidR="0092247A" w:rsidRDefault="00C96EE1" w:rsidP="005971C0">
      <w:pPr>
        <w:pStyle w:val="a3"/>
        <w:tabs>
          <w:tab w:val="left" w:pos="9781"/>
        </w:tabs>
        <w:ind w:left="567" w:right="279" w:firstLine="0"/>
      </w:pPr>
      <w:r>
        <w:t>Разработка</w:t>
      </w:r>
      <w:r>
        <w:rPr>
          <w:spacing w:val="8"/>
        </w:rPr>
        <w:t xml:space="preserve"> </w:t>
      </w:r>
      <w:r>
        <w:t>рекомендаций</w:t>
      </w:r>
      <w:r>
        <w:rPr>
          <w:spacing w:val="11"/>
        </w:rPr>
        <w:t xml:space="preserve"> </w:t>
      </w:r>
      <w:r>
        <w:t>«Вредные</w:t>
      </w:r>
      <w:r>
        <w:rPr>
          <w:spacing w:val="8"/>
        </w:rPr>
        <w:t xml:space="preserve"> </w:t>
      </w:r>
      <w:r>
        <w:t>советы</w:t>
      </w:r>
      <w:r>
        <w:rPr>
          <w:spacing w:val="9"/>
        </w:rPr>
        <w:t xml:space="preserve"> </w:t>
      </w:r>
      <w:r>
        <w:t>оратору»,</w:t>
      </w:r>
      <w:r>
        <w:rPr>
          <w:spacing w:val="15"/>
        </w:rPr>
        <w:t xml:space="preserve"> </w:t>
      </w:r>
      <w:r>
        <w:t>«Как</w:t>
      </w:r>
      <w:r>
        <w:rPr>
          <w:spacing w:val="9"/>
        </w:rPr>
        <w:t xml:space="preserve"> </w:t>
      </w:r>
      <w:r>
        <w:t>быть</w:t>
      </w:r>
      <w:r>
        <w:rPr>
          <w:spacing w:val="12"/>
        </w:rPr>
        <w:t xml:space="preserve"> </w:t>
      </w:r>
      <w:r>
        <w:t>убедительным</w:t>
      </w:r>
      <w:r>
        <w:rPr>
          <w:spacing w:val="8"/>
        </w:rPr>
        <w:t xml:space="preserve"> </w:t>
      </w:r>
      <w:r>
        <w:t>в</w:t>
      </w:r>
      <w:r>
        <w:rPr>
          <w:spacing w:val="7"/>
        </w:rPr>
        <w:t xml:space="preserve"> </w:t>
      </w:r>
      <w:r>
        <w:rPr>
          <w:spacing w:val="-2"/>
        </w:rPr>
        <w:t>споре»,</w:t>
      </w:r>
    </w:p>
    <w:p w14:paraId="41717AA4" w14:textId="77777777" w:rsidR="0092247A" w:rsidRDefault="00C96EE1" w:rsidP="005971C0">
      <w:pPr>
        <w:pStyle w:val="a3"/>
        <w:tabs>
          <w:tab w:val="left" w:pos="9781"/>
        </w:tabs>
        <w:ind w:left="567" w:right="279" w:firstLine="0"/>
      </w:pPr>
      <w:r>
        <w:t>«Успешное резюме», «Правила информационной безопасности при общении в социальных сетях» и другое.</w:t>
      </w:r>
    </w:p>
    <w:p w14:paraId="397AB109" w14:textId="77777777" w:rsidR="0092247A" w:rsidRDefault="00C96EE1" w:rsidP="000F08BB">
      <w:pPr>
        <w:pStyle w:val="a4"/>
        <w:numPr>
          <w:ilvl w:val="3"/>
          <w:numId w:val="160"/>
        </w:numPr>
        <w:tabs>
          <w:tab w:val="left" w:pos="1707"/>
          <w:tab w:val="left" w:pos="9781"/>
        </w:tabs>
        <w:spacing w:before="1"/>
        <w:ind w:left="567" w:right="279" w:firstLine="0"/>
        <w:rPr>
          <w:sz w:val="24"/>
        </w:rPr>
      </w:pPr>
      <w:r>
        <w:rPr>
          <w:sz w:val="24"/>
        </w:rPr>
        <w:t>Планируемые результаты освоения программы по родному языку (русскому) на уровне основного общего образования.</w:t>
      </w:r>
    </w:p>
    <w:p w14:paraId="32E66D61" w14:textId="77777777" w:rsidR="0092247A" w:rsidRDefault="00C96EE1" w:rsidP="000F08BB">
      <w:pPr>
        <w:pStyle w:val="a4"/>
        <w:numPr>
          <w:ilvl w:val="3"/>
          <w:numId w:val="160"/>
        </w:numPr>
        <w:tabs>
          <w:tab w:val="left" w:pos="1887"/>
          <w:tab w:val="left" w:pos="9781"/>
        </w:tabs>
        <w:ind w:left="567" w:right="279" w:firstLine="0"/>
        <w:rPr>
          <w:sz w:val="24"/>
        </w:rPr>
      </w:pPr>
      <w:r>
        <w:rPr>
          <w:sz w:val="24"/>
        </w:rPr>
        <w:t>Изучение родного языка (русского)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4CFEE42D" w14:textId="77777777" w:rsidR="0092247A" w:rsidRDefault="00C96EE1" w:rsidP="000F08BB">
      <w:pPr>
        <w:pStyle w:val="a4"/>
        <w:numPr>
          <w:ilvl w:val="3"/>
          <w:numId w:val="160"/>
        </w:numPr>
        <w:tabs>
          <w:tab w:val="left" w:pos="1887"/>
          <w:tab w:val="left" w:pos="9781"/>
        </w:tabs>
        <w:ind w:left="567" w:right="279" w:firstLine="0"/>
        <w:rPr>
          <w:sz w:val="24"/>
        </w:rPr>
      </w:pPr>
      <w:r>
        <w:rPr>
          <w:sz w:val="24"/>
        </w:rPr>
        <w:t>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9846631" w14:textId="77777777" w:rsidR="0092247A" w:rsidRDefault="00C96EE1" w:rsidP="005971C0">
      <w:pPr>
        <w:pStyle w:val="a3"/>
        <w:tabs>
          <w:tab w:val="left" w:pos="9781"/>
        </w:tabs>
        <w:ind w:left="567" w:right="279" w:firstLine="0"/>
      </w:pPr>
      <w:r>
        <w:t>Личностные</w:t>
      </w:r>
      <w:r>
        <w:rPr>
          <w:spacing w:val="-2"/>
        </w:rPr>
        <w:t xml:space="preserve"> </w:t>
      </w:r>
      <w:r>
        <w:t>результаты освоения программы по родному</w:t>
      </w:r>
      <w:r>
        <w:rPr>
          <w:spacing w:val="-5"/>
        </w:rPr>
        <w:t xml:space="preserve"> </w:t>
      </w:r>
      <w:r>
        <w:t>языку</w:t>
      </w:r>
      <w:r>
        <w:rPr>
          <w:spacing w:val="-3"/>
        </w:rPr>
        <w:t xml:space="preserve"> </w:t>
      </w:r>
      <w:r>
        <w:t>(русскому) для основного общего образования отражают готовность обучающихся руководствоваться системой позитивных</w:t>
      </w:r>
      <w:r>
        <w:rPr>
          <w:spacing w:val="-1"/>
        </w:rPr>
        <w:t xml:space="preserve"> </w:t>
      </w:r>
      <w:r>
        <w:t>ценностных</w:t>
      </w:r>
      <w:r>
        <w:rPr>
          <w:spacing w:val="-1"/>
        </w:rPr>
        <w:t xml:space="preserve"> </w:t>
      </w:r>
      <w:r>
        <w:t>ориентаций</w:t>
      </w:r>
      <w:r>
        <w:rPr>
          <w:spacing w:val="-3"/>
        </w:rPr>
        <w:t xml:space="preserve"> </w:t>
      </w:r>
      <w:r>
        <w:t>и</w:t>
      </w:r>
      <w:r>
        <w:rPr>
          <w:spacing w:val="-3"/>
        </w:rPr>
        <w:t xml:space="preserve"> </w:t>
      </w:r>
      <w:r>
        <w:t>расширение</w:t>
      </w:r>
      <w:r>
        <w:rPr>
          <w:spacing w:val="-3"/>
        </w:rPr>
        <w:t xml:space="preserve"> </w:t>
      </w:r>
      <w:r>
        <w:t>опыта</w:t>
      </w:r>
      <w:r>
        <w:rPr>
          <w:spacing w:val="-4"/>
        </w:rPr>
        <w:t xml:space="preserve"> </w:t>
      </w:r>
      <w:r>
        <w:t>деятельности</w:t>
      </w:r>
      <w:r>
        <w:rPr>
          <w:spacing w:val="-2"/>
        </w:rPr>
        <w:t xml:space="preserve"> </w:t>
      </w:r>
      <w:r>
        <w:t>на</w:t>
      </w:r>
      <w:r>
        <w:rPr>
          <w:spacing w:val="-3"/>
        </w:rPr>
        <w:t xml:space="preserve"> </w:t>
      </w:r>
      <w:r>
        <w:t>её</w:t>
      </w:r>
      <w:r>
        <w:rPr>
          <w:spacing w:val="-4"/>
        </w:rPr>
        <w:t xml:space="preserve"> </w:t>
      </w:r>
      <w:r>
        <w:t>основе</w:t>
      </w:r>
      <w:r>
        <w:rPr>
          <w:spacing w:val="-3"/>
        </w:rPr>
        <w:t xml:space="preserve"> </w:t>
      </w:r>
      <w:r>
        <w:t>и</w:t>
      </w:r>
      <w:r>
        <w:rPr>
          <w:spacing w:val="-3"/>
        </w:rPr>
        <w:t xml:space="preserve"> </w:t>
      </w:r>
      <w:r>
        <w:t>в</w:t>
      </w:r>
      <w:r>
        <w:rPr>
          <w:spacing w:val="-3"/>
        </w:rPr>
        <w:t xml:space="preserve"> </w:t>
      </w:r>
      <w:r>
        <w:t>процессе реализации основных направлений воспитательной деятельности, в том числе в части:</w:t>
      </w:r>
    </w:p>
    <w:p w14:paraId="17514975" w14:textId="77777777" w:rsidR="0092247A" w:rsidRDefault="00C96EE1" w:rsidP="000F08BB">
      <w:pPr>
        <w:pStyle w:val="a4"/>
        <w:numPr>
          <w:ilvl w:val="0"/>
          <w:numId w:val="51"/>
        </w:numPr>
        <w:tabs>
          <w:tab w:val="left" w:pos="1307"/>
          <w:tab w:val="left" w:pos="9781"/>
        </w:tabs>
        <w:spacing w:before="1"/>
        <w:ind w:left="567" w:right="279" w:firstLine="0"/>
        <w:rPr>
          <w:sz w:val="24"/>
        </w:rPr>
      </w:pPr>
      <w:r>
        <w:rPr>
          <w:sz w:val="24"/>
        </w:rPr>
        <w:t>гражданского</w:t>
      </w:r>
      <w:r>
        <w:rPr>
          <w:spacing w:val="-3"/>
          <w:sz w:val="24"/>
        </w:rPr>
        <w:t xml:space="preserve"> </w:t>
      </w:r>
      <w:r>
        <w:rPr>
          <w:spacing w:val="-2"/>
          <w:sz w:val="24"/>
        </w:rPr>
        <w:t>воспитания:</w:t>
      </w:r>
    </w:p>
    <w:p w14:paraId="247BD74F" w14:textId="77777777" w:rsidR="0092247A" w:rsidRDefault="00C96EE1" w:rsidP="005971C0">
      <w:pPr>
        <w:pStyle w:val="a3"/>
        <w:tabs>
          <w:tab w:val="left" w:pos="9781"/>
        </w:tabs>
        <w:ind w:left="567" w:right="279" w:firstLine="0"/>
      </w:pPr>
      <w:r>
        <w:t>готовность к выполнению обязанностей гражданина и реализации его прав, уважение прав, свобод и законных интересов других людей;</w:t>
      </w:r>
    </w:p>
    <w:p w14:paraId="3DFFC851" w14:textId="77777777" w:rsidR="0092247A" w:rsidRDefault="00C96EE1" w:rsidP="005971C0">
      <w:pPr>
        <w:pStyle w:val="a3"/>
        <w:tabs>
          <w:tab w:val="left" w:pos="9781"/>
        </w:tabs>
        <w:spacing w:before="70"/>
        <w:ind w:left="567" w:right="279" w:firstLine="0"/>
      </w:pPr>
      <w: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18B4A45E" w14:textId="77777777" w:rsidR="0092247A" w:rsidRDefault="00C96EE1" w:rsidP="005971C0">
      <w:pPr>
        <w:pStyle w:val="a3"/>
        <w:tabs>
          <w:tab w:val="left" w:pos="9781"/>
        </w:tabs>
        <w:spacing w:before="1"/>
        <w:ind w:left="567" w:right="279" w:firstLine="0"/>
      </w:pPr>
      <w:r>
        <w:t>неприятие</w:t>
      </w:r>
      <w:r>
        <w:rPr>
          <w:spacing w:val="-4"/>
        </w:rPr>
        <w:t xml:space="preserve"> </w:t>
      </w:r>
      <w:r>
        <w:t>любых</w:t>
      </w:r>
      <w:r>
        <w:rPr>
          <w:spacing w:val="-1"/>
        </w:rPr>
        <w:t xml:space="preserve"> </w:t>
      </w:r>
      <w:r>
        <w:t>форм</w:t>
      </w:r>
      <w:r>
        <w:rPr>
          <w:spacing w:val="-6"/>
        </w:rPr>
        <w:t xml:space="preserve"> </w:t>
      </w:r>
      <w:r>
        <w:t>экстремизма,</w:t>
      </w:r>
      <w:r>
        <w:rPr>
          <w:spacing w:val="-2"/>
        </w:rPr>
        <w:t xml:space="preserve"> дискриминации;</w:t>
      </w:r>
    </w:p>
    <w:p w14:paraId="651274ED" w14:textId="77777777" w:rsidR="0092247A" w:rsidRDefault="00C96EE1" w:rsidP="005971C0">
      <w:pPr>
        <w:pStyle w:val="a3"/>
        <w:tabs>
          <w:tab w:val="left" w:pos="9781"/>
        </w:tabs>
        <w:ind w:left="567" w:right="279" w:firstLine="0"/>
      </w:pPr>
      <w:r>
        <w:t>понимание</w:t>
      </w:r>
      <w:r>
        <w:rPr>
          <w:spacing w:val="-7"/>
        </w:rPr>
        <w:t xml:space="preserve"> </w:t>
      </w:r>
      <w:r>
        <w:t>роли</w:t>
      </w:r>
      <w:r>
        <w:rPr>
          <w:spacing w:val="-3"/>
        </w:rPr>
        <w:t xml:space="preserve"> </w:t>
      </w:r>
      <w:r>
        <w:t>различных</w:t>
      </w:r>
      <w:r>
        <w:rPr>
          <w:spacing w:val="-3"/>
        </w:rPr>
        <w:t xml:space="preserve"> </w:t>
      </w:r>
      <w:r>
        <w:t>социальных</w:t>
      </w:r>
      <w:r>
        <w:rPr>
          <w:spacing w:val="-4"/>
        </w:rPr>
        <w:t xml:space="preserve"> </w:t>
      </w:r>
      <w:r>
        <w:t>институтов</w:t>
      </w:r>
      <w:r>
        <w:rPr>
          <w:spacing w:val="-5"/>
        </w:rPr>
        <w:t xml:space="preserve"> </w:t>
      </w:r>
      <w:r>
        <w:t>в</w:t>
      </w:r>
      <w:r>
        <w:rPr>
          <w:spacing w:val="-5"/>
        </w:rPr>
        <w:t xml:space="preserve"> </w:t>
      </w:r>
      <w:r>
        <w:t>жизни</w:t>
      </w:r>
      <w:r>
        <w:rPr>
          <w:spacing w:val="-3"/>
        </w:rPr>
        <w:t xml:space="preserve"> </w:t>
      </w:r>
      <w:r>
        <w:rPr>
          <w:spacing w:val="-2"/>
        </w:rPr>
        <w:t>человека;</w:t>
      </w:r>
    </w:p>
    <w:p w14:paraId="101C8C94" w14:textId="77777777" w:rsidR="0092247A" w:rsidRDefault="00C96EE1" w:rsidP="005971C0">
      <w:pPr>
        <w:pStyle w:val="a3"/>
        <w:tabs>
          <w:tab w:val="left" w:pos="9781"/>
        </w:tabs>
        <w:ind w:left="567" w:right="279" w:firstLine="0"/>
      </w:pPr>
      <w:r>
        <w:t>представление об основных правах, свободах и обязанностях гражданина, социальных нормах</w:t>
      </w:r>
      <w:r>
        <w:rPr>
          <w:spacing w:val="58"/>
          <w:w w:val="150"/>
        </w:rPr>
        <w:t xml:space="preserve">    </w:t>
      </w:r>
      <w:r>
        <w:t>и</w:t>
      </w:r>
      <w:r>
        <w:rPr>
          <w:spacing w:val="80"/>
        </w:rPr>
        <w:t xml:space="preserve">    </w:t>
      </w:r>
      <w:r>
        <w:t>правилах</w:t>
      </w:r>
      <w:r>
        <w:rPr>
          <w:spacing w:val="58"/>
          <w:w w:val="150"/>
        </w:rPr>
        <w:t xml:space="preserve">    </w:t>
      </w:r>
      <w:r>
        <w:t>межличностных</w:t>
      </w:r>
      <w:r>
        <w:rPr>
          <w:spacing w:val="58"/>
          <w:w w:val="150"/>
        </w:rPr>
        <w:t xml:space="preserve">    </w:t>
      </w:r>
      <w:r>
        <w:t>отношений</w:t>
      </w:r>
      <w:r>
        <w:rPr>
          <w:spacing w:val="80"/>
        </w:rPr>
        <w:t xml:space="preserve">    </w:t>
      </w:r>
      <w:r>
        <w:t>в</w:t>
      </w:r>
      <w:r>
        <w:rPr>
          <w:spacing w:val="80"/>
        </w:rPr>
        <w:t xml:space="preserve">    </w:t>
      </w:r>
      <w:r>
        <w:t>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14:paraId="3249D37F" w14:textId="77777777" w:rsidR="0092247A" w:rsidRDefault="00C96EE1" w:rsidP="005971C0">
      <w:pPr>
        <w:pStyle w:val="a3"/>
        <w:tabs>
          <w:tab w:val="left" w:pos="9781"/>
        </w:tabs>
        <w:ind w:left="567" w:right="279" w:firstLine="0"/>
      </w:pPr>
      <w:r>
        <w:t>готовность</w:t>
      </w:r>
      <w:r>
        <w:rPr>
          <w:spacing w:val="78"/>
        </w:rPr>
        <w:t xml:space="preserve">    </w:t>
      </w:r>
      <w:r>
        <w:t>к</w:t>
      </w:r>
      <w:r>
        <w:rPr>
          <w:spacing w:val="77"/>
        </w:rPr>
        <w:t xml:space="preserve">    </w:t>
      </w:r>
      <w:r>
        <w:t>разнообразной</w:t>
      </w:r>
      <w:r>
        <w:rPr>
          <w:spacing w:val="78"/>
        </w:rPr>
        <w:t xml:space="preserve">    </w:t>
      </w:r>
      <w:r>
        <w:t>совместной</w:t>
      </w:r>
      <w:r>
        <w:rPr>
          <w:spacing w:val="78"/>
        </w:rPr>
        <w:t xml:space="preserve">    </w:t>
      </w:r>
      <w:r>
        <w:t>деятельности,</w:t>
      </w:r>
      <w:r>
        <w:rPr>
          <w:spacing w:val="78"/>
        </w:rPr>
        <w:t xml:space="preserve">    </w:t>
      </w:r>
      <w:r>
        <w:t>стремление к взаимопониманию и взаимопомощи;</w:t>
      </w:r>
    </w:p>
    <w:p w14:paraId="55437EC9" w14:textId="77777777" w:rsidR="0092247A" w:rsidRDefault="00C96EE1" w:rsidP="005971C0">
      <w:pPr>
        <w:pStyle w:val="a3"/>
        <w:tabs>
          <w:tab w:val="left" w:pos="9781"/>
        </w:tabs>
        <w:ind w:left="567" w:right="279" w:firstLine="0"/>
      </w:pPr>
      <w:r>
        <w:t>активное</w:t>
      </w:r>
      <w:r>
        <w:rPr>
          <w:spacing w:val="-2"/>
        </w:rPr>
        <w:t xml:space="preserve"> </w:t>
      </w:r>
      <w:r>
        <w:t>участие</w:t>
      </w:r>
      <w:r>
        <w:rPr>
          <w:spacing w:val="-3"/>
        </w:rPr>
        <w:t xml:space="preserve"> </w:t>
      </w:r>
      <w:r>
        <w:t>в</w:t>
      </w:r>
      <w:r>
        <w:rPr>
          <w:spacing w:val="-3"/>
        </w:rPr>
        <w:t xml:space="preserve"> </w:t>
      </w:r>
      <w:r>
        <w:t>школьном</w:t>
      </w:r>
      <w:r>
        <w:rPr>
          <w:spacing w:val="-3"/>
        </w:rPr>
        <w:t xml:space="preserve"> </w:t>
      </w:r>
      <w:r>
        <w:rPr>
          <w:spacing w:val="-2"/>
        </w:rPr>
        <w:t>самоуправлении;</w:t>
      </w:r>
    </w:p>
    <w:p w14:paraId="1963C215" w14:textId="77777777" w:rsidR="0092247A" w:rsidRDefault="00C96EE1" w:rsidP="005971C0">
      <w:pPr>
        <w:pStyle w:val="a3"/>
        <w:tabs>
          <w:tab w:val="left" w:pos="9781"/>
        </w:tabs>
        <w:ind w:left="567" w:right="279" w:firstLine="0"/>
      </w:pPr>
      <w:r>
        <w:t>готовность</w:t>
      </w:r>
      <w:r>
        <w:rPr>
          <w:spacing w:val="-2"/>
        </w:rPr>
        <w:t xml:space="preserve"> </w:t>
      </w:r>
      <w:r>
        <w:t>к</w:t>
      </w:r>
      <w:r>
        <w:rPr>
          <w:spacing w:val="-1"/>
        </w:rPr>
        <w:t xml:space="preserve"> </w:t>
      </w:r>
      <w:r>
        <w:t>участию</w:t>
      </w:r>
      <w:r>
        <w:rPr>
          <w:spacing w:val="-3"/>
        </w:rPr>
        <w:t xml:space="preserve"> </w:t>
      </w:r>
      <w:r>
        <w:t>в</w:t>
      </w:r>
      <w:r>
        <w:rPr>
          <w:spacing w:val="-4"/>
        </w:rPr>
        <w:t xml:space="preserve"> </w:t>
      </w:r>
      <w:r>
        <w:t>гуманитарной</w:t>
      </w:r>
      <w:r>
        <w:rPr>
          <w:spacing w:val="-3"/>
        </w:rPr>
        <w:t xml:space="preserve"> </w:t>
      </w:r>
      <w:r>
        <w:t>деятельности</w:t>
      </w:r>
      <w:r>
        <w:rPr>
          <w:spacing w:val="-2"/>
        </w:rPr>
        <w:t xml:space="preserve"> </w:t>
      </w:r>
      <w:r>
        <w:t>(помощь</w:t>
      </w:r>
      <w:r>
        <w:rPr>
          <w:spacing w:val="-3"/>
        </w:rPr>
        <w:t xml:space="preserve"> </w:t>
      </w:r>
      <w:r>
        <w:t>людям,</w:t>
      </w:r>
      <w:r>
        <w:rPr>
          <w:spacing w:val="-3"/>
        </w:rPr>
        <w:t xml:space="preserve"> </w:t>
      </w:r>
      <w:r>
        <w:t>нуждающимся</w:t>
      </w:r>
      <w:r>
        <w:rPr>
          <w:spacing w:val="-3"/>
        </w:rPr>
        <w:t xml:space="preserve"> </w:t>
      </w:r>
      <w:r>
        <w:t>в</w:t>
      </w:r>
      <w:r>
        <w:rPr>
          <w:spacing w:val="-4"/>
        </w:rPr>
        <w:t xml:space="preserve"> </w:t>
      </w:r>
      <w:r>
        <w:t xml:space="preserve">ней; </w:t>
      </w:r>
      <w:r>
        <w:rPr>
          <w:spacing w:val="-2"/>
        </w:rPr>
        <w:t>волонтёрство);</w:t>
      </w:r>
    </w:p>
    <w:p w14:paraId="23196A09" w14:textId="77777777" w:rsidR="0092247A" w:rsidRDefault="00C96EE1" w:rsidP="000F08BB">
      <w:pPr>
        <w:pStyle w:val="a4"/>
        <w:numPr>
          <w:ilvl w:val="0"/>
          <w:numId w:val="51"/>
        </w:numPr>
        <w:tabs>
          <w:tab w:val="left" w:pos="1307"/>
          <w:tab w:val="left" w:pos="9781"/>
        </w:tabs>
        <w:ind w:left="567" w:right="279" w:firstLine="0"/>
        <w:rPr>
          <w:sz w:val="24"/>
        </w:rPr>
      </w:pPr>
      <w:r>
        <w:rPr>
          <w:sz w:val="24"/>
        </w:rPr>
        <w:t>патриотического</w:t>
      </w:r>
      <w:r>
        <w:rPr>
          <w:spacing w:val="-6"/>
          <w:sz w:val="24"/>
        </w:rPr>
        <w:t xml:space="preserve"> </w:t>
      </w:r>
      <w:r>
        <w:rPr>
          <w:spacing w:val="-2"/>
          <w:sz w:val="24"/>
        </w:rPr>
        <w:t>воспитания:</w:t>
      </w:r>
    </w:p>
    <w:p w14:paraId="21059CE9" w14:textId="77777777" w:rsidR="0092247A" w:rsidRDefault="00C96EE1" w:rsidP="005971C0">
      <w:pPr>
        <w:pStyle w:val="a3"/>
        <w:tabs>
          <w:tab w:val="left" w:pos="9781"/>
        </w:tabs>
        <w:ind w:left="567" w:right="279" w:firstLine="0"/>
      </w:pPr>
      <w:r>
        <w:t>осознание</w:t>
      </w:r>
      <w:r>
        <w:rPr>
          <w:spacing w:val="78"/>
          <w:w w:val="150"/>
        </w:rPr>
        <w:t xml:space="preserve">   </w:t>
      </w:r>
      <w:r>
        <w:t>российской</w:t>
      </w:r>
      <w:r>
        <w:rPr>
          <w:spacing w:val="78"/>
          <w:w w:val="150"/>
        </w:rPr>
        <w:t xml:space="preserve">   </w:t>
      </w:r>
      <w:r>
        <w:t>гражданской</w:t>
      </w:r>
      <w:r>
        <w:rPr>
          <w:spacing w:val="78"/>
          <w:w w:val="150"/>
        </w:rPr>
        <w:t xml:space="preserve">   </w:t>
      </w:r>
      <w:r>
        <w:t>идентичности</w:t>
      </w:r>
      <w:r>
        <w:rPr>
          <w:spacing w:val="77"/>
          <w:w w:val="150"/>
        </w:rPr>
        <w:t xml:space="preserve">   </w:t>
      </w:r>
      <w:r>
        <w:t>в</w:t>
      </w:r>
      <w:r>
        <w:rPr>
          <w:spacing w:val="78"/>
          <w:w w:val="150"/>
        </w:rPr>
        <w:t xml:space="preserve">   </w:t>
      </w:r>
      <w:r>
        <w:t>поликультурном и</w:t>
      </w:r>
      <w:r>
        <w:rPr>
          <w:spacing w:val="80"/>
          <w:w w:val="150"/>
        </w:rPr>
        <w:t xml:space="preserve">   </w:t>
      </w:r>
      <w:r>
        <w:t>многоконфессиональном</w:t>
      </w:r>
      <w:r>
        <w:rPr>
          <w:spacing w:val="80"/>
          <w:w w:val="150"/>
        </w:rPr>
        <w:t xml:space="preserve">   </w:t>
      </w:r>
      <w:r>
        <w:t>обществе,</w:t>
      </w:r>
      <w:r>
        <w:rPr>
          <w:spacing w:val="80"/>
          <w:w w:val="150"/>
        </w:rPr>
        <w:t xml:space="preserve"> </w:t>
      </w:r>
      <w:r w:rsidR="00774BA4">
        <w:rPr>
          <w:spacing w:val="80"/>
          <w:w w:val="150"/>
        </w:rPr>
        <w:t xml:space="preserve"> </w:t>
      </w:r>
      <w:r>
        <w:t>понимание</w:t>
      </w:r>
      <w:r>
        <w:rPr>
          <w:spacing w:val="80"/>
          <w:w w:val="150"/>
        </w:rPr>
        <w:t xml:space="preserve">   </w:t>
      </w:r>
      <w:r>
        <w:t>роли</w:t>
      </w:r>
      <w:r>
        <w:rPr>
          <w:spacing w:val="80"/>
          <w:w w:val="150"/>
        </w:rPr>
        <w:t xml:space="preserve">   </w:t>
      </w:r>
      <w:r>
        <w:t>русского</w:t>
      </w:r>
      <w:r>
        <w:rPr>
          <w:spacing w:val="80"/>
          <w:w w:val="150"/>
        </w:rPr>
        <w:t xml:space="preserve">   </w:t>
      </w:r>
      <w:r>
        <w:t>языка как</w:t>
      </w:r>
      <w:r>
        <w:rPr>
          <w:spacing w:val="-2"/>
        </w:rPr>
        <w:t xml:space="preserve"> </w:t>
      </w:r>
      <w:r>
        <w:t>государственного</w:t>
      </w:r>
      <w:r>
        <w:rPr>
          <w:spacing w:val="-2"/>
        </w:rPr>
        <w:t xml:space="preserve"> </w:t>
      </w:r>
      <w:r>
        <w:t>языка</w:t>
      </w:r>
      <w:r>
        <w:rPr>
          <w:spacing w:val="-3"/>
        </w:rPr>
        <w:t xml:space="preserve"> </w:t>
      </w:r>
      <w:r>
        <w:t>Российской</w:t>
      </w:r>
      <w:r>
        <w:rPr>
          <w:spacing w:val="-1"/>
        </w:rPr>
        <w:t xml:space="preserve"> </w:t>
      </w:r>
      <w:r>
        <w:t>Федерации</w:t>
      </w:r>
      <w:r>
        <w:rPr>
          <w:spacing w:val="-4"/>
        </w:rPr>
        <w:t xml:space="preserve"> </w:t>
      </w:r>
      <w:r>
        <w:t>и</w:t>
      </w:r>
      <w:r>
        <w:rPr>
          <w:spacing w:val="-1"/>
        </w:rPr>
        <w:t xml:space="preserve"> </w:t>
      </w:r>
      <w:r>
        <w:t>языка</w:t>
      </w:r>
      <w:r>
        <w:rPr>
          <w:spacing w:val="-3"/>
        </w:rPr>
        <w:t xml:space="preserve"> </w:t>
      </w:r>
      <w:r>
        <w:t>межнационального</w:t>
      </w:r>
      <w:r>
        <w:rPr>
          <w:spacing w:val="-2"/>
        </w:rPr>
        <w:t xml:space="preserve"> </w:t>
      </w:r>
      <w:r>
        <w:t>общения</w:t>
      </w:r>
      <w:r>
        <w:rPr>
          <w:spacing w:val="-5"/>
        </w:rPr>
        <w:t xml:space="preserve"> </w:t>
      </w:r>
      <w:r>
        <w:t xml:space="preserve">народов </w:t>
      </w:r>
      <w:r>
        <w:rPr>
          <w:spacing w:val="-2"/>
        </w:rPr>
        <w:t>России;</w:t>
      </w:r>
    </w:p>
    <w:p w14:paraId="6F614E9D" w14:textId="77777777" w:rsidR="0092247A" w:rsidRDefault="00C96EE1" w:rsidP="005971C0">
      <w:pPr>
        <w:pStyle w:val="a3"/>
        <w:tabs>
          <w:tab w:val="left" w:pos="3143"/>
          <w:tab w:val="left" w:pos="4959"/>
          <w:tab w:val="left" w:pos="5988"/>
          <w:tab w:val="left" w:pos="7914"/>
          <w:tab w:val="left" w:pos="9735"/>
          <w:tab w:val="left" w:pos="9781"/>
        </w:tabs>
        <w:ind w:left="567" w:right="279" w:firstLine="0"/>
      </w:pPr>
      <w:r>
        <w:rPr>
          <w:spacing w:val="-2"/>
        </w:rPr>
        <w:t>проявление</w:t>
      </w:r>
      <w:r w:rsidR="00A737EB">
        <w:t xml:space="preserve"> </w:t>
      </w:r>
      <w:r>
        <w:rPr>
          <w:spacing w:val="-2"/>
        </w:rPr>
        <w:t>интереса</w:t>
      </w:r>
      <w:r w:rsidR="00A737EB">
        <w:t xml:space="preserve"> </w:t>
      </w:r>
      <w:r>
        <w:rPr>
          <w:spacing w:val="-10"/>
        </w:rPr>
        <w:t>к</w:t>
      </w:r>
      <w:r w:rsidR="00A737EB">
        <w:t xml:space="preserve"> </w:t>
      </w:r>
      <w:r>
        <w:rPr>
          <w:spacing w:val="-2"/>
        </w:rPr>
        <w:t>познанию</w:t>
      </w:r>
      <w:r w:rsidR="00A737EB">
        <w:t xml:space="preserve"> </w:t>
      </w:r>
      <w:r>
        <w:rPr>
          <w:spacing w:val="-2"/>
        </w:rPr>
        <w:t>русского</w:t>
      </w:r>
      <w:r w:rsidR="00774BA4">
        <w:rPr>
          <w:spacing w:val="-2"/>
        </w:rPr>
        <w:t xml:space="preserve"> </w:t>
      </w:r>
      <w:r>
        <w:rPr>
          <w:spacing w:val="-2"/>
        </w:rPr>
        <w:t xml:space="preserve">языка, </w:t>
      </w:r>
      <w:r>
        <w:t>к истории и культуре Российской Федерации, культуре своего края, народов России в контексте учебного предмета «Родной язык (русский)»;</w:t>
      </w:r>
    </w:p>
    <w:p w14:paraId="0311D12E" w14:textId="77777777" w:rsidR="0092247A" w:rsidRDefault="00C96EE1" w:rsidP="005971C0">
      <w:pPr>
        <w:pStyle w:val="a3"/>
        <w:tabs>
          <w:tab w:val="left" w:pos="2077"/>
          <w:tab w:val="left" w:pos="3511"/>
          <w:tab w:val="left" w:pos="5138"/>
          <w:tab w:val="left" w:pos="5925"/>
          <w:tab w:val="left" w:pos="7594"/>
          <w:tab w:val="left" w:pos="9624"/>
          <w:tab w:val="left" w:pos="9781"/>
        </w:tabs>
        <w:spacing w:before="1"/>
        <w:ind w:left="567" w:right="279" w:firstLine="0"/>
      </w:pPr>
      <w:r>
        <w:lastRenderedPageBreak/>
        <w:t>ценностное отношение</w:t>
      </w:r>
      <w:r>
        <w:rPr>
          <w:spacing w:val="-1"/>
        </w:rPr>
        <w:t xml:space="preserve"> </w:t>
      </w:r>
      <w:r>
        <w:t>к русскому</w:t>
      </w:r>
      <w:r>
        <w:rPr>
          <w:spacing w:val="-3"/>
        </w:rPr>
        <w:t xml:space="preserve"> </w:t>
      </w:r>
      <w:r>
        <w:t xml:space="preserve">языку, к достижениям своей Родины – России, к науке, </w:t>
      </w:r>
      <w:r>
        <w:rPr>
          <w:spacing w:val="-2"/>
        </w:rPr>
        <w:t>искусству,</w:t>
      </w:r>
      <w:r w:rsidR="00774BA4">
        <w:rPr>
          <w:spacing w:val="-2"/>
        </w:rPr>
        <w:t xml:space="preserve"> </w:t>
      </w:r>
      <w:r>
        <w:rPr>
          <w:spacing w:val="-2"/>
        </w:rPr>
        <w:t>боевым</w:t>
      </w:r>
      <w:r w:rsidR="00774BA4">
        <w:rPr>
          <w:spacing w:val="-2"/>
        </w:rPr>
        <w:t xml:space="preserve"> </w:t>
      </w:r>
      <w:r>
        <w:rPr>
          <w:spacing w:val="-2"/>
        </w:rPr>
        <w:t>подвигам</w:t>
      </w:r>
      <w:r w:rsidR="00774BA4">
        <w:rPr>
          <w:spacing w:val="-2"/>
        </w:rPr>
        <w:t xml:space="preserve"> </w:t>
      </w:r>
      <w:r>
        <w:rPr>
          <w:spacing w:val="-10"/>
        </w:rPr>
        <w:t>и</w:t>
      </w:r>
      <w:r w:rsidR="00774BA4">
        <w:rPr>
          <w:spacing w:val="-10"/>
        </w:rPr>
        <w:t xml:space="preserve"> </w:t>
      </w:r>
      <w:r>
        <w:rPr>
          <w:spacing w:val="-2"/>
        </w:rPr>
        <w:t>трудовым</w:t>
      </w:r>
      <w:r>
        <w:tab/>
      </w:r>
      <w:r>
        <w:rPr>
          <w:spacing w:val="-2"/>
        </w:rPr>
        <w:t>достижениям</w:t>
      </w:r>
      <w:r>
        <w:tab/>
      </w:r>
      <w:r>
        <w:rPr>
          <w:spacing w:val="-2"/>
        </w:rPr>
        <w:t xml:space="preserve">народа, </w:t>
      </w:r>
      <w:r>
        <w:t>в том числе отражённым в художественных произведениях;</w:t>
      </w:r>
    </w:p>
    <w:p w14:paraId="5D9273CD" w14:textId="77777777" w:rsidR="0092247A" w:rsidRDefault="00C96EE1" w:rsidP="005971C0">
      <w:pPr>
        <w:pStyle w:val="a3"/>
        <w:tabs>
          <w:tab w:val="left" w:pos="9781"/>
        </w:tabs>
        <w:ind w:left="567" w:right="279" w:firstLine="0"/>
      </w:pPr>
      <w:r>
        <w:t>уважение</w:t>
      </w:r>
      <w:r>
        <w:rPr>
          <w:spacing w:val="80"/>
        </w:rPr>
        <w:t xml:space="preserve"> </w:t>
      </w:r>
      <w:r>
        <w:t>к</w:t>
      </w:r>
      <w:r>
        <w:rPr>
          <w:spacing w:val="80"/>
        </w:rPr>
        <w:t xml:space="preserve">  </w:t>
      </w:r>
      <w:r>
        <w:t>символам</w:t>
      </w:r>
      <w:r>
        <w:rPr>
          <w:spacing w:val="80"/>
        </w:rPr>
        <w:t xml:space="preserve">  </w:t>
      </w:r>
      <w:r>
        <w:t>России,</w:t>
      </w:r>
      <w:r>
        <w:rPr>
          <w:spacing w:val="80"/>
        </w:rPr>
        <w:t xml:space="preserve">  </w:t>
      </w:r>
      <w:r>
        <w:t>государственным</w:t>
      </w:r>
      <w:r>
        <w:rPr>
          <w:spacing w:val="80"/>
        </w:rPr>
        <w:t xml:space="preserve">  </w:t>
      </w:r>
      <w:r>
        <w:t>праздникам,</w:t>
      </w:r>
      <w:r>
        <w:rPr>
          <w:spacing w:val="80"/>
        </w:rPr>
        <w:t xml:space="preserve">  </w:t>
      </w:r>
      <w:r>
        <w:t>историческому</w:t>
      </w:r>
      <w:r>
        <w:rPr>
          <w:spacing w:val="40"/>
        </w:rPr>
        <w:t xml:space="preserve"> </w:t>
      </w:r>
      <w:r>
        <w:t>и</w:t>
      </w:r>
      <w:r>
        <w:rPr>
          <w:spacing w:val="65"/>
        </w:rPr>
        <w:t xml:space="preserve">  </w:t>
      </w:r>
      <w:r>
        <w:t>природному</w:t>
      </w:r>
      <w:r>
        <w:rPr>
          <w:spacing w:val="62"/>
        </w:rPr>
        <w:t xml:space="preserve">  </w:t>
      </w:r>
      <w:r>
        <w:t>наследию</w:t>
      </w:r>
      <w:r>
        <w:rPr>
          <w:spacing w:val="65"/>
        </w:rPr>
        <w:t xml:space="preserve">  </w:t>
      </w:r>
      <w:r>
        <w:t>и</w:t>
      </w:r>
      <w:r>
        <w:rPr>
          <w:spacing w:val="65"/>
        </w:rPr>
        <w:t xml:space="preserve">  </w:t>
      </w:r>
      <w:r>
        <w:t>памятникам,</w:t>
      </w:r>
      <w:r>
        <w:rPr>
          <w:spacing w:val="64"/>
        </w:rPr>
        <w:t xml:space="preserve">  </w:t>
      </w:r>
      <w:r>
        <w:t>традициям</w:t>
      </w:r>
      <w:r>
        <w:rPr>
          <w:spacing w:val="64"/>
        </w:rPr>
        <w:t xml:space="preserve">  </w:t>
      </w:r>
      <w:r>
        <w:t>разных</w:t>
      </w:r>
      <w:r>
        <w:rPr>
          <w:spacing w:val="64"/>
        </w:rPr>
        <w:t xml:space="preserve">  </w:t>
      </w:r>
      <w:r>
        <w:t>народов,</w:t>
      </w:r>
      <w:r>
        <w:rPr>
          <w:spacing w:val="64"/>
        </w:rPr>
        <w:t xml:space="preserve">  </w:t>
      </w:r>
      <w:r>
        <w:t>проживающих в родной стране;</w:t>
      </w:r>
    </w:p>
    <w:p w14:paraId="5671721D" w14:textId="77777777" w:rsidR="0092247A" w:rsidRDefault="00C96EE1" w:rsidP="000F08BB">
      <w:pPr>
        <w:pStyle w:val="a4"/>
        <w:numPr>
          <w:ilvl w:val="0"/>
          <w:numId w:val="51"/>
        </w:numPr>
        <w:tabs>
          <w:tab w:val="left" w:pos="1307"/>
          <w:tab w:val="left" w:pos="9781"/>
        </w:tabs>
        <w:ind w:left="567" w:right="279" w:firstLine="0"/>
        <w:rPr>
          <w:sz w:val="24"/>
        </w:rPr>
      </w:pPr>
      <w:r>
        <w:rPr>
          <w:sz w:val="24"/>
        </w:rPr>
        <w:t>духовно-нравственного</w:t>
      </w:r>
      <w:r>
        <w:rPr>
          <w:spacing w:val="-9"/>
          <w:sz w:val="24"/>
        </w:rPr>
        <w:t xml:space="preserve"> </w:t>
      </w:r>
      <w:r>
        <w:rPr>
          <w:spacing w:val="-2"/>
          <w:sz w:val="24"/>
        </w:rPr>
        <w:t>воспитания:</w:t>
      </w:r>
    </w:p>
    <w:p w14:paraId="5933AFEE" w14:textId="77777777" w:rsidR="0092247A" w:rsidRDefault="00C96EE1" w:rsidP="005971C0">
      <w:pPr>
        <w:pStyle w:val="a3"/>
        <w:tabs>
          <w:tab w:val="left" w:pos="9781"/>
        </w:tabs>
        <w:ind w:left="567" w:right="279" w:firstLine="0"/>
      </w:pPr>
      <w:r>
        <w:t>ориентация</w:t>
      </w:r>
      <w:r>
        <w:rPr>
          <w:spacing w:val="-8"/>
        </w:rPr>
        <w:t xml:space="preserve"> </w:t>
      </w:r>
      <w:r>
        <w:t>на</w:t>
      </w:r>
      <w:r>
        <w:rPr>
          <w:spacing w:val="-4"/>
        </w:rPr>
        <w:t xml:space="preserve"> </w:t>
      </w:r>
      <w:r>
        <w:t>моральные</w:t>
      </w:r>
      <w:r>
        <w:rPr>
          <w:spacing w:val="-5"/>
        </w:rPr>
        <w:t xml:space="preserve"> </w:t>
      </w:r>
      <w:r>
        <w:t>ценности</w:t>
      </w:r>
      <w:r>
        <w:rPr>
          <w:spacing w:val="-2"/>
        </w:rPr>
        <w:t xml:space="preserve"> </w:t>
      </w:r>
      <w:r>
        <w:t>и</w:t>
      </w:r>
      <w:r>
        <w:rPr>
          <w:spacing w:val="-5"/>
        </w:rPr>
        <w:t xml:space="preserve"> </w:t>
      </w:r>
      <w:r>
        <w:t>нормы</w:t>
      </w:r>
      <w:r>
        <w:rPr>
          <w:spacing w:val="-3"/>
        </w:rPr>
        <w:t xml:space="preserve"> </w:t>
      </w:r>
      <w:r>
        <w:t>в</w:t>
      </w:r>
      <w:r>
        <w:rPr>
          <w:spacing w:val="-4"/>
        </w:rPr>
        <w:t xml:space="preserve"> </w:t>
      </w:r>
      <w:r>
        <w:t>ситуациях</w:t>
      </w:r>
      <w:r>
        <w:rPr>
          <w:spacing w:val="-1"/>
        </w:rPr>
        <w:t xml:space="preserve"> </w:t>
      </w:r>
      <w:r>
        <w:t>нравственного</w:t>
      </w:r>
      <w:r>
        <w:rPr>
          <w:spacing w:val="-2"/>
        </w:rPr>
        <w:t xml:space="preserve"> выбора;</w:t>
      </w:r>
    </w:p>
    <w:p w14:paraId="2EF11ECB" w14:textId="77777777" w:rsidR="0092247A" w:rsidRDefault="00C96EE1" w:rsidP="005971C0">
      <w:pPr>
        <w:pStyle w:val="a3"/>
        <w:tabs>
          <w:tab w:val="left" w:pos="9781"/>
        </w:tabs>
        <w:ind w:left="567" w:right="279" w:firstLine="0"/>
      </w:pPr>
      <w:r>
        <w:t>готовность</w:t>
      </w:r>
      <w:r>
        <w:rPr>
          <w:spacing w:val="79"/>
        </w:rPr>
        <w:t xml:space="preserve">  </w:t>
      </w:r>
      <w:r>
        <w:t>оценивать</w:t>
      </w:r>
      <w:r>
        <w:rPr>
          <w:spacing w:val="78"/>
        </w:rPr>
        <w:t xml:space="preserve">  </w:t>
      </w:r>
      <w:r>
        <w:t>своё</w:t>
      </w:r>
      <w:r>
        <w:rPr>
          <w:spacing w:val="79"/>
        </w:rPr>
        <w:t xml:space="preserve">  </w:t>
      </w:r>
      <w:r>
        <w:t>поведение,</w:t>
      </w:r>
      <w:r>
        <w:rPr>
          <w:spacing w:val="79"/>
        </w:rPr>
        <w:t xml:space="preserve">  </w:t>
      </w:r>
      <w:r>
        <w:t>в</w:t>
      </w:r>
      <w:r>
        <w:rPr>
          <w:spacing w:val="78"/>
        </w:rPr>
        <w:t xml:space="preserve">  </w:t>
      </w:r>
      <w:r>
        <w:t>том</w:t>
      </w:r>
      <w:r>
        <w:rPr>
          <w:spacing w:val="78"/>
        </w:rPr>
        <w:t xml:space="preserve">  </w:t>
      </w:r>
      <w:r>
        <w:t>числе</w:t>
      </w:r>
      <w:r>
        <w:rPr>
          <w:spacing w:val="79"/>
        </w:rPr>
        <w:t xml:space="preserve">  </w:t>
      </w:r>
      <w:r>
        <w:t>речевое,</w:t>
      </w:r>
      <w:r>
        <w:rPr>
          <w:spacing w:val="78"/>
        </w:rPr>
        <w:t xml:space="preserve">  </w:t>
      </w:r>
      <w:r>
        <w:t>и</w:t>
      </w:r>
      <w:r>
        <w:rPr>
          <w:spacing w:val="79"/>
        </w:rPr>
        <w:t xml:space="preserve">  </w:t>
      </w:r>
      <w:r>
        <w:t>поступки, а также поведение и поступки других людей с позиции нравственных и правовых норм с учётом осознания последствий поступков;</w:t>
      </w:r>
    </w:p>
    <w:p w14:paraId="733729B6" w14:textId="77777777" w:rsidR="0092247A" w:rsidRDefault="00C96EE1" w:rsidP="005971C0">
      <w:pPr>
        <w:pStyle w:val="a3"/>
        <w:tabs>
          <w:tab w:val="left" w:pos="9781"/>
        </w:tabs>
        <w:ind w:left="567" w:right="279" w:firstLine="0"/>
      </w:pPr>
      <w:r>
        <w:t>активное</w:t>
      </w:r>
      <w:r>
        <w:rPr>
          <w:spacing w:val="-6"/>
        </w:rPr>
        <w:t xml:space="preserve"> </w:t>
      </w:r>
      <w:r>
        <w:t>неприятие</w:t>
      </w:r>
      <w:r>
        <w:rPr>
          <w:spacing w:val="-6"/>
        </w:rPr>
        <w:t xml:space="preserve"> </w:t>
      </w:r>
      <w:r>
        <w:t>асоциальных</w:t>
      </w:r>
      <w:r>
        <w:rPr>
          <w:spacing w:val="-5"/>
        </w:rPr>
        <w:t xml:space="preserve"> </w:t>
      </w:r>
      <w:r>
        <w:rPr>
          <w:spacing w:val="-2"/>
        </w:rPr>
        <w:t>поступков;</w:t>
      </w:r>
    </w:p>
    <w:p w14:paraId="26480E66" w14:textId="77777777" w:rsidR="0092247A" w:rsidRDefault="00C96EE1" w:rsidP="005971C0">
      <w:pPr>
        <w:pStyle w:val="a3"/>
        <w:tabs>
          <w:tab w:val="left" w:pos="9781"/>
        </w:tabs>
        <w:ind w:left="567" w:right="279" w:firstLine="0"/>
      </w:pPr>
      <w:r>
        <w:t>свобода</w:t>
      </w:r>
      <w:r>
        <w:rPr>
          <w:spacing w:val="70"/>
          <w:w w:val="150"/>
        </w:rPr>
        <w:t xml:space="preserve">   </w:t>
      </w:r>
      <w:r>
        <w:t>и</w:t>
      </w:r>
      <w:r>
        <w:rPr>
          <w:spacing w:val="70"/>
          <w:w w:val="150"/>
        </w:rPr>
        <w:t xml:space="preserve">   </w:t>
      </w:r>
      <w:r>
        <w:t>ответственность</w:t>
      </w:r>
      <w:r>
        <w:rPr>
          <w:spacing w:val="70"/>
          <w:w w:val="150"/>
        </w:rPr>
        <w:t xml:space="preserve">   </w:t>
      </w:r>
      <w:r>
        <w:t>личности</w:t>
      </w:r>
      <w:r>
        <w:rPr>
          <w:spacing w:val="70"/>
          <w:w w:val="150"/>
        </w:rPr>
        <w:t xml:space="preserve">   </w:t>
      </w:r>
      <w:r>
        <w:t>в</w:t>
      </w:r>
      <w:r>
        <w:rPr>
          <w:spacing w:val="70"/>
          <w:w w:val="150"/>
        </w:rPr>
        <w:t xml:space="preserve">   </w:t>
      </w:r>
      <w:r>
        <w:t>условиях</w:t>
      </w:r>
      <w:r>
        <w:rPr>
          <w:spacing w:val="70"/>
          <w:w w:val="150"/>
        </w:rPr>
        <w:t xml:space="preserve">   </w:t>
      </w:r>
      <w:r>
        <w:t>индивидуального и общественного пространства;</w:t>
      </w:r>
    </w:p>
    <w:p w14:paraId="355D2C75" w14:textId="77777777" w:rsidR="0092247A" w:rsidRDefault="00C96EE1" w:rsidP="000F08BB">
      <w:pPr>
        <w:pStyle w:val="a4"/>
        <w:numPr>
          <w:ilvl w:val="0"/>
          <w:numId w:val="51"/>
        </w:numPr>
        <w:tabs>
          <w:tab w:val="left" w:pos="1307"/>
          <w:tab w:val="left" w:pos="9781"/>
        </w:tabs>
        <w:ind w:left="567" w:right="279" w:firstLine="0"/>
        <w:rPr>
          <w:sz w:val="24"/>
        </w:rPr>
      </w:pPr>
      <w:r>
        <w:rPr>
          <w:sz w:val="24"/>
        </w:rPr>
        <w:t>эстетического</w:t>
      </w:r>
      <w:r>
        <w:rPr>
          <w:spacing w:val="-6"/>
          <w:sz w:val="24"/>
        </w:rPr>
        <w:t xml:space="preserve"> </w:t>
      </w:r>
      <w:r>
        <w:rPr>
          <w:spacing w:val="-2"/>
          <w:sz w:val="24"/>
        </w:rPr>
        <w:t>воспитания:</w:t>
      </w:r>
    </w:p>
    <w:p w14:paraId="527F5055" w14:textId="77777777" w:rsidR="0092247A" w:rsidRDefault="00C96EE1" w:rsidP="005971C0">
      <w:pPr>
        <w:pStyle w:val="a3"/>
        <w:tabs>
          <w:tab w:val="left" w:pos="3092"/>
          <w:tab w:val="left" w:pos="3449"/>
          <w:tab w:val="left" w:pos="4454"/>
          <w:tab w:val="left" w:pos="5318"/>
          <w:tab w:val="left" w:pos="6630"/>
          <w:tab w:val="left" w:pos="7975"/>
          <w:tab w:val="left" w:pos="8347"/>
          <w:tab w:val="left" w:pos="9719"/>
          <w:tab w:val="left" w:pos="9781"/>
        </w:tabs>
        <w:ind w:left="567" w:right="279" w:firstLine="0"/>
        <w:jc w:val="left"/>
      </w:pPr>
      <w:r>
        <w:rPr>
          <w:spacing w:val="-2"/>
        </w:rPr>
        <w:t>восприимчивость</w:t>
      </w:r>
      <w:r w:rsidR="00774BA4">
        <w:rPr>
          <w:spacing w:val="-2"/>
        </w:rPr>
        <w:t xml:space="preserve"> </w:t>
      </w:r>
      <w:r>
        <w:rPr>
          <w:spacing w:val="-10"/>
        </w:rPr>
        <w:t>к</w:t>
      </w:r>
      <w:r w:rsidR="00774BA4">
        <w:rPr>
          <w:spacing w:val="-10"/>
        </w:rPr>
        <w:t xml:space="preserve"> </w:t>
      </w:r>
      <w:r>
        <w:rPr>
          <w:spacing w:val="-2"/>
        </w:rPr>
        <w:t>разным</w:t>
      </w:r>
      <w:r>
        <w:tab/>
      </w:r>
      <w:r>
        <w:rPr>
          <w:spacing w:val="-4"/>
        </w:rPr>
        <w:t>видам</w:t>
      </w:r>
      <w:r w:rsidR="00774BA4">
        <w:rPr>
          <w:spacing w:val="-4"/>
        </w:rPr>
        <w:t xml:space="preserve"> </w:t>
      </w:r>
      <w:r>
        <w:rPr>
          <w:spacing w:val="-2"/>
        </w:rPr>
        <w:t>искусства,</w:t>
      </w:r>
      <w:r w:rsidR="00774BA4">
        <w:rPr>
          <w:spacing w:val="-2"/>
        </w:rPr>
        <w:t xml:space="preserve"> </w:t>
      </w:r>
      <w:r>
        <w:rPr>
          <w:spacing w:val="-2"/>
        </w:rPr>
        <w:t>традициям</w:t>
      </w:r>
      <w:r w:rsidR="00774BA4">
        <w:rPr>
          <w:spacing w:val="-2"/>
        </w:rPr>
        <w:t xml:space="preserve"> </w:t>
      </w:r>
      <w:r>
        <w:rPr>
          <w:spacing w:val="-10"/>
        </w:rPr>
        <w:t>и</w:t>
      </w:r>
      <w:r w:rsidR="00774BA4">
        <w:rPr>
          <w:spacing w:val="-10"/>
        </w:rPr>
        <w:t xml:space="preserve"> </w:t>
      </w:r>
      <w:r>
        <w:rPr>
          <w:spacing w:val="-2"/>
        </w:rPr>
        <w:t>творчеству</w:t>
      </w:r>
      <w:r w:rsidR="00774BA4">
        <w:rPr>
          <w:spacing w:val="-2"/>
        </w:rPr>
        <w:t xml:space="preserve"> </w:t>
      </w:r>
      <w:r>
        <w:rPr>
          <w:spacing w:val="-2"/>
        </w:rPr>
        <w:t xml:space="preserve">своего </w:t>
      </w:r>
      <w:r>
        <w:t>и других народов;</w:t>
      </w:r>
    </w:p>
    <w:p w14:paraId="79399FD2" w14:textId="77777777" w:rsidR="0092247A" w:rsidRDefault="00C96EE1" w:rsidP="004A66B6">
      <w:pPr>
        <w:pStyle w:val="a3"/>
        <w:tabs>
          <w:tab w:val="left" w:pos="9781"/>
        </w:tabs>
        <w:spacing w:before="1"/>
        <w:ind w:left="567" w:right="279" w:firstLine="0"/>
      </w:pPr>
      <w:r>
        <w:t>понимание</w:t>
      </w:r>
      <w:r>
        <w:rPr>
          <w:spacing w:val="-8"/>
        </w:rPr>
        <w:t xml:space="preserve"> </w:t>
      </w:r>
      <w:r>
        <w:t>эмоционального</w:t>
      </w:r>
      <w:r>
        <w:rPr>
          <w:spacing w:val="-6"/>
        </w:rPr>
        <w:t xml:space="preserve"> </w:t>
      </w:r>
      <w:r>
        <w:t>воздействия</w:t>
      </w:r>
      <w:r>
        <w:rPr>
          <w:spacing w:val="-8"/>
        </w:rPr>
        <w:t xml:space="preserve"> </w:t>
      </w:r>
      <w:r>
        <w:rPr>
          <w:spacing w:val="-2"/>
        </w:rPr>
        <w:t>искусства;</w:t>
      </w:r>
    </w:p>
    <w:p w14:paraId="32B53E6A" w14:textId="77777777" w:rsidR="0092247A" w:rsidRDefault="00C96EE1" w:rsidP="004A66B6">
      <w:pPr>
        <w:pStyle w:val="a3"/>
        <w:tabs>
          <w:tab w:val="left" w:pos="2408"/>
          <w:tab w:val="left" w:pos="3699"/>
          <w:tab w:val="left" w:pos="5709"/>
          <w:tab w:val="left" w:pos="6994"/>
          <w:tab w:val="left" w:pos="7654"/>
          <w:tab w:val="left" w:pos="8860"/>
          <w:tab w:val="left" w:pos="9781"/>
        </w:tabs>
        <w:ind w:left="567" w:right="279" w:firstLine="0"/>
      </w:pPr>
      <w:r>
        <w:rPr>
          <w:spacing w:val="-2"/>
        </w:rPr>
        <w:t>осознание</w:t>
      </w:r>
      <w:r>
        <w:tab/>
      </w:r>
      <w:r>
        <w:rPr>
          <w:spacing w:val="-2"/>
        </w:rPr>
        <w:t>важности</w:t>
      </w:r>
      <w:r>
        <w:tab/>
      </w:r>
      <w:r>
        <w:rPr>
          <w:spacing w:val="-2"/>
        </w:rPr>
        <w:t>художественной</w:t>
      </w:r>
      <w:r>
        <w:tab/>
      </w:r>
      <w:r>
        <w:rPr>
          <w:spacing w:val="-2"/>
        </w:rPr>
        <w:t>культуры</w:t>
      </w:r>
      <w:r>
        <w:tab/>
      </w:r>
      <w:r>
        <w:rPr>
          <w:spacing w:val="-4"/>
        </w:rPr>
        <w:t>как</w:t>
      </w:r>
      <w:r>
        <w:tab/>
      </w:r>
      <w:r>
        <w:rPr>
          <w:spacing w:val="-2"/>
        </w:rPr>
        <w:t>средства</w:t>
      </w:r>
      <w:r w:rsidR="00774BA4">
        <w:rPr>
          <w:spacing w:val="-2"/>
        </w:rPr>
        <w:t xml:space="preserve"> </w:t>
      </w:r>
      <w:r>
        <w:rPr>
          <w:spacing w:val="-2"/>
        </w:rPr>
        <w:t xml:space="preserve">коммуникации </w:t>
      </w:r>
      <w:r>
        <w:t>и самовыражения;</w:t>
      </w:r>
    </w:p>
    <w:p w14:paraId="6E283D8D" w14:textId="77777777" w:rsidR="0092247A" w:rsidRDefault="00C96EE1" w:rsidP="004A66B6">
      <w:pPr>
        <w:pStyle w:val="a3"/>
        <w:tabs>
          <w:tab w:val="left" w:pos="2603"/>
          <w:tab w:val="left" w:pos="4090"/>
          <w:tab w:val="left" w:pos="5508"/>
          <w:tab w:val="left" w:pos="6611"/>
          <w:tab w:val="left" w:pos="7465"/>
          <w:tab w:val="left" w:pos="8862"/>
          <w:tab w:val="left" w:pos="9781"/>
        </w:tabs>
        <w:ind w:left="567" w:right="279" w:firstLine="0"/>
      </w:pPr>
      <w:r>
        <w:rPr>
          <w:spacing w:val="-2"/>
        </w:rPr>
        <w:t>осознание</w:t>
      </w:r>
      <w:r>
        <w:tab/>
      </w:r>
      <w:r>
        <w:rPr>
          <w:spacing w:val="-2"/>
        </w:rPr>
        <w:t>важности</w:t>
      </w:r>
      <w:r>
        <w:tab/>
      </w:r>
      <w:r>
        <w:rPr>
          <w:spacing w:val="-2"/>
        </w:rPr>
        <w:t>русского</w:t>
      </w:r>
      <w:r>
        <w:tab/>
      </w:r>
      <w:r>
        <w:rPr>
          <w:spacing w:val="-2"/>
        </w:rPr>
        <w:t>языка</w:t>
      </w:r>
      <w:r>
        <w:tab/>
      </w:r>
      <w:r>
        <w:rPr>
          <w:spacing w:val="-4"/>
        </w:rPr>
        <w:t>как</w:t>
      </w:r>
      <w:r>
        <w:tab/>
      </w:r>
      <w:r>
        <w:rPr>
          <w:spacing w:val="-2"/>
        </w:rPr>
        <w:t>средства</w:t>
      </w:r>
      <w:r w:rsidR="00774BA4">
        <w:rPr>
          <w:spacing w:val="-2"/>
        </w:rPr>
        <w:t xml:space="preserve"> </w:t>
      </w:r>
      <w:r>
        <w:rPr>
          <w:spacing w:val="-2"/>
        </w:rPr>
        <w:t xml:space="preserve">коммуникации </w:t>
      </w:r>
      <w:r>
        <w:t>и самовыражения;</w:t>
      </w:r>
    </w:p>
    <w:p w14:paraId="18CE2A49" w14:textId="77777777" w:rsidR="0092247A" w:rsidRDefault="00C96EE1" w:rsidP="004A66B6">
      <w:pPr>
        <w:pStyle w:val="a3"/>
        <w:tabs>
          <w:tab w:val="left" w:pos="9781"/>
        </w:tabs>
        <w:ind w:left="567" w:right="279" w:firstLine="0"/>
      </w:pPr>
      <w:r>
        <w:t>понимание ценности отечественного и мирового искусства, роли этнических культурных традиций и народного творчества;</w:t>
      </w:r>
    </w:p>
    <w:p w14:paraId="3838E0E7" w14:textId="77777777" w:rsidR="0092247A" w:rsidRDefault="00C96EE1" w:rsidP="004A66B6">
      <w:pPr>
        <w:pStyle w:val="a3"/>
        <w:tabs>
          <w:tab w:val="left" w:pos="9781"/>
        </w:tabs>
        <w:ind w:left="567" w:right="279" w:firstLine="0"/>
      </w:pPr>
      <w:r>
        <w:t>стремление</w:t>
      </w:r>
      <w:r>
        <w:rPr>
          <w:spacing w:val="-4"/>
        </w:rPr>
        <w:t xml:space="preserve"> </w:t>
      </w:r>
      <w:r>
        <w:t>к</w:t>
      </w:r>
      <w:r>
        <w:rPr>
          <w:spacing w:val="-3"/>
        </w:rPr>
        <w:t xml:space="preserve"> </w:t>
      </w:r>
      <w:r>
        <w:t>самовыражению</w:t>
      </w:r>
      <w:r>
        <w:rPr>
          <w:spacing w:val="-3"/>
        </w:rPr>
        <w:t xml:space="preserve"> </w:t>
      </w:r>
      <w:r>
        <w:t>в</w:t>
      </w:r>
      <w:r>
        <w:rPr>
          <w:spacing w:val="-4"/>
        </w:rPr>
        <w:t xml:space="preserve"> </w:t>
      </w:r>
      <w:r>
        <w:t>разных</w:t>
      </w:r>
      <w:r>
        <w:rPr>
          <w:spacing w:val="-2"/>
        </w:rPr>
        <w:t xml:space="preserve"> </w:t>
      </w:r>
      <w:r>
        <w:t>видах</w:t>
      </w:r>
      <w:r>
        <w:rPr>
          <w:spacing w:val="-3"/>
        </w:rPr>
        <w:t xml:space="preserve"> </w:t>
      </w:r>
      <w:r>
        <w:rPr>
          <w:spacing w:val="-2"/>
        </w:rPr>
        <w:t>искусства;</w:t>
      </w:r>
    </w:p>
    <w:p w14:paraId="7918C219" w14:textId="77777777" w:rsidR="0092247A" w:rsidRDefault="00C96EE1" w:rsidP="000F08BB">
      <w:pPr>
        <w:pStyle w:val="a4"/>
        <w:numPr>
          <w:ilvl w:val="0"/>
          <w:numId w:val="51"/>
        </w:numPr>
        <w:tabs>
          <w:tab w:val="left" w:pos="1306"/>
          <w:tab w:val="left" w:pos="3395"/>
          <w:tab w:val="left" w:pos="5421"/>
          <w:tab w:val="left" w:pos="7718"/>
          <w:tab w:val="left" w:pos="9476"/>
          <w:tab w:val="left" w:pos="9781"/>
        </w:tabs>
        <w:ind w:left="567" w:right="279" w:firstLine="0"/>
        <w:rPr>
          <w:sz w:val="24"/>
        </w:rPr>
      </w:pPr>
      <w:r>
        <w:rPr>
          <w:spacing w:val="-2"/>
          <w:sz w:val="24"/>
        </w:rPr>
        <w:t>физического</w:t>
      </w:r>
      <w:r w:rsidR="00A737EB">
        <w:rPr>
          <w:sz w:val="24"/>
        </w:rPr>
        <w:t xml:space="preserve"> </w:t>
      </w:r>
      <w:r>
        <w:rPr>
          <w:spacing w:val="-2"/>
          <w:sz w:val="24"/>
        </w:rPr>
        <w:t>воспитания,</w:t>
      </w:r>
      <w:r w:rsidR="00A737EB">
        <w:rPr>
          <w:sz w:val="24"/>
        </w:rPr>
        <w:t xml:space="preserve"> </w:t>
      </w:r>
      <w:r>
        <w:rPr>
          <w:spacing w:val="-2"/>
          <w:sz w:val="24"/>
        </w:rPr>
        <w:t>формирования</w:t>
      </w:r>
      <w:r>
        <w:rPr>
          <w:sz w:val="24"/>
        </w:rPr>
        <w:tab/>
      </w:r>
      <w:r>
        <w:rPr>
          <w:spacing w:val="-2"/>
          <w:sz w:val="24"/>
        </w:rPr>
        <w:t>культуры</w:t>
      </w:r>
      <w:r w:rsidR="00A737EB">
        <w:rPr>
          <w:sz w:val="24"/>
        </w:rPr>
        <w:t xml:space="preserve"> </w:t>
      </w:r>
      <w:r>
        <w:rPr>
          <w:spacing w:val="-2"/>
          <w:sz w:val="24"/>
        </w:rPr>
        <w:t xml:space="preserve">здоровья </w:t>
      </w:r>
      <w:r>
        <w:rPr>
          <w:sz w:val="24"/>
        </w:rPr>
        <w:t>и эмоционального благополучия:</w:t>
      </w:r>
    </w:p>
    <w:p w14:paraId="45DB4486" w14:textId="77777777" w:rsidR="0092247A" w:rsidRDefault="00C96EE1" w:rsidP="005971C0">
      <w:pPr>
        <w:pStyle w:val="a3"/>
        <w:tabs>
          <w:tab w:val="left" w:pos="9781"/>
        </w:tabs>
        <w:ind w:left="567" w:right="279" w:firstLine="0"/>
      </w:pPr>
      <w:r>
        <w:t>осознание</w:t>
      </w:r>
      <w:r>
        <w:rPr>
          <w:spacing w:val="80"/>
        </w:rPr>
        <w:t xml:space="preserve">   </w:t>
      </w:r>
      <w:r>
        <w:t>ценности</w:t>
      </w:r>
      <w:r>
        <w:rPr>
          <w:spacing w:val="80"/>
        </w:rPr>
        <w:t xml:space="preserve">   </w:t>
      </w:r>
      <w:r>
        <w:t>жизни</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собственный</w:t>
      </w:r>
      <w:r>
        <w:rPr>
          <w:spacing w:val="80"/>
        </w:rPr>
        <w:t xml:space="preserve">   </w:t>
      </w:r>
      <w:r>
        <w:t>жизненный</w:t>
      </w:r>
      <w:r>
        <w:rPr>
          <w:spacing w:val="80"/>
        </w:rPr>
        <w:t xml:space="preserve"> </w:t>
      </w:r>
      <w:r>
        <w:t>и читательский опыт;</w:t>
      </w:r>
    </w:p>
    <w:p w14:paraId="07E0A3DF" w14:textId="77777777" w:rsidR="0092247A" w:rsidRDefault="00C96EE1" w:rsidP="005971C0">
      <w:pPr>
        <w:pStyle w:val="a3"/>
        <w:tabs>
          <w:tab w:val="left" w:pos="9781"/>
        </w:tabs>
        <w:spacing w:before="1"/>
        <w:ind w:left="567" w:right="279" w:firstLine="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FFB57A9" w14:textId="77777777" w:rsidR="0092247A" w:rsidRDefault="00C96EE1" w:rsidP="005971C0">
      <w:pPr>
        <w:pStyle w:val="a3"/>
        <w:tabs>
          <w:tab w:val="left" w:pos="9781"/>
        </w:tabs>
        <w:ind w:left="567" w:right="279" w:firstLine="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85ECA54" w14:textId="77777777" w:rsidR="0092247A" w:rsidRDefault="00C96EE1" w:rsidP="004A66B6">
      <w:pPr>
        <w:pStyle w:val="a3"/>
        <w:tabs>
          <w:tab w:val="left" w:pos="9781"/>
        </w:tabs>
        <w:ind w:left="567" w:right="279" w:firstLine="0"/>
      </w:pPr>
      <w:r>
        <w:t>соблюдение</w:t>
      </w:r>
      <w:r>
        <w:rPr>
          <w:spacing w:val="50"/>
        </w:rPr>
        <w:t xml:space="preserve">  </w:t>
      </w:r>
      <w:r>
        <w:t>правил</w:t>
      </w:r>
      <w:r>
        <w:rPr>
          <w:spacing w:val="52"/>
        </w:rPr>
        <w:t xml:space="preserve">  </w:t>
      </w:r>
      <w:r>
        <w:t>безопасности,</w:t>
      </w:r>
      <w:r>
        <w:rPr>
          <w:spacing w:val="51"/>
        </w:rPr>
        <w:t xml:space="preserve">  </w:t>
      </w:r>
      <w:r>
        <w:t>в</w:t>
      </w:r>
      <w:r>
        <w:rPr>
          <w:spacing w:val="51"/>
        </w:rPr>
        <w:t xml:space="preserve">  </w:t>
      </w:r>
      <w:r>
        <w:t>том</w:t>
      </w:r>
      <w:r>
        <w:rPr>
          <w:spacing w:val="51"/>
        </w:rPr>
        <w:t xml:space="preserve">  </w:t>
      </w:r>
      <w:r>
        <w:t>числе</w:t>
      </w:r>
      <w:r>
        <w:rPr>
          <w:spacing w:val="51"/>
        </w:rPr>
        <w:t xml:space="preserve">  </w:t>
      </w:r>
      <w:r>
        <w:t>навыки</w:t>
      </w:r>
      <w:r>
        <w:rPr>
          <w:spacing w:val="52"/>
        </w:rPr>
        <w:t xml:space="preserve">  </w:t>
      </w:r>
      <w:r>
        <w:t>безопасного</w:t>
      </w:r>
      <w:r>
        <w:rPr>
          <w:spacing w:val="51"/>
        </w:rPr>
        <w:t xml:space="preserve">  </w:t>
      </w:r>
      <w:r>
        <w:rPr>
          <w:spacing w:val="-2"/>
        </w:rPr>
        <w:t>поведения</w:t>
      </w:r>
      <w:r w:rsidR="004A66B6">
        <w:t xml:space="preserve"> </w:t>
      </w:r>
      <w:r>
        <w:t>в</w:t>
      </w:r>
      <w:r>
        <w:rPr>
          <w:spacing w:val="-4"/>
        </w:rPr>
        <w:t xml:space="preserve"> </w:t>
      </w:r>
      <w:r>
        <w:t>интернет-среде</w:t>
      </w:r>
      <w:r>
        <w:rPr>
          <w:spacing w:val="-3"/>
        </w:rPr>
        <w:t xml:space="preserve"> </w:t>
      </w:r>
      <w:r>
        <w:t>в</w:t>
      </w:r>
      <w:r>
        <w:rPr>
          <w:spacing w:val="-4"/>
        </w:rPr>
        <w:t xml:space="preserve"> </w:t>
      </w:r>
      <w:r>
        <w:t>процессе</w:t>
      </w:r>
      <w:r>
        <w:rPr>
          <w:spacing w:val="-3"/>
        </w:rPr>
        <w:t xml:space="preserve"> </w:t>
      </w:r>
      <w:r>
        <w:t>школьного</w:t>
      </w:r>
      <w:r>
        <w:rPr>
          <w:spacing w:val="-3"/>
        </w:rPr>
        <w:t xml:space="preserve"> </w:t>
      </w:r>
      <w:r>
        <w:t>языкового</w:t>
      </w:r>
      <w:r>
        <w:rPr>
          <w:spacing w:val="-2"/>
        </w:rPr>
        <w:t xml:space="preserve"> образования;</w:t>
      </w:r>
    </w:p>
    <w:p w14:paraId="6784F3D8" w14:textId="77777777" w:rsidR="0092247A" w:rsidRDefault="00C96EE1" w:rsidP="005971C0">
      <w:pPr>
        <w:pStyle w:val="a3"/>
        <w:tabs>
          <w:tab w:val="left" w:pos="9781"/>
        </w:tabs>
        <w:ind w:left="567" w:right="279" w:firstLine="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w:t>
      </w:r>
      <w:r>
        <w:rPr>
          <w:spacing w:val="80"/>
        </w:rPr>
        <w:t xml:space="preserve"> </w:t>
      </w:r>
      <w:r>
        <w:t>выстраивая дальнейшие цели;</w:t>
      </w:r>
    </w:p>
    <w:p w14:paraId="728BA512" w14:textId="77777777" w:rsidR="0092247A" w:rsidRDefault="00C96EE1" w:rsidP="005971C0">
      <w:pPr>
        <w:pStyle w:val="a3"/>
        <w:tabs>
          <w:tab w:val="left" w:pos="9781"/>
        </w:tabs>
        <w:spacing w:before="1"/>
        <w:ind w:left="567" w:right="279" w:firstLine="0"/>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3"/>
        </w:rPr>
        <w:t xml:space="preserve"> </w:t>
      </w:r>
      <w:r>
        <w:t>не</w:t>
      </w:r>
      <w:r>
        <w:rPr>
          <w:spacing w:val="-3"/>
        </w:rPr>
        <w:t xml:space="preserve"> </w:t>
      </w:r>
      <w:r>
        <w:rPr>
          <w:spacing w:val="-2"/>
        </w:rPr>
        <w:t>осуждая;</w:t>
      </w:r>
    </w:p>
    <w:p w14:paraId="72488A30" w14:textId="77777777" w:rsidR="0092247A" w:rsidRDefault="00C96EE1" w:rsidP="005971C0">
      <w:pPr>
        <w:pStyle w:val="a3"/>
        <w:tabs>
          <w:tab w:val="left" w:pos="9781"/>
        </w:tabs>
        <w:ind w:left="567" w:right="279" w:firstLine="0"/>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w:t>
      </w:r>
    </w:p>
    <w:p w14:paraId="63EA4DF2" w14:textId="77777777" w:rsidR="0092247A" w:rsidRDefault="00C96EE1" w:rsidP="005971C0">
      <w:pPr>
        <w:pStyle w:val="a3"/>
        <w:tabs>
          <w:tab w:val="left" w:pos="9781"/>
        </w:tabs>
        <w:ind w:left="567" w:right="279" w:firstLine="0"/>
      </w:pPr>
      <w:r>
        <w:t>сформированность</w:t>
      </w:r>
      <w:r>
        <w:rPr>
          <w:spacing w:val="80"/>
        </w:rPr>
        <w:t xml:space="preserve">  </w:t>
      </w:r>
      <w:r>
        <w:t>навыков</w:t>
      </w:r>
      <w:r>
        <w:rPr>
          <w:spacing w:val="80"/>
        </w:rPr>
        <w:t xml:space="preserve">  </w:t>
      </w:r>
      <w:r>
        <w:t>рефлексии,</w:t>
      </w:r>
      <w:r>
        <w:rPr>
          <w:spacing w:val="80"/>
        </w:rPr>
        <w:t xml:space="preserve">  </w:t>
      </w:r>
      <w:r>
        <w:t>признание</w:t>
      </w:r>
      <w:r>
        <w:rPr>
          <w:spacing w:val="80"/>
        </w:rPr>
        <w:t xml:space="preserve">  </w:t>
      </w:r>
      <w:r>
        <w:t>своего</w:t>
      </w:r>
      <w:r>
        <w:rPr>
          <w:spacing w:val="80"/>
        </w:rPr>
        <w:t xml:space="preserve">  </w:t>
      </w:r>
      <w:r>
        <w:t>права</w:t>
      </w:r>
      <w:r>
        <w:rPr>
          <w:spacing w:val="80"/>
        </w:rPr>
        <w:t xml:space="preserve">  </w:t>
      </w:r>
      <w:r>
        <w:t>на</w:t>
      </w:r>
      <w:r>
        <w:rPr>
          <w:spacing w:val="80"/>
        </w:rPr>
        <w:t xml:space="preserve">  </w:t>
      </w:r>
      <w:r>
        <w:t>ошибку и такого же права другого человека;</w:t>
      </w:r>
    </w:p>
    <w:p w14:paraId="2EBD1628" w14:textId="77777777" w:rsidR="0092247A" w:rsidRDefault="00C96EE1" w:rsidP="000F08BB">
      <w:pPr>
        <w:pStyle w:val="a4"/>
        <w:numPr>
          <w:ilvl w:val="0"/>
          <w:numId w:val="51"/>
        </w:numPr>
        <w:tabs>
          <w:tab w:val="left" w:pos="1307"/>
          <w:tab w:val="left" w:pos="9781"/>
        </w:tabs>
        <w:ind w:left="567" w:right="279" w:firstLine="0"/>
        <w:rPr>
          <w:sz w:val="24"/>
        </w:rPr>
      </w:pPr>
      <w:r>
        <w:rPr>
          <w:sz w:val="24"/>
        </w:rPr>
        <w:t>трудового</w:t>
      </w:r>
      <w:r>
        <w:rPr>
          <w:spacing w:val="-3"/>
          <w:sz w:val="24"/>
        </w:rPr>
        <w:t xml:space="preserve"> </w:t>
      </w:r>
      <w:r>
        <w:rPr>
          <w:spacing w:val="-2"/>
          <w:sz w:val="24"/>
        </w:rPr>
        <w:t>воспитания:</w:t>
      </w:r>
    </w:p>
    <w:p w14:paraId="2707BCD2" w14:textId="77777777" w:rsidR="0092247A" w:rsidRDefault="00C96EE1" w:rsidP="005971C0">
      <w:pPr>
        <w:pStyle w:val="a3"/>
        <w:tabs>
          <w:tab w:val="left" w:pos="9781"/>
        </w:tabs>
        <w:ind w:left="567" w:right="279" w:firstLine="0"/>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EE39848" w14:textId="77777777" w:rsidR="0092247A" w:rsidRDefault="00C96EE1" w:rsidP="005971C0">
      <w:pPr>
        <w:pStyle w:val="a3"/>
        <w:tabs>
          <w:tab w:val="left" w:pos="9781"/>
        </w:tabs>
        <w:ind w:left="567" w:right="279" w:firstLine="0"/>
      </w:pPr>
      <w:r>
        <w:t>интерес</w:t>
      </w:r>
      <w:r>
        <w:rPr>
          <w:spacing w:val="80"/>
        </w:rPr>
        <w:t xml:space="preserve">  </w:t>
      </w:r>
      <w:r>
        <w:t>к</w:t>
      </w:r>
      <w:r>
        <w:rPr>
          <w:spacing w:val="80"/>
        </w:rPr>
        <w:t xml:space="preserve">  </w:t>
      </w:r>
      <w:r>
        <w:t>практическому</w:t>
      </w:r>
      <w:r>
        <w:rPr>
          <w:spacing w:val="80"/>
        </w:rPr>
        <w:t xml:space="preserve">  </w:t>
      </w:r>
      <w:r>
        <w:t>изучению</w:t>
      </w:r>
      <w:r>
        <w:rPr>
          <w:spacing w:val="80"/>
        </w:rPr>
        <w:t xml:space="preserve">  </w:t>
      </w:r>
      <w:r>
        <w:t>профессий</w:t>
      </w:r>
      <w:r>
        <w:rPr>
          <w:spacing w:val="80"/>
        </w:rPr>
        <w:t xml:space="preserve">  </w:t>
      </w:r>
      <w:r>
        <w:t>и</w:t>
      </w:r>
      <w:r>
        <w:rPr>
          <w:spacing w:val="80"/>
        </w:rPr>
        <w:t xml:space="preserve">  </w:t>
      </w:r>
      <w:r>
        <w:t>труда</w:t>
      </w:r>
      <w:r>
        <w:rPr>
          <w:spacing w:val="80"/>
        </w:rPr>
        <w:t xml:space="preserve">  </w:t>
      </w:r>
      <w:r>
        <w:t>различного</w:t>
      </w:r>
      <w:r>
        <w:rPr>
          <w:spacing w:val="80"/>
        </w:rPr>
        <w:t xml:space="preserve">  </w:t>
      </w:r>
      <w:r>
        <w:t>рода,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на</w:t>
      </w:r>
      <w:r>
        <w:rPr>
          <w:spacing w:val="40"/>
        </w:rPr>
        <w:t xml:space="preserve">  </w:t>
      </w:r>
      <w:r>
        <w:t>основе</w:t>
      </w:r>
      <w:r>
        <w:rPr>
          <w:spacing w:val="40"/>
        </w:rPr>
        <w:t xml:space="preserve">  </w:t>
      </w:r>
      <w:r>
        <w:t>применения</w:t>
      </w:r>
      <w:r>
        <w:rPr>
          <w:spacing w:val="40"/>
        </w:rPr>
        <w:t xml:space="preserve">  </w:t>
      </w:r>
      <w:r>
        <w:t>изучаемого</w:t>
      </w:r>
      <w:r>
        <w:rPr>
          <w:spacing w:val="40"/>
        </w:rPr>
        <w:t xml:space="preserve">  </w:t>
      </w:r>
      <w:r>
        <w:t>предметного</w:t>
      </w:r>
      <w:r>
        <w:rPr>
          <w:spacing w:val="40"/>
        </w:rPr>
        <w:t xml:space="preserve">  </w:t>
      </w:r>
      <w:r>
        <w:t>знания</w:t>
      </w:r>
      <w:r>
        <w:rPr>
          <w:spacing w:val="40"/>
        </w:rPr>
        <w:t xml:space="preserve">  </w:t>
      </w:r>
      <w:r>
        <w:t>и</w:t>
      </w:r>
      <w:r>
        <w:rPr>
          <w:spacing w:val="40"/>
        </w:rPr>
        <w:t xml:space="preserve">  </w:t>
      </w:r>
      <w:r>
        <w:t>ознакомления с</w:t>
      </w:r>
      <w:r>
        <w:rPr>
          <w:spacing w:val="80"/>
        </w:rPr>
        <w:t xml:space="preserve">   </w:t>
      </w:r>
      <w:r>
        <w:t>деятельностью</w:t>
      </w:r>
      <w:r>
        <w:rPr>
          <w:spacing w:val="80"/>
        </w:rPr>
        <w:t xml:space="preserve">   </w:t>
      </w:r>
      <w:r>
        <w:t>филологов,</w:t>
      </w:r>
      <w:r>
        <w:rPr>
          <w:spacing w:val="80"/>
        </w:rPr>
        <w:t xml:space="preserve">   </w:t>
      </w:r>
      <w:r>
        <w:t>журналистов,</w:t>
      </w:r>
      <w:r>
        <w:rPr>
          <w:spacing w:val="80"/>
        </w:rPr>
        <w:t xml:space="preserve">   </w:t>
      </w:r>
      <w:r>
        <w:t>писателей;</w:t>
      </w:r>
      <w:r>
        <w:rPr>
          <w:spacing w:val="80"/>
        </w:rPr>
        <w:t xml:space="preserve">   </w:t>
      </w:r>
      <w:r>
        <w:t>уважение</w:t>
      </w:r>
      <w:r>
        <w:rPr>
          <w:spacing w:val="80"/>
        </w:rPr>
        <w:t xml:space="preserve">   </w:t>
      </w:r>
      <w:r>
        <w:t>к</w:t>
      </w:r>
      <w:r>
        <w:rPr>
          <w:spacing w:val="80"/>
        </w:rPr>
        <w:t xml:space="preserve">   </w:t>
      </w:r>
      <w:r>
        <w:t>труду</w:t>
      </w:r>
      <w:r>
        <w:rPr>
          <w:spacing w:val="40"/>
        </w:rPr>
        <w:t xml:space="preserve"> </w:t>
      </w:r>
      <w:r>
        <w:t>и результатам трудовой деятельности;</w:t>
      </w:r>
    </w:p>
    <w:p w14:paraId="2C55F3C0" w14:textId="77777777" w:rsidR="0092247A" w:rsidRDefault="00C96EE1" w:rsidP="005971C0">
      <w:pPr>
        <w:pStyle w:val="a3"/>
        <w:tabs>
          <w:tab w:val="left" w:pos="9781"/>
        </w:tabs>
        <w:ind w:left="567" w:right="279" w:firstLine="0"/>
      </w:pPr>
      <w:r>
        <w:t>осознанный</w:t>
      </w:r>
      <w:r>
        <w:rPr>
          <w:spacing w:val="78"/>
          <w:w w:val="150"/>
        </w:rPr>
        <w:t xml:space="preserve">  </w:t>
      </w:r>
      <w:r>
        <w:t>выбор</w:t>
      </w:r>
      <w:r>
        <w:rPr>
          <w:spacing w:val="78"/>
          <w:w w:val="150"/>
        </w:rPr>
        <w:t xml:space="preserve">  </w:t>
      </w:r>
      <w:r>
        <w:t>и</w:t>
      </w:r>
      <w:r>
        <w:rPr>
          <w:spacing w:val="78"/>
          <w:w w:val="150"/>
        </w:rPr>
        <w:t xml:space="preserve">  </w:t>
      </w:r>
      <w:r>
        <w:t>построение</w:t>
      </w:r>
      <w:r>
        <w:rPr>
          <w:spacing w:val="77"/>
          <w:w w:val="150"/>
        </w:rPr>
        <w:t xml:space="preserve">  </w:t>
      </w:r>
      <w:r>
        <w:t>индивидуальной</w:t>
      </w:r>
      <w:r>
        <w:rPr>
          <w:spacing w:val="79"/>
          <w:w w:val="150"/>
        </w:rPr>
        <w:t xml:space="preserve">  </w:t>
      </w:r>
      <w:r>
        <w:t>траектории</w:t>
      </w:r>
      <w:r>
        <w:rPr>
          <w:spacing w:val="79"/>
          <w:w w:val="150"/>
        </w:rPr>
        <w:t xml:space="preserve">  </w:t>
      </w:r>
      <w:r>
        <w:t>образования и жизненных планов с учётом личных и общественных интересов и потребностей;</w:t>
      </w:r>
    </w:p>
    <w:p w14:paraId="7874CE4F" w14:textId="77777777" w:rsidR="0092247A" w:rsidRDefault="00C96EE1" w:rsidP="005971C0">
      <w:pPr>
        <w:pStyle w:val="a3"/>
        <w:tabs>
          <w:tab w:val="left" w:pos="9781"/>
        </w:tabs>
        <w:spacing w:before="1"/>
        <w:ind w:left="567" w:right="279" w:firstLine="0"/>
      </w:pPr>
      <w:r>
        <w:t>умение</w:t>
      </w:r>
      <w:r>
        <w:rPr>
          <w:spacing w:val="-4"/>
        </w:rPr>
        <w:t xml:space="preserve"> </w:t>
      </w:r>
      <w:r>
        <w:t>рассказать</w:t>
      </w:r>
      <w:r>
        <w:rPr>
          <w:spacing w:val="-1"/>
        </w:rPr>
        <w:t xml:space="preserve"> </w:t>
      </w:r>
      <w:r>
        <w:t>о</w:t>
      </w:r>
      <w:r>
        <w:rPr>
          <w:spacing w:val="-3"/>
        </w:rPr>
        <w:t xml:space="preserve"> </w:t>
      </w:r>
      <w:r>
        <w:t>своих</w:t>
      </w:r>
      <w:r>
        <w:rPr>
          <w:spacing w:val="-3"/>
        </w:rPr>
        <w:t xml:space="preserve"> </w:t>
      </w:r>
      <w:r>
        <w:t>планах</w:t>
      </w:r>
      <w:r>
        <w:rPr>
          <w:spacing w:val="-1"/>
        </w:rPr>
        <w:t xml:space="preserve"> </w:t>
      </w:r>
      <w:r>
        <w:t>на</w:t>
      </w:r>
      <w:r>
        <w:rPr>
          <w:spacing w:val="-3"/>
        </w:rPr>
        <w:t xml:space="preserve"> </w:t>
      </w:r>
      <w:r>
        <w:rPr>
          <w:spacing w:val="-2"/>
        </w:rPr>
        <w:t>будущее;</w:t>
      </w:r>
    </w:p>
    <w:p w14:paraId="341BAA6E" w14:textId="77777777" w:rsidR="0092247A" w:rsidRDefault="00C96EE1" w:rsidP="000F08BB">
      <w:pPr>
        <w:pStyle w:val="a4"/>
        <w:numPr>
          <w:ilvl w:val="0"/>
          <w:numId w:val="51"/>
        </w:numPr>
        <w:tabs>
          <w:tab w:val="left" w:pos="1307"/>
          <w:tab w:val="left" w:pos="9781"/>
        </w:tabs>
        <w:ind w:left="567" w:right="279" w:firstLine="0"/>
        <w:rPr>
          <w:sz w:val="24"/>
        </w:rPr>
      </w:pPr>
      <w:r>
        <w:rPr>
          <w:sz w:val="24"/>
        </w:rPr>
        <w:t>экологического</w:t>
      </w:r>
      <w:r>
        <w:rPr>
          <w:spacing w:val="-5"/>
          <w:sz w:val="24"/>
        </w:rPr>
        <w:t xml:space="preserve"> </w:t>
      </w:r>
      <w:r>
        <w:rPr>
          <w:spacing w:val="-2"/>
          <w:sz w:val="24"/>
        </w:rPr>
        <w:t>воспитания:</w:t>
      </w:r>
    </w:p>
    <w:p w14:paraId="24661002" w14:textId="77777777" w:rsidR="0092247A" w:rsidRDefault="00C96EE1" w:rsidP="005971C0">
      <w:pPr>
        <w:pStyle w:val="a3"/>
        <w:tabs>
          <w:tab w:val="left" w:pos="9781"/>
        </w:tabs>
        <w:ind w:left="567" w:right="279" w:firstLine="0"/>
      </w:pPr>
      <w:r>
        <w:lastRenderedPageBreak/>
        <w:t>ориентация на применение знаний из области социальных и естественных наук для решения</w:t>
      </w:r>
      <w:r>
        <w:rPr>
          <w:spacing w:val="80"/>
        </w:rPr>
        <w:t xml:space="preserve">   </w:t>
      </w:r>
      <w:r>
        <w:t>задач</w:t>
      </w:r>
      <w:r>
        <w:rPr>
          <w:spacing w:val="80"/>
        </w:rPr>
        <w:t xml:space="preserve">   </w:t>
      </w:r>
      <w:r>
        <w:t>в</w:t>
      </w:r>
      <w:r>
        <w:rPr>
          <w:spacing w:val="80"/>
        </w:rPr>
        <w:t xml:space="preserve">   </w:t>
      </w:r>
      <w:r>
        <w:t>области</w:t>
      </w:r>
      <w:r>
        <w:rPr>
          <w:spacing w:val="60"/>
          <w:w w:val="150"/>
        </w:rPr>
        <w:t xml:space="preserve">   </w:t>
      </w:r>
      <w:r>
        <w:t>окружающей</w:t>
      </w:r>
      <w:r>
        <w:rPr>
          <w:spacing w:val="59"/>
          <w:w w:val="150"/>
        </w:rPr>
        <w:t xml:space="preserve">   </w:t>
      </w:r>
      <w:r>
        <w:t>среды,</w:t>
      </w:r>
      <w:r>
        <w:rPr>
          <w:spacing w:val="80"/>
        </w:rPr>
        <w:t xml:space="preserve">   </w:t>
      </w:r>
      <w:r>
        <w:t>планирования</w:t>
      </w:r>
      <w:r>
        <w:rPr>
          <w:spacing w:val="80"/>
        </w:rPr>
        <w:t xml:space="preserve">   </w:t>
      </w:r>
      <w:r>
        <w:t>поступков</w:t>
      </w:r>
      <w:r>
        <w:rPr>
          <w:spacing w:val="40"/>
        </w:rPr>
        <w:t xml:space="preserve"> </w:t>
      </w:r>
      <w:r>
        <w:t>и оценки их возможных последствий для окружающей среды;</w:t>
      </w:r>
    </w:p>
    <w:p w14:paraId="7A80F297" w14:textId="77777777" w:rsidR="0092247A" w:rsidRDefault="00C96EE1" w:rsidP="005971C0">
      <w:pPr>
        <w:pStyle w:val="a3"/>
        <w:tabs>
          <w:tab w:val="left" w:pos="9781"/>
        </w:tabs>
        <w:ind w:left="567" w:right="279" w:firstLine="0"/>
      </w:pPr>
      <w:r>
        <w:t>умение</w:t>
      </w:r>
      <w:r>
        <w:rPr>
          <w:spacing w:val="-4"/>
        </w:rPr>
        <w:t xml:space="preserve"> </w:t>
      </w:r>
      <w:r>
        <w:t>точно,</w:t>
      </w:r>
      <w:r>
        <w:rPr>
          <w:spacing w:val="-3"/>
        </w:rPr>
        <w:t xml:space="preserve"> </w:t>
      </w:r>
      <w:r>
        <w:t>логично</w:t>
      </w:r>
      <w:r>
        <w:rPr>
          <w:spacing w:val="-3"/>
        </w:rPr>
        <w:t xml:space="preserve"> </w:t>
      </w:r>
      <w:r>
        <w:t>выражать</w:t>
      </w:r>
      <w:r>
        <w:rPr>
          <w:spacing w:val="-1"/>
        </w:rPr>
        <w:t xml:space="preserve"> </w:t>
      </w:r>
      <w:r>
        <w:t>свою</w:t>
      </w:r>
      <w:r>
        <w:rPr>
          <w:spacing w:val="-4"/>
        </w:rPr>
        <w:t xml:space="preserve"> </w:t>
      </w:r>
      <w:r>
        <w:t>точку</w:t>
      </w:r>
      <w:r>
        <w:rPr>
          <w:spacing w:val="-7"/>
        </w:rPr>
        <w:t xml:space="preserve"> </w:t>
      </w:r>
      <w:r>
        <w:t>зрения</w:t>
      </w:r>
      <w:r>
        <w:rPr>
          <w:spacing w:val="-3"/>
        </w:rPr>
        <w:t xml:space="preserve"> </w:t>
      </w:r>
      <w:r>
        <w:t>на</w:t>
      </w:r>
      <w:r>
        <w:rPr>
          <w:spacing w:val="-4"/>
        </w:rPr>
        <w:t xml:space="preserve"> </w:t>
      </w:r>
      <w:r>
        <w:t>экологические</w:t>
      </w:r>
      <w:r>
        <w:rPr>
          <w:spacing w:val="-3"/>
        </w:rPr>
        <w:t xml:space="preserve"> </w:t>
      </w:r>
      <w:r>
        <w:rPr>
          <w:spacing w:val="-2"/>
        </w:rPr>
        <w:t>проблемы;</w:t>
      </w:r>
    </w:p>
    <w:p w14:paraId="3FE79134" w14:textId="77777777" w:rsidR="0092247A" w:rsidRDefault="00C96EE1" w:rsidP="005971C0">
      <w:pPr>
        <w:pStyle w:val="a3"/>
        <w:tabs>
          <w:tab w:val="left" w:pos="9781"/>
        </w:tabs>
        <w:ind w:left="567" w:right="279" w:firstLine="0"/>
      </w:pPr>
      <w:r>
        <w:t>повышение уровня экологической культуры, осознание глобального характера экологических проблем и путей их решения;</w:t>
      </w:r>
    </w:p>
    <w:p w14:paraId="31BA4598" w14:textId="77777777" w:rsidR="0092247A" w:rsidRDefault="00C96EE1" w:rsidP="005971C0">
      <w:pPr>
        <w:pStyle w:val="a3"/>
        <w:tabs>
          <w:tab w:val="left" w:pos="9781"/>
        </w:tabs>
        <w:ind w:left="567" w:right="279" w:firstLine="0"/>
      </w:pPr>
      <w:r>
        <w:t>активное</w:t>
      </w:r>
      <w:r>
        <w:rPr>
          <w:spacing w:val="80"/>
        </w:rPr>
        <w:t xml:space="preserve">   </w:t>
      </w:r>
      <w:r>
        <w:t>неприятие</w:t>
      </w:r>
      <w:r>
        <w:rPr>
          <w:spacing w:val="80"/>
        </w:rPr>
        <w:t xml:space="preserve">   </w:t>
      </w:r>
      <w:r>
        <w:t>действий,</w:t>
      </w:r>
      <w:r>
        <w:rPr>
          <w:spacing w:val="80"/>
        </w:rPr>
        <w:t xml:space="preserve">   </w:t>
      </w:r>
      <w:r>
        <w:t>приносящих</w:t>
      </w:r>
      <w:r>
        <w:rPr>
          <w:spacing w:val="80"/>
        </w:rPr>
        <w:t xml:space="preserve">   </w:t>
      </w:r>
      <w:r>
        <w:t>вред</w:t>
      </w:r>
      <w:r>
        <w:rPr>
          <w:spacing w:val="80"/>
        </w:rPr>
        <w:t xml:space="preserve">   </w:t>
      </w:r>
      <w:r>
        <w:t>окружающей</w:t>
      </w:r>
      <w:r>
        <w:rPr>
          <w:spacing w:val="80"/>
        </w:rPr>
        <w:t xml:space="preserve">   </w:t>
      </w:r>
      <w:r>
        <w:t>среде,</w:t>
      </w:r>
      <w:r>
        <w:rPr>
          <w:spacing w:val="40"/>
        </w:rPr>
        <w:t xml:space="preserve"> </w:t>
      </w:r>
      <w:r>
        <w:t>в том числе сформированное при знакомстве с литературными произведениями, поднимающими экологические проблемы;</w:t>
      </w:r>
    </w:p>
    <w:p w14:paraId="520C998E" w14:textId="77777777" w:rsidR="0092247A" w:rsidRDefault="00C96EE1" w:rsidP="005971C0">
      <w:pPr>
        <w:pStyle w:val="a3"/>
        <w:tabs>
          <w:tab w:val="left" w:pos="9781"/>
        </w:tabs>
        <w:ind w:left="567" w:right="279" w:firstLine="0"/>
      </w:pPr>
      <w:r>
        <w:t>активное</w:t>
      </w:r>
      <w:r>
        <w:rPr>
          <w:spacing w:val="-7"/>
        </w:rPr>
        <w:t xml:space="preserve"> </w:t>
      </w:r>
      <w:r>
        <w:t>неприятие</w:t>
      </w:r>
      <w:r>
        <w:rPr>
          <w:spacing w:val="-5"/>
        </w:rPr>
        <w:t xml:space="preserve"> </w:t>
      </w:r>
      <w:r>
        <w:t>действий,</w:t>
      </w:r>
      <w:r>
        <w:rPr>
          <w:spacing w:val="-7"/>
        </w:rPr>
        <w:t xml:space="preserve"> </w:t>
      </w:r>
      <w:r>
        <w:t>приносящих</w:t>
      </w:r>
      <w:r>
        <w:rPr>
          <w:spacing w:val="-2"/>
        </w:rPr>
        <w:t xml:space="preserve"> </w:t>
      </w:r>
      <w:r>
        <w:t>вред</w:t>
      </w:r>
      <w:r>
        <w:rPr>
          <w:spacing w:val="-4"/>
        </w:rPr>
        <w:t xml:space="preserve"> </w:t>
      </w:r>
      <w:r>
        <w:t>окружающей</w:t>
      </w:r>
      <w:r>
        <w:rPr>
          <w:spacing w:val="-4"/>
        </w:rPr>
        <w:t xml:space="preserve"> </w:t>
      </w:r>
      <w:r>
        <w:rPr>
          <w:spacing w:val="-2"/>
        </w:rPr>
        <w:t>среде;</w:t>
      </w:r>
    </w:p>
    <w:p w14:paraId="486BC569" w14:textId="77777777" w:rsidR="0092247A" w:rsidRDefault="00C96EE1" w:rsidP="005971C0">
      <w:pPr>
        <w:pStyle w:val="a3"/>
        <w:tabs>
          <w:tab w:val="left" w:pos="9781"/>
        </w:tabs>
        <w:ind w:left="567" w:right="279" w:firstLine="0"/>
      </w:pPr>
      <w:r>
        <w:t>осознание своей роли как гражданина и потребителя в условиях взаимосвязи природной, технологической и социальной сред;</w:t>
      </w:r>
    </w:p>
    <w:p w14:paraId="69812B67" w14:textId="77777777" w:rsidR="0092247A" w:rsidRDefault="00C96EE1" w:rsidP="005971C0">
      <w:pPr>
        <w:pStyle w:val="a3"/>
        <w:tabs>
          <w:tab w:val="left" w:pos="9781"/>
        </w:tabs>
        <w:ind w:left="567" w:right="279" w:firstLine="0"/>
      </w:pPr>
      <w:r>
        <w:t>готовность</w:t>
      </w:r>
      <w:r>
        <w:rPr>
          <w:spacing w:val="-7"/>
        </w:rPr>
        <w:t xml:space="preserve"> </w:t>
      </w:r>
      <w:r>
        <w:t>к</w:t>
      </w:r>
      <w:r>
        <w:rPr>
          <w:spacing w:val="-3"/>
        </w:rPr>
        <w:t xml:space="preserve"> </w:t>
      </w:r>
      <w:r>
        <w:t>участию</w:t>
      </w:r>
      <w:r>
        <w:rPr>
          <w:spacing w:val="-6"/>
        </w:rPr>
        <w:t xml:space="preserve"> </w:t>
      </w:r>
      <w:r>
        <w:t>в</w:t>
      </w:r>
      <w:r>
        <w:rPr>
          <w:spacing w:val="-6"/>
        </w:rPr>
        <w:t xml:space="preserve"> </w:t>
      </w:r>
      <w:r>
        <w:t>практической</w:t>
      </w:r>
      <w:r>
        <w:rPr>
          <w:spacing w:val="-5"/>
        </w:rPr>
        <w:t xml:space="preserve"> </w:t>
      </w:r>
      <w:r>
        <w:t>деятельности</w:t>
      </w:r>
      <w:r>
        <w:rPr>
          <w:spacing w:val="-4"/>
        </w:rPr>
        <w:t xml:space="preserve"> </w:t>
      </w:r>
      <w:r>
        <w:t>экологической</w:t>
      </w:r>
      <w:r>
        <w:rPr>
          <w:spacing w:val="-7"/>
        </w:rPr>
        <w:t xml:space="preserve"> </w:t>
      </w:r>
      <w:r>
        <w:rPr>
          <w:spacing w:val="-2"/>
        </w:rPr>
        <w:t>направленности;</w:t>
      </w:r>
    </w:p>
    <w:p w14:paraId="1B6AFB97" w14:textId="77777777" w:rsidR="0092247A" w:rsidRDefault="00C96EE1" w:rsidP="000F08BB">
      <w:pPr>
        <w:pStyle w:val="a4"/>
        <w:numPr>
          <w:ilvl w:val="0"/>
          <w:numId w:val="51"/>
        </w:numPr>
        <w:tabs>
          <w:tab w:val="left" w:pos="1307"/>
          <w:tab w:val="left" w:pos="9781"/>
        </w:tabs>
        <w:ind w:left="567" w:right="279" w:firstLine="0"/>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72429C48" w14:textId="77777777" w:rsidR="0092247A" w:rsidRDefault="00C96EE1" w:rsidP="005971C0">
      <w:pPr>
        <w:pStyle w:val="a3"/>
        <w:tabs>
          <w:tab w:val="left" w:pos="9781"/>
        </w:tabs>
        <w:ind w:left="567" w:right="279" w:firstLine="0"/>
      </w:pPr>
      <w:r>
        <w:t>ориентация в деятельности на современную систему</w:t>
      </w:r>
      <w:r>
        <w:rPr>
          <w:spacing w:val="-3"/>
        </w:rPr>
        <w:t xml:space="preserve"> </w:t>
      </w:r>
      <w:r>
        <w:t>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0725A7D" w14:textId="77777777" w:rsidR="0092247A" w:rsidRDefault="00C96EE1" w:rsidP="005971C0">
      <w:pPr>
        <w:pStyle w:val="a3"/>
        <w:tabs>
          <w:tab w:val="left" w:pos="9781"/>
        </w:tabs>
        <w:spacing w:before="1"/>
        <w:ind w:left="567" w:right="279" w:firstLine="0"/>
      </w:pPr>
      <w:r>
        <w:t>закономерностях</w:t>
      </w:r>
      <w:r>
        <w:rPr>
          <w:spacing w:val="-5"/>
        </w:rPr>
        <w:t xml:space="preserve"> </w:t>
      </w:r>
      <w:r>
        <w:t>развития</w:t>
      </w:r>
      <w:r>
        <w:rPr>
          <w:spacing w:val="-5"/>
        </w:rPr>
        <w:t xml:space="preserve"> </w:t>
      </w:r>
      <w:r>
        <w:rPr>
          <w:spacing w:val="-2"/>
        </w:rPr>
        <w:t>языка;</w:t>
      </w:r>
    </w:p>
    <w:p w14:paraId="3E062947" w14:textId="77777777" w:rsidR="0092247A" w:rsidRDefault="00C96EE1" w:rsidP="005971C0">
      <w:pPr>
        <w:pStyle w:val="a3"/>
        <w:tabs>
          <w:tab w:val="left" w:pos="9781"/>
        </w:tabs>
        <w:ind w:left="567" w:right="279" w:firstLine="0"/>
      </w:pPr>
      <w:r>
        <w:t>овладение</w:t>
      </w:r>
      <w:r>
        <w:rPr>
          <w:spacing w:val="74"/>
          <w:w w:val="150"/>
        </w:rPr>
        <w:t xml:space="preserve"> </w:t>
      </w:r>
      <w:r>
        <w:t>языковой</w:t>
      </w:r>
      <w:r>
        <w:rPr>
          <w:spacing w:val="74"/>
          <w:w w:val="150"/>
        </w:rPr>
        <w:t xml:space="preserve">  </w:t>
      </w:r>
      <w:r>
        <w:t>и</w:t>
      </w:r>
      <w:r>
        <w:rPr>
          <w:spacing w:val="74"/>
          <w:w w:val="150"/>
        </w:rPr>
        <w:t xml:space="preserve">  </w:t>
      </w:r>
      <w:r>
        <w:t>читательской</w:t>
      </w:r>
      <w:r>
        <w:rPr>
          <w:spacing w:val="74"/>
          <w:w w:val="150"/>
        </w:rPr>
        <w:t xml:space="preserve">   </w:t>
      </w:r>
      <w:r>
        <w:t>культурой,</w:t>
      </w:r>
      <w:r>
        <w:rPr>
          <w:spacing w:val="74"/>
          <w:w w:val="150"/>
        </w:rPr>
        <w:t xml:space="preserve">   </w:t>
      </w:r>
      <w:r>
        <w:t>навыками</w:t>
      </w:r>
      <w:r>
        <w:rPr>
          <w:spacing w:val="74"/>
          <w:w w:val="150"/>
        </w:rPr>
        <w:t xml:space="preserve">   </w:t>
      </w:r>
      <w:r>
        <w:t>чтения как средства познания мира;</w:t>
      </w:r>
    </w:p>
    <w:p w14:paraId="0D6A67A8" w14:textId="77777777" w:rsidR="0092247A" w:rsidRDefault="00C96EE1" w:rsidP="005971C0">
      <w:pPr>
        <w:pStyle w:val="a3"/>
        <w:tabs>
          <w:tab w:val="left" w:pos="9781"/>
        </w:tabs>
        <w:ind w:left="567" w:right="279" w:firstLine="0"/>
      </w:pPr>
      <w:r>
        <w:t>овладение основными навыками исследовательской деятельности с учётом специфики школьного языкового образования;</w:t>
      </w:r>
    </w:p>
    <w:p w14:paraId="46175553" w14:textId="77777777" w:rsidR="0092247A" w:rsidRDefault="00C96EE1" w:rsidP="005971C0">
      <w:pPr>
        <w:pStyle w:val="a3"/>
        <w:tabs>
          <w:tab w:val="left" w:pos="9781"/>
        </w:tabs>
        <w:ind w:left="567" w:right="279" w:firstLine="0"/>
      </w:pPr>
      <w: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8311AF6" w14:textId="77777777" w:rsidR="0092247A" w:rsidRDefault="00C96EE1" w:rsidP="000F08BB">
      <w:pPr>
        <w:pStyle w:val="a4"/>
        <w:numPr>
          <w:ilvl w:val="0"/>
          <w:numId w:val="51"/>
        </w:numPr>
        <w:tabs>
          <w:tab w:val="left" w:pos="1307"/>
          <w:tab w:val="left" w:pos="9781"/>
        </w:tabs>
        <w:ind w:left="567" w:right="279" w:firstLine="0"/>
        <w:rPr>
          <w:sz w:val="24"/>
        </w:rPr>
      </w:pPr>
      <w:r>
        <w:rPr>
          <w:sz w:val="24"/>
        </w:rPr>
        <w:t>адаптации</w:t>
      </w:r>
      <w:r>
        <w:rPr>
          <w:spacing w:val="-7"/>
          <w:sz w:val="24"/>
        </w:rPr>
        <w:t xml:space="preserve"> </w:t>
      </w:r>
      <w:r>
        <w:rPr>
          <w:sz w:val="24"/>
        </w:rPr>
        <w:t>к</w:t>
      </w:r>
      <w:r>
        <w:rPr>
          <w:spacing w:val="-7"/>
          <w:sz w:val="24"/>
        </w:rPr>
        <w:t xml:space="preserve"> </w:t>
      </w:r>
      <w:r>
        <w:rPr>
          <w:sz w:val="24"/>
        </w:rPr>
        <w:t>изменяющимся</w:t>
      </w:r>
      <w:r>
        <w:rPr>
          <w:spacing w:val="-3"/>
          <w:sz w:val="24"/>
        </w:rPr>
        <w:t xml:space="preserve"> </w:t>
      </w:r>
      <w:r>
        <w:rPr>
          <w:sz w:val="24"/>
        </w:rPr>
        <w:t>условиям</w:t>
      </w:r>
      <w:r>
        <w:rPr>
          <w:spacing w:val="-3"/>
          <w:sz w:val="24"/>
        </w:rPr>
        <w:t xml:space="preserve"> </w:t>
      </w:r>
      <w:r>
        <w:rPr>
          <w:sz w:val="24"/>
        </w:rPr>
        <w:t>социальной</w:t>
      </w:r>
      <w:r>
        <w:rPr>
          <w:spacing w:val="-7"/>
          <w:sz w:val="24"/>
        </w:rPr>
        <w:t xml:space="preserve"> </w:t>
      </w:r>
      <w:r>
        <w:rPr>
          <w:sz w:val="24"/>
        </w:rPr>
        <w:t>и</w:t>
      </w:r>
      <w:r>
        <w:rPr>
          <w:spacing w:val="-5"/>
          <w:sz w:val="24"/>
        </w:rPr>
        <w:t xml:space="preserve"> </w:t>
      </w:r>
      <w:r>
        <w:rPr>
          <w:sz w:val="24"/>
        </w:rPr>
        <w:t>природной</w:t>
      </w:r>
      <w:r>
        <w:rPr>
          <w:spacing w:val="-4"/>
          <w:sz w:val="24"/>
        </w:rPr>
        <w:t xml:space="preserve"> </w:t>
      </w:r>
      <w:r>
        <w:rPr>
          <w:spacing w:val="-2"/>
          <w:sz w:val="24"/>
        </w:rPr>
        <w:t>среды:</w:t>
      </w:r>
    </w:p>
    <w:p w14:paraId="5EE3FF9F" w14:textId="77777777" w:rsidR="0092247A" w:rsidRDefault="00C96EE1" w:rsidP="005971C0">
      <w:pPr>
        <w:pStyle w:val="a3"/>
        <w:tabs>
          <w:tab w:val="left" w:pos="4371"/>
          <w:tab w:val="left" w:pos="5593"/>
          <w:tab w:val="left" w:pos="7461"/>
          <w:tab w:val="left" w:pos="8782"/>
          <w:tab w:val="left" w:pos="9567"/>
          <w:tab w:val="left" w:pos="9781"/>
        </w:tabs>
        <w:ind w:left="567" w:right="279" w:firstLine="0"/>
      </w:pPr>
      <w:r>
        <w:t xml:space="preserve">освоение обучающимися социального опыта, основных социальных ролей, норм и правил </w:t>
      </w:r>
      <w:r>
        <w:rPr>
          <w:spacing w:val="-2"/>
        </w:rPr>
        <w:t>общественного</w:t>
      </w:r>
      <w:r w:rsidR="00774BA4">
        <w:t xml:space="preserve"> </w:t>
      </w:r>
      <w:r>
        <w:rPr>
          <w:spacing w:val="-2"/>
        </w:rPr>
        <w:t>поведения,</w:t>
      </w:r>
      <w:r w:rsidR="00774BA4">
        <w:rPr>
          <w:spacing w:val="-2"/>
        </w:rPr>
        <w:t xml:space="preserve"> </w:t>
      </w:r>
      <w:r>
        <w:rPr>
          <w:spacing w:val="-4"/>
        </w:rPr>
        <w:t>форм</w:t>
      </w:r>
      <w:r w:rsidR="00774BA4">
        <w:rPr>
          <w:spacing w:val="-4"/>
        </w:rPr>
        <w:t xml:space="preserve"> </w:t>
      </w:r>
      <w:r>
        <w:rPr>
          <w:spacing w:val="-2"/>
        </w:rPr>
        <w:t>социальной</w:t>
      </w:r>
      <w:r w:rsidR="00774BA4">
        <w:rPr>
          <w:spacing w:val="-2"/>
        </w:rPr>
        <w:t xml:space="preserve"> </w:t>
      </w:r>
      <w:r>
        <w:rPr>
          <w:spacing w:val="-2"/>
        </w:rPr>
        <w:t>жизни</w:t>
      </w:r>
      <w:r>
        <w:tab/>
      </w:r>
      <w:r>
        <w:rPr>
          <w:spacing w:val="-10"/>
        </w:rPr>
        <w:t>в</w:t>
      </w:r>
      <w:r w:rsidR="00774BA4">
        <w:rPr>
          <w:spacing w:val="-10"/>
        </w:rPr>
        <w:t xml:space="preserve"> </w:t>
      </w:r>
      <w:r>
        <w:rPr>
          <w:spacing w:val="-2"/>
        </w:rPr>
        <w:t xml:space="preserve">группах </w:t>
      </w:r>
      <w: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BD24FB3" w14:textId="77777777" w:rsidR="0092247A" w:rsidRDefault="00C96EE1" w:rsidP="005971C0">
      <w:pPr>
        <w:pStyle w:val="a3"/>
        <w:tabs>
          <w:tab w:val="left" w:pos="9781"/>
        </w:tabs>
        <w:spacing w:before="1"/>
        <w:ind w:left="567" w:right="279" w:firstLine="0"/>
      </w:pPr>
      <w:r>
        <w:t>способность обучающихся к взаимодействию в условиях неопределённости, открытость опыту и знаниям других;</w:t>
      </w:r>
    </w:p>
    <w:p w14:paraId="7E48772A" w14:textId="77777777" w:rsidR="0092247A" w:rsidRDefault="00C96EE1" w:rsidP="005971C0">
      <w:pPr>
        <w:pStyle w:val="a3"/>
        <w:tabs>
          <w:tab w:val="left" w:pos="9781"/>
        </w:tabs>
        <w:ind w:left="567" w:right="279" w:firstLine="0"/>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3D109140" w14:textId="77777777" w:rsidR="0092247A" w:rsidRDefault="00C96EE1" w:rsidP="005971C0">
      <w:pPr>
        <w:pStyle w:val="a3"/>
        <w:tabs>
          <w:tab w:val="left" w:pos="9781"/>
        </w:tabs>
        <w:ind w:left="567" w:right="279" w:firstLine="0"/>
      </w:pPr>
      <w:r>
        <w:t>навык</w:t>
      </w:r>
      <w:r>
        <w:rPr>
          <w:spacing w:val="27"/>
        </w:rPr>
        <w:t xml:space="preserve"> </w:t>
      </w:r>
      <w:r>
        <w:t>выявления</w:t>
      </w:r>
      <w:r>
        <w:rPr>
          <w:spacing w:val="29"/>
        </w:rPr>
        <w:t xml:space="preserve">  </w:t>
      </w:r>
      <w:r>
        <w:t>и</w:t>
      </w:r>
      <w:r>
        <w:rPr>
          <w:spacing w:val="29"/>
        </w:rPr>
        <w:t xml:space="preserve">  </w:t>
      </w:r>
      <w:r>
        <w:t>связывания</w:t>
      </w:r>
      <w:r>
        <w:rPr>
          <w:spacing w:val="29"/>
        </w:rPr>
        <w:t xml:space="preserve">  </w:t>
      </w:r>
      <w:r>
        <w:t>образов,</w:t>
      </w:r>
      <w:r>
        <w:rPr>
          <w:spacing w:val="29"/>
        </w:rPr>
        <w:t xml:space="preserve">  </w:t>
      </w:r>
      <w:r>
        <w:t>способность</w:t>
      </w:r>
      <w:r>
        <w:rPr>
          <w:spacing w:val="30"/>
        </w:rPr>
        <w:t xml:space="preserve">  </w:t>
      </w:r>
      <w:r>
        <w:t>формировать</w:t>
      </w:r>
      <w:r>
        <w:rPr>
          <w:spacing w:val="30"/>
        </w:rPr>
        <w:t xml:space="preserve">  </w:t>
      </w:r>
      <w:r>
        <w:t>новые</w:t>
      </w:r>
      <w:r>
        <w:rPr>
          <w:spacing w:val="29"/>
        </w:rPr>
        <w:t xml:space="preserve">  </w:t>
      </w:r>
      <w:r>
        <w:rPr>
          <w:spacing w:val="-2"/>
        </w:rPr>
        <w:t>знания,</w:t>
      </w:r>
    </w:p>
    <w:p w14:paraId="3FA11BFE" w14:textId="77777777" w:rsidR="0092247A" w:rsidRDefault="00C96EE1" w:rsidP="005971C0">
      <w:pPr>
        <w:pStyle w:val="a3"/>
        <w:tabs>
          <w:tab w:val="left" w:pos="9781"/>
        </w:tabs>
        <w:spacing w:before="70"/>
        <w:ind w:left="567" w:right="279" w:firstLine="0"/>
      </w:pPr>
      <w:r>
        <w:t>способность</w:t>
      </w:r>
      <w:r>
        <w:rPr>
          <w:spacing w:val="60"/>
          <w:w w:val="150"/>
        </w:rPr>
        <w:t xml:space="preserve">    </w:t>
      </w:r>
      <w:r>
        <w:t>формулировать</w:t>
      </w:r>
      <w:r>
        <w:rPr>
          <w:spacing w:val="60"/>
          <w:w w:val="150"/>
        </w:rPr>
        <w:t xml:space="preserve">    </w:t>
      </w:r>
      <w:r>
        <w:t>идеи,</w:t>
      </w:r>
      <w:r>
        <w:rPr>
          <w:spacing w:val="60"/>
          <w:w w:val="150"/>
        </w:rPr>
        <w:t xml:space="preserve"> </w:t>
      </w:r>
      <w:r>
        <w:t>понятия,</w:t>
      </w:r>
      <w:r>
        <w:rPr>
          <w:spacing w:val="60"/>
          <w:w w:val="150"/>
        </w:rPr>
        <w:t xml:space="preserve"> </w:t>
      </w:r>
      <w:r>
        <w:t>гипотезы</w:t>
      </w:r>
      <w:r>
        <w:rPr>
          <w:spacing w:val="60"/>
          <w:w w:val="150"/>
        </w:rPr>
        <w:t xml:space="preserve">    </w:t>
      </w:r>
      <w:r>
        <w:t>об</w:t>
      </w:r>
      <w:r>
        <w:rPr>
          <w:spacing w:val="60"/>
          <w:w w:val="150"/>
        </w:rPr>
        <w:t xml:space="preserve">    </w:t>
      </w:r>
      <w:r>
        <w:t>объектах и явлениях, в том числе ранее не известных, осознавать дефицит собственных знаний и компетенций, планировать своё развитие;</w:t>
      </w:r>
    </w:p>
    <w:p w14:paraId="22BBADA7" w14:textId="77777777" w:rsidR="0092247A" w:rsidRDefault="00C96EE1" w:rsidP="005971C0">
      <w:pPr>
        <w:pStyle w:val="a3"/>
        <w:tabs>
          <w:tab w:val="left" w:pos="9781"/>
        </w:tabs>
        <w:spacing w:before="1"/>
        <w:ind w:left="567" w:right="279" w:firstLine="0"/>
      </w:pPr>
      <w:r>
        <w:t>умение</w:t>
      </w:r>
      <w:r>
        <w:rPr>
          <w:spacing w:val="70"/>
          <w:w w:val="150"/>
        </w:rPr>
        <w:t xml:space="preserve"> </w:t>
      </w:r>
      <w:r>
        <w:t>перировать</w:t>
      </w:r>
      <w:r>
        <w:rPr>
          <w:spacing w:val="71"/>
          <w:w w:val="150"/>
        </w:rPr>
        <w:t xml:space="preserve">  </w:t>
      </w:r>
      <w:r>
        <w:t>основными</w:t>
      </w:r>
      <w:r>
        <w:rPr>
          <w:spacing w:val="71"/>
          <w:w w:val="150"/>
        </w:rPr>
        <w:t xml:space="preserve">  </w:t>
      </w:r>
      <w:r>
        <w:t>понятиями,</w:t>
      </w:r>
      <w:r>
        <w:rPr>
          <w:spacing w:val="70"/>
          <w:w w:val="150"/>
        </w:rPr>
        <w:t xml:space="preserve">  </w:t>
      </w:r>
      <w:r>
        <w:t>терминами</w:t>
      </w:r>
      <w:r>
        <w:rPr>
          <w:spacing w:val="69"/>
          <w:w w:val="150"/>
        </w:rPr>
        <w:t xml:space="preserve">  </w:t>
      </w:r>
      <w:r>
        <w:t>и</w:t>
      </w:r>
      <w:r>
        <w:rPr>
          <w:spacing w:val="71"/>
          <w:w w:val="150"/>
        </w:rPr>
        <w:t xml:space="preserve">  </w:t>
      </w:r>
      <w:r>
        <w:t>представлениями в области концепции устойчивого развития, анализировать и выявлять взаимосвязь природы, общества</w:t>
      </w:r>
      <w:r>
        <w:rPr>
          <w:spacing w:val="80"/>
        </w:rPr>
        <w:t xml:space="preserve">   </w:t>
      </w:r>
      <w:r>
        <w:t>и</w:t>
      </w:r>
      <w:r>
        <w:rPr>
          <w:spacing w:val="80"/>
        </w:rPr>
        <w:t xml:space="preserve">   </w:t>
      </w:r>
      <w:r>
        <w:t>экономики,</w:t>
      </w:r>
      <w:r>
        <w:rPr>
          <w:spacing w:val="80"/>
        </w:rPr>
        <w:t xml:space="preserve">   </w:t>
      </w:r>
      <w:r>
        <w:t>оценивать</w:t>
      </w:r>
      <w:r>
        <w:rPr>
          <w:spacing w:val="80"/>
        </w:rPr>
        <w:t xml:space="preserve">   </w:t>
      </w:r>
      <w:r>
        <w:t>свои</w:t>
      </w:r>
      <w:r>
        <w:rPr>
          <w:spacing w:val="80"/>
        </w:rPr>
        <w:t xml:space="preserve">   </w:t>
      </w:r>
      <w:r>
        <w:t>действия</w:t>
      </w:r>
      <w:r>
        <w:rPr>
          <w:spacing w:val="80"/>
        </w:rPr>
        <w:t xml:space="preserve">   </w:t>
      </w:r>
      <w:r>
        <w:t>с</w:t>
      </w:r>
      <w:r>
        <w:rPr>
          <w:spacing w:val="80"/>
        </w:rPr>
        <w:t xml:space="preserve">   </w:t>
      </w:r>
      <w:r>
        <w:t>учётом</w:t>
      </w:r>
      <w:r>
        <w:rPr>
          <w:spacing w:val="80"/>
        </w:rPr>
        <w:t xml:space="preserve">   </w:t>
      </w:r>
      <w:r>
        <w:t>влияния</w:t>
      </w:r>
      <w:r>
        <w:rPr>
          <w:spacing w:val="80"/>
        </w:rPr>
        <w:t xml:space="preserve"> </w:t>
      </w:r>
      <w:r>
        <w:t xml:space="preserve">на окружающую среду, достижения целей и преодоления вызовов, возможных глобальных </w:t>
      </w:r>
      <w:r>
        <w:rPr>
          <w:spacing w:val="-2"/>
        </w:rPr>
        <w:t>последствий;</w:t>
      </w:r>
    </w:p>
    <w:p w14:paraId="150192FF" w14:textId="77777777" w:rsidR="0092247A" w:rsidRDefault="00C96EE1" w:rsidP="005971C0">
      <w:pPr>
        <w:pStyle w:val="a3"/>
        <w:tabs>
          <w:tab w:val="left" w:pos="9781"/>
        </w:tabs>
        <w:ind w:left="567" w:right="279" w:firstLine="0"/>
      </w:pPr>
      <w: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14:paraId="7871045E" w14:textId="77777777" w:rsidR="0092247A" w:rsidRDefault="00C96EE1" w:rsidP="005971C0">
      <w:pPr>
        <w:pStyle w:val="a3"/>
        <w:tabs>
          <w:tab w:val="left" w:pos="9781"/>
        </w:tabs>
        <w:ind w:left="567" w:right="279" w:firstLine="0"/>
      </w:pPr>
      <w:r>
        <w:t>воспринимать</w:t>
      </w:r>
      <w:r>
        <w:rPr>
          <w:spacing w:val="-6"/>
        </w:rPr>
        <w:t xml:space="preserve"> </w:t>
      </w:r>
      <w:r>
        <w:t>стрессовую</w:t>
      </w:r>
      <w:r>
        <w:rPr>
          <w:spacing w:val="-2"/>
        </w:rPr>
        <w:t xml:space="preserve"> </w:t>
      </w:r>
      <w:r>
        <w:t>ситуацию</w:t>
      </w:r>
      <w:r>
        <w:rPr>
          <w:spacing w:val="-5"/>
        </w:rPr>
        <w:t xml:space="preserve"> </w:t>
      </w:r>
      <w:r>
        <w:t>как</w:t>
      </w:r>
      <w:r>
        <w:rPr>
          <w:spacing w:val="-4"/>
        </w:rPr>
        <w:t xml:space="preserve"> </w:t>
      </w:r>
      <w:r>
        <w:t>вызов,</w:t>
      </w:r>
      <w:r>
        <w:rPr>
          <w:spacing w:val="-4"/>
        </w:rPr>
        <w:t xml:space="preserve"> </w:t>
      </w:r>
      <w:r>
        <w:t>требующий</w:t>
      </w:r>
      <w:r>
        <w:rPr>
          <w:spacing w:val="-4"/>
        </w:rPr>
        <w:t xml:space="preserve"> </w:t>
      </w:r>
      <w:r>
        <w:rPr>
          <w:spacing w:val="-2"/>
        </w:rPr>
        <w:t>контрмер;</w:t>
      </w:r>
    </w:p>
    <w:p w14:paraId="22C19225" w14:textId="77777777" w:rsidR="0092247A" w:rsidRDefault="00C96EE1" w:rsidP="005971C0">
      <w:pPr>
        <w:pStyle w:val="a3"/>
        <w:tabs>
          <w:tab w:val="left" w:pos="9781"/>
        </w:tabs>
        <w:ind w:left="567" w:right="279" w:firstLine="0"/>
      </w:pPr>
      <w:r>
        <w:t>оценивать</w:t>
      </w:r>
      <w:r>
        <w:rPr>
          <w:spacing w:val="79"/>
          <w:w w:val="150"/>
        </w:rPr>
        <w:t xml:space="preserve">   </w:t>
      </w:r>
      <w:r>
        <w:t>ситуацию</w:t>
      </w:r>
      <w:r>
        <w:rPr>
          <w:spacing w:val="78"/>
          <w:w w:val="150"/>
        </w:rPr>
        <w:t xml:space="preserve">   </w:t>
      </w:r>
      <w:r>
        <w:t>стресса,</w:t>
      </w:r>
      <w:r>
        <w:rPr>
          <w:spacing w:val="78"/>
          <w:w w:val="150"/>
        </w:rPr>
        <w:t xml:space="preserve"> </w:t>
      </w:r>
      <w:r>
        <w:t>корректировать</w:t>
      </w:r>
      <w:r>
        <w:rPr>
          <w:spacing w:val="78"/>
          <w:w w:val="150"/>
        </w:rPr>
        <w:t xml:space="preserve">   </w:t>
      </w:r>
      <w:r>
        <w:t>принимаемые</w:t>
      </w:r>
      <w:r>
        <w:rPr>
          <w:spacing w:val="78"/>
          <w:w w:val="150"/>
        </w:rPr>
        <w:t xml:space="preserve">   </w:t>
      </w:r>
      <w:r>
        <w:t>решения и действия;</w:t>
      </w:r>
    </w:p>
    <w:p w14:paraId="771062FD" w14:textId="77777777" w:rsidR="0092247A" w:rsidRDefault="00C96EE1" w:rsidP="005971C0">
      <w:pPr>
        <w:pStyle w:val="a3"/>
        <w:tabs>
          <w:tab w:val="left" w:pos="9781"/>
        </w:tabs>
        <w:ind w:left="567" w:right="279" w:firstLine="0"/>
      </w:pPr>
      <w:r>
        <w:t>формулировать и оценивать риски и последствия, формировать опыт, уметь находить позитивное в сложившейся ситуации;</w:t>
      </w:r>
    </w:p>
    <w:p w14:paraId="4AB2840A" w14:textId="77777777" w:rsidR="0092247A" w:rsidRDefault="00C96EE1" w:rsidP="005971C0">
      <w:pPr>
        <w:pStyle w:val="a3"/>
        <w:tabs>
          <w:tab w:val="left" w:pos="9781"/>
        </w:tabs>
        <w:ind w:left="567" w:right="279" w:firstLine="0"/>
      </w:pPr>
      <w:r>
        <w:t>быть</w:t>
      </w:r>
      <w:r>
        <w:rPr>
          <w:spacing w:val="-4"/>
        </w:rPr>
        <w:t xml:space="preserve"> </w:t>
      </w:r>
      <w:r>
        <w:t>готовым</w:t>
      </w:r>
      <w:r>
        <w:rPr>
          <w:spacing w:val="-3"/>
        </w:rPr>
        <w:t xml:space="preserve"> </w:t>
      </w:r>
      <w:r>
        <w:t>действовать</w:t>
      </w:r>
      <w:r>
        <w:rPr>
          <w:spacing w:val="-2"/>
        </w:rPr>
        <w:t xml:space="preserve"> </w:t>
      </w:r>
      <w:r>
        <w:t>в</w:t>
      </w:r>
      <w:r>
        <w:rPr>
          <w:spacing w:val="-3"/>
        </w:rPr>
        <w:t xml:space="preserve"> </w:t>
      </w:r>
      <w:r>
        <w:t>отсутствие</w:t>
      </w:r>
      <w:r>
        <w:rPr>
          <w:spacing w:val="-4"/>
        </w:rPr>
        <w:t xml:space="preserve"> </w:t>
      </w:r>
      <w:r>
        <w:t>гарантий</w:t>
      </w:r>
      <w:r>
        <w:rPr>
          <w:spacing w:val="1"/>
        </w:rPr>
        <w:t xml:space="preserve"> </w:t>
      </w:r>
      <w:r>
        <w:rPr>
          <w:spacing w:val="-2"/>
        </w:rPr>
        <w:t>успеха.</w:t>
      </w:r>
    </w:p>
    <w:p w14:paraId="3D803E7D" w14:textId="77777777" w:rsidR="0092247A" w:rsidRDefault="00C96EE1" w:rsidP="000F08BB">
      <w:pPr>
        <w:pStyle w:val="a4"/>
        <w:numPr>
          <w:ilvl w:val="3"/>
          <w:numId w:val="160"/>
        </w:numPr>
        <w:tabs>
          <w:tab w:val="left" w:pos="1995"/>
          <w:tab w:val="left" w:pos="9781"/>
        </w:tabs>
        <w:ind w:left="567" w:right="279" w:firstLine="0"/>
        <w:rPr>
          <w:sz w:val="24"/>
        </w:rPr>
      </w:pPr>
      <w:r>
        <w:rPr>
          <w:sz w:val="24"/>
        </w:rPr>
        <w:t>В результате изучения родного языка (русского)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BEA067E" w14:textId="77777777" w:rsidR="0092247A" w:rsidRDefault="00C96EE1" w:rsidP="000F08BB">
      <w:pPr>
        <w:pStyle w:val="a4"/>
        <w:numPr>
          <w:ilvl w:val="3"/>
          <w:numId w:val="160"/>
        </w:numPr>
        <w:tabs>
          <w:tab w:val="left" w:pos="2067"/>
          <w:tab w:val="left" w:pos="9781"/>
        </w:tabs>
        <w:spacing w:before="1"/>
        <w:ind w:left="567" w:right="279" w:firstLine="0"/>
        <w:rPr>
          <w:sz w:val="24"/>
        </w:rPr>
      </w:pPr>
      <w:r>
        <w:rPr>
          <w:sz w:val="24"/>
        </w:rP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14:paraId="5C07FBBE" w14:textId="77777777" w:rsidR="0092247A" w:rsidRDefault="00C96EE1" w:rsidP="005971C0">
      <w:pPr>
        <w:pStyle w:val="a3"/>
        <w:tabs>
          <w:tab w:val="left" w:pos="9781"/>
        </w:tabs>
        <w:ind w:left="567" w:right="279" w:firstLine="0"/>
      </w:pPr>
      <w:r>
        <w:t>выявлять и характеризовать существенные признаки языковых единиц, языковых явлений и процессов;</w:t>
      </w:r>
    </w:p>
    <w:p w14:paraId="39519E7C" w14:textId="77777777" w:rsidR="0092247A" w:rsidRDefault="00C96EE1" w:rsidP="005971C0">
      <w:pPr>
        <w:pStyle w:val="a3"/>
        <w:tabs>
          <w:tab w:val="left" w:pos="9781"/>
        </w:tabs>
        <w:ind w:left="567" w:right="279" w:firstLine="0"/>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0B39DB8F" w14:textId="77777777" w:rsidR="0092247A" w:rsidRDefault="00C96EE1" w:rsidP="005971C0">
      <w:pPr>
        <w:pStyle w:val="a3"/>
        <w:tabs>
          <w:tab w:val="left" w:pos="2439"/>
          <w:tab w:val="left" w:pos="4228"/>
          <w:tab w:val="left" w:pos="5848"/>
          <w:tab w:val="left" w:pos="6867"/>
          <w:tab w:val="left" w:pos="8628"/>
          <w:tab w:val="left" w:pos="9781"/>
        </w:tabs>
        <w:ind w:left="567" w:right="279" w:firstLine="0"/>
      </w:pPr>
      <w:r>
        <w:t xml:space="preserve">выявлять закономерности и противоречия в рассматриваемых фактах, данных и </w:t>
      </w:r>
      <w:r>
        <w:rPr>
          <w:spacing w:val="-2"/>
        </w:rPr>
        <w:t>наблюдениях,</w:t>
      </w:r>
      <w:r>
        <w:tab/>
      </w:r>
      <w:r>
        <w:rPr>
          <w:spacing w:val="-2"/>
        </w:rPr>
        <w:t>предлагать</w:t>
      </w:r>
      <w:r>
        <w:tab/>
      </w:r>
      <w:r>
        <w:rPr>
          <w:spacing w:val="-2"/>
        </w:rPr>
        <w:t>критерии</w:t>
      </w:r>
      <w:r>
        <w:tab/>
      </w:r>
      <w:r>
        <w:rPr>
          <w:spacing w:val="-4"/>
        </w:rPr>
        <w:t>для</w:t>
      </w:r>
      <w:r>
        <w:tab/>
      </w:r>
      <w:r>
        <w:rPr>
          <w:spacing w:val="-2"/>
        </w:rPr>
        <w:t>выявления</w:t>
      </w:r>
      <w:r w:rsidR="00774BA4">
        <w:rPr>
          <w:spacing w:val="-2"/>
        </w:rPr>
        <w:t xml:space="preserve"> </w:t>
      </w:r>
      <w:r>
        <w:rPr>
          <w:spacing w:val="-2"/>
        </w:rPr>
        <w:t xml:space="preserve">закономерностей </w:t>
      </w:r>
      <w:r>
        <w:t>и противоречий;</w:t>
      </w:r>
    </w:p>
    <w:p w14:paraId="45A8AEA0" w14:textId="77777777" w:rsidR="0092247A" w:rsidRDefault="00C96EE1" w:rsidP="005971C0">
      <w:pPr>
        <w:pStyle w:val="a3"/>
        <w:tabs>
          <w:tab w:val="left" w:pos="9781"/>
        </w:tabs>
        <w:ind w:left="567" w:right="279" w:firstLine="0"/>
      </w:pPr>
      <w:r>
        <w:t>выявлять дефицит информации, необходимой для решения поставленной учебной задачи; выявлять</w:t>
      </w:r>
      <w:r>
        <w:rPr>
          <w:spacing w:val="24"/>
        </w:rPr>
        <w:t xml:space="preserve">  </w:t>
      </w:r>
      <w:r>
        <w:t>причинно-следственные</w:t>
      </w:r>
      <w:r>
        <w:rPr>
          <w:spacing w:val="26"/>
        </w:rPr>
        <w:t xml:space="preserve">  </w:t>
      </w:r>
      <w:r>
        <w:t>связи</w:t>
      </w:r>
      <w:r>
        <w:rPr>
          <w:spacing w:val="27"/>
        </w:rPr>
        <w:t xml:space="preserve">  </w:t>
      </w:r>
      <w:r>
        <w:t>при</w:t>
      </w:r>
      <w:r>
        <w:rPr>
          <w:spacing w:val="26"/>
        </w:rPr>
        <w:t xml:space="preserve">  </w:t>
      </w:r>
      <w:r>
        <w:t>изучении</w:t>
      </w:r>
      <w:r>
        <w:rPr>
          <w:spacing w:val="27"/>
        </w:rPr>
        <w:t xml:space="preserve">  </w:t>
      </w:r>
      <w:r>
        <w:t>языковых</w:t>
      </w:r>
      <w:r>
        <w:rPr>
          <w:spacing w:val="26"/>
        </w:rPr>
        <w:t xml:space="preserve">  </w:t>
      </w:r>
      <w:r>
        <w:t>процессов;</w:t>
      </w:r>
      <w:r>
        <w:rPr>
          <w:spacing w:val="27"/>
        </w:rPr>
        <w:t xml:space="preserve">  </w:t>
      </w:r>
      <w:r>
        <w:rPr>
          <w:spacing w:val="-2"/>
        </w:rPr>
        <w:t>делать</w:t>
      </w:r>
    </w:p>
    <w:p w14:paraId="73401A5F" w14:textId="77777777" w:rsidR="0092247A" w:rsidRDefault="00C96EE1" w:rsidP="005971C0">
      <w:pPr>
        <w:pStyle w:val="a3"/>
        <w:tabs>
          <w:tab w:val="left" w:pos="9781"/>
        </w:tabs>
        <w:ind w:left="567" w:right="279" w:firstLine="0"/>
      </w:pPr>
      <w:r>
        <w:t>выводы с использованием дедуктивных и индуктивных умозаключений, умозаключений по аналогии, формулировать гипотезы о взаимосвязях;</w:t>
      </w:r>
    </w:p>
    <w:p w14:paraId="7D409E14" w14:textId="77777777" w:rsidR="0092247A" w:rsidRDefault="00C96EE1" w:rsidP="005971C0">
      <w:pPr>
        <w:pStyle w:val="a3"/>
        <w:tabs>
          <w:tab w:val="left" w:pos="9781"/>
        </w:tabs>
        <w:ind w:left="567" w:right="279" w:firstLine="0"/>
      </w:pPr>
      <w:r>
        <w:t>самостоятельно</w:t>
      </w:r>
      <w:r>
        <w:rPr>
          <w:spacing w:val="80"/>
          <w:w w:val="150"/>
        </w:rPr>
        <w:t xml:space="preserve">  </w:t>
      </w:r>
      <w:r>
        <w:t>выбирать</w:t>
      </w:r>
      <w:r>
        <w:rPr>
          <w:spacing w:val="80"/>
          <w:w w:val="150"/>
        </w:rPr>
        <w:t xml:space="preserve">  </w:t>
      </w:r>
      <w:r>
        <w:t>способ</w:t>
      </w:r>
      <w:r>
        <w:rPr>
          <w:spacing w:val="80"/>
          <w:w w:val="150"/>
        </w:rPr>
        <w:t xml:space="preserve">  </w:t>
      </w:r>
      <w:r>
        <w:t>решения</w:t>
      </w:r>
      <w:r>
        <w:rPr>
          <w:spacing w:val="62"/>
        </w:rPr>
        <w:t xml:space="preserve">   </w:t>
      </w:r>
      <w:r>
        <w:t>учебной</w:t>
      </w:r>
      <w:r>
        <w:rPr>
          <w:spacing w:val="80"/>
          <w:w w:val="150"/>
        </w:rPr>
        <w:t xml:space="preserve">  </w:t>
      </w:r>
      <w:r>
        <w:t>задачи</w:t>
      </w:r>
      <w:r>
        <w:rPr>
          <w:spacing w:val="80"/>
          <w:w w:val="150"/>
        </w:rPr>
        <w:t xml:space="preserve">  </w:t>
      </w:r>
      <w:r>
        <w:t>при</w:t>
      </w:r>
      <w:r>
        <w:rPr>
          <w:spacing w:val="80"/>
          <w:w w:val="150"/>
        </w:rPr>
        <w:t xml:space="preserve">  </w:t>
      </w:r>
      <w:r>
        <w:t>работе</w:t>
      </w:r>
      <w:r>
        <w:rPr>
          <w:spacing w:val="80"/>
        </w:rPr>
        <w:t xml:space="preserve"> </w:t>
      </w:r>
      <w: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32FD50F0" w14:textId="77777777" w:rsidR="0092247A" w:rsidRDefault="00C96EE1" w:rsidP="000F08BB">
      <w:pPr>
        <w:pStyle w:val="a4"/>
        <w:numPr>
          <w:ilvl w:val="3"/>
          <w:numId w:val="160"/>
        </w:numPr>
        <w:tabs>
          <w:tab w:val="left" w:pos="2067"/>
          <w:tab w:val="left" w:pos="9781"/>
        </w:tabs>
        <w:ind w:left="567" w:right="279" w:firstLine="0"/>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B16E1C7" w14:textId="77777777" w:rsidR="0092247A" w:rsidRDefault="00C96EE1" w:rsidP="005971C0">
      <w:pPr>
        <w:pStyle w:val="a3"/>
        <w:tabs>
          <w:tab w:val="left" w:pos="9781"/>
        </w:tabs>
        <w:spacing w:before="1"/>
        <w:ind w:left="567" w:right="279" w:firstLine="0"/>
      </w:pPr>
      <w:r>
        <w:t>использовать</w:t>
      </w:r>
      <w:r>
        <w:rPr>
          <w:spacing w:val="80"/>
          <w:w w:val="150"/>
        </w:rPr>
        <w:t xml:space="preserve">   </w:t>
      </w:r>
      <w:r>
        <w:t>вопросы</w:t>
      </w:r>
      <w:r>
        <w:rPr>
          <w:spacing w:val="80"/>
          <w:w w:val="150"/>
        </w:rPr>
        <w:t xml:space="preserve">   </w:t>
      </w:r>
      <w:r>
        <w:t>как</w:t>
      </w:r>
      <w:r>
        <w:rPr>
          <w:spacing w:val="80"/>
          <w:w w:val="150"/>
        </w:rPr>
        <w:t xml:space="preserve">   </w:t>
      </w:r>
      <w:r>
        <w:t>исследовательский</w:t>
      </w:r>
      <w:r>
        <w:rPr>
          <w:spacing w:val="80"/>
          <w:w w:val="150"/>
        </w:rPr>
        <w:t xml:space="preserve">   </w:t>
      </w:r>
      <w:r>
        <w:t>инструмент</w:t>
      </w:r>
      <w:r>
        <w:rPr>
          <w:spacing w:val="80"/>
          <w:w w:val="150"/>
        </w:rPr>
        <w:t xml:space="preserve">   </w:t>
      </w:r>
      <w:r>
        <w:t>познания</w:t>
      </w:r>
      <w:r>
        <w:rPr>
          <w:spacing w:val="40"/>
        </w:rPr>
        <w:t xml:space="preserve"> </w:t>
      </w:r>
      <w:r>
        <w:t>в языковом образовании;</w:t>
      </w:r>
    </w:p>
    <w:p w14:paraId="77E059EB" w14:textId="77777777" w:rsidR="0092247A" w:rsidRDefault="00C96EE1" w:rsidP="005971C0">
      <w:pPr>
        <w:pStyle w:val="a3"/>
        <w:tabs>
          <w:tab w:val="left" w:pos="9781"/>
        </w:tabs>
        <w:ind w:left="567" w:right="279" w:firstLine="0"/>
      </w:pPr>
      <w:r>
        <w:t>формулировать</w:t>
      </w:r>
      <w:r>
        <w:rPr>
          <w:spacing w:val="79"/>
        </w:rPr>
        <w:t xml:space="preserve">   </w:t>
      </w:r>
      <w:r>
        <w:t>вопросы,</w:t>
      </w:r>
      <w:r>
        <w:rPr>
          <w:spacing w:val="78"/>
        </w:rPr>
        <w:t xml:space="preserve"> </w:t>
      </w:r>
      <w:r>
        <w:t>фиксирующие</w:t>
      </w:r>
      <w:r>
        <w:rPr>
          <w:spacing w:val="78"/>
        </w:rPr>
        <w:t xml:space="preserve">   </w:t>
      </w:r>
      <w:r>
        <w:t>несоответствие</w:t>
      </w:r>
      <w:r>
        <w:rPr>
          <w:spacing w:val="78"/>
        </w:rPr>
        <w:t xml:space="preserve">   </w:t>
      </w:r>
      <w:r>
        <w:t>между</w:t>
      </w:r>
      <w:r>
        <w:rPr>
          <w:spacing w:val="77"/>
        </w:rPr>
        <w:t xml:space="preserve">   </w:t>
      </w:r>
      <w:r>
        <w:t>реальным и</w:t>
      </w:r>
      <w:r>
        <w:rPr>
          <w:spacing w:val="71"/>
          <w:w w:val="150"/>
        </w:rPr>
        <w:t xml:space="preserve"> </w:t>
      </w:r>
      <w:r>
        <w:t>желательным</w:t>
      </w:r>
      <w:r>
        <w:rPr>
          <w:spacing w:val="70"/>
          <w:w w:val="150"/>
        </w:rPr>
        <w:t xml:space="preserve"> </w:t>
      </w:r>
      <w:r>
        <w:t>состоянием</w:t>
      </w:r>
      <w:r>
        <w:rPr>
          <w:spacing w:val="70"/>
          <w:w w:val="150"/>
        </w:rPr>
        <w:t xml:space="preserve"> </w:t>
      </w:r>
      <w:r>
        <w:t>ситуации,</w:t>
      </w:r>
      <w:r>
        <w:rPr>
          <w:spacing w:val="69"/>
          <w:w w:val="150"/>
        </w:rPr>
        <w:t xml:space="preserve">  </w:t>
      </w:r>
      <w:r>
        <w:t>и</w:t>
      </w:r>
      <w:r>
        <w:rPr>
          <w:spacing w:val="71"/>
          <w:w w:val="150"/>
        </w:rPr>
        <w:t xml:space="preserve">  </w:t>
      </w:r>
      <w:r>
        <w:t>самостоятельно</w:t>
      </w:r>
      <w:r>
        <w:rPr>
          <w:spacing w:val="71"/>
          <w:w w:val="150"/>
        </w:rPr>
        <w:t xml:space="preserve">  </w:t>
      </w:r>
      <w:r>
        <w:t>устанавливать</w:t>
      </w:r>
      <w:r>
        <w:rPr>
          <w:spacing w:val="71"/>
          <w:w w:val="150"/>
        </w:rPr>
        <w:t xml:space="preserve">  </w:t>
      </w:r>
      <w:r>
        <w:t>искомое и данное;</w:t>
      </w:r>
    </w:p>
    <w:p w14:paraId="74E68946" w14:textId="77777777" w:rsidR="0092247A" w:rsidRDefault="00C96EE1" w:rsidP="005971C0">
      <w:pPr>
        <w:pStyle w:val="a3"/>
        <w:tabs>
          <w:tab w:val="left" w:pos="9781"/>
        </w:tabs>
        <w:ind w:left="567" w:right="279" w:firstLine="0"/>
      </w:pPr>
      <w:r>
        <w:t>формировать гипотезу об истинности собственных суждений и суждений других, аргументировать свою позицию, мнение;</w:t>
      </w:r>
    </w:p>
    <w:p w14:paraId="4B2D3AD7" w14:textId="77777777" w:rsidR="0092247A" w:rsidRDefault="00C96EE1" w:rsidP="005971C0">
      <w:pPr>
        <w:pStyle w:val="a3"/>
        <w:tabs>
          <w:tab w:val="left" w:pos="9781"/>
        </w:tabs>
        <w:ind w:left="567" w:right="279" w:firstLine="0"/>
      </w:pPr>
      <w:r>
        <w:t>составлять</w:t>
      </w:r>
      <w:r>
        <w:rPr>
          <w:spacing w:val="-5"/>
        </w:rPr>
        <w:t xml:space="preserve"> </w:t>
      </w:r>
      <w:r>
        <w:t>алгоритм</w:t>
      </w:r>
      <w:r>
        <w:rPr>
          <w:spacing w:val="-3"/>
        </w:rPr>
        <w:t xml:space="preserve"> </w:t>
      </w:r>
      <w:r>
        <w:t>действий</w:t>
      </w:r>
      <w:r>
        <w:rPr>
          <w:spacing w:val="-5"/>
        </w:rPr>
        <w:t xml:space="preserve"> </w:t>
      </w:r>
      <w:r>
        <w:t>и</w:t>
      </w:r>
      <w:r>
        <w:rPr>
          <w:spacing w:val="-3"/>
        </w:rPr>
        <w:t xml:space="preserve"> </w:t>
      </w:r>
      <w:r>
        <w:t>использовать</w:t>
      </w:r>
      <w:r>
        <w:rPr>
          <w:spacing w:val="-4"/>
        </w:rPr>
        <w:t xml:space="preserve"> </w:t>
      </w:r>
      <w:r>
        <w:t>его</w:t>
      </w:r>
      <w:r>
        <w:rPr>
          <w:spacing w:val="-3"/>
        </w:rPr>
        <w:t xml:space="preserve"> </w:t>
      </w:r>
      <w:r>
        <w:t>для</w:t>
      </w:r>
      <w:r>
        <w:rPr>
          <w:spacing w:val="-3"/>
        </w:rPr>
        <w:t xml:space="preserve"> </w:t>
      </w:r>
      <w:r>
        <w:t>решения</w:t>
      </w:r>
      <w:r>
        <w:rPr>
          <w:spacing w:val="-1"/>
        </w:rPr>
        <w:t xml:space="preserve"> </w:t>
      </w:r>
      <w:r>
        <w:t>учебных</w:t>
      </w:r>
      <w:r>
        <w:rPr>
          <w:spacing w:val="-2"/>
        </w:rPr>
        <w:t xml:space="preserve"> задач;</w:t>
      </w:r>
    </w:p>
    <w:p w14:paraId="2137200D" w14:textId="77777777" w:rsidR="0092247A" w:rsidRDefault="00C96EE1" w:rsidP="005971C0">
      <w:pPr>
        <w:pStyle w:val="a3"/>
        <w:tabs>
          <w:tab w:val="left" w:pos="2747"/>
          <w:tab w:val="left" w:pos="9781"/>
        </w:tabs>
        <w:ind w:left="567" w:right="279" w:firstLine="0"/>
      </w:pPr>
      <w:r>
        <w:rPr>
          <w:spacing w:val="-2"/>
        </w:rPr>
        <w:t>проводить</w:t>
      </w:r>
      <w:r>
        <w:tab/>
        <w:t>по</w:t>
      </w:r>
      <w:r>
        <w:rPr>
          <w:spacing w:val="80"/>
        </w:rPr>
        <w:t xml:space="preserve"> </w:t>
      </w:r>
      <w:r>
        <w:t>самостоятельно</w:t>
      </w:r>
      <w:r>
        <w:rPr>
          <w:spacing w:val="80"/>
        </w:rPr>
        <w:t xml:space="preserve"> </w:t>
      </w:r>
      <w:r>
        <w:t>составленному</w:t>
      </w:r>
      <w:r>
        <w:rPr>
          <w:spacing w:val="80"/>
        </w:rPr>
        <w:t xml:space="preserve"> </w:t>
      </w:r>
      <w:r>
        <w:t>плану</w:t>
      </w:r>
      <w:r>
        <w:rPr>
          <w:spacing w:val="80"/>
        </w:rPr>
        <w:t xml:space="preserve"> </w:t>
      </w:r>
      <w:r>
        <w:t>небольшое исследование</w:t>
      </w:r>
      <w:r>
        <w:rPr>
          <w:spacing w:val="80"/>
        </w:rPr>
        <w:t xml:space="preserve">  </w:t>
      </w:r>
      <w:r>
        <w:t>по</w:t>
      </w:r>
      <w:r>
        <w:rPr>
          <w:spacing w:val="80"/>
        </w:rPr>
        <w:t xml:space="preserve">  </w:t>
      </w:r>
      <w:r>
        <w:t>установлению</w:t>
      </w:r>
      <w:r>
        <w:rPr>
          <w:spacing w:val="80"/>
        </w:rPr>
        <w:t xml:space="preserve">  </w:t>
      </w:r>
      <w:r>
        <w:t>особенностей</w:t>
      </w:r>
      <w:r>
        <w:rPr>
          <w:spacing w:val="80"/>
        </w:rPr>
        <w:t xml:space="preserve">  </w:t>
      </w:r>
      <w:r>
        <w:t>языковых</w:t>
      </w:r>
      <w:r>
        <w:rPr>
          <w:spacing w:val="80"/>
        </w:rPr>
        <w:t xml:space="preserve">  </w:t>
      </w:r>
      <w:r>
        <w:t>единиц,</w:t>
      </w:r>
      <w:r>
        <w:rPr>
          <w:spacing w:val="80"/>
        </w:rPr>
        <w:t xml:space="preserve">  </w:t>
      </w:r>
      <w:r>
        <w:t>процессов, причинно-следственных связей и зависимостей объектов между собой;</w:t>
      </w:r>
    </w:p>
    <w:p w14:paraId="5AD5534F" w14:textId="77777777" w:rsidR="0092247A" w:rsidRDefault="00C96EE1" w:rsidP="005971C0">
      <w:pPr>
        <w:pStyle w:val="a3"/>
        <w:tabs>
          <w:tab w:val="left" w:pos="9781"/>
        </w:tabs>
        <w:ind w:left="567" w:right="279" w:firstLine="0"/>
      </w:pPr>
      <w:r>
        <w:t>оценивать на применимость и достоверность информацию, полученную в ходе лингвистического исследования (эксперимента);</w:t>
      </w:r>
    </w:p>
    <w:p w14:paraId="44E9ED91" w14:textId="77777777" w:rsidR="0092247A" w:rsidRDefault="00C96EE1" w:rsidP="005971C0">
      <w:pPr>
        <w:pStyle w:val="a3"/>
        <w:tabs>
          <w:tab w:val="left" w:pos="9781"/>
        </w:tabs>
        <w:spacing w:before="1"/>
        <w:ind w:left="567" w:right="279" w:firstLine="0"/>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w:t>
      </w:r>
      <w:r>
        <w:rPr>
          <w:spacing w:val="40"/>
        </w:rPr>
        <w:t xml:space="preserve"> </w:t>
      </w:r>
      <w:r>
        <w:t>и обобщений;</w:t>
      </w:r>
    </w:p>
    <w:p w14:paraId="5D4BB4C8" w14:textId="77777777" w:rsidR="0092247A" w:rsidRDefault="00C96EE1" w:rsidP="005971C0">
      <w:pPr>
        <w:pStyle w:val="a3"/>
        <w:tabs>
          <w:tab w:val="left" w:pos="9781"/>
        </w:tabs>
        <w:ind w:left="567" w:right="279" w:firstLine="0"/>
      </w:pPr>
      <w:r>
        <w:t>прогнозировать</w:t>
      </w:r>
      <w:r>
        <w:rPr>
          <w:spacing w:val="75"/>
          <w:w w:val="150"/>
        </w:rPr>
        <w:t xml:space="preserve">   </w:t>
      </w:r>
      <w:r>
        <w:t>возможное</w:t>
      </w:r>
      <w:r>
        <w:rPr>
          <w:spacing w:val="74"/>
          <w:w w:val="150"/>
        </w:rPr>
        <w:t xml:space="preserve">   </w:t>
      </w:r>
      <w:r>
        <w:t>дальнейшее</w:t>
      </w:r>
      <w:r>
        <w:rPr>
          <w:spacing w:val="74"/>
          <w:w w:val="150"/>
        </w:rPr>
        <w:t xml:space="preserve">   </w:t>
      </w:r>
      <w:r>
        <w:t>развитие</w:t>
      </w:r>
      <w:r>
        <w:rPr>
          <w:spacing w:val="74"/>
          <w:w w:val="150"/>
        </w:rPr>
        <w:t xml:space="preserve">   </w:t>
      </w:r>
      <w:r>
        <w:t>процессов,</w:t>
      </w:r>
      <w:r>
        <w:rPr>
          <w:spacing w:val="74"/>
          <w:w w:val="150"/>
        </w:rPr>
        <w:t xml:space="preserve">   </w:t>
      </w:r>
      <w:r>
        <w:t>событий и</w:t>
      </w:r>
      <w:r>
        <w:rPr>
          <w:spacing w:val="19"/>
        </w:rPr>
        <w:t xml:space="preserve"> </w:t>
      </w:r>
      <w:r>
        <w:t>их</w:t>
      </w:r>
      <w:r>
        <w:rPr>
          <w:spacing w:val="18"/>
        </w:rPr>
        <w:t xml:space="preserve"> </w:t>
      </w:r>
      <w:r>
        <w:t>последствия</w:t>
      </w:r>
      <w:r>
        <w:rPr>
          <w:spacing w:val="18"/>
        </w:rPr>
        <w:t xml:space="preserve"> </w:t>
      </w:r>
      <w:r>
        <w:t>в</w:t>
      </w:r>
      <w:r>
        <w:rPr>
          <w:spacing w:val="17"/>
        </w:rPr>
        <w:t xml:space="preserve"> </w:t>
      </w:r>
      <w:r>
        <w:t>аналогичных</w:t>
      </w:r>
      <w:r>
        <w:rPr>
          <w:spacing w:val="23"/>
        </w:rPr>
        <w:t xml:space="preserve"> </w:t>
      </w:r>
      <w:r>
        <w:t>или</w:t>
      </w:r>
      <w:r>
        <w:rPr>
          <w:spacing w:val="19"/>
        </w:rPr>
        <w:t xml:space="preserve"> </w:t>
      </w:r>
      <w:r>
        <w:t>сходных</w:t>
      </w:r>
      <w:r>
        <w:rPr>
          <w:spacing w:val="18"/>
        </w:rPr>
        <w:t xml:space="preserve"> </w:t>
      </w:r>
      <w:r>
        <w:t>ситуациях,</w:t>
      </w:r>
      <w:r>
        <w:rPr>
          <w:spacing w:val="18"/>
        </w:rPr>
        <w:t xml:space="preserve"> </w:t>
      </w:r>
      <w:r>
        <w:t>а</w:t>
      </w:r>
      <w:r>
        <w:rPr>
          <w:spacing w:val="17"/>
        </w:rPr>
        <w:t xml:space="preserve"> </w:t>
      </w:r>
      <w:r>
        <w:t>также</w:t>
      </w:r>
      <w:r>
        <w:rPr>
          <w:spacing w:val="17"/>
        </w:rPr>
        <w:t xml:space="preserve"> </w:t>
      </w:r>
      <w:r>
        <w:t>выдвигать</w:t>
      </w:r>
      <w:r>
        <w:rPr>
          <w:spacing w:val="19"/>
        </w:rPr>
        <w:t xml:space="preserve"> </w:t>
      </w:r>
      <w:r>
        <w:t>предположения</w:t>
      </w:r>
      <w:r>
        <w:rPr>
          <w:spacing w:val="18"/>
        </w:rPr>
        <w:t xml:space="preserve"> </w:t>
      </w:r>
      <w:r>
        <w:t>об</w:t>
      </w:r>
    </w:p>
    <w:p w14:paraId="3C634615" w14:textId="77777777" w:rsidR="0092247A" w:rsidRDefault="00C96EE1" w:rsidP="005971C0">
      <w:pPr>
        <w:pStyle w:val="a3"/>
        <w:tabs>
          <w:tab w:val="left" w:pos="9781"/>
        </w:tabs>
        <w:spacing w:before="70"/>
        <w:ind w:left="567" w:right="279" w:firstLine="0"/>
      </w:pPr>
      <w:r>
        <w:t>их</w:t>
      </w:r>
      <w:r>
        <w:rPr>
          <w:spacing w:val="-2"/>
        </w:rPr>
        <w:t xml:space="preserve"> </w:t>
      </w:r>
      <w:r>
        <w:t>развитии</w:t>
      </w:r>
      <w:r>
        <w:rPr>
          <w:spacing w:val="-4"/>
        </w:rPr>
        <w:t xml:space="preserve"> </w:t>
      </w:r>
      <w:r>
        <w:t>в</w:t>
      </w:r>
      <w:r>
        <w:rPr>
          <w:spacing w:val="-4"/>
        </w:rPr>
        <w:t xml:space="preserve"> </w:t>
      </w:r>
      <w:r>
        <w:t>новых условиях</w:t>
      </w:r>
      <w:r>
        <w:rPr>
          <w:spacing w:val="-4"/>
        </w:rPr>
        <w:t xml:space="preserve"> </w:t>
      </w:r>
      <w:r>
        <w:t>и</w:t>
      </w:r>
      <w:r>
        <w:rPr>
          <w:spacing w:val="-3"/>
        </w:rPr>
        <w:t xml:space="preserve"> </w:t>
      </w:r>
      <w:r>
        <w:rPr>
          <w:spacing w:val="-2"/>
        </w:rPr>
        <w:t>контекстах.</w:t>
      </w:r>
    </w:p>
    <w:p w14:paraId="47845CE9" w14:textId="77777777" w:rsidR="0092247A" w:rsidRDefault="00C96EE1" w:rsidP="000F08BB">
      <w:pPr>
        <w:pStyle w:val="a4"/>
        <w:numPr>
          <w:ilvl w:val="3"/>
          <w:numId w:val="160"/>
        </w:numPr>
        <w:tabs>
          <w:tab w:val="left" w:pos="2067"/>
          <w:tab w:val="left" w:pos="9781"/>
        </w:tabs>
        <w:ind w:left="567" w:right="279"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работать с информацией как часть познавательных универсальных учебных действий:</w:t>
      </w:r>
    </w:p>
    <w:p w14:paraId="3BED22D9" w14:textId="77777777" w:rsidR="0092247A" w:rsidRDefault="00C96EE1" w:rsidP="005971C0">
      <w:pPr>
        <w:pStyle w:val="a3"/>
        <w:tabs>
          <w:tab w:val="left" w:pos="9781"/>
        </w:tabs>
        <w:spacing w:before="1"/>
        <w:ind w:left="567" w:right="279" w:firstLine="0"/>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35EAE42" w14:textId="77777777" w:rsidR="0092247A" w:rsidRDefault="00C96EE1" w:rsidP="005971C0">
      <w:pPr>
        <w:pStyle w:val="a3"/>
        <w:tabs>
          <w:tab w:val="left" w:pos="9781"/>
        </w:tabs>
        <w:ind w:left="567" w:right="279" w:firstLine="0"/>
      </w:pPr>
      <w:r>
        <w:t>выбирать,</w:t>
      </w:r>
      <w:r>
        <w:rPr>
          <w:spacing w:val="-1"/>
        </w:rPr>
        <w:t xml:space="preserve"> </w:t>
      </w:r>
      <w:r>
        <w:t>анализировать,</w:t>
      </w:r>
      <w:r>
        <w:rPr>
          <w:spacing w:val="-1"/>
        </w:rPr>
        <w:t xml:space="preserve"> </w:t>
      </w:r>
      <w:r>
        <w:t>интерпретировать,</w:t>
      </w:r>
      <w:r>
        <w:rPr>
          <w:spacing w:val="-1"/>
        </w:rPr>
        <w:t xml:space="preserve"> </w:t>
      </w:r>
      <w:r>
        <w:t>обобщать и систематизировать информацию, представленную в текстах, таблицах, схемах;</w:t>
      </w:r>
    </w:p>
    <w:p w14:paraId="324FE222" w14:textId="77777777" w:rsidR="0092247A" w:rsidRDefault="00C96EE1" w:rsidP="005971C0">
      <w:pPr>
        <w:pStyle w:val="a3"/>
        <w:tabs>
          <w:tab w:val="left" w:pos="9781"/>
        </w:tabs>
        <w:ind w:left="567" w:right="279" w:firstLine="0"/>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3DA3091E" w14:textId="77777777" w:rsidR="0092247A" w:rsidRDefault="00C96EE1" w:rsidP="005971C0">
      <w:pPr>
        <w:pStyle w:val="a3"/>
        <w:tabs>
          <w:tab w:val="left" w:pos="9781"/>
        </w:tabs>
        <w:ind w:left="567" w:right="279" w:firstLine="0"/>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32A1AAC7" w14:textId="77777777" w:rsidR="0092247A" w:rsidRDefault="00C96EE1" w:rsidP="005971C0">
      <w:pPr>
        <w:pStyle w:val="a3"/>
        <w:tabs>
          <w:tab w:val="left" w:pos="9781"/>
        </w:tabs>
        <w:ind w:left="567" w:right="279" w:firstLine="0"/>
      </w:pPr>
      <w:r>
        <w:t>находить</w:t>
      </w:r>
      <w:r>
        <w:rPr>
          <w:spacing w:val="80"/>
        </w:rPr>
        <w:t xml:space="preserve">   </w:t>
      </w:r>
      <w:r>
        <w:t>сходные</w:t>
      </w:r>
      <w:r>
        <w:rPr>
          <w:spacing w:val="80"/>
        </w:rPr>
        <w:t xml:space="preserve">   </w:t>
      </w:r>
      <w:r>
        <w:t>аргументы</w:t>
      </w:r>
      <w:r>
        <w:rPr>
          <w:spacing w:val="80"/>
        </w:rPr>
        <w:t xml:space="preserve"> </w:t>
      </w:r>
      <w:r>
        <w:t>(подтверждающие</w:t>
      </w:r>
      <w:r>
        <w:rPr>
          <w:spacing w:val="80"/>
        </w:rPr>
        <w:t xml:space="preserve">   </w:t>
      </w:r>
      <w:r>
        <w:t>или</w:t>
      </w:r>
      <w:r>
        <w:rPr>
          <w:spacing w:val="80"/>
        </w:rPr>
        <w:t xml:space="preserve">   </w:t>
      </w:r>
      <w:r>
        <w:t>опровергающие одну и ту же идею, версию) в различных информационных источниках;</w:t>
      </w:r>
    </w:p>
    <w:p w14:paraId="7F2156D3" w14:textId="77777777" w:rsidR="0092247A" w:rsidRDefault="00C96EE1" w:rsidP="005971C0">
      <w:pPr>
        <w:pStyle w:val="a3"/>
        <w:tabs>
          <w:tab w:val="left" w:pos="2821"/>
          <w:tab w:val="left" w:pos="4373"/>
          <w:tab w:val="left" w:pos="6395"/>
          <w:tab w:val="left" w:pos="7571"/>
          <w:tab w:val="left" w:pos="8866"/>
          <w:tab w:val="left" w:pos="9781"/>
        </w:tabs>
        <w:ind w:left="567" w:right="279" w:firstLine="0"/>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w:t>
      </w:r>
      <w:r>
        <w:rPr>
          <w:spacing w:val="-2"/>
        </w:rPr>
        <w:t>диаграммами,</w:t>
      </w:r>
      <w:r w:rsidR="00774BA4">
        <w:rPr>
          <w:spacing w:val="-2"/>
        </w:rPr>
        <w:t xml:space="preserve"> </w:t>
      </w:r>
      <w:r>
        <w:rPr>
          <w:spacing w:val="-4"/>
        </w:rPr>
        <w:t>иной</w:t>
      </w:r>
      <w:r w:rsidR="00774BA4">
        <w:rPr>
          <w:spacing w:val="-4"/>
        </w:rPr>
        <w:t xml:space="preserve"> </w:t>
      </w:r>
      <w:r>
        <w:rPr>
          <w:spacing w:val="-2"/>
        </w:rPr>
        <w:t>графикой</w:t>
      </w:r>
      <w:r w:rsidR="00774BA4">
        <w:rPr>
          <w:spacing w:val="-2"/>
        </w:rPr>
        <w:t xml:space="preserve"> </w:t>
      </w:r>
      <w:r>
        <w:rPr>
          <w:spacing w:val="-10"/>
        </w:rPr>
        <w:t>и</w:t>
      </w:r>
      <w:r w:rsidR="00774BA4">
        <w:rPr>
          <w:spacing w:val="-10"/>
        </w:rPr>
        <w:t xml:space="preserve"> </w:t>
      </w:r>
      <w:r>
        <w:rPr>
          <w:spacing w:val="-6"/>
        </w:rPr>
        <w:t>их</w:t>
      </w:r>
      <w:r>
        <w:t xml:space="preserve"> информации по критериям, предложенным учителем </w:t>
      </w:r>
      <w:r>
        <w:lastRenderedPageBreak/>
        <w:t>или сформулированным самостоятельно;</w:t>
      </w:r>
    </w:p>
    <w:p w14:paraId="3D0CE83F" w14:textId="77777777" w:rsidR="0092247A" w:rsidRDefault="00C96EE1" w:rsidP="005971C0">
      <w:pPr>
        <w:pStyle w:val="a3"/>
        <w:tabs>
          <w:tab w:val="left" w:pos="9781"/>
        </w:tabs>
        <w:spacing w:before="1"/>
        <w:ind w:left="567" w:right="279"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33367BA6" w14:textId="77777777" w:rsidR="0092247A" w:rsidRDefault="00C96EE1" w:rsidP="000F08BB">
      <w:pPr>
        <w:pStyle w:val="a4"/>
        <w:numPr>
          <w:ilvl w:val="3"/>
          <w:numId w:val="160"/>
        </w:numPr>
        <w:tabs>
          <w:tab w:val="left" w:pos="2067"/>
          <w:tab w:val="left" w:pos="9781"/>
        </w:tabs>
        <w:ind w:left="567" w:right="279" w:firstLine="0"/>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14:paraId="4C326313" w14:textId="77777777" w:rsidR="0092247A" w:rsidRDefault="00C96EE1" w:rsidP="005971C0">
      <w:pPr>
        <w:pStyle w:val="a3"/>
        <w:tabs>
          <w:tab w:val="left" w:pos="9781"/>
        </w:tabs>
        <w:ind w:left="567" w:right="279" w:firstLine="0"/>
      </w:pPr>
      <w:r>
        <w:t>воспринимать</w:t>
      </w:r>
      <w:r>
        <w:rPr>
          <w:spacing w:val="73"/>
        </w:rPr>
        <w:t xml:space="preserve">  </w:t>
      </w:r>
      <w:r>
        <w:t>и</w:t>
      </w:r>
      <w:r>
        <w:rPr>
          <w:spacing w:val="73"/>
        </w:rPr>
        <w:t xml:space="preserve">  </w:t>
      </w:r>
      <w:r>
        <w:t>формулировать</w:t>
      </w:r>
      <w:r>
        <w:rPr>
          <w:spacing w:val="74"/>
        </w:rPr>
        <w:t xml:space="preserve">  </w:t>
      </w:r>
      <w:r>
        <w:t>суждения,</w:t>
      </w:r>
      <w:r>
        <w:rPr>
          <w:spacing w:val="74"/>
        </w:rPr>
        <w:t xml:space="preserve">  </w:t>
      </w:r>
      <w:r>
        <w:t>выражать</w:t>
      </w:r>
      <w:r>
        <w:rPr>
          <w:spacing w:val="74"/>
        </w:rPr>
        <w:t xml:space="preserve">  </w:t>
      </w:r>
      <w:r>
        <w:t>эмоции</w:t>
      </w:r>
      <w:r>
        <w:rPr>
          <w:spacing w:val="74"/>
        </w:rPr>
        <w:t xml:space="preserve">  </w:t>
      </w:r>
      <w:r>
        <w:t>в</w:t>
      </w:r>
      <w:r>
        <w:rPr>
          <w:spacing w:val="73"/>
        </w:rPr>
        <w:t xml:space="preserve">  </w:t>
      </w:r>
      <w:r>
        <w:t>соответствии с</w:t>
      </w:r>
      <w:r>
        <w:rPr>
          <w:spacing w:val="58"/>
        </w:rPr>
        <w:t xml:space="preserve">  </w:t>
      </w:r>
      <w:r>
        <w:t>условиями</w:t>
      </w:r>
      <w:r>
        <w:rPr>
          <w:spacing w:val="56"/>
        </w:rPr>
        <w:t xml:space="preserve">  </w:t>
      </w:r>
      <w:r>
        <w:t>и</w:t>
      </w:r>
      <w:r>
        <w:rPr>
          <w:spacing w:val="56"/>
        </w:rPr>
        <w:t xml:space="preserve">  </w:t>
      </w:r>
      <w:r>
        <w:t>целями</w:t>
      </w:r>
      <w:r>
        <w:rPr>
          <w:spacing w:val="56"/>
        </w:rPr>
        <w:t xml:space="preserve">  </w:t>
      </w:r>
      <w:r>
        <w:t>общения,</w:t>
      </w:r>
      <w:r>
        <w:rPr>
          <w:spacing w:val="56"/>
        </w:rPr>
        <w:t xml:space="preserve">  </w:t>
      </w:r>
      <w:r>
        <w:t>выражать</w:t>
      </w:r>
      <w:r>
        <w:rPr>
          <w:spacing w:val="57"/>
        </w:rPr>
        <w:t xml:space="preserve">  </w:t>
      </w:r>
      <w:r>
        <w:t>себя</w:t>
      </w:r>
      <w:r>
        <w:rPr>
          <w:spacing w:val="56"/>
        </w:rPr>
        <w:t xml:space="preserve">  </w:t>
      </w:r>
      <w:r>
        <w:t>(свою</w:t>
      </w:r>
      <w:r>
        <w:rPr>
          <w:spacing w:val="56"/>
        </w:rPr>
        <w:t xml:space="preserve">  </w:t>
      </w:r>
      <w:r>
        <w:t>точку</w:t>
      </w:r>
      <w:r>
        <w:rPr>
          <w:spacing w:val="54"/>
        </w:rPr>
        <w:t xml:space="preserve">  </w:t>
      </w:r>
      <w:r>
        <w:t>зрения)</w:t>
      </w:r>
      <w:r>
        <w:rPr>
          <w:spacing w:val="56"/>
        </w:rPr>
        <w:t xml:space="preserve">  </w:t>
      </w:r>
      <w:r>
        <w:t>в</w:t>
      </w:r>
      <w:r>
        <w:rPr>
          <w:spacing w:val="56"/>
        </w:rPr>
        <w:t xml:space="preserve">  </w:t>
      </w:r>
      <w:r>
        <w:t>диалогах и дискуссиях, в устной монологической речи и в письменных текстах;</w:t>
      </w:r>
    </w:p>
    <w:p w14:paraId="440FAC97" w14:textId="77777777" w:rsidR="0092247A" w:rsidRDefault="00C96EE1" w:rsidP="004A66B6">
      <w:pPr>
        <w:pStyle w:val="a3"/>
        <w:tabs>
          <w:tab w:val="left" w:pos="9781"/>
        </w:tabs>
        <w:ind w:left="567" w:right="279" w:firstLine="0"/>
      </w:pPr>
      <w:r>
        <w:t>распознавать невербальные средства общения, понимать значение социальных знаков; знать</w:t>
      </w:r>
      <w:r>
        <w:rPr>
          <w:spacing w:val="25"/>
        </w:rPr>
        <w:t xml:space="preserve"> </w:t>
      </w:r>
      <w:r>
        <w:t>и</w:t>
      </w:r>
      <w:r>
        <w:rPr>
          <w:spacing w:val="25"/>
        </w:rPr>
        <w:t xml:space="preserve"> </w:t>
      </w:r>
      <w:r>
        <w:t>распознавать</w:t>
      </w:r>
      <w:r>
        <w:rPr>
          <w:spacing w:val="25"/>
        </w:rPr>
        <w:t xml:space="preserve"> </w:t>
      </w:r>
      <w:r>
        <w:t>предпосылки</w:t>
      </w:r>
      <w:r>
        <w:rPr>
          <w:spacing w:val="25"/>
        </w:rPr>
        <w:t xml:space="preserve"> </w:t>
      </w:r>
      <w:r>
        <w:t>конфликтных</w:t>
      </w:r>
      <w:r>
        <w:rPr>
          <w:spacing w:val="26"/>
        </w:rPr>
        <w:t xml:space="preserve"> </w:t>
      </w:r>
      <w:r>
        <w:t>ситуаций</w:t>
      </w:r>
      <w:r>
        <w:rPr>
          <w:spacing w:val="25"/>
        </w:rPr>
        <w:t xml:space="preserve"> </w:t>
      </w:r>
      <w:r>
        <w:t>и</w:t>
      </w:r>
      <w:r>
        <w:rPr>
          <w:spacing w:val="25"/>
        </w:rPr>
        <w:t xml:space="preserve"> </w:t>
      </w:r>
      <w:r>
        <w:t>смягчать</w:t>
      </w:r>
      <w:r>
        <w:rPr>
          <w:spacing w:val="25"/>
        </w:rPr>
        <w:t xml:space="preserve"> </w:t>
      </w:r>
      <w:r>
        <w:t>конфликты,</w:t>
      </w:r>
      <w:r>
        <w:rPr>
          <w:spacing w:val="24"/>
        </w:rPr>
        <w:t xml:space="preserve"> </w:t>
      </w:r>
      <w:r>
        <w:t>вести</w:t>
      </w:r>
      <w:r w:rsidR="004A66B6">
        <w:t xml:space="preserve"> </w:t>
      </w:r>
      <w:r>
        <w:rPr>
          <w:spacing w:val="-2"/>
        </w:rPr>
        <w:t>переговоры;</w:t>
      </w:r>
    </w:p>
    <w:p w14:paraId="285CEAC8" w14:textId="77777777" w:rsidR="0092247A" w:rsidRDefault="00C96EE1" w:rsidP="005971C0">
      <w:pPr>
        <w:pStyle w:val="a3"/>
        <w:tabs>
          <w:tab w:val="left" w:pos="9781"/>
        </w:tabs>
        <w:ind w:left="567" w:right="279" w:firstLine="0"/>
      </w:pPr>
      <w:r>
        <w:t>понимать</w:t>
      </w:r>
      <w:r>
        <w:rPr>
          <w:spacing w:val="80"/>
        </w:rPr>
        <w:t xml:space="preserve">  </w:t>
      </w:r>
      <w:r>
        <w:t>намерения</w:t>
      </w:r>
      <w:r>
        <w:rPr>
          <w:spacing w:val="80"/>
        </w:rPr>
        <w:t xml:space="preserve">    </w:t>
      </w:r>
      <w:r>
        <w:t>других,</w:t>
      </w:r>
      <w:r>
        <w:rPr>
          <w:spacing w:val="80"/>
        </w:rPr>
        <w:t xml:space="preserve">    </w:t>
      </w:r>
      <w:r>
        <w:t>проявлять</w:t>
      </w:r>
      <w:r>
        <w:rPr>
          <w:spacing w:val="80"/>
        </w:rPr>
        <w:t xml:space="preserve">  </w:t>
      </w:r>
      <w:r>
        <w:t>уважительное</w:t>
      </w:r>
      <w:r>
        <w:rPr>
          <w:spacing w:val="80"/>
        </w:rPr>
        <w:t xml:space="preserve">    </w:t>
      </w:r>
      <w:r>
        <w:t>отношение к собеседнику и в корректной форме формулировать свои возражения;</w:t>
      </w:r>
    </w:p>
    <w:p w14:paraId="0FA7D0E7" w14:textId="77777777" w:rsidR="0092247A" w:rsidRDefault="00C96EE1" w:rsidP="005971C0">
      <w:pPr>
        <w:pStyle w:val="a3"/>
        <w:tabs>
          <w:tab w:val="left" w:pos="9781"/>
        </w:tabs>
        <w:ind w:left="567" w:right="279" w:firstLine="0"/>
      </w:pPr>
      <w:r>
        <w:t>в</w:t>
      </w:r>
      <w:r>
        <w:rPr>
          <w:spacing w:val="40"/>
        </w:rPr>
        <w:t xml:space="preserve">  </w:t>
      </w:r>
      <w:r>
        <w:t>ходе</w:t>
      </w:r>
      <w:r>
        <w:rPr>
          <w:spacing w:val="40"/>
        </w:rPr>
        <w:t xml:space="preserve">  </w:t>
      </w:r>
      <w:r>
        <w:t>диалога</w:t>
      </w:r>
      <w:r>
        <w:rPr>
          <w:spacing w:val="40"/>
        </w:rPr>
        <w:t xml:space="preserve">  </w:t>
      </w:r>
      <w:r>
        <w:t>(дискуссии)</w:t>
      </w:r>
      <w:r>
        <w:rPr>
          <w:spacing w:val="40"/>
        </w:rPr>
        <w:t xml:space="preserve">  </w:t>
      </w:r>
      <w:r>
        <w:t>задавать</w:t>
      </w:r>
      <w:r>
        <w:rPr>
          <w:spacing w:val="40"/>
        </w:rPr>
        <w:t xml:space="preserve">  </w:t>
      </w:r>
      <w:r>
        <w:t>вопросы</w:t>
      </w:r>
      <w:r>
        <w:rPr>
          <w:spacing w:val="40"/>
        </w:rPr>
        <w:t xml:space="preserve">  </w:t>
      </w:r>
      <w:r>
        <w:t>по</w:t>
      </w:r>
      <w:r>
        <w:rPr>
          <w:spacing w:val="40"/>
        </w:rPr>
        <w:t xml:space="preserve">  </w:t>
      </w:r>
      <w:r>
        <w:t>существу</w:t>
      </w:r>
      <w:r>
        <w:rPr>
          <w:spacing w:val="40"/>
        </w:rPr>
        <w:t xml:space="preserve">  </w:t>
      </w:r>
      <w:r>
        <w:t>обсуждаемой</w:t>
      </w:r>
      <w:r>
        <w:rPr>
          <w:spacing w:val="40"/>
        </w:rPr>
        <w:t xml:space="preserve">  </w:t>
      </w:r>
      <w:r>
        <w:t xml:space="preserve">темы и высказывать идеи, нацеленные на решение задачи и поддержание благожелательности </w:t>
      </w:r>
      <w:r>
        <w:rPr>
          <w:spacing w:val="-2"/>
        </w:rPr>
        <w:t>общения;</w:t>
      </w:r>
    </w:p>
    <w:p w14:paraId="3405E404" w14:textId="77777777" w:rsidR="0092247A" w:rsidRDefault="00C96EE1" w:rsidP="005971C0">
      <w:pPr>
        <w:pStyle w:val="a3"/>
        <w:tabs>
          <w:tab w:val="left" w:pos="9781"/>
        </w:tabs>
        <w:ind w:left="567" w:right="279" w:firstLine="0"/>
      </w:pPr>
      <w:r>
        <w:t>сопоставлять свои суждения с суждениями других участников диалога, обнаруживать различие и сходство позиций;</w:t>
      </w:r>
    </w:p>
    <w:p w14:paraId="61094CD6" w14:textId="77777777" w:rsidR="0092247A" w:rsidRDefault="00C96EE1" w:rsidP="005971C0">
      <w:pPr>
        <w:pStyle w:val="a3"/>
        <w:tabs>
          <w:tab w:val="left" w:pos="9781"/>
        </w:tabs>
        <w:ind w:left="567" w:right="279" w:firstLine="0"/>
      </w:pPr>
      <w:r>
        <w:t>публично представлять результаты проведённого языкового анализа, выполненного лингвистического эксперимента, исследования, проекта;</w:t>
      </w:r>
    </w:p>
    <w:p w14:paraId="3CD59059" w14:textId="77777777" w:rsidR="0092247A" w:rsidRDefault="00C96EE1" w:rsidP="005971C0">
      <w:pPr>
        <w:pStyle w:val="a3"/>
        <w:tabs>
          <w:tab w:val="left" w:pos="9781"/>
        </w:tabs>
        <w:ind w:left="567" w:right="279" w:firstLine="0"/>
      </w:pPr>
      <w:r>
        <w:t>самостоятельно</w:t>
      </w:r>
      <w:r>
        <w:rPr>
          <w:spacing w:val="80"/>
        </w:rPr>
        <w:t xml:space="preserve">  </w:t>
      </w:r>
      <w:r>
        <w:t>выбирать</w:t>
      </w:r>
      <w:r>
        <w:rPr>
          <w:spacing w:val="80"/>
        </w:rPr>
        <w:t xml:space="preserve">  </w:t>
      </w:r>
      <w:r>
        <w:t>формат</w:t>
      </w:r>
      <w:r>
        <w:rPr>
          <w:spacing w:val="80"/>
        </w:rPr>
        <w:t xml:space="preserve">  </w:t>
      </w:r>
      <w:r>
        <w:t>выступления</w:t>
      </w:r>
      <w:r>
        <w:rPr>
          <w:spacing w:val="80"/>
        </w:rPr>
        <w:t xml:space="preserve">  </w:t>
      </w:r>
      <w:r>
        <w:t>с</w:t>
      </w:r>
      <w:r>
        <w:rPr>
          <w:spacing w:val="80"/>
        </w:rPr>
        <w:t xml:space="preserve">  </w:t>
      </w:r>
      <w:r>
        <w:t>учётом</w:t>
      </w:r>
      <w:r>
        <w:rPr>
          <w:spacing w:val="80"/>
        </w:rPr>
        <w:t xml:space="preserve">  </w:t>
      </w:r>
      <w:r>
        <w:t>цели</w:t>
      </w:r>
      <w:r>
        <w:rPr>
          <w:spacing w:val="80"/>
        </w:rPr>
        <w:t xml:space="preserve">  </w:t>
      </w:r>
      <w:r>
        <w:t>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680F81AB" w14:textId="77777777" w:rsidR="0092247A" w:rsidRDefault="00C96EE1" w:rsidP="000F08BB">
      <w:pPr>
        <w:pStyle w:val="a4"/>
        <w:numPr>
          <w:ilvl w:val="3"/>
          <w:numId w:val="160"/>
        </w:numPr>
        <w:tabs>
          <w:tab w:val="left" w:pos="2067"/>
          <w:tab w:val="left" w:pos="9781"/>
        </w:tabs>
        <w:spacing w:before="1"/>
        <w:ind w:left="567" w:right="279" w:firstLine="0"/>
        <w:rPr>
          <w:sz w:val="24"/>
        </w:rPr>
      </w:pPr>
      <w:r>
        <w:rPr>
          <w:sz w:val="24"/>
        </w:rPr>
        <w:t>У обучающегося будут сформированы следующие умения совместной деятельности как часть коммуникативных универсальных учебных действий:</w:t>
      </w:r>
    </w:p>
    <w:p w14:paraId="35EE6712" w14:textId="77777777" w:rsidR="0092247A" w:rsidRDefault="00C96EE1" w:rsidP="005971C0">
      <w:pPr>
        <w:pStyle w:val="a3"/>
        <w:tabs>
          <w:tab w:val="left" w:pos="9781"/>
        </w:tabs>
        <w:ind w:left="567" w:right="279" w:firstLine="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5F4F13D" w14:textId="77777777" w:rsidR="0092247A" w:rsidRDefault="00C96EE1" w:rsidP="005971C0">
      <w:pPr>
        <w:pStyle w:val="a3"/>
        <w:tabs>
          <w:tab w:val="left" w:pos="9781"/>
        </w:tabs>
        <w:ind w:left="567" w:right="279" w:firstLine="0"/>
      </w:pPr>
      <w:r>
        <w:t>принимать</w:t>
      </w:r>
      <w:r>
        <w:rPr>
          <w:spacing w:val="79"/>
          <w:w w:val="150"/>
        </w:rPr>
        <w:t xml:space="preserve">   </w:t>
      </w:r>
      <w:r>
        <w:t>цель</w:t>
      </w:r>
      <w:r>
        <w:rPr>
          <w:spacing w:val="79"/>
          <w:w w:val="150"/>
        </w:rPr>
        <w:t xml:space="preserve">   </w:t>
      </w:r>
      <w:r>
        <w:t>совместной</w:t>
      </w:r>
      <w:r>
        <w:rPr>
          <w:spacing w:val="80"/>
          <w:w w:val="150"/>
        </w:rPr>
        <w:t xml:space="preserve">   </w:t>
      </w:r>
      <w:r>
        <w:t>деятельности,</w:t>
      </w:r>
      <w:r>
        <w:rPr>
          <w:spacing w:val="79"/>
          <w:w w:val="150"/>
        </w:rPr>
        <w:t xml:space="preserve">   </w:t>
      </w:r>
      <w:r>
        <w:t>коллективно</w:t>
      </w:r>
      <w:r>
        <w:rPr>
          <w:spacing w:val="79"/>
          <w:w w:val="150"/>
        </w:rPr>
        <w:t xml:space="preserve">   </w:t>
      </w:r>
      <w:r>
        <w:t>планировать и выполнять действия</w:t>
      </w:r>
      <w:r>
        <w:rPr>
          <w:spacing w:val="-1"/>
        </w:rPr>
        <w:t xml:space="preserve"> </w:t>
      </w:r>
      <w:r>
        <w:t>по её достижению: распределять роли,</w:t>
      </w:r>
      <w:r>
        <w:rPr>
          <w:spacing w:val="-1"/>
        </w:rPr>
        <w:t xml:space="preserve"> </w:t>
      </w:r>
      <w:r>
        <w:t>договариваться, обсуждать процесс и результат совместной работы, уметь обобщать мнения нескольких людей, проявлять</w:t>
      </w:r>
      <w:r>
        <w:rPr>
          <w:spacing w:val="40"/>
        </w:rPr>
        <w:t xml:space="preserve"> </w:t>
      </w:r>
      <w:r>
        <w:t>готовность руководить, выполнять поручения, подчиняться;</w:t>
      </w:r>
    </w:p>
    <w:p w14:paraId="70D76083" w14:textId="77777777" w:rsidR="0092247A" w:rsidRDefault="00C96EE1" w:rsidP="004A66B6">
      <w:pPr>
        <w:pStyle w:val="a3"/>
        <w:tabs>
          <w:tab w:val="left" w:pos="9781"/>
        </w:tabs>
        <w:ind w:left="567" w:right="279" w:firstLine="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w:t>
      </w:r>
      <w:r>
        <w:rPr>
          <w:spacing w:val="66"/>
        </w:rPr>
        <w:t xml:space="preserve"> </w:t>
      </w:r>
      <w:r>
        <w:t>команды,</w:t>
      </w:r>
      <w:r>
        <w:rPr>
          <w:spacing w:val="67"/>
        </w:rPr>
        <w:t xml:space="preserve"> </w:t>
      </w:r>
      <w:r>
        <w:t>участвовать</w:t>
      </w:r>
      <w:r>
        <w:rPr>
          <w:spacing w:val="66"/>
        </w:rPr>
        <w:t xml:space="preserve"> </w:t>
      </w:r>
      <w:r>
        <w:t>в</w:t>
      </w:r>
      <w:r>
        <w:rPr>
          <w:spacing w:val="64"/>
        </w:rPr>
        <w:t xml:space="preserve"> </w:t>
      </w:r>
      <w:r>
        <w:t>групповых</w:t>
      </w:r>
      <w:r>
        <w:rPr>
          <w:spacing w:val="67"/>
        </w:rPr>
        <w:t xml:space="preserve"> </w:t>
      </w:r>
      <w:r>
        <w:t>формах</w:t>
      </w:r>
      <w:r>
        <w:rPr>
          <w:spacing w:val="67"/>
        </w:rPr>
        <w:t xml:space="preserve"> </w:t>
      </w:r>
      <w:r>
        <w:t>работы</w:t>
      </w:r>
      <w:r>
        <w:rPr>
          <w:spacing w:val="64"/>
        </w:rPr>
        <w:t xml:space="preserve"> </w:t>
      </w:r>
      <w:r>
        <w:t>(обсуждения,</w:t>
      </w:r>
      <w:r>
        <w:rPr>
          <w:spacing w:val="65"/>
        </w:rPr>
        <w:t xml:space="preserve"> </w:t>
      </w:r>
      <w:r>
        <w:t>обмен</w:t>
      </w:r>
      <w:r>
        <w:rPr>
          <w:spacing w:val="66"/>
        </w:rPr>
        <w:t xml:space="preserve"> </w:t>
      </w:r>
      <w:r>
        <w:t>мнениями,</w:t>
      </w:r>
      <w:r w:rsidR="004A66B6">
        <w:t xml:space="preserve"> </w:t>
      </w:r>
      <w:r>
        <w:t>«мозговой</w:t>
      </w:r>
      <w:r>
        <w:rPr>
          <w:spacing w:val="-3"/>
        </w:rPr>
        <w:t xml:space="preserve"> </w:t>
      </w:r>
      <w:r>
        <w:t>штурм»</w:t>
      </w:r>
      <w:r>
        <w:rPr>
          <w:spacing w:val="-9"/>
        </w:rPr>
        <w:t xml:space="preserve"> </w:t>
      </w:r>
      <w:r>
        <w:t>и</w:t>
      </w:r>
      <w:r>
        <w:rPr>
          <w:spacing w:val="-2"/>
        </w:rPr>
        <w:t xml:space="preserve"> иные);</w:t>
      </w:r>
    </w:p>
    <w:p w14:paraId="119E7A01" w14:textId="77777777" w:rsidR="0092247A" w:rsidRDefault="00C96EE1" w:rsidP="005971C0">
      <w:pPr>
        <w:pStyle w:val="a3"/>
        <w:tabs>
          <w:tab w:val="left" w:pos="9781"/>
        </w:tabs>
        <w:ind w:left="567" w:right="279" w:firstLine="0"/>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07BB27F2" w14:textId="77777777" w:rsidR="0092247A" w:rsidRDefault="00C96EE1" w:rsidP="004A66B6">
      <w:pPr>
        <w:pStyle w:val="a3"/>
        <w:tabs>
          <w:tab w:val="left" w:pos="9781"/>
        </w:tabs>
        <w:ind w:left="567" w:right="279" w:firstLine="0"/>
      </w:pPr>
      <w:r>
        <w:t>оценивать</w:t>
      </w:r>
      <w:r>
        <w:rPr>
          <w:spacing w:val="62"/>
          <w:w w:val="150"/>
        </w:rPr>
        <w:t xml:space="preserve"> </w:t>
      </w:r>
      <w:r>
        <w:t>качество</w:t>
      </w:r>
      <w:r>
        <w:rPr>
          <w:spacing w:val="63"/>
          <w:w w:val="150"/>
        </w:rPr>
        <w:t xml:space="preserve"> </w:t>
      </w:r>
      <w:r>
        <w:t>своего</w:t>
      </w:r>
      <w:r>
        <w:rPr>
          <w:spacing w:val="62"/>
          <w:w w:val="150"/>
        </w:rPr>
        <w:t xml:space="preserve"> </w:t>
      </w:r>
      <w:r>
        <w:t>вклада</w:t>
      </w:r>
      <w:r>
        <w:rPr>
          <w:spacing w:val="65"/>
          <w:w w:val="150"/>
        </w:rPr>
        <w:t xml:space="preserve"> </w:t>
      </w:r>
      <w:r>
        <w:t>в</w:t>
      </w:r>
      <w:r>
        <w:rPr>
          <w:spacing w:val="62"/>
          <w:w w:val="150"/>
        </w:rPr>
        <w:t xml:space="preserve"> </w:t>
      </w:r>
      <w:r>
        <w:t>общий</w:t>
      </w:r>
      <w:r>
        <w:rPr>
          <w:spacing w:val="63"/>
          <w:w w:val="150"/>
        </w:rPr>
        <w:t xml:space="preserve"> </w:t>
      </w:r>
      <w:r>
        <w:t>продукт</w:t>
      </w:r>
      <w:r>
        <w:rPr>
          <w:spacing w:val="64"/>
          <w:w w:val="150"/>
        </w:rPr>
        <w:t xml:space="preserve"> </w:t>
      </w:r>
      <w:r>
        <w:t>по</w:t>
      </w:r>
      <w:r>
        <w:rPr>
          <w:spacing w:val="62"/>
          <w:w w:val="150"/>
        </w:rPr>
        <w:t xml:space="preserve"> </w:t>
      </w:r>
      <w:r>
        <w:t>критериям,</w:t>
      </w:r>
      <w:r>
        <w:rPr>
          <w:spacing w:val="63"/>
          <w:w w:val="150"/>
        </w:rPr>
        <w:t xml:space="preserve"> </w:t>
      </w:r>
      <w:r>
        <w:rPr>
          <w:spacing w:val="-2"/>
        </w:rPr>
        <w:t>самостоятельно</w:t>
      </w:r>
      <w:r w:rsidR="004A66B6">
        <w:t xml:space="preserve"> </w:t>
      </w:r>
      <w: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rsidR="00774BA4">
        <w:t xml:space="preserve"> </w:t>
      </w:r>
      <w:r>
        <w:t xml:space="preserve">и </w:t>
      </w:r>
      <w:r>
        <w:rPr>
          <w:spacing w:val="-2"/>
        </w:rPr>
        <w:t>проявлять</w:t>
      </w:r>
      <w:r w:rsidR="00774BA4">
        <w:t xml:space="preserve"> </w:t>
      </w:r>
      <w:r>
        <w:rPr>
          <w:spacing w:val="-2"/>
        </w:rPr>
        <w:t>готовность</w:t>
      </w:r>
      <w:r w:rsidR="00774BA4">
        <w:rPr>
          <w:spacing w:val="-2"/>
        </w:rPr>
        <w:t xml:space="preserve"> </w:t>
      </w:r>
      <w:r>
        <w:t>к</w:t>
      </w:r>
      <w:r>
        <w:rPr>
          <w:spacing w:val="-3"/>
        </w:rPr>
        <w:t xml:space="preserve"> </w:t>
      </w:r>
      <w:r>
        <w:t>представлению</w:t>
      </w:r>
      <w:r>
        <w:rPr>
          <w:spacing w:val="-3"/>
        </w:rPr>
        <w:t xml:space="preserve"> </w:t>
      </w:r>
      <w:r>
        <w:t>отчёта</w:t>
      </w:r>
      <w:r>
        <w:rPr>
          <w:spacing w:val="-4"/>
        </w:rPr>
        <w:t xml:space="preserve"> </w:t>
      </w:r>
      <w:r>
        <w:t>перед</w:t>
      </w:r>
      <w:r>
        <w:rPr>
          <w:spacing w:val="-2"/>
        </w:rPr>
        <w:t xml:space="preserve"> группой.</w:t>
      </w:r>
    </w:p>
    <w:p w14:paraId="31F82F81" w14:textId="77777777" w:rsidR="0092247A" w:rsidRDefault="00C96EE1" w:rsidP="000F08BB">
      <w:pPr>
        <w:pStyle w:val="a4"/>
        <w:numPr>
          <w:ilvl w:val="3"/>
          <w:numId w:val="160"/>
        </w:numPr>
        <w:tabs>
          <w:tab w:val="left" w:pos="2067"/>
          <w:tab w:val="left" w:pos="9781"/>
        </w:tabs>
        <w:ind w:left="567" w:right="279" w:firstLine="0"/>
        <w:rPr>
          <w:sz w:val="24"/>
        </w:rPr>
      </w:pPr>
      <w:r>
        <w:rPr>
          <w:sz w:val="24"/>
        </w:rPr>
        <w:t>У обучающегося будут сформированы следующие умения самоорганизации как часть регулятивных универсальных учебных действий:</w:t>
      </w:r>
    </w:p>
    <w:p w14:paraId="1943315F" w14:textId="77777777" w:rsidR="0092247A" w:rsidRDefault="00C96EE1" w:rsidP="005971C0">
      <w:pPr>
        <w:pStyle w:val="a3"/>
        <w:tabs>
          <w:tab w:val="left" w:pos="9781"/>
        </w:tabs>
        <w:ind w:left="567" w:right="279" w:firstLine="0"/>
      </w:pPr>
      <w:r>
        <w:t>выявлять</w:t>
      </w:r>
      <w:r>
        <w:rPr>
          <w:spacing w:val="-4"/>
        </w:rPr>
        <w:t xml:space="preserve"> </w:t>
      </w:r>
      <w:r>
        <w:t>проблемы</w:t>
      </w:r>
      <w:r>
        <w:rPr>
          <w:spacing w:val="-3"/>
        </w:rPr>
        <w:t xml:space="preserve"> </w:t>
      </w:r>
      <w:r>
        <w:t>для</w:t>
      </w:r>
      <w:r>
        <w:rPr>
          <w:spacing w:val="-3"/>
        </w:rPr>
        <w:t xml:space="preserve"> </w:t>
      </w:r>
      <w:r>
        <w:t>решения</w:t>
      </w:r>
      <w:r>
        <w:rPr>
          <w:spacing w:val="-2"/>
        </w:rPr>
        <w:t xml:space="preserve"> </w:t>
      </w:r>
      <w:r>
        <w:t>в</w:t>
      </w:r>
      <w:r>
        <w:rPr>
          <w:spacing w:val="-2"/>
        </w:rPr>
        <w:t xml:space="preserve"> </w:t>
      </w:r>
      <w:r>
        <w:t>учебных</w:t>
      </w:r>
      <w:r>
        <w:rPr>
          <w:spacing w:val="-2"/>
        </w:rPr>
        <w:t xml:space="preserve"> </w:t>
      </w:r>
      <w:r>
        <w:t>и</w:t>
      </w:r>
      <w:r>
        <w:rPr>
          <w:spacing w:val="-5"/>
        </w:rPr>
        <w:t xml:space="preserve"> </w:t>
      </w:r>
      <w:r>
        <w:t xml:space="preserve">жизненных </w:t>
      </w:r>
      <w:r>
        <w:rPr>
          <w:spacing w:val="-2"/>
        </w:rPr>
        <w:t>ситуациях;</w:t>
      </w:r>
    </w:p>
    <w:p w14:paraId="41C9C441" w14:textId="77777777" w:rsidR="0092247A" w:rsidRDefault="00C96EE1" w:rsidP="005971C0">
      <w:pPr>
        <w:pStyle w:val="a3"/>
        <w:tabs>
          <w:tab w:val="left" w:pos="9781"/>
        </w:tabs>
        <w:ind w:left="567" w:right="279" w:firstLine="0"/>
      </w:pPr>
      <w:r>
        <w:t>ориентироваться в различных подходах к принятию решений (индивидуальное, принятие решения в группе, принятие решения группой);</w:t>
      </w:r>
    </w:p>
    <w:p w14:paraId="747ADB09" w14:textId="77777777" w:rsidR="0092247A" w:rsidRDefault="00C96EE1" w:rsidP="005971C0">
      <w:pPr>
        <w:pStyle w:val="a3"/>
        <w:tabs>
          <w:tab w:val="left" w:pos="2008"/>
          <w:tab w:val="left" w:pos="3631"/>
          <w:tab w:val="left" w:pos="5090"/>
          <w:tab w:val="left" w:pos="5978"/>
          <w:tab w:val="left" w:pos="7480"/>
          <w:tab w:val="left" w:pos="9475"/>
          <w:tab w:val="left" w:pos="9781"/>
        </w:tabs>
        <w:ind w:left="567" w:right="279" w:firstLine="0"/>
      </w:pPr>
      <w:r>
        <w:t xml:space="preserve">самостоятельно составлять алгоритм решения задачи (или его часть), выбирать способ </w:t>
      </w:r>
      <w:r>
        <w:rPr>
          <w:spacing w:val="-2"/>
        </w:rPr>
        <w:t>решения</w:t>
      </w:r>
      <w:r>
        <w:tab/>
      </w:r>
      <w:r>
        <w:rPr>
          <w:spacing w:val="-2"/>
        </w:rPr>
        <w:t>учебной</w:t>
      </w:r>
      <w:r>
        <w:tab/>
      </w:r>
      <w:r>
        <w:rPr>
          <w:spacing w:val="-2"/>
        </w:rPr>
        <w:t>задачи</w:t>
      </w:r>
      <w:r>
        <w:tab/>
      </w:r>
      <w:r>
        <w:rPr>
          <w:spacing w:val="-10"/>
        </w:rPr>
        <w:t>с</w:t>
      </w:r>
      <w:r>
        <w:tab/>
      </w:r>
      <w:r>
        <w:rPr>
          <w:spacing w:val="-2"/>
        </w:rPr>
        <w:t>учётом</w:t>
      </w:r>
      <w:r>
        <w:tab/>
      </w:r>
      <w:r>
        <w:rPr>
          <w:spacing w:val="-2"/>
        </w:rPr>
        <w:t>имеющихся</w:t>
      </w:r>
      <w:r w:rsidR="00774BA4">
        <w:t xml:space="preserve"> </w:t>
      </w:r>
      <w:r>
        <w:rPr>
          <w:spacing w:val="-2"/>
        </w:rPr>
        <w:t xml:space="preserve">ресурсов </w:t>
      </w:r>
      <w:r>
        <w:t>и собственных возможностей, аргументировать предлагаемые варианты решений;</w:t>
      </w:r>
    </w:p>
    <w:p w14:paraId="2831D7EA" w14:textId="77777777" w:rsidR="0092247A" w:rsidRDefault="00C96EE1" w:rsidP="005971C0">
      <w:pPr>
        <w:pStyle w:val="a3"/>
        <w:tabs>
          <w:tab w:val="left" w:pos="9781"/>
        </w:tabs>
        <w:ind w:left="567" w:right="279" w:firstLine="0"/>
      </w:pPr>
      <w:r>
        <w:t>самостоятельно</w:t>
      </w:r>
      <w:r w:rsidR="00774BA4">
        <w:rPr>
          <w:spacing w:val="80"/>
        </w:rPr>
        <w:t xml:space="preserve"> </w:t>
      </w:r>
      <w:r>
        <w:t>составлять</w:t>
      </w:r>
      <w:r>
        <w:rPr>
          <w:spacing w:val="80"/>
        </w:rPr>
        <w:t xml:space="preserve"> </w:t>
      </w:r>
      <w:r>
        <w:t>план</w:t>
      </w:r>
      <w:r>
        <w:rPr>
          <w:spacing w:val="80"/>
        </w:rPr>
        <w:t xml:space="preserve"> </w:t>
      </w:r>
      <w:r>
        <w:t>действий,</w:t>
      </w:r>
      <w:r>
        <w:rPr>
          <w:spacing w:val="80"/>
        </w:rPr>
        <w:t xml:space="preserve"> </w:t>
      </w:r>
      <w:r>
        <w:t>вносить</w:t>
      </w:r>
      <w:r>
        <w:rPr>
          <w:spacing w:val="80"/>
        </w:rPr>
        <w:t xml:space="preserve"> </w:t>
      </w:r>
      <w:r>
        <w:t>необходимые</w:t>
      </w:r>
      <w:r>
        <w:rPr>
          <w:spacing w:val="80"/>
        </w:rPr>
        <w:t xml:space="preserve"> </w:t>
      </w:r>
      <w:r>
        <w:t>коррективы в ходе его реализации;</w:t>
      </w:r>
    </w:p>
    <w:p w14:paraId="1B34F85D" w14:textId="77777777" w:rsidR="0092247A" w:rsidRDefault="00C96EE1" w:rsidP="005971C0">
      <w:pPr>
        <w:pStyle w:val="a3"/>
        <w:tabs>
          <w:tab w:val="left" w:pos="9781"/>
        </w:tabs>
        <w:ind w:left="567" w:right="279" w:firstLine="0"/>
      </w:pPr>
      <w:r>
        <w:t>делать</w:t>
      </w:r>
      <w:r>
        <w:rPr>
          <w:spacing w:val="-2"/>
        </w:rPr>
        <w:t xml:space="preserve"> </w:t>
      </w:r>
      <w:r>
        <w:t>выбор</w:t>
      </w:r>
      <w:r>
        <w:rPr>
          <w:spacing w:val="-2"/>
        </w:rPr>
        <w:t xml:space="preserve"> </w:t>
      </w:r>
      <w:r>
        <w:t>и</w:t>
      </w:r>
      <w:r>
        <w:rPr>
          <w:spacing w:val="-1"/>
        </w:rPr>
        <w:t xml:space="preserve"> </w:t>
      </w:r>
      <w:r>
        <w:t>брать</w:t>
      </w:r>
      <w:r>
        <w:rPr>
          <w:spacing w:val="-1"/>
        </w:rPr>
        <w:t xml:space="preserve"> </w:t>
      </w:r>
      <w:r>
        <w:t>ответственность</w:t>
      </w:r>
      <w:r>
        <w:rPr>
          <w:spacing w:val="-1"/>
        </w:rPr>
        <w:t xml:space="preserve"> </w:t>
      </w:r>
      <w:r>
        <w:t>за</w:t>
      </w:r>
      <w:r>
        <w:rPr>
          <w:spacing w:val="-3"/>
        </w:rPr>
        <w:t xml:space="preserve"> </w:t>
      </w:r>
      <w:r>
        <w:rPr>
          <w:spacing w:val="-2"/>
        </w:rPr>
        <w:t>решение.</w:t>
      </w:r>
    </w:p>
    <w:p w14:paraId="5A28BEC8" w14:textId="77777777" w:rsidR="0092247A" w:rsidRDefault="00C96EE1" w:rsidP="000F08BB">
      <w:pPr>
        <w:pStyle w:val="a4"/>
        <w:numPr>
          <w:ilvl w:val="3"/>
          <w:numId w:val="160"/>
        </w:numPr>
        <w:tabs>
          <w:tab w:val="left" w:pos="2067"/>
          <w:tab w:val="left" w:pos="9781"/>
        </w:tabs>
        <w:ind w:left="567" w:right="279" w:firstLine="0"/>
        <w:rPr>
          <w:sz w:val="24"/>
        </w:rPr>
      </w:pPr>
      <w:r>
        <w:rPr>
          <w:sz w:val="24"/>
        </w:rPr>
        <w:t>У обучающегося будут сформированы следующие умения самоконтроля как часть регулятивных универсальных учебных действий:</w:t>
      </w:r>
    </w:p>
    <w:p w14:paraId="682BE4EE" w14:textId="77777777" w:rsidR="0092247A" w:rsidRDefault="00C96EE1" w:rsidP="005971C0">
      <w:pPr>
        <w:pStyle w:val="a3"/>
        <w:tabs>
          <w:tab w:val="left" w:pos="9781"/>
        </w:tabs>
        <w:ind w:left="567" w:right="279" w:firstLine="0"/>
      </w:pPr>
      <w:r>
        <w:t xml:space="preserve">владеть разными способами самоконтроля (в том числе речевого), самомотивации и </w:t>
      </w:r>
      <w:r>
        <w:rPr>
          <w:spacing w:val="-2"/>
        </w:rPr>
        <w:t>рефлексии;</w:t>
      </w:r>
    </w:p>
    <w:p w14:paraId="76FA7C56" w14:textId="77777777" w:rsidR="0092247A" w:rsidRDefault="00C96EE1" w:rsidP="005971C0">
      <w:pPr>
        <w:pStyle w:val="a3"/>
        <w:tabs>
          <w:tab w:val="left" w:pos="9781"/>
        </w:tabs>
        <w:ind w:left="567" w:right="279" w:firstLine="0"/>
      </w:pPr>
      <w:r>
        <w:t>давать</w:t>
      </w:r>
      <w:r>
        <w:rPr>
          <w:spacing w:val="-4"/>
        </w:rPr>
        <w:t xml:space="preserve"> </w:t>
      </w:r>
      <w:r>
        <w:t>адекватную</w:t>
      </w:r>
      <w:r>
        <w:rPr>
          <w:spacing w:val="-3"/>
        </w:rPr>
        <w:t xml:space="preserve"> </w:t>
      </w:r>
      <w:r>
        <w:t>оценку</w:t>
      </w:r>
      <w:r>
        <w:rPr>
          <w:spacing w:val="-5"/>
        </w:rPr>
        <w:t xml:space="preserve"> </w:t>
      </w:r>
      <w:r>
        <w:t>учебной</w:t>
      </w:r>
      <w:r>
        <w:rPr>
          <w:spacing w:val="-3"/>
        </w:rPr>
        <w:t xml:space="preserve"> </w:t>
      </w:r>
      <w:r>
        <w:t>ситуации</w:t>
      </w:r>
      <w:r>
        <w:rPr>
          <w:spacing w:val="-5"/>
        </w:rPr>
        <w:t xml:space="preserve"> </w:t>
      </w:r>
      <w:r>
        <w:t>и</w:t>
      </w:r>
      <w:r>
        <w:rPr>
          <w:spacing w:val="-2"/>
        </w:rPr>
        <w:t xml:space="preserve"> </w:t>
      </w:r>
      <w:r>
        <w:t>предлагать</w:t>
      </w:r>
      <w:r>
        <w:rPr>
          <w:spacing w:val="-2"/>
        </w:rPr>
        <w:t xml:space="preserve"> </w:t>
      </w:r>
      <w:r>
        <w:t>план</w:t>
      </w:r>
      <w:r>
        <w:rPr>
          <w:spacing w:val="-3"/>
        </w:rPr>
        <w:t xml:space="preserve"> </w:t>
      </w:r>
      <w:r>
        <w:t>её</w:t>
      </w:r>
      <w:r>
        <w:rPr>
          <w:spacing w:val="-3"/>
        </w:rPr>
        <w:t xml:space="preserve"> </w:t>
      </w:r>
      <w:r>
        <w:rPr>
          <w:spacing w:val="-2"/>
        </w:rPr>
        <w:t>изменения;</w:t>
      </w:r>
    </w:p>
    <w:p w14:paraId="0280F571" w14:textId="77777777" w:rsidR="0092247A" w:rsidRDefault="00C96EE1" w:rsidP="005971C0">
      <w:pPr>
        <w:pStyle w:val="a3"/>
        <w:tabs>
          <w:tab w:val="left" w:pos="9781"/>
        </w:tabs>
        <w:spacing w:before="1"/>
        <w:ind w:left="567" w:right="279" w:firstLine="0"/>
      </w:pPr>
      <w:r>
        <w:t xml:space="preserve">предвидеть трудности, которые могут возникнуть при решении учебной задачи, и </w:t>
      </w:r>
      <w:r>
        <w:lastRenderedPageBreak/>
        <w:t>адаптировать решение к меняющимся обстоятельствам;</w:t>
      </w:r>
    </w:p>
    <w:p w14:paraId="2854AFD1" w14:textId="77777777" w:rsidR="0092247A" w:rsidRDefault="00C96EE1" w:rsidP="005971C0">
      <w:pPr>
        <w:pStyle w:val="a3"/>
        <w:tabs>
          <w:tab w:val="left" w:pos="2281"/>
          <w:tab w:val="left" w:pos="3900"/>
          <w:tab w:val="left" w:pos="5016"/>
          <w:tab w:val="left" w:pos="7609"/>
          <w:tab w:val="left" w:pos="9781"/>
          <w:tab w:val="left" w:pos="9929"/>
        </w:tabs>
        <w:ind w:left="567" w:right="279" w:firstLine="0"/>
      </w:pPr>
      <w: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w:t>
      </w:r>
      <w:r w:rsidR="00774BA4">
        <w:t>р</w:t>
      </w:r>
      <w:r>
        <w:rPr>
          <w:spacing w:val="-2"/>
        </w:rPr>
        <w:t>ечевому</w:t>
      </w:r>
      <w:r>
        <w:tab/>
      </w:r>
      <w:r>
        <w:rPr>
          <w:spacing w:val="-2"/>
        </w:rPr>
        <w:t>опыту</w:t>
      </w:r>
      <w:r>
        <w:tab/>
      </w:r>
      <w:r>
        <w:rPr>
          <w:spacing w:val="-10"/>
        </w:rPr>
        <w:t>и</w:t>
      </w:r>
      <w:r w:rsidR="00743C2F">
        <w:t xml:space="preserve"> </w:t>
      </w:r>
      <w:r>
        <w:rPr>
          <w:spacing w:val="-2"/>
        </w:rPr>
        <w:t>корректировать</w:t>
      </w:r>
      <w:r>
        <w:tab/>
      </w:r>
      <w:r>
        <w:rPr>
          <w:spacing w:val="-2"/>
        </w:rPr>
        <w:t>собственную</w:t>
      </w:r>
      <w:r w:rsidR="00743C2F">
        <w:t xml:space="preserve"> </w:t>
      </w:r>
      <w:r>
        <w:rPr>
          <w:spacing w:val="-4"/>
        </w:rPr>
        <w:t xml:space="preserve">речь </w:t>
      </w:r>
      <w:r>
        <w:t>с</w:t>
      </w:r>
      <w:r>
        <w:rPr>
          <w:spacing w:val="80"/>
        </w:rPr>
        <w:t xml:space="preserve">  </w:t>
      </w:r>
      <w:r>
        <w:t>учётом</w:t>
      </w:r>
      <w:r>
        <w:rPr>
          <w:spacing w:val="80"/>
        </w:rPr>
        <w:t xml:space="preserve">  </w:t>
      </w:r>
      <w:r>
        <w:t>целей</w:t>
      </w:r>
      <w:r>
        <w:rPr>
          <w:spacing w:val="80"/>
        </w:rPr>
        <w:t xml:space="preserve">  </w:t>
      </w:r>
      <w:r>
        <w:t>и</w:t>
      </w:r>
      <w:r>
        <w:rPr>
          <w:spacing w:val="80"/>
        </w:rPr>
        <w:t xml:space="preserve">  </w:t>
      </w:r>
      <w:r>
        <w:t>условий</w:t>
      </w:r>
      <w:r>
        <w:rPr>
          <w:spacing w:val="80"/>
        </w:rPr>
        <w:t xml:space="preserve">  </w:t>
      </w:r>
      <w:r>
        <w:t>общения;</w:t>
      </w:r>
      <w:r>
        <w:rPr>
          <w:spacing w:val="80"/>
        </w:rPr>
        <w:t xml:space="preserve">  </w:t>
      </w:r>
      <w:r>
        <w:t>оценивать</w:t>
      </w:r>
      <w:r>
        <w:rPr>
          <w:spacing w:val="80"/>
        </w:rPr>
        <w:t xml:space="preserve">  </w:t>
      </w:r>
      <w:r>
        <w:t>соответствие</w:t>
      </w:r>
      <w:r>
        <w:rPr>
          <w:spacing w:val="80"/>
        </w:rPr>
        <w:t xml:space="preserve">  </w:t>
      </w:r>
      <w:r>
        <w:t>результата</w:t>
      </w:r>
      <w:r>
        <w:rPr>
          <w:spacing w:val="80"/>
        </w:rPr>
        <w:t xml:space="preserve">  </w:t>
      </w:r>
      <w:r>
        <w:t>цели</w:t>
      </w:r>
      <w:r>
        <w:rPr>
          <w:spacing w:val="80"/>
          <w:w w:val="150"/>
        </w:rPr>
        <w:t xml:space="preserve"> </w:t>
      </w:r>
      <w:r>
        <w:t>и условиям общения.</w:t>
      </w:r>
    </w:p>
    <w:p w14:paraId="53E9AE82" w14:textId="77777777" w:rsidR="0092247A" w:rsidRDefault="00C96EE1" w:rsidP="000F08BB">
      <w:pPr>
        <w:pStyle w:val="a4"/>
        <w:numPr>
          <w:ilvl w:val="3"/>
          <w:numId w:val="160"/>
        </w:numPr>
        <w:tabs>
          <w:tab w:val="left" w:pos="2067"/>
          <w:tab w:val="left" w:pos="9781"/>
        </w:tabs>
        <w:ind w:left="567" w:right="279" w:firstLine="0"/>
        <w:rPr>
          <w:sz w:val="24"/>
        </w:rPr>
      </w:pPr>
      <w:r>
        <w:rPr>
          <w:sz w:val="24"/>
        </w:rPr>
        <w:t>У обучающегося будут сформированы следующие умения эмоционального интеллекта как часть регулятивных универсальных учебных действий:</w:t>
      </w:r>
    </w:p>
    <w:p w14:paraId="46D889F1" w14:textId="77777777" w:rsidR="0092247A" w:rsidRDefault="00C96EE1" w:rsidP="005971C0">
      <w:pPr>
        <w:pStyle w:val="a3"/>
        <w:tabs>
          <w:tab w:val="left" w:pos="9781"/>
        </w:tabs>
        <w:ind w:left="567" w:right="279" w:firstLine="0"/>
      </w:pPr>
      <w:r>
        <w:t>развивать</w:t>
      </w:r>
      <w:r>
        <w:rPr>
          <w:spacing w:val="-5"/>
        </w:rPr>
        <w:t xml:space="preserve"> </w:t>
      </w:r>
      <w:r>
        <w:t>способность</w:t>
      </w:r>
      <w:r>
        <w:rPr>
          <w:spacing w:val="-5"/>
        </w:rPr>
        <w:t xml:space="preserve"> </w:t>
      </w:r>
      <w:r>
        <w:t>управлять</w:t>
      </w:r>
      <w:r>
        <w:rPr>
          <w:spacing w:val="-2"/>
        </w:rPr>
        <w:t xml:space="preserve"> </w:t>
      </w:r>
      <w:r>
        <w:t>собственными</w:t>
      </w:r>
      <w:r>
        <w:rPr>
          <w:spacing w:val="-4"/>
        </w:rPr>
        <w:t xml:space="preserve"> </w:t>
      </w:r>
      <w:r>
        <w:t>эмоциями</w:t>
      </w:r>
      <w:r>
        <w:rPr>
          <w:spacing w:val="-5"/>
        </w:rPr>
        <w:t xml:space="preserve"> </w:t>
      </w:r>
      <w:r>
        <w:t>и</w:t>
      </w:r>
      <w:r>
        <w:rPr>
          <w:spacing w:val="-4"/>
        </w:rPr>
        <w:t xml:space="preserve"> </w:t>
      </w:r>
      <w:r>
        <w:t>эмоциями</w:t>
      </w:r>
      <w:r>
        <w:rPr>
          <w:spacing w:val="-3"/>
        </w:rPr>
        <w:t xml:space="preserve"> </w:t>
      </w:r>
      <w:r>
        <w:rPr>
          <w:spacing w:val="-2"/>
        </w:rPr>
        <w:t>других;</w:t>
      </w:r>
    </w:p>
    <w:p w14:paraId="7C30BEC9" w14:textId="77777777" w:rsidR="0092247A" w:rsidRDefault="00C96EE1" w:rsidP="005971C0">
      <w:pPr>
        <w:pStyle w:val="a3"/>
        <w:tabs>
          <w:tab w:val="left" w:pos="9781"/>
        </w:tabs>
        <w:ind w:left="567" w:right="279" w:firstLine="0"/>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751415DC" w14:textId="77777777" w:rsidR="0092247A" w:rsidRDefault="00C96EE1" w:rsidP="000F08BB">
      <w:pPr>
        <w:pStyle w:val="a4"/>
        <w:numPr>
          <w:ilvl w:val="3"/>
          <w:numId w:val="160"/>
        </w:numPr>
        <w:tabs>
          <w:tab w:val="left" w:pos="2067"/>
          <w:tab w:val="left" w:pos="9781"/>
        </w:tabs>
        <w:ind w:left="567" w:right="279" w:firstLine="0"/>
        <w:rPr>
          <w:sz w:val="24"/>
        </w:rPr>
      </w:pPr>
      <w:r>
        <w:rPr>
          <w:sz w:val="24"/>
        </w:rPr>
        <w:t>У обучающегося будут сформированы следующие умения принимать себя и других как часть регулятивных универсальных учебных действий:</w:t>
      </w:r>
    </w:p>
    <w:p w14:paraId="1E97880B" w14:textId="77777777" w:rsidR="0092247A" w:rsidRDefault="00C96EE1" w:rsidP="005971C0">
      <w:pPr>
        <w:pStyle w:val="a3"/>
        <w:tabs>
          <w:tab w:val="left" w:pos="9781"/>
        </w:tabs>
        <w:ind w:left="567" w:right="279" w:firstLine="0"/>
      </w:pPr>
      <w:r>
        <w:t>осознанно</w:t>
      </w:r>
      <w:r>
        <w:rPr>
          <w:spacing w:val="68"/>
        </w:rPr>
        <w:t xml:space="preserve">  </w:t>
      </w:r>
      <w:r>
        <w:t>относиться</w:t>
      </w:r>
      <w:r>
        <w:rPr>
          <w:spacing w:val="68"/>
        </w:rPr>
        <w:t xml:space="preserve">  </w:t>
      </w:r>
      <w:r>
        <w:t>к</w:t>
      </w:r>
      <w:r>
        <w:rPr>
          <w:spacing w:val="68"/>
        </w:rPr>
        <w:t xml:space="preserve">  </w:t>
      </w:r>
      <w:r>
        <w:t>другому</w:t>
      </w:r>
      <w:r>
        <w:rPr>
          <w:spacing w:val="66"/>
        </w:rPr>
        <w:t xml:space="preserve">  </w:t>
      </w:r>
      <w:r>
        <w:t>человеку</w:t>
      </w:r>
      <w:r>
        <w:rPr>
          <w:spacing w:val="66"/>
        </w:rPr>
        <w:t xml:space="preserve">  </w:t>
      </w:r>
      <w:r>
        <w:t>и</w:t>
      </w:r>
      <w:r>
        <w:rPr>
          <w:spacing w:val="68"/>
        </w:rPr>
        <w:t xml:space="preserve">  </w:t>
      </w:r>
      <w:r>
        <w:t>его</w:t>
      </w:r>
      <w:r>
        <w:rPr>
          <w:spacing w:val="68"/>
        </w:rPr>
        <w:t xml:space="preserve">  </w:t>
      </w:r>
      <w:r>
        <w:t>мнению,</w:t>
      </w:r>
      <w:r>
        <w:rPr>
          <w:spacing w:val="67"/>
        </w:rPr>
        <w:t xml:space="preserve">  </w:t>
      </w:r>
      <w:r>
        <w:t>признавать</w:t>
      </w:r>
      <w:r>
        <w:rPr>
          <w:spacing w:val="69"/>
        </w:rPr>
        <w:t xml:space="preserve">  </w:t>
      </w:r>
      <w:r>
        <w:t>своё и чужое право на ошибку;</w:t>
      </w:r>
    </w:p>
    <w:p w14:paraId="364ACFDC" w14:textId="77777777" w:rsidR="0092247A" w:rsidRDefault="00C96EE1" w:rsidP="005971C0">
      <w:pPr>
        <w:pStyle w:val="a3"/>
        <w:tabs>
          <w:tab w:val="left" w:pos="9781"/>
        </w:tabs>
        <w:ind w:left="567" w:right="279" w:firstLine="0"/>
        <w:jc w:val="left"/>
      </w:pPr>
      <w:r>
        <w:t>принимать</w:t>
      </w:r>
      <w:r>
        <w:rPr>
          <w:spacing w:val="-4"/>
        </w:rPr>
        <w:t xml:space="preserve"> </w:t>
      </w:r>
      <w:r>
        <w:t>себя</w:t>
      </w:r>
      <w:r>
        <w:rPr>
          <w:spacing w:val="-5"/>
        </w:rPr>
        <w:t xml:space="preserve"> </w:t>
      </w:r>
      <w:r>
        <w:t>и</w:t>
      </w:r>
      <w:r>
        <w:rPr>
          <w:spacing w:val="-4"/>
        </w:rPr>
        <w:t xml:space="preserve"> </w:t>
      </w:r>
      <w:r>
        <w:t>других,</w:t>
      </w:r>
      <w:r>
        <w:rPr>
          <w:spacing w:val="-5"/>
        </w:rPr>
        <w:t xml:space="preserve"> </w:t>
      </w:r>
      <w:r>
        <w:t>не</w:t>
      </w:r>
      <w:r>
        <w:rPr>
          <w:spacing w:val="-6"/>
        </w:rPr>
        <w:t xml:space="preserve"> </w:t>
      </w:r>
      <w:r>
        <w:t>осуждая,</w:t>
      </w:r>
      <w:r>
        <w:rPr>
          <w:spacing w:val="-5"/>
        </w:rPr>
        <w:t xml:space="preserve"> </w:t>
      </w:r>
      <w:r>
        <w:t>проявлять</w:t>
      </w:r>
      <w:r>
        <w:rPr>
          <w:spacing w:val="-4"/>
        </w:rPr>
        <w:t xml:space="preserve"> </w:t>
      </w:r>
      <w:r>
        <w:t>открытость; осознавать невозможность контролировать всё вокруг.</w:t>
      </w:r>
    </w:p>
    <w:p w14:paraId="6F14F7CC" w14:textId="77777777" w:rsidR="0092247A" w:rsidRDefault="00C96EE1" w:rsidP="000F08BB">
      <w:pPr>
        <w:pStyle w:val="a4"/>
        <w:numPr>
          <w:ilvl w:val="3"/>
          <w:numId w:val="160"/>
        </w:numPr>
        <w:tabs>
          <w:tab w:val="left" w:pos="1888"/>
          <w:tab w:val="left" w:pos="9781"/>
        </w:tabs>
        <w:ind w:left="567" w:right="279" w:firstLine="0"/>
        <w:rPr>
          <w:sz w:val="24"/>
        </w:rPr>
      </w:pPr>
      <w:r>
        <w:rPr>
          <w:sz w:val="24"/>
        </w:rPr>
        <w:t>Предметные</w:t>
      </w:r>
      <w:r>
        <w:rPr>
          <w:spacing w:val="-6"/>
          <w:sz w:val="24"/>
        </w:rPr>
        <w:t xml:space="preserve"> </w:t>
      </w:r>
      <w:r>
        <w:rPr>
          <w:sz w:val="24"/>
        </w:rPr>
        <w:t>результаты</w:t>
      </w:r>
      <w:r>
        <w:rPr>
          <w:spacing w:val="-1"/>
          <w:sz w:val="24"/>
        </w:rPr>
        <w:t xml:space="preserve"> </w:t>
      </w:r>
      <w:r>
        <w:rPr>
          <w:sz w:val="24"/>
        </w:rPr>
        <w:t>освоения</w:t>
      </w:r>
      <w:r>
        <w:rPr>
          <w:spacing w:val="-2"/>
          <w:sz w:val="24"/>
        </w:rPr>
        <w:t xml:space="preserve"> </w:t>
      </w:r>
      <w:r>
        <w:rPr>
          <w:sz w:val="24"/>
        </w:rPr>
        <w:t>программы</w:t>
      </w:r>
      <w:r>
        <w:rPr>
          <w:spacing w:val="-1"/>
          <w:sz w:val="24"/>
        </w:rPr>
        <w:t xml:space="preserve"> </w:t>
      </w:r>
      <w:r>
        <w:rPr>
          <w:sz w:val="24"/>
        </w:rPr>
        <w:t>по</w:t>
      </w:r>
      <w:r>
        <w:rPr>
          <w:spacing w:val="-2"/>
          <w:sz w:val="24"/>
        </w:rPr>
        <w:t xml:space="preserve"> </w:t>
      </w:r>
      <w:r>
        <w:rPr>
          <w:sz w:val="24"/>
        </w:rPr>
        <w:t>родному</w:t>
      </w:r>
      <w:r>
        <w:rPr>
          <w:spacing w:val="-6"/>
          <w:sz w:val="24"/>
        </w:rPr>
        <w:t xml:space="preserve"> </w:t>
      </w:r>
      <w:r>
        <w:rPr>
          <w:sz w:val="24"/>
        </w:rPr>
        <w:t>языку</w:t>
      </w:r>
      <w:r>
        <w:rPr>
          <w:spacing w:val="-6"/>
          <w:sz w:val="24"/>
        </w:rPr>
        <w:t xml:space="preserve"> </w:t>
      </w:r>
      <w:r>
        <w:rPr>
          <w:spacing w:val="-2"/>
          <w:sz w:val="24"/>
        </w:rPr>
        <w:t>(русскому).</w:t>
      </w:r>
    </w:p>
    <w:p w14:paraId="127334E3" w14:textId="77777777" w:rsidR="0092247A" w:rsidRDefault="00C96EE1" w:rsidP="000F08BB">
      <w:pPr>
        <w:pStyle w:val="a4"/>
        <w:numPr>
          <w:ilvl w:val="3"/>
          <w:numId w:val="160"/>
        </w:numPr>
        <w:tabs>
          <w:tab w:val="left" w:pos="2067"/>
          <w:tab w:val="left" w:pos="9781"/>
        </w:tabs>
        <w:spacing w:before="1"/>
        <w:ind w:left="567" w:right="279" w:firstLine="0"/>
        <w:rPr>
          <w:sz w:val="24"/>
        </w:rPr>
      </w:pPr>
      <w:r>
        <w:rPr>
          <w:sz w:val="24"/>
        </w:rPr>
        <w:t>Предметные результаты освоения программы по родному языку (русскому) к концу обучения в 5 классе.</w:t>
      </w:r>
    </w:p>
    <w:p w14:paraId="68C0B1F8" w14:textId="77777777" w:rsidR="0092247A" w:rsidRDefault="00C96EE1" w:rsidP="005971C0">
      <w:pPr>
        <w:pStyle w:val="a3"/>
        <w:tabs>
          <w:tab w:val="left" w:pos="9781"/>
        </w:tabs>
        <w:ind w:left="567" w:right="279" w:firstLine="0"/>
      </w:pPr>
      <w:r>
        <w:t>Язык и</w:t>
      </w:r>
      <w:r>
        <w:rPr>
          <w:spacing w:val="-1"/>
        </w:rPr>
        <w:t xml:space="preserve"> </w:t>
      </w:r>
      <w:r>
        <w:rPr>
          <w:spacing w:val="-2"/>
        </w:rPr>
        <w:t>культура:</w:t>
      </w:r>
    </w:p>
    <w:p w14:paraId="43785833" w14:textId="77777777" w:rsidR="0092247A" w:rsidRDefault="00C96EE1" w:rsidP="005971C0">
      <w:pPr>
        <w:pStyle w:val="a3"/>
        <w:tabs>
          <w:tab w:val="left" w:pos="9781"/>
        </w:tabs>
        <w:ind w:left="567" w:right="279" w:firstLine="0"/>
      </w:pPr>
      <w:r>
        <w:t>характеризовать</w:t>
      </w:r>
      <w:r>
        <w:rPr>
          <w:spacing w:val="80"/>
        </w:rPr>
        <w:t xml:space="preserve">  </w:t>
      </w:r>
      <w:r>
        <w:t>роль</w:t>
      </w:r>
      <w:r>
        <w:rPr>
          <w:spacing w:val="80"/>
        </w:rPr>
        <w:t xml:space="preserve">   </w:t>
      </w:r>
      <w:r>
        <w:t>русского</w:t>
      </w:r>
      <w:r>
        <w:rPr>
          <w:spacing w:val="80"/>
        </w:rPr>
        <w:t xml:space="preserve"> </w:t>
      </w:r>
      <w:r>
        <w:t>родного</w:t>
      </w:r>
      <w:r w:rsidR="004A66B6">
        <w:rPr>
          <w:spacing w:val="80"/>
        </w:rPr>
        <w:t xml:space="preserve"> </w:t>
      </w:r>
      <w:r>
        <w:rPr>
          <w:spacing w:val="80"/>
        </w:rPr>
        <w:t xml:space="preserve"> </w:t>
      </w:r>
      <w:r>
        <w:t>языка</w:t>
      </w:r>
      <w:r>
        <w:rPr>
          <w:spacing w:val="80"/>
        </w:rPr>
        <w:t xml:space="preserve">   </w:t>
      </w:r>
      <w:r>
        <w:t>в</w:t>
      </w:r>
      <w:r>
        <w:rPr>
          <w:spacing w:val="80"/>
        </w:rPr>
        <w:t xml:space="preserve">   </w:t>
      </w:r>
      <w:r>
        <w:t>жизни</w:t>
      </w:r>
      <w:r>
        <w:rPr>
          <w:spacing w:val="80"/>
        </w:rPr>
        <w:t xml:space="preserve">   </w:t>
      </w:r>
      <w:r>
        <w:t>общества</w:t>
      </w:r>
      <w:r>
        <w:rPr>
          <w:spacing w:val="80"/>
        </w:rPr>
        <w:t xml:space="preserve"> </w:t>
      </w:r>
      <w:r>
        <w:t>и государства, в современном мире, в жизни человека, осознавать важность бережного отношения к родному языку;</w:t>
      </w:r>
    </w:p>
    <w:p w14:paraId="7ADC85F3" w14:textId="77777777" w:rsidR="0092247A" w:rsidRDefault="00C96EE1" w:rsidP="005971C0">
      <w:pPr>
        <w:pStyle w:val="a3"/>
        <w:tabs>
          <w:tab w:val="left" w:pos="9781"/>
        </w:tabs>
        <w:ind w:left="567" w:right="279" w:firstLine="0"/>
      </w:pPr>
      <w:r>
        <w:t>приводить</w:t>
      </w:r>
      <w:r>
        <w:rPr>
          <w:spacing w:val="-2"/>
        </w:rPr>
        <w:t xml:space="preserve"> </w:t>
      </w:r>
      <w:r>
        <w:t>примеры,</w:t>
      </w:r>
      <w:r>
        <w:rPr>
          <w:spacing w:val="-1"/>
        </w:rPr>
        <w:t xml:space="preserve"> </w:t>
      </w:r>
      <w:r>
        <w:t>доказывающие,</w:t>
      </w:r>
      <w:r>
        <w:rPr>
          <w:spacing w:val="-1"/>
        </w:rPr>
        <w:t xml:space="preserve"> </w:t>
      </w:r>
      <w:r>
        <w:t>что изучение</w:t>
      </w:r>
      <w:r>
        <w:rPr>
          <w:spacing w:val="-2"/>
        </w:rPr>
        <w:t xml:space="preserve"> </w:t>
      </w:r>
      <w:r>
        <w:t>русского</w:t>
      </w:r>
      <w:r>
        <w:rPr>
          <w:spacing w:val="-1"/>
        </w:rPr>
        <w:t xml:space="preserve"> </w:t>
      </w:r>
      <w:r>
        <w:t>языка</w:t>
      </w:r>
      <w:r>
        <w:rPr>
          <w:spacing w:val="-1"/>
        </w:rPr>
        <w:t xml:space="preserve"> </w:t>
      </w:r>
      <w:r>
        <w:t>позволяет лучше узнать историю и культуру страны (в рамках изученного);</w:t>
      </w:r>
    </w:p>
    <w:p w14:paraId="790BAAEB" w14:textId="77777777" w:rsidR="0092247A" w:rsidRDefault="00C96EE1" w:rsidP="005971C0">
      <w:pPr>
        <w:pStyle w:val="a3"/>
        <w:tabs>
          <w:tab w:val="left" w:pos="9781"/>
        </w:tabs>
        <w:ind w:left="567" w:right="279" w:firstLine="0"/>
      </w:pPr>
      <w:r>
        <w:t>распознавать</w:t>
      </w:r>
      <w:r>
        <w:rPr>
          <w:spacing w:val="80"/>
          <w:w w:val="150"/>
        </w:rPr>
        <w:t xml:space="preserve">   </w:t>
      </w:r>
      <w:r>
        <w:t>и</w:t>
      </w:r>
      <w:r>
        <w:rPr>
          <w:spacing w:val="80"/>
          <w:w w:val="150"/>
        </w:rPr>
        <w:t xml:space="preserve">   </w:t>
      </w:r>
      <w:r>
        <w:t>правильно</w:t>
      </w:r>
      <w:r>
        <w:rPr>
          <w:spacing w:val="80"/>
          <w:w w:val="150"/>
        </w:rPr>
        <w:t xml:space="preserve">   </w:t>
      </w:r>
      <w:r>
        <w:t>объяснять</w:t>
      </w:r>
      <w:r>
        <w:rPr>
          <w:spacing w:val="80"/>
          <w:w w:val="150"/>
        </w:rPr>
        <w:t xml:space="preserve">   </w:t>
      </w:r>
      <w:r>
        <w:t>значения</w:t>
      </w:r>
      <w:r>
        <w:rPr>
          <w:spacing w:val="80"/>
          <w:w w:val="150"/>
        </w:rPr>
        <w:t xml:space="preserve">   </w:t>
      </w:r>
      <w:r>
        <w:t>изученных</w:t>
      </w:r>
      <w:r>
        <w:rPr>
          <w:spacing w:val="80"/>
          <w:w w:val="150"/>
        </w:rPr>
        <w:t xml:space="preserve">   </w:t>
      </w:r>
      <w:r>
        <w:t>слов</w:t>
      </w:r>
      <w:r>
        <w:rPr>
          <w:spacing w:val="80"/>
          <w:w w:val="150"/>
        </w:rPr>
        <w:t xml:space="preserve"> </w:t>
      </w:r>
      <w:r>
        <w:t>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4FA8EC16" w14:textId="77777777" w:rsidR="0092247A" w:rsidRDefault="00C96EE1" w:rsidP="005971C0">
      <w:pPr>
        <w:pStyle w:val="a3"/>
        <w:tabs>
          <w:tab w:val="left" w:pos="9781"/>
        </w:tabs>
        <w:spacing w:before="1"/>
        <w:ind w:left="567" w:right="279" w:firstLine="0"/>
      </w:pPr>
      <w: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1E75E56E" w14:textId="77777777" w:rsidR="0092247A" w:rsidRDefault="00C96EE1" w:rsidP="004A66B6">
      <w:pPr>
        <w:pStyle w:val="a3"/>
        <w:tabs>
          <w:tab w:val="left" w:pos="9781"/>
        </w:tabs>
        <w:ind w:left="567" w:right="279" w:firstLine="0"/>
      </w:pPr>
      <w:r>
        <w:t>распознавать</w:t>
      </w:r>
      <w:r>
        <w:rPr>
          <w:spacing w:val="55"/>
          <w:w w:val="150"/>
        </w:rPr>
        <w:t xml:space="preserve">   </w:t>
      </w:r>
      <w:r>
        <w:t>крылатые</w:t>
      </w:r>
      <w:r>
        <w:rPr>
          <w:spacing w:val="57"/>
          <w:w w:val="150"/>
        </w:rPr>
        <w:t xml:space="preserve">   </w:t>
      </w:r>
      <w:r>
        <w:t>слова</w:t>
      </w:r>
      <w:r>
        <w:rPr>
          <w:spacing w:val="56"/>
          <w:w w:val="150"/>
        </w:rPr>
        <w:t xml:space="preserve">   </w:t>
      </w:r>
      <w:r>
        <w:t>и</w:t>
      </w:r>
      <w:r>
        <w:rPr>
          <w:spacing w:val="58"/>
          <w:w w:val="150"/>
        </w:rPr>
        <w:t xml:space="preserve">   </w:t>
      </w:r>
      <w:r>
        <w:t>выражения</w:t>
      </w:r>
      <w:r>
        <w:rPr>
          <w:spacing w:val="57"/>
          <w:w w:val="150"/>
        </w:rPr>
        <w:t xml:space="preserve">   </w:t>
      </w:r>
      <w:r>
        <w:t>из</w:t>
      </w:r>
      <w:r>
        <w:rPr>
          <w:spacing w:val="57"/>
          <w:w w:val="150"/>
        </w:rPr>
        <w:t xml:space="preserve">   </w:t>
      </w:r>
      <w:r>
        <w:t>русских</w:t>
      </w:r>
      <w:r>
        <w:rPr>
          <w:spacing w:val="58"/>
          <w:w w:val="150"/>
        </w:rPr>
        <w:t xml:space="preserve">   </w:t>
      </w:r>
      <w:r>
        <w:rPr>
          <w:spacing w:val="-2"/>
        </w:rPr>
        <w:t>народных</w:t>
      </w:r>
      <w:r w:rsidR="004A66B6">
        <w:t xml:space="preserve"> </w:t>
      </w:r>
      <w:r>
        <w:t>и литературных сказок; пословицы и поговорки, объяснять их значения (в рамках изученного), правильно употреблять их в речи;</w:t>
      </w:r>
    </w:p>
    <w:p w14:paraId="2BEF73D8" w14:textId="77777777" w:rsidR="0092247A" w:rsidRDefault="00C96EE1" w:rsidP="005971C0">
      <w:pPr>
        <w:pStyle w:val="a3"/>
        <w:tabs>
          <w:tab w:val="left" w:pos="9781"/>
        </w:tabs>
        <w:ind w:left="567" w:right="279" w:firstLine="0"/>
      </w:pPr>
      <w:r>
        <w:t>иметь</w:t>
      </w:r>
      <w:r>
        <w:rPr>
          <w:spacing w:val="63"/>
        </w:rPr>
        <w:t xml:space="preserve">   </w:t>
      </w:r>
      <w:r>
        <w:t>представление</w:t>
      </w:r>
      <w:r>
        <w:rPr>
          <w:spacing w:val="80"/>
          <w:w w:val="150"/>
        </w:rPr>
        <w:t xml:space="preserve">  </w:t>
      </w:r>
      <w:r>
        <w:t>о</w:t>
      </w:r>
      <w:r>
        <w:rPr>
          <w:spacing w:val="80"/>
          <w:w w:val="150"/>
        </w:rPr>
        <w:t xml:space="preserve">  </w:t>
      </w:r>
      <w:r>
        <w:t>личных</w:t>
      </w:r>
      <w:r>
        <w:rPr>
          <w:spacing w:val="80"/>
          <w:w w:val="150"/>
        </w:rPr>
        <w:t xml:space="preserve">  </w:t>
      </w:r>
      <w:r>
        <w:t>именах</w:t>
      </w:r>
      <w:r>
        <w:rPr>
          <w:spacing w:val="63"/>
        </w:rPr>
        <w:t xml:space="preserve">   </w:t>
      </w:r>
      <w:r>
        <w:t>исконно</w:t>
      </w:r>
      <w:r>
        <w:rPr>
          <w:spacing w:val="80"/>
          <w:w w:val="150"/>
        </w:rPr>
        <w:t xml:space="preserve">  </w:t>
      </w:r>
      <w:r>
        <w:t>русских</w:t>
      </w:r>
      <w:r>
        <w:rPr>
          <w:spacing w:val="63"/>
        </w:rPr>
        <w:t xml:space="preserve">   </w:t>
      </w:r>
      <w:r>
        <w:t>(славянских)</w:t>
      </w:r>
      <w:r>
        <w:rPr>
          <w:spacing w:val="40"/>
        </w:rPr>
        <w:t xml:space="preserve"> </w:t>
      </w:r>
      <w:r>
        <w:t>и</w:t>
      </w:r>
      <w:r>
        <w:rPr>
          <w:spacing w:val="75"/>
        </w:rPr>
        <w:t xml:space="preserve">  </w:t>
      </w:r>
      <w:r>
        <w:t>заимствованных</w:t>
      </w:r>
      <w:r>
        <w:rPr>
          <w:spacing w:val="75"/>
        </w:rPr>
        <w:t xml:space="preserve">  </w:t>
      </w:r>
      <w:r>
        <w:t>(в</w:t>
      </w:r>
      <w:r>
        <w:rPr>
          <w:spacing w:val="74"/>
        </w:rPr>
        <w:t xml:space="preserve">  </w:t>
      </w:r>
      <w:r>
        <w:t>рамках</w:t>
      </w:r>
      <w:r>
        <w:rPr>
          <w:spacing w:val="75"/>
        </w:rPr>
        <w:t xml:space="preserve">  </w:t>
      </w:r>
      <w:r>
        <w:t>изученного),</w:t>
      </w:r>
      <w:r>
        <w:rPr>
          <w:spacing w:val="74"/>
        </w:rPr>
        <w:t xml:space="preserve">  </w:t>
      </w:r>
      <w:r>
        <w:t>именах,</w:t>
      </w:r>
      <w:r>
        <w:rPr>
          <w:spacing w:val="74"/>
        </w:rPr>
        <w:t xml:space="preserve">  </w:t>
      </w:r>
      <w:r>
        <w:t>входящих</w:t>
      </w:r>
      <w:r>
        <w:rPr>
          <w:spacing w:val="74"/>
        </w:rPr>
        <w:t xml:space="preserve">  </w:t>
      </w:r>
      <w:r>
        <w:t>в</w:t>
      </w:r>
      <w:r>
        <w:rPr>
          <w:spacing w:val="74"/>
        </w:rPr>
        <w:t xml:space="preserve">  </w:t>
      </w:r>
      <w:r>
        <w:t>состав</w:t>
      </w:r>
      <w:r>
        <w:rPr>
          <w:spacing w:val="74"/>
        </w:rPr>
        <w:t xml:space="preserve">  </w:t>
      </w:r>
      <w:r>
        <w:t>пословиц и поговорок и имеющих в силу этого определённую стилистическую окраску;</w:t>
      </w:r>
    </w:p>
    <w:p w14:paraId="1C3BF8DE" w14:textId="77777777" w:rsidR="0092247A" w:rsidRDefault="00C96EE1" w:rsidP="005971C0">
      <w:pPr>
        <w:pStyle w:val="a3"/>
        <w:tabs>
          <w:tab w:val="left" w:pos="9781"/>
        </w:tabs>
        <w:spacing w:before="1"/>
        <w:ind w:left="567" w:right="279" w:firstLine="0"/>
      </w:pPr>
      <w:r>
        <w:t>понимать</w:t>
      </w:r>
      <w:r>
        <w:rPr>
          <w:spacing w:val="-5"/>
        </w:rPr>
        <w:t xml:space="preserve"> </w:t>
      </w:r>
      <w:r>
        <w:t>и</w:t>
      </w:r>
      <w:r>
        <w:rPr>
          <w:spacing w:val="-4"/>
        </w:rPr>
        <w:t xml:space="preserve"> </w:t>
      </w:r>
      <w:r>
        <w:t>объяснять</w:t>
      </w:r>
      <w:r>
        <w:rPr>
          <w:spacing w:val="-4"/>
        </w:rPr>
        <w:t xml:space="preserve"> </w:t>
      </w:r>
      <w:r>
        <w:t>взаимосвязь</w:t>
      </w:r>
      <w:r>
        <w:rPr>
          <w:spacing w:val="-4"/>
        </w:rPr>
        <w:t xml:space="preserve"> </w:t>
      </w:r>
      <w:r>
        <w:t>происхождения</w:t>
      </w:r>
      <w:r>
        <w:rPr>
          <w:spacing w:val="-4"/>
        </w:rPr>
        <w:t xml:space="preserve"> </w:t>
      </w:r>
      <w:r>
        <w:t>названий</w:t>
      </w:r>
      <w:r>
        <w:rPr>
          <w:spacing w:val="-4"/>
        </w:rPr>
        <w:t xml:space="preserve"> </w:t>
      </w:r>
      <w:r>
        <w:t>старинных</w:t>
      </w:r>
      <w:r>
        <w:rPr>
          <w:spacing w:val="-2"/>
        </w:rPr>
        <w:t xml:space="preserve"> </w:t>
      </w:r>
      <w:r>
        <w:t>русских</w:t>
      </w:r>
      <w:r>
        <w:rPr>
          <w:spacing w:val="-2"/>
        </w:rPr>
        <w:t xml:space="preserve"> </w:t>
      </w:r>
      <w:r>
        <w:t>городов</w:t>
      </w:r>
      <w:r>
        <w:rPr>
          <w:spacing w:val="-5"/>
        </w:rPr>
        <w:t xml:space="preserve"> </w:t>
      </w:r>
      <w:r>
        <w:t>и истории народа, истории языка (в рамках изученного);</w:t>
      </w:r>
    </w:p>
    <w:p w14:paraId="43C7167E" w14:textId="77777777" w:rsidR="0092247A" w:rsidRDefault="00C96EE1" w:rsidP="005971C0">
      <w:pPr>
        <w:pStyle w:val="a3"/>
        <w:tabs>
          <w:tab w:val="left" w:pos="9781"/>
        </w:tabs>
        <w:ind w:left="567" w:right="279" w:firstLine="0"/>
      </w:pPr>
      <w:r>
        <w:t>использовать</w:t>
      </w:r>
      <w:r>
        <w:rPr>
          <w:spacing w:val="80"/>
        </w:rPr>
        <w:t xml:space="preserve">   </w:t>
      </w:r>
      <w:r>
        <w:t>толковые</w:t>
      </w:r>
      <w:r>
        <w:rPr>
          <w:spacing w:val="80"/>
        </w:rPr>
        <w:t xml:space="preserve">   </w:t>
      </w:r>
      <w:r>
        <w:t>словари,</w:t>
      </w:r>
      <w:r>
        <w:rPr>
          <w:spacing w:val="80"/>
        </w:rPr>
        <w:t xml:space="preserve">   </w:t>
      </w:r>
      <w:r>
        <w:t>словари</w:t>
      </w:r>
      <w:r>
        <w:rPr>
          <w:spacing w:val="80"/>
        </w:rPr>
        <w:t xml:space="preserve">   </w:t>
      </w:r>
      <w:r>
        <w:t>пословиц</w:t>
      </w:r>
      <w:r>
        <w:rPr>
          <w:spacing w:val="80"/>
        </w:rPr>
        <w:t xml:space="preserve">   </w:t>
      </w:r>
      <w:r>
        <w:t>и</w:t>
      </w:r>
      <w:r>
        <w:rPr>
          <w:spacing w:val="80"/>
        </w:rPr>
        <w:t xml:space="preserve">   </w:t>
      </w:r>
      <w:r>
        <w:t>поговорок; словари</w:t>
      </w:r>
      <w:r>
        <w:rPr>
          <w:spacing w:val="80"/>
          <w:w w:val="150"/>
        </w:rPr>
        <w:t xml:space="preserve">  </w:t>
      </w:r>
      <w:r>
        <w:t>синонимов,</w:t>
      </w:r>
      <w:r>
        <w:rPr>
          <w:spacing w:val="80"/>
          <w:w w:val="150"/>
        </w:rPr>
        <w:t xml:space="preserve">  </w:t>
      </w:r>
      <w:r>
        <w:t>антонимов;</w:t>
      </w:r>
      <w:r>
        <w:rPr>
          <w:spacing w:val="80"/>
          <w:w w:val="150"/>
        </w:rPr>
        <w:t xml:space="preserve">  </w:t>
      </w:r>
      <w:r>
        <w:t>словари</w:t>
      </w:r>
      <w:r>
        <w:rPr>
          <w:spacing w:val="80"/>
          <w:w w:val="150"/>
        </w:rPr>
        <w:t xml:space="preserve">  </w:t>
      </w:r>
      <w:r>
        <w:t>эпитетов,</w:t>
      </w:r>
      <w:r>
        <w:rPr>
          <w:spacing w:val="80"/>
          <w:w w:val="150"/>
        </w:rPr>
        <w:t xml:space="preserve">  </w:t>
      </w:r>
      <w:r>
        <w:t>метафор</w:t>
      </w:r>
      <w:r>
        <w:rPr>
          <w:spacing w:val="80"/>
          <w:w w:val="150"/>
        </w:rPr>
        <w:t xml:space="preserve">  </w:t>
      </w:r>
      <w:r>
        <w:t>и</w:t>
      </w:r>
      <w:r>
        <w:rPr>
          <w:spacing w:val="80"/>
          <w:w w:val="150"/>
        </w:rPr>
        <w:t xml:space="preserve">  </w:t>
      </w:r>
      <w:r>
        <w:t>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47B6C24E" w14:textId="77777777" w:rsidR="0092247A" w:rsidRDefault="00C96EE1" w:rsidP="005971C0">
      <w:pPr>
        <w:pStyle w:val="a3"/>
        <w:tabs>
          <w:tab w:val="left" w:pos="9781"/>
        </w:tabs>
        <w:ind w:left="567" w:right="279" w:firstLine="0"/>
      </w:pPr>
      <w:r>
        <w:t>Культура</w:t>
      </w:r>
      <w:r>
        <w:rPr>
          <w:spacing w:val="-10"/>
        </w:rPr>
        <w:t xml:space="preserve"> </w:t>
      </w:r>
      <w:r>
        <w:rPr>
          <w:spacing w:val="-2"/>
        </w:rPr>
        <w:t>речи:</w:t>
      </w:r>
    </w:p>
    <w:p w14:paraId="4948FEB4" w14:textId="77777777" w:rsidR="0092247A" w:rsidRDefault="00C96EE1" w:rsidP="005971C0">
      <w:pPr>
        <w:pStyle w:val="a3"/>
        <w:tabs>
          <w:tab w:val="left" w:pos="9781"/>
        </w:tabs>
        <w:ind w:left="567" w:right="279" w:firstLine="0"/>
      </w:pPr>
      <w:r>
        <w:t>иметь</w:t>
      </w:r>
      <w:r>
        <w:rPr>
          <w:spacing w:val="-3"/>
        </w:rPr>
        <w:t xml:space="preserve"> </w:t>
      </w:r>
      <w:r>
        <w:t>общее</w:t>
      </w:r>
      <w:r>
        <w:rPr>
          <w:spacing w:val="-5"/>
        </w:rPr>
        <w:t xml:space="preserve"> </w:t>
      </w:r>
      <w:r>
        <w:t>представление</w:t>
      </w:r>
      <w:r>
        <w:rPr>
          <w:spacing w:val="-5"/>
        </w:rPr>
        <w:t xml:space="preserve"> </w:t>
      </w:r>
      <w:r>
        <w:t>о</w:t>
      </w:r>
      <w:r>
        <w:rPr>
          <w:spacing w:val="-4"/>
        </w:rPr>
        <w:t xml:space="preserve"> </w:t>
      </w:r>
      <w:r>
        <w:t>современном</w:t>
      </w:r>
      <w:r>
        <w:rPr>
          <w:spacing w:val="-5"/>
        </w:rPr>
        <w:t xml:space="preserve"> </w:t>
      </w:r>
      <w:r>
        <w:t>русском</w:t>
      </w:r>
      <w:r>
        <w:rPr>
          <w:spacing w:val="-5"/>
        </w:rPr>
        <w:t xml:space="preserve"> </w:t>
      </w:r>
      <w:r>
        <w:t>литературном</w:t>
      </w:r>
      <w:r>
        <w:rPr>
          <w:spacing w:val="-5"/>
        </w:rPr>
        <w:t xml:space="preserve"> </w:t>
      </w:r>
      <w:r>
        <w:t>языке; иметь общее представление о показателях хорошей и правильной речи;</w:t>
      </w:r>
    </w:p>
    <w:p w14:paraId="10602D77" w14:textId="77777777" w:rsidR="0092247A" w:rsidRDefault="00C96EE1" w:rsidP="005971C0">
      <w:pPr>
        <w:pStyle w:val="a3"/>
        <w:tabs>
          <w:tab w:val="left" w:pos="9781"/>
        </w:tabs>
        <w:ind w:left="567" w:right="279" w:firstLine="0"/>
      </w:pPr>
      <w:r>
        <w:t>иметь общее представление о роли А.С. Пушкина в развитии современного русского литературного языка (в рамках изученного);</w:t>
      </w:r>
    </w:p>
    <w:p w14:paraId="54BCDB30" w14:textId="77777777" w:rsidR="0092247A" w:rsidRDefault="00C96EE1" w:rsidP="005971C0">
      <w:pPr>
        <w:pStyle w:val="a3"/>
        <w:tabs>
          <w:tab w:val="left" w:pos="9781"/>
        </w:tabs>
        <w:ind w:left="567" w:right="279" w:firstLine="0"/>
      </w:pPr>
      <w: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6C3199AD" w14:textId="77777777" w:rsidR="0092247A" w:rsidRDefault="00C96EE1" w:rsidP="005971C0">
      <w:pPr>
        <w:pStyle w:val="a3"/>
        <w:tabs>
          <w:tab w:val="left" w:pos="9781"/>
        </w:tabs>
        <w:ind w:left="567" w:right="279" w:firstLine="0"/>
      </w:pPr>
      <w:r>
        <w:t xml:space="preserve">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w:t>
      </w:r>
      <w:r>
        <w:lastRenderedPageBreak/>
        <w:t>рамках изученного), анализировать смыслоразличительную роль ударения на примере омографов; корректно употреблять омографы в письменной речи;</w:t>
      </w:r>
    </w:p>
    <w:p w14:paraId="45E16880" w14:textId="77777777" w:rsidR="0092247A" w:rsidRDefault="00C96EE1" w:rsidP="005971C0">
      <w:pPr>
        <w:pStyle w:val="a3"/>
        <w:tabs>
          <w:tab w:val="left" w:pos="9781"/>
        </w:tabs>
        <w:spacing w:before="1"/>
        <w:ind w:left="567" w:right="279" w:firstLine="0"/>
      </w:pPr>
      <w:r>
        <w:t>соблюдать нормы употребления синонимов‚ антонимов, омонимов (в рамках изученного), употреблять</w:t>
      </w:r>
      <w:r>
        <w:rPr>
          <w:spacing w:val="80"/>
        </w:rPr>
        <w:t xml:space="preserve">    </w:t>
      </w:r>
      <w:r>
        <w:t>слова</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их</w:t>
      </w:r>
      <w:r>
        <w:rPr>
          <w:spacing w:val="80"/>
        </w:rPr>
        <w:t xml:space="preserve">    </w:t>
      </w:r>
      <w:r>
        <w:t>лексическим</w:t>
      </w:r>
      <w:r>
        <w:rPr>
          <w:spacing w:val="80"/>
        </w:rPr>
        <w:t xml:space="preserve">    </w:t>
      </w:r>
      <w:r>
        <w:t>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7372CAA4" w14:textId="77777777" w:rsidR="0092247A" w:rsidRDefault="00C96EE1" w:rsidP="005971C0">
      <w:pPr>
        <w:pStyle w:val="a3"/>
        <w:tabs>
          <w:tab w:val="left" w:pos="2894"/>
          <w:tab w:val="left" w:pos="5953"/>
          <w:tab w:val="left" w:pos="8165"/>
          <w:tab w:val="left" w:pos="9684"/>
          <w:tab w:val="left" w:pos="9781"/>
        </w:tabs>
        <w:ind w:left="567" w:right="279" w:firstLine="0"/>
      </w:pPr>
      <w:r>
        <w:t xml:space="preserve">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w:t>
      </w:r>
      <w:r>
        <w:rPr>
          <w:spacing w:val="-2"/>
        </w:rPr>
        <w:t>исправлять</w:t>
      </w:r>
      <w:r>
        <w:tab/>
      </w:r>
      <w:r>
        <w:rPr>
          <w:spacing w:val="-2"/>
        </w:rPr>
        <w:t>грамматические</w:t>
      </w:r>
      <w:r w:rsidR="00774BA4">
        <w:rPr>
          <w:spacing w:val="-2"/>
        </w:rPr>
        <w:t xml:space="preserve"> </w:t>
      </w:r>
      <w:r>
        <w:rPr>
          <w:spacing w:val="-2"/>
        </w:rPr>
        <w:t>ошибки</w:t>
      </w:r>
      <w:r w:rsidR="00774BA4">
        <w:rPr>
          <w:spacing w:val="-2"/>
        </w:rPr>
        <w:t xml:space="preserve"> </w:t>
      </w:r>
      <w:r>
        <w:rPr>
          <w:spacing w:val="-10"/>
        </w:rPr>
        <w:t>в</w:t>
      </w:r>
      <w:r w:rsidR="00774BA4">
        <w:rPr>
          <w:spacing w:val="-10"/>
        </w:rPr>
        <w:t xml:space="preserve"> </w:t>
      </w:r>
      <w:r>
        <w:rPr>
          <w:spacing w:val="-2"/>
        </w:rPr>
        <w:t xml:space="preserve">устной </w:t>
      </w:r>
      <w:r>
        <w:t>и письменной речи;</w:t>
      </w:r>
    </w:p>
    <w:p w14:paraId="15D4F51C" w14:textId="77777777" w:rsidR="0092247A" w:rsidRDefault="00C96EE1" w:rsidP="005971C0">
      <w:pPr>
        <w:pStyle w:val="a3"/>
        <w:tabs>
          <w:tab w:val="left" w:pos="9781"/>
        </w:tabs>
        <w:ind w:left="567" w:right="279" w:firstLine="0"/>
      </w:pPr>
      <w:r>
        <w:t>соблюдать</w:t>
      </w:r>
      <w:r>
        <w:rPr>
          <w:spacing w:val="71"/>
        </w:rPr>
        <w:t xml:space="preserve">   </w:t>
      </w:r>
      <w:r>
        <w:t>этикетные</w:t>
      </w:r>
      <w:r>
        <w:rPr>
          <w:spacing w:val="71"/>
        </w:rPr>
        <w:t xml:space="preserve">   </w:t>
      </w:r>
      <w:r>
        <w:t>формы</w:t>
      </w:r>
      <w:r>
        <w:rPr>
          <w:spacing w:val="71"/>
        </w:rPr>
        <w:t xml:space="preserve">   </w:t>
      </w:r>
      <w:r>
        <w:t>и</w:t>
      </w:r>
      <w:r>
        <w:rPr>
          <w:spacing w:val="71"/>
        </w:rPr>
        <w:t xml:space="preserve">   </w:t>
      </w:r>
      <w:r>
        <w:t>формулы</w:t>
      </w:r>
      <w:r>
        <w:rPr>
          <w:spacing w:val="73"/>
        </w:rPr>
        <w:t xml:space="preserve">   </w:t>
      </w:r>
      <w:r>
        <w:t>обращения</w:t>
      </w:r>
      <w:r>
        <w:rPr>
          <w:spacing w:val="71"/>
        </w:rPr>
        <w:t xml:space="preserve">   </w:t>
      </w:r>
      <w:r>
        <w:t>в</w:t>
      </w:r>
      <w:r>
        <w:rPr>
          <w:spacing w:val="71"/>
        </w:rPr>
        <w:t xml:space="preserve">   </w:t>
      </w:r>
      <w:r>
        <w:t>официальной и</w:t>
      </w:r>
      <w:r>
        <w:rPr>
          <w:spacing w:val="78"/>
          <w:w w:val="150"/>
        </w:rPr>
        <w:t xml:space="preserve">   </w:t>
      </w:r>
      <w:r>
        <w:t>неофициальной</w:t>
      </w:r>
      <w:r>
        <w:rPr>
          <w:spacing w:val="78"/>
          <w:w w:val="150"/>
        </w:rPr>
        <w:t xml:space="preserve">   </w:t>
      </w:r>
      <w:r>
        <w:t>речевой</w:t>
      </w:r>
      <w:r>
        <w:rPr>
          <w:spacing w:val="78"/>
          <w:w w:val="150"/>
        </w:rPr>
        <w:t xml:space="preserve">   </w:t>
      </w:r>
      <w:r>
        <w:t>ситуации,</w:t>
      </w:r>
      <w:r>
        <w:rPr>
          <w:spacing w:val="77"/>
          <w:w w:val="150"/>
        </w:rPr>
        <w:t xml:space="preserve">   </w:t>
      </w:r>
      <w:r>
        <w:t>современные</w:t>
      </w:r>
      <w:r>
        <w:rPr>
          <w:spacing w:val="78"/>
          <w:w w:val="150"/>
        </w:rPr>
        <w:t xml:space="preserve">   </w:t>
      </w:r>
      <w:r>
        <w:t>формулы</w:t>
      </w:r>
      <w:r>
        <w:rPr>
          <w:spacing w:val="78"/>
          <w:w w:val="150"/>
        </w:rPr>
        <w:t xml:space="preserve">   </w:t>
      </w:r>
      <w:r>
        <w:t>обращения к</w:t>
      </w:r>
      <w:r>
        <w:rPr>
          <w:spacing w:val="80"/>
          <w:w w:val="150"/>
        </w:rPr>
        <w:t xml:space="preserve">  </w:t>
      </w:r>
      <w:r>
        <w:t>незнакомому</w:t>
      </w:r>
      <w:r>
        <w:rPr>
          <w:spacing w:val="80"/>
          <w:w w:val="150"/>
        </w:rPr>
        <w:t xml:space="preserve">  </w:t>
      </w:r>
      <w:r>
        <w:t>человеку,</w:t>
      </w:r>
      <w:r>
        <w:rPr>
          <w:spacing w:val="80"/>
          <w:w w:val="150"/>
        </w:rPr>
        <w:t xml:space="preserve">  </w:t>
      </w:r>
      <w:r>
        <w:t>соблюдать</w:t>
      </w:r>
      <w:r>
        <w:rPr>
          <w:spacing w:val="80"/>
          <w:w w:val="150"/>
        </w:rPr>
        <w:t xml:space="preserve">  </w:t>
      </w:r>
      <w:r>
        <w:t>принципы</w:t>
      </w:r>
      <w:r>
        <w:rPr>
          <w:spacing w:val="80"/>
          <w:w w:val="150"/>
        </w:rPr>
        <w:t xml:space="preserve">  </w:t>
      </w:r>
      <w:r>
        <w:t>этикетного</w:t>
      </w:r>
      <w:r>
        <w:rPr>
          <w:spacing w:val="80"/>
          <w:w w:val="150"/>
        </w:rPr>
        <w:t xml:space="preserve">  </w:t>
      </w:r>
      <w:r>
        <w:t>общения,</w:t>
      </w:r>
      <w:r>
        <w:rPr>
          <w:spacing w:val="80"/>
          <w:w w:val="150"/>
        </w:rPr>
        <w:t xml:space="preserve">  </w:t>
      </w:r>
      <w:r>
        <w:t>лежащие в основе национального речевого этикета, соблюдать русскую этикетную вербальную и невербальную манеру общения;</w:t>
      </w:r>
    </w:p>
    <w:p w14:paraId="25CBECA5" w14:textId="77777777" w:rsidR="0092247A" w:rsidRDefault="00C96EE1" w:rsidP="005971C0">
      <w:pPr>
        <w:pStyle w:val="a3"/>
        <w:tabs>
          <w:tab w:val="left" w:pos="9781"/>
        </w:tabs>
        <w:ind w:left="567" w:right="279" w:firstLine="0"/>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1B4235A2" w14:textId="77777777" w:rsidR="0092247A" w:rsidRDefault="00C96EE1" w:rsidP="005971C0">
      <w:pPr>
        <w:pStyle w:val="a3"/>
        <w:tabs>
          <w:tab w:val="left" w:pos="9781"/>
        </w:tabs>
        <w:spacing w:before="1"/>
        <w:ind w:left="567" w:right="279" w:firstLine="0"/>
      </w:pPr>
      <w:r>
        <w:t>Речь.</w:t>
      </w:r>
      <w:r>
        <w:rPr>
          <w:spacing w:val="-3"/>
        </w:rPr>
        <w:t xml:space="preserve"> </w:t>
      </w:r>
      <w:r>
        <w:t>Речевая</w:t>
      </w:r>
      <w:r>
        <w:rPr>
          <w:spacing w:val="-3"/>
        </w:rPr>
        <w:t xml:space="preserve"> </w:t>
      </w:r>
      <w:r>
        <w:t>деятельность.</w:t>
      </w:r>
      <w:r>
        <w:rPr>
          <w:spacing w:val="-3"/>
        </w:rPr>
        <w:t xml:space="preserve"> </w:t>
      </w:r>
      <w:r>
        <w:rPr>
          <w:spacing w:val="-2"/>
        </w:rPr>
        <w:t>Текст:</w:t>
      </w:r>
    </w:p>
    <w:p w14:paraId="56104A76" w14:textId="77777777" w:rsidR="0092247A" w:rsidRDefault="00C96EE1" w:rsidP="005971C0">
      <w:pPr>
        <w:pStyle w:val="a3"/>
        <w:tabs>
          <w:tab w:val="left" w:pos="3779"/>
          <w:tab w:val="left" w:pos="6155"/>
          <w:tab w:val="left" w:pos="9172"/>
          <w:tab w:val="left" w:pos="9781"/>
        </w:tabs>
        <w:ind w:left="567" w:right="279" w:firstLine="0"/>
      </w:pPr>
      <w: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w:t>
      </w:r>
      <w:r>
        <w:rPr>
          <w:spacing w:val="-2"/>
        </w:rPr>
        <w:t>поддерживать</w:t>
      </w:r>
      <w:r w:rsidR="00774BA4">
        <w:rPr>
          <w:spacing w:val="-2"/>
        </w:rPr>
        <w:t xml:space="preserve"> </w:t>
      </w:r>
      <w:r>
        <w:rPr>
          <w:spacing w:val="-4"/>
        </w:rPr>
        <w:t>его,</w:t>
      </w:r>
      <w:r w:rsidR="00774BA4">
        <w:rPr>
          <w:spacing w:val="-4"/>
        </w:rPr>
        <w:t xml:space="preserve"> </w:t>
      </w:r>
      <w:r>
        <w:rPr>
          <w:spacing w:val="-2"/>
        </w:rPr>
        <w:t>сохранять</w:t>
      </w:r>
      <w:r w:rsidR="00743C2F">
        <w:t xml:space="preserve"> </w:t>
      </w:r>
      <w:r>
        <w:rPr>
          <w:spacing w:val="-2"/>
        </w:rPr>
        <w:t xml:space="preserve">инициативу </w:t>
      </w:r>
      <w:r>
        <w:t>в диалоге, завершать диалог;</w:t>
      </w:r>
    </w:p>
    <w:p w14:paraId="4A057D10" w14:textId="77777777" w:rsidR="0092247A" w:rsidRDefault="00C96EE1" w:rsidP="005971C0">
      <w:pPr>
        <w:pStyle w:val="a3"/>
        <w:tabs>
          <w:tab w:val="left" w:pos="9781"/>
        </w:tabs>
        <w:ind w:left="567" w:right="279" w:firstLine="0"/>
      </w:pPr>
      <w: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4F9BB3BE" w14:textId="77777777" w:rsidR="0092247A" w:rsidRDefault="00C96EE1" w:rsidP="005971C0">
      <w:pPr>
        <w:pStyle w:val="a3"/>
        <w:tabs>
          <w:tab w:val="left" w:pos="9781"/>
        </w:tabs>
        <w:ind w:left="567" w:right="279" w:firstLine="0"/>
      </w:pPr>
      <w:r>
        <w:t>создавать</w:t>
      </w:r>
      <w:r>
        <w:rPr>
          <w:spacing w:val="-3"/>
        </w:rPr>
        <w:t xml:space="preserve"> </w:t>
      </w:r>
      <w:r>
        <w:t>объявления</w:t>
      </w:r>
      <w:r>
        <w:rPr>
          <w:spacing w:val="-4"/>
        </w:rPr>
        <w:t xml:space="preserve"> </w:t>
      </w:r>
      <w:r>
        <w:t>(в</w:t>
      </w:r>
      <w:r>
        <w:rPr>
          <w:spacing w:val="-4"/>
        </w:rPr>
        <w:t xml:space="preserve"> </w:t>
      </w:r>
      <w:r>
        <w:t>устной</w:t>
      </w:r>
      <w:r>
        <w:rPr>
          <w:spacing w:val="-4"/>
        </w:rPr>
        <w:t xml:space="preserve"> </w:t>
      </w:r>
      <w:r>
        <w:t>и</w:t>
      </w:r>
      <w:r>
        <w:rPr>
          <w:spacing w:val="-4"/>
        </w:rPr>
        <w:t xml:space="preserve"> </w:t>
      </w:r>
      <w:r>
        <w:t>письменной</w:t>
      </w:r>
      <w:r>
        <w:rPr>
          <w:spacing w:val="-6"/>
        </w:rPr>
        <w:t xml:space="preserve"> </w:t>
      </w:r>
      <w:r>
        <w:t>форме)</w:t>
      </w:r>
      <w:r>
        <w:rPr>
          <w:spacing w:val="-4"/>
        </w:rPr>
        <w:t xml:space="preserve"> </w:t>
      </w:r>
      <w:r>
        <w:t>с</w:t>
      </w:r>
      <w:r>
        <w:rPr>
          <w:spacing w:val="-2"/>
        </w:rPr>
        <w:t xml:space="preserve"> </w:t>
      </w:r>
      <w:r>
        <w:t>учётом</w:t>
      </w:r>
      <w:r>
        <w:rPr>
          <w:spacing w:val="-4"/>
        </w:rPr>
        <w:t xml:space="preserve"> </w:t>
      </w:r>
      <w:r>
        <w:t>речевой</w:t>
      </w:r>
      <w:r>
        <w:rPr>
          <w:spacing w:val="-4"/>
        </w:rPr>
        <w:t xml:space="preserve"> </w:t>
      </w:r>
      <w:r>
        <w:t>ситуации; распознавать и создавать тексты публицистических жанров (девиз, слоган);</w:t>
      </w:r>
    </w:p>
    <w:p w14:paraId="234B4D34" w14:textId="77777777" w:rsidR="0092247A" w:rsidRDefault="00C96EE1" w:rsidP="005971C0">
      <w:pPr>
        <w:pStyle w:val="a3"/>
        <w:tabs>
          <w:tab w:val="left" w:pos="9781"/>
        </w:tabs>
        <w:ind w:left="567" w:right="279" w:firstLine="0"/>
        <w:jc w:val="left"/>
      </w:pPr>
      <w:r>
        <w:t>анализировать</w:t>
      </w:r>
      <w:r>
        <w:rPr>
          <w:spacing w:val="80"/>
        </w:rPr>
        <w:t xml:space="preserve"> </w:t>
      </w:r>
      <w:r>
        <w:t>и</w:t>
      </w:r>
      <w:r>
        <w:rPr>
          <w:spacing w:val="80"/>
        </w:rPr>
        <w:t xml:space="preserve"> </w:t>
      </w:r>
      <w:r>
        <w:t>интерпретировать</w:t>
      </w:r>
      <w:r>
        <w:rPr>
          <w:spacing w:val="80"/>
        </w:rPr>
        <w:t xml:space="preserve"> </w:t>
      </w:r>
      <w:r>
        <w:t>фольклорные</w:t>
      </w:r>
      <w:r>
        <w:rPr>
          <w:spacing w:val="80"/>
        </w:rPr>
        <w:t xml:space="preserve"> </w:t>
      </w:r>
      <w:r>
        <w:t>и</w:t>
      </w:r>
      <w:r>
        <w:rPr>
          <w:spacing w:val="80"/>
        </w:rPr>
        <w:t xml:space="preserve"> </w:t>
      </w:r>
      <w:r>
        <w:t>художественные</w:t>
      </w:r>
      <w:r>
        <w:rPr>
          <w:spacing w:val="80"/>
        </w:rPr>
        <w:t xml:space="preserve"> </w:t>
      </w:r>
      <w:r>
        <w:t>тексты</w:t>
      </w:r>
      <w:r>
        <w:rPr>
          <w:spacing w:val="80"/>
        </w:rPr>
        <w:t xml:space="preserve"> </w:t>
      </w:r>
      <w:r>
        <w:t>или</w:t>
      </w:r>
      <w:r>
        <w:rPr>
          <w:spacing w:val="80"/>
        </w:rPr>
        <w:t xml:space="preserve"> </w:t>
      </w:r>
      <w:r>
        <w:t>их фрагменты (народные и литературные сказки, рассказы, былины, пословицы, загадки);</w:t>
      </w:r>
    </w:p>
    <w:p w14:paraId="1ADD7AD1" w14:textId="77777777" w:rsidR="0092247A" w:rsidRDefault="00C96EE1" w:rsidP="005971C0">
      <w:pPr>
        <w:pStyle w:val="a3"/>
        <w:tabs>
          <w:tab w:val="left" w:pos="9781"/>
        </w:tabs>
        <w:spacing w:before="1"/>
        <w:ind w:left="567" w:right="279" w:firstLine="0"/>
        <w:jc w:val="left"/>
      </w:pPr>
      <w:r>
        <w:t>редактировать собственные тексты с целью совершенствования их содержания и формы, сопоставлять черновой и отредактированный тексты;</w:t>
      </w:r>
    </w:p>
    <w:p w14:paraId="3DBD5CDF" w14:textId="77777777" w:rsidR="0092247A" w:rsidRDefault="00C96EE1" w:rsidP="005971C0">
      <w:pPr>
        <w:pStyle w:val="a3"/>
        <w:tabs>
          <w:tab w:val="left" w:pos="9781"/>
        </w:tabs>
        <w:ind w:left="567" w:right="279" w:firstLine="0"/>
        <w:jc w:val="left"/>
      </w:pPr>
      <w: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24A0B2A7" w14:textId="77777777" w:rsidR="0092247A" w:rsidRDefault="00C96EE1" w:rsidP="000F08BB">
      <w:pPr>
        <w:pStyle w:val="a4"/>
        <w:numPr>
          <w:ilvl w:val="3"/>
          <w:numId w:val="160"/>
        </w:numPr>
        <w:spacing w:before="70"/>
        <w:ind w:left="567" w:right="279" w:firstLine="0"/>
      </w:pPr>
      <w:r>
        <w:rPr>
          <w:sz w:val="24"/>
        </w:rPr>
        <w:t>Предметные</w:t>
      </w:r>
      <w:r w:rsidRPr="00774BA4">
        <w:rPr>
          <w:spacing w:val="38"/>
          <w:sz w:val="24"/>
        </w:rPr>
        <w:t xml:space="preserve"> </w:t>
      </w:r>
      <w:r>
        <w:rPr>
          <w:sz w:val="24"/>
        </w:rPr>
        <w:t>результаты</w:t>
      </w:r>
      <w:r w:rsidRPr="00774BA4">
        <w:rPr>
          <w:spacing w:val="41"/>
          <w:sz w:val="24"/>
        </w:rPr>
        <w:t xml:space="preserve"> </w:t>
      </w:r>
      <w:r>
        <w:rPr>
          <w:sz w:val="24"/>
        </w:rPr>
        <w:t>освоения</w:t>
      </w:r>
      <w:r w:rsidRPr="00774BA4">
        <w:rPr>
          <w:spacing w:val="40"/>
          <w:sz w:val="24"/>
        </w:rPr>
        <w:t xml:space="preserve"> </w:t>
      </w:r>
      <w:r>
        <w:rPr>
          <w:sz w:val="24"/>
        </w:rPr>
        <w:t>программы</w:t>
      </w:r>
      <w:r w:rsidRPr="00774BA4">
        <w:rPr>
          <w:spacing w:val="40"/>
          <w:sz w:val="24"/>
        </w:rPr>
        <w:t xml:space="preserve"> </w:t>
      </w:r>
      <w:r>
        <w:rPr>
          <w:sz w:val="24"/>
        </w:rPr>
        <w:t>по</w:t>
      </w:r>
      <w:r w:rsidRPr="00774BA4">
        <w:rPr>
          <w:spacing w:val="40"/>
          <w:sz w:val="24"/>
        </w:rPr>
        <w:t xml:space="preserve"> </w:t>
      </w:r>
      <w:r>
        <w:rPr>
          <w:sz w:val="24"/>
        </w:rPr>
        <w:t>родному</w:t>
      </w:r>
      <w:r w:rsidRPr="00774BA4">
        <w:rPr>
          <w:spacing w:val="38"/>
          <w:sz w:val="24"/>
        </w:rPr>
        <w:t xml:space="preserve"> </w:t>
      </w:r>
      <w:r>
        <w:rPr>
          <w:sz w:val="24"/>
        </w:rPr>
        <w:t>языку</w:t>
      </w:r>
      <w:r w:rsidRPr="00774BA4">
        <w:rPr>
          <w:spacing w:val="36"/>
          <w:sz w:val="24"/>
        </w:rPr>
        <w:t xml:space="preserve"> </w:t>
      </w:r>
      <w:r>
        <w:rPr>
          <w:sz w:val="24"/>
        </w:rPr>
        <w:t>(русскому)</w:t>
      </w:r>
      <w:r w:rsidRPr="00774BA4">
        <w:rPr>
          <w:spacing w:val="42"/>
          <w:sz w:val="24"/>
        </w:rPr>
        <w:t xml:space="preserve"> </w:t>
      </w:r>
      <w:r w:rsidRPr="00774BA4">
        <w:rPr>
          <w:spacing w:val="-10"/>
          <w:sz w:val="24"/>
        </w:rPr>
        <w:t>к</w:t>
      </w:r>
      <w:r w:rsidR="00774BA4">
        <w:rPr>
          <w:spacing w:val="-10"/>
          <w:sz w:val="24"/>
        </w:rPr>
        <w:t xml:space="preserve"> </w:t>
      </w:r>
      <w:r>
        <w:t>концу</w:t>
      </w:r>
      <w:r w:rsidRPr="00774BA4">
        <w:rPr>
          <w:spacing w:val="-9"/>
        </w:rPr>
        <w:t xml:space="preserve"> </w:t>
      </w:r>
      <w:r>
        <w:t>обучения в</w:t>
      </w:r>
      <w:r w:rsidRPr="00774BA4">
        <w:rPr>
          <w:spacing w:val="-1"/>
        </w:rPr>
        <w:t xml:space="preserve"> </w:t>
      </w:r>
      <w:r>
        <w:t xml:space="preserve">6 </w:t>
      </w:r>
      <w:r w:rsidRPr="00774BA4">
        <w:rPr>
          <w:spacing w:val="-2"/>
        </w:rPr>
        <w:t>классе.</w:t>
      </w:r>
    </w:p>
    <w:p w14:paraId="43F269C3" w14:textId="77777777" w:rsidR="0092247A" w:rsidRDefault="00C96EE1" w:rsidP="005971C0">
      <w:pPr>
        <w:pStyle w:val="a3"/>
        <w:tabs>
          <w:tab w:val="left" w:pos="9781"/>
        </w:tabs>
        <w:ind w:left="567" w:right="279" w:firstLine="0"/>
      </w:pPr>
      <w:r>
        <w:t>Язык и</w:t>
      </w:r>
      <w:r>
        <w:rPr>
          <w:spacing w:val="-1"/>
        </w:rPr>
        <w:t xml:space="preserve"> </w:t>
      </w:r>
      <w:r>
        <w:rPr>
          <w:spacing w:val="-2"/>
        </w:rPr>
        <w:t>культура:</w:t>
      </w:r>
    </w:p>
    <w:p w14:paraId="45D0476A" w14:textId="77777777" w:rsidR="0092247A" w:rsidRDefault="00C96EE1" w:rsidP="005971C0">
      <w:pPr>
        <w:pStyle w:val="a3"/>
        <w:tabs>
          <w:tab w:val="left" w:pos="9781"/>
        </w:tabs>
        <w:ind w:left="567" w:right="279" w:firstLine="0"/>
      </w:pPr>
      <w:r>
        <w:t>понимать взаимосвязи исторического развития русского языка с историей общества, приводить</w:t>
      </w:r>
      <w:r>
        <w:rPr>
          <w:spacing w:val="73"/>
          <w:w w:val="150"/>
        </w:rPr>
        <w:t xml:space="preserve"> </w:t>
      </w:r>
      <w:r>
        <w:t>примеры</w:t>
      </w:r>
      <w:r>
        <w:rPr>
          <w:spacing w:val="74"/>
          <w:w w:val="150"/>
        </w:rPr>
        <w:t xml:space="preserve"> </w:t>
      </w:r>
      <w:r>
        <w:t>исторических</w:t>
      </w:r>
      <w:r>
        <w:rPr>
          <w:spacing w:val="74"/>
          <w:w w:val="150"/>
        </w:rPr>
        <w:t xml:space="preserve"> </w:t>
      </w:r>
      <w:r>
        <w:t>изменений</w:t>
      </w:r>
      <w:r>
        <w:rPr>
          <w:spacing w:val="73"/>
          <w:w w:val="150"/>
        </w:rPr>
        <w:t xml:space="preserve">   </w:t>
      </w:r>
      <w:r>
        <w:t>значений</w:t>
      </w:r>
      <w:r>
        <w:rPr>
          <w:spacing w:val="73"/>
          <w:w w:val="150"/>
        </w:rPr>
        <w:t xml:space="preserve">   </w:t>
      </w:r>
      <w:r>
        <w:t>и</w:t>
      </w:r>
      <w:r>
        <w:rPr>
          <w:spacing w:val="74"/>
          <w:w w:val="150"/>
        </w:rPr>
        <w:t xml:space="preserve">   </w:t>
      </w:r>
      <w:r>
        <w:t>форм</w:t>
      </w:r>
      <w:r>
        <w:rPr>
          <w:spacing w:val="73"/>
          <w:w w:val="150"/>
        </w:rPr>
        <w:t xml:space="preserve">   </w:t>
      </w:r>
      <w:r>
        <w:t>слов (в рамках изученного);</w:t>
      </w:r>
    </w:p>
    <w:p w14:paraId="625084B9" w14:textId="77777777" w:rsidR="0092247A" w:rsidRDefault="00C96EE1" w:rsidP="005971C0">
      <w:pPr>
        <w:pStyle w:val="a3"/>
        <w:tabs>
          <w:tab w:val="left" w:pos="9781"/>
        </w:tabs>
        <w:spacing w:before="1"/>
        <w:ind w:left="567" w:right="279" w:firstLine="0"/>
      </w:pPr>
      <w:r>
        <w:t xml:space="preserve">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w:t>
      </w:r>
      <w:r>
        <w:rPr>
          <w:spacing w:val="-2"/>
        </w:rPr>
        <w:t>изученного);</w:t>
      </w:r>
    </w:p>
    <w:p w14:paraId="46009788" w14:textId="77777777" w:rsidR="0092247A" w:rsidRDefault="00C96EE1" w:rsidP="005971C0">
      <w:pPr>
        <w:pStyle w:val="a3"/>
        <w:tabs>
          <w:tab w:val="left" w:pos="9781"/>
        </w:tabs>
        <w:ind w:left="567" w:right="279" w:firstLine="0"/>
      </w:pPr>
      <w:r>
        <w:t>выявлять</w:t>
      </w:r>
      <w:r>
        <w:rPr>
          <w:spacing w:val="62"/>
          <w:w w:val="150"/>
        </w:rPr>
        <w:t xml:space="preserve"> </w:t>
      </w:r>
      <w:r>
        <w:t>и</w:t>
      </w:r>
      <w:r>
        <w:rPr>
          <w:spacing w:val="62"/>
          <w:w w:val="150"/>
        </w:rPr>
        <w:t xml:space="preserve">  </w:t>
      </w:r>
      <w:r>
        <w:t>характеризовать</w:t>
      </w:r>
      <w:r>
        <w:rPr>
          <w:spacing w:val="62"/>
          <w:w w:val="150"/>
        </w:rPr>
        <w:t xml:space="preserve">   </w:t>
      </w:r>
      <w:r>
        <w:t>различия</w:t>
      </w:r>
      <w:r>
        <w:rPr>
          <w:spacing w:val="62"/>
          <w:w w:val="150"/>
        </w:rPr>
        <w:t xml:space="preserve">   </w:t>
      </w:r>
      <w:r>
        <w:t>между</w:t>
      </w:r>
      <w:r>
        <w:rPr>
          <w:spacing w:val="61"/>
          <w:w w:val="150"/>
        </w:rPr>
        <w:t xml:space="preserve">   </w:t>
      </w:r>
      <w:r>
        <w:t>литературным</w:t>
      </w:r>
      <w:r>
        <w:rPr>
          <w:spacing w:val="62"/>
          <w:w w:val="150"/>
        </w:rPr>
        <w:t xml:space="preserve">   </w:t>
      </w:r>
      <w:r>
        <w:t>языком и диалектами, распознавать диалектизмы, объяснять национально-культурное своеобразие диалектизмов (в рамках изученного);</w:t>
      </w:r>
    </w:p>
    <w:p w14:paraId="1FC20C95" w14:textId="77777777" w:rsidR="0092247A" w:rsidRDefault="00C96EE1" w:rsidP="005971C0">
      <w:pPr>
        <w:pStyle w:val="a3"/>
        <w:tabs>
          <w:tab w:val="left" w:pos="9781"/>
        </w:tabs>
        <w:ind w:left="567" w:right="279" w:firstLine="0"/>
      </w:pPr>
      <w: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7269713D" w14:textId="77777777" w:rsidR="0092247A" w:rsidRDefault="00C96EE1" w:rsidP="005971C0">
      <w:pPr>
        <w:pStyle w:val="a3"/>
        <w:tabs>
          <w:tab w:val="left" w:pos="9781"/>
        </w:tabs>
        <w:ind w:left="567" w:right="279" w:firstLine="0"/>
      </w:pPr>
      <w:r>
        <w:t>характеризовать причины пополнения лексического состава языка, определять значения современных неологизмов (в рамках изученного);</w:t>
      </w:r>
    </w:p>
    <w:p w14:paraId="522A2B71" w14:textId="77777777" w:rsidR="0092247A" w:rsidRDefault="00C96EE1" w:rsidP="005971C0">
      <w:pPr>
        <w:pStyle w:val="a3"/>
        <w:tabs>
          <w:tab w:val="left" w:pos="9781"/>
        </w:tabs>
        <w:ind w:left="567" w:right="279" w:firstLine="0"/>
      </w:pPr>
      <w:r>
        <w:t>понимать</w:t>
      </w:r>
      <w:r>
        <w:rPr>
          <w:spacing w:val="80"/>
        </w:rPr>
        <w:t xml:space="preserve">   </w:t>
      </w:r>
      <w:r>
        <w:t>и</w:t>
      </w:r>
      <w:r>
        <w:rPr>
          <w:spacing w:val="80"/>
        </w:rPr>
        <w:t xml:space="preserve">    </w:t>
      </w:r>
      <w:r>
        <w:t>истолковывать</w:t>
      </w:r>
      <w:r>
        <w:rPr>
          <w:spacing w:val="80"/>
        </w:rPr>
        <w:t xml:space="preserve">    </w:t>
      </w:r>
      <w:r>
        <w:t>значения</w:t>
      </w:r>
      <w:r>
        <w:rPr>
          <w:spacing w:val="80"/>
        </w:rPr>
        <w:t xml:space="preserve">    </w:t>
      </w:r>
      <w:r>
        <w:t>фразеологических</w:t>
      </w:r>
      <w:r>
        <w:rPr>
          <w:spacing w:val="80"/>
        </w:rPr>
        <w:t xml:space="preserve">    </w:t>
      </w:r>
      <w:r>
        <w:t>оборотов</w:t>
      </w:r>
      <w:r>
        <w:rPr>
          <w:spacing w:val="80"/>
        </w:rPr>
        <w:t xml:space="preserve"> </w:t>
      </w:r>
      <w:r>
        <w:t xml:space="preserve">с национально-культурным компонентом (с помощью фразеологического словаря), </w:t>
      </w:r>
      <w:r>
        <w:lastRenderedPageBreak/>
        <w:t>комментировать (в рамках изученного) историю происхождения таких фразеологических оборотов, уместно употреблять их;</w:t>
      </w:r>
    </w:p>
    <w:p w14:paraId="36D178AD" w14:textId="77777777" w:rsidR="0092247A" w:rsidRDefault="00C96EE1" w:rsidP="005971C0">
      <w:pPr>
        <w:pStyle w:val="a3"/>
        <w:tabs>
          <w:tab w:val="left" w:pos="4567"/>
          <w:tab w:val="left" w:pos="9572"/>
          <w:tab w:val="left" w:pos="9781"/>
        </w:tabs>
        <w:spacing w:before="1"/>
        <w:ind w:left="567" w:right="279" w:firstLine="0"/>
      </w:pPr>
      <w: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w:t>
      </w:r>
      <w:r>
        <w:rPr>
          <w:spacing w:val="-2"/>
        </w:rPr>
        <w:t>словари,</w:t>
      </w:r>
      <w:r>
        <w:tab/>
      </w:r>
      <w:r>
        <w:rPr>
          <w:spacing w:val="-2"/>
        </w:rPr>
        <w:t>грамматические</w:t>
      </w:r>
      <w:r w:rsidR="00774BA4">
        <w:rPr>
          <w:spacing w:val="-2"/>
        </w:rPr>
        <w:t xml:space="preserve"> </w:t>
      </w:r>
      <w:r>
        <w:rPr>
          <w:spacing w:val="-2"/>
        </w:rPr>
        <w:t xml:space="preserve">словари </w:t>
      </w:r>
      <w:r>
        <w:t>и</w:t>
      </w:r>
      <w:r>
        <w:rPr>
          <w:spacing w:val="80"/>
          <w:w w:val="150"/>
        </w:rPr>
        <w:t xml:space="preserve">   </w:t>
      </w:r>
      <w:r>
        <w:t>справочники,</w:t>
      </w:r>
      <w:r>
        <w:rPr>
          <w:spacing w:val="78"/>
          <w:w w:val="150"/>
        </w:rPr>
        <w:t xml:space="preserve">   </w:t>
      </w:r>
      <w:r>
        <w:t>орфографические</w:t>
      </w:r>
      <w:r>
        <w:rPr>
          <w:spacing w:val="79"/>
          <w:w w:val="150"/>
        </w:rPr>
        <w:t xml:space="preserve">   </w:t>
      </w:r>
      <w:r>
        <w:t>словари,</w:t>
      </w:r>
      <w:r>
        <w:rPr>
          <w:spacing w:val="79"/>
          <w:w w:val="150"/>
        </w:rPr>
        <w:t xml:space="preserve">   </w:t>
      </w:r>
      <w:r>
        <w:t>справочники</w:t>
      </w:r>
      <w:r>
        <w:rPr>
          <w:spacing w:val="79"/>
          <w:w w:val="150"/>
        </w:rPr>
        <w:t xml:space="preserve">   </w:t>
      </w:r>
      <w:r>
        <w:t>по</w:t>
      </w:r>
      <w:r>
        <w:rPr>
          <w:spacing w:val="80"/>
          <w:w w:val="150"/>
        </w:rPr>
        <w:t xml:space="preserve">   </w:t>
      </w:r>
      <w:r>
        <w:t>пунктуации (в том числе мультимедийные).</w:t>
      </w:r>
    </w:p>
    <w:p w14:paraId="1D0F4A89" w14:textId="77777777" w:rsidR="0092247A" w:rsidRDefault="00C96EE1" w:rsidP="005971C0">
      <w:pPr>
        <w:pStyle w:val="a3"/>
        <w:tabs>
          <w:tab w:val="left" w:pos="9781"/>
        </w:tabs>
        <w:ind w:left="567" w:right="279" w:firstLine="0"/>
      </w:pPr>
      <w:r>
        <w:t>Культура</w:t>
      </w:r>
      <w:r>
        <w:rPr>
          <w:spacing w:val="-10"/>
        </w:rPr>
        <w:t xml:space="preserve"> </w:t>
      </w:r>
      <w:r>
        <w:rPr>
          <w:spacing w:val="-2"/>
        </w:rPr>
        <w:t>речи:</w:t>
      </w:r>
    </w:p>
    <w:p w14:paraId="6EAB1A65" w14:textId="77777777" w:rsidR="0092247A" w:rsidRDefault="00C96EE1" w:rsidP="005971C0">
      <w:pPr>
        <w:pStyle w:val="a3"/>
        <w:tabs>
          <w:tab w:val="left" w:pos="9781"/>
        </w:tabs>
        <w:ind w:left="567" w:right="279" w:firstLine="0"/>
      </w:pPr>
      <w: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35209079" w14:textId="77777777" w:rsidR="0092247A" w:rsidRDefault="00C96EE1" w:rsidP="005971C0">
      <w:pPr>
        <w:pStyle w:val="a3"/>
        <w:tabs>
          <w:tab w:val="left" w:pos="9781"/>
        </w:tabs>
        <w:ind w:left="567" w:right="279" w:firstLine="0"/>
      </w:pPr>
      <w:r>
        <w:t>употреблять слова в соответствии с их лексическим значением и требованием</w:t>
      </w:r>
      <w:r>
        <w:rPr>
          <w:spacing w:val="40"/>
        </w:rPr>
        <w:t xml:space="preserve"> </w:t>
      </w:r>
      <w:r>
        <w:t>лексической сочетаемости, соблюдать нормы употребления синонимов, антонимов, омонимов;</w:t>
      </w:r>
    </w:p>
    <w:p w14:paraId="3D534E7E" w14:textId="77777777" w:rsidR="0092247A" w:rsidRDefault="00C96EE1" w:rsidP="005971C0">
      <w:pPr>
        <w:pStyle w:val="a3"/>
        <w:tabs>
          <w:tab w:val="left" w:pos="9781"/>
        </w:tabs>
        <w:ind w:left="567" w:right="279" w:firstLine="0"/>
      </w:pPr>
      <w: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3FF71E20" w14:textId="77777777" w:rsidR="0092247A" w:rsidRDefault="00C96EE1" w:rsidP="005971C0">
      <w:pPr>
        <w:pStyle w:val="a3"/>
        <w:tabs>
          <w:tab w:val="left" w:pos="9781"/>
        </w:tabs>
        <w:ind w:left="567" w:right="279" w:firstLine="0"/>
      </w:pPr>
      <w:r>
        <w:t>выявлять,</w:t>
      </w:r>
      <w:r>
        <w:rPr>
          <w:spacing w:val="70"/>
        </w:rPr>
        <w:t xml:space="preserve">  </w:t>
      </w:r>
      <w:r>
        <w:t>анализировать</w:t>
      </w:r>
      <w:r>
        <w:rPr>
          <w:spacing w:val="70"/>
        </w:rPr>
        <w:t xml:space="preserve">  </w:t>
      </w:r>
      <w:r>
        <w:t>и</w:t>
      </w:r>
      <w:r>
        <w:rPr>
          <w:spacing w:val="70"/>
        </w:rPr>
        <w:t xml:space="preserve">  </w:t>
      </w:r>
      <w:r>
        <w:t>исправлять</w:t>
      </w:r>
      <w:r>
        <w:rPr>
          <w:spacing w:val="69"/>
        </w:rPr>
        <w:t xml:space="preserve">  </w:t>
      </w:r>
      <w:r>
        <w:t>типичные</w:t>
      </w:r>
      <w:r>
        <w:rPr>
          <w:spacing w:val="69"/>
        </w:rPr>
        <w:t xml:space="preserve">  </w:t>
      </w:r>
      <w:r>
        <w:t>речевые</w:t>
      </w:r>
      <w:r>
        <w:rPr>
          <w:spacing w:val="70"/>
        </w:rPr>
        <w:t xml:space="preserve">  </w:t>
      </w:r>
      <w:r>
        <w:t>ошибки</w:t>
      </w:r>
      <w:r>
        <w:rPr>
          <w:spacing w:val="69"/>
        </w:rPr>
        <w:t xml:space="preserve">  </w:t>
      </w:r>
      <w:r>
        <w:t>в</w:t>
      </w:r>
      <w:r>
        <w:rPr>
          <w:spacing w:val="70"/>
        </w:rPr>
        <w:t xml:space="preserve">  </w:t>
      </w:r>
      <w:r>
        <w:t>устной и письменной речи;</w:t>
      </w:r>
    </w:p>
    <w:p w14:paraId="064B901D" w14:textId="77777777" w:rsidR="0092247A" w:rsidRDefault="00C96EE1" w:rsidP="005971C0">
      <w:pPr>
        <w:pStyle w:val="a3"/>
        <w:tabs>
          <w:tab w:val="left" w:pos="9781"/>
        </w:tabs>
        <w:spacing w:before="1"/>
        <w:ind w:left="567" w:right="279" w:firstLine="0"/>
      </w:pPr>
      <w: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1BE45DE3" w14:textId="77777777" w:rsidR="0092247A" w:rsidRDefault="00C96EE1" w:rsidP="005971C0">
      <w:pPr>
        <w:pStyle w:val="a3"/>
        <w:tabs>
          <w:tab w:val="left" w:pos="9781"/>
        </w:tabs>
        <w:ind w:left="567" w:right="279" w:firstLine="0"/>
      </w:pPr>
      <w: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w:t>
      </w:r>
      <w:r>
        <w:rPr>
          <w:spacing w:val="66"/>
        </w:rPr>
        <w:t xml:space="preserve">   </w:t>
      </w:r>
      <w:r>
        <w:t>этикета,</w:t>
      </w:r>
      <w:r>
        <w:rPr>
          <w:spacing w:val="66"/>
        </w:rPr>
        <w:t xml:space="preserve">   </w:t>
      </w:r>
      <w:r>
        <w:t>этикетные</w:t>
      </w:r>
      <w:r>
        <w:rPr>
          <w:spacing w:val="65"/>
        </w:rPr>
        <w:t xml:space="preserve">   </w:t>
      </w:r>
      <w:r>
        <w:t>формулы</w:t>
      </w:r>
      <w:r>
        <w:rPr>
          <w:spacing w:val="65"/>
        </w:rPr>
        <w:t xml:space="preserve">   </w:t>
      </w:r>
      <w:r>
        <w:t>начала</w:t>
      </w:r>
      <w:r>
        <w:rPr>
          <w:spacing w:val="66"/>
        </w:rPr>
        <w:t xml:space="preserve">   </w:t>
      </w:r>
      <w:r>
        <w:t>и</w:t>
      </w:r>
      <w:r>
        <w:rPr>
          <w:spacing w:val="66"/>
        </w:rPr>
        <w:t xml:space="preserve">   </w:t>
      </w:r>
      <w:r>
        <w:t>конца</w:t>
      </w:r>
      <w:r>
        <w:rPr>
          <w:spacing w:val="65"/>
        </w:rPr>
        <w:t xml:space="preserve">   </w:t>
      </w:r>
      <w:r>
        <w:t>общения,</w:t>
      </w:r>
      <w:r>
        <w:rPr>
          <w:spacing w:val="65"/>
        </w:rPr>
        <w:t xml:space="preserve">   </w:t>
      </w:r>
      <w:r>
        <w:t>похвалы и комплимента, благодарности, сочувствия, утешения и так далее;</w:t>
      </w:r>
    </w:p>
    <w:p w14:paraId="22F28D88" w14:textId="77777777" w:rsidR="0092247A" w:rsidRDefault="00C96EE1" w:rsidP="005971C0">
      <w:pPr>
        <w:pStyle w:val="a3"/>
        <w:tabs>
          <w:tab w:val="left" w:pos="9781"/>
        </w:tabs>
        <w:ind w:left="567" w:right="279" w:firstLine="0"/>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4E2C597F" w14:textId="77777777" w:rsidR="0092247A" w:rsidRDefault="00C96EE1" w:rsidP="005971C0">
      <w:pPr>
        <w:pStyle w:val="a3"/>
        <w:tabs>
          <w:tab w:val="left" w:pos="9781"/>
        </w:tabs>
        <w:ind w:left="567" w:right="279" w:firstLine="0"/>
      </w:pPr>
      <w:r>
        <w:t>Речь.</w:t>
      </w:r>
      <w:r>
        <w:rPr>
          <w:spacing w:val="-3"/>
        </w:rPr>
        <w:t xml:space="preserve"> </w:t>
      </w:r>
      <w:r>
        <w:t>Речевая</w:t>
      </w:r>
      <w:r>
        <w:rPr>
          <w:spacing w:val="-3"/>
        </w:rPr>
        <w:t xml:space="preserve"> </w:t>
      </w:r>
      <w:r>
        <w:t>деятельность.</w:t>
      </w:r>
      <w:r>
        <w:rPr>
          <w:spacing w:val="-3"/>
        </w:rPr>
        <w:t xml:space="preserve"> </w:t>
      </w:r>
      <w:r>
        <w:rPr>
          <w:spacing w:val="-2"/>
        </w:rPr>
        <w:t>Текст:</w:t>
      </w:r>
    </w:p>
    <w:p w14:paraId="167234BB" w14:textId="77777777" w:rsidR="0092247A" w:rsidRDefault="00C96EE1" w:rsidP="005971C0">
      <w:pPr>
        <w:pStyle w:val="a3"/>
        <w:tabs>
          <w:tab w:val="left" w:pos="4737"/>
          <w:tab w:val="left" w:pos="9109"/>
          <w:tab w:val="left" w:pos="9781"/>
        </w:tabs>
        <w:ind w:left="567" w:right="279" w:firstLine="0"/>
      </w:pPr>
      <w: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w:t>
      </w:r>
      <w:r>
        <w:rPr>
          <w:spacing w:val="-3"/>
        </w:rPr>
        <w:t xml:space="preserve"> </w:t>
      </w:r>
      <w:r>
        <w:t>переработки</w:t>
      </w:r>
      <w:r>
        <w:rPr>
          <w:spacing w:val="-3"/>
        </w:rPr>
        <w:t xml:space="preserve"> </w:t>
      </w:r>
      <w:r>
        <w:t>прослушанного</w:t>
      </w:r>
      <w:r>
        <w:rPr>
          <w:spacing w:val="-1"/>
        </w:rPr>
        <w:t xml:space="preserve"> </w:t>
      </w:r>
      <w:r>
        <w:t>или</w:t>
      </w:r>
      <w:r>
        <w:rPr>
          <w:spacing w:val="-2"/>
        </w:rPr>
        <w:t xml:space="preserve"> </w:t>
      </w:r>
      <w:r>
        <w:t>прочитанного</w:t>
      </w:r>
      <w:r>
        <w:rPr>
          <w:spacing w:val="-3"/>
        </w:rPr>
        <w:t xml:space="preserve"> </w:t>
      </w:r>
      <w:r>
        <w:t>текста,</w:t>
      </w:r>
      <w:r>
        <w:rPr>
          <w:spacing w:val="-2"/>
        </w:rPr>
        <w:t xml:space="preserve"> </w:t>
      </w:r>
      <w:r>
        <w:t>основными способами</w:t>
      </w:r>
      <w:r>
        <w:rPr>
          <w:spacing w:val="-3"/>
        </w:rPr>
        <w:t xml:space="preserve"> </w:t>
      </w:r>
      <w:r>
        <w:t xml:space="preserve">и </w:t>
      </w:r>
      <w:r>
        <w:rPr>
          <w:spacing w:val="-2"/>
        </w:rPr>
        <w:t>средствами</w:t>
      </w:r>
      <w:r w:rsidR="00743C2F">
        <w:t xml:space="preserve"> </w:t>
      </w:r>
      <w:r>
        <w:rPr>
          <w:spacing w:val="-2"/>
        </w:rPr>
        <w:t>получения,</w:t>
      </w:r>
      <w:r>
        <w:tab/>
      </w:r>
      <w:r>
        <w:rPr>
          <w:spacing w:val="-2"/>
        </w:rPr>
        <w:t xml:space="preserve">переработки </w:t>
      </w:r>
      <w:r>
        <w:t>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365DAA5F" w14:textId="77777777" w:rsidR="0092247A" w:rsidRDefault="00C96EE1" w:rsidP="004A66B6">
      <w:pPr>
        <w:pStyle w:val="a3"/>
        <w:tabs>
          <w:tab w:val="left" w:pos="9781"/>
        </w:tabs>
        <w:spacing w:before="1"/>
        <w:ind w:left="567" w:right="279" w:firstLine="0"/>
      </w:pPr>
      <w:r>
        <w:t>анализировать</w:t>
      </w:r>
      <w:r>
        <w:rPr>
          <w:spacing w:val="20"/>
        </w:rPr>
        <w:t xml:space="preserve"> </w:t>
      </w:r>
      <w:r>
        <w:t>и</w:t>
      </w:r>
      <w:r>
        <w:rPr>
          <w:spacing w:val="24"/>
        </w:rPr>
        <w:t xml:space="preserve"> </w:t>
      </w:r>
      <w:r>
        <w:t>создавать</w:t>
      </w:r>
      <w:r>
        <w:rPr>
          <w:spacing w:val="24"/>
        </w:rPr>
        <w:t xml:space="preserve"> </w:t>
      </w:r>
      <w:r>
        <w:t>тексты</w:t>
      </w:r>
      <w:r>
        <w:rPr>
          <w:spacing w:val="23"/>
        </w:rPr>
        <w:t xml:space="preserve"> </w:t>
      </w:r>
      <w:r>
        <w:t>описательного</w:t>
      </w:r>
      <w:r>
        <w:rPr>
          <w:spacing w:val="24"/>
        </w:rPr>
        <w:t xml:space="preserve"> </w:t>
      </w:r>
      <w:r>
        <w:t>типа</w:t>
      </w:r>
      <w:r>
        <w:rPr>
          <w:spacing w:val="22"/>
        </w:rPr>
        <w:t xml:space="preserve"> </w:t>
      </w:r>
      <w:r>
        <w:t>(определение</w:t>
      </w:r>
      <w:r>
        <w:rPr>
          <w:spacing w:val="19"/>
        </w:rPr>
        <w:t xml:space="preserve"> </w:t>
      </w:r>
      <w:r>
        <w:t>понятия,</w:t>
      </w:r>
      <w:r>
        <w:rPr>
          <w:spacing w:val="24"/>
        </w:rPr>
        <w:t xml:space="preserve"> </w:t>
      </w:r>
      <w:r>
        <w:rPr>
          <w:spacing w:val="-2"/>
        </w:rPr>
        <w:t>пояснение,</w:t>
      </w:r>
      <w:r w:rsidR="004A66B6">
        <w:t xml:space="preserve"> </w:t>
      </w:r>
      <w:r>
        <w:t>собственно</w:t>
      </w:r>
      <w:r>
        <w:rPr>
          <w:spacing w:val="-3"/>
        </w:rPr>
        <w:t xml:space="preserve"> </w:t>
      </w:r>
      <w:r>
        <w:rPr>
          <w:spacing w:val="-2"/>
        </w:rPr>
        <w:t>описание);</w:t>
      </w:r>
    </w:p>
    <w:p w14:paraId="425DE071" w14:textId="77777777" w:rsidR="0092247A" w:rsidRDefault="00C96EE1" w:rsidP="00743C2F">
      <w:pPr>
        <w:pStyle w:val="a3"/>
        <w:tabs>
          <w:tab w:val="left" w:pos="9781"/>
        </w:tabs>
        <w:ind w:left="567" w:right="279" w:firstLine="0"/>
      </w:pPr>
      <w:r>
        <w:t>уместно</w:t>
      </w:r>
      <w:r>
        <w:rPr>
          <w:spacing w:val="40"/>
        </w:rPr>
        <w:t xml:space="preserve"> </w:t>
      </w:r>
      <w:r>
        <w:t>использовать</w:t>
      </w:r>
      <w:r>
        <w:rPr>
          <w:spacing w:val="40"/>
        </w:rPr>
        <w:t xml:space="preserve"> </w:t>
      </w:r>
      <w:r>
        <w:t>жанры</w:t>
      </w:r>
      <w:r>
        <w:rPr>
          <w:spacing w:val="40"/>
        </w:rPr>
        <w:t xml:space="preserve"> </w:t>
      </w:r>
      <w:r>
        <w:t>разговорной</w:t>
      </w:r>
      <w:r>
        <w:rPr>
          <w:spacing w:val="40"/>
        </w:rPr>
        <w:t xml:space="preserve"> </w:t>
      </w:r>
      <w:r>
        <w:t>речи</w:t>
      </w:r>
      <w:r>
        <w:rPr>
          <w:spacing w:val="40"/>
        </w:rPr>
        <w:t xml:space="preserve"> </w:t>
      </w:r>
      <w:r>
        <w:t>(рассказ</w:t>
      </w:r>
      <w:r>
        <w:rPr>
          <w:spacing w:val="40"/>
        </w:rPr>
        <w:t xml:space="preserve"> </w:t>
      </w:r>
      <w:r>
        <w:t>о</w:t>
      </w:r>
      <w:r>
        <w:rPr>
          <w:spacing w:val="40"/>
        </w:rPr>
        <w:t xml:space="preserve"> </w:t>
      </w:r>
      <w:r>
        <w:t>событии,</w:t>
      </w:r>
      <w:r>
        <w:rPr>
          <w:spacing w:val="40"/>
        </w:rPr>
        <w:t xml:space="preserve"> </w:t>
      </w:r>
      <w:r>
        <w:t>«бывальщины»</w:t>
      </w:r>
      <w:r>
        <w:rPr>
          <w:spacing w:val="40"/>
        </w:rPr>
        <w:t xml:space="preserve"> </w:t>
      </w:r>
      <w:r>
        <w:t>и другое) в ситуациях неформального общения;</w:t>
      </w:r>
    </w:p>
    <w:p w14:paraId="26783867" w14:textId="77777777" w:rsidR="0092247A" w:rsidRDefault="00C96EE1" w:rsidP="00743C2F">
      <w:pPr>
        <w:pStyle w:val="a3"/>
        <w:tabs>
          <w:tab w:val="left" w:pos="9781"/>
        </w:tabs>
        <w:spacing w:before="1"/>
        <w:ind w:left="567" w:right="279" w:firstLine="0"/>
      </w:pPr>
      <w:r>
        <w:t>анализировать и создавать учебно-научные тексты (различные виды ответов на уроке) в</w:t>
      </w:r>
      <w:r>
        <w:rPr>
          <w:spacing w:val="40"/>
        </w:rPr>
        <w:t xml:space="preserve"> </w:t>
      </w:r>
      <w:r>
        <w:t>письменной и устной форме;</w:t>
      </w:r>
    </w:p>
    <w:p w14:paraId="6D1889BA" w14:textId="77777777" w:rsidR="0092247A" w:rsidRDefault="00C96EE1" w:rsidP="00743C2F">
      <w:pPr>
        <w:pStyle w:val="a3"/>
        <w:tabs>
          <w:tab w:val="left" w:pos="2677"/>
          <w:tab w:val="left" w:pos="3322"/>
          <w:tab w:val="left" w:pos="4523"/>
          <w:tab w:val="left" w:pos="5584"/>
          <w:tab w:val="left" w:pos="6790"/>
          <w:tab w:val="left" w:pos="8186"/>
          <w:tab w:val="left" w:pos="9436"/>
          <w:tab w:val="left" w:pos="9781"/>
        </w:tabs>
        <w:ind w:left="567" w:right="279" w:firstLine="0"/>
      </w:pPr>
      <w:r>
        <w:rPr>
          <w:spacing w:val="-2"/>
        </w:rPr>
        <w:t>использовать</w:t>
      </w:r>
      <w:r w:rsidR="00743C2F">
        <w:t xml:space="preserve"> </w:t>
      </w:r>
      <w:r>
        <w:rPr>
          <w:spacing w:val="-4"/>
        </w:rPr>
        <w:t>при</w:t>
      </w:r>
      <w:r>
        <w:tab/>
      </w:r>
      <w:r>
        <w:rPr>
          <w:spacing w:val="-2"/>
        </w:rPr>
        <w:t>создании</w:t>
      </w:r>
      <w:r w:rsidR="00743C2F">
        <w:t xml:space="preserve"> </w:t>
      </w:r>
      <w:r>
        <w:rPr>
          <w:spacing w:val="-2"/>
        </w:rPr>
        <w:t>устного</w:t>
      </w:r>
      <w:r>
        <w:tab/>
      </w:r>
      <w:r>
        <w:rPr>
          <w:spacing w:val="-2"/>
        </w:rPr>
        <w:t>научного</w:t>
      </w:r>
      <w:r>
        <w:tab/>
      </w:r>
      <w:r>
        <w:rPr>
          <w:spacing w:val="-2"/>
        </w:rPr>
        <w:t>сообщения</w:t>
      </w:r>
      <w:r>
        <w:tab/>
      </w:r>
      <w:r>
        <w:rPr>
          <w:spacing w:val="-2"/>
        </w:rPr>
        <w:t>языковые</w:t>
      </w:r>
      <w:r w:rsidR="00774BA4">
        <w:rPr>
          <w:spacing w:val="-2"/>
        </w:rPr>
        <w:t xml:space="preserve"> </w:t>
      </w:r>
      <w:r>
        <w:rPr>
          <w:spacing w:val="-2"/>
        </w:rPr>
        <w:t xml:space="preserve">средства, </w:t>
      </w:r>
      <w:r>
        <w:t>способствующие его композиционному оформлению;</w:t>
      </w:r>
    </w:p>
    <w:p w14:paraId="61689B41" w14:textId="77777777" w:rsidR="0092247A" w:rsidRDefault="00C96EE1" w:rsidP="005971C0">
      <w:pPr>
        <w:pStyle w:val="a3"/>
        <w:tabs>
          <w:tab w:val="left" w:pos="9781"/>
        </w:tabs>
        <w:ind w:left="567" w:right="279" w:firstLine="0"/>
        <w:jc w:val="left"/>
      </w:pPr>
      <w: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05190208" w14:textId="77777777" w:rsidR="0092247A" w:rsidRDefault="00C96EE1" w:rsidP="000F08BB">
      <w:pPr>
        <w:pStyle w:val="a4"/>
        <w:numPr>
          <w:ilvl w:val="3"/>
          <w:numId w:val="160"/>
        </w:numPr>
        <w:tabs>
          <w:tab w:val="left" w:pos="2067"/>
          <w:tab w:val="left" w:pos="9781"/>
        </w:tabs>
        <w:ind w:left="567" w:right="279" w:firstLine="0"/>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освоения</w:t>
      </w:r>
      <w:r>
        <w:rPr>
          <w:spacing w:val="39"/>
          <w:sz w:val="24"/>
        </w:rPr>
        <w:t xml:space="preserve"> </w:t>
      </w:r>
      <w:r>
        <w:rPr>
          <w:sz w:val="24"/>
        </w:rPr>
        <w:t>программы</w:t>
      </w:r>
      <w:r>
        <w:rPr>
          <w:spacing w:val="39"/>
          <w:sz w:val="24"/>
        </w:rPr>
        <w:t xml:space="preserve"> </w:t>
      </w:r>
      <w:r>
        <w:rPr>
          <w:sz w:val="24"/>
        </w:rPr>
        <w:t>по</w:t>
      </w:r>
      <w:r>
        <w:rPr>
          <w:spacing w:val="39"/>
          <w:sz w:val="24"/>
        </w:rPr>
        <w:t xml:space="preserve"> </w:t>
      </w:r>
      <w:r>
        <w:rPr>
          <w:sz w:val="24"/>
        </w:rPr>
        <w:t>родному</w:t>
      </w:r>
      <w:r>
        <w:rPr>
          <w:spacing w:val="37"/>
          <w:sz w:val="24"/>
        </w:rPr>
        <w:t xml:space="preserve"> </w:t>
      </w:r>
      <w:r>
        <w:rPr>
          <w:sz w:val="24"/>
        </w:rPr>
        <w:t>языку</w:t>
      </w:r>
      <w:r>
        <w:rPr>
          <w:spacing w:val="35"/>
          <w:sz w:val="24"/>
        </w:rPr>
        <w:t xml:space="preserve"> </w:t>
      </w:r>
      <w:r>
        <w:rPr>
          <w:sz w:val="24"/>
        </w:rPr>
        <w:t>(русскому)</w:t>
      </w:r>
      <w:r>
        <w:rPr>
          <w:spacing w:val="40"/>
          <w:sz w:val="24"/>
        </w:rPr>
        <w:t xml:space="preserve"> </w:t>
      </w:r>
      <w:r>
        <w:rPr>
          <w:sz w:val="24"/>
        </w:rPr>
        <w:t>к концу обучения в 7 классе.</w:t>
      </w:r>
    </w:p>
    <w:p w14:paraId="2B6F9239" w14:textId="77777777" w:rsidR="0092247A" w:rsidRDefault="00C96EE1" w:rsidP="005971C0">
      <w:pPr>
        <w:pStyle w:val="a3"/>
        <w:tabs>
          <w:tab w:val="left" w:pos="9781"/>
        </w:tabs>
        <w:ind w:left="567" w:right="279" w:firstLine="0"/>
      </w:pPr>
      <w:r>
        <w:t>Язык и</w:t>
      </w:r>
      <w:r>
        <w:rPr>
          <w:spacing w:val="-1"/>
        </w:rPr>
        <w:t xml:space="preserve"> </w:t>
      </w:r>
      <w:r>
        <w:rPr>
          <w:spacing w:val="-2"/>
        </w:rPr>
        <w:t>культура:</w:t>
      </w:r>
    </w:p>
    <w:p w14:paraId="724959B7" w14:textId="77777777" w:rsidR="0092247A" w:rsidRDefault="00C96EE1" w:rsidP="005971C0">
      <w:pPr>
        <w:pStyle w:val="a3"/>
        <w:tabs>
          <w:tab w:val="left" w:pos="9781"/>
        </w:tabs>
        <w:ind w:left="567" w:right="279" w:firstLine="0"/>
      </w:pPr>
      <w: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0303A67D" w14:textId="77777777" w:rsidR="0092247A" w:rsidRDefault="00C96EE1" w:rsidP="005971C0">
      <w:pPr>
        <w:pStyle w:val="a3"/>
        <w:tabs>
          <w:tab w:val="left" w:pos="9781"/>
        </w:tabs>
        <w:ind w:left="567" w:right="279" w:firstLine="0"/>
      </w:pPr>
      <w:r>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w:t>
      </w:r>
      <w:r>
        <w:rPr>
          <w:spacing w:val="-2"/>
        </w:rPr>
        <w:t>контекстах;</w:t>
      </w:r>
    </w:p>
    <w:p w14:paraId="3E16B731" w14:textId="77777777" w:rsidR="0092247A" w:rsidRDefault="00C96EE1" w:rsidP="005971C0">
      <w:pPr>
        <w:pStyle w:val="a3"/>
        <w:tabs>
          <w:tab w:val="left" w:pos="9781"/>
        </w:tabs>
        <w:ind w:left="567" w:right="279" w:firstLine="0"/>
      </w:pPr>
      <w:r>
        <w:t xml:space="preserve">характеризовать лингвистические и нелингвистические причины лексических </w:t>
      </w:r>
      <w:r>
        <w:lastRenderedPageBreak/>
        <w:t>заимствований, определять значения лексических заимствований последних десятилетий, целесообразно употреблять иноязычные слова;</w:t>
      </w:r>
    </w:p>
    <w:p w14:paraId="087EABF9" w14:textId="77777777" w:rsidR="0092247A" w:rsidRDefault="00C96EE1" w:rsidP="005971C0">
      <w:pPr>
        <w:pStyle w:val="a3"/>
        <w:tabs>
          <w:tab w:val="left" w:pos="4567"/>
          <w:tab w:val="left" w:pos="9572"/>
          <w:tab w:val="left" w:pos="9781"/>
        </w:tabs>
        <w:spacing w:before="1"/>
        <w:ind w:left="567" w:right="279" w:firstLine="0"/>
      </w:pPr>
      <w: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w:t>
      </w:r>
      <w:r>
        <w:rPr>
          <w:spacing w:val="-2"/>
        </w:rPr>
        <w:t>словари,</w:t>
      </w:r>
      <w:r w:rsidR="00774BA4">
        <w:rPr>
          <w:spacing w:val="-2"/>
        </w:rPr>
        <w:t xml:space="preserve"> </w:t>
      </w:r>
      <w:r>
        <w:rPr>
          <w:spacing w:val="-2"/>
        </w:rPr>
        <w:t>грамматические</w:t>
      </w:r>
      <w:r w:rsidR="00774BA4">
        <w:t xml:space="preserve"> </w:t>
      </w:r>
      <w:r>
        <w:rPr>
          <w:spacing w:val="-2"/>
        </w:rPr>
        <w:t xml:space="preserve">словари </w:t>
      </w:r>
      <w:r>
        <w:t>и</w:t>
      </w:r>
      <w:r>
        <w:rPr>
          <w:spacing w:val="80"/>
          <w:w w:val="150"/>
        </w:rPr>
        <w:t xml:space="preserve">   </w:t>
      </w:r>
      <w:r>
        <w:t>справочники,</w:t>
      </w:r>
      <w:r>
        <w:rPr>
          <w:spacing w:val="78"/>
          <w:w w:val="150"/>
        </w:rPr>
        <w:t xml:space="preserve">   </w:t>
      </w:r>
      <w:r>
        <w:t>орфографические</w:t>
      </w:r>
      <w:r>
        <w:rPr>
          <w:spacing w:val="79"/>
          <w:w w:val="150"/>
        </w:rPr>
        <w:t xml:space="preserve">   </w:t>
      </w:r>
      <w:r>
        <w:t>словари,</w:t>
      </w:r>
      <w:r>
        <w:rPr>
          <w:spacing w:val="79"/>
          <w:w w:val="150"/>
        </w:rPr>
        <w:t xml:space="preserve">   </w:t>
      </w:r>
      <w:r>
        <w:t>справочники</w:t>
      </w:r>
      <w:r>
        <w:rPr>
          <w:spacing w:val="79"/>
          <w:w w:val="150"/>
        </w:rPr>
        <w:t xml:space="preserve">   </w:t>
      </w:r>
      <w:r>
        <w:t>по</w:t>
      </w:r>
      <w:r>
        <w:rPr>
          <w:spacing w:val="79"/>
          <w:w w:val="150"/>
        </w:rPr>
        <w:t xml:space="preserve">   </w:t>
      </w:r>
      <w:r>
        <w:t>пунктуации (в том числе мультимедийные).</w:t>
      </w:r>
    </w:p>
    <w:p w14:paraId="7E98196A" w14:textId="77777777" w:rsidR="0092247A" w:rsidRDefault="00C96EE1" w:rsidP="005971C0">
      <w:pPr>
        <w:pStyle w:val="a3"/>
        <w:tabs>
          <w:tab w:val="left" w:pos="9781"/>
        </w:tabs>
        <w:ind w:left="567" w:right="279" w:firstLine="0"/>
      </w:pPr>
      <w:r>
        <w:t>Культура</w:t>
      </w:r>
      <w:r>
        <w:rPr>
          <w:spacing w:val="-10"/>
        </w:rPr>
        <w:t xml:space="preserve"> </w:t>
      </w:r>
      <w:r>
        <w:rPr>
          <w:spacing w:val="-2"/>
        </w:rPr>
        <w:t>речи:</w:t>
      </w:r>
    </w:p>
    <w:p w14:paraId="2C13ECEC" w14:textId="77777777" w:rsidR="0092247A" w:rsidRDefault="00C96EE1" w:rsidP="005971C0">
      <w:pPr>
        <w:pStyle w:val="a3"/>
        <w:tabs>
          <w:tab w:val="left" w:pos="9781"/>
        </w:tabs>
        <w:ind w:left="567" w:right="279" w:firstLine="0"/>
      </w:pPr>
      <w: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w:t>
      </w:r>
      <w:r>
        <w:rPr>
          <w:spacing w:val="80"/>
        </w:rPr>
        <w:t xml:space="preserve"> </w:t>
      </w:r>
      <w:r>
        <w:t>деепричастиях, наречиях, в словоформах с непроизводными предлогами;</w:t>
      </w:r>
    </w:p>
    <w:p w14:paraId="1374E57D" w14:textId="77777777" w:rsidR="0092247A" w:rsidRDefault="00C96EE1" w:rsidP="005971C0">
      <w:pPr>
        <w:pStyle w:val="a3"/>
        <w:tabs>
          <w:tab w:val="left" w:pos="9781"/>
        </w:tabs>
        <w:ind w:left="567" w:right="279" w:firstLine="0"/>
      </w:pPr>
      <w:r>
        <w:t>употреблять слова в соответствии с их лексическим значением и требованием</w:t>
      </w:r>
      <w:r>
        <w:rPr>
          <w:spacing w:val="40"/>
        </w:rPr>
        <w:t xml:space="preserve"> </w:t>
      </w:r>
      <w:r>
        <w:t>лексической сочетаемости, соблюдать нормы употребления паронимов;</w:t>
      </w:r>
    </w:p>
    <w:p w14:paraId="0694B864" w14:textId="77777777" w:rsidR="0092247A" w:rsidRDefault="00C96EE1" w:rsidP="005971C0">
      <w:pPr>
        <w:pStyle w:val="a3"/>
        <w:tabs>
          <w:tab w:val="left" w:pos="9781"/>
        </w:tabs>
        <w:ind w:left="567" w:right="279" w:firstLine="0"/>
      </w:pPr>
      <w: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12728EDA" w14:textId="77777777" w:rsidR="0092247A" w:rsidRDefault="00C96EE1" w:rsidP="005971C0">
      <w:pPr>
        <w:pStyle w:val="a3"/>
        <w:tabs>
          <w:tab w:val="left" w:pos="9781"/>
        </w:tabs>
        <w:ind w:left="567" w:right="279" w:firstLine="0"/>
      </w:pPr>
      <w:r>
        <w:t>употреблять слова с учётом вариантов современных орфоэпических, грамматических и стилистических норм;</w:t>
      </w:r>
    </w:p>
    <w:p w14:paraId="4FDEEF5A" w14:textId="77777777" w:rsidR="0092247A" w:rsidRDefault="00C96EE1" w:rsidP="005971C0">
      <w:pPr>
        <w:pStyle w:val="a3"/>
        <w:tabs>
          <w:tab w:val="left" w:pos="9781"/>
        </w:tabs>
        <w:spacing w:before="1"/>
        <w:ind w:left="567" w:right="279" w:firstLine="0"/>
      </w:pPr>
      <w:r>
        <w:t>анализировать и оценивать с точки зрения норм современного русского литературного языка чужую и собственную речь;</w:t>
      </w:r>
    </w:p>
    <w:p w14:paraId="36912557" w14:textId="77777777" w:rsidR="0092247A" w:rsidRDefault="00C96EE1" w:rsidP="005971C0">
      <w:pPr>
        <w:pStyle w:val="a3"/>
        <w:tabs>
          <w:tab w:val="left" w:pos="9781"/>
        </w:tabs>
        <w:ind w:left="567" w:right="279" w:firstLine="0"/>
      </w:pPr>
      <w: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14:paraId="795245AE" w14:textId="77777777" w:rsidR="0092247A" w:rsidRDefault="00C96EE1" w:rsidP="005971C0">
      <w:pPr>
        <w:pStyle w:val="a3"/>
        <w:tabs>
          <w:tab w:val="left" w:pos="3337"/>
          <w:tab w:val="left" w:pos="5283"/>
          <w:tab w:val="left" w:pos="7770"/>
          <w:tab w:val="left" w:pos="9570"/>
          <w:tab w:val="left" w:pos="9781"/>
        </w:tabs>
        <w:ind w:left="567" w:right="279" w:firstLine="0"/>
      </w:pPr>
      <w:r>
        <w:rPr>
          <w:spacing w:val="-2"/>
        </w:rPr>
        <w:t>использовать</w:t>
      </w:r>
      <w:r w:rsidR="00774BA4">
        <w:rPr>
          <w:spacing w:val="-2"/>
        </w:rPr>
        <w:t xml:space="preserve"> </w:t>
      </w:r>
      <w:r>
        <w:rPr>
          <w:spacing w:val="-2"/>
        </w:rPr>
        <w:t>толковые,</w:t>
      </w:r>
      <w:r>
        <w:tab/>
      </w:r>
      <w:r>
        <w:rPr>
          <w:spacing w:val="-2"/>
        </w:rPr>
        <w:t>орфоэпические</w:t>
      </w:r>
      <w:r>
        <w:tab/>
      </w:r>
      <w:r>
        <w:rPr>
          <w:spacing w:val="-2"/>
        </w:rPr>
        <w:t>словари,</w:t>
      </w:r>
      <w:r w:rsidR="00774BA4">
        <w:t xml:space="preserve"> </w:t>
      </w:r>
      <w:r>
        <w:rPr>
          <w:spacing w:val="-2"/>
        </w:rPr>
        <w:t xml:space="preserve">словари </w:t>
      </w:r>
      <w:r>
        <w:t>синонимов,</w:t>
      </w:r>
      <w:r>
        <w:rPr>
          <w:spacing w:val="79"/>
        </w:rPr>
        <w:t xml:space="preserve">   </w:t>
      </w:r>
      <w:r>
        <w:t>антонимов,</w:t>
      </w:r>
      <w:r>
        <w:rPr>
          <w:spacing w:val="79"/>
        </w:rPr>
        <w:t xml:space="preserve">   </w:t>
      </w:r>
      <w:r>
        <w:t>паронимов,</w:t>
      </w:r>
      <w:r>
        <w:rPr>
          <w:spacing w:val="79"/>
        </w:rPr>
        <w:t xml:space="preserve">   </w:t>
      </w:r>
      <w:r>
        <w:t>грамматические</w:t>
      </w:r>
      <w:r>
        <w:rPr>
          <w:spacing w:val="79"/>
        </w:rPr>
        <w:t xml:space="preserve">   </w:t>
      </w:r>
      <w:r>
        <w:t>словари</w:t>
      </w:r>
      <w:r>
        <w:rPr>
          <w:spacing w:val="80"/>
        </w:rPr>
        <w:t xml:space="preserve">   </w:t>
      </w:r>
      <w:r>
        <w:t>и</w:t>
      </w:r>
      <w:r>
        <w:rPr>
          <w:spacing w:val="80"/>
        </w:rPr>
        <w:t xml:space="preserve">   </w:t>
      </w:r>
      <w:r>
        <w:t>справочники, в</w:t>
      </w:r>
      <w:r>
        <w:rPr>
          <w:spacing w:val="80"/>
          <w:w w:val="150"/>
        </w:rPr>
        <w:t xml:space="preserve">   </w:t>
      </w:r>
      <w:r>
        <w:t>том</w:t>
      </w:r>
      <w:r>
        <w:rPr>
          <w:spacing w:val="80"/>
          <w:w w:val="150"/>
        </w:rPr>
        <w:t xml:space="preserve"> </w:t>
      </w:r>
      <w:r>
        <w:t>числе</w:t>
      </w:r>
      <w:r>
        <w:rPr>
          <w:spacing w:val="80"/>
          <w:w w:val="150"/>
        </w:rPr>
        <w:t xml:space="preserve">  </w:t>
      </w:r>
      <w:r>
        <w:t>мультимедийные,</w:t>
      </w:r>
      <w:r>
        <w:rPr>
          <w:spacing w:val="80"/>
          <w:w w:val="150"/>
        </w:rPr>
        <w:t xml:space="preserve">   </w:t>
      </w:r>
      <w:r>
        <w:t>использовать</w:t>
      </w:r>
      <w:r>
        <w:rPr>
          <w:spacing w:val="80"/>
          <w:w w:val="150"/>
        </w:rPr>
        <w:t xml:space="preserve">   </w:t>
      </w:r>
      <w:r>
        <w:t>орфографические</w:t>
      </w:r>
      <w:r>
        <w:rPr>
          <w:spacing w:val="80"/>
          <w:w w:val="150"/>
        </w:rPr>
        <w:t xml:space="preserve">   </w:t>
      </w:r>
      <w:r>
        <w:t>словари и справочники по пунктуации.</w:t>
      </w:r>
    </w:p>
    <w:p w14:paraId="64482490" w14:textId="77777777" w:rsidR="0092247A" w:rsidRDefault="00C96EE1" w:rsidP="005971C0">
      <w:pPr>
        <w:pStyle w:val="a3"/>
        <w:tabs>
          <w:tab w:val="left" w:pos="9781"/>
        </w:tabs>
        <w:ind w:left="567" w:right="279" w:firstLine="0"/>
      </w:pPr>
      <w:r>
        <w:t>Речь.</w:t>
      </w:r>
      <w:r>
        <w:rPr>
          <w:spacing w:val="-3"/>
        </w:rPr>
        <w:t xml:space="preserve"> </w:t>
      </w:r>
      <w:r>
        <w:t>Речевая</w:t>
      </w:r>
      <w:r>
        <w:rPr>
          <w:spacing w:val="-3"/>
        </w:rPr>
        <w:t xml:space="preserve"> </w:t>
      </w:r>
      <w:r>
        <w:t>деятельность.</w:t>
      </w:r>
      <w:r>
        <w:rPr>
          <w:spacing w:val="-3"/>
        </w:rPr>
        <w:t xml:space="preserve"> </w:t>
      </w:r>
      <w:r>
        <w:rPr>
          <w:spacing w:val="-2"/>
        </w:rPr>
        <w:t>Текст:</w:t>
      </w:r>
    </w:p>
    <w:p w14:paraId="3EAF87FF" w14:textId="77777777" w:rsidR="0092247A" w:rsidRDefault="00C96EE1" w:rsidP="005971C0">
      <w:pPr>
        <w:pStyle w:val="a3"/>
        <w:tabs>
          <w:tab w:val="left" w:pos="2740"/>
          <w:tab w:val="left" w:pos="4180"/>
          <w:tab w:val="left" w:pos="6657"/>
          <w:tab w:val="left" w:pos="9109"/>
          <w:tab w:val="left" w:pos="9781"/>
        </w:tabs>
        <w:ind w:left="567" w:right="279" w:firstLine="0"/>
      </w:pPr>
      <w: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w:t>
      </w:r>
      <w:r>
        <w:rPr>
          <w:spacing w:val="-2"/>
        </w:rPr>
        <w:t>способами</w:t>
      </w:r>
      <w:r w:rsidR="00743C2F">
        <w:t xml:space="preserve"> </w:t>
      </w:r>
      <w:r>
        <w:rPr>
          <w:spacing w:val="-10"/>
        </w:rPr>
        <w:t>и</w:t>
      </w:r>
      <w:r w:rsidR="00743C2F">
        <w:t xml:space="preserve"> </w:t>
      </w:r>
      <w:r>
        <w:rPr>
          <w:spacing w:val="-2"/>
        </w:rPr>
        <w:t>средствами</w:t>
      </w:r>
      <w:r w:rsidR="00743C2F">
        <w:t xml:space="preserve"> </w:t>
      </w:r>
      <w:r>
        <w:rPr>
          <w:spacing w:val="-2"/>
        </w:rPr>
        <w:t>получения,</w:t>
      </w:r>
      <w:r w:rsidR="00774BA4">
        <w:t xml:space="preserve"> </w:t>
      </w:r>
      <w:r>
        <w:rPr>
          <w:spacing w:val="-2"/>
        </w:rPr>
        <w:t xml:space="preserve">переработки </w:t>
      </w:r>
      <w:r>
        <w:t>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6F0119C0" w14:textId="77777777" w:rsidR="0092247A" w:rsidRDefault="00C96EE1" w:rsidP="005971C0">
      <w:pPr>
        <w:pStyle w:val="a3"/>
        <w:tabs>
          <w:tab w:val="left" w:pos="9781"/>
        </w:tabs>
        <w:spacing w:before="1"/>
        <w:ind w:left="567" w:right="279" w:firstLine="0"/>
      </w:pPr>
      <w:r>
        <w:t xml:space="preserve">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w:t>
      </w:r>
      <w:r>
        <w:rPr>
          <w:spacing w:val="-2"/>
        </w:rPr>
        <w:t>дискуссия;</w:t>
      </w:r>
    </w:p>
    <w:p w14:paraId="1845CBF8" w14:textId="77777777" w:rsidR="0092247A" w:rsidRDefault="00C96EE1" w:rsidP="005971C0">
      <w:pPr>
        <w:pStyle w:val="a3"/>
        <w:tabs>
          <w:tab w:val="left" w:pos="9781"/>
        </w:tabs>
        <w:spacing w:before="70"/>
        <w:ind w:left="567" w:right="279" w:firstLine="0"/>
      </w:pPr>
      <w: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48AEAE41" w14:textId="77777777" w:rsidR="0092247A" w:rsidRDefault="00C96EE1" w:rsidP="005971C0">
      <w:pPr>
        <w:pStyle w:val="a3"/>
        <w:tabs>
          <w:tab w:val="left" w:pos="9781"/>
        </w:tabs>
        <w:spacing w:before="1"/>
        <w:ind w:left="567" w:right="279" w:firstLine="0"/>
      </w:pPr>
      <w: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705FC030" w14:textId="77777777" w:rsidR="0092247A" w:rsidRDefault="00C96EE1" w:rsidP="005971C0">
      <w:pPr>
        <w:pStyle w:val="a3"/>
        <w:tabs>
          <w:tab w:val="left" w:pos="2164"/>
          <w:tab w:val="left" w:pos="3644"/>
          <w:tab w:val="left" w:pos="5937"/>
          <w:tab w:val="left" w:pos="7967"/>
          <w:tab w:val="left" w:pos="8893"/>
          <w:tab w:val="left" w:pos="9680"/>
          <w:tab w:val="left" w:pos="9781"/>
        </w:tabs>
        <w:ind w:left="567" w:right="279" w:firstLine="0"/>
      </w:pPr>
      <w:r>
        <w:t xml:space="preserve">создавать тексты как результат проектной (исследовательской) деятельности, оформлять </w:t>
      </w:r>
      <w:r>
        <w:rPr>
          <w:spacing w:val="-2"/>
        </w:rPr>
        <w:t>результаты</w:t>
      </w:r>
      <w:r>
        <w:tab/>
      </w:r>
      <w:r>
        <w:rPr>
          <w:spacing w:val="-2"/>
        </w:rPr>
        <w:t>проекта</w:t>
      </w:r>
      <w:r>
        <w:tab/>
      </w:r>
      <w:r>
        <w:rPr>
          <w:spacing w:val="-2"/>
        </w:rPr>
        <w:t>(исследования),</w:t>
      </w:r>
      <w:r>
        <w:tab/>
      </w:r>
      <w:r>
        <w:rPr>
          <w:spacing w:val="-2"/>
        </w:rPr>
        <w:t>представлять</w:t>
      </w:r>
      <w:r w:rsidR="00774BA4">
        <w:t xml:space="preserve"> </w:t>
      </w:r>
      <w:r>
        <w:rPr>
          <w:spacing w:val="-6"/>
        </w:rPr>
        <w:t>их</w:t>
      </w:r>
      <w:r w:rsidR="00774BA4">
        <w:t xml:space="preserve"> </w:t>
      </w:r>
      <w:r>
        <w:rPr>
          <w:spacing w:val="-10"/>
        </w:rPr>
        <w:t>в</w:t>
      </w:r>
      <w:r w:rsidR="00774BA4">
        <w:t xml:space="preserve"> </w:t>
      </w:r>
      <w:r>
        <w:rPr>
          <w:spacing w:val="-2"/>
        </w:rPr>
        <w:t xml:space="preserve">устной </w:t>
      </w:r>
      <w:r>
        <w:t>и письменной форме;</w:t>
      </w:r>
    </w:p>
    <w:p w14:paraId="245CE3B5" w14:textId="77777777" w:rsidR="0092247A" w:rsidRDefault="00C96EE1" w:rsidP="005971C0">
      <w:pPr>
        <w:pStyle w:val="a3"/>
        <w:tabs>
          <w:tab w:val="left" w:pos="9781"/>
        </w:tabs>
        <w:ind w:left="567" w:right="279" w:firstLine="0"/>
      </w:pPr>
      <w:r>
        <w:t>владеть</w:t>
      </w:r>
      <w:r>
        <w:rPr>
          <w:spacing w:val="-6"/>
        </w:rPr>
        <w:t xml:space="preserve"> </w:t>
      </w:r>
      <w:r>
        <w:t>правилами</w:t>
      </w:r>
      <w:r>
        <w:rPr>
          <w:spacing w:val="-4"/>
        </w:rPr>
        <w:t xml:space="preserve"> </w:t>
      </w:r>
      <w:r>
        <w:t>информационной</w:t>
      </w:r>
      <w:r>
        <w:rPr>
          <w:spacing w:val="-4"/>
        </w:rPr>
        <w:t xml:space="preserve"> </w:t>
      </w:r>
      <w:r>
        <w:t>безопасности</w:t>
      </w:r>
      <w:r>
        <w:rPr>
          <w:spacing w:val="-4"/>
        </w:rPr>
        <w:t xml:space="preserve"> </w:t>
      </w:r>
      <w:r>
        <w:t>при</w:t>
      </w:r>
      <w:r>
        <w:rPr>
          <w:spacing w:val="-4"/>
        </w:rPr>
        <w:t xml:space="preserve"> </w:t>
      </w:r>
      <w:r>
        <w:t>общении</w:t>
      </w:r>
      <w:r>
        <w:rPr>
          <w:spacing w:val="-4"/>
        </w:rPr>
        <w:t xml:space="preserve"> </w:t>
      </w:r>
      <w:r>
        <w:t>в</w:t>
      </w:r>
      <w:r>
        <w:rPr>
          <w:spacing w:val="-5"/>
        </w:rPr>
        <w:t xml:space="preserve"> </w:t>
      </w:r>
      <w:r>
        <w:t>социальных</w:t>
      </w:r>
      <w:r>
        <w:rPr>
          <w:spacing w:val="-3"/>
        </w:rPr>
        <w:t xml:space="preserve"> </w:t>
      </w:r>
      <w:r>
        <w:rPr>
          <w:spacing w:val="-2"/>
        </w:rPr>
        <w:t>сетях.</w:t>
      </w:r>
    </w:p>
    <w:p w14:paraId="1A984A62" w14:textId="77777777" w:rsidR="0092247A" w:rsidRDefault="00C96EE1" w:rsidP="000F08BB">
      <w:pPr>
        <w:pStyle w:val="a4"/>
        <w:numPr>
          <w:ilvl w:val="3"/>
          <w:numId w:val="160"/>
        </w:numPr>
        <w:tabs>
          <w:tab w:val="left" w:pos="2067"/>
          <w:tab w:val="left" w:pos="9781"/>
        </w:tabs>
        <w:ind w:left="567" w:right="279" w:firstLine="0"/>
        <w:rPr>
          <w:sz w:val="24"/>
        </w:rPr>
      </w:pPr>
      <w:r>
        <w:rPr>
          <w:sz w:val="24"/>
        </w:rPr>
        <w:t>Предметные результаты освоения программы по родному языку (русскому) к концу обучения в 8 классе.</w:t>
      </w:r>
    </w:p>
    <w:p w14:paraId="5F6A4AD8" w14:textId="77777777" w:rsidR="0092247A" w:rsidRDefault="00C96EE1" w:rsidP="005971C0">
      <w:pPr>
        <w:pStyle w:val="a3"/>
        <w:tabs>
          <w:tab w:val="left" w:pos="9781"/>
        </w:tabs>
        <w:ind w:left="567" w:right="279" w:firstLine="0"/>
      </w:pPr>
      <w:r>
        <w:t>Язык и</w:t>
      </w:r>
      <w:r>
        <w:rPr>
          <w:spacing w:val="-1"/>
        </w:rPr>
        <w:t xml:space="preserve"> </w:t>
      </w:r>
      <w:r>
        <w:rPr>
          <w:spacing w:val="-2"/>
        </w:rPr>
        <w:t>культура:</w:t>
      </w:r>
    </w:p>
    <w:p w14:paraId="0BC637FC" w14:textId="77777777" w:rsidR="0092247A" w:rsidRDefault="00C96EE1" w:rsidP="005971C0">
      <w:pPr>
        <w:pStyle w:val="a3"/>
        <w:tabs>
          <w:tab w:val="left" w:pos="9781"/>
        </w:tabs>
        <w:ind w:left="567" w:right="279" w:firstLine="0"/>
      </w:pPr>
      <w:r>
        <w:t>иметь представление об истории развития лексического состава русского языка, характеризовать</w:t>
      </w:r>
      <w:r>
        <w:rPr>
          <w:spacing w:val="80"/>
        </w:rPr>
        <w:t xml:space="preserve">   </w:t>
      </w:r>
      <w:r>
        <w:t>лексику</w:t>
      </w:r>
      <w:r>
        <w:rPr>
          <w:spacing w:val="80"/>
        </w:rPr>
        <w:t xml:space="preserve">   </w:t>
      </w:r>
      <w:r>
        <w:t>русского</w:t>
      </w:r>
      <w:r>
        <w:rPr>
          <w:spacing w:val="80"/>
        </w:rPr>
        <w:t xml:space="preserve">   </w:t>
      </w:r>
      <w:r>
        <w:t>языка</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происхождения (в рамках изученного, с использованием словарей);</w:t>
      </w:r>
    </w:p>
    <w:p w14:paraId="4E5E6728" w14:textId="77777777" w:rsidR="0092247A" w:rsidRDefault="00C96EE1" w:rsidP="005971C0">
      <w:pPr>
        <w:pStyle w:val="a3"/>
        <w:tabs>
          <w:tab w:val="left" w:pos="9781"/>
        </w:tabs>
        <w:ind w:left="567" w:right="279" w:firstLine="0"/>
      </w:pPr>
      <w: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16A8549B" w14:textId="77777777" w:rsidR="0092247A" w:rsidRDefault="00C96EE1" w:rsidP="005971C0">
      <w:pPr>
        <w:pStyle w:val="a3"/>
        <w:tabs>
          <w:tab w:val="left" w:pos="9781"/>
        </w:tabs>
        <w:ind w:left="567" w:right="279" w:firstLine="0"/>
      </w:pPr>
      <w:r>
        <w:t>характеризовать</w:t>
      </w:r>
      <w:r>
        <w:rPr>
          <w:spacing w:val="71"/>
          <w:w w:val="150"/>
        </w:rPr>
        <w:t xml:space="preserve">  </w:t>
      </w:r>
      <w:r>
        <w:t>заимствованные</w:t>
      </w:r>
      <w:r>
        <w:rPr>
          <w:spacing w:val="70"/>
          <w:w w:val="150"/>
        </w:rPr>
        <w:t xml:space="preserve">  </w:t>
      </w:r>
      <w:r>
        <w:t>слова</w:t>
      </w:r>
      <w:r>
        <w:rPr>
          <w:spacing w:val="71"/>
          <w:w w:val="150"/>
        </w:rPr>
        <w:t xml:space="preserve">  </w:t>
      </w:r>
      <w:r>
        <w:t>по</w:t>
      </w:r>
      <w:r>
        <w:rPr>
          <w:spacing w:val="71"/>
          <w:w w:val="150"/>
        </w:rPr>
        <w:t xml:space="preserve">  </w:t>
      </w:r>
      <w:r>
        <w:t>языку-источнику</w:t>
      </w:r>
      <w:r>
        <w:rPr>
          <w:spacing w:val="68"/>
          <w:w w:val="150"/>
        </w:rPr>
        <w:t xml:space="preserve">  </w:t>
      </w:r>
      <w:r>
        <w:t>(из</w:t>
      </w:r>
      <w:r>
        <w:rPr>
          <w:spacing w:val="71"/>
          <w:w w:val="150"/>
        </w:rPr>
        <w:t xml:space="preserve">  </w:t>
      </w:r>
      <w:r>
        <w:t xml:space="preserve">славянских </w:t>
      </w:r>
      <w:r>
        <w:lastRenderedPageBreak/>
        <w:t>и</w:t>
      </w:r>
      <w:r>
        <w:rPr>
          <w:spacing w:val="80"/>
        </w:rPr>
        <w:t xml:space="preserve">  </w:t>
      </w:r>
      <w:r>
        <w:t>неславянских</w:t>
      </w:r>
      <w:r>
        <w:rPr>
          <w:spacing w:val="80"/>
        </w:rPr>
        <w:t xml:space="preserve">  </w:t>
      </w:r>
      <w:r>
        <w:t>языков),</w:t>
      </w:r>
      <w:r>
        <w:rPr>
          <w:spacing w:val="79"/>
        </w:rPr>
        <w:t xml:space="preserve">  </w:t>
      </w:r>
      <w:r>
        <w:t>времени</w:t>
      </w:r>
      <w:r>
        <w:rPr>
          <w:spacing w:val="80"/>
        </w:rPr>
        <w:t xml:space="preserve">  </w:t>
      </w:r>
      <w:r>
        <w:t>вхождения</w:t>
      </w:r>
      <w:r>
        <w:rPr>
          <w:spacing w:val="79"/>
        </w:rPr>
        <w:t xml:space="preserve">  </w:t>
      </w:r>
      <w:r>
        <w:t>(самые</w:t>
      </w:r>
      <w:r>
        <w:rPr>
          <w:spacing w:val="80"/>
        </w:rPr>
        <w:t xml:space="preserve">  </w:t>
      </w:r>
      <w:r>
        <w:t>древние</w:t>
      </w:r>
      <w:r>
        <w:rPr>
          <w:spacing w:val="79"/>
        </w:rPr>
        <w:t xml:space="preserve">  </w:t>
      </w:r>
      <w:r>
        <w:t>и</w:t>
      </w:r>
      <w:r>
        <w:rPr>
          <w:spacing w:val="80"/>
        </w:rPr>
        <w:t xml:space="preserve">  </w:t>
      </w:r>
      <w:r>
        <w:t>более</w:t>
      </w:r>
      <w:r>
        <w:rPr>
          <w:spacing w:val="79"/>
        </w:rPr>
        <w:t xml:space="preserve">  </w:t>
      </w:r>
      <w:r>
        <w:t>поздние) (в рамках изученного, с использованием словарей), сфере функционирования;</w:t>
      </w:r>
    </w:p>
    <w:p w14:paraId="52C28770" w14:textId="77777777" w:rsidR="0092247A" w:rsidRDefault="00C96EE1" w:rsidP="005971C0">
      <w:pPr>
        <w:pStyle w:val="a3"/>
        <w:tabs>
          <w:tab w:val="left" w:pos="9781"/>
        </w:tabs>
        <w:spacing w:before="1"/>
        <w:ind w:left="567" w:right="279" w:firstLine="0"/>
      </w:pPr>
      <w:r>
        <w:t>определять</w:t>
      </w:r>
      <w:r>
        <w:rPr>
          <w:spacing w:val="78"/>
        </w:rPr>
        <w:t xml:space="preserve">   </w:t>
      </w:r>
      <w:r>
        <w:t>значения</w:t>
      </w:r>
      <w:r>
        <w:rPr>
          <w:spacing w:val="78"/>
        </w:rPr>
        <w:t xml:space="preserve">   </w:t>
      </w:r>
      <w:r>
        <w:t>лексических</w:t>
      </w:r>
      <w:r>
        <w:rPr>
          <w:spacing w:val="79"/>
        </w:rPr>
        <w:t xml:space="preserve">   </w:t>
      </w:r>
      <w:r>
        <w:t>заимствований</w:t>
      </w:r>
      <w:r>
        <w:rPr>
          <w:spacing w:val="79"/>
        </w:rPr>
        <w:t xml:space="preserve">   </w:t>
      </w:r>
      <w:r>
        <w:t>последних</w:t>
      </w:r>
      <w:r>
        <w:rPr>
          <w:spacing w:val="79"/>
        </w:rPr>
        <w:t xml:space="preserve">   </w:t>
      </w:r>
      <w:r>
        <w:t>десятилетий и</w:t>
      </w:r>
      <w:r>
        <w:rPr>
          <w:spacing w:val="77"/>
        </w:rPr>
        <w:t xml:space="preserve">  </w:t>
      </w:r>
      <w:r>
        <w:t>особенности</w:t>
      </w:r>
      <w:r>
        <w:rPr>
          <w:spacing w:val="76"/>
        </w:rPr>
        <w:t xml:space="preserve">  </w:t>
      </w:r>
      <w:r>
        <w:t>их</w:t>
      </w:r>
      <w:r>
        <w:rPr>
          <w:spacing w:val="78"/>
        </w:rPr>
        <w:t xml:space="preserve">  </w:t>
      </w:r>
      <w:r>
        <w:t>употребления</w:t>
      </w:r>
      <w:r>
        <w:rPr>
          <w:spacing w:val="77"/>
        </w:rPr>
        <w:t xml:space="preserve">  </w:t>
      </w:r>
      <w:r>
        <w:t>в</w:t>
      </w:r>
      <w:r>
        <w:rPr>
          <w:spacing w:val="76"/>
        </w:rPr>
        <w:t xml:space="preserve">  </w:t>
      </w:r>
      <w:r>
        <w:t>разговорной</w:t>
      </w:r>
      <w:r>
        <w:rPr>
          <w:spacing w:val="77"/>
        </w:rPr>
        <w:t xml:space="preserve">  </w:t>
      </w:r>
      <w:r>
        <w:t>речи,</w:t>
      </w:r>
      <w:r>
        <w:rPr>
          <w:spacing w:val="74"/>
        </w:rPr>
        <w:t xml:space="preserve">  </w:t>
      </w:r>
      <w:r>
        <w:t>современной</w:t>
      </w:r>
      <w:r>
        <w:rPr>
          <w:spacing w:val="76"/>
        </w:rPr>
        <w:t xml:space="preserve">  </w:t>
      </w:r>
      <w:r>
        <w:t>публицистике, в том числе в дисплейных текстах, оценивать целесообразность их употребления, целесообразно употреблять иноязычные слова;</w:t>
      </w:r>
    </w:p>
    <w:p w14:paraId="0BD2B852" w14:textId="77777777" w:rsidR="0092247A" w:rsidRDefault="00C96EE1" w:rsidP="005971C0">
      <w:pPr>
        <w:pStyle w:val="a3"/>
        <w:tabs>
          <w:tab w:val="left" w:pos="9781"/>
        </w:tabs>
        <w:ind w:left="567" w:right="279" w:firstLine="0"/>
      </w:pPr>
      <w: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2DF5D318" w14:textId="77777777" w:rsidR="0092247A" w:rsidRDefault="00C96EE1" w:rsidP="005971C0">
      <w:pPr>
        <w:pStyle w:val="a3"/>
        <w:tabs>
          <w:tab w:val="left" w:pos="3348"/>
          <w:tab w:val="left" w:pos="6798"/>
          <w:tab w:val="left" w:pos="9179"/>
          <w:tab w:val="left" w:pos="9781"/>
        </w:tabs>
        <w:ind w:left="567" w:right="279" w:firstLine="0"/>
      </w:pPr>
      <w: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w:t>
      </w:r>
      <w:r>
        <w:rPr>
          <w:spacing w:val="-2"/>
        </w:rPr>
        <w:t>словари,</w:t>
      </w:r>
      <w:r>
        <w:tab/>
      </w:r>
      <w:r>
        <w:rPr>
          <w:spacing w:val="-2"/>
        </w:rPr>
        <w:t>справочники</w:t>
      </w:r>
      <w:r w:rsidR="00774BA4">
        <w:t xml:space="preserve"> </w:t>
      </w:r>
      <w:r>
        <w:rPr>
          <w:spacing w:val="-6"/>
        </w:rPr>
        <w:t>по</w:t>
      </w:r>
      <w:r w:rsidR="00774BA4">
        <w:t xml:space="preserve"> </w:t>
      </w:r>
      <w:r>
        <w:rPr>
          <w:spacing w:val="-2"/>
        </w:rPr>
        <w:t xml:space="preserve">пунктуации </w:t>
      </w:r>
      <w:r>
        <w:t>(в том числе мультимедийные).</w:t>
      </w:r>
    </w:p>
    <w:p w14:paraId="4AB00720" w14:textId="77777777" w:rsidR="0092247A" w:rsidRDefault="00C96EE1" w:rsidP="005971C0">
      <w:pPr>
        <w:pStyle w:val="a3"/>
        <w:tabs>
          <w:tab w:val="left" w:pos="9781"/>
        </w:tabs>
        <w:ind w:left="567" w:right="279" w:firstLine="0"/>
      </w:pPr>
      <w:r>
        <w:t>Культура</w:t>
      </w:r>
      <w:r>
        <w:rPr>
          <w:spacing w:val="-10"/>
        </w:rPr>
        <w:t xml:space="preserve"> </w:t>
      </w:r>
      <w:r>
        <w:rPr>
          <w:spacing w:val="-2"/>
        </w:rPr>
        <w:t>речи:</w:t>
      </w:r>
    </w:p>
    <w:p w14:paraId="5E0E346F" w14:textId="77777777" w:rsidR="0092247A" w:rsidRDefault="00C96EE1" w:rsidP="005971C0">
      <w:pPr>
        <w:pStyle w:val="a3"/>
        <w:tabs>
          <w:tab w:val="left" w:pos="9781"/>
        </w:tabs>
        <w:ind w:left="567" w:right="279" w:firstLine="0"/>
      </w:pPr>
      <w: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61FE700C" w14:textId="77777777" w:rsidR="0092247A" w:rsidRDefault="00C96EE1" w:rsidP="005971C0">
      <w:pPr>
        <w:pStyle w:val="a3"/>
        <w:tabs>
          <w:tab w:val="left" w:pos="9781"/>
        </w:tabs>
        <w:ind w:left="567" w:right="279" w:firstLine="0"/>
      </w:pPr>
      <w:r>
        <w:t>иметь</w:t>
      </w:r>
      <w:r>
        <w:rPr>
          <w:spacing w:val="80"/>
        </w:rPr>
        <w:t xml:space="preserve">  </w:t>
      </w:r>
      <w:r>
        <w:t>представление</w:t>
      </w:r>
      <w:r>
        <w:rPr>
          <w:spacing w:val="80"/>
        </w:rPr>
        <w:t xml:space="preserve">  </w:t>
      </w:r>
      <w:r>
        <w:t>об</w:t>
      </w:r>
      <w:r>
        <w:rPr>
          <w:spacing w:val="80"/>
        </w:rPr>
        <w:t xml:space="preserve">  </w:t>
      </w:r>
      <w:r>
        <w:t>активных</w:t>
      </w:r>
      <w:r>
        <w:rPr>
          <w:spacing w:val="80"/>
        </w:rPr>
        <w:t xml:space="preserve">  </w:t>
      </w:r>
      <w:r>
        <w:t>процессах</w:t>
      </w:r>
      <w:r>
        <w:rPr>
          <w:spacing w:val="80"/>
        </w:rPr>
        <w:t xml:space="preserve">  </w:t>
      </w:r>
      <w:r>
        <w:t>современного</w:t>
      </w:r>
      <w:r>
        <w:rPr>
          <w:spacing w:val="80"/>
        </w:rPr>
        <w:t xml:space="preserve">  </w:t>
      </w:r>
      <w:r>
        <w:t>русского</w:t>
      </w:r>
      <w:r>
        <w:rPr>
          <w:spacing w:val="80"/>
        </w:rPr>
        <w:t xml:space="preserve">  </w:t>
      </w:r>
      <w:r>
        <w:t>языка в области произношения и ударения (в рамках изученного);</w:t>
      </w:r>
    </w:p>
    <w:p w14:paraId="791D6182" w14:textId="77777777" w:rsidR="0092247A" w:rsidRDefault="00C96EE1" w:rsidP="005971C0">
      <w:pPr>
        <w:pStyle w:val="a3"/>
        <w:tabs>
          <w:tab w:val="left" w:pos="9781"/>
        </w:tabs>
        <w:ind w:left="567" w:right="279" w:firstLine="0"/>
      </w:pPr>
      <w:r>
        <w:t>употреблять слова в соответствии с их лексическим значением и требованием</w:t>
      </w:r>
      <w:r>
        <w:rPr>
          <w:spacing w:val="40"/>
        </w:rPr>
        <w:t xml:space="preserve"> </w:t>
      </w:r>
      <w:r>
        <w:t xml:space="preserve">лексической сочетаемости, соблюдать нормы употребления синонимов‚ антонимов‚ омонимов‚ </w:t>
      </w:r>
      <w:r>
        <w:rPr>
          <w:spacing w:val="-2"/>
        </w:rPr>
        <w:t>паронимов;</w:t>
      </w:r>
    </w:p>
    <w:p w14:paraId="7732C0AB" w14:textId="77777777" w:rsidR="0092247A" w:rsidRDefault="00C96EE1" w:rsidP="005971C0">
      <w:pPr>
        <w:pStyle w:val="a3"/>
        <w:tabs>
          <w:tab w:val="left" w:pos="9781"/>
        </w:tabs>
        <w:spacing w:before="1"/>
        <w:ind w:left="567" w:right="279" w:firstLine="0"/>
      </w:pPr>
      <w:r>
        <w:t>корректно</w:t>
      </w:r>
      <w:r>
        <w:rPr>
          <w:spacing w:val="68"/>
          <w:w w:val="150"/>
        </w:rPr>
        <w:t xml:space="preserve">   </w:t>
      </w:r>
      <w:r>
        <w:t>употреблять</w:t>
      </w:r>
      <w:r>
        <w:rPr>
          <w:spacing w:val="68"/>
          <w:w w:val="150"/>
        </w:rPr>
        <w:t xml:space="preserve">   </w:t>
      </w:r>
      <w:r>
        <w:t>термины</w:t>
      </w:r>
      <w:r>
        <w:rPr>
          <w:spacing w:val="67"/>
          <w:w w:val="150"/>
        </w:rPr>
        <w:t xml:space="preserve">   </w:t>
      </w:r>
      <w:r>
        <w:t>в</w:t>
      </w:r>
      <w:r>
        <w:rPr>
          <w:spacing w:val="67"/>
          <w:w w:val="150"/>
        </w:rPr>
        <w:t xml:space="preserve">   </w:t>
      </w:r>
      <w:r>
        <w:t>текстах</w:t>
      </w:r>
      <w:r>
        <w:rPr>
          <w:spacing w:val="68"/>
          <w:w w:val="150"/>
        </w:rPr>
        <w:t xml:space="preserve">   </w:t>
      </w:r>
      <w:r>
        <w:t>учебно-научного</w:t>
      </w:r>
      <w:r>
        <w:rPr>
          <w:spacing w:val="68"/>
          <w:w w:val="150"/>
        </w:rPr>
        <w:t xml:space="preserve">   </w:t>
      </w:r>
      <w:r>
        <w:t>стиля, в публицистических и художественных текстах (в рамках изученного);</w:t>
      </w:r>
    </w:p>
    <w:p w14:paraId="7116577B" w14:textId="77777777" w:rsidR="0092247A" w:rsidRDefault="00C96EE1" w:rsidP="005971C0">
      <w:pPr>
        <w:pStyle w:val="a3"/>
        <w:tabs>
          <w:tab w:val="left" w:pos="9781"/>
        </w:tabs>
        <w:ind w:left="567" w:right="279" w:firstLine="0"/>
      </w:pPr>
      <w: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0126F12A" w14:textId="77777777" w:rsidR="0092247A" w:rsidRDefault="00C96EE1" w:rsidP="005971C0">
      <w:pPr>
        <w:pStyle w:val="a3"/>
        <w:tabs>
          <w:tab w:val="left" w:pos="9781"/>
        </w:tabs>
        <w:ind w:left="567" w:right="279" w:firstLine="0"/>
      </w:pPr>
      <w: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4DFE85E3" w14:textId="77777777" w:rsidR="0092247A" w:rsidRDefault="00C96EE1" w:rsidP="005971C0">
      <w:pPr>
        <w:pStyle w:val="a3"/>
        <w:tabs>
          <w:tab w:val="left" w:pos="9781"/>
        </w:tabs>
        <w:ind w:left="567" w:right="279" w:firstLine="0"/>
      </w:pPr>
      <w:r>
        <w:t>характеризовать</w:t>
      </w:r>
      <w:r>
        <w:rPr>
          <w:spacing w:val="-2"/>
        </w:rPr>
        <w:t xml:space="preserve"> </w:t>
      </w:r>
      <w:r>
        <w:t>и</w:t>
      </w:r>
      <w:r>
        <w:rPr>
          <w:spacing w:val="-3"/>
        </w:rPr>
        <w:t xml:space="preserve"> </w:t>
      </w:r>
      <w:r>
        <w:t>оценивать</w:t>
      </w:r>
      <w:r>
        <w:rPr>
          <w:spacing w:val="-2"/>
        </w:rPr>
        <w:t xml:space="preserve"> </w:t>
      </w:r>
      <w:r>
        <w:t>активные</w:t>
      </w:r>
      <w:r>
        <w:rPr>
          <w:spacing w:val="-5"/>
        </w:rPr>
        <w:t xml:space="preserve"> </w:t>
      </w:r>
      <w:r>
        <w:t>процессы</w:t>
      </w:r>
      <w:r>
        <w:rPr>
          <w:spacing w:val="-3"/>
        </w:rPr>
        <w:t xml:space="preserve"> </w:t>
      </w:r>
      <w:r>
        <w:t>в</w:t>
      </w:r>
      <w:r>
        <w:rPr>
          <w:spacing w:val="-4"/>
        </w:rPr>
        <w:t xml:space="preserve"> </w:t>
      </w:r>
      <w:r>
        <w:t>речевом</w:t>
      </w:r>
      <w:r>
        <w:rPr>
          <w:spacing w:val="-5"/>
        </w:rPr>
        <w:t xml:space="preserve"> </w:t>
      </w:r>
      <w:r>
        <w:t>этикете</w:t>
      </w:r>
      <w:r>
        <w:rPr>
          <w:spacing w:val="-3"/>
        </w:rPr>
        <w:t xml:space="preserve"> </w:t>
      </w:r>
      <w:r>
        <w:t>(в</w:t>
      </w:r>
      <w:r>
        <w:rPr>
          <w:spacing w:val="-2"/>
        </w:rPr>
        <w:t xml:space="preserve"> </w:t>
      </w:r>
      <w:r>
        <w:t>рамках</w:t>
      </w:r>
      <w:r>
        <w:rPr>
          <w:spacing w:val="-2"/>
        </w:rPr>
        <w:t xml:space="preserve"> </w:t>
      </w:r>
      <w:r>
        <w:t>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3863470F" w14:textId="77777777" w:rsidR="0092247A" w:rsidRDefault="00C96EE1" w:rsidP="005971C0">
      <w:pPr>
        <w:pStyle w:val="a3"/>
        <w:tabs>
          <w:tab w:val="left" w:pos="2742"/>
          <w:tab w:val="left" w:pos="5619"/>
          <w:tab w:val="left" w:pos="7659"/>
          <w:tab w:val="left" w:pos="9013"/>
          <w:tab w:val="left" w:pos="9781"/>
        </w:tabs>
        <w:ind w:left="567" w:right="279" w:firstLine="0"/>
      </w:pPr>
      <w:r>
        <w:t xml:space="preserve">использовать толковые, орфоэпические словари, словари синонимов, антонимов, </w:t>
      </w:r>
      <w:r>
        <w:rPr>
          <w:spacing w:val="-2"/>
        </w:rPr>
        <w:t>паронимов,</w:t>
      </w:r>
      <w:r w:rsidR="00774BA4">
        <w:t xml:space="preserve"> </w:t>
      </w:r>
      <w:r>
        <w:rPr>
          <w:spacing w:val="-2"/>
        </w:rPr>
        <w:t>грамматические</w:t>
      </w:r>
      <w:r w:rsidR="00774BA4">
        <w:t xml:space="preserve"> </w:t>
      </w:r>
      <w:r>
        <w:rPr>
          <w:spacing w:val="-2"/>
        </w:rPr>
        <w:t>словари</w:t>
      </w:r>
      <w:r w:rsidR="00774BA4">
        <w:t xml:space="preserve"> </w:t>
      </w:r>
      <w:r>
        <w:rPr>
          <w:spacing w:val="-10"/>
        </w:rPr>
        <w:t>и</w:t>
      </w:r>
      <w:r w:rsidR="00774BA4">
        <w:t xml:space="preserve"> </w:t>
      </w:r>
      <w:r>
        <w:rPr>
          <w:spacing w:val="-2"/>
        </w:rPr>
        <w:t xml:space="preserve">справочники, </w:t>
      </w:r>
      <w:r>
        <w:t>в</w:t>
      </w:r>
      <w:r>
        <w:rPr>
          <w:spacing w:val="80"/>
          <w:w w:val="150"/>
        </w:rPr>
        <w:t xml:space="preserve">   </w:t>
      </w:r>
      <w:r>
        <w:t>том</w:t>
      </w:r>
      <w:r>
        <w:rPr>
          <w:spacing w:val="80"/>
          <w:w w:val="150"/>
        </w:rPr>
        <w:t xml:space="preserve">   </w:t>
      </w:r>
      <w:r>
        <w:t>числе</w:t>
      </w:r>
      <w:r>
        <w:rPr>
          <w:spacing w:val="80"/>
          <w:w w:val="150"/>
        </w:rPr>
        <w:t xml:space="preserve">   </w:t>
      </w:r>
      <w:r>
        <w:t>мультимедийные,</w:t>
      </w:r>
      <w:r>
        <w:rPr>
          <w:spacing w:val="80"/>
          <w:w w:val="150"/>
        </w:rPr>
        <w:t xml:space="preserve">   </w:t>
      </w:r>
      <w:r>
        <w:t>использовать</w:t>
      </w:r>
      <w:r>
        <w:rPr>
          <w:spacing w:val="80"/>
          <w:w w:val="150"/>
        </w:rPr>
        <w:t xml:space="preserve">   </w:t>
      </w:r>
      <w:r>
        <w:t>орфографические</w:t>
      </w:r>
      <w:r>
        <w:rPr>
          <w:spacing w:val="80"/>
          <w:w w:val="150"/>
        </w:rPr>
        <w:t xml:space="preserve">   </w:t>
      </w:r>
      <w:r>
        <w:t>словари и справочники по пунктуации.</w:t>
      </w:r>
    </w:p>
    <w:p w14:paraId="53A9D77A" w14:textId="77777777" w:rsidR="0092247A" w:rsidRDefault="00C96EE1" w:rsidP="005971C0">
      <w:pPr>
        <w:pStyle w:val="a3"/>
        <w:tabs>
          <w:tab w:val="left" w:pos="9781"/>
        </w:tabs>
        <w:spacing w:before="1"/>
        <w:ind w:left="567" w:right="279" w:firstLine="0"/>
      </w:pPr>
      <w:r>
        <w:t>Речь.</w:t>
      </w:r>
      <w:r>
        <w:rPr>
          <w:spacing w:val="-3"/>
        </w:rPr>
        <w:t xml:space="preserve"> </w:t>
      </w:r>
      <w:r>
        <w:t>Речевая</w:t>
      </w:r>
      <w:r>
        <w:rPr>
          <w:spacing w:val="-3"/>
        </w:rPr>
        <w:t xml:space="preserve"> </w:t>
      </w:r>
      <w:r>
        <w:t>деятельность.</w:t>
      </w:r>
      <w:r>
        <w:rPr>
          <w:spacing w:val="-3"/>
        </w:rPr>
        <w:t xml:space="preserve"> </w:t>
      </w:r>
      <w:r>
        <w:rPr>
          <w:spacing w:val="-2"/>
        </w:rPr>
        <w:t>Текст:</w:t>
      </w:r>
    </w:p>
    <w:p w14:paraId="35BC32AC" w14:textId="77777777" w:rsidR="0092247A" w:rsidRDefault="00C96EE1" w:rsidP="005971C0">
      <w:pPr>
        <w:pStyle w:val="a3"/>
        <w:tabs>
          <w:tab w:val="left" w:pos="9781"/>
        </w:tabs>
        <w:ind w:left="567" w:right="279" w:firstLine="0"/>
      </w:pPr>
      <w:r>
        <w:t>использовать разные виды речевой деятельности для решения учебных задач, владеть умениями</w:t>
      </w:r>
      <w:r>
        <w:rPr>
          <w:spacing w:val="35"/>
        </w:rPr>
        <w:t xml:space="preserve"> </w:t>
      </w:r>
      <w:r>
        <w:t>информационной</w:t>
      </w:r>
      <w:r>
        <w:rPr>
          <w:spacing w:val="32"/>
        </w:rPr>
        <w:t xml:space="preserve"> </w:t>
      </w:r>
      <w:r>
        <w:t>переработки</w:t>
      </w:r>
      <w:r>
        <w:rPr>
          <w:spacing w:val="32"/>
        </w:rPr>
        <w:t xml:space="preserve"> </w:t>
      </w:r>
      <w:r>
        <w:t>прослушанного</w:t>
      </w:r>
      <w:r>
        <w:rPr>
          <w:spacing w:val="34"/>
        </w:rPr>
        <w:t xml:space="preserve"> </w:t>
      </w:r>
      <w:r>
        <w:t>или</w:t>
      </w:r>
      <w:r>
        <w:rPr>
          <w:spacing w:val="32"/>
        </w:rPr>
        <w:t xml:space="preserve"> </w:t>
      </w:r>
      <w:r>
        <w:t>прочитанного</w:t>
      </w:r>
      <w:r>
        <w:rPr>
          <w:spacing w:val="34"/>
        </w:rPr>
        <w:t xml:space="preserve"> </w:t>
      </w:r>
      <w:r>
        <w:t>текста,</w:t>
      </w:r>
      <w:r>
        <w:rPr>
          <w:spacing w:val="33"/>
        </w:rPr>
        <w:t xml:space="preserve"> </w:t>
      </w:r>
      <w:r>
        <w:t>основными</w:t>
      </w:r>
      <w:r w:rsidR="00743C2F">
        <w:t xml:space="preserve"> </w:t>
      </w:r>
      <w:r>
        <w:rPr>
          <w:spacing w:val="-2"/>
        </w:rPr>
        <w:t>способами</w:t>
      </w:r>
      <w:r w:rsidR="00743C2F">
        <w:rPr>
          <w:spacing w:val="-2"/>
        </w:rPr>
        <w:t xml:space="preserve"> </w:t>
      </w:r>
      <w:r>
        <w:rPr>
          <w:spacing w:val="-10"/>
        </w:rPr>
        <w:t>и</w:t>
      </w:r>
      <w:r w:rsidR="00743C2F">
        <w:rPr>
          <w:spacing w:val="-10"/>
        </w:rPr>
        <w:t xml:space="preserve"> </w:t>
      </w:r>
      <w:r>
        <w:rPr>
          <w:spacing w:val="-2"/>
        </w:rPr>
        <w:t>средствами</w:t>
      </w:r>
      <w:r w:rsidR="00743C2F">
        <w:rPr>
          <w:spacing w:val="-2"/>
        </w:rPr>
        <w:t xml:space="preserve"> </w:t>
      </w:r>
      <w:r>
        <w:rPr>
          <w:spacing w:val="-2"/>
        </w:rPr>
        <w:t>получения,</w:t>
      </w:r>
      <w:r w:rsidR="00743C2F">
        <w:rPr>
          <w:spacing w:val="-2"/>
        </w:rPr>
        <w:t xml:space="preserve"> </w:t>
      </w:r>
      <w:r>
        <w:rPr>
          <w:spacing w:val="-2"/>
        </w:rPr>
        <w:t xml:space="preserve">переработки </w:t>
      </w:r>
      <w:r>
        <w:t>и</w:t>
      </w:r>
      <w:r>
        <w:rPr>
          <w:spacing w:val="80"/>
        </w:rPr>
        <w:t xml:space="preserve">  </w:t>
      </w:r>
      <w:r>
        <w:t>преобразования</w:t>
      </w:r>
      <w:r>
        <w:rPr>
          <w:spacing w:val="80"/>
        </w:rPr>
        <w:t xml:space="preserve">  </w:t>
      </w:r>
      <w:r>
        <w:t>информации;</w:t>
      </w:r>
      <w:r>
        <w:rPr>
          <w:spacing w:val="80"/>
        </w:rPr>
        <w:t xml:space="preserve">  </w:t>
      </w:r>
      <w:r>
        <w:t>использовать</w:t>
      </w:r>
      <w:r>
        <w:rPr>
          <w:spacing w:val="80"/>
        </w:rPr>
        <w:t xml:space="preserve">  </w:t>
      </w:r>
      <w:r>
        <w:t>графики,</w:t>
      </w:r>
      <w:r>
        <w:rPr>
          <w:spacing w:val="80"/>
        </w:rPr>
        <w:t xml:space="preserve">  </w:t>
      </w:r>
      <w:r>
        <w:t>диаграммы,</w:t>
      </w:r>
      <w:r>
        <w:rPr>
          <w:spacing w:val="80"/>
        </w:rPr>
        <w:t xml:space="preserve">  </w:t>
      </w:r>
      <w:r>
        <w:t>план,</w:t>
      </w:r>
      <w:r>
        <w:rPr>
          <w:spacing w:val="80"/>
        </w:rPr>
        <w:t xml:space="preserve">  </w:t>
      </w:r>
      <w:r>
        <w:t>схемы для представления информации;</w:t>
      </w:r>
    </w:p>
    <w:p w14:paraId="0FF0B1AD" w14:textId="77777777" w:rsidR="0092247A" w:rsidRDefault="00C96EE1" w:rsidP="005971C0">
      <w:pPr>
        <w:pStyle w:val="a3"/>
        <w:tabs>
          <w:tab w:val="left" w:pos="9781"/>
        </w:tabs>
        <w:spacing w:before="1"/>
        <w:ind w:left="567" w:right="279" w:firstLine="0"/>
      </w:pPr>
      <w:r>
        <w:t>использовать</w:t>
      </w:r>
      <w:r>
        <w:rPr>
          <w:spacing w:val="71"/>
        </w:rPr>
        <w:t xml:space="preserve">   </w:t>
      </w:r>
      <w:r>
        <w:t>основные</w:t>
      </w:r>
      <w:r>
        <w:rPr>
          <w:spacing w:val="70"/>
        </w:rPr>
        <w:t xml:space="preserve">   </w:t>
      </w:r>
      <w:r>
        <w:t>способы</w:t>
      </w:r>
      <w:r>
        <w:rPr>
          <w:spacing w:val="70"/>
        </w:rPr>
        <w:t xml:space="preserve">   </w:t>
      </w:r>
      <w:r>
        <w:t>и</w:t>
      </w:r>
      <w:r>
        <w:rPr>
          <w:spacing w:val="71"/>
        </w:rPr>
        <w:t xml:space="preserve">   </w:t>
      </w:r>
      <w:r>
        <w:t>правила</w:t>
      </w:r>
      <w:r>
        <w:rPr>
          <w:spacing w:val="70"/>
        </w:rPr>
        <w:t xml:space="preserve">   </w:t>
      </w:r>
      <w:r>
        <w:t>эффективной</w:t>
      </w:r>
      <w:r>
        <w:rPr>
          <w:spacing w:val="71"/>
        </w:rPr>
        <w:t xml:space="preserve">   </w:t>
      </w:r>
      <w:r>
        <w:t>аргументации в процессе учебно-научного общения, стандартные обороты речи и знание правил корректной дискуссии; участвовать в дискуссии;</w:t>
      </w:r>
    </w:p>
    <w:p w14:paraId="1FDCEE60" w14:textId="77777777" w:rsidR="0092247A" w:rsidRDefault="00C96EE1" w:rsidP="005971C0">
      <w:pPr>
        <w:pStyle w:val="a3"/>
        <w:tabs>
          <w:tab w:val="left" w:pos="9781"/>
        </w:tabs>
        <w:ind w:left="567" w:right="279" w:firstLine="0"/>
      </w:pPr>
      <w:r>
        <w:t>анализировать</w:t>
      </w:r>
      <w:r>
        <w:rPr>
          <w:spacing w:val="80"/>
          <w:w w:val="150"/>
        </w:rPr>
        <w:t xml:space="preserve">  </w:t>
      </w:r>
      <w:r>
        <w:t>структурные</w:t>
      </w:r>
      <w:r>
        <w:rPr>
          <w:spacing w:val="80"/>
          <w:w w:val="150"/>
        </w:rPr>
        <w:t xml:space="preserve">  </w:t>
      </w:r>
      <w:r>
        <w:t>элементы</w:t>
      </w:r>
      <w:r>
        <w:rPr>
          <w:spacing w:val="80"/>
          <w:w w:val="150"/>
        </w:rPr>
        <w:t xml:space="preserve">  </w:t>
      </w:r>
      <w:r>
        <w:t>и</w:t>
      </w:r>
      <w:r>
        <w:rPr>
          <w:spacing w:val="80"/>
          <w:w w:val="150"/>
        </w:rPr>
        <w:t xml:space="preserve">  </w:t>
      </w:r>
      <w:r>
        <w:t>языковые</w:t>
      </w:r>
      <w:r>
        <w:rPr>
          <w:spacing w:val="80"/>
          <w:w w:val="150"/>
        </w:rPr>
        <w:t xml:space="preserve">  </w:t>
      </w:r>
      <w:r>
        <w:t>особенности</w:t>
      </w:r>
      <w:r>
        <w:rPr>
          <w:spacing w:val="80"/>
          <w:w w:val="150"/>
        </w:rPr>
        <w:t xml:space="preserve">  </w:t>
      </w:r>
      <w:r>
        <w:t>письма</w:t>
      </w:r>
      <w:r>
        <w:rPr>
          <w:spacing w:val="40"/>
        </w:rPr>
        <w:t xml:space="preserve"> </w:t>
      </w:r>
      <w:r>
        <w:t>как</w:t>
      </w:r>
      <w:r>
        <w:rPr>
          <w:spacing w:val="74"/>
        </w:rPr>
        <w:t xml:space="preserve">  </w:t>
      </w:r>
      <w:r>
        <w:t>жанра</w:t>
      </w:r>
      <w:r>
        <w:rPr>
          <w:spacing w:val="73"/>
        </w:rPr>
        <w:t xml:space="preserve">  </w:t>
      </w:r>
      <w:r>
        <w:t>публицистического</w:t>
      </w:r>
      <w:r>
        <w:rPr>
          <w:spacing w:val="73"/>
        </w:rPr>
        <w:t xml:space="preserve">  </w:t>
      </w:r>
      <w:r>
        <w:t>стиля</w:t>
      </w:r>
      <w:r>
        <w:rPr>
          <w:spacing w:val="74"/>
        </w:rPr>
        <w:t xml:space="preserve">  </w:t>
      </w:r>
      <w:r>
        <w:t>речи,</w:t>
      </w:r>
      <w:r>
        <w:rPr>
          <w:spacing w:val="73"/>
        </w:rPr>
        <w:t xml:space="preserve">  </w:t>
      </w:r>
      <w:r>
        <w:t>создавать</w:t>
      </w:r>
      <w:r>
        <w:rPr>
          <w:spacing w:val="74"/>
        </w:rPr>
        <w:t xml:space="preserve">  </w:t>
      </w:r>
      <w:r>
        <w:t>сочинение</w:t>
      </w:r>
      <w:r>
        <w:rPr>
          <w:spacing w:val="73"/>
        </w:rPr>
        <w:t xml:space="preserve">  </w:t>
      </w:r>
      <w:r>
        <w:t>в</w:t>
      </w:r>
      <w:r>
        <w:rPr>
          <w:spacing w:val="73"/>
        </w:rPr>
        <w:t xml:space="preserve">  </w:t>
      </w:r>
      <w:r>
        <w:t>жанре</w:t>
      </w:r>
      <w:r>
        <w:rPr>
          <w:spacing w:val="73"/>
        </w:rPr>
        <w:t xml:space="preserve">  </w:t>
      </w:r>
      <w:r>
        <w:t>письма (в том числе электронного);</w:t>
      </w:r>
    </w:p>
    <w:p w14:paraId="79B19903" w14:textId="77777777" w:rsidR="0092247A" w:rsidRDefault="00C96EE1" w:rsidP="005971C0">
      <w:pPr>
        <w:pStyle w:val="a3"/>
        <w:tabs>
          <w:tab w:val="left" w:pos="2164"/>
          <w:tab w:val="left" w:pos="3644"/>
          <w:tab w:val="left" w:pos="5937"/>
          <w:tab w:val="left" w:pos="7967"/>
          <w:tab w:val="left" w:pos="8893"/>
          <w:tab w:val="left" w:pos="9680"/>
          <w:tab w:val="left" w:pos="9781"/>
        </w:tabs>
        <w:ind w:left="567" w:right="279" w:firstLine="0"/>
      </w:pPr>
      <w:r>
        <w:t xml:space="preserve">создавать тексты как результат проектной (исследовательской) деятельности, оформлять </w:t>
      </w:r>
      <w:r>
        <w:rPr>
          <w:spacing w:val="-2"/>
        </w:rPr>
        <w:t>результаты</w:t>
      </w:r>
      <w:r w:rsidR="00774BA4">
        <w:rPr>
          <w:spacing w:val="-2"/>
        </w:rPr>
        <w:t xml:space="preserve"> </w:t>
      </w:r>
      <w:r>
        <w:rPr>
          <w:spacing w:val="-2"/>
        </w:rPr>
        <w:t>проекта</w:t>
      </w:r>
      <w:r w:rsidR="000C0AA1">
        <w:t xml:space="preserve"> </w:t>
      </w:r>
      <w:r>
        <w:rPr>
          <w:spacing w:val="-2"/>
        </w:rPr>
        <w:t>(исследования),</w:t>
      </w:r>
      <w:r>
        <w:tab/>
      </w:r>
      <w:r>
        <w:rPr>
          <w:spacing w:val="-2"/>
        </w:rPr>
        <w:t>представлять</w:t>
      </w:r>
      <w:r>
        <w:tab/>
      </w:r>
      <w:r>
        <w:rPr>
          <w:spacing w:val="-6"/>
        </w:rPr>
        <w:t>их</w:t>
      </w:r>
      <w:r>
        <w:tab/>
      </w:r>
      <w:r>
        <w:rPr>
          <w:spacing w:val="-10"/>
        </w:rPr>
        <w:t>в</w:t>
      </w:r>
      <w:r w:rsidR="00774BA4">
        <w:t xml:space="preserve"> </w:t>
      </w:r>
      <w:r>
        <w:rPr>
          <w:spacing w:val="-2"/>
        </w:rPr>
        <w:t xml:space="preserve">устной </w:t>
      </w:r>
      <w:r>
        <w:t>и письменной форме;</w:t>
      </w:r>
    </w:p>
    <w:p w14:paraId="2D47F483" w14:textId="77777777" w:rsidR="0092247A" w:rsidRDefault="00C96EE1" w:rsidP="005971C0">
      <w:pPr>
        <w:pStyle w:val="a3"/>
        <w:tabs>
          <w:tab w:val="left" w:pos="9781"/>
        </w:tabs>
        <w:ind w:left="567" w:right="279" w:firstLine="0"/>
      </w:pPr>
      <w:r>
        <w:t xml:space="preserve">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w:t>
      </w:r>
      <w:r>
        <w:rPr>
          <w:spacing w:val="-2"/>
        </w:rPr>
        <w:t>дискуссии;</w:t>
      </w:r>
    </w:p>
    <w:p w14:paraId="3C7C1923" w14:textId="77777777" w:rsidR="0092247A" w:rsidRDefault="00C96EE1" w:rsidP="005971C0">
      <w:pPr>
        <w:pStyle w:val="a3"/>
        <w:tabs>
          <w:tab w:val="left" w:pos="9781"/>
        </w:tabs>
        <w:ind w:left="567" w:right="279" w:firstLine="0"/>
      </w:pPr>
      <w:r>
        <w:t>владеть</w:t>
      </w:r>
      <w:r>
        <w:rPr>
          <w:spacing w:val="-6"/>
        </w:rPr>
        <w:t xml:space="preserve"> </w:t>
      </w:r>
      <w:r>
        <w:t>правилами</w:t>
      </w:r>
      <w:r>
        <w:rPr>
          <w:spacing w:val="-5"/>
        </w:rPr>
        <w:t xml:space="preserve"> </w:t>
      </w:r>
      <w:r>
        <w:t>информационной</w:t>
      </w:r>
      <w:r>
        <w:rPr>
          <w:spacing w:val="-5"/>
        </w:rPr>
        <w:t xml:space="preserve"> </w:t>
      </w:r>
      <w:r>
        <w:t>безопасности</w:t>
      </w:r>
      <w:r>
        <w:rPr>
          <w:spacing w:val="-4"/>
        </w:rPr>
        <w:t xml:space="preserve"> </w:t>
      </w:r>
      <w:r>
        <w:t>при</w:t>
      </w:r>
      <w:r>
        <w:rPr>
          <w:spacing w:val="-4"/>
        </w:rPr>
        <w:t xml:space="preserve"> </w:t>
      </w:r>
      <w:r>
        <w:t>общении</w:t>
      </w:r>
      <w:r>
        <w:rPr>
          <w:spacing w:val="-5"/>
        </w:rPr>
        <w:t xml:space="preserve"> </w:t>
      </w:r>
      <w:r>
        <w:t>в</w:t>
      </w:r>
      <w:r>
        <w:rPr>
          <w:spacing w:val="-6"/>
        </w:rPr>
        <w:t xml:space="preserve"> </w:t>
      </w:r>
      <w:r>
        <w:t>социальных</w:t>
      </w:r>
      <w:r>
        <w:rPr>
          <w:spacing w:val="-3"/>
        </w:rPr>
        <w:t xml:space="preserve"> </w:t>
      </w:r>
      <w:r>
        <w:rPr>
          <w:spacing w:val="-2"/>
        </w:rPr>
        <w:t>сетях.</w:t>
      </w:r>
    </w:p>
    <w:p w14:paraId="7FDD1B7E" w14:textId="77777777" w:rsidR="0092247A" w:rsidRDefault="004A66B6" w:rsidP="00743C2F">
      <w:pPr>
        <w:pStyle w:val="a3"/>
        <w:tabs>
          <w:tab w:val="left" w:pos="9781"/>
        </w:tabs>
        <w:ind w:left="567" w:right="279" w:firstLine="0"/>
      </w:pPr>
      <w:r>
        <w:t>2.1.3.35</w:t>
      </w:r>
      <w:r w:rsidR="00743C2F">
        <w:t>.</w:t>
      </w:r>
      <w:r w:rsidR="00C96EE1">
        <w:t>Предметные результаты освоения программы по родному языку (русскому) к концу обучения в 9 классе.</w:t>
      </w:r>
    </w:p>
    <w:p w14:paraId="6074B16C" w14:textId="77777777" w:rsidR="0092247A" w:rsidRDefault="00C96EE1" w:rsidP="005971C0">
      <w:pPr>
        <w:pStyle w:val="a3"/>
        <w:tabs>
          <w:tab w:val="left" w:pos="9781"/>
        </w:tabs>
        <w:ind w:left="567" w:right="279" w:firstLine="0"/>
      </w:pPr>
      <w:r>
        <w:t>Язык и</w:t>
      </w:r>
      <w:r>
        <w:rPr>
          <w:spacing w:val="-1"/>
        </w:rPr>
        <w:t xml:space="preserve"> </w:t>
      </w:r>
      <w:r>
        <w:rPr>
          <w:spacing w:val="-2"/>
        </w:rPr>
        <w:t>культура:</w:t>
      </w:r>
    </w:p>
    <w:p w14:paraId="77C777CA" w14:textId="77777777" w:rsidR="0092247A" w:rsidRDefault="00C96EE1" w:rsidP="005971C0">
      <w:pPr>
        <w:pStyle w:val="a3"/>
        <w:tabs>
          <w:tab w:val="left" w:pos="9781"/>
        </w:tabs>
        <w:ind w:left="567" w:right="279" w:firstLine="0"/>
      </w:pPr>
      <w:r>
        <w:lastRenderedPageBreak/>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3A4B6E61" w14:textId="77777777" w:rsidR="0092247A" w:rsidRDefault="00C96EE1" w:rsidP="005971C0">
      <w:pPr>
        <w:pStyle w:val="a3"/>
        <w:tabs>
          <w:tab w:val="left" w:pos="9781"/>
        </w:tabs>
        <w:spacing w:before="1"/>
        <w:ind w:left="567" w:right="279" w:firstLine="0"/>
      </w:pPr>
      <w:r>
        <w:t>иметь представление о ключевых словах русской культуры, комментировать тексты с точки</w:t>
      </w:r>
      <w:r>
        <w:rPr>
          <w:spacing w:val="80"/>
        </w:rPr>
        <w:t xml:space="preserve">   </w:t>
      </w:r>
      <w:r>
        <w:t>зрения</w:t>
      </w:r>
      <w:r>
        <w:rPr>
          <w:spacing w:val="80"/>
        </w:rPr>
        <w:t xml:space="preserve">   </w:t>
      </w:r>
      <w:r>
        <w:t>употребления</w:t>
      </w:r>
      <w:r>
        <w:rPr>
          <w:spacing w:val="80"/>
        </w:rPr>
        <w:t xml:space="preserve">   </w:t>
      </w:r>
      <w:r>
        <w:t>в</w:t>
      </w:r>
      <w:r>
        <w:rPr>
          <w:spacing w:val="80"/>
        </w:rPr>
        <w:t xml:space="preserve">   </w:t>
      </w:r>
      <w:r>
        <w:t>них</w:t>
      </w:r>
      <w:r>
        <w:rPr>
          <w:spacing w:val="80"/>
        </w:rPr>
        <w:t xml:space="preserve">   </w:t>
      </w:r>
      <w:r>
        <w:t>ключевых</w:t>
      </w:r>
      <w:r>
        <w:rPr>
          <w:spacing w:val="80"/>
        </w:rPr>
        <w:t xml:space="preserve">   </w:t>
      </w:r>
      <w:r>
        <w:t>слов</w:t>
      </w:r>
      <w:r>
        <w:rPr>
          <w:spacing w:val="80"/>
        </w:rPr>
        <w:t xml:space="preserve">   </w:t>
      </w:r>
      <w:r>
        <w:t>русской</w:t>
      </w:r>
      <w:r>
        <w:rPr>
          <w:spacing w:val="80"/>
        </w:rPr>
        <w:t xml:space="preserve">   </w:t>
      </w:r>
      <w:r>
        <w:t>культуры</w:t>
      </w:r>
      <w:r>
        <w:rPr>
          <w:spacing w:val="40"/>
        </w:rPr>
        <w:t xml:space="preserve"> </w:t>
      </w:r>
      <w:r>
        <w:t>(в рамках изученного);</w:t>
      </w:r>
    </w:p>
    <w:p w14:paraId="7AD64B96" w14:textId="77777777" w:rsidR="0092247A" w:rsidRDefault="00C96EE1" w:rsidP="005971C0">
      <w:pPr>
        <w:pStyle w:val="a3"/>
        <w:tabs>
          <w:tab w:val="left" w:pos="2989"/>
          <w:tab w:val="left" w:pos="5509"/>
          <w:tab w:val="left" w:pos="7600"/>
          <w:tab w:val="left" w:pos="9251"/>
          <w:tab w:val="left" w:pos="9781"/>
        </w:tabs>
        <w:ind w:left="567" w:right="279" w:firstLine="0"/>
      </w:pPr>
      <w:r>
        <w:t>понимать</w:t>
      </w:r>
      <w:r>
        <w:rPr>
          <w:spacing w:val="80"/>
        </w:rPr>
        <w:t xml:space="preserve">    </w:t>
      </w:r>
      <w:r>
        <w:t>и</w:t>
      </w:r>
      <w:r>
        <w:rPr>
          <w:spacing w:val="80"/>
        </w:rPr>
        <w:t xml:space="preserve">    </w:t>
      </w:r>
      <w:r>
        <w:t>истолковывать</w:t>
      </w:r>
      <w:r>
        <w:rPr>
          <w:spacing w:val="80"/>
        </w:rPr>
        <w:t xml:space="preserve">    </w:t>
      </w:r>
      <w:r>
        <w:t>значения</w:t>
      </w:r>
      <w:r>
        <w:rPr>
          <w:spacing w:val="80"/>
        </w:rPr>
        <w:t xml:space="preserve">    </w:t>
      </w:r>
      <w:r>
        <w:t>фразеологических</w:t>
      </w:r>
      <w:r>
        <w:rPr>
          <w:spacing w:val="80"/>
        </w:rPr>
        <w:t xml:space="preserve">    </w:t>
      </w:r>
      <w:r>
        <w:t>оборотов</w:t>
      </w:r>
      <w:r>
        <w:rPr>
          <w:spacing w:val="80"/>
        </w:rPr>
        <w:t xml:space="preserve"> </w:t>
      </w:r>
      <w:r>
        <w:t xml:space="preserve">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w:t>
      </w:r>
      <w:r>
        <w:rPr>
          <w:spacing w:val="-2"/>
        </w:rPr>
        <w:t>поговорки,</w:t>
      </w:r>
      <w:r>
        <w:tab/>
      </w:r>
      <w:r>
        <w:rPr>
          <w:spacing w:val="-2"/>
        </w:rPr>
        <w:t>крылатые</w:t>
      </w:r>
      <w:r w:rsidR="00774BA4">
        <w:t xml:space="preserve"> </w:t>
      </w:r>
      <w:r>
        <w:rPr>
          <w:spacing w:val="-2"/>
        </w:rPr>
        <w:t>слова</w:t>
      </w:r>
      <w:r w:rsidR="00774BA4">
        <w:t xml:space="preserve"> </w:t>
      </w:r>
      <w:r>
        <w:rPr>
          <w:spacing w:val="-10"/>
        </w:rPr>
        <w:t>и</w:t>
      </w:r>
      <w:r w:rsidR="00774BA4">
        <w:t xml:space="preserve"> </w:t>
      </w:r>
      <w:r>
        <w:rPr>
          <w:spacing w:val="-2"/>
        </w:rPr>
        <w:t xml:space="preserve">выражения </w:t>
      </w:r>
      <w:r>
        <w:t>в различных ситуациях речевого общения (в рамках изученного);</w:t>
      </w:r>
    </w:p>
    <w:p w14:paraId="0A1EBD38" w14:textId="77777777" w:rsidR="0092247A" w:rsidRDefault="00C96EE1" w:rsidP="005971C0">
      <w:pPr>
        <w:pStyle w:val="a3"/>
        <w:tabs>
          <w:tab w:val="left" w:pos="9781"/>
        </w:tabs>
        <w:ind w:left="567" w:right="279" w:firstLine="0"/>
      </w:pPr>
      <w:r>
        <w:t>характеризовать</w:t>
      </w:r>
      <w:r>
        <w:rPr>
          <w:spacing w:val="79"/>
        </w:rPr>
        <w:t xml:space="preserve">   </w:t>
      </w:r>
      <w:r>
        <w:t>влияние</w:t>
      </w:r>
      <w:r>
        <w:rPr>
          <w:spacing w:val="78"/>
        </w:rPr>
        <w:t xml:space="preserve">   </w:t>
      </w:r>
      <w:r>
        <w:t>внешних</w:t>
      </w:r>
      <w:r>
        <w:rPr>
          <w:spacing w:val="78"/>
        </w:rPr>
        <w:t xml:space="preserve">   </w:t>
      </w:r>
      <w:r>
        <w:t>и</w:t>
      </w:r>
      <w:r>
        <w:rPr>
          <w:spacing w:val="79"/>
        </w:rPr>
        <w:t xml:space="preserve">   </w:t>
      </w:r>
      <w:r>
        <w:t>внутренних</w:t>
      </w:r>
      <w:r>
        <w:rPr>
          <w:spacing w:val="78"/>
        </w:rPr>
        <w:t xml:space="preserve">   </w:t>
      </w:r>
      <w:r>
        <w:t>факторов</w:t>
      </w:r>
      <w:r>
        <w:rPr>
          <w:spacing w:val="78"/>
        </w:rPr>
        <w:t xml:space="preserve">   </w:t>
      </w:r>
      <w:r>
        <w:t>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584DCD68" w14:textId="77777777" w:rsidR="0092247A" w:rsidRDefault="00C96EE1" w:rsidP="005971C0">
      <w:pPr>
        <w:pStyle w:val="a3"/>
        <w:tabs>
          <w:tab w:val="left" w:pos="3460"/>
          <w:tab w:val="left" w:pos="5482"/>
          <w:tab w:val="left" w:pos="6854"/>
          <w:tab w:val="left" w:pos="8855"/>
          <w:tab w:val="left" w:pos="9781"/>
        </w:tabs>
        <w:ind w:left="567" w:right="279" w:firstLine="0"/>
      </w:pPr>
      <w:r>
        <w:rPr>
          <w:spacing w:val="-2"/>
        </w:rPr>
        <w:t>комментировать</w:t>
      </w:r>
      <w:r w:rsidR="00774BA4">
        <w:t xml:space="preserve"> </w:t>
      </w:r>
      <w:r>
        <w:rPr>
          <w:spacing w:val="-2"/>
        </w:rPr>
        <w:t>особенности</w:t>
      </w:r>
      <w:r w:rsidR="00774BA4">
        <w:t xml:space="preserve"> </w:t>
      </w:r>
      <w:r>
        <w:rPr>
          <w:spacing w:val="-2"/>
        </w:rPr>
        <w:t>новых</w:t>
      </w:r>
      <w:r w:rsidR="00774BA4">
        <w:t xml:space="preserve"> </w:t>
      </w:r>
      <w:r>
        <w:rPr>
          <w:spacing w:val="-2"/>
        </w:rPr>
        <w:t>иноязычных</w:t>
      </w:r>
      <w:r w:rsidR="00774BA4">
        <w:t xml:space="preserve"> </w:t>
      </w:r>
      <w:r>
        <w:rPr>
          <w:spacing w:val="-2"/>
        </w:rPr>
        <w:t xml:space="preserve">заимствований </w:t>
      </w:r>
      <w:r>
        <w:t xml:space="preserve">в современном русском языке, определять значения лексических заимствований последних </w:t>
      </w:r>
      <w:r>
        <w:rPr>
          <w:spacing w:val="-2"/>
        </w:rPr>
        <w:t>десятилетий;</w:t>
      </w:r>
    </w:p>
    <w:p w14:paraId="3BCDF43C" w14:textId="77777777" w:rsidR="0092247A" w:rsidRDefault="00C96EE1" w:rsidP="005971C0">
      <w:pPr>
        <w:pStyle w:val="a3"/>
        <w:tabs>
          <w:tab w:val="left" w:pos="9781"/>
        </w:tabs>
        <w:spacing w:before="1"/>
        <w:ind w:left="567" w:right="279" w:firstLine="0"/>
      </w:pPr>
      <w:r>
        <w:t>характеризовать</w:t>
      </w:r>
      <w:r>
        <w:rPr>
          <w:spacing w:val="80"/>
          <w:w w:val="150"/>
        </w:rPr>
        <w:t xml:space="preserve">  </w:t>
      </w:r>
      <w:r>
        <w:t>словообразовательные</w:t>
      </w:r>
      <w:r>
        <w:rPr>
          <w:spacing w:val="80"/>
          <w:w w:val="150"/>
        </w:rPr>
        <w:t xml:space="preserve">  </w:t>
      </w:r>
      <w:r>
        <w:t>неологизмы</w:t>
      </w:r>
      <w:r>
        <w:rPr>
          <w:spacing w:val="80"/>
          <w:w w:val="150"/>
        </w:rPr>
        <w:t xml:space="preserve">  </w:t>
      </w:r>
      <w:r>
        <w:t>по</w:t>
      </w:r>
      <w:r>
        <w:rPr>
          <w:spacing w:val="80"/>
          <w:w w:val="150"/>
        </w:rPr>
        <w:t xml:space="preserve">  </w:t>
      </w:r>
      <w:r>
        <w:t>сфере</w:t>
      </w:r>
      <w:r>
        <w:rPr>
          <w:spacing w:val="80"/>
          <w:w w:val="150"/>
        </w:rPr>
        <w:t xml:space="preserve">  </w:t>
      </w:r>
      <w:r>
        <w:t>употребления</w:t>
      </w:r>
      <w:r>
        <w:rPr>
          <w:spacing w:val="40"/>
        </w:rPr>
        <w:t xml:space="preserve"> </w:t>
      </w:r>
      <w:r>
        <w:t>и стилистической окраске, целесообразно употреблять иноязычные слова;</w:t>
      </w:r>
    </w:p>
    <w:p w14:paraId="671F7963" w14:textId="77777777" w:rsidR="0092247A" w:rsidRDefault="00C96EE1" w:rsidP="005971C0">
      <w:pPr>
        <w:pStyle w:val="a3"/>
        <w:tabs>
          <w:tab w:val="left" w:pos="2812"/>
          <w:tab w:val="left" w:pos="4450"/>
          <w:tab w:val="left" w:pos="6258"/>
          <w:tab w:val="left" w:pos="8258"/>
          <w:tab w:val="left" w:pos="9781"/>
          <w:tab w:val="left" w:pos="9925"/>
        </w:tabs>
        <w:ind w:left="567" w:right="279" w:firstLine="0"/>
      </w:pPr>
      <w:r>
        <w:rPr>
          <w:spacing w:val="-2"/>
        </w:rPr>
        <w:t>объяснять</w:t>
      </w:r>
      <w:r w:rsidR="00743C2F">
        <w:t xml:space="preserve"> </w:t>
      </w:r>
      <w:r>
        <w:rPr>
          <w:spacing w:val="-2"/>
        </w:rPr>
        <w:t>причины</w:t>
      </w:r>
      <w:r w:rsidR="00743C2F">
        <w:t xml:space="preserve"> </w:t>
      </w:r>
      <w:r>
        <w:rPr>
          <w:spacing w:val="-2"/>
        </w:rPr>
        <w:t>изменения</w:t>
      </w:r>
      <w:r w:rsidR="00743C2F">
        <w:t xml:space="preserve"> </w:t>
      </w:r>
      <w:r>
        <w:rPr>
          <w:spacing w:val="-2"/>
        </w:rPr>
        <w:t>лексических</w:t>
      </w:r>
      <w:r w:rsidR="00743C2F">
        <w:t xml:space="preserve"> </w:t>
      </w:r>
      <w:r>
        <w:rPr>
          <w:spacing w:val="-2"/>
        </w:rPr>
        <w:t>значений</w:t>
      </w:r>
      <w:r>
        <w:tab/>
      </w:r>
      <w:r>
        <w:rPr>
          <w:spacing w:val="-4"/>
        </w:rPr>
        <w:t xml:space="preserve">слов </w:t>
      </w:r>
      <w:r>
        <w:t>и их стилистической окраски в современном русском языке (на конкретных примерах);</w:t>
      </w:r>
    </w:p>
    <w:p w14:paraId="3D80B1C4" w14:textId="77777777" w:rsidR="0092247A" w:rsidRDefault="00C96EE1" w:rsidP="005971C0">
      <w:pPr>
        <w:pStyle w:val="a3"/>
        <w:tabs>
          <w:tab w:val="left" w:pos="3348"/>
          <w:tab w:val="left" w:pos="6798"/>
          <w:tab w:val="left" w:pos="9179"/>
          <w:tab w:val="left" w:pos="9781"/>
        </w:tabs>
        <w:ind w:left="567" w:right="279" w:firstLine="0"/>
      </w:pPr>
      <w: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w:t>
      </w:r>
      <w:r>
        <w:rPr>
          <w:spacing w:val="-2"/>
        </w:rPr>
        <w:t>словари,</w:t>
      </w:r>
      <w:r>
        <w:tab/>
      </w:r>
      <w:r>
        <w:rPr>
          <w:spacing w:val="-2"/>
        </w:rPr>
        <w:t>справочники</w:t>
      </w:r>
      <w:r w:rsidR="00774BA4">
        <w:t xml:space="preserve"> </w:t>
      </w:r>
      <w:r>
        <w:rPr>
          <w:spacing w:val="-6"/>
        </w:rPr>
        <w:t>по</w:t>
      </w:r>
      <w:r w:rsidR="00774BA4">
        <w:t xml:space="preserve"> </w:t>
      </w:r>
      <w:r>
        <w:rPr>
          <w:spacing w:val="-2"/>
        </w:rPr>
        <w:t xml:space="preserve">пунктуации </w:t>
      </w:r>
      <w:r>
        <w:t>(в том числе мультимедийные).</w:t>
      </w:r>
    </w:p>
    <w:p w14:paraId="0D308E23" w14:textId="77777777" w:rsidR="0092247A" w:rsidRDefault="00C96EE1" w:rsidP="005971C0">
      <w:pPr>
        <w:pStyle w:val="a3"/>
        <w:tabs>
          <w:tab w:val="left" w:pos="9781"/>
        </w:tabs>
        <w:ind w:left="567" w:right="279" w:firstLine="0"/>
      </w:pPr>
      <w:r>
        <w:t>Культура</w:t>
      </w:r>
      <w:r>
        <w:rPr>
          <w:spacing w:val="-10"/>
        </w:rPr>
        <w:t xml:space="preserve"> </w:t>
      </w:r>
      <w:r>
        <w:rPr>
          <w:spacing w:val="-2"/>
        </w:rPr>
        <w:t>речи:</w:t>
      </w:r>
    </w:p>
    <w:p w14:paraId="1AC997B4" w14:textId="77777777" w:rsidR="0092247A" w:rsidRDefault="00C96EE1" w:rsidP="005971C0">
      <w:pPr>
        <w:pStyle w:val="a3"/>
        <w:tabs>
          <w:tab w:val="left" w:pos="9781"/>
        </w:tabs>
        <w:ind w:left="567" w:right="279" w:firstLine="0"/>
      </w:pPr>
      <w:r>
        <w:t>понимать</w:t>
      </w:r>
      <w:r>
        <w:rPr>
          <w:spacing w:val="65"/>
          <w:w w:val="150"/>
        </w:rPr>
        <w:t xml:space="preserve">  </w:t>
      </w:r>
      <w:r>
        <w:t>и</w:t>
      </w:r>
      <w:r>
        <w:rPr>
          <w:spacing w:val="80"/>
        </w:rPr>
        <w:t xml:space="preserve">  </w:t>
      </w:r>
      <w:r>
        <w:t>характеризовать</w:t>
      </w:r>
      <w:r>
        <w:rPr>
          <w:spacing w:val="65"/>
          <w:w w:val="150"/>
        </w:rPr>
        <w:t xml:space="preserve">  </w:t>
      </w:r>
      <w:r>
        <w:t>активные</w:t>
      </w:r>
      <w:r>
        <w:rPr>
          <w:spacing w:val="80"/>
        </w:rPr>
        <w:t xml:space="preserve">  </w:t>
      </w:r>
      <w:r>
        <w:t>процессы</w:t>
      </w:r>
      <w:r>
        <w:rPr>
          <w:spacing w:val="65"/>
          <w:w w:val="150"/>
        </w:rPr>
        <w:t xml:space="preserve">  </w:t>
      </w:r>
      <w:r>
        <w:t>в</w:t>
      </w:r>
      <w:r>
        <w:rPr>
          <w:spacing w:val="80"/>
        </w:rPr>
        <w:t xml:space="preserve">  </w:t>
      </w:r>
      <w:r>
        <w:t>области</w:t>
      </w:r>
      <w:r>
        <w:rPr>
          <w:spacing w:val="65"/>
          <w:w w:val="150"/>
        </w:rPr>
        <w:t xml:space="preserve">  </w:t>
      </w:r>
      <w:r>
        <w:t>произношения и</w:t>
      </w:r>
      <w:r>
        <w:rPr>
          <w:spacing w:val="62"/>
          <w:w w:val="150"/>
        </w:rPr>
        <w:t xml:space="preserve">  </w:t>
      </w:r>
      <w:r>
        <w:t>ударения</w:t>
      </w:r>
      <w:r>
        <w:rPr>
          <w:spacing w:val="80"/>
        </w:rPr>
        <w:t xml:space="preserve">  </w:t>
      </w:r>
      <w:r>
        <w:t>(в</w:t>
      </w:r>
      <w:r>
        <w:rPr>
          <w:spacing w:val="80"/>
        </w:rPr>
        <w:t xml:space="preserve">  </w:t>
      </w:r>
      <w:r>
        <w:t>рамках</w:t>
      </w:r>
      <w:r>
        <w:rPr>
          <w:spacing w:val="80"/>
        </w:rPr>
        <w:t xml:space="preserve">  </w:t>
      </w:r>
      <w:r>
        <w:t>изученного),</w:t>
      </w:r>
      <w:r>
        <w:rPr>
          <w:spacing w:val="80"/>
        </w:rPr>
        <w:t xml:space="preserve">  </w:t>
      </w:r>
      <w:r>
        <w:t>способы</w:t>
      </w:r>
      <w:r>
        <w:rPr>
          <w:spacing w:val="80"/>
        </w:rPr>
        <w:t xml:space="preserve">  </w:t>
      </w:r>
      <w:r>
        <w:t>фиксации</w:t>
      </w:r>
      <w:r>
        <w:rPr>
          <w:spacing w:val="80"/>
        </w:rPr>
        <w:t xml:space="preserve">  </w:t>
      </w:r>
      <w:r>
        <w:t>произносительных</w:t>
      </w:r>
      <w:r>
        <w:rPr>
          <w:spacing w:val="80"/>
        </w:rPr>
        <w:t xml:space="preserve">  </w:t>
      </w:r>
      <w:r>
        <w:t>норм</w:t>
      </w:r>
      <w:r>
        <w:rPr>
          <w:spacing w:val="80"/>
        </w:rPr>
        <w:t xml:space="preserve"> </w:t>
      </w:r>
      <w:r>
        <w:t>в современных орфоэпических словарях;</w:t>
      </w:r>
    </w:p>
    <w:p w14:paraId="42CD96B4" w14:textId="77777777" w:rsidR="0092247A" w:rsidRDefault="00C96EE1" w:rsidP="005971C0">
      <w:pPr>
        <w:pStyle w:val="a3"/>
        <w:tabs>
          <w:tab w:val="left" w:pos="9781"/>
        </w:tabs>
        <w:spacing w:before="1"/>
        <w:ind w:left="567" w:right="279" w:firstLine="0"/>
      </w:pPr>
      <w: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641B47B6" w14:textId="77777777" w:rsidR="0092247A" w:rsidRDefault="00C96EE1" w:rsidP="005971C0">
      <w:pPr>
        <w:pStyle w:val="a3"/>
        <w:tabs>
          <w:tab w:val="left" w:pos="9781"/>
        </w:tabs>
        <w:ind w:left="567" w:right="279" w:firstLine="0"/>
      </w:pPr>
      <w:r>
        <w:t>употреблять</w:t>
      </w:r>
      <w:r>
        <w:rPr>
          <w:spacing w:val="42"/>
        </w:rPr>
        <w:t xml:space="preserve">  </w:t>
      </w:r>
      <w:r>
        <w:t>слова</w:t>
      </w:r>
      <w:r>
        <w:rPr>
          <w:spacing w:val="43"/>
        </w:rPr>
        <w:t xml:space="preserve">  </w:t>
      </w:r>
      <w:r>
        <w:t>в</w:t>
      </w:r>
      <w:r>
        <w:rPr>
          <w:spacing w:val="43"/>
        </w:rPr>
        <w:t xml:space="preserve">  </w:t>
      </w:r>
      <w:r>
        <w:t>соответствии</w:t>
      </w:r>
      <w:r>
        <w:rPr>
          <w:spacing w:val="43"/>
        </w:rPr>
        <w:t xml:space="preserve">  </w:t>
      </w:r>
      <w:r>
        <w:t>с</w:t>
      </w:r>
      <w:r>
        <w:rPr>
          <w:spacing w:val="41"/>
        </w:rPr>
        <w:t xml:space="preserve">  </w:t>
      </w:r>
      <w:r>
        <w:t>их</w:t>
      </w:r>
      <w:r>
        <w:rPr>
          <w:spacing w:val="43"/>
        </w:rPr>
        <w:t xml:space="preserve">  </w:t>
      </w:r>
      <w:r>
        <w:t>лексическим</w:t>
      </w:r>
      <w:r>
        <w:rPr>
          <w:spacing w:val="42"/>
        </w:rPr>
        <w:t xml:space="preserve">  </w:t>
      </w:r>
      <w:r>
        <w:t>значением</w:t>
      </w:r>
      <w:r>
        <w:rPr>
          <w:spacing w:val="42"/>
        </w:rPr>
        <w:t xml:space="preserve">  </w:t>
      </w:r>
      <w:r>
        <w:t>и</w:t>
      </w:r>
      <w:r>
        <w:rPr>
          <w:spacing w:val="43"/>
        </w:rPr>
        <w:t xml:space="preserve">  </w:t>
      </w:r>
      <w:r>
        <w:rPr>
          <w:spacing w:val="-2"/>
        </w:rPr>
        <w:t>требованием</w:t>
      </w:r>
      <w:r w:rsidR="00774BA4">
        <w:rPr>
          <w:spacing w:val="-2"/>
        </w:rPr>
        <w:t xml:space="preserve"> </w:t>
      </w:r>
      <w:r>
        <w:t xml:space="preserve">лексической сочетаемости (в рамках изученного); опознавать частотные примеры тавтологии и </w:t>
      </w:r>
      <w:r>
        <w:rPr>
          <w:spacing w:val="-2"/>
        </w:rPr>
        <w:t>плеоназма;</w:t>
      </w:r>
    </w:p>
    <w:p w14:paraId="059B0689" w14:textId="77777777" w:rsidR="0092247A" w:rsidRDefault="00C96EE1" w:rsidP="005971C0">
      <w:pPr>
        <w:pStyle w:val="a3"/>
        <w:tabs>
          <w:tab w:val="left" w:pos="9781"/>
        </w:tabs>
        <w:ind w:left="567" w:right="279" w:firstLine="0"/>
      </w:pPr>
      <w: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27565B16" w14:textId="77777777" w:rsidR="0092247A" w:rsidRDefault="00C96EE1" w:rsidP="005971C0">
      <w:pPr>
        <w:pStyle w:val="a3"/>
        <w:tabs>
          <w:tab w:val="left" w:pos="9781"/>
        </w:tabs>
        <w:spacing w:before="1"/>
        <w:ind w:left="567" w:right="279" w:firstLine="0"/>
      </w:pPr>
      <w: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36F12001" w14:textId="77777777" w:rsidR="0092247A" w:rsidRDefault="00C96EE1" w:rsidP="005971C0">
      <w:pPr>
        <w:pStyle w:val="a3"/>
        <w:tabs>
          <w:tab w:val="left" w:pos="9781"/>
        </w:tabs>
        <w:ind w:left="567" w:right="279" w:firstLine="0"/>
      </w:pPr>
      <w: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5B658501" w14:textId="77777777" w:rsidR="0092247A" w:rsidRDefault="00C96EE1" w:rsidP="005971C0">
      <w:pPr>
        <w:pStyle w:val="a3"/>
        <w:tabs>
          <w:tab w:val="left" w:pos="9781"/>
        </w:tabs>
        <w:ind w:left="567" w:right="279" w:firstLine="0"/>
      </w:pPr>
      <w: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60AC4B82" w14:textId="77777777" w:rsidR="0092247A" w:rsidRDefault="00C96EE1" w:rsidP="005971C0">
      <w:pPr>
        <w:pStyle w:val="a3"/>
        <w:tabs>
          <w:tab w:val="left" w:pos="3337"/>
          <w:tab w:val="left" w:pos="5283"/>
          <w:tab w:val="left" w:pos="7770"/>
          <w:tab w:val="left" w:pos="9570"/>
          <w:tab w:val="left" w:pos="9781"/>
        </w:tabs>
        <w:ind w:left="567" w:right="279" w:firstLine="0"/>
      </w:pPr>
      <w:r>
        <w:rPr>
          <w:spacing w:val="-2"/>
        </w:rPr>
        <w:t>использовать</w:t>
      </w:r>
      <w:r w:rsidR="00743C2F">
        <w:t xml:space="preserve"> </w:t>
      </w:r>
      <w:r>
        <w:rPr>
          <w:spacing w:val="-2"/>
        </w:rPr>
        <w:t>толковые,</w:t>
      </w:r>
      <w:r w:rsidR="00743C2F">
        <w:t xml:space="preserve"> </w:t>
      </w:r>
      <w:r>
        <w:rPr>
          <w:spacing w:val="-2"/>
        </w:rPr>
        <w:t>орфоэпические</w:t>
      </w:r>
      <w:r w:rsidR="00743C2F">
        <w:t xml:space="preserve"> </w:t>
      </w:r>
      <w:r>
        <w:rPr>
          <w:spacing w:val="-2"/>
        </w:rPr>
        <w:t>словари,</w:t>
      </w:r>
      <w:r w:rsidR="00774BA4">
        <w:t xml:space="preserve"> </w:t>
      </w:r>
      <w:r>
        <w:rPr>
          <w:spacing w:val="-2"/>
        </w:rPr>
        <w:t xml:space="preserve">словари </w:t>
      </w:r>
      <w:r>
        <w:t>синонимов,</w:t>
      </w:r>
      <w:r w:rsidR="00743C2F">
        <w:rPr>
          <w:spacing w:val="79"/>
        </w:rPr>
        <w:t xml:space="preserve"> </w:t>
      </w:r>
      <w:r>
        <w:rPr>
          <w:spacing w:val="79"/>
        </w:rPr>
        <w:t xml:space="preserve"> </w:t>
      </w:r>
      <w:r>
        <w:t>антонимов,</w:t>
      </w:r>
      <w:r>
        <w:rPr>
          <w:spacing w:val="79"/>
        </w:rPr>
        <w:t xml:space="preserve">   </w:t>
      </w:r>
      <w:r>
        <w:t>паронимов,</w:t>
      </w:r>
      <w:r>
        <w:rPr>
          <w:spacing w:val="79"/>
        </w:rPr>
        <w:t xml:space="preserve">   </w:t>
      </w:r>
      <w:r>
        <w:t>грамматические</w:t>
      </w:r>
      <w:r>
        <w:rPr>
          <w:spacing w:val="79"/>
        </w:rPr>
        <w:t xml:space="preserve">   </w:t>
      </w:r>
      <w:r>
        <w:t>словари</w:t>
      </w:r>
      <w:r>
        <w:rPr>
          <w:spacing w:val="80"/>
        </w:rPr>
        <w:t xml:space="preserve">   </w:t>
      </w:r>
      <w:r>
        <w:t>и</w:t>
      </w:r>
      <w:r>
        <w:rPr>
          <w:spacing w:val="80"/>
        </w:rPr>
        <w:t xml:space="preserve">   </w:t>
      </w:r>
      <w:r>
        <w:t>справочники, в</w:t>
      </w:r>
      <w:r>
        <w:rPr>
          <w:spacing w:val="80"/>
          <w:w w:val="150"/>
        </w:rPr>
        <w:t xml:space="preserve">   </w:t>
      </w:r>
      <w:r>
        <w:t>том</w:t>
      </w:r>
      <w:r>
        <w:rPr>
          <w:spacing w:val="80"/>
          <w:w w:val="150"/>
        </w:rPr>
        <w:t xml:space="preserve">   </w:t>
      </w:r>
      <w:r>
        <w:t>числе</w:t>
      </w:r>
      <w:r>
        <w:rPr>
          <w:spacing w:val="80"/>
          <w:w w:val="150"/>
        </w:rPr>
        <w:t xml:space="preserve">   </w:t>
      </w:r>
      <w:r>
        <w:t>мультимедийные,</w:t>
      </w:r>
      <w:r>
        <w:rPr>
          <w:spacing w:val="80"/>
          <w:w w:val="150"/>
        </w:rPr>
        <w:t xml:space="preserve">   </w:t>
      </w:r>
      <w:r>
        <w:t>использовать</w:t>
      </w:r>
      <w:r>
        <w:rPr>
          <w:spacing w:val="80"/>
          <w:w w:val="150"/>
        </w:rPr>
        <w:t xml:space="preserve">   </w:t>
      </w:r>
      <w:r>
        <w:t>орфографические</w:t>
      </w:r>
      <w:r>
        <w:rPr>
          <w:spacing w:val="80"/>
          <w:w w:val="150"/>
        </w:rPr>
        <w:t xml:space="preserve">   </w:t>
      </w:r>
      <w:r>
        <w:t>словари и справочники по пунктуации.</w:t>
      </w:r>
    </w:p>
    <w:p w14:paraId="4CD99364" w14:textId="77777777" w:rsidR="0092247A" w:rsidRDefault="00C96EE1" w:rsidP="005971C0">
      <w:pPr>
        <w:pStyle w:val="a3"/>
        <w:tabs>
          <w:tab w:val="left" w:pos="9781"/>
        </w:tabs>
        <w:ind w:left="567" w:right="279" w:firstLine="0"/>
      </w:pPr>
      <w:r>
        <w:t>Речь.</w:t>
      </w:r>
      <w:r>
        <w:rPr>
          <w:spacing w:val="-3"/>
        </w:rPr>
        <w:t xml:space="preserve"> </w:t>
      </w:r>
      <w:r>
        <w:t>Речевая</w:t>
      </w:r>
      <w:r>
        <w:rPr>
          <w:spacing w:val="-3"/>
        </w:rPr>
        <w:t xml:space="preserve"> </w:t>
      </w:r>
      <w:r>
        <w:t>деятельность.</w:t>
      </w:r>
      <w:r>
        <w:rPr>
          <w:spacing w:val="-3"/>
        </w:rPr>
        <w:t xml:space="preserve"> </w:t>
      </w:r>
      <w:r>
        <w:rPr>
          <w:spacing w:val="-2"/>
        </w:rPr>
        <w:t>Текст:</w:t>
      </w:r>
    </w:p>
    <w:p w14:paraId="51F84303" w14:textId="77777777" w:rsidR="0092247A" w:rsidRDefault="00C96EE1" w:rsidP="005971C0">
      <w:pPr>
        <w:pStyle w:val="a3"/>
        <w:tabs>
          <w:tab w:val="left" w:pos="9781"/>
        </w:tabs>
        <w:ind w:left="567" w:right="279" w:firstLine="0"/>
      </w:pPr>
      <w:r>
        <w:t xml:space="preserve">пользоваться различными видами чтения (просмотровым, ознакомительным, </w:t>
      </w:r>
      <w:r>
        <w:lastRenderedPageBreak/>
        <w:t>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14:paraId="3C2FA235" w14:textId="77777777" w:rsidR="0092247A" w:rsidRDefault="00C96EE1" w:rsidP="005971C0">
      <w:pPr>
        <w:pStyle w:val="a3"/>
        <w:tabs>
          <w:tab w:val="left" w:pos="2548"/>
          <w:tab w:val="left" w:pos="4287"/>
          <w:tab w:val="left" w:pos="6794"/>
          <w:tab w:val="left" w:pos="8787"/>
          <w:tab w:val="left" w:pos="9781"/>
        </w:tabs>
        <w:spacing w:before="1"/>
        <w:ind w:left="567" w:right="279" w:firstLine="0"/>
      </w:pPr>
      <w:r>
        <w:rPr>
          <w:spacing w:val="-2"/>
        </w:rPr>
        <w:t>владеть</w:t>
      </w:r>
      <w:r w:rsidR="00743C2F">
        <w:t xml:space="preserve"> </w:t>
      </w:r>
      <w:r>
        <w:rPr>
          <w:spacing w:val="-2"/>
        </w:rPr>
        <w:t>умениями</w:t>
      </w:r>
      <w:r>
        <w:tab/>
      </w:r>
      <w:r>
        <w:rPr>
          <w:spacing w:val="-2"/>
        </w:rPr>
        <w:t>информационной</w:t>
      </w:r>
      <w:r w:rsidR="00743C2F">
        <w:t xml:space="preserve"> </w:t>
      </w:r>
      <w:r>
        <w:rPr>
          <w:spacing w:val="-2"/>
        </w:rPr>
        <w:t>переработки</w:t>
      </w:r>
      <w:r w:rsidR="00774BA4">
        <w:rPr>
          <w:spacing w:val="-2"/>
        </w:rPr>
        <w:t xml:space="preserve"> </w:t>
      </w:r>
      <w:r>
        <w:rPr>
          <w:spacing w:val="-2"/>
        </w:rPr>
        <w:t xml:space="preserve">прослушанного </w:t>
      </w:r>
      <w:r>
        <w:t>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0A6E961C" w14:textId="77777777" w:rsidR="0092247A" w:rsidRDefault="00C96EE1" w:rsidP="005971C0">
      <w:pPr>
        <w:pStyle w:val="a3"/>
        <w:tabs>
          <w:tab w:val="left" w:pos="9781"/>
        </w:tabs>
        <w:ind w:left="567" w:right="279" w:firstLine="0"/>
      </w:pPr>
      <w: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4F817541" w14:textId="77777777" w:rsidR="0092247A" w:rsidRDefault="00C96EE1" w:rsidP="005971C0">
      <w:pPr>
        <w:pStyle w:val="a3"/>
        <w:tabs>
          <w:tab w:val="left" w:pos="9781"/>
        </w:tabs>
        <w:ind w:left="567" w:right="279" w:firstLine="0"/>
      </w:pPr>
      <w:r>
        <w:t>анализировать</w:t>
      </w:r>
      <w:r>
        <w:rPr>
          <w:spacing w:val="-5"/>
        </w:rPr>
        <w:t xml:space="preserve"> </w:t>
      </w:r>
      <w:r>
        <w:t>структурные</w:t>
      </w:r>
      <w:r>
        <w:rPr>
          <w:spacing w:val="-6"/>
        </w:rPr>
        <w:t xml:space="preserve"> </w:t>
      </w:r>
      <w:r>
        <w:t>элементы</w:t>
      </w:r>
      <w:r>
        <w:rPr>
          <w:spacing w:val="-3"/>
        </w:rPr>
        <w:t xml:space="preserve"> </w:t>
      </w:r>
      <w:r>
        <w:t>и</w:t>
      </w:r>
      <w:r>
        <w:rPr>
          <w:spacing w:val="-3"/>
        </w:rPr>
        <w:t xml:space="preserve"> </w:t>
      </w:r>
      <w:r>
        <w:t>языковые</w:t>
      </w:r>
      <w:r>
        <w:rPr>
          <w:spacing w:val="-2"/>
        </w:rPr>
        <w:t xml:space="preserve"> </w:t>
      </w:r>
      <w:r>
        <w:t>особенности</w:t>
      </w:r>
      <w:r>
        <w:rPr>
          <w:spacing w:val="-3"/>
        </w:rPr>
        <w:t xml:space="preserve"> </w:t>
      </w:r>
      <w:r>
        <w:t>делового</w:t>
      </w:r>
      <w:r>
        <w:rPr>
          <w:spacing w:val="-3"/>
        </w:rPr>
        <w:t xml:space="preserve"> </w:t>
      </w:r>
      <w:r>
        <w:rPr>
          <w:spacing w:val="-2"/>
        </w:rPr>
        <w:t>письма;</w:t>
      </w:r>
    </w:p>
    <w:p w14:paraId="347C2A96" w14:textId="77777777" w:rsidR="0092247A" w:rsidRDefault="00C96EE1" w:rsidP="005971C0">
      <w:pPr>
        <w:pStyle w:val="a3"/>
        <w:tabs>
          <w:tab w:val="left" w:pos="9781"/>
        </w:tabs>
        <w:ind w:left="567" w:right="279" w:firstLine="0"/>
      </w:pPr>
      <w:r>
        <w:t>создавать</w:t>
      </w:r>
      <w:r>
        <w:rPr>
          <w:spacing w:val="77"/>
        </w:rPr>
        <w:t xml:space="preserve">   </w:t>
      </w:r>
      <w:r>
        <w:t>устные</w:t>
      </w:r>
      <w:r>
        <w:rPr>
          <w:spacing w:val="77"/>
        </w:rPr>
        <w:t xml:space="preserve">   </w:t>
      </w:r>
      <w:r>
        <w:t>учебно-научные</w:t>
      </w:r>
      <w:r>
        <w:rPr>
          <w:spacing w:val="76"/>
        </w:rPr>
        <w:t xml:space="preserve">   </w:t>
      </w:r>
      <w:r>
        <w:t>сообщения</w:t>
      </w:r>
      <w:r>
        <w:rPr>
          <w:spacing w:val="75"/>
        </w:rPr>
        <w:t xml:space="preserve">   </w:t>
      </w:r>
      <w:r>
        <w:t>различных</w:t>
      </w:r>
      <w:r>
        <w:rPr>
          <w:spacing w:val="76"/>
        </w:rPr>
        <w:t xml:space="preserve">   </w:t>
      </w:r>
      <w:r>
        <w:t>видов,</w:t>
      </w:r>
      <w:r>
        <w:rPr>
          <w:spacing w:val="75"/>
        </w:rPr>
        <w:t xml:space="preserve">   </w:t>
      </w:r>
      <w:r>
        <w:t>отзыв на проектную работу одноклассника, принимать участие в учебно-научной дискуссии;</w:t>
      </w:r>
    </w:p>
    <w:p w14:paraId="1A7A8C85" w14:textId="77777777" w:rsidR="0092247A" w:rsidRDefault="00C96EE1" w:rsidP="005971C0">
      <w:pPr>
        <w:pStyle w:val="a3"/>
        <w:tabs>
          <w:tab w:val="left" w:pos="9781"/>
        </w:tabs>
        <w:ind w:left="567" w:right="279" w:firstLine="0"/>
      </w:pPr>
      <w:r>
        <w:t>понимать и использовать в собственной речевой практике прецедентные тексты; анализировать</w:t>
      </w:r>
      <w:r>
        <w:rPr>
          <w:spacing w:val="-6"/>
        </w:rPr>
        <w:t xml:space="preserve"> </w:t>
      </w:r>
      <w:r>
        <w:t>и</w:t>
      </w:r>
      <w:r>
        <w:rPr>
          <w:spacing w:val="-5"/>
        </w:rPr>
        <w:t xml:space="preserve"> </w:t>
      </w:r>
      <w:r>
        <w:t>создавать</w:t>
      </w:r>
      <w:r>
        <w:rPr>
          <w:spacing w:val="-4"/>
        </w:rPr>
        <w:t xml:space="preserve"> </w:t>
      </w:r>
      <w:r>
        <w:t>тексты</w:t>
      </w:r>
      <w:r>
        <w:rPr>
          <w:spacing w:val="-5"/>
        </w:rPr>
        <w:t xml:space="preserve"> </w:t>
      </w:r>
      <w:r>
        <w:t>публицистических</w:t>
      </w:r>
      <w:r>
        <w:rPr>
          <w:spacing w:val="-3"/>
        </w:rPr>
        <w:t xml:space="preserve"> </w:t>
      </w:r>
      <w:r>
        <w:t>жанров</w:t>
      </w:r>
      <w:r>
        <w:rPr>
          <w:spacing w:val="-6"/>
        </w:rPr>
        <w:t xml:space="preserve"> </w:t>
      </w:r>
      <w:r>
        <w:t>(проблемный</w:t>
      </w:r>
      <w:r>
        <w:rPr>
          <w:spacing w:val="-5"/>
        </w:rPr>
        <w:t xml:space="preserve"> </w:t>
      </w:r>
      <w:r>
        <w:t>очерк);</w:t>
      </w:r>
    </w:p>
    <w:p w14:paraId="6A6D7D7D" w14:textId="77777777" w:rsidR="0092247A" w:rsidRDefault="00C96EE1" w:rsidP="005971C0">
      <w:pPr>
        <w:pStyle w:val="a3"/>
        <w:tabs>
          <w:tab w:val="left" w:pos="9781"/>
        </w:tabs>
        <w:ind w:left="567" w:right="279" w:firstLine="0"/>
      </w:pPr>
      <w: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057426F0" w14:textId="77777777" w:rsidR="0092247A" w:rsidRDefault="00C96EE1" w:rsidP="005971C0">
      <w:pPr>
        <w:pStyle w:val="a3"/>
        <w:tabs>
          <w:tab w:val="left" w:pos="9781"/>
        </w:tabs>
        <w:ind w:left="567" w:right="279" w:firstLine="0"/>
      </w:pPr>
      <w:r>
        <w:t>владеть</w:t>
      </w:r>
      <w:r>
        <w:rPr>
          <w:spacing w:val="-6"/>
        </w:rPr>
        <w:t xml:space="preserve"> </w:t>
      </w:r>
      <w:r>
        <w:t>правилами</w:t>
      </w:r>
      <w:r>
        <w:rPr>
          <w:spacing w:val="-5"/>
        </w:rPr>
        <w:t xml:space="preserve"> </w:t>
      </w:r>
      <w:r>
        <w:t>информационной</w:t>
      </w:r>
      <w:r>
        <w:rPr>
          <w:spacing w:val="-4"/>
        </w:rPr>
        <w:t xml:space="preserve"> </w:t>
      </w:r>
      <w:r>
        <w:t>безопасности</w:t>
      </w:r>
      <w:r>
        <w:rPr>
          <w:spacing w:val="-4"/>
        </w:rPr>
        <w:t xml:space="preserve"> </w:t>
      </w:r>
      <w:r>
        <w:t>при</w:t>
      </w:r>
      <w:r>
        <w:rPr>
          <w:spacing w:val="-5"/>
        </w:rPr>
        <w:t xml:space="preserve"> </w:t>
      </w:r>
      <w:r>
        <w:t>общении</w:t>
      </w:r>
      <w:r>
        <w:rPr>
          <w:spacing w:val="-4"/>
        </w:rPr>
        <w:t xml:space="preserve"> </w:t>
      </w:r>
      <w:r>
        <w:t>в</w:t>
      </w:r>
      <w:r>
        <w:rPr>
          <w:spacing w:val="-6"/>
        </w:rPr>
        <w:t xml:space="preserve"> </w:t>
      </w:r>
      <w:r>
        <w:t>социальных</w:t>
      </w:r>
      <w:r>
        <w:rPr>
          <w:spacing w:val="-3"/>
        </w:rPr>
        <w:t xml:space="preserve"> </w:t>
      </w:r>
      <w:r>
        <w:rPr>
          <w:spacing w:val="-2"/>
        </w:rPr>
        <w:t>сетях.</w:t>
      </w:r>
    </w:p>
    <w:p w14:paraId="540688B2" w14:textId="77777777" w:rsidR="0092247A" w:rsidRDefault="0092247A" w:rsidP="005971C0">
      <w:pPr>
        <w:pStyle w:val="a3"/>
        <w:tabs>
          <w:tab w:val="left" w:pos="9781"/>
        </w:tabs>
        <w:ind w:left="567" w:right="279" w:firstLine="0"/>
        <w:jc w:val="left"/>
      </w:pPr>
    </w:p>
    <w:p w14:paraId="19B707C2" w14:textId="77777777" w:rsidR="0092247A" w:rsidRDefault="00774BA4" w:rsidP="005971C0">
      <w:pPr>
        <w:pStyle w:val="2"/>
        <w:tabs>
          <w:tab w:val="left" w:pos="9781"/>
        </w:tabs>
        <w:spacing w:line="240" w:lineRule="auto"/>
        <w:ind w:left="567" w:right="279"/>
        <w:rPr>
          <w:spacing w:val="-2"/>
        </w:rPr>
      </w:pPr>
      <w:r>
        <w:t>2.1</w:t>
      </w:r>
      <w:r w:rsidR="00C96EE1">
        <w:t>.</w:t>
      </w:r>
      <w:r>
        <w:t>4.</w:t>
      </w:r>
      <w:r w:rsidR="00C96EE1">
        <w:t xml:space="preserve"> Федеральная рабочая программа по учебному предмету «Родная литература </w:t>
      </w:r>
      <w:r w:rsidR="00C96EE1">
        <w:rPr>
          <w:spacing w:val="-2"/>
        </w:rPr>
        <w:t>(русская)».</w:t>
      </w:r>
    </w:p>
    <w:p w14:paraId="1DB150F4" w14:textId="77777777" w:rsidR="004A66B6" w:rsidRDefault="004A66B6" w:rsidP="005971C0">
      <w:pPr>
        <w:pStyle w:val="2"/>
        <w:tabs>
          <w:tab w:val="left" w:pos="9781"/>
        </w:tabs>
        <w:spacing w:line="240" w:lineRule="auto"/>
        <w:ind w:left="567" w:right="279"/>
      </w:pPr>
    </w:p>
    <w:p w14:paraId="367B7250" w14:textId="77777777" w:rsidR="0092247A" w:rsidRPr="00906C22" w:rsidRDefault="00C96EE1" w:rsidP="00743C2F">
      <w:pPr>
        <w:pStyle w:val="a4"/>
        <w:tabs>
          <w:tab w:val="left" w:pos="993"/>
          <w:tab w:val="left" w:pos="9781"/>
        </w:tabs>
        <w:ind w:left="567" w:right="279" w:firstLine="0"/>
        <w:rPr>
          <w:sz w:val="24"/>
        </w:rPr>
      </w:pPr>
      <w:r w:rsidRPr="00906C22">
        <w:rPr>
          <w:sz w:val="24"/>
        </w:rPr>
        <w:t>Федеральная рабочая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(русской), родная литература (русская)) включает пояснительную записку, содержание</w:t>
      </w:r>
      <w:r w:rsidRPr="00906C22">
        <w:rPr>
          <w:spacing w:val="-1"/>
          <w:sz w:val="24"/>
        </w:rPr>
        <w:t xml:space="preserve"> </w:t>
      </w:r>
      <w:r w:rsidRPr="00906C22">
        <w:rPr>
          <w:sz w:val="24"/>
        </w:rPr>
        <w:t>обучения, планируемые результаты освоения программы</w:t>
      </w:r>
      <w:r w:rsidRPr="00906C22">
        <w:rPr>
          <w:spacing w:val="-1"/>
          <w:sz w:val="24"/>
        </w:rPr>
        <w:t xml:space="preserve"> </w:t>
      </w:r>
      <w:r w:rsidRPr="00906C22">
        <w:rPr>
          <w:sz w:val="24"/>
        </w:rPr>
        <w:t>по родной литературе (русской).</w:t>
      </w:r>
    </w:p>
    <w:p w14:paraId="38DD4074" w14:textId="77777777" w:rsidR="0092247A" w:rsidRPr="00906C22" w:rsidRDefault="00743C2F" w:rsidP="00743C2F">
      <w:pPr>
        <w:pStyle w:val="a4"/>
        <w:tabs>
          <w:tab w:val="left" w:pos="1134"/>
          <w:tab w:val="left" w:pos="9781"/>
        </w:tabs>
        <w:ind w:left="567" w:right="279" w:firstLine="0"/>
        <w:rPr>
          <w:sz w:val="24"/>
        </w:rPr>
      </w:pPr>
      <w:r>
        <w:rPr>
          <w:sz w:val="24"/>
        </w:rPr>
        <w:t>2.1.4.1.</w:t>
      </w:r>
      <w:r w:rsidR="00C96EE1" w:rsidRPr="00906C22">
        <w:rPr>
          <w:sz w:val="24"/>
        </w:rPr>
        <w:t>Пояснительная</w:t>
      </w:r>
      <w:r w:rsidR="00C96EE1" w:rsidRPr="00906C22">
        <w:rPr>
          <w:spacing w:val="-6"/>
          <w:sz w:val="24"/>
        </w:rPr>
        <w:t xml:space="preserve"> </w:t>
      </w:r>
      <w:r w:rsidR="00C96EE1" w:rsidRPr="00906C22">
        <w:rPr>
          <w:spacing w:val="-2"/>
          <w:sz w:val="24"/>
        </w:rPr>
        <w:t>записка.</w:t>
      </w:r>
    </w:p>
    <w:p w14:paraId="1AFE705E" w14:textId="77777777" w:rsidR="0092247A" w:rsidRPr="00743C2F" w:rsidRDefault="00743C2F" w:rsidP="00743C2F">
      <w:pPr>
        <w:pStyle w:val="a4"/>
        <w:tabs>
          <w:tab w:val="left" w:pos="993"/>
          <w:tab w:val="left" w:pos="9781"/>
        </w:tabs>
        <w:ind w:left="567" w:right="279" w:firstLine="0"/>
        <w:rPr>
          <w:sz w:val="24"/>
        </w:rPr>
      </w:pPr>
      <w:r>
        <w:rPr>
          <w:sz w:val="24"/>
        </w:rPr>
        <w:t>2.1.4.2.</w:t>
      </w:r>
      <w:r w:rsidR="00C96EE1">
        <w:rPr>
          <w:sz w:val="24"/>
        </w:rPr>
        <w:t>Программа по родной литературе (русской) на уровне основного общего образования составлена в соответствии с реализацией Федерального закона от 3 августа 2018 г.</w:t>
      </w:r>
      <w:r>
        <w:rPr>
          <w:sz w:val="24"/>
        </w:rPr>
        <w:t xml:space="preserve"> </w:t>
      </w:r>
      <w:r w:rsidR="00C96EE1">
        <w:t>№ 317-ФЗ «О внесении изменений в статьи 11 и 14 Федерального закона «Об образовании в Российской Федерации» на основе требований ФГОС ООО к результатам освоения основной образовательной программы основного общего образования по учебному предмету «Родная литература», входящему</w:t>
      </w:r>
      <w:r w:rsidR="00C96EE1">
        <w:rPr>
          <w:spacing w:val="-4"/>
        </w:rPr>
        <w:t xml:space="preserve"> </w:t>
      </w:r>
      <w:r w:rsidR="00C96EE1">
        <w:t>в образовательную</w:t>
      </w:r>
      <w:r w:rsidR="00C96EE1">
        <w:rPr>
          <w:spacing w:val="-1"/>
        </w:rPr>
        <w:t xml:space="preserve"> </w:t>
      </w:r>
      <w:r w:rsidR="00C96EE1">
        <w:t>область «Родной язык</w:t>
      </w:r>
      <w:r w:rsidR="00C96EE1">
        <w:rPr>
          <w:spacing w:val="-1"/>
        </w:rPr>
        <w:t xml:space="preserve"> </w:t>
      </w:r>
      <w:r w:rsidR="00C96EE1">
        <w:t>и родная</w:t>
      </w:r>
      <w:r w:rsidR="00C96EE1">
        <w:rPr>
          <w:spacing w:val="-1"/>
        </w:rPr>
        <w:t xml:space="preserve"> </w:t>
      </w:r>
      <w:r w:rsidR="00C96EE1">
        <w:t>литература», а</w:t>
      </w:r>
      <w:r w:rsidR="00C96EE1">
        <w:rPr>
          <w:spacing w:val="-2"/>
        </w:rPr>
        <w:t xml:space="preserve"> </w:t>
      </w:r>
      <w:r w:rsidR="00C96EE1">
        <w:t>также федеральной</w:t>
      </w:r>
      <w:r w:rsidR="00C96EE1">
        <w:rPr>
          <w:spacing w:val="80"/>
        </w:rPr>
        <w:t xml:space="preserve"> </w:t>
      </w:r>
      <w:r w:rsidR="00C96EE1">
        <w:t>программы</w:t>
      </w:r>
      <w:r w:rsidR="00C96EE1">
        <w:rPr>
          <w:spacing w:val="80"/>
        </w:rPr>
        <w:t xml:space="preserve"> </w:t>
      </w:r>
      <w:r w:rsidR="00C96EE1">
        <w:t>воспитания</w:t>
      </w:r>
      <w:r w:rsidR="00C96EE1">
        <w:rPr>
          <w:spacing w:val="80"/>
        </w:rPr>
        <w:t xml:space="preserve"> </w:t>
      </w:r>
      <w:r w:rsidR="00C96EE1">
        <w:t>с</w:t>
      </w:r>
      <w:r w:rsidR="00C96EE1">
        <w:rPr>
          <w:spacing w:val="80"/>
        </w:rPr>
        <w:t xml:space="preserve"> </w:t>
      </w:r>
      <w:r w:rsidR="00C96EE1">
        <w:t>учётом</w:t>
      </w:r>
      <w:r w:rsidR="00C96EE1">
        <w:rPr>
          <w:spacing w:val="80"/>
        </w:rPr>
        <w:t xml:space="preserve"> </w:t>
      </w:r>
      <w:r w:rsidR="00C96EE1">
        <w:t>Концепции</w:t>
      </w:r>
      <w:r w:rsidR="00C96EE1">
        <w:rPr>
          <w:spacing w:val="80"/>
        </w:rPr>
        <w:t xml:space="preserve"> </w:t>
      </w:r>
      <w:r w:rsidR="00C96EE1">
        <w:t>преподавания</w:t>
      </w:r>
      <w:r w:rsidR="00C96EE1">
        <w:rPr>
          <w:spacing w:val="80"/>
        </w:rPr>
        <w:t xml:space="preserve"> </w:t>
      </w:r>
      <w:r w:rsidR="00C96EE1">
        <w:t>русского</w:t>
      </w:r>
      <w:r w:rsidR="00C96EE1">
        <w:rPr>
          <w:spacing w:val="80"/>
        </w:rPr>
        <w:t xml:space="preserve"> </w:t>
      </w:r>
      <w:r w:rsidR="00C96EE1">
        <w:t>языка</w:t>
      </w:r>
      <w:r w:rsidR="00C96EE1">
        <w:rPr>
          <w:spacing w:val="80"/>
        </w:rPr>
        <w:t xml:space="preserve"> </w:t>
      </w:r>
      <w:r w:rsidR="00C96EE1">
        <w:t>и</w:t>
      </w:r>
    </w:p>
    <w:p w14:paraId="2E2991E7" w14:textId="77777777" w:rsidR="0092247A" w:rsidRDefault="00C96EE1" w:rsidP="005971C0">
      <w:pPr>
        <w:pStyle w:val="a3"/>
        <w:tabs>
          <w:tab w:val="left" w:pos="9781"/>
        </w:tabs>
        <w:spacing w:before="70"/>
        <w:ind w:left="567" w:right="279" w:firstLine="0"/>
      </w:pPr>
      <w:r>
        <w:t>литературы в Российской Федерации (утверждена распоряжением Правительства Российской Федерации от 9 апреля 2016 г. № 637-р).</w:t>
      </w:r>
    </w:p>
    <w:p w14:paraId="0BCF16E6" w14:textId="77777777" w:rsidR="0092247A" w:rsidRDefault="00C96EE1" w:rsidP="000F08BB">
      <w:pPr>
        <w:pStyle w:val="a4"/>
        <w:numPr>
          <w:ilvl w:val="3"/>
          <w:numId w:val="98"/>
        </w:numPr>
        <w:tabs>
          <w:tab w:val="left" w:pos="1767"/>
          <w:tab w:val="left" w:pos="9781"/>
        </w:tabs>
        <w:ind w:left="567" w:right="279" w:firstLine="0"/>
        <w:rPr>
          <w:sz w:val="24"/>
        </w:rPr>
      </w:pPr>
      <w:r>
        <w:rPr>
          <w:sz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w:t>
      </w:r>
      <w:r>
        <w:rPr>
          <w:spacing w:val="40"/>
          <w:sz w:val="24"/>
        </w:rPr>
        <w:t xml:space="preserve"> </w:t>
      </w:r>
      <w:r>
        <w:rPr>
          <w:sz w:val="24"/>
        </w:rPr>
        <w:t>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14:paraId="22AE3013" w14:textId="77777777" w:rsidR="0092247A" w:rsidRDefault="00C96EE1" w:rsidP="000F08BB">
      <w:pPr>
        <w:pStyle w:val="a4"/>
        <w:numPr>
          <w:ilvl w:val="3"/>
          <w:numId w:val="98"/>
        </w:numPr>
        <w:tabs>
          <w:tab w:val="left" w:pos="1767"/>
          <w:tab w:val="left" w:pos="2505"/>
          <w:tab w:val="left" w:pos="2620"/>
          <w:tab w:val="left" w:pos="3685"/>
          <w:tab w:val="left" w:pos="5464"/>
          <w:tab w:val="left" w:pos="6022"/>
          <w:tab w:val="left" w:pos="7884"/>
          <w:tab w:val="left" w:pos="8525"/>
          <w:tab w:val="left" w:pos="9781"/>
          <w:tab w:val="left" w:pos="9906"/>
        </w:tabs>
        <w:spacing w:before="1"/>
        <w:ind w:left="567" w:right="279" w:firstLine="0"/>
        <w:rPr>
          <w:sz w:val="24"/>
        </w:rPr>
      </w:pPr>
      <w:r>
        <w:rPr>
          <w:sz w:val="24"/>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родной литературы (русской) способствует обогащению речи обучающихся,</w:t>
      </w:r>
      <w:r w:rsidR="00774BA4">
        <w:rPr>
          <w:sz w:val="24"/>
        </w:rPr>
        <w:t xml:space="preserve"> </w:t>
      </w:r>
      <w:r>
        <w:rPr>
          <w:sz w:val="24"/>
        </w:rPr>
        <w:t xml:space="preserve">развитию </w:t>
      </w:r>
      <w:r>
        <w:rPr>
          <w:spacing w:val="-6"/>
          <w:sz w:val="24"/>
        </w:rPr>
        <w:t>их</w:t>
      </w:r>
      <w:r w:rsidR="00774BA4">
        <w:rPr>
          <w:spacing w:val="-6"/>
          <w:sz w:val="24"/>
        </w:rPr>
        <w:t xml:space="preserve"> </w:t>
      </w:r>
      <w:r>
        <w:rPr>
          <w:spacing w:val="-2"/>
          <w:sz w:val="24"/>
        </w:rPr>
        <w:t>речевой</w:t>
      </w:r>
      <w:r w:rsidR="004A66B6">
        <w:rPr>
          <w:sz w:val="24"/>
        </w:rPr>
        <w:t xml:space="preserve"> </w:t>
      </w:r>
      <w:r>
        <w:rPr>
          <w:spacing w:val="-2"/>
          <w:sz w:val="24"/>
        </w:rPr>
        <w:t>культуры,</w:t>
      </w:r>
      <w:r>
        <w:rPr>
          <w:sz w:val="24"/>
        </w:rPr>
        <w:tab/>
      </w:r>
      <w:r>
        <w:rPr>
          <w:spacing w:val="-2"/>
          <w:sz w:val="24"/>
        </w:rPr>
        <w:t xml:space="preserve">коммуникативной </w:t>
      </w:r>
      <w:r>
        <w:rPr>
          <w:sz w:val="24"/>
        </w:rPr>
        <w:t xml:space="preserve">и межкультурной компетенций. Вместе с тем учебный предмет «Родная литература (русская)» имеет специфические особенности, отличающие его от учебного предмета «Литература», </w:t>
      </w:r>
      <w:r w:rsidR="00774BA4">
        <w:rPr>
          <w:sz w:val="24"/>
        </w:rPr>
        <w:t>и в</w:t>
      </w:r>
      <w:r>
        <w:rPr>
          <w:spacing w:val="-2"/>
          <w:sz w:val="24"/>
        </w:rPr>
        <w:t>ходящего</w:t>
      </w:r>
      <w:r>
        <w:rPr>
          <w:sz w:val="24"/>
        </w:rPr>
        <w:tab/>
      </w:r>
      <w:r>
        <w:rPr>
          <w:spacing w:val="-10"/>
          <w:sz w:val="24"/>
        </w:rPr>
        <w:t>в</w:t>
      </w:r>
      <w:r w:rsidR="00774BA4">
        <w:rPr>
          <w:spacing w:val="-10"/>
          <w:sz w:val="24"/>
        </w:rPr>
        <w:t xml:space="preserve"> п</w:t>
      </w:r>
      <w:r>
        <w:rPr>
          <w:spacing w:val="-2"/>
          <w:sz w:val="24"/>
        </w:rPr>
        <w:t>редметную</w:t>
      </w:r>
      <w:r>
        <w:rPr>
          <w:sz w:val="24"/>
        </w:rPr>
        <w:tab/>
      </w:r>
      <w:r w:rsidR="00774BA4">
        <w:rPr>
          <w:sz w:val="24"/>
        </w:rPr>
        <w:t xml:space="preserve"> </w:t>
      </w:r>
      <w:r>
        <w:rPr>
          <w:spacing w:val="-2"/>
          <w:sz w:val="24"/>
        </w:rPr>
        <w:t>область</w:t>
      </w:r>
      <w:r w:rsidR="00743C2F">
        <w:rPr>
          <w:sz w:val="24"/>
        </w:rPr>
        <w:t xml:space="preserve"> </w:t>
      </w:r>
      <w:r>
        <w:rPr>
          <w:spacing w:val="-2"/>
          <w:sz w:val="24"/>
        </w:rPr>
        <w:t>«Русский</w:t>
      </w:r>
      <w:r>
        <w:rPr>
          <w:sz w:val="24"/>
        </w:rPr>
        <w:tab/>
      </w:r>
      <w:r>
        <w:rPr>
          <w:spacing w:val="-4"/>
          <w:sz w:val="24"/>
        </w:rPr>
        <w:t xml:space="preserve">язык </w:t>
      </w:r>
      <w:r>
        <w:rPr>
          <w:sz w:val="24"/>
        </w:rPr>
        <w:t>и литература».</w:t>
      </w:r>
    </w:p>
    <w:p w14:paraId="0F771D6D" w14:textId="77777777" w:rsidR="0092247A" w:rsidRDefault="00743C2F" w:rsidP="000F08BB">
      <w:pPr>
        <w:pStyle w:val="a4"/>
        <w:numPr>
          <w:ilvl w:val="3"/>
          <w:numId w:val="98"/>
        </w:numPr>
        <w:tabs>
          <w:tab w:val="left" w:pos="1768"/>
          <w:tab w:val="left" w:pos="9781"/>
        </w:tabs>
        <w:spacing w:before="1"/>
        <w:ind w:right="279"/>
        <w:rPr>
          <w:sz w:val="24"/>
        </w:rPr>
      </w:pPr>
      <w:r>
        <w:rPr>
          <w:sz w:val="24"/>
        </w:rPr>
        <w:t xml:space="preserve"> </w:t>
      </w:r>
      <w:r w:rsidR="00C96EE1">
        <w:rPr>
          <w:sz w:val="24"/>
        </w:rPr>
        <w:t>Специфика</w:t>
      </w:r>
      <w:r w:rsidR="00C96EE1">
        <w:rPr>
          <w:spacing w:val="-8"/>
          <w:sz w:val="24"/>
        </w:rPr>
        <w:t xml:space="preserve"> </w:t>
      </w:r>
      <w:r w:rsidR="00C96EE1">
        <w:rPr>
          <w:sz w:val="24"/>
        </w:rPr>
        <w:t>курса</w:t>
      </w:r>
      <w:r w:rsidR="00C96EE1">
        <w:rPr>
          <w:spacing w:val="-5"/>
          <w:sz w:val="24"/>
        </w:rPr>
        <w:t xml:space="preserve"> </w:t>
      </w:r>
      <w:r w:rsidR="00C96EE1">
        <w:rPr>
          <w:sz w:val="24"/>
        </w:rPr>
        <w:t>родной</w:t>
      </w:r>
      <w:r w:rsidR="00C96EE1">
        <w:rPr>
          <w:spacing w:val="-4"/>
          <w:sz w:val="24"/>
        </w:rPr>
        <w:t xml:space="preserve"> </w:t>
      </w:r>
      <w:r w:rsidR="00C96EE1">
        <w:rPr>
          <w:sz w:val="24"/>
        </w:rPr>
        <w:t>русской</w:t>
      </w:r>
      <w:r w:rsidR="00C96EE1">
        <w:rPr>
          <w:spacing w:val="-4"/>
          <w:sz w:val="24"/>
        </w:rPr>
        <w:t xml:space="preserve"> </w:t>
      </w:r>
      <w:r w:rsidR="00C96EE1">
        <w:rPr>
          <w:sz w:val="24"/>
        </w:rPr>
        <w:t>литературы</w:t>
      </w:r>
      <w:r w:rsidR="00C96EE1">
        <w:rPr>
          <w:spacing w:val="-4"/>
          <w:sz w:val="24"/>
        </w:rPr>
        <w:t xml:space="preserve"> </w:t>
      </w:r>
      <w:r w:rsidR="00C96EE1">
        <w:rPr>
          <w:spacing w:val="-2"/>
          <w:sz w:val="24"/>
        </w:rPr>
        <w:t>обусловлена:</w:t>
      </w:r>
    </w:p>
    <w:p w14:paraId="67B08DE0" w14:textId="77777777" w:rsidR="0092247A" w:rsidRDefault="00C96EE1" w:rsidP="005971C0">
      <w:pPr>
        <w:pStyle w:val="a3"/>
        <w:tabs>
          <w:tab w:val="left" w:pos="9781"/>
        </w:tabs>
        <w:ind w:left="567" w:right="279" w:firstLine="0"/>
      </w:pPr>
      <w:r>
        <w:t xml:space="preserve">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w:t>
      </w:r>
      <w:r>
        <w:lastRenderedPageBreak/>
        <w:t>обычаи и традиции русского народа, духовные основы русской культуры;</w:t>
      </w:r>
    </w:p>
    <w:p w14:paraId="7B3FBBD0" w14:textId="77777777" w:rsidR="0092247A" w:rsidRDefault="00C96EE1" w:rsidP="005971C0">
      <w:pPr>
        <w:pStyle w:val="a3"/>
        <w:tabs>
          <w:tab w:val="left" w:pos="9781"/>
        </w:tabs>
        <w:ind w:left="567" w:right="279" w:firstLine="0"/>
      </w:pPr>
      <w: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57151AEA" w14:textId="77777777" w:rsidR="0092247A" w:rsidRDefault="00C96EE1" w:rsidP="000F08BB">
      <w:pPr>
        <w:pStyle w:val="a4"/>
        <w:numPr>
          <w:ilvl w:val="3"/>
          <w:numId w:val="98"/>
        </w:numPr>
        <w:tabs>
          <w:tab w:val="left" w:pos="1767"/>
          <w:tab w:val="left" w:pos="9781"/>
        </w:tabs>
        <w:ind w:left="567" w:right="279" w:firstLine="0"/>
      </w:pPr>
      <w:r>
        <w:rPr>
          <w:sz w:val="24"/>
        </w:rPr>
        <w:t>Содержание</w:t>
      </w:r>
      <w:r w:rsidRPr="00774BA4">
        <w:rPr>
          <w:spacing w:val="80"/>
          <w:sz w:val="24"/>
        </w:rPr>
        <w:t xml:space="preserve">  </w:t>
      </w:r>
      <w:r>
        <w:rPr>
          <w:sz w:val="24"/>
        </w:rPr>
        <w:t>программы</w:t>
      </w:r>
      <w:r w:rsidRPr="00774BA4">
        <w:rPr>
          <w:spacing w:val="80"/>
          <w:sz w:val="24"/>
        </w:rPr>
        <w:t xml:space="preserve">  </w:t>
      </w:r>
      <w:r>
        <w:rPr>
          <w:sz w:val="24"/>
        </w:rPr>
        <w:t>по</w:t>
      </w:r>
      <w:r w:rsidRPr="00774BA4">
        <w:rPr>
          <w:spacing w:val="80"/>
          <w:sz w:val="24"/>
        </w:rPr>
        <w:t xml:space="preserve">  </w:t>
      </w:r>
      <w:r>
        <w:rPr>
          <w:sz w:val="24"/>
        </w:rPr>
        <w:t>родной</w:t>
      </w:r>
      <w:r w:rsidRPr="00774BA4">
        <w:rPr>
          <w:spacing w:val="80"/>
          <w:sz w:val="24"/>
        </w:rPr>
        <w:t xml:space="preserve">  </w:t>
      </w:r>
      <w:r>
        <w:rPr>
          <w:sz w:val="24"/>
        </w:rPr>
        <w:t>литературе</w:t>
      </w:r>
      <w:r w:rsidRPr="00774BA4">
        <w:rPr>
          <w:spacing w:val="80"/>
          <w:sz w:val="24"/>
        </w:rPr>
        <w:t xml:space="preserve">  </w:t>
      </w:r>
      <w:r>
        <w:rPr>
          <w:sz w:val="24"/>
        </w:rPr>
        <w:t>(русской)</w:t>
      </w:r>
      <w:r w:rsidRPr="00774BA4">
        <w:rPr>
          <w:spacing w:val="80"/>
          <w:sz w:val="24"/>
        </w:rPr>
        <w:t xml:space="preserve">  </w:t>
      </w:r>
      <w:r>
        <w:rPr>
          <w:sz w:val="24"/>
        </w:rPr>
        <w:t>направлено на</w:t>
      </w:r>
      <w:r w:rsidRPr="00774BA4">
        <w:rPr>
          <w:spacing w:val="80"/>
          <w:sz w:val="24"/>
        </w:rPr>
        <w:t xml:space="preserve">  </w:t>
      </w:r>
      <w:r>
        <w:rPr>
          <w:sz w:val="24"/>
        </w:rPr>
        <w:t>удовлетворение</w:t>
      </w:r>
      <w:r w:rsidRPr="00774BA4">
        <w:rPr>
          <w:spacing w:val="80"/>
          <w:sz w:val="24"/>
        </w:rPr>
        <w:t xml:space="preserve">  </w:t>
      </w:r>
      <w:r>
        <w:rPr>
          <w:sz w:val="24"/>
        </w:rPr>
        <w:t>потребности</w:t>
      </w:r>
      <w:r w:rsidRPr="00774BA4">
        <w:rPr>
          <w:spacing w:val="80"/>
          <w:sz w:val="24"/>
        </w:rPr>
        <w:t xml:space="preserve">  </w:t>
      </w:r>
      <w:r>
        <w:rPr>
          <w:sz w:val="24"/>
        </w:rPr>
        <w:t>обучающихся</w:t>
      </w:r>
      <w:r w:rsidRPr="00774BA4">
        <w:rPr>
          <w:spacing w:val="80"/>
          <w:sz w:val="24"/>
        </w:rPr>
        <w:t xml:space="preserve">  </w:t>
      </w:r>
      <w:r>
        <w:rPr>
          <w:sz w:val="24"/>
        </w:rPr>
        <w:t>в</w:t>
      </w:r>
      <w:r w:rsidRPr="00774BA4">
        <w:rPr>
          <w:spacing w:val="80"/>
          <w:sz w:val="24"/>
        </w:rPr>
        <w:t xml:space="preserve">  </w:t>
      </w:r>
      <w:r>
        <w:rPr>
          <w:sz w:val="24"/>
        </w:rPr>
        <w:t>изучении</w:t>
      </w:r>
      <w:r w:rsidRPr="00774BA4">
        <w:rPr>
          <w:spacing w:val="80"/>
          <w:sz w:val="24"/>
        </w:rPr>
        <w:t xml:space="preserve">  </w:t>
      </w:r>
      <w:r>
        <w:rPr>
          <w:sz w:val="24"/>
        </w:rPr>
        <w:t>русской</w:t>
      </w:r>
      <w:r w:rsidRPr="00774BA4">
        <w:rPr>
          <w:spacing w:val="80"/>
          <w:sz w:val="24"/>
        </w:rPr>
        <w:t xml:space="preserve">  </w:t>
      </w:r>
      <w:r>
        <w:rPr>
          <w:sz w:val="24"/>
        </w:rPr>
        <w:t>литературы</w:t>
      </w:r>
      <w:r w:rsidRPr="00774BA4">
        <w:rPr>
          <w:spacing w:val="80"/>
          <w:w w:val="150"/>
          <w:sz w:val="24"/>
        </w:rPr>
        <w:t xml:space="preserve"> </w:t>
      </w:r>
      <w:r>
        <w:rPr>
          <w:sz w:val="24"/>
        </w:rPr>
        <w:t>как</w:t>
      </w:r>
      <w:r w:rsidRPr="00774BA4">
        <w:rPr>
          <w:spacing w:val="69"/>
          <w:w w:val="150"/>
          <w:sz w:val="24"/>
        </w:rPr>
        <w:t xml:space="preserve">  </w:t>
      </w:r>
      <w:r>
        <w:rPr>
          <w:sz w:val="24"/>
        </w:rPr>
        <w:t>особого,</w:t>
      </w:r>
      <w:r w:rsidRPr="00774BA4">
        <w:rPr>
          <w:spacing w:val="69"/>
          <w:w w:val="150"/>
          <w:sz w:val="24"/>
        </w:rPr>
        <w:t xml:space="preserve">  </w:t>
      </w:r>
      <w:r>
        <w:rPr>
          <w:sz w:val="24"/>
        </w:rPr>
        <w:t>эстетического,</w:t>
      </w:r>
      <w:r w:rsidRPr="00774BA4">
        <w:rPr>
          <w:spacing w:val="69"/>
          <w:w w:val="150"/>
          <w:sz w:val="24"/>
        </w:rPr>
        <w:t xml:space="preserve">  </w:t>
      </w:r>
      <w:r>
        <w:rPr>
          <w:sz w:val="24"/>
        </w:rPr>
        <w:t>средства</w:t>
      </w:r>
      <w:r w:rsidRPr="00774BA4">
        <w:rPr>
          <w:spacing w:val="70"/>
          <w:w w:val="150"/>
          <w:sz w:val="24"/>
        </w:rPr>
        <w:t xml:space="preserve">  </w:t>
      </w:r>
      <w:r>
        <w:rPr>
          <w:sz w:val="24"/>
        </w:rPr>
        <w:t>познания</w:t>
      </w:r>
      <w:r w:rsidRPr="00774BA4">
        <w:rPr>
          <w:spacing w:val="69"/>
          <w:w w:val="150"/>
          <w:sz w:val="24"/>
        </w:rPr>
        <w:t xml:space="preserve">  </w:t>
      </w:r>
      <w:r>
        <w:rPr>
          <w:sz w:val="24"/>
        </w:rPr>
        <w:t>русской</w:t>
      </w:r>
      <w:r w:rsidRPr="00774BA4">
        <w:rPr>
          <w:spacing w:val="71"/>
          <w:w w:val="150"/>
          <w:sz w:val="24"/>
        </w:rPr>
        <w:t xml:space="preserve">  </w:t>
      </w:r>
      <w:r>
        <w:rPr>
          <w:sz w:val="24"/>
        </w:rPr>
        <w:t>национальной</w:t>
      </w:r>
      <w:r w:rsidRPr="00774BA4">
        <w:rPr>
          <w:spacing w:val="69"/>
          <w:w w:val="150"/>
          <w:sz w:val="24"/>
        </w:rPr>
        <w:t xml:space="preserve">  </w:t>
      </w:r>
      <w:r>
        <w:rPr>
          <w:sz w:val="24"/>
        </w:rPr>
        <w:t>культуры и самореализации в ней. Учебный предмет не ущемляет права тех обучающихся, которые изучают иные родные языки и родные литературы, поэтому учебное время, отведённое на изучение</w:t>
      </w:r>
      <w:r w:rsidRPr="00774BA4">
        <w:rPr>
          <w:spacing w:val="80"/>
          <w:w w:val="150"/>
          <w:sz w:val="24"/>
        </w:rPr>
        <w:t xml:space="preserve">   </w:t>
      </w:r>
      <w:r>
        <w:rPr>
          <w:sz w:val="24"/>
        </w:rPr>
        <w:t>данного</w:t>
      </w:r>
      <w:r w:rsidRPr="00774BA4">
        <w:rPr>
          <w:spacing w:val="80"/>
          <w:w w:val="150"/>
          <w:sz w:val="24"/>
        </w:rPr>
        <w:t xml:space="preserve">   </w:t>
      </w:r>
      <w:r>
        <w:rPr>
          <w:sz w:val="24"/>
        </w:rPr>
        <w:t>предмета,</w:t>
      </w:r>
      <w:r w:rsidRPr="00774BA4">
        <w:rPr>
          <w:spacing w:val="80"/>
          <w:w w:val="150"/>
          <w:sz w:val="24"/>
        </w:rPr>
        <w:t xml:space="preserve">   </w:t>
      </w:r>
      <w:r>
        <w:rPr>
          <w:sz w:val="24"/>
        </w:rPr>
        <w:t>не</w:t>
      </w:r>
      <w:r w:rsidRPr="00774BA4">
        <w:rPr>
          <w:spacing w:val="80"/>
          <w:w w:val="150"/>
          <w:sz w:val="24"/>
        </w:rPr>
        <w:t xml:space="preserve">   </w:t>
      </w:r>
      <w:r>
        <w:rPr>
          <w:sz w:val="24"/>
        </w:rPr>
        <w:t>может</w:t>
      </w:r>
      <w:r w:rsidRPr="00774BA4">
        <w:rPr>
          <w:spacing w:val="80"/>
          <w:w w:val="150"/>
          <w:sz w:val="24"/>
        </w:rPr>
        <w:t xml:space="preserve">   </w:t>
      </w:r>
      <w:r>
        <w:rPr>
          <w:sz w:val="24"/>
        </w:rPr>
        <w:t>рассматриваться</w:t>
      </w:r>
      <w:r w:rsidRPr="00774BA4">
        <w:rPr>
          <w:spacing w:val="80"/>
          <w:w w:val="150"/>
          <w:sz w:val="24"/>
        </w:rPr>
        <w:t xml:space="preserve">   </w:t>
      </w:r>
      <w:r>
        <w:rPr>
          <w:sz w:val="24"/>
        </w:rPr>
        <w:t>как</w:t>
      </w:r>
      <w:r w:rsidRPr="00774BA4">
        <w:rPr>
          <w:spacing w:val="80"/>
          <w:w w:val="150"/>
          <w:sz w:val="24"/>
        </w:rPr>
        <w:t xml:space="preserve">   </w:t>
      </w:r>
      <w:r>
        <w:rPr>
          <w:sz w:val="24"/>
        </w:rPr>
        <w:t>время для</w:t>
      </w:r>
      <w:r w:rsidRPr="00774BA4">
        <w:rPr>
          <w:spacing w:val="72"/>
          <w:sz w:val="24"/>
        </w:rPr>
        <w:t xml:space="preserve"> </w:t>
      </w:r>
      <w:r>
        <w:rPr>
          <w:sz w:val="24"/>
        </w:rPr>
        <w:t>углублённого</w:t>
      </w:r>
      <w:r w:rsidRPr="00774BA4">
        <w:rPr>
          <w:spacing w:val="72"/>
          <w:sz w:val="24"/>
        </w:rPr>
        <w:t xml:space="preserve"> </w:t>
      </w:r>
      <w:r>
        <w:rPr>
          <w:sz w:val="24"/>
        </w:rPr>
        <w:t>изучения</w:t>
      </w:r>
      <w:r w:rsidRPr="00774BA4">
        <w:rPr>
          <w:spacing w:val="72"/>
          <w:sz w:val="24"/>
        </w:rPr>
        <w:t xml:space="preserve"> </w:t>
      </w:r>
      <w:r>
        <w:rPr>
          <w:sz w:val="24"/>
        </w:rPr>
        <w:t>основного</w:t>
      </w:r>
      <w:r w:rsidRPr="00774BA4">
        <w:rPr>
          <w:spacing w:val="72"/>
          <w:sz w:val="24"/>
        </w:rPr>
        <w:t xml:space="preserve"> </w:t>
      </w:r>
      <w:r>
        <w:rPr>
          <w:sz w:val="24"/>
        </w:rPr>
        <w:t>курса</w:t>
      </w:r>
      <w:r w:rsidRPr="00774BA4">
        <w:rPr>
          <w:spacing w:val="71"/>
          <w:sz w:val="24"/>
        </w:rPr>
        <w:t xml:space="preserve"> </w:t>
      </w:r>
      <w:r>
        <w:rPr>
          <w:sz w:val="24"/>
        </w:rPr>
        <w:t>литературы,</w:t>
      </w:r>
      <w:r w:rsidRPr="00774BA4">
        <w:rPr>
          <w:spacing w:val="73"/>
          <w:sz w:val="24"/>
        </w:rPr>
        <w:t xml:space="preserve"> </w:t>
      </w:r>
      <w:r>
        <w:rPr>
          <w:sz w:val="24"/>
        </w:rPr>
        <w:t>входящего</w:t>
      </w:r>
      <w:r w:rsidRPr="00774BA4">
        <w:rPr>
          <w:spacing w:val="72"/>
          <w:sz w:val="24"/>
        </w:rPr>
        <w:t xml:space="preserve"> </w:t>
      </w:r>
      <w:r>
        <w:rPr>
          <w:sz w:val="24"/>
        </w:rPr>
        <w:t>в</w:t>
      </w:r>
      <w:r w:rsidRPr="00774BA4">
        <w:rPr>
          <w:spacing w:val="71"/>
          <w:sz w:val="24"/>
        </w:rPr>
        <w:t xml:space="preserve"> </w:t>
      </w:r>
      <w:r>
        <w:rPr>
          <w:sz w:val="24"/>
        </w:rPr>
        <w:t>предметную</w:t>
      </w:r>
      <w:r w:rsidRPr="00774BA4">
        <w:rPr>
          <w:spacing w:val="72"/>
          <w:sz w:val="24"/>
        </w:rPr>
        <w:t xml:space="preserve"> </w:t>
      </w:r>
      <w:r w:rsidRPr="00774BA4">
        <w:rPr>
          <w:spacing w:val="-2"/>
          <w:sz w:val="24"/>
        </w:rPr>
        <w:t>область</w:t>
      </w:r>
      <w:r w:rsidR="00774BA4">
        <w:rPr>
          <w:spacing w:val="-2"/>
          <w:sz w:val="24"/>
        </w:rPr>
        <w:t xml:space="preserve"> </w:t>
      </w:r>
      <w:r>
        <w:t>«Русский</w:t>
      </w:r>
      <w:r w:rsidRPr="00774BA4">
        <w:rPr>
          <w:spacing w:val="-2"/>
        </w:rPr>
        <w:t xml:space="preserve"> </w:t>
      </w:r>
      <w:r>
        <w:t>язык</w:t>
      </w:r>
      <w:r w:rsidRPr="00774BA4">
        <w:rPr>
          <w:spacing w:val="-2"/>
        </w:rPr>
        <w:t xml:space="preserve"> </w:t>
      </w:r>
      <w:r>
        <w:t xml:space="preserve">и </w:t>
      </w:r>
      <w:r w:rsidRPr="00774BA4">
        <w:rPr>
          <w:spacing w:val="-2"/>
        </w:rPr>
        <w:t>литература».</w:t>
      </w:r>
    </w:p>
    <w:p w14:paraId="5FB662B1" w14:textId="77777777" w:rsidR="0092247A" w:rsidRDefault="00C96EE1" w:rsidP="000F08BB">
      <w:pPr>
        <w:pStyle w:val="a4"/>
        <w:numPr>
          <w:ilvl w:val="3"/>
          <w:numId w:val="98"/>
        </w:numPr>
        <w:tabs>
          <w:tab w:val="left" w:pos="1767"/>
          <w:tab w:val="left" w:pos="2309"/>
          <w:tab w:val="left" w:pos="3961"/>
          <w:tab w:val="left" w:pos="6120"/>
          <w:tab w:val="left" w:pos="7063"/>
          <w:tab w:val="left" w:pos="8253"/>
          <w:tab w:val="left" w:pos="9245"/>
          <w:tab w:val="left" w:pos="9781"/>
        </w:tabs>
        <w:ind w:left="567" w:right="279" w:firstLine="0"/>
        <w:rPr>
          <w:sz w:val="24"/>
        </w:rPr>
      </w:pPr>
      <w:r>
        <w:rPr>
          <w:sz w:val="24"/>
        </w:rPr>
        <w:t>Содержание программы по родной литературе (русской) не включает</w:t>
      </w:r>
      <w:r>
        <w:rPr>
          <w:spacing w:val="40"/>
          <w:sz w:val="24"/>
        </w:rPr>
        <w:t xml:space="preserve"> </w:t>
      </w:r>
      <w:r>
        <w:rPr>
          <w:sz w:val="24"/>
        </w:rPr>
        <w:t xml:space="preserve">произведения, изучаемые в основном курсе литературы, его задача – расширить литературный и </w:t>
      </w:r>
      <w:r>
        <w:rPr>
          <w:spacing w:val="-2"/>
          <w:sz w:val="24"/>
        </w:rPr>
        <w:t>культурный</w:t>
      </w:r>
      <w:r w:rsidR="00774BA4">
        <w:rPr>
          <w:sz w:val="24"/>
        </w:rPr>
        <w:t xml:space="preserve"> </w:t>
      </w:r>
      <w:r>
        <w:rPr>
          <w:spacing w:val="-2"/>
          <w:sz w:val="24"/>
        </w:rPr>
        <w:t>кругозор</w:t>
      </w:r>
      <w:r w:rsidR="00774BA4">
        <w:rPr>
          <w:spacing w:val="-2"/>
          <w:sz w:val="24"/>
        </w:rPr>
        <w:t xml:space="preserve"> </w:t>
      </w:r>
      <w:r>
        <w:rPr>
          <w:spacing w:val="-2"/>
          <w:sz w:val="24"/>
        </w:rPr>
        <w:t>обучающихся</w:t>
      </w:r>
      <w:r>
        <w:rPr>
          <w:sz w:val="24"/>
        </w:rPr>
        <w:tab/>
      </w:r>
      <w:r>
        <w:rPr>
          <w:spacing w:val="-6"/>
          <w:sz w:val="24"/>
        </w:rPr>
        <w:t>за</w:t>
      </w:r>
      <w:r w:rsidR="00774BA4">
        <w:rPr>
          <w:sz w:val="24"/>
        </w:rPr>
        <w:t xml:space="preserve"> </w:t>
      </w:r>
      <w:r>
        <w:rPr>
          <w:spacing w:val="-4"/>
          <w:sz w:val="24"/>
        </w:rPr>
        <w:t>счёт</w:t>
      </w:r>
      <w:r>
        <w:rPr>
          <w:sz w:val="24"/>
        </w:rPr>
        <w:tab/>
      </w:r>
      <w:r>
        <w:rPr>
          <w:spacing w:val="-6"/>
          <w:sz w:val="24"/>
        </w:rPr>
        <w:t>их</w:t>
      </w:r>
      <w:r>
        <w:rPr>
          <w:sz w:val="24"/>
        </w:rPr>
        <w:tab/>
      </w:r>
      <w:r>
        <w:rPr>
          <w:spacing w:val="-2"/>
          <w:sz w:val="24"/>
        </w:rPr>
        <w:t xml:space="preserve">знакомства </w:t>
      </w:r>
      <w:r>
        <w:rPr>
          <w:sz w:val="24"/>
        </w:rPr>
        <w:t xml:space="preserve">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w:t>
      </w:r>
      <w:r>
        <w:rPr>
          <w:spacing w:val="-2"/>
          <w:sz w:val="24"/>
        </w:rPr>
        <w:t>курса.</w:t>
      </w:r>
    </w:p>
    <w:p w14:paraId="72F4F86A" w14:textId="77777777" w:rsidR="0092247A" w:rsidRDefault="00C96EE1" w:rsidP="000F08BB">
      <w:pPr>
        <w:pStyle w:val="a4"/>
        <w:numPr>
          <w:ilvl w:val="3"/>
          <w:numId w:val="98"/>
        </w:numPr>
        <w:tabs>
          <w:tab w:val="left" w:pos="1767"/>
          <w:tab w:val="left" w:pos="9781"/>
        </w:tabs>
        <w:spacing w:before="1"/>
        <w:ind w:left="567" w:right="279" w:firstLine="0"/>
        <w:rPr>
          <w:sz w:val="24"/>
        </w:rPr>
      </w:pPr>
      <w:r>
        <w:rPr>
          <w:sz w:val="24"/>
        </w:rPr>
        <w:t>В</w:t>
      </w:r>
      <w:r>
        <w:rPr>
          <w:spacing w:val="39"/>
          <w:sz w:val="24"/>
        </w:rPr>
        <w:t xml:space="preserve"> </w:t>
      </w:r>
      <w:r>
        <w:rPr>
          <w:sz w:val="24"/>
        </w:rPr>
        <w:t>содержании</w:t>
      </w:r>
      <w:r>
        <w:rPr>
          <w:spacing w:val="39"/>
          <w:sz w:val="24"/>
        </w:rPr>
        <w:t xml:space="preserve"> </w:t>
      </w:r>
      <w:r>
        <w:rPr>
          <w:sz w:val="24"/>
        </w:rPr>
        <w:t>курса</w:t>
      </w:r>
      <w:r>
        <w:rPr>
          <w:spacing w:val="40"/>
          <w:sz w:val="24"/>
        </w:rPr>
        <w:t xml:space="preserve"> </w:t>
      </w:r>
      <w:r>
        <w:rPr>
          <w:sz w:val="24"/>
        </w:rPr>
        <w:t>родной</w:t>
      </w:r>
      <w:r>
        <w:rPr>
          <w:spacing w:val="40"/>
          <w:sz w:val="24"/>
        </w:rPr>
        <w:t xml:space="preserve"> </w:t>
      </w:r>
      <w:r>
        <w:rPr>
          <w:sz w:val="24"/>
        </w:rPr>
        <w:t>литературы</w:t>
      </w:r>
      <w:r>
        <w:rPr>
          <w:spacing w:val="40"/>
          <w:sz w:val="24"/>
        </w:rPr>
        <w:t xml:space="preserve"> </w:t>
      </w:r>
      <w:r>
        <w:rPr>
          <w:sz w:val="24"/>
        </w:rPr>
        <w:t>(русской)</w:t>
      </w:r>
      <w:r>
        <w:rPr>
          <w:spacing w:val="40"/>
          <w:sz w:val="24"/>
        </w:rPr>
        <w:t xml:space="preserve"> </w:t>
      </w:r>
      <w:r>
        <w:rPr>
          <w:sz w:val="24"/>
        </w:rPr>
        <w:t>в</w:t>
      </w:r>
      <w:r>
        <w:rPr>
          <w:spacing w:val="40"/>
          <w:sz w:val="24"/>
        </w:rPr>
        <w:t xml:space="preserve"> </w:t>
      </w:r>
      <w:r>
        <w:rPr>
          <w:sz w:val="24"/>
        </w:rPr>
        <w:t>программе</w:t>
      </w:r>
      <w:r>
        <w:rPr>
          <w:spacing w:val="40"/>
          <w:sz w:val="24"/>
        </w:rPr>
        <w:t xml:space="preserve"> </w:t>
      </w:r>
      <w:r>
        <w:rPr>
          <w:sz w:val="24"/>
        </w:rPr>
        <w:t>выделяются</w:t>
      </w:r>
      <w:r>
        <w:rPr>
          <w:spacing w:val="40"/>
          <w:sz w:val="24"/>
        </w:rPr>
        <w:t xml:space="preserve"> </w:t>
      </w:r>
      <w:r>
        <w:rPr>
          <w:sz w:val="24"/>
        </w:rPr>
        <w:t>три содержательные линии (три проблемно-тематических блока):</w:t>
      </w:r>
    </w:p>
    <w:p w14:paraId="3AEAEBBA" w14:textId="77777777" w:rsidR="0092247A" w:rsidRDefault="00C96EE1" w:rsidP="005971C0">
      <w:pPr>
        <w:pStyle w:val="a3"/>
        <w:tabs>
          <w:tab w:val="left" w:pos="9781"/>
        </w:tabs>
        <w:ind w:left="567" w:right="279" w:firstLine="0"/>
        <w:jc w:val="left"/>
      </w:pPr>
      <w:r>
        <w:t>«Россия</w:t>
      </w:r>
      <w:r>
        <w:rPr>
          <w:spacing w:val="-5"/>
        </w:rPr>
        <w:t xml:space="preserve"> </w:t>
      </w:r>
      <w:r>
        <w:t>–</w:t>
      </w:r>
      <w:r>
        <w:rPr>
          <w:spacing w:val="-2"/>
        </w:rPr>
        <w:t xml:space="preserve"> </w:t>
      </w:r>
      <w:r>
        <w:t>родина</w:t>
      </w:r>
      <w:r>
        <w:rPr>
          <w:spacing w:val="-2"/>
        </w:rPr>
        <w:t xml:space="preserve"> </w:t>
      </w:r>
      <w:r>
        <w:rPr>
          <w:spacing w:val="-4"/>
        </w:rPr>
        <w:t>моя»;</w:t>
      </w:r>
    </w:p>
    <w:p w14:paraId="616203BA" w14:textId="77777777" w:rsidR="0092247A" w:rsidRDefault="00C96EE1" w:rsidP="005971C0">
      <w:pPr>
        <w:pStyle w:val="a3"/>
        <w:tabs>
          <w:tab w:val="left" w:pos="9781"/>
        </w:tabs>
        <w:ind w:left="567" w:right="279" w:firstLine="0"/>
        <w:jc w:val="left"/>
      </w:pPr>
      <w:r>
        <w:t>«Русские</w:t>
      </w:r>
      <w:r>
        <w:rPr>
          <w:spacing w:val="-6"/>
        </w:rPr>
        <w:t xml:space="preserve"> </w:t>
      </w:r>
      <w:r>
        <w:rPr>
          <w:spacing w:val="-2"/>
        </w:rPr>
        <w:t>традиции»;</w:t>
      </w:r>
    </w:p>
    <w:p w14:paraId="0835E984" w14:textId="77777777" w:rsidR="0092247A" w:rsidRDefault="00C96EE1" w:rsidP="005971C0">
      <w:pPr>
        <w:pStyle w:val="a3"/>
        <w:tabs>
          <w:tab w:val="left" w:pos="9781"/>
        </w:tabs>
        <w:ind w:left="567" w:right="279" w:firstLine="0"/>
        <w:jc w:val="left"/>
      </w:pPr>
      <w:r>
        <w:t>«Русский</w:t>
      </w:r>
      <w:r>
        <w:rPr>
          <w:spacing w:val="-3"/>
        </w:rPr>
        <w:t xml:space="preserve"> </w:t>
      </w:r>
      <w:r>
        <w:t>характер</w:t>
      </w:r>
      <w:r>
        <w:rPr>
          <w:spacing w:val="-1"/>
        </w:rPr>
        <w:t xml:space="preserve"> </w:t>
      </w:r>
      <w:r>
        <w:t>–</w:t>
      </w:r>
      <w:r>
        <w:rPr>
          <w:spacing w:val="-2"/>
        </w:rPr>
        <w:t xml:space="preserve"> </w:t>
      </w:r>
      <w:r>
        <w:t>русская</w:t>
      </w:r>
      <w:r>
        <w:rPr>
          <w:spacing w:val="-2"/>
        </w:rPr>
        <w:t xml:space="preserve"> душа».</w:t>
      </w:r>
    </w:p>
    <w:p w14:paraId="174C127F" w14:textId="77777777" w:rsidR="0092247A" w:rsidRDefault="00C96EE1" w:rsidP="005971C0">
      <w:pPr>
        <w:pStyle w:val="a3"/>
        <w:tabs>
          <w:tab w:val="left" w:pos="1801"/>
          <w:tab w:val="left" w:pos="2555"/>
          <w:tab w:val="left" w:pos="3437"/>
          <w:tab w:val="left" w:pos="4371"/>
          <w:tab w:val="left" w:pos="5524"/>
          <w:tab w:val="left" w:pos="5709"/>
          <w:tab w:val="left" w:pos="7261"/>
          <w:tab w:val="left" w:pos="7455"/>
          <w:tab w:val="left" w:pos="8705"/>
          <w:tab w:val="left" w:pos="9468"/>
          <w:tab w:val="left" w:pos="9548"/>
          <w:tab w:val="left" w:pos="9781"/>
        </w:tabs>
        <w:ind w:left="567" w:right="279" w:firstLine="0"/>
      </w:pPr>
      <w:r>
        <w:t xml:space="preserve">Каждая содержательная линия предусматривает вариативный компонент содержания </w:t>
      </w:r>
      <w:r>
        <w:rPr>
          <w:spacing w:val="-2"/>
        </w:rPr>
        <w:t>курса</w:t>
      </w:r>
      <w:r>
        <w:tab/>
      </w:r>
      <w:r>
        <w:rPr>
          <w:spacing w:val="-2"/>
        </w:rPr>
        <w:t>родной</w:t>
      </w:r>
      <w:r>
        <w:tab/>
      </w:r>
      <w:r>
        <w:tab/>
      </w:r>
      <w:r>
        <w:rPr>
          <w:spacing w:val="-2"/>
        </w:rPr>
        <w:t>литературы</w:t>
      </w:r>
      <w:r>
        <w:tab/>
      </w:r>
      <w:r>
        <w:rPr>
          <w:spacing w:val="-2"/>
        </w:rPr>
        <w:t>(русской),</w:t>
      </w:r>
      <w:r>
        <w:tab/>
      </w:r>
      <w:r>
        <w:tab/>
      </w:r>
      <w:r>
        <w:rPr>
          <w:spacing w:val="-2"/>
        </w:rPr>
        <w:t>разработка</w:t>
      </w:r>
      <w:r>
        <w:tab/>
      </w:r>
      <w:r>
        <w:rPr>
          <w:spacing w:val="-2"/>
        </w:rPr>
        <w:t xml:space="preserve">которого </w:t>
      </w:r>
      <w:r>
        <w:t xml:space="preserve">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w:t>
      </w:r>
      <w:r>
        <w:rPr>
          <w:spacing w:val="-2"/>
        </w:rPr>
        <w:t>проблематике.</w:t>
      </w:r>
      <w:r>
        <w:tab/>
      </w:r>
      <w:r>
        <w:rPr>
          <w:spacing w:val="-2"/>
        </w:rPr>
        <w:t>Например,</w:t>
      </w:r>
      <w:r w:rsidR="00743C2F">
        <w:t xml:space="preserve"> </w:t>
      </w:r>
      <w:r>
        <w:rPr>
          <w:spacing w:val="-2"/>
        </w:rPr>
        <w:t>поэты</w:t>
      </w:r>
      <w:r w:rsidR="00743C2F">
        <w:tab/>
        <w:t xml:space="preserve"> </w:t>
      </w:r>
      <w:r>
        <w:rPr>
          <w:spacing w:val="-2"/>
        </w:rPr>
        <w:t>народов</w:t>
      </w:r>
      <w:r>
        <w:tab/>
      </w:r>
      <w:r>
        <w:rPr>
          <w:spacing w:val="-2"/>
        </w:rPr>
        <w:t>России</w:t>
      </w:r>
      <w:r w:rsidR="00743C2F">
        <w:t xml:space="preserve"> </w:t>
      </w:r>
      <w:r>
        <w:rPr>
          <w:spacing w:val="-10"/>
        </w:rPr>
        <w:t>о</w:t>
      </w:r>
      <w:r w:rsidR="00743C2F">
        <w:t xml:space="preserve"> </w:t>
      </w:r>
      <w:r>
        <w:rPr>
          <w:spacing w:val="-2"/>
        </w:rPr>
        <w:t xml:space="preserve">русском </w:t>
      </w:r>
      <w:r>
        <w:t>и родном языках, новогодние традиции в литературе народов России и мира, образ степи в фольклоре и литературе народов России.</w:t>
      </w:r>
    </w:p>
    <w:p w14:paraId="5C6E45B0" w14:textId="77777777" w:rsidR="0092247A" w:rsidRDefault="00C96EE1" w:rsidP="000F08BB">
      <w:pPr>
        <w:pStyle w:val="a4"/>
        <w:numPr>
          <w:ilvl w:val="3"/>
          <w:numId w:val="98"/>
        </w:numPr>
        <w:tabs>
          <w:tab w:val="left" w:pos="1767"/>
          <w:tab w:val="left" w:pos="3731"/>
          <w:tab w:val="left" w:pos="6440"/>
          <w:tab w:val="left" w:pos="9231"/>
          <w:tab w:val="left" w:pos="9781"/>
        </w:tabs>
        <w:spacing w:before="70"/>
        <w:ind w:left="567" w:right="279" w:firstLine="0"/>
      </w:pPr>
      <w:r w:rsidRPr="00906C22">
        <w:rPr>
          <w:sz w:val="24"/>
        </w:rPr>
        <w:t>Программа по родной литературе (русской) для уровня основного общего образования (5–9 классов) строится на сочетании проблемно-</w:t>
      </w:r>
      <w:r w:rsidR="00743C2F">
        <w:rPr>
          <w:sz w:val="24"/>
        </w:rPr>
        <w:t xml:space="preserve">тематического, концентрического </w:t>
      </w:r>
      <w:r w:rsidRPr="00906C22">
        <w:rPr>
          <w:sz w:val="24"/>
        </w:rPr>
        <w:t>и</w:t>
      </w:r>
      <w:r w:rsidR="00743C2F">
        <w:rPr>
          <w:sz w:val="24"/>
        </w:rPr>
        <w:t xml:space="preserve"> </w:t>
      </w:r>
      <w:r w:rsidRPr="00906C22">
        <w:rPr>
          <w:spacing w:val="-2"/>
          <w:sz w:val="24"/>
        </w:rPr>
        <w:t>хронологического</w:t>
      </w:r>
      <w:r w:rsidR="00743C2F">
        <w:rPr>
          <w:sz w:val="24"/>
        </w:rPr>
        <w:t xml:space="preserve">  </w:t>
      </w:r>
      <w:r w:rsidRPr="00906C22">
        <w:rPr>
          <w:spacing w:val="-2"/>
          <w:sz w:val="24"/>
        </w:rPr>
        <w:t>принципов.</w:t>
      </w:r>
      <w:r w:rsidR="00743C2F">
        <w:rPr>
          <w:spacing w:val="-2"/>
          <w:sz w:val="24"/>
        </w:rPr>
        <w:t xml:space="preserve"> </w:t>
      </w:r>
      <w:r w:rsidRPr="00906C22">
        <w:rPr>
          <w:spacing w:val="-2"/>
          <w:sz w:val="24"/>
        </w:rPr>
        <w:t>Содержание</w:t>
      </w:r>
      <w:r w:rsidR="00743C2F">
        <w:rPr>
          <w:sz w:val="24"/>
        </w:rPr>
        <w:t xml:space="preserve"> </w:t>
      </w:r>
      <w:r w:rsidRPr="00906C22">
        <w:rPr>
          <w:spacing w:val="-2"/>
          <w:sz w:val="24"/>
        </w:rPr>
        <w:t>программы</w:t>
      </w:r>
      <w:r w:rsidR="00774BA4">
        <w:rPr>
          <w:spacing w:val="-2"/>
          <w:sz w:val="24"/>
        </w:rPr>
        <w:t xml:space="preserve"> </w:t>
      </w:r>
      <w:r>
        <w:t>для</w:t>
      </w:r>
      <w:r w:rsidRPr="00906C22">
        <w:rPr>
          <w:spacing w:val="77"/>
        </w:rPr>
        <w:t xml:space="preserve">   </w:t>
      </w:r>
      <w:r>
        <w:t>каждого</w:t>
      </w:r>
      <w:r w:rsidRPr="00906C22">
        <w:rPr>
          <w:spacing w:val="76"/>
        </w:rPr>
        <w:t xml:space="preserve">   </w:t>
      </w:r>
      <w:r>
        <w:t>класса</w:t>
      </w:r>
      <w:r w:rsidRPr="00906C22">
        <w:rPr>
          <w:spacing w:val="77"/>
        </w:rPr>
        <w:t xml:space="preserve">   </w:t>
      </w:r>
      <w:r>
        <w:t>включает</w:t>
      </w:r>
      <w:r w:rsidRPr="00906C22">
        <w:rPr>
          <w:spacing w:val="77"/>
        </w:rPr>
        <w:t xml:space="preserve">   </w:t>
      </w:r>
      <w:r>
        <w:t>произведения</w:t>
      </w:r>
      <w:r w:rsidRPr="00906C22">
        <w:rPr>
          <w:spacing w:val="76"/>
        </w:rPr>
        <w:t xml:space="preserve">   </w:t>
      </w:r>
      <w:r>
        <w:t>фольклора,</w:t>
      </w:r>
      <w:r w:rsidRPr="00906C22">
        <w:rPr>
          <w:spacing w:val="77"/>
        </w:rPr>
        <w:t xml:space="preserve">   </w:t>
      </w:r>
      <w:r>
        <w:t>русской</w:t>
      </w:r>
      <w:r w:rsidRPr="00906C22">
        <w:rPr>
          <w:spacing w:val="77"/>
        </w:rPr>
        <w:t xml:space="preserve">   </w:t>
      </w:r>
      <w:r>
        <w:t>классики и современной литературы, актуализирующие вечные проблемы и ценности.</w:t>
      </w:r>
    </w:p>
    <w:p w14:paraId="0D744995" w14:textId="77777777" w:rsidR="0092247A" w:rsidRDefault="00C96EE1" w:rsidP="005971C0">
      <w:pPr>
        <w:pStyle w:val="a3"/>
        <w:tabs>
          <w:tab w:val="left" w:pos="2821"/>
          <w:tab w:val="left" w:pos="5139"/>
          <w:tab w:val="left" w:pos="7114"/>
          <w:tab w:val="left" w:pos="9727"/>
          <w:tab w:val="left" w:pos="9781"/>
        </w:tabs>
        <w:ind w:left="567" w:right="279" w:firstLine="0"/>
      </w:pPr>
      <w:r>
        <w:t>Проблемно-тематические</w:t>
      </w:r>
      <w:r>
        <w:rPr>
          <w:spacing w:val="70"/>
        </w:rPr>
        <w:t xml:space="preserve">   </w:t>
      </w:r>
      <w:r>
        <w:t>блоки</w:t>
      </w:r>
      <w:r>
        <w:rPr>
          <w:spacing w:val="70"/>
        </w:rPr>
        <w:t xml:space="preserve">   </w:t>
      </w:r>
      <w:r>
        <w:t>объединяют</w:t>
      </w:r>
      <w:r>
        <w:rPr>
          <w:spacing w:val="70"/>
        </w:rPr>
        <w:t xml:space="preserve">   </w:t>
      </w:r>
      <w:r>
        <w:t>произведения</w:t>
      </w:r>
      <w:r>
        <w:rPr>
          <w:spacing w:val="69"/>
        </w:rPr>
        <w:t xml:space="preserve">   </w:t>
      </w:r>
      <w:r>
        <w:t>в</w:t>
      </w:r>
      <w:r>
        <w:rPr>
          <w:spacing w:val="70"/>
        </w:rPr>
        <w:t xml:space="preserve">   </w:t>
      </w:r>
      <w:r>
        <w:t xml:space="preserve">соответствии с выделенными сквозными линиями (например: родные просторы – русский лес – берёза).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 (например: </w:t>
      </w:r>
      <w:r>
        <w:rPr>
          <w:spacing w:val="-2"/>
        </w:rPr>
        <w:t>праздники</w:t>
      </w:r>
      <w:r w:rsidR="00774BA4">
        <w:t xml:space="preserve"> </w:t>
      </w:r>
      <w:r>
        <w:rPr>
          <w:spacing w:val="-2"/>
        </w:rPr>
        <w:t>русского</w:t>
      </w:r>
      <w:r w:rsidR="00774BA4">
        <w:t xml:space="preserve"> </w:t>
      </w:r>
      <w:r>
        <w:rPr>
          <w:spacing w:val="-2"/>
        </w:rPr>
        <w:t>мира,</w:t>
      </w:r>
      <w:r w:rsidR="00774BA4">
        <w:t xml:space="preserve"> </w:t>
      </w:r>
      <w:r>
        <w:rPr>
          <w:spacing w:val="-2"/>
        </w:rPr>
        <w:t>Масленица,</w:t>
      </w:r>
      <w:r w:rsidR="00774BA4">
        <w:t xml:space="preserve"> </w:t>
      </w:r>
      <w:r>
        <w:rPr>
          <w:spacing w:val="-2"/>
        </w:rPr>
        <w:t xml:space="preserve">блины </w:t>
      </w:r>
      <w:r>
        <w:t>и тому подобное).</w:t>
      </w:r>
    </w:p>
    <w:p w14:paraId="41378809" w14:textId="77777777" w:rsidR="0092247A" w:rsidRDefault="00C96EE1" w:rsidP="005971C0">
      <w:pPr>
        <w:pStyle w:val="a3"/>
        <w:tabs>
          <w:tab w:val="left" w:pos="2725"/>
          <w:tab w:val="left" w:pos="7096"/>
          <w:tab w:val="left" w:pos="9441"/>
          <w:tab w:val="left" w:pos="9781"/>
        </w:tabs>
        <w:spacing w:before="1"/>
        <w:ind w:left="567" w:right="279" w:firstLine="0"/>
      </w:pPr>
      <w:r>
        <w:t xml:space="preserve">В каждом тематическом блоке выделяются ключевые слова, которые позволяют на </w:t>
      </w:r>
      <w:r>
        <w:rPr>
          <w:spacing w:val="-2"/>
        </w:rPr>
        <w:t>различном</w:t>
      </w:r>
      <w:r w:rsidR="00774BA4">
        <w:t xml:space="preserve"> </w:t>
      </w:r>
      <w:r>
        <w:rPr>
          <w:spacing w:val="-2"/>
        </w:rPr>
        <w:t>литературно-художественном</w:t>
      </w:r>
      <w:r w:rsidR="00774BA4">
        <w:t xml:space="preserve"> </w:t>
      </w:r>
      <w:r>
        <w:rPr>
          <w:spacing w:val="-2"/>
        </w:rPr>
        <w:t>материале</w:t>
      </w:r>
      <w:r w:rsidR="00774BA4">
        <w:t xml:space="preserve"> </w:t>
      </w:r>
      <w:r>
        <w:rPr>
          <w:spacing w:val="-2"/>
        </w:rPr>
        <w:t xml:space="preserve">показать, </w:t>
      </w:r>
      <w:r>
        <w:t xml:space="preserve">как важные для национального сознания понятия проявляются в культурном пространстве на протяжении длительного времени – вплоть до наших дней (например: сила духа, доброта, </w:t>
      </w:r>
      <w:r>
        <w:rPr>
          <w:spacing w:val="-2"/>
        </w:rPr>
        <w:t>милосердие).</w:t>
      </w:r>
    </w:p>
    <w:p w14:paraId="0A6A8FDF" w14:textId="77777777" w:rsidR="0092247A" w:rsidRDefault="00C96EE1" w:rsidP="005971C0">
      <w:pPr>
        <w:pStyle w:val="a3"/>
        <w:tabs>
          <w:tab w:val="left" w:pos="9781"/>
        </w:tabs>
        <w:ind w:left="567" w:right="279" w:firstLine="0"/>
      </w:pPr>
      <w: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w:t>
      </w:r>
      <w:r>
        <w:rPr>
          <w:spacing w:val="40"/>
        </w:rPr>
        <w:t xml:space="preserve"> </w:t>
      </w:r>
      <w:r>
        <w:t>позволяет прослеживать связи между ними (диалог искусств в русской культуре).</w:t>
      </w:r>
    </w:p>
    <w:p w14:paraId="351E263E" w14:textId="77777777" w:rsidR="0092247A" w:rsidRDefault="00C96EE1" w:rsidP="000F08BB">
      <w:pPr>
        <w:pStyle w:val="a4"/>
        <w:numPr>
          <w:ilvl w:val="3"/>
          <w:numId w:val="98"/>
        </w:numPr>
        <w:tabs>
          <w:tab w:val="left" w:pos="1767"/>
          <w:tab w:val="left" w:pos="9781"/>
        </w:tabs>
        <w:ind w:left="567" w:right="279" w:firstLine="0"/>
        <w:rPr>
          <w:sz w:val="24"/>
        </w:rPr>
      </w:pPr>
      <w:r>
        <w:rPr>
          <w:sz w:val="24"/>
        </w:rPr>
        <w:t>Программа</w:t>
      </w:r>
      <w:r>
        <w:rPr>
          <w:spacing w:val="80"/>
          <w:w w:val="150"/>
          <w:sz w:val="24"/>
        </w:rPr>
        <w:t xml:space="preserve">   </w:t>
      </w:r>
      <w:r>
        <w:rPr>
          <w:sz w:val="24"/>
        </w:rPr>
        <w:t>по</w:t>
      </w:r>
      <w:r>
        <w:rPr>
          <w:spacing w:val="80"/>
          <w:w w:val="150"/>
          <w:sz w:val="24"/>
        </w:rPr>
        <w:t xml:space="preserve">   </w:t>
      </w:r>
      <w:r>
        <w:rPr>
          <w:sz w:val="24"/>
        </w:rPr>
        <w:t>родной</w:t>
      </w:r>
      <w:r>
        <w:rPr>
          <w:spacing w:val="80"/>
          <w:w w:val="150"/>
          <w:sz w:val="24"/>
        </w:rPr>
        <w:t xml:space="preserve">   </w:t>
      </w:r>
      <w:r>
        <w:rPr>
          <w:sz w:val="24"/>
        </w:rPr>
        <w:t>литературе</w:t>
      </w:r>
      <w:r>
        <w:rPr>
          <w:spacing w:val="80"/>
          <w:w w:val="150"/>
          <w:sz w:val="24"/>
        </w:rPr>
        <w:t xml:space="preserve">   </w:t>
      </w:r>
      <w:r>
        <w:rPr>
          <w:sz w:val="24"/>
        </w:rPr>
        <w:t>(русской)</w:t>
      </w:r>
      <w:r>
        <w:rPr>
          <w:spacing w:val="80"/>
          <w:w w:val="150"/>
          <w:sz w:val="24"/>
        </w:rPr>
        <w:t xml:space="preserve">   </w:t>
      </w:r>
      <w:r>
        <w:rPr>
          <w:sz w:val="24"/>
        </w:rPr>
        <w:t>ориентирована</w:t>
      </w:r>
      <w:r>
        <w:rPr>
          <w:spacing w:val="80"/>
          <w:sz w:val="24"/>
        </w:rPr>
        <w:t xml:space="preserve"> </w:t>
      </w:r>
      <w:r>
        <w:rPr>
          <w:sz w:val="24"/>
        </w:rPr>
        <w:t>на</w:t>
      </w:r>
      <w:r>
        <w:rPr>
          <w:spacing w:val="80"/>
          <w:w w:val="150"/>
          <w:sz w:val="24"/>
        </w:rPr>
        <w:t xml:space="preserve">  </w:t>
      </w:r>
      <w:r>
        <w:rPr>
          <w:sz w:val="24"/>
        </w:rPr>
        <w:t>сопровождение</w:t>
      </w:r>
      <w:r>
        <w:rPr>
          <w:spacing w:val="80"/>
          <w:w w:val="150"/>
          <w:sz w:val="24"/>
        </w:rPr>
        <w:t xml:space="preserve">  </w:t>
      </w:r>
      <w:r>
        <w:rPr>
          <w:sz w:val="24"/>
        </w:rPr>
        <w:t>и</w:t>
      </w:r>
      <w:r>
        <w:rPr>
          <w:spacing w:val="80"/>
          <w:w w:val="150"/>
          <w:sz w:val="24"/>
        </w:rPr>
        <w:t xml:space="preserve">  </w:t>
      </w:r>
      <w:r>
        <w:rPr>
          <w:sz w:val="24"/>
        </w:rPr>
        <w:t>поддержку</w:t>
      </w:r>
      <w:r>
        <w:rPr>
          <w:spacing w:val="80"/>
          <w:w w:val="150"/>
          <w:sz w:val="24"/>
        </w:rPr>
        <w:t xml:space="preserve">  </w:t>
      </w:r>
      <w:r>
        <w:rPr>
          <w:sz w:val="24"/>
        </w:rPr>
        <w:t>учебного</w:t>
      </w:r>
      <w:r>
        <w:rPr>
          <w:spacing w:val="80"/>
          <w:w w:val="150"/>
          <w:sz w:val="24"/>
        </w:rPr>
        <w:t xml:space="preserve">  </w:t>
      </w:r>
      <w:r>
        <w:rPr>
          <w:sz w:val="24"/>
        </w:rPr>
        <w:t>предмета</w:t>
      </w:r>
      <w:r>
        <w:rPr>
          <w:spacing w:val="80"/>
          <w:w w:val="150"/>
          <w:sz w:val="24"/>
        </w:rPr>
        <w:t xml:space="preserve">  </w:t>
      </w:r>
      <w:r>
        <w:rPr>
          <w:sz w:val="24"/>
        </w:rPr>
        <w:t>«Литература»,</w:t>
      </w:r>
      <w:r>
        <w:rPr>
          <w:spacing w:val="80"/>
          <w:w w:val="150"/>
          <w:sz w:val="24"/>
        </w:rPr>
        <w:t xml:space="preserve">  </w:t>
      </w:r>
      <w:r>
        <w:rPr>
          <w:sz w:val="24"/>
        </w:rPr>
        <w:t>входящего</w:t>
      </w:r>
      <w:r>
        <w:rPr>
          <w:spacing w:val="40"/>
          <w:sz w:val="24"/>
        </w:rPr>
        <w:t xml:space="preserve"> </w:t>
      </w:r>
      <w:r>
        <w:rPr>
          <w:sz w:val="24"/>
        </w:rPr>
        <w:t>в образовательную область «Русский язык и литература». Цели курса родной литературы (русской)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60ADF642" w14:textId="77777777" w:rsidR="0092247A" w:rsidRDefault="00C96EE1" w:rsidP="000F08BB">
      <w:pPr>
        <w:pStyle w:val="a4"/>
        <w:numPr>
          <w:ilvl w:val="3"/>
          <w:numId w:val="98"/>
        </w:numPr>
        <w:tabs>
          <w:tab w:val="left" w:pos="1887"/>
          <w:tab w:val="left" w:pos="9781"/>
        </w:tabs>
        <w:spacing w:before="1"/>
        <w:ind w:left="567" w:right="279" w:firstLine="0"/>
        <w:rPr>
          <w:sz w:val="24"/>
        </w:rPr>
      </w:pPr>
      <w:r>
        <w:rPr>
          <w:sz w:val="24"/>
        </w:rPr>
        <w:lastRenderedPageBreak/>
        <w:t>Изучение родной литературы (русской) должно обеспечить достижение следующих целей:</w:t>
      </w:r>
    </w:p>
    <w:p w14:paraId="0CCD24BC" w14:textId="77777777" w:rsidR="0092247A" w:rsidRDefault="00C96EE1" w:rsidP="005971C0">
      <w:pPr>
        <w:pStyle w:val="a3"/>
        <w:tabs>
          <w:tab w:val="left" w:pos="5027"/>
          <w:tab w:val="left" w:pos="9318"/>
          <w:tab w:val="left" w:pos="9781"/>
        </w:tabs>
        <w:ind w:left="567" w:right="279" w:firstLine="0"/>
      </w:pPr>
      <w: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w:t>
      </w:r>
      <w:r>
        <w:rPr>
          <w:spacing w:val="-2"/>
        </w:rPr>
        <w:t>общероссийским</w:t>
      </w:r>
      <w:r w:rsidR="00774BA4">
        <w:t xml:space="preserve"> </w:t>
      </w:r>
      <w:r>
        <w:rPr>
          <w:spacing w:val="-2"/>
        </w:rPr>
        <w:t>гражданским</w:t>
      </w:r>
      <w:r w:rsidR="00774BA4">
        <w:t xml:space="preserve"> </w:t>
      </w:r>
      <w:r>
        <w:rPr>
          <w:spacing w:val="-2"/>
        </w:rPr>
        <w:t xml:space="preserve">сознанием </w:t>
      </w:r>
      <w:r>
        <w:t>и</w:t>
      </w:r>
      <w:r>
        <w:rPr>
          <w:spacing w:val="80"/>
        </w:rPr>
        <w:t xml:space="preserve">    </w:t>
      </w:r>
      <w:r>
        <w:t>национальным</w:t>
      </w:r>
      <w:r>
        <w:rPr>
          <w:spacing w:val="80"/>
        </w:rPr>
        <w:t xml:space="preserve">    </w:t>
      </w:r>
      <w:r>
        <w:t>самосознанием,</w:t>
      </w:r>
      <w:r>
        <w:rPr>
          <w:spacing w:val="80"/>
        </w:rPr>
        <w:t xml:space="preserve">   </w:t>
      </w:r>
      <w:r>
        <w:t>чувством</w:t>
      </w:r>
      <w:r>
        <w:rPr>
          <w:spacing w:val="80"/>
        </w:rPr>
        <w:t xml:space="preserve">   </w:t>
      </w:r>
      <w:r>
        <w:t>патриотизма</w:t>
      </w:r>
      <w:r>
        <w:rPr>
          <w:spacing w:val="80"/>
        </w:rPr>
        <w:t xml:space="preserve">   </w:t>
      </w:r>
      <w:r>
        <w:t>и</w:t>
      </w:r>
      <w:r>
        <w:rPr>
          <w:spacing w:val="80"/>
        </w:rPr>
        <w:t xml:space="preserve">    </w:t>
      </w:r>
      <w:r>
        <w:t>гордости от принадлежности к многонациональному народу России;</w:t>
      </w:r>
    </w:p>
    <w:p w14:paraId="35070335" w14:textId="77777777" w:rsidR="0092247A" w:rsidRDefault="00C96EE1" w:rsidP="005971C0">
      <w:pPr>
        <w:pStyle w:val="a3"/>
        <w:tabs>
          <w:tab w:val="left" w:pos="9781"/>
        </w:tabs>
        <w:ind w:left="567" w:right="279" w:firstLine="0"/>
      </w:pPr>
      <w: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6912E9F5" w14:textId="77777777" w:rsidR="0092247A" w:rsidRDefault="00C96EE1" w:rsidP="005971C0">
      <w:pPr>
        <w:pStyle w:val="a3"/>
        <w:tabs>
          <w:tab w:val="left" w:pos="2322"/>
          <w:tab w:val="left" w:pos="3181"/>
          <w:tab w:val="left" w:pos="5008"/>
          <w:tab w:val="left" w:pos="6400"/>
          <w:tab w:val="left" w:pos="7832"/>
          <w:tab w:val="left" w:pos="8689"/>
          <w:tab w:val="left" w:pos="9781"/>
        </w:tabs>
        <w:ind w:left="567" w:right="279" w:firstLine="0"/>
      </w:pPr>
      <w:r>
        <w:t xml:space="preserve">осознание исторической преемственности поколений, формирование причастности к </w:t>
      </w:r>
      <w:r>
        <w:rPr>
          <w:spacing w:val="-2"/>
        </w:rPr>
        <w:t>свершениям</w:t>
      </w:r>
      <w:r>
        <w:tab/>
      </w:r>
      <w:r>
        <w:rPr>
          <w:spacing w:val="-10"/>
        </w:rPr>
        <w:t>и</w:t>
      </w:r>
      <w:r>
        <w:tab/>
      </w:r>
      <w:r>
        <w:rPr>
          <w:spacing w:val="-2"/>
        </w:rPr>
        <w:t>традициям</w:t>
      </w:r>
      <w:r>
        <w:tab/>
      </w:r>
      <w:r>
        <w:rPr>
          <w:spacing w:val="-2"/>
        </w:rPr>
        <w:t>своего</w:t>
      </w:r>
      <w:r>
        <w:tab/>
      </w:r>
      <w:r>
        <w:rPr>
          <w:spacing w:val="-2"/>
        </w:rPr>
        <w:t>народа</w:t>
      </w:r>
      <w:r>
        <w:tab/>
      </w:r>
      <w:r>
        <w:rPr>
          <w:spacing w:val="-10"/>
        </w:rPr>
        <w:t>и</w:t>
      </w:r>
      <w:r w:rsidR="00774BA4">
        <w:t xml:space="preserve"> </w:t>
      </w:r>
      <w:r>
        <w:rPr>
          <w:spacing w:val="-2"/>
        </w:rPr>
        <w:t xml:space="preserve">ответственности </w:t>
      </w:r>
      <w:r>
        <w:t>за сохранение русской культуры;</w:t>
      </w:r>
    </w:p>
    <w:p w14:paraId="15A656D0" w14:textId="77777777" w:rsidR="0092247A" w:rsidRDefault="00C96EE1" w:rsidP="005971C0">
      <w:pPr>
        <w:pStyle w:val="a3"/>
        <w:tabs>
          <w:tab w:val="left" w:pos="2579"/>
          <w:tab w:val="left" w:pos="5218"/>
          <w:tab w:val="left" w:pos="6562"/>
          <w:tab w:val="left" w:pos="9432"/>
          <w:tab w:val="left" w:pos="9781"/>
        </w:tabs>
        <w:ind w:left="567" w:right="279" w:firstLine="0"/>
      </w:pPr>
      <w:r>
        <w:t>развитие у</w:t>
      </w:r>
      <w:r>
        <w:rPr>
          <w:spacing w:val="-9"/>
        </w:rPr>
        <w:t xml:space="preserve"> </w:t>
      </w:r>
      <w:r>
        <w:t>обучающихся</w:t>
      </w:r>
      <w:r>
        <w:rPr>
          <w:spacing w:val="-1"/>
        </w:rPr>
        <w:t xml:space="preserve"> </w:t>
      </w:r>
      <w:r>
        <w:t>интеллектуальных</w:t>
      </w:r>
      <w:r>
        <w:rPr>
          <w:spacing w:val="-2"/>
        </w:rPr>
        <w:t xml:space="preserve"> </w:t>
      </w:r>
      <w:r>
        <w:t>и</w:t>
      </w:r>
      <w:r>
        <w:rPr>
          <w:spacing w:val="-3"/>
        </w:rPr>
        <w:t xml:space="preserve"> </w:t>
      </w:r>
      <w:r>
        <w:t>творческих способностей,</w:t>
      </w:r>
      <w:r>
        <w:rPr>
          <w:spacing w:val="-1"/>
        </w:rPr>
        <w:t xml:space="preserve"> </w:t>
      </w:r>
      <w:r>
        <w:t xml:space="preserve">необходимых для </w:t>
      </w:r>
      <w:r>
        <w:rPr>
          <w:spacing w:val="-2"/>
        </w:rPr>
        <w:t>успешной</w:t>
      </w:r>
      <w:r w:rsidR="00774BA4">
        <w:t xml:space="preserve"> </w:t>
      </w:r>
      <w:r>
        <w:rPr>
          <w:spacing w:val="-2"/>
        </w:rPr>
        <w:t>социализации</w:t>
      </w:r>
      <w:r>
        <w:tab/>
      </w:r>
      <w:r>
        <w:rPr>
          <w:spacing w:val="-10"/>
        </w:rPr>
        <w:t>и</w:t>
      </w:r>
      <w:r w:rsidR="00774BA4">
        <w:t xml:space="preserve"> </w:t>
      </w:r>
      <w:r>
        <w:rPr>
          <w:spacing w:val="-2"/>
        </w:rPr>
        <w:t>самореализации</w:t>
      </w:r>
      <w:r w:rsidR="00774BA4">
        <w:t xml:space="preserve"> </w:t>
      </w:r>
      <w:r>
        <w:rPr>
          <w:spacing w:val="-2"/>
        </w:rPr>
        <w:t xml:space="preserve">личности </w:t>
      </w:r>
      <w:r>
        <w:t>в многонациональном российском государстве.</w:t>
      </w:r>
    </w:p>
    <w:p w14:paraId="295D383D" w14:textId="77777777" w:rsidR="0092247A" w:rsidRDefault="00C96EE1" w:rsidP="000F08BB">
      <w:pPr>
        <w:pStyle w:val="a4"/>
        <w:numPr>
          <w:ilvl w:val="3"/>
          <w:numId w:val="98"/>
        </w:numPr>
        <w:tabs>
          <w:tab w:val="left" w:pos="1888"/>
          <w:tab w:val="left" w:pos="9781"/>
        </w:tabs>
        <w:spacing w:before="1"/>
        <w:ind w:right="279"/>
        <w:rPr>
          <w:sz w:val="24"/>
        </w:rPr>
      </w:pPr>
      <w:r>
        <w:rPr>
          <w:sz w:val="24"/>
        </w:rPr>
        <w:t>Родная</w:t>
      </w:r>
      <w:r>
        <w:rPr>
          <w:spacing w:val="-6"/>
          <w:sz w:val="24"/>
        </w:rPr>
        <w:t xml:space="preserve"> </w:t>
      </w:r>
      <w:r>
        <w:rPr>
          <w:sz w:val="24"/>
        </w:rPr>
        <w:t>литература</w:t>
      </w:r>
      <w:r>
        <w:rPr>
          <w:spacing w:val="-2"/>
          <w:sz w:val="24"/>
        </w:rPr>
        <w:t xml:space="preserve"> </w:t>
      </w:r>
      <w:r>
        <w:rPr>
          <w:sz w:val="24"/>
        </w:rPr>
        <w:t>(русская)</w:t>
      </w:r>
      <w:r>
        <w:rPr>
          <w:spacing w:val="-3"/>
          <w:sz w:val="24"/>
        </w:rPr>
        <w:t xml:space="preserve"> </w:t>
      </w:r>
      <w:r>
        <w:rPr>
          <w:sz w:val="24"/>
        </w:rPr>
        <w:t>направлена</w:t>
      </w:r>
      <w:r>
        <w:rPr>
          <w:spacing w:val="-4"/>
          <w:sz w:val="24"/>
        </w:rPr>
        <w:t xml:space="preserve"> </w:t>
      </w:r>
      <w:r>
        <w:rPr>
          <w:sz w:val="24"/>
        </w:rPr>
        <w:t>на</w:t>
      </w:r>
      <w:r>
        <w:rPr>
          <w:spacing w:val="-4"/>
          <w:sz w:val="24"/>
        </w:rPr>
        <w:t xml:space="preserve"> </w:t>
      </w:r>
      <w:r>
        <w:rPr>
          <w:sz w:val="24"/>
        </w:rPr>
        <w:t>решение</w:t>
      </w:r>
      <w:r>
        <w:rPr>
          <w:spacing w:val="-4"/>
          <w:sz w:val="24"/>
        </w:rPr>
        <w:t xml:space="preserve"> </w:t>
      </w:r>
      <w:r>
        <w:rPr>
          <w:sz w:val="24"/>
        </w:rPr>
        <w:t>следующих</w:t>
      </w:r>
      <w:r>
        <w:rPr>
          <w:spacing w:val="-3"/>
          <w:sz w:val="24"/>
        </w:rPr>
        <w:t xml:space="preserve"> </w:t>
      </w:r>
      <w:r>
        <w:rPr>
          <w:spacing w:val="-2"/>
          <w:sz w:val="24"/>
        </w:rPr>
        <w:t>задач:</w:t>
      </w:r>
    </w:p>
    <w:p w14:paraId="78434B5B" w14:textId="77777777" w:rsidR="0092247A" w:rsidRDefault="00C96EE1" w:rsidP="005971C0">
      <w:pPr>
        <w:pStyle w:val="a3"/>
        <w:tabs>
          <w:tab w:val="left" w:pos="9781"/>
        </w:tabs>
        <w:ind w:left="567" w:right="279" w:firstLine="0"/>
      </w:pPr>
      <w: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w:t>
      </w:r>
      <w:r>
        <w:rPr>
          <w:spacing w:val="-2"/>
        </w:rPr>
        <w:t>Федерации;</w:t>
      </w:r>
    </w:p>
    <w:p w14:paraId="48AEE209" w14:textId="77777777" w:rsidR="0092247A" w:rsidRDefault="00C96EE1" w:rsidP="005971C0">
      <w:pPr>
        <w:pStyle w:val="a3"/>
        <w:tabs>
          <w:tab w:val="left" w:pos="9781"/>
        </w:tabs>
        <w:ind w:left="567" w:right="279" w:firstLine="0"/>
      </w:pPr>
      <w:r>
        <w:t>осознание</w:t>
      </w:r>
      <w:r>
        <w:rPr>
          <w:spacing w:val="77"/>
          <w:w w:val="150"/>
        </w:rPr>
        <w:t xml:space="preserve">  </w:t>
      </w:r>
      <w:r>
        <w:t>роли</w:t>
      </w:r>
      <w:r>
        <w:rPr>
          <w:spacing w:val="78"/>
          <w:w w:val="150"/>
        </w:rPr>
        <w:t xml:space="preserve">  </w:t>
      </w:r>
      <w:r>
        <w:t>родной</w:t>
      </w:r>
      <w:r>
        <w:rPr>
          <w:spacing w:val="78"/>
          <w:w w:val="150"/>
        </w:rPr>
        <w:t xml:space="preserve">  </w:t>
      </w:r>
      <w:r>
        <w:t>русской</w:t>
      </w:r>
      <w:r>
        <w:rPr>
          <w:spacing w:val="78"/>
          <w:w w:val="150"/>
        </w:rPr>
        <w:t xml:space="preserve">  </w:t>
      </w:r>
      <w:r>
        <w:t>литературы</w:t>
      </w:r>
      <w:r>
        <w:rPr>
          <w:spacing w:val="78"/>
          <w:w w:val="150"/>
        </w:rPr>
        <w:t xml:space="preserve">  </w:t>
      </w:r>
      <w:r>
        <w:t>в</w:t>
      </w:r>
      <w:r>
        <w:rPr>
          <w:spacing w:val="78"/>
          <w:w w:val="150"/>
        </w:rPr>
        <w:t xml:space="preserve">  </w:t>
      </w:r>
      <w:r>
        <w:t>передаче</w:t>
      </w:r>
      <w:r>
        <w:rPr>
          <w:spacing w:val="77"/>
          <w:w w:val="150"/>
        </w:rPr>
        <w:t xml:space="preserve">  </w:t>
      </w:r>
      <w:r>
        <w:t>от</w:t>
      </w:r>
      <w:r>
        <w:rPr>
          <w:spacing w:val="78"/>
          <w:w w:val="150"/>
        </w:rPr>
        <w:t xml:space="preserve">  </w:t>
      </w:r>
      <w:r>
        <w:t>поколения к поколению историко-культурных, нравственных, эстетических ценностей;</w:t>
      </w:r>
    </w:p>
    <w:p w14:paraId="78225666" w14:textId="77777777" w:rsidR="0092247A" w:rsidRDefault="00C96EE1" w:rsidP="005971C0">
      <w:pPr>
        <w:pStyle w:val="a3"/>
        <w:tabs>
          <w:tab w:val="left" w:pos="9781"/>
        </w:tabs>
        <w:ind w:left="567" w:right="279" w:firstLine="0"/>
      </w:pPr>
      <w:r>
        <w:t>выявление взаимосвязи родной русской литературы с отечественной историей, формирование представлений о многообразии национально-специфичных форм</w:t>
      </w:r>
      <w:r>
        <w:rPr>
          <w:spacing w:val="40"/>
        </w:rPr>
        <w:t xml:space="preserve"> </w:t>
      </w:r>
      <w:r>
        <w:t>художественного</w:t>
      </w:r>
      <w:r>
        <w:rPr>
          <w:spacing w:val="80"/>
        </w:rPr>
        <w:t xml:space="preserve">  </w:t>
      </w:r>
      <w:r>
        <w:t>отражения</w:t>
      </w:r>
      <w:r>
        <w:rPr>
          <w:spacing w:val="80"/>
        </w:rPr>
        <w:t xml:space="preserve">  </w:t>
      </w:r>
      <w:r>
        <w:t>материальной</w:t>
      </w:r>
      <w:r>
        <w:rPr>
          <w:spacing w:val="80"/>
        </w:rPr>
        <w:t xml:space="preserve">  </w:t>
      </w:r>
      <w:r>
        <w:t>и</w:t>
      </w:r>
      <w:r>
        <w:rPr>
          <w:spacing w:val="80"/>
        </w:rPr>
        <w:t xml:space="preserve">  </w:t>
      </w:r>
      <w:r>
        <w:t>духовной</w:t>
      </w:r>
      <w:r>
        <w:rPr>
          <w:spacing w:val="80"/>
        </w:rPr>
        <w:t xml:space="preserve">  </w:t>
      </w:r>
      <w:r>
        <w:t>культуры</w:t>
      </w:r>
      <w:r>
        <w:rPr>
          <w:spacing w:val="80"/>
        </w:rPr>
        <w:t xml:space="preserve">  </w:t>
      </w:r>
      <w:r>
        <w:t>русского</w:t>
      </w:r>
      <w:r>
        <w:rPr>
          <w:spacing w:val="80"/>
        </w:rPr>
        <w:t xml:space="preserve">  </w:t>
      </w:r>
      <w:r>
        <w:t>народа в русской литературе;</w:t>
      </w:r>
    </w:p>
    <w:p w14:paraId="58596CCE" w14:textId="77777777" w:rsidR="0092247A" w:rsidRDefault="00C96EE1" w:rsidP="005971C0">
      <w:pPr>
        <w:pStyle w:val="a3"/>
        <w:tabs>
          <w:tab w:val="left" w:pos="9781"/>
        </w:tabs>
        <w:spacing w:before="1"/>
        <w:ind w:left="567" w:right="279" w:firstLine="0"/>
      </w:pPr>
      <w:r>
        <w:t>получение</w:t>
      </w:r>
      <w:r>
        <w:rPr>
          <w:spacing w:val="-2"/>
        </w:rPr>
        <w:t xml:space="preserve"> </w:t>
      </w:r>
      <w:r>
        <w:t>знаний о</w:t>
      </w:r>
      <w:r>
        <w:rPr>
          <w:spacing w:val="-1"/>
        </w:rPr>
        <w:t xml:space="preserve"> </w:t>
      </w:r>
      <w:r>
        <w:t>родной русской литературе</w:t>
      </w:r>
      <w:r>
        <w:rPr>
          <w:spacing w:val="-2"/>
        </w:rPr>
        <w:t xml:space="preserve"> </w:t>
      </w:r>
      <w:r>
        <w:t>как</w:t>
      </w:r>
      <w:r>
        <w:rPr>
          <w:spacing w:val="-1"/>
        </w:rPr>
        <w:t xml:space="preserve"> </w:t>
      </w:r>
      <w:r>
        <w:t>о</w:t>
      </w:r>
      <w:r>
        <w:rPr>
          <w:spacing w:val="-1"/>
        </w:rPr>
        <w:t xml:space="preserve"> </w:t>
      </w:r>
      <w:r>
        <w:t>развивающемся</w:t>
      </w:r>
      <w:r>
        <w:rPr>
          <w:spacing w:val="-1"/>
        </w:rPr>
        <w:t xml:space="preserve"> </w:t>
      </w:r>
      <w:r>
        <w:t>явлении в</w:t>
      </w:r>
      <w:r>
        <w:rPr>
          <w:spacing w:val="-2"/>
        </w:rPr>
        <w:t xml:space="preserve"> </w:t>
      </w:r>
      <w:r>
        <w:t>контексте её взаимодействия с литературой других народов Российской Федерации, их взаимовлияния;</w:t>
      </w:r>
    </w:p>
    <w:p w14:paraId="79B00E72" w14:textId="77777777" w:rsidR="0092247A" w:rsidRDefault="00C96EE1" w:rsidP="005971C0">
      <w:pPr>
        <w:pStyle w:val="a3"/>
        <w:tabs>
          <w:tab w:val="left" w:pos="9781"/>
        </w:tabs>
        <w:ind w:left="567" w:right="279" w:firstLine="0"/>
      </w:pPr>
      <w: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72273607" w14:textId="77777777" w:rsidR="0092247A" w:rsidRDefault="00C96EE1" w:rsidP="005971C0">
      <w:pPr>
        <w:pStyle w:val="a3"/>
        <w:tabs>
          <w:tab w:val="left" w:pos="9781"/>
        </w:tabs>
        <w:spacing w:before="70"/>
        <w:ind w:left="567" w:right="279" w:firstLine="0"/>
      </w:pPr>
      <w:r>
        <w:t>формирование опыта общения с произведениями родной русской литературы в повседневной жизни и учебной деятельности;</w:t>
      </w:r>
    </w:p>
    <w:p w14:paraId="6550AC3E" w14:textId="77777777" w:rsidR="0092247A" w:rsidRDefault="00C96EE1" w:rsidP="005971C0">
      <w:pPr>
        <w:pStyle w:val="a3"/>
        <w:tabs>
          <w:tab w:val="left" w:pos="9781"/>
        </w:tabs>
        <w:ind w:left="567" w:right="279" w:firstLine="0"/>
      </w:pPr>
      <w: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w:t>
      </w:r>
      <w:r>
        <w:rPr>
          <w:spacing w:val="40"/>
        </w:rPr>
        <w:t xml:space="preserve"> </w:t>
      </w:r>
      <w:r>
        <w:rPr>
          <w:spacing w:val="-2"/>
        </w:rPr>
        <w:t>литературы;</w:t>
      </w:r>
    </w:p>
    <w:p w14:paraId="62ECB08C" w14:textId="77777777" w:rsidR="0092247A" w:rsidRDefault="00C96EE1" w:rsidP="005971C0">
      <w:pPr>
        <w:pStyle w:val="a3"/>
        <w:tabs>
          <w:tab w:val="left" w:pos="9781"/>
        </w:tabs>
        <w:spacing w:before="1"/>
        <w:ind w:left="567" w:right="279" w:firstLine="0"/>
      </w:pPr>
      <w:r>
        <w:t>формирование потребности в систематическом чтении произведений родной русской литературы</w:t>
      </w:r>
      <w:r>
        <w:rPr>
          <w:spacing w:val="-1"/>
        </w:rPr>
        <w:t xml:space="preserve"> </w:t>
      </w:r>
      <w:r>
        <w:t>как средстве</w:t>
      </w:r>
      <w:r>
        <w:rPr>
          <w:spacing w:val="-1"/>
        </w:rPr>
        <w:t xml:space="preserve"> </w:t>
      </w:r>
      <w:r>
        <w:t>познания мира</w:t>
      </w:r>
      <w:r>
        <w:rPr>
          <w:spacing w:val="-1"/>
        </w:rPr>
        <w:t xml:space="preserve"> </w:t>
      </w:r>
      <w:r>
        <w:t>и себя в</w:t>
      </w:r>
      <w:r>
        <w:rPr>
          <w:spacing w:val="-1"/>
        </w:rPr>
        <w:t xml:space="preserve"> </w:t>
      </w:r>
      <w:r>
        <w:t>этом</w:t>
      </w:r>
      <w:r>
        <w:rPr>
          <w:spacing w:val="-1"/>
        </w:rPr>
        <w:t xml:space="preserve"> </w:t>
      </w:r>
      <w:r>
        <w:t>мире, гармонизации отношений человека</w:t>
      </w:r>
      <w:r>
        <w:rPr>
          <w:spacing w:val="-1"/>
        </w:rPr>
        <w:t xml:space="preserve"> </w:t>
      </w:r>
      <w:r>
        <w:t>и общества, многоаспектного диалога;</w:t>
      </w:r>
    </w:p>
    <w:p w14:paraId="2D3DC586" w14:textId="77777777" w:rsidR="0092247A" w:rsidRDefault="00C96EE1" w:rsidP="005971C0">
      <w:pPr>
        <w:pStyle w:val="a3"/>
        <w:tabs>
          <w:tab w:val="left" w:pos="9781"/>
        </w:tabs>
        <w:ind w:left="567" w:right="279" w:firstLine="0"/>
      </w:pPr>
      <w: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другое.</w:t>
      </w:r>
    </w:p>
    <w:p w14:paraId="35CF7747" w14:textId="77777777" w:rsidR="0092247A" w:rsidRDefault="00C96EE1" w:rsidP="000F08BB">
      <w:pPr>
        <w:pStyle w:val="a4"/>
        <w:numPr>
          <w:ilvl w:val="3"/>
          <w:numId w:val="98"/>
        </w:numPr>
        <w:tabs>
          <w:tab w:val="left" w:pos="1887"/>
          <w:tab w:val="left" w:pos="9781"/>
        </w:tabs>
        <w:ind w:left="567" w:right="279" w:firstLine="0"/>
        <w:rPr>
          <w:sz w:val="24"/>
        </w:rPr>
      </w:pPr>
      <w:r>
        <w:rPr>
          <w:sz w:val="24"/>
        </w:rPr>
        <w:t>Общее число часов, рекомендованных для изучения родной литературы</w:t>
      </w:r>
      <w:r>
        <w:rPr>
          <w:spacing w:val="80"/>
          <w:sz w:val="24"/>
        </w:rPr>
        <w:t xml:space="preserve"> </w:t>
      </w:r>
      <w:r>
        <w:rPr>
          <w:sz w:val="24"/>
        </w:rPr>
        <w:t>(русской), – 170 часов: в 5 классе – 34 часа (1 час в неделю),</w:t>
      </w:r>
      <w:r>
        <w:rPr>
          <w:spacing w:val="80"/>
          <w:sz w:val="24"/>
        </w:rPr>
        <w:t xml:space="preserve"> </w:t>
      </w:r>
      <w:r>
        <w:rPr>
          <w:sz w:val="24"/>
        </w:rPr>
        <w:t>в 6 классе – 34 часа (1 час в</w:t>
      </w:r>
      <w:r>
        <w:rPr>
          <w:spacing w:val="40"/>
          <w:sz w:val="24"/>
        </w:rPr>
        <w:t xml:space="preserve"> </w:t>
      </w:r>
      <w:r>
        <w:rPr>
          <w:sz w:val="24"/>
        </w:rPr>
        <w:t>неделю),</w:t>
      </w:r>
      <w:r>
        <w:rPr>
          <w:spacing w:val="70"/>
          <w:sz w:val="24"/>
        </w:rPr>
        <w:t xml:space="preserve">  </w:t>
      </w:r>
      <w:r>
        <w:rPr>
          <w:sz w:val="24"/>
        </w:rPr>
        <w:t>в</w:t>
      </w:r>
      <w:r>
        <w:rPr>
          <w:spacing w:val="70"/>
          <w:sz w:val="24"/>
        </w:rPr>
        <w:t xml:space="preserve">  </w:t>
      </w:r>
      <w:r>
        <w:rPr>
          <w:sz w:val="24"/>
        </w:rPr>
        <w:t>7</w:t>
      </w:r>
      <w:r>
        <w:rPr>
          <w:spacing w:val="70"/>
          <w:sz w:val="24"/>
        </w:rPr>
        <w:t xml:space="preserve">  </w:t>
      </w:r>
      <w:r>
        <w:rPr>
          <w:sz w:val="24"/>
        </w:rPr>
        <w:t>классе</w:t>
      </w:r>
      <w:r>
        <w:rPr>
          <w:spacing w:val="71"/>
          <w:sz w:val="24"/>
        </w:rPr>
        <w:t xml:space="preserve">  </w:t>
      </w:r>
      <w:r>
        <w:rPr>
          <w:sz w:val="24"/>
        </w:rPr>
        <w:t>–</w:t>
      </w:r>
      <w:r>
        <w:rPr>
          <w:spacing w:val="70"/>
          <w:sz w:val="24"/>
        </w:rPr>
        <w:t xml:space="preserve">  </w:t>
      </w:r>
      <w:r>
        <w:rPr>
          <w:sz w:val="24"/>
        </w:rPr>
        <w:t>34</w:t>
      </w:r>
      <w:r>
        <w:rPr>
          <w:spacing w:val="70"/>
          <w:sz w:val="24"/>
        </w:rPr>
        <w:t xml:space="preserve">  </w:t>
      </w:r>
      <w:r>
        <w:rPr>
          <w:sz w:val="24"/>
        </w:rPr>
        <w:t>часа</w:t>
      </w:r>
      <w:r>
        <w:rPr>
          <w:spacing w:val="69"/>
          <w:sz w:val="24"/>
        </w:rPr>
        <w:t xml:space="preserve">  </w:t>
      </w:r>
      <w:r>
        <w:rPr>
          <w:sz w:val="24"/>
        </w:rPr>
        <w:t>(1</w:t>
      </w:r>
      <w:r>
        <w:rPr>
          <w:spacing w:val="71"/>
          <w:sz w:val="24"/>
        </w:rPr>
        <w:t xml:space="preserve">  </w:t>
      </w:r>
      <w:r>
        <w:rPr>
          <w:sz w:val="24"/>
        </w:rPr>
        <w:t>час</w:t>
      </w:r>
      <w:r>
        <w:rPr>
          <w:spacing w:val="69"/>
          <w:sz w:val="24"/>
        </w:rPr>
        <w:t xml:space="preserve">  </w:t>
      </w:r>
      <w:r>
        <w:rPr>
          <w:sz w:val="24"/>
        </w:rPr>
        <w:t>в</w:t>
      </w:r>
      <w:r>
        <w:rPr>
          <w:spacing w:val="70"/>
          <w:sz w:val="24"/>
        </w:rPr>
        <w:t xml:space="preserve">  </w:t>
      </w:r>
      <w:r>
        <w:rPr>
          <w:sz w:val="24"/>
        </w:rPr>
        <w:t>неделю),</w:t>
      </w:r>
      <w:r>
        <w:rPr>
          <w:spacing w:val="70"/>
          <w:sz w:val="24"/>
        </w:rPr>
        <w:t xml:space="preserve">  </w:t>
      </w:r>
      <w:r>
        <w:rPr>
          <w:sz w:val="24"/>
        </w:rPr>
        <w:t>в</w:t>
      </w:r>
      <w:r>
        <w:rPr>
          <w:spacing w:val="70"/>
          <w:sz w:val="24"/>
        </w:rPr>
        <w:t xml:space="preserve">  </w:t>
      </w:r>
      <w:r>
        <w:rPr>
          <w:sz w:val="24"/>
        </w:rPr>
        <w:t>8</w:t>
      </w:r>
      <w:r>
        <w:rPr>
          <w:spacing w:val="70"/>
          <w:sz w:val="24"/>
        </w:rPr>
        <w:t xml:space="preserve">  </w:t>
      </w:r>
      <w:r>
        <w:rPr>
          <w:sz w:val="24"/>
        </w:rPr>
        <w:t>классе</w:t>
      </w:r>
      <w:r>
        <w:rPr>
          <w:spacing w:val="71"/>
          <w:sz w:val="24"/>
        </w:rPr>
        <w:t xml:space="preserve">  </w:t>
      </w:r>
      <w:r>
        <w:rPr>
          <w:sz w:val="24"/>
        </w:rPr>
        <w:t>–</w:t>
      </w:r>
      <w:r>
        <w:rPr>
          <w:spacing w:val="70"/>
          <w:sz w:val="24"/>
        </w:rPr>
        <w:t xml:space="preserve">  </w:t>
      </w:r>
      <w:r>
        <w:rPr>
          <w:sz w:val="24"/>
        </w:rPr>
        <w:t>34</w:t>
      </w:r>
      <w:r>
        <w:rPr>
          <w:spacing w:val="69"/>
          <w:sz w:val="24"/>
        </w:rPr>
        <w:t xml:space="preserve">  </w:t>
      </w:r>
      <w:r>
        <w:rPr>
          <w:sz w:val="24"/>
        </w:rPr>
        <w:t>часа (1 час в неделю), в 9 классе – 34 часа (1 час в неделю).</w:t>
      </w:r>
    </w:p>
    <w:p w14:paraId="731FB136" w14:textId="77777777" w:rsidR="0092247A" w:rsidRDefault="00C96EE1" w:rsidP="005971C0">
      <w:pPr>
        <w:pStyle w:val="a3"/>
        <w:tabs>
          <w:tab w:val="left" w:pos="9781"/>
        </w:tabs>
        <w:ind w:left="567" w:right="279" w:firstLine="0"/>
      </w:pPr>
      <w:r>
        <w:t>На</w:t>
      </w:r>
      <w:r>
        <w:rPr>
          <w:spacing w:val="23"/>
        </w:rPr>
        <w:t xml:space="preserve"> </w:t>
      </w:r>
      <w:r>
        <w:t>изучение</w:t>
      </w:r>
      <w:r>
        <w:rPr>
          <w:spacing w:val="27"/>
        </w:rPr>
        <w:t xml:space="preserve"> </w:t>
      </w:r>
      <w:r>
        <w:t>инвариантной</w:t>
      </w:r>
      <w:r>
        <w:rPr>
          <w:spacing w:val="27"/>
        </w:rPr>
        <w:t xml:space="preserve"> </w:t>
      </w:r>
      <w:r>
        <w:t>части</w:t>
      </w:r>
      <w:r>
        <w:rPr>
          <w:spacing w:val="29"/>
        </w:rPr>
        <w:t xml:space="preserve"> </w:t>
      </w:r>
      <w:r>
        <w:t>программы</w:t>
      </w:r>
      <w:r>
        <w:rPr>
          <w:spacing w:val="26"/>
        </w:rPr>
        <w:t xml:space="preserve"> </w:t>
      </w:r>
      <w:r>
        <w:t>по</w:t>
      </w:r>
      <w:r>
        <w:rPr>
          <w:spacing w:val="27"/>
        </w:rPr>
        <w:t xml:space="preserve"> </w:t>
      </w:r>
      <w:r>
        <w:t>родной</w:t>
      </w:r>
      <w:r>
        <w:rPr>
          <w:spacing w:val="27"/>
        </w:rPr>
        <w:t xml:space="preserve"> </w:t>
      </w:r>
      <w:r>
        <w:t>литературе</w:t>
      </w:r>
      <w:r>
        <w:rPr>
          <w:spacing w:val="29"/>
        </w:rPr>
        <w:t xml:space="preserve"> </w:t>
      </w:r>
      <w:r>
        <w:t>(русской)</w:t>
      </w:r>
      <w:r>
        <w:rPr>
          <w:spacing w:val="27"/>
        </w:rPr>
        <w:t xml:space="preserve"> </w:t>
      </w:r>
      <w:r>
        <w:rPr>
          <w:spacing w:val="-2"/>
        </w:rPr>
        <w:t>отводится</w:t>
      </w:r>
    </w:p>
    <w:p w14:paraId="21DE5D54" w14:textId="77777777" w:rsidR="0092247A" w:rsidRDefault="00C96EE1" w:rsidP="005971C0">
      <w:pPr>
        <w:pStyle w:val="a3"/>
        <w:tabs>
          <w:tab w:val="left" w:pos="9781"/>
        </w:tabs>
        <w:ind w:left="567" w:right="279" w:firstLine="0"/>
      </w:pPr>
      <w:r>
        <w:t>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6AAF2AF7" w14:textId="77777777" w:rsidR="0092247A" w:rsidRDefault="00C96EE1" w:rsidP="000F08BB">
      <w:pPr>
        <w:pStyle w:val="a4"/>
        <w:numPr>
          <w:ilvl w:val="3"/>
          <w:numId w:val="98"/>
        </w:numPr>
        <w:tabs>
          <w:tab w:val="left" w:pos="1887"/>
          <w:tab w:val="left" w:pos="9781"/>
        </w:tabs>
        <w:spacing w:before="1"/>
        <w:ind w:left="567" w:right="279" w:firstLine="0"/>
        <w:rPr>
          <w:sz w:val="24"/>
        </w:rPr>
      </w:pPr>
      <w:r>
        <w:rPr>
          <w:sz w:val="24"/>
        </w:rPr>
        <w:t xml:space="preserve">При разработке учителем рабочей программы по родной литературе </w:t>
      </w:r>
      <w:r>
        <w:rPr>
          <w:sz w:val="24"/>
        </w:rPr>
        <w:lastRenderedPageBreak/>
        <w:t xml:space="preserve">(русской)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w:t>
      </w:r>
      <w:r>
        <w:rPr>
          <w:spacing w:val="-2"/>
          <w:sz w:val="24"/>
        </w:rPr>
        <w:t>обучения</w:t>
      </w:r>
    </w:p>
    <w:p w14:paraId="5D10428F" w14:textId="77777777" w:rsidR="0092247A" w:rsidRDefault="00C96EE1" w:rsidP="005971C0">
      <w:pPr>
        <w:pStyle w:val="a3"/>
        <w:tabs>
          <w:tab w:val="left" w:pos="9781"/>
        </w:tabs>
        <w:ind w:left="567" w:right="279" w:firstLine="0"/>
      </w:pPr>
      <w:r>
        <w:t>и воспитания различных групп пользователей, представленными в электронном (цифровом) виде и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14:paraId="53D65951" w14:textId="77777777" w:rsidR="0092247A" w:rsidRDefault="00C96EE1" w:rsidP="000F08BB">
      <w:pPr>
        <w:pStyle w:val="a4"/>
        <w:numPr>
          <w:ilvl w:val="3"/>
          <w:numId w:val="98"/>
        </w:numPr>
        <w:tabs>
          <w:tab w:val="left" w:pos="1588"/>
          <w:tab w:val="left" w:pos="9781"/>
        </w:tabs>
        <w:ind w:right="27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p w14:paraId="612D4B72" w14:textId="77777777" w:rsidR="0092247A" w:rsidRDefault="00C96EE1" w:rsidP="000F08BB">
      <w:pPr>
        <w:pStyle w:val="a4"/>
        <w:numPr>
          <w:ilvl w:val="4"/>
          <w:numId w:val="98"/>
        </w:numPr>
        <w:tabs>
          <w:tab w:val="left" w:pos="1768"/>
          <w:tab w:val="left" w:pos="9781"/>
        </w:tabs>
        <w:ind w:right="279" w:hanging="1269"/>
        <w:rPr>
          <w:sz w:val="24"/>
        </w:rPr>
      </w:pPr>
      <w:r>
        <w:rPr>
          <w:sz w:val="24"/>
        </w:rPr>
        <w:t>Раздел</w:t>
      </w:r>
      <w:r>
        <w:rPr>
          <w:spacing w:val="-5"/>
          <w:sz w:val="24"/>
        </w:rPr>
        <w:t xml:space="preserve"> </w:t>
      </w:r>
      <w:r>
        <w:rPr>
          <w:sz w:val="24"/>
        </w:rPr>
        <w:t>1.</w:t>
      </w:r>
      <w:r>
        <w:rPr>
          <w:spacing w:val="-5"/>
          <w:sz w:val="24"/>
        </w:rPr>
        <w:t xml:space="preserve"> </w:t>
      </w:r>
      <w:r>
        <w:rPr>
          <w:sz w:val="24"/>
        </w:rPr>
        <w:t>Россия</w:t>
      </w:r>
      <w:r>
        <w:rPr>
          <w:spacing w:val="-5"/>
          <w:sz w:val="24"/>
        </w:rPr>
        <w:t xml:space="preserve"> </w:t>
      </w:r>
      <w:r>
        <w:rPr>
          <w:sz w:val="24"/>
        </w:rPr>
        <w:t>–</w:t>
      </w:r>
      <w:r>
        <w:rPr>
          <w:spacing w:val="-5"/>
          <w:sz w:val="24"/>
        </w:rPr>
        <w:t xml:space="preserve"> </w:t>
      </w:r>
      <w:r>
        <w:rPr>
          <w:sz w:val="24"/>
        </w:rPr>
        <w:t>Родина</w:t>
      </w:r>
      <w:r>
        <w:rPr>
          <w:spacing w:val="-6"/>
          <w:sz w:val="24"/>
        </w:rPr>
        <w:t xml:space="preserve"> </w:t>
      </w:r>
      <w:r>
        <w:rPr>
          <w:sz w:val="24"/>
        </w:rPr>
        <w:t>моя. Преданья старины глубокой.</w:t>
      </w:r>
    </w:p>
    <w:p w14:paraId="21B43825" w14:textId="77777777" w:rsidR="0092247A" w:rsidRDefault="00C96EE1" w:rsidP="005971C0">
      <w:pPr>
        <w:pStyle w:val="a3"/>
        <w:tabs>
          <w:tab w:val="left" w:pos="9781"/>
        </w:tabs>
        <w:ind w:left="567" w:right="279" w:firstLine="0"/>
      </w:pPr>
      <w:r>
        <w:t>Малые жанры фольклора: пословицы и поговорки о Родине, России, русском народе (не менее пяти произведений).</w:t>
      </w:r>
    </w:p>
    <w:p w14:paraId="19DAB437" w14:textId="77777777" w:rsidR="0092247A" w:rsidRDefault="00C96EE1" w:rsidP="005971C0">
      <w:pPr>
        <w:pStyle w:val="a3"/>
        <w:tabs>
          <w:tab w:val="left" w:pos="9781"/>
        </w:tabs>
        <w:ind w:left="567" w:right="279" w:firstLine="0"/>
      </w:pPr>
      <w:r>
        <w:t>Русские</w:t>
      </w:r>
      <w:r>
        <w:rPr>
          <w:spacing w:val="-3"/>
        </w:rPr>
        <w:t xml:space="preserve"> </w:t>
      </w:r>
      <w:r>
        <w:t>народные</w:t>
      </w:r>
      <w:r>
        <w:rPr>
          <w:spacing w:val="-4"/>
        </w:rPr>
        <w:t xml:space="preserve"> </w:t>
      </w:r>
      <w:r>
        <w:t>и</w:t>
      </w:r>
      <w:r>
        <w:rPr>
          <w:spacing w:val="-1"/>
        </w:rPr>
        <w:t xml:space="preserve"> </w:t>
      </w:r>
      <w:r>
        <w:t>литературные</w:t>
      </w:r>
      <w:r>
        <w:rPr>
          <w:spacing w:val="-1"/>
        </w:rPr>
        <w:t xml:space="preserve"> </w:t>
      </w:r>
      <w:r>
        <w:t>сказки</w:t>
      </w:r>
      <w:r>
        <w:rPr>
          <w:spacing w:val="-1"/>
        </w:rPr>
        <w:t xml:space="preserve"> </w:t>
      </w:r>
      <w:r>
        <w:t>(не</w:t>
      </w:r>
      <w:r>
        <w:rPr>
          <w:spacing w:val="-4"/>
        </w:rPr>
        <w:t xml:space="preserve"> </w:t>
      </w:r>
      <w:r>
        <w:t>менее</w:t>
      </w:r>
      <w:r>
        <w:rPr>
          <w:spacing w:val="-3"/>
        </w:rPr>
        <w:t xml:space="preserve"> </w:t>
      </w:r>
      <w:r>
        <w:t>двух произведений).</w:t>
      </w:r>
      <w:r>
        <w:rPr>
          <w:spacing w:val="-3"/>
        </w:rPr>
        <w:t xml:space="preserve"> </w:t>
      </w:r>
      <w:r>
        <w:t>Например: «Лиса и медведь» (русская народная сказка), К.Г. Паустовский «Дремучий медведь».</w:t>
      </w:r>
    </w:p>
    <w:p w14:paraId="76407479" w14:textId="77777777" w:rsidR="0092247A" w:rsidRDefault="00C96EE1" w:rsidP="005971C0">
      <w:pPr>
        <w:pStyle w:val="a3"/>
        <w:tabs>
          <w:tab w:val="left" w:pos="9781"/>
        </w:tabs>
        <w:ind w:left="567" w:right="279" w:firstLine="0"/>
      </w:pPr>
      <w:r>
        <w:t>Города</w:t>
      </w:r>
      <w:r>
        <w:rPr>
          <w:spacing w:val="-2"/>
        </w:rPr>
        <w:t xml:space="preserve"> </w:t>
      </w:r>
      <w:r>
        <w:t xml:space="preserve">земли </w:t>
      </w:r>
      <w:r>
        <w:rPr>
          <w:spacing w:val="-2"/>
        </w:rPr>
        <w:t>русской.</w:t>
      </w:r>
    </w:p>
    <w:p w14:paraId="21C145A3" w14:textId="77777777" w:rsidR="0092247A" w:rsidRDefault="00C96EE1" w:rsidP="005971C0">
      <w:pPr>
        <w:pStyle w:val="a3"/>
        <w:tabs>
          <w:tab w:val="left" w:pos="9781"/>
        </w:tabs>
        <w:ind w:left="567" w:right="279" w:firstLine="0"/>
      </w:pPr>
      <w:r>
        <w:t>Москва</w:t>
      </w:r>
      <w:r>
        <w:rPr>
          <w:spacing w:val="-6"/>
        </w:rPr>
        <w:t xml:space="preserve"> </w:t>
      </w:r>
      <w:r>
        <w:t>в</w:t>
      </w:r>
      <w:r>
        <w:rPr>
          <w:spacing w:val="-5"/>
        </w:rPr>
        <w:t xml:space="preserve"> </w:t>
      </w:r>
      <w:r>
        <w:t>произведениях</w:t>
      </w:r>
      <w:r>
        <w:rPr>
          <w:spacing w:val="-2"/>
        </w:rPr>
        <w:t xml:space="preserve"> </w:t>
      </w:r>
      <w:r>
        <w:t>русских</w:t>
      </w:r>
      <w:r>
        <w:rPr>
          <w:spacing w:val="-4"/>
        </w:rPr>
        <w:t xml:space="preserve"> </w:t>
      </w:r>
      <w:r>
        <w:rPr>
          <w:spacing w:val="-2"/>
        </w:rPr>
        <w:t>писателей.</w:t>
      </w:r>
    </w:p>
    <w:p w14:paraId="0E99457A" w14:textId="77777777" w:rsidR="0092247A" w:rsidRDefault="00C96EE1" w:rsidP="005971C0">
      <w:pPr>
        <w:pStyle w:val="a3"/>
        <w:tabs>
          <w:tab w:val="left" w:pos="9781"/>
        </w:tabs>
        <w:ind w:left="567" w:right="279" w:firstLine="0"/>
      </w:pPr>
      <w:r>
        <w:t>Стихотворения (не менее двух). Например: А.С.</w:t>
      </w:r>
      <w:r>
        <w:rPr>
          <w:spacing w:val="-2"/>
        </w:rPr>
        <w:t xml:space="preserve"> </w:t>
      </w:r>
      <w:r>
        <w:t>Пушкин «На тихих берегах Москвы…», М.Ю.</w:t>
      </w:r>
      <w:r>
        <w:rPr>
          <w:spacing w:val="-3"/>
        </w:rPr>
        <w:t xml:space="preserve"> </w:t>
      </w:r>
      <w:r>
        <w:t>Лермонтов «Москва, Москва!.. люблю тебя как сын…», Л.Н. Мартынов «Красные ворота» и другие.</w:t>
      </w:r>
    </w:p>
    <w:p w14:paraId="290B02D5" w14:textId="77777777" w:rsidR="0092247A" w:rsidRDefault="00C96EE1" w:rsidP="00743C2F">
      <w:pPr>
        <w:pStyle w:val="a3"/>
        <w:tabs>
          <w:tab w:val="left" w:pos="9781"/>
        </w:tabs>
        <w:spacing w:before="1"/>
        <w:ind w:left="567" w:right="279" w:firstLine="0"/>
        <w:jc w:val="left"/>
      </w:pPr>
      <w:r>
        <w:t>А.</w:t>
      </w:r>
      <w:r>
        <w:rPr>
          <w:spacing w:val="-6"/>
        </w:rPr>
        <w:t xml:space="preserve"> </w:t>
      </w:r>
      <w:r>
        <w:t>П.</w:t>
      </w:r>
      <w:r>
        <w:rPr>
          <w:spacing w:val="-6"/>
        </w:rPr>
        <w:t xml:space="preserve"> </w:t>
      </w:r>
      <w:r>
        <w:t>Чехов.</w:t>
      </w:r>
      <w:r>
        <w:rPr>
          <w:spacing w:val="-2"/>
        </w:rPr>
        <w:t xml:space="preserve"> </w:t>
      </w:r>
      <w:r>
        <w:t>«В</w:t>
      </w:r>
      <w:r>
        <w:rPr>
          <w:spacing w:val="-6"/>
        </w:rPr>
        <w:t xml:space="preserve"> </w:t>
      </w:r>
      <w:r>
        <w:t>Москве</w:t>
      </w:r>
      <w:r>
        <w:rPr>
          <w:spacing w:val="-6"/>
        </w:rPr>
        <w:t xml:space="preserve"> </w:t>
      </w:r>
      <w:r>
        <w:t>на</w:t>
      </w:r>
      <w:r>
        <w:rPr>
          <w:spacing w:val="-7"/>
        </w:rPr>
        <w:t xml:space="preserve"> </w:t>
      </w:r>
      <w:r>
        <w:t>Трубной</w:t>
      </w:r>
      <w:r>
        <w:rPr>
          <w:spacing w:val="-6"/>
        </w:rPr>
        <w:t xml:space="preserve"> </w:t>
      </w:r>
      <w:r>
        <w:t>площади». Родные просторы.</w:t>
      </w:r>
      <w:r w:rsidR="00743C2F">
        <w:t xml:space="preserve"> </w:t>
      </w:r>
      <w:r>
        <w:t>Русский</w:t>
      </w:r>
      <w:r>
        <w:rPr>
          <w:spacing w:val="-6"/>
        </w:rPr>
        <w:t xml:space="preserve"> </w:t>
      </w:r>
      <w:r>
        <w:rPr>
          <w:spacing w:val="-4"/>
        </w:rPr>
        <w:t>лес.</w:t>
      </w:r>
    </w:p>
    <w:p w14:paraId="267870FC" w14:textId="77777777" w:rsidR="0092247A" w:rsidRDefault="00C96EE1" w:rsidP="00743C2F">
      <w:pPr>
        <w:pStyle w:val="a3"/>
        <w:tabs>
          <w:tab w:val="left" w:pos="9781"/>
        </w:tabs>
        <w:ind w:left="567" w:right="279" w:firstLine="0"/>
        <w:jc w:val="left"/>
      </w:pPr>
      <w:r>
        <w:t>Стихотворения</w:t>
      </w:r>
      <w:r>
        <w:rPr>
          <w:spacing w:val="59"/>
        </w:rPr>
        <w:t xml:space="preserve"> </w:t>
      </w:r>
      <w:r>
        <w:t>(не</w:t>
      </w:r>
      <w:r>
        <w:rPr>
          <w:spacing w:val="62"/>
        </w:rPr>
        <w:t xml:space="preserve"> </w:t>
      </w:r>
      <w:r>
        <w:t>менее</w:t>
      </w:r>
      <w:r>
        <w:rPr>
          <w:spacing w:val="61"/>
        </w:rPr>
        <w:t xml:space="preserve"> </w:t>
      </w:r>
      <w:r>
        <w:t>двух).</w:t>
      </w:r>
      <w:r>
        <w:rPr>
          <w:spacing w:val="62"/>
        </w:rPr>
        <w:t xml:space="preserve"> </w:t>
      </w:r>
      <w:r>
        <w:t>Например:</w:t>
      </w:r>
      <w:r>
        <w:rPr>
          <w:spacing w:val="62"/>
        </w:rPr>
        <w:t xml:space="preserve"> </w:t>
      </w:r>
      <w:r>
        <w:t>А.В.</w:t>
      </w:r>
      <w:r>
        <w:rPr>
          <w:spacing w:val="-2"/>
        </w:rPr>
        <w:t xml:space="preserve"> </w:t>
      </w:r>
      <w:r>
        <w:t>Кольцов</w:t>
      </w:r>
      <w:r>
        <w:rPr>
          <w:spacing w:val="63"/>
        </w:rPr>
        <w:t xml:space="preserve"> </w:t>
      </w:r>
      <w:r>
        <w:t>«Лес»,</w:t>
      </w:r>
      <w:r>
        <w:rPr>
          <w:spacing w:val="67"/>
        </w:rPr>
        <w:t xml:space="preserve"> </w:t>
      </w:r>
      <w:r>
        <w:t xml:space="preserve">В.А. </w:t>
      </w:r>
      <w:r>
        <w:rPr>
          <w:spacing w:val="-2"/>
        </w:rPr>
        <w:t>Рождественский</w:t>
      </w:r>
      <w:r w:rsidR="00774BA4">
        <w:rPr>
          <w:spacing w:val="-2"/>
        </w:rPr>
        <w:t xml:space="preserve"> </w:t>
      </w:r>
      <w:r>
        <w:rPr>
          <w:spacing w:val="-2"/>
        </w:rPr>
        <w:t>«Берёза»,</w:t>
      </w:r>
      <w:r w:rsidR="00743C2F">
        <w:t xml:space="preserve"> </w:t>
      </w:r>
      <w:r>
        <w:t>В.А. Солоухин</w:t>
      </w:r>
      <w:r w:rsidR="00743C2F">
        <w:t xml:space="preserve"> </w:t>
      </w:r>
      <w:r>
        <w:rPr>
          <w:spacing w:val="-2"/>
        </w:rPr>
        <w:t>«Седьмую</w:t>
      </w:r>
      <w:r w:rsidR="00743C2F">
        <w:t xml:space="preserve"> </w:t>
      </w:r>
      <w:r>
        <w:rPr>
          <w:spacing w:val="-4"/>
        </w:rPr>
        <w:t>ночь</w:t>
      </w:r>
      <w:r w:rsidR="00743C2F">
        <w:t xml:space="preserve"> </w:t>
      </w:r>
      <w:r>
        <w:rPr>
          <w:spacing w:val="-4"/>
        </w:rPr>
        <w:t>без</w:t>
      </w:r>
      <w:r w:rsidR="00774BA4">
        <w:t xml:space="preserve"> </w:t>
      </w:r>
      <w:r>
        <w:rPr>
          <w:spacing w:val="-2"/>
        </w:rPr>
        <w:t xml:space="preserve">перерыва…» </w:t>
      </w:r>
      <w:r>
        <w:t>и другие.</w:t>
      </w:r>
      <w:r w:rsidR="00743C2F">
        <w:t xml:space="preserve"> </w:t>
      </w:r>
      <w:r>
        <w:t>И.С.</w:t>
      </w:r>
      <w:r>
        <w:rPr>
          <w:spacing w:val="-6"/>
        </w:rPr>
        <w:t xml:space="preserve"> </w:t>
      </w:r>
      <w:r>
        <w:t>Соколов-Микитов.</w:t>
      </w:r>
      <w:r>
        <w:rPr>
          <w:spacing w:val="-3"/>
        </w:rPr>
        <w:t xml:space="preserve"> </w:t>
      </w:r>
      <w:r>
        <w:t>«Русский</w:t>
      </w:r>
      <w:r>
        <w:rPr>
          <w:spacing w:val="-5"/>
        </w:rPr>
        <w:t xml:space="preserve"> </w:t>
      </w:r>
      <w:r>
        <w:rPr>
          <w:spacing w:val="-4"/>
        </w:rPr>
        <w:t>лес».</w:t>
      </w:r>
    </w:p>
    <w:p w14:paraId="75933196" w14:textId="77777777" w:rsidR="0092247A" w:rsidRDefault="00C96EE1" w:rsidP="000F08BB">
      <w:pPr>
        <w:pStyle w:val="a4"/>
        <w:numPr>
          <w:ilvl w:val="4"/>
          <w:numId w:val="98"/>
        </w:numPr>
        <w:tabs>
          <w:tab w:val="left" w:pos="1768"/>
          <w:tab w:val="left" w:pos="9781"/>
        </w:tabs>
        <w:ind w:right="279" w:hanging="1269"/>
        <w:rPr>
          <w:sz w:val="24"/>
        </w:rPr>
      </w:pPr>
      <w:r>
        <w:rPr>
          <w:sz w:val="24"/>
        </w:rPr>
        <w:t>Раздел</w:t>
      </w:r>
      <w:r>
        <w:rPr>
          <w:spacing w:val="-10"/>
          <w:sz w:val="24"/>
        </w:rPr>
        <w:t xml:space="preserve"> </w:t>
      </w:r>
      <w:r>
        <w:rPr>
          <w:sz w:val="24"/>
        </w:rPr>
        <w:t>2.</w:t>
      </w:r>
      <w:r>
        <w:rPr>
          <w:spacing w:val="-10"/>
          <w:sz w:val="24"/>
        </w:rPr>
        <w:t xml:space="preserve"> </w:t>
      </w:r>
      <w:r>
        <w:rPr>
          <w:sz w:val="24"/>
        </w:rPr>
        <w:t>Русские</w:t>
      </w:r>
      <w:r w:rsidR="00774BA4">
        <w:rPr>
          <w:spacing w:val="-11"/>
          <w:sz w:val="24"/>
        </w:rPr>
        <w:t xml:space="preserve"> т</w:t>
      </w:r>
      <w:r>
        <w:rPr>
          <w:sz w:val="24"/>
        </w:rPr>
        <w:t>радиции. Праздники русского мира.</w:t>
      </w:r>
    </w:p>
    <w:p w14:paraId="2AE2309E" w14:textId="77777777" w:rsidR="0092247A" w:rsidRDefault="00C96EE1" w:rsidP="005971C0">
      <w:pPr>
        <w:pStyle w:val="a3"/>
        <w:tabs>
          <w:tab w:val="left" w:pos="9781"/>
        </w:tabs>
        <w:ind w:left="567" w:right="279" w:firstLine="0"/>
        <w:jc w:val="left"/>
      </w:pPr>
      <w:r>
        <w:rPr>
          <w:spacing w:val="-2"/>
        </w:rPr>
        <w:t>Рождество.</w:t>
      </w:r>
    </w:p>
    <w:p w14:paraId="426FF13E" w14:textId="77777777" w:rsidR="0092247A" w:rsidRDefault="00C96EE1" w:rsidP="005971C0">
      <w:pPr>
        <w:pStyle w:val="a3"/>
        <w:tabs>
          <w:tab w:val="left" w:pos="9781"/>
        </w:tabs>
        <w:spacing w:before="1"/>
        <w:ind w:left="567" w:right="279" w:firstLine="0"/>
        <w:jc w:val="left"/>
      </w:pPr>
      <w:r>
        <w:t>Стихотворения</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Например:</w:t>
      </w:r>
      <w:r>
        <w:rPr>
          <w:spacing w:val="80"/>
        </w:rPr>
        <w:t xml:space="preserve"> </w:t>
      </w:r>
      <w:r>
        <w:t>Б.Л.</w:t>
      </w:r>
      <w:r>
        <w:rPr>
          <w:spacing w:val="-2"/>
        </w:rPr>
        <w:t xml:space="preserve"> </w:t>
      </w:r>
      <w:r>
        <w:t>Пастернак</w:t>
      </w:r>
      <w:r>
        <w:rPr>
          <w:spacing w:val="80"/>
        </w:rPr>
        <w:t xml:space="preserve"> </w:t>
      </w:r>
      <w:r>
        <w:t>«Рождественская</w:t>
      </w:r>
      <w:r>
        <w:rPr>
          <w:spacing w:val="80"/>
        </w:rPr>
        <w:t xml:space="preserve"> </w:t>
      </w:r>
      <w:r>
        <w:t>звезда» (фрагмент), В.Д. Берестов «Перед Рождеством» и другие.</w:t>
      </w:r>
    </w:p>
    <w:p w14:paraId="5B86BB2D" w14:textId="77777777" w:rsidR="0092247A" w:rsidRDefault="00C96EE1" w:rsidP="005971C0">
      <w:pPr>
        <w:pStyle w:val="a3"/>
        <w:tabs>
          <w:tab w:val="left" w:pos="9781"/>
        </w:tabs>
        <w:ind w:left="567" w:right="279" w:firstLine="0"/>
        <w:jc w:val="left"/>
      </w:pPr>
      <w:r>
        <w:t>А.И. Куприн. «Бедный принц». Н.Д.</w:t>
      </w:r>
      <w:r>
        <w:rPr>
          <w:spacing w:val="-13"/>
        </w:rPr>
        <w:t xml:space="preserve"> </w:t>
      </w:r>
      <w:r>
        <w:t>Телешов.</w:t>
      </w:r>
      <w:r>
        <w:rPr>
          <w:spacing w:val="-9"/>
        </w:rPr>
        <w:t xml:space="preserve"> </w:t>
      </w:r>
      <w:r>
        <w:t>«Ёлка</w:t>
      </w:r>
      <w:r>
        <w:rPr>
          <w:spacing w:val="-13"/>
        </w:rPr>
        <w:t xml:space="preserve"> </w:t>
      </w:r>
      <w:r>
        <w:t>Митрича». Тепло родного дома.</w:t>
      </w:r>
    </w:p>
    <w:p w14:paraId="5AC79D84" w14:textId="77777777" w:rsidR="004A66B6" w:rsidRDefault="00C96EE1" w:rsidP="004A66B6">
      <w:pPr>
        <w:pStyle w:val="a3"/>
        <w:tabs>
          <w:tab w:val="left" w:pos="9781"/>
        </w:tabs>
        <w:ind w:left="567" w:right="279" w:firstLine="0"/>
        <w:jc w:val="left"/>
      </w:pPr>
      <w:r>
        <w:t>Семейные</w:t>
      </w:r>
      <w:r>
        <w:rPr>
          <w:spacing w:val="-5"/>
        </w:rPr>
        <w:t xml:space="preserve"> </w:t>
      </w:r>
      <w:r>
        <w:rPr>
          <w:spacing w:val="-2"/>
        </w:rPr>
        <w:t>ценности.</w:t>
      </w:r>
    </w:p>
    <w:p w14:paraId="36F2A792" w14:textId="77777777" w:rsidR="0092247A" w:rsidRDefault="004A66B6" w:rsidP="004A66B6">
      <w:pPr>
        <w:pStyle w:val="a3"/>
        <w:tabs>
          <w:tab w:val="left" w:pos="9781"/>
        </w:tabs>
        <w:ind w:left="567" w:right="279" w:firstLine="0"/>
        <w:jc w:val="left"/>
      </w:pPr>
      <w:r>
        <w:t xml:space="preserve">И.А. Крылов. </w:t>
      </w:r>
      <w:r w:rsidR="00C96EE1">
        <w:rPr>
          <w:spacing w:val="-2"/>
        </w:rPr>
        <w:t>Басни(одно</w:t>
      </w:r>
      <w:r>
        <w:rPr>
          <w:spacing w:val="-2"/>
        </w:rPr>
        <w:t xml:space="preserve"> </w:t>
      </w:r>
      <w:r w:rsidR="00C96EE1">
        <w:rPr>
          <w:spacing w:val="-2"/>
        </w:rPr>
        <w:t>произведение</w:t>
      </w:r>
      <w:r>
        <w:t xml:space="preserve"> </w:t>
      </w:r>
      <w:r w:rsidR="00C96EE1">
        <w:rPr>
          <w:spacing w:val="-6"/>
        </w:rPr>
        <w:t>по</w:t>
      </w:r>
      <w:r>
        <w:t xml:space="preserve"> </w:t>
      </w:r>
      <w:r w:rsidR="00C96EE1">
        <w:rPr>
          <w:spacing w:val="-2"/>
        </w:rPr>
        <w:t>выбору).</w:t>
      </w:r>
      <w:r>
        <w:t xml:space="preserve"> </w:t>
      </w:r>
      <w:r w:rsidR="00C96EE1">
        <w:rPr>
          <w:spacing w:val="-2"/>
        </w:rPr>
        <w:t>Например:</w:t>
      </w:r>
      <w:r w:rsidR="00774BA4">
        <w:t xml:space="preserve"> </w:t>
      </w:r>
      <w:r w:rsidR="00C96EE1">
        <w:rPr>
          <w:spacing w:val="-2"/>
        </w:rPr>
        <w:t xml:space="preserve">«Дерево» </w:t>
      </w:r>
      <w:r w:rsidR="00C96EE1">
        <w:t>и другие.</w:t>
      </w:r>
    </w:p>
    <w:p w14:paraId="161364FB" w14:textId="77777777" w:rsidR="0092247A" w:rsidRDefault="00C96EE1" w:rsidP="004A66B6">
      <w:pPr>
        <w:pStyle w:val="a3"/>
        <w:tabs>
          <w:tab w:val="left" w:pos="2552"/>
          <w:tab w:val="left" w:pos="9781"/>
        </w:tabs>
        <w:ind w:left="567" w:right="279" w:firstLine="0"/>
        <w:jc w:val="left"/>
      </w:pPr>
      <w:r>
        <w:t>И.</w:t>
      </w:r>
      <w:r>
        <w:rPr>
          <w:spacing w:val="-10"/>
        </w:rPr>
        <w:t xml:space="preserve"> </w:t>
      </w:r>
      <w:r>
        <w:t>А.</w:t>
      </w:r>
      <w:r>
        <w:rPr>
          <w:spacing w:val="-10"/>
        </w:rPr>
        <w:t xml:space="preserve"> </w:t>
      </w:r>
      <w:r>
        <w:t>Бунин.</w:t>
      </w:r>
      <w:r>
        <w:rPr>
          <w:spacing w:val="-6"/>
        </w:rPr>
        <w:t xml:space="preserve"> </w:t>
      </w:r>
      <w:r>
        <w:t>«Снежный</w:t>
      </w:r>
      <w:r>
        <w:rPr>
          <w:spacing w:val="-10"/>
        </w:rPr>
        <w:t xml:space="preserve"> </w:t>
      </w:r>
      <w:r>
        <w:t>бык». В. И. Белов. «Скворцы».</w:t>
      </w:r>
    </w:p>
    <w:p w14:paraId="0115BBF7" w14:textId="77777777" w:rsidR="0092247A" w:rsidRDefault="00C77A6A" w:rsidP="00C77A6A">
      <w:pPr>
        <w:pStyle w:val="a4"/>
        <w:tabs>
          <w:tab w:val="left" w:pos="1768"/>
          <w:tab w:val="left" w:pos="2552"/>
          <w:tab w:val="left" w:pos="9781"/>
        </w:tabs>
        <w:spacing w:before="1"/>
        <w:ind w:left="567" w:right="279" w:firstLine="0"/>
        <w:rPr>
          <w:sz w:val="24"/>
        </w:rPr>
      </w:pPr>
      <w:r>
        <w:rPr>
          <w:sz w:val="24"/>
        </w:rPr>
        <w:t>2.1.4.15.3.</w:t>
      </w:r>
      <w:r w:rsidR="00C96EE1">
        <w:rPr>
          <w:sz w:val="24"/>
        </w:rPr>
        <w:t>Раздел</w:t>
      </w:r>
      <w:r w:rsidR="00C96EE1">
        <w:rPr>
          <w:spacing w:val="-6"/>
          <w:sz w:val="24"/>
        </w:rPr>
        <w:t xml:space="preserve"> </w:t>
      </w:r>
      <w:r w:rsidR="00C96EE1">
        <w:rPr>
          <w:sz w:val="24"/>
        </w:rPr>
        <w:t>3.</w:t>
      </w:r>
      <w:r w:rsidR="00C96EE1">
        <w:rPr>
          <w:spacing w:val="-6"/>
          <w:sz w:val="24"/>
        </w:rPr>
        <w:t xml:space="preserve"> </w:t>
      </w:r>
      <w:r w:rsidR="00C96EE1">
        <w:rPr>
          <w:sz w:val="24"/>
        </w:rPr>
        <w:t>Русский</w:t>
      </w:r>
      <w:r w:rsidR="00C96EE1">
        <w:rPr>
          <w:spacing w:val="-6"/>
          <w:sz w:val="24"/>
        </w:rPr>
        <w:t xml:space="preserve"> </w:t>
      </w:r>
      <w:r w:rsidR="00C96EE1">
        <w:rPr>
          <w:sz w:val="24"/>
        </w:rPr>
        <w:t>характер</w:t>
      </w:r>
      <w:r w:rsidR="00C96EE1">
        <w:rPr>
          <w:spacing w:val="-4"/>
          <w:sz w:val="24"/>
        </w:rPr>
        <w:t xml:space="preserve"> </w:t>
      </w:r>
      <w:r w:rsidR="00C96EE1">
        <w:rPr>
          <w:sz w:val="24"/>
        </w:rPr>
        <w:t>–</w:t>
      </w:r>
      <w:r w:rsidR="00C96EE1">
        <w:rPr>
          <w:spacing w:val="-6"/>
          <w:sz w:val="24"/>
        </w:rPr>
        <w:t xml:space="preserve"> </w:t>
      </w:r>
      <w:r w:rsidR="00C96EE1">
        <w:rPr>
          <w:sz w:val="24"/>
        </w:rPr>
        <w:t>русская</w:t>
      </w:r>
      <w:r w:rsidR="00C96EE1">
        <w:rPr>
          <w:spacing w:val="-6"/>
          <w:sz w:val="24"/>
        </w:rPr>
        <w:t xml:space="preserve"> </w:t>
      </w:r>
      <w:r w:rsidR="00C96EE1">
        <w:rPr>
          <w:sz w:val="24"/>
        </w:rPr>
        <w:t>душа. Не до ордена – была бы Родина.</w:t>
      </w:r>
    </w:p>
    <w:p w14:paraId="39D8B0D9" w14:textId="77777777" w:rsidR="0092247A" w:rsidRDefault="00C96EE1" w:rsidP="005971C0">
      <w:pPr>
        <w:pStyle w:val="a3"/>
        <w:tabs>
          <w:tab w:val="left" w:pos="2552"/>
          <w:tab w:val="left" w:pos="9781"/>
        </w:tabs>
        <w:ind w:left="567" w:right="279" w:firstLine="0"/>
        <w:jc w:val="left"/>
      </w:pPr>
      <w:r>
        <w:t>Отечественная</w:t>
      </w:r>
      <w:r>
        <w:rPr>
          <w:spacing w:val="-3"/>
        </w:rPr>
        <w:t xml:space="preserve"> </w:t>
      </w:r>
      <w:r>
        <w:t>война</w:t>
      </w:r>
      <w:r>
        <w:rPr>
          <w:spacing w:val="-3"/>
        </w:rPr>
        <w:t xml:space="preserve"> </w:t>
      </w:r>
      <w:r>
        <w:t>1812</w:t>
      </w:r>
      <w:r>
        <w:rPr>
          <w:spacing w:val="-2"/>
        </w:rPr>
        <w:t xml:space="preserve"> года.</w:t>
      </w:r>
    </w:p>
    <w:p w14:paraId="49053E90" w14:textId="77777777" w:rsidR="0092247A" w:rsidRDefault="00C96EE1" w:rsidP="00F95F92">
      <w:pPr>
        <w:pStyle w:val="a3"/>
        <w:tabs>
          <w:tab w:val="left" w:pos="2552"/>
          <w:tab w:val="left" w:pos="2853"/>
          <w:tab w:val="left" w:pos="3405"/>
          <w:tab w:val="left" w:pos="4239"/>
          <w:tab w:val="left" w:pos="5093"/>
          <w:tab w:val="left" w:pos="6434"/>
          <w:tab w:val="left" w:pos="7963"/>
          <w:tab w:val="left" w:pos="9628"/>
          <w:tab w:val="left" w:pos="9781"/>
        </w:tabs>
        <w:ind w:left="567" w:right="279" w:firstLine="0"/>
      </w:pPr>
      <w:r>
        <w:rPr>
          <w:spacing w:val="-2"/>
        </w:rPr>
        <w:t>Стихотворения</w:t>
      </w:r>
      <w:r w:rsidR="00C77A6A">
        <w:t xml:space="preserve"> </w:t>
      </w:r>
      <w:r>
        <w:rPr>
          <w:spacing w:val="-4"/>
        </w:rPr>
        <w:t>(не</w:t>
      </w:r>
      <w:r>
        <w:tab/>
      </w:r>
      <w:r>
        <w:rPr>
          <w:spacing w:val="-4"/>
        </w:rPr>
        <w:t>менее</w:t>
      </w:r>
      <w:r>
        <w:tab/>
      </w:r>
      <w:r>
        <w:rPr>
          <w:spacing w:val="-2"/>
        </w:rPr>
        <w:t>двух).</w:t>
      </w:r>
      <w:r>
        <w:tab/>
      </w:r>
      <w:r>
        <w:rPr>
          <w:spacing w:val="-2"/>
        </w:rPr>
        <w:t>Например:</w:t>
      </w:r>
      <w:r w:rsidR="00C77A6A">
        <w:t xml:space="preserve">Ф.Н. Глинка </w:t>
      </w:r>
      <w:r>
        <w:rPr>
          <w:spacing w:val="-2"/>
        </w:rPr>
        <w:t>«Авангардная</w:t>
      </w:r>
      <w:r w:rsidR="00C77A6A">
        <w:t xml:space="preserve"> </w:t>
      </w:r>
      <w:r>
        <w:rPr>
          <w:spacing w:val="-2"/>
        </w:rPr>
        <w:t xml:space="preserve">песнь», </w:t>
      </w:r>
      <w:r>
        <w:t>Д.В. Давыдов «Партизан» (отрывок) и другие.</w:t>
      </w:r>
    </w:p>
    <w:p w14:paraId="693DF56C" w14:textId="77777777" w:rsidR="0092247A" w:rsidRDefault="00C96EE1" w:rsidP="005971C0">
      <w:pPr>
        <w:pStyle w:val="a3"/>
        <w:tabs>
          <w:tab w:val="left" w:pos="2552"/>
          <w:tab w:val="left" w:pos="9781"/>
        </w:tabs>
        <w:ind w:left="567" w:right="279" w:firstLine="0"/>
        <w:jc w:val="left"/>
      </w:pPr>
      <w:r>
        <w:t>Загадки</w:t>
      </w:r>
      <w:r>
        <w:rPr>
          <w:spacing w:val="-3"/>
        </w:rPr>
        <w:t xml:space="preserve"> </w:t>
      </w:r>
      <w:r>
        <w:t>русской</w:t>
      </w:r>
      <w:r>
        <w:rPr>
          <w:spacing w:val="-3"/>
        </w:rPr>
        <w:t xml:space="preserve"> </w:t>
      </w:r>
      <w:r>
        <w:rPr>
          <w:spacing w:val="-4"/>
        </w:rPr>
        <w:t>души.</w:t>
      </w:r>
    </w:p>
    <w:p w14:paraId="08FD2BA5" w14:textId="77777777" w:rsidR="0092247A" w:rsidRDefault="00C96EE1" w:rsidP="005971C0">
      <w:pPr>
        <w:pStyle w:val="a3"/>
        <w:tabs>
          <w:tab w:val="left" w:pos="2552"/>
          <w:tab w:val="left" w:pos="9781"/>
        </w:tabs>
        <w:ind w:left="567" w:right="279" w:firstLine="0"/>
        <w:jc w:val="left"/>
      </w:pPr>
      <w:r>
        <w:t>Парадоксы</w:t>
      </w:r>
      <w:r>
        <w:rPr>
          <w:spacing w:val="-2"/>
        </w:rPr>
        <w:t xml:space="preserve"> </w:t>
      </w:r>
      <w:r>
        <w:t>русского</w:t>
      </w:r>
      <w:r>
        <w:rPr>
          <w:spacing w:val="-2"/>
        </w:rPr>
        <w:t xml:space="preserve"> характера.</w:t>
      </w:r>
    </w:p>
    <w:p w14:paraId="738012A2" w14:textId="77777777" w:rsidR="0092247A" w:rsidRDefault="00C96EE1" w:rsidP="00F95F92">
      <w:pPr>
        <w:pStyle w:val="a3"/>
        <w:tabs>
          <w:tab w:val="left" w:pos="2552"/>
          <w:tab w:val="left" w:pos="9781"/>
        </w:tabs>
        <w:ind w:left="567" w:right="279" w:firstLine="0"/>
      </w:pPr>
      <w:r>
        <w:t>К.Г.</w:t>
      </w:r>
      <w:r>
        <w:rPr>
          <w:spacing w:val="-6"/>
        </w:rPr>
        <w:t xml:space="preserve"> </w:t>
      </w:r>
      <w:r>
        <w:t>Паустовский.</w:t>
      </w:r>
      <w:r>
        <w:rPr>
          <w:spacing w:val="-4"/>
        </w:rPr>
        <w:t xml:space="preserve"> </w:t>
      </w:r>
      <w:r>
        <w:t>«Похождения</w:t>
      </w:r>
      <w:r>
        <w:rPr>
          <w:spacing w:val="-6"/>
        </w:rPr>
        <w:t xml:space="preserve"> </w:t>
      </w:r>
      <w:r>
        <w:t>жука-носорога»</w:t>
      </w:r>
      <w:r>
        <w:rPr>
          <w:spacing w:val="-11"/>
        </w:rPr>
        <w:t xml:space="preserve"> </w:t>
      </w:r>
      <w:r>
        <w:t>(солдатская</w:t>
      </w:r>
      <w:r>
        <w:rPr>
          <w:spacing w:val="-4"/>
        </w:rPr>
        <w:t xml:space="preserve"> </w:t>
      </w:r>
      <w:r>
        <w:t>сказка). Ю.Я. Яковлев. «Сыновья Пешеходова».</w:t>
      </w:r>
    </w:p>
    <w:p w14:paraId="1357CBD0" w14:textId="77777777" w:rsidR="0092247A" w:rsidRDefault="00C96EE1" w:rsidP="00F95F92">
      <w:pPr>
        <w:pStyle w:val="a3"/>
        <w:tabs>
          <w:tab w:val="left" w:pos="2552"/>
          <w:tab w:val="left" w:pos="9781"/>
        </w:tabs>
        <w:ind w:left="567" w:right="279" w:firstLine="0"/>
      </w:pPr>
      <w:r>
        <w:t>О</w:t>
      </w:r>
      <w:r>
        <w:rPr>
          <w:spacing w:val="-3"/>
        </w:rPr>
        <w:t xml:space="preserve"> </w:t>
      </w:r>
      <w:r>
        <w:t>ваших</w:t>
      </w:r>
      <w:r>
        <w:rPr>
          <w:spacing w:val="1"/>
        </w:rPr>
        <w:t xml:space="preserve"> </w:t>
      </w:r>
      <w:r>
        <w:rPr>
          <w:spacing w:val="-2"/>
        </w:rPr>
        <w:t>ровесниках.</w:t>
      </w:r>
    </w:p>
    <w:p w14:paraId="2A32A0E3" w14:textId="77777777" w:rsidR="0092247A" w:rsidRDefault="00C96EE1" w:rsidP="00F95F92">
      <w:pPr>
        <w:pStyle w:val="a3"/>
        <w:tabs>
          <w:tab w:val="left" w:pos="2552"/>
          <w:tab w:val="left" w:pos="9781"/>
        </w:tabs>
        <w:ind w:left="567" w:right="279" w:firstLine="0"/>
      </w:pPr>
      <w:r>
        <w:t>Школьные</w:t>
      </w:r>
      <w:r>
        <w:rPr>
          <w:spacing w:val="-3"/>
        </w:rPr>
        <w:t xml:space="preserve"> </w:t>
      </w:r>
      <w:r>
        <w:rPr>
          <w:spacing w:val="-2"/>
        </w:rPr>
        <w:t>контрольные.</w:t>
      </w:r>
    </w:p>
    <w:p w14:paraId="7352F263" w14:textId="77777777" w:rsidR="0092247A" w:rsidRDefault="00C96EE1" w:rsidP="00F95F92">
      <w:pPr>
        <w:pStyle w:val="a3"/>
        <w:tabs>
          <w:tab w:val="left" w:pos="2552"/>
          <w:tab w:val="left" w:pos="9781"/>
        </w:tabs>
        <w:ind w:left="567" w:right="279" w:firstLine="0"/>
      </w:pPr>
      <w:r>
        <w:t>К.И.</w:t>
      </w:r>
      <w:r>
        <w:rPr>
          <w:spacing w:val="-9"/>
        </w:rPr>
        <w:t xml:space="preserve"> </w:t>
      </w:r>
      <w:r>
        <w:t>Чуковский.</w:t>
      </w:r>
      <w:r>
        <w:rPr>
          <w:spacing w:val="-4"/>
        </w:rPr>
        <w:t xml:space="preserve"> </w:t>
      </w:r>
      <w:r>
        <w:t>«Серебряный</w:t>
      </w:r>
      <w:r>
        <w:rPr>
          <w:spacing w:val="-8"/>
        </w:rPr>
        <w:t xml:space="preserve"> </w:t>
      </w:r>
      <w:r>
        <w:t>герб»</w:t>
      </w:r>
      <w:r>
        <w:rPr>
          <w:spacing w:val="-13"/>
        </w:rPr>
        <w:t xml:space="preserve"> </w:t>
      </w:r>
      <w:r>
        <w:t>(фрагмент). А.А. Гиваргизов. «Контрольный диктант».</w:t>
      </w:r>
    </w:p>
    <w:p w14:paraId="5029BC92" w14:textId="77777777" w:rsidR="0092247A" w:rsidRDefault="00C96EE1" w:rsidP="00F95F92">
      <w:pPr>
        <w:pStyle w:val="a3"/>
        <w:tabs>
          <w:tab w:val="left" w:pos="2552"/>
          <w:tab w:val="left" w:pos="9781"/>
        </w:tabs>
        <w:ind w:left="567" w:right="279" w:firstLine="0"/>
      </w:pPr>
      <w:r>
        <w:t>Лишь слову жизнь дана. Родной</w:t>
      </w:r>
      <w:r>
        <w:rPr>
          <w:spacing w:val="-10"/>
        </w:rPr>
        <w:t xml:space="preserve"> </w:t>
      </w:r>
      <w:r>
        <w:t>язык,</w:t>
      </w:r>
      <w:r>
        <w:rPr>
          <w:spacing w:val="-10"/>
        </w:rPr>
        <w:t xml:space="preserve"> </w:t>
      </w:r>
      <w:r>
        <w:t>родная</w:t>
      </w:r>
      <w:r>
        <w:rPr>
          <w:spacing w:val="-10"/>
        </w:rPr>
        <w:t xml:space="preserve"> </w:t>
      </w:r>
      <w:r>
        <w:t>речь.</w:t>
      </w:r>
    </w:p>
    <w:p w14:paraId="6C340993" w14:textId="77777777" w:rsidR="0092247A" w:rsidRDefault="00C96EE1" w:rsidP="00F95F92">
      <w:pPr>
        <w:pStyle w:val="a3"/>
        <w:tabs>
          <w:tab w:val="left" w:pos="2552"/>
          <w:tab w:val="left" w:pos="9781"/>
        </w:tabs>
        <w:ind w:left="567" w:right="279" w:firstLine="0"/>
      </w:pPr>
      <w:r>
        <w:t>Стихотворения (не менее двух). Например: И.А.</w:t>
      </w:r>
      <w:r>
        <w:rPr>
          <w:spacing w:val="-1"/>
        </w:rPr>
        <w:t xml:space="preserve"> </w:t>
      </w:r>
      <w:r>
        <w:t>Бунин «Слово», В.Г. Гордейчев «Родная речь» и другие.</w:t>
      </w:r>
    </w:p>
    <w:p w14:paraId="236032C2" w14:textId="77777777" w:rsidR="0092247A" w:rsidRDefault="00C96EE1" w:rsidP="000F08BB">
      <w:pPr>
        <w:pStyle w:val="a4"/>
        <w:numPr>
          <w:ilvl w:val="3"/>
          <w:numId w:val="98"/>
        </w:numPr>
        <w:tabs>
          <w:tab w:val="left" w:pos="1588"/>
          <w:tab w:val="left" w:pos="9781"/>
        </w:tabs>
        <w:spacing w:before="1"/>
        <w:ind w:right="27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6</w:t>
      </w:r>
      <w:r>
        <w:rPr>
          <w:spacing w:val="-1"/>
          <w:sz w:val="24"/>
        </w:rPr>
        <w:t xml:space="preserve"> </w:t>
      </w:r>
      <w:r>
        <w:rPr>
          <w:spacing w:val="-2"/>
          <w:sz w:val="24"/>
        </w:rPr>
        <w:t>классе.</w:t>
      </w:r>
    </w:p>
    <w:p w14:paraId="3C87F4C0" w14:textId="77777777" w:rsidR="0092247A" w:rsidRDefault="00C77A6A" w:rsidP="00C77A6A">
      <w:pPr>
        <w:pStyle w:val="a4"/>
        <w:tabs>
          <w:tab w:val="left" w:pos="1768"/>
          <w:tab w:val="left" w:pos="9781"/>
        </w:tabs>
        <w:ind w:left="567" w:right="279" w:firstLine="0"/>
        <w:rPr>
          <w:sz w:val="24"/>
        </w:rPr>
      </w:pPr>
      <w:r>
        <w:rPr>
          <w:sz w:val="24"/>
        </w:rPr>
        <w:t>2.1.4.16.1.</w:t>
      </w:r>
      <w:r w:rsidR="00C96EE1">
        <w:rPr>
          <w:sz w:val="24"/>
        </w:rPr>
        <w:t>Раздел</w:t>
      </w:r>
      <w:r w:rsidR="00C96EE1">
        <w:rPr>
          <w:spacing w:val="-5"/>
          <w:sz w:val="24"/>
        </w:rPr>
        <w:t xml:space="preserve"> </w:t>
      </w:r>
      <w:r w:rsidR="00C96EE1">
        <w:rPr>
          <w:sz w:val="24"/>
        </w:rPr>
        <w:t>1.</w:t>
      </w:r>
      <w:r w:rsidR="00C96EE1">
        <w:rPr>
          <w:spacing w:val="-5"/>
          <w:sz w:val="24"/>
        </w:rPr>
        <w:t xml:space="preserve"> </w:t>
      </w:r>
      <w:r w:rsidR="00C96EE1">
        <w:rPr>
          <w:sz w:val="24"/>
        </w:rPr>
        <w:t>Россия</w:t>
      </w:r>
      <w:r w:rsidR="00C96EE1">
        <w:rPr>
          <w:spacing w:val="-5"/>
          <w:sz w:val="24"/>
        </w:rPr>
        <w:t xml:space="preserve"> </w:t>
      </w:r>
      <w:r w:rsidR="00C96EE1">
        <w:rPr>
          <w:sz w:val="24"/>
        </w:rPr>
        <w:t>–</w:t>
      </w:r>
      <w:r w:rsidR="00C96EE1">
        <w:rPr>
          <w:spacing w:val="-5"/>
          <w:sz w:val="24"/>
        </w:rPr>
        <w:t xml:space="preserve"> </w:t>
      </w:r>
      <w:r w:rsidR="00C96EE1">
        <w:rPr>
          <w:sz w:val="24"/>
        </w:rPr>
        <w:t>Родина</w:t>
      </w:r>
      <w:r w:rsidR="00C96EE1">
        <w:rPr>
          <w:spacing w:val="-6"/>
          <w:sz w:val="24"/>
        </w:rPr>
        <w:t xml:space="preserve"> </w:t>
      </w:r>
      <w:r w:rsidR="00C96EE1">
        <w:rPr>
          <w:sz w:val="24"/>
        </w:rPr>
        <w:t>моя. Преданья старины глубокой.</w:t>
      </w:r>
    </w:p>
    <w:p w14:paraId="46C52D09" w14:textId="77777777" w:rsidR="0092247A" w:rsidRDefault="00C96EE1" w:rsidP="005971C0">
      <w:pPr>
        <w:pStyle w:val="a3"/>
        <w:tabs>
          <w:tab w:val="left" w:pos="9781"/>
        </w:tabs>
        <w:ind w:left="567" w:right="279" w:firstLine="0"/>
        <w:jc w:val="left"/>
      </w:pPr>
      <w:r>
        <w:t>Богатыри</w:t>
      </w:r>
      <w:r>
        <w:rPr>
          <w:spacing w:val="-3"/>
        </w:rPr>
        <w:t xml:space="preserve"> </w:t>
      </w:r>
      <w:r>
        <w:t>и</w:t>
      </w:r>
      <w:r>
        <w:rPr>
          <w:spacing w:val="-2"/>
        </w:rPr>
        <w:t xml:space="preserve"> богатырство.</w:t>
      </w:r>
    </w:p>
    <w:p w14:paraId="155D9075" w14:textId="77777777" w:rsidR="0092247A" w:rsidRDefault="00C96EE1" w:rsidP="005971C0">
      <w:pPr>
        <w:pStyle w:val="a3"/>
        <w:tabs>
          <w:tab w:val="left" w:pos="9781"/>
        </w:tabs>
        <w:ind w:left="567" w:right="279" w:firstLine="0"/>
        <w:jc w:val="left"/>
      </w:pPr>
      <w:r>
        <w:t>Былины</w:t>
      </w:r>
      <w:r>
        <w:rPr>
          <w:spacing w:val="-4"/>
        </w:rPr>
        <w:t xml:space="preserve"> </w:t>
      </w:r>
      <w:r>
        <w:t>(одна</w:t>
      </w:r>
      <w:r>
        <w:rPr>
          <w:spacing w:val="-5"/>
        </w:rPr>
        <w:t xml:space="preserve"> </w:t>
      </w:r>
      <w:r>
        <w:t>былина</w:t>
      </w:r>
      <w:r>
        <w:rPr>
          <w:spacing w:val="-8"/>
        </w:rPr>
        <w:t xml:space="preserve"> </w:t>
      </w:r>
      <w:r>
        <w:t>по</w:t>
      </w:r>
      <w:r>
        <w:rPr>
          <w:spacing w:val="-4"/>
        </w:rPr>
        <w:t xml:space="preserve"> </w:t>
      </w:r>
      <w:r>
        <w:t>выбору).</w:t>
      </w:r>
      <w:r>
        <w:rPr>
          <w:spacing w:val="-4"/>
        </w:rPr>
        <w:t xml:space="preserve"> </w:t>
      </w:r>
      <w:r>
        <w:t>Например:</w:t>
      </w:r>
      <w:r>
        <w:rPr>
          <w:spacing w:val="-4"/>
        </w:rPr>
        <w:t xml:space="preserve"> </w:t>
      </w:r>
      <w:r>
        <w:t>«Илья</w:t>
      </w:r>
      <w:r>
        <w:rPr>
          <w:spacing w:val="-4"/>
        </w:rPr>
        <w:t xml:space="preserve"> </w:t>
      </w:r>
      <w:r>
        <w:t>Муромец</w:t>
      </w:r>
      <w:r>
        <w:rPr>
          <w:spacing w:val="-4"/>
        </w:rPr>
        <w:t xml:space="preserve"> </w:t>
      </w:r>
      <w:r>
        <w:t>и</w:t>
      </w:r>
      <w:r>
        <w:rPr>
          <w:spacing w:val="-4"/>
        </w:rPr>
        <w:t xml:space="preserve"> </w:t>
      </w:r>
      <w:r>
        <w:t>Святогор». Былинные сюжеты и герои в русской литературе.</w:t>
      </w:r>
    </w:p>
    <w:p w14:paraId="417B9858" w14:textId="77777777" w:rsidR="0092247A" w:rsidRDefault="00C96EE1" w:rsidP="005971C0">
      <w:pPr>
        <w:pStyle w:val="a3"/>
        <w:tabs>
          <w:tab w:val="left" w:pos="9781"/>
        </w:tabs>
        <w:ind w:left="567" w:right="279" w:firstLine="0"/>
        <w:jc w:val="left"/>
      </w:pPr>
      <w:r>
        <w:t>Стихотворения</w:t>
      </w:r>
      <w:r>
        <w:rPr>
          <w:spacing w:val="-5"/>
        </w:rPr>
        <w:t xml:space="preserve"> </w:t>
      </w:r>
      <w:r>
        <w:t>(не</w:t>
      </w:r>
      <w:r>
        <w:rPr>
          <w:spacing w:val="-5"/>
        </w:rPr>
        <w:t xml:space="preserve"> </w:t>
      </w:r>
      <w:r>
        <w:t>менее</w:t>
      </w:r>
      <w:r>
        <w:rPr>
          <w:spacing w:val="-6"/>
        </w:rPr>
        <w:t xml:space="preserve"> </w:t>
      </w:r>
      <w:r>
        <w:t>одного).</w:t>
      </w:r>
      <w:r>
        <w:rPr>
          <w:spacing w:val="-5"/>
        </w:rPr>
        <w:t xml:space="preserve"> </w:t>
      </w:r>
      <w:r>
        <w:t>Например:</w:t>
      </w:r>
      <w:r>
        <w:rPr>
          <w:spacing w:val="-3"/>
        </w:rPr>
        <w:t xml:space="preserve"> </w:t>
      </w:r>
      <w:r>
        <w:t>И.А.</w:t>
      </w:r>
      <w:r>
        <w:rPr>
          <w:spacing w:val="-3"/>
        </w:rPr>
        <w:t xml:space="preserve"> </w:t>
      </w:r>
      <w:r>
        <w:t>Бунин «Святогор</w:t>
      </w:r>
      <w:r>
        <w:rPr>
          <w:spacing w:val="-3"/>
        </w:rPr>
        <w:t xml:space="preserve"> </w:t>
      </w:r>
      <w:r>
        <w:t>и</w:t>
      </w:r>
      <w:r>
        <w:rPr>
          <w:spacing w:val="-5"/>
        </w:rPr>
        <w:t xml:space="preserve"> </w:t>
      </w:r>
      <w:r>
        <w:t>Илья». М.М. Пришвин. «Певец былин».</w:t>
      </w:r>
    </w:p>
    <w:p w14:paraId="3D903884" w14:textId="77777777" w:rsidR="0092247A" w:rsidRDefault="00C96EE1" w:rsidP="005971C0">
      <w:pPr>
        <w:pStyle w:val="a3"/>
        <w:tabs>
          <w:tab w:val="left" w:pos="9781"/>
        </w:tabs>
        <w:ind w:left="567" w:right="279" w:firstLine="0"/>
        <w:jc w:val="left"/>
      </w:pPr>
      <w:r>
        <w:t>Города</w:t>
      </w:r>
      <w:r>
        <w:rPr>
          <w:spacing w:val="-15"/>
        </w:rPr>
        <w:t xml:space="preserve"> </w:t>
      </w:r>
      <w:r>
        <w:t>земли</w:t>
      </w:r>
      <w:r>
        <w:rPr>
          <w:spacing w:val="-15"/>
        </w:rPr>
        <w:t xml:space="preserve"> </w:t>
      </w:r>
      <w:r>
        <w:t>русской. Русский Север.</w:t>
      </w:r>
    </w:p>
    <w:p w14:paraId="60D503E8" w14:textId="77777777" w:rsidR="0092247A" w:rsidRDefault="00C96EE1" w:rsidP="00F95F92">
      <w:pPr>
        <w:pStyle w:val="a3"/>
        <w:tabs>
          <w:tab w:val="left" w:pos="9781"/>
        </w:tabs>
        <w:ind w:left="567" w:right="279" w:firstLine="0"/>
        <w:jc w:val="left"/>
      </w:pPr>
      <w:r>
        <w:t>С.Г.</w:t>
      </w:r>
      <w:r>
        <w:rPr>
          <w:spacing w:val="-3"/>
        </w:rPr>
        <w:t xml:space="preserve"> </w:t>
      </w:r>
      <w:r>
        <w:t>Писахов.</w:t>
      </w:r>
      <w:r>
        <w:rPr>
          <w:spacing w:val="25"/>
        </w:rPr>
        <w:t xml:space="preserve">  </w:t>
      </w:r>
      <w:r>
        <w:t>«Ледяна</w:t>
      </w:r>
      <w:r>
        <w:rPr>
          <w:spacing w:val="77"/>
          <w:w w:val="150"/>
        </w:rPr>
        <w:t xml:space="preserve"> </w:t>
      </w:r>
      <w:r>
        <w:t>колокольня»</w:t>
      </w:r>
      <w:r>
        <w:rPr>
          <w:spacing w:val="68"/>
          <w:w w:val="150"/>
        </w:rPr>
        <w:t xml:space="preserve"> </w:t>
      </w:r>
      <w:r>
        <w:t>(не</w:t>
      </w:r>
      <w:r>
        <w:rPr>
          <w:spacing w:val="77"/>
          <w:w w:val="150"/>
        </w:rPr>
        <w:t xml:space="preserve"> </w:t>
      </w:r>
      <w:r>
        <w:t>менее</w:t>
      </w:r>
      <w:r>
        <w:rPr>
          <w:spacing w:val="74"/>
          <w:w w:val="150"/>
        </w:rPr>
        <w:t xml:space="preserve"> </w:t>
      </w:r>
      <w:r>
        <w:t>одной</w:t>
      </w:r>
      <w:r>
        <w:rPr>
          <w:spacing w:val="76"/>
          <w:w w:val="150"/>
        </w:rPr>
        <w:t xml:space="preserve"> </w:t>
      </w:r>
      <w:r>
        <w:t>главы</w:t>
      </w:r>
      <w:r>
        <w:rPr>
          <w:spacing w:val="74"/>
          <w:w w:val="150"/>
        </w:rPr>
        <w:t xml:space="preserve"> </w:t>
      </w:r>
      <w:r>
        <w:t>по</w:t>
      </w:r>
      <w:r>
        <w:rPr>
          <w:spacing w:val="77"/>
          <w:w w:val="150"/>
        </w:rPr>
        <w:t xml:space="preserve"> </w:t>
      </w:r>
      <w:r>
        <w:t>выбору,</w:t>
      </w:r>
      <w:r>
        <w:rPr>
          <w:spacing w:val="76"/>
          <w:w w:val="150"/>
        </w:rPr>
        <w:t xml:space="preserve"> </w:t>
      </w:r>
      <w:r>
        <w:rPr>
          <w:spacing w:val="-2"/>
        </w:rPr>
        <w:t>например:</w:t>
      </w:r>
      <w:r w:rsidR="00F95F92">
        <w:t xml:space="preserve"> </w:t>
      </w:r>
      <w:r>
        <w:t>«Морожены</w:t>
      </w:r>
      <w:r>
        <w:rPr>
          <w:spacing w:val="-5"/>
        </w:rPr>
        <w:t xml:space="preserve"> </w:t>
      </w:r>
      <w:r>
        <w:rPr>
          <w:spacing w:val="-2"/>
        </w:rPr>
        <w:t>песни»).</w:t>
      </w:r>
    </w:p>
    <w:p w14:paraId="6703C0F5" w14:textId="77777777" w:rsidR="0092247A" w:rsidRDefault="00C96EE1" w:rsidP="00F95F92">
      <w:pPr>
        <w:pStyle w:val="a3"/>
        <w:tabs>
          <w:tab w:val="left" w:pos="9781"/>
        </w:tabs>
        <w:ind w:left="567" w:right="279" w:firstLine="0"/>
        <w:jc w:val="left"/>
      </w:pPr>
      <w:r>
        <w:t>Б.В.</w:t>
      </w:r>
      <w:r>
        <w:rPr>
          <w:spacing w:val="-5"/>
        </w:rPr>
        <w:t xml:space="preserve"> </w:t>
      </w:r>
      <w:r>
        <w:t>Шергин.</w:t>
      </w:r>
      <w:r>
        <w:rPr>
          <w:spacing w:val="39"/>
        </w:rPr>
        <w:t xml:space="preserve"> </w:t>
      </w:r>
      <w:r>
        <w:t>«Поморские</w:t>
      </w:r>
      <w:r>
        <w:rPr>
          <w:spacing w:val="35"/>
        </w:rPr>
        <w:t xml:space="preserve"> </w:t>
      </w:r>
      <w:r>
        <w:t>были</w:t>
      </w:r>
      <w:r>
        <w:rPr>
          <w:spacing w:val="37"/>
        </w:rPr>
        <w:t xml:space="preserve"> </w:t>
      </w:r>
      <w:r>
        <w:t>и</w:t>
      </w:r>
      <w:r>
        <w:rPr>
          <w:spacing w:val="36"/>
        </w:rPr>
        <w:t xml:space="preserve"> </w:t>
      </w:r>
      <w:r>
        <w:t>сказания»</w:t>
      </w:r>
      <w:r>
        <w:rPr>
          <w:spacing w:val="33"/>
        </w:rPr>
        <w:t xml:space="preserve"> </w:t>
      </w:r>
      <w:r>
        <w:t>(не</w:t>
      </w:r>
      <w:r>
        <w:rPr>
          <w:spacing w:val="34"/>
        </w:rPr>
        <w:t xml:space="preserve"> </w:t>
      </w:r>
      <w:r>
        <w:t>менее</w:t>
      </w:r>
      <w:r>
        <w:rPr>
          <w:spacing w:val="37"/>
        </w:rPr>
        <w:t xml:space="preserve"> </w:t>
      </w:r>
      <w:r>
        <w:t>двух</w:t>
      </w:r>
      <w:r>
        <w:rPr>
          <w:spacing w:val="37"/>
        </w:rPr>
        <w:t xml:space="preserve"> </w:t>
      </w:r>
      <w:r>
        <w:t>глав</w:t>
      </w:r>
      <w:r>
        <w:rPr>
          <w:spacing w:val="37"/>
        </w:rPr>
        <w:t xml:space="preserve"> </w:t>
      </w:r>
      <w:r>
        <w:t>по</w:t>
      </w:r>
      <w:r>
        <w:rPr>
          <w:spacing w:val="35"/>
        </w:rPr>
        <w:t xml:space="preserve"> </w:t>
      </w:r>
      <w:r>
        <w:t>выбору,</w:t>
      </w:r>
      <w:r>
        <w:rPr>
          <w:spacing w:val="45"/>
        </w:rPr>
        <w:t xml:space="preserve"> </w:t>
      </w:r>
      <w:r>
        <w:rPr>
          <w:spacing w:val="-2"/>
        </w:rPr>
        <w:lastRenderedPageBreak/>
        <w:t>например:</w:t>
      </w:r>
      <w:r w:rsidR="00F95F92">
        <w:t xml:space="preserve"> </w:t>
      </w:r>
      <w:r>
        <w:t>«Детство</w:t>
      </w:r>
      <w:r>
        <w:rPr>
          <w:spacing w:val="-5"/>
        </w:rPr>
        <w:t xml:space="preserve"> </w:t>
      </w:r>
      <w:r>
        <w:t>в</w:t>
      </w:r>
      <w:r>
        <w:rPr>
          <w:spacing w:val="-5"/>
        </w:rPr>
        <w:t xml:space="preserve"> </w:t>
      </w:r>
      <w:r>
        <w:t>Архангельске»,</w:t>
      </w:r>
      <w:r>
        <w:rPr>
          <w:spacing w:val="-1"/>
        </w:rPr>
        <w:t xml:space="preserve"> </w:t>
      </w:r>
      <w:r>
        <w:t>«Миша</w:t>
      </w:r>
      <w:r>
        <w:rPr>
          <w:spacing w:val="-5"/>
        </w:rPr>
        <w:t xml:space="preserve"> </w:t>
      </w:r>
      <w:r>
        <w:rPr>
          <w:spacing w:val="-2"/>
        </w:rPr>
        <w:t>Ласкин»).</w:t>
      </w:r>
    </w:p>
    <w:p w14:paraId="160E6381" w14:textId="77777777" w:rsidR="0092247A" w:rsidRDefault="00C96EE1" w:rsidP="005971C0">
      <w:pPr>
        <w:pStyle w:val="a3"/>
        <w:tabs>
          <w:tab w:val="left" w:pos="9781"/>
        </w:tabs>
        <w:ind w:left="567" w:right="279" w:firstLine="0"/>
        <w:jc w:val="left"/>
      </w:pPr>
      <w:r>
        <w:t>Родные</w:t>
      </w:r>
      <w:r>
        <w:rPr>
          <w:spacing w:val="-3"/>
        </w:rPr>
        <w:t xml:space="preserve"> </w:t>
      </w:r>
      <w:r>
        <w:rPr>
          <w:spacing w:val="-2"/>
        </w:rPr>
        <w:t>просторы.</w:t>
      </w:r>
    </w:p>
    <w:p w14:paraId="410BFFF0" w14:textId="77777777" w:rsidR="0092247A" w:rsidRDefault="00C96EE1" w:rsidP="005971C0">
      <w:pPr>
        <w:pStyle w:val="a3"/>
        <w:tabs>
          <w:tab w:val="left" w:pos="9781"/>
        </w:tabs>
        <w:ind w:left="567" w:right="279" w:firstLine="0"/>
        <w:jc w:val="left"/>
      </w:pPr>
      <w:r>
        <w:t>Зима</w:t>
      </w:r>
      <w:r>
        <w:rPr>
          <w:spacing w:val="-3"/>
        </w:rPr>
        <w:t xml:space="preserve"> </w:t>
      </w:r>
      <w:r>
        <w:t>в</w:t>
      </w:r>
      <w:r>
        <w:rPr>
          <w:spacing w:val="-3"/>
        </w:rPr>
        <w:t xml:space="preserve"> </w:t>
      </w:r>
      <w:r>
        <w:t>русской</w:t>
      </w:r>
      <w:r>
        <w:rPr>
          <w:spacing w:val="-2"/>
        </w:rPr>
        <w:t xml:space="preserve"> поэзии.</w:t>
      </w:r>
    </w:p>
    <w:p w14:paraId="04667D3F" w14:textId="77777777" w:rsidR="0092247A" w:rsidRDefault="00C96EE1" w:rsidP="005971C0">
      <w:pPr>
        <w:pStyle w:val="a3"/>
        <w:tabs>
          <w:tab w:val="left" w:pos="9781"/>
        </w:tabs>
        <w:ind w:left="567" w:right="279" w:firstLine="0"/>
        <w:jc w:val="left"/>
      </w:pPr>
      <w:r>
        <w:t>Стихотворения</w:t>
      </w:r>
      <w:r>
        <w:rPr>
          <w:spacing w:val="60"/>
        </w:rPr>
        <w:t xml:space="preserve"> </w:t>
      </w:r>
      <w:r>
        <w:t>(не</w:t>
      </w:r>
      <w:r>
        <w:rPr>
          <w:spacing w:val="63"/>
        </w:rPr>
        <w:t xml:space="preserve"> </w:t>
      </w:r>
      <w:r>
        <w:t>менее</w:t>
      </w:r>
      <w:r>
        <w:rPr>
          <w:spacing w:val="63"/>
        </w:rPr>
        <w:t xml:space="preserve"> </w:t>
      </w:r>
      <w:r>
        <w:t>двух).</w:t>
      </w:r>
      <w:r>
        <w:rPr>
          <w:spacing w:val="63"/>
        </w:rPr>
        <w:t xml:space="preserve"> </w:t>
      </w:r>
      <w:r>
        <w:t>Например:</w:t>
      </w:r>
      <w:r>
        <w:rPr>
          <w:spacing w:val="63"/>
        </w:rPr>
        <w:t xml:space="preserve"> </w:t>
      </w:r>
      <w:r>
        <w:t>И.С.</w:t>
      </w:r>
      <w:r>
        <w:rPr>
          <w:spacing w:val="2"/>
        </w:rPr>
        <w:t xml:space="preserve"> </w:t>
      </w:r>
      <w:r>
        <w:t>Никитин</w:t>
      </w:r>
      <w:r>
        <w:rPr>
          <w:spacing w:val="65"/>
        </w:rPr>
        <w:t xml:space="preserve"> </w:t>
      </w:r>
      <w:r>
        <w:t>«Встреча</w:t>
      </w:r>
      <w:r>
        <w:rPr>
          <w:spacing w:val="62"/>
        </w:rPr>
        <w:t xml:space="preserve"> </w:t>
      </w:r>
      <w:r>
        <w:t>Зимы»,</w:t>
      </w:r>
      <w:r>
        <w:rPr>
          <w:spacing w:val="63"/>
        </w:rPr>
        <w:t xml:space="preserve"> </w:t>
      </w:r>
      <w:r>
        <w:t>А.А.</w:t>
      </w:r>
      <w:r>
        <w:rPr>
          <w:spacing w:val="2"/>
        </w:rPr>
        <w:t xml:space="preserve"> </w:t>
      </w:r>
      <w:r>
        <w:rPr>
          <w:spacing w:val="-4"/>
        </w:rPr>
        <w:t>Блок</w:t>
      </w:r>
    </w:p>
    <w:p w14:paraId="6ADF924E" w14:textId="77777777" w:rsidR="0092247A" w:rsidRDefault="00C96EE1" w:rsidP="005971C0">
      <w:pPr>
        <w:pStyle w:val="a3"/>
        <w:tabs>
          <w:tab w:val="left" w:pos="1427"/>
          <w:tab w:val="left" w:pos="2132"/>
          <w:tab w:val="left" w:pos="3108"/>
          <w:tab w:val="left" w:pos="4027"/>
          <w:tab w:val="left" w:pos="4966"/>
          <w:tab w:val="left" w:pos="6645"/>
          <w:tab w:val="left" w:pos="8438"/>
          <w:tab w:val="left" w:pos="9781"/>
          <w:tab w:val="left" w:pos="9832"/>
        </w:tabs>
        <w:ind w:left="567" w:right="279" w:firstLine="0"/>
        <w:jc w:val="left"/>
      </w:pPr>
      <w:r>
        <w:rPr>
          <w:spacing w:val="-2"/>
        </w:rPr>
        <w:t>«Снег</w:t>
      </w:r>
      <w:r w:rsidR="00C77A6A">
        <w:t xml:space="preserve"> </w:t>
      </w:r>
      <w:r>
        <w:rPr>
          <w:spacing w:val="-6"/>
        </w:rPr>
        <w:t>да</w:t>
      </w:r>
      <w:r w:rsidR="00C77A6A">
        <w:t xml:space="preserve"> </w:t>
      </w:r>
      <w:r>
        <w:rPr>
          <w:spacing w:val="-4"/>
        </w:rPr>
        <w:t>снег.</w:t>
      </w:r>
      <w:r w:rsidR="00C77A6A">
        <w:rPr>
          <w:spacing w:val="-4"/>
        </w:rPr>
        <w:t xml:space="preserve"> </w:t>
      </w:r>
      <w:r>
        <w:rPr>
          <w:spacing w:val="-4"/>
        </w:rPr>
        <w:t>Всю</w:t>
      </w:r>
      <w:r w:rsidR="00C77A6A">
        <w:t xml:space="preserve"> </w:t>
      </w:r>
      <w:r>
        <w:rPr>
          <w:spacing w:val="-4"/>
        </w:rPr>
        <w:t>избу</w:t>
      </w:r>
      <w:r>
        <w:tab/>
      </w:r>
      <w:r>
        <w:rPr>
          <w:spacing w:val="-2"/>
        </w:rPr>
        <w:t>занесло…»,</w:t>
      </w:r>
      <w:r w:rsidR="00C77A6A">
        <w:t xml:space="preserve">Н.М. Рубцов </w:t>
      </w:r>
      <w:r>
        <w:rPr>
          <w:spacing w:val="-2"/>
        </w:rPr>
        <w:t>«Первый</w:t>
      </w:r>
      <w:r>
        <w:tab/>
      </w:r>
      <w:r>
        <w:rPr>
          <w:spacing w:val="-2"/>
        </w:rPr>
        <w:t xml:space="preserve">снег» </w:t>
      </w:r>
      <w:r>
        <w:t>и другие.</w:t>
      </w:r>
    </w:p>
    <w:p w14:paraId="1DFCB1ED" w14:textId="77777777" w:rsidR="0092247A" w:rsidRDefault="00C96EE1" w:rsidP="005971C0">
      <w:pPr>
        <w:pStyle w:val="a3"/>
        <w:tabs>
          <w:tab w:val="left" w:pos="9781"/>
        </w:tabs>
        <w:spacing w:before="1"/>
        <w:ind w:left="567" w:right="279" w:firstLine="0"/>
        <w:jc w:val="left"/>
      </w:pPr>
      <w:r>
        <w:t>По</w:t>
      </w:r>
      <w:r>
        <w:rPr>
          <w:spacing w:val="-6"/>
        </w:rPr>
        <w:t xml:space="preserve"> </w:t>
      </w:r>
      <w:r>
        <w:t>мотивам</w:t>
      </w:r>
      <w:r>
        <w:rPr>
          <w:spacing w:val="-7"/>
        </w:rPr>
        <w:t xml:space="preserve"> </w:t>
      </w:r>
      <w:r>
        <w:t>русских</w:t>
      </w:r>
      <w:r>
        <w:rPr>
          <w:spacing w:val="-4"/>
        </w:rPr>
        <w:t xml:space="preserve"> </w:t>
      </w:r>
      <w:r>
        <w:t>сказок</w:t>
      </w:r>
      <w:r>
        <w:rPr>
          <w:spacing w:val="-6"/>
        </w:rPr>
        <w:t xml:space="preserve"> </w:t>
      </w:r>
      <w:r>
        <w:t>о</w:t>
      </w:r>
      <w:r>
        <w:rPr>
          <w:spacing w:val="-6"/>
        </w:rPr>
        <w:t xml:space="preserve"> </w:t>
      </w:r>
      <w:r>
        <w:t>зиме. Е.Л. Шварц. «Два брата».</w:t>
      </w:r>
    </w:p>
    <w:p w14:paraId="024280AE" w14:textId="77777777" w:rsidR="0092247A" w:rsidRDefault="00C96EE1" w:rsidP="000F08BB">
      <w:pPr>
        <w:pStyle w:val="a4"/>
        <w:numPr>
          <w:ilvl w:val="4"/>
          <w:numId w:val="99"/>
        </w:numPr>
        <w:tabs>
          <w:tab w:val="left" w:pos="1768"/>
          <w:tab w:val="left" w:pos="9781"/>
        </w:tabs>
        <w:ind w:right="279"/>
        <w:rPr>
          <w:sz w:val="24"/>
        </w:rPr>
      </w:pPr>
      <w:r>
        <w:rPr>
          <w:sz w:val="24"/>
        </w:rPr>
        <w:t>Раздел</w:t>
      </w:r>
      <w:r>
        <w:rPr>
          <w:spacing w:val="-10"/>
          <w:sz w:val="24"/>
        </w:rPr>
        <w:t xml:space="preserve"> </w:t>
      </w:r>
      <w:r>
        <w:rPr>
          <w:sz w:val="24"/>
        </w:rPr>
        <w:t>2.</w:t>
      </w:r>
      <w:r>
        <w:rPr>
          <w:spacing w:val="-10"/>
          <w:sz w:val="24"/>
        </w:rPr>
        <w:t xml:space="preserve"> </w:t>
      </w:r>
      <w:r>
        <w:rPr>
          <w:sz w:val="24"/>
        </w:rPr>
        <w:t>Русские</w:t>
      </w:r>
      <w:r>
        <w:rPr>
          <w:spacing w:val="-11"/>
          <w:sz w:val="24"/>
        </w:rPr>
        <w:t xml:space="preserve"> </w:t>
      </w:r>
      <w:r>
        <w:rPr>
          <w:sz w:val="24"/>
        </w:rPr>
        <w:t>традиции. Праздники русского мира.</w:t>
      </w:r>
    </w:p>
    <w:p w14:paraId="4C4F53CC" w14:textId="77777777" w:rsidR="0092247A" w:rsidRDefault="00C96EE1" w:rsidP="005971C0">
      <w:pPr>
        <w:pStyle w:val="a3"/>
        <w:tabs>
          <w:tab w:val="left" w:pos="9781"/>
        </w:tabs>
        <w:ind w:left="567" w:right="279" w:firstLine="0"/>
        <w:jc w:val="left"/>
      </w:pPr>
      <w:r>
        <w:rPr>
          <w:spacing w:val="-2"/>
        </w:rPr>
        <w:t>Масленица.</w:t>
      </w:r>
    </w:p>
    <w:p w14:paraId="1A4EA8FB" w14:textId="77777777" w:rsidR="0092247A" w:rsidRDefault="00C96EE1" w:rsidP="005971C0">
      <w:pPr>
        <w:pStyle w:val="a3"/>
        <w:tabs>
          <w:tab w:val="left" w:pos="9781"/>
        </w:tabs>
        <w:ind w:left="567" w:right="279" w:firstLine="0"/>
        <w:jc w:val="left"/>
      </w:pPr>
      <w:r>
        <w:t>Стихотворения (не менее двух). Например: М.Ю.</w:t>
      </w:r>
      <w:r>
        <w:rPr>
          <w:spacing w:val="-1"/>
        </w:rPr>
        <w:t xml:space="preserve"> </w:t>
      </w:r>
      <w:r>
        <w:t>Лермонтов «Посреди небесных тел…», А.Д. Дементьев «Прощёное воскресенье» и другие.</w:t>
      </w:r>
    </w:p>
    <w:p w14:paraId="56B576EE" w14:textId="77777777" w:rsidR="0092247A" w:rsidRDefault="00C96EE1" w:rsidP="005971C0">
      <w:pPr>
        <w:pStyle w:val="a3"/>
        <w:tabs>
          <w:tab w:val="left" w:pos="9781"/>
        </w:tabs>
        <w:ind w:left="567" w:right="279" w:firstLine="0"/>
        <w:jc w:val="left"/>
      </w:pPr>
      <w:r>
        <w:t>А.П.</w:t>
      </w:r>
      <w:r>
        <w:rPr>
          <w:spacing w:val="-15"/>
        </w:rPr>
        <w:t xml:space="preserve"> </w:t>
      </w:r>
      <w:r>
        <w:t>Чехов.</w:t>
      </w:r>
      <w:r>
        <w:rPr>
          <w:spacing w:val="-15"/>
        </w:rPr>
        <w:t xml:space="preserve"> </w:t>
      </w:r>
      <w:r>
        <w:t>«Блины». Тэффи. «Блины».</w:t>
      </w:r>
    </w:p>
    <w:p w14:paraId="0AA068D3" w14:textId="77777777" w:rsidR="0092247A" w:rsidRDefault="00C96EE1" w:rsidP="005971C0">
      <w:pPr>
        <w:pStyle w:val="a3"/>
        <w:tabs>
          <w:tab w:val="left" w:pos="9781"/>
        </w:tabs>
        <w:ind w:left="567" w:right="279" w:firstLine="0"/>
        <w:jc w:val="left"/>
      </w:pPr>
      <w:r>
        <w:t>Тепло</w:t>
      </w:r>
      <w:r>
        <w:rPr>
          <w:spacing w:val="-4"/>
        </w:rPr>
        <w:t xml:space="preserve"> </w:t>
      </w:r>
      <w:r>
        <w:t>родного</w:t>
      </w:r>
      <w:r>
        <w:rPr>
          <w:spacing w:val="-2"/>
        </w:rPr>
        <w:t xml:space="preserve"> </w:t>
      </w:r>
      <w:r>
        <w:rPr>
          <w:spacing w:val="-4"/>
        </w:rPr>
        <w:t>дома.</w:t>
      </w:r>
    </w:p>
    <w:p w14:paraId="46E20A65" w14:textId="77777777" w:rsidR="0092247A" w:rsidRDefault="00C96EE1" w:rsidP="005971C0">
      <w:pPr>
        <w:pStyle w:val="a3"/>
        <w:tabs>
          <w:tab w:val="left" w:pos="9781"/>
        </w:tabs>
        <w:ind w:left="567" w:right="279" w:firstLine="0"/>
        <w:jc w:val="left"/>
      </w:pPr>
      <w:r>
        <w:t>Всюду</w:t>
      </w:r>
      <w:r>
        <w:rPr>
          <w:spacing w:val="-7"/>
        </w:rPr>
        <w:t xml:space="preserve"> </w:t>
      </w:r>
      <w:r>
        <w:t>родимую</w:t>
      </w:r>
      <w:r>
        <w:rPr>
          <w:spacing w:val="-2"/>
        </w:rPr>
        <w:t xml:space="preserve"> </w:t>
      </w:r>
      <w:r>
        <w:t>Русь</w:t>
      </w:r>
      <w:r>
        <w:rPr>
          <w:spacing w:val="3"/>
        </w:rPr>
        <w:t xml:space="preserve"> </w:t>
      </w:r>
      <w:r>
        <w:rPr>
          <w:spacing w:val="-2"/>
        </w:rPr>
        <w:t>узнаю.</w:t>
      </w:r>
    </w:p>
    <w:p w14:paraId="68B590D1" w14:textId="77777777" w:rsidR="0092247A" w:rsidRDefault="00C96EE1" w:rsidP="00C77A6A">
      <w:pPr>
        <w:pStyle w:val="a3"/>
        <w:tabs>
          <w:tab w:val="left" w:pos="9781"/>
        </w:tabs>
        <w:spacing w:before="1"/>
        <w:ind w:left="567" w:right="279" w:firstLine="0"/>
        <w:jc w:val="left"/>
      </w:pPr>
      <w:r>
        <w:t xml:space="preserve">Стихотворения (не менее одного). Например: В.А. Рождественский «Русская природа» и </w:t>
      </w:r>
      <w:r>
        <w:rPr>
          <w:spacing w:val="-2"/>
        </w:rPr>
        <w:t>другие.</w:t>
      </w:r>
      <w:r w:rsidR="00C77A6A">
        <w:t xml:space="preserve"> </w:t>
      </w:r>
      <w:r>
        <w:t>К.Г.</w:t>
      </w:r>
      <w:r>
        <w:rPr>
          <w:spacing w:val="-12"/>
        </w:rPr>
        <w:t xml:space="preserve"> </w:t>
      </w:r>
      <w:r>
        <w:t>Паустовский.</w:t>
      </w:r>
      <w:r>
        <w:rPr>
          <w:spacing w:val="-11"/>
        </w:rPr>
        <w:t xml:space="preserve"> </w:t>
      </w:r>
      <w:r>
        <w:t>«Заботливый</w:t>
      </w:r>
      <w:r>
        <w:rPr>
          <w:spacing w:val="-12"/>
        </w:rPr>
        <w:t xml:space="preserve"> </w:t>
      </w:r>
      <w:r>
        <w:t>цветок». Ю.В. Бондарев. «Поздним вечером».</w:t>
      </w:r>
    </w:p>
    <w:p w14:paraId="188190BF" w14:textId="77777777" w:rsidR="0092247A" w:rsidRDefault="00C77A6A" w:rsidP="00C77A6A">
      <w:pPr>
        <w:pStyle w:val="a4"/>
        <w:tabs>
          <w:tab w:val="left" w:pos="1768"/>
          <w:tab w:val="left" w:pos="9781"/>
        </w:tabs>
        <w:ind w:left="567" w:right="279" w:firstLine="0"/>
        <w:rPr>
          <w:sz w:val="24"/>
        </w:rPr>
      </w:pPr>
      <w:r>
        <w:rPr>
          <w:sz w:val="24"/>
        </w:rPr>
        <w:t>2.1.4.16.3.</w:t>
      </w:r>
      <w:r w:rsidR="00C96EE1">
        <w:rPr>
          <w:sz w:val="24"/>
        </w:rPr>
        <w:t>Раздел</w:t>
      </w:r>
      <w:r w:rsidR="00C96EE1">
        <w:rPr>
          <w:spacing w:val="-5"/>
          <w:sz w:val="24"/>
        </w:rPr>
        <w:t xml:space="preserve"> </w:t>
      </w:r>
      <w:r w:rsidR="00C96EE1">
        <w:rPr>
          <w:sz w:val="24"/>
        </w:rPr>
        <w:t>3.</w:t>
      </w:r>
      <w:r w:rsidR="00C96EE1">
        <w:rPr>
          <w:spacing w:val="-5"/>
          <w:sz w:val="24"/>
        </w:rPr>
        <w:t xml:space="preserve"> </w:t>
      </w:r>
      <w:r w:rsidR="00C96EE1">
        <w:rPr>
          <w:sz w:val="24"/>
        </w:rPr>
        <w:t>Русский</w:t>
      </w:r>
      <w:r w:rsidR="00C96EE1">
        <w:rPr>
          <w:spacing w:val="-5"/>
          <w:sz w:val="24"/>
        </w:rPr>
        <w:t xml:space="preserve"> </w:t>
      </w:r>
      <w:r w:rsidR="00C96EE1">
        <w:rPr>
          <w:sz w:val="24"/>
        </w:rPr>
        <w:t>характер</w:t>
      </w:r>
      <w:r w:rsidR="00C96EE1">
        <w:rPr>
          <w:spacing w:val="-4"/>
          <w:sz w:val="24"/>
        </w:rPr>
        <w:t xml:space="preserve"> </w:t>
      </w:r>
      <w:r w:rsidR="00C96EE1">
        <w:rPr>
          <w:sz w:val="24"/>
        </w:rPr>
        <w:t>–</w:t>
      </w:r>
      <w:r w:rsidR="00C96EE1">
        <w:rPr>
          <w:spacing w:val="-5"/>
          <w:sz w:val="24"/>
        </w:rPr>
        <w:t xml:space="preserve"> </w:t>
      </w:r>
      <w:r w:rsidR="00C96EE1">
        <w:rPr>
          <w:sz w:val="24"/>
        </w:rPr>
        <w:t>русская</w:t>
      </w:r>
      <w:r w:rsidR="00C96EE1">
        <w:rPr>
          <w:spacing w:val="-5"/>
          <w:sz w:val="24"/>
        </w:rPr>
        <w:t xml:space="preserve"> </w:t>
      </w:r>
      <w:r w:rsidR="00C96EE1">
        <w:rPr>
          <w:sz w:val="24"/>
        </w:rPr>
        <w:t>душа. Не до ордена – была бы Родина.</w:t>
      </w:r>
    </w:p>
    <w:p w14:paraId="3D9ABBAA" w14:textId="77777777" w:rsidR="0092247A" w:rsidRDefault="00C96EE1" w:rsidP="00F95F92">
      <w:pPr>
        <w:pStyle w:val="a3"/>
        <w:tabs>
          <w:tab w:val="left" w:pos="9781"/>
        </w:tabs>
        <w:spacing w:before="70"/>
        <w:ind w:left="567" w:right="279" w:firstLine="0"/>
      </w:pPr>
      <w:r>
        <w:t>Оборона</w:t>
      </w:r>
      <w:r>
        <w:rPr>
          <w:spacing w:val="-6"/>
        </w:rPr>
        <w:t xml:space="preserve"> </w:t>
      </w:r>
      <w:r>
        <w:rPr>
          <w:spacing w:val="-2"/>
        </w:rPr>
        <w:t>Севастополя.</w:t>
      </w:r>
      <w:r w:rsidR="00F95F92">
        <w:t xml:space="preserve"> </w:t>
      </w:r>
      <w:r>
        <w:t>Стихотворения</w:t>
      </w:r>
      <w:r>
        <w:rPr>
          <w:spacing w:val="71"/>
        </w:rPr>
        <w:t xml:space="preserve">  </w:t>
      </w:r>
      <w:r>
        <w:t>(не</w:t>
      </w:r>
      <w:r>
        <w:rPr>
          <w:spacing w:val="69"/>
        </w:rPr>
        <w:t xml:space="preserve">  </w:t>
      </w:r>
      <w:r>
        <w:t>менее</w:t>
      </w:r>
      <w:r>
        <w:rPr>
          <w:spacing w:val="70"/>
        </w:rPr>
        <w:t xml:space="preserve">  </w:t>
      </w:r>
      <w:r>
        <w:t>трех).</w:t>
      </w:r>
      <w:r>
        <w:rPr>
          <w:spacing w:val="70"/>
        </w:rPr>
        <w:t xml:space="preserve">  </w:t>
      </w:r>
      <w:r>
        <w:t>Например:</w:t>
      </w:r>
      <w:r>
        <w:rPr>
          <w:spacing w:val="71"/>
        </w:rPr>
        <w:t xml:space="preserve">  </w:t>
      </w:r>
      <w:r>
        <w:t>А.Н. Апухтин</w:t>
      </w:r>
      <w:r>
        <w:rPr>
          <w:spacing w:val="70"/>
        </w:rPr>
        <w:t xml:space="preserve">  </w:t>
      </w:r>
      <w:r>
        <w:t>«Солдатская</w:t>
      </w:r>
      <w:r>
        <w:rPr>
          <w:spacing w:val="71"/>
        </w:rPr>
        <w:t xml:space="preserve">  </w:t>
      </w:r>
      <w:r>
        <w:t>песня о Севастополе», А.А.</w:t>
      </w:r>
      <w:r>
        <w:rPr>
          <w:spacing w:val="-2"/>
        </w:rPr>
        <w:t xml:space="preserve"> </w:t>
      </w:r>
      <w:r>
        <w:t>Фет «Севастопольское братское кладбище», Рюрик Ивнев «Севастополь»</w:t>
      </w:r>
      <w:r>
        <w:rPr>
          <w:spacing w:val="-2"/>
        </w:rPr>
        <w:t xml:space="preserve"> </w:t>
      </w:r>
      <w:r>
        <w:t xml:space="preserve">и </w:t>
      </w:r>
      <w:r>
        <w:rPr>
          <w:spacing w:val="-2"/>
        </w:rPr>
        <w:t>другие.</w:t>
      </w:r>
    </w:p>
    <w:p w14:paraId="741E3F26" w14:textId="77777777" w:rsidR="0092247A" w:rsidRDefault="00C96EE1" w:rsidP="005971C0">
      <w:pPr>
        <w:pStyle w:val="a3"/>
        <w:tabs>
          <w:tab w:val="left" w:pos="9781"/>
        </w:tabs>
        <w:spacing w:before="1"/>
        <w:ind w:left="567" w:right="279" w:firstLine="0"/>
      </w:pPr>
      <w:r>
        <w:t>Загадки</w:t>
      </w:r>
      <w:r>
        <w:rPr>
          <w:spacing w:val="-3"/>
        </w:rPr>
        <w:t xml:space="preserve"> </w:t>
      </w:r>
      <w:r>
        <w:t>русской</w:t>
      </w:r>
      <w:r>
        <w:rPr>
          <w:spacing w:val="-3"/>
        </w:rPr>
        <w:t xml:space="preserve"> </w:t>
      </w:r>
      <w:r>
        <w:rPr>
          <w:spacing w:val="-4"/>
        </w:rPr>
        <w:t>души.</w:t>
      </w:r>
    </w:p>
    <w:p w14:paraId="47697F34" w14:textId="77777777" w:rsidR="0092247A" w:rsidRDefault="00C96EE1" w:rsidP="005971C0">
      <w:pPr>
        <w:pStyle w:val="a3"/>
        <w:tabs>
          <w:tab w:val="left" w:pos="9781"/>
        </w:tabs>
        <w:ind w:left="567" w:right="279" w:firstLine="0"/>
      </w:pPr>
      <w:r>
        <w:t>Чудеса</w:t>
      </w:r>
      <w:r>
        <w:rPr>
          <w:spacing w:val="-4"/>
        </w:rPr>
        <w:t xml:space="preserve"> </w:t>
      </w:r>
      <w:r>
        <w:t>нужно</w:t>
      </w:r>
      <w:r>
        <w:rPr>
          <w:spacing w:val="-2"/>
        </w:rPr>
        <w:t xml:space="preserve"> </w:t>
      </w:r>
      <w:r>
        <w:t>делать</w:t>
      </w:r>
      <w:r>
        <w:rPr>
          <w:spacing w:val="-1"/>
        </w:rPr>
        <w:t xml:space="preserve"> </w:t>
      </w:r>
      <w:r>
        <w:t>своими</w:t>
      </w:r>
      <w:r>
        <w:rPr>
          <w:spacing w:val="-2"/>
        </w:rPr>
        <w:t xml:space="preserve"> руками.</w:t>
      </w:r>
    </w:p>
    <w:p w14:paraId="3541C509" w14:textId="77777777" w:rsidR="0092247A" w:rsidRDefault="00C96EE1" w:rsidP="005971C0">
      <w:pPr>
        <w:pStyle w:val="a3"/>
        <w:tabs>
          <w:tab w:val="left" w:pos="9781"/>
        </w:tabs>
        <w:ind w:left="567" w:right="279" w:firstLine="0"/>
      </w:pPr>
      <w:r>
        <w:t>Стихотворения (не менее одного). Например: Ф.И. Тютчев «Чему бы жизнь нас ни учила…» и другие, Н.С. Лесков. «Неразменный рубль». В.П. Астафьев. «Бабушка с малиной».</w:t>
      </w:r>
    </w:p>
    <w:p w14:paraId="3730A743" w14:textId="77777777" w:rsidR="0092247A" w:rsidRDefault="00C96EE1" w:rsidP="005971C0">
      <w:pPr>
        <w:pStyle w:val="a3"/>
        <w:tabs>
          <w:tab w:val="left" w:pos="9781"/>
        </w:tabs>
        <w:ind w:left="567" w:right="279" w:firstLine="0"/>
      </w:pPr>
      <w:r>
        <w:t>О</w:t>
      </w:r>
      <w:r>
        <w:rPr>
          <w:spacing w:val="-15"/>
        </w:rPr>
        <w:t xml:space="preserve"> </w:t>
      </w:r>
      <w:r>
        <w:t>ваших</w:t>
      </w:r>
      <w:r>
        <w:rPr>
          <w:spacing w:val="-13"/>
        </w:rPr>
        <w:t xml:space="preserve"> </w:t>
      </w:r>
      <w:r>
        <w:t>ровесниках. Реальность и мечты.</w:t>
      </w:r>
    </w:p>
    <w:p w14:paraId="608D89A2" w14:textId="77777777" w:rsidR="0092247A" w:rsidRDefault="00C96EE1" w:rsidP="005971C0">
      <w:pPr>
        <w:pStyle w:val="a3"/>
        <w:tabs>
          <w:tab w:val="left" w:pos="9781"/>
        </w:tabs>
        <w:ind w:left="567" w:right="279" w:firstLine="0"/>
      </w:pPr>
      <w:r>
        <w:t>Р.П.</w:t>
      </w:r>
      <w:r>
        <w:rPr>
          <w:spacing w:val="-4"/>
        </w:rPr>
        <w:t xml:space="preserve"> </w:t>
      </w:r>
      <w:r>
        <w:t xml:space="preserve">Погодин. «Кирпичные острова» (рассказы «Как я с ним познакомился», «Кирпичные </w:t>
      </w:r>
      <w:r>
        <w:rPr>
          <w:spacing w:val="-2"/>
        </w:rPr>
        <w:t>острова»).</w:t>
      </w:r>
    </w:p>
    <w:p w14:paraId="30E5F2F4" w14:textId="77777777" w:rsidR="0092247A" w:rsidRDefault="00C96EE1" w:rsidP="00F95F92">
      <w:pPr>
        <w:pStyle w:val="a3"/>
        <w:tabs>
          <w:tab w:val="left" w:pos="9781"/>
        </w:tabs>
        <w:ind w:left="567" w:right="279" w:firstLine="0"/>
        <w:jc w:val="left"/>
      </w:pPr>
      <w:r>
        <w:t>Е.С.</w:t>
      </w:r>
      <w:r>
        <w:rPr>
          <w:spacing w:val="-3"/>
        </w:rPr>
        <w:t xml:space="preserve"> </w:t>
      </w:r>
      <w:r>
        <w:t>Велтистов. «Миллион</w:t>
      </w:r>
      <w:r>
        <w:rPr>
          <w:spacing w:val="-3"/>
        </w:rPr>
        <w:t xml:space="preserve"> </w:t>
      </w:r>
      <w:r>
        <w:t>и</w:t>
      </w:r>
      <w:r>
        <w:rPr>
          <w:spacing w:val="-3"/>
        </w:rPr>
        <w:t xml:space="preserve"> </w:t>
      </w:r>
      <w:r>
        <w:t>один</w:t>
      </w:r>
      <w:r>
        <w:rPr>
          <w:spacing w:val="-3"/>
        </w:rPr>
        <w:t xml:space="preserve"> </w:t>
      </w:r>
      <w:r>
        <w:t>день</w:t>
      </w:r>
      <w:r>
        <w:rPr>
          <w:spacing w:val="-5"/>
        </w:rPr>
        <w:t xml:space="preserve"> </w:t>
      </w:r>
      <w:r>
        <w:t>каникул»</w:t>
      </w:r>
      <w:r>
        <w:rPr>
          <w:spacing w:val="-11"/>
        </w:rPr>
        <w:t xml:space="preserve"> </w:t>
      </w:r>
      <w:r>
        <w:t>(один</w:t>
      </w:r>
      <w:r>
        <w:rPr>
          <w:spacing w:val="-3"/>
        </w:rPr>
        <w:t xml:space="preserve"> </w:t>
      </w:r>
      <w:r>
        <w:t>фрагмент</w:t>
      </w:r>
      <w:r>
        <w:rPr>
          <w:spacing w:val="-3"/>
        </w:rPr>
        <w:t xml:space="preserve"> </w:t>
      </w:r>
      <w:r>
        <w:t>по</w:t>
      </w:r>
      <w:r>
        <w:rPr>
          <w:spacing w:val="-3"/>
        </w:rPr>
        <w:t xml:space="preserve"> </w:t>
      </w:r>
      <w:r>
        <w:t>выбору). Лишь слову жизнь дана.</w:t>
      </w:r>
      <w:r w:rsidR="00F95F92">
        <w:t xml:space="preserve"> </w:t>
      </w:r>
      <w:r>
        <w:t>На</w:t>
      </w:r>
      <w:r>
        <w:rPr>
          <w:spacing w:val="-4"/>
        </w:rPr>
        <w:t xml:space="preserve"> </w:t>
      </w:r>
      <w:r>
        <w:t>русском</w:t>
      </w:r>
      <w:r>
        <w:rPr>
          <w:spacing w:val="-3"/>
        </w:rPr>
        <w:t xml:space="preserve"> </w:t>
      </w:r>
      <w:r>
        <w:t>дышим</w:t>
      </w:r>
      <w:r>
        <w:rPr>
          <w:spacing w:val="-3"/>
        </w:rPr>
        <w:t xml:space="preserve"> </w:t>
      </w:r>
      <w:r>
        <w:rPr>
          <w:spacing w:val="-2"/>
        </w:rPr>
        <w:t>языке.</w:t>
      </w:r>
    </w:p>
    <w:p w14:paraId="00A65216" w14:textId="77777777" w:rsidR="0092247A" w:rsidRDefault="00C96EE1" w:rsidP="00F95F92">
      <w:pPr>
        <w:pStyle w:val="a3"/>
        <w:tabs>
          <w:tab w:val="left" w:pos="9781"/>
        </w:tabs>
        <w:ind w:left="567" w:right="279" w:firstLine="0"/>
        <w:jc w:val="left"/>
      </w:pPr>
      <w:r>
        <w:t>Стихотворения</w:t>
      </w:r>
      <w:r>
        <w:rPr>
          <w:spacing w:val="24"/>
        </w:rPr>
        <w:t xml:space="preserve"> </w:t>
      </w:r>
      <w:r>
        <w:t>(не</w:t>
      </w:r>
      <w:r>
        <w:rPr>
          <w:spacing w:val="27"/>
        </w:rPr>
        <w:t xml:space="preserve"> </w:t>
      </w:r>
      <w:r>
        <w:t>менее</w:t>
      </w:r>
      <w:r>
        <w:rPr>
          <w:spacing w:val="27"/>
        </w:rPr>
        <w:t xml:space="preserve"> </w:t>
      </w:r>
      <w:r>
        <w:t>двух).</w:t>
      </w:r>
      <w:r>
        <w:rPr>
          <w:spacing w:val="27"/>
        </w:rPr>
        <w:t xml:space="preserve"> </w:t>
      </w:r>
      <w:r>
        <w:t>Например:</w:t>
      </w:r>
      <w:r>
        <w:rPr>
          <w:spacing w:val="28"/>
        </w:rPr>
        <w:t xml:space="preserve"> </w:t>
      </w:r>
      <w:r>
        <w:t>К.Д.</w:t>
      </w:r>
      <w:r>
        <w:rPr>
          <w:spacing w:val="-2"/>
        </w:rPr>
        <w:t xml:space="preserve"> </w:t>
      </w:r>
      <w:r>
        <w:t>Бальмонт</w:t>
      </w:r>
      <w:r>
        <w:rPr>
          <w:spacing w:val="33"/>
        </w:rPr>
        <w:t xml:space="preserve"> </w:t>
      </w:r>
      <w:r>
        <w:t>«Русский</w:t>
      </w:r>
      <w:r>
        <w:rPr>
          <w:spacing w:val="28"/>
        </w:rPr>
        <w:t xml:space="preserve"> </w:t>
      </w:r>
      <w:r>
        <w:t>язык»,</w:t>
      </w:r>
      <w:r>
        <w:rPr>
          <w:spacing w:val="27"/>
        </w:rPr>
        <w:t xml:space="preserve"> </w:t>
      </w:r>
      <w:r>
        <w:t>Ю.П.</w:t>
      </w:r>
      <w:r>
        <w:rPr>
          <w:spacing w:val="1"/>
        </w:rPr>
        <w:t xml:space="preserve"> </w:t>
      </w:r>
      <w:r>
        <w:rPr>
          <w:spacing w:val="-2"/>
        </w:rPr>
        <w:t>Мориц</w:t>
      </w:r>
      <w:r w:rsidR="00F95F92">
        <w:t xml:space="preserve"> </w:t>
      </w:r>
      <w:r>
        <w:t>«Язык</w:t>
      </w:r>
      <w:r>
        <w:rPr>
          <w:spacing w:val="-2"/>
        </w:rPr>
        <w:t xml:space="preserve"> </w:t>
      </w:r>
      <w:r>
        <w:t>обид –</w:t>
      </w:r>
      <w:r>
        <w:rPr>
          <w:spacing w:val="-1"/>
        </w:rPr>
        <w:t xml:space="preserve"> </w:t>
      </w:r>
      <w:r>
        <w:t>язык</w:t>
      </w:r>
      <w:r>
        <w:rPr>
          <w:spacing w:val="-1"/>
        </w:rPr>
        <w:t xml:space="preserve"> </w:t>
      </w:r>
      <w:r>
        <w:t>не</w:t>
      </w:r>
      <w:r>
        <w:rPr>
          <w:spacing w:val="-2"/>
        </w:rPr>
        <w:t xml:space="preserve"> </w:t>
      </w:r>
      <w:r>
        <w:t>русский…»</w:t>
      </w:r>
      <w:r>
        <w:rPr>
          <w:spacing w:val="-9"/>
        </w:rPr>
        <w:t xml:space="preserve"> </w:t>
      </w:r>
      <w:r>
        <w:t>и</w:t>
      </w:r>
      <w:r>
        <w:rPr>
          <w:spacing w:val="-1"/>
        </w:rPr>
        <w:t xml:space="preserve"> </w:t>
      </w:r>
      <w:r>
        <w:rPr>
          <w:spacing w:val="-2"/>
        </w:rPr>
        <w:t>другие.</w:t>
      </w:r>
    </w:p>
    <w:p w14:paraId="07A7C87F" w14:textId="77777777" w:rsidR="0092247A" w:rsidRDefault="00C96EE1" w:rsidP="000F08BB">
      <w:pPr>
        <w:pStyle w:val="a4"/>
        <w:numPr>
          <w:ilvl w:val="3"/>
          <w:numId w:val="99"/>
        </w:numPr>
        <w:tabs>
          <w:tab w:val="left" w:pos="1588"/>
          <w:tab w:val="left" w:pos="9781"/>
        </w:tabs>
        <w:ind w:right="279" w:hanging="876"/>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14:paraId="4AC373F3" w14:textId="77777777" w:rsidR="0092247A" w:rsidRPr="00C77A6A" w:rsidRDefault="00C96EE1" w:rsidP="000F08BB">
      <w:pPr>
        <w:pStyle w:val="a4"/>
        <w:numPr>
          <w:ilvl w:val="4"/>
          <w:numId w:val="100"/>
        </w:numPr>
        <w:tabs>
          <w:tab w:val="left" w:pos="1768"/>
          <w:tab w:val="left" w:pos="9781"/>
        </w:tabs>
        <w:ind w:right="279"/>
        <w:rPr>
          <w:sz w:val="24"/>
        </w:rPr>
      </w:pPr>
      <w:r w:rsidRPr="00C77A6A">
        <w:rPr>
          <w:sz w:val="24"/>
        </w:rPr>
        <w:t>Раздел</w:t>
      </w:r>
      <w:r w:rsidRPr="00C77A6A">
        <w:rPr>
          <w:spacing w:val="-5"/>
          <w:sz w:val="24"/>
        </w:rPr>
        <w:t xml:space="preserve"> </w:t>
      </w:r>
      <w:r w:rsidRPr="00C77A6A">
        <w:rPr>
          <w:sz w:val="24"/>
        </w:rPr>
        <w:t>1.</w:t>
      </w:r>
      <w:r w:rsidRPr="00C77A6A">
        <w:rPr>
          <w:spacing w:val="-5"/>
          <w:sz w:val="24"/>
        </w:rPr>
        <w:t xml:space="preserve"> </w:t>
      </w:r>
      <w:r w:rsidRPr="00C77A6A">
        <w:rPr>
          <w:sz w:val="24"/>
        </w:rPr>
        <w:t>Россия</w:t>
      </w:r>
      <w:r w:rsidRPr="00C77A6A">
        <w:rPr>
          <w:spacing w:val="-5"/>
          <w:sz w:val="24"/>
        </w:rPr>
        <w:t xml:space="preserve"> </w:t>
      </w:r>
      <w:r w:rsidRPr="00C77A6A">
        <w:rPr>
          <w:sz w:val="24"/>
        </w:rPr>
        <w:t>–</w:t>
      </w:r>
      <w:r w:rsidRPr="00C77A6A">
        <w:rPr>
          <w:spacing w:val="-5"/>
          <w:sz w:val="24"/>
        </w:rPr>
        <w:t xml:space="preserve"> </w:t>
      </w:r>
      <w:r w:rsidRPr="00C77A6A">
        <w:rPr>
          <w:sz w:val="24"/>
        </w:rPr>
        <w:t>Родина</w:t>
      </w:r>
      <w:r w:rsidRPr="00C77A6A">
        <w:rPr>
          <w:spacing w:val="-6"/>
          <w:sz w:val="24"/>
        </w:rPr>
        <w:t xml:space="preserve"> </w:t>
      </w:r>
      <w:r w:rsidRPr="00C77A6A">
        <w:rPr>
          <w:sz w:val="24"/>
        </w:rPr>
        <w:t>моя. Преданья старины глубокой.</w:t>
      </w:r>
    </w:p>
    <w:p w14:paraId="4743FF04" w14:textId="77777777" w:rsidR="0092247A" w:rsidRDefault="00C96EE1" w:rsidP="005971C0">
      <w:pPr>
        <w:pStyle w:val="a3"/>
        <w:tabs>
          <w:tab w:val="left" w:pos="9781"/>
        </w:tabs>
        <w:spacing w:before="1"/>
        <w:ind w:left="567" w:right="279" w:firstLine="0"/>
        <w:jc w:val="left"/>
      </w:pPr>
      <w:r>
        <w:t>Русские</w:t>
      </w:r>
      <w:r>
        <w:rPr>
          <w:spacing w:val="-5"/>
        </w:rPr>
        <w:t xml:space="preserve"> </w:t>
      </w:r>
      <w:r>
        <w:t>народные</w:t>
      </w:r>
      <w:r>
        <w:rPr>
          <w:spacing w:val="-5"/>
        </w:rPr>
        <w:t xml:space="preserve"> </w:t>
      </w:r>
      <w:r>
        <w:rPr>
          <w:spacing w:val="-2"/>
        </w:rPr>
        <w:t>песни.</w:t>
      </w:r>
    </w:p>
    <w:p w14:paraId="169B146C" w14:textId="77777777" w:rsidR="0092247A" w:rsidRDefault="00C96EE1" w:rsidP="00C77A6A">
      <w:pPr>
        <w:pStyle w:val="a3"/>
        <w:tabs>
          <w:tab w:val="left" w:pos="2766"/>
          <w:tab w:val="left" w:pos="3176"/>
          <w:tab w:val="left" w:pos="4639"/>
          <w:tab w:val="left" w:pos="5519"/>
          <w:tab w:val="left" w:pos="6114"/>
          <w:tab w:val="left" w:pos="6999"/>
          <w:tab w:val="left" w:pos="7896"/>
          <w:tab w:val="left" w:pos="9284"/>
          <w:tab w:val="left" w:pos="9781"/>
          <w:tab w:val="left" w:pos="9958"/>
        </w:tabs>
        <w:ind w:left="567" w:right="279" w:firstLine="0"/>
      </w:pPr>
      <w:r>
        <w:rPr>
          <w:spacing w:val="-2"/>
        </w:rPr>
        <w:t>Исторические</w:t>
      </w:r>
      <w:r w:rsidR="00C77A6A">
        <w:t xml:space="preserve"> </w:t>
      </w:r>
      <w:r>
        <w:rPr>
          <w:spacing w:val="-10"/>
        </w:rPr>
        <w:t>и</w:t>
      </w:r>
      <w:r w:rsidR="00C77A6A">
        <w:t xml:space="preserve"> </w:t>
      </w:r>
      <w:r>
        <w:rPr>
          <w:spacing w:val="-2"/>
        </w:rPr>
        <w:t>лирические</w:t>
      </w:r>
      <w:r w:rsidR="00C77A6A">
        <w:t xml:space="preserve"> </w:t>
      </w:r>
      <w:r>
        <w:rPr>
          <w:spacing w:val="-4"/>
        </w:rPr>
        <w:t>песни</w:t>
      </w:r>
      <w:r w:rsidR="00C77A6A">
        <w:t xml:space="preserve"> </w:t>
      </w:r>
      <w:r>
        <w:rPr>
          <w:spacing w:val="-4"/>
        </w:rPr>
        <w:t>(не</w:t>
      </w:r>
      <w:r>
        <w:tab/>
      </w:r>
      <w:r>
        <w:rPr>
          <w:spacing w:val="-2"/>
        </w:rPr>
        <w:t>менее</w:t>
      </w:r>
      <w:r>
        <w:tab/>
      </w:r>
      <w:r>
        <w:rPr>
          <w:spacing w:val="-2"/>
        </w:rPr>
        <w:t>двух).Например:</w:t>
      </w:r>
      <w:r w:rsidR="00C77A6A">
        <w:t xml:space="preserve"> </w:t>
      </w:r>
      <w:r>
        <w:rPr>
          <w:spacing w:val="-4"/>
        </w:rPr>
        <w:t>«На</w:t>
      </w:r>
      <w:r>
        <w:tab/>
      </w:r>
      <w:r>
        <w:rPr>
          <w:spacing w:val="-4"/>
        </w:rPr>
        <w:t xml:space="preserve">заре </w:t>
      </w:r>
      <w:r>
        <w:t>то было, братцы, на утренней…», «Ах вы, ветры, ветры буйные…» и другие.</w:t>
      </w:r>
    </w:p>
    <w:p w14:paraId="566B3026" w14:textId="77777777" w:rsidR="0092247A" w:rsidRDefault="00C96EE1" w:rsidP="00C77A6A">
      <w:pPr>
        <w:pStyle w:val="a3"/>
        <w:tabs>
          <w:tab w:val="left" w:pos="9781"/>
        </w:tabs>
        <w:ind w:left="567" w:right="279" w:firstLine="0"/>
      </w:pPr>
      <w:r>
        <w:t>Фольклорные</w:t>
      </w:r>
      <w:r>
        <w:rPr>
          <w:spacing w:val="-7"/>
        </w:rPr>
        <w:t xml:space="preserve"> </w:t>
      </w:r>
      <w:r>
        <w:t>сюжеты</w:t>
      </w:r>
      <w:r>
        <w:rPr>
          <w:spacing w:val="-5"/>
        </w:rPr>
        <w:t xml:space="preserve"> </w:t>
      </w:r>
      <w:r>
        <w:t>и</w:t>
      </w:r>
      <w:r>
        <w:rPr>
          <w:spacing w:val="-4"/>
        </w:rPr>
        <w:t xml:space="preserve"> </w:t>
      </w:r>
      <w:r>
        <w:t>мотивы</w:t>
      </w:r>
      <w:r>
        <w:rPr>
          <w:spacing w:val="-6"/>
        </w:rPr>
        <w:t xml:space="preserve"> </w:t>
      </w:r>
      <w:r>
        <w:t>в</w:t>
      </w:r>
      <w:r>
        <w:rPr>
          <w:spacing w:val="-6"/>
        </w:rPr>
        <w:t xml:space="preserve"> </w:t>
      </w:r>
      <w:r>
        <w:t>русской</w:t>
      </w:r>
      <w:r>
        <w:rPr>
          <w:spacing w:val="-5"/>
        </w:rPr>
        <w:t xml:space="preserve"> </w:t>
      </w:r>
      <w:r>
        <w:t>литературе. А.С. Пушкин. «Песни о Стеньке Разине» (песня 1).</w:t>
      </w:r>
    </w:p>
    <w:p w14:paraId="6923157E" w14:textId="77777777" w:rsidR="0092247A" w:rsidRDefault="00C96EE1" w:rsidP="00C77A6A">
      <w:pPr>
        <w:pStyle w:val="a3"/>
        <w:tabs>
          <w:tab w:val="left" w:pos="2913"/>
          <w:tab w:val="left" w:pos="3522"/>
          <w:tab w:val="left" w:pos="4417"/>
          <w:tab w:val="left" w:pos="5328"/>
          <w:tab w:val="left" w:pos="6731"/>
          <w:tab w:val="left" w:pos="8388"/>
          <w:tab w:val="left" w:pos="8961"/>
          <w:tab w:val="left" w:pos="9507"/>
          <w:tab w:val="left" w:pos="9781"/>
        </w:tabs>
        <w:ind w:left="567" w:right="279" w:firstLine="0"/>
      </w:pPr>
      <w:r>
        <w:rPr>
          <w:spacing w:val="-2"/>
        </w:rPr>
        <w:t>Стихотворения</w:t>
      </w:r>
      <w:r w:rsidR="00C77A6A">
        <w:rPr>
          <w:spacing w:val="-2"/>
        </w:rPr>
        <w:t xml:space="preserve"> </w:t>
      </w:r>
      <w:r>
        <w:rPr>
          <w:spacing w:val="-4"/>
        </w:rPr>
        <w:t>(не</w:t>
      </w:r>
      <w:r w:rsidR="00C77A6A">
        <w:t xml:space="preserve"> </w:t>
      </w:r>
      <w:r>
        <w:rPr>
          <w:spacing w:val="-4"/>
        </w:rPr>
        <w:t>менее</w:t>
      </w:r>
      <w:r>
        <w:tab/>
      </w:r>
      <w:r>
        <w:rPr>
          <w:spacing w:val="-2"/>
        </w:rPr>
        <w:t>двух).Например:</w:t>
      </w:r>
      <w:r>
        <w:t>И.З. Суриков</w:t>
      </w:r>
      <w:r>
        <w:tab/>
      </w:r>
      <w:r>
        <w:rPr>
          <w:spacing w:val="-6"/>
        </w:rPr>
        <w:t>«Я</w:t>
      </w:r>
      <w:r w:rsidR="00C77A6A">
        <w:t xml:space="preserve"> </w:t>
      </w:r>
      <w:r>
        <w:rPr>
          <w:spacing w:val="-6"/>
        </w:rPr>
        <w:t>ли</w:t>
      </w:r>
      <w:r w:rsidR="00C77A6A">
        <w:t xml:space="preserve"> </w:t>
      </w:r>
      <w:r>
        <w:rPr>
          <w:spacing w:val="-10"/>
        </w:rPr>
        <w:t>в</w:t>
      </w:r>
      <w:r w:rsidR="00C77A6A">
        <w:t xml:space="preserve"> </w:t>
      </w:r>
      <w:r>
        <w:rPr>
          <w:spacing w:val="-4"/>
        </w:rPr>
        <w:t xml:space="preserve">поле </w:t>
      </w:r>
      <w:r>
        <w:t>да не травушка была…», А.К. Толстой «Моя душа летит приветом…» и другие.</w:t>
      </w:r>
    </w:p>
    <w:p w14:paraId="01FC6E00" w14:textId="77777777" w:rsidR="0092247A" w:rsidRDefault="00C96EE1" w:rsidP="005971C0">
      <w:pPr>
        <w:pStyle w:val="a3"/>
        <w:tabs>
          <w:tab w:val="left" w:pos="9781"/>
        </w:tabs>
        <w:ind w:left="567" w:right="279" w:firstLine="0"/>
        <w:jc w:val="left"/>
      </w:pPr>
      <w:r>
        <w:t>Города</w:t>
      </w:r>
      <w:r>
        <w:rPr>
          <w:spacing w:val="-15"/>
        </w:rPr>
        <w:t xml:space="preserve"> </w:t>
      </w:r>
      <w:r>
        <w:t>земли</w:t>
      </w:r>
      <w:r>
        <w:rPr>
          <w:spacing w:val="-15"/>
        </w:rPr>
        <w:t xml:space="preserve"> </w:t>
      </w:r>
      <w:r>
        <w:t>русской. Сибирский край.</w:t>
      </w:r>
    </w:p>
    <w:p w14:paraId="4C14A6B4" w14:textId="77777777" w:rsidR="0092247A" w:rsidRDefault="00C96EE1" w:rsidP="00F95F92">
      <w:pPr>
        <w:pStyle w:val="a3"/>
        <w:tabs>
          <w:tab w:val="left" w:pos="9781"/>
        </w:tabs>
        <w:ind w:left="567" w:right="279" w:firstLine="0"/>
        <w:jc w:val="left"/>
      </w:pPr>
      <w:r>
        <w:t>В.Г.</w:t>
      </w:r>
      <w:r>
        <w:rPr>
          <w:spacing w:val="-4"/>
        </w:rPr>
        <w:t xml:space="preserve"> </w:t>
      </w:r>
      <w:r>
        <w:t>Распутин.</w:t>
      </w:r>
      <w:r>
        <w:rPr>
          <w:spacing w:val="-1"/>
        </w:rPr>
        <w:t xml:space="preserve"> </w:t>
      </w:r>
      <w:r>
        <w:t>«Сибирь,</w:t>
      </w:r>
      <w:r>
        <w:rPr>
          <w:spacing w:val="-4"/>
        </w:rPr>
        <w:t xml:space="preserve"> </w:t>
      </w:r>
      <w:r>
        <w:t>Сибирь…»</w:t>
      </w:r>
      <w:r>
        <w:rPr>
          <w:spacing w:val="-10"/>
        </w:rPr>
        <w:t xml:space="preserve"> </w:t>
      </w:r>
      <w:r>
        <w:t>(одна</w:t>
      </w:r>
      <w:r>
        <w:rPr>
          <w:spacing w:val="-5"/>
        </w:rPr>
        <w:t xml:space="preserve"> </w:t>
      </w:r>
      <w:r>
        <w:t>глава</w:t>
      </w:r>
      <w:r>
        <w:rPr>
          <w:spacing w:val="-5"/>
        </w:rPr>
        <w:t xml:space="preserve"> </w:t>
      </w:r>
      <w:r>
        <w:t>по</w:t>
      </w:r>
      <w:r>
        <w:rPr>
          <w:spacing w:val="-4"/>
        </w:rPr>
        <w:t xml:space="preserve"> </w:t>
      </w:r>
      <w:r>
        <w:t>выбору,</w:t>
      </w:r>
      <w:r>
        <w:rPr>
          <w:spacing w:val="-4"/>
        </w:rPr>
        <w:t xml:space="preserve"> </w:t>
      </w:r>
      <w:r>
        <w:t>например</w:t>
      </w:r>
      <w:r>
        <w:rPr>
          <w:spacing w:val="-2"/>
        </w:rPr>
        <w:t xml:space="preserve"> </w:t>
      </w:r>
      <w:r>
        <w:t>«Тобольск»). А.И. Солженицын. «Колокол Углича».</w:t>
      </w:r>
      <w:r w:rsidR="00F95F92">
        <w:t xml:space="preserve"> </w:t>
      </w:r>
      <w:r>
        <w:t>Родные</w:t>
      </w:r>
      <w:r>
        <w:rPr>
          <w:spacing w:val="-3"/>
        </w:rPr>
        <w:t xml:space="preserve"> </w:t>
      </w:r>
      <w:r>
        <w:rPr>
          <w:spacing w:val="-2"/>
        </w:rPr>
        <w:t>просторы.</w:t>
      </w:r>
      <w:r w:rsidR="00F95F92">
        <w:t xml:space="preserve"> </w:t>
      </w:r>
      <w:r>
        <w:t>Русское</w:t>
      </w:r>
      <w:r>
        <w:rPr>
          <w:spacing w:val="-5"/>
        </w:rPr>
        <w:t xml:space="preserve"> </w:t>
      </w:r>
      <w:r>
        <w:rPr>
          <w:spacing w:val="-4"/>
        </w:rPr>
        <w:t>поле.</w:t>
      </w:r>
    </w:p>
    <w:p w14:paraId="4F4C23C7" w14:textId="77777777" w:rsidR="0092247A" w:rsidRDefault="00C96EE1" w:rsidP="005971C0">
      <w:pPr>
        <w:pStyle w:val="a3"/>
        <w:tabs>
          <w:tab w:val="left" w:pos="9781"/>
        </w:tabs>
        <w:ind w:left="567" w:right="279" w:firstLine="0"/>
        <w:jc w:val="left"/>
      </w:pP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И.С. Никитин</w:t>
      </w:r>
      <w:r>
        <w:rPr>
          <w:spacing w:val="40"/>
        </w:rPr>
        <w:t xml:space="preserve"> </w:t>
      </w:r>
      <w:r>
        <w:t>«Поле»,</w:t>
      </w:r>
      <w:r>
        <w:rPr>
          <w:spacing w:val="40"/>
        </w:rPr>
        <w:t xml:space="preserve"> </w:t>
      </w:r>
      <w:r>
        <w:t>И.А.</w:t>
      </w:r>
      <w:r>
        <w:rPr>
          <w:spacing w:val="-1"/>
        </w:rPr>
        <w:t xml:space="preserve"> </w:t>
      </w:r>
      <w:r>
        <w:t>Гофф</w:t>
      </w:r>
      <w:r>
        <w:rPr>
          <w:spacing w:val="40"/>
        </w:rPr>
        <w:t xml:space="preserve"> </w:t>
      </w:r>
      <w:r>
        <w:t>«Русское поле» и другие.</w:t>
      </w:r>
    </w:p>
    <w:p w14:paraId="370578B6" w14:textId="77777777" w:rsidR="0092247A" w:rsidRDefault="00C96EE1" w:rsidP="005971C0">
      <w:pPr>
        <w:pStyle w:val="a3"/>
        <w:tabs>
          <w:tab w:val="left" w:pos="9781"/>
        </w:tabs>
        <w:ind w:left="567" w:right="279" w:firstLine="0"/>
        <w:jc w:val="left"/>
      </w:pPr>
      <w:r>
        <w:t>Д.В.</w:t>
      </w:r>
      <w:r>
        <w:rPr>
          <w:spacing w:val="-5"/>
        </w:rPr>
        <w:t xml:space="preserve"> </w:t>
      </w:r>
      <w:r>
        <w:t>Григорович.</w:t>
      </w:r>
      <w:r>
        <w:rPr>
          <w:spacing w:val="2"/>
        </w:rPr>
        <w:t xml:space="preserve"> </w:t>
      </w:r>
      <w:r>
        <w:t>«Пахарь»</w:t>
      </w:r>
      <w:r>
        <w:rPr>
          <w:spacing w:val="-9"/>
        </w:rPr>
        <w:t xml:space="preserve"> </w:t>
      </w:r>
      <w:r>
        <w:t>(не</w:t>
      </w:r>
      <w:r>
        <w:rPr>
          <w:spacing w:val="-1"/>
        </w:rPr>
        <w:t xml:space="preserve"> </w:t>
      </w:r>
      <w:r>
        <w:t>менее</w:t>
      </w:r>
      <w:r>
        <w:rPr>
          <w:spacing w:val="-3"/>
        </w:rPr>
        <w:t xml:space="preserve"> </w:t>
      </w:r>
      <w:r>
        <w:t>одной</w:t>
      </w:r>
      <w:r>
        <w:rPr>
          <w:spacing w:val="-1"/>
        </w:rPr>
        <w:t xml:space="preserve"> </w:t>
      </w:r>
      <w:r>
        <w:t>главы</w:t>
      </w:r>
      <w:r>
        <w:rPr>
          <w:spacing w:val="-3"/>
        </w:rPr>
        <w:t xml:space="preserve"> </w:t>
      </w:r>
      <w:r>
        <w:t>по</w:t>
      </w:r>
      <w:r>
        <w:rPr>
          <w:spacing w:val="-1"/>
        </w:rPr>
        <w:t xml:space="preserve"> </w:t>
      </w:r>
      <w:r>
        <w:rPr>
          <w:spacing w:val="-2"/>
        </w:rPr>
        <w:t>выбору).</w:t>
      </w:r>
    </w:p>
    <w:p w14:paraId="67F4BBC7" w14:textId="77777777" w:rsidR="0092247A" w:rsidRDefault="00C77A6A" w:rsidP="00C77A6A">
      <w:pPr>
        <w:pStyle w:val="a4"/>
        <w:tabs>
          <w:tab w:val="left" w:pos="1768"/>
          <w:tab w:val="left" w:pos="9781"/>
        </w:tabs>
        <w:ind w:left="567" w:right="279" w:firstLine="0"/>
        <w:rPr>
          <w:sz w:val="24"/>
        </w:rPr>
      </w:pPr>
      <w:r>
        <w:rPr>
          <w:sz w:val="24"/>
        </w:rPr>
        <w:t xml:space="preserve">2.1.4.17.2. </w:t>
      </w:r>
      <w:r w:rsidR="00C96EE1">
        <w:rPr>
          <w:sz w:val="24"/>
        </w:rPr>
        <w:t>Раздел</w:t>
      </w:r>
      <w:r w:rsidR="00C96EE1">
        <w:rPr>
          <w:spacing w:val="-10"/>
          <w:sz w:val="24"/>
        </w:rPr>
        <w:t xml:space="preserve"> </w:t>
      </w:r>
      <w:r w:rsidR="00C96EE1">
        <w:rPr>
          <w:sz w:val="24"/>
        </w:rPr>
        <w:t>2.</w:t>
      </w:r>
      <w:r w:rsidR="00C96EE1">
        <w:rPr>
          <w:spacing w:val="-10"/>
          <w:sz w:val="24"/>
        </w:rPr>
        <w:t xml:space="preserve"> </w:t>
      </w:r>
      <w:r w:rsidR="00C96EE1">
        <w:rPr>
          <w:sz w:val="24"/>
        </w:rPr>
        <w:t>Русские</w:t>
      </w:r>
      <w:r w:rsidR="00C96EE1">
        <w:rPr>
          <w:spacing w:val="-11"/>
          <w:sz w:val="24"/>
        </w:rPr>
        <w:t xml:space="preserve"> </w:t>
      </w:r>
      <w:r w:rsidR="00C96EE1">
        <w:rPr>
          <w:sz w:val="24"/>
        </w:rPr>
        <w:t>традиции. Праздники русского мира.</w:t>
      </w:r>
    </w:p>
    <w:p w14:paraId="32D49D15" w14:textId="77777777" w:rsidR="0092247A" w:rsidRDefault="00C96EE1" w:rsidP="00F95F92">
      <w:pPr>
        <w:pStyle w:val="a3"/>
        <w:tabs>
          <w:tab w:val="left" w:pos="9781"/>
        </w:tabs>
        <w:ind w:left="567" w:right="279" w:firstLine="0"/>
        <w:jc w:val="left"/>
      </w:pPr>
      <w:r>
        <w:rPr>
          <w:spacing w:val="-2"/>
        </w:rPr>
        <w:t>Пасха.</w:t>
      </w:r>
      <w:r w:rsidR="00F95F92">
        <w:t xml:space="preserve"> </w:t>
      </w:r>
      <w:r>
        <w:t>Стихотворения</w:t>
      </w:r>
      <w:r>
        <w:rPr>
          <w:spacing w:val="80"/>
          <w:w w:val="150"/>
        </w:rPr>
        <w:t xml:space="preserve">  </w:t>
      </w:r>
      <w:r>
        <w:t>(не</w:t>
      </w:r>
      <w:r>
        <w:rPr>
          <w:spacing w:val="80"/>
          <w:w w:val="150"/>
        </w:rPr>
        <w:t xml:space="preserve">  </w:t>
      </w:r>
      <w:r>
        <w:t>менее</w:t>
      </w:r>
      <w:r>
        <w:rPr>
          <w:spacing w:val="80"/>
          <w:w w:val="150"/>
        </w:rPr>
        <w:t xml:space="preserve">  </w:t>
      </w:r>
      <w:r>
        <w:t>двух).</w:t>
      </w:r>
      <w:r>
        <w:rPr>
          <w:spacing w:val="80"/>
          <w:w w:val="150"/>
        </w:rPr>
        <w:t xml:space="preserve">  </w:t>
      </w:r>
      <w:r>
        <w:t>Например:</w:t>
      </w:r>
      <w:r>
        <w:rPr>
          <w:spacing w:val="80"/>
          <w:w w:val="150"/>
        </w:rPr>
        <w:t xml:space="preserve">  </w:t>
      </w:r>
      <w:r>
        <w:t>К.Д. Бальмонт</w:t>
      </w:r>
      <w:r>
        <w:rPr>
          <w:spacing w:val="80"/>
          <w:w w:val="150"/>
        </w:rPr>
        <w:t xml:space="preserve">  </w:t>
      </w:r>
      <w:r>
        <w:t>«Благовещенье в</w:t>
      </w:r>
      <w:r>
        <w:rPr>
          <w:spacing w:val="40"/>
        </w:rPr>
        <w:t xml:space="preserve"> </w:t>
      </w:r>
      <w:r>
        <w:t>Москве»,</w:t>
      </w:r>
      <w:r>
        <w:rPr>
          <w:spacing w:val="40"/>
        </w:rPr>
        <w:t xml:space="preserve"> </w:t>
      </w:r>
      <w:r>
        <w:t>А.С.</w:t>
      </w:r>
      <w:r>
        <w:rPr>
          <w:spacing w:val="-1"/>
        </w:rPr>
        <w:t xml:space="preserve"> </w:t>
      </w:r>
      <w:r>
        <w:t>Хомяков</w:t>
      </w:r>
      <w:r>
        <w:rPr>
          <w:spacing w:val="40"/>
        </w:rPr>
        <w:t xml:space="preserve"> </w:t>
      </w:r>
      <w:r>
        <w:t>«Кремлевская</w:t>
      </w:r>
      <w:r>
        <w:rPr>
          <w:spacing w:val="40"/>
        </w:rPr>
        <w:t xml:space="preserve"> </w:t>
      </w:r>
      <w:r>
        <w:t>заутреня</w:t>
      </w:r>
      <w:r>
        <w:rPr>
          <w:spacing w:val="40"/>
        </w:rPr>
        <w:t xml:space="preserve"> </w:t>
      </w:r>
      <w:r>
        <w:t>на</w:t>
      </w:r>
      <w:r>
        <w:rPr>
          <w:spacing w:val="40"/>
        </w:rPr>
        <w:t xml:space="preserve"> </w:t>
      </w:r>
      <w:r>
        <w:t>Пасху»,</w:t>
      </w:r>
      <w:r>
        <w:rPr>
          <w:spacing w:val="40"/>
        </w:rPr>
        <w:t xml:space="preserve"> </w:t>
      </w:r>
      <w:r>
        <w:t>А.А. Фет</w:t>
      </w:r>
      <w:r>
        <w:rPr>
          <w:spacing w:val="40"/>
        </w:rPr>
        <w:t xml:space="preserve"> </w:t>
      </w:r>
      <w:r>
        <w:t>«Христос</w:t>
      </w:r>
      <w:r>
        <w:rPr>
          <w:spacing w:val="40"/>
        </w:rPr>
        <w:t xml:space="preserve"> </w:t>
      </w:r>
      <w:r>
        <w:t>Воскресе!» (П.П. Боткину).</w:t>
      </w:r>
    </w:p>
    <w:p w14:paraId="219AF5AA" w14:textId="77777777" w:rsidR="0092247A" w:rsidRDefault="00C96EE1" w:rsidP="005971C0">
      <w:pPr>
        <w:pStyle w:val="a3"/>
        <w:tabs>
          <w:tab w:val="left" w:pos="9781"/>
        </w:tabs>
        <w:ind w:left="567" w:right="279" w:firstLine="0"/>
        <w:jc w:val="left"/>
      </w:pPr>
      <w:r>
        <w:t>А.</w:t>
      </w:r>
      <w:r>
        <w:rPr>
          <w:spacing w:val="-13"/>
        </w:rPr>
        <w:t xml:space="preserve"> </w:t>
      </w:r>
      <w:r>
        <w:t>П.</w:t>
      </w:r>
      <w:r>
        <w:rPr>
          <w:spacing w:val="-13"/>
        </w:rPr>
        <w:t xml:space="preserve"> </w:t>
      </w:r>
      <w:r>
        <w:t>Чехов.</w:t>
      </w:r>
      <w:r>
        <w:rPr>
          <w:spacing w:val="-9"/>
        </w:rPr>
        <w:t xml:space="preserve"> </w:t>
      </w:r>
      <w:r>
        <w:t>«Казак». Тепло родного дома. Русские мастера.</w:t>
      </w:r>
    </w:p>
    <w:p w14:paraId="50CF35BA" w14:textId="77777777" w:rsidR="0092247A" w:rsidRDefault="00C96EE1" w:rsidP="005971C0">
      <w:pPr>
        <w:pStyle w:val="a3"/>
        <w:tabs>
          <w:tab w:val="left" w:pos="9781"/>
        </w:tabs>
        <w:ind w:left="567" w:right="279" w:firstLine="0"/>
        <w:jc w:val="left"/>
      </w:pPr>
      <w:r>
        <w:t>В.А.</w:t>
      </w:r>
      <w:r>
        <w:rPr>
          <w:spacing w:val="-5"/>
        </w:rPr>
        <w:t xml:space="preserve"> </w:t>
      </w:r>
      <w:r>
        <w:t>Солоухин. «Камешки</w:t>
      </w:r>
      <w:r>
        <w:rPr>
          <w:spacing w:val="-4"/>
        </w:rPr>
        <w:t xml:space="preserve"> </w:t>
      </w:r>
      <w:r>
        <w:t>на</w:t>
      </w:r>
      <w:r>
        <w:rPr>
          <w:spacing w:val="-5"/>
        </w:rPr>
        <w:t xml:space="preserve"> </w:t>
      </w:r>
      <w:r>
        <w:t>ладони»</w:t>
      </w:r>
      <w:r>
        <w:rPr>
          <w:spacing w:val="-10"/>
        </w:rPr>
        <w:t xml:space="preserve"> </w:t>
      </w:r>
      <w:r>
        <w:t>(не</w:t>
      </w:r>
      <w:r>
        <w:rPr>
          <w:spacing w:val="-4"/>
        </w:rPr>
        <w:t xml:space="preserve"> </w:t>
      </w:r>
      <w:r>
        <w:t>менее</w:t>
      </w:r>
      <w:r>
        <w:rPr>
          <w:spacing w:val="-1"/>
        </w:rPr>
        <w:t xml:space="preserve"> </w:t>
      </w:r>
      <w:r>
        <w:t>двух</w:t>
      </w:r>
      <w:r>
        <w:rPr>
          <w:spacing w:val="-2"/>
        </w:rPr>
        <w:t xml:space="preserve"> </w:t>
      </w:r>
      <w:r>
        <w:t>миниатюр</w:t>
      </w:r>
      <w:r>
        <w:rPr>
          <w:spacing w:val="-4"/>
        </w:rPr>
        <w:t xml:space="preserve"> </w:t>
      </w:r>
      <w:r>
        <w:t>по</w:t>
      </w:r>
      <w:r>
        <w:rPr>
          <w:spacing w:val="-4"/>
        </w:rPr>
        <w:t xml:space="preserve"> </w:t>
      </w:r>
      <w:r>
        <w:t>выбору). Ф.А. Абрамов. «Дом» (один фрагмент по выбору).</w:t>
      </w:r>
    </w:p>
    <w:p w14:paraId="384CF889" w14:textId="77777777" w:rsidR="0092247A" w:rsidRDefault="00C96EE1" w:rsidP="00F95F92">
      <w:pPr>
        <w:pStyle w:val="a3"/>
        <w:tabs>
          <w:tab w:val="left" w:pos="3162"/>
          <w:tab w:val="left" w:pos="4024"/>
          <w:tab w:val="left" w:pos="5168"/>
          <w:tab w:val="left" w:pos="6564"/>
          <w:tab w:val="left" w:pos="8213"/>
          <w:tab w:val="left" w:pos="9781"/>
        </w:tabs>
        <w:ind w:left="567" w:right="279" w:firstLine="0"/>
        <w:jc w:val="left"/>
      </w:pPr>
      <w:r>
        <w:rPr>
          <w:spacing w:val="-2"/>
        </w:rPr>
        <w:t>Стихотворения</w:t>
      </w:r>
      <w:r>
        <w:tab/>
      </w:r>
      <w:r>
        <w:rPr>
          <w:spacing w:val="-5"/>
        </w:rPr>
        <w:t>(не</w:t>
      </w:r>
      <w:r>
        <w:tab/>
      </w:r>
      <w:r>
        <w:rPr>
          <w:spacing w:val="-4"/>
        </w:rPr>
        <w:t>менее</w:t>
      </w:r>
      <w:r>
        <w:tab/>
      </w:r>
      <w:r>
        <w:rPr>
          <w:spacing w:val="-2"/>
        </w:rPr>
        <w:t>одного).</w:t>
      </w:r>
      <w:r>
        <w:tab/>
      </w:r>
      <w:r>
        <w:rPr>
          <w:spacing w:val="-2"/>
        </w:rPr>
        <w:t>Например:</w:t>
      </w:r>
      <w:r>
        <w:tab/>
        <w:t>Р.И.</w:t>
      </w:r>
      <w:r>
        <w:rPr>
          <w:spacing w:val="1"/>
        </w:rPr>
        <w:t xml:space="preserve"> </w:t>
      </w:r>
      <w:r>
        <w:rPr>
          <w:spacing w:val="-2"/>
        </w:rPr>
        <w:t>Рождественский</w:t>
      </w:r>
      <w:r w:rsidR="00F95F92">
        <w:t xml:space="preserve"> </w:t>
      </w:r>
      <w:r>
        <w:t>«О</w:t>
      </w:r>
      <w:r>
        <w:rPr>
          <w:spacing w:val="2"/>
        </w:rPr>
        <w:t xml:space="preserve"> </w:t>
      </w:r>
      <w:r>
        <w:t>мастерах»</w:t>
      </w:r>
      <w:r>
        <w:rPr>
          <w:spacing w:val="-9"/>
        </w:rPr>
        <w:t xml:space="preserve"> </w:t>
      </w:r>
      <w:r>
        <w:t xml:space="preserve">и </w:t>
      </w:r>
      <w:r>
        <w:rPr>
          <w:spacing w:val="-2"/>
        </w:rPr>
        <w:t>другие.</w:t>
      </w:r>
    </w:p>
    <w:p w14:paraId="7BE7830C" w14:textId="77777777" w:rsidR="0092247A" w:rsidRDefault="00C96EE1" w:rsidP="000F08BB">
      <w:pPr>
        <w:pStyle w:val="a4"/>
        <w:numPr>
          <w:ilvl w:val="4"/>
          <w:numId w:val="101"/>
        </w:numPr>
        <w:tabs>
          <w:tab w:val="left" w:pos="9781"/>
        </w:tabs>
        <w:ind w:right="279"/>
        <w:rPr>
          <w:sz w:val="24"/>
        </w:rPr>
      </w:pPr>
      <w:r>
        <w:rPr>
          <w:sz w:val="24"/>
        </w:rPr>
        <w:t>Раздел</w:t>
      </w:r>
      <w:r>
        <w:rPr>
          <w:spacing w:val="-6"/>
          <w:sz w:val="24"/>
        </w:rPr>
        <w:t xml:space="preserve"> </w:t>
      </w:r>
      <w:r>
        <w:rPr>
          <w:sz w:val="24"/>
        </w:rPr>
        <w:t>3.</w:t>
      </w:r>
      <w:r>
        <w:rPr>
          <w:spacing w:val="-6"/>
          <w:sz w:val="24"/>
        </w:rPr>
        <w:t xml:space="preserve"> </w:t>
      </w:r>
      <w:r>
        <w:rPr>
          <w:sz w:val="24"/>
        </w:rPr>
        <w:t>Русский</w:t>
      </w:r>
      <w:r>
        <w:rPr>
          <w:spacing w:val="-6"/>
          <w:sz w:val="24"/>
        </w:rPr>
        <w:t xml:space="preserve"> </w:t>
      </w:r>
      <w:r>
        <w:rPr>
          <w:sz w:val="24"/>
        </w:rPr>
        <w:t>характер</w:t>
      </w:r>
      <w:r>
        <w:rPr>
          <w:spacing w:val="-4"/>
          <w:sz w:val="24"/>
        </w:rPr>
        <w:t xml:space="preserve"> </w:t>
      </w:r>
      <w:r>
        <w:rPr>
          <w:sz w:val="24"/>
        </w:rPr>
        <w:t>–</w:t>
      </w:r>
      <w:r>
        <w:rPr>
          <w:spacing w:val="-6"/>
          <w:sz w:val="24"/>
        </w:rPr>
        <w:t xml:space="preserve"> </w:t>
      </w:r>
      <w:r>
        <w:rPr>
          <w:sz w:val="24"/>
        </w:rPr>
        <w:t>русская</w:t>
      </w:r>
      <w:r>
        <w:rPr>
          <w:spacing w:val="-6"/>
          <w:sz w:val="24"/>
        </w:rPr>
        <w:t xml:space="preserve"> </w:t>
      </w:r>
      <w:r>
        <w:rPr>
          <w:sz w:val="24"/>
        </w:rPr>
        <w:t>душа. Не до ордена – была бы Родина.</w:t>
      </w:r>
    </w:p>
    <w:p w14:paraId="7B9B570C" w14:textId="77777777" w:rsidR="0092247A" w:rsidRDefault="00C96EE1" w:rsidP="005971C0">
      <w:pPr>
        <w:pStyle w:val="a3"/>
        <w:tabs>
          <w:tab w:val="left" w:pos="9781"/>
        </w:tabs>
        <w:spacing w:before="1"/>
        <w:ind w:left="567" w:right="279" w:firstLine="0"/>
        <w:jc w:val="left"/>
      </w:pPr>
      <w:r>
        <w:lastRenderedPageBreak/>
        <w:t>На</w:t>
      </w:r>
      <w:r>
        <w:rPr>
          <w:spacing w:val="-5"/>
        </w:rPr>
        <w:t xml:space="preserve"> </w:t>
      </w:r>
      <w:r>
        <w:t>Первой</w:t>
      </w:r>
      <w:r>
        <w:rPr>
          <w:spacing w:val="-3"/>
        </w:rPr>
        <w:t xml:space="preserve"> </w:t>
      </w:r>
      <w:r>
        <w:t>мировой</w:t>
      </w:r>
      <w:r>
        <w:rPr>
          <w:spacing w:val="-2"/>
        </w:rPr>
        <w:t xml:space="preserve"> войне.</w:t>
      </w:r>
    </w:p>
    <w:p w14:paraId="11675296" w14:textId="77777777" w:rsidR="0092247A" w:rsidRDefault="00C96EE1" w:rsidP="00F95F92">
      <w:pPr>
        <w:pStyle w:val="a3"/>
        <w:tabs>
          <w:tab w:val="left" w:pos="9781"/>
        </w:tabs>
        <w:ind w:left="567" w:right="279" w:firstLine="0"/>
      </w:pPr>
      <w:r>
        <w:t>Стихотворения</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Например:</w:t>
      </w:r>
      <w:r>
        <w:rPr>
          <w:spacing w:val="80"/>
        </w:rPr>
        <w:t xml:space="preserve"> </w:t>
      </w:r>
      <w:r>
        <w:t>С.М. Городецкий</w:t>
      </w:r>
      <w:r>
        <w:rPr>
          <w:spacing w:val="80"/>
        </w:rPr>
        <w:t xml:space="preserve"> </w:t>
      </w:r>
      <w:r>
        <w:t>«Воздушный</w:t>
      </w:r>
      <w:r>
        <w:rPr>
          <w:spacing w:val="80"/>
        </w:rPr>
        <w:t xml:space="preserve"> </w:t>
      </w:r>
      <w:r>
        <w:t>витязь», Н.С. Гумилёв «Наступление», «Война» и другие.</w:t>
      </w:r>
    </w:p>
    <w:p w14:paraId="43D7F545" w14:textId="77777777" w:rsidR="0092247A" w:rsidRDefault="00C96EE1" w:rsidP="00F95F92">
      <w:pPr>
        <w:pStyle w:val="a3"/>
        <w:tabs>
          <w:tab w:val="left" w:pos="9781"/>
        </w:tabs>
        <w:ind w:left="567" w:right="279" w:firstLine="0"/>
      </w:pPr>
      <w:r>
        <w:t>М.М.</w:t>
      </w:r>
      <w:r>
        <w:rPr>
          <w:spacing w:val="-13"/>
        </w:rPr>
        <w:t xml:space="preserve"> </w:t>
      </w:r>
      <w:r>
        <w:t>Пришвин.</w:t>
      </w:r>
      <w:r>
        <w:rPr>
          <w:spacing w:val="-11"/>
        </w:rPr>
        <w:t xml:space="preserve"> </w:t>
      </w:r>
      <w:r>
        <w:t>«Голубая</w:t>
      </w:r>
      <w:r>
        <w:rPr>
          <w:spacing w:val="-13"/>
        </w:rPr>
        <w:t xml:space="preserve"> </w:t>
      </w:r>
      <w:r>
        <w:t>стрекоза». Загадки русской души.</w:t>
      </w:r>
      <w:r w:rsidR="00F95F92">
        <w:t xml:space="preserve"> </w:t>
      </w:r>
      <w:r>
        <w:t xml:space="preserve">Долюшка </w:t>
      </w:r>
      <w:r>
        <w:rPr>
          <w:spacing w:val="-2"/>
        </w:rPr>
        <w:t>женская.</w:t>
      </w:r>
      <w:r w:rsidR="00F95F92">
        <w:t xml:space="preserve"> </w:t>
      </w:r>
      <w:r>
        <w:t>Стихотворения</w:t>
      </w:r>
      <w:r>
        <w:rPr>
          <w:spacing w:val="80"/>
          <w:w w:val="150"/>
        </w:rPr>
        <w:t xml:space="preserve"> </w:t>
      </w:r>
      <w:r>
        <w:t>(не</w:t>
      </w:r>
      <w:r>
        <w:rPr>
          <w:spacing w:val="80"/>
          <w:w w:val="150"/>
        </w:rPr>
        <w:t xml:space="preserve"> </w:t>
      </w:r>
      <w:r>
        <w:t>менее</w:t>
      </w:r>
      <w:r>
        <w:rPr>
          <w:spacing w:val="80"/>
          <w:w w:val="150"/>
        </w:rPr>
        <w:t xml:space="preserve"> </w:t>
      </w:r>
      <w:r>
        <w:t>двух).</w:t>
      </w:r>
      <w:r>
        <w:rPr>
          <w:spacing w:val="40"/>
        </w:rPr>
        <w:t xml:space="preserve">  </w:t>
      </w:r>
      <w:r>
        <w:t>Например:</w:t>
      </w:r>
      <w:r>
        <w:rPr>
          <w:spacing w:val="80"/>
          <w:w w:val="150"/>
        </w:rPr>
        <w:t xml:space="preserve"> </w:t>
      </w:r>
      <w:r>
        <w:t>Ф.И. Тютчев</w:t>
      </w:r>
      <w:r>
        <w:rPr>
          <w:spacing w:val="40"/>
        </w:rPr>
        <w:t xml:space="preserve">  </w:t>
      </w:r>
      <w:r>
        <w:t>«Русской</w:t>
      </w:r>
      <w:r>
        <w:rPr>
          <w:spacing w:val="40"/>
        </w:rPr>
        <w:t xml:space="preserve">  </w:t>
      </w:r>
      <w:r>
        <w:t>женщине», Н.А.</w:t>
      </w:r>
      <w:r>
        <w:rPr>
          <w:spacing w:val="-3"/>
        </w:rPr>
        <w:t xml:space="preserve"> </w:t>
      </w:r>
      <w:r>
        <w:t>Некрасов «Внимая ужасам войны…», Ю.В. Друнина «И откуда вдруг берутся силы…»,</w:t>
      </w:r>
      <w:r>
        <w:rPr>
          <w:spacing w:val="40"/>
        </w:rPr>
        <w:t xml:space="preserve"> </w:t>
      </w:r>
      <w:r>
        <w:t>В.М. Тушнова «Вот говорят: Россия…» и другие.</w:t>
      </w:r>
    </w:p>
    <w:p w14:paraId="4EE93B6C" w14:textId="77777777" w:rsidR="0092247A" w:rsidRDefault="00C96EE1" w:rsidP="00F95F92">
      <w:pPr>
        <w:pStyle w:val="a3"/>
        <w:tabs>
          <w:tab w:val="left" w:pos="9781"/>
        </w:tabs>
        <w:spacing w:before="1"/>
        <w:ind w:left="567" w:right="279" w:firstLine="0"/>
      </w:pPr>
      <w:r>
        <w:t>Ф.А.</w:t>
      </w:r>
      <w:r>
        <w:rPr>
          <w:spacing w:val="-13"/>
        </w:rPr>
        <w:t xml:space="preserve"> </w:t>
      </w:r>
      <w:r>
        <w:t>Абрамов.</w:t>
      </w:r>
      <w:r>
        <w:rPr>
          <w:spacing w:val="-9"/>
        </w:rPr>
        <w:t xml:space="preserve"> </w:t>
      </w:r>
      <w:r>
        <w:t>«Золотые</w:t>
      </w:r>
      <w:r>
        <w:rPr>
          <w:spacing w:val="-13"/>
        </w:rPr>
        <w:t xml:space="preserve"> </w:t>
      </w:r>
      <w:r>
        <w:t>руки». О ваших ровесниках.</w:t>
      </w:r>
    </w:p>
    <w:p w14:paraId="64997287" w14:textId="77777777" w:rsidR="0092247A" w:rsidRDefault="00C96EE1" w:rsidP="00F95F92">
      <w:pPr>
        <w:pStyle w:val="a3"/>
        <w:tabs>
          <w:tab w:val="left" w:pos="9781"/>
        </w:tabs>
        <w:ind w:left="567" w:right="279" w:firstLine="0"/>
      </w:pPr>
      <w:r>
        <w:t>Взрослые детские проблемы. А.С.</w:t>
      </w:r>
      <w:r>
        <w:rPr>
          <w:spacing w:val="-12"/>
        </w:rPr>
        <w:t xml:space="preserve"> </w:t>
      </w:r>
      <w:r>
        <w:t>Игнатова.</w:t>
      </w:r>
      <w:r>
        <w:rPr>
          <w:spacing w:val="-9"/>
        </w:rPr>
        <w:t xml:space="preserve"> </w:t>
      </w:r>
      <w:r>
        <w:t>«Джинн</w:t>
      </w:r>
      <w:r>
        <w:rPr>
          <w:spacing w:val="-13"/>
        </w:rPr>
        <w:t xml:space="preserve"> </w:t>
      </w:r>
      <w:r>
        <w:t>Сева».</w:t>
      </w:r>
    </w:p>
    <w:p w14:paraId="6DCB8C24" w14:textId="77777777" w:rsidR="0092247A" w:rsidRDefault="00C96EE1" w:rsidP="00F95F92">
      <w:pPr>
        <w:pStyle w:val="a3"/>
        <w:tabs>
          <w:tab w:val="left" w:pos="9781"/>
        </w:tabs>
        <w:ind w:left="567" w:right="279" w:firstLine="0"/>
      </w:pPr>
      <w:r>
        <w:t>Н.Н.</w:t>
      </w:r>
      <w:r>
        <w:rPr>
          <w:spacing w:val="-4"/>
        </w:rPr>
        <w:t xml:space="preserve"> </w:t>
      </w:r>
      <w:r>
        <w:t>Назаркин.</w:t>
      </w:r>
      <w:r>
        <w:rPr>
          <w:spacing w:val="35"/>
        </w:rPr>
        <w:t xml:space="preserve">  </w:t>
      </w:r>
      <w:r>
        <w:t>«Изумрудная</w:t>
      </w:r>
      <w:r>
        <w:rPr>
          <w:spacing w:val="34"/>
        </w:rPr>
        <w:t xml:space="preserve">  </w:t>
      </w:r>
      <w:r>
        <w:t>рыбка»</w:t>
      </w:r>
      <w:r>
        <w:rPr>
          <w:spacing w:val="32"/>
        </w:rPr>
        <w:t xml:space="preserve">  </w:t>
      </w:r>
      <w:r>
        <w:t>(не</w:t>
      </w:r>
      <w:r>
        <w:rPr>
          <w:spacing w:val="34"/>
        </w:rPr>
        <w:t xml:space="preserve">  </w:t>
      </w:r>
      <w:r>
        <w:t>менее</w:t>
      </w:r>
      <w:r>
        <w:rPr>
          <w:spacing w:val="33"/>
        </w:rPr>
        <w:t xml:space="preserve">  </w:t>
      </w:r>
      <w:r>
        <w:t>двух</w:t>
      </w:r>
      <w:r>
        <w:rPr>
          <w:spacing w:val="35"/>
        </w:rPr>
        <w:t xml:space="preserve">  </w:t>
      </w:r>
      <w:r>
        <w:t>глав</w:t>
      </w:r>
      <w:r>
        <w:rPr>
          <w:spacing w:val="34"/>
        </w:rPr>
        <w:t xml:space="preserve">  </w:t>
      </w:r>
      <w:r>
        <w:t>по</w:t>
      </w:r>
      <w:r>
        <w:rPr>
          <w:spacing w:val="34"/>
        </w:rPr>
        <w:t xml:space="preserve">  </w:t>
      </w:r>
      <w:r>
        <w:t>выбору,</w:t>
      </w:r>
      <w:r>
        <w:rPr>
          <w:spacing w:val="35"/>
        </w:rPr>
        <w:t xml:space="preserve">  </w:t>
      </w:r>
      <w:r>
        <w:rPr>
          <w:spacing w:val="-2"/>
        </w:rPr>
        <w:t>например,</w:t>
      </w:r>
    </w:p>
    <w:p w14:paraId="34CC3EE2" w14:textId="77777777" w:rsidR="0092247A" w:rsidRDefault="00C96EE1" w:rsidP="00F95F92">
      <w:pPr>
        <w:pStyle w:val="a3"/>
        <w:tabs>
          <w:tab w:val="left" w:pos="9781"/>
        </w:tabs>
        <w:ind w:left="567" w:right="279" w:firstLine="0"/>
      </w:pPr>
      <w:r>
        <w:t>«Изумрудная</w:t>
      </w:r>
      <w:r>
        <w:rPr>
          <w:spacing w:val="-8"/>
        </w:rPr>
        <w:t xml:space="preserve"> </w:t>
      </w:r>
      <w:r>
        <w:t>рыбка», «Ах,</w:t>
      </w:r>
      <w:r>
        <w:rPr>
          <w:spacing w:val="-6"/>
        </w:rPr>
        <w:t xml:space="preserve"> </w:t>
      </w:r>
      <w:r>
        <w:t>миледи!»,</w:t>
      </w:r>
      <w:r>
        <w:rPr>
          <w:spacing w:val="-1"/>
        </w:rPr>
        <w:t xml:space="preserve"> </w:t>
      </w:r>
      <w:r>
        <w:t>«Про</w:t>
      </w:r>
      <w:r>
        <w:rPr>
          <w:spacing w:val="-6"/>
        </w:rPr>
        <w:t xml:space="preserve"> </w:t>
      </w:r>
      <w:r>
        <w:t>личную</w:t>
      </w:r>
      <w:r>
        <w:rPr>
          <w:spacing w:val="-5"/>
        </w:rPr>
        <w:t xml:space="preserve"> </w:t>
      </w:r>
      <w:r>
        <w:rPr>
          <w:spacing w:val="-2"/>
        </w:rPr>
        <w:t>жизнь»).</w:t>
      </w:r>
    </w:p>
    <w:p w14:paraId="1A953D0B" w14:textId="77777777" w:rsidR="0092247A" w:rsidRDefault="00C96EE1" w:rsidP="00F95F92">
      <w:pPr>
        <w:pStyle w:val="a3"/>
        <w:tabs>
          <w:tab w:val="left" w:pos="9781"/>
        </w:tabs>
        <w:ind w:left="567" w:right="279" w:firstLine="0"/>
      </w:pPr>
      <w:r>
        <w:t>Лишь</w:t>
      </w:r>
      <w:r>
        <w:rPr>
          <w:spacing w:val="-4"/>
        </w:rPr>
        <w:t xml:space="preserve"> </w:t>
      </w:r>
      <w:r>
        <w:t>слову</w:t>
      </w:r>
      <w:r>
        <w:rPr>
          <w:spacing w:val="-7"/>
        </w:rPr>
        <w:t xml:space="preserve"> </w:t>
      </w:r>
      <w:r>
        <w:t>жизнь</w:t>
      </w:r>
      <w:r>
        <w:rPr>
          <w:spacing w:val="-1"/>
        </w:rPr>
        <w:t xml:space="preserve"> </w:t>
      </w:r>
      <w:r>
        <w:rPr>
          <w:spacing w:val="-4"/>
        </w:rPr>
        <w:t>дана.</w:t>
      </w:r>
    </w:p>
    <w:p w14:paraId="6A5399C6" w14:textId="77777777" w:rsidR="0092247A" w:rsidRDefault="00C96EE1" w:rsidP="00F95F92">
      <w:pPr>
        <w:pStyle w:val="a3"/>
        <w:tabs>
          <w:tab w:val="left" w:pos="9781"/>
        </w:tabs>
        <w:ind w:left="567" w:right="279" w:firstLine="0"/>
      </w:pPr>
      <w:r>
        <w:t>Такого</w:t>
      </w:r>
      <w:r>
        <w:rPr>
          <w:spacing w:val="-4"/>
        </w:rPr>
        <w:t xml:space="preserve"> </w:t>
      </w:r>
      <w:r>
        <w:t>языка</w:t>
      </w:r>
      <w:r>
        <w:rPr>
          <w:spacing w:val="-1"/>
        </w:rPr>
        <w:t xml:space="preserve"> </w:t>
      </w:r>
      <w:r>
        <w:t>на</w:t>
      </w:r>
      <w:r>
        <w:rPr>
          <w:spacing w:val="-1"/>
        </w:rPr>
        <w:t xml:space="preserve"> </w:t>
      </w:r>
      <w:r>
        <w:t>свете</w:t>
      </w:r>
      <w:r>
        <w:rPr>
          <w:spacing w:val="-1"/>
        </w:rPr>
        <w:t xml:space="preserve"> </w:t>
      </w:r>
      <w:r>
        <w:t>не</w:t>
      </w:r>
      <w:r>
        <w:rPr>
          <w:spacing w:val="-2"/>
        </w:rPr>
        <w:t xml:space="preserve"> бывало.</w:t>
      </w:r>
    </w:p>
    <w:p w14:paraId="243F2569" w14:textId="77777777" w:rsidR="0092247A" w:rsidRDefault="00C96EE1" w:rsidP="00F95F92">
      <w:pPr>
        <w:pStyle w:val="a3"/>
        <w:tabs>
          <w:tab w:val="left" w:pos="9781"/>
        </w:tabs>
        <w:ind w:left="567" w:right="279" w:firstLine="0"/>
      </w:pPr>
      <w:r>
        <w:t>Стихотворения</w:t>
      </w:r>
      <w:r>
        <w:rPr>
          <w:spacing w:val="40"/>
        </w:rPr>
        <w:t xml:space="preserve"> </w:t>
      </w:r>
      <w:r>
        <w:t>(не</w:t>
      </w:r>
      <w:r>
        <w:rPr>
          <w:spacing w:val="40"/>
        </w:rPr>
        <w:t xml:space="preserve"> </w:t>
      </w:r>
      <w:r>
        <w:t>менее</w:t>
      </w:r>
      <w:r>
        <w:rPr>
          <w:spacing w:val="40"/>
        </w:rPr>
        <w:t xml:space="preserve"> </w:t>
      </w:r>
      <w:r>
        <w:t>одного).</w:t>
      </w:r>
      <w:r>
        <w:rPr>
          <w:spacing w:val="40"/>
        </w:rPr>
        <w:t xml:space="preserve"> </w:t>
      </w:r>
      <w:r>
        <w:t>Например:</w:t>
      </w:r>
      <w:r>
        <w:rPr>
          <w:spacing w:val="40"/>
        </w:rPr>
        <w:t xml:space="preserve"> </w:t>
      </w:r>
      <w:r>
        <w:t>Вс. Рождественский</w:t>
      </w:r>
      <w:r>
        <w:rPr>
          <w:spacing w:val="78"/>
        </w:rPr>
        <w:t xml:space="preserve"> </w:t>
      </w:r>
      <w:r>
        <w:t>«В</w:t>
      </w:r>
      <w:r>
        <w:rPr>
          <w:spacing w:val="40"/>
        </w:rPr>
        <w:t xml:space="preserve"> </w:t>
      </w:r>
      <w:r>
        <w:t>родной</w:t>
      </w:r>
      <w:r>
        <w:rPr>
          <w:spacing w:val="40"/>
        </w:rPr>
        <w:t xml:space="preserve"> </w:t>
      </w:r>
      <w:r>
        <w:t>поэзии</w:t>
      </w:r>
      <w:r>
        <w:rPr>
          <w:spacing w:val="40"/>
        </w:rPr>
        <w:t xml:space="preserve"> </w:t>
      </w:r>
      <w:r>
        <w:t>совсем не старовер…» и другие.</w:t>
      </w:r>
    </w:p>
    <w:p w14:paraId="258AF6E0" w14:textId="77777777" w:rsidR="0092247A" w:rsidRDefault="00C77A6A" w:rsidP="000F08BB">
      <w:pPr>
        <w:pStyle w:val="a4"/>
        <w:numPr>
          <w:ilvl w:val="3"/>
          <w:numId w:val="101"/>
        </w:numPr>
        <w:tabs>
          <w:tab w:val="left" w:pos="1588"/>
          <w:tab w:val="left" w:pos="9781"/>
        </w:tabs>
        <w:ind w:right="279" w:hanging="876"/>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8</w:t>
      </w:r>
      <w:r w:rsidR="00C96EE1">
        <w:rPr>
          <w:spacing w:val="-1"/>
          <w:sz w:val="24"/>
        </w:rPr>
        <w:t xml:space="preserve"> </w:t>
      </w:r>
      <w:r w:rsidR="00C96EE1">
        <w:rPr>
          <w:spacing w:val="-2"/>
          <w:sz w:val="24"/>
        </w:rPr>
        <w:t>классе.</w:t>
      </w:r>
    </w:p>
    <w:p w14:paraId="5F2DBF06" w14:textId="77777777" w:rsidR="0092247A" w:rsidRDefault="00C96EE1" w:rsidP="000F08BB">
      <w:pPr>
        <w:pStyle w:val="a4"/>
        <w:numPr>
          <w:ilvl w:val="4"/>
          <w:numId w:val="102"/>
        </w:numPr>
        <w:tabs>
          <w:tab w:val="left" w:pos="1768"/>
          <w:tab w:val="left" w:pos="9781"/>
        </w:tabs>
        <w:ind w:right="279"/>
        <w:rPr>
          <w:sz w:val="24"/>
        </w:rPr>
      </w:pPr>
      <w:r>
        <w:rPr>
          <w:sz w:val="24"/>
        </w:rPr>
        <w:t>Раздел</w:t>
      </w:r>
      <w:r>
        <w:rPr>
          <w:spacing w:val="-1"/>
          <w:sz w:val="24"/>
        </w:rPr>
        <w:t xml:space="preserve"> </w:t>
      </w:r>
      <w:r>
        <w:rPr>
          <w:sz w:val="24"/>
        </w:rPr>
        <w:t>1.</w:t>
      </w:r>
      <w:r>
        <w:rPr>
          <w:spacing w:val="-1"/>
          <w:sz w:val="24"/>
        </w:rPr>
        <w:t xml:space="preserve"> </w:t>
      </w:r>
      <w:r>
        <w:rPr>
          <w:sz w:val="24"/>
        </w:rPr>
        <w:t>Россия</w:t>
      </w:r>
      <w:r>
        <w:rPr>
          <w:spacing w:val="-1"/>
          <w:sz w:val="24"/>
        </w:rPr>
        <w:t xml:space="preserve"> </w:t>
      </w:r>
      <w:r>
        <w:rPr>
          <w:sz w:val="24"/>
        </w:rPr>
        <w:t>–</w:t>
      </w:r>
      <w:r>
        <w:rPr>
          <w:spacing w:val="-1"/>
          <w:sz w:val="24"/>
        </w:rPr>
        <w:t xml:space="preserve"> </w:t>
      </w:r>
      <w:r>
        <w:rPr>
          <w:sz w:val="24"/>
        </w:rPr>
        <w:t>Родина</w:t>
      </w:r>
      <w:r>
        <w:rPr>
          <w:spacing w:val="-1"/>
          <w:sz w:val="24"/>
        </w:rPr>
        <w:t xml:space="preserve"> </w:t>
      </w:r>
      <w:r>
        <w:rPr>
          <w:spacing w:val="-4"/>
          <w:sz w:val="24"/>
        </w:rPr>
        <w:t>моя.</w:t>
      </w:r>
    </w:p>
    <w:p w14:paraId="7906263D" w14:textId="77777777" w:rsidR="0092247A" w:rsidRDefault="00C96EE1" w:rsidP="00F95F92">
      <w:pPr>
        <w:pStyle w:val="a3"/>
        <w:tabs>
          <w:tab w:val="left" w:pos="9781"/>
        </w:tabs>
        <w:ind w:left="567" w:right="279" w:firstLine="0"/>
      </w:pPr>
      <w:r>
        <w:t>Легендарный</w:t>
      </w:r>
      <w:r>
        <w:rPr>
          <w:spacing w:val="-4"/>
        </w:rPr>
        <w:t xml:space="preserve"> </w:t>
      </w:r>
      <w:r>
        <w:t>герой</w:t>
      </w:r>
      <w:r>
        <w:rPr>
          <w:spacing w:val="-4"/>
        </w:rPr>
        <w:t xml:space="preserve"> </w:t>
      </w:r>
      <w:r>
        <w:t>земли</w:t>
      </w:r>
      <w:r>
        <w:rPr>
          <w:spacing w:val="-4"/>
        </w:rPr>
        <w:t xml:space="preserve"> </w:t>
      </w:r>
      <w:r>
        <w:t>русской</w:t>
      </w:r>
      <w:r>
        <w:rPr>
          <w:spacing w:val="-4"/>
        </w:rPr>
        <w:t xml:space="preserve"> </w:t>
      </w:r>
      <w:r>
        <w:t>Иван</w:t>
      </w:r>
      <w:r>
        <w:rPr>
          <w:spacing w:val="-3"/>
        </w:rPr>
        <w:t xml:space="preserve"> </w:t>
      </w:r>
      <w:r>
        <w:rPr>
          <w:spacing w:val="-2"/>
        </w:rPr>
        <w:t>Сусанин.</w:t>
      </w:r>
    </w:p>
    <w:p w14:paraId="7BF5E2ED" w14:textId="77777777" w:rsidR="0092247A" w:rsidRDefault="00C96EE1" w:rsidP="00F95F92">
      <w:pPr>
        <w:pStyle w:val="a3"/>
        <w:tabs>
          <w:tab w:val="left" w:pos="9781"/>
        </w:tabs>
        <w:ind w:left="567" w:right="279" w:firstLine="0"/>
      </w:pPr>
      <w:r>
        <w:t>Стихотворения (не менее одного). Например:</w:t>
      </w:r>
      <w:r>
        <w:rPr>
          <w:spacing w:val="29"/>
        </w:rPr>
        <w:t xml:space="preserve"> </w:t>
      </w:r>
      <w:r>
        <w:t>С.Н. Марков</w:t>
      </w:r>
      <w:r>
        <w:rPr>
          <w:spacing w:val="31"/>
        </w:rPr>
        <w:t xml:space="preserve"> </w:t>
      </w:r>
      <w:r>
        <w:t>«Сусанин»,</w:t>
      </w:r>
      <w:r>
        <w:rPr>
          <w:spacing w:val="31"/>
        </w:rPr>
        <w:t xml:space="preserve"> </w:t>
      </w:r>
      <w:r>
        <w:t>О.А.</w:t>
      </w:r>
      <w:r>
        <w:rPr>
          <w:spacing w:val="-1"/>
        </w:rPr>
        <w:t xml:space="preserve"> </w:t>
      </w:r>
      <w:r>
        <w:t>Ильина</w:t>
      </w:r>
      <w:r>
        <w:rPr>
          <w:spacing w:val="30"/>
        </w:rPr>
        <w:t xml:space="preserve"> </w:t>
      </w:r>
      <w:r>
        <w:t>«Во время грозного и злого поединка…» и другие.</w:t>
      </w:r>
    </w:p>
    <w:p w14:paraId="230F862D" w14:textId="77777777" w:rsidR="0092247A" w:rsidRDefault="00C96EE1" w:rsidP="00F95F92">
      <w:pPr>
        <w:pStyle w:val="a3"/>
        <w:tabs>
          <w:tab w:val="left" w:pos="9781"/>
        </w:tabs>
        <w:ind w:left="567" w:right="279" w:firstLine="0"/>
      </w:pPr>
      <w:r>
        <w:t>П.Н.</w:t>
      </w:r>
      <w:r>
        <w:rPr>
          <w:spacing w:val="-5"/>
        </w:rPr>
        <w:t xml:space="preserve"> </w:t>
      </w:r>
      <w:r>
        <w:t>Полевой. «Избранник</w:t>
      </w:r>
      <w:r>
        <w:rPr>
          <w:spacing w:val="-4"/>
        </w:rPr>
        <w:t xml:space="preserve"> </w:t>
      </w:r>
      <w:r>
        <w:t>Божий»</w:t>
      </w:r>
      <w:r>
        <w:rPr>
          <w:spacing w:val="-10"/>
        </w:rPr>
        <w:t xml:space="preserve"> </w:t>
      </w:r>
      <w:r>
        <w:t>(не</w:t>
      </w:r>
      <w:r>
        <w:rPr>
          <w:spacing w:val="-4"/>
        </w:rPr>
        <w:t xml:space="preserve"> </w:t>
      </w:r>
      <w:r>
        <w:t>менее</w:t>
      </w:r>
      <w:r>
        <w:rPr>
          <w:spacing w:val="-5"/>
        </w:rPr>
        <w:t xml:space="preserve"> </w:t>
      </w:r>
      <w:r>
        <w:t>двух</w:t>
      </w:r>
      <w:r>
        <w:rPr>
          <w:spacing w:val="-2"/>
        </w:rPr>
        <w:t xml:space="preserve"> </w:t>
      </w:r>
      <w:r>
        <w:t>глав</w:t>
      </w:r>
      <w:r>
        <w:rPr>
          <w:spacing w:val="-5"/>
        </w:rPr>
        <w:t xml:space="preserve"> </w:t>
      </w:r>
      <w:r>
        <w:t>по</w:t>
      </w:r>
      <w:r>
        <w:rPr>
          <w:spacing w:val="-4"/>
        </w:rPr>
        <w:t xml:space="preserve"> </w:t>
      </w:r>
      <w:r>
        <w:t>выбору). Города земли русской.</w:t>
      </w:r>
      <w:r w:rsidR="00F95F92">
        <w:t xml:space="preserve"> </w:t>
      </w:r>
      <w:r>
        <w:t>По Золотому</w:t>
      </w:r>
      <w:r>
        <w:rPr>
          <w:spacing w:val="-5"/>
        </w:rPr>
        <w:t xml:space="preserve"> </w:t>
      </w:r>
      <w:r>
        <w:rPr>
          <w:spacing w:val="-2"/>
        </w:rPr>
        <w:t>кольцу.</w:t>
      </w:r>
      <w:r w:rsidR="00F95F92">
        <w:t xml:space="preserve"> </w:t>
      </w:r>
      <w:r>
        <w:t>Стихотворения (не менее трёх). Например: Ф.К. Сологуб «Сквозь туман едва заметный…»,</w:t>
      </w:r>
      <w:r>
        <w:rPr>
          <w:spacing w:val="65"/>
        </w:rPr>
        <w:t xml:space="preserve">  </w:t>
      </w:r>
      <w:r>
        <w:t>М.А. Кузмин</w:t>
      </w:r>
      <w:r>
        <w:rPr>
          <w:spacing w:val="68"/>
        </w:rPr>
        <w:t xml:space="preserve">  </w:t>
      </w:r>
      <w:r>
        <w:t>«Я</w:t>
      </w:r>
      <w:r>
        <w:rPr>
          <w:spacing w:val="65"/>
        </w:rPr>
        <w:t xml:space="preserve">  </w:t>
      </w:r>
      <w:r>
        <w:t>знаю</w:t>
      </w:r>
      <w:r>
        <w:rPr>
          <w:spacing w:val="65"/>
        </w:rPr>
        <w:t xml:space="preserve">  </w:t>
      </w:r>
      <w:r>
        <w:t>вас</w:t>
      </w:r>
      <w:r>
        <w:rPr>
          <w:spacing w:val="65"/>
        </w:rPr>
        <w:t xml:space="preserve">  </w:t>
      </w:r>
      <w:r>
        <w:t>не</w:t>
      </w:r>
      <w:r>
        <w:rPr>
          <w:spacing w:val="65"/>
        </w:rPr>
        <w:t xml:space="preserve">  </w:t>
      </w:r>
      <w:r>
        <w:t>понаслышке…»,</w:t>
      </w:r>
      <w:r>
        <w:rPr>
          <w:spacing w:val="67"/>
        </w:rPr>
        <w:t xml:space="preserve">  </w:t>
      </w:r>
      <w:r>
        <w:t>И.И. Кобзев</w:t>
      </w:r>
      <w:r>
        <w:rPr>
          <w:spacing w:val="67"/>
        </w:rPr>
        <w:t xml:space="preserve">  </w:t>
      </w:r>
      <w:r>
        <w:t>«Поездка в Суздаль», В.А. Степанов «Золотое кольцо» и другие.</w:t>
      </w:r>
      <w:r w:rsidR="00F95F92">
        <w:t xml:space="preserve"> </w:t>
      </w:r>
      <w:r>
        <w:t>Родные</w:t>
      </w:r>
      <w:r>
        <w:rPr>
          <w:spacing w:val="-3"/>
        </w:rPr>
        <w:t xml:space="preserve"> </w:t>
      </w:r>
      <w:r>
        <w:rPr>
          <w:spacing w:val="-2"/>
        </w:rPr>
        <w:t>просторы.</w:t>
      </w:r>
      <w:r w:rsidR="00F95F92">
        <w:t xml:space="preserve"> </w:t>
      </w:r>
      <w:r>
        <w:t>Волга</w:t>
      </w:r>
      <w:r>
        <w:rPr>
          <w:spacing w:val="-5"/>
        </w:rPr>
        <w:t xml:space="preserve"> </w:t>
      </w:r>
      <w:r>
        <w:t>–</w:t>
      </w:r>
      <w:r>
        <w:rPr>
          <w:spacing w:val="-1"/>
        </w:rPr>
        <w:t xml:space="preserve"> </w:t>
      </w:r>
      <w:r>
        <w:t>русская</w:t>
      </w:r>
      <w:r>
        <w:rPr>
          <w:spacing w:val="-1"/>
        </w:rPr>
        <w:t xml:space="preserve"> </w:t>
      </w:r>
      <w:r>
        <w:rPr>
          <w:spacing w:val="-4"/>
        </w:rPr>
        <w:t>река.</w:t>
      </w:r>
    </w:p>
    <w:p w14:paraId="259B2B5D" w14:textId="77777777" w:rsidR="0092247A" w:rsidRDefault="00C96EE1" w:rsidP="00C77A6A">
      <w:pPr>
        <w:pStyle w:val="a3"/>
        <w:tabs>
          <w:tab w:val="left" w:pos="4732"/>
          <w:tab w:val="left" w:pos="5277"/>
          <w:tab w:val="left" w:pos="6306"/>
          <w:tab w:val="left" w:pos="7287"/>
          <w:tab w:val="left" w:pos="7961"/>
          <w:tab w:val="left" w:pos="9282"/>
          <w:tab w:val="left" w:pos="9781"/>
        </w:tabs>
        <w:ind w:left="567" w:right="279" w:firstLine="0"/>
      </w:pPr>
      <w:r>
        <w:rPr>
          <w:spacing w:val="-2"/>
        </w:rPr>
        <w:t>Русские</w:t>
      </w:r>
      <w:r w:rsidR="00C77A6A">
        <w:t xml:space="preserve"> </w:t>
      </w:r>
      <w:r>
        <w:rPr>
          <w:spacing w:val="-2"/>
        </w:rPr>
        <w:t>народные</w:t>
      </w:r>
      <w:r w:rsidR="00C77A6A">
        <w:t xml:space="preserve"> </w:t>
      </w:r>
      <w:r>
        <w:rPr>
          <w:spacing w:val="-4"/>
        </w:rPr>
        <w:t>песни</w:t>
      </w:r>
      <w:r w:rsidR="00C77A6A">
        <w:t xml:space="preserve"> </w:t>
      </w:r>
      <w:r>
        <w:rPr>
          <w:spacing w:val="-10"/>
        </w:rPr>
        <w:t>о</w:t>
      </w:r>
      <w:r w:rsidR="00C77A6A">
        <w:t xml:space="preserve"> </w:t>
      </w:r>
      <w:r>
        <w:rPr>
          <w:spacing w:val="-4"/>
        </w:rPr>
        <w:t>Волге</w:t>
      </w:r>
      <w:r w:rsidR="00C77A6A">
        <w:t xml:space="preserve"> </w:t>
      </w:r>
      <w:r>
        <w:rPr>
          <w:spacing w:val="-2"/>
        </w:rPr>
        <w:t>(одна</w:t>
      </w:r>
      <w:r>
        <w:tab/>
      </w:r>
      <w:r>
        <w:rPr>
          <w:spacing w:val="-5"/>
        </w:rPr>
        <w:t>по</w:t>
      </w:r>
      <w:r>
        <w:tab/>
      </w:r>
      <w:r>
        <w:rPr>
          <w:spacing w:val="-2"/>
        </w:rPr>
        <w:t>выбору).</w:t>
      </w:r>
      <w:r>
        <w:tab/>
      </w:r>
      <w:r>
        <w:rPr>
          <w:spacing w:val="-2"/>
        </w:rPr>
        <w:t>Например:</w:t>
      </w:r>
      <w:r w:rsidR="00C77A6A">
        <w:t xml:space="preserve"> </w:t>
      </w:r>
      <w:r>
        <w:t>«Уж</w:t>
      </w:r>
      <w:r>
        <w:rPr>
          <w:spacing w:val="-5"/>
        </w:rPr>
        <w:t xml:space="preserve"> </w:t>
      </w:r>
      <w:r>
        <w:t>ты,</w:t>
      </w:r>
      <w:r>
        <w:rPr>
          <w:spacing w:val="-1"/>
        </w:rPr>
        <w:t xml:space="preserve"> </w:t>
      </w:r>
      <w:r>
        <w:t>Волга-река,</w:t>
      </w:r>
      <w:r>
        <w:rPr>
          <w:spacing w:val="-2"/>
        </w:rPr>
        <w:t xml:space="preserve"> </w:t>
      </w:r>
      <w:r>
        <w:t>Волга-матушка!..»,</w:t>
      </w:r>
      <w:r>
        <w:rPr>
          <w:spacing w:val="3"/>
        </w:rPr>
        <w:t xml:space="preserve"> </w:t>
      </w:r>
      <w:r>
        <w:t>«Вниз</w:t>
      </w:r>
      <w:r>
        <w:rPr>
          <w:spacing w:val="-3"/>
        </w:rPr>
        <w:t xml:space="preserve"> </w:t>
      </w:r>
      <w:r>
        <w:t>по</w:t>
      </w:r>
      <w:r>
        <w:rPr>
          <w:spacing w:val="-2"/>
        </w:rPr>
        <w:t xml:space="preserve"> </w:t>
      </w:r>
      <w:r>
        <w:t>матушке</w:t>
      </w:r>
      <w:r>
        <w:rPr>
          <w:spacing w:val="-4"/>
        </w:rPr>
        <w:t xml:space="preserve"> </w:t>
      </w:r>
      <w:r>
        <w:t>по</w:t>
      </w:r>
      <w:r>
        <w:rPr>
          <w:spacing w:val="-2"/>
        </w:rPr>
        <w:t xml:space="preserve"> </w:t>
      </w:r>
      <w:r>
        <w:t>Волге…»</w:t>
      </w:r>
      <w:r>
        <w:rPr>
          <w:spacing w:val="-6"/>
        </w:rPr>
        <w:t xml:space="preserve"> </w:t>
      </w:r>
      <w:r>
        <w:t>и</w:t>
      </w:r>
      <w:r>
        <w:rPr>
          <w:spacing w:val="-2"/>
        </w:rPr>
        <w:t xml:space="preserve"> другие.</w:t>
      </w:r>
    </w:p>
    <w:p w14:paraId="4CDB5F68" w14:textId="77777777" w:rsidR="0092247A" w:rsidRDefault="00C96EE1" w:rsidP="00F95F92">
      <w:pPr>
        <w:pStyle w:val="a3"/>
        <w:tabs>
          <w:tab w:val="left" w:pos="9781"/>
        </w:tabs>
        <w:ind w:left="567" w:right="279" w:firstLine="0"/>
      </w:pPr>
      <w:r>
        <w:t>Стихотворения</w:t>
      </w:r>
      <w:r>
        <w:rPr>
          <w:spacing w:val="-3"/>
        </w:rPr>
        <w:t xml:space="preserve"> </w:t>
      </w:r>
      <w:r>
        <w:t>(не</w:t>
      </w:r>
      <w:r>
        <w:rPr>
          <w:spacing w:val="-3"/>
        </w:rPr>
        <w:t xml:space="preserve"> </w:t>
      </w:r>
      <w:r>
        <w:t>менее</w:t>
      </w:r>
      <w:r>
        <w:rPr>
          <w:spacing w:val="-4"/>
        </w:rPr>
        <w:t xml:space="preserve"> </w:t>
      </w:r>
      <w:r>
        <w:t>двух).</w:t>
      </w:r>
      <w:r>
        <w:rPr>
          <w:spacing w:val="-2"/>
        </w:rPr>
        <w:t xml:space="preserve"> </w:t>
      </w:r>
      <w:r>
        <w:t>Например:</w:t>
      </w:r>
      <w:r>
        <w:rPr>
          <w:spacing w:val="-3"/>
        </w:rPr>
        <w:t xml:space="preserve"> </w:t>
      </w:r>
      <w:r>
        <w:t>Н.А.</w:t>
      </w:r>
      <w:r>
        <w:rPr>
          <w:spacing w:val="-1"/>
        </w:rPr>
        <w:t xml:space="preserve"> </w:t>
      </w:r>
      <w:r>
        <w:t>Некрасов «Люблю</w:t>
      </w:r>
      <w:r>
        <w:rPr>
          <w:spacing w:val="-3"/>
        </w:rPr>
        <w:t xml:space="preserve"> </w:t>
      </w:r>
      <w:r>
        <w:t>я</w:t>
      </w:r>
      <w:r>
        <w:rPr>
          <w:spacing w:val="-1"/>
        </w:rPr>
        <w:t xml:space="preserve"> </w:t>
      </w:r>
      <w:r>
        <w:t>краткой</w:t>
      </w:r>
      <w:r>
        <w:rPr>
          <w:spacing w:val="-3"/>
        </w:rPr>
        <w:t xml:space="preserve"> </w:t>
      </w:r>
      <w:r>
        <w:t>той</w:t>
      </w:r>
      <w:r>
        <w:rPr>
          <w:spacing w:val="-3"/>
        </w:rPr>
        <w:t xml:space="preserve"> </w:t>
      </w:r>
      <w:r>
        <w:t>поры…» (из</w:t>
      </w:r>
      <w:r w:rsidR="00C77A6A">
        <w:rPr>
          <w:spacing w:val="60"/>
          <w:w w:val="150"/>
        </w:rPr>
        <w:t xml:space="preserve"> </w:t>
      </w:r>
      <w:r>
        <w:t>поэмы</w:t>
      </w:r>
      <w:r w:rsidR="00C77A6A">
        <w:rPr>
          <w:spacing w:val="60"/>
          <w:w w:val="150"/>
        </w:rPr>
        <w:t xml:space="preserve"> </w:t>
      </w:r>
      <w:r>
        <w:t>«Горе</w:t>
      </w:r>
      <w:r w:rsidR="00C77A6A">
        <w:rPr>
          <w:spacing w:val="59"/>
          <w:w w:val="150"/>
        </w:rPr>
        <w:t xml:space="preserve"> </w:t>
      </w:r>
      <w:r>
        <w:t>старого</w:t>
      </w:r>
      <w:r>
        <w:rPr>
          <w:spacing w:val="60"/>
          <w:w w:val="150"/>
        </w:rPr>
        <w:t xml:space="preserve">   </w:t>
      </w:r>
      <w:r>
        <w:t>Наума»),В.С. Высоцкий</w:t>
      </w:r>
      <w:r>
        <w:rPr>
          <w:spacing w:val="61"/>
          <w:w w:val="150"/>
        </w:rPr>
        <w:t xml:space="preserve"> </w:t>
      </w:r>
      <w:r>
        <w:t>«Песня</w:t>
      </w:r>
      <w:r>
        <w:rPr>
          <w:spacing w:val="60"/>
          <w:w w:val="150"/>
        </w:rPr>
        <w:t xml:space="preserve">   </w:t>
      </w:r>
      <w:r>
        <w:t>о</w:t>
      </w:r>
      <w:r>
        <w:rPr>
          <w:spacing w:val="60"/>
          <w:w w:val="150"/>
        </w:rPr>
        <w:t xml:space="preserve">   </w:t>
      </w:r>
      <w:r>
        <w:t>Волге» и другие.</w:t>
      </w:r>
      <w:r w:rsidR="00F95F92">
        <w:t xml:space="preserve"> </w:t>
      </w:r>
      <w:r>
        <w:t>В.В.</w:t>
      </w:r>
      <w:r>
        <w:rPr>
          <w:spacing w:val="-6"/>
        </w:rPr>
        <w:t xml:space="preserve"> </w:t>
      </w:r>
      <w:r>
        <w:t>Розанов.</w:t>
      </w:r>
      <w:r>
        <w:rPr>
          <w:spacing w:val="2"/>
        </w:rPr>
        <w:t xml:space="preserve"> </w:t>
      </w:r>
      <w:r>
        <w:t>«Русский</w:t>
      </w:r>
      <w:r>
        <w:rPr>
          <w:spacing w:val="-2"/>
        </w:rPr>
        <w:t xml:space="preserve"> </w:t>
      </w:r>
      <w:r>
        <w:t>Нил»</w:t>
      </w:r>
      <w:r>
        <w:rPr>
          <w:spacing w:val="-10"/>
        </w:rPr>
        <w:t xml:space="preserve"> </w:t>
      </w:r>
      <w:r>
        <w:t>(один</w:t>
      </w:r>
      <w:r>
        <w:rPr>
          <w:spacing w:val="-2"/>
        </w:rPr>
        <w:t xml:space="preserve"> </w:t>
      </w:r>
      <w:r>
        <w:t>фрагмент</w:t>
      </w:r>
      <w:r>
        <w:rPr>
          <w:spacing w:val="-2"/>
        </w:rPr>
        <w:t xml:space="preserve"> </w:t>
      </w:r>
      <w:r>
        <w:t>по</w:t>
      </w:r>
      <w:r>
        <w:rPr>
          <w:spacing w:val="-2"/>
        </w:rPr>
        <w:t xml:space="preserve"> выбору).</w:t>
      </w:r>
    </w:p>
    <w:p w14:paraId="16E803B5" w14:textId="77777777" w:rsidR="0092247A" w:rsidRDefault="00C96EE1" w:rsidP="000F08BB">
      <w:pPr>
        <w:pStyle w:val="a4"/>
        <w:numPr>
          <w:ilvl w:val="4"/>
          <w:numId w:val="102"/>
        </w:numPr>
        <w:tabs>
          <w:tab w:val="left" w:pos="1768"/>
          <w:tab w:val="left" w:pos="3969"/>
          <w:tab w:val="left" w:pos="9781"/>
        </w:tabs>
        <w:ind w:right="279"/>
        <w:rPr>
          <w:sz w:val="24"/>
        </w:rPr>
      </w:pPr>
      <w:r>
        <w:rPr>
          <w:sz w:val="24"/>
        </w:rPr>
        <w:t>Раздел</w:t>
      </w:r>
      <w:r>
        <w:rPr>
          <w:spacing w:val="-10"/>
          <w:sz w:val="24"/>
        </w:rPr>
        <w:t xml:space="preserve"> </w:t>
      </w:r>
      <w:r>
        <w:rPr>
          <w:sz w:val="24"/>
        </w:rPr>
        <w:t>2.</w:t>
      </w:r>
      <w:r>
        <w:rPr>
          <w:spacing w:val="-10"/>
          <w:sz w:val="24"/>
        </w:rPr>
        <w:t xml:space="preserve"> </w:t>
      </w:r>
      <w:r>
        <w:rPr>
          <w:sz w:val="24"/>
        </w:rPr>
        <w:t>Русские</w:t>
      </w:r>
      <w:r>
        <w:rPr>
          <w:spacing w:val="-11"/>
          <w:sz w:val="24"/>
        </w:rPr>
        <w:t xml:space="preserve"> </w:t>
      </w:r>
      <w:r>
        <w:rPr>
          <w:sz w:val="24"/>
        </w:rPr>
        <w:t>традиции. Праздники русского мира.</w:t>
      </w:r>
    </w:p>
    <w:p w14:paraId="5DE2F1F2" w14:textId="77777777" w:rsidR="0092247A" w:rsidRDefault="00C96EE1" w:rsidP="005971C0">
      <w:pPr>
        <w:pStyle w:val="a3"/>
        <w:tabs>
          <w:tab w:val="left" w:pos="9781"/>
        </w:tabs>
        <w:ind w:left="567" w:right="279" w:firstLine="0"/>
        <w:jc w:val="left"/>
      </w:pPr>
      <w:r>
        <w:rPr>
          <w:spacing w:val="-2"/>
        </w:rPr>
        <w:t>Троица.</w:t>
      </w:r>
    </w:p>
    <w:p w14:paraId="6668BDC8" w14:textId="77777777" w:rsidR="0092247A" w:rsidRDefault="00C96EE1" w:rsidP="005971C0">
      <w:pPr>
        <w:pStyle w:val="a3"/>
        <w:tabs>
          <w:tab w:val="left" w:pos="9781"/>
        </w:tabs>
        <w:ind w:left="567" w:right="279" w:firstLine="0"/>
      </w:pPr>
      <w:r>
        <w:t>Стихотворения</w:t>
      </w:r>
      <w:r>
        <w:rPr>
          <w:spacing w:val="-3"/>
        </w:rPr>
        <w:t xml:space="preserve"> </w:t>
      </w:r>
      <w:r>
        <w:t>(не</w:t>
      </w:r>
      <w:r>
        <w:rPr>
          <w:spacing w:val="-3"/>
        </w:rPr>
        <w:t xml:space="preserve"> </w:t>
      </w:r>
      <w:r>
        <w:t>менее</w:t>
      </w:r>
      <w:r>
        <w:rPr>
          <w:spacing w:val="-3"/>
        </w:rPr>
        <w:t xml:space="preserve"> </w:t>
      </w:r>
      <w:r>
        <w:t>двух).</w:t>
      </w:r>
      <w:r>
        <w:rPr>
          <w:spacing w:val="-3"/>
        </w:rPr>
        <w:t xml:space="preserve"> </w:t>
      </w:r>
      <w:r>
        <w:t>Например:</w:t>
      </w:r>
      <w:r>
        <w:rPr>
          <w:spacing w:val="-3"/>
        </w:rPr>
        <w:t xml:space="preserve"> </w:t>
      </w:r>
      <w:r>
        <w:t>И.А.</w:t>
      </w:r>
      <w:r>
        <w:rPr>
          <w:spacing w:val="-2"/>
        </w:rPr>
        <w:t xml:space="preserve"> </w:t>
      </w:r>
      <w:r>
        <w:t>Бунин «Троица»,</w:t>
      </w:r>
      <w:r>
        <w:rPr>
          <w:spacing w:val="-3"/>
        </w:rPr>
        <w:t xml:space="preserve"> </w:t>
      </w:r>
      <w:r>
        <w:t>С.А.</w:t>
      </w:r>
      <w:r>
        <w:rPr>
          <w:spacing w:val="-3"/>
        </w:rPr>
        <w:t xml:space="preserve"> </w:t>
      </w:r>
      <w:r>
        <w:t>Есенин «Троицыно утро,</w:t>
      </w:r>
      <w:r>
        <w:rPr>
          <w:spacing w:val="80"/>
        </w:rPr>
        <w:t xml:space="preserve">    </w:t>
      </w:r>
      <w:r>
        <w:t>утренний</w:t>
      </w:r>
      <w:r>
        <w:rPr>
          <w:spacing w:val="80"/>
        </w:rPr>
        <w:t xml:space="preserve">    </w:t>
      </w:r>
      <w:r>
        <w:t>канон…»,</w:t>
      </w:r>
      <w:r>
        <w:rPr>
          <w:spacing w:val="80"/>
        </w:rPr>
        <w:t xml:space="preserve">    </w:t>
      </w:r>
      <w:r>
        <w:t>Н.И. Рыленков</w:t>
      </w:r>
      <w:r>
        <w:rPr>
          <w:spacing w:val="80"/>
        </w:rPr>
        <w:t xml:space="preserve">    </w:t>
      </w:r>
      <w:r>
        <w:t>«Возможно</w:t>
      </w:r>
      <w:r>
        <w:rPr>
          <w:spacing w:val="80"/>
        </w:rPr>
        <w:t xml:space="preserve">    </w:t>
      </w:r>
      <w:r>
        <w:t>ль</w:t>
      </w:r>
      <w:r>
        <w:rPr>
          <w:spacing w:val="80"/>
        </w:rPr>
        <w:t xml:space="preserve">    </w:t>
      </w:r>
      <w:r>
        <w:t>высказать без слов…» и другие.</w:t>
      </w:r>
    </w:p>
    <w:p w14:paraId="5B459EEF" w14:textId="77777777" w:rsidR="0092247A" w:rsidRDefault="00C96EE1" w:rsidP="005971C0">
      <w:pPr>
        <w:pStyle w:val="a3"/>
        <w:tabs>
          <w:tab w:val="left" w:pos="9781"/>
        </w:tabs>
        <w:ind w:left="567" w:right="279" w:firstLine="0"/>
        <w:jc w:val="left"/>
      </w:pPr>
      <w:r>
        <w:t>И.А.</w:t>
      </w:r>
      <w:r>
        <w:rPr>
          <w:spacing w:val="-14"/>
        </w:rPr>
        <w:t xml:space="preserve"> </w:t>
      </w:r>
      <w:r>
        <w:t>Новиков.</w:t>
      </w:r>
      <w:r>
        <w:rPr>
          <w:spacing w:val="-10"/>
        </w:rPr>
        <w:t xml:space="preserve"> </w:t>
      </w:r>
      <w:r>
        <w:t>«Троицкая</w:t>
      </w:r>
      <w:r>
        <w:rPr>
          <w:spacing w:val="-13"/>
        </w:rPr>
        <w:t xml:space="preserve"> </w:t>
      </w:r>
      <w:r>
        <w:t>кукушка». Тепло родного дома.</w:t>
      </w:r>
    </w:p>
    <w:p w14:paraId="18EF2BA4" w14:textId="77777777" w:rsidR="0092247A" w:rsidRDefault="00C96EE1" w:rsidP="005971C0">
      <w:pPr>
        <w:pStyle w:val="a3"/>
        <w:tabs>
          <w:tab w:val="left" w:pos="9781"/>
        </w:tabs>
        <w:spacing w:before="1"/>
        <w:ind w:left="567" w:right="279" w:firstLine="0"/>
        <w:jc w:val="left"/>
      </w:pPr>
      <w:r>
        <w:t>Родство</w:t>
      </w:r>
      <w:r>
        <w:rPr>
          <w:spacing w:val="-3"/>
        </w:rPr>
        <w:t xml:space="preserve"> </w:t>
      </w:r>
      <w:r>
        <w:rPr>
          <w:spacing w:val="-4"/>
        </w:rPr>
        <w:t>душ.</w:t>
      </w:r>
    </w:p>
    <w:p w14:paraId="2A69ECE0" w14:textId="77777777" w:rsidR="0092247A" w:rsidRDefault="00C96EE1" w:rsidP="005971C0">
      <w:pPr>
        <w:pStyle w:val="a3"/>
        <w:tabs>
          <w:tab w:val="left" w:pos="9781"/>
        </w:tabs>
        <w:ind w:left="567" w:right="279" w:firstLine="0"/>
        <w:jc w:val="left"/>
      </w:pPr>
      <w:r>
        <w:t>Ф.А.</w:t>
      </w:r>
      <w:r>
        <w:rPr>
          <w:spacing w:val="-3"/>
        </w:rPr>
        <w:t xml:space="preserve"> </w:t>
      </w:r>
      <w:r>
        <w:t>Абрамов.</w:t>
      </w:r>
      <w:r>
        <w:rPr>
          <w:spacing w:val="3"/>
        </w:rPr>
        <w:t xml:space="preserve"> </w:t>
      </w:r>
      <w:r>
        <w:rPr>
          <w:spacing w:val="-2"/>
        </w:rPr>
        <w:t>«Валенки».</w:t>
      </w:r>
    </w:p>
    <w:p w14:paraId="3CB10CFD" w14:textId="77777777" w:rsidR="0092247A" w:rsidRDefault="00C96EE1" w:rsidP="005971C0">
      <w:pPr>
        <w:pStyle w:val="a3"/>
        <w:tabs>
          <w:tab w:val="left" w:pos="9781"/>
        </w:tabs>
        <w:ind w:left="567" w:right="279" w:firstLine="0"/>
        <w:jc w:val="left"/>
      </w:pPr>
      <w:r>
        <w:t>Т.В.</w:t>
      </w:r>
      <w:r>
        <w:rPr>
          <w:spacing w:val="-3"/>
        </w:rPr>
        <w:t xml:space="preserve"> </w:t>
      </w:r>
      <w:r>
        <w:t>Михеева.</w:t>
      </w:r>
      <w:r>
        <w:rPr>
          <w:spacing w:val="2"/>
        </w:rPr>
        <w:t xml:space="preserve"> </w:t>
      </w:r>
      <w:r>
        <w:t>«Не</w:t>
      </w:r>
      <w:r>
        <w:rPr>
          <w:spacing w:val="-2"/>
        </w:rPr>
        <w:t xml:space="preserve"> </w:t>
      </w:r>
      <w:r>
        <w:t>предавай</w:t>
      </w:r>
      <w:r>
        <w:rPr>
          <w:spacing w:val="-2"/>
        </w:rPr>
        <w:t xml:space="preserve"> </w:t>
      </w:r>
      <w:r>
        <w:t>меня!»</w:t>
      </w:r>
      <w:r>
        <w:rPr>
          <w:spacing w:val="-8"/>
        </w:rPr>
        <w:t xml:space="preserve"> </w:t>
      </w:r>
      <w:r>
        <w:t>(две</w:t>
      </w:r>
      <w:r>
        <w:rPr>
          <w:spacing w:val="-2"/>
        </w:rPr>
        <w:t xml:space="preserve"> </w:t>
      </w:r>
      <w:r>
        <w:t>главы</w:t>
      </w:r>
      <w:r>
        <w:rPr>
          <w:spacing w:val="-1"/>
        </w:rPr>
        <w:t xml:space="preserve"> </w:t>
      </w:r>
      <w:r>
        <w:t>по</w:t>
      </w:r>
      <w:r>
        <w:rPr>
          <w:spacing w:val="-1"/>
        </w:rPr>
        <w:t xml:space="preserve"> </w:t>
      </w:r>
      <w:r>
        <w:rPr>
          <w:spacing w:val="-2"/>
        </w:rPr>
        <w:t>выбору).</w:t>
      </w:r>
    </w:p>
    <w:p w14:paraId="6F4C27EA" w14:textId="77777777" w:rsidR="0092247A" w:rsidRDefault="00C77A6A" w:rsidP="005971C0">
      <w:pPr>
        <w:pStyle w:val="a3"/>
        <w:tabs>
          <w:tab w:val="left" w:pos="9781"/>
        </w:tabs>
        <w:ind w:left="567" w:right="279" w:firstLine="0"/>
        <w:jc w:val="left"/>
      </w:pPr>
      <w:r>
        <w:t>2.1.4.18.3.</w:t>
      </w:r>
      <w:r w:rsidR="00C96EE1">
        <w:rPr>
          <w:spacing w:val="-5"/>
        </w:rPr>
        <w:t xml:space="preserve"> </w:t>
      </w:r>
      <w:r w:rsidR="00C96EE1">
        <w:t>Раздел</w:t>
      </w:r>
      <w:r w:rsidR="00C96EE1">
        <w:rPr>
          <w:spacing w:val="-5"/>
        </w:rPr>
        <w:t xml:space="preserve"> </w:t>
      </w:r>
      <w:r w:rsidR="00C96EE1">
        <w:t>3.</w:t>
      </w:r>
      <w:r w:rsidR="00C96EE1">
        <w:rPr>
          <w:spacing w:val="-5"/>
        </w:rPr>
        <w:t xml:space="preserve"> </w:t>
      </w:r>
      <w:r w:rsidR="00C96EE1">
        <w:t>Русский</w:t>
      </w:r>
      <w:r w:rsidR="00C96EE1">
        <w:rPr>
          <w:spacing w:val="-5"/>
        </w:rPr>
        <w:t xml:space="preserve"> </w:t>
      </w:r>
      <w:r w:rsidR="00C96EE1">
        <w:t>характер</w:t>
      </w:r>
      <w:r w:rsidR="00C96EE1">
        <w:rPr>
          <w:spacing w:val="-3"/>
        </w:rPr>
        <w:t xml:space="preserve"> </w:t>
      </w:r>
      <w:r w:rsidR="00C96EE1">
        <w:t>–</w:t>
      </w:r>
      <w:r w:rsidR="00C96EE1">
        <w:rPr>
          <w:spacing w:val="-5"/>
        </w:rPr>
        <w:t xml:space="preserve"> </w:t>
      </w:r>
      <w:r w:rsidR="00C96EE1">
        <w:t>русская</w:t>
      </w:r>
      <w:r w:rsidR="00C96EE1">
        <w:rPr>
          <w:spacing w:val="-5"/>
        </w:rPr>
        <w:t xml:space="preserve"> </w:t>
      </w:r>
      <w:r w:rsidR="00C96EE1">
        <w:t>душа. Не до ордена – была бы Родина.</w:t>
      </w:r>
    </w:p>
    <w:p w14:paraId="57A42C53" w14:textId="77777777" w:rsidR="0092247A" w:rsidRDefault="00C96EE1" w:rsidP="005971C0">
      <w:pPr>
        <w:pStyle w:val="a3"/>
        <w:tabs>
          <w:tab w:val="left" w:pos="9781"/>
        </w:tabs>
        <w:ind w:left="567" w:right="279" w:firstLine="0"/>
        <w:jc w:val="left"/>
      </w:pPr>
      <w:r>
        <w:t>Дети</w:t>
      </w:r>
      <w:r>
        <w:rPr>
          <w:spacing w:val="-1"/>
        </w:rPr>
        <w:t xml:space="preserve"> </w:t>
      </w:r>
      <w:r>
        <w:t>на</w:t>
      </w:r>
      <w:r>
        <w:rPr>
          <w:spacing w:val="-2"/>
        </w:rPr>
        <w:t xml:space="preserve"> войне.</w:t>
      </w:r>
    </w:p>
    <w:p w14:paraId="504550C8" w14:textId="77777777" w:rsidR="0092247A" w:rsidRDefault="00C96EE1" w:rsidP="005971C0">
      <w:pPr>
        <w:pStyle w:val="a3"/>
        <w:tabs>
          <w:tab w:val="left" w:pos="9781"/>
        </w:tabs>
        <w:ind w:left="567" w:right="279" w:firstLine="0"/>
        <w:jc w:val="left"/>
      </w:pPr>
      <w:r>
        <w:t>Э.Н.</w:t>
      </w:r>
      <w:r>
        <w:rPr>
          <w:spacing w:val="-5"/>
        </w:rPr>
        <w:t xml:space="preserve"> </w:t>
      </w:r>
      <w:r>
        <w:t>Веркин. «Облачный</w:t>
      </w:r>
      <w:r>
        <w:rPr>
          <w:spacing w:val="-4"/>
        </w:rPr>
        <w:t xml:space="preserve"> </w:t>
      </w:r>
      <w:r>
        <w:t>полк»</w:t>
      </w:r>
      <w:r>
        <w:rPr>
          <w:spacing w:val="-11"/>
        </w:rPr>
        <w:t xml:space="preserve"> </w:t>
      </w:r>
      <w:r>
        <w:t>(не</w:t>
      </w:r>
      <w:r>
        <w:rPr>
          <w:spacing w:val="-4"/>
        </w:rPr>
        <w:t xml:space="preserve"> </w:t>
      </w:r>
      <w:r>
        <w:t>менее</w:t>
      </w:r>
      <w:r>
        <w:rPr>
          <w:spacing w:val="-5"/>
        </w:rPr>
        <w:t xml:space="preserve"> </w:t>
      </w:r>
      <w:r>
        <w:t>двух глав</w:t>
      </w:r>
      <w:r>
        <w:rPr>
          <w:spacing w:val="-5"/>
        </w:rPr>
        <w:t xml:space="preserve"> </w:t>
      </w:r>
      <w:r>
        <w:t>по</w:t>
      </w:r>
      <w:r>
        <w:rPr>
          <w:spacing w:val="-4"/>
        </w:rPr>
        <w:t xml:space="preserve"> </w:t>
      </w:r>
      <w:r>
        <w:t>выбору). Загадки русской души.</w:t>
      </w:r>
    </w:p>
    <w:p w14:paraId="0E38E053" w14:textId="77777777" w:rsidR="0092247A" w:rsidRDefault="00C96EE1" w:rsidP="005971C0">
      <w:pPr>
        <w:pStyle w:val="a3"/>
        <w:tabs>
          <w:tab w:val="left" w:pos="9781"/>
        </w:tabs>
        <w:ind w:left="567" w:right="279" w:firstLine="0"/>
        <w:jc w:val="left"/>
      </w:pPr>
      <w:r>
        <w:t>Сеятель</w:t>
      </w:r>
      <w:r>
        <w:rPr>
          <w:spacing w:val="-10"/>
        </w:rPr>
        <w:t xml:space="preserve"> </w:t>
      </w:r>
      <w:r>
        <w:t>твой</w:t>
      </w:r>
      <w:r>
        <w:rPr>
          <w:spacing w:val="-9"/>
        </w:rPr>
        <w:t xml:space="preserve"> </w:t>
      </w:r>
      <w:r>
        <w:t>и</w:t>
      </w:r>
      <w:r>
        <w:rPr>
          <w:spacing w:val="-12"/>
        </w:rPr>
        <w:t xml:space="preserve"> </w:t>
      </w:r>
      <w:r w:rsidR="00774BA4">
        <w:rPr>
          <w:spacing w:val="-12"/>
        </w:rPr>
        <w:t>х</w:t>
      </w:r>
      <w:r>
        <w:t>ранитель. И.С.</w:t>
      </w:r>
      <w:r>
        <w:rPr>
          <w:spacing w:val="-2"/>
        </w:rPr>
        <w:t xml:space="preserve"> </w:t>
      </w:r>
      <w:r>
        <w:t>Тургенев.</w:t>
      </w:r>
      <w:r>
        <w:rPr>
          <w:spacing w:val="2"/>
        </w:rPr>
        <w:t xml:space="preserve"> </w:t>
      </w:r>
      <w:r>
        <w:rPr>
          <w:spacing w:val="-2"/>
        </w:rPr>
        <w:t>«Сфинкс».</w:t>
      </w:r>
    </w:p>
    <w:p w14:paraId="3702978F" w14:textId="77777777" w:rsidR="0092247A" w:rsidRDefault="00C96EE1" w:rsidP="005971C0">
      <w:pPr>
        <w:pStyle w:val="a3"/>
        <w:tabs>
          <w:tab w:val="left" w:pos="9781"/>
        </w:tabs>
        <w:ind w:left="567" w:right="279" w:firstLine="0"/>
        <w:jc w:val="left"/>
      </w:pPr>
      <w:r>
        <w:t>Ф.М.</w:t>
      </w:r>
      <w:r>
        <w:rPr>
          <w:spacing w:val="-13"/>
        </w:rPr>
        <w:t xml:space="preserve"> </w:t>
      </w:r>
      <w:r>
        <w:t>Достоевский.</w:t>
      </w:r>
      <w:r>
        <w:rPr>
          <w:spacing w:val="-9"/>
        </w:rPr>
        <w:t xml:space="preserve"> </w:t>
      </w:r>
      <w:r>
        <w:t>«Мужик</w:t>
      </w:r>
      <w:r>
        <w:rPr>
          <w:spacing w:val="-13"/>
        </w:rPr>
        <w:t xml:space="preserve"> </w:t>
      </w:r>
      <w:r>
        <w:t>Марей». О ваших ровесниках.</w:t>
      </w:r>
    </w:p>
    <w:p w14:paraId="797D26C2" w14:textId="77777777" w:rsidR="0092247A" w:rsidRDefault="00C96EE1" w:rsidP="005971C0">
      <w:pPr>
        <w:pStyle w:val="a3"/>
        <w:tabs>
          <w:tab w:val="left" w:pos="9781"/>
        </w:tabs>
        <w:spacing w:before="1"/>
        <w:ind w:left="567" w:right="279" w:firstLine="0"/>
        <w:jc w:val="left"/>
      </w:pPr>
      <w:r>
        <w:t>Пора</w:t>
      </w:r>
      <w:r>
        <w:rPr>
          <w:spacing w:val="-2"/>
        </w:rPr>
        <w:t xml:space="preserve"> взросления.</w:t>
      </w:r>
    </w:p>
    <w:p w14:paraId="5144CA33" w14:textId="77777777" w:rsidR="0092247A" w:rsidRDefault="00C96EE1" w:rsidP="005971C0">
      <w:pPr>
        <w:pStyle w:val="a3"/>
        <w:tabs>
          <w:tab w:val="left" w:pos="9781"/>
        </w:tabs>
        <w:ind w:left="567" w:right="279" w:firstLine="0"/>
        <w:jc w:val="left"/>
      </w:pPr>
      <w:r>
        <w:t>Б.Л. Васильев. «Завтра была война»</w:t>
      </w:r>
      <w:r>
        <w:rPr>
          <w:spacing w:val="-2"/>
        </w:rPr>
        <w:t xml:space="preserve"> </w:t>
      </w:r>
      <w:r>
        <w:t>(не менее одной главы по выбору). Г.Н.</w:t>
      </w:r>
      <w:r>
        <w:rPr>
          <w:spacing w:val="-4"/>
        </w:rPr>
        <w:t xml:space="preserve"> </w:t>
      </w:r>
      <w:r>
        <w:t>Щербакова. «Вам</w:t>
      </w:r>
      <w:r>
        <w:rPr>
          <w:spacing w:val="-2"/>
        </w:rPr>
        <w:t xml:space="preserve"> </w:t>
      </w:r>
      <w:r>
        <w:t>и</w:t>
      </w:r>
      <w:r>
        <w:rPr>
          <w:spacing w:val="-3"/>
        </w:rPr>
        <w:t xml:space="preserve"> </w:t>
      </w:r>
      <w:r>
        <w:t>не</w:t>
      </w:r>
      <w:r>
        <w:rPr>
          <w:spacing w:val="-4"/>
        </w:rPr>
        <w:t xml:space="preserve"> </w:t>
      </w:r>
      <w:r>
        <w:t>снилось»</w:t>
      </w:r>
      <w:r>
        <w:rPr>
          <w:spacing w:val="-11"/>
        </w:rPr>
        <w:t xml:space="preserve"> </w:t>
      </w:r>
      <w:r>
        <w:t>(не</w:t>
      </w:r>
      <w:r>
        <w:rPr>
          <w:spacing w:val="-3"/>
        </w:rPr>
        <w:t xml:space="preserve"> </w:t>
      </w:r>
      <w:r>
        <w:t>менее</w:t>
      </w:r>
      <w:r>
        <w:rPr>
          <w:spacing w:val="-4"/>
        </w:rPr>
        <w:t xml:space="preserve"> </w:t>
      </w:r>
      <w:r>
        <w:t>одной главы</w:t>
      </w:r>
      <w:r>
        <w:rPr>
          <w:spacing w:val="-4"/>
        </w:rPr>
        <w:t xml:space="preserve"> </w:t>
      </w:r>
      <w:r>
        <w:t>по</w:t>
      </w:r>
      <w:r>
        <w:rPr>
          <w:spacing w:val="-3"/>
        </w:rPr>
        <w:t xml:space="preserve"> </w:t>
      </w:r>
      <w:r>
        <w:t>выбору). Лишь слову жизнь дана.</w:t>
      </w:r>
    </w:p>
    <w:p w14:paraId="570DEBC1" w14:textId="77777777" w:rsidR="0092247A" w:rsidRDefault="00C96EE1" w:rsidP="00C77A6A">
      <w:pPr>
        <w:pStyle w:val="a3"/>
        <w:tabs>
          <w:tab w:val="left" w:pos="9781"/>
        </w:tabs>
        <w:ind w:left="567" w:right="279" w:firstLine="0"/>
        <w:jc w:val="left"/>
      </w:pPr>
      <w:r>
        <w:t>Язык</w:t>
      </w:r>
      <w:r>
        <w:rPr>
          <w:spacing w:val="-2"/>
        </w:rPr>
        <w:t xml:space="preserve"> поэзии.</w:t>
      </w:r>
      <w:r w:rsidR="00C77A6A">
        <w:t xml:space="preserve"> </w:t>
      </w:r>
      <w:r>
        <w:t>Стихотворения</w:t>
      </w:r>
      <w:r>
        <w:rPr>
          <w:spacing w:val="40"/>
        </w:rPr>
        <w:t xml:space="preserve"> </w:t>
      </w:r>
      <w:r>
        <w:t>(не</w:t>
      </w:r>
      <w:r>
        <w:rPr>
          <w:spacing w:val="40"/>
        </w:rPr>
        <w:t xml:space="preserve"> </w:t>
      </w:r>
      <w:r>
        <w:t>менее</w:t>
      </w:r>
      <w:r>
        <w:rPr>
          <w:spacing w:val="40"/>
        </w:rPr>
        <w:t xml:space="preserve"> </w:t>
      </w:r>
      <w:r>
        <w:t>одного).</w:t>
      </w:r>
      <w:r>
        <w:rPr>
          <w:spacing w:val="40"/>
        </w:rPr>
        <w:t xml:space="preserve"> </w:t>
      </w:r>
      <w:r>
        <w:t>Например:</w:t>
      </w:r>
      <w:r>
        <w:rPr>
          <w:spacing w:val="40"/>
        </w:rPr>
        <w:t xml:space="preserve"> </w:t>
      </w:r>
      <w:r>
        <w:t>И.Ф. Анненский</w:t>
      </w:r>
      <w:r>
        <w:rPr>
          <w:spacing w:val="40"/>
        </w:rPr>
        <w:t xml:space="preserve"> </w:t>
      </w:r>
      <w:r>
        <w:t>«Третий</w:t>
      </w:r>
      <w:r>
        <w:rPr>
          <w:spacing w:val="40"/>
        </w:rPr>
        <w:t xml:space="preserve"> </w:t>
      </w:r>
      <w:r>
        <w:t>мучительный</w:t>
      </w:r>
      <w:r>
        <w:rPr>
          <w:spacing w:val="40"/>
        </w:rPr>
        <w:t xml:space="preserve"> </w:t>
      </w:r>
      <w:r>
        <w:t>сонет» и другие.</w:t>
      </w:r>
    </w:p>
    <w:p w14:paraId="4C1A342A" w14:textId="77777777" w:rsidR="0092247A" w:rsidRDefault="00C96EE1" w:rsidP="005971C0">
      <w:pPr>
        <w:pStyle w:val="a3"/>
        <w:tabs>
          <w:tab w:val="left" w:pos="9781"/>
        </w:tabs>
        <w:ind w:left="567" w:right="279" w:firstLine="0"/>
        <w:jc w:val="left"/>
      </w:pPr>
      <w:r>
        <w:t>Дон</w:t>
      </w:r>
      <w:r>
        <w:rPr>
          <w:spacing w:val="-5"/>
        </w:rPr>
        <w:t xml:space="preserve"> </w:t>
      </w:r>
      <w:r>
        <w:t>Аминадо.</w:t>
      </w:r>
      <w:r>
        <w:rPr>
          <w:spacing w:val="-2"/>
        </w:rPr>
        <w:t xml:space="preserve"> </w:t>
      </w:r>
      <w:r>
        <w:t>«Наука</w:t>
      </w:r>
      <w:r>
        <w:rPr>
          <w:spacing w:val="-3"/>
        </w:rPr>
        <w:t xml:space="preserve"> </w:t>
      </w:r>
      <w:r>
        <w:rPr>
          <w:spacing w:val="-2"/>
        </w:rPr>
        <w:t>стихосложения».</w:t>
      </w:r>
    </w:p>
    <w:p w14:paraId="244FFC10" w14:textId="77777777" w:rsidR="0092247A" w:rsidRDefault="00C96EE1" w:rsidP="000F08BB">
      <w:pPr>
        <w:pStyle w:val="a4"/>
        <w:numPr>
          <w:ilvl w:val="3"/>
          <w:numId w:val="102"/>
        </w:numPr>
        <w:tabs>
          <w:tab w:val="left" w:pos="1648"/>
          <w:tab w:val="left" w:pos="9781"/>
        </w:tabs>
        <w:spacing w:before="1"/>
        <w:ind w:right="279" w:hanging="876"/>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14:paraId="2B85AC42" w14:textId="77777777" w:rsidR="0092247A" w:rsidRDefault="00C77A6A" w:rsidP="00C77A6A">
      <w:pPr>
        <w:pStyle w:val="a4"/>
        <w:tabs>
          <w:tab w:val="left" w:pos="1768"/>
          <w:tab w:val="left" w:pos="9781"/>
        </w:tabs>
        <w:ind w:left="567" w:right="279" w:firstLine="0"/>
        <w:rPr>
          <w:sz w:val="24"/>
        </w:rPr>
      </w:pPr>
      <w:r>
        <w:rPr>
          <w:sz w:val="24"/>
        </w:rPr>
        <w:t>2.1.4.19.1.</w:t>
      </w:r>
      <w:r w:rsidR="00C96EE1">
        <w:rPr>
          <w:sz w:val="24"/>
        </w:rPr>
        <w:t>Раздел</w:t>
      </w:r>
      <w:r w:rsidR="00C96EE1">
        <w:rPr>
          <w:spacing w:val="-5"/>
          <w:sz w:val="24"/>
        </w:rPr>
        <w:t xml:space="preserve"> </w:t>
      </w:r>
      <w:r w:rsidR="00C96EE1">
        <w:rPr>
          <w:sz w:val="24"/>
        </w:rPr>
        <w:t>1.</w:t>
      </w:r>
      <w:r w:rsidR="00C96EE1">
        <w:rPr>
          <w:spacing w:val="-5"/>
          <w:sz w:val="24"/>
        </w:rPr>
        <w:t xml:space="preserve"> </w:t>
      </w:r>
      <w:r w:rsidR="00C96EE1">
        <w:rPr>
          <w:sz w:val="24"/>
        </w:rPr>
        <w:t>Россия</w:t>
      </w:r>
      <w:r w:rsidR="00C96EE1">
        <w:rPr>
          <w:spacing w:val="-4"/>
          <w:sz w:val="24"/>
        </w:rPr>
        <w:t xml:space="preserve"> </w:t>
      </w:r>
      <w:r w:rsidR="00C96EE1">
        <w:rPr>
          <w:sz w:val="24"/>
        </w:rPr>
        <w:t>–</w:t>
      </w:r>
      <w:r w:rsidR="00C96EE1">
        <w:rPr>
          <w:spacing w:val="-5"/>
          <w:sz w:val="24"/>
        </w:rPr>
        <w:t xml:space="preserve"> </w:t>
      </w:r>
      <w:r w:rsidR="00C96EE1">
        <w:rPr>
          <w:sz w:val="24"/>
        </w:rPr>
        <w:t>Родина</w:t>
      </w:r>
      <w:r w:rsidR="00C96EE1">
        <w:rPr>
          <w:spacing w:val="-6"/>
          <w:sz w:val="24"/>
        </w:rPr>
        <w:t xml:space="preserve"> </w:t>
      </w:r>
      <w:r w:rsidR="00C96EE1">
        <w:rPr>
          <w:sz w:val="24"/>
        </w:rPr>
        <w:t>моя. Преданья старины глубокой.</w:t>
      </w:r>
    </w:p>
    <w:p w14:paraId="422E2D87" w14:textId="77777777" w:rsidR="0092247A" w:rsidRDefault="00C96EE1" w:rsidP="005971C0">
      <w:pPr>
        <w:pStyle w:val="a3"/>
        <w:tabs>
          <w:tab w:val="left" w:pos="9781"/>
        </w:tabs>
        <w:ind w:left="567" w:right="279" w:firstLine="0"/>
        <w:jc w:val="left"/>
      </w:pPr>
      <w:r>
        <w:t>Гроза</w:t>
      </w:r>
      <w:r>
        <w:rPr>
          <w:spacing w:val="-3"/>
        </w:rPr>
        <w:t xml:space="preserve"> </w:t>
      </w:r>
      <w:r>
        <w:t>двенадцатого</w:t>
      </w:r>
      <w:r>
        <w:rPr>
          <w:spacing w:val="-1"/>
        </w:rPr>
        <w:t xml:space="preserve"> </w:t>
      </w:r>
      <w:r>
        <w:rPr>
          <w:spacing w:val="-2"/>
        </w:rPr>
        <w:t>года.</w:t>
      </w:r>
    </w:p>
    <w:p w14:paraId="00956DD0" w14:textId="77777777" w:rsidR="0092247A" w:rsidRDefault="00C96EE1" w:rsidP="005971C0">
      <w:pPr>
        <w:pStyle w:val="a3"/>
        <w:tabs>
          <w:tab w:val="left" w:pos="9781"/>
        </w:tabs>
        <w:ind w:left="567" w:right="279" w:firstLine="0"/>
        <w:jc w:val="left"/>
      </w:pPr>
      <w:r>
        <w:t>Русские</w:t>
      </w:r>
      <w:r>
        <w:rPr>
          <w:spacing w:val="11"/>
        </w:rPr>
        <w:t xml:space="preserve"> </w:t>
      </w:r>
      <w:r>
        <w:t>народные</w:t>
      </w:r>
      <w:r>
        <w:rPr>
          <w:spacing w:val="13"/>
        </w:rPr>
        <w:t xml:space="preserve"> </w:t>
      </w:r>
      <w:r>
        <w:t>песни</w:t>
      </w:r>
      <w:r>
        <w:rPr>
          <w:spacing w:val="15"/>
        </w:rPr>
        <w:t xml:space="preserve"> </w:t>
      </w:r>
      <w:r>
        <w:t>об</w:t>
      </w:r>
      <w:r>
        <w:rPr>
          <w:spacing w:val="13"/>
        </w:rPr>
        <w:t xml:space="preserve"> </w:t>
      </w:r>
      <w:r>
        <w:t>Отечественной</w:t>
      </w:r>
      <w:r>
        <w:rPr>
          <w:spacing w:val="15"/>
        </w:rPr>
        <w:t xml:space="preserve"> </w:t>
      </w:r>
      <w:r>
        <w:t>войне</w:t>
      </w:r>
      <w:r>
        <w:rPr>
          <w:spacing w:val="13"/>
        </w:rPr>
        <w:t xml:space="preserve"> </w:t>
      </w:r>
      <w:r>
        <w:t>1812</w:t>
      </w:r>
      <w:r>
        <w:rPr>
          <w:spacing w:val="14"/>
        </w:rPr>
        <w:t xml:space="preserve"> </w:t>
      </w:r>
      <w:r>
        <w:t>года</w:t>
      </w:r>
      <w:r>
        <w:rPr>
          <w:spacing w:val="13"/>
        </w:rPr>
        <w:t xml:space="preserve"> </w:t>
      </w:r>
      <w:r>
        <w:t>(не</w:t>
      </w:r>
      <w:r>
        <w:rPr>
          <w:spacing w:val="14"/>
        </w:rPr>
        <w:t xml:space="preserve"> </w:t>
      </w:r>
      <w:r>
        <w:t>менее</w:t>
      </w:r>
      <w:r>
        <w:rPr>
          <w:spacing w:val="13"/>
        </w:rPr>
        <w:t xml:space="preserve"> </w:t>
      </w:r>
      <w:r>
        <w:t>одной).</w:t>
      </w:r>
      <w:r>
        <w:rPr>
          <w:spacing w:val="14"/>
        </w:rPr>
        <w:t xml:space="preserve"> </w:t>
      </w:r>
      <w:r>
        <w:rPr>
          <w:spacing w:val="-2"/>
        </w:rPr>
        <w:t>Например:</w:t>
      </w:r>
    </w:p>
    <w:p w14:paraId="7FA268E6" w14:textId="77777777" w:rsidR="0092247A" w:rsidRDefault="00C96EE1" w:rsidP="005971C0">
      <w:pPr>
        <w:pStyle w:val="a3"/>
        <w:tabs>
          <w:tab w:val="left" w:pos="9781"/>
        </w:tabs>
        <w:ind w:left="567" w:right="279" w:firstLine="0"/>
        <w:jc w:val="left"/>
      </w:pPr>
      <w:r>
        <w:t>«Как</w:t>
      </w:r>
      <w:r>
        <w:rPr>
          <w:spacing w:val="-2"/>
        </w:rPr>
        <w:t xml:space="preserve"> </w:t>
      </w:r>
      <w:r>
        <w:t>не</w:t>
      </w:r>
      <w:r>
        <w:rPr>
          <w:spacing w:val="-2"/>
        </w:rPr>
        <w:t xml:space="preserve"> </w:t>
      </w:r>
      <w:r>
        <w:t>две</w:t>
      </w:r>
      <w:r>
        <w:rPr>
          <w:spacing w:val="-3"/>
        </w:rPr>
        <w:t xml:space="preserve"> </w:t>
      </w:r>
      <w:r>
        <w:t>тученьки</w:t>
      </w:r>
      <w:r>
        <w:rPr>
          <w:spacing w:val="-2"/>
        </w:rPr>
        <w:t xml:space="preserve"> </w:t>
      </w:r>
      <w:r>
        <w:t>не</w:t>
      </w:r>
      <w:r>
        <w:rPr>
          <w:spacing w:val="-2"/>
        </w:rPr>
        <w:t xml:space="preserve"> </w:t>
      </w:r>
      <w:r>
        <w:t>две</w:t>
      </w:r>
      <w:r>
        <w:rPr>
          <w:spacing w:val="-3"/>
        </w:rPr>
        <w:t xml:space="preserve"> </w:t>
      </w:r>
      <w:r>
        <w:rPr>
          <w:spacing w:val="-2"/>
        </w:rPr>
        <w:t>грозныя…»</w:t>
      </w:r>
    </w:p>
    <w:p w14:paraId="149F436F" w14:textId="77777777" w:rsidR="0092247A" w:rsidRDefault="00C96EE1" w:rsidP="005971C0">
      <w:pPr>
        <w:pStyle w:val="a3"/>
        <w:tabs>
          <w:tab w:val="left" w:pos="9781"/>
        </w:tabs>
        <w:ind w:left="567" w:right="279" w:firstLine="0"/>
        <w:jc w:val="left"/>
      </w:pP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В.А. Жуковский</w:t>
      </w:r>
      <w:r>
        <w:rPr>
          <w:spacing w:val="40"/>
        </w:rPr>
        <w:t xml:space="preserve"> </w:t>
      </w:r>
      <w:r>
        <w:t>«Певец</w:t>
      </w:r>
      <w:r>
        <w:rPr>
          <w:spacing w:val="40"/>
        </w:rPr>
        <w:t xml:space="preserve"> </w:t>
      </w:r>
      <w:r>
        <w:t>во</w:t>
      </w:r>
      <w:r>
        <w:rPr>
          <w:spacing w:val="40"/>
        </w:rPr>
        <w:t xml:space="preserve"> </w:t>
      </w:r>
      <w:r>
        <w:t>стане</w:t>
      </w:r>
      <w:r>
        <w:rPr>
          <w:spacing w:val="40"/>
        </w:rPr>
        <w:t xml:space="preserve"> </w:t>
      </w:r>
      <w:r>
        <w:lastRenderedPageBreak/>
        <w:t>русских воинов»</w:t>
      </w:r>
      <w:r>
        <w:rPr>
          <w:spacing w:val="-1"/>
        </w:rPr>
        <w:t xml:space="preserve"> </w:t>
      </w:r>
      <w:r>
        <w:t>(в</w:t>
      </w:r>
      <w:r>
        <w:rPr>
          <w:spacing w:val="4"/>
        </w:rPr>
        <w:t xml:space="preserve"> </w:t>
      </w:r>
      <w:r>
        <w:t>сокращении),</w:t>
      </w:r>
      <w:r>
        <w:rPr>
          <w:spacing w:val="3"/>
        </w:rPr>
        <w:t xml:space="preserve"> </w:t>
      </w:r>
      <w:r>
        <w:t>А.С.</w:t>
      </w:r>
      <w:r>
        <w:rPr>
          <w:spacing w:val="-1"/>
        </w:rPr>
        <w:t xml:space="preserve"> </w:t>
      </w:r>
      <w:r>
        <w:t>Пушкин</w:t>
      </w:r>
      <w:r>
        <w:rPr>
          <w:spacing w:val="10"/>
        </w:rPr>
        <w:t xml:space="preserve"> </w:t>
      </w:r>
      <w:r>
        <w:t>«Полководец»,</w:t>
      </w:r>
      <w:r>
        <w:rPr>
          <w:spacing w:val="9"/>
        </w:rPr>
        <w:t xml:space="preserve"> </w:t>
      </w:r>
      <w:r>
        <w:t>«Бородинская</w:t>
      </w:r>
      <w:r>
        <w:rPr>
          <w:spacing w:val="4"/>
        </w:rPr>
        <w:t xml:space="preserve"> </w:t>
      </w:r>
      <w:r>
        <w:t>годовщина»,</w:t>
      </w:r>
      <w:r>
        <w:rPr>
          <w:spacing w:val="5"/>
        </w:rPr>
        <w:t xml:space="preserve"> </w:t>
      </w:r>
      <w:r>
        <w:t>М.И.</w:t>
      </w:r>
      <w:r>
        <w:rPr>
          <w:spacing w:val="1"/>
        </w:rPr>
        <w:t xml:space="preserve"> </w:t>
      </w:r>
      <w:r>
        <w:rPr>
          <w:spacing w:val="-2"/>
        </w:rPr>
        <w:t>Цветаева</w:t>
      </w:r>
    </w:p>
    <w:p w14:paraId="3CEAAC5A" w14:textId="77777777" w:rsidR="0092247A" w:rsidRDefault="00C96EE1" w:rsidP="005971C0">
      <w:pPr>
        <w:pStyle w:val="a3"/>
        <w:tabs>
          <w:tab w:val="left" w:pos="9781"/>
        </w:tabs>
        <w:ind w:left="567" w:right="279" w:firstLine="0"/>
        <w:jc w:val="left"/>
      </w:pPr>
      <w:r>
        <w:t>«Генералам</w:t>
      </w:r>
      <w:r>
        <w:rPr>
          <w:spacing w:val="-3"/>
        </w:rPr>
        <w:t xml:space="preserve"> </w:t>
      </w:r>
      <w:r>
        <w:t>двенадцатого</w:t>
      </w:r>
      <w:r>
        <w:rPr>
          <w:spacing w:val="-1"/>
        </w:rPr>
        <w:t xml:space="preserve"> </w:t>
      </w:r>
      <w:r>
        <w:t>года»</w:t>
      </w:r>
      <w:r>
        <w:rPr>
          <w:spacing w:val="-9"/>
        </w:rPr>
        <w:t xml:space="preserve"> </w:t>
      </w:r>
      <w:r>
        <w:t>и</w:t>
      </w:r>
      <w:r>
        <w:rPr>
          <w:spacing w:val="-1"/>
        </w:rPr>
        <w:t xml:space="preserve"> </w:t>
      </w:r>
      <w:r>
        <w:rPr>
          <w:spacing w:val="-2"/>
        </w:rPr>
        <w:t>другие.</w:t>
      </w:r>
    </w:p>
    <w:p w14:paraId="11E2C6EC" w14:textId="77777777" w:rsidR="0092247A" w:rsidRDefault="00C96EE1" w:rsidP="005971C0">
      <w:pPr>
        <w:pStyle w:val="a3"/>
        <w:tabs>
          <w:tab w:val="left" w:pos="9781"/>
        </w:tabs>
        <w:ind w:left="567" w:right="279" w:firstLine="0"/>
        <w:jc w:val="left"/>
      </w:pPr>
      <w:r>
        <w:t>И.И.</w:t>
      </w:r>
      <w:r>
        <w:rPr>
          <w:spacing w:val="-5"/>
        </w:rPr>
        <w:t xml:space="preserve"> </w:t>
      </w:r>
      <w:r>
        <w:t>Лажечников. «Новобранец</w:t>
      </w:r>
      <w:r>
        <w:rPr>
          <w:spacing w:val="-4"/>
        </w:rPr>
        <w:t xml:space="preserve"> </w:t>
      </w:r>
      <w:r>
        <w:t>1812</w:t>
      </w:r>
      <w:r>
        <w:rPr>
          <w:spacing w:val="-4"/>
        </w:rPr>
        <w:t xml:space="preserve"> </w:t>
      </w:r>
      <w:r>
        <w:t>года»</w:t>
      </w:r>
      <w:r>
        <w:rPr>
          <w:spacing w:val="-11"/>
        </w:rPr>
        <w:t xml:space="preserve"> </w:t>
      </w:r>
      <w:r>
        <w:t>(один</w:t>
      </w:r>
      <w:r>
        <w:rPr>
          <w:spacing w:val="-4"/>
        </w:rPr>
        <w:t xml:space="preserve"> </w:t>
      </w:r>
      <w:r>
        <w:t>фрагмент</w:t>
      </w:r>
      <w:r>
        <w:rPr>
          <w:spacing w:val="-4"/>
        </w:rPr>
        <w:t xml:space="preserve"> </w:t>
      </w:r>
      <w:r>
        <w:t>по</w:t>
      </w:r>
      <w:r>
        <w:rPr>
          <w:spacing w:val="-4"/>
        </w:rPr>
        <w:t xml:space="preserve"> </w:t>
      </w:r>
      <w:r>
        <w:t>выбору). Города земли русской.</w:t>
      </w:r>
    </w:p>
    <w:p w14:paraId="43F6177D" w14:textId="77777777" w:rsidR="0092247A" w:rsidRDefault="00C96EE1" w:rsidP="005971C0">
      <w:pPr>
        <w:pStyle w:val="a3"/>
        <w:tabs>
          <w:tab w:val="left" w:pos="9781"/>
        </w:tabs>
        <w:ind w:left="567" w:right="279" w:firstLine="0"/>
        <w:jc w:val="left"/>
      </w:pPr>
      <w:r>
        <w:t>Петербург</w:t>
      </w:r>
      <w:r>
        <w:rPr>
          <w:spacing w:val="-3"/>
        </w:rPr>
        <w:t xml:space="preserve"> </w:t>
      </w:r>
      <w:r>
        <w:t>в</w:t>
      </w:r>
      <w:r>
        <w:rPr>
          <w:spacing w:val="-3"/>
        </w:rPr>
        <w:t xml:space="preserve"> </w:t>
      </w:r>
      <w:r>
        <w:t>русской</w:t>
      </w:r>
      <w:r>
        <w:rPr>
          <w:spacing w:val="-2"/>
        </w:rPr>
        <w:t xml:space="preserve"> литературе.</w:t>
      </w:r>
    </w:p>
    <w:p w14:paraId="52EFE263" w14:textId="77777777" w:rsidR="0092247A" w:rsidRDefault="00C96EE1" w:rsidP="005971C0">
      <w:pPr>
        <w:pStyle w:val="a3"/>
        <w:tabs>
          <w:tab w:val="left" w:pos="2485"/>
          <w:tab w:val="left" w:pos="4563"/>
          <w:tab w:val="left" w:pos="5989"/>
          <w:tab w:val="left" w:pos="8861"/>
          <w:tab w:val="left" w:pos="9781"/>
        </w:tabs>
        <w:ind w:left="567" w:right="279" w:firstLine="0"/>
      </w:pPr>
      <w:r>
        <w:t>Стихотворения (не менее трёх). Например: А.С. Пушкин «Город пышный, город бедный…», О.Э.</w:t>
      </w:r>
      <w:r>
        <w:rPr>
          <w:spacing w:val="-2"/>
        </w:rPr>
        <w:t xml:space="preserve"> </w:t>
      </w:r>
      <w:r>
        <w:t xml:space="preserve">Мандельштам «Петербургские строфы», А.А. Ахматова «Стихи о Петербурге» </w:t>
      </w:r>
      <w:r>
        <w:rPr>
          <w:spacing w:val="-2"/>
        </w:rPr>
        <w:t>(«Вновь</w:t>
      </w:r>
      <w:r w:rsidR="00774BA4">
        <w:rPr>
          <w:spacing w:val="-2"/>
        </w:rPr>
        <w:t xml:space="preserve"> </w:t>
      </w:r>
      <w:r>
        <w:rPr>
          <w:spacing w:val="-2"/>
        </w:rPr>
        <w:t>Исакий</w:t>
      </w:r>
      <w:r w:rsidR="00774BA4">
        <w:rPr>
          <w:spacing w:val="-2"/>
        </w:rPr>
        <w:t xml:space="preserve"> </w:t>
      </w:r>
      <w:r>
        <w:rPr>
          <w:spacing w:val="-10"/>
        </w:rPr>
        <w:t>в</w:t>
      </w:r>
      <w:r w:rsidR="00774BA4">
        <w:rPr>
          <w:spacing w:val="-10"/>
        </w:rPr>
        <w:t xml:space="preserve"> </w:t>
      </w:r>
      <w:r>
        <w:rPr>
          <w:spacing w:val="-2"/>
        </w:rPr>
        <w:t>облаченьи…»),</w:t>
      </w:r>
      <w:r w:rsidR="00774BA4">
        <w:rPr>
          <w:spacing w:val="-2"/>
        </w:rPr>
        <w:t xml:space="preserve"> </w:t>
      </w:r>
      <w:r>
        <w:t>Д.С.</w:t>
      </w:r>
      <w:r>
        <w:rPr>
          <w:spacing w:val="3"/>
        </w:rPr>
        <w:t xml:space="preserve"> </w:t>
      </w:r>
      <w:r>
        <w:rPr>
          <w:spacing w:val="-2"/>
        </w:rPr>
        <w:t>Самойлов</w:t>
      </w:r>
      <w:r w:rsidR="00774BA4">
        <w:rPr>
          <w:spacing w:val="-2"/>
        </w:rPr>
        <w:t xml:space="preserve"> </w:t>
      </w:r>
      <w:r>
        <w:t>«Над</w:t>
      </w:r>
      <w:r>
        <w:rPr>
          <w:spacing w:val="-3"/>
        </w:rPr>
        <w:t xml:space="preserve"> </w:t>
      </w:r>
      <w:r>
        <w:t>Невой»</w:t>
      </w:r>
      <w:r>
        <w:rPr>
          <w:spacing w:val="-8"/>
        </w:rPr>
        <w:t xml:space="preserve"> </w:t>
      </w:r>
      <w:r>
        <w:t>(«Весь</w:t>
      </w:r>
      <w:r>
        <w:rPr>
          <w:spacing w:val="-2"/>
        </w:rPr>
        <w:t xml:space="preserve"> </w:t>
      </w:r>
      <w:r>
        <w:t>город</w:t>
      </w:r>
      <w:r>
        <w:rPr>
          <w:spacing w:val="-2"/>
        </w:rPr>
        <w:t xml:space="preserve"> </w:t>
      </w:r>
      <w:r>
        <w:t>в</w:t>
      </w:r>
      <w:r>
        <w:rPr>
          <w:spacing w:val="-3"/>
        </w:rPr>
        <w:t xml:space="preserve"> </w:t>
      </w:r>
      <w:r>
        <w:t>плавных</w:t>
      </w:r>
      <w:r>
        <w:rPr>
          <w:spacing w:val="-1"/>
        </w:rPr>
        <w:t xml:space="preserve"> </w:t>
      </w:r>
      <w:r>
        <w:t>разворотах…»)</w:t>
      </w:r>
      <w:r>
        <w:rPr>
          <w:spacing w:val="-1"/>
        </w:rPr>
        <w:t xml:space="preserve"> </w:t>
      </w:r>
      <w:r>
        <w:t>и</w:t>
      </w:r>
      <w:r>
        <w:rPr>
          <w:spacing w:val="3"/>
        </w:rPr>
        <w:t xml:space="preserve"> </w:t>
      </w:r>
      <w:r>
        <w:rPr>
          <w:spacing w:val="-2"/>
        </w:rPr>
        <w:t>другие.</w:t>
      </w:r>
    </w:p>
    <w:p w14:paraId="57CCD0D9" w14:textId="77777777" w:rsidR="0092247A" w:rsidRDefault="00C96EE1" w:rsidP="005971C0">
      <w:pPr>
        <w:pStyle w:val="a3"/>
        <w:tabs>
          <w:tab w:val="left" w:pos="9781"/>
        </w:tabs>
        <w:ind w:left="567" w:right="279" w:firstLine="0"/>
      </w:pPr>
      <w:r>
        <w:t>Л.В.</w:t>
      </w:r>
      <w:r>
        <w:rPr>
          <w:spacing w:val="-5"/>
        </w:rPr>
        <w:t xml:space="preserve"> </w:t>
      </w:r>
      <w:r>
        <w:t>Успенский.</w:t>
      </w:r>
      <w:r>
        <w:rPr>
          <w:spacing w:val="67"/>
          <w:w w:val="150"/>
        </w:rPr>
        <w:t xml:space="preserve"> </w:t>
      </w:r>
      <w:r>
        <w:t>«Записки</w:t>
      </w:r>
      <w:r>
        <w:rPr>
          <w:spacing w:val="65"/>
          <w:w w:val="150"/>
        </w:rPr>
        <w:t xml:space="preserve"> </w:t>
      </w:r>
      <w:r>
        <w:t>старого</w:t>
      </w:r>
      <w:r>
        <w:rPr>
          <w:spacing w:val="64"/>
          <w:w w:val="150"/>
        </w:rPr>
        <w:t xml:space="preserve"> </w:t>
      </w:r>
      <w:r>
        <w:t>петербуржца»</w:t>
      </w:r>
      <w:r>
        <w:rPr>
          <w:spacing w:val="56"/>
          <w:w w:val="150"/>
        </w:rPr>
        <w:t xml:space="preserve"> </w:t>
      </w:r>
      <w:r>
        <w:t>(одна</w:t>
      </w:r>
      <w:r>
        <w:rPr>
          <w:spacing w:val="64"/>
          <w:w w:val="150"/>
        </w:rPr>
        <w:t xml:space="preserve"> </w:t>
      </w:r>
      <w:r>
        <w:t>глава</w:t>
      </w:r>
      <w:r>
        <w:rPr>
          <w:spacing w:val="63"/>
          <w:w w:val="150"/>
        </w:rPr>
        <w:t xml:space="preserve"> </w:t>
      </w:r>
      <w:r>
        <w:t>по</w:t>
      </w:r>
      <w:r>
        <w:rPr>
          <w:spacing w:val="66"/>
          <w:w w:val="150"/>
        </w:rPr>
        <w:t xml:space="preserve"> </w:t>
      </w:r>
      <w:r>
        <w:t>выбору,</w:t>
      </w:r>
      <w:r>
        <w:rPr>
          <w:spacing w:val="65"/>
          <w:w w:val="150"/>
        </w:rPr>
        <w:t xml:space="preserve"> </w:t>
      </w:r>
      <w:r>
        <w:rPr>
          <w:spacing w:val="-2"/>
        </w:rPr>
        <w:t>например,</w:t>
      </w:r>
    </w:p>
    <w:p w14:paraId="6774E959" w14:textId="77777777" w:rsidR="0092247A" w:rsidRDefault="00C96EE1" w:rsidP="005971C0">
      <w:pPr>
        <w:pStyle w:val="a3"/>
        <w:tabs>
          <w:tab w:val="left" w:pos="9781"/>
        </w:tabs>
        <w:spacing w:before="1"/>
        <w:ind w:left="567" w:right="279" w:firstLine="0"/>
        <w:jc w:val="left"/>
      </w:pPr>
      <w:r>
        <w:rPr>
          <w:spacing w:val="-2"/>
        </w:rPr>
        <w:t xml:space="preserve">«Фонарики-сударики»). </w:t>
      </w:r>
      <w:r>
        <w:t>Родные</w:t>
      </w:r>
      <w:r>
        <w:rPr>
          <w:spacing w:val="-17"/>
        </w:rPr>
        <w:t xml:space="preserve"> </w:t>
      </w:r>
      <w:r>
        <w:t>просторы. Степь</w:t>
      </w:r>
      <w:r>
        <w:rPr>
          <w:spacing w:val="-2"/>
        </w:rPr>
        <w:t xml:space="preserve"> раздольная.</w:t>
      </w:r>
    </w:p>
    <w:p w14:paraId="0B28F758" w14:textId="77777777" w:rsidR="0092247A" w:rsidRDefault="00C96EE1" w:rsidP="005971C0">
      <w:pPr>
        <w:pStyle w:val="a3"/>
        <w:tabs>
          <w:tab w:val="left" w:pos="9781"/>
        </w:tabs>
        <w:ind w:left="567" w:right="279" w:firstLine="0"/>
        <w:jc w:val="left"/>
      </w:pPr>
      <w:r>
        <w:t>Русские</w:t>
      </w:r>
      <w:r>
        <w:rPr>
          <w:spacing w:val="-4"/>
        </w:rPr>
        <w:t xml:space="preserve"> </w:t>
      </w:r>
      <w:r>
        <w:t>народные</w:t>
      </w:r>
      <w:r>
        <w:rPr>
          <w:spacing w:val="-5"/>
        </w:rPr>
        <w:t xml:space="preserve"> </w:t>
      </w:r>
      <w:r>
        <w:t>песни</w:t>
      </w:r>
      <w:r>
        <w:rPr>
          <w:spacing w:val="-3"/>
        </w:rPr>
        <w:t xml:space="preserve"> </w:t>
      </w:r>
      <w:r>
        <w:t>о</w:t>
      </w:r>
      <w:r>
        <w:rPr>
          <w:spacing w:val="-3"/>
        </w:rPr>
        <w:t xml:space="preserve"> </w:t>
      </w:r>
      <w:r>
        <w:t>степи</w:t>
      </w:r>
      <w:r>
        <w:rPr>
          <w:spacing w:val="-3"/>
        </w:rPr>
        <w:t xml:space="preserve"> </w:t>
      </w:r>
      <w:r>
        <w:t>(одна</w:t>
      </w:r>
      <w:r>
        <w:rPr>
          <w:spacing w:val="-4"/>
        </w:rPr>
        <w:t xml:space="preserve"> </w:t>
      </w:r>
      <w:r>
        <w:t>по</w:t>
      </w:r>
      <w:r>
        <w:rPr>
          <w:spacing w:val="-3"/>
        </w:rPr>
        <w:t xml:space="preserve"> </w:t>
      </w:r>
      <w:r>
        <w:t>выбору).</w:t>
      </w:r>
      <w:r>
        <w:rPr>
          <w:spacing w:val="-2"/>
        </w:rPr>
        <w:t xml:space="preserve"> </w:t>
      </w:r>
      <w:r>
        <w:t>Например: «Уж</w:t>
      </w:r>
      <w:r>
        <w:rPr>
          <w:spacing w:val="-3"/>
        </w:rPr>
        <w:t xml:space="preserve"> </w:t>
      </w:r>
      <w:r>
        <w:t>ты,</w:t>
      </w:r>
      <w:r>
        <w:rPr>
          <w:spacing w:val="-1"/>
        </w:rPr>
        <w:t xml:space="preserve"> </w:t>
      </w:r>
      <w:r>
        <w:t>степь</w:t>
      </w:r>
      <w:r>
        <w:rPr>
          <w:spacing w:val="-3"/>
        </w:rPr>
        <w:t xml:space="preserve"> </w:t>
      </w:r>
      <w:r>
        <w:t>ли</w:t>
      </w:r>
      <w:r>
        <w:rPr>
          <w:spacing w:val="-2"/>
        </w:rPr>
        <w:t xml:space="preserve"> </w:t>
      </w:r>
      <w:r>
        <w:t>моя,</w:t>
      </w:r>
      <w:r>
        <w:rPr>
          <w:spacing w:val="-3"/>
        </w:rPr>
        <w:t xml:space="preserve"> </w:t>
      </w:r>
      <w:r>
        <w:t>степь Моздокская…», «Ах ты, степь широкая…» и другие.</w:t>
      </w:r>
    </w:p>
    <w:p w14:paraId="3DA58FAF" w14:textId="77777777" w:rsidR="0092247A" w:rsidRDefault="00C96EE1" w:rsidP="005971C0">
      <w:pPr>
        <w:pStyle w:val="a3"/>
        <w:tabs>
          <w:tab w:val="left" w:pos="9781"/>
        </w:tabs>
        <w:ind w:left="567" w:right="279" w:firstLine="0"/>
        <w:jc w:val="left"/>
      </w:pP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П.А. Вяземский</w:t>
      </w:r>
      <w:r>
        <w:rPr>
          <w:spacing w:val="40"/>
        </w:rPr>
        <w:t xml:space="preserve"> </w:t>
      </w:r>
      <w:r>
        <w:t>«Степь»,</w:t>
      </w:r>
      <w:r>
        <w:rPr>
          <w:spacing w:val="40"/>
        </w:rPr>
        <w:t xml:space="preserve"> </w:t>
      </w:r>
      <w:r>
        <w:t>И.З. Суриков</w:t>
      </w:r>
      <w:r>
        <w:rPr>
          <w:spacing w:val="40"/>
        </w:rPr>
        <w:t xml:space="preserve"> </w:t>
      </w:r>
      <w:r>
        <w:t>«В степи» и другие.</w:t>
      </w:r>
    </w:p>
    <w:p w14:paraId="13860691" w14:textId="77777777" w:rsidR="0092247A" w:rsidRDefault="00C96EE1" w:rsidP="005971C0">
      <w:pPr>
        <w:pStyle w:val="a3"/>
        <w:tabs>
          <w:tab w:val="left" w:pos="9781"/>
        </w:tabs>
        <w:ind w:left="567" w:right="279" w:firstLine="0"/>
        <w:jc w:val="left"/>
      </w:pPr>
      <w:r>
        <w:t>А.П.</w:t>
      </w:r>
      <w:r>
        <w:rPr>
          <w:spacing w:val="-3"/>
        </w:rPr>
        <w:t xml:space="preserve"> </w:t>
      </w:r>
      <w:r>
        <w:t>Чехов.</w:t>
      </w:r>
      <w:r>
        <w:rPr>
          <w:spacing w:val="3"/>
        </w:rPr>
        <w:t xml:space="preserve"> </w:t>
      </w:r>
      <w:r>
        <w:t>«Степь»</w:t>
      </w:r>
      <w:r>
        <w:rPr>
          <w:spacing w:val="-9"/>
        </w:rPr>
        <w:t xml:space="preserve"> </w:t>
      </w:r>
      <w:r>
        <w:t>(один</w:t>
      </w:r>
      <w:r>
        <w:rPr>
          <w:spacing w:val="-2"/>
        </w:rPr>
        <w:t xml:space="preserve"> </w:t>
      </w:r>
      <w:r>
        <w:t>фрагмент</w:t>
      </w:r>
      <w:r>
        <w:rPr>
          <w:spacing w:val="-1"/>
        </w:rPr>
        <w:t xml:space="preserve"> </w:t>
      </w:r>
      <w:r>
        <w:t>по</w:t>
      </w:r>
      <w:r>
        <w:rPr>
          <w:spacing w:val="-1"/>
        </w:rPr>
        <w:t xml:space="preserve"> </w:t>
      </w:r>
      <w:r>
        <w:rPr>
          <w:spacing w:val="-2"/>
        </w:rPr>
        <w:t>выбору).</w:t>
      </w:r>
    </w:p>
    <w:p w14:paraId="17B6A1EC" w14:textId="77777777" w:rsidR="0092247A" w:rsidRDefault="00C96EE1" w:rsidP="000F08BB">
      <w:pPr>
        <w:pStyle w:val="a4"/>
        <w:numPr>
          <w:ilvl w:val="4"/>
          <w:numId w:val="103"/>
        </w:numPr>
        <w:tabs>
          <w:tab w:val="left" w:pos="1768"/>
          <w:tab w:val="left" w:pos="9781"/>
        </w:tabs>
        <w:ind w:right="279"/>
        <w:rPr>
          <w:sz w:val="24"/>
        </w:rPr>
      </w:pPr>
      <w:r>
        <w:rPr>
          <w:sz w:val="24"/>
        </w:rPr>
        <w:t>Раздел</w:t>
      </w:r>
      <w:r>
        <w:rPr>
          <w:spacing w:val="-10"/>
          <w:sz w:val="24"/>
        </w:rPr>
        <w:t xml:space="preserve"> </w:t>
      </w:r>
      <w:r>
        <w:rPr>
          <w:sz w:val="24"/>
        </w:rPr>
        <w:t>2.</w:t>
      </w:r>
      <w:r>
        <w:rPr>
          <w:spacing w:val="-10"/>
          <w:sz w:val="24"/>
        </w:rPr>
        <w:t xml:space="preserve"> </w:t>
      </w:r>
      <w:r>
        <w:rPr>
          <w:sz w:val="24"/>
        </w:rPr>
        <w:t>Русские</w:t>
      </w:r>
      <w:r>
        <w:rPr>
          <w:spacing w:val="-11"/>
          <w:sz w:val="24"/>
        </w:rPr>
        <w:t xml:space="preserve"> </w:t>
      </w:r>
      <w:r>
        <w:rPr>
          <w:sz w:val="24"/>
        </w:rPr>
        <w:t>традиции. Праздники русского мира.</w:t>
      </w:r>
    </w:p>
    <w:p w14:paraId="546EABE1" w14:textId="77777777" w:rsidR="0092247A" w:rsidRDefault="00C96EE1" w:rsidP="005971C0">
      <w:pPr>
        <w:pStyle w:val="a3"/>
        <w:tabs>
          <w:tab w:val="left" w:pos="9781"/>
        </w:tabs>
        <w:ind w:left="567" w:right="279" w:firstLine="0"/>
      </w:pPr>
      <w:r>
        <w:t>Августовские</w:t>
      </w:r>
      <w:r>
        <w:rPr>
          <w:spacing w:val="-8"/>
        </w:rPr>
        <w:t xml:space="preserve"> </w:t>
      </w:r>
      <w:r>
        <w:rPr>
          <w:spacing w:val="-2"/>
        </w:rPr>
        <w:t>Спасы.</w:t>
      </w:r>
    </w:p>
    <w:p w14:paraId="34C4CC14" w14:textId="77777777" w:rsidR="0092247A" w:rsidRDefault="00C96EE1" w:rsidP="005971C0">
      <w:pPr>
        <w:pStyle w:val="a3"/>
        <w:tabs>
          <w:tab w:val="left" w:pos="9781"/>
        </w:tabs>
        <w:ind w:left="567" w:right="279" w:firstLine="0"/>
      </w:pPr>
      <w:r>
        <w:t>Стихотворения</w:t>
      </w:r>
      <w:r>
        <w:rPr>
          <w:spacing w:val="80"/>
        </w:rPr>
        <w:t xml:space="preserve">  </w:t>
      </w:r>
      <w:r>
        <w:t>(не</w:t>
      </w:r>
      <w:r>
        <w:rPr>
          <w:spacing w:val="80"/>
        </w:rPr>
        <w:t xml:space="preserve">  </w:t>
      </w:r>
      <w:r>
        <w:t>менее</w:t>
      </w:r>
      <w:r>
        <w:rPr>
          <w:spacing w:val="80"/>
        </w:rPr>
        <w:t xml:space="preserve">  </w:t>
      </w:r>
      <w:r>
        <w:t>трёх).</w:t>
      </w:r>
      <w:r>
        <w:rPr>
          <w:spacing w:val="80"/>
        </w:rPr>
        <w:t xml:space="preserve">  </w:t>
      </w:r>
      <w:r>
        <w:t>Например:</w:t>
      </w:r>
      <w:r>
        <w:rPr>
          <w:spacing w:val="80"/>
        </w:rPr>
        <w:t xml:space="preserve">  </w:t>
      </w:r>
      <w:r>
        <w:t>К.Д. Бальмонт</w:t>
      </w:r>
      <w:r>
        <w:rPr>
          <w:spacing w:val="80"/>
        </w:rPr>
        <w:t xml:space="preserve">  </w:t>
      </w:r>
      <w:r>
        <w:t>«Первый</w:t>
      </w:r>
      <w:r>
        <w:rPr>
          <w:spacing w:val="80"/>
        </w:rPr>
        <w:t xml:space="preserve">  </w:t>
      </w:r>
      <w:r>
        <w:t>спас», Б.А.</w:t>
      </w:r>
      <w:r>
        <w:rPr>
          <w:spacing w:val="-3"/>
        </w:rPr>
        <w:t xml:space="preserve"> </w:t>
      </w:r>
      <w:r>
        <w:t>Ахмадулина</w:t>
      </w:r>
      <w:r>
        <w:rPr>
          <w:spacing w:val="75"/>
          <w:w w:val="150"/>
        </w:rPr>
        <w:t xml:space="preserve">  </w:t>
      </w:r>
      <w:r>
        <w:t>«Ночь</w:t>
      </w:r>
      <w:r>
        <w:rPr>
          <w:spacing w:val="74"/>
          <w:w w:val="150"/>
        </w:rPr>
        <w:t xml:space="preserve">  </w:t>
      </w:r>
      <w:r>
        <w:t>упаданья</w:t>
      </w:r>
      <w:r>
        <w:rPr>
          <w:spacing w:val="73"/>
          <w:w w:val="150"/>
        </w:rPr>
        <w:t xml:space="preserve">  </w:t>
      </w:r>
      <w:r>
        <w:t>яблок»,</w:t>
      </w:r>
      <w:r>
        <w:rPr>
          <w:spacing w:val="73"/>
          <w:w w:val="150"/>
        </w:rPr>
        <w:t xml:space="preserve">  </w:t>
      </w:r>
      <w:r>
        <w:t>Е.А. Евтушенко</w:t>
      </w:r>
      <w:r>
        <w:rPr>
          <w:spacing w:val="75"/>
          <w:w w:val="150"/>
        </w:rPr>
        <w:t xml:space="preserve">  </w:t>
      </w:r>
      <w:r>
        <w:t>«Само</w:t>
      </w:r>
      <w:r>
        <w:rPr>
          <w:spacing w:val="75"/>
          <w:w w:val="150"/>
        </w:rPr>
        <w:t xml:space="preserve">  </w:t>
      </w:r>
      <w:r>
        <w:t>упало</w:t>
      </w:r>
      <w:r>
        <w:rPr>
          <w:spacing w:val="73"/>
          <w:w w:val="150"/>
        </w:rPr>
        <w:t xml:space="preserve">  </w:t>
      </w:r>
      <w:r>
        <w:t>яблоко с небес…» и другие.</w:t>
      </w:r>
    </w:p>
    <w:p w14:paraId="7CD5DFF9" w14:textId="77777777" w:rsidR="0092247A" w:rsidRDefault="00C96EE1" w:rsidP="005971C0">
      <w:pPr>
        <w:pStyle w:val="a3"/>
        <w:tabs>
          <w:tab w:val="left" w:pos="9781"/>
        </w:tabs>
        <w:ind w:left="567" w:right="279" w:firstLine="0"/>
        <w:jc w:val="left"/>
      </w:pPr>
      <w:r>
        <w:t>Е.И.</w:t>
      </w:r>
      <w:r>
        <w:rPr>
          <w:spacing w:val="-13"/>
        </w:rPr>
        <w:t xml:space="preserve"> </w:t>
      </w:r>
      <w:r>
        <w:t>Носов.</w:t>
      </w:r>
      <w:r>
        <w:rPr>
          <w:spacing w:val="-10"/>
        </w:rPr>
        <w:t xml:space="preserve"> </w:t>
      </w:r>
      <w:r>
        <w:t>«Яблочный</w:t>
      </w:r>
      <w:r>
        <w:rPr>
          <w:spacing w:val="-13"/>
        </w:rPr>
        <w:t xml:space="preserve"> </w:t>
      </w:r>
      <w:r>
        <w:t>спас». Тепло родного дома.</w:t>
      </w:r>
    </w:p>
    <w:p w14:paraId="33FE42F4" w14:textId="77777777" w:rsidR="0092247A" w:rsidRDefault="00C96EE1" w:rsidP="005971C0">
      <w:pPr>
        <w:pStyle w:val="a3"/>
        <w:tabs>
          <w:tab w:val="left" w:pos="9781"/>
        </w:tabs>
        <w:ind w:left="567" w:right="279" w:firstLine="0"/>
        <w:jc w:val="left"/>
      </w:pPr>
      <w:r>
        <w:t>Родительский</w:t>
      </w:r>
      <w:r>
        <w:rPr>
          <w:spacing w:val="-7"/>
        </w:rPr>
        <w:t xml:space="preserve"> </w:t>
      </w:r>
      <w:r>
        <w:rPr>
          <w:spacing w:val="-4"/>
        </w:rPr>
        <w:t>дом.</w:t>
      </w:r>
    </w:p>
    <w:p w14:paraId="3C5B48E8" w14:textId="77777777" w:rsidR="0092247A" w:rsidRDefault="00C96EE1" w:rsidP="005971C0">
      <w:pPr>
        <w:pStyle w:val="a3"/>
        <w:tabs>
          <w:tab w:val="left" w:pos="9781"/>
        </w:tabs>
        <w:ind w:left="567" w:right="279" w:firstLine="0"/>
        <w:jc w:val="left"/>
      </w:pPr>
      <w:r>
        <w:t>А.П.</w:t>
      </w:r>
      <w:r>
        <w:rPr>
          <w:spacing w:val="-5"/>
        </w:rPr>
        <w:t xml:space="preserve"> </w:t>
      </w:r>
      <w:r>
        <w:t>Платонов.</w:t>
      </w:r>
      <w:r>
        <w:rPr>
          <w:spacing w:val="2"/>
        </w:rPr>
        <w:t xml:space="preserve"> </w:t>
      </w:r>
      <w:r>
        <w:t>«На</w:t>
      </w:r>
      <w:r>
        <w:rPr>
          <w:spacing w:val="-2"/>
        </w:rPr>
        <w:t xml:space="preserve"> </w:t>
      </w:r>
      <w:r>
        <w:t>заре</w:t>
      </w:r>
      <w:r>
        <w:rPr>
          <w:spacing w:val="-2"/>
        </w:rPr>
        <w:t xml:space="preserve"> </w:t>
      </w:r>
      <w:r>
        <w:t>туманной</w:t>
      </w:r>
      <w:r>
        <w:rPr>
          <w:spacing w:val="-2"/>
        </w:rPr>
        <w:t xml:space="preserve"> </w:t>
      </w:r>
      <w:r>
        <w:t>юности»</w:t>
      </w:r>
      <w:r>
        <w:rPr>
          <w:spacing w:val="-9"/>
        </w:rPr>
        <w:t xml:space="preserve"> </w:t>
      </w:r>
      <w:r>
        <w:t>(две</w:t>
      </w:r>
      <w:r>
        <w:rPr>
          <w:spacing w:val="-4"/>
        </w:rPr>
        <w:t xml:space="preserve"> </w:t>
      </w:r>
      <w:r>
        <w:t>главы</w:t>
      </w:r>
      <w:r>
        <w:rPr>
          <w:spacing w:val="-2"/>
        </w:rPr>
        <w:t xml:space="preserve"> </w:t>
      </w:r>
      <w:r>
        <w:t>по</w:t>
      </w:r>
      <w:r>
        <w:rPr>
          <w:spacing w:val="-1"/>
        </w:rPr>
        <w:t xml:space="preserve"> </w:t>
      </w:r>
      <w:r>
        <w:rPr>
          <w:spacing w:val="-2"/>
        </w:rPr>
        <w:t>выбору).</w:t>
      </w:r>
    </w:p>
    <w:p w14:paraId="1508C3F3" w14:textId="77777777" w:rsidR="0092247A" w:rsidRDefault="00C96EE1" w:rsidP="005971C0">
      <w:pPr>
        <w:pStyle w:val="a3"/>
        <w:tabs>
          <w:tab w:val="left" w:pos="9781"/>
        </w:tabs>
        <w:ind w:left="567" w:right="279" w:firstLine="0"/>
        <w:jc w:val="left"/>
      </w:pPr>
      <w:r>
        <w:t>В.П.</w:t>
      </w:r>
      <w:r>
        <w:rPr>
          <w:spacing w:val="-6"/>
        </w:rPr>
        <w:t xml:space="preserve"> </w:t>
      </w:r>
      <w:r>
        <w:t>Астафьев.</w:t>
      </w:r>
      <w:r>
        <w:rPr>
          <w:spacing w:val="1"/>
        </w:rPr>
        <w:t xml:space="preserve"> </w:t>
      </w:r>
      <w:r>
        <w:t>«Далёкая</w:t>
      </w:r>
      <w:r>
        <w:rPr>
          <w:spacing w:val="-3"/>
        </w:rPr>
        <w:t xml:space="preserve"> </w:t>
      </w:r>
      <w:r>
        <w:t>и</w:t>
      </w:r>
      <w:r>
        <w:rPr>
          <w:spacing w:val="-3"/>
        </w:rPr>
        <w:t xml:space="preserve"> </w:t>
      </w:r>
      <w:r>
        <w:t>близкая</w:t>
      </w:r>
      <w:r>
        <w:rPr>
          <w:spacing w:val="-3"/>
        </w:rPr>
        <w:t xml:space="preserve"> </w:t>
      </w:r>
      <w:r>
        <w:t>сказка»</w:t>
      </w:r>
      <w:r>
        <w:rPr>
          <w:spacing w:val="-11"/>
        </w:rPr>
        <w:t xml:space="preserve"> </w:t>
      </w:r>
      <w:r>
        <w:t>(рассказ</w:t>
      </w:r>
      <w:r>
        <w:rPr>
          <w:spacing w:val="-3"/>
        </w:rPr>
        <w:t xml:space="preserve"> </w:t>
      </w:r>
      <w:r>
        <w:t>из</w:t>
      </w:r>
      <w:r>
        <w:rPr>
          <w:spacing w:val="-3"/>
        </w:rPr>
        <w:t xml:space="preserve"> </w:t>
      </w:r>
      <w:r>
        <w:t>повести «Последний</w:t>
      </w:r>
      <w:r>
        <w:rPr>
          <w:spacing w:val="-4"/>
        </w:rPr>
        <w:t xml:space="preserve"> </w:t>
      </w:r>
      <w:r>
        <w:rPr>
          <w:spacing w:val="-2"/>
        </w:rPr>
        <w:t>поклон»).</w:t>
      </w:r>
    </w:p>
    <w:p w14:paraId="0C5208B0" w14:textId="77777777" w:rsidR="0092247A" w:rsidRDefault="00C96EE1" w:rsidP="000F08BB">
      <w:pPr>
        <w:pStyle w:val="a4"/>
        <w:numPr>
          <w:ilvl w:val="4"/>
          <w:numId w:val="103"/>
        </w:numPr>
        <w:tabs>
          <w:tab w:val="left" w:pos="1768"/>
          <w:tab w:val="left" w:pos="9781"/>
        </w:tabs>
        <w:spacing w:before="1"/>
        <w:ind w:right="279"/>
        <w:rPr>
          <w:sz w:val="24"/>
        </w:rPr>
      </w:pPr>
      <w:r>
        <w:rPr>
          <w:sz w:val="24"/>
        </w:rPr>
        <w:t>Раздел</w:t>
      </w:r>
      <w:r>
        <w:rPr>
          <w:spacing w:val="-6"/>
          <w:sz w:val="24"/>
        </w:rPr>
        <w:t xml:space="preserve"> </w:t>
      </w:r>
      <w:r>
        <w:rPr>
          <w:sz w:val="24"/>
        </w:rPr>
        <w:t>3.</w:t>
      </w:r>
      <w:r>
        <w:rPr>
          <w:spacing w:val="-6"/>
          <w:sz w:val="24"/>
        </w:rPr>
        <w:t xml:space="preserve"> </w:t>
      </w:r>
      <w:r>
        <w:rPr>
          <w:sz w:val="24"/>
        </w:rPr>
        <w:t>Русский</w:t>
      </w:r>
      <w:r>
        <w:rPr>
          <w:spacing w:val="-6"/>
          <w:sz w:val="24"/>
        </w:rPr>
        <w:t xml:space="preserve"> </w:t>
      </w:r>
      <w:r>
        <w:rPr>
          <w:sz w:val="24"/>
        </w:rPr>
        <w:t>характер</w:t>
      </w:r>
      <w:r>
        <w:rPr>
          <w:spacing w:val="-4"/>
          <w:sz w:val="24"/>
        </w:rPr>
        <w:t xml:space="preserve"> </w:t>
      </w:r>
      <w:r>
        <w:rPr>
          <w:sz w:val="24"/>
        </w:rPr>
        <w:t>–</w:t>
      </w:r>
      <w:r>
        <w:rPr>
          <w:spacing w:val="-6"/>
          <w:sz w:val="24"/>
        </w:rPr>
        <w:t xml:space="preserve"> </w:t>
      </w:r>
      <w:r>
        <w:rPr>
          <w:sz w:val="24"/>
        </w:rPr>
        <w:t>русская</w:t>
      </w:r>
      <w:r>
        <w:rPr>
          <w:spacing w:val="-6"/>
          <w:sz w:val="24"/>
        </w:rPr>
        <w:t xml:space="preserve"> </w:t>
      </w:r>
      <w:r>
        <w:rPr>
          <w:sz w:val="24"/>
        </w:rPr>
        <w:t>душа. Не до ордена – была бы Родина.</w:t>
      </w:r>
    </w:p>
    <w:p w14:paraId="4223FF62" w14:textId="77777777" w:rsidR="0092247A" w:rsidRDefault="00C96EE1" w:rsidP="005971C0">
      <w:pPr>
        <w:pStyle w:val="a3"/>
        <w:tabs>
          <w:tab w:val="left" w:pos="9781"/>
        </w:tabs>
        <w:ind w:left="567" w:right="279" w:firstLine="0"/>
        <w:jc w:val="left"/>
      </w:pPr>
      <w:r>
        <w:t>Великая</w:t>
      </w:r>
      <w:r>
        <w:rPr>
          <w:spacing w:val="-4"/>
        </w:rPr>
        <w:t xml:space="preserve"> </w:t>
      </w:r>
      <w:r>
        <w:t>Отечественная</w:t>
      </w:r>
      <w:r>
        <w:rPr>
          <w:spacing w:val="-2"/>
        </w:rPr>
        <w:t xml:space="preserve"> война.</w:t>
      </w:r>
    </w:p>
    <w:p w14:paraId="7A093C52" w14:textId="77777777" w:rsidR="0092247A" w:rsidRDefault="00C96EE1" w:rsidP="005971C0">
      <w:pPr>
        <w:pStyle w:val="a3"/>
        <w:tabs>
          <w:tab w:val="left" w:pos="9781"/>
        </w:tabs>
        <w:ind w:left="567" w:right="279" w:firstLine="0"/>
        <w:jc w:val="left"/>
      </w:pPr>
      <w:r>
        <w:t>Стихотворения</w:t>
      </w:r>
      <w:r>
        <w:rPr>
          <w:spacing w:val="75"/>
          <w:w w:val="150"/>
        </w:rPr>
        <w:t xml:space="preserve"> </w:t>
      </w:r>
      <w:r>
        <w:t>(не</w:t>
      </w:r>
      <w:r>
        <w:rPr>
          <w:spacing w:val="78"/>
          <w:w w:val="150"/>
        </w:rPr>
        <w:t xml:space="preserve"> </w:t>
      </w:r>
      <w:r>
        <w:t>менее</w:t>
      </w:r>
      <w:r>
        <w:rPr>
          <w:spacing w:val="76"/>
          <w:w w:val="150"/>
        </w:rPr>
        <w:t xml:space="preserve"> </w:t>
      </w:r>
      <w:r>
        <w:t>двух).</w:t>
      </w:r>
      <w:r>
        <w:rPr>
          <w:spacing w:val="78"/>
          <w:w w:val="150"/>
        </w:rPr>
        <w:t xml:space="preserve"> </w:t>
      </w:r>
      <w:r>
        <w:t>Например:</w:t>
      </w:r>
      <w:r>
        <w:rPr>
          <w:spacing w:val="79"/>
          <w:w w:val="150"/>
        </w:rPr>
        <w:t xml:space="preserve"> </w:t>
      </w:r>
      <w:r>
        <w:t>Н.П.</w:t>
      </w:r>
      <w:r>
        <w:rPr>
          <w:spacing w:val="-1"/>
        </w:rPr>
        <w:t xml:space="preserve"> </w:t>
      </w:r>
      <w:r>
        <w:t>Майоров</w:t>
      </w:r>
      <w:r>
        <w:rPr>
          <w:spacing w:val="26"/>
        </w:rPr>
        <w:t xml:space="preserve">  </w:t>
      </w:r>
      <w:r>
        <w:t>«Мы»,</w:t>
      </w:r>
      <w:r>
        <w:rPr>
          <w:spacing w:val="79"/>
          <w:w w:val="150"/>
        </w:rPr>
        <w:t xml:space="preserve"> </w:t>
      </w:r>
      <w:r>
        <w:t xml:space="preserve">М.В. </w:t>
      </w:r>
      <w:r>
        <w:rPr>
          <w:spacing w:val="-2"/>
        </w:rPr>
        <w:t>Кульчицкий</w:t>
      </w:r>
    </w:p>
    <w:p w14:paraId="4F5C214E" w14:textId="77777777" w:rsidR="0092247A" w:rsidRDefault="00C96EE1" w:rsidP="005971C0">
      <w:pPr>
        <w:pStyle w:val="a3"/>
        <w:tabs>
          <w:tab w:val="left" w:pos="9781"/>
        </w:tabs>
        <w:ind w:left="567" w:right="279" w:firstLine="0"/>
        <w:jc w:val="left"/>
      </w:pPr>
      <w:r>
        <w:t>«Мечтатель,</w:t>
      </w:r>
      <w:r>
        <w:rPr>
          <w:spacing w:val="-5"/>
        </w:rPr>
        <w:t xml:space="preserve"> </w:t>
      </w:r>
      <w:r>
        <w:t>фантазёр,</w:t>
      </w:r>
      <w:r>
        <w:rPr>
          <w:spacing w:val="-2"/>
        </w:rPr>
        <w:t xml:space="preserve"> </w:t>
      </w:r>
      <w:r>
        <w:t>лентяй-завистник!..»</w:t>
      </w:r>
      <w:r>
        <w:rPr>
          <w:spacing w:val="-10"/>
        </w:rPr>
        <w:t xml:space="preserve"> </w:t>
      </w:r>
      <w:r>
        <w:t>и</w:t>
      </w:r>
      <w:r>
        <w:rPr>
          <w:spacing w:val="1"/>
        </w:rPr>
        <w:t xml:space="preserve"> </w:t>
      </w:r>
      <w:r>
        <w:rPr>
          <w:spacing w:val="-2"/>
        </w:rPr>
        <w:t>другие.</w:t>
      </w:r>
    </w:p>
    <w:p w14:paraId="1C768F92" w14:textId="77777777" w:rsidR="0092247A" w:rsidRDefault="00C96EE1" w:rsidP="005971C0">
      <w:pPr>
        <w:pStyle w:val="a3"/>
        <w:tabs>
          <w:tab w:val="left" w:pos="3531"/>
          <w:tab w:val="left" w:pos="9781"/>
        </w:tabs>
        <w:ind w:left="567" w:right="279" w:firstLine="0"/>
        <w:jc w:val="left"/>
      </w:pPr>
      <w:r>
        <w:t>Ю.М.</w:t>
      </w:r>
      <w:r>
        <w:rPr>
          <w:spacing w:val="-15"/>
        </w:rPr>
        <w:t xml:space="preserve"> </w:t>
      </w:r>
      <w:r>
        <w:t>Нагибин.</w:t>
      </w:r>
      <w:r>
        <w:rPr>
          <w:spacing w:val="-15"/>
        </w:rPr>
        <w:t xml:space="preserve"> </w:t>
      </w:r>
      <w:r>
        <w:t>«Ваганов». Е.И. Носов. «Переправа». Загадки</w:t>
      </w:r>
      <w:r w:rsidR="00774BA4">
        <w:t xml:space="preserve"> р</w:t>
      </w:r>
      <w:r>
        <w:t>усской души.</w:t>
      </w:r>
    </w:p>
    <w:p w14:paraId="0B6E8C8A" w14:textId="77777777" w:rsidR="0092247A" w:rsidRDefault="00C96EE1" w:rsidP="005971C0">
      <w:pPr>
        <w:pStyle w:val="a3"/>
        <w:tabs>
          <w:tab w:val="left" w:pos="9781"/>
        </w:tabs>
        <w:ind w:left="567" w:right="279" w:firstLine="0"/>
        <w:jc w:val="left"/>
      </w:pPr>
      <w:r>
        <w:t>Судьбы</w:t>
      </w:r>
      <w:r>
        <w:rPr>
          <w:spacing w:val="-11"/>
        </w:rPr>
        <w:t xml:space="preserve"> </w:t>
      </w:r>
      <w:r>
        <w:t>русских</w:t>
      </w:r>
      <w:r>
        <w:rPr>
          <w:spacing w:val="-9"/>
        </w:rPr>
        <w:t xml:space="preserve"> </w:t>
      </w:r>
      <w:r>
        <w:t>эмигрантов. Б.К.</w:t>
      </w:r>
      <w:r>
        <w:rPr>
          <w:spacing w:val="-4"/>
        </w:rPr>
        <w:t xml:space="preserve"> </w:t>
      </w:r>
      <w:r>
        <w:t>Зайцев.</w:t>
      </w:r>
      <w:r>
        <w:rPr>
          <w:spacing w:val="-1"/>
        </w:rPr>
        <w:t xml:space="preserve"> </w:t>
      </w:r>
      <w:r>
        <w:t>«Лёгкое</w:t>
      </w:r>
      <w:r>
        <w:rPr>
          <w:spacing w:val="-4"/>
        </w:rPr>
        <w:t xml:space="preserve"> </w:t>
      </w:r>
      <w:r>
        <w:rPr>
          <w:spacing w:val="-2"/>
        </w:rPr>
        <w:t>бремя».</w:t>
      </w:r>
    </w:p>
    <w:p w14:paraId="2B123BF6" w14:textId="77777777" w:rsidR="0092247A" w:rsidRDefault="00C96EE1" w:rsidP="005971C0">
      <w:pPr>
        <w:pStyle w:val="a3"/>
        <w:tabs>
          <w:tab w:val="left" w:pos="9781"/>
        </w:tabs>
        <w:ind w:left="567" w:right="279" w:firstLine="0"/>
        <w:jc w:val="left"/>
      </w:pPr>
      <w:r>
        <w:t>А.Т.</w:t>
      </w:r>
      <w:r>
        <w:rPr>
          <w:spacing w:val="-13"/>
        </w:rPr>
        <w:t xml:space="preserve"> </w:t>
      </w:r>
      <w:r>
        <w:t>Аверченко.</w:t>
      </w:r>
      <w:r>
        <w:rPr>
          <w:spacing w:val="-8"/>
        </w:rPr>
        <w:t xml:space="preserve"> </w:t>
      </w:r>
      <w:r>
        <w:t>«Русское</w:t>
      </w:r>
      <w:r>
        <w:rPr>
          <w:spacing w:val="-13"/>
        </w:rPr>
        <w:t xml:space="preserve"> </w:t>
      </w:r>
      <w:r>
        <w:t>искусство». О ваших ровесниках.</w:t>
      </w:r>
    </w:p>
    <w:p w14:paraId="75931E30" w14:textId="77777777" w:rsidR="0092247A" w:rsidRDefault="00C96EE1" w:rsidP="005971C0">
      <w:pPr>
        <w:pStyle w:val="a3"/>
        <w:tabs>
          <w:tab w:val="left" w:pos="9781"/>
        </w:tabs>
        <w:spacing w:before="1"/>
        <w:ind w:left="567" w:right="279" w:firstLine="0"/>
        <w:jc w:val="left"/>
      </w:pPr>
      <w:r>
        <w:t>Прощание</w:t>
      </w:r>
      <w:r>
        <w:rPr>
          <w:spacing w:val="-2"/>
        </w:rPr>
        <w:t xml:space="preserve"> </w:t>
      </w:r>
      <w:r>
        <w:t>с</w:t>
      </w:r>
      <w:r>
        <w:rPr>
          <w:spacing w:val="-2"/>
        </w:rPr>
        <w:t xml:space="preserve"> детством.</w:t>
      </w:r>
    </w:p>
    <w:p w14:paraId="27F9FEC4" w14:textId="77777777" w:rsidR="0092247A" w:rsidRDefault="00C96EE1" w:rsidP="00F95F92">
      <w:pPr>
        <w:pStyle w:val="a3"/>
        <w:tabs>
          <w:tab w:val="left" w:pos="9781"/>
        </w:tabs>
        <w:ind w:left="567" w:right="279" w:firstLine="0"/>
        <w:jc w:val="left"/>
      </w:pPr>
      <w:r>
        <w:t>Ю.И.</w:t>
      </w:r>
      <w:r>
        <w:rPr>
          <w:spacing w:val="-4"/>
        </w:rPr>
        <w:t xml:space="preserve"> </w:t>
      </w:r>
      <w:r>
        <w:t>Коваль. «От</w:t>
      </w:r>
      <w:r>
        <w:rPr>
          <w:spacing w:val="-3"/>
        </w:rPr>
        <w:t xml:space="preserve"> </w:t>
      </w:r>
      <w:r>
        <w:t>Красных</w:t>
      </w:r>
      <w:r>
        <w:rPr>
          <w:spacing w:val="-2"/>
        </w:rPr>
        <w:t xml:space="preserve"> </w:t>
      </w:r>
      <w:r>
        <w:t>ворот»</w:t>
      </w:r>
      <w:r>
        <w:rPr>
          <w:spacing w:val="-11"/>
        </w:rPr>
        <w:t xml:space="preserve"> </w:t>
      </w:r>
      <w:r>
        <w:t>(не</w:t>
      </w:r>
      <w:r>
        <w:rPr>
          <w:spacing w:val="-3"/>
        </w:rPr>
        <w:t xml:space="preserve"> </w:t>
      </w:r>
      <w:r>
        <w:t>менее</w:t>
      </w:r>
      <w:r>
        <w:rPr>
          <w:spacing w:val="-4"/>
        </w:rPr>
        <w:t xml:space="preserve"> </w:t>
      </w:r>
      <w:r>
        <w:t>одного</w:t>
      </w:r>
      <w:r>
        <w:rPr>
          <w:spacing w:val="-3"/>
        </w:rPr>
        <w:t xml:space="preserve"> </w:t>
      </w:r>
      <w:r>
        <w:t>фрагмента</w:t>
      </w:r>
      <w:r>
        <w:rPr>
          <w:spacing w:val="-3"/>
        </w:rPr>
        <w:t xml:space="preserve"> </w:t>
      </w:r>
      <w:r>
        <w:t>по</w:t>
      </w:r>
      <w:r>
        <w:rPr>
          <w:spacing w:val="-3"/>
        </w:rPr>
        <w:t xml:space="preserve"> </w:t>
      </w:r>
      <w:r>
        <w:t>выбору). Лишь слову жизнь дана.</w:t>
      </w:r>
      <w:r w:rsidR="00F95F92">
        <w:t xml:space="preserve"> </w:t>
      </w:r>
      <w:r>
        <w:t>«Припадаю</w:t>
      </w:r>
      <w:r>
        <w:rPr>
          <w:spacing w:val="-4"/>
        </w:rPr>
        <w:t xml:space="preserve"> </w:t>
      </w:r>
      <w:r>
        <w:t>к</w:t>
      </w:r>
      <w:r>
        <w:rPr>
          <w:spacing w:val="-3"/>
        </w:rPr>
        <w:t xml:space="preserve"> </w:t>
      </w:r>
      <w:r>
        <w:t>великой</w:t>
      </w:r>
      <w:r>
        <w:rPr>
          <w:spacing w:val="-3"/>
        </w:rPr>
        <w:t xml:space="preserve"> </w:t>
      </w:r>
      <w:r>
        <w:rPr>
          <w:spacing w:val="-2"/>
        </w:rPr>
        <w:t>реке…»</w:t>
      </w:r>
    </w:p>
    <w:p w14:paraId="3CAF6B43" w14:textId="77777777" w:rsidR="00F95F92" w:rsidRDefault="00C96EE1" w:rsidP="00F95F92">
      <w:pPr>
        <w:pStyle w:val="a3"/>
        <w:tabs>
          <w:tab w:val="left" w:pos="9781"/>
        </w:tabs>
        <w:ind w:left="567" w:right="279" w:firstLine="0"/>
        <w:jc w:val="left"/>
        <w:rPr>
          <w:spacing w:val="-2"/>
        </w:rPr>
      </w:pPr>
      <w:r>
        <w:t>Стихотворения</w:t>
      </w:r>
      <w:r>
        <w:rPr>
          <w:spacing w:val="26"/>
        </w:rPr>
        <w:t xml:space="preserve"> </w:t>
      </w:r>
      <w:r>
        <w:t>(не</w:t>
      </w:r>
      <w:r>
        <w:rPr>
          <w:spacing w:val="27"/>
        </w:rPr>
        <w:t xml:space="preserve"> </w:t>
      </w:r>
      <w:r>
        <w:t>менее</w:t>
      </w:r>
      <w:r>
        <w:rPr>
          <w:spacing w:val="27"/>
        </w:rPr>
        <w:t xml:space="preserve"> </w:t>
      </w:r>
      <w:r>
        <w:t>двух).</w:t>
      </w:r>
      <w:r>
        <w:rPr>
          <w:spacing w:val="29"/>
        </w:rPr>
        <w:t xml:space="preserve"> </w:t>
      </w:r>
      <w:r>
        <w:t>Например:</w:t>
      </w:r>
      <w:r>
        <w:rPr>
          <w:spacing w:val="28"/>
        </w:rPr>
        <w:t xml:space="preserve"> </w:t>
      </w:r>
      <w:r>
        <w:t>И.А. Бродский</w:t>
      </w:r>
      <w:r>
        <w:rPr>
          <w:spacing w:val="33"/>
        </w:rPr>
        <w:t xml:space="preserve"> </w:t>
      </w:r>
      <w:r>
        <w:t>«Мой</w:t>
      </w:r>
      <w:r>
        <w:rPr>
          <w:spacing w:val="29"/>
        </w:rPr>
        <w:t xml:space="preserve"> </w:t>
      </w:r>
      <w:r>
        <w:t>народ»,</w:t>
      </w:r>
      <w:r>
        <w:rPr>
          <w:spacing w:val="27"/>
        </w:rPr>
        <w:t xml:space="preserve"> </w:t>
      </w:r>
      <w:r>
        <w:t xml:space="preserve">С.А. </w:t>
      </w:r>
      <w:r>
        <w:rPr>
          <w:spacing w:val="-2"/>
        </w:rPr>
        <w:t>Каргашин</w:t>
      </w:r>
      <w:r w:rsidR="00F95F92">
        <w:t xml:space="preserve"> </w:t>
      </w:r>
      <w:r>
        <w:t>«Я</w:t>
      </w:r>
      <w:r>
        <w:rPr>
          <w:spacing w:val="1"/>
        </w:rPr>
        <w:t xml:space="preserve"> </w:t>
      </w:r>
      <w:r>
        <w:t>–</w:t>
      </w:r>
      <w:r>
        <w:rPr>
          <w:spacing w:val="-1"/>
        </w:rPr>
        <w:t xml:space="preserve"> </w:t>
      </w:r>
      <w:r>
        <w:t>русский!</w:t>
      </w:r>
      <w:r>
        <w:rPr>
          <w:spacing w:val="-2"/>
        </w:rPr>
        <w:t xml:space="preserve"> </w:t>
      </w:r>
      <w:r>
        <w:t>Спасибо,</w:t>
      </w:r>
      <w:r>
        <w:rPr>
          <w:spacing w:val="-4"/>
        </w:rPr>
        <w:t xml:space="preserve"> </w:t>
      </w:r>
      <w:r>
        <w:t>Господи!..»</w:t>
      </w:r>
      <w:r>
        <w:rPr>
          <w:spacing w:val="-9"/>
        </w:rPr>
        <w:t xml:space="preserve"> </w:t>
      </w:r>
      <w:r>
        <w:t>и</w:t>
      </w:r>
      <w:r>
        <w:rPr>
          <w:spacing w:val="-1"/>
        </w:rPr>
        <w:t xml:space="preserve"> </w:t>
      </w:r>
      <w:r>
        <w:rPr>
          <w:spacing w:val="-2"/>
        </w:rPr>
        <w:t>другие.</w:t>
      </w:r>
      <w:bookmarkStart w:id="1" w:name="_Hlk162441765"/>
    </w:p>
    <w:p w14:paraId="30B2BCD0" w14:textId="77777777" w:rsidR="0092247A" w:rsidRPr="00F95F92" w:rsidRDefault="00C77A6A" w:rsidP="00F95F92">
      <w:pPr>
        <w:pStyle w:val="a3"/>
        <w:tabs>
          <w:tab w:val="left" w:pos="9781"/>
        </w:tabs>
        <w:ind w:left="567" w:right="279" w:firstLine="0"/>
        <w:jc w:val="left"/>
      </w:pPr>
      <w:r w:rsidRPr="00F95F92">
        <w:t>2.1.4.20.</w:t>
      </w:r>
      <w:r w:rsidR="00C96EE1" w:rsidRPr="00F95F92">
        <w:t>Планируемые результаты освоения программы по родной литературе (русской) на уровне основного общего образования.</w:t>
      </w:r>
    </w:p>
    <w:bookmarkEnd w:id="1"/>
    <w:p w14:paraId="54023860" w14:textId="77777777" w:rsidR="0092247A" w:rsidRDefault="00C77A6A" w:rsidP="00C77A6A">
      <w:pPr>
        <w:pStyle w:val="a4"/>
        <w:tabs>
          <w:tab w:val="left" w:pos="1767"/>
          <w:tab w:val="left" w:pos="9781"/>
        </w:tabs>
        <w:ind w:left="567" w:right="279" w:firstLine="0"/>
        <w:rPr>
          <w:sz w:val="24"/>
        </w:rPr>
      </w:pPr>
      <w:r>
        <w:rPr>
          <w:sz w:val="24"/>
        </w:rPr>
        <w:t>2.1.4.21.</w:t>
      </w:r>
      <w:r w:rsidR="00C96EE1">
        <w:rPr>
          <w:sz w:val="24"/>
        </w:rPr>
        <w:t>Изучение родной литературы (русской)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74399948" w14:textId="77777777" w:rsidR="0092247A" w:rsidRDefault="00C77A6A" w:rsidP="00C77A6A">
      <w:pPr>
        <w:pStyle w:val="a4"/>
        <w:tabs>
          <w:tab w:val="left" w:pos="1767"/>
          <w:tab w:val="left" w:pos="9781"/>
        </w:tabs>
        <w:spacing w:before="1"/>
        <w:ind w:left="567" w:right="279" w:firstLine="0"/>
        <w:rPr>
          <w:sz w:val="24"/>
        </w:rPr>
      </w:pPr>
      <w:r>
        <w:rPr>
          <w:sz w:val="24"/>
        </w:rPr>
        <w:t>2.1.4.22.</w:t>
      </w:r>
      <w:r w:rsidR="00C96EE1">
        <w:rPr>
          <w:sz w:val="24"/>
        </w:rPr>
        <w:t>Личностные результаты освоения программы по родной литературе (русской)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0BA5A43" w14:textId="77777777" w:rsidR="0092247A" w:rsidRDefault="00C96EE1" w:rsidP="005971C0">
      <w:pPr>
        <w:pStyle w:val="a3"/>
        <w:tabs>
          <w:tab w:val="left" w:pos="9781"/>
        </w:tabs>
        <w:ind w:left="567" w:right="279" w:firstLine="0"/>
      </w:pPr>
      <w:r>
        <w:t>Личностные результаты освоения программы по родной литературе (русской)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6825A6F6" w14:textId="77777777" w:rsidR="0092247A" w:rsidRDefault="00C96EE1" w:rsidP="000F08BB">
      <w:pPr>
        <w:pStyle w:val="a4"/>
        <w:numPr>
          <w:ilvl w:val="0"/>
          <w:numId w:val="50"/>
        </w:numPr>
        <w:tabs>
          <w:tab w:val="left" w:pos="1307"/>
          <w:tab w:val="left" w:pos="9781"/>
        </w:tabs>
        <w:ind w:left="567" w:right="279" w:firstLine="0"/>
        <w:rPr>
          <w:sz w:val="24"/>
        </w:rPr>
      </w:pPr>
      <w:r>
        <w:rPr>
          <w:sz w:val="24"/>
        </w:rPr>
        <w:t>гражданского</w:t>
      </w:r>
      <w:r>
        <w:rPr>
          <w:spacing w:val="-3"/>
          <w:sz w:val="24"/>
        </w:rPr>
        <w:t xml:space="preserve"> </w:t>
      </w:r>
      <w:r>
        <w:rPr>
          <w:spacing w:val="-2"/>
          <w:sz w:val="24"/>
        </w:rPr>
        <w:t>воспитания:</w:t>
      </w:r>
    </w:p>
    <w:p w14:paraId="0783176B" w14:textId="77777777" w:rsidR="0092247A" w:rsidRDefault="00C96EE1" w:rsidP="005971C0">
      <w:pPr>
        <w:pStyle w:val="a3"/>
        <w:tabs>
          <w:tab w:val="left" w:pos="9781"/>
        </w:tabs>
        <w:ind w:left="567" w:right="279" w:firstLine="0"/>
      </w:pPr>
      <w:r>
        <w:t xml:space="preserve">готовность к выполнению обязанностей гражданина и реализации его прав, уважение </w:t>
      </w:r>
      <w:r>
        <w:lastRenderedPageBreak/>
        <w:t>прав, свобод и законных интересов других людей;</w:t>
      </w:r>
    </w:p>
    <w:p w14:paraId="4B261480" w14:textId="77777777" w:rsidR="0092247A" w:rsidRDefault="00C96EE1" w:rsidP="005971C0">
      <w:pPr>
        <w:pStyle w:val="a3"/>
        <w:tabs>
          <w:tab w:val="left" w:pos="9781"/>
        </w:tabs>
        <w:ind w:left="567" w:right="279" w:firstLine="0"/>
      </w:pPr>
      <w: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14:paraId="0EED47EC" w14:textId="77777777" w:rsidR="0092247A" w:rsidRDefault="00C96EE1" w:rsidP="005971C0">
      <w:pPr>
        <w:pStyle w:val="a3"/>
        <w:tabs>
          <w:tab w:val="left" w:pos="9781"/>
        </w:tabs>
        <w:spacing w:before="1"/>
        <w:ind w:left="567" w:right="279" w:firstLine="0"/>
      </w:pPr>
      <w:r>
        <w:t>неприятие</w:t>
      </w:r>
      <w:r>
        <w:rPr>
          <w:spacing w:val="-4"/>
        </w:rPr>
        <w:t xml:space="preserve"> </w:t>
      </w:r>
      <w:r>
        <w:t>любых</w:t>
      </w:r>
      <w:r>
        <w:rPr>
          <w:spacing w:val="-1"/>
        </w:rPr>
        <w:t xml:space="preserve"> </w:t>
      </w:r>
      <w:r>
        <w:t>форм</w:t>
      </w:r>
      <w:r>
        <w:rPr>
          <w:spacing w:val="-6"/>
        </w:rPr>
        <w:t xml:space="preserve"> </w:t>
      </w:r>
      <w:r>
        <w:t>экстремизма,</w:t>
      </w:r>
      <w:r>
        <w:rPr>
          <w:spacing w:val="-2"/>
        </w:rPr>
        <w:t xml:space="preserve"> дискриминации;</w:t>
      </w:r>
    </w:p>
    <w:p w14:paraId="3FECDEE8" w14:textId="77777777" w:rsidR="0092247A" w:rsidRDefault="00C96EE1" w:rsidP="005971C0">
      <w:pPr>
        <w:pStyle w:val="a3"/>
        <w:tabs>
          <w:tab w:val="left" w:pos="9781"/>
        </w:tabs>
        <w:ind w:left="567" w:right="279" w:firstLine="0"/>
      </w:pPr>
      <w:r>
        <w:t>понимание</w:t>
      </w:r>
      <w:r>
        <w:rPr>
          <w:spacing w:val="-8"/>
        </w:rPr>
        <w:t xml:space="preserve"> </w:t>
      </w:r>
      <w:r>
        <w:t>роли</w:t>
      </w:r>
      <w:r>
        <w:rPr>
          <w:spacing w:val="-4"/>
        </w:rPr>
        <w:t xml:space="preserve"> </w:t>
      </w:r>
      <w:r>
        <w:t>различных</w:t>
      </w:r>
      <w:r>
        <w:rPr>
          <w:spacing w:val="-3"/>
        </w:rPr>
        <w:t xml:space="preserve"> </w:t>
      </w:r>
      <w:r>
        <w:t>социальных</w:t>
      </w:r>
      <w:r>
        <w:rPr>
          <w:spacing w:val="-6"/>
        </w:rPr>
        <w:t xml:space="preserve"> </w:t>
      </w:r>
      <w:r>
        <w:t>институтов</w:t>
      </w:r>
      <w:r>
        <w:rPr>
          <w:spacing w:val="-5"/>
        </w:rPr>
        <w:t xml:space="preserve"> </w:t>
      </w:r>
      <w:r>
        <w:t>в</w:t>
      </w:r>
      <w:r>
        <w:rPr>
          <w:spacing w:val="-6"/>
        </w:rPr>
        <w:t xml:space="preserve"> </w:t>
      </w:r>
      <w:r>
        <w:t>жизни</w:t>
      </w:r>
      <w:r>
        <w:rPr>
          <w:spacing w:val="-4"/>
        </w:rPr>
        <w:t xml:space="preserve"> </w:t>
      </w:r>
      <w:r>
        <w:rPr>
          <w:spacing w:val="-2"/>
        </w:rPr>
        <w:t>человека;</w:t>
      </w:r>
    </w:p>
    <w:p w14:paraId="7D3050A1" w14:textId="77777777" w:rsidR="0092247A" w:rsidRDefault="00C96EE1" w:rsidP="005971C0">
      <w:pPr>
        <w:pStyle w:val="a3"/>
        <w:tabs>
          <w:tab w:val="left" w:pos="9781"/>
        </w:tabs>
        <w:ind w:left="567" w:right="279" w:firstLine="0"/>
      </w:pPr>
      <w:r>
        <w:t>представление об основных правах, свободах и обязанностях гражданина, социальных нормах</w:t>
      </w:r>
      <w:r>
        <w:rPr>
          <w:spacing w:val="59"/>
          <w:w w:val="150"/>
        </w:rPr>
        <w:t xml:space="preserve">    </w:t>
      </w:r>
      <w:r>
        <w:t>и</w:t>
      </w:r>
      <w:r>
        <w:rPr>
          <w:spacing w:val="80"/>
        </w:rPr>
        <w:t xml:space="preserve">    </w:t>
      </w:r>
      <w:r>
        <w:t>правилах</w:t>
      </w:r>
      <w:r>
        <w:rPr>
          <w:spacing w:val="59"/>
          <w:w w:val="150"/>
        </w:rPr>
        <w:t xml:space="preserve">    </w:t>
      </w:r>
      <w:r>
        <w:t>межличностных</w:t>
      </w:r>
      <w:r>
        <w:rPr>
          <w:spacing w:val="59"/>
          <w:w w:val="150"/>
        </w:rPr>
        <w:t xml:space="preserve">    </w:t>
      </w:r>
      <w:r>
        <w:t>отношений</w:t>
      </w:r>
      <w:r>
        <w:rPr>
          <w:spacing w:val="80"/>
        </w:rPr>
        <w:t xml:space="preserve">    </w:t>
      </w:r>
      <w:r>
        <w:t>в</w:t>
      </w:r>
      <w:r>
        <w:rPr>
          <w:spacing w:val="80"/>
        </w:rPr>
        <w:t xml:space="preserve">    </w:t>
      </w:r>
      <w:r>
        <w:t>поликультурном и многоконфессиональном обществе;</w:t>
      </w:r>
    </w:p>
    <w:p w14:paraId="41923556" w14:textId="77777777" w:rsidR="0092247A" w:rsidRDefault="00C96EE1" w:rsidP="005971C0">
      <w:pPr>
        <w:pStyle w:val="a3"/>
        <w:tabs>
          <w:tab w:val="left" w:pos="9781"/>
        </w:tabs>
        <w:ind w:left="567" w:right="279" w:firstLine="0"/>
      </w:pPr>
      <w:r>
        <w:t>представление</w:t>
      </w:r>
      <w:r>
        <w:rPr>
          <w:spacing w:val="-5"/>
        </w:rPr>
        <w:t xml:space="preserve"> </w:t>
      </w:r>
      <w:r>
        <w:t>о</w:t>
      </w:r>
      <w:r>
        <w:rPr>
          <w:spacing w:val="-4"/>
        </w:rPr>
        <w:t xml:space="preserve"> </w:t>
      </w:r>
      <w:r>
        <w:t>способах</w:t>
      </w:r>
      <w:r>
        <w:rPr>
          <w:spacing w:val="-2"/>
        </w:rPr>
        <w:t xml:space="preserve"> </w:t>
      </w:r>
      <w:r>
        <w:t>противодействия</w:t>
      </w:r>
      <w:r>
        <w:rPr>
          <w:spacing w:val="-3"/>
        </w:rPr>
        <w:t xml:space="preserve"> </w:t>
      </w:r>
      <w:r>
        <w:rPr>
          <w:spacing w:val="-2"/>
        </w:rPr>
        <w:t>коррупции;</w:t>
      </w:r>
    </w:p>
    <w:p w14:paraId="21150008" w14:textId="77777777" w:rsidR="0092247A" w:rsidRDefault="00C96EE1" w:rsidP="005971C0">
      <w:pPr>
        <w:pStyle w:val="a3"/>
        <w:tabs>
          <w:tab w:val="left" w:pos="9781"/>
        </w:tabs>
        <w:ind w:left="567" w:right="279" w:firstLine="0"/>
      </w:pPr>
      <w:r>
        <w:t>готовность</w:t>
      </w:r>
      <w:r>
        <w:rPr>
          <w:spacing w:val="78"/>
        </w:rPr>
        <w:t xml:space="preserve">    </w:t>
      </w:r>
      <w:r>
        <w:t>к</w:t>
      </w:r>
      <w:r>
        <w:rPr>
          <w:spacing w:val="77"/>
        </w:rPr>
        <w:t xml:space="preserve">    </w:t>
      </w:r>
      <w:r>
        <w:t>разнообразной</w:t>
      </w:r>
      <w:r>
        <w:rPr>
          <w:spacing w:val="78"/>
        </w:rPr>
        <w:t xml:space="preserve">    </w:t>
      </w:r>
      <w:r>
        <w:t>совместной</w:t>
      </w:r>
      <w:r>
        <w:rPr>
          <w:spacing w:val="78"/>
        </w:rPr>
        <w:t xml:space="preserve">    </w:t>
      </w:r>
      <w:r>
        <w:t>деятельности,</w:t>
      </w:r>
      <w:r>
        <w:rPr>
          <w:spacing w:val="78"/>
        </w:rPr>
        <w:t xml:space="preserve">    </w:t>
      </w:r>
      <w:r>
        <w:t>стремление к взаимопониманию и взаимопомощи, активное участие в школьном самоуправлении;</w:t>
      </w:r>
    </w:p>
    <w:p w14:paraId="3DAEF9F0" w14:textId="77777777" w:rsidR="0092247A" w:rsidRDefault="00C96EE1" w:rsidP="005971C0">
      <w:pPr>
        <w:pStyle w:val="a3"/>
        <w:tabs>
          <w:tab w:val="left" w:pos="9781"/>
        </w:tabs>
        <w:ind w:left="567" w:right="279" w:firstLine="0"/>
      </w:pPr>
      <w:r>
        <w:t>готовность к участию в гуманитарной деятельности (волонтёрство, помощь людям, нуждающимся в ней);</w:t>
      </w:r>
    </w:p>
    <w:p w14:paraId="7CB74D84" w14:textId="77777777" w:rsidR="0092247A" w:rsidRDefault="00C96EE1" w:rsidP="000F08BB">
      <w:pPr>
        <w:pStyle w:val="a4"/>
        <w:numPr>
          <w:ilvl w:val="0"/>
          <w:numId w:val="50"/>
        </w:numPr>
        <w:tabs>
          <w:tab w:val="left" w:pos="1307"/>
          <w:tab w:val="left" w:pos="9781"/>
        </w:tabs>
        <w:ind w:left="567" w:right="279" w:firstLine="0"/>
        <w:rPr>
          <w:sz w:val="24"/>
        </w:rPr>
      </w:pPr>
      <w:r>
        <w:rPr>
          <w:sz w:val="24"/>
        </w:rPr>
        <w:t>патриотического</w:t>
      </w:r>
      <w:r>
        <w:rPr>
          <w:spacing w:val="-6"/>
          <w:sz w:val="24"/>
        </w:rPr>
        <w:t xml:space="preserve"> </w:t>
      </w:r>
      <w:r>
        <w:rPr>
          <w:spacing w:val="-2"/>
          <w:sz w:val="24"/>
        </w:rPr>
        <w:t>воспитания:</w:t>
      </w:r>
    </w:p>
    <w:p w14:paraId="1F25BF49" w14:textId="77777777" w:rsidR="0092247A" w:rsidRDefault="00C96EE1" w:rsidP="005971C0">
      <w:pPr>
        <w:pStyle w:val="a3"/>
        <w:tabs>
          <w:tab w:val="left" w:pos="9781"/>
        </w:tabs>
        <w:ind w:left="567" w:right="279" w:firstLine="0"/>
      </w:pPr>
      <w:r>
        <w:t>осознание</w:t>
      </w:r>
      <w:r>
        <w:rPr>
          <w:spacing w:val="78"/>
          <w:w w:val="150"/>
        </w:rPr>
        <w:t xml:space="preserve">   </w:t>
      </w:r>
      <w:r>
        <w:t>российской</w:t>
      </w:r>
      <w:r>
        <w:rPr>
          <w:spacing w:val="78"/>
          <w:w w:val="150"/>
        </w:rPr>
        <w:t xml:space="preserve">   </w:t>
      </w:r>
      <w:r>
        <w:t>гражданской</w:t>
      </w:r>
      <w:r>
        <w:rPr>
          <w:spacing w:val="78"/>
          <w:w w:val="150"/>
        </w:rPr>
        <w:t xml:space="preserve">   </w:t>
      </w:r>
      <w:r>
        <w:t>идентичности</w:t>
      </w:r>
      <w:r>
        <w:rPr>
          <w:spacing w:val="77"/>
          <w:w w:val="150"/>
        </w:rPr>
        <w:t xml:space="preserve">   </w:t>
      </w:r>
      <w:r>
        <w:t>в</w:t>
      </w:r>
      <w:r>
        <w:rPr>
          <w:spacing w:val="78"/>
          <w:w w:val="150"/>
        </w:rPr>
        <w:t xml:space="preserve">   </w:t>
      </w:r>
      <w:r>
        <w:t>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6281097" w14:textId="77777777" w:rsidR="0092247A" w:rsidRDefault="00C96EE1" w:rsidP="005971C0">
      <w:pPr>
        <w:pStyle w:val="a3"/>
        <w:tabs>
          <w:tab w:val="left" w:pos="9781"/>
        </w:tabs>
        <w:ind w:left="567" w:right="279" w:firstLine="0"/>
      </w:pPr>
      <w:r>
        <w:t>ценностное</w:t>
      </w:r>
      <w:r>
        <w:rPr>
          <w:spacing w:val="-2"/>
        </w:rPr>
        <w:t xml:space="preserve"> </w:t>
      </w:r>
      <w:r>
        <w:t>отношение</w:t>
      </w:r>
      <w:r>
        <w:rPr>
          <w:spacing w:val="-4"/>
        </w:rPr>
        <w:t xml:space="preserve"> </w:t>
      </w:r>
      <w:r>
        <w:t>к</w:t>
      </w:r>
      <w:r>
        <w:rPr>
          <w:spacing w:val="-1"/>
        </w:rPr>
        <w:t xml:space="preserve"> </w:t>
      </w:r>
      <w:r>
        <w:t>достижениям</w:t>
      </w:r>
      <w:r>
        <w:rPr>
          <w:spacing w:val="-2"/>
        </w:rPr>
        <w:t xml:space="preserve"> </w:t>
      </w:r>
      <w:r>
        <w:t>своей Родины –</w:t>
      </w:r>
      <w:r>
        <w:rPr>
          <w:spacing w:val="-3"/>
        </w:rPr>
        <w:t xml:space="preserve"> </w:t>
      </w:r>
      <w:r>
        <w:t>России,</w:t>
      </w:r>
      <w:r>
        <w:rPr>
          <w:spacing w:val="-4"/>
        </w:rPr>
        <w:t xml:space="preserve"> </w:t>
      </w:r>
      <w:r>
        <w:t>к</w:t>
      </w:r>
      <w:r>
        <w:rPr>
          <w:spacing w:val="-3"/>
        </w:rPr>
        <w:t xml:space="preserve"> </w:t>
      </w:r>
      <w:r>
        <w:t>науке,</w:t>
      </w:r>
      <w:r>
        <w:rPr>
          <w:spacing w:val="-1"/>
        </w:rPr>
        <w:t xml:space="preserve"> </w:t>
      </w:r>
      <w:r>
        <w:t>искусству,</w:t>
      </w:r>
      <w:r>
        <w:rPr>
          <w:spacing w:val="-1"/>
        </w:rPr>
        <w:t xml:space="preserve"> </w:t>
      </w:r>
      <w:r>
        <w:t>спорту, технологиям, боевым подвигам и трудовым достижениям народа;</w:t>
      </w:r>
    </w:p>
    <w:p w14:paraId="4A1125C1" w14:textId="77777777" w:rsidR="0092247A" w:rsidRDefault="00C96EE1" w:rsidP="005971C0">
      <w:pPr>
        <w:pStyle w:val="a3"/>
        <w:tabs>
          <w:tab w:val="left" w:pos="9781"/>
        </w:tabs>
        <w:ind w:left="567" w:right="279" w:firstLine="0"/>
      </w:pPr>
      <w:r>
        <w:t>уважение</w:t>
      </w:r>
      <w:r>
        <w:rPr>
          <w:spacing w:val="80"/>
        </w:rPr>
        <w:t xml:space="preserve">  </w:t>
      </w:r>
      <w:r>
        <w:t>к</w:t>
      </w:r>
      <w:r>
        <w:rPr>
          <w:spacing w:val="80"/>
        </w:rPr>
        <w:t xml:space="preserve">  </w:t>
      </w:r>
      <w:r>
        <w:t>символам</w:t>
      </w:r>
      <w:r>
        <w:rPr>
          <w:spacing w:val="80"/>
        </w:rPr>
        <w:t xml:space="preserve">  </w:t>
      </w:r>
      <w:r>
        <w:t>России,</w:t>
      </w:r>
      <w:r>
        <w:rPr>
          <w:spacing w:val="80"/>
        </w:rPr>
        <w:t xml:space="preserve">  </w:t>
      </w:r>
      <w:r>
        <w:t>государственным</w:t>
      </w:r>
      <w:r>
        <w:rPr>
          <w:spacing w:val="80"/>
        </w:rPr>
        <w:t xml:space="preserve">  </w:t>
      </w:r>
      <w:r>
        <w:t>праздникам,</w:t>
      </w:r>
      <w:r>
        <w:rPr>
          <w:spacing w:val="80"/>
        </w:rPr>
        <w:t xml:space="preserve">  </w:t>
      </w:r>
      <w:r>
        <w:t>историческому</w:t>
      </w:r>
      <w:r>
        <w:rPr>
          <w:spacing w:val="80"/>
        </w:rPr>
        <w:t xml:space="preserve"> </w:t>
      </w:r>
      <w:r>
        <w:t>и</w:t>
      </w:r>
      <w:r>
        <w:rPr>
          <w:spacing w:val="65"/>
        </w:rPr>
        <w:t xml:space="preserve">  </w:t>
      </w:r>
      <w:r>
        <w:t>природному</w:t>
      </w:r>
      <w:r>
        <w:rPr>
          <w:spacing w:val="62"/>
        </w:rPr>
        <w:t xml:space="preserve">  </w:t>
      </w:r>
      <w:r>
        <w:t>наследию</w:t>
      </w:r>
      <w:r>
        <w:rPr>
          <w:spacing w:val="65"/>
        </w:rPr>
        <w:t xml:space="preserve">  </w:t>
      </w:r>
      <w:r>
        <w:t>и</w:t>
      </w:r>
      <w:r>
        <w:rPr>
          <w:spacing w:val="65"/>
        </w:rPr>
        <w:t xml:space="preserve">  </w:t>
      </w:r>
      <w:r>
        <w:t>памятникам,</w:t>
      </w:r>
      <w:r>
        <w:rPr>
          <w:spacing w:val="65"/>
        </w:rPr>
        <w:t xml:space="preserve">  </w:t>
      </w:r>
      <w:r>
        <w:t>традициям</w:t>
      </w:r>
      <w:r>
        <w:rPr>
          <w:spacing w:val="65"/>
        </w:rPr>
        <w:t xml:space="preserve">  </w:t>
      </w:r>
      <w:r>
        <w:t>разных</w:t>
      </w:r>
      <w:r>
        <w:rPr>
          <w:spacing w:val="65"/>
        </w:rPr>
        <w:t xml:space="preserve">  </w:t>
      </w:r>
      <w:r>
        <w:t>народов,</w:t>
      </w:r>
      <w:r>
        <w:rPr>
          <w:spacing w:val="65"/>
        </w:rPr>
        <w:t xml:space="preserve">  </w:t>
      </w:r>
      <w:r>
        <w:t>проживающих в родной стране;</w:t>
      </w:r>
    </w:p>
    <w:p w14:paraId="0EE24019" w14:textId="77777777" w:rsidR="0092247A" w:rsidRDefault="00C96EE1" w:rsidP="000F08BB">
      <w:pPr>
        <w:pStyle w:val="a4"/>
        <w:numPr>
          <w:ilvl w:val="0"/>
          <w:numId w:val="50"/>
        </w:numPr>
        <w:tabs>
          <w:tab w:val="left" w:pos="1307"/>
          <w:tab w:val="left" w:pos="9781"/>
        </w:tabs>
        <w:spacing w:before="1"/>
        <w:ind w:left="567" w:right="279" w:firstLine="0"/>
        <w:rPr>
          <w:sz w:val="24"/>
        </w:rPr>
      </w:pPr>
      <w:r>
        <w:rPr>
          <w:sz w:val="24"/>
        </w:rPr>
        <w:t>духовно-нравственного</w:t>
      </w:r>
      <w:r>
        <w:rPr>
          <w:spacing w:val="-9"/>
          <w:sz w:val="24"/>
        </w:rPr>
        <w:t xml:space="preserve"> </w:t>
      </w:r>
      <w:r>
        <w:rPr>
          <w:spacing w:val="-2"/>
          <w:sz w:val="24"/>
        </w:rPr>
        <w:t>воспитания:</w:t>
      </w:r>
    </w:p>
    <w:p w14:paraId="18C1B08A" w14:textId="77777777" w:rsidR="0092247A" w:rsidRDefault="00C96EE1" w:rsidP="005971C0">
      <w:pPr>
        <w:pStyle w:val="a3"/>
        <w:tabs>
          <w:tab w:val="left" w:pos="9781"/>
        </w:tabs>
        <w:ind w:left="567" w:right="279" w:firstLine="0"/>
      </w:pPr>
      <w:r>
        <w:t>ориентация</w:t>
      </w:r>
      <w:r>
        <w:rPr>
          <w:spacing w:val="-8"/>
        </w:rPr>
        <w:t xml:space="preserve"> </w:t>
      </w:r>
      <w:r>
        <w:t>на</w:t>
      </w:r>
      <w:r>
        <w:rPr>
          <w:spacing w:val="-4"/>
        </w:rPr>
        <w:t xml:space="preserve"> </w:t>
      </w:r>
      <w:r>
        <w:t>моральные</w:t>
      </w:r>
      <w:r>
        <w:rPr>
          <w:spacing w:val="-5"/>
        </w:rPr>
        <w:t xml:space="preserve"> </w:t>
      </w:r>
      <w:r>
        <w:t>ценности</w:t>
      </w:r>
      <w:r>
        <w:rPr>
          <w:spacing w:val="-2"/>
        </w:rPr>
        <w:t xml:space="preserve"> </w:t>
      </w:r>
      <w:r>
        <w:t>и</w:t>
      </w:r>
      <w:r>
        <w:rPr>
          <w:spacing w:val="-5"/>
        </w:rPr>
        <w:t xml:space="preserve"> </w:t>
      </w:r>
      <w:r>
        <w:t>нормы</w:t>
      </w:r>
      <w:r>
        <w:rPr>
          <w:spacing w:val="-3"/>
        </w:rPr>
        <w:t xml:space="preserve"> </w:t>
      </w:r>
      <w:r>
        <w:t>в</w:t>
      </w:r>
      <w:r>
        <w:rPr>
          <w:spacing w:val="-4"/>
        </w:rPr>
        <w:t xml:space="preserve"> </w:t>
      </w:r>
      <w:r>
        <w:t>ситуациях</w:t>
      </w:r>
      <w:r>
        <w:rPr>
          <w:spacing w:val="-1"/>
        </w:rPr>
        <w:t xml:space="preserve"> </w:t>
      </w:r>
      <w:r>
        <w:t>нравственного</w:t>
      </w:r>
      <w:r>
        <w:rPr>
          <w:spacing w:val="-2"/>
        </w:rPr>
        <w:t xml:space="preserve"> выбора;</w:t>
      </w:r>
    </w:p>
    <w:p w14:paraId="599E4D1D" w14:textId="77777777" w:rsidR="0092247A" w:rsidRDefault="00C96EE1" w:rsidP="005971C0">
      <w:pPr>
        <w:pStyle w:val="a3"/>
        <w:tabs>
          <w:tab w:val="left" w:pos="9781"/>
        </w:tabs>
        <w:ind w:left="567" w:right="279" w:firstLine="0"/>
      </w:pPr>
      <w:r>
        <w:t>готовность</w:t>
      </w:r>
      <w:r>
        <w:rPr>
          <w:spacing w:val="80"/>
          <w:w w:val="150"/>
        </w:rPr>
        <w:t xml:space="preserve">  </w:t>
      </w:r>
      <w:r>
        <w:t>оценивать</w:t>
      </w:r>
      <w:r>
        <w:rPr>
          <w:spacing w:val="80"/>
          <w:w w:val="150"/>
        </w:rPr>
        <w:t xml:space="preserve">  </w:t>
      </w:r>
      <w:r>
        <w:t>своё</w:t>
      </w:r>
      <w:r>
        <w:rPr>
          <w:spacing w:val="79"/>
          <w:w w:val="150"/>
        </w:rPr>
        <w:t xml:space="preserve">  </w:t>
      </w:r>
      <w:r>
        <w:t>поведение</w:t>
      </w:r>
      <w:r>
        <w:rPr>
          <w:spacing w:val="79"/>
          <w:w w:val="150"/>
        </w:rPr>
        <w:t xml:space="preserve">  </w:t>
      </w:r>
      <w:r>
        <w:t>и</w:t>
      </w:r>
      <w:r>
        <w:rPr>
          <w:spacing w:val="80"/>
          <w:w w:val="150"/>
        </w:rPr>
        <w:t xml:space="preserve">  </w:t>
      </w:r>
      <w:r>
        <w:t>поступки,</w:t>
      </w:r>
      <w:r>
        <w:rPr>
          <w:spacing w:val="79"/>
          <w:w w:val="150"/>
        </w:rPr>
        <w:t xml:space="preserve">  </w:t>
      </w:r>
      <w:r>
        <w:t>а</w:t>
      </w:r>
      <w:r>
        <w:rPr>
          <w:spacing w:val="80"/>
          <w:w w:val="150"/>
        </w:rPr>
        <w:t xml:space="preserve">  </w:t>
      </w:r>
      <w:r>
        <w:t>также</w:t>
      </w:r>
      <w:r>
        <w:rPr>
          <w:spacing w:val="79"/>
          <w:w w:val="150"/>
        </w:rPr>
        <w:t xml:space="preserve">  </w:t>
      </w:r>
      <w:r>
        <w:t>поведение и поступки других людей с позиции нравственных и правовых норм с учётом осознания последствий поступков;</w:t>
      </w:r>
    </w:p>
    <w:p w14:paraId="2901271B" w14:textId="77777777" w:rsidR="0092247A" w:rsidRDefault="00C96EE1" w:rsidP="005971C0">
      <w:pPr>
        <w:pStyle w:val="a3"/>
        <w:tabs>
          <w:tab w:val="left" w:pos="9781"/>
        </w:tabs>
        <w:ind w:left="567" w:right="279" w:firstLine="0"/>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2C45FAEC" w14:textId="77777777" w:rsidR="0092247A" w:rsidRDefault="00C96EE1" w:rsidP="000F08BB">
      <w:pPr>
        <w:pStyle w:val="a4"/>
        <w:numPr>
          <w:ilvl w:val="0"/>
          <w:numId w:val="50"/>
        </w:numPr>
        <w:tabs>
          <w:tab w:val="left" w:pos="1307"/>
          <w:tab w:val="left" w:pos="9781"/>
        </w:tabs>
        <w:ind w:left="567" w:right="279" w:firstLine="0"/>
        <w:rPr>
          <w:sz w:val="24"/>
        </w:rPr>
      </w:pPr>
      <w:r>
        <w:rPr>
          <w:sz w:val="24"/>
        </w:rPr>
        <w:t>эстетического</w:t>
      </w:r>
      <w:r>
        <w:rPr>
          <w:spacing w:val="-6"/>
          <w:sz w:val="24"/>
        </w:rPr>
        <w:t xml:space="preserve"> </w:t>
      </w:r>
      <w:r>
        <w:rPr>
          <w:spacing w:val="-2"/>
          <w:sz w:val="24"/>
        </w:rPr>
        <w:t>воспитания:</w:t>
      </w:r>
    </w:p>
    <w:p w14:paraId="13B7E77C" w14:textId="77777777" w:rsidR="0092247A" w:rsidRDefault="00C96EE1" w:rsidP="005971C0">
      <w:pPr>
        <w:pStyle w:val="a3"/>
        <w:tabs>
          <w:tab w:val="left" w:pos="3092"/>
          <w:tab w:val="left" w:pos="3449"/>
          <w:tab w:val="left" w:pos="4454"/>
          <w:tab w:val="left" w:pos="5318"/>
          <w:tab w:val="left" w:pos="6630"/>
          <w:tab w:val="left" w:pos="7975"/>
          <w:tab w:val="left" w:pos="8347"/>
          <w:tab w:val="left" w:pos="9719"/>
          <w:tab w:val="left" w:pos="9781"/>
        </w:tabs>
        <w:ind w:left="567" w:right="279" w:firstLine="0"/>
        <w:jc w:val="left"/>
      </w:pPr>
      <w:r>
        <w:rPr>
          <w:spacing w:val="-2"/>
        </w:rPr>
        <w:t>восприимчивость</w:t>
      </w:r>
      <w:r>
        <w:tab/>
      </w:r>
      <w:r>
        <w:rPr>
          <w:spacing w:val="-10"/>
        </w:rPr>
        <w:t>к</w:t>
      </w:r>
      <w:r>
        <w:tab/>
      </w:r>
      <w:r>
        <w:rPr>
          <w:spacing w:val="-2"/>
        </w:rPr>
        <w:t>разным</w:t>
      </w:r>
      <w:r>
        <w:tab/>
      </w:r>
      <w:r>
        <w:rPr>
          <w:spacing w:val="-4"/>
        </w:rPr>
        <w:t>видам</w:t>
      </w:r>
      <w:r>
        <w:tab/>
      </w:r>
      <w:r>
        <w:rPr>
          <w:spacing w:val="-2"/>
        </w:rPr>
        <w:t>искусства,</w:t>
      </w:r>
      <w:r>
        <w:tab/>
      </w:r>
      <w:r>
        <w:rPr>
          <w:spacing w:val="-2"/>
        </w:rPr>
        <w:t>традициям</w:t>
      </w:r>
      <w:r>
        <w:tab/>
      </w:r>
      <w:r>
        <w:rPr>
          <w:spacing w:val="-10"/>
        </w:rPr>
        <w:t>и</w:t>
      </w:r>
      <w:r>
        <w:tab/>
      </w:r>
      <w:r>
        <w:rPr>
          <w:spacing w:val="-2"/>
        </w:rPr>
        <w:t>творчеству</w:t>
      </w:r>
      <w:r w:rsidR="00774BA4">
        <w:t xml:space="preserve"> </w:t>
      </w:r>
      <w:r>
        <w:rPr>
          <w:spacing w:val="-2"/>
        </w:rPr>
        <w:t xml:space="preserve">своего </w:t>
      </w:r>
      <w:r>
        <w:t>и других народов, понимание эмоционального воздействия искусства;</w:t>
      </w:r>
    </w:p>
    <w:p w14:paraId="113838EC" w14:textId="77777777" w:rsidR="0092247A" w:rsidRDefault="00C96EE1" w:rsidP="005971C0">
      <w:pPr>
        <w:pStyle w:val="a3"/>
        <w:tabs>
          <w:tab w:val="left" w:pos="2408"/>
          <w:tab w:val="left" w:pos="3699"/>
          <w:tab w:val="left" w:pos="5709"/>
          <w:tab w:val="left" w:pos="6994"/>
          <w:tab w:val="left" w:pos="7654"/>
          <w:tab w:val="left" w:pos="8860"/>
          <w:tab w:val="left" w:pos="9781"/>
        </w:tabs>
        <w:ind w:left="567" w:right="279" w:firstLine="0"/>
        <w:jc w:val="left"/>
      </w:pPr>
      <w:r>
        <w:rPr>
          <w:spacing w:val="-2"/>
        </w:rPr>
        <w:t>осознание</w:t>
      </w:r>
      <w:r>
        <w:tab/>
      </w:r>
      <w:r>
        <w:rPr>
          <w:spacing w:val="-2"/>
        </w:rPr>
        <w:t>важности</w:t>
      </w:r>
      <w:r>
        <w:tab/>
      </w:r>
      <w:r>
        <w:rPr>
          <w:spacing w:val="-2"/>
        </w:rPr>
        <w:t>художественной</w:t>
      </w:r>
      <w:r>
        <w:tab/>
      </w:r>
      <w:r>
        <w:rPr>
          <w:spacing w:val="-2"/>
        </w:rPr>
        <w:t>культуры</w:t>
      </w:r>
      <w:r>
        <w:tab/>
      </w:r>
      <w:r>
        <w:rPr>
          <w:spacing w:val="-4"/>
        </w:rPr>
        <w:t>как</w:t>
      </w:r>
      <w:r>
        <w:tab/>
      </w:r>
      <w:r>
        <w:rPr>
          <w:spacing w:val="-2"/>
        </w:rPr>
        <w:t>средства</w:t>
      </w:r>
      <w:r w:rsidR="00774BA4">
        <w:t xml:space="preserve"> </w:t>
      </w:r>
      <w:r>
        <w:rPr>
          <w:spacing w:val="-2"/>
        </w:rPr>
        <w:t xml:space="preserve">коммуникации </w:t>
      </w:r>
      <w:r>
        <w:t>и самовыражения;</w:t>
      </w:r>
    </w:p>
    <w:p w14:paraId="34EC640B" w14:textId="77777777" w:rsidR="0092247A" w:rsidRDefault="00C96EE1" w:rsidP="005971C0">
      <w:pPr>
        <w:pStyle w:val="a3"/>
        <w:tabs>
          <w:tab w:val="left" w:pos="9781"/>
        </w:tabs>
        <w:spacing w:before="1"/>
        <w:ind w:left="567" w:right="279" w:firstLine="0"/>
        <w:jc w:val="left"/>
      </w:pPr>
      <w:r>
        <w:t>понимание ценности отечественного и мирового искусства, роли этнических культурных традиций и народного творчества;</w:t>
      </w:r>
    </w:p>
    <w:p w14:paraId="6BC6B736" w14:textId="77777777" w:rsidR="0092247A" w:rsidRDefault="00C96EE1" w:rsidP="005971C0">
      <w:pPr>
        <w:pStyle w:val="a3"/>
        <w:tabs>
          <w:tab w:val="left" w:pos="9781"/>
        </w:tabs>
        <w:ind w:left="567" w:right="279" w:firstLine="0"/>
        <w:jc w:val="left"/>
      </w:pPr>
      <w:r>
        <w:t>стремление</w:t>
      </w:r>
      <w:r>
        <w:rPr>
          <w:spacing w:val="-4"/>
        </w:rPr>
        <w:t xml:space="preserve"> </w:t>
      </w:r>
      <w:r>
        <w:t>к</w:t>
      </w:r>
      <w:r>
        <w:rPr>
          <w:spacing w:val="-3"/>
        </w:rPr>
        <w:t xml:space="preserve"> </w:t>
      </w:r>
      <w:r>
        <w:t>самовыражению</w:t>
      </w:r>
      <w:r>
        <w:rPr>
          <w:spacing w:val="-3"/>
        </w:rPr>
        <w:t xml:space="preserve"> </w:t>
      </w:r>
      <w:r>
        <w:t>в</w:t>
      </w:r>
      <w:r>
        <w:rPr>
          <w:spacing w:val="-4"/>
        </w:rPr>
        <w:t xml:space="preserve"> </w:t>
      </w:r>
      <w:r>
        <w:t>разных</w:t>
      </w:r>
      <w:r>
        <w:rPr>
          <w:spacing w:val="-2"/>
        </w:rPr>
        <w:t xml:space="preserve"> </w:t>
      </w:r>
      <w:r>
        <w:t>видах</w:t>
      </w:r>
      <w:r>
        <w:rPr>
          <w:spacing w:val="-3"/>
        </w:rPr>
        <w:t xml:space="preserve"> </w:t>
      </w:r>
      <w:r>
        <w:rPr>
          <w:spacing w:val="-2"/>
        </w:rPr>
        <w:t>искусства;</w:t>
      </w:r>
    </w:p>
    <w:p w14:paraId="416F7BD1" w14:textId="77777777" w:rsidR="0092247A" w:rsidRDefault="00C96EE1" w:rsidP="000F08BB">
      <w:pPr>
        <w:pStyle w:val="a4"/>
        <w:numPr>
          <w:ilvl w:val="0"/>
          <w:numId w:val="50"/>
        </w:numPr>
        <w:tabs>
          <w:tab w:val="left" w:pos="1306"/>
          <w:tab w:val="left" w:pos="3395"/>
          <w:tab w:val="left" w:pos="5421"/>
          <w:tab w:val="left" w:pos="7715"/>
          <w:tab w:val="left" w:pos="9473"/>
          <w:tab w:val="left" w:pos="9781"/>
        </w:tabs>
        <w:ind w:left="567" w:right="279" w:firstLine="0"/>
        <w:rPr>
          <w:sz w:val="24"/>
        </w:rPr>
      </w:pPr>
      <w:r>
        <w:rPr>
          <w:spacing w:val="-2"/>
          <w:sz w:val="24"/>
        </w:rPr>
        <w:t>физического</w:t>
      </w:r>
      <w:r w:rsidR="002D0944">
        <w:rPr>
          <w:sz w:val="24"/>
        </w:rPr>
        <w:t xml:space="preserve"> </w:t>
      </w:r>
      <w:r>
        <w:rPr>
          <w:spacing w:val="-2"/>
          <w:sz w:val="24"/>
        </w:rPr>
        <w:t>воспитания,</w:t>
      </w:r>
      <w:r w:rsidR="002D0944">
        <w:rPr>
          <w:sz w:val="24"/>
        </w:rPr>
        <w:t xml:space="preserve"> </w:t>
      </w:r>
      <w:r>
        <w:rPr>
          <w:spacing w:val="-2"/>
          <w:sz w:val="24"/>
        </w:rPr>
        <w:t>формирования</w:t>
      </w:r>
      <w:r>
        <w:rPr>
          <w:sz w:val="24"/>
        </w:rPr>
        <w:tab/>
      </w:r>
      <w:r>
        <w:rPr>
          <w:spacing w:val="-2"/>
          <w:sz w:val="24"/>
        </w:rPr>
        <w:t>культуры</w:t>
      </w:r>
      <w:r w:rsidR="002D0944">
        <w:rPr>
          <w:sz w:val="24"/>
        </w:rPr>
        <w:t xml:space="preserve"> </w:t>
      </w:r>
      <w:r>
        <w:rPr>
          <w:spacing w:val="-2"/>
          <w:sz w:val="24"/>
        </w:rPr>
        <w:t xml:space="preserve">здоровья </w:t>
      </w:r>
      <w:r>
        <w:rPr>
          <w:sz w:val="24"/>
        </w:rPr>
        <w:t>и эмоционального благополучия:</w:t>
      </w:r>
    </w:p>
    <w:p w14:paraId="6CEDDBA9" w14:textId="77777777" w:rsidR="0092247A" w:rsidRDefault="00C96EE1" w:rsidP="005971C0">
      <w:pPr>
        <w:pStyle w:val="a3"/>
        <w:tabs>
          <w:tab w:val="left" w:pos="9781"/>
        </w:tabs>
        <w:spacing w:before="70"/>
        <w:ind w:left="567" w:right="279" w:firstLine="0"/>
      </w:pPr>
      <w:r>
        <w:t>осознание</w:t>
      </w:r>
      <w:r>
        <w:rPr>
          <w:spacing w:val="-5"/>
        </w:rPr>
        <w:t xml:space="preserve"> </w:t>
      </w:r>
      <w:r>
        <w:t>ценности</w:t>
      </w:r>
      <w:r>
        <w:rPr>
          <w:spacing w:val="-2"/>
        </w:rPr>
        <w:t xml:space="preserve"> жизни;</w:t>
      </w:r>
    </w:p>
    <w:p w14:paraId="7C10E152" w14:textId="77777777" w:rsidR="0092247A" w:rsidRDefault="00C96EE1" w:rsidP="005971C0">
      <w:pPr>
        <w:pStyle w:val="a3"/>
        <w:tabs>
          <w:tab w:val="left" w:pos="9781"/>
        </w:tabs>
        <w:ind w:left="567" w:right="279" w:firstLine="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EA0FB9B" w14:textId="77777777" w:rsidR="0092247A" w:rsidRDefault="00C96EE1" w:rsidP="005971C0">
      <w:pPr>
        <w:pStyle w:val="a3"/>
        <w:tabs>
          <w:tab w:val="left" w:pos="9781"/>
        </w:tabs>
        <w:spacing w:before="1"/>
        <w:ind w:left="567" w:right="279" w:firstLine="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0E123AD" w14:textId="77777777" w:rsidR="0092247A" w:rsidRDefault="00C96EE1" w:rsidP="005971C0">
      <w:pPr>
        <w:pStyle w:val="a3"/>
        <w:tabs>
          <w:tab w:val="left" w:pos="9781"/>
        </w:tabs>
        <w:ind w:left="567" w:right="279" w:firstLine="0"/>
      </w:pPr>
      <w:r>
        <w:t>соблюдение правил безопасности, в том числе навыков безопасного поведения в</w:t>
      </w:r>
      <w:r>
        <w:rPr>
          <w:spacing w:val="80"/>
        </w:rPr>
        <w:t xml:space="preserve"> </w:t>
      </w:r>
      <w:r>
        <w:rPr>
          <w:spacing w:val="-2"/>
        </w:rPr>
        <w:t>интернет-среде;</w:t>
      </w:r>
    </w:p>
    <w:p w14:paraId="082290CC" w14:textId="77777777" w:rsidR="0092247A" w:rsidRDefault="00C96EE1" w:rsidP="005971C0">
      <w:pPr>
        <w:pStyle w:val="a3"/>
        <w:tabs>
          <w:tab w:val="left" w:pos="9781"/>
        </w:tabs>
        <w:ind w:left="567" w:right="279" w:firstLine="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w:t>
      </w:r>
      <w:r>
        <w:rPr>
          <w:spacing w:val="80"/>
        </w:rPr>
        <w:t xml:space="preserve"> </w:t>
      </w:r>
      <w:r>
        <w:t>выстраивая дальнейшие цели;</w:t>
      </w:r>
    </w:p>
    <w:p w14:paraId="311999C8" w14:textId="77777777" w:rsidR="0092247A" w:rsidRDefault="00C96EE1" w:rsidP="005971C0">
      <w:pPr>
        <w:pStyle w:val="a3"/>
        <w:tabs>
          <w:tab w:val="left" w:pos="9781"/>
        </w:tabs>
        <w:ind w:left="567" w:right="279" w:firstLine="0"/>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3"/>
        </w:rPr>
        <w:t xml:space="preserve"> </w:t>
      </w:r>
      <w:r>
        <w:t>не</w:t>
      </w:r>
      <w:r>
        <w:rPr>
          <w:spacing w:val="-3"/>
        </w:rPr>
        <w:t xml:space="preserve"> </w:t>
      </w:r>
      <w:r>
        <w:rPr>
          <w:spacing w:val="-2"/>
        </w:rPr>
        <w:t>осуждая;</w:t>
      </w:r>
    </w:p>
    <w:p w14:paraId="3E2D65EC" w14:textId="77777777" w:rsidR="0092247A" w:rsidRDefault="00C96EE1" w:rsidP="005971C0">
      <w:pPr>
        <w:pStyle w:val="a3"/>
        <w:tabs>
          <w:tab w:val="left" w:pos="9781"/>
        </w:tabs>
        <w:ind w:left="567" w:right="279" w:firstLine="0"/>
      </w:pPr>
      <w:r>
        <w:t>умение осознавать эмоциональное состояние себя и других, умение управлять собственным эмоциональным состоянием;</w:t>
      </w:r>
    </w:p>
    <w:p w14:paraId="6EABE786" w14:textId="77777777" w:rsidR="0092247A" w:rsidRDefault="00C96EE1" w:rsidP="005971C0">
      <w:pPr>
        <w:pStyle w:val="a3"/>
        <w:tabs>
          <w:tab w:val="left" w:pos="9781"/>
        </w:tabs>
        <w:ind w:left="567" w:right="279" w:firstLine="0"/>
      </w:pPr>
      <w:r>
        <w:t>сформированность</w:t>
      </w:r>
      <w:r>
        <w:rPr>
          <w:spacing w:val="65"/>
          <w:w w:val="150"/>
        </w:rPr>
        <w:t xml:space="preserve">  </w:t>
      </w:r>
      <w:r>
        <w:t>навыка</w:t>
      </w:r>
      <w:r>
        <w:rPr>
          <w:spacing w:val="80"/>
        </w:rPr>
        <w:t xml:space="preserve">  </w:t>
      </w:r>
      <w:r>
        <w:t>рефлексии,</w:t>
      </w:r>
      <w:r>
        <w:rPr>
          <w:spacing w:val="80"/>
        </w:rPr>
        <w:t xml:space="preserve">  </w:t>
      </w:r>
      <w:r>
        <w:t>признание</w:t>
      </w:r>
      <w:r>
        <w:rPr>
          <w:spacing w:val="80"/>
        </w:rPr>
        <w:t xml:space="preserve">  </w:t>
      </w:r>
      <w:r>
        <w:t>своего</w:t>
      </w:r>
      <w:r>
        <w:rPr>
          <w:spacing w:val="65"/>
          <w:w w:val="150"/>
        </w:rPr>
        <w:t xml:space="preserve">  </w:t>
      </w:r>
      <w:r>
        <w:t>права</w:t>
      </w:r>
      <w:r>
        <w:rPr>
          <w:spacing w:val="80"/>
        </w:rPr>
        <w:t xml:space="preserve">  </w:t>
      </w:r>
      <w:r>
        <w:t>на</w:t>
      </w:r>
      <w:r>
        <w:rPr>
          <w:spacing w:val="80"/>
        </w:rPr>
        <w:t xml:space="preserve">  </w:t>
      </w:r>
      <w:r>
        <w:t>ошибку</w:t>
      </w:r>
      <w:r>
        <w:rPr>
          <w:spacing w:val="40"/>
        </w:rPr>
        <w:t xml:space="preserve"> </w:t>
      </w:r>
      <w:r>
        <w:t>и такого же права другого человека;</w:t>
      </w:r>
    </w:p>
    <w:p w14:paraId="53DDE2E2" w14:textId="77777777" w:rsidR="0092247A" w:rsidRDefault="00C96EE1" w:rsidP="000F08BB">
      <w:pPr>
        <w:pStyle w:val="a4"/>
        <w:numPr>
          <w:ilvl w:val="0"/>
          <w:numId w:val="50"/>
        </w:numPr>
        <w:tabs>
          <w:tab w:val="left" w:pos="1307"/>
          <w:tab w:val="left" w:pos="9781"/>
        </w:tabs>
        <w:ind w:left="567" w:right="279" w:firstLine="0"/>
        <w:rPr>
          <w:sz w:val="24"/>
        </w:rPr>
      </w:pPr>
      <w:r>
        <w:rPr>
          <w:sz w:val="24"/>
        </w:rPr>
        <w:t>трудового</w:t>
      </w:r>
      <w:r>
        <w:rPr>
          <w:spacing w:val="-3"/>
          <w:sz w:val="24"/>
        </w:rPr>
        <w:t xml:space="preserve"> </w:t>
      </w:r>
      <w:r>
        <w:rPr>
          <w:spacing w:val="-2"/>
          <w:sz w:val="24"/>
        </w:rPr>
        <w:t>воспитания:</w:t>
      </w:r>
    </w:p>
    <w:p w14:paraId="0255E4D4" w14:textId="77777777" w:rsidR="0092247A" w:rsidRDefault="00C96EE1" w:rsidP="005971C0">
      <w:pPr>
        <w:pStyle w:val="a3"/>
        <w:tabs>
          <w:tab w:val="left" w:pos="9781"/>
        </w:tabs>
        <w:ind w:left="567" w:right="279" w:firstLine="0"/>
      </w:pPr>
      <w:r>
        <w:t xml:space="preserve">установка на активное участие в решении практических задач (в рамках семьи, </w:t>
      </w:r>
      <w:r>
        <w:lastRenderedPageBreak/>
        <w:t>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4383BA2" w14:textId="77777777" w:rsidR="0092247A" w:rsidRDefault="00C96EE1" w:rsidP="005971C0">
      <w:pPr>
        <w:pStyle w:val="a3"/>
        <w:tabs>
          <w:tab w:val="left" w:pos="9781"/>
        </w:tabs>
        <w:spacing w:before="1"/>
        <w:ind w:left="567" w:right="279" w:firstLine="0"/>
      </w:pPr>
      <w:r>
        <w:t>интерес</w:t>
      </w:r>
      <w:r>
        <w:rPr>
          <w:spacing w:val="80"/>
        </w:rPr>
        <w:t xml:space="preserve">  </w:t>
      </w:r>
      <w:r>
        <w:t>к</w:t>
      </w:r>
      <w:r>
        <w:rPr>
          <w:spacing w:val="80"/>
        </w:rPr>
        <w:t xml:space="preserve">  </w:t>
      </w:r>
      <w:r>
        <w:t>практическому</w:t>
      </w:r>
      <w:r>
        <w:rPr>
          <w:spacing w:val="80"/>
        </w:rPr>
        <w:t xml:space="preserve">  </w:t>
      </w:r>
      <w:r>
        <w:t>изучению</w:t>
      </w:r>
      <w:r>
        <w:rPr>
          <w:spacing w:val="80"/>
        </w:rPr>
        <w:t xml:space="preserve">  </w:t>
      </w:r>
      <w:r>
        <w:t>профессий</w:t>
      </w:r>
      <w:r>
        <w:rPr>
          <w:spacing w:val="80"/>
        </w:rPr>
        <w:t xml:space="preserve">  </w:t>
      </w:r>
      <w:r>
        <w:t>и</w:t>
      </w:r>
      <w:r>
        <w:rPr>
          <w:spacing w:val="80"/>
        </w:rPr>
        <w:t xml:space="preserve">  </w:t>
      </w:r>
      <w:r>
        <w:t>труда</w:t>
      </w:r>
      <w:r>
        <w:rPr>
          <w:spacing w:val="80"/>
        </w:rPr>
        <w:t xml:space="preserve">  </w:t>
      </w:r>
      <w:r>
        <w:t>различного</w:t>
      </w:r>
      <w:r>
        <w:rPr>
          <w:spacing w:val="80"/>
        </w:rPr>
        <w:t xml:space="preserve">  </w:t>
      </w:r>
      <w:r>
        <w:t>рода,</w:t>
      </w:r>
      <w:r>
        <w:rPr>
          <w:spacing w:val="40"/>
        </w:rPr>
        <w:t xml:space="preserve"> </w:t>
      </w:r>
      <w:r>
        <w:t>в том числе на основе применения изучаемого предметного знания;</w:t>
      </w:r>
    </w:p>
    <w:p w14:paraId="6C548C8B" w14:textId="77777777" w:rsidR="0092247A" w:rsidRDefault="00C96EE1" w:rsidP="005971C0">
      <w:pPr>
        <w:pStyle w:val="a3"/>
        <w:tabs>
          <w:tab w:val="left" w:pos="9781"/>
        </w:tabs>
        <w:ind w:left="567" w:right="279" w:firstLine="0"/>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2A0A769" w14:textId="77777777" w:rsidR="0092247A" w:rsidRDefault="00C96EE1" w:rsidP="005971C0">
      <w:pPr>
        <w:pStyle w:val="a3"/>
        <w:tabs>
          <w:tab w:val="left" w:pos="9781"/>
        </w:tabs>
        <w:ind w:left="567" w:right="279" w:firstLine="0"/>
      </w:pPr>
      <w:r>
        <w:t>готовность адаптироваться в профессиональной среде; уважение</w:t>
      </w:r>
      <w:r>
        <w:rPr>
          <w:spacing w:val="-4"/>
        </w:rPr>
        <w:t xml:space="preserve"> </w:t>
      </w:r>
      <w:r>
        <w:t>к</w:t>
      </w:r>
      <w:r>
        <w:rPr>
          <w:spacing w:val="-2"/>
        </w:rPr>
        <w:t xml:space="preserve"> </w:t>
      </w:r>
      <w:r>
        <w:t>труду</w:t>
      </w:r>
      <w:r>
        <w:rPr>
          <w:spacing w:val="-6"/>
        </w:rPr>
        <w:t xml:space="preserve"> </w:t>
      </w:r>
      <w:r>
        <w:t>и</w:t>
      </w:r>
      <w:r>
        <w:rPr>
          <w:spacing w:val="-2"/>
        </w:rPr>
        <w:t xml:space="preserve"> </w:t>
      </w:r>
      <w:r>
        <w:t>результатам</w:t>
      </w:r>
      <w:r>
        <w:rPr>
          <w:spacing w:val="-4"/>
        </w:rPr>
        <w:t xml:space="preserve"> </w:t>
      </w:r>
      <w:r>
        <w:t>трудовой</w:t>
      </w:r>
      <w:r>
        <w:rPr>
          <w:spacing w:val="-2"/>
        </w:rPr>
        <w:t xml:space="preserve"> деятельности;</w:t>
      </w:r>
    </w:p>
    <w:p w14:paraId="684324CF" w14:textId="77777777" w:rsidR="0092247A" w:rsidRDefault="00C96EE1" w:rsidP="005971C0">
      <w:pPr>
        <w:pStyle w:val="a3"/>
        <w:tabs>
          <w:tab w:val="left" w:pos="9781"/>
        </w:tabs>
        <w:ind w:left="567" w:right="279" w:firstLine="0"/>
      </w:pPr>
      <w:r>
        <w:t>осознанный</w:t>
      </w:r>
      <w:r>
        <w:rPr>
          <w:spacing w:val="78"/>
          <w:w w:val="150"/>
        </w:rPr>
        <w:t xml:space="preserve">  </w:t>
      </w:r>
      <w:r>
        <w:t>выбор</w:t>
      </w:r>
      <w:r>
        <w:rPr>
          <w:spacing w:val="77"/>
          <w:w w:val="150"/>
        </w:rPr>
        <w:t xml:space="preserve">  </w:t>
      </w:r>
      <w:r>
        <w:t>и</w:t>
      </w:r>
      <w:r>
        <w:rPr>
          <w:spacing w:val="78"/>
          <w:w w:val="150"/>
        </w:rPr>
        <w:t xml:space="preserve">  </w:t>
      </w:r>
      <w:r>
        <w:t>построение</w:t>
      </w:r>
      <w:r>
        <w:rPr>
          <w:spacing w:val="77"/>
          <w:w w:val="150"/>
        </w:rPr>
        <w:t xml:space="preserve">  </w:t>
      </w:r>
      <w:r>
        <w:t>индивидуальной</w:t>
      </w:r>
      <w:r>
        <w:rPr>
          <w:spacing w:val="79"/>
          <w:w w:val="150"/>
        </w:rPr>
        <w:t xml:space="preserve">  </w:t>
      </w:r>
      <w:r>
        <w:t>траектории</w:t>
      </w:r>
      <w:r>
        <w:rPr>
          <w:spacing w:val="79"/>
          <w:w w:val="150"/>
        </w:rPr>
        <w:t xml:space="preserve">  </w:t>
      </w:r>
      <w:r>
        <w:t>образования и жизненных планов с учётом личных и общественных интересов и потребностей;</w:t>
      </w:r>
    </w:p>
    <w:p w14:paraId="72E805D8" w14:textId="77777777" w:rsidR="0092247A" w:rsidRDefault="00C96EE1" w:rsidP="000F08BB">
      <w:pPr>
        <w:pStyle w:val="a4"/>
        <w:numPr>
          <w:ilvl w:val="0"/>
          <w:numId w:val="50"/>
        </w:numPr>
        <w:tabs>
          <w:tab w:val="left" w:pos="1307"/>
          <w:tab w:val="left" w:pos="9781"/>
        </w:tabs>
        <w:ind w:left="567" w:right="279" w:firstLine="0"/>
        <w:rPr>
          <w:sz w:val="24"/>
        </w:rPr>
      </w:pPr>
      <w:r>
        <w:rPr>
          <w:sz w:val="24"/>
        </w:rPr>
        <w:t>экологического</w:t>
      </w:r>
      <w:r>
        <w:rPr>
          <w:spacing w:val="-5"/>
          <w:sz w:val="24"/>
        </w:rPr>
        <w:t xml:space="preserve"> </w:t>
      </w:r>
      <w:r>
        <w:rPr>
          <w:spacing w:val="-2"/>
          <w:sz w:val="24"/>
        </w:rPr>
        <w:t>воспитания:</w:t>
      </w:r>
    </w:p>
    <w:p w14:paraId="4A352ED9" w14:textId="77777777" w:rsidR="0092247A" w:rsidRDefault="00C96EE1" w:rsidP="005971C0">
      <w:pPr>
        <w:pStyle w:val="a3"/>
        <w:tabs>
          <w:tab w:val="left" w:pos="9781"/>
        </w:tabs>
        <w:ind w:left="567" w:right="279" w:firstLine="0"/>
      </w:pPr>
      <w:r>
        <w:t>ориентация</w:t>
      </w:r>
      <w:r>
        <w:rPr>
          <w:spacing w:val="80"/>
        </w:rPr>
        <w:t xml:space="preserve">  </w:t>
      </w:r>
      <w:r>
        <w:t>на</w:t>
      </w:r>
      <w:r>
        <w:rPr>
          <w:spacing w:val="80"/>
        </w:rPr>
        <w:t xml:space="preserve">  </w:t>
      </w:r>
      <w:r>
        <w:t>применение</w:t>
      </w:r>
      <w:r>
        <w:rPr>
          <w:spacing w:val="80"/>
        </w:rPr>
        <w:t xml:space="preserve">  </w:t>
      </w:r>
      <w:r>
        <w:t>знаний</w:t>
      </w:r>
      <w:r>
        <w:rPr>
          <w:spacing w:val="80"/>
        </w:rPr>
        <w:t xml:space="preserve">  </w:t>
      </w:r>
      <w:r>
        <w:t>из</w:t>
      </w:r>
      <w:r>
        <w:rPr>
          <w:spacing w:val="80"/>
        </w:rPr>
        <w:t xml:space="preserve">  </w:t>
      </w:r>
      <w:r>
        <w:t>социальных</w:t>
      </w:r>
      <w:r>
        <w:rPr>
          <w:spacing w:val="80"/>
        </w:rPr>
        <w:t xml:space="preserve">  </w:t>
      </w:r>
      <w:r>
        <w:t>и</w:t>
      </w:r>
      <w:r>
        <w:rPr>
          <w:spacing w:val="80"/>
        </w:rPr>
        <w:t xml:space="preserve">  </w:t>
      </w:r>
      <w:r>
        <w:t>естественных</w:t>
      </w:r>
      <w:r>
        <w:rPr>
          <w:spacing w:val="80"/>
        </w:rPr>
        <w:t xml:space="preserve">  </w:t>
      </w:r>
      <w:r>
        <w:t>наук для решения задач в области окружающей среды, планирования поступков и оценки их возможных последствий для окружающей среды;</w:t>
      </w:r>
    </w:p>
    <w:p w14:paraId="75530C93" w14:textId="77777777" w:rsidR="0092247A" w:rsidRDefault="00C96EE1" w:rsidP="005971C0">
      <w:pPr>
        <w:pStyle w:val="a3"/>
        <w:tabs>
          <w:tab w:val="left" w:pos="9781"/>
        </w:tabs>
        <w:ind w:left="567" w:right="279" w:firstLine="0"/>
      </w:pPr>
      <w:r>
        <w:t>повышение уровня экологической культуры, осознание глобального характера экологических проблем и путей их решения;</w:t>
      </w:r>
    </w:p>
    <w:p w14:paraId="0E166A20" w14:textId="77777777" w:rsidR="0092247A" w:rsidRDefault="00C96EE1" w:rsidP="005971C0">
      <w:pPr>
        <w:pStyle w:val="a3"/>
        <w:tabs>
          <w:tab w:val="left" w:pos="9781"/>
        </w:tabs>
        <w:ind w:left="567" w:right="279" w:firstLine="0"/>
      </w:pPr>
      <w:r>
        <w:t>активное</w:t>
      </w:r>
      <w:r>
        <w:rPr>
          <w:spacing w:val="-8"/>
        </w:rPr>
        <w:t xml:space="preserve"> </w:t>
      </w:r>
      <w:r>
        <w:t>неприятие</w:t>
      </w:r>
      <w:r>
        <w:rPr>
          <w:spacing w:val="-6"/>
        </w:rPr>
        <w:t xml:space="preserve"> </w:t>
      </w:r>
      <w:r>
        <w:t>действий,</w:t>
      </w:r>
      <w:r>
        <w:rPr>
          <w:spacing w:val="-7"/>
        </w:rPr>
        <w:t xml:space="preserve"> </w:t>
      </w:r>
      <w:r>
        <w:t>приносящих</w:t>
      </w:r>
      <w:r>
        <w:rPr>
          <w:spacing w:val="-3"/>
        </w:rPr>
        <w:t xml:space="preserve"> </w:t>
      </w:r>
      <w:r>
        <w:t>вред</w:t>
      </w:r>
      <w:r>
        <w:rPr>
          <w:spacing w:val="-5"/>
        </w:rPr>
        <w:t xml:space="preserve"> </w:t>
      </w:r>
      <w:r>
        <w:t>окружающей</w:t>
      </w:r>
      <w:r>
        <w:rPr>
          <w:spacing w:val="-4"/>
        </w:rPr>
        <w:t xml:space="preserve"> </w:t>
      </w:r>
      <w:r>
        <w:rPr>
          <w:spacing w:val="-2"/>
        </w:rPr>
        <w:t>среде;</w:t>
      </w:r>
    </w:p>
    <w:p w14:paraId="0CF217E2" w14:textId="77777777" w:rsidR="0092247A" w:rsidRDefault="00C96EE1" w:rsidP="005971C0">
      <w:pPr>
        <w:pStyle w:val="a3"/>
        <w:tabs>
          <w:tab w:val="left" w:pos="9781"/>
        </w:tabs>
        <w:ind w:left="567" w:right="279" w:firstLine="0"/>
      </w:pPr>
      <w:r>
        <w:t>осознание своей роли как гражданина и потребителя в условиях взаимосвязи природной, технологической и социальной среды;</w:t>
      </w:r>
    </w:p>
    <w:p w14:paraId="3E8AECCD" w14:textId="77777777" w:rsidR="0092247A" w:rsidRDefault="00C96EE1" w:rsidP="005971C0">
      <w:pPr>
        <w:pStyle w:val="a3"/>
        <w:tabs>
          <w:tab w:val="left" w:pos="9781"/>
        </w:tabs>
        <w:ind w:left="567" w:right="279" w:firstLine="0"/>
      </w:pPr>
      <w:r>
        <w:t>готовность</w:t>
      </w:r>
      <w:r>
        <w:rPr>
          <w:spacing w:val="-7"/>
        </w:rPr>
        <w:t xml:space="preserve"> </w:t>
      </w:r>
      <w:r>
        <w:t>к</w:t>
      </w:r>
      <w:r>
        <w:rPr>
          <w:spacing w:val="-3"/>
        </w:rPr>
        <w:t xml:space="preserve"> </w:t>
      </w:r>
      <w:r>
        <w:t>участию</w:t>
      </w:r>
      <w:r>
        <w:rPr>
          <w:spacing w:val="-6"/>
        </w:rPr>
        <w:t xml:space="preserve"> </w:t>
      </w:r>
      <w:r>
        <w:t>в</w:t>
      </w:r>
      <w:r>
        <w:rPr>
          <w:spacing w:val="-6"/>
        </w:rPr>
        <w:t xml:space="preserve"> </w:t>
      </w:r>
      <w:r>
        <w:t>практической</w:t>
      </w:r>
      <w:r>
        <w:rPr>
          <w:spacing w:val="-5"/>
        </w:rPr>
        <w:t xml:space="preserve"> </w:t>
      </w:r>
      <w:r>
        <w:t>деятельности</w:t>
      </w:r>
      <w:r>
        <w:rPr>
          <w:spacing w:val="-4"/>
        </w:rPr>
        <w:t xml:space="preserve"> </w:t>
      </w:r>
      <w:r>
        <w:t>экологической</w:t>
      </w:r>
      <w:r>
        <w:rPr>
          <w:spacing w:val="-7"/>
        </w:rPr>
        <w:t xml:space="preserve"> </w:t>
      </w:r>
      <w:r>
        <w:rPr>
          <w:spacing w:val="-2"/>
        </w:rPr>
        <w:t>направленности;</w:t>
      </w:r>
    </w:p>
    <w:p w14:paraId="72AB5B0C" w14:textId="77777777" w:rsidR="0092247A" w:rsidRDefault="00C96EE1" w:rsidP="000F08BB">
      <w:pPr>
        <w:pStyle w:val="a4"/>
        <w:numPr>
          <w:ilvl w:val="0"/>
          <w:numId w:val="50"/>
        </w:numPr>
        <w:tabs>
          <w:tab w:val="left" w:pos="1307"/>
          <w:tab w:val="left" w:pos="9781"/>
        </w:tabs>
        <w:spacing w:before="1"/>
        <w:ind w:left="567" w:right="279" w:firstLine="0"/>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32D0CEC0" w14:textId="77777777" w:rsidR="0092247A" w:rsidRDefault="00C96EE1" w:rsidP="005971C0">
      <w:pPr>
        <w:pStyle w:val="a3"/>
        <w:tabs>
          <w:tab w:val="left" w:pos="9781"/>
        </w:tabs>
        <w:ind w:left="567" w:right="279" w:firstLine="0"/>
      </w:pPr>
      <w:r>
        <w:t>ориентация в деятельности на современную систему</w:t>
      </w:r>
      <w:r>
        <w:rPr>
          <w:spacing w:val="-3"/>
        </w:rPr>
        <w:t xml:space="preserve"> </w:t>
      </w:r>
      <w:r>
        <w:t>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F986B1A" w14:textId="77777777" w:rsidR="0092247A" w:rsidRDefault="00C96EE1" w:rsidP="005971C0">
      <w:pPr>
        <w:pStyle w:val="a3"/>
        <w:tabs>
          <w:tab w:val="left" w:pos="9781"/>
        </w:tabs>
        <w:ind w:left="567" w:right="279" w:firstLine="0"/>
      </w:pPr>
      <w:r>
        <w:t>овладение</w:t>
      </w:r>
      <w:r>
        <w:rPr>
          <w:spacing w:val="-8"/>
        </w:rPr>
        <w:t xml:space="preserve"> </w:t>
      </w:r>
      <w:r>
        <w:t>языковой</w:t>
      </w:r>
      <w:r>
        <w:rPr>
          <w:spacing w:val="-4"/>
        </w:rPr>
        <w:t xml:space="preserve"> </w:t>
      </w:r>
      <w:r>
        <w:t>и</w:t>
      </w:r>
      <w:r>
        <w:rPr>
          <w:spacing w:val="-5"/>
        </w:rPr>
        <w:t xml:space="preserve"> </w:t>
      </w:r>
      <w:r>
        <w:t>читательской</w:t>
      </w:r>
      <w:r>
        <w:rPr>
          <w:spacing w:val="-5"/>
        </w:rPr>
        <w:t xml:space="preserve"> </w:t>
      </w:r>
      <w:r>
        <w:t>культурой</w:t>
      </w:r>
      <w:r>
        <w:rPr>
          <w:spacing w:val="-4"/>
        </w:rPr>
        <w:t xml:space="preserve"> </w:t>
      </w:r>
      <w:r>
        <w:t>как</w:t>
      </w:r>
      <w:r>
        <w:rPr>
          <w:spacing w:val="-5"/>
        </w:rPr>
        <w:t xml:space="preserve"> </w:t>
      </w:r>
      <w:r>
        <w:t>средством</w:t>
      </w:r>
      <w:r>
        <w:rPr>
          <w:spacing w:val="-4"/>
        </w:rPr>
        <w:t xml:space="preserve"> </w:t>
      </w:r>
      <w:r>
        <w:t>познания</w:t>
      </w:r>
      <w:r>
        <w:rPr>
          <w:spacing w:val="-4"/>
        </w:rPr>
        <w:t xml:space="preserve"> </w:t>
      </w:r>
      <w:r>
        <w:rPr>
          <w:spacing w:val="-2"/>
        </w:rPr>
        <w:t>мира;</w:t>
      </w:r>
    </w:p>
    <w:p w14:paraId="655185A2" w14:textId="77777777" w:rsidR="0092247A" w:rsidRDefault="00C96EE1" w:rsidP="005971C0">
      <w:pPr>
        <w:pStyle w:val="a3"/>
        <w:tabs>
          <w:tab w:val="left" w:pos="9781"/>
        </w:tabs>
        <w:ind w:left="567" w:right="279" w:firstLine="0"/>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38072BE" w14:textId="77777777" w:rsidR="0092247A" w:rsidRDefault="00C96EE1" w:rsidP="000F08BB">
      <w:pPr>
        <w:pStyle w:val="a4"/>
        <w:numPr>
          <w:ilvl w:val="0"/>
          <w:numId w:val="50"/>
        </w:numPr>
        <w:tabs>
          <w:tab w:val="left" w:pos="1307"/>
          <w:tab w:val="left" w:pos="9781"/>
        </w:tabs>
        <w:ind w:left="567" w:right="279" w:firstLine="0"/>
        <w:rPr>
          <w:sz w:val="24"/>
        </w:rPr>
      </w:pPr>
      <w:r>
        <w:rPr>
          <w:sz w:val="24"/>
        </w:rPr>
        <w:t>адаптации</w:t>
      </w:r>
      <w:r>
        <w:rPr>
          <w:spacing w:val="-7"/>
          <w:sz w:val="24"/>
        </w:rPr>
        <w:t xml:space="preserve"> </w:t>
      </w:r>
      <w:r>
        <w:rPr>
          <w:sz w:val="24"/>
        </w:rPr>
        <w:t>к</w:t>
      </w:r>
      <w:r>
        <w:rPr>
          <w:spacing w:val="-7"/>
          <w:sz w:val="24"/>
        </w:rPr>
        <w:t xml:space="preserve"> </w:t>
      </w:r>
      <w:r>
        <w:rPr>
          <w:sz w:val="24"/>
        </w:rPr>
        <w:t>изменяющимся</w:t>
      </w:r>
      <w:r>
        <w:rPr>
          <w:spacing w:val="-3"/>
          <w:sz w:val="24"/>
        </w:rPr>
        <w:t xml:space="preserve"> </w:t>
      </w:r>
      <w:r>
        <w:rPr>
          <w:sz w:val="24"/>
        </w:rPr>
        <w:t>условиям</w:t>
      </w:r>
      <w:r>
        <w:rPr>
          <w:spacing w:val="-3"/>
          <w:sz w:val="24"/>
        </w:rPr>
        <w:t xml:space="preserve"> </w:t>
      </w:r>
      <w:r>
        <w:rPr>
          <w:sz w:val="24"/>
        </w:rPr>
        <w:t>социальной</w:t>
      </w:r>
      <w:r>
        <w:rPr>
          <w:spacing w:val="-7"/>
          <w:sz w:val="24"/>
        </w:rPr>
        <w:t xml:space="preserve"> </w:t>
      </w:r>
      <w:r>
        <w:rPr>
          <w:sz w:val="24"/>
        </w:rPr>
        <w:t>и</w:t>
      </w:r>
      <w:r>
        <w:rPr>
          <w:spacing w:val="-5"/>
          <w:sz w:val="24"/>
        </w:rPr>
        <w:t xml:space="preserve"> </w:t>
      </w:r>
      <w:r>
        <w:rPr>
          <w:sz w:val="24"/>
        </w:rPr>
        <w:t>природной</w:t>
      </w:r>
      <w:r>
        <w:rPr>
          <w:spacing w:val="-4"/>
          <w:sz w:val="24"/>
        </w:rPr>
        <w:t xml:space="preserve"> </w:t>
      </w:r>
      <w:r>
        <w:rPr>
          <w:spacing w:val="-2"/>
          <w:sz w:val="24"/>
        </w:rPr>
        <w:t>среды:</w:t>
      </w:r>
    </w:p>
    <w:p w14:paraId="71BEA329" w14:textId="77777777" w:rsidR="0092247A" w:rsidRDefault="00C96EE1" w:rsidP="005971C0">
      <w:pPr>
        <w:pStyle w:val="a3"/>
        <w:tabs>
          <w:tab w:val="left" w:pos="9781"/>
        </w:tabs>
        <w:ind w:left="567" w:right="279" w:firstLine="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9864851" w14:textId="77777777" w:rsidR="0092247A" w:rsidRDefault="00C96EE1" w:rsidP="005971C0">
      <w:pPr>
        <w:pStyle w:val="a3"/>
        <w:tabs>
          <w:tab w:val="left" w:pos="9781"/>
        </w:tabs>
        <w:spacing w:before="1"/>
        <w:ind w:left="567" w:right="279" w:firstLine="0"/>
      </w:pPr>
      <w:r>
        <w:t>способность обучающихся ко взаимодействию в условиях неопределённости, открытость опыту и знаниям других;</w:t>
      </w:r>
    </w:p>
    <w:p w14:paraId="6F911EF8" w14:textId="77777777" w:rsidR="00774BA4" w:rsidRDefault="00C96EE1" w:rsidP="002D0944">
      <w:pPr>
        <w:pStyle w:val="a3"/>
        <w:tabs>
          <w:tab w:val="left" w:pos="2524"/>
          <w:tab w:val="left" w:pos="3961"/>
          <w:tab w:val="left" w:pos="4280"/>
          <w:tab w:val="left" w:pos="5417"/>
          <w:tab w:val="left" w:pos="7561"/>
          <w:tab w:val="left" w:pos="8791"/>
          <w:tab w:val="left" w:pos="9781"/>
          <w:tab w:val="left" w:pos="9808"/>
        </w:tabs>
        <w:spacing w:before="70"/>
        <w:ind w:left="567" w:right="279" w:firstLine="0"/>
      </w:pPr>
      <w:r>
        <w:rPr>
          <w:spacing w:val="-2"/>
        </w:rPr>
        <w:t>способность</w:t>
      </w:r>
      <w:r>
        <w:tab/>
      </w:r>
      <w:r>
        <w:rPr>
          <w:spacing w:val="-2"/>
        </w:rPr>
        <w:t>действовать</w:t>
      </w:r>
      <w:r>
        <w:tab/>
      </w:r>
      <w:r>
        <w:rPr>
          <w:spacing w:val="-10"/>
        </w:rPr>
        <w:t>в</w:t>
      </w:r>
      <w:r>
        <w:tab/>
      </w:r>
      <w:r>
        <w:rPr>
          <w:spacing w:val="-2"/>
        </w:rPr>
        <w:t>условиях</w:t>
      </w:r>
      <w:r>
        <w:tab/>
      </w:r>
      <w:r>
        <w:rPr>
          <w:spacing w:val="-2"/>
        </w:rPr>
        <w:t>неопределённости,</w:t>
      </w:r>
      <w:r>
        <w:tab/>
      </w:r>
      <w:r>
        <w:rPr>
          <w:spacing w:val="-2"/>
        </w:rPr>
        <w:t>повышать</w:t>
      </w:r>
      <w:r>
        <w:tab/>
      </w:r>
      <w:r>
        <w:rPr>
          <w:spacing w:val="-2"/>
        </w:rPr>
        <w:t>уровень</w:t>
      </w:r>
      <w:r>
        <w:tab/>
      </w:r>
    </w:p>
    <w:p w14:paraId="2D5DFE3D" w14:textId="77777777" w:rsidR="0092247A" w:rsidRDefault="00C96EE1" w:rsidP="005971C0">
      <w:pPr>
        <w:pStyle w:val="a3"/>
        <w:tabs>
          <w:tab w:val="left" w:pos="2524"/>
          <w:tab w:val="left" w:pos="3961"/>
          <w:tab w:val="left" w:pos="4280"/>
          <w:tab w:val="left" w:pos="5417"/>
          <w:tab w:val="left" w:pos="7561"/>
          <w:tab w:val="left" w:pos="8791"/>
          <w:tab w:val="left" w:pos="9781"/>
          <w:tab w:val="left" w:pos="9808"/>
        </w:tabs>
        <w:spacing w:before="70"/>
        <w:ind w:left="567" w:right="279" w:firstLine="0"/>
      </w:pPr>
      <w:r>
        <w:rPr>
          <w:spacing w:val="-2"/>
        </w:rPr>
        <w:t xml:space="preserve">своей </w:t>
      </w:r>
      <w:r>
        <w:t>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навык выявления и связывания образов, способность формирования новых</w:t>
      </w:r>
      <w:r w:rsidR="00774BA4">
        <w:t xml:space="preserve"> </w:t>
      </w:r>
      <w:r>
        <w:t>знаний, в том</w:t>
      </w:r>
      <w:r w:rsidR="00774BA4">
        <w:t xml:space="preserve"> </w:t>
      </w:r>
      <w:r>
        <w:rPr>
          <w:spacing w:val="-4"/>
        </w:rPr>
        <w:t>числе</w:t>
      </w:r>
      <w:r w:rsidR="00774BA4">
        <w:t xml:space="preserve"> </w:t>
      </w:r>
      <w:r>
        <w:rPr>
          <w:spacing w:val="-2"/>
        </w:rPr>
        <w:t>способность</w:t>
      </w:r>
      <w:r w:rsidR="002D0944">
        <w:t xml:space="preserve"> </w:t>
      </w:r>
      <w:r>
        <w:rPr>
          <w:spacing w:val="-2"/>
        </w:rPr>
        <w:t>формулировать</w:t>
      </w:r>
      <w:r w:rsidR="002D0944">
        <w:t xml:space="preserve"> </w:t>
      </w:r>
      <w:r>
        <w:rPr>
          <w:spacing w:val="-2"/>
        </w:rPr>
        <w:t>идеи,понятия,</w:t>
      </w:r>
      <w:r w:rsidR="002D0944">
        <w:t xml:space="preserve"> </w:t>
      </w:r>
      <w:r>
        <w:rPr>
          <w:spacing w:val="-2"/>
        </w:rPr>
        <w:t xml:space="preserve">гипотезы </w:t>
      </w:r>
      <w:r>
        <w:t>об объектах и явлениях, в том числе ранее не известных, осознавать дефициты собственных знаний и компетентностей, планировать своё развитие;</w:t>
      </w:r>
    </w:p>
    <w:p w14:paraId="09EF449A" w14:textId="77777777" w:rsidR="0092247A" w:rsidRDefault="00C96EE1" w:rsidP="00F95F92">
      <w:pPr>
        <w:pStyle w:val="a3"/>
        <w:tabs>
          <w:tab w:val="left" w:pos="2113"/>
          <w:tab w:val="left" w:pos="3718"/>
          <w:tab w:val="left" w:pos="5203"/>
          <w:tab w:val="left" w:pos="6699"/>
          <w:tab w:val="left" w:pos="8148"/>
          <w:tab w:val="left" w:pos="8604"/>
          <w:tab w:val="left" w:pos="9781"/>
        </w:tabs>
        <w:ind w:left="567" w:right="279" w:firstLine="0"/>
      </w:pPr>
      <w:r>
        <w:rPr>
          <w:spacing w:val="-2"/>
        </w:rPr>
        <w:t>умение</w:t>
      </w:r>
      <w:r w:rsidR="002D0944">
        <w:t xml:space="preserve"> </w:t>
      </w:r>
      <w:r>
        <w:rPr>
          <w:spacing w:val="-2"/>
        </w:rPr>
        <w:t>оперировать</w:t>
      </w:r>
      <w:r w:rsidR="002D0944">
        <w:t xml:space="preserve"> </w:t>
      </w:r>
      <w:r>
        <w:rPr>
          <w:spacing w:val="-2"/>
        </w:rPr>
        <w:t>основными</w:t>
      </w:r>
      <w:r w:rsidR="002D0944">
        <w:t xml:space="preserve"> </w:t>
      </w:r>
      <w:r>
        <w:rPr>
          <w:spacing w:val="-2"/>
        </w:rPr>
        <w:t>понятиями,</w:t>
      </w:r>
      <w:r w:rsidR="00F95F92">
        <w:rPr>
          <w:spacing w:val="-2"/>
        </w:rPr>
        <w:t xml:space="preserve"> </w:t>
      </w:r>
      <w:r>
        <w:rPr>
          <w:spacing w:val="-2"/>
        </w:rPr>
        <w:t>терминами</w:t>
      </w:r>
      <w:r w:rsidR="00F95F92">
        <w:t xml:space="preserve"> </w:t>
      </w:r>
      <w:r>
        <w:rPr>
          <w:spacing w:val="-10"/>
        </w:rPr>
        <w:t>и</w:t>
      </w:r>
      <w:r w:rsidR="00F95F92">
        <w:t xml:space="preserve"> </w:t>
      </w:r>
      <w:r>
        <w:rPr>
          <w:spacing w:val="-2"/>
        </w:rPr>
        <w:t xml:space="preserve">представлениями </w:t>
      </w:r>
      <w:r>
        <w:t>в области концепции устойчивого развития;</w:t>
      </w:r>
    </w:p>
    <w:p w14:paraId="3B2784A3" w14:textId="77777777" w:rsidR="0092247A" w:rsidRDefault="00C96EE1" w:rsidP="00F95F92">
      <w:pPr>
        <w:pStyle w:val="a3"/>
        <w:tabs>
          <w:tab w:val="left" w:pos="2262"/>
          <w:tab w:val="left" w:pos="4228"/>
          <w:tab w:val="left" w:pos="4832"/>
          <w:tab w:val="left" w:pos="6248"/>
          <w:tab w:val="left" w:pos="7991"/>
          <w:tab w:val="left" w:pos="9426"/>
          <w:tab w:val="left" w:pos="9781"/>
        </w:tabs>
        <w:ind w:left="567" w:right="279" w:firstLine="0"/>
      </w:pPr>
      <w:r>
        <w:rPr>
          <w:spacing w:val="-2"/>
        </w:rPr>
        <w:t>умение</w:t>
      </w:r>
      <w:r w:rsidR="002D0944">
        <w:t xml:space="preserve"> </w:t>
      </w:r>
      <w:r>
        <w:rPr>
          <w:spacing w:val="-2"/>
        </w:rPr>
        <w:t>анализировать</w:t>
      </w:r>
      <w:r w:rsidR="002D0944">
        <w:t xml:space="preserve"> </w:t>
      </w:r>
      <w:r>
        <w:rPr>
          <w:spacing w:val="-10"/>
        </w:rPr>
        <w:t>и</w:t>
      </w:r>
      <w:r w:rsidR="002D0944">
        <w:t xml:space="preserve"> </w:t>
      </w:r>
      <w:r>
        <w:rPr>
          <w:spacing w:val="-2"/>
        </w:rPr>
        <w:t>выявлять</w:t>
      </w:r>
      <w:r>
        <w:tab/>
      </w:r>
      <w:r>
        <w:rPr>
          <w:spacing w:val="-2"/>
        </w:rPr>
        <w:t>взаимосвязи</w:t>
      </w:r>
      <w:r w:rsidR="002D0944">
        <w:t xml:space="preserve"> </w:t>
      </w:r>
      <w:r>
        <w:rPr>
          <w:spacing w:val="-2"/>
        </w:rPr>
        <w:t>природы,</w:t>
      </w:r>
      <w:r w:rsidR="002D0944">
        <w:t xml:space="preserve"> </w:t>
      </w:r>
      <w:r>
        <w:rPr>
          <w:spacing w:val="-2"/>
        </w:rPr>
        <w:t xml:space="preserve">общества </w:t>
      </w:r>
      <w:r>
        <w:t>и экономики;</w:t>
      </w:r>
    </w:p>
    <w:p w14:paraId="76183FFF" w14:textId="77777777" w:rsidR="0092247A" w:rsidRDefault="00C96EE1" w:rsidP="00F95F92">
      <w:pPr>
        <w:pStyle w:val="a3"/>
        <w:tabs>
          <w:tab w:val="left" w:pos="9781"/>
        </w:tabs>
        <w:ind w:left="567" w:right="279" w:firstLine="0"/>
      </w:pPr>
      <w:r>
        <w:t>умение</w:t>
      </w:r>
      <w:r>
        <w:rPr>
          <w:spacing w:val="34"/>
        </w:rPr>
        <w:t xml:space="preserve"> </w:t>
      </w:r>
      <w:r>
        <w:t>оценивать</w:t>
      </w:r>
      <w:r>
        <w:rPr>
          <w:spacing w:val="36"/>
        </w:rPr>
        <w:t xml:space="preserve"> </w:t>
      </w:r>
      <w:r>
        <w:t>свои</w:t>
      </w:r>
      <w:r>
        <w:rPr>
          <w:spacing w:val="37"/>
        </w:rPr>
        <w:t xml:space="preserve"> </w:t>
      </w:r>
      <w:r>
        <w:t>действия</w:t>
      </w:r>
      <w:r>
        <w:rPr>
          <w:spacing w:val="35"/>
        </w:rPr>
        <w:t xml:space="preserve"> </w:t>
      </w:r>
      <w:r>
        <w:t>с</w:t>
      </w:r>
      <w:r>
        <w:rPr>
          <w:spacing w:val="38"/>
        </w:rPr>
        <w:t xml:space="preserve"> </w:t>
      </w:r>
      <w:r>
        <w:t>учётом</w:t>
      </w:r>
      <w:r>
        <w:rPr>
          <w:spacing w:val="35"/>
        </w:rPr>
        <w:t xml:space="preserve"> </w:t>
      </w:r>
      <w:r>
        <w:t>влияния</w:t>
      </w:r>
      <w:r>
        <w:rPr>
          <w:spacing w:val="32"/>
        </w:rPr>
        <w:t xml:space="preserve"> </w:t>
      </w:r>
      <w:r>
        <w:t>на</w:t>
      </w:r>
      <w:r>
        <w:rPr>
          <w:spacing w:val="34"/>
        </w:rPr>
        <w:t xml:space="preserve"> </w:t>
      </w:r>
      <w:r>
        <w:t>окружающую</w:t>
      </w:r>
      <w:r>
        <w:rPr>
          <w:spacing w:val="37"/>
        </w:rPr>
        <w:t xml:space="preserve"> </w:t>
      </w:r>
      <w:r>
        <w:t>среду,</w:t>
      </w:r>
      <w:r>
        <w:rPr>
          <w:spacing w:val="35"/>
        </w:rPr>
        <w:t xml:space="preserve"> </w:t>
      </w:r>
      <w:r>
        <w:t>достижения целей и преодоления вызовов, возможных глобальных последствий;</w:t>
      </w:r>
    </w:p>
    <w:p w14:paraId="1B5C113A" w14:textId="77777777" w:rsidR="0092247A" w:rsidRDefault="00C96EE1" w:rsidP="00F95F92">
      <w:pPr>
        <w:pStyle w:val="a3"/>
        <w:tabs>
          <w:tab w:val="left" w:pos="9781"/>
        </w:tabs>
        <w:ind w:left="567" w:right="279" w:firstLine="0"/>
      </w:pPr>
      <w:r>
        <w:t>способность</w:t>
      </w:r>
      <w:r>
        <w:rPr>
          <w:spacing w:val="40"/>
        </w:rPr>
        <w:t xml:space="preserve"> </w:t>
      </w:r>
      <w:r>
        <w:t>обучающихся</w:t>
      </w:r>
      <w:r>
        <w:rPr>
          <w:spacing w:val="40"/>
        </w:rPr>
        <w:t xml:space="preserve"> </w:t>
      </w:r>
      <w:r>
        <w:t>осознавать</w:t>
      </w:r>
      <w:r>
        <w:rPr>
          <w:spacing w:val="40"/>
        </w:rPr>
        <w:t xml:space="preserve"> </w:t>
      </w:r>
      <w:r>
        <w:t>стрессовую</w:t>
      </w:r>
      <w:r>
        <w:rPr>
          <w:spacing w:val="40"/>
        </w:rPr>
        <w:t xml:space="preserve"> </w:t>
      </w:r>
      <w:r>
        <w:t>ситуацию,</w:t>
      </w:r>
      <w:r>
        <w:rPr>
          <w:spacing w:val="40"/>
        </w:rPr>
        <w:t xml:space="preserve"> </w:t>
      </w:r>
      <w:r>
        <w:t>оценивать</w:t>
      </w:r>
      <w:r>
        <w:rPr>
          <w:spacing w:val="40"/>
        </w:rPr>
        <w:t xml:space="preserve"> </w:t>
      </w:r>
      <w:r>
        <w:t>происходящие изменения и их последствия;</w:t>
      </w:r>
    </w:p>
    <w:p w14:paraId="360D8DA7" w14:textId="77777777" w:rsidR="0092247A" w:rsidRDefault="00C96EE1" w:rsidP="00F95F92">
      <w:pPr>
        <w:pStyle w:val="a3"/>
        <w:tabs>
          <w:tab w:val="left" w:pos="9781"/>
        </w:tabs>
        <w:ind w:left="567" w:right="279" w:firstLine="0"/>
      </w:pPr>
      <w:r>
        <w:t>воспринимать</w:t>
      </w:r>
      <w:r>
        <w:rPr>
          <w:spacing w:val="-6"/>
        </w:rPr>
        <w:t xml:space="preserve"> </w:t>
      </w:r>
      <w:r>
        <w:t>стрессовую</w:t>
      </w:r>
      <w:r>
        <w:rPr>
          <w:spacing w:val="-3"/>
        </w:rPr>
        <w:t xml:space="preserve"> </w:t>
      </w:r>
      <w:r>
        <w:t>ситуацию</w:t>
      </w:r>
      <w:r>
        <w:rPr>
          <w:spacing w:val="-5"/>
        </w:rPr>
        <w:t xml:space="preserve"> </w:t>
      </w:r>
      <w:r>
        <w:t>как</w:t>
      </w:r>
      <w:r>
        <w:rPr>
          <w:spacing w:val="-4"/>
        </w:rPr>
        <w:t xml:space="preserve"> </w:t>
      </w:r>
      <w:r>
        <w:t>вызов,</w:t>
      </w:r>
      <w:r>
        <w:rPr>
          <w:spacing w:val="-5"/>
        </w:rPr>
        <w:t xml:space="preserve"> </w:t>
      </w:r>
      <w:r>
        <w:t>требующий</w:t>
      </w:r>
      <w:r>
        <w:rPr>
          <w:spacing w:val="-4"/>
        </w:rPr>
        <w:t xml:space="preserve"> </w:t>
      </w:r>
      <w:r>
        <w:rPr>
          <w:spacing w:val="-2"/>
        </w:rPr>
        <w:t>контрмер;</w:t>
      </w:r>
    </w:p>
    <w:p w14:paraId="41000042" w14:textId="77777777" w:rsidR="0092247A" w:rsidRDefault="00C96EE1" w:rsidP="00F95F92">
      <w:pPr>
        <w:pStyle w:val="a3"/>
        <w:tabs>
          <w:tab w:val="left" w:pos="2610"/>
          <w:tab w:val="left" w:pos="4123"/>
          <w:tab w:val="left" w:pos="5450"/>
          <w:tab w:val="left" w:pos="7571"/>
          <w:tab w:val="left" w:pos="9499"/>
          <w:tab w:val="left" w:pos="9781"/>
        </w:tabs>
        <w:ind w:left="567" w:right="279" w:firstLine="0"/>
      </w:pPr>
      <w:r>
        <w:rPr>
          <w:spacing w:val="-2"/>
        </w:rPr>
        <w:t>оценивать</w:t>
      </w:r>
      <w:r w:rsidR="002D0944">
        <w:t xml:space="preserve"> </w:t>
      </w:r>
      <w:r>
        <w:rPr>
          <w:spacing w:val="-2"/>
        </w:rPr>
        <w:t>ситуацию</w:t>
      </w:r>
      <w:r w:rsidR="002D0944">
        <w:t xml:space="preserve"> </w:t>
      </w:r>
      <w:r>
        <w:rPr>
          <w:spacing w:val="-2"/>
        </w:rPr>
        <w:t>стресса,</w:t>
      </w:r>
      <w:r w:rsidR="002D0944">
        <w:t xml:space="preserve"> </w:t>
      </w:r>
      <w:r>
        <w:rPr>
          <w:spacing w:val="-2"/>
        </w:rPr>
        <w:t>корректировать</w:t>
      </w:r>
      <w:r>
        <w:tab/>
      </w:r>
      <w:r>
        <w:rPr>
          <w:spacing w:val="-2"/>
        </w:rPr>
        <w:t>принимаемые</w:t>
      </w:r>
      <w:r w:rsidR="00774BA4">
        <w:t xml:space="preserve"> </w:t>
      </w:r>
      <w:r>
        <w:rPr>
          <w:spacing w:val="-2"/>
        </w:rPr>
        <w:t xml:space="preserve">решения </w:t>
      </w:r>
      <w:r>
        <w:t>и действия;</w:t>
      </w:r>
    </w:p>
    <w:p w14:paraId="3816AD7B" w14:textId="77777777" w:rsidR="0092247A" w:rsidRDefault="00C96EE1" w:rsidP="00F95F92">
      <w:pPr>
        <w:pStyle w:val="a3"/>
        <w:tabs>
          <w:tab w:val="left" w:pos="9781"/>
        </w:tabs>
        <w:ind w:left="567" w:right="279" w:firstLine="0"/>
      </w:pPr>
      <w:r>
        <w:t>формулировать</w:t>
      </w:r>
      <w:r>
        <w:rPr>
          <w:spacing w:val="40"/>
        </w:rPr>
        <w:t xml:space="preserve"> </w:t>
      </w:r>
      <w:r>
        <w:t>и</w:t>
      </w:r>
      <w:r>
        <w:rPr>
          <w:spacing w:val="40"/>
        </w:rPr>
        <w:t xml:space="preserve"> </w:t>
      </w:r>
      <w:r>
        <w:t>оценивать</w:t>
      </w:r>
      <w:r>
        <w:rPr>
          <w:spacing w:val="40"/>
        </w:rPr>
        <w:t xml:space="preserve"> </w:t>
      </w:r>
      <w:r>
        <w:t>риски</w:t>
      </w:r>
      <w:r>
        <w:rPr>
          <w:spacing w:val="40"/>
        </w:rPr>
        <w:t xml:space="preserve"> </w:t>
      </w:r>
      <w:r>
        <w:t>и</w:t>
      </w:r>
      <w:r>
        <w:rPr>
          <w:spacing w:val="40"/>
        </w:rPr>
        <w:t xml:space="preserve"> </w:t>
      </w:r>
      <w:r>
        <w:t>последствия,</w:t>
      </w:r>
      <w:r>
        <w:rPr>
          <w:spacing w:val="40"/>
        </w:rPr>
        <w:t xml:space="preserve"> </w:t>
      </w:r>
      <w:r>
        <w:t>формировать</w:t>
      </w:r>
      <w:r>
        <w:rPr>
          <w:spacing w:val="40"/>
        </w:rPr>
        <w:t xml:space="preserve"> </w:t>
      </w:r>
      <w:r>
        <w:t>опыт,</w:t>
      </w:r>
      <w:r>
        <w:rPr>
          <w:spacing w:val="40"/>
        </w:rPr>
        <w:t xml:space="preserve"> </w:t>
      </w:r>
      <w:r>
        <w:t>уметь</w:t>
      </w:r>
      <w:r>
        <w:rPr>
          <w:spacing w:val="40"/>
        </w:rPr>
        <w:t xml:space="preserve"> </w:t>
      </w:r>
      <w:r>
        <w:t>находить позитивное в произошедшей ситуации;</w:t>
      </w:r>
    </w:p>
    <w:p w14:paraId="590A28CA" w14:textId="77777777" w:rsidR="0092247A" w:rsidRDefault="00C96EE1" w:rsidP="00F95F92">
      <w:pPr>
        <w:pStyle w:val="a3"/>
        <w:tabs>
          <w:tab w:val="left" w:pos="9781"/>
        </w:tabs>
        <w:spacing w:before="1"/>
        <w:ind w:left="567" w:right="279" w:firstLine="0"/>
      </w:pPr>
      <w:r>
        <w:t>быть</w:t>
      </w:r>
      <w:r>
        <w:rPr>
          <w:spacing w:val="-4"/>
        </w:rPr>
        <w:t xml:space="preserve"> </w:t>
      </w:r>
      <w:r>
        <w:t>готовым</w:t>
      </w:r>
      <w:r>
        <w:rPr>
          <w:spacing w:val="-4"/>
        </w:rPr>
        <w:t xml:space="preserve"> </w:t>
      </w:r>
      <w:r>
        <w:t>действовать</w:t>
      </w:r>
      <w:r>
        <w:rPr>
          <w:spacing w:val="-1"/>
        </w:rPr>
        <w:t xml:space="preserve"> </w:t>
      </w:r>
      <w:r>
        <w:t>в</w:t>
      </w:r>
      <w:r>
        <w:rPr>
          <w:spacing w:val="-4"/>
        </w:rPr>
        <w:t xml:space="preserve"> </w:t>
      </w:r>
      <w:r>
        <w:t>отсутствие</w:t>
      </w:r>
      <w:r>
        <w:rPr>
          <w:spacing w:val="-4"/>
        </w:rPr>
        <w:t xml:space="preserve"> </w:t>
      </w:r>
      <w:r>
        <w:t>гарантий</w:t>
      </w:r>
      <w:r>
        <w:rPr>
          <w:spacing w:val="1"/>
        </w:rPr>
        <w:t xml:space="preserve"> </w:t>
      </w:r>
      <w:r>
        <w:rPr>
          <w:spacing w:val="-2"/>
        </w:rPr>
        <w:t>успеха.</w:t>
      </w:r>
    </w:p>
    <w:p w14:paraId="75CBB6CE" w14:textId="77777777" w:rsidR="0092247A" w:rsidRDefault="002D0944" w:rsidP="000F08BB">
      <w:pPr>
        <w:pStyle w:val="a4"/>
        <w:numPr>
          <w:ilvl w:val="3"/>
          <w:numId w:val="104"/>
        </w:numPr>
        <w:tabs>
          <w:tab w:val="left" w:pos="1767"/>
          <w:tab w:val="left" w:pos="9781"/>
        </w:tabs>
        <w:ind w:left="567" w:right="279" w:firstLine="0"/>
        <w:rPr>
          <w:sz w:val="24"/>
        </w:rPr>
      </w:pPr>
      <w:r>
        <w:rPr>
          <w:sz w:val="24"/>
        </w:rPr>
        <w:t xml:space="preserve"> </w:t>
      </w:r>
      <w:r w:rsidR="00C96EE1">
        <w:rPr>
          <w:sz w:val="24"/>
        </w:rPr>
        <w:t xml:space="preserve">В результате изучения родной литературы (русской) на уровне основного </w:t>
      </w:r>
      <w:r w:rsidR="00C96EE1">
        <w:rPr>
          <w:sz w:val="24"/>
        </w:rPr>
        <w:lastRenderedPageBreak/>
        <w:t>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330EC7B" w14:textId="77777777" w:rsidR="0092247A" w:rsidRDefault="00C96EE1" w:rsidP="000F08BB">
      <w:pPr>
        <w:pStyle w:val="a4"/>
        <w:numPr>
          <w:ilvl w:val="3"/>
          <w:numId w:val="104"/>
        </w:numPr>
        <w:tabs>
          <w:tab w:val="left" w:pos="1947"/>
          <w:tab w:val="left" w:pos="9781"/>
        </w:tabs>
        <w:ind w:left="567" w:right="279" w:firstLine="0"/>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26ECF70A" w14:textId="77777777" w:rsidR="0092247A" w:rsidRDefault="00C96EE1" w:rsidP="005971C0">
      <w:pPr>
        <w:pStyle w:val="a3"/>
        <w:tabs>
          <w:tab w:val="left" w:pos="9781"/>
        </w:tabs>
        <w:ind w:left="567" w:right="279" w:firstLine="0"/>
      </w:pPr>
      <w:r>
        <w:t>выявлять</w:t>
      </w:r>
      <w:r>
        <w:rPr>
          <w:spacing w:val="-6"/>
        </w:rPr>
        <w:t xml:space="preserve"> </w:t>
      </w:r>
      <w:r>
        <w:t>и</w:t>
      </w:r>
      <w:r>
        <w:rPr>
          <w:spacing w:val="-7"/>
        </w:rPr>
        <w:t xml:space="preserve"> </w:t>
      </w:r>
      <w:r>
        <w:t>характеризовать</w:t>
      </w:r>
      <w:r>
        <w:rPr>
          <w:spacing w:val="-4"/>
        </w:rPr>
        <w:t xml:space="preserve"> </w:t>
      </w:r>
      <w:r>
        <w:t>существенные</w:t>
      </w:r>
      <w:r>
        <w:rPr>
          <w:spacing w:val="-7"/>
        </w:rPr>
        <w:t xml:space="preserve"> </w:t>
      </w:r>
      <w:r>
        <w:t>признаки</w:t>
      </w:r>
      <w:r>
        <w:rPr>
          <w:spacing w:val="-5"/>
        </w:rPr>
        <w:t xml:space="preserve"> </w:t>
      </w:r>
      <w:r>
        <w:t>объектов</w:t>
      </w:r>
      <w:r>
        <w:rPr>
          <w:spacing w:val="-5"/>
        </w:rPr>
        <w:t xml:space="preserve"> </w:t>
      </w:r>
      <w:r>
        <w:rPr>
          <w:spacing w:val="-2"/>
        </w:rPr>
        <w:t>(явлений);</w:t>
      </w:r>
    </w:p>
    <w:p w14:paraId="6BCDF1A1" w14:textId="77777777" w:rsidR="0092247A" w:rsidRDefault="00C96EE1" w:rsidP="005971C0">
      <w:pPr>
        <w:pStyle w:val="a3"/>
        <w:tabs>
          <w:tab w:val="left" w:pos="3229"/>
          <w:tab w:val="left" w:pos="5438"/>
          <w:tab w:val="left" w:pos="6975"/>
          <w:tab w:val="left" w:pos="9326"/>
          <w:tab w:val="left" w:pos="9781"/>
        </w:tabs>
        <w:ind w:left="567" w:right="279" w:firstLine="0"/>
      </w:pPr>
      <w:r>
        <w:rPr>
          <w:spacing w:val="-2"/>
        </w:rPr>
        <w:t>устанавливать</w:t>
      </w:r>
      <w:r w:rsidR="002D0944">
        <w:t xml:space="preserve"> </w:t>
      </w:r>
      <w:r>
        <w:rPr>
          <w:spacing w:val="-2"/>
        </w:rPr>
        <w:t>существенный</w:t>
      </w:r>
      <w:r w:rsidR="002D0944">
        <w:t xml:space="preserve"> </w:t>
      </w:r>
      <w:r>
        <w:rPr>
          <w:spacing w:val="-2"/>
        </w:rPr>
        <w:t>признак</w:t>
      </w:r>
      <w:r w:rsidR="002D0944">
        <w:t xml:space="preserve"> </w:t>
      </w:r>
      <w:r>
        <w:rPr>
          <w:spacing w:val="-2"/>
        </w:rPr>
        <w:t>классификации,</w:t>
      </w:r>
      <w:r w:rsidR="00774BA4">
        <w:t xml:space="preserve"> </w:t>
      </w:r>
      <w:r>
        <w:rPr>
          <w:spacing w:val="-2"/>
        </w:rPr>
        <w:t xml:space="preserve">основания </w:t>
      </w:r>
      <w:r>
        <w:t>для обобщения и сравнения, критерии проводимого анализа;</w:t>
      </w:r>
    </w:p>
    <w:p w14:paraId="56BB93C4" w14:textId="77777777" w:rsidR="0092247A" w:rsidRDefault="00C96EE1" w:rsidP="005971C0">
      <w:pPr>
        <w:pStyle w:val="a3"/>
        <w:tabs>
          <w:tab w:val="left" w:pos="9781"/>
        </w:tabs>
        <w:ind w:left="567" w:right="279" w:firstLine="0"/>
      </w:pPr>
      <w:r>
        <w:t>с</w:t>
      </w:r>
      <w:r>
        <w:rPr>
          <w:spacing w:val="66"/>
          <w:w w:val="150"/>
        </w:rPr>
        <w:t xml:space="preserve"> </w:t>
      </w:r>
      <w:r>
        <w:t>учётом</w:t>
      </w:r>
      <w:r>
        <w:rPr>
          <w:spacing w:val="64"/>
          <w:w w:val="150"/>
        </w:rPr>
        <w:t xml:space="preserve">  </w:t>
      </w:r>
      <w:r>
        <w:t>предложенной</w:t>
      </w:r>
      <w:r>
        <w:rPr>
          <w:spacing w:val="64"/>
          <w:w w:val="150"/>
        </w:rPr>
        <w:t xml:space="preserve">  </w:t>
      </w:r>
      <w:r>
        <w:t>задачи</w:t>
      </w:r>
      <w:r>
        <w:rPr>
          <w:spacing w:val="64"/>
          <w:w w:val="150"/>
        </w:rPr>
        <w:t xml:space="preserve">  </w:t>
      </w:r>
      <w:r>
        <w:t>выявлять</w:t>
      </w:r>
      <w:r>
        <w:rPr>
          <w:spacing w:val="64"/>
          <w:w w:val="150"/>
        </w:rPr>
        <w:t xml:space="preserve">  </w:t>
      </w:r>
      <w:r>
        <w:t>закономерности</w:t>
      </w:r>
      <w:r>
        <w:rPr>
          <w:spacing w:val="64"/>
          <w:w w:val="150"/>
        </w:rPr>
        <w:t xml:space="preserve">  </w:t>
      </w:r>
      <w:r>
        <w:t>и</w:t>
      </w:r>
      <w:r>
        <w:rPr>
          <w:spacing w:val="64"/>
          <w:w w:val="150"/>
        </w:rPr>
        <w:t xml:space="preserve">  </w:t>
      </w:r>
      <w:r>
        <w:t>противоречия в</w:t>
      </w:r>
      <w:r>
        <w:rPr>
          <w:spacing w:val="79"/>
        </w:rPr>
        <w:t xml:space="preserve">   </w:t>
      </w:r>
      <w:r>
        <w:t>рассматриваемых</w:t>
      </w:r>
      <w:r>
        <w:rPr>
          <w:spacing w:val="79"/>
        </w:rPr>
        <w:t xml:space="preserve"> </w:t>
      </w:r>
      <w:r>
        <w:t>фактах,</w:t>
      </w:r>
      <w:r>
        <w:rPr>
          <w:spacing w:val="78"/>
        </w:rPr>
        <w:t xml:space="preserve"> </w:t>
      </w:r>
      <w:r>
        <w:t>данных</w:t>
      </w:r>
      <w:r>
        <w:rPr>
          <w:spacing w:val="79"/>
        </w:rPr>
        <w:t xml:space="preserve">   </w:t>
      </w:r>
      <w:r>
        <w:t>и</w:t>
      </w:r>
      <w:r>
        <w:rPr>
          <w:spacing w:val="79"/>
        </w:rPr>
        <w:t xml:space="preserve">   </w:t>
      </w:r>
      <w:r>
        <w:t>наблюдениях,</w:t>
      </w:r>
      <w:r>
        <w:rPr>
          <w:spacing w:val="78"/>
        </w:rPr>
        <w:t xml:space="preserve">   </w:t>
      </w:r>
      <w:r>
        <w:t>предлагать</w:t>
      </w:r>
      <w:r>
        <w:rPr>
          <w:spacing w:val="79"/>
        </w:rPr>
        <w:t xml:space="preserve">   </w:t>
      </w:r>
      <w:r>
        <w:t>критерии для выявления закономерностей и противоречий;</w:t>
      </w:r>
    </w:p>
    <w:p w14:paraId="75209DCB" w14:textId="77777777" w:rsidR="0092247A" w:rsidRDefault="00C96EE1" w:rsidP="005971C0">
      <w:pPr>
        <w:pStyle w:val="a3"/>
        <w:tabs>
          <w:tab w:val="left" w:pos="9781"/>
        </w:tabs>
        <w:ind w:left="567" w:right="279" w:firstLine="0"/>
      </w:pPr>
      <w:r>
        <w:t xml:space="preserve">выявлять дефициты информации, данных, необходимых для решения поставленной </w:t>
      </w:r>
      <w:r>
        <w:rPr>
          <w:spacing w:val="-2"/>
        </w:rPr>
        <w:t>задачи;</w:t>
      </w:r>
    </w:p>
    <w:p w14:paraId="7F525B8B" w14:textId="77777777" w:rsidR="0092247A" w:rsidRDefault="00C96EE1" w:rsidP="005971C0">
      <w:pPr>
        <w:pStyle w:val="a3"/>
        <w:tabs>
          <w:tab w:val="left" w:pos="9781"/>
        </w:tabs>
        <w:ind w:left="567" w:right="279" w:firstLine="0"/>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58EEBCB" w14:textId="77777777" w:rsidR="0092247A" w:rsidRDefault="00C96EE1" w:rsidP="005971C0">
      <w:pPr>
        <w:pStyle w:val="a3"/>
        <w:tabs>
          <w:tab w:val="left" w:pos="9781"/>
        </w:tabs>
        <w:ind w:left="567" w:right="279" w:firstLine="0"/>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14:paraId="26F88DCF" w14:textId="77777777" w:rsidR="0092247A" w:rsidRDefault="00C96EE1" w:rsidP="000F08BB">
      <w:pPr>
        <w:pStyle w:val="a4"/>
        <w:numPr>
          <w:ilvl w:val="3"/>
          <w:numId w:val="104"/>
        </w:numPr>
        <w:tabs>
          <w:tab w:val="left" w:pos="1947"/>
          <w:tab w:val="left" w:pos="9781"/>
        </w:tabs>
        <w:spacing w:before="1"/>
        <w:ind w:left="567" w:right="279" w:firstLine="0"/>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865077B" w14:textId="77777777" w:rsidR="0092247A" w:rsidRDefault="00C96EE1" w:rsidP="005971C0">
      <w:pPr>
        <w:pStyle w:val="a3"/>
        <w:tabs>
          <w:tab w:val="left" w:pos="9781"/>
        </w:tabs>
        <w:ind w:left="567" w:right="279" w:firstLine="0"/>
      </w:pPr>
      <w:r>
        <w:t>использовать</w:t>
      </w:r>
      <w:r>
        <w:rPr>
          <w:spacing w:val="-6"/>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4"/>
        </w:rPr>
        <w:t xml:space="preserve"> </w:t>
      </w:r>
      <w:r>
        <w:rPr>
          <w:spacing w:val="-2"/>
        </w:rPr>
        <w:t>познания;</w:t>
      </w:r>
    </w:p>
    <w:p w14:paraId="46DCC5E3" w14:textId="77777777" w:rsidR="0092247A" w:rsidRDefault="00C96EE1" w:rsidP="005971C0">
      <w:pPr>
        <w:pStyle w:val="a3"/>
        <w:tabs>
          <w:tab w:val="left" w:pos="9781"/>
        </w:tabs>
        <w:ind w:left="567" w:right="279" w:firstLine="0"/>
      </w:pPr>
      <w:r>
        <w:t>формулировать</w:t>
      </w:r>
      <w:r>
        <w:rPr>
          <w:spacing w:val="80"/>
        </w:rPr>
        <w:t xml:space="preserve">    </w:t>
      </w:r>
      <w:r>
        <w:t>вопросы,</w:t>
      </w:r>
      <w:r>
        <w:rPr>
          <w:spacing w:val="80"/>
        </w:rPr>
        <w:t xml:space="preserve">    </w:t>
      </w:r>
      <w:r>
        <w:t>фиксирующие</w:t>
      </w:r>
      <w:r>
        <w:rPr>
          <w:spacing w:val="80"/>
        </w:rPr>
        <w:t xml:space="preserve">    </w:t>
      </w:r>
      <w:r>
        <w:t>разрыв</w:t>
      </w:r>
      <w:r>
        <w:rPr>
          <w:spacing w:val="80"/>
        </w:rPr>
        <w:t xml:space="preserve">    </w:t>
      </w:r>
      <w:r>
        <w:t>между</w:t>
      </w:r>
      <w:r>
        <w:rPr>
          <w:spacing w:val="80"/>
        </w:rPr>
        <w:t xml:space="preserve">    </w:t>
      </w:r>
      <w:r>
        <w:t>реальным</w:t>
      </w:r>
      <w:r>
        <w:rPr>
          <w:spacing w:val="40"/>
        </w:rPr>
        <w:t xml:space="preserve"> </w:t>
      </w:r>
      <w:r>
        <w:t>и желательным состоянием ситуации, объекта, самостоятельно устанавливать искомое и данное;</w:t>
      </w:r>
    </w:p>
    <w:p w14:paraId="1EA064E4" w14:textId="77777777" w:rsidR="0092247A" w:rsidRDefault="00C96EE1" w:rsidP="005971C0">
      <w:pPr>
        <w:pStyle w:val="a3"/>
        <w:tabs>
          <w:tab w:val="left" w:pos="9781"/>
        </w:tabs>
        <w:ind w:left="567" w:right="279" w:firstLine="0"/>
      </w:pPr>
      <w:r>
        <w:t>формировать гипотезу об истинности собственных суждений и суждений других, аргументировать свою позицию, мнение;</w:t>
      </w:r>
    </w:p>
    <w:p w14:paraId="0A4B46FD" w14:textId="77777777" w:rsidR="0092247A" w:rsidRDefault="00C96EE1" w:rsidP="005971C0">
      <w:pPr>
        <w:pStyle w:val="a3"/>
        <w:tabs>
          <w:tab w:val="left" w:pos="9781"/>
        </w:tabs>
        <w:ind w:left="567" w:right="279" w:firstLine="0"/>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зависимостей объектов между собой;</w:t>
      </w:r>
    </w:p>
    <w:p w14:paraId="04EF0851" w14:textId="77777777" w:rsidR="0092247A" w:rsidRDefault="00C96EE1" w:rsidP="005971C0">
      <w:pPr>
        <w:pStyle w:val="a3"/>
        <w:tabs>
          <w:tab w:val="left" w:pos="9781"/>
        </w:tabs>
        <w:spacing w:before="1"/>
        <w:ind w:left="567" w:right="279" w:firstLine="0"/>
      </w:pPr>
      <w:r>
        <w:t>оценивать на применимость и достоверность информации, полученной в ходе исследования (эксперимента);</w:t>
      </w:r>
    </w:p>
    <w:p w14:paraId="611ECBF0" w14:textId="77777777" w:rsidR="00F95F92" w:rsidRDefault="00C96EE1" w:rsidP="00F95F92">
      <w:pPr>
        <w:pStyle w:val="a3"/>
        <w:tabs>
          <w:tab w:val="left" w:pos="9781"/>
        </w:tabs>
        <w:ind w:left="567" w:right="279" w:firstLine="0"/>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75829F16" w14:textId="77777777" w:rsidR="0092247A" w:rsidRDefault="00C96EE1" w:rsidP="00F95F92">
      <w:pPr>
        <w:pStyle w:val="a3"/>
        <w:tabs>
          <w:tab w:val="left" w:pos="9781"/>
        </w:tabs>
        <w:ind w:left="567" w:right="279" w:firstLine="0"/>
      </w:pPr>
      <w:r>
        <w:t>прогнозировать</w:t>
      </w:r>
      <w:r>
        <w:rPr>
          <w:spacing w:val="75"/>
          <w:w w:val="150"/>
        </w:rPr>
        <w:t xml:space="preserve">   </w:t>
      </w:r>
      <w:r>
        <w:t>возможное</w:t>
      </w:r>
      <w:r>
        <w:rPr>
          <w:spacing w:val="74"/>
          <w:w w:val="150"/>
        </w:rPr>
        <w:t xml:space="preserve">   </w:t>
      </w:r>
      <w:r>
        <w:t>дальнейшее</w:t>
      </w:r>
      <w:r>
        <w:rPr>
          <w:spacing w:val="74"/>
          <w:w w:val="150"/>
        </w:rPr>
        <w:t xml:space="preserve">   </w:t>
      </w:r>
      <w:r>
        <w:t>развитие</w:t>
      </w:r>
      <w:r>
        <w:rPr>
          <w:spacing w:val="74"/>
          <w:w w:val="150"/>
        </w:rPr>
        <w:t xml:space="preserve">   </w:t>
      </w:r>
      <w:r>
        <w:t>процессов,</w:t>
      </w:r>
      <w:r>
        <w:rPr>
          <w:spacing w:val="74"/>
          <w:w w:val="150"/>
        </w:rPr>
        <w:t xml:space="preserve">   </w:t>
      </w:r>
      <w:r>
        <w:t>событий и их последствия в аналогичных или сходных ситуациях, а также выдвигать предположения об их развитии в новых условиях и контекстах.</w:t>
      </w:r>
    </w:p>
    <w:p w14:paraId="2F1DF439" w14:textId="77777777" w:rsidR="0092247A" w:rsidRDefault="00C96EE1" w:rsidP="000F08BB">
      <w:pPr>
        <w:pStyle w:val="a4"/>
        <w:numPr>
          <w:ilvl w:val="3"/>
          <w:numId w:val="104"/>
        </w:numPr>
        <w:tabs>
          <w:tab w:val="left" w:pos="1947"/>
          <w:tab w:val="left" w:pos="9781"/>
        </w:tabs>
        <w:spacing w:before="1"/>
        <w:ind w:left="567" w:right="279"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работать</w:t>
      </w:r>
      <w:r>
        <w:rPr>
          <w:spacing w:val="80"/>
          <w:sz w:val="24"/>
        </w:rPr>
        <w:t xml:space="preserve"> </w:t>
      </w:r>
      <w:r>
        <w:rPr>
          <w:sz w:val="24"/>
        </w:rPr>
        <w:t>с информацией как часть познавательных универсальных учебных действий:</w:t>
      </w:r>
    </w:p>
    <w:p w14:paraId="2B2EF178" w14:textId="77777777" w:rsidR="0092247A" w:rsidRDefault="00C96EE1" w:rsidP="005971C0">
      <w:pPr>
        <w:pStyle w:val="a3"/>
        <w:tabs>
          <w:tab w:val="left" w:pos="9781"/>
        </w:tabs>
        <w:ind w:left="567" w:right="279" w:firstLine="0"/>
      </w:pPr>
      <w:r>
        <w:t>применять различные методы, инструменты и запросы при поиске и отборе информации или</w:t>
      </w:r>
      <w:r>
        <w:rPr>
          <w:spacing w:val="60"/>
          <w:w w:val="150"/>
        </w:rPr>
        <w:t xml:space="preserve">   </w:t>
      </w:r>
      <w:r>
        <w:t>данных</w:t>
      </w:r>
      <w:r>
        <w:rPr>
          <w:spacing w:val="60"/>
          <w:w w:val="150"/>
        </w:rPr>
        <w:t xml:space="preserve">   </w:t>
      </w:r>
      <w:r>
        <w:t>из</w:t>
      </w:r>
      <w:r>
        <w:rPr>
          <w:spacing w:val="59"/>
          <w:w w:val="150"/>
        </w:rPr>
        <w:t xml:space="preserve">   </w:t>
      </w:r>
      <w:r>
        <w:t>источников</w:t>
      </w:r>
      <w:r>
        <w:rPr>
          <w:spacing w:val="60"/>
          <w:w w:val="150"/>
        </w:rPr>
        <w:t xml:space="preserve">   </w:t>
      </w:r>
      <w:r>
        <w:t>с</w:t>
      </w:r>
      <w:r>
        <w:rPr>
          <w:spacing w:val="60"/>
          <w:w w:val="150"/>
        </w:rPr>
        <w:t xml:space="preserve">   </w:t>
      </w:r>
      <w:r>
        <w:t>учётом</w:t>
      </w:r>
      <w:r>
        <w:rPr>
          <w:spacing w:val="60"/>
          <w:w w:val="150"/>
        </w:rPr>
        <w:t xml:space="preserve">   </w:t>
      </w:r>
      <w:r>
        <w:t>предложенной</w:t>
      </w:r>
      <w:r>
        <w:rPr>
          <w:spacing w:val="61"/>
          <w:w w:val="150"/>
        </w:rPr>
        <w:t xml:space="preserve">   </w:t>
      </w:r>
      <w:r>
        <w:t>учебной</w:t>
      </w:r>
      <w:r>
        <w:rPr>
          <w:spacing w:val="60"/>
          <w:w w:val="150"/>
        </w:rPr>
        <w:t xml:space="preserve">   </w:t>
      </w:r>
      <w:r>
        <w:t>задачи и заданных критериев;</w:t>
      </w:r>
    </w:p>
    <w:p w14:paraId="42F25C5D" w14:textId="77777777" w:rsidR="0092247A" w:rsidRDefault="00C96EE1" w:rsidP="005971C0">
      <w:pPr>
        <w:pStyle w:val="a3"/>
        <w:tabs>
          <w:tab w:val="left" w:pos="9781"/>
        </w:tabs>
        <w:ind w:left="567" w:right="279" w:firstLine="0"/>
      </w:pPr>
      <w:r>
        <w:t>выбирать, анализировать, систематизировать</w:t>
      </w:r>
      <w:r>
        <w:rPr>
          <w:spacing w:val="-1"/>
        </w:rPr>
        <w:t xml:space="preserve"> </w:t>
      </w:r>
      <w:r>
        <w:t>и интерпретировать информацию различных видов и форм представления;</w:t>
      </w:r>
    </w:p>
    <w:p w14:paraId="66CE3878" w14:textId="77777777" w:rsidR="0092247A" w:rsidRDefault="00C96EE1" w:rsidP="005971C0">
      <w:pPr>
        <w:pStyle w:val="a3"/>
        <w:tabs>
          <w:tab w:val="left" w:pos="9781"/>
        </w:tabs>
        <w:ind w:left="567" w:right="279" w:firstLine="0"/>
      </w:pPr>
      <w:r>
        <w:t>находить</w:t>
      </w:r>
      <w:r>
        <w:rPr>
          <w:spacing w:val="80"/>
        </w:rPr>
        <w:t xml:space="preserve">   </w:t>
      </w:r>
      <w:r>
        <w:t>сходные</w:t>
      </w:r>
      <w:r>
        <w:rPr>
          <w:spacing w:val="80"/>
        </w:rPr>
        <w:t xml:space="preserve">   </w:t>
      </w:r>
      <w:r>
        <w:t>аргументы</w:t>
      </w:r>
      <w:r>
        <w:rPr>
          <w:spacing w:val="80"/>
        </w:rPr>
        <w:t xml:space="preserve">   </w:t>
      </w:r>
      <w:r>
        <w:t>(подтверждающие</w:t>
      </w:r>
      <w:r>
        <w:rPr>
          <w:spacing w:val="80"/>
        </w:rPr>
        <w:t xml:space="preserve">   </w:t>
      </w:r>
      <w:r>
        <w:t>или</w:t>
      </w:r>
      <w:r>
        <w:rPr>
          <w:spacing w:val="80"/>
        </w:rPr>
        <w:t xml:space="preserve">   </w:t>
      </w:r>
      <w:r>
        <w:t>опровергающие одну и ту же идею, версию) в различных информационных источниках;</w:t>
      </w:r>
    </w:p>
    <w:p w14:paraId="105947E3" w14:textId="77777777" w:rsidR="0092247A" w:rsidRDefault="00C96EE1" w:rsidP="005971C0">
      <w:pPr>
        <w:pStyle w:val="a3"/>
        <w:tabs>
          <w:tab w:val="left" w:pos="9781"/>
        </w:tabs>
        <w:ind w:left="567" w:right="279" w:firstLine="0"/>
      </w:pPr>
      <w:r>
        <w:t>самостоятельно</w:t>
      </w:r>
      <w:r>
        <w:rPr>
          <w:spacing w:val="80"/>
          <w:w w:val="150"/>
        </w:rPr>
        <w:t xml:space="preserve">  </w:t>
      </w:r>
      <w:r>
        <w:t>выбирать</w:t>
      </w:r>
      <w:r>
        <w:rPr>
          <w:spacing w:val="80"/>
          <w:w w:val="150"/>
        </w:rPr>
        <w:t xml:space="preserve">  </w:t>
      </w:r>
      <w:r>
        <w:t>оптимальную</w:t>
      </w:r>
      <w:r>
        <w:rPr>
          <w:spacing w:val="80"/>
          <w:w w:val="150"/>
        </w:rPr>
        <w:t xml:space="preserve">  </w:t>
      </w:r>
      <w:r>
        <w:t>форму</w:t>
      </w:r>
      <w:r>
        <w:rPr>
          <w:spacing w:val="80"/>
          <w:w w:val="150"/>
        </w:rPr>
        <w:t xml:space="preserve">  </w:t>
      </w:r>
      <w:r>
        <w:t>представления</w:t>
      </w:r>
      <w:r>
        <w:rPr>
          <w:spacing w:val="80"/>
          <w:w w:val="150"/>
        </w:rPr>
        <w:t xml:space="preserve">  </w:t>
      </w:r>
      <w:r>
        <w:t>информации</w:t>
      </w:r>
      <w:r>
        <w:rPr>
          <w:spacing w:val="80"/>
        </w:rPr>
        <w:t xml:space="preserve"> </w:t>
      </w:r>
      <w:r>
        <w:t xml:space="preserve">и иллюстрировать решаемые задачи несложными схемами, диаграммами, иной графикой и их </w:t>
      </w:r>
      <w:r>
        <w:rPr>
          <w:spacing w:val="-2"/>
        </w:rPr>
        <w:t>комбинациями;</w:t>
      </w:r>
    </w:p>
    <w:p w14:paraId="4C277F58" w14:textId="77777777" w:rsidR="0092247A" w:rsidRDefault="00C96EE1" w:rsidP="005971C0">
      <w:pPr>
        <w:pStyle w:val="a3"/>
        <w:tabs>
          <w:tab w:val="left" w:pos="9781"/>
        </w:tabs>
        <w:ind w:left="567" w:right="279" w:firstLine="0"/>
      </w:pPr>
      <w:r>
        <w:t>оценивать надёжность информации по критериям, предложенным педагогическим работником или сформулированным самостоятельно;</w:t>
      </w:r>
    </w:p>
    <w:p w14:paraId="224D2F6F" w14:textId="77777777" w:rsidR="0092247A" w:rsidRDefault="00C96EE1" w:rsidP="005971C0">
      <w:pPr>
        <w:pStyle w:val="a3"/>
        <w:tabs>
          <w:tab w:val="left" w:pos="9781"/>
        </w:tabs>
        <w:ind w:left="567" w:right="279"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06216E59" w14:textId="77777777" w:rsidR="0092247A" w:rsidRDefault="00C96EE1" w:rsidP="000F08BB">
      <w:pPr>
        <w:pStyle w:val="a4"/>
        <w:numPr>
          <w:ilvl w:val="3"/>
          <w:numId w:val="104"/>
        </w:numPr>
        <w:tabs>
          <w:tab w:val="left" w:pos="1947"/>
          <w:tab w:val="left" w:pos="9781"/>
        </w:tabs>
        <w:ind w:left="567" w:right="279" w:firstLine="0"/>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14:paraId="4B930893" w14:textId="77777777" w:rsidR="0092247A" w:rsidRDefault="00C96EE1" w:rsidP="005971C0">
      <w:pPr>
        <w:pStyle w:val="a3"/>
        <w:tabs>
          <w:tab w:val="left" w:pos="9781"/>
        </w:tabs>
        <w:spacing w:before="1"/>
        <w:ind w:left="567" w:right="279" w:firstLine="0"/>
      </w:pPr>
      <w:r>
        <w:t>воспринимать</w:t>
      </w:r>
      <w:r>
        <w:rPr>
          <w:spacing w:val="74"/>
        </w:rPr>
        <w:t xml:space="preserve">  </w:t>
      </w:r>
      <w:r>
        <w:t>и</w:t>
      </w:r>
      <w:r>
        <w:rPr>
          <w:spacing w:val="73"/>
        </w:rPr>
        <w:t xml:space="preserve">  </w:t>
      </w:r>
      <w:r>
        <w:t>формулировать</w:t>
      </w:r>
      <w:r>
        <w:rPr>
          <w:spacing w:val="75"/>
        </w:rPr>
        <w:t xml:space="preserve">  </w:t>
      </w:r>
      <w:r>
        <w:t>суждения,</w:t>
      </w:r>
      <w:r>
        <w:rPr>
          <w:spacing w:val="74"/>
        </w:rPr>
        <w:t xml:space="preserve">  </w:t>
      </w:r>
      <w:r>
        <w:t>выражать</w:t>
      </w:r>
      <w:r>
        <w:rPr>
          <w:spacing w:val="75"/>
        </w:rPr>
        <w:t xml:space="preserve">  </w:t>
      </w:r>
      <w:r>
        <w:t>эмоции</w:t>
      </w:r>
      <w:r>
        <w:rPr>
          <w:spacing w:val="74"/>
        </w:rPr>
        <w:t xml:space="preserve">  </w:t>
      </w:r>
      <w:r>
        <w:t>в</w:t>
      </w:r>
      <w:r>
        <w:rPr>
          <w:spacing w:val="74"/>
        </w:rPr>
        <w:t xml:space="preserve">  </w:t>
      </w:r>
      <w:r>
        <w:t>соответствии с целями и условиями общения;</w:t>
      </w:r>
    </w:p>
    <w:p w14:paraId="62BCCABD" w14:textId="77777777" w:rsidR="0092247A" w:rsidRDefault="00C96EE1" w:rsidP="005971C0">
      <w:pPr>
        <w:pStyle w:val="a3"/>
        <w:tabs>
          <w:tab w:val="left" w:pos="9781"/>
        </w:tabs>
        <w:ind w:left="567" w:right="279" w:firstLine="0"/>
      </w:pPr>
      <w:r>
        <w:lastRenderedPageBreak/>
        <w:t>выражать</w:t>
      </w:r>
      <w:r>
        <w:rPr>
          <w:spacing w:val="-2"/>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2"/>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14:paraId="7FBA9E9B" w14:textId="77777777" w:rsidR="0092247A" w:rsidRDefault="00C96EE1" w:rsidP="005971C0">
      <w:pPr>
        <w:pStyle w:val="a3"/>
        <w:tabs>
          <w:tab w:val="left" w:pos="9781"/>
        </w:tabs>
        <w:ind w:left="567" w:right="279" w:firstLine="0"/>
      </w:pPr>
      <w: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Pr>
          <w:spacing w:val="-2"/>
        </w:rPr>
        <w:t>переговоры;</w:t>
      </w:r>
    </w:p>
    <w:p w14:paraId="35639A5E" w14:textId="77777777" w:rsidR="0092247A" w:rsidRDefault="00C96EE1" w:rsidP="005971C0">
      <w:pPr>
        <w:pStyle w:val="a3"/>
        <w:tabs>
          <w:tab w:val="left" w:pos="9781"/>
        </w:tabs>
        <w:ind w:left="567" w:right="279" w:firstLine="0"/>
      </w:pPr>
      <w:r>
        <w:t>понимать</w:t>
      </w:r>
      <w:r>
        <w:rPr>
          <w:spacing w:val="80"/>
        </w:rPr>
        <w:t xml:space="preserve">  </w:t>
      </w:r>
      <w:r>
        <w:t>намерения</w:t>
      </w:r>
      <w:r w:rsidR="00F95F92">
        <w:rPr>
          <w:spacing w:val="80"/>
        </w:rPr>
        <w:t xml:space="preserve">  </w:t>
      </w:r>
      <w:r>
        <w:rPr>
          <w:spacing w:val="80"/>
        </w:rPr>
        <w:t xml:space="preserve"> </w:t>
      </w:r>
      <w:r>
        <w:t>других,</w:t>
      </w:r>
      <w:r>
        <w:rPr>
          <w:spacing w:val="80"/>
        </w:rPr>
        <w:t xml:space="preserve">    </w:t>
      </w:r>
      <w:r>
        <w:t>проявлять</w:t>
      </w:r>
      <w:r>
        <w:rPr>
          <w:spacing w:val="80"/>
        </w:rPr>
        <w:t xml:space="preserve">    </w:t>
      </w:r>
      <w:r>
        <w:t>уважительное</w:t>
      </w:r>
      <w:r w:rsidR="00F95F92">
        <w:rPr>
          <w:spacing w:val="80"/>
        </w:rPr>
        <w:t xml:space="preserve">  </w:t>
      </w:r>
      <w:r>
        <w:rPr>
          <w:spacing w:val="80"/>
        </w:rPr>
        <w:t xml:space="preserve"> </w:t>
      </w:r>
      <w:r>
        <w:t>отношение к собеседнику и в корректной форме формулировать свои возражения;</w:t>
      </w:r>
    </w:p>
    <w:p w14:paraId="4925DDF1" w14:textId="77777777" w:rsidR="0092247A" w:rsidRDefault="00C96EE1" w:rsidP="005971C0">
      <w:pPr>
        <w:pStyle w:val="a3"/>
        <w:tabs>
          <w:tab w:val="left" w:pos="9781"/>
        </w:tabs>
        <w:ind w:left="567" w:right="279" w:firstLine="0"/>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CC03F91" w14:textId="77777777" w:rsidR="0092247A" w:rsidRDefault="00C96EE1" w:rsidP="005971C0">
      <w:pPr>
        <w:pStyle w:val="a3"/>
        <w:tabs>
          <w:tab w:val="left" w:pos="9781"/>
        </w:tabs>
        <w:ind w:left="567" w:right="279" w:firstLine="0"/>
      </w:pPr>
      <w:r>
        <w:t>сопоставлять свои суждения с суждениями других участников диалога, обнаруживать различие и сходство позиций;</w:t>
      </w:r>
    </w:p>
    <w:p w14:paraId="06536F6D" w14:textId="77777777" w:rsidR="0092247A" w:rsidRDefault="00C96EE1" w:rsidP="005971C0">
      <w:pPr>
        <w:pStyle w:val="a3"/>
        <w:tabs>
          <w:tab w:val="left" w:pos="9781"/>
        </w:tabs>
        <w:ind w:left="567" w:right="279" w:firstLine="0"/>
      </w:pPr>
      <w:r>
        <w:t xml:space="preserve">публично представлять результаты выполненного опыта (эксперимента, исследования, </w:t>
      </w:r>
      <w:r>
        <w:rPr>
          <w:spacing w:val="-2"/>
        </w:rPr>
        <w:t>проекта);</w:t>
      </w:r>
    </w:p>
    <w:p w14:paraId="49E66298" w14:textId="77777777" w:rsidR="0092247A" w:rsidRDefault="00C96EE1" w:rsidP="005971C0">
      <w:pPr>
        <w:pStyle w:val="a3"/>
        <w:tabs>
          <w:tab w:val="left" w:pos="9781"/>
        </w:tabs>
        <w:ind w:left="567" w:right="279" w:firstLine="0"/>
      </w:pPr>
      <w:r>
        <w:t>самостоятельно</w:t>
      </w:r>
      <w:r>
        <w:rPr>
          <w:spacing w:val="80"/>
        </w:rPr>
        <w:t xml:space="preserve">  </w:t>
      </w:r>
      <w:r>
        <w:t>выбирать</w:t>
      </w:r>
      <w:r>
        <w:rPr>
          <w:spacing w:val="80"/>
        </w:rPr>
        <w:t xml:space="preserve">  </w:t>
      </w:r>
      <w:r>
        <w:t>формат</w:t>
      </w:r>
      <w:r>
        <w:rPr>
          <w:spacing w:val="80"/>
        </w:rPr>
        <w:t xml:space="preserve">  </w:t>
      </w:r>
      <w:r>
        <w:t>выступления</w:t>
      </w:r>
      <w:r>
        <w:rPr>
          <w:spacing w:val="80"/>
        </w:rPr>
        <w:t xml:space="preserve">  </w:t>
      </w:r>
      <w:r>
        <w:t>с</w:t>
      </w:r>
      <w:r>
        <w:rPr>
          <w:spacing w:val="80"/>
        </w:rPr>
        <w:t xml:space="preserve">  </w:t>
      </w:r>
      <w:r>
        <w:t>учётом</w:t>
      </w:r>
      <w:r>
        <w:rPr>
          <w:spacing w:val="80"/>
        </w:rPr>
        <w:t xml:space="preserve">  </w:t>
      </w:r>
      <w:r>
        <w:t>задач</w:t>
      </w:r>
      <w:r>
        <w:rPr>
          <w:spacing w:val="80"/>
        </w:rPr>
        <w:t xml:space="preserve">  </w:t>
      </w:r>
      <w:r>
        <w:t>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6612B53" w14:textId="77777777" w:rsidR="0092247A" w:rsidRDefault="00C96EE1" w:rsidP="000F08BB">
      <w:pPr>
        <w:pStyle w:val="a4"/>
        <w:numPr>
          <w:ilvl w:val="3"/>
          <w:numId w:val="104"/>
        </w:numPr>
        <w:tabs>
          <w:tab w:val="left" w:pos="2117"/>
          <w:tab w:val="left" w:pos="9781"/>
        </w:tabs>
        <w:ind w:left="567" w:right="279" w:firstLine="0"/>
        <w:rPr>
          <w:sz w:val="24"/>
        </w:rPr>
      </w:pPr>
      <w:r>
        <w:rPr>
          <w:sz w:val="24"/>
        </w:rPr>
        <w:t>У обучающегося будут сформированы следующие умения совместной деятельности как часть коммуникативных универсальных учебных действий:</w:t>
      </w:r>
    </w:p>
    <w:p w14:paraId="78C7DB47" w14:textId="77777777" w:rsidR="0092247A" w:rsidRDefault="00C96EE1" w:rsidP="005971C0">
      <w:pPr>
        <w:pStyle w:val="a3"/>
        <w:tabs>
          <w:tab w:val="left" w:pos="9781"/>
        </w:tabs>
        <w:spacing w:before="1"/>
        <w:ind w:left="567" w:right="279" w:firstLine="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634219D" w14:textId="77777777" w:rsidR="0092247A" w:rsidRDefault="00C96EE1" w:rsidP="005971C0">
      <w:pPr>
        <w:pStyle w:val="a3"/>
        <w:tabs>
          <w:tab w:val="left" w:pos="9781"/>
        </w:tabs>
        <w:ind w:left="567" w:right="279" w:firstLine="0"/>
      </w:pPr>
      <w:r>
        <w:t>принимать</w:t>
      </w:r>
      <w:r>
        <w:rPr>
          <w:spacing w:val="80"/>
          <w:w w:val="150"/>
        </w:rPr>
        <w:t xml:space="preserve">  </w:t>
      </w:r>
      <w:r>
        <w:t>цель</w:t>
      </w:r>
      <w:r>
        <w:rPr>
          <w:spacing w:val="80"/>
          <w:w w:val="150"/>
        </w:rPr>
        <w:t xml:space="preserve">  </w:t>
      </w:r>
      <w:r>
        <w:t>совместной</w:t>
      </w:r>
      <w:r>
        <w:rPr>
          <w:spacing w:val="80"/>
          <w:w w:val="150"/>
        </w:rPr>
        <w:t xml:space="preserve">  </w:t>
      </w:r>
      <w:r>
        <w:t>деятельности,</w:t>
      </w:r>
      <w:r>
        <w:rPr>
          <w:spacing w:val="80"/>
          <w:w w:val="150"/>
        </w:rPr>
        <w:t xml:space="preserve">  </w:t>
      </w:r>
      <w:r>
        <w:t>коллективно</w:t>
      </w:r>
      <w:r>
        <w:rPr>
          <w:spacing w:val="80"/>
          <w:w w:val="150"/>
        </w:rPr>
        <w:t xml:space="preserve">  </w:t>
      </w:r>
      <w:r>
        <w:t>строить</w:t>
      </w:r>
      <w:r>
        <w:rPr>
          <w:spacing w:val="80"/>
          <w:w w:val="150"/>
        </w:rPr>
        <w:t xml:space="preserve">  </w:t>
      </w:r>
      <w:r>
        <w:t>действия по</w:t>
      </w:r>
      <w:r>
        <w:rPr>
          <w:spacing w:val="71"/>
        </w:rPr>
        <w:t xml:space="preserve">   </w:t>
      </w:r>
      <w:r>
        <w:t>её</w:t>
      </w:r>
      <w:r>
        <w:rPr>
          <w:spacing w:val="71"/>
        </w:rPr>
        <w:t xml:space="preserve">   </w:t>
      </w:r>
      <w:r>
        <w:t>достижению:</w:t>
      </w:r>
      <w:r>
        <w:rPr>
          <w:spacing w:val="71"/>
        </w:rPr>
        <w:t xml:space="preserve">   </w:t>
      </w:r>
      <w:r>
        <w:t>распределять</w:t>
      </w:r>
      <w:r>
        <w:rPr>
          <w:spacing w:val="71"/>
        </w:rPr>
        <w:t xml:space="preserve">   </w:t>
      </w:r>
      <w:r>
        <w:t>роли,</w:t>
      </w:r>
      <w:r>
        <w:rPr>
          <w:spacing w:val="71"/>
        </w:rPr>
        <w:t xml:space="preserve">   </w:t>
      </w:r>
      <w:r>
        <w:t>договариваться,</w:t>
      </w:r>
      <w:r>
        <w:rPr>
          <w:spacing w:val="71"/>
        </w:rPr>
        <w:t xml:space="preserve">   </w:t>
      </w:r>
      <w:r>
        <w:t>обсуждать</w:t>
      </w:r>
      <w:r>
        <w:rPr>
          <w:spacing w:val="71"/>
        </w:rPr>
        <w:t xml:space="preserve">   </w:t>
      </w:r>
      <w:r>
        <w:t>процесс и результат совместной работы;</w:t>
      </w:r>
    </w:p>
    <w:p w14:paraId="38FA5063" w14:textId="77777777" w:rsidR="0092247A" w:rsidRDefault="00C96EE1" w:rsidP="005971C0">
      <w:pPr>
        <w:pStyle w:val="a3"/>
        <w:tabs>
          <w:tab w:val="left" w:pos="9781"/>
        </w:tabs>
        <w:ind w:left="567" w:right="279" w:firstLine="0"/>
      </w:pPr>
      <w:r>
        <w:t>уметь обобщать мнения нескольких людей, проявлять готовность руководить, выполнять поручения, подчиняться;</w:t>
      </w:r>
    </w:p>
    <w:p w14:paraId="75EAC353" w14:textId="77777777" w:rsidR="0092247A" w:rsidRDefault="00C96EE1" w:rsidP="005971C0">
      <w:pPr>
        <w:pStyle w:val="a3"/>
        <w:tabs>
          <w:tab w:val="left" w:pos="9781"/>
        </w:tabs>
        <w:ind w:left="567" w:right="279" w:firstLine="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w:t>
      </w:r>
      <w:r>
        <w:rPr>
          <w:spacing w:val="80"/>
        </w:rPr>
        <w:t xml:space="preserve"> </w:t>
      </w:r>
      <w:r>
        <w:t>команды,</w:t>
      </w:r>
      <w:r>
        <w:rPr>
          <w:spacing w:val="80"/>
        </w:rPr>
        <w:t xml:space="preserve"> </w:t>
      </w:r>
      <w:r>
        <w:t>участвовать</w:t>
      </w:r>
      <w:r>
        <w:rPr>
          <w:spacing w:val="80"/>
        </w:rPr>
        <w:t xml:space="preserve"> </w:t>
      </w:r>
      <w:r>
        <w:t>в</w:t>
      </w:r>
      <w:r>
        <w:rPr>
          <w:spacing w:val="80"/>
        </w:rPr>
        <w:t xml:space="preserve"> </w:t>
      </w:r>
      <w:r>
        <w:t>групповых</w:t>
      </w:r>
      <w:r>
        <w:rPr>
          <w:spacing w:val="80"/>
        </w:rPr>
        <w:t xml:space="preserve"> </w:t>
      </w:r>
      <w:r>
        <w:t>формах</w:t>
      </w:r>
      <w:r>
        <w:rPr>
          <w:spacing w:val="80"/>
        </w:rPr>
        <w:t xml:space="preserve"> </w:t>
      </w:r>
      <w:r>
        <w:t>работы</w:t>
      </w:r>
      <w:r>
        <w:rPr>
          <w:spacing w:val="80"/>
        </w:rPr>
        <w:t xml:space="preserve"> </w:t>
      </w:r>
      <w:r>
        <w:t>(обсуждения,</w:t>
      </w:r>
      <w:r>
        <w:rPr>
          <w:spacing w:val="80"/>
        </w:rPr>
        <w:t xml:space="preserve"> </w:t>
      </w:r>
      <w:r>
        <w:t>обмен</w:t>
      </w:r>
      <w:r>
        <w:rPr>
          <w:spacing w:val="80"/>
        </w:rPr>
        <w:t xml:space="preserve"> </w:t>
      </w:r>
      <w:r>
        <w:t>мнений,</w:t>
      </w:r>
    </w:p>
    <w:p w14:paraId="4A542D6E" w14:textId="77777777" w:rsidR="0092247A" w:rsidRDefault="00C96EE1" w:rsidP="005971C0">
      <w:pPr>
        <w:pStyle w:val="a3"/>
        <w:tabs>
          <w:tab w:val="left" w:pos="9781"/>
        </w:tabs>
        <w:ind w:left="567" w:right="279" w:firstLine="0"/>
      </w:pPr>
      <w:r>
        <w:t>«мозговые</w:t>
      </w:r>
      <w:r>
        <w:rPr>
          <w:spacing w:val="-2"/>
        </w:rPr>
        <w:t xml:space="preserve"> </w:t>
      </w:r>
      <w:r>
        <w:t>штурмы»</w:t>
      </w:r>
      <w:r>
        <w:rPr>
          <w:spacing w:val="-8"/>
        </w:rPr>
        <w:t xml:space="preserve"> </w:t>
      </w:r>
      <w:r>
        <w:t>и</w:t>
      </w:r>
      <w:r>
        <w:rPr>
          <w:spacing w:val="3"/>
        </w:rPr>
        <w:t xml:space="preserve"> </w:t>
      </w:r>
      <w:r>
        <w:rPr>
          <w:spacing w:val="-2"/>
        </w:rPr>
        <w:t>иные);</w:t>
      </w:r>
    </w:p>
    <w:p w14:paraId="1A5FAC8E" w14:textId="77777777" w:rsidR="0092247A" w:rsidRDefault="00C96EE1" w:rsidP="005971C0">
      <w:pPr>
        <w:pStyle w:val="a3"/>
        <w:tabs>
          <w:tab w:val="left" w:pos="9781"/>
        </w:tabs>
        <w:spacing w:before="1"/>
        <w:ind w:left="567" w:right="279" w:firstLine="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36B8406" w14:textId="77777777" w:rsidR="0092247A" w:rsidRDefault="00C96EE1" w:rsidP="005971C0">
      <w:pPr>
        <w:pStyle w:val="a3"/>
        <w:tabs>
          <w:tab w:val="left" w:pos="9781"/>
        </w:tabs>
        <w:ind w:left="567" w:right="279" w:firstLine="0"/>
      </w:pPr>
      <w:r>
        <w:t>оценивать качество своего вклада в общий продукт по критериям, самостоятельно сформулированным участниками взаимодействия;</w:t>
      </w:r>
    </w:p>
    <w:p w14:paraId="2EB4BC1D" w14:textId="77777777" w:rsidR="0092247A" w:rsidRDefault="00C96EE1" w:rsidP="005971C0">
      <w:pPr>
        <w:pStyle w:val="a3"/>
        <w:tabs>
          <w:tab w:val="left" w:pos="9781"/>
        </w:tabs>
        <w:spacing w:before="70"/>
        <w:ind w:left="567" w:right="279" w:firstLine="0"/>
      </w:pPr>
      <w:r>
        <w:t>сравнивать</w:t>
      </w:r>
      <w:r>
        <w:rPr>
          <w:spacing w:val="58"/>
        </w:rPr>
        <w:t xml:space="preserve">  </w:t>
      </w:r>
      <w:r>
        <w:t>результаты</w:t>
      </w:r>
      <w:r>
        <w:rPr>
          <w:spacing w:val="57"/>
        </w:rPr>
        <w:t xml:space="preserve">  </w:t>
      </w:r>
      <w:r>
        <w:t>с</w:t>
      </w:r>
      <w:r>
        <w:rPr>
          <w:spacing w:val="57"/>
        </w:rPr>
        <w:t xml:space="preserve">  </w:t>
      </w:r>
      <w:r>
        <w:t>исходной</w:t>
      </w:r>
      <w:r>
        <w:rPr>
          <w:spacing w:val="58"/>
        </w:rPr>
        <w:t xml:space="preserve">  </w:t>
      </w:r>
      <w:r>
        <w:t>задачей</w:t>
      </w:r>
      <w:r>
        <w:rPr>
          <w:spacing w:val="58"/>
        </w:rPr>
        <w:t xml:space="preserve">  </w:t>
      </w:r>
      <w:r>
        <w:t>и</w:t>
      </w:r>
      <w:r>
        <w:rPr>
          <w:spacing w:val="58"/>
        </w:rPr>
        <w:t xml:space="preserve">  </w:t>
      </w:r>
      <w:r>
        <w:t>вклад</w:t>
      </w:r>
      <w:r>
        <w:rPr>
          <w:spacing w:val="57"/>
        </w:rPr>
        <w:t xml:space="preserve">  </w:t>
      </w:r>
      <w:r>
        <w:t>каждого</w:t>
      </w:r>
      <w:r>
        <w:rPr>
          <w:spacing w:val="57"/>
        </w:rPr>
        <w:t xml:space="preserve">  </w:t>
      </w:r>
      <w:r>
        <w:t>члена</w:t>
      </w:r>
      <w:r>
        <w:rPr>
          <w:spacing w:val="57"/>
        </w:rPr>
        <w:t xml:space="preserve">  </w:t>
      </w:r>
      <w:r>
        <w:t>команды в достижение результатов, разделять сферу ответственности и проявлять готовность к предоставлению отчёта перед группой.</w:t>
      </w:r>
    </w:p>
    <w:p w14:paraId="66A16785" w14:textId="77777777" w:rsidR="0092247A" w:rsidRDefault="00C96EE1" w:rsidP="000F08BB">
      <w:pPr>
        <w:pStyle w:val="a4"/>
        <w:numPr>
          <w:ilvl w:val="3"/>
          <w:numId w:val="104"/>
        </w:numPr>
        <w:tabs>
          <w:tab w:val="left" w:pos="1947"/>
          <w:tab w:val="left" w:pos="9781"/>
        </w:tabs>
        <w:spacing w:before="1"/>
        <w:ind w:left="567" w:right="279" w:firstLine="0"/>
        <w:rPr>
          <w:sz w:val="24"/>
        </w:rPr>
      </w:pPr>
      <w:r>
        <w:rPr>
          <w:sz w:val="24"/>
        </w:rPr>
        <w:t>У обучающегося будут сформированы следующие умения самоорганизации как часть регулятивных универсальных учебных действий:</w:t>
      </w:r>
    </w:p>
    <w:p w14:paraId="590D41FD" w14:textId="77777777" w:rsidR="0092247A" w:rsidRDefault="00C96EE1" w:rsidP="005971C0">
      <w:pPr>
        <w:pStyle w:val="a3"/>
        <w:tabs>
          <w:tab w:val="left" w:pos="9781"/>
        </w:tabs>
        <w:ind w:left="567" w:right="279" w:firstLine="0"/>
      </w:pPr>
      <w:r>
        <w:t>выявлять</w:t>
      </w:r>
      <w:r>
        <w:rPr>
          <w:spacing w:val="-5"/>
        </w:rPr>
        <w:t xml:space="preserve"> </w:t>
      </w:r>
      <w:r>
        <w:t>проблемы</w:t>
      </w:r>
      <w:r>
        <w:rPr>
          <w:spacing w:val="-3"/>
        </w:rPr>
        <w:t xml:space="preserve"> </w:t>
      </w:r>
      <w:r>
        <w:t>для</w:t>
      </w:r>
      <w:r>
        <w:rPr>
          <w:spacing w:val="-2"/>
        </w:rPr>
        <w:t xml:space="preserve"> </w:t>
      </w:r>
      <w:r>
        <w:t>решения</w:t>
      </w:r>
      <w:r>
        <w:rPr>
          <w:spacing w:val="-3"/>
        </w:rPr>
        <w:t xml:space="preserve"> </w:t>
      </w:r>
      <w:r>
        <w:t>в</w:t>
      </w:r>
      <w:r>
        <w:rPr>
          <w:spacing w:val="-4"/>
        </w:rPr>
        <w:t xml:space="preserve"> </w:t>
      </w:r>
      <w:r>
        <w:t>жизненных</w:t>
      </w:r>
      <w:r>
        <w:rPr>
          <w:spacing w:val="-4"/>
        </w:rPr>
        <w:t xml:space="preserve"> </w:t>
      </w:r>
      <w:r>
        <w:t>и учебных</w:t>
      </w:r>
      <w:r>
        <w:rPr>
          <w:spacing w:val="-2"/>
        </w:rPr>
        <w:t xml:space="preserve"> ситуациях;</w:t>
      </w:r>
    </w:p>
    <w:p w14:paraId="6CA97D98" w14:textId="77777777" w:rsidR="0092247A" w:rsidRDefault="00C96EE1" w:rsidP="005971C0">
      <w:pPr>
        <w:pStyle w:val="a3"/>
        <w:tabs>
          <w:tab w:val="left" w:pos="9781"/>
        </w:tabs>
        <w:ind w:left="567" w:right="279" w:firstLine="0"/>
      </w:pPr>
      <w:r>
        <w:t>ориентироваться в различных подходах принятия решений (индивидуальное, принятие решения в группе, принятие решений группой);</w:t>
      </w:r>
    </w:p>
    <w:p w14:paraId="3D4425A2" w14:textId="77777777" w:rsidR="0092247A" w:rsidRDefault="00C96EE1" w:rsidP="005971C0">
      <w:pPr>
        <w:pStyle w:val="a3"/>
        <w:tabs>
          <w:tab w:val="left" w:pos="2008"/>
          <w:tab w:val="left" w:pos="3631"/>
          <w:tab w:val="left" w:pos="5090"/>
          <w:tab w:val="left" w:pos="5978"/>
          <w:tab w:val="left" w:pos="7480"/>
          <w:tab w:val="left" w:pos="9475"/>
          <w:tab w:val="left" w:pos="9781"/>
        </w:tabs>
        <w:ind w:left="567" w:right="279" w:firstLine="0"/>
      </w:pPr>
      <w:r>
        <w:t xml:space="preserve">самостоятельно составлять алгоритм решения задачи (или его часть), выбирать способ </w:t>
      </w:r>
      <w:r>
        <w:rPr>
          <w:spacing w:val="-2"/>
        </w:rPr>
        <w:t>решения</w:t>
      </w:r>
      <w:r w:rsidR="002D0944">
        <w:t xml:space="preserve"> </w:t>
      </w:r>
      <w:r>
        <w:rPr>
          <w:spacing w:val="-2"/>
        </w:rPr>
        <w:t>учебной</w:t>
      </w:r>
      <w:r w:rsidR="002D0944">
        <w:t xml:space="preserve"> </w:t>
      </w:r>
      <w:r>
        <w:rPr>
          <w:spacing w:val="-2"/>
        </w:rPr>
        <w:t>задачи</w:t>
      </w:r>
      <w:r w:rsidR="002D0944">
        <w:t xml:space="preserve"> </w:t>
      </w:r>
      <w:r>
        <w:rPr>
          <w:spacing w:val="-10"/>
        </w:rPr>
        <w:t>с</w:t>
      </w:r>
      <w:r w:rsidR="002D0944">
        <w:t xml:space="preserve"> </w:t>
      </w:r>
      <w:r>
        <w:rPr>
          <w:spacing w:val="-2"/>
        </w:rPr>
        <w:t>учётом</w:t>
      </w:r>
      <w:r w:rsidR="002D0944">
        <w:t xml:space="preserve"> </w:t>
      </w:r>
      <w:r>
        <w:rPr>
          <w:spacing w:val="-2"/>
        </w:rPr>
        <w:t>имеющихся</w:t>
      </w:r>
      <w:r w:rsidR="002D0944">
        <w:t xml:space="preserve"> </w:t>
      </w:r>
      <w:r>
        <w:rPr>
          <w:spacing w:val="-2"/>
        </w:rPr>
        <w:t xml:space="preserve">ресурсов </w:t>
      </w:r>
      <w:r>
        <w:t>и собственных возможностей, аргументировать предлагаемые варианты решений;</w:t>
      </w:r>
    </w:p>
    <w:p w14:paraId="7A64839A" w14:textId="77777777" w:rsidR="0092247A" w:rsidRDefault="00C96EE1" w:rsidP="005971C0">
      <w:pPr>
        <w:pStyle w:val="a3"/>
        <w:tabs>
          <w:tab w:val="left" w:pos="9781"/>
        </w:tabs>
        <w:ind w:left="567" w:right="279" w:firstLine="0"/>
      </w:pPr>
      <w:r>
        <w:t>составлять план действий (план реализации намеченного алгоритма решения), корректировать</w:t>
      </w:r>
      <w:r>
        <w:rPr>
          <w:spacing w:val="80"/>
          <w:w w:val="150"/>
        </w:rPr>
        <w:t xml:space="preserve">  </w:t>
      </w:r>
      <w:r>
        <w:t>предложенный</w:t>
      </w:r>
      <w:r>
        <w:rPr>
          <w:spacing w:val="80"/>
          <w:w w:val="150"/>
        </w:rPr>
        <w:t xml:space="preserve">  </w:t>
      </w:r>
      <w:r>
        <w:t>алгоритм</w:t>
      </w:r>
      <w:r>
        <w:rPr>
          <w:spacing w:val="80"/>
          <w:w w:val="150"/>
        </w:rPr>
        <w:t xml:space="preserve">  </w:t>
      </w:r>
      <w:r>
        <w:t>с</w:t>
      </w:r>
      <w:r>
        <w:rPr>
          <w:spacing w:val="80"/>
          <w:w w:val="150"/>
        </w:rPr>
        <w:t xml:space="preserve">  </w:t>
      </w:r>
      <w:r>
        <w:t>учётом</w:t>
      </w:r>
      <w:r>
        <w:rPr>
          <w:spacing w:val="80"/>
          <w:w w:val="150"/>
        </w:rPr>
        <w:t xml:space="preserve">  </w:t>
      </w:r>
      <w:r>
        <w:t>получения</w:t>
      </w:r>
      <w:r>
        <w:rPr>
          <w:spacing w:val="80"/>
          <w:w w:val="150"/>
        </w:rPr>
        <w:t xml:space="preserve">  </w:t>
      </w:r>
      <w:r>
        <w:t>новых</w:t>
      </w:r>
      <w:r>
        <w:rPr>
          <w:spacing w:val="80"/>
          <w:w w:val="150"/>
        </w:rPr>
        <w:t xml:space="preserve">  </w:t>
      </w:r>
      <w:r>
        <w:t>знаний</w:t>
      </w:r>
      <w:r>
        <w:rPr>
          <w:spacing w:val="80"/>
        </w:rPr>
        <w:t xml:space="preserve"> </w:t>
      </w:r>
      <w:r>
        <w:t>об изучаемом объекте;</w:t>
      </w:r>
    </w:p>
    <w:p w14:paraId="7D199D48" w14:textId="77777777" w:rsidR="0092247A" w:rsidRDefault="00C96EE1" w:rsidP="005971C0">
      <w:pPr>
        <w:pStyle w:val="a3"/>
        <w:tabs>
          <w:tab w:val="left" w:pos="9781"/>
        </w:tabs>
        <w:ind w:left="567" w:right="279" w:firstLine="0"/>
      </w:pPr>
      <w:r>
        <w:t>делать</w:t>
      </w:r>
      <w:r>
        <w:rPr>
          <w:spacing w:val="-2"/>
        </w:rPr>
        <w:t xml:space="preserve"> </w:t>
      </w:r>
      <w:r>
        <w:t>выбор</w:t>
      </w:r>
      <w:r>
        <w:rPr>
          <w:spacing w:val="-2"/>
        </w:rPr>
        <w:t xml:space="preserve"> </w:t>
      </w:r>
      <w:r>
        <w:t>и</w:t>
      </w:r>
      <w:r>
        <w:rPr>
          <w:spacing w:val="-1"/>
        </w:rPr>
        <w:t xml:space="preserve"> </w:t>
      </w:r>
      <w:r>
        <w:t>брать</w:t>
      </w:r>
      <w:r>
        <w:rPr>
          <w:spacing w:val="-1"/>
        </w:rPr>
        <w:t xml:space="preserve"> </w:t>
      </w:r>
      <w:r>
        <w:t>ответственность</w:t>
      </w:r>
      <w:r>
        <w:rPr>
          <w:spacing w:val="-1"/>
        </w:rPr>
        <w:t xml:space="preserve"> </w:t>
      </w:r>
      <w:r>
        <w:t>за</w:t>
      </w:r>
      <w:r>
        <w:rPr>
          <w:spacing w:val="-3"/>
        </w:rPr>
        <w:t xml:space="preserve"> </w:t>
      </w:r>
      <w:r>
        <w:rPr>
          <w:spacing w:val="-2"/>
        </w:rPr>
        <w:t>решение.</w:t>
      </w:r>
    </w:p>
    <w:p w14:paraId="5AB3DA8D" w14:textId="77777777" w:rsidR="0092247A" w:rsidRDefault="00C96EE1" w:rsidP="000F08BB">
      <w:pPr>
        <w:pStyle w:val="a4"/>
        <w:numPr>
          <w:ilvl w:val="3"/>
          <w:numId w:val="104"/>
        </w:numPr>
        <w:tabs>
          <w:tab w:val="left" w:pos="1947"/>
          <w:tab w:val="left" w:pos="9781"/>
        </w:tabs>
        <w:ind w:left="567" w:right="279" w:firstLine="0"/>
        <w:rPr>
          <w:sz w:val="24"/>
        </w:rPr>
      </w:pPr>
      <w:r>
        <w:rPr>
          <w:sz w:val="24"/>
        </w:rPr>
        <w:t>У обучающегося будут сформированы следующие умения самоконтроля как часть регулятивных универсальных учебных действий:</w:t>
      </w:r>
    </w:p>
    <w:p w14:paraId="40D435C1" w14:textId="77777777" w:rsidR="0092247A" w:rsidRDefault="00C96EE1" w:rsidP="00F95F92">
      <w:pPr>
        <w:pStyle w:val="a3"/>
        <w:tabs>
          <w:tab w:val="left" w:pos="9781"/>
        </w:tabs>
        <w:ind w:left="567" w:right="279" w:firstLine="0"/>
      </w:pPr>
      <w:r>
        <w:t>владеть</w:t>
      </w:r>
      <w:r>
        <w:rPr>
          <w:spacing w:val="-5"/>
        </w:rPr>
        <w:t xml:space="preserve"> </w:t>
      </w:r>
      <w:r>
        <w:t>способами</w:t>
      </w:r>
      <w:r>
        <w:rPr>
          <w:spacing w:val="-3"/>
        </w:rPr>
        <w:t xml:space="preserve"> </w:t>
      </w:r>
      <w:r>
        <w:t>самоконтроля,</w:t>
      </w:r>
      <w:r>
        <w:rPr>
          <w:spacing w:val="-3"/>
        </w:rPr>
        <w:t xml:space="preserve"> </w:t>
      </w:r>
      <w:r>
        <w:t>самомотивации</w:t>
      </w:r>
      <w:r>
        <w:rPr>
          <w:spacing w:val="-4"/>
        </w:rPr>
        <w:t xml:space="preserve"> </w:t>
      </w:r>
      <w:r>
        <w:t>и</w:t>
      </w:r>
      <w:r>
        <w:rPr>
          <w:spacing w:val="-3"/>
        </w:rPr>
        <w:t xml:space="preserve"> </w:t>
      </w:r>
      <w:r>
        <w:rPr>
          <w:spacing w:val="-2"/>
        </w:rPr>
        <w:t>рефлексии;</w:t>
      </w:r>
    </w:p>
    <w:p w14:paraId="281F017C" w14:textId="77777777" w:rsidR="0092247A" w:rsidRDefault="00C96EE1" w:rsidP="00F95F92">
      <w:pPr>
        <w:pStyle w:val="a3"/>
        <w:tabs>
          <w:tab w:val="left" w:pos="9781"/>
        </w:tabs>
        <w:ind w:left="567" w:right="279" w:firstLine="0"/>
      </w:pPr>
      <w:r>
        <w:t>давать</w:t>
      </w:r>
      <w:r>
        <w:rPr>
          <w:spacing w:val="-4"/>
        </w:rPr>
        <w:t xml:space="preserve"> </w:t>
      </w:r>
      <w:r>
        <w:t>адекватную</w:t>
      </w:r>
      <w:r>
        <w:rPr>
          <w:spacing w:val="-3"/>
        </w:rPr>
        <w:t xml:space="preserve"> </w:t>
      </w:r>
      <w:r>
        <w:t>оценку</w:t>
      </w:r>
      <w:r>
        <w:rPr>
          <w:spacing w:val="-6"/>
        </w:rPr>
        <w:t xml:space="preserve"> </w:t>
      </w:r>
      <w:r>
        <w:t>ситуации</w:t>
      </w:r>
      <w:r>
        <w:rPr>
          <w:spacing w:val="-3"/>
        </w:rPr>
        <w:t xml:space="preserve"> </w:t>
      </w:r>
      <w:r>
        <w:t>и</w:t>
      </w:r>
      <w:r>
        <w:rPr>
          <w:spacing w:val="-3"/>
        </w:rPr>
        <w:t xml:space="preserve"> </w:t>
      </w:r>
      <w:r>
        <w:t>предлагать</w:t>
      </w:r>
      <w:r>
        <w:rPr>
          <w:spacing w:val="-2"/>
        </w:rPr>
        <w:t xml:space="preserve"> </w:t>
      </w:r>
      <w:r>
        <w:t>план</w:t>
      </w:r>
      <w:r>
        <w:rPr>
          <w:spacing w:val="-3"/>
        </w:rPr>
        <w:t xml:space="preserve"> </w:t>
      </w:r>
      <w:r>
        <w:t>её</w:t>
      </w:r>
      <w:r>
        <w:rPr>
          <w:spacing w:val="-3"/>
        </w:rPr>
        <w:t xml:space="preserve"> </w:t>
      </w:r>
      <w:r>
        <w:rPr>
          <w:spacing w:val="-2"/>
        </w:rPr>
        <w:t>изменения;</w:t>
      </w:r>
    </w:p>
    <w:p w14:paraId="4888B9C1" w14:textId="77777777" w:rsidR="0092247A" w:rsidRDefault="00C96EE1" w:rsidP="00F95F92">
      <w:pPr>
        <w:pStyle w:val="a3"/>
        <w:tabs>
          <w:tab w:val="left" w:pos="2452"/>
          <w:tab w:val="left" w:pos="3694"/>
          <w:tab w:val="left" w:pos="4159"/>
          <w:tab w:val="left" w:pos="5658"/>
          <w:tab w:val="left" w:pos="7107"/>
          <w:tab w:val="left" w:pos="8292"/>
          <w:tab w:val="left" w:pos="9220"/>
          <w:tab w:val="left" w:pos="9781"/>
        </w:tabs>
        <w:ind w:left="567" w:right="279" w:firstLine="0"/>
      </w:pPr>
      <w:r>
        <w:rPr>
          <w:spacing w:val="-2"/>
        </w:rPr>
        <w:t>учитывать</w:t>
      </w:r>
      <w:r w:rsidR="00F95F92">
        <w:t xml:space="preserve"> </w:t>
      </w:r>
      <w:r>
        <w:rPr>
          <w:spacing w:val="-2"/>
        </w:rPr>
        <w:t>контекст</w:t>
      </w:r>
      <w:r w:rsidR="00F95F92">
        <w:t xml:space="preserve"> </w:t>
      </w:r>
      <w:r>
        <w:rPr>
          <w:spacing w:val="-10"/>
        </w:rPr>
        <w:t>и</w:t>
      </w:r>
      <w:r w:rsidR="00F95F92">
        <w:t xml:space="preserve"> </w:t>
      </w:r>
      <w:r>
        <w:rPr>
          <w:spacing w:val="-2"/>
        </w:rPr>
        <w:t>предвидеть</w:t>
      </w:r>
      <w:r>
        <w:tab/>
      </w:r>
      <w:r>
        <w:rPr>
          <w:spacing w:val="-2"/>
        </w:rPr>
        <w:t>трудности,</w:t>
      </w:r>
      <w:r>
        <w:tab/>
      </w:r>
      <w:r>
        <w:rPr>
          <w:spacing w:val="-2"/>
        </w:rPr>
        <w:t>которые</w:t>
      </w:r>
      <w:r>
        <w:tab/>
      </w:r>
      <w:r>
        <w:rPr>
          <w:spacing w:val="-2"/>
        </w:rPr>
        <w:t>могут</w:t>
      </w:r>
      <w:r w:rsidR="00774BA4">
        <w:t xml:space="preserve"> </w:t>
      </w:r>
      <w:r>
        <w:rPr>
          <w:spacing w:val="-2"/>
        </w:rPr>
        <w:t xml:space="preserve">возникнуть </w:t>
      </w:r>
      <w:r>
        <w:t>при решении учебной задачи, адаптировать решение к меняющимся обстоятельствам;</w:t>
      </w:r>
    </w:p>
    <w:p w14:paraId="404AF46F" w14:textId="77777777" w:rsidR="0092247A" w:rsidRDefault="00C96EE1" w:rsidP="00F95F92">
      <w:pPr>
        <w:pStyle w:val="a3"/>
        <w:tabs>
          <w:tab w:val="left" w:pos="9781"/>
        </w:tabs>
        <w:spacing w:before="1"/>
        <w:ind w:left="567" w:right="279" w:firstLine="0"/>
      </w:pPr>
      <w:r>
        <w:t xml:space="preserve">объяснять причины достижения (недостижения) результатов деятельности, давать </w:t>
      </w:r>
      <w:r>
        <w:lastRenderedPageBreak/>
        <w:t>оценку приобретённому опыту, уметь находить позитивное в произошедшей ситуации;</w:t>
      </w:r>
    </w:p>
    <w:p w14:paraId="16901F91" w14:textId="77777777" w:rsidR="0092247A" w:rsidRDefault="00C96EE1" w:rsidP="00F95F92">
      <w:pPr>
        <w:pStyle w:val="a3"/>
        <w:tabs>
          <w:tab w:val="left" w:pos="9781"/>
        </w:tabs>
        <w:ind w:left="567" w:right="279" w:firstLine="0"/>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на</w:t>
      </w:r>
      <w:r>
        <w:rPr>
          <w:spacing w:val="80"/>
        </w:rPr>
        <w:t xml:space="preserve"> </w:t>
      </w:r>
      <w:r>
        <w:t>основе</w:t>
      </w:r>
      <w:r>
        <w:rPr>
          <w:spacing w:val="80"/>
        </w:rPr>
        <w:t xml:space="preserve"> </w:t>
      </w:r>
      <w:r>
        <w:t>новых</w:t>
      </w:r>
      <w:r>
        <w:rPr>
          <w:spacing w:val="80"/>
        </w:rPr>
        <w:t xml:space="preserve"> </w:t>
      </w:r>
      <w:r>
        <w:t>обстоятельств,</w:t>
      </w:r>
      <w:r>
        <w:rPr>
          <w:spacing w:val="80"/>
        </w:rPr>
        <w:t xml:space="preserve"> </w:t>
      </w:r>
      <w:r>
        <w:t>изменившихся ситуаций, установленных ошибок, возникших трудностей;</w:t>
      </w:r>
    </w:p>
    <w:p w14:paraId="3217BDF7" w14:textId="77777777" w:rsidR="0092247A" w:rsidRDefault="00C96EE1" w:rsidP="00F95F92">
      <w:pPr>
        <w:pStyle w:val="a3"/>
        <w:tabs>
          <w:tab w:val="left" w:pos="9781"/>
        </w:tabs>
        <w:ind w:left="567" w:right="279" w:firstLine="0"/>
      </w:pPr>
      <w:r>
        <w:t>оценивать</w:t>
      </w:r>
      <w:r>
        <w:rPr>
          <w:spacing w:val="-3"/>
        </w:rPr>
        <w:t xml:space="preserve"> </w:t>
      </w:r>
      <w:r>
        <w:t>соответствие</w:t>
      </w:r>
      <w:r>
        <w:rPr>
          <w:spacing w:val="-4"/>
        </w:rPr>
        <w:t xml:space="preserve"> </w:t>
      </w:r>
      <w:r>
        <w:t>результата</w:t>
      </w:r>
      <w:r>
        <w:rPr>
          <w:spacing w:val="-3"/>
        </w:rPr>
        <w:t xml:space="preserve"> </w:t>
      </w:r>
      <w:r>
        <w:t>цели</w:t>
      </w:r>
      <w:r>
        <w:rPr>
          <w:spacing w:val="-2"/>
        </w:rPr>
        <w:t xml:space="preserve"> </w:t>
      </w:r>
      <w:r>
        <w:t xml:space="preserve">и </w:t>
      </w:r>
      <w:r>
        <w:rPr>
          <w:spacing w:val="-2"/>
        </w:rPr>
        <w:t>условиям.</w:t>
      </w:r>
    </w:p>
    <w:p w14:paraId="53DF80B9" w14:textId="77777777" w:rsidR="0092247A" w:rsidRDefault="00C96EE1" w:rsidP="000F08BB">
      <w:pPr>
        <w:pStyle w:val="a4"/>
        <w:numPr>
          <w:ilvl w:val="3"/>
          <w:numId w:val="104"/>
        </w:numPr>
        <w:tabs>
          <w:tab w:val="left" w:pos="1947"/>
          <w:tab w:val="left" w:pos="9781"/>
        </w:tabs>
        <w:ind w:left="567" w:right="279"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эмоционального интеллекта как часть регулятивных универсальных учебных действий:</w:t>
      </w:r>
    </w:p>
    <w:p w14:paraId="405A2ACC" w14:textId="77777777" w:rsidR="0092247A" w:rsidRDefault="00C96EE1" w:rsidP="005971C0">
      <w:pPr>
        <w:pStyle w:val="a3"/>
        <w:tabs>
          <w:tab w:val="left" w:pos="9781"/>
        </w:tabs>
        <w:ind w:left="567" w:right="279" w:firstLine="0"/>
        <w:jc w:val="left"/>
      </w:pPr>
      <w:r>
        <w:t>различать,</w:t>
      </w:r>
      <w:r>
        <w:rPr>
          <w:spacing w:val="-5"/>
        </w:rPr>
        <w:t xml:space="preserve"> </w:t>
      </w:r>
      <w:r>
        <w:t>называть</w:t>
      </w:r>
      <w:r>
        <w:rPr>
          <w:spacing w:val="-5"/>
        </w:rPr>
        <w:t xml:space="preserve"> </w:t>
      </w:r>
      <w:r>
        <w:t>и</w:t>
      </w:r>
      <w:r>
        <w:rPr>
          <w:spacing w:val="-2"/>
        </w:rPr>
        <w:t xml:space="preserve"> </w:t>
      </w:r>
      <w:r>
        <w:t>управлять</w:t>
      </w:r>
      <w:r>
        <w:rPr>
          <w:spacing w:val="-4"/>
        </w:rPr>
        <w:t xml:space="preserve"> </w:t>
      </w:r>
      <w:r>
        <w:t>собственными</w:t>
      </w:r>
      <w:r>
        <w:rPr>
          <w:spacing w:val="-6"/>
        </w:rPr>
        <w:t xml:space="preserve"> </w:t>
      </w:r>
      <w:r>
        <w:t>эмоциями</w:t>
      </w:r>
      <w:r>
        <w:rPr>
          <w:spacing w:val="-5"/>
        </w:rPr>
        <w:t xml:space="preserve"> </w:t>
      </w:r>
      <w:r>
        <w:t>и</w:t>
      </w:r>
      <w:r>
        <w:rPr>
          <w:spacing w:val="-5"/>
        </w:rPr>
        <w:t xml:space="preserve"> </w:t>
      </w:r>
      <w:r>
        <w:t>эмоциями</w:t>
      </w:r>
      <w:r>
        <w:rPr>
          <w:spacing w:val="-6"/>
        </w:rPr>
        <w:t xml:space="preserve"> </w:t>
      </w:r>
      <w:r>
        <w:t>других; выявлять и анализировать причины эмоций;</w:t>
      </w:r>
    </w:p>
    <w:p w14:paraId="5E28BC09" w14:textId="77777777" w:rsidR="0092247A" w:rsidRDefault="00C96EE1" w:rsidP="005971C0">
      <w:pPr>
        <w:pStyle w:val="a3"/>
        <w:tabs>
          <w:tab w:val="left" w:pos="9781"/>
        </w:tabs>
        <w:ind w:left="567" w:right="279" w:firstLine="0"/>
        <w:jc w:val="left"/>
      </w:pPr>
      <w:r>
        <w:t>ставить</w:t>
      </w:r>
      <w:r>
        <w:rPr>
          <w:spacing w:val="-3"/>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3"/>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14:paraId="5BC27CA2" w14:textId="77777777" w:rsidR="0092247A" w:rsidRDefault="00C96EE1" w:rsidP="000F08BB">
      <w:pPr>
        <w:pStyle w:val="a4"/>
        <w:numPr>
          <w:ilvl w:val="3"/>
          <w:numId w:val="104"/>
        </w:numPr>
        <w:tabs>
          <w:tab w:val="left" w:pos="1947"/>
          <w:tab w:val="left" w:pos="9781"/>
        </w:tabs>
        <w:ind w:left="567" w:right="279" w:firstLine="0"/>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принимать</w:t>
      </w:r>
      <w:r>
        <w:rPr>
          <w:spacing w:val="40"/>
          <w:sz w:val="24"/>
        </w:rPr>
        <w:t xml:space="preserve"> </w:t>
      </w:r>
      <w:r>
        <w:rPr>
          <w:sz w:val="24"/>
        </w:rPr>
        <w:t>себя</w:t>
      </w:r>
      <w:r>
        <w:rPr>
          <w:spacing w:val="40"/>
          <w:sz w:val="24"/>
        </w:rPr>
        <w:t xml:space="preserve"> </w:t>
      </w:r>
      <w:r>
        <w:rPr>
          <w:sz w:val="24"/>
        </w:rPr>
        <w:t>и</w:t>
      </w:r>
      <w:r>
        <w:rPr>
          <w:spacing w:val="40"/>
          <w:sz w:val="24"/>
        </w:rPr>
        <w:t xml:space="preserve"> </w:t>
      </w:r>
      <w:r>
        <w:rPr>
          <w:sz w:val="24"/>
        </w:rPr>
        <w:t>других как часть регулятивных универсальных учебных действий:</w:t>
      </w:r>
    </w:p>
    <w:p w14:paraId="4F344B1C" w14:textId="77777777" w:rsidR="0092247A" w:rsidRDefault="00C96EE1" w:rsidP="005971C0">
      <w:pPr>
        <w:pStyle w:val="a3"/>
        <w:tabs>
          <w:tab w:val="left" w:pos="9781"/>
        </w:tabs>
        <w:ind w:left="567" w:right="279" w:firstLine="0"/>
        <w:jc w:val="left"/>
      </w:pPr>
      <w:r>
        <w:t>осознанно относиться к другому человеку, его мнению; признавать</w:t>
      </w:r>
      <w:r>
        <w:rPr>
          <w:spacing w:val="-2"/>
        </w:rPr>
        <w:t xml:space="preserve"> </w:t>
      </w:r>
      <w:r>
        <w:t>своё</w:t>
      </w:r>
      <w:r>
        <w:rPr>
          <w:spacing w:val="-5"/>
        </w:rPr>
        <w:t xml:space="preserve"> </w:t>
      </w:r>
      <w:r>
        <w:t>право</w:t>
      </w:r>
      <w:r>
        <w:rPr>
          <w:spacing w:val="-2"/>
        </w:rPr>
        <w:t xml:space="preserve"> </w:t>
      </w:r>
      <w:r>
        <w:t>на</w:t>
      </w:r>
      <w:r>
        <w:rPr>
          <w:spacing w:val="-4"/>
        </w:rPr>
        <w:t xml:space="preserve"> </w:t>
      </w:r>
      <w:r>
        <w:t>ошибку</w:t>
      </w:r>
      <w:r>
        <w:rPr>
          <w:spacing w:val="-10"/>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принимать себя и других, не осуждая;</w:t>
      </w:r>
    </w:p>
    <w:p w14:paraId="24325F78" w14:textId="77777777" w:rsidR="0092247A" w:rsidRDefault="00C96EE1" w:rsidP="005971C0">
      <w:pPr>
        <w:pStyle w:val="a3"/>
        <w:tabs>
          <w:tab w:val="left" w:pos="9781"/>
        </w:tabs>
        <w:ind w:left="567" w:right="279" w:firstLine="0"/>
        <w:jc w:val="left"/>
      </w:pPr>
      <w:r>
        <w:t>открытость</w:t>
      </w:r>
      <w:r>
        <w:rPr>
          <w:spacing w:val="-3"/>
        </w:rPr>
        <w:t xml:space="preserve"> </w:t>
      </w:r>
      <w:r>
        <w:t>себе</w:t>
      </w:r>
      <w:r>
        <w:rPr>
          <w:spacing w:val="-3"/>
        </w:rPr>
        <w:t xml:space="preserve"> </w:t>
      </w:r>
      <w:r>
        <w:t>и</w:t>
      </w:r>
      <w:r>
        <w:rPr>
          <w:spacing w:val="-2"/>
        </w:rPr>
        <w:t xml:space="preserve"> другим;</w:t>
      </w:r>
    </w:p>
    <w:p w14:paraId="3B854075" w14:textId="77777777" w:rsidR="0092247A" w:rsidRDefault="00C96EE1" w:rsidP="005971C0">
      <w:pPr>
        <w:pStyle w:val="a3"/>
        <w:tabs>
          <w:tab w:val="left" w:pos="9781"/>
        </w:tabs>
        <w:ind w:left="567" w:right="279" w:firstLine="0"/>
        <w:jc w:val="left"/>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всё</w:t>
      </w:r>
      <w:r>
        <w:rPr>
          <w:spacing w:val="-6"/>
        </w:rPr>
        <w:t xml:space="preserve"> </w:t>
      </w:r>
      <w:r>
        <w:rPr>
          <w:spacing w:val="-2"/>
        </w:rPr>
        <w:t>вокруг.</w:t>
      </w:r>
    </w:p>
    <w:p w14:paraId="02069562" w14:textId="77777777" w:rsidR="0092247A" w:rsidRDefault="00C96EE1" w:rsidP="000F08BB">
      <w:pPr>
        <w:pStyle w:val="a4"/>
        <w:numPr>
          <w:ilvl w:val="3"/>
          <w:numId w:val="104"/>
        </w:numPr>
        <w:tabs>
          <w:tab w:val="left" w:pos="1767"/>
          <w:tab w:val="left" w:pos="9781"/>
        </w:tabs>
        <w:spacing w:before="1"/>
        <w:ind w:left="567" w:right="279" w:firstLine="0"/>
        <w:rPr>
          <w:sz w:val="24"/>
        </w:rPr>
      </w:pPr>
      <w:r>
        <w:rPr>
          <w:sz w:val="24"/>
        </w:rPr>
        <w:t>Предметные результаты освоения программы по родной литературе (русской) должны отражать:</w:t>
      </w:r>
    </w:p>
    <w:p w14:paraId="519D9203" w14:textId="77777777" w:rsidR="0092247A" w:rsidRDefault="00C96EE1" w:rsidP="005971C0">
      <w:pPr>
        <w:pStyle w:val="a3"/>
        <w:tabs>
          <w:tab w:val="left" w:pos="2048"/>
          <w:tab w:val="left" w:pos="4284"/>
          <w:tab w:val="left" w:pos="6313"/>
          <w:tab w:val="left" w:pos="7165"/>
          <w:tab w:val="left" w:pos="9668"/>
          <w:tab w:val="left" w:pos="9781"/>
        </w:tabs>
        <w:ind w:left="567" w:right="279" w:firstLine="0"/>
      </w:pPr>
      <w:r>
        <w:t xml:space="preserve">осознание значимости чтения и изучения родной литературы для своего дальнейшего </w:t>
      </w:r>
      <w:r>
        <w:rPr>
          <w:spacing w:val="-2"/>
        </w:rPr>
        <w:t>развития,</w:t>
      </w:r>
      <w:r>
        <w:tab/>
      </w:r>
      <w:r>
        <w:rPr>
          <w:spacing w:val="-2"/>
        </w:rPr>
        <w:t>формирование</w:t>
      </w:r>
      <w:r>
        <w:tab/>
      </w:r>
      <w:r>
        <w:rPr>
          <w:spacing w:val="-2"/>
        </w:rPr>
        <w:t>потребности</w:t>
      </w:r>
      <w:r>
        <w:tab/>
      </w:r>
      <w:r>
        <w:rPr>
          <w:spacing w:val="-10"/>
        </w:rPr>
        <w:t>в</w:t>
      </w:r>
      <w:r>
        <w:tab/>
      </w:r>
      <w:r>
        <w:rPr>
          <w:spacing w:val="-2"/>
        </w:rPr>
        <w:t>систематическом</w:t>
      </w:r>
      <w:r w:rsidR="00774BA4">
        <w:t xml:space="preserve"> </w:t>
      </w:r>
      <w:r>
        <w:rPr>
          <w:spacing w:val="-2"/>
        </w:rPr>
        <w:t xml:space="preserve">чтении </w:t>
      </w:r>
      <w:r>
        <w:t>как средстве познания мира и себя в этом мире, гармонизации отношений человека и общества, многоаспектного диалога;</w:t>
      </w:r>
    </w:p>
    <w:p w14:paraId="24F76CE3" w14:textId="77777777" w:rsidR="0092247A" w:rsidRDefault="00C96EE1" w:rsidP="005971C0">
      <w:pPr>
        <w:pStyle w:val="a3"/>
        <w:tabs>
          <w:tab w:val="left" w:pos="2859"/>
          <w:tab w:val="left" w:pos="4282"/>
          <w:tab w:val="left" w:pos="6155"/>
          <w:tab w:val="left" w:pos="7179"/>
          <w:tab w:val="left" w:pos="8480"/>
          <w:tab w:val="left" w:pos="9388"/>
          <w:tab w:val="left" w:pos="9781"/>
        </w:tabs>
        <w:ind w:left="567" w:right="279" w:firstLine="0"/>
      </w:pPr>
      <w:r>
        <w:rPr>
          <w:spacing w:val="-2"/>
        </w:rPr>
        <w:t>понимание</w:t>
      </w:r>
      <w:r w:rsidR="009017B0">
        <w:t xml:space="preserve"> </w:t>
      </w:r>
      <w:r>
        <w:rPr>
          <w:spacing w:val="-2"/>
        </w:rPr>
        <w:t>родной</w:t>
      </w:r>
      <w:r w:rsidR="009017B0">
        <w:t xml:space="preserve"> </w:t>
      </w:r>
      <w:r>
        <w:rPr>
          <w:spacing w:val="-2"/>
        </w:rPr>
        <w:t>литературы</w:t>
      </w:r>
      <w:r w:rsidR="009017B0">
        <w:t xml:space="preserve"> </w:t>
      </w:r>
      <w:r>
        <w:rPr>
          <w:spacing w:val="-4"/>
        </w:rPr>
        <w:t>как</w:t>
      </w:r>
      <w:r>
        <w:tab/>
      </w:r>
      <w:r>
        <w:rPr>
          <w:spacing w:val="-2"/>
        </w:rPr>
        <w:t>одной</w:t>
      </w:r>
      <w:r w:rsidR="009017B0">
        <w:t xml:space="preserve"> </w:t>
      </w:r>
      <w:r>
        <w:rPr>
          <w:spacing w:val="-6"/>
        </w:rPr>
        <w:t>из</w:t>
      </w:r>
      <w:r w:rsidR="00774BA4">
        <w:t xml:space="preserve"> </w:t>
      </w:r>
      <w:r>
        <w:rPr>
          <w:spacing w:val="-2"/>
        </w:rPr>
        <w:t xml:space="preserve">основных </w:t>
      </w:r>
      <w:r>
        <w:t>национально-культурных ценностей народа, особого способа познания жизни;</w:t>
      </w:r>
    </w:p>
    <w:p w14:paraId="43190B3E" w14:textId="77777777" w:rsidR="0092247A" w:rsidRDefault="00C96EE1" w:rsidP="005971C0">
      <w:pPr>
        <w:pStyle w:val="a3"/>
        <w:tabs>
          <w:tab w:val="left" w:pos="3556"/>
          <w:tab w:val="left" w:pos="5969"/>
          <w:tab w:val="left" w:pos="9356"/>
          <w:tab w:val="left" w:pos="9781"/>
        </w:tabs>
        <w:ind w:left="567" w:right="279" w:firstLine="0"/>
      </w:pPr>
      <w:r>
        <w:rPr>
          <w:spacing w:val="-2"/>
        </w:rPr>
        <w:t>обеспечение</w:t>
      </w:r>
      <w:r w:rsidR="009017B0">
        <w:t xml:space="preserve"> </w:t>
      </w:r>
      <w:r>
        <w:rPr>
          <w:spacing w:val="-2"/>
        </w:rPr>
        <w:t>культурной</w:t>
      </w:r>
      <w:r>
        <w:tab/>
      </w:r>
      <w:r>
        <w:rPr>
          <w:spacing w:val="-2"/>
        </w:rPr>
        <w:t>самоидентификации,</w:t>
      </w:r>
      <w:r w:rsidR="00774BA4">
        <w:t xml:space="preserve"> </w:t>
      </w:r>
      <w:r>
        <w:rPr>
          <w:spacing w:val="-2"/>
        </w:rPr>
        <w:t xml:space="preserve">осознание </w:t>
      </w:r>
      <w:r>
        <w:t>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32D12E01" w14:textId="77777777" w:rsidR="0092247A" w:rsidRDefault="00C96EE1" w:rsidP="005971C0">
      <w:pPr>
        <w:pStyle w:val="a3"/>
        <w:tabs>
          <w:tab w:val="left" w:pos="2929"/>
          <w:tab w:val="left" w:pos="4035"/>
          <w:tab w:val="left" w:pos="7116"/>
          <w:tab w:val="left" w:pos="9163"/>
          <w:tab w:val="left" w:pos="9781"/>
        </w:tabs>
        <w:ind w:left="567" w:right="279" w:firstLine="0"/>
      </w:pPr>
      <w:r>
        <w:t>воспитание квалифицированного читателя со сформированным эстетическим вкусом, способного</w:t>
      </w:r>
      <w:r w:rsidR="009017B0">
        <w:rPr>
          <w:spacing w:val="73"/>
          <w:w w:val="150"/>
        </w:rPr>
        <w:t xml:space="preserve"> </w:t>
      </w:r>
      <w:r>
        <w:t>аргументировать</w:t>
      </w:r>
      <w:r>
        <w:rPr>
          <w:spacing w:val="73"/>
          <w:w w:val="150"/>
        </w:rPr>
        <w:t xml:space="preserve"> </w:t>
      </w:r>
      <w:r>
        <w:t>своё</w:t>
      </w:r>
      <w:r>
        <w:rPr>
          <w:spacing w:val="72"/>
          <w:w w:val="150"/>
        </w:rPr>
        <w:t xml:space="preserve">   </w:t>
      </w:r>
      <w:r>
        <w:t>мнение</w:t>
      </w:r>
      <w:r>
        <w:rPr>
          <w:spacing w:val="73"/>
          <w:w w:val="150"/>
        </w:rPr>
        <w:t xml:space="preserve">   </w:t>
      </w:r>
      <w:r>
        <w:t>и</w:t>
      </w:r>
      <w:r>
        <w:rPr>
          <w:spacing w:val="72"/>
          <w:w w:val="150"/>
        </w:rPr>
        <w:t xml:space="preserve">   </w:t>
      </w:r>
      <w:r>
        <w:t>оформлять</w:t>
      </w:r>
      <w:r>
        <w:rPr>
          <w:spacing w:val="73"/>
          <w:w w:val="150"/>
        </w:rPr>
        <w:t xml:space="preserve">   </w:t>
      </w:r>
      <w:r>
        <w:t>его</w:t>
      </w:r>
      <w:r>
        <w:rPr>
          <w:spacing w:val="72"/>
          <w:w w:val="150"/>
        </w:rPr>
        <w:t xml:space="preserve">   </w:t>
      </w:r>
      <w:r>
        <w:t xml:space="preserve">словесно в устных и письменных высказываниях разных жанров, создавать развёрнутые высказывания </w:t>
      </w:r>
      <w:r>
        <w:rPr>
          <w:spacing w:val="-2"/>
        </w:rPr>
        <w:t>аналитического</w:t>
      </w:r>
      <w:r w:rsidR="00F95F92">
        <w:t xml:space="preserve"> </w:t>
      </w:r>
      <w:r>
        <w:rPr>
          <w:spacing w:val="-10"/>
        </w:rPr>
        <w:t>и</w:t>
      </w:r>
      <w:r w:rsidR="00774BA4">
        <w:t xml:space="preserve"> </w:t>
      </w:r>
      <w:r>
        <w:rPr>
          <w:spacing w:val="-2"/>
        </w:rPr>
        <w:t>интерпретирующего</w:t>
      </w:r>
      <w:r w:rsidR="00774BA4">
        <w:t xml:space="preserve"> </w:t>
      </w:r>
      <w:r>
        <w:rPr>
          <w:spacing w:val="-2"/>
        </w:rPr>
        <w:t>характера,</w:t>
      </w:r>
      <w:r w:rsidR="00774BA4">
        <w:t xml:space="preserve"> </w:t>
      </w:r>
      <w:r>
        <w:rPr>
          <w:spacing w:val="-2"/>
        </w:rPr>
        <w:t xml:space="preserve">участвовать </w:t>
      </w:r>
      <w:r>
        <w:t>в обсуждении прочитанного, сознательно планировать своё досуговое чтение;</w:t>
      </w:r>
    </w:p>
    <w:p w14:paraId="1DDEA618" w14:textId="77777777" w:rsidR="00F95F92" w:rsidRDefault="00C96EE1" w:rsidP="00F95F92">
      <w:pPr>
        <w:pStyle w:val="a3"/>
        <w:tabs>
          <w:tab w:val="left" w:pos="9781"/>
        </w:tabs>
        <w:spacing w:before="1"/>
        <w:ind w:left="567" w:right="279" w:firstLine="0"/>
      </w:pPr>
      <w:r>
        <w:t>развитие способности понимать литературные художественные произведения, отражающие разные этнокультурные традиции;</w:t>
      </w:r>
    </w:p>
    <w:p w14:paraId="0196B65F" w14:textId="77777777" w:rsidR="0092247A" w:rsidRDefault="00C96EE1" w:rsidP="00F95F92">
      <w:pPr>
        <w:pStyle w:val="a3"/>
        <w:tabs>
          <w:tab w:val="left" w:pos="9781"/>
        </w:tabs>
        <w:spacing w:before="1"/>
        <w:ind w:left="567" w:right="279" w:firstLine="0"/>
      </w:pPr>
      <w:r>
        <w:t xml:space="preserve">овладение процедурами смыслового и эстетического анализа текста на основе понимания </w:t>
      </w:r>
      <w:r>
        <w:rPr>
          <w:spacing w:val="-2"/>
        </w:rPr>
        <w:t>принципиальных</w:t>
      </w:r>
      <w:r w:rsidR="00F95F92">
        <w:t xml:space="preserve"> </w:t>
      </w:r>
      <w:r>
        <w:rPr>
          <w:spacing w:val="-2"/>
        </w:rPr>
        <w:t>отличий</w:t>
      </w:r>
      <w:r w:rsidR="009017B0">
        <w:t xml:space="preserve"> </w:t>
      </w:r>
      <w:r>
        <w:rPr>
          <w:spacing w:val="-2"/>
        </w:rPr>
        <w:t>литературного</w:t>
      </w:r>
      <w:r w:rsidR="00F95F92">
        <w:t xml:space="preserve"> </w:t>
      </w:r>
      <w:r>
        <w:rPr>
          <w:spacing w:val="-2"/>
        </w:rPr>
        <w:t>художественного</w:t>
      </w:r>
      <w:r w:rsidR="00F95F92">
        <w:t xml:space="preserve"> </w:t>
      </w:r>
      <w:r>
        <w:rPr>
          <w:spacing w:val="-2"/>
        </w:rPr>
        <w:t xml:space="preserve">текста </w:t>
      </w:r>
      <w:r>
        <w:t xml:space="preserve">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w:t>
      </w:r>
      <w:r>
        <w:rPr>
          <w:spacing w:val="-2"/>
        </w:rPr>
        <w:t>жизни,</w:t>
      </w:r>
      <w:r w:rsidR="00774BA4">
        <w:t xml:space="preserve"> </w:t>
      </w:r>
      <w:r>
        <w:rPr>
          <w:spacing w:val="-2"/>
        </w:rPr>
        <w:t>отражённую</w:t>
      </w:r>
      <w:r w:rsidR="009017B0">
        <w:t xml:space="preserve"> </w:t>
      </w:r>
      <w:r>
        <w:rPr>
          <w:spacing w:val="-10"/>
        </w:rPr>
        <w:t>в</w:t>
      </w:r>
      <w:r w:rsidR="009017B0">
        <w:t xml:space="preserve">  </w:t>
      </w:r>
      <w:r>
        <w:rPr>
          <w:spacing w:val="-2"/>
        </w:rPr>
        <w:t>литературном</w:t>
      </w:r>
      <w:r w:rsidR="009017B0">
        <w:t xml:space="preserve"> </w:t>
      </w:r>
      <w:r>
        <w:rPr>
          <w:spacing w:val="-2"/>
        </w:rPr>
        <w:t>произведении,</w:t>
      </w:r>
      <w:r w:rsidR="009017B0">
        <w:rPr>
          <w:spacing w:val="-2"/>
        </w:rPr>
        <w:t xml:space="preserve"> </w:t>
      </w:r>
      <w:r>
        <w:t>на уровне не только эмоционального восприятия, но и интеллектуального осмысления.</w:t>
      </w:r>
    </w:p>
    <w:p w14:paraId="0DDF1136" w14:textId="77777777" w:rsidR="0092247A" w:rsidRDefault="00C96EE1" w:rsidP="000F08BB">
      <w:pPr>
        <w:pStyle w:val="a4"/>
        <w:numPr>
          <w:ilvl w:val="3"/>
          <w:numId w:val="104"/>
        </w:numPr>
        <w:tabs>
          <w:tab w:val="left" w:pos="1767"/>
          <w:tab w:val="left" w:pos="9781"/>
        </w:tabs>
        <w:spacing w:before="1"/>
        <w:ind w:left="567" w:right="279" w:firstLine="0"/>
        <w:rPr>
          <w:sz w:val="24"/>
        </w:rPr>
      </w:pPr>
      <w:r>
        <w:rPr>
          <w:sz w:val="24"/>
        </w:rPr>
        <w:t>Предметные результаты освоения программы по родной литературе (русской) к концу обучения в 5 классе:</w:t>
      </w:r>
    </w:p>
    <w:p w14:paraId="41A40F06" w14:textId="77777777" w:rsidR="0092247A" w:rsidRDefault="00C96EE1" w:rsidP="005971C0">
      <w:pPr>
        <w:pStyle w:val="a3"/>
        <w:tabs>
          <w:tab w:val="left" w:pos="5069"/>
          <w:tab w:val="left" w:pos="9180"/>
          <w:tab w:val="left" w:pos="9781"/>
        </w:tabs>
        <w:ind w:left="567" w:right="279" w:firstLine="0"/>
      </w:pPr>
      <w:r>
        <w:t>выделять</w:t>
      </w:r>
      <w:r>
        <w:rPr>
          <w:spacing w:val="71"/>
        </w:rPr>
        <w:t xml:space="preserve">  </w:t>
      </w:r>
      <w:r>
        <w:t>проблематику</w:t>
      </w:r>
      <w:r>
        <w:rPr>
          <w:spacing w:val="69"/>
        </w:rPr>
        <w:t xml:space="preserve">  </w:t>
      </w:r>
      <w:r>
        <w:t>русских</w:t>
      </w:r>
      <w:r>
        <w:rPr>
          <w:spacing w:val="71"/>
        </w:rPr>
        <w:t xml:space="preserve">  </w:t>
      </w:r>
      <w:r>
        <w:t>народных</w:t>
      </w:r>
      <w:r>
        <w:rPr>
          <w:spacing w:val="72"/>
        </w:rPr>
        <w:t xml:space="preserve">  </w:t>
      </w:r>
      <w:r>
        <w:t>и</w:t>
      </w:r>
      <w:r>
        <w:rPr>
          <w:spacing w:val="72"/>
        </w:rPr>
        <w:t xml:space="preserve">  </w:t>
      </w:r>
      <w:r>
        <w:t>литературных</w:t>
      </w:r>
      <w:r>
        <w:rPr>
          <w:spacing w:val="71"/>
        </w:rPr>
        <w:t xml:space="preserve">  </w:t>
      </w:r>
      <w:r>
        <w:t>сказок,</w:t>
      </w:r>
      <w:r>
        <w:rPr>
          <w:spacing w:val="71"/>
        </w:rPr>
        <w:t xml:space="preserve">  </w:t>
      </w:r>
      <w:r>
        <w:t xml:space="preserve">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w:t>
      </w:r>
      <w:r>
        <w:rPr>
          <w:spacing w:val="-2"/>
        </w:rPr>
        <w:t>национального</w:t>
      </w:r>
      <w:r w:rsidR="009017B0">
        <w:t xml:space="preserve"> </w:t>
      </w:r>
      <w:r>
        <w:rPr>
          <w:spacing w:val="-2"/>
        </w:rPr>
        <w:t>сознания</w:t>
      </w:r>
      <w:r w:rsidR="00774BA4">
        <w:t xml:space="preserve"> </w:t>
      </w:r>
      <w:r>
        <w:rPr>
          <w:spacing w:val="-2"/>
        </w:rPr>
        <w:t xml:space="preserve">культурные </w:t>
      </w:r>
      <w:r>
        <w:t>и нравственные смыслы в произведениях о Москве как столице России и о русском лесе;</w:t>
      </w:r>
    </w:p>
    <w:p w14:paraId="4DE12651" w14:textId="77777777" w:rsidR="0092247A" w:rsidRDefault="00774BA4" w:rsidP="005971C0">
      <w:pPr>
        <w:pStyle w:val="a3"/>
        <w:tabs>
          <w:tab w:val="left" w:pos="9781"/>
        </w:tabs>
        <w:ind w:left="567" w:right="279" w:firstLine="0"/>
      </w:pPr>
      <w:r>
        <w:t xml:space="preserve"> </w:t>
      </w:r>
      <w:r w:rsidR="00C96EE1">
        <w:t>иметь</w:t>
      </w:r>
      <w:r w:rsidR="00C96EE1">
        <w:rPr>
          <w:spacing w:val="59"/>
        </w:rPr>
        <w:t xml:space="preserve">  </w:t>
      </w:r>
      <w:r w:rsidR="00C96EE1">
        <w:t>начальные</w:t>
      </w:r>
      <w:r w:rsidR="00C96EE1">
        <w:rPr>
          <w:spacing w:val="58"/>
        </w:rPr>
        <w:t xml:space="preserve">  </w:t>
      </w:r>
      <w:r w:rsidR="00C96EE1">
        <w:t>представления</w:t>
      </w:r>
      <w:r w:rsidR="00C96EE1">
        <w:rPr>
          <w:spacing w:val="59"/>
        </w:rPr>
        <w:t xml:space="preserve">  </w:t>
      </w:r>
      <w:r w:rsidR="00C96EE1">
        <w:t>о</w:t>
      </w:r>
      <w:r w:rsidR="00C96EE1">
        <w:rPr>
          <w:spacing w:val="59"/>
        </w:rPr>
        <w:t xml:space="preserve">  </w:t>
      </w:r>
      <w:r w:rsidR="00C96EE1">
        <w:t>богатстве</w:t>
      </w:r>
      <w:r w:rsidR="00C96EE1">
        <w:rPr>
          <w:spacing w:val="58"/>
        </w:rPr>
        <w:t xml:space="preserve">  </w:t>
      </w:r>
      <w:r w:rsidR="00C96EE1">
        <w:t>русской</w:t>
      </w:r>
      <w:r w:rsidR="00C96EE1">
        <w:rPr>
          <w:spacing w:val="59"/>
        </w:rPr>
        <w:t xml:space="preserve">  </w:t>
      </w:r>
      <w:r w:rsidR="00C96EE1">
        <w:t>литературы</w:t>
      </w:r>
      <w:r w:rsidR="00C96EE1">
        <w:rPr>
          <w:spacing w:val="58"/>
        </w:rPr>
        <w:t xml:space="preserve">  </w:t>
      </w:r>
      <w:r w:rsidR="00C96EE1">
        <w:t>и</w:t>
      </w:r>
      <w:r w:rsidR="00C96EE1">
        <w:rPr>
          <w:spacing w:val="59"/>
        </w:rPr>
        <w:t xml:space="preserve">  </w:t>
      </w:r>
      <w:r w:rsidR="00C96EE1">
        <w:t>культуры в</w:t>
      </w:r>
      <w:r w:rsidR="00C96EE1">
        <w:rPr>
          <w:spacing w:val="63"/>
        </w:rPr>
        <w:t xml:space="preserve">   </w:t>
      </w:r>
      <w:r w:rsidR="00C96EE1">
        <w:t>контексте</w:t>
      </w:r>
      <w:r w:rsidR="00C96EE1">
        <w:rPr>
          <w:spacing w:val="62"/>
        </w:rPr>
        <w:t xml:space="preserve">   </w:t>
      </w:r>
      <w:r w:rsidR="00C96EE1">
        <w:t>культур</w:t>
      </w:r>
      <w:r w:rsidR="00C96EE1">
        <w:rPr>
          <w:spacing w:val="64"/>
        </w:rPr>
        <w:t xml:space="preserve">   </w:t>
      </w:r>
      <w:r w:rsidR="00C96EE1">
        <w:t>народов</w:t>
      </w:r>
      <w:r w:rsidR="00C96EE1">
        <w:rPr>
          <w:spacing w:val="63"/>
        </w:rPr>
        <w:t xml:space="preserve">   </w:t>
      </w:r>
      <w:r w:rsidR="00C96EE1">
        <w:t>России,</w:t>
      </w:r>
      <w:r w:rsidR="00C96EE1">
        <w:rPr>
          <w:spacing w:val="63"/>
        </w:rPr>
        <w:t xml:space="preserve">   </w:t>
      </w:r>
      <w:r w:rsidR="00C96EE1">
        <w:t>о</w:t>
      </w:r>
      <w:r w:rsidR="00C96EE1">
        <w:rPr>
          <w:spacing w:val="63"/>
        </w:rPr>
        <w:t xml:space="preserve">   </w:t>
      </w:r>
      <w:r w:rsidR="00C96EE1">
        <w:t>русских</w:t>
      </w:r>
      <w:r w:rsidR="00C96EE1">
        <w:rPr>
          <w:spacing w:val="63"/>
        </w:rPr>
        <w:t xml:space="preserve">   </w:t>
      </w:r>
      <w:r w:rsidR="00C96EE1">
        <w:t>национальных</w:t>
      </w:r>
      <w:r w:rsidR="00C96EE1">
        <w:rPr>
          <w:spacing w:val="63"/>
        </w:rPr>
        <w:t xml:space="preserve">   </w:t>
      </w:r>
      <w:r w:rsidR="00C96EE1">
        <w:t>традициях в рождественских произведениях и произведениях о семейных ценностях;</w:t>
      </w:r>
    </w:p>
    <w:p w14:paraId="5187DE5F" w14:textId="77777777" w:rsidR="0092247A" w:rsidRDefault="00C96EE1" w:rsidP="005971C0">
      <w:pPr>
        <w:pStyle w:val="a3"/>
        <w:tabs>
          <w:tab w:val="left" w:pos="9781"/>
        </w:tabs>
        <w:ind w:left="567" w:right="279" w:firstLine="0"/>
      </w:pPr>
      <w:r>
        <w:t>иметь</w:t>
      </w:r>
      <w:r>
        <w:rPr>
          <w:spacing w:val="55"/>
        </w:rPr>
        <w:t xml:space="preserve">  </w:t>
      </w:r>
      <w:r>
        <w:t>начальное</w:t>
      </w:r>
      <w:r>
        <w:rPr>
          <w:spacing w:val="55"/>
        </w:rPr>
        <w:t xml:space="preserve">  </w:t>
      </w:r>
      <w:r>
        <w:t>понятие</w:t>
      </w:r>
      <w:r>
        <w:rPr>
          <w:spacing w:val="55"/>
        </w:rPr>
        <w:t xml:space="preserve">  </w:t>
      </w:r>
      <w:r>
        <w:t>о</w:t>
      </w:r>
      <w:r>
        <w:rPr>
          <w:spacing w:val="55"/>
        </w:rPr>
        <w:t xml:space="preserve">  </w:t>
      </w:r>
      <w:r>
        <w:t>русском</w:t>
      </w:r>
      <w:r>
        <w:rPr>
          <w:spacing w:val="55"/>
        </w:rPr>
        <w:t xml:space="preserve">  </w:t>
      </w:r>
      <w:r>
        <w:t>национальном</w:t>
      </w:r>
      <w:r>
        <w:rPr>
          <w:spacing w:val="55"/>
        </w:rPr>
        <w:t xml:space="preserve">  </w:t>
      </w:r>
      <w:r>
        <w:t>характере,</w:t>
      </w:r>
      <w:r>
        <w:rPr>
          <w:spacing w:val="55"/>
        </w:rPr>
        <w:t xml:space="preserve">  </w:t>
      </w:r>
      <w:r>
        <w:t>его</w:t>
      </w:r>
      <w:r>
        <w:rPr>
          <w:spacing w:val="55"/>
        </w:rPr>
        <w:t xml:space="preserve">  </w:t>
      </w:r>
      <w:r>
        <w:t>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646AC065" w14:textId="77777777" w:rsidR="0092247A" w:rsidRDefault="00C96EE1" w:rsidP="005971C0">
      <w:pPr>
        <w:pStyle w:val="a3"/>
        <w:tabs>
          <w:tab w:val="left" w:pos="9781"/>
        </w:tabs>
        <w:ind w:left="567" w:right="279" w:firstLine="0"/>
      </w:pPr>
      <w: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w:t>
      </w:r>
      <w:r w:rsidR="00F95F92">
        <w:t xml:space="preserve"> </w:t>
      </w:r>
      <w:r>
        <w:t>- культурные комментарии и собственные тексты интерпретирующего характера в формате ответа на</w:t>
      </w:r>
      <w:r>
        <w:rPr>
          <w:spacing w:val="-3"/>
        </w:rPr>
        <w:t xml:space="preserve"> </w:t>
      </w:r>
      <w:r>
        <w:t>вопрос,</w:t>
      </w:r>
      <w:r>
        <w:rPr>
          <w:spacing w:val="-2"/>
        </w:rPr>
        <w:t xml:space="preserve"> </w:t>
      </w:r>
      <w:r>
        <w:t>сопоставлять</w:t>
      </w:r>
      <w:r>
        <w:rPr>
          <w:spacing w:val="-2"/>
        </w:rPr>
        <w:t xml:space="preserve"> </w:t>
      </w:r>
      <w:r>
        <w:t>произведения</w:t>
      </w:r>
      <w:r>
        <w:rPr>
          <w:spacing w:val="-2"/>
        </w:rPr>
        <w:t xml:space="preserve"> </w:t>
      </w:r>
      <w:r>
        <w:t>словесного</w:t>
      </w:r>
      <w:r>
        <w:rPr>
          <w:spacing w:val="-2"/>
        </w:rPr>
        <w:t xml:space="preserve"> </w:t>
      </w:r>
      <w:r>
        <w:t>искусства</w:t>
      </w:r>
      <w:r>
        <w:rPr>
          <w:spacing w:val="-3"/>
        </w:rPr>
        <w:t xml:space="preserve"> </w:t>
      </w:r>
      <w:r>
        <w:t>с</w:t>
      </w:r>
      <w:r>
        <w:rPr>
          <w:spacing w:val="-1"/>
        </w:rPr>
        <w:t xml:space="preserve"> </w:t>
      </w:r>
      <w:r>
        <w:t>произведениями</w:t>
      </w:r>
      <w:r>
        <w:rPr>
          <w:spacing w:val="-2"/>
        </w:rPr>
        <w:t xml:space="preserve"> </w:t>
      </w:r>
      <w:r>
        <w:t>других искусств</w:t>
      </w:r>
      <w:r>
        <w:rPr>
          <w:spacing w:val="-3"/>
        </w:rPr>
        <w:t xml:space="preserve"> </w:t>
      </w:r>
      <w:r>
        <w:t xml:space="preserve">и учиться отбирать произведения для </w:t>
      </w:r>
      <w:r>
        <w:lastRenderedPageBreak/>
        <w:t>самостоятельного чтения;</w:t>
      </w:r>
    </w:p>
    <w:p w14:paraId="6E63D362" w14:textId="77777777" w:rsidR="0092247A" w:rsidRDefault="00C96EE1" w:rsidP="005971C0">
      <w:pPr>
        <w:pStyle w:val="a3"/>
        <w:tabs>
          <w:tab w:val="left" w:pos="9781"/>
        </w:tabs>
        <w:spacing w:before="1"/>
        <w:ind w:left="567" w:right="279" w:firstLine="0"/>
      </w:pPr>
      <w:r>
        <w:t>иметь начальные представления о проектно-исследовательской деятельности,</w:t>
      </w:r>
      <w:r>
        <w:rPr>
          <w:spacing w:val="80"/>
        </w:rPr>
        <w:t xml:space="preserve"> </w:t>
      </w:r>
      <w:r>
        <w:t>оформлении и предъявлении её результатов, владеть элементарными умениями работы с</w:t>
      </w:r>
      <w:r>
        <w:rPr>
          <w:spacing w:val="40"/>
        </w:rPr>
        <w:t xml:space="preserve"> </w:t>
      </w:r>
      <w:r>
        <w:t>разными источниками информации.</w:t>
      </w:r>
    </w:p>
    <w:p w14:paraId="06B137A3" w14:textId="77777777" w:rsidR="0092247A" w:rsidRDefault="00C96EE1" w:rsidP="000F08BB">
      <w:pPr>
        <w:pStyle w:val="a4"/>
        <w:numPr>
          <w:ilvl w:val="3"/>
          <w:numId w:val="104"/>
        </w:numPr>
        <w:tabs>
          <w:tab w:val="left" w:pos="1767"/>
          <w:tab w:val="left" w:pos="9781"/>
        </w:tabs>
        <w:ind w:left="567" w:right="279" w:firstLine="0"/>
        <w:rPr>
          <w:sz w:val="24"/>
        </w:rPr>
      </w:pPr>
      <w:r>
        <w:rPr>
          <w:sz w:val="24"/>
        </w:rPr>
        <w:t>Предметные результаты освоения программы по родной литературе (русской) к концу обучения в 6 классе:</w:t>
      </w:r>
    </w:p>
    <w:p w14:paraId="57B02462" w14:textId="77777777" w:rsidR="0092247A" w:rsidRDefault="00C96EE1" w:rsidP="005971C0">
      <w:pPr>
        <w:pStyle w:val="a3"/>
        <w:tabs>
          <w:tab w:val="left" w:pos="9781"/>
        </w:tabs>
        <w:ind w:left="567" w:right="279" w:firstLine="0"/>
      </w:pPr>
      <w:r>
        <w:t>выделять</w:t>
      </w:r>
      <w:r>
        <w:rPr>
          <w:spacing w:val="74"/>
        </w:rPr>
        <w:t xml:space="preserve">  </w:t>
      </w:r>
      <w:r>
        <w:t>проблематику</w:t>
      </w:r>
      <w:r>
        <w:rPr>
          <w:spacing w:val="71"/>
        </w:rPr>
        <w:t xml:space="preserve">  </w:t>
      </w:r>
      <w:r>
        <w:t>русских</w:t>
      </w:r>
      <w:r>
        <w:rPr>
          <w:spacing w:val="75"/>
        </w:rPr>
        <w:t xml:space="preserve">  </w:t>
      </w:r>
      <w:r>
        <w:t>былин</w:t>
      </w:r>
      <w:r>
        <w:rPr>
          <w:spacing w:val="73"/>
        </w:rPr>
        <w:t xml:space="preserve">  </w:t>
      </w:r>
      <w:r>
        <w:t>и</w:t>
      </w:r>
      <w:r>
        <w:rPr>
          <w:spacing w:val="74"/>
        </w:rPr>
        <w:t xml:space="preserve">  </w:t>
      </w:r>
      <w:r>
        <w:t>былинных</w:t>
      </w:r>
      <w:r>
        <w:rPr>
          <w:spacing w:val="75"/>
        </w:rPr>
        <w:t xml:space="preserve">  </w:t>
      </w:r>
      <w:r>
        <w:t>сюжетов</w:t>
      </w:r>
      <w:r>
        <w:rPr>
          <w:spacing w:val="74"/>
        </w:rPr>
        <w:t xml:space="preserve">  </w:t>
      </w:r>
      <w:r>
        <w:t>в</w:t>
      </w:r>
      <w:r>
        <w:rPr>
          <w:spacing w:val="73"/>
        </w:rPr>
        <w:t xml:space="preserve">  </w:t>
      </w:r>
      <w:r>
        <w:t>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14:paraId="1B7097F9" w14:textId="77777777" w:rsidR="0092247A" w:rsidRDefault="00C96EE1" w:rsidP="005971C0">
      <w:pPr>
        <w:pStyle w:val="a3"/>
        <w:tabs>
          <w:tab w:val="left" w:pos="9781"/>
        </w:tabs>
        <w:ind w:left="567" w:right="279" w:firstLine="0"/>
      </w:pPr>
      <w:r>
        <w:t>осознавать</w:t>
      </w:r>
      <w:r>
        <w:rPr>
          <w:spacing w:val="80"/>
          <w:w w:val="150"/>
        </w:rPr>
        <w:t xml:space="preserve">  </w:t>
      </w:r>
      <w:r>
        <w:t>ключевые</w:t>
      </w:r>
      <w:r>
        <w:rPr>
          <w:spacing w:val="80"/>
          <w:w w:val="150"/>
        </w:rPr>
        <w:t xml:space="preserve">  </w:t>
      </w:r>
      <w:r>
        <w:t>для</w:t>
      </w:r>
      <w:r>
        <w:rPr>
          <w:spacing w:val="80"/>
          <w:w w:val="150"/>
        </w:rPr>
        <w:t xml:space="preserve">  </w:t>
      </w:r>
      <w:r>
        <w:t>русского</w:t>
      </w:r>
      <w:r>
        <w:rPr>
          <w:spacing w:val="80"/>
          <w:w w:val="150"/>
        </w:rPr>
        <w:t xml:space="preserve">  </w:t>
      </w:r>
      <w:r>
        <w:t>национального</w:t>
      </w:r>
      <w:r>
        <w:rPr>
          <w:spacing w:val="80"/>
          <w:w w:val="150"/>
        </w:rPr>
        <w:t xml:space="preserve">  </w:t>
      </w:r>
      <w:r>
        <w:t>сознания</w:t>
      </w:r>
      <w:r>
        <w:rPr>
          <w:spacing w:val="80"/>
          <w:w w:val="150"/>
        </w:rPr>
        <w:t xml:space="preserve">  </w:t>
      </w:r>
      <w:r>
        <w:t>культурные</w:t>
      </w:r>
      <w:r>
        <w:rPr>
          <w:spacing w:val="80"/>
          <w:w w:val="150"/>
        </w:rPr>
        <w:t xml:space="preserve"> </w:t>
      </w:r>
      <w:r>
        <w:t>и нравственные смыслы в произведениях о русском севере и русской зиме;</w:t>
      </w:r>
    </w:p>
    <w:p w14:paraId="4982F32A" w14:textId="77777777" w:rsidR="0092247A" w:rsidRDefault="00C96EE1" w:rsidP="005971C0">
      <w:pPr>
        <w:pStyle w:val="a3"/>
        <w:tabs>
          <w:tab w:val="left" w:pos="9781"/>
        </w:tabs>
        <w:ind w:left="567" w:right="279" w:firstLine="0"/>
      </w:pPr>
      <w:r>
        <w:t>иметь представления о богатстве русской литературы и культуры в контексте культур народов</w:t>
      </w:r>
      <w:r>
        <w:rPr>
          <w:spacing w:val="65"/>
          <w:w w:val="150"/>
        </w:rPr>
        <w:t xml:space="preserve">   </w:t>
      </w:r>
      <w:r>
        <w:t>России,</w:t>
      </w:r>
      <w:r>
        <w:rPr>
          <w:spacing w:val="65"/>
          <w:w w:val="150"/>
        </w:rPr>
        <w:t xml:space="preserve">   </w:t>
      </w:r>
      <w:r>
        <w:t>о</w:t>
      </w:r>
      <w:r>
        <w:rPr>
          <w:spacing w:val="65"/>
          <w:w w:val="150"/>
        </w:rPr>
        <w:t xml:space="preserve">   </w:t>
      </w:r>
      <w:r>
        <w:t>русских</w:t>
      </w:r>
      <w:r>
        <w:rPr>
          <w:spacing w:val="65"/>
          <w:w w:val="150"/>
        </w:rPr>
        <w:t xml:space="preserve">   </w:t>
      </w:r>
      <w:r>
        <w:t>национальных</w:t>
      </w:r>
      <w:r>
        <w:rPr>
          <w:spacing w:val="65"/>
          <w:w w:val="150"/>
        </w:rPr>
        <w:t xml:space="preserve">   </w:t>
      </w:r>
      <w:r>
        <w:t>традициях</w:t>
      </w:r>
      <w:r>
        <w:rPr>
          <w:spacing w:val="65"/>
          <w:w w:val="150"/>
        </w:rPr>
        <w:t xml:space="preserve">   </w:t>
      </w:r>
      <w:r>
        <w:t>в</w:t>
      </w:r>
      <w:r>
        <w:rPr>
          <w:spacing w:val="64"/>
          <w:w w:val="150"/>
        </w:rPr>
        <w:t xml:space="preserve">   </w:t>
      </w:r>
      <w:r>
        <w:t>произведениях о русской масленице, о родном крае и русском доме;</w:t>
      </w:r>
    </w:p>
    <w:p w14:paraId="3FB76594" w14:textId="77777777" w:rsidR="0092247A" w:rsidRDefault="00C96EE1" w:rsidP="005971C0">
      <w:pPr>
        <w:pStyle w:val="a3"/>
        <w:tabs>
          <w:tab w:val="left" w:pos="1803"/>
          <w:tab w:val="left" w:pos="2681"/>
          <w:tab w:val="left" w:pos="4610"/>
          <w:tab w:val="left" w:pos="5500"/>
          <w:tab w:val="left" w:pos="6383"/>
          <w:tab w:val="left" w:pos="8128"/>
          <w:tab w:val="left" w:pos="9781"/>
        </w:tabs>
        <w:ind w:left="567" w:right="279" w:firstLine="0"/>
      </w:pPr>
      <w:r>
        <w:t>иметь</w:t>
      </w:r>
      <w:r>
        <w:rPr>
          <w:spacing w:val="57"/>
        </w:rPr>
        <w:t xml:space="preserve">  </w:t>
      </w:r>
      <w:r>
        <w:t>начальное</w:t>
      </w:r>
      <w:r>
        <w:rPr>
          <w:spacing w:val="56"/>
        </w:rPr>
        <w:t xml:space="preserve">  </w:t>
      </w:r>
      <w:r>
        <w:t>понятие</w:t>
      </w:r>
      <w:r>
        <w:rPr>
          <w:spacing w:val="56"/>
        </w:rPr>
        <w:t xml:space="preserve">  </w:t>
      </w:r>
      <w:r>
        <w:t>о</w:t>
      </w:r>
      <w:r>
        <w:rPr>
          <w:spacing w:val="56"/>
        </w:rPr>
        <w:t xml:space="preserve">  </w:t>
      </w:r>
      <w:r>
        <w:t>русском</w:t>
      </w:r>
      <w:r>
        <w:rPr>
          <w:spacing w:val="56"/>
        </w:rPr>
        <w:t xml:space="preserve">  </w:t>
      </w:r>
      <w:r>
        <w:t>национальном</w:t>
      </w:r>
      <w:r>
        <w:rPr>
          <w:spacing w:val="56"/>
        </w:rPr>
        <w:t xml:space="preserve">  </w:t>
      </w:r>
      <w:r>
        <w:t>характере,</w:t>
      </w:r>
      <w:r>
        <w:rPr>
          <w:spacing w:val="56"/>
        </w:rPr>
        <w:t xml:space="preserve">  </w:t>
      </w:r>
      <w:r>
        <w:t>его</w:t>
      </w:r>
      <w:r>
        <w:rPr>
          <w:spacing w:val="56"/>
        </w:rPr>
        <w:t xml:space="preserve">  </w:t>
      </w:r>
      <w:r>
        <w:t xml:space="preserve">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w:t>
      </w:r>
      <w:r>
        <w:rPr>
          <w:spacing w:val="-2"/>
        </w:rPr>
        <w:t>книгах</w:t>
      </w:r>
      <w:r w:rsidR="00774BA4">
        <w:t xml:space="preserve"> </w:t>
      </w:r>
      <w:r>
        <w:rPr>
          <w:spacing w:val="-10"/>
        </w:rPr>
        <w:t>о</w:t>
      </w:r>
      <w:r w:rsidR="00774BA4">
        <w:t xml:space="preserve"> </w:t>
      </w:r>
      <w:r>
        <w:rPr>
          <w:spacing w:val="-2"/>
        </w:rPr>
        <w:t>подростках</w:t>
      </w:r>
      <w:r>
        <w:tab/>
      </w:r>
      <w:r>
        <w:rPr>
          <w:spacing w:val="-10"/>
        </w:rPr>
        <w:t>и</w:t>
      </w:r>
      <w:r w:rsidR="00774BA4">
        <w:t xml:space="preserve"> </w:t>
      </w:r>
      <w:r>
        <w:rPr>
          <w:spacing w:val="-10"/>
        </w:rPr>
        <w:t>о</w:t>
      </w:r>
      <w:r w:rsidR="00774BA4">
        <w:t xml:space="preserve"> </w:t>
      </w:r>
      <w:r>
        <w:rPr>
          <w:spacing w:val="-2"/>
        </w:rPr>
        <w:t>богатстве</w:t>
      </w:r>
      <w:r w:rsidR="00774BA4">
        <w:t xml:space="preserve"> </w:t>
      </w:r>
      <w:r>
        <w:rPr>
          <w:spacing w:val="-2"/>
        </w:rPr>
        <w:t>русского</w:t>
      </w:r>
      <w:r w:rsidR="00774BA4">
        <w:t xml:space="preserve"> </w:t>
      </w:r>
      <w:r>
        <w:rPr>
          <w:spacing w:val="-2"/>
        </w:rPr>
        <w:t xml:space="preserve">языка </w:t>
      </w:r>
      <w:r>
        <w:t>и родной речи;</w:t>
      </w:r>
    </w:p>
    <w:p w14:paraId="79C0B801" w14:textId="77777777" w:rsidR="0092247A" w:rsidRDefault="00C96EE1" w:rsidP="005971C0">
      <w:pPr>
        <w:pStyle w:val="a3"/>
        <w:tabs>
          <w:tab w:val="left" w:pos="9781"/>
        </w:tabs>
        <w:spacing w:before="1"/>
        <w:ind w:left="567" w:right="279" w:firstLine="0"/>
      </w:pPr>
      <w: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 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715FE503" w14:textId="77777777" w:rsidR="0092247A" w:rsidRDefault="00C96EE1" w:rsidP="005971C0">
      <w:pPr>
        <w:pStyle w:val="a3"/>
        <w:tabs>
          <w:tab w:val="left" w:pos="2577"/>
          <w:tab w:val="left" w:pos="4585"/>
          <w:tab w:val="left" w:pos="6343"/>
          <w:tab w:val="left" w:pos="8644"/>
          <w:tab w:val="left" w:pos="9781"/>
        </w:tabs>
        <w:ind w:left="567" w:right="279" w:firstLine="0"/>
      </w:pPr>
      <w:r>
        <w:rPr>
          <w:spacing w:val="-2"/>
        </w:rPr>
        <w:t>владеть</w:t>
      </w:r>
      <w:r w:rsidR="009017B0">
        <w:t xml:space="preserve"> </w:t>
      </w:r>
      <w:r>
        <w:rPr>
          <w:spacing w:val="-2"/>
        </w:rPr>
        <w:t>начальными</w:t>
      </w:r>
      <w:r w:rsidR="009017B0">
        <w:t xml:space="preserve"> </w:t>
      </w:r>
      <w:r>
        <w:rPr>
          <w:spacing w:val="-2"/>
        </w:rPr>
        <w:t>навыками</w:t>
      </w:r>
      <w:r w:rsidR="009017B0">
        <w:t xml:space="preserve"> </w:t>
      </w:r>
      <w:r>
        <w:rPr>
          <w:spacing w:val="-2"/>
        </w:rPr>
        <w:t>осуществления</w:t>
      </w:r>
      <w:r w:rsidR="009017B0">
        <w:t xml:space="preserve"> </w:t>
      </w:r>
      <w:r>
        <w:rPr>
          <w:spacing w:val="-2"/>
        </w:rPr>
        <w:t xml:space="preserve">самостоятельной </w:t>
      </w:r>
      <w:r>
        <w:t>проектно-исследовательской</w:t>
      </w:r>
      <w:r>
        <w:rPr>
          <w:spacing w:val="80"/>
          <w:w w:val="150"/>
        </w:rPr>
        <w:t xml:space="preserve">  </w:t>
      </w:r>
      <w:r>
        <w:t>деятельности</w:t>
      </w:r>
      <w:r>
        <w:rPr>
          <w:spacing w:val="80"/>
          <w:w w:val="150"/>
        </w:rPr>
        <w:t xml:space="preserve">  </w:t>
      </w:r>
      <w:r>
        <w:t>и</w:t>
      </w:r>
      <w:r>
        <w:rPr>
          <w:spacing w:val="80"/>
          <w:w w:val="150"/>
        </w:rPr>
        <w:t xml:space="preserve">  </w:t>
      </w:r>
      <w:r>
        <w:t>оформления</w:t>
      </w:r>
      <w:r>
        <w:rPr>
          <w:spacing w:val="80"/>
          <w:w w:val="150"/>
        </w:rPr>
        <w:t xml:space="preserve">  </w:t>
      </w:r>
      <w:r>
        <w:t>ее</w:t>
      </w:r>
      <w:r>
        <w:rPr>
          <w:spacing w:val="80"/>
          <w:w w:val="150"/>
        </w:rPr>
        <w:t xml:space="preserve">  </w:t>
      </w:r>
      <w:r>
        <w:t>результатов,</w:t>
      </w:r>
      <w:r>
        <w:rPr>
          <w:spacing w:val="80"/>
          <w:w w:val="150"/>
        </w:rPr>
        <w:t xml:space="preserve">  </w:t>
      </w:r>
      <w:r>
        <w:t>работы с</w:t>
      </w:r>
      <w:r>
        <w:rPr>
          <w:spacing w:val="64"/>
          <w:w w:val="150"/>
        </w:rPr>
        <w:t xml:space="preserve">  </w:t>
      </w:r>
      <w:r>
        <w:t>разными</w:t>
      </w:r>
      <w:r>
        <w:rPr>
          <w:spacing w:val="65"/>
          <w:w w:val="150"/>
        </w:rPr>
        <w:t xml:space="preserve">  </w:t>
      </w:r>
      <w:r>
        <w:t>источниками</w:t>
      </w:r>
      <w:r>
        <w:rPr>
          <w:spacing w:val="65"/>
          <w:w w:val="150"/>
        </w:rPr>
        <w:t xml:space="preserve">  </w:t>
      </w:r>
      <w:r>
        <w:t>информации</w:t>
      </w:r>
      <w:r>
        <w:rPr>
          <w:spacing w:val="64"/>
          <w:w w:val="150"/>
        </w:rPr>
        <w:t xml:space="preserve">  </w:t>
      </w:r>
      <w:r>
        <w:t>и</w:t>
      </w:r>
      <w:r>
        <w:rPr>
          <w:spacing w:val="65"/>
          <w:w w:val="150"/>
        </w:rPr>
        <w:t xml:space="preserve">  </w:t>
      </w:r>
      <w:r>
        <w:t>простейшими</w:t>
      </w:r>
      <w:r>
        <w:rPr>
          <w:spacing w:val="64"/>
          <w:w w:val="150"/>
        </w:rPr>
        <w:t xml:space="preserve">  </w:t>
      </w:r>
      <w:r>
        <w:t>способами</w:t>
      </w:r>
      <w:r>
        <w:rPr>
          <w:spacing w:val="65"/>
          <w:w w:val="150"/>
        </w:rPr>
        <w:t xml:space="preserve">  </w:t>
      </w:r>
      <w:r>
        <w:t>её</w:t>
      </w:r>
      <w:r>
        <w:rPr>
          <w:spacing w:val="64"/>
          <w:w w:val="150"/>
        </w:rPr>
        <w:t xml:space="preserve">  </w:t>
      </w:r>
      <w:r>
        <w:t>обработки и презентации.</w:t>
      </w:r>
    </w:p>
    <w:p w14:paraId="06E19E9A" w14:textId="77777777" w:rsidR="0092247A" w:rsidRPr="009017B0" w:rsidRDefault="009017B0" w:rsidP="009017B0">
      <w:pPr>
        <w:pStyle w:val="a4"/>
        <w:tabs>
          <w:tab w:val="left" w:pos="1767"/>
          <w:tab w:val="left" w:pos="9781"/>
        </w:tabs>
        <w:spacing w:before="1"/>
        <w:ind w:left="567" w:right="279" w:firstLine="0"/>
        <w:rPr>
          <w:sz w:val="24"/>
        </w:rPr>
      </w:pPr>
      <w:r>
        <w:rPr>
          <w:sz w:val="24"/>
        </w:rPr>
        <w:t xml:space="preserve">2.1.4.36. </w:t>
      </w:r>
      <w:r w:rsidR="00C96EE1" w:rsidRPr="009017B0">
        <w:rPr>
          <w:sz w:val="24"/>
        </w:rPr>
        <w:t xml:space="preserve">Предметные результаты освоения программы по родной литературе (русской) к </w:t>
      </w:r>
      <w:r w:rsidRPr="009017B0">
        <w:rPr>
          <w:sz w:val="24"/>
        </w:rPr>
        <w:t xml:space="preserve"> </w:t>
      </w:r>
      <w:r w:rsidR="00C96EE1" w:rsidRPr="009017B0">
        <w:rPr>
          <w:sz w:val="24"/>
        </w:rPr>
        <w:t>концу обучения в 7 классе:</w:t>
      </w:r>
    </w:p>
    <w:p w14:paraId="188E2CD3" w14:textId="77777777" w:rsidR="0092247A" w:rsidRDefault="00C96EE1" w:rsidP="005971C0">
      <w:pPr>
        <w:pStyle w:val="a3"/>
        <w:tabs>
          <w:tab w:val="left" w:pos="2619"/>
          <w:tab w:val="left" w:pos="3538"/>
          <w:tab w:val="left" w:pos="5663"/>
          <w:tab w:val="left" w:pos="7396"/>
          <w:tab w:val="left" w:pos="9564"/>
          <w:tab w:val="left" w:pos="9781"/>
        </w:tabs>
        <w:ind w:left="567" w:right="279" w:firstLine="0"/>
      </w:pPr>
      <w:r>
        <w:t xml:space="preserve">выделять проблематику и понимать эстетическое своеобразие русских народных песен </w:t>
      </w:r>
      <w:r>
        <w:rPr>
          <w:spacing w:val="-2"/>
        </w:rPr>
        <w:t>(исторических</w:t>
      </w:r>
      <w:r w:rsidR="009017B0">
        <w:t xml:space="preserve"> </w:t>
      </w:r>
      <w:r>
        <w:rPr>
          <w:spacing w:val="-10"/>
        </w:rPr>
        <w:t>и</w:t>
      </w:r>
      <w:r w:rsidR="009017B0">
        <w:t xml:space="preserve"> </w:t>
      </w:r>
      <w:r>
        <w:rPr>
          <w:spacing w:val="-2"/>
        </w:rPr>
        <w:t>лирических),</w:t>
      </w:r>
      <w:r w:rsidR="009017B0">
        <w:t xml:space="preserve"> </w:t>
      </w:r>
      <w:r>
        <w:rPr>
          <w:spacing w:val="-2"/>
        </w:rPr>
        <w:t>выявлять</w:t>
      </w:r>
      <w:r w:rsidR="009017B0">
        <w:t xml:space="preserve"> </w:t>
      </w:r>
      <w:r>
        <w:rPr>
          <w:spacing w:val="-2"/>
        </w:rPr>
        <w:t>фольклорные</w:t>
      </w:r>
      <w:r w:rsidR="009017B0">
        <w:t xml:space="preserve"> </w:t>
      </w:r>
      <w:r>
        <w:rPr>
          <w:spacing w:val="-2"/>
        </w:rPr>
        <w:t>сюжеты</w:t>
      </w:r>
      <w:r w:rsidR="00906C22">
        <w:rPr>
          <w:spacing w:val="-2"/>
        </w:rPr>
        <w:t xml:space="preserve"> </w:t>
      </w:r>
      <w:r>
        <w:t>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215A5AF1" w14:textId="77777777" w:rsidR="0092247A" w:rsidRDefault="00C96EE1" w:rsidP="005971C0">
      <w:pPr>
        <w:pStyle w:val="a3"/>
        <w:tabs>
          <w:tab w:val="left" w:pos="1998"/>
          <w:tab w:val="left" w:pos="3679"/>
          <w:tab w:val="left" w:pos="5313"/>
          <w:tab w:val="left" w:pos="6980"/>
          <w:tab w:val="left" w:pos="9313"/>
          <w:tab w:val="left" w:pos="9781"/>
        </w:tabs>
        <w:spacing w:before="1"/>
        <w:ind w:left="567" w:right="279" w:firstLine="0"/>
      </w:pPr>
      <w:r>
        <w:t xml:space="preserve">иметь устойчивые представления о богатстве русской литературы и культуры в контексте </w:t>
      </w:r>
      <w:r>
        <w:rPr>
          <w:spacing w:val="-2"/>
        </w:rPr>
        <w:t>культур</w:t>
      </w:r>
      <w:r w:rsidR="009017B0">
        <w:t xml:space="preserve"> </w:t>
      </w:r>
      <w:r>
        <w:rPr>
          <w:spacing w:val="-2"/>
        </w:rPr>
        <w:t>народов</w:t>
      </w:r>
      <w:r w:rsidR="009017B0">
        <w:t xml:space="preserve"> </w:t>
      </w:r>
      <w:r>
        <w:rPr>
          <w:spacing w:val="-2"/>
        </w:rPr>
        <w:t>России,</w:t>
      </w:r>
      <w:r w:rsidR="009017B0">
        <w:t xml:space="preserve"> </w:t>
      </w:r>
      <w:r>
        <w:rPr>
          <w:spacing w:val="-2"/>
        </w:rPr>
        <w:t>русских</w:t>
      </w:r>
      <w:r w:rsidR="009017B0">
        <w:t xml:space="preserve"> </w:t>
      </w:r>
      <w:r>
        <w:rPr>
          <w:spacing w:val="-2"/>
        </w:rPr>
        <w:t>национальных</w:t>
      </w:r>
      <w:r w:rsidR="009017B0">
        <w:t xml:space="preserve"> </w:t>
      </w:r>
      <w:r>
        <w:rPr>
          <w:spacing w:val="-2"/>
        </w:rPr>
        <w:t xml:space="preserve">традициях </w:t>
      </w:r>
      <w:r>
        <w:t>в</w:t>
      </w:r>
      <w:r>
        <w:rPr>
          <w:spacing w:val="61"/>
          <w:w w:val="150"/>
        </w:rPr>
        <w:t xml:space="preserve">  </w:t>
      </w:r>
      <w:r>
        <w:t>произведениях</w:t>
      </w:r>
      <w:r>
        <w:rPr>
          <w:spacing w:val="63"/>
          <w:w w:val="150"/>
        </w:rPr>
        <w:t xml:space="preserve">  </w:t>
      </w:r>
      <w:r>
        <w:t>о</w:t>
      </w:r>
      <w:r>
        <w:rPr>
          <w:spacing w:val="80"/>
        </w:rPr>
        <w:t xml:space="preserve">  </w:t>
      </w:r>
      <w:r>
        <w:t>православном</w:t>
      </w:r>
      <w:r>
        <w:rPr>
          <w:spacing w:val="61"/>
          <w:w w:val="150"/>
        </w:rPr>
        <w:t xml:space="preserve">  </w:t>
      </w:r>
      <w:r>
        <w:t>праздновании</w:t>
      </w:r>
      <w:r>
        <w:rPr>
          <w:spacing w:val="62"/>
          <w:w w:val="150"/>
        </w:rPr>
        <w:t xml:space="preserve"> </w:t>
      </w:r>
      <w:r>
        <w:t>Пасхи</w:t>
      </w:r>
      <w:r>
        <w:rPr>
          <w:spacing w:val="80"/>
        </w:rPr>
        <w:t xml:space="preserve"> </w:t>
      </w:r>
      <w:r>
        <w:t>и</w:t>
      </w:r>
      <w:r>
        <w:rPr>
          <w:spacing w:val="80"/>
        </w:rPr>
        <w:t xml:space="preserve"> </w:t>
      </w:r>
      <w:r>
        <w:t>о</w:t>
      </w:r>
      <w:r>
        <w:rPr>
          <w:spacing w:val="61"/>
          <w:w w:val="150"/>
        </w:rPr>
        <w:t xml:space="preserve"> </w:t>
      </w:r>
      <w:r>
        <w:t>русских</w:t>
      </w:r>
      <w:r>
        <w:rPr>
          <w:spacing w:val="64"/>
          <w:w w:val="150"/>
        </w:rPr>
        <w:t xml:space="preserve"> </w:t>
      </w:r>
      <w:r>
        <w:t>умельцах и мастерах;</w:t>
      </w:r>
    </w:p>
    <w:p w14:paraId="225FA38C" w14:textId="77777777" w:rsidR="0092247A" w:rsidRDefault="00C96EE1" w:rsidP="005971C0">
      <w:pPr>
        <w:pStyle w:val="a3"/>
        <w:tabs>
          <w:tab w:val="left" w:pos="3199"/>
          <w:tab w:val="left" w:pos="6397"/>
          <w:tab w:val="left" w:pos="9136"/>
          <w:tab w:val="left" w:pos="9781"/>
        </w:tabs>
        <w:ind w:left="567" w:right="279" w:firstLine="0"/>
      </w:pPr>
      <w:r>
        <w:t xml:space="preserve">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w:t>
      </w:r>
      <w:r>
        <w:rPr>
          <w:spacing w:val="-2"/>
        </w:rPr>
        <w:t>которые</w:t>
      </w:r>
      <w:r w:rsidR="009017B0">
        <w:t xml:space="preserve"> </w:t>
      </w:r>
      <w:r>
        <w:rPr>
          <w:spacing w:val="-2"/>
        </w:rPr>
        <w:t>приходится</w:t>
      </w:r>
      <w:r w:rsidR="009017B0">
        <w:t xml:space="preserve"> </w:t>
      </w:r>
      <w:r>
        <w:rPr>
          <w:spacing w:val="-2"/>
        </w:rPr>
        <w:t>решать</w:t>
      </w:r>
      <w:r w:rsidR="00774BA4">
        <w:t xml:space="preserve"> </w:t>
      </w:r>
      <w:r>
        <w:rPr>
          <w:spacing w:val="-2"/>
        </w:rPr>
        <w:t xml:space="preserve">подросткам, </w:t>
      </w:r>
      <w:r>
        <w:t>об уникальности русского языка и родной речи;</w:t>
      </w:r>
    </w:p>
    <w:p w14:paraId="4A11FD16" w14:textId="77777777" w:rsidR="0092247A" w:rsidRDefault="00C96EE1" w:rsidP="009017B0">
      <w:pPr>
        <w:pStyle w:val="a3"/>
        <w:tabs>
          <w:tab w:val="left" w:pos="2770"/>
          <w:tab w:val="left" w:pos="4164"/>
          <w:tab w:val="left" w:pos="5010"/>
          <w:tab w:val="left" w:pos="5085"/>
          <w:tab w:val="left" w:pos="7325"/>
          <w:tab w:val="left" w:pos="8982"/>
          <w:tab w:val="left" w:pos="9781"/>
          <w:tab w:val="left" w:pos="9849"/>
        </w:tabs>
        <w:ind w:left="567" w:right="279" w:firstLine="0"/>
      </w:pPr>
      <w:r>
        <w:t xml:space="preserve">владеть умением давать смысловой анализ фольклорного и литературного текста по </w:t>
      </w:r>
      <w:r>
        <w:rPr>
          <w:spacing w:val="-2"/>
        </w:rPr>
        <w:t>предложенному</w:t>
      </w:r>
      <w:r w:rsidR="009017B0">
        <w:t xml:space="preserve"> </w:t>
      </w:r>
      <w:r>
        <w:rPr>
          <w:spacing w:val="-4"/>
        </w:rPr>
        <w:t>плану</w:t>
      </w:r>
      <w:r w:rsidR="009017B0">
        <w:t xml:space="preserve"> </w:t>
      </w:r>
      <w:r>
        <w:rPr>
          <w:spacing w:val="-10"/>
        </w:rPr>
        <w:t>и</w:t>
      </w:r>
      <w:r w:rsidR="009017B0">
        <w:t xml:space="preserve"> </w:t>
      </w:r>
      <w:r>
        <w:rPr>
          <w:spacing w:val="-2"/>
        </w:rPr>
        <w:t>воспринимать</w:t>
      </w:r>
      <w:r w:rsidR="009017B0">
        <w:t xml:space="preserve"> </w:t>
      </w:r>
      <w:r>
        <w:rPr>
          <w:spacing w:val="-2"/>
        </w:rPr>
        <w:t>художественный</w:t>
      </w:r>
      <w:r w:rsidR="009017B0">
        <w:t xml:space="preserve"> </w:t>
      </w:r>
      <w:r>
        <w:rPr>
          <w:spacing w:val="-2"/>
        </w:rPr>
        <w:t xml:space="preserve">текст </w:t>
      </w:r>
      <w:r>
        <w:t>как</w:t>
      </w:r>
      <w:r>
        <w:rPr>
          <w:spacing w:val="80"/>
        </w:rPr>
        <w:t xml:space="preserve">   </w:t>
      </w:r>
      <w:r>
        <w:t>послание</w:t>
      </w:r>
      <w:r>
        <w:rPr>
          <w:spacing w:val="80"/>
        </w:rPr>
        <w:t xml:space="preserve">   </w:t>
      </w:r>
      <w:r>
        <w:t>автора</w:t>
      </w:r>
      <w:r>
        <w:rPr>
          <w:spacing w:val="80"/>
        </w:rPr>
        <w:t xml:space="preserve">   </w:t>
      </w:r>
      <w:r>
        <w:t>читателю,</w:t>
      </w:r>
      <w:r>
        <w:rPr>
          <w:spacing w:val="80"/>
        </w:rPr>
        <w:t xml:space="preserve">   </w:t>
      </w:r>
      <w:r>
        <w:t>современнику</w:t>
      </w:r>
      <w:r>
        <w:rPr>
          <w:spacing w:val="80"/>
        </w:rPr>
        <w:t xml:space="preserve">   </w:t>
      </w:r>
      <w:r>
        <w:t>и</w:t>
      </w:r>
      <w:r>
        <w:rPr>
          <w:spacing w:val="80"/>
        </w:rPr>
        <w:t xml:space="preserve">   </w:t>
      </w:r>
      <w:r>
        <w:t>потомку,</w:t>
      </w:r>
      <w:r>
        <w:rPr>
          <w:spacing w:val="80"/>
        </w:rPr>
        <w:t xml:space="preserve">   </w:t>
      </w:r>
      <w:r>
        <w:t>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w:t>
      </w:r>
      <w:r>
        <w:rPr>
          <w:spacing w:val="-1"/>
        </w:rPr>
        <w:t xml:space="preserve"> </w:t>
      </w:r>
      <w:r>
        <w:t xml:space="preserve">вопрос, под руководством учителя сопоставлять произведения словесного искусства с произведениями других искусств, </w:t>
      </w:r>
      <w:r>
        <w:rPr>
          <w:spacing w:val="-2"/>
        </w:rPr>
        <w:t>самостоятельно</w:t>
      </w:r>
      <w:r w:rsidR="00774BA4">
        <w:t xml:space="preserve"> </w:t>
      </w:r>
      <w:r>
        <w:rPr>
          <w:spacing w:val="-2"/>
        </w:rPr>
        <w:t>отбирать</w:t>
      </w:r>
      <w:r w:rsidR="00774BA4">
        <w:t xml:space="preserve"> </w:t>
      </w:r>
      <w:r>
        <w:rPr>
          <w:spacing w:val="-2"/>
        </w:rPr>
        <w:t xml:space="preserve">произведения </w:t>
      </w:r>
      <w:r>
        <w:t>для внеклассного чтения;</w:t>
      </w:r>
    </w:p>
    <w:p w14:paraId="2F271CEB" w14:textId="77777777" w:rsidR="0092247A" w:rsidRDefault="00C96EE1" w:rsidP="005971C0">
      <w:pPr>
        <w:pStyle w:val="a3"/>
        <w:tabs>
          <w:tab w:val="left" w:pos="9781"/>
        </w:tabs>
        <w:ind w:left="567" w:right="279" w:firstLine="0"/>
      </w:pPr>
      <w:r>
        <w:t>владеть умениями самостоятельной проектно-исследовательской деятельности и оформления</w:t>
      </w:r>
      <w:r>
        <w:rPr>
          <w:spacing w:val="-1"/>
        </w:rPr>
        <w:t xml:space="preserve"> </w:t>
      </w:r>
      <w:r>
        <w:t>её</w:t>
      </w:r>
      <w:r>
        <w:rPr>
          <w:spacing w:val="-2"/>
        </w:rPr>
        <w:t xml:space="preserve"> </w:t>
      </w:r>
      <w:r>
        <w:t>результатов,</w:t>
      </w:r>
      <w:r>
        <w:rPr>
          <w:spacing w:val="-1"/>
        </w:rPr>
        <w:t xml:space="preserve"> </w:t>
      </w:r>
      <w:r>
        <w:t>навыками работы с</w:t>
      </w:r>
      <w:r>
        <w:rPr>
          <w:spacing w:val="-2"/>
        </w:rPr>
        <w:t xml:space="preserve"> </w:t>
      </w:r>
      <w:r>
        <w:t>разными источниками информации</w:t>
      </w:r>
      <w:r>
        <w:rPr>
          <w:spacing w:val="-3"/>
        </w:rPr>
        <w:t xml:space="preserve"> </w:t>
      </w:r>
      <w:r>
        <w:t>и основными способами её обработки и презентации.</w:t>
      </w:r>
    </w:p>
    <w:p w14:paraId="0A8D3ABE" w14:textId="77777777" w:rsidR="0092247A" w:rsidRDefault="00C96EE1" w:rsidP="000F08BB">
      <w:pPr>
        <w:pStyle w:val="a4"/>
        <w:numPr>
          <w:ilvl w:val="3"/>
          <w:numId w:val="105"/>
        </w:numPr>
        <w:tabs>
          <w:tab w:val="left" w:pos="1767"/>
          <w:tab w:val="left" w:pos="9781"/>
        </w:tabs>
        <w:spacing w:before="1"/>
        <w:ind w:left="567" w:right="279" w:firstLine="0"/>
        <w:rPr>
          <w:sz w:val="24"/>
        </w:rPr>
      </w:pPr>
      <w:r>
        <w:rPr>
          <w:sz w:val="24"/>
        </w:rPr>
        <w:t>Предметные результаты освоения программы по родной литературе (русской) к концу обучения в 8 классе:</w:t>
      </w:r>
    </w:p>
    <w:p w14:paraId="6713368E" w14:textId="77777777" w:rsidR="0092247A" w:rsidRDefault="00C96EE1" w:rsidP="005971C0">
      <w:pPr>
        <w:pStyle w:val="a3"/>
        <w:tabs>
          <w:tab w:val="left" w:pos="9781"/>
        </w:tabs>
        <w:ind w:left="567" w:right="279" w:firstLine="0"/>
      </w:pPr>
      <w:r>
        <w:t>выделять</w:t>
      </w:r>
      <w:r>
        <w:rPr>
          <w:spacing w:val="80"/>
        </w:rPr>
        <w:t xml:space="preserve">  </w:t>
      </w:r>
      <w:r>
        <w:t>проблематику</w:t>
      </w:r>
      <w:r>
        <w:rPr>
          <w:spacing w:val="80"/>
        </w:rPr>
        <w:t xml:space="preserve">  </w:t>
      </w:r>
      <w:r>
        <w:t>и</w:t>
      </w:r>
      <w:r>
        <w:rPr>
          <w:spacing w:val="80"/>
        </w:rPr>
        <w:t xml:space="preserve">  </w:t>
      </w:r>
      <w:r>
        <w:t>понимать</w:t>
      </w:r>
      <w:r>
        <w:rPr>
          <w:spacing w:val="80"/>
        </w:rPr>
        <w:t xml:space="preserve">  </w:t>
      </w:r>
      <w:r>
        <w:t>эстетическое</w:t>
      </w:r>
      <w:r>
        <w:rPr>
          <w:spacing w:val="80"/>
        </w:rPr>
        <w:t xml:space="preserve">  </w:t>
      </w:r>
      <w:r>
        <w:t>своеобразие</w:t>
      </w:r>
      <w:r>
        <w:rPr>
          <w:spacing w:val="80"/>
        </w:rPr>
        <w:t xml:space="preserve">  </w:t>
      </w:r>
      <w:r>
        <w:t>произведений</w:t>
      </w:r>
      <w:r>
        <w:rPr>
          <w:spacing w:val="40"/>
        </w:rPr>
        <w:t xml:space="preserve"> </w:t>
      </w:r>
      <w:r>
        <w:lastRenderedPageBreak/>
        <w:t>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6720D3E1" w14:textId="77777777" w:rsidR="0092247A" w:rsidRDefault="00C96EE1" w:rsidP="005971C0">
      <w:pPr>
        <w:pStyle w:val="a3"/>
        <w:tabs>
          <w:tab w:val="left" w:pos="1998"/>
          <w:tab w:val="left" w:pos="3679"/>
          <w:tab w:val="left" w:pos="5313"/>
          <w:tab w:val="left" w:pos="6980"/>
          <w:tab w:val="left" w:pos="9313"/>
          <w:tab w:val="left" w:pos="9781"/>
        </w:tabs>
        <w:ind w:left="567" w:right="279" w:firstLine="0"/>
      </w:pPr>
      <w:r>
        <w:t xml:space="preserve">иметь устойчивые представления о богатстве русской литературы и культуры в контексте </w:t>
      </w:r>
      <w:r>
        <w:rPr>
          <w:spacing w:val="-2"/>
        </w:rPr>
        <w:t>культур</w:t>
      </w:r>
      <w:r w:rsidR="009017B0">
        <w:t xml:space="preserve"> </w:t>
      </w:r>
      <w:r>
        <w:rPr>
          <w:spacing w:val="-2"/>
        </w:rPr>
        <w:t>народов</w:t>
      </w:r>
      <w:r w:rsidR="009017B0">
        <w:t xml:space="preserve"> </w:t>
      </w:r>
      <w:r>
        <w:rPr>
          <w:spacing w:val="-2"/>
        </w:rPr>
        <w:t>России,</w:t>
      </w:r>
      <w:r w:rsidR="009017B0">
        <w:t xml:space="preserve"> </w:t>
      </w:r>
      <w:r>
        <w:rPr>
          <w:spacing w:val="-2"/>
        </w:rPr>
        <w:t>русских</w:t>
      </w:r>
      <w:r w:rsidR="00FA7A6A">
        <w:t xml:space="preserve"> </w:t>
      </w:r>
      <w:r>
        <w:rPr>
          <w:spacing w:val="-2"/>
        </w:rPr>
        <w:t>национальных</w:t>
      </w:r>
      <w:r w:rsidR="009017B0">
        <w:t xml:space="preserve"> </w:t>
      </w:r>
      <w:r>
        <w:rPr>
          <w:spacing w:val="-2"/>
        </w:rPr>
        <w:t xml:space="preserve">традициях </w:t>
      </w:r>
      <w:r>
        <w:t>в произведениях о православном праздновании Троицы и о родстве душ русских людей;</w:t>
      </w:r>
    </w:p>
    <w:p w14:paraId="716D46F6" w14:textId="77777777" w:rsidR="0092247A" w:rsidRDefault="00C96EE1" w:rsidP="005971C0">
      <w:pPr>
        <w:pStyle w:val="a3"/>
        <w:tabs>
          <w:tab w:val="left" w:pos="9781"/>
        </w:tabs>
        <w:ind w:left="567" w:right="279" w:firstLine="0"/>
      </w:pPr>
      <w:r>
        <w:t>иметь</w:t>
      </w:r>
      <w:r>
        <w:rPr>
          <w:spacing w:val="52"/>
        </w:rPr>
        <w:t xml:space="preserve">  </w:t>
      </w:r>
      <w:r>
        <w:t>понятие</w:t>
      </w:r>
      <w:r>
        <w:rPr>
          <w:spacing w:val="51"/>
        </w:rPr>
        <w:t xml:space="preserve">  </w:t>
      </w:r>
      <w:r>
        <w:t>о</w:t>
      </w:r>
      <w:r>
        <w:rPr>
          <w:spacing w:val="51"/>
        </w:rPr>
        <w:t xml:space="preserve">  </w:t>
      </w:r>
      <w:r>
        <w:t>русском</w:t>
      </w:r>
      <w:r>
        <w:rPr>
          <w:spacing w:val="51"/>
        </w:rPr>
        <w:t xml:space="preserve">  </w:t>
      </w:r>
      <w:r>
        <w:t>национальном</w:t>
      </w:r>
      <w:r>
        <w:rPr>
          <w:spacing w:val="51"/>
        </w:rPr>
        <w:t xml:space="preserve">  </w:t>
      </w:r>
      <w:r>
        <w:t>характере</w:t>
      </w:r>
      <w:r>
        <w:rPr>
          <w:spacing w:val="51"/>
        </w:rPr>
        <w:t xml:space="preserve">  </w:t>
      </w:r>
      <w:r>
        <w:t>в</w:t>
      </w:r>
      <w:r>
        <w:rPr>
          <w:spacing w:val="51"/>
        </w:rPr>
        <w:t xml:space="preserve">  </w:t>
      </w:r>
      <w:r>
        <w:t>произведениях</w:t>
      </w:r>
      <w:r>
        <w:rPr>
          <w:spacing w:val="52"/>
        </w:rPr>
        <w:t xml:space="preserve">  </w:t>
      </w:r>
      <w:r>
        <w:t>о</w:t>
      </w:r>
      <w:r>
        <w:rPr>
          <w:spacing w:val="51"/>
        </w:rPr>
        <w:t xml:space="preserve">  </w:t>
      </w:r>
      <w:r>
        <w:t>войне, о русском человеке как хранителе национального сознания, трудной поре взросления, о языке русской поэзии;</w:t>
      </w:r>
    </w:p>
    <w:p w14:paraId="08483E9C" w14:textId="77777777" w:rsidR="0092247A" w:rsidRDefault="00C96EE1" w:rsidP="005971C0">
      <w:pPr>
        <w:pStyle w:val="a3"/>
        <w:tabs>
          <w:tab w:val="left" w:pos="9781"/>
        </w:tabs>
        <w:ind w:left="567" w:right="279" w:firstLine="0"/>
      </w:pPr>
      <w:r>
        <w:t xml:space="preserve">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w:t>
      </w:r>
      <w:r>
        <w:rPr>
          <w:spacing w:val="-2"/>
        </w:rPr>
        <w:t>чтения;</w:t>
      </w:r>
    </w:p>
    <w:p w14:paraId="5696A83C" w14:textId="77777777" w:rsidR="0092247A" w:rsidRDefault="00C96EE1" w:rsidP="005971C0">
      <w:pPr>
        <w:pStyle w:val="a3"/>
        <w:tabs>
          <w:tab w:val="left" w:pos="9781"/>
        </w:tabs>
        <w:spacing w:before="1"/>
        <w:ind w:left="567" w:right="279" w:firstLine="0"/>
      </w:pPr>
      <w:r>
        <w:t>владеть умениями самостоятельной проектно-исследовательской деятельности и оформления</w:t>
      </w:r>
      <w:r>
        <w:rPr>
          <w:spacing w:val="-1"/>
        </w:rPr>
        <w:t xml:space="preserve"> </w:t>
      </w:r>
      <w:r>
        <w:t>её</w:t>
      </w:r>
      <w:r>
        <w:rPr>
          <w:spacing w:val="-2"/>
        </w:rPr>
        <w:t xml:space="preserve"> </w:t>
      </w:r>
      <w:r>
        <w:t>результатов,</w:t>
      </w:r>
      <w:r>
        <w:rPr>
          <w:spacing w:val="-1"/>
        </w:rPr>
        <w:t xml:space="preserve"> </w:t>
      </w:r>
      <w:r>
        <w:t>навыками работы с</w:t>
      </w:r>
      <w:r>
        <w:rPr>
          <w:spacing w:val="-2"/>
        </w:rPr>
        <w:t xml:space="preserve"> </w:t>
      </w:r>
      <w:r>
        <w:t>разными источниками информации</w:t>
      </w:r>
      <w:r>
        <w:rPr>
          <w:spacing w:val="-3"/>
        </w:rPr>
        <w:t xml:space="preserve"> </w:t>
      </w:r>
      <w:r>
        <w:t>и основными способами её обработки и презентации.</w:t>
      </w:r>
    </w:p>
    <w:p w14:paraId="6CC0DD29" w14:textId="77777777" w:rsidR="0092247A" w:rsidRDefault="00C96EE1" w:rsidP="000F08BB">
      <w:pPr>
        <w:pStyle w:val="a4"/>
        <w:numPr>
          <w:ilvl w:val="3"/>
          <w:numId w:val="105"/>
        </w:numPr>
        <w:tabs>
          <w:tab w:val="left" w:pos="1767"/>
          <w:tab w:val="left" w:pos="9781"/>
        </w:tabs>
        <w:ind w:left="567" w:right="279" w:firstLine="0"/>
        <w:rPr>
          <w:sz w:val="24"/>
        </w:rPr>
      </w:pPr>
      <w:r>
        <w:rPr>
          <w:sz w:val="24"/>
        </w:rPr>
        <w:t>Предметные результаты освоения программы по родной литературе (русской) к концу обучения в 9 классе:</w:t>
      </w:r>
    </w:p>
    <w:p w14:paraId="3DF16628" w14:textId="77777777" w:rsidR="0092247A" w:rsidRDefault="00C96EE1" w:rsidP="005971C0">
      <w:pPr>
        <w:pStyle w:val="a3"/>
        <w:tabs>
          <w:tab w:val="left" w:pos="2510"/>
          <w:tab w:val="left" w:pos="4775"/>
          <w:tab w:val="left" w:pos="6897"/>
          <w:tab w:val="left" w:pos="9366"/>
          <w:tab w:val="left" w:pos="9781"/>
        </w:tabs>
        <w:ind w:left="567" w:right="279" w:firstLine="0"/>
      </w:pPr>
      <w:r>
        <w:t xml:space="preserve">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w:t>
      </w:r>
      <w:r>
        <w:rPr>
          <w:spacing w:val="-2"/>
        </w:rPr>
        <w:t>идеалах</w:t>
      </w:r>
      <w:r w:rsidR="009017B0">
        <w:t xml:space="preserve"> </w:t>
      </w:r>
      <w:r>
        <w:rPr>
          <w:spacing w:val="-2"/>
        </w:rPr>
        <w:t>русского</w:t>
      </w:r>
      <w:r w:rsidR="009017B0">
        <w:t xml:space="preserve"> </w:t>
      </w:r>
      <w:r>
        <w:rPr>
          <w:spacing w:val="-2"/>
        </w:rPr>
        <w:t>народа,</w:t>
      </w:r>
      <w:r w:rsidR="00FA7A6A">
        <w:t xml:space="preserve"> и </w:t>
      </w:r>
      <w:r>
        <w:rPr>
          <w:spacing w:val="-2"/>
        </w:rPr>
        <w:t>осознавать</w:t>
      </w:r>
      <w:r w:rsidR="00FA7A6A">
        <w:t xml:space="preserve"> </w:t>
      </w:r>
      <w:r>
        <w:rPr>
          <w:spacing w:val="-2"/>
        </w:rPr>
        <w:t xml:space="preserve">ключевые </w:t>
      </w:r>
      <w:r>
        <w:t>для</w:t>
      </w:r>
      <w:r>
        <w:rPr>
          <w:spacing w:val="69"/>
        </w:rPr>
        <w:t xml:space="preserve">   </w:t>
      </w:r>
      <w:r>
        <w:t>русского</w:t>
      </w:r>
      <w:r>
        <w:rPr>
          <w:spacing w:val="69"/>
        </w:rPr>
        <w:t xml:space="preserve">   </w:t>
      </w:r>
      <w:r>
        <w:t>национального</w:t>
      </w:r>
      <w:r>
        <w:rPr>
          <w:spacing w:val="69"/>
        </w:rPr>
        <w:t xml:space="preserve">   </w:t>
      </w:r>
      <w:r>
        <w:t>сознания</w:t>
      </w:r>
      <w:r>
        <w:rPr>
          <w:spacing w:val="69"/>
        </w:rPr>
        <w:t xml:space="preserve">   </w:t>
      </w:r>
      <w:r>
        <w:t>культурные</w:t>
      </w:r>
      <w:r>
        <w:rPr>
          <w:spacing w:val="69"/>
        </w:rPr>
        <w:t xml:space="preserve">   </w:t>
      </w:r>
      <w:r>
        <w:t>и</w:t>
      </w:r>
      <w:r>
        <w:rPr>
          <w:spacing w:val="70"/>
        </w:rPr>
        <w:t xml:space="preserve">   </w:t>
      </w:r>
      <w:r>
        <w:t>нравственные</w:t>
      </w:r>
      <w:r>
        <w:rPr>
          <w:spacing w:val="69"/>
        </w:rPr>
        <w:t xml:space="preserve">   </w:t>
      </w:r>
      <w:r>
        <w:t>смыслы в произведениях об образе Петербурга и российской степи в русской литературе;</w:t>
      </w:r>
    </w:p>
    <w:p w14:paraId="70E8D489" w14:textId="77777777" w:rsidR="0092247A" w:rsidRDefault="00C96EE1" w:rsidP="005971C0">
      <w:pPr>
        <w:pStyle w:val="a3"/>
        <w:tabs>
          <w:tab w:val="left" w:pos="2331"/>
          <w:tab w:val="left" w:pos="3466"/>
          <w:tab w:val="left" w:pos="6018"/>
          <w:tab w:val="left" w:pos="7282"/>
          <w:tab w:val="left" w:pos="9660"/>
          <w:tab w:val="left" w:pos="9781"/>
        </w:tabs>
        <w:spacing w:before="1"/>
        <w:ind w:left="567" w:right="279" w:firstLine="0"/>
      </w:pPr>
      <w:r>
        <w:t>понимать</w:t>
      </w:r>
      <w:r>
        <w:rPr>
          <w:spacing w:val="-5"/>
        </w:rPr>
        <w:t xml:space="preserve"> </w:t>
      </w:r>
      <w:r>
        <w:t>духовно-нравственную</w:t>
      </w:r>
      <w:r>
        <w:rPr>
          <w:spacing w:val="-4"/>
        </w:rPr>
        <w:t xml:space="preserve"> </w:t>
      </w:r>
      <w:r>
        <w:t>и</w:t>
      </w:r>
      <w:r>
        <w:rPr>
          <w:spacing w:val="-3"/>
        </w:rPr>
        <w:t xml:space="preserve"> </w:t>
      </w:r>
      <w:r>
        <w:t>культурно-эстетическую</w:t>
      </w:r>
      <w:r>
        <w:rPr>
          <w:spacing w:val="-4"/>
        </w:rPr>
        <w:t xml:space="preserve"> </w:t>
      </w:r>
      <w:r>
        <w:t>ценность</w:t>
      </w:r>
      <w:r>
        <w:rPr>
          <w:spacing w:val="-5"/>
        </w:rPr>
        <w:t xml:space="preserve"> </w:t>
      </w:r>
      <w:r>
        <w:t>русской</w:t>
      </w:r>
      <w:r>
        <w:rPr>
          <w:spacing w:val="-3"/>
        </w:rPr>
        <w:t xml:space="preserve"> </w:t>
      </w:r>
      <w:r>
        <w:t xml:space="preserve">литературы и культуры в контексте культур народов России, осознавать роль русских национальных </w:t>
      </w:r>
      <w:r>
        <w:rPr>
          <w:spacing w:val="-2"/>
        </w:rPr>
        <w:t>традиций</w:t>
      </w:r>
      <w:r w:rsidR="009017B0">
        <w:t xml:space="preserve"> </w:t>
      </w:r>
      <w:r>
        <w:rPr>
          <w:spacing w:val="-10"/>
        </w:rPr>
        <w:t>в</w:t>
      </w:r>
      <w:r w:rsidR="00FA7A6A">
        <w:t xml:space="preserve"> </w:t>
      </w:r>
      <w:r>
        <w:rPr>
          <w:spacing w:val="-2"/>
        </w:rPr>
        <w:t>произведениях</w:t>
      </w:r>
      <w:r w:rsidR="00FA7A6A">
        <w:t xml:space="preserve"> </w:t>
      </w:r>
      <w:r>
        <w:rPr>
          <w:spacing w:val="-6"/>
        </w:rPr>
        <w:t>об</w:t>
      </w:r>
      <w:r w:rsidR="009017B0">
        <w:t xml:space="preserve"> </w:t>
      </w:r>
      <w:r>
        <w:rPr>
          <w:spacing w:val="-2"/>
        </w:rPr>
        <w:t>августовских</w:t>
      </w:r>
      <w:r w:rsidR="00FA7A6A">
        <w:rPr>
          <w:spacing w:val="-2"/>
        </w:rPr>
        <w:t xml:space="preserve"> </w:t>
      </w:r>
      <w:r>
        <w:rPr>
          <w:spacing w:val="-2"/>
        </w:rPr>
        <w:t xml:space="preserve">Спасах </w:t>
      </w:r>
      <w:r>
        <w:t>и о родительском доме как вечной ценности;</w:t>
      </w:r>
    </w:p>
    <w:p w14:paraId="2F2E7AF7" w14:textId="77777777" w:rsidR="0092247A" w:rsidRDefault="00C96EE1" w:rsidP="005971C0">
      <w:pPr>
        <w:pStyle w:val="a3"/>
        <w:tabs>
          <w:tab w:val="left" w:pos="9781"/>
        </w:tabs>
        <w:ind w:left="567" w:right="279" w:firstLine="0"/>
      </w:pPr>
      <w:r>
        <w:t>осмысливать</w:t>
      </w:r>
      <w:r>
        <w:rPr>
          <w:spacing w:val="80"/>
          <w:w w:val="150"/>
        </w:rPr>
        <w:t xml:space="preserve">   </w:t>
      </w:r>
      <w:r>
        <w:t>характерные</w:t>
      </w:r>
      <w:r>
        <w:rPr>
          <w:spacing w:val="80"/>
          <w:w w:val="150"/>
        </w:rPr>
        <w:t xml:space="preserve">   </w:t>
      </w:r>
      <w:r>
        <w:t>черты</w:t>
      </w:r>
      <w:r>
        <w:rPr>
          <w:spacing w:val="80"/>
          <w:w w:val="150"/>
        </w:rPr>
        <w:t xml:space="preserve">   </w:t>
      </w:r>
      <w:r>
        <w:t>русского</w:t>
      </w:r>
      <w:r>
        <w:rPr>
          <w:spacing w:val="80"/>
          <w:w w:val="150"/>
        </w:rPr>
        <w:t xml:space="preserve">   </w:t>
      </w:r>
      <w:r>
        <w:t>национального</w:t>
      </w:r>
      <w:r>
        <w:rPr>
          <w:spacing w:val="80"/>
          <w:w w:val="150"/>
        </w:rPr>
        <w:t xml:space="preserve">   </w:t>
      </w:r>
      <w:r>
        <w:t>характера в</w:t>
      </w:r>
      <w:r>
        <w:rPr>
          <w:spacing w:val="64"/>
        </w:rPr>
        <w:t xml:space="preserve">  </w:t>
      </w:r>
      <w:r>
        <w:t>произведениях</w:t>
      </w:r>
      <w:r>
        <w:rPr>
          <w:spacing w:val="66"/>
        </w:rPr>
        <w:t xml:space="preserve">  </w:t>
      </w:r>
      <w:r>
        <w:t>о</w:t>
      </w:r>
      <w:r>
        <w:rPr>
          <w:spacing w:val="63"/>
        </w:rPr>
        <w:t xml:space="preserve">  </w:t>
      </w:r>
      <w:r>
        <w:t>Великой</w:t>
      </w:r>
      <w:r>
        <w:rPr>
          <w:spacing w:val="65"/>
        </w:rPr>
        <w:t xml:space="preserve">  </w:t>
      </w:r>
      <w:r>
        <w:t>Отечественной</w:t>
      </w:r>
      <w:r>
        <w:rPr>
          <w:spacing w:val="64"/>
        </w:rPr>
        <w:t xml:space="preserve">  </w:t>
      </w:r>
      <w:r>
        <w:t>войне,</w:t>
      </w:r>
      <w:r>
        <w:rPr>
          <w:spacing w:val="65"/>
        </w:rPr>
        <w:t xml:space="preserve">  </w:t>
      </w:r>
      <w:r>
        <w:t>о</w:t>
      </w:r>
      <w:r>
        <w:rPr>
          <w:spacing w:val="65"/>
        </w:rPr>
        <w:t xml:space="preserve">  </w:t>
      </w:r>
      <w:r>
        <w:t>судьбах</w:t>
      </w:r>
      <w:r>
        <w:rPr>
          <w:spacing w:val="66"/>
        </w:rPr>
        <w:t xml:space="preserve">  </w:t>
      </w:r>
      <w:r>
        <w:t>русских</w:t>
      </w:r>
      <w:r>
        <w:rPr>
          <w:spacing w:val="66"/>
        </w:rPr>
        <w:t xml:space="preserve">  </w:t>
      </w:r>
      <w:r>
        <w:t>эмигрантов</w:t>
      </w:r>
      <w:r w:rsidR="00FA7A6A">
        <w:t xml:space="preserve"> </w:t>
      </w:r>
      <w:r>
        <w:t>в</w:t>
      </w:r>
      <w:r>
        <w:rPr>
          <w:spacing w:val="67"/>
          <w:w w:val="150"/>
        </w:rPr>
        <w:t xml:space="preserve">  </w:t>
      </w:r>
      <w:r>
        <w:t>литературе</w:t>
      </w:r>
      <w:r>
        <w:rPr>
          <w:spacing w:val="67"/>
          <w:w w:val="150"/>
        </w:rPr>
        <w:t xml:space="preserve">  </w:t>
      </w:r>
      <w:r>
        <w:t>русского</w:t>
      </w:r>
      <w:r>
        <w:rPr>
          <w:spacing w:val="67"/>
          <w:w w:val="150"/>
        </w:rPr>
        <w:t xml:space="preserve">  </w:t>
      </w:r>
      <w:r>
        <w:t>зарубежья,</w:t>
      </w:r>
      <w:r>
        <w:rPr>
          <w:spacing w:val="69"/>
          <w:w w:val="150"/>
        </w:rPr>
        <w:t xml:space="preserve">  </w:t>
      </w:r>
      <w:r>
        <w:t>выделять</w:t>
      </w:r>
      <w:r>
        <w:rPr>
          <w:spacing w:val="68"/>
          <w:w w:val="150"/>
        </w:rPr>
        <w:t xml:space="preserve">  </w:t>
      </w:r>
      <w:r>
        <w:t>нравственные</w:t>
      </w:r>
      <w:r>
        <w:rPr>
          <w:spacing w:val="67"/>
          <w:w w:val="150"/>
        </w:rPr>
        <w:t xml:space="preserve">  </w:t>
      </w:r>
      <w:r>
        <w:t>проблемы</w:t>
      </w:r>
      <w:r>
        <w:rPr>
          <w:spacing w:val="68"/>
          <w:w w:val="150"/>
        </w:rPr>
        <w:t xml:space="preserve">  </w:t>
      </w:r>
      <w:r>
        <w:t>в</w:t>
      </w:r>
      <w:r>
        <w:rPr>
          <w:spacing w:val="68"/>
          <w:w w:val="150"/>
        </w:rPr>
        <w:t xml:space="preserve">  </w:t>
      </w:r>
      <w:r>
        <w:t>книгах о прощании с детством;</w:t>
      </w:r>
    </w:p>
    <w:p w14:paraId="25301E7D" w14:textId="77777777" w:rsidR="0092247A" w:rsidRDefault="00C96EE1" w:rsidP="005971C0">
      <w:pPr>
        <w:pStyle w:val="a3"/>
        <w:tabs>
          <w:tab w:val="left" w:pos="9346"/>
          <w:tab w:val="left" w:pos="9781"/>
        </w:tabs>
        <w:ind w:left="567" w:right="279" w:firstLine="0"/>
      </w:pPr>
      <w:r>
        <w:t>осознанно</w:t>
      </w:r>
      <w:r>
        <w:rPr>
          <w:spacing w:val="77"/>
          <w:w w:val="150"/>
        </w:rPr>
        <w:t xml:space="preserve">  </w:t>
      </w:r>
      <w:r>
        <w:t>воспринимать</w:t>
      </w:r>
      <w:r>
        <w:rPr>
          <w:spacing w:val="78"/>
          <w:w w:val="150"/>
        </w:rPr>
        <w:t xml:space="preserve">  </w:t>
      </w:r>
      <w:r>
        <w:t>художественное</w:t>
      </w:r>
      <w:r>
        <w:rPr>
          <w:spacing w:val="77"/>
          <w:w w:val="150"/>
        </w:rPr>
        <w:t xml:space="preserve">  </w:t>
      </w:r>
      <w:r>
        <w:t>произведение</w:t>
      </w:r>
      <w:r>
        <w:rPr>
          <w:spacing w:val="77"/>
          <w:w w:val="150"/>
        </w:rPr>
        <w:t xml:space="preserve">  </w:t>
      </w:r>
      <w:r>
        <w:t>в</w:t>
      </w:r>
      <w:r>
        <w:rPr>
          <w:spacing w:val="76"/>
          <w:w w:val="150"/>
        </w:rPr>
        <w:t xml:space="preserve">  </w:t>
      </w:r>
      <w:r>
        <w:t>единстве</w:t>
      </w:r>
      <w:r>
        <w:rPr>
          <w:spacing w:val="77"/>
          <w:w w:val="150"/>
        </w:rPr>
        <w:t xml:space="preserve">  </w:t>
      </w:r>
      <w:r>
        <w:t>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w:t>
      </w:r>
      <w:r>
        <w:rPr>
          <w:spacing w:val="-4"/>
        </w:rPr>
        <w:t xml:space="preserve"> </w:t>
      </w:r>
      <w:r>
        <w:t>и</w:t>
      </w:r>
      <w:r>
        <w:rPr>
          <w:spacing w:val="-3"/>
        </w:rPr>
        <w:t xml:space="preserve"> </w:t>
      </w:r>
      <w:r>
        <w:t>их</w:t>
      </w:r>
      <w:r>
        <w:rPr>
          <w:spacing w:val="-1"/>
        </w:rPr>
        <w:t xml:space="preserve"> </w:t>
      </w:r>
      <w:r>
        <w:t>воплощение</w:t>
      </w:r>
      <w:r>
        <w:rPr>
          <w:spacing w:val="-4"/>
        </w:rPr>
        <w:t xml:space="preserve"> </w:t>
      </w:r>
      <w:r>
        <w:t>в</w:t>
      </w:r>
      <w:r>
        <w:rPr>
          <w:spacing w:val="-4"/>
        </w:rPr>
        <w:t xml:space="preserve"> </w:t>
      </w:r>
      <w:r>
        <w:t>других</w:t>
      </w:r>
      <w:r>
        <w:rPr>
          <w:spacing w:val="-1"/>
        </w:rPr>
        <w:t xml:space="preserve"> </w:t>
      </w:r>
      <w:r>
        <w:t>искусствах,</w:t>
      </w:r>
      <w:r>
        <w:rPr>
          <w:spacing w:val="-3"/>
        </w:rPr>
        <w:t xml:space="preserve"> </w:t>
      </w:r>
      <w:r>
        <w:t>самостоятельно</w:t>
      </w:r>
      <w:r>
        <w:rPr>
          <w:spacing w:val="-3"/>
        </w:rPr>
        <w:t xml:space="preserve"> </w:t>
      </w:r>
      <w:r>
        <w:t>формировать</w:t>
      </w:r>
      <w:r>
        <w:rPr>
          <w:spacing w:val="-2"/>
        </w:rPr>
        <w:t xml:space="preserve"> </w:t>
      </w:r>
      <w:r>
        <w:t>круг</w:t>
      </w:r>
      <w:r>
        <w:rPr>
          <w:spacing w:val="-4"/>
        </w:rPr>
        <w:t xml:space="preserve"> </w:t>
      </w:r>
      <w:r>
        <w:t xml:space="preserve">внеклассного </w:t>
      </w:r>
      <w:r>
        <w:rPr>
          <w:spacing w:val="-2"/>
        </w:rPr>
        <w:t>чтения,</w:t>
      </w:r>
      <w:r w:rsidR="00FA7A6A">
        <w:t xml:space="preserve"> </w:t>
      </w:r>
      <w:r>
        <w:rPr>
          <w:spacing w:val="-2"/>
        </w:rPr>
        <w:t>определяя</w:t>
      </w:r>
      <w:r w:rsidR="00FA7A6A">
        <w:rPr>
          <w:spacing w:val="-2"/>
        </w:rPr>
        <w:t xml:space="preserve"> </w:t>
      </w:r>
      <w:r>
        <w:t>для</w:t>
      </w:r>
      <w:r>
        <w:rPr>
          <w:spacing w:val="-4"/>
        </w:rPr>
        <w:t xml:space="preserve"> </w:t>
      </w:r>
      <w:r>
        <w:t>себя</w:t>
      </w:r>
      <w:r>
        <w:rPr>
          <w:spacing w:val="-4"/>
        </w:rPr>
        <w:t xml:space="preserve"> </w:t>
      </w:r>
      <w:r>
        <w:t>актуальную</w:t>
      </w:r>
      <w:r>
        <w:rPr>
          <w:spacing w:val="-4"/>
        </w:rPr>
        <w:t xml:space="preserve"> </w:t>
      </w:r>
      <w:r>
        <w:t>и</w:t>
      </w:r>
      <w:r>
        <w:rPr>
          <w:spacing w:val="-1"/>
        </w:rPr>
        <w:t xml:space="preserve"> </w:t>
      </w:r>
      <w:r>
        <w:t>перспективную</w:t>
      </w:r>
      <w:r>
        <w:rPr>
          <w:spacing w:val="-4"/>
        </w:rPr>
        <w:t xml:space="preserve"> </w:t>
      </w:r>
      <w:r>
        <w:t>цели</w:t>
      </w:r>
      <w:r>
        <w:rPr>
          <w:spacing w:val="-3"/>
        </w:rPr>
        <w:t xml:space="preserve"> </w:t>
      </w:r>
      <w:r>
        <w:t>чтения</w:t>
      </w:r>
      <w:r>
        <w:rPr>
          <w:spacing w:val="-7"/>
        </w:rPr>
        <w:t xml:space="preserve"> </w:t>
      </w:r>
      <w:r>
        <w:t>художественной</w:t>
      </w:r>
      <w:r>
        <w:rPr>
          <w:spacing w:val="-3"/>
        </w:rPr>
        <w:t xml:space="preserve"> </w:t>
      </w:r>
      <w:r>
        <w:rPr>
          <w:spacing w:val="-2"/>
        </w:rPr>
        <w:t>литературы;</w:t>
      </w:r>
    </w:p>
    <w:p w14:paraId="420E6333" w14:textId="77777777" w:rsidR="0092247A" w:rsidRDefault="00C96EE1" w:rsidP="005971C0">
      <w:pPr>
        <w:pStyle w:val="a3"/>
        <w:tabs>
          <w:tab w:val="left" w:pos="9781"/>
        </w:tabs>
        <w:ind w:left="567" w:right="279" w:firstLine="0"/>
      </w:pPr>
      <w:r>
        <w:t>осуществлять</w:t>
      </w:r>
      <w:r>
        <w:rPr>
          <w:spacing w:val="80"/>
        </w:rPr>
        <w:t xml:space="preserve">  </w:t>
      </w:r>
      <w:r>
        <w:t>самостоятельную</w:t>
      </w:r>
      <w:r>
        <w:rPr>
          <w:spacing w:val="80"/>
        </w:rPr>
        <w:t xml:space="preserve">    </w:t>
      </w:r>
      <w:r>
        <w:t>проектно-исследовательскую</w:t>
      </w:r>
      <w:r>
        <w:rPr>
          <w:spacing w:val="80"/>
        </w:rPr>
        <w:t xml:space="preserve">  </w:t>
      </w:r>
      <w:r>
        <w:t>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3D006170" w14:textId="77777777" w:rsidR="0092247A" w:rsidRDefault="0092247A" w:rsidP="005971C0">
      <w:pPr>
        <w:pStyle w:val="a3"/>
        <w:tabs>
          <w:tab w:val="left" w:pos="9781"/>
        </w:tabs>
        <w:ind w:left="567" w:right="279" w:firstLine="0"/>
        <w:jc w:val="left"/>
      </w:pPr>
    </w:p>
    <w:p w14:paraId="52A6CB38" w14:textId="77777777" w:rsidR="00D71745" w:rsidRPr="009017B0" w:rsidRDefault="00D71745" w:rsidP="000F08BB">
      <w:pPr>
        <w:pStyle w:val="2"/>
        <w:numPr>
          <w:ilvl w:val="2"/>
          <w:numId w:val="68"/>
        </w:numPr>
        <w:tabs>
          <w:tab w:val="left" w:pos="1408"/>
          <w:tab w:val="left" w:pos="9781"/>
        </w:tabs>
        <w:ind w:left="567" w:right="279" w:firstLine="0"/>
      </w:pPr>
      <w:r>
        <w:t>Рабочая</w:t>
      </w:r>
      <w:r>
        <w:rPr>
          <w:spacing w:val="-3"/>
        </w:rPr>
        <w:t xml:space="preserve"> </w:t>
      </w:r>
      <w:r>
        <w:t>программа</w:t>
      </w:r>
      <w:r>
        <w:rPr>
          <w:spacing w:val="-3"/>
        </w:rPr>
        <w:t xml:space="preserve"> </w:t>
      </w:r>
      <w:r>
        <w:t>по</w:t>
      </w:r>
      <w:r>
        <w:rPr>
          <w:spacing w:val="-3"/>
        </w:rPr>
        <w:t xml:space="preserve"> </w:t>
      </w:r>
      <w:r>
        <w:t>учебному</w:t>
      </w:r>
      <w:r>
        <w:rPr>
          <w:spacing w:val="-3"/>
        </w:rPr>
        <w:t xml:space="preserve"> </w:t>
      </w:r>
      <w:r>
        <w:t>предмету</w:t>
      </w:r>
      <w:r>
        <w:rPr>
          <w:spacing w:val="-3"/>
        </w:rPr>
        <w:t xml:space="preserve"> </w:t>
      </w:r>
      <w:r>
        <w:t>«Родной</w:t>
      </w:r>
      <w:r>
        <w:rPr>
          <w:spacing w:val="-3"/>
        </w:rPr>
        <w:t xml:space="preserve"> </w:t>
      </w:r>
      <w:r>
        <w:t>(татарский)</w:t>
      </w:r>
      <w:r>
        <w:rPr>
          <w:spacing w:val="-2"/>
        </w:rPr>
        <w:t xml:space="preserve"> язык».</w:t>
      </w:r>
    </w:p>
    <w:p w14:paraId="63CF12C3" w14:textId="77777777" w:rsidR="009017B0" w:rsidRDefault="009017B0" w:rsidP="009017B0">
      <w:pPr>
        <w:pStyle w:val="2"/>
        <w:tabs>
          <w:tab w:val="left" w:pos="1408"/>
          <w:tab w:val="left" w:pos="9781"/>
        </w:tabs>
        <w:ind w:left="567" w:right="279"/>
      </w:pPr>
    </w:p>
    <w:p w14:paraId="1A0FA081" w14:textId="77777777" w:rsidR="00CE6E4B" w:rsidRPr="00CE6E4B" w:rsidRDefault="00FA7A6A" w:rsidP="009017B0">
      <w:pPr>
        <w:pStyle w:val="a3"/>
        <w:tabs>
          <w:tab w:val="left" w:pos="9781"/>
        </w:tabs>
        <w:ind w:left="567" w:right="279" w:firstLine="0"/>
      </w:pPr>
      <w:r>
        <w:t xml:space="preserve">         </w:t>
      </w:r>
      <w:r w:rsidR="00CE6E4B" w:rsidRPr="00CE6E4B">
        <w:t>Объём знаний по родному языку определяется социальными требованиями общества, развитием науки о языке и возможностями использования родного языка.</w:t>
      </w:r>
    </w:p>
    <w:p w14:paraId="648D2A49" w14:textId="77777777" w:rsidR="00CE6E4B" w:rsidRPr="00CE6E4B" w:rsidRDefault="00CE6E4B" w:rsidP="009017B0">
      <w:pPr>
        <w:pStyle w:val="a3"/>
        <w:tabs>
          <w:tab w:val="left" w:pos="9781"/>
        </w:tabs>
        <w:ind w:left="567" w:right="279" w:firstLine="0"/>
      </w:pPr>
      <w:r w:rsidRPr="00CE6E4B">
        <w:t>Основной целью обучения родному языку учащихся 5-9 классов общеобразовательных организаций с обучением на русском языке является реализация требований к результатам основного общего образования, представленных в Федеральном государственном образовательном стандарте общего образования, а также формирование в процессе обучения у учащихся школ с русским языком обучения лингвистической, коммуникативной, культуроведческой компетенций.</w:t>
      </w:r>
    </w:p>
    <w:p w14:paraId="169C1FEB" w14:textId="77777777" w:rsidR="00CE6E4B" w:rsidRPr="00CE6E4B" w:rsidRDefault="00CE6E4B" w:rsidP="009017B0">
      <w:pPr>
        <w:pStyle w:val="a3"/>
        <w:tabs>
          <w:tab w:val="left" w:pos="9781"/>
        </w:tabs>
        <w:ind w:left="567" w:right="279" w:firstLine="0"/>
      </w:pPr>
      <w:r w:rsidRPr="00CE6E4B">
        <w:t xml:space="preserve">Основные задачи обучения родному языку в общеобразовательных организациях с </w:t>
      </w:r>
      <w:r w:rsidRPr="00CE6E4B">
        <w:lastRenderedPageBreak/>
        <w:t>обучением на русском языке (для изучающих татарский язык как родной):</w:t>
      </w:r>
    </w:p>
    <w:p w14:paraId="7E813556" w14:textId="77777777" w:rsidR="00CE6E4B" w:rsidRPr="00CE6E4B" w:rsidRDefault="009017B0" w:rsidP="009017B0">
      <w:pPr>
        <w:pStyle w:val="a3"/>
        <w:tabs>
          <w:tab w:val="left" w:pos="9781"/>
        </w:tabs>
        <w:ind w:left="567" w:right="279" w:firstLine="0"/>
      </w:pPr>
      <w:r>
        <w:t>2.1.5.1.</w:t>
      </w:r>
      <w:r w:rsidR="00CE6E4B" w:rsidRPr="00CE6E4B">
        <w:t>Усиление мотивации к изучению родного языка, заложенной в начальных классах, уважительное отношение к своей национальности, его истории и культуре, а также воспитание положительного отношения к представителям других национальностей и их духовному наследию.</w:t>
      </w:r>
    </w:p>
    <w:p w14:paraId="3DE82292" w14:textId="77777777" w:rsidR="00CE6E4B" w:rsidRPr="00CE6E4B" w:rsidRDefault="009017B0" w:rsidP="009017B0">
      <w:pPr>
        <w:pStyle w:val="a3"/>
        <w:tabs>
          <w:tab w:val="left" w:pos="9781"/>
        </w:tabs>
        <w:ind w:left="567" w:right="279" w:firstLine="0"/>
      </w:pPr>
      <w:r>
        <w:t>2.1.5.2.</w:t>
      </w:r>
      <w:r w:rsidR="00CE6E4B" w:rsidRPr="00CE6E4B">
        <w:t>Последовательное обучение в соответствии со всеми видами речевой деятельности и разделами татарского языкознания.</w:t>
      </w:r>
    </w:p>
    <w:p w14:paraId="0D831E79" w14:textId="77777777" w:rsidR="00CE6E4B" w:rsidRPr="00CE6E4B" w:rsidRDefault="009017B0" w:rsidP="009017B0">
      <w:pPr>
        <w:pStyle w:val="a3"/>
        <w:tabs>
          <w:tab w:val="left" w:pos="9781"/>
        </w:tabs>
        <w:ind w:left="567" w:right="279" w:firstLine="0"/>
      </w:pPr>
      <w:r>
        <w:t>2.1.5.3.</w:t>
      </w:r>
      <w:r w:rsidR="00CE6E4B" w:rsidRPr="00CE6E4B">
        <w:t>Освоение различных способов искусства общения; обучение красивому и грамотному общению на родном языке.</w:t>
      </w:r>
    </w:p>
    <w:p w14:paraId="7A34BCDA" w14:textId="77777777" w:rsidR="00CE6E4B" w:rsidRPr="00CE6E4B" w:rsidRDefault="009017B0" w:rsidP="009017B0">
      <w:pPr>
        <w:pStyle w:val="a3"/>
        <w:tabs>
          <w:tab w:val="left" w:pos="9781"/>
        </w:tabs>
        <w:ind w:left="567" w:right="279" w:firstLine="0"/>
      </w:pPr>
      <w:r>
        <w:t>2.1.5.4.</w:t>
      </w:r>
      <w:r w:rsidR="00CE6E4B" w:rsidRPr="00CE6E4B">
        <w:t>Совершенствование умений и навыков устной и письменной речи. Научить пользоваться всеми возможностями родного языка в повседневной жизни.</w:t>
      </w:r>
    </w:p>
    <w:p w14:paraId="543E008A" w14:textId="77777777" w:rsidR="00CE6E4B" w:rsidRPr="00CE6E4B" w:rsidRDefault="009017B0" w:rsidP="009017B0">
      <w:pPr>
        <w:pStyle w:val="a3"/>
        <w:tabs>
          <w:tab w:val="left" w:pos="9781"/>
        </w:tabs>
        <w:ind w:left="567" w:right="279" w:firstLine="0"/>
      </w:pPr>
      <w:r>
        <w:t>2.1.5.5.</w:t>
      </w:r>
      <w:r w:rsidR="00CE6E4B" w:rsidRPr="00CE6E4B">
        <w:t>Беспрерывное получение знаний и на</w:t>
      </w:r>
      <w:r>
        <w:t>копление опыта коммуникации по</w:t>
      </w:r>
      <w:r w:rsidR="00CE6E4B" w:rsidRPr="00CE6E4B">
        <w:t>средством родного языка.</w:t>
      </w:r>
    </w:p>
    <w:p w14:paraId="69A78605" w14:textId="77777777" w:rsidR="00CE6E4B" w:rsidRPr="00CE6E4B" w:rsidRDefault="009017B0" w:rsidP="009017B0">
      <w:pPr>
        <w:pStyle w:val="a3"/>
        <w:tabs>
          <w:tab w:val="left" w:pos="9781"/>
        </w:tabs>
        <w:ind w:left="567" w:right="279" w:firstLine="0"/>
      </w:pPr>
      <w:r>
        <w:t>2.1.5.6.</w:t>
      </w:r>
      <w:r w:rsidR="00CE6E4B" w:rsidRPr="00CE6E4B">
        <w:t>Формирование навыков использования родного языка как средства получения знаний по другим предметам.</w:t>
      </w:r>
    </w:p>
    <w:p w14:paraId="5ACD707D" w14:textId="77777777" w:rsidR="00CE6E4B" w:rsidRPr="00CE6E4B" w:rsidRDefault="009017B0" w:rsidP="009017B0">
      <w:pPr>
        <w:pStyle w:val="a3"/>
        <w:tabs>
          <w:tab w:val="left" w:pos="9781"/>
        </w:tabs>
        <w:ind w:left="567" w:right="279" w:firstLine="0"/>
      </w:pPr>
      <w:r>
        <w:t>2.1.5.7.</w:t>
      </w:r>
      <w:r w:rsidR="00CE6E4B" w:rsidRPr="00CE6E4B">
        <w:t>Привлечение учащихся к изучению наследия татарской национальной культуры.</w:t>
      </w:r>
    </w:p>
    <w:p w14:paraId="16616339" w14:textId="77777777" w:rsidR="00CE6E4B" w:rsidRPr="00CE6E4B" w:rsidRDefault="009017B0" w:rsidP="009017B0">
      <w:pPr>
        <w:pStyle w:val="a3"/>
        <w:tabs>
          <w:tab w:val="left" w:pos="9781"/>
        </w:tabs>
        <w:ind w:left="567" w:right="279" w:firstLine="0"/>
      </w:pPr>
      <w:r>
        <w:t>2.1.5.8.</w:t>
      </w:r>
      <w:r w:rsidR="00CE6E4B" w:rsidRPr="00CE6E4B">
        <w:t>На уроках родного языка учитывать взаимосвязь образовательных и вос- питательных задач. Обратить внимание на воспитательное значение при выполнении письменных работ (изложений и сочинений).</w:t>
      </w:r>
    </w:p>
    <w:p w14:paraId="31284631" w14:textId="77777777" w:rsidR="00CE6E4B" w:rsidRPr="00CE6E4B" w:rsidRDefault="009017B0" w:rsidP="009017B0">
      <w:pPr>
        <w:pStyle w:val="a3"/>
        <w:tabs>
          <w:tab w:val="left" w:pos="9781"/>
        </w:tabs>
        <w:ind w:left="567" w:right="279" w:firstLine="0"/>
      </w:pPr>
      <w:r>
        <w:t>2.1.5.9.</w:t>
      </w:r>
      <w:r w:rsidR="00CE6E4B" w:rsidRPr="00CE6E4B">
        <w:t>Совершенствование логического мышления учащихся. Умение связно, доступно и последовательно излагать свои мысли на родном языке в устной и письменной форме.</w:t>
      </w:r>
    </w:p>
    <w:p w14:paraId="7119A063" w14:textId="77777777" w:rsidR="00CE6E4B" w:rsidRPr="00CE6E4B" w:rsidRDefault="009017B0" w:rsidP="009017B0">
      <w:pPr>
        <w:pStyle w:val="a3"/>
        <w:tabs>
          <w:tab w:val="left" w:pos="9781"/>
        </w:tabs>
        <w:ind w:left="567" w:right="279" w:firstLine="0"/>
      </w:pPr>
      <w:r>
        <w:t>2.1.5.10.</w:t>
      </w:r>
      <w:r w:rsidR="00CE6E4B" w:rsidRPr="00CE6E4B">
        <w:t>Совершенствование умений и навыков чтения, письма, работы с учебником, дополнительной и справочной литературой.</w:t>
      </w:r>
    </w:p>
    <w:p w14:paraId="7F2AE6F4" w14:textId="77777777" w:rsidR="00D71745" w:rsidRDefault="009017B0" w:rsidP="009017B0">
      <w:pPr>
        <w:pStyle w:val="a3"/>
        <w:tabs>
          <w:tab w:val="left" w:pos="9781"/>
        </w:tabs>
        <w:ind w:left="567" w:right="279" w:firstLine="0"/>
      </w:pPr>
      <w:r w:rsidRPr="009017B0">
        <w:rPr>
          <w:bCs/>
        </w:rPr>
        <w:t>2.1.5.11.</w:t>
      </w:r>
      <w:r w:rsidR="00D71745" w:rsidRPr="009017B0">
        <w:t>Планируемые</w:t>
      </w:r>
      <w:r w:rsidR="00D71745">
        <w:t xml:space="preserve"> результаты по предмету «Родной (татарский) язык»</w:t>
      </w:r>
    </w:p>
    <w:p w14:paraId="2BEB1B8C" w14:textId="77777777" w:rsidR="00CE6E4B" w:rsidRPr="00CE6E4B" w:rsidRDefault="00CE6E4B" w:rsidP="009017B0">
      <w:pPr>
        <w:pStyle w:val="a3"/>
        <w:tabs>
          <w:tab w:val="left" w:pos="9781"/>
        </w:tabs>
        <w:ind w:left="567" w:right="279" w:firstLine="0"/>
      </w:pPr>
      <w:r w:rsidRPr="00CE6E4B">
        <w:t>В Федеральном государственном образовательном стандарте общего образования сформулированы следующие требования к освоению учебного предмета</w:t>
      </w:r>
      <w:r w:rsidR="00D71745">
        <w:t xml:space="preserve"> </w:t>
      </w:r>
    </w:p>
    <w:p w14:paraId="758C9BE7" w14:textId="77777777" w:rsidR="00CE6E4B" w:rsidRPr="00CE6E4B" w:rsidRDefault="00CE6E4B" w:rsidP="009017B0">
      <w:pPr>
        <w:pStyle w:val="a3"/>
        <w:tabs>
          <w:tab w:val="left" w:pos="9781"/>
        </w:tabs>
        <w:ind w:left="567" w:right="279" w:firstLine="0"/>
      </w:pPr>
      <w:r w:rsidRPr="00CE6E4B">
        <w:t>«Родной язык»:</w:t>
      </w:r>
    </w:p>
    <w:p w14:paraId="2E45E927" w14:textId="77777777" w:rsidR="00CE6E4B" w:rsidRPr="00CE6E4B" w:rsidRDefault="00CE6E4B" w:rsidP="009017B0">
      <w:pPr>
        <w:pStyle w:val="a3"/>
        <w:tabs>
          <w:tab w:val="left" w:pos="9781"/>
        </w:tabs>
        <w:ind w:left="567" w:right="279" w:firstLine="0"/>
      </w:pPr>
      <w:r w:rsidRPr="00CE6E4B">
        <w:t>воспитание патриотизма к Отечеству, прошлому и настоящему многонационального (татарского) народа России; осознание своей этнической принадлежности; знание истории, языка, культуры своего народа, своего края и России; воспитание чувства ответственности и долга перед Родиной;</w:t>
      </w:r>
    </w:p>
    <w:p w14:paraId="4B0E36F0" w14:textId="77777777" w:rsidR="00CE6E4B" w:rsidRPr="00CE6E4B" w:rsidRDefault="00CE6E4B" w:rsidP="009017B0">
      <w:pPr>
        <w:pStyle w:val="a3"/>
        <w:tabs>
          <w:tab w:val="left" w:pos="9781"/>
        </w:tabs>
        <w:ind w:left="567" w:right="279" w:firstLine="0"/>
      </w:pPr>
      <w:r w:rsidRPr="00CE6E4B">
        <w:t>формирование ответственного отношения к учению, осознанному выбору профессии на основе формирования уважительного отношения к труду;</w:t>
      </w:r>
    </w:p>
    <w:p w14:paraId="7B5E70BF" w14:textId="77777777" w:rsidR="00CE6E4B" w:rsidRPr="00CE6E4B" w:rsidRDefault="00CE6E4B" w:rsidP="009017B0">
      <w:pPr>
        <w:pStyle w:val="a3"/>
        <w:tabs>
          <w:tab w:val="left" w:pos="9781"/>
        </w:tabs>
        <w:ind w:left="567" w:right="279" w:firstLine="0"/>
      </w:pPr>
      <w:r w:rsidRPr="00CE6E4B">
        <w:t>формирование целостного мировоззрения, соответствующего современному уровню развития науки и общественной жизни;</w:t>
      </w:r>
    </w:p>
    <w:p w14:paraId="71184E3D" w14:textId="77777777" w:rsidR="00CE6E4B" w:rsidRPr="00CE6E4B" w:rsidRDefault="00CE6E4B" w:rsidP="009017B0">
      <w:pPr>
        <w:pStyle w:val="a3"/>
        <w:tabs>
          <w:tab w:val="left" w:pos="9781"/>
        </w:tabs>
        <w:ind w:left="567" w:right="279" w:firstLine="0"/>
      </w:pPr>
      <w:r w:rsidRPr="00CE6E4B">
        <w:t>формирование осознанного, уважительного и доброжелательного отношения к окружающим, готовности и способности вести диалог с ними и достигать в нем взаимопонимания;</w:t>
      </w:r>
    </w:p>
    <w:p w14:paraId="4C7E67EE" w14:textId="77777777" w:rsidR="00CE6E4B" w:rsidRPr="00CE6E4B" w:rsidRDefault="00CE6E4B" w:rsidP="009017B0">
      <w:pPr>
        <w:pStyle w:val="a3"/>
        <w:tabs>
          <w:tab w:val="left" w:pos="9781"/>
        </w:tabs>
        <w:ind w:left="567" w:right="279" w:firstLine="0"/>
      </w:pPr>
      <w:r w:rsidRPr="00CE6E4B">
        <w:t>освоение социальных норм, правил поведения социальной жизни; участие в школьном самоуправлении и общественной жизни с учетом региональных и этнокультурных особенностей;</w:t>
      </w:r>
    </w:p>
    <w:p w14:paraId="2865F359" w14:textId="77777777" w:rsidR="00CE6E4B" w:rsidRPr="00CE6E4B" w:rsidRDefault="00CE6E4B" w:rsidP="009017B0">
      <w:pPr>
        <w:pStyle w:val="a3"/>
        <w:tabs>
          <w:tab w:val="left" w:pos="9781"/>
        </w:tabs>
        <w:ind w:left="567" w:right="279" w:firstLine="0"/>
      </w:pPr>
      <w:r w:rsidRPr="00CE6E4B">
        <w:t>формирование нравственных чувств и поведения, осознанного и ответственного отношения к своим поступкам;</w:t>
      </w:r>
    </w:p>
    <w:p w14:paraId="6A3567A9" w14:textId="77777777" w:rsidR="00CE6E4B" w:rsidRPr="00CE6E4B" w:rsidRDefault="00CE6E4B" w:rsidP="009017B0">
      <w:pPr>
        <w:pStyle w:val="a3"/>
        <w:tabs>
          <w:tab w:val="left" w:pos="9781"/>
        </w:tabs>
        <w:ind w:left="567" w:right="279" w:firstLine="0"/>
      </w:pPr>
      <w:r w:rsidRPr="00CE6E4B">
        <w:t>формирование коммуникативной компетентности в общении с окружав образовательной и общественно-полезной деятельности;</w:t>
      </w:r>
    </w:p>
    <w:p w14:paraId="1DD69F6E" w14:textId="77777777" w:rsidR="00CE6E4B" w:rsidRPr="00CE6E4B" w:rsidRDefault="00CE6E4B" w:rsidP="009017B0">
      <w:pPr>
        <w:pStyle w:val="a3"/>
        <w:tabs>
          <w:tab w:val="left" w:pos="9781"/>
        </w:tabs>
        <w:ind w:left="567" w:right="279" w:firstLine="0"/>
      </w:pPr>
      <w:r w:rsidRPr="00CE6E4B">
        <w:t>формирование ценности здорового и безопасного образа жизни;</w:t>
      </w:r>
    </w:p>
    <w:p w14:paraId="4DAEFB0E" w14:textId="77777777" w:rsidR="00CE6E4B" w:rsidRPr="00CE6E4B" w:rsidRDefault="00CE6E4B" w:rsidP="009017B0">
      <w:pPr>
        <w:pStyle w:val="a3"/>
        <w:tabs>
          <w:tab w:val="left" w:pos="9781"/>
        </w:tabs>
        <w:ind w:left="567" w:right="279" w:firstLine="0"/>
      </w:pPr>
      <w:r w:rsidRPr="00CE6E4B">
        <w:t>формирование основ экологической культуры;</w:t>
      </w:r>
    </w:p>
    <w:p w14:paraId="4CE2157D" w14:textId="77777777" w:rsidR="00CE6E4B" w:rsidRPr="00CE6E4B" w:rsidRDefault="00CE6E4B" w:rsidP="009017B0">
      <w:pPr>
        <w:pStyle w:val="a3"/>
        <w:tabs>
          <w:tab w:val="left" w:pos="9781"/>
        </w:tabs>
        <w:ind w:left="567" w:right="279" w:firstLine="0"/>
      </w:pPr>
      <w:r w:rsidRPr="00CE6E4B">
        <w:t>осознание значения семейных ценностей, формирование и развитие уважительного и заботливого отношения к членам своей семьи;</w:t>
      </w:r>
    </w:p>
    <w:p w14:paraId="185F283E" w14:textId="77777777" w:rsidR="00CE6E4B" w:rsidRPr="00CE6E4B" w:rsidRDefault="00CE6E4B" w:rsidP="009017B0">
      <w:pPr>
        <w:pStyle w:val="a3"/>
        <w:tabs>
          <w:tab w:val="left" w:pos="9781"/>
        </w:tabs>
        <w:ind w:left="567" w:right="279" w:firstLine="0"/>
      </w:pPr>
      <w:r w:rsidRPr="00CE6E4B">
        <w:t>развитие эстетической культуры через освоение художественного наследия татарского народа и других народов России и мира.</w:t>
      </w:r>
    </w:p>
    <w:p w14:paraId="15977F1C" w14:textId="77777777" w:rsidR="00CE6E4B" w:rsidRPr="00CE6E4B" w:rsidRDefault="00CE6E4B" w:rsidP="009017B0">
      <w:pPr>
        <w:pStyle w:val="a3"/>
        <w:tabs>
          <w:tab w:val="left" w:pos="9781"/>
        </w:tabs>
        <w:ind w:left="567" w:right="279" w:firstLine="0"/>
      </w:pPr>
      <w:r w:rsidRPr="00CE6E4B">
        <w:rPr>
          <w:b/>
        </w:rPr>
        <w:t xml:space="preserve">Предметные результаты </w:t>
      </w:r>
      <w:r w:rsidRPr="00CE6E4B">
        <w:t>с учетом общих требований Стандарта и специфики учебного предмета «Родной (татарский) язык» должны обеспечивать:</w:t>
      </w:r>
    </w:p>
    <w:p w14:paraId="6FF40B91" w14:textId="77777777" w:rsidR="00CE6E4B" w:rsidRPr="00CE6E4B" w:rsidRDefault="00CE6E4B" w:rsidP="009017B0">
      <w:pPr>
        <w:pStyle w:val="a3"/>
        <w:tabs>
          <w:tab w:val="left" w:pos="9781"/>
        </w:tabs>
        <w:ind w:left="567" w:right="279" w:firstLine="0"/>
      </w:pPr>
      <w:r w:rsidRPr="00CE6E4B">
        <w:t>совершенствование видов речевой деятельности, обеспечивающих эффективное овладение учебным предметом «Родной (татарский) язык» и взаимодействие с окружающими в ситуациях формального и неформального меж- этнического и межкультурного общения;</w:t>
      </w:r>
    </w:p>
    <w:p w14:paraId="006CB4F0" w14:textId="77777777" w:rsidR="00CE6E4B" w:rsidRPr="00CE6E4B" w:rsidRDefault="00CE6E4B" w:rsidP="009017B0">
      <w:pPr>
        <w:pStyle w:val="a3"/>
        <w:tabs>
          <w:tab w:val="left" w:pos="9781"/>
        </w:tabs>
        <w:ind w:left="567" w:right="279" w:firstLine="0"/>
      </w:pPr>
      <w:r w:rsidRPr="00CE6E4B">
        <w:t xml:space="preserve">понимание определяющей роли языка в развитии интеллектуальных и творческих </w:t>
      </w:r>
      <w:r w:rsidRPr="00CE6E4B">
        <w:lastRenderedPageBreak/>
        <w:t>способностей личности, в процессе образования и самообразования;</w:t>
      </w:r>
    </w:p>
    <w:p w14:paraId="65660705" w14:textId="77777777" w:rsidR="00CE6E4B" w:rsidRPr="00CE6E4B" w:rsidRDefault="00CE6E4B" w:rsidP="009017B0">
      <w:pPr>
        <w:pStyle w:val="a3"/>
        <w:tabs>
          <w:tab w:val="left" w:pos="9781"/>
        </w:tabs>
        <w:ind w:left="567" w:right="279" w:firstLine="0"/>
      </w:pPr>
      <w:r w:rsidRPr="00CE6E4B">
        <w:t>использование коммуникативно-эстетических возможностей родного языка;</w:t>
      </w:r>
    </w:p>
    <w:p w14:paraId="16282EA0" w14:textId="77777777" w:rsidR="00CE6E4B" w:rsidRPr="00CE6E4B" w:rsidRDefault="00CE6E4B" w:rsidP="009017B0">
      <w:pPr>
        <w:pStyle w:val="a3"/>
        <w:tabs>
          <w:tab w:val="left" w:pos="9781"/>
        </w:tabs>
        <w:ind w:left="567" w:right="279" w:firstLine="0"/>
      </w:pPr>
      <w:r w:rsidRPr="00CE6E4B">
        <w:t>систематизация научных знаний о языке, осознание взаимосвязи его уровней, освоение базовых понятий лингвистики;</w:t>
      </w:r>
    </w:p>
    <w:p w14:paraId="1E916CF8" w14:textId="77777777" w:rsidR="00CE6E4B" w:rsidRPr="00CE6E4B" w:rsidRDefault="00CE6E4B" w:rsidP="009017B0">
      <w:pPr>
        <w:pStyle w:val="a3"/>
        <w:tabs>
          <w:tab w:val="left" w:pos="9781"/>
        </w:tabs>
        <w:ind w:left="567" w:right="279" w:firstLine="0"/>
      </w:pPr>
      <w:r w:rsidRPr="00CE6E4B">
        <w:t>формирование и развитие навыков проведения различных видов анализа слова:  фонетического,  морфемного,  словообразовательного,  лексического,</w:t>
      </w:r>
    </w:p>
    <w:p w14:paraId="4C0E2C73" w14:textId="77777777" w:rsidR="00CE6E4B" w:rsidRPr="00CE6E4B" w:rsidRDefault="00CE6E4B" w:rsidP="009017B0">
      <w:pPr>
        <w:pStyle w:val="a3"/>
        <w:tabs>
          <w:tab w:val="left" w:pos="9781"/>
        </w:tabs>
        <w:ind w:left="567" w:right="279" w:firstLine="0"/>
      </w:pPr>
      <w:r w:rsidRPr="00CE6E4B">
        <w:t>морфологического, синтаксического анализа словосочетания и предложения, многоаспектного анализа текста;</w:t>
      </w:r>
    </w:p>
    <w:p w14:paraId="56CC271F" w14:textId="77777777" w:rsidR="00CE6E4B" w:rsidRPr="00CE6E4B" w:rsidRDefault="00CE6E4B" w:rsidP="009017B0">
      <w:pPr>
        <w:pStyle w:val="a3"/>
        <w:tabs>
          <w:tab w:val="left" w:pos="9781"/>
        </w:tabs>
        <w:ind w:left="567" w:right="279" w:firstLine="0"/>
      </w:pPr>
      <w:r w:rsidRPr="00CE6E4B">
        <w:t>овладение основными нормами литературного родного языка (орфоэпическими, лексическими, грамматическими, орфографическими, пунктуационными), нормами татарского речевого этикета, приобретение опыта их использования в устной и письменной речевой практике;</w:t>
      </w:r>
    </w:p>
    <w:p w14:paraId="7105A6F3" w14:textId="77777777" w:rsidR="00CE6E4B" w:rsidRPr="00DC2050" w:rsidRDefault="00CE6E4B" w:rsidP="009017B0">
      <w:pPr>
        <w:pStyle w:val="a3"/>
        <w:tabs>
          <w:tab w:val="left" w:pos="9781"/>
        </w:tabs>
        <w:ind w:left="567" w:right="279" w:firstLine="0"/>
        <w:jc w:val="left"/>
      </w:pPr>
      <w:r w:rsidRPr="00DC2050">
        <w:t>формирование ответственности за языковую как общечеловеческую ценность.</w:t>
      </w:r>
    </w:p>
    <w:p w14:paraId="00E2BE8E" w14:textId="77777777" w:rsidR="00CE6E4B" w:rsidRPr="00DC2050" w:rsidRDefault="00CE6E4B" w:rsidP="005971C0">
      <w:pPr>
        <w:pStyle w:val="a3"/>
        <w:tabs>
          <w:tab w:val="left" w:pos="9781"/>
        </w:tabs>
        <w:ind w:left="567" w:right="279" w:firstLine="0"/>
        <w:jc w:val="left"/>
      </w:pPr>
      <w:r w:rsidRPr="00DC2050">
        <w:t>Требования к уровню подготовки учащихся, оканчивающих 5-9 классы</w:t>
      </w:r>
    </w:p>
    <w:p w14:paraId="15B4EDE2" w14:textId="77777777" w:rsidR="00CE6E4B" w:rsidRPr="00DC2050" w:rsidRDefault="00CE6E4B" w:rsidP="005971C0">
      <w:pPr>
        <w:pStyle w:val="a3"/>
        <w:tabs>
          <w:tab w:val="left" w:pos="9781"/>
        </w:tabs>
        <w:ind w:left="567" w:right="279" w:firstLine="0"/>
        <w:jc w:val="left"/>
      </w:pPr>
      <w:r w:rsidRPr="00DC2050">
        <w:t>«Речевое общение. Речевая деятельность»</w:t>
      </w:r>
    </w:p>
    <w:p w14:paraId="5916B597" w14:textId="77777777" w:rsidR="00CE6E4B" w:rsidRPr="00DC2050" w:rsidRDefault="00CE6E4B" w:rsidP="009017B0">
      <w:pPr>
        <w:pStyle w:val="a3"/>
        <w:tabs>
          <w:tab w:val="left" w:pos="9781"/>
        </w:tabs>
        <w:ind w:left="567" w:right="279" w:firstLine="0"/>
      </w:pPr>
      <w:r w:rsidRPr="00DC2050">
        <w:t>Выпускник научится:</w:t>
      </w:r>
    </w:p>
    <w:p w14:paraId="574159ED" w14:textId="77777777" w:rsidR="00CE6E4B" w:rsidRPr="00CE6E4B" w:rsidRDefault="00CE6E4B" w:rsidP="009017B0">
      <w:pPr>
        <w:pStyle w:val="a3"/>
        <w:tabs>
          <w:tab w:val="left" w:pos="9781"/>
        </w:tabs>
        <w:ind w:left="567" w:right="279" w:firstLine="0"/>
      </w:pPr>
      <w:r w:rsidRPr="00DC2050">
        <w:t>понимать роль родного языка</w:t>
      </w:r>
      <w:r w:rsidRPr="00CE6E4B">
        <w:t xml:space="preserve"> в жизни общества; роль русского языка как средства межнационального общения;</w:t>
      </w:r>
    </w:p>
    <w:p w14:paraId="0123C932" w14:textId="77777777" w:rsidR="00CE6E4B" w:rsidRPr="00CE6E4B" w:rsidRDefault="00CE6E4B" w:rsidP="009017B0">
      <w:pPr>
        <w:pStyle w:val="a3"/>
        <w:tabs>
          <w:tab w:val="left" w:pos="9781"/>
        </w:tabs>
        <w:ind w:left="567" w:right="279" w:firstLine="0"/>
      </w:pPr>
      <w:r w:rsidRPr="00CE6E4B">
        <w:t>различать смысл понятий: устная и письменная речь, монолог, диалог, ситуация общения;</w:t>
      </w:r>
    </w:p>
    <w:p w14:paraId="54EA2C73" w14:textId="77777777" w:rsidR="00CE6E4B" w:rsidRPr="00CE6E4B" w:rsidRDefault="00CE6E4B" w:rsidP="009017B0">
      <w:pPr>
        <w:pStyle w:val="a3"/>
        <w:tabs>
          <w:tab w:val="left" w:pos="9781"/>
        </w:tabs>
        <w:ind w:left="567" w:right="279" w:firstLine="0"/>
      </w:pPr>
      <w:r w:rsidRPr="00CE6E4B">
        <w:t>различать основные признаки разговорной речи;</w:t>
      </w:r>
    </w:p>
    <w:p w14:paraId="36B814D7" w14:textId="77777777" w:rsidR="00CE6E4B" w:rsidRPr="00CE6E4B" w:rsidRDefault="009017B0" w:rsidP="009017B0">
      <w:pPr>
        <w:pStyle w:val="a3"/>
        <w:tabs>
          <w:tab w:val="left" w:pos="9781"/>
        </w:tabs>
        <w:ind w:left="567" w:right="279" w:firstLine="0"/>
      </w:pPr>
      <w:r>
        <w:t xml:space="preserve">определить особенности научного, публицистического, </w:t>
      </w:r>
      <w:r w:rsidR="00CE6E4B" w:rsidRPr="00CE6E4B">
        <w:t>официально-делового стилей;</w:t>
      </w:r>
    </w:p>
    <w:p w14:paraId="4F0451F9" w14:textId="77777777" w:rsidR="00CE6E4B" w:rsidRPr="00CE6E4B" w:rsidRDefault="00CE6E4B" w:rsidP="009017B0">
      <w:pPr>
        <w:pStyle w:val="a3"/>
        <w:tabs>
          <w:tab w:val="left" w:pos="9781"/>
        </w:tabs>
        <w:ind w:left="567" w:right="279" w:firstLine="0"/>
      </w:pPr>
      <w:r w:rsidRPr="00CE6E4B">
        <w:t>выделить признаки текста и его различных типов;</w:t>
      </w:r>
    </w:p>
    <w:p w14:paraId="73C99D70" w14:textId="77777777" w:rsidR="00CE6E4B" w:rsidRPr="00DC2050" w:rsidRDefault="00CE6E4B" w:rsidP="009017B0">
      <w:pPr>
        <w:pStyle w:val="a3"/>
        <w:tabs>
          <w:tab w:val="left" w:pos="9781"/>
        </w:tabs>
        <w:ind w:left="567" w:right="279" w:firstLine="0"/>
      </w:pPr>
      <w:r w:rsidRPr="00DC2050">
        <w:t>соблюдать основные нормы татарского литературного языка, нормы татарского речевого этикета.</w:t>
      </w:r>
    </w:p>
    <w:p w14:paraId="18A9C5AE" w14:textId="77777777" w:rsidR="00CE6E4B" w:rsidRPr="00DC2050" w:rsidRDefault="00CE6E4B" w:rsidP="009017B0">
      <w:pPr>
        <w:pStyle w:val="a3"/>
        <w:tabs>
          <w:tab w:val="left" w:pos="9781"/>
        </w:tabs>
        <w:ind w:left="567" w:right="279" w:firstLine="0"/>
      </w:pPr>
      <w:r w:rsidRPr="00DC2050">
        <w:t>Выпускник получит возможность научиться:</w:t>
      </w:r>
    </w:p>
    <w:p w14:paraId="44115E95" w14:textId="77777777" w:rsidR="00CE6E4B" w:rsidRPr="00DC2050" w:rsidRDefault="00CE6E4B" w:rsidP="009017B0">
      <w:pPr>
        <w:pStyle w:val="a3"/>
        <w:tabs>
          <w:tab w:val="left" w:pos="9781"/>
        </w:tabs>
        <w:ind w:left="567" w:right="279" w:firstLine="0"/>
      </w:pPr>
      <w:r w:rsidRPr="00DC2050">
        <w:t>различать разговорную речь и различные стили;</w:t>
      </w:r>
    </w:p>
    <w:p w14:paraId="696640B6" w14:textId="77777777" w:rsidR="00CE6E4B" w:rsidRPr="00CE6E4B" w:rsidRDefault="00CE6E4B" w:rsidP="009017B0">
      <w:pPr>
        <w:pStyle w:val="a3"/>
        <w:tabs>
          <w:tab w:val="left" w:pos="9781"/>
        </w:tabs>
        <w:ind w:left="567" w:right="279" w:firstLine="0"/>
      </w:pPr>
      <w:r w:rsidRPr="00CE6E4B">
        <w:t>определять тему и основную мысль текста;</w:t>
      </w:r>
    </w:p>
    <w:p w14:paraId="12CD6401" w14:textId="77777777" w:rsidR="00CE6E4B" w:rsidRPr="00CE6E4B" w:rsidRDefault="00CE6E4B" w:rsidP="009017B0">
      <w:pPr>
        <w:pStyle w:val="a3"/>
        <w:tabs>
          <w:tab w:val="left" w:pos="9781"/>
        </w:tabs>
        <w:ind w:left="567" w:right="279" w:firstLine="0"/>
      </w:pPr>
      <w:r w:rsidRPr="00CE6E4B">
        <w:t>опознавать языковые единицы, проводить различные виды их анализа;</w:t>
      </w:r>
    </w:p>
    <w:p w14:paraId="6C8244B1" w14:textId="77777777" w:rsidR="00CE6E4B" w:rsidRPr="00CE6E4B" w:rsidRDefault="00CE6E4B" w:rsidP="009017B0">
      <w:pPr>
        <w:pStyle w:val="a3"/>
        <w:tabs>
          <w:tab w:val="left" w:pos="9781"/>
        </w:tabs>
        <w:ind w:left="567" w:right="279" w:firstLine="0"/>
      </w:pPr>
      <w:r w:rsidRPr="00CE6E4B">
        <w:t>объяснять с помощью словаря значение непонятных слов.</w:t>
      </w:r>
    </w:p>
    <w:p w14:paraId="5C921B55" w14:textId="77777777" w:rsidR="00CE6E4B" w:rsidRPr="00DC2050" w:rsidRDefault="00CE6E4B" w:rsidP="009017B0">
      <w:pPr>
        <w:pStyle w:val="a3"/>
        <w:tabs>
          <w:tab w:val="left" w:pos="9781"/>
        </w:tabs>
        <w:ind w:left="567" w:right="279" w:firstLine="0"/>
      </w:pPr>
      <w:r w:rsidRPr="00DC2050">
        <w:t>«Фонетика. Орфоэпия. Графика» Выпускник научится:</w:t>
      </w:r>
    </w:p>
    <w:p w14:paraId="6C2F6E68" w14:textId="77777777" w:rsidR="00CE6E4B" w:rsidRPr="00DC2050" w:rsidRDefault="00CE6E4B" w:rsidP="009017B0">
      <w:pPr>
        <w:pStyle w:val="a3"/>
        <w:tabs>
          <w:tab w:val="left" w:pos="9781"/>
        </w:tabs>
        <w:ind w:left="567" w:right="279" w:firstLine="0"/>
      </w:pPr>
      <w:r w:rsidRPr="00DC2050">
        <w:t>сделать фонетический разбор слова;</w:t>
      </w:r>
    </w:p>
    <w:p w14:paraId="72AB8683" w14:textId="77777777" w:rsidR="00CE6E4B" w:rsidRPr="00DC2050" w:rsidRDefault="00CE6E4B" w:rsidP="009017B0">
      <w:pPr>
        <w:pStyle w:val="a3"/>
        <w:tabs>
          <w:tab w:val="left" w:pos="9781"/>
        </w:tabs>
        <w:ind w:left="567" w:right="279" w:firstLine="0"/>
      </w:pPr>
      <w:r w:rsidRPr="00DC2050">
        <w:t>осознать важность сохранения орфоэпических норм татарского языка при общении;</w:t>
      </w:r>
    </w:p>
    <w:p w14:paraId="39543DCF" w14:textId="77777777" w:rsidR="00CE6E4B" w:rsidRPr="00DC2050" w:rsidRDefault="00CE6E4B" w:rsidP="009017B0">
      <w:pPr>
        <w:pStyle w:val="a3"/>
        <w:tabs>
          <w:tab w:val="left" w:pos="9781"/>
        </w:tabs>
        <w:ind w:left="567" w:right="279" w:firstLine="0"/>
      </w:pPr>
      <w:r w:rsidRPr="00DC2050">
        <w:t>научиться находить и правильно использовать в соответствующих ситуациях найденную в орфоэпических словарях и других справочниках информацию.</w:t>
      </w:r>
    </w:p>
    <w:p w14:paraId="6FD40F87" w14:textId="77777777" w:rsidR="00CE6E4B" w:rsidRPr="00DC2050" w:rsidRDefault="00CE6E4B" w:rsidP="009017B0">
      <w:pPr>
        <w:pStyle w:val="a3"/>
        <w:tabs>
          <w:tab w:val="left" w:pos="9781"/>
        </w:tabs>
        <w:ind w:left="567" w:right="279" w:firstLine="0"/>
      </w:pPr>
      <w:r w:rsidRPr="00DC2050">
        <w:t>Выпускник получит возможность научиться:</w:t>
      </w:r>
    </w:p>
    <w:p w14:paraId="3564AC60" w14:textId="77777777" w:rsidR="00CE6E4B" w:rsidRPr="00DC2050" w:rsidRDefault="00CE6E4B" w:rsidP="009017B0">
      <w:pPr>
        <w:pStyle w:val="a3"/>
        <w:tabs>
          <w:tab w:val="left" w:pos="9781"/>
        </w:tabs>
        <w:ind w:left="567" w:right="279" w:firstLine="0"/>
      </w:pPr>
      <w:r w:rsidRPr="00DC2050">
        <w:t>выделить основные выразительные средства фонетики;</w:t>
      </w:r>
    </w:p>
    <w:p w14:paraId="72359BF0" w14:textId="77777777" w:rsidR="00CE6E4B" w:rsidRPr="00DC2050" w:rsidRDefault="00CE6E4B" w:rsidP="009017B0">
      <w:pPr>
        <w:pStyle w:val="a3"/>
        <w:tabs>
          <w:tab w:val="left" w:pos="9781"/>
        </w:tabs>
        <w:ind w:left="567" w:right="279" w:firstLine="0"/>
      </w:pPr>
      <w:r w:rsidRPr="00DC2050">
        <w:t>выразительно читать тексты из прозы и поэзии;</w:t>
      </w:r>
    </w:p>
    <w:p w14:paraId="0DAC47D1" w14:textId="77777777" w:rsidR="00CE6E4B" w:rsidRPr="00DC2050" w:rsidRDefault="00CE6E4B" w:rsidP="009017B0">
      <w:pPr>
        <w:pStyle w:val="a3"/>
        <w:tabs>
          <w:tab w:val="left" w:pos="9781"/>
        </w:tabs>
        <w:ind w:left="567" w:right="279" w:firstLine="0"/>
      </w:pPr>
      <w:r w:rsidRPr="00DC2050">
        <w:t>находить и грамотно</w:t>
      </w:r>
      <w:r w:rsidRPr="00CE6E4B">
        <w:t xml:space="preserve"> использовать в мультимедийной форме необходимую информацию из </w:t>
      </w:r>
      <w:r w:rsidRPr="00DC2050">
        <w:t>орфоэпических словарей и справочников.</w:t>
      </w:r>
    </w:p>
    <w:p w14:paraId="254BD9B2" w14:textId="77777777" w:rsidR="00CE6E4B" w:rsidRPr="00DC2050" w:rsidRDefault="00CE6E4B" w:rsidP="009017B0">
      <w:pPr>
        <w:pStyle w:val="a3"/>
        <w:tabs>
          <w:tab w:val="left" w:pos="9781"/>
        </w:tabs>
        <w:ind w:left="567" w:right="279" w:firstLine="0"/>
      </w:pPr>
      <w:r w:rsidRPr="00DC2050">
        <w:t>«Морфемика и словообразование»</w:t>
      </w:r>
    </w:p>
    <w:p w14:paraId="69EB410D" w14:textId="77777777" w:rsidR="00CE6E4B" w:rsidRPr="00DC2050" w:rsidRDefault="00CE6E4B" w:rsidP="009017B0">
      <w:pPr>
        <w:pStyle w:val="a3"/>
        <w:tabs>
          <w:tab w:val="left" w:pos="9781"/>
        </w:tabs>
        <w:ind w:left="567" w:right="279" w:firstLine="0"/>
      </w:pPr>
      <w:r w:rsidRPr="00DC2050">
        <w:t>Выпускник научится:</w:t>
      </w:r>
    </w:p>
    <w:p w14:paraId="012B8331" w14:textId="77777777" w:rsidR="00CE6E4B" w:rsidRPr="00CE6E4B" w:rsidRDefault="00CE6E4B" w:rsidP="009017B0">
      <w:pPr>
        <w:pStyle w:val="a3"/>
        <w:tabs>
          <w:tab w:val="left" w:pos="9781"/>
        </w:tabs>
        <w:ind w:left="567" w:right="279" w:firstLine="0"/>
      </w:pPr>
      <w:r w:rsidRPr="00DC2050">
        <w:t>делить слова на морфемы</w:t>
      </w:r>
      <w:r w:rsidRPr="00CE6E4B">
        <w:t>;</w:t>
      </w:r>
    </w:p>
    <w:p w14:paraId="7D549EC0" w14:textId="77777777" w:rsidR="00CE6E4B" w:rsidRPr="00CE6E4B" w:rsidRDefault="00CE6E4B" w:rsidP="009017B0">
      <w:pPr>
        <w:pStyle w:val="a3"/>
        <w:tabs>
          <w:tab w:val="left" w:pos="9781"/>
        </w:tabs>
        <w:ind w:left="567" w:right="279" w:firstLine="0"/>
      </w:pPr>
      <w:r w:rsidRPr="00CE6E4B">
        <w:t>определить основные способы словообразования;</w:t>
      </w:r>
    </w:p>
    <w:p w14:paraId="325B358C" w14:textId="77777777" w:rsidR="00CE6E4B" w:rsidRPr="00CE6E4B" w:rsidRDefault="00CE6E4B" w:rsidP="009017B0">
      <w:pPr>
        <w:pStyle w:val="a3"/>
        <w:tabs>
          <w:tab w:val="left" w:pos="9781"/>
        </w:tabs>
        <w:ind w:left="567" w:right="279" w:firstLine="0"/>
      </w:pPr>
      <w:r w:rsidRPr="00CE6E4B">
        <w:t>уметь образовывать новые слова из заданного;</w:t>
      </w:r>
    </w:p>
    <w:p w14:paraId="7021FC5F" w14:textId="77777777" w:rsidR="00CE6E4B" w:rsidRPr="00CE6E4B" w:rsidRDefault="00CE6E4B" w:rsidP="009017B0">
      <w:pPr>
        <w:pStyle w:val="a3"/>
        <w:tabs>
          <w:tab w:val="left" w:pos="9781"/>
        </w:tabs>
        <w:ind w:left="567" w:right="279" w:firstLine="0"/>
      </w:pPr>
      <w:r w:rsidRPr="00CE6E4B">
        <w:t>изучая морфемику и словообразования, грамотно писать, определять части речи и члены предложений.</w:t>
      </w:r>
    </w:p>
    <w:p w14:paraId="62DBB169" w14:textId="77777777" w:rsidR="00CE6E4B" w:rsidRPr="00DC2050" w:rsidRDefault="00CE6E4B" w:rsidP="009017B0">
      <w:pPr>
        <w:pStyle w:val="a3"/>
        <w:tabs>
          <w:tab w:val="left" w:pos="9781"/>
        </w:tabs>
        <w:ind w:left="567" w:right="279" w:firstLine="0"/>
      </w:pPr>
      <w:r w:rsidRPr="00DC2050">
        <w:t>Выпускник получит возможность научиться:</w:t>
      </w:r>
    </w:p>
    <w:p w14:paraId="2131EE60" w14:textId="77777777" w:rsidR="00CE6E4B" w:rsidRPr="00DC2050" w:rsidRDefault="00CE6E4B" w:rsidP="009017B0">
      <w:pPr>
        <w:pStyle w:val="a3"/>
        <w:tabs>
          <w:tab w:val="left" w:pos="9781"/>
        </w:tabs>
        <w:ind w:left="567" w:right="279" w:firstLine="0"/>
      </w:pPr>
      <w:r w:rsidRPr="00DC2050">
        <w:t>увидеть смысловую связь между однокоренными словами;</w:t>
      </w:r>
    </w:p>
    <w:p w14:paraId="13929B90" w14:textId="77777777" w:rsidR="00CE6E4B" w:rsidRPr="00DC2050" w:rsidRDefault="00CE6E4B" w:rsidP="009017B0">
      <w:pPr>
        <w:pStyle w:val="a3"/>
        <w:tabs>
          <w:tab w:val="left" w:pos="9781"/>
        </w:tabs>
        <w:ind w:left="567" w:right="279" w:firstLine="0"/>
      </w:pPr>
      <w:r w:rsidRPr="00DC2050">
        <w:t>понимать значимость частей словообразования как одного из изобразительно-выразительных средств художественной речи;</w:t>
      </w:r>
    </w:p>
    <w:p w14:paraId="7A66B01C" w14:textId="77777777" w:rsidR="00CE6E4B" w:rsidRPr="00DC2050" w:rsidRDefault="00CE6E4B" w:rsidP="009017B0">
      <w:pPr>
        <w:pStyle w:val="a3"/>
        <w:tabs>
          <w:tab w:val="left" w:pos="9781"/>
        </w:tabs>
        <w:ind w:left="567" w:right="279" w:firstLine="0"/>
      </w:pPr>
      <w:r w:rsidRPr="00DC2050">
        <w:t>уметь находить нужную информацию из словарей и справочников по словообразованию;</w:t>
      </w:r>
    </w:p>
    <w:p w14:paraId="507F2958" w14:textId="77777777" w:rsidR="00CE6E4B" w:rsidRPr="00DC2050" w:rsidRDefault="00CE6E4B" w:rsidP="009017B0">
      <w:pPr>
        <w:pStyle w:val="a3"/>
        <w:tabs>
          <w:tab w:val="left" w:pos="9781"/>
        </w:tabs>
        <w:ind w:left="567" w:right="279" w:firstLine="0"/>
      </w:pPr>
      <w:r w:rsidRPr="00DC2050">
        <w:t>уделять внимание этимологической стороне слова при объяснении правописания и лексического значения слова.</w:t>
      </w:r>
    </w:p>
    <w:p w14:paraId="3961E285" w14:textId="77777777" w:rsidR="00CE6E4B" w:rsidRPr="00DC2050" w:rsidRDefault="00CE6E4B" w:rsidP="009017B0">
      <w:pPr>
        <w:pStyle w:val="a3"/>
        <w:tabs>
          <w:tab w:val="left" w:pos="9781"/>
        </w:tabs>
        <w:ind w:left="567" w:right="279" w:firstLine="0"/>
      </w:pPr>
      <w:r w:rsidRPr="00DC2050">
        <w:t>«Лексикология и фразеология»</w:t>
      </w:r>
    </w:p>
    <w:p w14:paraId="7B3BE214" w14:textId="77777777" w:rsidR="00CE6E4B" w:rsidRPr="00DC2050" w:rsidRDefault="00CE6E4B" w:rsidP="009017B0">
      <w:pPr>
        <w:pStyle w:val="a3"/>
        <w:tabs>
          <w:tab w:val="left" w:pos="9781"/>
        </w:tabs>
        <w:ind w:left="567" w:right="279" w:firstLine="0"/>
      </w:pPr>
      <w:r w:rsidRPr="00DC2050">
        <w:t>Выпускник научится:</w:t>
      </w:r>
    </w:p>
    <w:p w14:paraId="435D0A55" w14:textId="77777777" w:rsidR="00CE6E4B" w:rsidRPr="00CE6E4B" w:rsidRDefault="00CE6E4B" w:rsidP="009017B0">
      <w:pPr>
        <w:pStyle w:val="a3"/>
        <w:tabs>
          <w:tab w:val="left" w:pos="9781"/>
        </w:tabs>
        <w:ind w:left="567" w:right="279" w:firstLine="0"/>
      </w:pPr>
      <w:r w:rsidRPr="00DC2050">
        <w:t>провести лексический анализ</w:t>
      </w:r>
      <w:r w:rsidRPr="00CE6E4B">
        <w:t xml:space="preserve"> слова;</w:t>
      </w:r>
    </w:p>
    <w:p w14:paraId="63623C76" w14:textId="77777777" w:rsidR="00CE6E4B" w:rsidRPr="00CE6E4B" w:rsidRDefault="00CE6E4B" w:rsidP="009017B0">
      <w:pPr>
        <w:pStyle w:val="a3"/>
        <w:tabs>
          <w:tab w:val="left" w:pos="9781"/>
        </w:tabs>
        <w:ind w:left="567" w:right="279" w:firstLine="0"/>
      </w:pPr>
      <w:r w:rsidRPr="00CE6E4B">
        <w:t>объединять слова в тематические группы;</w:t>
      </w:r>
    </w:p>
    <w:p w14:paraId="4AB6760D" w14:textId="77777777" w:rsidR="00CE6E4B" w:rsidRPr="00CE6E4B" w:rsidRDefault="00CE6E4B" w:rsidP="009017B0">
      <w:pPr>
        <w:pStyle w:val="a3"/>
        <w:tabs>
          <w:tab w:val="left" w:pos="9781"/>
        </w:tabs>
        <w:ind w:left="567" w:right="279" w:firstLine="0"/>
      </w:pPr>
      <w:r w:rsidRPr="00CE6E4B">
        <w:lastRenderedPageBreak/>
        <w:t>подбирать синонимы и антонимы;</w:t>
      </w:r>
    </w:p>
    <w:p w14:paraId="54DB9BE0" w14:textId="77777777" w:rsidR="00CE6E4B" w:rsidRPr="00CE6E4B" w:rsidRDefault="00CE6E4B" w:rsidP="009017B0">
      <w:pPr>
        <w:pStyle w:val="a3"/>
        <w:tabs>
          <w:tab w:val="left" w:pos="9781"/>
        </w:tabs>
        <w:ind w:left="567" w:right="279" w:firstLine="0"/>
      </w:pPr>
      <w:r w:rsidRPr="00CE6E4B">
        <w:t>распознавать фразеологические обороты;</w:t>
      </w:r>
    </w:p>
    <w:p w14:paraId="07F7C156" w14:textId="77777777" w:rsidR="00CE6E4B" w:rsidRPr="00CE6E4B" w:rsidRDefault="00CE6E4B" w:rsidP="009017B0">
      <w:pPr>
        <w:pStyle w:val="a3"/>
        <w:tabs>
          <w:tab w:val="left" w:pos="9781"/>
        </w:tabs>
        <w:ind w:left="567" w:right="279" w:firstLine="0"/>
      </w:pPr>
      <w:r w:rsidRPr="00CE6E4B">
        <w:t>придерживаться лексических норм при устной и письменной речи;</w:t>
      </w:r>
    </w:p>
    <w:p w14:paraId="46C0B55E" w14:textId="77777777" w:rsidR="00CE6E4B" w:rsidRPr="00CE6E4B" w:rsidRDefault="00CE6E4B" w:rsidP="009017B0">
      <w:pPr>
        <w:pStyle w:val="a3"/>
        <w:tabs>
          <w:tab w:val="left" w:pos="9781"/>
        </w:tabs>
        <w:ind w:left="567" w:right="279" w:firstLine="0"/>
      </w:pPr>
      <w:r w:rsidRPr="00CE6E4B">
        <w:t>использовать синонимы как средство связи предложений в тексте и как средство устранения неоправданного повтора;</w:t>
      </w:r>
    </w:p>
    <w:p w14:paraId="69FAA8AB" w14:textId="77777777" w:rsidR="00CE6E4B" w:rsidRPr="00CE6E4B" w:rsidRDefault="00CE6E4B" w:rsidP="009017B0">
      <w:pPr>
        <w:pStyle w:val="a3"/>
        <w:tabs>
          <w:tab w:val="left" w:pos="9781"/>
        </w:tabs>
        <w:ind w:left="567" w:right="279" w:firstLine="0"/>
      </w:pPr>
      <w:r w:rsidRPr="00CE6E4B">
        <w:t>наблюдать за использованием переносных значений слов в устных и письменных текстах (метафора, эпитет, олицетворение);</w:t>
      </w:r>
    </w:p>
    <w:p w14:paraId="502599F0" w14:textId="77777777" w:rsidR="00CE6E4B" w:rsidRPr="00CE6E4B" w:rsidRDefault="00CE6E4B" w:rsidP="009017B0">
      <w:pPr>
        <w:pStyle w:val="a3"/>
        <w:tabs>
          <w:tab w:val="left" w:pos="9781"/>
        </w:tabs>
        <w:ind w:left="567" w:right="279" w:firstLine="0"/>
      </w:pPr>
      <w:r w:rsidRPr="00CE6E4B">
        <w:t>пользоваться различными видами лексических словарей (толковых, синонимов, антонимов, фразеологизмов).</w:t>
      </w:r>
    </w:p>
    <w:p w14:paraId="4D8F62A7" w14:textId="77777777" w:rsidR="00CE6E4B" w:rsidRPr="00DC2050" w:rsidRDefault="00CE6E4B" w:rsidP="009017B0">
      <w:pPr>
        <w:pStyle w:val="a3"/>
        <w:tabs>
          <w:tab w:val="left" w:pos="9781"/>
        </w:tabs>
        <w:ind w:left="567" w:right="279" w:firstLine="0"/>
      </w:pPr>
      <w:r w:rsidRPr="00DC2050">
        <w:t>Выпускник получит возможность научиться:</w:t>
      </w:r>
    </w:p>
    <w:p w14:paraId="10C8920A" w14:textId="77777777" w:rsidR="00CE6E4B" w:rsidRPr="00DC2050" w:rsidRDefault="00CE6E4B" w:rsidP="009017B0">
      <w:pPr>
        <w:pStyle w:val="a3"/>
        <w:tabs>
          <w:tab w:val="left" w:pos="9781"/>
        </w:tabs>
        <w:ind w:left="567" w:right="279" w:firstLine="0"/>
      </w:pPr>
      <w:r w:rsidRPr="00DC2050">
        <w:t>сделать общую классификацию словарного запаса;</w:t>
      </w:r>
    </w:p>
    <w:p w14:paraId="79973649" w14:textId="77777777" w:rsidR="00CE6E4B" w:rsidRPr="00DC2050" w:rsidRDefault="00CE6E4B" w:rsidP="009017B0">
      <w:pPr>
        <w:pStyle w:val="a3"/>
        <w:tabs>
          <w:tab w:val="left" w:pos="9781"/>
        </w:tabs>
        <w:ind w:left="567" w:right="279" w:firstLine="0"/>
      </w:pPr>
      <w:r w:rsidRPr="00DC2050">
        <w:t>различать лексическую и грамматическую значения слова;</w:t>
      </w:r>
    </w:p>
    <w:p w14:paraId="390A989D" w14:textId="77777777" w:rsidR="00CE6E4B" w:rsidRPr="00DC2050" w:rsidRDefault="00CE6E4B" w:rsidP="009017B0">
      <w:pPr>
        <w:pStyle w:val="a3"/>
        <w:tabs>
          <w:tab w:val="left" w:pos="9781"/>
        </w:tabs>
        <w:ind w:left="567" w:right="279" w:firstLine="0"/>
      </w:pPr>
      <w:r w:rsidRPr="00DC2050">
        <w:t>опознавать различных омонимов;</w:t>
      </w:r>
    </w:p>
    <w:p w14:paraId="668D8FE1" w14:textId="77777777" w:rsidR="00CE6E4B" w:rsidRPr="00DC2050" w:rsidRDefault="00CE6E4B" w:rsidP="009017B0">
      <w:pPr>
        <w:pStyle w:val="a3"/>
        <w:tabs>
          <w:tab w:val="left" w:pos="9781"/>
        </w:tabs>
        <w:ind w:left="567" w:right="279" w:firstLine="0"/>
      </w:pPr>
      <w:r w:rsidRPr="00DC2050">
        <w:t>оценить свою и чужую речь с точки зрения точного, уместного и выразительного словоупотребления;</w:t>
      </w:r>
    </w:p>
    <w:p w14:paraId="5FD5AA90" w14:textId="77777777" w:rsidR="00CE6E4B" w:rsidRPr="00DC2050" w:rsidRDefault="00CE6E4B" w:rsidP="009017B0">
      <w:pPr>
        <w:pStyle w:val="a3"/>
        <w:tabs>
          <w:tab w:val="left" w:pos="9781"/>
        </w:tabs>
        <w:ind w:left="567" w:right="279" w:firstLine="0"/>
      </w:pPr>
      <w:r w:rsidRPr="00DC2050">
        <w:t>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w:t>
      </w:r>
    </w:p>
    <w:p w14:paraId="22FD51DF" w14:textId="77777777" w:rsidR="00CE6E4B" w:rsidRPr="00DC2050" w:rsidRDefault="00CE6E4B" w:rsidP="009017B0">
      <w:pPr>
        <w:pStyle w:val="a3"/>
        <w:tabs>
          <w:tab w:val="left" w:pos="9781"/>
        </w:tabs>
        <w:ind w:left="567" w:right="279" w:firstLine="0"/>
      </w:pPr>
      <w:r w:rsidRPr="00DC2050">
        <w:t>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r w:rsidR="00FA7A6A">
        <w:t xml:space="preserve"> </w:t>
      </w:r>
      <w:r w:rsidRPr="00DC2050">
        <w:t>«Морфология»</w:t>
      </w:r>
    </w:p>
    <w:p w14:paraId="6B3A9FA4" w14:textId="77777777" w:rsidR="00CE6E4B" w:rsidRPr="00DC2050" w:rsidRDefault="00CE6E4B" w:rsidP="009017B0">
      <w:pPr>
        <w:pStyle w:val="a3"/>
        <w:tabs>
          <w:tab w:val="left" w:pos="9781"/>
        </w:tabs>
        <w:ind w:left="567" w:right="279" w:firstLine="0"/>
        <w:rPr>
          <w:bCs/>
        </w:rPr>
      </w:pPr>
      <w:r w:rsidRPr="00DC2050">
        <w:rPr>
          <w:bCs/>
        </w:rPr>
        <w:t>Выпускник научится:</w:t>
      </w:r>
    </w:p>
    <w:p w14:paraId="430B494B" w14:textId="77777777" w:rsidR="00CE6E4B" w:rsidRPr="00DC2050" w:rsidRDefault="00CE6E4B" w:rsidP="009017B0">
      <w:pPr>
        <w:pStyle w:val="a3"/>
        <w:tabs>
          <w:tab w:val="left" w:pos="9781"/>
        </w:tabs>
        <w:ind w:left="567" w:right="279" w:firstLine="0"/>
        <w:rPr>
          <w:bCs/>
        </w:rPr>
      </w:pPr>
      <w:r w:rsidRPr="00DC2050">
        <w:rPr>
          <w:bCs/>
        </w:rPr>
        <w:t>различать части речи татарского языка;</w:t>
      </w:r>
    </w:p>
    <w:p w14:paraId="23079FAF" w14:textId="77777777" w:rsidR="00CE6E4B" w:rsidRPr="00DC2050" w:rsidRDefault="00CE6E4B" w:rsidP="009017B0">
      <w:pPr>
        <w:pStyle w:val="a3"/>
        <w:tabs>
          <w:tab w:val="left" w:pos="9781"/>
        </w:tabs>
        <w:ind w:left="567" w:right="279" w:firstLine="0"/>
        <w:rPr>
          <w:bCs/>
        </w:rPr>
      </w:pPr>
      <w:r w:rsidRPr="00DC2050">
        <w:rPr>
          <w:bCs/>
        </w:rPr>
        <w:t>определить морфологические признаки слов;</w:t>
      </w:r>
    </w:p>
    <w:p w14:paraId="7685C374" w14:textId="77777777" w:rsidR="00CE6E4B" w:rsidRPr="00DC2050" w:rsidRDefault="00CE6E4B" w:rsidP="009017B0">
      <w:pPr>
        <w:pStyle w:val="a3"/>
        <w:tabs>
          <w:tab w:val="left" w:pos="9781"/>
        </w:tabs>
        <w:ind w:left="567" w:right="279" w:firstLine="0"/>
        <w:rPr>
          <w:bCs/>
        </w:rPr>
      </w:pPr>
      <w:r w:rsidRPr="00DC2050">
        <w:rPr>
          <w:bCs/>
        </w:rPr>
        <w:t>использовать различные формы частей речи в рамках норм современного татарского литературного языка;</w:t>
      </w:r>
    </w:p>
    <w:p w14:paraId="04A832E7" w14:textId="77777777" w:rsidR="00CE6E4B" w:rsidRPr="00DC2050" w:rsidRDefault="00CE6E4B" w:rsidP="009017B0">
      <w:pPr>
        <w:pStyle w:val="a3"/>
        <w:tabs>
          <w:tab w:val="left" w:pos="9781"/>
        </w:tabs>
        <w:ind w:left="567" w:right="279" w:firstLine="0"/>
        <w:rPr>
          <w:bCs/>
        </w:rPr>
      </w:pPr>
      <w:r w:rsidRPr="00DC2050">
        <w:rPr>
          <w:bCs/>
        </w:rPr>
        <w:t>применять знания и умения по морфологии на практике правописания и проведения различных видов анализа.</w:t>
      </w:r>
    </w:p>
    <w:p w14:paraId="43B581D6" w14:textId="77777777" w:rsidR="00CE6E4B" w:rsidRPr="00DC2050" w:rsidRDefault="00CE6E4B" w:rsidP="009017B0">
      <w:pPr>
        <w:pStyle w:val="a3"/>
        <w:tabs>
          <w:tab w:val="left" w:pos="9781"/>
        </w:tabs>
        <w:ind w:left="567" w:right="279" w:firstLine="0"/>
        <w:rPr>
          <w:bCs/>
        </w:rPr>
      </w:pPr>
      <w:r w:rsidRPr="00DC2050">
        <w:rPr>
          <w:bCs/>
        </w:rPr>
        <w:t>Выпускник получит возможность научиться:</w:t>
      </w:r>
    </w:p>
    <w:p w14:paraId="2542D83E" w14:textId="77777777" w:rsidR="00CE6E4B" w:rsidRPr="00DC2050" w:rsidRDefault="00CE6E4B" w:rsidP="009017B0">
      <w:pPr>
        <w:pStyle w:val="a3"/>
        <w:tabs>
          <w:tab w:val="left" w:pos="9781"/>
        </w:tabs>
        <w:ind w:left="567" w:right="279" w:firstLine="0"/>
        <w:rPr>
          <w:bCs/>
        </w:rPr>
      </w:pPr>
      <w:r w:rsidRPr="00DC2050">
        <w:rPr>
          <w:bCs/>
        </w:rPr>
        <w:t>исследовать словарный запас морфологии;</w:t>
      </w:r>
    </w:p>
    <w:p w14:paraId="106E92C6" w14:textId="77777777" w:rsidR="00CE6E4B" w:rsidRPr="00DC2050" w:rsidRDefault="00CE6E4B" w:rsidP="00C17B3D">
      <w:pPr>
        <w:pStyle w:val="a3"/>
        <w:tabs>
          <w:tab w:val="left" w:pos="9781"/>
        </w:tabs>
        <w:ind w:left="567" w:right="279" w:firstLine="0"/>
        <w:rPr>
          <w:bCs/>
        </w:rPr>
      </w:pPr>
      <w:r w:rsidRPr="00DC2050">
        <w:rPr>
          <w:bCs/>
        </w:rPr>
        <w:t>различать грамматические омонимы;</w:t>
      </w:r>
    </w:p>
    <w:p w14:paraId="7D017E02" w14:textId="77777777" w:rsidR="00CE6E4B" w:rsidRPr="00DC2050" w:rsidRDefault="00CE6E4B" w:rsidP="00C17B3D">
      <w:pPr>
        <w:pStyle w:val="a3"/>
        <w:tabs>
          <w:tab w:val="left" w:pos="9781"/>
        </w:tabs>
        <w:ind w:left="567" w:right="279" w:firstLine="0"/>
        <w:rPr>
          <w:bCs/>
        </w:rPr>
      </w:pPr>
      <w:r w:rsidRPr="00DC2050">
        <w:rPr>
          <w:bCs/>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14:paraId="3D4C08E4" w14:textId="77777777" w:rsidR="00CE6E4B" w:rsidRPr="00DC2050" w:rsidRDefault="00CE6E4B" w:rsidP="00C17B3D">
      <w:pPr>
        <w:pStyle w:val="a3"/>
        <w:tabs>
          <w:tab w:val="left" w:pos="9781"/>
        </w:tabs>
        <w:ind w:left="567" w:right="279" w:firstLine="0"/>
        <w:rPr>
          <w:bCs/>
        </w:rPr>
      </w:pPr>
      <w:r w:rsidRPr="00DC2050">
        <w:rPr>
          <w:bCs/>
        </w:rPr>
        <w:t>находить нужную информацию из различных словарей и мультимедийных средств по морфологии.</w:t>
      </w:r>
    </w:p>
    <w:p w14:paraId="28FDD78A" w14:textId="77777777" w:rsidR="00CE6E4B" w:rsidRPr="00DC2050" w:rsidRDefault="00CE6E4B" w:rsidP="009017B0">
      <w:pPr>
        <w:pStyle w:val="a3"/>
        <w:tabs>
          <w:tab w:val="left" w:pos="9781"/>
        </w:tabs>
        <w:ind w:left="567" w:right="279" w:firstLine="0"/>
        <w:rPr>
          <w:bCs/>
        </w:rPr>
      </w:pPr>
      <w:r w:rsidRPr="00DC2050">
        <w:rPr>
          <w:bCs/>
        </w:rPr>
        <w:t>«Синтаксис»</w:t>
      </w:r>
    </w:p>
    <w:p w14:paraId="2D429244" w14:textId="77777777" w:rsidR="00CE6E4B" w:rsidRPr="00DC2050" w:rsidRDefault="00CE6E4B" w:rsidP="009017B0">
      <w:pPr>
        <w:pStyle w:val="a3"/>
        <w:tabs>
          <w:tab w:val="left" w:pos="9781"/>
        </w:tabs>
        <w:ind w:left="567" w:right="279" w:firstLine="0"/>
        <w:rPr>
          <w:bCs/>
        </w:rPr>
      </w:pPr>
      <w:r w:rsidRPr="00DC2050">
        <w:rPr>
          <w:bCs/>
        </w:rPr>
        <w:t>Выпускник научится:</w:t>
      </w:r>
    </w:p>
    <w:p w14:paraId="6DF1F8F7" w14:textId="77777777" w:rsidR="00CE6E4B" w:rsidRPr="00DC2050" w:rsidRDefault="00CE6E4B" w:rsidP="00C17B3D">
      <w:pPr>
        <w:pStyle w:val="a3"/>
        <w:tabs>
          <w:tab w:val="left" w:pos="9781"/>
        </w:tabs>
        <w:ind w:left="567" w:right="279" w:firstLine="0"/>
        <w:rPr>
          <w:bCs/>
        </w:rPr>
      </w:pPr>
      <w:r w:rsidRPr="00DC2050">
        <w:rPr>
          <w:bCs/>
        </w:rPr>
        <w:t>опознавать словосочетания и предложения и их виды;</w:t>
      </w:r>
    </w:p>
    <w:p w14:paraId="76E919C2" w14:textId="77777777" w:rsidR="00CE6E4B" w:rsidRPr="00CE6E4B" w:rsidRDefault="00CE6E4B" w:rsidP="00C17B3D">
      <w:pPr>
        <w:pStyle w:val="a3"/>
        <w:tabs>
          <w:tab w:val="left" w:pos="9781"/>
        </w:tabs>
        <w:ind w:left="567" w:right="279" w:firstLine="0"/>
      </w:pPr>
      <w:r w:rsidRPr="00DC2050">
        <w:rPr>
          <w:bCs/>
        </w:rPr>
        <w:t>исследовать состав</w:t>
      </w:r>
      <w:r w:rsidRPr="00CE6E4B">
        <w:t>, значение, особенности употребления словосочетаний и предложений;</w:t>
      </w:r>
    </w:p>
    <w:p w14:paraId="678E1565" w14:textId="77777777" w:rsidR="00CE6E4B" w:rsidRPr="00CE6E4B" w:rsidRDefault="00CE6E4B" w:rsidP="00C17B3D">
      <w:pPr>
        <w:pStyle w:val="a3"/>
        <w:tabs>
          <w:tab w:val="left" w:pos="9781"/>
        </w:tabs>
        <w:ind w:left="567" w:right="279" w:firstLine="0"/>
      </w:pPr>
      <w:r w:rsidRPr="00CE6E4B">
        <w:t>употреблять различные синтаксические формы частей речи в рамках современного татарского литературного языка;</w:t>
      </w:r>
    </w:p>
    <w:p w14:paraId="50D7AF83" w14:textId="77777777" w:rsidR="00CE6E4B" w:rsidRPr="00CE6E4B" w:rsidRDefault="00CE6E4B" w:rsidP="00C17B3D">
      <w:pPr>
        <w:pStyle w:val="a3"/>
        <w:tabs>
          <w:tab w:val="left" w:pos="9781"/>
        </w:tabs>
        <w:ind w:left="567" w:right="279" w:firstLine="0"/>
      </w:pPr>
      <w:r w:rsidRPr="00CE6E4B">
        <w:t>уметь использовать знания и навыки по синтаксису и в других видах анализа.</w:t>
      </w:r>
    </w:p>
    <w:p w14:paraId="7D751D09" w14:textId="77777777" w:rsidR="00CE6E4B" w:rsidRPr="00DC2050" w:rsidRDefault="00CE6E4B" w:rsidP="009017B0">
      <w:pPr>
        <w:pStyle w:val="a3"/>
        <w:tabs>
          <w:tab w:val="left" w:pos="9781"/>
        </w:tabs>
        <w:ind w:left="567" w:right="279" w:firstLine="0"/>
      </w:pPr>
      <w:r w:rsidRPr="00DC2050">
        <w:t>Выпускник получит возможность научиться:</w:t>
      </w:r>
    </w:p>
    <w:p w14:paraId="10E7EA6B" w14:textId="77777777" w:rsidR="00CE6E4B" w:rsidRPr="00DC2050" w:rsidRDefault="00CE6E4B" w:rsidP="00C17B3D">
      <w:pPr>
        <w:pStyle w:val="a3"/>
        <w:tabs>
          <w:tab w:val="left" w:pos="9781"/>
        </w:tabs>
        <w:ind w:left="567" w:right="279" w:firstLine="0"/>
      </w:pPr>
      <w:r w:rsidRPr="00DC2050">
        <w:t>опознавать синтаксические средства в публицистических и художественных текстах, знать синтаксические формы, используемые в научном и де- ловом стилях;</w:t>
      </w:r>
    </w:p>
    <w:p w14:paraId="2C18BFFF" w14:textId="77777777" w:rsidR="00CE6E4B" w:rsidRPr="00DC2050" w:rsidRDefault="00CE6E4B" w:rsidP="00C17B3D">
      <w:pPr>
        <w:pStyle w:val="a3"/>
        <w:tabs>
          <w:tab w:val="left" w:pos="9781"/>
        </w:tabs>
        <w:ind w:left="567" w:right="279" w:firstLine="0"/>
      </w:pPr>
      <w:r w:rsidRPr="00DC2050">
        <w:t>провести функционально-стилистический анализ синтаксических кон</w:t>
      </w:r>
      <w:r w:rsidR="00FA7A6A">
        <w:t>с</w:t>
      </w:r>
      <w:r w:rsidRPr="00DC2050">
        <w:t>трукций, использование различных синтаксических конструкций как средств усиления выразительности речи.</w:t>
      </w:r>
    </w:p>
    <w:p w14:paraId="4C8A6B29" w14:textId="77777777" w:rsidR="00CE6E4B" w:rsidRPr="00DC2050" w:rsidRDefault="00CE6E4B" w:rsidP="009017B0">
      <w:pPr>
        <w:pStyle w:val="a3"/>
        <w:tabs>
          <w:tab w:val="left" w:pos="9781"/>
        </w:tabs>
        <w:ind w:left="567" w:right="279" w:firstLine="0"/>
      </w:pPr>
      <w:r w:rsidRPr="00DC2050">
        <w:t>«Орфография и пунктуация»</w:t>
      </w:r>
    </w:p>
    <w:p w14:paraId="753DCF58" w14:textId="77777777" w:rsidR="00CE6E4B" w:rsidRPr="00DC2050" w:rsidRDefault="00CE6E4B" w:rsidP="009017B0">
      <w:pPr>
        <w:pStyle w:val="a3"/>
        <w:tabs>
          <w:tab w:val="left" w:pos="9781"/>
        </w:tabs>
        <w:ind w:left="567" w:right="279" w:firstLine="0"/>
      </w:pPr>
      <w:r w:rsidRPr="00DC2050">
        <w:t>Выпускник научится:</w:t>
      </w:r>
    </w:p>
    <w:p w14:paraId="5F485FCC" w14:textId="77777777" w:rsidR="00CE6E4B" w:rsidRPr="00DC2050" w:rsidRDefault="00CE6E4B" w:rsidP="00C17B3D">
      <w:pPr>
        <w:pStyle w:val="a3"/>
        <w:tabs>
          <w:tab w:val="left" w:pos="9781"/>
        </w:tabs>
        <w:ind w:left="567" w:right="279" w:firstLine="0"/>
      </w:pPr>
      <w:r w:rsidRPr="00DC2050">
        <w:t>соблюдать в письме орфографические и пунктуационные нормы;</w:t>
      </w:r>
    </w:p>
    <w:p w14:paraId="7690069F" w14:textId="77777777" w:rsidR="00CE6E4B" w:rsidRPr="00DC2050" w:rsidRDefault="00CE6E4B" w:rsidP="00C17B3D">
      <w:pPr>
        <w:pStyle w:val="a3"/>
        <w:tabs>
          <w:tab w:val="left" w:pos="9781"/>
        </w:tabs>
        <w:ind w:left="567" w:right="279" w:firstLine="0"/>
      </w:pPr>
      <w:r w:rsidRPr="00DC2050">
        <w:t>найти и исправлять орфографические и пунктуационные ошибки;</w:t>
      </w:r>
    </w:p>
    <w:p w14:paraId="0E5B0916" w14:textId="77777777" w:rsidR="00CE6E4B" w:rsidRPr="00DC2050" w:rsidRDefault="00CE6E4B" w:rsidP="00C17B3D">
      <w:pPr>
        <w:pStyle w:val="a3"/>
        <w:tabs>
          <w:tab w:val="left" w:pos="9781"/>
        </w:tabs>
        <w:ind w:left="567" w:right="279" w:firstLine="0"/>
      </w:pPr>
      <w:r w:rsidRPr="00DC2050">
        <w:t>найти и пользоваться в письме необходимой информацией из орфографических словарей и справочников.</w:t>
      </w:r>
    </w:p>
    <w:p w14:paraId="55784644" w14:textId="77777777" w:rsidR="00CE6E4B" w:rsidRPr="00DC2050" w:rsidRDefault="00CE6E4B" w:rsidP="009017B0">
      <w:pPr>
        <w:pStyle w:val="a3"/>
        <w:tabs>
          <w:tab w:val="left" w:pos="9781"/>
        </w:tabs>
        <w:ind w:left="567" w:right="279" w:firstLine="0"/>
      </w:pPr>
      <w:r w:rsidRPr="00DC2050">
        <w:t>Выпускник получит возможность научиться:</w:t>
      </w:r>
    </w:p>
    <w:p w14:paraId="022C7E2A" w14:textId="77777777" w:rsidR="00CE6E4B" w:rsidRPr="00DC2050" w:rsidRDefault="00CE6E4B" w:rsidP="00C17B3D">
      <w:pPr>
        <w:pStyle w:val="a3"/>
        <w:tabs>
          <w:tab w:val="left" w:pos="9781"/>
        </w:tabs>
        <w:ind w:left="567" w:right="279" w:firstLine="0"/>
      </w:pPr>
      <w:r w:rsidRPr="00DC2050">
        <w:t>осознавать важности сохранения в речи орфографических и пунктуационных норм;</w:t>
      </w:r>
    </w:p>
    <w:p w14:paraId="7FF0D477" w14:textId="77777777" w:rsidR="00CE6E4B" w:rsidRPr="00DC2050" w:rsidRDefault="00CE6E4B" w:rsidP="00C17B3D">
      <w:pPr>
        <w:pStyle w:val="a3"/>
        <w:tabs>
          <w:tab w:val="left" w:pos="9781"/>
        </w:tabs>
        <w:ind w:left="567" w:right="279" w:firstLine="0"/>
      </w:pPr>
      <w:r w:rsidRPr="00DC2050">
        <w:t>находить нужную информацию из различных словарей и мультимедийных средств и грамотно использовать их в письме.</w:t>
      </w:r>
      <w:r w:rsidR="00FA7A6A">
        <w:t xml:space="preserve"> </w:t>
      </w:r>
      <w:r w:rsidRPr="00DC2050">
        <w:t>«Стилистика»</w:t>
      </w:r>
    </w:p>
    <w:p w14:paraId="5513D6D0" w14:textId="77777777" w:rsidR="00CE6E4B" w:rsidRPr="00DC2050" w:rsidRDefault="00CE6E4B" w:rsidP="009017B0">
      <w:pPr>
        <w:pStyle w:val="a3"/>
        <w:tabs>
          <w:tab w:val="left" w:pos="9781"/>
        </w:tabs>
        <w:ind w:left="567" w:right="279" w:firstLine="0"/>
      </w:pPr>
      <w:r w:rsidRPr="00DC2050">
        <w:lastRenderedPageBreak/>
        <w:t>Выпускник научится:</w:t>
      </w:r>
    </w:p>
    <w:p w14:paraId="7524C499" w14:textId="77777777" w:rsidR="00CE6E4B" w:rsidRPr="00CE6E4B" w:rsidRDefault="00CE6E4B" w:rsidP="00C17B3D">
      <w:pPr>
        <w:pStyle w:val="a3"/>
        <w:tabs>
          <w:tab w:val="left" w:pos="9781"/>
        </w:tabs>
        <w:ind w:left="567" w:right="279" w:firstLine="0"/>
      </w:pPr>
      <w:r w:rsidRPr="00DC2050">
        <w:t>определять функциональные стили</w:t>
      </w:r>
      <w:r w:rsidRPr="00CE6E4B">
        <w:t>, выделив их жанровые особенности;</w:t>
      </w:r>
    </w:p>
    <w:p w14:paraId="1E971606" w14:textId="77777777" w:rsidR="00CE6E4B" w:rsidRPr="00CE6E4B" w:rsidRDefault="00CE6E4B" w:rsidP="00C17B3D">
      <w:pPr>
        <w:pStyle w:val="a3"/>
        <w:tabs>
          <w:tab w:val="left" w:pos="9781"/>
        </w:tabs>
        <w:ind w:left="567" w:right="279" w:firstLine="0"/>
      </w:pPr>
      <w:r w:rsidRPr="00CE6E4B">
        <w:t>выступать перед аудиторией, определив тему, цель и задачи своего выступления;</w:t>
      </w:r>
    </w:p>
    <w:p w14:paraId="2534A226" w14:textId="77777777" w:rsidR="00CE6E4B" w:rsidRPr="00CE6E4B" w:rsidRDefault="00CE6E4B" w:rsidP="00C17B3D">
      <w:pPr>
        <w:pStyle w:val="a3"/>
        <w:tabs>
          <w:tab w:val="left" w:pos="9781"/>
        </w:tabs>
        <w:ind w:left="567" w:right="279" w:firstLine="0"/>
      </w:pPr>
      <w:r w:rsidRPr="00CE6E4B">
        <w:t>выбирать языковые средства с учетом возрастных, психологических особенностей и соответствия темы уровню знаний слушателей.</w:t>
      </w:r>
    </w:p>
    <w:p w14:paraId="6F3D4798" w14:textId="77777777" w:rsidR="00CE6E4B" w:rsidRPr="00DC2050" w:rsidRDefault="00CE6E4B" w:rsidP="009017B0">
      <w:pPr>
        <w:pStyle w:val="a3"/>
        <w:tabs>
          <w:tab w:val="left" w:pos="9781"/>
        </w:tabs>
        <w:ind w:left="567" w:right="279" w:firstLine="0"/>
      </w:pPr>
      <w:r w:rsidRPr="00DC2050">
        <w:t>Выпускник получит возможность научиться:</w:t>
      </w:r>
    </w:p>
    <w:p w14:paraId="1CF0907A" w14:textId="77777777" w:rsidR="00CE6E4B" w:rsidRPr="00CE6E4B" w:rsidRDefault="00CE6E4B" w:rsidP="00C17B3D">
      <w:pPr>
        <w:pStyle w:val="a3"/>
        <w:tabs>
          <w:tab w:val="left" w:pos="9781"/>
        </w:tabs>
        <w:ind w:left="567" w:right="279" w:firstLine="0"/>
      </w:pPr>
      <w:r w:rsidRPr="00DC2050">
        <w:t>понимать и объяснять особенности устной и письменной</w:t>
      </w:r>
      <w:r w:rsidRPr="00CE6E4B">
        <w:t xml:space="preserve"> речи;</w:t>
      </w:r>
    </w:p>
    <w:p w14:paraId="53E34E58" w14:textId="77777777" w:rsidR="00CE6E4B" w:rsidRPr="00CE6E4B" w:rsidRDefault="00CE6E4B" w:rsidP="00C17B3D">
      <w:pPr>
        <w:pStyle w:val="a3"/>
        <w:tabs>
          <w:tab w:val="left" w:pos="9781"/>
        </w:tabs>
        <w:ind w:left="567" w:right="279" w:firstLine="0"/>
      </w:pPr>
      <w:r w:rsidRPr="00CE6E4B">
        <w:t>работать с текстами в различных стилях и жанрах;</w:t>
      </w:r>
    </w:p>
    <w:p w14:paraId="52415E62" w14:textId="77777777" w:rsidR="00CE6E4B" w:rsidRPr="00CE6E4B" w:rsidRDefault="00CE6E4B" w:rsidP="00C17B3D">
      <w:pPr>
        <w:pStyle w:val="a3"/>
        <w:tabs>
          <w:tab w:val="left" w:pos="9781"/>
        </w:tabs>
        <w:ind w:left="567" w:right="279" w:firstLine="0"/>
      </w:pPr>
      <w:r w:rsidRPr="00CE6E4B">
        <w:t>переводить различные тексты с татарского языка на русский, учитывая нормы устной и письменной речи.</w:t>
      </w:r>
    </w:p>
    <w:p w14:paraId="30CEBC54" w14:textId="77777777" w:rsidR="00CE6E4B" w:rsidRPr="00DC2050" w:rsidRDefault="00CE6E4B" w:rsidP="009017B0">
      <w:pPr>
        <w:pStyle w:val="a3"/>
        <w:tabs>
          <w:tab w:val="left" w:pos="9781"/>
        </w:tabs>
        <w:ind w:left="567" w:right="279" w:firstLine="0"/>
      </w:pPr>
      <w:r w:rsidRPr="00DC2050">
        <w:t>«Язык и культура»</w:t>
      </w:r>
    </w:p>
    <w:p w14:paraId="061BBD7C" w14:textId="77777777" w:rsidR="00CE6E4B" w:rsidRPr="00DC2050" w:rsidRDefault="00CE6E4B" w:rsidP="009017B0">
      <w:pPr>
        <w:pStyle w:val="a3"/>
        <w:tabs>
          <w:tab w:val="left" w:pos="9781"/>
        </w:tabs>
        <w:ind w:left="567" w:right="279" w:firstLine="0"/>
      </w:pPr>
      <w:r w:rsidRPr="00DC2050">
        <w:t>Выпускник научится:</w:t>
      </w:r>
    </w:p>
    <w:p w14:paraId="7140DECA" w14:textId="77777777" w:rsidR="00CE6E4B" w:rsidRPr="00DC2050" w:rsidRDefault="00CE6E4B" w:rsidP="00C17B3D">
      <w:pPr>
        <w:pStyle w:val="a3"/>
        <w:tabs>
          <w:tab w:val="left" w:pos="9781"/>
        </w:tabs>
        <w:ind w:left="567" w:right="279" w:firstLine="0"/>
      </w:pPr>
      <w:r w:rsidRPr="00DC2050">
        <w:t>распознать языковые единицы с национально-культурным компонентом на примерах устного народного творчества, исторических и художественных произведений;</w:t>
      </w:r>
    </w:p>
    <w:p w14:paraId="60AFD3AE" w14:textId="77777777" w:rsidR="00CE6E4B" w:rsidRPr="00DC2050" w:rsidRDefault="00CE6E4B" w:rsidP="00C17B3D">
      <w:pPr>
        <w:pStyle w:val="a3"/>
        <w:tabs>
          <w:tab w:val="left" w:pos="9781"/>
        </w:tabs>
        <w:ind w:left="567" w:right="279" w:firstLine="0"/>
      </w:pPr>
      <w:r w:rsidRPr="00DC2050">
        <w:t>находить примеры, подтверждающие мысль о том, что изучение языка помогает лучше знать историю и культуру страны;</w:t>
      </w:r>
    </w:p>
    <w:p w14:paraId="5458B46B" w14:textId="77777777" w:rsidR="00CE6E4B" w:rsidRPr="00DC2050" w:rsidRDefault="00CE6E4B" w:rsidP="00C17B3D">
      <w:pPr>
        <w:pStyle w:val="a3"/>
        <w:tabs>
          <w:tab w:val="left" w:pos="9781"/>
        </w:tabs>
        <w:ind w:left="567" w:right="279" w:firstLine="0"/>
      </w:pPr>
      <w:r w:rsidRPr="00DC2050">
        <w:t>грамотно пользоваться правилами культуры татарской разговорной речи в повседневной жизни: в учебе и во внеклассных мероприятиях.</w:t>
      </w:r>
    </w:p>
    <w:p w14:paraId="6A0E5086" w14:textId="77777777" w:rsidR="00CE6E4B" w:rsidRPr="00DC2050" w:rsidRDefault="00CE6E4B" w:rsidP="009017B0">
      <w:pPr>
        <w:pStyle w:val="a3"/>
        <w:tabs>
          <w:tab w:val="left" w:pos="9781"/>
        </w:tabs>
        <w:ind w:left="567" w:right="279" w:firstLine="0"/>
      </w:pPr>
      <w:r w:rsidRPr="00DC2050">
        <w:t>Выпускник получит возможность научиться:</w:t>
      </w:r>
    </w:p>
    <w:p w14:paraId="423414D9" w14:textId="77777777" w:rsidR="00CE6E4B" w:rsidRPr="00CE6E4B" w:rsidRDefault="00CE6E4B" w:rsidP="00C17B3D">
      <w:pPr>
        <w:pStyle w:val="a3"/>
        <w:tabs>
          <w:tab w:val="left" w:pos="9781"/>
        </w:tabs>
        <w:ind w:left="567" w:right="279" w:firstLine="0"/>
      </w:pPr>
      <w:r w:rsidRPr="00DC2050">
        <w:t>показать тесную связь языка с культурой и историей</w:t>
      </w:r>
      <w:r w:rsidRPr="00CE6E4B">
        <w:t xml:space="preserve"> народа через определенные примеры;</w:t>
      </w:r>
    </w:p>
    <w:p w14:paraId="63109F73" w14:textId="77777777" w:rsidR="00CE6E4B" w:rsidRPr="00CE6E4B" w:rsidRDefault="00CE6E4B" w:rsidP="00C17B3D">
      <w:pPr>
        <w:pStyle w:val="a3"/>
        <w:tabs>
          <w:tab w:val="left" w:pos="9781"/>
        </w:tabs>
        <w:ind w:left="567" w:right="279" w:firstLine="0"/>
      </w:pPr>
      <w:r w:rsidRPr="00CE6E4B">
        <w:t>сравнивать нормы культуры татарской речи с правилами культуры речи других народов, живущих в России.</w:t>
      </w:r>
    </w:p>
    <w:p w14:paraId="0FC1D7B8" w14:textId="77777777" w:rsidR="00CE6E4B" w:rsidRPr="00FA7A6A" w:rsidRDefault="00FA7A6A" w:rsidP="009017B0">
      <w:pPr>
        <w:pStyle w:val="a3"/>
        <w:tabs>
          <w:tab w:val="left" w:pos="9781"/>
        </w:tabs>
        <w:ind w:left="567" w:right="279" w:firstLine="0"/>
      </w:pPr>
      <w:r>
        <w:t xml:space="preserve"> </w:t>
      </w:r>
      <w:r w:rsidR="00DC2050" w:rsidRPr="00FA7A6A">
        <w:t xml:space="preserve">Содержание учебного предмета </w:t>
      </w:r>
      <w:r w:rsidR="00CE6E4B" w:rsidRPr="00FA7A6A">
        <w:t>«Р</w:t>
      </w:r>
      <w:r w:rsidR="00DC2050" w:rsidRPr="00FA7A6A">
        <w:t>одной</w:t>
      </w:r>
      <w:r w:rsidR="00CE6E4B" w:rsidRPr="00FA7A6A">
        <w:t xml:space="preserve"> (Т</w:t>
      </w:r>
      <w:r w:rsidR="00DC2050" w:rsidRPr="00FA7A6A">
        <w:t>атарский</w:t>
      </w:r>
      <w:r w:rsidR="00CE6E4B" w:rsidRPr="00FA7A6A">
        <w:t xml:space="preserve">) </w:t>
      </w:r>
      <w:r w:rsidR="00DC2050" w:rsidRPr="00FA7A6A">
        <w:t>язык</w:t>
      </w:r>
      <w:r w:rsidR="00CE6E4B" w:rsidRPr="00FA7A6A">
        <w:t>»</w:t>
      </w:r>
    </w:p>
    <w:p w14:paraId="1A7D78A0" w14:textId="77777777" w:rsidR="00CE6E4B" w:rsidRPr="00CE6E4B" w:rsidRDefault="00CE6E4B" w:rsidP="009017B0">
      <w:pPr>
        <w:pStyle w:val="a3"/>
        <w:tabs>
          <w:tab w:val="left" w:pos="9781"/>
        </w:tabs>
        <w:ind w:left="567" w:right="279" w:firstLine="0"/>
      </w:pPr>
      <w:r w:rsidRPr="00CE6E4B">
        <w:t>Структура программы отражает основную направленность татарского языка на формирование и развитие коммуникативной, лингвистической и культуроведческой компетенций. В ней имеются три содержательные линии, обеспечивающие формирование указанных компетенций:</w:t>
      </w:r>
    </w:p>
    <w:p w14:paraId="5A89503D" w14:textId="77777777" w:rsidR="00CE6E4B" w:rsidRPr="00CE6E4B" w:rsidRDefault="00CE6E4B" w:rsidP="00C17B3D">
      <w:pPr>
        <w:pStyle w:val="a3"/>
        <w:tabs>
          <w:tab w:val="left" w:pos="9781"/>
        </w:tabs>
        <w:ind w:left="567" w:right="279" w:firstLine="0"/>
      </w:pPr>
      <w:r w:rsidRPr="00CE6E4B">
        <w:t>содержание, направленное на формирование и развитие коммуникативной компетенции;</w:t>
      </w:r>
    </w:p>
    <w:p w14:paraId="60D82440" w14:textId="77777777" w:rsidR="00CE6E4B" w:rsidRPr="00CE6E4B" w:rsidRDefault="00CE6E4B" w:rsidP="00C17B3D">
      <w:pPr>
        <w:pStyle w:val="a3"/>
        <w:tabs>
          <w:tab w:val="left" w:pos="9781"/>
        </w:tabs>
        <w:ind w:left="567" w:right="279" w:firstLine="0"/>
      </w:pPr>
      <w:r w:rsidRPr="00CE6E4B">
        <w:t>содержание, направленное на формирование и развитие лингвистической компетенции;</w:t>
      </w:r>
    </w:p>
    <w:p w14:paraId="5EF3A143" w14:textId="77777777" w:rsidR="00CE6E4B" w:rsidRPr="00CE6E4B" w:rsidRDefault="00CE6E4B" w:rsidP="00C17B3D">
      <w:pPr>
        <w:pStyle w:val="a3"/>
        <w:tabs>
          <w:tab w:val="left" w:pos="9781"/>
        </w:tabs>
        <w:ind w:left="567" w:right="279" w:firstLine="0"/>
      </w:pPr>
      <w:r w:rsidRPr="00CE6E4B">
        <w:t>содержание, направленное на формирование и развитие культуроведческой компетенции.</w:t>
      </w:r>
    </w:p>
    <w:p w14:paraId="437E6467" w14:textId="77777777" w:rsidR="00CE6E4B" w:rsidRPr="00CE6E4B" w:rsidRDefault="00CE6E4B" w:rsidP="009017B0">
      <w:pPr>
        <w:pStyle w:val="a3"/>
        <w:tabs>
          <w:tab w:val="left" w:pos="9781"/>
        </w:tabs>
        <w:ind w:left="567" w:right="279" w:firstLine="0"/>
      </w:pPr>
      <w:r w:rsidRPr="00CE6E4B">
        <w:t>Первая содержательная линия представлена в разделах «Речевое общение»,</w:t>
      </w:r>
    </w:p>
    <w:p w14:paraId="62DE8DD2" w14:textId="77777777" w:rsidR="00CE6E4B" w:rsidRPr="00CE6E4B" w:rsidRDefault="00CE6E4B" w:rsidP="009017B0">
      <w:pPr>
        <w:pStyle w:val="a3"/>
        <w:tabs>
          <w:tab w:val="left" w:pos="9781"/>
        </w:tabs>
        <w:ind w:left="567" w:right="279" w:firstLine="0"/>
      </w:pPr>
      <w:r w:rsidRPr="00CE6E4B">
        <w:t>«Речевая деятельность», «Функциональные разновидности языка», «Культура речи».</w:t>
      </w:r>
    </w:p>
    <w:p w14:paraId="0EF3994B" w14:textId="77777777" w:rsidR="00CE6E4B" w:rsidRPr="00CE6E4B" w:rsidRDefault="00CE6E4B" w:rsidP="009017B0">
      <w:pPr>
        <w:pStyle w:val="a3"/>
        <w:tabs>
          <w:tab w:val="left" w:pos="9781"/>
        </w:tabs>
        <w:ind w:left="567" w:right="279" w:firstLine="0"/>
      </w:pPr>
      <w:r w:rsidRPr="00CE6E4B">
        <w:t>Вторая содержательная линия включает разделы «Фонетика», «Орфоэпия»,</w:t>
      </w:r>
    </w:p>
    <w:p w14:paraId="324C8A38" w14:textId="77777777" w:rsidR="00CE6E4B" w:rsidRPr="00CE6E4B" w:rsidRDefault="00CE6E4B" w:rsidP="009017B0">
      <w:pPr>
        <w:pStyle w:val="a3"/>
        <w:tabs>
          <w:tab w:val="left" w:pos="9781"/>
        </w:tabs>
        <w:ind w:left="567" w:right="279" w:firstLine="0"/>
      </w:pPr>
      <w:r w:rsidRPr="00CE6E4B">
        <w:t>«Графика», «Морфемика и словообразование», «Лексикология и фразеология», Морфология», «Синтаксис», «Орфография и пунктуация», «Стилистика».</w:t>
      </w:r>
    </w:p>
    <w:p w14:paraId="3D5F541F" w14:textId="77777777" w:rsidR="00CE6E4B" w:rsidRPr="00CE6E4B" w:rsidRDefault="00CE6E4B" w:rsidP="009017B0">
      <w:pPr>
        <w:pStyle w:val="a3"/>
        <w:tabs>
          <w:tab w:val="left" w:pos="9781"/>
        </w:tabs>
        <w:ind w:left="567" w:right="279" w:firstLine="0"/>
      </w:pPr>
      <w:r w:rsidRPr="00CE6E4B">
        <w:t>Третья содержательная линия представлена в разделе «Язык и культура», в ко- тором изучаются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 татарский речевой этикет.</w:t>
      </w:r>
    </w:p>
    <w:p w14:paraId="0D2AF192" w14:textId="77777777" w:rsidR="00CE6E4B" w:rsidRPr="00FA7A6A" w:rsidRDefault="00CE6E4B" w:rsidP="009017B0">
      <w:pPr>
        <w:pStyle w:val="a3"/>
        <w:tabs>
          <w:tab w:val="left" w:pos="9781"/>
        </w:tabs>
        <w:ind w:left="567" w:right="279" w:firstLine="0"/>
      </w:pPr>
      <w:r w:rsidRPr="00FA7A6A">
        <w:t>Содержание, обеспечивающее формирование и развитие коммуникативной компетенции</w:t>
      </w:r>
    </w:p>
    <w:p w14:paraId="43822C61" w14:textId="77777777" w:rsidR="00CE6E4B" w:rsidRPr="00FA7A6A" w:rsidRDefault="00CE6E4B" w:rsidP="009017B0">
      <w:pPr>
        <w:pStyle w:val="a3"/>
        <w:tabs>
          <w:tab w:val="left" w:pos="9781"/>
        </w:tabs>
        <w:ind w:left="567" w:right="279" w:firstLine="0"/>
      </w:pPr>
      <w:r w:rsidRPr="00FA7A6A">
        <w:t>Речевое общение.</w:t>
      </w:r>
    </w:p>
    <w:p w14:paraId="73ED63DF" w14:textId="77777777" w:rsidR="00CE6E4B" w:rsidRPr="00CE6E4B" w:rsidRDefault="00CE6E4B" w:rsidP="009017B0">
      <w:pPr>
        <w:pStyle w:val="a3"/>
        <w:tabs>
          <w:tab w:val="left" w:pos="9781"/>
        </w:tabs>
        <w:ind w:left="567" w:right="279" w:firstLine="0"/>
      </w:pPr>
      <w:r w:rsidRPr="00CE6E4B">
        <w:t>Разновидности речевого общения: неопосредованное и опосредованное, устное и письменное, диалогическое и монологическое и их особенности.</w:t>
      </w:r>
    </w:p>
    <w:p w14:paraId="751D4BA8" w14:textId="77777777" w:rsidR="00CE6E4B" w:rsidRPr="00CE6E4B" w:rsidRDefault="00CE6E4B" w:rsidP="009017B0">
      <w:pPr>
        <w:pStyle w:val="a3"/>
        <w:tabs>
          <w:tab w:val="left" w:pos="9781"/>
        </w:tabs>
        <w:ind w:left="567" w:right="279" w:firstLine="0"/>
      </w:pPr>
      <w:r w:rsidRPr="00CE6E4B">
        <w:t>Сферы речевого общения: бытовая, социально культурная, научная, официально-деловая.</w:t>
      </w:r>
    </w:p>
    <w:p w14:paraId="7FEC70BA" w14:textId="77777777" w:rsidR="00CE6E4B" w:rsidRPr="00CE6E4B" w:rsidRDefault="00CE6E4B" w:rsidP="009017B0">
      <w:pPr>
        <w:pStyle w:val="a3"/>
        <w:tabs>
          <w:tab w:val="left" w:pos="9781"/>
        </w:tabs>
        <w:ind w:left="567" w:right="279" w:firstLine="0"/>
      </w:pPr>
      <w:r w:rsidRPr="00CE6E4B">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учебных ситуациях и во внеклассной работе.</w:t>
      </w:r>
    </w:p>
    <w:p w14:paraId="2CAD83C9" w14:textId="77777777" w:rsidR="00CE6E4B" w:rsidRPr="00CE6E4B" w:rsidRDefault="00CE6E4B" w:rsidP="009017B0">
      <w:pPr>
        <w:pStyle w:val="a3"/>
        <w:tabs>
          <w:tab w:val="left" w:pos="9781"/>
        </w:tabs>
        <w:ind w:left="567" w:right="279" w:firstLine="0"/>
      </w:pPr>
      <w:r w:rsidRPr="00CE6E4B">
        <w:t>Условия речевого общения. Успешность речевого общения как достижение прогнозируемого результата.</w:t>
      </w:r>
    </w:p>
    <w:p w14:paraId="17A5855F" w14:textId="77777777" w:rsidR="00CE6E4B" w:rsidRPr="00FA7A6A" w:rsidRDefault="00CE6E4B" w:rsidP="009017B0">
      <w:pPr>
        <w:pStyle w:val="a3"/>
        <w:tabs>
          <w:tab w:val="left" w:pos="9781"/>
        </w:tabs>
        <w:ind w:left="567" w:right="279" w:firstLine="0"/>
      </w:pPr>
      <w:r w:rsidRPr="00FA7A6A">
        <w:t>Речевая деятельность.</w:t>
      </w:r>
    </w:p>
    <w:p w14:paraId="43FA4EB3" w14:textId="77777777" w:rsidR="00CE6E4B" w:rsidRPr="00FA7A6A" w:rsidRDefault="00CE6E4B" w:rsidP="009017B0">
      <w:pPr>
        <w:pStyle w:val="a3"/>
        <w:tabs>
          <w:tab w:val="left" w:pos="9781"/>
        </w:tabs>
        <w:ind w:left="567" w:right="279" w:firstLine="0"/>
      </w:pPr>
      <w:r w:rsidRPr="00FA7A6A">
        <w:t>Речь как деятельность. Виды речевой деятельности и их особенности.</w:t>
      </w:r>
    </w:p>
    <w:p w14:paraId="74AA03EA" w14:textId="77777777" w:rsidR="00CE6E4B" w:rsidRPr="00FA7A6A" w:rsidRDefault="00CE6E4B" w:rsidP="009017B0">
      <w:pPr>
        <w:pStyle w:val="a3"/>
        <w:tabs>
          <w:tab w:val="left" w:pos="9781"/>
        </w:tabs>
        <w:ind w:left="567" w:right="279" w:firstLine="0"/>
      </w:pPr>
      <w:r w:rsidRPr="00FA7A6A">
        <w:t>Чтение: культура работы с книгой и другими источниками информации, включая СМИ и ресурсы Интернет, приемы работы с ними. Овладение раз- личными видами чтения.</w:t>
      </w:r>
    </w:p>
    <w:p w14:paraId="39650E83" w14:textId="77777777" w:rsidR="00CE6E4B" w:rsidRPr="00FA7A6A" w:rsidRDefault="00CE6E4B" w:rsidP="009017B0">
      <w:pPr>
        <w:pStyle w:val="a3"/>
        <w:tabs>
          <w:tab w:val="left" w:pos="9781"/>
        </w:tabs>
        <w:ind w:left="567" w:right="279" w:firstLine="0"/>
      </w:pPr>
      <w:r w:rsidRPr="00FA7A6A">
        <w:t>Аудирование: понимание коммуникативных целей</w:t>
      </w:r>
    </w:p>
    <w:p w14:paraId="74EA7DA5" w14:textId="77777777" w:rsidR="00CE6E4B" w:rsidRPr="00FA7A6A" w:rsidRDefault="00CE6E4B" w:rsidP="009017B0">
      <w:pPr>
        <w:pStyle w:val="a3"/>
        <w:tabs>
          <w:tab w:val="left" w:pos="9781"/>
        </w:tabs>
        <w:ind w:left="567" w:right="279" w:firstLine="0"/>
      </w:pPr>
      <w:r w:rsidRPr="00FA7A6A">
        <w:lastRenderedPageBreak/>
        <w:t>говорящего, понимание на слух различных текстов, установление смысловых частей текста и определение их связей.</w:t>
      </w:r>
    </w:p>
    <w:p w14:paraId="62E31CC6" w14:textId="77777777" w:rsidR="00CE6E4B" w:rsidRPr="00FA7A6A" w:rsidRDefault="00CE6E4B" w:rsidP="009017B0">
      <w:pPr>
        <w:pStyle w:val="a3"/>
        <w:tabs>
          <w:tab w:val="left" w:pos="9781"/>
        </w:tabs>
        <w:ind w:left="567" w:right="279" w:firstLine="0"/>
      </w:pPr>
      <w:r w:rsidRPr="00FA7A6A">
        <w:t>Говорение.</w:t>
      </w:r>
    </w:p>
    <w:p w14:paraId="3DD3BF42" w14:textId="77777777" w:rsidR="00CE6E4B" w:rsidRPr="00FA7A6A" w:rsidRDefault="00CE6E4B" w:rsidP="009017B0">
      <w:pPr>
        <w:pStyle w:val="a3"/>
        <w:tabs>
          <w:tab w:val="left" w:pos="9781"/>
        </w:tabs>
        <w:ind w:left="567" w:right="279" w:firstLine="0"/>
      </w:pPr>
      <w:r w:rsidRPr="00FA7A6A">
        <w:t>Продуцирование устных монологических высказываний на различные темы. Участие в диалогах.</w:t>
      </w:r>
    </w:p>
    <w:p w14:paraId="7F5D0CF5" w14:textId="77777777" w:rsidR="00CE6E4B" w:rsidRPr="00FA7A6A" w:rsidRDefault="00CE6E4B" w:rsidP="009017B0">
      <w:pPr>
        <w:pStyle w:val="a3"/>
        <w:tabs>
          <w:tab w:val="left" w:pos="9781"/>
        </w:tabs>
        <w:ind w:left="567" w:right="279" w:firstLine="0"/>
      </w:pPr>
      <w:r w:rsidRPr="00FA7A6A">
        <w:t>Письмо.</w:t>
      </w:r>
    </w:p>
    <w:p w14:paraId="2FC705DF" w14:textId="77777777" w:rsidR="00CE6E4B" w:rsidRPr="00FA7A6A" w:rsidRDefault="00CE6E4B" w:rsidP="009017B0">
      <w:pPr>
        <w:pStyle w:val="a3"/>
        <w:tabs>
          <w:tab w:val="left" w:pos="9781"/>
        </w:tabs>
        <w:ind w:left="567" w:right="279" w:firstLine="0"/>
      </w:pPr>
      <w:r w:rsidRPr="00FA7A6A">
        <w:t>Умение передавать содержание прослушанного или прочитанного текста в письменной форме. Создание собственных письменных высказываний на различные темы. Написание сочинений, отзывов и рецензий.</w:t>
      </w:r>
    </w:p>
    <w:p w14:paraId="01390106" w14:textId="77777777" w:rsidR="00CE6E4B" w:rsidRPr="00FA7A6A" w:rsidRDefault="00CE6E4B" w:rsidP="009017B0">
      <w:pPr>
        <w:pStyle w:val="a3"/>
        <w:tabs>
          <w:tab w:val="left" w:pos="9781"/>
        </w:tabs>
        <w:ind w:left="567" w:right="279" w:firstLine="0"/>
      </w:pPr>
      <w:r w:rsidRPr="00FA7A6A">
        <w:t>Текст как продукт речевой деятельности. Его смысловая и композиционная целостность. Тема, основная мысль текста. Различные функциональные типы речи: описание,</w:t>
      </w:r>
    </w:p>
    <w:p w14:paraId="02E901D3" w14:textId="77777777" w:rsidR="00CE6E4B" w:rsidRPr="00FA7A6A" w:rsidRDefault="00CE6E4B" w:rsidP="009017B0">
      <w:pPr>
        <w:pStyle w:val="a3"/>
        <w:tabs>
          <w:tab w:val="left" w:pos="9781"/>
        </w:tabs>
        <w:ind w:left="567" w:right="279" w:firstLine="0"/>
      </w:pPr>
      <w:r w:rsidRPr="00FA7A6A">
        <w:t>повествование, рассуждение. Анализ текста (его темы, основной мысли, принадлежности определенному стилю).</w:t>
      </w:r>
    </w:p>
    <w:p w14:paraId="3FF7A96F" w14:textId="77777777" w:rsidR="00CE6E4B" w:rsidRPr="00FA7A6A" w:rsidRDefault="00CE6E4B" w:rsidP="009017B0">
      <w:pPr>
        <w:pStyle w:val="a3"/>
        <w:tabs>
          <w:tab w:val="left" w:pos="9781"/>
        </w:tabs>
        <w:ind w:left="567" w:right="279" w:firstLine="0"/>
      </w:pPr>
      <w:r w:rsidRPr="00FA7A6A">
        <w:t>Функциональные разновидности языка: разговорный язык, функциональные стили и их жанры.</w:t>
      </w:r>
    </w:p>
    <w:p w14:paraId="1B2BEBFE" w14:textId="77777777" w:rsidR="00CE6E4B" w:rsidRPr="00FA7A6A" w:rsidRDefault="00CE6E4B" w:rsidP="009017B0">
      <w:pPr>
        <w:pStyle w:val="a3"/>
        <w:tabs>
          <w:tab w:val="left" w:pos="9781"/>
        </w:tabs>
        <w:ind w:left="567" w:right="279" w:firstLine="0"/>
      </w:pPr>
      <w:r w:rsidRPr="00FA7A6A">
        <w:t>Культура речи.</w:t>
      </w:r>
    </w:p>
    <w:p w14:paraId="7F092046" w14:textId="77777777" w:rsidR="00CE6E4B" w:rsidRPr="00FA7A6A" w:rsidRDefault="00CE6E4B" w:rsidP="009017B0">
      <w:pPr>
        <w:pStyle w:val="a3"/>
        <w:tabs>
          <w:tab w:val="left" w:pos="9781"/>
        </w:tabs>
        <w:ind w:left="567" w:right="279" w:firstLine="0"/>
      </w:pPr>
      <w:r w:rsidRPr="00FA7A6A">
        <w:t>Понятие о культуре речи, основные ее составляющие.</w:t>
      </w:r>
      <w:r w:rsidR="00FA7A6A">
        <w:t xml:space="preserve"> </w:t>
      </w:r>
      <w:r w:rsidRPr="00FA7A6A">
        <w:t>Содержание, обеспечивающее формирование и развитие лингвистической (языковедческой) компетенции</w:t>
      </w:r>
    </w:p>
    <w:p w14:paraId="1C2815B1" w14:textId="77777777" w:rsidR="00CE6E4B" w:rsidRPr="00FA7A6A" w:rsidRDefault="00CE6E4B" w:rsidP="009017B0">
      <w:pPr>
        <w:pStyle w:val="a3"/>
        <w:tabs>
          <w:tab w:val="left" w:pos="9781"/>
        </w:tabs>
        <w:ind w:left="567" w:right="279" w:firstLine="0"/>
      </w:pPr>
      <w:r w:rsidRPr="00FA7A6A">
        <w:t>Фонетика. Орфоэпия.</w:t>
      </w:r>
    </w:p>
    <w:p w14:paraId="48D4EF4F" w14:textId="77777777" w:rsidR="00CE6E4B" w:rsidRPr="00CE6E4B" w:rsidRDefault="00CE6E4B" w:rsidP="009017B0">
      <w:pPr>
        <w:pStyle w:val="a3"/>
        <w:tabs>
          <w:tab w:val="left" w:pos="709"/>
          <w:tab w:val="left" w:pos="9781"/>
        </w:tabs>
        <w:ind w:left="567" w:right="279" w:firstLine="0"/>
      </w:pPr>
      <w:r w:rsidRPr="00CE6E4B">
        <w:t>Фонетика как раздел науки о языке. Гласные и согласные звуки. Слог. Ударение. Орфоэпия как раздел науки о языке. Допустимые варианты произношения и ударения. Фонетический анализ слов.</w:t>
      </w:r>
    </w:p>
    <w:p w14:paraId="2BED7288" w14:textId="77777777" w:rsidR="00CE6E4B" w:rsidRPr="00CE6E4B" w:rsidRDefault="00CE6E4B" w:rsidP="009017B0">
      <w:pPr>
        <w:pStyle w:val="a3"/>
        <w:tabs>
          <w:tab w:val="left" w:pos="709"/>
          <w:tab w:val="left" w:pos="9781"/>
        </w:tabs>
        <w:ind w:left="567" w:right="279" w:firstLine="0"/>
      </w:pPr>
      <w:r w:rsidRPr="00CE6E4B">
        <w:t>Оценка собственной и чужой речи с точки зрения орфоэпических норм. Орфо- эпические словари и их использование в повседневной жизни.</w:t>
      </w:r>
    </w:p>
    <w:p w14:paraId="4F4F9429" w14:textId="77777777" w:rsidR="00CE6E4B" w:rsidRPr="00FA7A6A" w:rsidRDefault="00CE6E4B" w:rsidP="009017B0">
      <w:pPr>
        <w:pStyle w:val="a3"/>
        <w:tabs>
          <w:tab w:val="left" w:pos="709"/>
          <w:tab w:val="left" w:pos="9781"/>
        </w:tabs>
        <w:ind w:left="567" w:right="279" w:firstLine="0"/>
      </w:pPr>
      <w:r w:rsidRPr="00FA7A6A">
        <w:t>Графика.</w:t>
      </w:r>
    </w:p>
    <w:p w14:paraId="3AF3D10C" w14:textId="77777777" w:rsidR="00CE6E4B" w:rsidRPr="00FA7A6A" w:rsidRDefault="00CE6E4B" w:rsidP="009017B0">
      <w:pPr>
        <w:pStyle w:val="a3"/>
        <w:tabs>
          <w:tab w:val="left" w:pos="709"/>
          <w:tab w:val="left" w:pos="9781"/>
        </w:tabs>
        <w:ind w:left="567" w:right="279" w:firstLine="0"/>
      </w:pPr>
      <w:r w:rsidRPr="00FA7A6A">
        <w:t>Графика как раздел науки о языке. Звуки и буквы. Соотношение звука и буквы. Знание алфавита.</w:t>
      </w:r>
    </w:p>
    <w:p w14:paraId="36A77F45" w14:textId="77777777" w:rsidR="00CE6E4B" w:rsidRPr="00FA7A6A" w:rsidRDefault="00CE6E4B" w:rsidP="009017B0">
      <w:pPr>
        <w:pStyle w:val="a3"/>
        <w:tabs>
          <w:tab w:val="left" w:pos="709"/>
          <w:tab w:val="left" w:pos="9781"/>
        </w:tabs>
        <w:ind w:left="567" w:right="279" w:firstLine="0"/>
      </w:pPr>
      <w:r w:rsidRPr="00FA7A6A">
        <w:t>Морфемика и словообразование.</w:t>
      </w:r>
    </w:p>
    <w:p w14:paraId="52CA3F99" w14:textId="77777777" w:rsidR="00CE6E4B" w:rsidRPr="00CE6E4B" w:rsidRDefault="00CE6E4B" w:rsidP="009017B0">
      <w:pPr>
        <w:pStyle w:val="a3"/>
        <w:tabs>
          <w:tab w:val="left" w:pos="709"/>
          <w:tab w:val="left" w:pos="9781"/>
        </w:tabs>
        <w:ind w:left="567" w:right="279" w:firstLine="0"/>
      </w:pPr>
      <w:r w:rsidRPr="00CE6E4B">
        <w:t>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 гую как один из способов образования слов и т.д.</w:t>
      </w:r>
    </w:p>
    <w:p w14:paraId="33F6C000" w14:textId="77777777" w:rsidR="00CE6E4B" w:rsidRPr="00CE6E4B" w:rsidRDefault="00CE6E4B" w:rsidP="009017B0">
      <w:pPr>
        <w:pStyle w:val="a3"/>
        <w:tabs>
          <w:tab w:val="left" w:pos="709"/>
          <w:tab w:val="left" w:pos="9781"/>
        </w:tabs>
        <w:ind w:left="567" w:right="279" w:firstLine="0"/>
      </w:pPr>
      <w:r w:rsidRPr="00CE6E4B">
        <w:t>Усвоение морфемы как минимальной значимой единицы языка, ее значение в образовании новых слов и форм.</w:t>
      </w:r>
    </w:p>
    <w:p w14:paraId="1C309DAA" w14:textId="77777777" w:rsidR="00FA7A6A" w:rsidRDefault="00CE6E4B" w:rsidP="009017B0">
      <w:pPr>
        <w:pStyle w:val="a3"/>
        <w:tabs>
          <w:tab w:val="left" w:pos="709"/>
          <w:tab w:val="left" w:pos="9781"/>
        </w:tabs>
        <w:ind w:left="567" w:right="279" w:firstLine="0"/>
      </w:pPr>
      <w:r w:rsidRPr="00CE6E4B">
        <w:t xml:space="preserve">Определение способов образования слов. Использование различных словарей (словообразовательных, этимологических). </w:t>
      </w:r>
    </w:p>
    <w:p w14:paraId="101D382F" w14:textId="77777777" w:rsidR="00CE6E4B" w:rsidRPr="00FA7A6A" w:rsidRDefault="00CE6E4B" w:rsidP="009017B0">
      <w:pPr>
        <w:pStyle w:val="a3"/>
        <w:tabs>
          <w:tab w:val="left" w:pos="709"/>
          <w:tab w:val="left" w:pos="9781"/>
        </w:tabs>
        <w:ind w:left="567" w:right="279" w:firstLine="0"/>
        <w:rPr>
          <w:bCs/>
        </w:rPr>
      </w:pPr>
      <w:r w:rsidRPr="00FA7A6A">
        <w:rPr>
          <w:bCs/>
        </w:rPr>
        <w:t>Лексикология и фразеология.</w:t>
      </w:r>
    </w:p>
    <w:p w14:paraId="4C012A1B" w14:textId="77777777" w:rsidR="00CE6E4B" w:rsidRPr="00CE6E4B" w:rsidRDefault="00CE6E4B" w:rsidP="009017B0">
      <w:pPr>
        <w:pStyle w:val="a3"/>
        <w:tabs>
          <w:tab w:val="left" w:pos="709"/>
          <w:tab w:val="left" w:pos="9781"/>
        </w:tabs>
        <w:ind w:left="567" w:right="279" w:firstLine="0"/>
      </w:pPr>
      <w:r w:rsidRPr="00FA7A6A">
        <w:rPr>
          <w:bCs/>
        </w:rPr>
        <w:t>Лексикология как раздел науки</w:t>
      </w:r>
      <w:r w:rsidRPr="00CE6E4B">
        <w:t xml:space="preserve"> о языке. Словоосновная единица языка. Лексическое значение слова. Однозначные и многозначные слова.</w:t>
      </w:r>
    </w:p>
    <w:p w14:paraId="63B92F23" w14:textId="77777777" w:rsidR="00CE6E4B" w:rsidRPr="00CE6E4B" w:rsidRDefault="00CE6E4B" w:rsidP="009017B0">
      <w:pPr>
        <w:pStyle w:val="a3"/>
        <w:tabs>
          <w:tab w:val="left" w:pos="709"/>
          <w:tab w:val="left" w:pos="9781"/>
        </w:tabs>
        <w:ind w:left="567" w:right="279" w:firstLine="0"/>
      </w:pPr>
      <w:r w:rsidRPr="00CE6E4B">
        <w:t>Прямое и переносное значения слова. Толковый словарь татарского языка.</w:t>
      </w:r>
    </w:p>
    <w:p w14:paraId="5252500B" w14:textId="77777777" w:rsidR="00CE6E4B" w:rsidRPr="00CE6E4B" w:rsidRDefault="00CE6E4B" w:rsidP="009017B0">
      <w:pPr>
        <w:pStyle w:val="a3"/>
        <w:tabs>
          <w:tab w:val="left" w:pos="709"/>
          <w:tab w:val="left" w:pos="9781"/>
        </w:tabs>
        <w:ind w:left="567" w:right="279" w:firstLine="0"/>
      </w:pPr>
      <w:r w:rsidRPr="00CE6E4B">
        <w:t>Синонимы, антонимы и омонимы родного языка. Словари синонимов и антонимов.</w:t>
      </w:r>
    </w:p>
    <w:p w14:paraId="3AD59947" w14:textId="77777777" w:rsidR="00CE6E4B" w:rsidRPr="00CE6E4B" w:rsidRDefault="00CE6E4B" w:rsidP="009017B0">
      <w:pPr>
        <w:pStyle w:val="a3"/>
        <w:tabs>
          <w:tab w:val="left" w:pos="709"/>
          <w:tab w:val="left" w:pos="9781"/>
        </w:tabs>
        <w:ind w:left="567" w:right="279" w:firstLine="0"/>
      </w:pPr>
      <w:r w:rsidRPr="00CE6E4B">
        <w:t>Исконно татарские и заимствованные слова.</w:t>
      </w:r>
    </w:p>
    <w:p w14:paraId="2F66061F" w14:textId="77777777" w:rsidR="00CE6E4B" w:rsidRPr="00CE6E4B" w:rsidRDefault="00CE6E4B" w:rsidP="009017B0">
      <w:pPr>
        <w:pStyle w:val="a3"/>
        <w:tabs>
          <w:tab w:val="left" w:pos="709"/>
          <w:tab w:val="left" w:pos="9781"/>
        </w:tabs>
        <w:ind w:left="567" w:right="279" w:firstLine="0"/>
      </w:pPr>
      <w:r w:rsidRPr="00CE6E4B">
        <w:t>Общеупотребительная лексика и лексика ограниченного употребления. Диалектизмы, профессионализмы, жаргонизмы, сленг.</w:t>
      </w:r>
    </w:p>
    <w:p w14:paraId="7805981E" w14:textId="77777777" w:rsidR="00CE6E4B" w:rsidRPr="00CE6E4B" w:rsidRDefault="00CE6E4B" w:rsidP="009017B0">
      <w:pPr>
        <w:pStyle w:val="a3"/>
        <w:tabs>
          <w:tab w:val="left" w:pos="709"/>
          <w:tab w:val="left" w:pos="9781"/>
        </w:tabs>
        <w:ind w:left="567" w:right="279" w:firstLine="0"/>
      </w:pPr>
      <w:r w:rsidRPr="00CE6E4B">
        <w:t>Активная и пассивная лексика. Устаревшие слова и неологизмы. Неологизмы. Фразеология как раздел науки о языке. Фразеологизмы. Словарь фразеологизмов.</w:t>
      </w:r>
    </w:p>
    <w:p w14:paraId="09A9B455" w14:textId="77777777" w:rsidR="00CE6E4B" w:rsidRPr="00CE6E4B" w:rsidRDefault="00CE6E4B" w:rsidP="009017B0">
      <w:pPr>
        <w:pStyle w:val="a3"/>
        <w:tabs>
          <w:tab w:val="left" w:pos="709"/>
          <w:tab w:val="left" w:pos="9781"/>
        </w:tabs>
        <w:ind w:left="567" w:right="279" w:firstLine="0"/>
      </w:pPr>
      <w:r w:rsidRPr="00CE6E4B">
        <w:t>Употребление слова в точном соответствии с его лексическим значением. Лексический анализ слова.</w:t>
      </w:r>
    </w:p>
    <w:p w14:paraId="4E77D70D" w14:textId="77777777" w:rsidR="00CE6E4B" w:rsidRPr="00CE6E4B" w:rsidRDefault="00CE6E4B" w:rsidP="009017B0">
      <w:pPr>
        <w:pStyle w:val="a3"/>
        <w:tabs>
          <w:tab w:val="left" w:pos="709"/>
          <w:tab w:val="left" w:pos="9781"/>
        </w:tabs>
        <w:ind w:left="567" w:right="279" w:firstLine="0"/>
      </w:pPr>
      <w:r w:rsidRPr="00CE6E4B">
        <w:t>Использование различных словарей.</w:t>
      </w:r>
    </w:p>
    <w:p w14:paraId="6681F413" w14:textId="77777777" w:rsidR="00CE6E4B" w:rsidRPr="00FA7A6A" w:rsidRDefault="00CE6E4B" w:rsidP="009017B0">
      <w:pPr>
        <w:pStyle w:val="a3"/>
        <w:tabs>
          <w:tab w:val="left" w:pos="709"/>
          <w:tab w:val="left" w:pos="9781"/>
        </w:tabs>
        <w:ind w:left="567" w:right="279" w:firstLine="0"/>
      </w:pPr>
      <w:r w:rsidRPr="00FA7A6A">
        <w:t>Морфология.</w:t>
      </w:r>
    </w:p>
    <w:p w14:paraId="227D5B64" w14:textId="77777777" w:rsidR="00CE6E4B" w:rsidRPr="00FA7A6A" w:rsidRDefault="00CE6E4B" w:rsidP="009017B0">
      <w:pPr>
        <w:pStyle w:val="a3"/>
        <w:tabs>
          <w:tab w:val="left" w:pos="709"/>
          <w:tab w:val="left" w:pos="9781"/>
        </w:tabs>
        <w:ind w:left="567" w:right="279" w:firstLine="0"/>
      </w:pPr>
      <w:r w:rsidRPr="00FA7A6A">
        <w:t>Морфология как раздел науки о языке.</w:t>
      </w:r>
    </w:p>
    <w:p w14:paraId="3E27C0AD" w14:textId="77777777" w:rsidR="00CE6E4B" w:rsidRPr="00FA7A6A" w:rsidRDefault="00CE6E4B" w:rsidP="009017B0">
      <w:pPr>
        <w:pStyle w:val="a3"/>
        <w:tabs>
          <w:tab w:val="left" w:pos="709"/>
          <w:tab w:val="left" w:pos="9781"/>
        </w:tabs>
        <w:ind w:left="567" w:right="279" w:firstLine="0"/>
      </w:pPr>
      <w:r w:rsidRPr="00FA7A6A">
        <w:t>Система частей речи в татарском языке. Принципы выделен</w:t>
      </w:r>
      <w:r w:rsidR="00C17B3D">
        <w:t xml:space="preserve">ия частей речи. Самостоятельные части речи: имя существительное, имя </w:t>
      </w:r>
      <w:r w:rsidRPr="00FA7A6A">
        <w:t>прилагательное, наречие, имя числительное, местоимение, глагол, звукоподражательные слова.</w:t>
      </w:r>
    </w:p>
    <w:p w14:paraId="16179347" w14:textId="77777777" w:rsidR="00CE6E4B" w:rsidRPr="00FA7A6A" w:rsidRDefault="00CE6E4B" w:rsidP="009017B0">
      <w:pPr>
        <w:pStyle w:val="a3"/>
        <w:tabs>
          <w:tab w:val="left" w:pos="709"/>
          <w:tab w:val="left" w:pos="9781"/>
        </w:tabs>
        <w:ind w:left="567" w:right="279" w:firstLine="0"/>
      </w:pPr>
      <w:r w:rsidRPr="00FA7A6A">
        <w:t>Предикативные слова.</w:t>
      </w:r>
    </w:p>
    <w:p w14:paraId="2179C9E3" w14:textId="77777777" w:rsidR="00CE6E4B" w:rsidRPr="00FA7A6A" w:rsidRDefault="00CE6E4B" w:rsidP="009017B0">
      <w:pPr>
        <w:pStyle w:val="a3"/>
        <w:tabs>
          <w:tab w:val="left" w:pos="709"/>
          <w:tab w:val="left" w:pos="9781"/>
        </w:tabs>
        <w:ind w:left="567" w:right="279" w:firstLine="0"/>
      </w:pPr>
      <w:r w:rsidRPr="00FA7A6A">
        <w:t>Модальные части речи: частицы, междометия, модальные слова. Служебные части речи: предлоги и союзы.</w:t>
      </w:r>
    </w:p>
    <w:p w14:paraId="5842BAB1" w14:textId="77777777" w:rsidR="00CE6E4B" w:rsidRPr="00FA7A6A" w:rsidRDefault="00CE6E4B" w:rsidP="009017B0">
      <w:pPr>
        <w:pStyle w:val="a3"/>
        <w:tabs>
          <w:tab w:val="left" w:pos="709"/>
          <w:tab w:val="left" w:pos="9781"/>
        </w:tabs>
        <w:ind w:left="567" w:right="279" w:firstLine="0"/>
      </w:pPr>
      <w:r w:rsidRPr="00FA7A6A">
        <w:lastRenderedPageBreak/>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14:paraId="1300FF1B" w14:textId="77777777" w:rsidR="00CE6E4B" w:rsidRPr="00FA7A6A" w:rsidRDefault="00CE6E4B" w:rsidP="009017B0">
      <w:pPr>
        <w:pStyle w:val="a3"/>
        <w:tabs>
          <w:tab w:val="left" w:pos="709"/>
          <w:tab w:val="left" w:pos="9781"/>
        </w:tabs>
        <w:ind w:left="567" w:right="279" w:firstLine="0"/>
      </w:pPr>
      <w:r w:rsidRPr="00FA7A6A">
        <w:t>Синтаксис.</w:t>
      </w:r>
    </w:p>
    <w:p w14:paraId="28476A61" w14:textId="77777777" w:rsidR="00CE6E4B" w:rsidRPr="00CE6E4B" w:rsidRDefault="00CE6E4B" w:rsidP="009017B0">
      <w:pPr>
        <w:pStyle w:val="a3"/>
        <w:tabs>
          <w:tab w:val="left" w:pos="709"/>
          <w:tab w:val="left" w:pos="9781"/>
        </w:tabs>
        <w:ind w:left="567" w:right="279" w:firstLine="0"/>
      </w:pPr>
      <w:r w:rsidRPr="00CE6E4B">
        <w:t>Синтаксис как раздел науки о языке. Словосочетание и предложение как единицы синтаксиса.</w:t>
      </w:r>
    </w:p>
    <w:p w14:paraId="56C8CE39" w14:textId="77777777" w:rsidR="00CE6E4B" w:rsidRPr="00CE6E4B" w:rsidRDefault="00CE6E4B" w:rsidP="009017B0">
      <w:pPr>
        <w:pStyle w:val="a3"/>
        <w:tabs>
          <w:tab w:val="left" w:pos="709"/>
          <w:tab w:val="left" w:pos="9781"/>
        </w:tabs>
        <w:ind w:left="567" w:right="279" w:firstLine="0"/>
      </w:pPr>
      <w:r w:rsidRPr="00CE6E4B">
        <w:t>Основные виды словосочетаний, типы связи главного и зависимого слова в словосочетании.</w:t>
      </w:r>
    </w:p>
    <w:p w14:paraId="709C4961" w14:textId="77777777" w:rsidR="00CE6E4B" w:rsidRPr="00CE6E4B" w:rsidRDefault="00CE6E4B" w:rsidP="009017B0">
      <w:pPr>
        <w:pStyle w:val="a3"/>
        <w:tabs>
          <w:tab w:val="left" w:pos="709"/>
          <w:tab w:val="left" w:pos="9781"/>
        </w:tabs>
        <w:ind w:left="567" w:right="279" w:firstLine="0"/>
      </w:pPr>
      <w:r w:rsidRPr="00CE6E4B">
        <w:t>Виды предложений по цели высказывания.</w:t>
      </w:r>
    </w:p>
    <w:p w14:paraId="36B804ED" w14:textId="77777777" w:rsidR="00CE6E4B" w:rsidRPr="00CE6E4B" w:rsidRDefault="00CE6E4B" w:rsidP="009017B0">
      <w:pPr>
        <w:pStyle w:val="a3"/>
        <w:tabs>
          <w:tab w:val="left" w:pos="709"/>
          <w:tab w:val="left" w:pos="9781"/>
        </w:tabs>
        <w:ind w:left="567" w:right="279" w:firstLine="0"/>
      </w:pPr>
      <w:r w:rsidRPr="00CE6E4B">
        <w:t>Главные и второстепенные члены предложения, способы их выражения. Однородные члены предложения. Предложения с обособленными членами.</w:t>
      </w:r>
    </w:p>
    <w:p w14:paraId="4CA1C726" w14:textId="77777777" w:rsidR="00CE6E4B" w:rsidRPr="00CE6E4B" w:rsidRDefault="00CE6E4B" w:rsidP="009017B0">
      <w:pPr>
        <w:pStyle w:val="a3"/>
        <w:tabs>
          <w:tab w:val="left" w:pos="709"/>
          <w:tab w:val="left" w:pos="9781"/>
        </w:tabs>
        <w:ind w:left="567" w:right="279" w:firstLine="0"/>
      </w:pPr>
      <w:r w:rsidRPr="00CE6E4B">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14:paraId="7561C87B" w14:textId="77777777" w:rsidR="00CE6E4B" w:rsidRPr="00CE6E4B" w:rsidRDefault="00CE6E4B" w:rsidP="009017B0">
      <w:pPr>
        <w:pStyle w:val="a3"/>
        <w:tabs>
          <w:tab w:val="left" w:pos="709"/>
          <w:tab w:val="left" w:pos="9781"/>
        </w:tabs>
        <w:ind w:left="567" w:right="279" w:firstLine="0"/>
      </w:pPr>
      <w:r w:rsidRPr="00CE6E4B">
        <w:t>Виды сложных предложений: сложносочиненные и сложноподчиненные предложения.</w:t>
      </w:r>
    </w:p>
    <w:p w14:paraId="4355020E" w14:textId="77777777" w:rsidR="00CE6E4B" w:rsidRPr="00CE6E4B" w:rsidRDefault="00CE6E4B" w:rsidP="009017B0">
      <w:pPr>
        <w:pStyle w:val="a3"/>
        <w:tabs>
          <w:tab w:val="left" w:pos="709"/>
          <w:tab w:val="left" w:pos="9781"/>
        </w:tabs>
        <w:ind w:left="567" w:right="279" w:firstLine="0"/>
      </w:pPr>
      <w:r w:rsidRPr="00CE6E4B">
        <w:t>Союзные и бессоюзные сложносочиненные предложения. Сложноподчиненные предложения с несколькими придаточными.</w:t>
      </w:r>
    </w:p>
    <w:p w14:paraId="2F3CB82A" w14:textId="77777777" w:rsidR="00CE6E4B" w:rsidRPr="00CE6E4B" w:rsidRDefault="00CE6E4B" w:rsidP="009017B0">
      <w:pPr>
        <w:pStyle w:val="a3"/>
        <w:tabs>
          <w:tab w:val="left" w:pos="709"/>
          <w:tab w:val="left" w:pos="9781"/>
        </w:tabs>
        <w:ind w:left="567" w:right="279" w:firstLine="0"/>
      </w:pPr>
      <w:r w:rsidRPr="00CE6E4B">
        <w:t>Виды сложноподчиненных предложений по структуре и значению. Прямая и косвенная речь.</w:t>
      </w:r>
    </w:p>
    <w:p w14:paraId="4771FE5F" w14:textId="77777777" w:rsidR="00CE6E4B" w:rsidRPr="00CE6E4B" w:rsidRDefault="00CE6E4B" w:rsidP="009017B0">
      <w:pPr>
        <w:pStyle w:val="a3"/>
        <w:tabs>
          <w:tab w:val="left" w:pos="709"/>
          <w:tab w:val="left" w:pos="9781"/>
        </w:tabs>
        <w:ind w:left="567" w:right="279" w:firstLine="0"/>
      </w:pPr>
      <w:r w:rsidRPr="00CE6E4B">
        <w:t>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w:t>
      </w:r>
    </w:p>
    <w:p w14:paraId="7B38578D" w14:textId="77777777" w:rsidR="00CE6E4B" w:rsidRPr="00FA7A6A" w:rsidRDefault="00CE6E4B" w:rsidP="009017B0">
      <w:pPr>
        <w:pStyle w:val="a3"/>
        <w:tabs>
          <w:tab w:val="left" w:pos="709"/>
          <w:tab w:val="left" w:pos="9781"/>
        </w:tabs>
        <w:ind w:left="567" w:right="279" w:firstLine="0"/>
      </w:pPr>
      <w:r w:rsidRPr="00FA7A6A">
        <w:t>Орфография и пунктуация.</w:t>
      </w:r>
    </w:p>
    <w:p w14:paraId="3B83C2A5" w14:textId="77777777" w:rsidR="00CE6E4B" w:rsidRPr="00FA7A6A" w:rsidRDefault="00CE6E4B" w:rsidP="009017B0">
      <w:pPr>
        <w:pStyle w:val="a3"/>
        <w:tabs>
          <w:tab w:val="left" w:pos="709"/>
          <w:tab w:val="left" w:pos="9781"/>
        </w:tabs>
        <w:ind w:left="567" w:right="279" w:firstLine="0"/>
      </w:pPr>
      <w:r w:rsidRPr="00FA7A6A">
        <w:t>Орфография как система правил правописания. Правописание гласных и согласных, употребление ъ и ь. Слитное, дефисное и раздельное написание слов.</w:t>
      </w:r>
    </w:p>
    <w:p w14:paraId="48CF08AF" w14:textId="77777777" w:rsidR="00CE6E4B" w:rsidRPr="00FA7A6A" w:rsidRDefault="00CE6E4B" w:rsidP="009017B0">
      <w:pPr>
        <w:pStyle w:val="a3"/>
        <w:tabs>
          <w:tab w:val="left" w:pos="709"/>
          <w:tab w:val="left" w:pos="9781"/>
        </w:tabs>
        <w:ind w:left="567" w:right="279" w:firstLine="0"/>
      </w:pPr>
      <w:r w:rsidRPr="00FA7A6A">
        <w:t>Употребление строчной и прописной букв. Правила переноса.</w:t>
      </w:r>
    </w:p>
    <w:p w14:paraId="498D0C1F" w14:textId="77777777" w:rsidR="00CE6E4B" w:rsidRPr="00FA7A6A" w:rsidRDefault="00CE6E4B" w:rsidP="009017B0">
      <w:pPr>
        <w:pStyle w:val="a3"/>
        <w:tabs>
          <w:tab w:val="left" w:pos="709"/>
          <w:tab w:val="left" w:pos="9781"/>
        </w:tabs>
        <w:ind w:left="567" w:right="279" w:firstLine="0"/>
      </w:pPr>
      <w:r w:rsidRPr="00FA7A6A">
        <w:t>Использование орфографических словарей. Пунктуация как система правил правописания. Знаки препинания, их функции.</w:t>
      </w:r>
    </w:p>
    <w:p w14:paraId="4316E657" w14:textId="77777777" w:rsidR="00CE6E4B" w:rsidRPr="00FA7A6A" w:rsidRDefault="00CE6E4B" w:rsidP="009017B0">
      <w:pPr>
        <w:pStyle w:val="a3"/>
        <w:tabs>
          <w:tab w:val="left" w:pos="709"/>
          <w:tab w:val="left" w:pos="9781"/>
        </w:tabs>
        <w:ind w:left="567" w:right="279" w:firstLine="0"/>
      </w:pPr>
      <w:r w:rsidRPr="00FA7A6A">
        <w:t>Знаки препинания в простых и сложных предложениях.</w:t>
      </w:r>
    </w:p>
    <w:p w14:paraId="608F72B7" w14:textId="77777777" w:rsidR="00CE6E4B" w:rsidRPr="00FA7A6A" w:rsidRDefault="00CE6E4B" w:rsidP="009017B0">
      <w:pPr>
        <w:pStyle w:val="a3"/>
        <w:tabs>
          <w:tab w:val="left" w:pos="709"/>
          <w:tab w:val="left" w:pos="9781"/>
        </w:tabs>
        <w:ind w:left="567" w:right="279" w:firstLine="0"/>
      </w:pPr>
      <w:r w:rsidRPr="00FA7A6A">
        <w:t>Знаки препинания в предложениях с прямой речью, диалогах и при цитатах. Развитие на уроках родного языка орфографических и пунктуационных спо- собностей учащихся. Осознание их важности при устной и письменной речи.</w:t>
      </w:r>
    </w:p>
    <w:p w14:paraId="7A30D1E2" w14:textId="77777777" w:rsidR="00CE6E4B" w:rsidRPr="00FA7A6A" w:rsidRDefault="00CE6E4B" w:rsidP="009017B0">
      <w:pPr>
        <w:pStyle w:val="a3"/>
        <w:tabs>
          <w:tab w:val="left" w:pos="709"/>
          <w:tab w:val="left" w:pos="9781"/>
        </w:tabs>
        <w:ind w:left="567" w:right="279" w:firstLine="0"/>
      </w:pPr>
      <w:r w:rsidRPr="00FA7A6A">
        <w:t>Употребление орфографических словарей и другой справочной литературы при развитии орфографических и пунктуационных способностей учащихся.</w:t>
      </w:r>
    </w:p>
    <w:p w14:paraId="3DF0D186" w14:textId="77777777" w:rsidR="00CE6E4B" w:rsidRPr="00FA7A6A" w:rsidRDefault="00CE6E4B" w:rsidP="009017B0">
      <w:pPr>
        <w:pStyle w:val="a3"/>
        <w:tabs>
          <w:tab w:val="left" w:pos="709"/>
          <w:tab w:val="left" w:pos="9781"/>
        </w:tabs>
        <w:ind w:left="567" w:right="279" w:firstLine="0"/>
      </w:pPr>
      <w:r w:rsidRPr="00FA7A6A">
        <w:t>Стилистика.</w:t>
      </w:r>
    </w:p>
    <w:p w14:paraId="5AA2D66C" w14:textId="77777777" w:rsidR="00CE6E4B" w:rsidRPr="00FA7A6A" w:rsidRDefault="00CE6E4B" w:rsidP="009017B0">
      <w:pPr>
        <w:pStyle w:val="a3"/>
        <w:tabs>
          <w:tab w:val="left" w:pos="709"/>
          <w:tab w:val="left" w:pos="9781"/>
        </w:tabs>
        <w:ind w:left="567" w:right="279" w:firstLine="0"/>
      </w:pPr>
      <w:r w:rsidRPr="00FA7A6A">
        <w:t>Стили речи (научный, официально-деловой, разговорный, художественный, публицистический) и их особенности.</w:t>
      </w:r>
    </w:p>
    <w:p w14:paraId="3408D7C9" w14:textId="77777777" w:rsidR="00CE6E4B" w:rsidRPr="00FA7A6A" w:rsidRDefault="00CE6E4B" w:rsidP="009017B0">
      <w:pPr>
        <w:pStyle w:val="a3"/>
        <w:tabs>
          <w:tab w:val="left" w:pos="709"/>
          <w:tab w:val="left" w:pos="9781"/>
        </w:tabs>
        <w:ind w:left="567" w:right="279" w:firstLine="0"/>
      </w:pPr>
      <w:r w:rsidRPr="00FA7A6A">
        <w:t>Умение выступать перед аудиторией: выбор темы, определение цели и задач;</w:t>
      </w:r>
    </w:p>
    <w:p w14:paraId="524AF8BC" w14:textId="77777777" w:rsidR="00CE6E4B" w:rsidRPr="00FA7A6A" w:rsidRDefault="00CE6E4B" w:rsidP="009017B0">
      <w:pPr>
        <w:pStyle w:val="a3"/>
        <w:tabs>
          <w:tab w:val="left" w:pos="709"/>
          <w:tab w:val="left" w:pos="9781"/>
        </w:tabs>
        <w:ind w:left="567" w:right="279" w:firstLine="0"/>
      </w:pPr>
      <w:r w:rsidRPr="00FA7A6A">
        <w:t>учет круга интересов слушателей при выборе выразительных средств. Особенности устной и письменной речи.</w:t>
      </w:r>
    </w:p>
    <w:p w14:paraId="21351F69" w14:textId="77777777" w:rsidR="00CE6E4B" w:rsidRPr="00FA7A6A" w:rsidRDefault="00CE6E4B" w:rsidP="009017B0">
      <w:pPr>
        <w:pStyle w:val="a3"/>
        <w:tabs>
          <w:tab w:val="left" w:pos="709"/>
          <w:tab w:val="left" w:pos="9781"/>
        </w:tabs>
        <w:ind w:left="567" w:right="279" w:firstLine="0"/>
      </w:pPr>
      <w:r w:rsidRPr="00FA7A6A">
        <w:t>Работа с текстами разных жанров и стилей. Перевод текстов с татарского языка на русский.</w:t>
      </w:r>
    </w:p>
    <w:p w14:paraId="0E02D431" w14:textId="77777777" w:rsidR="00CE6E4B" w:rsidRPr="00FA7A6A" w:rsidRDefault="00CE6E4B" w:rsidP="009017B0">
      <w:pPr>
        <w:pStyle w:val="a3"/>
        <w:tabs>
          <w:tab w:val="left" w:pos="709"/>
          <w:tab w:val="left" w:pos="9781"/>
        </w:tabs>
        <w:ind w:left="567" w:right="279" w:firstLine="0"/>
      </w:pPr>
      <w:r w:rsidRPr="00FA7A6A">
        <w:t>Содержание, обеспечивающее формирование и развитие культуроведческой компетенции</w:t>
      </w:r>
    </w:p>
    <w:p w14:paraId="1D93157F" w14:textId="77777777" w:rsidR="00CE6E4B" w:rsidRPr="00FA7A6A" w:rsidRDefault="00CE6E4B" w:rsidP="009017B0">
      <w:pPr>
        <w:pStyle w:val="a3"/>
        <w:tabs>
          <w:tab w:val="left" w:pos="709"/>
          <w:tab w:val="left" w:pos="9781"/>
        </w:tabs>
        <w:ind w:left="567" w:right="279" w:firstLine="0"/>
      </w:pPr>
      <w:r w:rsidRPr="00FA7A6A">
        <w:t>Язык и культура. Отражение в языке культуры и истории татарского народа, его место и связь с другими народами, живущими в России.</w:t>
      </w:r>
    </w:p>
    <w:p w14:paraId="2EAC7DBB" w14:textId="77777777" w:rsidR="00CE6E4B" w:rsidRPr="00CE6E4B" w:rsidRDefault="00CE6E4B" w:rsidP="009017B0">
      <w:pPr>
        <w:pStyle w:val="a3"/>
        <w:tabs>
          <w:tab w:val="left" w:pos="709"/>
          <w:tab w:val="left" w:pos="9781"/>
        </w:tabs>
        <w:ind w:left="567" w:right="279" w:firstLine="0"/>
      </w:pPr>
      <w:r w:rsidRPr="00FA7A6A">
        <w:t>Нормы и особенности татарской разговорной речи. Татарский</w:t>
      </w:r>
      <w:r w:rsidRPr="00CE6E4B">
        <w:t xml:space="preserve"> речевой этикет.</w:t>
      </w:r>
    </w:p>
    <w:p w14:paraId="2A604B8C" w14:textId="77777777" w:rsidR="00CE6E4B" w:rsidRPr="00CE6E4B" w:rsidRDefault="00CE6E4B" w:rsidP="009017B0">
      <w:pPr>
        <w:pStyle w:val="a3"/>
        <w:tabs>
          <w:tab w:val="left" w:pos="709"/>
          <w:tab w:val="left" w:pos="9781"/>
        </w:tabs>
        <w:ind w:left="567" w:right="279" w:firstLine="0"/>
      </w:pPr>
      <w:r w:rsidRPr="00CE6E4B">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14:paraId="4B3F00D1" w14:textId="77777777" w:rsidR="00CE6E4B" w:rsidRDefault="00CE6E4B" w:rsidP="009017B0">
      <w:pPr>
        <w:pStyle w:val="a3"/>
        <w:tabs>
          <w:tab w:val="left" w:pos="709"/>
          <w:tab w:val="left" w:pos="9781"/>
        </w:tabs>
        <w:ind w:left="567" w:right="279" w:firstLine="0"/>
      </w:pPr>
      <w:r w:rsidRPr="00CE6E4B">
        <w:t>Использование норм татарской разговорной речи в повседневной жизни: в учебе и во внеклассной работе.</w:t>
      </w:r>
    </w:p>
    <w:p w14:paraId="4B0F2C4A" w14:textId="77777777" w:rsidR="00ED10D3" w:rsidRPr="00F95F92" w:rsidRDefault="00C17B3D" w:rsidP="00F95F92">
      <w:pPr>
        <w:pStyle w:val="a4"/>
        <w:tabs>
          <w:tab w:val="left" w:pos="180"/>
          <w:tab w:val="left" w:pos="9781"/>
        </w:tabs>
        <w:spacing w:before="466" w:line="262" w:lineRule="auto"/>
        <w:ind w:left="567" w:right="279" w:firstLine="0"/>
        <w:jc w:val="left"/>
        <w:rPr>
          <w:b/>
          <w:color w:val="000000"/>
          <w:sz w:val="24"/>
        </w:rPr>
      </w:pPr>
      <w:r>
        <w:rPr>
          <w:b/>
          <w:color w:val="000000"/>
          <w:sz w:val="24"/>
        </w:rPr>
        <w:t>2.1.6.</w:t>
      </w:r>
      <w:r w:rsidR="00643B49" w:rsidRPr="00FA7A6A">
        <w:rPr>
          <w:b/>
          <w:color w:val="000000"/>
          <w:sz w:val="24"/>
        </w:rPr>
        <w:t>Рабочая программа  учебного предмета «Родная (Татарская) литература»</w:t>
      </w:r>
      <w:r w:rsidR="00643B49" w:rsidRPr="00024957">
        <w:tab/>
      </w:r>
    </w:p>
    <w:p w14:paraId="2022EEF9" w14:textId="77777777" w:rsidR="00643B49" w:rsidRPr="00FA7A6A" w:rsidRDefault="00643B49" w:rsidP="009017B0">
      <w:pPr>
        <w:tabs>
          <w:tab w:val="left" w:pos="180"/>
          <w:tab w:val="left" w:pos="9781"/>
        </w:tabs>
        <w:ind w:left="567" w:right="279"/>
        <w:jc w:val="both"/>
        <w:rPr>
          <w:bCs/>
        </w:rPr>
      </w:pPr>
      <w:r w:rsidRPr="00FA7A6A">
        <w:rPr>
          <w:bCs/>
          <w:color w:val="000000"/>
          <w:sz w:val="24"/>
        </w:rPr>
        <w:t>Общая характеристика предмета.</w:t>
      </w:r>
    </w:p>
    <w:p w14:paraId="773682FF" w14:textId="77777777" w:rsidR="00643B49" w:rsidRPr="00024957" w:rsidRDefault="00643B49" w:rsidP="009017B0">
      <w:pPr>
        <w:tabs>
          <w:tab w:val="left" w:pos="9781"/>
        </w:tabs>
        <w:ind w:left="567" w:right="279"/>
        <w:jc w:val="both"/>
      </w:pPr>
      <w:r w:rsidRPr="00024957">
        <w:rPr>
          <w:color w:val="000000"/>
          <w:sz w:val="24"/>
        </w:rPr>
        <w:t xml:space="preserve">Татарская литература, являясь носительницей важных культурных ценностей, смыслов, духовно-нравственных представлений, содействует познанию и усвоению жизненной </w:t>
      </w:r>
      <w:r w:rsidRPr="00024957">
        <w:rPr>
          <w:color w:val="000000"/>
          <w:sz w:val="24"/>
        </w:rPr>
        <w:lastRenderedPageBreak/>
        <w:t xml:space="preserve">философии татарского народа, участвует в формировании национального </w:t>
      </w:r>
      <w:r w:rsidR="00C17B3D">
        <w:rPr>
          <w:color w:val="000000"/>
          <w:sz w:val="24"/>
        </w:rPr>
        <w:t xml:space="preserve">самосознания, самоидентификации </w:t>
      </w:r>
      <w:r w:rsidRPr="00024957">
        <w:rPr>
          <w:color w:val="000000"/>
          <w:sz w:val="24"/>
        </w:rPr>
        <w:t>и общероссийского гражданского сознания обучающихся.</w:t>
      </w:r>
    </w:p>
    <w:p w14:paraId="014C67DA" w14:textId="77777777" w:rsidR="00643B49" w:rsidRPr="00C17B3D" w:rsidRDefault="00643B49" w:rsidP="00C17B3D">
      <w:pPr>
        <w:tabs>
          <w:tab w:val="left" w:pos="9781"/>
        </w:tabs>
        <w:ind w:left="567" w:right="279"/>
        <w:jc w:val="both"/>
        <w:rPr>
          <w:color w:val="000000"/>
          <w:sz w:val="24"/>
        </w:rPr>
      </w:pPr>
      <w:r w:rsidRPr="00024957">
        <w:rPr>
          <w:color w:val="000000"/>
          <w:sz w:val="24"/>
        </w:rPr>
        <w:t>Предмет «Родная (татарская) литература» выступает одним из основных предметов гуманитарного образования, определяющих уровень интеллектуального и нравственно-эстетического развития личности. Изучение родной литерат</w:t>
      </w:r>
      <w:r w:rsidR="00C17B3D">
        <w:rPr>
          <w:color w:val="000000"/>
          <w:sz w:val="24"/>
        </w:rPr>
        <w:t xml:space="preserve">уры способствует познанию жизни и </w:t>
      </w:r>
      <w:r w:rsidRPr="00024957">
        <w:rPr>
          <w:color w:val="000000"/>
          <w:sz w:val="24"/>
        </w:rPr>
        <w:t>моделированию действительности, создает при помощи изобразительно-выразительных средств художественную картину мира и вызывает опр</w:t>
      </w:r>
      <w:r w:rsidR="00C17B3D">
        <w:rPr>
          <w:color w:val="000000"/>
          <w:sz w:val="24"/>
        </w:rPr>
        <w:t xml:space="preserve">еделенное отношение к ней, обладает высокой </w:t>
      </w:r>
      <w:r w:rsidRPr="00024957">
        <w:rPr>
          <w:color w:val="000000"/>
          <w:sz w:val="24"/>
        </w:rPr>
        <w:t xml:space="preserve">степенью эмоционального воздействия. С литературным образованием связано воспитание читателя, </w:t>
      </w:r>
      <w:r w:rsidR="00C17B3D">
        <w:t xml:space="preserve"> </w:t>
      </w:r>
      <w:r w:rsidRPr="00024957">
        <w:rPr>
          <w:color w:val="000000"/>
          <w:sz w:val="24"/>
        </w:rPr>
        <w:t>осознающего значимость чтения и изучения литературы для своего дальнейшего личностного развития, способного аргументировать свое мнение и</w:t>
      </w:r>
      <w:r w:rsidR="00C17B3D">
        <w:rPr>
          <w:color w:val="000000"/>
          <w:sz w:val="24"/>
        </w:rPr>
        <w:t xml:space="preserve"> </w:t>
      </w:r>
      <w:r w:rsidRPr="00024957">
        <w:rPr>
          <w:color w:val="000000"/>
          <w:sz w:val="24"/>
        </w:rPr>
        <w:t>оформлять его словесно в устных и письменных высказываниях, а также формирование потребности в систематическом чтении как средстве познания мира и себя в этом мире, гармонизации отношений человека и общества.</w:t>
      </w:r>
    </w:p>
    <w:p w14:paraId="6B38C95E" w14:textId="77777777" w:rsidR="00643B49" w:rsidRPr="00024957" w:rsidRDefault="00643B49" w:rsidP="00C17B3D">
      <w:pPr>
        <w:tabs>
          <w:tab w:val="left" w:pos="9781"/>
        </w:tabs>
        <w:ind w:left="567" w:right="279"/>
        <w:jc w:val="both"/>
      </w:pPr>
      <w:r w:rsidRPr="00024957">
        <w:rPr>
          <w:color w:val="000000"/>
          <w:sz w:val="24"/>
        </w:rPr>
        <w:t>Изучение родной (татарской) литературы обеспечивает постижение обучающимися произведений татарской литературы, развитие навыков интерпретации и анализа с опорой на принципы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w:t>
      </w:r>
      <w:r w:rsidR="00C17B3D">
        <w:rPr>
          <w:color w:val="000000"/>
          <w:sz w:val="24"/>
        </w:rPr>
        <w:t xml:space="preserve">ре, мировоззрении, менталитете, философии </w:t>
      </w:r>
      <w:r w:rsidRPr="00024957">
        <w:rPr>
          <w:color w:val="000000"/>
          <w:sz w:val="24"/>
        </w:rPr>
        <w:t>своего народа.</w:t>
      </w:r>
      <w:r w:rsidR="00C17B3D">
        <w:t xml:space="preserve"> </w:t>
      </w:r>
      <w:r w:rsidRPr="00024957">
        <w:rPr>
          <w:color w:val="000000"/>
          <w:sz w:val="24"/>
        </w:rPr>
        <w:t>Учебный предмет обеспечивает межпредметные связи с другими учебными предметами гуманитарного цикла, особенно с учебным предметом «Родной (татарский) язык» и «Литература».</w:t>
      </w:r>
    </w:p>
    <w:p w14:paraId="7C921DAC" w14:textId="77777777" w:rsidR="00643B49" w:rsidRPr="00643B49" w:rsidRDefault="00643B49" w:rsidP="009017B0">
      <w:pPr>
        <w:tabs>
          <w:tab w:val="left" w:pos="9781"/>
        </w:tabs>
        <w:ind w:left="567" w:right="279"/>
        <w:jc w:val="both"/>
        <w:rPr>
          <w:bCs/>
        </w:rPr>
      </w:pPr>
      <w:r>
        <w:rPr>
          <w:bCs/>
          <w:color w:val="000000"/>
          <w:sz w:val="24"/>
        </w:rPr>
        <w:t>Цель и задачи изучения учебного предмета:</w:t>
      </w:r>
    </w:p>
    <w:p w14:paraId="0C8944E7" w14:textId="77777777" w:rsidR="00643B49" w:rsidRPr="00024957" w:rsidRDefault="00643B49" w:rsidP="009017B0">
      <w:pPr>
        <w:tabs>
          <w:tab w:val="left" w:pos="9781"/>
        </w:tabs>
        <w:ind w:left="567" w:right="279"/>
        <w:jc w:val="both"/>
      </w:pPr>
      <w:r w:rsidRPr="00643B49">
        <w:rPr>
          <w:bCs/>
          <w:color w:val="000000"/>
          <w:sz w:val="24"/>
        </w:rPr>
        <w:t>Цель изучения учебного предмета – воспитание</w:t>
      </w:r>
      <w:r w:rsidRPr="00024957">
        <w:rPr>
          <w:color w:val="000000"/>
          <w:sz w:val="24"/>
        </w:rPr>
        <w:t xml:space="preserve"> ценностного отношения к родной (татарской) литературе как существенной части родной культуры, приобщение обучающихся к культурному наследию и традициям своего народа, а также формирование грамотного читателя, способного использовать свою читательскую деятельность как средство для самообразования.</w:t>
      </w:r>
    </w:p>
    <w:p w14:paraId="0924F750" w14:textId="77777777" w:rsidR="00643B49" w:rsidRPr="00024957" w:rsidRDefault="00643B49" w:rsidP="009017B0">
      <w:pPr>
        <w:tabs>
          <w:tab w:val="left" w:pos="180"/>
          <w:tab w:val="left" w:pos="9781"/>
        </w:tabs>
        <w:ind w:left="567" w:right="279"/>
        <w:jc w:val="both"/>
      </w:pPr>
      <w:r w:rsidRPr="00024957">
        <w:rPr>
          <w:b/>
          <w:color w:val="000000"/>
          <w:sz w:val="24"/>
        </w:rPr>
        <w:t>Задачи</w:t>
      </w:r>
      <w:r w:rsidR="00C17B3D">
        <w:rPr>
          <w:b/>
          <w:color w:val="000000"/>
          <w:sz w:val="24"/>
        </w:rPr>
        <w:t xml:space="preserve"> </w:t>
      </w:r>
      <w:r w:rsidR="00C17B3D">
        <w:rPr>
          <w:color w:val="000000"/>
          <w:sz w:val="24"/>
        </w:rPr>
        <w:t xml:space="preserve">изучения </w:t>
      </w:r>
      <w:r w:rsidRPr="00024957">
        <w:rPr>
          <w:color w:val="000000"/>
          <w:sz w:val="24"/>
        </w:rPr>
        <w:t>учебного предмета:</w:t>
      </w:r>
      <w:r w:rsidR="00C17B3D">
        <w:t xml:space="preserve"> </w:t>
      </w:r>
      <w:r w:rsidRPr="00024957">
        <w:rPr>
          <w:color w:val="000000"/>
          <w:sz w:val="24"/>
        </w:rPr>
        <w:t>развитие умений комментировать, анализировать и интерпретировать художественный текст;– 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r w:rsidR="00C17B3D">
        <w:t xml:space="preserve"> </w:t>
      </w:r>
      <w:r w:rsidRPr="00024957">
        <w:rPr>
          <w:color w:val="000000"/>
          <w:sz w:val="24"/>
        </w:rPr>
        <w:t>знакомство с татарским литературным процессом и осознание его связи с историческим процессом;</w:t>
      </w:r>
      <w:r w:rsidR="00C17B3D">
        <w:t xml:space="preserve"> </w:t>
      </w:r>
      <w:r w:rsidRPr="00024957">
        <w:rPr>
          <w:color w:val="000000"/>
          <w:sz w:val="24"/>
        </w:rPr>
        <w:t>развитие коммуникативных умений обучающихся (устной и письменной диалогической и монологической речи на татарском языке);</w:t>
      </w:r>
      <w:r w:rsidR="00C17B3D">
        <w:t xml:space="preserve"> </w:t>
      </w:r>
      <w:r w:rsidRPr="00024957">
        <w:rPr>
          <w:color w:val="000000"/>
          <w:sz w:val="24"/>
        </w:rPr>
        <w:t>формирование читательского кругозора;</w:t>
      </w:r>
      <w:r w:rsidR="00C17B3D">
        <w:t xml:space="preserve"> </w:t>
      </w:r>
      <w:r w:rsidRPr="00024957">
        <w:rPr>
          <w:color w:val="000000"/>
          <w:sz w:val="24"/>
        </w:rPr>
        <w:t>формирование нравственных и эстетических чувств обучающихся;</w:t>
      </w:r>
      <w:r w:rsidR="00C17B3D">
        <w:t xml:space="preserve"> </w:t>
      </w:r>
      <w:r w:rsidRPr="00024957">
        <w:rPr>
          <w:color w:val="000000"/>
          <w:sz w:val="24"/>
        </w:rPr>
        <w:t>развитие способностей к творческой деятельности на родном (татарском) языке;</w:t>
      </w:r>
      <w:r w:rsidR="00C17B3D">
        <w:t xml:space="preserve"> </w:t>
      </w:r>
      <w:r w:rsidRPr="00024957">
        <w:rPr>
          <w:color w:val="000000"/>
          <w:sz w:val="24"/>
        </w:rPr>
        <w:t>овладение общеучебными умениями и универсальными учебными действиями.</w:t>
      </w:r>
    </w:p>
    <w:p w14:paraId="6A305DAD" w14:textId="77777777" w:rsidR="00643B49" w:rsidRPr="00643B49" w:rsidRDefault="00643B49" w:rsidP="009017B0">
      <w:pPr>
        <w:tabs>
          <w:tab w:val="left" w:pos="180"/>
          <w:tab w:val="left" w:pos="9781"/>
        </w:tabs>
        <w:ind w:left="567" w:right="279"/>
        <w:jc w:val="both"/>
        <w:rPr>
          <w:bCs/>
        </w:rPr>
      </w:pPr>
      <w:r w:rsidRPr="00643B49">
        <w:rPr>
          <w:bCs/>
          <w:color w:val="000000"/>
          <w:sz w:val="24"/>
        </w:rPr>
        <w:t>Содержание учебного предмета:</w:t>
      </w:r>
    </w:p>
    <w:p w14:paraId="5C8696BB" w14:textId="77777777" w:rsidR="00643B49" w:rsidRPr="00643B49" w:rsidRDefault="00643B49" w:rsidP="009017B0">
      <w:pPr>
        <w:tabs>
          <w:tab w:val="left" w:pos="9781"/>
        </w:tabs>
        <w:ind w:left="567" w:right="279"/>
        <w:jc w:val="both"/>
        <w:rPr>
          <w:bCs/>
        </w:rPr>
      </w:pPr>
      <w:r w:rsidRPr="00643B49">
        <w:rPr>
          <w:bCs/>
          <w:color w:val="000000"/>
          <w:sz w:val="24"/>
        </w:rPr>
        <w:t>5 КЛАСС</w:t>
      </w:r>
    </w:p>
    <w:p w14:paraId="32515874" w14:textId="77777777" w:rsidR="00643B49" w:rsidRPr="00024957" w:rsidRDefault="00643B49" w:rsidP="009017B0">
      <w:pPr>
        <w:tabs>
          <w:tab w:val="left" w:pos="9781"/>
        </w:tabs>
        <w:ind w:left="567" w:right="279"/>
        <w:jc w:val="both"/>
      </w:pPr>
      <w:r w:rsidRPr="00643B49">
        <w:rPr>
          <w:bCs/>
          <w:color w:val="000000"/>
          <w:sz w:val="24"/>
        </w:rPr>
        <w:t xml:space="preserve">Введение </w:t>
      </w:r>
      <w:r w:rsidRPr="00643B49">
        <w:rPr>
          <w:bCs/>
        </w:rPr>
        <w:br/>
      </w:r>
      <w:r w:rsidRPr="00024957">
        <w:rPr>
          <w:color w:val="000000"/>
          <w:sz w:val="24"/>
        </w:rPr>
        <w:t>Периодическая печать на татарском языке для детей.</w:t>
      </w:r>
    </w:p>
    <w:p w14:paraId="75BB2FC8" w14:textId="77777777" w:rsidR="00643B49" w:rsidRPr="00024957" w:rsidRDefault="00643B49" w:rsidP="009017B0">
      <w:pPr>
        <w:tabs>
          <w:tab w:val="left" w:pos="9781"/>
        </w:tabs>
        <w:ind w:left="567" w:right="279"/>
        <w:jc w:val="both"/>
      </w:pPr>
      <w:r w:rsidRPr="00024957">
        <w:rPr>
          <w:color w:val="000000"/>
          <w:sz w:val="24"/>
        </w:rPr>
        <w:t>Детский журнал «Ялкын» («Пламя»).</w:t>
      </w:r>
    </w:p>
    <w:p w14:paraId="2924FD19" w14:textId="77777777" w:rsidR="00643B49" w:rsidRPr="00643B49" w:rsidRDefault="00C17B3D" w:rsidP="00C17B3D">
      <w:pPr>
        <w:tabs>
          <w:tab w:val="left" w:pos="9781"/>
        </w:tabs>
        <w:ind w:left="567" w:right="279"/>
        <w:jc w:val="both"/>
        <w:rPr>
          <w:bCs/>
        </w:rPr>
      </w:pPr>
      <w:r>
        <w:rPr>
          <w:bCs/>
          <w:color w:val="000000"/>
          <w:sz w:val="24"/>
        </w:rPr>
        <w:t xml:space="preserve">Устное </w:t>
      </w:r>
      <w:r w:rsidR="00643B49" w:rsidRPr="00643B49">
        <w:rPr>
          <w:bCs/>
          <w:color w:val="000000"/>
          <w:sz w:val="24"/>
        </w:rPr>
        <w:t>народное творчество</w:t>
      </w:r>
      <w:r>
        <w:rPr>
          <w:bCs/>
          <w:color w:val="000000"/>
          <w:sz w:val="24"/>
        </w:rPr>
        <w:t>.</w:t>
      </w:r>
      <w:r w:rsidR="00643B49" w:rsidRPr="00643B49">
        <w:rPr>
          <w:bCs/>
          <w:color w:val="000000"/>
          <w:sz w:val="24"/>
        </w:rPr>
        <w:t xml:space="preserve"> Устное народное творчество как народное достояние.</w:t>
      </w:r>
    </w:p>
    <w:p w14:paraId="0B0E8239" w14:textId="77777777" w:rsidR="00643B49" w:rsidRPr="00643B49" w:rsidRDefault="00643B49" w:rsidP="00C17B3D">
      <w:pPr>
        <w:tabs>
          <w:tab w:val="left" w:pos="9781"/>
        </w:tabs>
        <w:ind w:left="567" w:right="279"/>
        <w:jc w:val="both"/>
        <w:rPr>
          <w:bCs/>
        </w:rPr>
      </w:pPr>
      <w:r w:rsidRPr="00643B49">
        <w:rPr>
          <w:bCs/>
          <w:color w:val="000000"/>
          <w:sz w:val="24"/>
        </w:rPr>
        <w:t>Особенности фольклорных произведений. Основные жанры фольклора.</w:t>
      </w:r>
    </w:p>
    <w:p w14:paraId="46A68BE4" w14:textId="77777777" w:rsidR="00643B49" w:rsidRPr="00643B49" w:rsidRDefault="00643B49" w:rsidP="00C17B3D">
      <w:pPr>
        <w:tabs>
          <w:tab w:val="left" w:pos="9781"/>
        </w:tabs>
        <w:ind w:left="567" w:right="279"/>
        <w:jc w:val="both"/>
        <w:rPr>
          <w:bCs/>
        </w:rPr>
      </w:pPr>
      <w:r w:rsidRPr="00643B49">
        <w:rPr>
          <w:bCs/>
          <w:color w:val="000000"/>
          <w:sz w:val="24"/>
        </w:rPr>
        <w:t>Сказки. Отображение национального характера в сказках. Виды сказок.</w:t>
      </w:r>
    </w:p>
    <w:p w14:paraId="7E5172BB" w14:textId="77777777" w:rsidR="00643B49" w:rsidRPr="00643B49" w:rsidRDefault="00643B49" w:rsidP="00C17B3D">
      <w:pPr>
        <w:tabs>
          <w:tab w:val="left" w:pos="9781"/>
        </w:tabs>
        <w:ind w:left="567" w:right="279"/>
        <w:jc w:val="both"/>
        <w:rPr>
          <w:bCs/>
        </w:rPr>
      </w:pPr>
      <w:r w:rsidRPr="00643B49">
        <w:rPr>
          <w:bCs/>
          <w:color w:val="000000"/>
          <w:sz w:val="24"/>
        </w:rPr>
        <w:t>Татарские народные сказки: «Хəйлəкəр төлке» («Хитрая лиса»), «Өч кыз» («Три дочери»).</w:t>
      </w:r>
    </w:p>
    <w:p w14:paraId="15AB6606" w14:textId="77777777" w:rsidR="00643B49" w:rsidRPr="00643B49" w:rsidRDefault="00643B49" w:rsidP="00C17B3D">
      <w:pPr>
        <w:tabs>
          <w:tab w:val="left" w:pos="9781"/>
        </w:tabs>
        <w:ind w:left="567" w:right="279"/>
        <w:jc w:val="both"/>
        <w:rPr>
          <w:bCs/>
        </w:rPr>
      </w:pPr>
      <w:r w:rsidRPr="00643B49">
        <w:rPr>
          <w:bCs/>
          <w:color w:val="000000"/>
          <w:sz w:val="24"/>
        </w:rPr>
        <w:t>Мифы. Понятие о мифе. Происхождение мифов, их классификация. Татарские народные мифы. Мифы: «Җил иясе җил чыгара» («Откуда появляется ветер»), «Тавык» («Курица»).</w:t>
      </w:r>
    </w:p>
    <w:p w14:paraId="6B75B1D8" w14:textId="77777777" w:rsidR="00643B49" w:rsidRPr="00643B49" w:rsidRDefault="00643B49" w:rsidP="00C17B3D">
      <w:pPr>
        <w:tabs>
          <w:tab w:val="left" w:pos="9781"/>
        </w:tabs>
        <w:ind w:left="567" w:right="279"/>
        <w:jc w:val="both"/>
        <w:rPr>
          <w:bCs/>
        </w:rPr>
      </w:pPr>
      <w:r w:rsidRPr="00643B49">
        <w:rPr>
          <w:bCs/>
          <w:color w:val="000000"/>
          <w:sz w:val="24"/>
        </w:rPr>
        <w:t>Предания и легенды. Особенности жанра. Отличие легенд от преданий.</w:t>
      </w:r>
    </w:p>
    <w:p w14:paraId="1D34981E" w14:textId="77777777" w:rsidR="00643B49" w:rsidRPr="00643B49" w:rsidRDefault="00643B49" w:rsidP="00C17B3D">
      <w:pPr>
        <w:tabs>
          <w:tab w:val="left" w:pos="9781"/>
        </w:tabs>
        <w:ind w:left="567" w:right="279"/>
        <w:jc w:val="both"/>
        <w:rPr>
          <w:bCs/>
        </w:rPr>
      </w:pPr>
      <w:r w:rsidRPr="00643B49">
        <w:rPr>
          <w:bCs/>
          <w:color w:val="000000"/>
          <w:sz w:val="24"/>
        </w:rPr>
        <w:t>Легенда: «Зөһрə кыз» («Девушка Зухра»).</w:t>
      </w:r>
    </w:p>
    <w:p w14:paraId="05BC7910" w14:textId="77777777" w:rsidR="00643B49" w:rsidRPr="00643B49" w:rsidRDefault="00643B49" w:rsidP="00C17B3D">
      <w:pPr>
        <w:tabs>
          <w:tab w:val="left" w:pos="9781"/>
        </w:tabs>
        <w:ind w:left="567" w:right="279"/>
        <w:jc w:val="both"/>
        <w:rPr>
          <w:bCs/>
        </w:rPr>
      </w:pPr>
      <w:r w:rsidRPr="00643B49">
        <w:rPr>
          <w:bCs/>
          <w:color w:val="000000"/>
          <w:sz w:val="24"/>
        </w:rPr>
        <w:t>Предание: «Шəһəр нигə Казан дип аталган» («Почему город назвали Казанью»).</w:t>
      </w:r>
    </w:p>
    <w:p w14:paraId="2A7D1D33" w14:textId="77777777" w:rsidR="00643B49" w:rsidRPr="00643B49" w:rsidRDefault="00643B49" w:rsidP="00C17B3D">
      <w:pPr>
        <w:tabs>
          <w:tab w:val="left" w:pos="9781"/>
        </w:tabs>
        <w:ind w:left="567" w:right="279"/>
        <w:jc w:val="both"/>
        <w:rPr>
          <w:bCs/>
        </w:rPr>
      </w:pPr>
      <w:r w:rsidRPr="00643B49">
        <w:rPr>
          <w:bCs/>
          <w:color w:val="000000"/>
          <w:sz w:val="24"/>
        </w:rPr>
        <w:t>Малые жанры устного народного творчества. Загадки, пословицы, поговорки.</w:t>
      </w:r>
    </w:p>
    <w:p w14:paraId="1CD604D2" w14:textId="77777777" w:rsidR="00643B49" w:rsidRPr="00643B49" w:rsidRDefault="00C17B3D" w:rsidP="00C17B3D">
      <w:pPr>
        <w:tabs>
          <w:tab w:val="left" w:pos="9781"/>
        </w:tabs>
        <w:ind w:left="567" w:right="279"/>
        <w:rPr>
          <w:bCs/>
        </w:rPr>
      </w:pPr>
      <w:r>
        <w:rPr>
          <w:bCs/>
          <w:color w:val="000000"/>
          <w:sz w:val="24"/>
        </w:rPr>
        <w:t xml:space="preserve">Татарская </w:t>
      </w:r>
      <w:r w:rsidR="00643B49" w:rsidRPr="00643B49">
        <w:rPr>
          <w:bCs/>
          <w:color w:val="000000"/>
          <w:sz w:val="24"/>
        </w:rPr>
        <w:t>литература</w:t>
      </w:r>
      <w:r>
        <w:rPr>
          <w:bCs/>
          <w:color w:val="000000"/>
          <w:sz w:val="24"/>
        </w:rPr>
        <w:t>.</w:t>
      </w:r>
      <w:r w:rsidR="00643B49" w:rsidRPr="00643B49">
        <w:rPr>
          <w:bCs/>
          <w:color w:val="000000"/>
          <w:sz w:val="24"/>
        </w:rPr>
        <w:t xml:space="preserve"> </w:t>
      </w:r>
      <w:r w:rsidR="00643B49" w:rsidRPr="00643B49">
        <w:rPr>
          <w:bCs/>
        </w:rPr>
        <w:br/>
      </w:r>
      <w:r w:rsidR="00643B49" w:rsidRPr="00643B49">
        <w:rPr>
          <w:bCs/>
          <w:color w:val="000000"/>
          <w:sz w:val="24"/>
        </w:rPr>
        <w:t>Литературная (авторская) сказка. Фольклорные традиции в литературной сказке.</w:t>
      </w:r>
    </w:p>
    <w:p w14:paraId="5983B737" w14:textId="77777777" w:rsidR="00643B49" w:rsidRPr="00643B49" w:rsidRDefault="00643B49" w:rsidP="00C17B3D">
      <w:pPr>
        <w:tabs>
          <w:tab w:val="left" w:pos="9781"/>
        </w:tabs>
        <w:ind w:left="567" w:right="279"/>
        <w:jc w:val="both"/>
        <w:rPr>
          <w:bCs/>
        </w:rPr>
      </w:pPr>
      <w:r w:rsidRPr="00643B49">
        <w:rPr>
          <w:bCs/>
          <w:color w:val="000000"/>
          <w:sz w:val="24"/>
        </w:rPr>
        <w:t>Художественный вымысел в литературной сказке.</w:t>
      </w:r>
    </w:p>
    <w:p w14:paraId="2D18AB66" w14:textId="77777777" w:rsidR="00643B49" w:rsidRPr="00643B49" w:rsidRDefault="00643B49" w:rsidP="00C17B3D">
      <w:pPr>
        <w:tabs>
          <w:tab w:val="left" w:pos="9781"/>
        </w:tabs>
        <w:ind w:left="567" w:right="279"/>
        <w:jc w:val="both"/>
        <w:rPr>
          <w:bCs/>
        </w:rPr>
      </w:pPr>
      <w:r w:rsidRPr="00643B49">
        <w:rPr>
          <w:bCs/>
          <w:color w:val="000000"/>
          <w:sz w:val="24"/>
        </w:rPr>
        <w:lastRenderedPageBreak/>
        <w:t>Г. Тукай. «Шүрəле» («Шурале»). Мифологический сюжет сказки. Поэтические особенности сказки-поэмы. Художественный смысл сказки. Образ Шурале в искусстве. Ознакомительная информация о балете «Шурале».</w:t>
      </w:r>
    </w:p>
    <w:p w14:paraId="2674298B" w14:textId="77777777" w:rsidR="00643B49" w:rsidRPr="00643B49" w:rsidRDefault="00643B49" w:rsidP="00C17B3D">
      <w:pPr>
        <w:tabs>
          <w:tab w:val="left" w:pos="9781"/>
        </w:tabs>
        <w:ind w:left="567" w:right="279"/>
        <w:jc w:val="both"/>
        <w:rPr>
          <w:bCs/>
        </w:rPr>
      </w:pPr>
      <w:r w:rsidRPr="00643B49">
        <w:rPr>
          <w:bCs/>
          <w:color w:val="000000"/>
          <w:sz w:val="24"/>
        </w:rPr>
        <w:t>Проза. Эпические произведения, их особенности. Жанр рассказа.</w:t>
      </w:r>
    </w:p>
    <w:p w14:paraId="516A89E5" w14:textId="77777777" w:rsidR="00643B49" w:rsidRPr="00643B49" w:rsidRDefault="00643B49" w:rsidP="00C17B3D">
      <w:pPr>
        <w:tabs>
          <w:tab w:val="left" w:pos="180"/>
          <w:tab w:val="left" w:pos="9781"/>
        </w:tabs>
        <w:ind w:left="567" w:right="279"/>
        <w:jc w:val="both"/>
        <w:rPr>
          <w:bCs/>
        </w:rPr>
      </w:pPr>
      <w:r w:rsidRPr="00643B49">
        <w:rPr>
          <w:bCs/>
          <w:color w:val="000000"/>
          <w:sz w:val="24"/>
        </w:rPr>
        <w:t>Ф. Яруллин. «Кояштагы тап» («Пятно на солнце»). Тема нравственности. Понятия честности, милосердия, взаимовыручки и взаимоподдержки.</w:t>
      </w:r>
    </w:p>
    <w:p w14:paraId="7F38EC35" w14:textId="77777777" w:rsidR="00643B49" w:rsidRPr="00643B49" w:rsidRDefault="00643B49" w:rsidP="00C17B3D">
      <w:pPr>
        <w:tabs>
          <w:tab w:val="left" w:pos="9781"/>
        </w:tabs>
        <w:ind w:left="567" w:right="279"/>
        <w:jc w:val="both"/>
        <w:rPr>
          <w:bCs/>
        </w:rPr>
      </w:pPr>
      <w:r w:rsidRPr="00643B49">
        <w:rPr>
          <w:bCs/>
          <w:color w:val="000000"/>
          <w:sz w:val="24"/>
        </w:rPr>
        <w:t>Ф. Амирхан. «Ай өстендəге Зөһрə кыз» («Девушка Зухра на Луне»).</w:t>
      </w:r>
    </w:p>
    <w:p w14:paraId="45CA9B2C" w14:textId="77777777" w:rsidR="00643B49" w:rsidRPr="00643B49" w:rsidRDefault="00643B49" w:rsidP="00C17B3D">
      <w:pPr>
        <w:tabs>
          <w:tab w:val="left" w:pos="9781"/>
        </w:tabs>
        <w:ind w:left="567" w:right="279"/>
        <w:jc w:val="both"/>
        <w:rPr>
          <w:bCs/>
        </w:rPr>
      </w:pPr>
      <w:r w:rsidRPr="00643B49">
        <w:rPr>
          <w:bCs/>
          <w:color w:val="000000"/>
          <w:sz w:val="24"/>
        </w:rPr>
        <w:t>Басня. Особенности жанра. Герои, композиция.</w:t>
      </w:r>
    </w:p>
    <w:p w14:paraId="08AFD2CF" w14:textId="77777777" w:rsidR="00643B49" w:rsidRPr="00643B49" w:rsidRDefault="00643B49" w:rsidP="00C17B3D">
      <w:pPr>
        <w:tabs>
          <w:tab w:val="left" w:pos="9781"/>
        </w:tabs>
        <w:ind w:left="567" w:right="279"/>
        <w:jc w:val="both"/>
        <w:rPr>
          <w:bCs/>
        </w:rPr>
      </w:pPr>
      <w:r w:rsidRPr="00643B49">
        <w:rPr>
          <w:bCs/>
          <w:color w:val="000000"/>
          <w:sz w:val="24"/>
        </w:rPr>
        <w:t>Г. Тукай. «Умарта корты һəм чебеннəр» («Пчела и мухи»).</w:t>
      </w:r>
    </w:p>
    <w:p w14:paraId="5C371149" w14:textId="77777777" w:rsidR="00643B49" w:rsidRPr="00643B49" w:rsidRDefault="00643B49" w:rsidP="00C17B3D">
      <w:pPr>
        <w:tabs>
          <w:tab w:val="left" w:pos="9781"/>
        </w:tabs>
        <w:ind w:left="567" w:right="279"/>
        <w:jc w:val="both"/>
        <w:rPr>
          <w:bCs/>
        </w:rPr>
      </w:pPr>
      <w:r w:rsidRPr="00643B49">
        <w:rPr>
          <w:bCs/>
          <w:color w:val="000000"/>
          <w:sz w:val="24"/>
        </w:rPr>
        <w:t>М. Гафури. «Сарыкны кем ашаган» («Кто съел овцу»).</w:t>
      </w:r>
    </w:p>
    <w:p w14:paraId="479EFF4D" w14:textId="77777777" w:rsidR="00643B49" w:rsidRPr="00643B49" w:rsidRDefault="00643B49" w:rsidP="00C17B3D">
      <w:pPr>
        <w:tabs>
          <w:tab w:val="left" w:pos="9781"/>
        </w:tabs>
        <w:ind w:left="567" w:right="279"/>
        <w:jc w:val="both"/>
        <w:rPr>
          <w:bCs/>
        </w:rPr>
      </w:pPr>
      <w:r w:rsidRPr="00643B49">
        <w:rPr>
          <w:bCs/>
          <w:color w:val="000000"/>
          <w:sz w:val="24"/>
        </w:rPr>
        <w:t>Лирические произведения. Особенности лирических произведений.</w:t>
      </w:r>
    </w:p>
    <w:p w14:paraId="39B50863" w14:textId="77777777" w:rsidR="00643B49" w:rsidRPr="00643B49" w:rsidRDefault="00643B49" w:rsidP="00C17B3D">
      <w:pPr>
        <w:tabs>
          <w:tab w:val="left" w:pos="180"/>
          <w:tab w:val="left" w:pos="9781"/>
        </w:tabs>
        <w:ind w:left="567" w:right="279"/>
        <w:jc w:val="both"/>
        <w:rPr>
          <w:bCs/>
        </w:rPr>
      </w:pPr>
      <w:r w:rsidRPr="00643B49">
        <w:rPr>
          <w:bCs/>
          <w:color w:val="000000"/>
          <w:sz w:val="24"/>
        </w:rPr>
        <w:t>Тукай. «Туган җиремə» («Родной земле»). Особенности пейзажной лирики. Воспевание родной земли.</w:t>
      </w:r>
    </w:p>
    <w:p w14:paraId="710F8884" w14:textId="77777777" w:rsidR="00643B49" w:rsidRPr="00643B49" w:rsidRDefault="00643B49" w:rsidP="00C17B3D">
      <w:pPr>
        <w:tabs>
          <w:tab w:val="left" w:pos="9781"/>
        </w:tabs>
        <w:ind w:left="567" w:right="279"/>
        <w:jc w:val="both"/>
        <w:rPr>
          <w:bCs/>
        </w:rPr>
      </w:pPr>
      <w:r w:rsidRPr="00643B49">
        <w:rPr>
          <w:bCs/>
          <w:color w:val="000000"/>
          <w:sz w:val="24"/>
        </w:rPr>
        <w:t>Жизнь и творчество М. Джалиля.</w:t>
      </w:r>
    </w:p>
    <w:p w14:paraId="7BF525E3" w14:textId="77777777" w:rsidR="00643B49" w:rsidRPr="00643B49" w:rsidRDefault="00643B49" w:rsidP="00C17B3D">
      <w:pPr>
        <w:tabs>
          <w:tab w:val="left" w:pos="180"/>
          <w:tab w:val="left" w:pos="9781"/>
        </w:tabs>
        <w:ind w:left="567" w:right="279"/>
        <w:jc w:val="both"/>
        <w:rPr>
          <w:bCs/>
        </w:rPr>
      </w:pPr>
      <w:r w:rsidRPr="00643B49">
        <w:rPr>
          <w:bCs/>
          <w:color w:val="000000"/>
          <w:sz w:val="24"/>
        </w:rPr>
        <w:t>М. Джалиль. «Сандугач һəм чишмə» («Соловей и родник»). Восхваление храбрости и мужества советского солдата. Чувство долга перед Родиной.</w:t>
      </w:r>
    </w:p>
    <w:p w14:paraId="06BB7213" w14:textId="77777777" w:rsidR="00643B49" w:rsidRPr="00643B49" w:rsidRDefault="00643B49" w:rsidP="00C17B3D">
      <w:pPr>
        <w:tabs>
          <w:tab w:val="left" w:pos="180"/>
          <w:tab w:val="left" w:pos="9781"/>
        </w:tabs>
        <w:ind w:left="567" w:right="279"/>
        <w:jc w:val="both"/>
        <w:rPr>
          <w:bCs/>
        </w:rPr>
      </w:pPr>
      <w:r w:rsidRPr="00643B49">
        <w:rPr>
          <w:bCs/>
          <w:color w:val="000000"/>
          <w:sz w:val="24"/>
        </w:rPr>
        <w:t>М. Аглямов. «Матурлык минем белəн» («Красота всегда со мной»). Тема красоты. Умение видеть красоту.</w:t>
      </w:r>
    </w:p>
    <w:p w14:paraId="6013F913" w14:textId="77777777" w:rsidR="00643B49" w:rsidRPr="00643B49" w:rsidRDefault="00643B49" w:rsidP="00C17B3D">
      <w:pPr>
        <w:tabs>
          <w:tab w:val="left" w:pos="180"/>
          <w:tab w:val="left" w:pos="9781"/>
        </w:tabs>
        <w:ind w:left="567" w:right="279"/>
        <w:jc w:val="both"/>
        <w:rPr>
          <w:bCs/>
        </w:rPr>
      </w:pPr>
      <w:r w:rsidRPr="00643B49">
        <w:rPr>
          <w:bCs/>
          <w:color w:val="000000"/>
          <w:sz w:val="24"/>
        </w:rPr>
        <w:t>Миннуллин. «Əни, мин көчек күрдем» («Мама, я видел щенка»), «Олы булсам...» («Когда я стану взрослым...»). Детская мечта. Сострадание и милосердие.</w:t>
      </w:r>
    </w:p>
    <w:p w14:paraId="79473440" w14:textId="77777777" w:rsidR="00643B49" w:rsidRPr="00643B49" w:rsidRDefault="00643B49" w:rsidP="00C17B3D">
      <w:pPr>
        <w:tabs>
          <w:tab w:val="left" w:pos="9781"/>
        </w:tabs>
        <w:ind w:left="567" w:right="279"/>
        <w:jc w:val="both"/>
        <w:rPr>
          <w:bCs/>
        </w:rPr>
      </w:pPr>
      <w:r w:rsidRPr="00643B49">
        <w:rPr>
          <w:bCs/>
          <w:color w:val="000000"/>
          <w:sz w:val="24"/>
        </w:rPr>
        <w:t>Ш. Галиев. «Һəркем əйтə дөресен» («Каждый говорит правду»).</w:t>
      </w:r>
    </w:p>
    <w:p w14:paraId="3BAC8019" w14:textId="77777777" w:rsidR="00C17B3D" w:rsidRDefault="00C17B3D" w:rsidP="00C17B3D">
      <w:pPr>
        <w:tabs>
          <w:tab w:val="left" w:pos="180"/>
          <w:tab w:val="left" w:pos="9781"/>
        </w:tabs>
        <w:ind w:left="567" w:right="279"/>
        <w:rPr>
          <w:bCs/>
        </w:rPr>
      </w:pPr>
      <w:r>
        <w:rPr>
          <w:bCs/>
          <w:color w:val="000000"/>
          <w:sz w:val="24"/>
        </w:rPr>
        <w:t xml:space="preserve">Драматические </w:t>
      </w:r>
      <w:r w:rsidR="00643B49" w:rsidRPr="00643B49">
        <w:rPr>
          <w:bCs/>
          <w:color w:val="000000"/>
          <w:sz w:val="24"/>
        </w:rPr>
        <w:t xml:space="preserve">произведения </w:t>
      </w:r>
    </w:p>
    <w:p w14:paraId="63BB1ADE" w14:textId="77777777" w:rsidR="00643B49" w:rsidRPr="00643B49" w:rsidRDefault="00643B49" w:rsidP="00C17B3D">
      <w:pPr>
        <w:tabs>
          <w:tab w:val="left" w:pos="180"/>
          <w:tab w:val="left" w:pos="9781"/>
        </w:tabs>
        <w:ind w:left="567" w:right="279"/>
        <w:rPr>
          <w:bCs/>
        </w:rPr>
      </w:pPr>
      <w:r w:rsidRPr="00643B49">
        <w:rPr>
          <w:bCs/>
          <w:color w:val="000000"/>
          <w:sz w:val="24"/>
        </w:rPr>
        <w:t>Т. Миннулин. «Гафият турында əкият» («Сказка о Гафияте»). Фольклорное начало в произведении. Сказочные персонажи.</w:t>
      </w:r>
    </w:p>
    <w:p w14:paraId="1C02A40C" w14:textId="77777777" w:rsidR="00643B49" w:rsidRPr="00643B49" w:rsidRDefault="00643B49" w:rsidP="00C17B3D">
      <w:pPr>
        <w:tabs>
          <w:tab w:val="left" w:pos="9781"/>
        </w:tabs>
        <w:ind w:left="567" w:right="279"/>
        <w:jc w:val="both"/>
        <w:rPr>
          <w:bCs/>
        </w:rPr>
      </w:pPr>
      <w:r w:rsidRPr="00643B49">
        <w:rPr>
          <w:bCs/>
          <w:color w:val="000000"/>
          <w:sz w:val="24"/>
        </w:rPr>
        <w:t>6 КЛАСС</w:t>
      </w:r>
    </w:p>
    <w:p w14:paraId="2C5C1B54" w14:textId="77777777" w:rsidR="00643B49" w:rsidRPr="00643B49" w:rsidRDefault="00643B49" w:rsidP="00C17B3D">
      <w:pPr>
        <w:tabs>
          <w:tab w:val="left" w:pos="9781"/>
        </w:tabs>
        <w:ind w:left="567" w:right="279"/>
        <w:jc w:val="both"/>
        <w:rPr>
          <w:bCs/>
        </w:rPr>
      </w:pPr>
      <w:r w:rsidRPr="00643B49">
        <w:rPr>
          <w:bCs/>
          <w:color w:val="000000"/>
          <w:sz w:val="24"/>
        </w:rPr>
        <w:t xml:space="preserve">Введение </w:t>
      </w:r>
      <w:r w:rsidRPr="00643B49">
        <w:rPr>
          <w:bCs/>
        </w:rPr>
        <w:br/>
      </w:r>
      <w:r w:rsidRPr="00643B49">
        <w:rPr>
          <w:bCs/>
          <w:color w:val="000000"/>
          <w:sz w:val="24"/>
        </w:rPr>
        <w:t>Татарская периодическая печать для молодежи. Журнал «Идел» («Идель»).</w:t>
      </w:r>
    </w:p>
    <w:p w14:paraId="64913D7B" w14:textId="77777777" w:rsidR="00643B49" w:rsidRPr="00643B49" w:rsidRDefault="00643B49" w:rsidP="00C17B3D">
      <w:pPr>
        <w:tabs>
          <w:tab w:val="left" w:pos="9781"/>
        </w:tabs>
        <w:ind w:left="567" w:right="279"/>
        <w:jc w:val="both"/>
        <w:rPr>
          <w:bCs/>
        </w:rPr>
      </w:pPr>
      <w:r w:rsidRPr="00643B49">
        <w:rPr>
          <w:bCs/>
          <w:color w:val="000000"/>
          <w:sz w:val="24"/>
        </w:rPr>
        <w:t>Гимн. Гимн России. Гимн Татарстана.</w:t>
      </w:r>
    </w:p>
    <w:p w14:paraId="32F07AF7" w14:textId="77777777" w:rsidR="00643B49" w:rsidRPr="00643B49" w:rsidRDefault="00C17B3D" w:rsidP="00C17B3D">
      <w:pPr>
        <w:tabs>
          <w:tab w:val="left" w:pos="180"/>
          <w:tab w:val="left" w:pos="9781"/>
        </w:tabs>
        <w:ind w:left="567" w:right="279"/>
        <w:rPr>
          <w:bCs/>
        </w:rPr>
      </w:pPr>
      <w:r>
        <w:rPr>
          <w:bCs/>
          <w:color w:val="000000"/>
          <w:sz w:val="24"/>
        </w:rPr>
        <w:t xml:space="preserve">Устноен ародное </w:t>
      </w:r>
      <w:r w:rsidR="00643B49" w:rsidRPr="00643B49">
        <w:rPr>
          <w:bCs/>
          <w:color w:val="000000"/>
          <w:sz w:val="24"/>
        </w:rPr>
        <w:t xml:space="preserve">творчество </w:t>
      </w:r>
      <w:r>
        <w:rPr>
          <w:bCs/>
        </w:rPr>
        <w:br/>
      </w:r>
      <w:r w:rsidR="00643B49" w:rsidRPr="00643B49">
        <w:rPr>
          <w:bCs/>
          <w:color w:val="000000"/>
          <w:sz w:val="24"/>
        </w:rPr>
        <w:t>Татарские народные песни: классификация (лирические, исторические, игровые и обрядовые песни, частушки). Поэтические особенности народных песен, образы и приемы их создания. Роль песни в жизни людей.</w:t>
      </w:r>
    </w:p>
    <w:p w14:paraId="4EAA230E" w14:textId="77777777" w:rsidR="00643B49" w:rsidRPr="00643B49" w:rsidRDefault="00643B49" w:rsidP="00C17B3D">
      <w:pPr>
        <w:tabs>
          <w:tab w:val="left" w:pos="9781"/>
        </w:tabs>
        <w:ind w:left="567" w:right="279"/>
        <w:jc w:val="both"/>
        <w:rPr>
          <w:bCs/>
        </w:rPr>
      </w:pPr>
      <w:r w:rsidRPr="00643B49">
        <w:rPr>
          <w:bCs/>
          <w:color w:val="000000"/>
          <w:sz w:val="24"/>
        </w:rPr>
        <w:t>Песни: «Иске кара урман» («Старый дремучий лес»), «Биючелəр көе» («Плясовая»).</w:t>
      </w:r>
    </w:p>
    <w:p w14:paraId="700FBB4E" w14:textId="77777777" w:rsidR="00643B49" w:rsidRPr="00643B49" w:rsidRDefault="00C17B3D" w:rsidP="00C17B3D">
      <w:pPr>
        <w:tabs>
          <w:tab w:val="left" w:pos="180"/>
          <w:tab w:val="left" w:pos="9781"/>
        </w:tabs>
        <w:ind w:left="567" w:right="279"/>
        <w:rPr>
          <w:bCs/>
        </w:rPr>
      </w:pPr>
      <w:r>
        <w:rPr>
          <w:bCs/>
          <w:color w:val="000000"/>
          <w:sz w:val="24"/>
        </w:rPr>
        <w:t>Татарская л</w:t>
      </w:r>
      <w:r w:rsidR="00643B49" w:rsidRPr="00643B49">
        <w:rPr>
          <w:bCs/>
          <w:color w:val="000000"/>
          <w:sz w:val="24"/>
        </w:rPr>
        <w:t xml:space="preserve">итература </w:t>
      </w:r>
      <w:r>
        <w:rPr>
          <w:bCs/>
        </w:rPr>
        <w:br/>
      </w:r>
      <w:r w:rsidR="00643B49" w:rsidRPr="00643B49">
        <w:rPr>
          <w:bCs/>
          <w:color w:val="000000"/>
          <w:sz w:val="24"/>
        </w:rPr>
        <w:t>Лирические произведения. Образ в лирическом произведении. Средства выражения переживаний лирического героя.</w:t>
      </w:r>
    </w:p>
    <w:p w14:paraId="26919CC5" w14:textId="77777777" w:rsidR="00643B49" w:rsidRPr="00643B49" w:rsidRDefault="00643B49" w:rsidP="00C17B3D">
      <w:pPr>
        <w:tabs>
          <w:tab w:val="left" w:pos="180"/>
          <w:tab w:val="left" w:pos="9781"/>
        </w:tabs>
        <w:ind w:left="567" w:right="279"/>
        <w:jc w:val="both"/>
        <w:rPr>
          <w:bCs/>
        </w:rPr>
      </w:pPr>
      <w:r w:rsidRPr="00643B49">
        <w:rPr>
          <w:bCs/>
          <w:color w:val="000000"/>
          <w:sz w:val="24"/>
        </w:rPr>
        <w:t>Рəкыйпов. «Мин яратам сине, Татарстан» («Я люблю тебя, Татарстан!»). Образ Родины. Чувства гордости и любви к родному краю.</w:t>
      </w:r>
    </w:p>
    <w:p w14:paraId="3B37E7BD" w14:textId="77777777" w:rsidR="00643B49" w:rsidRPr="00643B49" w:rsidRDefault="00643B49" w:rsidP="00C17B3D">
      <w:pPr>
        <w:tabs>
          <w:tab w:val="left" w:pos="9781"/>
        </w:tabs>
        <w:ind w:left="567" w:right="279"/>
        <w:jc w:val="both"/>
        <w:rPr>
          <w:bCs/>
        </w:rPr>
      </w:pPr>
      <w:r w:rsidRPr="00643B49">
        <w:rPr>
          <w:bCs/>
          <w:color w:val="000000"/>
          <w:sz w:val="24"/>
        </w:rPr>
        <w:t>Творчество Дардменда.</w:t>
      </w:r>
    </w:p>
    <w:p w14:paraId="6AC22403" w14:textId="77777777" w:rsidR="00643B49" w:rsidRPr="00643B49" w:rsidRDefault="00643B49" w:rsidP="00C17B3D">
      <w:pPr>
        <w:tabs>
          <w:tab w:val="left" w:pos="180"/>
          <w:tab w:val="left" w:pos="9781"/>
        </w:tabs>
        <w:ind w:left="567" w:right="279"/>
        <w:jc w:val="both"/>
        <w:rPr>
          <w:bCs/>
        </w:rPr>
      </w:pPr>
      <w:r w:rsidRPr="00643B49">
        <w:rPr>
          <w:bCs/>
          <w:color w:val="000000"/>
          <w:sz w:val="24"/>
        </w:rPr>
        <w:t>Дардменд. «Кил, өйрəн» («Давай учись»). Роль родного языка в жизни человека. Понимание необходимости изучения других языков. Борьба за чистоту языка.</w:t>
      </w:r>
    </w:p>
    <w:p w14:paraId="34EC6593" w14:textId="77777777" w:rsidR="00643B49" w:rsidRPr="00643B49" w:rsidRDefault="00643B49" w:rsidP="00C17B3D">
      <w:pPr>
        <w:tabs>
          <w:tab w:val="left" w:pos="180"/>
          <w:tab w:val="left" w:pos="9781"/>
        </w:tabs>
        <w:ind w:left="567" w:right="279"/>
        <w:jc w:val="both"/>
        <w:rPr>
          <w:bCs/>
        </w:rPr>
      </w:pPr>
      <w:r w:rsidRPr="00643B49">
        <w:rPr>
          <w:bCs/>
          <w:color w:val="000000"/>
          <w:sz w:val="24"/>
        </w:rPr>
        <w:t>Дардменд. «Видагъ» («Прощание»). Чувства и переживания лирического героя. Образы природы, раскрывающие душу лирического героя.</w:t>
      </w:r>
    </w:p>
    <w:p w14:paraId="6C01941D" w14:textId="77777777" w:rsidR="00643B49" w:rsidRPr="00643B49" w:rsidRDefault="00643B49" w:rsidP="00C17B3D">
      <w:pPr>
        <w:tabs>
          <w:tab w:val="left" w:pos="9781"/>
        </w:tabs>
        <w:ind w:left="567" w:right="279"/>
        <w:jc w:val="both"/>
        <w:rPr>
          <w:bCs/>
        </w:rPr>
      </w:pPr>
      <w:r w:rsidRPr="00643B49">
        <w:rPr>
          <w:bCs/>
          <w:color w:val="000000"/>
          <w:sz w:val="24"/>
        </w:rPr>
        <w:t>Р. Файзуллин. «Туган тел турында бер шигырь» («Стихотворение о родном языке»).</w:t>
      </w:r>
    </w:p>
    <w:p w14:paraId="139C02F7" w14:textId="77777777" w:rsidR="00643B49" w:rsidRPr="00643B49" w:rsidRDefault="00643B49" w:rsidP="00C17B3D">
      <w:pPr>
        <w:tabs>
          <w:tab w:val="left" w:pos="180"/>
          <w:tab w:val="left" w:pos="9781"/>
        </w:tabs>
        <w:ind w:left="567" w:right="279"/>
        <w:jc w:val="both"/>
        <w:rPr>
          <w:bCs/>
        </w:rPr>
      </w:pPr>
      <w:r w:rsidRPr="00643B49">
        <w:rPr>
          <w:bCs/>
          <w:color w:val="000000"/>
          <w:sz w:val="24"/>
        </w:rPr>
        <w:t>Ф. Яруллин. «Сез иң гүзəл кеше икəнсез» («Вы самый прекрасный человек»). Образ учителя в литературе. Отношение к нему лирического героя.</w:t>
      </w:r>
    </w:p>
    <w:p w14:paraId="632A7CE5" w14:textId="77777777" w:rsidR="00643B49" w:rsidRPr="00643B49" w:rsidRDefault="00643B49" w:rsidP="00C17B3D">
      <w:pPr>
        <w:tabs>
          <w:tab w:val="left" w:pos="180"/>
          <w:tab w:val="left" w:pos="9781"/>
        </w:tabs>
        <w:ind w:left="567" w:right="279"/>
        <w:jc w:val="both"/>
        <w:rPr>
          <w:bCs/>
        </w:rPr>
      </w:pPr>
      <w:r w:rsidRPr="00643B49">
        <w:rPr>
          <w:bCs/>
          <w:color w:val="000000"/>
          <w:sz w:val="24"/>
        </w:rPr>
        <w:t>Л. Лерон. «Фашист очып үтте» («Фашист пролетел»).Картины военного времени. Трагизм. Образ врага.</w:t>
      </w:r>
    </w:p>
    <w:p w14:paraId="70063BC0" w14:textId="77777777" w:rsidR="00643B49" w:rsidRPr="00643B49" w:rsidRDefault="00643B49" w:rsidP="00C17B3D">
      <w:pPr>
        <w:tabs>
          <w:tab w:val="left" w:pos="9781"/>
        </w:tabs>
        <w:ind w:left="567" w:right="279"/>
        <w:jc w:val="both"/>
        <w:rPr>
          <w:bCs/>
        </w:rPr>
      </w:pPr>
      <w:r w:rsidRPr="00643B49">
        <w:rPr>
          <w:bCs/>
          <w:color w:val="000000"/>
          <w:sz w:val="24"/>
        </w:rPr>
        <w:t>Жизнь и творчество Ш. Галиева.</w:t>
      </w:r>
    </w:p>
    <w:p w14:paraId="3A2F176E" w14:textId="77777777" w:rsidR="00643B49" w:rsidRPr="00643B49" w:rsidRDefault="00643B49" w:rsidP="00C17B3D">
      <w:pPr>
        <w:tabs>
          <w:tab w:val="left" w:pos="9781"/>
        </w:tabs>
        <w:ind w:left="567" w:right="279"/>
        <w:jc w:val="both"/>
        <w:rPr>
          <w:bCs/>
        </w:rPr>
      </w:pPr>
      <w:r w:rsidRPr="00643B49">
        <w:rPr>
          <w:bCs/>
          <w:color w:val="000000"/>
          <w:sz w:val="24"/>
        </w:rPr>
        <w:t>Ш. Галиев. «Пəрəмəч» («Перемяч»). Приемы создания комичности в лирическом произведении.</w:t>
      </w:r>
    </w:p>
    <w:p w14:paraId="3BA2B958" w14:textId="77777777" w:rsidR="00643B49" w:rsidRPr="00643B49" w:rsidRDefault="00643B49" w:rsidP="00C17B3D">
      <w:pPr>
        <w:tabs>
          <w:tab w:val="left" w:pos="180"/>
          <w:tab w:val="left" w:pos="9781"/>
        </w:tabs>
        <w:ind w:left="567" w:right="279"/>
        <w:jc w:val="both"/>
        <w:rPr>
          <w:bCs/>
        </w:rPr>
      </w:pPr>
      <w:r w:rsidRPr="00643B49">
        <w:rPr>
          <w:bCs/>
          <w:color w:val="000000"/>
          <w:sz w:val="24"/>
        </w:rPr>
        <w:t>Х. Такташ. «Əй, җырлыйсы килə шушы җырны» («Так хочется спеть эту песню»). Образ малой родины. Ностальгия по прошлому, счастливому детству.</w:t>
      </w:r>
    </w:p>
    <w:p w14:paraId="6CAD2B66" w14:textId="77777777" w:rsidR="00643B49" w:rsidRPr="00643B49" w:rsidRDefault="00643B49" w:rsidP="00C17B3D">
      <w:pPr>
        <w:tabs>
          <w:tab w:val="left" w:pos="9781"/>
        </w:tabs>
        <w:ind w:left="567" w:right="279"/>
        <w:rPr>
          <w:bCs/>
        </w:rPr>
      </w:pPr>
      <w:r w:rsidRPr="00643B49">
        <w:rPr>
          <w:bCs/>
          <w:color w:val="000000"/>
          <w:sz w:val="24"/>
        </w:rPr>
        <w:t xml:space="preserve">Образная система произведений фантастики </w:t>
      </w:r>
      <w:r w:rsidRPr="00643B49">
        <w:rPr>
          <w:bCs/>
        </w:rPr>
        <w:br/>
      </w:r>
      <w:r w:rsidRPr="00643B49">
        <w:rPr>
          <w:bCs/>
          <w:color w:val="000000"/>
          <w:sz w:val="24"/>
        </w:rPr>
        <w:t>Жизнь и творчество К. Насыри.</w:t>
      </w:r>
    </w:p>
    <w:p w14:paraId="4A66DE5E" w14:textId="77777777" w:rsidR="00643B49" w:rsidRPr="00643B49" w:rsidRDefault="00643B49" w:rsidP="00C17B3D">
      <w:pPr>
        <w:tabs>
          <w:tab w:val="left" w:pos="9781"/>
        </w:tabs>
        <w:ind w:left="567" w:right="279"/>
        <w:jc w:val="both"/>
        <w:rPr>
          <w:bCs/>
        </w:rPr>
      </w:pPr>
      <w:r w:rsidRPr="00643B49">
        <w:rPr>
          <w:bCs/>
          <w:color w:val="000000"/>
          <w:sz w:val="24"/>
        </w:rPr>
        <w:t>К. Насыри. «Əбугалисина» («Авиценна»). Образ Авиценны. Фантастический сюжет в повести.</w:t>
      </w:r>
    </w:p>
    <w:p w14:paraId="676D8ECB" w14:textId="77777777" w:rsidR="00643B49" w:rsidRPr="00643B49" w:rsidRDefault="00643B49" w:rsidP="00C17B3D">
      <w:pPr>
        <w:tabs>
          <w:tab w:val="left" w:pos="9781"/>
        </w:tabs>
        <w:ind w:left="567" w:right="279"/>
        <w:jc w:val="both"/>
        <w:rPr>
          <w:bCs/>
        </w:rPr>
      </w:pPr>
      <w:r w:rsidRPr="00643B49">
        <w:rPr>
          <w:bCs/>
          <w:color w:val="000000"/>
          <w:sz w:val="24"/>
        </w:rPr>
        <w:t xml:space="preserve">Просветительские идеи в произведении. Олицетворение добра и зла. Утверждение идеи </w:t>
      </w:r>
      <w:r w:rsidRPr="00643B49">
        <w:rPr>
          <w:bCs/>
        </w:rPr>
        <w:br/>
      </w:r>
      <w:r w:rsidRPr="00643B49">
        <w:rPr>
          <w:bCs/>
          <w:color w:val="000000"/>
          <w:sz w:val="24"/>
        </w:rPr>
        <w:lastRenderedPageBreak/>
        <w:t>необходимости обществу знания, которое служит благородным целям. Роль антитезы в композиции произведения. Своеобразное выражение просветительского реализма.</w:t>
      </w:r>
    </w:p>
    <w:p w14:paraId="710BE8FF" w14:textId="77777777" w:rsidR="00C17B3D" w:rsidRDefault="00C17B3D" w:rsidP="00C17B3D">
      <w:pPr>
        <w:tabs>
          <w:tab w:val="left" w:pos="9781"/>
        </w:tabs>
        <w:ind w:left="567" w:right="279"/>
        <w:jc w:val="both"/>
        <w:rPr>
          <w:bCs/>
          <w:color w:val="000000"/>
          <w:sz w:val="24"/>
        </w:rPr>
      </w:pPr>
      <w:r>
        <w:rPr>
          <w:bCs/>
          <w:color w:val="000000"/>
          <w:sz w:val="24"/>
        </w:rPr>
        <w:t xml:space="preserve">Аллегорическая </w:t>
      </w:r>
      <w:r w:rsidR="00643B49" w:rsidRPr="00643B49">
        <w:rPr>
          <w:bCs/>
          <w:color w:val="000000"/>
          <w:sz w:val="24"/>
        </w:rPr>
        <w:t>образность</w:t>
      </w:r>
    </w:p>
    <w:p w14:paraId="70F66403" w14:textId="77777777" w:rsidR="00643B49" w:rsidRPr="00643B49" w:rsidRDefault="00643B49" w:rsidP="00C17B3D">
      <w:pPr>
        <w:tabs>
          <w:tab w:val="left" w:pos="9781"/>
        </w:tabs>
        <w:ind w:left="567" w:right="279"/>
        <w:jc w:val="both"/>
        <w:rPr>
          <w:bCs/>
        </w:rPr>
      </w:pPr>
      <w:r w:rsidRPr="00643B49">
        <w:rPr>
          <w:bCs/>
          <w:color w:val="000000"/>
          <w:sz w:val="24"/>
        </w:rPr>
        <w:t xml:space="preserve"> Г. Рахим. «Яз əкиятлəре» («Весенние сказки»). Условность и аллегорическая образность.</w:t>
      </w:r>
    </w:p>
    <w:p w14:paraId="3767BE27" w14:textId="77777777" w:rsidR="00643B49" w:rsidRPr="00643B49" w:rsidRDefault="00643B49" w:rsidP="00C17B3D">
      <w:pPr>
        <w:tabs>
          <w:tab w:val="left" w:pos="9781"/>
        </w:tabs>
        <w:ind w:left="567" w:right="279"/>
        <w:jc w:val="both"/>
        <w:rPr>
          <w:bCs/>
        </w:rPr>
      </w:pPr>
      <w:r w:rsidRPr="00643B49">
        <w:rPr>
          <w:bCs/>
          <w:color w:val="000000"/>
          <w:sz w:val="24"/>
        </w:rPr>
        <w:t>Особенности образной системы в автобиографических произведениях Жизнь и творчество Г. Тукая.</w:t>
      </w:r>
    </w:p>
    <w:p w14:paraId="21F6A9C6" w14:textId="77777777" w:rsidR="00643B49" w:rsidRPr="00643B49" w:rsidRDefault="00C17B3D" w:rsidP="00C17B3D">
      <w:pPr>
        <w:tabs>
          <w:tab w:val="left" w:pos="180"/>
          <w:tab w:val="left" w:pos="9781"/>
        </w:tabs>
        <w:ind w:left="567" w:right="279"/>
        <w:jc w:val="both"/>
        <w:rPr>
          <w:bCs/>
        </w:rPr>
      </w:pPr>
      <w:r>
        <w:rPr>
          <w:bCs/>
          <w:color w:val="000000"/>
          <w:sz w:val="24"/>
        </w:rPr>
        <w:t>Г.</w:t>
      </w:r>
      <w:r w:rsidR="00643B49" w:rsidRPr="00643B49">
        <w:rPr>
          <w:bCs/>
          <w:color w:val="000000"/>
          <w:sz w:val="24"/>
        </w:rPr>
        <w:t>Тукай. «Исемдə калганнар» (отрывок из автобиографической повести) («Мои воспоминания»). Образ маленького Тукая. Условность воспоминаний литературного героя.</w:t>
      </w:r>
    </w:p>
    <w:p w14:paraId="0EDBCEF9" w14:textId="77777777" w:rsidR="00643B49" w:rsidRPr="00C17B3D" w:rsidRDefault="00C17B3D" w:rsidP="00C17B3D">
      <w:pPr>
        <w:tabs>
          <w:tab w:val="left" w:pos="9781"/>
        </w:tabs>
        <w:ind w:left="567" w:right="279"/>
        <w:rPr>
          <w:bCs/>
          <w:color w:val="000000"/>
          <w:sz w:val="24"/>
        </w:rPr>
      </w:pPr>
      <w:r>
        <w:rPr>
          <w:bCs/>
          <w:color w:val="000000"/>
          <w:sz w:val="24"/>
        </w:rPr>
        <w:t xml:space="preserve">Образность </w:t>
      </w:r>
      <w:r w:rsidR="00643B49" w:rsidRPr="00643B49">
        <w:rPr>
          <w:bCs/>
          <w:color w:val="000000"/>
          <w:sz w:val="24"/>
        </w:rPr>
        <w:t xml:space="preserve">в жанре рассказа и повести </w:t>
      </w:r>
      <w:r w:rsidR="00643B49" w:rsidRPr="00643B49">
        <w:rPr>
          <w:bCs/>
        </w:rPr>
        <w:br/>
      </w:r>
      <w:r w:rsidR="00643B49" w:rsidRPr="00643B49">
        <w:rPr>
          <w:bCs/>
          <w:color w:val="000000"/>
          <w:sz w:val="24"/>
        </w:rPr>
        <w:t>Жизнь и творчество Г. Ибрагимова.</w:t>
      </w:r>
    </w:p>
    <w:p w14:paraId="219FE938" w14:textId="77777777" w:rsidR="00643B49" w:rsidRPr="00643B49" w:rsidRDefault="00643B49" w:rsidP="00C17B3D">
      <w:pPr>
        <w:tabs>
          <w:tab w:val="left" w:pos="180"/>
          <w:tab w:val="left" w:pos="9781"/>
        </w:tabs>
        <w:ind w:left="567" w:right="279"/>
        <w:jc w:val="both"/>
        <w:rPr>
          <w:bCs/>
        </w:rPr>
      </w:pPr>
      <w:r w:rsidRPr="00643B49">
        <w:rPr>
          <w:bCs/>
          <w:color w:val="000000"/>
          <w:sz w:val="24"/>
        </w:rPr>
        <w:t>Г. Ибрагимов. «Алмачуар» («Чубарый»). Образы природы в произведении. Пейзаж. Красота и сила природы. Психологизм в раскрытии характеров литературных героев. Система образов в рассказе.</w:t>
      </w:r>
    </w:p>
    <w:p w14:paraId="0EC2DD1E" w14:textId="77777777" w:rsidR="00643B49" w:rsidRPr="00643B49" w:rsidRDefault="00643B49" w:rsidP="00C17B3D">
      <w:pPr>
        <w:tabs>
          <w:tab w:val="left" w:pos="9781"/>
        </w:tabs>
        <w:ind w:left="567" w:right="279"/>
        <w:jc w:val="both"/>
        <w:rPr>
          <w:bCs/>
        </w:rPr>
      </w:pPr>
      <w:r w:rsidRPr="00643B49">
        <w:rPr>
          <w:bCs/>
          <w:color w:val="000000"/>
          <w:sz w:val="24"/>
        </w:rPr>
        <w:t>Любовь героя произведения к лошади. Образ татарской деревни. Нравственные устои татарской деревни.</w:t>
      </w:r>
    </w:p>
    <w:p w14:paraId="64A97E38" w14:textId="77777777" w:rsidR="00643B49" w:rsidRPr="00643B49" w:rsidRDefault="00643B49" w:rsidP="007C396F">
      <w:pPr>
        <w:tabs>
          <w:tab w:val="left" w:pos="9781"/>
        </w:tabs>
        <w:ind w:left="567" w:right="279"/>
        <w:jc w:val="both"/>
        <w:rPr>
          <w:bCs/>
        </w:rPr>
      </w:pPr>
      <w:r w:rsidRPr="00643B49">
        <w:rPr>
          <w:bCs/>
          <w:color w:val="000000"/>
          <w:sz w:val="24"/>
        </w:rPr>
        <w:t>Р. Мухаммадиев. «Беренче умырзая» («Первый подснежник»). Образ природы. Бережное</w:t>
      </w:r>
      <w:r w:rsidR="007C396F">
        <w:rPr>
          <w:bCs/>
        </w:rPr>
        <w:t xml:space="preserve"> </w:t>
      </w:r>
      <w:r w:rsidRPr="00643B49">
        <w:rPr>
          <w:bCs/>
          <w:color w:val="000000"/>
          <w:sz w:val="24"/>
        </w:rPr>
        <w:t>отношение к природе. Связь поколений. Чистота помыслов.</w:t>
      </w:r>
    </w:p>
    <w:p w14:paraId="555C1EA2" w14:textId="77777777" w:rsidR="00643B49" w:rsidRPr="00643B49" w:rsidRDefault="00643B49" w:rsidP="00C17B3D">
      <w:pPr>
        <w:tabs>
          <w:tab w:val="left" w:pos="180"/>
          <w:tab w:val="left" w:pos="9781"/>
        </w:tabs>
        <w:ind w:left="567" w:right="279"/>
        <w:jc w:val="both"/>
        <w:rPr>
          <w:bCs/>
        </w:rPr>
      </w:pPr>
      <w:r w:rsidRPr="00643B49">
        <w:rPr>
          <w:bCs/>
          <w:color w:val="000000"/>
          <w:sz w:val="24"/>
        </w:rPr>
        <w:t>А. Еники. «Кем җырлады?» («Кто пел?»). Образ раненного лейтенанта, его чувства и переживания в последние моменты жизни. Образ татарской песни.</w:t>
      </w:r>
    </w:p>
    <w:p w14:paraId="4A100318" w14:textId="77777777" w:rsidR="00643B49" w:rsidRPr="00643B49" w:rsidRDefault="00643B49" w:rsidP="00C17B3D">
      <w:pPr>
        <w:tabs>
          <w:tab w:val="left" w:pos="180"/>
          <w:tab w:val="left" w:pos="9781"/>
        </w:tabs>
        <w:ind w:left="567" w:right="279"/>
        <w:rPr>
          <w:bCs/>
        </w:rPr>
      </w:pPr>
      <w:r w:rsidRPr="00643B49">
        <w:rPr>
          <w:bCs/>
          <w:color w:val="000000"/>
          <w:sz w:val="24"/>
        </w:rPr>
        <w:t xml:space="preserve">Образная система в лиро-эпических произведениях </w:t>
      </w:r>
      <w:r w:rsidR="00C17B3D">
        <w:rPr>
          <w:bCs/>
        </w:rPr>
        <w:br/>
      </w:r>
      <w:r w:rsidRPr="00643B49">
        <w:rPr>
          <w:bCs/>
          <w:color w:val="000000"/>
          <w:sz w:val="24"/>
        </w:rPr>
        <w:t>Г. Кутуй.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14:paraId="63538C2E" w14:textId="77777777" w:rsidR="00643B49" w:rsidRPr="00643B49" w:rsidRDefault="00643B49" w:rsidP="00C17B3D">
      <w:pPr>
        <w:tabs>
          <w:tab w:val="left" w:pos="180"/>
          <w:tab w:val="left" w:pos="9781"/>
        </w:tabs>
        <w:ind w:left="567" w:right="279"/>
        <w:jc w:val="both"/>
        <w:rPr>
          <w:bCs/>
        </w:rPr>
      </w:pPr>
      <w:r w:rsidRPr="00643B49">
        <w:rPr>
          <w:bCs/>
          <w:color w:val="000000"/>
          <w:sz w:val="24"/>
        </w:rPr>
        <w:t xml:space="preserve">Особенности образной системы в драматических произведениях </w:t>
      </w:r>
      <w:r w:rsidR="00C17B3D">
        <w:rPr>
          <w:bCs/>
        </w:rPr>
        <w:br/>
      </w:r>
      <w:r w:rsidRPr="00643B49">
        <w:rPr>
          <w:bCs/>
          <w:color w:val="000000"/>
          <w:sz w:val="24"/>
        </w:rPr>
        <w:t>Г. Камал. «Беренче театр» («Первый театр»). Комический характер конфликта в произведении. Приемы воссоздания комичности образов. Просветительские идеи в комедии. Комический характер конфликта в произведении.</w:t>
      </w:r>
    </w:p>
    <w:p w14:paraId="1735A019" w14:textId="77777777" w:rsidR="00643B49" w:rsidRPr="00643B49" w:rsidRDefault="00643B49" w:rsidP="00C17B3D">
      <w:pPr>
        <w:tabs>
          <w:tab w:val="left" w:pos="9781"/>
        </w:tabs>
        <w:ind w:left="567" w:right="279"/>
        <w:jc w:val="both"/>
        <w:rPr>
          <w:bCs/>
        </w:rPr>
      </w:pPr>
      <w:r w:rsidRPr="00643B49">
        <w:rPr>
          <w:bCs/>
          <w:color w:val="000000"/>
          <w:sz w:val="24"/>
        </w:rPr>
        <w:t>7 КЛАСС</w:t>
      </w:r>
    </w:p>
    <w:p w14:paraId="7F4B9B52" w14:textId="77777777" w:rsidR="00643B49" w:rsidRPr="00643B49" w:rsidRDefault="00643B49" w:rsidP="00C17B3D">
      <w:pPr>
        <w:tabs>
          <w:tab w:val="left" w:pos="180"/>
          <w:tab w:val="left" w:pos="9781"/>
        </w:tabs>
        <w:ind w:left="567" w:right="279"/>
        <w:jc w:val="both"/>
        <w:rPr>
          <w:bCs/>
        </w:rPr>
      </w:pPr>
      <w:r w:rsidRPr="00643B49">
        <w:rPr>
          <w:bCs/>
          <w:color w:val="000000"/>
          <w:sz w:val="24"/>
        </w:rPr>
        <w:t xml:space="preserve">Введение </w:t>
      </w:r>
      <w:r w:rsidR="00C17B3D">
        <w:rPr>
          <w:bCs/>
        </w:rPr>
        <w:br/>
      </w:r>
      <w:r w:rsidRPr="00643B49">
        <w:rPr>
          <w:bCs/>
          <w:color w:val="000000"/>
          <w:sz w:val="24"/>
        </w:rPr>
        <w:t>Периодическая печать на татарском языке для молодежи. Газета «Татарстан яшьлəре» («Молодежь Татарстана»).</w:t>
      </w:r>
    </w:p>
    <w:p w14:paraId="12929A7E" w14:textId="77777777" w:rsidR="00643B49" w:rsidRPr="00643B49" w:rsidRDefault="00643B49" w:rsidP="00C17B3D">
      <w:pPr>
        <w:tabs>
          <w:tab w:val="left" w:pos="9781"/>
        </w:tabs>
        <w:ind w:left="567" w:right="279"/>
        <w:rPr>
          <w:bCs/>
        </w:rPr>
      </w:pPr>
      <w:r w:rsidRPr="00643B49">
        <w:rPr>
          <w:bCs/>
          <w:color w:val="000000"/>
          <w:sz w:val="24"/>
        </w:rPr>
        <w:t xml:space="preserve">Устное народное творчество </w:t>
      </w:r>
      <w:r w:rsidRPr="00643B49">
        <w:rPr>
          <w:bCs/>
        </w:rPr>
        <w:br/>
      </w:r>
      <w:r w:rsidRPr="00643B49">
        <w:rPr>
          <w:bCs/>
          <w:color w:val="000000"/>
          <w:sz w:val="24"/>
        </w:rPr>
        <w:t>Баит – оригинальный жанр татарского фольклора. Жанровые особенности. Виды баитов. Исследователи устного народного творчества (Г. Тукай, Г. Ибрагимов, Х. Ярми и др.).</w:t>
      </w:r>
    </w:p>
    <w:p w14:paraId="1D3D9770" w14:textId="77777777" w:rsidR="00643B49" w:rsidRPr="00643B49" w:rsidRDefault="00643B49" w:rsidP="00C17B3D">
      <w:pPr>
        <w:tabs>
          <w:tab w:val="left" w:pos="9781"/>
        </w:tabs>
        <w:ind w:left="567" w:right="279"/>
        <w:jc w:val="both"/>
        <w:rPr>
          <w:bCs/>
        </w:rPr>
      </w:pPr>
      <w:r w:rsidRPr="00643B49">
        <w:rPr>
          <w:bCs/>
          <w:color w:val="000000"/>
          <w:sz w:val="24"/>
        </w:rPr>
        <w:t>Баит: «Сак-Сок бəете» («Баит о Сак-Соке»).</w:t>
      </w:r>
    </w:p>
    <w:p w14:paraId="5EE757FC" w14:textId="77777777" w:rsidR="00643B49" w:rsidRPr="00643B49" w:rsidRDefault="00643B49" w:rsidP="00C17B3D">
      <w:pPr>
        <w:tabs>
          <w:tab w:val="left" w:pos="9781"/>
        </w:tabs>
        <w:ind w:left="567" w:right="279"/>
        <w:rPr>
          <w:bCs/>
        </w:rPr>
      </w:pPr>
      <w:r w:rsidRPr="00643B49">
        <w:rPr>
          <w:bCs/>
          <w:color w:val="000000"/>
          <w:sz w:val="24"/>
        </w:rPr>
        <w:t xml:space="preserve">Татарская литература </w:t>
      </w:r>
      <w:r w:rsidRPr="00643B49">
        <w:rPr>
          <w:bCs/>
        </w:rPr>
        <w:br/>
      </w:r>
      <w:r w:rsidRPr="00643B49">
        <w:rPr>
          <w:bCs/>
          <w:color w:val="000000"/>
          <w:sz w:val="24"/>
        </w:rPr>
        <w:t>Рассказ как эпический жанр. Особенности жанра рассказа.</w:t>
      </w:r>
    </w:p>
    <w:p w14:paraId="6C275681" w14:textId="77777777" w:rsidR="00643B49" w:rsidRPr="00643B49" w:rsidRDefault="00643B49" w:rsidP="00C17B3D">
      <w:pPr>
        <w:tabs>
          <w:tab w:val="left" w:pos="180"/>
          <w:tab w:val="left" w:pos="9781"/>
        </w:tabs>
        <w:ind w:left="567" w:right="279"/>
        <w:jc w:val="both"/>
        <w:rPr>
          <w:bCs/>
        </w:rPr>
      </w:pPr>
      <w:r w:rsidRPr="00643B49">
        <w:rPr>
          <w:bCs/>
          <w:color w:val="000000"/>
          <w:sz w:val="24"/>
        </w:rPr>
        <w:t>Ш. Камал. «Буранда» («В метель»). Приемы эмоционального воздействия на читателя. Образ матери.</w:t>
      </w:r>
    </w:p>
    <w:p w14:paraId="3C2E8BA6" w14:textId="77777777" w:rsidR="00C17B3D" w:rsidRDefault="00643B49" w:rsidP="00C17B3D">
      <w:pPr>
        <w:tabs>
          <w:tab w:val="left" w:pos="180"/>
          <w:tab w:val="left" w:pos="9781"/>
        </w:tabs>
        <w:ind w:left="567" w:right="279"/>
        <w:jc w:val="both"/>
        <w:rPr>
          <w:bCs/>
        </w:rPr>
      </w:pPr>
      <w:r w:rsidRPr="00643B49">
        <w:rPr>
          <w:bCs/>
          <w:color w:val="000000"/>
          <w:sz w:val="24"/>
        </w:rPr>
        <w:t>Р. Галиуллин. «Сəлам» («Привет»). Противопоставление внешней красоты духовному богатству человека. Ложь и разочарование.</w:t>
      </w:r>
    </w:p>
    <w:p w14:paraId="60B031A6" w14:textId="77777777" w:rsidR="00643B49" w:rsidRPr="00643B49" w:rsidRDefault="00643B49" w:rsidP="00C17B3D">
      <w:pPr>
        <w:tabs>
          <w:tab w:val="left" w:pos="180"/>
          <w:tab w:val="left" w:pos="9781"/>
        </w:tabs>
        <w:ind w:left="567" w:right="279"/>
        <w:rPr>
          <w:bCs/>
        </w:rPr>
      </w:pPr>
      <w:r w:rsidRPr="00643B49">
        <w:rPr>
          <w:bCs/>
          <w:color w:val="000000"/>
          <w:sz w:val="24"/>
        </w:rPr>
        <w:t xml:space="preserve">Жанр повести </w:t>
      </w:r>
      <w:r w:rsidR="00C17B3D">
        <w:rPr>
          <w:bCs/>
        </w:rPr>
        <w:br/>
      </w:r>
      <w:r w:rsidRPr="00643B49">
        <w:rPr>
          <w:bCs/>
          <w:color w:val="000000"/>
          <w:sz w:val="24"/>
        </w:rPr>
        <w:t>Г. Баширов. «Туган ягым – яшел бишек» («Родимый край – зеленая колыбель») (отрывки). Образ жизни татарского народа. Духовное богатство человека, нравственные принципы. Изображение национальных традиций и обычаев. Автобиографизм повести. Портретная характеристика персонажей. Фольклоризм в литературе.</w:t>
      </w:r>
    </w:p>
    <w:p w14:paraId="626D9F0B" w14:textId="77777777" w:rsidR="00643B49" w:rsidRPr="00643B49" w:rsidRDefault="00643B49" w:rsidP="00C17B3D">
      <w:pPr>
        <w:tabs>
          <w:tab w:val="left" w:pos="180"/>
          <w:tab w:val="left" w:pos="9781"/>
        </w:tabs>
        <w:ind w:left="567" w:right="279"/>
        <w:jc w:val="both"/>
        <w:rPr>
          <w:bCs/>
        </w:rPr>
      </w:pPr>
      <w:r w:rsidRPr="00643B49">
        <w:rPr>
          <w:bCs/>
          <w:color w:val="000000"/>
          <w:sz w:val="24"/>
        </w:rPr>
        <w:t>М. Магдеев. «Без – кырык беренче ел балалары» («Мы – дети сорок первого года») (отрывки). Изображение трудностей военных и послевоенных лет. Образ подростка.</w:t>
      </w:r>
    </w:p>
    <w:p w14:paraId="227B5EDC" w14:textId="77777777" w:rsidR="00643B49" w:rsidRPr="00643B49" w:rsidRDefault="00643B49" w:rsidP="00C17B3D">
      <w:pPr>
        <w:tabs>
          <w:tab w:val="left" w:pos="9781"/>
        </w:tabs>
        <w:ind w:left="567" w:right="279"/>
        <w:jc w:val="both"/>
        <w:rPr>
          <w:bCs/>
        </w:rPr>
      </w:pPr>
      <w:r w:rsidRPr="00643B49">
        <w:rPr>
          <w:bCs/>
          <w:color w:val="000000"/>
          <w:sz w:val="24"/>
        </w:rPr>
        <w:t>Роман. Жанровые особенности.</w:t>
      </w:r>
    </w:p>
    <w:p w14:paraId="71F2ED0B" w14:textId="77777777" w:rsidR="00643B49" w:rsidRPr="00643B49" w:rsidRDefault="00643B49" w:rsidP="00C17B3D">
      <w:pPr>
        <w:tabs>
          <w:tab w:val="left" w:pos="180"/>
          <w:tab w:val="left" w:pos="9781"/>
        </w:tabs>
        <w:ind w:left="567" w:right="279"/>
        <w:jc w:val="both"/>
        <w:rPr>
          <w:bCs/>
        </w:rPr>
      </w:pPr>
      <w:r w:rsidRPr="00643B49">
        <w:rPr>
          <w:bCs/>
          <w:color w:val="000000"/>
          <w:sz w:val="24"/>
        </w:rPr>
        <w:t>М. Галяу. «Мөһəҗирлəр» («Мухаджиры»). Судьба татарского народа. Проблематика романа. Система образов.</w:t>
      </w:r>
    </w:p>
    <w:p w14:paraId="0F7CB802" w14:textId="77777777" w:rsidR="00643B49" w:rsidRPr="00643B49" w:rsidRDefault="00643B49" w:rsidP="00F37BC0">
      <w:pPr>
        <w:tabs>
          <w:tab w:val="left" w:pos="180"/>
          <w:tab w:val="left" w:pos="9781"/>
        </w:tabs>
        <w:ind w:left="567" w:right="279"/>
        <w:rPr>
          <w:bCs/>
        </w:rPr>
      </w:pPr>
      <w:r w:rsidRPr="00643B49">
        <w:rPr>
          <w:bCs/>
          <w:color w:val="000000"/>
          <w:sz w:val="24"/>
        </w:rPr>
        <w:t xml:space="preserve">Жанр драмы </w:t>
      </w:r>
      <w:r w:rsidR="00F37BC0">
        <w:rPr>
          <w:bCs/>
        </w:rPr>
        <w:br/>
      </w:r>
      <w:r w:rsidRPr="00643B49">
        <w:rPr>
          <w:bCs/>
          <w:color w:val="000000"/>
          <w:sz w:val="24"/>
        </w:rPr>
        <w:t xml:space="preserve">Т. Миннуллин. «Əлдермештəн Əлмəндəр» («Старик Альмандар из Альдермыша»). Философские основы понятий жизни и смерти, ответственности перед обществом, </w:t>
      </w:r>
      <w:r w:rsidRPr="00643B49">
        <w:rPr>
          <w:bCs/>
          <w:color w:val="000000"/>
          <w:sz w:val="24"/>
        </w:rPr>
        <w:lastRenderedPageBreak/>
        <w:t>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 Тип конфликта (внешний конфликт, внутренний конфликт, их взаимодействие).</w:t>
      </w:r>
    </w:p>
    <w:p w14:paraId="3EABE5B1" w14:textId="77777777" w:rsidR="00643B49" w:rsidRPr="00643B49" w:rsidRDefault="00643B49" w:rsidP="00C17B3D">
      <w:pPr>
        <w:tabs>
          <w:tab w:val="left" w:pos="9781"/>
        </w:tabs>
        <w:ind w:left="567" w:right="279"/>
        <w:jc w:val="both"/>
        <w:rPr>
          <w:bCs/>
        </w:rPr>
      </w:pPr>
      <w:r w:rsidRPr="00643B49">
        <w:rPr>
          <w:bCs/>
          <w:color w:val="000000"/>
          <w:sz w:val="24"/>
        </w:rPr>
        <w:t>Жанры лирики: пейзажная, философская, гражданская, интимная лирика.</w:t>
      </w:r>
    </w:p>
    <w:p w14:paraId="63977D48" w14:textId="77777777" w:rsidR="00643B49" w:rsidRPr="00643B49" w:rsidRDefault="00643B49" w:rsidP="00C17B3D">
      <w:pPr>
        <w:tabs>
          <w:tab w:val="left" w:pos="180"/>
          <w:tab w:val="left" w:pos="9781"/>
        </w:tabs>
        <w:ind w:left="567" w:right="279"/>
        <w:jc w:val="both"/>
        <w:rPr>
          <w:bCs/>
        </w:rPr>
      </w:pPr>
      <w:r w:rsidRPr="00643B49">
        <w:rPr>
          <w:bCs/>
          <w:color w:val="000000"/>
          <w:sz w:val="24"/>
        </w:rPr>
        <w:t>Х. Туфан. «Кайсыгызның кулы җылы?» («У кого руки теплее»). Богатство и многообразие человеческих чувств и переживаний. Отношение поэта к родному языку.</w:t>
      </w:r>
    </w:p>
    <w:p w14:paraId="45AE2605" w14:textId="77777777" w:rsidR="00643B49" w:rsidRPr="00643B49" w:rsidRDefault="00643B49" w:rsidP="00C17B3D">
      <w:pPr>
        <w:tabs>
          <w:tab w:val="left" w:pos="9781"/>
        </w:tabs>
        <w:ind w:left="567" w:right="279"/>
        <w:jc w:val="both"/>
        <w:rPr>
          <w:bCs/>
        </w:rPr>
      </w:pPr>
      <w:r w:rsidRPr="00643B49">
        <w:rPr>
          <w:bCs/>
          <w:color w:val="000000"/>
          <w:sz w:val="24"/>
        </w:rPr>
        <w:t>Г. Тукай. «Җəйге таң хатирəсе» («Летняя заря»). Образы природы.</w:t>
      </w:r>
    </w:p>
    <w:p w14:paraId="44F5791D" w14:textId="77777777" w:rsidR="00643B49" w:rsidRPr="00643B49" w:rsidRDefault="00643B49" w:rsidP="00C17B3D">
      <w:pPr>
        <w:tabs>
          <w:tab w:val="left" w:pos="180"/>
          <w:tab w:val="left" w:pos="9781"/>
        </w:tabs>
        <w:ind w:left="567" w:right="279"/>
        <w:jc w:val="both"/>
        <w:rPr>
          <w:bCs/>
        </w:rPr>
      </w:pPr>
      <w:r w:rsidRPr="00643B49">
        <w:rPr>
          <w:bCs/>
          <w:color w:val="000000"/>
          <w:sz w:val="24"/>
        </w:rPr>
        <w:t>С. Хаким. «Тукайга» («Тукаю»), «Əй, язмыш, язмыш» («Эх, судьба, судьба»), «Бу кырлар, бу үзəннəрдə» («На этих лугах, в этих долинах»). Образ родного края, мифологизация образа родины.Чувство гордости и восхищения великими личностями татарского народа.</w:t>
      </w:r>
    </w:p>
    <w:p w14:paraId="18342B93" w14:textId="77777777" w:rsidR="00643B49" w:rsidRPr="00643B49" w:rsidRDefault="00643B49" w:rsidP="00C17B3D">
      <w:pPr>
        <w:tabs>
          <w:tab w:val="left" w:pos="9781"/>
        </w:tabs>
        <w:ind w:left="567" w:right="279"/>
        <w:jc w:val="both"/>
        <w:rPr>
          <w:bCs/>
        </w:rPr>
      </w:pPr>
      <w:r w:rsidRPr="00643B49">
        <w:rPr>
          <w:bCs/>
          <w:color w:val="000000"/>
          <w:sz w:val="24"/>
        </w:rPr>
        <w:t>Г. Авзал. «Без татарлар» («Мы татары»). Национальный образ народа.</w:t>
      </w:r>
    </w:p>
    <w:p w14:paraId="2478584E" w14:textId="77777777" w:rsidR="00643B49" w:rsidRPr="00643B49" w:rsidRDefault="00643B49" w:rsidP="00C17B3D">
      <w:pPr>
        <w:tabs>
          <w:tab w:val="left" w:pos="180"/>
          <w:tab w:val="left" w:pos="9781"/>
        </w:tabs>
        <w:ind w:left="567" w:right="279"/>
        <w:jc w:val="both"/>
        <w:rPr>
          <w:bCs/>
        </w:rPr>
      </w:pPr>
      <w:r w:rsidRPr="00643B49">
        <w:rPr>
          <w:bCs/>
          <w:color w:val="000000"/>
          <w:sz w:val="24"/>
        </w:rPr>
        <w:t>Н. Арсланов. «Халкыма» («Моему народу»). Чувство гордости за свой народ, историю и культуру.</w:t>
      </w:r>
      <w:r w:rsidR="00F37BC0">
        <w:rPr>
          <w:bCs/>
          <w:color w:val="000000"/>
          <w:sz w:val="24"/>
        </w:rPr>
        <w:t xml:space="preserve"> Р.</w:t>
      </w:r>
      <w:r w:rsidRPr="00643B49">
        <w:rPr>
          <w:bCs/>
          <w:color w:val="000000"/>
          <w:sz w:val="24"/>
        </w:rPr>
        <w:t>Гаташ. «Татар китабы» («Татарская книга»). Исторические личности татарского народа. Трагизм их судьбы. Книга – духовное богатство, символ красоты и вечности.</w:t>
      </w:r>
    </w:p>
    <w:p w14:paraId="37E08120" w14:textId="77777777" w:rsidR="00643B49" w:rsidRPr="00643B49" w:rsidRDefault="00643B49" w:rsidP="00C17B3D">
      <w:pPr>
        <w:tabs>
          <w:tab w:val="left" w:pos="9781"/>
        </w:tabs>
        <w:ind w:left="567" w:right="279"/>
        <w:jc w:val="both"/>
        <w:rPr>
          <w:bCs/>
        </w:rPr>
      </w:pPr>
      <w:r w:rsidRPr="00643B49">
        <w:rPr>
          <w:bCs/>
          <w:color w:val="000000"/>
          <w:sz w:val="24"/>
        </w:rPr>
        <w:t>Р. Харис. «Кеше кайчан матур» («Чем красив человек»). Внутренняя красота человека.</w:t>
      </w:r>
    </w:p>
    <w:p w14:paraId="3AC68BD5" w14:textId="77777777" w:rsidR="00643B49" w:rsidRPr="00643B49" w:rsidRDefault="00643B49" w:rsidP="00C17B3D">
      <w:pPr>
        <w:tabs>
          <w:tab w:val="left" w:pos="180"/>
          <w:tab w:val="left" w:pos="9781"/>
        </w:tabs>
        <w:ind w:left="567" w:right="279"/>
        <w:jc w:val="both"/>
        <w:rPr>
          <w:bCs/>
        </w:rPr>
      </w:pPr>
      <w:r w:rsidRPr="00643B49">
        <w:rPr>
          <w:bCs/>
          <w:color w:val="000000"/>
          <w:sz w:val="24"/>
        </w:rPr>
        <w:t>М. Мирза. «Көздə бер мəл» («Одно мгновение осени»). Роль природы в раскрытии чувств и переживаний лирического героя. Долг перед родителями. Благословление родителей.</w:t>
      </w:r>
    </w:p>
    <w:p w14:paraId="6DEF30BC" w14:textId="77777777" w:rsidR="00643B49" w:rsidRPr="00643B49" w:rsidRDefault="00643B49" w:rsidP="00C17B3D">
      <w:pPr>
        <w:tabs>
          <w:tab w:val="left" w:pos="180"/>
          <w:tab w:val="left" w:pos="9781"/>
        </w:tabs>
        <w:ind w:left="567" w:right="279"/>
        <w:jc w:val="both"/>
        <w:rPr>
          <w:bCs/>
        </w:rPr>
      </w:pPr>
      <w:r w:rsidRPr="00643B49">
        <w:rPr>
          <w:bCs/>
          <w:color w:val="000000"/>
          <w:sz w:val="24"/>
        </w:rPr>
        <w:t>Г. Мурат. «Туган тел» («Родной язык»). Уважение к истории своего народа, чувство ответственности за сохранение родного языка.</w:t>
      </w:r>
    </w:p>
    <w:p w14:paraId="0C2D8BA5" w14:textId="77777777" w:rsidR="00643B49" w:rsidRPr="00643B49" w:rsidRDefault="00643B49" w:rsidP="00C17B3D">
      <w:pPr>
        <w:tabs>
          <w:tab w:val="left" w:pos="9781"/>
        </w:tabs>
        <w:ind w:left="567" w:right="279"/>
        <w:jc w:val="both"/>
        <w:rPr>
          <w:bCs/>
        </w:rPr>
      </w:pPr>
      <w:r w:rsidRPr="00643B49">
        <w:rPr>
          <w:bCs/>
          <w:color w:val="000000"/>
          <w:sz w:val="24"/>
        </w:rPr>
        <w:t>Лиро-эпические жанры литературы. Жанр поэмы. Особенности поэмы.</w:t>
      </w:r>
    </w:p>
    <w:p w14:paraId="4A52E96B" w14:textId="77777777" w:rsidR="00643B49" w:rsidRPr="00643B49" w:rsidRDefault="00643B49" w:rsidP="00C17B3D">
      <w:pPr>
        <w:tabs>
          <w:tab w:val="left" w:pos="180"/>
          <w:tab w:val="left" w:pos="9781"/>
        </w:tabs>
        <w:ind w:left="567" w:right="279"/>
        <w:jc w:val="both"/>
        <w:rPr>
          <w:bCs/>
        </w:rPr>
      </w:pPr>
      <w:r w:rsidRPr="00643B49">
        <w:rPr>
          <w:bCs/>
          <w:color w:val="000000"/>
          <w:sz w:val="24"/>
        </w:rPr>
        <w:t>Р. Файзуллин. «Сəйдəш» («Сайдаш»). Поэма о жизни и творчестве известного татарского композитора С. Сайдашева. Противоречия в судьбе композитора.</w:t>
      </w:r>
    </w:p>
    <w:p w14:paraId="69D19BB7" w14:textId="77777777" w:rsidR="00643B49" w:rsidRPr="00643B49" w:rsidRDefault="00643B49" w:rsidP="00C17B3D">
      <w:pPr>
        <w:tabs>
          <w:tab w:val="left" w:pos="9781"/>
        </w:tabs>
        <w:ind w:left="567" w:right="279"/>
        <w:jc w:val="both"/>
        <w:rPr>
          <w:bCs/>
        </w:rPr>
      </w:pPr>
      <w:r w:rsidRPr="00643B49">
        <w:rPr>
          <w:bCs/>
          <w:color w:val="000000"/>
          <w:sz w:val="24"/>
        </w:rPr>
        <w:t>Жанр стихотворения в прозе. Особенности жанра.</w:t>
      </w:r>
    </w:p>
    <w:p w14:paraId="294FA043" w14:textId="77777777" w:rsidR="00643B49" w:rsidRPr="00643B49" w:rsidRDefault="00643B49" w:rsidP="00C17B3D">
      <w:pPr>
        <w:tabs>
          <w:tab w:val="left" w:pos="9781"/>
        </w:tabs>
        <w:ind w:left="567" w:right="279"/>
        <w:jc w:val="both"/>
        <w:rPr>
          <w:bCs/>
        </w:rPr>
      </w:pPr>
      <w:r w:rsidRPr="00643B49">
        <w:rPr>
          <w:bCs/>
          <w:color w:val="000000"/>
          <w:sz w:val="24"/>
        </w:rPr>
        <w:t>М. Галиев. «Чатыр тау җиле» («Ветер с горы Чатыр»).</w:t>
      </w:r>
    </w:p>
    <w:p w14:paraId="6EC3E994" w14:textId="77777777" w:rsidR="00643B49" w:rsidRPr="00643B49" w:rsidRDefault="00643B49" w:rsidP="00C17B3D">
      <w:pPr>
        <w:tabs>
          <w:tab w:val="left" w:pos="9781"/>
        </w:tabs>
        <w:ind w:left="567" w:right="279"/>
        <w:jc w:val="both"/>
        <w:rPr>
          <w:bCs/>
        </w:rPr>
      </w:pPr>
      <w:r w:rsidRPr="00643B49">
        <w:rPr>
          <w:bCs/>
          <w:color w:val="000000"/>
          <w:sz w:val="24"/>
        </w:rPr>
        <w:t>8 КЛАСС</w:t>
      </w:r>
    </w:p>
    <w:p w14:paraId="6CE4B84B" w14:textId="77777777" w:rsidR="00643B49" w:rsidRPr="00643B49" w:rsidRDefault="00643B49" w:rsidP="00C17B3D">
      <w:pPr>
        <w:tabs>
          <w:tab w:val="left" w:pos="9781"/>
        </w:tabs>
        <w:ind w:left="567" w:right="279"/>
        <w:jc w:val="both"/>
        <w:rPr>
          <w:bCs/>
        </w:rPr>
      </w:pPr>
      <w:r w:rsidRPr="00643B49">
        <w:rPr>
          <w:bCs/>
          <w:color w:val="000000"/>
          <w:sz w:val="24"/>
        </w:rPr>
        <w:t xml:space="preserve">Введение </w:t>
      </w:r>
      <w:r w:rsidRPr="00643B49">
        <w:rPr>
          <w:bCs/>
        </w:rPr>
        <w:br/>
      </w:r>
      <w:r w:rsidRPr="00643B49">
        <w:rPr>
          <w:bCs/>
          <w:color w:val="000000"/>
          <w:sz w:val="24"/>
        </w:rPr>
        <w:t>Татарская периодическая печать. Знакомство с журналом «Безнең мирас» («Наше наследие»). Литература как искусство слова.</w:t>
      </w:r>
    </w:p>
    <w:p w14:paraId="1D7EF3E2" w14:textId="77777777" w:rsidR="00643B49" w:rsidRPr="00643B49" w:rsidRDefault="00643B49" w:rsidP="00C17B3D">
      <w:pPr>
        <w:tabs>
          <w:tab w:val="left" w:pos="180"/>
          <w:tab w:val="left" w:pos="9781"/>
        </w:tabs>
        <w:ind w:left="567" w:right="279"/>
        <w:jc w:val="both"/>
        <w:rPr>
          <w:bCs/>
        </w:rPr>
      </w:pPr>
      <w:r w:rsidRPr="00643B49">
        <w:rPr>
          <w:bCs/>
          <w:color w:val="000000"/>
          <w:sz w:val="24"/>
        </w:rPr>
        <w:t>Своеобразие художественного отражения жизни в словесном искусстве. Периодизация татарской литературы.</w:t>
      </w:r>
    </w:p>
    <w:p w14:paraId="2A5EE877" w14:textId="77777777" w:rsidR="00643B49" w:rsidRPr="00643B49" w:rsidRDefault="00643B49" w:rsidP="00F37BC0">
      <w:pPr>
        <w:tabs>
          <w:tab w:val="left" w:pos="9781"/>
        </w:tabs>
        <w:ind w:left="567" w:right="279"/>
        <w:rPr>
          <w:bCs/>
        </w:rPr>
      </w:pPr>
      <w:r w:rsidRPr="00643B49">
        <w:rPr>
          <w:bCs/>
          <w:color w:val="000000"/>
          <w:sz w:val="24"/>
        </w:rPr>
        <w:t xml:space="preserve">История татарской литературы </w:t>
      </w:r>
      <w:r w:rsidRPr="00643B49">
        <w:rPr>
          <w:bCs/>
        </w:rPr>
        <w:br/>
      </w:r>
      <w:r w:rsidRPr="00643B49">
        <w:rPr>
          <w:bCs/>
          <w:color w:val="000000"/>
          <w:sz w:val="24"/>
        </w:rPr>
        <w:t xml:space="preserve">Средневековая тюрко-татарская литература </w:t>
      </w:r>
      <w:r w:rsidRPr="00643B49">
        <w:rPr>
          <w:bCs/>
        </w:rPr>
        <w:br/>
      </w:r>
      <w:r w:rsidRPr="00643B49">
        <w:rPr>
          <w:bCs/>
          <w:color w:val="000000"/>
          <w:sz w:val="24"/>
        </w:rPr>
        <w:t>Литература XII– первой половины XIIIвв. Особенности периода.</w:t>
      </w:r>
    </w:p>
    <w:p w14:paraId="1608DC06" w14:textId="77777777" w:rsidR="00643B49" w:rsidRPr="00643B49" w:rsidRDefault="00643B49" w:rsidP="00C17B3D">
      <w:pPr>
        <w:tabs>
          <w:tab w:val="left" w:pos="9781"/>
        </w:tabs>
        <w:ind w:left="567" w:right="279"/>
        <w:jc w:val="both"/>
        <w:rPr>
          <w:bCs/>
        </w:rPr>
      </w:pPr>
      <w:r w:rsidRPr="00643B49">
        <w:rPr>
          <w:bCs/>
          <w:color w:val="000000"/>
          <w:sz w:val="24"/>
        </w:rPr>
        <w:t>Кул Гали. «Кыйссаи Йосыф» («Сказание о Юсуфе»).</w:t>
      </w:r>
    </w:p>
    <w:p w14:paraId="6CED8DE5" w14:textId="77777777" w:rsidR="00643B49" w:rsidRPr="00643B49" w:rsidRDefault="00643B49" w:rsidP="00C17B3D">
      <w:pPr>
        <w:tabs>
          <w:tab w:val="left" w:pos="180"/>
          <w:tab w:val="left" w:pos="9781"/>
        </w:tabs>
        <w:ind w:left="567" w:right="279"/>
        <w:jc w:val="both"/>
        <w:rPr>
          <w:bCs/>
        </w:rPr>
      </w:pPr>
      <w:r w:rsidRPr="00643B49">
        <w:rPr>
          <w:bCs/>
          <w:color w:val="000000"/>
          <w:sz w:val="24"/>
        </w:rPr>
        <w:t>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14:paraId="7069817A" w14:textId="77777777" w:rsidR="00643B49" w:rsidRPr="00643B49" w:rsidRDefault="00643B49" w:rsidP="00C17B3D">
      <w:pPr>
        <w:tabs>
          <w:tab w:val="left" w:pos="9781"/>
        </w:tabs>
        <w:ind w:left="567" w:right="279"/>
        <w:jc w:val="both"/>
        <w:rPr>
          <w:bCs/>
        </w:rPr>
      </w:pPr>
      <w:r w:rsidRPr="00643B49">
        <w:rPr>
          <w:bCs/>
          <w:color w:val="000000"/>
          <w:sz w:val="24"/>
        </w:rPr>
        <w:t>Литература XIII– первой половины XVвв. Общая характеристика литературы данного периода.</w:t>
      </w:r>
    </w:p>
    <w:p w14:paraId="1A9905C1" w14:textId="77777777" w:rsidR="00643B49" w:rsidRPr="00643B49" w:rsidRDefault="00643B49" w:rsidP="00C17B3D">
      <w:pPr>
        <w:tabs>
          <w:tab w:val="left" w:pos="9781"/>
        </w:tabs>
        <w:ind w:left="567" w:right="279"/>
        <w:jc w:val="both"/>
        <w:rPr>
          <w:bCs/>
        </w:rPr>
      </w:pPr>
      <w:r w:rsidRPr="00643B49">
        <w:rPr>
          <w:bCs/>
          <w:color w:val="000000"/>
          <w:sz w:val="24"/>
        </w:rPr>
        <w:t>С. Сараи. «Сөһəйл вə Гөлдерсен»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14:paraId="7B7E8E42" w14:textId="77777777" w:rsidR="00643B49" w:rsidRPr="00643B49" w:rsidRDefault="00643B49" w:rsidP="00F37BC0">
      <w:pPr>
        <w:tabs>
          <w:tab w:val="left" w:pos="9781"/>
        </w:tabs>
        <w:ind w:left="567" w:right="279"/>
        <w:rPr>
          <w:bCs/>
        </w:rPr>
      </w:pPr>
      <w:r w:rsidRPr="00643B49">
        <w:rPr>
          <w:bCs/>
          <w:color w:val="000000"/>
          <w:sz w:val="24"/>
        </w:rPr>
        <w:t xml:space="preserve">Устное народное творчество </w:t>
      </w:r>
      <w:r w:rsidRPr="00643B49">
        <w:rPr>
          <w:bCs/>
        </w:rPr>
        <w:br/>
      </w:r>
      <w:r w:rsidRPr="00643B49">
        <w:rPr>
          <w:bCs/>
          <w:color w:val="000000"/>
          <w:sz w:val="24"/>
        </w:rPr>
        <w:t>Дастан «Идегəй» («Идегей») – как памятник устного народного творчества.</w:t>
      </w:r>
    </w:p>
    <w:p w14:paraId="41246F51" w14:textId="77777777" w:rsidR="00643B49" w:rsidRPr="00643B49" w:rsidRDefault="00643B49" w:rsidP="00C17B3D">
      <w:pPr>
        <w:tabs>
          <w:tab w:val="left" w:pos="9781"/>
        </w:tabs>
        <w:ind w:left="567" w:right="279"/>
        <w:jc w:val="both"/>
        <w:rPr>
          <w:bCs/>
        </w:rPr>
      </w:pPr>
      <w:r w:rsidRPr="00643B49">
        <w:rPr>
          <w:bCs/>
          <w:color w:val="000000"/>
          <w:sz w:val="24"/>
        </w:rPr>
        <w:t>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Виды дастанов.</w:t>
      </w:r>
    </w:p>
    <w:p w14:paraId="2DCF3B49" w14:textId="77777777" w:rsidR="00643B49" w:rsidRPr="00643B49" w:rsidRDefault="00643B49" w:rsidP="00F37BC0">
      <w:pPr>
        <w:tabs>
          <w:tab w:val="left" w:pos="180"/>
          <w:tab w:val="left" w:pos="9781"/>
        </w:tabs>
        <w:ind w:left="567" w:right="279"/>
        <w:rPr>
          <w:bCs/>
        </w:rPr>
      </w:pPr>
      <w:r w:rsidRPr="00643B49">
        <w:rPr>
          <w:bCs/>
          <w:color w:val="000000"/>
          <w:sz w:val="24"/>
        </w:rPr>
        <w:t xml:space="preserve">История татарской литературы </w:t>
      </w:r>
      <w:r w:rsidR="00ED10D3">
        <w:rPr>
          <w:bCs/>
        </w:rPr>
        <w:br/>
      </w:r>
      <w:r w:rsidRPr="00643B49">
        <w:rPr>
          <w:bCs/>
          <w:color w:val="000000"/>
          <w:sz w:val="24"/>
        </w:rPr>
        <w:t>Татарская литература периода Казанского ханства. Особенности развития татарской литературы данного</w:t>
      </w:r>
      <w:r w:rsidR="00F37BC0">
        <w:rPr>
          <w:bCs/>
          <w:color w:val="000000"/>
          <w:sz w:val="24"/>
        </w:rPr>
        <w:t xml:space="preserve"> </w:t>
      </w:r>
      <w:r w:rsidRPr="00643B49">
        <w:rPr>
          <w:bCs/>
          <w:color w:val="000000"/>
          <w:sz w:val="24"/>
        </w:rPr>
        <w:t>периода.</w:t>
      </w:r>
    </w:p>
    <w:p w14:paraId="02223697" w14:textId="77777777" w:rsidR="00643B49" w:rsidRPr="00643B49" w:rsidRDefault="00643B49" w:rsidP="00C17B3D">
      <w:pPr>
        <w:tabs>
          <w:tab w:val="left" w:pos="180"/>
          <w:tab w:val="left" w:pos="9781"/>
        </w:tabs>
        <w:ind w:left="567" w:right="279"/>
        <w:jc w:val="both"/>
        <w:rPr>
          <w:bCs/>
        </w:rPr>
      </w:pPr>
      <w:r w:rsidRPr="00643B49">
        <w:rPr>
          <w:bCs/>
          <w:color w:val="000000"/>
          <w:sz w:val="24"/>
        </w:rPr>
        <w:t>Кул Шариф.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14:paraId="7594F4E0" w14:textId="77777777" w:rsidR="00643B49" w:rsidRPr="00643B49" w:rsidRDefault="00643B49" w:rsidP="00C17B3D">
      <w:pPr>
        <w:tabs>
          <w:tab w:val="left" w:pos="180"/>
          <w:tab w:val="left" w:pos="9781"/>
        </w:tabs>
        <w:ind w:left="567" w:right="279"/>
        <w:jc w:val="both"/>
        <w:rPr>
          <w:bCs/>
        </w:rPr>
      </w:pPr>
      <w:r w:rsidRPr="00643B49">
        <w:rPr>
          <w:bCs/>
          <w:color w:val="000000"/>
          <w:sz w:val="24"/>
        </w:rPr>
        <w:t>Татарская литература XVII века. Особенности развития татарской литературы XVII века. Суфийская литература. Нравственно-философское направление литературы.</w:t>
      </w:r>
    </w:p>
    <w:p w14:paraId="6E833427" w14:textId="77777777" w:rsidR="00643B49" w:rsidRPr="00643B49" w:rsidRDefault="00643B49" w:rsidP="00C17B3D">
      <w:pPr>
        <w:tabs>
          <w:tab w:val="left" w:pos="180"/>
          <w:tab w:val="left" w:pos="9781"/>
        </w:tabs>
        <w:ind w:left="567" w:right="279"/>
        <w:jc w:val="both"/>
        <w:rPr>
          <w:bCs/>
        </w:rPr>
      </w:pPr>
      <w:r w:rsidRPr="00643B49">
        <w:rPr>
          <w:bCs/>
          <w:color w:val="000000"/>
          <w:sz w:val="24"/>
        </w:rPr>
        <w:lastRenderedPageBreak/>
        <w:t>М. Колый. Хикметы. Проблематика хикметов. Духовные переживания, нравственные устои лирического героя.</w:t>
      </w:r>
    </w:p>
    <w:p w14:paraId="3A74B9F9" w14:textId="77777777" w:rsidR="00643B49" w:rsidRPr="00643B49" w:rsidRDefault="00643B49" w:rsidP="00C17B3D">
      <w:pPr>
        <w:tabs>
          <w:tab w:val="left" w:pos="9781"/>
        </w:tabs>
        <w:ind w:left="567" w:right="279"/>
        <w:jc w:val="both"/>
        <w:rPr>
          <w:bCs/>
        </w:rPr>
      </w:pPr>
      <w:r w:rsidRPr="00643B49">
        <w:rPr>
          <w:bCs/>
          <w:color w:val="000000"/>
          <w:sz w:val="24"/>
        </w:rPr>
        <w:t>Татарская литература XVIII века. Особенности развития татарской литературы XVIII века.Сближение литературы с жизнью народа.</w:t>
      </w:r>
    </w:p>
    <w:p w14:paraId="2B0F5E66" w14:textId="77777777" w:rsidR="00643B49" w:rsidRPr="00643B49" w:rsidRDefault="00643B49" w:rsidP="00C17B3D">
      <w:pPr>
        <w:tabs>
          <w:tab w:val="left" w:pos="9781"/>
        </w:tabs>
        <w:ind w:left="567" w:right="279"/>
        <w:jc w:val="both"/>
        <w:rPr>
          <w:bCs/>
        </w:rPr>
      </w:pPr>
      <w:r w:rsidRPr="00643B49">
        <w:rPr>
          <w:bCs/>
          <w:color w:val="000000"/>
          <w:sz w:val="24"/>
        </w:rPr>
        <w:t>Г. Утыз Имяни. «Гыйлемнең өстенлеге турында» («О преимуществе знания»), «Егет булу турында»(«О мужестве»), «Кəсеп турында» («О торговле»), «Татулык турында» («О дружбе»), «Гомер итү турында» («О жизни»), «Үгет турында» («О назидании»). Назидательный характер произведений.</w:t>
      </w:r>
    </w:p>
    <w:p w14:paraId="07A539D6" w14:textId="77777777" w:rsidR="00643B49" w:rsidRPr="00643B49" w:rsidRDefault="00643B49" w:rsidP="00C17B3D">
      <w:pPr>
        <w:tabs>
          <w:tab w:val="left" w:pos="9781"/>
        </w:tabs>
        <w:ind w:left="567" w:right="279"/>
        <w:jc w:val="both"/>
        <w:rPr>
          <w:bCs/>
        </w:rPr>
      </w:pPr>
      <w:r w:rsidRPr="00643B49">
        <w:rPr>
          <w:bCs/>
          <w:color w:val="000000"/>
          <w:sz w:val="24"/>
        </w:rPr>
        <w:t>Связь знания с трудом. Беседа о честности, справедливости, щедрости, терпении, воспитание нравственности с молодых лет.</w:t>
      </w:r>
    </w:p>
    <w:p w14:paraId="68A884DB" w14:textId="77777777" w:rsidR="00643B49" w:rsidRPr="00643B49" w:rsidRDefault="00643B49" w:rsidP="00C17B3D">
      <w:pPr>
        <w:tabs>
          <w:tab w:val="left" w:pos="9781"/>
        </w:tabs>
        <w:ind w:left="567" w:right="279"/>
        <w:jc w:val="both"/>
        <w:rPr>
          <w:bCs/>
        </w:rPr>
      </w:pPr>
      <w:r w:rsidRPr="00643B49">
        <w:rPr>
          <w:bCs/>
          <w:color w:val="000000"/>
          <w:sz w:val="24"/>
        </w:rPr>
        <w:t>Татарская литература XIX века. Особенности развития татарской литературы в XIX веке.</w:t>
      </w:r>
    </w:p>
    <w:p w14:paraId="23FDB5A7" w14:textId="77777777" w:rsidR="00F37BC0" w:rsidRDefault="00643B49" w:rsidP="00C17B3D">
      <w:pPr>
        <w:tabs>
          <w:tab w:val="left" w:pos="180"/>
          <w:tab w:val="left" w:pos="9781"/>
        </w:tabs>
        <w:ind w:left="567" w:right="279"/>
        <w:jc w:val="both"/>
        <w:rPr>
          <w:bCs/>
        </w:rPr>
      </w:pPr>
      <w:r w:rsidRPr="00643B49">
        <w:rPr>
          <w:bCs/>
          <w:color w:val="000000"/>
          <w:sz w:val="24"/>
        </w:rPr>
        <w:t xml:space="preserve">Просветительское движение у татар. Становление реалистической поэзии. Тематика произведений. </w:t>
      </w:r>
    </w:p>
    <w:p w14:paraId="572E9751" w14:textId="77777777" w:rsidR="00643B49" w:rsidRPr="00643B49" w:rsidRDefault="00643B49" w:rsidP="00C17B3D">
      <w:pPr>
        <w:tabs>
          <w:tab w:val="left" w:pos="180"/>
          <w:tab w:val="left" w:pos="9781"/>
        </w:tabs>
        <w:ind w:left="567" w:right="279"/>
        <w:jc w:val="both"/>
        <w:rPr>
          <w:bCs/>
        </w:rPr>
      </w:pPr>
      <w:r w:rsidRPr="00643B49">
        <w:rPr>
          <w:bCs/>
          <w:color w:val="000000"/>
          <w:sz w:val="24"/>
        </w:rPr>
        <w:t>Творчество Г. Кандалый.</w:t>
      </w:r>
    </w:p>
    <w:p w14:paraId="316FDB7D" w14:textId="77777777" w:rsidR="00643B49" w:rsidRPr="00643B49" w:rsidRDefault="00643B49" w:rsidP="00C17B3D">
      <w:pPr>
        <w:tabs>
          <w:tab w:val="left" w:pos="9781"/>
        </w:tabs>
        <w:ind w:left="567" w:right="279"/>
        <w:jc w:val="both"/>
        <w:rPr>
          <w:bCs/>
        </w:rPr>
      </w:pPr>
      <w:r w:rsidRPr="00643B49">
        <w:rPr>
          <w:bCs/>
          <w:color w:val="000000"/>
          <w:sz w:val="24"/>
        </w:rPr>
        <w:t>Г. Кандалый. «Сəхипҗəмал» («Сахибджамал») (отрывок).</w:t>
      </w:r>
    </w:p>
    <w:p w14:paraId="2B4414D1" w14:textId="77777777" w:rsidR="00643B49" w:rsidRPr="00643B49" w:rsidRDefault="00643B49" w:rsidP="00C17B3D">
      <w:pPr>
        <w:tabs>
          <w:tab w:val="left" w:pos="180"/>
          <w:tab w:val="left" w:pos="9781"/>
        </w:tabs>
        <w:ind w:left="567" w:right="279"/>
        <w:jc w:val="both"/>
        <w:rPr>
          <w:bCs/>
        </w:rPr>
      </w:pPr>
      <w:r w:rsidRPr="00643B49">
        <w:rPr>
          <w:bCs/>
          <w:color w:val="000000"/>
          <w:sz w:val="24"/>
        </w:rPr>
        <w:t>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14:paraId="6DDF578F" w14:textId="77777777" w:rsidR="00643B49" w:rsidRPr="00643B49" w:rsidRDefault="00643B49" w:rsidP="00C17B3D">
      <w:pPr>
        <w:tabs>
          <w:tab w:val="left" w:pos="9781"/>
        </w:tabs>
        <w:ind w:left="567" w:right="279"/>
        <w:jc w:val="both"/>
        <w:rPr>
          <w:bCs/>
        </w:rPr>
      </w:pPr>
      <w:r w:rsidRPr="00643B49">
        <w:rPr>
          <w:bCs/>
          <w:color w:val="000000"/>
          <w:sz w:val="24"/>
        </w:rPr>
        <w:t>Жизнь и творчество К. Насыри.</w:t>
      </w:r>
    </w:p>
    <w:p w14:paraId="2C2F0DA6" w14:textId="77777777" w:rsidR="00643B49" w:rsidRPr="00643B49" w:rsidRDefault="00643B49" w:rsidP="00C17B3D">
      <w:pPr>
        <w:tabs>
          <w:tab w:val="left" w:pos="9781"/>
        </w:tabs>
        <w:ind w:left="567" w:right="279"/>
        <w:jc w:val="both"/>
        <w:rPr>
          <w:bCs/>
        </w:rPr>
      </w:pPr>
      <w:r w:rsidRPr="00643B49">
        <w:rPr>
          <w:bCs/>
          <w:color w:val="000000"/>
          <w:sz w:val="24"/>
        </w:rPr>
        <w:t>К. Насыри. «Кырык бакча» («Сорок садов»). Нравственные качества. Духовная красота человека. Биография М. Акъегетзадэ.</w:t>
      </w:r>
    </w:p>
    <w:p w14:paraId="242B6728" w14:textId="77777777" w:rsidR="00643B49" w:rsidRPr="00643B49" w:rsidRDefault="00643B49" w:rsidP="00C17B3D">
      <w:pPr>
        <w:tabs>
          <w:tab w:val="left" w:pos="9781"/>
        </w:tabs>
        <w:ind w:left="567" w:right="279"/>
        <w:jc w:val="both"/>
        <w:rPr>
          <w:bCs/>
        </w:rPr>
      </w:pPr>
      <w:r w:rsidRPr="00643B49">
        <w:rPr>
          <w:bCs/>
          <w:color w:val="000000"/>
          <w:sz w:val="24"/>
        </w:rPr>
        <w:t>М. Акъегетзадэ. «Хисаметдин менла» («Хисаметдин менла»). Просветительские идеи в произведении. Проблема героя времени. Авторская позиция в создании образа главного героя. Просветительский реализм.</w:t>
      </w:r>
    </w:p>
    <w:p w14:paraId="302138CF" w14:textId="77777777" w:rsidR="00643B49" w:rsidRPr="00643B49" w:rsidRDefault="00643B49" w:rsidP="00C17B3D">
      <w:pPr>
        <w:tabs>
          <w:tab w:val="left" w:pos="9781"/>
        </w:tabs>
        <w:ind w:left="567" w:right="279"/>
        <w:jc w:val="both"/>
        <w:rPr>
          <w:bCs/>
        </w:rPr>
      </w:pPr>
      <w:r w:rsidRPr="00643B49">
        <w:rPr>
          <w:bCs/>
          <w:color w:val="000000"/>
          <w:sz w:val="24"/>
        </w:rPr>
        <w:t>Татарская литература начала ХХ века. Особенности татарской литературы начала ХХ века.</w:t>
      </w:r>
    </w:p>
    <w:p w14:paraId="058D176C" w14:textId="77777777" w:rsidR="00643B49" w:rsidRPr="00643B49" w:rsidRDefault="00643B49" w:rsidP="00C17B3D">
      <w:pPr>
        <w:tabs>
          <w:tab w:val="left" w:pos="9781"/>
        </w:tabs>
        <w:ind w:left="567" w:right="279"/>
        <w:jc w:val="both"/>
        <w:rPr>
          <w:bCs/>
        </w:rPr>
      </w:pPr>
      <w:r w:rsidRPr="00643B49">
        <w:rPr>
          <w:bCs/>
          <w:color w:val="000000"/>
          <w:sz w:val="24"/>
        </w:rPr>
        <w:t>Приобщение татарской литературы к достижениям восточной, русской, европейской литературы, философии и культуры.</w:t>
      </w:r>
    </w:p>
    <w:p w14:paraId="10C842E2" w14:textId="77777777" w:rsidR="00643B49" w:rsidRPr="00643B49" w:rsidRDefault="00643B49" w:rsidP="00C17B3D">
      <w:pPr>
        <w:tabs>
          <w:tab w:val="left" w:pos="9781"/>
        </w:tabs>
        <w:ind w:left="567" w:right="279"/>
        <w:jc w:val="both"/>
        <w:rPr>
          <w:bCs/>
        </w:rPr>
      </w:pPr>
      <w:r w:rsidRPr="00643B49">
        <w:rPr>
          <w:bCs/>
          <w:color w:val="000000"/>
          <w:sz w:val="24"/>
        </w:rPr>
        <w:t>Жизнь и творчество Г. Тукая.</w:t>
      </w:r>
    </w:p>
    <w:p w14:paraId="6DBA97DD" w14:textId="77777777" w:rsidR="00643B49" w:rsidRPr="00643B49" w:rsidRDefault="00643B49" w:rsidP="00C17B3D">
      <w:pPr>
        <w:tabs>
          <w:tab w:val="left" w:pos="9781"/>
        </w:tabs>
        <w:ind w:left="567" w:right="279"/>
        <w:jc w:val="both"/>
        <w:rPr>
          <w:bCs/>
        </w:rPr>
      </w:pPr>
      <w:r w:rsidRPr="00643B49">
        <w:rPr>
          <w:bCs/>
          <w:color w:val="000000"/>
          <w:sz w:val="24"/>
        </w:rPr>
        <w:t>Г. Тукай. «Миллəткə» («К нации»), «Тəэссер» («Впечатление»), «Народные напевы» («Милли моңнар»).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w:t>
      </w:r>
    </w:p>
    <w:p w14:paraId="2A60E93B" w14:textId="77777777" w:rsidR="00643B49" w:rsidRPr="00643B49" w:rsidRDefault="00643B49" w:rsidP="00C17B3D">
      <w:pPr>
        <w:tabs>
          <w:tab w:val="left" w:pos="180"/>
          <w:tab w:val="left" w:pos="9781"/>
        </w:tabs>
        <w:ind w:left="567" w:right="279"/>
        <w:jc w:val="both"/>
        <w:rPr>
          <w:bCs/>
        </w:rPr>
      </w:pPr>
      <w:r w:rsidRPr="00643B49">
        <w:rPr>
          <w:bCs/>
          <w:color w:val="000000"/>
          <w:sz w:val="24"/>
        </w:rPr>
        <w:t>Н. Думави. «Син – кеше» («Ты – человек»). Размышления о смысле жизни, о месте человека в обществе.</w:t>
      </w:r>
    </w:p>
    <w:p w14:paraId="62E03E4B" w14:textId="77777777" w:rsidR="00643B49" w:rsidRPr="00643B49" w:rsidRDefault="00643B49" w:rsidP="00C17B3D">
      <w:pPr>
        <w:tabs>
          <w:tab w:val="left" w:pos="9781"/>
        </w:tabs>
        <w:ind w:left="567" w:right="279"/>
        <w:jc w:val="both"/>
        <w:rPr>
          <w:bCs/>
        </w:rPr>
      </w:pPr>
      <w:r w:rsidRPr="00643B49">
        <w:rPr>
          <w:bCs/>
          <w:color w:val="000000"/>
          <w:sz w:val="24"/>
        </w:rPr>
        <w:t>Г. Исхаки. «Сөннəтче бабай» («Суннатчи бабай»). Нравственные качества татарского народа.</w:t>
      </w:r>
    </w:p>
    <w:p w14:paraId="4FC2B67C" w14:textId="77777777" w:rsidR="00643B49" w:rsidRPr="00643B49" w:rsidRDefault="00643B49" w:rsidP="00C17B3D">
      <w:pPr>
        <w:tabs>
          <w:tab w:val="left" w:pos="180"/>
          <w:tab w:val="left" w:pos="9781"/>
        </w:tabs>
        <w:ind w:left="567" w:right="279"/>
        <w:jc w:val="both"/>
        <w:rPr>
          <w:bCs/>
        </w:rPr>
      </w:pPr>
      <w:r w:rsidRPr="00643B49">
        <w:rPr>
          <w:bCs/>
          <w:color w:val="000000"/>
          <w:sz w:val="24"/>
        </w:rPr>
        <w:t>Дардменд. «Кораб» («Корабль»). Изображение судьбы нации, народа в образах корабля, бури, волны и пропасти.</w:t>
      </w:r>
    </w:p>
    <w:p w14:paraId="7BDF9AD2" w14:textId="77777777" w:rsidR="00643B49" w:rsidRPr="00643B49" w:rsidRDefault="00643B49" w:rsidP="00C17B3D">
      <w:pPr>
        <w:tabs>
          <w:tab w:val="left" w:pos="180"/>
          <w:tab w:val="left" w:pos="9781"/>
        </w:tabs>
        <w:ind w:left="567" w:right="279"/>
        <w:jc w:val="both"/>
        <w:rPr>
          <w:bCs/>
        </w:rPr>
      </w:pPr>
      <w:r w:rsidRPr="00643B49">
        <w:rPr>
          <w:bCs/>
          <w:color w:val="000000"/>
          <w:sz w:val="24"/>
        </w:rPr>
        <w:t>С. Рамиев. «Таң вакыты» («На рассвете»). Переживания лирического героя за свой народ, желание видеть его свободным, образованным, прогрессивным.</w:t>
      </w:r>
    </w:p>
    <w:p w14:paraId="4C435A15" w14:textId="77777777" w:rsidR="00643B49" w:rsidRPr="00643B49" w:rsidRDefault="00643B49" w:rsidP="00C17B3D">
      <w:pPr>
        <w:tabs>
          <w:tab w:val="left" w:pos="9781"/>
        </w:tabs>
        <w:ind w:left="567" w:right="279"/>
        <w:jc w:val="both"/>
        <w:rPr>
          <w:bCs/>
        </w:rPr>
      </w:pPr>
      <w:r w:rsidRPr="00643B49">
        <w:rPr>
          <w:bCs/>
          <w:color w:val="000000"/>
          <w:sz w:val="24"/>
        </w:rPr>
        <w:t>Жизнь и творчество Ф. Амирхана.</w:t>
      </w:r>
    </w:p>
    <w:p w14:paraId="4EE3B1C4" w14:textId="77777777" w:rsidR="00643B49" w:rsidRPr="00643B49" w:rsidRDefault="00643B49" w:rsidP="00C17B3D">
      <w:pPr>
        <w:tabs>
          <w:tab w:val="left" w:pos="9781"/>
        </w:tabs>
        <w:ind w:left="567" w:right="279"/>
        <w:jc w:val="both"/>
        <w:rPr>
          <w:bCs/>
        </w:rPr>
      </w:pPr>
      <w:r w:rsidRPr="00643B49">
        <w:rPr>
          <w:bCs/>
          <w:color w:val="000000"/>
          <w:sz w:val="24"/>
        </w:rPr>
        <w:t>Ф. Амирхан. «Хəят»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14:paraId="102799C0" w14:textId="77777777" w:rsidR="00643B49" w:rsidRPr="00643B49" w:rsidRDefault="00643B49" w:rsidP="00C17B3D">
      <w:pPr>
        <w:tabs>
          <w:tab w:val="left" w:pos="180"/>
          <w:tab w:val="left" w:pos="9781"/>
        </w:tabs>
        <w:ind w:left="567" w:right="279"/>
        <w:jc w:val="both"/>
        <w:rPr>
          <w:bCs/>
        </w:rPr>
      </w:pPr>
      <w:r w:rsidRPr="00643B49">
        <w:rPr>
          <w:bCs/>
          <w:color w:val="000000"/>
          <w:sz w:val="24"/>
        </w:rPr>
        <w:t>М. Файзи. «Галиябану». Традиционный любовный треугольник. Система образов в произведении. Конфликт. Трагическое разрешение конфликта.</w:t>
      </w:r>
    </w:p>
    <w:p w14:paraId="5A4223A7" w14:textId="77777777" w:rsidR="00643B49" w:rsidRPr="00643B49" w:rsidRDefault="00643B49" w:rsidP="00C17B3D">
      <w:pPr>
        <w:tabs>
          <w:tab w:val="left" w:pos="9781"/>
        </w:tabs>
        <w:ind w:left="567" w:right="279"/>
        <w:jc w:val="both"/>
        <w:rPr>
          <w:bCs/>
        </w:rPr>
      </w:pPr>
      <w:r w:rsidRPr="00643B49">
        <w:rPr>
          <w:bCs/>
          <w:color w:val="000000"/>
          <w:sz w:val="24"/>
        </w:rPr>
        <w:t>9 КЛАСС</w:t>
      </w:r>
    </w:p>
    <w:p w14:paraId="365EB3C2" w14:textId="77777777" w:rsidR="00643B49" w:rsidRPr="00643B49" w:rsidRDefault="00643B49" w:rsidP="00C17B3D">
      <w:pPr>
        <w:tabs>
          <w:tab w:val="left" w:pos="9781"/>
        </w:tabs>
        <w:ind w:left="567" w:right="279"/>
        <w:jc w:val="both"/>
        <w:rPr>
          <w:bCs/>
        </w:rPr>
      </w:pPr>
      <w:r w:rsidRPr="00643B49">
        <w:rPr>
          <w:bCs/>
          <w:color w:val="000000"/>
          <w:sz w:val="24"/>
        </w:rPr>
        <w:t xml:space="preserve">Введение </w:t>
      </w:r>
      <w:r w:rsidRPr="00643B49">
        <w:rPr>
          <w:bCs/>
        </w:rPr>
        <w:br/>
      </w:r>
      <w:r w:rsidRPr="00643B49">
        <w:rPr>
          <w:bCs/>
          <w:color w:val="000000"/>
          <w:sz w:val="24"/>
        </w:rPr>
        <w:t>Татарская периодическая печать. Знакомство с журналом «Казан утлары» («Огни Казани»).</w:t>
      </w:r>
    </w:p>
    <w:p w14:paraId="6A22D724" w14:textId="77777777" w:rsidR="00643B49" w:rsidRPr="00F37BC0" w:rsidRDefault="00643B49" w:rsidP="00F37BC0">
      <w:pPr>
        <w:tabs>
          <w:tab w:val="left" w:pos="9781"/>
        </w:tabs>
        <w:ind w:left="567" w:right="279"/>
        <w:rPr>
          <w:bCs/>
          <w:color w:val="000000"/>
          <w:sz w:val="24"/>
        </w:rPr>
      </w:pPr>
      <w:r w:rsidRPr="00643B49">
        <w:rPr>
          <w:bCs/>
          <w:color w:val="000000"/>
          <w:sz w:val="24"/>
        </w:rPr>
        <w:t>История татарской литературы</w:t>
      </w:r>
      <w:r w:rsidRPr="00643B49">
        <w:rPr>
          <w:bCs/>
        </w:rPr>
        <w:br/>
      </w:r>
      <w:r w:rsidRPr="00643B49">
        <w:rPr>
          <w:bCs/>
          <w:color w:val="000000"/>
          <w:sz w:val="24"/>
        </w:rPr>
        <w:t>Татарская литература 1920–1930-х гг. Особенности</w:t>
      </w:r>
      <w:r w:rsidR="00F37BC0">
        <w:rPr>
          <w:bCs/>
          <w:color w:val="000000"/>
          <w:sz w:val="24"/>
        </w:rPr>
        <w:t xml:space="preserve"> татарской литературы данного </w:t>
      </w:r>
      <w:r w:rsidRPr="00643B49">
        <w:rPr>
          <w:bCs/>
          <w:color w:val="000000"/>
          <w:sz w:val="24"/>
        </w:rPr>
        <w:t>периода. Жизнь и творчество Г. Исхаки.</w:t>
      </w:r>
    </w:p>
    <w:p w14:paraId="55A46CB9" w14:textId="77777777" w:rsidR="00643B49" w:rsidRPr="00643B49" w:rsidRDefault="00643B49" w:rsidP="00C17B3D">
      <w:pPr>
        <w:tabs>
          <w:tab w:val="left" w:pos="9781"/>
        </w:tabs>
        <w:ind w:left="567" w:right="279"/>
        <w:jc w:val="both"/>
        <w:rPr>
          <w:bCs/>
        </w:rPr>
      </w:pPr>
      <w:r w:rsidRPr="00643B49">
        <w:rPr>
          <w:bCs/>
          <w:color w:val="000000"/>
          <w:sz w:val="24"/>
        </w:rPr>
        <w:t>Г. Исхаки. «Көз»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w:t>
      </w:r>
    </w:p>
    <w:p w14:paraId="1FEBDD96" w14:textId="77777777" w:rsidR="00643B49" w:rsidRPr="00024957" w:rsidRDefault="00643B49" w:rsidP="00C17B3D">
      <w:pPr>
        <w:tabs>
          <w:tab w:val="left" w:pos="9781"/>
        </w:tabs>
        <w:ind w:left="567" w:right="279"/>
        <w:jc w:val="both"/>
      </w:pPr>
      <w:r w:rsidRPr="00024957">
        <w:rPr>
          <w:color w:val="000000"/>
          <w:sz w:val="24"/>
        </w:rPr>
        <w:t>Жизнь и творчество Г. Ибрагимова.</w:t>
      </w:r>
    </w:p>
    <w:p w14:paraId="36A077F1" w14:textId="77777777" w:rsidR="00643B49" w:rsidRPr="00643B49" w:rsidRDefault="00643B49" w:rsidP="00C17B3D">
      <w:pPr>
        <w:tabs>
          <w:tab w:val="left" w:pos="180"/>
          <w:tab w:val="left" w:pos="9781"/>
        </w:tabs>
        <w:ind w:left="567" w:right="279"/>
        <w:jc w:val="both"/>
      </w:pPr>
      <w:r w:rsidRPr="00643B49">
        <w:rPr>
          <w:color w:val="000000"/>
          <w:sz w:val="24"/>
        </w:rPr>
        <w:t xml:space="preserve">Г. Ибрагимов. «Казакъ кызы» («Дочь степи»). История создания романа. Судьба </w:t>
      </w:r>
      <w:r w:rsidRPr="00643B49">
        <w:rPr>
          <w:color w:val="000000"/>
          <w:sz w:val="24"/>
        </w:rPr>
        <w:lastRenderedPageBreak/>
        <w:t>человека. Проблематика романа. Традиции и обычаи казахского народа.</w:t>
      </w:r>
    </w:p>
    <w:p w14:paraId="45263816" w14:textId="77777777" w:rsidR="00643B49" w:rsidRPr="00643B49" w:rsidRDefault="00643B49" w:rsidP="00C17B3D">
      <w:pPr>
        <w:tabs>
          <w:tab w:val="left" w:pos="180"/>
          <w:tab w:val="left" w:pos="9781"/>
        </w:tabs>
        <w:ind w:left="567" w:right="279"/>
        <w:jc w:val="both"/>
      </w:pPr>
      <w:r w:rsidRPr="00643B49">
        <w:rPr>
          <w:color w:val="000000"/>
          <w:sz w:val="24"/>
        </w:rPr>
        <w:t>Ф. Амирхан. «Шəфигулла агай» («Шафигулла ага»). Восприятие сути жизненных перипетий через сатирическое повествование.</w:t>
      </w:r>
    </w:p>
    <w:p w14:paraId="66426E2B" w14:textId="77777777" w:rsidR="00643B49" w:rsidRPr="00643B49" w:rsidRDefault="00643B49" w:rsidP="00C17B3D">
      <w:pPr>
        <w:tabs>
          <w:tab w:val="left" w:pos="9781"/>
        </w:tabs>
        <w:ind w:left="567" w:right="279"/>
        <w:jc w:val="both"/>
      </w:pPr>
      <w:r w:rsidRPr="00643B49">
        <w:rPr>
          <w:color w:val="000000"/>
          <w:sz w:val="24"/>
        </w:rPr>
        <w:t>Творчество А Кутуя.</w:t>
      </w:r>
    </w:p>
    <w:p w14:paraId="1D896115" w14:textId="77777777" w:rsidR="00643B49" w:rsidRPr="00643B49" w:rsidRDefault="00643B49" w:rsidP="00C17B3D">
      <w:pPr>
        <w:tabs>
          <w:tab w:val="left" w:pos="9781"/>
        </w:tabs>
        <w:ind w:left="567" w:right="279"/>
        <w:jc w:val="both"/>
      </w:pPr>
      <w:r w:rsidRPr="00643B49">
        <w:rPr>
          <w:color w:val="000000"/>
          <w:sz w:val="24"/>
        </w:rPr>
        <w:t>А. Кутуй. «Тапшырылмаган хатлар» («Неотосланные письма»).</w:t>
      </w:r>
    </w:p>
    <w:p w14:paraId="3A5E26F7" w14:textId="77777777" w:rsidR="00643B49" w:rsidRPr="00643B49" w:rsidRDefault="00643B49" w:rsidP="00C17B3D">
      <w:pPr>
        <w:tabs>
          <w:tab w:val="left" w:pos="9781"/>
        </w:tabs>
        <w:ind w:left="567" w:right="279"/>
        <w:jc w:val="both"/>
      </w:pPr>
      <w:r w:rsidRPr="00643B49">
        <w:rPr>
          <w:color w:val="000000"/>
          <w:sz w:val="24"/>
        </w:rPr>
        <w:t>Эпистолярный жанр в литературе. Проблема любви и создания семьи, ее разрешение в повести.</w:t>
      </w:r>
    </w:p>
    <w:p w14:paraId="49099E62" w14:textId="77777777" w:rsidR="00F37BC0" w:rsidRDefault="00643B49" w:rsidP="00C17B3D">
      <w:pPr>
        <w:tabs>
          <w:tab w:val="left" w:pos="180"/>
          <w:tab w:val="left" w:pos="9781"/>
        </w:tabs>
        <w:ind w:left="567" w:right="279"/>
        <w:jc w:val="both"/>
      </w:pPr>
      <w:r w:rsidRPr="00643B49">
        <w:rPr>
          <w:color w:val="000000"/>
          <w:sz w:val="24"/>
        </w:rPr>
        <w:t xml:space="preserve">Отношение автора к образам Галии и Искандера. Романтическое изображение нового человека. </w:t>
      </w:r>
    </w:p>
    <w:p w14:paraId="110DE87A" w14:textId="77777777" w:rsidR="00643B49" w:rsidRPr="00643B49" w:rsidRDefault="00643B49" w:rsidP="00C17B3D">
      <w:pPr>
        <w:tabs>
          <w:tab w:val="left" w:pos="180"/>
          <w:tab w:val="left" w:pos="9781"/>
        </w:tabs>
        <w:ind w:left="567" w:right="279"/>
        <w:jc w:val="both"/>
      </w:pPr>
      <w:r w:rsidRPr="00643B49">
        <w:rPr>
          <w:color w:val="000000"/>
          <w:sz w:val="24"/>
        </w:rPr>
        <w:t>Жизнь и творчество Х. Такташа.</w:t>
      </w:r>
    </w:p>
    <w:p w14:paraId="5D9C3FC0" w14:textId="77777777" w:rsidR="00643B49" w:rsidRPr="00643B49" w:rsidRDefault="00643B49" w:rsidP="00C17B3D">
      <w:pPr>
        <w:tabs>
          <w:tab w:val="left" w:pos="180"/>
          <w:tab w:val="left" w:pos="9781"/>
        </w:tabs>
        <w:ind w:left="567" w:right="279"/>
        <w:jc w:val="both"/>
      </w:pPr>
      <w:r w:rsidRPr="00643B49">
        <w:rPr>
          <w:color w:val="000000"/>
          <w:sz w:val="24"/>
        </w:rPr>
        <w:t>Х. Такташ. «Мəхəббəт тəүбəсе» («Раскаяние в любви»). Авторская позиция в отношении героев произведения. Отрицательное отношение автора к идее «свободной любви».</w:t>
      </w:r>
    </w:p>
    <w:p w14:paraId="4E4681C4" w14:textId="77777777" w:rsidR="00643B49" w:rsidRPr="00643B49" w:rsidRDefault="00643B49" w:rsidP="00C17B3D">
      <w:pPr>
        <w:tabs>
          <w:tab w:val="left" w:pos="180"/>
          <w:tab w:val="left" w:pos="9781"/>
        </w:tabs>
        <w:ind w:left="567" w:right="279"/>
        <w:jc w:val="both"/>
      </w:pPr>
      <w:r w:rsidRPr="00643B49">
        <w:rPr>
          <w:color w:val="000000"/>
          <w:sz w:val="24"/>
        </w:rPr>
        <w:t>Татарская литература периода Великой Отечественной войны и послевоенного времени. Особенности татарской литературы данного периода.</w:t>
      </w:r>
    </w:p>
    <w:p w14:paraId="01ED0DF4" w14:textId="77777777" w:rsidR="00643B49" w:rsidRPr="00643B49" w:rsidRDefault="00643B49" w:rsidP="00C17B3D">
      <w:pPr>
        <w:tabs>
          <w:tab w:val="left" w:pos="9781"/>
        </w:tabs>
        <w:ind w:left="567" w:right="279"/>
        <w:jc w:val="both"/>
      </w:pPr>
      <w:r w:rsidRPr="00643B49">
        <w:rPr>
          <w:color w:val="000000"/>
          <w:sz w:val="24"/>
        </w:rPr>
        <w:t>Жизнь и творчество М. Джалиля.</w:t>
      </w:r>
    </w:p>
    <w:p w14:paraId="7E3D03A2" w14:textId="77777777" w:rsidR="00643B49" w:rsidRPr="00643B49" w:rsidRDefault="00643B49" w:rsidP="00C17B3D">
      <w:pPr>
        <w:tabs>
          <w:tab w:val="left" w:pos="9781"/>
        </w:tabs>
        <w:ind w:left="567" w:right="279"/>
        <w:jc w:val="both"/>
      </w:pPr>
      <w:r w:rsidRPr="00643B49">
        <w:rPr>
          <w:color w:val="000000"/>
          <w:sz w:val="24"/>
        </w:rPr>
        <w:t>М. Джалиль. «Моабит дəфтəрлəре» («Моабитская тетрадь»): «Җырларым» («Мои песни»), «Ирек»(«Воля»), «Кошчык» («Пташка»), «Кичер, илем» («Прости, Родина»), «Төрмəдə төш» («Сон в тюрьме»).</w:t>
      </w:r>
    </w:p>
    <w:p w14:paraId="05C14E53" w14:textId="77777777" w:rsidR="00643B49" w:rsidRPr="00643B49" w:rsidRDefault="00643B49" w:rsidP="00C17B3D">
      <w:pPr>
        <w:tabs>
          <w:tab w:val="left" w:pos="180"/>
          <w:tab w:val="left" w:pos="9781"/>
        </w:tabs>
        <w:ind w:left="567" w:right="279"/>
        <w:jc w:val="both"/>
      </w:pPr>
      <w:r w:rsidRPr="00643B49">
        <w:rPr>
          <w:color w:val="000000"/>
          <w:sz w:val="24"/>
        </w:rPr>
        <w:t>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стихотворений.</w:t>
      </w:r>
    </w:p>
    <w:p w14:paraId="63E682EB" w14:textId="77777777" w:rsidR="00643B49" w:rsidRPr="00643B49" w:rsidRDefault="00643B49" w:rsidP="00C17B3D">
      <w:pPr>
        <w:tabs>
          <w:tab w:val="left" w:pos="9781"/>
        </w:tabs>
        <w:ind w:left="567" w:right="279"/>
        <w:jc w:val="both"/>
      </w:pPr>
      <w:r w:rsidRPr="00643B49">
        <w:rPr>
          <w:color w:val="000000"/>
          <w:sz w:val="24"/>
        </w:rPr>
        <w:t>Жизнь и творчество Ф. Карима.</w:t>
      </w:r>
    </w:p>
    <w:p w14:paraId="1D395720" w14:textId="77777777" w:rsidR="00643B49" w:rsidRPr="00643B49" w:rsidRDefault="00643B49" w:rsidP="00C17B3D">
      <w:pPr>
        <w:tabs>
          <w:tab w:val="left" w:pos="9781"/>
        </w:tabs>
        <w:ind w:left="567" w:right="279"/>
        <w:jc w:val="both"/>
      </w:pPr>
      <w:r w:rsidRPr="00643B49">
        <w:rPr>
          <w:color w:val="000000"/>
          <w:sz w:val="24"/>
        </w:rPr>
        <w:t>Ф. Карим. «Кыр казы» («Дикий гусь»). Чувство тоски по Родине, по родным и близким.</w:t>
      </w:r>
    </w:p>
    <w:p w14:paraId="3BD033BA" w14:textId="77777777" w:rsidR="00643B49" w:rsidRPr="00643B49" w:rsidRDefault="00643B49" w:rsidP="00C17B3D">
      <w:pPr>
        <w:tabs>
          <w:tab w:val="left" w:pos="9781"/>
        </w:tabs>
        <w:ind w:left="567" w:right="279"/>
        <w:jc w:val="both"/>
      </w:pPr>
      <w:r w:rsidRPr="00643B49">
        <w:rPr>
          <w:color w:val="000000"/>
          <w:sz w:val="24"/>
        </w:rPr>
        <w:t>Жизнь и творчество Х. Туфана.</w:t>
      </w:r>
    </w:p>
    <w:p w14:paraId="3D5D3CE3" w14:textId="77777777" w:rsidR="00643B49" w:rsidRPr="00643B49" w:rsidRDefault="00643B49" w:rsidP="00C17B3D">
      <w:pPr>
        <w:tabs>
          <w:tab w:val="left" w:pos="180"/>
          <w:tab w:val="left" w:pos="9781"/>
        </w:tabs>
        <w:ind w:left="567" w:right="279"/>
        <w:jc w:val="both"/>
      </w:pPr>
      <w:r w:rsidRPr="00643B49">
        <w:rPr>
          <w:color w:val="000000"/>
          <w:sz w:val="24"/>
        </w:rPr>
        <w:t>Х. Туфан. «Каеннар сары иде» («Березы стали желтыми»), «Иртəлəр җитте исə» («С наступлением утра»), «Гөллəр инде яфрак яралар» («Уже распускаются цветы»).</w:t>
      </w:r>
    </w:p>
    <w:p w14:paraId="3CF5B3E5" w14:textId="77777777" w:rsidR="00643B49" w:rsidRPr="00643B49" w:rsidRDefault="00643B49" w:rsidP="00C17B3D">
      <w:pPr>
        <w:tabs>
          <w:tab w:val="left" w:pos="9781"/>
        </w:tabs>
        <w:ind w:left="567" w:right="279"/>
        <w:jc w:val="both"/>
      </w:pPr>
      <w:r w:rsidRPr="00643B49">
        <w:rPr>
          <w:color w:val="000000"/>
          <w:sz w:val="24"/>
        </w:rPr>
        <w:t>Противоречивые чувства в душе лирического героя.</w:t>
      </w:r>
    </w:p>
    <w:p w14:paraId="39033374" w14:textId="77777777" w:rsidR="00643B49" w:rsidRPr="00643B49" w:rsidRDefault="00643B49" w:rsidP="00C17B3D">
      <w:pPr>
        <w:tabs>
          <w:tab w:val="left" w:pos="9781"/>
        </w:tabs>
        <w:ind w:left="567" w:right="279"/>
        <w:jc w:val="both"/>
      </w:pPr>
      <w:r w:rsidRPr="00643B49">
        <w:rPr>
          <w:color w:val="000000"/>
          <w:sz w:val="24"/>
        </w:rPr>
        <w:t>Татарская проза 1960–1980-х гг. Особенности татарской прозы данного периода.</w:t>
      </w:r>
    </w:p>
    <w:p w14:paraId="4AD9CC1F" w14:textId="77777777" w:rsidR="00643B49" w:rsidRPr="00643B49" w:rsidRDefault="00643B49" w:rsidP="00C17B3D">
      <w:pPr>
        <w:tabs>
          <w:tab w:val="left" w:pos="9781"/>
        </w:tabs>
        <w:ind w:left="567" w:right="279"/>
        <w:jc w:val="both"/>
      </w:pPr>
      <w:r w:rsidRPr="00643B49">
        <w:rPr>
          <w:color w:val="000000"/>
          <w:sz w:val="24"/>
        </w:rPr>
        <w:t>А. Еники. «Əйтелмəгəн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w:t>
      </w:r>
    </w:p>
    <w:p w14:paraId="20789914" w14:textId="77777777" w:rsidR="00643B49" w:rsidRPr="00643B49" w:rsidRDefault="00643B49" w:rsidP="00C17B3D">
      <w:pPr>
        <w:tabs>
          <w:tab w:val="left" w:pos="9781"/>
        </w:tabs>
        <w:ind w:left="567" w:right="279"/>
        <w:jc w:val="both"/>
      </w:pPr>
      <w:r w:rsidRPr="00643B49">
        <w:rPr>
          <w:color w:val="000000"/>
          <w:sz w:val="24"/>
        </w:rPr>
        <w:t>А. Гилязов. «Өч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14:paraId="4D95699C" w14:textId="77777777" w:rsidR="00643B49" w:rsidRPr="00643B49" w:rsidRDefault="00643B49" w:rsidP="00C17B3D">
      <w:pPr>
        <w:tabs>
          <w:tab w:val="left" w:pos="180"/>
          <w:tab w:val="left" w:pos="9781"/>
        </w:tabs>
        <w:ind w:left="567" w:right="279"/>
        <w:jc w:val="both"/>
      </w:pPr>
      <w:r w:rsidRPr="00643B49">
        <w:rPr>
          <w:color w:val="000000"/>
          <w:sz w:val="24"/>
        </w:rPr>
        <w:t>Н. Фаттах. «Əтил суы ака торур» («Течет река Итиль») (отрывки). Историческая действительность и вымысел. Образ жизни, традиции и обычаи народа.</w:t>
      </w:r>
    </w:p>
    <w:p w14:paraId="78015B3D" w14:textId="77777777" w:rsidR="00643B49" w:rsidRPr="00643B49" w:rsidRDefault="00643B49" w:rsidP="00C17B3D">
      <w:pPr>
        <w:tabs>
          <w:tab w:val="left" w:pos="9781"/>
        </w:tabs>
        <w:ind w:left="567" w:right="279"/>
        <w:jc w:val="both"/>
      </w:pPr>
      <w:r w:rsidRPr="00643B49">
        <w:rPr>
          <w:color w:val="000000"/>
          <w:sz w:val="24"/>
        </w:rPr>
        <w:t>Жизнь и творчество Ф. Яруллина.</w:t>
      </w:r>
    </w:p>
    <w:p w14:paraId="67161DA2" w14:textId="77777777" w:rsidR="00643B49" w:rsidRPr="00643B49" w:rsidRDefault="00643B49" w:rsidP="00C17B3D">
      <w:pPr>
        <w:tabs>
          <w:tab w:val="left" w:pos="180"/>
          <w:tab w:val="left" w:pos="9781"/>
        </w:tabs>
        <w:ind w:left="567" w:right="279"/>
        <w:jc w:val="both"/>
      </w:pPr>
      <w:r w:rsidRPr="00643B49">
        <w:rPr>
          <w:color w:val="000000"/>
          <w:sz w:val="24"/>
        </w:rPr>
        <w:t>Ф. Яруллин. «Җилкəннəр җилдə сынала» («Упругие паруса») (отрывки). Судьба человека. Сила воли и сильный характер.</w:t>
      </w:r>
    </w:p>
    <w:p w14:paraId="567BAE09" w14:textId="77777777" w:rsidR="00643B49" w:rsidRPr="00643B49" w:rsidRDefault="00643B49" w:rsidP="00C17B3D">
      <w:pPr>
        <w:tabs>
          <w:tab w:val="left" w:pos="9781"/>
        </w:tabs>
        <w:ind w:left="567" w:right="279"/>
        <w:jc w:val="both"/>
      </w:pPr>
      <w:r w:rsidRPr="00643B49">
        <w:rPr>
          <w:color w:val="000000"/>
          <w:sz w:val="24"/>
        </w:rPr>
        <w:t>Татарская лирики 1960–1980-х гг. Особенности татарской лирики данного периода.</w:t>
      </w:r>
    </w:p>
    <w:p w14:paraId="61D07578" w14:textId="77777777" w:rsidR="00643B49" w:rsidRPr="00643B49" w:rsidRDefault="00643B49" w:rsidP="00C17B3D">
      <w:pPr>
        <w:tabs>
          <w:tab w:val="left" w:pos="9781"/>
        </w:tabs>
        <w:ind w:left="567" w:right="279"/>
        <w:jc w:val="both"/>
      </w:pPr>
      <w:r w:rsidRPr="00643B49">
        <w:rPr>
          <w:color w:val="000000"/>
          <w:sz w:val="24"/>
        </w:rPr>
        <w:t>Творчество Р. Файзуллина.</w:t>
      </w:r>
    </w:p>
    <w:p w14:paraId="15377382" w14:textId="77777777" w:rsidR="00643B49" w:rsidRPr="00643B49" w:rsidRDefault="00643B49" w:rsidP="00C17B3D">
      <w:pPr>
        <w:tabs>
          <w:tab w:val="left" w:pos="426"/>
          <w:tab w:val="left" w:pos="9781"/>
        </w:tabs>
        <w:ind w:left="567" w:right="279"/>
        <w:jc w:val="both"/>
      </w:pPr>
      <w:r w:rsidRPr="00643B49">
        <w:rPr>
          <w:color w:val="000000"/>
          <w:sz w:val="24"/>
        </w:rPr>
        <w:t>Р. Файзуллин. «Нюанслар иле» («Страна нюансов»): «Чынлык» («Действительность»), «Вакыт»(«Время»), «Көзге яңгыр» («Осенний дождь»), «Язгы кəеф» («Весеннее настроение»). Философские размышления поэта о времени, истории, жизни.</w:t>
      </w:r>
    </w:p>
    <w:p w14:paraId="0B56FFD2" w14:textId="77777777" w:rsidR="00643B49" w:rsidRPr="00643B49" w:rsidRDefault="00643B49" w:rsidP="00C17B3D">
      <w:pPr>
        <w:tabs>
          <w:tab w:val="left" w:pos="426"/>
          <w:tab w:val="left" w:pos="9781"/>
        </w:tabs>
        <w:ind w:left="567" w:right="279"/>
        <w:jc w:val="both"/>
      </w:pPr>
      <w:r w:rsidRPr="00643B49">
        <w:rPr>
          <w:color w:val="000000"/>
          <w:sz w:val="24"/>
        </w:rPr>
        <w:t>Творчество Р. Хариса.</w:t>
      </w:r>
    </w:p>
    <w:p w14:paraId="23A0DA9B" w14:textId="77777777" w:rsidR="00643B49" w:rsidRPr="00643B49" w:rsidRDefault="00643B49" w:rsidP="00C17B3D">
      <w:pPr>
        <w:tabs>
          <w:tab w:val="left" w:pos="180"/>
          <w:tab w:val="left" w:pos="426"/>
          <w:tab w:val="left" w:pos="9781"/>
        </w:tabs>
        <w:ind w:left="567" w:right="279"/>
        <w:jc w:val="both"/>
      </w:pPr>
      <w:r w:rsidRPr="00643B49">
        <w:rPr>
          <w:color w:val="000000"/>
          <w:sz w:val="24"/>
        </w:rPr>
        <w:t>Р. Харис. «Сабантуй», «Ак сөлге» («Белое полотенце»). Проблема сохранения национальных традиций.</w:t>
      </w:r>
    </w:p>
    <w:p w14:paraId="6CEF3270" w14:textId="77777777" w:rsidR="00643B49" w:rsidRPr="00643B49" w:rsidRDefault="00643B49" w:rsidP="00F37BC0">
      <w:pPr>
        <w:tabs>
          <w:tab w:val="left" w:pos="426"/>
          <w:tab w:val="left" w:pos="9781"/>
        </w:tabs>
        <w:ind w:left="567" w:right="279"/>
        <w:jc w:val="both"/>
      </w:pPr>
      <w:r w:rsidRPr="00643B49">
        <w:rPr>
          <w:color w:val="000000"/>
          <w:sz w:val="24"/>
        </w:rPr>
        <w:t>Творчество Зульфата.</w:t>
      </w:r>
    </w:p>
    <w:p w14:paraId="2F6EF37E" w14:textId="77777777" w:rsidR="00643B49" w:rsidRPr="00643B49" w:rsidRDefault="00643B49" w:rsidP="00C17B3D">
      <w:pPr>
        <w:tabs>
          <w:tab w:val="left" w:pos="180"/>
          <w:tab w:val="left" w:pos="426"/>
          <w:tab w:val="left" w:pos="9781"/>
        </w:tabs>
        <w:ind w:left="567" w:right="279"/>
        <w:jc w:val="both"/>
      </w:pPr>
      <w:r w:rsidRPr="00643B49">
        <w:rPr>
          <w:color w:val="000000"/>
          <w:sz w:val="24"/>
        </w:rPr>
        <w:t>Зульфат. «Тамыр көллəре» («Пепел корней»), «Тылсым» («Волшебство»). Сила слова. Миссия поэта. Трагедия потери духовной связи между поколениями.</w:t>
      </w:r>
    </w:p>
    <w:p w14:paraId="4E7FE58A" w14:textId="77777777" w:rsidR="00643B49" w:rsidRPr="00643B49" w:rsidRDefault="00643B49" w:rsidP="00C17B3D">
      <w:pPr>
        <w:tabs>
          <w:tab w:val="left" w:pos="426"/>
          <w:tab w:val="left" w:pos="9781"/>
        </w:tabs>
        <w:ind w:left="567" w:right="279"/>
        <w:jc w:val="both"/>
      </w:pPr>
      <w:r w:rsidRPr="00643B49">
        <w:rPr>
          <w:color w:val="000000"/>
          <w:sz w:val="24"/>
        </w:rPr>
        <w:t>Творчество М. Аглямова.</w:t>
      </w:r>
    </w:p>
    <w:p w14:paraId="1B95C4E3" w14:textId="77777777" w:rsidR="00643B49" w:rsidRPr="00643B49" w:rsidRDefault="00643B49" w:rsidP="00C17B3D">
      <w:pPr>
        <w:tabs>
          <w:tab w:val="left" w:pos="180"/>
          <w:tab w:val="left" w:pos="426"/>
          <w:tab w:val="left" w:pos="9781"/>
        </w:tabs>
        <w:ind w:left="567" w:right="279"/>
        <w:jc w:val="both"/>
      </w:pPr>
      <w:r w:rsidRPr="00643B49">
        <w:rPr>
          <w:color w:val="000000"/>
          <w:sz w:val="24"/>
        </w:rPr>
        <w:t>М. Аглямов. «Каеннар булсаң иде» («Как березы»), «Учак урыннары» («Кострища»). Верность идеалам, проблемы исторической памяти.</w:t>
      </w:r>
    </w:p>
    <w:p w14:paraId="5BAF0591" w14:textId="77777777" w:rsidR="00643B49" w:rsidRPr="00643B49" w:rsidRDefault="00643B49" w:rsidP="00C17B3D">
      <w:pPr>
        <w:tabs>
          <w:tab w:val="left" w:pos="426"/>
          <w:tab w:val="left" w:pos="9781"/>
        </w:tabs>
        <w:ind w:left="567" w:right="279"/>
        <w:jc w:val="both"/>
      </w:pPr>
      <w:r w:rsidRPr="00643B49">
        <w:rPr>
          <w:color w:val="000000"/>
          <w:sz w:val="24"/>
        </w:rPr>
        <w:t>Татарская драматургия 1960–1980-х гг. Особенности татарской драматургии данного периода. Жизнь и творчество Т. Миннуллина.</w:t>
      </w:r>
    </w:p>
    <w:p w14:paraId="647561FE" w14:textId="77777777" w:rsidR="00643B49" w:rsidRPr="00643B49" w:rsidRDefault="00643B49" w:rsidP="00C17B3D">
      <w:pPr>
        <w:tabs>
          <w:tab w:val="left" w:pos="180"/>
          <w:tab w:val="left" w:pos="426"/>
          <w:tab w:val="left" w:pos="9781"/>
        </w:tabs>
        <w:ind w:left="567" w:right="279"/>
        <w:jc w:val="both"/>
      </w:pPr>
      <w:r w:rsidRPr="00643B49">
        <w:rPr>
          <w:color w:val="000000"/>
          <w:sz w:val="24"/>
        </w:rPr>
        <w:t>Т. Миннуллин. «Дуслар җыелган җирдə» («Когда собираются друзья»). Нравственные проблемы в произведении.</w:t>
      </w:r>
    </w:p>
    <w:p w14:paraId="063D30B5" w14:textId="77777777" w:rsidR="00643B49" w:rsidRPr="00643B49" w:rsidRDefault="00643B49" w:rsidP="00C17B3D">
      <w:pPr>
        <w:tabs>
          <w:tab w:val="left" w:pos="180"/>
          <w:tab w:val="left" w:pos="426"/>
          <w:tab w:val="left" w:pos="9781"/>
        </w:tabs>
        <w:ind w:left="567" w:right="279"/>
        <w:jc w:val="both"/>
      </w:pPr>
      <w:r w:rsidRPr="00643B49">
        <w:rPr>
          <w:color w:val="000000"/>
          <w:sz w:val="24"/>
        </w:rPr>
        <w:t xml:space="preserve">Татарская литература рубежа XX–XXI вв. Особенности развития татарской литературы </w:t>
      </w:r>
      <w:r w:rsidRPr="00643B49">
        <w:rPr>
          <w:color w:val="000000"/>
          <w:sz w:val="24"/>
        </w:rPr>
        <w:lastRenderedPageBreak/>
        <w:t>данного периода.</w:t>
      </w:r>
    </w:p>
    <w:p w14:paraId="748244A7" w14:textId="77777777" w:rsidR="00643B49" w:rsidRPr="00643B49" w:rsidRDefault="00643B49" w:rsidP="00C17B3D">
      <w:pPr>
        <w:tabs>
          <w:tab w:val="left" w:pos="426"/>
          <w:tab w:val="left" w:pos="9781"/>
        </w:tabs>
        <w:ind w:left="567" w:right="279"/>
        <w:jc w:val="both"/>
      </w:pPr>
      <w:r w:rsidRPr="00643B49">
        <w:rPr>
          <w:color w:val="000000"/>
          <w:sz w:val="24"/>
        </w:rPr>
        <w:t>Жизнь и творчество Р. Миннуллина.</w:t>
      </w:r>
    </w:p>
    <w:p w14:paraId="44909DA6" w14:textId="77777777" w:rsidR="00643B49" w:rsidRPr="00643B49" w:rsidRDefault="00643B49" w:rsidP="00C17B3D">
      <w:pPr>
        <w:tabs>
          <w:tab w:val="left" w:pos="180"/>
          <w:tab w:val="left" w:pos="426"/>
          <w:tab w:val="left" w:pos="9781"/>
        </w:tabs>
        <w:ind w:left="567" w:right="279"/>
        <w:jc w:val="both"/>
      </w:pPr>
      <w:r w:rsidRPr="00643B49">
        <w:rPr>
          <w:color w:val="000000"/>
          <w:sz w:val="24"/>
        </w:rPr>
        <w:t>Р. Миннуллин. «Татарларым» («Мои татары»). Изображение прошлого, национальных особенностей татарского народа. Судьба народа, переживание за его будущее.</w:t>
      </w:r>
    </w:p>
    <w:p w14:paraId="7AFCC131" w14:textId="77777777" w:rsidR="00643B49" w:rsidRPr="00643B49" w:rsidRDefault="00643B49" w:rsidP="00C17B3D">
      <w:pPr>
        <w:tabs>
          <w:tab w:val="left" w:pos="180"/>
          <w:tab w:val="left" w:pos="426"/>
          <w:tab w:val="left" w:pos="9781"/>
        </w:tabs>
        <w:ind w:left="567" w:right="279"/>
        <w:jc w:val="both"/>
      </w:pPr>
      <w:r w:rsidRPr="00643B49">
        <w:rPr>
          <w:color w:val="000000"/>
          <w:sz w:val="24"/>
        </w:rPr>
        <w:t>Развитие современной татарской литературы. Обзор. Мировой литературный процесс. Взаимосвязи между татарской, русской и зарубежной литературами.</w:t>
      </w:r>
    </w:p>
    <w:p w14:paraId="4D8C777A" w14:textId="77777777" w:rsidR="00643B49" w:rsidRPr="00643B49" w:rsidRDefault="00643B49" w:rsidP="00C17B3D">
      <w:pPr>
        <w:tabs>
          <w:tab w:val="left" w:pos="180"/>
          <w:tab w:val="left" w:pos="426"/>
          <w:tab w:val="left" w:pos="9781"/>
        </w:tabs>
        <w:ind w:left="567" w:right="279"/>
        <w:jc w:val="both"/>
        <w:rPr>
          <w:color w:val="000000"/>
          <w:sz w:val="24"/>
        </w:rPr>
      </w:pPr>
      <w:r w:rsidRPr="00643B49">
        <w:rPr>
          <w:color w:val="000000"/>
          <w:sz w:val="24"/>
        </w:rPr>
        <w:t>А. Ахметгалиева. «Кайтаваз» («Эхо»). Отношения между матерью и детьми. Роль матери в жизни человека.</w:t>
      </w:r>
    </w:p>
    <w:p w14:paraId="20D054C5" w14:textId="77777777" w:rsidR="00643B49" w:rsidRPr="00643B49" w:rsidRDefault="00643B49" w:rsidP="00C17B3D">
      <w:pPr>
        <w:tabs>
          <w:tab w:val="left" w:pos="180"/>
          <w:tab w:val="left" w:pos="426"/>
          <w:tab w:val="left" w:pos="9781"/>
        </w:tabs>
        <w:ind w:left="567" w:right="279"/>
        <w:jc w:val="both"/>
      </w:pPr>
      <w:r w:rsidRPr="00643B49">
        <w:rPr>
          <w:color w:val="000000"/>
          <w:sz w:val="24"/>
        </w:rPr>
        <w:t>П</w:t>
      </w:r>
      <w:r w:rsidR="00F37BC0">
        <w:rPr>
          <w:color w:val="000000"/>
          <w:sz w:val="24"/>
        </w:rPr>
        <w:t xml:space="preserve">ланируемые </w:t>
      </w:r>
      <w:r w:rsidRPr="00643B49">
        <w:rPr>
          <w:color w:val="000000"/>
          <w:sz w:val="24"/>
        </w:rPr>
        <w:t xml:space="preserve"> </w:t>
      </w:r>
      <w:r w:rsidR="00F37BC0">
        <w:rPr>
          <w:color w:val="000000"/>
          <w:sz w:val="24"/>
        </w:rPr>
        <w:t>образовательные</w:t>
      </w:r>
      <w:r w:rsidRPr="00643B49">
        <w:rPr>
          <w:color w:val="000000"/>
          <w:sz w:val="24"/>
        </w:rPr>
        <w:t xml:space="preserve"> </w:t>
      </w:r>
      <w:r w:rsidR="00F37BC0">
        <w:rPr>
          <w:color w:val="000000"/>
          <w:sz w:val="24"/>
        </w:rPr>
        <w:t>результаты.</w:t>
      </w:r>
    </w:p>
    <w:p w14:paraId="7350CE0C" w14:textId="77777777" w:rsidR="00643B49" w:rsidRPr="00643B49" w:rsidRDefault="00F37BC0" w:rsidP="00C17B3D">
      <w:pPr>
        <w:tabs>
          <w:tab w:val="left" w:pos="426"/>
          <w:tab w:val="left" w:pos="9781"/>
        </w:tabs>
        <w:ind w:left="567" w:right="279"/>
        <w:jc w:val="both"/>
      </w:pPr>
      <w:r>
        <w:rPr>
          <w:color w:val="000000"/>
          <w:sz w:val="24"/>
        </w:rPr>
        <w:t xml:space="preserve">Личностные </w:t>
      </w:r>
      <w:r w:rsidR="00643B49" w:rsidRPr="00643B49">
        <w:rPr>
          <w:color w:val="000000"/>
          <w:sz w:val="24"/>
        </w:rPr>
        <w:t xml:space="preserve"> </w:t>
      </w:r>
      <w:r>
        <w:rPr>
          <w:color w:val="000000"/>
          <w:sz w:val="24"/>
        </w:rPr>
        <w:t>результаты.</w:t>
      </w:r>
    </w:p>
    <w:p w14:paraId="7DFDA34F" w14:textId="77777777" w:rsidR="00F37BC0" w:rsidRDefault="00643B49" w:rsidP="007C396F">
      <w:pPr>
        <w:tabs>
          <w:tab w:val="left" w:pos="180"/>
          <w:tab w:val="left" w:pos="426"/>
          <w:tab w:val="left" w:pos="9781"/>
        </w:tabs>
        <w:ind w:left="567" w:right="279"/>
        <w:jc w:val="both"/>
        <w:rPr>
          <w:color w:val="000000"/>
          <w:sz w:val="24"/>
        </w:rPr>
      </w:pPr>
      <w:r w:rsidRPr="00643B49">
        <w:rPr>
          <w:color w:val="000000"/>
          <w:sz w:val="24"/>
        </w:rPr>
        <w:t xml:space="preserve">В результате изучения предмета «Родная (татарская) литература» у обучающегося будут </w:t>
      </w:r>
      <w:r w:rsidR="007C396F">
        <w:t xml:space="preserve"> </w:t>
      </w:r>
      <w:r w:rsidRPr="00643B49">
        <w:rPr>
          <w:color w:val="000000"/>
          <w:sz w:val="24"/>
        </w:rPr>
        <w:t>сформиров</w:t>
      </w:r>
      <w:r w:rsidR="00F37BC0">
        <w:rPr>
          <w:color w:val="000000"/>
          <w:sz w:val="24"/>
        </w:rPr>
        <w:t xml:space="preserve">аны </w:t>
      </w:r>
      <w:r w:rsidRPr="00643B49">
        <w:rPr>
          <w:color w:val="000000"/>
          <w:sz w:val="24"/>
        </w:rPr>
        <w:t>следующие личностные результаты:</w:t>
      </w:r>
    </w:p>
    <w:p w14:paraId="066EFEC5" w14:textId="77777777" w:rsidR="00F37BC0" w:rsidRDefault="00643B49" w:rsidP="007C396F">
      <w:pPr>
        <w:tabs>
          <w:tab w:val="left" w:pos="180"/>
          <w:tab w:val="left" w:pos="426"/>
          <w:tab w:val="left" w:pos="9781"/>
        </w:tabs>
        <w:ind w:left="567" w:right="279"/>
      </w:pPr>
      <w:r w:rsidRPr="00643B49">
        <w:rPr>
          <w:color w:val="000000"/>
          <w:sz w:val="24"/>
        </w:rPr>
        <w:t xml:space="preserve"> </w:t>
      </w:r>
      <w:r w:rsidR="007C396F">
        <w:rPr>
          <w:i/>
          <w:color w:val="000000"/>
          <w:sz w:val="24"/>
        </w:rPr>
        <w:t xml:space="preserve">Гражданского </w:t>
      </w:r>
      <w:r w:rsidRPr="00643B49">
        <w:rPr>
          <w:i/>
          <w:color w:val="000000"/>
          <w:sz w:val="24"/>
        </w:rPr>
        <w:t>воспитания:</w:t>
      </w:r>
      <w:r w:rsidR="00F37BC0">
        <w:br/>
      </w:r>
      <w:r w:rsidRPr="00643B49">
        <w:rPr>
          <w:color w:val="000000"/>
          <w:sz w:val="24"/>
        </w:rPr>
        <w:t>- готовность к выполнению обязанностей гражданина и реализации его прав, уважение прав, свобод и законных интересов других людей;</w:t>
      </w:r>
      <w:r w:rsidR="00F37BC0">
        <w:br/>
      </w:r>
      <w:r w:rsidRPr="00643B49">
        <w:rPr>
          <w:color w:val="000000"/>
          <w:sz w:val="24"/>
        </w:rPr>
        <w:t>-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r w:rsidR="00F37BC0">
        <w:br/>
      </w:r>
      <w:r w:rsidRPr="00643B49">
        <w:rPr>
          <w:color w:val="000000"/>
          <w:sz w:val="24"/>
        </w:rPr>
        <w:t>- неприятие любых форм экстремизма, дискриминации;</w:t>
      </w:r>
      <w:r w:rsidR="00F37BC0">
        <w:br/>
      </w:r>
      <w:r w:rsidRPr="00643B49">
        <w:rPr>
          <w:color w:val="000000"/>
          <w:sz w:val="24"/>
        </w:rPr>
        <w:t>- понимание роли различных социальных институтов в жизни человека;</w:t>
      </w:r>
      <w:r w:rsidR="00F37BC0">
        <w:br/>
      </w:r>
      <w:r w:rsidRPr="00643B49">
        <w:rPr>
          <w:color w:val="000000"/>
          <w:sz w:val="24"/>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B3082C9" w14:textId="77777777" w:rsidR="00F37BC0" w:rsidRDefault="007C396F" w:rsidP="007C396F">
      <w:pPr>
        <w:tabs>
          <w:tab w:val="left" w:pos="180"/>
          <w:tab w:val="left" w:pos="426"/>
          <w:tab w:val="left" w:pos="9781"/>
        </w:tabs>
        <w:ind w:left="567" w:right="279"/>
        <w:rPr>
          <w:i/>
          <w:color w:val="000000"/>
          <w:sz w:val="24"/>
        </w:rPr>
      </w:pPr>
      <w:r>
        <w:rPr>
          <w:color w:val="000000"/>
          <w:sz w:val="24"/>
        </w:rPr>
        <w:t>-</w:t>
      </w:r>
      <w:r w:rsidR="00643B49" w:rsidRPr="00643B49">
        <w:rPr>
          <w:color w:val="000000"/>
          <w:sz w:val="24"/>
        </w:rPr>
        <w:t>представление о способах противодействия коррупции;</w:t>
      </w:r>
      <w:r w:rsidR="00F37BC0">
        <w:br/>
      </w:r>
      <w:r w:rsidR="00643B49" w:rsidRPr="00643B49">
        <w:rPr>
          <w:color w:val="000000"/>
          <w:sz w:val="24"/>
        </w:rPr>
        <w:t xml:space="preserve">-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 </w:t>
      </w:r>
      <w:r w:rsidR="00F37BC0">
        <w:br/>
      </w:r>
      <w:r w:rsidR="00643B49" w:rsidRPr="00643B49">
        <w:rPr>
          <w:i/>
          <w:color w:val="000000"/>
          <w:sz w:val="24"/>
        </w:rPr>
        <w:t>патриотического воспитания:</w:t>
      </w:r>
      <w:r w:rsidR="00F37BC0">
        <w:br/>
      </w:r>
      <w:r w:rsidR="00643B49" w:rsidRPr="00643B49">
        <w:rPr>
          <w:color w:val="000000"/>
          <w:sz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r w:rsidR="00F37BC0">
        <w:br/>
      </w:r>
      <w:r w:rsidR="00643B49" w:rsidRPr="00643B49">
        <w:rPr>
          <w:color w:val="000000"/>
          <w:sz w:val="24"/>
        </w:rPr>
        <w:t>- ценностное отношение к достижениям своей Родины — России, к науке, искусству, спорту, технологиям, боевым подвигам и трудовым достижениям народа;</w:t>
      </w:r>
      <w:r w:rsidR="00F37BC0">
        <w:br/>
      </w:r>
      <w:r w:rsidR="00643B49" w:rsidRPr="00643B49">
        <w:rPr>
          <w:color w:val="000000"/>
          <w:sz w:val="24"/>
        </w:rPr>
        <w:t xml:space="preserve">-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r w:rsidR="00F37BC0">
        <w:br/>
      </w:r>
      <w:r w:rsidR="00643B49" w:rsidRPr="00643B49">
        <w:rPr>
          <w:i/>
          <w:color w:val="000000"/>
          <w:sz w:val="24"/>
        </w:rPr>
        <w:t>духовно-нравственного воспитания:</w:t>
      </w:r>
      <w:r w:rsidR="00F37BC0">
        <w:br/>
      </w:r>
      <w:r w:rsidR="00643B49" w:rsidRPr="00643B49">
        <w:rPr>
          <w:color w:val="000000"/>
          <w:sz w:val="24"/>
        </w:rPr>
        <w:t>- ориентация на моральные ценности и нормы в ситуациях нравственного выбора;</w:t>
      </w:r>
      <w:r w:rsidR="00F37BC0">
        <w:br/>
      </w:r>
      <w:r w:rsidR="00643B49" w:rsidRPr="00643B49">
        <w:rPr>
          <w:color w:val="000000"/>
          <w:sz w:val="24"/>
        </w:rPr>
        <w:t>-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sidR="00F37BC0">
        <w:br/>
      </w:r>
      <w:r w:rsidR="00643B49" w:rsidRPr="00643B49">
        <w:rPr>
          <w:color w:val="000000"/>
          <w:sz w:val="24"/>
        </w:rPr>
        <w:t xml:space="preserve">- активное неприятие асоциальных поступков, свобода и ответственность личности в условиях индивидуального и общественного пространства; </w:t>
      </w:r>
      <w:r w:rsidR="00F37BC0">
        <w:br/>
      </w:r>
      <w:r w:rsidR="00643B49" w:rsidRPr="00643B49">
        <w:rPr>
          <w:i/>
          <w:color w:val="000000"/>
          <w:sz w:val="24"/>
        </w:rPr>
        <w:t>эстетического воспитания:</w:t>
      </w:r>
      <w:r w:rsidR="00F37BC0">
        <w:br/>
      </w:r>
      <w:r w:rsidR="00643B49" w:rsidRPr="00643B49">
        <w:rPr>
          <w:color w:val="000000"/>
          <w:sz w:val="24"/>
        </w:rPr>
        <w:t>- восприимчивость к разным видам искусства, традициям и творчеству своего и других народов, понимание эмоционального воздействия искусства;</w:t>
      </w:r>
      <w:r w:rsidR="00F37BC0">
        <w:br/>
      </w:r>
      <w:r w:rsidR="00643B49" w:rsidRPr="00643B49">
        <w:rPr>
          <w:color w:val="000000"/>
          <w:sz w:val="24"/>
        </w:rPr>
        <w:t>- осознание важности художественной культуры как средства коммуникации и самовыражения;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w:t>
      </w:r>
      <w:r w:rsidR="00F37BC0">
        <w:br/>
      </w:r>
      <w:r w:rsidR="00643B49" w:rsidRPr="00643B49">
        <w:rPr>
          <w:color w:val="000000"/>
          <w:sz w:val="24"/>
        </w:rPr>
        <w:t xml:space="preserve">- стремление к самовыражению в разных видах искусства; </w:t>
      </w:r>
      <w:r w:rsidR="00F37BC0">
        <w:br/>
      </w:r>
      <w:r w:rsidR="00643B49" w:rsidRPr="00643B49">
        <w:rPr>
          <w:i/>
          <w:color w:val="000000"/>
          <w:sz w:val="24"/>
        </w:rPr>
        <w:t>физического воспитания, формирования культуры здоровья и эмоционального благополучия:</w:t>
      </w:r>
    </w:p>
    <w:p w14:paraId="3F165434" w14:textId="77777777" w:rsidR="00643B49" w:rsidRPr="00643B49" w:rsidRDefault="00643B49" w:rsidP="007C396F">
      <w:pPr>
        <w:tabs>
          <w:tab w:val="left" w:pos="180"/>
          <w:tab w:val="left" w:pos="426"/>
          <w:tab w:val="left" w:pos="9781"/>
        </w:tabs>
        <w:ind w:left="567" w:right="279"/>
        <w:jc w:val="both"/>
        <w:rPr>
          <w:color w:val="000000"/>
          <w:sz w:val="24"/>
        </w:rPr>
      </w:pPr>
      <w:r w:rsidRPr="00643B49">
        <w:rPr>
          <w:color w:val="000000"/>
          <w:sz w:val="24"/>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sidR="00F37BC0">
        <w:br/>
      </w:r>
      <w:r w:rsidRPr="00643B49">
        <w:rPr>
          <w:color w:val="000000"/>
          <w:sz w:val="24"/>
        </w:rPr>
        <w:t xml:space="preserve">- осознание последствий и неприятие вредных привычек (употребление алкоголя, </w:t>
      </w:r>
      <w:r w:rsidRPr="00643B49">
        <w:rPr>
          <w:color w:val="000000"/>
          <w:sz w:val="24"/>
        </w:rPr>
        <w:lastRenderedPageBreak/>
        <w:t>наркотиков, курение) и иных форм вреда для физического и психического здоровья;</w:t>
      </w:r>
    </w:p>
    <w:p w14:paraId="56A91A0B" w14:textId="77777777" w:rsidR="000F26C4" w:rsidRDefault="00643B49" w:rsidP="007C396F">
      <w:pPr>
        <w:tabs>
          <w:tab w:val="left" w:pos="180"/>
          <w:tab w:val="left" w:pos="426"/>
          <w:tab w:val="left" w:pos="9781"/>
        </w:tabs>
        <w:ind w:left="567" w:right="279"/>
        <w:jc w:val="both"/>
        <w:rPr>
          <w:color w:val="000000"/>
          <w:sz w:val="24"/>
        </w:rPr>
      </w:pPr>
      <w:r w:rsidRPr="00643B49">
        <w:rPr>
          <w:color w:val="000000"/>
          <w:sz w:val="24"/>
        </w:rPr>
        <w:t>- соблюдение правил безопасности, в том числе навыков безопасного поведения в интернет-среде;</w:t>
      </w:r>
    </w:p>
    <w:p w14:paraId="3058F8F4" w14:textId="77777777" w:rsidR="000F26C4" w:rsidRDefault="00643B49" w:rsidP="000F26C4">
      <w:pPr>
        <w:tabs>
          <w:tab w:val="left" w:pos="180"/>
          <w:tab w:val="left" w:pos="426"/>
          <w:tab w:val="left" w:pos="9781"/>
        </w:tabs>
        <w:ind w:left="567" w:right="279"/>
        <w:rPr>
          <w:color w:val="000000"/>
          <w:sz w:val="24"/>
        </w:rPr>
      </w:pPr>
      <w:r w:rsidRPr="00643B49">
        <w:rPr>
          <w:color w:val="000000"/>
          <w:sz w:val="24"/>
        </w:rPr>
        <w:t>- способность адаптироваться к стрессовым ситуациям и меняющимся социальным, информационным и природным условиям, в</w:t>
      </w:r>
      <w:r w:rsidR="000F26C4">
        <w:rPr>
          <w:color w:val="000000"/>
          <w:sz w:val="24"/>
        </w:rPr>
        <w:t xml:space="preserve"> том числе осмысляя собственный </w:t>
      </w:r>
      <w:r w:rsidRPr="00643B49">
        <w:rPr>
          <w:color w:val="000000"/>
          <w:sz w:val="24"/>
        </w:rPr>
        <w:t>опыт и выстраивая дальнейшие цели;</w:t>
      </w:r>
      <w:r w:rsidR="00F37BC0">
        <w:br/>
      </w:r>
      <w:r w:rsidRPr="00643B49">
        <w:rPr>
          <w:color w:val="000000"/>
          <w:sz w:val="24"/>
        </w:rPr>
        <w:t>- умение принимать себя и других, не осуждая;</w:t>
      </w:r>
      <w:r w:rsidR="00F37BC0">
        <w:br/>
      </w:r>
      <w:r w:rsidR="00F37BC0">
        <w:rPr>
          <w:color w:val="000000"/>
          <w:sz w:val="24"/>
        </w:rPr>
        <w:t xml:space="preserve">- </w:t>
      </w:r>
      <w:r w:rsidRPr="00643B49">
        <w:rPr>
          <w:color w:val="000000"/>
          <w:sz w:val="24"/>
        </w:rPr>
        <w:t>умение осознавать эмоциональное состояние себя и других, умение управлять собственным эмоциональным состоянием;</w:t>
      </w:r>
      <w:r w:rsidR="00F37BC0">
        <w:br/>
      </w:r>
      <w:r w:rsidRPr="00643B49">
        <w:rPr>
          <w:color w:val="000000"/>
          <w:sz w:val="24"/>
        </w:rPr>
        <w:t xml:space="preserve">-  сформированность навыка рефлексии, признание своего права на ошибку и такого же права другого человека; </w:t>
      </w:r>
      <w:r w:rsidR="00F37BC0">
        <w:br/>
      </w:r>
      <w:r w:rsidRPr="00643B49">
        <w:rPr>
          <w:i/>
          <w:color w:val="000000"/>
          <w:sz w:val="24"/>
        </w:rPr>
        <w:t>трудового воспитания:</w:t>
      </w:r>
      <w:r w:rsidR="00F37BC0">
        <w:br/>
      </w:r>
      <w:r w:rsidRPr="00643B49">
        <w:rPr>
          <w:color w:val="000000"/>
          <w:sz w:val="24"/>
        </w:rPr>
        <w:t>- 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00F37BC0">
        <w:br/>
      </w:r>
      <w:r w:rsidRPr="00643B49">
        <w:rPr>
          <w:color w:val="000000"/>
          <w:sz w:val="24"/>
        </w:rPr>
        <w:t>- интерес к практическому изучению профессий и труда различного рода, в том числе на основе применения изучаемого предметного знания;</w:t>
      </w:r>
      <w:r w:rsidR="00F37BC0">
        <w:br/>
      </w:r>
      <w:r w:rsidRPr="00643B49">
        <w:rPr>
          <w:color w:val="000000"/>
          <w:sz w:val="24"/>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w:t>
      </w:r>
      <w:r w:rsidRPr="00643B49">
        <w:br/>
      </w:r>
      <w:r w:rsidRPr="00643B49">
        <w:rPr>
          <w:color w:val="000000"/>
          <w:sz w:val="24"/>
        </w:rPr>
        <w:t>профессиональной среде;</w:t>
      </w:r>
      <w:r w:rsidR="00F37BC0">
        <w:br/>
      </w:r>
      <w:r w:rsidRPr="00643B49">
        <w:rPr>
          <w:color w:val="000000"/>
          <w:sz w:val="24"/>
        </w:rPr>
        <w:t>- уважение к труду и результатам трудовой деятельности;</w:t>
      </w:r>
      <w:r w:rsidR="00F37BC0">
        <w:br/>
      </w:r>
      <w:r w:rsidRPr="00643B49">
        <w:rPr>
          <w:color w:val="000000"/>
          <w:sz w:val="24"/>
        </w:rPr>
        <w:t xml:space="preserve">- осознанный выбор и построение индивидуальной траектории образования и жизненных планов с учетом личных и общественных интересов и потребностей; </w:t>
      </w:r>
      <w:r w:rsidR="00F37BC0">
        <w:br/>
      </w:r>
      <w:r w:rsidRPr="00643B49">
        <w:rPr>
          <w:i/>
          <w:color w:val="000000"/>
          <w:sz w:val="24"/>
        </w:rPr>
        <w:t>экологического воспитания:</w:t>
      </w:r>
      <w:r w:rsidR="00F37BC0">
        <w:br/>
      </w:r>
      <w:r w:rsidRPr="00643B49">
        <w:rPr>
          <w:color w:val="000000"/>
          <w:sz w:val="24"/>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sidR="00F37BC0">
        <w:br/>
      </w:r>
      <w:r w:rsidRPr="00643B49">
        <w:rPr>
          <w:color w:val="000000"/>
          <w:sz w:val="24"/>
        </w:rPr>
        <w:t>-  повышение уровня экологической культуры, осознание глобального характера экологических проблем и путей их решения;</w:t>
      </w:r>
      <w:r w:rsidR="00F37BC0">
        <w:br/>
      </w:r>
      <w:r w:rsidRPr="00643B49">
        <w:rPr>
          <w:color w:val="000000"/>
          <w:sz w:val="24"/>
        </w:rPr>
        <w:t>- активное неприятие действий, приносящих вред окружающей среде;</w:t>
      </w:r>
      <w:r w:rsidR="00F37BC0">
        <w:br/>
      </w:r>
      <w:r w:rsidRPr="00643B49">
        <w:rPr>
          <w:color w:val="000000"/>
          <w:sz w:val="24"/>
        </w:rPr>
        <w:t xml:space="preserve">- осознание своей роли как гражданина и потребителя в условиях взаимосвязи природной, </w:t>
      </w:r>
      <w:r w:rsidRPr="00643B49">
        <w:br/>
      </w:r>
      <w:r w:rsidRPr="00643B49">
        <w:rPr>
          <w:color w:val="000000"/>
          <w:sz w:val="24"/>
        </w:rPr>
        <w:t>технологической и социальной среды;</w:t>
      </w:r>
      <w:r w:rsidR="00F37BC0">
        <w:br/>
      </w:r>
      <w:r w:rsidRPr="00643B49">
        <w:rPr>
          <w:color w:val="000000"/>
          <w:sz w:val="24"/>
        </w:rPr>
        <w:t xml:space="preserve">- готовность к участию в практической деятельности экологической направленности; </w:t>
      </w:r>
      <w:r w:rsidR="00F37BC0">
        <w:br/>
      </w:r>
      <w:r w:rsidRPr="00643B49">
        <w:rPr>
          <w:i/>
          <w:color w:val="000000"/>
          <w:sz w:val="24"/>
        </w:rPr>
        <w:t>ценности научного познания:</w:t>
      </w:r>
      <w:r w:rsidR="00F37BC0">
        <w:br/>
      </w:r>
      <w:r w:rsidRPr="00643B49">
        <w:rPr>
          <w:color w:val="000000"/>
          <w:sz w:val="24"/>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r w:rsidR="00F37BC0">
        <w:br/>
      </w:r>
      <w:r w:rsidRPr="00643B49">
        <w:rPr>
          <w:color w:val="000000"/>
          <w:sz w:val="24"/>
        </w:rPr>
        <w:t>-  овладение языковой и читательской культурой как средством познания мира;</w:t>
      </w:r>
      <w:r w:rsidR="00F37BC0">
        <w:br/>
      </w:r>
      <w:r w:rsidRPr="00643B49">
        <w:rPr>
          <w:color w:val="000000"/>
          <w:sz w:val="24"/>
        </w:rPr>
        <w:t xml:space="preserve">-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r w:rsidR="00ED10D3">
        <w:br/>
      </w:r>
      <w:r w:rsidRPr="00643B49">
        <w:rPr>
          <w:i/>
          <w:color w:val="000000"/>
          <w:sz w:val="24"/>
        </w:rPr>
        <w:t>личностные результаты, обеспечивающие адаптацию обучающегося к изменяющимся условиям социальной и природной среды:</w:t>
      </w:r>
      <w:r w:rsidR="00F37BC0">
        <w:br/>
      </w:r>
      <w:r w:rsidRPr="00643B49">
        <w:rPr>
          <w:color w:val="000000"/>
          <w:sz w:val="24"/>
        </w:rPr>
        <w:t xml:space="preserve">-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w:t>
      </w:r>
      <w:r w:rsidRPr="00643B49">
        <w:br/>
      </w:r>
      <w:r w:rsidRPr="00643B49">
        <w:rPr>
          <w:color w:val="000000"/>
          <w:sz w:val="24"/>
        </w:rPr>
        <w:t>деятельности, а также в рамках социального взаимодействия с людьми из другой культурной среды;</w:t>
      </w:r>
    </w:p>
    <w:p w14:paraId="60538420" w14:textId="77777777" w:rsidR="00643B49" w:rsidRPr="00643B49" w:rsidRDefault="00643B49" w:rsidP="000F26C4">
      <w:pPr>
        <w:tabs>
          <w:tab w:val="left" w:pos="180"/>
          <w:tab w:val="left" w:pos="426"/>
          <w:tab w:val="left" w:pos="9781"/>
        </w:tabs>
        <w:ind w:left="567" w:right="279"/>
      </w:pPr>
      <w:r w:rsidRPr="00643B49">
        <w:rPr>
          <w:color w:val="000000"/>
          <w:sz w:val="24"/>
        </w:rPr>
        <w:t>- способность обучающихся ко взаимодействию в условиях неопределенности, открытость опыту и знаниям других;</w:t>
      </w:r>
      <w:r w:rsidR="00F37BC0">
        <w:br/>
      </w:r>
      <w:r w:rsidRPr="00643B49">
        <w:rPr>
          <w:color w:val="000000"/>
          <w:sz w:val="24"/>
        </w:rPr>
        <w:t xml:space="preserve">-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w:t>
      </w:r>
      <w:r w:rsidRPr="00643B49">
        <w:rPr>
          <w:color w:val="000000"/>
          <w:sz w:val="24"/>
        </w:rPr>
        <w:lastRenderedPageBreak/>
        <w:t>компетенции из опыта других;</w:t>
      </w:r>
      <w:r w:rsidR="00F37BC0">
        <w:br/>
      </w:r>
      <w:r w:rsidRPr="00643B49">
        <w:rPr>
          <w:color w:val="000000"/>
          <w:sz w:val="24"/>
        </w:rPr>
        <w:t>-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w:t>
      </w:r>
      <w:r w:rsidR="00F37BC0">
        <w:br/>
      </w:r>
      <w:r w:rsidRPr="00643B49">
        <w:rPr>
          <w:color w:val="000000"/>
          <w:sz w:val="24"/>
        </w:rPr>
        <w:t>- умение анализировать и выявлять взаимосвязи природы, общества и экономики;</w:t>
      </w:r>
      <w:r w:rsidR="00F37BC0">
        <w:br/>
      </w:r>
      <w:r w:rsidRPr="00643B49">
        <w:rPr>
          <w:color w:val="000000"/>
          <w:sz w:val="24"/>
        </w:rPr>
        <w:t>- умение оценивать свои действия с учетом влияния на окружающую среду, достижения целей и преодоления вызовов, возможных глобальных последствий;</w:t>
      </w:r>
      <w:r w:rsidR="00F37BC0">
        <w:br/>
      </w:r>
      <w:r w:rsidRPr="00643B49">
        <w:rPr>
          <w:color w:val="000000"/>
          <w:sz w:val="24"/>
        </w:rPr>
        <w:t xml:space="preserve">- способность обучающихся осознавать стрессовую ситуацию,оценивать происходящие изменения и их последствия; воспринимать стрессовую ситуацию как вызов, требующий контрмер;оценивать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w:t>
      </w:r>
      <w:r w:rsidRPr="00643B49">
        <w:br/>
      </w:r>
      <w:r w:rsidRPr="00643B49">
        <w:rPr>
          <w:color w:val="000000"/>
          <w:sz w:val="24"/>
        </w:rPr>
        <w:t>ситуации;бытьготовымдействоватьвотсутствиегарантийуспеха.</w:t>
      </w:r>
    </w:p>
    <w:p w14:paraId="7F00B782" w14:textId="77777777" w:rsidR="00643B49" w:rsidRPr="00643B49" w:rsidRDefault="00643B49" w:rsidP="007C396F">
      <w:pPr>
        <w:tabs>
          <w:tab w:val="left" w:pos="426"/>
          <w:tab w:val="left" w:pos="9781"/>
        </w:tabs>
        <w:ind w:left="567" w:right="279"/>
        <w:jc w:val="both"/>
      </w:pPr>
      <w:r w:rsidRPr="00643B49">
        <w:rPr>
          <w:color w:val="000000"/>
          <w:sz w:val="24"/>
        </w:rPr>
        <w:t>МЕТАПРЕДМЕТНЫЕ РЕЗУЛЬТАТЫ</w:t>
      </w:r>
    </w:p>
    <w:p w14:paraId="598CE80B" w14:textId="77777777" w:rsidR="00F37BC0" w:rsidRDefault="00643B49" w:rsidP="000F26C4">
      <w:pPr>
        <w:tabs>
          <w:tab w:val="left" w:pos="180"/>
          <w:tab w:val="left" w:pos="426"/>
          <w:tab w:val="left" w:pos="9781"/>
        </w:tabs>
        <w:ind w:left="567" w:right="279"/>
      </w:pPr>
      <w:r w:rsidRPr="00643B49">
        <w:rPr>
          <w:color w:val="000000"/>
          <w:sz w:val="24"/>
        </w:rPr>
        <w:t xml:space="preserve">В результате изучения предмета «Родная (татарская) литература» обучающийся овладеет универсальными учебными познавательными действиями: </w:t>
      </w:r>
      <w:r w:rsidR="00F37BC0">
        <w:br/>
      </w:r>
      <w:r w:rsidRPr="00643B49">
        <w:rPr>
          <w:i/>
          <w:color w:val="000000"/>
          <w:sz w:val="24"/>
        </w:rPr>
        <w:t>б</w:t>
      </w:r>
      <w:r w:rsidR="000F26C4">
        <w:rPr>
          <w:i/>
          <w:color w:val="000000"/>
          <w:sz w:val="24"/>
        </w:rPr>
        <w:t xml:space="preserve">азовые </w:t>
      </w:r>
      <w:r w:rsidRPr="00643B49">
        <w:rPr>
          <w:i/>
          <w:color w:val="000000"/>
          <w:sz w:val="24"/>
        </w:rPr>
        <w:t>логические действия:</w:t>
      </w:r>
      <w:r w:rsidR="00F37BC0">
        <w:br/>
      </w:r>
      <w:r w:rsidRPr="00643B49">
        <w:rPr>
          <w:color w:val="000000"/>
          <w:sz w:val="24"/>
        </w:rPr>
        <w:t>-  выявлять и характеризовать существенные признаки объектов (явлений);</w:t>
      </w:r>
      <w:r w:rsidR="00F37BC0">
        <w:br/>
      </w:r>
      <w:r w:rsidRPr="00643B49">
        <w:rPr>
          <w:color w:val="000000"/>
          <w:sz w:val="24"/>
        </w:rPr>
        <w:t>- устанавливать существенный признак классификации, основания для обобщения и сравнения, критерии проводимого анализа;</w:t>
      </w:r>
      <w:r w:rsidR="00F37BC0">
        <w:br/>
      </w:r>
      <w:r w:rsidRPr="00643B49">
        <w:rPr>
          <w:color w:val="000000"/>
          <w:sz w:val="24"/>
        </w:rPr>
        <w:t>- 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00F37BC0">
        <w:br/>
      </w:r>
      <w:r w:rsidRPr="00643B49">
        <w:rPr>
          <w:color w:val="000000"/>
          <w:sz w:val="24"/>
        </w:rPr>
        <w:t>- выявлять дефициты информации, данных, необходимых для решения поставленной задачи;</w:t>
      </w:r>
      <w:r w:rsidRPr="00643B49">
        <w:tab/>
      </w:r>
    </w:p>
    <w:p w14:paraId="0DAEC48B" w14:textId="77777777" w:rsidR="00F37BC0" w:rsidRDefault="00643B49" w:rsidP="00F37BC0">
      <w:pPr>
        <w:tabs>
          <w:tab w:val="left" w:pos="180"/>
          <w:tab w:val="left" w:pos="426"/>
          <w:tab w:val="left" w:pos="9781"/>
        </w:tabs>
        <w:ind w:left="567" w:right="279"/>
      </w:pPr>
      <w:r w:rsidRPr="00643B49">
        <w:rPr>
          <w:color w:val="000000"/>
          <w:sz w:val="24"/>
        </w:rPr>
        <w:t>-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43B49">
        <w:tab/>
      </w:r>
    </w:p>
    <w:p w14:paraId="04B6B41C" w14:textId="77777777" w:rsidR="00F37BC0" w:rsidRDefault="00643B49" w:rsidP="00F37BC0">
      <w:pPr>
        <w:tabs>
          <w:tab w:val="left" w:pos="180"/>
          <w:tab w:val="left" w:pos="426"/>
          <w:tab w:val="left" w:pos="9781"/>
        </w:tabs>
        <w:ind w:left="567" w:right="279"/>
      </w:pPr>
      <w:r w:rsidRPr="00643B49">
        <w:rPr>
          <w:color w:val="000000"/>
          <w:sz w:val="24"/>
        </w:rPr>
        <w:t xml:space="preserve">-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14:paraId="70283EB5" w14:textId="77777777" w:rsidR="00643B49" w:rsidRPr="00643B49" w:rsidRDefault="00643B49" w:rsidP="00F37BC0">
      <w:pPr>
        <w:tabs>
          <w:tab w:val="left" w:pos="180"/>
          <w:tab w:val="left" w:pos="426"/>
          <w:tab w:val="left" w:pos="9781"/>
        </w:tabs>
        <w:ind w:left="567" w:right="279"/>
        <w:rPr>
          <w:color w:val="000000"/>
          <w:sz w:val="24"/>
        </w:rPr>
      </w:pPr>
      <w:r w:rsidRPr="00643B49">
        <w:rPr>
          <w:i/>
          <w:color w:val="000000"/>
          <w:sz w:val="24"/>
        </w:rPr>
        <w:t>базовые исследовательские действия:</w:t>
      </w:r>
      <w:r w:rsidR="00F37BC0">
        <w:br/>
      </w:r>
      <w:r w:rsidRPr="00643B49">
        <w:rPr>
          <w:color w:val="000000"/>
          <w:sz w:val="24"/>
        </w:rPr>
        <w:t>- использовать вопросы как исследовательский инструмент познания;</w:t>
      </w:r>
      <w:r w:rsidR="00F37BC0">
        <w:br/>
      </w:r>
      <w:r w:rsidRPr="00643B49">
        <w:rPr>
          <w:color w:val="000000"/>
          <w:sz w:val="24"/>
        </w:rPr>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sidR="00F37BC0">
        <w:br/>
      </w:r>
      <w:r w:rsidRPr="00643B49">
        <w:rPr>
          <w:color w:val="000000"/>
          <w:sz w:val="24"/>
        </w:rPr>
        <w:t>- формировать гипотезу об истинности собственных суждений и суждений других, аргументировать свою позицию, мнение;</w:t>
      </w:r>
      <w:r w:rsidR="00F37BC0">
        <w:br/>
      </w:r>
      <w:r w:rsidRPr="00643B49">
        <w:rPr>
          <w:color w:val="000000"/>
          <w:sz w:val="24"/>
        </w:rPr>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r w:rsidR="00F37BC0">
        <w:br/>
      </w:r>
      <w:r w:rsidRPr="00643B49">
        <w:rPr>
          <w:color w:val="000000"/>
          <w:sz w:val="24"/>
        </w:rPr>
        <w:t>- оценивать на применимость и достоверность информации, полученной в ходе исследования (эксперимента);</w:t>
      </w:r>
    </w:p>
    <w:p w14:paraId="52FA89DB" w14:textId="77777777" w:rsidR="00643B49" w:rsidRPr="00643B49" w:rsidRDefault="00643B49" w:rsidP="00F37BC0">
      <w:pPr>
        <w:tabs>
          <w:tab w:val="left" w:pos="180"/>
          <w:tab w:val="left" w:pos="426"/>
          <w:tab w:val="left" w:pos="9781"/>
        </w:tabs>
        <w:ind w:left="567" w:right="279"/>
      </w:pPr>
      <w:r w:rsidRPr="00643B49">
        <w:rPr>
          <w:color w:val="000000"/>
          <w:sz w:val="24"/>
        </w:rPr>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sidR="00F37BC0">
        <w:br/>
      </w:r>
      <w:r w:rsidRPr="00643B49">
        <w:rPr>
          <w:color w:val="000000"/>
          <w:sz w:val="24"/>
        </w:rPr>
        <w:t xml:space="preserve">- прогнозировать возможное дальнейшее развитие процессов, событий и их последствия в </w:t>
      </w:r>
      <w:r w:rsidRPr="00643B49">
        <w:br/>
      </w:r>
      <w:r w:rsidRPr="00643B49">
        <w:rPr>
          <w:color w:val="000000"/>
          <w:sz w:val="24"/>
        </w:rPr>
        <w:t xml:space="preserve">аналогичных или сходных ситуациях, а также выдвигать предположения об их развитии в новых условиях и контекстах; </w:t>
      </w:r>
      <w:r w:rsidR="00F37BC0">
        <w:br/>
      </w:r>
      <w:r w:rsidRPr="00643B49">
        <w:rPr>
          <w:i/>
          <w:color w:val="000000"/>
          <w:sz w:val="24"/>
        </w:rPr>
        <w:t>работа с информацией:</w:t>
      </w:r>
      <w:r w:rsidR="00F37BC0">
        <w:br/>
      </w:r>
      <w:r w:rsidRPr="00643B49">
        <w:rPr>
          <w:color w:val="000000"/>
          <w:sz w:val="24"/>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00F37BC0">
        <w:br/>
      </w:r>
      <w:r w:rsidRPr="00643B49">
        <w:rPr>
          <w:color w:val="000000"/>
          <w:sz w:val="24"/>
        </w:rPr>
        <w:t>- выбирать, анализировать, систематизировать и интерпретировать информацию различных видов и форм представления;</w:t>
      </w:r>
      <w:r w:rsidR="00F37BC0">
        <w:br/>
      </w:r>
      <w:r w:rsidRPr="00643B49">
        <w:rPr>
          <w:color w:val="000000"/>
          <w:sz w:val="24"/>
        </w:rPr>
        <w:t xml:space="preserve">- находить сходные аргументы (подтверждающие или опровергающие одну и ту же </w:t>
      </w:r>
      <w:r w:rsidRPr="00643B49">
        <w:rPr>
          <w:color w:val="000000"/>
          <w:sz w:val="24"/>
        </w:rPr>
        <w:lastRenderedPageBreak/>
        <w:t>идею, версию) в различных информационных источниках;</w:t>
      </w:r>
      <w:r w:rsidR="00F37BC0">
        <w:br/>
      </w:r>
      <w:r w:rsidRPr="00643B49">
        <w:rPr>
          <w:color w:val="000000"/>
          <w:sz w:val="24"/>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sidR="00F37BC0">
        <w:br/>
      </w:r>
      <w:r w:rsidRPr="00643B49">
        <w:rPr>
          <w:color w:val="000000"/>
          <w:sz w:val="24"/>
        </w:rPr>
        <w:t>- оценивать надежность информации по критериям, предложенным педагогическим работником или сформулированным самостоятельно;</w:t>
      </w:r>
      <w:r w:rsidR="00F37BC0">
        <w:br/>
      </w:r>
      <w:r w:rsidRPr="00643B49">
        <w:rPr>
          <w:color w:val="000000"/>
          <w:sz w:val="24"/>
        </w:rPr>
        <w:t>- эффективно запоминать и систематизировать информацию;</w:t>
      </w:r>
      <w:r w:rsidR="00F37BC0">
        <w:br/>
      </w:r>
      <w:r w:rsidRPr="00643B49">
        <w:rPr>
          <w:color w:val="000000"/>
          <w:sz w:val="24"/>
        </w:rPr>
        <w:t>- соблюдать правила информационной безопасности при поиске информации в Интернете.</w:t>
      </w:r>
    </w:p>
    <w:p w14:paraId="70878A2C" w14:textId="77777777" w:rsidR="00F37BC0" w:rsidRDefault="00643B49" w:rsidP="00F37BC0">
      <w:pPr>
        <w:tabs>
          <w:tab w:val="left" w:pos="180"/>
          <w:tab w:val="left" w:pos="426"/>
          <w:tab w:val="left" w:pos="9781"/>
        </w:tabs>
        <w:ind w:left="567" w:right="279"/>
      </w:pPr>
      <w:r w:rsidRPr="00643B49">
        <w:rPr>
          <w:color w:val="000000"/>
          <w:sz w:val="24"/>
        </w:rPr>
        <w:t xml:space="preserve">В результате изучения предмета «Родная (татарская) литература» обучающийся овладеет </w:t>
      </w:r>
      <w:r w:rsidRPr="00643B49">
        <w:br/>
      </w:r>
      <w:r w:rsidRPr="00643B49">
        <w:rPr>
          <w:color w:val="000000"/>
          <w:sz w:val="24"/>
        </w:rPr>
        <w:t xml:space="preserve">универсальными учебными учебными коммуникативными действиями: </w:t>
      </w:r>
      <w:r w:rsidR="00F37BC0">
        <w:br/>
      </w:r>
      <w:r w:rsidRPr="00643B49">
        <w:rPr>
          <w:i/>
          <w:color w:val="000000"/>
          <w:sz w:val="24"/>
        </w:rPr>
        <w:t>общение:</w:t>
      </w:r>
      <w:r w:rsidR="00F37BC0">
        <w:br/>
      </w:r>
      <w:r w:rsidRPr="00643B49">
        <w:rPr>
          <w:color w:val="000000"/>
          <w:sz w:val="24"/>
        </w:rPr>
        <w:t>- воспринимать и формулировать суждения, выражать эмоции в соответствии с целями и условиями общения;</w:t>
      </w:r>
      <w:r w:rsidR="00F37BC0">
        <w:br/>
      </w:r>
      <w:r w:rsidRPr="00643B49">
        <w:rPr>
          <w:color w:val="000000"/>
          <w:sz w:val="24"/>
        </w:rPr>
        <w:t>- выражать себя (свою точку зрения) в устных и письменных текстах;</w:t>
      </w:r>
      <w:r w:rsidR="00F37BC0">
        <w:br/>
      </w:r>
      <w:r w:rsidRPr="00643B49">
        <w:rPr>
          <w:color w:val="000000"/>
          <w:sz w:val="24"/>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ACC9E3E" w14:textId="77777777" w:rsidR="00F37BC0" w:rsidRDefault="00643B49" w:rsidP="00F37BC0">
      <w:pPr>
        <w:tabs>
          <w:tab w:val="left" w:pos="180"/>
          <w:tab w:val="left" w:pos="426"/>
          <w:tab w:val="left" w:pos="9781"/>
        </w:tabs>
        <w:ind w:left="567" w:right="279"/>
      </w:pPr>
      <w:r w:rsidRPr="00643B49">
        <w:rPr>
          <w:color w:val="000000"/>
          <w:sz w:val="24"/>
        </w:rPr>
        <w:t>- понимать намерения других, проявлять уважительное отношение к собеседнику и в корректной форме формулировать свои возражения;</w:t>
      </w:r>
      <w:r w:rsidR="00F37BC0">
        <w:br/>
      </w:r>
      <w:r w:rsidRPr="00643B49">
        <w:rPr>
          <w:color w:val="000000"/>
          <w:sz w:val="24"/>
        </w:rPr>
        <w:t>-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00F37BC0">
        <w:br/>
      </w:r>
      <w:r w:rsidRPr="00643B49">
        <w:rPr>
          <w:color w:val="000000"/>
          <w:sz w:val="24"/>
        </w:rPr>
        <w:t>-  сопоставлять свои суждения с суждениями других участников диалога, обнаруживать различие и сходство позиций;</w:t>
      </w:r>
      <w:r w:rsidR="00F37BC0">
        <w:br/>
      </w:r>
      <w:r w:rsidRPr="00643B49">
        <w:rPr>
          <w:color w:val="000000"/>
          <w:sz w:val="24"/>
        </w:rPr>
        <w:t>- публично представлять результаты выполненного опыта (эксперимента, исследования, проекта);</w:t>
      </w:r>
    </w:p>
    <w:p w14:paraId="36DF6580" w14:textId="77777777" w:rsidR="00F37BC0" w:rsidRDefault="00643B49" w:rsidP="00F37BC0">
      <w:pPr>
        <w:tabs>
          <w:tab w:val="left" w:pos="180"/>
          <w:tab w:val="left" w:pos="426"/>
          <w:tab w:val="left" w:pos="9781"/>
        </w:tabs>
        <w:ind w:left="567" w:right="279"/>
      </w:pPr>
      <w:r w:rsidRPr="00643B49">
        <w:rPr>
          <w:color w:val="000000"/>
          <w:sz w:val="24"/>
        </w:rPr>
        <w:t xml:space="preserve">-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r w:rsidR="00F37BC0">
        <w:br/>
      </w:r>
      <w:r w:rsidRPr="00643B49">
        <w:rPr>
          <w:i/>
          <w:color w:val="000000"/>
          <w:sz w:val="24"/>
        </w:rPr>
        <w:t>совместная деятельность:</w:t>
      </w:r>
      <w:r w:rsidR="00F37BC0">
        <w:br/>
      </w:r>
      <w:r w:rsidRPr="00643B49">
        <w:rPr>
          <w:color w:val="000000"/>
          <w:sz w:val="24"/>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00F37BC0">
        <w:br/>
      </w:r>
      <w:r w:rsidRPr="00643B49">
        <w:rPr>
          <w:color w:val="000000"/>
          <w:sz w:val="24"/>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00F37BC0">
        <w:br/>
      </w:r>
      <w:r w:rsidRPr="00643B49">
        <w:rPr>
          <w:color w:val="000000"/>
          <w:sz w:val="24"/>
        </w:rPr>
        <w:t>-  уметь обобщать мнения нескольких людей, проявлять готовность руководить, выполнять поручения, подчиняться;</w:t>
      </w:r>
      <w:r w:rsidR="00F37BC0">
        <w:br/>
      </w:r>
      <w:r w:rsidRPr="00643B49">
        <w:rPr>
          <w:color w:val="000000"/>
          <w:sz w:val="24"/>
        </w:rPr>
        <w:t>- планировать организацию совместной работы, определять свою роль (с учетом предпочтений ивозможностей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345A316" w14:textId="77777777" w:rsidR="00643B49" w:rsidRPr="00643B49" w:rsidRDefault="00643B49" w:rsidP="00F37BC0">
      <w:pPr>
        <w:tabs>
          <w:tab w:val="left" w:pos="180"/>
          <w:tab w:val="left" w:pos="426"/>
          <w:tab w:val="left" w:pos="9781"/>
        </w:tabs>
        <w:ind w:left="567" w:right="279"/>
      </w:pPr>
      <w:r w:rsidRPr="00643B49">
        <w:rPr>
          <w:color w:val="000000"/>
          <w:sz w:val="24"/>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00F37BC0">
        <w:br/>
      </w:r>
      <w:r w:rsidRPr="00643B49">
        <w:rPr>
          <w:color w:val="000000"/>
          <w:sz w:val="24"/>
        </w:rPr>
        <w:t xml:space="preserve">- оценивать качество своего вклада в общий продукт по критериям, самостоятельно </w:t>
      </w:r>
      <w:r w:rsidRPr="00643B49">
        <w:br/>
      </w:r>
      <w:r w:rsidRPr="00643B49">
        <w:rPr>
          <w:color w:val="000000"/>
          <w:sz w:val="24"/>
        </w:rPr>
        <w:t>сформулированным участниками взаимодействия;</w:t>
      </w:r>
      <w:r w:rsidR="00F37BC0">
        <w:br/>
      </w:r>
      <w:r w:rsidRPr="00643B49">
        <w:rPr>
          <w:color w:val="000000"/>
          <w:sz w:val="24"/>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118E56B1" w14:textId="77777777" w:rsidR="00643B49" w:rsidRPr="00643B49" w:rsidRDefault="00643B49" w:rsidP="00F37BC0">
      <w:pPr>
        <w:tabs>
          <w:tab w:val="left" w:pos="180"/>
          <w:tab w:val="left" w:pos="426"/>
          <w:tab w:val="left" w:pos="9781"/>
        </w:tabs>
        <w:ind w:left="567" w:right="279"/>
      </w:pPr>
      <w:r w:rsidRPr="00643B49">
        <w:rPr>
          <w:color w:val="000000"/>
          <w:sz w:val="24"/>
        </w:rPr>
        <w:t xml:space="preserve">В результате изучения предмета «Родной (татарский) язык» обучающийся овладеет </w:t>
      </w:r>
      <w:r w:rsidRPr="00643B49">
        <w:br/>
      </w:r>
      <w:r w:rsidRPr="00643B49">
        <w:rPr>
          <w:color w:val="000000"/>
          <w:sz w:val="24"/>
        </w:rPr>
        <w:t xml:space="preserve">универсальными учебными регулятивными действиями: </w:t>
      </w:r>
      <w:r w:rsidR="00F37BC0">
        <w:br/>
      </w:r>
      <w:r w:rsidRPr="00643B49">
        <w:rPr>
          <w:i/>
          <w:color w:val="000000"/>
          <w:sz w:val="24"/>
        </w:rPr>
        <w:t>cамоорганизация:</w:t>
      </w:r>
      <w:r w:rsidR="00F37BC0">
        <w:br/>
      </w:r>
      <w:r w:rsidRPr="00643B49">
        <w:rPr>
          <w:color w:val="000000"/>
          <w:sz w:val="24"/>
        </w:rPr>
        <w:t>- выявлять проблемы для решения в жизненных и учебных ситуациях;</w:t>
      </w:r>
      <w:r w:rsidR="00F37BC0">
        <w:br/>
      </w:r>
      <w:r w:rsidRPr="00643B49">
        <w:rPr>
          <w:color w:val="000000"/>
          <w:sz w:val="24"/>
        </w:rPr>
        <w:t>- ориентироваться в различных подходах принятия решений (индивидуальное, принятие решения в группе, принятие решений группой);</w:t>
      </w:r>
      <w:r w:rsidR="00F37BC0">
        <w:br/>
      </w:r>
      <w:r w:rsidRPr="00643B49">
        <w:rPr>
          <w:color w:val="000000"/>
          <w:sz w:val="24"/>
        </w:rPr>
        <w:t xml:space="preserve">- самостоятельно составлять алгоритм решения задачи (или его часть), выбирать способ </w:t>
      </w:r>
      <w:r w:rsidRPr="00643B49">
        <w:rPr>
          <w:color w:val="000000"/>
          <w:sz w:val="24"/>
        </w:rPr>
        <w:lastRenderedPageBreak/>
        <w:t>решения учебной задачи с учетом имеющихся ресурсов и собственных возможностей, аргументировать предлагаемые варианты решений;</w:t>
      </w:r>
      <w:r w:rsidR="00F37BC0">
        <w:br/>
      </w:r>
      <w:r w:rsidRPr="00643B49">
        <w:rPr>
          <w:color w:val="000000"/>
          <w:sz w:val="24"/>
        </w:rPr>
        <w:t>-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sidR="00F37BC0">
        <w:br/>
      </w:r>
      <w:r w:rsidRPr="00643B49">
        <w:rPr>
          <w:color w:val="000000"/>
          <w:sz w:val="24"/>
        </w:rPr>
        <w:t xml:space="preserve">- делать выбор и брать ответственность за решение; </w:t>
      </w:r>
      <w:r w:rsidR="00F37BC0">
        <w:br/>
      </w:r>
      <w:r w:rsidRPr="00643B49">
        <w:rPr>
          <w:i/>
          <w:color w:val="000000"/>
          <w:sz w:val="24"/>
        </w:rPr>
        <w:t>cамоконтроль:</w:t>
      </w:r>
      <w:r w:rsidR="00F37BC0">
        <w:br/>
      </w:r>
      <w:r w:rsidRPr="00643B49">
        <w:rPr>
          <w:color w:val="000000"/>
          <w:sz w:val="24"/>
        </w:rPr>
        <w:t>- владеть способами самоконтроля, самомотивации и рефлексии;</w:t>
      </w:r>
      <w:r w:rsidR="00F37BC0">
        <w:br/>
      </w:r>
      <w:r w:rsidRPr="00643B49">
        <w:rPr>
          <w:color w:val="000000"/>
          <w:sz w:val="24"/>
        </w:rPr>
        <w:t>- давать адекватную оценку ситуации и предлагать план ее изменения;</w:t>
      </w:r>
      <w:r w:rsidR="00F37BC0">
        <w:br/>
      </w:r>
      <w:r w:rsidRPr="00643B49">
        <w:rPr>
          <w:color w:val="000000"/>
          <w:sz w:val="24"/>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00F37BC0">
        <w:br/>
      </w:r>
      <w:r w:rsidRPr="00643B49">
        <w:rPr>
          <w:color w:val="000000"/>
          <w:sz w:val="24"/>
        </w:rPr>
        <w:t>-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000A7812">
        <w:br/>
      </w:r>
      <w:r w:rsidRPr="00643B49">
        <w:rPr>
          <w:color w:val="000000"/>
          <w:sz w:val="24"/>
        </w:rPr>
        <w:t>- вносить коррективы в деятельность на основе новых обстоятельств, изменившихся ситуаций, установленных ошибок, возникших трудностей;</w:t>
      </w:r>
      <w:r w:rsidR="000A7812">
        <w:br/>
      </w:r>
      <w:r w:rsidRPr="00643B49">
        <w:rPr>
          <w:color w:val="000000"/>
          <w:sz w:val="24"/>
        </w:rPr>
        <w:t xml:space="preserve">- оценивать соответствие результата цели и условиям; </w:t>
      </w:r>
      <w:r w:rsidR="000A7812">
        <w:br/>
      </w:r>
      <w:r w:rsidRPr="00643B49">
        <w:rPr>
          <w:color w:val="000000"/>
          <w:sz w:val="24"/>
        </w:rPr>
        <w:t>э</w:t>
      </w:r>
      <w:r w:rsidRPr="00643B49">
        <w:rPr>
          <w:i/>
          <w:color w:val="000000"/>
          <w:sz w:val="24"/>
        </w:rPr>
        <w:t>моциональный интеллект:</w:t>
      </w:r>
      <w:r w:rsidR="000A7812">
        <w:br/>
      </w:r>
      <w:r w:rsidRPr="00643B49">
        <w:rPr>
          <w:color w:val="000000"/>
          <w:sz w:val="24"/>
        </w:rPr>
        <w:t>- различать, называть и управлять собственными эмоциями и эмоциями других;</w:t>
      </w:r>
      <w:r w:rsidRPr="00643B49">
        <w:br/>
      </w:r>
      <w:r w:rsidRPr="00643B49">
        <w:rPr>
          <w:color w:val="000000"/>
          <w:sz w:val="24"/>
        </w:rPr>
        <w:t>- выявлять и анализировать причины эмоций;</w:t>
      </w:r>
      <w:r w:rsidR="000A7812">
        <w:br/>
      </w:r>
      <w:r w:rsidRPr="00643B49">
        <w:rPr>
          <w:color w:val="000000"/>
          <w:sz w:val="24"/>
        </w:rPr>
        <w:t>- ставить себя на место другого человека, понимать мотивы и намерения другого;</w:t>
      </w:r>
      <w:r w:rsidR="000A7812">
        <w:br/>
      </w:r>
      <w:r w:rsidRPr="00643B49">
        <w:rPr>
          <w:color w:val="000000"/>
          <w:sz w:val="24"/>
        </w:rPr>
        <w:t xml:space="preserve">- регулировать способ выражения эмоций; </w:t>
      </w:r>
      <w:r w:rsidR="000A7812">
        <w:br/>
      </w:r>
      <w:r w:rsidRPr="00643B49">
        <w:rPr>
          <w:i/>
          <w:color w:val="000000"/>
          <w:sz w:val="24"/>
        </w:rPr>
        <w:t>принятие себя и других:</w:t>
      </w:r>
      <w:r w:rsidR="000A7812">
        <w:br/>
      </w:r>
      <w:r w:rsidRPr="00643B49">
        <w:rPr>
          <w:color w:val="000000"/>
          <w:sz w:val="24"/>
        </w:rPr>
        <w:t>- осознанно относиться к другому человеку, его мнению;</w:t>
      </w:r>
      <w:r w:rsidR="000A7812">
        <w:br/>
      </w:r>
      <w:r w:rsidRPr="00643B49">
        <w:rPr>
          <w:color w:val="000000"/>
          <w:sz w:val="24"/>
        </w:rPr>
        <w:t>- признавать свое право на ошибку и такое же право другого;</w:t>
      </w:r>
      <w:r w:rsidR="000A7812">
        <w:br/>
      </w:r>
      <w:r w:rsidRPr="00643B49">
        <w:rPr>
          <w:color w:val="000000"/>
          <w:sz w:val="24"/>
        </w:rPr>
        <w:t>- принимать себя и других, не осуждая;</w:t>
      </w:r>
      <w:r w:rsidR="000A7812">
        <w:br/>
      </w:r>
      <w:r w:rsidRPr="00643B49">
        <w:rPr>
          <w:color w:val="000000"/>
          <w:sz w:val="24"/>
        </w:rPr>
        <w:t>- открытость себе и другим;</w:t>
      </w:r>
      <w:r w:rsidR="000A7812">
        <w:br/>
      </w:r>
      <w:r w:rsidRPr="00643B49">
        <w:rPr>
          <w:color w:val="000000"/>
          <w:sz w:val="24"/>
        </w:rPr>
        <w:t>- осознавать невозможность контролировать все вокруг.</w:t>
      </w:r>
    </w:p>
    <w:p w14:paraId="1CA073A8" w14:textId="77777777" w:rsidR="00643B49" w:rsidRPr="00643B49" w:rsidRDefault="00643B49" w:rsidP="00C17B3D">
      <w:pPr>
        <w:tabs>
          <w:tab w:val="left" w:pos="426"/>
          <w:tab w:val="left" w:pos="9781"/>
        </w:tabs>
        <w:ind w:left="567" w:right="279"/>
        <w:jc w:val="both"/>
      </w:pPr>
      <w:r w:rsidRPr="00643B49">
        <w:rPr>
          <w:color w:val="000000"/>
          <w:sz w:val="24"/>
        </w:rPr>
        <w:t>ПРЕДМЕТНЫЕ РЕЗУЛЬТАТЫ</w:t>
      </w:r>
    </w:p>
    <w:p w14:paraId="5281C614" w14:textId="77777777" w:rsidR="00643B49" w:rsidRPr="00643B49" w:rsidRDefault="00643B49" w:rsidP="00C17B3D">
      <w:pPr>
        <w:tabs>
          <w:tab w:val="left" w:pos="426"/>
          <w:tab w:val="left" w:pos="9781"/>
        </w:tabs>
        <w:ind w:left="567" w:right="279"/>
        <w:jc w:val="both"/>
      </w:pPr>
      <w:r w:rsidRPr="00643B49">
        <w:rPr>
          <w:color w:val="000000"/>
          <w:sz w:val="24"/>
        </w:rPr>
        <w:t>5 КЛАСС</w:t>
      </w:r>
    </w:p>
    <w:p w14:paraId="5798C322" w14:textId="77777777" w:rsidR="00643B49" w:rsidRPr="00643B49" w:rsidRDefault="00643B49" w:rsidP="00C17B3D">
      <w:pPr>
        <w:tabs>
          <w:tab w:val="left" w:pos="426"/>
          <w:tab w:val="left" w:pos="9781"/>
        </w:tabs>
        <w:ind w:left="567" w:right="279"/>
        <w:jc w:val="both"/>
        <w:rPr>
          <w:color w:val="000000"/>
          <w:sz w:val="24"/>
        </w:rPr>
      </w:pPr>
      <w:r w:rsidRPr="00643B49">
        <w:rPr>
          <w:color w:val="000000"/>
          <w:sz w:val="24"/>
        </w:rPr>
        <w:t>Обучающийся научится:</w:t>
      </w:r>
    </w:p>
    <w:p w14:paraId="1A82CF56" w14:textId="77777777" w:rsidR="000A7812" w:rsidRDefault="00643B49" w:rsidP="000A7812">
      <w:pPr>
        <w:tabs>
          <w:tab w:val="left" w:pos="426"/>
          <w:tab w:val="left" w:pos="9781"/>
        </w:tabs>
        <w:ind w:left="567" w:right="279"/>
        <w:rPr>
          <w:color w:val="000000"/>
          <w:sz w:val="24"/>
        </w:rPr>
      </w:pPr>
      <w:r w:rsidRPr="00643B49">
        <w:rPr>
          <w:color w:val="000000"/>
          <w:sz w:val="24"/>
        </w:rPr>
        <w:t xml:space="preserve">- выразительно читать вслух и наизусть произведения, их фрагменты в рамках программы </w:t>
      </w:r>
      <w:r w:rsidRPr="00643B49">
        <w:br/>
      </w:r>
      <w:r w:rsidRPr="00643B49">
        <w:rPr>
          <w:color w:val="000000"/>
          <w:sz w:val="24"/>
        </w:rPr>
        <w:t xml:space="preserve">(правильно передавать эмоциональное содержание произведения, точно воспроизводить </w:t>
      </w:r>
      <w:r w:rsidRPr="00643B49">
        <w:br/>
      </w:r>
      <w:r w:rsidR="000A7812">
        <w:rPr>
          <w:color w:val="000000"/>
          <w:sz w:val="24"/>
        </w:rPr>
        <w:t xml:space="preserve">стихотворный </w:t>
      </w:r>
      <w:r w:rsidRPr="00643B49">
        <w:rPr>
          <w:color w:val="000000"/>
          <w:sz w:val="24"/>
        </w:rPr>
        <w:t>ритм);</w:t>
      </w:r>
    </w:p>
    <w:p w14:paraId="2758E3DF" w14:textId="77777777" w:rsidR="000A7812" w:rsidRDefault="00643B49" w:rsidP="000A7812">
      <w:pPr>
        <w:tabs>
          <w:tab w:val="left" w:pos="426"/>
          <w:tab w:val="left" w:pos="9781"/>
        </w:tabs>
        <w:ind w:left="567" w:right="279"/>
        <w:rPr>
          <w:color w:val="000000"/>
          <w:sz w:val="24"/>
        </w:rPr>
      </w:pPr>
      <w:r w:rsidRPr="00643B49">
        <w:rPr>
          <w:color w:val="000000"/>
          <w:sz w:val="24"/>
        </w:rPr>
        <w:t xml:space="preserve">- различать основные жанры фольклора и художественной литературы (фольклорная и литературная сказка, миф, загадка, пословица, поговорка, предание, легенда, баит, дастан, басня, рассказ, повесть, лирическое стихотворение, пьеса); </w:t>
      </w:r>
      <w:r w:rsidR="000A7812">
        <w:rPr>
          <w:color w:val="000000"/>
          <w:sz w:val="24"/>
        </w:rPr>
        <w:t xml:space="preserve">отличать прозаические тексты от </w:t>
      </w:r>
      <w:r w:rsidRPr="00643B49">
        <w:rPr>
          <w:color w:val="000000"/>
          <w:sz w:val="24"/>
        </w:rPr>
        <w:t>поэтических;</w:t>
      </w:r>
    </w:p>
    <w:p w14:paraId="182A9C62" w14:textId="77777777" w:rsidR="00643B49" w:rsidRPr="00643B49" w:rsidRDefault="00643B49" w:rsidP="000A7812">
      <w:pPr>
        <w:tabs>
          <w:tab w:val="left" w:pos="426"/>
          <w:tab w:val="left" w:pos="9781"/>
        </w:tabs>
        <w:ind w:left="567" w:right="279"/>
      </w:pPr>
      <w:r w:rsidRPr="00643B49">
        <w:rPr>
          <w:color w:val="000000"/>
          <w:sz w:val="24"/>
        </w:rPr>
        <w:t>- эмоционально откликаться на прочитанное, делиться впечатлениями о произведении;</w:t>
      </w:r>
      <w:r w:rsidR="000A7812">
        <w:br/>
      </w:r>
      <w:r w:rsidRPr="00643B49">
        <w:rPr>
          <w:color w:val="000000"/>
          <w:sz w:val="24"/>
        </w:rPr>
        <w:t>- определять и формулировать тему, основную мысль прочитанных произведений;</w:t>
      </w:r>
      <w:r w:rsidR="000A7812">
        <w:br/>
      </w:r>
      <w:r w:rsidRPr="00643B49">
        <w:rPr>
          <w:color w:val="000000"/>
          <w:sz w:val="24"/>
        </w:rPr>
        <w:t>- формулировать вопросы по содержанию произведений;</w:t>
      </w:r>
      <w:r w:rsidR="000A7812">
        <w:br/>
      </w:r>
      <w:r w:rsidRPr="00643B49">
        <w:rPr>
          <w:color w:val="000000"/>
          <w:sz w:val="24"/>
        </w:rPr>
        <w:t>- участвовать в обсуждении прочитанного;</w:t>
      </w:r>
      <w:r w:rsidR="000A7812">
        <w:br/>
      </w:r>
      <w:r w:rsidRPr="00643B49">
        <w:rPr>
          <w:color w:val="000000"/>
          <w:sz w:val="24"/>
        </w:rPr>
        <w:t>- обосновывать свои суждения с опорой на текст;</w:t>
      </w:r>
      <w:r w:rsidR="000A7812">
        <w:br/>
      </w:r>
      <w:r w:rsidRPr="00643B49">
        <w:rPr>
          <w:color w:val="000000"/>
          <w:sz w:val="24"/>
        </w:rPr>
        <w:t>- характеризовать литературного героя, оценивать его поступки;</w:t>
      </w:r>
      <w:r w:rsidR="000A7812">
        <w:br/>
      </w:r>
      <w:r w:rsidRPr="00643B49">
        <w:rPr>
          <w:color w:val="000000"/>
          <w:sz w:val="24"/>
        </w:rPr>
        <w:t>- пересказывать художественный текст (подробно, сжато);</w:t>
      </w:r>
      <w:r w:rsidR="000A7812">
        <w:br/>
      </w:r>
      <w:r w:rsidRPr="00643B49">
        <w:rPr>
          <w:color w:val="000000"/>
          <w:sz w:val="24"/>
        </w:rPr>
        <w:t>- составлять простой план художественного произведения;</w:t>
      </w:r>
      <w:r w:rsidR="000A7812">
        <w:br/>
      </w:r>
      <w:r w:rsidRPr="00643B49">
        <w:rPr>
          <w:color w:val="000000"/>
          <w:sz w:val="24"/>
        </w:rPr>
        <w:t>- использовать изученные теоретико-литературные понятия при анализе художественного текста (образ, эпос, лирика, драма, тема, идея, юмор и др.);</w:t>
      </w:r>
      <w:r w:rsidR="000A7812">
        <w:br/>
      </w:r>
      <w:r w:rsidRPr="00643B49">
        <w:rPr>
          <w:color w:val="000000"/>
          <w:sz w:val="24"/>
        </w:rPr>
        <w:t>- 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w:t>
      </w:r>
    </w:p>
    <w:p w14:paraId="35BE222F" w14:textId="77777777" w:rsidR="00643B49" w:rsidRPr="00643B49" w:rsidRDefault="00643B49" w:rsidP="00C17B3D">
      <w:pPr>
        <w:tabs>
          <w:tab w:val="left" w:pos="426"/>
          <w:tab w:val="left" w:pos="9781"/>
        </w:tabs>
        <w:ind w:left="567" w:right="279"/>
        <w:jc w:val="both"/>
      </w:pPr>
      <w:r w:rsidRPr="00643B49">
        <w:rPr>
          <w:color w:val="000000"/>
          <w:sz w:val="24"/>
        </w:rPr>
        <w:t>6 КЛАСС</w:t>
      </w:r>
    </w:p>
    <w:p w14:paraId="5A3242F5" w14:textId="77777777" w:rsidR="00643B49" w:rsidRPr="00643B49" w:rsidRDefault="00643B49" w:rsidP="000A7812">
      <w:pPr>
        <w:tabs>
          <w:tab w:val="left" w:pos="180"/>
          <w:tab w:val="left" w:pos="426"/>
          <w:tab w:val="left" w:pos="9781"/>
        </w:tabs>
        <w:ind w:left="567" w:right="279"/>
      </w:pPr>
      <w:r w:rsidRPr="00643B49">
        <w:rPr>
          <w:color w:val="000000"/>
          <w:sz w:val="24"/>
        </w:rPr>
        <w:t>Обучающийся научится:</w:t>
      </w:r>
      <w:r w:rsidR="000A7812">
        <w:br/>
      </w:r>
      <w:r w:rsidRPr="00643B49">
        <w:rPr>
          <w:color w:val="000000"/>
          <w:sz w:val="24"/>
        </w:rPr>
        <w:t>- выразительно читать вслух и наизусть произведения, их фрагменты в рамках программы;- определять и формулировать тему, идею, проблематику прочитанных произведений;</w:t>
      </w:r>
      <w:r w:rsidR="000A7812">
        <w:br/>
      </w:r>
      <w:r w:rsidRPr="00643B49">
        <w:rPr>
          <w:color w:val="000000"/>
          <w:sz w:val="24"/>
        </w:rPr>
        <w:t xml:space="preserve">- характеризовать литературного героя, создавать его словесный портрет на основе </w:t>
      </w:r>
      <w:r w:rsidRPr="00643B49">
        <w:rPr>
          <w:color w:val="000000"/>
          <w:sz w:val="24"/>
        </w:rPr>
        <w:lastRenderedPageBreak/>
        <w:t>авторского описания и художественных деталей;</w:t>
      </w:r>
      <w:r w:rsidR="000A7812">
        <w:br/>
      </w:r>
      <w:r w:rsidRPr="00643B49">
        <w:rPr>
          <w:color w:val="000000"/>
          <w:sz w:val="24"/>
        </w:rPr>
        <w:t>- сопоставлять персонажей одного произведения по сходству и контрасту;</w:t>
      </w:r>
      <w:r w:rsidR="000A7812">
        <w:br/>
      </w:r>
      <w:r w:rsidRPr="00643B49">
        <w:rPr>
          <w:color w:val="000000"/>
          <w:sz w:val="24"/>
        </w:rPr>
        <w:t>- формулировать свою точку зрения и понимать смысл других суждений;</w:t>
      </w:r>
      <w:r w:rsidR="000A7812">
        <w:br/>
      </w:r>
      <w:r w:rsidRPr="00643B49">
        <w:rPr>
          <w:color w:val="000000"/>
          <w:sz w:val="24"/>
        </w:rPr>
        <w:t>- пересказывать художественный текст, используя разные виды пересказа (подробный, сжатый, выборочный, творческий);</w:t>
      </w:r>
      <w:r w:rsidR="000A7812">
        <w:br/>
      </w:r>
      <w:r w:rsidRPr="00643B49">
        <w:rPr>
          <w:color w:val="000000"/>
          <w:sz w:val="24"/>
        </w:rPr>
        <w:t>- составлять простой план художественного произведения, в том числе цитатный;</w:t>
      </w:r>
      <w:r w:rsidR="000A7812">
        <w:br/>
      </w:r>
      <w:r w:rsidRPr="00643B49">
        <w:rPr>
          <w:color w:val="000000"/>
          <w:sz w:val="24"/>
        </w:rPr>
        <w:t>- использовать изученные теоретико-литературные понятия при анализе художественного текста (образ автора, лирическое «я», проблема, пейзаж, психологизм, характер, тип, метафора и др.);- писать сочинение по личным впечатлениям, по картине и по предложенной тематике.</w:t>
      </w:r>
    </w:p>
    <w:p w14:paraId="553FA1B2" w14:textId="77777777" w:rsidR="00643B49" w:rsidRPr="00643B49" w:rsidRDefault="00643B49" w:rsidP="000A7812">
      <w:pPr>
        <w:tabs>
          <w:tab w:val="left" w:pos="426"/>
          <w:tab w:val="left" w:pos="9781"/>
        </w:tabs>
        <w:ind w:left="567" w:right="279"/>
      </w:pPr>
      <w:r w:rsidRPr="00643B49">
        <w:rPr>
          <w:color w:val="000000"/>
          <w:sz w:val="24"/>
        </w:rPr>
        <w:t>7 КЛАСС</w:t>
      </w:r>
    </w:p>
    <w:p w14:paraId="052B0AB3" w14:textId="77777777" w:rsidR="00643B49" w:rsidRPr="00643B49" w:rsidRDefault="00643B49" w:rsidP="000A7812">
      <w:pPr>
        <w:tabs>
          <w:tab w:val="left" w:pos="180"/>
          <w:tab w:val="left" w:pos="426"/>
          <w:tab w:val="left" w:pos="9781"/>
        </w:tabs>
        <w:ind w:left="567" w:right="279"/>
      </w:pPr>
      <w:r w:rsidRPr="00643B49">
        <w:rPr>
          <w:color w:val="000000"/>
          <w:sz w:val="24"/>
        </w:rPr>
        <w:t>Обучающийся научится:</w:t>
      </w:r>
      <w:r w:rsidR="000A7812">
        <w:br/>
      </w:r>
      <w:r w:rsidRPr="00643B49">
        <w:rPr>
          <w:color w:val="000000"/>
          <w:sz w:val="24"/>
        </w:rPr>
        <w:t>- выразительно читать вслух и наизусть произведения, их фрагменты в рамках программы;- определять и формулировать проблему прочитанных произведений;</w:t>
      </w:r>
      <w:r w:rsidR="000A7812">
        <w:br/>
      </w:r>
      <w:r w:rsidRPr="00643B49">
        <w:rPr>
          <w:color w:val="000000"/>
          <w:sz w:val="24"/>
        </w:rPr>
        <w:t>- соотносить содержание и проблему художественных произведений;</w:t>
      </w:r>
      <w:r w:rsidR="000A7812">
        <w:br/>
      </w:r>
      <w:r w:rsidRPr="00643B49">
        <w:rPr>
          <w:color w:val="000000"/>
          <w:sz w:val="24"/>
        </w:rPr>
        <w:t>- характеризовать литературного героя, его внешность и внутренние качества, поступки и отношения с другими героями;</w:t>
      </w:r>
      <w:r w:rsidR="000A7812">
        <w:br/>
      </w:r>
      <w:r w:rsidRPr="00643B49">
        <w:rPr>
          <w:color w:val="000000"/>
          <w:sz w:val="24"/>
        </w:rPr>
        <w:t>- 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художественное время и пространство и др.);</w:t>
      </w:r>
      <w:r w:rsidR="000A7812">
        <w:br/>
      </w:r>
      <w:r w:rsidRPr="00643B49">
        <w:rPr>
          <w:color w:val="000000"/>
          <w:sz w:val="24"/>
        </w:rPr>
        <w:t>- определять род и жанр литературного произведения;</w:t>
      </w:r>
      <w:r w:rsidR="000A7812">
        <w:br/>
      </w:r>
      <w:r w:rsidRPr="00643B49">
        <w:rPr>
          <w:color w:val="000000"/>
          <w:sz w:val="24"/>
        </w:rPr>
        <w:t>- выявлять характер конфликта в произведении;</w:t>
      </w:r>
      <w:r w:rsidR="000A7812">
        <w:br/>
      </w:r>
      <w:r w:rsidRPr="00643B49">
        <w:rPr>
          <w:color w:val="000000"/>
          <w:sz w:val="24"/>
        </w:rPr>
        <w:t>- писать сочинения по предложенной литературной тематике (с опорой на одно произведение).</w:t>
      </w:r>
    </w:p>
    <w:p w14:paraId="5F46311E" w14:textId="77777777" w:rsidR="00643B49" w:rsidRPr="00643B49" w:rsidRDefault="00643B49" w:rsidP="000A7812">
      <w:pPr>
        <w:tabs>
          <w:tab w:val="left" w:pos="426"/>
          <w:tab w:val="left" w:pos="9781"/>
        </w:tabs>
        <w:ind w:left="567" w:right="279"/>
      </w:pPr>
      <w:r w:rsidRPr="00643B49">
        <w:rPr>
          <w:color w:val="000000"/>
          <w:sz w:val="24"/>
        </w:rPr>
        <w:t>8 КЛАСС</w:t>
      </w:r>
    </w:p>
    <w:p w14:paraId="22D73FAA" w14:textId="77777777" w:rsidR="00643B49" w:rsidRPr="00643B49" w:rsidRDefault="00643B49" w:rsidP="000A7812">
      <w:pPr>
        <w:tabs>
          <w:tab w:val="left" w:pos="180"/>
          <w:tab w:val="left" w:pos="426"/>
          <w:tab w:val="left" w:pos="9781"/>
        </w:tabs>
        <w:ind w:left="567" w:right="279"/>
      </w:pPr>
      <w:r w:rsidRPr="00643B49">
        <w:rPr>
          <w:color w:val="000000"/>
          <w:sz w:val="24"/>
        </w:rPr>
        <w:t>Обучающийся научится:</w:t>
      </w:r>
      <w:r w:rsidR="000A7812">
        <w:br/>
      </w:r>
      <w:r w:rsidRPr="00643B49">
        <w:rPr>
          <w:color w:val="000000"/>
          <w:sz w:val="24"/>
        </w:rPr>
        <w:t>- характеризовать факты из биографии писателя и сведения об историко-культурном контексте его творчества;</w:t>
      </w:r>
      <w:r w:rsidR="000A7812">
        <w:br/>
      </w:r>
      <w:r w:rsidRPr="00643B49">
        <w:rPr>
          <w:color w:val="000000"/>
          <w:sz w:val="24"/>
        </w:rPr>
        <w:t>- определять и формулировать тематику, проблематику и идейное содержание прочитанных произведений;</w:t>
      </w:r>
      <w:r w:rsidR="000A7812">
        <w:br/>
      </w:r>
      <w:r w:rsidRPr="00643B49">
        <w:rPr>
          <w:color w:val="000000"/>
          <w:sz w:val="24"/>
        </w:rPr>
        <w:t>- 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r w:rsidR="000A7812">
        <w:br/>
      </w:r>
      <w:r w:rsidRPr="00643B49">
        <w:rPr>
          <w:color w:val="000000"/>
          <w:sz w:val="24"/>
        </w:rPr>
        <w:t>- характеризовать особенности строения сюжета и композиции; определять стадии развития действия в художественных произведениях;</w:t>
      </w:r>
      <w:r w:rsidR="000A7812">
        <w:br/>
      </w:r>
      <w:r w:rsidRPr="00643B49">
        <w:rPr>
          <w:color w:val="000000"/>
          <w:sz w:val="24"/>
        </w:rPr>
        <w:t>- определять роль художественной детали, выявлять ее художественную функцию, определять роль пейзажа и интерьера в произведении;</w:t>
      </w:r>
      <w:r w:rsidR="000A7812">
        <w:br/>
      </w:r>
      <w:r w:rsidRPr="00643B49">
        <w:rPr>
          <w:color w:val="000000"/>
          <w:sz w:val="24"/>
        </w:rPr>
        <w:t>- выявлять языковые особенности произведения; определять в тексте художественные средства и характеризовать их роль в литературном произведении;</w:t>
      </w:r>
      <w:r w:rsidR="000A7812">
        <w:br/>
      </w:r>
      <w:r w:rsidRPr="00643B49">
        <w:rPr>
          <w:color w:val="000000"/>
          <w:sz w:val="24"/>
        </w:rPr>
        <w:t>- участвовать в дискуссии о прочитанном, формулировать свою точку зрения, аргументированно ее отстаивать, понимать смысл других суждений;</w:t>
      </w:r>
      <w:r w:rsidR="000A7812">
        <w:br/>
      </w:r>
      <w:r w:rsidRPr="00643B49">
        <w:rPr>
          <w:color w:val="000000"/>
          <w:sz w:val="24"/>
        </w:rPr>
        <w:t>- использовать изученные теоретико-литературные понятия при анализе художественного текста (просветительский реализм, реалистическая проза, символ и др.);</w:t>
      </w:r>
      <w:r w:rsidR="000A7812">
        <w:br/>
      </w:r>
      <w:r w:rsidRPr="00643B49">
        <w:rPr>
          <w:color w:val="000000"/>
          <w:sz w:val="24"/>
        </w:rPr>
        <w:t>- писать сочинение по предложенной литературной тематике (с опорой на одно произведение или несколько произведений одного писателя).</w:t>
      </w:r>
    </w:p>
    <w:p w14:paraId="36B22896" w14:textId="77777777" w:rsidR="00643B49" w:rsidRPr="00643B49" w:rsidRDefault="00643B49" w:rsidP="000A7812">
      <w:pPr>
        <w:tabs>
          <w:tab w:val="left" w:pos="426"/>
          <w:tab w:val="left" w:pos="9781"/>
        </w:tabs>
        <w:ind w:left="567" w:right="279"/>
      </w:pPr>
      <w:r w:rsidRPr="00643B49">
        <w:rPr>
          <w:color w:val="000000"/>
          <w:sz w:val="24"/>
        </w:rPr>
        <w:t>9 КЛАСС</w:t>
      </w:r>
    </w:p>
    <w:p w14:paraId="6BCBD56F" w14:textId="77777777" w:rsidR="0092247A" w:rsidRDefault="00643B49" w:rsidP="000A7812">
      <w:pPr>
        <w:tabs>
          <w:tab w:val="left" w:pos="180"/>
          <w:tab w:val="left" w:pos="426"/>
          <w:tab w:val="left" w:pos="9781"/>
        </w:tabs>
        <w:ind w:left="567" w:right="279"/>
        <w:rPr>
          <w:color w:val="000000"/>
          <w:sz w:val="24"/>
        </w:rPr>
      </w:pPr>
      <w:r w:rsidRPr="00643B49">
        <w:rPr>
          <w:color w:val="000000"/>
          <w:sz w:val="24"/>
        </w:rPr>
        <w:t>Обучающийся научится:</w:t>
      </w:r>
      <w:r w:rsidR="000A7812">
        <w:br/>
      </w:r>
      <w:r w:rsidRPr="00643B49">
        <w:rPr>
          <w:color w:val="000000"/>
          <w:sz w:val="24"/>
        </w:rPr>
        <w:t>- 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 характеризовать особенности строения сюжета и композиции, конфликта;</w:t>
      </w:r>
      <w:r w:rsidR="000A7812">
        <w:br/>
      </w:r>
      <w:r w:rsidRPr="00643B49">
        <w:rPr>
          <w:color w:val="000000"/>
          <w:sz w:val="24"/>
        </w:rPr>
        <w:t>- выявлять в художественном произведении и различать позиции героев, повествователей;- воспринимать литературное произведение как художественное высказывание автора, выявлять авторскую позицию;</w:t>
      </w:r>
      <w:r w:rsidR="000A7812">
        <w:br/>
      </w:r>
      <w:r w:rsidRPr="00643B49">
        <w:rPr>
          <w:color w:val="000000"/>
          <w:sz w:val="24"/>
        </w:rPr>
        <w:t xml:space="preserve">- использовать изученные теоретико-литературные понятия при анализе художественного текста (хронотоп, эпиграф, авторская позиция, образы-вещи, </w:t>
      </w:r>
      <w:r w:rsidRPr="00643B49">
        <w:rPr>
          <w:color w:val="000000"/>
          <w:sz w:val="24"/>
        </w:rPr>
        <w:lastRenderedPageBreak/>
        <w:t>собирательный образ, портрет и др.);</w:t>
      </w:r>
      <w:r w:rsidR="000A7812">
        <w:br/>
      </w:r>
      <w:r w:rsidRPr="00643B49">
        <w:rPr>
          <w:color w:val="000000"/>
          <w:sz w:val="24"/>
        </w:rPr>
        <w:t>- писать сочинение по предложенной литературной тематике (с опорой на одно или несколько произведений одного писателя, произведения разных писателей)</w:t>
      </w:r>
      <w:r w:rsidRPr="00024957">
        <w:rPr>
          <w:color w:val="000000"/>
          <w:sz w:val="24"/>
        </w:rPr>
        <w:t>.</w:t>
      </w:r>
    </w:p>
    <w:p w14:paraId="05C80674" w14:textId="77777777" w:rsidR="00856FBB" w:rsidRDefault="00856FBB" w:rsidP="00C17B3D">
      <w:pPr>
        <w:pStyle w:val="a3"/>
        <w:tabs>
          <w:tab w:val="left" w:pos="9781"/>
        </w:tabs>
        <w:spacing w:before="4"/>
        <w:ind w:left="567" w:right="279" w:firstLine="0"/>
      </w:pPr>
    </w:p>
    <w:p w14:paraId="65AC3ED2" w14:textId="77777777" w:rsidR="00856FBB" w:rsidRDefault="000A7812" w:rsidP="000A7812">
      <w:pPr>
        <w:pStyle w:val="2"/>
        <w:tabs>
          <w:tab w:val="left" w:pos="1867"/>
          <w:tab w:val="left" w:pos="1895"/>
          <w:tab w:val="left" w:pos="9781"/>
        </w:tabs>
        <w:spacing w:line="240" w:lineRule="auto"/>
        <w:ind w:left="567" w:right="279"/>
      </w:pPr>
      <w:r>
        <w:t>2.1.7.</w:t>
      </w:r>
      <w:r w:rsidR="00856FBB">
        <w:t>Рабочая программа по учебному предмету</w:t>
      </w:r>
      <w:r w:rsidR="00856FBB">
        <w:rPr>
          <w:spacing w:val="-3"/>
        </w:rPr>
        <w:t xml:space="preserve"> </w:t>
      </w:r>
      <w:r w:rsidR="00856FBB">
        <w:t>«Государственный (башкирский) язык Республики Башкортостан».</w:t>
      </w:r>
    </w:p>
    <w:p w14:paraId="1BF2DE5A" w14:textId="77777777" w:rsidR="000A7812" w:rsidRDefault="000A7812" w:rsidP="000A7812">
      <w:pPr>
        <w:pStyle w:val="2"/>
        <w:tabs>
          <w:tab w:val="left" w:pos="1867"/>
          <w:tab w:val="left" w:pos="1895"/>
          <w:tab w:val="left" w:pos="9781"/>
        </w:tabs>
        <w:spacing w:line="240" w:lineRule="auto"/>
        <w:ind w:left="3272" w:right="279"/>
      </w:pPr>
    </w:p>
    <w:p w14:paraId="4F48D0ED" w14:textId="77777777" w:rsidR="00856FBB" w:rsidRPr="000F26C4" w:rsidRDefault="000A7812" w:rsidP="000F08BB">
      <w:pPr>
        <w:pStyle w:val="a4"/>
        <w:numPr>
          <w:ilvl w:val="3"/>
          <w:numId w:val="106"/>
        </w:numPr>
        <w:tabs>
          <w:tab w:val="left" w:pos="1772"/>
          <w:tab w:val="left" w:pos="9781"/>
        </w:tabs>
        <w:spacing w:line="314" w:lineRule="exact"/>
        <w:ind w:left="567" w:right="279" w:firstLine="0"/>
        <w:rPr>
          <w:sz w:val="24"/>
          <w:szCs w:val="24"/>
        </w:rPr>
      </w:pPr>
      <w:r>
        <w:rPr>
          <w:sz w:val="24"/>
        </w:rPr>
        <w:t xml:space="preserve">    </w:t>
      </w:r>
      <w:r w:rsidR="00856FBB" w:rsidRPr="000F26C4">
        <w:rPr>
          <w:sz w:val="24"/>
          <w:szCs w:val="24"/>
        </w:rPr>
        <w:t>Федеральная</w:t>
      </w:r>
      <w:r w:rsidR="00856FBB" w:rsidRPr="000F26C4">
        <w:rPr>
          <w:spacing w:val="51"/>
          <w:sz w:val="24"/>
          <w:szCs w:val="24"/>
        </w:rPr>
        <w:t xml:space="preserve"> </w:t>
      </w:r>
      <w:r w:rsidR="00856FBB" w:rsidRPr="000F26C4">
        <w:rPr>
          <w:sz w:val="24"/>
          <w:szCs w:val="24"/>
        </w:rPr>
        <w:t>рабочая</w:t>
      </w:r>
      <w:r w:rsidRPr="000F26C4">
        <w:rPr>
          <w:spacing w:val="54"/>
          <w:w w:val="150"/>
          <w:sz w:val="24"/>
          <w:szCs w:val="24"/>
        </w:rPr>
        <w:t xml:space="preserve"> </w:t>
      </w:r>
      <w:r w:rsidR="00856FBB" w:rsidRPr="000F26C4">
        <w:rPr>
          <w:sz w:val="24"/>
          <w:szCs w:val="24"/>
        </w:rPr>
        <w:t>программа</w:t>
      </w:r>
      <w:r w:rsidRPr="000F26C4">
        <w:rPr>
          <w:spacing w:val="52"/>
          <w:w w:val="150"/>
          <w:sz w:val="24"/>
          <w:szCs w:val="24"/>
        </w:rPr>
        <w:t xml:space="preserve"> </w:t>
      </w:r>
      <w:r w:rsidR="00856FBB" w:rsidRPr="000F26C4">
        <w:rPr>
          <w:sz w:val="24"/>
          <w:szCs w:val="24"/>
        </w:rPr>
        <w:t>по</w:t>
      </w:r>
      <w:r w:rsidR="00856FBB" w:rsidRPr="000F26C4">
        <w:rPr>
          <w:spacing w:val="53"/>
          <w:w w:val="150"/>
          <w:sz w:val="24"/>
          <w:szCs w:val="24"/>
        </w:rPr>
        <w:t xml:space="preserve"> </w:t>
      </w:r>
      <w:r w:rsidR="00856FBB" w:rsidRPr="000F26C4">
        <w:rPr>
          <w:sz w:val="24"/>
          <w:szCs w:val="24"/>
        </w:rPr>
        <w:t>учебному</w:t>
      </w:r>
      <w:r w:rsidRPr="000F26C4">
        <w:rPr>
          <w:spacing w:val="51"/>
          <w:w w:val="150"/>
          <w:sz w:val="24"/>
          <w:szCs w:val="24"/>
        </w:rPr>
        <w:t xml:space="preserve"> </w:t>
      </w:r>
      <w:r w:rsidR="00856FBB" w:rsidRPr="000F26C4">
        <w:rPr>
          <w:spacing w:val="-2"/>
          <w:sz w:val="24"/>
          <w:szCs w:val="24"/>
        </w:rPr>
        <w:t>предмету</w:t>
      </w:r>
      <w:r w:rsidRPr="000F26C4">
        <w:rPr>
          <w:spacing w:val="-2"/>
          <w:sz w:val="24"/>
          <w:szCs w:val="24"/>
        </w:rPr>
        <w:t xml:space="preserve">      </w:t>
      </w:r>
      <w:r w:rsidRPr="000F26C4">
        <w:rPr>
          <w:sz w:val="24"/>
          <w:szCs w:val="24"/>
        </w:rPr>
        <w:t>«Государственный</w:t>
      </w:r>
      <w:r w:rsidR="00856FBB" w:rsidRPr="000F26C4">
        <w:rPr>
          <w:sz w:val="24"/>
          <w:szCs w:val="24"/>
        </w:rPr>
        <w:t>(башкирский) язык Республики Башкортостан» (предметная область «Родной язык и родная литература») (далее соответственно – программа по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14:paraId="3783F0B6" w14:textId="77777777" w:rsidR="00856FBB" w:rsidRPr="000F26C4" w:rsidRDefault="000A7812" w:rsidP="000F08BB">
      <w:pPr>
        <w:pStyle w:val="a4"/>
        <w:numPr>
          <w:ilvl w:val="3"/>
          <w:numId w:val="106"/>
        </w:numPr>
        <w:tabs>
          <w:tab w:val="left" w:pos="1560"/>
          <w:tab w:val="left" w:pos="9781"/>
        </w:tabs>
        <w:spacing w:line="316" w:lineRule="exact"/>
        <w:ind w:left="567" w:right="279" w:firstLine="0"/>
        <w:rPr>
          <w:sz w:val="24"/>
          <w:szCs w:val="24"/>
        </w:rPr>
      </w:pPr>
      <w:r w:rsidRPr="000F26C4">
        <w:rPr>
          <w:sz w:val="24"/>
          <w:szCs w:val="24"/>
        </w:rPr>
        <w:t xml:space="preserve">    </w:t>
      </w:r>
      <w:r w:rsidR="00856FBB" w:rsidRPr="000F26C4">
        <w:rPr>
          <w:sz w:val="24"/>
          <w:szCs w:val="24"/>
        </w:rPr>
        <w:t>Пояснительная</w:t>
      </w:r>
      <w:r w:rsidRPr="000F26C4">
        <w:rPr>
          <w:sz w:val="24"/>
          <w:szCs w:val="24"/>
        </w:rPr>
        <w:t xml:space="preserve">  </w:t>
      </w:r>
      <w:r w:rsidR="00856FBB" w:rsidRPr="000F26C4">
        <w:rPr>
          <w:spacing w:val="-5"/>
          <w:sz w:val="24"/>
          <w:szCs w:val="24"/>
        </w:rPr>
        <w:t xml:space="preserve"> </w:t>
      </w:r>
      <w:r w:rsidR="00856FBB" w:rsidRPr="000F26C4">
        <w:rPr>
          <w:sz w:val="24"/>
          <w:szCs w:val="24"/>
        </w:rPr>
        <w:t>записка</w:t>
      </w:r>
      <w:r w:rsidR="00856FBB" w:rsidRPr="000F26C4">
        <w:rPr>
          <w:spacing w:val="-4"/>
          <w:sz w:val="24"/>
          <w:szCs w:val="24"/>
        </w:rPr>
        <w:t xml:space="preserve"> </w:t>
      </w:r>
      <w:r w:rsidRPr="000F26C4">
        <w:rPr>
          <w:spacing w:val="-4"/>
          <w:sz w:val="24"/>
          <w:szCs w:val="24"/>
        </w:rPr>
        <w:t xml:space="preserve">  </w:t>
      </w:r>
      <w:r w:rsidR="00856FBB" w:rsidRPr="000F26C4">
        <w:rPr>
          <w:sz w:val="24"/>
          <w:szCs w:val="24"/>
        </w:rPr>
        <w:t>отражает</w:t>
      </w:r>
      <w:r w:rsidR="00856FBB" w:rsidRPr="000F26C4">
        <w:rPr>
          <w:spacing w:val="-2"/>
          <w:sz w:val="24"/>
          <w:szCs w:val="24"/>
        </w:rPr>
        <w:t xml:space="preserve"> </w:t>
      </w:r>
      <w:r w:rsidRPr="000F26C4">
        <w:rPr>
          <w:spacing w:val="-2"/>
          <w:sz w:val="24"/>
          <w:szCs w:val="24"/>
        </w:rPr>
        <w:t xml:space="preserve">  </w:t>
      </w:r>
      <w:r w:rsidR="00856FBB" w:rsidRPr="000F26C4">
        <w:rPr>
          <w:sz w:val="24"/>
          <w:szCs w:val="24"/>
        </w:rPr>
        <w:t>общие</w:t>
      </w:r>
      <w:r w:rsidR="00856FBB" w:rsidRPr="000F26C4">
        <w:rPr>
          <w:spacing w:val="-4"/>
          <w:sz w:val="24"/>
          <w:szCs w:val="24"/>
        </w:rPr>
        <w:t xml:space="preserve"> </w:t>
      </w:r>
      <w:r w:rsidRPr="000F26C4">
        <w:rPr>
          <w:spacing w:val="-4"/>
          <w:sz w:val="24"/>
          <w:szCs w:val="24"/>
        </w:rPr>
        <w:t xml:space="preserve">  </w:t>
      </w:r>
      <w:r w:rsidR="00856FBB" w:rsidRPr="000F26C4">
        <w:rPr>
          <w:sz w:val="24"/>
          <w:szCs w:val="24"/>
        </w:rPr>
        <w:t>цели</w:t>
      </w:r>
      <w:r w:rsidR="00856FBB" w:rsidRPr="000F26C4">
        <w:rPr>
          <w:spacing w:val="-3"/>
          <w:sz w:val="24"/>
          <w:szCs w:val="24"/>
        </w:rPr>
        <w:t xml:space="preserve"> </w:t>
      </w:r>
      <w:r w:rsidRPr="000F26C4">
        <w:rPr>
          <w:spacing w:val="-3"/>
          <w:sz w:val="24"/>
          <w:szCs w:val="24"/>
        </w:rPr>
        <w:t xml:space="preserve">  </w:t>
      </w:r>
      <w:r w:rsidR="00856FBB" w:rsidRPr="000F26C4">
        <w:rPr>
          <w:sz w:val="24"/>
          <w:szCs w:val="24"/>
        </w:rPr>
        <w:t>изучения</w:t>
      </w:r>
      <w:r w:rsidR="00856FBB" w:rsidRPr="000F26C4">
        <w:rPr>
          <w:spacing w:val="-3"/>
          <w:sz w:val="24"/>
          <w:szCs w:val="24"/>
        </w:rPr>
        <w:t xml:space="preserve"> </w:t>
      </w:r>
      <w:r w:rsidRPr="000F26C4">
        <w:rPr>
          <w:spacing w:val="-3"/>
          <w:sz w:val="24"/>
          <w:szCs w:val="24"/>
        </w:rPr>
        <w:t xml:space="preserve">   </w:t>
      </w:r>
      <w:r w:rsidR="00856FBB" w:rsidRPr="000F26C4">
        <w:rPr>
          <w:spacing w:val="-2"/>
          <w:sz w:val="24"/>
          <w:szCs w:val="24"/>
        </w:rPr>
        <w:t>государственного</w:t>
      </w:r>
      <w:r w:rsidR="00856FBB" w:rsidRPr="000F26C4">
        <w:rPr>
          <w:sz w:val="24"/>
          <w:szCs w:val="24"/>
        </w:rPr>
        <w:t>(башкирского)</w:t>
      </w:r>
      <w:r w:rsidR="00856FBB" w:rsidRPr="000F26C4">
        <w:rPr>
          <w:spacing w:val="-3"/>
          <w:sz w:val="24"/>
          <w:szCs w:val="24"/>
        </w:rPr>
        <w:t xml:space="preserve"> </w:t>
      </w:r>
      <w:r w:rsidR="00856FBB" w:rsidRPr="000F26C4">
        <w:rPr>
          <w:sz w:val="24"/>
          <w:szCs w:val="24"/>
        </w:rPr>
        <w:t>языка,</w:t>
      </w:r>
      <w:r w:rsidR="00856FBB" w:rsidRPr="000F26C4">
        <w:rPr>
          <w:spacing w:val="-2"/>
          <w:sz w:val="24"/>
          <w:szCs w:val="24"/>
        </w:rPr>
        <w:t xml:space="preserve"> </w:t>
      </w:r>
      <w:r w:rsidR="00856FBB" w:rsidRPr="000F26C4">
        <w:rPr>
          <w:sz w:val="24"/>
          <w:szCs w:val="24"/>
        </w:rPr>
        <w:t>место</w:t>
      </w:r>
      <w:r w:rsidR="00856FBB" w:rsidRPr="000F26C4">
        <w:rPr>
          <w:spacing w:val="-2"/>
          <w:sz w:val="24"/>
          <w:szCs w:val="24"/>
        </w:rPr>
        <w:t xml:space="preserve"> </w:t>
      </w:r>
      <w:r w:rsidR="00856FBB" w:rsidRPr="000F26C4">
        <w:rPr>
          <w:sz w:val="24"/>
          <w:szCs w:val="24"/>
        </w:rPr>
        <w:t>в</w:t>
      </w:r>
      <w:r w:rsidR="00856FBB" w:rsidRPr="000F26C4">
        <w:rPr>
          <w:spacing w:val="-3"/>
          <w:sz w:val="24"/>
          <w:szCs w:val="24"/>
        </w:rPr>
        <w:t xml:space="preserve"> </w:t>
      </w:r>
      <w:r w:rsidR="00856FBB" w:rsidRPr="000F26C4">
        <w:rPr>
          <w:sz w:val="24"/>
          <w:szCs w:val="24"/>
        </w:rPr>
        <w:t>структуре учебного</w:t>
      </w:r>
      <w:r w:rsidR="00856FBB" w:rsidRPr="000F26C4">
        <w:rPr>
          <w:spacing w:val="-2"/>
          <w:sz w:val="24"/>
          <w:szCs w:val="24"/>
        </w:rPr>
        <w:t xml:space="preserve"> </w:t>
      </w:r>
      <w:r w:rsidR="00856FBB" w:rsidRPr="000F26C4">
        <w:rPr>
          <w:sz w:val="24"/>
          <w:szCs w:val="24"/>
        </w:rPr>
        <w:t>плана,</w:t>
      </w:r>
      <w:r w:rsidR="00856FBB" w:rsidRPr="000F26C4">
        <w:rPr>
          <w:spacing w:val="-2"/>
          <w:sz w:val="24"/>
          <w:szCs w:val="24"/>
        </w:rPr>
        <w:t xml:space="preserve"> </w:t>
      </w:r>
      <w:r w:rsidR="00856FBB" w:rsidRPr="000F26C4">
        <w:rPr>
          <w:sz w:val="24"/>
          <w:szCs w:val="24"/>
        </w:rPr>
        <w:t>а также</w:t>
      </w:r>
      <w:r w:rsidR="00856FBB" w:rsidRPr="000F26C4">
        <w:rPr>
          <w:spacing w:val="-3"/>
          <w:sz w:val="24"/>
          <w:szCs w:val="24"/>
        </w:rPr>
        <w:t xml:space="preserve"> </w:t>
      </w:r>
      <w:r w:rsidR="00856FBB" w:rsidRPr="000F26C4">
        <w:rPr>
          <w:sz w:val="24"/>
          <w:szCs w:val="24"/>
        </w:rPr>
        <w:t>подходы</w:t>
      </w:r>
      <w:r w:rsidR="00856FBB" w:rsidRPr="000F26C4">
        <w:rPr>
          <w:spacing w:val="-2"/>
          <w:sz w:val="24"/>
          <w:szCs w:val="24"/>
        </w:rPr>
        <w:t xml:space="preserve"> </w:t>
      </w:r>
      <w:r w:rsidR="00856FBB" w:rsidRPr="000F26C4">
        <w:rPr>
          <w:sz w:val="24"/>
          <w:szCs w:val="24"/>
        </w:rPr>
        <w:t>к</w:t>
      </w:r>
      <w:r w:rsidR="00856FBB" w:rsidRPr="000F26C4">
        <w:rPr>
          <w:spacing w:val="-1"/>
          <w:sz w:val="24"/>
          <w:szCs w:val="24"/>
        </w:rPr>
        <w:t xml:space="preserve"> </w:t>
      </w:r>
      <w:r w:rsidR="00856FBB" w:rsidRPr="000F26C4">
        <w:rPr>
          <w:sz w:val="24"/>
          <w:szCs w:val="24"/>
        </w:rPr>
        <w:t>отбору</w:t>
      </w:r>
      <w:r w:rsidR="00856FBB" w:rsidRPr="000F26C4">
        <w:rPr>
          <w:spacing w:val="-5"/>
          <w:sz w:val="24"/>
          <w:szCs w:val="24"/>
        </w:rPr>
        <w:t xml:space="preserve"> </w:t>
      </w:r>
      <w:r w:rsidR="00856FBB" w:rsidRPr="000F26C4">
        <w:rPr>
          <w:sz w:val="24"/>
          <w:szCs w:val="24"/>
        </w:rPr>
        <w:t>содержания, к определению планируемых результатов.</w:t>
      </w:r>
    </w:p>
    <w:p w14:paraId="5BB63D13" w14:textId="77777777" w:rsidR="00856FBB" w:rsidRPr="000F26C4" w:rsidRDefault="00856FBB" w:rsidP="000F08BB">
      <w:pPr>
        <w:pStyle w:val="a4"/>
        <w:numPr>
          <w:ilvl w:val="3"/>
          <w:numId w:val="106"/>
        </w:numPr>
        <w:tabs>
          <w:tab w:val="left" w:pos="1771"/>
          <w:tab w:val="left" w:pos="9781"/>
        </w:tabs>
        <w:spacing w:before="1" w:line="232" w:lineRule="auto"/>
        <w:ind w:left="567" w:right="279" w:firstLine="0"/>
        <w:rPr>
          <w:sz w:val="24"/>
          <w:szCs w:val="24"/>
        </w:rPr>
      </w:pPr>
      <w:r w:rsidRPr="000F26C4">
        <w:rPr>
          <w:sz w:val="24"/>
          <w:szCs w:val="24"/>
        </w:rPr>
        <w:t>Содержание</w:t>
      </w:r>
      <w:r w:rsidRPr="000F26C4">
        <w:rPr>
          <w:spacing w:val="-15"/>
          <w:sz w:val="24"/>
          <w:szCs w:val="24"/>
        </w:rPr>
        <w:t xml:space="preserve"> </w:t>
      </w:r>
      <w:r w:rsidRPr="000F26C4">
        <w:rPr>
          <w:sz w:val="24"/>
          <w:szCs w:val="24"/>
        </w:rPr>
        <w:t>обучения</w:t>
      </w:r>
      <w:r w:rsidRPr="000F26C4">
        <w:rPr>
          <w:spacing w:val="-15"/>
          <w:sz w:val="24"/>
          <w:szCs w:val="24"/>
        </w:rPr>
        <w:t xml:space="preserve"> </w:t>
      </w:r>
      <w:r w:rsidRPr="000F26C4">
        <w:rPr>
          <w:sz w:val="24"/>
          <w:szCs w:val="24"/>
        </w:rPr>
        <w:t>раскрывает</w:t>
      </w:r>
      <w:r w:rsidRPr="000F26C4">
        <w:rPr>
          <w:spacing w:val="-15"/>
          <w:sz w:val="24"/>
          <w:szCs w:val="24"/>
        </w:rPr>
        <w:t xml:space="preserve"> </w:t>
      </w:r>
      <w:r w:rsidRPr="000F26C4">
        <w:rPr>
          <w:sz w:val="24"/>
          <w:szCs w:val="24"/>
        </w:rPr>
        <w:t>содержательные</w:t>
      </w:r>
      <w:r w:rsidRPr="000F26C4">
        <w:rPr>
          <w:spacing w:val="-15"/>
          <w:sz w:val="24"/>
          <w:szCs w:val="24"/>
        </w:rPr>
        <w:t xml:space="preserve"> </w:t>
      </w:r>
      <w:r w:rsidRPr="000F26C4">
        <w:rPr>
          <w:sz w:val="24"/>
          <w:szCs w:val="24"/>
        </w:rPr>
        <w:t>линии,</w:t>
      </w:r>
      <w:r w:rsidRPr="000F26C4">
        <w:rPr>
          <w:spacing w:val="-15"/>
          <w:sz w:val="24"/>
          <w:szCs w:val="24"/>
        </w:rPr>
        <w:t xml:space="preserve"> </w:t>
      </w:r>
      <w:r w:rsidRPr="000F26C4">
        <w:rPr>
          <w:sz w:val="24"/>
          <w:szCs w:val="24"/>
        </w:rPr>
        <w:t>которые предлагаются для обязательного изучения в каждом классе на уровне основного общего образования.</w:t>
      </w:r>
    </w:p>
    <w:p w14:paraId="7951DC43" w14:textId="77777777" w:rsidR="00856FBB" w:rsidRPr="000F26C4" w:rsidRDefault="000A7812" w:rsidP="000F08BB">
      <w:pPr>
        <w:pStyle w:val="a4"/>
        <w:numPr>
          <w:ilvl w:val="3"/>
          <w:numId w:val="106"/>
        </w:numPr>
        <w:tabs>
          <w:tab w:val="left" w:pos="1771"/>
          <w:tab w:val="left" w:pos="9781"/>
        </w:tabs>
        <w:spacing w:before="3" w:line="316" w:lineRule="exact"/>
        <w:ind w:right="279"/>
        <w:rPr>
          <w:sz w:val="24"/>
          <w:szCs w:val="24"/>
        </w:rPr>
      </w:pPr>
      <w:r w:rsidRPr="000F26C4">
        <w:rPr>
          <w:sz w:val="24"/>
          <w:szCs w:val="24"/>
        </w:rPr>
        <w:t xml:space="preserve"> </w:t>
      </w:r>
      <w:r w:rsidR="00856FBB" w:rsidRPr="000F26C4">
        <w:rPr>
          <w:sz w:val="24"/>
          <w:szCs w:val="24"/>
        </w:rPr>
        <w:t>Планируемые</w:t>
      </w:r>
      <w:r w:rsidRPr="000F26C4">
        <w:rPr>
          <w:sz w:val="24"/>
          <w:szCs w:val="24"/>
        </w:rPr>
        <w:t xml:space="preserve"> </w:t>
      </w:r>
      <w:r w:rsidRPr="000F26C4">
        <w:rPr>
          <w:spacing w:val="-5"/>
          <w:sz w:val="24"/>
          <w:szCs w:val="24"/>
        </w:rPr>
        <w:t xml:space="preserve"> </w:t>
      </w:r>
      <w:r w:rsidR="00856FBB" w:rsidRPr="000F26C4">
        <w:rPr>
          <w:sz w:val="24"/>
          <w:szCs w:val="24"/>
        </w:rPr>
        <w:t>результаты</w:t>
      </w:r>
      <w:r w:rsidRPr="000F26C4">
        <w:rPr>
          <w:sz w:val="24"/>
          <w:szCs w:val="24"/>
        </w:rPr>
        <w:t xml:space="preserve"> </w:t>
      </w:r>
      <w:r w:rsidR="00856FBB" w:rsidRPr="000F26C4">
        <w:rPr>
          <w:sz w:val="24"/>
          <w:szCs w:val="24"/>
        </w:rPr>
        <w:t>освоения</w:t>
      </w:r>
      <w:r w:rsidRPr="000F26C4">
        <w:rPr>
          <w:sz w:val="24"/>
          <w:szCs w:val="24"/>
        </w:rPr>
        <w:t xml:space="preserve"> </w:t>
      </w:r>
      <w:r w:rsidR="00856FBB" w:rsidRPr="000F26C4">
        <w:rPr>
          <w:sz w:val="24"/>
          <w:szCs w:val="24"/>
        </w:rPr>
        <w:t>программы</w:t>
      </w:r>
      <w:r w:rsidR="00856FBB" w:rsidRPr="000F26C4">
        <w:rPr>
          <w:spacing w:val="-2"/>
          <w:sz w:val="24"/>
          <w:szCs w:val="24"/>
        </w:rPr>
        <w:t xml:space="preserve"> по</w:t>
      </w:r>
      <w:r w:rsidRPr="000F26C4">
        <w:rPr>
          <w:spacing w:val="-2"/>
          <w:sz w:val="24"/>
          <w:szCs w:val="24"/>
        </w:rPr>
        <w:t xml:space="preserve"> </w:t>
      </w:r>
      <w:r w:rsidR="00856FBB" w:rsidRPr="000F26C4">
        <w:rPr>
          <w:spacing w:val="-2"/>
          <w:sz w:val="24"/>
          <w:szCs w:val="24"/>
        </w:rPr>
        <w:t>государственному</w:t>
      </w:r>
    </w:p>
    <w:p w14:paraId="547BF8CA" w14:textId="77777777" w:rsidR="00856FBB" w:rsidRPr="000F26C4" w:rsidRDefault="00856FBB" w:rsidP="000A7812">
      <w:pPr>
        <w:pStyle w:val="a3"/>
        <w:tabs>
          <w:tab w:val="left" w:pos="9781"/>
        </w:tabs>
        <w:spacing w:line="270" w:lineRule="exact"/>
        <w:ind w:left="567" w:right="279" w:firstLine="0"/>
      </w:pPr>
      <w:r w:rsidRPr="000F26C4">
        <w:t>(башкирскому)</w:t>
      </w:r>
      <w:r w:rsidRPr="000F26C4">
        <w:rPr>
          <w:spacing w:val="-3"/>
        </w:rPr>
        <w:t xml:space="preserve"> </w:t>
      </w:r>
      <w:r w:rsidRPr="000F26C4">
        <w:t>языку</w:t>
      </w:r>
      <w:r w:rsidRPr="000F26C4">
        <w:rPr>
          <w:spacing w:val="-4"/>
        </w:rPr>
        <w:t xml:space="preserve"> </w:t>
      </w:r>
      <w:r w:rsidRPr="000F26C4">
        <w:t>включают личностные,</w:t>
      </w:r>
      <w:r w:rsidRPr="000F26C4">
        <w:rPr>
          <w:spacing w:val="-2"/>
        </w:rPr>
        <w:t xml:space="preserve"> </w:t>
      </w:r>
      <w:r w:rsidRPr="000F26C4">
        <w:t>метапредметные</w:t>
      </w:r>
      <w:r w:rsidRPr="000F26C4">
        <w:rPr>
          <w:spacing w:val="-3"/>
        </w:rPr>
        <w:t xml:space="preserve"> </w:t>
      </w:r>
      <w:r w:rsidRPr="000F26C4">
        <w:t>результаты</w:t>
      </w:r>
      <w:r w:rsidRPr="000F26C4">
        <w:rPr>
          <w:spacing w:val="-1"/>
        </w:rPr>
        <w:t xml:space="preserve"> </w:t>
      </w:r>
      <w:r w:rsidRPr="000F26C4">
        <w:t>за</w:t>
      </w:r>
      <w:r w:rsidRPr="000F26C4">
        <w:rPr>
          <w:spacing w:val="-3"/>
        </w:rPr>
        <w:t xml:space="preserve"> </w:t>
      </w:r>
      <w:r w:rsidRPr="000F26C4">
        <w:t>весь</w:t>
      </w:r>
      <w:r w:rsidRPr="000F26C4">
        <w:rPr>
          <w:spacing w:val="-1"/>
        </w:rPr>
        <w:t xml:space="preserve"> </w:t>
      </w:r>
      <w:r w:rsidRPr="000F26C4">
        <w:rPr>
          <w:spacing w:val="-2"/>
        </w:rPr>
        <w:t>период</w:t>
      </w:r>
    </w:p>
    <w:p w14:paraId="3304405D" w14:textId="77777777" w:rsidR="00856FBB" w:rsidRPr="000F26C4" w:rsidRDefault="00856FBB" w:rsidP="000A7812">
      <w:pPr>
        <w:pStyle w:val="a3"/>
        <w:tabs>
          <w:tab w:val="left" w:pos="9781"/>
        </w:tabs>
        <w:ind w:left="567" w:right="279" w:firstLine="0"/>
      </w:pPr>
      <w:r w:rsidRPr="000F26C4">
        <w:t>обучения</w:t>
      </w:r>
      <w:r w:rsidRPr="000F26C4">
        <w:rPr>
          <w:spacing w:val="-10"/>
        </w:rPr>
        <w:t xml:space="preserve"> </w:t>
      </w:r>
      <w:r w:rsidRPr="000F26C4">
        <w:t>на</w:t>
      </w:r>
      <w:r w:rsidRPr="000F26C4">
        <w:rPr>
          <w:spacing w:val="-2"/>
        </w:rPr>
        <w:t xml:space="preserve"> </w:t>
      </w:r>
      <w:r w:rsidRPr="000F26C4">
        <w:t>уровне</w:t>
      </w:r>
      <w:r w:rsidRPr="000F26C4">
        <w:rPr>
          <w:spacing w:val="-4"/>
        </w:rPr>
        <w:t xml:space="preserve"> </w:t>
      </w:r>
      <w:r w:rsidRPr="000F26C4">
        <w:t>основного общего</w:t>
      </w:r>
      <w:r w:rsidRPr="000F26C4">
        <w:rPr>
          <w:spacing w:val="-15"/>
        </w:rPr>
        <w:t xml:space="preserve"> </w:t>
      </w:r>
      <w:r w:rsidRPr="000F26C4">
        <w:t>образования,</w:t>
      </w:r>
      <w:r w:rsidRPr="000F26C4">
        <w:rPr>
          <w:spacing w:val="-14"/>
        </w:rPr>
        <w:t xml:space="preserve"> </w:t>
      </w:r>
      <w:r w:rsidRPr="000F26C4">
        <w:t>а</w:t>
      </w:r>
      <w:r w:rsidRPr="000F26C4">
        <w:rPr>
          <w:spacing w:val="-15"/>
        </w:rPr>
        <w:t xml:space="preserve"> </w:t>
      </w:r>
      <w:r w:rsidRPr="000F26C4">
        <w:t>также</w:t>
      </w:r>
      <w:r w:rsidRPr="000F26C4">
        <w:rPr>
          <w:spacing w:val="-15"/>
        </w:rPr>
        <w:t xml:space="preserve"> </w:t>
      </w:r>
      <w:r w:rsidRPr="000F26C4">
        <w:t>предметные</w:t>
      </w:r>
      <w:r w:rsidRPr="000F26C4">
        <w:rPr>
          <w:spacing w:val="-15"/>
        </w:rPr>
        <w:t xml:space="preserve"> </w:t>
      </w:r>
      <w:r w:rsidRPr="000F26C4">
        <w:t>результаты</w:t>
      </w:r>
      <w:r w:rsidRPr="000F26C4">
        <w:rPr>
          <w:spacing w:val="-15"/>
        </w:rPr>
        <w:t xml:space="preserve"> </w:t>
      </w:r>
      <w:r w:rsidRPr="000F26C4">
        <w:t>за</w:t>
      </w:r>
      <w:r w:rsidRPr="000F26C4">
        <w:rPr>
          <w:spacing w:val="-15"/>
        </w:rPr>
        <w:t xml:space="preserve"> </w:t>
      </w:r>
      <w:r w:rsidRPr="000F26C4">
        <w:t>каждый</w:t>
      </w:r>
      <w:r w:rsidRPr="000F26C4">
        <w:rPr>
          <w:spacing w:val="-15"/>
        </w:rPr>
        <w:t xml:space="preserve"> </w:t>
      </w:r>
      <w:r w:rsidRPr="000F26C4">
        <w:t xml:space="preserve">год </w:t>
      </w:r>
      <w:r w:rsidRPr="000F26C4">
        <w:rPr>
          <w:spacing w:val="-2"/>
        </w:rPr>
        <w:t>обучения.</w:t>
      </w:r>
    </w:p>
    <w:p w14:paraId="4526079A" w14:textId="77777777" w:rsidR="00856FBB" w:rsidRPr="000F26C4" w:rsidRDefault="000A7812" w:rsidP="000F08BB">
      <w:pPr>
        <w:pStyle w:val="a4"/>
        <w:numPr>
          <w:ilvl w:val="3"/>
          <w:numId w:val="106"/>
        </w:numPr>
        <w:tabs>
          <w:tab w:val="left" w:pos="1772"/>
          <w:tab w:val="left" w:pos="9781"/>
        </w:tabs>
        <w:spacing w:before="1" w:line="318" w:lineRule="exact"/>
        <w:ind w:right="279"/>
        <w:rPr>
          <w:sz w:val="24"/>
          <w:szCs w:val="24"/>
        </w:rPr>
      </w:pPr>
      <w:r w:rsidRPr="000F26C4">
        <w:rPr>
          <w:spacing w:val="-2"/>
          <w:sz w:val="24"/>
          <w:szCs w:val="24"/>
        </w:rPr>
        <w:t xml:space="preserve"> </w:t>
      </w:r>
      <w:r w:rsidR="00856FBB" w:rsidRPr="000F26C4">
        <w:rPr>
          <w:spacing w:val="-2"/>
          <w:sz w:val="24"/>
          <w:szCs w:val="24"/>
        </w:rPr>
        <w:t>Пояснительная</w:t>
      </w:r>
      <w:r w:rsidR="00856FBB" w:rsidRPr="000F26C4">
        <w:rPr>
          <w:spacing w:val="4"/>
          <w:sz w:val="24"/>
          <w:szCs w:val="24"/>
        </w:rPr>
        <w:t xml:space="preserve"> </w:t>
      </w:r>
      <w:r w:rsidR="00856FBB" w:rsidRPr="000F26C4">
        <w:rPr>
          <w:spacing w:val="-2"/>
          <w:sz w:val="24"/>
          <w:szCs w:val="24"/>
        </w:rPr>
        <w:t>записка.</w:t>
      </w:r>
    </w:p>
    <w:p w14:paraId="5EFE7449" w14:textId="77777777" w:rsidR="00856FBB" w:rsidRPr="000F26C4" w:rsidRDefault="00856FBB" w:rsidP="000F08BB">
      <w:pPr>
        <w:pStyle w:val="a4"/>
        <w:numPr>
          <w:ilvl w:val="4"/>
          <w:numId w:val="106"/>
        </w:numPr>
        <w:tabs>
          <w:tab w:val="left" w:pos="1843"/>
          <w:tab w:val="left" w:pos="9781"/>
        </w:tabs>
        <w:spacing w:before="7" w:line="230" w:lineRule="auto"/>
        <w:ind w:left="567" w:right="279" w:firstLine="0"/>
        <w:rPr>
          <w:sz w:val="24"/>
          <w:szCs w:val="24"/>
        </w:rPr>
      </w:pPr>
      <w:r w:rsidRPr="000F26C4">
        <w:rPr>
          <w:sz w:val="24"/>
          <w:szCs w:val="24"/>
        </w:rPr>
        <w:t>Программа</w:t>
      </w:r>
      <w:r w:rsidRPr="000F26C4">
        <w:rPr>
          <w:spacing w:val="-15"/>
          <w:sz w:val="24"/>
          <w:szCs w:val="24"/>
        </w:rPr>
        <w:t xml:space="preserve"> </w:t>
      </w:r>
      <w:r w:rsidRPr="000F26C4">
        <w:rPr>
          <w:sz w:val="24"/>
          <w:szCs w:val="24"/>
        </w:rPr>
        <w:t>по</w:t>
      </w:r>
      <w:r w:rsidRPr="000F26C4">
        <w:rPr>
          <w:spacing w:val="-15"/>
          <w:sz w:val="24"/>
          <w:szCs w:val="24"/>
        </w:rPr>
        <w:t xml:space="preserve"> </w:t>
      </w:r>
      <w:r w:rsidRPr="000F26C4">
        <w:rPr>
          <w:sz w:val="24"/>
          <w:szCs w:val="24"/>
        </w:rPr>
        <w:t>государственному</w:t>
      </w:r>
      <w:r w:rsidRPr="000F26C4">
        <w:rPr>
          <w:spacing w:val="-15"/>
          <w:sz w:val="24"/>
          <w:szCs w:val="24"/>
        </w:rPr>
        <w:t xml:space="preserve"> </w:t>
      </w:r>
      <w:r w:rsidRPr="000F26C4">
        <w:rPr>
          <w:sz w:val="24"/>
          <w:szCs w:val="24"/>
        </w:rPr>
        <w:t>(башкирскому)</w:t>
      </w:r>
      <w:r w:rsidRPr="000F26C4">
        <w:rPr>
          <w:spacing w:val="-15"/>
          <w:sz w:val="24"/>
          <w:szCs w:val="24"/>
        </w:rPr>
        <w:t xml:space="preserve"> </w:t>
      </w:r>
      <w:r w:rsidRPr="000F26C4">
        <w:rPr>
          <w:sz w:val="24"/>
          <w:szCs w:val="24"/>
        </w:rPr>
        <w:t>языку</w:t>
      </w:r>
      <w:r w:rsidRPr="000F26C4">
        <w:rPr>
          <w:spacing w:val="-15"/>
          <w:sz w:val="24"/>
          <w:szCs w:val="24"/>
        </w:rPr>
        <w:t xml:space="preserve"> </w:t>
      </w:r>
      <w:r w:rsidRPr="000F26C4">
        <w:rPr>
          <w:sz w:val="24"/>
          <w:szCs w:val="24"/>
        </w:rPr>
        <w:t>на</w:t>
      </w:r>
      <w:r w:rsidRPr="000F26C4">
        <w:rPr>
          <w:spacing w:val="-15"/>
          <w:sz w:val="24"/>
          <w:szCs w:val="24"/>
        </w:rPr>
        <w:t xml:space="preserve"> </w:t>
      </w:r>
      <w:r w:rsidRPr="000F26C4">
        <w:rPr>
          <w:sz w:val="24"/>
          <w:szCs w:val="24"/>
        </w:rPr>
        <w:t>уровне основного</w:t>
      </w:r>
      <w:r w:rsidRPr="000F26C4">
        <w:rPr>
          <w:spacing w:val="-10"/>
          <w:sz w:val="24"/>
          <w:szCs w:val="24"/>
        </w:rPr>
        <w:t xml:space="preserve"> </w:t>
      </w:r>
      <w:r w:rsidRPr="000F26C4">
        <w:rPr>
          <w:sz w:val="24"/>
          <w:szCs w:val="24"/>
        </w:rPr>
        <w:t>общего</w:t>
      </w:r>
      <w:r w:rsidR="000A7812" w:rsidRPr="000F26C4">
        <w:rPr>
          <w:sz w:val="24"/>
          <w:szCs w:val="24"/>
        </w:rPr>
        <w:t xml:space="preserve">  </w:t>
      </w:r>
      <w:r w:rsidRPr="000F26C4">
        <w:rPr>
          <w:sz w:val="24"/>
          <w:szCs w:val="24"/>
        </w:rPr>
        <w:t xml:space="preserve"> образования</w:t>
      </w:r>
      <w:r w:rsidR="000A7812" w:rsidRPr="000F26C4">
        <w:rPr>
          <w:sz w:val="24"/>
          <w:szCs w:val="24"/>
        </w:rPr>
        <w:t xml:space="preserve"> </w:t>
      </w:r>
      <w:r w:rsidRPr="000F26C4">
        <w:rPr>
          <w:sz w:val="24"/>
          <w:szCs w:val="24"/>
        </w:rPr>
        <w:t xml:space="preserve"> разработана </w:t>
      </w:r>
      <w:r w:rsidR="000A7812" w:rsidRPr="000F26C4">
        <w:rPr>
          <w:sz w:val="24"/>
          <w:szCs w:val="24"/>
        </w:rPr>
        <w:t xml:space="preserve"> </w:t>
      </w:r>
      <w:r w:rsidRPr="000F26C4">
        <w:rPr>
          <w:sz w:val="24"/>
          <w:szCs w:val="24"/>
        </w:rPr>
        <w:t xml:space="preserve">с целью оказания </w:t>
      </w:r>
      <w:r w:rsidR="000A7812" w:rsidRPr="000F26C4">
        <w:rPr>
          <w:sz w:val="24"/>
          <w:szCs w:val="24"/>
        </w:rPr>
        <w:t xml:space="preserve">  </w:t>
      </w:r>
      <w:r w:rsidRPr="000F26C4">
        <w:rPr>
          <w:sz w:val="24"/>
          <w:szCs w:val="24"/>
        </w:rPr>
        <w:t>методической</w:t>
      </w:r>
      <w:r w:rsidR="000A7812" w:rsidRPr="000F26C4">
        <w:rPr>
          <w:sz w:val="24"/>
          <w:szCs w:val="24"/>
        </w:rPr>
        <w:t xml:space="preserve">  </w:t>
      </w:r>
      <w:r w:rsidRPr="000F26C4">
        <w:rPr>
          <w:sz w:val="24"/>
          <w:szCs w:val="24"/>
        </w:rPr>
        <w:t xml:space="preserve"> помощи</w:t>
      </w:r>
      <w:r w:rsidR="000A7812" w:rsidRPr="000F26C4">
        <w:rPr>
          <w:sz w:val="24"/>
          <w:szCs w:val="24"/>
        </w:rPr>
        <w:t xml:space="preserve">  в  создании</w:t>
      </w:r>
    </w:p>
    <w:p w14:paraId="62C01073" w14:textId="77777777" w:rsidR="00856FBB" w:rsidRPr="000F26C4" w:rsidRDefault="00856FBB" w:rsidP="000A7812">
      <w:pPr>
        <w:pStyle w:val="a3"/>
        <w:tabs>
          <w:tab w:val="left" w:pos="9781"/>
        </w:tabs>
        <w:spacing w:before="2"/>
        <w:ind w:left="567" w:right="279" w:firstLine="0"/>
      </w:pPr>
      <w:r w:rsidRPr="000F26C4">
        <w:t>рабочей программы по учебному предмету, ориентированной на современные тенденции в образовании и активные методики обучения.</w:t>
      </w:r>
    </w:p>
    <w:p w14:paraId="7D43F63F" w14:textId="77777777" w:rsidR="00856FBB" w:rsidRPr="000F26C4" w:rsidRDefault="00856FBB" w:rsidP="000A7812">
      <w:pPr>
        <w:pStyle w:val="a3"/>
        <w:tabs>
          <w:tab w:val="left" w:pos="9781"/>
        </w:tabs>
        <w:ind w:left="567" w:right="279" w:firstLine="0"/>
      </w:pPr>
      <w:r w:rsidRPr="000F26C4">
        <w:t>Изучение учебного предмета «Государственный (башкирский) язык Республики</w:t>
      </w:r>
      <w:r w:rsidRPr="000F26C4">
        <w:rPr>
          <w:spacing w:val="40"/>
        </w:rPr>
        <w:t xml:space="preserve"> </w:t>
      </w:r>
      <w:r w:rsidRPr="000F26C4">
        <w:t>Башкортостан» предусматривает</w:t>
      </w:r>
      <w:r w:rsidRPr="000F26C4">
        <w:rPr>
          <w:spacing w:val="40"/>
        </w:rPr>
        <w:t xml:space="preserve"> </w:t>
      </w:r>
      <w:r w:rsidRPr="000F26C4">
        <w:t>наличие</w:t>
      </w:r>
      <w:r w:rsidRPr="000F26C4">
        <w:rPr>
          <w:spacing w:val="40"/>
        </w:rPr>
        <w:t xml:space="preserve"> </w:t>
      </w:r>
      <w:r w:rsidRPr="000F26C4">
        <w:t>междисциплинарных связей</w:t>
      </w:r>
      <w:r w:rsidR="000A7812" w:rsidRPr="000F26C4">
        <w:t xml:space="preserve"> </w:t>
      </w:r>
      <w:r w:rsidRPr="000F26C4">
        <w:t>с</w:t>
      </w:r>
      <w:r w:rsidRPr="000F26C4">
        <w:rPr>
          <w:spacing w:val="6"/>
        </w:rPr>
        <w:t xml:space="preserve"> </w:t>
      </w:r>
      <w:r w:rsidRPr="000F26C4">
        <w:t>другими</w:t>
      </w:r>
      <w:r w:rsidRPr="000F26C4">
        <w:rPr>
          <w:spacing w:val="50"/>
          <w:w w:val="150"/>
        </w:rPr>
        <w:t xml:space="preserve"> </w:t>
      </w:r>
      <w:r w:rsidRPr="000F26C4">
        <w:t>учебными</w:t>
      </w:r>
      <w:r w:rsidRPr="000F26C4">
        <w:rPr>
          <w:spacing w:val="78"/>
        </w:rPr>
        <w:t xml:space="preserve"> </w:t>
      </w:r>
      <w:r w:rsidRPr="000F26C4">
        <w:t>предметами</w:t>
      </w:r>
      <w:r w:rsidRPr="000F26C4">
        <w:rPr>
          <w:spacing w:val="78"/>
        </w:rPr>
        <w:t xml:space="preserve"> </w:t>
      </w:r>
      <w:r w:rsidRPr="000F26C4">
        <w:t>гуманитарного</w:t>
      </w:r>
      <w:r w:rsidRPr="000F26C4">
        <w:rPr>
          <w:spacing w:val="77"/>
        </w:rPr>
        <w:t xml:space="preserve"> </w:t>
      </w:r>
      <w:r w:rsidRPr="000F26C4">
        <w:t>цикла:</w:t>
      </w:r>
      <w:r w:rsidRPr="000F26C4">
        <w:rPr>
          <w:spacing w:val="79"/>
        </w:rPr>
        <w:t xml:space="preserve"> </w:t>
      </w:r>
      <w:r w:rsidRPr="000F26C4">
        <w:t>«Русский</w:t>
      </w:r>
      <w:r w:rsidRPr="000F26C4">
        <w:rPr>
          <w:spacing w:val="78"/>
        </w:rPr>
        <w:t xml:space="preserve"> </w:t>
      </w:r>
      <w:r w:rsidRPr="000F26C4">
        <w:rPr>
          <w:spacing w:val="-2"/>
        </w:rPr>
        <w:t>язык»,</w:t>
      </w:r>
      <w:r w:rsidR="000A7812" w:rsidRPr="000F26C4">
        <w:t xml:space="preserve"> </w:t>
      </w:r>
      <w:r w:rsidRPr="000F26C4">
        <w:t>«Литература»</w:t>
      </w:r>
      <w:r w:rsidRPr="000F26C4">
        <w:rPr>
          <w:spacing w:val="-16"/>
        </w:rPr>
        <w:t xml:space="preserve"> </w:t>
      </w:r>
      <w:r w:rsidRPr="000F26C4">
        <w:t>и</w:t>
      </w:r>
      <w:r w:rsidRPr="000F26C4">
        <w:rPr>
          <w:spacing w:val="-11"/>
        </w:rPr>
        <w:t xml:space="preserve"> </w:t>
      </w:r>
      <w:r w:rsidRPr="000F26C4">
        <w:rPr>
          <w:spacing w:val="-2"/>
        </w:rPr>
        <w:t>другими.</w:t>
      </w:r>
    </w:p>
    <w:p w14:paraId="334AD35C" w14:textId="77777777" w:rsidR="00856FBB" w:rsidRPr="000F26C4" w:rsidRDefault="00856FBB" w:rsidP="000A7812">
      <w:pPr>
        <w:pStyle w:val="a3"/>
        <w:tabs>
          <w:tab w:val="left" w:pos="9781"/>
        </w:tabs>
        <w:ind w:left="567" w:right="279" w:firstLine="0"/>
      </w:pPr>
      <w:r w:rsidRPr="000F26C4">
        <w:t>Башкирский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w:t>
      </w:r>
      <w:r w:rsidRPr="000F26C4">
        <w:rPr>
          <w:spacing w:val="23"/>
        </w:rPr>
        <w:t xml:space="preserve"> </w:t>
      </w:r>
      <w:r w:rsidRPr="000F26C4">
        <w:t>и</w:t>
      </w:r>
      <w:r w:rsidRPr="000F26C4">
        <w:rPr>
          <w:spacing w:val="27"/>
        </w:rPr>
        <w:t xml:space="preserve"> </w:t>
      </w:r>
      <w:r w:rsidRPr="000F26C4">
        <w:t>мировоззрения</w:t>
      </w:r>
      <w:r w:rsidRPr="000F26C4">
        <w:rPr>
          <w:spacing w:val="26"/>
        </w:rPr>
        <w:t xml:space="preserve"> </w:t>
      </w:r>
      <w:r w:rsidRPr="000F26C4">
        <w:t>личности,</w:t>
      </w:r>
      <w:r w:rsidRPr="000F26C4">
        <w:rPr>
          <w:spacing w:val="25"/>
        </w:rPr>
        <w:t xml:space="preserve"> </w:t>
      </w:r>
      <w:r w:rsidRPr="000F26C4">
        <w:t>является</w:t>
      </w:r>
      <w:r w:rsidRPr="000F26C4">
        <w:rPr>
          <w:spacing w:val="25"/>
        </w:rPr>
        <w:t xml:space="preserve"> </w:t>
      </w:r>
      <w:r w:rsidRPr="000F26C4">
        <w:t>важнейшим</w:t>
      </w:r>
      <w:r w:rsidRPr="000F26C4">
        <w:rPr>
          <w:spacing w:val="25"/>
        </w:rPr>
        <w:t xml:space="preserve"> </w:t>
      </w:r>
      <w:r w:rsidRPr="000F26C4">
        <w:t>средством</w:t>
      </w:r>
      <w:r w:rsidRPr="000F26C4">
        <w:rPr>
          <w:spacing w:val="25"/>
        </w:rPr>
        <w:t xml:space="preserve"> </w:t>
      </w:r>
      <w:r w:rsidRPr="000F26C4">
        <w:t>хранения</w:t>
      </w:r>
      <w:r w:rsidRPr="000F26C4">
        <w:rPr>
          <w:spacing w:val="24"/>
        </w:rPr>
        <w:t xml:space="preserve"> </w:t>
      </w:r>
      <w:r w:rsidRPr="000F26C4">
        <w:t>и</w:t>
      </w:r>
      <w:r w:rsidRPr="000F26C4">
        <w:rPr>
          <w:spacing w:val="24"/>
        </w:rPr>
        <w:t xml:space="preserve"> </w:t>
      </w:r>
      <w:r w:rsidRPr="000F26C4">
        <w:t xml:space="preserve">передачи информации, культурных традиций, истории башкирского и других народов Республики </w:t>
      </w:r>
      <w:r w:rsidRPr="000F26C4">
        <w:rPr>
          <w:spacing w:val="-2"/>
        </w:rPr>
        <w:t>Башкортостан.</w:t>
      </w:r>
    </w:p>
    <w:p w14:paraId="589B4FA8" w14:textId="77777777" w:rsidR="00856FBB" w:rsidRPr="000F26C4" w:rsidRDefault="00856FBB" w:rsidP="000A7812">
      <w:pPr>
        <w:pStyle w:val="a3"/>
        <w:tabs>
          <w:tab w:val="left" w:pos="9781"/>
        </w:tabs>
        <w:ind w:left="567" w:right="279" w:firstLine="0"/>
      </w:pPr>
      <w:r w:rsidRPr="000F26C4">
        <w:t>Содержание</w:t>
      </w:r>
      <w:r w:rsidRPr="000F26C4">
        <w:rPr>
          <w:spacing w:val="-4"/>
        </w:rPr>
        <w:t xml:space="preserve"> </w:t>
      </w:r>
      <w:r w:rsidRPr="000F26C4">
        <w:t>программы</w:t>
      </w:r>
      <w:r w:rsidRPr="000F26C4">
        <w:rPr>
          <w:spacing w:val="-3"/>
        </w:rPr>
        <w:t xml:space="preserve"> </w:t>
      </w:r>
      <w:r w:rsidRPr="000F26C4">
        <w:t>государственного (башкирского)</w:t>
      </w:r>
      <w:r w:rsidRPr="000F26C4">
        <w:rPr>
          <w:spacing w:val="-2"/>
        </w:rPr>
        <w:t xml:space="preserve"> </w:t>
      </w:r>
      <w:r w:rsidRPr="000F26C4">
        <w:t>языка</w:t>
      </w:r>
      <w:r w:rsidRPr="000F26C4">
        <w:rPr>
          <w:spacing w:val="-2"/>
        </w:rPr>
        <w:t xml:space="preserve"> направлено </w:t>
      </w:r>
      <w:r w:rsidRPr="000F26C4">
        <w:t>на совершенствование нравственной и коммуникативной культуры обучающегося, развитие его интеллектуальных и творческих способностей, мышления, памяти и</w:t>
      </w:r>
      <w:r w:rsidRPr="000F26C4">
        <w:rPr>
          <w:spacing w:val="-14"/>
        </w:rPr>
        <w:t xml:space="preserve"> </w:t>
      </w:r>
      <w:r w:rsidRPr="000F26C4">
        <w:t>воображения,</w:t>
      </w:r>
      <w:r w:rsidRPr="000F26C4">
        <w:rPr>
          <w:spacing w:val="-13"/>
        </w:rPr>
        <w:t xml:space="preserve"> </w:t>
      </w:r>
      <w:r w:rsidRPr="000F26C4">
        <w:t>навыков</w:t>
      </w:r>
      <w:r w:rsidRPr="000F26C4">
        <w:rPr>
          <w:spacing w:val="-14"/>
        </w:rPr>
        <w:t xml:space="preserve"> </w:t>
      </w:r>
      <w:r w:rsidRPr="000F26C4">
        <w:t>самостоятельной</w:t>
      </w:r>
      <w:r w:rsidRPr="000F26C4">
        <w:rPr>
          <w:spacing w:val="-10"/>
        </w:rPr>
        <w:t xml:space="preserve"> </w:t>
      </w:r>
      <w:r w:rsidRPr="000F26C4">
        <w:t>учебной</w:t>
      </w:r>
      <w:r w:rsidRPr="000F26C4">
        <w:rPr>
          <w:spacing w:val="-12"/>
        </w:rPr>
        <w:t xml:space="preserve"> </w:t>
      </w:r>
      <w:r w:rsidRPr="000F26C4">
        <w:rPr>
          <w:spacing w:val="-2"/>
        </w:rPr>
        <w:t>деятельности.</w:t>
      </w:r>
    </w:p>
    <w:p w14:paraId="594BB4B3" w14:textId="77777777" w:rsidR="00856FBB" w:rsidRPr="000F26C4" w:rsidRDefault="00856FBB" w:rsidP="000A7812">
      <w:pPr>
        <w:pStyle w:val="a3"/>
        <w:tabs>
          <w:tab w:val="left" w:pos="9781"/>
        </w:tabs>
        <w:ind w:left="567" w:right="279" w:firstLine="0"/>
      </w:pPr>
      <w:r w:rsidRPr="000F26C4">
        <w:t>Содержание обучения башкирскому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w:t>
      </w:r>
      <w:r w:rsidRPr="000F26C4">
        <w:rPr>
          <w:spacing w:val="-13"/>
        </w:rPr>
        <w:t xml:space="preserve"> </w:t>
      </w:r>
      <w:r w:rsidRPr="000F26C4">
        <w:t>возможности,</w:t>
      </w:r>
      <w:r w:rsidRPr="000F26C4">
        <w:rPr>
          <w:spacing w:val="-11"/>
        </w:rPr>
        <w:t xml:space="preserve"> </w:t>
      </w:r>
      <w:r w:rsidRPr="000F26C4">
        <w:t>участвовать</w:t>
      </w:r>
      <w:r w:rsidRPr="000F26C4">
        <w:rPr>
          <w:spacing w:val="-10"/>
        </w:rPr>
        <w:t xml:space="preserve"> </w:t>
      </w:r>
      <w:r w:rsidRPr="000F26C4">
        <w:t>в</w:t>
      </w:r>
      <w:r w:rsidRPr="000F26C4">
        <w:rPr>
          <w:spacing w:val="-14"/>
        </w:rPr>
        <w:t xml:space="preserve"> </w:t>
      </w:r>
      <w:r w:rsidRPr="000F26C4">
        <w:t>социальной</w:t>
      </w:r>
      <w:r w:rsidRPr="000F26C4">
        <w:rPr>
          <w:spacing w:val="-10"/>
        </w:rPr>
        <w:t xml:space="preserve"> </w:t>
      </w:r>
      <w:r w:rsidRPr="000F26C4">
        <w:rPr>
          <w:spacing w:val="-2"/>
        </w:rPr>
        <w:t>жизни.</w:t>
      </w:r>
    </w:p>
    <w:p w14:paraId="48601A9B" w14:textId="77777777" w:rsidR="00856FBB" w:rsidRPr="000F26C4" w:rsidRDefault="00856FBB" w:rsidP="000A7812">
      <w:pPr>
        <w:pStyle w:val="a3"/>
        <w:tabs>
          <w:tab w:val="left" w:pos="9781"/>
        </w:tabs>
        <w:spacing w:before="5"/>
        <w:ind w:left="567" w:right="279" w:firstLine="0"/>
      </w:pPr>
      <w:r w:rsidRPr="000F26C4">
        <w:t>Программа позволит учителю:</w:t>
      </w:r>
    </w:p>
    <w:p w14:paraId="29E99582" w14:textId="77777777" w:rsidR="00856FBB" w:rsidRPr="000F26C4" w:rsidRDefault="00856FBB" w:rsidP="000A7812">
      <w:pPr>
        <w:pStyle w:val="a3"/>
        <w:tabs>
          <w:tab w:val="left" w:pos="9781"/>
        </w:tabs>
        <w:spacing w:before="5"/>
        <w:ind w:left="567" w:right="279" w:firstLine="0"/>
      </w:pPr>
      <w:r w:rsidRPr="000F26C4">
        <w:t>реализовать в процессе преподавания башкирского языка современные подходы к достижению личностных, метапредметных и предметных результатов обучения, сформулированных в федеральным государственном образовательном стандарте основного общего образования (далее – ФГОС ООО);</w:t>
      </w:r>
    </w:p>
    <w:p w14:paraId="011976F8" w14:textId="77777777" w:rsidR="00856FBB" w:rsidRPr="000F26C4" w:rsidRDefault="00856FBB" w:rsidP="000A7812">
      <w:pPr>
        <w:pStyle w:val="a3"/>
        <w:tabs>
          <w:tab w:val="left" w:pos="9781"/>
        </w:tabs>
        <w:spacing w:before="5"/>
        <w:ind w:left="567" w:right="279" w:firstLine="0"/>
      </w:pPr>
      <w:r w:rsidRPr="000F26C4">
        <w:t xml:space="preserve">определить и структурировать планируемые результаты обучения и содержание учебного предмета «Государственный (башкирский) язык Республики Башкортостан» по </w:t>
      </w:r>
      <w:r w:rsidRPr="000F26C4">
        <w:lastRenderedPageBreak/>
        <w:t>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48F5BA4C" w14:textId="77777777" w:rsidR="00856FBB" w:rsidRPr="000F26C4" w:rsidRDefault="00856FBB" w:rsidP="000A7812">
      <w:pPr>
        <w:pStyle w:val="a3"/>
        <w:tabs>
          <w:tab w:val="left" w:pos="9781"/>
        </w:tabs>
        <w:spacing w:before="5"/>
        <w:ind w:left="567" w:right="279" w:firstLine="0"/>
      </w:pPr>
      <w:r w:rsidRPr="000F26C4">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14:paraId="15F8C3EA" w14:textId="77777777" w:rsidR="00856FBB" w:rsidRPr="000F26C4" w:rsidRDefault="00856FBB" w:rsidP="000A7812">
      <w:pPr>
        <w:pStyle w:val="a3"/>
        <w:tabs>
          <w:tab w:val="left" w:pos="9781"/>
        </w:tabs>
        <w:spacing w:before="5"/>
        <w:ind w:left="567" w:right="279" w:firstLine="0"/>
      </w:pPr>
      <w:r w:rsidRPr="000F26C4">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w:t>
      </w:r>
    </w:p>
    <w:p w14:paraId="03809FD5" w14:textId="77777777" w:rsidR="00856FBB" w:rsidRPr="000F26C4" w:rsidRDefault="00856FBB" w:rsidP="000A7812">
      <w:pPr>
        <w:pStyle w:val="a3"/>
        <w:tabs>
          <w:tab w:val="left" w:pos="9781"/>
        </w:tabs>
        <w:spacing w:before="5"/>
        <w:ind w:left="567" w:right="279" w:firstLine="0"/>
      </w:pPr>
      <w:r w:rsidRPr="000F26C4">
        <w:t>Программа разработана для обучающихся хорошо или слабо владеющих башкирским языком.</w:t>
      </w:r>
    </w:p>
    <w:p w14:paraId="78806E37" w14:textId="77777777" w:rsidR="00856FBB" w:rsidRPr="000F26C4" w:rsidRDefault="00856FBB" w:rsidP="000A7812">
      <w:pPr>
        <w:pStyle w:val="a3"/>
        <w:tabs>
          <w:tab w:val="left" w:pos="9781"/>
        </w:tabs>
        <w:spacing w:before="5"/>
        <w:ind w:left="567" w:right="279" w:firstLine="0"/>
      </w:pPr>
      <w:r w:rsidRPr="000F26C4">
        <w:t>В основе Программы лежит системно-деятельностный подход, являющийся методологией федерального государственного образовательного стандарта.</w:t>
      </w:r>
    </w:p>
    <w:p w14:paraId="72112AE4" w14:textId="77777777" w:rsidR="00856FBB" w:rsidRPr="000F26C4" w:rsidRDefault="00856FBB" w:rsidP="000A7812">
      <w:pPr>
        <w:pStyle w:val="a3"/>
        <w:tabs>
          <w:tab w:val="left" w:pos="9781"/>
        </w:tabs>
        <w:spacing w:before="5"/>
        <w:ind w:left="567" w:right="279" w:firstLine="0"/>
      </w:pPr>
      <w:r w:rsidRPr="000F26C4">
        <w:t>Общая характеристика учебного предмета «Государственный (башкирский) язык Республики Башкортостан»</w:t>
      </w:r>
      <w:r w:rsidR="0039227F" w:rsidRPr="000F26C4">
        <w:t>.</w:t>
      </w:r>
    </w:p>
    <w:p w14:paraId="17A750DC" w14:textId="77777777" w:rsidR="00856FBB" w:rsidRPr="000F26C4" w:rsidRDefault="00856FBB" w:rsidP="000A7812">
      <w:pPr>
        <w:pStyle w:val="a3"/>
        <w:tabs>
          <w:tab w:val="left" w:pos="9781"/>
        </w:tabs>
        <w:spacing w:before="5"/>
        <w:ind w:left="567" w:right="279" w:firstLine="0"/>
      </w:pPr>
      <w:r w:rsidRPr="000F26C4">
        <w:t>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ФГОС ООО в рамках предметной области «Родной язык и родная литература» по заявлениям родителей (законных представителей) несовершеннолетних обучающихся.</w:t>
      </w:r>
    </w:p>
    <w:p w14:paraId="08D5CE49" w14:textId="77777777" w:rsidR="00856FBB" w:rsidRPr="000F26C4" w:rsidRDefault="00856FBB" w:rsidP="000A7812">
      <w:pPr>
        <w:pStyle w:val="a3"/>
        <w:tabs>
          <w:tab w:val="left" w:pos="9781"/>
        </w:tabs>
        <w:spacing w:before="5"/>
        <w:ind w:left="567" w:right="279" w:firstLine="0"/>
      </w:pPr>
      <w:r w:rsidRPr="000F26C4">
        <w:t>Изучение учебного предмета «Государственный (башкирский) язык Республики Башкортостан» предусматривает наличие междисциплинарных связей с другими учебными предметами гуманитарного цикла: «Русский язык», «Литература» и т. д.</w:t>
      </w:r>
    </w:p>
    <w:p w14:paraId="0D576924" w14:textId="77777777" w:rsidR="00856FBB" w:rsidRPr="000F26C4" w:rsidRDefault="00856FBB" w:rsidP="000A7812">
      <w:pPr>
        <w:pStyle w:val="a3"/>
        <w:tabs>
          <w:tab w:val="left" w:pos="9781"/>
        </w:tabs>
        <w:spacing w:before="5"/>
        <w:ind w:left="567" w:right="279" w:firstLine="0"/>
      </w:pPr>
      <w:r w:rsidRPr="000F26C4">
        <w:t>Башкирский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башкирского и других народов Республики Башкортостан.</w:t>
      </w:r>
    </w:p>
    <w:p w14:paraId="6D693A68" w14:textId="77777777" w:rsidR="00856FBB" w:rsidRPr="000F26C4" w:rsidRDefault="00856FBB" w:rsidP="000A7812">
      <w:pPr>
        <w:pStyle w:val="a3"/>
        <w:tabs>
          <w:tab w:val="left" w:pos="9781"/>
        </w:tabs>
        <w:spacing w:before="5"/>
        <w:ind w:left="567" w:right="279" w:firstLine="0"/>
      </w:pPr>
      <w:r w:rsidRPr="000F26C4">
        <w:t>Курс «Государственный (башкирский) язык Республики Башкортостан» направлен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w:t>
      </w:r>
    </w:p>
    <w:p w14:paraId="78F287B0" w14:textId="77777777" w:rsidR="00856FBB" w:rsidRPr="000F26C4" w:rsidRDefault="00856FBB" w:rsidP="000A7812">
      <w:pPr>
        <w:pStyle w:val="a3"/>
        <w:tabs>
          <w:tab w:val="left" w:pos="9781"/>
        </w:tabs>
        <w:spacing w:before="5"/>
        <w:ind w:left="567" w:right="279" w:firstLine="0"/>
      </w:pPr>
      <w:r w:rsidRPr="000F26C4">
        <w:t>Содержание обучения башкирскому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0B4C57F6" w14:textId="77777777" w:rsidR="00856FBB" w:rsidRPr="000F26C4" w:rsidRDefault="00856FBB" w:rsidP="000A7812">
      <w:pPr>
        <w:pStyle w:val="a3"/>
        <w:tabs>
          <w:tab w:val="left" w:pos="9781"/>
        </w:tabs>
        <w:spacing w:before="5"/>
        <w:ind w:left="567" w:right="279" w:firstLine="0"/>
      </w:pPr>
      <w:r w:rsidRPr="000F26C4">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конференции, олимпиады, конкурсы, работа кружков, школ, клубов, посещение театра, коллективные просмотры кинофильмов с последующим анализом и т. д.</w:t>
      </w:r>
    </w:p>
    <w:p w14:paraId="0AD736F0" w14:textId="77777777" w:rsidR="00856FBB" w:rsidRPr="000F26C4" w:rsidRDefault="00856FBB" w:rsidP="000A7812">
      <w:pPr>
        <w:pStyle w:val="a3"/>
        <w:tabs>
          <w:tab w:val="left" w:pos="9781"/>
        </w:tabs>
        <w:spacing w:before="5"/>
        <w:ind w:left="567" w:right="279" w:firstLine="0"/>
      </w:pPr>
      <w:r w:rsidRPr="000F26C4">
        <w:t>Цель и задачи изучения учебного предмета «Государственный (башкирский) язык Республики Башкортостан»</w:t>
      </w:r>
      <w:r w:rsidR="0039227F" w:rsidRPr="000F26C4">
        <w:t>.</w:t>
      </w:r>
    </w:p>
    <w:p w14:paraId="7D633BFF" w14:textId="77777777" w:rsidR="00856FBB" w:rsidRPr="000F26C4" w:rsidRDefault="00856FBB" w:rsidP="000A7812">
      <w:pPr>
        <w:pStyle w:val="a3"/>
        <w:tabs>
          <w:tab w:val="left" w:pos="9781"/>
        </w:tabs>
        <w:spacing w:before="5"/>
        <w:ind w:left="567" w:right="279" w:firstLine="0"/>
      </w:pPr>
      <w:r w:rsidRPr="000F26C4">
        <w:t>Целью изучения учебного предмета «Государственный (башкирский) язык Республики Башкортостан» является формирование у обучающегося коммуникативной компетенции в основных видах речевой деятельности на башкирском языке (аудирование, говорение, чтение, письмо).</w:t>
      </w:r>
    </w:p>
    <w:p w14:paraId="6301A949" w14:textId="77777777" w:rsidR="00856FBB" w:rsidRPr="000F26C4" w:rsidRDefault="00856FBB" w:rsidP="000A7812">
      <w:pPr>
        <w:pStyle w:val="a3"/>
        <w:tabs>
          <w:tab w:val="left" w:pos="9781"/>
        </w:tabs>
        <w:spacing w:before="5"/>
        <w:ind w:left="567" w:right="279" w:firstLine="0"/>
      </w:pPr>
      <w:r w:rsidRPr="000F26C4">
        <w:t>Задачи изучения учебного предмета «Государственный (башкирский) язык Республики Башкортостан»:</w:t>
      </w:r>
    </w:p>
    <w:p w14:paraId="51C834E7" w14:textId="77777777" w:rsidR="00856FBB" w:rsidRPr="000F26C4" w:rsidRDefault="00856FBB" w:rsidP="000A7812">
      <w:pPr>
        <w:pStyle w:val="a3"/>
        <w:tabs>
          <w:tab w:val="left" w:pos="9781"/>
        </w:tabs>
        <w:spacing w:before="5"/>
        <w:ind w:left="567" w:right="279" w:firstLine="0"/>
      </w:pPr>
      <w:r w:rsidRPr="000F26C4">
        <w:t>создание благоприятного психологического климата для преодоления речевого барьера и использование башкирского языка как средства общения;</w:t>
      </w:r>
    </w:p>
    <w:p w14:paraId="08A26487" w14:textId="77777777" w:rsidR="00856FBB" w:rsidRPr="000F26C4" w:rsidRDefault="00856FBB" w:rsidP="000A7812">
      <w:pPr>
        <w:pStyle w:val="a3"/>
        <w:tabs>
          <w:tab w:val="left" w:pos="9781"/>
        </w:tabs>
        <w:spacing w:before="5"/>
        <w:ind w:left="567" w:right="279" w:firstLine="0"/>
      </w:pPr>
      <w:r w:rsidRPr="000F26C4">
        <w:t>развитие личностных качеств обучающихся, их воображения, внимания, памяти в ходе усвоения нового материала;</w:t>
      </w:r>
    </w:p>
    <w:p w14:paraId="58F74404" w14:textId="77777777" w:rsidR="00856FBB" w:rsidRPr="000F26C4" w:rsidRDefault="00856FBB" w:rsidP="000A7812">
      <w:pPr>
        <w:pStyle w:val="a3"/>
        <w:tabs>
          <w:tab w:val="left" w:pos="9781"/>
        </w:tabs>
        <w:spacing w:before="5"/>
        <w:ind w:left="567" w:right="279" w:firstLine="0"/>
      </w:pPr>
      <w:r w:rsidRPr="000F26C4">
        <w:t>расширение лингвистического кругозора, направленного на освоение элементарных лингвистических представлений, доступных для обучающихся и необходимых для овладения устной и письменной речью на элементарном уровне.</w:t>
      </w:r>
    </w:p>
    <w:p w14:paraId="20F93767" w14:textId="77777777" w:rsidR="00856FBB" w:rsidRPr="000F26C4" w:rsidRDefault="00856FBB" w:rsidP="000A7812">
      <w:pPr>
        <w:pStyle w:val="a3"/>
        <w:tabs>
          <w:tab w:val="left" w:pos="9781"/>
        </w:tabs>
        <w:spacing w:before="5"/>
        <w:ind w:left="567" w:right="279" w:firstLine="0"/>
      </w:pPr>
      <w:r w:rsidRPr="000F26C4">
        <w:lastRenderedPageBreak/>
        <w:t>Основные содержательные линии примерной рабочей программы учебного предмета «Государственный (башкирский) язык Республики Башкортостан»</w:t>
      </w:r>
    </w:p>
    <w:p w14:paraId="13CF3E1E" w14:textId="77777777" w:rsidR="00856FBB" w:rsidRPr="000F26C4" w:rsidRDefault="00856FBB" w:rsidP="000A7812">
      <w:pPr>
        <w:pStyle w:val="a3"/>
        <w:tabs>
          <w:tab w:val="left" w:pos="9781"/>
        </w:tabs>
        <w:spacing w:before="5"/>
        <w:ind w:left="567" w:right="279" w:firstLine="0"/>
      </w:pPr>
      <w:r w:rsidRPr="000F26C4">
        <w:t>В первом блоке Программы – «Я и мой мир» – содержание концентрируется на воспитательных целях, главная из которых – научить ребенка жить в согласии с внешним миром и с самим собой. Блок преимущественно направлен на развитие устной и письменной речи.</w:t>
      </w:r>
    </w:p>
    <w:p w14:paraId="108EB442" w14:textId="77777777" w:rsidR="00856FBB" w:rsidRPr="003B1D9C" w:rsidRDefault="00856FBB" w:rsidP="000A7812">
      <w:pPr>
        <w:pStyle w:val="a3"/>
        <w:tabs>
          <w:tab w:val="left" w:pos="9781"/>
        </w:tabs>
        <w:spacing w:before="5"/>
        <w:ind w:left="567" w:right="279" w:firstLine="0"/>
        <w:rPr>
          <w:szCs w:val="22"/>
        </w:rPr>
      </w:pPr>
      <w:r w:rsidRPr="003B1D9C">
        <w:rPr>
          <w:szCs w:val="22"/>
        </w:rPr>
        <w:t>Второй блок – «Башкортостан – край родной» – касается дружбы народов; прошлого, настоящего, будущего России, ее взаимоотношений с другими странами; государственного устройства; особенностей истории и современной жизни родного края, достопримечательностей, исторических мест; искусства, а также народных праздников и обычаев, особенностей быта и жизнедеятельности башкирского и других народов, проживающих в республике. Материал ориентирован 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w:t>
      </w:r>
    </w:p>
    <w:p w14:paraId="4DA5F3A9" w14:textId="77777777" w:rsidR="00856FBB" w:rsidRPr="003B1D9C" w:rsidRDefault="00856FBB" w:rsidP="000A7812">
      <w:pPr>
        <w:pStyle w:val="a3"/>
        <w:tabs>
          <w:tab w:val="left" w:pos="9781"/>
        </w:tabs>
        <w:spacing w:before="5"/>
        <w:ind w:left="567" w:right="279" w:firstLine="0"/>
        <w:rPr>
          <w:szCs w:val="22"/>
        </w:rPr>
      </w:pPr>
      <w:r w:rsidRPr="003B1D9C">
        <w:rPr>
          <w:szCs w:val="22"/>
        </w:rPr>
        <w:t>Третий блок – «Природа родного края» – знакомит с природой Башкортостана, с разнообразием растительного и животного мира республики, с ее климатическими особенностями и экологическими проблемами. В результате изучения тем блока у обучающихся формируется ценностное отношение к природе, расширяется кругозор.</w:t>
      </w:r>
    </w:p>
    <w:p w14:paraId="72817042" w14:textId="77777777" w:rsidR="00856FBB" w:rsidRPr="003B1D9C" w:rsidRDefault="00856FBB" w:rsidP="000A7812">
      <w:pPr>
        <w:pStyle w:val="a3"/>
        <w:tabs>
          <w:tab w:val="left" w:pos="9781"/>
        </w:tabs>
        <w:spacing w:before="5"/>
        <w:ind w:left="567" w:right="279" w:firstLine="0"/>
        <w:rPr>
          <w:szCs w:val="22"/>
        </w:rPr>
      </w:pPr>
      <w:r w:rsidRPr="003B1D9C">
        <w:rPr>
          <w:szCs w:val="22"/>
        </w:rPr>
        <w:t>Предложенная Программа служит ориентиром для составителей рабочих программ. Авторы рабочих программ могут самостоятельно определять последовательность изучения учебного материала, его объем, виды деятельности.</w:t>
      </w:r>
    </w:p>
    <w:p w14:paraId="6ABC9A52" w14:textId="77777777" w:rsidR="00856FBB" w:rsidRPr="003B1D9C" w:rsidRDefault="00856FBB" w:rsidP="000A7812">
      <w:pPr>
        <w:pStyle w:val="a3"/>
        <w:tabs>
          <w:tab w:val="left" w:pos="9781"/>
        </w:tabs>
        <w:spacing w:before="5"/>
        <w:ind w:left="567" w:right="279" w:firstLine="0"/>
        <w:rPr>
          <w:szCs w:val="22"/>
        </w:rPr>
      </w:pPr>
      <w:r w:rsidRPr="003B1D9C">
        <w:rPr>
          <w:szCs w:val="22"/>
        </w:rPr>
        <w:t>Место учебного предмета «Государственный (башкирский) язык Республики Башкортостан» в учебном плане</w:t>
      </w:r>
      <w:r w:rsidR="0039227F">
        <w:rPr>
          <w:szCs w:val="22"/>
        </w:rPr>
        <w:t>.</w:t>
      </w:r>
    </w:p>
    <w:p w14:paraId="60792FDA" w14:textId="77777777" w:rsidR="00856FBB" w:rsidRPr="003B1D9C" w:rsidRDefault="00856FBB" w:rsidP="000A7812">
      <w:pPr>
        <w:pStyle w:val="a3"/>
        <w:tabs>
          <w:tab w:val="left" w:pos="9781"/>
        </w:tabs>
        <w:spacing w:before="5"/>
        <w:ind w:left="567" w:right="279" w:firstLine="0"/>
        <w:rPr>
          <w:szCs w:val="22"/>
        </w:rPr>
      </w:pPr>
      <w:r w:rsidRPr="003B1D9C">
        <w:rPr>
          <w:szCs w:val="22"/>
        </w:rPr>
        <w:t>В соответствии с ФГОС ООО учебный предмет «Государственный язык республики Российской Федерации» входит в предметную область «Родной язык и родная литература».</w:t>
      </w:r>
    </w:p>
    <w:p w14:paraId="242DA5E6" w14:textId="77777777" w:rsidR="00856FBB" w:rsidRPr="003B1D9C" w:rsidRDefault="00856FBB" w:rsidP="000A7812">
      <w:pPr>
        <w:pStyle w:val="a3"/>
        <w:tabs>
          <w:tab w:val="left" w:pos="9781"/>
        </w:tabs>
        <w:spacing w:before="5"/>
        <w:ind w:left="567" w:right="279" w:firstLine="0"/>
        <w:rPr>
          <w:szCs w:val="22"/>
        </w:rPr>
      </w:pPr>
      <w:r w:rsidRPr="003B1D9C">
        <w:rPr>
          <w:szCs w:val="22"/>
        </w:rPr>
        <w:t>На изучение учебного предмета «Государственный (башкирский) язык Республики Башкортостан» отводится 170 часов: по 34 часа в год с 5 по 9 класс (3 часа в неделю) (34 учебные недели).</w:t>
      </w:r>
    </w:p>
    <w:p w14:paraId="06422B05" w14:textId="77777777" w:rsidR="00856FBB" w:rsidRPr="003B1D9C" w:rsidRDefault="00856FBB" w:rsidP="000A7812">
      <w:pPr>
        <w:pStyle w:val="a3"/>
        <w:tabs>
          <w:tab w:val="left" w:pos="9781"/>
        </w:tabs>
        <w:spacing w:before="5"/>
        <w:ind w:left="567" w:right="279" w:firstLine="0"/>
        <w:rPr>
          <w:szCs w:val="22"/>
        </w:rPr>
      </w:pPr>
      <w:r w:rsidRPr="003B1D9C">
        <w:rPr>
          <w:szCs w:val="22"/>
        </w:rPr>
        <w:t>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отношений. </w:t>
      </w:r>
    </w:p>
    <w:p w14:paraId="337916B7" w14:textId="77777777" w:rsidR="00856FBB" w:rsidRPr="000F26C4" w:rsidRDefault="00856FBB" w:rsidP="000A7812">
      <w:pPr>
        <w:pStyle w:val="a3"/>
        <w:tabs>
          <w:tab w:val="left" w:pos="9781"/>
        </w:tabs>
        <w:spacing w:before="5"/>
        <w:ind w:left="567" w:right="279" w:firstLine="0"/>
        <w:rPr>
          <w:b/>
          <w:szCs w:val="22"/>
        </w:rPr>
      </w:pPr>
      <w:r w:rsidRPr="000F26C4">
        <w:rPr>
          <w:b/>
          <w:szCs w:val="22"/>
        </w:rPr>
        <w:t>СОДЕРЖАНИЕ УЧЕБНОГО ПРЕДМЕТА «ГОСУДАРСТВЕННЫЙ (БАШКИРСКИЙ) ЯЗЫК РЕСПУБЛИКИ БАШКОРТОСТАН»</w:t>
      </w:r>
    </w:p>
    <w:p w14:paraId="4769314A" w14:textId="77777777" w:rsidR="00856FBB" w:rsidRPr="003B1D9C" w:rsidRDefault="00856FBB" w:rsidP="000A7812">
      <w:pPr>
        <w:pStyle w:val="a3"/>
        <w:tabs>
          <w:tab w:val="left" w:pos="9781"/>
        </w:tabs>
        <w:spacing w:before="5"/>
        <w:ind w:left="567" w:right="279" w:firstLine="0"/>
        <w:rPr>
          <w:szCs w:val="22"/>
        </w:rPr>
      </w:pPr>
      <w:r w:rsidRPr="003B1D9C">
        <w:rPr>
          <w:szCs w:val="22"/>
        </w:rPr>
        <w:t>5 класс</w:t>
      </w:r>
    </w:p>
    <w:p w14:paraId="2994B050" w14:textId="77777777" w:rsidR="00856FBB" w:rsidRPr="003B1D9C" w:rsidRDefault="00856FBB" w:rsidP="000A7812">
      <w:pPr>
        <w:pStyle w:val="a3"/>
        <w:tabs>
          <w:tab w:val="left" w:pos="9781"/>
        </w:tabs>
        <w:spacing w:before="5"/>
        <w:ind w:left="567" w:right="279" w:firstLine="0"/>
        <w:rPr>
          <w:szCs w:val="22"/>
        </w:rPr>
      </w:pPr>
      <w:r w:rsidRPr="003B1D9C">
        <w:rPr>
          <w:szCs w:val="22"/>
        </w:rPr>
        <w:t>Тематические блоки</w:t>
      </w:r>
    </w:p>
    <w:p w14:paraId="483CAB07" w14:textId="77777777" w:rsidR="00856FBB" w:rsidRPr="003B1D9C" w:rsidRDefault="00856FBB" w:rsidP="000A7812">
      <w:pPr>
        <w:pStyle w:val="a3"/>
        <w:tabs>
          <w:tab w:val="left" w:pos="9781"/>
        </w:tabs>
        <w:spacing w:before="5"/>
        <w:ind w:left="567" w:right="279" w:firstLine="0"/>
        <w:rPr>
          <w:szCs w:val="22"/>
        </w:rPr>
      </w:pPr>
      <w:r w:rsidRPr="003B1D9C">
        <w:rPr>
          <w:szCs w:val="22"/>
        </w:rPr>
        <w:t>«Я и мой мир»</w:t>
      </w:r>
    </w:p>
    <w:p w14:paraId="5A7A0DB3" w14:textId="77777777" w:rsidR="00856FBB" w:rsidRPr="003B1D9C" w:rsidRDefault="00856FBB" w:rsidP="0039227F">
      <w:pPr>
        <w:pStyle w:val="a3"/>
        <w:tabs>
          <w:tab w:val="left" w:pos="9781"/>
        </w:tabs>
        <w:spacing w:before="5"/>
        <w:ind w:left="567" w:right="279" w:firstLine="0"/>
        <w:rPr>
          <w:szCs w:val="22"/>
        </w:rPr>
      </w:pPr>
      <w:r w:rsidRPr="003B1D9C">
        <w:rPr>
          <w:szCs w:val="22"/>
        </w:rPr>
        <w:t>Здравствуй, школа!</w:t>
      </w:r>
    </w:p>
    <w:p w14:paraId="176C63EC" w14:textId="77777777" w:rsidR="00856FBB" w:rsidRPr="003B1D9C" w:rsidRDefault="00856FBB" w:rsidP="000A7812">
      <w:pPr>
        <w:pStyle w:val="a3"/>
        <w:tabs>
          <w:tab w:val="left" w:pos="9781"/>
        </w:tabs>
        <w:spacing w:before="5"/>
        <w:ind w:left="567" w:right="279" w:firstLine="0"/>
        <w:rPr>
          <w:szCs w:val="22"/>
        </w:rPr>
      </w:pPr>
      <w:r w:rsidRPr="003B1D9C">
        <w:rPr>
          <w:szCs w:val="22"/>
        </w:rPr>
        <w:t>М. Карим «Ученику», Г. Рамазанов «Живи, родной край!», Ф. Губайдуллина «Райфа идет в школу», Е. Кучеров «Пещера Шульганташ», А. Игебаев «До свиданья, лебеди!».</w:t>
      </w:r>
    </w:p>
    <w:p w14:paraId="34420AAF" w14:textId="77777777" w:rsidR="00856FBB" w:rsidRPr="003B1D9C" w:rsidRDefault="00856FBB" w:rsidP="000A7812">
      <w:pPr>
        <w:pStyle w:val="a3"/>
        <w:tabs>
          <w:tab w:val="left" w:pos="9781"/>
        </w:tabs>
        <w:spacing w:before="5"/>
        <w:ind w:left="567" w:right="279" w:firstLine="0"/>
        <w:rPr>
          <w:szCs w:val="22"/>
        </w:rPr>
      </w:pPr>
      <w:r w:rsidRPr="003B1D9C">
        <w:rPr>
          <w:szCs w:val="22"/>
        </w:rPr>
        <w:t>Моя школа</w:t>
      </w:r>
    </w:p>
    <w:p w14:paraId="64A0AD05" w14:textId="77777777" w:rsidR="00856FBB" w:rsidRPr="003B1D9C" w:rsidRDefault="00856FBB" w:rsidP="000A7812">
      <w:pPr>
        <w:pStyle w:val="a3"/>
        <w:tabs>
          <w:tab w:val="left" w:pos="9781"/>
        </w:tabs>
        <w:spacing w:before="5"/>
        <w:ind w:left="567" w:right="279" w:firstLine="0"/>
        <w:rPr>
          <w:szCs w:val="22"/>
        </w:rPr>
      </w:pPr>
      <w:r w:rsidRPr="003B1D9C">
        <w:rPr>
          <w:szCs w:val="22"/>
        </w:rPr>
        <w:t>Р. Султангареев «Поэт», С. Алибаев «Хорош», «Нас встречает школа».</w:t>
      </w:r>
    </w:p>
    <w:p w14:paraId="031A83AB" w14:textId="77777777" w:rsidR="00856FBB" w:rsidRPr="003B1D9C" w:rsidRDefault="00856FBB" w:rsidP="000A7812">
      <w:pPr>
        <w:pStyle w:val="a3"/>
        <w:tabs>
          <w:tab w:val="left" w:pos="9781"/>
        </w:tabs>
        <w:spacing w:before="5"/>
        <w:ind w:left="567" w:right="279" w:firstLine="0"/>
        <w:rPr>
          <w:szCs w:val="22"/>
        </w:rPr>
      </w:pPr>
      <w:r w:rsidRPr="003B1D9C">
        <w:rPr>
          <w:szCs w:val="22"/>
        </w:rPr>
        <w:t>Мои одноклассники</w:t>
      </w:r>
    </w:p>
    <w:p w14:paraId="2B39EB59" w14:textId="77777777" w:rsidR="00856FBB" w:rsidRPr="003B1D9C" w:rsidRDefault="00856FBB" w:rsidP="0039227F">
      <w:pPr>
        <w:pStyle w:val="a3"/>
        <w:tabs>
          <w:tab w:val="left" w:pos="9781"/>
        </w:tabs>
        <w:spacing w:before="5"/>
        <w:ind w:left="567" w:right="279" w:firstLine="0"/>
        <w:rPr>
          <w:szCs w:val="22"/>
        </w:rPr>
      </w:pPr>
      <w:r w:rsidRPr="003B1D9C">
        <w:rPr>
          <w:szCs w:val="22"/>
        </w:rPr>
        <w:t>«Ученики» (из журнала «Учитель Башкортостана»), Г. Кутуева «День Знаний».</w:t>
      </w:r>
    </w:p>
    <w:p w14:paraId="68067FF6" w14:textId="77777777" w:rsidR="00856FBB" w:rsidRPr="003B1D9C" w:rsidRDefault="00856FBB" w:rsidP="000A7812">
      <w:pPr>
        <w:pStyle w:val="a3"/>
        <w:tabs>
          <w:tab w:val="left" w:pos="9781"/>
        </w:tabs>
        <w:spacing w:before="5"/>
        <w:ind w:left="567" w:right="279" w:firstLine="0"/>
        <w:rPr>
          <w:szCs w:val="22"/>
        </w:rPr>
      </w:pPr>
      <w:r w:rsidRPr="003B1D9C">
        <w:rPr>
          <w:szCs w:val="22"/>
        </w:rPr>
        <w:t>Я и моя семья</w:t>
      </w:r>
    </w:p>
    <w:p w14:paraId="5C67EDE9" w14:textId="77777777" w:rsidR="00856FBB" w:rsidRPr="003B1D9C" w:rsidRDefault="00856FBB" w:rsidP="000A7812">
      <w:pPr>
        <w:pStyle w:val="a3"/>
        <w:tabs>
          <w:tab w:val="left" w:pos="9781"/>
        </w:tabs>
        <w:spacing w:before="5"/>
        <w:ind w:left="567" w:right="279" w:firstLine="0"/>
        <w:rPr>
          <w:szCs w:val="22"/>
        </w:rPr>
      </w:pPr>
      <w:r w:rsidRPr="003B1D9C">
        <w:rPr>
          <w:szCs w:val="22"/>
        </w:rPr>
        <w:t>Ф. Рахимгулова «Красивый и сильный», В. Гудков «Осенью», Р. Искужина «Мои братишки», А. Хабибуллина «Наша семья».</w:t>
      </w:r>
    </w:p>
    <w:p w14:paraId="1A1EF2EA" w14:textId="77777777" w:rsidR="00856FBB" w:rsidRPr="003B1D9C" w:rsidRDefault="00856FBB" w:rsidP="000A7812">
      <w:pPr>
        <w:pStyle w:val="a3"/>
        <w:tabs>
          <w:tab w:val="left" w:pos="9781"/>
        </w:tabs>
        <w:spacing w:before="5"/>
        <w:ind w:left="567" w:right="279" w:firstLine="0"/>
        <w:rPr>
          <w:szCs w:val="22"/>
        </w:rPr>
      </w:pPr>
      <w:r w:rsidRPr="003B1D9C">
        <w:rPr>
          <w:szCs w:val="22"/>
        </w:rPr>
        <w:t>О себе</w:t>
      </w:r>
    </w:p>
    <w:p w14:paraId="3059CABC" w14:textId="77777777" w:rsidR="00856FBB" w:rsidRPr="003B1D9C" w:rsidRDefault="00856FBB" w:rsidP="000A7812">
      <w:pPr>
        <w:pStyle w:val="a3"/>
        <w:tabs>
          <w:tab w:val="left" w:pos="9781"/>
        </w:tabs>
        <w:spacing w:before="5"/>
        <w:ind w:left="567" w:right="279" w:firstLine="0"/>
        <w:rPr>
          <w:szCs w:val="22"/>
        </w:rPr>
      </w:pPr>
      <w:r w:rsidRPr="003B1D9C">
        <w:rPr>
          <w:szCs w:val="22"/>
        </w:rPr>
        <w:t>З. Султанов «Флаг Башкортостана», Ф.Рахимгулова «Наша мама», «Наша квартира» (из газеты «Йәншишмә» («Родник»)).</w:t>
      </w:r>
    </w:p>
    <w:p w14:paraId="7FC34BF6" w14:textId="77777777" w:rsidR="00856FBB" w:rsidRPr="003B1D9C" w:rsidRDefault="00856FBB" w:rsidP="000A7812">
      <w:pPr>
        <w:pStyle w:val="a3"/>
        <w:tabs>
          <w:tab w:val="left" w:pos="9781"/>
        </w:tabs>
        <w:spacing w:before="5"/>
        <w:ind w:left="567" w:right="279" w:firstLine="0"/>
        <w:rPr>
          <w:szCs w:val="22"/>
        </w:rPr>
      </w:pPr>
      <w:r w:rsidRPr="003B1D9C">
        <w:rPr>
          <w:szCs w:val="22"/>
        </w:rPr>
        <w:t xml:space="preserve">Человек. </w:t>
      </w:r>
    </w:p>
    <w:p w14:paraId="02460904" w14:textId="77777777" w:rsidR="00856FBB" w:rsidRPr="003B1D9C" w:rsidRDefault="00856FBB" w:rsidP="000A7812">
      <w:pPr>
        <w:pStyle w:val="a3"/>
        <w:tabs>
          <w:tab w:val="left" w:pos="9781"/>
        </w:tabs>
        <w:spacing w:before="5"/>
        <w:ind w:left="567" w:right="279" w:firstLine="0"/>
        <w:rPr>
          <w:szCs w:val="22"/>
        </w:rPr>
      </w:pPr>
      <w:r w:rsidRPr="003B1D9C">
        <w:rPr>
          <w:szCs w:val="22"/>
        </w:rPr>
        <w:t>Части тела. Личная гигиена.</w:t>
      </w:r>
    </w:p>
    <w:p w14:paraId="53D4A09D" w14:textId="77777777" w:rsidR="00856FBB" w:rsidRPr="003B1D9C" w:rsidRDefault="00856FBB" w:rsidP="000A7812">
      <w:pPr>
        <w:pStyle w:val="a3"/>
        <w:tabs>
          <w:tab w:val="left" w:pos="9781"/>
        </w:tabs>
        <w:spacing w:before="5"/>
        <w:ind w:left="567" w:right="279" w:firstLine="0"/>
        <w:rPr>
          <w:szCs w:val="22"/>
        </w:rPr>
      </w:pPr>
      <w:r w:rsidRPr="003B1D9C">
        <w:rPr>
          <w:szCs w:val="22"/>
        </w:rPr>
        <w:t>И. Гумерова «Старательная девочка», А. Кондратова «Говорим», «Умный воробей» (сказка).</w:t>
      </w:r>
    </w:p>
    <w:p w14:paraId="1F228FCA" w14:textId="77777777" w:rsidR="00856FBB" w:rsidRPr="003B1D9C" w:rsidRDefault="00856FBB" w:rsidP="000A7812">
      <w:pPr>
        <w:pStyle w:val="a3"/>
        <w:tabs>
          <w:tab w:val="left" w:pos="9781"/>
        </w:tabs>
        <w:spacing w:before="5"/>
        <w:ind w:left="567" w:right="279" w:firstLine="0"/>
        <w:rPr>
          <w:szCs w:val="22"/>
        </w:rPr>
      </w:pPr>
      <w:r w:rsidRPr="003B1D9C">
        <w:rPr>
          <w:szCs w:val="22"/>
        </w:rPr>
        <w:t>С Новым годом!</w:t>
      </w:r>
    </w:p>
    <w:p w14:paraId="0BF30051" w14:textId="77777777" w:rsidR="00856FBB" w:rsidRPr="003B1D9C" w:rsidRDefault="00856FBB" w:rsidP="000A7812">
      <w:pPr>
        <w:pStyle w:val="a3"/>
        <w:tabs>
          <w:tab w:val="left" w:pos="9781"/>
        </w:tabs>
        <w:spacing w:before="5"/>
        <w:ind w:left="567" w:right="279" w:firstLine="0"/>
        <w:rPr>
          <w:szCs w:val="22"/>
        </w:rPr>
      </w:pPr>
      <w:r w:rsidRPr="003B1D9C">
        <w:rPr>
          <w:szCs w:val="22"/>
        </w:rPr>
        <w:t>Новый год</w:t>
      </w:r>
    </w:p>
    <w:p w14:paraId="045FE54B" w14:textId="77777777" w:rsidR="00856FBB" w:rsidRPr="003B1D9C" w:rsidRDefault="00856FBB" w:rsidP="000A7812">
      <w:pPr>
        <w:pStyle w:val="a3"/>
        <w:tabs>
          <w:tab w:val="left" w:pos="9781"/>
        </w:tabs>
        <w:spacing w:before="5"/>
        <w:ind w:left="567" w:right="279" w:firstLine="0"/>
        <w:rPr>
          <w:szCs w:val="22"/>
        </w:rPr>
      </w:pPr>
      <w:r w:rsidRPr="003B1D9C">
        <w:rPr>
          <w:szCs w:val="22"/>
        </w:rPr>
        <w:t xml:space="preserve">Г. Юнусова «Дед Мороз», Ф. Исянгулов «Звезды-обманщики», К. Даян «Елочка», З. </w:t>
      </w:r>
      <w:r w:rsidRPr="003B1D9C">
        <w:rPr>
          <w:szCs w:val="22"/>
        </w:rPr>
        <w:lastRenderedPageBreak/>
        <w:t>Биишева «Здоровье», А. Исмагилов «Снег идет».</w:t>
      </w:r>
    </w:p>
    <w:p w14:paraId="6DEC14C2" w14:textId="77777777" w:rsidR="00856FBB" w:rsidRPr="003B1D9C" w:rsidRDefault="00856FBB" w:rsidP="000A7812">
      <w:pPr>
        <w:pStyle w:val="a3"/>
        <w:tabs>
          <w:tab w:val="left" w:pos="9781"/>
        </w:tabs>
        <w:spacing w:before="5"/>
        <w:ind w:left="567" w:right="279" w:firstLine="0"/>
        <w:rPr>
          <w:szCs w:val="22"/>
        </w:rPr>
      </w:pPr>
      <w:r w:rsidRPr="003B1D9C">
        <w:rPr>
          <w:szCs w:val="22"/>
        </w:rPr>
        <w:t>Наша елка</w:t>
      </w:r>
    </w:p>
    <w:p w14:paraId="14E53E41" w14:textId="77777777" w:rsidR="00856FBB" w:rsidRPr="003B1D9C" w:rsidRDefault="00856FBB" w:rsidP="000A7812">
      <w:pPr>
        <w:pStyle w:val="a3"/>
        <w:tabs>
          <w:tab w:val="left" w:pos="9781"/>
        </w:tabs>
        <w:spacing w:before="5"/>
        <w:ind w:left="567" w:right="279" w:firstLine="0"/>
        <w:rPr>
          <w:szCs w:val="22"/>
        </w:rPr>
      </w:pPr>
      <w:r w:rsidRPr="003B1D9C">
        <w:rPr>
          <w:szCs w:val="22"/>
        </w:rPr>
        <w:t>М. Гали «Наша елка», Е. Кучеров «Январь», «Карнавал» (из журнала «Аманат»).</w:t>
      </w:r>
    </w:p>
    <w:p w14:paraId="39920D1E" w14:textId="77777777" w:rsidR="00856FBB" w:rsidRPr="003B1D9C" w:rsidRDefault="00856FBB" w:rsidP="000A7812">
      <w:pPr>
        <w:pStyle w:val="a3"/>
        <w:tabs>
          <w:tab w:val="left" w:pos="9781"/>
        </w:tabs>
        <w:spacing w:before="5"/>
        <w:ind w:left="567" w:right="279" w:firstLine="0"/>
        <w:rPr>
          <w:szCs w:val="22"/>
        </w:rPr>
      </w:pPr>
      <w:r w:rsidRPr="003B1D9C">
        <w:rPr>
          <w:szCs w:val="22"/>
        </w:rPr>
        <w:t>Продукты. Одежда. Магазин. Дом</w:t>
      </w:r>
    </w:p>
    <w:p w14:paraId="330E1902" w14:textId="77777777" w:rsidR="00856FBB" w:rsidRPr="003B1D9C" w:rsidRDefault="00856FBB" w:rsidP="000A7812">
      <w:pPr>
        <w:pStyle w:val="a3"/>
        <w:tabs>
          <w:tab w:val="left" w:pos="9781"/>
        </w:tabs>
        <w:spacing w:before="5"/>
        <w:ind w:left="567" w:right="279" w:firstLine="0"/>
        <w:rPr>
          <w:szCs w:val="22"/>
        </w:rPr>
      </w:pPr>
      <w:r w:rsidRPr="003B1D9C">
        <w:rPr>
          <w:szCs w:val="22"/>
        </w:rPr>
        <w:t>Продукты. Одежда</w:t>
      </w:r>
    </w:p>
    <w:p w14:paraId="3EE224CA" w14:textId="77777777" w:rsidR="00856FBB" w:rsidRPr="003B1D9C" w:rsidRDefault="00856FBB" w:rsidP="000A7812">
      <w:pPr>
        <w:pStyle w:val="a3"/>
        <w:tabs>
          <w:tab w:val="left" w:pos="9781"/>
        </w:tabs>
        <w:spacing w:before="5"/>
        <w:ind w:left="567" w:right="279" w:firstLine="0"/>
        <w:rPr>
          <w:szCs w:val="22"/>
        </w:rPr>
      </w:pPr>
      <w:r w:rsidRPr="003B1D9C">
        <w:rPr>
          <w:szCs w:val="22"/>
        </w:rPr>
        <w:t>Г. Галиева «Хлеб», Ф. Тугузбаева «Новое платье», А. Ягафарова «Мед».</w:t>
      </w:r>
    </w:p>
    <w:p w14:paraId="04AA22AB" w14:textId="77777777" w:rsidR="00856FBB" w:rsidRPr="003B1D9C" w:rsidRDefault="00856FBB" w:rsidP="000A7812">
      <w:pPr>
        <w:pStyle w:val="a3"/>
        <w:tabs>
          <w:tab w:val="left" w:pos="9781"/>
        </w:tabs>
        <w:spacing w:before="5"/>
        <w:ind w:left="567" w:right="279" w:firstLine="0"/>
        <w:rPr>
          <w:szCs w:val="22"/>
        </w:rPr>
      </w:pPr>
      <w:r w:rsidRPr="003B1D9C">
        <w:rPr>
          <w:szCs w:val="22"/>
        </w:rPr>
        <w:t>Магазин. Дом</w:t>
      </w:r>
    </w:p>
    <w:p w14:paraId="0E009FF7" w14:textId="77777777" w:rsidR="00856FBB" w:rsidRPr="003B1D9C" w:rsidRDefault="00856FBB" w:rsidP="000A7812">
      <w:pPr>
        <w:pStyle w:val="a3"/>
        <w:tabs>
          <w:tab w:val="left" w:pos="9781"/>
        </w:tabs>
        <w:spacing w:before="5"/>
        <w:ind w:left="567" w:right="279" w:firstLine="0"/>
        <w:rPr>
          <w:szCs w:val="22"/>
        </w:rPr>
      </w:pPr>
      <w:r w:rsidRPr="003B1D9C">
        <w:rPr>
          <w:szCs w:val="22"/>
        </w:rPr>
        <w:t>Г. Абдулхаева «Дорога, которую прошел хлеб», Р. Шакур «Страна трудолюбивых», Т. Ганиева «Бишбармак», А. Гиталов «Думы о хлебе».</w:t>
      </w:r>
    </w:p>
    <w:p w14:paraId="49056FCA" w14:textId="77777777" w:rsidR="00856FBB" w:rsidRPr="003B1D9C" w:rsidRDefault="00856FBB" w:rsidP="000A7812">
      <w:pPr>
        <w:pStyle w:val="a3"/>
        <w:tabs>
          <w:tab w:val="left" w:pos="9781"/>
        </w:tabs>
        <w:spacing w:before="5"/>
        <w:ind w:left="567" w:right="279" w:firstLine="0"/>
        <w:rPr>
          <w:szCs w:val="22"/>
        </w:rPr>
      </w:pPr>
      <w:r w:rsidRPr="003B1D9C">
        <w:rPr>
          <w:szCs w:val="22"/>
        </w:rPr>
        <w:t>Восьмое марта!</w:t>
      </w:r>
    </w:p>
    <w:p w14:paraId="709E86E6" w14:textId="77777777" w:rsidR="00856FBB" w:rsidRPr="003B1D9C" w:rsidRDefault="00856FBB" w:rsidP="000A7812">
      <w:pPr>
        <w:pStyle w:val="a3"/>
        <w:tabs>
          <w:tab w:val="left" w:pos="9781"/>
        </w:tabs>
        <w:spacing w:before="5"/>
        <w:ind w:left="567" w:right="279" w:firstLine="0"/>
        <w:rPr>
          <w:szCs w:val="22"/>
        </w:rPr>
      </w:pPr>
      <w:r w:rsidRPr="003B1D9C">
        <w:rPr>
          <w:szCs w:val="22"/>
        </w:rPr>
        <w:t>Международный женский день</w:t>
      </w:r>
    </w:p>
    <w:p w14:paraId="0CAA22B0" w14:textId="77777777" w:rsidR="00856FBB" w:rsidRPr="003B1D9C" w:rsidRDefault="00856FBB" w:rsidP="000A7812">
      <w:pPr>
        <w:pStyle w:val="a3"/>
        <w:tabs>
          <w:tab w:val="left" w:pos="9781"/>
        </w:tabs>
        <w:spacing w:before="5"/>
        <w:ind w:left="567" w:right="279" w:firstLine="0"/>
        <w:rPr>
          <w:szCs w:val="22"/>
        </w:rPr>
      </w:pPr>
      <w:r w:rsidRPr="003B1D9C">
        <w:rPr>
          <w:szCs w:val="22"/>
        </w:rPr>
        <w:t>Ф. Мухамедьянов «Матери», М. Пляцковский «Пускай узнают ветер...».</w:t>
      </w:r>
    </w:p>
    <w:p w14:paraId="76017A99" w14:textId="77777777" w:rsidR="00856FBB" w:rsidRPr="003B1D9C" w:rsidRDefault="00856FBB" w:rsidP="000A7812">
      <w:pPr>
        <w:pStyle w:val="a3"/>
        <w:tabs>
          <w:tab w:val="left" w:pos="9781"/>
        </w:tabs>
        <w:spacing w:before="5"/>
        <w:ind w:left="567" w:right="279" w:firstLine="0"/>
        <w:rPr>
          <w:szCs w:val="22"/>
        </w:rPr>
      </w:pPr>
      <w:r w:rsidRPr="003B1D9C">
        <w:rPr>
          <w:szCs w:val="22"/>
        </w:rPr>
        <w:t>Ф. Тугузбаева «День рождения», «Люблю я свою страну» (песня).</w:t>
      </w:r>
    </w:p>
    <w:p w14:paraId="31C9366B" w14:textId="77777777" w:rsidR="00856FBB" w:rsidRPr="003B1D9C" w:rsidRDefault="00856FBB" w:rsidP="000A7812">
      <w:pPr>
        <w:pStyle w:val="a3"/>
        <w:tabs>
          <w:tab w:val="left" w:pos="9781"/>
        </w:tabs>
        <w:spacing w:before="5"/>
        <w:ind w:left="567" w:right="279" w:firstLine="0"/>
        <w:rPr>
          <w:szCs w:val="22"/>
        </w:rPr>
      </w:pPr>
      <w:r w:rsidRPr="003B1D9C">
        <w:rPr>
          <w:szCs w:val="22"/>
        </w:rPr>
        <w:t>Моя мама</w:t>
      </w:r>
    </w:p>
    <w:p w14:paraId="0F398403" w14:textId="77777777" w:rsidR="00856FBB" w:rsidRPr="003B1D9C" w:rsidRDefault="00856FBB" w:rsidP="000A7812">
      <w:pPr>
        <w:pStyle w:val="a3"/>
        <w:tabs>
          <w:tab w:val="left" w:pos="9781"/>
        </w:tabs>
        <w:spacing w:before="5"/>
        <w:ind w:left="567" w:right="279" w:firstLine="0"/>
        <w:rPr>
          <w:szCs w:val="22"/>
        </w:rPr>
      </w:pPr>
      <w:r w:rsidRPr="003B1D9C">
        <w:rPr>
          <w:szCs w:val="22"/>
        </w:rPr>
        <w:t>А. Ихсан «Благодарность матери», А. Ахмедьянова «Наби и старушка», З. Ханнанова «Я счастливая...», Г. Юнусова «Долгожданный праздник», Ф. Юлдашбаева «Моя бабушка».</w:t>
      </w:r>
    </w:p>
    <w:p w14:paraId="2C8A121A" w14:textId="77777777" w:rsidR="00856FBB" w:rsidRPr="003B1D9C" w:rsidRDefault="00856FBB" w:rsidP="000A7812">
      <w:pPr>
        <w:pStyle w:val="a3"/>
        <w:tabs>
          <w:tab w:val="left" w:pos="9781"/>
        </w:tabs>
        <w:spacing w:before="5"/>
        <w:ind w:left="567" w:right="279" w:firstLine="0"/>
        <w:rPr>
          <w:szCs w:val="22"/>
        </w:rPr>
      </w:pPr>
      <w:r w:rsidRPr="003B1D9C">
        <w:rPr>
          <w:szCs w:val="22"/>
        </w:rPr>
        <w:t>«Башкортостан – край родной»</w:t>
      </w:r>
    </w:p>
    <w:p w14:paraId="47E52CF6" w14:textId="77777777" w:rsidR="00856FBB" w:rsidRPr="003B1D9C" w:rsidRDefault="00856FBB" w:rsidP="000A7812">
      <w:pPr>
        <w:pStyle w:val="a3"/>
        <w:tabs>
          <w:tab w:val="left" w:pos="9781"/>
        </w:tabs>
        <w:spacing w:before="5"/>
        <w:ind w:left="567" w:right="279" w:firstLine="0"/>
        <w:rPr>
          <w:szCs w:val="22"/>
        </w:rPr>
      </w:pPr>
      <w:r w:rsidRPr="003B1D9C">
        <w:rPr>
          <w:szCs w:val="22"/>
        </w:rPr>
        <w:t>Знаешь ли ты родной Башкортостан?</w:t>
      </w:r>
    </w:p>
    <w:p w14:paraId="3DFAB814" w14:textId="77777777" w:rsidR="00856FBB" w:rsidRPr="003B1D9C" w:rsidRDefault="00856FBB" w:rsidP="000A7812">
      <w:pPr>
        <w:pStyle w:val="a3"/>
        <w:tabs>
          <w:tab w:val="left" w:pos="9781"/>
        </w:tabs>
        <w:spacing w:before="5"/>
        <w:ind w:left="567" w:right="279" w:firstLine="0"/>
        <w:rPr>
          <w:szCs w:val="22"/>
        </w:rPr>
      </w:pPr>
      <w:r w:rsidRPr="003B1D9C">
        <w:rPr>
          <w:szCs w:val="22"/>
        </w:rPr>
        <w:t>Мой Башкортостан</w:t>
      </w:r>
    </w:p>
    <w:p w14:paraId="5674A185" w14:textId="77777777" w:rsidR="00856FBB" w:rsidRPr="003B1D9C" w:rsidRDefault="00856FBB" w:rsidP="000A7812">
      <w:pPr>
        <w:pStyle w:val="a3"/>
        <w:tabs>
          <w:tab w:val="left" w:pos="9781"/>
        </w:tabs>
        <w:spacing w:before="5"/>
        <w:ind w:left="567" w:right="279" w:firstLine="0"/>
        <w:rPr>
          <w:szCs w:val="22"/>
        </w:rPr>
      </w:pPr>
      <w:r w:rsidRPr="003B1D9C">
        <w:rPr>
          <w:szCs w:val="22"/>
        </w:rPr>
        <w:t>С. Алибаев «Моя Родина», «Башкортостан» (из журнала «Акбузат»), М. Пришвин «Будем охранять природу», Ф. Губайдуллина «Флаг Башкортостана».</w:t>
      </w:r>
    </w:p>
    <w:p w14:paraId="53654561" w14:textId="77777777" w:rsidR="00856FBB" w:rsidRPr="003B1D9C" w:rsidRDefault="00856FBB" w:rsidP="000A7812">
      <w:pPr>
        <w:pStyle w:val="a3"/>
        <w:tabs>
          <w:tab w:val="left" w:pos="9781"/>
        </w:tabs>
        <w:spacing w:before="5"/>
        <w:ind w:left="567" w:right="279" w:firstLine="0"/>
        <w:rPr>
          <w:szCs w:val="22"/>
        </w:rPr>
      </w:pPr>
      <w:r w:rsidRPr="003B1D9C">
        <w:rPr>
          <w:szCs w:val="22"/>
        </w:rPr>
        <w:t>Мы вместе с природой</w:t>
      </w:r>
    </w:p>
    <w:p w14:paraId="6F2380D0" w14:textId="77777777" w:rsidR="00856FBB" w:rsidRPr="003B1D9C" w:rsidRDefault="00856FBB" w:rsidP="000A7812">
      <w:pPr>
        <w:pStyle w:val="a3"/>
        <w:tabs>
          <w:tab w:val="left" w:pos="9781"/>
        </w:tabs>
        <w:spacing w:before="5"/>
        <w:ind w:left="567" w:right="279" w:firstLine="0"/>
        <w:rPr>
          <w:szCs w:val="22"/>
        </w:rPr>
      </w:pPr>
      <w:r w:rsidRPr="003B1D9C">
        <w:rPr>
          <w:szCs w:val="22"/>
        </w:rPr>
        <w:t>Г. Ситдикова «День Республики», Ф. Губайдуллина «Флаг Республики», С. Янтурин «Курай», Р. Латипова, Р. Камалова «Салават Юлаев», С. Юлаев «Мой Урал», «Река Агидель» (из газеты «Вечерняя Уфа»).</w:t>
      </w:r>
    </w:p>
    <w:p w14:paraId="40119EF4" w14:textId="77777777" w:rsidR="00856FBB" w:rsidRPr="003B1D9C" w:rsidRDefault="00856FBB" w:rsidP="000A7812">
      <w:pPr>
        <w:pStyle w:val="a3"/>
        <w:tabs>
          <w:tab w:val="left" w:pos="9781"/>
        </w:tabs>
        <w:spacing w:before="5"/>
        <w:ind w:left="567" w:right="279" w:firstLine="0"/>
        <w:rPr>
          <w:szCs w:val="22"/>
        </w:rPr>
      </w:pPr>
      <w:r w:rsidRPr="003B1D9C">
        <w:rPr>
          <w:szCs w:val="22"/>
        </w:rPr>
        <w:t>«Природа родного края»</w:t>
      </w:r>
    </w:p>
    <w:p w14:paraId="7F0BC5FC" w14:textId="77777777" w:rsidR="00856FBB" w:rsidRPr="003B1D9C" w:rsidRDefault="00856FBB" w:rsidP="000A7812">
      <w:pPr>
        <w:pStyle w:val="a3"/>
        <w:tabs>
          <w:tab w:val="left" w:pos="9781"/>
        </w:tabs>
        <w:spacing w:before="5"/>
        <w:ind w:left="567" w:right="279" w:firstLine="0"/>
        <w:rPr>
          <w:szCs w:val="22"/>
        </w:rPr>
      </w:pPr>
      <w:r w:rsidRPr="003B1D9C">
        <w:rPr>
          <w:szCs w:val="22"/>
        </w:rPr>
        <w:t>Времена года</w:t>
      </w:r>
    </w:p>
    <w:p w14:paraId="01B76277" w14:textId="77777777" w:rsidR="00856FBB" w:rsidRPr="003B1D9C" w:rsidRDefault="00856FBB" w:rsidP="000A7812">
      <w:pPr>
        <w:pStyle w:val="a3"/>
        <w:tabs>
          <w:tab w:val="left" w:pos="9781"/>
        </w:tabs>
        <w:spacing w:before="5"/>
        <w:ind w:left="567" w:right="279" w:firstLine="0"/>
        <w:rPr>
          <w:szCs w:val="22"/>
        </w:rPr>
      </w:pPr>
      <w:r w:rsidRPr="003B1D9C">
        <w:rPr>
          <w:szCs w:val="22"/>
        </w:rPr>
        <w:t>Золотая осень</w:t>
      </w:r>
    </w:p>
    <w:p w14:paraId="734923E7" w14:textId="77777777" w:rsidR="00856FBB" w:rsidRPr="003B1D9C" w:rsidRDefault="00856FBB" w:rsidP="000A7812">
      <w:pPr>
        <w:pStyle w:val="a3"/>
        <w:tabs>
          <w:tab w:val="left" w:pos="9781"/>
        </w:tabs>
        <w:spacing w:before="5"/>
        <w:ind w:left="567" w:right="279" w:firstLine="0"/>
        <w:rPr>
          <w:szCs w:val="22"/>
        </w:rPr>
      </w:pPr>
      <w:r w:rsidRPr="003B1D9C">
        <w:rPr>
          <w:szCs w:val="22"/>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14:paraId="57F3495C" w14:textId="77777777" w:rsidR="00856FBB" w:rsidRPr="003B1D9C" w:rsidRDefault="00856FBB" w:rsidP="000A7812">
      <w:pPr>
        <w:pStyle w:val="a3"/>
        <w:tabs>
          <w:tab w:val="left" w:pos="9781"/>
        </w:tabs>
        <w:spacing w:before="5"/>
        <w:ind w:left="567" w:right="279" w:firstLine="0"/>
        <w:rPr>
          <w:szCs w:val="22"/>
        </w:rPr>
      </w:pPr>
      <w:r w:rsidRPr="003B1D9C">
        <w:rPr>
          <w:szCs w:val="22"/>
        </w:rPr>
        <w:t>Осенняя природа</w:t>
      </w:r>
    </w:p>
    <w:p w14:paraId="2B522351" w14:textId="77777777" w:rsidR="00856FBB" w:rsidRPr="003B1D9C" w:rsidRDefault="00856FBB" w:rsidP="000A7812">
      <w:pPr>
        <w:pStyle w:val="a3"/>
        <w:tabs>
          <w:tab w:val="left" w:pos="9781"/>
        </w:tabs>
        <w:spacing w:before="5"/>
        <w:ind w:left="567" w:right="279" w:firstLine="0"/>
        <w:rPr>
          <w:szCs w:val="22"/>
        </w:rPr>
      </w:pPr>
      <w:r w:rsidRPr="003B1D9C">
        <w:rPr>
          <w:szCs w:val="22"/>
        </w:rPr>
        <w:t>М. Дильмухаметов «Цветок и бабочка», Л. Толстой «Старик и водяная». Л. Шагисултанова «В осеннем лесу», С. Алибаев «Прекрасный день».</w:t>
      </w:r>
    </w:p>
    <w:p w14:paraId="0921AC8D" w14:textId="77777777" w:rsidR="00856FBB" w:rsidRPr="003B1D9C" w:rsidRDefault="00856FBB" w:rsidP="000A7812">
      <w:pPr>
        <w:pStyle w:val="a3"/>
        <w:tabs>
          <w:tab w:val="left" w:pos="9781"/>
        </w:tabs>
        <w:spacing w:before="5"/>
        <w:ind w:left="567" w:right="279" w:firstLine="0"/>
        <w:rPr>
          <w:szCs w:val="22"/>
        </w:rPr>
      </w:pPr>
      <w:r w:rsidRPr="003B1D9C">
        <w:rPr>
          <w:szCs w:val="22"/>
        </w:rPr>
        <w:t>Наступила весна</w:t>
      </w:r>
    </w:p>
    <w:p w14:paraId="6BE553B1" w14:textId="77777777" w:rsidR="00856FBB" w:rsidRPr="003B1D9C" w:rsidRDefault="00856FBB" w:rsidP="000A7812">
      <w:pPr>
        <w:pStyle w:val="a3"/>
        <w:tabs>
          <w:tab w:val="left" w:pos="9781"/>
        </w:tabs>
        <w:spacing w:before="5"/>
        <w:ind w:left="567" w:right="279" w:firstLine="0"/>
        <w:rPr>
          <w:szCs w:val="22"/>
        </w:rPr>
      </w:pPr>
      <w:r w:rsidRPr="003B1D9C">
        <w:rPr>
          <w:szCs w:val="22"/>
        </w:rPr>
        <w:t>Весна</w:t>
      </w:r>
    </w:p>
    <w:p w14:paraId="57C8AF86" w14:textId="77777777" w:rsidR="00856FBB" w:rsidRPr="003B1D9C" w:rsidRDefault="00856FBB" w:rsidP="000A7812">
      <w:pPr>
        <w:pStyle w:val="a3"/>
        <w:tabs>
          <w:tab w:val="left" w:pos="9781"/>
        </w:tabs>
        <w:spacing w:before="5"/>
        <w:ind w:left="567" w:right="279" w:firstLine="0"/>
        <w:rPr>
          <w:szCs w:val="22"/>
        </w:rPr>
      </w:pPr>
      <w:r w:rsidRPr="003B1D9C">
        <w:rPr>
          <w:szCs w:val="22"/>
        </w:rPr>
        <w:t>А. Ихсан «Весна», С. Муллабаев «Дедушка», В. Осеева «Старушка», Р. Гарипов «Скворец», Ф. Губайдуллина «Компьютер мой друг», С. Муллабаев «Весна».</w:t>
      </w:r>
    </w:p>
    <w:p w14:paraId="49029C31" w14:textId="77777777" w:rsidR="00856FBB" w:rsidRPr="003B1D9C" w:rsidRDefault="00856FBB" w:rsidP="000A7812">
      <w:pPr>
        <w:pStyle w:val="a3"/>
        <w:tabs>
          <w:tab w:val="left" w:pos="9781"/>
        </w:tabs>
        <w:spacing w:before="5"/>
        <w:ind w:left="567" w:right="279" w:firstLine="0"/>
        <w:rPr>
          <w:szCs w:val="22"/>
        </w:rPr>
      </w:pPr>
      <w:r w:rsidRPr="003B1D9C">
        <w:rPr>
          <w:szCs w:val="22"/>
        </w:rPr>
        <w:t>Птицы – наши друзья</w:t>
      </w:r>
    </w:p>
    <w:p w14:paraId="042EEEF4" w14:textId="77777777" w:rsidR="00856FBB" w:rsidRPr="003B1D9C" w:rsidRDefault="00856FBB" w:rsidP="000A7812">
      <w:pPr>
        <w:pStyle w:val="a3"/>
        <w:tabs>
          <w:tab w:val="left" w:pos="9781"/>
        </w:tabs>
        <w:spacing w:before="5"/>
        <w:ind w:left="567" w:right="279" w:firstLine="0"/>
        <w:rPr>
          <w:szCs w:val="22"/>
        </w:rPr>
      </w:pPr>
      <w:r w:rsidRPr="003B1D9C">
        <w:rPr>
          <w:szCs w:val="22"/>
        </w:rPr>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14:paraId="1791B061" w14:textId="77777777" w:rsidR="00856FBB" w:rsidRPr="003B1D9C" w:rsidRDefault="00856FBB" w:rsidP="000A7812">
      <w:pPr>
        <w:pStyle w:val="a3"/>
        <w:tabs>
          <w:tab w:val="left" w:pos="9781"/>
        </w:tabs>
        <w:spacing w:before="5"/>
        <w:ind w:left="567" w:right="279" w:firstLine="0"/>
        <w:rPr>
          <w:szCs w:val="22"/>
        </w:rPr>
      </w:pPr>
      <w:r w:rsidRPr="003B1D9C">
        <w:rPr>
          <w:szCs w:val="22"/>
        </w:rPr>
        <w:t>Встречаем лето</w:t>
      </w:r>
    </w:p>
    <w:p w14:paraId="4B283362" w14:textId="77777777" w:rsidR="00856FBB" w:rsidRPr="003B1D9C" w:rsidRDefault="00856FBB" w:rsidP="000A7812">
      <w:pPr>
        <w:pStyle w:val="a3"/>
        <w:tabs>
          <w:tab w:val="left" w:pos="9781"/>
        </w:tabs>
        <w:spacing w:before="5"/>
        <w:ind w:left="567" w:right="279" w:firstLine="0"/>
        <w:rPr>
          <w:szCs w:val="22"/>
        </w:rPr>
      </w:pPr>
      <w:r w:rsidRPr="003B1D9C">
        <w:rPr>
          <w:szCs w:val="22"/>
        </w:rPr>
        <w:t>Здравствуй, лето!</w:t>
      </w:r>
    </w:p>
    <w:p w14:paraId="60480EA4" w14:textId="77777777" w:rsidR="00856FBB" w:rsidRPr="003B1D9C" w:rsidRDefault="00856FBB" w:rsidP="000A7812">
      <w:pPr>
        <w:pStyle w:val="a3"/>
        <w:tabs>
          <w:tab w:val="left" w:pos="9781"/>
        </w:tabs>
        <w:spacing w:before="5"/>
        <w:ind w:left="567" w:right="279" w:firstLine="0"/>
        <w:rPr>
          <w:szCs w:val="22"/>
        </w:rPr>
      </w:pPr>
      <w:r w:rsidRPr="003B1D9C">
        <w:rPr>
          <w:szCs w:val="22"/>
        </w:rPr>
        <w:t>С. Алибаев «Здравствуй, лето!», А. Чаныш «Птица и песня», «Воронья каша», «Сабантуй» (из журнала «Акбузат»).</w:t>
      </w:r>
    </w:p>
    <w:p w14:paraId="476693D4" w14:textId="77777777" w:rsidR="00856FBB" w:rsidRPr="003B1D9C" w:rsidRDefault="00856FBB" w:rsidP="000A7812">
      <w:pPr>
        <w:pStyle w:val="a3"/>
        <w:tabs>
          <w:tab w:val="left" w:pos="9781"/>
        </w:tabs>
        <w:spacing w:before="5"/>
        <w:ind w:left="567" w:right="279" w:firstLine="0"/>
        <w:rPr>
          <w:szCs w:val="22"/>
        </w:rPr>
      </w:pPr>
      <w:r w:rsidRPr="003B1D9C">
        <w:rPr>
          <w:szCs w:val="22"/>
        </w:rPr>
        <w:t>Родная земля</w:t>
      </w:r>
    </w:p>
    <w:p w14:paraId="4541F538" w14:textId="77777777" w:rsidR="00856FBB" w:rsidRPr="003B1D9C" w:rsidRDefault="00856FBB" w:rsidP="000A7812">
      <w:pPr>
        <w:pStyle w:val="a3"/>
        <w:tabs>
          <w:tab w:val="left" w:pos="9781"/>
        </w:tabs>
        <w:spacing w:before="5"/>
        <w:ind w:left="567" w:right="279" w:firstLine="0"/>
        <w:rPr>
          <w:szCs w:val="22"/>
        </w:rPr>
      </w:pPr>
      <w:r w:rsidRPr="003B1D9C">
        <w:rPr>
          <w:szCs w:val="22"/>
        </w:rPr>
        <w:t>А. Игебаев «Родная земля», «Утро в лагере» (из журнала «Аманат»).</w:t>
      </w:r>
    </w:p>
    <w:p w14:paraId="0E6950F2" w14:textId="77777777" w:rsidR="00856FBB" w:rsidRPr="003B1D9C" w:rsidRDefault="00856FBB" w:rsidP="000A7812">
      <w:pPr>
        <w:pStyle w:val="a3"/>
        <w:tabs>
          <w:tab w:val="left" w:pos="9781"/>
        </w:tabs>
        <w:spacing w:before="5"/>
        <w:ind w:left="567" w:right="279" w:firstLine="0"/>
        <w:rPr>
          <w:szCs w:val="22"/>
        </w:rPr>
      </w:pPr>
      <w:r w:rsidRPr="003B1D9C">
        <w:rPr>
          <w:szCs w:val="22"/>
        </w:rPr>
        <w:t>Контроль знаний</w:t>
      </w:r>
    </w:p>
    <w:p w14:paraId="79530118" w14:textId="77777777" w:rsidR="00856FBB" w:rsidRPr="003B1D9C" w:rsidRDefault="00856FBB" w:rsidP="000A7812">
      <w:pPr>
        <w:pStyle w:val="a3"/>
        <w:tabs>
          <w:tab w:val="left" w:pos="9781"/>
        </w:tabs>
        <w:spacing w:before="5"/>
        <w:ind w:left="567" w:right="279" w:firstLine="0"/>
        <w:rPr>
          <w:szCs w:val="22"/>
        </w:rPr>
      </w:pPr>
      <w:r w:rsidRPr="003B1D9C">
        <w:rPr>
          <w:szCs w:val="22"/>
        </w:rPr>
        <w:t xml:space="preserve">Повторение изученного материала, контрольная работа, работа над ошибками. </w:t>
      </w:r>
    </w:p>
    <w:p w14:paraId="005DE3DE" w14:textId="77777777" w:rsidR="00856FBB" w:rsidRPr="003B1D9C" w:rsidRDefault="00856FBB" w:rsidP="000A7812">
      <w:pPr>
        <w:pStyle w:val="a3"/>
        <w:tabs>
          <w:tab w:val="left" w:pos="9781"/>
        </w:tabs>
        <w:spacing w:before="5"/>
        <w:ind w:left="567" w:right="279" w:firstLine="0"/>
        <w:rPr>
          <w:szCs w:val="22"/>
        </w:rPr>
      </w:pPr>
      <w:r w:rsidRPr="003B1D9C">
        <w:rPr>
          <w:szCs w:val="22"/>
        </w:rPr>
        <w:t>Грамматический материал</w:t>
      </w:r>
    </w:p>
    <w:p w14:paraId="2CFB6FBA" w14:textId="77777777" w:rsidR="00856FBB" w:rsidRPr="003B1D9C" w:rsidRDefault="00856FBB" w:rsidP="000A7812">
      <w:pPr>
        <w:pStyle w:val="a3"/>
        <w:tabs>
          <w:tab w:val="left" w:pos="9781"/>
        </w:tabs>
        <w:spacing w:before="5"/>
        <w:ind w:left="567" w:right="279" w:firstLine="0"/>
        <w:rPr>
          <w:szCs w:val="22"/>
        </w:rPr>
      </w:pPr>
      <w:r w:rsidRPr="003B1D9C">
        <w:rPr>
          <w:szCs w:val="22"/>
        </w:rPr>
        <w:t>Фонетика. Орфоэпия. Графика</w:t>
      </w:r>
    </w:p>
    <w:p w14:paraId="44F9EF44" w14:textId="77777777" w:rsidR="00856FBB" w:rsidRPr="003B1D9C" w:rsidRDefault="00856FBB" w:rsidP="000A7812">
      <w:pPr>
        <w:pStyle w:val="a3"/>
        <w:tabs>
          <w:tab w:val="left" w:pos="9781"/>
        </w:tabs>
        <w:spacing w:before="5"/>
        <w:ind w:left="567" w:right="279" w:firstLine="0"/>
        <w:rPr>
          <w:szCs w:val="22"/>
        </w:rPr>
      </w:pPr>
      <w:r w:rsidRPr="003B1D9C">
        <w:rPr>
          <w:szCs w:val="22"/>
        </w:rPr>
        <w:t xml:space="preserve">Звук и буква. Алфавит (повторение). </w:t>
      </w:r>
    </w:p>
    <w:p w14:paraId="435CCA83" w14:textId="77777777" w:rsidR="00856FBB" w:rsidRPr="003B1D9C" w:rsidRDefault="00856FBB" w:rsidP="000A7812">
      <w:pPr>
        <w:pStyle w:val="a3"/>
        <w:tabs>
          <w:tab w:val="left" w:pos="9781"/>
        </w:tabs>
        <w:spacing w:before="5"/>
        <w:ind w:left="567" w:right="279" w:firstLine="0"/>
        <w:rPr>
          <w:szCs w:val="22"/>
        </w:rPr>
      </w:pPr>
      <w:r w:rsidRPr="003B1D9C">
        <w:rPr>
          <w:szCs w:val="22"/>
        </w:rPr>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14:paraId="59D1D004" w14:textId="77777777" w:rsidR="00856FBB" w:rsidRPr="003B1D9C" w:rsidRDefault="00856FBB" w:rsidP="000A7812">
      <w:pPr>
        <w:pStyle w:val="a3"/>
        <w:tabs>
          <w:tab w:val="left" w:pos="9781"/>
        </w:tabs>
        <w:spacing w:before="5"/>
        <w:ind w:left="567" w:right="279" w:firstLine="0"/>
        <w:rPr>
          <w:szCs w:val="22"/>
        </w:rPr>
      </w:pPr>
      <w:r w:rsidRPr="003B1D9C">
        <w:rPr>
          <w:szCs w:val="22"/>
        </w:rPr>
        <w:t>Слог. Виды слогов (повторение).</w:t>
      </w:r>
    </w:p>
    <w:p w14:paraId="61260DC8" w14:textId="77777777" w:rsidR="00856FBB" w:rsidRPr="003B1D9C" w:rsidRDefault="00856FBB" w:rsidP="000A7812">
      <w:pPr>
        <w:pStyle w:val="a3"/>
        <w:tabs>
          <w:tab w:val="left" w:pos="9781"/>
        </w:tabs>
        <w:spacing w:before="5"/>
        <w:ind w:left="567" w:right="279" w:firstLine="0"/>
        <w:rPr>
          <w:szCs w:val="22"/>
        </w:rPr>
      </w:pPr>
      <w:r w:rsidRPr="003B1D9C">
        <w:rPr>
          <w:szCs w:val="22"/>
        </w:rPr>
        <w:t>Ударение. Ударение в башкирском и в русском языках (повторение).</w:t>
      </w:r>
    </w:p>
    <w:p w14:paraId="0BEB93D1" w14:textId="77777777" w:rsidR="00856FBB" w:rsidRPr="003B1D9C" w:rsidRDefault="00856FBB" w:rsidP="000A7812">
      <w:pPr>
        <w:pStyle w:val="a3"/>
        <w:tabs>
          <w:tab w:val="left" w:pos="9781"/>
        </w:tabs>
        <w:spacing w:before="5"/>
        <w:ind w:left="567" w:right="279" w:firstLine="0"/>
        <w:rPr>
          <w:szCs w:val="22"/>
        </w:rPr>
      </w:pPr>
      <w:r w:rsidRPr="003B1D9C">
        <w:rPr>
          <w:szCs w:val="22"/>
        </w:rPr>
        <w:lastRenderedPageBreak/>
        <w:t>Морфемика и словообразование</w:t>
      </w:r>
    </w:p>
    <w:p w14:paraId="67926A74" w14:textId="77777777" w:rsidR="00856FBB" w:rsidRPr="003B1D9C" w:rsidRDefault="00856FBB" w:rsidP="000A7812">
      <w:pPr>
        <w:pStyle w:val="a3"/>
        <w:tabs>
          <w:tab w:val="left" w:pos="9781"/>
        </w:tabs>
        <w:spacing w:before="5"/>
        <w:ind w:left="567" w:right="279" w:firstLine="0"/>
        <w:rPr>
          <w:szCs w:val="22"/>
        </w:rPr>
      </w:pPr>
      <w:r w:rsidRPr="003B1D9C">
        <w:rPr>
          <w:szCs w:val="22"/>
        </w:rPr>
        <w:t>Корень и аффикс. Основа слова. Однокоренные слова.</w:t>
      </w:r>
    </w:p>
    <w:p w14:paraId="770AC073" w14:textId="77777777" w:rsidR="00856FBB" w:rsidRPr="003B1D9C" w:rsidRDefault="00856FBB" w:rsidP="000A7812">
      <w:pPr>
        <w:pStyle w:val="a3"/>
        <w:tabs>
          <w:tab w:val="left" w:pos="9781"/>
        </w:tabs>
        <w:spacing w:before="5"/>
        <w:ind w:left="567" w:right="279" w:firstLine="0"/>
        <w:rPr>
          <w:szCs w:val="22"/>
        </w:rPr>
      </w:pPr>
      <w:r w:rsidRPr="003B1D9C">
        <w:rPr>
          <w:szCs w:val="22"/>
        </w:rPr>
        <w:t>Лексикология и фразеология</w:t>
      </w:r>
    </w:p>
    <w:p w14:paraId="7285F396" w14:textId="77777777" w:rsidR="00856FBB" w:rsidRPr="003B1D9C" w:rsidRDefault="00856FBB" w:rsidP="000A7812">
      <w:pPr>
        <w:pStyle w:val="a3"/>
        <w:tabs>
          <w:tab w:val="left" w:pos="9781"/>
        </w:tabs>
        <w:spacing w:before="5"/>
        <w:ind w:left="567" w:right="279" w:firstLine="0"/>
        <w:rPr>
          <w:szCs w:val="22"/>
        </w:rPr>
      </w:pPr>
      <w:r w:rsidRPr="003B1D9C">
        <w:rPr>
          <w:szCs w:val="22"/>
        </w:rPr>
        <w:t>Фразеологизмы, их значения. Особенности употребления фразеологизмов в речи.</w:t>
      </w:r>
    </w:p>
    <w:p w14:paraId="17DEAC6B" w14:textId="77777777" w:rsidR="00856FBB" w:rsidRPr="003B1D9C" w:rsidRDefault="00856FBB" w:rsidP="000A7812">
      <w:pPr>
        <w:pStyle w:val="a3"/>
        <w:tabs>
          <w:tab w:val="left" w:pos="9781"/>
        </w:tabs>
        <w:spacing w:before="5"/>
        <w:ind w:left="567" w:right="279" w:firstLine="0"/>
        <w:rPr>
          <w:szCs w:val="22"/>
        </w:rPr>
      </w:pPr>
      <w:r w:rsidRPr="003B1D9C">
        <w:rPr>
          <w:szCs w:val="22"/>
        </w:rPr>
        <w:t>Слова однозначные и многозначные. Антонимы. Синонимы. Омонимы.</w:t>
      </w:r>
    </w:p>
    <w:p w14:paraId="54894023" w14:textId="77777777" w:rsidR="00856FBB" w:rsidRPr="003B1D9C" w:rsidRDefault="00856FBB" w:rsidP="000A7812">
      <w:pPr>
        <w:pStyle w:val="a3"/>
        <w:tabs>
          <w:tab w:val="left" w:pos="9781"/>
        </w:tabs>
        <w:spacing w:before="5"/>
        <w:ind w:left="567" w:right="279" w:firstLine="0"/>
        <w:rPr>
          <w:szCs w:val="22"/>
        </w:rPr>
      </w:pPr>
      <w:r w:rsidRPr="003B1D9C">
        <w:rPr>
          <w:szCs w:val="22"/>
        </w:rPr>
        <w:t>Морфология</w:t>
      </w:r>
    </w:p>
    <w:p w14:paraId="306E728E" w14:textId="77777777" w:rsidR="00856FBB" w:rsidRPr="003B1D9C" w:rsidRDefault="00856FBB" w:rsidP="000A7812">
      <w:pPr>
        <w:pStyle w:val="a3"/>
        <w:tabs>
          <w:tab w:val="left" w:pos="9781"/>
        </w:tabs>
        <w:spacing w:before="5"/>
        <w:ind w:left="567" w:right="279" w:firstLine="0"/>
        <w:rPr>
          <w:szCs w:val="22"/>
        </w:rPr>
      </w:pPr>
      <w:r w:rsidRPr="003B1D9C">
        <w:rPr>
          <w:szCs w:val="22"/>
        </w:rPr>
        <w:t xml:space="preserve">Имя существительное. Изменение имен существительных по падежам. Собственные и нарицательные имена существительные. </w:t>
      </w:r>
    </w:p>
    <w:p w14:paraId="182D8462" w14:textId="77777777" w:rsidR="00856FBB" w:rsidRPr="003B1D9C" w:rsidRDefault="00856FBB" w:rsidP="000A7812">
      <w:pPr>
        <w:pStyle w:val="a3"/>
        <w:tabs>
          <w:tab w:val="left" w:pos="9781"/>
        </w:tabs>
        <w:spacing w:before="5"/>
        <w:ind w:left="567" w:right="279" w:firstLine="0"/>
        <w:rPr>
          <w:szCs w:val="22"/>
        </w:rPr>
      </w:pPr>
      <w:r w:rsidRPr="003B1D9C">
        <w:rPr>
          <w:szCs w:val="22"/>
        </w:rPr>
        <w:t>Имя прилагательное как часть речи. Общее грамматическое значение, морфологические признаки и синтаксические функции имени прилагательного.</w:t>
      </w:r>
    </w:p>
    <w:p w14:paraId="253C726E" w14:textId="77777777" w:rsidR="00856FBB" w:rsidRPr="003B1D9C" w:rsidRDefault="00856FBB" w:rsidP="000A7812">
      <w:pPr>
        <w:pStyle w:val="a3"/>
        <w:tabs>
          <w:tab w:val="left" w:pos="9781"/>
        </w:tabs>
        <w:spacing w:before="5"/>
        <w:ind w:left="567" w:right="279" w:firstLine="0"/>
        <w:rPr>
          <w:szCs w:val="22"/>
        </w:rPr>
      </w:pPr>
      <w:r w:rsidRPr="003B1D9C">
        <w:rPr>
          <w:szCs w:val="22"/>
        </w:rPr>
        <w:t>Глагол как часть речи. Общее грамматическое значение, морфологические признаки и синтаксические функции глагола.</w:t>
      </w:r>
    </w:p>
    <w:p w14:paraId="1AFE9CBC" w14:textId="77777777" w:rsidR="00856FBB" w:rsidRPr="003B1D9C" w:rsidRDefault="00856FBB" w:rsidP="000A7812">
      <w:pPr>
        <w:pStyle w:val="a3"/>
        <w:tabs>
          <w:tab w:val="left" w:pos="9781"/>
        </w:tabs>
        <w:spacing w:before="5"/>
        <w:ind w:left="567" w:right="279" w:firstLine="0"/>
        <w:rPr>
          <w:szCs w:val="22"/>
        </w:rPr>
      </w:pPr>
      <w:r w:rsidRPr="003B1D9C">
        <w:rPr>
          <w:szCs w:val="22"/>
        </w:rPr>
        <w:t>Местоимение. Личные местоимения. Притяжательные местоимения. Определительные местоимения. Неопределенные местоимения. Указательные местоимения. Вопросительные местоимения. Отрицательные местоимения.</w:t>
      </w:r>
    </w:p>
    <w:p w14:paraId="34CFA9AC" w14:textId="77777777" w:rsidR="00856FBB" w:rsidRPr="003B1D9C" w:rsidRDefault="00856FBB" w:rsidP="000A7812">
      <w:pPr>
        <w:pStyle w:val="a3"/>
        <w:tabs>
          <w:tab w:val="left" w:pos="9781"/>
        </w:tabs>
        <w:spacing w:before="5"/>
        <w:ind w:left="567" w:right="279" w:firstLine="0"/>
        <w:rPr>
          <w:szCs w:val="22"/>
        </w:rPr>
      </w:pPr>
      <w:r w:rsidRPr="003B1D9C">
        <w:rPr>
          <w:szCs w:val="22"/>
        </w:rPr>
        <w:t>Развитие речи</w:t>
      </w:r>
    </w:p>
    <w:p w14:paraId="1DACE901" w14:textId="77777777" w:rsidR="00856FBB" w:rsidRPr="003B1D9C" w:rsidRDefault="00856FBB" w:rsidP="000A7812">
      <w:pPr>
        <w:pStyle w:val="a3"/>
        <w:tabs>
          <w:tab w:val="left" w:pos="9781"/>
        </w:tabs>
        <w:spacing w:before="5"/>
        <w:ind w:left="567" w:right="279" w:firstLine="0"/>
        <w:rPr>
          <w:szCs w:val="22"/>
        </w:rPr>
      </w:pPr>
      <w:r w:rsidRPr="003B1D9C">
        <w:rPr>
          <w:szCs w:val="22"/>
        </w:rPr>
        <w:t>«Курочка Ряба» (русская народная сказка), И. Буракаев и др. «Другие народы создавали шежере?» (составление шежере), сюжетная картина «Зимние забавы», В.Меос «Родные края З.Исмагилова» (картина), Р. Нурмухаметов «После работы» (картина).</w:t>
      </w:r>
    </w:p>
    <w:p w14:paraId="0D7383B6" w14:textId="77777777" w:rsidR="00856FBB" w:rsidRPr="003B1D9C" w:rsidRDefault="00856FBB" w:rsidP="000A7812">
      <w:pPr>
        <w:pStyle w:val="a3"/>
        <w:tabs>
          <w:tab w:val="left" w:pos="9781"/>
        </w:tabs>
        <w:spacing w:before="5"/>
        <w:ind w:left="567" w:right="279" w:firstLine="0"/>
        <w:rPr>
          <w:szCs w:val="22"/>
        </w:rPr>
      </w:pPr>
      <w:r w:rsidRPr="003B1D9C">
        <w:rPr>
          <w:szCs w:val="22"/>
        </w:rPr>
        <w:t>6 класс</w:t>
      </w:r>
    </w:p>
    <w:p w14:paraId="2390A760" w14:textId="77777777" w:rsidR="00856FBB" w:rsidRPr="003B1D9C" w:rsidRDefault="00856FBB" w:rsidP="000A7812">
      <w:pPr>
        <w:pStyle w:val="a3"/>
        <w:tabs>
          <w:tab w:val="left" w:pos="9781"/>
        </w:tabs>
        <w:spacing w:before="5"/>
        <w:ind w:left="567" w:right="279" w:firstLine="0"/>
        <w:rPr>
          <w:szCs w:val="22"/>
        </w:rPr>
      </w:pPr>
      <w:r w:rsidRPr="003B1D9C">
        <w:rPr>
          <w:szCs w:val="22"/>
        </w:rPr>
        <w:t>Тематические блоки</w:t>
      </w:r>
    </w:p>
    <w:p w14:paraId="7F71C192" w14:textId="77777777" w:rsidR="00856FBB" w:rsidRPr="003B1D9C" w:rsidRDefault="00856FBB" w:rsidP="000A7812">
      <w:pPr>
        <w:pStyle w:val="a3"/>
        <w:tabs>
          <w:tab w:val="left" w:pos="9781"/>
        </w:tabs>
        <w:spacing w:before="5"/>
        <w:ind w:left="567" w:right="279" w:firstLine="0"/>
        <w:rPr>
          <w:szCs w:val="22"/>
        </w:rPr>
      </w:pPr>
      <w:r w:rsidRPr="003B1D9C">
        <w:rPr>
          <w:szCs w:val="22"/>
        </w:rPr>
        <w:t>«Я и мой мир»</w:t>
      </w:r>
    </w:p>
    <w:p w14:paraId="4A1C0AFB" w14:textId="77777777" w:rsidR="00856FBB" w:rsidRPr="003B1D9C" w:rsidRDefault="00856FBB" w:rsidP="000A7812">
      <w:pPr>
        <w:pStyle w:val="a3"/>
        <w:tabs>
          <w:tab w:val="left" w:pos="9781"/>
        </w:tabs>
        <w:spacing w:before="5"/>
        <w:ind w:left="567" w:right="279" w:firstLine="0"/>
        <w:rPr>
          <w:szCs w:val="22"/>
        </w:rPr>
      </w:pPr>
      <w:r w:rsidRPr="003B1D9C">
        <w:rPr>
          <w:szCs w:val="22"/>
        </w:rPr>
        <w:t>Наша школа</w:t>
      </w:r>
    </w:p>
    <w:p w14:paraId="30DE0C49" w14:textId="77777777" w:rsidR="00856FBB" w:rsidRPr="003B1D9C" w:rsidRDefault="00856FBB" w:rsidP="000A7812">
      <w:pPr>
        <w:pStyle w:val="a3"/>
        <w:tabs>
          <w:tab w:val="left" w:pos="9781"/>
        </w:tabs>
        <w:spacing w:before="5"/>
        <w:ind w:left="567" w:right="279" w:firstLine="0"/>
        <w:rPr>
          <w:szCs w:val="22"/>
        </w:rPr>
      </w:pPr>
      <w:r w:rsidRPr="003B1D9C">
        <w:rPr>
          <w:szCs w:val="22"/>
        </w:rPr>
        <w:t>Мой класс и мои друзья</w:t>
      </w:r>
    </w:p>
    <w:p w14:paraId="518A22D6" w14:textId="77777777" w:rsidR="00856FBB" w:rsidRPr="003B1D9C" w:rsidRDefault="00856FBB" w:rsidP="000A7812">
      <w:pPr>
        <w:pStyle w:val="a3"/>
        <w:tabs>
          <w:tab w:val="left" w:pos="9781"/>
        </w:tabs>
        <w:spacing w:before="5"/>
        <w:ind w:left="567" w:right="279" w:firstLine="0"/>
        <w:rPr>
          <w:szCs w:val="22"/>
        </w:rPr>
      </w:pPr>
      <w:r w:rsidRPr="003B1D9C">
        <w:rPr>
          <w:szCs w:val="22"/>
        </w:rPr>
        <w:t>Т. Ганиева «Первое сентября», «Будь честен» (из книги «Корни силы и духа»), Г. Базекин «Пчела», Ф. Фаткуллина «Солнце», «Скворец» (из «Школьного календаря»), Р. Тимершин «Яблоня».</w:t>
      </w:r>
    </w:p>
    <w:p w14:paraId="3B674F2C" w14:textId="77777777" w:rsidR="00856FBB" w:rsidRPr="003B1D9C" w:rsidRDefault="00856FBB" w:rsidP="000A7812">
      <w:pPr>
        <w:pStyle w:val="a3"/>
        <w:tabs>
          <w:tab w:val="left" w:pos="9781"/>
        </w:tabs>
        <w:spacing w:before="5"/>
        <w:ind w:left="567" w:right="279" w:firstLine="0"/>
        <w:rPr>
          <w:szCs w:val="22"/>
        </w:rPr>
      </w:pPr>
      <w:r w:rsidRPr="003B1D9C">
        <w:rPr>
          <w:szCs w:val="22"/>
        </w:rPr>
        <w:t>Картины осени</w:t>
      </w:r>
    </w:p>
    <w:p w14:paraId="05552640" w14:textId="77777777" w:rsidR="00856FBB" w:rsidRPr="003B1D9C" w:rsidRDefault="00856FBB" w:rsidP="000A7812">
      <w:pPr>
        <w:pStyle w:val="a3"/>
        <w:tabs>
          <w:tab w:val="left" w:pos="9781"/>
        </w:tabs>
        <w:spacing w:before="5"/>
        <w:ind w:left="567" w:right="279" w:firstLine="0"/>
        <w:rPr>
          <w:szCs w:val="22"/>
        </w:rPr>
      </w:pPr>
      <w:r w:rsidRPr="003B1D9C">
        <w:rPr>
          <w:szCs w:val="22"/>
        </w:rPr>
        <w:t>С. Аксаков «Лебедь», Г. Якупова «Октябрь», Р. Низамов «Картины осени», К. Киньябулатова «Когда пришла осень», М. Горький «Любите книгу».</w:t>
      </w:r>
    </w:p>
    <w:p w14:paraId="2EA921DE" w14:textId="77777777" w:rsidR="00856FBB" w:rsidRPr="003B1D9C" w:rsidRDefault="00856FBB" w:rsidP="000A7812">
      <w:pPr>
        <w:pStyle w:val="a3"/>
        <w:tabs>
          <w:tab w:val="left" w:pos="9781"/>
        </w:tabs>
        <w:spacing w:before="5"/>
        <w:ind w:left="567" w:right="279" w:firstLine="0"/>
        <w:rPr>
          <w:szCs w:val="22"/>
        </w:rPr>
      </w:pPr>
      <w:r w:rsidRPr="003B1D9C">
        <w:rPr>
          <w:szCs w:val="22"/>
        </w:rPr>
        <w:t>Знай цену дружбы!</w:t>
      </w:r>
    </w:p>
    <w:p w14:paraId="29851977" w14:textId="77777777" w:rsidR="00856FBB" w:rsidRPr="003B1D9C" w:rsidRDefault="00856FBB" w:rsidP="000A7812">
      <w:pPr>
        <w:pStyle w:val="a3"/>
        <w:tabs>
          <w:tab w:val="left" w:pos="9781"/>
        </w:tabs>
        <w:spacing w:before="5"/>
        <w:ind w:left="567" w:right="279" w:firstLine="0"/>
        <w:rPr>
          <w:szCs w:val="22"/>
        </w:rPr>
      </w:pPr>
      <w:r w:rsidRPr="003B1D9C">
        <w:rPr>
          <w:szCs w:val="22"/>
        </w:rPr>
        <w:t>Дружба</w:t>
      </w:r>
    </w:p>
    <w:p w14:paraId="722EBF92" w14:textId="77777777" w:rsidR="00856FBB" w:rsidRPr="003B1D9C" w:rsidRDefault="00856FBB" w:rsidP="000A7812">
      <w:pPr>
        <w:pStyle w:val="a3"/>
        <w:tabs>
          <w:tab w:val="left" w:pos="9781"/>
        </w:tabs>
        <w:spacing w:before="5"/>
        <w:ind w:left="567" w:right="279" w:firstLine="0"/>
        <w:rPr>
          <w:szCs w:val="22"/>
        </w:rPr>
      </w:pPr>
      <w:r w:rsidRPr="003B1D9C">
        <w:rPr>
          <w:szCs w:val="22"/>
        </w:rPr>
        <w:t>Р. Бикбаев «Дружба познается в беде», «Вас пригласили в гости» (из книги «Тысяча советов для девочек»).</w:t>
      </w:r>
    </w:p>
    <w:p w14:paraId="06783FF9" w14:textId="77777777" w:rsidR="00856FBB" w:rsidRPr="003B1D9C" w:rsidRDefault="00856FBB" w:rsidP="000A7812">
      <w:pPr>
        <w:pStyle w:val="a3"/>
        <w:tabs>
          <w:tab w:val="left" w:pos="9781"/>
        </w:tabs>
        <w:spacing w:before="5"/>
        <w:ind w:left="567" w:right="279" w:firstLine="0"/>
        <w:rPr>
          <w:szCs w:val="22"/>
        </w:rPr>
      </w:pPr>
      <w:r w:rsidRPr="003B1D9C">
        <w:rPr>
          <w:szCs w:val="22"/>
        </w:rPr>
        <w:t>Мои друзья</w:t>
      </w:r>
    </w:p>
    <w:p w14:paraId="4E3AF7B7" w14:textId="77777777" w:rsidR="00856FBB" w:rsidRPr="003B1D9C" w:rsidRDefault="00856FBB" w:rsidP="000A7812">
      <w:pPr>
        <w:pStyle w:val="a3"/>
        <w:tabs>
          <w:tab w:val="left" w:pos="9781"/>
        </w:tabs>
        <w:spacing w:before="5"/>
        <w:ind w:left="567" w:right="279" w:firstLine="0"/>
        <w:rPr>
          <w:szCs w:val="22"/>
        </w:rPr>
      </w:pPr>
      <w:r w:rsidRPr="003B1D9C">
        <w:rPr>
          <w:szCs w:val="22"/>
        </w:rPr>
        <w:t>Д. Фатихова «Кто друг?», А. Ягафарова «С дружбой не шутят», Р. Ураксина «Башкортостан».</w:t>
      </w:r>
    </w:p>
    <w:p w14:paraId="473E1387" w14:textId="77777777" w:rsidR="00856FBB" w:rsidRPr="003B1D9C" w:rsidRDefault="00856FBB" w:rsidP="000A7812">
      <w:pPr>
        <w:pStyle w:val="a3"/>
        <w:tabs>
          <w:tab w:val="left" w:pos="9781"/>
        </w:tabs>
        <w:spacing w:before="5"/>
        <w:ind w:left="567" w:right="279" w:firstLine="0"/>
        <w:rPr>
          <w:szCs w:val="22"/>
        </w:rPr>
      </w:pPr>
      <w:r w:rsidRPr="003B1D9C">
        <w:rPr>
          <w:szCs w:val="22"/>
        </w:rPr>
        <w:t>«Башкортостан – край родной»</w:t>
      </w:r>
    </w:p>
    <w:p w14:paraId="337FF909" w14:textId="77777777" w:rsidR="00856FBB" w:rsidRPr="003B1D9C" w:rsidRDefault="00856FBB" w:rsidP="000A7812">
      <w:pPr>
        <w:pStyle w:val="a3"/>
        <w:tabs>
          <w:tab w:val="left" w:pos="9781"/>
        </w:tabs>
        <w:spacing w:before="5"/>
        <w:ind w:left="567" w:right="279" w:firstLine="0"/>
        <w:rPr>
          <w:szCs w:val="22"/>
        </w:rPr>
      </w:pPr>
      <w:r w:rsidRPr="003B1D9C">
        <w:rPr>
          <w:szCs w:val="22"/>
        </w:rPr>
        <w:t>По земле Башкортостана</w:t>
      </w:r>
    </w:p>
    <w:p w14:paraId="4F81A3B0" w14:textId="77777777" w:rsidR="00856FBB" w:rsidRPr="003B1D9C" w:rsidRDefault="00856FBB" w:rsidP="000A7812">
      <w:pPr>
        <w:pStyle w:val="a3"/>
        <w:tabs>
          <w:tab w:val="left" w:pos="9781"/>
        </w:tabs>
        <w:spacing w:before="5"/>
        <w:ind w:left="567" w:right="279" w:firstLine="0"/>
        <w:rPr>
          <w:szCs w:val="22"/>
        </w:rPr>
      </w:pPr>
      <w:r w:rsidRPr="003B1D9C">
        <w:rPr>
          <w:szCs w:val="22"/>
        </w:rPr>
        <w:t>Моя Родина</w:t>
      </w:r>
    </w:p>
    <w:p w14:paraId="3B717379" w14:textId="77777777" w:rsidR="00856FBB" w:rsidRPr="003B1D9C" w:rsidRDefault="00856FBB" w:rsidP="000A7812">
      <w:pPr>
        <w:pStyle w:val="a3"/>
        <w:tabs>
          <w:tab w:val="left" w:pos="9781"/>
        </w:tabs>
        <w:spacing w:before="5"/>
        <w:ind w:left="567" w:right="279" w:firstLine="0"/>
        <w:rPr>
          <w:szCs w:val="22"/>
        </w:rPr>
      </w:pPr>
      <w:r w:rsidRPr="003B1D9C">
        <w:rPr>
          <w:szCs w:val="22"/>
        </w:rPr>
        <w:t>А. Филиппов «Отчизна», Ф. Мухаметьянов «Человек краса страны», Р. Бикбаев «Памятник Салавату Юлаеву», В. Дмитриев «Береза».</w:t>
      </w:r>
    </w:p>
    <w:p w14:paraId="0A67CF50" w14:textId="77777777" w:rsidR="00856FBB" w:rsidRPr="003B1D9C" w:rsidRDefault="00856FBB" w:rsidP="000A7812">
      <w:pPr>
        <w:pStyle w:val="a3"/>
        <w:tabs>
          <w:tab w:val="left" w:pos="9781"/>
        </w:tabs>
        <w:spacing w:before="5"/>
        <w:ind w:left="567" w:right="279" w:firstLine="0"/>
        <w:rPr>
          <w:szCs w:val="22"/>
        </w:rPr>
      </w:pPr>
      <w:r w:rsidRPr="003B1D9C">
        <w:rPr>
          <w:szCs w:val="22"/>
        </w:rPr>
        <w:t>Мой Башкортостан</w:t>
      </w:r>
    </w:p>
    <w:p w14:paraId="4B88E82F" w14:textId="77777777" w:rsidR="00856FBB" w:rsidRPr="003B1D9C" w:rsidRDefault="00856FBB" w:rsidP="000A7812">
      <w:pPr>
        <w:pStyle w:val="a3"/>
        <w:tabs>
          <w:tab w:val="left" w:pos="9781"/>
        </w:tabs>
        <w:spacing w:before="5"/>
        <w:ind w:left="567" w:right="279" w:firstLine="0"/>
        <w:rPr>
          <w:szCs w:val="22"/>
        </w:rPr>
      </w:pPr>
      <w:r w:rsidRPr="003B1D9C">
        <w:rPr>
          <w:szCs w:val="22"/>
        </w:rPr>
        <w:t>А. Ахметова «Почему березы белые?», З. Ураксин «Согласование», Г. Юнусова «Башкортостан – страна дружбы», М. Карим «Моя Отчизна».</w:t>
      </w:r>
    </w:p>
    <w:p w14:paraId="5E402EC9" w14:textId="77777777" w:rsidR="00856FBB" w:rsidRPr="003B1D9C" w:rsidRDefault="00856FBB" w:rsidP="000A7812">
      <w:pPr>
        <w:pStyle w:val="a3"/>
        <w:tabs>
          <w:tab w:val="left" w:pos="9781"/>
        </w:tabs>
        <w:spacing w:before="5"/>
        <w:ind w:left="567" w:right="279" w:firstLine="0"/>
        <w:rPr>
          <w:szCs w:val="22"/>
        </w:rPr>
      </w:pPr>
      <w:r w:rsidRPr="003B1D9C">
        <w:rPr>
          <w:szCs w:val="22"/>
        </w:rPr>
        <w:t>Любите свой родной край!</w:t>
      </w:r>
    </w:p>
    <w:p w14:paraId="5F4FBB72" w14:textId="77777777" w:rsidR="00856FBB" w:rsidRPr="003B1D9C" w:rsidRDefault="00856FBB" w:rsidP="000A7812">
      <w:pPr>
        <w:pStyle w:val="a3"/>
        <w:tabs>
          <w:tab w:val="left" w:pos="9781"/>
        </w:tabs>
        <w:spacing w:before="5"/>
        <w:ind w:left="567" w:right="279" w:firstLine="0"/>
        <w:rPr>
          <w:szCs w:val="22"/>
        </w:rPr>
      </w:pPr>
      <w:r w:rsidRPr="003B1D9C">
        <w:rPr>
          <w:szCs w:val="22"/>
        </w:rP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ученый», А. Асадуллина «Прощание».</w:t>
      </w:r>
    </w:p>
    <w:p w14:paraId="10D6E9DF" w14:textId="77777777" w:rsidR="00856FBB" w:rsidRPr="003B1D9C" w:rsidRDefault="00856FBB" w:rsidP="000A7812">
      <w:pPr>
        <w:pStyle w:val="a3"/>
        <w:tabs>
          <w:tab w:val="left" w:pos="9781"/>
        </w:tabs>
        <w:spacing w:before="5"/>
        <w:ind w:left="567" w:right="279" w:firstLine="0"/>
        <w:rPr>
          <w:szCs w:val="22"/>
        </w:rPr>
      </w:pPr>
      <w:r w:rsidRPr="003B1D9C">
        <w:rPr>
          <w:szCs w:val="22"/>
        </w:rPr>
        <w:t>«Природа родного края»</w:t>
      </w:r>
    </w:p>
    <w:p w14:paraId="1FD6C13E" w14:textId="77777777" w:rsidR="00856FBB" w:rsidRPr="003B1D9C" w:rsidRDefault="00856FBB" w:rsidP="000A7812">
      <w:pPr>
        <w:pStyle w:val="a3"/>
        <w:tabs>
          <w:tab w:val="left" w:pos="9781"/>
        </w:tabs>
        <w:spacing w:before="5"/>
        <w:ind w:left="567" w:right="279" w:firstLine="0"/>
        <w:rPr>
          <w:szCs w:val="22"/>
        </w:rPr>
      </w:pPr>
      <w:r w:rsidRPr="003B1D9C">
        <w:rPr>
          <w:szCs w:val="22"/>
        </w:rPr>
        <w:t>Зима продолжается</w:t>
      </w:r>
    </w:p>
    <w:p w14:paraId="0CC027F7" w14:textId="77777777" w:rsidR="00856FBB" w:rsidRPr="003B1D9C" w:rsidRDefault="00856FBB" w:rsidP="000A7812">
      <w:pPr>
        <w:pStyle w:val="a3"/>
        <w:tabs>
          <w:tab w:val="left" w:pos="9781"/>
        </w:tabs>
        <w:spacing w:before="5"/>
        <w:ind w:left="567" w:right="279" w:firstLine="0"/>
        <w:rPr>
          <w:szCs w:val="22"/>
        </w:rPr>
      </w:pPr>
      <w:r w:rsidRPr="003B1D9C">
        <w:rPr>
          <w:szCs w:val="22"/>
        </w:rPr>
        <w:t>Белоснежная зима</w:t>
      </w:r>
    </w:p>
    <w:p w14:paraId="42C9EA4C" w14:textId="77777777" w:rsidR="00856FBB" w:rsidRPr="003B1D9C" w:rsidRDefault="00856FBB" w:rsidP="000A7812">
      <w:pPr>
        <w:pStyle w:val="a3"/>
        <w:tabs>
          <w:tab w:val="left" w:pos="9781"/>
        </w:tabs>
        <w:spacing w:before="5"/>
        <w:ind w:left="567" w:right="279" w:firstLine="0"/>
        <w:rPr>
          <w:szCs w:val="22"/>
        </w:rPr>
      </w:pPr>
      <w:r w:rsidRPr="003B1D9C">
        <w:rPr>
          <w:szCs w:val="22"/>
        </w:rPr>
        <w:t>Ф. Максютова «Снежинки», И. Зиянчковский «Зимняя природа», «Зимующие птицы» (из газеты «Башкортостан»), Г. Якупова «Общая зима».</w:t>
      </w:r>
    </w:p>
    <w:p w14:paraId="572E4EF5" w14:textId="77777777" w:rsidR="00856FBB" w:rsidRPr="003B1D9C" w:rsidRDefault="00856FBB" w:rsidP="000A7812">
      <w:pPr>
        <w:pStyle w:val="a3"/>
        <w:tabs>
          <w:tab w:val="left" w:pos="9781"/>
        </w:tabs>
        <w:spacing w:before="5"/>
        <w:ind w:left="567" w:right="279" w:firstLine="0"/>
        <w:rPr>
          <w:szCs w:val="22"/>
        </w:rPr>
      </w:pPr>
      <w:r w:rsidRPr="003B1D9C">
        <w:rPr>
          <w:szCs w:val="22"/>
        </w:rPr>
        <w:t>Снег идет</w:t>
      </w:r>
    </w:p>
    <w:p w14:paraId="2697F5AE" w14:textId="77777777" w:rsidR="00856FBB" w:rsidRPr="003B1D9C" w:rsidRDefault="00856FBB" w:rsidP="000A7812">
      <w:pPr>
        <w:pStyle w:val="a3"/>
        <w:tabs>
          <w:tab w:val="left" w:pos="9781"/>
        </w:tabs>
        <w:spacing w:before="5"/>
        <w:ind w:left="567" w:right="279" w:firstLine="0"/>
        <w:rPr>
          <w:szCs w:val="22"/>
        </w:rPr>
      </w:pPr>
      <w:r w:rsidRPr="003B1D9C">
        <w:rPr>
          <w:szCs w:val="22"/>
        </w:rPr>
        <w:t xml:space="preserve">К. Шафикова «Снег идет», Х. Гиляжев «Летает в небе», Т. Сагитов «Хлеб», А. Бикташев «Мечта», К. Чарушин «Наступила зима», И. Киньябулатов «Доброе утро, мир!», К. </w:t>
      </w:r>
      <w:r w:rsidRPr="003B1D9C">
        <w:rPr>
          <w:szCs w:val="22"/>
        </w:rPr>
        <w:lastRenderedPageBreak/>
        <w:t>Киньябулатова «Белая зима».</w:t>
      </w:r>
    </w:p>
    <w:p w14:paraId="2EB8E489" w14:textId="77777777" w:rsidR="00856FBB" w:rsidRPr="003B1D9C" w:rsidRDefault="00856FBB" w:rsidP="000A7812">
      <w:pPr>
        <w:pStyle w:val="a3"/>
        <w:tabs>
          <w:tab w:val="left" w:pos="9781"/>
        </w:tabs>
        <w:spacing w:before="5"/>
        <w:ind w:left="567" w:right="279" w:firstLine="0"/>
        <w:rPr>
          <w:szCs w:val="22"/>
        </w:rPr>
      </w:pPr>
      <w:r w:rsidRPr="003B1D9C">
        <w:rPr>
          <w:szCs w:val="22"/>
        </w:rPr>
        <w:t>Весна идет, весна!</w:t>
      </w:r>
    </w:p>
    <w:p w14:paraId="06242AD3" w14:textId="77777777" w:rsidR="00856FBB" w:rsidRPr="003B1D9C" w:rsidRDefault="00856FBB" w:rsidP="000A7812">
      <w:pPr>
        <w:pStyle w:val="a3"/>
        <w:tabs>
          <w:tab w:val="left" w:pos="9781"/>
        </w:tabs>
        <w:spacing w:before="5"/>
        <w:ind w:left="567" w:right="279" w:firstLine="0"/>
        <w:rPr>
          <w:szCs w:val="22"/>
        </w:rPr>
      </w:pPr>
      <w:r w:rsidRPr="003B1D9C">
        <w:rPr>
          <w:szCs w:val="22"/>
        </w:rPr>
        <w:t>Любимое время года</w:t>
      </w:r>
    </w:p>
    <w:p w14:paraId="348B85F8" w14:textId="77777777" w:rsidR="00856FBB" w:rsidRPr="003B1D9C" w:rsidRDefault="00856FBB" w:rsidP="000A7812">
      <w:pPr>
        <w:pStyle w:val="a3"/>
        <w:tabs>
          <w:tab w:val="left" w:pos="9781"/>
        </w:tabs>
        <w:spacing w:before="5"/>
        <w:ind w:left="567" w:right="279" w:firstLine="0"/>
        <w:rPr>
          <w:szCs w:val="22"/>
        </w:rPr>
      </w:pPr>
      <w:r w:rsidRPr="003B1D9C">
        <w:rPr>
          <w:szCs w:val="22"/>
        </w:rPr>
        <w:t>Р. Янбулатова «Птицы возвращаются», К. Кулиев «Берегите все живое», Г. Юнусова «Так любят природу?», К. Киньябулатова «Грачиная песня».</w:t>
      </w:r>
    </w:p>
    <w:p w14:paraId="679F401A" w14:textId="77777777" w:rsidR="00856FBB" w:rsidRPr="003B1D9C" w:rsidRDefault="00856FBB" w:rsidP="000A7812">
      <w:pPr>
        <w:pStyle w:val="a3"/>
        <w:tabs>
          <w:tab w:val="left" w:pos="9781"/>
        </w:tabs>
        <w:spacing w:before="5"/>
        <w:ind w:left="567" w:right="279" w:firstLine="0"/>
        <w:rPr>
          <w:szCs w:val="22"/>
        </w:rPr>
      </w:pPr>
      <w:r w:rsidRPr="003B1D9C">
        <w:rPr>
          <w:szCs w:val="22"/>
        </w:rPr>
        <w:t>Народные праздники</w:t>
      </w:r>
    </w:p>
    <w:p w14:paraId="636B0A72" w14:textId="77777777" w:rsidR="00856FBB" w:rsidRPr="003B1D9C" w:rsidRDefault="00856FBB" w:rsidP="000A7812">
      <w:pPr>
        <w:pStyle w:val="a3"/>
        <w:tabs>
          <w:tab w:val="left" w:pos="9781"/>
        </w:tabs>
        <w:spacing w:before="5"/>
        <w:ind w:left="567" w:right="279" w:firstLine="0"/>
        <w:rPr>
          <w:szCs w:val="22"/>
        </w:rPr>
      </w:pPr>
      <w:r w:rsidRPr="003B1D9C">
        <w:rPr>
          <w:szCs w:val="22"/>
        </w:rP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14:paraId="1C7CB1ED" w14:textId="77777777" w:rsidR="00856FBB" w:rsidRPr="003B1D9C" w:rsidRDefault="00856FBB" w:rsidP="000A7812">
      <w:pPr>
        <w:pStyle w:val="a3"/>
        <w:tabs>
          <w:tab w:val="left" w:pos="9781"/>
        </w:tabs>
        <w:spacing w:before="5"/>
        <w:ind w:left="567" w:right="279" w:firstLine="0"/>
        <w:rPr>
          <w:szCs w:val="22"/>
        </w:rPr>
      </w:pPr>
      <w:r w:rsidRPr="003B1D9C">
        <w:rPr>
          <w:szCs w:val="22"/>
        </w:rPr>
        <w:t>Идет прекрасное лето</w:t>
      </w:r>
    </w:p>
    <w:p w14:paraId="76C283E5" w14:textId="77777777" w:rsidR="00856FBB" w:rsidRPr="003B1D9C" w:rsidRDefault="00856FBB" w:rsidP="000A7812">
      <w:pPr>
        <w:pStyle w:val="a3"/>
        <w:tabs>
          <w:tab w:val="left" w:pos="9781"/>
        </w:tabs>
        <w:spacing w:before="5"/>
        <w:ind w:left="567" w:right="279" w:firstLine="0"/>
        <w:rPr>
          <w:szCs w:val="22"/>
        </w:rPr>
      </w:pPr>
      <w:r w:rsidRPr="003B1D9C">
        <w:rPr>
          <w:szCs w:val="22"/>
        </w:rPr>
        <w:t>Люблю лето!</w:t>
      </w:r>
    </w:p>
    <w:p w14:paraId="1F4AEE3E" w14:textId="77777777" w:rsidR="00856FBB" w:rsidRPr="003B1D9C" w:rsidRDefault="00856FBB" w:rsidP="000A7812">
      <w:pPr>
        <w:pStyle w:val="a3"/>
        <w:tabs>
          <w:tab w:val="left" w:pos="9781"/>
        </w:tabs>
        <w:spacing w:before="5"/>
        <w:ind w:left="567" w:right="279" w:firstLine="0"/>
        <w:rPr>
          <w:szCs w:val="22"/>
        </w:rPr>
      </w:pPr>
      <w:r w:rsidRPr="003B1D9C">
        <w:rPr>
          <w:szCs w:val="22"/>
        </w:rPr>
        <w:t>Г. Файзи «Люблю лето», С. Хажиев «Июнь», Р. Ахмадиев «Июнь и май», Ш. Янбаев «Сабантуй», Р. Гамзатов «Песня матери», М. Сиражи «Лето», В. Гумеров «Природные лечебницы».</w:t>
      </w:r>
    </w:p>
    <w:p w14:paraId="18A2725A" w14:textId="77777777" w:rsidR="00856FBB" w:rsidRPr="003B1D9C" w:rsidRDefault="00856FBB" w:rsidP="000A7812">
      <w:pPr>
        <w:pStyle w:val="a3"/>
        <w:tabs>
          <w:tab w:val="left" w:pos="9781"/>
        </w:tabs>
        <w:spacing w:before="5"/>
        <w:ind w:left="567" w:right="279" w:firstLine="0"/>
        <w:rPr>
          <w:szCs w:val="22"/>
        </w:rPr>
      </w:pPr>
      <w:r w:rsidRPr="003B1D9C">
        <w:rPr>
          <w:szCs w:val="22"/>
        </w:rPr>
        <w:t>Прекрасное время</w:t>
      </w:r>
    </w:p>
    <w:p w14:paraId="2B09B885" w14:textId="77777777" w:rsidR="00856FBB" w:rsidRPr="003B1D9C" w:rsidRDefault="00856FBB" w:rsidP="000A7812">
      <w:pPr>
        <w:pStyle w:val="a3"/>
        <w:tabs>
          <w:tab w:val="left" w:pos="9781"/>
        </w:tabs>
        <w:spacing w:before="5"/>
        <w:ind w:left="567" w:right="279" w:firstLine="0"/>
        <w:rPr>
          <w:szCs w:val="22"/>
        </w:rPr>
      </w:pPr>
      <w:r w:rsidRPr="003B1D9C">
        <w:rPr>
          <w:szCs w:val="22"/>
        </w:rPr>
        <w:t>А. Тюлькин «Шиханы возле Уфы» (картина), Г. Якупова «Июль», Р. Габдрахманов «Мы вместе», «Июль» (из «Школьного календаря»), «Калина» (из газеты «Йәшлек» («Молодость»), А. Ферсман «Учись наблюдать», С. Ягудин «Курай», С. Алибаев «Седой Урал», Я. Султанов «Родина моя».</w:t>
      </w:r>
    </w:p>
    <w:p w14:paraId="2EF88748" w14:textId="77777777" w:rsidR="00856FBB" w:rsidRPr="003B1D9C" w:rsidRDefault="00856FBB" w:rsidP="000A7812">
      <w:pPr>
        <w:pStyle w:val="a3"/>
        <w:tabs>
          <w:tab w:val="left" w:pos="9781"/>
        </w:tabs>
        <w:spacing w:before="5"/>
        <w:ind w:left="567" w:right="279" w:firstLine="0"/>
        <w:rPr>
          <w:szCs w:val="22"/>
        </w:rPr>
      </w:pPr>
      <w:r w:rsidRPr="003B1D9C">
        <w:rPr>
          <w:szCs w:val="22"/>
        </w:rPr>
        <w:t>Проектная работа</w:t>
      </w:r>
    </w:p>
    <w:p w14:paraId="0F6A9B24" w14:textId="77777777" w:rsidR="00856FBB" w:rsidRPr="003B1D9C" w:rsidRDefault="00856FBB" w:rsidP="000A7812">
      <w:pPr>
        <w:pStyle w:val="a3"/>
        <w:tabs>
          <w:tab w:val="left" w:pos="9781"/>
        </w:tabs>
        <w:spacing w:before="5"/>
        <w:ind w:left="567" w:right="279" w:firstLine="0"/>
        <w:rPr>
          <w:szCs w:val="22"/>
        </w:rPr>
      </w:pPr>
      <w:r w:rsidRPr="003B1D9C">
        <w:rPr>
          <w:szCs w:val="22"/>
        </w:rPr>
        <w:t>Составление проекта. Соблюдение культуры слушания. Ответы на вопросы по проекту. Аргументация своей точки зрения.</w:t>
      </w:r>
    </w:p>
    <w:p w14:paraId="07CE8095" w14:textId="77777777" w:rsidR="00856FBB" w:rsidRPr="003B1D9C" w:rsidRDefault="00856FBB" w:rsidP="000A7812">
      <w:pPr>
        <w:pStyle w:val="a3"/>
        <w:tabs>
          <w:tab w:val="left" w:pos="9781"/>
        </w:tabs>
        <w:spacing w:before="5"/>
        <w:ind w:left="567" w:right="279" w:firstLine="0"/>
        <w:rPr>
          <w:szCs w:val="22"/>
        </w:rPr>
      </w:pPr>
      <w:r w:rsidRPr="003B1D9C">
        <w:rPr>
          <w:szCs w:val="22"/>
        </w:rPr>
        <w:t>Контроль знаний</w:t>
      </w:r>
    </w:p>
    <w:p w14:paraId="18279911" w14:textId="77777777" w:rsidR="00856FBB" w:rsidRPr="003B1D9C" w:rsidRDefault="00856FBB" w:rsidP="000A7812">
      <w:pPr>
        <w:pStyle w:val="a3"/>
        <w:tabs>
          <w:tab w:val="left" w:pos="9781"/>
        </w:tabs>
        <w:spacing w:before="5"/>
        <w:ind w:left="567" w:right="279" w:firstLine="0"/>
        <w:rPr>
          <w:szCs w:val="22"/>
        </w:rPr>
      </w:pPr>
      <w:r w:rsidRPr="003B1D9C">
        <w:rPr>
          <w:szCs w:val="22"/>
        </w:rPr>
        <w:t>Систематизация знаний. Контроль знаний и повторение изученного за год. Выполнение контрольных заданий.</w:t>
      </w:r>
    </w:p>
    <w:p w14:paraId="4227D8D9" w14:textId="77777777" w:rsidR="00856FBB" w:rsidRPr="003B1D9C" w:rsidRDefault="00856FBB" w:rsidP="000A7812">
      <w:pPr>
        <w:pStyle w:val="a3"/>
        <w:tabs>
          <w:tab w:val="left" w:pos="9781"/>
        </w:tabs>
        <w:spacing w:before="5"/>
        <w:ind w:left="567" w:right="279" w:firstLine="0"/>
        <w:rPr>
          <w:szCs w:val="22"/>
        </w:rPr>
      </w:pPr>
      <w:r w:rsidRPr="003B1D9C">
        <w:rPr>
          <w:szCs w:val="22"/>
        </w:rPr>
        <w:t>Грамматический материал</w:t>
      </w:r>
    </w:p>
    <w:p w14:paraId="0DB6D51A" w14:textId="77777777" w:rsidR="00856FBB" w:rsidRPr="003B1D9C" w:rsidRDefault="00856FBB" w:rsidP="000A7812">
      <w:pPr>
        <w:pStyle w:val="a3"/>
        <w:tabs>
          <w:tab w:val="left" w:pos="9781"/>
        </w:tabs>
        <w:spacing w:before="5"/>
        <w:ind w:left="567" w:right="279" w:firstLine="0"/>
        <w:rPr>
          <w:szCs w:val="22"/>
        </w:rPr>
      </w:pPr>
      <w:r w:rsidRPr="003B1D9C">
        <w:rPr>
          <w:szCs w:val="22"/>
        </w:rPr>
        <w:t>Морфология</w:t>
      </w:r>
    </w:p>
    <w:p w14:paraId="3A19F8DF" w14:textId="77777777" w:rsidR="00856FBB" w:rsidRPr="003B1D9C" w:rsidRDefault="00856FBB" w:rsidP="000A7812">
      <w:pPr>
        <w:pStyle w:val="a3"/>
        <w:tabs>
          <w:tab w:val="left" w:pos="9781"/>
        </w:tabs>
        <w:spacing w:before="5"/>
        <w:ind w:left="567" w:right="279" w:firstLine="0"/>
        <w:rPr>
          <w:szCs w:val="22"/>
        </w:rPr>
      </w:pPr>
      <w:r w:rsidRPr="003B1D9C">
        <w:rPr>
          <w:szCs w:val="22"/>
        </w:rPr>
        <w:t>Имя числительное. Простые и сложные числительные. Разряды имен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14:paraId="116D6638" w14:textId="77777777" w:rsidR="00856FBB" w:rsidRPr="003B1D9C" w:rsidRDefault="00856FBB" w:rsidP="000A7812">
      <w:pPr>
        <w:pStyle w:val="a3"/>
        <w:tabs>
          <w:tab w:val="left" w:pos="9781"/>
        </w:tabs>
        <w:spacing w:before="5"/>
        <w:ind w:left="567" w:right="279" w:firstLine="0"/>
        <w:rPr>
          <w:szCs w:val="22"/>
        </w:rPr>
      </w:pPr>
      <w:r w:rsidRPr="003B1D9C">
        <w:rPr>
          <w:szCs w:val="22"/>
        </w:rPr>
        <w:t>Наречие. 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w:t>
      </w:r>
    </w:p>
    <w:p w14:paraId="2CF738B4" w14:textId="77777777" w:rsidR="00856FBB" w:rsidRPr="003B1D9C" w:rsidRDefault="00856FBB" w:rsidP="000A7812">
      <w:pPr>
        <w:pStyle w:val="a3"/>
        <w:tabs>
          <w:tab w:val="left" w:pos="9781"/>
        </w:tabs>
        <w:spacing w:before="5"/>
        <w:ind w:left="567" w:right="279" w:firstLine="0"/>
        <w:rPr>
          <w:szCs w:val="22"/>
        </w:rPr>
      </w:pPr>
      <w:r w:rsidRPr="003B1D9C">
        <w:rPr>
          <w:szCs w:val="22"/>
        </w:rPr>
        <w:t>Развитие речи</w:t>
      </w:r>
    </w:p>
    <w:p w14:paraId="23471A5F" w14:textId="77777777" w:rsidR="00856FBB" w:rsidRPr="003B1D9C" w:rsidRDefault="00856FBB" w:rsidP="000A7812">
      <w:pPr>
        <w:pStyle w:val="a3"/>
        <w:tabs>
          <w:tab w:val="left" w:pos="9781"/>
        </w:tabs>
        <w:spacing w:before="5"/>
        <w:ind w:left="567" w:right="279" w:firstLine="0"/>
        <w:rPr>
          <w:szCs w:val="22"/>
        </w:rPr>
      </w:pPr>
      <w:r w:rsidRPr="003B1D9C">
        <w:rPr>
          <w:szCs w:val="22"/>
        </w:rPr>
        <w:t xml:space="preserve">О. Богаевская «Гости (День рождения)» (картина), В. Меос «Туман в горах. Белорецкий район», И. Шишкин «Утро в сосновом лесу» (картина), Б. Домашников «Май. Березняк» (картина), А. Тюлькин «Шиханы возле Уфы» (картина). </w:t>
      </w:r>
    </w:p>
    <w:p w14:paraId="79CB8533" w14:textId="77777777" w:rsidR="00856FBB" w:rsidRPr="003B1D9C" w:rsidRDefault="00856FBB" w:rsidP="000A7812">
      <w:pPr>
        <w:pStyle w:val="a3"/>
        <w:tabs>
          <w:tab w:val="left" w:pos="9781"/>
        </w:tabs>
        <w:spacing w:before="5"/>
        <w:ind w:left="567" w:right="279" w:firstLine="0"/>
        <w:rPr>
          <w:szCs w:val="22"/>
        </w:rPr>
      </w:pPr>
      <w:r w:rsidRPr="003B1D9C">
        <w:rPr>
          <w:szCs w:val="22"/>
        </w:rPr>
        <w:t>7 класс</w:t>
      </w:r>
    </w:p>
    <w:p w14:paraId="0FC1FBCD" w14:textId="77777777" w:rsidR="00856FBB" w:rsidRPr="003B1D9C" w:rsidRDefault="00856FBB" w:rsidP="000A7812">
      <w:pPr>
        <w:pStyle w:val="a3"/>
        <w:tabs>
          <w:tab w:val="left" w:pos="9781"/>
        </w:tabs>
        <w:spacing w:before="5"/>
        <w:ind w:left="567" w:right="279" w:firstLine="0"/>
        <w:rPr>
          <w:szCs w:val="22"/>
        </w:rPr>
      </w:pPr>
      <w:r w:rsidRPr="003B1D9C">
        <w:rPr>
          <w:szCs w:val="22"/>
        </w:rPr>
        <w:t>Тематические блоки</w:t>
      </w:r>
    </w:p>
    <w:p w14:paraId="1FE5AE22" w14:textId="77777777" w:rsidR="00856FBB" w:rsidRPr="003B1D9C" w:rsidRDefault="00856FBB" w:rsidP="000A7812">
      <w:pPr>
        <w:pStyle w:val="a3"/>
        <w:tabs>
          <w:tab w:val="left" w:pos="9781"/>
        </w:tabs>
        <w:spacing w:before="5"/>
        <w:ind w:left="567" w:right="279" w:firstLine="0"/>
        <w:rPr>
          <w:szCs w:val="22"/>
        </w:rPr>
      </w:pPr>
      <w:r w:rsidRPr="003B1D9C">
        <w:rPr>
          <w:szCs w:val="22"/>
        </w:rPr>
        <w:t>«Я и мой мир»</w:t>
      </w:r>
    </w:p>
    <w:p w14:paraId="49560CD7" w14:textId="77777777" w:rsidR="00856FBB" w:rsidRPr="003B1D9C" w:rsidRDefault="00856FBB" w:rsidP="000A7812">
      <w:pPr>
        <w:pStyle w:val="a3"/>
        <w:tabs>
          <w:tab w:val="left" w:pos="9781"/>
        </w:tabs>
        <w:spacing w:before="5"/>
        <w:ind w:left="567" w:right="279" w:firstLine="0"/>
        <w:rPr>
          <w:szCs w:val="22"/>
        </w:rPr>
      </w:pPr>
      <w:r w:rsidRPr="003B1D9C">
        <w:rPr>
          <w:szCs w:val="22"/>
        </w:rPr>
        <w:t xml:space="preserve"> Школа – родник знаний</w:t>
      </w:r>
    </w:p>
    <w:p w14:paraId="053780AE" w14:textId="77777777" w:rsidR="00856FBB" w:rsidRPr="003B1D9C" w:rsidRDefault="00856FBB" w:rsidP="000A7812">
      <w:pPr>
        <w:pStyle w:val="a3"/>
        <w:tabs>
          <w:tab w:val="left" w:pos="9781"/>
        </w:tabs>
        <w:spacing w:before="5"/>
        <w:ind w:left="567" w:right="279" w:firstLine="0"/>
        <w:rPr>
          <w:szCs w:val="22"/>
        </w:rPr>
      </w:pPr>
      <w:r w:rsidRPr="003B1D9C">
        <w:rPr>
          <w:szCs w:val="22"/>
        </w:rPr>
        <w:t>Моя школа</w:t>
      </w:r>
    </w:p>
    <w:p w14:paraId="3D504E41" w14:textId="77777777" w:rsidR="00856FBB" w:rsidRPr="003B1D9C" w:rsidRDefault="00856FBB" w:rsidP="000A7812">
      <w:pPr>
        <w:pStyle w:val="a3"/>
        <w:tabs>
          <w:tab w:val="left" w:pos="9781"/>
        </w:tabs>
        <w:spacing w:before="5"/>
        <w:ind w:left="567" w:right="279" w:firstLine="0"/>
        <w:rPr>
          <w:szCs w:val="22"/>
        </w:rPr>
      </w:pPr>
      <w:r w:rsidRPr="003B1D9C">
        <w:rPr>
          <w:szCs w:val="22"/>
        </w:rPr>
        <w:t>З.Биишева «Первый день в школе», М. Карим «Учителю», по В. Сухомлинскому «Настоящий человек», Т. Давлетбердина «Времена года».</w:t>
      </w:r>
    </w:p>
    <w:p w14:paraId="4CD6F28C" w14:textId="77777777" w:rsidR="00856FBB" w:rsidRPr="003B1D9C" w:rsidRDefault="00856FBB" w:rsidP="000A7812">
      <w:pPr>
        <w:pStyle w:val="a3"/>
        <w:tabs>
          <w:tab w:val="left" w:pos="9781"/>
        </w:tabs>
        <w:spacing w:before="5"/>
        <w:ind w:left="567" w:right="279" w:firstLine="0"/>
        <w:rPr>
          <w:szCs w:val="22"/>
        </w:rPr>
      </w:pPr>
      <w:r w:rsidRPr="003B1D9C">
        <w:rPr>
          <w:szCs w:val="22"/>
        </w:rPr>
        <w:t>Школьные годы</w:t>
      </w:r>
    </w:p>
    <w:p w14:paraId="6D23C404" w14:textId="77777777" w:rsidR="00856FBB" w:rsidRPr="003B1D9C" w:rsidRDefault="00856FBB" w:rsidP="000A7812">
      <w:pPr>
        <w:pStyle w:val="a3"/>
        <w:tabs>
          <w:tab w:val="left" w:pos="9781"/>
        </w:tabs>
        <w:spacing w:before="5"/>
        <w:ind w:left="567" w:right="279" w:firstLine="0"/>
        <w:rPr>
          <w:szCs w:val="22"/>
        </w:rPr>
      </w:pPr>
      <w:r w:rsidRPr="003B1D9C">
        <w:rPr>
          <w:szCs w:val="22"/>
        </w:rPr>
        <w:t>К. Паустовкий «Язык матери», А. Асадуллина «Прощание», К. Ушинский «Осенний день», по Г. Пикуновой «Музеи».</w:t>
      </w:r>
    </w:p>
    <w:p w14:paraId="1023C185" w14:textId="77777777" w:rsidR="00856FBB" w:rsidRPr="003B1D9C" w:rsidRDefault="00856FBB" w:rsidP="000A7812">
      <w:pPr>
        <w:pStyle w:val="a3"/>
        <w:tabs>
          <w:tab w:val="left" w:pos="9781"/>
        </w:tabs>
        <w:spacing w:before="5"/>
        <w:ind w:left="567" w:right="279" w:firstLine="0"/>
        <w:rPr>
          <w:szCs w:val="22"/>
        </w:rPr>
      </w:pPr>
      <w:r w:rsidRPr="003B1D9C">
        <w:rPr>
          <w:szCs w:val="22"/>
        </w:rPr>
        <w:t>Спорт. Спортивные принадлежности</w:t>
      </w:r>
    </w:p>
    <w:p w14:paraId="46C3CCBB" w14:textId="77777777" w:rsidR="00856FBB" w:rsidRPr="003B1D9C" w:rsidRDefault="00856FBB" w:rsidP="000A7812">
      <w:pPr>
        <w:pStyle w:val="a3"/>
        <w:tabs>
          <w:tab w:val="left" w:pos="9781"/>
        </w:tabs>
        <w:spacing w:before="5"/>
        <w:ind w:left="567" w:right="279" w:firstLine="0"/>
        <w:rPr>
          <w:szCs w:val="22"/>
        </w:rPr>
      </w:pPr>
      <w:r w:rsidRPr="003B1D9C">
        <w:rPr>
          <w:szCs w:val="22"/>
        </w:rPr>
        <w:t>Я люблю спорт</w:t>
      </w:r>
    </w:p>
    <w:p w14:paraId="6091EB5D" w14:textId="77777777" w:rsidR="00856FBB" w:rsidRPr="003B1D9C" w:rsidRDefault="00856FBB" w:rsidP="000A7812">
      <w:pPr>
        <w:pStyle w:val="a3"/>
        <w:tabs>
          <w:tab w:val="left" w:pos="9781"/>
        </w:tabs>
        <w:spacing w:before="5"/>
        <w:ind w:left="567" w:right="279" w:firstLine="0"/>
        <w:rPr>
          <w:szCs w:val="22"/>
        </w:rPr>
      </w:pPr>
      <w:r w:rsidRPr="003B1D9C">
        <w:rPr>
          <w:szCs w:val="22"/>
        </w:rPr>
        <w:t>«Наша семья на соревнованиях» (из «Школьного календаря») И. Мифтахова «Берегите здоровье», «Спортивные кружки» (из «Школьного календаря»).</w:t>
      </w:r>
    </w:p>
    <w:p w14:paraId="58FF28EC" w14:textId="77777777" w:rsidR="00856FBB" w:rsidRPr="003B1D9C" w:rsidRDefault="00856FBB" w:rsidP="000A7812">
      <w:pPr>
        <w:pStyle w:val="a3"/>
        <w:tabs>
          <w:tab w:val="left" w:pos="9781"/>
        </w:tabs>
        <w:spacing w:before="5"/>
        <w:ind w:left="567" w:right="279" w:firstLine="0"/>
        <w:rPr>
          <w:szCs w:val="22"/>
        </w:rPr>
      </w:pPr>
      <w:r w:rsidRPr="003B1D9C">
        <w:rPr>
          <w:szCs w:val="22"/>
        </w:rPr>
        <w:t>Спорт</w:t>
      </w:r>
    </w:p>
    <w:p w14:paraId="4FD1D347" w14:textId="77777777" w:rsidR="00856FBB" w:rsidRPr="003B1D9C" w:rsidRDefault="00856FBB" w:rsidP="000A7812">
      <w:pPr>
        <w:pStyle w:val="a3"/>
        <w:tabs>
          <w:tab w:val="left" w:pos="9781"/>
        </w:tabs>
        <w:spacing w:before="5"/>
        <w:ind w:left="567" w:right="279" w:firstLine="0"/>
        <w:rPr>
          <w:szCs w:val="22"/>
        </w:rPr>
      </w:pPr>
      <w:r w:rsidRPr="003B1D9C">
        <w:rPr>
          <w:szCs w:val="22"/>
        </w:rPr>
        <w:t xml:space="preserve">Н. Идельбай «На нашем катке», Ф. Максютов «Летчик», Р. Аюпов «Национальные игры», «Башкортостан – страна чемпионов» (из «Школьного календаря»), «Спорт в </w:t>
      </w:r>
      <w:r w:rsidRPr="003B1D9C">
        <w:rPr>
          <w:szCs w:val="22"/>
        </w:rPr>
        <w:lastRenderedPageBreak/>
        <w:t>Башкортостане» (из журнала «Аманат»), Г. Рамазанов «С новым годом!», Р. Гарипов «Идет снег».</w:t>
      </w:r>
    </w:p>
    <w:p w14:paraId="3FA33A10" w14:textId="77777777" w:rsidR="00856FBB" w:rsidRPr="003B1D9C" w:rsidRDefault="00856FBB" w:rsidP="000A7812">
      <w:pPr>
        <w:pStyle w:val="a3"/>
        <w:tabs>
          <w:tab w:val="left" w:pos="9781"/>
        </w:tabs>
        <w:spacing w:before="5"/>
        <w:ind w:left="567" w:right="279" w:firstLine="0"/>
        <w:rPr>
          <w:szCs w:val="22"/>
        </w:rPr>
      </w:pPr>
      <w:r w:rsidRPr="003B1D9C">
        <w:rPr>
          <w:szCs w:val="22"/>
        </w:rPr>
        <w:t>Я и моя семья</w:t>
      </w:r>
    </w:p>
    <w:p w14:paraId="73F74789" w14:textId="77777777" w:rsidR="00856FBB" w:rsidRPr="003B1D9C" w:rsidRDefault="00856FBB" w:rsidP="000A7812">
      <w:pPr>
        <w:pStyle w:val="a3"/>
        <w:tabs>
          <w:tab w:val="left" w:pos="9781"/>
        </w:tabs>
        <w:spacing w:before="5"/>
        <w:ind w:left="567" w:right="279" w:firstLine="0"/>
        <w:rPr>
          <w:szCs w:val="22"/>
        </w:rPr>
      </w:pPr>
      <w:r w:rsidRPr="003B1D9C">
        <w:rPr>
          <w:szCs w:val="22"/>
        </w:rPr>
        <w:t>Я и моя семья</w:t>
      </w:r>
    </w:p>
    <w:p w14:paraId="708036CC" w14:textId="77777777" w:rsidR="00856FBB" w:rsidRPr="003B1D9C" w:rsidRDefault="00856FBB" w:rsidP="000A7812">
      <w:pPr>
        <w:pStyle w:val="a3"/>
        <w:tabs>
          <w:tab w:val="left" w:pos="9781"/>
        </w:tabs>
        <w:spacing w:before="5"/>
        <w:ind w:left="567" w:right="279" w:firstLine="0"/>
        <w:rPr>
          <w:szCs w:val="22"/>
        </w:rPr>
      </w:pPr>
      <w:r w:rsidRPr="003B1D9C">
        <w:rPr>
          <w:szCs w:val="22"/>
        </w:rPr>
        <w:t>К. Шафикова «Глаза матери», «Старушка – птица» (башкирская народная сказка), Н. Салимов «Похожие», «Шежере» (из журнала «Агидель»), К. Даян «Советы отца», С. Алибаев «Прекрасный день», «Большая Медведица» (легенда), К. Даян «Советы отца», З. Воскресенская «Мать», Ф. Рахимгулова «Наша мама», Ш. Биккулов «Отец и бабушка», Я. Султанов «Гвоздика», «Подарок» (из «Школьного календаря»), Р. Назаров «Весна».</w:t>
      </w:r>
    </w:p>
    <w:p w14:paraId="01C31CD6" w14:textId="77777777" w:rsidR="00856FBB" w:rsidRPr="003B1D9C" w:rsidRDefault="00856FBB" w:rsidP="000A7812">
      <w:pPr>
        <w:pStyle w:val="a3"/>
        <w:tabs>
          <w:tab w:val="left" w:pos="9781"/>
        </w:tabs>
        <w:spacing w:before="5"/>
        <w:ind w:left="567" w:right="279" w:firstLine="0"/>
        <w:rPr>
          <w:szCs w:val="22"/>
        </w:rPr>
      </w:pPr>
      <w:r w:rsidRPr="003B1D9C">
        <w:rPr>
          <w:szCs w:val="22"/>
        </w:rPr>
        <w:t>Давным-давно...</w:t>
      </w:r>
    </w:p>
    <w:p w14:paraId="3535E06F" w14:textId="77777777" w:rsidR="00856FBB" w:rsidRPr="003B1D9C" w:rsidRDefault="00856FBB" w:rsidP="000A7812">
      <w:pPr>
        <w:pStyle w:val="a3"/>
        <w:tabs>
          <w:tab w:val="left" w:pos="9781"/>
        </w:tabs>
        <w:spacing w:before="5"/>
        <w:ind w:left="567" w:right="279" w:firstLine="0"/>
        <w:rPr>
          <w:szCs w:val="22"/>
        </w:rPr>
      </w:pPr>
      <w:r w:rsidRPr="003B1D9C">
        <w:rPr>
          <w:szCs w:val="22"/>
        </w:rPr>
        <w:t>Башкирское народное творчество</w:t>
      </w:r>
    </w:p>
    <w:p w14:paraId="6EEFDFFC" w14:textId="77777777" w:rsidR="00856FBB" w:rsidRPr="003B1D9C" w:rsidRDefault="00856FBB" w:rsidP="000A7812">
      <w:pPr>
        <w:pStyle w:val="a3"/>
        <w:tabs>
          <w:tab w:val="left" w:pos="9781"/>
        </w:tabs>
        <w:spacing w:before="5"/>
        <w:ind w:left="567" w:right="279" w:firstLine="0"/>
        <w:rPr>
          <w:szCs w:val="22"/>
        </w:rPr>
      </w:pPr>
      <w:r w:rsidRPr="003B1D9C">
        <w:rPr>
          <w:szCs w:val="22"/>
        </w:rPr>
        <w:t>А. Тагирова «Жил-был олень», «Родственники» (Башкирская народная сказка), Г. Цепулин «Доброта, смелость, мужество», Ф. Тугузбаева «Почему не вышел играть медвежонок?».</w:t>
      </w:r>
    </w:p>
    <w:p w14:paraId="0370B957" w14:textId="77777777" w:rsidR="00856FBB" w:rsidRPr="003B1D9C" w:rsidRDefault="00856FBB" w:rsidP="000A7812">
      <w:pPr>
        <w:pStyle w:val="a3"/>
        <w:tabs>
          <w:tab w:val="left" w:pos="9781"/>
        </w:tabs>
        <w:spacing w:before="5"/>
        <w:ind w:left="567" w:right="279" w:firstLine="0"/>
        <w:rPr>
          <w:szCs w:val="22"/>
        </w:rPr>
      </w:pPr>
      <w:r w:rsidRPr="003B1D9C">
        <w:rPr>
          <w:szCs w:val="22"/>
        </w:rPr>
        <w:t>Единство. Дружба. Мир</w:t>
      </w:r>
    </w:p>
    <w:p w14:paraId="1682FC93" w14:textId="77777777" w:rsidR="00856FBB" w:rsidRPr="003B1D9C" w:rsidRDefault="00856FBB" w:rsidP="000A7812">
      <w:pPr>
        <w:pStyle w:val="a3"/>
        <w:tabs>
          <w:tab w:val="left" w:pos="9781"/>
        </w:tabs>
        <w:spacing w:before="5"/>
        <w:ind w:left="567" w:right="279" w:firstLine="0"/>
        <w:rPr>
          <w:szCs w:val="22"/>
        </w:rPr>
      </w:pPr>
      <w:r w:rsidRPr="003B1D9C">
        <w:rPr>
          <w:szCs w:val="22"/>
        </w:rPr>
        <w:t>Единство. Дружба. Мир</w:t>
      </w:r>
    </w:p>
    <w:p w14:paraId="3A204F32" w14:textId="77777777" w:rsidR="00856FBB" w:rsidRPr="003B1D9C" w:rsidRDefault="00856FBB" w:rsidP="000A7812">
      <w:pPr>
        <w:pStyle w:val="a3"/>
        <w:tabs>
          <w:tab w:val="left" w:pos="9781"/>
        </w:tabs>
        <w:spacing w:before="5"/>
        <w:ind w:left="567" w:right="279" w:firstLine="0"/>
        <w:rPr>
          <w:szCs w:val="22"/>
        </w:rPr>
      </w:pPr>
      <w:r w:rsidRPr="003B1D9C">
        <w:rPr>
          <w:szCs w:val="22"/>
        </w:rPr>
        <w:t>Ш. Биккул «Нужен мир», В. Баймурзина «Дружба», К. Киньябулатова «Много друзей», Г. Юнусова «Подснежник».</w:t>
      </w:r>
    </w:p>
    <w:p w14:paraId="048B090F" w14:textId="77777777" w:rsidR="00856FBB" w:rsidRPr="003B1D9C" w:rsidRDefault="00856FBB" w:rsidP="000A7812">
      <w:pPr>
        <w:pStyle w:val="a3"/>
        <w:tabs>
          <w:tab w:val="left" w:pos="9781"/>
        </w:tabs>
        <w:spacing w:before="5"/>
        <w:ind w:left="567" w:right="279" w:firstLine="0"/>
        <w:rPr>
          <w:szCs w:val="22"/>
        </w:rPr>
      </w:pPr>
      <w:r w:rsidRPr="003B1D9C">
        <w:rPr>
          <w:szCs w:val="22"/>
        </w:rPr>
        <w:t>Мои друзья</w:t>
      </w:r>
    </w:p>
    <w:p w14:paraId="64E73A65" w14:textId="77777777" w:rsidR="00856FBB" w:rsidRPr="003B1D9C" w:rsidRDefault="00856FBB" w:rsidP="000A7812">
      <w:pPr>
        <w:pStyle w:val="a3"/>
        <w:tabs>
          <w:tab w:val="left" w:pos="9781"/>
        </w:tabs>
        <w:spacing w:before="5"/>
        <w:ind w:left="567" w:right="279" w:firstLine="0"/>
        <w:rPr>
          <w:szCs w:val="22"/>
        </w:rPr>
      </w:pPr>
      <w:r w:rsidRPr="003B1D9C">
        <w:rPr>
          <w:szCs w:val="22"/>
        </w:rPr>
        <w:t>Р. Мухаметов «Безголосый Талип», С. Алибаев «Мои друзья», С.Алибаев «Березовый сок», Н. Мусин «Лес – это богатство», М. Гафури «Поляна», А. Гессен «Пушкин и книги».</w:t>
      </w:r>
    </w:p>
    <w:p w14:paraId="15B82C81" w14:textId="77777777" w:rsidR="00856FBB" w:rsidRPr="003B1D9C" w:rsidRDefault="00856FBB" w:rsidP="000A7812">
      <w:pPr>
        <w:pStyle w:val="a3"/>
        <w:tabs>
          <w:tab w:val="left" w:pos="9781"/>
        </w:tabs>
        <w:spacing w:before="5"/>
        <w:ind w:left="567" w:right="279" w:firstLine="0"/>
        <w:rPr>
          <w:szCs w:val="22"/>
        </w:rPr>
      </w:pPr>
      <w:r w:rsidRPr="003B1D9C">
        <w:rPr>
          <w:szCs w:val="22"/>
        </w:rPr>
        <w:t>«Башкортостан – край родной»</w:t>
      </w:r>
    </w:p>
    <w:p w14:paraId="55901559" w14:textId="77777777" w:rsidR="00856FBB" w:rsidRPr="003B1D9C" w:rsidRDefault="00856FBB" w:rsidP="000A7812">
      <w:pPr>
        <w:pStyle w:val="a3"/>
        <w:tabs>
          <w:tab w:val="left" w:pos="9781"/>
        </w:tabs>
        <w:spacing w:before="5"/>
        <w:ind w:left="567" w:right="279" w:firstLine="0"/>
        <w:rPr>
          <w:szCs w:val="22"/>
        </w:rPr>
      </w:pPr>
      <w:r w:rsidRPr="003B1D9C">
        <w:rPr>
          <w:szCs w:val="22"/>
        </w:rPr>
        <w:t>Башкортостан – колыбель моя</w:t>
      </w:r>
    </w:p>
    <w:p w14:paraId="138FD1EC" w14:textId="77777777" w:rsidR="00856FBB" w:rsidRPr="003B1D9C" w:rsidRDefault="00856FBB" w:rsidP="000A7812">
      <w:pPr>
        <w:pStyle w:val="a3"/>
        <w:tabs>
          <w:tab w:val="left" w:pos="9781"/>
        </w:tabs>
        <w:spacing w:before="5"/>
        <w:ind w:left="567" w:right="279" w:firstLine="0"/>
        <w:rPr>
          <w:szCs w:val="22"/>
        </w:rPr>
      </w:pPr>
      <w:r w:rsidRPr="003B1D9C">
        <w:rPr>
          <w:szCs w:val="22"/>
        </w:rPr>
        <w:t>Башкортостан – край родной</w:t>
      </w:r>
    </w:p>
    <w:p w14:paraId="0F75155E" w14:textId="77777777" w:rsidR="00856FBB" w:rsidRPr="003B1D9C" w:rsidRDefault="00856FBB" w:rsidP="000A7812">
      <w:pPr>
        <w:pStyle w:val="a3"/>
        <w:tabs>
          <w:tab w:val="left" w:pos="9781"/>
        </w:tabs>
        <w:spacing w:before="5"/>
        <w:ind w:left="567" w:right="279" w:firstLine="0"/>
        <w:rPr>
          <w:szCs w:val="22"/>
        </w:rPr>
      </w:pPr>
      <w:r w:rsidRPr="003B1D9C">
        <w:rPr>
          <w:szCs w:val="22"/>
        </w:rPr>
        <w:t>М. Карим «Башкортостан», «Урал» (башкирская народная песня), Р. Гарипов «Сердце Урала», Х. Назар «Дуб Урала», Б. Рафиков «Наша Родина».</w:t>
      </w:r>
    </w:p>
    <w:p w14:paraId="19C16754" w14:textId="77777777" w:rsidR="00856FBB" w:rsidRPr="003B1D9C" w:rsidRDefault="00856FBB" w:rsidP="000A7812">
      <w:pPr>
        <w:pStyle w:val="a3"/>
        <w:tabs>
          <w:tab w:val="left" w:pos="9781"/>
        </w:tabs>
        <w:spacing w:before="5"/>
        <w:ind w:left="567" w:right="279" w:firstLine="0"/>
        <w:rPr>
          <w:szCs w:val="22"/>
        </w:rPr>
      </w:pPr>
      <w:r w:rsidRPr="003B1D9C">
        <w:rPr>
          <w:szCs w:val="22"/>
        </w:rPr>
        <w:t>Достопримечательности Башкортостана</w:t>
      </w:r>
    </w:p>
    <w:p w14:paraId="2BA5D37D" w14:textId="77777777" w:rsidR="00856FBB" w:rsidRPr="003B1D9C" w:rsidRDefault="00856FBB" w:rsidP="000A7812">
      <w:pPr>
        <w:pStyle w:val="a3"/>
        <w:tabs>
          <w:tab w:val="left" w:pos="9781"/>
        </w:tabs>
        <w:spacing w:before="5"/>
        <w:ind w:left="567" w:right="279" w:firstLine="0"/>
        <w:rPr>
          <w:szCs w:val="22"/>
        </w:rPr>
      </w:pPr>
      <w:r w:rsidRPr="003B1D9C">
        <w:rPr>
          <w:szCs w:val="22"/>
        </w:rPr>
        <w:t>«Аркаим» (из журнала «Агидель»), Я. Султанов «Урал мой».</w:t>
      </w:r>
    </w:p>
    <w:p w14:paraId="13AF3150" w14:textId="77777777" w:rsidR="00856FBB" w:rsidRPr="003B1D9C" w:rsidRDefault="00856FBB" w:rsidP="000A7812">
      <w:pPr>
        <w:pStyle w:val="a3"/>
        <w:tabs>
          <w:tab w:val="left" w:pos="9781"/>
        </w:tabs>
        <w:spacing w:before="5"/>
        <w:ind w:left="567" w:right="279" w:firstLine="0"/>
        <w:rPr>
          <w:szCs w:val="22"/>
        </w:rPr>
      </w:pPr>
      <w:r w:rsidRPr="003B1D9C">
        <w:rPr>
          <w:szCs w:val="22"/>
        </w:rPr>
        <w:t xml:space="preserve"> «Природа родного края»</w:t>
      </w:r>
    </w:p>
    <w:p w14:paraId="430387CE" w14:textId="77777777" w:rsidR="00856FBB" w:rsidRPr="003B1D9C" w:rsidRDefault="00856FBB" w:rsidP="000A7812">
      <w:pPr>
        <w:pStyle w:val="a3"/>
        <w:tabs>
          <w:tab w:val="left" w:pos="9781"/>
        </w:tabs>
        <w:spacing w:before="5"/>
        <w:ind w:left="567" w:right="279" w:firstLine="0"/>
        <w:rPr>
          <w:szCs w:val="22"/>
        </w:rPr>
      </w:pPr>
      <w:r w:rsidRPr="003B1D9C">
        <w:rPr>
          <w:szCs w:val="22"/>
        </w:rPr>
        <w:t>Осень – пора труда и изобилия</w:t>
      </w:r>
    </w:p>
    <w:p w14:paraId="797DB715" w14:textId="77777777" w:rsidR="00856FBB" w:rsidRPr="003B1D9C" w:rsidRDefault="00856FBB" w:rsidP="000A7812">
      <w:pPr>
        <w:pStyle w:val="a3"/>
        <w:tabs>
          <w:tab w:val="left" w:pos="9781"/>
        </w:tabs>
        <w:spacing w:before="5"/>
        <w:ind w:left="567" w:right="279" w:firstLine="0"/>
        <w:rPr>
          <w:szCs w:val="22"/>
        </w:rPr>
      </w:pPr>
      <w:r w:rsidRPr="003B1D9C">
        <w:rPr>
          <w:szCs w:val="22"/>
        </w:rPr>
        <w:t>Золотая осень</w:t>
      </w:r>
    </w:p>
    <w:p w14:paraId="66E5AB3F" w14:textId="77777777" w:rsidR="00856FBB" w:rsidRPr="003B1D9C" w:rsidRDefault="00856FBB" w:rsidP="000A7812">
      <w:pPr>
        <w:pStyle w:val="a3"/>
        <w:tabs>
          <w:tab w:val="left" w:pos="9781"/>
        </w:tabs>
        <w:spacing w:before="5"/>
        <w:ind w:left="567" w:right="279" w:firstLine="0"/>
        <w:rPr>
          <w:szCs w:val="22"/>
        </w:rPr>
      </w:pPr>
      <w:r w:rsidRPr="003B1D9C">
        <w:rPr>
          <w:szCs w:val="22"/>
        </w:rPr>
        <w:t>Д. Булгакова «Мир вдохновения», «Золотые колосья» (башкирская народная сказка), «Середина осени» (из «Школьного календаря»), М. Белахова «Хлеб», Д. Булгакова «Страна вдохновения».</w:t>
      </w:r>
    </w:p>
    <w:p w14:paraId="13E76B3A" w14:textId="77777777" w:rsidR="00856FBB" w:rsidRPr="003B1D9C" w:rsidRDefault="00856FBB" w:rsidP="000A7812">
      <w:pPr>
        <w:pStyle w:val="a3"/>
        <w:tabs>
          <w:tab w:val="left" w:pos="9781"/>
        </w:tabs>
        <w:spacing w:before="5"/>
        <w:ind w:left="567" w:right="279" w:firstLine="0"/>
        <w:rPr>
          <w:szCs w:val="22"/>
        </w:rPr>
      </w:pPr>
      <w:r w:rsidRPr="003B1D9C">
        <w:rPr>
          <w:szCs w:val="22"/>
        </w:rPr>
        <w:t>Осенние работы</w:t>
      </w:r>
    </w:p>
    <w:p w14:paraId="300953A8" w14:textId="77777777" w:rsidR="00856FBB" w:rsidRPr="003B1D9C" w:rsidRDefault="00856FBB" w:rsidP="000A7812">
      <w:pPr>
        <w:pStyle w:val="a3"/>
        <w:tabs>
          <w:tab w:val="left" w:pos="9781"/>
        </w:tabs>
        <w:spacing w:before="5"/>
        <w:ind w:left="567" w:right="279" w:firstLine="0"/>
        <w:rPr>
          <w:szCs w:val="22"/>
        </w:rPr>
      </w:pPr>
      <w:r w:rsidRPr="003B1D9C">
        <w:rPr>
          <w:szCs w:val="22"/>
        </w:rPr>
        <w:t>Т. Юсупов «Вкус хлеба», А. Игебаев «Родная земля», Н. Мусин «Берегите природу!», Р. Ханнанов «Природа и мы», «Пчела» (статья из газеты «Башкортостан»), Г. Муртазин «Кто прав?».</w:t>
      </w:r>
    </w:p>
    <w:p w14:paraId="70DB27B9" w14:textId="77777777" w:rsidR="00856FBB" w:rsidRPr="003B1D9C" w:rsidRDefault="00856FBB" w:rsidP="000A7812">
      <w:pPr>
        <w:pStyle w:val="a3"/>
        <w:tabs>
          <w:tab w:val="left" w:pos="9781"/>
        </w:tabs>
        <w:spacing w:before="5"/>
        <w:ind w:left="567" w:right="279" w:firstLine="0"/>
        <w:rPr>
          <w:szCs w:val="22"/>
        </w:rPr>
      </w:pPr>
      <w:r w:rsidRPr="003B1D9C">
        <w:rPr>
          <w:szCs w:val="22"/>
        </w:rPr>
        <w:t>Прекрасное лето</w:t>
      </w:r>
    </w:p>
    <w:p w14:paraId="228FE04A" w14:textId="77777777" w:rsidR="00856FBB" w:rsidRPr="003B1D9C" w:rsidRDefault="00856FBB" w:rsidP="000A7812">
      <w:pPr>
        <w:pStyle w:val="a3"/>
        <w:tabs>
          <w:tab w:val="left" w:pos="9781"/>
        </w:tabs>
        <w:spacing w:before="5"/>
        <w:ind w:left="567" w:right="279" w:firstLine="0"/>
        <w:rPr>
          <w:szCs w:val="22"/>
        </w:rPr>
      </w:pPr>
      <w:r w:rsidRPr="003B1D9C">
        <w:rPr>
          <w:szCs w:val="22"/>
        </w:rPr>
        <w:t>Прекрасное время</w:t>
      </w:r>
    </w:p>
    <w:p w14:paraId="049C48EF" w14:textId="77777777" w:rsidR="00856FBB" w:rsidRPr="003B1D9C" w:rsidRDefault="00856FBB" w:rsidP="000A7812">
      <w:pPr>
        <w:pStyle w:val="a3"/>
        <w:tabs>
          <w:tab w:val="left" w:pos="9781"/>
        </w:tabs>
        <w:spacing w:before="5"/>
        <w:ind w:left="567" w:right="279" w:firstLine="0"/>
        <w:rPr>
          <w:szCs w:val="22"/>
        </w:rPr>
      </w:pPr>
      <w:r w:rsidRPr="003B1D9C">
        <w:rPr>
          <w:szCs w:val="22"/>
        </w:rPr>
        <w:t>Г. Кутлугильдина «Лето», Б. Баимов «Идет дождь», Н. Кутдусов «Муравьи», С. Лавочкин «Самое важное», Б. Бикбай «Утро в лагере».</w:t>
      </w:r>
    </w:p>
    <w:p w14:paraId="7AA6A853" w14:textId="77777777" w:rsidR="00856FBB" w:rsidRPr="003B1D9C" w:rsidRDefault="00856FBB" w:rsidP="000A7812">
      <w:pPr>
        <w:pStyle w:val="a3"/>
        <w:tabs>
          <w:tab w:val="left" w:pos="9781"/>
        </w:tabs>
        <w:spacing w:before="5"/>
        <w:ind w:left="567" w:right="279" w:firstLine="0"/>
        <w:rPr>
          <w:szCs w:val="22"/>
        </w:rPr>
      </w:pPr>
      <w:r w:rsidRPr="003B1D9C">
        <w:rPr>
          <w:szCs w:val="22"/>
        </w:rPr>
        <w:t>Любимое время года</w:t>
      </w:r>
    </w:p>
    <w:p w14:paraId="66947E7F" w14:textId="77777777" w:rsidR="00856FBB" w:rsidRPr="003B1D9C" w:rsidRDefault="00856FBB" w:rsidP="000A7812">
      <w:pPr>
        <w:pStyle w:val="a3"/>
        <w:tabs>
          <w:tab w:val="left" w:pos="9781"/>
        </w:tabs>
        <w:spacing w:before="5"/>
        <w:ind w:left="567" w:right="279" w:firstLine="0"/>
        <w:rPr>
          <w:szCs w:val="22"/>
        </w:rPr>
      </w:pPr>
      <w:r w:rsidRPr="003B1D9C">
        <w:rPr>
          <w:szCs w:val="22"/>
        </w:rPr>
        <w:t>«И цветок, и часы» (из журнала «Акбузат»), М. Гафури «Лето, С. Лавочкин «Самое важное».</w:t>
      </w:r>
    </w:p>
    <w:p w14:paraId="69C5C233" w14:textId="77777777" w:rsidR="00856FBB" w:rsidRPr="003B1D9C" w:rsidRDefault="00856FBB" w:rsidP="000A7812">
      <w:pPr>
        <w:pStyle w:val="a3"/>
        <w:tabs>
          <w:tab w:val="left" w:pos="9781"/>
        </w:tabs>
        <w:spacing w:before="5"/>
        <w:ind w:left="567" w:right="279" w:firstLine="0"/>
        <w:rPr>
          <w:szCs w:val="22"/>
        </w:rPr>
      </w:pPr>
      <w:r w:rsidRPr="003B1D9C">
        <w:rPr>
          <w:szCs w:val="22"/>
        </w:rPr>
        <w:t>Контроль знаний</w:t>
      </w:r>
    </w:p>
    <w:p w14:paraId="62B8063A" w14:textId="77777777" w:rsidR="00856FBB" w:rsidRPr="003B1D9C" w:rsidRDefault="00856FBB" w:rsidP="000A7812">
      <w:pPr>
        <w:pStyle w:val="a3"/>
        <w:tabs>
          <w:tab w:val="left" w:pos="9781"/>
        </w:tabs>
        <w:spacing w:before="5"/>
        <w:ind w:left="567" w:right="279" w:firstLine="0"/>
        <w:rPr>
          <w:szCs w:val="22"/>
        </w:rPr>
      </w:pPr>
      <w:r w:rsidRPr="003B1D9C">
        <w:rPr>
          <w:szCs w:val="22"/>
        </w:rPr>
        <w:t>Повторение изученного материала, контрольная работа, коррекция полученных знаний.</w:t>
      </w:r>
    </w:p>
    <w:p w14:paraId="48D3C7E5" w14:textId="77777777" w:rsidR="00856FBB" w:rsidRPr="003B1D9C" w:rsidRDefault="00856FBB" w:rsidP="000A7812">
      <w:pPr>
        <w:pStyle w:val="a3"/>
        <w:tabs>
          <w:tab w:val="left" w:pos="9781"/>
        </w:tabs>
        <w:spacing w:before="5"/>
        <w:ind w:left="567" w:right="279" w:firstLine="0"/>
        <w:rPr>
          <w:szCs w:val="22"/>
        </w:rPr>
      </w:pPr>
      <w:r w:rsidRPr="003B1D9C">
        <w:rPr>
          <w:szCs w:val="22"/>
        </w:rPr>
        <w:t>Грамматический материал</w:t>
      </w:r>
    </w:p>
    <w:p w14:paraId="7FA87A73" w14:textId="77777777" w:rsidR="00856FBB" w:rsidRPr="003B1D9C" w:rsidRDefault="00856FBB" w:rsidP="000A7812">
      <w:pPr>
        <w:pStyle w:val="a3"/>
        <w:tabs>
          <w:tab w:val="left" w:pos="9781"/>
        </w:tabs>
        <w:spacing w:before="5"/>
        <w:ind w:left="567" w:right="279" w:firstLine="0"/>
        <w:rPr>
          <w:szCs w:val="22"/>
        </w:rPr>
      </w:pPr>
      <w:r w:rsidRPr="003B1D9C">
        <w:rPr>
          <w:szCs w:val="22"/>
        </w:rPr>
        <w:t>Морфология</w:t>
      </w:r>
    </w:p>
    <w:p w14:paraId="7D6E7AF2" w14:textId="77777777" w:rsidR="00856FBB" w:rsidRPr="003B1D9C" w:rsidRDefault="00856FBB" w:rsidP="000A7812">
      <w:pPr>
        <w:pStyle w:val="a3"/>
        <w:tabs>
          <w:tab w:val="left" w:pos="9781"/>
        </w:tabs>
        <w:spacing w:before="5"/>
        <w:ind w:left="567" w:right="279" w:firstLine="0"/>
        <w:rPr>
          <w:szCs w:val="22"/>
        </w:rPr>
      </w:pPr>
      <w:r w:rsidRPr="003B1D9C">
        <w:rPr>
          <w:szCs w:val="22"/>
        </w:rPr>
        <w:t>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14:paraId="126F88C8" w14:textId="77777777" w:rsidR="00856FBB" w:rsidRPr="003B1D9C" w:rsidRDefault="00856FBB" w:rsidP="000A7812">
      <w:pPr>
        <w:pStyle w:val="a3"/>
        <w:tabs>
          <w:tab w:val="left" w:pos="9781"/>
        </w:tabs>
        <w:spacing w:before="5"/>
        <w:ind w:left="567" w:right="279" w:firstLine="0"/>
        <w:rPr>
          <w:szCs w:val="22"/>
        </w:rPr>
      </w:pPr>
      <w:r w:rsidRPr="003B1D9C">
        <w:rPr>
          <w:szCs w:val="22"/>
        </w:rPr>
        <w:t>Послелог.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14:paraId="5BDF25AA" w14:textId="77777777" w:rsidR="00856FBB" w:rsidRPr="003B1D9C" w:rsidRDefault="00856FBB" w:rsidP="000A7812">
      <w:pPr>
        <w:pStyle w:val="a3"/>
        <w:tabs>
          <w:tab w:val="left" w:pos="9781"/>
        </w:tabs>
        <w:spacing w:before="5"/>
        <w:ind w:left="567" w:right="279" w:firstLine="0"/>
        <w:rPr>
          <w:szCs w:val="22"/>
        </w:rPr>
      </w:pPr>
      <w:r w:rsidRPr="003B1D9C">
        <w:rPr>
          <w:szCs w:val="22"/>
        </w:rPr>
        <w:t xml:space="preserve">Союз.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w:t>
      </w:r>
      <w:r w:rsidRPr="003B1D9C">
        <w:rPr>
          <w:szCs w:val="22"/>
        </w:rPr>
        <w:lastRenderedPageBreak/>
        <w:t>Правописание союзов.</w:t>
      </w:r>
    </w:p>
    <w:p w14:paraId="1AB4CFC4" w14:textId="77777777" w:rsidR="00856FBB" w:rsidRPr="003B1D9C" w:rsidRDefault="00856FBB" w:rsidP="000A7812">
      <w:pPr>
        <w:pStyle w:val="a3"/>
        <w:tabs>
          <w:tab w:val="left" w:pos="9781"/>
        </w:tabs>
        <w:spacing w:before="5"/>
        <w:ind w:left="567" w:right="279" w:firstLine="0"/>
        <w:rPr>
          <w:szCs w:val="22"/>
        </w:rPr>
      </w:pPr>
      <w:r w:rsidRPr="003B1D9C">
        <w:rPr>
          <w:szCs w:val="22"/>
        </w:rPr>
        <w:t>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14:paraId="25933FFC" w14:textId="77777777" w:rsidR="00856FBB" w:rsidRPr="003B1D9C" w:rsidRDefault="00856FBB" w:rsidP="000A7812">
      <w:pPr>
        <w:pStyle w:val="a3"/>
        <w:tabs>
          <w:tab w:val="left" w:pos="9781"/>
        </w:tabs>
        <w:spacing w:before="5"/>
        <w:ind w:left="567" w:right="279" w:firstLine="0"/>
        <w:rPr>
          <w:szCs w:val="22"/>
        </w:rPr>
      </w:pPr>
      <w:r w:rsidRPr="003B1D9C">
        <w:rPr>
          <w:szCs w:val="22"/>
        </w:rPr>
        <w:t>Модальные слова. Группы модальных слов по значению. Роль модальных слов в речи.</w:t>
      </w:r>
    </w:p>
    <w:p w14:paraId="1D0A7FB7" w14:textId="77777777" w:rsidR="00856FBB" w:rsidRPr="003B1D9C" w:rsidRDefault="00856FBB" w:rsidP="000A7812">
      <w:pPr>
        <w:pStyle w:val="a3"/>
        <w:tabs>
          <w:tab w:val="left" w:pos="9781"/>
        </w:tabs>
        <w:spacing w:before="5"/>
        <w:ind w:left="567" w:right="279" w:firstLine="0"/>
        <w:rPr>
          <w:szCs w:val="22"/>
        </w:rPr>
      </w:pPr>
      <w:r w:rsidRPr="003B1D9C">
        <w:rPr>
          <w:szCs w:val="22"/>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14:paraId="36D248CD" w14:textId="77777777" w:rsidR="00856FBB" w:rsidRPr="003B1D9C" w:rsidRDefault="00856FBB" w:rsidP="000A7812">
      <w:pPr>
        <w:pStyle w:val="a3"/>
        <w:tabs>
          <w:tab w:val="left" w:pos="9781"/>
        </w:tabs>
        <w:spacing w:before="5"/>
        <w:ind w:left="567" w:right="279" w:firstLine="0"/>
        <w:rPr>
          <w:szCs w:val="22"/>
        </w:rPr>
      </w:pPr>
      <w:r w:rsidRPr="003B1D9C">
        <w:rPr>
          <w:szCs w:val="22"/>
        </w:rPr>
        <w:t>Звукоподражательные слова. 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14:paraId="3C3FB897" w14:textId="77777777" w:rsidR="00856FBB" w:rsidRPr="003B1D9C" w:rsidRDefault="00856FBB" w:rsidP="000A7812">
      <w:pPr>
        <w:pStyle w:val="a3"/>
        <w:tabs>
          <w:tab w:val="left" w:pos="9781"/>
        </w:tabs>
        <w:spacing w:before="5"/>
        <w:ind w:left="567" w:right="279" w:firstLine="0"/>
        <w:rPr>
          <w:szCs w:val="22"/>
        </w:rPr>
      </w:pPr>
      <w:r w:rsidRPr="003B1D9C">
        <w:rPr>
          <w:szCs w:val="22"/>
        </w:rPr>
        <w:t>Развитие речи</w:t>
      </w:r>
    </w:p>
    <w:p w14:paraId="739943B5" w14:textId="77777777" w:rsidR="00856FBB" w:rsidRPr="003B1D9C" w:rsidRDefault="00856FBB" w:rsidP="000A7812">
      <w:pPr>
        <w:pStyle w:val="a3"/>
        <w:tabs>
          <w:tab w:val="left" w:pos="9781"/>
        </w:tabs>
        <w:spacing w:before="5"/>
        <w:ind w:left="567" w:right="279" w:firstLine="0"/>
        <w:rPr>
          <w:szCs w:val="22"/>
        </w:rPr>
      </w:pPr>
      <w:r w:rsidRPr="003B1D9C">
        <w:rPr>
          <w:szCs w:val="22"/>
        </w:rPr>
        <w:t xml:space="preserve">Т. Яблонская «Утро» (картина), В. Меос «Помощник» (картина), Ф. Исмагилов «На берегу реки» (картина), А. Арсланов «Лев Толстой в башкирской степи» (картина). </w:t>
      </w:r>
    </w:p>
    <w:p w14:paraId="59C76233" w14:textId="77777777" w:rsidR="00856FBB" w:rsidRPr="003B1D9C" w:rsidRDefault="00856FBB" w:rsidP="000A7812">
      <w:pPr>
        <w:pStyle w:val="a3"/>
        <w:tabs>
          <w:tab w:val="left" w:pos="9781"/>
        </w:tabs>
        <w:spacing w:before="5"/>
        <w:ind w:left="567" w:right="279" w:firstLine="0"/>
        <w:rPr>
          <w:szCs w:val="22"/>
        </w:rPr>
      </w:pPr>
      <w:r w:rsidRPr="003B1D9C">
        <w:rPr>
          <w:szCs w:val="22"/>
        </w:rPr>
        <w:t>8 класс</w:t>
      </w:r>
    </w:p>
    <w:p w14:paraId="510F2AA6" w14:textId="77777777" w:rsidR="00856FBB" w:rsidRPr="003B1D9C" w:rsidRDefault="00856FBB" w:rsidP="000A7812">
      <w:pPr>
        <w:pStyle w:val="a3"/>
        <w:tabs>
          <w:tab w:val="left" w:pos="9781"/>
        </w:tabs>
        <w:spacing w:before="5"/>
        <w:ind w:left="567" w:right="279" w:firstLine="0"/>
        <w:rPr>
          <w:szCs w:val="22"/>
        </w:rPr>
      </w:pPr>
      <w:r w:rsidRPr="003B1D9C">
        <w:rPr>
          <w:szCs w:val="22"/>
        </w:rPr>
        <w:t>Тематические блоки</w:t>
      </w:r>
    </w:p>
    <w:p w14:paraId="4DE40044" w14:textId="77777777" w:rsidR="00856FBB" w:rsidRPr="003B1D9C" w:rsidRDefault="00856FBB" w:rsidP="000A7812">
      <w:pPr>
        <w:pStyle w:val="a3"/>
        <w:tabs>
          <w:tab w:val="left" w:pos="9781"/>
        </w:tabs>
        <w:spacing w:before="5"/>
        <w:ind w:left="567" w:right="279" w:firstLine="0"/>
        <w:rPr>
          <w:szCs w:val="22"/>
        </w:rPr>
      </w:pPr>
      <w:r w:rsidRPr="003B1D9C">
        <w:rPr>
          <w:szCs w:val="22"/>
        </w:rPr>
        <w:t>«Я и мой мир»</w:t>
      </w:r>
    </w:p>
    <w:p w14:paraId="3EEB0200" w14:textId="77777777" w:rsidR="00856FBB" w:rsidRPr="003B1D9C" w:rsidRDefault="00856FBB" w:rsidP="000A7812">
      <w:pPr>
        <w:pStyle w:val="a3"/>
        <w:tabs>
          <w:tab w:val="left" w:pos="9781"/>
        </w:tabs>
        <w:spacing w:before="5"/>
        <w:ind w:left="567" w:right="279" w:firstLine="0"/>
        <w:rPr>
          <w:szCs w:val="22"/>
        </w:rPr>
      </w:pPr>
      <w:r w:rsidRPr="003B1D9C">
        <w:rPr>
          <w:szCs w:val="22"/>
        </w:rPr>
        <w:t>Трудом славен человек</w:t>
      </w:r>
    </w:p>
    <w:p w14:paraId="58B896E9" w14:textId="77777777" w:rsidR="00856FBB" w:rsidRPr="003B1D9C" w:rsidRDefault="00856FBB" w:rsidP="000A7812">
      <w:pPr>
        <w:pStyle w:val="a3"/>
        <w:tabs>
          <w:tab w:val="left" w:pos="9781"/>
        </w:tabs>
        <w:spacing w:before="5"/>
        <w:ind w:left="567" w:right="279" w:firstLine="0"/>
        <w:rPr>
          <w:szCs w:val="22"/>
        </w:rPr>
      </w:pPr>
      <w:r w:rsidRPr="003B1D9C">
        <w:rPr>
          <w:szCs w:val="22"/>
        </w:rPr>
        <w:t>Трудом красив и славен человек</w:t>
      </w:r>
    </w:p>
    <w:p w14:paraId="3C824B7A" w14:textId="77777777" w:rsidR="00856FBB" w:rsidRPr="003B1D9C" w:rsidRDefault="00856FBB" w:rsidP="000A7812">
      <w:pPr>
        <w:pStyle w:val="a3"/>
        <w:tabs>
          <w:tab w:val="left" w:pos="9781"/>
        </w:tabs>
        <w:spacing w:before="5"/>
        <w:ind w:left="567" w:right="279" w:firstLine="0"/>
        <w:rPr>
          <w:szCs w:val="22"/>
        </w:rPr>
      </w:pPr>
      <w:r w:rsidRPr="003B1D9C">
        <w:rPr>
          <w:szCs w:val="22"/>
        </w:rPr>
        <w:t>К. Киньябулатова «Голоса Родины», З. Биишева «Жизнь – труд», Л. Подкорытова «Будь наблюдателен», Ю. Яковлев «Труд».</w:t>
      </w:r>
    </w:p>
    <w:p w14:paraId="6D965132" w14:textId="77777777" w:rsidR="00856FBB" w:rsidRPr="003B1D9C" w:rsidRDefault="00856FBB" w:rsidP="000A7812">
      <w:pPr>
        <w:pStyle w:val="a3"/>
        <w:tabs>
          <w:tab w:val="left" w:pos="9781"/>
        </w:tabs>
        <w:spacing w:before="5"/>
        <w:ind w:left="567" w:right="279" w:firstLine="0"/>
        <w:rPr>
          <w:szCs w:val="22"/>
        </w:rPr>
      </w:pPr>
      <w:r w:rsidRPr="003B1D9C">
        <w:rPr>
          <w:szCs w:val="22"/>
        </w:rPr>
        <w:t>Труд – основа жизни</w:t>
      </w:r>
    </w:p>
    <w:p w14:paraId="3AB5EF1D" w14:textId="77777777" w:rsidR="00856FBB" w:rsidRPr="003B1D9C" w:rsidRDefault="00856FBB" w:rsidP="000A7812">
      <w:pPr>
        <w:pStyle w:val="a3"/>
        <w:tabs>
          <w:tab w:val="left" w:pos="9781"/>
        </w:tabs>
        <w:spacing w:before="5"/>
        <w:ind w:left="567" w:right="279" w:firstLine="0"/>
        <w:rPr>
          <w:szCs w:val="22"/>
        </w:rPr>
      </w:pPr>
      <w:r w:rsidRPr="003B1D9C">
        <w:rPr>
          <w:szCs w:val="22"/>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14:paraId="70A3006D" w14:textId="77777777" w:rsidR="00856FBB" w:rsidRPr="003B1D9C" w:rsidRDefault="00856FBB" w:rsidP="000A7812">
      <w:pPr>
        <w:pStyle w:val="a3"/>
        <w:tabs>
          <w:tab w:val="left" w:pos="9781"/>
        </w:tabs>
        <w:spacing w:before="5"/>
        <w:ind w:left="567" w:right="279" w:firstLine="0"/>
        <w:rPr>
          <w:szCs w:val="22"/>
        </w:rPr>
      </w:pPr>
      <w:r w:rsidRPr="003B1D9C">
        <w:rPr>
          <w:szCs w:val="22"/>
        </w:rPr>
        <w:t>Мы возвратимся звездами</w:t>
      </w:r>
    </w:p>
    <w:p w14:paraId="38544E15" w14:textId="77777777" w:rsidR="00856FBB" w:rsidRPr="003B1D9C" w:rsidRDefault="00856FBB" w:rsidP="000A7812">
      <w:pPr>
        <w:pStyle w:val="a3"/>
        <w:tabs>
          <w:tab w:val="left" w:pos="9781"/>
        </w:tabs>
        <w:spacing w:before="5"/>
        <w:ind w:left="567" w:right="279" w:firstLine="0"/>
        <w:rPr>
          <w:szCs w:val="22"/>
        </w:rPr>
      </w:pPr>
      <w:r w:rsidRPr="003B1D9C">
        <w:rPr>
          <w:szCs w:val="22"/>
        </w:rPr>
        <w:t>Месяц цветов</w:t>
      </w:r>
    </w:p>
    <w:p w14:paraId="15445878" w14:textId="77777777" w:rsidR="00856FBB" w:rsidRPr="003B1D9C" w:rsidRDefault="00856FBB" w:rsidP="000A7812">
      <w:pPr>
        <w:pStyle w:val="a3"/>
        <w:tabs>
          <w:tab w:val="left" w:pos="9781"/>
        </w:tabs>
        <w:spacing w:before="5"/>
        <w:ind w:left="567" w:right="279" w:firstLine="0"/>
        <w:rPr>
          <w:szCs w:val="22"/>
        </w:rPr>
      </w:pPr>
      <w:r w:rsidRPr="003B1D9C">
        <w:rPr>
          <w:szCs w:val="22"/>
        </w:rPr>
        <w:t>С. Алибаев «Месяц цветов», «Солдат стоит на страже» (из газеты «Вечерняя Уфа»), С. Юлаев «Родина моя», С. Габидуллин «Поздравляю», М. Харис «Письмо».</w:t>
      </w:r>
    </w:p>
    <w:p w14:paraId="7A02A917" w14:textId="77777777" w:rsidR="00856FBB" w:rsidRPr="003B1D9C" w:rsidRDefault="00856FBB" w:rsidP="000A7812">
      <w:pPr>
        <w:pStyle w:val="a3"/>
        <w:tabs>
          <w:tab w:val="left" w:pos="9781"/>
        </w:tabs>
        <w:spacing w:before="5"/>
        <w:ind w:left="567" w:right="279" w:firstLine="0"/>
        <w:rPr>
          <w:szCs w:val="22"/>
        </w:rPr>
      </w:pPr>
      <w:r w:rsidRPr="003B1D9C">
        <w:rPr>
          <w:szCs w:val="22"/>
        </w:rPr>
        <w:t>Мы возвратимся звездами</w:t>
      </w:r>
    </w:p>
    <w:p w14:paraId="531DCBB8" w14:textId="77777777" w:rsidR="00856FBB" w:rsidRPr="003B1D9C" w:rsidRDefault="00856FBB" w:rsidP="000A7812">
      <w:pPr>
        <w:pStyle w:val="a3"/>
        <w:tabs>
          <w:tab w:val="left" w:pos="9781"/>
        </w:tabs>
        <w:spacing w:before="5"/>
        <w:ind w:left="567" w:right="279" w:firstLine="0"/>
        <w:rPr>
          <w:szCs w:val="22"/>
        </w:rPr>
      </w:pPr>
      <w:r w:rsidRPr="003B1D9C">
        <w:rPr>
          <w:szCs w:val="22"/>
        </w:rPr>
        <w:t>«Салават Юлаев» (из «Антологии башкирской поэзии»), «Музей в Палдиски» (из журнала «Аманат»), «Памятник Салавату Юлаеву» (из «Башкирской энциклопедии»).</w:t>
      </w:r>
    </w:p>
    <w:p w14:paraId="391D2F21" w14:textId="77777777" w:rsidR="00856FBB" w:rsidRPr="003B1D9C" w:rsidRDefault="00856FBB" w:rsidP="000A7812">
      <w:pPr>
        <w:pStyle w:val="a3"/>
        <w:tabs>
          <w:tab w:val="left" w:pos="9781"/>
        </w:tabs>
        <w:spacing w:before="5"/>
        <w:ind w:left="567" w:right="279" w:firstLine="0"/>
        <w:rPr>
          <w:szCs w:val="22"/>
        </w:rPr>
      </w:pPr>
      <w:r w:rsidRPr="003B1D9C">
        <w:rPr>
          <w:szCs w:val="22"/>
        </w:rPr>
        <w:t>«Башкортостан – край родной»</w:t>
      </w:r>
    </w:p>
    <w:p w14:paraId="2FA5E44C" w14:textId="77777777" w:rsidR="00856FBB" w:rsidRPr="003B1D9C" w:rsidRDefault="00856FBB" w:rsidP="000A7812">
      <w:pPr>
        <w:pStyle w:val="a3"/>
        <w:tabs>
          <w:tab w:val="left" w:pos="9781"/>
        </w:tabs>
        <w:spacing w:before="5"/>
        <w:ind w:left="567" w:right="279" w:firstLine="0"/>
        <w:rPr>
          <w:szCs w:val="22"/>
        </w:rPr>
      </w:pPr>
      <w:r w:rsidRPr="003B1D9C">
        <w:rPr>
          <w:szCs w:val="22"/>
        </w:rPr>
        <w:t>Уфа – столица Башкортостана</w:t>
      </w:r>
    </w:p>
    <w:p w14:paraId="0A341340" w14:textId="77777777" w:rsidR="00856FBB" w:rsidRPr="003B1D9C" w:rsidRDefault="00856FBB" w:rsidP="000A7812">
      <w:pPr>
        <w:pStyle w:val="a3"/>
        <w:tabs>
          <w:tab w:val="left" w:pos="9781"/>
        </w:tabs>
        <w:spacing w:before="5"/>
        <w:ind w:left="567" w:right="279" w:firstLine="0"/>
        <w:rPr>
          <w:szCs w:val="22"/>
        </w:rPr>
      </w:pPr>
      <w:r w:rsidRPr="003B1D9C">
        <w:rPr>
          <w:szCs w:val="22"/>
        </w:rPr>
        <w:t>И. Гвоздикова «Города имеют свою биографию», Н. Наджми «Песня родному городу», «Старинная Уфа!» (из книги «Уроки жизни»).</w:t>
      </w:r>
    </w:p>
    <w:p w14:paraId="0AD33759" w14:textId="77777777" w:rsidR="00856FBB" w:rsidRPr="003B1D9C" w:rsidRDefault="00856FBB" w:rsidP="000A7812">
      <w:pPr>
        <w:pStyle w:val="a3"/>
        <w:tabs>
          <w:tab w:val="left" w:pos="9781"/>
        </w:tabs>
        <w:spacing w:before="5"/>
        <w:ind w:left="567" w:right="279" w:firstLine="0"/>
        <w:rPr>
          <w:szCs w:val="22"/>
        </w:rPr>
      </w:pPr>
      <w:r w:rsidRPr="003B1D9C">
        <w:rPr>
          <w:szCs w:val="22"/>
        </w:rPr>
        <w:t>Я люблю тебя, Уфа!</w:t>
      </w:r>
    </w:p>
    <w:p w14:paraId="63FF148A" w14:textId="77777777" w:rsidR="00856FBB" w:rsidRPr="003B1D9C" w:rsidRDefault="00856FBB" w:rsidP="000A7812">
      <w:pPr>
        <w:pStyle w:val="a3"/>
        <w:tabs>
          <w:tab w:val="left" w:pos="9781"/>
        </w:tabs>
        <w:spacing w:before="5"/>
        <w:ind w:left="567" w:right="279" w:firstLine="0"/>
        <w:rPr>
          <w:szCs w:val="22"/>
        </w:rPr>
      </w:pPr>
      <w:r w:rsidRPr="003B1D9C">
        <w:rPr>
          <w:szCs w:val="22"/>
        </w:rPr>
        <w:t>«Уфа – столица Республики Башкортостан» (из «Школьного календаря»), Т. Гарипова «О происхождении названия “Уфа”», К. Даян «Красивый город», «Улицы Уфы» (из журнала «Аманат»), А. Шаммасов «Приветствие».</w:t>
      </w:r>
    </w:p>
    <w:p w14:paraId="4BC3EFB6" w14:textId="77777777" w:rsidR="00856FBB" w:rsidRPr="003B1D9C" w:rsidRDefault="00856FBB" w:rsidP="000A7812">
      <w:pPr>
        <w:pStyle w:val="a3"/>
        <w:tabs>
          <w:tab w:val="left" w:pos="9781"/>
        </w:tabs>
        <w:spacing w:before="5"/>
        <w:ind w:left="567" w:right="279" w:firstLine="0"/>
        <w:rPr>
          <w:szCs w:val="22"/>
        </w:rPr>
      </w:pPr>
      <w:r w:rsidRPr="003B1D9C">
        <w:rPr>
          <w:szCs w:val="22"/>
        </w:rPr>
        <w:t>Ай, Урал мой, Урал…</w:t>
      </w:r>
    </w:p>
    <w:p w14:paraId="36D00371" w14:textId="77777777" w:rsidR="00856FBB" w:rsidRPr="003B1D9C" w:rsidRDefault="00856FBB" w:rsidP="000A7812">
      <w:pPr>
        <w:pStyle w:val="a3"/>
        <w:tabs>
          <w:tab w:val="left" w:pos="9781"/>
        </w:tabs>
        <w:spacing w:before="5"/>
        <w:ind w:left="567" w:right="279" w:firstLine="0"/>
        <w:rPr>
          <w:szCs w:val="22"/>
        </w:rPr>
      </w:pPr>
      <w:r w:rsidRPr="003B1D9C">
        <w:rPr>
          <w:szCs w:val="22"/>
        </w:rPr>
        <w:t>Мой край родной</w:t>
      </w:r>
    </w:p>
    <w:p w14:paraId="6520D639" w14:textId="77777777" w:rsidR="00856FBB" w:rsidRPr="003B1D9C" w:rsidRDefault="00856FBB" w:rsidP="000A7812">
      <w:pPr>
        <w:pStyle w:val="a3"/>
        <w:tabs>
          <w:tab w:val="left" w:pos="9781"/>
        </w:tabs>
        <w:spacing w:before="5"/>
        <w:ind w:left="567" w:right="279" w:firstLine="0"/>
        <w:rPr>
          <w:szCs w:val="22"/>
        </w:rPr>
      </w:pPr>
      <w:r w:rsidRPr="003B1D9C">
        <w:rPr>
          <w:szCs w:val="22"/>
        </w:rPr>
        <w:t>А. Игебаев «Башкортостан – мой край родной», Э. Фенина «Мой край родной», В. Исхаков «Клещи», Н. Наджми «Башкортостан», М. Карим «Думы о Родине», «Воронья каша» (из журнала «Акбузат»), Р. Гарипов «Дружба», Р. Нигматуллин «Башкортостан», А. Тагирова «Берегите Землю!», Ф. Исянгулов «Летние дни», Р. Янбеков «Цвети, мой Башкортостан!».</w:t>
      </w:r>
    </w:p>
    <w:p w14:paraId="37C7302F" w14:textId="77777777" w:rsidR="00856FBB" w:rsidRPr="003B1D9C" w:rsidRDefault="00856FBB" w:rsidP="000A7812">
      <w:pPr>
        <w:pStyle w:val="a3"/>
        <w:tabs>
          <w:tab w:val="left" w:pos="9781"/>
        </w:tabs>
        <w:spacing w:before="5"/>
        <w:ind w:left="567" w:right="279" w:firstLine="0"/>
        <w:rPr>
          <w:szCs w:val="22"/>
        </w:rPr>
      </w:pPr>
      <w:r w:rsidRPr="003B1D9C">
        <w:rPr>
          <w:szCs w:val="22"/>
        </w:rPr>
        <w:t>«Природа родного края»</w:t>
      </w:r>
    </w:p>
    <w:p w14:paraId="6F904EFE" w14:textId="77777777" w:rsidR="00856FBB" w:rsidRPr="003B1D9C" w:rsidRDefault="00856FBB" w:rsidP="000A7812">
      <w:pPr>
        <w:pStyle w:val="a3"/>
        <w:tabs>
          <w:tab w:val="left" w:pos="9781"/>
        </w:tabs>
        <w:spacing w:before="5"/>
        <w:ind w:left="567" w:right="279" w:firstLine="0"/>
        <w:rPr>
          <w:szCs w:val="22"/>
        </w:rPr>
      </w:pPr>
      <w:r w:rsidRPr="003B1D9C">
        <w:rPr>
          <w:szCs w:val="22"/>
        </w:rPr>
        <w:t>Наступила золотая осень</w:t>
      </w:r>
    </w:p>
    <w:p w14:paraId="0E3350E6" w14:textId="77777777" w:rsidR="00856FBB" w:rsidRPr="003B1D9C" w:rsidRDefault="00856FBB" w:rsidP="000A7812">
      <w:pPr>
        <w:pStyle w:val="a3"/>
        <w:tabs>
          <w:tab w:val="left" w:pos="9781"/>
        </w:tabs>
        <w:spacing w:before="5"/>
        <w:ind w:left="567" w:right="279" w:firstLine="0"/>
        <w:rPr>
          <w:szCs w:val="22"/>
        </w:rPr>
      </w:pPr>
      <w:r w:rsidRPr="003B1D9C">
        <w:rPr>
          <w:szCs w:val="22"/>
        </w:rPr>
        <w:t>Золотая осень</w:t>
      </w:r>
    </w:p>
    <w:p w14:paraId="61B34D50" w14:textId="77777777" w:rsidR="00856FBB" w:rsidRPr="003B1D9C" w:rsidRDefault="00856FBB" w:rsidP="000A7812">
      <w:pPr>
        <w:pStyle w:val="a3"/>
        <w:tabs>
          <w:tab w:val="left" w:pos="9781"/>
        </w:tabs>
        <w:spacing w:before="5"/>
        <w:ind w:left="567" w:right="279" w:firstLine="0"/>
        <w:rPr>
          <w:szCs w:val="22"/>
        </w:rPr>
      </w:pPr>
      <w:r w:rsidRPr="003B1D9C">
        <w:rPr>
          <w:szCs w:val="22"/>
        </w:rPr>
        <w:t>М. Сиражи «Учителю», М. Кутлугалямов «Природные наследия», «Журавли улетели…» (из газеты «Вечерняя Уфа»), С. Муллабаев «Осенний лес».</w:t>
      </w:r>
    </w:p>
    <w:p w14:paraId="36A9D406" w14:textId="77777777" w:rsidR="00856FBB" w:rsidRPr="003B1D9C" w:rsidRDefault="00856FBB" w:rsidP="005971C0">
      <w:pPr>
        <w:pStyle w:val="a3"/>
        <w:tabs>
          <w:tab w:val="left" w:pos="9781"/>
        </w:tabs>
        <w:spacing w:before="5"/>
        <w:ind w:left="567" w:right="279" w:firstLine="0"/>
        <w:rPr>
          <w:szCs w:val="22"/>
        </w:rPr>
      </w:pPr>
      <w:r w:rsidRPr="003B1D9C">
        <w:rPr>
          <w:szCs w:val="22"/>
        </w:rPr>
        <w:t>Осенний лес</w:t>
      </w:r>
    </w:p>
    <w:p w14:paraId="2C37BB7A" w14:textId="77777777" w:rsidR="00856FBB" w:rsidRPr="003B1D9C" w:rsidRDefault="00856FBB" w:rsidP="005971C0">
      <w:pPr>
        <w:pStyle w:val="a3"/>
        <w:tabs>
          <w:tab w:val="left" w:pos="9781"/>
        </w:tabs>
        <w:spacing w:before="5"/>
        <w:ind w:left="567" w:right="279" w:firstLine="0"/>
        <w:rPr>
          <w:szCs w:val="22"/>
        </w:rPr>
      </w:pPr>
      <w:r w:rsidRPr="003B1D9C">
        <w:rPr>
          <w:szCs w:val="22"/>
        </w:rPr>
        <w:t>«Осенняя природа» (из журнала «Агидель»), Р. Шаммас «Родная край», К. Бальмонт «Осень» (перевод Д. Юлтыя).</w:t>
      </w:r>
    </w:p>
    <w:p w14:paraId="7120143B" w14:textId="77777777" w:rsidR="00856FBB" w:rsidRPr="003B1D9C" w:rsidRDefault="00856FBB" w:rsidP="005971C0">
      <w:pPr>
        <w:pStyle w:val="a3"/>
        <w:tabs>
          <w:tab w:val="left" w:pos="9781"/>
        </w:tabs>
        <w:spacing w:before="5"/>
        <w:ind w:left="567" w:right="279" w:firstLine="0"/>
        <w:rPr>
          <w:szCs w:val="22"/>
        </w:rPr>
      </w:pPr>
      <w:r w:rsidRPr="003B1D9C">
        <w:rPr>
          <w:szCs w:val="22"/>
        </w:rPr>
        <w:lastRenderedPageBreak/>
        <w:t>Наступила белоснежная зима</w:t>
      </w:r>
    </w:p>
    <w:p w14:paraId="76B4FE43" w14:textId="77777777" w:rsidR="00856FBB" w:rsidRPr="003B1D9C" w:rsidRDefault="00856FBB" w:rsidP="005971C0">
      <w:pPr>
        <w:pStyle w:val="a3"/>
        <w:tabs>
          <w:tab w:val="left" w:pos="9781"/>
        </w:tabs>
        <w:spacing w:before="5"/>
        <w:ind w:left="567" w:right="279" w:firstLine="0"/>
        <w:rPr>
          <w:szCs w:val="22"/>
        </w:rPr>
      </w:pPr>
      <w:r w:rsidRPr="003B1D9C">
        <w:rPr>
          <w:szCs w:val="22"/>
        </w:rPr>
        <w:t>Зимние месяцы</w:t>
      </w:r>
    </w:p>
    <w:p w14:paraId="188B40A9" w14:textId="77777777" w:rsidR="00856FBB" w:rsidRPr="003B1D9C" w:rsidRDefault="00856FBB" w:rsidP="005971C0">
      <w:pPr>
        <w:pStyle w:val="a3"/>
        <w:tabs>
          <w:tab w:val="left" w:pos="9781"/>
        </w:tabs>
        <w:spacing w:before="5"/>
        <w:ind w:left="567" w:right="279" w:firstLine="0"/>
        <w:rPr>
          <w:szCs w:val="22"/>
        </w:rPr>
      </w:pPr>
      <w:r w:rsidRPr="003B1D9C">
        <w:rPr>
          <w:szCs w:val="22"/>
        </w:rPr>
        <w:t>С. Хажиев «Ноябрь», А. Вахитова «Идет снег», Д. Лихачев «Жизнь», Н. Наджми «Зима». Б. Магадиев «Три линии». Б. Головин «Общение».</w:t>
      </w:r>
    </w:p>
    <w:p w14:paraId="313C51A9" w14:textId="77777777" w:rsidR="00856FBB" w:rsidRPr="003B1D9C" w:rsidRDefault="00856FBB" w:rsidP="005971C0">
      <w:pPr>
        <w:pStyle w:val="a3"/>
        <w:tabs>
          <w:tab w:val="left" w:pos="9781"/>
        </w:tabs>
        <w:spacing w:before="5"/>
        <w:ind w:left="567" w:right="279" w:firstLine="0"/>
        <w:rPr>
          <w:szCs w:val="22"/>
        </w:rPr>
      </w:pPr>
      <w:r w:rsidRPr="003B1D9C">
        <w:rPr>
          <w:szCs w:val="22"/>
        </w:rPr>
        <w:t>Зимний лес</w:t>
      </w:r>
    </w:p>
    <w:p w14:paraId="7215980F" w14:textId="77777777" w:rsidR="00856FBB" w:rsidRPr="003B1D9C" w:rsidRDefault="00856FBB" w:rsidP="005971C0">
      <w:pPr>
        <w:pStyle w:val="a3"/>
        <w:tabs>
          <w:tab w:val="left" w:pos="9781"/>
        </w:tabs>
        <w:spacing w:before="5"/>
        <w:ind w:left="567" w:right="279" w:firstLine="0"/>
        <w:rPr>
          <w:szCs w:val="22"/>
        </w:rPr>
      </w:pPr>
      <w:r w:rsidRPr="003B1D9C">
        <w:rPr>
          <w:szCs w:val="22"/>
        </w:rPr>
        <w:t>С. Алибаев «Зимний лес», В. Сухомлинский «Метель», Е. Кучеров «И метель, и капели», «Зимующие птицы» (из учебника «Биология» для 7 класса).</w:t>
      </w:r>
    </w:p>
    <w:p w14:paraId="41776538" w14:textId="77777777" w:rsidR="00856FBB" w:rsidRPr="003B1D9C" w:rsidRDefault="00856FBB" w:rsidP="005971C0">
      <w:pPr>
        <w:pStyle w:val="a3"/>
        <w:tabs>
          <w:tab w:val="left" w:pos="9781"/>
        </w:tabs>
        <w:spacing w:before="5"/>
        <w:ind w:left="567" w:right="279" w:firstLine="0"/>
        <w:rPr>
          <w:szCs w:val="22"/>
        </w:rPr>
      </w:pPr>
      <w:r w:rsidRPr="003B1D9C">
        <w:rPr>
          <w:szCs w:val="22"/>
        </w:rPr>
        <w:t>Прекрасная весна</w:t>
      </w:r>
    </w:p>
    <w:p w14:paraId="1C72F33B" w14:textId="77777777" w:rsidR="00856FBB" w:rsidRPr="003B1D9C" w:rsidRDefault="00856FBB" w:rsidP="005971C0">
      <w:pPr>
        <w:pStyle w:val="a3"/>
        <w:tabs>
          <w:tab w:val="left" w:pos="9781"/>
        </w:tabs>
        <w:spacing w:before="5"/>
        <w:ind w:left="567" w:right="279" w:firstLine="0"/>
        <w:rPr>
          <w:szCs w:val="22"/>
        </w:rPr>
      </w:pPr>
      <w:r w:rsidRPr="003B1D9C">
        <w:rPr>
          <w:szCs w:val="22"/>
        </w:rPr>
        <w:t>Наступила весна</w:t>
      </w:r>
    </w:p>
    <w:p w14:paraId="00E9E8C4" w14:textId="77777777" w:rsidR="00856FBB" w:rsidRPr="003B1D9C" w:rsidRDefault="00856FBB" w:rsidP="005971C0">
      <w:pPr>
        <w:pStyle w:val="a3"/>
        <w:tabs>
          <w:tab w:val="left" w:pos="9781"/>
        </w:tabs>
        <w:spacing w:before="5"/>
        <w:ind w:left="567" w:right="279" w:firstLine="0"/>
        <w:rPr>
          <w:szCs w:val="22"/>
        </w:rPr>
      </w:pPr>
      <w:r w:rsidRPr="003B1D9C">
        <w:rPr>
          <w:szCs w:val="22"/>
        </w:rPr>
        <w:t xml:space="preserve">Г. Якупова «Весна надежды», И. Насыри «Весна идет», З. Валитов «Начало марта», Е. Кучеров «Весенние воды». </w:t>
      </w:r>
    </w:p>
    <w:p w14:paraId="289361E0" w14:textId="77777777" w:rsidR="00856FBB" w:rsidRPr="003B1D9C" w:rsidRDefault="00856FBB" w:rsidP="005971C0">
      <w:pPr>
        <w:pStyle w:val="a3"/>
        <w:tabs>
          <w:tab w:val="left" w:pos="9781"/>
        </w:tabs>
        <w:spacing w:before="5"/>
        <w:ind w:left="567" w:right="279" w:firstLine="0"/>
        <w:rPr>
          <w:szCs w:val="22"/>
        </w:rPr>
      </w:pPr>
      <w:r w:rsidRPr="003B1D9C">
        <w:rPr>
          <w:szCs w:val="22"/>
        </w:rPr>
        <w:t xml:space="preserve"> День Победы</w:t>
      </w:r>
    </w:p>
    <w:p w14:paraId="391E8A78" w14:textId="77777777" w:rsidR="00856FBB" w:rsidRPr="003B1D9C" w:rsidRDefault="00856FBB" w:rsidP="005971C0">
      <w:pPr>
        <w:pStyle w:val="a3"/>
        <w:tabs>
          <w:tab w:val="left" w:pos="9781"/>
        </w:tabs>
        <w:spacing w:before="5"/>
        <w:ind w:left="567" w:right="279" w:firstLine="0"/>
        <w:rPr>
          <w:szCs w:val="22"/>
        </w:rPr>
      </w:pPr>
      <w:r w:rsidRPr="003B1D9C">
        <w:rPr>
          <w:szCs w:val="22"/>
        </w:rPr>
        <w:t>К. Киньябулатова «Победа, которую завоевали», «Первый космановт» (из газеты «Башкортостан»), Р. Нигмати «Отчизна», по В.Сухомлинскому «Могилы героев».</w:t>
      </w:r>
    </w:p>
    <w:p w14:paraId="63B2F67F" w14:textId="77777777" w:rsidR="00856FBB" w:rsidRPr="003B1D9C" w:rsidRDefault="00856FBB" w:rsidP="005971C0">
      <w:pPr>
        <w:pStyle w:val="a3"/>
        <w:tabs>
          <w:tab w:val="left" w:pos="9781"/>
        </w:tabs>
        <w:spacing w:before="5"/>
        <w:ind w:left="567" w:right="279" w:firstLine="0"/>
        <w:rPr>
          <w:szCs w:val="22"/>
        </w:rPr>
      </w:pPr>
      <w:r w:rsidRPr="003B1D9C">
        <w:rPr>
          <w:szCs w:val="22"/>
        </w:rPr>
        <w:t>Проектная работа</w:t>
      </w:r>
    </w:p>
    <w:p w14:paraId="63A740A6" w14:textId="77777777" w:rsidR="00856FBB" w:rsidRPr="003B1D9C" w:rsidRDefault="00856FBB" w:rsidP="005971C0">
      <w:pPr>
        <w:pStyle w:val="a3"/>
        <w:tabs>
          <w:tab w:val="left" w:pos="9781"/>
        </w:tabs>
        <w:spacing w:before="5"/>
        <w:ind w:left="567" w:right="279" w:firstLine="0"/>
        <w:rPr>
          <w:szCs w:val="22"/>
        </w:rPr>
      </w:pPr>
      <w:r w:rsidRPr="003B1D9C">
        <w:rPr>
          <w:szCs w:val="22"/>
        </w:rPr>
        <w:t>Составление проекта. Соблюдение культуры слушания. Ответы на вопросы по проекту. Аргументация своей точки зрения.</w:t>
      </w:r>
    </w:p>
    <w:p w14:paraId="22680A55" w14:textId="77777777" w:rsidR="00856FBB" w:rsidRPr="003B1D9C" w:rsidRDefault="00856FBB" w:rsidP="005971C0">
      <w:pPr>
        <w:pStyle w:val="a3"/>
        <w:tabs>
          <w:tab w:val="left" w:pos="9781"/>
        </w:tabs>
        <w:spacing w:before="5"/>
        <w:ind w:left="567" w:right="279" w:firstLine="0"/>
        <w:rPr>
          <w:szCs w:val="22"/>
        </w:rPr>
      </w:pPr>
      <w:r w:rsidRPr="003B1D9C">
        <w:rPr>
          <w:szCs w:val="22"/>
        </w:rPr>
        <w:t>Контроль знаний</w:t>
      </w:r>
    </w:p>
    <w:p w14:paraId="0C61132F" w14:textId="77777777" w:rsidR="00856FBB" w:rsidRPr="003B1D9C" w:rsidRDefault="00856FBB" w:rsidP="005971C0">
      <w:pPr>
        <w:pStyle w:val="a3"/>
        <w:tabs>
          <w:tab w:val="left" w:pos="9781"/>
        </w:tabs>
        <w:spacing w:before="5"/>
        <w:ind w:left="567" w:right="279" w:firstLine="0"/>
        <w:rPr>
          <w:szCs w:val="22"/>
        </w:rPr>
      </w:pPr>
      <w:r w:rsidRPr="003B1D9C">
        <w:rPr>
          <w:szCs w:val="22"/>
        </w:rPr>
        <w:t>Систематизация знаний. Контроль знаний и повторение изученного за год. Выполнение контрольных заданий.</w:t>
      </w:r>
    </w:p>
    <w:p w14:paraId="03299D50" w14:textId="77777777" w:rsidR="00856FBB" w:rsidRPr="003B1D9C" w:rsidRDefault="00856FBB" w:rsidP="005971C0">
      <w:pPr>
        <w:pStyle w:val="a3"/>
        <w:tabs>
          <w:tab w:val="left" w:pos="9781"/>
        </w:tabs>
        <w:spacing w:before="5"/>
        <w:ind w:left="567" w:right="279" w:firstLine="0"/>
        <w:rPr>
          <w:szCs w:val="22"/>
        </w:rPr>
      </w:pPr>
      <w:r w:rsidRPr="003B1D9C">
        <w:rPr>
          <w:szCs w:val="22"/>
        </w:rPr>
        <w:t>Грамматический материал</w:t>
      </w:r>
    </w:p>
    <w:p w14:paraId="6E84B21E" w14:textId="77777777" w:rsidR="00856FBB" w:rsidRPr="003B1D9C" w:rsidRDefault="00856FBB" w:rsidP="005971C0">
      <w:pPr>
        <w:pStyle w:val="a3"/>
        <w:tabs>
          <w:tab w:val="left" w:pos="9781"/>
        </w:tabs>
        <w:spacing w:before="5"/>
        <w:ind w:left="567" w:right="279" w:firstLine="0"/>
        <w:rPr>
          <w:szCs w:val="22"/>
        </w:rPr>
      </w:pPr>
      <w:r w:rsidRPr="003B1D9C">
        <w:rPr>
          <w:szCs w:val="22"/>
        </w:rPr>
        <w:t>Синтаксис. Синтаксис как раздел лингвистики.</w:t>
      </w:r>
    </w:p>
    <w:p w14:paraId="73B2219C" w14:textId="77777777" w:rsidR="00856FBB" w:rsidRPr="003B1D9C" w:rsidRDefault="00856FBB" w:rsidP="005971C0">
      <w:pPr>
        <w:pStyle w:val="a3"/>
        <w:tabs>
          <w:tab w:val="left" w:pos="9781"/>
        </w:tabs>
        <w:spacing w:before="5"/>
        <w:ind w:left="567" w:right="279" w:firstLine="0"/>
        <w:rPr>
          <w:szCs w:val="22"/>
        </w:rPr>
      </w:pPr>
      <w:r w:rsidRPr="003B1D9C">
        <w:rPr>
          <w:szCs w:val="22"/>
        </w:rPr>
        <w:t>Словосочетание и предложение как единицы синтаксиса.</w:t>
      </w:r>
    </w:p>
    <w:p w14:paraId="13C0400E" w14:textId="77777777" w:rsidR="00856FBB" w:rsidRPr="003B1D9C" w:rsidRDefault="00856FBB" w:rsidP="005971C0">
      <w:pPr>
        <w:pStyle w:val="a3"/>
        <w:tabs>
          <w:tab w:val="left" w:pos="9781"/>
        </w:tabs>
        <w:spacing w:before="5"/>
        <w:ind w:left="567" w:right="279" w:firstLine="0"/>
        <w:rPr>
          <w:szCs w:val="22"/>
        </w:rPr>
      </w:pPr>
      <w:r w:rsidRPr="003B1D9C">
        <w:rPr>
          <w:szCs w:val="22"/>
        </w:rPr>
        <w:t>Словосочетание. Словосочетание: типы синтаксической связи (сочинительная и подчинительная) (общее представление).</w:t>
      </w:r>
    </w:p>
    <w:p w14:paraId="51661F98" w14:textId="77777777" w:rsidR="00856FBB" w:rsidRPr="003B1D9C" w:rsidRDefault="00856FBB" w:rsidP="005971C0">
      <w:pPr>
        <w:pStyle w:val="a3"/>
        <w:tabs>
          <w:tab w:val="left" w:pos="9781"/>
        </w:tabs>
        <w:spacing w:before="5"/>
        <w:ind w:left="567" w:right="279" w:firstLine="0"/>
        <w:rPr>
          <w:szCs w:val="22"/>
        </w:rPr>
      </w:pPr>
      <w:r w:rsidRPr="003B1D9C">
        <w:rPr>
          <w:szCs w:val="22"/>
        </w:rPr>
        <w:t>Основные признаки словосочетания: наличие двух и более знаменательных слов и подчинительной связи между ними.</w:t>
      </w:r>
    </w:p>
    <w:p w14:paraId="55D6E122" w14:textId="77777777" w:rsidR="00856FBB" w:rsidRPr="003B1D9C" w:rsidRDefault="00856FBB" w:rsidP="005971C0">
      <w:pPr>
        <w:pStyle w:val="a3"/>
        <w:tabs>
          <w:tab w:val="left" w:pos="9781"/>
        </w:tabs>
        <w:spacing w:before="5"/>
        <w:ind w:left="567" w:right="279" w:firstLine="0"/>
        <w:rPr>
          <w:szCs w:val="22"/>
        </w:rPr>
      </w:pPr>
      <w:r w:rsidRPr="003B1D9C">
        <w:rPr>
          <w:szCs w:val="22"/>
        </w:rPr>
        <w:t>Виды словосочетаний по морфологическим свойствам главного слова: глагольные, именные.</w:t>
      </w:r>
    </w:p>
    <w:p w14:paraId="2F87CA2B" w14:textId="77777777" w:rsidR="00856FBB" w:rsidRPr="003B1D9C" w:rsidRDefault="00856FBB" w:rsidP="005971C0">
      <w:pPr>
        <w:pStyle w:val="a3"/>
        <w:tabs>
          <w:tab w:val="left" w:pos="9781"/>
        </w:tabs>
        <w:spacing w:before="5"/>
        <w:ind w:left="567" w:right="279" w:firstLine="0"/>
        <w:rPr>
          <w:szCs w:val="22"/>
        </w:rPr>
      </w:pPr>
      <w:r w:rsidRPr="003B1D9C">
        <w:rPr>
          <w:szCs w:val="22"/>
        </w:rPr>
        <w:t>Типы подчинительной связи слов в словосочетании. Грамматическая синонимия словосочетаний. Нормы построения словосочетаний.</w:t>
      </w:r>
    </w:p>
    <w:p w14:paraId="07638DEB" w14:textId="77777777" w:rsidR="00856FBB" w:rsidRPr="003B1D9C" w:rsidRDefault="00856FBB" w:rsidP="005971C0">
      <w:pPr>
        <w:pStyle w:val="a3"/>
        <w:tabs>
          <w:tab w:val="left" w:pos="9781"/>
        </w:tabs>
        <w:spacing w:before="5"/>
        <w:ind w:left="567" w:right="279" w:firstLine="0"/>
        <w:rPr>
          <w:szCs w:val="22"/>
        </w:rPr>
      </w:pPr>
      <w:r w:rsidRPr="003B1D9C">
        <w:rPr>
          <w:szCs w:val="22"/>
        </w:rPr>
        <w:t>Пунктуация. Функции знаков препинания.</w:t>
      </w:r>
    </w:p>
    <w:p w14:paraId="11482FFD" w14:textId="77777777" w:rsidR="00856FBB" w:rsidRPr="003B1D9C" w:rsidRDefault="00856FBB" w:rsidP="005971C0">
      <w:pPr>
        <w:pStyle w:val="a3"/>
        <w:tabs>
          <w:tab w:val="left" w:pos="9781"/>
        </w:tabs>
        <w:spacing w:before="5"/>
        <w:ind w:left="567" w:right="279" w:firstLine="0"/>
        <w:rPr>
          <w:szCs w:val="22"/>
        </w:rPr>
      </w:pPr>
      <w:r w:rsidRPr="003B1D9C">
        <w:rPr>
          <w:szCs w:val="22"/>
        </w:rPr>
        <w:t>Предложение. Основные признаки предложения: смысловая и интонационная законченность, грамматическая оформленность.</w:t>
      </w:r>
    </w:p>
    <w:p w14:paraId="1965B88E" w14:textId="77777777" w:rsidR="00856FBB" w:rsidRPr="003B1D9C" w:rsidRDefault="00856FBB" w:rsidP="005971C0">
      <w:pPr>
        <w:pStyle w:val="a3"/>
        <w:tabs>
          <w:tab w:val="left" w:pos="9781"/>
        </w:tabs>
        <w:spacing w:before="5"/>
        <w:ind w:left="567" w:right="279" w:firstLine="0"/>
        <w:rPr>
          <w:szCs w:val="22"/>
        </w:rPr>
      </w:pPr>
      <w:r w:rsidRPr="003B1D9C">
        <w:rPr>
          <w:szCs w:val="22"/>
        </w:rPr>
        <w:t>Виды предложений по цели высказывания, их интонационные и смысловые особенности.</w:t>
      </w:r>
    </w:p>
    <w:p w14:paraId="6E65E98A" w14:textId="77777777" w:rsidR="00856FBB" w:rsidRPr="003B1D9C" w:rsidRDefault="00856FBB" w:rsidP="005971C0">
      <w:pPr>
        <w:pStyle w:val="a3"/>
        <w:tabs>
          <w:tab w:val="left" w:pos="9781"/>
        </w:tabs>
        <w:spacing w:before="5"/>
        <w:ind w:left="567" w:right="279" w:firstLine="0"/>
        <w:rPr>
          <w:szCs w:val="22"/>
        </w:rPr>
      </w:pPr>
      <w:r w:rsidRPr="003B1D9C">
        <w:rPr>
          <w:szCs w:val="22"/>
        </w:rPr>
        <w:t>Виды предложений по количеству грамматических основ (простые, сложные).</w:t>
      </w:r>
    </w:p>
    <w:p w14:paraId="56BD37AF" w14:textId="77777777" w:rsidR="00856FBB" w:rsidRPr="003B1D9C" w:rsidRDefault="00856FBB" w:rsidP="005971C0">
      <w:pPr>
        <w:pStyle w:val="a3"/>
        <w:tabs>
          <w:tab w:val="left" w:pos="9781"/>
        </w:tabs>
        <w:spacing w:before="5"/>
        <w:ind w:left="567" w:right="279" w:firstLine="0"/>
        <w:rPr>
          <w:szCs w:val="22"/>
        </w:rPr>
      </w:pPr>
      <w:r w:rsidRPr="003B1D9C">
        <w:rPr>
          <w:szCs w:val="22"/>
        </w:rPr>
        <w:t>Предложения полные и неполные. Неполные предложения в диалогической речи, интонация неполного предложения.</w:t>
      </w:r>
    </w:p>
    <w:p w14:paraId="340E2BC9" w14:textId="77777777" w:rsidR="00856FBB" w:rsidRPr="003B1D9C" w:rsidRDefault="00856FBB" w:rsidP="005971C0">
      <w:pPr>
        <w:pStyle w:val="a3"/>
        <w:tabs>
          <w:tab w:val="left" w:pos="9781"/>
        </w:tabs>
        <w:spacing w:before="5"/>
        <w:ind w:left="567" w:right="279" w:firstLine="0"/>
        <w:rPr>
          <w:szCs w:val="22"/>
        </w:rPr>
      </w:pPr>
      <w:r w:rsidRPr="003B1D9C">
        <w:rPr>
          <w:szCs w:val="22"/>
        </w:rPr>
        <w:t>Простое предложение. Подлежащее и сказуемое как главные члены предложения.</w:t>
      </w:r>
    </w:p>
    <w:p w14:paraId="1EB2977C" w14:textId="77777777" w:rsidR="00856FBB" w:rsidRPr="003B1D9C" w:rsidRDefault="00856FBB" w:rsidP="005971C0">
      <w:pPr>
        <w:pStyle w:val="a3"/>
        <w:tabs>
          <w:tab w:val="left" w:pos="9781"/>
        </w:tabs>
        <w:spacing w:before="5"/>
        <w:ind w:left="567" w:right="279" w:firstLine="0"/>
        <w:rPr>
          <w:szCs w:val="22"/>
        </w:rPr>
      </w:pPr>
      <w:r w:rsidRPr="003B1D9C">
        <w:rPr>
          <w:szCs w:val="22"/>
        </w:rPr>
        <w:t>Способы выражения подлежащего. Виды сказуемого (простое глагольное, составное глагольное, составное именное) и способы его выражения.</w:t>
      </w:r>
    </w:p>
    <w:p w14:paraId="446A453E" w14:textId="77777777" w:rsidR="00856FBB" w:rsidRPr="003B1D9C" w:rsidRDefault="00856FBB" w:rsidP="005971C0">
      <w:pPr>
        <w:pStyle w:val="a3"/>
        <w:tabs>
          <w:tab w:val="left" w:pos="9781"/>
        </w:tabs>
        <w:spacing w:before="5"/>
        <w:ind w:left="567" w:right="279" w:firstLine="0"/>
        <w:rPr>
          <w:szCs w:val="22"/>
        </w:rPr>
      </w:pPr>
      <w:r w:rsidRPr="003B1D9C">
        <w:rPr>
          <w:szCs w:val="22"/>
        </w:rPr>
        <w:t>Пунктуация. Тире между подлежащим и сказуемым.</w:t>
      </w:r>
    </w:p>
    <w:p w14:paraId="3BEF2328" w14:textId="77777777" w:rsidR="00856FBB" w:rsidRPr="003B1D9C" w:rsidRDefault="00856FBB" w:rsidP="005971C0">
      <w:pPr>
        <w:pStyle w:val="a3"/>
        <w:tabs>
          <w:tab w:val="left" w:pos="9781"/>
        </w:tabs>
        <w:spacing w:before="5"/>
        <w:ind w:left="567" w:right="279" w:firstLine="0"/>
        <w:rPr>
          <w:szCs w:val="22"/>
        </w:rPr>
      </w:pPr>
      <w:r w:rsidRPr="003B1D9C">
        <w:rPr>
          <w:szCs w:val="22"/>
        </w:rPr>
        <w:t xml:space="preserve">Развитие речи </w:t>
      </w:r>
    </w:p>
    <w:p w14:paraId="602481E2" w14:textId="77777777" w:rsidR="00856FBB" w:rsidRPr="003B1D9C" w:rsidRDefault="00856FBB" w:rsidP="005971C0">
      <w:pPr>
        <w:pStyle w:val="a3"/>
        <w:tabs>
          <w:tab w:val="left" w:pos="9781"/>
        </w:tabs>
        <w:spacing w:before="5"/>
        <w:ind w:left="567" w:right="279" w:firstLine="0"/>
        <w:rPr>
          <w:szCs w:val="22"/>
        </w:rPr>
      </w:pPr>
      <w:r w:rsidRPr="003B1D9C">
        <w:rPr>
          <w:szCs w:val="22"/>
        </w:rPr>
        <w:t>В. Меос «Березы. Шигаево» (картина), «Зима в деревне» (картина), А. Кузнецов «Допрос Салавата» (картина), Р. Нурмухаметов «Агидель. Полдень» (картина).</w:t>
      </w:r>
    </w:p>
    <w:p w14:paraId="73979876" w14:textId="77777777" w:rsidR="00856FBB" w:rsidRPr="003B1D9C" w:rsidRDefault="00856FBB" w:rsidP="005971C0">
      <w:pPr>
        <w:pStyle w:val="a3"/>
        <w:tabs>
          <w:tab w:val="left" w:pos="9781"/>
        </w:tabs>
        <w:spacing w:before="5"/>
        <w:ind w:left="567" w:right="279" w:firstLine="0"/>
        <w:rPr>
          <w:szCs w:val="22"/>
        </w:rPr>
      </w:pPr>
      <w:r w:rsidRPr="003B1D9C">
        <w:rPr>
          <w:szCs w:val="22"/>
        </w:rPr>
        <w:t>9 класс</w:t>
      </w:r>
    </w:p>
    <w:p w14:paraId="19C0CD26" w14:textId="77777777" w:rsidR="00856FBB" w:rsidRPr="003B1D9C" w:rsidRDefault="00856FBB" w:rsidP="005971C0">
      <w:pPr>
        <w:pStyle w:val="a3"/>
        <w:tabs>
          <w:tab w:val="left" w:pos="9781"/>
        </w:tabs>
        <w:spacing w:before="5"/>
        <w:ind w:left="567" w:right="279" w:firstLine="0"/>
        <w:rPr>
          <w:szCs w:val="22"/>
        </w:rPr>
      </w:pPr>
      <w:r w:rsidRPr="003B1D9C">
        <w:rPr>
          <w:szCs w:val="22"/>
        </w:rPr>
        <w:t>Тематические блоки</w:t>
      </w:r>
    </w:p>
    <w:p w14:paraId="148ADC09" w14:textId="77777777" w:rsidR="00856FBB" w:rsidRPr="003B1D9C" w:rsidRDefault="00856FBB" w:rsidP="005971C0">
      <w:pPr>
        <w:pStyle w:val="a3"/>
        <w:tabs>
          <w:tab w:val="left" w:pos="9781"/>
        </w:tabs>
        <w:spacing w:before="5"/>
        <w:ind w:left="567" w:right="279" w:firstLine="0"/>
        <w:rPr>
          <w:szCs w:val="22"/>
        </w:rPr>
      </w:pPr>
      <w:r w:rsidRPr="003B1D9C">
        <w:rPr>
          <w:szCs w:val="22"/>
        </w:rPr>
        <w:t>«Я и мой мир»</w:t>
      </w:r>
    </w:p>
    <w:p w14:paraId="2E2805B6" w14:textId="77777777" w:rsidR="00856FBB" w:rsidRPr="003B1D9C" w:rsidRDefault="00856FBB" w:rsidP="005971C0">
      <w:pPr>
        <w:pStyle w:val="a3"/>
        <w:tabs>
          <w:tab w:val="left" w:pos="9781"/>
        </w:tabs>
        <w:spacing w:before="5"/>
        <w:ind w:left="567" w:right="279" w:firstLine="0"/>
        <w:rPr>
          <w:szCs w:val="22"/>
        </w:rPr>
      </w:pPr>
      <w:r w:rsidRPr="003B1D9C">
        <w:rPr>
          <w:szCs w:val="22"/>
        </w:rPr>
        <w:t>Здравствуй, школа!</w:t>
      </w:r>
    </w:p>
    <w:p w14:paraId="506FD2AF" w14:textId="77777777" w:rsidR="00856FBB" w:rsidRPr="003B1D9C" w:rsidRDefault="00856FBB" w:rsidP="005971C0">
      <w:pPr>
        <w:pStyle w:val="a3"/>
        <w:tabs>
          <w:tab w:val="left" w:pos="9781"/>
        </w:tabs>
        <w:spacing w:before="5"/>
        <w:ind w:left="567" w:right="279" w:firstLine="0"/>
        <w:rPr>
          <w:szCs w:val="22"/>
        </w:rPr>
      </w:pPr>
      <w:r w:rsidRPr="003B1D9C">
        <w:rPr>
          <w:szCs w:val="22"/>
        </w:rPr>
        <w:t>Школьная пора</w:t>
      </w:r>
    </w:p>
    <w:p w14:paraId="6CF26CEC" w14:textId="77777777" w:rsidR="00856FBB" w:rsidRPr="003B1D9C" w:rsidRDefault="00856FBB" w:rsidP="005971C0">
      <w:pPr>
        <w:pStyle w:val="a3"/>
        <w:tabs>
          <w:tab w:val="left" w:pos="9781"/>
        </w:tabs>
        <w:spacing w:before="5"/>
        <w:ind w:left="567" w:right="279" w:firstLine="0"/>
        <w:rPr>
          <w:szCs w:val="22"/>
        </w:rPr>
      </w:pPr>
      <w:r w:rsidRPr="003B1D9C">
        <w:rPr>
          <w:szCs w:val="22"/>
        </w:rPr>
        <w:t>А. Игебаев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Акмулла «Осень».</w:t>
      </w:r>
    </w:p>
    <w:p w14:paraId="2B498269" w14:textId="77777777" w:rsidR="00856FBB" w:rsidRPr="003B1D9C" w:rsidRDefault="00856FBB" w:rsidP="005971C0">
      <w:pPr>
        <w:pStyle w:val="a3"/>
        <w:tabs>
          <w:tab w:val="left" w:pos="9781"/>
        </w:tabs>
        <w:spacing w:before="5"/>
        <w:ind w:left="567" w:right="279" w:firstLine="0"/>
        <w:rPr>
          <w:szCs w:val="22"/>
        </w:rPr>
      </w:pPr>
      <w:r w:rsidRPr="003B1D9C">
        <w:rPr>
          <w:szCs w:val="22"/>
        </w:rPr>
        <w:t>Наступила золотая осень</w:t>
      </w:r>
    </w:p>
    <w:p w14:paraId="3E1CC68B" w14:textId="77777777" w:rsidR="00856FBB" w:rsidRPr="003B1D9C" w:rsidRDefault="00856FBB" w:rsidP="005971C0">
      <w:pPr>
        <w:pStyle w:val="a3"/>
        <w:tabs>
          <w:tab w:val="left" w:pos="9781"/>
        </w:tabs>
        <w:spacing w:before="5"/>
        <w:ind w:left="567" w:right="279" w:firstLine="0"/>
        <w:rPr>
          <w:szCs w:val="22"/>
        </w:rPr>
      </w:pPr>
      <w:r w:rsidRPr="003B1D9C">
        <w:rPr>
          <w:szCs w:val="22"/>
        </w:rPr>
        <w:t>Г. Хусаинов «Что такое счастье?», по К. Ушинскому «Осенний день», Э. Ишбирдин «Лебедь».</w:t>
      </w:r>
    </w:p>
    <w:p w14:paraId="70F99883" w14:textId="77777777" w:rsidR="00856FBB" w:rsidRPr="003B1D9C" w:rsidRDefault="00856FBB" w:rsidP="005971C0">
      <w:pPr>
        <w:pStyle w:val="a3"/>
        <w:tabs>
          <w:tab w:val="left" w:pos="9781"/>
        </w:tabs>
        <w:spacing w:before="5"/>
        <w:ind w:left="567" w:right="279" w:firstLine="0"/>
        <w:rPr>
          <w:szCs w:val="22"/>
        </w:rPr>
      </w:pPr>
      <w:r w:rsidRPr="003B1D9C">
        <w:rPr>
          <w:szCs w:val="22"/>
        </w:rPr>
        <w:lastRenderedPageBreak/>
        <w:t>Народное творчество – достояние народа</w:t>
      </w:r>
    </w:p>
    <w:p w14:paraId="325CC783" w14:textId="77777777" w:rsidR="00856FBB" w:rsidRPr="003B1D9C" w:rsidRDefault="00856FBB" w:rsidP="005971C0">
      <w:pPr>
        <w:pStyle w:val="a3"/>
        <w:tabs>
          <w:tab w:val="left" w:pos="9781"/>
        </w:tabs>
        <w:spacing w:before="5"/>
        <w:ind w:left="567" w:right="279" w:firstLine="0"/>
        <w:rPr>
          <w:szCs w:val="22"/>
        </w:rPr>
      </w:pPr>
      <w:r w:rsidRPr="003B1D9C">
        <w:rPr>
          <w:szCs w:val="22"/>
        </w:rPr>
        <w:t>Моя родословная</w:t>
      </w:r>
    </w:p>
    <w:p w14:paraId="2C5EB20D" w14:textId="77777777" w:rsidR="00856FBB" w:rsidRPr="003B1D9C" w:rsidRDefault="00856FBB" w:rsidP="005971C0">
      <w:pPr>
        <w:pStyle w:val="a3"/>
        <w:tabs>
          <w:tab w:val="left" w:pos="9781"/>
        </w:tabs>
        <w:spacing w:before="5"/>
        <w:ind w:left="567" w:right="279" w:firstLine="0"/>
        <w:rPr>
          <w:szCs w:val="22"/>
        </w:rPr>
      </w:pPr>
      <w:r w:rsidRPr="003B1D9C">
        <w:rPr>
          <w:szCs w:val="22"/>
        </w:rPr>
        <w:t>А. Сулейманов «Народное творчество», «Слезы аиста» (из газеты «Вечерняя Уфа»), Ш. Шакурова, А. Сулейманов «Эпос “Урал батыр”», С. Галин «Шежере», А. Шамаев «Башкирский кумыс», Р. Янгужин «Шежере».</w:t>
      </w:r>
    </w:p>
    <w:p w14:paraId="47E15ECF" w14:textId="77777777" w:rsidR="00856FBB" w:rsidRPr="003B1D9C" w:rsidRDefault="00856FBB" w:rsidP="005971C0">
      <w:pPr>
        <w:pStyle w:val="a3"/>
        <w:tabs>
          <w:tab w:val="left" w:pos="9781"/>
        </w:tabs>
        <w:spacing w:before="5"/>
        <w:ind w:left="567" w:right="279" w:firstLine="0"/>
        <w:rPr>
          <w:szCs w:val="22"/>
        </w:rPr>
      </w:pPr>
      <w:r w:rsidRPr="003B1D9C">
        <w:rPr>
          <w:szCs w:val="22"/>
        </w:rPr>
        <w:t>Устное народное творчество</w:t>
      </w:r>
    </w:p>
    <w:p w14:paraId="2BFF0CFB" w14:textId="77777777" w:rsidR="00856FBB" w:rsidRPr="003B1D9C" w:rsidRDefault="00856FBB" w:rsidP="005971C0">
      <w:pPr>
        <w:pStyle w:val="a3"/>
        <w:tabs>
          <w:tab w:val="left" w:pos="9781"/>
        </w:tabs>
        <w:spacing w:before="5"/>
        <w:ind w:left="567" w:right="279" w:firstLine="0"/>
        <w:rPr>
          <w:szCs w:val="22"/>
        </w:rPr>
      </w:pPr>
      <w:r w:rsidRPr="003B1D9C">
        <w:rPr>
          <w:szCs w:val="22"/>
        </w:rPr>
        <w:t>Д. Магадеев «Подарок племени», «На берегу прекрасной Агидели» (народная песня), С. Агиш «Угощение для гостей», М. Юхма «Дорога лебедей», Л. Арсланова «Три подруги».</w:t>
      </w:r>
    </w:p>
    <w:p w14:paraId="72A1D498" w14:textId="77777777" w:rsidR="00856FBB" w:rsidRPr="003B1D9C" w:rsidRDefault="00856FBB" w:rsidP="005971C0">
      <w:pPr>
        <w:pStyle w:val="a3"/>
        <w:tabs>
          <w:tab w:val="left" w:pos="9781"/>
        </w:tabs>
        <w:spacing w:before="5"/>
        <w:ind w:left="567" w:right="279" w:firstLine="0"/>
        <w:rPr>
          <w:szCs w:val="22"/>
        </w:rPr>
      </w:pPr>
      <w:r w:rsidRPr="003B1D9C">
        <w:rPr>
          <w:szCs w:val="22"/>
        </w:rPr>
        <w:t>Конь мой – мой верный друг</w:t>
      </w:r>
    </w:p>
    <w:p w14:paraId="4565BC23" w14:textId="77777777" w:rsidR="00856FBB" w:rsidRPr="003B1D9C" w:rsidRDefault="00856FBB" w:rsidP="005971C0">
      <w:pPr>
        <w:pStyle w:val="a3"/>
        <w:tabs>
          <w:tab w:val="left" w:pos="9781"/>
        </w:tabs>
        <w:spacing w:before="5"/>
        <w:ind w:left="567" w:right="279" w:firstLine="0"/>
        <w:rPr>
          <w:szCs w:val="22"/>
        </w:rPr>
      </w:pPr>
      <w:r w:rsidRPr="003B1D9C">
        <w:rPr>
          <w:szCs w:val="22"/>
        </w:rPr>
        <w:t>Вперед, конь мой!</w:t>
      </w:r>
    </w:p>
    <w:p w14:paraId="6AEF5A5C" w14:textId="77777777" w:rsidR="00856FBB" w:rsidRPr="003B1D9C" w:rsidRDefault="00856FBB" w:rsidP="005971C0">
      <w:pPr>
        <w:pStyle w:val="a3"/>
        <w:tabs>
          <w:tab w:val="left" w:pos="9781"/>
        </w:tabs>
        <w:spacing w:before="5"/>
        <w:ind w:left="567" w:right="279" w:firstLine="0"/>
        <w:rPr>
          <w:szCs w:val="22"/>
        </w:rPr>
      </w:pPr>
      <w:r w:rsidRPr="003B1D9C">
        <w:rPr>
          <w:szCs w:val="22"/>
        </w:rPr>
        <w:t>Н. Идельбаев «Вперед, мой конь», Ш. Янбаев «Скачки», В. Архангельский «Реки», А. Аминев «Турат (конь)», А. Куприн «Лошади», С. Агиш «Турыкай», Х. Юлдашев «Ҡара юрға (конь черной масти)».</w:t>
      </w:r>
    </w:p>
    <w:p w14:paraId="7B6A7ED8" w14:textId="77777777" w:rsidR="00856FBB" w:rsidRPr="003B1D9C" w:rsidRDefault="00856FBB" w:rsidP="005971C0">
      <w:pPr>
        <w:pStyle w:val="a3"/>
        <w:tabs>
          <w:tab w:val="left" w:pos="9781"/>
        </w:tabs>
        <w:spacing w:before="5"/>
        <w:ind w:left="567" w:right="279" w:firstLine="0"/>
        <w:rPr>
          <w:szCs w:val="22"/>
        </w:rPr>
      </w:pPr>
      <w:r w:rsidRPr="003B1D9C">
        <w:rPr>
          <w:szCs w:val="22"/>
        </w:rPr>
        <w:t>«Башкортостан – край родной»</w:t>
      </w:r>
    </w:p>
    <w:p w14:paraId="3F911563" w14:textId="77777777" w:rsidR="00856FBB" w:rsidRPr="003B1D9C" w:rsidRDefault="00856FBB" w:rsidP="005971C0">
      <w:pPr>
        <w:pStyle w:val="a3"/>
        <w:tabs>
          <w:tab w:val="left" w:pos="9781"/>
        </w:tabs>
        <w:spacing w:before="5"/>
        <w:ind w:left="567" w:right="279" w:firstLine="0"/>
        <w:rPr>
          <w:szCs w:val="22"/>
        </w:rPr>
      </w:pPr>
      <w:r w:rsidRPr="003B1D9C">
        <w:rPr>
          <w:szCs w:val="22"/>
        </w:rPr>
        <w:t>Культура Башкортостана</w:t>
      </w:r>
    </w:p>
    <w:p w14:paraId="3BEE469D" w14:textId="77777777" w:rsidR="00856FBB" w:rsidRPr="003B1D9C" w:rsidRDefault="00856FBB" w:rsidP="005971C0">
      <w:pPr>
        <w:pStyle w:val="a3"/>
        <w:tabs>
          <w:tab w:val="left" w:pos="9781"/>
        </w:tabs>
        <w:spacing w:before="5"/>
        <w:ind w:left="567" w:right="279" w:firstLine="0"/>
        <w:rPr>
          <w:szCs w:val="22"/>
        </w:rPr>
      </w:pPr>
      <w:r w:rsidRPr="003B1D9C">
        <w:rPr>
          <w:szCs w:val="22"/>
        </w:rPr>
        <w:t>Театры Башкортостана</w:t>
      </w:r>
    </w:p>
    <w:p w14:paraId="3F17D219" w14:textId="77777777" w:rsidR="00856FBB" w:rsidRPr="003B1D9C" w:rsidRDefault="00856FBB" w:rsidP="005971C0">
      <w:pPr>
        <w:pStyle w:val="a3"/>
        <w:tabs>
          <w:tab w:val="left" w:pos="9781"/>
        </w:tabs>
        <w:spacing w:before="5"/>
        <w:ind w:left="567" w:right="279" w:firstLine="0"/>
        <w:rPr>
          <w:szCs w:val="22"/>
        </w:rPr>
      </w:pPr>
      <w:r w:rsidRPr="003B1D9C">
        <w:rPr>
          <w:szCs w:val="22"/>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14:paraId="0FE3D37D" w14:textId="77777777" w:rsidR="00856FBB" w:rsidRPr="003B1D9C" w:rsidRDefault="00856FBB" w:rsidP="005971C0">
      <w:pPr>
        <w:pStyle w:val="a3"/>
        <w:tabs>
          <w:tab w:val="left" w:pos="9781"/>
        </w:tabs>
        <w:spacing w:before="5"/>
        <w:ind w:left="567" w:right="279" w:firstLine="0"/>
        <w:rPr>
          <w:szCs w:val="22"/>
        </w:rPr>
      </w:pPr>
      <w:r w:rsidRPr="003B1D9C">
        <w:rPr>
          <w:szCs w:val="22"/>
        </w:rPr>
        <w:t>«Природа родного края»</w:t>
      </w:r>
    </w:p>
    <w:p w14:paraId="3235240C" w14:textId="77777777" w:rsidR="00856FBB" w:rsidRPr="003B1D9C" w:rsidRDefault="00856FBB" w:rsidP="005971C0">
      <w:pPr>
        <w:pStyle w:val="a3"/>
        <w:tabs>
          <w:tab w:val="left" w:pos="9781"/>
        </w:tabs>
        <w:spacing w:before="5"/>
        <w:ind w:left="567" w:right="279" w:firstLine="0"/>
        <w:rPr>
          <w:szCs w:val="22"/>
        </w:rPr>
      </w:pPr>
      <w:r w:rsidRPr="003B1D9C">
        <w:rPr>
          <w:szCs w:val="22"/>
        </w:rPr>
        <w:t>Природа Башкортостана</w:t>
      </w:r>
    </w:p>
    <w:p w14:paraId="3BB4BEB2" w14:textId="77777777" w:rsidR="00856FBB" w:rsidRPr="003B1D9C" w:rsidRDefault="00856FBB" w:rsidP="005971C0">
      <w:pPr>
        <w:pStyle w:val="a3"/>
        <w:tabs>
          <w:tab w:val="left" w:pos="9781"/>
        </w:tabs>
        <w:spacing w:before="5"/>
        <w:ind w:left="567" w:right="279" w:firstLine="0"/>
        <w:rPr>
          <w:szCs w:val="22"/>
        </w:rPr>
      </w:pPr>
      <w:r w:rsidRPr="003B1D9C">
        <w:rPr>
          <w:szCs w:val="22"/>
        </w:rPr>
        <w:t>Г. Хусаинов «Природа родного края», Р. Бикбаев «Уралу», Н. Мусин «Лес мой», «Укращение жизни», Т. Ганиева «Большое поле».</w:t>
      </w:r>
    </w:p>
    <w:p w14:paraId="20048071" w14:textId="77777777" w:rsidR="00856FBB" w:rsidRPr="003B1D9C" w:rsidRDefault="00856FBB" w:rsidP="005971C0">
      <w:pPr>
        <w:pStyle w:val="a3"/>
        <w:tabs>
          <w:tab w:val="left" w:pos="9781"/>
        </w:tabs>
        <w:spacing w:before="5"/>
        <w:ind w:left="567" w:right="279" w:firstLine="0"/>
        <w:rPr>
          <w:szCs w:val="22"/>
        </w:rPr>
      </w:pPr>
      <w:r w:rsidRPr="003B1D9C">
        <w:rPr>
          <w:szCs w:val="22"/>
        </w:rPr>
        <w:t>Родная земля</w:t>
      </w:r>
    </w:p>
    <w:p w14:paraId="67C0375B" w14:textId="77777777" w:rsidR="00856FBB" w:rsidRPr="003B1D9C" w:rsidRDefault="00856FBB" w:rsidP="005971C0">
      <w:pPr>
        <w:pStyle w:val="a3"/>
        <w:tabs>
          <w:tab w:val="left" w:pos="9781"/>
        </w:tabs>
        <w:spacing w:before="5"/>
        <w:ind w:left="567" w:right="279" w:firstLine="0"/>
        <w:rPr>
          <w:szCs w:val="22"/>
        </w:rPr>
      </w:pPr>
      <w:r w:rsidRPr="003B1D9C">
        <w:rPr>
          <w:szCs w:val="22"/>
        </w:rPr>
        <w:t>Р. Гарипов «Человек», Р. Адигамова «Родина – родная земля», Д. Буляков «Родной край», Ф. Мухамедьянов «Человек – достояние страны», «Зеленое украшение земли» (из журнала «Аманат»), М. Багаев «Башкортостан», А. Игебаев «Земля – наша мать», Р. Шакур «Родной дом».</w:t>
      </w:r>
    </w:p>
    <w:p w14:paraId="541882C3" w14:textId="77777777" w:rsidR="00856FBB" w:rsidRPr="003B1D9C" w:rsidRDefault="00856FBB" w:rsidP="005971C0">
      <w:pPr>
        <w:pStyle w:val="a3"/>
        <w:tabs>
          <w:tab w:val="left" w:pos="9781"/>
        </w:tabs>
        <w:spacing w:before="5"/>
        <w:ind w:left="567" w:right="279" w:firstLine="0"/>
        <w:rPr>
          <w:szCs w:val="22"/>
        </w:rPr>
      </w:pPr>
      <w:r w:rsidRPr="003B1D9C">
        <w:rPr>
          <w:szCs w:val="22"/>
        </w:rPr>
        <w:t>Мы любим и зиму</w:t>
      </w:r>
    </w:p>
    <w:p w14:paraId="4B5D5179" w14:textId="77777777" w:rsidR="00856FBB" w:rsidRPr="003B1D9C" w:rsidRDefault="00856FBB" w:rsidP="005971C0">
      <w:pPr>
        <w:pStyle w:val="a3"/>
        <w:tabs>
          <w:tab w:val="left" w:pos="9781"/>
        </w:tabs>
        <w:spacing w:before="5"/>
        <w:ind w:left="567" w:right="279" w:firstLine="0"/>
        <w:rPr>
          <w:szCs w:val="22"/>
        </w:rPr>
      </w:pPr>
      <w:r w:rsidRPr="003B1D9C">
        <w:rPr>
          <w:szCs w:val="22"/>
        </w:rPr>
        <w:t>Белоснежная зима</w:t>
      </w:r>
    </w:p>
    <w:p w14:paraId="560B789B" w14:textId="77777777" w:rsidR="00856FBB" w:rsidRPr="003B1D9C" w:rsidRDefault="00856FBB" w:rsidP="005971C0">
      <w:pPr>
        <w:pStyle w:val="a3"/>
        <w:tabs>
          <w:tab w:val="left" w:pos="9781"/>
        </w:tabs>
        <w:spacing w:before="5"/>
        <w:ind w:left="567" w:right="279" w:firstLine="0"/>
        <w:rPr>
          <w:szCs w:val="22"/>
        </w:rPr>
      </w:pPr>
      <w:r w:rsidRPr="003B1D9C">
        <w:rPr>
          <w:szCs w:val="22"/>
        </w:rPr>
        <w:t>Р. Гарипов «Первый снег», Н. Исламгулова «Зимние узоры», Ш. Бабич «Для кого?», Ш. Бабич «Зимняя дорога».</w:t>
      </w:r>
    </w:p>
    <w:p w14:paraId="111EB07F" w14:textId="77777777" w:rsidR="00856FBB" w:rsidRPr="003B1D9C" w:rsidRDefault="00856FBB" w:rsidP="005971C0">
      <w:pPr>
        <w:pStyle w:val="a3"/>
        <w:tabs>
          <w:tab w:val="left" w:pos="9781"/>
        </w:tabs>
        <w:spacing w:before="5"/>
        <w:ind w:left="567" w:right="279" w:firstLine="0"/>
        <w:rPr>
          <w:szCs w:val="22"/>
        </w:rPr>
      </w:pPr>
      <w:r w:rsidRPr="003B1D9C">
        <w:rPr>
          <w:szCs w:val="22"/>
        </w:rPr>
        <w:t>Зимний лес</w:t>
      </w:r>
    </w:p>
    <w:p w14:paraId="6165B7F9" w14:textId="77777777" w:rsidR="00856FBB" w:rsidRPr="003B1D9C" w:rsidRDefault="00856FBB" w:rsidP="005971C0">
      <w:pPr>
        <w:pStyle w:val="a3"/>
        <w:tabs>
          <w:tab w:val="left" w:pos="9781"/>
        </w:tabs>
        <w:spacing w:before="5"/>
        <w:ind w:left="567" w:right="279" w:firstLine="0"/>
        <w:rPr>
          <w:szCs w:val="22"/>
        </w:rPr>
      </w:pPr>
      <w:r w:rsidRPr="003B1D9C">
        <w:rPr>
          <w:szCs w:val="22"/>
        </w:rPr>
        <w:t>Н. Мусин «Холодная зима на Урале», К. Костров «Здравствуй, мир!», «В зимний день» (из журнала «Начальная школа»), Р. Ахмадиев «Солдаты», «Простуда» (из «Школьного календаря»), Р. Шакур «Новый год», С. Алибаев «Зимний лес».</w:t>
      </w:r>
    </w:p>
    <w:p w14:paraId="164FC25F" w14:textId="77777777" w:rsidR="00856FBB" w:rsidRPr="003B1D9C" w:rsidRDefault="00856FBB" w:rsidP="005971C0">
      <w:pPr>
        <w:pStyle w:val="a3"/>
        <w:tabs>
          <w:tab w:val="left" w:pos="9781"/>
        </w:tabs>
        <w:spacing w:before="5"/>
        <w:ind w:left="567" w:right="279" w:firstLine="0"/>
        <w:rPr>
          <w:szCs w:val="22"/>
        </w:rPr>
      </w:pPr>
      <w:r w:rsidRPr="003B1D9C">
        <w:rPr>
          <w:szCs w:val="22"/>
        </w:rPr>
        <w:t>Весна идет</w:t>
      </w:r>
    </w:p>
    <w:p w14:paraId="0CE0741B" w14:textId="77777777" w:rsidR="00856FBB" w:rsidRPr="003B1D9C" w:rsidRDefault="00856FBB" w:rsidP="005971C0">
      <w:pPr>
        <w:pStyle w:val="a3"/>
        <w:tabs>
          <w:tab w:val="left" w:pos="9781"/>
        </w:tabs>
        <w:spacing w:before="5"/>
        <w:ind w:left="567" w:right="279" w:firstLine="0"/>
        <w:rPr>
          <w:szCs w:val="22"/>
        </w:rPr>
      </w:pPr>
      <w:r w:rsidRPr="003B1D9C">
        <w:rPr>
          <w:szCs w:val="22"/>
        </w:rPr>
        <w:t>Подарок весны</w:t>
      </w:r>
    </w:p>
    <w:p w14:paraId="19D2EF20" w14:textId="77777777" w:rsidR="00856FBB" w:rsidRPr="003B1D9C" w:rsidRDefault="00856FBB" w:rsidP="005971C0">
      <w:pPr>
        <w:pStyle w:val="a3"/>
        <w:tabs>
          <w:tab w:val="left" w:pos="9781"/>
        </w:tabs>
        <w:spacing w:before="5"/>
        <w:ind w:left="567" w:right="279" w:firstLine="0"/>
        <w:rPr>
          <w:szCs w:val="22"/>
        </w:rPr>
      </w:pPr>
      <w:r w:rsidRPr="003B1D9C">
        <w:rPr>
          <w:szCs w:val="22"/>
        </w:rPr>
        <w:t>А. Игебаев «Подарок весны», Л. Фархшатова «Почки вербы», Г. Давлетов «Весенний мир», Б. Ишемгул «Весна».</w:t>
      </w:r>
    </w:p>
    <w:p w14:paraId="4C2C64C2" w14:textId="77777777" w:rsidR="00856FBB" w:rsidRPr="003B1D9C" w:rsidRDefault="00856FBB" w:rsidP="005971C0">
      <w:pPr>
        <w:pStyle w:val="a3"/>
        <w:tabs>
          <w:tab w:val="left" w:pos="9781"/>
        </w:tabs>
        <w:spacing w:before="5"/>
        <w:ind w:left="567" w:right="279" w:firstLine="0"/>
        <w:rPr>
          <w:szCs w:val="22"/>
        </w:rPr>
      </w:pPr>
      <w:r w:rsidRPr="003B1D9C">
        <w:rPr>
          <w:szCs w:val="22"/>
        </w:rPr>
        <w:t>Весеняя природа</w:t>
      </w:r>
    </w:p>
    <w:p w14:paraId="5E2240EA" w14:textId="77777777" w:rsidR="00856FBB" w:rsidRPr="003B1D9C" w:rsidRDefault="00856FBB" w:rsidP="005971C0">
      <w:pPr>
        <w:pStyle w:val="a3"/>
        <w:tabs>
          <w:tab w:val="left" w:pos="9781"/>
        </w:tabs>
        <w:spacing w:before="5"/>
        <w:ind w:left="567" w:right="279" w:firstLine="0"/>
        <w:rPr>
          <w:szCs w:val="22"/>
        </w:rPr>
      </w:pPr>
      <w:r w:rsidRPr="003B1D9C">
        <w:rPr>
          <w:szCs w:val="22"/>
        </w:rPr>
        <w:t>Р. Ишмуратова «Март», Г. Юнысова «Матери как весна», Г. Рамазанов «Песня матери», «Апрель» (из «Школьного календаря»), А.Игебаев «Желание», З. Кутлугильдина «Могила неизвестного солдата», А. Магазов «Сила воли в себе можно воспитать», «Белая береза» (из газеты «Вечерняя Уфа»).</w:t>
      </w:r>
    </w:p>
    <w:p w14:paraId="63213410" w14:textId="77777777" w:rsidR="00856FBB" w:rsidRPr="003B1D9C" w:rsidRDefault="00856FBB" w:rsidP="005971C0">
      <w:pPr>
        <w:pStyle w:val="a3"/>
        <w:tabs>
          <w:tab w:val="left" w:pos="9781"/>
        </w:tabs>
        <w:spacing w:before="5"/>
        <w:ind w:left="567" w:right="279" w:firstLine="0"/>
        <w:rPr>
          <w:szCs w:val="22"/>
        </w:rPr>
      </w:pPr>
      <w:r w:rsidRPr="003B1D9C">
        <w:rPr>
          <w:szCs w:val="22"/>
        </w:rPr>
        <w:t>Прекрасное летнее время</w:t>
      </w:r>
    </w:p>
    <w:p w14:paraId="0BD7289A" w14:textId="77777777" w:rsidR="00856FBB" w:rsidRPr="003B1D9C" w:rsidRDefault="00856FBB" w:rsidP="005971C0">
      <w:pPr>
        <w:pStyle w:val="a3"/>
        <w:tabs>
          <w:tab w:val="left" w:pos="9781"/>
        </w:tabs>
        <w:spacing w:before="5"/>
        <w:ind w:left="567" w:right="279" w:firstLine="0"/>
        <w:rPr>
          <w:szCs w:val="22"/>
        </w:rPr>
      </w:pPr>
      <w:r w:rsidRPr="003B1D9C">
        <w:rPr>
          <w:szCs w:val="22"/>
        </w:rPr>
        <w:t>«Июнь» (из «Школьного календаря»), Р. Гарипов «Уходит детство», Т. Юсупов «Звук колокола», Г. Хусаинов «Самое дорогое…».</w:t>
      </w:r>
    </w:p>
    <w:p w14:paraId="583D46CE" w14:textId="77777777" w:rsidR="00856FBB" w:rsidRPr="003B1D9C" w:rsidRDefault="00856FBB" w:rsidP="005971C0">
      <w:pPr>
        <w:pStyle w:val="a3"/>
        <w:tabs>
          <w:tab w:val="left" w:pos="9781"/>
        </w:tabs>
        <w:spacing w:before="5"/>
        <w:ind w:left="567" w:right="279" w:firstLine="0"/>
        <w:rPr>
          <w:szCs w:val="22"/>
        </w:rPr>
      </w:pPr>
      <w:r w:rsidRPr="003B1D9C">
        <w:rPr>
          <w:szCs w:val="22"/>
        </w:rPr>
        <w:t>Люблю лето</w:t>
      </w:r>
    </w:p>
    <w:p w14:paraId="41D222C7" w14:textId="77777777" w:rsidR="00856FBB" w:rsidRPr="003B1D9C" w:rsidRDefault="00856FBB" w:rsidP="005971C0">
      <w:pPr>
        <w:pStyle w:val="a3"/>
        <w:tabs>
          <w:tab w:val="left" w:pos="9781"/>
        </w:tabs>
        <w:spacing w:before="5"/>
        <w:ind w:left="567" w:right="279" w:firstLine="0"/>
        <w:rPr>
          <w:szCs w:val="22"/>
        </w:rPr>
      </w:pPr>
      <w:r w:rsidRPr="003B1D9C">
        <w:rPr>
          <w:szCs w:val="22"/>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 Д. Мурдакаева «Прощальный месяц лета», А. Багуманов «Середина лета».</w:t>
      </w:r>
    </w:p>
    <w:p w14:paraId="358D133F" w14:textId="77777777" w:rsidR="00856FBB" w:rsidRPr="003B1D9C" w:rsidRDefault="00856FBB" w:rsidP="005971C0">
      <w:pPr>
        <w:pStyle w:val="a3"/>
        <w:tabs>
          <w:tab w:val="left" w:pos="9781"/>
        </w:tabs>
        <w:spacing w:before="5"/>
        <w:ind w:left="567" w:right="279" w:firstLine="0"/>
        <w:rPr>
          <w:szCs w:val="22"/>
        </w:rPr>
      </w:pPr>
      <w:r w:rsidRPr="003B1D9C">
        <w:rPr>
          <w:szCs w:val="22"/>
        </w:rPr>
        <w:t>Контроль знаний</w:t>
      </w:r>
    </w:p>
    <w:p w14:paraId="00282165" w14:textId="77777777" w:rsidR="00856FBB" w:rsidRPr="003B1D9C" w:rsidRDefault="00856FBB" w:rsidP="005971C0">
      <w:pPr>
        <w:pStyle w:val="a3"/>
        <w:tabs>
          <w:tab w:val="left" w:pos="9781"/>
        </w:tabs>
        <w:spacing w:before="5"/>
        <w:ind w:left="567" w:right="279" w:firstLine="0"/>
        <w:rPr>
          <w:szCs w:val="22"/>
        </w:rPr>
      </w:pPr>
      <w:r w:rsidRPr="003B1D9C">
        <w:rPr>
          <w:szCs w:val="22"/>
        </w:rPr>
        <w:t>Повторение изученного материала, контрольная работа, работа над ошибками.</w:t>
      </w:r>
    </w:p>
    <w:p w14:paraId="1E95DA70" w14:textId="77777777" w:rsidR="00856FBB" w:rsidRPr="003B1D9C" w:rsidRDefault="00856FBB" w:rsidP="005971C0">
      <w:pPr>
        <w:pStyle w:val="a3"/>
        <w:tabs>
          <w:tab w:val="left" w:pos="9781"/>
        </w:tabs>
        <w:spacing w:before="5"/>
        <w:ind w:left="567" w:right="279" w:firstLine="0"/>
        <w:rPr>
          <w:szCs w:val="22"/>
        </w:rPr>
      </w:pPr>
      <w:r w:rsidRPr="003B1D9C">
        <w:rPr>
          <w:szCs w:val="22"/>
        </w:rPr>
        <w:t>Грамматический материал</w:t>
      </w:r>
    </w:p>
    <w:p w14:paraId="75E9BDBF" w14:textId="77777777" w:rsidR="00856FBB" w:rsidRPr="003B1D9C" w:rsidRDefault="00856FBB" w:rsidP="005971C0">
      <w:pPr>
        <w:pStyle w:val="a3"/>
        <w:tabs>
          <w:tab w:val="left" w:pos="9781"/>
        </w:tabs>
        <w:spacing w:before="5"/>
        <w:ind w:left="567" w:right="279" w:firstLine="0"/>
        <w:rPr>
          <w:szCs w:val="22"/>
        </w:rPr>
      </w:pPr>
      <w:r w:rsidRPr="003B1D9C">
        <w:rPr>
          <w:szCs w:val="22"/>
        </w:rPr>
        <w:t>Синтаксис</w:t>
      </w:r>
    </w:p>
    <w:p w14:paraId="2321466B" w14:textId="77777777" w:rsidR="00856FBB" w:rsidRPr="003B1D9C" w:rsidRDefault="00856FBB" w:rsidP="005971C0">
      <w:pPr>
        <w:pStyle w:val="a3"/>
        <w:tabs>
          <w:tab w:val="left" w:pos="9781"/>
        </w:tabs>
        <w:spacing w:before="5"/>
        <w:ind w:left="567" w:right="279" w:firstLine="0"/>
        <w:rPr>
          <w:szCs w:val="22"/>
        </w:rPr>
      </w:pPr>
      <w:r w:rsidRPr="003B1D9C">
        <w:rPr>
          <w:szCs w:val="22"/>
        </w:rPr>
        <w:lastRenderedPageBreak/>
        <w:t xml:space="preserve">Второстепенные члены предложения. Второстепенные члены предложения, их виды. </w:t>
      </w:r>
    </w:p>
    <w:p w14:paraId="4E973E6D" w14:textId="77777777" w:rsidR="00856FBB" w:rsidRPr="003B1D9C" w:rsidRDefault="00856FBB" w:rsidP="005971C0">
      <w:pPr>
        <w:pStyle w:val="a3"/>
        <w:tabs>
          <w:tab w:val="left" w:pos="9781"/>
        </w:tabs>
        <w:spacing w:before="5"/>
        <w:ind w:left="567" w:right="279" w:firstLine="0"/>
        <w:rPr>
          <w:szCs w:val="22"/>
        </w:rPr>
      </w:pPr>
      <w:r w:rsidRPr="003B1D9C">
        <w:rPr>
          <w:szCs w:val="22"/>
        </w:rPr>
        <w:t>Определение как второстепенный член предложения.</w:t>
      </w:r>
    </w:p>
    <w:p w14:paraId="1B42C759" w14:textId="77777777" w:rsidR="00856FBB" w:rsidRPr="003B1D9C" w:rsidRDefault="00856FBB" w:rsidP="005971C0">
      <w:pPr>
        <w:pStyle w:val="a3"/>
        <w:tabs>
          <w:tab w:val="left" w:pos="9781"/>
        </w:tabs>
        <w:spacing w:before="5"/>
        <w:ind w:left="567" w:right="279" w:firstLine="0"/>
        <w:rPr>
          <w:szCs w:val="22"/>
        </w:rPr>
      </w:pPr>
      <w:r w:rsidRPr="003B1D9C">
        <w:rPr>
          <w:szCs w:val="22"/>
        </w:rPr>
        <w:t xml:space="preserve">Приложение как особый вид определения. </w:t>
      </w:r>
    </w:p>
    <w:p w14:paraId="6BE65C73" w14:textId="77777777" w:rsidR="00856FBB" w:rsidRPr="003B1D9C" w:rsidRDefault="00856FBB" w:rsidP="005971C0">
      <w:pPr>
        <w:pStyle w:val="a3"/>
        <w:tabs>
          <w:tab w:val="left" w:pos="9781"/>
        </w:tabs>
        <w:spacing w:before="5"/>
        <w:ind w:left="567" w:right="279" w:firstLine="0"/>
        <w:rPr>
          <w:szCs w:val="22"/>
        </w:rPr>
      </w:pPr>
      <w:r w:rsidRPr="003B1D9C">
        <w:rPr>
          <w:szCs w:val="22"/>
        </w:rPr>
        <w:t>Дополнение как второстепенный член предложения.</w:t>
      </w:r>
    </w:p>
    <w:p w14:paraId="7F758DAD" w14:textId="77777777" w:rsidR="00856FBB" w:rsidRPr="003B1D9C" w:rsidRDefault="00856FBB" w:rsidP="005971C0">
      <w:pPr>
        <w:pStyle w:val="a3"/>
        <w:tabs>
          <w:tab w:val="left" w:pos="9781"/>
        </w:tabs>
        <w:spacing w:before="5"/>
        <w:ind w:left="567" w:right="279" w:firstLine="0"/>
        <w:rPr>
          <w:szCs w:val="22"/>
        </w:rPr>
      </w:pPr>
      <w:r w:rsidRPr="003B1D9C">
        <w:rPr>
          <w:szCs w:val="22"/>
        </w:rPr>
        <w:t>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w:t>
      </w:r>
    </w:p>
    <w:p w14:paraId="5BC9273F" w14:textId="77777777" w:rsidR="00856FBB" w:rsidRPr="003B1D9C" w:rsidRDefault="00856FBB" w:rsidP="005971C0">
      <w:pPr>
        <w:pStyle w:val="a3"/>
        <w:tabs>
          <w:tab w:val="left" w:pos="9781"/>
        </w:tabs>
        <w:spacing w:before="5"/>
        <w:ind w:left="567" w:right="279" w:firstLine="0"/>
        <w:rPr>
          <w:szCs w:val="22"/>
        </w:rPr>
      </w:pPr>
      <w:r w:rsidRPr="003B1D9C">
        <w:rPr>
          <w:szCs w:val="22"/>
        </w:rPr>
        <w:t>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14:paraId="4EF39066" w14:textId="77777777" w:rsidR="00856FBB" w:rsidRPr="003B1D9C" w:rsidRDefault="00856FBB" w:rsidP="005971C0">
      <w:pPr>
        <w:pStyle w:val="a3"/>
        <w:tabs>
          <w:tab w:val="left" w:pos="9781"/>
        </w:tabs>
        <w:spacing w:before="5"/>
        <w:ind w:left="567" w:right="279" w:firstLine="0"/>
        <w:rPr>
          <w:szCs w:val="22"/>
        </w:rPr>
      </w:pPr>
      <w:r w:rsidRPr="003B1D9C">
        <w:rPr>
          <w:szCs w:val="22"/>
        </w:rPr>
        <w:t xml:space="preserve">Односоставные предложения, их грамматические признаки. </w:t>
      </w:r>
    </w:p>
    <w:p w14:paraId="70F78433" w14:textId="77777777" w:rsidR="00856FBB" w:rsidRPr="003B1D9C" w:rsidRDefault="00856FBB" w:rsidP="005971C0">
      <w:pPr>
        <w:pStyle w:val="a3"/>
        <w:tabs>
          <w:tab w:val="left" w:pos="9781"/>
        </w:tabs>
        <w:spacing w:before="5"/>
        <w:ind w:left="567" w:right="279" w:firstLine="0"/>
        <w:rPr>
          <w:szCs w:val="22"/>
        </w:rPr>
      </w:pPr>
      <w:r w:rsidRPr="003B1D9C">
        <w:rPr>
          <w:szCs w:val="22"/>
        </w:rPr>
        <w:t>Виды односоставных предложений. Виды односоставных предложений: назывные, определённо-личные, неопределённо-личные, безличные, назывные предложения.</w:t>
      </w:r>
    </w:p>
    <w:p w14:paraId="62978EFD" w14:textId="77777777" w:rsidR="00856FBB" w:rsidRPr="003B1D9C" w:rsidRDefault="00856FBB" w:rsidP="005971C0">
      <w:pPr>
        <w:pStyle w:val="a3"/>
        <w:tabs>
          <w:tab w:val="left" w:pos="9781"/>
        </w:tabs>
        <w:spacing w:before="5"/>
        <w:ind w:left="567" w:right="279" w:firstLine="0"/>
        <w:rPr>
          <w:szCs w:val="22"/>
        </w:rPr>
      </w:pPr>
      <w:r w:rsidRPr="003B1D9C">
        <w:rPr>
          <w:szCs w:val="22"/>
        </w:rPr>
        <w:t>Виды предложений по наличию второстепенных членов (распространенные, нераспространенные).</w:t>
      </w:r>
    </w:p>
    <w:p w14:paraId="6B55607E" w14:textId="77777777" w:rsidR="00856FBB" w:rsidRPr="003B1D9C" w:rsidRDefault="00856FBB" w:rsidP="005971C0">
      <w:pPr>
        <w:pStyle w:val="a3"/>
        <w:tabs>
          <w:tab w:val="left" w:pos="9781"/>
        </w:tabs>
        <w:spacing w:before="5"/>
        <w:ind w:left="567" w:right="279" w:firstLine="0"/>
        <w:rPr>
          <w:szCs w:val="22"/>
        </w:rPr>
      </w:pPr>
      <w:r w:rsidRPr="003B1D9C">
        <w:rPr>
          <w:szCs w:val="22"/>
        </w:rPr>
        <w:t>Предложения с однородными членами. Предложения с обобщающими словами при однородных членах.</w:t>
      </w:r>
    </w:p>
    <w:p w14:paraId="4563A0C8" w14:textId="77777777" w:rsidR="00856FBB" w:rsidRPr="003B1D9C" w:rsidRDefault="00856FBB" w:rsidP="005971C0">
      <w:pPr>
        <w:pStyle w:val="a3"/>
        <w:tabs>
          <w:tab w:val="left" w:pos="9781"/>
        </w:tabs>
        <w:spacing w:before="5"/>
        <w:ind w:left="567" w:right="279" w:firstLine="0"/>
        <w:rPr>
          <w:szCs w:val="22"/>
        </w:rPr>
      </w:pPr>
      <w:r w:rsidRPr="003B1D9C">
        <w:rPr>
          <w:szCs w:val="22"/>
        </w:rPr>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14:paraId="1A1BFEC9" w14:textId="77777777" w:rsidR="00856FBB" w:rsidRPr="003B1D9C" w:rsidRDefault="00856FBB" w:rsidP="005971C0">
      <w:pPr>
        <w:pStyle w:val="a3"/>
        <w:tabs>
          <w:tab w:val="left" w:pos="9781"/>
        </w:tabs>
        <w:spacing w:before="5"/>
        <w:ind w:left="567" w:right="279" w:firstLine="0"/>
        <w:rPr>
          <w:szCs w:val="22"/>
        </w:rPr>
      </w:pPr>
      <w:r w:rsidRPr="003B1D9C">
        <w:rPr>
          <w:szCs w:val="22"/>
        </w:rPr>
        <w:t>Пунктуация. Знаки препинания в сложном предложении. Знаки препинания в предложениях с однородными членами.</w:t>
      </w:r>
    </w:p>
    <w:p w14:paraId="3F0A2E99" w14:textId="77777777" w:rsidR="00856FBB" w:rsidRPr="003B1D9C" w:rsidRDefault="00856FBB" w:rsidP="005971C0">
      <w:pPr>
        <w:pStyle w:val="a3"/>
        <w:tabs>
          <w:tab w:val="left" w:pos="9781"/>
        </w:tabs>
        <w:spacing w:before="5"/>
        <w:ind w:left="567" w:right="279" w:firstLine="0"/>
        <w:rPr>
          <w:szCs w:val="22"/>
        </w:rPr>
      </w:pPr>
      <w:r w:rsidRPr="003B1D9C">
        <w:rPr>
          <w:szCs w:val="22"/>
        </w:rPr>
        <w:t>Развитие речи</w:t>
      </w:r>
    </w:p>
    <w:p w14:paraId="04AA8BA9" w14:textId="77777777" w:rsidR="00856FBB" w:rsidRPr="003B1D9C" w:rsidRDefault="00856FBB" w:rsidP="0039227F">
      <w:pPr>
        <w:pStyle w:val="a3"/>
        <w:tabs>
          <w:tab w:val="left" w:pos="9781"/>
        </w:tabs>
        <w:spacing w:before="5"/>
        <w:ind w:left="567" w:right="279" w:firstLine="0"/>
        <w:rPr>
          <w:szCs w:val="22"/>
        </w:rPr>
      </w:pPr>
      <w:r w:rsidRPr="003B1D9C">
        <w:rPr>
          <w:szCs w:val="22"/>
        </w:rPr>
        <w:t>Р. Нурмухаметов «Чехов в Башкортостане», Ф. Кащеев «Башкирский кумыс», В. Меос «Октябрь. Птицы улетают», У. Мухаметшин «Семья. Сабантуй».</w:t>
      </w:r>
    </w:p>
    <w:p w14:paraId="1DBC9156" w14:textId="77777777" w:rsidR="00856FBB" w:rsidRPr="003B1D9C" w:rsidRDefault="00856FBB" w:rsidP="005971C0">
      <w:pPr>
        <w:pStyle w:val="a3"/>
        <w:tabs>
          <w:tab w:val="left" w:pos="9781"/>
        </w:tabs>
        <w:spacing w:before="5"/>
        <w:ind w:left="567" w:right="279" w:firstLine="0"/>
        <w:rPr>
          <w:szCs w:val="22"/>
        </w:rPr>
      </w:pPr>
      <w:r w:rsidRPr="003B1D9C">
        <w:rPr>
          <w:szCs w:val="22"/>
        </w:rPr>
        <w:t>П</w:t>
      </w:r>
      <w:r w:rsidR="0039227F">
        <w:rPr>
          <w:szCs w:val="22"/>
        </w:rPr>
        <w:t xml:space="preserve">ланируемые </w:t>
      </w:r>
      <w:r w:rsidRPr="003B1D9C">
        <w:rPr>
          <w:szCs w:val="22"/>
        </w:rPr>
        <w:t xml:space="preserve"> </w:t>
      </w:r>
      <w:r w:rsidR="0039227F">
        <w:rPr>
          <w:szCs w:val="22"/>
        </w:rPr>
        <w:t>результаты</w:t>
      </w:r>
      <w:r w:rsidRPr="003B1D9C">
        <w:rPr>
          <w:szCs w:val="22"/>
        </w:rPr>
        <w:t xml:space="preserve"> </w:t>
      </w:r>
      <w:r w:rsidR="0039227F">
        <w:rPr>
          <w:szCs w:val="22"/>
        </w:rPr>
        <w:t>освоения</w:t>
      </w:r>
      <w:r w:rsidRPr="003B1D9C">
        <w:rPr>
          <w:szCs w:val="22"/>
        </w:rPr>
        <w:t xml:space="preserve"> </w:t>
      </w:r>
      <w:r w:rsidR="0039227F">
        <w:rPr>
          <w:szCs w:val="22"/>
        </w:rPr>
        <w:t>учебного</w:t>
      </w:r>
      <w:r w:rsidRPr="003B1D9C">
        <w:rPr>
          <w:szCs w:val="22"/>
        </w:rPr>
        <w:t xml:space="preserve"> </w:t>
      </w:r>
      <w:r w:rsidR="0039227F">
        <w:rPr>
          <w:szCs w:val="22"/>
        </w:rPr>
        <w:t>предмета</w:t>
      </w:r>
      <w:r w:rsidRPr="003B1D9C">
        <w:rPr>
          <w:szCs w:val="22"/>
        </w:rPr>
        <w:t xml:space="preserve"> </w:t>
      </w:r>
    </w:p>
    <w:p w14:paraId="662059E5" w14:textId="77777777" w:rsidR="00856FBB" w:rsidRPr="003B1D9C" w:rsidRDefault="00856FBB" w:rsidP="005971C0">
      <w:pPr>
        <w:pStyle w:val="a3"/>
        <w:tabs>
          <w:tab w:val="left" w:pos="9781"/>
        </w:tabs>
        <w:spacing w:before="5"/>
        <w:ind w:left="567" w:right="279" w:firstLine="0"/>
        <w:rPr>
          <w:szCs w:val="22"/>
        </w:rPr>
      </w:pPr>
      <w:r w:rsidRPr="003B1D9C">
        <w:rPr>
          <w:szCs w:val="22"/>
        </w:rPr>
        <w:t>Личностные результаты освоения рабочей программы по башкирскому (государственному) языку Республики Башкортостан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0225953D" w14:textId="77777777" w:rsidR="00856FBB" w:rsidRPr="003B1D9C" w:rsidRDefault="00856FBB" w:rsidP="005971C0">
      <w:pPr>
        <w:pStyle w:val="a3"/>
        <w:tabs>
          <w:tab w:val="left" w:pos="9781"/>
        </w:tabs>
        <w:spacing w:before="5"/>
        <w:ind w:left="567" w:right="279" w:firstLine="0"/>
        <w:rPr>
          <w:szCs w:val="22"/>
        </w:rPr>
      </w:pPr>
      <w:r w:rsidRPr="003B1D9C">
        <w:rPr>
          <w:szCs w:val="22"/>
        </w:rPr>
        <w:t>гражданского воспитания:</w:t>
      </w:r>
    </w:p>
    <w:p w14:paraId="76DAFFFA" w14:textId="77777777" w:rsidR="00856FBB" w:rsidRPr="003B1D9C" w:rsidRDefault="00856FBB" w:rsidP="005971C0">
      <w:pPr>
        <w:pStyle w:val="a3"/>
        <w:tabs>
          <w:tab w:val="left" w:pos="9781"/>
        </w:tabs>
        <w:spacing w:before="5"/>
        <w:ind w:left="567" w:right="279" w:firstLine="0"/>
        <w:rPr>
          <w:szCs w:val="22"/>
        </w:rPr>
      </w:pPr>
      <w:r w:rsidRPr="003B1D9C">
        <w:rPr>
          <w:szCs w:val="22"/>
        </w:rPr>
        <w:t>готовность к выполнению обязанностей гражданина и реализации его прав, уважение прав, свобод и законных интересов других людей;</w:t>
      </w:r>
    </w:p>
    <w:p w14:paraId="4A9B0A37" w14:textId="77777777" w:rsidR="00856FBB" w:rsidRPr="003B1D9C" w:rsidRDefault="00856FBB" w:rsidP="005971C0">
      <w:pPr>
        <w:pStyle w:val="a3"/>
        <w:tabs>
          <w:tab w:val="left" w:pos="9781"/>
        </w:tabs>
        <w:spacing w:before="5"/>
        <w:ind w:left="567" w:right="279" w:firstLine="0"/>
        <w:rPr>
          <w:szCs w:val="22"/>
        </w:rPr>
      </w:pPr>
      <w:r w:rsidRPr="003B1D9C">
        <w:rPr>
          <w:szCs w:val="22"/>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башкирском языке; неприятие любых форм экстремизма, дискриминации;</w:t>
      </w:r>
    </w:p>
    <w:p w14:paraId="38E3BC38" w14:textId="77777777" w:rsidR="00856FBB" w:rsidRPr="003B1D9C" w:rsidRDefault="00856FBB" w:rsidP="005971C0">
      <w:pPr>
        <w:pStyle w:val="a3"/>
        <w:tabs>
          <w:tab w:val="left" w:pos="9781"/>
        </w:tabs>
        <w:spacing w:before="5"/>
        <w:ind w:left="567" w:right="279" w:firstLine="0"/>
        <w:rPr>
          <w:szCs w:val="22"/>
        </w:rPr>
      </w:pPr>
      <w:r w:rsidRPr="003B1D9C">
        <w:rPr>
          <w:szCs w:val="22"/>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14:paraId="13B87AD3" w14:textId="77777777" w:rsidR="00856FBB" w:rsidRPr="003B1D9C" w:rsidRDefault="00856FBB" w:rsidP="005971C0">
      <w:pPr>
        <w:pStyle w:val="a3"/>
        <w:tabs>
          <w:tab w:val="left" w:pos="9781"/>
        </w:tabs>
        <w:spacing w:before="5"/>
        <w:ind w:left="567" w:right="279" w:firstLine="0"/>
        <w:rPr>
          <w:szCs w:val="22"/>
        </w:rPr>
      </w:pPr>
      <w:r w:rsidRPr="003B1D9C">
        <w:rPr>
          <w:szCs w:val="22"/>
        </w:rPr>
        <w:t>готовность к разнообразной совместной деятельности, стремление к взаимопониманию и взаимопомощи;</w:t>
      </w:r>
    </w:p>
    <w:p w14:paraId="274CB942" w14:textId="77777777" w:rsidR="00856FBB" w:rsidRPr="003B1D9C" w:rsidRDefault="00856FBB" w:rsidP="005971C0">
      <w:pPr>
        <w:pStyle w:val="a3"/>
        <w:tabs>
          <w:tab w:val="left" w:pos="9781"/>
        </w:tabs>
        <w:spacing w:before="5"/>
        <w:ind w:left="567" w:right="279" w:firstLine="0"/>
        <w:rPr>
          <w:szCs w:val="22"/>
        </w:rPr>
      </w:pPr>
      <w:r w:rsidRPr="003B1D9C">
        <w:rPr>
          <w:szCs w:val="22"/>
        </w:rPr>
        <w:t>активное участие в школьном самоуправлении; готовность к участию в гуманитарной деятельности (помощь людям, нуждающимся в ней; волонтерство);</w:t>
      </w:r>
    </w:p>
    <w:p w14:paraId="456BF331" w14:textId="77777777" w:rsidR="00856FBB" w:rsidRPr="003B1D9C" w:rsidRDefault="00856FBB" w:rsidP="005971C0">
      <w:pPr>
        <w:pStyle w:val="a3"/>
        <w:tabs>
          <w:tab w:val="left" w:pos="9781"/>
        </w:tabs>
        <w:spacing w:before="5"/>
        <w:ind w:left="567" w:right="279" w:firstLine="0"/>
        <w:rPr>
          <w:szCs w:val="22"/>
        </w:rPr>
      </w:pPr>
      <w:r w:rsidRPr="003B1D9C">
        <w:rPr>
          <w:szCs w:val="22"/>
        </w:rPr>
        <w:t>патриотического воспитания:</w:t>
      </w:r>
    </w:p>
    <w:p w14:paraId="595D6CF3" w14:textId="77777777" w:rsidR="00856FBB" w:rsidRPr="003B1D9C" w:rsidRDefault="00856FBB" w:rsidP="005971C0">
      <w:pPr>
        <w:pStyle w:val="a3"/>
        <w:tabs>
          <w:tab w:val="left" w:pos="9781"/>
        </w:tabs>
        <w:spacing w:before="5"/>
        <w:ind w:left="567" w:right="279" w:firstLine="0"/>
        <w:rPr>
          <w:szCs w:val="22"/>
        </w:rPr>
      </w:pPr>
      <w:r w:rsidRPr="003B1D9C">
        <w:rPr>
          <w:szCs w:val="22"/>
        </w:rPr>
        <w:t>осознание российской гражданской идентичности в поликультурном и многоконфессиональном обществе, понимание роли башкирского языка как государственного языка Республики Башкортостан;</w:t>
      </w:r>
    </w:p>
    <w:p w14:paraId="7029916C" w14:textId="77777777" w:rsidR="00856FBB" w:rsidRPr="003B1D9C" w:rsidRDefault="00856FBB" w:rsidP="005971C0">
      <w:pPr>
        <w:pStyle w:val="a3"/>
        <w:tabs>
          <w:tab w:val="left" w:pos="9781"/>
        </w:tabs>
        <w:spacing w:before="5"/>
        <w:ind w:left="567" w:right="279" w:firstLine="0"/>
        <w:rPr>
          <w:szCs w:val="22"/>
        </w:rPr>
      </w:pPr>
      <w:r w:rsidRPr="003B1D9C">
        <w:rPr>
          <w:szCs w:val="22"/>
        </w:rPr>
        <w:t>проявление интереса к познанию башкирского языка, к истории и культуре Российской Федерации, культуре своего края, народов России в контексте учебного предмета;</w:t>
      </w:r>
    </w:p>
    <w:p w14:paraId="05BCD2B3" w14:textId="77777777" w:rsidR="00856FBB" w:rsidRPr="003B1D9C" w:rsidRDefault="00856FBB" w:rsidP="005971C0">
      <w:pPr>
        <w:pStyle w:val="a3"/>
        <w:tabs>
          <w:tab w:val="left" w:pos="9781"/>
        </w:tabs>
        <w:spacing w:before="5"/>
        <w:ind w:left="567" w:right="279" w:firstLine="0"/>
        <w:rPr>
          <w:szCs w:val="22"/>
        </w:rPr>
      </w:pPr>
      <w:r w:rsidRPr="003B1D9C">
        <w:rPr>
          <w:szCs w:val="22"/>
        </w:rPr>
        <w:t>ценностное отношение к башкирскому языку, к достижениям своей республики, Родины – России, к науке, искусству, боевым подвигам и трудовым достижениям народа, в том числе отраженным в художественных произведениях;</w:t>
      </w:r>
    </w:p>
    <w:p w14:paraId="37EBD73F" w14:textId="77777777" w:rsidR="00856FBB" w:rsidRPr="003B1D9C" w:rsidRDefault="00856FBB" w:rsidP="005971C0">
      <w:pPr>
        <w:pStyle w:val="a3"/>
        <w:tabs>
          <w:tab w:val="left" w:pos="9781"/>
        </w:tabs>
        <w:spacing w:before="5"/>
        <w:ind w:left="567" w:right="279" w:firstLine="0"/>
        <w:rPr>
          <w:szCs w:val="22"/>
        </w:rPr>
      </w:pPr>
      <w:r w:rsidRPr="003B1D9C">
        <w:rPr>
          <w:szCs w:val="22"/>
        </w:rPr>
        <w:t xml:space="preserve">уважение к символам России, государственным праздникам, историческому и </w:t>
      </w:r>
      <w:r w:rsidRPr="003B1D9C">
        <w:rPr>
          <w:szCs w:val="22"/>
        </w:rPr>
        <w:lastRenderedPageBreak/>
        <w:t>природному наследию и памятникам, традициям разных народов, проживающих в родной стране;</w:t>
      </w:r>
    </w:p>
    <w:p w14:paraId="6DAD6AE5" w14:textId="77777777" w:rsidR="00856FBB" w:rsidRPr="003B1D9C" w:rsidRDefault="00856FBB" w:rsidP="005971C0">
      <w:pPr>
        <w:pStyle w:val="a3"/>
        <w:tabs>
          <w:tab w:val="left" w:pos="9781"/>
        </w:tabs>
        <w:spacing w:before="5"/>
        <w:ind w:left="567" w:right="279" w:firstLine="0"/>
        <w:rPr>
          <w:szCs w:val="22"/>
        </w:rPr>
      </w:pPr>
      <w:r w:rsidRPr="003B1D9C">
        <w:rPr>
          <w:szCs w:val="22"/>
        </w:rPr>
        <w:t>духовно-нравственного воспитания:</w:t>
      </w:r>
    </w:p>
    <w:p w14:paraId="30EAB952" w14:textId="77777777" w:rsidR="00856FBB" w:rsidRPr="003B1D9C" w:rsidRDefault="00856FBB" w:rsidP="005971C0">
      <w:pPr>
        <w:pStyle w:val="a3"/>
        <w:tabs>
          <w:tab w:val="left" w:pos="9781"/>
        </w:tabs>
        <w:spacing w:before="5"/>
        <w:ind w:left="567" w:right="279" w:firstLine="0"/>
        <w:rPr>
          <w:szCs w:val="22"/>
        </w:rPr>
      </w:pPr>
      <w:r w:rsidRPr="003B1D9C">
        <w:rPr>
          <w:szCs w:val="22"/>
        </w:rPr>
        <w:t>ориентация на моральные ценности и нормы в ситуациях нравственного выбора;</w:t>
      </w:r>
    </w:p>
    <w:p w14:paraId="37D44872" w14:textId="77777777" w:rsidR="00856FBB" w:rsidRPr="003B1D9C" w:rsidRDefault="00856FBB" w:rsidP="005971C0">
      <w:pPr>
        <w:pStyle w:val="a3"/>
        <w:tabs>
          <w:tab w:val="left" w:pos="9781"/>
        </w:tabs>
        <w:spacing w:before="5"/>
        <w:ind w:left="567" w:right="279" w:firstLine="0"/>
        <w:rPr>
          <w:szCs w:val="22"/>
        </w:rPr>
      </w:pPr>
      <w:r w:rsidRPr="003B1D9C">
        <w:rPr>
          <w:szCs w:val="22"/>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14:paraId="65EC0618" w14:textId="77777777" w:rsidR="00856FBB" w:rsidRPr="003B1D9C" w:rsidRDefault="00856FBB" w:rsidP="005971C0">
      <w:pPr>
        <w:pStyle w:val="a3"/>
        <w:tabs>
          <w:tab w:val="left" w:pos="9781"/>
        </w:tabs>
        <w:spacing w:before="5"/>
        <w:ind w:left="567" w:right="279" w:firstLine="0"/>
        <w:rPr>
          <w:szCs w:val="22"/>
        </w:rPr>
      </w:pPr>
      <w:r w:rsidRPr="003B1D9C">
        <w:rPr>
          <w:szCs w:val="22"/>
        </w:rPr>
        <w:t>активное неприятие асоциальных поступков; свобода и ответственность личности в условиях индивидуального и общественного пространства;</w:t>
      </w:r>
    </w:p>
    <w:p w14:paraId="2AB2A7E7" w14:textId="77777777" w:rsidR="00856FBB" w:rsidRPr="003B1D9C" w:rsidRDefault="00856FBB" w:rsidP="005971C0">
      <w:pPr>
        <w:pStyle w:val="a3"/>
        <w:tabs>
          <w:tab w:val="left" w:pos="9781"/>
        </w:tabs>
        <w:spacing w:before="5"/>
        <w:ind w:left="567" w:right="279" w:firstLine="0"/>
        <w:rPr>
          <w:szCs w:val="22"/>
        </w:rPr>
      </w:pPr>
      <w:r w:rsidRPr="003B1D9C">
        <w:rPr>
          <w:szCs w:val="22"/>
        </w:rPr>
        <w:t>эстетического воспитания:</w:t>
      </w:r>
    </w:p>
    <w:p w14:paraId="22E012F3" w14:textId="77777777" w:rsidR="00856FBB" w:rsidRPr="003B1D9C" w:rsidRDefault="00856FBB" w:rsidP="005971C0">
      <w:pPr>
        <w:pStyle w:val="a3"/>
        <w:tabs>
          <w:tab w:val="left" w:pos="9781"/>
        </w:tabs>
        <w:spacing w:before="5"/>
        <w:ind w:left="567" w:right="279" w:firstLine="0"/>
        <w:rPr>
          <w:szCs w:val="22"/>
        </w:rPr>
      </w:pPr>
      <w:r w:rsidRPr="003B1D9C">
        <w:rPr>
          <w:szCs w:val="22"/>
        </w:rPr>
        <w:t>восприимчивость к разным видам искусства, традициям и творчеству своего и других народов;</w:t>
      </w:r>
    </w:p>
    <w:p w14:paraId="0943B971" w14:textId="77777777" w:rsidR="00856FBB" w:rsidRPr="003B1D9C" w:rsidRDefault="00856FBB" w:rsidP="005971C0">
      <w:pPr>
        <w:pStyle w:val="a3"/>
        <w:tabs>
          <w:tab w:val="left" w:pos="9781"/>
        </w:tabs>
        <w:spacing w:before="5"/>
        <w:ind w:left="567" w:right="279" w:firstLine="0"/>
        <w:rPr>
          <w:szCs w:val="22"/>
        </w:rPr>
      </w:pPr>
      <w:r w:rsidRPr="003B1D9C">
        <w:rPr>
          <w:szCs w:val="22"/>
        </w:rPr>
        <w:t>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башкирского языка как средства коммуникации и самовыражения;</w:t>
      </w:r>
    </w:p>
    <w:p w14:paraId="062DCA45" w14:textId="77777777" w:rsidR="00856FBB" w:rsidRPr="003B1D9C" w:rsidRDefault="00856FBB" w:rsidP="005971C0">
      <w:pPr>
        <w:pStyle w:val="a3"/>
        <w:tabs>
          <w:tab w:val="left" w:pos="9781"/>
        </w:tabs>
        <w:spacing w:before="5"/>
        <w:ind w:left="567" w:right="279" w:firstLine="0"/>
        <w:rPr>
          <w:szCs w:val="22"/>
        </w:rPr>
      </w:pPr>
      <w:r w:rsidRPr="003B1D9C">
        <w:rPr>
          <w:szCs w:val="22"/>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5B55E9B" w14:textId="77777777" w:rsidR="00856FBB" w:rsidRPr="003B1D9C" w:rsidRDefault="00856FBB" w:rsidP="005971C0">
      <w:pPr>
        <w:pStyle w:val="a3"/>
        <w:tabs>
          <w:tab w:val="left" w:pos="9781"/>
        </w:tabs>
        <w:spacing w:before="5"/>
        <w:ind w:left="567" w:right="279" w:firstLine="0"/>
        <w:rPr>
          <w:szCs w:val="22"/>
        </w:rPr>
      </w:pPr>
      <w:r w:rsidRPr="003B1D9C">
        <w:rPr>
          <w:szCs w:val="22"/>
        </w:rPr>
        <w:t>физического воспитания, формирования культуры здоровья и эмоционального благополучия:</w:t>
      </w:r>
    </w:p>
    <w:p w14:paraId="39FB3A39" w14:textId="77777777" w:rsidR="00856FBB" w:rsidRPr="003B1D9C" w:rsidRDefault="00856FBB" w:rsidP="005971C0">
      <w:pPr>
        <w:pStyle w:val="a3"/>
        <w:tabs>
          <w:tab w:val="left" w:pos="9781"/>
        </w:tabs>
        <w:spacing w:before="5"/>
        <w:ind w:left="567" w:right="279" w:firstLine="0"/>
        <w:rPr>
          <w:szCs w:val="22"/>
        </w:rPr>
      </w:pPr>
      <w:r w:rsidRPr="003B1D9C">
        <w:rPr>
          <w:szCs w:val="22"/>
        </w:rPr>
        <w:t>осознание ценности жизни с опорой на собственный жизненный и читательский опыт;</w:t>
      </w:r>
    </w:p>
    <w:p w14:paraId="75F57558" w14:textId="77777777" w:rsidR="00856FBB" w:rsidRPr="003B1D9C" w:rsidRDefault="00856FBB" w:rsidP="005971C0">
      <w:pPr>
        <w:pStyle w:val="a3"/>
        <w:tabs>
          <w:tab w:val="left" w:pos="9781"/>
        </w:tabs>
        <w:spacing w:before="5"/>
        <w:ind w:left="567" w:right="279" w:firstLine="0"/>
        <w:rPr>
          <w:szCs w:val="22"/>
        </w:rPr>
      </w:pPr>
      <w:r w:rsidRPr="003B1D9C">
        <w:rPr>
          <w:szCs w:val="22"/>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 среде в процессе школьного языкового образования;</w:t>
      </w:r>
    </w:p>
    <w:p w14:paraId="64A3AC99" w14:textId="77777777" w:rsidR="00856FBB" w:rsidRPr="003B1D9C" w:rsidRDefault="00856FBB" w:rsidP="005971C0">
      <w:pPr>
        <w:pStyle w:val="a3"/>
        <w:tabs>
          <w:tab w:val="left" w:pos="9781"/>
        </w:tabs>
        <w:spacing w:before="5"/>
        <w:ind w:left="567" w:right="279" w:firstLine="0"/>
        <w:rPr>
          <w:szCs w:val="22"/>
        </w:rPr>
      </w:pPr>
      <w:r w:rsidRPr="003B1D9C">
        <w:rPr>
          <w:szCs w:val="22"/>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6215EB1" w14:textId="77777777" w:rsidR="00856FBB" w:rsidRPr="003B1D9C" w:rsidRDefault="00856FBB" w:rsidP="005971C0">
      <w:pPr>
        <w:pStyle w:val="a3"/>
        <w:tabs>
          <w:tab w:val="left" w:pos="9781"/>
        </w:tabs>
        <w:spacing w:before="5"/>
        <w:ind w:left="567" w:right="279" w:firstLine="0"/>
        <w:rPr>
          <w:szCs w:val="22"/>
        </w:rPr>
      </w:pPr>
      <w:r w:rsidRPr="003B1D9C">
        <w:rPr>
          <w:szCs w:val="22"/>
        </w:rPr>
        <w:t>умение принимать себя и других не осуждая;</w:t>
      </w:r>
    </w:p>
    <w:p w14:paraId="793AA8D4" w14:textId="77777777" w:rsidR="00856FBB" w:rsidRPr="003B1D9C" w:rsidRDefault="00856FBB" w:rsidP="005971C0">
      <w:pPr>
        <w:pStyle w:val="a3"/>
        <w:tabs>
          <w:tab w:val="left" w:pos="9781"/>
        </w:tabs>
        <w:spacing w:before="5"/>
        <w:ind w:left="567" w:right="279" w:firstLine="0"/>
        <w:rPr>
          <w:szCs w:val="22"/>
        </w:rPr>
      </w:pPr>
      <w:r w:rsidRPr="003B1D9C">
        <w:rPr>
          <w:szCs w:val="22"/>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w:t>
      </w:r>
    </w:p>
    <w:p w14:paraId="5A6BC905" w14:textId="77777777" w:rsidR="00856FBB" w:rsidRPr="003B1D9C" w:rsidRDefault="00856FBB" w:rsidP="005971C0">
      <w:pPr>
        <w:pStyle w:val="a3"/>
        <w:tabs>
          <w:tab w:val="left" w:pos="9781"/>
        </w:tabs>
        <w:spacing w:before="5"/>
        <w:ind w:left="567" w:right="279" w:firstLine="0"/>
        <w:rPr>
          <w:szCs w:val="22"/>
        </w:rPr>
      </w:pPr>
      <w:r w:rsidRPr="003B1D9C">
        <w:rPr>
          <w:szCs w:val="22"/>
        </w:rPr>
        <w:t>сформированность навыков рефлексии, признание своего права на ошибку и такого же права другого человека;</w:t>
      </w:r>
    </w:p>
    <w:p w14:paraId="740BB654" w14:textId="77777777" w:rsidR="00856FBB" w:rsidRPr="003B1D9C" w:rsidRDefault="00856FBB" w:rsidP="005971C0">
      <w:pPr>
        <w:pStyle w:val="a3"/>
        <w:tabs>
          <w:tab w:val="left" w:pos="9781"/>
        </w:tabs>
        <w:spacing w:before="5"/>
        <w:ind w:left="567" w:right="279" w:firstLine="0"/>
        <w:rPr>
          <w:szCs w:val="22"/>
        </w:rPr>
      </w:pPr>
      <w:r w:rsidRPr="003B1D9C">
        <w:rPr>
          <w:szCs w:val="22"/>
        </w:rPr>
        <w:t>трудового воспитания:</w:t>
      </w:r>
    </w:p>
    <w:p w14:paraId="005EBBD7" w14:textId="77777777" w:rsidR="00856FBB" w:rsidRPr="003B1D9C" w:rsidRDefault="00856FBB" w:rsidP="005971C0">
      <w:pPr>
        <w:pStyle w:val="a3"/>
        <w:tabs>
          <w:tab w:val="left" w:pos="9781"/>
        </w:tabs>
        <w:spacing w:before="5"/>
        <w:ind w:left="567" w:right="279" w:firstLine="0"/>
        <w:rPr>
          <w:szCs w:val="22"/>
        </w:rPr>
      </w:pPr>
      <w:r w:rsidRPr="003B1D9C">
        <w:rPr>
          <w:szCs w:val="22"/>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D58DC61" w14:textId="77777777" w:rsidR="00856FBB" w:rsidRPr="003B1D9C" w:rsidRDefault="00856FBB" w:rsidP="005971C0">
      <w:pPr>
        <w:pStyle w:val="a3"/>
        <w:tabs>
          <w:tab w:val="left" w:pos="9781"/>
        </w:tabs>
        <w:spacing w:before="5"/>
        <w:ind w:left="567" w:right="279" w:firstLine="0"/>
        <w:rPr>
          <w:szCs w:val="22"/>
        </w:rPr>
      </w:pPr>
      <w:r w:rsidRPr="003B1D9C">
        <w:rPr>
          <w:szCs w:val="22"/>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w:t>
      </w:r>
    </w:p>
    <w:p w14:paraId="650B54B2" w14:textId="77777777" w:rsidR="00856FBB" w:rsidRPr="003B1D9C" w:rsidRDefault="00856FBB" w:rsidP="005971C0">
      <w:pPr>
        <w:pStyle w:val="a3"/>
        <w:tabs>
          <w:tab w:val="left" w:pos="9781"/>
        </w:tabs>
        <w:spacing w:before="5"/>
        <w:ind w:left="567" w:right="279" w:firstLine="0"/>
        <w:rPr>
          <w:szCs w:val="22"/>
        </w:rPr>
      </w:pPr>
      <w:r w:rsidRPr="003B1D9C">
        <w:rPr>
          <w:szCs w:val="22"/>
        </w:rPr>
        <w:t>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умение рассказать о своих планах на будущее;</w:t>
      </w:r>
    </w:p>
    <w:p w14:paraId="7EBD289F" w14:textId="77777777" w:rsidR="00856FBB" w:rsidRPr="003B1D9C" w:rsidRDefault="00856FBB" w:rsidP="005971C0">
      <w:pPr>
        <w:pStyle w:val="a3"/>
        <w:tabs>
          <w:tab w:val="left" w:pos="9781"/>
        </w:tabs>
        <w:spacing w:before="5"/>
        <w:ind w:left="567" w:right="279" w:firstLine="0"/>
        <w:rPr>
          <w:szCs w:val="22"/>
        </w:rPr>
      </w:pPr>
      <w:r w:rsidRPr="003B1D9C">
        <w:rPr>
          <w:szCs w:val="22"/>
        </w:rPr>
        <w:t>экологического воспитания:</w:t>
      </w:r>
    </w:p>
    <w:p w14:paraId="39CC548C" w14:textId="77777777" w:rsidR="00856FBB" w:rsidRPr="003B1D9C" w:rsidRDefault="00856FBB" w:rsidP="005971C0">
      <w:pPr>
        <w:pStyle w:val="a3"/>
        <w:tabs>
          <w:tab w:val="left" w:pos="9781"/>
        </w:tabs>
        <w:spacing w:before="5"/>
        <w:ind w:left="567" w:right="279" w:firstLine="0"/>
        <w:rPr>
          <w:szCs w:val="22"/>
        </w:rPr>
      </w:pPr>
      <w:r w:rsidRPr="003B1D9C">
        <w:rPr>
          <w:szCs w:val="22"/>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ED45134" w14:textId="77777777" w:rsidR="00856FBB" w:rsidRPr="003B1D9C" w:rsidRDefault="00856FBB" w:rsidP="005971C0">
      <w:pPr>
        <w:pStyle w:val="a3"/>
        <w:tabs>
          <w:tab w:val="left" w:pos="9781"/>
        </w:tabs>
        <w:spacing w:before="5"/>
        <w:ind w:left="567" w:right="279" w:firstLine="0"/>
        <w:rPr>
          <w:szCs w:val="22"/>
        </w:rPr>
      </w:pPr>
      <w:r w:rsidRPr="003B1D9C">
        <w:rPr>
          <w:szCs w:val="22"/>
        </w:rPr>
        <w:t>умение точно, логично выражать свою точку зрения на экологические проблемы;</w:t>
      </w:r>
    </w:p>
    <w:p w14:paraId="623C29A1" w14:textId="77777777" w:rsidR="00856FBB" w:rsidRPr="003B1D9C" w:rsidRDefault="00856FBB" w:rsidP="005971C0">
      <w:pPr>
        <w:pStyle w:val="a3"/>
        <w:tabs>
          <w:tab w:val="left" w:pos="9781"/>
        </w:tabs>
        <w:spacing w:before="5"/>
        <w:ind w:left="567" w:right="279" w:firstLine="0"/>
        <w:rPr>
          <w:szCs w:val="22"/>
        </w:rPr>
      </w:pPr>
      <w:r w:rsidRPr="003B1D9C">
        <w:rPr>
          <w:szCs w:val="22"/>
        </w:rPr>
        <w:t>повышение уровня экологической культуры, осознание глобального характера экологических проблем и путей их решения;</w:t>
      </w:r>
    </w:p>
    <w:p w14:paraId="3915FB80" w14:textId="77777777" w:rsidR="00856FBB" w:rsidRPr="003B1D9C" w:rsidRDefault="00856FBB" w:rsidP="005971C0">
      <w:pPr>
        <w:pStyle w:val="a3"/>
        <w:tabs>
          <w:tab w:val="left" w:pos="9781"/>
        </w:tabs>
        <w:spacing w:before="5"/>
        <w:ind w:left="567" w:right="279" w:firstLine="0"/>
        <w:rPr>
          <w:szCs w:val="22"/>
        </w:rPr>
      </w:pPr>
      <w:r w:rsidRPr="003B1D9C">
        <w:rPr>
          <w:szCs w:val="22"/>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w:t>
      </w:r>
      <w:r w:rsidRPr="003B1D9C">
        <w:rPr>
          <w:szCs w:val="22"/>
        </w:rPr>
        <w:lastRenderedPageBreak/>
        <w:t>экологические проблемы;</w:t>
      </w:r>
    </w:p>
    <w:p w14:paraId="1B5E3A90" w14:textId="77777777" w:rsidR="00856FBB" w:rsidRPr="003B1D9C" w:rsidRDefault="00856FBB" w:rsidP="005971C0">
      <w:pPr>
        <w:pStyle w:val="a3"/>
        <w:tabs>
          <w:tab w:val="left" w:pos="9781"/>
        </w:tabs>
        <w:spacing w:before="5"/>
        <w:ind w:left="567" w:right="279" w:firstLine="0"/>
        <w:rPr>
          <w:szCs w:val="22"/>
        </w:rPr>
      </w:pPr>
      <w:r w:rsidRPr="003B1D9C">
        <w:rPr>
          <w:szCs w:val="22"/>
        </w:rPr>
        <w:t>активное неприятие действий, приносящих вред окружающей среде;</w:t>
      </w:r>
    </w:p>
    <w:p w14:paraId="08F970B8" w14:textId="77777777" w:rsidR="00856FBB" w:rsidRPr="003B1D9C" w:rsidRDefault="00856FBB" w:rsidP="005971C0">
      <w:pPr>
        <w:pStyle w:val="a3"/>
        <w:tabs>
          <w:tab w:val="left" w:pos="9781"/>
        </w:tabs>
        <w:spacing w:before="5"/>
        <w:ind w:left="567" w:right="279" w:firstLine="0"/>
        <w:rPr>
          <w:szCs w:val="22"/>
        </w:rPr>
      </w:pPr>
      <w:r w:rsidRPr="003B1D9C">
        <w:rPr>
          <w:szCs w:val="22"/>
        </w:rPr>
        <w:t>осознание своей роли как гражданина и потребителя в условиях взаимосвязи природной, технологической и социальной сред;</w:t>
      </w:r>
    </w:p>
    <w:p w14:paraId="6466047B" w14:textId="77777777" w:rsidR="00856FBB" w:rsidRPr="003B1D9C" w:rsidRDefault="00856FBB" w:rsidP="005971C0">
      <w:pPr>
        <w:pStyle w:val="a3"/>
        <w:tabs>
          <w:tab w:val="left" w:pos="9781"/>
        </w:tabs>
        <w:spacing w:before="5"/>
        <w:ind w:left="567" w:right="279" w:firstLine="0"/>
        <w:rPr>
          <w:szCs w:val="22"/>
        </w:rPr>
      </w:pPr>
      <w:r w:rsidRPr="003B1D9C">
        <w:rPr>
          <w:szCs w:val="22"/>
        </w:rPr>
        <w:t>готовность к участию в практической деятельности экологической направленности;</w:t>
      </w:r>
    </w:p>
    <w:p w14:paraId="38C6C105" w14:textId="77777777" w:rsidR="00856FBB" w:rsidRPr="003B1D9C" w:rsidRDefault="00856FBB" w:rsidP="005971C0">
      <w:pPr>
        <w:pStyle w:val="a3"/>
        <w:tabs>
          <w:tab w:val="left" w:pos="9781"/>
        </w:tabs>
        <w:spacing w:before="5"/>
        <w:ind w:left="567" w:right="279" w:firstLine="0"/>
        <w:rPr>
          <w:szCs w:val="22"/>
        </w:rPr>
      </w:pPr>
      <w:r w:rsidRPr="003B1D9C">
        <w:rPr>
          <w:szCs w:val="22"/>
        </w:rPr>
        <w:t>ценности научного познания;</w:t>
      </w:r>
    </w:p>
    <w:p w14:paraId="3BE7AA98" w14:textId="77777777" w:rsidR="00856FBB" w:rsidRPr="003B1D9C" w:rsidRDefault="00856FBB" w:rsidP="005971C0">
      <w:pPr>
        <w:pStyle w:val="a3"/>
        <w:tabs>
          <w:tab w:val="left" w:pos="9781"/>
        </w:tabs>
        <w:spacing w:before="5"/>
        <w:ind w:left="567" w:right="279" w:firstLine="0"/>
        <w:rPr>
          <w:szCs w:val="22"/>
        </w:rPr>
      </w:pPr>
      <w:r w:rsidRPr="003B1D9C">
        <w:rPr>
          <w:szCs w:val="22"/>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14:paraId="41885186" w14:textId="77777777" w:rsidR="00856FBB" w:rsidRPr="003B1D9C" w:rsidRDefault="00856FBB" w:rsidP="005971C0">
      <w:pPr>
        <w:pStyle w:val="a3"/>
        <w:tabs>
          <w:tab w:val="left" w:pos="9781"/>
        </w:tabs>
        <w:spacing w:before="5"/>
        <w:ind w:left="567" w:right="279" w:firstLine="0"/>
        <w:rPr>
          <w:szCs w:val="22"/>
        </w:rPr>
      </w:pPr>
      <w:r w:rsidRPr="003B1D9C">
        <w:rPr>
          <w:szCs w:val="22"/>
        </w:rPr>
        <w:t>овладение языковой и читательской культурой, навыками чтения как средства познания мира;</w:t>
      </w:r>
    </w:p>
    <w:p w14:paraId="25AC6663" w14:textId="77777777" w:rsidR="00856FBB" w:rsidRPr="003B1D9C" w:rsidRDefault="00856FBB" w:rsidP="005971C0">
      <w:pPr>
        <w:pStyle w:val="a3"/>
        <w:tabs>
          <w:tab w:val="left" w:pos="9781"/>
        </w:tabs>
        <w:spacing w:before="5"/>
        <w:ind w:left="567" w:right="279" w:firstLine="0"/>
        <w:rPr>
          <w:szCs w:val="22"/>
        </w:rPr>
      </w:pPr>
      <w:r w:rsidRPr="003B1D9C">
        <w:rPr>
          <w:szCs w:val="22"/>
        </w:rPr>
        <w:t>овладение основными навыками исследовательской деятельности с учетом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1E09C3C" w14:textId="77777777" w:rsidR="00856FBB" w:rsidRPr="003B1D9C" w:rsidRDefault="00856FBB" w:rsidP="005971C0">
      <w:pPr>
        <w:pStyle w:val="a3"/>
        <w:tabs>
          <w:tab w:val="left" w:pos="9781"/>
        </w:tabs>
        <w:spacing w:before="5"/>
        <w:ind w:left="567" w:right="279" w:firstLine="0"/>
        <w:rPr>
          <w:szCs w:val="22"/>
        </w:rPr>
      </w:pPr>
      <w:r w:rsidRPr="003B1D9C">
        <w:rPr>
          <w:szCs w:val="22"/>
        </w:rPr>
        <w:t>личностные результаты, обеспечивающие адаптацию обучающегося к изменяющимся условиям социальной и природной среды:</w:t>
      </w:r>
    </w:p>
    <w:p w14:paraId="00D69373" w14:textId="77777777" w:rsidR="00856FBB" w:rsidRPr="003B1D9C" w:rsidRDefault="00856FBB" w:rsidP="005971C0">
      <w:pPr>
        <w:pStyle w:val="a3"/>
        <w:tabs>
          <w:tab w:val="left" w:pos="9781"/>
        </w:tabs>
        <w:spacing w:before="5"/>
        <w:ind w:left="567" w:right="279" w:firstLine="0"/>
        <w:rPr>
          <w:szCs w:val="22"/>
        </w:rPr>
      </w:pPr>
      <w:r w:rsidRPr="003B1D9C">
        <w:rPr>
          <w:szCs w:val="22"/>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2E35A99" w14:textId="77777777" w:rsidR="00856FBB" w:rsidRPr="003B1D9C" w:rsidRDefault="00856FBB" w:rsidP="005971C0">
      <w:pPr>
        <w:pStyle w:val="a3"/>
        <w:tabs>
          <w:tab w:val="left" w:pos="9781"/>
        </w:tabs>
        <w:spacing w:before="5"/>
        <w:ind w:left="567" w:right="279" w:firstLine="0"/>
        <w:rPr>
          <w:szCs w:val="22"/>
        </w:rPr>
      </w:pPr>
      <w:r w:rsidRPr="003B1D9C">
        <w:rPr>
          <w:szCs w:val="22"/>
        </w:rPr>
        <w:t>способность обучающихся к взаимодействию в условиях не- определенности, открытость опыту и знаниям других;</w:t>
      </w:r>
    </w:p>
    <w:p w14:paraId="271785CA" w14:textId="77777777" w:rsidR="00856FBB" w:rsidRPr="003B1D9C" w:rsidRDefault="00856FBB" w:rsidP="005971C0">
      <w:pPr>
        <w:pStyle w:val="a3"/>
        <w:tabs>
          <w:tab w:val="left" w:pos="9781"/>
        </w:tabs>
        <w:spacing w:before="5"/>
        <w:ind w:left="567" w:right="279" w:firstLine="0"/>
        <w:rPr>
          <w:szCs w:val="22"/>
        </w:rPr>
      </w:pPr>
      <w:r w:rsidRPr="003B1D9C">
        <w:rPr>
          <w:szCs w:val="22"/>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4C744C08" w14:textId="77777777" w:rsidR="00856FBB" w:rsidRPr="003B1D9C" w:rsidRDefault="00856FBB" w:rsidP="005971C0">
      <w:pPr>
        <w:pStyle w:val="a3"/>
        <w:tabs>
          <w:tab w:val="left" w:pos="9781"/>
        </w:tabs>
        <w:spacing w:before="5"/>
        <w:ind w:left="567" w:right="279" w:firstLine="0"/>
        <w:rPr>
          <w:szCs w:val="22"/>
        </w:rPr>
      </w:pPr>
      <w:r w:rsidRPr="003B1D9C">
        <w:rPr>
          <w:szCs w:val="22"/>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14:paraId="2495AAD8" w14:textId="77777777" w:rsidR="00856FBB" w:rsidRPr="003B1D9C" w:rsidRDefault="00856FBB" w:rsidP="005971C0">
      <w:pPr>
        <w:pStyle w:val="a3"/>
        <w:tabs>
          <w:tab w:val="left" w:pos="9781"/>
        </w:tabs>
        <w:spacing w:before="5"/>
        <w:ind w:left="567" w:right="279" w:firstLine="0"/>
        <w:rPr>
          <w:szCs w:val="22"/>
        </w:rPr>
      </w:pPr>
      <w:r w:rsidRPr="003B1D9C">
        <w:rPr>
          <w:szCs w:val="22"/>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1CC7F571" w14:textId="77777777" w:rsidR="00856FBB" w:rsidRPr="003B1D9C" w:rsidRDefault="00856FBB" w:rsidP="005971C0">
      <w:pPr>
        <w:pStyle w:val="a3"/>
        <w:tabs>
          <w:tab w:val="left" w:pos="9781"/>
        </w:tabs>
        <w:spacing w:before="5"/>
        <w:ind w:left="567" w:right="279" w:firstLine="0"/>
        <w:rPr>
          <w:szCs w:val="22"/>
        </w:rPr>
      </w:pPr>
      <w:r w:rsidRPr="003B1D9C">
        <w:rPr>
          <w:szCs w:val="22"/>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3E1FA2C7" w14:textId="77777777" w:rsidR="00856FBB" w:rsidRPr="00171717" w:rsidRDefault="00856FBB" w:rsidP="005971C0">
      <w:pPr>
        <w:pStyle w:val="a3"/>
        <w:tabs>
          <w:tab w:val="left" w:pos="9781"/>
        </w:tabs>
        <w:spacing w:before="5"/>
        <w:ind w:left="567" w:right="279" w:firstLine="0"/>
        <w:rPr>
          <w:szCs w:val="22"/>
        </w:rPr>
      </w:pPr>
      <w:r w:rsidRPr="00171717">
        <w:rPr>
          <w:szCs w:val="22"/>
        </w:rPr>
        <w:t>Метапредметные результаты</w:t>
      </w:r>
    </w:p>
    <w:p w14:paraId="5EB48502" w14:textId="77777777" w:rsidR="00856FBB" w:rsidRPr="00171717" w:rsidRDefault="00856FBB" w:rsidP="005971C0">
      <w:pPr>
        <w:pStyle w:val="a3"/>
        <w:tabs>
          <w:tab w:val="left" w:pos="9781"/>
        </w:tabs>
        <w:spacing w:before="5"/>
        <w:ind w:left="567" w:right="279" w:firstLine="0"/>
        <w:rPr>
          <w:szCs w:val="22"/>
        </w:rPr>
      </w:pPr>
      <w:r w:rsidRPr="00171717">
        <w:rPr>
          <w:szCs w:val="22"/>
        </w:rPr>
        <w:t>В результате изучения предмета «Государственный (башкирский) язык Республики Башкортостан» в основной школе у обучающегося будут сформированы следующие универсальные учебные познавательные действия:</w:t>
      </w:r>
    </w:p>
    <w:p w14:paraId="4E5F79F6" w14:textId="77777777" w:rsidR="00856FBB" w:rsidRPr="003B1D9C" w:rsidRDefault="00856FBB" w:rsidP="005971C0">
      <w:pPr>
        <w:pStyle w:val="a3"/>
        <w:tabs>
          <w:tab w:val="left" w:pos="9781"/>
        </w:tabs>
        <w:spacing w:before="5"/>
        <w:ind w:left="567" w:right="279" w:firstLine="0"/>
        <w:rPr>
          <w:szCs w:val="22"/>
        </w:rPr>
      </w:pPr>
      <w:r w:rsidRPr="003B1D9C">
        <w:rPr>
          <w:szCs w:val="22"/>
        </w:rPr>
        <w:t>базовые логические действия:</w:t>
      </w:r>
    </w:p>
    <w:p w14:paraId="3FD6C336" w14:textId="77777777" w:rsidR="00856FBB" w:rsidRPr="003B1D9C" w:rsidRDefault="00856FBB" w:rsidP="005971C0">
      <w:pPr>
        <w:pStyle w:val="a3"/>
        <w:tabs>
          <w:tab w:val="left" w:pos="9781"/>
        </w:tabs>
        <w:spacing w:before="5"/>
        <w:ind w:left="567" w:right="279" w:firstLine="0"/>
        <w:rPr>
          <w:szCs w:val="22"/>
        </w:rPr>
      </w:pPr>
      <w:r w:rsidRPr="003B1D9C">
        <w:rPr>
          <w:szCs w:val="22"/>
        </w:rPr>
        <w:t>выявлять и характеризовать существенные признаки языковых единиц, языковых явлений и процессов;</w:t>
      </w:r>
    </w:p>
    <w:p w14:paraId="2D0BB739" w14:textId="77777777" w:rsidR="00856FBB" w:rsidRPr="003B1D9C" w:rsidRDefault="00856FBB" w:rsidP="005971C0">
      <w:pPr>
        <w:pStyle w:val="a3"/>
        <w:tabs>
          <w:tab w:val="left" w:pos="9781"/>
        </w:tabs>
        <w:spacing w:before="5"/>
        <w:ind w:left="567" w:right="279" w:firstLine="0"/>
        <w:rPr>
          <w:szCs w:val="22"/>
        </w:rPr>
      </w:pPr>
      <w:r w:rsidRPr="003B1D9C">
        <w:rPr>
          <w:szCs w:val="22"/>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3580DFEC" w14:textId="77777777" w:rsidR="00856FBB" w:rsidRPr="003B1D9C" w:rsidRDefault="00856FBB" w:rsidP="005971C0">
      <w:pPr>
        <w:pStyle w:val="a3"/>
        <w:tabs>
          <w:tab w:val="left" w:pos="9781"/>
        </w:tabs>
        <w:spacing w:before="5"/>
        <w:ind w:left="567" w:right="279" w:firstLine="0"/>
        <w:rPr>
          <w:szCs w:val="22"/>
        </w:rPr>
      </w:pPr>
      <w:r w:rsidRPr="003B1D9C">
        <w:rPr>
          <w:szCs w:val="22"/>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C1B2EE3" w14:textId="77777777" w:rsidR="00856FBB" w:rsidRPr="003B1D9C" w:rsidRDefault="00856FBB" w:rsidP="005971C0">
      <w:pPr>
        <w:pStyle w:val="a3"/>
        <w:tabs>
          <w:tab w:val="left" w:pos="9781"/>
        </w:tabs>
        <w:spacing w:before="5"/>
        <w:ind w:left="567" w:right="279" w:firstLine="0"/>
        <w:rPr>
          <w:szCs w:val="22"/>
        </w:rPr>
      </w:pPr>
      <w:r w:rsidRPr="003B1D9C">
        <w:rPr>
          <w:szCs w:val="22"/>
        </w:rPr>
        <w:t>выявлять дефицит информации, необходимой для решения поставленной учебной задачи;</w:t>
      </w:r>
    </w:p>
    <w:p w14:paraId="29E27F40" w14:textId="77777777" w:rsidR="00856FBB" w:rsidRPr="003B1D9C" w:rsidRDefault="00856FBB" w:rsidP="005971C0">
      <w:pPr>
        <w:pStyle w:val="a3"/>
        <w:tabs>
          <w:tab w:val="left" w:pos="9781"/>
        </w:tabs>
        <w:spacing w:before="5"/>
        <w:ind w:left="567" w:right="279" w:firstLine="0"/>
        <w:rPr>
          <w:szCs w:val="22"/>
        </w:rPr>
      </w:pPr>
      <w:r w:rsidRPr="003B1D9C">
        <w:rPr>
          <w:szCs w:val="22"/>
        </w:rPr>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w:t>
      </w:r>
      <w:r w:rsidRPr="003B1D9C">
        <w:rPr>
          <w:szCs w:val="22"/>
        </w:rPr>
        <w:lastRenderedPageBreak/>
        <w:t>по аналогии, формулировать гипотезы о взаимосвязях;</w:t>
      </w:r>
    </w:p>
    <w:p w14:paraId="71388A58" w14:textId="77777777" w:rsidR="00856FBB" w:rsidRPr="003B1D9C" w:rsidRDefault="00856FBB" w:rsidP="005971C0">
      <w:pPr>
        <w:pStyle w:val="a3"/>
        <w:tabs>
          <w:tab w:val="left" w:pos="9781"/>
        </w:tabs>
        <w:spacing w:before="5"/>
        <w:ind w:left="567" w:right="279" w:firstLine="0"/>
        <w:rPr>
          <w:szCs w:val="22"/>
        </w:rPr>
      </w:pPr>
      <w:r w:rsidRPr="003B1D9C">
        <w:rPr>
          <w:szCs w:val="22"/>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212058D8" w14:textId="77777777" w:rsidR="00856FBB" w:rsidRPr="003B1D9C" w:rsidRDefault="00856FBB" w:rsidP="005971C0">
      <w:pPr>
        <w:pStyle w:val="a3"/>
        <w:tabs>
          <w:tab w:val="left" w:pos="9781"/>
        </w:tabs>
        <w:spacing w:before="5"/>
        <w:ind w:left="567" w:right="279" w:firstLine="0"/>
        <w:rPr>
          <w:szCs w:val="22"/>
        </w:rPr>
      </w:pPr>
      <w:r w:rsidRPr="003B1D9C">
        <w:rPr>
          <w:szCs w:val="22"/>
        </w:rPr>
        <w:t>базовые исследовательские действия:</w:t>
      </w:r>
    </w:p>
    <w:p w14:paraId="70FD0825" w14:textId="77777777" w:rsidR="00856FBB" w:rsidRPr="003B1D9C" w:rsidRDefault="00856FBB" w:rsidP="005971C0">
      <w:pPr>
        <w:pStyle w:val="a3"/>
        <w:tabs>
          <w:tab w:val="left" w:pos="9781"/>
        </w:tabs>
        <w:spacing w:before="5"/>
        <w:ind w:left="567" w:right="279" w:firstLine="0"/>
        <w:rPr>
          <w:szCs w:val="22"/>
        </w:rPr>
      </w:pPr>
      <w:r w:rsidRPr="003B1D9C">
        <w:rPr>
          <w:szCs w:val="22"/>
        </w:rPr>
        <w:t>использовать вопросы как исследовательский инструмент познания в языковом образовании;</w:t>
      </w:r>
    </w:p>
    <w:p w14:paraId="362E5DB1" w14:textId="77777777" w:rsidR="00856FBB" w:rsidRPr="003B1D9C" w:rsidRDefault="00856FBB" w:rsidP="005971C0">
      <w:pPr>
        <w:pStyle w:val="a3"/>
        <w:tabs>
          <w:tab w:val="left" w:pos="9781"/>
        </w:tabs>
        <w:spacing w:before="5"/>
        <w:ind w:left="567" w:right="279" w:firstLine="0"/>
        <w:rPr>
          <w:szCs w:val="22"/>
        </w:rPr>
      </w:pPr>
      <w:r w:rsidRPr="003B1D9C">
        <w:rPr>
          <w:szCs w:val="22"/>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BCD18A8" w14:textId="77777777" w:rsidR="00856FBB" w:rsidRPr="003B1D9C" w:rsidRDefault="00856FBB" w:rsidP="005971C0">
      <w:pPr>
        <w:pStyle w:val="a3"/>
        <w:tabs>
          <w:tab w:val="left" w:pos="9781"/>
        </w:tabs>
        <w:spacing w:before="5"/>
        <w:ind w:left="567" w:right="279" w:firstLine="0"/>
        <w:rPr>
          <w:szCs w:val="22"/>
        </w:rPr>
      </w:pPr>
      <w:r w:rsidRPr="003B1D9C">
        <w:rPr>
          <w:szCs w:val="22"/>
        </w:rPr>
        <w:t>формировать гипотезу об истинности собственных суждений и суждений других, аргументировать свою позицию, мнение;</w:t>
      </w:r>
    </w:p>
    <w:p w14:paraId="7637B833" w14:textId="77777777" w:rsidR="00856FBB" w:rsidRPr="003B1D9C" w:rsidRDefault="00856FBB" w:rsidP="005971C0">
      <w:pPr>
        <w:pStyle w:val="a3"/>
        <w:tabs>
          <w:tab w:val="left" w:pos="9781"/>
        </w:tabs>
        <w:spacing w:before="5"/>
        <w:ind w:left="567" w:right="279" w:firstLine="0"/>
        <w:rPr>
          <w:szCs w:val="22"/>
        </w:rPr>
      </w:pPr>
      <w:r w:rsidRPr="003B1D9C">
        <w:rPr>
          <w:szCs w:val="22"/>
        </w:rPr>
        <w:t>составлять алгоритм действий и использовать его для решения учебных задач;</w:t>
      </w:r>
    </w:p>
    <w:p w14:paraId="52A26E31" w14:textId="77777777" w:rsidR="00856FBB" w:rsidRPr="003B1D9C" w:rsidRDefault="00856FBB" w:rsidP="005971C0">
      <w:pPr>
        <w:pStyle w:val="a3"/>
        <w:tabs>
          <w:tab w:val="left" w:pos="9781"/>
        </w:tabs>
        <w:spacing w:before="5"/>
        <w:ind w:left="567" w:right="279" w:firstLine="0"/>
        <w:rPr>
          <w:szCs w:val="22"/>
        </w:rPr>
      </w:pPr>
      <w:r w:rsidRPr="003B1D9C">
        <w:rPr>
          <w:szCs w:val="22"/>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C6A3CC5" w14:textId="77777777" w:rsidR="00856FBB" w:rsidRPr="003B1D9C" w:rsidRDefault="00856FBB" w:rsidP="005971C0">
      <w:pPr>
        <w:pStyle w:val="a3"/>
        <w:tabs>
          <w:tab w:val="left" w:pos="9781"/>
        </w:tabs>
        <w:spacing w:before="5"/>
        <w:ind w:left="567" w:right="279" w:firstLine="0"/>
        <w:rPr>
          <w:szCs w:val="22"/>
        </w:rPr>
      </w:pPr>
      <w:r w:rsidRPr="003B1D9C">
        <w:rPr>
          <w:szCs w:val="22"/>
        </w:rPr>
        <w:t>оценивать на применимость и достоверность информацию, полученную в ходе лингвистического исследования (эксперимента);</w:t>
      </w:r>
    </w:p>
    <w:p w14:paraId="52AA2BC7" w14:textId="77777777" w:rsidR="00856FBB" w:rsidRPr="003B1D9C" w:rsidRDefault="00856FBB" w:rsidP="005971C0">
      <w:pPr>
        <w:pStyle w:val="a3"/>
        <w:tabs>
          <w:tab w:val="left" w:pos="9781"/>
        </w:tabs>
        <w:spacing w:before="5"/>
        <w:ind w:left="567" w:right="279" w:firstLine="0"/>
        <w:rPr>
          <w:szCs w:val="22"/>
        </w:rPr>
      </w:pPr>
      <w:r w:rsidRPr="003B1D9C">
        <w:rPr>
          <w:szCs w:val="22"/>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655E65CE" w14:textId="77777777" w:rsidR="00856FBB" w:rsidRPr="003B1D9C" w:rsidRDefault="00856FBB" w:rsidP="005971C0">
      <w:pPr>
        <w:pStyle w:val="a3"/>
        <w:tabs>
          <w:tab w:val="left" w:pos="9781"/>
        </w:tabs>
        <w:spacing w:before="5"/>
        <w:ind w:left="567" w:right="279" w:firstLine="0"/>
        <w:rPr>
          <w:szCs w:val="22"/>
        </w:rPr>
      </w:pPr>
      <w:r w:rsidRPr="003B1D9C">
        <w:rPr>
          <w:szCs w:val="22"/>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1747AFB" w14:textId="77777777" w:rsidR="00856FBB" w:rsidRPr="003B1D9C" w:rsidRDefault="00856FBB" w:rsidP="005971C0">
      <w:pPr>
        <w:pStyle w:val="a3"/>
        <w:tabs>
          <w:tab w:val="left" w:pos="9781"/>
        </w:tabs>
        <w:spacing w:before="5"/>
        <w:ind w:left="567" w:right="279" w:firstLine="0"/>
        <w:rPr>
          <w:szCs w:val="22"/>
        </w:rPr>
      </w:pPr>
      <w:r w:rsidRPr="003B1D9C">
        <w:rPr>
          <w:szCs w:val="22"/>
        </w:rPr>
        <w:t>работа с информацией:</w:t>
      </w:r>
    </w:p>
    <w:p w14:paraId="1C9EE5A6" w14:textId="77777777" w:rsidR="00856FBB" w:rsidRPr="003B1D9C" w:rsidRDefault="00856FBB" w:rsidP="005971C0">
      <w:pPr>
        <w:pStyle w:val="a3"/>
        <w:tabs>
          <w:tab w:val="left" w:pos="9781"/>
        </w:tabs>
        <w:spacing w:before="5"/>
        <w:ind w:left="567" w:right="279" w:firstLine="0"/>
        <w:rPr>
          <w:szCs w:val="22"/>
        </w:rPr>
      </w:pPr>
      <w:r w:rsidRPr="003B1D9C">
        <w:rPr>
          <w:szCs w:val="22"/>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16DCCB87" w14:textId="77777777" w:rsidR="00856FBB" w:rsidRPr="003B1D9C" w:rsidRDefault="00856FBB" w:rsidP="005971C0">
      <w:pPr>
        <w:pStyle w:val="a3"/>
        <w:tabs>
          <w:tab w:val="left" w:pos="9781"/>
        </w:tabs>
        <w:spacing w:before="5"/>
        <w:ind w:left="567" w:right="279" w:firstLine="0"/>
        <w:rPr>
          <w:szCs w:val="22"/>
        </w:rPr>
      </w:pPr>
      <w:r w:rsidRPr="003B1D9C">
        <w:rPr>
          <w:szCs w:val="22"/>
        </w:rPr>
        <w:t>выбирать, анализировать, и</w:t>
      </w:r>
      <w:r w:rsidR="0039227F">
        <w:rPr>
          <w:szCs w:val="22"/>
        </w:rPr>
        <w:t>нтерпретировать, обобщать и си</w:t>
      </w:r>
      <w:r w:rsidRPr="003B1D9C">
        <w:rPr>
          <w:szCs w:val="22"/>
        </w:rPr>
        <w:t>стематизировать информацию, представленную в текстах, таблицах, схемах;</w:t>
      </w:r>
    </w:p>
    <w:p w14:paraId="2F78B2B1" w14:textId="77777777" w:rsidR="00856FBB" w:rsidRPr="003B1D9C" w:rsidRDefault="00856FBB" w:rsidP="005971C0">
      <w:pPr>
        <w:pStyle w:val="a3"/>
        <w:tabs>
          <w:tab w:val="left" w:pos="9781"/>
        </w:tabs>
        <w:spacing w:before="5"/>
        <w:ind w:left="567" w:right="279" w:firstLine="0"/>
        <w:rPr>
          <w:szCs w:val="22"/>
        </w:rPr>
      </w:pPr>
      <w:r w:rsidRPr="003B1D9C">
        <w:rPr>
          <w:szCs w:val="22"/>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446BF011" w14:textId="77777777" w:rsidR="00856FBB" w:rsidRPr="003B1D9C" w:rsidRDefault="00856FBB" w:rsidP="005971C0">
      <w:pPr>
        <w:pStyle w:val="a3"/>
        <w:tabs>
          <w:tab w:val="left" w:pos="9781"/>
        </w:tabs>
        <w:spacing w:before="5"/>
        <w:ind w:left="567" w:right="279" w:firstLine="0"/>
        <w:rPr>
          <w:szCs w:val="22"/>
        </w:rPr>
      </w:pPr>
      <w:r w:rsidRPr="003B1D9C">
        <w:rPr>
          <w:szCs w:val="22"/>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7BE585C1" w14:textId="77777777" w:rsidR="00856FBB" w:rsidRPr="003B1D9C" w:rsidRDefault="00856FBB" w:rsidP="005971C0">
      <w:pPr>
        <w:pStyle w:val="a3"/>
        <w:tabs>
          <w:tab w:val="left" w:pos="9781"/>
        </w:tabs>
        <w:spacing w:before="5"/>
        <w:ind w:left="567" w:right="279" w:firstLine="0"/>
        <w:rPr>
          <w:szCs w:val="22"/>
        </w:rPr>
      </w:pPr>
      <w:r w:rsidRPr="003B1D9C">
        <w:rPr>
          <w:szCs w:val="22"/>
        </w:rPr>
        <w:t>находить сходные аргументы (подтверждающие или опровергающие одну и ту же идею, версию) в различных информационных источниках;</w:t>
      </w:r>
    </w:p>
    <w:p w14:paraId="2F492531" w14:textId="77777777" w:rsidR="00856FBB" w:rsidRPr="003B1D9C" w:rsidRDefault="00856FBB" w:rsidP="005971C0">
      <w:pPr>
        <w:pStyle w:val="a3"/>
        <w:tabs>
          <w:tab w:val="left" w:pos="9781"/>
        </w:tabs>
        <w:spacing w:before="5"/>
        <w:ind w:left="567" w:right="279" w:firstLine="0"/>
        <w:rPr>
          <w:szCs w:val="22"/>
        </w:rPr>
      </w:pPr>
      <w:r w:rsidRPr="003B1D9C">
        <w:rPr>
          <w:szCs w:val="22"/>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242487D1" w14:textId="77777777" w:rsidR="00856FBB" w:rsidRPr="003B1D9C" w:rsidRDefault="00856FBB" w:rsidP="005971C0">
      <w:pPr>
        <w:pStyle w:val="a3"/>
        <w:tabs>
          <w:tab w:val="left" w:pos="9781"/>
        </w:tabs>
        <w:spacing w:before="5"/>
        <w:ind w:left="567" w:right="279" w:firstLine="0"/>
        <w:rPr>
          <w:szCs w:val="22"/>
        </w:rPr>
      </w:pPr>
      <w:r w:rsidRPr="003B1D9C">
        <w:rPr>
          <w:szCs w:val="22"/>
        </w:rPr>
        <w:t>оценивать надежность информации по критериям, предложенным учителем или сформулированным самостоятельно;</w:t>
      </w:r>
    </w:p>
    <w:p w14:paraId="287B2D8D" w14:textId="77777777" w:rsidR="00856FBB" w:rsidRPr="003B1D9C" w:rsidRDefault="00856FBB" w:rsidP="005971C0">
      <w:pPr>
        <w:pStyle w:val="a3"/>
        <w:tabs>
          <w:tab w:val="left" w:pos="9781"/>
        </w:tabs>
        <w:spacing w:before="5"/>
        <w:ind w:left="567" w:right="279" w:firstLine="0"/>
        <w:rPr>
          <w:szCs w:val="22"/>
        </w:rPr>
      </w:pPr>
      <w:r w:rsidRPr="003B1D9C">
        <w:rPr>
          <w:szCs w:val="22"/>
        </w:rPr>
        <w:t>эффективно запоминать и систематизировать информацию.</w:t>
      </w:r>
    </w:p>
    <w:p w14:paraId="188F3EC9" w14:textId="77777777" w:rsidR="00856FBB" w:rsidRPr="003B1D9C" w:rsidRDefault="00856FBB" w:rsidP="005971C0">
      <w:pPr>
        <w:pStyle w:val="a3"/>
        <w:tabs>
          <w:tab w:val="left" w:pos="9781"/>
        </w:tabs>
        <w:spacing w:before="5"/>
        <w:ind w:left="567" w:right="279" w:firstLine="0"/>
        <w:rPr>
          <w:szCs w:val="22"/>
        </w:rPr>
      </w:pPr>
      <w:r w:rsidRPr="003B1D9C">
        <w:rPr>
          <w:szCs w:val="22"/>
        </w:rPr>
        <w:t>В результате изучения предмета ««Государственный (башкирский) язык Республики Башкортостан» в основной школе у обучающегося будут сформированы следующие универсальные учебные коммуникативные действия:</w:t>
      </w:r>
    </w:p>
    <w:p w14:paraId="4A686036" w14:textId="77777777" w:rsidR="00856FBB" w:rsidRPr="003B1D9C" w:rsidRDefault="00856FBB" w:rsidP="005971C0">
      <w:pPr>
        <w:pStyle w:val="a3"/>
        <w:tabs>
          <w:tab w:val="left" w:pos="9781"/>
        </w:tabs>
        <w:spacing w:before="5"/>
        <w:ind w:left="567" w:right="279" w:firstLine="0"/>
        <w:rPr>
          <w:szCs w:val="22"/>
        </w:rPr>
      </w:pPr>
      <w:r w:rsidRPr="003B1D9C">
        <w:rPr>
          <w:szCs w:val="22"/>
        </w:rPr>
        <w:t>общение:</w:t>
      </w:r>
    </w:p>
    <w:p w14:paraId="213FE47D" w14:textId="77777777" w:rsidR="00856FBB" w:rsidRPr="003B1D9C" w:rsidRDefault="00856FBB" w:rsidP="005971C0">
      <w:pPr>
        <w:pStyle w:val="a3"/>
        <w:tabs>
          <w:tab w:val="left" w:pos="9781"/>
        </w:tabs>
        <w:spacing w:before="5"/>
        <w:ind w:left="567" w:right="279" w:firstLine="0"/>
        <w:rPr>
          <w:szCs w:val="22"/>
        </w:rPr>
      </w:pPr>
      <w:r w:rsidRPr="003B1D9C">
        <w:rPr>
          <w:szCs w:val="22"/>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B2D6654" w14:textId="77777777" w:rsidR="00856FBB" w:rsidRPr="003B1D9C" w:rsidRDefault="00856FBB" w:rsidP="005971C0">
      <w:pPr>
        <w:pStyle w:val="a3"/>
        <w:tabs>
          <w:tab w:val="left" w:pos="9781"/>
        </w:tabs>
        <w:spacing w:before="5"/>
        <w:ind w:left="567" w:right="279" w:firstLine="0"/>
        <w:rPr>
          <w:szCs w:val="22"/>
        </w:rPr>
      </w:pPr>
      <w:r w:rsidRPr="003B1D9C">
        <w:rPr>
          <w:szCs w:val="22"/>
        </w:rPr>
        <w:t>распознавать невербальные средства общения, понимать значение социальных знаков;</w:t>
      </w:r>
    </w:p>
    <w:p w14:paraId="07BB72F8" w14:textId="77777777" w:rsidR="00856FBB" w:rsidRPr="003B1D9C" w:rsidRDefault="00856FBB" w:rsidP="005971C0">
      <w:pPr>
        <w:pStyle w:val="a3"/>
        <w:tabs>
          <w:tab w:val="left" w:pos="9781"/>
        </w:tabs>
        <w:spacing w:before="5"/>
        <w:ind w:left="567" w:right="279" w:firstLine="0"/>
        <w:rPr>
          <w:szCs w:val="22"/>
        </w:rPr>
      </w:pPr>
      <w:r w:rsidRPr="003B1D9C">
        <w:rPr>
          <w:szCs w:val="22"/>
        </w:rPr>
        <w:t>знать и распознавать предпосылки конфликтных ситуаций и смягчать конфликты, вести переговоры;</w:t>
      </w:r>
    </w:p>
    <w:p w14:paraId="3D364E63" w14:textId="77777777" w:rsidR="00856FBB" w:rsidRPr="003B1D9C" w:rsidRDefault="00856FBB" w:rsidP="005971C0">
      <w:pPr>
        <w:pStyle w:val="a3"/>
        <w:tabs>
          <w:tab w:val="left" w:pos="9781"/>
        </w:tabs>
        <w:spacing w:before="5"/>
        <w:ind w:left="567" w:right="279" w:firstLine="0"/>
        <w:rPr>
          <w:szCs w:val="22"/>
        </w:rPr>
      </w:pPr>
      <w:r w:rsidRPr="003B1D9C">
        <w:rPr>
          <w:szCs w:val="22"/>
        </w:rPr>
        <w:t>понимать намерения других, проявлять уважительное отношение к собеседнику и в корректной форме формулировать свои возражения;</w:t>
      </w:r>
    </w:p>
    <w:p w14:paraId="676A11F1" w14:textId="77777777" w:rsidR="00856FBB" w:rsidRPr="003B1D9C" w:rsidRDefault="00856FBB" w:rsidP="005971C0">
      <w:pPr>
        <w:pStyle w:val="a3"/>
        <w:tabs>
          <w:tab w:val="left" w:pos="9781"/>
        </w:tabs>
        <w:spacing w:before="5"/>
        <w:ind w:left="567" w:right="279" w:firstLine="0"/>
        <w:rPr>
          <w:szCs w:val="22"/>
        </w:rPr>
      </w:pPr>
      <w:r w:rsidRPr="003B1D9C">
        <w:rPr>
          <w:szCs w:val="22"/>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B3F2C8E" w14:textId="77777777" w:rsidR="00856FBB" w:rsidRPr="003B1D9C" w:rsidRDefault="00856FBB" w:rsidP="005971C0">
      <w:pPr>
        <w:pStyle w:val="a3"/>
        <w:tabs>
          <w:tab w:val="left" w:pos="9781"/>
        </w:tabs>
        <w:spacing w:before="5"/>
        <w:ind w:left="567" w:right="279" w:firstLine="0"/>
        <w:rPr>
          <w:szCs w:val="22"/>
        </w:rPr>
      </w:pPr>
      <w:r w:rsidRPr="003B1D9C">
        <w:rPr>
          <w:szCs w:val="22"/>
        </w:rPr>
        <w:lastRenderedPageBreak/>
        <w:t>сопоставлять свои суждения с суждениями других участников диалога, обнаруживать различие и сходство позиций;</w:t>
      </w:r>
    </w:p>
    <w:p w14:paraId="719D33E7" w14:textId="77777777" w:rsidR="00856FBB" w:rsidRPr="003B1D9C" w:rsidRDefault="00856FBB" w:rsidP="005971C0">
      <w:pPr>
        <w:pStyle w:val="a3"/>
        <w:tabs>
          <w:tab w:val="left" w:pos="9781"/>
        </w:tabs>
        <w:spacing w:before="5"/>
        <w:ind w:left="567" w:right="279" w:firstLine="0"/>
        <w:rPr>
          <w:szCs w:val="22"/>
        </w:rPr>
      </w:pPr>
      <w:r w:rsidRPr="003B1D9C">
        <w:rPr>
          <w:szCs w:val="22"/>
        </w:rPr>
        <w:t>публично представлять результаты проведенного языкового анализа, выполненного лингвистического эксперимента, исследования, проекта;</w:t>
      </w:r>
    </w:p>
    <w:p w14:paraId="36DD098C" w14:textId="77777777" w:rsidR="00856FBB" w:rsidRPr="003B1D9C" w:rsidRDefault="00856FBB" w:rsidP="005971C0">
      <w:pPr>
        <w:pStyle w:val="a3"/>
        <w:tabs>
          <w:tab w:val="left" w:pos="9781"/>
        </w:tabs>
        <w:spacing w:before="5"/>
        <w:ind w:left="567" w:right="279" w:firstLine="0"/>
        <w:rPr>
          <w:szCs w:val="22"/>
        </w:rPr>
      </w:pPr>
      <w:r w:rsidRPr="003B1D9C">
        <w:rPr>
          <w:szCs w:val="22"/>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8C41799" w14:textId="77777777" w:rsidR="00856FBB" w:rsidRPr="003B1D9C" w:rsidRDefault="00856FBB" w:rsidP="005971C0">
      <w:pPr>
        <w:pStyle w:val="a3"/>
        <w:tabs>
          <w:tab w:val="left" w:pos="9781"/>
        </w:tabs>
        <w:spacing w:before="5"/>
        <w:ind w:left="567" w:right="279" w:firstLine="0"/>
        <w:rPr>
          <w:szCs w:val="22"/>
        </w:rPr>
      </w:pPr>
      <w:r w:rsidRPr="003B1D9C">
        <w:rPr>
          <w:szCs w:val="22"/>
        </w:rPr>
        <w:t>совместная деятельность:</w:t>
      </w:r>
    </w:p>
    <w:p w14:paraId="75CA3D51" w14:textId="77777777" w:rsidR="00856FBB" w:rsidRPr="003B1D9C" w:rsidRDefault="00856FBB" w:rsidP="005971C0">
      <w:pPr>
        <w:pStyle w:val="a3"/>
        <w:tabs>
          <w:tab w:val="left" w:pos="9781"/>
        </w:tabs>
        <w:spacing w:before="5"/>
        <w:ind w:left="567" w:right="279" w:firstLine="0"/>
        <w:rPr>
          <w:szCs w:val="22"/>
        </w:rPr>
      </w:pPr>
      <w:r w:rsidRPr="003B1D9C">
        <w:rPr>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A9F4C7A" w14:textId="77777777" w:rsidR="00856FBB" w:rsidRPr="003B1D9C" w:rsidRDefault="00856FBB" w:rsidP="005971C0">
      <w:pPr>
        <w:pStyle w:val="a3"/>
        <w:tabs>
          <w:tab w:val="left" w:pos="9781"/>
        </w:tabs>
        <w:spacing w:before="5"/>
        <w:ind w:left="567" w:right="279" w:firstLine="0"/>
        <w:rPr>
          <w:szCs w:val="22"/>
        </w:rPr>
      </w:pPr>
      <w:r w:rsidRPr="003B1D9C">
        <w:rPr>
          <w:szCs w:val="22"/>
        </w:rP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7C45CE7E" w14:textId="77777777" w:rsidR="00856FBB" w:rsidRPr="003B1D9C" w:rsidRDefault="00856FBB" w:rsidP="005971C0">
      <w:pPr>
        <w:pStyle w:val="a3"/>
        <w:tabs>
          <w:tab w:val="left" w:pos="9781"/>
        </w:tabs>
        <w:spacing w:before="5"/>
        <w:ind w:left="567" w:right="279" w:firstLine="0"/>
        <w:rPr>
          <w:szCs w:val="22"/>
        </w:rPr>
      </w:pPr>
      <w:r w:rsidRPr="003B1D9C">
        <w:rPr>
          <w:szCs w:val="22"/>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D0FA060" w14:textId="77777777" w:rsidR="00856FBB" w:rsidRPr="003B1D9C" w:rsidRDefault="00856FBB" w:rsidP="005971C0">
      <w:pPr>
        <w:pStyle w:val="a3"/>
        <w:tabs>
          <w:tab w:val="left" w:pos="9781"/>
        </w:tabs>
        <w:spacing w:before="5"/>
        <w:ind w:left="567" w:right="279" w:firstLine="0"/>
        <w:rPr>
          <w:szCs w:val="22"/>
        </w:rPr>
      </w:pPr>
      <w:r w:rsidRPr="003B1D9C">
        <w:rPr>
          <w:szCs w:val="22"/>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7B884C3A" w14:textId="77777777" w:rsidR="00856FBB" w:rsidRPr="003B1D9C" w:rsidRDefault="00856FBB" w:rsidP="005971C0">
      <w:pPr>
        <w:pStyle w:val="a3"/>
        <w:tabs>
          <w:tab w:val="left" w:pos="9781"/>
        </w:tabs>
        <w:spacing w:before="5"/>
        <w:ind w:left="567" w:right="279" w:firstLine="0"/>
        <w:rPr>
          <w:szCs w:val="22"/>
        </w:rPr>
      </w:pPr>
      <w:r w:rsidRPr="003B1D9C">
        <w:rPr>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36E1469B" w14:textId="77777777" w:rsidR="00856FBB" w:rsidRPr="003B1D9C" w:rsidRDefault="00856FBB" w:rsidP="005971C0">
      <w:pPr>
        <w:pStyle w:val="a3"/>
        <w:tabs>
          <w:tab w:val="left" w:pos="9781"/>
        </w:tabs>
        <w:spacing w:before="5"/>
        <w:ind w:left="567" w:right="279" w:firstLine="0"/>
        <w:rPr>
          <w:szCs w:val="22"/>
        </w:rPr>
      </w:pPr>
      <w:r w:rsidRPr="003B1D9C">
        <w:rPr>
          <w:szCs w:val="22"/>
        </w:rPr>
        <w:t>В результате изучения предмета ««Государственный (башкирский) язык Республики Башкортостан» в основной школе у обучающегося будут сформированы следующие универсальные учебные регулятивные действия:</w:t>
      </w:r>
    </w:p>
    <w:p w14:paraId="7B5E73C2" w14:textId="77777777" w:rsidR="00856FBB" w:rsidRPr="003B1D9C" w:rsidRDefault="00856FBB" w:rsidP="005971C0">
      <w:pPr>
        <w:pStyle w:val="a3"/>
        <w:tabs>
          <w:tab w:val="left" w:pos="9781"/>
        </w:tabs>
        <w:spacing w:before="5"/>
        <w:ind w:left="567" w:right="279" w:firstLine="0"/>
        <w:rPr>
          <w:szCs w:val="22"/>
        </w:rPr>
      </w:pPr>
      <w:r w:rsidRPr="003B1D9C">
        <w:rPr>
          <w:szCs w:val="22"/>
        </w:rPr>
        <w:t>самоорганизация:</w:t>
      </w:r>
    </w:p>
    <w:p w14:paraId="718BD64E" w14:textId="77777777" w:rsidR="00856FBB" w:rsidRPr="003B1D9C" w:rsidRDefault="00856FBB" w:rsidP="005971C0">
      <w:pPr>
        <w:pStyle w:val="a3"/>
        <w:tabs>
          <w:tab w:val="left" w:pos="9781"/>
        </w:tabs>
        <w:spacing w:before="5"/>
        <w:ind w:left="567" w:right="279" w:firstLine="0"/>
        <w:rPr>
          <w:szCs w:val="22"/>
        </w:rPr>
      </w:pPr>
      <w:r w:rsidRPr="003B1D9C">
        <w:rPr>
          <w:szCs w:val="22"/>
        </w:rPr>
        <w:t>выявлять проблемы для решения в учебных и жизненных ситуациях;</w:t>
      </w:r>
    </w:p>
    <w:p w14:paraId="1CA95FDB" w14:textId="77777777" w:rsidR="00856FBB" w:rsidRPr="003B1D9C" w:rsidRDefault="00856FBB" w:rsidP="005971C0">
      <w:pPr>
        <w:pStyle w:val="a3"/>
        <w:tabs>
          <w:tab w:val="left" w:pos="9781"/>
        </w:tabs>
        <w:spacing w:before="5"/>
        <w:ind w:left="567" w:right="279" w:firstLine="0"/>
        <w:rPr>
          <w:szCs w:val="22"/>
        </w:rPr>
      </w:pPr>
      <w:r w:rsidRPr="003B1D9C">
        <w:rPr>
          <w:szCs w:val="22"/>
        </w:rPr>
        <w:t>ориентироваться в различных подходах к принятию решений (индивидуальное, принятие решения в группе, принятие решения группой);</w:t>
      </w:r>
    </w:p>
    <w:p w14:paraId="28CF0F3B" w14:textId="77777777" w:rsidR="00856FBB" w:rsidRPr="003B1D9C" w:rsidRDefault="00856FBB" w:rsidP="005971C0">
      <w:pPr>
        <w:pStyle w:val="a3"/>
        <w:tabs>
          <w:tab w:val="left" w:pos="9781"/>
        </w:tabs>
        <w:spacing w:before="5"/>
        <w:ind w:left="567" w:right="279" w:firstLine="0"/>
        <w:rPr>
          <w:szCs w:val="22"/>
        </w:rPr>
      </w:pPr>
      <w:r w:rsidRPr="003B1D9C">
        <w:rPr>
          <w:szCs w:val="22"/>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A880687" w14:textId="77777777" w:rsidR="00856FBB" w:rsidRPr="003B1D9C" w:rsidRDefault="00856FBB" w:rsidP="005971C0">
      <w:pPr>
        <w:pStyle w:val="a3"/>
        <w:tabs>
          <w:tab w:val="left" w:pos="9781"/>
        </w:tabs>
        <w:spacing w:before="5"/>
        <w:ind w:left="567" w:right="279" w:firstLine="0"/>
        <w:rPr>
          <w:szCs w:val="22"/>
        </w:rPr>
      </w:pPr>
      <w:r w:rsidRPr="003B1D9C">
        <w:rPr>
          <w:szCs w:val="22"/>
        </w:rPr>
        <w:t>самостоятельно составлять план действий, вносить необходимые коррективы в ходе его реализации;</w:t>
      </w:r>
    </w:p>
    <w:p w14:paraId="3F6F3672" w14:textId="77777777" w:rsidR="00856FBB" w:rsidRPr="003B1D9C" w:rsidRDefault="00856FBB" w:rsidP="005971C0">
      <w:pPr>
        <w:pStyle w:val="a3"/>
        <w:tabs>
          <w:tab w:val="left" w:pos="9781"/>
        </w:tabs>
        <w:spacing w:before="5"/>
        <w:ind w:left="567" w:right="279" w:firstLine="0"/>
        <w:rPr>
          <w:szCs w:val="22"/>
        </w:rPr>
      </w:pPr>
      <w:r w:rsidRPr="003B1D9C">
        <w:rPr>
          <w:szCs w:val="22"/>
        </w:rPr>
        <w:t>делать выбор и брать ответственность за решение;</w:t>
      </w:r>
    </w:p>
    <w:p w14:paraId="28887F3E" w14:textId="77777777" w:rsidR="00856FBB" w:rsidRPr="003B1D9C" w:rsidRDefault="00856FBB" w:rsidP="005971C0">
      <w:pPr>
        <w:pStyle w:val="a3"/>
        <w:tabs>
          <w:tab w:val="left" w:pos="9781"/>
        </w:tabs>
        <w:spacing w:before="5"/>
        <w:ind w:left="567" w:right="279" w:firstLine="0"/>
        <w:rPr>
          <w:szCs w:val="22"/>
        </w:rPr>
      </w:pPr>
      <w:r w:rsidRPr="003B1D9C">
        <w:rPr>
          <w:szCs w:val="22"/>
        </w:rPr>
        <w:t>самоконтроль:</w:t>
      </w:r>
    </w:p>
    <w:p w14:paraId="17864079" w14:textId="77777777" w:rsidR="00856FBB" w:rsidRPr="003B1D9C" w:rsidRDefault="00856FBB" w:rsidP="005971C0">
      <w:pPr>
        <w:pStyle w:val="a3"/>
        <w:tabs>
          <w:tab w:val="left" w:pos="9781"/>
        </w:tabs>
        <w:spacing w:before="5"/>
        <w:ind w:left="567" w:right="279" w:firstLine="0"/>
        <w:rPr>
          <w:szCs w:val="22"/>
        </w:rPr>
      </w:pPr>
      <w:r w:rsidRPr="003B1D9C">
        <w:rPr>
          <w:szCs w:val="22"/>
        </w:rPr>
        <w:t>владеть разными способами самоконтроля (в том числе речевого), самомотивации и рефлексии;</w:t>
      </w:r>
    </w:p>
    <w:p w14:paraId="1464185C" w14:textId="77777777" w:rsidR="00856FBB" w:rsidRPr="003B1D9C" w:rsidRDefault="00856FBB" w:rsidP="005971C0">
      <w:pPr>
        <w:pStyle w:val="a3"/>
        <w:tabs>
          <w:tab w:val="left" w:pos="9781"/>
        </w:tabs>
        <w:spacing w:before="5"/>
        <w:ind w:left="567" w:right="279" w:firstLine="0"/>
        <w:rPr>
          <w:szCs w:val="22"/>
        </w:rPr>
      </w:pPr>
      <w:r w:rsidRPr="003B1D9C">
        <w:rPr>
          <w:szCs w:val="22"/>
        </w:rPr>
        <w:t>давать адекватную оценку учебной ситуации и предлагать план ее изменения;</w:t>
      </w:r>
    </w:p>
    <w:p w14:paraId="5F072FF3" w14:textId="77777777" w:rsidR="00856FBB" w:rsidRPr="003B1D9C" w:rsidRDefault="00856FBB" w:rsidP="005971C0">
      <w:pPr>
        <w:pStyle w:val="a3"/>
        <w:tabs>
          <w:tab w:val="left" w:pos="9781"/>
        </w:tabs>
        <w:spacing w:before="5"/>
        <w:ind w:left="567" w:right="279" w:firstLine="0"/>
        <w:rPr>
          <w:szCs w:val="22"/>
        </w:rPr>
      </w:pPr>
      <w:r w:rsidRPr="003B1D9C">
        <w:rPr>
          <w:szCs w:val="22"/>
        </w:rPr>
        <w:t>предвидеть трудности, которые могут возникнуть при решении учебной задачи, и адаптировать решение к меняющимся обстоятельствам;</w:t>
      </w:r>
    </w:p>
    <w:p w14:paraId="31C775C3" w14:textId="77777777" w:rsidR="00856FBB" w:rsidRPr="003B1D9C" w:rsidRDefault="00856FBB" w:rsidP="005971C0">
      <w:pPr>
        <w:pStyle w:val="a3"/>
        <w:tabs>
          <w:tab w:val="left" w:pos="9781"/>
        </w:tabs>
        <w:spacing w:before="5"/>
        <w:ind w:left="567" w:right="279" w:firstLine="0"/>
        <w:rPr>
          <w:szCs w:val="22"/>
        </w:rPr>
      </w:pPr>
      <w:r w:rsidRPr="003B1D9C">
        <w:rPr>
          <w:szCs w:val="22"/>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4BFD96AD" w14:textId="77777777" w:rsidR="00856FBB" w:rsidRPr="003B1D9C" w:rsidRDefault="00856FBB" w:rsidP="005971C0">
      <w:pPr>
        <w:pStyle w:val="a3"/>
        <w:tabs>
          <w:tab w:val="left" w:pos="9781"/>
        </w:tabs>
        <w:spacing w:before="5"/>
        <w:ind w:left="567" w:right="279" w:firstLine="0"/>
        <w:rPr>
          <w:szCs w:val="22"/>
        </w:rPr>
      </w:pPr>
      <w:r w:rsidRPr="003B1D9C">
        <w:rPr>
          <w:szCs w:val="22"/>
        </w:rPr>
        <w:t>эмоциональный интеллект:</w:t>
      </w:r>
    </w:p>
    <w:p w14:paraId="5A8A46B5" w14:textId="77777777" w:rsidR="00856FBB" w:rsidRPr="003B1D9C" w:rsidRDefault="00856FBB" w:rsidP="005971C0">
      <w:pPr>
        <w:pStyle w:val="a3"/>
        <w:tabs>
          <w:tab w:val="left" w:pos="9781"/>
        </w:tabs>
        <w:spacing w:before="5"/>
        <w:ind w:left="567" w:right="279" w:firstLine="0"/>
        <w:rPr>
          <w:szCs w:val="22"/>
        </w:rPr>
      </w:pPr>
      <w:r w:rsidRPr="003B1D9C">
        <w:rPr>
          <w:szCs w:val="22"/>
        </w:rPr>
        <w:t>развивать способность управлять собственными эмоциями и эмоциями других;</w:t>
      </w:r>
    </w:p>
    <w:p w14:paraId="05C7821F" w14:textId="77777777" w:rsidR="00856FBB" w:rsidRPr="003B1D9C" w:rsidRDefault="00856FBB" w:rsidP="005971C0">
      <w:pPr>
        <w:pStyle w:val="a3"/>
        <w:tabs>
          <w:tab w:val="left" w:pos="9781"/>
        </w:tabs>
        <w:spacing w:before="5"/>
        <w:ind w:left="567" w:right="279" w:firstLine="0"/>
        <w:rPr>
          <w:szCs w:val="22"/>
        </w:rPr>
      </w:pPr>
      <w:r w:rsidRPr="003B1D9C">
        <w:rPr>
          <w:szCs w:val="22"/>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51D7961C" w14:textId="77777777" w:rsidR="00856FBB" w:rsidRPr="003B1D9C" w:rsidRDefault="00856FBB" w:rsidP="005971C0">
      <w:pPr>
        <w:pStyle w:val="a3"/>
        <w:tabs>
          <w:tab w:val="left" w:pos="9781"/>
        </w:tabs>
        <w:spacing w:before="5"/>
        <w:ind w:left="567" w:right="279" w:firstLine="0"/>
        <w:rPr>
          <w:szCs w:val="22"/>
        </w:rPr>
      </w:pPr>
      <w:r w:rsidRPr="003B1D9C">
        <w:rPr>
          <w:szCs w:val="22"/>
        </w:rPr>
        <w:t>принятие себя и других:</w:t>
      </w:r>
    </w:p>
    <w:p w14:paraId="56A68883" w14:textId="77777777" w:rsidR="00856FBB" w:rsidRPr="003B1D9C" w:rsidRDefault="00856FBB" w:rsidP="005971C0">
      <w:pPr>
        <w:pStyle w:val="a3"/>
        <w:tabs>
          <w:tab w:val="left" w:pos="9781"/>
        </w:tabs>
        <w:spacing w:before="5"/>
        <w:ind w:left="567" w:right="279" w:firstLine="0"/>
        <w:rPr>
          <w:szCs w:val="22"/>
        </w:rPr>
      </w:pPr>
      <w:r w:rsidRPr="003B1D9C">
        <w:rPr>
          <w:szCs w:val="22"/>
        </w:rPr>
        <w:t>осознанно относиться к другому человеку и его мнению; признавать свое и чужое право на ошибку;</w:t>
      </w:r>
    </w:p>
    <w:p w14:paraId="4DCFE959" w14:textId="77777777" w:rsidR="00856FBB" w:rsidRPr="003B1D9C" w:rsidRDefault="00856FBB" w:rsidP="005971C0">
      <w:pPr>
        <w:pStyle w:val="a3"/>
        <w:tabs>
          <w:tab w:val="left" w:pos="9781"/>
        </w:tabs>
        <w:spacing w:before="5"/>
        <w:ind w:left="567" w:right="279" w:firstLine="0"/>
        <w:rPr>
          <w:szCs w:val="22"/>
        </w:rPr>
      </w:pPr>
      <w:r w:rsidRPr="003B1D9C">
        <w:rPr>
          <w:szCs w:val="22"/>
        </w:rPr>
        <w:t>принимать себя и других не осуждая; проявлять открытость;</w:t>
      </w:r>
    </w:p>
    <w:p w14:paraId="3C37DA6B" w14:textId="77777777" w:rsidR="00856FBB" w:rsidRPr="003B1D9C" w:rsidRDefault="00856FBB" w:rsidP="005971C0">
      <w:pPr>
        <w:pStyle w:val="a3"/>
        <w:tabs>
          <w:tab w:val="left" w:pos="9781"/>
        </w:tabs>
        <w:spacing w:before="5"/>
        <w:ind w:left="567" w:right="279" w:firstLine="0"/>
        <w:rPr>
          <w:szCs w:val="22"/>
        </w:rPr>
      </w:pPr>
      <w:r w:rsidRPr="003B1D9C">
        <w:rPr>
          <w:szCs w:val="22"/>
        </w:rPr>
        <w:lastRenderedPageBreak/>
        <w:t>осознавать невозможность контролировать все вокруг.</w:t>
      </w:r>
    </w:p>
    <w:p w14:paraId="45C3019A" w14:textId="77777777" w:rsidR="00856FBB" w:rsidRPr="003B1D9C" w:rsidRDefault="00856FBB" w:rsidP="005971C0">
      <w:pPr>
        <w:pStyle w:val="a3"/>
        <w:tabs>
          <w:tab w:val="left" w:pos="9781"/>
        </w:tabs>
        <w:spacing w:before="5"/>
        <w:ind w:left="567" w:right="279" w:firstLine="0"/>
        <w:rPr>
          <w:szCs w:val="22"/>
        </w:rPr>
      </w:pPr>
      <w:r w:rsidRPr="003B1D9C">
        <w:rPr>
          <w:szCs w:val="22"/>
        </w:rPr>
        <w:t>Предметные результаты</w:t>
      </w:r>
    </w:p>
    <w:p w14:paraId="65215CC4" w14:textId="77777777" w:rsidR="00856FBB" w:rsidRPr="003B1D9C" w:rsidRDefault="00856FBB" w:rsidP="005971C0">
      <w:pPr>
        <w:pStyle w:val="a3"/>
        <w:tabs>
          <w:tab w:val="left" w:pos="9781"/>
        </w:tabs>
        <w:spacing w:before="5"/>
        <w:ind w:left="567" w:right="279" w:firstLine="0"/>
        <w:rPr>
          <w:szCs w:val="22"/>
        </w:rPr>
      </w:pPr>
      <w:r w:rsidRPr="003B1D9C">
        <w:rPr>
          <w:szCs w:val="22"/>
        </w:rPr>
        <w:t>Предметные результаты по классам</w:t>
      </w:r>
    </w:p>
    <w:p w14:paraId="4BF0B3A7" w14:textId="77777777" w:rsidR="00856FBB" w:rsidRPr="003B1D9C" w:rsidRDefault="00856FBB" w:rsidP="005971C0">
      <w:pPr>
        <w:pStyle w:val="a3"/>
        <w:tabs>
          <w:tab w:val="left" w:pos="9781"/>
        </w:tabs>
        <w:spacing w:before="5"/>
        <w:ind w:left="567" w:right="279" w:firstLine="0"/>
        <w:rPr>
          <w:szCs w:val="22"/>
        </w:rPr>
      </w:pPr>
      <w:r w:rsidRPr="003B1D9C">
        <w:rPr>
          <w:szCs w:val="22"/>
        </w:rPr>
        <w:t>5 класс</w:t>
      </w:r>
    </w:p>
    <w:p w14:paraId="6C28EF72" w14:textId="77777777" w:rsidR="00856FBB" w:rsidRPr="003B1D9C" w:rsidRDefault="00856FBB" w:rsidP="005971C0">
      <w:pPr>
        <w:pStyle w:val="a3"/>
        <w:tabs>
          <w:tab w:val="left" w:pos="9781"/>
        </w:tabs>
        <w:spacing w:before="5"/>
        <w:ind w:left="567" w:right="279" w:firstLine="0"/>
        <w:rPr>
          <w:szCs w:val="22"/>
        </w:rPr>
      </w:pPr>
      <w:r w:rsidRPr="003B1D9C">
        <w:rPr>
          <w:szCs w:val="22"/>
        </w:rPr>
        <w:t>Обучающийся научится:</w:t>
      </w:r>
    </w:p>
    <w:p w14:paraId="7976EA30" w14:textId="77777777" w:rsidR="00856FBB" w:rsidRPr="003B1D9C" w:rsidRDefault="00856FBB" w:rsidP="005971C0">
      <w:pPr>
        <w:pStyle w:val="a3"/>
        <w:tabs>
          <w:tab w:val="left" w:pos="9781"/>
        </w:tabs>
        <w:spacing w:before="5"/>
        <w:ind w:left="567" w:right="279" w:firstLine="0"/>
        <w:rPr>
          <w:szCs w:val="22"/>
        </w:rPr>
      </w:pPr>
      <w:r w:rsidRPr="003B1D9C">
        <w:rPr>
          <w:szCs w:val="22"/>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14:paraId="6203245A" w14:textId="77777777" w:rsidR="00856FBB" w:rsidRPr="003B1D9C" w:rsidRDefault="00856FBB" w:rsidP="005971C0">
      <w:pPr>
        <w:pStyle w:val="a3"/>
        <w:tabs>
          <w:tab w:val="left" w:pos="9781"/>
        </w:tabs>
        <w:spacing w:before="5"/>
        <w:ind w:left="567" w:right="279" w:firstLine="0"/>
        <w:rPr>
          <w:szCs w:val="22"/>
        </w:rPr>
      </w:pPr>
      <w:r w:rsidRPr="003B1D9C">
        <w:rPr>
          <w:szCs w:val="22"/>
        </w:rPr>
        <w:t>создавать разные виды монологических высказываний (описание, в том числе характеристика; повествование/сообщение) (объем монологического высказывания – 10–12 фраз);</w:t>
      </w:r>
    </w:p>
    <w:p w14:paraId="2D9686B5" w14:textId="77777777" w:rsidR="00856FBB" w:rsidRPr="003B1D9C" w:rsidRDefault="00856FBB" w:rsidP="005971C0">
      <w:pPr>
        <w:pStyle w:val="a3"/>
        <w:tabs>
          <w:tab w:val="left" w:pos="9781"/>
        </w:tabs>
        <w:spacing w:before="5"/>
        <w:ind w:left="567" w:right="279" w:firstLine="0"/>
        <w:rPr>
          <w:szCs w:val="22"/>
        </w:rPr>
      </w:pPr>
      <w:r w:rsidRPr="003B1D9C">
        <w:rPr>
          <w:szCs w:val="22"/>
        </w:rPr>
        <w:t>излагать основное содержание прочитанного текста (объем – 10–12 фраз);</w:t>
      </w:r>
    </w:p>
    <w:p w14:paraId="02BAAAD2" w14:textId="77777777" w:rsidR="00856FBB" w:rsidRPr="003B1D9C" w:rsidRDefault="00856FBB" w:rsidP="005971C0">
      <w:pPr>
        <w:pStyle w:val="a3"/>
        <w:tabs>
          <w:tab w:val="left" w:pos="9781"/>
        </w:tabs>
        <w:spacing w:before="5"/>
        <w:ind w:left="567" w:right="279" w:firstLine="0"/>
        <w:rPr>
          <w:szCs w:val="22"/>
        </w:rPr>
      </w:pPr>
      <w:r w:rsidRPr="003B1D9C">
        <w:rPr>
          <w:szCs w:val="22"/>
        </w:rPr>
        <w:t>кратко излагать результаты выполненной проектной работы (объем – до 12 фраз);</w:t>
      </w:r>
    </w:p>
    <w:p w14:paraId="4E37DE54" w14:textId="77777777" w:rsidR="00856FBB" w:rsidRPr="003B1D9C" w:rsidRDefault="00856FBB" w:rsidP="005971C0">
      <w:pPr>
        <w:pStyle w:val="a3"/>
        <w:tabs>
          <w:tab w:val="left" w:pos="9781"/>
        </w:tabs>
        <w:spacing w:before="5"/>
        <w:ind w:left="567" w:right="279" w:firstLine="0"/>
        <w:rPr>
          <w:szCs w:val="22"/>
        </w:rPr>
      </w:pPr>
      <w:r w:rsidRPr="003B1D9C">
        <w:rPr>
          <w:szCs w:val="22"/>
        </w:rPr>
        <w:t>воспринимать на слух и понимать несложные тексты, содержащие отдельные незнакомые слова;</w:t>
      </w:r>
    </w:p>
    <w:p w14:paraId="50592485" w14:textId="77777777" w:rsidR="00856FBB" w:rsidRPr="003B1D9C" w:rsidRDefault="00856FBB" w:rsidP="005971C0">
      <w:pPr>
        <w:pStyle w:val="a3"/>
        <w:tabs>
          <w:tab w:val="left" w:pos="9781"/>
        </w:tabs>
        <w:spacing w:before="5"/>
        <w:ind w:left="567" w:right="279" w:firstLine="0"/>
        <w:rPr>
          <w:szCs w:val="22"/>
        </w:rPr>
      </w:pPr>
      <w:r w:rsidRPr="003B1D9C">
        <w:rPr>
          <w:szCs w:val="22"/>
        </w:rPr>
        <w:t>читать про себя и понимать несложные тексты, содержащие отдельные незнакомые слова, с пониманием основного содержания (объем текста для чтения – 200–250 слов);</w:t>
      </w:r>
    </w:p>
    <w:p w14:paraId="06DAD14B" w14:textId="77777777" w:rsidR="00856FBB" w:rsidRPr="003B1D9C" w:rsidRDefault="00856FBB" w:rsidP="005971C0">
      <w:pPr>
        <w:pStyle w:val="a3"/>
        <w:tabs>
          <w:tab w:val="left" w:pos="9781"/>
        </w:tabs>
        <w:spacing w:before="5"/>
        <w:ind w:left="567" w:right="279" w:firstLine="0"/>
        <w:rPr>
          <w:szCs w:val="22"/>
        </w:rPr>
      </w:pPr>
      <w:r w:rsidRPr="003B1D9C">
        <w:rPr>
          <w:szCs w:val="22"/>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(объем сообщения — до 60 слов);</w:t>
      </w:r>
    </w:p>
    <w:p w14:paraId="139BEEF5" w14:textId="77777777" w:rsidR="00856FBB" w:rsidRPr="003B1D9C" w:rsidRDefault="00856FBB" w:rsidP="00ED10D3">
      <w:pPr>
        <w:pStyle w:val="a3"/>
        <w:spacing w:before="5"/>
        <w:ind w:left="567" w:right="284" w:firstLine="0"/>
        <w:rPr>
          <w:szCs w:val="22"/>
        </w:rPr>
      </w:pPr>
      <w:r w:rsidRPr="003B1D9C">
        <w:rPr>
          <w:szCs w:val="22"/>
        </w:rPr>
        <w:t>различать на слух и адекватно,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02AF622" w14:textId="77777777" w:rsidR="00856FBB" w:rsidRPr="003B1D9C" w:rsidRDefault="00856FBB" w:rsidP="00ED10D3">
      <w:pPr>
        <w:pStyle w:val="a3"/>
        <w:spacing w:before="5"/>
        <w:ind w:left="567" w:right="284" w:firstLine="0"/>
        <w:rPr>
          <w:szCs w:val="22"/>
        </w:rPr>
      </w:pPr>
      <w:r w:rsidRPr="003B1D9C">
        <w:rPr>
          <w:szCs w:val="22"/>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6B315AFA" w14:textId="77777777" w:rsidR="00856FBB" w:rsidRPr="003B1D9C" w:rsidRDefault="00856FBB" w:rsidP="00ED10D3">
      <w:pPr>
        <w:pStyle w:val="a3"/>
        <w:spacing w:before="5"/>
        <w:ind w:left="567" w:right="284" w:firstLine="0"/>
        <w:rPr>
          <w:szCs w:val="22"/>
        </w:rPr>
      </w:pPr>
      <w:r w:rsidRPr="003B1D9C">
        <w:rPr>
          <w:szCs w:val="22"/>
        </w:rPr>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14:paraId="5F7C26D9" w14:textId="77777777" w:rsidR="00856FBB" w:rsidRPr="003B1D9C" w:rsidRDefault="00856FBB" w:rsidP="00ED10D3">
      <w:pPr>
        <w:pStyle w:val="a3"/>
        <w:spacing w:before="5"/>
        <w:ind w:left="567" w:right="284" w:firstLine="0"/>
        <w:rPr>
          <w:szCs w:val="22"/>
        </w:rPr>
      </w:pPr>
      <w:r w:rsidRPr="003B1D9C">
        <w:rPr>
          <w:szCs w:val="22"/>
        </w:rPr>
        <w:t>владеть различными видами чтения: просмотровым, ознакомительным, изучающим, поисковым;</w:t>
      </w:r>
    </w:p>
    <w:p w14:paraId="38EB40C1" w14:textId="77777777" w:rsidR="00856FBB" w:rsidRPr="003B1D9C" w:rsidRDefault="00856FBB" w:rsidP="00ED10D3">
      <w:pPr>
        <w:pStyle w:val="a3"/>
        <w:spacing w:before="5"/>
        <w:ind w:left="567" w:right="284" w:firstLine="0"/>
        <w:rPr>
          <w:szCs w:val="22"/>
        </w:rPr>
      </w:pPr>
      <w:r w:rsidRPr="003B1D9C">
        <w:rPr>
          <w:szCs w:val="22"/>
        </w:rPr>
        <w:t>различать варианты орфоэпической и акцентологической нормы; употреблять слова с учетом произносительных вариантов орфоэпической нормы (в рамках изученного);</w:t>
      </w:r>
    </w:p>
    <w:p w14:paraId="341FF17F" w14:textId="77777777" w:rsidR="00856FBB" w:rsidRPr="003B1D9C" w:rsidRDefault="00856FBB" w:rsidP="00ED10D3">
      <w:pPr>
        <w:pStyle w:val="a3"/>
        <w:spacing w:before="5"/>
        <w:ind w:left="567" w:right="284" w:firstLine="0"/>
        <w:rPr>
          <w:szCs w:val="22"/>
        </w:rPr>
      </w:pPr>
      <w:r w:rsidRPr="003B1D9C">
        <w:rPr>
          <w:szCs w:val="22"/>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4880769E" w14:textId="77777777" w:rsidR="00856FBB" w:rsidRPr="003B1D9C" w:rsidRDefault="00856FBB" w:rsidP="00ED10D3">
      <w:pPr>
        <w:pStyle w:val="a3"/>
        <w:spacing w:before="5"/>
        <w:ind w:left="567" w:right="284" w:firstLine="0"/>
        <w:rPr>
          <w:szCs w:val="22"/>
        </w:rPr>
      </w:pPr>
      <w:r w:rsidRPr="003B1D9C">
        <w:rPr>
          <w:szCs w:val="22"/>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14:paraId="0353714E" w14:textId="77777777" w:rsidR="00856FBB" w:rsidRPr="003B1D9C" w:rsidRDefault="00856FBB" w:rsidP="00ED10D3">
      <w:pPr>
        <w:pStyle w:val="a3"/>
        <w:spacing w:before="5"/>
        <w:ind w:left="567" w:right="284" w:firstLine="0"/>
        <w:rPr>
          <w:szCs w:val="22"/>
        </w:rPr>
      </w:pPr>
      <w:r w:rsidRPr="003B1D9C">
        <w:rPr>
          <w:szCs w:val="22"/>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32E7203" w14:textId="77777777" w:rsidR="00856FBB" w:rsidRPr="003B1D9C" w:rsidRDefault="00856FBB" w:rsidP="00ED10D3">
      <w:pPr>
        <w:pStyle w:val="a3"/>
        <w:spacing w:before="5"/>
        <w:ind w:left="567" w:right="284" w:firstLine="0"/>
        <w:rPr>
          <w:szCs w:val="22"/>
        </w:rPr>
      </w:pPr>
      <w:r w:rsidRPr="003B1D9C">
        <w:rPr>
          <w:szCs w:val="22"/>
        </w:rPr>
        <w:t>характеризовать звуки; понимать различие между звуком и буквой, характеризовать систему звуков (повторение);</w:t>
      </w:r>
    </w:p>
    <w:p w14:paraId="17D8AB2C" w14:textId="77777777" w:rsidR="00856FBB" w:rsidRPr="003B1D9C" w:rsidRDefault="00856FBB" w:rsidP="00ED10D3">
      <w:pPr>
        <w:pStyle w:val="a3"/>
        <w:spacing w:before="5"/>
        <w:ind w:left="567" w:right="284" w:firstLine="0"/>
        <w:rPr>
          <w:szCs w:val="22"/>
        </w:rPr>
      </w:pPr>
      <w:r w:rsidRPr="003B1D9C">
        <w:rPr>
          <w:szCs w:val="22"/>
        </w:rPr>
        <w:t>проводить фонетический анализ слов;</w:t>
      </w:r>
    </w:p>
    <w:p w14:paraId="6E2B6570" w14:textId="77777777" w:rsidR="00856FBB" w:rsidRPr="003B1D9C" w:rsidRDefault="00856FBB" w:rsidP="00ED10D3">
      <w:pPr>
        <w:pStyle w:val="a3"/>
        <w:spacing w:before="5"/>
        <w:ind w:left="567" w:right="284" w:firstLine="0"/>
        <w:rPr>
          <w:szCs w:val="22"/>
        </w:rPr>
      </w:pPr>
      <w:r w:rsidRPr="003B1D9C">
        <w:rPr>
          <w:szCs w:val="22"/>
        </w:rPr>
        <w:t>использовать знания по фонетике, графике и орфоэпии в практике произношения и правописания слов;</w:t>
      </w:r>
    </w:p>
    <w:p w14:paraId="11DF6B35" w14:textId="77777777" w:rsidR="00856FBB" w:rsidRPr="003B1D9C" w:rsidRDefault="00856FBB" w:rsidP="00ED10D3">
      <w:pPr>
        <w:pStyle w:val="a3"/>
        <w:spacing w:before="5"/>
        <w:ind w:left="567" w:right="284" w:firstLine="0"/>
        <w:rPr>
          <w:szCs w:val="22"/>
        </w:rPr>
      </w:pPr>
      <w:r w:rsidRPr="003B1D9C">
        <w:rPr>
          <w:szCs w:val="22"/>
        </w:rPr>
        <w:t>распознавать изученные орфограммы;</w:t>
      </w:r>
    </w:p>
    <w:p w14:paraId="43208AEC" w14:textId="77777777" w:rsidR="00856FBB" w:rsidRPr="003B1D9C" w:rsidRDefault="00856FBB" w:rsidP="00ED10D3">
      <w:pPr>
        <w:pStyle w:val="a3"/>
        <w:spacing w:before="5"/>
        <w:ind w:left="567" w:right="284" w:firstLine="0"/>
        <w:rPr>
          <w:szCs w:val="22"/>
        </w:rPr>
      </w:pPr>
      <w:r w:rsidRPr="003B1D9C">
        <w:rPr>
          <w:szCs w:val="22"/>
        </w:rPr>
        <w:t>применять знания по орфографии в практике правописания (в том числе применять знание о правописании разделительных ъ и ь);</w:t>
      </w:r>
    </w:p>
    <w:p w14:paraId="527E6230" w14:textId="77777777" w:rsidR="00856FBB" w:rsidRPr="003B1D9C" w:rsidRDefault="00856FBB" w:rsidP="00ED10D3">
      <w:pPr>
        <w:pStyle w:val="a3"/>
        <w:spacing w:before="5"/>
        <w:ind w:left="567" w:right="284" w:firstLine="0"/>
        <w:rPr>
          <w:szCs w:val="22"/>
        </w:rPr>
      </w:pPr>
      <w:r w:rsidRPr="003B1D9C">
        <w:rPr>
          <w:szCs w:val="22"/>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5589BF33" w14:textId="77777777" w:rsidR="00856FBB" w:rsidRPr="003B1D9C" w:rsidRDefault="00856FBB" w:rsidP="00ED10D3">
      <w:pPr>
        <w:pStyle w:val="a3"/>
        <w:spacing w:before="5"/>
        <w:ind w:left="567" w:right="284" w:firstLine="0"/>
        <w:rPr>
          <w:szCs w:val="22"/>
        </w:rPr>
      </w:pPr>
      <w:r w:rsidRPr="003B1D9C">
        <w:rPr>
          <w:szCs w:val="22"/>
        </w:rPr>
        <w:t xml:space="preserve">распознавать однозначные и многозначные слова, различать прямое и переносное </w:t>
      </w:r>
      <w:r w:rsidRPr="003B1D9C">
        <w:rPr>
          <w:szCs w:val="22"/>
        </w:rPr>
        <w:lastRenderedPageBreak/>
        <w:t>значения слова;</w:t>
      </w:r>
    </w:p>
    <w:p w14:paraId="2078F9B8" w14:textId="77777777" w:rsidR="00856FBB" w:rsidRPr="003B1D9C" w:rsidRDefault="00856FBB" w:rsidP="00ED10D3">
      <w:pPr>
        <w:pStyle w:val="a3"/>
        <w:spacing w:before="5"/>
        <w:ind w:left="567" w:right="284" w:firstLine="0"/>
        <w:rPr>
          <w:szCs w:val="22"/>
        </w:rPr>
      </w:pPr>
      <w:r w:rsidRPr="003B1D9C">
        <w:rPr>
          <w:szCs w:val="22"/>
        </w:rPr>
        <w:t>проводить лексический анализ слов (в рамках изученного). Уметь пользоваться лексическими словарями (толковым словарем, словарями синонимов, антонимов, омонимов);</w:t>
      </w:r>
    </w:p>
    <w:p w14:paraId="5C10DACA" w14:textId="77777777" w:rsidR="00856FBB" w:rsidRPr="003B1D9C" w:rsidRDefault="00856FBB" w:rsidP="00ED10D3">
      <w:pPr>
        <w:pStyle w:val="a3"/>
        <w:spacing w:before="5"/>
        <w:ind w:left="567" w:right="284" w:firstLine="0"/>
        <w:rPr>
          <w:szCs w:val="22"/>
        </w:rPr>
      </w:pPr>
      <w:r w:rsidRPr="003B1D9C">
        <w:rPr>
          <w:szCs w:val="22"/>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14:paraId="0DA65426" w14:textId="77777777" w:rsidR="00856FBB" w:rsidRPr="003B1D9C" w:rsidRDefault="00856FBB" w:rsidP="00ED10D3">
      <w:pPr>
        <w:pStyle w:val="a3"/>
        <w:spacing w:before="5"/>
        <w:ind w:left="567" w:right="284" w:firstLine="0"/>
        <w:rPr>
          <w:szCs w:val="22"/>
        </w:rPr>
      </w:pPr>
      <w:r w:rsidRPr="003B1D9C">
        <w:rPr>
          <w:szCs w:val="22"/>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имен существительных, прилагательных, глаголов (в рамках изученного);</w:t>
      </w:r>
    </w:p>
    <w:p w14:paraId="40F6E456" w14:textId="77777777" w:rsidR="00856FBB" w:rsidRPr="003B1D9C" w:rsidRDefault="00856FBB" w:rsidP="00ED10D3">
      <w:pPr>
        <w:pStyle w:val="a3"/>
        <w:spacing w:before="5"/>
        <w:ind w:left="567" w:right="284" w:firstLine="0"/>
        <w:rPr>
          <w:szCs w:val="22"/>
        </w:rPr>
      </w:pPr>
      <w:r w:rsidRPr="003B1D9C">
        <w:rPr>
          <w:szCs w:val="22"/>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учетом стилистических норм современного башкирского языка;</w:t>
      </w:r>
    </w:p>
    <w:p w14:paraId="5AA2895D" w14:textId="77777777" w:rsidR="00856FBB" w:rsidRPr="003B1D9C" w:rsidRDefault="00856FBB" w:rsidP="00ED10D3">
      <w:pPr>
        <w:pStyle w:val="a3"/>
        <w:spacing w:before="5"/>
        <w:ind w:left="567" w:right="284" w:firstLine="0"/>
        <w:rPr>
          <w:szCs w:val="22"/>
        </w:rPr>
      </w:pPr>
      <w:r w:rsidRPr="003B1D9C">
        <w:rPr>
          <w:szCs w:val="22"/>
        </w:rPr>
        <w:t>применять нормы правописания имен существительных, имен прилагательных, глаголов и местоимений с изученными орфограммами;</w:t>
      </w:r>
    </w:p>
    <w:p w14:paraId="287C91A0" w14:textId="77777777" w:rsidR="00856FBB" w:rsidRPr="003B1D9C" w:rsidRDefault="00856FBB" w:rsidP="00ED10D3">
      <w:pPr>
        <w:pStyle w:val="a3"/>
        <w:spacing w:before="5"/>
        <w:ind w:left="567" w:right="284" w:firstLine="0"/>
        <w:rPr>
          <w:szCs w:val="22"/>
        </w:rPr>
      </w:pPr>
      <w:r w:rsidRPr="003B1D9C">
        <w:rPr>
          <w:szCs w:val="22"/>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4DEB5CA0" w14:textId="77777777" w:rsidR="00856FBB" w:rsidRPr="003B1D9C" w:rsidRDefault="00856FBB" w:rsidP="00ED10D3">
      <w:pPr>
        <w:pStyle w:val="a3"/>
        <w:spacing w:before="5"/>
        <w:ind w:left="567" w:right="284" w:firstLine="0"/>
        <w:rPr>
          <w:szCs w:val="22"/>
        </w:rPr>
      </w:pPr>
      <w:r w:rsidRPr="003B1D9C">
        <w:rPr>
          <w:szCs w:val="22"/>
        </w:rPr>
        <w:t>определять лексико-грамматические разряды имен существительных;</w:t>
      </w:r>
    </w:p>
    <w:p w14:paraId="594D3420" w14:textId="77777777" w:rsidR="00856FBB" w:rsidRPr="003B1D9C" w:rsidRDefault="00856FBB" w:rsidP="00ED10D3">
      <w:pPr>
        <w:pStyle w:val="a3"/>
        <w:spacing w:before="5"/>
        <w:ind w:left="567" w:right="284" w:firstLine="0"/>
        <w:rPr>
          <w:szCs w:val="22"/>
        </w:rPr>
      </w:pPr>
      <w:r w:rsidRPr="003B1D9C">
        <w:rPr>
          <w:szCs w:val="22"/>
        </w:rPr>
        <w:t>применять нормы правописания собственных имен существительных, сокращенных имен существительных;</w:t>
      </w:r>
    </w:p>
    <w:p w14:paraId="01D58CD7" w14:textId="77777777" w:rsidR="00856FBB" w:rsidRPr="003B1D9C" w:rsidRDefault="00856FBB" w:rsidP="00ED10D3">
      <w:pPr>
        <w:pStyle w:val="a3"/>
        <w:spacing w:before="5"/>
        <w:ind w:left="567" w:right="284" w:firstLine="0"/>
        <w:rPr>
          <w:szCs w:val="22"/>
        </w:rPr>
      </w:pPr>
      <w:r w:rsidRPr="003B1D9C">
        <w:rPr>
          <w:szCs w:val="22"/>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14:paraId="7888C614" w14:textId="77777777" w:rsidR="00856FBB" w:rsidRPr="003B1D9C" w:rsidRDefault="00856FBB" w:rsidP="00ED10D3">
      <w:pPr>
        <w:pStyle w:val="a3"/>
        <w:spacing w:before="5"/>
        <w:ind w:left="567" w:right="284" w:firstLine="0"/>
        <w:rPr>
          <w:szCs w:val="22"/>
        </w:rPr>
      </w:pPr>
      <w:r w:rsidRPr="003B1D9C">
        <w:rPr>
          <w:szCs w:val="22"/>
        </w:rPr>
        <w:t>применять нормы правописания имен прилагательных с изученными орфограммами;</w:t>
      </w:r>
    </w:p>
    <w:p w14:paraId="3223F364" w14:textId="77777777" w:rsidR="00856FBB" w:rsidRPr="003B1D9C" w:rsidRDefault="00856FBB" w:rsidP="00ED10D3">
      <w:pPr>
        <w:pStyle w:val="a3"/>
        <w:spacing w:before="5"/>
        <w:ind w:left="567" w:right="284" w:firstLine="0"/>
        <w:rPr>
          <w:szCs w:val="22"/>
        </w:rPr>
      </w:pPr>
      <w:r w:rsidRPr="003B1D9C">
        <w:rPr>
          <w:szCs w:val="22"/>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283D1321" w14:textId="77777777" w:rsidR="00856FBB" w:rsidRPr="003B1D9C" w:rsidRDefault="00856FBB" w:rsidP="00ED10D3">
      <w:pPr>
        <w:pStyle w:val="a3"/>
        <w:spacing w:before="5"/>
        <w:ind w:left="567" w:right="284" w:firstLine="0"/>
        <w:rPr>
          <w:szCs w:val="22"/>
        </w:rPr>
      </w:pPr>
      <w:r w:rsidRPr="003B1D9C">
        <w:rPr>
          <w:szCs w:val="22"/>
        </w:rPr>
        <w:t>распознавать личные, возвратное, притяжательные, указательные, вопросительные, определительные, отрицательные, неопределенные местоимения; определять общее грамматическое значение местоимения; уметь склонять местоимения и характеризовать особенности их склонения, словообразования, синтаксических функций, роли в речи;</w:t>
      </w:r>
    </w:p>
    <w:p w14:paraId="4A139D9F" w14:textId="77777777" w:rsidR="00856FBB" w:rsidRPr="003B1D9C" w:rsidRDefault="00856FBB" w:rsidP="00ED10D3">
      <w:pPr>
        <w:pStyle w:val="a3"/>
        <w:spacing w:before="5"/>
        <w:ind w:left="567" w:right="284" w:firstLine="0"/>
        <w:rPr>
          <w:szCs w:val="22"/>
        </w:rPr>
      </w:pPr>
      <w:r w:rsidRPr="003B1D9C">
        <w:rPr>
          <w:szCs w:val="22"/>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14:paraId="6D92C549" w14:textId="77777777" w:rsidR="00856FBB" w:rsidRPr="003B1D9C" w:rsidRDefault="00856FBB" w:rsidP="00ED10D3">
      <w:pPr>
        <w:pStyle w:val="a3"/>
        <w:spacing w:before="5"/>
        <w:ind w:left="567" w:right="284" w:firstLine="0"/>
        <w:rPr>
          <w:szCs w:val="22"/>
        </w:rPr>
      </w:pPr>
      <w:r w:rsidRPr="003B1D9C">
        <w:rPr>
          <w:szCs w:val="22"/>
        </w:rP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14:paraId="32A76A45" w14:textId="77777777" w:rsidR="00856FBB" w:rsidRPr="003B1D9C" w:rsidRDefault="00856FBB" w:rsidP="00ED10D3">
      <w:pPr>
        <w:pStyle w:val="a3"/>
        <w:spacing w:before="5"/>
        <w:ind w:left="567" w:right="284" w:firstLine="0"/>
        <w:rPr>
          <w:szCs w:val="22"/>
        </w:rPr>
      </w:pPr>
      <w:r w:rsidRPr="003B1D9C">
        <w:rPr>
          <w:szCs w:val="22"/>
        </w:rPr>
        <w:t>правильно оформлять адрес, писать фамилии и имена на башкирском языке;</w:t>
      </w:r>
    </w:p>
    <w:p w14:paraId="5BA4B082" w14:textId="77777777" w:rsidR="00856FBB" w:rsidRPr="003B1D9C" w:rsidRDefault="00856FBB" w:rsidP="00ED10D3">
      <w:pPr>
        <w:pStyle w:val="a3"/>
        <w:spacing w:before="5"/>
        <w:ind w:left="567" w:right="284" w:firstLine="0"/>
        <w:rPr>
          <w:szCs w:val="22"/>
        </w:rPr>
      </w:pPr>
      <w:r w:rsidRPr="003B1D9C">
        <w:rPr>
          <w:szCs w:val="22"/>
        </w:rPr>
        <w:t>участвовать в несложных учебных проектах с использованием материалов на башкирском языке с применением ИКТ, соблюдая правила информационной безопасности при работе в сети Интернет;</w:t>
      </w:r>
    </w:p>
    <w:p w14:paraId="58144417" w14:textId="77777777" w:rsidR="00856FBB" w:rsidRPr="003B1D9C" w:rsidRDefault="00856FBB" w:rsidP="00ED10D3">
      <w:pPr>
        <w:pStyle w:val="a3"/>
        <w:spacing w:before="5"/>
        <w:ind w:left="567" w:right="284" w:firstLine="0"/>
        <w:rPr>
          <w:szCs w:val="22"/>
        </w:rPr>
      </w:pPr>
      <w:r w:rsidRPr="003B1D9C">
        <w:rPr>
          <w:szCs w:val="22"/>
        </w:rPr>
        <w:t>пользоваться различными видами лексических словарей (толковых, синонимов, антонимов, фразеологизмов);</w:t>
      </w:r>
    </w:p>
    <w:p w14:paraId="1C851088" w14:textId="77777777" w:rsidR="00856FBB" w:rsidRPr="003B1D9C" w:rsidRDefault="00856FBB" w:rsidP="00ED10D3">
      <w:pPr>
        <w:pStyle w:val="a3"/>
        <w:spacing w:before="5"/>
        <w:ind w:left="567" w:right="284" w:firstLine="0"/>
        <w:rPr>
          <w:szCs w:val="22"/>
        </w:rPr>
      </w:pPr>
      <w:r w:rsidRPr="003B1D9C">
        <w:rPr>
          <w:szCs w:val="22"/>
        </w:rPr>
        <w:t>использовать иноязычные словари и справочники, в том числе информационно-справочные системы в электронной форме.</w:t>
      </w:r>
    </w:p>
    <w:p w14:paraId="37D7F3A5" w14:textId="77777777" w:rsidR="00856FBB" w:rsidRPr="003B1D9C" w:rsidRDefault="00856FBB" w:rsidP="00ED10D3">
      <w:pPr>
        <w:pStyle w:val="a3"/>
        <w:spacing w:before="5"/>
        <w:ind w:left="567" w:right="284" w:firstLine="0"/>
        <w:rPr>
          <w:szCs w:val="22"/>
        </w:rPr>
      </w:pPr>
      <w:r w:rsidRPr="003B1D9C">
        <w:rPr>
          <w:szCs w:val="22"/>
        </w:rPr>
        <w:t>6 класс</w:t>
      </w:r>
    </w:p>
    <w:p w14:paraId="72AACA4B" w14:textId="77777777" w:rsidR="00856FBB" w:rsidRPr="003B1D9C" w:rsidRDefault="00856FBB" w:rsidP="00ED10D3">
      <w:pPr>
        <w:pStyle w:val="a3"/>
        <w:spacing w:before="5"/>
        <w:ind w:left="567" w:right="284" w:firstLine="0"/>
        <w:rPr>
          <w:szCs w:val="22"/>
        </w:rPr>
      </w:pPr>
      <w:r w:rsidRPr="003B1D9C">
        <w:rPr>
          <w:szCs w:val="22"/>
        </w:rPr>
        <w:t>Обучающийся научится:</w:t>
      </w:r>
    </w:p>
    <w:p w14:paraId="1D1F98C8" w14:textId="77777777" w:rsidR="00856FBB" w:rsidRPr="003B1D9C" w:rsidRDefault="00856FBB" w:rsidP="00ED10D3">
      <w:pPr>
        <w:pStyle w:val="a3"/>
        <w:spacing w:before="5"/>
        <w:ind w:left="567" w:right="284" w:firstLine="0"/>
        <w:rPr>
          <w:szCs w:val="22"/>
        </w:rPr>
      </w:pPr>
      <w:r w:rsidRPr="003B1D9C">
        <w:rPr>
          <w:szCs w:val="22"/>
        </w:rPr>
        <w:t>вести разные виды диалогов (диалог этикетного характера, диалог-побуждение к действию, диалог-расспрос) с соблюдением норм речевого этикета, принятого в стране/странах изучаемого языка (до 12 реплик со стороны каждого собеседника);</w:t>
      </w:r>
    </w:p>
    <w:p w14:paraId="6034FC1B" w14:textId="77777777" w:rsidR="00856FBB" w:rsidRPr="003B1D9C" w:rsidRDefault="00856FBB" w:rsidP="00ED10D3">
      <w:pPr>
        <w:pStyle w:val="a3"/>
        <w:spacing w:before="5"/>
        <w:ind w:left="567" w:right="284" w:firstLine="0"/>
        <w:rPr>
          <w:szCs w:val="22"/>
        </w:rPr>
      </w:pPr>
      <w:r w:rsidRPr="003B1D9C">
        <w:rPr>
          <w:szCs w:val="22"/>
        </w:rPr>
        <w:t>создавать разные виды монологических высказываний (описание, в том числе характеристика; повествование) в рамках тематического содержания речи (объем монологического высказывания – 12–15 фраз); излагать основное содержание прочитанного текста (объем – 12–15 фраз); кратко излагать результаты выполненной проектной работы (объем – 12–15 фраз);</w:t>
      </w:r>
    </w:p>
    <w:p w14:paraId="6BB894A3" w14:textId="77777777" w:rsidR="00856FBB" w:rsidRPr="003B1D9C" w:rsidRDefault="00856FBB" w:rsidP="00ED10D3">
      <w:pPr>
        <w:pStyle w:val="a3"/>
        <w:spacing w:before="5"/>
        <w:ind w:left="567" w:right="284" w:firstLine="0"/>
        <w:rPr>
          <w:szCs w:val="22"/>
        </w:rPr>
      </w:pPr>
      <w:r w:rsidRPr="003B1D9C">
        <w:rPr>
          <w:szCs w:val="22"/>
        </w:rPr>
        <w:lastRenderedPageBreak/>
        <w:t>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1,5 минут);</w:t>
      </w:r>
    </w:p>
    <w:p w14:paraId="232B2295" w14:textId="77777777" w:rsidR="00856FBB" w:rsidRPr="003B1D9C" w:rsidRDefault="00856FBB" w:rsidP="00ED10D3">
      <w:pPr>
        <w:pStyle w:val="a3"/>
        <w:spacing w:before="5"/>
        <w:ind w:left="567" w:right="284" w:firstLine="0"/>
        <w:rPr>
          <w:szCs w:val="22"/>
        </w:rPr>
      </w:pPr>
      <w:r w:rsidRPr="003B1D9C">
        <w:rPr>
          <w:szCs w:val="22"/>
        </w:rPr>
        <w:t>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(объем текста для чтения – 270–310 слов); читать про себя несплошные тексты и понимать представленную в них информацию; определять тему текста по заголовку;</w:t>
      </w:r>
    </w:p>
    <w:p w14:paraId="48DA8139" w14:textId="77777777" w:rsidR="00856FBB" w:rsidRPr="003B1D9C" w:rsidRDefault="00856FBB" w:rsidP="00ED10D3">
      <w:pPr>
        <w:pStyle w:val="a3"/>
        <w:spacing w:before="5"/>
        <w:ind w:left="567" w:right="284" w:firstLine="0"/>
        <w:rPr>
          <w:szCs w:val="22"/>
        </w:rPr>
      </w:pPr>
      <w:r w:rsidRPr="003B1D9C">
        <w:rPr>
          <w:szCs w:val="22"/>
        </w:rPr>
        <w:t>заполнять анкеты и формуляры в соответствии с нормами речевого этикета, электронное сообщение личного характера, соблюдая речевой этикет; создавать небольшое письменное высказывание с опорой на образец, план, ключевые слова, картинку;</w:t>
      </w:r>
    </w:p>
    <w:p w14:paraId="019C5269" w14:textId="77777777" w:rsidR="00856FBB" w:rsidRPr="003B1D9C" w:rsidRDefault="00856FBB" w:rsidP="00ED10D3">
      <w:pPr>
        <w:pStyle w:val="a3"/>
        <w:spacing w:before="5"/>
        <w:ind w:left="567" w:right="284" w:firstLine="0"/>
        <w:rPr>
          <w:szCs w:val="22"/>
        </w:rPr>
      </w:pPr>
      <w:r w:rsidRPr="003B1D9C">
        <w:rPr>
          <w:szCs w:val="22"/>
        </w:rPr>
        <w:t>владеть орфографическими навыками (правильно писать изученные слова); владеть пунктуационными навыками (ставить запятую при перечислении и обращении);</w:t>
      </w:r>
    </w:p>
    <w:p w14:paraId="65122C6E" w14:textId="77777777" w:rsidR="00856FBB" w:rsidRPr="003B1D9C" w:rsidRDefault="00856FBB" w:rsidP="00ED10D3">
      <w:pPr>
        <w:pStyle w:val="a3"/>
        <w:spacing w:before="5"/>
        <w:ind w:left="567" w:right="284" w:firstLine="0"/>
        <w:rPr>
          <w:szCs w:val="22"/>
        </w:rPr>
      </w:pPr>
      <w:r w:rsidRPr="003B1D9C">
        <w:rPr>
          <w:szCs w:val="22"/>
        </w:rPr>
        <w:t>распознавать в звучащем и письменном тексте 750 лексических единиц (слов, словосочетаний, речевых клише) и правильно употреблять в устной и письменной речи 700 лексических единиц (включая 600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053F7133" w14:textId="77777777" w:rsidR="00856FBB" w:rsidRPr="003B1D9C" w:rsidRDefault="00856FBB" w:rsidP="00ED10D3">
      <w:pPr>
        <w:pStyle w:val="a3"/>
        <w:spacing w:before="5"/>
        <w:ind w:left="567" w:right="284" w:firstLine="0"/>
        <w:rPr>
          <w:szCs w:val="22"/>
        </w:rPr>
      </w:pPr>
      <w:r w:rsidRPr="003B1D9C">
        <w:rPr>
          <w:szCs w:val="22"/>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6DE66C6B" w14:textId="77777777" w:rsidR="00856FBB" w:rsidRPr="003B1D9C" w:rsidRDefault="00856FBB" w:rsidP="00ED10D3">
      <w:pPr>
        <w:pStyle w:val="a3"/>
        <w:spacing w:before="5"/>
        <w:ind w:left="567" w:right="284" w:firstLine="0"/>
        <w:rPr>
          <w:szCs w:val="22"/>
        </w:rPr>
      </w:pPr>
      <w:r w:rsidRPr="003B1D9C">
        <w:rPr>
          <w:szCs w:val="22"/>
        </w:rPr>
        <w:t>применять знание основных признаков текста (повествование, рассуждение) на практике;</w:t>
      </w:r>
    </w:p>
    <w:p w14:paraId="3BDA3C3C" w14:textId="77777777" w:rsidR="00856FBB" w:rsidRPr="003B1D9C" w:rsidRDefault="00856FBB" w:rsidP="00ED10D3">
      <w:pPr>
        <w:pStyle w:val="a3"/>
        <w:spacing w:before="5"/>
        <w:ind w:left="567" w:right="284" w:firstLine="0"/>
        <w:rPr>
          <w:szCs w:val="22"/>
        </w:rPr>
      </w:pPr>
      <w:r w:rsidRPr="003B1D9C">
        <w:rPr>
          <w:szCs w:val="22"/>
        </w:rPr>
        <w:t>создавать повествовательные тексты с опорой на жизненный и читательский опыт;</w:t>
      </w:r>
    </w:p>
    <w:p w14:paraId="3E458AE9" w14:textId="77777777" w:rsidR="00856FBB" w:rsidRPr="003B1D9C" w:rsidRDefault="00856FBB" w:rsidP="00ED10D3">
      <w:pPr>
        <w:pStyle w:val="a3"/>
        <w:spacing w:before="5"/>
        <w:ind w:left="567" w:right="284" w:firstLine="0"/>
        <w:rPr>
          <w:szCs w:val="22"/>
        </w:rPr>
      </w:pPr>
      <w:r w:rsidRPr="003B1D9C">
        <w:rPr>
          <w:szCs w:val="22"/>
        </w:rPr>
        <w:t>иметь общее представление об особенностях башкирской разговорной речи, функциональных стилей, языка художественной литературы;</w:t>
      </w:r>
    </w:p>
    <w:p w14:paraId="0CEEE091" w14:textId="77777777" w:rsidR="00856FBB" w:rsidRPr="003B1D9C" w:rsidRDefault="00856FBB" w:rsidP="00ED10D3">
      <w:pPr>
        <w:pStyle w:val="a3"/>
        <w:spacing w:before="5"/>
        <w:ind w:left="567" w:right="284" w:firstLine="0"/>
        <w:rPr>
          <w:szCs w:val="22"/>
        </w:rPr>
      </w:pPr>
      <w:r w:rsidRPr="003B1D9C">
        <w:rPr>
          <w:szCs w:val="22"/>
        </w:rP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14:paraId="4329DEF0" w14:textId="77777777" w:rsidR="00856FBB" w:rsidRPr="003B1D9C" w:rsidRDefault="00856FBB" w:rsidP="00ED10D3">
      <w:pPr>
        <w:pStyle w:val="a3"/>
        <w:spacing w:before="5"/>
        <w:ind w:left="567" w:right="284" w:firstLine="0"/>
        <w:rPr>
          <w:szCs w:val="22"/>
        </w:rPr>
      </w:pPr>
      <w:r w:rsidRPr="003B1D9C">
        <w:rPr>
          <w:szCs w:val="22"/>
        </w:rPr>
        <w:t>определять общее грамматическое значение имени числительного; различать разряды имен числительных по значению, по строению;</w:t>
      </w:r>
    </w:p>
    <w:p w14:paraId="385A62DF" w14:textId="77777777" w:rsidR="00856FBB" w:rsidRPr="003B1D9C" w:rsidRDefault="00856FBB" w:rsidP="00ED10D3">
      <w:pPr>
        <w:pStyle w:val="a3"/>
        <w:spacing w:before="5"/>
        <w:ind w:left="567" w:right="284" w:firstLine="0"/>
        <w:rPr>
          <w:szCs w:val="22"/>
        </w:rPr>
      </w:pPr>
      <w:r w:rsidRPr="003B1D9C">
        <w:rPr>
          <w:szCs w:val="22"/>
        </w:rPr>
        <w:t>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7E8FDC00" w14:textId="77777777" w:rsidR="00856FBB" w:rsidRPr="003B1D9C" w:rsidRDefault="00856FBB" w:rsidP="00ED10D3">
      <w:pPr>
        <w:pStyle w:val="a3"/>
        <w:spacing w:before="5"/>
        <w:ind w:left="567" w:right="284" w:firstLine="0"/>
        <w:rPr>
          <w:szCs w:val="22"/>
        </w:rPr>
      </w:pPr>
      <w:r w:rsidRPr="003B1D9C">
        <w:rPr>
          <w:szCs w:val="22"/>
        </w:rPr>
        <w:t>правильно употреблять собирательные имена числительные; соблюдать нормы правописания имен числительных;</w:t>
      </w:r>
    </w:p>
    <w:p w14:paraId="6FF7E7C7" w14:textId="77777777" w:rsidR="00856FBB" w:rsidRPr="003B1D9C" w:rsidRDefault="00856FBB" w:rsidP="00ED10D3">
      <w:pPr>
        <w:pStyle w:val="a3"/>
        <w:spacing w:before="5"/>
        <w:ind w:left="567" w:right="284" w:firstLine="0"/>
        <w:rPr>
          <w:szCs w:val="22"/>
        </w:rPr>
      </w:pPr>
      <w:r w:rsidRPr="003B1D9C">
        <w:rPr>
          <w:szCs w:val="22"/>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1483C032" w14:textId="77777777" w:rsidR="00856FBB" w:rsidRPr="003B1D9C" w:rsidRDefault="00856FBB" w:rsidP="00ED10D3">
      <w:pPr>
        <w:pStyle w:val="a3"/>
        <w:spacing w:before="5"/>
        <w:ind w:left="567" w:right="284" w:firstLine="0"/>
        <w:rPr>
          <w:szCs w:val="22"/>
        </w:rPr>
      </w:pPr>
      <w:r w:rsidRPr="003B1D9C">
        <w:rPr>
          <w:szCs w:val="22"/>
        </w:rPr>
        <w:t>соблюдать нормы образования степеней сравнения наречий, произношения наречий;</w:t>
      </w:r>
    </w:p>
    <w:p w14:paraId="1D70FE3B" w14:textId="77777777" w:rsidR="00856FBB" w:rsidRPr="003B1D9C" w:rsidRDefault="00856FBB" w:rsidP="00ED10D3">
      <w:pPr>
        <w:pStyle w:val="a3"/>
        <w:spacing w:before="5"/>
        <w:ind w:left="567" w:right="284" w:firstLine="0"/>
        <w:rPr>
          <w:szCs w:val="22"/>
        </w:rPr>
      </w:pPr>
      <w:r w:rsidRPr="003B1D9C">
        <w:rPr>
          <w:szCs w:val="22"/>
        </w:rPr>
        <w:t>понимать и использовать в устной и письменной речи наиболее употребительную лексику;</w:t>
      </w:r>
    </w:p>
    <w:p w14:paraId="12D5DC87" w14:textId="77777777" w:rsidR="00856FBB" w:rsidRPr="003B1D9C" w:rsidRDefault="00856FBB" w:rsidP="00ED10D3">
      <w:pPr>
        <w:pStyle w:val="a3"/>
        <w:spacing w:before="5"/>
        <w:ind w:left="567" w:right="284" w:firstLine="0"/>
        <w:rPr>
          <w:szCs w:val="22"/>
        </w:rPr>
      </w:pPr>
      <w:r w:rsidRPr="003B1D9C">
        <w:rPr>
          <w:szCs w:val="22"/>
        </w:rPr>
        <w:t>соблюдать нормы речевого этикета в ситуациях учебного и бытового общения;</w:t>
      </w:r>
    </w:p>
    <w:p w14:paraId="3179D846" w14:textId="77777777" w:rsidR="00856FBB" w:rsidRPr="003B1D9C" w:rsidRDefault="00856FBB" w:rsidP="00ED10D3">
      <w:pPr>
        <w:pStyle w:val="a3"/>
        <w:spacing w:before="5"/>
        <w:ind w:left="567" w:right="284" w:firstLine="0"/>
        <w:rPr>
          <w:szCs w:val="22"/>
        </w:rPr>
      </w:pPr>
      <w:r w:rsidRPr="003B1D9C">
        <w:rPr>
          <w:szCs w:val="22"/>
        </w:rPr>
        <w:t>достигать взаимопонимания в процессе устного и письменного общения с носителями башкирского языка;</w:t>
      </w:r>
    </w:p>
    <w:p w14:paraId="2A6AB5DF" w14:textId="77777777" w:rsidR="00856FBB" w:rsidRPr="003B1D9C" w:rsidRDefault="00856FBB" w:rsidP="00ED10D3">
      <w:pPr>
        <w:pStyle w:val="a3"/>
        <w:spacing w:before="5"/>
        <w:ind w:left="567" w:right="284" w:firstLine="0"/>
        <w:rPr>
          <w:szCs w:val="22"/>
        </w:rPr>
      </w:pPr>
      <w:r w:rsidRPr="003B1D9C">
        <w:rPr>
          <w:szCs w:val="22"/>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ACFE794" w14:textId="77777777" w:rsidR="00856FBB" w:rsidRPr="003B1D9C" w:rsidRDefault="00856FBB" w:rsidP="00ED10D3">
      <w:pPr>
        <w:pStyle w:val="a3"/>
        <w:spacing w:before="5"/>
        <w:ind w:left="567" w:right="284" w:firstLine="0"/>
        <w:rPr>
          <w:szCs w:val="22"/>
        </w:rPr>
      </w:pPr>
      <w:r w:rsidRPr="003B1D9C">
        <w:rPr>
          <w:szCs w:val="22"/>
        </w:rPr>
        <w:t>7 класс</w:t>
      </w:r>
    </w:p>
    <w:p w14:paraId="74F4021D" w14:textId="77777777" w:rsidR="00856FBB" w:rsidRPr="003B1D9C" w:rsidRDefault="00856FBB" w:rsidP="00ED10D3">
      <w:pPr>
        <w:pStyle w:val="a3"/>
        <w:spacing w:before="5"/>
        <w:ind w:left="567" w:right="284" w:firstLine="0"/>
        <w:rPr>
          <w:szCs w:val="22"/>
        </w:rPr>
      </w:pPr>
      <w:r w:rsidRPr="003B1D9C">
        <w:rPr>
          <w:szCs w:val="22"/>
        </w:rPr>
        <w:t>Обучающийся научится:</w:t>
      </w:r>
    </w:p>
    <w:p w14:paraId="5001FB36" w14:textId="77777777" w:rsidR="00856FBB" w:rsidRPr="003B1D9C" w:rsidRDefault="00856FBB" w:rsidP="00ED10D3">
      <w:pPr>
        <w:pStyle w:val="a3"/>
        <w:spacing w:before="5"/>
        <w:ind w:left="567" w:right="284" w:firstLine="0"/>
        <w:rPr>
          <w:szCs w:val="22"/>
        </w:rPr>
      </w:pPr>
      <w:r w:rsidRPr="003B1D9C">
        <w:rPr>
          <w:szCs w:val="22"/>
        </w:rPr>
        <w:t xml:space="preserve">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w:t>
      </w:r>
      <w:r w:rsidRPr="003B1D9C">
        <w:rPr>
          <w:szCs w:val="22"/>
        </w:rPr>
        <w:lastRenderedPageBreak/>
        <w:t>собеседника);</w:t>
      </w:r>
    </w:p>
    <w:p w14:paraId="770F1703" w14:textId="77777777" w:rsidR="00856FBB" w:rsidRPr="003B1D9C" w:rsidRDefault="00856FBB" w:rsidP="00ED10D3">
      <w:pPr>
        <w:pStyle w:val="a3"/>
        <w:spacing w:before="5"/>
        <w:ind w:left="567" w:right="284" w:firstLine="0"/>
        <w:rPr>
          <w:szCs w:val="22"/>
        </w:rPr>
      </w:pPr>
      <w:r w:rsidRPr="003B1D9C">
        <w:rPr>
          <w:szCs w:val="22"/>
        </w:rPr>
        <w:t>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(объем монологического высказывания – 15–17 фраз); излагать основное содержание прочитанного/прослушанного текста с вербальными и/или зрительными опорами (объем – 15–17 фраз); кратко излагать результаты выполненной проектной работы (объем – 15–17 фраз);</w:t>
      </w:r>
    </w:p>
    <w:p w14:paraId="18F2CA79" w14:textId="77777777" w:rsidR="00856FBB" w:rsidRPr="003B1D9C" w:rsidRDefault="00856FBB" w:rsidP="00ED10D3">
      <w:pPr>
        <w:pStyle w:val="a3"/>
        <w:spacing w:before="5"/>
        <w:ind w:left="567" w:right="284" w:firstLine="0"/>
        <w:rPr>
          <w:szCs w:val="22"/>
        </w:rPr>
      </w:pPr>
      <w:r w:rsidRPr="003B1D9C">
        <w:rPr>
          <w:szCs w:val="22"/>
        </w:rPr>
        <w:t>воспринимать на слух и понимать несложные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2 минут);</w:t>
      </w:r>
    </w:p>
    <w:p w14:paraId="354E4B84" w14:textId="77777777" w:rsidR="00856FBB" w:rsidRPr="003B1D9C" w:rsidRDefault="00856FBB" w:rsidP="00ED10D3">
      <w:pPr>
        <w:pStyle w:val="a3"/>
        <w:spacing w:before="5"/>
        <w:ind w:left="567" w:right="284" w:firstLine="0"/>
        <w:rPr>
          <w:szCs w:val="22"/>
        </w:rPr>
      </w:pPr>
      <w:r w:rsidRPr="003B1D9C">
        <w:rPr>
          <w:szCs w:val="22"/>
        </w:rPr>
        <w:t>читать про себя и понимать несложные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(объем текста для чтения —300–350 слов); читать про себя несплошные тексты (таблицы, диаграммы) и понимать представленную в них информацию; определять последовательность главных событий в тексте;</w:t>
      </w:r>
    </w:p>
    <w:p w14:paraId="17B3CC57" w14:textId="77777777" w:rsidR="00856FBB" w:rsidRPr="003B1D9C" w:rsidRDefault="00856FBB" w:rsidP="00ED10D3">
      <w:pPr>
        <w:pStyle w:val="a3"/>
        <w:spacing w:before="5"/>
        <w:ind w:left="567" w:right="284" w:firstLine="0"/>
        <w:rPr>
          <w:szCs w:val="22"/>
        </w:rPr>
      </w:pPr>
      <w:r w:rsidRPr="003B1D9C">
        <w:rPr>
          <w:szCs w:val="22"/>
        </w:rPr>
        <w:t>распознавать в звучащем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67B2E0B9" w14:textId="77777777" w:rsidR="00856FBB" w:rsidRPr="003B1D9C" w:rsidRDefault="00856FBB" w:rsidP="00ED10D3">
      <w:pPr>
        <w:pStyle w:val="a3"/>
        <w:spacing w:before="5"/>
        <w:ind w:left="567" w:right="284" w:firstLine="0"/>
        <w:rPr>
          <w:szCs w:val="22"/>
        </w:rPr>
      </w:pPr>
      <w:r w:rsidRPr="003B1D9C">
        <w:rPr>
          <w:szCs w:val="22"/>
        </w:rPr>
        <w:t>показать тесную связь языка с культурой и историей народа через определенные примеры;</w:t>
      </w:r>
    </w:p>
    <w:p w14:paraId="5463FF1C" w14:textId="77777777" w:rsidR="00856FBB" w:rsidRPr="003B1D9C" w:rsidRDefault="00856FBB" w:rsidP="00ED10D3">
      <w:pPr>
        <w:pStyle w:val="a3"/>
        <w:spacing w:before="5"/>
        <w:ind w:left="567" w:right="284" w:firstLine="0"/>
        <w:rPr>
          <w:szCs w:val="22"/>
        </w:rPr>
      </w:pPr>
      <w:r w:rsidRPr="003B1D9C">
        <w:rPr>
          <w:szCs w:val="22"/>
        </w:rPr>
        <w:t>сравнивать нормы культуры башкирской речи с правилами культуры речи других народов, живущих в России;</w:t>
      </w:r>
    </w:p>
    <w:p w14:paraId="1B3EB036" w14:textId="77777777" w:rsidR="00856FBB" w:rsidRPr="003B1D9C" w:rsidRDefault="00856FBB" w:rsidP="00ED10D3">
      <w:pPr>
        <w:pStyle w:val="a3"/>
        <w:spacing w:before="5"/>
        <w:ind w:left="567" w:right="284" w:firstLine="0"/>
        <w:rPr>
          <w:szCs w:val="22"/>
        </w:rPr>
      </w:pPr>
      <w:r w:rsidRPr="003B1D9C">
        <w:rPr>
          <w:szCs w:val="22"/>
        </w:rPr>
        <w:t xml:space="preserve"> распознавать и употреблять в устной и письменной речи различные средства связи в тексте для обеспечения логичности и целостности высказывания; знать морфологические формы, используемые в научном и деловом стилях;</w:t>
      </w:r>
    </w:p>
    <w:p w14:paraId="4EFAD5B1" w14:textId="77777777" w:rsidR="00856FBB" w:rsidRPr="003B1D9C" w:rsidRDefault="00856FBB" w:rsidP="00ED10D3">
      <w:pPr>
        <w:pStyle w:val="a3"/>
        <w:spacing w:before="5"/>
        <w:ind w:left="567" w:right="284" w:firstLine="0"/>
        <w:rPr>
          <w:szCs w:val="22"/>
        </w:rPr>
      </w:pPr>
      <w:r w:rsidRPr="003B1D9C">
        <w:rPr>
          <w:szCs w:val="22"/>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 д.); соблюдать нормы башкирского невербального этикета;</w:t>
      </w:r>
    </w:p>
    <w:p w14:paraId="07E4CB7C" w14:textId="77777777" w:rsidR="00856FBB" w:rsidRPr="003B1D9C" w:rsidRDefault="00856FBB" w:rsidP="00ED10D3">
      <w:pPr>
        <w:pStyle w:val="a3"/>
        <w:spacing w:before="5"/>
        <w:ind w:left="567" w:right="284" w:firstLine="0"/>
        <w:rPr>
          <w:szCs w:val="22"/>
        </w:rPr>
      </w:pPr>
      <w:r w:rsidRPr="003B1D9C">
        <w:rPr>
          <w:szCs w:val="22"/>
        </w:rPr>
        <w:t>анализировать и оценивать с точки зрения норм современного башкирского литературного языка чужую и собственную речь;</w:t>
      </w:r>
    </w:p>
    <w:p w14:paraId="6F5F01E7" w14:textId="77777777" w:rsidR="00856FBB" w:rsidRPr="003B1D9C" w:rsidRDefault="00856FBB" w:rsidP="00ED10D3">
      <w:pPr>
        <w:pStyle w:val="a3"/>
        <w:spacing w:before="5"/>
        <w:ind w:left="567" w:right="284" w:firstLine="0"/>
        <w:rPr>
          <w:szCs w:val="22"/>
        </w:rPr>
      </w:pPr>
      <w:r w:rsidRPr="003B1D9C">
        <w:rPr>
          <w:szCs w:val="22"/>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2AD8DB0D" w14:textId="77777777" w:rsidR="00856FBB" w:rsidRPr="003B1D9C" w:rsidRDefault="00856FBB" w:rsidP="00ED10D3">
      <w:pPr>
        <w:pStyle w:val="a3"/>
        <w:spacing w:before="5"/>
        <w:ind w:left="567" w:right="284" w:firstLine="0"/>
        <w:rPr>
          <w:szCs w:val="22"/>
        </w:rPr>
      </w:pPr>
      <w:r w:rsidRPr="003B1D9C">
        <w:rPr>
          <w:szCs w:val="22"/>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14:paraId="5C585D5C" w14:textId="77777777" w:rsidR="00856FBB" w:rsidRPr="003B1D9C" w:rsidRDefault="00856FBB" w:rsidP="00ED10D3">
      <w:pPr>
        <w:pStyle w:val="a3"/>
        <w:spacing w:before="5"/>
        <w:ind w:left="567" w:right="284" w:firstLine="0"/>
        <w:rPr>
          <w:szCs w:val="22"/>
        </w:rPr>
      </w:pPr>
      <w:r w:rsidRPr="003B1D9C">
        <w:rPr>
          <w:szCs w:val="22"/>
        </w:rPr>
        <w:t>давать общую характеристику служебных частей речи; объяснять их отличия от самостоятельных частей речи;</w:t>
      </w:r>
    </w:p>
    <w:p w14:paraId="450271E1" w14:textId="77777777" w:rsidR="00856FBB" w:rsidRPr="003B1D9C" w:rsidRDefault="00856FBB" w:rsidP="00ED10D3">
      <w:pPr>
        <w:pStyle w:val="a3"/>
        <w:spacing w:before="5"/>
        <w:ind w:left="567" w:right="284" w:firstLine="0"/>
        <w:rPr>
          <w:szCs w:val="22"/>
        </w:rPr>
      </w:pPr>
      <w:r w:rsidRPr="003B1D9C">
        <w:rPr>
          <w:szCs w:val="22"/>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14:paraId="09D7AE51" w14:textId="77777777" w:rsidR="00856FBB" w:rsidRPr="003B1D9C" w:rsidRDefault="00856FBB" w:rsidP="00ED10D3">
      <w:pPr>
        <w:pStyle w:val="a3"/>
        <w:spacing w:before="5"/>
        <w:ind w:left="567" w:right="284" w:firstLine="0"/>
        <w:rPr>
          <w:szCs w:val="22"/>
        </w:rPr>
      </w:pPr>
      <w:r w:rsidRPr="003B1D9C">
        <w:rPr>
          <w:szCs w:val="22"/>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32470A48" w14:textId="77777777" w:rsidR="00856FBB" w:rsidRPr="003B1D9C" w:rsidRDefault="00856FBB" w:rsidP="00ED10D3">
      <w:pPr>
        <w:pStyle w:val="a3"/>
        <w:spacing w:before="5"/>
        <w:ind w:left="567" w:right="284" w:firstLine="0"/>
        <w:rPr>
          <w:szCs w:val="22"/>
        </w:rPr>
      </w:pPr>
      <w:r w:rsidRPr="003B1D9C">
        <w:rPr>
          <w:szCs w:val="22"/>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6A62301D" w14:textId="77777777" w:rsidR="00856FBB" w:rsidRPr="003B1D9C" w:rsidRDefault="00856FBB" w:rsidP="00ED10D3">
      <w:pPr>
        <w:pStyle w:val="a3"/>
        <w:spacing w:before="5"/>
        <w:ind w:left="567" w:right="284" w:firstLine="0"/>
        <w:rPr>
          <w:szCs w:val="22"/>
        </w:rPr>
      </w:pPr>
      <w:r w:rsidRPr="003B1D9C">
        <w:rPr>
          <w:szCs w:val="22"/>
        </w:rPr>
        <w:t>проводить морфологический анализ союзов, применять это умение в речевой практике;</w:t>
      </w:r>
    </w:p>
    <w:p w14:paraId="53DCBF12" w14:textId="77777777" w:rsidR="00856FBB" w:rsidRPr="003B1D9C" w:rsidRDefault="00856FBB" w:rsidP="00ED10D3">
      <w:pPr>
        <w:pStyle w:val="a3"/>
        <w:spacing w:before="5"/>
        <w:ind w:left="567" w:right="284" w:firstLine="0"/>
        <w:rPr>
          <w:szCs w:val="22"/>
        </w:rPr>
      </w:pPr>
      <w:r w:rsidRPr="003B1D9C">
        <w:rPr>
          <w:szCs w:val="22"/>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569AFD04" w14:textId="77777777" w:rsidR="00856FBB" w:rsidRPr="003B1D9C" w:rsidRDefault="00856FBB" w:rsidP="00ED10D3">
      <w:pPr>
        <w:pStyle w:val="a3"/>
        <w:spacing w:before="5"/>
        <w:ind w:left="567" w:right="284" w:firstLine="0"/>
        <w:rPr>
          <w:szCs w:val="22"/>
        </w:rPr>
      </w:pPr>
      <w:r w:rsidRPr="003B1D9C">
        <w:rPr>
          <w:szCs w:val="22"/>
        </w:rPr>
        <w:lastRenderedPageBreak/>
        <w:t>употреблять частицы в речи в соответствии с их значением и стилистической окраской; соблюдать нормы правописания частиц;</w:t>
      </w:r>
    </w:p>
    <w:p w14:paraId="12E95660" w14:textId="77777777" w:rsidR="00856FBB" w:rsidRPr="003B1D9C" w:rsidRDefault="00856FBB" w:rsidP="00ED10D3">
      <w:pPr>
        <w:pStyle w:val="a3"/>
        <w:spacing w:before="5"/>
        <w:ind w:left="567" w:right="284" w:firstLine="0"/>
        <w:rPr>
          <w:szCs w:val="22"/>
        </w:rPr>
      </w:pPr>
      <w:r w:rsidRPr="003B1D9C">
        <w:rPr>
          <w:szCs w:val="22"/>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14:paraId="1CA36523" w14:textId="77777777" w:rsidR="00856FBB" w:rsidRPr="003B1D9C" w:rsidRDefault="00856FBB" w:rsidP="00ED10D3">
      <w:pPr>
        <w:pStyle w:val="a3"/>
        <w:spacing w:before="5"/>
        <w:ind w:left="567" w:right="284" w:firstLine="0"/>
        <w:rPr>
          <w:szCs w:val="22"/>
        </w:rPr>
      </w:pPr>
      <w:r w:rsidRPr="003B1D9C">
        <w:rPr>
          <w:szCs w:val="22"/>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436BB566" w14:textId="77777777" w:rsidR="00856FBB" w:rsidRPr="003B1D9C" w:rsidRDefault="00856FBB" w:rsidP="00ED10D3">
      <w:pPr>
        <w:pStyle w:val="a3"/>
        <w:spacing w:before="5"/>
        <w:ind w:left="567" w:right="284" w:firstLine="0"/>
        <w:rPr>
          <w:szCs w:val="22"/>
        </w:rPr>
      </w:pPr>
      <w:r w:rsidRPr="003B1D9C">
        <w:rPr>
          <w:szCs w:val="22"/>
        </w:rPr>
        <w:t>соблюдать пунктуационные нормы оформления предложений с междометиями;</w:t>
      </w:r>
    </w:p>
    <w:p w14:paraId="161AE10D" w14:textId="77777777" w:rsidR="00856FBB" w:rsidRPr="003B1D9C" w:rsidRDefault="00856FBB" w:rsidP="00ED10D3">
      <w:pPr>
        <w:pStyle w:val="a3"/>
        <w:spacing w:before="5"/>
        <w:ind w:left="567" w:right="284" w:firstLine="0"/>
        <w:rPr>
          <w:szCs w:val="22"/>
        </w:rPr>
      </w:pPr>
      <w:r w:rsidRPr="003B1D9C">
        <w:rPr>
          <w:szCs w:val="22"/>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14:paraId="20385EC8" w14:textId="77777777" w:rsidR="00856FBB" w:rsidRPr="003B1D9C" w:rsidRDefault="00856FBB" w:rsidP="00ED10D3">
      <w:pPr>
        <w:pStyle w:val="a3"/>
        <w:spacing w:before="5"/>
        <w:ind w:left="567" w:right="284" w:firstLine="0"/>
        <w:rPr>
          <w:szCs w:val="22"/>
        </w:rPr>
      </w:pPr>
      <w:r w:rsidRPr="003B1D9C">
        <w:rPr>
          <w:szCs w:val="22"/>
        </w:rPr>
        <w:t>8 класс</w:t>
      </w:r>
    </w:p>
    <w:p w14:paraId="2D98D4D5" w14:textId="77777777" w:rsidR="00856FBB" w:rsidRPr="003B1D9C" w:rsidRDefault="00856FBB" w:rsidP="00ED10D3">
      <w:pPr>
        <w:pStyle w:val="a3"/>
        <w:spacing w:before="5"/>
        <w:ind w:left="567" w:right="284" w:firstLine="0"/>
        <w:rPr>
          <w:szCs w:val="22"/>
        </w:rPr>
      </w:pPr>
      <w:r w:rsidRPr="003B1D9C">
        <w:rPr>
          <w:szCs w:val="22"/>
        </w:rPr>
        <w:t>Обучающийся научится:</w:t>
      </w:r>
    </w:p>
    <w:p w14:paraId="5B29AF5E" w14:textId="77777777" w:rsidR="00856FBB" w:rsidRPr="003B1D9C" w:rsidRDefault="00856FBB" w:rsidP="00ED10D3">
      <w:pPr>
        <w:pStyle w:val="a3"/>
        <w:spacing w:before="5"/>
        <w:ind w:left="567" w:right="284" w:firstLine="0"/>
        <w:rPr>
          <w:szCs w:val="22"/>
        </w:rPr>
      </w:pPr>
      <w:r w:rsidRPr="003B1D9C">
        <w:rPr>
          <w:szCs w:val="22"/>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(до 17 реплик со стороны каждого собеседника);</w:t>
      </w:r>
    </w:p>
    <w:p w14:paraId="693987A1" w14:textId="77777777" w:rsidR="00856FBB" w:rsidRPr="003B1D9C" w:rsidRDefault="00856FBB" w:rsidP="00ED10D3">
      <w:pPr>
        <w:pStyle w:val="a3"/>
        <w:spacing w:before="5"/>
        <w:ind w:left="567" w:right="284" w:firstLine="0"/>
        <w:rPr>
          <w:szCs w:val="22"/>
        </w:rPr>
      </w:pPr>
      <w:r w:rsidRPr="003B1D9C">
        <w:rPr>
          <w:szCs w:val="22"/>
        </w:rPr>
        <w:t>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(объем монологического высказывания – до 17–19 фраз); выражать и кратко аргументировать свое мнение, излагать основное содержание прочитанного или прослушанного текста (объем – 17–19 фраз); излагать результаты выполненной проектной работы (объем – 17–19 фраз);</w:t>
      </w:r>
    </w:p>
    <w:p w14:paraId="5F152D90" w14:textId="77777777" w:rsidR="00856FBB" w:rsidRPr="003B1D9C" w:rsidRDefault="00856FBB" w:rsidP="00ED10D3">
      <w:pPr>
        <w:pStyle w:val="a3"/>
        <w:spacing w:before="5"/>
        <w:ind w:left="567" w:right="284" w:firstLine="0"/>
        <w:rPr>
          <w:szCs w:val="22"/>
        </w:rPr>
      </w:pPr>
      <w:r w:rsidRPr="003B1D9C">
        <w:rPr>
          <w:szCs w:val="22"/>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 для аудирования – до 2,5 минут); прогнозировать содержание звучащего текста по началу сообщения;</w:t>
      </w:r>
    </w:p>
    <w:p w14:paraId="4A81D3BD" w14:textId="77777777" w:rsidR="00856FBB" w:rsidRPr="003B1D9C" w:rsidRDefault="00856FBB" w:rsidP="00ED10D3">
      <w:pPr>
        <w:pStyle w:val="a3"/>
        <w:spacing w:before="5"/>
        <w:ind w:left="567" w:right="284" w:firstLine="0"/>
        <w:rPr>
          <w:szCs w:val="22"/>
        </w:rPr>
      </w:pPr>
      <w:r w:rsidRPr="003B1D9C">
        <w:rPr>
          <w:szCs w:val="22"/>
        </w:rPr>
        <w:t>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 интересующей / запрашиваемой информации, с полным пониманием содержания (объем текста/текстов для чтения — 370—450 слов); и понимать представленную в них информацию; определять последовательность главных фактов/событий в тексте;</w:t>
      </w:r>
    </w:p>
    <w:p w14:paraId="71A4DF1C" w14:textId="77777777" w:rsidR="00856FBB" w:rsidRPr="003B1D9C" w:rsidRDefault="00856FBB" w:rsidP="00ED10D3">
      <w:pPr>
        <w:pStyle w:val="a3"/>
        <w:spacing w:before="5"/>
        <w:ind w:left="567" w:right="284" w:firstLine="0"/>
        <w:rPr>
          <w:szCs w:val="22"/>
        </w:rPr>
      </w:pPr>
      <w:r w:rsidRPr="003B1D9C">
        <w:rPr>
          <w:szCs w:val="22"/>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D103320" w14:textId="77777777" w:rsidR="00856FBB" w:rsidRPr="003B1D9C" w:rsidRDefault="00856FBB" w:rsidP="00ED10D3">
      <w:pPr>
        <w:pStyle w:val="a3"/>
        <w:spacing w:before="5"/>
        <w:ind w:left="567" w:right="284" w:firstLine="0"/>
        <w:rPr>
          <w:szCs w:val="22"/>
        </w:rPr>
      </w:pPr>
      <w:r w:rsidRPr="003B1D9C">
        <w:rPr>
          <w:szCs w:val="22"/>
        </w:rPr>
        <w:t>распознавать основные единицы синтаксиса (словосочетание, предложение, текст);</w:t>
      </w:r>
    </w:p>
    <w:p w14:paraId="51863980" w14:textId="77777777" w:rsidR="00856FBB" w:rsidRPr="003B1D9C" w:rsidRDefault="00856FBB" w:rsidP="00ED10D3">
      <w:pPr>
        <w:pStyle w:val="a3"/>
        <w:spacing w:before="5"/>
        <w:ind w:left="567" w:right="284" w:firstLine="0"/>
        <w:rPr>
          <w:szCs w:val="22"/>
        </w:rPr>
      </w:pPr>
      <w:r w:rsidRPr="003B1D9C">
        <w:rPr>
          <w:szCs w:val="22"/>
        </w:rPr>
        <w:t>анализировать словосочетания и предложения с точки зрения их структурно-смысловой организации и функциональных особенностей;</w:t>
      </w:r>
    </w:p>
    <w:p w14:paraId="2558CC67" w14:textId="77777777" w:rsidR="00856FBB" w:rsidRPr="003B1D9C" w:rsidRDefault="00856FBB" w:rsidP="00ED10D3">
      <w:pPr>
        <w:pStyle w:val="a3"/>
        <w:spacing w:before="5"/>
        <w:ind w:left="567" w:right="284" w:firstLine="0"/>
        <w:rPr>
          <w:szCs w:val="22"/>
        </w:rPr>
      </w:pPr>
      <w:r w:rsidRPr="003B1D9C">
        <w:rPr>
          <w:szCs w:val="22"/>
        </w:rPr>
        <w:t>находить грамматическую основу предложения; распознавать главные и второстепенные члены предложения;</w:t>
      </w:r>
    </w:p>
    <w:p w14:paraId="5AA64A48" w14:textId="77777777" w:rsidR="00856FBB" w:rsidRPr="003B1D9C" w:rsidRDefault="00856FBB" w:rsidP="00ED10D3">
      <w:pPr>
        <w:pStyle w:val="a3"/>
        <w:spacing w:before="5"/>
        <w:ind w:left="567" w:right="284" w:firstLine="0"/>
        <w:rPr>
          <w:szCs w:val="22"/>
        </w:rPr>
      </w:pPr>
      <w:r w:rsidRPr="003B1D9C">
        <w:rPr>
          <w:szCs w:val="22"/>
        </w:rPr>
        <w:t>знать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14:paraId="387C9535" w14:textId="77777777" w:rsidR="00856FBB" w:rsidRPr="003B1D9C" w:rsidRDefault="00856FBB" w:rsidP="00ED10D3">
      <w:pPr>
        <w:pStyle w:val="a3"/>
        <w:spacing w:before="5"/>
        <w:ind w:left="567" w:right="284" w:firstLine="0"/>
        <w:rPr>
          <w:szCs w:val="22"/>
        </w:rPr>
      </w:pPr>
      <w:r w:rsidRPr="003B1D9C">
        <w:rPr>
          <w:szCs w:val="22"/>
        </w:rPr>
        <w:t xml:space="preserve">знать и понимать особенностей структуры простых предложений башкирского языка; </w:t>
      </w:r>
      <w:r w:rsidRPr="003B1D9C">
        <w:rPr>
          <w:szCs w:val="22"/>
        </w:rPr>
        <w:lastRenderedPageBreak/>
        <w:t>различных коммуникативных типов предложений башкирского языка;</w:t>
      </w:r>
    </w:p>
    <w:p w14:paraId="1E74DF0F" w14:textId="77777777" w:rsidR="00856FBB" w:rsidRPr="003B1D9C" w:rsidRDefault="00856FBB" w:rsidP="00ED10D3">
      <w:pPr>
        <w:pStyle w:val="a3"/>
        <w:spacing w:before="5"/>
        <w:ind w:left="567" w:right="284" w:firstLine="0"/>
        <w:rPr>
          <w:szCs w:val="22"/>
        </w:rPr>
      </w:pPr>
      <w:r w:rsidRPr="003B1D9C">
        <w:rPr>
          <w:szCs w:val="22"/>
        </w:rPr>
        <w:t>различать функции изученных знаков препинания;</w:t>
      </w:r>
    </w:p>
    <w:p w14:paraId="049DFCE6" w14:textId="77777777" w:rsidR="00856FBB" w:rsidRPr="003B1D9C" w:rsidRDefault="00856FBB" w:rsidP="00ED10D3">
      <w:pPr>
        <w:pStyle w:val="a3"/>
        <w:spacing w:before="5"/>
        <w:ind w:left="567" w:right="284" w:firstLine="0"/>
        <w:rPr>
          <w:szCs w:val="22"/>
        </w:rPr>
      </w:pPr>
      <w:r w:rsidRPr="003B1D9C">
        <w:rPr>
          <w:szCs w:val="22"/>
        </w:rPr>
        <w:t>выделять словосочетания в предложении, определять главное и зависимое слова;</w:t>
      </w:r>
    </w:p>
    <w:p w14:paraId="3BFBAABE" w14:textId="77777777" w:rsidR="00856FBB" w:rsidRPr="003B1D9C" w:rsidRDefault="00856FBB" w:rsidP="00ED10D3">
      <w:pPr>
        <w:pStyle w:val="a3"/>
        <w:spacing w:before="5"/>
        <w:ind w:left="567" w:right="284" w:firstLine="0"/>
        <w:rPr>
          <w:szCs w:val="22"/>
        </w:rPr>
      </w:pPr>
      <w:r w:rsidRPr="003B1D9C">
        <w:rPr>
          <w:szCs w:val="22"/>
        </w:rPr>
        <w:t>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w:t>
      </w:r>
    </w:p>
    <w:p w14:paraId="40D214CA" w14:textId="77777777" w:rsidR="00856FBB" w:rsidRPr="003B1D9C" w:rsidRDefault="00856FBB" w:rsidP="00ED10D3">
      <w:pPr>
        <w:pStyle w:val="a3"/>
        <w:spacing w:before="5"/>
        <w:ind w:left="567" w:right="284" w:firstLine="0"/>
        <w:rPr>
          <w:szCs w:val="22"/>
        </w:rPr>
      </w:pPr>
      <w:r w:rsidRPr="003B1D9C">
        <w:rPr>
          <w:szCs w:val="22"/>
        </w:rPr>
        <w:t>применять в речевой практике нормы построения словосочетаний;</w:t>
      </w:r>
    </w:p>
    <w:p w14:paraId="56745416" w14:textId="77777777" w:rsidR="00856FBB" w:rsidRPr="003B1D9C" w:rsidRDefault="00856FBB" w:rsidP="00ED10D3">
      <w:pPr>
        <w:pStyle w:val="a3"/>
        <w:spacing w:before="5"/>
        <w:ind w:left="567" w:right="284" w:firstLine="0"/>
        <w:rPr>
          <w:szCs w:val="22"/>
        </w:rPr>
      </w:pPr>
      <w:r w:rsidRPr="003B1D9C">
        <w:rPr>
          <w:szCs w:val="22"/>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47CAAD81" w14:textId="77777777" w:rsidR="00856FBB" w:rsidRPr="003B1D9C" w:rsidRDefault="00856FBB" w:rsidP="00ED10D3">
      <w:pPr>
        <w:pStyle w:val="a3"/>
        <w:spacing w:before="5"/>
        <w:ind w:left="567" w:right="284" w:firstLine="0"/>
        <w:rPr>
          <w:szCs w:val="22"/>
        </w:rPr>
      </w:pPr>
      <w:r w:rsidRPr="003B1D9C">
        <w:rPr>
          <w:szCs w:val="22"/>
        </w:rP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14:paraId="456EFBB7" w14:textId="77777777" w:rsidR="00856FBB" w:rsidRPr="003B1D9C" w:rsidRDefault="00856FBB" w:rsidP="00ED10D3">
      <w:pPr>
        <w:pStyle w:val="a3"/>
        <w:spacing w:before="5"/>
        <w:ind w:left="567" w:right="284" w:firstLine="0"/>
        <w:rPr>
          <w:szCs w:val="22"/>
        </w:rPr>
      </w:pPr>
      <w:r w:rsidRPr="003B1D9C">
        <w:rPr>
          <w:szCs w:val="22"/>
        </w:rP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4DBB6AC1" w14:textId="77777777" w:rsidR="00856FBB" w:rsidRPr="003B1D9C" w:rsidRDefault="00856FBB" w:rsidP="00ED10D3">
      <w:pPr>
        <w:pStyle w:val="a3"/>
        <w:spacing w:before="5"/>
        <w:ind w:left="567" w:right="284" w:firstLine="0"/>
        <w:rPr>
          <w:szCs w:val="22"/>
        </w:rPr>
      </w:pPr>
      <w:r w:rsidRPr="003B1D9C">
        <w:rPr>
          <w:szCs w:val="22"/>
        </w:rPr>
        <w:t>владеть социокультурными знаниями и умениями: осуществлять межличностное и межкультурное общение;</w:t>
      </w:r>
    </w:p>
    <w:p w14:paraId="29FB4EB3" w14:textId="77777777" w:rsidR="00856FBB" w:rsidRPr="003B1D9C" w:rsidRDefault="00856FBB" w:rsidP="00ED10D3">
      <w:pPr>
        <w:pStyle w:val="a3"/>
        <w:spacing w:before="5"/>
        <w:ind w:left="567" w:right="284" w:firstLine="0"/>
        <w:rPr>
          <w:szCs w:val="22"/>
        </w:rPr>
      </w:pPr>
      <w:r w:rsidRPr="003B1D9C">
        <w:rPr>
          <w:szCs w:val="22"/>
        </w:rPr>
        <w:t>кратко представлять родную страну и республику (культурные явления и события; достопримечательности, выдающиеся люди) на родном языке;</w:t>
      </w:r>
    </w:p>
    <w:p w14:paraId="2906E1AD" w14:textId="77777777" w:rsidR="00856FBB" w:rsidRPr="003B1D9C" w:rsidRDefault="00856FBB" w:rsidP="00ED10D3">
      <w:pPr>
        <w:pStyle w:val="a3"/>
        <w:spacing w:before="5"/>
        <w:ind w:left="567" w:right="284" w:firstLine="0"/>
        <w:rPr>
          <w:szCs w:val="22"/>
        </w:rPr>
      </w:pPr>
      <w:r w:rsidRPr="003B1D9C">
        <w:rPr>
          <w:szCs w:val="22"/>
        </w:rPr>
        <w:t>оказывать помощь зарубежным гостям в ситуациях повседневного общения (объяснять местонахождение объекта, сообщить возможный маршрут и т. д.);</w:t>
      </w:r>
    </w:p>
    <w:p w14:paraId="080C699E" w14:textId="77777777" w:rsidR="00856FBB" w:rsidRPr="003B1D9C" w:rsidRDefault="00856FBB" w:rsidP="00ED10D3">
      <w:pPr>
        <w:pStyle w:val="a3"/>
        <w:spacing w:before="5"/>
        <w:ind w:left="567" w:right="284" w:firstLine="0"/>
        <w:rPr>
          <w:szCs w:val="22"/>
        </w:rPr>
      </w:pPr>
      <w:r w:rsidRPr="003B1D9C">
        <w:rPr>
          <w:szCs w:val="22"/>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14:paraId="5F3C759D" w14:textId="77777777" w:rsidR="00856FBB" w:rsidRPr="003B1D9C" w:rsidRDefault="00856FBB" w:rsidP="00ED10D3">
      <w:pPr>
        <w:pStyle w:val="a3"/>
        <w:spacing w:before="5"/>
        <w:ind w:left="567" w:right="284" w:firstLine="0"/>
        <w:rPr>
          <w:szCs w:val="22"/>
        </w:rPr>
      </w:pPr>
      <w:r w:rsidRPr="003B1D9C">
        <w:rPr>
          <w:szCs w:val="22"/>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2D78F01D" w14:textId="77777777" w:rsidR="00856FBB" w:rsidRPr="003B1D9C" w:rsidRDefault="00856FBB" w:rsidP="00ED10D3">
      <w:pPr>
        <w:pStyle w:val="a3"/>
        <w:spacing w:before="5"/>
        <w:ind w:left="567" w:right="284" w:firstLine="0"/>
        <w:rPr>
          <w:szCs w:val="22"/>
        </w:rPr>
      </w:pPr>
      <w:r w:rsidRPr="003B1D9C">
        <w:rPr>
          <w:szCs w:val="22"/>
        </w:rPr>
        <w:t>9 класс</w:t>
      </w:r>
    </w:p>
    <w:p w14:paraId="13A0477A" w14:textId="77777777" w:rsidR="00856FBB" w:rsidRPr="003B1D9C" w:rsidRDefault="00856FBB" w:rsidP="00ED10D3">
      <w:pPr>
        <w:pStyle w:val="a3"/>
        <w:spacing w:before="5"/>
        <w:ind w:left="567" w:right="284" w:firstLine="0"/>
        <w:rPr>
          <w:szCs w:val="22"/>
        </w:rPr>
      </w:pPr>
      <w:r w:rsidRPr="003B1D9C">
        <w:rPr>
          <w:szCs w:val="22"/>
        </w:rPr>
        <w:t>Обучающийся научится:</w:t>
      </w:r>
    </w:p>
    <w:p w14:paraId="06E2DCFB" w14:textId="77777777" w:rsidR="00856FBB" w:rsidRPr="003B1D9C" w:rsidRDefault="00856FBB" w:rsidP="00ED10D3">
      <w:pPr>
        <w:pStyle w:val="a3"/>
        <w:spacing w:before="5"/>
        <w:ind w:left="567" w:right="284" w:firstLine="0"/>
        <w:rPr>
          <w:szCs w:val="22"/>
        </w:rPr>
      </w:pPr>
      <w:r w:rsidRPr="003B1D9C">
        <w:rPr>
          <w:szCs w:val="22"/>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(до 20 реплик со стороны каждого собеседника);</w:t>
      </w:r>
    </w:p>
    <w:p w14:paraId="48442B80" w14:textId="77777777" w:rsidR="00856FBB" w:rsidRPr="003B1D9C" w:rsidRDefault="00856FBB" w:rsidP="00ED10D3">
      <w:pPr>
        <w:pStyle w:val="a3"/>
        <w:spacing w:before="5"/>
        <w:ind w:left="567" w:right="284" w:firstLine="0"/>
        <w:rPr>
          <w:szCs w:val="22"/>
        </w:rPr>
      </w:pPr>
      <w:r w:rsidRPr="003B1D9C">
        <w:rPr>
          <w:szCs w:val="22"/>
        </w:rPr>
        <w:t>создавать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20–22 фраз); излагать основное содержание прочитанного/прослушанного текста (объем – 20–22 фразы); излагать результаты выполненной проектной работы; (объем – 20–22 фразы);</w:t>
      </w:r>
    </w:p>
    <w:p w14:paraId="7A45AEAE" w14:textId="77777777" w:rsidR="00856FBB" w:rsidRPr="003B1D9C" w:rsidRDefault="00856FBB" w:rsidP="00ED10D3">
      <w:pPr>
        <w:pStyle w:val="a3"/>
        <w:spacing w:before="5"/>
        <w:ind w:left="567" w:right="284" w:firstLine="0"/>
        <w:rPr>
          <w:szCs w:val="22"/>
        </w:rPr>
      </w:pPr>
      <w:r w:rsidRPr="003B1D9C">
        <w:rPr>
          <w:szCs w:val="22"/>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3,5 минут);</w:t>
      </w:r>
    </w:p>
    <w:p w14:paraId="5E4B399A" w14:textId="77777777" w:rsidR="00856FBB" w:rsidRPr="003B1D9C" w:rsidRDefault="00856FBB" w:rsidP="00ED10D3">
      <w:pPr>
        <w:pStyle w:val="a3"/>
        <w:spacing w:before="5"/>
        <w:ind w:left="567" w:right="284" w:firstLine="0"/>
        <w:rPr>
          <w:szCs w:val="22"/>
        </w:rPr>
      </w:pPr>
      <w:r w:rsidRPr="003B1D9C">
        <w:rPr>
          <w:szCs w:val="22"/>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6EDB479" w14:textId="77777777" w:rsidR="00856FBB" w:rsidRPr="003B1D9C" w:rsidRDefault="00856FBB" w:rsidP="00ED10D3">
      <w:pPr>
        <w:pStyle w:val="a3"/>
        <w:spacing w:before="5"/>
        <w:ind w:left="567" w:right="284" w:firstLine="0"/>
        <w:rPr>
          <w:szCs w:val="22"/>
        </w:rPr>
      </w:pPr>
      <w:r w:rsidRPr="003B1D9C">
        <w:rPr>
          <w:szCs w:val="22"/>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8312C2B" w14:textId="77777777" w:rsidR="00856FBB" w:rsidRPr="003B1D9C" w:rsidRDefault="00856FBB" w:rsidP="00ED10D3">
      <w:pPr>
        <w:pStyle w:val="a3"/>
        <w:spacing w:before="5"/>
        <w:ind w:left="567" w:right="284" w:firstLine="0"/>
        <w:rPr>
          <w:szCs w:val="22"/>
        </w:rPr>
      </w:pPr>
      <w:r w:rsidRPr="003B1D9C">
        <w:rPr>
          <w:szCs w:val="22"/>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14:paraId="41785FE3" w14:textId="77777777" w:rsidR="00856FBB" w:rsidRPr="003B1D9C" w:rsidRDefault="00856FBB" w:rsidP="00ED10D3">
      <w:pPr>
        <w:pStyle w:val="a3"/>
        <w:spacing w:before="5"/>
        <w:ind w:left="567" w:right="284" w:firstLine="0"/>
        <w:rPr>
          <w:szCs w:val="22"/>
        </w:rPr>
      </w:pPr>
      <w:r w:rsidRPr="003B1D9C">
        <w:rPr>
          <w:szCs w:val="22"/>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42036161" w14:textId="77777777" w:rsidR="00856FBB" w:rsidRPr="003B1D9C" w:rsidRDefault="00856FBB" w:rsidP="00ED10D3">
      <w:pPr>
        <w:pStyle w:val="a3"/>
        <w:spacing w:before="5"/>
        <w:ind w:left="567" w:right="284" w:firstLine="0"/>
        <w:rPr>
          <w:szCs w:val="22"/>
        </w:rPr>
      </w:pPr>
      <w:r w:rsidRPr="003B1D9C">
        <w:rPr>
          <w:szCs w:val="22"/>
        </w:rPr>
        <w:t xml:space="preserve">знать и понимать особенности структуры простых и сложных предложений и различных </w:t>
      </w:r>
      <w:r w:rsidRPr="003B1D9C">
        <w:rPr>
          <w:szCs w:val="22"/>
        </w:rPr>
        <w:lastRenderedPageBreak/>
        <w:t>коммуникативных типов предложений башкирского языка;</w:t>
      </w:r>
    </w:p>
    <w:p w14:paraId="16BB9EE2" w14:textId="77777777" w:rsidR="00856FBB" w:rsidRPr="003B1D9C" w:rsidRDefault="00856FBB" w:rsidP="00ED10D3">
      <w:pPr>
        <w:pStyle w:val="a3"/>
        <w:spacing w:before="5"/>
        <w:ind w:left="567" w:right="284" w:firstLine="0"/>
        <w:rPr>
          <w:szCs w:val="22"/>
        </w:rPr>
      </w:pPr>
      <w:r w:rsidRPr="003B1D9C">
        <w:rPr>
          <w:szCs w:val="22"/>
        </w:rPr>
        <w:t>распознавать в письменном и звучащем тексте и употреблять в устной и письменной речи простые предложения, главные и второстепенные члены предложения, односоставные и двусоставные предложения, предложения с однородными членами;</w:t>
      </w:r>
    </w:p>
    <w:p w14:paraId="36CAF302" w14:textId="77777777" w:rsidR="00856FBB" w:rsidRPr="003B1D9C" w:rsidRDefault="00856FBB" w:rsidP="00ED10D3">
      <w:pPr>
        <w:pStyle w:val="a3"/>
        <w:spacing w:before="5"/>
        <w:ind w:left="567" w:right="284" w:firstLine="0"/>
        <w:rPr>
          <w:szCs w:val="22"/>
        </w:rPr>
      </w:pPr>
      <w:r w:rsidRPr="003B1D9C">
        <w:rPr>
          <w:szCs w:val="22"/>
        </w:rPr>
        <w:t>знать и 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14:paraId="22D96254" w14:textId="77777777" w:rsidR="00856FBB" w:rsidRPr="003B1D9C" w:rsidRDefault="00856FBB" w:rsidP="00ED10D3">
      <w:pPr>
        <w:pStyle w:val="a3"/>
        <w:spacing w:before="5"/>
        <w:ind w:left="567" w:right="284" w:firstLine="0"/>
        <w:rPr>
          <w:szCs w:val="22"/>
        </w:rPr>
      </w:pPr>
      <w:r w:rsidRPr="003B1D9C">
        <w:rPr>
          <w:szCs w:val="22"/>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14:paraId="089DF8C0" w14:textId="77777777" w:rsidR="00856FBB" w:rsidRPr="003B1D9C" w:rsidRDefault="00856FBB" w:rsidP="00ED10D3">
      <w:pPr>
        <w:pStyle w:val="a3"/>
        <w:spacing w:before="5"/>
        <w:ind w:left="567" w:right="284" w:firstLine="0"/>
        <w:rPr>
          <w:szCs w:val="22"/>
        </w:rPr>
      </w:pPr>
      <w:r w:rsidRPr="003B1D9C">
        <w:rPr>
          <w:szCs w:val="22"/>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14:paraId="2F5C9520" w14:textId="77777777" w:rsidR="00856FBB" w:rsidRPr="003B1D9C" w:rsidRDefault="00856FBB" w:rsidP="00ED10D3">
      <w:pPr>
        <w:pStyle w:val="a3"/>
        <w:spacing w:before="5"/>
        <w:ind w:left="567" w:right="284" w:firstLine="0"/>
        <w:rPr>
          <w:szCs w:val="22"/>
        </w:rPr>
      </w:pPr>
      <w:r w:rsidRPr="003B1D9C">
        <w:rPr>
          <w:szCs w:val="22"/>
        </w:rPr>
        <w:t>распознавать односоставные предложения; различать виды односоставных предложений (назывное, определенно-личное, неопределенно-личное, обобщенно-личное, безличное); понимать особенности употребления односоставных предложений в речи;</w:t>
      </w:r>
    </w:p>
    <w:p w14:paraId="0DD1A905" w14:textId="77777777" w:rsidR="00856FBB" w:rsidRPr="003B1D9C" w:rsidRDefault="00856FBB" w:rsidP="00ED10D3">
      <w:pPr>
        <w:pStyle w:val="a3"/>
        <w:spacing w:before="5"/>
        <w:ind w:left="567" w:right="284" w:firstLine="0"/>
        <w:rPr>
          <w:szCs w:val="22"/>
        </w:rPr>
      </w:pPr>
      <w:r w:rsidRPr="003B1D9C">
        <w:rPr>
          <w:szCs w:val="22"/>
        </w:rPr>
        <w:t>распознавать предложения с однородными членами, правильно интонировать их, употреблять в устной и письменной речи;</w:t>
      </w:r>
    </w:p>
    <w:p w14:paraId="3F4DE7BA" w14:textId="77777777" w:rsidR="00856FBB" w:rsidRPr="003B1D9C" w:rsidRDefault="00856FBB" w:rsidP="00ED10D3">
      <w:pPr>
        <w:pStyle w:val="a3"/>
        <w:spacing w:before="5"/>
        <w:ind w:left="567" w:right="284" w:firstLine="0"/>
        <w:rPr>
          <w:szCs w:val="22"/>
        </w:rPr>
      </w:pPr>
      <w:r w:rsidRPr="003B1D9C">
        <w:rPr>
          <w:szCs w:val="22"/>
        </w:rP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14:paraId="2ABFAC47" w14:textId="77777777" w:rsidR="00856FBB" w:rsidRPr="003B1D9C" w:rsidRDefault="00856FBB" w:rsidP="00ED10D3">
      <w:pPr>
        <w:pStyle w:val="a3"/>
        <w:spacing w:before="5"/>
        <w:ind w:left="567" w:right="284" w:firstLine="0"/>
        <w:rPr>
          <w:szCs w:val="22"/>
        </w:rPr>
      </w:pPr>
      <w:r w:rsidRPr="003B1D9C">
        <w:rPr>
          <w:szCs w:val="22"/>
        </w:rPr>
        <w:t>распознавать сложные предложения и правильно строить сложные предложения;</w:t>
      </w:r>
    </w:p>
    <w:p w14:paraId="1640F43D" w14:textId="77777777" w:rsidR="00856FBB" w:rsidRPr="003B1D9C" w:rsidRDefault="00856FBB" w:rsidP="00ED10D3">
      <w:pPr>
        <w:pStyle w:val="a3"/>
        <w:spacing w:before="5"/>
        <w:ind w:left="567" w:right="284" w:firstLine="0"/>
        <w:rPr>
          <w:szCs w:val="22"/>
        </w:rPr>
      </w:pPr>
      <w:r w:rsidRPr="003B1D9C">
        <w:rPr>
          <w:szCs w:val="22"/>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14:paraId="54E696D5" w14:textId="77777777" w:rsidR="00856FBB" w:rsidRPr="003B1D9C" w:rsidRDefault="00856FBB" w:rsidP="00ED10D3">
      <w:pPr>
        <w:pStyle w:val="a3"/>
        <w:spacing w:before="5"/>
        <w:ind w:left="567" w:right="284" w:firstLine="0"/>
        <w:rPr>
          <w:szCs w:val="22"/>
        </w:rPr>
      </w:pPr>
      <w:r w:rsidRPr="003B1D9C">
        <w:rPr>
          <w:szCs w:val="22"/>
        </w:rPr>
        <w:t>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башкирского литературного языка;</w:t>
      </w:r>
    </w:p>
    <w:p w14:paraId="2D355EF1" w14:textId="77777777" w:rsidR="00856FBB" w:rsidRPr="00ED10D3" w:rsidRDefault="00856FBB" w:rsidP="00ED10D3">
      <w:pPr>
        <w:pStyle w:val="a3"/>
        <w:spacing w:before="5"/>
        <w:ind w:left="567" w:right="284" w:firstLine="0"/>
        <w:rPr>
          <w:szCs w:val="22"/>
        </w:rPr>
      </w:pPr>
      <w:r w:rsidRPr="003B1D9C">
        <w:rPr>
          <w:szCs w:val="22"/>
        </w:rPr>
        <w:t>обладать базовыми знаниями о социокультурном портрете и культурном наследии родной страны и республики.</w:t>
      </w:r>
    </w:p>
    <w:p w14:paraId="73881D2A" w14:textId="77777777" w:rsidR="0039299E" w:rsidRDefault="0039299E" w:rsidP="00ED10D3">
      <w:pPr>
        <w:tabs>
          <w:tab w:val="left" w:pos="180"/>
          <w:tab w:val="left" w:pos="426"/>
        </w:tabs>
        <w:ind w:left="567" w:right="284"/>
      </w:pPr>
    </w:p>
    <w:p w14:paraId="47D3B763" w14:textId="77777777" w:rsidR="0092247A" w:rsidRDefault="00FA7A6A" w:rsidP="00ED10D3">
      <w:pPr>
        <w:pStyle w:val="2"/>
        <w:tabs>
          <w:tab w:val="left" w:pos="1527"/>
        </w:tabs>
        <w:spacing w:line="240" w:lineRule="auto"/>
        <w:ind w:left="567" w:right="284"/>
      </w:pPr>
      <w:r>
        <w:t>2.1.8.</w:t>
      </w:r>
      <w:r w:rsidR="00C96EE1">
        <w:t>Федеральная рабочая программа по учебному предмету «Иностранный (английский) язык».</w:t>
      </w:r>
    </w:p>
    <w:p w14:paraId="202F36CB" w14:textId="77777777" w:rsidR="0092247A" w:rsidRPr="00FA7A6A" w:rsidRDefault="00FA7A6A" w:rsidP="00ED10D3">
      <w:pPr>
        <w:tabs>
          <w:tab w:val="left" w:pos="1707"/>
          <w:tab w:val="left" w:pos="2436"/>
          <w:tab w:val="left" w:pos="3782"/>
          <w:tab w:val="left" w:pos="5795"/>
          <w:tab w:val="left" w:pos="7333"/>
          <w:tab w:val="left" w:pos="9579"/>
        </w:tabs>
        <w:ind w:left="567" w:right="284"/>
        <w:jc w:val="both"/>
        <w:rPr>
          <w:sz w:val="24"/>
        </w:rPr>
      </w:pPr>
      <w:r>
        <w:rPr>
          <w:sz w:val="24"/>
        </w:rPr>
        <w:t xml:space="preserve">      </w:t>
      </w:r>
      <w:r w:rsidR="00C96EE1" w:rsidRPr="00FA7A6A">
        <w:rPr>
          <w:sz w:val="24"/>
        </w:rPr>
        <w:t>Федеральная рабочая программа по учебному предмету «Иностранный</w:t>
      </w:r>
      <w:r w:rsidR="00C96EE1" w:rsidRPr="00FA7A6A">
        <w:rPr>
          <w:spacing w:val="40"/>
          <w:sz w:val="24"/>
        </w:rPr>
        <w:t xml:space="preserve"> </w:t>
      </w:r>
      <w:r w:rsidR="00C96EE1" w:rsidRPr="00FA7A6A">
        <w:rPr>
          <w:spacing w:val="-2"/>
          <w:sz w:val="24"/>
        </w:rPr>
        <w:t>(английский)</w:t>
      </w:r>
      <w:r w:rsidRPr="00FA7A6A">
        <w:rPr>
          <w:sz w:val="24"/>
        </w:rPr>
        <w:t xml:space="preserve"> </w:t>
      </w:r>
      <w:r w:rsidR="00C96EE1" w:rsidRPr="00FA7A6A">
        <w:rPr>
          <w:spacing w:val="-2"/>
          <w:sz w:val="24"/>
        </w:rPr>
        <w:t>язык»</w:t>
      </w:r>
      <w:r w:rsidR="00ED10D3">
        <w:rPr>
          <w:sz w:val="24"/>
        </w:rPr>
        <w:t xml:space="preserve"> </w:t>
      </w:r>
      <w:r w:rsidR="00C96EE1" w:rsidRPr="00FA7A6A">
        <w:rPr>
          <w:spacing w:val="-2"/>
          <w:sz w:val="24"/>
        </w:rPr>
        <w:t>(предметная</w:t>
      </w:r>
      <w:r w:rsidR="00ED10D3">
        <w:rPr>
          <w:sz w:val="24"/>
        </w:rPr>
        <w:t xml:space="preserve"> </w:t>
      </w:r>
      <w:r w:rsidR="00C96EE1" w:rsidRPr="00FA7A6A">
        <w:rPr>
          <w:spacing w:val="-2"/>
          <w:sz w:val="24"/>
        </w:rPr>
        <w:t>область</w:t>
      </w:r>
      <w:r w:rsidR="00ED10D3">
        <w:rPr>
          <w:sz w:val="24"/>
        </w:rPr>
        <w:t xml:space="preserve"> </w:t>
      </w:r>
      <w:r w:rsidR="00C96EE1" w:rsidRPr="00FA7A6A">
        <w:rPr>
          <w:spacing w:val="-2"/>
          <w:sz w:val="24"/>
        </w:rPr>
        <w:t>«Иностранные</w:t>
      </w:r>
      <w:r w:rsidR="00ED10D3">
        <w:rPr>
          <w:sz w:val="24"/>
        </w:rPr>
        <w:t xml:space="preserve"> </w:t>
      </w:r>
      <w:r w:rsidR="00C96EE1" w:rsidRPr="00FA7A6A">
        <w:rPr>
          <w:spacing w:val="-2"/>
          <w:sz w:val="24"/>
        </w:rPr>
        <w:t xml:space="preserve">языки») </w:t>
      </w:r>
      <w:r w:rsidR="00C96EE1" w:rsidRPr="00FA7A6A">
        <w:rPr>
          <w:sz w:val="24"/>
        </w:rPr>
        <w:t>(далее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4E55DDD1" w14:textId="77777777" w:rsidR="0092247A" w:rsidRPr="00FA7A6A" w:rsidRDefault="00FA7A6A" w:rsidP="00ED10D3">
      <w:pPr>
        <w:tabs>
          <w:tab w:val="left" w:pos="1708"/>
        </w:tabs>
        <w:ind w:left="567" w:right="284"/>
        <w:rPr>
          <w:sz w:val="24"/>
        </w:rPr>
      </w:pPr>
      <w:r>
        <w:rPr>
          <w:sz w:val="24"/>
        </w:rPr>
        <w:t xml:space="preserve">     </w:t>
      </w:r>
      <w:r w:rsidR="00C96EE1" w:rsidRPr="00FA7A6A">
        <w:rPr>
          <w:sz w:val="24"/>
        </w:rPr>
        <w:t>Пояснительная</w:t>
      </w:r>
      <w:r w:rsidR="00C96EE1" w:rsidRPr="00FA7A6A">
        <w:rPr>
          <w:spacing w:val="-6"/>
          <w:sz w:val="24"/>
        </w:rPr>
        <w:t xml:space="preserve"> </w:t>
      </w:r>
      <w:r w:rsidR="00C96EE1" w:rsidRPr="00FA7A6A">
        <w:rPr>
          <w:spacing w:val="-2"/>
          <w:sz w:val="24"/>
        </w:rPr>
        <w:t>записка.</w:t>
      </w:r>
    </w:p>
    <w:p w14:paraId="4F2B6D1F" w14:textId="77777777" w:rsidR="0092247A" w:rsidRPr="00FA7A6A" w:rsidRDefault="00C96EE1" w:rsidP="00ED10D3">
      <w:pPr>
        <w:tabs>
          <w:tab w:val="left" w:pos="1887"/>
        </w:tabs>
        <w:ind w:left="567" w:right="284"/>
        <w:jc w:val="both"/>
        <w:rPr>
          <w:sz w:val="24"/>
        </w:rPr>
      </w:pPr>
      <w:r w:rsidRPr="00FA7A6A">
        <w:rPr>
          <w:sz w:val="24"/>
        </w:rPr>
        <w:t>Программа по иностранному (английскому) языку на уровне основного общего образования составлена на</w:t>
      </w:r>
      <w:r w:rsidRPr="00FA7A6A">
        <w:rPr>
          <w:spacing w:val="-1"/>
          <w:sz w:val="24"/>
        </w:rPr>
        <w:t xml:space="preserve"> </w:t>
      </w:r>
      <w:r w:rsidRPr="00FA7A6A">
        <w:rPr>
          <w:sz w:val="24"/>
        </w:rPr>
        <w:t>основе требований к результатам</w:t>
      </w:r>
      <w:r w:rsidRPr="00FA7A6A">
        <w:rPr>
          <w:spacing w:val="-1"/>
          <w:sz w:val="24"/>
        </w:rPr>
        <w:t xml:space="preserve"> </w:t>
      </w:r>
      <w:r w:rsidRPr="00FA7A6A">
        <w:rPr>
          <w:sz w:val="24"/>
        </w:rPr>
        <w:t>освоения основной образовательной программы, представленных в ФГОС ООО,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w:t>
      </w:r>
      <w:r w:rsidRPr="00FA7A6A">
        <w:rPr>
          <w:spacing w:val="-6"/>
          <w:sz w:val="24"/>
        </w:rPr>
        <w:t xml:space="preserve"> </w:t>
      </w:r>
      <w:r w:rsidRPr="00FA7A6A">
        <w:rPr>
          <w:sz w:val="24"/>
        </w:rPr>
        <w:t>(английскому)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14:paraId="50062211" w14:textId="77777777" w:rsidR="0092247A" w:rsidRDefault="00C96EE1" w:rsidP="000F08BB">
      <w:pPr>
        <w:pStyle w:val="a4"/>
        <w:numPr>
          <w:ilvl w:val="3"/>
          <w:numId w:val="107"/>
        </w:numPr>
        <w:tabs>
          <w:tab w:val="left" w:pos="1496"/>
          <w:tab w:val="left" w:pos="1887"/>
          <w:tab w:val="left" w:pos="2739"/>
          <w:tab w:val="left" w:pos="5038"/>
          <w:tab w:val="left" w:pos="5961"/>
          <w:tab w:val="left" w:pos="7350"/>
          <w:tab w:val="left" w:pos="9480"/>
        </w:tabs>
        <w:ind w:left="567" w:right="284" w:firstLine="0"/>
        <w:rPr>
          <w:sz w:val="24"/>
        </w:rPr>
      </w:pPr>
      <w:r>
        <w:rPr>
          <w:sz w:val="24"/>
        </w:rPr>
        <w:t xml:space="preserve">Программа является ориентиром для составления авторских рабочих программ: </w:t>
      </w:r>
      <w:r>
        <w:rPr>
          <w:spacing w:val="-4"/>
          <w:sz w:val="24"/>
        </w:rPr>
        <w:t>она</w:t>
      </w:r>
      <w:r w:rsidR="00ED10D3">
        <w:rPr>
          <w:sz w:val="24"/>
        </w:rPr>
        <w:t xml:space="preserve"> </w:t>
      </w:r>
      <w:r>
        <w:rPr>
          <w:spacing w:val="-4"/>
          <w:sz w:val="24"/>
        </w:rPr>
        <w:t>даёт</w:t>
      </w:r>
      <w:r w:rsidR="00ED10D3">
        <w:rPr>
          <w:sz w:val="24"/>
        </w:rPr>
        <w:t xml:space="preserve"> </w:t>
      </w:r>
      <w:r>
        <w:rPr>
          <w:spacing w:val="-2"/>
          <w:sz w:val="24"/>
        </w:rPr>
        <w:t>представление</w:t>
      </w:r>
      <w:r w:rsidR="00ED10D3">
        <w:rPr>
          <w:sz w:val="24"/>
        </w:rPr>
        <w:t xml:space="preserve"> </w:t>
      </w:r>
      <w:r>
        <w:rPr>
          <w:spacing w:val="-10"/>
          <w:sz w:val="24"/>
        </w:rPr>
        <w:t>о</w:t>
      </w:r>
      <w:r w:rsidR="00ED10D3">
        <w:rPr>
          <w:sz w:val="24"/>
        </w:rPr>
        <w:t xml:space="preserve"> </w:t>
      </w:r>
      <w:r>
        <w:rPr>
          <w:spacing w:val="-2"/>
          <w:sz w:val="24"/>
        </w:rPr>
        <w:t>целях</w:t>
      </w:r>
      <w:r w:rsidR="00ED10D3">
        <w:rPr>
          <w:sz w:val="24"/>
        </w:rPr>
        <w:t xml:space="preserve"> </w:t>
      </w:r>
      <w:r>
        <w:rPr>
          <w:spacing w:val="-2"/>
          <w:sz w:val="24"/>
        </w:rPr>
        <w:t>образования,</w:t>
      </w:r>
      <w:r w:rsidR="00ED10D3">
        <w:rPr>
          <w:sz w:val="24"/>
        </w:rPr>
        <w:t xml:space="preserve"> </w:t>
      </w:r>
      <w:r>
        <w:rPr>
          <w:spacing w:val="-2"/>
          <w:sz w:val="24"/>
        </w:rPr>
        <w:t xml:space="preserve">развития </w:t>
      </w:r>
      <w:r>
        <w:rPr>
          <w:sz w:val="24"/>
        </w:rPr>
        <w:t>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за пределами которой остаётся возможность авторского выбора вариативной составляющей содержания образования по учебному предмету.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 (разделов) программы, а также последовательность их изучения с учётом особенностей структуры английского языка и родного (русского) языка обучающихся, межпредметных связей</w:t>
      </w:r>
      <w:r>
        <w:rPr>
          <w:spacing w:val="40"/>
          <w:sz w:val="24"/>
        </w:rPr>
        <w:t xml:space="preserve"> </w:t>
      </w:r>
      <w:r>
        <w:rPr>
          <w:sz w:val="24"/>
        </w:rPr>
        <w:t xml:space="preserve">английского языка с содержанием других общеобразовательных </w:t>
      </w:r>
      <w:r>
        <w:rPr>
          <w:sz w:val="24"/>
        </w:rPr>
        <w:lastRenderedPageBreak/>
        <w:t>предметов, изучаемых в 5–9 классах, а также с учётом возрастных особенностей обучающихся. В программе для основного общего образования предусмотрено дальнейшее развитие всех речевых умений и овладение языковыми средствами, представленными в федеральных рабочих программах начального общего образования, что обеспечивает преемственность между уровнями школьного</w:t>
      </w:r>
      <w:r>
        <w:rPr>
          <w:spacing w:val="40"/>
          <w:sz w:val="24"/>
        </w:rPr>
        <w:t xml:space="preserve"> </w:t>
      </w:r>
      <w:r>
        <w:rPr>
          <w:sz w:val="24"/>
        </w:rPr>
        <w:t>образования по иностранному (английскому) языку.</w:t>
      </w:r>
    </w:p>
    <w:p w14:paraId="1655BDEB" w14:textId="77777777" w:rsidR="0092247A" w:rsidRDefault="00C96EE1" w:rsidP="000F08BB">
      <w:pPr>
        <w:pStyle w:val="a4"/>
        <w:numPr>
          <w:ilvl w:val="3"/>
          <w:numId w:val="107"/>
        </w:numPr>
        <w:tabs>
          <w:tab w:val="left" w:pos="1887"/>
        </w:tabs>
        <w:ind w:left="567" w:right="284" w:firstLine="0"/>
        <w:rPr>
          <w:sz w:val="24"/>
        </w:rPr>
      </w:pPr>
      <w:r>
        <w:rPr>
          <w:sz w:val="24"/>
        </w:rPr>
        <w:t>Предмету «Иностранный (английский) язык» принадлежит важное место в системе</w:t>
      </w:r>
      <w:r>
        <w:rPr>
          <w:spacing w:val="74"/>
          <w:w w:val="150"/>
          <w:sz w:val="24"/>
        </w:rPr>
        <w:t xml:space="preserve">   </w:t>
      </w:r>
      <w:r>
        <w:rPr>
          <w:sz w:val="24"/>
        </w:rPr>
        <w:t>общего</w:t>
      </w:r>
      <w:r>
        <w:rPr>
          <w:spacing w:val="75"/>
          <w:w w:val="150"/>
          <w:sz w:val="24"/>
        </w:rPr>
        <w:t xml:space="preserve">   </w:t>
      </w:r>
      <w:r>
        <w:rPr>
          <w:sz w:val="24"/>
        </w:rPr>
        <w:t>образования</w:t>
      </w:r>
      <w:r>
        <w:rPr>
          <w:spacing w:val="74"/>
          <w:w w:val="150"/>
          <w:sz w:val="24"/>
        </w:rPr>
        <w:t xml:space="preserve">   </w:t>
      </w:r>
      <w:r>
        <w:rPr>
          <w:sz w:val="24"/>
        </w:rPr>
        <w:t>и</w:t>
      </w:r>
      <w:r>
        <w:rPr>
          <w:spacing w:val="74"/>
          <w:w w:val="150"/>
          <w:sz w:val="24"/>
        </w:rPr>
        <w:t xml:space="preserve">   </w:t>
      </w:r>
      <w:r>
        <w:rPr>
          <w:sz w:val="24"/>
        </w:rPr>
        <w:t>воспитания</w:t>
      </w:r>
      <w:r>
        <w:rPr>
          <w:spacing w:val="74"/>
          <w:w w:val="150"/>
          <w:sz w:val="24"/>
        </w:rPr>
        <w:t xml:space="preserve">   </w:t>
      </w:r>
      <w:r>
        <w:rPr>
          <w:sz w:val="24"/>
        </w:rPr>
        <w:t>современного</w:t>
      </w:r>
      <w:r>
        <w:rPr>
          <w:spacing w:val="76"/>
          <w:w w:val="150"/>
          <w:sz w:val="24"/>
        </w:rPr>
        <w:t xml:space="preserve">   </w:t>
      </w:r>
      <w:r>
        <w:rPr>
          <w:sz w:val="24"/>
        </w:rPr>
        <w:t>обучающегося в условиях поликультурного и многоязычного мира. Изучение иностранного языка направлено</w:t>
      </w:r>
      <w:r>
        <w:rPr>
          <w:spacing w:val="40"/>
          <w:sz w:val="24"/>
        </w:rPr>
        <w:t xml:space="preserve"> </w:t>
      </w:r>
      <w:r>
        <w:rPr>
          <w:sz w:val="24"/>
        </w:rPr>
        <w:t>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w:t>
      </w:r>
      <w:r>
        <w:rPr>
          <w:spacing w:val="40"/>
          <w:sz w:val="24"/>
        </w:rPr>
        <w:t xml:space="preserve"> </w:t>
      </w:r>
      <w:r>
        <w:rPr>
          <w:sz w:val="24"/>
        </w:rPr>
        <w:t>воспитанию</w:t>
      </w:r>
      <w:r>
        <w:rPr>
          <w:spacing w:val="80"/>
          <w:sz w:val="24"/>
        </w:rPr>
        <w:t xml:space="preserve"> </w:t>
      </w:r>
      <w:r>
        <w:rPr>
          <w:sz w:val="24"/>
        </w:rPr>
        <w:t>чувств</w:t>
      </w:r>
      <w:r>
        <w:rPr>
          <w:spacing w:val="80"/>
          <w:sz w:val="24"/>
        </w:rPr>
        <w:t xml:space="preserve"> </w:t>
      </w:r>
      <w:r>
        <w:rPr>
          <w:sz w:val="24"/>
        </w:rPr>
        <w:t>и</w:t>
      </w:r>
      <w:r>
        <w:rPr>
          <w:spacing w:val="80"/>
          <w:sz w:val="24"/>
        </w:rPr>
        <w:t xml:space="preserve"> </w:t>
      </w:r>
      <w:r>
        <w:rPr>
          <w:sz w:val="24"/>
        </w:rPr>
        <w:t>эмоций.</w:t>
      </w:r>
      <w:r>
        <w:rPr>
          <w:spacing w:val="80"/>
          <w:sz w:val="24"/>
        </w:rPr>
        <w:t xml:space="preserve"> </w:t>
      </w:r>
      <w:r>
        <w:rPr>
          <w:sz w:val="24"/>
        </w:rPr>
        <w:t>Наряду</w:t>
      </w:r>
      <w:r>
        <w:rPr>
          <w:spacing w:val="78"/>
          <w:sz w:val="24"/>
        </w:rPr>
        <w:t xml:space="preserve"> </w:t>
      </w:r>
      <w:r>
        <w:rPr>
          <w:sz w:val="24"/>
        </w:rPr>
        <w:t>с</w:t>
      </w:r>
      <w:r>
        <w:rPr>
          <w:spacing w:val="80"/>
          <w:sz w:val="24"/>
        </w:rPr>
        <w:t xml:space="preserve"> </w:t>
      </w:r>
      <w:r>
        <w:rPr>
          <w:sz w:val="24"/>
        </w:rPr>
        <w:t>этим</w:t>
      </w:r>
      <w:r>
        <w:rPr>
          <w:spacing w:val="80"/>
          <w:sz w:val="24"/>
        </w:rPr>
        <w:t xml:space="preserve"> </w:t>
      </w:r>
      <w:r>
        <w:rPr>
          <w:sz w:val="24"/>
        </w:rPr>
        <w:t>иностранный</w:t>
      </w:r>
      <w:r>
        <w:rPr>
          <w:spacing w:val="80"/>
          <w:sz w:val="24"/>
        </w:rPr>
        <w:t xml:space="preserve"> </w:t>
      </w:r>
      <w:r>
        <w:rPr>
          <w:sz w:val="24"/>
        </w:rPr>
        <w:t>язык</w:t>
      </w:r>
      <w:r>
        <w:rPr>
          <w:spacing w:val="80"/>
          <w:sz w:val="24"/>
        </w:rPr>
        <w:t xml:space="preserve"> </w:t>
      </w:r>
      <w:r>
        <w:rPr>
          <w:sz w:val="24"/>
        </w:rPr>
        <w:t>выступает</w:t>
      </w:r>
      <w:r>
        <w:rPr>
          <w:spacing w:val="80"/>
          <w:sz w:val="24"/>
        </w:rPr>
        <w:t xml:space="preserve"> </w:t>
      </w:r>
      <w:r>
        <w:rPr>
          <w:sz w:val="24"/>
        </w:rPr>
        <w:t>инструментом</w:t>
      </w:r>
      <w:r w:rsidR="00C43E27">
        <w:rPr>
          <w:sz w:val="24"/>
        </w:rPr>
        <w:t xml:space="preserve"> </w:t>
      </w:r>
      <w:r w:rsidR="00C43E27" w:rsidRPr="00C43E27">
        <w:rPr>
          <w:sz w:val="24"/>
        </w:rPr>
        <w:t xml:space="preserve"> </w:t>
      </w:r>
      <w:r w:rsidR="00C43E27">
        <w:rPr>
          <w:sz w:val="24"/>
        </w:rPr>
        <w:t>д</w:t>
      </w:r>
      <w:r w:rsidR="00C43E27">
        <w:t>овладения</w:t>
      </w:r>
    </w:p>
    <w:p w14:paraId="7263AEBE" w14:textId="77777777" w:rsidR="0092247A" w:rsidRDefault="00C96EE1" w:rsidP="00ED10D3">
      <w:pPr>
        <w:ind w:left="567" w:right="284"/>
        <w:jc w:val="both"/>
      </w:pPr>
      <w:r>
        <w:t>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7533AF13" w14:textId="77777777" w:rsidR="0092247A" w:rsidRDefault="00C43E27" w:rsidP="00C43E27">
      <w:pPr>
        <w:pStyle w:val="a4"/>
        <w:tabs>
          <w:tab w:val="left" w:pos="1887"/>
        </w:tabs>
        <w:spacing w:before="1"/>
        <w:ind w:left="567" w:right="284" w:firstLine="0"/>
        <w:rPr>
          <w:sz w:val="24"/>
        </w:rPr>
      </w:pPr>
      <w:r>
        <w:rPr>
          <w:sz w:val="24"/>
        </w:rPr>
        <w:t>2.1.8.3.</w:t>
      </w:r>
      <w:r w:rsidR="00C96EE1">
        <w:rPr>
          <w:sz w:val="24"/>
        </w:rPr>
        <w:t>Построение</w:t>
      </w:r>
      <w:r w:rsidR="00C96EE1">
        <w:rPr>
          <w:spacing w:val="80"/>
          <w:w w:val="150"/>
          <w:sz w:val="24"/>
        </w:rPr>
        <w:t xml:space="preserve">  </w:t>
      </w:r>
      <w:r w:rsidR="00C96EE1">
        <w:rPr>
          <w:sz w:val="24"/>
        </w:rPr>
        <w:t>программы</w:t>
      </w:r>
      <w:r w:rsidR="00C96EE1">
        <w:rPr>
          <w:spacing w:val="80"/>
          <w:w w:val="150"/>
          <w:sz w:val="24"/>
        </w:rPr>
        <w:t xml:space="preserve">  </w:t>
      </w:r>
      <w:r w:rsidR="00C96EE1">
        <w:rPr>
          <w:sz w:val="24"/>
        </w:rPr>
        <w:t>имеет</w:t>
      </w:r>
      <w:r w:rsidR="00C96EE1">
        <w:rPr>
          <w:spacing w:val="80"/>
          <w:w w:val="150"/>
          <w:sz w:val="24"/>
        </w:rPr>
        <w:t xml:space="preserve">  </w:t>
      </w:r>
      <w:r w:rsidR="00C96EE1">
        <w:rPr>
          <w:sz w:val="24"/>
        </w:rPr>
        <w:t>нелинейный</w:t>
      </w:r>
      <w:r w:rsidR="00C96EE1">
        <w:rPr>
          <w:spacing w:val="80"/>
          <w:w w:val="150"/>
          <w:sz w:val="24"/>
        </w:rPr>
        <w:t xml:space="preserve">  </w:t>
      </w:r>
      <w:r w:rsidR="00C96EE1">
        <w:rPr>
          <w:sz w:val="24"/>
        </w:rPr>
        <w:t>характер</w:t>
      </w:r>
      <w:r w:rsidR="00C96EE1">
        <w:rPr>
          <w:spacing w:val="80"/>
          <w:w w:val="150"/>
          <w:sz w:val="24"/>
        </w:rPr>
        <w:t xml:space="preserve">  </w:t>
      </w:r>
      <w:r w:rsidR="00C96EE1">
        <w:rPr>
          <w:sz w:val="24"/>
        </w:rPr>
        <w:t>и</w:t>
      </w:r>
      <w:r w:rsidR="00C96EE1">
        <w:rPr>
          <w:spacing w:val="80"/>
          <w:w w:val="150"/>
          <w:sz w:val="24"/>
        </w:rPr>
        <w:t xml:space="preserve">  </w:t>
      </w:r>
      <w:r w:rsidR="00C96EE1">
        <w:rPr>
          <w:sz w:val="24"/>
        </w:rPr>
        <w:t>основано</w:t>
      </w:r>
      <w:r w:rsidR="00C96EE1">
        <w:rPr>
          <w:spacing w:val="40"/>
          <w:sz w:val="24"/>
        </w:rPr>
        <w:t xml:space="preserve"> </w:t>
      </w:r>
      <w:r w:rsidR="00C96EE1">
        <w:rPr>
          <w:sz w:val="24"/>
        </w:rPr>
        <w:t>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AD05613" w14:textId="77777777" w:rsidR="0092247A" w:rsidRPr="00C43E27" w:rsidRDefault="00C96EE1" w:rsidP="000F08BB">
      <w:pPr>
        <w:pStyle w:val="a4"/>
        <w:numPr>
          <w:ilvl w:val="3"/>
          <w:numId w:val="108"/>
        </w:numPr>
        <w:tabs>
          <w:tab w:val="left" w:pos="1887"/>
        </w:tabs>
        <w:ind w:left="567" w:right="284" w:firstLine="0"/>
        <w:rPr>
          <w:sz w:val="24"/>
        </w:rPr>
      </w:pPr>
      <w:r w:rsidRPr="00C43E27">
        <w:rPr>
          <w:sz w:val="24"/>
        </w:rPr>
        <w:t>В</w:t>
      </w:r>
      <w:r w:rsidR="00C43E27" w:rsidRPr="00C43E27">
        <w:rPr>
          <w:spacing w:val="80"/>
          <w:sz w:val="24"/>
        </w:rPr>
        <w:t xml:space="preserve"> </w:t>
      </w:r>
      <w:r w:rsidRPr="00C43E27">
        <w:rPr>
          <w:sz w:val="24"/>
        </w:rPr>
        <w:t>последние</w:t>
      </w:r>
      <w:r w:rsidR="00C43E27" w:rsidRPr="00C43E27">
        <w:rPr>
          <w:spacing w:val="80"/>
          <w:sz w:val="24"/>
        </w:rPr>
        <w:t xml:space="preserve"> </w:t>
      </w:r>
      <w:r w:rsidRPr="00C43E27">
        <w:rPr>
          <w:sz w:val="24"/>
        </w:rPr>
        <w:t>десятилетия</w:t>
      </w:r>
      <w:r w:rsidR="00C43E27" w:rsidRPr="00C43E27">
        <w:rPr>
          <w:spacing w:val="80"/>
          <w:sz w:val="24"/>
        </w:rPr>
        <w:t xml:space="preserve"> </w:t>
      </w:r>
      <w:r w:rsidRPr="00C43E27">
        <w:rPr>
          <w:spacing w:val="80"/>
          <w:sz w:val="24"/>
        </w:rPr>
        <w:t xml:space="preserve"> </w:t>
      </w:r>
      <w:r w:rsidRPr="00C43E27">
        <w:rPr>
          <w:sz w:val="24"/>
        </w:rPr>
        <w:t>наблюдается</w:t>
      </w:r>
      <w:r w:rsidRPr="00C43E27">
        <w:rPr>
          <w:spacing w:val="80"/>
          <w:sz w:val="24"/>
        </w:rPr>
        <w:t xml:space="preserve"> </w:t>
      </w:r>
      <w:r w:rsidRPr="00C43E27">
        <w:rPr>
          <w:sz w:val="24"/>
        </w:rPr>
        <w:t>трансформация</w:t>
      </w:r>
      <w:r w:rsidRPr="00C43E27">
        <w:rPr>
          <w:spacing w:val="80"/>
          <w:sz w:val="24"/>
        </w:rPr>
        <w:t xml:space="preserve">   </w:t>
      </w:r>
      <w:r w:rsidRPr="00C43E27">
        <w:rPr>
          <w:sz w:val="24"/>
        </w:rPr>
        <w:t>взглядов на</w:t>
      </w:r>
      <w:r w:rsidRPr="00C43E27">
        <w:rPr>
          <w:spacing w:val="80"/>
          <w:w w:val="150"/>
          <w:sz w:val="24"/>
        </w:rPr>
        <w:t xml:space="preserve">   </w:t>
      </w:r>
      <w:r w:rsidRPr="00C43E27">
        <w:rPr>
          <w:sz w:val="24"/>
        </w:rPr>
        <w:t>владение</w:t>
      </w:r>
      <w:r w:rsidRPr="00C43E27">
        <w:rPr>
          <w:spacing w:val="80"/>
          <w:w w:val="150"/>
          <w:sz w:val="24"/>
        </w:rPr>
        <w:t xml:space="preserve">   </w:t>
      </w:r>
      <w:r w:rsidRPr="00C43E27">
        <w:rPr>
          <w:sz w:val="24"/>
        </w:rPr>
        <w:t>иностранным</w:t>
      </w:r>
      <w:r w:rsidRPr="00C43E27">
        <w:rPr>
          <w:spacing w:val="80"/>
          <w:w w:val="150"/>
          <w:sz w:val="24"/>
        </w:rPr>
        <w:t xml:space="preserve">   </w:t>
      </w:r>
      <w:r w:rsidRPr="00C43E27">
        <w:rPr>
          <w:sz w:val="24"/>
        </w:rPr>
        <w:t>языком,</w:t>
      </w:r>
      <w:r w:rsidRPr="00C43E27">
        <w:rPr>
          <w:spacing w:val="80"/>
          <w:w w:val="150"/>
          <w:sz w:val="24"/>
        </w:rPr>
        <w:t xml:space="preserve">   </w:t>
      </w:r>
      <w:r w:rsidRPr="00C43E27">
        <w:rPr>
          <w:sz w:val="24"/>
        </w:rPr>
        <w:t>усиление</w:t>
      </w:r>
      <w:r w:rsidRPr="00C43E27">
        <w:rPr>
          <w:spacing w:val="80"/>
          <w:w w:val="150"/>
          <w:sz w:val="24"/>
        </w:rPr>
        <w:t xml:space="preserve">   </w:t>
      </w:r>
      <w:r w:rsidRPr="00C43E27">
        <w:rPr>
          <w:sz w:val="24"/>
        </w:rPr>
        <w:t>общественных</w:t>
      </w:r>
      <w:r w:rsidRPr="00C43E27">
        <w:rPr>
          <w:spacing w:val="80"/>
          <w:w w:val="150"/>
          <w:sz w:val="24"/>
        </w:rPr>
        <w:t xml:space="preserve">   </w:t>
      </w:r>
      <w:r w:rsidRPr="00C43E27">
        <w:rPr>
          <w:sz w:val="24"/>
        </w:rPr>
        <w:t>запросов</w:t>
      </w:r>
      <w:r w:rsidRPr="00C43E27">
        <w:rPr>
          <w:spacing w:val="40"/>
          <w:sz w:val="24"/>
        </w:rPr>
        <w:t xml:space="preserve"> </w:t>
      </w:r>
      <w:r w:rsidRPr="00C43E27">
        <w:rPr>
          <w:sz w:val="24"/>
        </w:rPr>
        <w:t>на</w:t>
      </w:r>
      <w:r w:rsidRPr="00C43E27">
        <w:rPr>
          <w:spacing w:val="68"/>
          <w:w w:val="150"/>
          <w:sz w:val="24"/>
        </w:rPr>
        <w:t xml:space="preserve">  </w:t>
      </w:r>
      <w:r w:rsidRPr="00C43E27">
        <w:rPr>
          <w:sz w:val="24"/>
        </w:rPr>
        <w:t>квалифицированных</w:t>
      </w:r>
      <w:r w:rsidRPr="00C43E27">
        <w:rPr>
          <w:spacing w:val="69"/>
          <w:w w:val="150"/>
          <w:sz w:val="24"/>
        </w:rPr>
        <w:t xml:space="preserve">  </w:t>
      </w:r>
      <w:r w:rsidRPr="00C43E27">
        <w:rPr>
          <w:sz w:val="24"/>
        </w:rPr>
        <w:t>и</w:t>
      </w:r>
      <w:r w:rsidRPr="00C43E27">
        <w:rPr>
          <w:spacing w:val="69"/>
          <w:w w:val="150"/>
          <w:sz w:val="24"/>
        </w:rPr>
        <w:t xml:space="preserve">  </w:t>
      </w:r>
      <w:r w:rsidRPr="00C43E27">
        <w:rPr>
          <w:sz w:val="24"/>
        </w:rPr>
        <w:t>мобильных</w:t>
      </w:r>
      <w:r w:rsidRPr="00C43E27">
        <w:rPr>
          <w:spacing w:val="68"/>
          <w:w w:val="150"/>
          <w:sz w:val="24"/>
        </w:rPr>
        <w:t xml:space="preserve">  </w:t>
      </w:r>
      <w:r w:rsidRPr="00C43E27">
        <w:rPr>
          <w:sz w:val="24"/>
        </w:rPr>
        <w:t>людей,</w:t>
      </w:r>
      <w:r w:rsidRPr="00C43E27">
        <w:rPr>
          <w:spacing w:val="68"/>
          <w:w w:val="150"/>
          <w:sz w:val="24"/>
        </w:rPr>
        <w:t xml:space="preserve">  </w:t>
      </w:r>
      <w:r w:rsidRPr="00C43E27">
        <w:rPr>
          <w:sz w:val="24"/>
        </w:rPr>
        <w:t>способных</w:t>
      </w:r>
      <w:r w:rsidRPr="00C43E27">
        <w:rPr>
          <w:spacing w:val="69"/>
          <w:w w:val="150"/>
          <w:sz w:val="24"/>
        </w:rPr>
        <w:t xml:space="preserve">  </w:t>
      </w:r>
      <w:r w:rsidRPr="00C43E27">
        <w:rPr>
          <w:sz w:val="24"/>
        </w:rPr>
        <w:t>быстро</w:t>
      </w:r>
      <w:r w:rsidRPr="00C43E27">
        <w:rPr>
          <w:spacing w:val="69"/>
          <w:w w:val="150"/>
          <w:sz w:val="24"/>
        </w:rPr>
        <w:t xml:space="preserve">  </w:t>
      </w:r>
      <w:r w:rsidRPr="00C43E27">
        <w:rPr>
          <w:sz w:val="24"/>
        </w:rPr>
        <w:t>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w:t>
      </w:r>
      <w:r w:rsidR="00C43E27" w:rsidRPr="00C43E27">
        <w:rPr>
          <w:sz w:val="24"/>
        </w:rPr>
        <w:t xml:space="preserve"> </w:t>
      </w:r>
      <w:r w:rsidRPr="00C43E27">
        <w:rPr>
          <w:sz w:val="24"/>
        </w:rPr>
        <w:t xml:space="preserve"> стремятся </w:t>
      </w:r>
      <w:r w:rsidR="00C43E27" w:rsidRPr="00C43E27">
        <w:rPr>
          <w:sz w:val="24"/>
        </w:rPr>
        <w:t xml:space="preserve"> </w:t>
      </w:r>
      <w:r w:rsidRPr="00C43E27">
        <w:rPr>
          <w:sz w:val="24"/>
        </w:rPr>
        <w:t xml:space="preserve">овладеть </w:t>
      </w:r>
      <w:r w:rsidR="00C43E27" w:rsidRPr="00C43E27">
        <w:rPr>
          <w:sz w:val="24"/>
        </w:rPr>
        <w:t xml:space="preserve"> </w:t>
      </w:r>
      <w:r w:rsidRPr="00C43E27">
        <w:rPr>
          <w:sz w:val="24"/>
        </w:rPr>
        <w:t>современные</w:t>
      </w:r>
      <w:r w:rsidR="00C43E27" w:rsidRPr="00C43E27">
        <w:rPr>
          <w:sz w:val="24"/>
        </w:rPr>
        <w:t xml:space="preserve"> </w:t>
      </w:r>
      <w:r w:rsidRPr="00C43E27">
        <w:rPr>
          <w:sz w:val="24"/>
        </w:rPr>
        <w:t xml:space="preserve"> обучающиеся</w:t>
      </w:r>
      <w:r w:rsidR="00C43E27" w:rsidRPr="00C43E27">
        <w:rPr>
          <w:sz w:val="24"/>
        </w:rPr>
        <w:t xml:space="preserve"> </w:t>
      </w:r>
      <w:r w:rsidRPr="00C43E27">
        <w:rPr>
          <w:sz w:val="24"/>
        </w:rPr>
        <w:t xml:space="preserve"> </w:t>
      </w:r>
      <w:r w:rsidRPr="00C43E27">
        <w:rPr>
          <w:spacing w:val="-2"/>
          <w:sz w:val="24"/>
        </w:rPr>
        <w:t>независимо</w:t>
      </w:r>
      <w:r w:rsidR="00C43E27" w:rsidRPr="00C43E27">
        <w:t xml:space="preserve"> </w:t>
      </w:r>
      <w:r w:rsidR="00C43E27">
        <w:t xml:space="preserve">  от</w:t>
      </w:r>
      <w:r w:rsidR="00C43E27" w:rsidRPr="00C43E27">
        <w:rPr>
          <w:spacing w:val="74"/>
        </w:rPr>
        <w:t xml:space="preserve">  </w:t>
      </w:r>
      <w:r w:rsidR="00C43E27">
        <w:t>выбранных</w:t>
      </w:r>
    </w:p>
    <w:p w14:paraId="0582FF95" w14:textId="77777777" w:rsidR="0092247A" w:rsidRDefault="00C96EE1" w:rsidP="00ED10D3">
      <w:pPr>
        <w:pStyle w:val="a3"/>
        <w:ind w:left="567" w:right="284" w:firstLine="0"/>
      </w:pPr>
      <w:r>
        <w:t>ими</w:t>
      </w:r>
      <w:r>
        <w:rPr>
          <w:spacing w:val="73"/>
        </w:rPr>
        <w:t xml:space="preserve">  </w:t>
      </w:r>
      <w:r>
        <w:t>профильных</w:t>
      </w:r>
      <w:r>
        <w:rPr>
          <w:spacing w:val="75"/>
        </w:rPr>
        <w:t xml:space="preserve">  </w:t>
      </w:r>
      <w:r>
        <w:t>предметов</w:t>
      </w:r>
      <w:r>
        <w:rPr>
          <w:spacing w:val="74"/>
        </w:rPr>
        <w:t xml:space="preserve">  </w:t>
      </w:r>
      <w:r>
        <w:t>(математики,</w:t>
      </w:r>
      <w:r>
        <w:rPr>
          <w:spacing w:val="73"/>
        </w:rPr>
        <w:t xml:space="preserve">  </w:t>
      </w:r>
      <w:r>
        <w:t>истории,</w:t>
      </w:r>
      <w:r>
        <w:rPr>
          <w:spacing w:val="74"/>
        </w:rPr>
        <w:t xml:space="preserve">  </w:t>
      </w:r>
      <w:r>
        <w:t>химии,</w:t>
      </w:r>
      <w:r>
        <w:rPr>
          <w:spacing w:val="74"/>
        </w:rPr>
        <w:t xml:space="preserve">  </w:t>
      </w:r>
      <w:r>
        <w:t>физики и других учебных предметов). Таким образом, владение иностранным языком становится одним из важнейших средств социализации и успешной профессиональной деятельности выпускника общеобразовательной организации.</w:t>
      </w:r>
    </w:p>
    <w:p w14:paraId="0D93A118" w14:textId="77777777" w:rsidR="0092247A" w:rsidRDefault="00C96EE1" w:rsidP="000F08BB">
      <w:pPr>
        <w:pStyle w:val="a4"/>
        <w:numPr>
          <w:ilvl w:val="3"/>
          <w:numId w:val="108"/>
        </w:numPr>
        <w:tabs>
          <w:tab w:val="left" w:pos="1276"/>
        </w:tabs>
        <w:spacing w:before="1"/>
        <w:ind w:left="567" w:right="284" w:firstLine="0"/>
        <w:rPr>
          <w:sz w:val="24"/>
        </w:rPr>
      </w:pPr>
      <w:r>
        <w:rPr>
          <w:sz w:val="24"/>
        </w:rPr>
        <w:t>Возрастает</w:t>
      </w:r>
      <w:r>
        <w:rPr>
          <w:spacing w:val="80"/>
          <w:w w:val="150"/>
          <w:sz w:val="24"/>
        </w:rPr>
        <w:t xml:space="preserve">  </w:t>
      </w:r>
      <w:r>
        <w:rPr>
          <w:sz w:val="24"/>
        </w:rPr>
        <w:t>значимость</w:t>
      </w:r>
      <w:r>
        <w:rPr>
          <w:spacing w:val="80"/>
          <w:w w:val="150"/>
          <w:sz w:val="24"/>
        </w:rPr>
        <w:t xml:space="preserve">  </w:t>
      </w:r>
      <w:r>
        <w:rPr>
          <w:sz w:val="24"/>
        </w:rPr>
        <w:t>владения</w:t>
      </w:r>
      <w:r>
        <w:rPr>
          <w:spacing w:val="80"/>
          <w:w w:val="150"/>
          <w:sz w:val="24"/>
        </w:rPr>
        <w:t xml:space="preserve">  </w:t>
      </w:r>
      <w:r>
        <w:rPr>
          <w:sz w:val="24"/>
        </w:rPr>
        <w:t>разными</w:t>
      </w:r>
      <w:r>
        <w:rPr>
          <w:spacing w:val="80"/>
          <w:w w:val="150"/>
          <w:sz w:val="24"/>
        </w:rPr>
        <w:t xml:space="preserve">  </w:t>
      </w:r>
      <w:r>
        <w:rPr>
          <w:sz w:val="24"/>
        </w:rPr>
        <w:t>иностранными</w:t>
      </w:r>
      <w:r>
        <w:rPr>
          <w:spacing w:val="80"/>
          <w:w w:val="150"/>
          <w:sz w:val="24"/>
        </w:rPr>
        <w:t xml:space="preserve">  </w:t>
      </w:r>
      <w:r>
        <w:rPr>
          <w:sz w:val="24"/>
        </w:rPr>
        <w:t>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7397BE67" w14:textId="77777777" w:rsidR="0092247A" w:rsidRDefault="00C96EE1" w:rsidP="000F08BB">
      <w:pPr>
        <w:pStyle w:val="a4"/>
        <w:numPr>
          <w:ilvl w:val="3"/>
          <w:numId w:val="108"/>
        </w:numPr>
        <w:tabs>
          <w:tab w:val="left" w:pos="1418"/>
        </w:tabs>
        <w:ind w:left="567" w:right="284" w:firstLine="0"/>
        <w:rPr>
          <w:sz w:val="24"/>
        </w:rPr>
      </w:pPr>
      <w:r>
        <w:rPr>
          <w:sz w:val="24"/>
        </w:rPr>
        <w:t>Естественно, возрастание значимости владения иностранными языками приводит к переосмыслению целей и содержания обучения предмету.</w:t>
      </w:r>
    </w:p>
    <w:p w14:paraId="1F706776" w14:textId="77777777" w:rsidR="0092247A" w:rsidRDefault="00C96EE1" w:rsidP="00C43E27">
      <w:pPr>
        <w:pStyle w:val="a3"/>
        <w:tabs>
          <w:tab w:val="left" w:pos="2530"/>
          <w:tab w:val="left" w:pos="5303"/>
          <w:tab w:val="left" w:pos="6651"/>
          <w:tab w:val="left" w:pos="9048"/>
          <w:tab w:val="left" w:pos="9746"/>
        </w:tabs>
        <w:ind w:left="567" w:right="284" w:firstLine="0"/>
      </w:pPr>
      <w:r>
        <w:t xml:space="preserve">В свете сказанного выше цели иноязычного образования становятся более сложными по </w:t>
      </w:r>
      <w:r>
        <w:rPr>
          <w:spacing w:val="-2"/>
        </w:rPr>
        <w:t>структуре,</w:t>
      </w:r>
      <w:r w:rsidR="00C43E27">
        <w:t xml:space="preserve"> </w:t>
      </w:r>
      <w:r>
        <w:rPr>
          <w:spacing w:val="-2"/>
        </w:rPr>
        <w:t>формулируются</w:t>
      </w:r>
      <w:r w:rsidR="00C43E27">
        <w:t xml:space="preserve"> </w:t>
      </w:r>
      <w:r>
        <w:rPr>
          <w:spacing w:val="-6"/>
        </w:rPr>
        <w:t>на</w:t>
      </w:r>
      <w:r w:rsidR="00C43E27">
        <w:t xml:space="preserve"> </w:t>
      </w:r>
      <w:r>
        <w:rPr>
          <w:spacing w:val="-2"/>
        </w:rPr>
        <w:t>ценностном,</w:t>
      </w:r>
      <w:r w:rsidR="00C43E27">
        <w:t xml:space="preserve"> </w:t>
      </w:r>
      <w:r>
        <w:rPr>
          <w:spacing w:val="-2"/>
        </w:rPr>
        <w:t xml:space="preserve">когнитивном </w:t>
      </w:r>
      <w:r>
        <w:t xml:space="preserve">и прагматическом уровнях и, соответственно, воплощаются в личностных, метапредметных (общеучебных, 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w:t>
      </w:r>
      <w:r>
        <w:rPr>
          <w:spacing w:val="-2"/>
        </w:rPr>
        <w:t>познавательных</w:t>
      </w:r>
      <w:r w:rsidR="00C43E27">
        <w:t xml:space="preserve"> </w:t>
      </w:r>
      <w:r>
        <w:rPr>
          <w:spacing w:val="-2"/>
        </w:rPr>
        <w:t>целях,</w:t>
      </w:r>
      <w:r w:rsidR="00C43E27">
        <w:t xml:space="preserve"> </w:t>
      </w:r>
      <w:r>
        <w:t>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363DDF07" w14:textId="77777777" w:rsidR="0092247A" w:rsidRDefault="00C96EE1" w:rsidP="000F08BB">
      <w:pPr>
        <w:pStyle w:val="a4"/>
        <w:numPr>
          <w:ilvl w:val="3"/>
          <w:numId w:val="109"/>
        </w:numPr>
        <w:tabs>
          <w:tab w:val="left" w:pos="1418"/>
          <w:tab w:val="left" w:pos="3145"/>
          <w:tab w:val="left" w:pos="6316"/>
          <w:tab w:val="left" w:pos="8972"/>
        </w:tabs>
        <w:ind w:left="567" w:right="284" w:firstLine="0"/>
        <w:rPr>
          <w:sz w:val="24"/>
        </w:rPr>
      </w:pPr>
      <w:r>
        <w:rPr>
          <w:sz w:val="24"/>
        </w:rPr>
        <w:t xml:space="preserve">На прагматическом уровне целью иноязычного образования провозглашено </w:t>
      </w:r>
      <w:r>
        <w:rPr>
          <w:spacing w:val="-2"/>
          <w:sz w:val="24"/>
        </w:rPr>
        <w:t>формирование</w:t>
      </w:r>
      <w:r w:rsidR="00C43E27">
        <w:rPr>
          <w:sz w:val="24"/>
        </w:rPr>
        <w:t xml:space="preserve"> </w:t>
      </w:r>
      <w:r>
        <w:rPr>
          <w:spacing w:val="-2"/>
          <w:sz w:val="24"/>
        </w:rPr>
        <w:t>коммуникативной</w:t>
      </w:r>
      <w:r w:rsidR="00C43E27">
        <w:rPr>
          <w:sz w:val="24"/>
        </w:rPr>
        <w:t xml:space="preserve"> </w:t>
      </w:r>
      <w:r>
        <w:rPr>
          <w:spacing w:val="-2"/>
          <w:sz w:val="24"/>
        </w:rPr>
        <w:t>компетенции</w:t>
      </w:r>
      <w:r w:rsidR="00C43E27">
        <w:rPr>
          <w:sz w:val="24"/>
        </w:rPr>
        <w:t xml:space="preserve"> </w:t>
      </w:r>
      <w:r>
        <w:rPr>
          <w:spacing w:val="-2"/>
          <w:sz w:val="24"/>
        </w:rPr>
        <w:t xml:space="preserve">обучающихся </w:t>
      </w:r>
      <w:r>
        <w:rPr>
          <w:sz w:val="24"/>
        </w:rPr>
        <w:t xml:space="preserve">в единстве таких её составляющих, как речевая, языковая, социокультурная, компенсаторная </w:t>
      </w:r>
      <w:r>
        <w:rPr>
          <w:spacing w:val="-2"/>
          <w:sz w:val="24"/>
        </w:rPr>
        <w:t>компетенции:</w:t>
      </w:r>
    </w:p>
    <w:p w14:paraId="7EA1DC1E" w14:textId="77777777" w:rsidR="0092247A" w:rsidRDefault="00C96EE1" w:rsidP="00ED10D3">
      <w:pPr>
        <w:pStyle w:val="a3"/>
        <w:spacing w:before="1"/>
        <w:ind w:left="567" w:right="284" w:firstLine="0"/>
      </w:pPr>
      <w:r>
        <w:t>речевая компетенция – развитие коммуникативных умений в четырёх основных видах речевой деятельности (говорении, аудировании, чтении, письме);</w:t>
      </w:r>
    </w:p>
    <w:p w14:paraId="22865D2B" w14:textId="77777777" w:rsidR="0092247A" w:rsidRDefault="00C96EE1" w:rsidP="00ED10D3">
      <w:pPr>
        <w:pStyle w:val="a3"/>
        <w:tabs>
          <w:tab w:val="left" w:pos="4686"/>
          <w:tab w:val="left" w:pos="8484"/>
        </w:tabs>
        <w:ind w:left="567" w:right="284" w:firstLine="0"/>
      </w:pPr>
      <w:r>
        <w:t xml:space="preserve">языковая компетенция – овладение новыми языковыми средствами (фонетическими, </w:t>
      </w:r>
      <w:r>
        <w:rPr>
          <w:spacing w:val="-2"/>
        </w:rPr>
        <w:lastRenderedPageBreak/>
        <w:t>орфографическими,</w:t>
      </w:r>
      <w:r w:rsidR="00C43E27">
        <w:t xml:space="preserve"> </w:t>
      </w:r>
      <w:r>
        <w:rPr>
          <w:spacing w:val="-2"/>
        </w:rPr>
        <w:t>лексическими,</w:t>
      </w:r>
      <w:r w:rsidR="00C43E27">
        <w:t xml:space="preserve"> </w:t>
      </w:r>
      <w:r>
        <w:rPr>
          <w:spacing w:val="-2"/>
        </w:rPr>
        <w:t xml:space="preserve">грамматическими) </w:t>
      </w:r>
      <w:r>
        <w:t>в соответстви</w:t>
      </w:r>
      <w:r w:rsidR="00C43E27">
        <w:t xml:space="preserve">и c отобранными темами общения; </w:t>
      </w:r>
      <w:r>
        <w:t>освоение знаний о языковых явлениях изучаемого</w:t>
      </w:r>
      <w:r>
        <w:rPr>
          <w:spacing w:val="77"/>
        </w:rPr>
        <w:t xml:space="preserve">  </w:t>
      </w:r>
      <w:r>
        <w:t>языка,</w:t>
      </w:r>
      <w:r>
        <w:rPr>
          <w:spacing w:val="77"/>
        </w:rPr>
        <w:t xml:space="preserve">    </w:t>
      </w:r>
      <w:r>
        <w:t>разных</w:t>
      </w:r>
      <w:r>
        <w:rPr>
          <w:spacing w:val="77"/>
        </w:rPr>
        <w:t xml:space="preserve"> </w:t>
      </w:r>
      <w:r>
        <w:t>способах</w:t>
      </w:r>
      <w:r>
        <w:rPr>
          <w:spacing w:val="77"/>
        </w:rPr>
        <w:t xml:space="preserve">   </w:t>
      </w:r>
      <w:r>
        <w:t>выражения</w:t>
      </w:r>
      <w:r>
        <w:rPr>
          <w:spacing w:val="77"/>
        </w:rPr>
        <w:t xml:space="preserve">    </w:t>
      </w:r>
      <w:r>
        <w:t>мысли</w:t>
      </w:r>
      <w:r>
        <w:rPr>
          <w:spacing w:val="77"/>
        </w:rPr>
        <w:t xml:space="preserve">    </w:t>
      </w:r>
      <w:r>
        <w:t>в</w:t>
      </w:r>
      <w:r>
        <w:rPr>
          <w:spacing w:val="78"/>
        </w:rPr>
        <w:t xml:space="preserve">    </w:t>
      </w:r>
      <w:r>
        <w:t>родном и иностранном языках;</w:t>
      </w:r>
    </w:p>
    <w:p w14:paraId="17B0EE40" w14:textId="77777777" w:rsidR="0092247A" w:rsidRDefault="00C96EE1" w:rsidP="00ED10D3">
      <w:pPr>
        <w:pStyle w:val="a3"/>
        <w:ind w:left="567" w:right="284" w:firstLine="0"/>
      </w:pPr>
      <w:r>
        <w:t>социокультурная (межкультурная) компетенция – приобщение к культуре, традициям реалиям стран (страны) изучаемого языка в рамках тем и ситуаций общения, отвечающих опыту, интересам, психологическим</w:t>
      </w:r>
      <w:r>
        <w:rPr>
          <w:spacing w:val="-1"/>
        </w:rPr>
        <w:t xml:space="preserve"> </w:t>
      </w:r>
      <w:r>
        <w:t>особенностям обучающихся 5–9 классов на</w:t>
      </w:r>
      <w:r>
        <w:rPr>
          <w:spacing w:val="-1"/>
        </w:rPr>
        <w:t xml:space="preserve"> </w:t>
      </w:r>
      <w:r>
        <w:t>разных этапах (5–7 и 8– 9 классы), формирование умения представлять свою страну, её культуру в условиях межкультурного общения;</w:t>
      </w:r>
    </w:p>
    <w:p w14:paraId="79B0C67E" w14:textId="77777777" w:rsidR="0092247A" w:rsidRDefault="00C96EE1" w:rsidP="00ED10D3">
      <w:pPr>
        <w:pStyle w:val="a3"/>
        <w:spacing w:before="1"/>
        <w:ind w:left="567" w:right="284" w:firstLine="0"/>
      </w:pPr>
      <w:r>
        <w:t>компенсаторная</w:t>
      </w:r>
      <w:r w:rsidR="00C43E27">
        <w:rPr>
          <w:spacing w:val="67"/>
          <w:w w:val="150"/>
        </w:rPr>
        <w:t xml:space="preserve"> </w:t>
      </w:r>
      <w:r>
        <w:t>компетенция</w:t>
      </w:r>
      <w:r>
        <w:rPr>
          <w:spacing w:val="69"/>
          <w:w w:val="150"/>
        </w:rPr>
        <w:t xml:space="preserve"> </w:t>
      </w:r>
      <w:r>
        <w:t>–</w:t>
      </w:r>
      <w:r w:rsidR="00C43E27">
        <w:rPr>
          <w:spacing w:val="67"/>
          <w:w w:val="150"/>
        </w:rPr>
        <w:t xml:space="preserve"> </w:t>
      </w:r>
      <w:r>
        <w:t>развитие</w:t>
      </w:r>
      <w:r w:rsidR="00C43E27">
        <w:rPr>
          <w:spacing w:val="68"/>
          <w:w w:val="150"/>
        </w:rPr>
        <w:t xml:space="preserve"> </w:t>
      </w:r>
      <w:r>
        <w:t>умений</w:t>
      </w:r>
      <w:r>
        <w:rPr>
          <w:spacing w:val="69"/>
          <w:w w:val="150"/>
        </w:rPr>
        <w:t xml:space="preserve"> </w:t>
      </w:r>
      <w:r>
        <w:t>выходить</w:t>
      </w:r>
      <w:r>
        <w:rPr>
          <w:spacing w:val="68"/>
          <w:w w:val="150"/>
        </w:rPr>
        <w:t xml:space="preserve">  </w:t>
      </w:r>
      <w:r>
        <w:t>из</w:t>
      </w:r>
      <w:r>
        <w:rPr>
          <w:spacing w:val="66"/>
          <w:w w:val="150"/>
        </w:rPr>
        <w:t xml:space="preserve">  </w:t>
      </w:r>
      <w:r>
        <w:t>положения в условиях дефицита языковых средств при получен</w:t>
      </w:r>
      <w:r w:rsidR="00F5008C">
        <w:t>ии и</w:t>
      </w:r>
      <w:r>
        <w:t xml:space="preserve"> передаче информации</w:t>
      </w:r>
      <w:r w:rsidR="00F5008C">
        <w:t xml:space="preserve">. </w:t>
      </w:r>
      <w:r>
        <w:t>Наряду с иноязычной коммуникативной компетенцией средствами 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0DBBC74A" w14:textId="77777777" w:rsidR="0092247A" w:rsidRDefault="00C96EE1" w:rsidP="000F08BB">
      <w:pPr>
        <w:pStyle w:val="a4"/>
        <w:numPr>
          <w:ilvl w:val="3"/>
          <w:numId w:val="109"/>
        </w:numPr>
        <w:tabs>
          <w:tab w:val="left" w:pos="1560"/>
          <w:tab w:val="left" w:pos="2360"/>
          <w:tab w:val="left" w:pos="2398"/>
          <w:tab w:val="left" w:pos="4421"/>
          <w:tab w:val="left" w:pos="5173"/>
          <w:tab w:val="left" w:pos="5436"/>
          <w:tab w:val="left" w:pos="7362"/>
          <w:tab w:val="left" w:pos="8740"/>
          <w:tab w:val="left" w:pos="9645"/>
        </w:tabs>
        <w:spacing w:before="1"/>
        <w:ind w:left="567" w:right="284" w:firstLine="0"/>
        <w:rPr>
          <w:sz w:val="24"/>
        </w:rPr>
      </w:pPr>
      <w:r>
        <w:rPr>
          <w:sz w:val="24"/>
        </w:rPr>
        <w:t xml:space="preserve">В соответствии с личностно ориентированной парадигмой образования </w:t>
      </w:r>
      <w:r>
        <w:rPr>
          <w:spacing w:val="-2"/>
          <w:sz w:val="24"/>
        </w:rPr>
        <w:t>основными</w:t>
      </w:r>
      <w:r w:rsidR="00C43E27">
        <w:rPr>
          <w:sz w:val="24"/>
        </w:rPr>
        <w:t xml:space="preserve">   </w:t>
      </w:r>
      <w:r>
        <w:rPr>
          <w:spacing w:val="-2"/>
          <w:sz w:val="24"/>
        </w:rPr>
        <w:t>подходами</w:t>
      </w:r>
      <w:r w:rsidR="00C43E27">
        <w:rPr>
          <w:spacing w:val="-2"/>
          <w:sz w:val="24"/>
        </w:rPr>
        <w:t xml:space="preserve"> </w:t>
      </w:r>
      <w:r w:rsidR="00C43E27">
        <w:rPr>
          <w:sz w:val="24"/>
        </w:rPr>
        <w:t xml:space="preserve"> </w:t>
      </w:r>
      <w:r>
        <w:rPr>
          <w:spacing w:val="-10"/>
          <w:sz w:val="24"/>
        </w:rPr>
        <w:t>к</w:t>
      </w:r>
      <w:r w:rsidR="00C43E27">
        <w:rPr>
          <w:sz w:val="24"/>
        </w:rPr>
        <w:t xml:space="preserve">  </w:t>
      </w:r>
      <w:r>
        <w:rPr>
          <w:spacing w:val="-2"/>
          <w:sz w:val="24"/>
        </w:rPr>
        <w:t>обучению</w:t>
      </w:r>
      <w:r w:rsidR="00C43E27">
        <w:rPr>
          <w:spacing w:val="-2"/>
          <w:sz w:val="24"/>
        </w:rPr>
        <w:t xml:space="preserve">  </w:t>
      </w:r>
      <w:r>
        <w:rPr>
          <w:sz w:val="24"/>
        </w:rPr>
        <w:tab/>
      </w:r>
      <w:r>
        <w:rPr>
          <w:spacing w:val="-2"/>
          <w:sz w:val="24"/>
        </w:rPr>
        <w:t>иностранным</w:t>
      </w:r>
      <w:r w:rsidR="00C43E27">
        <w:rPr>
          <w:sz w:val="24"/>
        </w:rPr>
        <w:t xml:space="preserve"> </w:t>
      </w:r>
      <w:r>
        <w:rPr>
          <w:spacing w:val="-2"/>
          <w:sz w:val="24"/>
        </w:rPr>
        <w:t>языкам признаются</w:t>
      </w:r>
      <w:r w:rsidR="00C43E27">
        <w:rPr>
          <w:sz w:val="24"/>
        </w:rPr>
        <w:t xml:space="preserve"> </w:t>
      </w:r>
      <w:r>
        <w:rPr>
          <w:spacing w:val="-2"/>
          <w:sz w:val="24"/>
        </w:rPr>
        <w:t>компетентностный,</w:t>
      </w:r>
      <w:r w:rsidR="00C43E27">
        <w:rPr>
          <w:sz w:val="24"/>
        </w:rPr>
        <w:t xml:space="preserve"> </w:t>
      </w:r>
      <w:r>
        <w:rPr>
          <w:spacing w:val="-2"/>
          <w:sz w:val="24"/>
        </w:rPr>
        <w:t>системно-деятельностный,</w:t>
      </w:r>
      <w:r>
        <w:rPr>
          <w:sz w:val="24"/>
        </w:rPr>
        <w:tab/>
      </w:r>
      <w:r>
        <w:rPr>
          <w:spacing w:val="-2"/>
          <w:sz w:val="24"/>
        </w:rPr>
        <w:t xml:space="preserve">межкультурный </w:t>
      </w:r>
      <w:r>
        <w:rPr>
          <w:sz w:val="24"/>
        </w:rPr>
        <w:t>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технологии) и использования современных средств обучения.</w:t>
      </w:r>
    </w:p>
    <w:p w14:paraId="77D90A91" w14:textId="77777777" w:rsidR="0092247A" w:rsidRDefault="00C96EE1" w:rsidP="000F08BB">
      <w:pPr>
        <w:pStyle w:val="a4"/>
        <w:numPr>
          <w:ilvl w:val="3"/>
          <w:numId w:val="109"/>
        </w:numPr>
        <w:tabs>
          <w:tab w:val="left" w:pos="1560"/>
        </w:tabs>
        <w:ind w:left="567" w:right="284" w:firstLine="0"/>
        <w:rPr>
          <w:sz w:val="24"/>
        </w:rPr>
      </w:pPr>
      <w:r>
        <w:rPr>
          <w:sz w:val="24"/>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w:t>
      </w:r>
      <w:r>
        <w:rPr>
          <w:spacing w:val="-2"/>
          <w:sz w:val="24"/>
        </w:rPr>
        <w:t>результатов.</w:t>
      </w:r>
    </w:p>
    <w:p w14:paraId="5C774EB7" w14:textId="77777777" w:rsidR="0092247A" w:rsidRDefault="00C96EE1" w:rsidP="000F08BB">
      <w:pPr>
        <w:pStyle w:val="a4"/>
        <w:numPr>
          <w:ilvl w:val="3"/>
          <w:numId w:val="109"/>
        </w:numPr>
        <w:tabs>
          <w:tab w:val="left" w:pos="1560"/>
        </w:tabs>
        <w:ind w:left="567" w:right="284" w:firstLine="0"/>
        <w:rPr>
          <w:sz w:val="24"/>
        </w:rPr>
      </w:pPr>
      <w:r>
        <w:rPr>
          <w:sz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w:t>
      </w:r>
      <w:r>
        <w:rPr>
          <w:spacing w:val="80"/>
          <w:sz w:val="24"/>
        </w:rPr>
        <w:t xml:space="preserve">   </w:t>
      </w:r>
      <w:r>
        <w:rPr>
          <w:sz w:val="24"/>
        </w:rPr>
        <w:t>7</w:t>
      </w:r>
      <w:r>
        <w:rPr>
          <w:spacing w:val="80"/>
          <w:sz w:val="24"/>
        </w:rPr>
        <w:t xml:space="preserve">   </w:t>
      </w:r>
      <w:r>
        <w:rPr>
          <w:sz w:val="24"/>
        </w:rPr>
        <w:t>классе</w:t>
      </w:r>
      <w:r>
        <w:rPr>
          <w:spacing w:val="80"/>
          <w:sz w:val="24"/>
        </w:rPr>
        <w:t xml:space="preserve">   </w:t>
      </w:r>
      <w:r>
        <w:rPr>
          <w:sz w:val="24"/>
        </w:rPr>
        <w:t>–</w:t>
      </w:r>
      <w:r>
        <w:rPr>
          <w:spacing w:val="80"/>
          <w:sz w:val="24"/>
        </w:rPr>
        <w:t xml:space="preserve">   </w:t>
      </w:r>
      <w:r>
        <w:rPr>
          <w:sz w:val="24"/>
        </w:rPr>
        <w:t>102</w:t>
      </w:r>
      <w:r>
        <w:rPr>
          <w:spacing w:val="80"/>
          <w:sz w:val="24"/>
        </w:rPr>
        <w:t xml:space="preserve">   </w:t>
      </w:r>
      <w:r>
        <w:rPr>
          <w:sz w:val="24"/>
        </w:rPr>
        <w:t>часа</w:t>
      </w:r>
      <w:r>
        <w:rPr>
          <w:spacing w:val="80"/>
          <w:sz w:val="24"/>
        </w:rPr>
        <w:t xml:space="preserve">   </w:t>
      </w:r>
      <w:r>
        <w:rPr>
          <w:sz w:val="24"/>
        </w:rPr>
        <w:t>(3</w:t>
      </w:r>
      <w:r>
        <w:rPr>
          <w:spacing w:val="80"/>
          <w:sz w:val="24"/>
        </w:rPr>
        <w:t xml:space="preserve">   </w:t>
      </w:r>
      <w:r>
        <w:rPr>
          <w:sz w:val="24"/>
        </w:rPr>
        <w:t>часа</w:t>
      </w:r>
      <w:r>
        <w:rPr>
          <w:spacing w:val="80"/>
          <w:sz w:val="24"/>
        </w:rPr>
        <w:t xml:space="preserve">   </w:t>
      </w:r>
      <w:r>
        <w:rPr>
          <w:sz w:val="24"/>
        </w:rPr>
        <w:t>в</w:t>
      </w:r>
      <w:r>
        <w:rPr>
          <w:spacing w:val="80"/>
          <w:sz w:val="24"/>
        </w:rPr>
        <w:t xml:space="preserve">   </w:t>
      </w:r>
      <w:r>
        <w:rPr>
          <w:sz w:val="24"/>
        </w:rPr>
        <w:t>неделю),в</w:t>
      </w:r>
      <w:r w:rsidR="00B42207">
        <w:rPr>
          <w:spacing w:val="80"/>
          <w:sz w:val="24"/>
        </w:rPr>
        <w:t xml:space="preserve"> </w:t>
      </w:r>
      <w:r>
        <w:rPr>
          <w:sz w:val="24"/>
        </w:rPr>
        <w:t>8</w:t>
      </w:r>
      <w:r w:rsidR="00B42207">
        <w:rPr>
          <w:spacing w:val="80"/>
          <w:sz w:val="24"/>
        </w:rPr>
        <w:t xml:space="preserve"> </w:t>
      </w:r>
      <w:r>
        <w:rPr>
          <w:sz w:val="24"/>
        </w:rPr>
        <w:t>классе</w:t>
      </w:r>
      <w:r w:rsidR="00B42207">
        <w:rPr>
          <w:sz w:val="24"/>
        </w:rPr>
        <w:t xml:space="preserve">– 102 часа </w:t>
      </w:r>
      <w:r>
        <w:rPr>
          <w:sz w:val="24"/>
        </w:rPr>
        <w:t>(3 часа в неделю), в 9 классе – 102 часа (3 часа в неделю).</w:t>
      </w:r>
    </w:p>
    <w:p w14:paraId="6813AE00" w14:textId="77777777" w:rsidR="0092247A" w:rsidRDefault="00C96EE1" w:rsidP="000F08BB">
      <w:pPr>
        <w:pStyle w:val="a4"/>
        <w:numPr>
          <w:ilvl w:val="3"/>
          <w:numId w:val="109"/>
        </w:numPr>
        <w:tabs>
          <w:tab w:val="left" w:pos="1560"/>
        </w:tabs>
        <w:spacing w:before="1"/>
        <w:ind w:left="567" w:right="284" w:firstLine="0"/>
        <w:rPr>
          <w:sz w:val="24"/>
        </w:rPr>
      </w:pPr>
      <w:r>
        <w:rPr>
          <w:sz w:val="24"/>
        </w:rPr>
        <w:t>Требования к предметным результатам для основного общего образования констатируют необходимость к окончанию 9 класса</w:t>
      </w:r>
      <w:r>
        <w:rPr>
          <w:spacing w:val="-1"/>
          <w:sz w:val="24"/>
        </w:rPr>
        <w:t xml:space="preserve"> </w:t>
      </w:r>
      <w:r>
        <w:rPr>
          <w:sz w:val="24"/>
        </w:rPr>
        <w:t>владения умением</w:t>
      </w:r>
      <w:r>
        <w:rPr>
          <w:spacing w:val="-1"/>
          <w:sz w:val="24"/>
        </w:rPr>
        <w:t xml:space="preserve"> </w:t>
      </w:r>
      <w:r>
        <w:rPr>
          <w:sz w:val="24"/>
        </w:rPr>
        <w:t>общаться на</w:t>
      </w:r>
      <w:r>
        <w:rPr>
          <w:spacing w:val="-1"/>
          <w:sz w:val="24"/>
        </w:rPr>
        <w:t xml:space="preserve"> </w:t>
      </w:r>
      <w:r>
        <w:rPr>
          <w:sz w:val="24"/>
        </w:rPr>
        <w:t>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p>
    <w:p w14:paraId="560728F0" w14:textId="77777777" w:rsidR="0092247A" w:rsidRDefault="00C96EE1" w:rsidP="00ED10D3">
      <w:pPr>
        <w:pStyle w:val="a3"/>
        <w:ind w:left="567" w:right="284" w:firstLine="0"/>
      </w:pPr>
      <w:r>
        <w:t xml:space="preserve">Данный уровень позволит выпускникам 9 классов использовать иностранный язык для продолжения образования на уровне среднего общего образования и для дальнейшего </w:t>
      </w:r>
      <w:r>
        <w:rPr>
          <w:spacing w:val="-2"/>
        </w:rPr>
        <w:t>самообразования.</w:t>
      </w:r>
    </w:p>
    <w:p w14:paraId="6BBA7173" w14:textId="77777777" w:rsidR="0092247A" w:rsidRPr="00B42207" w:rsidRDefault="00B42207" w:rsidP="00B42207">
      <w:pPr>
        <w:pStyle w:val="a4"/>
        <w:tabs>
          <w:tab w:val="left" w:pos="1134"/>
          <w:tab w:val="left" w:pos="9243"/>
        </w:tabs>
        <w:ind w:left="567" w:right="284" w:firstLine="0"/>
        <w:rPr>
          <w:sz w:val="24"/>
        </w:rPr>
      </w:pPr>
      <w:r>
        <w:rPr>
          <w:sz w:val="24"/>
        </w:rPr>
        <w:t>2.1.8.11.</w:t>
      </w:r>
      <w:r w:rsidR="00C96EE1">
        <w:rPr>
          <w:sz w:val="24"/>
        </w:rPr>
        <w:t xml:space="preserve">Программа состоит из следующих разделов: пояснительная записка, содержание образования по иностранному (английскому) языку для основного общего образования по годам обучения (5–9 классы), планируемые результаты (личностные, метапредметные результаты освоения иностранного (английского) языка на уровне основного общего образования), </w:t>
      </w:r>
      <w:r w:rsidR="00C96EE1">
        <w:rPr>
          <w:spacing w:val="-2"/>
          <w:sz w:val="24"/>
        </w:rPr>
        <w:t>предметные</w:t>
      </w:r>
      <w:r>
        <w:rPr>
          <w:sz w:val="24"/>
        </w:rPr>
        <w:t xml:space="preserve"> </w:t>
      </w:r>
      <w:r w:rsidR="00C96EE1">
        <w:rPr>
          <w:spacing w:val="-2"/>
          <w:sz w:val="24"/>
        </w:rPr>
        <w:t>результаты</w:t>
      </w:r>
      <w:r>
        <w:rPr>
          <w:spacing w:val="-2"/>
          <w:sz w:val="24"/>
        </w:rPr>
        <w:t xml:space="preserve"> </w:t>
      </w:r>
      <w:r w:rsidR="00C96EE1">
        <w:t>по</w:t>
      </w:r>
      <w:r w:rsidR="00C96EE1">
        <w:rPr>
          <w:spacing w:val="-1"/>
        </w:rPr>
        <w:t xml:space="preserve"> </w:t>
      </w:r>
      <w:r w:rsidR="00C96EE1">
        <w:t>иностранному</w:t>
      </w:r>
      <w:r w:rsidR="00C96EE1">
        <w:rPr>
          <w:spacing w:val="-7"/>
        </w:rPr>
        <w:t xml:space="preserve"> </w:t>
      </w:r>
      <w:r w:rsidR="00C96EE1">
        <w:t>(английскому)</w:t>
      </w:r>
      <w:r w:rsidR="00C96EE1">
        <w:rPr>
          <w:spacing w:val="-2"/>
        </w:rPr>
        <w:t xml:space="preserve"> </w:t>
      </w:r>
      <w:r w:rsidR="00C96EE1">
        <w:t>языку</w:t>
      </w:r>
      <w:r w:rsidR="00C96EE1">
        <w:rPr>
          <w:spacing w:val="-5"/>
        </w:rPr>
        <w:t xml:space="preserve"> </w:t>
      </w:r>
      <w:r w:rsidR="00C96EE1">
        <w:t>по</w:t>
      </w:r>
      <w:r w:rsidR="00C96EE1">
        <w:rPr>
          <w:spacing w:val="-1"/>
        </w:rPr>
        <w:t xml:space="preserve"> </w:t>
      </w:r>
      <w:r w:rsidR="00C96EE1">
        <w:t>годам</w:t>
      </w:r>
      <w:r w:rsidR="00C96EE1">
        <w:rPr>
          <w:spacing w:val="-2"/>
        </w:rPr>
        <w:t xml:space="preserve"> </w:t>
      </w:r>
      <w:r w:rsidR="00C96EE1">
        <w:t>обучения</w:t>
      </w:r>
      <w:r w:rsidR="00C96EE1">
        <w:rPr>
          <w:spacing w:val="-1"/>
        </w:rPr>
        <w:t xml:space="preserve"> </w:t>
      </w:r>
      <w:r w:rsidR="00C96EE1">
        <w:t xml:space="preserve">(5–9 </w:t>
      </w:r>
      <w:r w:rsidR="00C96EE1">
        <w:rPr>
          <w:spacing w:val="-2"/>
        </w:rPr>
        <w:t>классы).</w:t>
      </w:r>
    </w:p>
    <w:p w14:paraId="6A9F490D" w14:textId="77777777" w:rsidR="0092247A" w:rsidRPr="0039299E" w:rsidRDefault="00B42207" w:rsidP="00ED10D3">
      <w:pPr>
        <w:pStyle w:val="a4"/>
        <w:tabs>
          <w:tab w:val="left" w:pos="993"/>
        </w:tabs>
        <w:ind w:left="567" w:right="284" w:firstLine="0"/>
        <w:rPr>
          <w:sz w:val="24"/>
        </w:rPr>
      </w:pPr>
      <w:r>
        <w:rPr>
          <w:sz w:val="24"/>
        </w:rPr>
        <w:t xml:space="preserve">2.1.8.12. </w:t>
      </w:r>
      <w:r w:rsidR="00C96EE1" w:rsidRPr="0039299E">
        <w:rPr>
          <w:sz w:val="24"/>
        </w:rPr>
        <w:t>Содержание</w:t>
      </w:r>
      <w:r w:rsidR="00C96EE1" w:rsidRPr="0039299E">
        <w:rPr>
          <w:spacing w:val="-3"/>
          <w:sz w:val="24"/>
        </w:rPr>
        <w:t xml:space="preserve"> </w:t>
      </w:r>
      <w:r w:rsidR="00C96EE1" w:rsidRPr="0039299E">
        <w:rPr>
          <w:sz w:val="24"/>
        </w:rPr>
        <w:t>обучения</w:t>
      </w:r>
      <w:r w:rsidR="00C96EE1" w:rsidRPr="0039299E">
        <w:rPr>
          <w:spacing w:val="-1"/>
          <w:sz w:val="24"/>
        </w:rPr>
        <w:t xml:space="preserve"> </w:t>
      </w:r>
      <w:r w:rsidR="00C96EE1" w:rsidRPr="0039299E">
        <w:rPr>
          <w:sz w:val="24"/>
        </w:rPr>
        <w:t>в</w:t>
      </w:r>
      <w:r w:rsidR="00C96EE1" w:rsidRPr="0039299E">
        <w:rPr>
          <w:spacing w:val="-3"/>
          <w:sz w:val="24"/>
        </w:rPr>
        <w:t xml:space="preserve"> </w:t>
      </w:r>
      <w:r w:rsidR="00C96EE1" w:rsidRPr="0039299E">
        <w:rPr>
          <w:sz w:val="24"/>
        </w:rPr>
        <w:t>5</w:t>
      </w:r>
      <w:r w:rsidR="00C96EE1" w:rsidRPr="0039299E">
        <w:rPr>
          <w:spacing w:val="-1"/>
          <w:sz w:val="24"/>
        </w:rPr>
        <w:t xml:space="preserve"> </w:t>
      </w:r>
      <w:r w:rsidR="00C96EE1" w:rsidRPr="0039299E">
        <w:rPr>
          <w:spacing w:val="-2"/>
          <w:sz w:val="24"/>
        </w:rPr>
        <w:t>классе.</w:t>
      </w:r>
    </w:p>
    <w:p w14:paraId="7BC276B9" w14:textId="77777777" w:rsidR="0092247A" w:rsidRPr="00AE188C" w:rsidRDefault="00B42207" w:rsidP="000F08BB">
      <w:pPr>
        <w:pStyle w:val="a4"/>
        <w:numPr>
          <w:ilvl w:val="4"/>
          <w:numId w:val="161"/>
        </w:numPr>
        <w:tabs>
          <w:tab w:val="left" w:pos="993"/>
          <w:tab w:val="left" w:pos="1888"/>
        </w:tabs>
        <w:ind w:right="284"/>
        <w:rPr>
          <w:sz w:val="24"/>
        </w:rPr>
      </w:pPr>
      <w:r w:rsidRPr="00AE188C">
        <w:rPr>
          <w:sz w:val="24"/>
        </w:rPr>
        <w:t xml:space="preserve"> </w:t>
      </w:r>
      <w:r w:rsidR="00C96EE1" w:rsidRPr="00AE188C">
        <w:rPr>
          <w:sz w:val="24"/>
        </w:rPr>
        <w:t>Коммуникативные</w:t>
      </w:r>
      <w:r w:rsidR="00C96EE1" w:rsidRPr="00AE188C">
        <w:rPr>
          <w:spacing w:val="-6"/>
          <w:sz w:val="24"/>
        </w:rPr>
        <w:t xml:space="preserve"> </w:t>
      </w:r>
      <w:r w:rsidR="00C96EE1" w:rsidRPr="00AE188C">
        <w:rPr>
          <w:spacing w:val="-2"/>
          <w:sz w:val="24"/>
        </w:rPr>
        <w:t>умения.</w:t>
      </w:r>
    </w:p>
    <w:p w14:paraId="6E5192D6" w14:textId="77777777" w:rsidR="0092247A" w:rsidRDefault="00C96EE1" w:rsidP="00ED10D3">
      <w:pPr>
        <w:pStyle w:val="a3"/>
        <w:tabs>
          <w:tab w:val="left" w:pos="993"/>
        </w:tabs>
        <w:ind w:left="567" w:right="284" w:firstLine="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A7B10DB" w14:textId="77777777" w:rsidR="0092247A" w:rsidRDefault="00C96EE1" w:rsidP="00ED10D3">
      <w:pPr>
        <w:pStyle w:val="a3"/>
        <w:tabs>
          <w:tab w:val="left" w:pos="993"/>
          <w:tab w:val="left" w:pos="1049"/>
        </w:tabs>
        <w:spacing w:before="1"/>
        <w:ind w:left="567" w:right="284" w:firstLine="0"/>
        <w:jc w:val="left"/>
      </w:pPr>
      <w:r>
        <w:t>Моя</w:t>
      </w:r>
      <w:r>
        <w:rPr>
          <w:spacing w:val="-3"/>
        </w:rPr>
        <w:t xml:space="preserve"> </w:t>
      </w:r>
      <w:r>
        <w:t>семья.</w:t>
      </w:r>
      <w:r>
        <w:rPr>
          <w:spacing w:val="-3"/>
        </w:rPr>
        <w:t xml:space="preserve"> </w:t>
      </w:r>
      <w:r>
        <w:t>Мои</w:t>
      </w:r>
      <w:r>
        <w:rPr>
          <w:spacing w:val="-3"/>
        </w:rPr>
        <w:t xml:space="preserve"> </w:t>
      </w:r>
      <w:r>
        <w:t>друзья.</w:t>
      </w:r>
      <w:r>
        <w:rPr>
          <w:spacing w:val="-3"/>
        </w:rPr>
        <w:t xml:space="preserve"> </w:t>
      </w:r>
      <w:r>
        <w:t>Семейные</w:t>
      </w:r>
      <w:r>
        <w:rPr>
          <w:spacing w:val="-5"/>
        </w:rPr>
        <w:t xml:space="preserve"> </w:t>
      </w:r>
      <w:r>
        <w:t>праздники:</w:t>
      </w:r>
      <w:r>
        <w:rPr>
          <w:spacing w:val="-5"/>
        </w:rPr>
        <w:t xml:space="preserve"> </w:t>
      </w:r>
      <w:r>
        <w:t>день</w:t>
      </w:r>
      <w:r>
        <w:rPr>
          <w:spacing w:val="-3"/>
        </w:rPr>
        <w:t xml:space="preserve"> </w:t>
      </w:r>
      <w:r>
        <w:t>рождения,</w:t>
      </w:r>
      <w:r>
        <w:rPr>
          <w:spacing w:val="-3"/>
        </w:rPr>
        <w:t xml:space="preserve"> </w:t>
      </w:r>
      <w:r>
        <w:t>Новый</w:t>
      </w:r>
      <w:r>
        <w:rPr>
          <w:spacing w:val="-5"/>
        </w:rPr>
        <w:t xml:space="preserve"> </w:t>
      </w:r>
      <w:r>
        <w:t>год. Внешность и характер человека (литературного персонажа).</w:t>
      </w:r>
    </w:p>
    <w:p w14:paraId="6E4277CC" w14:textId="77777777" w:rsidR="0092247A" w:rsidRDefault="00C96EE1" w:rsidP="00AE188C">
      <w:pPr>
        <w:pStyle w:val="a3"/>
        <w:tabs>
          <w:tab w:val="left" w:pos="993"/>
          <w:tab w:val="left" w:pos="1049"/>
        </w:tabs>
        <w:ind w:left="567" w:right="284" w:firstLine="0"/>
      </w:pPr>
      <w:r>
        <w:t>Досуг</w:t>
      </w:r>
      <w:r>
        <w:rPr>
          <w:spacing w:val="-5"/>
        </w:rPr>
        <w:t xml:space="preserve"> </w:t>
      </w:r>
      <w:r>
        <w:t>и</w:t>
      </w:r>
      <w:r>
        <w:rPr>
          <w:spacing w:val="-1"/>
        </w:rPr>
        <w:t xml:space="preserve"> </w:t>
      </w:r>
      <w:r>
        <w:t>увлечения</w:t>
      </w:r>
      <w:r>
        <w:rPr>
          <w:spacing w:val="-4"/>
        </w:rPr>
        <w:t xml:space="preserve"> </w:t>
      </w:r>
      <w:r>
        <w:t>(хобби)</w:t>
      </w:r>
      <w:r>
        <w:rPr>
          <w:spacing w:val="-4"/>
        </w:rPr>
        <w:t xml:space="preserve"> </w:t>
      </w:r>
      <w:r>
        <w:t>современного</w:t>
      </w:r>
      <w:r>
        <w:rPr>
          <w:spacing w:val="-4"/>
        </w:rPr>
        <w:t xml:space="preserve"> </w:t>
      </w:r>
      <w:r>
        <w:t>подростка</w:t>
      </w:r>
      <w:r>
        <w:rPr>
          <w:spacing w:val="-5"/>
        </w:rPr>
        <w:t xml:space="preserve"> </w:t>
      </w:r>
      <w:r>
        <w:t>(чтение,</w:t>
      </w:r>
      <w:r>
        <w:rPr>
          <w:spacing w:val="-1"/>
        </w:rPr>
        <w:t xml:space="preserve"> </w:t>
      </w:r>
      <w:r>
        <w:t>кино,</w:t>
      </w:r>
      <w:r>
        <w:rPr>
          <w:spacing w:val="-4"/>
        </w:rPr>
        <w:t xml:space="preserve"> </w:t>
      </w:r>
      <w:r>
        <w:t>спорт). Здоровый образ жизни: режим труда и отдыха, здоровое питание.</w:t>
      </w:r>
    </w:p>
    <w:p w14:paraId="06FACFF0" w14:textId="77777777" w:rsidR="0092247A" w:rsidRDefault="00C96EE1" w:rsidP="00AE188C">
      <w:pPr>
        <w:pStyle w:val="a3"/>
        <w:tabs>
          <w:tab w:val="left" w:pos="1049"/>
        </w:tabs>
        <w:ind w:left="567" w:right="284" w:firstLine="0"/>
      </w:pPr>
      <w:r>
        <w:t>Покупки:</w:t>
      </w:r>
      <w:r>
        <w:rPr>
          <w:spacing w:val="-3"/>
        </w:rPr>
        <w:t xml:space="preserve"> </w:t>
      </w:r>
      <w:r>
        <w:t>одежда,</w:t>
      </w:r>
      <w:r>
        <w:rPr>
          <w:spacing w:val="-3"/>
        </w:rPr>
        <w:t xml:space="preserve"> </w:t>
      </w:r>
      <w:r>
        <w:t>обувь</w:t>
      </w:r>
      <w:r>
        <w:rPr>
          <w:spacing w:val="-3"/>
        </w:rPr>
        <w:t xml:space="preserve"> </w:t>
      </w:r>
      <w:r>
        <w:t>и</w:t>
      </w:r>
      <w:r>
        <w:rPr>
          <w:spacing w:val="-3"/>
        </w:rPr>
        <w:t xml:space="preserve"> </w:t>
      </w:r>
      <w:r>
        <w:t>продукты</w:t>
      </w:r>
      <w:r>
        <w:rPr>
          <w:spacing w:val="-2"/>
        </w:rPr>
        <w:t xml:space="preserve"> питания.</w:t>
      </w:r>
    </w:p>
    <w:p w14:paraId="5F07E35B" w14:textId="77777777" w:rsidR="0092247A" w:rsidRDefault="00B42207" w:rsidP="00AE188C">
      <w:pPr>
        <w:pStyle w:val="a3"/>
        <w:tabs>
          <w:tab w:val="left" w:pos="1049"/>
          <w:tab w:val="left" w:pos="2090"/>
          <w:tab w:val="left" w:pos="3361"/>
          <w:tab w:val="left" w:pos="4325"/>
          <w:tab w:val="left" w:pos="5600"/>
          <w:tab w:val="left" w:pos="6586"/>
          <w:tab w:val="left" w:pos="7958"/>
          <w:tab w:val="left" w:pos="9294"/>
        </w:tabs>
        <w:ind w:left="567" w:right="284" w:firstLine="0"/>
      </w:pPr>
      <w:r>
        <w:rPr>
          <w:spacing w:val="-2"/>
        </w:rPr>
        <w:t xml:space="preserve"> </w:t>
      </w:r>
      <w:r w:rsidR="00C96EE1">
        <w:rPr>
          <w:spacing w:val="-2"/>
        </w:rPr>
        <w:t>Школа,</w:t>
      </w:r>
      <w:r>
        <w:t xml:space="preserve"> </w:t>
      </w:r>
      <w:r w:rsidR="00C96EE1">
        <w:rPr>
          <w:spacing w:val="-2"/>
        </w:rPr>
        <w:t>школьная</w:t>
      </w:r>
      <w:r>
        <w:t xml:space="preserve"> </w:t>
      </w:r>
      <w:r w:rsidR="00C96EE1">
        <w:rPr>
          <w:spacing w:val="-2"/>
        </w:rPr>
        <w:t>жизнь,</w:t>
      </w:r>
      <w:r>
        <w:t xml:space="preserve"> </w:t>
      </w:r>
      <w:r w:rsidR="00C96EE1">
        <w:rPr>
          <w:spacing w:val="-2"/>
        </w:rPr>
        <w:t>школьная</w:t>
      </w:r>
      <w:r w:rsidR="00C96EE1">
        <w:tab/>
      </w:r>
      <w:r w:rsidR="00C96EE1">
        <w:rPr>
          <w:spacing w:val="-2"/>
        </w:rPr>
        <w:t>форма,</w:t>
      </w:r>
      <w:r>
        <w:t xml:space="preserve"> </w:t>
      </w:r>
      <w:r w:rsidR="00C96EE1">
        <w:rPr>
          <w:spacing w:val="-2"/>
        </w:rPr>
        <w:t>изучаемые</w:t>
      </w:r>
      <w:r w:rsidR="00C96EE1">
        <w:tab/>
      </w:r>
      <w:r w:rsidR="00C96EE1">
        <w:rPr>
          <w:spacing w:val="-2"/>
        </w:rPr>
        <w:t>предметы.</w:t>
      </w:r>
      <w:r w:rsidR="00C96EE1">
        <w:tab/>
      </w:r>
      <w:r w:rsidR="00C96EE1">
        <w:rPr>
          <w:spacing w:val="-2"/>
        </w:rPr>
        <w:t xml:space="preserve">Переписка </w:t>
      </w:r>
      <w:r w:rsidR="00C96EE1">
        <w:t>с зарубежными сверстниками.</w:t>
      </w:r>
    </w:p>
    <w:p w14:paraId="4CAA0A9A" w14:textId="77777777" w:rsidR="0092247A" w:rsidRDefault="00C96EE1" w:rsidP="00AE188C">
      <w:pPr>
        <w:pStyle w:val="a3"/>
        <w:tabs>
          <w:tab w:val="left" w:pos="1049"/>
        </w:tabs>
        <w:ind w:left="567" w:right="284" w:firstLine="0"/>
      </w:pPr>
      <w:r>
        <w:lastRenderedPageBreak/>
        <w:t>Каникулы</w:t>
      </w:r>
      <w:r>
        <w:rPr>
          <w:spacing w:val="-6"/>
        </w:rPr>
        <w:t xml:space="preserve"> </w:t>
      </w:r>
      <w:r>
        <w:t>в</w:t>
      </w:r>
      <w:r>
        <w:rPr>
          <w:spacing w:val="-6"/>
        </w:rPr>
        <w:t xml:space="preserve"> </w:t>
      </w:r>
      <w:r>
        <w:t>различное</w:t>
      </w:r>
      <w:r>
        <w:rPr>
          <w:spacing w:val="-5"/>
        </w:rPr>
        <w:t xml:space="preserve"> </w:t>
      </w:r>
      <w:r>
        <w:t>время</w:t>
      </w:r>
      <w:r>
        <w:rPr>
          <w:spacing w:val="-6"/>
        </w:rPr>
        <w:t xml:space="preserve"> </w:t>
      </w:r>
      <w:r>
        <w:t>года.</w:t>
      </w:r>
      <w:r>
        <w:rPr>
          <w:spacing w:val="-5"/>
        </w:rPr>
        <w:t xml:space="preserve"> </w:t>
      </w:r>
      <w:r>
        <w:t>Виды</w:t>
      </w:r>
      <w:r>
        <w:rPr>
          <w:spacing w:val="-6"/>
        </w:rPr>
        <w:t xml:space="preserve"> </w:t>
      </w:r>
      <w:r>
        <w:t>отдыха. Природа: дикие и домашние животные. Погода. Родной город (село). Транспорт.</w:t>
      </w:r>
    </w:p>
    <w:p w14:paraId="3265890B" w14:textId="77777777" w:rsidR="0092247A" w:rsidRDefault="0039299E" w:rsidP="00B42207">
      <w:pPr>
        <w:pStyle w:val="a3"/>
        <w:tabs>
          <w:tab w:val="left" w:pos="1049"/>
        </w:tabs>
        <w:ind w:left="567" w:right="284" w:firstLine="0"/>
      </w:pPr>
      <w:r>
        <w:t xml:space="preserve"> </w:t>
      </w:r>
      <w:r w:rsidR="00C96EE1">
        <w:t>Родная страна и страна (страны) изучаемого языка. Их географическое положение, столицы, достопримечательности,</w:t>
      </w:r>
      <w:r w:rsidR="00C96EE1">
        <w:rPr>
          <w:spacing w:val="-2"/>
        </w:rPr>
        <w:t xml:space="preserve"> </w:t>
      </w:r>
      <w:r w:rsidR="00C96EE1">
        <w:t>культурные особенности (национальные</w:t>
      </w:r>
      <w:r w:rsidR="00C96EE1">
        <w:rPr>
          <w:spacing w:val="-1"/>
        </w:rPr>
        <w:t xml:space="preserve"> </w:t>
      </w:r>
      <w:r w:rsidR="00C96EE1">
        <w:t>праздники,</w:t>
      </w:r>
      <w:r w:rsidR="00C96EE1">
        <w:rPr>
          <w:spacing w:val="-2"/>
        </w:rPr>
        <w:t xml:space="preserve"> </w:t>
      </w:r>
      <w:r w:rsidR="00C96EE1">
        <w:t xml:space="preserve">традиции, </w:t>
      </w:r>
      <w:r w:rsidR="00C96EE1">
        <w:rPr>
          <w:spacing w:val="-2"/>
        </w:rPr>
        <w:t>обычаи).</w:t>
      </w:r>
    </w:p>
    <w:p w14:paraId="7C472F54" w14:textId="77777777" w:rsidR="0092247A" w:rsidRDefault="00C96EE1" w:rsidP="00ED10D3">
      <w:pPr>
        <w:pStyle w:val="a3"/>
        <w:tabs>
          <w:tab w:val="left" w:pos="1049"/>
        </w:tabs>
        <w:spacing w:before="1"/>
        <w:ind w:left="567" w:right="284" w:firstLine="0"/>
      </w:pPr>
      <w:r>
        <w:t>Выдающиеся</w:t>
      </w:r>
      <w:r>
        <w:rPr>
          <w:spacing w:val="-6"/>
        </w:rPr>
        <w:t xml:space="preserve"> </w:t>
      </w:r>
      <w:r>
        <w:t>люди</w:t>
      </w:r>
      <w:r>
        <w:rPr>
          <w:spacing w:val="-3"/>
        </w:rPr>
        <w:t xml:space="preserve"> </w:t>
      </w:r>
      <w:r>
        <w:t>родной</w:t>
      </w:r>
      <w:r>
        <w:rPr>
          <w:spacing w:val="-3"/>
        </w:rPr>
        <w:t xml:space="preserve"> </w:t>
      </w:r>
      <w:r>
        <w:t>страны</w:t>
      </w:r>
      <w:r>
        <w:rPr>
          <w:spacing w:val="-4"/>
        </w:rPr>
        <w:t xml:space="preserve"> </w:t>
      </w:r>
      <w:r>
        <w:t>и</w:t>
      </w:r>
      <w:r>
        <w:rPr>
          <w:spacing w:val="-4"/>
        </w:rPr>
        <w:t xml:space="preserve"> </w:t>
      </w:r>
      <w:r>
        <w:t>страны</w:t>
      </w:r>
      <w:r>
        <w:rPr>
          <w:spacing w:val="-3"/>
        </w:rPr>
        <w:t xml:space="preserve"> </w:t>
      </w:r>
      <w:r>
        <w:t>(стран)</w:t>
      </w:r>
      <w:r>
        <w:rPr>
          <w:spacing w:val="-4"/>
        </w:rPr>
        <w:t xml:space="preserve"> </w:t>
      </w:r>
      <w:r>
        <w:t>изучаемого</w:t>
      </w:r>
      <w:r>
        <w:rPr>
          <w:spacing w:val="-3"/>
        </w:rPr>
        <w:t xml:space="preserve"> </w:t>
      </w:r>
      <w:r>
        <w:t>языка:</w:t>
      </w:r>
      <w:r>
        <w:rPr>
          <w:spacing w:val="-4"/>
        </w:rPr>
        <w:t xml:space="preserve"> </w:t>
      </w:r>
      <w:r>
        <w:t>писатели,</w:t>
      </w:r>
      <w:r>
        <w:rPr>
          <w:spacing w:val="-3"/>
        </w:rPr>
        <w:t xml:space="preserve"> </w:t>
      </w:r>
      <w:r>
        <w:rPr>
          <w:spacing w:val="-2"/>
        </w:rPr>
        <w:t>поэты.</w:t>
      </w:r>
    </w:p>
    <w:p w14:paraId="51EF9C88" w14:textId="77777777" w:rsidR="0092247A" w:rsidRPr="0039299E" w:rsidRDefault="00C96EE1" w:rsidP="000F08BB">
      <w:pPr>
        <w:pStyle w:val="a4"/>
        <w:numPr>
          <w:ilvl w:val="4"/>
          <w:numId w:val="161"/>
        </w:numPr>
        <w:tabs>
          <w:tab w:val="left" w:pos="1049"/>
          <w:tab w:val="left" w:pos="2068"/>
        </w:tabs>
        <w:ind w:right="284"/>
        <w:rPr>
          <w:sz w:val="24"/>
        </w:rPr>
      </w:pPr>
      <w:r w:rsidRPr="0039299E">
        <w:rPr>
          <w:spacing w:val="-2"/>
          <w:sz w:val="24"/>
        </w:rPr>
        <w:t>Говорение.</w:t>
      </w:r>
    </w:p>
    <w:p w14:paraId="7054E059" w14:textId="77777777" w:rsidR="0092247A" w:rsidRPr="00AE188C" w:rsidRDefault="00C96EE1" w:rsidP="000F08BB">
      <w:pPr>
        <w:pStyle w:val="a4"/>
        <w:numPr>
          <w:ilvl w:val="4"/>
          <w:numId w:val="161"/>
        </w:numPr>
        <w:tabs>
          <w:tab w:val="left" w:pos="1049"/>
          <w:tab w:val="left" w:pos="1701"/>
        </w:tabs>
        <w:ind w:left="567" w:right="284" w:hanging="3"/>
        <w:rPr>
          <w:sz w:val="24"/>
        </w:rPr>
      </w:pPr>
      <w:r w:rsidRPr="00AE188C">
        <w:rPr>
          <w:sz w:val="24"/>
        </w:rPr>
        <w:t>Развитие коммуникативных умений диалогической речи на базе умений, сформированных на уровне начального общего образования:</w:t>
      </w:r>
    </w:p>
    <w:p w14:paraId="032FB976" w14:textId="77777777" w:rsidR="0092247A" w:rsidRDefault="00C96EE1" w:rsidP="00ED10D3">
      <w:pPr>
        <w:pStyle w:val="a3"/>
        <w:tabs>
          <w:tab w:val="left" w:pos="3122"/>
          <w:tab w:val="left" w:pos="6460"/>
          <w:tab w:val="left" w:pos="9119"/>
        </w:tabs>
        <w:spacing w:before="70"/>
        <w:ind w:left="567" w:right="284" w:firstLine="0"/>
      </w:pPr>
      <w:r>
        <w:t>диалог этикетного характера: начинать, поддерживать и заканчивать разговор (в том</w:t>
      </w:r>
      <w:r>
        <w:rPr>
          <w:spacing w:val="80"/>
        </w:rPr>
        <w:t xml:space="preserve"> </w:t>
      </w:r>
      <w:r>
        <w:t xml:space="preserve">числе разговор по телефону), поздравлять с праздником и вежливо реагировать на поздравление, </w:t>
      </w:r>
      <w:r>
        <w:rPr>
          <w:spacing w:val="-2"/>
        </w:rPr>
        <w:t>выражать</w:t>
      </w:r>
      <w:r>
        <w:tab/>
      </w:r>
      <w:r>
        <w:rPr>
          <w:spacing w:val="-2"/>
        </w:rPr>
        <w:t>благодарность,</w:t>
      </w:r>
      <w:r w:rsidR="00B42207">
        <w:t xml:space="preserve"> </w:t>
      </w:r>
      <w:r>
        <w:rPr>
          <w:spacing w:val="-2"/>
        </w:rPr>
        <w:t>вежливо</w:t>
      </w:r>
      <w:r w:rsidR="00B42207">
        <w:t xml:space="preserve"> </w:t>
      </w:r>
      <w:r>
        <w:rPr>
          <w:spacing w:val="-2"/>
        </w:rPr>
        <w:t xml:space="preserve">соглашаться </w:t>
      </w:r>
      <w:r>
        <w:t>на предложение и отказываться от предложения собеседника;</w:t>
      </w:r>
    </w:p>
    <w:p w14:paraId="58EA928C" w14:textId="77777777" w:rsidR="0092247A" w:rsidRDefault="00C96EE1" w:rsidP="00B42207">
      <w:pPr>
        <w:pStyle w:val="a3"/>
        <w:tabs>
          <w:tab w:val="left" w:pos="2749"/>
          <w:tab w:val="left" w:pos="4918"/>
          <w:tab w:val="left" w:pos="6854"/>
          <w:tab w:val="left" w:pos="9118"/>
        </w:tabs>
        <w:spacing w:before="1"/>
        <w:ind w:left="567" w:right="284" w:firstLine="0"/>
      </w:pPr>
      <w:r>
        <w:t>диалог-побуждение</w:t>
      </w:r>
      <w:r>
        <w:rPr>
          <w:spacing w:val="80"/>
        </w:rPr>
        <w:t xml:space="preserve"> </w:t>
      </w:r>
      <w:r>
        <w:t>к</w:t>
      </w:r>
      <w:r>
        <w:rPr>
          <w:spacing w:val="80"/>
        </w:rPr>
        <w:t xml:space="preserve"> </w:t>
      </w:r>
      <w:r>
        <w:t>действию:</w:t>
      </w:r>
      <w:r>
        <w:rPr>
          <w:spacing w:val="80"/>
        </w:rPr>
        <w:t xml:space="preserve"> </w:t>
      </w:r>
      <w:r>
        <w:t>обращаться</w:t>
      </w:r>
      <w:r>
        <w:rPr>
          <w:spacing w:val="80"/>
        </w:rPr>
        <w:t xml:space="preserve"> </w:t>
      </w:r>
      <w:r>
        <w:t>с</w:t>
      </w:r>
      <w:r>
        <w:rPr>
          <w:spacing w:val="80"/>
        </w:rPr>
        <w:t xml:space="preserve"> </w:t>
      </w:r>
      <w:r>
        <w:t>просьбой,</w:t>
      </w:r>
      <w:r>
        <w:rPr>
          <w:spacing w:val="80"/>
        </w:rPr>
        <w:t xml:space="preserve"> </w:t>
      </w:r>
      <w:r>
        <w:t>вежливо</w:t>
      </w:r>
      <w:r>
        <w:rPr>
          <w:spacing w:val="80"/>
        </w:rPr>
        <w:t xml:space="preserve"> </w:t>
      </w:r>
      <w:r>
        <w:t>соглашаться</w:t>
      </w:r>
      <w:r>
        <w:rPr>
          <w:spacing w:val="80"/>
        </w:rPr>
        <w:t xml:space="preserve"> </w:t>
      </w:r>
      <w:r>
        <w:t>(не</w:t>
      </w:r>
      <w:r>
        <w:rPr>
          <w:spacing w:val="40"/>
        </w:rPr>
        <w:t xml:space="preserve"> </w:t>
      </w:r>
      <w:r>
        <w:rPr>
          <w:spacing w:val="-2"/>
        </w:rPr>
        <w:t>соглашаться)</w:t>
      </w:r>
      <w:r w:rsidR="00B42207">
        <w:t xml:space="preserve"> </w:t>
      </w:r>
      <w:r>
        <w:rPr>
          <w:spacing w:val="-2"/>
        </w:rPr>
        <w:t>выполнить</w:t>
      </w:r>
      <w:r w:rsidR="00B42207">
        <w:t xml:space="preserve">  </w:t>
      </w:r>
      <w:r>
        <w:rPr>
          <w:spacing w:val="-2"/>
        </w:rPr>
        <w:t>просьбу,</w:t>
      </w:r>
      <w:r>
        <w:tab/>
      </w:r>
      <w:r>
        <w:rPr>
          <w:spacing w:val="-2"/>
        </w:rPr>
        <w:t>приглашать</w:t>
      </w:r>
      <w:r>
        <w:tab/>
      </w:r>
      <w:r>
        <w:rPr>
          <w:spacing w:val="-2"/>
        </w:rPr>
        <w:t xml:space="preserve">собеседника </w:t>
      </w:r>
      <w:r>
        <w:t>к совместной деятельности, вежливо соглашаться (не соглашаться) на предложение собеседника; диалог-расспрос: сообщать фактическую информацию, отвечая на вопросы разных видов;</w:t>
      </w:r>
    </w:p>
    <w:p w14:paraId="3A04E4EC" w14:textId="77777777" w:rsidR="0092247A" w:rsidRDefault="00C96EE1" w:rsidP="00ED10D3">
      <w:pPr>
        <w:pStyle w:val="a3"/>
        <w:ind w:left="567" w:right="284" w:firstLine="0"/>
      </w:pPr>
      <w:r>
        <w:t>запрашивать</w:t>
      </w:r>
      <w:r>
        <w:rPr>
          <w:spacing w:val="-11"/>
        </w:rPr>
        <w:t xml:space="preserve"> </w:t>
      </w:r>
      <w:r>
        <w:t>интересующую</w:t>
      </w:r>
      <w:r>
        <w:rPr>
          <w:spacing w:val="-8"/>
        </w:rPr>
        <w:t xml:space="preserve"> </w:t>
      </w:r>
      <w:r>
        <w:rPr>
          <w:spacing w:val="-2"/>
        </w:rPr>
        <w:t>информацию.</w:t>
      </w:r>
    </w:p>
    <w:p w14:paraId="68CEF6F7" w14:textId="77777777" w:rsidR="0092247A" w:rsidRDefault="00C96EE1" w:rsidP="00ED10D3">
      <w:pPr>
        <w:pStyle w:val="a3"/>
        <w:ind w:left="567" w:right="284" w:firstLine="0"/>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 (или) иллюстрации, фотографии с соблюдением норм речевого этикета, принятых в стране (странах) изучаемого языка.</w:t>
      </w:r>
    </w:p>
    <w:p w14:paraId="66E55BA3" w14:textId="77777777" w:rsidR="0092247A" w:rsidRDefault="00C96EE1" w:rsidP="00ED10D3">
      <w:pPr>
        <w:pStyle w:val="a3"/>
        <w:ind w:left="567" w:right="418" w:firstLine="0"/>
      </w:pPr>
      <w:r>
        <w:t>Объём</w:t>
      </w:r>
      <w:r>
        <w:rPr>
          <w:spacing w:val="-5"/>
        </w:rPr>
        <w:t xml:space="preserve"> </w:t>
      </w:r>
      <w:r>
        <w:t>диалога</w:t>
      </w:r>
      <w:r>
        <w:rPr>
          <w:spacing w:val="-2"/>
        </w:rPr>
        <w:t xml:space="preserve"> </w:t>
      </w:r>
      <w:r>
        <w:t>–</w:t>
      </w:r>
      <w:r>
        <w:rPr>
          <w:spacing w:val="-1"/>
        </w:rPr>
        <w:t xml:space="preserve"> </w:t>
      </w:r>
      <w:r>
        <w:t>до</w:t>
      </w:r>
      <w:r>
        <w:rPr>
          <w:spacing w:val="-1"/>
        </w:rPr>
        <w:t xml:space="preserve"> </w:t>
      </w:r>
      <w:r>
        <w:t>5</w:t>
      </w:r>
      <w:r>
        <w:rPr>
          <w:spacing w:val="-1"/>
        </w:rPr>
        <w:t xml:space="preserve"> </w:t>
      </w:r>
      <w:r>
        <w:t>реплик</w:t>
      </w:r>
      <w:r>
        <w:rPr>
          <w:spacing w:val="-1"/>
        </w:rPr>
        <w:t xml:space="preserve"> </w:t>
      </w:r>
      <w:r>
        <w:t>со</w:t>
      </w:r>
      <w:r>
        <w:rPr>
          <w:spacing w:val="-1"/>
        </w:rPr>
        <w:t xml:space="preserve"> </w:t>
      </w:r>
      <w:r>
        <w:t>стороны</w:t>
      </w:r>
      <w:r>
        <w:rPr>
          <w:spacing w:val="-1"/>
        </w:rPr>
        <w:t xml:space="preserve"> </w:t>
      </w:r>
      <w:r>
        <w:t>каждого</w:t>
      </w:r>
      <w:r>
        <w:rPr>
          <w:spacing w:val="-1"/>
        </w:rPr>
        <w:t xml:space="preserve"> </w:t>
      </w:r>
      <w:r>
        <w:rPr>
          <w:spacing w:val="-2"/>
        </w:rPr>
        <w:t>собеседника.</w:t>
      </w:r>
    </w:p>
    <w:p w14:paraId="07F96A5D" w14:textId="77777777" w:rsidR="0092247A" w:rsidRDefault="00C96EE1" w:rsidP="000F08BB">
      <w:pPr>
        <w:pStyle w:val="a4"/>
        <w:numPr>
          <w:ilvl w:val="4"/>
          <w:numId w:val="161"/>
        </w:numPr>
        <w:tabs>
          <w:tab w:val="left" w:pos="1701"/>
        </w:tabs>
        <w:ind w:left="567" w:right="418" w:hanging="3"/>
        <w:rPr>
          <w:sz w:val="24"/>
        </w:rPr>
      </w:pPr>
      <w:r>
        <w:rPr>
          <w:sz w:val="24"/>
        </w:rPr>
        <w:t>Развитие коммуникативных умений монологической речи на базе умений, сформированных на уровне начального общего образования:</w:t>
      </w:r>
    </w:p>
    <w:p w14:paraId="067225B7" w14:textId="77777777" w:rsidR="0092247A" w:rsidRDefault="00C96EE1" w:rsidP="00ED10D3">
      <w:pPr>
        <w:pStyle w:val="a3"/>
        <w:ind w:left="567" w:right="418" w:firstLine="0"/>
      </w:pPr>
      <w:r>
        <w:t>создание устных связных монологических высказываний с использованием основных коммуникативных типов речи:</w:t>
      </w:r>
    </w:p>
    <w:p w14:paraId="641D8C3C" w14:textId="77777777" w:rsidR="0092247A" w:rsidRDefault="00C96EE1" w:rsidP="00ED10D3">
      <w:pPr>
        <w:pStyle w:val="a3"/>
        <w:tabs>
          <w:tab w:val="left" w:pos="2843"/>
          <w:tab w:val="left" w:pos="4767"/>
          <w:tab w:val="left" w:pos="6732"/>
          <w:tab w:val="left" w:pos="7701"/>
          <w:tab w:val="left" w:pos="9337"/>
        </w:tabs>
        <w:ind w:left="567" w:right="418" w:firstLine="0"/>
      </w:pPr>
      <w:r>
        <w:rPr>
          <w:spacing w:val="-2"/>
        </w:rPr>
        <w:t>описание</w:t>
      </w:r>
      <w:r w:rsidR="00B42207">
        <w:t xml:space="preserve"> </w:t>
      </w:r>
      <w:r>
        <w:rPr>
          <w:spacing w:val="-2"/>
        </w:rPr>
        <w:t>(предмета,</w:t>
      </w:r>
      <w:r>
        <w:tab/>
      </w:r>
      <w:r>
        <w:rPr>
          <w:spacing w:val="-2"/>
        </w:rPr>
        <w:t>внешности</w:t>
      </w:r>
      <w:r w:rsidR="00B42207">
        <w:t xml:space="preserve"> </w:t>
      </w:r>
      <w:r>
        <w:rPr>
          <w:spacing w:val="-10"/>
        </w:rPr>
        <w:t>и</w:t>
      </w:r>
      <w:r w:rsidR="00B42207">
        <w:t xml:space="preserve"> </w:t>
      </w:r>
      <w:r>
        <w:rPr>
          <w:spacing w:val="-2"/>
        </w:rPr>
        <w:t>одежды</w:t>
      </w:r>
      <w:r w:rsidR="00B42207">
        <w:t xml:space="preserve"> </w:t>
      </w:r>
      <w:r>
        <w:rPr>
          <w:spacing w:val="-2"/>
        </w:rPr>
        <w:t xml:space="preserve">человека), </w:t>
      </w:r>
      <w:r>
        <w:t>в</w:t>
      </w:r>
      <w:r>
        <w:rPr>
          <w:spacing w:val="-1"/>
        </w:rPr>
        <w:t xml:space="preserve"> </w:t>
      </w:r>
      <w:r>
        <w:t>том числе</w:t>
      </w:r>
      <w:r>
        <w:rPr>
          <w:spacing w:val="-1"/>
        </w:rPr>
        <w:t xml:space="preserve"> </w:t>
      </w:r>
      <w:r>
        <w:t>характеристика</w:t>
      </w:r>
      <w:r>
        <w:rPr>
          <w:spacing w:val="-1"/>
        </w:rPr>
        <w:t xml:space="preserve"> </w:t>
      </w:r>
      <w:r>
        <w:t>(черты характера</w:t>
      </w:r>
      <w:r>
        <w:rPr>
          <w:spacing w:val="-2"/>
        </w:rPr>
        <w:t xml:space="preserve"> </w:t>
      </w:r>
      <w:r>
        <w:t>реального человека</w:t>
      </w:r>
      <w:r>
        <w:rPr>
          <w:spacing w:val="-1"/>
        </w:rPr>
        <w:t xml:space="preserve"> </w:t>
      </w:r>
      <w:r>
        <w:t>или литературного персонажа);</w:t>
      </w:r>
    </w:p>
    <w:p w14:paraId="5C99C0D2" w14:textId="77777777" w:rsidR="0092247A" w:rsidRDefault="00C96EE1" w:rsidP="00ED10D3">
      <w:pPr>
        <w:pStyle w:val="a3"/>
        <w:spacing w:before="1"/>
        <w:ind w:left="567" w:right="418" w:firstLine="0"/>
      </w:pPr>
      <w:r>
        <w:t>повествование</w:t>
      </w:r>
      <w:r>
        <w:rPr>
          <w:spacing w:val="-6"/>
        </w:rPr>
        <w:t xml:space="preserve"> </w:t>
      </w:r>
      <w:r>
        <w:rPr>
          <w:spacing w:val="-2"/>
        </w:rPr>
        <w:t>(сообщение);</w:t>
      </w:r>
    </w:p>
    <w:p w14:paraId="11872F21" w14:textId="77777777" w:rsidR="0092247A" w:rsidRDefault="00C96EE1" w:rsidP="00ED10D3">
      <w:pPr>
        <w:pStyle w:val="a3"/>
        <w:ind w:left="567" w:right="418" w:firstLine="0"/>
      </w:pPr>
      <w:r>
        <w:t>изложение</w:t>
      </w:r>
      <w:r>
        <w:rPr>
          <w:spacing w:val="-7"/>
        </w:rPr>
        <w:t xml:space="preserve"> </w:t>
      </w:r>
      <w:r>
        <w:t>(пересказ)</w:t>
      </w:r>
      <w:r>
        <w:rPr>
          <w:spacing w:val="-6"/>
        </w:rPr>
        <w:t xml:space="preserve"> </w:t>
      </w:r>
      <w:r>
        <w:t>основного</w:t>
      </w:r>
      <w:r>
        <w:rPr>
          <w:spacing w:val="-6"/>
        </w:rPr>
        <w:t xml:space="preserve"> </w:t>
      </w:r>
      <w:r>
        <w:t>содержания</w:t>
      </w:r>
      <w:r>
        <w:rPr>
          <w:spacing w:val="-6"/>
        </w:rPr>
        <w:t xml:space="preserve"> </w:t>
      </w:r>
      <w:r>
        <w:t>прочитанного</w:t>
      </w:r>
      <w:r>
        <w:rPr>
          <w:spacing w:val="-6"/>
        </w:rPr>
        <w:t xml:space="preserve"> </w:t>
      </w:r>
      <w:r>
        <w:t>текста; краткое изложение результатов выполненной проектной работы.</w:t>
      </w:r>
    </w:p>
    <w:p w14:paraId="0A27BB9D" w14:textId="77777777" w:rsidR="0092247A" w:rsidRDefault="00C96EE1" w:rsidP="00ED10D3">
      <w:pPr>
        <w:pStyle w:val="a3"/>
        <w:ind w:left="567" w:right="418" w:firstLine="0"/>
      </w:pPr>
      <w:r>
        <w:t>Данные умения монологической речи развиваются в стандартных ситуациях неофициального</w:t>
      </w:r>
      <w:r>
        <w:rPr>
          <w:spacing w:val="69"/>
          <w:w w:val="150"/>
        </w:rPr>
        <w:t xml:space="preserve">  </w:t>
      </w:r>
      <w:r>
        <w:t>общения</w:t>
      </w:r>
      <w:r>
        <w:rPr>
          <w:spacing w:val="69"/>
          <w:w w:val="150"/>
        </w:rPr>
        <w:t xml:space="preserve">  </w:t>
      </w:r>
      <w:r>
        <w:t>в</w:t>
      </w:r>
      <w:r>
        <w:rPr>
          <w:spacing w:val="69"/>
          <w:w w:val="150"/>
        </w:rPr>
        <w:t xml:space="preserve">  </w:t>
      </w:r>
      <w:r>
        <w:t>рамках</w:t>
      </w:r>
      <w:r>
        <w:rPr>
          <w:spacing w:val="70"/>
          <w:w w:val="150"/>
        </w:rPr>
        <w:t xml:space="preserve">  </w:t>
      </w:r>
      <w:r>
        <w:t>тематического</w:t>
      </w:r>
      <w:r>
        <w:rPr>
          <w:spacing w:val="69"/>
          <w:w w:val="150"/>
        </w:rPr>
        <w:t xml:space="preserve">  </w:t>
      </w:r>
      <w:r>
        <w:t>содержания</w:t>
      </w:r>
      <w:r>
        <w:rPr>
          <w:spacing w:val="69"/>
          <w:w w:val="150"/>
        </w:rPr>
        <w:t xml:space="preserve">  </w:t>
      </w:r>
      <w:r>
        <w:t>речи</w:t>
      </w:r>
      <w:r>
        <w:rPr>
          <w:spacing w:val="70"/>
          <w:w w:val="150"/>
        </w:rPr>
        <w:t xml:space="preserve">  </w:t>
      </w:r>
      <w:r>
        <w:t>с</w:t>
      </w:r>
      <w:r>
        <w:rPr>
          <w:spacing w:val="80"/>
        </w:rPr>
        <w:t xml:space="preserve">  </w:t>
      </w:r>
      <w:r>
        <w:t>опорой на ключевые слова, вопросы, план и (или) иллюстрации, фотографии.</w:t>
      </w:r>
    </w:p>
    <w:p w14:paraId="31553979" w14:textId="77777777" w:rsidR="0092247A" w:rsidRDefault="00C96EE1" w:rsidP="00ED10D3">
      <w:pPr>
        <w:pStyle w:val="a3"/>
        <w:ind w:left="567" w:right="418" w:firstLine="0"/>
      </w:pPr>
      <w:r>
        <w:t>Объём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5–6</w:t>
      </w:r>
      <w:r>
        <w:rPr>
          <w:spacing w:val="-2"/>
        </w:rPr>
        <w:t xml:space="preserve"> фраз.</w:t>
      </w:r>
    </w:p>
    <w:p w14:paraId="2D8A9CB7" w14:textId="77777777" w:rsidR="0092247A" w:rsidRDefault="00C96EE1" w:rsidP="000F08BB">
      <w:pPr>
        <w:pStyle w:val="a4"/>
        <w:numPr>
          <w:ilvl w:val="4"/>
          <w:numId w:val="161"/>
        </w:numPr>
        <w:tabs>
          <w:tab w:val="left" w:pos="1701"/>
        </w:tabs>
        <w:ind w:right="418"/>
        <w:rPr>
          <w:sz w:val="24"/>
        </w:rPr>
      </w:pPr>
      <w:r>
        <w:rPr>
          <w:spacing w:val="-2"/>
          <w:sz w:val="24"/>
        </w:rPr>
        <w:t>Аудирование.</w:t>
      </w:r>
    </w:p>
    <w:p w14:paraId="39AAF671" w14:textId="77777777" w:rsidR="0092247A" w:rsidRDefault="00C96EE1" w:rsidP="00ED10D3">
      <w:pPr>
        <w:pStyle w:val="a3"/>
        <w:ind w:left="567" w:right="418" w:firstLine="0"/>
      </w:pPr>
      <w:r>
        <w:t>Развитие коммуникативных умений аудирования на базе умений, сформированных на уровне начального общего образования:</w:t>
      </w:r>
    </w:p>
    <w:p w14:paraId="6EBD1E58" w14:textId="77777777" w:rsidR="0092247A" w:rsidRDefault="00C96EE1" w:rsidP="00ED10D3">
      <w:pPr>
        <w:pStyle w:val="a3"/>
        <w:ind w:left="567" w:right="418" w:firstLine="0"/>
      </w:pPr>
      <w:r>
        <w:t>при</w:t>
      </w:r>
      <w:r>
        <w:rPr>
          <w:spacing w:val="79"/>
        </w:rPr>
        <w:t xml:space="preserve"> </w:t>
      </w:r>
      <w:r>
        <w:t>непосредственном</w:t>
      </w:r>
      <w:r>
        <w:rPr>
          <w:spacing w:val="79"/>
        </w:rPr>
        <w:t xml:space="preserve"> </w:t>
      </w:r>
      <w:r>
        <w:t>общении:</w:t>
      </w:r>
      <w:r>
        <w:rPr>
          <w:spacing w:val="79"/>
        </w:rPr>
        <w:t xml:space="preserve">   </w:t>
      </w:r>
      <w:r>
        <w:t>понимание</w:t>
      </w:r>
      <w:r>
        <w:rPr>
          <w:spacing w:val="78"/>
        </w:rPr>
        <w:t xml:space="preserve">   </w:t>
      </w:r>
      <w:r>
        <w:t>на</w:t>
      </w:r>
      <w:r>
        <w:rPr>
          <w:spacing w:val="79"/>
        </w:rPr>
        <w:t xml:space="preserve">   </w:t>
      </w:r>
      <w:r>
        <w:t>слух</w:t>
      </w:r>
      <w:r>
        <w:rPr>
          <w:spacing w:val="80"/>
        </w:rPr>
        <w:t xml:space="preserve">   </w:t>
      </w:r>
      <w:r>
        <w:t>речи</w:t>
      </w:r>
      <w:r>
        <w:rPr>
          <w:spacing w:val="80"/>
        </w:rPr>
        <w:t xml:space="preserve">   </w:t>
      </w:r>
      <w:r>
        <w:t>учителя и одноклассников и вербальная (невербальная) реакция на услышанное;</w:t>
      </w:r>
    </w:p>
    <w:p w14:paraId="6842193E" w14:textId="77777777" w:rsidR="0092247A" w:rsidRDefault="00C96EE1" w:rsidP="00ED10D3">
      <w:pPr>
        <w:pStyle w:val="a3"/>
        <w:ind w:left="567" w:right="418" w:firstLine="0"/>
      </w:pPr>
      <w:r>
        <w:t>при</w:t>
      </w:r>
      <w:r w:rsidR="00B42207">
        <w:rPr>
          <w:spacing w:val="80"/>
          <w:w w:val="150"/>
        </w:rPr>
        <w:t xml:space="preserve"> </w:t>
      </w:r>
      <w:r>
        <w:t>опосредованном</w:t>
      </w:r>
      <w:r>
        <w:rPr>
          <w:spacing w:val="80"/>
          <w:w w:val="150"/>
        </w:rPr>
        <w:t xml:space="preserve"> </w:t>
      </w:r>
      <w:r>
        <w:t>общении:</w:t>
      </w:r>
      <w:r>
        <w:rPr>
          <w:spacing w:val="80"/>
          <w:w w:val="150"/>
        </w:rPr>
        <w:t xml:space="preserve">  </w:t>
      </w:r>
      <w:r>
        <w:t>дальнейшее</w:t>
      </w:r>
      <w:r>
        <w:rPr>
          <w:spacing w:val="80"/>
          <w:w w:val="150"/>
        </w:rPr>
        <w:t xml:space="preserve">  </w:t>
      </w:r>
      <w:r>
        <w:t>развитие</w:t>
      </w:r>
      <w:r>
        <w:rPr>
          <w:spacing w:val="80"/>
          <w:w w:val="150"/>
        </w:rPr>
        <w:t xml:space="preserve">  </w:t>
      </w:r>
      <w:r>
        <w:t>умений</w:t>
      </w:r>
      <w:r>
        <w:rPr>
          <w:spacing w:val="80"/>
          <w:w w:val="150"/>
        </w:rPr>
        <w:t xml:space="preserve">  </w:t>
      </w:r>
      <w:r>
        <w:t>восприятия</w:t>
      </w:r>
      <w:r>
        <w:rPr>
          <w:spacing w:val="80"/>
        </w:rPr>
        <w:t xml:space="preserve"> </w:t>
      </w:r>
      <w:r>
        <w:t>и понимания на слух несложных адаптированных аутентичных текстов, содержащих отдельные незнакомые</w:t>
      </w:r>
      <w:r>
        <w:rPr>
          <w:spacing w:val="74"/>
        </w:rPr>
        <w:t xml:space="preserve">   </w:t>
      </w:r>
      <w:r>
        <w:t>слова,</w:t>
      </w:r>
      <w:r>
        <w:rPr>
          <w:spacing w:val="76"/>
        </w:rPr>
        <w:t xml:space="preserve">   </w:t>
      </w:r>
      <w:r>
        <w:t>с</w:t>
      </w:r>
      <w:r>
        <w:rPr>
          <w:spacing w:val="75"/>
        </w:rPr>
        <w:t xml:space="preserve">   </w:t>
      </w:r>
      <w:r>
        <w:t>разной</w:t>
      </w:r>
      <w:r>
        <w:rPr>
          <w:spacing w:val="75"/>
        </w:rPr>
        <w:t xml:space="preserve">   </w:t>
      </w:r>
      <w:r>
        <w:t>глубиной</w:t>
      </w:r>
      <w:r>
        <w:rPr>
          <w:spacing w:val="75"/>
        </w:rPr>
        <w:t xml:space="preserve">   </w:t>
      </w:r>
      <w:r>
        <w:t>проникновения</w:t>
      </w:r>
      <w:r>
        <w:rPr>
          <w:spacing w:val="75"/>
        </w:rPr>
        <w:t xml:space="preserve">   </w:t>
      </w:r>
      <w:r>
        <w:t>в</w:t>
      </w:r>
      <w:r>
        <w:rPr>
          <w:spacing w:val="75"/>
        </w:rPr>
        <w:t xml:space="preserve">   </w:t>
      </w:r>
      <w:r>
        <w:t>их</w:t>
      </w:r>
      <w:r>
        <w:rPr>
          <w:spacing w:val="76"/>
        </w:rPr>
        <w:t xml:space="preserve">   </w:t>
      </w:r>
      <w:r>
        <w:t>содержание в зависимости от поставленной коммуникативной задачи: с пониманием основного содержания,</w:t>
      </w:r>
      <w:r>
        <w:rPr>
          <w:spacing w:val="40"/>
        </w:rPr>
        <w:t xml:space="preserve"> </w:t>
      </w:r>
      <w:r>
        <w:t>с</w:t>
      </w:r>
      <w:r w:rsidR="00525B47">
        <w:rPr>
          <w:spacing w:val="67"/>
          <w:w w:val="150"/>
        </w:rPr>
        <w:t xml:space="preserve"> </w:t>
      </w:r>
      <w:r>
        <w:t>пониманием</w:t>
      </w:r>
      <w:r>
        <w:rPr>
          <w:spacing w:val="67"/>
          <w:w w:val="150"/>
        </w:rPr>
        <w:t xml:space="preserve"> </w:t>
      </w:r>
      <w:r>
        <w:t>запрашиваемой</w:t>
      </w:r>
      <w:r>
        <w:rPr>
          <w:spacing w:val="68"/>
          <w:w w:val="150"/>
        </w:rPr>
        <w:t xml:space="preserve">   </w:t>
      </w:r>
      <w:r>
        <w:t>информации</w:t>
      </w:r>
      <w:r>
        <w:rPr>
          <w:spacing w:val="68"/>
          <w:w w:val="150"/>
        </w:rPr>
        <w:t xml:space="preserve">   </w:t>
      </w:r>
      <w:r>
        <w:t>с</w:t>
      </w:r>
      <w:r>
        <w:rPr>
          <w:spacing w:val="67"/>
          <w:w w:val="150"/>
        </w:rPr>
        <w:t xml:space="preserve"> </w:t>
      </w:r>
      <w:r>
        <w:t>опорой</w:t>
      </w:r>
      <w:r>
        <w:rPr>
          <w:spacing w:val="68"/>
          <w:w w:val="150"/>
        </w:rPr>
        <w:t xml:space="preserve">  </w:t>
      </w:r>
      <w:r>
        <w:t>и</w:t>
      </w:r>
      <w:r>
        <w:rPr>
          <w:spacing w:val="68"/>
          <w:w w:val="150"/>
        </w:rPr>
        <w:t xml:space="preserve"> </w:t>
      </w:r>
      <w:r>
        <w:t>без</w:t>
      </w:r>
      <w:r>
        <w:rPr>
          <w:spacing w:val="68"/>
          <w:w w:val="150"/>
        </w:rPr>
        <w:t xml:space="preserve"> </w:t>
      </w:r>
      <w:r>
        <w:t>опоры на иллюстрации.</w:t>
      </w:r>
    </w:p>
    <w:p w14:paraId="4ACF425B" w14:textId="77777777" w:rsidR="0092247A" w:rsidRDefault="00C96EE1" w:rsidP="00ED10D3">
      <w:pPr>
        <w:pStyle w:val="a3"/>
        <w:ind w:left="567" w:right="418" w:firstLine="0"/>
      </w:pPr>
      <w:r>
        <w:t>Аудирование с пониманием основного содержания текста предполагает умение определять</w:t>
      </w:r>
      <w:r>
        <w:rPr>
          <w:spacing w:val="80"/>
          <w:w w:val="150"/>
        </w:rPr>
        <w:t xml:space="preserve">  </w:t>
      </w:r>
      <w:r>
        <w:t>основную</w:t>
      </w:r>
      <w:r>
        <w:rPr>
          <w:spacing w:val="80"/>
          <w:w w:val="150"/>
        </w:rPr>
        <w:t xml:space="preserve">  </w:t>
      </w:r>
      <w:r>
        <w:t>тему</w:t>
      </w:r>
      <w:r>
        <w:rPr>
          <w:spacing w:val="80"/>
          <w:w w:val="150"/>
        </w:rPr>
        <w:t xml:space="preserve">  </w:t>
      </w:r>
      <w:r>
        <w:t>и</w:t>
      </w:r>
      <w:r>
        <w:rPr>
          <w:spacing w:val="80"/>
          <w:w w:val="150"/>
        </w:rPr>
        <w:t xml:space="preserve">  </w:t>
      </w:r>
      <w:r>
        <w:t>главные</w:t>
      </w:r>
      <w:r>
        <w:rPr>
          <w:spacing w:val="80"/>
          <w:w w:val="150"/>
        </w:rPr>
        <w:t xml:space="preserve">  </w:t>
      </w:r>
      <w:r>
        <w:t>факты</w:t>
      </w:r>
      <w:r>
        <w:rPr>
          <w:spacing w:val="80"/>
          <w:w w:val="150"/>
        </w:rPr>
        <w:t xml:space="preserve">  </w:t>
      </w:r>
      <w:r>
        <w:t>(события)</w:t>
      </w:r>
      <w:r>
        <w:rPr>
          <w:spacing w:val="80"/>
          <w:w w:val="150"/>
        </w:rPr>
        <w:t xml:space="preserve">  </w:t>
      </w:r>
      <w:r>
        <w:t>в</w:t>
      </w:r>
      <w:r>
        <w:rPr>
          <w:spacing w:val="80"/>
          <w:w w:val="150"/>
        </w:rPr>
        <w:t xml:space="preserve">  </w:t>
      </w:r>
      <w:r>
        <w:t xml:space="preserve">воспринимаемом на слух тексте, игнорировать незнакомые слова, несущественные для понимания основного </w:t>
      </w:r>
      <w:r>
        <w:rPr>
          <w:spacing w:val="-2"/>
        </w:rPr>
        <w:t>содержания.</w:t>
      </w:r>
    </w:p>
    <w:p w14:paraId="0C3166F1" w14:textId="77777777" w:rsidR="0092247A" w:rsidRDefault="00C96EE1" w:rsidP="00ED10D3">
      <w:pPr>
        <w:pStyle w:val="a3"/>
        <w:spacing w:before="1"/>
        <w:ind w:left="567" w:right="418" w:firstLine="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E46E2C5" w14:textId="77777777" w:rsidR="0092247A" w:rsidRDefault="00C96EE1" w:rsidP="00ED10D3">
      <w:pPr>
        <w:pStyle w:val="a3"/>
        <w:ind w:left="567" w:right="418" w:firstLine="0"/>
      </w:pPr>
      <w:r>
        <w:t>Тексты</w:t>
      </w:r>
      <w:r>
        <w:rPr>
          <w:spacing w:val="74"/>
        </w:rPr>
        <w:t xml:space="preserve"> </w:t>
      </w:r>
      <w:r>
        <w:t>для</w:t>
      </w:r>
      <w:r>
        <w:rPr>
          <w:spacing w:val="74"/>
        </w:rPr>
        <w:t xml:space="preserve">  </w:t>
      </w:r>
      <w:r>
        <w:t>аудирования:</w:t>
      </w:r>
      <w:r>
        <w:rPr>
          <w:spacing w:val="74"/>
        </w:rPr>
        <w:t xml:space="preserve">  </w:t>
      </w:r>
      <w:r>
        <w:t>диалог</w:t>
      </w:r>
      <w:r>
        <w:rPr>
          <w:spacing w:val="73"/>
        </w:rPr>
        <w:t xml:space="preserve">  </w:t>
      </w:r>
      <w:r>
        <w:t>(беседа),</w:t>
      </w:r>
      <w:r>
        <w:rPr>
          <w:spacing w:val="74"/>
        </w:rPr>
        <w:t xml:space="preserve">   </w:t>
      </w:r>
      <w:r>
        <w:t>высказывания</w:t>
      </w:r>
      <w:r>
        <w:rPr>
          <w:spacing w:val="74"/>
        </w:rPr>
        <w:t xml:space="preserve">   </w:t>
      </w:r>
      <w:r>
        <w:t>собеседников в ситуациях повседневного общения, рассказ, сообщение информационного характера.</w:t>
      </w:r>
    </w:p>
    <w:p w14:paraId="60769ABF" w14:textId="77777777" w:rsidR="0092247A" w:rsidRDefault="00C96EE1" w:rsidP="00ED10D3">
      <w:pPr>
        <w:pStyle w:val="a3"/>
        <w:ind w:left="567" w:right="418" w:firstLine="0"/>
      </w:pPr>
      <w:r>
        <w:lastRenderedPageBreak/>
        <w:t>Время</w:t>
      </w:r>
      <w:r>
        <w:rPr>
          <w:spacing w:val="-3"/>
        </w:rPr>
        <w:t xml:space="preserve"> </w:t>
      </w:r>
      <w:r>
        <w:t>звучания</w:t>
      </w:r>
      <w:r>
        <w:rPr>
          <w:spacing w:val="-1"/>
        </w:rPr>
        <w:t xml:space="preserve"> </w:t>
      </w:r>
      <w:r>
        <w:t>текста</w:t>
      </w:r>
      <w:r>
        <w:rPr>
          <w:spacing w:val="-1"/>
        </w:rPr>
        <w:t xml:space="preserve"> </w:t>
      </w:r>
      <w:r>
        <w:t>(текстов)</w:t>
      </w:r>
      <w:r>
        <w:rPr>
          <w:spacing w:val="-2"/>
        </w:rPr>
        <w:t xml:space="preserve"> </w:t>
      </w:r>
      <w:r>
        <w:t>для</w:t>
      </w:r>
      <w:r>
        <w:rPr>
          <w:spacing w:val="-1"/>
        </w:rPr>
        <w:t xml:space="preserve"> </w:t>
      </w:r>
      <w:r>
        <w:t>аудирования</w:t>
      </w:r>
      <w:r>
        <w:rPr>
          <w:spacing w:val="2"/>
        </w:rPr>
        <w:t xml:space="preserve"> </w:t>
      </w:r>
      <w:r>
        <w:t>–</w:t>
      </w:r>
      <w:r>
        <w:rPr>
          <w:spacing w:val="-1"/>
        </w:rPr>
        <w:t xml:space="preserve"> </w:t>
      </w:r>
      <w:r>
        <w:t>до</w:t>
      </w:r>
      <w:r>
        <w:rPr>
          <w:spacing w:val="-1"/>
        </w:rPr>
        <w:t xml:space="preserve"> </w:t>
      </w:r>
      <w:r>
        <w:t xml:space="preserve">1 </w:t>
      </w:r>
      <w:r>
        <w:rPr>
          <w:spacing w:val="-2"/>
        </w:rPr>
        <w:t>минуты.</w:t>
      </w:r>
    </w:p>
    <w:p w14:paraId="411B82E7" w14:textId="77777777" w:rsidR="0092247A" w:rsidRDefault="00C96EE1" w:rsidP="000F08BB">
      <w:pPr>
        <w:pStyle w:val="a4"/>
        <w:numPr>
          <w:ilvl w:val="4"/>
          <w:numId w:val="161"/>
        </w:numPr>
        <w:tabs>
          <w:tab w:val="left" w:pos="1701"/>
        </w:tabs>
        <w:ind w:right="418"/>
        <w:rPr>
          <w:sz w:val="24"/>
        </w:rPr>
      </w:pPr>
      <w:r>
        <w:rPr>
          <w:sz w:val="24"/>
        </w:rPr>
        <w:t>Смысловое</w:t>
      </w:r>
      <w:r>
        <w:rPr>
          <w:spacing w:val="-5"/>
          <w:sz w:val="24"/>
        </w:rPr>
        <w:t xml:space="preserve"> </w:t>
      </w:r>
      <w:r>
        <w:rPr>
          <w:spacing w:val="-2"/>
          <w:sz w:val="24"/>
        </w:rPr>
        <w:t>чтение.</w:t>
      </w:r>
    </w:p>
    <w:p w14:paraId="5779B8E0" w14:textId="77777777" w:rsidR="0092247A" w:rsidRDefault="00C96EE1" w:rsidP="00ED10D3">
      <w:pPr>
        <w:pStyle w:val="a3"/>
        <w:ind w:left="567" w:right="418" w:firstLine="0"/>
      </w:pPr>
      <w:r>
        <w:t>Развитие</w:t>
      </w:r>
      <w:r>
        <w:rPr>
          <w:spacing w:val="67"/>
          <w:w w:val="150"/>
        </w:rPr>
        <w:t xml:space="preserve">  </w:t>
      </w:r>
      <w:r>
        <w:t>сформированных</w:t>
      </w:r>
      <w:r>
        <w:rPr>
          <w:spacing w:val="68"/>
          <w:w w:val="150"/>
        </w:rPr>
        <w:t xml:space="preserve">  </w:t>
      </w:r>
      <w:r>
        <w:t>в</w:t>
      </w:r>
      <w:r>
        <w:rPr>
          <w:spacing w:val="67"/>
          <w:w w:val="150"/>
        </w:rPr>
        <w:t xml:space="preserve">  </w:t>
      </w:r>
      <w:r>
        <w:t>начальной</w:t>
      </w:r>
      <w:r>
        <w:rPr>
          <w:spacing w:val="68"/>
          <w:w w:val="150"/>
        </w:rPr>
        <w:t xml:space="preserve">  </w:t>
      </w:r>
      <w:r>
        <w:t>школе</w:t>
      </w:r>
      <w:r>
        <w:rPr>
          <w:spacing w:val="68"/>
          <w:w w:val="150"/>
        </w:rPr>
        <w:t xml:space="preserve">  </w:t>
      </w:r>
      <w:r>
        <w:t>умений</w:t>
      </w:r>
      <w:r>
        <w:rPr>
          <w:spacing w:val="68"/>
          <w:w w:val="150"/>
        </w:rPr>
        <w:t xml:space="preserve">  </w:t>
      </w:r>
      <w:r>
        <w:t>читать</w:t>
      </w:r>
      <w:r>
        <w:rPr>
          <w:spacing w:val="68"/>
          <w:w w:val="150"/>
        </w:rPr>
        <w:t xml:space="preserve">  </w:t>
      </w:r>
      <w:r>
        <w:t>про</w:t>
      </w:r>
      <w:r>
        <w:rPr>
          <w:spacing w:val="67"/>
          <w:w w:val="150"/>
        </w:rPr>
        <w:t xml:space="preserve">  </w:t>
      </w:r>
      <w:r>
        <w:t>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w:t>
      </w:r>
      <w:r>
        <w:rPr>
          <w:spacing w:val="40"/>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w:t>
      </w:r>
    </w:p>
    <w:p w14:paraId="73B644DC" w14:textId="77777777" w:rsidR="0092247A" w:rsidRDefault="00C96EE1" w:rsidP="00ED10D3">
      <w:pPr>
        <w:pStyle w:val="a3"/>
        <w:spacing w:before="1"/>
        <w:ind w:left="567" w:right="418" w:firstLine="0"/>
      </w:pPr>
      <w: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327CA3CF" w14:textId="77777777" w:rsidR="0092247A" w:rsidRDefault="00C96EE1" w:rsidP="00ED10D3">
      <w:pPr>
        <w:pStyle w:val="a3"/>
        <w:spacing w:before="70"/>
        <w:ind w:left="567" w:right="418" w:firstLine="0"/>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2A507A6" w14:textId="77777777" w:rsidR="0092247A" w:rsidRDefault="00C96EE1" w:rsidP="00ED10D3">
      <w:pPr>
        <w:pStyle w:val="a3"/>
        <w:spacing w:before="1"/>
        <w:ind w:left="567" w:right="418" w:firstLine="0"/>
      </w:pPr>
      <w:r>
        <w:t>Чтение</w:t>
      </w:r>
      <w:r w:rsidR="00525B47">
        <w:rPr>
          <w:spacing w:val="61"/>
          <w:w w:val="150"/>
        </w:rPr>
        <w:t xml:space="preserve"> </w:t>
      </w:r>
      <w:r>
        <w:t>несплошных</w:t>
      </w:r>
      <w:r>
        <w:rPr>
          <w:spacing w:val="62"/>
          <w:w w:val="150"/>
        </w:rPr>
        <w:t xml:space="preserve"> </w:t>
      </w:r>
      <w:r>
        <w:t>текстов</w:t>
      </w:r>
      <w:r>
        <w:rPr>
          <w:spacing w:val="61"/>
          <w:w w:val="150"/>
        </w:rPr>
        <w:t xml:space="preserve"> </w:t>
      </w:r>
      <w:r>
        <w:t>(таблиц)</w:t>
      </w:r>
      <w:r w:rsidR="00525B47">
        <w:rPr>
          <w:spacing w:val="61"/>
          <w:w w:val="150"/>
        </w:rPr>
        <w:t xml:space="preserve"> </w:t>
      </w:r>
      <w:r>
        <w:rPr>
          <w:spacing w:val="61"/>
          <w:w w:val="150"/>
        </w:rPr>
        <w:t xml:space="preserve"> </w:t>
      </w:r>
      <w:r>
        <w:t>и</w:t>
      </w:r>
      <w:r>
        <w:rPr>
          <w:spacing w:val="62"/>
          <w:w w:val="150"/>
        </w:rPr>
        <w:t xml:space="preserve">   </w:t>
      </w:r>
      <w:r>
        <w:t>понимание</w:t>
      </w:r>
      <w:r>
        <w:rPr>
          <w:spacing w:val="61"/>
          <w:w w:val="150"/>
        </w:rPr>
        <w:t xml:space="preserve">   </w:t>
      </w:r>
      <w:r>
        <w:t>представленной в них информации.</w:t>
      </w:r>
    </w:p>
    <w:p w14:paraId="40236823" w14:textId="77777777" w:rsidR="0092247A" w:rsidRDefault="00C96EE1" w:rsidP="00ED10D3">
      <w:pPr>
        <w:pStyle w:val="a3"/>
        <w:ind w:left="567" w:right="418" w:firstLine="0"/>
      </w:pPr>
      <w: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295ED1DF" w14:textId="77777777" w:rsidR="0092247A" w:rsidRDefault="00C96EE1" w:rsidP="00ED10D3">
      <w:pPr>
        <w:pStyle w:val="a3"/>
        <w:ind w:left="567" w:right="418" w:firstLine="0"/>
      </w:pPr>
      <w:r>
        <w:t>Объём</w:t>
      </w:r>
      <w:r>
        <w:rPr>
          <w:spacing w:val="-3"/>
        </w:rPr>
        <w:t xml:space="preserve"> </w:t>
      </w:r>
      <w:r>
        <w:t>текста</w:t>
      </w:r>
      <w:r>
        <w:rPr>
          <w:spacing w:val="-1"/>
        </w:rPr>
        <w:t xml:space="preserve"> </w:t>
      </w:r>
      <w:r>
        <w:t>(текстов) для чтения –</w:t>
      </w:r>
      <w:r>
        <w:rPr>
          <w:spacing w:val="-1"/>
        </w:rPr>
        <w:t xml:space="preserve"> </w:t>
      </w:r>
      <w:r>
        <w:t xml:space="preserve">180–200 </w:t>
      </w:r>
      <w:r>
        <w:rPr>
          <w:spacing w:val="-2"/>
        </w:rPr>
        <w:t>слов.</w:t>
      </w:r>
    </w:p>
    <w:p w14:paraId="35A6129B" w14:textId="77777777" w:rsidR="0092247A" w:rsidRDefault="00C96EE1" w:rsidP="000F08BB">
      <w:pPr>
        <w:pStyle w:val="a4"/>
        <w:numPr>
          <w:ilvl w:val="4"/>
          <w:numId w:val="161"/>
        </w:numPr>
        <w:tabs>
          <w:tab w:val="left" w:pos="1560"/>
        </w:tabs>
        <w:ind w:right="418"/>
        <w:rPr>
          <w:sz w:val="24"/>
        </w:rPr>
      </w:pPr>
      <w:r>
        <w:rPr>
          <w:sz w:val="24"/>
        </w:rPr>
        <w:t>Письменная</w:t>
      </w:r>
      <w:r>
        <w:rPr>
          <w:spacing w:val="-5"/>
          <w:sz w:val="24"/>
        </w:rPr>
        <w:t xml:space="preserve"> </w:t>
      </w:r>
      <w:r>
        <w:rPr>
          <w:spacing w:val="-2"/>
          <w:sz w:val="24"/>
        </w:rPr>
        <w:t>речь.</w:t>
      </w:r>
    </w:p>
    <w:p w14:paraId="3F249FCC" w14:textId="77777777" w:rsidR="0092247A" w:rsidRDefault="00C96EE1" w:rsidP="00ED10D3">
      <w:pPr>
        <w:pStyle w:val="a3"/>
        <w:ind w:left="567" w:right="418" w:firstLine="0"/>
      </w:pPr>
      <w:r>
        <w:t>Развитие</w:t>
      </w:r>
      <w:r>
        <w:rPr>
          <w:spacing w:val="80"/>
          <w:w w:val="150"/>
        </w:rPr>
        <w:t xml:space="preserve">  </w:t>
      </w:r>
      <w:r>
        <w:t>умений</w:t>
      </w:r>
      <w:r>
        <w:rPr>
          <w:spacing w:val="80"/>
          <w:w w:val="150"/>
        </w:rPr>
        <w:t xml:space="preserve">  </w:t>
      </w:r>
      <w:r>
        <w:t>письменной</w:t>
      </w:r>
      <w:r>
        <w:rPr>
          <w:spacing w:val="80"/>
          <w:w w:val="150"/>
        </w:rPr>
        <w:t xml:space="preserve">  </w:t>
      </w:r>
      <w:r>
        <w:t>речи</w:t>
      </w:r>
      <w:r>
        <w:rPr>
          <w:spacing w:val="80"/>
          <w:w w:val="150"/>
        </w:rPr>
        <w:t xml:space="preserve">  </w:t>
      </w:r>
      <w:r>
        <w:t>на</w:t>
      </w:r>
      <w:r>
        <w:rPr>
          <w:spacing w:val="80"/>
          <w:w w:val="150"/>
        </w:rPr>
        <w:t xml:space="preserve">  </w:t>
      </w:r>
      <w:r>
        <w:t>базе</w:t>
      </w:r>
      <w:r>
        <w:rPr>
          <w:spacing w:val="80"/>
          <w:w w:val="150"/>
        </w:rPr>
        <w:t xml:space="preserve">  </w:t>
      </w:r>
      <w:r>
        <w:t>умений,</w:t>
      </w:r>
      <w:r>
        <w:rPr>
          <w:spacing w:val="80"/>
          <w:w w:val="150"/>
        </w:rPr>
        <w:t xml:space="preserve">  </w:t>
      </w:r>
      <w:r>
        <w:t>сформированных</w:t>
      </w:r>
      <w:r>
        <w:rPr>
          <w:spacing w:val="80"/>
        </w:rPr>
        <w:t xml:space="preserve"> </w:t>
      </w:r>
      <w:r>
        <w:t>на уровне начального общего образования:</w:t>
      </w:r>
    </w:p>
    <w:p w14:paraId="7B1326A1" w14:textId="77777777" w:rsidR="0092247A" w:rsidRDefault="00C96EE1" w:rsidP="00ED10D3">
      <w:pPr>
        <w:pStyle w:val="a3"/>
        <w:ind w:left="567" w:right="418" w:firstLine="0"/>
      </w:pPr>
      <w:r>
        <w:t>списывание текста и выписывание из него слов, словосочетаний, предложений в соответствии с решаемой коммуникативной задачей;</w:t>
      </w:r>
    </w:p>
    <w:p w14:paraId="28BDE04E" w14:textId="77777777" w:rsidR="0092247A" w:rsidRDefault="00C96EE1" w:rsidP="00ED10D3">
      <w:pPr>
        <w:pStyle w:val="a3"/>
        <w:ind w:left="567" w:right="418" w:firstLine="0"/>
      </w:pPr>
      <w:r>
        <w:t xml:space="preserve">написание коротких поздравлений с праздниками (с Новым годом, Рождеством, днём </w:t>
      </w:r>
      <w:r>
        <w:rPr>
          <w:spacing w:val="-2"/>
        </w:rPr>
        <w:t>рождения);</w:t>
      </w:r>
    </w:p>
    <w:p w14:paraId="1752E6E2" w14:textId="77777777" w:rsidR="0092247A" w:rsidRDefault="00C96EE1" w:rsidP="00ED10D3">
      <w:pPr>
        <w:pStyle w:val="a3"/>
        <w:ind w:left="567" w:right="418" w:firstLine="0"/>
      </w:pPr>
      <w:r>
        <w:t>заполнение</w:t>
      </w:r>
      <w:r>
        <w:rPr>
          <w:spacing w:val="65"/>
          <w:w w:val="150"/>
        </w:rPr>
        <w:t xml:space="preserve">  </w:t>
      </w:r>
      <w:r>
        <w:t>анкет</w:t>
      </w:r>
      <w:r>
        <w:rPr>
          <w:spacing w:val="66"/>
          <w:w w:val="150"/>
        </w:rPr>
        <w:t xml:space="preserve">  </w:t>
      </w:r>
      <w:r>
        <w:t>и</w:t>
      </w:r>
      <w:r>
        <w:rPr>
          <w:spacing w:val="66"/>
          <w:w w:val="150"/>
        </w:rPr>
        <w:t xml:space="preserve">  </w:t>
      </w:r>
      <w:r>
        <w:t>формуляров:</w:t>
      </w:r>
      <w:r>
        <w:rPr>
          <w:spacing w:val="67"/>
          <w:w w:val="150"/>
        </w:rPr>
        <w:t xml:space="preserve">  </w:t>
      </w:r>
      <w:r>
        <w:t>сообщение</w:t>
      </w:r>
      <w:r>
        <w:rPr>
          <w:spacing w:val="65"/>
          <w:w w:val="150"/>
        </w:rPr>
        <w:t xml:space="preserve">  </w:t>
      </w:r>
      <w:r>
        <w:t>о</w:t>
      </w:r>
      <w:r>
        <w:rPr>
          <w:spacing w:val="66"/>
          <w:w w:val="150"/>
        </w:rPr>
        <w:t xml:space="preserve">  </w:t>
      </w:r>
      <w:r>
        <w:t>себе</w:t>
      </w:r>
      <w:r>
        <w:rPr>
          <w:spacing w:val="67"/>
          <w:w w:val="150"/>
        </w:rPr>
        <w:t xml:space="preserve">  </w:t>
      </w:r>
      <w:r>
        <w:t>основных</w:t>
      </w:r>
      <w:r>
        <w:rPr>
          <w:spacing w:val="67"/>
          <w:w w:val="150"/>
        </w:rPr>
        <w:t xml:space="preserve">  </w:t>
      </w:r>
      <w:r>
        <w:t>сведений в соответствии с нормами, принятыми в стране (странах) изучаемого языка;</w:t>
      </w:r>
    </w:p>
    <w:p w14:paraId="627017B5" w14:textId="77777777" w:rsidR="0092247A" w:rsidRDefault="00C96EE1" w:rsidP="00ED10D3">
      <w:pPr>
        <w:pStyle w:val="a3"/>
        <w:tabs>
          <w:tab w:val="left" w:pos="1518"/>
          <w:tab w:val="left" w:pos="3449"/>
          <w:tab w:val="left" w:pos="5309"/>
          <w:tab w:val="left" w:pos="7413"/>
          <w:tab w:val="left" w:pos="8723"/>
          <w:tab w:val="left" w:pos="9524"/>
        </w:tabs>
        <w:ind w:left="567" w:right="418" w:firstLine="0"/>
      </w:pPr>
      <w:r>
        <w:t xml:space="preserve">написание электронного сообщения личного характера: сообщение кратких сведений о </w:t>
      </w:r>
      <w:r>
        <w:rPr>
          <w:spacing w:val="-2"/>
        </w:rPr>
        <w:t>себе;</w:t>
      </w:r>
      <w:r w:rsidR="00525B47">
        <w:rPr>
          <w:spacing w:val="-2"/>
        </w:rPr>
        <w:t xml:space="preserve"> </w:t>
      </w:r>
      <w:r>
        <w:rPr>
          <w:spacing w:val="-2"/>
        </w:rPr>
        <w:t>оформление</w:t>
      </w:r>
      <w:r w:rsidR="00525B47">
        <w:t xml:space="preserve"> </w:t>
      </w:r>
      <w:r>
        <w:rPr>
          <w:spacing w:val="-2"/>
        </w:rPr>
        <w:t>обращения,</w:t>
      </w:r>
      <w:r w:rsidR="00525B47">
        <w:t xml:space="preserve"> </w:t>
      </w:r>
      <w:r>
        <w:rPr>
          <w:spacing w:val="-2"/>
        </w:rPr>
        <w:t>завершающей</w:t>
      </w:r>
      <w:r>
        <w:tab/>
      </w:r>
      <w:r>
        <w:rPr>
          <w:spacing w:val="-2"/>
        </w:rPr>
        <w:t>фразы</w:t>
      </w:r>
      <w:r w:rsidR="00525B47">
        <w:rPr>
          <w:spacing w:val="-2"/>
        </w:rPr>
        <w:t xml:space="preserve"> </w:t>
      </w:r>
      <w:r>
        <w:rPr>
          <w:spacing w:val="-10"/>
        </w:rPr>
        <w:t>и</w:t>
      </w:r>
      <w:r w:rsidR="00525B47">
        <w:rPr>
          <w:spacing w:val="-10"/>
        </w:rPr>
        <w:t xml:space="preserve"> </w:t>
      </w:r>
      <w:r>
        <w:rPr>
          <w:spacing w:val="-2"/>
        </w:rPr>
        <w:t xml:space="preserve">подписи </w:t>
      </w:r>
      <w:r w:rsidR="00525B47">
        <w:t xml:space="preserve">в </w:t>
      </w:r>
      <w:r>
        <w:t>соответствии с нормами неофициального общения, принятыми в стране (странах) изучаемого языка. Объём сообщения – до 60 слов.</w:t>
      </w:r>
    </w:p>
    <w:p w14:paraId="014A7005" w14:textId="77777777" w:rsidR="0092247A" w:rsidRDefault="00AE188C" w:rsidP="00AE188C">
      <w:pPr>
        <w:pStyle w:val="a4"/>
        <w:tabs>
          <w:tab w:val="left" w:pos="1701"/>
        </w:tabs>
        <w:spacing w:before="1"/>
        <w:ind w:left="567" w:right="418" w:firstLine="0"/>
        <w:rPr>
          <w:sz w:val="24"/>
        </w:rPr>
      </w:pPr>
      <w:r>
        <w:rPr>
          <w:sz w:val="24"/>
        </w:rPr>
        <w:t>2.1.8.12.8.</w:t>
      </w:r>
      <w:r w:rsidR="00525B47">
        <w:rPr>
          <w:sz w:val="24"/>
        </w:rPr>
        <w:t xml:space="preserve"> </w:t>
      </w:r>
      <w:r w:rsidR="00C96EE1">
        <w:rPr>
          <w:sz w:val="24"/>
        </w:rPr>
        <w:t>Языковые</w:t>
      </w:r>
      <w:r w:rsidR="00C96EE1">
        <w:rPr>
          <w:spacing w:val="-3"/>
          <w:sz w:val="24"/>
        </w:rPr>
        <w:t xml:space="preserve"> </w:t>
      </w:r>
      <w:r w:rsidR="00C96EE1">
        <w:rPr>
          <w:sz w:val="24"/>
        </w:rPr>
        <w:t>знания</w:t>
      </w:r>
      <w:r w:rsidR="00C96EE1">
        <w:rPr>
          <w:spacing w:val="-1"/>
          <w:sz w:val="24"/>
        </w:rPr>
        <w:t xml:space="preserve"> </w:t>
      </w:r>
      <w:r w:rsidR="00C96EE1">
        <w:rPr>
          <w:sz w:val="24"/>
        </w:rPr>
        <w:t>и</w:t>
      </w:r>
      <w:r w:rsidR="00C96EE1">
        <w:rPr>
          <w:spacing w:val="2"/>
          <w:sz w:val="24"/>
        </w:rPr>
        <w:t xml:space="preserve"> </w:t>
      </w:r>
      <w:r w:rsidR="00C96EE1">
        <w:rPr>
          <w:spacing w:val="-2"/>
          <w:sz w:val="24"/>
        </w:rPr>
        <w:t>умения.</w:t>
      </w:r>
    </w:p>
    <w:p w14:paraId="1FB82D8F" w14:textId="77777777" w:rsidR="0092247A" w:rsidRDefault="00C96EE1" w:rsidP="000F08BB">
      <w:pPr>
        <w:pStyle w:val="a4"/>
        <w:numPr>
          <w:ilvl w:val="4"/>
          <w:numId w:val="162"/>
        </w:numPr>
        <w:tabs>
          <w:tab w:val="left" w:pos="1560"/>
        </w:tabs>
        <w:ind w:right="418"/>
        <w:rPr>
          <w:sz w:val="24"/>
        </w:rPr>
      </w:pPr>
      <w:r>
        <w:rPr>
          <w:sz w:val="24"/>
        </w:rPr>
        <w:t>Фонетическая</w:t>
      </w:r>
      <w:r>
        <w:rPr>
          <w:spacing w:val="-6"/>
          <w:sz w:val="24"/>
        </w:rPr>
        <w:t xml:space="preserve"> </w:t>
      </w:r>
      <w:r>
        <w:rPr>
          <w:sz w:val="24"/>
        </w:rPr>
        <w:t>сторона</w:t>
      </w:r>
      <w:r>
        <w:rPr>
          <w:spacing w:val="-5"/>
          <w:sz w:val="24"/>
        </w:rPr>
        <w:t xml:space="preserve"> </w:t>
      </w:r>
      <w:r>
        <w:rPr>
          <w:spacing w:val="-4"/>
          <w:sz w:val="24"/>
        </w:rPr>
        <w:t>речи.</w:t>
      </w:r>
    </w:p>
    <w:p w14:paraId="77B89433" w14:textId="77777777" w:rsidR="0092247A" w:rsidRDefault="00C96EE1" w:rsidP="00ED10D3">
      <w:pPr>
        <w:pStyle w:val="a3"/>
        <w:ind w:left="567" w:right="418" w:firstLine="0"/>
      </w:pPr>
      <w:r>
        <w:t>Различение</w:t>
      </w:r>
      <w:r>
        <w:rPr>
          <w:spacing w:val="64"/>
        </w:rPr>
        <w:t xml:space="preserve">   </w:t>
      </w:r>
      <w:r>
        <w:t>на</w:t>
      </w:r>
      <w:r>
        <w:rPr>
          <w:spacing w:val="65"/>
        </w:rPr>
        <w:t xml:space="preserve">   </w:t>
      </w:r>
      <w:r>
        <w:t>слух</w:t>
      </w:r>
      <w:r>
        <w:rPr>
          <w:spacing w:val="66"/>
        </w:rPr>
        <w:t xml:space="preserve">   </w:t>
      </w:r>
      <w:r>
        <w:t>и</w:t>
      </w:r>
      <w:r>
        <w:rPr>
          <w:spacing w:val="66"/>
        </w:rPr>
        <w:t xml:space="preserve">   </w:t>
      </w:r>
      <w:r>
        <w:t>адекватное,</w:t>
      </w:r>
      <w:r>
        <w:rPr>
          <w:spacing w:val="66"/>
        </w:rPr>
        <w:t xml:space="preserve">   </w:t>
      </w:r>
      <w:r>
        <w:t>без</w:t>
      </w:r>
      <w:r>
        <w:rPr>
          <w:spacing w:val="66"/>
        </w:rPr>
        <w:t xml:space="preserve">   </w:t>
      </w:r>
      <w:r>
        <w:t>ошибок,</w:t>
      </w:r>
      <w:r>
        <w:rPr>
          <w:spacing w:val="64"/>
        </w:rPr>
        <w:t xml:space="preserve">   </w:t>
      </w:r>
      <w:r>
        <w:t>ведущих</w:t>
      </w:r>
      <w:r>
        <w:rPr>
          <w:spacing w:val="66"/>
        </w:rPr>
        <w:t xml:space="preserve">   </w:t>
      </w:r>
      <w:r>
        <w:t>к</w:t>
      </w:r>
      <w:r>
        <w:rPr>
          <w:spacing w:val="66"/>
        </w:rPr>
        <w:t xml:space="preserve">   </w:t>
      </w:r>
      <w:r>
        <w:t>сбою в</w:t>
      </w:r>
      <w:r>
        <w:rPr>
          <w:spacing w:val="57"/>
        </w:rPr>
        <w:t xml:space="preserve">  </w:t>
      </w:r>
      <w:r>
        <w:t>коммуникации,</w:t>
      </w:r>
      <w:r>
        <w:rPr>
          <w:spacing w:val="57"/>
        </w:rPr>
        <w:t xml:space="preserve">  </w:t>
      </w:r>
      <w:r>
        <w:t>произнесение</w:t>
      </w:r>
      <w:r>
        <w:rPr>
          <w:spacing w:val="57"/>
        </w:rPr>
        <w:t xml:space="preserve">  </w:t>
      </w:r>
      <w:r>
        <w:t>слов</w:t>
      </w:r>
      <w:r>
        <w:rPr>
          <w:spacing w:val="57"/>
        </w:rPr>
        <w:t xml:space="preserve">  </w:t>
      </w:r>
      <w:r>
        <w:t>с</w:t>
      </w:r>
      <w:r>
        <w:rPr>
          <w:spacing w:val="56"/>
        </w:rPr>
        <w:t xml:space="preserve">  </w:t>
      </w:r>
      <w:r>
        <w:t>соблюдением</w:t>
      </w:r>
      <w:r>
        <w:rPr>
          <w:spacing w:val="57"/>
        </w:rPr>
        <w:t xml:space="preserve">  </w:t>
      </w:r>
      <w:r>
        <w:t>правильного</w:t>
      </w:r>
      <w:r>
        <w:rPr>
          <w:spacing w:val="59"/>
        </w:rPr>
        <w:t xml:space="preserve">  </w:t>
      </w:r>
      <w:r>
        <w:t>ударения</w:t>
      </w:r>
      <w:r>
        <w:rPr>
          <w:spacing w:val="57"/>
        </w:rPr>
        <w:t xml:space="preserve">  </w:t>
      </w:r>
      <w:r>
        <w:t>и</w:t>
      </w:r>
      <w:r>
        <w:rPr>
          <w:spacing w:val="57"/>
        </w:rPr>
        <w:t xml:space="preserve">  </w:t>
      </w:r>
      <w:r>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F1A5848" w14:textId="77777777" w:rsidR="0092247A" w:rsidRDefault="00C96EE1" w:rsidP="00525B47">
      <w:pPr>
        <w:pStyle w:val="a3"/>
        <w:tabs>
          <w:tab w:val="left" w:pos="2093"/>
          <w:tab w:val="left" w:pos="3737"/>
          <w:tab w:val="left" w:pos="5505"/>
          <w:tab w:val="left" w:pos="6268"/>
          <w:tab w:val="left" w:pos="8314"/>
          <w:tab w:val="left" w:pos="9688"/>
        </w:tabs>
        <w:ind w:left="567" w:right="418" w:firstLine="0"/>
      </w:pPr>
      <w:r>
        <w:t xml:space="preserve">Чтение вслух небольших адаптированных аутентичных текстов, построенных на </w:t>
      </w:r>
      <w:r>
        <w:rPr>
          <w:spacing w:val="-2"/>
        </w:rPr>
        <w:t>изученном</w:t>
      </w:r>
      <w:r w:rsidR="00525B47">
        <w:t xml:space="preserve"> </w:t>
      </w:r>
      <w:r>
        <w:rPr>
          <w:spacing w:val="-2"/>
        </w:rPr>
        <w:t>языковом</w:t>
      </w:r>
      <w:r w:rsidR="00525B47">
        <w:t xml:space="preserve"> </w:t>
      </w:r>
      <w:r>
        <w:rPr>
          <w:spacing w:val="-2"/>
        </w:rPr>
        <w:t>материале,</w:t>
      </w:r>
      <w:r w:rsidR="00525B47">
        <w:rPr>
          <w:spacing w:val="-2"/>
        </w:rPr>
        <w:t xml:space="preserve"> </w:t>
      </w:r>
      <w:r>
        <w:rPr>
          <w:spacing w:val="-10"/>
        </w:rPr>
        <w:t>с</w:t>
      </w:r>
      <w:r w:rsidR="00525B47">
        <w:t xml:space="preserve"> </w:t>
      </w:r>
      <w:r>
        <w:rPr>
          <w:spacing w:val="-2"/>
        </w:rPr>
        <w:t>соблюдением</w:t>
      </w:r>
      <w:r>
        <w:tab/>
      </w:r>
      <w:r>
        <w:rPr>
          <w:spacing w:val="-2"/>
        </w:rPr>
        <w:t>правил</w:t>
      </w:r>
      <w:r>
        <w:tab/>
      </w:r>
      <w:r>
        <w:rPr>
          <w:spacing w:val="-2"/>
        </w:rPr>
        <w:t xml:space="preserve">чтения </w:t>
      </w:r>
      <w:r>
        <w:t>и соответствующей интонации, демонстрирующее понимание текста.</w:t>
      </w:r>
    </w:p>
    <w:p w14:paraId="30B9AC08" w14:textId="77777777" w:rsidR="0092247A" w:rsidRDefault="00C96EE1" w:rsidP="00ED10D3">
      <w:pPr>
        <w:pStyle w:val="a3"/>
        <w:ind w:left="567" w:right="418" w:firstLine="0"/>
      </w:pPr>
      <w:r>
        <w:t>Тексты</w:t>
      </w:r>
      <w:r>
        <w:rPr>
          <w:spacing w:val="80"/>
        </w:rPr>
        <w:t xml:space="preserve">  </w:t>
      </w:r>
      <w:r>
        <w:t>для</w:t>
      </w:r>
      <w:r>
        <w:rPr>
          <w:spacing w:val="80"/>
        </w:rPr>
        <w:t xml:space="preserve">  </w:t>
      </w:r>
      <w:r>
        <w:t>чтения</w:t>
      </w:r>
      <w:r>
        <w:rPr>
          <w:spacing w:val="80"/>
        </w:rPr>
        <w:t xml:space="preserve">  </w:t>
      </w:r>
      <w:r>
        <w:t>вслух:</w:t>
      </w:r>
      <w:r>
        <w:rPr>
          <w:spacing w:val="80"/>
        </w:rPr>
        <w:t xml:space="preserve">  </w:t>
      </w:r>
      <w:r>
        <w:t>беседа</w:t>
      </w:r>
      <w:r>
        <w:rPr>
          <w:spacing w:val="80"/>
        </w:rPr>
        <w:t xml:space="preserve">  </w:t>
      </w:r>
      <w:r>
        <w:t>(диалог),</w:t>
      </w:r>
      <w:r>
        <w:rPr>
          <w:spacing w:val="80"/>
        </w:rPr>
        <w:t xml:space="preserve">  </w:t>
      </w:r>
      <w:r>
        <w:t>рассказ,</w:t>
      </w:r>
      <w:r>
        <w:rPr>
          <w:spacing w:val="80"/>
        </w:rPr>
        <w:t xml:space="preserve">  </w:t>
      </w:r>
      <w:r>
        <w:t>отрывок</w:t>
      </w:r>
      <w:r>
        <w:rPr>
          <w:spacing w:val="80"/>
        </w:rPr>
        <w:t xml:space="preserve">  </w:t>
      </w:r>
      <w:r>
        <w:t>из</w:t>
      </w:r>
      <w:r>
        <w:rPr>
          <w:spacing w:val="80"/>
        </w:rPr>
        <w:t xml:space="preserve">  </w:t>
      </w:r>
      <w:r>
        <w:t>статьи научно-популярного характера, сообщение информационного характера.</w:t>
      </w:r>
    </w:p>
    <w:p w14:paraId="5E097BB5" w14:textId="77777777" w:rsidR="0092247A" w:rsidRDefault="00C96EE1" w:rsidP="00ED10D3">
      <w:pPr>
        <w:pStyle w:val="a3"/>
        <w:ind w:left="567" w:right="418" w:firstLine="0"/>
      </w:pPr>
      <w:r>
        <w:t>Объём</w:t>
      </w:r>
      <w:r>
        <w:rPr>
          <w:spacing w:val="-4"/>
        </w:rPr>
        <w:t xml:space="preserve"> </w:t>
      </w:r>
      <w:r>
        <w:t>текста</w:t>
      </w:r>
      <w:r>
        <w:rPr>
          <w:spacing w:val="-1"/>
        </w:rPr>
        <w:t xml:space="preserve"> </w:t>
      </w:r>
      <w:r>
        <w:t>для</w:t>
      </w:r>
      <w:r>
        <w:rPr>
          <w:spacing w:val="-1"/>
        </w:rPr>
        <w:t xml:space="preserve"> </w:t>
      </w:r>
      <w:r>
        <w:t>чтения</w:t>
      </w:r>
      <w:r>
        <w:rPr>
          <w:spacing w:val="-1"/>
        </w:rPr>
        <w:t xml:space="preserve"> </w:t>
      </w:r>
      <w:r>
        <w:t>вслух</w:t>
      </w:r>
      <w:r>
        <w:rPr>
          <w:spacing w:val="2"/>
        </w:rPr>
        <w:t xml:space="preserve"> </w:t>
      </w:r>
      <w:r>
        <w:t>–</w:t>
      </w:r>
      <w:r>
        <w:rPr>
          <w:spacing w:val="-1"/>
        </w:rPr>
        <w:t xml:space="preserve"> </w:t>
      </w:r>
      <w:r>
        <w:t>до</w:t>
      </w:r>
      <w:r>
        <w:rPr>
          <w:spacing w:val="-1"/>
        </w:rPr>
        <w:t xml:space="preserve"> </w:t>
      </w:r>
      <w:r>
        <w:t>90</w:t>
      </w:r>
      <w:r>
        <w:rPr>
          <w:spacing w:val="-1"/>
        </w:rPr>
        <w:t xml:space="preserve"> </w:t>
      </w:r>
      <w:r>
        <w:rPr>
          <w:spacing w:val="-2"/>
        </w:rPr>
        <w:t>слов.</w:t>
      </w:r>
    </w:p>
    <w:p w14:paraId="2CDBAF90" w14:textId="77777777" w:rsidR="0092247A" w:rsidRDefault="00C96EE1" w:rsidP="000F08BB">
      <w:pPr>
        <w:pStyle w:val="a4"/>
        <w:numPr>
          <w:ilvl w:val="4"/>
          <w:numId w:val="162"/>
        </w:numPr>
        <w:tabs>
          <w:tab w:val="left" w:pos="1843"/>
        </w:tabs>
        <w:ind w:left="567" w:right="418" w:firstLine="0"/>
        <w:rPr>
          <w:sz w:val="24"/>
        </w:rPr>
      </w:pPr>
      <w:r>
        <w:rPr>
          <w:sz w:val="24"/>
        </w:rPr>
        <w:t>Графика,</w:t>
      </w:r>
      <w:r>
        <w:rPr>
          <w:spacing w:val="-11"/>
          <w:sz w:val="24"/>
        </w:rPr>
        <w:t xml:space="preserve"> </w:t>
      </w:r>
      <w:r>
        <w:rPr>
          <w:sz w:val="24"/>
        </w:rPr>
        <w:t>орфография</w:t>
      </w:r>
      <w:r>
        <w:rPr>
          <w:spacing w:val="-11"/>
          <w:sz w:val="24"/>
        </w:rPr>
        <w:t xml:space="preserve"> </w:t>
      </w:r>
      <w:r>
        <w:rPr>
          <w:sz w:val="24"/>
        </w:rPr>
        <w:t>и</w:t>
      </w:r>
      <w:r>
        <w:rPr>
          <w:spacing w:val="-11"/>
          <w:sz w:val="24"/>
        </w:rPr>
        <w:t xml:space="preserve"> </w:t>
      </w:r>
      <w:r>
        <w:rPr>
          <w:sz w:val="24"/>
        </w:rPr>
        <w:t>пунктуация. Правильное написание изученных слов.</w:t>
      </w:r>
    </w:p>
    <w:p w14:paraId="02EAF4DE" w14:textId="77777777" w:rsidR="0092247A" w:rsidRDefault="00C96EE1" w:rsidP="00ED10D3">
      <w:pPr>
        <w:pStyle w:val="a3"/>
        <w:ind w:left="567" w:right="418" w:firstLine="0"/>
      </w:pPr>
      <w:r>
        <w:t>Правильное</w:t>
      </w:r>
      <w:r>
        <w:rPr>
          <w:spacing w:val="80"/>
        </w:rPr>
        <w:t xml:space="preserve">   </w:t>
      </w:r>
      <w:r>
        <w:t>использование</w:t>
      </w:r>
      <w:r>
        <w:rPr>
          <w:spacing w:val="80"/>
        </w:rPr>
        <w:t xml:space="preserve">   </w:t>
      </w:r>
      <w:r>
        <w:t>знаков</w:t>
      </w:r>
      <w:r>
        <w:rPr>
          <w:spacing w:val="80"/>
        </w:rPr>
        <w:t xml:space="preserve">   </w:t>
      </w:r>
      <w:r>
        <w:t>препинания:</w:t>
      </w:r>
      <w:r>
        <w:rPr>
          <w:spacing w:val="80"/>
        </w:rPr>
        <w:t xml:space="preserve">   </w:t>
      </w:r>
      <w:r>
        <w:t>точки,</w:t>
      </w:r>
      <w:r>
        <w:rPr>
          <w:spacing w:val="80"/>
        </w:rPr>
        <w:t xml:space="preserve">   </w:t>
      </w:r>
      <w:r>
        <w:t>вопросительного</w:t>
      </w:r>
      <w:r>
        <w:rPr>
          <w:spacing w:val="40"/>
        </w:rPr>
        <w:t xml:space="preserve"> </w:t>
      </w:r>
      <w:r>
        <w:t>и</w:t>
      </w:r>
      <w:r>
        <w:rPr>
          <w:spacing w:val="75"/>
          <w:w w:val="150"/>
        </w:rPr>
        <w:t xml:space="preserve">  </w:t>
      </w:r>
      <w:r>
        <w:t>восклицательного</w:t>
      </w:r>
      <w:r>
        <w:rPr>
          <w:spacing w:val="73"/>
          <w:w w:val="150"/>
        </w:rPr>
        <w:t xml:space="preserve">  </w:t>
      </w:r>
      <w:r>
        <w:t>знаков</w:t>
      </w:r>
      <w:r>
        <w:rPr>
          <w:spacing w:val="74"/>
          <w:w w:val="150"/>
        </w:rPr>
        <w:t xml:space="preserve">  </w:t>
      </w:r>
      <w:r>
        <w:t>в</w:t>
      </w:r>
      <w:r>
        <w:rPr>
          <w:spacing w:val="74"/>
          <w:w w:val="150"/>
        </w:rPr>
        <w:t xml:space="preserve">  </w:t>
      </w:r>
      <w:r>
        <w:t>конце</w:t>
      </w:r>
      <w:r>
        <w:rPr>
          <w:spacing w:val="73"/>
          <w:w w:val="150"/>
        </w:rPr>
        <w:t xml:space="preserve">  </w:t>
      </w:r>
      <w:r>
        <w:t>предложения,</w:t>
      </w:r>
      <w:r>
        <w:rPr>
          <w:spacing w:val="73"/>
          <w:w w:val="150"/>
        </w:rPr>
        <w:t xml:space="preserve">  </w:t>
      </w:r>
      <w:r>
        <w:t>запятой</w:t>
      </w:r>
      <w:r>
        <w:rPr>
          <w:spacing w:val="76"/>
          <w:w w:val="150"/>
        </w:rPr>
        <w:t xml:space="preserve">  </w:t>
      </w:r>
      <w:r>
        <w:t>при</w:t>
      </w:r>
      <w:r>
        <w:rPr>
          <w:spacing w:val="75"/>
          <w:w w:val="150"/>
        </w:rPr>
        <w:t xml:space="preserve">  </w:t>
      </w:r>
      <w:r>
        <w:t>перечислении и обращении, апострофа.</w:t>
      </w:r>
    </w:p>
    <w:p w14:paraId="0AC09C0E" w14:textId="77777777" w:rsidR="0092247A" w:rsidRDefault="00C96EE1" w:rsidP="00ED10D3">
      <w:pPr>
        <w:pStyle w:val="a3"/>
        <w:spacing w:before="1"/>
        <w:ind w:left="567" w:right="418" w:firstLine="0"/>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A2F696E" w14:textId="77777777" w:rsidR="0092247A" w:rsidRDefault="00C96EE1" w:rsidP="000F08BB">
      <w:pPr>
        <w:pStyle w:val="a4"/>
        <w:numPr>
          <w:ilvl w:val="4"/>
          <w:numId w:val="162"/>
        </w:numPr>
        <w:ind w:right="418"/>
        <w:rPr>
          <w:sz w:val="24"/>
        </w:rPr>
      </w:pPr>
      <w:r>
        <w:rPr>
          <w:sz w:val="24"/>
        </w:rPr>
        <w:t>Лексическая</w:t>
      </w:r>
      <w:r>
        <w:rPr>
          <w:spacing w:val="-4"/>
          <w:sz w:val="24"/>
        </w:rPr>
        <w:t xml:space="preserve"> </w:t>
      </w:r>
      <w:r>
        <w:rPr>
          <w:sz w:val="24"/>
        </w:rPr>
        <w:t>сторона</w:t>
      </w:r>
      <w:r>
        <w:rPr>
          <w:spacing w:val="-4"/>
          <w:sz w:val="24"/>
        </w:rPr>
        <w:t xml:space="preserve"> </w:t>
      </w:r>
      <w:r>
        <w:rPr>
          <w:spacing w:val="-2"/>
          <w:sz w:val="24"/>
        </w:rPr>
        <w:t>речи.</w:t>
      </w:r>
    </w:p>
    <w:p w14:paraId="27EC6F1B" w14:textId="77777777" w:rsidR="00525B47" w:rsidRDefault="00C96EE1" w:rsidP="00525B47">
      <w:pPr>
        <w:pStyle w:val="a3"/>
        <w:tabs>
          <w:tab w:val="left" w:pos="1978"/>
          <w:tab w:val="left" w:pos="3564"/>
          <w:tab w:val="left" w:pos="4363"/>
          <w:tab w:val="left" w:pos="5771"/>
          <w:tab w:val="left" w:pos="8222"/>
          <w:tab w:val="left" w:pos="9849"/>
        </w:tabs>
        <w:ind w:left="567" w:right="418" w:firstLine="0"/>
      </w:pPr>
      <w:r>
        <w:t>Распознавание</w:t>
      </w:r>
      <w:r>
        <w:rPr>
          <w:spacing w:val="67"/>
        </w:rPr>
        <w:t xml:space="preserve">  </w:t>
      </w:r>
      <w:r>
        <w:t>в</w:t>
      </w:r>
      <w:r>
        <w:rPr>
          <w:spacing w:val="66"/>
        </w:rPr>
        <w:t xml:space="preserve">  </w:t>
      </w:r>
      <w:r>
        <w:t>письменном</w:t>
      </w:r>
      <w:r>
        <w:rPr>
          <w:spacing w:val="67"/>
        </w:rPr>
        <w:t xml:space="preserve">  </w:t>
      </w:r>
      <w:r>
        <w:t>и</w:t>
      </w:r>
      <w:r>
        <w:rPr>
          <w:spacing w:val="66"/>
        </w:rPr>
        <w:t xml:space="preserve">  </w:t>
      </w:r>
      <w:r>
        <w:t>звучащем</w:t>
      </w:r>
      <w:r>
        <w:rPr>
          <w:spacing w:val="67"/>
        </w:rPr>
        <w:t xml:space="preserve">  </w:t>
      </w:r>
      <w:r>
        <w:t>тексте</w:t>
      </w:r>
      <w:r>
        <w:rPr>
          <w:spacing w:val="67"/>
        </w:rPr>
        <w:t xml:space="preserve">  </w:t>
      </w:r>
      <w:r>
        <w:t>и</w:t>
      </w:r>
      <w:r>
        <w:rPr>
          <w:spacing w:val="69"/>
        </w:rPr>
        <w:t xml:space="preserve">  </w:t>
      </w:r>
      <w:r>
        <w:t>употребление</w:t>
      </w:r>
      <w:r>
        <w:rPr>
          <w:spacing w:val="67"/>
        </w:rPr>
        <w:t xml:space="preserve">  </w:t>
      </w:r>
      <w:r>
        <w:t>в</w:t>
      </w:r>
      <w:r>
        <w:rPr>
          <w:spacing w:val="68"/>
        </w:rPr>
        <w:t xml:space="preserve">  </w:t>
      </w:r>
      <w:r>
        <w:t>устной и</w:t>
      </w:r>
      <w:r>
        <w:rPr>
          <w:spacing w:val="-4"/>
        </w:rPr>
        <w:t xml:space="preserve"> </w:t>
      </w:r>
      <w:r>
        <w:t>письменной</w:t>
      </w:r>
      <w:r>
        <w:rPr>
          <w:spacing w:val="-4"/>
        </w:rPr>
        <w:t xml:space="preserve"> </w:t>
      </w:r>
      <w:r>
        <w:t>речи</w:t>
      </w:r>
      <w:r>
        <w:rPr>
          <w:spacing w:val="-4"/>
        </w:rPr>
        <w:t xml:space="preserve"> </w:t>
      </w:r>
      <w:r>
        <w:t>лексических</w:t>
      </w:r>
      <w:r>
        <w:rPr>
          <w:spacing w:val="-2"/>
        </w:rPr>
        <w:t xml:space="preserve"> </w:t>
      </w:r>
      <w:r>
        <w:t>единиц</w:t>
      </w:r>
      <w:r>
        <w:rPr>
          <w:spacing w:val="-4"/>
        </w:rPr>
        <w:t xml:space="preserve"> </w:t>
      </w:r>
      <w:r>
        <w:t>(слов,</w:t>
      </w:r>
      <w:r>
        <w:rPr>
          <w:spacing w:val="-7"/>
        </w:rPr>
        <w:t xml:space="preserve"> </w:t>
      </w:r>
      <w:r>
        <w:t>словосочетаний,</w:t>
      </w:r>
      <w:r>
        <w:rPr>
          <w:spacing w:val="-4"/>
        </w:rPr>
        <w:t xml:space="preserve"> </w:t>
      </w:r>
      <w:r>
        <w:t>речевых</w:t>
      </w:r>
      <w:r>
        <w:rPr>
          <w:spacing w:val="-3"/>
        </w:rPr>
        <w:t xml:space="preserve"> </w:t>
      </w:r>
      <w:r>
        <w:t>клише),</w:t>
      </w:r>
      <w:r>
        <w:rPr>
          <w:spacing w:val="-4"/>
        </w:rPr>
        <w:t xml:space="preserve"> </w:t>
      </w:r>
      <w:r w:rsidR="00525B47">
        <w:rPr>
          <w:spacing w:val="-4"/>
        </w:rPr>
        <w:t xml:space="preserve">  </w:t>
      </w:r>
      <w:r>
        <w:lastRenderedPageBreak/>
        <w:t xml:space="preserve">обслуживающих </w:t>
      </w:r>
      <w:r>
        <w:rPr>
          <w:spacing w:val="-2"/>
        </w:rPr>
        <w:t>ситуации</w:t>
      </w:r>
      <w:r>
        <w:tab/>
      </w:r>
      <w:r>
        <w:rPr>
          <w:spacing w:val="-2"/>
        </w:rPr>
        <w:t>общения</w:t>
      </w:r>
      <w:r w:rsidR="00525B47">
        <w:t xml:space="preserve">  </w:t>
      </w:r>
      <w:r>
        <w:rPr>
          <w:spacing w:val="-10"/>
        </w:rPr>
        <w:t>в</w:t>
      </w:r>
      <w:r w:rsidR="00525B47">
        <w:t xml:space="preserve">  </w:t>
      </w:r>
      <w:r>
        <w:rPr>
          <w:spacing w:val="-2"/>
        </w:rPr>
        <w:t>рамках</w:t>
      </w:r>
      <w:r w:rsidR="00525B47">
        <w:rPr>
          <w:spacing w:val="-2"/>
        </w:rPr>
        <w:t xml:space="preserve">   </w:t>
      </w:r>
      <w:r w:rsidR="00525B47">
        <w:t xml:space="preserve"> </w:t>
      </w:r>
      <w:r>
        <w:rPr>
          <w:spacing w:val="-2"/>
        </w:rPr>
        <w:t>тематического</w:t>
      </w:r>
      <w:r w:rsidR="00525B47">
        <w:t xml:space="preserve"> </w:t>
      </w:r>
      <w:r>
        <w:rPr>
          <w:spacing w:val="-2"/>
        </w:rPr>
        <w:t>содержания</w:t>
      </w:r>
      <w:r>
        <w:tab/>
      </w:r>
    </w:p>
    <w:p w14:paraId="346F1459" w14:textId="77777777" w:rsidR="0092247A" w:rsidRDefault="00C96EE1" w:rsidP="00ED10D3">
      <w:pPr>
        <w:pStyle w:val="a3"/>
        <w:tabs>
          <w:tab w:val="left" w:pos="1978"/>
          <w:tab w:val="left" w:pos="3564"/>
          <w:tab w:val="left" w:pos="4363"/>
          <w:tab w:val="left" w:pos="5771"/>
          <w:tab w:val="left" w:pos="7949"/>
          <w:tab w:val="left" w:pos="9849"/>
        </w:tabs>
        <w:ind w:left="567" w:right="418" w:firstLine="0"/>
      </w:pPr>
      <w:r>
        <w:rPr>
          <w:spacing w:val="-2"/>
        </w:rPr>
        <w:t xml:space="preserve">речи, </w:t>
      </w:r>
      <w:r>
        <w:t>с соблюдением существующей в английском языке нормы лексической сочетаемости.</w:t>
      </w:r>
    </w:p>
    <w:p w14:paraId="246C58A3" w14:textId="77777777" w:rsidR="0092247A" w:rsidRDefault="00C96EE1" w:rsidP="00ED10D3">
      <w:pPr>
        <w:pStyle w:val="a3"/>
        <w:ind w:left="567" w:right="418" w:firstLine="0"/>
      </w:pPr>
      <w:r>
        <w:t>Объём изучаемой лексики: 625 лексических единиц для продуктивного использования (включая</w:t>
      </w:r>
      <w:r>
        <w:rPr>
          <w:spacing w:val="59"/>
          <w:w w:val="150"/>
        </w:rPr>
        <w:t xml:space="preserve"> </w:t>
      </w:r>
      <w:r>
        <w:t>500</w:t>
      </w:r>
      <w:r w:rsidR="00525B47">
        <w:rPr>
          <w:spacing w:val="60"/>
          <w:w w:val="150"/>
        </w:rPr>
        <w:t xml:space="preserve"> </w:t>
      </w:r>
      <w:r>
        <w:t>лексических</w:t>
      </w:r>
      <w:r>
        <w:rPr>
          <w:spacing w:val="59"/>
          <w:w w:val="150"/>
        </w:rPr>
        <w:t xml:space="preserve">  </w:t>
      </w:r>
      <w:r>
        <w:t>единиц,</w:t>
      </w:r>
      <w:r>
        <w:rPr>
          <w:spacing w:val="58"/>
          <w:w w:val="150"/>
        </w:rPr>
        <w:t xml:space="preserve">    </w:t>
      </w:r>
      <w:r>
        <w:t>изученных</w:t>
      </w:r>
      <w:r>
        <w:rPr>
          <w:spacing w:val="59"/>
          <w:w w:val="150"/>
        </w:rPr>
        <w:t xml:space="preserve">    </w:t>
      </w:r>
      <w:r>
        <w:t>в</w:t>
      </w:r>
      <w:r>
        <w:rPr>
          <w:spacing w:val="60"/>
          <w:w w:val="150"/>
        </w:rPr>
        <w:t xml:space="preserve">    </w:t>
      </w:r>
      <w:r>
        <w:t>2–4</w:t>
      </w:r>
      <w:r>
        <w:rPr>
          <w:spacing w:val="59"/>
          <w:w w:val="150"/>
        </w:rPr>
        <w:t xml:space="preserve">    </w:t>
      </w:r>
      <w:r>
        <w:t>классах) и 675 лексических единиц для рецептивного усвоения (включая 625 лексических единиц продуктивного минимума).</w:t>
      </w:r>
    </w:p>
    <w:p w14:paraId="6B912D2E" w14:textId="77777777" w:rsidR="0092247A" w:rsidRDefault="00C96EE1" w:rsidP="00ED10D3">
      <w:pPr>
        <w:pStyle w:val="a3"/>
        <w:ind w:left="567" w:right="418" w:firstLine="0"/>
      </w:pPr>
      <w:r>
        <w:t>Основные</w:t>
      </w:r>
      <w:r>
        <w:rPr>
          <w:spacing w:val="-5"/>
        </w:rPr>
        <w:t xml:space="preserve"> </w:t>
      </w:r>
      <w:r>
        <w:t>способы</w:t>
      </w:r>
      <w:r>
        <w:rPr>
          <w:spacing w:val="-3"/>
        </w:rPr>
        <w:t xml:space="preserve"> </w:t>
      </w:r>
      <w:r>
        <w:rPr>
          <w:spacing w:val="-2"/>
        </w:rPr>
        <w:t>словообразования:</w:t>
      </w:r>
    </w:p>
    <w:p w14:paraId="3B7F3C9A" w14:textId="77777777" w:rsidR="0092247A" w:rsidRDefault="00C96EE1" w:rsidP="00ED10D3">
      <w:pPr>
        <w:pStyle w:val="a3"/>
        <w:spacing w:before="1"/>
        <w:ind w:left="567" w:right="418" w:firstLine="0"/>
        <w:jc w:val="left"/>
      </w:pPr>
      <w:r>
        <w:rPr>
          <w:spacing w:val="-2"/>
        </w:rPr>
        <w:t>аффиксация:</w:t>
      </w:r>
    </w:p>
    <w:p w14:paraId="1B44BDFC" w14:textId="77777777" w:rsidR="0092247A" w:rsidRDefault="00C96EE1" w:rsidP="00ED10D3">
      <w:pPr>
        <w:pStyle w:val="a3"/>
        <w:ind w:left="567" w:right="418" w:firstLine="0"/>
        <w:jc w:val="left"/>
      </w:pPr>
      <w:r>
        <w:t>образование</w:t>
      </w:r>
      <w:r>
        <w:rPr>
          <w:spacing w:val="40"/>
        </w:rPr>
        <w:t xml:space="preserve"> </w:t>
      </w:r>
      <w:r>
        <w:t>имён</w:t>
      </w:r>
      <w:r>
        <w:rPr>
          <w:spacing w:val="40"/>
        </w:rPr>
        <w:t xml:space="preserve"> </w:t>
      </w:r>
      <w:r>
        <w:t>существительных</w:t>
      </w:r>
      <w:r>
        <w:rPr>
          <w:spacing w:val="40"/>
        </w:rPr>
        <w:t xml:space="preserve"> </w:t>
      </w:r>
      <w:r>
        <w:t>при</w:t>
      </w:r>
      <w:r>
        <w:rPr>
          <w:spacing w:val="40"/>
        </w:rPr>
        <w:t xml:space="preserve"> </w:t>
      </w:r>
      <w:r>
        <w:t>помощи</w:t>
      </w:r>
      <w:r>
        <w:rPr>
          <w:spacing w:val="40"/>
        </w:rPr>
        <w:t xml:space="preserve"> </w:t>
      </w:r>
      <w:r>
        <w:t>суффиксов</w:t>
      </w:r>
      <w:r>
        <w:rPr>
          <w:spacing w:val="40"/>
        </w:rPr>
        <w:t xml:space="preserve"> </w:t>
      </w:r>
      <w:r>
        <w:t>-er/-or</w:t>
      </w:r>
      <w:r>
        <w:rPr>
          <w:spacing w:val="40"/>
        </w:rPr>
        <w:t xml:space="preserve"> </w:t>
      </w:r>
      <w:r>
        <w:t>(teacher/visitor),</w:t>
      </w:r>
      <w:r>
        <w:rPr>
          <w:spacing w:val="40"/>
        </w:rPr>
        <w:t xml:space="preserve"> </w:t>
      </w:r>
      <w:r>
        <w:t>-ist (scientist, tourist), -sion/-tion (discussion/invitation);</w:t>
      </w:r>
    </w:p>
    <w:p w14:paraId="37391E73" w14:textId="77777777" w:rsidR="0092247A" w:rsidRDefault="00C96EE1" w:rsidP="00ED10D3">
      <w:pPr>
        <w:pStyle w:val="a3"/>
        <w:tabs>
          <w:tab w:val="left" w:pos="2603"/>
          <w:tab w:val="left" w:pos="3404"/>
          <w:tab w:val="left" w:pos="5351"/>
          <w:tab w:val="left" w:pos="6013"/>
          <w:tab w:val="left" w:pos="7136"/>
          <w:tab w:val="left" w:pos="8550"/>
          <w:tab w:val="left" w:pos="9184"/>
        </w:tabs>
        <w:ind w:left="567" w:right="418" w:firstLine="0"/>
        <w:jc w:val="left"/>
      </w:pPr>
      <w:r>
        <w:rPr>
          <w:spacing w:val="-2"/>
        </w:rPr>
        <w:t>образование</w:t>
      </w:r>
      <w:r w:rsidR="00525B47">
        <w:t xml:space="preserve">   </w:t>
      </w:r>
      <w:r>
        <w:rPr>
          <w:spacing w:val="-4"/>
        </w:rPr>
        <w:t>имён</w:t>
      </w:r>
      <w:r>
        <w:tab/>
      </w:r>
      <w:r w:rsidR="00525B47">
        <w:t xml:space="preserve"> </w:t>
      </w:r>
      <w:r>
        <w:rPr>
          <w:spacing w:val="-2"/>
        </w:rPr>
        <w:t>прилагательных</w:t>
      </w:r>
      <w:r w:rsidR="00525B47">
        <w:t xml:space="preserve">  </w:t>
      </w:r>
      <w:r>
        <w:rPr>
          <w:spacing w:val="-5"/>
        </w:rPr>
        <w:t>при</w:t>
      </w:r>
      <w:r w:rsidR="00525B47">
        <w:t xml:space="preserve">  </w:t>
      </w:r>
      <w:r>
        <w:rPr>
          <w:spacing w:val="-2"/>
        </w:rPr>
        <w:t>помощи</w:t>
      </w:r>
      <w:r>
        <w:tab/>
      </w:r>
      <w:r>
        <w:rPr>
          <w:spacing w:val="-2"/>
        </w:rPr>
        <w:t>суффиксов</w:t>
      </w:r>
      <w:r>
        <w:tab/>
      </w:r>
      <w:r>
        <w:rPr>
          <w:spacing w:val="-2"/>
        </w:rPr>
        <w:t>-</w:t>
      </w:r>
      <w:r>
        <w:rPr>
          <w:spacing w:val="-5"/>
        </w:rPr>
        <w:t>ful</w:t>
      </w:r>
      <w:r w:rsidR="00525B47">
        <w:t xml:space="preserve"> </w:t>
      </w:r>
      <w:r>
        <w:rPr>
          <w:spacing w:val="-2"/>
        </w:rPr>
        <w:t>(wonderful),</w:t>
      </w:r>
    </w:p>
    <w:p w14:paraId="2551FA92" w14:textId="77777777" w:rsidR="0092247A" w:rsidRDefault="00C96EE1" w:rsidP="00ED10D3">
      <w:pPr>
        <w:pStyle w:val="a3"/>
        <w:ind w:left="567" w:right="418" w:firstLine="0"/>
        <w:jc w:val="left"/>
      </w:pPr>
      <w:r>
        <w:t>-ian/-an</w:t>
      </w:r>
      <w:r>
        <w:rPr>
          <w:spacing w:val="-3"/>
        </w:rPr>
        <w:t xml:space="preserve"> </w:t>
      </w:r>
      <w:r>
        <w:rPr>
          <w:spacing w:val="-2"/>
        </w:rPr>
        <w:t>(Russian/American);</w:t>
      </w:r>
    </w:p>
    <w:p w14:paraId="55066FE1" w14:textId="77777777" w:rsidR="0092247A" w:rsidRDefault="00C96EE1" w:rsidP="00ED10D3">
      <w:pPr>
        <w:pStyle w:val="a3"/>
        <w:ind w:left="567" w:right="418" w:firstLine="0"/>
        <w:jc w:val="left"/>
      </w:pPr>
      <w:r>
        <w:t>образование</w:t>
      </w:r>
      <w:r>
        <w:rPr>
          <w:spacing w:val="-7"/>
        </w:rPr>
        <w:t xml:space="preserve"> </w:t>
      </w:r>
      <w:r>
        <w:t>наречий</w:t>
      </w:r>
      <w:r>
        <w:rPr>
          <w:spacing w:val="-3"/>
        </w:rPr>
        <w:t xml:space="preserve"> </w:t>
      </w:r>
      <w:r>
        <w:t>при</w:t>
      </w:r>
      <w:r>
        <w:rPr>
          <w:spacing w:val="-3"/>
        </w:rPr>
        <w:t xml:space="preserve"> </w:t>
      </w:r>
      <w:r>
        <w:t>помощи</w:t>
      </w:r>
      <w:r>
        <w:rPr>
          <w:spacing w:val="-3"/>
        </w:rPr>
        <w:t xml:space="preserve"> </w:t>
      </w:r>
      <w:r>
        <w:t>суффикса</w:t>
      </w:r>
      <w:r>
        <w:rPr>
          <w:spacing w:val="-1"/>
        </w:rPr>
        <w:t xml:space="preserve"> </w:t>
      </w:r>
      <w:r>
        <w:t>-ly</w:t>
      </w:r>
      <w:r>
        <w:rPr>
          <w:spacing w:val="-6"/>
        </w:rPr>
        <w:t xml:space="preserve"> </w:t>
      </w:r>
      <w:r>
        <w:rPr>
          <w:spacing w:val="-2"/>
        </w:rPr>
        <w:t>(recently);</w:t>
      </w:r>
    </w:p>
    <w:p w14:paraId="72FEF775" w14:textId="77777777" w:rsidR="0092247A" w:rsidRDefault="00C96EE1" w:rsidP="00ED10D3">
      <w:pPr>
        <w:pStyle w:val="a3"/>
        <w:spacing w:before="70"/>
        <w:ind w:left="567" w:right="418" w:firstLine="0"/>
      </w:pPr>
      <w:r>
        <w:t>образование</w:t>
      </w:r>
      <w:r>
        <w:rPr>
          <w:spacing w:val="78"/>
        </w:rPr>
        <w:t xml:space="preserve">   </w:t>
      </w:r>
      <w:r>
        <w:t>имён</w:t>
      </w:r>
      <w:r>
        <w:rPr>
          <w:spacing w:val="79"/>
        </w:rPr>
        <w:t xml:space="preserve">   </w:t>
      </w:r>
      <w:r>
        <w:t>прилагательных,</w:t>
      </w:r>
      <w:r>
        <w:rPr>
          <w:spacing w:val="80"/>
          <w:w w:val="150"/>
        </w:rPr>
        <w:t xml:space="preserve">  </w:t>
      </w:r>
      <w:r>
        <w:t>имён</w:t>
      </w:r>
      <w:r>
        <w:rPr>
          <w:spacing w:val="79"/>
        </w:rPr>
        <w:t xml:space="preserve">   </w:t>
      </w:r>
      <w:r>
        <w:t>существительных</w:t>
      </w:r>
      <w:r>
        <w:rPr>
          <w:spacing w:val="78"/>
        </w:rPr>
        <w:t xml:space="preserve">   </w:t>
      </w:r>
      <w:r>
        <w:t>и</w:t>
      </w:r>
      <w:r>
        <w:rPr>
          <w:spacing w:val="79"/>
        </w:rPr>
        <w:t xml:space="preserve">   </w:t>
      </w:r>
      <w:r>
        <w:t>наречий при помощи отрицательного префикса un (unhappy, unreality, unusually).</w:t>
      </w:r>
    </w:p>
    <w:p w14:paraId="3A6832D9" w14:textId="77777777" w:rsidR="0092247A" w:rsidRPr="00AE188C" w:rsidRDefault="00C96EE1" w:rsidP="000F08BB">
      <w:pPr>
        <w:pStyle w:val="a4"/>
        <w:numPr>
          <w:ilvl w:val="4"/>
          <w:numId w:val="162"/>
        </w:numPr>
        <w:ind w:left="567" w:right="418" w:hanging="3"/>
        <w:rPr>
          <w:sz w:val="24"/>
        </w:rPr>
      </w:pPr>
      <w:r w:rsidRPr="00AE188C">
        <w:rPr>
          <w:sz w:val="24"/>
        </w:rPr>
        <w:t>Грамматическая</w:t>
      </w:r>
      <w:r w:rsidRPr="00AE188C">
        <w:rPr>
          <w:spacing w:val="-5"/>
          <w:sz w:val="24"/>
        </w:rPr>
        <w:t xml:space="preserve"> </w:t>
      </w:r>
      <w:r w:rsidRPr="00AE188C">
        <w:rPr>
          <w:sz w:val="24"/>
        </w:rPr>
        <w:t>сторона</w:t>
      </w:r>
      <w:r w:rsidRPr="00AE188C">
        <w:rPr>
          <w:spacing w:val="-4"/>
          <w:sz w:val="24"/>
        </w:rPr>
        <w:t xml:space="preserve"> речи.</w:t>
      </w:r>
    </w:p>
    <w:p w14:paraId="4A7385AC" w14:textId="77777777" w:rsidR="0092247A" w:rsidRDefault="00C96EE1" w:rsidP="00ED10D3">
      <w:pPr>
        <w:pStyle w:val="a3"/>
        <w:spacing w:before="1"/>
        <w:ind w:left="567" w:right="418" w:firstLine="0"/>
      </w:pPr>
      <w:r>
        <w:t>Распознавание</w:t>
      </w:r>
      <w:r>
        <w:rPr>
          <w:spacing w:val="67"/>
        </w:rPr>
        <w:t xml:space="preserve">  </w:t>
      </w:r>
      <w:r>
        <w:t>в</w:t>
      </w:r>
      <w:r>
        <w:rPr>
          <w:spacing w:val="66"/>
        </w:rPr>
        <w:t xml:space="preserve">  </w:t>
      </w:r>
      <w:r>
        <w:t>письменном</w:t>
      </w:r>
      <w:r>
        <w:rPr>
          <w:spacing w:val="67"/>
        </w:rPr>
        <w:t xml:space="preserve">  </w:t>
      </w:r>
      <w:r>
        <w:t>и</w:t>
      </w:r>
      <w:r>
        <w:rPr>
          <w:spacing w:val="66"/>
        </w:rPr>
        <w:t xml:space="preserve">  </w:t>
      </w:r>
      <w:r>
        <w:t>звучащем</w:t>
      </w:r>
      <w:r>
        <w:rPr>
          <w:spacing w:val="67"/>
        </w:rPr>
        <w:t xml:space="preserve">  </w:t>
      </w:r>
      <w:r>
        <w:t>тексте</w:t>
      </w:r>
      <w:r>
        <w:rPr>
          <w:spacing w:val="67"/>
        </w:rPr>
        <w:t xml:space="preserve">  </w:t>
      </w:r>
      <w:r>
        <w:t>и</w:t>
      </w:r>
      <w:r>
        <w:rPr>
          <w:spacing w:val="69"/>
        </w:rPr>
        <w:t xml:space="preserve">  </w:t>
      </w:r>
      <w:r>
        <w:t>употребление</w:t>
      </w:r>
      <w:r>
        <w:rPr>
          <w:spacing w:val="67"/>
        </w:rPr>
        <w:t xml:space="preserve">  </w:t>
      </w:r>
      <w:r>
        <w:t>в</w:t>
      </w:r>
      <w:r>
        <w:rPr>
          <w:spacing w:val="68"/>
        </w:rPr>
        <w:t xml:space="preserve">  </w:t>
      </w:r>
      <w:r>
        <w:t>устной и письменной речи изученных морфологических форм и синтаксических конструкций английского языка.</w:t>
      </w:r>
    </w:p>
    <w:p w14:paraId="4CDC0554" w14:textId="77777777" w:rsidR="0092247A" w:rsidRDefault="00C96EE1" w:rsidP="00ED10D3">
      <w:pPr>
        <w:pStyle w:val="a3"/>
        <w:ind w:left="567" w:right="418" w:firstLine="0"/>
      </w:pPr>
      <w:r>
        <w:t>Предложения</w:t>
      </w:r>
      <w:r>
        <w:rPr>
          <w:spacing w:val="-7"/>
        </w:rPr>
        <w:t xml:space="preserve"> </w:t>
      </w:r>
      <w:r>
        <w:t>с</w:t>
      </w:r>
      <w:r>
        <w:rPr>
          <w:spacing w:val="-5"/>
        </w:rPr>
        <w:t xml:space="preserve"> </w:t>
      </w:r>
      <w:r>
        <w:t>несколькими</w:t>
      </w:r>
      <w:r>
        <w:rPr>
          <w:spacing w:val="-4"/>
        </w:rPr>
        <w:t xml:space="preserve"> </w:t>
      </w:r>
      <w:r>
        <w:t>обстоятельствами,</w:t>
      </w:r>
      <w:r>
        <w:rPr>
          <w:spacing w:val="-4"/>
        </w:rPr>
        <w:t xml:space="preserve"> </w:t>
      </w:r>
      <w:r>
        <w:t>следующими</w:t>
      </w:r>
      <w:r>
        <w:rPr>
          <w:spacing w:val="-4"/>
        </w:rPr>
        <w:t xml:space="preserve"> </w:t>
      </w:r>
      <w:r>
        <w:t>в</w:t>
      </w:r>
      <w:r>
        <w:rPr>
          <w:spacing w:val="-5"/>
        </w:rPr>
        <w:t xml:space="preserve"> </w:t>
      </w:r>
      <w:r>
        <w:t>определённом</w:t>
      </w:r>
      <w:r>
        <w:rPr>
          <w:spacing w:val="-5"/>
        </w:rPr>
        <w:t xml:space="preserve"> </w:t>
      </w:r>
      <w:r>
        <w:rPr>
          <w:spacing w:val="-2"/>
        </w:rPr>
        <w:t>порядке.</w:t>
      </w:r>
    </w:p>
    <w:p w14:paraId="2FC54C4C" w14:textId="77777777" w:rsidR="0092247A" w:rsidRDefault="00C96EE1" w:rsidP="00ED10D3">
      <w:pPr>
        <w:pStyle w:val="a3"/>
        <w:ind w:left="567" w:right="418" w:firstLine="0"/>
      </w:pPr>
      <w:r>
        <w:t>Вопросительные</w:t>
      </w:r>
      <w:r w:rsidR="00525B47">
        <w:rPr>
          <w:spacing w:val="80"/>
          <w:w w:val="150"/>
        </w:rPr>
        <w:t xml:space="preserve"> </w:t>
      </w:r>
      <w:r>
        <w:t>предложения</w:t>
      </w:r>
      <w:r>
        <w:rPr>
          <w:spacing w:val="80"/>
          <w:w w:val="150"/>
        </w:rPr>
        <w:t xml:space="preserve"> </w:t>
      </w:r>
      <w:r>
        <w:t>(альтернативный</w:t>
      </w:r>
      <w:r>
        <w:rPr>
          <w:spacing w:val="80"/>
          <w:w w:val="150"/>
        </w:rPr>
        <w:t xml:space="preserve">  </w:t>
      </w:r>
      <w:r>
        <w:t>и</w:t>
      </w:r>
      <w:r>
        <w:rPr>
          <w:spacing w:val="80"/>
          <w:w w:val="150"/>
        </w:rPr>
        <w:t xml:space="preserve">  </w:t>
      </w:r>
      <w:r>
        <w:t>разделительный</w:t>
      </w:r>
      <w:r>
        <w:rPr>
          <w:spacing w:val="80"/>
          <w:w w:val="150"/>
        </w:rPr>
        <w:t xml:space="preserve">  </w:t>
      </w:r>
      <w:r>
        <w:t>вопросы</w:t>
      </w:r>
      <w:r>
        <w:rPr>
          <w:spacing w:val="40"/>
        </w:rPr>
        <w:t xml:space="preserve"> </w:t>
      </w:r>
      <w:r>
        <w:t>в Present/Past/Future Simple Tense).</w:t>
      </w:r>
    </w:p>
    <w:p w14:paraId="3F0CBED9" w14:textId="77777777" w:rsidR="0092247A" w:rsidRDefault="00C96EE1" w:rsidP="00ED10D3">
      <w:pPr>
        <w:pStyle w:val="a3"/>
        <w:tabs>
          <w:tab w:val="left" w:pos="1895"/>
          <w:tab w:val="left" w:pos="3425"/>
          <w:tab w:val="left" w:pos="4846"/>
          <w:tab w:val="left" w:pos="5810"/>
          <w:tab w:val="left" w:pos="8646"/>
        </w:tabs>
        <w:ind w:left="567" w:right="418" w:firstLine="0"/>
      </w:pPr>
      <w:r>
        <w:t xml:space="preserve">Глаголы в видовременных формах действительного залога в изъявительном наклонении </w:t>
      </w:r>
      <w:r w:rsidR="00525B47">
        <w:t xml:space="preserve">  </w:t>
      </w:r>
      <w:r>
        <w:t xml:space="preserve">в </w:t>
      </w:r>
      <w:r w:rsidR="00525B47">
        <w:t xml:space="preserve">    </w:t>
      </w:r>
      <w:r>
        <w:rPr>
          <w:spacing w:val="-2"/>
        </w:rPr>
        <w:t>Present</w:t>
      </w:r>
      <w:r>
        <w:tab/>
      </w:r>
      <w:r>
        <w:rPr>
          <w:spacing w:val="-2"/>
        </w:rPr>
        <w:t>Perfect</w:t>
      </w:r>
      <w:r>
        <w:tab/>
      </w:r>
      <w:r>
        <w:rPr>
          <w:spacing w:val="-2"/>
        </w:rPr>
        <w:t>Tense</w:t>
      </w:r>
      <w:r>
        <w:tab/>
      </w:r>
      <w:r>
        <w:rPr>
          <w:spacing w:val="-10"/>
        </w:rPr>
        <w:t>в</w:t>
      </w:r>
      <w:r w:rsidR="00525B47">
        <w:t xml:space="preserve"> </w:t>
      </w:r>
      <w:r>
        <w:rPr>
          <w:spacing w:val="-2"/>
        </w:rPr>
        <w:t>повествовательных</w:t>
      </w:r>
      <w:r w:rsidR="00525B47">
        <w:t xml:space="preserve"> </w:t>
      </w:r>
      <w:r>
        <w:rPr>
          <w:spacing w:val="-2"/>
        </w:rPr>
        <w:t xml:space="preserve">(утвердительных </w:t>
      </w:r>
      <w:r>
        <w:t>и отрицательных) и вопросительных предложениях.</w:t>
      </w:r>
    </w:p>
    <w:p w14:paraId="6702705C" w14:textId="77777777" w:rsidR="0092247A" w:rsidRDefault="00C96EE1" w:rsidP="00ED10D3">
      <w:pPr>
        <w:pStyle w:val="a3"/>
        <w:ind w:left="567" w:right="418" w:firstLine="0"/>
      </w:pPr>
      <w:r>
        <w:t>Имена существительные во множественном числе, в том числе имена существительные, имеющие форму только множественного числа.</w:t>
      </w:r>
    </w:p>
    <w:p w14:paraId="639D57FB" w14:textId="77777777" w:rsidR="0092247A" w:rsidRDefault="00C96EE1" w:rsidP="00ED10D3">
      <w:pPr>
        <w:pStyle w:val="a3"/>
        <w:ind w:left="567" w:right="418" w:firstLine="0"/>
      </w:pPr>
      <w:r>
        <w:t>Имена</w:t>
      </w:r>
      <w:r>
        <w:rPr>
          <w:spacing w:val="-6"/>
        </w:rPr>
        <w:t xml:space="preserve"> </w:t>
      </w:r>
      <w:r>
        <w:t>существительные</w:t>
      </w:r>
      <w:r>
        <w:rPr>
          <w:spacing w:val="-5"/>
        </w:rPr>
        <w:t xml:space="preserve"> </w:t>
      </w:r>
      <w:r>
        <w:t>с</w:t>
      </w:r>
      <w:r>
        <w:rPr>
          <w:spacing w:val="-4"/>
        </w:rPr>
        <w:t xml:space="preserve"> </w:t>
      </w:r>
      <w:r>
        <w:t>причастиями</w:t>
      </w:r>
      <w:r>
        <w:rPr>
          <w:spacing w:val="-2"/>
        </w:rPr>
        <w:t xml:space="preserve"> </w:t>
      </w:r>
      <w:r>
        <w:t>настоящего</w:t>
      </w:r>
      <w:r>
        <w:rPr>
          <w:spacing w:val="-3"/>
        </w:rPr>
        <w:t xml:space="preserve"> </w:t>
      </w:r>
      <w:r>
        <w:t>и</w:t>
      </w:r>
      <w:r>
        <w:rPr>
          <w:spacing w:val="-3"/>
        </w:rPr>
        <w:t xml:space="preserve"> </w:t>
      </w:r>
      <w:r>
        <w:t>прошедшего</w:t>
      </w:r>
      <w:r>
        <w:rPr>
          <w:spacing w:val="-2"/>
        </w:rPr>
        <w:t xml:space="preserve"> времени.</w:t>
      </w:r>
    </w:p>
    <w:p w14:paraId="26451ADE" w14:textId="77777777" w:rsidR="0092247A" w:rsidRDefault="00C96EE1" w:rsidP="00ED10D3">
      <w:pPr>
        <w:pStyle w:val="a3"/>
        <w:ind w:left="567" w:right="418" w:firstLine="0"/>
      </w:pPr>
      <w:r>
        <w:t>Наречия в положительной, сравнительной и превосходной степенях, образованные по правилу, и исключения.</w:t>
      </w:r>
    </w:p>
    <w:p w14:paraId="44247297" w14:textId="77777777" w:rsidR="0092247A" w:rsidRPr="00AE188C" w:rsidRDefault="00525B47" w:rsidP="000F08BB">
      <w:pPr>
        <w:pStyle w:val="a4"/>
        <w:numPr>
          <w:ilvl w:val="4"/>
          <w:numId w:val="162"/>
        </w:numPr>
        <w:tabs>
          <w:tab w:val="left" w:pos="1888"/>
        </w:tabs>
        <w:ind w:right="418"/>
        <w:rPr>
          <w:sz w:val="24"/>
        </w:rPr>
      </w:pPr>
      <w:r w:rsidRPr="00AE188C">
        <w:rPr>
          <w:sz w:val="24"/>
        </w:rPr>
        <w:t xml:space="preserve"> </w:t>
      </w:r>
      <w:r w:rsidR="00C96EE1" w:rsidRPr="00AE188C">
        <w:rPr>
          <w:sz w:val="24"/>
        </w:rPr>
        <w:t>Социокультурные</w:t>
      </w:r>
      <w:r w:rsidR="00C96EE1" w:rsidRPr="00AE188C">
        <w:rPr>
          <w:spacing w:val="-6"/>
          <w:sz w:val="24"/>
        </w:rPr>
        <w:t xml:space="preserve"> </w:t>
      </w:r>
      <w:r w:rsidR="00C96EE1" w:rsidRPr="00AE188C">
        <w:rPr>
          <w:sz w:val="24"/>
        </w:rPr>
        <w:t>знания</w:t>
      </w:r>
      <w:r w:rsidR="00C96EE1" w:rsidRPr="00AE188C">
        <w:rPr>
          <w:spacing w:val="-4"/>
          <w:sz w:val="24"/>
        </w:rPr>
        <w:t xml:space="preserve"> </w:t>
      </w:r>
      <w:r w:rsidR="00C96EE1" w:rsidRPr="00AE188C">
        <w:rPr>
          <w:sz w:val="24"/>
        </w:rPr>
        <w:t xml:space="preserve">и </w:t>
      </w:r>
      <w:r w:rsidR="00C96EE1" w:rsidRPr="00AE188C">
        <w:rPr>
          <w:spacing w:val="-2"/>
          <w:sz w:val="24"/>
        </w:rPr>
        <w:t>умения.</w:t>
      </w:r>
    </w:p>
    <w:p w14:paraId="454CF0AF" w14:textId="77777777" w:rsidR="0092247A" w:rsidRDefault="00C96EE1" w:rsidP="00ED10D3">
      <w:pPr>
        <w:pStyle w:val="a3"/>
        <w:ind w:left="567" w:right="418" w:firstLine="0"/>
      </w:pPr>
      <w:r>
        <w:t>Знание и использование социокультурных элементов речевого поведенческого этикета в стране</w:t>
      </w:r>
      <w:r>
        <w:rPr>
          <w:spacing w:val="80"/>
        </w:rPr>
        <w:t xml:space="preserve">   </w:t>
      </w:r>
      <w:r>
        <w:t>(странах)</w:t>
      </w:r>
      <w:r>
        <w:rPr>
          <w:spacing w:val="80"/>
        </w:rPr>
        <w:t xml:space="preserve">   </w:t>
      </w:r>
      <w:r>
        <w:t>изучаемого</w:t>
      </w:r>
      <w:r>
        <w:rPr>
          <w:spacing w:val="80"/>
        </w:rPr>
        <w:t xml:space="preserve">   </w:t>
      </w:r>
      <w:r>
        <w:t>языка</w:t>
      </w:r>
      <w:r>
        <w:rPr>
          <w:spacing w:val="80"/>
        </w:rPr>
        <w:t xml:space="preserve">   </w:t>
      </w:r>
      <w:r>
        <w:t>в</w:t>
      </w:r>
      <w:r>
        <w:rPr>
          <w:spacing w:val="80"/>
        </w:rPr>
        <w:t xml:space="preserve">   </w:t>
      </w:r>
      <w:r>
        <w:t>рамках</w:t>
      </w:r>
      <w:r>
        <w:rPr>
          <w:spacing w:val="80"/>
        </w:rPr>
        <w:t xml:space="preserve">   </w:t>
      </w:r>
      <w:r>
        <w:t>тематического</w:t>
      </w:r>
      <w:r>
        <w:rPr>
          <w:spacing w:val="80"/>
        </w:rPr>
        <w:t xml:space="preserve">   </w:t>
      </w:r>
      <w:r>
        <w:t>содержания (в ситуациях общения, в том числе «В семье», «В школе», «На улице»).</w:t>
      </w:r>
    </w:p>
    <w:p w14:paraId="33BA3DA5" w14:textId="77777777" w:rsidR="0092247A" w:rsidRDefault="00C96EE1" w:rsidP="00ED10D3">
      <w:pPr>
        <w:pStyle w:val="a3"/>
        <w:tabs>
          <w:tab w:val="left" w:pos="3275"/>
          <w:tab w:val="left" w:pos="6519"/>
          <w:tab w:val="left" w:pos="9425"/>
        </w:tabs>
        <w:spacing w:before="1"/>
        <w:ind w:left="567" w:right="418" w:firstLine="0"/>
      </w:pPr>
      <w: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w:t>
      </w:r>
      <w:r>
        <w:rPr>
          <w:spacing w:val="-2"/>
        </w:rPr>
        <w:t>(некоторые</w:t>
      </w:r>
      <w:r>
        <w:tab/>
      </w:r>
      <w:r>
        <w:rPr>
          <w:spacing w:val="-2"/>
        </w:rPr>
        <w:t>национальные</w:t>
      </w:r>
      <w:r w:rsidR="00525B47">
        <w:t xml:space="preserve"> </w:t>
      </w:r>
      <w:r>
        <w:rPr>
          <w:spacing w:val="-2"/>
        </w:rPr>
        <w:t>праздники</w:t>
      </w:r>
      <w:r w:rsidR="00525B47">
        <w:rPr>
          <w:spacing w:val="-2"/>
        </w:rPr>
        <w:t xml:space="preserve"> </w:t>
      </w:r>
      <w:r>
        <w:rPr>
          <w:spacing w:val="-2"/>
        </w:rPr>
        <w:t xml:space="preserve">традиции </w:t>
      </w:r>
      <w:r>
        <w:t>в проведении досуга и питании).</w:t>
      </w:r>
    </w:p>
    <w:p w14:paraId="0ADBB524" w14:textId="77777777" w:rsidR="0092247A" w:rsidRDefault="00C96EE1" w:rsidP="00ED10D3">
      <w:pPr>
        <w:pStyle w:val="a3"/>
        <w:ind w:left="567" w:right="418" w:firstLine="0"/>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w:t>
      </w:r>
      <w:r>
        <w:rPr>
          <w:spacing w:val="-1"/>
        </w:rPr>
        <w:t xml:space="preserve"> </w:t>
      </w:r>
      <w:r>
        <w:t>и других праздников),</w:t>
      </w:r>
      <w:r>
        <w:rPr>
          <w:spacing w:val="-1"/>
        </w:rPr>
        <w:t xml:space="preserve"> </w:t>
      </w:r>
      <w:r>
        <w:t>с</w:t>
      </w:r>
      <w:r>
        <w:rPr>
          <w:spacing w:val="-1"/>
        </w:rPr>
        <w:t xml:space="preserve"> </w:t>
      </w:r>
      <w:r>
        <w:t>особенностями образа</w:t>
      </w:r>
      <w:r>
        <w:rPr>
          <w:spacing w:val="-1"/>
        </w:rPr>
        <w:t xml:space="preserve"> </w:t>
      </w:r>
      <w:r>
        <w:t>жизни и</w:t>
      </w:r>
      <w:r>
        <w:rPr>
          <w:spacing w:val="-2"/>
        </w:rPr>
        <w:t xml:space="preserve"> </w:t>
      </w:r>
      <w:r>
        <w:t>культуры</w:t>
      </w:r>
      <w:r>
        <w:rPr>
          <w:spacing w:val="-1"/>
        </w:rPr>
        <w:t xml:space="preserve"> </w:t>
      </w:r>
      <w:r>
        <w:t>страны</w:t>
      </w:r>
      <w:r>
        <w:rPr>
          <w:spacing w:val="-1"/>
        </w:rPr>
        <w:t xml:space="preserve"> </w:t>
      </w:r>
      <w:r>
        <w:t>(стран)</w:t>
      </w:r>
      <w:r>
        <w:rPr>
          <w:spacing w:val="-1"/>
        </w:rPr>
        <w:t xml:space="preserve"> </w:t>
      </w:r>
      <w:r>
        <w:t>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14:paraId="29C0E385" w14:textId="77777777" w:rsidR="0092247A" w:rsidRDefault="00C96EE1" w:rsidP="00ED10D3">
      <w:pPr>
        <w:pStyle w:val="a3"/>
        <w:ind w:left="567" w:right="418" w:firstLine="0"/>
      </w:pPr>
      <w:r>
        <w:t xml:space="preserve">Формирование </w:t>
      </w:r>
      <w:r>
        <w:rPr>
          <w:spacing w:val="-2"/>
        </w:rPr>
        <w:t>умений:</w:t>
      </w:r>
    </w:p>
    <w:p w14:paraId="67E53D0E" w14:textId="77777777" w:rsidR="0092247A" w:rsidRDefault="00C96EE1" w:rsidP="00ED10D3">
      <w:pPr>
        <w:pStyle w:val="a3"/>
        <w:ind w:left="567" w:right="418" w:firstLine="0"/>
      </w:pPr>
      <w:r>
        <w:t>писать</w:t>
      </w:r>
      <w:r>
        <w:rPr>
          <w:spacing w:val="36"/>
        </w:rPr>
        <w:t xml:space="preserve">  </w:t>
      </w:r>
      <w:r>
        <w:t>свои</w:t>
      </w:r>
      <w:r>
        <w:rPr>
          <w:spacing w:val="36"/>
        </w:rPr>
        <w:t xml:space="preserve">  </w:t>
      </w:r>
      <w:r>
        <w:t>имя</w:t>
      </w:r>
      <w:r>
        <w:rPr>
          <w:spacing w:val="36"/>
        </w:rPr>
        <w:t xml:space="preserve">  </w:t>
      </w:r>
      <w:r>
        <w:t>и</w:t>
      </w:r>
      <w:r>
        <w:rPr>
          <w:spacing w:val="36"/>
        </w:rPr>
        <w:t xml:space="preserve">  </w:t>
      </w:r>
      <w:r>
        <w:t>фамилию,</w:t>
      </w:r>
      <w:r>
        <w:rPr>
          <w:spacing w:val="36"/>
        </w:rPr>
        <w:t xml:space="preserve">  </w:t>
      </w:r>
      <w:r>
        <w:t>а</w:t>
      </w:r>
      <w:r>
        <w:rPr>
          <w:spacing w:val="35"/>
        </w:rPr>
        <w:t xml:space="preserve">  </w:t>
      </w:r>
      <w:r>
        <w:t>также</w:t>
      </w:r>
      <w:r>
        <w:rPr>
          <w:spacing w:val="35"/>
        </w:rPr>
        <w:t xml:space="preserve">  </w:t>
      </w:r>
      <w:r>
        <w:t>имена</w:t>
      </w:r>
      <w:r>
        <w:rPr>
          <w:spacing w:val="35"/>
        </w:rPr>
        <w:t xml:space="preserve">  </w:t>
      </w:r>
      <w:r>
        <w:t>и</w:t>
      </w:r>
      <w:r>
        <w:rPr>
          <w:spacing w:val="36"/>
        </w:rPr>
        <w:t xml:space="preserve">  </w:t>
      </w:r>
      <w:r>
        <w:t>фамилии</w:t>
      </w:r>
      <w:r>
        <w:rPr>
          <w:spacing w:val="36"/>
        </w:rPr>
        <w:t xml:space="preserve">  </w:t>
      </w:r>
      <w:r>
        <w:t>своих</w:t>
      </w:r>
      <w:r>
        <w:rPr>
          <w:spacing w:val="37"/>
        </w:rPr>
        <w:t xml:space="preserve">  </w:t>
      </w:r>
      <w:r>
        <w:t>родственников и друзей на английском языке;</w:t>
      </w:r>
    </w:p>
    <w:p w14:paraId="606436D3" w14:textId="77777777" w:rsidR="0092247A" w:rsidRDefault="00C96EE1" w:rsidP="00ED10D3">
      <w:pPr>
        <w:pStyle w:val="a3"/>
        <w:ind w:left="567" w:right="418" w:firstLine="0"/>
      </w:pPr>
      <w:r>
        <w:t>правильно</w:t>
      </w:r>
      <w:r>
        <w:rPr>
          <w:spacing w:val="-4"/>
        </w:rPr>
        <w:t xml:space="preserve"> </w:t>
      </w:r>
      <w:r>
        <w:t>оформлять</w:t>
      </w:r>
      <w:r>
        <w:rPr>
          <w:spacing w:val="-4"/>
        </w:rPr>
        <w:t xml:space="preserve"> </w:t>
      </w:r>
      <w:r>
        <w:t>свой</w:t>
      </w:r>
      <w:r>
        <w:rPr>
          <w:spacing w:val="-4"/>
        </w:rPr>
        <w:t xml:space="preserve"> </w:t>
      </w:r>
      <w:r>
        <w:t>адрес</w:t>
      </w:r>
      <w:r>
        <w:rPr>
          <w:spacing w:val="-5"/>
        </w:rPr>
        <w:t xml:space="preserve"> </w:t>
      </w:r>
      <w:r>
        <w:t>на</w:t>
      </w:r>
      <w:r>
        <w:rPr>
          <w:spacing w:val="-5"/>
        </w:rPr>
        <w:t xml:space="preserve"> </w:t>
      </w:r>
      <w:r>
        <w:t>английском</w:t>
      </w:r>
      <w:r>
        <w:rPr>
          <w:spacing w:val="-5"/>
        </w:rPr>
        <w:t xml:space="preserve"> </w:t>
      </w:r>
      <w:r>
        <w:t>языке</w:t>
      </w:r>
      <w:r>
        <w:rPr>
          <w:spacing w:val="-4"/>
        </w:rPr>
        <w:t xml:space="preserve"> </w:t>
      </w:r>
      <w:r>
        <w:t>(в</w:t>
      </w:r>
      <w:r>
        <w:rPr>
          <w:spacing w:val="-5"/>
        </w:rPr>
        <w:t xml:space="preserve"> </w:t>
      </w:r>
      <w:r>
        <w:t>анкете,</w:t>
      </w:r>
      <w:r>
        <w:rPr>
          <w:spacing w:val="-4"/>
        </w:rPr>
        <w:t xml:space="preserve"> </w:t>
      </w:r>
      <w:r>
        <w:t>формуляре); кратко представлять Россию и страну (страны) изучаемого языка;</w:t>
      </w:r>
    </w:p>
    <w:p w14:paraId="7F981657" w14:textId="77777777" w:rsidR="0092247A" w:rsidRDefault="00C96EE1" w:rsidP="00ED10D3">
      <w:pPr>
        <w:pStyle w:val="a3"/>
        <w:ind w:left="567" w:right="418" w:firstLine="0"/>
      </w:pPr>
      <w:r>
        <w:t>кратко</w:t>
      </w:r>
      <w:r>
        <w:rPr>
          <w:spacing w:val="80"/>
        </w:rPr>
        <w:t xml:space="preserve"> </w:t>
      </w:r>
      <w:r>
        <w:t>представлять</w:t>
      </w:r>
      <w:r>
        <w:rPr>
          <w:spacing w:val="80"/>
        </w:rPr>
        <w:t xml:space="preserve"> </w:t>
      </w:r>
      <w:r>
        <w:t>некоторые</w:t>
      </w:r>
      <w:r>
        <w:rPr>
          <w:spacing w:val="80"/>
        </w:rPr>
        <w:t xml:space="preserve">   </w:t>
      </w:r>
      <w:r>
        <w:t>культурные</w:t>
      </w:r>
      <w:r>
        <w:rPr>
          <w:spacing w:val="80"/>
        </w:rPr>
        <w:t xml:space="preserve">   </w:t>
      </w:r>
      <w:r>
        <w:t>явления</w:t>
      </w:r>
      <w:r>
        <w:rPr>
          <w:spacing w:val="80"/>
        </w:rPr>
        <w:t xml:space="preserve">   </w:t>
      </w:r>
      <w:r>
        <w:t>родной</w:t>
      </w:r>
      <w:r>
        <w:rPr>
          <w:spacing w:val="80"/>
        </w:rPr>
        <w:t xml:space="preserve">   </w:t>
      </w:r>
      <w:r>
        <w:t>страны</w:t>
      </w:r>
      <w:r>
        <w:rPr>
          <w:spacing w:val="80"/>
        </w:rPr>
        <w:t xml:space="preserve"> </w:t>
      </w:r>
      <w:r>
        <w:t>и</w:t>
      </w:r>
      <w:r>
        <w:rPr>
          <w:spacing w:val="68"/>
        </w:rPr>
        <w:t xml:space="preserve">  </w:t>
      </w:r>
      <w:r>
        <w:t>страны</w:t>
      </w:r>
      <w:r>
        <w:rPr>
          <w:spacing w:val="67"/>
        </w:rPr>
        <w:t xml:space="preserve">  </w:t>
      </w:r>
      <w:r>
        <w:t>(стран)</w:t>
      </w:r>
      <w:r>
        <w:rPr>
          <w:spacing w:val="67"/>
        </w:rPr>
        <w:t xml:space="preserve">  </w:t>
      </w:r>
      <w:r>
        <w:t>изучаемого</w:t>
      </w:r>
      <w:r>
        <w:rPr>
          <w:spacing w:val="67"/>
        </w:rPr>
        <w:t xml:space="preserve">  </w:t>
      </w:r>
      <w:r>
        <w:t>языка</w:t>
      </w:r>
      <w:r>
        <w:rPr>
          <w:spacing w:val="67"/>
        </w:rPr>
        <w:t xml:space="preserve">  </w:t>
      </w:r>
      <w:r>
        <w:t>(основные</w:t>
      </w:r>
      <w:r>
        <w:rPr>
          <w:spacing w:val="67"/>
        </w:rPr>
        <w:t xml:space="preserve">  </w:t>
      </w:r>
      <w:r>
        <w:t>национальные</w:t>
      </w:r>
      <w:r>
        <w:rPr>
          <w:spacing w:val="67"/>
        </w:rPr>
        <w:t xml:space="preserve">  </w:t>
      </w:r>
      <w:r>
        <w:t>праздники,</w:t>
      </w:r>
      <w:r>
        <w:rPr>
          <w:spacing w:val="67"/>
        </w:rPr>
        <w:t xml:space="preserve">  </w:t>
      </w:r>
      <w:r>
        <w:t>традиции в проведении досуга и питании).</w:t>
      </w:r>
    </w:p>
    <w:p w14:paraId="089DF1B5" w14:textId="77777777" w:rsidR="0092247A" w:rsidRDefault="00C96EE1" w:rsidP="000F08BB">
      <w:pPr>
        <w:pStyle w:val="a4"/>
        <w:numPr>
          <w:ilvl w:val="4"/>
          <w:numId w:val="162"/>
        </w:numPr>
        <w:tabs>
          <w:tab w:val="left" w:pos="1888"/>
        </w:tabs>
        <w:ind w:right="418"/>
        <w:rPr>
          <w:sz w:val="24"/>
        </w:rPr>
      </w:pPr>
      <w:r>
        <w:rPr>
          <w:sz w:val="24"/>
        </w:rPr>
        <w:t>Компенсаторные</w:t>
      </w:r>
      <w:r>
        <w:rPr>
          <w:spacing w:val="-2"/>
          <w:sz w:val="24"/>
        </w:rPr>
        <w:t xml:space="preserve"> умения.</w:t>
      </w:r>
    </w:p>
    <w:p w14:paraId="2E4E6806" w14:textId="77777777" w:rsidR="0092247A" w:rsidRDefault="00C96EE1" w:rsidP="00ED10D3">
      <w:pPr>
        <w:pStyle w:val="a3"/>
        <w:tabs>
          <w:tab w:val="left" w:pos="3447"/>
          <w:tab w:val="left" w:pos="4668"/>
          <w:tab w:val="left" w:pos="6225"/>
          <w:tab w:val="left" w:pos="7197"/>
          <w:tab w:val="left" w:pos="9362"/>
        </w:tabs>
        <w:spacing w:before="1"/>
        <w:ind w:left="567" w:right="418" w:firstLine="0"/>
      </w:pPr>
      <w:r>
        <w:rPr>
          <w:spacing w:val="-2"/>
        </w:rPr>
        <w:t>Использование</w:t>
      </w:r>
      <w:r w:rsidR="00525B47">
        <w:t xml:space="preserve"> </w:t>
      </w:r>
      <w:r>
        <w:rPr>
          <w:spacing w:val="-4"/>
        </w:rPr>
        <w:t>при</w:t>
      </w:r>
      <w:r w:rsidR="00525B47">
        <w:t xml:space="preserve"> </w:t>
      </w:r>
      <w:r>
        <w:rPr>
          <w:spacing w:val="-2"/>
        </w:rPr>
        <w:t>чтении</w:t>
      </w:r>
      <w:r>
        <w:tab/>
      </w:r>
      <w:r>
        <w:rPr>
          <w:spacing w:val="-10"/>
        </w:rPr>
        <w:t>и</w:t>
      </w:r>
      <w:r w:rsidR="00525B47">
        <w:t xml:space="preserve"> </w:t>
      </w:r>
      <w:r>
        <w:rPr>
          <w:spacing w:val="-2"/>
        </w:rPr>
        <w:t>аудировании</w:t>
      </w:r>
      <w:r w:rsidR="00525B47">
        <w:t xml:space="preserve"> </w:t>
      </w:r>
      <w:r>
        <w:rPr>
          <w:spacing w:val="-2"/>
        </w:rPr>
        <w:t xml:space="preserve">языковой, </w:t>
      </w:r>
      <w:r>
        <w:t>в том числе контекстуальной, догадки.</w:t>
      </w:r>
    </w:p>
    <w:p w14:paraId="10F97BA9" w14:textId="77777777" w:rsidR="0092247A" w:rsidRDefault="00C96EE1" w:rsidP="00ED10D3">
      <w:pPr>
        <w:pStyle w:val="a3"/>
        <w:ind w:left="567" w:right="418" w:firstLine="0"/>
      </w:pPr>
      <w:r>
        <w:t xml:space="preserve">Использование в качестве опоры при порождении собственных высказываний </w:t>
      </w:r>
      <w:r>
        <w:lastRenderedPageBreak/>
        <w:t>ключевых слов, плана.</w:t>
      </w:r>
    </w:p>
    <w:p w14:paraId="4E09AED4" w14:textId="77777777" w:rsidR="0092247A" w:rsidRDefault="00C96EE1" w:rsidP="00ED10D3">
      <w:pPr>
        <w:pStyle w:val="a3"/>
        <w:ind w:left="567" w:right="418" w:firstLine="0"/>
      </w:pPr>
      <w:r>
        <w:t>Игнорирование информации, не являющейся необходимой для понимания основного содержания,</w:t>
      </w:r>
      <w:r w:rsidR="00525B47">
        <w:rPr>
          <w:spacing w:val="73"/>
          <w:w w:val="150"/>
        </w:rPr>
        <w:t xml:space="preserve"> </w:t>
      </w:r>
      <w:r>
        <w:t>прочитанного</w:t>
      </w:r>
      <w:r w:rsidR="00525B47">
        <w:rPr>
          <w:spacing w:val="73"/>
          <w:w w:val="150"/>
        </w:rPr>
        <w:t xml:space="preserve"> </w:t>
      </w:r>
      <w:r>
        <w:t>(прослушанного)</w:t>
      </w:r>
      <w:r w:rsidR="00525B47">
        <w:rPr>
          <w:spacing w:val="73"/>
          <w:w w:val="150"/>
        </w:rPr>
        <w:t xml:space="preserve"> </w:t>
      </w:r>
      <w:r>
        <w:t>текста</w:t>
      </w:r>
      <w:r>
        <w:rPr>
          <w:spacing w:val="73"/>
          <w:w w:val="150"/>
        </w:rPr>
        <w:t xml:space="preserve"> </w:t>
      </w:r>
      <w:r>
        <w:t>или</w:t>
      </w:r>
      <w:r>
        <w:rPr>
          <w:spacing w:val="74"/>
          <w:w w:val="150"/>
        </w:rPr>
        <w:t xml:space="preserve">   </w:t>
      </w:r>
      <w:r>
        <w:t>для</w:t>
      </w:r>
      <w:r>
        <w:rPr>
          <w:spacing w:val="73"/>
          <w:w w:val="150"/>
        </w:rPr>
        <w:t xml:space="preserve">   </w:t>
      </w:r>
      <w:r>
        <w:t>нахождения в тексте запрашиваемой информации.</w:t>
      </w:r>
    </w:p>
    <w:p w14:paraId="6484C9D7" w14:textId="77777777" w:rsidR="0092247A" w:rsidRDefault="00525B47" w:rsidP="000F08BB">
      <w:pPr>
        <w:pStyle w:val="a4"/>
        <w:numPr>
          <w:ilvl w:val="4"/>
          <w:numId w:val="162"/>
        </w:numPr>
        <w:tabs>
          <w:tab w:val="left" w:pos="1708"/>
        </w:tabs>
        <w:ind w:right="418"/>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6</w:t>
      </w:r>
      <w:r w:rsidR="00C96EE1">
        <w:rPr>
          <w:spacing w:val="-1"/>
          <w:sz w:val="24"/>
        </w:rPr>
        <w:t xml:space="preserve"> </w:t>
      </w:r>
      <w:r w:rsidR="00C96EE1">
        <w:rPr>
          <w:spacing w:val="-2"/>
          <w:sz w:val="24"/>
        </w:rPr>
        <w:t>классе.</w:t>
      </w:r>
    </w:p>
    <w:p w14:paraId="55401A3E" w14:textId="77777777" w:rsidR="0092247A" w:rsidRDefault="00C96EE1" w:rsidP="000F08BB">
      <w:pPr>
        <w:pStyle w:val="a4"/>
        <w:numPr>
          <w:ilvl w:val="4"/>
          <w:numId w:val="162"/>
        </w:numPr>
        <w:tabs>
          <w:tab w:val="left" w:pos="1888"/>
        </w:tabs>
        <w:ind w:right="418"/>
        <w:rPr>
          <w:sz w:val="24"/>
        </w:rPr>
      </w:pPr>
      <w:r>
        <w:rPr>
          <w:sz w:val="24"/>
        </w:rPr>
        <w:t>Коммуникативные</w:t>
      </w:r>
      <w:r>
        <w:rPr>
          <w:spacing w:val="-7"/>
          <w:sz w:val="24"/>
        </w:rPr>
        <w:t xml:space="preserve"> </w:t>
      </w:r>
      <w:r>
        <w:rPr>
          <w:spacing w:val="-2"/>
          <w:sz w:val="24"/>
        </w:rPr>
        <w:t>умения.</w:t>
      </w:r>
    </w:p>
    <w:p w14:paraId="173B8DE6" w14:textId="77777777" w:rsidR="0092247A" w:rsidRDefault="00C96EE1" w:rsidP="00ED10D3">
      <w:pPr>
        <w:pStyle w:val="a3"/>
        <w:ind w:left="567" w:right="418" w:firstLine="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2BF6E12" w14:textId="77777777" w:rsidR="0092247A" w:rsidRDefault="00C96EE1" w:rsidP="00525B47">
      <w:pPr>
        <w:pStyle w:val="a3"/>
        <w:ind w:left="567" w:right="418" w:firstLine="0"/>
      </w:pPr>
      <w:r>
        <w:t>Взаимоотношения</w:t>
      </w:r>
      <w:r>
        <w:rPr>
          <w:spacing w:val="-4"/>
        </w:rPr>
        <w:t xml:space="preserve"> </w:t>
      </w:r>
      <w:r>
        <w:t>в</w:t>
      </w:r>
      <w:r>
        <w:rPr>
          <w:spacing w:val="-5"/>
        </w:rPr>
        <w:t xml:space="preserve"> </w:t>
      </w:r>
      <w:r>
        <w:t>семье</w:t>
      </w:r>
      <w:r>
        <w:rPr>
          <w:spacing w:val="-5"/>
        </w:rPr>
        <w:t xml:space="preserve"> </w:t>
      </w:r>
      <w:r>
        <w:t>и</w:t>
      </w:r>
      <w:r>
        <w:rPr>
          <w:spacing w:val="-4"/>
        </w:rPr>
        <w:t xml:space="preserve"> </w:t>
      </w:r>
      <w:r>
        <w:t>с</w:t>
      </w:r>
      <w:r>
        <w:rPr>
          <w:spacing w:val="-5"/>
        </w:rPr>
        <w:t xml:space="preserve"> </w:t>
      </w:r>
      <w:r>
        <w:t>друзьями.</w:t>
      </w:r>
      <w:r>
        <w:rPr>
          <w:spacing w:val="-4"/>
        </w:rPr>
        <w:t xml:space="preserve"> </w:t>
      </w:r>
      <w:r>
        <w:t>Семейные</w:t>
      </w:r>
      <w:r>
        <w:rPr>
          <w:spacing w:val="-6"/>
        </w:rPr>
        <w:t xml:space="preserve"> </w:t>
      </w:r>
      <w:r>
        <w:t>праздники. Внешность и характер человека (литературного персонажа).</w:t>
      </w:r>
    </w:p>
    <w:p w14:paraId="64EE873F" w14:textId="77777777" w:rsidR="0092247A" w:rsidRDefault="00C96EE1" w:rsidP="00525B47">
      <w:pPr>
        <w:pStyle w:val="a3"/>
        <w:spacing w:before="1"/>
        <w:ind w:left="567" w:right="418" w:firstLine="0"/>
      </w:pPr>
      <w:r>
        <w:t>Досуг</w:t>
      </w:r>
      <w:r>
        <w:rPr>
          <w:spacing w:val="-6"/>
        </w:rPr>
        <w:t xml:space="preserve"> </w:t>
      </w:r>
      <w:r>
        <w:t>и увлечения</w:t>
      </w:r>
      <w:r>
        <w:rPr>
          <w:spacing w:val="-3"/>
        </w:rPr>
        <w:t xml:space="preserve"> </w:t>
      </w:r>
      <w:r>
        <w:t>(хобби)</w:t>
      </w:r>
      <w:r>
        <w:rPr>
          <w:spacing w:val="-3"/>
        </w:rPr>
        <w:t xml:space="preserve"> </w:t>
      </w:r>
      <w:r>
        <w:t>современного</w:t>
      </w:r>
      <w:r>
        <w:rPr>
          <w:spacing w:val="-2"/>
        </w:rPr>
        <w:t xml:space="preserve"> </w:t>
      </w:r>
      <w:r>
        <w:t>подростка</w:t>
      </w:r>
      <w:r>
        <w:rPr>
          <w:spacing w:val="-4"/>
        </w:rPr>
        <w:t xml:space="preserve"> </w:t>
      </w:r>
      <w:r>
        <w:t>(чтение,</w:t>
      </w:r>
      <w:r>
        <w:rPr>
          <w:spacing w:val="1"/>
        </w:rPr>
        <w:t xml:space="preserve"> </w:t>
      </w:r>
      <w:r>
        <w:t>кино,</w:t>
      </w:r>
      <w:r>
        <w:rPr>
          <w:spacing w:val="-3"/>
        </w:rPr>
        <w:t xml:space="preserve"> </w:t>
      </w:r>
      <w:r>
        <w:t>театр,</w:t>
      </w:r>
      <w:r>
        <w:rPr>
          <w:spacing w:val="-2"/>
        </w:rPr>
        <w:t xml:space="preserve"> спорт).</w:t>
      </w:r>
    </w:p>
    <w:p w14:paraId="2DC76C81" w14:textId="77777777" w:rsidR="0092247A" w:rsidRDefault="00C96EE1" w:rsidP="00525B47">
      <w:pPr>
        <w:pStyle w:val="a3"/>
        <w:ind w:left="567" w:right="418" w:firstLine="0"/>
      </w:pPr>
      <w:r>
        <w:t>Здоровый</w:t>
      </w:r>
      <w:r>
        <w:rPr>
          <w:spacing w:val="-3"/>
        </w:rPr>
        <w:t xml:space="preserve"> </w:t>
      </w:r>
      <w:r>
        <w:t>образ</w:t>
      </w:r>
      <w:r>
        <w:rPr>
          <w:spacing w:val="-3"/>
        </w:rPr>
        <w:t xml:space="preserve"> </w:t>
      </w:r>
      <w:r>
        <w:t>жизни:</w:t>
      </w:r>
      <w:r>
        <w:rPr>
          <w:spacing w:val="-5"/>
        </w:rPr>
        <w:t xml:space="preserve"> </w:t>
      </w:r>
      <w:r>
        <w:t>режим</w:t>
      </w:r>
      <w:r>
        <w:rPr>
          <w:spacing w:val="-4"/>
        </w:rPr>
        <w:t xml:space="preserve"> </w:t>
      </w:r>
      <w:r>
        <w:t>труда</w:t>
      </w:r>
      <w:r>
        <w:rPr>
          <w:spacing w:val="-4"/>
        </w:rPr>
        <w:t xml:space="preserve"> </w:t>
      </w:r>
      <w:r>
        <w:t>и</w:t>
      </w:r>
      <w:r>
        <w:rPr>
          <w:spacing w:val="-3"/>
        </w:rPr>
        <w:t xml:space="preserve"> </w:t>
      </w:r>
      <w:r>
        <w:t>отдыха,</w:t>
      </w:r>
      <w:r>
        <w:rPr>
          <w:spacing w:val="-3"/>
        </w:rPr>
        <w:t xml:space="preserve"> </w:t>
      </w:r>
      <w:r>
        <w:t>фитнес,</w:t>
      </w:r>
      <w:r>
        <w:rPr>
          <w:spacing w:val="-3"/>
        </w:rPr>
        <w:t xml:space="preserve"> </w:t>
      </w:r>
      <w:r>
        <w:t>сбалансированное</w:t>
      </w:r>
      <w:r>
        <w:rPr>
          <w:spacing w:val="-4"/>
        </w:rPr>
        <w:t xml:space="preserve"> </w:t>
      </w:r>
      <w:r>
        <w:t>питание. Покупки: одежда, обувь и продукты питания.</w:t>
      </w:r>
    </w:p>
    <w:p w14:paraId="569A6AED" w14:textId="77777777" w:rsidR="0092247A" w:rsidRDefault="00C96EE1" w:rsidP="00525B47">
      <w:pPr>
        <w:pStyle w:val="a3"/>
        <w:ind w:left="567" w:right="418" w:firstLine="0"/>
      </w:pPr>
      <w:r>
        <w:t>Школа,</w:t>
      </w:r>
      <w:r>
        <w:rPr>
          <w:spacing w:val="40"/>
        </w:rPr>
        <w:t xml:space="preserve"> </w:t>
      </w:r>
      <w:r>
        <w:t>школьная</w:t>
      </w:r>
      <w:r>
        <w:rPr>
          <w:spacing w:val="40"/>
        </w:rPr>
        <w:t xml:space="preserve"> </w:t>
      </w:r>
      <w:r>
        <w:t>жизнь,</w:t>
      </w:r>
      <w:r>
        <w:rPr>
          <w:spacing w:val="40"/>
        </w:rPr>
        <w:t xml:space="preserve"> </w:t>
      </w:r>
      <w:r>
        <w:t>школьная</w:t>
      </w:r>
      <w:r>
        <w:rPr>
          <w:spacing w:val="40"/>
        </w:rPr>
        <w:t xml:space="preserve"> </w:t>
      </w:r>
      <w:r>
        <w:t>форма,</w:t>
      </w:r>
      <w:r>
        <w:rPr>
          <w:spacing w:val="40"/>
        </w:rPr>
        <w:t xml:space="preserve"> </w:t>
      </w:r>
      <w:r>
        <w:t>изучаемые</w:t>
      </w:r>
      <w:r>
        <w:rPr>
          <w:spacing w:val="40"/>
        </w:rPr>
        <w:t xml:space="preserve"> </w:t>
      </w:r>
      <w:r>
        <w:t>предметы,</w:t>
      </w:r>
      <w:r>
        <w:rPr>
          <w:spacing w:val="80"/>
        </w:rPr>
        <w:t xml:space="preserve"> </w:t>
      </w:r>
      <w:r>
        <w:t>любимый</w:t>
      </w:r>
      <w:r>
        <w:rPr>
          <w:spacing w:val="40"/>
        </w:rPr>
        <w:t xml:space="preserve"> </w:t>
      </w:r>
      <w:r>
        <w:t>предмет,</w:t>
      </w:r>
      <w:r>
        <w:rPr>
          <w:spacing w:val="80"/>
        </w:rPr>
        <w:t xml:space="preserve"> </w:t>
      </w:r>
      <w:r>
        <w:t>правила поведения в школе. Переписка с зарубежными сверстниками.</w:t>
      </w:r>
    </w:p>
    <w:p w14:paraId="7D04ECAC" w14:textId="77777777" w:rsidR="0092247A" w:rsidRDefault="00C96EE1" w:rsidP="00525B47">
      <w:pPr>
        <w:pStyle w:val="a3"/>
        <w:spacing w:before="70"/>
        <w:ind w:left="567" w:right="418" w:firstLine="0"/>
      </w:pPr>
      <w:r>
        <w:t>Переписка с зарубежными сверстниками. Каникулы</w:t>
      </w:r>
      <w:r>
        <w:rPr>
          <w:spacing w:val="-6"/>
        </w:rPr>
        <w:t xml:space="preserve"> </w:t>
      </w:r>
      <w:r>
        <w:t>в</w:t>
      </w:r>
      <w:r>
        <w:rPr>
          <w:spacing w:val="-6"/>
        </w:rPr>
        <w:t xml:space="preserve"> </w:t>
      </w:r>
      <w:r>
        <w:t>различное</w:t>
      </w:r>
      <w:r>
        <w:rPr>
          <w:spacing w:val="-5"/>
        </w:rPr>
        <w:t xml:space="preserve"> </w:t>
      </w:r>
      <w:r>
        <w:t>время</w:t>
      </w:r>
      <w:r>
        <w:rPr>
          <w:spacing w:val="-6"/>
        </w:rPr>
        <w:t xml:space="preserve"> </w:t>
      </w:r>
      <w:r>
        <w:t>года.</w:t>
      </w:r>
      <w:r>
        <w:rPr>
          <w:spacing w:val="-5"/>
        </w:rPr>
        <w:t xml:space="preserve"> </w:t>
      </w:r>
      <w:r>
        <w:t>Виды</w:t>
      </w:r>
      <w:r>
        <w:rPr>
          <w:spacing w:val="-6"/>
        </w:rPr>
        <w:t xml:space="preserve"> </w:t>
      </w:r>
      <w:r>
        <w:t>отдыха. Путешествия по России и зарубежным странам.</w:t>
      </w:r>
    </w:p>
    <w:p w14:paraId="40F875E0" w14:textId="77777777" w:rsidR="0092247A" w:rsidRDefault="00C96EE1" w:rsidP="00525B47">
      <w:pPr>
        <w:pStyle w:val="a3"/>
        <w:spacing w:before="1"/>
        <w:ind w:left="567" w:right="418" w:firstLine="0"/>
      </w:pPr>
      <w:r>
        <w:t>Природа:</w:t>
      </w:r>
      <w:r>
        <w:rPr>
          <w:spacing w:val="-5"/>
        </w:rPr>
        <w:t xml:space="preserve"> </w:t>
      </w:r>
      <w:r>
        <w:t>дикие</w:t>
      </w:r>
      <w:r>
        <w:rPr>
          <w:spacing w:val="-4"/>
        </w:rPr>
        <w:t xml:space="preserve"> </w:t>
      </w:r>
      <w:r>
        <w:t>и</w:t>
      </w:r>
      <w:r>
        <w:rPr>
          <w:spacing w:val="-2"/>
        </w:rPr>
        <w:t xml:space="preserve"> </w:t>
      </w:r>
      <w:r>
        <w:t>домашние</w:t>
      </w:r>
      <w:r>
        <w:rPr>
          <w:spacing w:val="-4"/>
        </w:rPr>
        <w:t xml:space="preserve"> </w:t>
      </w:r>
      <w:r>
        <w:t>животные.</w:t>
      </w:r>
      <w:r>
        <w:rPr>
          <w:spacing w:val="-3"/>
        </w:rPr>
        <w:t xml:space="preserve"> </w:t>
      </w:r>
      <w:r>
        <w:t>Климат,</w:t>
      </w:r>
      <w:r>
        <w:rPr>
          <w:spacing w:val="-2"/>
        </w:rPr>
        <w:t xml:space="preserve"> погода.</w:t>
      </w:r>
    </w:p>
    <w:p w14:paraId="16CEE1BA" w14:textId="77777777" w:rsidR="0092247A" w:rsidRDefault="00C96EE1" w:rsidP="00525B47">
      <w:pPr>
        <w:pStyle w:val="a3"/>
        <w:ind w:left="567" w:right="418" w:firstLine="0"/>
      </w:pPr>
      <w:r>
        <w:t>Жизнь в городе и сельской местности. Описание родного города (села). Транспорт.</w:t>
      </w:r>
      <w:r>
        <w:rPr>
          <w:spacing w:val="80"/>
        </w:rPr>
        <w:t xml:space="preserve"> </w:t>
      </w:r>
      <w:r>
        <w:t>Родная</w:t>
      </w:r>
      <w:r>
        <w:rPr>
          <w:spacing w:val="54"/>
          <w:w w:val="150"/>
        </w:rPr>
        <w:t xml:space="preserve"> </w:t>
      </w:r>
      <w:r>
        <w:t>страна</w:t>
      </w:r>
      <w:r>
        <w:rPr>
          <w:spacing w:val="57"/>
          <w:w w:val="150"/>
        </w:rPr>
        <w:t xml:space="preserve"> </w:t>
      </w:r>
      <w:r>
        <w:t>и</w:t>
      </w:r>
      <w:r>
        <w:rPr>
          <w:spacing w:val="56"/>
          <w:w w:val="150"/>
        </w:rPr>
        <w:t xml:space="preserve"> </w:t>
      </w:r>
      <w:r>
        <w:t>страна</w:t>
      </w:r>
      <w:r>
        <w:rPr>
          <w:spacing w:val="57"/>
          <w:w w:val="150"/>
        </w:rPr>
        <w:t xml:space="preserve"> </w:t>
      </w:r>
      <w:r>
        <w:t>(страны)</w:t>
      </w:r>
      <w:r>
        <w:rPr>
          <w:spacing w:val="56"/>
          <w:w w:val="150"/>
        </w:rPr>
        <w:t xml:space="preserve"> </w:t>
      </w:r>
      <w:r>
        <w:t>изучаемого</w:t>
      </w:r>
      <w:r>
        <w:rPr>
          <w:spacing w:val="57"/>
          <w:w w:val="150"/>
        </w:rPr>
        <w:t xml:space="preserve"> </w:t>
      </w:r>
      <w:r>
        <w:t>языка.</w:t>
      </w:r>
      <w:r>
        <w:rPr>
          <w:spacing w:val="57"/>
          <w:w w:val="150"/>
        </w:rPr>
        <w:t xml:space="preserve"> </w:t>
      </w:r>
      <w:r>
        <w:t>Их</w:t>
      </w:r>
      <w:r>
        <w:rPr>
          <w:spacing w:val="60"/>
          <w:w w:val="150"/>
        </w:rPr>
        <w:t xml:space="preserve"> </w:t>
      </w:r>
      <w:r>
        <w:t>географическое</w:t>
      </w:r>
      <w:r>
        <w:rPr>
          <w:spacing w:val="57"/>
          <w:w w:val="150"/>
        </w:rPr>
        <w:t xml:space="preserve"> </w:t>
      </w:r>
      <w:r>
        <w:rPr>
          <w:spacing w:val="-2"/>
        </w:rPr>
        <w:t>положение,</w:t>
      </w:r>
    </w:p>
    <w:p w14:paraId="19B65DC3" w14:textId="77777777" w:rsidR="0092247A" w:rsidRDefault="00C96EE1" w:rsidP="00525B47">
      <w:pPr>
        <w:pStyle w:val="a3"/>
        <w:ind w:left="567" w:right="418" w:firstLine="0"/>
      </w:pPr>
      <w:r>
        <w:t>столицы,</w:t>
      </w:r>
      <w:r>
        <w:rPr>
          <w:spacing w:val="80"/>
        </w:rPr>
        <w:t xml:space="preserve"> </w:t>
      </w:r>
      <w:r>
        <w:t>население,</w:t>
      </w:r>
      <w:r>
        <w:rPr>
          <w:spacing w:val="80"/>
        </w:rPr>
        <w:t xml:space="preserve"> </w:t>
      </w:r>
      <w:r>
        <w:t>официальные</w:t>
      </w:r>
      <w:r>
        <w:rPr>
          <w:spacing w:val="80"/>
        </w:rPr>
        <w:t xml:space="preserve"> </w:t>
      </w:r>
      <w:r>
        <w:t>языки,</w:t>
      </w:r>
      <w:r>
        <w:rPr>
          <w:spacing w:val="40"/>
        </w:rPr>
        <w:t xml:space="preserve"> </w:t>
      </w:r>
      <w:r>
        <w:t>достопримечательности,</w:t>
      </w:r>
      <w:r>
        <w:rPr>
          <w:spacing w:val="80"/>
        </w:rPr>
        <w:t xml:space="preserve"> </w:t>
      </w:r>
      <w:r>
        <w:t>культурные</w:t>
      </w:r>
      <w:r>
        <w:rPr>
          <w:spacing w:val="80"/>
        </w:rPr>
        <w:t xml:space="preserve"> </w:t>
      </w:r>
      <w:r>
        <w:t>особенности (национальные праздники, традиции, обычаи).</w:t>
      </w:r>
    </w:p>
    <w:p w14:paraId="0437B65E" w14:textId="77777777" w:rsidR="0092247A" w:rsidRDefault="00C96EE1" w:rsidP="00525B47">
      <w:pPr>
        <w:pStyle w:val="a3"/>
        <w:ind w:left="567" w:right="418" w:firstLine="0"/>
      </w:pPr>
      <w:r>
        <w:t xml:space="preserve">Выдающиеся люди родной страны и страны (стран) изучаемого языка: писатели, поэты, </w:t>
      </w:r>
      <w:r>
        <w:rPr>
          <w:spacing w:val="-2"/>
        </w:rPr>
        <w:t>учёные.</w:t>
      </w:r>
    </w:p>
    <w:p w14:paraId="685BF449" w14:textId="77777777" w:rsidR="0092247A" w:rsidRDefault="00C96EE1" w:rsidP="000F08BB">
      <w:pPr>
        <w:pStyle w:val="a4"/>
        <w:numPr>
          <w:ilvl w:val="4"/>
          <w:numId w:val="162"/>
        </w:numPr>
        <w:tabs>
          <w:tab w:val="left" w:pos="1701"/>
        </w:tabs>
        <w:ind w:right="418"/>
        <w:rPr>
          <w:sz w:val="24"/>
        </w:rPr>
      </w:pPr>
      <w:r>
        <w:rPr>
          <w:spacing w:val="-2"/>
          <w:sz w:val="24"/>
        </w:rPr>
        <w:t>Говорение.</w:t>
      </w:r>
    </w:p>
    <w:p w14:paraId="2AB780F1" w14:textId="77777777" w:rsidR="0092247A" w:rsidRDefault="00C96EE1" w:rsidP="000F08BB">
      <w:pPr>
        <w:pStyle w:val="a4"/>
        <w:numPr>
          <w:ilvl w:val="4"/>
          <w:numId w:val="162"/>
        </w:numPr>
        <w:tabs>
          <w:tab w:val="left" w:pos="1701"/>
        </w:tabs>
        <w:ind w:left="567" w:right="418" w:hanging="3"/>
        <w:rPr>
          <w:sz w:val="24"/>
        </w:rPr>
      </w:pPr>
      <w:r>
        <w:rPr>
          <w:sz w:val="24"/>
        </w:rPr>
        <w:t>Развитие</w:t>
      </w:r>
      <w:r>
        <w:rPr>
          <w:spacing w:val="80"/>
          <w:sz w:val="24"/>
        </w:rPr>
        <w:t xml:space="preserve">   </w:t>
      </w:r>
      <w:r w:rsidR="00525B47">
        <w:rPr>
          <w:sz w:val="24"/>
        </w:rPr>
        <w:t xml:space="preserve">коммуникативных  </w:t>
      </w:r>
      <w:r>
        <w:rPr>
          <w:sz w:val="24"/>
        </w:rPr>
        <w:t>умений</w:t>
      </w:r>
      <w:r>
        <w:rPr>
          <w:spacing w:val="80"/>
          <w:sz w:val="24"/>
        </w:rPr>
        <w:t xml:space="preserve">    </w:t>
      </w:r>
      <w:r>
        <w:rPr>
          <w:sz w:val="24"/>
        </w:rPr>
        <w:t>диалогической</w:t>
      </w:r>
      <w:r>
        <w:rPr>
          <w:spacing w:val="80"/>
          <w:sz w:val="24"/>
        </w:rPr>
        <w:t xml:space="preserve">    </w:t>
      </w:r>
      <w:r>
        <w:rPr>
          <w:sz w:val="24"/>
        </w:rPr>
        <w:t>речи,</w:t>
      </w:r>
      <w:r>
        <w:rPr>
          <w:spacing w:val="40"/>
          <w:sz w:val="24"/>
        </w:rPr>
        <w:t xml:space="preserve"> </w:t>
      </w:r>
      <w:r>
        <w:rPr>
          <w:sz w:val="24"/>
        </w:rPr>
        <w:t>а именно умений вести:</w:t>
      </w:r>
    </w:p>
    <w:p w14:paraId="5CDA7105" w14:textId="77777777" w:rsidR="0092247A" w:rsidRDefault="00C96EE1" w:rsidP="00525B47">
      <w:pPr>
        <w:pStyle w:val="a3"/>
        <w:tabs>
          <w:tab w:val="left" w:pos="2787"/>
          <w:tab w:val="left" w:pos="4754"/>
          <w:tab w:val="left" w:pos="5577"/>
          <w:tab w:val="left" w:pos="7571"/>
          <w:tab w:val="left" w:pos="9274"/>
        </w:tabs>
        <w:ind w:left="567" w:right="418" w:firstLine="0"/>
      </w:pPr>
      <w:r>
        <w:t xml:space="preserve">диалог этикетного характера: начинать, поддерживать и заканчивать разговор, вежливо </w:t>
      </w:r>
      <w:r>
        <w:rPr>
          <w:spacing w:val="-2"/>
        </w:rPr>
        <w:t>переспрашивать,</w:t>
      </w:r>
      <w:r w:rsidR="00525B47">
        <w:t xml:space="preserve"> </w:t>
      </w:r>
      <w:r>
        <w:rPr>
          <w:spacing w:val="-2"/>
        </w:rPr>
        <w:t>поздравлять</w:t>
      </w:r>
      <w:r>
        <w:tab/>
      </w:r>
      <w:r>
        <w:rPr>
          <w:spacing w:val="-10"/>
        </w:rPr>
        <w:t>с</w:t>
      </w:r>
      <w:r w:rsidR="00525B47">
        <w:t xml:space="preserve"> </w:t>
      </w:r>
      <w:r>
        <w:rPr>
          <w:spacing w:val="-2"/>
        </w:rPr>
        <w:t>праздником,</w:t>
      </w:r>
      <w:r w:rsidR="00525B47">
        <w:t xml:space="preserve"> </w:t>
      </w:r>
      <w:r>
        <w:rPr>
          <w:spacing w:val="-2"/>
        </w:rPr>
        <w:t>выражать</w:t>
      </w:r>
      <w:r w:rsidR="00FA7A6A">
        <w:t xml:space="preserve"> </w:t>
      </w:r>
      <w:r>
        <w:rPr>
          <w:spacing w:val="-2"/>
        </w:rPr>
        <w:t xml:space="preserve">пожелания </w:t>
      </w:r>
      <w:r>
        <w:t>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32EB3FE" w14:textId="77777777" w:rsidR="0092247A" w:rsidRDefault="00C96EE1" w:rsidP="00525B47">
      <w:pPr>
        <w:pStyle w:val="a3"/>
        <w:ind w:left="567" w:right="418" w:firstLine="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1BBF5AE" w14:textId="77777777" w:rsidR="0092247A" w:rsidRDefault="00C96EE1" w:rsidP="00525B47">
      <w:pPr>
        <w:pStyle w:val="a3"/>
        <w:spacing w:before="1"/>
        <w:ind w:left="567" w:right="418" w:firstLine="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2CD0F51" w14:textId="77777777" w:rsidR="0092247A" w:rsidRDefault="00C96EE1" w:rsidP="00525B47">
      <w:pPr>
        <w:pStyle w:val="a3"/>
        <w:ind w:left="567" w:right="418" w:firstLine="0"/>
      </w:pPr>
      <w:r>
        <w:t>Вышеперечисленные умения диалогической речи развиваются в стандартных ситуациях неофициального</w:t>
      </w:r>
      <w:r>
        <w:rPr>
          <w:spacing w:val="80"/>
        </w:rPr>
        <w:t xml:space="preserve">    </w:t>
      </w:r>
      <w:r>
        <w:t>общения</w:t>
      </w:r>
      <w:r>
        <w:rPr>
          <w:spacing w:val="80"/>
        </w:rPr>
        <w:t xml:space="preserve">    </w:t>
      </w:r>
      <w:r>
        <w:t>в</w:t>
      </w:r>
      <w:r>
        <w:rPr>
          <w:spacing w:val="80"/>
        </w:rPr>
        <w:t xml:space="preserve">    </w:t>
      </w:r>
      <w:r>
        <w:t>рамках</w:t>
      </w:r>
      <w:r>
        <w:rPr>
          <w:spacing w:val="80"/>
        </w:rPr>
        <w:t xml:space="preserve">    </w:t>
      </w:r>
      <w:r>
        <w:t>тематического</w:t>
      </w:r>
      <w:r>
        <w:rPr>
          <w:spacing w:val="80"/>
        </w:rPr>
        <w:t xml:space="preserve">    </w:t>
      </w:r>
      <w:r>
        <w:t>содержания</w:t>
      </w:r>
      <w:r>
        <w:rPr>
          <w:spacing w:val="80"/>
        </w:rPr>
        <w:t xml:space="preserve">    </w:t>
      </w:r>
      <w:r>
        <w:t>речи с</w:t>
      </w:r>
      <w:r>
        <w:rPr>
          <w:spacing w:val="40"/>
        </w:rPr>
        <w:t xml:space="preserve">  </w:t>
      </w:r>
      <w:r>
        <w:t>опорой</w:t>
      </w:r>
      <w:r>
        <w:rPr>
          <w:spacing w:val="40"/>
        </w:rPr>
        <w:t xml:space="preserve">  </w:t>
      </w:r>
      <w:r>
        <w:t>на</w:t>
      </w:r>
      <w:r>
        <w:rPr>
          <w:spacing w:val="40"/>
        </w:rPr>
        <w:t xml:space="preserve">  </w:t>
      </w:r>
      <w:r>
        <w:t>речевые</w:t>
      </w:r>
      <w:r>
        <w:rPr>
          <w:spacing w:val="40"/>
        </w:rPr>
        <w:t xml:space="preserve">  </w:t>
      </w:r>
      <w:r>
        <w:t>ситуации,</w:t>
      </w:r>
      <w:r>
        <w:rPr>
          <w:spacing w:val="40"/>
        </w:rPr>
        <w:t xml:space="preserve">  </w:t>
      </w:r>
      <w:r>
        <w:t>ключевые</w:t>
      </w:r>
      <w:r>
        <w:rPr>
          <w:spacing w:val="40"/>
        </w:rPr>
        <w:t xml:space="preserve">  </w:t>
      </w:r>
      <w:r>
        <w:t>слова</w:t>
      </w:r>
      <w:r>
        <w:rPr>
          <w:spacing w:val="40"/>
        </w:rPr>
        <w:t xml:space="preserve">  </w:t>
      </w:r>
      <w:r>
        <w:t>и</w:t>
      </w:r>
      <w:r>
        <w:rPr>
          <w:spacing w:val="40"/>
        </w:rPr>
        <w:t xml:space="preserve">  </w:t>
      </w:r>
      <w:r>
        <w:t>(или)</w:t>
      </w:r>
      <w:r>
        <w:rPr>
          <w:spacing w:val="40"/>
        </w:rPr>
        <w:t xml:space="preserve">  </w:t>
      </w:r>
      <w:r>
        <w:t>иллюстрации,</w:t>
      </w:r>
      <w:r>
        <w:rPr>
          <w:spacing w:val="40"/>
        </w:rPr>
        <w:t xml:space="preserve">  </w:t>
      </w:r>
      <w:r>
        <w:t>фотографии</w:t>
      </w:r>
      <w:r>
        <w:rPr>
          <w:spacing w:val="80"/>
          <w:w w:val="150"/>
        </w:rPr>
        <w:t xml:space="preserve"> </w:t>
      </w:r>
      <w:r>
        <w:t>с соблюдением норм речевого этикета, принятых в стране (странах) изучаемого языка.</w:t>
      </w:r>
    </w:p>
    <w:p w14:paraId="1FD1810D" w14:textId="77777777" w:rsidR="00AF14F9" w:rsidRDefault="00C96EE1" w:rsidP="00525B47">
      <w:pPr>
        <w:pStyle w:val="a3"/>
        <w:ind w:left="567" w:right="418" w:firstLine="0"/>
      </w:pPr>
      <w:r>
        <w:t xml:space="preserve">Объём диалога – до 5 реплик со стороны каждого собеседника. </w:t>
      </w:r>
    </w:p>
    <w:p w14:paraId="43509568" w14:textId="77777777" w:rsidR="0092247A" w:rsidRDefault="00C96EE1" w:rsidP="000F08BB">
      <w:pPr>
        <w:pStyle w:val="a3"/>
        <w:numPr>
          <w:ilvl w:val="4"/>
          <w:numId w:val="162"/>
        </w:numPr>
        <w:ind w:right="418"/>
      </w:pPr>
      <w:r>
        <w:t>Развитие</w:t>
      </w:r>
      <w:r>
        <w:rPr>
          <w:spacing w:val="-11"/>
        </w:rPr>
        <w:t xml:space="preserve"> </w:t>
      </w:r>
      <w:r>
        <w:t>коммуникативных</w:t>
      </w:r>
      <w:r>
        <w:rPr>
          <w:spacing w:val="-5"/>
        </w:rPr>
        <w:t xml:space="preserve"> </w:t>
      </w:r>
      <w:r>
        <w:t>умений</w:t>
      </w:r>
      <w:r>
        <w:rPr>
          <w:spacing w:val="-8"/>
        </w:rPr>
        <w:t xml:space="preserve"> </w:t>
      </w:r>
      <w:r>
        <w:t>монологической</w:t>
      </w:r>
      <w:r>
        <w:rPr>
          <w:spacing w:val="-8"/>
        </w:rPr>
        <w:t xml:space="preserve"> </w:t>
      </w:r>
      <w:r>
        <w:t>речи:</w:t>
      </w:r>
    </w:p>
    <w:p w14:paraId="05808DC7" w14:textId="77777777" w:rsidR="0092247A" w:rsidRDefault="00C96EE1" w:rsidP="00525B47">
      <w:pPr>
        <w:pStyle w:val="a3"/>
        <w:ind w:left="567" w:right="418" w:firstLine="0"/>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40"/>
        </w:rPr>
        <w:t xml:space="preserve"> </w:t>
      </w:r>
      <w:r>
        <w:t>основных коммуникативных типов речи:</w:t>
      </w:r>
    </w:p>
    <w:p w14:paraId="2FCBBA59" w14:textId="77777777" w:rsidR="0092247A" w:rsidRDefault="00C96EE1" w:rsidP="00525B47">
      <w:pPr>
        <w:pStyle w:val="a3"/>
        <w:ind w:left="567" w:right="418" w:firstLine="0"/>
      </w:pPr>
      <w: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5B8C4DF" w14:textId="77777777" w:rsidR="0092247A" w:rsidRDefault="00C96EE1" w:rsidP="00525B47">
      <w:pPr>
        <w:pStyle w:val="a3"/>
        <w:ind w:left="567" w:right="418" w:firstLine="0"/>
      </w:pPr>
      <w:r>
        <w:t>повествование</w:t>
      </w:r>
      <w:r>
        <w:rPr>
          <w:spacing w:val="-6"/>
        </w:rPr>
        <w:t xml:space="preserve"> </w:t>
      </w:r>
      <w:r>
        <w:rPr>
          <w:spacing w:val="-2"/>
        </w:rPr>
        <w:t>(сообщение);</w:t>
      </w:r>
    </w:p>
    <w:p w14:paraId="0C655F01" w14:textId="77777777" w:rsidR="0092247A" w:rsidRDefault="00C96EE1" w:rsidP="00525B47">
      <w:pPr>
        <w:pStyle w:val="a3"/>
        <w:ind w:left="567" w:right="418" w:firstLine="0"/>
      </w:pPr>
      <w:r>
        <w:t>изложение</w:t>
      </w:r>
      <w:r>
        <w:rPr>
          <w:spacing w:val="-7"/>
        </w:rPr>
        <w:t xml:space="preserve"> </w:t>
      </w:r>
      <w:r>
        <w:t>(пересказ)</w:t>
      </w:r>
      <w:r>
        <w:rPr>
          <w:spacing w:val="-6"/>
        </w:rPr>
        <w:t xml:space="preserve"> </w:t>
      </w:r>
      <w:r>
        <w:t>основного</w:t>
      </w:r>
      <w:r>
        <w:rPr>
          <w:spacing w:val="-6"/>
        </w:rPr>
        <w:t xml:space="preserve"> </w:t>
      </w:r>
      <w:r>
        <w:t>содержания</w:t>
      </w:r>
      <w:r>
        <w:rPr>
          <w:spacing w:val="-6"/>
        </w:rPr>
        <w:t xml:space="preserve"> </w:t>
      </w:r>
      <w:r>
        <w:t>прочитанного</w:t>
      </w:r>
      <w:r>
        <w:rPr>
          <w:spacing w:val="-6"/>
        </w:rPr>
        <w:t xml:space="preserve"> </w:t>
      </w:r>
      <w:r>
        <w:t>текста; краткое изложение результатов выполненной проектной работы.</w:t>
      </w:r>
    </w:p>
    <w:p w14:paraId="27FA617D" w14:textId="77777777" w:rsidR="0092247A" w:rsidRDefault="00C96EE1" w:rsidP="00525B47">
      <w:pPr>
        <w:pStyle w:val="a3"/>
        <w:ind w:left="567" w:right="418" w:firstLine="0"/>
      </w:pPr>
      <w:r>
        <w:t>Данные умения монологической речи развиваются в стандартных ситуациях неофициального</w:t>
      </w:r>
      <w:r>
        <w:rPr>
          <w:spacing w:val="69"/>
          <w:w w:val="150"/>
        </w:rPr>
        <w:t xml:space="preserve">  </w:t>
      </w:r>
      <w:r>
        <w:t>общения</w:t>
      </w:r>
      <w:r>
        <w:rPr>
          <w:spacing w:val="69"/>
          <w:w w:val="150"/>
        </w:rPr>
        <w:t xml:space="preserve">  </w:t>
      </w:r>
      <w:r>
        <w:t>в</w:t>
      </w:r>
      <w:r>
        <w:rPr>
          <w:spacing w:val="69"/>
          <w:w w:val="150"/>
        </w:rPr>
        <w:t xml:space="preserve">  </w:t>
      </w:r>
      <w:r>
        <w:t>рамках</w:t>
      </w:r>
      <w:r>
        <w:rPr>
          <w:spacing w:val="70"/>
          <w:w w:val="150"/>
        </w:rPr>
        <w:t xml:space="preserve">  </w:t>
      </w:r>
      <w:r>
        <w:t>тематического</w:t>
      </w:r>
      <w:r>
        <w:rPr>
          <w:spacing w:val="69"/>
          <w:w w:val="150"/>
        </w:rPr>
        <w:t xml:space="preserve">  </w:t>
      </w:r>
      <w:r>
        <w:t>содержания</w:t>
      </w:r>
      <w:r>
        <w:rPr>
          <w:spacing w:val="69"/>
          <w:w w:val="150"/>
        </w:rPr>
        <w:t xml:space="preserve">  </w:t>
      </w:r>
      <w:r>
        <w:t>речи</w:t>
      </w:r>
      <w:r>
        <w:rPr>
          <w:spacing w:val="70"/>
          <w:w w:val="150"/>
        </w:rPr>
        <w:t xml:space="preserve">  </w:t>
      </w:r>
      <w:r>
        <w:t>с</w:t>
      </w:r>
      <w:r>
        <w:rPr>
          <w:spacing w:val="80"/>
        </w:rPr>
        <w:t xml:space="preserve">  </w:t>
      </w:r>
      <w:r>
        <w:t>опорой на ключевые слова, план, вопросы, таблицы и (или) иллюстрации, фотографии.</w:t>
      </w:r>
    </w:p>
    <w:p w14:paraId="4B7AADC2" w14:textId="77777777" w:rsidR="0092247A" w:rsidRDefault="00C96EE1" w:rsidP="00525B47">
      <w:pPr>
        <w:pStyle w:val="a3"/>
        <w:spacing w:before="1"/>
        <w:ind w:left="567" w:right="418" w:firstLine="0"/>
      </w:pPr>
      <w:r>
        <w:t>Объём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7–8</w:t>
      </w:r>
      <w:r>
        <w:rPr>
          <w:spacing w:val="-2"/>
        </w:rPr>
        <w:t xml:space="preserve"> фраз.</w:t>
      </w:r>
    </w:p>
    <w:p w14:paraId="3C68D1E7" w14:textId="77777777" w:rsidR="0092247A" w:rsidRDefault="00AF14F9" w:rsidP="000F08BB">
      <w:pPr>
        <w:pStyle w:val="a4"/>
        <w:numPr>
          <w:ilvl w:val="4"/>
          <w:numId w:val="162"/>
        </w:numPr>
        <w:ind w:right="418"/>
        <w:rPr>
          <w:sz w:val="24"/>
        </w:rPr>
      </w:pPr>
      <w:r>
        <w:rPr>
          <w:spacing w:val="-2"/>
          <w:sz w:val="24"/>
        </w:rPr>
        <w:t xml:space="preserve"> </w:t>
      </w:r>
      <w:r w:rsidR="00C96EE1">
        <w:rPr>
          <w:spacing w:val="-2"/>
          <w:sz w:val="24"/>
        </w:rPr>
        <w:t>Аудирование.</w:t>
      </w:r>
    </w:p>
    <w:p w14:paraId="1C497060" w14:textId="77777777" w:rsidR="0092247A" w:rsidRDefault="00C96EE1" w:rsidP="00525B47">
      <w:pPr>
        <w:pStyle w:val="a3"/>
        <w:ind w:left="567" w:right="418" w:firstLine="0"/>
      </w:pPr>
      <w:r>
        <w:t>При</w:t>
      </w:r>
      <w:r>
        <w:rPr>
          <w:spacing w:val="77"/>
        </w:rPr>
        <w:t xml:space="preserve"> </w:t>
      </w:r>
      <w:r>
        <w:t>непосредственном</w:t>
      </w:r>
      <w:r>
        <w:rPr>
          <w:spacing w:val="77"/>
        </w:rPr>
        <w:t xml:space="preserve"> </w:t>
      </w:r>
      <w:r>
        <w:t>общении:</w:t>
      </w:r>
      <w:r>
        <w:rPr>
          <w:spacing w:val="77"/>
        </w:rPr>
        <w:t xml:space="preserve">  </w:t>
      </w:r>
      <w:r>
        <w:t>понимание</w:t>
      </w:r>
      <w:r>
        <w:rPr>
          <w:spacing w:val="77"/>
        </w:rPr>
        <w:t xml:space="preserve">   </w:t>
      </w:r>
      <w:r>
        <w:t>на</w:t>
      </w:r>
      <w:r>
        <w:rPr>
          <w:spacing w:val="77"/>
        </w:rPr>
        <w:t xml:space="preserve">   </w:t>
      </w:r>
      <w:r>
        <w:t>слух</w:t>
      </w:r>
      <w:r>
        <w:rPr>
          <w:spacing w:val="78"/>
        </w:rPr>
        <w:t xml:space="preserve">   </w:t>
      </w:r>
      <w:r>
        <w:t>речи</w:t>
      </w:r>
      <w:r>
        <w:rPr>
          <w:spacing w:val="78"/>
        </w:rPr>
        <w:t xml:space="preserve">   </w:t>
      </w:r>
      <w:r>
        <w:t>учителя и одноклассников и вербальная (невербальная) реакция на услышанное.</w:t>
      </w:r>
    </w:p>
    <w:p w14:paraId="4868C41A" w14:textId="77777777" w:rsidR="0092247A" w:rsidRDefault="00C96EE1" w:rsidP="00525B47">
      <w:pPr>
        <w:pStyle w:val="a3"/>
        <w:tabs>
          <w:tab w:val="left" w:pos="1607"/>
          <w:tab w:val="left" w:pos="2356"/>
          <w:tab w:val="left" w:pos="3701"/>
          <w:tab w:val="left" w:pos="5306"/>
          <w:tab w:val="left" w:pos="7524"/>
          <w:tab w:val="left" w:pos="8280"/>
          <w:tab w:val="left" w:pos="9174"/>
        </w:tabs>
        <w:ind w:left="567" w:right="418" w:firstLine="0"/>
      </w:pPr>
      <w: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w:t>
      </w:r>
      <w:r>
        <w:rPr>
          <w:spacing w:val="-2"/>
        </w:rPr>
        <w:t>слова,</w:t>
      </w:r>
      <w:r w:rsidR="00AF14F9">
        <w:rPr>
          <w:spacing w:val="-2"/>
        </w:rPr>
        <w:t xml:space="preserve"> </w:t>
      </w:r>
      <w:r w:rsidR="00AF14F9">
        <w:t xml:space="preserve"> </w:t>
      </w:r>
      <w:r>
        <w:rPr>
          <w:spacing w:val="-10"/>
        </w:rPr>
        <w:t>с</w:t>
      </w:r>
      <w:r w:rsidR="00AF14F9">
        <w:t xml:space="preserve">  </w:t>
      </w:r>
      <w:r>
        <w:rPr>
          <w:spacing w:val="-2"/>
        </w:rPr>
        <w:t>разной</w:t>
      </w:r>
      <w:r>
        <w:tab/>
      </w:r>
      <w:r>
        <w:rPr>
          <w:spacing w:val="-2"/>
        </w:rPr>
        <w:t>глубиной</w:t>
      </w:r>
      <w:r w:rsidR="00FA7A6A">
        <w:t xml:space="preserve"> </w:t>
      </w:r>
      <w:r w:rsidR="00AF14F9">
        <w:t xml:space="preserve"> </w:t>
      </w:r>
      <w:r>
        <w:rPr>
          <w:spacing w:val="-2"/>
        </w:rPr>
        <w:t>проникновения</w:t>
      </w:r>
      <w:r w:rsidR="00AF14F9">
        <w:t xml:space="preserve">   </w:t>
      </w:r>
      <w:r>
        <w:rPr>
          <w:spacing w:val="-10"/>
        </w:rPr>
        <w:t>в</w:t>
      </w:r>
      <w:r w:rsidR="00AF14F9">
        <w:t xml:space="preserve">   </w:t>
      </w:r>
      <w:r>
        <w:rPr>
          <w:spacing w:val="-6"/>
        </w:rPr>
        <w:t>их</w:t>
      </w:r>
      <w:r>
        <w:tab/>
      </w:r>
      <w:r>
        <w:rPr>
          <w:spacing w:val="-2"/>
        </w:rPr>
        <w:t xml:space="preserve">содержание </w:t>
      </w:r>
      <w:r>
        <w:t>в зависимости от поставленной коммуникативной задачи: с пониманием основного содержания,</w:t>
      </w:r>
      <w:r>
        <w:rPr>
          <w:spacing w:val="40"/>
        </w:rPr>
        <w:t xml:space="preserve"> </w:t>
      </w:r>
      <w:r>
        <w:t>с пониманием запрашиваемой информации.</w:t>
      </w:r>
    </w:p>
    <w:p w14:paraId="7638003E" w14:textId="77777777" w:rsidR="0092247A" w:rsidRDefault="00C96EE1" w:rsidP="00525B47">
      <w:pPr>
        <w:pStyle w:val="a3"/>
        <w:ind w:left="567" w:right="418" w:firstLine="0"/>
      </w:pPr>
      <w:r>
        <w:t>Аудирование с пониманием основного содержания текста предполагает умение определять</w:t>
      </w:r>
      <w:r>
        <w:rPr>
          <w:spacing w:val="80"/>
          <w:w w:val="150"/>
        </w:rPr>
        <w:t xml:space="preserve">  </w:t>
      </w:r>
      <w:r>
        <w:t>основную</w:t>
      </w:r>
      <w:r>
        <w:rPr>
          <w:spacing w:val="80"/>
          <w:w w:val="150"/>
        </w:rPr>
        <w:t xml:space="preserve">  </w:t>
      </w:r>
      <w:r>
        <w:t>тему</w:t>
      </w:r>
      <w:r>
        <w:rPr>
          <w:spacing w:val="80"/>
          <w:w w:val="150"/>
        </w:rPr>
        <w:t xml:space="preserve">  </w:t>
      </w:r>
      <w:r>
        <w:t>и</w:t>
      </w:r>
      <w:r>
        <w:rPr>
          <w:spacing w:val="80"/>
          <w:w w:val="150"/>
        </w:rPr>
        <w:t xml:space="preserve">  </w:t>
      </w:r>
      <w:r>
        <w:t>главные</w:t>
      </w:r>
      <w:r>
        <w:rPr>
          <w:spacing w:val="80"/>
          <w:w w:val="150"/>
        </w:rPr>
        <w:t xml:space="preserve">  </w:t>
      </w:r>
      <w:r>
        <w:t>факты</w:t>
      </w:r>
      <w:r>
        <w:rPr>
          <w:spacing w:val="80"/>
          <w:w w:val="150"/>
        </w:rPr>
        <w:t xml:space="preserve">  </w:t>
      </w:r>
      <w:r>
        <w:t>(события)</w:t>
      </w:r>
      <w:r>
        <w:rPr>
          <w:spacing w:val="80"/>
          <w:w w:val="150"/>
        </w:rPr>
        <w:t xml:space="preserve">  </w:t>
      </w:r>
      <w:r>
        <w:t>в</w:t>
      </w:r>
      <w:r>
        <w:rPr>
          <w:spacing w:val="80"/>
          <w:w w:val="150"/>
        </w:rPr>
        <w:t xml:space="preserve">  </w:t>
      </w:r>
      <w:r>
        <w:t xml:space="preserve">воспринимаемом на слух тексте; игнорировать незнакомые слова, несущественные для понимания основного </w:t>
      </w:r>
      <w:r>
        <w:rPr>
          <w:spacing w:val="-2"/>
        </w:rPr>
        <w:t>содержания.</w:t>
      </w:r>
    </w:p>
    <w:p w14:paraId="5D6E52D1" w14:textId="77777777" w:rsidR="0092247A" w:rsidRDefault="00C96EE1" w:rsidP="00525B47">
      <w:pPr>
        <w:pStyle w:val="a3"/>
        <w:spacing w:before="1"/>
        <w:ind w:left="567" w:right="418" w:firstLine="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C6C0559" w14:textId="77777777" w:rsidR="0092247A" w:rsidRDefault="00C96EE1" w:rsidP="00AF14F9">
      <w:pPr>
        <w:pStyle w:val="a3"/>
        <w:ind w:left="567" w:right="418" w:firstLine="0"/>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r w:rsidR="00AF14F9">
        <w:t xml:space="preserve"> </w:t>
      </w:r>
      <w:r>
        <w:t>Время</w:t>
      </w:r>
      <w:r>
        <w:rPr>
          <w:spacing w:val="-3"/>
        </w:rPr>
        <w:t xml:space="preserve"> </w:t>
      </w:r>
      <w:r>
        <w:t>звучания</w:t>
      </w:r>
      <w:r>
        <w:rPr>
          <w:spacing w:val="-1"/>
        </w:rPr>
        <w:t xml:space="preserve"> </w:t>
      </w:r>
      <w:r>
        <w:t>текста</w:t>
      </w:r>
      <w:r>
        <w:rPr>
          <w:spacing w:val="-1"/>
        </w:rPr>
        <w:t xml:space="preserve"> </w:t>
      </w:r>
      <w:r>
        <w:t>(текстов)</w:t>
      </w:r>
      <w:r>
        <w:rPr>
          <w:spacing w:val="-2"/>
        </w:rPr>
        <w:t xml:space="preserve"> </w:t>
      </w:r>
      <w:r>
        <w:t>для</w:t>
      </w:r>
      <w:r>
        <w:rPr>
          <w:spacing w:val="-1"/>
        </w:rPr>
        <w:t xml:space="preserve"> </w:t>
      </w:r>
      <w:r>
        <w:t>аудирования</w:t>
      </w:r>
      <w:r>
        <w:rPr>
          <w:spacing w:val="2"/>
        </w:rPr>
        <w:t xml:space="preserve"> </w:t>
      </w:r>
      <w:r>
        <w:t>–</w:t>
      </w:r>
      <w:r>
        <w:rPr>
          <w:spacing w:val="-1"/>
        </w:rPr>
        <w:t xml:space="preserve"> </w:t>
      </w:r>
      <w:r>
        <w:t>до</w:t>
      </w:r>
      <w:r>
        <w:rPr>
          <w:spacing w:val="-1"/>
        </w:rPr>
        <w:t xml:space="preserve"> </w:t>
      </w:r>
      <w:r>
        <w:t xml:space="preserve">1,5 </w:t>
      </w:r>
      <w:r>
        <w:rPr>
          <w:spacing w:val="-2"/>
        </w:rPr>
        <w:t>минуты.</w:t>
      </w:r>
    </w:p>
    <w:p w14:paraId="071616FB" w14:textId="77777777" w:rsidR="0092247A" w:rsidRDefault="00C96EE1" w:rsidP="000F08BB">
      <w:pPr>
        <w:pStyle w:val="a4"/>
        <w:numPr>
          <w:ilvl w:val="4"/>
          <w:numId w:val="163"/>
        </w:numPr>
        <w:tabs>
          <w:tab w:val="left" w:pos="1701"/>
        </w:tabs>
        <w:ind w:right="418"/>
        <w:rPr>
          <w:sz w:val="24"/>
        </w:rPr>
      </w:pPr>
      <w:r>
        <w:rPr>
          <w:sz w:val="24"/>
        </w:rPr>
        <w:t>Смысловое</w:t>
      </w:r>
      <w:r>
        <w:rPr>
          <w:spacing w:val="-5"/>
          <w:sz w:val="24"/>
        </w:rPr>
        <w:t xml:space="preserve"> </w:t>
      </w:r>
      <w:r>
        <w:rPr>
          <w:spacing w:val="-2"/>
          <w:sz w:val="24"/>
        </w:rPr>
        <w:t>чтение.</w:t>
      </w:r>
    </w:p>
    <w:p w14:paraId="757C412B" w14:textId="77777777" w:rsidR="0092247A" w:rsidRDefault="00C96EE1" w:rsidP="00525B47">
      <w:pPr>
        <w:pStyle w:val="a3"/>
        <w:tabs>
          <w:tab w:val="left" w:pos="1796"/>
          <w:tab w:val="left" w:pos="2629"/>
          <w:tab w:val="left" w:pos="4087"/>
          <w:tab w:val="left" w:pos="6055"/>
          <w:tab w:val="left" w:pos="7837"/>
          <w:tab w:val="left" w:pos="9761"/>
        </w:tabs>
        <w:ind w:left="567" w:right="418" w:firstLine="0"/>
      </w:pPr>
      <w:r>
        <w:t xml:space="preserve">Развитие умения читать про себя и понимать адаптированные аутентичные тексты разных </w:t>
      </w:r>
      <w:r>
        <w:rPr>
          <w:spacing w:val="-2"/>
        </w:rPr>
        <w:t>жанров</w:t>
      </w:r>
      <w:r w:rsidR="00AF14F9">
        <w:t xml:space="preserve"> </w:t>
      </w:r>
      <w:r>
        <w:rPr>
          <w:spacing w:val="-10"/>
        </w:rPr>
        <w:t>и</w:t>
      </w:r>
      <w:r w:rsidR="00AF14F9">
        <w:t xml:space="preserve"> </w:t>
      </w:r>
      <w:r>
        <w:rPr>
          <w:spacing w:val="-2"/>
        </w:rPr>
        <w:t>стилей,</w:t>
      </w:r>
      <w:r w:rsidR="00AF14F9">
        <w:t xml:space="preserve"> </w:t>
      </w:r>
      <w:r>
        <w:rPr>
          <w:spacing w:val="-2"/>
        </w:rPr>
        <w:t>содержащие</w:t>
      </w:r>
      <w:r w:rsidR="00AF14F9">
        <w:t xml:space="preserve"> </w:t>
      </w:r>
      <w:r>
        <w:rPr>
          <w:spacing w:val="-2"/>
        </w:rPr>
        <w:t>отдельные</w:t>
      </w:r>
      <w:r>
        <w:tab/>
      </w:r>
      <w:r>
        <w:rPr>
          <w:spacing w:val="-2"/>
        </w:rPr>
        <w:t>незнакомые</w:t>
      </w:r>
      <w:r w:rsidR="00FA7A6A">
        <w:t xml:space="preserve"> </w:t>
      </w:r>
      <w:r>
        <w:rPr>
          <w:spacing w:val="-2"/>
        </w:rPr>
        <w:t xml:space="preserve">слова, </w:t>
      </w:r>
      <w:r>
        <w:t>с</w:t>
      </w:r>
      <w:r>
        <w:rPr>
          <w:spacing w:val="78"/>
        </w:rPr>
        <w:t xml:space="preserve">   </w:t>
      </w:r>
      <w:r>
        <w:t>различной</w:t>
      </w:r>
      <w:r>
        <w:rPr>
          <w:spacing w:val="79"/>
        </w:rPr>
        <w:t xml:space="preserve"> </w:t>
      </w:r>
      <w:r>
        <w:t>глубиной</w:t>
      </w:r>
      <w:r>
        <w:rPr>
          <w:spacing w:val="79"/>
        </w:rPr>
        <w:t xml:space="preserve"> </w:t>
      </w:r>
      <w:r>
        <w:t>проникновения</w:t>
      </w:r>
      <w:r>
        <w:rPr>
          <w:spacing w:val="78"/>
        </w:rPr>
        <w:t xml:space="preserve">   </w:t>
      </w:r>
      <w:r>
        <w:t>в</w:t>
      </w:r>
      <w:r>
        <w:rPr>
          <w:spacing w:val="78"/>
        </w:rPr>
        <w:t xml:space="preserve">   </w:t>
      </w:r>
      <w:r>
        <w:t>их</w:t>
      </w:r>
      <w:r>
        <w:rPr>
          <w:spacing w:val="79"/>
        </w:rPr>
        <w:t xml:space="preserve">   </w:t>
      </w:r>
      <w:r>
        <w:t>содержание</w:t>
      </w:r>
      <w:r>
        <w:rPr>
          <w:spacing w:val="78"/>
        </w:rPr>
        <w:t xml:space="preserve">   </w:t>
      </w:r>
      <w:r>
        <w:t>в</w:t>
      </w:r>
      <w:r>
        <w:rPr>
          <w:spacing w:val="78"/>
        </w:rPr>
        <w:t xml:space="preserve">   </w:t>
      </w:r>
      <w:r>
        <w:t>зависимости от</w:t>
      </w:r>
      <w:r>
        <w:rPr>
          <w:spacing w:val="80"/>
        </w:rPr>
        <w:t xml:space="preserve">  </w:t>
      </w:r>
      <w:r>
        <w:t>поставленной</w:t>
      </w:r>
      <w:r>
        <w:rPr>
          <w:spacing w:val="80"/>
        </w:rPr>
        <w:t xml:space="preserve">  </w:t>
      </w:r>
      <w:r>
        <w:t>коммуникативной</w:t>
      </w:r>
      <w:r>
        <w:rPr>
          <w:spacing w:val="80"/>
        </w:rPr>
        <w:t xml:space="preserve">  </w:t>
      </w:r>
      <w:r>
        <w:t>задачи:</w:t>
      </w:r>
      <w:r>
        <w:rPr>
          <w:spacing w:val="80"/>
        </w:rPr>
        <w:t xml:space="preserve">  </w:t>
      </w:r>
      <w:r>
        <w:t>с</w:t>
      </w:r>
      <w:r>
        <w:rPr>
          <w:spacing w:val="80"/>
        </w:rPr>
        <w:t xml:space="preserve">  </w:t>
      </w:r>
      <w:r>
        <w:t>пониманием</w:t>
      </w:r>
      <w:r>
        <w:rPr>
          <w:spacing w:val="80"/>
        </w:rPr>
        <w:t xml:space="preserve">  </w:t>
      </w:r>
      <w:r>
        <w:t>основного</w:t>
      </w:r>
      <w:r>
        <w:rPr>
          <w:spacing w:val="80"/>
        </w:rPr>
        <w:t xml:space="preserve">  </w:t>
      </w:r>
      <w:r>
        <w:t>содержания,</w:t>
      </w:r>
      <w:r>
        <w:rPr>
          <w:spacing w:val="40"/>
        </w:rPr>
        <w:t xml:space="preserve"> </w:t>
      </w:r>
      <w:r>
        <w:t>с пониманием запрашиваемой информации.</w:t>
      </w:r>
    </w:p>
    <w:p w14:paraId="3ADD1258" w14:textId="77777777" w:rsidR="0092247A" w:rsidRDefault="00C96EE1" w:rsidP="00525B47">
      <w:pPr>
        <w:pStyle w:val="a3"/>
        <w:spacing w:before="1"/>
        <w:ind w:left="567" w:right="418" w:firstLine="0"/>
      </w:pPr>
      <w:r>
        <w:t>Чтение</w:t>
      </w:r>
      <w:r>
        <w:rPr>
          <w:spacing w:val="-2"/>
        </w:rPr>
        <w:t xml:space="preserve"> </w:t>
      </w:r>
      <w:r>
        <w:t>с</w:t>
      </w:r>
      <w:r>
        <w:rPr>
          <w:spacing w:val="-2"/>
        </w:rPr>
        <w:t xml:space="preserve"> </w:t>
      </w:r>
      <w:r>
        <w:t>пониманием</w:t>
      </w:r>
      <w:r>
        <w:rPr>
          <w:spacing w:val="-2"/>
        </w:rPr>
        <w:t xml:space="preserve"> </w:t>
      </w:r>
      <w:r>
        <w:t>основного</w:t>
      </w:r>
      <w:r>
        <w:rPr>
          <w:spacing w:val="-1"/>
        </w:rPr>
        <w:t xml:space="preserve"> </w:t>
      </w:r>
      <w:r>
        <w:t>содержания</w:t>
      </w:r>
      <w:r>
        <w:rPr>
          <w:spacing w:val="-1"/>
        </w:rPr>
        <w:t xml:space="preserve"> </w:t>
      </w:r>
      <w:r>
        <w:t>текста</w:t>
      </w:r>
      <w:r>
        <w:rPr>
          <w:spacing w:val="-2"/>
        </w:rPr>
        <w:t xml:space="preserve"> </w:t>
      </w:r>
      <w:r>
        <w:t>предполагает умение</w:t>
      </w:r>
      <w:r>
        <w:rPr>
          <w:spacing w:val="-2"/>
        </w:rPr>
        <w:t xml:space="preserve"> </w:t>
      </w:r>
      <w:r>
        <w:t>определять</w:t>
      </w:r>
      <w:r>
        <w:rPr>
          <w:spacing w:val="-1"/>
        </w:rPr>
        <w:t xml:space="preserve"> </w:t>
      </w:r>
      <w:r>
        <w:t>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4E15A065" w14:textId="77777777" w:rsidR="0092247A" w:rsidRDefault="00C96EE1" w:rsidP="00525B47">
      <w:pPr>
        <w:pStyle w:val="a3"/>
        <w:ind w:left="567" w:right="418" w:firstLine="0"/>
      </w:pPr>
      <w:r>
        <w:t>Чтение</w:t>
      </w:r>
      <w:r w:rsidR="00AF14F9">
        <w:rPr>
          <w:spacing w:val="61"/>
          <w:w w:val="150"/>
        </w:rPr>
        <w:t xml:space="preserve"> </w:t>
      </w:r>
      <w:r>
        <w:t>несплошных</w:t>
      </w:r>
      <w:r>
        <w:rPr>
          <w:spacing w:val="62"/>
          <w:w w:val="150"/>
        </w:rPr>
        <w:t xml:space="preserve"> </w:t>
      </w:r>
      <w:r>
        <w:t>текстов(таблиц)</w:t>
      </w:r>
      <w:r>
        <w:rPr>
          <w:spacing w:val="61"/>
          <w:w w:val="150"/>
        </w:rPr>
        <w:t xml:space="preserve">  </w:t>
      </w:r>
      <w:r>
        <w:t>и</w:t>
      </w:r>
      <w:r>
        <w:rPr>
          <w:spacing w:val="62"/>
          <w:w w:val="150"/>
        </w:rPr>
        <w:t xml:space="preserve"> </w:t>
      </w:r>
      <w:r>
        <w:t>понимание</w:t>
      </w:r>
      <w:r>
        <w:rPr>
          <w:spacing w:val="61"/>
          <w:w w:val="150"/>
        </w:rPr>
        <w:t xml:space="preserve">   </w:t>
      </w:r>
      <w:r>
        <w:t>представленной в них информации.</w:t>
      </w:r>
    </w:p>
    <w:p w14:paraId="2EB72825" w14:textId="77777777" w:rsidR="0092247A" w:rsidRDefault="00C96EE1" w:rsidP="00525B47">
      <w:pPr>
        <w:pStyle w:val="a3"/>
        <w:ind w:left="567" w:right="418" w:firstLine="0"/>
      </w:pPr>
      <w:r>
        <w:t>Тексты</w:t>
      </w:r>
      <w:r w:rsidR="00AF14F9">
        <w:rPr>
          <w:spacing w:val="80"/>
          <w:w w:val="150"/>
        </w:rPr>
        <w:t xml:space="preserve"> </w:t>
      </w:r>
      <w:r>
        <w:t>для</w:t>
      </w:r>
      <w:r w:rsidR="00AF14F9">
        <w:rPr>
          <w:spacing w:val="80"/>
          <w:w w:val="150"/>
        </w:rPr>
        <w:t xml:space="preserve"> </w:t>
      </w:r>
      <w:r>
        <w:t>чтения:</w:t>
      </w:r>
      <w:r>
        <w:rPr>
          <w:spacing w:val="80"/>
          <w:w w:val="150"/>
        </w:rPr>
        <w:t xml:space="preserve"> </w:t>
      </w:r>
      <w:r>
        <w:t>беседа;</w:t>
      </w:r>
      <w:r>
        <w:rPr>
          <w:spacing w:val="80"/>
          <w:w w:val="150"/>
        </w:rPr>
        <w:t xml:space="preserve">  </w:t>
      </w:r>
      <w:r>
        <w:t>отрывок</w:t>
      </w:r>
      <w:r>
        <w:rPr>
          <w:spacing w:val="80"/>
          <w:w w:val="150"/>
        </w:rPr>
        <w:t xml:space="preserve">  </w:t>
      </w:r>
      <w:r>
        <w:t>из</w:t>
      </w:r>
      <w:r>
        <w:rPr>
          <w:spacing w:val="79"/>
          <w:w w:val="150"/>
        </w:rPr>
        <w:t xml:space="preserve">  </w:t>
      </w:r>
      <w:r>
        <w:t>художественного</w:t>
      </w:r>
      <w:r>
        <w:rPr>
          <w:spacing w:val="80"/>
          <w:w w:val="150"/>
        </w:rPr>
        <w:t xml:space="preserve">  </w:t>
      </w:r>
      <w:r>
        <w:t>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438BEB08" w14:textId="77777777" w:rsidR="0092247A" w:rsidRDefault="00C96EE1" w:rsidP="00525B47">
      <w:pPr>
        <w:pStyle w:val="a3"/>
        <w:ind w:left="567" w:right="418" w:firstLine="0"/>
      </w:pPr>
      <w:r>
        <w:t>Объём</w:t>
      </w:r>
      <w:r>
        <w:rPr>
          <w:spacing w:val="-3"/>
        </w:rPr>
        <w:t xml:space="preserve"> </w:t>
      </w:r>
      <w:r>
        <w:t>текста</w:t>
      </w:r>
      <w:r>
        <w:rPr>
          <w:spacing w:val="-1"/>
        </w:rPr>
        <w:t xml:space="preserve"> </w:t>
      </w:r>
      <w:r>
        <w:t>(текстов) для чтения –</w:t>
      </w:r>
      <w:r>
        <w:rPr>
          <w:spacing w:val="-1"/>
        </w:rPr>
        <w:t xml:space="preserve"> </w:t>
      </w:r>
      <w:r>
        <w:t xml:space="preserve">250–300 </w:t>
      </w:r>
      <w:r>
        <w:rPr>
          <w:spacing w:val="-2"/>
        </w:rPr>
        <w:t>слов.</w:t>
      </w:r>
    </w:p>
    <w:p w14:paraId="69C478B5" w14:textId="77777777" w:rsidR="0092247A" w:rsidRDefault="002D62FE" w:rsidP="000F08BB">
      <w:pPr>
        <w:pStyle w:val="a4"/>
        <w:numPr>
          <w:ilvl w:val="4"/>
          <w:numId w:val="163"/>
        </w:numPr>
        <w:tabs>
          <w:tab w:val="left" w:pos="1560"/>
        </w:tabs>
        <w:spacing w:before="1"/>
        <w:ind w:right="418"/>
        <w:rPr>
          <w:sz w:val="24"/>
        </w:rPr>
      </w:pPr>
      <w:r>
        <w:rPr>
          <w:sz w:val="24"/>
        </w:rPr>
        <w:t xml:space="preserve"> </w:t>
      </w:r>
      <w:r w:rsidR="00C96EE1">
        <w:rPr>
          <w:sz w:val="24"/>
        </w:rPr>
        <w:t>Письменная речь. Развитие</w:t>
      </w:r>
      <w:r w:rsidR="00C96EE1">
        <w:rPr>
          <w:spacing w:val="-8"/>
          <w:sz w:val="24"/>
        </w:rPr>
        <w:t xml:space="preserve"> </w:t>
      </w:r>
      <w:r w:rsidR="00C96EE1">
        <w:rPr>
          <w:sz w:val="24"/>
        </w:rPr>
        <w:t>умений</w:t>
      </w:r>
      <w:r w:rsidR="00C96EE1">
        <w:rPr>
          <w:spacing w:val="-6"/>
          <w:sz w:val="24"/>
        </w:rPr>
        <w:t xml:space="preserve"> </w:t>
      </w:r>
      <w:r w:rsidR="00C96EE1">
        <w:rPr>
          <w:sz w:val="24"/>
        </w:rPr>
        <w:t>письменной</w:t>
      </w:r>
      <w:r w:rsidR="00C96EE1">
        <w:rPr>
          <w:spacing w:val="-5"/>
          <w:sz w:val="24"/>
        </w:rPr>
        <w:t xml:space="preserve"> </w:t>
      </w:r>
      <w:r w:rsidR="00C96EE1">
        <w:rPr>
          <w:spacing w:val="-4"/>
          <w:sz w:val="24"/>
        </w:rPr>
        <w:t>речи:</w:t>
      </w:r>
    </w:p>
    <w:p w14:paraId="315799B0" w14:textId="77777777" w:rsidR="0092247A" w:rsidRDefault="00C96EE1" w:rsidP="00525B47">
      <w:pPr>
        <w:pStyle w:val="a3"/>
        <w:ind w:left="567" w:right="418" w:firstLine="0"/>
      </w:pPr>
      <w:r>
        <w:t>списывание текста и выписывание из него слов, словосочетаний, предложений в соответствии с решаемой коммуникативной задачей;</w:t>
      </w:r>
    </w:p>
    <w:p w14:paraId="08AFB7ED" w14:textId="77777777" w:rsidR="0092247A" w:rsidRDefault="00C96EE1" w:rsidP="00525B47">
      <w:pPr>
        <w:pStyle w:val="a3"/>
        <w:ind w:left="567" w:right="418" w:firstLine="0"/>
      </w:pPr>
      <w:r>
        <w:t>заполнение</w:t>
      </w:r>
      <w:r>
        <w:rPr>
          <w:spacing w:val="65"/>
          <w:w w:val="150"/>
        </w:rPr>
        <w:t xml:space="preserve">  </w:t>
      </w:r>
      <w:r>
        <w:t>анкет</w:t>
      </w:r>
      <w:r>
        <w:rPr>
          <w:spacing w:val="66"/>
          <w:w w:val="150"/>
        </w:rPr>
        <w:t xml:space="preserve">  </w:t>
      </w:r>
      <w:r>
        <w:t>и</w:t>
      </w:r>
      <w:r>
        <w:rPr>
          <w:spacing w:val="66"/>
          <w:w w:val="150"/>
        </w:rPr>
        <w:t xml:space="preserve">  </w:t>
      </w:r>
      <w:r>
        <w:t>формуляров:</w:t>
      </w:r>
      <w:r>
        <w:rPr>
          <w:spacing w:val="67"/>
          <w:w w:val="150"/>
        </w:rPr>
        <w:t xml:space="preserve">  </w:t>
      </w:r>
      <w:r>
        <w:t>сообщение</w:t>
      </w:r>
      <w:r>
        <w:rPr>
          <w:spacing w:val="65"/>
          <w:w w:val="150"/>
        </w:rPr>
        <w:t xml:space="preserve">  </w:t>
      </w:r>
      <w:r>
        <w:t>о</w:t>
      </w:r>
      <w:r>
        <w:rPr>
          <w:spacing w:val="66"/>
          <w:w w:val="150"/>
        </w:rPr>
        <w:t xml:space="preserve">  </w:t>
      </w:r>
      <w:r>
        <w:t>себе</w:t>
      </w:r>
      <w:r>
        <w:rPr>
          <w:spacing w:val="67"/>
          <w:w w:val="150"/>
        </w:rPr>
        <w:t xml:space="preserve">  </w:t>
      </w:r>
      <w:r>
        <w:t>основных</w:t>
      </w:r>
      <w:r>
        <w:rPr>
          <w:spacing w:val="67"/>
          <w:w w:val="150"/>
        </w:rPr>
        <w:t xml:space="preserve">  </w:t>
      </w:r>
      <w:r>
        <w:t>сведений в соответствии с нормами, принятыми в англоговорящих странах;</w:t>
      </w:r>
    </w:p>
    <w:p w14:paraId="582FC168" w14:textId="77777777" w:rsidR="0092247A" w:rsidRDefault="00C96EE1" w:rsidP="00525B47">
      <w:pPr>
        <w:pStyle w:val="a3"/>
        <w:ind w:left="567" w:right="418" w:firstLine="0"/>
      </w:pPr>
      <w:r>
        <w:t>написание электронного сообщения личного характера: сообщать краткие сведения о</w:t>
      </w:r>
      <w:r>
        <w:rPr>
          <w:spacing w:val="80"/>
        </w:rPr>
        <w:t xml:space="preserve"> </w:t>
      </w:r>
      <w:r>
        <w:t>себе, расспрашивать друга (подругу) по переписке о его (её) увлечениях, выражать благодарность,</w:t>
      </w:r>
      <w:r>
        <w:rPr>
          <w:spacing w:val="80"/>
        </w:rPr>
        <w:t xml:space="preserve">    </w:t>
      </w:r>
      <w:r>
        <w:t>извинение,</w:t>
      </w:r>
      <w:r>
        <w:rPr>
          <w:spacing w:val="80"/>
        </w:rPr>
        <w:t xml:space="preserve">    </w:t>
      </w:r>
      <w:r>
        <w:t>оформлять</w:t>
      </w:r>
      <w:r>
        <w:rPr>
          <w:spacing w:val="80"/>
        </w:rPr>
        <w:t xml:space="preserve">    </w:t>
      </w:r>
      <w:r>
        <w:t>обращение,</w:t>
      </w:r>
      <w:r>
        <w:rPr>
          <w:spacing w:val="80"/>
        </w:rPr>
        <w:t xml:space="preserve">    </w:t>
      </w:r>
      <w:r>
        <w:t>завершающую</w:t>
      </w:r>
      <w:r>
        <w:rPr>
          <w:spacing w:val="80"/>
        </w:rPr>
        <w:t xml:space="preserve">    </w:t>
      </w:r>
      <w:r>
        <w:t>фразу</w:t>
      </w:r>
      <w:r>
        <w:rPr>
          <w:spacing w:val="80"/>
        </w:rPr>
        <w:t xml:space="preserve"> </w:t>
      </w:r>
      <w:r>
        <w:t>и</w:t>
      </w:r>
      <w:r>
        <w:rPr>
          <w:spacing w:val="80"/>
          <w:w w:val="150"/>
        </w:rPr>
        <w:t xml:space="preserve">  </w:t>
      </w:r>
      <w:r>
        <w:t>подпись</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нормами</w:t>
      </w:r>
      <w:r>
        <w:rPr>
          <w:spacing w:val="80"/>
          <w:w w:val="150"/>
        </w:rPr>
        <w:t xml:space="preserve">  </w:t>
      </w:r>
      <w:r>
        <w:t>неофициального</w:t>
      </w:r>
      <w:r>
        <w:rPr>
          <w:spacing w:val="80"/>
          <w:w w:val="150"/>
        </w:rPr>
        <w:t xml:space="preserve">  </w:t>
      </w:r>
      <w:r>
        <w:t>общения,</w:t>
      </w:r>
      <w:r>
        <w:rPr>
          <w:spacing w:val="80"/>
          <w:w w:val="150"/>
        </w:rPr>
        <w:t xml:space="preserve">  </w:t>
      </w:r>
      <w:r>
        <w:t>принятыми в стране (странах) изучаемого языка. Объём письма – до 70 слов;</w:t>
      </w:r>
    </w:p>
    <w:p w14:paraId="3B1BA978" w14:textId="77777777" w:rsidR="0092247A" w:rsidRDefault="00C96EE1" w:rsidP="00525B47">
      <w:pPr>
        <w:pStyle w:val="a3"/>
        <w:ind w:left="567" w:right="418" w:firstLine="0"/>
      </w:pPr>
      <w:r>
        <w:t>создание небольшого письменного высказывания с опорой на образец, план, иллюстрацию. Объём письменного высказывания – до 70 слов.</w:t>
      </w:r>
    </w:p>
    <w:p w14:paraId="2F412FA5" w14:textId="77777777" w:rsidR="0092247A" w:rsidRDefault="002D62FE" w:rsidP="000F08BB">
      <w:pPr>
        <w:pStyle w:val="a4"/>
        <w:numPr>
          <w:ilvl w:val="4"/>
          <w:numId w:val="163"/>
        </w:numPr>
        <w:tabs>
          <w:tab w:val="left" w:pos="1888"/>
        </w:tabs>
        <w:ind w:right="418"/>
        <w:rPr>
          <w:sz w:val="24"/>
        </w:rPr>
      </w:pPr>
      <w:r>
        <w:rPr>
          <w:sz w:val="24"/>
        </w:rPr>
        <w:t xml:space="preserve"> </w:t>
      </w:r>
      <w:r w:rsidR="00C96EE1">
        <w:rPr>
          <w:sz w:val="24"/>
        </w:rPr>
        <w:t>Языковые</w:t>
      </w:r>
      <w:r w:rsidR="00C96EE1">
        <w:rPr>
          <w:spacing w:val="-3"/>
          <w:sz w:val="24"/>
        </w:rPr>
        <w:t xml:space="preserve"> </w:t>
      </w:r>
      <w:r w:rsidR="00C96EE1">
        <w:rPr>
          <w:sz w:val="24"/>
        </w:rPr>
        <w:t>знания</w:t>
      </w:r>
      <w:r w:rsidR="00C96EE1">
        <w:rPr>
          <w:spacing w:val="-1"/>
          <w:sz w:val="24"/>
        </w:rPr>
        <w:t xml:space="preserve"> </w:t>
      </w:r>
      <w:r w:rsidR="00C96EE1">
        <w:rPr>
          <w:sz w:val="24"/>
        </w:rPr>
        <w:t>и</w:t>
      </w:r>
      <w:r w:rsidR="00C96EE1">
        <w:rPr>
          <w:spacing w:val="2"/>
          <w:sz w:val="24"/>
        </w:rPr>
        <w:t xml:space="preserve"> </w:t>
      </w:r>
      <w:r w:rsidR="00C96EE1">
        <w:rPr>
          <w:spacing w:val="-2"/>
          <w:sz w:val="24"/>
        </w:rPr>
        <w:t>умения.</w:t>
      </w:r>
    </w:p>
    <w:p w14:paraId="72CD989E" w14:textId="77777777" w:rsidR="0092247A" w:rsidRDefault="002D62FE" w:rsidP="000F08BB">
      <w:pPr>
        <w:pStyle w:val="a4"/>
        <w:numPr>
          <w:ilvl w:val="4"/>
          <w:numId w:val="163"/>
        </w:numPr>
        <w:ind w:right="418"/>
        <w:rPr>
          <w:sz w:val="24"/>
        </w:rPr>
      </w:pPr>
      <w:r>
        <w:rPr>
          <w:sz w:val="24"/>
        </w:rPr>
        <w:t xml:space="preserve"> </w:t>
      </w:r>
      <w:r w:rsidR="00C96EE1">
        <w:rPr>
          <w:sz w:val="24"/>
        </w:rPr>
        <w:t>Фонетическая</w:t>
      </w:r>
      <w:r w:rsidR="00C96EE1">
        <w:rPr>
          <w:spacing w:val="-8"/>
          <w:sz w:val="24"/>
        </w:rPr>
        <w:t xml:space="preserve"> </w:t>
      </w:r>
      <w:r w:rsidR="00C96EE1">
        <w:rPr>
          <w:sz w:val="24"/>
        </w:rPr>
        <w:t>сторона</w:t>
      </w:r>
      <w:r w:rsidR="00C96EE1">
        <w:rPr>
          <w:spacing w:val="-6"/>
          <w:sz w:val="24"/>
        </w:rPr>
        <w:t xml:space="preserve"> </w:t>
      </w:r>
      <w:r w:rsidR="00C96EE1">
        <w:rPr>
          <w:spacing w:val="-4"/>
          <w:sz w:val="24"/>
        </w:rPr>
        <w:t>речи.</w:t>
      </w:r>
    </w:p>
    <w:p w14:paraId="5464D0C5" w14:textId="77777777" w:rsidR="0092247A" w:rsidRDefault="00C96EE1" w:rsidP="00525B47">
      <w:pPr>
        <w:pStyle w:val="a3"/>
        <w:ind w:left="567" w:right="418" w:firstLine="0"/>
      </w:pPr>
      <w:r>
        <w:t>Различение</w:t>
      </w:r>
      <w:r>
        <w:rPr>
          <w:spacing w:val="80"/>
        </w:rPr>
        <w:t xml:space="preserve">  </w:t>
      </w:r>
      <w:r>
        <w:t>на</w:t>
      </w:r>
      <w:r>
        <w:rPr>
          <w:spacing w:val="80"/>
        </w:rPr>
        <w:t xml:space="preserve">  </w:t>
      </w:r>
      <w:r>
        <w:t>слух</w:t>
      </w:r>
      <w:r>
        <w:rPr>
          <w:spacing w:val="80"/>
        </w:rPr>
        <w:t xml:space="preserve">  </w:t>
      </w:r>
      <w:r>
        <w:t>и</w:t>
      </w:r>
      <w:r>
        <w:rPr>
          <w:spacing w:val="80"/>
        </w:rPr>
        <w:t xml:space="preserve">  </w:t>
      </w:r>
      <w:r>
        <w:t>адекватное,</w:t>
      </w:r>
      <w:r>
        <w:rPr>
          <w:spacing w:val="80"/>
        </w:rPr>
        <w:t xml:space="preserve">  </w:t>
      </w:r>
      <w:r>
        <w:t>без</w:t>
      </w:r>
      <w:r>
        <w:rPr>
          <w:spacing w:val="80"/>
        </w:rPr>
        <w:t xml:space="preserve">  </w:t>
      </w:r>
      <w:r>
        <w:t>фонематических</w:t>
      </w:r>
      <w:r>
        <w:rPr>
          <w:spacing w:val="80"/>
        </w:rPr>
        <w:t xml:space="preserve">  </w:t>
      </w:r>
      <w:r>
        <w:t>ошибок,</w:t>
      </w:r>
      <w:r>
        <w:rPr>
          <w:spacing w:val="80"/>
        </w:rPr>
        <w:t xml:space="preserve">  </w:t>
      </w:r>
      <w:r>
        <w:t>ведущих</w:t>
      </w:r>
      <w:r>
        <w:rPr>
          <w:spacing w:val="40"/>
        </w:rPr>
        <w:t xml:space="preserve"> </w:t>
      </w:r>
      <w:r>
        <w:t>к</w:t>
      </w:r>
      <w:r>
        <w:rPr>
          <w:spacing w:val="80"/>
        </w:rPr>
        <w:t xml:space="preserve">  </w:t>
      </w:r>
      <w:r>
        <w:t>сбою</w:t>
      </w:r>
      <w:r>
        <w:rPr>
          <w:spacing w:val="80"/>
        </w:rPr>
        <w:t xml:space="preserve">  </w:t>
      </w:r>
      <w:r>
        <w:t>в</w:t>
      </w:r>
      <w:r>
        <w:rPr>
          <w:spacing w:val="80"/>
        </w:rPr>
        <w:t xml:space="preserve">  </w:t>
      </w:r>
      <w:r>
        <w:t>коммуникации,</w:t>
      </w:r>
      <w:r>
        <w:rPr>
          <w:spacing w:val="80"/>
        </w:rPr>
        <w:t xml:space="preserve">  </w:t>
      </w:r>
      <w:r>
        <w:t>произнесение</w:t>
      </w:r>
      <w:r>
        <w:rPr>
          <w:spacing w:val="80"/>
        </w:rPr>
        <w:t xml:space="preserve">  </w:t>
      </w:r>
      <w:r>
        <w:t>слов</w:t>
      </w:r>
      <w:r>
        <w:rPr>
          <w:spacing w:val="80"/>
        </w:rPr>
        <w:t xml:space="preserve">  </w:t>
      </w:r>
      <w:r>
        <w:t>с</w:t>
      </w:r>
      <w:r>
        <w:rPr>
          <w:spacing w:val="80"/>
        </w:rPr>
        <w:t xml:space="preserve">  </w:t>
      </w:r>
      <w:r>
        <w:t>соблюдением</w:t>
      </w:r>
      <w:r>
        <w:rPr>
          <w:spacing w:val="80"/>
        </w:rPr>
        <w:t xml:space="preserve">  </w:t>
      </w:r>
      <w:r>
        <w:t>правильного ударения</w:t>
      </w:r>
      <w:r>
        <w:rPr>
          <w:spacing w:val="68"/>
        </w:rPr>
        <w:t xml:space="preserve">   </w:t>
      </w:r>
      <w:r>
        <w:t>и</w:t>
      </w:r>
      <w:r>
        <w:rPr>
          <w:spacing w:val="67"/>
        </w:rPr>
        <w:t xml:space="preserve">   </w:t>
      </w:r>
      <w:r>
        <w:t>фраз</w:t>
      </w:r>
      <w:r>
        <w:rPr>
          <w:spacing w:val="67"/>
        </w:rPr>
        <w:t xml:space="preserve">   </w:t>
      </w:r>
      <w:r>
        <w:t>с</w:t>
      </w:r>
      <w:r>
        <w:rPr>
          <w:spacing w:val="67"/>
        </w:rPr>
        <w:t xml:space="preserve">   </w:t>
      </w:r>
      <w:r>
        <w:t>соблюдением</w:t>
      </w:r>
      <w:r>
        <w:rPr>
          <w:spacing w:val="67"/>
        </w:rPr>
        <w:t xml:space="preserve">   </w:t>
      </w:r>
      <w:r>
        <w:t>их</w:t>
      </w:r>
      <w:r>
        <w:rPr>
          <w:spacing w:val="68"/>
        </w:rPr>
        <w:t xml:space="preserve">   </w:t>
      </w:r>
      <w:r>
        <w:t>ритмико-интонационных</w:t>
      </w:r>
      <w:r>
        <w:rPr>
          <w:spacing w:val="68"/>
        </w:rPr>
        <w:t xml:space="preserve">   </w:t>
      </w:r>
      <w:r>
        <w:t>особенностей, в том числе отсутствия фразового ударения на служебных словах, чтение новых слов согласно основным правилам чтения.</w:t>
      </w:r>
    </w:p>
    <w:p w14:paraId="3AA9FAA5" w14:textId="77777777" w:rsidR="0092247A" w:rsidRDefault="00C96EE1" w:rsidP="00525B47">
      <w:pPr>
        <w:pStyle w:val="a3"/>
        <w:tabs>
          <w:tab w:val="left" w:pos="2093"/>
          <w:tab w:val="left" w:pos="3737"/>
          <w:tab w:val="left" w:pos="5505"/>
          <w:tab w:val="left" w:pos="6268"/>
          <w:tab w:val="left" w:pos="8314"/>
          <w:tab w:val="left" w:pos="9688"/>
        </w:tabs>
        <w:spacing w:before="1"/>
        <w:ind w:left="567" w:right="418" w:firstLine="0"/>
      </w:pPr>
      <w:r>
        <w:t xml:space="preserve">Чтение вслух небольших адаптированных аутентичных текстов, построенных на </w:t>
      </w:r>
      <w:r>
        <w:rPr>
          <w:spacing w:val="-2"/>
        </w:rPr>
        <w:lastRenderedPageBreak/>
        <w:t>изученном</w:t>
      </w:r>
      <w:r w:rsidR="00AF14F9">
        <w:t xml:space="preserve"> </w:t>
      </w:r>
      <w:r>
        <w:rPr>
          <w:spacing w:val="-2"/>
        </w:rPr>
        <w:t>языковом</w:t>
      </w:r>
      <w:r w:rsidR="00AF14F9">
        <w:t xml:space="preserve"> </w:t>
      </w:r>
      <w:r>
        <w:rPr>
          <w:spacing w:val="-2"/>
        </w:rPr>
        <w:t>материале,</w:t>
      </w:r>
      <w:r w:rsidR="00AF14F9">
        <w:t xml:space="preserve"> </w:t>
      </w:r>
      <w:r>
        <w:rPr>
          <w:spacing w:val="-10"/>
        </w:rPr>
        <w:t>с</w:t>
      </w:r>
      <w:r w:rsidR="00AF14F9">
        <w:t xml:space="preserve"> </w:t>
      </w:r>
      <w:r>
        <w:rPr>
          <w:spacing w:val="-2"/>
        </w:rPr>
        <w:t>соблюдением</w:t>
      </w:r>
      <w:r>
        <w:tab/>
      </w:r>
      <w:r>
        <w:rPr>
          <w:spacing w:val="-2"/>
        </w:rPr>
        <w:t>правил</w:t>
      </w:r>
      <w:r>
        <w:tab/>
      </w:r>
      <w:r>
        <w:rPr>
          <w:spacing w:val="-2"/>
        </w:rPr>
        <w:t xml:space="preserve">чтения </w:t>
      </w:r>
      <w:r>
        <w:t>и соответствующей интонации, демонстрирующее понимание текста.</w:t>
      </w:r>
    </w:p>
    <w:p w14:paraId="2601670E" w14:textId="77777777" w:rsidR="0092247A" w:rsidRDefault="00C96EE1" w:rsidP="00525B47">
      <w:pPr>
        <w:pStyle w:val="a3"/>
        <w:ind w:left="567" w:right="418" w:firstLine="0"/>
      </w:pPr>
      <w:r>
        <w:t>Тексты</w:t>
      </w:r>
      <w:r>
        <w:rPr>
          <w:spacing w:val="78"/>
        </w:rPr>
        <w:t xml:space="preserve">  </w:t>
      </w:r>
      <w:r>
        <w:t>для</w:t>
      </w:r>
      <w:r>
        <w:rPr>
          <w:spacing w:val="78"/>
        </w:rPr>
        <w:t xml:space="preserve">  </w:t>
      </w:r>
      <w:r>
        <w:t>чтения</w:t>
      </w:r>
      <w:r>
        <w:rPr>
          <w:spacing w:val="78"/>
        </w:rPr>
        <w:t xml:space="preserve">  </w:t>
      </w:r>
      <w:r>
        <w:t>вслух:</w:t>
      </w:r>
      <w:r>
        <w:rPr>
          <w:spacing w:val="78"/>
        </w:rPr>
        <w:t xml:space="preserve">  </w:t>
      </w:r>
      <w:r>
        <w:t>сообщение</w:t>
      </w:r>
      <w:r>
        <w:rPr>
          <w:spacing w:val="77"/>
        </w:rPr>
        <w:t xml:space="preserve">  </w:t>
      </w:r>
      <w:r>
        <w:t>информационного</w:t>
      </w:r>
      <w:r>
        <w:rPr>
          <w:spacing w:val="77"/>
        </w:rPr>
        <w:t xml:space="preserve">  </w:t>
      </w:r>
      <w:r>
        <w:t>характера,</w:t>
      </w:r>
      <w:r>
        <w:rPr>
          <w:spacing w:val="78"/>
        </w:rPr>
        <w:t xml:space="preserve">  </w:t>
      </w:r>
      <w:r>
        <w:t>отрывок из статьи научно-популярного характера, рассказ, диалог (беседа).</w:t>
      </w:r>
    </w:p>
    <w:p w14:paraId="1EDB5922" w14:textId="77777777" w:rsidR="0092247A" w:rsidRDefault="00C96EE1" w:rsidP="00525B47">
      <w:pPr>
        <w:pStyle w:val="a3"/>
        <w:ind w:left="567" w:right="418" w:firstLine="0"/>
      </w:pPr>
      <w:r>
        <w:t>Объём</w:t>
      </w:r>
      <w:r>
        <w:rPr>
          <w:spacing w:val="-4"/>
        </w:rPr>
        <w:t xml:space="preserve"> </w:t>
      </w:r>
      <w:r>
        <w:t>текста</w:t>
      </w:r>
      <w:r>
        <w:rPr>
          <w:spacing w:val="-1"/>
        </w:rPr>
        <w:t xml:space="preserve"> </w:t>
      </w:r>
      <w:r>
        <w:t>для</w:t>
      </w:r>
      <w:r>
        <w:rPr>
          <w:spacing w:val="-1"/>
        </w:rPr>
        <w:t xml:space="preserve"> </w:t>
      </w:r>
      <w:r>
        <w:t>чтения</w:t>
      </w:r>
      <w:r>
        <w:rPr>
          <w:spacing w:val="-1"/>
        </w:rPr>
        <w:t xml:space="preserve"> </w:t>
      </w:r>
      <w:r>
        <w:t>вслух</w:t>
      </w:r>
      <w:r>
        <w:rPr>
          <w:spacing w:val="2"/>
        </w:rPr>
        <w:t xml:space="preserve"> </w:t>
      </w:r>
      <w:r>
        <w:t>–</w:t>
      </w:r>
      <w:r>
        <w:rPr>
          <w:spacing w:val="-1"/>
        </w:rPr>
        <w:t xml:space="preserve"> </w:t>
      </w:r>
      <w:r>
        <w:t>до</w:t>
      </w:r>
      <w:r>
        <w:rPr>
          <w:spacing w:val="-1"/>
        </w:rPr>
        <w:t xml:space="preserve"> </w:t>
      </w:r>
      <w:r>
        <w:t>95</w:t>
      </w:r>
      <w:r>
        <w:rPr>
          <w:spacing w:val="-1"/>
        </w:rPr>
        <w:t xml:space="preserve"> </w:t>
      </w:r>
      <w:r>
        <w:rPr>
          <w:spacing w:val="-2"/>
        </w:rPr>
        <w:t>слов.</w:t>
      </w:r>
    </w:p>
    <w:p w14:paraId="5FF7270B" w14:textId="77777777" w:rsidR="0092247A" w:rsidRDefault="00C96EE1" w:rsidP="000F08BB">
      <w:pPr>
        <w:pStyle w:val="a4"/>
        <w:numPr>
          <w:ilvl w:val="4"/>
          <w:numId w:val="163"/>
        </w:numPr>
        <w:tabs>
          <w:tab w:val="left" w:pos="1701"/>
        </w:tabs>
        <w:ind w:left="567" w:right="418" w:hanging="3"/>
        <w:rPr>
          <w:sz w:val="24"/>
        </w:rPr>
      </w:pPr>
      <w:r>
        <w:rPr>
          <w:sz w:val="24"/>
        </w:rPr>
        <w:t>Графика,</w:t>
      </w:r>
      <w:r>
        <w:rPr>
          <w:spacing w:val="-11"/>
          <w:sz w:val="24"/>
        </w:rPr>
        <w:t xml:space="preserve"> </w:t>
      </w:r>
      <w:r>
        <w:rPr>
          <w:sz w:val="24"/>
        </w:rPr>
        <w:t>орфография</w:t>
      </w:r>
      <w:r>
        <w:rPr>
          <w:spacing w:val="-11"/>
          <w:sz w:val="24"/>
        </w:rPr>
        <w:t xml:space="preserve"> </w:t>
      </w:r>
      <w:r>
        <w:rPr>
          <w:sz w:val="24"/>
        </w:rPr>
        <w:t>и</w:t>
      </w:r>
      <w:r>
        <w:rPr>
          <w:spacing w:val="-11"/>
          <w:sz w:val="24"/>
        </w:rPr>
        <w:t xml:space="preserve"> </w:t>
      </w:r>
      <w:r>
        <w:rPr>
          <w:sz w:val="24"/>
        </w:rPr>
        <w:t>пунктуация. Правильное написание изученных слов.</w:t>
      </w:r>
    </w:p>
    <w:p w14:paraId="27A1CBF5" w14:textId="77777777" w:rsidR="0092247A" w:rsidRDefault="00C96EE1" w:rsidP="00525B47">
      <w:pPr>
        <w:pStyle w:val="a3"/>
        <w:ind w:left="567" w:right="418" w:firstLine="0"/>
      </w:pPr>
      <w:r>
        <w:t>Правильное</w:t>
      </w:r>
      <w:r>
        <w:rPr>
          <w:spacing w:val="80"/>
        </w:rPr>
        <w:t xml:space="preserve">   </w:t>
      </w:r>
      <w:r>
        <w:t>использование</w:t>
      </w:r>
      <w:r>
        <w:rPr>
          <w:spacing w:val="80"/>
        </w:rPr>
        <w:t xml:space="preserve">   </w:t>
      </w:r>
      <w:r>
        <w:t>знаков</w:t>
      </w:r>
      <w:r>
        <w:rPr>
          <w:spacing w:val="80"/>
        </w:rPr>
        <w:t xml:space="preserve">   </w:t>
      </w:r>
      <w:r>
        <w:t>препинания:</w:t>
      </w:r>
      <w:r>
        <w:rPr>
          <w:spacing w:val="80"/>
        </w:rPr>
        <w:t xml:space="preserve">   </w:t>
      </w:r>
      <w:r>
        <w:t>точки,</w:t>
      </w:r>
      <w:r>
        <w:rPr>
          <w:spacing w:val="80"/>
        </w:rPr>
        <w:t xml:space="preserve">   </w:t>
      </w:r>
      <w:r>
        <w:t>вопросительного</w:t>
      </w:r>
      <w:r>
        <w:rPr>
          <w:spacing w:val="40"/>
        </w:rPr>
        <w:t xml:space="preserve"> </w:t>
      </w:r>
      <w:r>
        <w:t>и</w:t>
      </w:r>
      <w:r>
        <w:rPr>
          <w:spacing w:val="75"/>
          <w:w w:val="150"/>
        </w:rPr>
        <w:t xml:space="preserve">  </w:t>
      </w:r>
      <w:r>
        <w:t>восклицательного</w:t>
      </w:r>
      <w:r>
        <w:rPr>
          <w:spacing w:val="73"/>
          <w:w w:val="150"/>
        </w:rPr>
        <w:t xml:space="preserve">  </w:t>
      </w:r>
      <w:r>
        <w:t>знаков</w:t>
      </w:r>
      <w:r>
        <w:rPr>
          <w:spacing w:val="73"/>
          <w:w w:val="150"/>
        </w:rPr>
        <w:t xml:space="preserve">  </w:t>
      </w:r>
      <w:r>
        <w:t>в</w:t>
      </w:r>
      <w:r>
        <w:rPr>
          <w:spacing w:val="74"/>
          <w:w w:val="150"/>
        </w:rPr>
        <w:t xml:space="preserve">  </w:t>
      </w:r>
      <w:r>
        <w:t>конце</w:t>
      </w:r>
      <w:r>
        <w:rPr>
          <w:spacing w:val="73"/>
          <w:w w:val="150"/>
        </w:rPr>
        <w:t xml:space="preserve">  </w:t>
      </w:r>
      <w:r>
        <w:t>предложения;</w:t>
      </w:r>
      <w:r>
        <w:rPr>
          <w:spacing w:val="74"/>
          <w:w w:val="150"/>
        </w:rPr>
        <w:t xml:space="preserve">  </w:t>
      </w:r>
      <w:r>
        <w:t>запятой</w:t>
      </w:r>
      <w:r>
        <w:rPr>
          <w:spacing w:val="74"/>
          <w:w w:val="150"/>
        </w:rPr>
        <w:t xml:space="preserve">  </w:t>
      </w:r>
      <w:r>
        <w:t>при</w:t>
      </w:r>
      <w:r>
        <w:rPr>
          <w:spacing w:val="74"/>
          <w:w w:val="150"/>
        </w:rPr>
        <w:t xml:space="preserve">  </w:t>
      </w:r>
      <w:r>
        <w:t>перечислении и обращении; апострофа.</w:t>
      </w:r>
    </w:p>
    <w:p w14:paraId="051A2C42" w14:textId="77777777" w:rsidR="0092247A" w:rsidRDefault="00C96EE1" w:rsidP="00525B47">
      <w:pPr>
        <w:pStyle w:val="a3"/>
        <w:spacing w:before="1"/>
        <w:ind w:left="567" w:right="418" w:firstLine="0"/>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8208092" w14:textId="77777777" w:rsidR="0092247A" w:rsidRDefault="002D62FE" w:rsidP="000F08BB">
      <w:pPr>
        <w:pStyle w:val="a4"/>
        <w:numPr>
          <w:ilvl w:val="4"/>
          <w:numId w:val="163"/>
        </w:numPr>
        <w:tabs>
          <w:tab w:val="left" w:pos="1560"/>
        </w:tabs>
        <w:ind w:right="418"/>
        <w:rPr>
          <w:sz w:val="24"/>
        </w:rPr>
      </w:pPr>
      <w:r>
        <w:rPr>
          <w:sz w:val="24"/>
        </w:rPr>
        <w:t xml:space="preserve"> </w:t>
      </w:r>
      <w:r w:rsidR="00C96EE1">
        <w:rPr>
          <w:sz w:val="24"/>
        </w:rPr>
        <w:t>Лексическая</w:t>
      </w:r>
      <w:r w:rsidR="00C96EE1">
        <w:rPr>
          <w:spacing w:val="-4"/>
          <w:sz w:val="24"/>
        </w:rPr>
        <w:t xml:space="preserve"> </w:t>
      </w:r>
      <w:r w:rsidR="00C96EE1">
        <w:rPr>
          <w:sz w:val="24"/>
        </w:rPr>
        <w:t>сторона</w:t>
      </w:r>
      <w:r w:rsidR="00C96EE1">
        <w:rPr>
          <w:spacing w:val="-4"/>
          <w:sz w:val="24"/>
        </w:rPr>
        <w:t xml:space="preserve"> </w:t>
      </w:r>
      <w:r w:rsidR="00C96EE1">
        <w:rPr>
          <w:spacing w:val="-2"/>
          <w:sz w:val="24"/>
        </w:rPr>
        <w:t>речи.</w:t>
      </w:r>
    </w:p>
    <w:p w14:paraId="71F13B66" w14:textId="77777777" w:rsidR="0092247A" w:rsidRDefault="00C96EE1" w:rsidP="00AF14F9">
      <w:pPr>
        <w:pStyle w:val="a3"/>
        <w:ind w:left="567" w:right="418" w:firstLine="0"/>
      </w:pPr>
      <w:r>
        <w:t>Распознавание</w:t>
      </w:r>
      <w:r>
        <w:rPr>
          <w:spacing w:val="67"/>
        </w:rPr>
        <w:t xml:space="preserve">  </w:t>
      </w:r>
      <w:r>
        <w:t>в</w:t>
      </w:r>
      <w:r>
        <w:rPr>
          <w:spacing w:val="66"/>
        </w:rPr>
        <w:t xml:space="preserve">  </w:t>
      </w:r>
      <w:r>
        <w:t>письменном</w:t>
      </w:r>
      <w:r>
        <w:rPr>
          <w:spacing w:val="67"/>
        </w:rPr>
        <w:t xml:space="preserve">  </w:t>
      </w:r>
      <w:r>
        <w:t>и</w:t>
      </w:r>
      <w:r>
        <w:rPr>
          <w:spacing w:val="66"/>
        </w:rPr>
        <w:t xml:space="preserve">  </w:t>
      </w:r>
      <w:r>
        <w:t>звучащем</w:t>
      </w:r>
      <w:r>
        <w:rPr>
          <w:spacing w:val="67"/>
        </w:rPr>
        <w:t xml:space="preserve">  </w:t>
      </w:r>
      <w:r>
        <w:t>тексте</w:t>
      </w:r>
      <w:r>
        <w:rPr>
          <w:spacing w:val="67"/>
        </w:rPr>
        <w:t xml:space="preserve">  </w:t>
      </w:r>
      <w:r>
        <w:t>и</w:t>
      </w:r>
      <w:r>
        <w:rPr>
          <w:spacing w:val="69"/>
        </w:rPr>
        <w:t xml:space="preserve">  </w:t>
      </w:r>
      <w:r>
        <w:t>употребление</w:t>
      </w:r>
      <w:r>
        <w:rPr>
          <w:spacing w:val="67"/>
        </w:rPr>
        <w:t xml:space="preserve">  </w:t>
      </w:r>
      <w:r>
        <w:t>в</w:t>
      </w:r>
      <w:r>
        <w:rPr>
          <w:spacing w:val="68"/>
        </w:rPr>
        <w:t xml:space="preserve">  </w:t>
      </w:r>
      <w:r>
        <w:t>устной и</w:t>
      </w:r>
      <w:r>
        <w:rPr>
          <w:spacing w:val="-4"/>
        </w:rPr>
        <w:t xml:space="preserve"> </w:t>
      </w:r>
      <w:r>
        <w:t>письменной</w:t>
      </w:r>
      <w:r>
        <w:rPr>
          <w:spacing w:val="-4"/>
        </w:rPr>
        <w:t xml:space="preserve"> </w:t>
      </w:r>
      <w:r>
        <w:t>речи</w:t>
      </w:r>
      <w:r>
        <w:rPr>
          <w:spacing w:val="-4"/>
        </w:rPr>
        <w:t xml:space="preserve"> </w:t>
      </w:r>
      <w:r>
        <w:t>лексических</w:t>
      </w:r>
      <w:r>
        <w:rPr>
          <w:spacing w:val="-2"/>
        </w:rPr>
        <w:t xml:space="preserve"> </w:t>
      </w:r>
      <w:r>
        <w:t>единиц</w:t>
      </w:r>
      <w:r>
        <w:rPr>
          <w:spacing w:val="-4"/>
        </w:rPr>
        <w:t xml:space="preserve"> </w:t>
      </w:r>
      <w:r>
        <w:t>(слов,</w:t>
      </w:r>
      <w:r>
        <w:rPr>
          <w:spacing w:val="-7"/>
        </w:rPr>
        <w:t xml:space="preserve"> </w:t>
      </w:r>
      <w:r>
        <w:t>словосочетаний,</w:t>
      </w:r>
      <w:r>
        <w:rPr>
          <w:spacing w:val="-4"/>
        </w:rPr>
        <w:t xml:space="preserve"> </w:t>
      </w:r>
      <w:r>
        <w:t>речевых</w:t>
      </w:r>
      <w:r>
        <w:rPr>
          <w:spacing w:val="-3"/>
        </w:rPr>
        <w:t xml:space="preserve"> </w:t>
      </w:r>
      <w:r>
        <w:t>клише),</w:t>
      </w:r>
      <w:r>
        <w:rPr>
          <w:spacing w:val="-4"/>
        </w:rPr>
        <w:t xml:space="preserve"> </w:t>
      </w:r>
      <w:r>
        <w:t>обслуживающих</w:t>
      </w:r>
      <w:r w:rsidR="00AF14F9">
        <w:t xml:space="preserve">   </w:t>
      </w:r>
      <w:r>
        <w:rPr>
          <w:spacing w:val="-2"/>
        </w:rPr>
        <w:t>ситуации</w:t>
      </w:r>
      <w:r>
        <w:tab/>
      </w:r>
      <w:r w:rsidR="00AF14F9">
        <w:t xml:space="preserve"> </w:t>
      </w:r>
      <w:r>
        <w:rPr>
          <w:spacing w:val="-2"/>
        </w:rPr>
        <w:t>общения</w:t>
      </w:r>
      <w:r w:rsidR="00AF14F9">
        <w:t xml:space="preserve">  </w:t>
      </w:r>
      <w:r>
        <w:rPr>
          <w:spacing w:val="-10"/>
        </w:rPr>
        <w:t>в</w:t>
      </w:r>
      <w:r w:rsidR="00AF14F9">
        <w:rPr>
          <w:spacing w:val="-10"/>
        </w:rPr>
        <w:t xml:space="preserve"> </w:t>
      </w:r>
      <w:r w:rsidR="00AF14F9">
        <w:t xml:space="preserve"> </w:t>
      </w:r>
      <w:r>
        <w:rPr>
          <w:spacing w:val="-2"/>
        </w:rPr>
        <w:t>рамках</w:t>
      </w:r>
      <w:r w:rsidR="00AF14F9">
        <w:t xml:space="preserve">  </w:t>
      </w:r>
      <w:r>
        <w:rPr>
          <w:spacing w:val="-2"/>
        </w:rPr>
        <w:t>тематического</w:t>
      </w:r>
      <w:r>
        <w:tab/>
      </w:r>
      <w:r w:rsidR="00AF14F9">
        <w:t xml:space="preserve">      </w:t>
      </w:r>
      <w:r>
        <w:rPr>
          <w:spacing w:val="-2"/>
        </w:rPr>
        <w:t>содержания</w:t>
      </w:r>
      <w:r w:rsidR="00AF14F9">
        <w:t xml:space="preserve"> </w:t>
      </w:r>
      <w:r>
        <w:rPr>
          <w:spacing w:val="-2"/>
        </w:rPr>
        <w:t xml:space="preserve">речи, </w:t>
      </w:r>
      <w:r>
        <w:t>с соблюдением существующей в английском языке нормы лексической сочетаемости.</w:t>
      </w:r>
    </w:p>
    <w:p w14:paraId="4E80BA81" w14:textId="77777777" w:rsidR="0092247A" w:rsidRDefault="00C96EE1" w:rsidP="00525B47">
      <w:pPr>
        <w:pStyle w:val="a3"/>
        <w:ind w:left="567" w:right="418" w:firstLine="0"/>
      </w:pPr>
      <w:r>
        <w:t>Распознавание</w:t>
      </w:r>
      <w:r>
        <w:rPr>
          <w:spacing w:val="67"/>
        </w:rPr>
        <w:t xml:space="preserve">  </w:t>
      </w:r>
      <w:r>
        <w:t>в</w:t>
      </w:r>
      <w:r>
        <w:rPr>
          <w:spacing w:val="66"/>
        </w:rPr>
        <w:t xml:space="preserve">  </w:t>
      </w:r>
      <w:r>
        <w:t>звучащем</w:t>
      </w:r>
      <w:r>
        <w:rPr>
          <w:spacing w:val="67"/>
        </w:rPr>
        <w:t xml:space="preserve">  </w:t>
      </w:r>
      <w:r>
        <w:t>и</w:t>
      </w:r>
      <w:r>
        <w:rPr>
          <w:spacing w:val="67"/>
        </w:rPr>
        <w:t xml:space="preserve">  </w:t>
      </w:r>
      <w:r>
        <w:t>письменном</w:t>
      </w:r>
      <w:r>
        <w:rPr>
          <w:spacing w:val="67"/>
        </w:rPr>
        <w:t xml:space="preserve">  </w:t>
      </w:r>
      <w:r>
        <w:t>тексте</w:t>
      </w:r>
      <w:r>
        <w:rPr>
          <w:spacing w:val="67"/>
        </w:rPr>
        <w:t xml:space="preserve">  </w:t>
      </w:r>
      <w:r>
        <w:t>и</w:t>
      </w:r>
      <w:r>
        <w:rPr>
          <w:spacing w:val="69"/>
        </w:rPr>
        <w:t xml:space="preserve">  </w:t>
      </w:r>
      <w:r>
        <w:t>употребление</w:t>
      </w:r>
      <w:r>
        <w:rPr>
          <w:spacing w:val="67"/>
        </w:rPr>
        <w:t xml:space="preserve">  </w:t>
      </w:r>
      <w:r>
        <w:t>в</w:t>
      </w:r>
      <w:r>
        <w:rPr>
          <w:spacing w:val="68"/>
        </w:rPr>
        <w:t xml:space="preserve">  </w:t>
      </w:r>
      <w:r>
        <w:t>устной и</w:t>
      </w:r>
      <w:r>
        <w:rPr>
          <w:spacing w:val="80"/>
          <w:w w:val="150"/>
        </w:rPr>
        <w:t xml:space="preserve">  </w:t>
      </w:r>
      <w:r>
        <w:t>письменной</w:t>
      </w:r>
      <w:r>
        <w:rPr>
          <w:spacing w:val="62"/>
        </w:rPr>
        <w:t xml:space="preserve">   </w:t>
      </w:r>
      <w:r>
        <w:t>речи</w:t>
      </w:r>
      <w:r>
        <w:rPr>
          <w:spacing w:val="80"/>
          <w:w w:val="150"/>
        </w:rPr>
        <w:t xml:space="preserve">  </w:t>
      </w:r>
      <w:r>
        <w:t>различных</w:t>
      </w:r>
      <w:r>
        <w:rPr>
          <w:spacing w:val="62"/>
        </w:rPr>
        <w:t xml:space="preserve">   </w:t>
      </w:r>
      <w:r>
        <w:t>средств</w:t>
      </w:r>
      <w:r>
        <w:rPr>
          <w:spacing w:val="80"/>
          <w:w w:val="150"/>
        </w:rPr>
        <w:t xml:space="preserve">  </w:t>
      </w:r>
      <w:r>
        <w:t>связи</w:t>
      </w:r>
      <w:r>
        <w:rPr>
          <w:spacing w:val="80"/>
          <w:w w:val="150"/>
        </w:rPr>
        <w:t xml:space="preserve">  </w:t>
      </w:r>
      <w:r>
        <w:t>для</w:t>
      </w:r>
      <w:r>
        <w:rPr>
          <w:spacing w:val="62"/>
        </w:rPr>
        <w:t xml:space="preserve">   </w:t>
      </w:r>
      <w:r>
        <w:t>обеспечения</w:t>
      </w:r>
      <w:r>
        <w:rPr>
          <w:spacing w:val="80"/>
          <w:w w:val="150"/>
        </w:rPr>
        <w:t xml:space="preserve">  </w:t>
      </w:r>
      <w:r>
        <w:t>логичности</w:t>
      </w:r>
      <w:r>
        <w:rPr>
          <w:spacing w:val="40"/>
        </w:rPr>
        <w:t xml:space="preserve"> </w:t>
      </w:r>
      <w:r>
        <w:t>и целостности высказывания.</w:t>
      </w:r>
    </w:p>
    <w:p w14:paraId="3B7FC9D8" w14:textId="77777777" w:rsidR="0092247A" w:rsidRDefault="00C96EE1" w:rsidP="00525B47">
      <w:pPr>
        <w:pStyle w:val="a3"/>
        <w:spacing w:before="1"/>
        <w:ind w:left="567" w:right="418" w:firstLine="0"/>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06F3B49" w14:textId="77777777" w:rsidR="0092247A" w:rsidRDefault="00C96EE1" w:rsidP="00525B47">
      <w:pPr>
        <w:pStyle w:val="a3"/>
        <w:ind w:left="567" w:right="418" w:firstLine="0"/>
      </w:pPr>
      <w:r>
        <w:t>Основные</w:t>
      </w:r>
      <w:r>
        <w:rPr>
          <w:spacing w:val="-5"/>
        </w:rPr>
        <w:t xml:space="preserve"> </w:t>
      </w:r>
      <w:r>
        <w:t>способы</w:t>
      </w:r>
      <w:r>
        <w:rPr>
          <w:spacing w:val="-3"/>
        </w:rPr>
        <w:t xml:space="preserve"> </w:t>
      </w:r>
      <w:r>
        <w:rPr>
          <w:spacing w:val="-2"/>
        </w:rPr>
        <w:t>словообразования:</w:t>
      </w:r>
    </w:p>
    <w:p w14:paraId="364234DD" w14:textId="77777777" w:rsidR="0092247A" w:rsidRDefault="00C96EE1" w:rsidP="00525B47">
      <w:pPr>
        <w:pStyle w:val="a3"/>
        <w:ind w:left="567" w:right="418" w:firstLine="0"/>
      </w:pPr>
      <w:r>
        <w:rPr>
          <w:spacing w:val="-2"/>
        </w:rPr>
        <w:t>аффиксация:</w:t>
      </w:r>
    </w:p>
    <w:p w14:paraId="24F2D7DB" w14:textId="77777777" w:rsidR="0092247A" w:rsidRDefault="00C96EE1" w:rsidP="00525B47">
      <w:pPr>
        <w:pStyle w:val="a3"/>
        <w:ind w:left="567" w:right="418" w:firstLine="0"/>
      </w:pPr>
      <w:r>
        <w:t>образование</w:t>
      </w:r>
      <w:r>
        <w:rPr>
          <w:spacing w:val="-7"/>
        </w:rPr>
        <w:t xml:space="preserve"> </w:t>
      </w:r>
      <w:r>
        <w:t>имён</w:t>
      </w:r>
      <w:r>
        <w:rPr>
          <w:spacing w:val="-4"/>
        </w:rPr>
        <w:t xml:space="preserve"> </w:t>
      </w:r>
      <w:r>
        <w:t>существительных</w:t>
      </w:r>
      <w:r>
        <w:rPr>
          <w:spacing w:val="-2"/>
        </w:rPr>
        <w:t xml:space="preserve"> </w:t>
      </w:r>
      <w:r>
        <w:t>при</w:t>
      </w:r>
      <w:r>
        <w:rPr>
          <w:spacing w:val="-4"/>
        </w:rPr>
        <w:t xml:space="preserve"> </w:t>
      </w:r>
      <w:r>
        <w:t>помощи</w:t>
      </w:r>
      <w:r>
        <w:rPr>
          <w:spacing w:val="-4"/>
        </w:rPr>
        <w:t xml:space="preserve"> </w:t>
      </w:r>
      <w:r>
        <w:t>суффикса</w:t>
      </w:r>
      <w:r>
        <w:rPr>
          <w:spacing w:val="-1"/>
        </w:rPr>
        <w:t xml:space="preserve"> </w:t>
      </w:r>
      <w:r>
        <w:t>-ing</w:t>
      </w:r>
      <w:r>
        <w:rPr>
          <w:spacing w:val="-6"/>
        </w:rPr>
        <w:t xml:space="preserve"> </w:t>
      </w:r>
      <w:r>
        <w:rPr>
          <w:spacing w:val="-2"/>
        </w:rPr>
        <w:t>(reading);</w:t>
      </w:r>
    </w:p>
    <w:p w14:paraId="134FB0AC" w14:textId="77777777" w:rsidR="0092247A" w:rsidRDefault="00C96EE1" w:rsidP="00525B47">
      <w:pPr>
        <w:pStyle w:val="a3"/>
        <w:tabs>
          <w:tab w:val="left" w:pos="2663"/>
          <w:tab w:val="left" w:pos="3526"/>
          <w:tab w:val="left" w:pos="5534"/>
          <w:tab w:val="left" w:pos="6260"/>
          <w:tab w:val="left" w:pos="7443"/>
          <w:tab w:val="left" w:pos="8917"/>
          <w:tab w:val="left" w:pos="9517"/>
        </w:tabs>
        <w:ind w:left="567" w:right="418" w:firstLine="0"/>
      </w:pPr>
      <w:r>
        <w:rPr>
          <w:spacing w:val="-2"/>
        </w:rPr>
        <w:t>образование</w:t>
      </w:r>
      <w:r>
        <w:tab/>
      </w:r>
      <w:r>
        <w:rPr>
          <w:spacing w:val="-4"/>
        </w:rPr>
        <w:t>имён</w:t>
      </w:r>
      <w:r>
        <w:tab/>
      </w:r>
      <w:r>
        <w:rPr>
          <w:spacing w:val="-2"/>
        </w:rPr>
        <w:t>прилагательных</w:t>
      </w:r>
      <w:r>
        <w:tab/>
      </w:r>
      <w:r>
        <w:rPr>
          <w:spacing w:val="-5"/>
        </w:rPr>
        <w:t>при</w:t>
      </w:r>
      <w:r>
        <w:tab/>
      </w:r>
      <w:r>
        <w:rPr>
          <w:spacing w:val="-2"/>
        </w:rPr>
        <w:t>помощи</w:t>
      </w:r>
      <w:r>
        <w:tab/>
      </w:r>
      <w:r>
        <w:rPr>
          <w:spacing w:val="-2"/>
        </w:rPr>
        <w:t>суффиксов</w:t>
      </w:r>
      <w:r>
        <w:tab/>
      </w:r>
      <w:r>
        <w:rPr>
          <w:spacing w:val="-2"/>
        </w:rPr>
        <w:t>-</w:t>
      </w:r>
      <w:r>
        <w:rPr>
          <w:spacing w:val="-5"/>
        </w:rPr>
        <w:t>al</w:t>
      </w:r>
      <w:r w:rsidR="00FA7A6A">
        <w:t xml:space="preserve"> </w:t>
      </w:r>
      <w:r>
        <w:rPr>
          <w:spacing w:val="-2"/>
        </w:rPr>
        <w:t>(typical),</w:t>
      </w:r>
    </w:p>
    <w:p w14:paraId="73396E3A" w14:textId="77777777" w:rsidR="0092247A" w:rsidRPr="00C96EE1" w:rsidRDefault="00C96EE1" w:rsidP="00525B47">
      <w:pPr>
        <w:pStyle w:val="a3"/>
        <w:ind w:left="567" w:right="418" w:firstLine="0"/>
        <w:rPr>
          <w:lang w:val="en-US"/>
        </w:rPr>
      </w:pPr>
      <w:r w:rsidRPr="00C96EE1">
        <w:rPr>
          <w:lang w:val="en-US"/>
        </w:rPr>
        <w:t>-ing</w:t>
      </w:r>
      <w:r w:rsidRPr="00C96EE1">
        <w:rPr>
          <w:spacing w:val="-7"/>
          <w:lang w:val="en-US"/>
        </w:rPr>
        <w:t xml:space="preserve"> </w:t>
      </w:r>
      <w:r w:rsidRPr="00C96EE1">
        <w:rPr>
          <w:lang w:val="en-US"/>
        </w:rPr>
        <w:t>(amazing),</w:t>
      </w:r>
      <w:r w:rsidRPr="00C96EE1">
        <w:rPr>
          <w:spacing w:val="-1"/>
          <w:lang w:val="en-US"/>
        </w:rPr>
        <w:t xml:space="preserve"> </w:t>
      </w:r>
      <w:r w:rsidRPr="00C96EE1">
        <w:rPr>
          <w:lang w:val="en-US"/>
        </w:rPr>
        <w:t>-less</w:t>
      </w:r>
      <w:r w:rsidRPr="00C96EE1">
        <w:rPr>
          <w:spacing w:val="-2"/>
          <w:lang w:val="en-US"/>
        </w:rPr>
        <w:t xml:space="preserve"> </w:t>
      </w:r>
      <w:r w:rsidRPr="00C96EE1">
        <w:rPr>
          <w:lang w:val="en-US"/>
        </w:rPr>
        <w:t>(useless),</w:t>
      </w:r>
      <w:r w:rsidRPr="00C96EE1">
        <w:rPr>
          <w:spacing w:val="-3"/>
          <w:lang w:val="en-US"/>
        </w:rPr>
        <w:t xml:space="preserve"> </w:t>
      </w:r>
      <w:r w:rsidRPr="00C96EE1">
        <w:rPr>
          <w:lang w:val="en-US"/>
        </w:rPr>
        <w:t>-ive</w:t>
      </w:r>
      <w:r w:rsidRPr="00C96EE1">
        <w:rPr>
          <w:spacing w:val="-3"/>
          <w:lang w:val="en-US"/>
        </w:rPr>
        <w:t xml:space="preserve"> </w:t>
      </w:r>
      <w:r w:rsidRPr="00C96EE1">
        <w:rPr>
          <w:spacing w:val="-2"/>
          <w:lang w:val="en-US"/>
        </w:rPr>
        <w:t>(impressive).</w:t>
      </w:r>
    </w:p>
    <w:p w14:paraId="7D46ACAA" w14:textId="77777777" w:rsidR="0092247A" w:rsidRDefault="00C96EE1" w:rsidP="00525B47">
      <w:pPr>
        <w:pStyle w:val="a3"/>
        <w:ind w:left="567" w:right="418" w:firstLine="0"/>
      </w:pPr>
      <w:r>
        <w:t>Синонимы.</w:t>
      </w:r>
      <w:r>
        <w:rPr>
          <w:spacing w:val="-7"/>
        </w:rPr>
        <w:t xml:space="preserve"> </w:t>
      </w:r>
      <w:r>
        <w:t>Антонимы.</w:t>
      </w:r>
      <w:r>
        <w:rPr>
          <w:spacing w:val="-9"/>
        </w:rPr>
        <w:t xml:space="preserve"> </w:t>
      </w:r>
      <w:r>
        <w:t>Интернациональные</w:t>
      </w:r>
      <w:r>
        <w:rPr>
          <w:spacing w:val="-7"/>
        </w:rPr>
        <w:t xml:space="preserve"> </w:t>
      </w:r>
      <w:r>
        <w:rPr>
          <w:spacing w:val="-2"/>
        </w:rPr>
        <w:t>слова.</w:t>
      </w:r>
    </w:p>
    <w:p w14:paraId="1B5AF0DE" w14:textId="77777777" w:rsidR="0092247A" w:rsidRDefault="002D62FE" w:rsidP="000F08BB">
      <w:pPr>
        <w:pStyle w:val="a4"/>
        <w:numPr>
          <w:ilvl w:val="4"/>
          <w:numId w:val="163"/>
        </w:numPr>
        <w:tabs>
          <w:tab w:val="left" w:pos="1701"/>
        </w:tabs>
        <w:ind w:right="418"/>
        <w:rPr>
          <w:sz w:val="24"/>
        </w:rPr>
      </w:pPr>
      <w:r>
        <w:rPr>
          <w:sz w:val="24"/>
        </w:rPr>
        <w:t xml:space="preserve"> </w:t>
      </w:r>
      <w:r w:rsidR="00C96EE1">
        <w:rPr>
          <w:sz w:val="24"/>
        </w:rPr>
        <w:t>Грамматическая</w:t>
      </w:r>
      <w:r w:rsidR="00C96EE1">
        <w:rPr>
          <w:spacing w:val="-7"/>
          <w:sz w:val="24"/>
        </w:rPr>
        <w:t xml:space="preserve"> </w:t>
      </w:r>
      <w:r w:rsidR="00C96EE1">
        <w:rPr>
          <w:sz w:val="24"/>
        </w:rPr>
        <w:t>сторона</w:t>
      </w:r>
      <w:r w:rsidR="00C96EE1">
        <w:rPr>
          <w:spacing w:val="-4"/>
          <w:sz w:val="24"/>
        </w:rPr>
        <w:t xml:space="preserve"> речи.</w:t>
      </w:r>
    </w:p>
    <w:p w14:paraId="0AD738E9" w14:textId="77777777" w:rsidR="0092247A" w:rsidRDefault="00C96EE1" w:rsidP="00525B47">
      <w:pPr>
        <w:pStyle w:val="a3"/>
        <w:ind w:left="567" w:right="418" w:firstLine="0"/>
      </w:pPr>
      <w:r>
        <w:t>Распознавание</w:t>
      </w:r>
      <w:r>
        <w:rPr>
          <w:spacing w:val="67"/>
        </w:rPr>
        <w:t xml:space="preserve">  </w:t>
      </w:r>
      <w:r>
        <w:t>в</w:t>
      </w:r>
      <w:r>
        <w:rPr>
          <w:spacing w:val="66"/>
        </w:rPr>
        <w:t xml:space="preserve">  </w:t>
      </w:r>
      <w:r>
        <w:t>письменном</w:t>
      </w:r>
      <w:r>
        <w:rPr>
          <w:spacing w:val="67"/>
        </w:rPr>
        <w:t xml:space="preserve">  </w:t>
      </w:r>
      <w:r>
        <w:t>и</w:t>
      </w:r>
      <w:r>
        <w:rPr>
          <w:spacing w:val="67"/>
        </w:rPr>
        <w:t xml:space="preserve">  </w:t>
      </w:r>
      <w:r>
        <w:t>звучащем</w:t>
      </w:r>
      <w:r>
        <w:rPr>
          <w:spacing w:val="67"/>
        </w:rPr>
        <w:t xml:space="preserve">  </w:t>
      </w:r>
      <w:r>
        <w:t>тексте</w:t>
      </w:r>
      <w:r>
        <w:rPr>
          <w:spacing w:val="67"/>
        </w:rPr>
        <w:t xml:space="preserve">  </w:t>
      </w:r>
      <w:r>
        <w:t>и</w:t>
      </w:r>
      <w:r>
        <w:rPr>
          <w:spacing w:val="69"/>
        </w:rPr>
        <w:t xml:space="preserve">  </w:t>
      </w:r>
      <w:r>
        <w:t>употребление</w:t>
      </w:r>
      <w:r>
        <w:rPr>
          <w:spacing w:val="67"/>
        </w:rPr>
        <w:t xml:space="preserve">  </w:t>
      </w:r>
      <w:r>
        <w:t>в</w:t>
      </w:r>
      <w:r>
        <w:rPr>
          <w:spacing w:val="68"/>
        </w:rPr>
        <w:t xml:space="preserve">  </w:t>
      </w:r>
      <w:r>
        <w:t>устной и письменной речи изученных морфологических форм и синтаксических конструкций английского языка.</w:t>
      </w:r>
    </w:p>
    <w:p w14:paraId="7DAF0853" w14:textId="77777777" w:rsidR="0092247A" w:rsidRDefault="00C96EE1" w:rsidP="00525B47">
      <w:pPr>
        <w:pStyle w:val="a3"/>
        <w:ind w:left="567" w:right="418" w:firstLine="0"/>
      </w:pPr>
      <w:r>
        <w:t>Сложноподчинённые</w:t>
      </w:r>
      <w:r>
        <w:rPr>
          <w:spacing w:val="80"/>
          <w:w w:val="150"/>
        </w:rPr>
        <w:t xml:space="preserve"> </w:t>
      </w:r>
      <w:r>
        <w:t>предложения</w:t>
      </w:r>
      <w:r>
        <w:rPr>
          <w:spacing w:val="80"/>
          <w:w w:val="150"/>
        </w:rPr>
        <w:t xml:space="preserve">  </w:t>
      </w:r>
      <w:r>
        <w:t>с</w:t>
      </w:r>
      <w:r>
        <w:rPr>
          <w:spacing w:val="80"/>
          <w:w w:val="150"/>
        </w:rPr>
        <w:t xml:space="preserve">   </w:t>
      </w:r>
      <w:r>
        <w:t>придаточными</w:t>
      </w:r>
      <w:r>
        <w:rPr>
          <w:spacing w:val="80"/>
          <w:w w:val="150"/>
        </w:rPr>
        <w:t xml:space="preserve">   </w:t>
      </w:r>
      <w:r>
        <w:t>определительными</w:t>
      </w:r>
      <w:r>
        <w:rPr>
          <w:spacing w:val="80"/>
        </w:rPr>
        <w:t xml:space="preserve"> </w:t>
      </w:r>
      <w:r>
        <w:t>с союзными словами who, which, that.</w:t>
      </w:r>
    </w:p>
    <w:p w14:paraId="3EDF5582" w14:textId="77777777" w:rsidR="0092247A" w:rsidRDefault="00C96EE1" w:rsidP="00525B47">
      <w:pPr>
        <w:pStyle w:val="a3"/>
        <w:spacing w:before="1"/>
        <w:ind w:left="567" w:right="418" w:firstLine="0"/>
      </w:pPr>
      <w:r>
        <w:t>Сложноподчинённые</w:t>
      </w:r>
      <w:r>
        <w:rPr>
          <w:spacing w:val="80"/>
          <w:w w:val="150"/>
        </w:rPr>
        <w:t xml:space="preserve"> </w:t>
      </w:r>
      <w:r>
        <w:t>предложения</w:t>
      </w:r>
      <w:r>
        <w:rPr>
          <w:spacing w:val="80"/>
          <w:w w:val="150"/>
        </w:rPr>
        <w:t xml:space="preserve"> </w:t>
      </w:r>
      <w:r>
        <w:t>с</w:t>
      </w:r>
      <w:r>
        <w:rPr>
          <w:spacing w:val="80"/>
          <w:w w:val="150"/>
        </w:rPr>
        <w:t xml:space="preserve"> </w:t>
      </w:r>
      <w:r>
        <w:t>придаточными</w:t>
      </w:r>
      <w:r>
        <w:rPr>
          <w:spacing w:val="80"/>
          <w:w w:val="150"/>
        </w:rPr>
        <w:t xml:space="preserve"> </w:t>
      </w:r>
      <w:r>
        <w:t>времени</w:t>
      </w:r>
      <w:r>
        <w:rPr>
          <w:spacing w:val="80"/>
          <w:w w:val="150"/>
        </w:rPr>
        <w:t xml:space="preserve"> </w:t>
      </w:r>
      <w:r>
        <w:t>с</w:t>
      </w:r>
      <w:r>
        <w:rPr>
          <w:spacing w:val="80"/>
          <w:w w:val="150"/>
        </w:rPr>
        <w:t xml:space="preserve"> </w:t>
      </w:r>
      <w:r>
        <w:t>союзами for, since.</w:t>
      </w:r>
    </w:p>
    <w:p w14:paraId="18E031B9" w14:textId="77777777" w:rsidR="0092247A" w:rsidRDefault="00C96EE1" w:rsidP="00525B47">
      <w:pPr>
        <w:pStyle w:val="a3"/>
        <w:ind w:left="567" w:right="418" w:firstLine="0"/>
      </w:pPr>
      <w:r>
        <w:t>Предложения</w:t>
      </w:r>
      <w:r>
        <w:rPr>
          <w:spacing w:val="-2"/>
        </w:rPr>
        <w:t xml:space="preserve"> </w:t>
      </w:r>
      <w:r>
        <w:t>с</w:t>
      </w:r>
      <w:r>
        <w:rPr>
          <w:spacing w:val="-3"/>
        </w:rPr>
        <w:t xml:space="preserve"> </w:t>
      </w:r>
      <w:r>
        <w:t>конструкциями</w:t>
      </w:r>
      <w:r>
        <w:rPr>
          <w:spacing w:val="-2"/>
        </w:rPr>
        <w:t xml:space="preserve"> </w:t>
      </w:r>
      <w:r>
        <w:t>as</w:t>
      </w:r>
      <w:r>
        <w:rPr>
          <w:spacing w:val="-3"/>
        </w:rPr>
        <w:t xml:space="preserve"> </w:t>
      </w:r>
      <w:r>
        <w:t>…</w:t>
      </w:r>
      <w:r>
        <w:rPr>
          <w:spacing w:val="-1"/>
        </w:rPr>
        <w:t xml:space="preserve"> </w:t>
      </w:r>
      <w:r>
        <w:t>as,</w:t>
      </w:r>
      <w:r>
        <w:rPr>
          <w:spacing w:val="-2"/>
        </w:rPr>
        <w:t xml:space="preserve"> </w:t>
      </w:r>
      <w:r>
        <w:t>not</w:t>
      </w:r>
      <w:r>
        <w:rPr>
          <w:spacing w:val="1"/>
        </w:rPr>
        <w:t xml:space="preserve"> </w:t>
      </w:r>
      <w:r>
        <w:t>so</w:t>
      </w:r>
      <w:r>
        <w:rPr>
          <w:spacing w:val="-2"/>
        </w:rPr>
        <w:t xml:space="preserve"> </w:t>
      </w:r>
      <w:r>
        <w:t>…</w:t>
      </w:r>
      <w:r>
        <w:rPr>
          <w:spacing w:val="-1"/>
        </w:rPr>
        <w:t xml:space="preserve"> </w:t>
      </w:r>
      <w:r>
        <w:rPr>
          <w:spacing w:val="-5"/>
        </w:rPr>
        <w:t>as.</w:t>
      </w:r>
    </w:p>
    <w:p w14:paraId="6BE04359" w14:textId="77777777" w:rsidR="0092247A" w:rsidRDefault="00C96EE1" w:rsidP="00525B47">
      <w:pPr>
        <w:pStyle w:val="a3"/>
        <w:ind w:left="567" w:right="418" w:firstLine="0"/>
      </w:pPr>
      <w:r>
        <w:t>Все типы вопросительных предложений (общий, специальный, альтернативный, разделительный вопросы) в Present/Past Continuous Tense.</w:t>
      </w:r>
    </w:p>
    <w:p w14:paraId="15848F91" w14:textId="77777777" w:rsidR="0092247A" w:rsidRDefault="00C96EE1" w:rsidP="00525B47">
      <w:pPr>
        <w:pStyle w:val="a3"/>
        <w:ind w:left="567" w:right="418" w:firstLine="0"/>
      </w:pPr>
      <w:r>
        <w:t>Глаголы</w:t>
      </w:r>
      <w:r>
        <w:rPr>
          <w:spacing w:val="-3"/>
        </w:rPr>
        <w:t xml:space="preserve"> </w:t>
      </w:r>
      <w:r>
        <w:t>в</w:t>
      </w:r>
      <w:r>
        <w:rPr>
          <w:spacing w:val="-4"/>
        </w:rPr>
        <w:t xml:space="preserve"> </w:t>
      </w:r>
      <w:r>
        <w:t>видо-временных</w:t>
      </w:r>
      <w:r>
        <w:rPr>
          <w:spacing w:val="-2"/>
        </w:rPr>
        <w:t xml:space="preserve"> </w:t>
      </w:r>
      <w:r>
        <w:t>формах</w:t>
      </w:r>
      <w:r>
        <w:rPr>
          <w:spacing w:val="-1"/>
        </w:rPr>
        <w:t xml:space="preserve"> </w:t>
      </w:r>
      <w:r>
        <w:t>действительного</w:t>
      </w:r>
      <w:r>
        <w:rPr>
          <w:spacing w:val="-3"/>
        </w:rPr>
        <w:t xml:space="preserve"> </w:t>
      </w:r>
      <w:r>
        <w:t>залога</w:t>
      </w:r>
      <w:r>
        <w:rPr>
          <w:spacing w:val="-4"/>
        </w:rPr>
        <w:t xml:space="preserve"> </w:t>
      </w:r>
      <w:r>
        <w:t>в</w:t>
      </w:r>
      <w:r>
        <w:rPr>
          <w:spacing w:val="-4"/>
        </w:rPr>
        <w:t xml:space="preserve"> </w:t>
      </w:r>
      <w:r>
        <w:t>изъявительном</w:t>
      </w:r>
      <w:r>
        <w:rPr>
          <w:spacing w:val="-4"/>
        </w:rPr>
        <w:t xml:space="preserve"> </w:t>
      </w:r>
      <w:r>
        <w:t>наклонении</w:t>
      </w:r>
      <w:r>
        <w:rPr>
          <w:spacing w:val="-3"/>
        </w:rPr>
        <w:t xml:space="preserve"> </w:t>
      </w:r>
      <w:r>
        <w:t>в Present/Past Continuous Tense.</w:t>
      </w:r>
    </w:p>
    <w:p w14:paraId="19846640" w14:textId="77777777" w:rsidR="0092247A" w:rsidRDefault="00C96EE1" w:rsidP="00525B47">
      <w:pPr>
        <w:pStyle w:val="a3"/>
        <w:ind w:left="567" w:right="418" w:firstLine="0"/>
      </w:pPr>
      <w:r>
        <w:t>Модальные</w:t>
      </w:r>
      <w:r w:rsidRPr="00C96EE1">
        <w:rPr>
          <w:spacing w:val="-4"/>
          <w:lang w:val="en-US"/>
        </w:rPr>
        <w:t xml:space="preserve"> </w:t>
      </w:r>
      <w:r>
        <w:t>глаголы</w:t>
      </w:r>
      <w:r w:rsidRPr="00C96EE1">
        <w:rPr>
          <w:spacing w:val="-3"/>
          <w:lang w:val="en-US"/>
        </w:rPr>
        <w:t xml:space="preserve"> </w:t>
      </w:r>
      <w:r>
        <w:t>и</w:t>
      </w:r>
      <w:r w:rsidRPr="00C96EE1">
        <w:rPr>
          <w:spacing w:val="-2"/>
          <w:lang w:val="en-US"/>
        </w:rPr>
        <w:t xml:space="preserve"> </w:t>
      </w:r>
      <w:r>
        <w:t>их</w:t>
      </w:r>
      <w:r w:rsidRPr="00C96EE1">
        <w:rPr>
          <w:spacing w:val="-1"/>
          <w:lang w:val="en-US"/>
        </w:rPr>
        <w:t xml:space="preserve"> </w:t>
      </w:r>
      <w:r>
        <w:t>эквиваленты</w:t>
      </w:r>
      <w:r w:rsidRPr="00C96EE1">
        <w:rPr>
          <w:spacing w:val="-3"/>
          <w:lang w:val="en-US"/>
        </w:rPr>
        <w:t xml:space="preserve"> </w:t>
      </w:r>
      <w:r w:rsidRPr="00C96EE1">
        <w:rPr>
          <w:lang w:val="en-US"/>
        </w:rPr>
        <w:t>(can/be</w:t>
      </w:r>
      <w:r w:rsidRPr="00C96EE1">
        <w:rPr>
          <w:spacing w:val="-3"/>
          <w:lang w:val="en-US"/>
        </w:rPr>
        <w:t xml:space="preserve"> </w:t>
      </w:r>
      <w:r w:rsidRPr="00C96EE1">
        <w:rPr>
          <w:lang w:val="en-US"/>
        </w:rPr>
        <w:t>able</w:t>
      </w:r>
      <w:r w:rsidRPr="00C96EE1">
        <w:rPr>
          <w:spacing w:val="-3"/>
          <w:lang w:val="en-US"/>
        </w:rPr>
        <w:t xml:space="preserve"> </w:t>
      </w:r>
      <w:r w:rsidRPr="00C96EE1">
        <w:rPr>
          <w:lang w:val="en-US"/>
        </w:rPr>
        <w:t>to,</w:t>
      </w:r>
      <w:r w:rsidRPr="00C96EE1">
        <w:rPr>
          <w:spacing w:val="-3"/>
          <w:lang w:val="en-US"/>
        </w:rPr>
        <w:t xml:space="preserve"> </w:t>
      </w:r>
      <w:r w:rsidRPr="00C96EE1">
        <w:rPr>
          <w:lang w:val="en-US"/>
        </w:rPr>
        <w:t>must/have</w:t>
      </w:r>
      <w:r w:rsidRPr="00C96EE1">
        <w:rPr>
          <w:spacing w:val="-5"/>
          <w:lang w:val="en-US"/>
        </w:rPr>
        <w:t xml:space="preserve"> </w:t>
      </w:r>
      <w:r w:rsidRPr="00C96EE1">
        <w:rPr>
          <w:lang w:val="en-US"/>
        </w:rPr>
        <w:t>to,</w:t>
      </w:r>
      <w:r w:rsidRPr="00C96EE1">
        <w:rPr>
          <w:spacing w:val="-3"/>
          <w:lang w:val="en-US"/>
        </w:rPr>
        <w:t xml:space="preserve"> </w:t>
      </w:r>
      <w:r w:rsidRPr="00C96EE1">
        <w:rPr>
          <w:lang w:val="en-US"/>
        </w:rPr>
        <w:t>may,</w:t>
      </w:r>
      <w:r w:rsidRPr="00C96EE1">
        <w:rPr>
          <w:spacing w:val="-3"/>
          <w:lang w:val="en-US"/>
        </w:rPr>
        <w:t xml:space="preserve"> </w:t>
      </w:r>
      <w:r w:rsidRPr="00C96EE1">
        <w:rPr>
          <w:lang w:val="en-US"/>
        </w:rPr>
        <w:t>should,</w:t>
      </w:r>
      <w:r w:rsidRPr="00C96EE1">
        <w:rPr>
          <w:spacing w:val="-3"/>
          <w:lang w:val="en-US"/>
        </w:rPr>
        <w:t xml:space="preserve"> </w:t>
      </w:r>
      <w:r w:rsidRPr="00C96EE1">
        <w:rPr>
          <w:lang w:val="en-US"/>
        </w:rPr>
        <w:t xml:space="preserve">need). </w:t>
      </w:r>
      <w:r>
        <w:t>Слова, выражающие количество (little/a little, few/a few).</w:t>
      </w:r>
    </w:p>
    <w:p w14:paraId="07535E0D" w14:textId="77777777" w:rsidR="0092247A" w:rsidRDefault="00C96EE1" w:rsidP="00525B47">
      <w:pPr>
        <w:pStyle w:val="a3"/>
        <w:tabs>
          <w:tab w:val="left" w:pos="3842"/>
          <w:tab w:val="left" w:pos="7105"/>
          <w:tab w:val="left" w:pos="8753"/>
        </w:tabs>
        <w:ind w:left="567" w:right="418" w:firstLine="0"/>
      </w:pPr>
      <w:r>
        <w:t xml:space="preserve">Возвратные, неопределённые местоимения (some, any) и их производные (somebody, anybody; something, anything и другие) every и производные (everybody, everything и другие) в </w:t>
      </w:r>
      <w:r>
        <w:rPr>
          <w:spacing w:val="-2"/>
        </w:rPr>
        <w:t>повествовательных</w:t>
      </w:r>
      <w:r>
        <w:tab/>
      </w:r>
      <w:r>
        <w:rPr>
          <w:spacing w:val="-2"/>
        </w:rPr>
        <w:t>(утвердительных</w:t>
      </w:r>
      <w:r w:rsidR="00AF14F9">
        <w:t xml:space="preserve"> </w:t>
      </w:r>
      <w:r>
        <w:rPr>
          <w:spacing w:val="-10"/>
        </w:rPr>
        <w:t>и</w:t>
      </w:r>
      <w:r w:rsidR="00FA7A6A">
        <w:t xml:space="preserve"> </w:t>
      </w:r>
      <w:r>
        <w:rPr>
          <w:spacing w:val="-2"/>
        </w:rPr>
        <w:t xml:space="preserve">отрицательных) </w:t>
      </w:r>
      <w:r>
        <w:t>и вопросительных предложениях.</w:t>
      </w:r>
    </w:p>
    <w:p w14:paraId="244BC010" w14:textId="77777777" w:rsidR="0092247A" w:rsidRDefault="00C96EE1" w:rsidP="00525B47">
      <w:pPr>
        <w:pStyle w:val="a3"/>
        <w:ind w:left="567" w:right="418" w:firstLine="0"/>
      </w:pPr>
      <w:r>
        <w:t>Числительные</w:t>
      </w:r>
      <w:r>
        <w:rPr>
          <w:spacing w:val="-8"/>
        </w:rPr>
        <w:t xml:space="preserve"> </w:t>
      </w:r>
      <w:r>
        <w:t>для</w:t>
      </w:r>
      <w:r>
        <w:rPr>
          <w:spacing w:val="-3"/>
        </w:rPr>
        <w:t xml:space="preserve"> </w:t>
      </w:r>
      <w:r>
        <w:t>обозначения</w:t>
      </w:r>
      <w:r>
        <w:rPr>
          <w:spacing w:val="-3"/>
        </w:rPr>
        <w:t xml:space="preserve"> </w:t>
      </w:r>
      <w:r>
        <w:t>дат</w:t>
      </w:r>
      <w:r>
        <w:rPr>
          <w:spacing w:val="-4"/>
        </w:rPr>
        <w:t xml:space="preserve"> </w:t>
      </w:r>
      <w:r>
        <w:t>и</w:t>
      </w:r>
      <w:r>
        <w:rPr>
          <w:spacing w:val="-2"/>
        </w:rPr>
        <w:t xml:space="preserve"> </w:t>
      </w:r>
      <w:r>
        <w:t>больших</w:t>
      </w:r>
      <w:r>
        <w:rPr>
          <w:spacing w:val="-4"/>
        </w:rPr>
        <w:t xml:space="preserve"> </w:t>
      </w:r>
      <w:r>
        <w:t>чисел</w:t>
      </w:r>
      <w:r>
        <w:rPr>
          <w:spacing w:val="-3"/>
        </w:rPr>
        <w:t xml:space="preserve"> </w:t>
      </w:r>
      <w:r>
        <w:rPr>
          <w:spacing w:val="-2"/>
        </w:rPr>
        <w:t>(100–1000).</w:t>
      </w:r>
    </w:p>
    <w:p w14:paraId="0913E727" w14:textId="77777777" w:rsidR="0092247A" w:rsidRDefault="002D62FE" w:rsidP="000F08BB">
      <w:pPr>
        <w:pStyle w:val="a4"/>
        <w:numPr>
          <w:ilvl w:val="4"/>
          <w:numId w:val="163"/>
        </w:numPr>
        <w:tabs>
          <w:tab w:val="left" w:pos="1888"/>
        </w:tabs>
        <w:ind w:right="418"/>
        <w:rPr>
          <w:sz w:val="24"/>
        </w:rPr>
      </w:pPr>
      <w:r>
        <w:rPr>
          <w:sz w:val="24"/>
        </w:rPr>
        <w:t xml:space="preserve"> </w:t>
      </w:r>
      <w:r w:rsidR="00C96EE1">
        <w:rPr>
          <w:sz w:val="24"/>
        </w:rPr>
        <w:t>Социокультурные</w:t>
      </w:r>
      <w:r w:rsidR="00C96EE1">
        <w:rPr>
          <w:spacing w:val="-6"/>
          <w:sz w:val="24"/>
        </w:rPr>
        <w:t xml:space="preserve"> </w:t>
      </w:r>
      <w:r w:rsidR="00C96EE1">
        <w:rPr>
          <w:sz w:val="24"/>
        </w:rPr>
        <w:t>знания</w:t>
      </w:r>
      <w:r w:rsidR="00C96EE1">
        <w:rPr>
          <w:spacing w:val="-4"/>
          <w:sz w:val="24"/>
        </w:rPr>
        <w:t xml:space="preserve"> </w:t>
      </w:r>
      <w:r w:rsidR="00C96EE1">
        <w:rPr>
          <w:sz w:val="24"/>
        </w:rPr>
        <w:t>и</w:t>
      </w:r>
      <w:r w:rsidR="00C96EE1">
        <w:rPr>
          <w:spacing w:val="-1"/>
          <w:sz w:val="24"/>
        </w:rPr>
        <w:t xml:space="preserve"> </w:t>
      </w:r>
      <w:r w:rsidR="00C96EE1">
        <w:rPr>
          <w:spacing w:val="-2"/>
          <w:sz w:val="24"/>
        </w:rPr>
        <w:t>умения.</w:t>
      </w:r>
    </w:p>
    <w:p w14:paraId="5B9785A1" w14:textId="77777777" w:rsidR="0092247A" w:rsidRDefault="00C96EE1" w:rsidP="00525B47">
      <w:pPr>
        <w:pStyle w:val="a3"/>
        <w:ind w:left="567" w:right="418" w:firstLine="0"/>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5EEE4FBF" w14:textId="77777777" w:rsidR="0092247A" w:rsidRDefault="00C96EE1" w:rsidP="00525B47">
      <w:pPr>
        <w:pStyle w:val="a3"/>
        <w:ind w:left="567" w:right="418" w:firstLine="0"/>
      </w:pPr>
      <w: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77763F8E" w14:textId="77777777" w:rsidR="0092247A" w:rsidRDefault="00C96EE1" w:rsidP="00525B47">
      <w:pPr>
        <w:pStyle w:val="a3"/>
        <w:tabs>
          <w:tab w:val="left" w:pos="3450"/>
          <w:tab w:val="left" w:pos="4316"/>
          <w:tab w:val="left" w:pos="5974"/>
          <w:tab w:val="left" w:pos="6761"/>
          <w:tab w:val="left" w:pos="9075"/>
          <w:tab w:val="left" w:pos="9441"/>
        </w:tabs>
        <w:spacing w:before="1"/>
        <w:ind w:left="567" w:right="418" w:firstLine="0"/>
      </w:pPr>
      <w:r>
        <w:lastRenderedPageBreak/>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w:t>
      </w:r>
      <w:r>
        <w:rPr>
          <w:spacing w:val="-2"/>
        </w:rPr>
        <w:t>матери</w:t>
      </w:r>
      <w:r w:rsidR="00AF14F9">
        <w:t xml:space="preserve"> </w:t>
      </w:r>
      <w:r>
        <w:rPr>
          <w:spacing w:val="-10"/>
        </w:rPr>
        <w:t>и</w:t>
      </w:r>
      <w:r w:rsidR="00AF14F9">
        <w:tab/>
      </w:r>
      <w:r>
        <w:rPr>
          <w:spacing w:val="-2"/>
        </w:rPr>
        <w:t>других</w:t>
      </w:r>
      <w:r>
        <w:tab/>
      </w:r>
      <w:r w:rsidR="00FA7A6A">
        <w:t xml:space="preserve"> </w:t>
      </w:r>
      <w:r>
        <w:rPr>
          <w:spacing w:val="-2"/>
        </w:rPr>
        <w:t xml:space="preserve">праздников), </w:t>
      </w:r>
      <w:r>
        <w:t xml:space="preserve">с особенностями образа жизни и культуры страны (стран) изучаемого языка (известными </w:t>
      </w:r>
      <w:r>
        <w:rPr>
          <w:spacing w:val="-2"/>
        </w:rPr>
        <w:t>достопримечательностями,</w:t>
      </w:r>
      <w:r w:rsidR="00AF14F9">
        <w:t xml:space="preserve"> </w:t>
      </w:r>
      <w:r>
        <w:rPr>
          <w:spacing w:val="-2"/>
        </w:rPr>
        <w:t>некоторыми</w:t>
      </w:r>
      <w:r w:rsidR="00AF14F9">
        <w:t xml:space="preserve"> </w:t>
      </w:r>
      <w:r>
        <w:rPr>
          <w:spacing w:val="-2"/>
        </w:rPr>
        <w:t>выдающимися</w:t>
      </w:r>
      <w:r w:rsidR="00FA7A6A">
        <w:t xml:space="preserve"> </w:t>
      </w:r>
      <w:r>
        <w:rPr>
          <w:spacing w:val="-2"/>
        </w:rPr>
        <w:t xml:space="preserve">людьми), </w:t>
      </w:r>
      <w:r>
        <w:t>с</w:t>
      </w:r>
      <w:r>
        <w:rPr>
          <w:spacing w:val="79"/>
          <w:w w:val="150"/>
        </w:rPr>
        <w:t xml:space="preserve">  </w:t>
      </w:r>
      <w:r>
        <w:t>доступными</w:t>
      </w:r>
      <w:r>
        <w:rPr>
          <w:spacing w:val="80"/>
          <w:w w:val="150"/>
        </w:rPr>
        <w:t xml:space="preserve">  </w:t>
      </w:r>
      <w:r>
        <w:t>в</w:t>
      </w:r>
      <w:r>
        <w:rPr>
          <w:spacing w:val="79"/>
          <w:w w:val="150"/>
        </w:rPr>
        <w:t xml:space="preserve">  </w:t>
      </w:r>
      <w:r>
        <w:t>языковом</w:t>
      </w:r>
      <w:r>
        <w:rPr>
          <w:spacing w:val="79"/>
          <w:w w:val="150"/>
        </w:rPr>
        <w:t xml:space="preserve">  </w:t>
      </w:r>
      <w:r>
        <w:t>отношении</w:t>
      </w:r>
      <w:r>
        <w:rPr>
          <w:spacing w:val="79"/>
          <w:w w:val="150"/>
        </w:rPr>
        <w:t xml:space="preserve">  </w:t>
      </w:r>
      <w:r>
        <w:t>образцами</w:t>
      </w:r>
      <w:r>
        <w:rPr>
          <w:spacing w:val="80"/>
          <w:w w:val="150"/>
        </w:rPr>
        <w:t xml:space="preserve">  </w:t>
      </w:r>
      <w:r>
        <w:t>детской</w:t>
      </w:r>
      <w:r>
        <w:rPr>
          <w:spacing w:val="79"/>
          <w:w w:val="150"/>
        </w:rPr>
        <w:t xml:space="preserve">  </w:t>
      </w:r>
      <w:r>
        <w:t>поэзии</w:t>
      </w:r>
      <w:r>
        <w:rPr>
          <w:spacing w:val="79"/>
          <w:w w:val="150"/>
        </w:rPr>
        <w:t xml:space="preserve">  </w:t>
      </w:r>
      <w:r>
        <w:t>и</w:t>
      </w:r>
      <w:r>
        <w:rPr>
          <w:spacing w:val="79"/>
          <w:w w:val="150"/>
        </w:rPr>
        <w:t xml:space="preserve">  </w:t>
      </w:r>
      <w:r>
        <w:t>прозы на английском языке.</w:t>
      </w:r>
    </w:p>
    <w:p w14:paraId="0E711D61" w14:textId="77777777" w:rsidR="0092247A" w:rsidRDefault="00C96EE1" w:rsidP="00525B47">
      <w:pPr>
        <w:pStyle w:val="a3"/>
        <w:ind w:left="567" w:right="418" w:firstLine="0"/>
      </w:pPr>
      <w:r>
        <w:t>Развитие</w:t>
      </w:r>
      <w:r>
        <w:rPr>
          <w:spacing w:val="-3"/>
        </w:rPr>
        <w:t xml:space="preserve"> </w:t>
      </w:r>
      <w:r>
        <w:rPr>
          <w:spacing w:val="-2"/>
        </w:rPr>
        <w:t>умений:</w:t>
      </w:r>
    </w:p>
    <w:p w14:paraId="2480D035" w14:textId="77777777" w:rsidR="0092247A" w:rsidRDefault="00C96EE1" w:rsidP="00525B47">
      <w:pPr>
        <w:pStyle w:val="a3"/>
        <w:spacing w:before="1"/>
        <w:ind w:left="567" w:right="418" w:firstLine="0"/>
      </w:pPr>
      <w:r>
        <w:t>писать</w:t>
      </w:r>
      <w:r>
        <w:rPr>
          <w:spacing w:val="36"/>
        </w:rPr>
        <w:t xml:space="preserve">  </w:t>
      </w:r>
      <w:r>
        <w:t>свои</w:t>
      </w:r>
      <w:r>
        <w:rPr>
          <w:spacing w:val="36"/>
        </w:rPr>
        <w:t xml:space="preserve">  </w:t>
      </w:r>
      <w:r>
        <w:t>имя</w:t>
      </w:r>
      <w:r>
        <w:rPr>
          <w:spacing w:val="36"/>
        </w:rPr>
        <w:t xml:space="preserve">  </w:t>
      </w:r>
      <w:r>
        <w:t>и</w:t>
      </w:r>
      <w:r>
        <w:rPr>
          <w:spacing w:val="36"/>
        </w:rPr>
        <w:t xml:space="preserve">  </w:t>
      </w:r>
      <w:r>
        <w:t>фамилию,</w:t>
      </w:r>
      <w:r>
        <w:rPr>
          <w:spacing w:val="36"/>
        </w:rPr>
        <w:t xml:space="preserve">  </w:t>
      </w:r>
      <w:r>
        <w:t>а</w:t>
      </w:r>
      <w:r>
        <w:rPr>
          <w:spacing w:val="35"/>
        </w:rPr>
        <w:t xml:space="preserve">  </w:t>
      </w:r>
      <w:r>
        <w:t>также</w:t>
      </w:r>
      <w:r>
        <w:rPr>
          <w:spacing w:val="35"/>
        </w:rPr>
        <w:t xml:space="preserve">  </w:t>
      </w:r>
      <w:r>
        <w:t>имена</w:t>
      </w:r>
      <w:r>
        <w:rPr>
          <w:spacing w:val="35"/>
        </w:rPr>
        <w:t xml:space="preserve">  </w:t>
      </w:r>
      <w:r>
        <w:t>и</w:t>
      </w:r>
      <w:r>
        <w:rPr>
          <w:spacing w:val="36"/>
        </w:rPr>
        <w:t xml:space="preserve">  </w:t>
      </w:r>
      <w:r>
        <w:t>фамилии</w:t>
      </w:r>
      <w:r>
        <w:rPr>
          <w:spacing w:val="36"/>
        </w:rPr>
        <w:t xml:space="preserve">  </w:t>
      </w:r>
      <w:r>
        <w:t>своих</w:t>
      </w:r>
      <w:r>
        <w:rPr>
          <w:spacing w:val="37"/>
        </w:rPr>
        <w:t xml:space="preserve">  </w:t>
      </w:r>
      <w:r>
        <w:t>родственников и друзей на английском языке;</w:t>
      </w:r>
    </w:p>
    <w:p w14:paraId="7CC03D0B" w14:textId="77777777" w:rsidR="0092247A" w:rsidRDefault="00C96EE1" w:rsidP="00525B47">
      <w:pPr>
        <w:pStyle w:val="a3"/>
        <w:ind w:left="567" w:right="418" w:firstLine="0"/>
      </w:pPr>
      <w:r>
        <w:t>правильно</w:t>
      </w:r>
      <w:r>
        <w:rPr>
          <w:spacing w:val="-4"/>
        </w:rPr>
        <w:t xml:space="preserve"> </w:t>
      </w:r>
      <w:r>
        <w:t>оформлять</w:t>
      </w:r>
      <w:r>
        <w:rPr>
          <w:spacing w:val="-4"/>
        </w:rPr>
        <w:t xml:space="preserve"> </w:t>
      </w:r>
      <w:r>
        <w:t>свой</w:t>
      </w:r>
      <w:r>
        <w:rPr>
          <w:spacing w:val="-4"/>
        </w:rPr>
        <w:t xml:space="preserve"> </w:t>
      </w:r>
      <w:r>
        <w:t>адрес</w:t>
      </w:r>
      <w:r>
        <w:rPr>
          <w:spacing w:val="-5"/>
        </w:rPr>
        <w:t xml:space="preserve"> </w:t>
      </w:r>
      <w:r>
        <w:t>на</w:t>
      </w:r>
      <w:r>
        <w:rPr>
          <w:spacing w:val="-5"/>
        </w:rPr>
        <w:t xml:space="preserve"> </w:t>
      </w:r>
      <w:r>
        <w:t>английском</w:t>
      </w:r>
      <w:r>
        <w:rPr>
          <w:spacing w:val="-5"/>
        </w:rPr>
        <w:t xml:space="preserve"> </w:t>
      </w:r>
      <w:r>
        <w:t>языке</w:t>
      </w:r>
      <w:r>
        <w:rPr>
          <w:spacing w:val="-4"/>
        </w:rPr>
        <w:t xml:space="preserve"> </w:t>
      </w:r>
      <w:r>
        <w:t>(в</w:t>
      </w:r>
      <w:r>
        <w:rPr>
          <w:spacing w:val="-5"/>
        </w:rPr>
        <w:t xml:space="preserve"> </w:t>
      </w:r>
      <w:r>
        <w:t>анкете,</w:t>
      </w:r>
      <w:r>
        <w:rPr>
          <w:spacing w:val="-4"/>
        </w:rPr>
        <w:t xml:space="preserve"> </w:t>
      </w:r>
      <w:r>
        <w:t>формуляре); кратко представлять Россию и страну (страны) изучаемого языка;</w:t>
      </w:r>
    </w:p>
    <w:p w14:paraId="75F2CD3F" w14:textId="77777777" w:rsidR="0092247A" w:rsidRDefault="00C96EE1" w:rsidP="00525B47">
      <w:pPr>
        <w:pStyle w:val="a3"/>
        <w:spacing w:before="70"/>
        <w:ind w:left="567" w:right="418" w:firstLine="0"/>
      </w:pPr>
      <w:r>
        <w:t>кратко</w:t>
      </w:r>
      <w:r>
        <w:rPr>
          <w:spacing w:val="80"/>
        </w:rPr>
        <w:t xml:space="preserve">   </w:t>
      </w:r>
      <w:r>
        <w:t>представлять</w:t>
      </w:r>
      <w:r>
        <w:rPr>
          <w:spacing w:val="80"/>
        </w:rPr>
        <w:t xml:space="preserve">   </w:t>
      </w:r>
      <w:r>
        <w:t>некоторые</w:t>
      </w:r>
      <w:r>
        <w:rPr>
          <w:spacing w:val="80"/>
        </w:rPr>
        <w:t xml:space="preserve">   </w:t>
      </w:r>
      <w:r>
        <w:t>культурные</w:t>
      </w:r>
      <w:r>
        <w:rPr>
          <w:spacing w:val="80"/>
        </w:rPr>
        <w:t xml:space="preserve">   </w:t>
      </w:r>
      <w:r>
        <w:t>явления</w:t>
      </w:r>
      <w:r>
        <w:rPr>
          <w:spacing w:val="80"/>
        </w:rPr>
        <w:t xml:space="preserve">   </w:t>
      </w:r>
      <w:r>
        <w:t>родной</w:t>
      </w:r>
      <w:r>
        <w:rPr>
          <w:spacing w:val="80"/>
        </w:rPr>
        <w:t xml:space="preserve">   </w:t>
      </w:r>
      <w:r>
        <w:t>страны</w:t>
      </w:r>
      <w:r>
        <w:rPr>
          <w:spacing w:val="80"/>
        </w:rPr>
        <w:t xml:space="preserve"> </w:t>
      </w:r>
      <w:r>
        <w:t>и</w:t>
      </w:r>
      <w:r>
        <w:rPr>
          <w:spacing w:val="68"/>
        </w:rPr>
        <w:t xml:space="preserve">  </w:t>
      </w:r>
      <w:r>
        <w:t>страны</w:t>
      </w:r>
      <w:r>
        <w:rPr>
          <w:spacing w:val="67"/>
        </w:rPr>
        <w:t xml:space="preserve">  </w:t>
      </w:r>
      <w:r>
        <w:t>(стран)</w:t>
      </w:r>
      <w:r>
        <w:rPr>
          <w:spacing w:val="67"/>
        </w:rPr>
        <w:t xml:space="preserve">  </w:t>
      </w:r>
      <w:r>
        <w:t>изучаемого</w:t>
      </w:r>
      <w:r>
        <w:rPr>
          <w:spacing w:val="67"/>
        </w:rPr>
        <w:t xml:space="preserve">  </w:t>
      </w:r>
      <w:r>
        <w:t>языка</w:t>
      </w:r>
      <w:r>
        <w:rPr>
          <w:spacing w:val="67"/>
        </w:rPr>
        <w:t xml:space="preserve">  </w:t>
      </w:r>
      <w:r>
        <w:t>(основные</w:t>
      </w:r>
      <w:r>
        <w:rPr>
          <w:spacing w:val="67"/>
        </w:rPr>
        <w:t xml:space="preserve">  </w:t>
      </w:r>
      <w:r>
        <w:t>национальные</w:t>
      </w:r>
      <w:r>
        <w:rPr>
          <w:spacing w:val="67"/>
        </w:rPr>
        <w:t xml:space="preserve">  </w:t>
      </w:r>
      <w:r>
        <w:t>праздники,</w:t>
      </w:r>
      <w:r>
        <w:rPr>
          <w:spacing w:val="67"/>
        </w:rPr>
        <w:t xml:space="preserve">  </w:t>
      </w:r>
      <w:r>
        <w:t>традиции в проведении досуга и питании), наиболее известные достопримечательности;</w:t>
      </w:r>
    </w:p>
    <w:p w14:paraId="7EB8ECA2" w14:textId="77777777" w:rsidR="0092247A" w:rsidRDefault="00C96EE1" w:rsidP="00525B47">
      <w:pPr>
        <w:pStyle w:val="a3"/>
        <w:spacing w:before="1"/>
        <w:ind w:left="567" w:right="418" w:firstLine="0"/>
      </w:pPr>
      <w:r>
        <w:t>кратко рассказывать о выдающихся людях родной страны и страны (стран) изучаемого языка (учёных, писателях, поэтах).</w:t>
      </w:r>
    </w:p>
    <w:p w14:paraId="175B01B5" w14:textId="77777777" w:rsidR="0092247A" w:rsidRDefault="002D62FE" w:rsidP="000F08BB">
      <w:pPr>
        <w:pStyle w:val="a4"/>
        <w:numPr>
          <w:ilvl w:val="4"/>
          <w:numId w:val="163"/>
        </w:numPr>
        <w:tabs>
          <w:tab w:val="left" w:pos="1888"/>
        </w:tabs>
        <w:ind w:right="418"/>
        <w:rPr>
          <w:sz w:val="24"/>
        </w:rPr>
      </w:pPr>
      <w:r>
        <w:rPr>
          <w:sz w:val="24"/>
        </w:rPr>
        <w:t xml:space="preserve"> </w:t>
      </w:r>
      <w:r w:rsidR="00C96EE1">
        <w:rPr>
          <w:sz w:val="24"/>
        </w:rPr>
        <w:t>Компенсаторные</w:t>
      </w:r>
      <w:r w:rsidR="00C96EE1">
        <w:rPr>
          <w:spacing w:val="-2"/>
          <w:sz w:val="24"/>
        </w:rPr>
        <w:t xml:space="preserve"> умения.</w:t>
      </w:r>
    </w:p>
    <w:p w14:paraId="195D442A" w14:textId="77777777" w:rsidR="0092247A" w:rsidRDefault="00C96EE1" w:rsidP="00525B47">
      <w:pPr>
        <w:pStyle w:val="a3"/>
        <w:ind w:left="567" w:right="418" w:firstLine="0"/>
      </w:pPr>
      <w:r>
        <w:t>Использование</w:t>
      </w:r>
      <w:r>
        <w:rPr>
          <w:spacing w:val="80"/>
        </w:rPr>
        <w:t xml:space="preserve"> </w:t>
      </w:r>
      <w:r>
        <w:t>при</w:t>
      </w:r>
      <w:r>
        <w:rPr>
          <w:spacing w:val="80"/>
        </w:rPr>
        <w:t xml:space="preserve">  </w:t>
      </w:r>
      <w:r>
        <w:t>чтении</w:t>
      </w:r>
      <w:r w:rsidR="00AF14F9">
        <w:rPr>
          <w:spacing w:val="80"/>
        </w:rPr>
        <w:t xml:space="preserve"> </w:t>
      </w:r>
      <w:r>
        <w:rPr>
          <w:spacing w:val="80"/>
        </w:rPr>
        <w:t xml:space="preserve"> </w:t>
      </w:r>
      <w:r>
        <w:t>и</w:t>
      </w:r>
      <w:r>
        <w:rPr>
          <w:spacing w:val="80"/>
        </w:rPr>
        <w:t xml:space="preserve"> </w:t>
      </w:r>
      <w:r>
        <w:t>аудировании</w:t>
      </w:r>
      <w:r>
        <w:rPr>
          <w:spacing w:val="80"/>
        </w:rPr>
        <w:t xml:space="preserve">  </w:t>
      </w:r>
      <w:r>
        <w:t>языковой</w:t>
      </w:r>
      <w:r>
        <w:rPr>
          <w:spacing w:val="80"/>
        </w:rPr>
        <w:t xml:space="preserve">    </w:t>
      </w:r>
      <w:r>
        <w:t>догадки, в том числе контекстуальной.</w:t>
      </w:r>
    </w:p>
    <w:p w14:paraId="2A0CB6B5" w14:textId="77777777" w:rsidR="0092247A" w:rsidRDefault="00C96EE1" w:rsidP="00525B47">
      <w:pPr>
        <w:pStyle w:val="a3"/>
        <w:ind w:left="567" w:right="418" w:firstLine="0"/>
      </w:pPr>
      <w:r>
        <w:t>Использование в качестве опоры при порождении собственных высказываний ключевых слов, плана.</w:t>
      </w:r>
    </w:p>
    <w:p w14:paraId="44CA011D" w14:textId="77777777" w:rsidR="0092247A" w:rsidRDefault="00C96EE1" w:rsidP="00525B47">
      <w:pPr>
        <w:pStyle w:val="a3"/>
        <w:ind w:left="567" w:right="418" w:firstLine="0"/>
      </w:pPr>
      <w:r>
        <w:t>Игнорирование информации, не являющейся необходимой для понимания основного содержания</w:t>
      </w:r>
      <w:r>
        <w:rPr>
          <w:spacing w:val="77"/>
          <w:w w:val="150"/>
        </w:rPr>
        <w:t xml:space="preserve">   </w:t>
      </w:r>
      <w:r>
        <w:t>прочитанного</w:t>
      </w:r>
      <w:r>
        <w:rPr>
          <w:spacing w:val="77"/>
          <w:w w:val="150"/>
        </w:rPr>
        <w:t xml:space="preserve">   </w:t>
      </w:r>
      <w:r>
        <w:t>(прослушанного)</w:t>
      </w:r>
      <w:r>
        <w:rPr>
          <w:spacing w:val="76"/>
          <w:w w:val="150"/>
        </w:rPr>
        <w:t xml:space="preserve">   </w:t>
      </w:r>
      <w:r>
        <w:t>текста</w:t>
      </w:r>
      <w:r>
        <w:rPr>
          <w:spacing w:val="76"/>
          <w:w w:val="150"/>
        </w:rPr>
        <w:t xml:space="preserve">   </w:t>
      </w:r>
      <w:r>
        <w:t>или</w:t>
      </w:r>
      <w:r>
        <w:rPr>
          <w:spacing w:val="77"/>
          <w:w w:val="150"/>
        </w:rPr>
        <w:t xml:space="preserve">   </w:t>
      </w:r>
      <w:r>
        <w:t>для</w:t>
      </w:r>
      <w:r>
        <w:rPr>
          <w:spacing w:val="77"/>
          <w:w w:val="150"/>
        </w:rPr>
        <w:t xml:space="preserve">   </w:t>
      </w:r>
      <w:r>
        <w:t>нахождения в тексте запрашиваемой информации.</w:t>
      </w:r>
    </w:p>
    <w:p w14:paraId="14999AB1" w14:textId="77777777" w:rsidR="0092247A" w:rsidRDefault="00C96EE1" w:rsidP="00525B47">
      <w:pPr>
        <w:pStyle w:val="a3"/>
        <w:ind w:left="567" w:right="418" w:firstLine="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3D03404" w14:textId="77777777" w:rsidR="0092247A" w:rsidRDefault="00AF14F9" w:rsidP="000F08BB">
      <w:pPr>
        <w:pStyle w:val="a4"/>
        <w:numPr>
          <w:ilvl w:val="3"/>
          <w:numId w:val="163"/>
        </w:numPr>
        <w:ind w:left="567" w:right="418" w:firstLine="0"/>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7</w:t>
      </w:r>
      <w:r w:rsidR="00C96EE1">
        <w:rPr>
          <w:spacing w:val="-1"/>
          <w:sz w:val="24"/>
        </w:rPr>
        <w:t xml:space="preserve"> </w:t>
      </w:r>
      <w:r w:rsidR="00C96EE1">
        <w:rPr>
          <w:spacing w:val="-2"/>
          <w:sz w:val="24"/>
        </w:rPr>
        <w:t>классе.</w:t>
      </w:r>
    </w:p>
    <w:p w14:paraId="456874BD" w14:textId="77777777" w:rsidR="0092247A" w:rsidRDefault="002D62FE" w:rsidP="002D62FE">
      <w:pPr>
        <w:pStyle w:val="a4"/>
        <w:tabs>
          <w:tab w:val="left" w:pos="1888"/>
        </w:tabs>
        <w:ind w:left="567" w:right="418" w:firstLine="0"/>
        <w:rPr>
          <w:sz w:val="24"/>
        </w:rPr>
      </w:pPr>
      <w:r>
        <w:rPr>
          <w:sz w:val="24"/>
        </w:rPr>
        <w:t>2.1.8.13.1.</w:t>
      </w:r>
      <w:r w:rsidR="00AF14F9">
        <w:rPr>
          <w:sz w:val="24"/>
        </w:rPr>
        <w:t xml:space="preserve"> </w:t>
      </w:r>
      <w:r w:rsidR="00C96EE1">
        <w:rPr>
          <w:sz w:val="24"/>
        </w:rPr>
        <w:t>Коммуникативные</w:t>
      </w:r>
      <w:r w:rsidR="00C96EE1">
        <w:rPr>
          <w:spacing w:val="-7"/>
          <w:sz w:val="24"/>
        </w:rPr>
        <w:t xml:space="preserve"> </w:t>
      </w:r>
      <w:r w:rsidR="00C96EE1">
        <w:rPr>
          <w:spacing w:val="-2"/>
          <w:sz w:val="24"/>
        </w:rPr>
        <w:t>умения.</w:t>
      </w:r>
    </w:p>
    <w:p w14:paraId="53535718" w14:textId="77777777" w:rsidR="0092247A" w:rsidRDefault="00C96EE1" w:rsidP="00525B47">
      <w:pPr>
        <w:pStyle w:val="a3"/>
        <w:ind w:left="567" w:right="418" w:firstLine="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F4104CB" w14:textId="77777777" w:rsidR="0092247A" w:rsidRDefault="00C96EE1" w:rsidP="00525B47">
      <w:pPr>
        <w:pStyle w:val="a3"/>
        <w:tabs>
          <w:tab w:val="left" w:pos="3193"/>
          <w:tab w:val="left" w:pos="3553"/>
          <w:tab w:val="left" w:pos="4380"/>
          <w:tab w:val="left" w:pos="4759"/>
          <w:tab w:val="left" w:pos="5114"/>
          <w:tab w:val="left" w:pos="6380"/>
          <w:tab w:val="left" w:pos="7677"/>
          <w:tab w:val="left" w:pos="9061"/>
        </w:tabs>
        <w:ind w:left="567" w:right="418" w:firstLine="0"/>
      </w:pPr>
      <w:r>
        <w:rPr>
          <w:spacing w:val="-2"/>
        </w:rPr>
        <w:t>Взаимоотношения</w:t>
      </w:r>
      <w:r w:rsidR="00AF14F9">
        <w:t xml:space="preserve"> </w:t>
      </w:r>
      <w:r>
        <w:rPr>
          <w:spacing w:val="-10"/>
        </w:rPr>
        <w:t>в</w:t>
      </w:r>
      <w:r w:rsidR="00AF14F9">
        <w:t xml:space="preserve"> </w:t>
      </w:r>
      <w:r>
        <w:rPr>
          <w:spacing w:val="-4"/>
        </w:rPr>
        <w:t>семье</w:t>
      </w:r>
      <w:r w:rsidR="00AF14F9">
        <w:t xml:space="preserve"> </w:t>
      </w:r>
      <w:r>
        <w:rPr>
          <w:spacing w:val="-10"/>
        </w:rPr>
        <w:t>и</w:t>
      </w:r>
      <w:r>
        <w:tab/>
      </w:r>
      <w:r>
        <w:rPr>
          <w:spacing w:val="-10"/>
        </w:rPr>
        <w:t>с</w:t>
      </w:r>
      <w:r w:rsidR="00AF14F9">
        <w:t xml:space="preserve"> </w:t>
      </w:r>
      <w:r>
        <w:rPr>
          <w:spacing w:val="-2"/>
        </w:rPr>
        <w:t>друзьями.</w:t>
      </w:r>
      <w:r>
        <w:tab/>
      </w:r>
      <w:r>
        <w:rPr>
          <w:spacing w:val="-2"/>
        </w:rPr>
        <w:t>Семейные</w:t>
      </w:r>
      <w:r w:rsidR="00AF14F9">
        <w:t xml:space="preserve"> </w:t>
      </w:r>
      <w:r>
        <w:rPr>
          <w:spacing w:val="-2"/>
        </w:rPr>
        <w:t>праздники.</w:t>
      </w:r>
      <w:r w:rsidR="00FA7A6A">
        <w:t xml:space="preserve"> </w:t>
      </w:r>
      <w:r>
        <w:rPr>
          <w:spacing w:val="-2"/>
        </w:rPr>
        <w:t xml:space="preserve">Обязанности </w:t>
      </w:r>
      <w:r>
        <w:t>по дому.</w:t>
      </w:r>
    </w:p>
    <w:p w14:paraId="3C61A7C1" w14:textId="77777777" w:rsidR="0092247A" w:rsidRDefault="00C96EE1" w:rsidP="00525B47">
      <w:pPr>
        <w:pStyle w:val="a3"/>
        <w:spacing w:before="1"/>
        <w:ind w:left="567" w:right="418" w:firstLine="0"/>
      </w:pPr>
      <w:r>
        <w:t>Внешность</w:t>
      </w:r>
      <w:r>
        <w:rPr>
          <w:spacing w:val="-4"/>
        </w:rPr>
        <w:t xml:space="preserve"> </w:t>
      </w:r>
      <w:r>
        <w:t>и</w:t>
      </w:r>
      <w:r>
        <w:rPr>
          <w:spacing w:val="-5"/>
        </w:rPr>
        <w:t xml:space="preserve"> </w:t>
      </w:r>
      <w:r>
        <w:t>характер</w:t>
      </w:r>
      <w:r>
        <w:rPr>
          <w:spacing w:val="-3"/>
        </w:rPr>
        <w:t xml:space="preserve"> </w:t>
      </w:r>
      <w:r>
        <w:t>человека</w:t>
      </w:r>
      <w:r>
        <w:rPr>
          <w:spacing w:val="-4"/>
        </w:rPr>
        <w:t xml:space="preserve"> </w:t>
      </w:r>
      <w:r>
        <w:t>(литературного</w:t>
      </w:r>
      <w:r>
        <w:rPr>
          <w:spacing w:val="-2"/>
        </w:rPr>
        <w:t xml:space="preserve"> персонажа).</w:t>
      </w:r>
    </w:p>
    <w:p w14:paraId="096D5FF2" w14:textId="77777777" w:rsidR="0092247A" w:rsidRDefault="00C96EE1" w:rsidP="00525B47">
      <w:pPr>
        <w:pStyle w:val="a3"/>
        <w:ind w:left="567" w:right="418" w:firstLine="0"/>
      </w:pPr>
      <w:r>
        <w:t>Досуг</w:t>
      </w:r>
      <w:r>
        <w:rPr>
          <w:spacing w:val="38"/>
        </w:rPr>
        <w:t xml:space="preserve"> </w:t>
      </w:r>
      <w:r>
        <w:t>и</w:t>
      </w:r>
      <w:r>
        <w:rPr>
          <w:spacing w:val="40"/>
        </w:rPr>
        <w:t xml:space="preserve"> </w:t>
      </w:r>
      <w:r>
        <w:t>увлечения</w:t>
      </w:r>
      <w:r>
        <w:rPr>
          <w:spacing w:val="38"/>
        </w:rPr>
        <w:t xml:space="preserve"> </w:t>
      </w:r>
      <w:r>
        <w:t>(хобби)</w:t>
      </w:r>
      <w:r>
        <w:rPr>
          <w:spacing w:val="37"/>
        </w:rPr>
        <w:t xml:space="preserve"> </w:t>
      </w:r>
      <w:r>
        <w:t>современного</w:t>
      </w:r>
      <w:r>
        <w:rPr>
          <w:spacing w:val="38"/>
        </w:rPr>
        <w:t xml:space="preserve"> </w:t>
      </w:r>
      <w:r>
        <w:t>подростка</w:t>
      </w:r>
      <w:r>
        <w:rPr>
          <w:spacing w:val="37"/>
        </w:rPr>
        <w:t xml:space="preserve"> </w:t>
      </w:r>
      <w:r>
        <w:t>(чтение,</w:t>
      </w:r>
      <w:r>
        <w:rPr>
          <w:spacing w:val="40"/>
        </w:rPr>
        <w:t xml:space="preserve"> </w:t>
      </w:r>
      <w:r>
        <w:t>кино,</w:t>
      </w:r>
      <w:r>
        <w:rPr>
          <w:spacing w:val="38"/>
        </w:rPr>
        <w:t xml:space="preserve"> </w:t>
      </w:r>
      <w:r>
        <w:t>театр,</w:t>
      </w:r>
      <w:r>
        <w:rPr>
          <w:spacing w:val="38"/>
        </w:rPr>
        <w:t xml:space="preserve"> </w:t>
      </w:r>
      <w:r>
        <w:t>музей,</w:t>
      </w:r>
      <w:r>
        <w:rPr>
          <w:spacing w:val="38"/>
        </w:rPr>
        <w:t xml:space="preserve"> </w:t>
      </w:r>
      <w:r>
        <w:t xml:space="preserve">спорт, </w:t>
      </w:r>
      <w:r>
        <w:rPr>
          <w:spacing w:val="-2"/>
        </w:rPr>
        <w:t>музыка).</w:t>
      </w:r>
    </w:p>
    <w:p w14:paraId="44068FAB" w14:textId="77777777" w:rsidR="0092247A" w:rsidRDefault="00C96EE1" w:rsidP="00525B47">
      <w:pPr>
        <w:pStyle w:val="a3"/>
        <w:ind w:left="567" w:right="418" w:firstLine="0"/>
      </w:pPr>
      <w:r>
        <w:t>Здоровый</w:t>
      </w:r>
      <w:r>
        <w:rPr>
          <w:spacing w:val="-3"/>
        </w:rPr>
        <w:t xml:space="preserve"> </w:t>
      </w:r>
      <w:r>
        <w:t>образ</w:t>
      </w:r>
      <w:r>
        <w:rPr>
          <w:spacing w:val="-3"/>
        </w:rPr>
        <w:t xml:space="preserve"> </w:t>
      </w:r>
      <w:r>
        <w:t>жизни:</w:t>
      </w:r>
      <w:r>
        <w:rPr>
          <w:spacing w:val="-5"/>
        </w:rPr>
        <w:t xml:space="preserve"> </w:t>
      </w:r>
      <w:r>
        <w:t>режим</w:t>
      </w:r>
      <w:r>
        <w:rPr>
          <w:spacing w:val="-4"/>
        </w:rPr>
        <w:t xml:space="preserve"> </w:t>
      </w:r>
      <w:r>
        <w:t>труда</w:t>
      </w:r>
      <w:r>
        <w:rPr>
          <w:spacing w:val="-4"/>
        </w:rPr>
        <w:t xml:space="preserve"> </w:t>
      </w:r>
      <w:r>
        <w:t>и</w:t>
      </w:r>
      <w:r>
        <w:rPr>
          <w:spacing w:val="-3"/>
        </w:rPr>
        <w:t xml:space="preserve"> </w:t>
      </w:r>
      <w:r>
        <w:t>отдыха,</w:t>
      </w:r>
      <w:r>
        <w:rPr>
          <w:spacing w:val="-3"/>
        </w:rPr>
        <w:t xml:space="preserve"> </w:t>
      </w:r>
      <w:r>
        <w:t>фитнес,</w:t>
      </w:r>
      <w:r>
        <w:rPr>
          <w:spacing w:val="-3"/>
        </w:rPr>
        <w:t xml:space="preserve"> </w:t>
      </w:r>
      <w:r>
        <w:t>сбалансированное</w:t>
      </w:r>
      <w:r>
        <w:rPr>
          <w:spacing w:val="-4"/>
        </w:rPr>
        <w:t xml:space="preserve"> </w:t>
      </w:r>
      <w:r>
        <w:t>питание. Покупки: одежда, обувь и продукты питания.</w:t>
      </w:r>
    </w:p>
    <w:p w14:paraId="4AC27B45" w14:textId="77777777" w:rsidR="0092247A" w:rsidRDefault="00C96EE1" w:rsidP="00525B47">
      <w:pPr>
        <w:pStyle w:val="a3"/>
        <w:ind w:left="567" w:right="418" w:firstLine="0"/>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p w14:paraId="21FFF257" w14:textId="77777777" w:rsidR="0092247A" w:rsidRDefault="00C96EE1" w:rsidP="00525B47">
      <w:pPr>
        <w:pStyle w:val="a3"/>
        <w:ind w:left="567" w:right="418" w:firstLine="0"/>
      </w:pPr>
      <w:r>
        <w:t>Каникулы</w:t>
      </w:r>
      <w:r>
        <w:rPr>
          <w:spacing w:val="67"/>
        </w:rPr>
        <w:t xml:space="preserve">  </w:t>
      </w:r>
      <w:r>
        <w:t>в</w:t>
      </w:r>
      <w:r>
        <w:rPr>
          <w:spacing w:val="67"/>
        </w:rPr>
        <w:t xml:space="preserve">  </w:t>
      </w:r>
      <w:r>
        <w:t>различное</w:t>
      </w:r>
      <w:r>
        <w:rPr>
          <w:spacing w:val="67"/>
        </w:rPr>
        <w:t xml:space="preserve">  </w:t>
      </w:r>
      <w:r>
        <w:t>время</w:t>
      </w:r>
      <w:r>
        <w:rPr>
          <w:spacing w:val="67"/>
        </w:rPr>
        <w:t xml:space="preserve">  </w:t>
      </w:r>
      <w:r>
        <w:t>года.</w:t>
      </w:r>
      <w:r>
        <w:rPr>
          <w:spacing w:val="69"/>
        </w:rPr>
        <w:t xml:space="preserve">  </w:t>
      </w:r>
      <w:r>
        <w:t>Виды</w:t>
      </w:r>
      <w:r>
        <w:rPr>
          <w:spacing w:val="67"/>
        </w:rPr>
        <w:t xml:space="preserve">  </w:t>
      </w:r>
      <w:r>
        <w:t>отдыха.</w:t>
      </w:r>
      <w:r>
        <w:rPr>
          <w:spacing w:val="67"/>
        </w:rPr>
        <w:t xml:space="preserve">  </w:t>
      </w:r>
      <w:r>
        <w:t>Путешествия</w:t>
      </w:r>
      <w:r>
        <w:rPr>
          <w:spacing w:val="67"/>
        </w:rPr>
        <w:t xml:space="preserve">  </w:t>
      </w:r>
      <w:r>
        <w:t>по</w:t>
      </w:r>
      <w:r>
        <w:rPr>
          <w:spacing w:val="67"/>
        </w:rPr>
        <w:t xml:space="preserve">  </w:t>
      </w:r>
      <w:r>
        <w:t>России и зарубежным странам.</w:t>
      </w:r>
    </w:p>
    <w:p w14:paraId="7300B923" w14:textId="77777777" w:rsidR="0092247A" w:rsidRDefault="00C96EE1" w:rsidP="00525B47">
      <w:pPr>
        <w:pStyle w:val="a3"/>
        <w:ind w:left="567" w:right="418" w:firstLine="0"/>
      </w:pPr>
      <w:r>
        <w:t>Природа:</w:t>
      </w:r>
      <w:r>
        <w:rPr>
          <w:spacing w:val="-6"/>
        </w:rPr>
        <w:t xml:space="preserve"> </w:t>
      </w:r>
      <w:r>
        <w:t>дикие</w:t>
      </w:r>
      <w:r>
        <w:rPr>
          <w:spacing w:val="-3"/>
        </w:rPr>
        <w:t xml:space="preserve"> </w:t>
      </w:r>
      <w:r>
        <w:t>и</w:t>
      </w:r>
      <w:r>
        <w:rPr>
          <w:spacing w:val="-3"/>
        </w:rPr>
        <w:t xml:space="preserve"> </w:t>
      </w:r>
      <w:r>
        <w:t>домашние</w:t>
      </w:r>
      <w:r>
        <w:rPr>
          <w:spacing w:val="-4"/>
        </w:rPr>
        <w:t xml:space="preserve"> </w:t>
      </w:r>
      <w:r>
        <w:t>животные.</w:t>
      </w:r>
      <w:r>
        <w:rPr>
          <w:spacing w:val="-3"/>
        </w:rPr>
        <w:t xml:space="preserve"> </w:t>
      </w:r>
      <w:r>
        <w:t>Климат,</w:t>
      </w:r>
      <w:r>
        <w:rPr>
          <w:spacing w:val="-3"/>
        </w:rPr>
        <w:t xml:space="preserve"> </w:t>
      </w:r>
      <w:r>
        <w:rPr>
          <w:spacing w:val="-2"/>
        </w:rPr>
        <w:t>погода.</w:t>
      </w:r>
    </w:p>
    <w:p w14:paraId="7DCB6321" w14:textId="77777777" w:rsidR="0092247A" w:rsidRDefault="00C96EE1" w:rsidP="00525B47">
      <w:pPr>
        <w:pStyle w:val="a3"/>
        <w:ind w:left="567" w:right="418" w:firstLine="0"/>
      </w:pPr>
      <w:r>
        <w:t>Жизнь</w:t>
      </w:r>
      <w:r>
        <w:rPr>
          <w:spacing w:val="-3"/>
        </w:rPr>
        <w:t xml:space="preserve"> </w:t>
      </w:r>
      <w:r>
        <w:t>в</w:t>
      </w:r>
      <w:r>
        <w:rPr>
          <w:spacing w:val="-4"/>
        </w:rPr>
        <w:t xml:space="preserve"> </w:t>
      </w:r>
      <w:r>
        <w:t>городе</w:t>
      </w:r>
      <w:r>
        <w:rPr>
          <w:spacing w:val="-5"/>
        </w:rPr>
        <w:t xml:space="preserve"> </w:t>
      </w:r>
      <w:r>
        <w:t>и</w:t>
      </w:r>
      <w:r>
        <w:rPr>
          <w:spacing w:val="-3"/>
        </w:rPr>
        <w:t xml:space="preserve"> </w:t>
      </w:r>
      <w:r>
        <w:t>сельской</w:t>
      </w:r>
      <w:r>
        <w:rPr>
          <w:spacing w:val="-3"/>
        </w:rPr>
        <w:t xml:space="preserve"> </w:t>
      </w:r>
      <w:r>
        <w:t>местности.</w:t>
      </w:r>
      <w:r>
        <w:rPr>
          <w:spacing w:val="-1"/>
        </w:rPr>
        <w:t xml:space="preserve"> </w:t>
      </w:r>
      <w:r>
        <w:t>Описание</w:t>
      </w:r>
      <w:r>
        <w:rPr>
          <w:spacing w:val="-4"/>
        </w:rPr>
        <w:t xml:space="preserve"> </w:t>
      </w:r>
      <w:r>
        <w:t>родного</w:t>
      </w:r>
      <w:r>
        <w:rPr>
          <w:spacing w:val="-3"/>
        </w:rPr>
        <w:t xml:space="preserve"> </w:t>
      </w:r>
      <w:r>
        <w:t>города</w:t>
      </w:r>
      <w:r>
        <w:rPr>
          <w:spacing w:val="-3"/>
        </w:rPr>
        <w:t xml:space="preserve"> </w:t>
      </w:r>
      <w:r>
        <w:t>(села).</w:t>
      </w:r>
      <w:r>
        <w:rPr>
          <w:spacing w:val="-3"/>
        </w:rPr>
        <w:t xml:space="preserve"> </w:t>
      </w:r>
      <w:r>
        <w:t>Транспорт. Средства массовой информации (телевидение, журналы, Интернет).</w:t>
      </w:r>
    </w:p>
    <w:p w14:paraId="7EA6ED15" w14:textId="77777777" w:rsidR="0092247A" w:rsidRDefault="00C96EE1" w:rsidP="00525B47">
      <w:pPr>
        <w:pStyle w:val="a3"/>
        <w:ind w:left="567" w:right="418" w:firstLine="0"/>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4E247D2" w14:textId="77777777" w:rsidR="0092247A" w:rsidRDefault="00C96EE1" w:rsidP="00525B47">
      <w:pPr>
        <w:pStyle w:val="a3"/>
        <w:ind w:left="567" w:right="418" w:firstLine="0"/>
      </w:pPr>
      <w:r>
        <w:t>Выдающиеся люди родной страны и страны (стран) изучаемого языка: учёные, писатели, поэты, спортсмены.</w:t>
      </w:r>
    </w:p>
    <w:p w14:paraId="57EA339B" w14:textId="77777777" w:rsidR="0092247A" w:rsidRPr="0039299E" w:rsidRDefault="00C96EE1" w:rsidP="00525B47">
      <w:pPr>
        <w:tabs>
          <w:tab w:val="left" w:pos="2068"/>
        </w:tabs>
        <w:spacing w:before="1"/>
        <w:ind w:left="567" w:right="418"/>
        <w:jc w:val="both"/>
        <w:rPr>
          <w:sz w:val="24"/>
        </w:rPr>
      </w:pPr>
      <w:r w:rsidRPr="0039299E">
        <w:rPr>
          <w:spacing w:val="-2"/>
          <w:sz w:val="24"/>
        </w:rPr>
        <w:t>Говорение.</w:t>
      </w:r>
    </w:p>
    <w:p w14:paraId="4ECAA5DD" w14:textId="77777777" w:rsidR="00AF14F9" w:rsidRDefault="00C96EE1" w:rsidP="00525B47">
      <w:pPr>
        <w:tabs>
          <w:tab w:val="left" w:pos="856"/>
          <w:tab w:val="left" w:pos="2035"/>
          <w:tab w:val="left" w:pos="2787"/>
          <w:tab w:val="left" w:pos="3791"/>
          <w:tab w:val="left" w:pos="4241"/>
          <w:tab w:val="left" w:pos="4757"/>
          <w:tab w:val="left" w:pos="5347"/>
          <w:tab w:val="left" w:pos="5580"/>
          <w:tab w:val="left" w:pos="6316"/>
          <w:tab w:val="left" w:pos="6887"/>
          <w:tab w:val="left" w:pos="7573"/>
          <w:tab w:val="left" w:pos="7702"/>
          <w:tab w:val="left" w:pos="8365"/>
          <w:tab w:val="left" w:pos="9277"/>
          <w:tab w:val="left" w:pos="9848"/>
        </w:tabs>
        <w:ind w:left="567" w:right="418"/>
        <w:jc w:val="both"/>
        <w:rPr>
          <w:sz w:val="24"/>
        </w:rPr>
      </w:pPr>
      <w:r w:rsidRPr="00FA7A6A">
        <w:rPr>
          <w:spacing w:val="-2"/>
          <w:sz w:val="24"/>
        </w:rPr>
        <w:t>Развитие</w:t>
      </w:r>
      <w:r w:rsidR="00AF14F9">
        <w:rPr>
          <w:sz w:val="24"/>
        </w:rPr>
        <w:t xml:space="preserve"> </w:t>
      </w:r>
      <w:r w:rsidRPr="00FA7A6A">
        <w:rPr>
          <w:spacing w:val="-2"/>
          <w:sz w:val="24"/>
        </w:rPr>
        <w:t>коммуникативных</w:t>
      </w:r>
      <w:r w:rsidR="00AF14F9">
        <w:rPr>
          <w:sz w:val="24"/>
        </w:rPr>
        <w:t xml:space="preserve"> </w:t>
      </w:r>
      <w:r w:rsidRPr="00FA7A6A">
        <w:rPr>
          <w:spacing w:val="-2"/>
          <w:sz w:val="24"/>
        </w:rPr>
        <w:t>умений</w:t>
      </w:r>
      <w:r w:rsidR="00AF14F9">
        <w:rPr>
          <w:spacing w:val="-2"/>
          <w:sz w:val="24"/>
        </w:rPr>
        <w:t xml:space="preserve"> </w:t>
      </w:r>
      <w:r w:rsidRPr="00FA7A6A">
        <w:rPr>
          <w:sz w:val="24"/>
        </w:rPr>
        <w:tab/>
      </w:r>
      <w:r w:rsidRPr="00FA7A6A">
        <w:rPr>
          <w:spacing w:val="-2"/>
          <w:sz w:val="24"/>
        </w:rPr>
        <w:t>диалогической</w:t>
      </w:r>
      <w:r w:rsidR="00AF14F9">
        <w:rPr>
          <w:sz w:val="24"/>
        </w:rPr>
        <w:t xml:space="preserve"> </w:t>
      </w:r>
      <w:r w:rsidRPr="00FA7A6A">
        <w:rPr>
          <w:spacing w:val="-2"/>
          <w:sz w:val="24"/>
        </w:rPr>
        <w:t xml:space="preserve">речи, </w:t>
      </w:r>
      <w:r w:rsidRPr="00FA7A6A">
        <w:rPr>
          <w:spacing w:val="-10"/>
          <w:sz w:val="24"/>
        </w:rPr>
        <w:t>а</w:t>
      </w:r>
      <w:r w:rsidR="00AF14F9">
        <w:rPr>
          <w:sz w:val="24"/>
        </w:rPr>
        <w:t xml:space="preserve"> </w:t>
      </w:r>
      <w:r w:rsidRPr="00FA7A6A">
        <w:rPr>
          <w:spacing w:val="-2"/>
          <w:sz w:val="24"/>
        </w:rPr>
        <w:t>именно</w:t>
      </w:r>
      <w:r w:rsidR="00FA7A6A">
        <w:rPr>
          <w:sz w:val="24"/>
        </w:rPr>
        <w:t xml:space="preserve"> </w:t>
      </w:r>
      <w:r w:rsidRPr="00FA7A6A">
        <w:rPr>
          <w:spacing w:val="-2"/>
          <w:sz w:val="24"/>
        </w:rPr>
        <w:t>умений</w:t>
      </w:r>
      <w:r w:rsidR="00AF14F9">
        <w:rPr>
          <w:sz w:val="24"/>
        </w:rPr>
        <w:t xml:space="preserve"> </w:t>
      </w:r>
      <w:r w:rsidRPr="00FA7A6A">
        <w:rPr>
          <w:spacing w:val="-2"/>
          <w:sz w:val="24"/>
        </w:rPr>
        <w:t>вести:</w:t>
      </w:r>
      <w:r w:rsidRPr="00FA7A6A">
        <w:rPr>
          <w:sz w:val="24"/>
        </w:rPr>
        <w:tab/>
      </w:r>
    </w:p>
    <w:p w14:paraId="4F49DFFB" w14:textId="77777777" w:rsidR="00AF14F9" w:rsidRDefault="00AF14F9" w:rsidP="00525B47">
      <w:pPr>
        <w:tabs>
          <w:tab w:val="left" w:pos="856"/>
          <w:tab w:val="left" w:pos="2035"/>
          <w:tab w:val="left" w:pos="2787"/>
          <w:tab w:val="left" w:pos="3791"/>
          <w:tab w:val="left" w:pos="4241"/>
          <w:tab w:val="left" w:pos="4757"/>
          <w:tab w:val="left" w:pos="5347"/>
          <w:tab w:val="left" w:pos="5580"/>
          <w:tab w:val="left" w:pos="6316"/>
          <w:tab w:val="left" w:pos="6887"/>
          <w:tab w:val="left" w:pos="7573"/>
          <w:tab w:val="left" w:pos="7702"/>
          <w:tab w:val="left" w:pos="8365"/>
          <w:tab w:val="left" w:pos="9277"/>
          <w:tab w:val="left" w:pos="9848"/>
        </w:tabs>
        <w:ind w:left="567" w:right="418"/>
        <w:jc w:val="both"/>
        <w:rPr>
          <w:spacing w:val="-2"/>
        </w:rPr>
      </w:pPr>
      <w:r w:rsidRPr="00FA7A6A">
        <w:rPr>
          <w:spacing w:val="-2"/>
          <w:sz w:val="24"/>
        </w:rPr>
        <w:t>Д</w:t>
      </w:r>
      <w:r w:rsidR="00C96EE1" w:rsidRPr="00FA7A6A">
        <w:rPr>
          <w:spacing w:val="-2"/>
          <w:sz w:val="24"/>
        </w:rPr>
        <w:t>иалог</w:t>
      </w:r>
      <w:r>
        <w:rPr>
          <w:sz w:val="24"/>
        </w:rPr>
        <w:t xml:space="preserve"> </w:t>
      </w:r>
      <w:r w:rsidR="00C96EE1" w:rsidRPr="00FA7A6A">
        <w:rPr>
          <w:spacing w:val="-2"/>
          <w:sz w:val="24"/>
        </w:rPr>
        <w:t>этикетного</w:t>
      </w:r>
      <w:r w:rsidR="00C96EE1" w:rsidRPr="00FA7A6A">
        <w:rPr>
          <w:sz w:val="24"/>
        </w:rPr>
        <w:tab/>
      </w:r>
      <w:r w:rsidR="00C96EE1" w:rsidRPr="00FA7A6A">
        <w:rPr>
          <w:spacing w:val="-2"/>
          <w:sz w:val="24"/>
        </w:rPr>
        <w:t>характера,</w:t>
      </w:r>
      <w:r w:rsidR="00C96EE1" w:rsidRPr="00FA7A6A">
        <w:rPr>
          <w:sz w:val="24"/>
        </w:rPr>
        <w:tab/>
      </w:r>
      <w:r w:rsidR="00C96EE1" w:rsidRPr="00FA7A6A">
        <w:rPr>
          <w:spacing w:val="-2"/>
          <w:sz w:val="24"/>
        </w:rPr>
        <w:t xml:space="preserve">диалог-побуждение </w:t>
      </w:r>
      <w:r w:rsidR="00C96EE1" w:rsidRPr="00FA7A6A">
        <w:rPr>
          <w:sz w:val="24"/>
        </w:rPr>
        <w:t>к</w:t>
      </w:r>
      <w:r w:rsidR="00C96EE1" w:rsidRPr="00FA7A6A">
        <w:rPr>
          <w:spacing w:val="-2"/>
          <w:sz w:val="24"/>
        </w:rPr>
        <w:t xml:space="preserve"> </w:t>
      </w:r>
      <w:r w:rsidR="00C96EE1" w:rsidRPr="00FA7A6A">
        <w:rPr>
          <w:sz w:val="24"/>
        </w:rPr>
        <w:t>действию,</w:t>
      </w:r>
      <w:r w:rsidR="00C96EE1" w:rsidRPr="00FA7A6A">
        <w:rPr>
          <w:spacing w:val="-2"/>
          <w:sz w:val="24"/>
        </w:rPr>
        <w:t xml:space="preserve"> </w:t>
      </w:r>
      <w:r w:rsidR="00C96EE1" w:rsidRPr="00FA7A6A">
        <w:rPr>
          <w:sz w:val="24"/>
        </w:rPr>
        <w:t>диалог-расспрос,</w:t>
      </w:r>
      <w:r w:rsidR="00C96EE1" w:rsidRPr="00FA7A6A">
        <w:rPr>
          <w:spacing w:val="-2"/>
          <w:sz w:val="24"/>
        </w:rPr>
        <w:t xml:space="preserve"> </w:t>
      </w:r>
      <w:r w:rsidR="00C96EE1" w:rsidRPr="00FA7A6A">
        <w:rPr>
          <w:sz w:val="24"/>
        </w:rPr>
        <w:t>комбинированный</w:t>
      </w:r>
      <w:r w:rsidR="00C96EE1" w:rsidRPr="00FA7A6A">
        <w:rPr>
          <w:spacing w:val="-2"/>
          <w:sz w:val="24"/>
        </w:rPr>
        <w:t xml:space="preserve"> </w:t>
      </w:r>
      <w:r w:rsidR="00C96EE1" w:rsidRPr="00FA7A6A">
        <w:rPr>
          <w:sz w:val="24"/>
        </w:rPr>
        <w:t>диалог,</w:t>
      </w:r>
      <w:r w:rsidR="00C96EE1" w:rsidRPr="00FA7A6A">
        <w:rPr>
          <w:spacing w:val="-2"/>
          <w:sz w:val="24"/>
        </w:rPr>
        <w:t xml:space="preserve"> </w:t>
      </w:r>
      <w:r w:rsidR="00C96EE1" w:rsidRPr="00FA7A6A">
        <w:rPr>
          <w:sz w:val="24"/>
        </w:rPr>
        <w:t>включающий</w:t>
      </w:r>
      <w:r w:rsidR="00C96EE1" w:rsidRPr="00FA7A6A">
        <w:rPr>
          <w:spacing w:val="-2"/>
          <w:sz w:val="24"/>
        </w:rPr>
        <w:t xml:space="preserve"> </w:t>
      </w:r>
      <w:r w:rsidR="00C96EE1" w:rsidRPr="00FA7A6A">
        <w:rPr>
          <w:sz w:val="24"/>
        </w:rPr>
        <w:t>различные</w:t>
      </w:r>
      <w:r w:rsidR="00C96EE1" w:rsidRPr="00FA7A6A">
        <w:rPr>
          <w:spacing w:val="-4"/>
          <w:sz w:val="24"/>
        </w:rPr>
        <w:t xml:space="preserve"> </w:t>
      </w:r>
      <w:r w:rsidR="00C96EE1" w:rsidRPr="00FA7A6A">
        <w:rPr>
          <w:sz w:val="24"/>
        </w:rPr>
        <w:t>виды</w:t>
      </w:r>
      <w:r w:rsidR="00C96EE1" w:rsidRPr="00FA7A6A">
        <w:rPr>
          <w:spacing w:val="-2"/>
          <w:sz w:val="24"/>
        </w:rPr>
        <w:t xml:space="preserve"> </w:t>
      </w:r>
      <w:r w:rsidR="00C96EE1" w:rsidRPr="00FA7A6A">
        <w:rPr>
          <w:sz w:val="24"/>
        </w:rPr>
        <w:t>диалогов: диалог</w:t>
      </w:r>
      <w:r w:rsidR="00C96EE1" w:rsidRPr="00FA7A6A">
        <w:rPr>
          <w:spacing w:val="40"/>
          <w:sz w:val="24"/>
        </w:rPr>
        <w:t xml:space="preserve"> </w:t>
      </w:r>
      <w:r w:rsidR="00C96EE1" w:rsidRPr="00FA7A6A">
        <w:rPr>
          <w:sz w:val="24"/>
        </w:rPr>
        <w:t>этикетного</w:t>
      </w:r>
      <w:r w:rsidR="00C96EE1" w:rsidRPr="00FA7A6A">
        <w:rPr>
          <w:spacing w:val="40"/>
          <w:sz w:val="24"/>
        </w:rPr>
        <w:t xml:space="preserve"> </w:t>
      </w:r>
      <w:r w:rsidR="00C96EE1" w:rsidRPr="00FA7A6A">
        <w:rPr>
          <w:sz w:val="24"/>
        </w:rPr>
        <w:t>характера:</w:t>
      </w:r>
      <w:r w:rsidR="00C96EE1" w:rsidRPr="00FA7A6A">
        <w:rPr>
          <w:spacing w:val="40"/>
          <w:sz w:val="24"/>
        </w:rPr>
        <w:t xml:space="preserve"> </w:t>
      </w:r>
      <w:r w:rsidR="00C96EE1" w:rsidRPr="00FA7A6A">
        <w:rPr>
          <w:sz w:val="24"/>
        </w:rPr>
        <w:t>начинать,</w:t>
      </w:r>
      <w:r w:rsidR="00C96EE1" w:rsidRPr="00FA7A6A">
        <w:rPr>
          <w:spacing w:val="40"/>
          <w:sz w:val="24"/>
        </w:rPr>
        <w:t xml:space="preserve"> </w:t>
      </w:r>
      <w:r w:rsidR="00C96EE1" w:rsidRPr="00FA7A6A">
        <w:rPr>
          <w:sz w:val="24"/>
        </w:rPr>
        <w:t>поддерживать</w:t>
      </w:r>
      <w:r w:rsidR="00C96EE1" w:rsidRPr="00FA7A6A">
        <w:rPr>
          <w:spacing w:val="40"/>
          <w:sz w:val="24"/>
        </w:rPr>
        <w:t xml:space="preserve"> </w:t>
      </w:r>
      <w:r w:rsidR="00C96EE1" w:rsidRPr="00FA7A6A">
        <w:rPr>
          <w:sz w:val="24"/>
        </w:rPr>
        <w:t>и</w:t>
      </w:r>
      <w:r w:rsidR="00C96EE1" w:rsidRPr="00FA7A6A">
        <w:rPr>
          <w:spacing w:val="40"/>
          <w:sz w:val="24"/>
        </w:rPr>
        <w:t xml:space="preserve"> </w:t>
      </w:r>
      <w:r w:rsidR="00C96EE1" w:rsidRPr="00FA7A6A">
        <w:rPr>
          <w:sz w:val="24"/>
        </w:rPr>
        <w:t>заканчивать</w:t>
      </w:r>
      <w:r w:rsidR="00C96EE1" w:rsidRPr="00FA7A6A">
        <w:rPr>
          <w:spacing w:val="40"/>
          <w:sz w:val="24"/>
        </w:rPr>
        <w:t xml:space="preserve"> </w:t>
      </w:r>
      <w:r w:rsidR="00C96EE1" w:rsidRPr="00FA7A6A">
        <w:rPr>
          <w:sz w:val="24"/>
        </w:rPr>
        <w:t>разговор,</w:t>
      </w:r>
      <w:r w:rsidR="00C96EE1" w:rsidRPr="00FA7A6A">
        <w:rPr>
          <w:spacing w:val="40"/>
          <w:sz w:val="24"/>
        </w:rPr>
        <w:t xml:space="preserve"> </w:t>
      </w:r>
      <w:r w:rsidR="00C96EE1" w:rsidRPr="00FA7A6A">
        <w:rPr>
          <w:sz w:val="24"/>
        </w:rPr>
        <w:t>вежливо</w:t>
      </w:r>
      <w:r w:rsidR="0039299E" w:rsidRPr="00FA7A6A">
        <w:rPr>
          <w:sz w:val="24"/>
        </w:rPr>
        <w:t xml:space="preserve"> </w:t>
      </w:r>
      <w:r w:rsidR="00C96EE1" w:rsidRPr="00FA7A6A">
        <w:rPr>
          <w:spacing w:val="-2"/>
        </w:rPr>
        <w:t>переспрашивать,</w:t>
      </w:r>
    </w:p>
    <w:p w14:paraId="60229213" w14:textId="77777777" w:rsidR="0092247A" w:rsidRDefault="00C96EE1" w:rsidP="00525B47">
      <w:pPr>
        <w:tabs>
          <w:tab w:val="left" w:pos="856"/>
          <w:tab w:val="left" w:pos="2035"/>
          <w:tab w:val="left" w:pos="2787"/>
          <w:tab w:val="left" w:pos="3791"/>
          <w:tab w:val="left" w:pos="4241"/>
          <w:tab w:val="left" w:pos="4757"/>
          <w:tab w:val="left" w:pos="5347"/>
          <w:tab w:val="left" w:pos="5580"/>
          <w:tab w:val="left" w:pos="6316"/>
          <w:tab w:val="left" w:pos="6887"/>
          <w:tab w:val="left" w:pos="7573"/>
          <w:tab w:val="left" w:pos="7702"/>
          <w:tab w:val="left" w:pos="8365"/>
          <w:tab w:val="left" w:pos="9277"/>
          <w:tab w:val="left" w:pos="9848"/>
        </w:tabs>
        <w:ind w:left="567" w:right="418"/>
        <w:jc w:val="both"/>
      </w:pPr>
      <w:r w:rsidRPr="00FA7A6A">
        <w:rPr>
          <w:spacing w:val="-2"/>
        </w:rPr>
        <w:t>поздравлять</w:t>
      </w:r>
      <w:r>
        <w:tab/>
      </w:r>
      <w:r w:rsidRPr="00FA7A6A">
        <w:rPr>
          <w:spacing w:val="-10"/>
        </w:rPr>
        <w:t>с</w:t>
      </w:r>
      <w:r>
        <w:tab/>
      </w:r>
      <w:r w:rsidRPr="00FA7A6A">
        <w:rPr>
          <w:spacing w:val="-2"/>
        </w:rPr>
        <w:t>праздником,</w:t>
      </w:r>
      <w:r>
        <w:tab/>
      </w:r>
      <w:r w:rsidRPr="00FA7A6A">
        <w:rPr>
          <w:spacing w:val="-2"/>
        </w:rPr>
        <w:t>выражать</w:t>
      </w:r>
      <w:r>
        <w:tab/>
      </w:r>
      <w:r w:rsidRPr="00FA7A6A">
        <w:rPr>
          <w:spacing w:val="-2"/>
        </w:rPr>
        <w:t xml:space="preserve">пожелания </w:t>
      </w:r>
      <w:r>
        <w:t xml:space="preserve">и вежливо реагировать на </w:t>
      </w:r>
      <w:r>
        <w:lastRenderedPageBreak/>
        <w:t>поздравление, выражать благодарность, вежливо соглашаться на предложение и отказываться от предложения собеседника;</w:t>
      </w:r>
    </w:p>
    <w:p w14:paraId="294AC057" w14:textId="77777777" w:rsidR="0092247A" w:rsidRDefault="00C96EE1" w:rsidP="00525B47">
      <w:pPr>
        <w:pStyle w:val="a3"/>
        <w:ind w:left="567" w:right="418" w:firstLine="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3C1907D" w14:textId="77777777" w:rsidR="0092247A" w:rsidRDefault="00C96EE1" w:rsidP="00525B47">
      <w:pPr>
        <w:pStyle w:val="a3"/>
        <w:ind w:left="567" w:right="418" w:firstLine="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3D0DECF" w14:textId="77777777" w:rsidR="002D62FE" w:rsidRDefault="00C96EE1" w:rsidP="002D62FE">
      <w:pPr>
        <w:pStyle w:val="a3"/>
        <w:spacing w:before="1"/>
        <w:ind w:left="567" w:right="418" w:firstLine="0"/>
      </w:pPr>
      <w:r>
        <w:t>Названные умения диалогической речи развиваются в стандартных ситуациях неофициального</w:t>
      </w:r>
      <w:r>
        <w:rPr>
          <w:spacing w:val="80"/>
        </w:rPr>
        <w:t xml:space="preserve">    </w:t>
      </w:r>
      <w:r>
        <w:t>общения</w:t>
      </w:r>
      <w:r>
        <w:rPr>
          <w:spacing w:val="80"/>
        </w:rPr>
        <w:t xml:space="preserve">    </w:t>
      </w:r>
      <w:r>
        <w:t>в</w:t>
      </w:r>
      <w:r>
        <w:rPr>
          <w:spacing w:val="80"/>
        </w:rPr>
        <w:t xml:space="preserve">    </w:t>
      </w:r>
      <w:r>
        <w:t>рамках</w:t>
      </w:r>
      <w:r>
        <w:rPr>
          <w:spacing w:val="80"/>
        </w:rPr>
        <w:t xml:space="preserve">    </w:t>
      </w:r>
      <w:r>
        <w:t>тематического</w:t>
      </w:r>
      <w:r>
        <w:rPr>
          <w:spacing w:val="80"/>
        </w:rPr>
        <w:t xml:space="preserve">    </w:t>
      </w:r>
      <w:r>
        <w:t>содержания</w:t>
      </w:r>
      <w:r>
        <w:rPr>
          <w:spacing w:val="80"/>
        </w:rPr>
        <w:t xml:space="preserve">    </w:t>
      </w:r>
      <w:r>
        <w:t>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1F00650C" w14:textId="77777777" w:rsidR="002D62FE" w:rsidRDefault="00C96EE1" w:rsidP="002D62FE">
      <w:pPr>
        <w:pStyle w:val="a3"/>
        <w:spacing w:before="1"/>
        <w:ind w:left="567" w:right="418" w:firstLine="0"/>
      </w:pPr>
      <w:r>
        <w:t xml:space="preserve">Объём диалога – до 6 реплик </w:t>
      </w:r>
      <w:r w:rsidR="00586C24">
        <w:t>со стороны каждого собеседника.</w:t>
      </w:r>
    </w:p>
    <w:p w14:paraId="6D313986" w14:textId="77777777" w:rsidR="0092247A" w:rsidRDefault="002D62FE" w:rsidP="002D62FE">
      <w:pPr>
        <w:pStyle w:val="a3"/>
        <w:spacing w:before="1"/>
        <w:ind w:left="567" w:right="418" w:firstLine="0"/>
      </w:pPr>
      <w:r>
        <w:t>2.1.8.13.2.</w:t>
      </w:r>
      <w:r w:rsidR="00C96EE1">
        <w:rPr>
          <w:spacing w:val="-8"/>
        </w:rPr>
        <w:t xml:space="preserve"> </w:t>
      </w:r>
      <w:r w:rsidR="00C96EE1">
        <w:t>Развитие</w:t>
      </w:r>
      <w:r w:rsidR="00C96EE1">
        <w:rPr>
          <w:spacing w:val="-11"/>
        </w:rPr>
        <w:t xml:space="preserve"> </w:t>
      </w:r>
      <w:r w:rsidR="00C96EE1">
        <w:t>коммуникативных</w:t>
      </w:r>
      <w:r w:rsidR="00C96EE1">
        <w:rPr>
          <w:spacing w:val="-5"/>
        </w:rPr>
        <w:t xml:space="preserve"> </w:t>
      </w:r>
      <w:r w:rsidR="00C96EE1">
        <w:t>умений</w:t>
      </w:r>
      <w:r w:rsidR="00C96EE1">
        <w:rPr>
          <w:spacing w:val="-8"/>
        </w:rPr>
        <w:t xml:space="preserve"> </w:t>
      </w:r>
      <w:r w:rsidR="00C96EE1">
        <w:t>монологической</w:t>
      </w:r>
      <w:r w:rsidR="00C96EE1">
        <w:rPr>
          <w:spacing w:val="-8"/>
        </w:rPr>
        <w:t xml:space="preserve"> </w:t>
      </w:r>
      <w:r w:rsidR="00C96EE1">
        <w:t>речи:</w:t>
      </w:r>
    </w:p>
    <w:p w14:paraId="1478C46A" w14:textId="77777777" w:rsidR="0092247A" w:rsidRDefault="00C96EE1" w:rsidP="00525B47">
      <w:pPr>
        <w:pStyle w:val="a3"/>
        <w:ind w:left="567" w:right="418" w:firstLine="0"/>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40"/>
        </w:rPr>
        <w:t xml:space="preserve"> </w:t>
      </w:r>
      <w:r>
        <w:t>основных коммуникативных типов речи:</w:t>
      </w:r>
    </w:p>
    <w:p w14:paraId="7813DE5C" w14:textId="77777777" w:rsidR="0092247A" w:rsidRDefault="00C96EE1" w:rsidP="00525B47">
      <w:pPr>
        <w:pStyle w:val="a3"/>
        <w:tabs>
          <w:tab w:val="left" w:pos="2516"/>
          <w:tab w:val="left" w:pos="4115"/>
          <w:tab w:val="left" w:pos="5748"/>
          <w:tab w:val="left" w:pos="7384"/>
          <w:tab w:val="left" w:pos="8026"/>
          <w:tab w:val="left" w:pos="9334"/>
        </w:tabs>
        <w:spacing w:before="1"/>
        <w:ind w:left="567" w:right="418" w:firstLine="0"/>
      </w:pPr>
      <w:r>
        <w:rPr>
          <w:spacing w:val="-2"/>
        </w:rPr>
        <w:t>описание</w:t>
      </w:r>
      <w:r w:rsidR="00586C24">
        <w:t xml:space="preserve"> </w:t>
      </w:r>
      <w:r>
        <w:rPr>
          <w:spacing w:val="-2"/>
        </w:rPr>
        <w:t>(предмета,</w:t>
      </w:r>
      <w:r w:rsidR="00586C24">
        <w:t xml:space="preserve"> </w:t>
      </w:r>
      <w:r>
        <w:rPr>
          <w:spacing w:val="-2"/>
        </w:rPr>
        <w:t>местности,</w:t>
      </w:r>
      <w:r w:rsidR="00586C24">
        <w:t xml:space="preserve"> </w:t>
      </w:r>
      <w:r>
        <w:rPr>
          <w:spacing w:val="-2"/>
        </w:rPr>
        <w:t>внешности</w:t>
      </w:r>
      <w:r w:rsidR="00586C24">
        <w:t xml:space="preserve"> </w:t>
      </w:r>
      <w:r>
        <w:rPr>
          <w:spacing w:val="-10"/>
        </w:rPr>
        <w:t>и</w:t>
      </w:r>
      <w:r w:rsidR="00586C24">
        <w:t xml:space="preserve"> </w:t>
      </w:r>
      <w:r>
        <w:rPr>
          <w:spacing w:val="-2"/>
        </w:rPr>
        <w:t>одежды</w:t>
      </w:r>
      <w:r w:rsidR="00FA7A6A">
        <w:t xml:space="preserve"> </w:t>
      </w:r>
      <w:r>
        <w:rPr>
          <w:spacing w:val="-2"/>
        </w:rPr>
        <w:t xml:space="preserve">человека), </w:t>
      </w:r>
      <w:r>
        <w:t>в</w:t>
      </w:r>
      <w:r>
        <w:rPr>
          <w:spacing w:val="-1"/>
        </w:rPr>
        <w:t xml:space="preserve"> </w:t>
      </w:r>
      <w:r>
        <w:t>том числе</w:t>
      </w:r>
      <w:r>
        <w:rPr>
          <w:spacing w:val="-1"/>
        </w:rPr>
        <w:t xml:space="preserve"> </w:t>
      </w:r>
      <w:r>
        <w:t>характеристика</w:t>
      </w:r>
      <w:r>
        <w:rPr>
          <w:spacing w:val="-1"/>
        </w:rPr>
        <w:t xml:space="preserve"> </w:t>
      </w:r>
      <w:r>
        <w:t>(черты характера</w:t>
      </w:r>
      <w:r>
        <w:rPr>
          <w:spacing w:val="-2"/>
        </w:rPr>
        <w:t xml:space="preserve"> </w:t>
      </w:r>
      <w:r>
        <w:t>реального человека</w:t>
      </w:r>
      <w:r>
        <w:rPr>
          <w:spacing w:val="-1"/>
        </w:rPr>
        <w:t xml:space="preserve"> </w:t>
      </w:r>
      <w:r>
        <w:t>или литературного персонажа);</w:t>
      </w:r>
    </w:p>
    <w:p w14:paraId="2D46770B" w14:textId="77777777" w:rsidR="0092247A" w:rsidRDefault="00C96EE1" w:rsidP="00525B47">
      <w:pPr>
        <w:pStyle w:val="a3"/>
        <w:ind w:left="567" w:right="418" w:firstLine="0"/>
      </w:pPr>
      <w:r>
        <w:t>повествование</w:t>
      </w:r>
      <w:r>
        <w:rPr>
          <w:spacing w:val="-6"/>
        </w:rPr>
        <w:t xml:space="preserve"> </w:t>
      </w:r>
      <w:r>
        <w:rPr>
          <w:spacing w:val="-2"/>
        </w:rPr>
        <w:t>(сообщение);</w:t>
      </w:r>
    </w:p>
    <w:p w14:paraId="0351B226" w14:textId="77777777" w:rsidR="0092247A" w:rsidRDefault="00C96EE1" w:rsidP="00525B47">
      <w:pPr>
        <w:pStyle w:val="a3"/>
        <w:ind w:left="567" w:right="418" w:firstLine="0"/>
      </w:pPr>
      <w:r>
        <w:t>изложение</w:t>
      </w:r>
      <w:r>
        <w:rPr>
          <w:spacing w:val="-6"/>
        </w:rPr>
        <w:t xml:space="preserve"> </w:t>
      </w:r>
      <w:r>
        <w:t>(пересказ)</w:t>
      </w:r>
      <w:r>
        <w:rPr>
          <w:spacing w:val="-5"/>
        </w:rPr>
        <w:t xml:space="preserve"> </w:t>
      </w:r>
      <w:r>
        <w:t>основного</w:t>
      </w:r>
      <w:r>
        <w:rPr>
          <w:spacing w:val="-5"/>
        </w:rPr>
        <w:t xml:space="preserve"> </w:t>
      </w:r>
      <w:r>
        <w:t>содержания,</w:t>
      </w:r>
      <w:r>
        <w:rPr>
          <w:spacing w:val="-5"/>
        </w:rPr>
        <w:t xml:space="preserve"> </w:t>
      </w:r>
      <w:r>
        <w:t>прочитанного</w:t>
      </w:r>
      <w:r>
        <w:rPr>
          <w:spacing w:val="-5"/>
        </w:rPr>
        <w:t xml:space="preserve"> </w:t>
      </w:r>
      <w:r>
        <w:t>(прослушанного)</w:t>
      </w:r>
      <w:r>
        <w:rPr>
          <w:spacing w:val="-6"/>
        </w:rPr>
        <w:t xml:space="preserve"> </w:t>
      </w:r>
      <w:r>
        <w:t>текста; краткое изложение результатов выполненной проектной работы.</w:t>
      </w:r>
    </w:p>
    <w:p w14:paraId="702C046A" w14:textId="77777777" w:rsidR="0092247A" w:rsidRDefault="00C96EE1" w:rsidP="00525B47">
      <w:pPr>
        <w:pStyle w:val="a3"/>
        <w:ind w:left="567" w:right="418" w:firstLine="0"/>
      </w:pPr>
      <w:r>
        <w:t>Данные умения монологической речи развиваются в стандартных ситуациях неофициального</w:t>
      </w:r>
      <w:r>
        <w:rPr>
          <w:spacing w:val="69"/>
          <w:w w:val="150"/>
        </w:rPr>
        <w:t xml:space="preserve">  </w:t>
      </w:r>
      <w:r>
        <w:t>общения</w:t>
      </w:r>
      <w:r>
        <w:rPr>
          <w:spacing w:val="69"/>
          <w:w w:val="150"/>
        </w:rPr>
        <w:t xml:space="preserve">  </w:t>
      </w:r>
      <w:r>
        <w:t>в</w:t>
      </w:r>
      <w:r>
        <w:rPr>
          <w:spacing w:val="69"/>
          <w:w w:val="150"/>
        </w:rPr>
        <w:t xml:space="preserve">  </w:t>
      </w:r>
      <w:r>
        <w:t>рамках</w:t>
      </w:r>
      <w:r>
        <w:rPr>
          <w:spacing w:val="70"/>
          <w:w w:val="150"/>
        </w:rPr>
        <w:t xml:space="preserve">  </w:t>
      </w:r>
      <w:r>
        <w:t>тематического</w:t>
      </w:r>
      <w:r>
        <w:rPr>
          <w:spacing w:val="69"/>
          <w:w w:val="150"/>
        </w:rPr>
        <w:t xml:space="preserve">  </w:t>
      </w:r>
      <w:r>
        <w:t>содержания</w:t>
      </w:r>
      <w:r>
        <w:rPr>
          <w:spacing w:val="69"/>
          <w:w w:val="150"/>
        </w:rPr>
        <w:t xml:space="preserve">  </w:t>
      </w:r>
      <w:r>
        <w:t>речи</w:t>
      </w:r>
      <w:r>
        <w:rPr>
          <w:spacing w:val="70"/>
          <w:w w:val="150"/>
        </w:rPr>
        <w:t xml:space="preserve">  </w:t>
      </w:r>
      <w:r>
        <w:t>с</w:t>
      </w:r>
      <w:r>
        <w:rPr>
          <w:spacing w:val="80"/>
        </w:rPr>
        <w:t xml:space="preserve">  </w:t>
      </w:r>
      <w:r>
        <w:t>опорой на ключевые слова, план, вопросы и (или) иллюстрации, фотографии, таблицы.</w:t>
      </w:r>
    </w:p>
    <w:p w14:paraId="63B24195" w14:textId="77777777" w:rsidR="0092247A" w:rsidRDefault="00C96EE1" w:rsidP="00525B47">
      <w:pPr>
        <w:pStyle w:val="a3"/>
        <w:ind w:left="567" w:right="418" w:firstLine="0"/>
      </w:pPr>
      <w:r>
        <w:t>Объём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8–9</w:t>
      </w:r>
      <w:r>
        <w:rPr>
          <w:spacing w:val="-2"/>
        </w:rPr>
        <w:t xml:space="preserve"> фраз.</w:t>
      </w:r>
    </w:p>
    <w:p w14:paraId="488AD143" w14:textId="77777777" w:rsidR="0092247A" w:rsidRDefault="00C96EE1" w:rsidP="000F08BB">
      <w:pPr>
        <w:pStyle w:val="a4"/>
        <w:numPr>
          <w:ilvl w:val="4"/>
          <w:numId w:val="164"/>
        </w:numPr>
        <w:tabs>
          <w:tab w:val="left" w:pos="1701"/>
        </w:tabs>
        <w:ind w:right="418"/>
        <w:rPr>
          <w:sz w:val="24"/>
        </w:rPr>
      </w:pPr>
      <w:r>
        <w:rPr>
          <w:spacing w:val="-2"/>
          <w:sz w:val="24"/>
        </w:rPr>
        <w:t>Аудирование.</w:t>
      </w:r>
    </w:p>
    <w:p w14:paraId="108AD2E8" w14:textId="77777777" w:rsidR="0092247A" w:rsidRDefault="00C96EE1" w:rsidP="00525B47">
      <w:pPr>
        <w:pStyle w:val="a3"/>
        <w:ind w:left="567" w:right="418" w:firstLine="0"/>
      </w:pPr>
      <w:r>
        <w:t>При</w:t>
      </w:r>
      <w:r>
        <w:rPr>
          <w:spacing w:val="77"/>
        </w:rPr>
        <w:t xml:space="preserve"> </w:t>
      </w:r>
      <w:r>
        <w:t>непосредственном</w:t>
      </w:r>
      <w:r>
        <w:rPr>
          <w:spacing w:val="77"/>
        </w:rPr>
        <w:t xml:space="preserve">  </w:t>
      </w:r>
      <w:r>
        <w:t>общении:</w:t>
      </w:r>
      <w:r>
        <w:rPr>
          <w:spacing w:val="77"/>
        </w:rPr>
        <w:t xml:space="preserve"> </w:t>
      </w:r>
      <w:r>
        <w:t>понимание</w:t>
      </w:r>
      <w:r>
        <w:rPr>
          <w:spacing w:val="77"/>
        </w:rPr>
        <w:t xml:space="preserve">  </w:t>
      </w:r>
      <w:r>
        <w:t>на</w:t>
      </w:r>
      <w:r>
        <w:rPr>
          <w:spacing w:val="77"/>
        </w:rPr>
        <w:t xml:space="preserve">   </w:t>
      </w:r>
      <w:r>
        <w:t>слух</w:t>
      </w:r>
      <w:r>
        <w:rPr>
          <w:spacing w:val="78"/>
        </w:rPr>
        <w:t xml:space="preserve">   </w:t>
      </w:r>
      <w:r>
        <w:t>речи</w:t>
      </w:r>
      <w:r>
        <w:rPr>
          <w:spacing w:val="78"/>
        </w:rPr>
        <w:t xml:space="preserve">   </w:t>
      </w:r>
      <w:r>
        <w:t xml:space="preserve">учителя </w:t>
      </w:r>
      <w:r w:rsidR="00586C24">
        <w:t xml:space="preserve"> </w:t>
      </w:r>
      <w:r>
        <w:t>и</w:t>
      </w:r>
      <w:r w:rsidR="00586C24">
        <w:t xml:space="preserve"> </w:t>
      </w:r>
      <w:r>
        <w:t xml:space="preserve"> одноклассников</w:t>
      </w:r>
      <w:r w:rsidR="00586C24">
        <w:t xml:space="preserve"> </w:t>
      </w:r>
      <w:r>
        <w:t xml:space="preserve"> и </w:t>
      </w:r>
      <w:r w:rsidR="00586C24">
        <w:t xml:space="preserve"> </w:t>
      </w:r>
      <w:r>
        <w:t xml:space="preserve">вербальная (невербальная) реакция </w:t>
      </w:r>
      <w:r w:rsidR="00586C24">
        <w:t xml:space="preserve"> </w:t>
      </w:r>
      <w:r>
        <w:t xml:space="preserve">на </w:t>
      </w:r>
      <w:r w:rsidR="00586C24">
        <w:t xml:space="preserve"> </w:t>
      </w:r>
      <w:r>
        <w:t>услышанное.</w:t>
      </w:r>
    </w:p>
    <w:p w14:paraId="38C9C069" w14:textId="77777777" w:rsidR="0092247A" w:rsidRDefault="00C96EE1" w:rsidP="00525B47">
      <w:pPr>
        <w:pStyle w:val="a3"/>
        <w:ind w:left="567" w:right="418" w:firstLine="0"/>
      </w:pPr>
      <w: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EE7437A" w14:textId="77777777" w:rsidR="0092247A" w:rsidRDefault="00C96EE1" w:rsidP="00525B47">
      <w:pPr>
        <w:pStyle w:val="a3"/>
        <w:spacing w:before="1"/>
        <w:ind w:left="567" w:right="418" w:firstLine="0"/>
      </w:pPr>
      <w:r>
        <w:t>Аудирование с пониманием основного содержания текста предполагает умение определять</w:t>
      </w:r>
      <w:r>
        <w:rPr>
          <w:spacing w:val="80"/>
        </w:rPr>
        <w:t xml:space="preserve"> </w:t>
      </w:r>
      <w:r>
        <w:t>основную</w:t>
      </w:r>
      <w:r>
        <w:rPr>
          <w:spacing w:val="80"/>
        </w:rPr>
        <w:t xml:space="preserve"> </w:t>
      </w:r>
      <w:r>
        <w:t>тему</w:t>
      </w:r>
      <w:r>
        <w:rPr>
          <w:spacing w:val="80"/>
        </w:rPr>
        <w:t xml:space="preserve"> </w:t>
      </w:r>
      <w:r>
        <w:t>(идею)</w:t>
      </w:r>
      <w:r>
        <w:rPr>
          <w:spacing w:val="80"/>
        </w:rPr>
        <w:t xml:space="preserve">    </w:t>
      </w:r>
      <w:r>
        <w:t>и</w:t>
      </w:r>
      <w:r>
        <w:rPr>
          <w:spacing w:val="80"/>
        </w:rPr>
        <w:t xml:space="preserve">    </w:t>
      </w:r>
      <w:r>
        <w:t>главные</w:t>
      </w:r>
      <w:r>
        <w:rPr>
          <w:spacing w:val="80"/>
        </w:rPr>
        <w:t xml:space="preserve">    </w:t>
      </w:r>
      <w:r>
        <w:t>факты</w:t>
      </w:r>
      <w:r>
        <w:rPr>
          <w:spacing w:val="80"/>
        </w:rPr>
        <w:t xml:space="preserve">    </w:t>
      </w:r>
      <w:r>
        <w:t>(события)</w:t>
      </w:r>
      <w:r>
        <w:rPr>
          <w:spacing w:val="80"/>
        </w:rPr>
        <w:t xml:space="preserve"> </w:t>
      </w:r>
      <w:r>
        <w:t>в</w:t>
      </w:r>
      <w:r>
        <w:rPr>
          <w:spacing w:val="76"/>
          <w:w w:val="150"/>
        </w:rPr>
        <w:t xml:space="preserve">   </w:t>
      </w:r>
      <w:r>
        <w:t>воспринимаемом</w:t>
      </w:r>
      <w:r>
        <w:rPr>
          <w:spacing w:val="76"/>
          <w:w w:val="150"/>
        </w:rPr>
        <w:t xml:space="preserve">   </w:t>
      </w:r>
      <w:r>
        <w:t>на</w:t>
      </w:r>
      <w:r>
        <w:rPr>
          <w:spacing w:val="76"/>
          <w:w w:val="150"/>
        </w:rPr>
        <w:t xml:space="preserve">   </w:t>
      </w:r>
      <w:r>
        <w:t>слух</w:t>
      </w:r>
      <w:r>
        <w:rPr>
          <w:spacing w:val="77"/>
          <w:w w:val="150"/>
        </w:rPr>
        <w:t xml:space="preserve">   </w:t>
      </w:r>
      <w:r>
        <w:t>тексте,</w:t>
      </w:r>
      <w:r>
        <w:rPr>
          <w:spacing w:val="76"/>
          <w:w w:val="150"/>
        </w:rPr>
        <w:t xml:space="preserve">   </w:t>
      </w:r>
      <w:r>
        <w:t>игнорировать</w:t>
      </w:r>
      <w:r>
        <w:rPr>
          <w:spacing w:val="76"/>
          <w:w w:val="150"/>
        </w:rPr>
        <w:t xml:space="preserve">   </w:t>
      </w:r>
      <w:r>
        <w:t>незнакомые</w:t>
      </w:r>
      <w:r>
        <w:rPr>
          <w:spacing w:val="76"/>
          <w:w w:val="150"/>
        </w:rPr>
        <w:t xml:space="preserve">   </w:t>
      </w:r>
      <w:r>
        <w:t>слова, не существенные для понимания основного содержания.</w:t>
      </w:r>
    </w:p>
    <w:p w14:paraId="79147629" w14:textId="77777777" w:rsidR="0092247A" w:rsidRDefault="00C96EE1" w:rsidP="00525B47">
      <w:pPr>
        <w:pStyle w:val="a3"/>
        <w:ind w:left="567" w:right="418" w:firstLine="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105F0BE" w14:textId="77777777" w:rsidR="0092247A" w:rsidRDefault="00C96EE1" w:rsidP="00525B47">
      <w:pPr>
        <w:pStyle w:val="a3"/>
        <w:ind w:left="567" w:right="418" w:firstLine="0"/>
      </w:pPr>
      <w:r>
        <w:t>Тексты</w:t>
      </w:r>
      <w:r>
        <w:rPr>
          <w:spacing w:val="74"/>
        </w:rPr>
        <w:t xml:space="preserve">   </w:t>
      </w:r>
      <w:r>
        <w:t>для</w:t>
      </w:r>
      <w:r>
        <w:rPr>
          <w:spacing w:val="74"/>
        </w:rPr>
        <w:t xml:space="preserve">   </w:t>
      </w:r>
      <w:r>
        <w:t>аудирования:</w:t>
      </w:r>
      <w:r>
        <w:rPr>
          <w:spacing w:val="74"/>
        </w:rPr>
        <w:t xml:space="preserve">   </w:t>
      </w:r>
      <w:r>
        <w:t>диалог</w:t>
      </w:r>
      <w:r>
        <w:rPr>
          <w:spacing w:val="73"/>
        </w:rPr>
        <w:t xml:space="preserve">   </w:t>
      </w:r>
      <w:r>
        <w:t>(беседа),</w:t>
      </w:r>
      <w:r>
        <w:rPr>
          <w:spacing w:val="74"/>
        </w:rPr>
        <w:t xml:space="preserve">   </w:t>
      </w:r>
      <w:r>
        <w:t>высказывания</w:t>
      </w:r>
      <w:r>
        <w:rPr>
          <w:spacing w:val="74"/>
        </w:rPr>
        <w:t xml:space="preserve">   </w:t>
      </w:r>
      <w:r>
        <w:t>собеседников в ситуациях повседневного общения, рассказ, сообщение информационного характера.</w:t>
      </w:r>
    </w:p>
    <w:p w14:paraId="7BF16796" w14:textId="77777777" w:rsidR="0092247A" w:rsidRDefault="00C96EE1" w:rsidP="00525B47">
      <w:pPr>
        <w:pStyle w:val="a3"/>
        <w:ind w:left="567" w:right="418" w:firstLine="0"/>
      </w:pPr>
      <w:r>
        <w:t>Время</w:t>
      </w:r>
      <w:r>
        <w:rPr>
          <w:spacing w:val="-3"/>
        </w:rPr>
        <w:t xml:space="preserve"> </w:t>
      </w:r>
      <w:r>
        <w:t>звучания</w:t>
      </w:r>
      <w:r>
        <w:rPr>
          <w:spacing w:val="-1"/>
        </w:rPr>
        <w:t xml:space="preserve"> </w:t>
      </w:r>
      <w:r>
        <w:t>текста</w:t>
      </w:r>
      <w:r>
        <w:rPr>
          <w:spacing w:val="-1"/>
        </w:rPr>
        <w:t xml:space="preserve"> </w:t>
      </w:r>
      <w:r>
        <w:t>(текстов)</w:t>
      </w:r>
      <w:r>
        <w:rPr>
          <w:spacing w:val="-2"/>
        </w:rPr>
        <w:t xml:space="preserve"> </w:t>
      </w:r>
      <w:r>
        <w:t>для</w:t>
      </w:r>
      <w:r>
        <w:rPr>
          <w:spacing w:val="-1"/>
        </w:rPr>
        <w:t xml:space="preserve"> </w:t>
      </w:r>
      <w:r>
        <w:t>аудирования</w:t>
      </w:r>
      <w:r>
        <w:rPr>
          <w:spacing w:val="2"/>
        </w:rPr>
        <w:t xml:space="preserve"> </w:t>
      </w:r>
      <w:r>
        <w:t>–</w:t>
      </w:r>
      <w:r>
        <w:rPr>
          <w:spacing w:val="-1"/>
        </w:rPr>
        <w:t xml:space="preserve"> </w:t>
      </w:r>
      <w:r>
        <w:t>до</w:t>
      </w:r>
      <w:r>
        <w:rPr>
          <w:spacing w:val="-1"/>
        </w:rPr>
        <w:t xml:space="preserve"> </w:t>
      </w:r>
      <w:r>
        <w:t xml:space="preserve">1,5 </w:t>
      </w:r>
      <w:r>
        <w:rPr>
          <w:spacing w:val="-2"/>
        </w:rPr>
        <w:t>минуты.</w:t>
      </w:r>
    </w:p>
    <w:p w14:paraId="771FD907" w14:textId="77777777" w:rsidR="0092247A" w:rsidRDefault="00C96EE1" w:rsidP="000F08BB">
      <w:pPr>
        <w:pStyle w:val="a4"/>
        <w:numPr>
          <w:ilvl w:val="4"/>
          <w:numId w:val="165"/>
        </w:numPr>
        <w:tabs>
          <w:tab w:val="left" w:pos="2068"/>
        </w:tabs>
        <w:ind w:right="418"/>
        <w:rPr>
          <w:sz w:val="24"/>
        </w:rPr>
      </w:pPr>
      <w:r>
        <w:rPr>
          <w:sz w:val="24"/>
        </w:rPr>
        <w:t>Смысловое</w:t>
      </w:r>
      <w:r>
        <w:rPr>
          <w:spacing w:val="-5"/>
          <w:sz w:val="24"/>
        </w:rPr>
        <w:t xml:space="preserve"> </w:t>
      </w:r>
      <w:r>
        <w:rPr>
          <w:spacing w:val="-2"/>
          <w:sz w:val="24"/>
        </w:rPr>
        <w:t>чтение.</w:t>
      </w:r>
    </w:p>
    <w:p w14:paraId="1BD5E558" w14:textId="77777777" w:rsidR="0092247A" w:rsidRDefault="00C96EE1" w:rsidP="00525B47">
      <w:pPr>
        <w:pStyle w:val="a3"/>
        <w:ind w:left="567" w:right="418" w:firstLine="0"/>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77CC27EC" w14:textId="77777777" w:rsidR="0092247A" w:rsidRDefault="00C96EE1" w:rsidP="00525B47">
      <w:pPr>
        <w:pStyle w:val="a3"/>
        <w:tabs>
          <w:tab w:val="left" w:pos="4810"/>
          <w:tab w:val="left" w:pos="8683"/>
        </w:tabs>
        <w:ind w:left="567" w:right="418" w:firstLine="0"/>
      </w:pPr>
      <w:r>
        <w:t>Чтение</w:t>
      </w:r>
      <w:r>
        <w:rPr>
          <w:spacing w:val="-1"/>
        </w:rPr>
        <w:t xml:space="preserve"> </w:t>
      </w:r>
      <w:r>
        <w:t>с</w:t>
      </w:r>
      <w:r>
        <w:rPr>
          <w:spacing w:val="-2"/>
        </w:rPr>
        <w:t xml:space="preserve"> </w:t>
      </w:r>
      <w:r>
        <w:t>пониманием</w:t>
      </w:r>
      <w:r>
        <w:rPr>
          <w:spacing w:val="-2"/>
        </w:rPr>
        <w:t xml:space="preserve"> </w:t>
      </w:r>
      <w:r>
        <w:t>основного</w:t>
      </w:r>
      <w:r>
        <w:rPr>
          <w:spacing w:val="-1"/>
        </w:rPr>
        <w:t xml:space="preserve"> </w:t>
      </w:r>
      <w:r>
        <w:t>содержания</w:t>
      </w:r>
      <w:r>
        <w:rPr>
          <w:spacing w:val="-1"/>
        </w:rPr>
        <w:t xml:space="preserve"> </w:t>
      </w:r>
      <w:r>
        <w:t>текста</w:t>
      </w:r>
      <w:r>
        <w:rPr>
          <w:spacing w:val="-2"/>
        </w:rPr>
        <w:t xml:space="preserve"> </w:t>
      </w:r>
      <w:r>
        <w:t>предполагает умение</w:t>
      </w:r>
      <w:r>
        <w:rPr>
          <w:spacing w:val="-2"/>
        </w:rPr>
        <w:t xml:space="preserve"> </w:t>
      </w:r>
      <w:r>
        <w:t>определять</w:t>
      </w:r>
      <w:r>
        <w:rPr>
          <w:spacing w:val="-1"/>
        </w:rPr>
        <w:t xml:space="preserve"> </w:t>
      </w:r>
      <w:r>
        <w:t>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w:t>
      </w:r>
      <w:r>
        <w:rPr>
          <w:spacing w:val="40"/>
        </w:rPr>
        <w:t xml:space="preserve"> </w:t>
      </w:r>
      <w:r>
        <w:rPr>
          <w:spacing w:val="-2"/>
        </w:rPr>
        <w:t>незнакомые</w:t>
      </w:r>
      <w:r w:rsidR="00586C24">
        <w:t xml:space="preserve"> </w:t>
      </w:r>
      <w:r>
        <w:rPr>
          <w:spacing w:val="-2"/>
        </w:rPr>
        <w:t>слова,</w:t>
      </w:r>
      <w:r w:rsidR="00FA7A6A">
        <w:t xml:space="preserve"> </w:t>
      </w:r>
      <w:r>
        <w:rPr>
          <w:spacing w:val="-2"/>
        </w:rPr>
        <w:t xml:space="preserve">несущественные </w:t>
      </w:r>
      <w:r>
        <w:t>для понимания основного содержания, понимать интернациональные слова.</w:t>
      </w:r>
    </w:p>
    <w:p w14:paraId="6E248975" w14:textId="77777777" w:rsidR="0092247A" w:rsidRDefault="00C96EE1" w:rsidP="00525B47">
      <w:pPr>
        <w:pStyle w:val="a3"/>
        <w:spacing w:before="1"/>
        <w:ind w:left="567" w:right="418" w:firstLine="0"/>
      </w:pPr>
      <w:r>
        <w:t xml:space="preserve">Чтение с пониманием нужной (запрашиваемой) информации предполагает умение </w:t>
      </w:r>
      <w:r>
        <w:lastRenderedPageBreak/>
        <w:t>находить в прочитанном тексте и понимать запрашиваемую информацию.</w:t>
      </w:r>
    </w:p>
    <w:p w14:paraId="0ABA501C" w14:textId="77777777" w:rsidR="0092247A" w:rsidRDefault="00C96EE1" w:rsidP="00525B47">
      <w:pPr>
        <w:pStyle w:val="a3"/>
        <w:ind w:left="567" w:right="418" w:firstLine="0"/>
      </w:pPr>
      <w:r>
        <w:t>Чтение с полным пониманием предполагает полное и точное понимание информации, представленной в тексте, в эксплицитной (явной) форме.</w:t>
      </w:r>
    </w:p>
    <w:p w14:paraId="289FE65D" w14:textId="77777777" w:rsidR="0092247A" w:rsidRDefault="00C96EE1" w:rsidP="00525B47">
      <w:pPr>
        <w:pStyle w:val="a3"/>
        <w:ind w:left="567" w:right="418" w:firstLine="0"/>
      </w:pPr>
      <w:r>
        <w:t xml:space="preserve">Чтение несплошных текстов (таблиц, диаграмм) и понимание представленной в них </w:t>
      </w:r>
      <w:r>
        <w:rPr>
          <w:spacing w:val="-2"/>
        </w:rPr>
        <w:t>информации.</w:t>
      </w:r>
    </w:p>
    <w:p w14:paraId="19554D5D" w14:textId="77777777" w:rsidR="0092247A" w:rsidRDefault="00C96EE1" w:rsidP="00525B47">
      <w:pPr>
        <w:pStyle w:val="a3"/>
        <w:ind w:left="567" w:right="418" w:firstLine="0"/>
      </w:pPr>
      <w:r>
        <w:t>Тексты для чтения: интервью, диалог (беседа), отрывок из художественного</w:t>
      </w:r>
      <w:r>
        <w:rPr>
          <w:spacing w:val="40"/>
        </w:rPr>
        <w:t xml:space="preserve"> </w:t>
      </w:r>
      <w:r>
        <w:t>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8859883" w14:textId="77777777" w:rsidR="0092247A" w:rsidRDefault="00C96EE1" w:rsidP="00525B47">
      <w:pPr>
        <w:pStyle w:val="a3"/>
        <w:spacing w:before="1"/>
        <w:ind w:left="567" w:right="418" w:firstLine="0"/>
      </w:pPr>
      <w:r>
        <w:t>Объём</w:t>
      </w:r>
      <w:r>
        <w:rPr>
          <w:spacing w:val="-3"/>
        </w:rPr>
        <w:t xml:space="preserve"> </w:t>
      </w:r>
      <w:r>
        <w:t>текста</w:t>
      </w:r>
      <w:r>
        <w:rPr>
          <w:spacing w:val="-1"/>
        </w:rPr>
        <w:t xml:space="preserve"> </w:t>
      </w:r>
      <w:r>
        <w:t>(текстов)</w:t>
      </w:r>
      <w:r>
        <w:rPr>
          <w:spacing w:val="1"/>
        </w:rPr>
        <w:t xml:space="preserve"> </w:t>
      </w:r>
      <w:r>
        <w:t>для</w:t>
      </w:r>
      <w:r>
        <w:rPr>
          <w:spacing w:val="-1"/>
        </w:rPr>
        <w:t xml:space="preserve"> </w:t>
      </w:r>
      <w:r>
        <w:t>чтения – до</w:t>
      </w:r>
      <w:r>
        <w:rPr>
          <w:spacing w:val="-1"/>
        </w:rPr>
        <w:t xml:space="preserve"> </w:t>
      </w:r>
      <w:r>
        <w:t xml:space="preserve">350 </w:t>
      </w:r>
      <w:r>
        <w:rPr>
          <w:spacing w:val="-4"/>
        </w:rPr>
        <w:t>слов.</w:t>
      </w:r>
    </w:p>
    <w:p w14:paraId="3838CE7B" w14:textId="77777777" w:rsidR="0092247A" w:rsidRDefault="00C96EE1" w:rsidP="000F08BB">
      <w:pPr>
        <w:pStyle w:val="a4"/>
        <w:numPr>
          <w:ilvl w:val="4"/>
          <w:numId w:val="165"/>
        </w:numPr>
        <w:tabs>
          <w:tab w:val="left" w:pos="1560"/>
        </w:tabs>
        <w:ind w:right="418"/>
        <w:rPr>
          <w:sz w:val="24"/>
        </w:rPr>
      </w:pPr>
      <w:r>
        <w:rPr>
          <w:sz w:val="24"/>
        </w:rPr>
        <w:t>Письменная речь. Развитие</w:t>
      </w:r>
      <w:r>
        <w:rPr>
          <w:spacing w:val="-8"/>
          <w:sz w:val="24"/>
        </w:rPr>
        <w:t xml:space="preserve"> </w:t>
      </w:r>
      <w:r>
        <w:rPr>
          <w:sz w:val="24"/>
        </w:rPr>
        <w:t>умений</w:t>
      </w:r>
      <w:r>
        <w:rPr>
          <w:spacing w:val="-6"/>
          <w:sz w:val="24"/>
        </w:rPr>
        <w:t xml:space="preserve"> </w:t>
      </w:r>
      <w:r>
        <w:rPr>
          <w:sz w:val="24"/>
        </w:rPr>
        <w:t>письменной</w:t>
      </w:r>
      <w:r>
        <w:rPr>
          <w:spacing w:val="-5"/>
          <w:sz w:val="24"/>
        </w:rPr>
        <w:t xml:space="preserve"> </w:t>
      </w:r>
      <w:r>
        <w:rPr>
          <w:spacing w:val="-4"/>
          <w:sz w:val="24"/>
        </w:rPr>
        <w:t>речи:</w:t>
      </w:r>
    </w:p>
    <w:p w14:paraId="765605F1" w14:textId="77777777" w:rsidR="002D62FE" w:rsidRDefault="00C96EE1" w:rsidP="002D62FE">
      <w:pPr>
        <w:pStyle w:val="a3"/>
        <w:ind w:left="567" w:right="418" w:firstLine="0"/>
      </w:pPr>
      <w: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5D2EF6C5" w14:textId="77777777" w:rsidR="0092247A" w:rsidRDefault="00C96EE1" w:rsidP="002D62FE">
      <w:pPr>
        <w:pStyle w:val="a3"/>
        <w:ind w:left="567" w:right="418" w:firstLine="0"/>
      </w:pPr>
      <w:r>
        <w:t>заполнение</w:t>
      </w:r>
      <w:r>
        <w:rPr>
          <w:spacing w:val="65"/>
          <w:w w:val="150"/>
        </w:rPr>
        <w:t xml:space="preserve">  </w:t>
      </w:r>
      <w:r>
        <w:t>анкет</w:t>
      </w:r>
      <w:r>
        <w:rPr>
          <w:spacing w:val="66"/>
          <w:w w:val="150"/>
        </w:rPr>
        <w:t xml:space="preserve">  </w:t>
      </w:r>
      <w:r>
        <w:t>и</w:t>
      </w:r>
      <w:r>
        <w:rPr>
          <w:spacing w:val="66"/>
          <w:w w:val="150"/>
        </w:rPr>
        <w:t xml:space="preserve">  </w:t>
      </w:r>
      <w:r>
        <w:t>формуляров:</w:t>
      </w:r>
      <w:r>
        <w:rPr>
          <w:spacing w:val="67"/>
          <w:w w:val="150"/>
        </w:rPr>
        <w:t xml:space="preserve">  </w:t>
      </w:r>
      <w:r>
        <w:t>сообщение</w:t>
      </w:r>
      <w:r>
        <w:rPr>
          <w:spacing w:val="65"/>
          <w:w w:val="150"/>
        </w:rPr>
        <w:t xml:space="preserve">  </w:t>
      </w:r>
      <w:r>
        <w:t>о</w:t>
      </w:r>
      <w:r>
        <w:rPr>
          <w:spacing w:val="66"/>
          <w:w w:val="150"/>
        </w:rPr>
        <w:t xml:space="preserve">  </w:t>
      </w:r>
      <w:r>
        <w:t>себе</w:t>
      </w:r>
      <w:r>
        <w:rPr>
          <w:spacing w:val="67"/>
          <w:w w:val="150"/>
        </w:rPr>
        <w:t xml:space="preserve">  </w:t>
      </w:r>
      <w:r>
        <w:t>основных</w:t>
      </w:r>
      <w:r>
        <w:rPr>
          <w:spacing w:val="67"/>
          <w:w w:val="150"/>
        </w:rPr>
        <w:t xml:space="preserve">  </w:t>
      </w:r>
      <w:r>
        <w:t>сведений в соответствии с нормами, принятыми в стране (странах) изучаемого языка;</w:t>
      </w:r>
    </w:p>
    <w:p w14:paraId="6DBDC618" w14:textId="77777777" w:rsidR="0092247A" w:rsidRDefault="00C96EE1" w:rsidP="00525B47">
      <w:pPr>
        <w:pStyle w:val="a3"/>
        <w:tabs>
          <w:tab w:val="left" w:pos="2468"/>
          <w:tab w:val="left" w:pos="3346"/>
          <w:tab w:val="left" w:pos="5026"/>
          <w:tab w:val="left" w:pos="7494"/>
          <w:tab w:val="left" w:pos="9226"/>
        </w:tabs>
        <w:ind w:left="567" w:right="418" w:firstLine="0"/>
      </w:pPr>
      <w:r>
        <w:t>написание электронного сообщения личного характера: сообщать краткие сведения о</w:t>
      </w:r>
      <w:r>
        <w:rPr>
          <w:spacing w:val="80"/>
        </w:rPr>
        <w:t xml:space="preserve"> </w:t>
      </w:r>
      <w:r>
        <w:t xml:space="preserve">себе, расспрашивать друга (подругу) по переписке о его (её) увлечениях, выражать благодарность, извинение, просьбу, оформлять обращение, завершающую фразу и подпись в </w:t>
      </w:r>
      <w:r>
        <w:rPr>
          <w:spacing w:val="-2"/>
        </w:rPr>
        <w:t>соответствии</w:t>
      </w:r>
      <w:r>
        <w:tab/>
      </w:r>
      <w:r>
        <w:rPr>
          <w:spacing w:val="-10"/>
        </w:rPr>
        <w:t>с</w:t>
      </w:r>
      <w:r w:rsidR="00586C24">
        <w:t xml:space="preserve"> </w:t>
      </w:r>
      <w:r>
        <w:rPr>
          <w:spacing w:val="-2"/>
        </w:rPr>
        <w:t>нормами</w:t>
      </w:r>
      <w:r>
        <w:tab/>
      </w:r>
      <w:r>
        <w:rPr>
          <w:spacing w:val="-2"/>
        </w:rPr>
        <w:t>неофициального</w:t>
      </w:r>
      <w:r w:rsidR="00FA7A6A">
        <w:t xml:space="preserve"> </w:t>
      </w:r>
      <w:r>
        <w:rPr>
          <w:spacing w:val="-2"/>
        </w:rPr>
        <w:t>общения,</w:t>
      </w:r>
      <w:r w:rsidR="00586C24">
        <w:t xml:space="preserve"> </w:t>
      </w:r>
      <w:r>
        <w:rPr>
          <w:spacing w:val="-2"/>
        </w:rPr>
        <w:t xml:space="preserve">принятыми </w:t>
      </w:r>
      <w:r>
        <w:t>в стране (странах) изучаемого языка. Объём письма – до 90 слов;</w:t>
      </w:r>
    </w:p>
    <w:p w14:paraId="24658174" w14:textId="77777777" w:rsidR="0092247A" w:rsidRDefault="00C96EE1" w:rsidP="00525B47">
      <w:pPr>
        <w:pStyle w:val="a3"/>
        <w:spacing w:before="1"/>
        <w:ind w:left="567" w:right="418" w:firstLine="0"/>
      </w:pPr>
      <w:r>
        <w:t>создание</w:t>
      </w:r>
      <w:r>
        <w:rPr>
          <w:spacing w:val="53"/>
        </w:rPr>
        <w:t xml:space="preserve"> </w:t>
      </w:r>
      <w:r>
        <w:t>небольшого</w:t>
      </w:r>
      <w:r>
        <w:rPr>
          <w:spacing w:val="51"/>
        </w:rPr>
        <w:t xml:space="preserve"> </w:t>
      </w:r>
      <w:r>
        <w:t>письменного</w:t>
      </w:r>
      <w:r>
        <w:rPr>
          <w:spacing w:val="54"/>
        </w:rPr>
        <w:t xml:space="preserve"> </w:t>
      </w:r>
      <w:r>
        <w:t>высказывания</w:t>
      </w:r>
      <w:r>
        <w:rPr>
          <w:spacing w:val="54"/>
        </w:rPr>
        <w:t xml:space="preserve"> </w:t>
      </w:r>
      <w:r>
        <w:t>с</w:t>
      </w:r>
      <w:r>
        <w:rPr>
          <w:spacing w:val="53"/>
        </w:rPr>
        <w:t xml:space="preserve"> </w:t>
      </w:r>
      <w:r>
        <w:t>опорой</w:t>
      </w:r>
      <w:r>
        <w:rPr>
          <w:spacing w:val="54"/>
        </w:rPr>
        <w:t xml:space="preserve"> </w:t>
      </w:r>
      <w:r>
        <w:t>на</w:t>
      </w:r>
      <w:r>
        <w:rPr>
          <w:spacing w:val="53"/>
        </w:rPr>
        <w:t xml:space="preserve"> </w:t>
      </w:r>
      <w:r>
        <w:t>образец,</w:t>
      </w:r>
      <w:r>
        <w:rPr>
          <w:spacing w:val="54"/>
        </w:rPr>
        <w:t xml:space="preserve"> </w:t>
      </w:r>
      <w:r>
        <w:t>план,</w:t>
      </w:r>
      <w:r>
        <w:rPr>
          <w:spacing w:val="52"/>
        </w:rPr>
        <w:t xml:space="preserve"> </w:t>
      </w:r>
      <w:r>
        <w:rPr>
          <w:spacing w:val="-2"/>
        </w:rPr>
        <w:t>таблицу.</w:t>
      </w:r>
    </w:p>
    <w:p w14:paraId="652406FF" w14:textId="77777777" w:rsidR="0092247A" w:rsidRDefault="00C96EE1" w:rsidP="00525B47">
      <w:pPr>
        <w:pStyle w:val="a3"/>
        <w:ind w:left="567" w:right="418" w:firstLine="0"/>
      </w:pPr>
      <w:r>
        <w:t>Объём</w:t>
      </w:r>
      <w:r>
        <w:rPr>
          <w:spacing w:val="-4"/>
        </w:rPr>
        <w:t xml:space="preserve"> </w:t>
      </w:r>
      <w:r>
        <w:t>письменного</w:t>
      </w:r>
      <w:r>
        <w:rPr>
          <w:spacing w:val="-1"/>
        </w:rPr>
        <w:t xml:space="preserve"> </w:t>
      </w:r>
      <w:r>
        <w:t>высказывания –</w:t>
      </w:r>
      <w:r>
        <w:rPr>
          <w:spacing w:val="-1"/>
        </w:rPr>
        <w:t xml:space="preserve"> </w:t>
      </w:r>
      <w:r>
        <w:t>до</w:t>
      </w:r>
      <w:r>
        <w:rPr>
          <w:spacing w:val="-2"/>
        </w:rPr>
        <w:t xml:space="preserve"> </w:t>
      </w:r>
      <w:r>
        <w:t>90</w:t>
      </w:r>
      <w:r>
        <w:rPr>
          <w:spacing w:val="-1"/>
        </w:rPr>
        <w:t xml:space="preserve"> </w:t>
      </w:r>
      <w:r>
        <w:rPr>
          <w:spacing w:val="-2"/>
        </w:rPr>
        <w:t>слов.</w:t>
      </w:r>
    </w:p>
    <w:p w14:paraId="322D45E5" w14:textId="77777777" w:rsidR="0092247A" w:rsidRDefault="00C96EE1" w:rsidP="000F08BB">
      <w:pPr>
        <w:pStyle w:val="a4"/>
        <w:numPr>
          <w:ilvl w:val="4"/>
          <w:numId w:val="165"/>
        </w:numPr>
        <w:tabs>
          <w:tab w:val="left" w:pos="1888"/>
        </w:tabs>
        <w:ind w:right="418"/>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2"/>
          <w:sz w:val="24"/>
        </w:rPr>
        <w:t xml:space="preserve"> </w:t>
      </w:r>
      <w:r>
        <w:rPr>
          <w:spacing w:val="-2"/>
          <w:sz w:val="24"/>
        </w:rPr>
        <w:t>умения.</w:t>
      </w:r>
    </w:p>
    <w:p w14:paraId="0DDF3331" w14:textId="77777777" w:rsidR="0092247A" w:rsidRDefault="00C96EE1" w:rsidP="000F08BB">
      <w:pPr>
        <w:pStyle w:val="a4"/>
        <w:numPr>
          <w:ilvl w:val="4"/>
          <w:numId w:val="165"/>
        </w:numPr>
        <w:tabs>
          <w:tab w:val="left" w:pos="1560"/>
        </w:tabs>
        <w:ind w:right="418"/>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p w14:paraId="46BB9FD7" w14:textId="77777777" w:rsidR="0092247A" w:rsidRDefault="00C96EE1" w:rsidP="00525B47">
      <w:pPr>
        <w:pStyle w:val="a3"/>
        <w:ind w:left="567" w:right="418" w:firstLine="0"/>
      </w:pPr>
      <w:r>
        <w:t>Различение</w:t>
      </w:r>
      <w:r>
        <w:rPr>
          <w:spacing w:val="80"/>
        </w:rPr>
        <w:t xml:space="preserve">  </w:t>
      </w:r>
      <w:r>
        <w:t>на</w:t>
      </w:r>
      <w:r>
        <w:rPr>
          <w:spacing w:val="80"/>
        </w:rPr>
        <w:t xml:space="preserve">  </w:t>
      </w:r>
      <w:r>
        <w:t>слух</w:t>
      </w:r>
      <w:r>
        <w:rPr>
          <w:spacing w:val="80"/>
        </w:rPr>
        <w:t xml:space="preserve">  </w:t>
      </w:r>
      <w:r>
        <w:t>и</w:t>
      </w:r>
      <w:r>
        <w:rPr>
          <w:spacing w:val="80"/>
        </w:rPr>
        <w:t xml:space="preserve">  </w:t>
      </w:r>
      <w:r>
        <w:t>адекватное,</w:t>
      </w:r>
      <w:r>
        <w:rPr>
          <w:spacing w:val="80"/>
        </w:rPr>
        <w:t xml:space="preserve">  </w:t>
      </w:r>
      <w:r>
        <w:t>без</w:t>
      </w:r>
      <w:r>
        <w:rPr>
          <w:spacing w:val="80"/>
        </w:rPr>
        <w:t xml:space="preserve">  </w:t>
      </w:r>
      <w:r>
        <w:t>фонематических</w:t>
      </w:r>
      <w:r>
        <w:rPr>
          <w:spacing w:val="80"/>
        </w:rPr>
        <w:t xml:space="preserve">  </w:t>
      </w:r>
      <w:r>
        <w:t>ошибок,</w:t>
      </w:r>
      <w:r>
        <w:rPr>
          <w:spacing w:val="80"/>
        </w:rPr>
        <w:t xml:space="preserve">  </w:t>
      </w:r>
      <w:r>
        <w:t>ведущих</w:t>
      </w:r>
      <w:r>
        <w:rPr>
          <w:spacing w:val="40"/>
        </w:rPr>
        <w:t xml:space="preserve"> </w:t>
      </w:r>
      <w:r>
        <w:t>к</w:t>
      </w:r>
      <w:r>
        <w:rPr>
          <w:spacing w:val="56"/>
        </w:rPr>
        <w:t xml:space="preserve">  </w:t>
      </w:r>
      <w:r>
        <w:t>сбою</w:t>
      </w:r>
      <w:r>
        <w:rPr>
          <w:spacing w:val="56"/>
        </w:rPr>
        <w:t xml:space="preserve">  </w:t>
      </w:r>
      <w:r>
        <w:t>в</w:t>
      </w:r>
      <w:r>
        <w:rPr>
          <w:spacing w:val="55"/>
        </w:rPr>
        <w:t xml:space="preserve">  </w:t>
      </w:r>
      <w:r>
        <w:t>коммуникации,</w:t>
      </w:r>
      <w:r>
        <w:rPr>
          <w:spacing w:val="54"/>
        </w:rPr>
        <w:t xml:space="preserve">  </w:t>
      </w:r>
      <w:r>
        <w:t>произнесение</w:t>
      </w:r>
      <w:r>
        <w:rPr>
          <w:spacing w:val="55"/>
        </w:rPr>
        <w:t xml:space="preserve">  </w:t>
      </w:r>
      <w:r>
        <w:t>слов</w:t>
      </w:r>
      <w:r>
        <w:rPr>
          <w:spacing w:val="55"/>
        </w:rPr>
        <w:t xml:space="preserve">  </w:t>
      </w:r>
      <w:r>
        <w:t>с</w:t>
      </w:r>
      <w:r>
        <w:rPr>
          <w:spacing w:val="55"/>
        </w:rPr>
        <w:t xml:space="preserve">  </w:t>
      </w:r>
      <w:r>
        <w:t>соблюдением</w:t>
      </w:r>
      <w:r>
        <w:rPr>
          <w:spacing w:val="55"/>
        </w:rPr>
        <w:t xml:space="preserve">  </w:t>
      </w:r>
      <w:r>
        <w:t>правильного</w:t>
      </w:r>
      <w:r>
        <w:rPr>
          <w:spacing w:val="57"/>
        </w:rPr>
        <w:t xml:space="preserve">  </w:t>
      </w:r>
      <w:r>
        <w:t>ударения и</w:t>
      </w:r>
      <w:r>
        <w:rPr>
          <w:spacing w:val="61"/>
          <w:w w:val="150"/>
        </w:rPr>
        <w:t xml:space="preserve">    </w:t>
      </w:r>
      <w:r>
        <w:t>фраз</w:t>
      </w:r>
      <w:r>
        <w:rPr>
          <w:spacing w:val="61"/>
          <w:w w:val="150"/>
        </w:rPr>
        <w:t xml:space="preserve">    </w:t>
      </w:r>
      <w:r>
        <w:t>с</w:t>
      </w:r>
      <w:r>
        <w:rPr>
          <w:spacing w:val="60"/>
          <w:w w:val="150"/>
        </w:rPr>
        <w:t xml:space="preserve">    </w:t>
      </w:r>
      <w:r>
        <w:t>соблюдением</w:t>
      </w:r>
      <w:r>
        <w:rPr>
          <w:spacing w:val="60"/>
          <w:w w:val="150"/>
        </w:rPr>
        <w:t xml:space="preserve">    </w:t>
      </w:r>
      <w:r>
        <w:t>их</w:t>
      </w:r>
      <w:r>
        <w:rPr>
          <w:spacing w:val="61"/>
          <w:w w:val="150"/>
        </w:rPr>
        <w:t xml:space="preserve">    </w:t>
      </w:r>
      <w:r>
        <w:t>ритмико-интонационных</w:t>
      </w:r>
      <w:r>
        <w:rPr>
          <w:spacing w:val="61"/>
          <w:w w:val="150"/>
        </w:rPr>
        <w:t xml:space="preserve">    </w:t>
      </w:r>
      <w:r>
        <w:t>особенностей, в том числе отсутствия фразового ударения на служебных словах, чтение новых слов согласно основным правилам чтения.</w:t>
      </w:r>
    </w:p>
    <w:p w14:paraId="26EFC80F" w14:textId="77777777" w:rsidR="0092247A" w:rsidRDefault="00C96EE1" w:rsidP="00525B47">
      <w:pPr>
        <w:pStyle w:val="a3"/>
        <w:ind w:left="567" w:right="418" w:firstLine="0"/>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7DAAFD4" w14:textId="77777777" w:rsidR="0092247A" w:rsidRDefault="00C96EE1" w:rsidP="00525B47">
      <w:pPr>
        <w:pStyle w:val="a3"/>
        <w:ind w:left="567" w:right="418" w:firstLine="0"/>
      </w:pPr>
      <w:r>
        <w:t>Тексты для чтения вслух: диалог (беседа), рассказ, сообщение информационного характера, отрывок из статьи научно-популярного характера.</w:t>
      </w:r>
    </w:p>
    <w:p w14:paraId="7B9843AF" w14:textId="77777777" w:rsidR="0092247A" w:rsidRDefault="00C96EE1" w:rsidP="00525B47">
      <w:pPr>
        <w:pStyle w:val="a3"/>
        <w:spacing w:before="1"/>
        <w:ind w:left="567" w:right="418" w:firstLine="0"/>
      </w:pPr>
      <w:r>
        <w:t>Объём</w:t>
      </w:r>
      <w:r>
        <w:rPr>
          <w:spacing w:val="-4"/>
        </w:rPr>
        <w:t xml:space="preserve"> </w:t>
      </w:r>
      <w:r>
        <w:t>текста</w:t>
      </w:r>
      <w:r>
        <w:rPr>
          <w:spacing w:val="-1"/>
        </w:rPr>
        <w:t xml:space="preserve"> </w:t>
      </w:r>
      <w:r>
        <w:t>для</w:t>
      </w:r>
      <w:r>
        <w:rPr>
          <w:spacing w:val="-1"/>
        </w:rPr>
        <w:t xml:space="preserve"> </w:t>
      </w:r>
      <w:r>
        <w:t>чтения</w:t>
      </w:r>
      <w:r>
        <w:rPr>
          <w:spacing w:val="-1"/>
        </w:rPr>
        <w:t xml:space="preserve"> </w:t>
      </w:r>
      <w:r>
        <w:t>вслух</w:t>
      </w:r>
      <w:r>
        <w:rPr>
          <w:spacing w:val="2"/>
        </w:rPr>
        <w:t xml:space="preserve"> </w:t>
      </w:r>
      <w:r>
        <w:t>–</w:t>
      </w:r>
      <w:r>
        <w:rPr>
          <w:spacing w:val="-1"/>
        </w:rPr>
        <w:t xml:space="preserve"> </w:t>
      </w:r>
      <w:r>
        <w:t>до</w:t>
      </w:r>
      <w:r>
        <w:rPr>
          <w:spacing w:val="-1"/>
        </w:rPr>
        <w:t xml:space="preserve"> </w:t>
      </w:r>
      <w:r>
        <w:t>100</w:t>
      </w:r>
      <w:r>
        <w:rPr>
          <w:spacing w:val="-1"/>
        </w:rPr>
        <w:t xml:space="preserve"> </w:t>
      </w:r>
      <w:r>
        <w:rPr>
          <w:spacing w:val="-2"/>
        </w:rPr>
        <w:t>слов.</w:t>
      </w:r>
    </w:p>
    <w:p w14:paraId="1B699174" w14:textId="77777777" w:rsidR="0092247A" w:rsidRDefault="00C96EE1" w:rsidP="000F08BB">
      <w:pPr>
        <w:pStyle w:val="a4"/>
        <w:numPr>
          <w:ilvl w:val="4"/>
          <w:numId w:val="165"/>
        </w:numPr>
        <w:ind w:right="418"/>
        <w:rPr>
          <w:sz w:val="24"/>
        </w:rPr>
      </w:pPr>
      <w:r>
        <w:rPr>
          <w:sz w:val="24"/>
        </w:rPr>
        <w:t>Графика,</w:t>
      </w:r>
      <w:r>
        <w:rPr>
          <w:spacing w:val="-11"/>
          <w:sz w:val="24"/>
        </w:rPr>
        <w:t xml:space="preserve"> </w:t>
      </w:r>
      <w:r>
        <w:rPr>
          <w:sz w:val="24"/>
        </w:rPr>
        <w:t>орфография</w:t>
      </w:r>
      <w:r>
        <w:rPr>
          <w:spacing w:val="-11"/>
          <w:sz w:val="24"/>
        </w:rPr>
        <w:t xml:space="preserve"> </w:t>
      </w:r>
      <w:r>
        <w:rPr>
          <w:sz w:val="24"/>
        </w:rPr>
        <w:t>и</w:t>
      </w:r>
      <w:r>
        <w:rPr>
          <w:spacing w:val="-11"/>
          <w:sz w:val="24"/>
        </w:rPr>
        <w:t xml:space="preserve"> </w:t>
      </w:r>
      <w:r>
        <w:rPr>
          <w:sz w:val="24"/>
        </w:rPr>
        <w:t>пунктуация. Правильное написание изученных слов.</w:t>
      </w:r>
    </w:p>
    <w:p w14:paraId="3BFDD2CD" w14:textId="77777777" w:rsidR="0092247A" w:rsidRDefault="00C96EE1" w:rsidP="00525B47">
      <w:pPr>
        <w:pStyle w:val="a3"/>
        <w:ind w:left="567" w:right="418" w:firstLine="0"/>
      </w:pPr>
      <w:r>
        <w:t>Правильное</w:t>
      </w:r>
      <w:r>
        <w:rPr>
          <w:spacing w:val="80"/>
        </w:rPr>
        <w:t xml:space="preserve">   </w:t>
      </w:r>
      <w:r>
        <w:t>использование</w:t>
      </w:r>
      <w:r>
        <w:rPr>
          <w:spacing w:val="80"/>
        </w:rPr>
        <w:t xml:space="preserve">   </w:t>
      </w:r>
      <w:r>
        <w:t>знаков</w:t>
      </w:r>
      <w:r>
        <w:rPr>
          <w:spacing w:val="80"/>
        </w:rPr>
        <w:t xml:space="preserve">   </w:t>
      </w:r>
      <w:r>
        <w:t>препинания:</w:t>
      </w:r>
      <w:r>
        <w:rPr>
          <w:spacing w:val="80"/>
        </w:rPr>
        <w:t xml:space="preserve">   </w:t>
      </w:r>
      <w:r>
        <w:t>точки,</w:t>
      </w:r>
      <w:r>
        <w:rPr>
          <w:spacing w:val="80"/>
        </w:rPr>
        <w:t xml:space="preserve">   </w:t>
      </w:r>
      <w:r>
        <w:t>вопросительного</w:t>
      </w:r>
      <w:r>
        <w:rPr>
          <w:spacing w:val="40"/>
        </w:rPr>
        <w:t xml:space="preserve"> </w:t>
      </w:r>
      <w:r>
        <w:t>и</w:t>
      </w:r>
      <w:r>
        <w:rPr>
          <w:spacing w:val="75"/>
          <w:w w:val="150"/>
        </w:rPr>
        <w:t xml:space="preserve">  </w:t>
      </w:r>
      <w:r>
        <w:t>восклицательного</w:t>
      </w:r>
      <w:r>
        <w:rPr>
          <w:spacing w:val="73"/>
          <w:w w:val="150"/>
        </w:rPr>
        <w:t xml:space="preserve">  </w:t>
      </w:r>
      <w:r>
        <w:t>знаков</w:t>
      </w:r>
      <w:r>
        <w:rPr>
          <w:spacing w:val="74"/>
          <w:w w:val="150"/>
        </w:rPr>
        <w:t xml:space="preserve">  </w:t>
      </w:r>
      <w:r>
        <w:t>в</w:t>
      </w:r>
      <w:r>
        <w:rPr>
          <w:spacing w:val="74"/>
          <w:w w:val="150"/>
        </w:rPr>
        <w:t xml:space="preserve">  </w:t>
      </w:r>
      <w:r>
        <w:t>конце</w:t>
      </w:r>
      <w:r>
        <w:rPr>
          <w:spacing w:val="73"/>
          <w:w w:val="150"/>
        </w:rPr>
        <w:t xml:space="preserve">  </w:t>
      </w:r>
      <w:r>
        <w:t>предложения,</w:t>
      </w:r>
      <w:r>
        <w:rPr>
          <w:spacing w:val="73"/>
          <w:w w:val="150"/>
        </w:rPr>
        <w:t xml:space="preserve">  </w:t>
      </w:r>
      <w:r>
        <w:t>запятой</w:t>
      </w:r>
      <w:r>
        <w:rPr>
          <w:spacing w:val="76"/>
          <w:w w:val="150"/>
        </w:rPr>
        <w:t xml:space="preserve">  </w:t>
      </w:r>
      <w:r>
        <w:t>при</w:t>
      </w:r>
      <w:r>
        <w:rPr>
          <w:spacing w:val="75"/>
          <w:w w:val="150"/>
        </w:rPr>
        <w:t xml:space="preserve">  </w:t>
      </w:r>
      <w:r>
        <w:t>перечислении и обращении; апострофа.</w:t>
      </w:r>
    </w:p>
    <w:p w14:paraId="138CDD24" w14:textId="77777777" w:rsidR="0092247A" w:rsidRDefault="00C96EE1" w:rsidP="00525B47">
      <w:pPr>
        <w:pStyle w:val="a3"/>
        <w:ind w:left="567" w:right="418" w:firstLine="0"/>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E0C5950" w14:textId="77777777" w:rsidR="0092247A" w:rsidRDefault="00C96EE1" w:rsidP="000F08BB">
      <w:pPr>
        <w:pStyle w:val="a4"/>
        <w:numPr>
          <w:ilvl w:val="4"/>
          <w:numId w:val="165"/>
        </w:numPr>
        <w:tabs>
          <w:tab w:val="left" w:pos="1560"/>
        </w:tabs>
        <w:ind w:right="418"/>
        <w:rPr>
          <w:sz w:val="24"/>
        </w:rPr>
      </w:pPr>
      <w:r>
        <w:rPr>
          <w:sz w:val="24"/>
        </w:rPr>
        <w:t>Лексическая</w:t>
      </w:r>
      <w:r>
        <w:rPr>
          <w:spacing w:val="-4"/>
          <w:sz w:val="24"/>
        </w:rPr>
        <w:t xml:space="preserve"> </w:t>
      </w:r>
      <w:r>
        <w:rPr>
          <w:sz w:val="24"/>
        </w:rPr>
        <w:t>сторона</w:t>
      </w:r>
      <w:r>
        <w:rPr>
          <w:spacing w:val="-4"/>
          <w:sz w:val="24"/>
        </w:rPr>
        <w:t xml:space="preserve"> </w:t>
      </w:r>
      <w:r>
        <w:rPr>
          <w:spacing w:val="-2"/>
          <w:sz w:val="24"/>
        </w:rPr>
        <w:t>речи.</w:t>
      </w:r>
    </w:p>
    <w:p w14:paraId="5ACB247B" w14:textId="77777777" w:rsidR="0092247A" w:rsidRDefault="00C96EE1" w:rsidP="00525B47">
      <w:pPr>
        <w:pStyle w:val="a3"/>
        <w:tabs>
          <w:tab w:val="left" w:pos="1978"/>
          <w:tab w:val="left" w:pos="3564"/>
          <w:tab w:val="left" w:pos="4363"/>
          <w:tab w:val="left" w:pos="5775"/>
          <w:tab w:val="left" w:pos="7954"/>
          <w:tab w:val="left" w:pos="9854"/>
        </w:tabs>
        <w:ind w:left="567" w:right="418" w:firstLine="0"/>
      </w:pPr>
      <w:r>
        <w:t>Распознавание</w:t>
      </w:r>
      <w:r>
        <w:rPr>
          <w:spacing w:val="67"/>
        </w:rPr>
        <w:t xml:space="preserve">  </w:t>
      </w:r>
      <w:r>
        <w:t>в</w:t>
      </w:r>
      <w:r>
        <w:rPr>
          <w:spacing w:val="66"/>
        </w:rPr>
        <w:t xml:space="preserve">  </w:t>
      </w:r>
      <w:r>
        <w:t>письменном</w:t>
      </w:r>
      <w:r>
        <w:rPr>
          <w:spacing w:val="67"/>
        </w:rPr>
        <w:t xml:space="preserve">  </w:t>
      </w:r>
      <w:r>
        <w:t>и</w:t>
      </w:r>
      <w:r>
        <w:rPr>
          <w:spacing w:val="66"/>
        </w:rPr>
        <w:t xml:space="preserve">  </w:t>
      </w:r>
      <w:r>
        <w:t>звучащем</w:t>
      </w:r>
      <w:r>
        <w:rPr>
          <w:spacing w:val="67"/>
        </w:rPr>
        <w:t xml:space="preserve">  </w:t>
      </w:r>
      <w:r>
        <w:t>тексте</w:t>
      </w:r>
      <w:r>
        <w:rPr>
          <w:spacing w:val="67"/>
        </w:rPr>
        <w:t xml:space="preserve">  </w:t>
      </w:r>
      <w:r>
        <w:t>и</w:t>
      </w:r>
      <w:r>
        <w:rPr>
          <w:spacing w:val="69"/>
        </w:rPr>
        <w:t xml:space="preserve">  </w:t>
      </w:r>
      <w:r>
        <w:t>употребление</w:t>
      </w:r>
      <w:r>
        <w:rPr>
          <w:spacing w:val="67"/>
        </w:rPr>
        <w:t xml:space="preserve">  </w:t>
      </w:r>
      <w:r>
        <w:t>в</w:t>
      </w:r>
      <w:r>
        <w:rPr>
          <w:spacing w:val="68"/>
        </w:rPr>
        <w:t xml:space="preserve">  </w:t>
      </w:r>
      <w:r>
        <w:t>устной и</w:t>
      </w:r>
      <w:r>
        <w:rPr>
          <w:spacing w:val="-4"/>
        </w:rPr>
        <w:t xml:space="preserve"> </w:t>
      </w:r>
      <w:r>
        <w:t>письменной</w:t>
      </w:r>
      <w:r>
        <w:rPr>
          <w:spacing w:val="-4"/>
        </w:rPr>
        <w:t xml:space="preserve"> </w:t>
      </w:r>
      <w:r>
        <w:t>речи</w:t>
      </w:r>
      <w:r>
        <w:rPr>
          <w:spacing w:val="-4"/>
        </w:rPr>
        <w:t xml:space="preserve"> </w:t>
      </w:r>
      <w:r>
        <w:t>лексических</w:t>
      </w:r>
      <w:r>
        <w:rPr>
          <w:spacing w:val="-2"/>
        </w:rPr>
        <w:t xml:space="preserve"> </w:t>
      </w:r>
      <w:r>
        <w:t>единиц</w:t>
      </w:r>
      <w:r>
        <w:rPr>
          <w:spacing w:val="-4"/>
        </w:rPr>
        <w:t xml:space="preserve"> </w:t>
      </w:r>
      <w:r>
        <w:t>(слов,</w:t>
      </w:r>
      <w:r>
        <w:rPr>
          <w:spacing w:val="-6"/>
        </w:rPr>
        <w:t xml:space="preserve"> </w:t>
      </w:r>
      <w:r>
        <w:t>словосочетаний,</w:t>
      </w:r>
      <w:r>
        <w:rPr>
          <w:spacing w:val="-4"/>
        </w:rPr>
        <w:t xml:space="preserve"> </w:t>
      </w:r>
      <w:r>
        <w:t>речевых</w:t>
      </w:r>
      <w:r>
        <w:rPr>
          <w:spacing w:val="-3"/>
        </w:rPr>
        <w:t xml:space="preserve"> </w:t>
      </w:r>
      <w:r>
        <w:t>клише),</w:t>
      </w:r>
      <w:r>
        <w:rPr>
          <w:spacing w:val="-4"/>
        </w:rPr>
        <w:t xml:space="preserve"> </w:t>
      </w:r>
      <w:r>
        <w:t>обслуживающих</w:t>
      </w:r>
      <w:r w:rsidR="00FA7A6A">
        <w:t xml:space="preserve"> </w:t>
      </w:r>
      <w:r>
        <w:rPr>
          <w:spacing w:val="-2"/>
        </w:rPr>
        <w:t>ситуации</w:t>
      </w:r>
      <w:r>
        <w:tab/>
      </w:r>
      <w:r>
        <w:rPr>
          <w:spacing w:val="-2"/>
        </w:rPr>
        <w:t>общения</w:t>
      </w:r>
      <w:r w:rsidR="00586C24">
        <w:rPr>
          <w:spacing w:val="-2"/>
        </w:rPr>
        <w:t xml:space="preserve"> </w:t>
      </w:r>
      <w:r w:rsidR="00FA7A6A">
        <w:t xml:space="preserve"> </w:t>
      </w:r>
      <w:r>
        <w:rPr>
          <w:spacing w:val="-10"/>
        </w:rPr>
        <w:t>в</w:t>
      </w:r>
      <w:r w:rsidR="00FA7A6A">
        <w:t xml:space="preserve"> </w:t>
      </w:r>
      <w:r w:rsidR="00586C24">
        <w:t xml:space="preserve"> </w:t>
      </w:r>
      <w:r>
        <w:rPr>
          <w:spacing w:val="-2"/>
        </w:rPr>
        <w:t>рамках</w:t>
      </w:r>
      <w:r w:rsidR="00586C24">
        <w:t xml:space="preserve">  </w:t>
      </w:r>
      <w:r>
        <w:rPr>
          <w:spacing w:val="-2"/>
        </w:rPr>
        <w:t>тематического</w:t>
      </w:r>
      <w:r w:rsidR="00586C24">
        <w:rPr>
          <w:spacing w:val="-2"/>
        </w:rPr>
        <w:t xml:space="preserve"> </w:t>
      </w:r>
      <w:r>
        <w:tab/>
      </w:r>
      <w:r>
        <w:rPr>
          <w:spacing w:val="-2"/>
        </w:rPr>
        <w:t>содержания</w:t>
      </w:r>
      <w:r w:rsidR="00FA7A6A">
        <w:t xml:space="preserve"> </w:t>
      </w:r>
      <w:r>
        <w:rPr>
          <w:spacing w:val="-2"/>
        </w:rPr>
        <w:t xml:space="preserve">речи, </w:t>
      </w:r>
      <w:r>
        <w:t>с соблюдением существующей в английском языке нормы лексической сочетаемости.</w:t>
      </w:r>
    </w:p>
    <w:p w14:paraId="3E437B65" w14:textId="77777777" w:rsidR="0092247A" w:rsidRDefault="00C96EE1" w:rsidP="00525B47">
      <w:pPr>
        <w:pStyle w:val="a3"/>
        <w:ind w:left="567" w:right="418" w:firstLine="0"/>
      </w:pPr>
      <w:r>
        <w:t>Распознавание</w:t>
      </w:r>
      <w:r>
        <w:rPr>
          <w:spacing w:val="67"/>
        </w:rPr>
        <w:t xml:space="preserve">  </w:t>
      </w:r>
      <w:r>
        <w:t>в</w:t>
      </w:r>
      <w:r>
        <w:rPr>
          <w:spacing w:val="66"/>
        </w:rPr>
        <w:t xml:space="preserve">  </w:t>
      </w:r>
      <w:r>
        <w:t>звучащем</w:t>
      </w:r>
      <w:r>
        <w:rPr>
          <w:spacing w:val="67"/>
        </w:rPr>
        <w:t xml:space="preserve">  </w:t>
      </w:r>
      <w:r>
        <w:t>и</w:t>
      </w:r>
      <w:r>
        <w:rPr>
          <w:spacing w:val="67"/>
        </w:rPr>
        <w:t xml:space="preserve">  </w:t>
      </w:r>
      <w:r>
        <w:t>письменном</w:t>
      </w:r>
      <w:r>
        <w:rPr>
          <w:spacing w:val="67"/>
        </w:rPr>
        <w:t xml:space="preserve">  </w:t>
      </w:r>
      <w:r>
        <w:t>тексте</w:t>
      </w:r>
      <w:r>
        <w:rPr>
          <w:spacing w:val="67"/>
        </w:rPr>
        <w:t xml:space="preserve">  </w:t>
      </w:r>
      <w:r>
        <w:t>и</w:t>
      </w:r>
      <w:r>
        <w:rPr>
          <w:spacing w:val="69"/>
        </w:rPr>
        <w:t xml:space="preserve">  </w:t>
      </w:r>
      <w:r>
        <w:t>употребление</w:t>
      </w:r>
      <w:r>
        <w:rPr>
          <w:spacing w:val="67"/>
        </w:rPr>
        <w:t xml:space="preserve">  </w:t>
      </w:r>
      <w:r>
        <w:t>в</w:t>
      </w:r>
      <w:r>
        <w:rPr>
          <w:spacing w:val="68"/>
        </w:rPr>
        <w:t xml:space="preserve">  </w:t>
      </w:r>
      <w:r>
        <w:t>устной и</w:t>
      </w:r>
      <w:r w:rsidR="00586C24">
        <w:rPr>
          <w:spacing w:val="62"/>
        </w:rPr>
        <w:t xml:space="preserve"> </w:t>
      </w:r>
      <w:r>
        <w:t>письменной</w:t>
      </w:r>
      <w:r>
        <w:rPr>
          <w:spacing w:val="62"/>
        </w:rPr>
        <w:t xml:space="preserve">  </w:t>
      </w:r>
      <w:r>
        <w:t>речи</w:t>
      </w:r>
      <w:r>
        <w:rPr>
          <w:spacing w:val="62"/>
        </w:rPr>
        <w:t xml:space="preserve">   </w:t>
      </w:r>
      <w:r>
        <w:t>различных</w:t>
      </w:r>
      <w:r>
        <w:rPr>
          <w:spacing w:val="62"/>
        </w:rPr>
        <w:t xml:space="preserve">   </w:t>
      </w:r>
      <w:r>
        <w:t>средств</w:t>
      </w:r>
      <w:r>
        <w:rPr>
          <w:spacing w:val="80"/>
          <w:w w:val="150"/>
        </w:rPr>
        <w:t xml:space="preserve">  </w:t>
      </w:r>
      <w:r>
        <w:t>связи</w:t>
      </w:r>
      <w:r>
        <w:rPr>
          <w:spacing w:val="62"/>
        </w:rPr>
        <w:t xml:space="preserve">   </w:t>
      </w:r>
      <w:r>
        <w:t>для</w:t>
      </w:r>
      <w:r>
        <w:rPr>
          <w:spacing w:val="62"/>
        </w:rPr>
        <w:t xml:space="preserve">   </w:t>
      </w:r>
      <w:r>
        <w:t>обеспечения</w:t>
      </w:r>
      <w:r>
        <w:rPr>
          <w:spacing w:val="80"/>
          <w:w w:val="150"/>
        </w:rPr>
        <w:t xml:space="preserve">  </w:t>
      </w:r>
      <w:r>
        <w:t>логичности и целостности высказывания.</w:t>
      </w:r>
    </w:p>
    <w:p w14:paraId="3DE19D12" w14:textId="77777777" w:rsidR="0092247A" w:rsidRDefault="00C96EE1" w:rsidP="00525B47">
      <w:pPr>
        <w:pStyle w:val="a3"/>
        <w:ind w:left="567" w:right="418" w:firstLine="0"/>
      </w:pPr>
      <w:r>
        <w:t>Объём – 900 лексических единиц для продуктивного использования (включая 750 лексических</w:t>
      </w:r>
      <w:r>
        <w:rPr>
          <w:spacing w:val="79"/>
          <w:w w:val="150"/>
        </w:rPr>
        <w:t xml:space="preserve"> </w:t>
      </w:r>
      <w:r>
        <w:t>единиц,</w:t>
      </w:r>
      <w:r>
        <w:rPr>
          <w:spacing w:val="79"/>
          <w:w w:val="150"/>
        </w:rPr>
        <w:t xml:space="preserve"> </w:t>
      </w:r>
      <w:r>
        <w:t>изученных</w:t>
      </w:r>
      <w:r w:rsidR="00586C24">
        <w:rPr>
          <w:spacing w:val="79"/>
          <w:w w:val="150"/>
        </w:rPr>
        <w:t xml:space="preserve"> </w:t>
      </w:r>
      <w:r>
        <w:t>ранее)</w:t>
      </w:r>
      <w:r>
        <w:rPr>
          <w:spacing w:val="78"/>
          <w:w w:val="150"/>
        </w:rPr>
        <w:t xml:space="preserve">  </w:t>
      </w:r>
      <w:r>
        <w:t>и</w:t>
      </w:r>
      <w:r>
        <w:rPr>
          <w:spacing w:val="79"/>
          <w:w w:val="150"/>
        </w:rPr>
        <w:t xml:space="preserve"> </w:t>
      </w:r>
      <w:r>
        <w:t>1000</w:t>
      </w:r>
      <w:r>
        <w:rPr>
          <w:spacing w:val="79"/>
          <w:w w:val="150"/>
        </w:rPr>
        <w:t xml:space="preserve">   </w:t>
      </w:r>
      <w:r>
        <w:t>лексических</w:t>
      </w:r>
      <w:r>
        <w:rPr>
          <w:spacing w:val="79"/>
          <w:w w:val="150"/>
        </w:rPr>
        <w:t xml:space="preserve">   </w:t>
      </w:r>
      <w:r>
        <w:t>единиц для рецептивного усвоения (включая 900 лексических единиц продуктивного минимума).</w:t>
      </w:r>
    </w:p>
    <w:p w14:paraId="13538B0B" w14:textId="77777777" w:rsidR="0092247A" w:rsidRDefault="00C96EE1" w:rsidP="00525B47">
      <w:pPr>
        <w:pStyle w:val="a3"/>
        <w:spacing w:before="1"/>
        <w:ind w:left="567" w:right="418" w:firstLine="0"/>
      </w:pPr>
      <w:r>
        <w:t>Основные</w:t>
      </w:r>
      <w:r>
        <w:rPr>
          <w:spacing w:val="-5"/>
        </w:rPr>
        <w:t xml:space="preserve"> </w:t>
      </w:r>
      <w:r>
        <w:t>способы</w:t>
      </w:r>
      <w:r>
        <w:rPr>
          <w:spacing w:val="-3"/>
        </w:rPr>
        <w:t xml:space="preserve"> </w:t>
      </w:r>
      <w:r>
        <w:rPr>
          <w:spacing w:val="-2"/>
        </w:rPr>
        <w:t>словообразования:</w:t>
      </w:r>
    </w:p>
    <w:p w14:paraId="0709CDC3" w14:textId="77777777" w:rsidR="0092247A" w:rsidRDefault="00C96EE1" w:rsidP="00525B47">
      <w:pPr>
        <w:pStyle w:val="a3"/>
        <w:ind w:left="567" w:right="418" w:firstLine="0"/>
      </w:pPr>
      <w:r>
        <w:t>а)</w:t>
      </w:r>
      <w:r>
        <w:rPr>
          <w:spacing w:val="-1"/>
        </w:rPr>
        <w:t xml:space="preserve"> </w:t>
      </w:r>
      <w:r>
        <w:rPr>
          <w:spacing w:val="-2"/>
        </w:rPr>
        <w:t>аффиксация:</w:t>
      </w:r>
    </w:p>
    <w:p w14:paraId="1E275E20" w14:textId="77777777" w:rsidR="0092247A" w:rsidRDefault="00C96EE1" w:rsidP="00525B47">
      <w:pPr>
        <w:pStyle w:val="a3"/>
        <w:ind w:left="567" w:right="418" w:firstLine="0"/>
      </w:pPr>
      <w:r>
        <w:lastRenderedPageBreak/>
        <w:t>образование</w:t>
      </w:r>
      <w:r>
        <w:rPr>
          <w:spacing w:val="71"/>
          <w:w w:val="150"/>
        </w:rPr>
        <w:t xml:space="preserve">  </w:t>
      </w:r>
      <w:r>
        <w:t>имён</w:t>
      </w:r>
      <w:r>
        <w:rPr>
          <w:spacing w:val="72"/>
          <w:w w:val="150"/>
        </w:rPr>
        <w:t xml:space="preserve">  </w:t>
      </w:r>
      <w:r>
        <w:t>существительных</w:t>
      </w:r>
      <w:r>
        <w:rPr>
          <w:spacing w:val="72"/>
          <w:w w:val="150"/>
        </w:rPr>
        <w:t xml:space="preserve">  </w:t>
      </w:r>
      <w:r>
        <w:t>при</w:t>
      </w:r>
      <w:r>
        <w:rPr>
          <w:spacing w:val="72"/>
          <w:w w:val="150"/>
        </w:rPr>
        <w:t xml:space="preserve">  </w:t>
      </w:r>
      <w:r>
        <w:t>помощи</w:t>
      </w:r>
      <w:r>
        <w:rPr>
          <w:spacing w:val="72"/>
          <w:w w:val="150"/>
        </w:rPr>
        <w:t xml:space="preserve">  </w:t>
      </w:r>
      <w:r>
        <w:t>префикса</w:t>
      </w:r>
      <w:r>
        <w:rPr>
          <w:spacing w:val="71"/>
          <w:w w:val="150"/>
        </w:rPr>
        <w:t xml:space="preserve">  </w:t>
      </w:r>
      <w:r>
        <w:t>un</w:t>
      </w:r>
      <w:r>
        <w:rPr>
          <w:spacing w:val="76"/>
          <w:w w:val="150"/>
        </w:rPr>
        <w:t xml:space="preserve">  </w:t>
      </w:r>
      <w:r>
        <w:t>(unreality) и при помощи суффиксов: -ment (development), -ness (darkness);</w:t>
      </w:r>
    </w:p>
    <w:p w14:paraId="6752B283" w14:textId="77777777" w:rsidR="0092247A" w:rsidRDefault="00C96EE1" w:rsidP="00525B47">
      <w:pPr>
        <w:pStyle w:val="a3"/>
        <w:ind w:left="567" w:right="418" w:firstLine="0"/>
      </w:pPr>
      <w:r>
        <w:t>образование</w:t>
      </w:r>
      <w:r>
        <w:rPr>
          <w:spacing w:val="73"/>
          <w:w w:val="150"/>
        </w:rPr>
        <w:t xml:space="preserve">  </w:t>
      </w:r>
      <w:r>
        <w:t>имён</w:t>
      </w:r>
      <w:r>
        <w:rPr>
          <w:spacing w:val="74"/>
          <w:w w:val="150"/>
        </w:rPr>
        <w:t xml:space="preserve">  </w:t>
      </w:r>
      <w:r>
        <w:t>прилагательных</w:t>
      </w:r>
      <w:r>
        <w:rPr>
          <w:spacing w:val="75"/>
          <w:w w:val="150"/>
        </w:rPr>
        <w:t xml:space="preserve">  </w:t>
      </w:r>
      <w:r>
        <w:t>при</w:t>
      </w:r>
      <w:r>
        <w:rPr>
          <w:spacing w:val="73"/>
          <w:w w:val="150"/>
        </w:rPr>
        <w:t xml:space="preserve">  </w:t>
      </w:r>
      <w:r>
        <w:t>помощи</w:t>
      </w:r>
      <w:r>
        <w:rPr>
          <w:spacing w:val="74"/>
          <w:w w:val="150"/>
        </w:rPr>
        <w:t xml:space="preserve">  </w:t>
      </w:r>
      <w:r>
        <w:t>суффиксов</w:t>
      </w:r>
      <w:r>
        <w:rPr>
          <w:spacing w:val="77"/>
          <w:w w:val="150"/>
        </w:rPr>
        <w:t xml:space="preserve">  </w:t>
      </w:r>
      <w:r>
        <w:t>-ly</w:t>
      </w:r>
      <w:r>
        <w:rPr>
          <w:spacing w:val="71"/>
          <w:w w:val="150"/>
        </w:rPr>
        <w:t xml:space="preserve">  </w:t>
      </w:r>
      <w:r>
        <w:rPr>
          <w:spacing w:val="-2"/>
        </w:rPr>
        <w:t>(friendly),</w:t>
      </w:r>
    </w:p>
    <w:p w14:paraId="6A9730F7" w14:textId="77777777" w:rsidR="0092247A" w:rsidRDefault="00C96EE1" w:rsidP="00525B47">
      <w:pPr>
        <w:pStyle w:val="a3"/>
        <w:ind w:left="567" w:right="418" w:firstLine="0"/>
      </w:pPr>
      <w:r>
        <w:t>-ous</w:t>
      </w:r>
      <w:r>
        <w:rPr>
          <w:spacing w:val="-3"/>
        </w:rPr>
        <w:t xml:space="preserve"> </w:t>
      </w:r>
      <w:r>
        <w:t>(famous), -y</w:t>
      </w:r>
      <w:r>
        <w:rPr>
          <w:spacing w:val="-6"/>
        </w:rPr>
        <w:t xml:space="preserve"> </w:t>
      </w:r>
      <w:r>
        <w:rPr>
          <w:spacing w:val="-2"/>
        </w:rPr>
        <w:t>(busy);</w:t>
      </w:r>
    </w:p>
    <w:p w14:paraId="453E6AB7" w14:textId="77777777" w:rsidR="0092247A" w:rsidRDefault="00C96EE1" w:rsidP="00525B47">
      <w:pPr>
        <w:pStyle w:val="a3"/>
        <w:ind w:left="567" w:right="418" w:firstLine="0"/>
      </w:pPr>
      <w:r>
        <w:t>образование</w:t>
      </w:r>
      <w:r>
        <w:rPr>
          <w:spacing w:val="80"/>
          <w:w w:val="150"/>
        </w:rPr>
        <w:t xml:space="preserve">  </w:t>
      </w:r>
      <w:r>
        <w:t>имён</w:t>
      </w:r>
      <w:r>
        <w:rPr>
          <w:spacing w:val="80"/>
          <w:w w:val="150"/>
        </w:rPr>
        <w:t xml:space="preserve">  </w:t>
      </w:r>
      <w:r>
        <w:t>прилагательных</w:t>
      </w:r>
      <w:r>
        <w:rPr>
          <w:spacing w:val="80"/>
          <w:w w:val="150"/>
        </w:rPr>
        <w:t xml:space="preserve">  </w:t>
      </w:r>
      <w:r>
        <w:t>и</w:t>
      </w:r>
      <w:r>
        <w:rPr>
          <w:spacing w:val="80"/>
          <w:w w:val="150"/>
        </w:rPr>
        <w:t xml:space="preserve">  </w:t>
      </w:r>
      <w:r>
        <w:t>наречий</w:t>
      </w:r>
      <w:r>
        <w:rPr>
          <w:spacing w:val="80"/>
          <w:w w:val="150"/>
        </w:rPr>
        <w:t xml:space="preserve">  </w:t>
      </w:r>
      <w:r>
        <w:t>при</w:t>
      </w:r>
      <w:r>
        <w:rPr>
          <w:spacing w:val="80"/>
          <w:w w:val="150"/>
        </w:rPr>
        <w:t xml:space="preserve">  </w:t>
      </w:r>
      <w:r>
        <w:t>помощи</w:t>
      </w:r>
      <w:r>
        <w:rPr>
          <w:spacing w:val="80"/>
          <w:w w:val="150"/>
        </w:rPr>
        <w:t xml:space="preserve">  </w:t>
      </w:r>
      <w:r>
        <w:t>префиксов in-/im- (informal, independently, impossible);</w:t>
      </w:r>
    </w:p>
    <w:p w14:paraId="0690D968" w14:textId="77777777" w:rsidR="0092247A" w:rsidRDefault="00C96EE1" w:rsidP="00525B47">
      <w:pPr>
        <w:pStyle w:val="a3"/>
        <w:ind w:left="567" w:right="418" w:firstLine="0"/>
      </w:pPr>
      <w:r>
        <w:t xml:space="preserve">б) </w:t>
      </w:r>
      <w:r>
        <w:rPr>
          <w:spacing w:val="-2"/>
        </w:rPr>
        <w:t>словосложение:</w:t>
      </w:r>
    </w:p>
    <w:p w14:paraId="7DF125F9" w14:textId="77777777" w:rsidR="0092247A" w:rsidRDefault="00C96EE1" w:rsidP="00586C24">
      <w:pPr>
        <w:pStyle w:val="a3"/>
        <w:tabs>
          <w:tab w:val="left" w:pos="2404"/>
          <w:tab w:val="left" w:pos="5506"/>
          <w:tab w:val="left" w:pos="6841"/>
          <w:tab w:val="left" w:pos="9395"/>
        </w:tabs>
        <w:ind w:left="567" w:right="418" w:firstLine="0"/>
      </w:pPr>
      <w:r>
        <w:t xml:space="preserve">образование сложных прилагательных путём соединения основы прилагательного с </w:t>
      </w:r>
      <w:r>
        <w:rPr>
          <w:spacing w:val="-2"/>
        </w:rPr>
        <w:t>основой</w:t>
      </w:r>
      <w:r w:rsidR="00586C24">
        <w:t xml:space="preserve"> </w:t>
      </w:r>
      <w:r>
        <w:rPr>
          <w:spacing w:val="-2"/>
        </w:rPr>
        <w:t>существительного</w:t>
      </w:r>
      <w:r w:rsidR="00586C24">
        <w:t xml:space="preserve"> </w:t>
      </w:r>
      <w:r>
        <w:rPr>
          <w:spacing w:val="-10"/>
        </w:rPr>
        <w:t>с</w:t>
      </w:r>
      <w:r w:rsidR="00586C24">
        <w:t xml:space="preserve"> </w:t>
      </w:r>
      <w:r>
        <w:rPr>
          <w:spacing w:val="-2"/>
        </w:rPr>
        <w:t>добавлением</w:t>
      </w:r>
      <w:r w:rsidR="00FA7A6A">
        <w:t xml:space="preserve"> </w:t>
      </w:r>
      <w:r>
        <w:rPr>
          <w:spacing w:val="-2"/>
        </w:rPr>
        <w:t>суффикса</w:t>
      </w:r>
      <w:r w:rsidR="00586C24">
        <w:t xml:space="preserve"> </w:t>
      </w:r>
      <w:r>
        <w:t>-ed</w:t>
      </w:r>
      <w:r>
        <w:rPr>
          <w:spacing w:val="-4"/>
        </w:rPr>
        <w:t xml:space="preserve"> </w:t>
      </w:r>
      <w:r>
        <w:t>(blue-</w:t>
      </w:r>
      <w:r>
        <w:rPr>
          <w:spacing w:val="-2"/>
        </w:rPr>
        <w:t>eyed).</w:t>
      </w:r>
    </w:p>
    <w:p w14:paraId="274AAE54" w14:textId="77777777" w:rsidR="0092247A" w:rsidRDefault="00C96EE1" w:rsidP="00525B47">
      <w:pPr>
        <w:pStyle w:val="a3"/>
        <w:ind w:left="567" w:right="418" w:firstLine="0"/>
      </w:pPr>
      <w:r>
        <w:t>Многозначные</w:t>
      </w:r>
      <w:r>
        <w:rPr>
          <w:spacing w:val="19"/>
        </w:rPr>
        <w:t xml:space="preserve"> </w:t>
      </w:r>
      <w:r>
        <w:t>лексические</w:t>
      </w:r>
      <w:r>
        <w:rPr>
          <w:spacing w:val="22"/>
        </w:rPr>
        <w:t xml:space="preserve"> </w:t>
      </w:r>
      <w:r>
        <w:t>единицы.</w:t>
      </w:r>
      <w:r>
        <w:rPr>
          <w:spacing w:val="23"/>
        </w:rPr>
        <w:t xml:space="preserve"> </w:t>
      </w:r>
      <w:r>
        <w:t>Синонимы.</w:t>
      </w:r>
      <w:r>
        <w:rPr>
          <w:spacing w:val="23"/>
        </w:rPr>
        <w:t xml:space="preserve"> </w:t>
      </w:r>
      <w:r>
        <w:t>Антонимы.</w:t>
      </w:r>
      <w:r>
        <w:rPr>
          <w:spacing w:val="23"/>
        </w:rPr>
        <w:t xml:space="preserve"> </w:t>
      </w:r>
      <w:r>
        <w:t>Интернациональные</w:t>
      </w:r>
      <w:r>
        <w:rPr>
          <w:spacing w:val="22"/>
        </w:rPr>
        <w:t xml:space="preserve"> </w:t>
      </w:r>
      <w:r>
        <w:rPr>
          <w:spacing w:val="-2"/>
        </w:rPr>
        <w:t>слова.</w:t>
      </w:r>
    </w:p>
    <w:p w14:paraId="770EA381" w14:textId="77777777" w:rsidR="0092247A" w:rsidRDefault="00C96EE1" w:rsidP="00525B47">
      <w:pPr>
        <w:pStyle w:val="a3"/>
        <w:ind w:left="567" w:right="418" w:firstLine="0"/>
      </w:pPr>
      <w:r>
        <w:t>Наиболее</w:t>
      </w:r>
      <w:r>
        <w:rPr>
          <w:spacing w:val="-5"/>
        </w:rPr>
        <w:t xml:space="preserve"> </w:t>
      </w:r>
      <w:r>
        <w:t>частотные</w:t>
      </w:r>
      <w:r>
        <w:rPr>
          <w:spacing w:val="-3"/>
        </w:rPr>
        <w:t xml:space="preserve"> </w:t>
      </w:r>
      <w:r>
        <w:t>фразовые</w:t>
      </w:r>
      <w:r>
        <w:rPr>
          <w:spacing w:val="-2"/>
        </w:rPr>
        <w:t xml:space="preserve"> глаголы.</w:t>
      </w:r>
    </w:p>
    <w:p w14:paraId="07A387A6" w14:textId="77777777" w:rsidR="0092247A" w:rsidRDefault="00C96EE1" w:rsidP="00525B47">
      <w:pPr>
        <w:pStyle w:val="a4"/>
        <w:tabs>
          <w:tab w:val="left" w:pos="2068"/>
        </w:tabs>
        <w:ind w:left="567" w:right="418" w:firstLine="0"/>
        <w:rPr>
          <w:sz w:val="24"/>
        </w:rPr>
      </w:pPr>
      <w:r>
        <w:rPr>
          <w:sz w:val="24"/>
        </w:rPr>
        <w:t>Грамматическая</w:t>
      </w:r>
      <w:r>
        <w:rPr>
          <w:spacing w:val="-7"/>
          <w:sz w:val="24"/>
        </w:rPr>
        <w:t xml:space="preserve"> </w:t>
      </w:r>
      <w:r>
        <w:rPr>
          <w:sz w:val="24"/>
        </w:rPr>
        <w:t>сторона</w:t>
      </w:r>
      <w:r>
        <w:rPr>
          <w:spacing w:val="-4"/>
          <w:sz w:val="24"/>
        </w:rPr>
        <w:t xml:space="preserve"> речи.</w:t>
      </w:r>
    </w:p>
    <w:p w14:paraId="2797A17B" w14:textId="77777777" w:rsidR="0092247A" w:rsidRDefault="00C96EE1" w:rsidP="00525B47">
      <w:pPr>
        <w:pStyle w:val="a3"/>
        <w:spacing w:before="70"/>
        <w:ind w:left="567" w:right="418" w:firstLine="0"/>
      </w:pPr>
      <w:r>
        <w:t>Распознавание</w:t>
      </w:r>
      <w:r>
        <w:rPr>
          <w:spacing w:val="67"/>
        </w:rPr>
        <w:t xml:space="preserve">  </w:t>
      </w:r>
      <w:r>
        <w:t>в</w:t>
      </w:r>
      <w:r>
        <w:rPr>
          <w:spacing w:val="66"/>
        </w:rPr>
        <w:t xml:space="preserve">  </w:t>
      </w:r>
      <w:r>
        <w:t>письменном</w:t>
      </w:r>
      <w:r>
        <w:rPr>
          <w:spacing w:val="67"/>
        </w:rPr>
        <w:t xml:space="preserve">  </w:t>
      </w:r>
      <w:r>
        <w:t>и</w:t>
      </w:r>
      <w:r>
        <w:rPr>
          <w:spacing w:val="66"/>
        </w:rPr>
        <w:t xml:space="preserve">  </w:t>
      </w:r>
      <w:r>
        <w:t>звучащем</w:t>
      </w:r>
      <w:r>
        <w:rPr>
          <w:spacing w:val="67"/>
        </w:rPr>
        <w:t xml:space="preserve">  </w:t>
      </w:r>
      <w:r>
        <w:t>тексте</w:t>
      </w:r>
      <w:r>
        <w:rPr>
          <w:spacing w:val="67"/>
        </w:rPr>
        <w:t xml:space="preserve">  </w:t>
      </w:r>
      <w:r>
        <w:t>и</w:t>
      </w:r>
      <w:r>
        <w:rPr>
          <w:spacing w:val="69"/>
        </w:rPr>
        <w:t xml:space="preserve">  </w:t>
      </w:r>
      <w:r>
        <w:t>употребление</w:t>
      </w:r>
      <w:r>
        <w:rPr>
          <w:spacing w:val="67"/>
        </w:rPr>
        <w:t xml:space="preserve">  </w:t>
      </w:r>
      <w:r>
        <w:t>в</w:t>
      </w:r>
      <w:r>
        <w:rPr>
          <w:spacing w:val="68"/>
        </w:rPr>
        <w:t xml:space="preserve">  </w:t>
      </w:r>
      <w:r>
        <w:t>устной и письменной речи изученных морфологических форм и синтаксических конструкций английского языка.</w:t>
      </w:r>
    </w:p>
    <w:p w14:paraId="7F1AABAB" w14:textId="77777777" w:rsidR="0092247A" w:rsidRDefault="00C96EE1" w:rsidP="00525B47">
      <w:pPr>
        <w:pStyle w:val="a3"/>
        <w:spacing w:before="1"/>
        <w:ind w:left="567" w:right="418" w:firstLine="0"/>
      </w:pPr>
      <w:r>
        <w:t>Предложения со сложным дополнением (Complex Object). Условные предложения реального (Conditional 0, Conditional I) характера.</w:t>
      </w:r>
    </w:p>
    <w:p w14:paraId="3D38C3F8" w14:textId="77777777" w:rsidR="0092247A" w:rsidRDefault="00C96EE1" w:rsidP="00525B47">
      <w:pPr>
        <w:pStyle w:val="a3"/>
        <w:ind w:left="567" w:right="418" w:firstLine="0"/>
      </w:pPr>
      <w:r>
        <w:t>Предложения с конструкцией to be going to + инфинитив и формы Future Simple Tense и Present Continuous Tense для выражения будущего действия.</w:t>
      </w:r>
    </w:p>
    <w:p w14:paraId="45C2DCE2" w14:textId="77777777" w:rsidR="0092247A" w:rsidRDefault="00C96EE1" w:rsidP="00525B47">
      <w:pPr>
        <w:pStyle w:val="a3"/>
        <w:ind w:left="567" w:right="418" w:firstLine="0"/>
      </w:pPr>
      <w:r>
        <w:t>Конструкция</w:t>
      </w:r>
      <w:r>
        <w:rPr>
          <w:spacing w:val="-3"/>
        </w:rPr>
        <w:t xml:space="preserve"> </w:t>
      </w:r>
      <w:r>
        <w:t>used</w:t>
      </w:r>
      <w:r>
        <w:rPr>
          <w:spacing w:val="-3"/>
        </w:rPr>
        <w:t xml:space="preserve"> </w:t>
      </w:r>
      <w:r>
        <w:t>to</w:t>
      </w:r>
      <w:r>
        <w:rPr>
          <w:spacing w:val="-2"/>
        </w:rPr>
        <w:t xml:space="preserve"> </w:t>
      </w:r>
      <w:r>
        <w:t>+</w:t>
      </w:r>
      <w:r>
        <w:rPr>
          <w:spacing w:val="-3"/>
        </w:rPr>
        <w:t xml:space="preserve"> </w:t>
      </w:r>
      <w:r>
        <w:t>инфинитив</w:t>
      </w:r>
      <w:r>
        <w:rPr>
          <w:spacing w:val="-3"/>
        </w:rPr>
        <w:t xml:space="preserve"> </w:t>
      </w:r>
      <w:r>
        <w:rPr>
          <w:spacing w:val="-2"/>
        </w:rPr>
        <w:t>глагола.</w:t>
      </w:r>
    </w:p>
    <w:p w14:paraId="5FA09122" w14:textId="77777777" w:rsidR="0092247A" w:rsidRDefault="00C96EE1" w:rsidP="00525B47">
      <w:pPr>
        <w:pStyle w:val="a3"/>
        <w:ind w:left="567" w:right="418" w:firstLine="0"/>
      </w:pPr>
      <w:r>
        <w:t xml:space="preserve">Глаголы в наиболее употребительных формах страдательного залога (Present/Past Simple </w:t>
      </w:r>
      <w:r>
        <w:rPr>
          <w:spacing w:val="-2"/>
        </w:rPr>
        <w:t>Passive).</w:t>
      </w:r>
    </w:p>
    <w:p w14:paraId="2DECA6AF" w14:textId="77777777" w:rsidR="0092247A" w:rsidRDefault="00C96EE1" w:rsidP="00525B47">
      <w:pPr>
        <w:pStyle w:val="a3"/>
        <w:ind w:left="567" w:right="418" w:firstLine="0"/>
      </w:pPr>
      <w:r>
        <w:t>Предлоги,</w:t>
      </w:r>
      <w:r>
        <w:rPr>
          <w:spacing w:val="-3"/>
        </w:rPr>
        <w:t xml:space="preserve"> </w:t>
      </w:r>
      <w:r>
        <w:t>употребляемые</w:t>
      </w:r>
      <w:r>
        <w:rPr>
          <w:spacing w:val="-7"/>
        </w:rPr>
        <w:t xml:space="preserve"> </w:t>
      </w:r>
      <w:r>
        <w:t>с</w:t>
      </w:r>
      <w:r>
        <w:rPr>
          <w:spacing w:val="-6"/>
        </w:rPr>
        <w:t xml:space="preserve"> </w:t>
      </w:r>
      <w:r>
        <w:t>глаголами</w:t>
      </w:r>
      <w:r>
        <w:rPr>
          <w:spacing w:val="-5"/>
        </w:rPr>
        <w:t xml:space="preserve"> </w:t>
      </w:r>
      <w:r>
        <w:t>в</w:t>
      </w:r>
      <w:r>
        <w:rPr>
          <w:spacing w:val="-6"/>
        </w:rPr>
        <w:t xml:space="preserve"> </w:t>
      </w:r>
      <w:r>
        <w:t>страдательном</w:t>
      </w:r>
      <w:r>
        <w:rPr>
          <w:spacing w:val="-6"/>
        </w:rPr>
        <w:t xml:space="preserve"> </w:t>
      </w:r>
      <w:r>
        <w:t>залоге. Модальный глагол might.</w:t>
      </w:r>
    </w:p>
    <w:p w14:paraId="6AC35F8A" w14:textId="77777777" w:rsidR="0092247A" w:rsidRDefault="00C96EE1" w:rsidP="00525B47">
      <w:pPr>
        <w:pStyle w:val="a3"/>
        <w:ind w:left="567" w:right="418" w:firstLine="0"/>
      </w:pPr>
      <w:r>
        <w:t>Наречия,</w:t>
      </w:r>
      <w:r>
        <w:rPr>
          <w:spacing w:val="-4"/>
        </w:rPr>
        <w:t xml:space="preserve"> </w:t>
      </w:r>
      <w:r>
        <w:t>совпадающие</w:t>
      </w:r>
      <w:r>
        <w:rPr>
          <w:spacing w:val="-5"/>
        </w:rPr>
        <w:t xml:space="preserve"> </w:t>
      </w:r>
      <w:r>
        <w:t>по</w:t>
      </w:r>
      <w:r>
        <w:rPr>
          <w:spacing w:val="-4"/>
        </w:rPr>
        <w:t xml:space="preserve"> </w:t>
      </w:r>
      <w:r>
        <w:t>форме</w:t>
      </w:r>
      <w:r>
        <w:rPr>
          <w:spacing w:val="-6"/>
        </w:rPr>
        <w:t xml:space="preserve"> </w:t>
      </w:r>
      <w:r>
        <w:t>с</w:t>
      </w:r>
      <w:r>
        <w:rPr>
          <w:spacing w:val="-5"/>
        </w:rPr>
        <w:t xml:space="preserve"> </w:t>
      </w:r>
      <w:r>
        <w:t>прилагательными</w:t>
      </w:r>
      <w:r>
        <w:rPr>
          <w:spacing w:val="-4"/>
        </w:rPr>
        <w:t xml:space="preserve"> </w:t>
      </w:r>
      <w:r>
        <w:t>(fast,</w:t>
      </w:r>
      <w:r>
        <w:rPr>
          <w:spacing w:val="-4"/>
        </w:rPr>
        <w:t xml:space="preserve"> </w:t>
      </w:r>
      <w:r>
        <w:t>high;</w:t>
      </w:r>
      <w:r>
        <w:rPr>
          <w:spacing w:val="-4"/>
        </w:rPr>
        <w:t xml:space="preserve"> </w:t>
      </w:r>
      <w:r>
        <w:t>early). Местоимения other/another, both, all, one.</w:t>
      </w:r>
    </w:p>
    <w:p w14:paraId="64351469" w14:textId="77777777" w:rsidR="0092247A" w:rsidRDefault="00C96EE1" w:rsidP="00525B47">
      <w:pPr>
        <w:pStyle w:val="a3"/>
        <w:ind w:left="567" w:right="418" w:firstLine="0"/>
      </w:pPr>
      <w:r>
        <w:t>Количественные</w:t>
      </w:r>
      <w:r>
        <w:rPr>
          <w:spacing w:val="-7"/>
        </w:rPr>
        <w:t xml:space="preserve"> </w:t>
      </w:r>
      <w:r>
        <w:t>числительные</w:t>
      </w:r>
      <w:r>
        <w:rPr>
          <w:spacing w:val="-5"/>
        </w:rPr>
        <w:t xml:space="preserve"> </w:t>
      </w:r>
      <w:r>
        <w:t>для</w:t>
      </w:r>
      <w:r>
        <w:rPr>
          <w:spacing w:val="-3"/>
        </w:rPr>
        <w:t xml:space="preserve"> </w:t>
      </w:r>
      <w:r>
        <w:t>обозначения</w:t>
      </w:r>
      <w:r>
        <w:rPr>
          <w:spacing w:val="-2"/>
        </w:rPr>
        <w:t xml:space="preserve"> </w:t>
      </w:r>
      <w:r>
        <w:t>больших</w:t>
      </w:r>
      <w:r>
        <w:rPr>
          <w:spacing w:val="-1"/>
        </w:rPr>
        <w:t xml:space="preserve"> </w:t>
      </w:r>
      <w:r>
        <w:t>чисел</w:t>
      </w:r>
      <w:r>
        <w:rPr>
          <w:spacing w:val="-3"/>
        </w:rPr>
        <w:t xml:space="preserve"> </w:t>
      </w:r>
      <w:r>
        <w:t>(до</w:t>
      </w:r>
      <w:r>
        <w:rPr>
          <w:spacing w:val="-3"/>
        </w:rPr>
        <w:t xml:space="preserve"> </w:t>
      </w:r>
      <w:r>
        <w:t>1</w:t>
      </w:r>
      <w:r>
        <w:rPr>
          <w:spacing w:val="-3"/>
        </w:rPr>
        <w:t xml:space="preserve"> </w:t>
      </w:r>
      <w:r>
        <w:t>000</w:t>
      </w:r>
      <w:r>
        <w:rPr>
          <w:spacing w:val="-2"/>
        </w:rPr>
        <w:t xml:space="preserve"> 000).</w:t>
      </w:r>
    </w:p>
    <w:p w14:paraId="635CF3D5" w14:textId="77777777" w:rsidR="0092247A" w:rsidRDefault="00C96EE1" w:rsidP="000F08BB">
      <w:pPr>
        <w:pStyle w:val="a4"/>
        <w:numPr>
          <w:ilvl w:val="4"/>
          <w:numId w:val="165"/>
        </w:numPr>
        <w:tabs>
          <w:tab w:val="left" w:pos="1701"/>
        </w:tabs>
        <w:ind w:right="418"/>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14:paraId="00031D9B" w14:textId="77777777" w:rsidR="0092247A" w:rsidRDefault="00C96EE1" w:rsidP="00525B47">
      <w:pPr>
        <w:pStyle w:val="a3"/>
        <w:ind w:left="567" w:right="418" w:firstLine="0"/>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12937404" w14:textId="77777777" w:rsidR="0092247A" w:rsidRDefault="00C96EE1" w:rsidP="00525B47">
      <w:pPr>
        <w:pStyle w:val="a3"/>
        <w:ind w:left="567" w:right="418" w:firstLine="0"/>
      </w:pPr>
      <w: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w:t>
      </w:r>
      <w:r>
        <w:rPr>
          <w:spacing w:val="-2"/>
        </w:rPr>
        <w:t>образования).</w:t>
      </w:r>
    </w:p>
    <w:p w14:paraId="3DD6737A" w14:textId="77777777" w:rsidR="0092247A" w:rsidRDefault="00C96EE1" w:rsidP="00525B47">
      <w:pPr>
        <w:pStyle w:val="a3"/>
        <w:tabs>
          <w:tab w:val="left" w:pos="9118"/>
        </w:tabs>
        <w:spacing w:before="1"/>
        <w:ind w:left="567" w:right="418" w:firstLine="0"/>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w:t>
      </w:r>
      <w:r>
        <w:rPr>
          <w:spacing w:val="40"/>
        </w:rPr>
        <w:t xml:space="preserve"> </w:t>
      </w:r>
      <w:r>
        <w:rPr>
          <w:spacing w:val="-10"/>
        </w:rPr>
        <w:t>с</w:t>
      </w:r>
      <w:r w:rsidR="00FA7A6A">
        <w:t xml:space="preserve"> </w:t>
      </w:r>
      <w:r>
        <w:rPr>
          <w:spacing w:val="-2"/>
        </w:rPr>
        <w:t>доступными</w:t>
      </w:r>
      <w:r w:rsidR="00FA7A6A">
        <w:t xml:space="preserve"> </w:t>
      </w:r>
      <w:r>
        <w:t>в</w:t>
      </w:r>
      <w:r>
        <w:rPr>
          <w:spacing w:val="-5"/>
        </w:rPr>
        <w:t xml:space="preserve"> </w:t>
      </w:r>
      <w:r>
        <w:t>языковом</w:t>
      </w:r>
      <w:r>
        <w:rPr>
          <w:spacing w:val="-3"/>
        </w:rPr>
        <w:t xml:space="preserve"> </w:t>
      </w:r>
      <w:r>
        <w:t>отношении</w:t>
      </w:r>
      <w:r>
        <w:rPr>
          <w:spacing w:val="-4"/>
        </w:rPr>
        <w:t xml:space="preserve"> </w:t>
      </w:r>
      <w:r>
        <w:t>образцами</w:t>
      </w:r>
      <w:r>
        <w:rPr>
          <w:spacing w:val="-2"/>
        </w:rPr>
        <w:t xml:space="preserve"> </w:t>
      </w:r>
      <w:r>
        <w:t>поэзии</w:t>
      </w:r>
      <w:r>
        <w:rPr>
          <w:spacing w:val="-2"/>
        </w:rPr>
        <w:t xml:space="preserve"> </w:t>
      </w:r>
      <w:r>
        <w:t>и</w:t>
      </w:r>
      <w:r>
        <w:rPr>
          <w:spacing w:val="-1"/>
        </w:rPr>
        <w:t xml:space="preserve"> </w:t>
      </w:r>
      <w:r>
        <w:t>прозы</w:t>
      </w:r>
      <w:r>
        <w:rPr>
          <w:spacing w:val="-2"/>
        </w:rPr>
        <w:t xml:space="preserve"> </w:t>
      </w:r>
      <w:r>
        <w:t>для</w:t>
      </w:r>
      <w:r>
        <w:rPr>
          <w:spacing w:val="-2"/>
        </w:rPr>
        <w:t xml:space="preserve"> </w:t>
      </w:r>
      <w:r>
        <w:t>подростков</w:t>
      </w:r>
      <w:r>
        <w:rPr>
          <w:spacing w:val="-5"/>
        </w:rPr>
        <w:t xml:space="preserve"> </w:t>
      </w:r>
      <w:r>
        <w:t>на</w:t>
      </w:r>
      <w:r>
        <w:rPr>
          <w:spacing w:val="-3"/>
        </w:rPr>
        <w:t xml:space="preserve"> </w:t>
      </w:r>
      <w:r>
        <w:t>английском</w:t>
      </w:r>
      <w:r>
        <w:rPr>
          <w:spacing w:val="-2"/>
        </w:rPr>
        <w:t xml:space="preserve"> языке.</w:t>
      </w:r>
    </w:p>
    <w:p w14:paraId="6718F58F" w14:textId="77777777" w:rsidR="0092247A" w:rsidRDefault="00C96EE1" w:rsidP="00525B47">
      <w:pPr>
        <w:pStyle w:val="a3"/>
        <w:ind w:left="567" w:right="418" w:firstLine="0"/>
      </w:pPr>
      <w:r>
        <w:t>Развитие</w:t>
      </w:r>
      <w:r>
        <w:rPr>
          <w:spacing w:val="-3"/>
        </w:rPr>
        <w:t xml:space="preserve"> </w:t>
      </w:r>
      <w:r>
        <w:rPr>
          <w:spacing w:val="-2"/>
        </w:rPr>
        <w:t>умений:</w:t>
      </w:r>
    </w:p>
    <w:p w14:paraId="43915633" w14:textId="77777777" w:rsidR="0092247A" w:rsidRDefault="00C96EE1" w:rsidP="00525B47">
      <w:pPr>
        <w:pStyle w:val="a3"/>
        <w:ind w:left="567" w:right="418" w:firstLine="0"/>
      </w:pPr>
      <w:r>
        <w:t>писать</w:t>
      </w:r>
      <w:r>
        <w:rPr>
          <w:spacing w:val="36"/>
        </w:rPr>
        <w:t xml:space="preserve">  </w:t>
      </w:r>
      <w:r>
        <w:t>свои</w:t>
      </w:r>
      <w:r>
        <w:rPr>
          <w:spacing w:val="36"/>
        </w:rPr>
        <w:t xml:space="preserve">  </w:t>
      </w:r>
      <w:r>
        <w:t>имя</w:t>
      </w:r>
      <w:r>
        <w:rPr>
          <w:spacing w:val="36"/>
        </w:rPr>
        <w:t xml:space="preserve">  </w:t>
      </w:r>
      <w:r>
        <w:t>и</w:t>
      </w:r>
      <w:r>
        <w:rPr>
          <w:spacing w:val="36"/>
        </w:rPr>
        <w:t xml:space="preserve">  </w:t>
      </w:r>
      <w:r>
        <w:t>фамилию,</w:t>
      </w:r>
      <w:r>
        <w:rPr>
          <w:spacing w:val="36"/>
        </w:rPr>
        <w:t xml:space="preserve">  </w:t>
      </w:r>
      <w:r>
        <w:t>а</w:t>
      </w:r>
      <w:r>
        <w:rPr>
          <w:spacing w:val="35"/>
        </w:rPr>
        <w:t xml:space="preserve">  </w:t>
      </w:r>
      <w:r>
        <w:t>также</w:t>
      </w:r>
      <w:r>
        <w:rPr>
          <w:spacing w:val="35"/>
        </w:rPr>
        <w:t xml:space="preserve">  </w:t>
      </w:r>
      <w:r>
        <w:t>имена</w:t>
      </w:r>
      <w:r>
        <w:rPr>
          <w:spacing w:val="35"/>
        </w:rPr>
        <w:t xml:space="preserve">  </w:t>
      </w:r>
      <w:r>
        <w:t>и</w:t>
      </w:r>
      <w:r>
        <w:rPr>
          <w:spacing w:val="36"/>
        </w:rPr>
        <w:t xml:space="preserve">  </w:t>
      </w:r>
      <w:r>
        <w:t>фамилии</w:t>
      </w:r>
      <w:r>
        <w:rPr>
          <w:spacing w:val="36"/>
        </w:rPr>
        <w:t xml:space="preserve">  </w:t>
      </w:r>
      <w:r>
        <w:t>своих</w:t>
      </w:r>
      <w:r>
        <w:rPr>
          <w:spacing w:val="37"/>
        </w:rPr>
        <w:t xml:space="preserve">  </w:t>
      </w:r>
      <w:r>
        <w:t>родственников и друзей на английском языке;</w:t>
      </w:r>
    </w:p>
    <w:p w14:paraId="39A4C7E8" w14:textId="77777777" w:rsidR="0092247A" w:rsidRDefault="00C96EE1" w:rsidP="00525B47">
      <w:pPr>
        <w:pStyle w:val="a3"/>
        <w:ind w:left="567" w:right="418" w:firstLine="0"/>
      </w:pPr>
      <w:r>
        <w:t>правильно</w:t>
      </w:r>
      <w:r>
        <w:rPr>
          <w:spacing w:val="-5"/>
        </w:rPr>
        <w:t xml:space="preserve"> </w:t>
      </w:r>
      <w:r>
        <w:t>оформлять</w:t>
      </w:r>
      <w:r>
        <w:rPr>
          <w:spacing w:val="-2"/>
        </w:rPr>
        <w:t xml:space="preserve"> </w:t>
      </w:r>
      <w:r>
        <w:t>свой</w:t>
      </w:r>
      <w:r>
        <w:rPr>
          <w:spacing w:val="-3"/>
        </w:rPr>
        <w:t xml:space="preserve"> </w:t>
      </w:r>
      <w:r>
        <w:t>адрес</w:t>
      </w:r>
      <w:r>
        <w:rPr>
          <w:spacing w:val="-3"/>
        </w:rPr>
        <w:t xml:space="preserve"> </w:t>
      </w:r>
      <w:r>
        <w:t>на</w:t>
      </w:r>
      <w:r>
        <w:rPr>
          <w:spacing w:val="-3"/>
        </w:rPr>
        <w:t xml:space="preserve"> </w:t>
      </w:r>
      <w:r>
        <w:t>английском</w:t>
      </w:r>
      <w:r>
        <w:rPr>
          <w:spacing w:val="-4"/>
        </w:rPr>
        <w:t xml:space="preserve"> </w:t>
      </w:r>
      <w:r>
        <w:t>языке</w:t>
      </w:r>
      <w:r>
        <w:rPr>
          <w:spacing w:val="-2"/>
        </w:rPr>
        <w:t xml:space="preserve"> </w:t>
      </w:r>
      <w:r>
        <w:t>(в</w:t>
      </w:r>
      <w:r>
        <w:rPr>
          <w:spacing w:val="-3"/>
        </w:rPr>
        <w:t xml:space="preserve"> </w:t>
      </w:r>
      <w:r>
        <w:rPr>
          <w:spacing w:val="-2"/>
        </w:rPr>
        <w:t>анкете);</w:t>
      </w:r>
    </w:p>
    <w:p w14:paraId="0195DFE9" w14:textId="77777777" w:rsidR="0092247A" w:rsidRDefault="00C96EE1" w:rsidP="00525B47">
      <w:pPr>
        <w:pStyle w:val="a3"/>
        <w:ind w:left="567" w:right="418" w:firstLine="0"/>
      </w:pPr>
      <w:r>
        <w:t>правильно</w:t>
      </w:r>
      <w:r>
        <w:rPr>
          <w:spacing w:val="80"/>
        </w:rPr>
        <w:t xml:space="preserve">  </w:t>
      </w:r>
      <w:r>
        <w:t>оформлять</w:t>
      </w:r>
      <w:r>
        <w:rPr>
          <w:spacing w:val="80"/>
        </w:rPr>
        <w:t xml:space="preserve">   </w:t>
      </w:r>
      <w:r>
        <w:t>электронное</w:t>
      </w:r>
      <w:r>
        <w:rPr>
          <w:spacing w:val="80"/>
        </w:rPr>
        <w:t xml:space="preserve">  </w:t>
      </w:r>
      <w:r>
        <w:t>сообщение</w:t>
      </w:r>
      <w:r>
        <w:rPr>
          <w:spacing w:val="80"/>
        </w:rPr>
        <w:t xml:space="preserve">   </w:t>
      </w:r>
      <w:r>
        <w:t>личного</w:t>
      </w:r>
      <w:r>
        <w:rPr>
          <w:spacing w:val="80"/>
        </w:rPr>
        <w:t xml:space="preserve">    </w:t>
      </w:r>
      <w:r>
        <w:t xml:space="preserve">характера в соответствии с нормами неофициального общения, принятыми в стране (странах) изучаемого </w:t>
      </w:r>
      <w:r>
        <w:rPr>
          <w:spacing w:val="-2"/>
        </w:rPr>
        <w:t>языка;</w:t>
      </w:r>
    </w:p>
    <w:p w14:paraId="6DBB8BD7" w14:textId="77777777" w:rsidR="0092247A" w:rsidRDefault="00C96EE1" w:rsidP="00525B47">
      <w:pPr>
        <w:pStyle w:val="a3"/>
        <w:ind w:left="567" w:right="418" w:firstLine="0"/>
      </w:pPr>
      <w:r>
        <w:t>кратко</w:t>
      </w:r>
      <w:r>
        <w:rPr>
          <w:spacing w:val="-4"/>
        </w:rPr>
        <w:t xml:space="preserve"> </w:t>
      </w:r>
      <w:r>
        <w:t>представлять</w:t>
      </w:r>
      <w:r>
        <w:rPr>
          <w:spacing w:val="-3"/>
        </w:rPr>
        <w:t xml:space="preserve"> </w:t>
      </w:r>
      <w:r>
        <w:t>Россию</w:t>
      </w:r>
      <w:r>
        <w:rPr>
          <w:spacing w:val="-3"/>
        </w:rPr>
        <w:t xml:space="preserve"> </w:t>
      </w:r>
      <w:r>
        <w:t>и</w:t>
      </w:r>
      <w:r>
        <w:rPr>
          <w:spacing w:val="-4"/>
        </w:rPr>
        <w:t xml:space="preserve"> </w:t>
      </w:r>
      <w:r>
        <w:t>страну</w:t>
      </w:r>
      <w:r>
        <w:rPr>
          <w:spacing w:val="-8"/>
        </w:rPr>
        <w:t xml:space="preserve"> </w:t>
      </w:r>
      <w:r>
        <w:t>(страны)</w:t>
      </w:r>
      <w:r>
        <w:rPr>
          <w:spacing w:val="-3"/>
        </w:rPr>
        <w:t xml:space="preserve"> </w:t>
      </w:r>
      <w:r>
        <w:t>изучаемого</w:t>
      </w:r>
      <w:r>
        <w:rPr>
          <w:spacing w:val="-3"/>
        </w:rPr>
        <w:t xml:space="preserve"> </w:t>
      </w:r>
      <w:r>
        <w:rPr>
          <w:spacing w:val="-2"/>
        </w:rPr>
        <w:t>языка;</w:t>
      </w:r>
    </w:p>
    <w:p w14:paraId="4EF098AA" w14:textId="77777777" w:rsidR="0092247A" w:rsidRDefault="00C96EE1" w:rsidP="00525B47">
      <w:pPr>
        <w:pStyle w:val="a3"/>
        <w:ind w:left="567" w:right="418" w:firstLine="0"/>
      </w:pPr>
      <w:r>
        <w:t>кратко</w:t>
      </w:r>
      <w:r>
        <w:rPr>
          <w:spacing w:val="80"/>
        </w:rPr>
        <w:t xml:space="preserve">   </w:t>
      </w:r>
      <w:r>
        <w:t>представлять</w:t>
      </w:r>
      <w:r>
        <w:rPr>
          <w:spacing w:val="80"/>
        </w:rPr>
        <w:t xml:space="preserve">   </w:t>
      </w:r>
      <w:r>
        <w:t>некоторые</w:t>
      </w:r>
      <w:r>
        <w:rPr>
          <w:spacing w:val="80"/>
        </w:rPr>
        <w:t xml:space="preserve">   </w:t>
      </w:r>
      <w:r>
        <w:t>культурные</w:t>
      </w:r>
      <w:r>
        <w:rPr>
          <w:spacing w:val="80"/>
        </w:rPr>
        <w:t xml:space="preserve">   </w:t>
      </w:r>
      <w:r>
        <w:t>явления</w:t>
      </w:r>
      <w:r>
        <w:rPr>
          <w:spacing w:val="80"/>
        </w:rPr>
        <w:t xml:space="preserve">   </w:t>
      </w:r>
      <w:r>
        <w:t>родной</w:t>
      </w:r>
      <w:r>
        <w:rPr>
          <w:spacing w:val="80"/>
        </w:rPr>
        <w:t xml:space="preserve">   </w:t>
      </w:r>
      <w:r>
        <w:t>страны</w:t>
      </w:r>
      <w:r>
        <w:rPr>
          <w:spacing w:val="80"/>
        </w:rPr>
        <w:t xml:space="preserve"> </w:t>
      </w:r>
      <w:r>
        <w:t>и</w:t>
      </w:r>
      <w:r>
        <w:rPr>
          <w:spacing w:val="68"/>
        </w:rPr>
        <w:t xml:space="preserve">  </w:t>
      </w:r>
      <w:r>
        <w:t>страны</w:t>
      </w:r>
      <w:r>
        <w:rPr>
          <w:spacing w:val="67"/>
        </w:rPr>
        <w:t xml:space="preserve">  </w:t>
      </w:r>
      <w:r>
        <w:t>(стран)</w:t>
      </w:r>
      <w:r>
        <w:rPr>
          <w:spacing w:val="67"/>
        </w:rPr>
        <w:t xml:space="preserve">  </w:t>
      </w:r>
      <w:r>
        <w:t>изучаемого</w:t>
      </w:r>
      <w:r>
        <w:rPr>
          <w:spacing w:val="67"/>
        </w:rPr>
        <w:t xml:space="preserve">  </w:t>
      </w:r>
      <w:r>
        <w:t>языка</w:t>
      </w:r>
      <w:r>
        <w:rPr>
          <w:spacing w:val="67"/>
        </w:rPr>
        <w:t xml:space="preserve">  </w:t>
      </w:r>
      <w:r>
        <w:t>(основные</w:t>
      </w:r>
      <w:r>
        <w:rPr>
          <w:spacing w:val="67"/>
        </w:rPr>
        <w:t xml:space="preserve">  </w:t>
      </w:r>
      <w:r>
        <w:t>национальные</w:t>
      </w:r>
      <w:r>
        <w:rPr>
          <w:spacing w:val="67"/>
        </w:rPr>
        <w:t xml:space="preserve">  </w:t>
      </w:r>
      <w:r>
        <w:t>праздники,</w:t>
      </w:r>
      <w:r>
        <w:rPr>
          <w:spacing w:val="67"/>
        </w:rPr>
        <w:t xml:space="preserve">  </w:t>
      </w:r>
      <w:r>
        <w:t>традиции в проведении досуга и питании), наиболее известные достопримечательности;</w:t>
      </w:r>
    </w:p>
    <w:p w14:paraId="7F1D83CD" w14:textId="77777777" w:rsidR="0092247A" w:rsidRDefault="00C96EE1" w:rsidP="00525B47">
      <w:pPr>
        <w:pStyle w:val="a3"/>
        <w:spacing w:before="1"/>
        <w:ind w:left="567" w:right="418" w:firstLine="0"/>
      </w:pPr>
      <w:r>
        <w:t>кратко рассказывать о выдающихся людях родной страны и страны (стран) изучаемого языка (учёных, писателях, поэтах, спортсменах).</w:t>
      </w:r>
    </w:p>
    <w:p w14:paraId="2A564BB5" w14:textId="77777777" w:rsidR="0092247A" w:rsidRDefault="002D62FE" w:rsidP="002D62FE">
      <w:pPr>
        <w:pStyle w:val="a4"/>
        <w:tabs>
          <w:tab w:val="left" w:pos="1888"/>
        </w:tabs>
        <w:ind w:left="567" w:right="418" w:firstLine="0"/>
        <w:rPr>
          <w:sz w:val="24"/>
        </w:rPr>
      </w:pPr>
      <w:r>
        <w:rPr>
          <w:sz w:val="24"/>
        </w:rPr>
        <w:lastRenderedPageBreak/>
        <w:t>2.1.8.13.11.</w:t>
      </w:r>
      <w:r w:rsidR="00586C24">
        <w:rPr>
          <w:sz w:val="24"/>
        </w:rPr>
        <w:t xml:space="preserve">  </w:t>
      </w:r>
      <w:r w:rsidR="00C96EE1">
        <w:rPr>
          <w:sz w:val="24"/>
        </w:rPr>
        <w:t>Компенсаторные</w:t>
      </w:r>
      <w:r w:rsidR="00C96EE1">
        <w:rPr>
          <w:spacing w:val="-2"/>
          <w:sz w:val="24"/>
        </w:rPr>
        <w:t xml:space="preserve"> умения.</w:t>
      </w:r>
    </w:p>
    <w:p w14:paraId="4BA31886" w14:textId="77777777" w:rsidR="0092247A" w:rsidRDefault="00C96EE1" w:rsidP="00525B47">
      <w:pPr>
        <w:pStyle w:val="a3"/>
        <w:ind w:left="567" w:right="418" w:firstLine="0"/>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4AF0A83E" w14:textId="77777777" w:rsidR="0092247A" w:rsidRDefault="00C96EE1" w:rsidP="00525B47">
      <w:pPr>
        <w:pStyle w:val="a3"/>
        <w:ind w:left="567" w:right="418" w:firstLine="0"/>
      </w:pPr>
      <w:r>
        <w:t>Переспрашивать,</w:t>
      </w:r>
      <w:r>
        <w:rPr>
          <w:spacing w:val="-6"/>
        </w:rPr>
        <w:t xml:space="preserve"> </w:t>
      </w:r>
      <w:r>
        <w:t>просить</w:t>
      </w:r>
      <w:r>
        <w:rPr>
          <w:spacing w:val="-4"/>
        </w:rPr>
        <w:t xml:space="preserve"> </w:t>
      </w:r>
      <w:r>
        <w:t>повторить,</w:t>
      </w:r>
      <w:r>
        <w:rPr>
          <w:spacing w:val="-4"/>
        </w:rPr>
        <w:t xml:space="preserve"> </w:t>
      </w:r>
      <w:r>
        <w:t>уточняя</w:t>
      </w:r>
      <w:r>
        <w:rPr>
          <w:spacing w:val="-6"/>
        </w:rPr>
        <w:t xml:space="preserve"> </w:t>
      </w:r>
      <w:r>
        <w:t>значение</w:t>
      </w:r>
      <w:r>
        <w:rPr>
          <w:spacing w:val="-6"/>
        </w:rPr>
        <w:t xml:space="preserve"> </w:t>
      </w:r>
      <w:r>
        <w:t>незнакомых</w:t>
      </w:r>
      <w:r>
        <w:rPr>
          <w:spacing w:val="-3"/>
        </w:rPr>
        <w:t xml:space="preserve"> </w:t>
      </w:r>
      <w:r>
        <w:rPr>
          <w:spacing w:val="-2"/>
        </w:rPr>
        <w:t>слов.</w:t>
      </w:r>
    </w:p>
    <w:p w14:paraId="0D732B04" w14:textId="77777777" w:rsidR="0092247A" w:rsidRDefault="00C96EE1" w:rsidP="00525B47">
      <w:pPr>
        <w:pStyle w:val="a3"/>
        <w:ind w:left="567" w:right="418" w:firstLine="0"/>
      </w:pPr>
      <w:r>
        <w:t>Использование в качестве опоры при порождении собственных высказываний ключевых слов, плана.</w:t>
      </w:r>
    </w:p>
    <w:p w14:paraId="1645FFCA" w14:textId="77777777" w:rsidR="0092247A" w:rsidRDefault="00C96EE1" w:rsidP="00525B47">
      <w:pPr>
        <w:pStyle w:val="a3"/>
        <w:ind w:left="567" w:right="418" w:firstLine="0"/>
      </w:pPr>
      <w:r>
        <w:t>Игнорирование информации, не являющейся необходимой для понимания основного содержания,</w:t>
      </w:r>
      <w:r>
        <w:rPr>
          <w:spacing w:val="73"/>
          <w:w w:val="150"/>
        </w:rPr>
        <w:t xml:space="preserve">   </w:t>
      </w:r>
      <w:r>
        <w:t>прочитанного</w:t>
      </w:r>
      <w:r>
        <w:rPr>
          <w:spacing w:val="73"/>
          <w:w w:val="150"/>
        </w:rPr>
        <w:t xml:space="preserve">   </w:t>
      </w:r>
      <w:r>
        <w:t>(прослушанного)</w:t>
      </w:r>
      <w:r>
        <w:rPr>
          <w:spacing w:val="73"/>
          <w:w w:val="150"/>
        </w:rPr>
        <w:t xml:space="preserve">   </w:t>
      </w:r>
      <w:r>
        <w:t>текста</w:t>
      </w:r>
      <w:r>
        <w:rPr>
          <w:spacing w:val="73"/>
          <w:w w:val="150"/>
        </w:rPr>
        <w:t xml:space="preserve">   </w:t>
      </w:r>
      <w:r>
        <w:t>или</w:t>
      </w:r>
      <w:r>
        <w:rPr>
          <w:spacing w:val="74"/>
          <w:w w:val="150"/>
        </w:rPr>
        <w:t xml:space="preserve">   </w:t>
      </w:r>
      <w:r>
        <w:t>для</w:t>
      </w:r>
      <w:r>
        <w:rPr>
          <w:spacing w:val="73"/>
          <w:w w:val="150"/>
        </w:rPr>
        <w:t xml:space="preserve">   </w:t>
      </w:r>
      <w:r>
        <w:t>нахождения в тексте запрашиваемой информации.</w:t>
      </w:r>
    </w:p>
    <w:p w14:paraId="167298DD" w14:textId="77777777" w:rsidR="0092247A" w:rsidRDefault="00C96EE1" w:rsidP="00525B47">
      <w:pPr>
        <w:pStyle w:val="a3"/>
        <w:spacing w:before="1"/>
        <w:ind w:left="567" w:right="418" w:firstLine="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55F1DC4" w14:textId="77777777" w:rsidR="0092247A" w:rsidRDefault="00586C24" w:rsidP="000F08BB">
      <w:pPr>
        <w:pStyle w:val="a4"/>
        <w:numPr>
          <w:ilvl w:val="3"/>
          <w:numId w:val="165"/>
        </w:numPr>
        <w:tabs>
          <w:tab w:val="left" w:pos="1708"/>
        </w:tabs>
        <w:ind w:left="567" w:right="418" w:firstLine="0"/>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8</w:t>
      </w:r>
      <w:r w:rsidR="00C96EE1">
        <w:rPr>
          <w:spacing w:val="-1"/>
          <w:sz w:val="24"/>
        </w:rPr>
        <w:t xml:space="preserve"> </w:t>
      </w:r>
      <w:r w:rsidR="00C96EE1">
        <w:rPr>
          <w:spacing w:val="-2"/>
          <w:sz w:val="24"/>
        </w:rPr>
        <w:t>классе.</w:t>
      </w:r>
    </w:p>
    <w:p w14:paraId="6D05CCFB" w14:textId="77777777" w:rsidR="0092247A" w:rsidRPr="002D62FE" w:rsidRDefault="002D62FE" w:rsidP="002D62FE">
      <w:pPr>
        <w:ind w:left="564" w:right="418"/>
        <w:rPr>
          <w:sz w:val="24"/>
        </w:rPr>
      </w:pPr>
      <w:r>
        <w:rPr>
          <w:sz w:val="24"/>
        </w:rPr>
        <w:t>2.1.8.14.1.</w:t>
      </w:r>
      <w:r w:rsidR="00C96EE1" w:rsidRPr="002D62FE">
        <w:rPr>
          <w:sz w:val="24"/>
        </w:rPr>
        <w:t>Коммуникативные</w:t>
      </w:r>
      <w:r w:rsidR="00C96EE1" w:rsidRPr="002D62FE">
        <w:rPr>
          <w:spacing w:val="-7"/>
          <w:sz w:val="24"/>
        </w:rPr>
        <w:t xml:space="preserve"> </w:t>
      </w:r>
      <w:r w:rsidR="00C96EE1" w:rsidRPr="002D62FE">
        <w:rPr>
          <w:spacing w:val="-2"/>
          <w:sz w:val="24"/>
        </w:rPr>
        <w:t>умения.</w:t>
      </w:r>
    </w:p>
    <w:p w14:paraId="12959ECA" w14:textId="77777777" w:rsidR="0092247A" w:rsidRDefault="00C96EE1" w:rsidP="00525B47">
      <w:pPr>
        <w:pStyle w:val="a3"/>
        <w:spacing w:before="70"/>
        <w:ind w:left="567" w:right="418" w:firstLine="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0F96A8D" w14:textId="77777777" w:rsidR="0092247A" w:rsidRDefault="00C96EE1" w:rsidP="00525B47">
      <w:pPr>
        <w:pStyle w:val="a3"/>
        <w:ind w:left="567" w:right="418" w:firstLine="0"/>
      </w:pPr>
      <w:r>
        <w:t>Взаимоотношения</w:t>
      </w:r>
      <w:r>
        <w:rPr>
          <w:spacing w:val="-3"/>
        </w:rPr>
        <w:t xml:space="preserve"> </w:t>
      </w:r>
      <w:r>
        <w:t>в</w:t>
      </w:r>
      <w:r>
        <w:rPr>
          <w:spacing w:val="-3"/>
        </w:rPr>
        <w:t xml:space="preserve"> </w:t>
      </w:r>
      <w:r>
        <w:t>семье</w:t>
      </w:r>
      <w:r>
        <w:rPr>
          <w:spacing w:val="-3"/>
        </w:rPr>
        <w:t xml:space="preserve"> </w:t>
      </w:r>
      <w:r>
        <w:t>и</w:t>
      </w:r>
      <w:r>
        <w:rPr>
          <w:spacing w:val="-2"/>
        </w:rPr>
        <w:t xml:space="preserve"> </w:t>
      </w:r>
      <w:r>
        <w:t>с</w:t>
      </w:r>
      <w:r>
        <w:rPr>
          <w:spacing w:val="-3"/>
        </w:rPr>
        <w:t xml:space="preserve"> </w:t>
      </w:r>
      <w:r>
        <w:rPr>
          <w:spacing w:val="-2"/>
        </w:rPr>
        <w:t>друзьями.</w:t>
      </w:r>
    </w:p>
    <w:p w14:paraId="4B795B6B" w14:textId="77777777" w:rsidR="0092247A" w:rsidRDefault="00C96EE1" w:rsidP="00525B47">
      <w:pPr>
        <w:pStyle w:val="a3"/>
        <w:spacing w:before="1"/>
        <w:ind w:left="567" w:right="418" w:firstLine="0"/>
      </w:pPr>
      <w:r>
        <w:t>Внешность</w:t>
      </w:r>
      <w:r>
        <w:rPr>
          <w:spacing w:val="-4"/>
        </w:rPr>
        <w:t xml:space="preserve"> </w:t>
      </w:r>
      <w:r>
        <w:t>и</w:t>
      </w:r>
      <w:r>
        <w:rPr>
          <w:spacing w:val="-5"/>
        </w:rPr>
        <w:t xml:space="preserve"> </w:t>
      </w:r>
      <w:r>
        <w:t>характер</w:t>
      </w:r>
      <w:r>
        <w:rPr>
          <w:spacing w:val="-3"/>
        </w:rPr>
        <w:t xml:space="preserve"> </w:t>
      </w:r>
      <w:r>
        <w:t>человека</w:t>
      </w:r>
      <w:r>
        <w:rPr>
          <w:spacing w:val="-4"/>
        </w:rPr>
        <w:t xml:space="preserve"> </w:t>
      </w:r>
      <w:r>
        <w:t>(литературного</w:t>
      </w:r>
      <w:r>
        <w:rPr>
          <w:spacing w:val="-2"/>
        </w:rPr>
        <w:t xml:space="preserve"> персонажа).</w:t>
      </w:r>
    </w:p>
    <w:p w14:paraId="09B4FA8E" w14:textId="77777777" w:rsidR="0092247A" w:rsidRDefault="00C96EE1" w:rsidP="00525B47">
      <w:pPr>
        <w:pStyle w:val="a3"/>
        <w:ind w:left="567" w:right="418" w:firstLine="0"/>
      </w:pPr>
      <w:r>
        <w:t xml:space="preserve">Досуг и увлечения (хобби) современного подростка (чтение, кино, театр, музей, спорт, </w:t>
      </w:r>
      <w:r>
        <w:rPr>
          <w:spacing w:val="-2"/>
        </w:rPr>
        <w:t>музыка).</w:t>
      </w:r>
    </w:p>
    <w:p w14:paraId="7EFCD586" w14:textId="77777777" w:rsidR="0092247A" w:rsidRDefault="00C96EE1" w:rsidP="00525B47">
      <w:pPr>
        <w:pStyle w:val="a3"/>
        <w:ind w:left="567" w:right="418" w:firstLine="0"/>
      </w:pPr>
      <w:r>
        <w:t>Здоровый</w:t>
      </w:r>
      <w:r>
        <w:rPr>
          <w:spacing w:val="54"/>
          <w:w w:val="150"/>
        </w:rPr>
        <w:t xml:space="preserve"> </w:t>
      </w:r>
      <w:r>
        <w:t>образ</w:t>
      </w:r>
      <w:r>
        <w:rPr>
          <w:spacing w:val="57"/>
          <w:w w:val="150"/>
        </w:rPr>
        <w:t xml:space="preserve"> </w:t>
      </w:r>
      <w:r>
        <w:t>жизни:</w:t>
      </w:r>
      <w:r>
        <w:rPr>
          <w:spacing w:val="56"/>
          <w:w w:val="150"/>
        </w:rPr>
        <w:t xml:space="preserve"> </w:t>
      </w:r>
      <w:r>
        <w:t>режим</w:t>
      </w:r>
      <w:r>
        <w:rPr>
          <w:spacing w:val="55"/>
          <w:w w:val="150"/>
        </w:rPr>
        <w:t xml:space="preserve"> </w:t>
      </w:r>
      <w:r>
        <w:t>труда</w:t>
      </w:r>
      <w:r>
        <w:rPr>
          <w:spacing w:val="55"/>
          <w:w w:val="150"/>
        </w:rPr>
        <w:t xml:space="preserve"> </w:t>
      </w:r>
      <w:r>
        <w:t>и</w:t>
      </w:r>
      <w:r>
        <w:rPr>
          <w:spacing w:val="56"/>
          <w:w w:val="150"/>
        </w:rPr>
        <w:t xml:space="preserve"> </w:t>
      </w:r>
      <w:r>
        <w:t>отдыха,</w:t>
      </w:r>
      <w:r>
        <w:rPr>
          <w:spacing w:val="56"/>
          <w:w w:val="150"/>
        </w:rPr>
        <w:t xml:space="preserve"> </w:t>
      </w:r>
      <w:r>
        <w:t>фитнес,</w:t>
      </w:r>
      <w:r>
        <w:rPr>
          <w:spacing w:val="56"/>
          <w:w w:val="150"/>
        </w:rPr>
        <w:t xml:space="preserve"> </w:t>
      </w:r>
      <w:r>
        <w:t>сбалансированное</w:t>
      </w:r>
      <w:r>
        <w:rPr>
          <w:spacing w:val="55"/>
          <w:w w:val="150"/>
        </w:rPr>
        <w:t xml:space="preserve"> </w:t>
      </w:r>
      <w:r>
        <w:rPr>
          <w:spacing w:val="-2"/>
        </w:rPr>
        <w:t>питание.</w:t>
      </w:r>
    </w:p>
    <w:p w14:paraId="449881DF" w14:textId="77777777" w:rsidR="0092247A" w:rsidRDefault="00C96EE1" w:rsidP="00525B47">
      <w:pPr>
        <w:pStyle w:val="a3"/>
        <w:ind w:left="567" w:right="418" w:firstLine="0"/>
      </w:pPr>
      <w:r>
        <w:t>Посещение</w:t>
      </w:r>
      <w:r>
        <w:rPr>
          <w:spacing w:val="-5"/>
        </w:rPr>
        <w:t xml:space="preserve"> </w:t>
      </w:r>
      <w:r>
        <w:rPr>
          <w:spacing w:val="-2"/>
        </w:rPr>
        <w:t>врача.</w:t>
      </w:r>
    </w:p>
    <w:p w14:paraId="29BB1C28" w14:textId="77777777" w:rsidR="0092247A" w:rsidRDefault="00C96EE1" w:rsidP="00525B47">
      <w:pPr>
        <w:pStyle w:val="a3"/>
        <w:ind w:left="567" w:right="418" w:firstLine="0"/>
      </w:pPr>
      <w:r>
        <w:t>Покупки:</w:t>
      </w:r>
      <w:r>
        <w:rPr>
          <w:spacing w:val="-3"/>
        </w:rPr>
        <w:t xml:space="preserve"> </w:t>
      </w:r>
      <w:r>
        <w:t>одежда,</w:t>
      </w:r>
      <w:r>
        <w:rPr>
          <w:spacing w:val="-3"/>
        </w:rPr>
        <w:t xml:space="preserve"> </w:t>
      </w:r>
      <w:r>
        <w:t>обувь</w:t>
      </w:r>
      <w:r>
        <w:rPr>
          <w:spacing w:val="-3"/>
        </w:rPr>
        <w:t xml:space="preserve"> </w:t>
      </w:r>
      <w:r>
        <w:t>и</w:t>
      </w:r>
      <w:r>
        <w:rPr>
          <w:spacing w:val="-3"/>
        </w:rPr>
        <w:t xml:space="preserve"> </w:t>
      </w:r>
      <w:r>
        <w:t>продукты</w:t>
      </w:r>
      <w:r>
        <w:rPr>
          <w:spacing w:val="-3"/>
        </w:rPr>
        <w:t xml:space="preserve"> </w:t>
      </w:r>
      <w:r>
        <w:t>питания.</w:t>
      </w:r>
      <w:r>
        <w:rPr>
          <w:spacing w:val="-6"/>
        </w:rPr>
        <w:t xml:space="preserve"> </w:t>
      </w:r>
      <w:r>
        <w:t>Карманные</w:t>
      </w:r>
      <w:r>
        <w:rPr>
          <w:spacing w:val="-4"/>
        </w:rPr>
        <w:t xml:space="preserve"> </w:t>
      </w:r>
      <w:r>
        <w:rPr>
          <w:spacing w:val="-2"/>
        </w:rPr>
        <w:t>деньги.</w:t>
      </w:r>
    </w:p>
    <w:p w14:paraId="0A3403B3" w14:textId="77777777" w:rsidR="0092247A" w:rsidRDefault="00C96EE1" w:rsidP="00525B47">
      <w:pPr>
        <w:pStyle w:val="a3"/>
        <w:tabs>
          <w:tab w:val="left" w:pos="2202"/>
          <w:tab w:val="left" w:pos="3934"/>
          <w:tab w:val="left" w:pos="5832"/>
          <w:tab w:val="left" w:pos="7760"/>
          <w:tab w:val="left" w:pos="9298"/>
        </w:tabs>
        <w:ind w:left="567" w:right="418" w:firstLine="0"/>
      </w:pPr>
      <w:r>
        <w:t xml:space="preserve">Школа, школьная жизнь, школьная форма, изучаемые предметы и отношение к ним. </w:t>
      </w:r>
      <w:r>
        <w:rPr>
          <w:spacing w:val="-2"/>
        </w:rPr>
        <w:t>Посещение</w:t>
      </w:r>
      <w:r>
        <w:tab/>
      </w:r>
      <w:r>
        <w:rPr>
          <w:spacing w:val="-2"/>
        </w:rPr>
        <w:t>школьной</w:t>
      </w:r>
      <w:r>
        <w:tab/>
      </w:r>
      <w:r>
        <w:rPr>
          <w:spacing w:val="-2"/>
        </w:rPr>
        <w:t>библиотеки</w:t>
      </w:r>
      <w:r>
        <w:tab/>
      </w:r>
      <w:r>
        <w:rPr>
          <w:spacing w:val="-2"/>
        </w:rPr>
        <w:t>(ресурсного</w:t>
      </w:r>
      <w:r>
        <w:tab/>
      </w:r>
      <w:r>
        <w:rPr>
          <w:spacing w:val="-2"/>
        </w:rPr>
        <w:t>центра).</w:t>
      </w:r>
      <w:r w:rsidR="00FA7A6A">
        <w:t xml:space="preserve"> </w:t>
      </w:r>
      <w:r>
        <w:rPr>
          <w:spacing w:val="-2"/>
        </w:rPr>
        <w:t xml:space="preserve">Переписка </w:t>
      </w:r>
      <w:r>
        <w:t>с зарубежными сверстниками.</w:t>
      </w:r>
    </w:p>
    <w:p w14:paraId="087EA35A" w14:textId="77777777" w:rsidR="0092247A" w:rsidRDefault="00C96EE1" w:rsidP="00525B47">
      <w:pPr>
        <w:pStyle w:val="a3"/>
        <w:ind w:left="567" w:right="418" w:firstLine="0"/>
      </w:pPr>
      <w:r>
        <w:t>Виды</w:t>
      </w:r>
      <w:r>
        <w:rPr>
          <w:spacing w:val="-3"/>
        </w:rPr>
        <w:t xml:space="preserve"> </w:t>
      </w:r>
      <w:r>
        <w:t>отдыха</w:t>
      </w:r>
      <w:r>
        <w:rPr>
          <w:spacing w:val="-4"/>
        </w:rPr>
        <w:t xml:space="preserve"> </w:t>
      </w:r>
      <w:r>
        <w:t>в</w:t>
      </w:r>
      <w:r>
        <w:rPr>
          <w:spacing w:val="-4"/>
        </w:rPr>
        <w:t xml:space="preserve"> </w:t>
      </w:r>
      <w:r>
        <w:t>различное</w:t>
      </w:r>
      <w:r>
        <w:rPr>
          <w:spacing w:val="-4"/>
        </w:rPr>
        <w:t xml:space="preserve"> </w:t>
      </w:r>
      <w:r>
        <w:t>время</w:t>
      </w:r>
      <w:r>
        <w:rPr>
          <w:spacing w:val="-3"/>
        </w:rPr>
        <w:t xml:space="preserve"> </w:t>
      </w:r>
      <w:r>
        <w:t>года.</w:t>
      </w:r>
      <w:r>
        <w:rPr>
          <w:spacing w:val="-3"/>
        </w:rPr>
        <w:t xml:space="preserve"> </w:t>
      </w:r>
      <w:r>
        <w:t>Путешествия</w:t>
      </w:r>
      <w:r>
        <w:rPr>
          <w:spacing w:val="-3"/>
        </w:rPr>
        <w:t xml:space="preserve"> </w:t>
      </w:r>
      <w:r>
        <w:t>по</w:t>
      </w:r>
      <w:r>
        <w:rPr>
          <w:spacing w:val="-3"/>
        </w:rPr>
        <w:t xml:space="preserve"> </w:t>
      </w:r>
      <w:r>
        <w:t>России</w:t>
      </w:r>
      <w:r>
        <w:rPr>
          <w:spacing w:val="-3"/>
        </w:rPr>
        <w:t xml:space="preserve"> </w:t>
      </w:r>
      <w:r>
        <w:t>и</w:t>
      </w:r>
      <w:r>
        <w:rPr>
          <w:spacing w:val="-5"/>
        </w:rPr>
        <w:t xml:space="preserve"> </w:t>
      </w:r>
      <w:r>
        <w:t>зарубежным</w:t>
      </w:r>
      <w:r>
        <w:rPr>
          <w:spacing w:val="-5"/>
        </w:rPr>
        <w:t xml:space="preserve"> </w:t>
      </w:r>
      <w:r>
        <w:t>странам. Природа: флора и фауна. Проблемы экологии. Климат, погода. Стихийные бедствия. Условия проживания в городской (сельской) местности. Транспорт.</w:t>
      </w:r>
    </w:p>
    <w:p w14:paraId="7D4D6572" w14:textId="77777777" w:rsidR="0092247A" w:rsidRDefault="00C96EE1" w:rsidP="00525B47">
      <w:pPr>
        <w:pStyle w:val="a3"/>
        <w:ind w:left="567" w:right="418" w:firstLine="0"/>
      </w:pPr>
      <w: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D39B7A2" w14:textId="77777777" w:rsidR="0092247A" w:rsidRDefault="00C96EE1" w:rsidP="00525B47">
      <w:pPr>
        <w:pStyle w:val="a3"/>
        <w:ind w:left="567" w:right="418" w:firstLine="0"/>
      </w:pPr>
      <w:r>
        <w:t>Выдающиеся люди родной страны и страны (стран) изучаемого языка: учёные, писатели, поэты, художники, музыканты, спортсмены.</w:t>
      </w:r>
    </w:p>
    <w:p w14:paraId="4A468703" w14:textId="77777777" w:rsidR="0092247A" w:rsidRDefault="00C96EE1" w:rsidP="000F08BB">
      <w:pPr>
        <w:pStyle w:val="a4"/>
        <w:numPr>
          <w:ilvl w:val="4"/>
          <w:numId w:val="166"/>
        </w:numPr>
        <w:tabs>
          <w:tab w:val="left" w:pos="2068"/>
        </w:tabs>
        <w:spacing w:before="1"/>
        <w:ind w:right="418"/>
        <w:rPr>
          <w:sz w:val="24"/>
        </w:rPr>
      </w:pPr>
      <w:r>
        <w:rPr>
          <w:spacing w:val="-2"/>
          <w:sz w:val="24"/>
        </w:rPr>
        <w:t>Говорение.</w:t>
      </w:r>
    </w:p>
    <w:p w14:paraId="0EB64AAB" w14:textId="77777777" w:rsidR="0092247A" w:rsidRDefault="00C96EE1" w:rsidP="000F08BB">
      <w:pPr>
        <w:pStyle w:val="a4"/>
        <w:numPr>
          <w:ilvl w:val="4"/>
          <w:numId w:val="166"/>
        </w:numPr>
        <w:tabs>
          <w:tab w:val="left" w:pos="567"/>
          <w:tab w:val="left" w:pos="1624"/>
          <w:tab w:val="left" w:pos="3065"/>
          <w:tab w:val="left" w:pos="4315"/>
          <w:tab w:val="left" w:pos="5966"/>
          <w:tab w:val="left" w:pos="7465"/>
          <w:tab w:val="left" w:pos="9319"/>
        </w:tabs>
        <w:ind w:left="567" w:right="418" w:firstLine="0"/>
        <w:rPr>
          <w:sz w:val="24"/>
        </w:rPr>
      </w:pPr>
      <w:r>
        <w:rPr>
          <w:sz w:val="24"/>
        </w:rPr>
        <w:t xml:space="preserve">Развитие коммуникативных умений диалогической речи, а именно умений </w:t>
      </w:r>
      <w:r>
        <w:rPr>
          <w:spacing w:val="-2"/>
          <w:sz w:val="24"/>
        </w:rPr>
        <w:t>вести</w:t>
      </w:r>
      <w:r w:rsidR="00586C24">
        <w:rPr>
          <w:sz w:val="24"/>
        </w:rPr>
        <w:t xml:space="preserve"> </w:t>
      </w:r>
      <w:r>
        <w:rPr>
          <w:spacing w:val="-2"/>
          <w:sz w:val="24"/>
        </w:rPr>
        <w:t>разные</w:t>
      </w:r>
      <w:r w:rsidR="00586C24">
        <w:rPr>
          <w:sz w:val="24"/>
        </w:rPr>
        <w:t xml:space="preserve"> </w:t>
      </w:r>
      <w:r>
        <w:rPr>
          <w:spacing w:val="-4"/>
          <w:sz w:val="24"/>
        </w:rPr>
        <w:t>виды</w:t>
      </w:r>
      <w:r w:rsidR="00586C24">
        <w:rPr>
          <w:sz w:val="24"/>
        </w:rPr>
        <w:t xml:space="preserve"> </w:t>
      </w:r>
      <w:r>
        <w:rPr>
          <w:spacing w:val="-2"/>
          <w:sz w:val="24"/>
        </w:rPr>
        <w:t>диалогов</w:t>
      </w:r>
      <w:r w:rsidR="00586C24">
        <w:rPr>
          <w:sz w:val="24"/>
        </w:rPr>
        <w:t xml:space="preserve"> </w:t>
      </w:r>
      <w:r>
        <w:rPr>
          <w:spacing w:val="-2"/>
          <w:sz w:val="24"/>
        </w:rPr>
        <w:t>(диалог</w:t>
      </w:r>
      <w:r>
        <w:rPr>
          <w:sz w:val="24"/>
        </w:rPr>
        <w:tab/>
      </w:r>
      <w:r>
        <w:rPr>
          <w:spacing w:val="-2"/>
          <w:sz w:val="24"/>
        </w:rPr>
        <w:t>этикетного</w:t>
      </w:r>
      <w:r w:rsidR="00FA7A6A">
        <w:rPr>
          <w:sz w:val="24"/>
        </w:rPr>
        <w:t xml:space="preserve"> </w:t>
      </w:r>
      <w:r>
        <w:rPr>
          <w:spacing w:val="-2"/>
          <w:sz w:val="24"/>
        </w:rPr>
        <w:t xml:space="preserve">характера, </w:t>
      </w:r>
      <w:r>
        <w:rPr>
          <w:sz w:val="24"/>
        </w:rPr>
        <w:t>диалог-побуждение к действию, диалог-расспрос, комбинированный диалог, включающий различные виды диалогов):</w:t>
      </w:r>
    </w:p>
    <w:p w14:paraId="025B4E07" w14:textId="77777777" w:rsidR="0092247A" w:rsidRDefault="00C96EE1" w:rsidP="00525B47">
      <w:pPr>
        <w:pStyle w:val="a3"/>
        <w:tabs>
          <w:tab w:val="left" w:pos="2787"/>
          <w:tab w:val="left" w:pos="4754"/>
          <w:tab w:val="left" w:pos="5577"/>
          <w:tab w:val="left" w:pos="7571"/>
          <w:tab w:val="left" w:pos="9274"/>
        </w:tabs>
        <w:ind w:left="567" w:right="418" w:firstLine="0"/>
      </w:pPr>
      <w:r>
        <w:t xml:space="preserve">диалог этикетного характера: начинать, поддерживать и заканчивать разговор, вежливо </w:t>
      </w:r>
      <w:r>
        <w:rPr>
          <w:spacing w:val="-2"/>
        </w:rPr>
        <w:t>переспрашивать,</w:t>
      </w:r>
      <w:r w:rsidR="00586C24">
        <w:t xml:space="preserve"> </w:t>
      </w:r>
      <w:r>
        <w:rPr>
          <w:spacing w:val="-2"/>
        </w:rPr>
        <w:t>поздравлять</w:t>
      </w:r>
      <w:r w:rsidR="00586C24">
        <w:t xml:space="preserve"> </w:t>
      </w:r>
      <w:r>
        <w:rPr>
          <w:spacing w:val="-10"/>
        </w:rPr>
        <w:t>с</w:t>
      </w:r>
      <w:r>
        <w:tab/>
      </w:r>
      <w:r>
        <w:rPr>
          <w:spacing w:val="-2"/>
        </w:rPr>
        <w:t>праздником,</w:t>
      </w:r>
      <w:r w:rsidR="00586C24">
        <w:t xml:space="preserve"> </w:t>
      </w:r>
      <w:r>
        <w:rPr>
          <w:spacing w:val="-2"/>
        </w:rPr>
        <w:t>выражать</w:t>
      </w:r>
      <w:r w:rsidR="00FA7A6A">
        <w:t xml:space="preserve"> </w:t>
      </w:r>
      <w:r>
        <w:rPr>
          <w:spacing w:val="-2"/>
        </w:rPr>
        <w:t xml:space="preserve">пожелания </w:t>
      </w:r>
      <w:r>
        <w:t>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3CD1619" w14:textId="77777777" w:rsidR="0092247A" w:rsidRDefault="00C96EE1" w:rsidP="00525B47">
      <w:pPr>
        <w:pStyle w:val="a3"/>
        <w:ind w:left="567" w:right="418" w:firstLine="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DD56F5C" w14:textId="77777777" w:rsidR="0092247A" w:rsidRDefault="00C96EE1" w:rsidP="00525B47">
      <w:pPr>
        <w:pStyle w:val="a3"/>
        <w:ind w:left="567" w:right="418" w:firstLine="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01E08AF" w14:textId="77777777" w:rsidR="0092247A" w:rsidRDefault="00C96EE1" w:rsidP="00525B47">
      <w:pPr>
        <w:pStyle w:val="a3"/>
        <w:ind w:left="567" w:right="418" w:firstLine="0"/>
      </w:pPr>
      <w:r>
        <w:t>Названные умения диалогической речи развиваются в стандартных ситуациях неофициального</w:t>
      </w:r>
      <w:r>
        <w:rPr>
          <w:spacing w:val="80"/>
        </w:rPr>
        <w:t xml:space="preserve">   </w:t>
      </w:r>
      <w:r>
        <w:t>общения</w:t>
      </w:r>
      <w:r>
        <w:rPr>
          <w:spacing w:val="80"/>
        </w:rPr>
        <w:t xml:space="preserve">    </w:t>
      </w:r>
      <w:r>
        <w:t>в</w:t>
      </w:r>
      <w:r>
        <w:rPr>
          <w:spacing w:val="80"/>
        </w:rPr>
        <w:t xml:space="preserve">    </w:t>
      </w:r>
      <w:r>
        <w:t>рамках</w:t>
      </w:r>
      <w:r>
        <w:rPr>
          <w:spacing w:val="80"/>
        </w:rPr>
        <w:t xml:space="preserve">    </w:t>
      </w:r>
      <w:r>
        <w:t>тематического</w:t>
      </w:r>
      <w:r>
        <w:rPr>
          <w:spacing w:val="80"/>
        </w:rPr>
        <w:t xml:space="preserve">    </w:t>
      </w:r>
      <w:r>
        <w:t>содержания</w:t>
      </w:r>
      <w:r>
        <w:rPr>
          <w:spacing w:val="80"/>
        </w:rPr>
        <w:t xml:space="preserve">    </w:t>
      </w:r>
      <w:r>
        <w:t xml:space="preserve">речи с использованием ключевых слов, речевых ситуаций и (или) иллюстраций, фотографий с соблюдением нормы речевого этикета, принятых в стране (странах) </w:t>
      </w:r>
      <w:r>
        <w:lastRenderedPageBreak/>
        <w:t>изучаемого языка.</w:t>
      </w:r>
    </w:p>
    <w:p w14:paraId="0B3FFE44" w14:textId="77777777" w:rsidR="00586C24" w:rsidRDefault="00C96EE1" w:rsidP="00525B47">
      <w:pPr>
        <w:pStyle w:val="a3"/>
        <w:spacing w:before="1"/>
        <w:ind w:left="567" w:right="418" w:firstLine="0"/>
      </w:pPr>
      <w:r>
        <w:t xml:space="preserve">Объём диалога – до 7 реплик со стороны каждого собеседника. </w:t>
      </w:r>
    </w:p>
    <w:p w14:paraId="310A1E44" w14:textId="77777777" w:rsidR="0092247A" w:rsidRDefault="002D62FE" w:rsidP="00525B47">
      <w:pPr>
        <w:pStyle w:val="a3"/>
        <w:spacing w:before="1"/>
        <w:ind w:left="567" w:right="418" w:firstLine="0"/>
      </w:pPr>
      <w:r>
        <w:t>2.1.8.14</w:t>
      </w:r>
      <w:r w:rsidR="00586C24">
        <w:t>.4.</w:t>
      </w:r>
      <w:r w:rsidR="00C96EE1">
        <w:rPr>
          <w:spacing w:val="-8"/>
        </w:rPr>
        <w:t xml:space="preserve"> </w:t>
      </w:r>
      <w:r w:rsidR="00C96EE1">
        <w:t>Развитие</w:t>
      </w:r>
      <w:r w:rsidR="00C96EE1">
        <w:rPr>
          <w:spacing w:val="-11"/>
        </w:rPr>
        <w:t xml:space="preserve"> </w:t>
      </w:r>
      <w:r w:rsidR="00C96EE1">
        <w:t>коммуникативных</w:t>
      </w:r>
      <w:r w:rsidR="00C96EE1">
        <w:rPr>
          <w:spacing w:val="-5"/>
        </w:rPr>
        <w:t xml:space="preserve"> </w:t>
      </w:r>
      <w:r w:rsidR="00C96EE1">
        <w:t>умений</w:t>
      </w:r>
      <w:r w:rsidR="00C96EE1">
        <w:rPr>
          <w:spacing w:val="-8"/>
        </w:rPr>
        <w:t xml:space="preserve"> </w:t>
      </w:r>
      <w:r w:rsidR="00C96EE1">
        <w:t>монологической</w:t>
      </w:r>
      <w:r w:rsidR="00C96EE1">
        <w:rPr>
          <w:spacing w:val="-8"/>
        </w:rPr>
        <w:t xml:space="preserve"> </w:t>
      </w:r>
      <w:r w:rsidR="00C96EE1">
        <w:t>речи:</w:t>
      </w:r>
    </w:p>
    <w:p w14:paraId="6C37ECF1" w14:textId="77777777" w:rsidR="0092247A" w:rsidRDefault="00C96EE1" w:rsidP="00525B47">
      <w:pPr>
        <w:pStyle w:val="a3"/>
        <w:ind w:left="567" w:right="418" w:firstLine="0"/>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40"/>
        </w:rPr>
        <w:t xml:space="preserve"> </w:t>
      </w:r>
      <w:r>
        <w:t>основных коммуникативных типов речи:</w:t>
      </w:r>
    </w:p>
    <w:p w14:paraId="3889DC60" w14:textId="77777777" w:rsidR="0092247A" w:rsidRDefault="00C96EE1" w:rsidP="00525B47">
      <w:pPr>
        <w:pStyle w:val="a3"/>
        <w:tabs>
          <w:tab w:val="left" w:pos="2516"/>
          <w:tab w:val="left" w:pos="4115"/>
          <w:tab w:val="left" w:pos="5748"/>
          <w:tab w:val="left" w:pos="7384"/>
          <w:tab w:val="left" w:pos="8026"/>
          <w:tab w:val="left" w:pos="9334"/>
        </w:tabs>
        <w:ind w:left="567" w:right="418" w:firstLine="0"/>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rsidR="00FA7A6A">
        <w:t xml:space="preserve"> </w:t>
      </w:r>
      <w:r>
        <w:rPr>
          <w:spacing w:val="-2"/>
        </w:rPr>
        <w:t xml:space="preserve">человека), </w:t>
      </w:r>
      <w:r>
        <w:t>в</w:t>
      </w:r>
      <w:r>
        <w:rPr>
          <w:spacing w:val="-1"/>
        </w:rPr>
        <w:t xml:space="preserve"> </w:t>
      </w:r>
      <w:r>
        <w:t>том числе</w:t>
      </w:r>
      <w:r>
        <w:rPr>
          <w:spacing w:val="-1"/>
        </w:rPr>
        <w:t xml:space="preserve"> </w:t>
      </w:r>
      <w:r>
        <w:t>характеристика</w:t>
      </w:r>
      <w:r>
        <w:rPr>
          <w:spacing w:val="-1"/>
        </w:rPr>
        <w:t xml:space="preserve"> </w:t>
      </w:r>
      <w:r>
        <w:t>(черты характера</w:t>
      </w:r>
      <w:r>
        <w:rPr>
          <w:spacing w:val="-2"/>
        </w:rPr>
        <w:t xml:space="preserve"> </w:t>
      </w:r>
      <w:r>
        <w:t>реального человека</w:t>
      </w:r>
      <w:r>
        <w:rPr>
          <w:spacing w:val="-1"/>
        </w:rPr>
        <w:t xml:space="preserve"> </w:t>
      </w:r>
      <w:r>
        <w:t>или литературного персонажа);</w:t>
      </w:r>
    </w:p>
    <w:p w14:paraId="1BD82E69" w14:textId="77777777" w:rsidR="0092247A" w:rsidRDefault="00C96EE1" w:rsidP="00525B47">
      <w:pPr>
        <w:pStyle w:val="a3"/>
        <w:ind w:left="567" w:right="418" w:firstLine="0"/>
      </w:pPr>
      <w:r>
        <w:t>повествование</w:t>
      </w:r>
      <w:r>
        <w:rPr>
          <w:spacing w:val="-6"/>
        </w:rPr>
        <w:t xml:space="preserve"> </w:t>
      </w:r>
      <w:r>
        <w:rPr>
          <w:spacing w:val="-2"/>
        </w:rPr>
        <w:t>(сообщение);</w:t>
      </w:r>
    </w:p>
    <w:p w14:paraId="4F793C53" w14:textId="77777777" w:rsidR="0092247A" w:rsidRDefault="00C96EE1" w:rsidP="00525B47">
      <w:pPr>
        <w:pStyle w:val="a3"/>
        <w:tabs>
          <w:tab w:val="left" w:pos="2738"/>
          <w:tab w:val="left" w:pos="3419"/>
          <w:tab w:val="left" w:pos="5861"/>
          <w:tab w:val="left" w:pos="7077"/>
          <w:tab w:val="left" w:pos="8387"/>
          <w:tab w:val="left" w:pos="9190"/>
        </w:tabs>
        <w:ind w:left="567" w:right="418" w:firstLine="0"/>
      </w:pPr>
      <w:r>
        <w:rPr>
          <w:spacing w:val="-2"/>
        </w:rPr>
        <w:t>выражение</w:t>
      </w:r>
      <w:r w:rsidR="00586C24">
        <w:t xml:space="preserve"> </w:t>
      </w:r>
      <w:r>
        <w:rPr>
          <w:spacing w:val="-10"/>
        </w:rPr>
        <w:t>и</w:t>
      </w:r>
      <w:r w:rsidR="00586C24">
        <w:t xml:space="preserve"> </w:t>
      </w:r>
      <w:r>
        <w:rPr>
          <w:spacing w:val="-2"/>
        </w:rPr>
        <w:t>аргументирование</w:t>
      </w:r>
      <w:r w:rsidR="00586C24">
        <w:t xml:space="preserve"> </w:t>
      </w:r>
      <w:r>
        <w:rPr>
          <w:spacing w:val="-2"/>
        </w:rPr>
        <w:t>своего</w:t>
      </w:r>
      <w:r w:rsidR="00586C24">
        <w:t xml:space="preserve"> </w:t>
      </w:r>
      <w:r>
        <w:rPr>
          <w:spacing w:val="-2"/>
        </w:rPr>
        <w:t>мнения</w:t>
      </w:r>
      <w:r>
        <w:tab/>
      </w:r>
      <w:r>
        <w:rPr>
          <w:spacing w:val="-6"/>
        </w:rPr>
        <w:t>по</w:t>
      </w:r>
      <w:r w:rsidR="00FA7A6A">
        <w:t xml:space="preserve"> </w:t>
      </w:r>
      <w:r>
        <w:rPr>
          <w:spacing w:val="-2"/>
        </w:rPr>
        <w:t xml:space="preserve">отношению </w:t>
      </w:r>
      <w:r>
        <w:t>к услышанному (прочитанному);</w:t>
      </w:r>
    </w:p>
    <w:p w14:paraId="790C0F3F" w14:textId="77777777" w:rsidR="0092247A" w:rsidRDefault="00C96EE1" w:rsidP="00525B47">
      <w:pPr>
        <w:pStyle w:val="a3"/>
        <w:ind w:left="567" w:right="418" w:firstLine="0"/>
      </w:pPr>
      <w:r>
        <w:t>изложение</w:t>
      </w:r>
      <w:r>
        <w:rPr>
          <w:spacing w:val="-6"/>
        </w:rPr>
        <w:t xml:space="preserve"> </w:t>
      </w:r>
      <w:r>
        <w:t>(пересказ)</w:t>
      </w:r>
      <w:r>
        <w:rPr>
          <w:spacing w:val="-5"/>
        </w:rPr>
        <w:t xml:space="preserve"> </w:t>
      </w:r>
      <w:r>
        <w:t>основного</w:t>
      </w:r>
      <w:r>
        <w:rPr>
          <w:spacing w:val="-5"/>
        </w:rPr>
        <w:t xml:space="preserve"> </w:t>
      </w:r>
      <w:r>
        <w:t>содержания,</w:t>
      </w:r>
      <w:r>
        <w:rPr>
          <w:spacing w:val="-5"/>
        </w:rPr>
        <w:t xml:space="preserve"> </w:t>
      </w:r>
      <w:r>
        <w:t>прочитанного</w:t>
      </w:r>
      <w:r>
        <w:rPr>
          <w:spacing w:val="-5"/>
        </w:rPr>
        <w:t xml:space="preserve"> </w:t>
      </w:r>
      <w:r>
        <w:t>(прослушанного)</w:t>
      </w:r>
      <w:r>
        <w:rPr>
          <w:spacing w:val="-6"/>
        </w:rPr>
        <w:t xml:space="preserve"> </w:t>
      </w:r>
      <w:r>
        <w:t>текста; составление рассказа по картинкам;</w:t>
      </w:r>
    </w:p>
    <w:p w14:paraId="5EB1CE95" w14:textId="77777777" w:rsidR="0092247A" w:rsidRDefault="00C96EE1" w:rsidP="00525B47">
      <w:pPr>
        <w:pStyle w:val="a3"/>
        <w:spacing w:before="1"/>
        <w:ind w:left="567" w:right="418" w:firstLine="0"/>
      </w:pPr>
      <w:r>
        <w:t>изложение</w:t>
      </w:r>
      <w:r>
        <w:rPr>
          <w:spacing w:val="-7"/>
        </w:rPr>
        <w:t xml:space="preserve"> </w:t>
      </w:r>
      <w:r>
        <w:t>результатов</w:t>
      </w:r>
      <w:r>
        <w:rPr>
          <w:spacing w:val="-7"/>
        </w:rPr>
        <w:t xml:space="preserve"> </w:t>
      </w:r>
      <w:r>
        <w:t>выполненной</w:t>
      </w:r>
      <w:r>
        <w:rPr>
          <w:spacing w:val="-6"/>
        </w:rPr>
        <w:t xml:space="preserve"> </w:t>
      </w:r>
      <w:r>
        <w:t>проектной</w:t>
      </w:r>
      <w:r>
        <w:rPr>
          <w:spacing w:val="-5"/>
        </w:rPr>
        <w:t xml:space="preserve"> </w:t>
      </w:r>
      <w:r>
        <w:rPr>
          <w:spacing w:val="-2"/>
        </w:rPr>
        <w:t>работы.</w:t>
      </w:r>
    </w:p>
    <w:p w14:paraId="664F1D24" w14:textId="77777777" w:rsidR="0092247A" w:rsidRDefault="00C96EE1" w:rsidP="00525B47">
      <w:pPr>
        <w:pStyle w:val="a3"/>
        <w:ind w:left="567" w:right="418" w:firstLine="0"/>
      </w:pPr>
      <w:r>
        <w:t>Данные умения монологической речи развиваются в стандартных ситуациях неофициального</w:t>
      </w:r>
      <w:r>
        <w:rPr>
          <w:spacing w:val="69"/>
          <w:w w:val="150"/>
        </w:rPr>
        <w:t xml:space="preserve">  </w:t>
      </w:r>
      <w:r>
        <w:t>общения</w:t>
      </w:r>
      <w:r>
        <w:rPr>
          <w:spacing w:val="69"/>
          <w:w w:val="150"/>
        </w:rPr>
        <w:t xml:space="preserve">  </w:t>
      </w:r>
      <w:r>
        <w:t>в</w:t>
      </w:r>
      <w:r>
        <w:rPr>
          <w:spacing w:val="69"/>
          <w:w w:val="150"/>
        </w:rPr>
        <w:t xml:space="preserve">  </w:t>
      </w:r>
      <w:r>
        <w:t>рамках</w:t>
      </w:r>
      <w:r>
        <w:rPr>
          <w:spacing w:val="70"/>
          <w:w w:val="150"/>
        </w:rPr>
        <w:t xml:space="preserve">  </w:t>
      </w:r>
      <w:r>
        <w:t>тематического</w:t>
      </w:r>
      <w:r>
        <w:rPr>
          <w:spacing w:val="69"/>
          <w:w w:val="150"/>
        </w:rPr>
        <w:t xml:space="preserve">  </w:t>
      </w:r>
      <w:r>
        <w:t>содержания</w:t>
      </w:r>
      <w:r>
        <w:rPr>
          <w:spacing w:val="69"/>
          <w:w w:val="150"/>
        </w:rPr>
        <w:t xml:space="preserve">  </w:t>
      </w:r>
      <w:r>
        <w:t>речи</w:t>
      </w:r>
      <w:r>
        <w:rPr>
          <w:spacing w:val="70"/>
          <w:w w:val="150"/>
        </w:rPr>
        <w:t xml:space="preserve">  </w:t>
      </w:r>
      <w:r>
        <w:t>с</w:t>
      </w:r>
      <w:r>
        <w:rPr>
          <w:spacing w:val="80"/>
        </w:rPr>
        <w:t xml:space="preserve">  </w:t>
      </w:r>
      <w:r>
        <w:t>опорой на вопросы, ключевые слова, план и (или) иллюстрации, фотографии, таблицы.</w:t>
      </w:r>
    </w:p>
    <w:p w14:paraId="041DE751" w14:textId="77777777" w:rsidR="0092247A" w:rsidRDefault="00C96EE1" w:rsidP="00525B47">
      <w:pPr>
        <w:pStyle w:val="a3"/>
        <w:ind w:left="567" w:right="418" w:firstLine="0"/>
      </w:pPr>
      <w:r>
        <w:t>Объём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9–10</w:t>
      </w:r>
      <w:r>
        <w:rPr>
          <w:spacing w:val="-2"/>
        </w:rPr>
        <w:t xml:space="preserve"> фраз.</w:t>
      </w:r>
    </w:p>
    <w:p w14:paraId="0A3FBDDC" w14:textId="77777777" w:rsidR="002D62FE" w:rsidRPr="002D62FE" w:rsidRDefault="00C96EE1" w:rsidP="000F08BB">
      <w:pPr>
        <w:pStyle w:val="a4"/>
        <w:numPr>
          <w:ilvl w:val="4"/>
          <w:numId w:val="167"/>
        </w:numPr>
        <w:tabs>
          <w:tab w:val="left" w:pos="2068"/>
        </w:tabs>
        <w:ind w:left="567" w:right="418" w:hanging="3"/>
        <w:rPr>
          <w:sz w:val="24"/>
          <w:szCs w:val="24"/>
        </w:rPr>
      </w:pPr>
      <w:r w:rsidRPr="002D62FE">
        <w:rPr>
          <w:spacing w:val="-2"/>
          <w:sz w:val="24"/>
          <w:szCs w:val="24"/>
        </w:rPr>
        <w:t>Аудирование.</w:t>
      </w:r>
    </w:p>
    <w:p w14:paraId="4A635393" w14:textId="77777777" w:rsidR="0092247A" w:rsidRPr="002D62FE" w:rsidRDefault="00C96EE1" w:rsidP="002D62FE">
      <w:pPr>
        <w:pStyle w:val="a4"/>
        <w:tabs>
          <w:tab w:val="left" w:pos="2068"/>
        </w:tabs>
        <w:ind w:left="567" w:right="418" w:firstLine="0"/>
        <w:rPr>
          <w:sz w:val="24"/>
          <w:szCs w:val="24"/>
        </w:rPr>
      </w:pPr>
      <w:r w:rsidRPr="002D62FE">
        <w:rPr>
          <w:sz w:val="24"/>
          <w:szCs w:val="24"/>
        </w:rPr>
        <w:t>При</w:t>
      </w:r>
      <w:r w:rsidRPr="002D62FE">
        <w:rPr>
          <w:spacing w:val="77"/>
          <w:sz w:val="24"/>
          <w:szCs w:val="24"/>
        </w:rPr>
        <w:t xml:space="preserve">   </w:t>
      </w:r>
      <w:r w:rsidRPr="002D62FE">
        <w:rPr>
          <w:sz w:val="24"/>
          <w:szCs w:val="24"/>
        </w:rPr>
        <w:t>непосредственном</w:t>
      </w:r>
      <w:r w:rsidRPr="002D62FE">
        <w:rPr>
          <w:spacing w:val="77"/>
          <w:sz w:val="24"/>
          <w:szCs w:val="24"/>
        </w:rPr>
        <w:t xml:space="preserve">   </w:t>
      </w:r>
      <w:r w:rsidRPr="002D62FE">
        <w:rPr>
          <w:sz w:val="24"/>
          <w:szCs w:val="24"/>
        </w:rPr>
        <w:t>общении:</w:t>
      </w:r>
      <w:r w:rsidRPr="002D62FE">
        <w:rPr>
          <w:spacing w:val="77"/>
          <w:sz w:val="24"/>
          <w:szCs w:val="24"/>
        </w:rPr>
        <w:t xml:space="preserve">   </w:t>
      </w:r>
      <w:r w:rsidRPr="002D62FE">
        <w:rPr>
          <w:sz w:val="24"/>
          <w:szCs w:val="24"/>
        </w:rPr>
        <w:t>понимание</w:t>
      </w:r>
      <w:r w:rsidRPr="002D62FE">
        <w:rPr>
          <w:spacing w:val="77"/>
          <w:sz w:val="24"/>
          <w:szCs w:val="24"/>
        </w:rPr>
        <w:t xml:space="preserve">   </w:t>
      </w:r>
      <w:r w:rsidRPr="002D62FE">
        <w:rPr>
          <w:sz w:val="24"/>
          <w:szCs w:val="24"/>
        </w:rPr>
        <w:t>на</w:t>
      </w:r>
      <w:r w:rsidRPr="002D62FE">
        <w:rPr>
          <w:spacing w:val="77"/>
          <w:sz w:val="24"/>
          <w:szCs w:val="24"/>
        </w:rPr>
        <w:t xml:space="preserve">   </w:t>
      </w:r>
      <w:r w:rsidRPr="002D62FE">
        <w:rPr>
          <w:sz w:val="24"/>
          <w:szCs w:val="24"/>
        </w:rPr>
        <w:t>слух</w:t>
      </w:r>
      <w:r w:rsidRPr="002D62FE">
        <w:rPr>
          <w:spacing w:val="78"/>
          <w:sz w:val="24"/>
          <w:szCs w:val="24"/>
        </w:rPr>
        <w:t xml:space="preserve">   </w:t>
      </w:r>
      <w:r w:rsidRPr="002D62FE">
        <w:rPr>
          <w:sz w:val="24"/>
          <w:szCs w:val="24"/>
        </w:rPr>
        <w:t>речи</w:t>
      </w:r>
      <w:r w:rsidRPr="002D62FE">
        <w:rPr>
          <w:spacing w:val="78"/>
          <w:sz w:val="24"/>
          <w:szCs w:val="24"/>
        </w:rPr>
        <w:t xml:space="preserve">   </w:t>
      </w:r>
      <w:r w:rsidRPr="002D62FE">
        <w:rPr>
          <w:sz w:val="24"/>
          <w:szCs w:val="24"/>
        </w:rPr>
        <w:t>учителя и одноклассников и вербальная (невербальная) реакция на услышанное, использование</w:t>
      </w:r>
      <w:r w:rsidRPr="002D62FE">
        <w:rPr>
          <w:spacing w:val="40"/>
          <w:sz w:val="24"/>
          <w:szCs w:val="24"/>
        </w:rPr>
        <w:t xml:space="preserve"> </w:t>
      </w:r>
      <w:r w:rsidRPr="002D62FE">
        <w:rPr>
          <w:sz w:val="24"/>
          <w:szCs w:val="24"/>
        </w:rPr>
        <w:t>переспрос или просьбу повторить для уточнения отдельных деталей.</w:t>
      </w:r>
    </w:p>
    <w:p w14:paraId="5F8A0026" w14:textId="77777777" w:rsidR="0092247A" w:rsidRDefault="00C96EE1" w:rsidP="00525B47">
      <w:pPr>
        <w:pStyle w:val="a3"/>
        <w:tabs>
          <w:tab w:val="left" w:pos="2086"/>
          <w:tab w:val="left" w:pos="4099"/>
          <w:tab w:val="left" w:pos="6720"/>
          <w:tab w:val="left" w:pos="7879"/>
          <w:tab w:val="left" w:pos="9177"/>
        </w:tabs>
        <w:spacing w:before="1"/>
        <w:ind w:left="567" w:right="418" w:firstLine="0"/>
      </w:pPr>
      <w:r w:rsidRPr="002D62FE">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w:t>
      </w:r>
      <w:r w:rsidRPr="002D62FE">
        <w:rPr>
          <w:spacing w:val="-2"/>
        </w:rPr>
        <w:t>разной</w:t>
      </w:r>
      <w:r w:rsidR="00586C24" w:rsidRPr="002D62FE">
        <w:t xml:space="preserve"> </w:t>
      </w:r>
      <w:r w:rsidRPr="002D62FE">
        <w:rPr>
          <w:spacing w:val="-2"/>
        </w:rPr>
        <w:t>глубиной</w:t>
      </w:r>
      <w:r w:rsidR="00586C24" w:rsidRPr="002D62FE">
        <w:t xml:space="preserve"> </w:t>
      </w:r>
      <w:r w:rsidRPr="002D62FE">
        <w:rPr>
          <w:spacing w:val="-2"/>
        </w:rPr>
        <w:t>проникновения</w:t>
      </w:r>
      <w:r w:rsidR="00586C24" w:rsidRPr="002D62FE">
        <w:t xml:space="preserve"> </w:t>
      </w:r>
      <w:r w:rsidRPr="002D62FE">
        <w:rPr>
          <w:spacing w:val="-10"/>
        </w:rPr>
        <w:t>в</w:t>
      </w:r>
      <w:r w:rsidR="00586C24" w:rsidRPr="002D62FE">
        <w:t xml:space="preserve"> </w:t>
      </w:r>
      <w:r w:rsidRPr="002D62FE">
        <w:rPr>
          <w:spacing w:val="-6"/>
        </w:rPr>
        <w:t>их</w:t>
      </w:r>
      <w:r w:rsidR="00FA7A6A" w:rsidRPr="002D62FE">
        <w:t xml:space="preserve"> </w:t>
      </w:r>
      <w:r w:rsidRPr="002D62FE">
        <w:rPr>
          <w:spacing w:val="-2"/>
        </w:rPr>
        <w:t xml:space="preserve">содержание </w:t>
      </w:r>
      <w:r w:rsidRPr="002D62FE">
        <w:t>в зависимости от поставленной коммуникативной задачи: с пониманием основного содержания,</w:t>
      </w:r>
      <w:r w:rsidRPr="002D62FE">
        <w:rPr>
          <w:spacing w:val="40"/>
        </w:rPr>
        <w:t xml:space="preserve"> </w:t>
      </w:r>
      <w:r w:rsidRPr="002D62FE">
        <w:t>с пониманием нужной (интересующей, запрашиваемой) информации.</w:t>
      </w:r>
    </w:p>
    <w:p w14:paraId="4C349229" w14:textId="77777777" w:rsidR="0092247A" w:rsidRDefault="00C96EE1" w:rsidP="00525B47">
      <w:pPr>
        <w:pStyle w:val="a3"/>
        <w:ind w:left="567" w:right="418" w:firstLine="0"/>
      </w:pPr>
      <w:r>
        <w:t>Аудирование с пониманием основного содержания текста предполагает умение определять</w:t>
      </w:r>
      <w:r>
        <w:rPr>
          <w:spacing w:val="80"/>
        </w:rPr>
        <w:t xml:space="preserve"> </w:t>
      </w:r>
      <w:r>
        <w:t>основную</w:t>
      </w:r>
      <w:r>
        <w:rPr>
          <w:spacing w:val="80"/>
        </w:rPr>
        <w:t xml:space="preserve"> </w:t>
      </w:r>
      <w:r>
        <w:t>тему</w:t>
      </w:r>
      <w:r>
        <w:rPr>
          <w:spacing w:val="80"/>
        </w:rPr>
        <w:t xml:space="preserve"> </w:t>
      </w:r>
      <w:r>
        <w:t>(идею)</w:t>
      </w:r>
      <w:r>
        <w:rPr>
          <w:spacing w:val="80"/>
        </w:rPr>
        <w:t xml:space="preserve">    </w:t>
      </w:r>
      <w:r>
        <w:t>и</w:t>
      </w:r>
      <w:r>
        <w:rPr>
          <w:spacing w:val="80"/>
        </w:rPr>
        <w:t xml:space="preserve">    </w:t>
      </w:r>
      <w:r>
        <w:t>главные</w:t>
      </w:r>
      <w:r>
        <w:rPr>
          <w:spacing w:val="80"/>
        </w:rPr>
        <w:t xml:space="preserve">    </w:t>
      </w:r>
      <w:r>
        <w:t>факты</w:t>
      </w:r>
      <w:r>
        <w:rPr>
          <w:spacing w:val="80"/>
        </w:rPr>
        <w:t xml:space="preserve">    </w:t>
      </w:r>
      <w:r>
        <w:t>(события)</w:t>
      </w:r>
      <w:r>
        <w:rPr>
          <w:spacing w:val="80"/>
        </w:rPr>
        <w:t xml:space="preserve"> </w:t>
      </w:r>
      <w:r>
        <w:t>в</w:t>
      </w:r>
      <w:r>
        <w:rPr>
          <w:spacing w:val="80"/>
          <w:w w:val="150"/>
        </w:rPr>
        <w:t xml:space="preserve">   </w:t>
      </w:r>
      <w:r>
        <w:t>воспринимаемом</w:t>
      </w:r>
      <w:r>
        <w:rPr>
          <w:spacing w:val="80"/>
          <w:w w:val="150"/>
        </w:rPr>
        <w:t xml:space="preserve"> </w:t>
      </w:r>
      <w:r>
        <w:t>на</w:t>
      </w:r>
      <w:r>
        <w:rPr>
          <w:spacing w:val="80"/>
          <w:w w:val="150"/>
        </w:rPr>
        <w:t xml:space="preserve">  </w:t>
      </w:r>
      <w:r>
        <w:t>слух</w:t>
      </w:r>
      <w:r>
        <w:rPr>
          <w:spacing w:val="80"/>
          <w:w w:val="150"/>
        </w:rPr>
        <w:t xml:space="preserve"> </w:t>
      </w:r>
      <w:r>
        <w:t>тексте,</w:t>
      </w:r>
      <w:r>
        <w:rPr>
          <w:spacing w:val="80"/>
          <w:w w:val="150"/>
        </w:rPr>
        <w:t xml:space="preserve">   </w:t>
      </w:r>
      <w:r>
        <w:t>отделять</w:t>
      </w:r>
      <w:r>
        <w:rPr>
          <w:spacing w:val="80"/>
          <w:w w:val="150"/>
        </w:rPr>
        <w:t xml:space="preserve">   </w:t>
      </w:r>
      <w:r>
        <w:t>главную</w:t>
      </w:r>
      <w:r>
        <w:rPr>
          <w:spacing w:val="80"/>
          <w:w w:val="150"/>
        </w:rPr>
        <w:t xml:space="preserve">   </w:t>
      </w:r>
      <w:r>
        <w:t>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7D81F5D" w14:textId="77777777" w:rsidR="0092247A" w:rsidRDefault="00C96EE1" w:rsidP="00525B47">
      <w:pPr>
        <w:pStyle w:val="a3"/>
        <w:tabs>
          <w:tab w:val="left" w:pos="3363"/>
          <w:tab w:val="left" w:pos="4808"/>
          <w:tab w:val="left" w:pos="7584"/>
          <w:tab w:val="left" w:pos="9674"/>
        </w:tabs>
        <w:ind w:left="567" w:right="418" w:firstLine="0"/>
      </w:pPr>
      <w:r>
        <w:t xml:space="preserve">Аудирование с пониманием нужной (интересующей, запрашиваемой) информации предполагает умение выделять нужную (интересующую, запрашиваемую) информацию, </w:t>
      </w:r>
      <w:r>
        <w:rPr>
          <w:spacing w:val="-2"/>
        </w:rPr>
        <w:t>представленную</w:t>
      </w:r>
      <w:r w:rsidR="00586C24">
        <w:t xml:space="preserve"> </w:t>
      </w:r>
      <w:r>
        <w:rPr>
          <w:spacing w:val="-10"/>
        </w:rPr>
        <w:t>в</w:t>
      </w:r>
      <w:r w:rsidR="00586C24">
        <w:t xml:space="preserve"> </w:t>
      </w:r>
      <w:r>
        <w:rPr>
          <w:spacing w:val="-2"/>
        </w:rPr>
        <w:t>эксплицитной</w:t>
      </w:r>
      <w:r w:rsidR="00586C24">
        <w:t xml:space="preserve"> </w:t>
      </w:r>
      <w:r>
        <w:rPr>
          <w:spacing w:val="-2"/>
        </w:rPr>
        <w:t>(явной)</w:t>
      </w:r>
      <w:r w:rsidR="00FA7A6A">
        <w:t xml:space="preserve"> </w:t>
      </w:r>
      <w:r>
        <w:rPr>
          <w:spacing w:val="-2"/>
        </w:rPr>
        <w:t xml:space="preserve">форме, </w:t>
      </w:r>
      <w:r>
        <w:t>в воспринимаемом на слух тексте.</w:t>
      </w:r>
    </w:p>
    <w:p w14:paraId="5937FEE9" w14:textId="77777777" w:rsidR="0092247A" w:rsidRDefault="00C96EE1" w:rsidP="00525B47">
      <w:pPr>
        <w:pStyle w:val="a3"/>
        <w:ind w:left="567" w:right="418" w:firstLine="0"/>
      </w:pPr>
      <w:r>
        <w:t>Тексты</w:t>
      </w:r>
      <w:r>
        <w:rPr>
          <w:spacing w:val="74"/>
        </w:rPr>
        <w:t xml:space="preserve"> </w:t>
      </w:r>
      <w:r>
        <w:t>для</w:t>
      </w:r>
      <w:r>
        <w:rPr>
          <w:spacing w:val="74"/>
        </w:rPr>
        <w:t xml:space="preserve"> </w:t>
      </w:r>
      <w:r w:rsidR="00796E11">
        <w:rPr>
          <w:spacing w:val="74"/>
        </w:rPr>
        <w:t xml:space="preserve"> </w:t>
      </w:r>
      <w:r>
        <w:t>аудирования:</w:t>
      </w:r>
      <w:r>
        <w:rPr>
          <w:spacing w:val="74"/>
        </w:rPr>
        <w:t xml:space="preserve">   </w:t>
      </w:r>
      <w:r>
        <w:t>диалог</w:t>
      </w:r>
      <w:r>
        <w:rPr>
          <w:spacing w:val="73"/>
        </w:rPr>
        <w:t xml:space="preserve">   </w:t>
      </w:r>
      <w:r>
        <w:t>(беседа),</w:t>
      </w:r>
      <w:r>
        <w:rPr>
          <w:spacing w:val="74"/>
        </w:rPr>
        <w:t xml:space="preserve">   </w:t>
      </w:r>
      <w:r>
        <w:t>высказывания</w:t>
      </w:r>
      <w:r>
        <w:rPr>
          <w:spacing w:val="74"/>
        </w:rPr>
        <w:t xml:space="preserve">   </w:t>
      </w:r>
      <w:r>
        <w:t>собеседников в ситуациях повседневного общения, рассказ, сообщение информационного характера.</w:t>
      </w:r>
    </w:p>
    <w:p w14:paraId="543B1F76" w14:textId="77777777" w:rsidR="0092247A" w:rsidRDefault="00C96EE1" w:rsidP="00525B47">
      <w:pPr>
        <w:pStyle w:val="a3"/>
        <w:ind w:left="567" w:right="418" w:firstLine="0"/>
      </w:pPr>
      <w:r>
        <w:t>Время</w:t>
      </w:r>
      <w:r>
        <w:rPr>
          <w:spacing w:val="-3"/>
        </w:rPr>
        <w:t xml:space="preserve"> </w:t>
      </w:r>
      <w:r>
        <w:t>звучания</w:t>
      </w:r>
      <w:r>
        <w:rPr>
          <w:spacing w:val="-1"/>
        </w:rPr>
        <w:t xml:space="preserve"> </w:t>
      </w:r>
      <w:r>
        <w:t>текста</w:t>
      </w:r>
      <w:r>
        <w:rPr>
          <w:spacing w:val="-1"/>
        </w:rPr>
        <w:t xml:space="preserve"> </w:t>
      </w:r>
      <w:r>
        <w:t>(текстов)</w:t>
      </w:r>
      <w:r>
        <w:rPr>
          <w:spacing w:val="-2"/>
        </w:rPr>
        <w:t xml:space="preserve"> </w:t>
      </w:r>
      <w:r>
        <w:t>для</w:t>
      </w:r>
      <w:r>
        <w:rPr>
          <w:spacing w:val="-1"/>
        </w:rPr>
        <w:t xml:space="preserve"> </w:t>
      </w:r>
      <w:r>
        <w:t>аудирования</w:t>
      </w:r>
      <w:r>
        <w:rPr>
          <w:spacing w:val="2"/>
        </w:rPr>
        <w:t xml:space="preserve"> </w:t>
      </w:r>
      <w:r>
        <w:t>–</w:t>
      </w:r>
      <w:r>
        <w:rPr>
          <w:spacing w:val="-1"/>
        </w:rPr>
        <w:t xml:space="preserve"> </w:t>
      </w:r>
      <w:r>
        <w:t>до</w:t>
      </w:r>
      <w:r>
        <w:rPr>
          <w:spacing w:val="-1"/>
        </w:rPr>
        <w:t xml:space="preserve"> </w:t>
      </w:r>
      <w:r>
        <w:t xml:space="preserve">2 </w:t>
      </w:r>
      <w:r>
        <w:rPr>
          <w:spacing w:val="-2"/>
        </w:rPr>
        <w:t>минут.</w:t>
      </w:r>
    </w:p>
    <w:p w14:paraId="7B32E481" w14:textId="77777777" w:rsidR="0092247A" w:rsidRDefault="00586C24" w:rsidP="000F08BB">
      <w:pPr>
        <w:pStyle w:val="a4"/>
        <w:numPr>
          <w:ilvl w:val="4"/>
          <w:numId w:val="167"/>
        </w:numPr>
        <w:tabs>
          <w:tab w:val="left" w:pos="2068"/>
        </w:tabs>
        <w:spacing w:before="1"/>
        <w:ind w:right="418"/>
        <w:rPr>
          <w:sz w:val="24"/>
        </w:rPr>
      </w:pPr>
      <w:r>
        <w:rPr>
          <w:sz w:val="24"/>
        </w:rPr>
        <w:t xml:space="preserve"> </w:t>
      </w:r>
      <w:r w:rsidR="00C96EE1">
        <w:rPr>
          <w:sz w:val="24"/>
        </w:rPr>
        <w:t>Смысловое</w:t>
      </w:r>
      <w:r w:rsidR="00C96EE1">
        <w:rPr>
          <w:spacing w:val="-5"/>
          <w:sz w:val="24"/>
        </w:rPr>
        <w:t xml:space="preserve"> </w:t>
      </w:r>
      <w:r w:rsidR="00C96EE1">
        <w:rPr>
          <w:spacing w:val="-2"/>
          <w:sz w:val="24"/>
        </w:rPr>
        <w:t>чтение.</w:t>
      </w:r>
    </w:p>
    <w:p w14:paraId="6A75259E" w14:textId="77777777" w:rsidR="0092247A" w:rsidRDefault="00C96EE1" w:rsidP="00525B47">
      <w:pPr>
        <w:pStyle w:val="a3"/>
        <w:ind w:left="567" w:right="418" w:firstLine="0"/>
      </w:pPr>
      <w:r>
        <w:t>Развитие умения читать про себя и понимать несложные аутентичные тексты разных жанров</w:t>
      </w:r>
      <w:r>
        <w:rPr>
          <w:spacing w:val="75"/>
        </w:rPr>
        <w:t xml:space="preserve">   </w:t>
      </w:r>
      <w:r>
        <w:t>и</w:t>
      </w:r>
      <w:r>
        <w:rPr>
          <w:spacing w:val="76"/>
        </w:rPr>
        <w:t xml:space="preserve">   </w:t>
      </w:r>
      <w:r>
        <w:t>стилей,</w:t>
      </w:r>
      <w:r>
        <w:rPr>
          <w:spacing w:val="75"/>
        </w:rPr>
        <w:t xml:space="preserve">   </w:t>
      </w:r>
      <w:r>
        <w:t>содержащие</w:t>
      </w:r>
      <w:r>
        <w:rPr>
          <w:spacing w:val="75"/>
        </w:rPr>
        <w:t xml:space="preserve">   </w:t>
      </w:r>
      <w:r>
        <w:t>отдельные</w:t>
      </w:r>
      <w:r>
        <w:rPr>
          <w:spacing w:val="75"/>
        </w:rPr>
        <w:t xml:space="preserve">   </w:t>
      </w:r>
      <w:r>
        <w:t>неизученные</w:t>
      </w:r>
      <w:r>
        <w:rPr>
          <w:spacing w:val="75"/>
        </w:rPr>
        <w:t xml:space="preserve">   </w:t>
      </w:r>
      <w:r>
        <w:t>языковые</w:t>
      </w:r>
      <w:r>
        <w:rPr>
          <w:spacing w:val="77"/>
        </w:rPr>
        <w:t xml:space="preserve">   </w:t>
      </w:r>
      <w:r>
        <w:t>явления, с</w:t>
      </w:r>
      <w:r>
        <w:rPr>
          <w:spacing w:val="78"/>
        </w:rPr>
        <w:t xml:space="preserve">   </w:t>
      </w:r>
      <w:r>
        <w:t>различной</w:t>
      </w:r>
      <w:r>
        <w:rPr>
          <w:spacing w:val="79"/>
        </w:rPr>
        <w:t xml:space="preserve">   </w:t>
      </w:r>
      <w:r>
        <w:t>глубиной</w:t>
      </w:r>
      <w:r>
        <w:rPr>
          <w:spacing w:val="79"/>
        </w:rPr>
        <w:t xml:space="preserve">   </w:t>
      </w:r>
      <w:r>
        <w:t>проникновения</w:t>
      </w:r>
      <w:r>
        <w:rPr>
          <w:spacing w:val="78"/>
        </w:rPr>
        <w:t xml:space="preserve">   </w:t>
      </w:r>
      <w:r>
        <w:t>в</w:t>
      </w:r>
      <w:r>
        <w:rPr>
          <w:spacing w:val="78"/>
        </w:rPr>
        <w:t xml:space="preserve">   </w:t>
      </w:r>
      <w:r>
        <w:t>их</w:t>
      </w:r>
      <w:r>
        <w:rPr>
          <w:spacing w:val="79"/>
        </w:rPr>
        <w:t xml:space="preserve">   </w:t>
      </w:r>
      <w:r>
        <w:t>содержание</w:t>
      </w:r>
      <w:r>
        <w:rPr>
          <w:spacing w:val="78"/>
        </w:rPr>
        <w:t xml:space="preserve">   </w:t>
      </w:r>
      <w:r>
        <w:t>в</w:t>
      </w:r>
      <w:r>
        <w:rPr>
          <w:spacing w:val="78"/>
        </w:rPr>
        <w:t xml:space="preserve">   </w:t>
      </w:r>
      <w:r>
        <w:t>зависимости от</w:t>
      </w:r>
      <w:r>
        <w:rPr>
          <w:spacing w:val="80"/>
        </w:rPr>
        <w:t xml:space="preserve">  </w:t>
      </w:r>
      <w:r>
        <w:t>поставленной</w:t>
      </w:r>
      <w:r>
        <w:rPr>
          <w:spacing w:val="80"/>
        </w:rPr>
        <w:t xml:space="preserve">  </w:t>
      </w:r>
      <w:r>
        <w:t>коммуникативной</w:t>
      </w:r>
      <w:r>
        <w:rPr>
          <w:spacing w:val="80"/>
        </w:rPr>
        <w:t xml:space="preserve">  </w:t>
      </w:r>
      <w:r>
        <w:t>задачи:</w:t>
      </w:r>
      <w:r>
        <w:rPr>
          <w:spacing w:val="80"/>
        </w:rPr>
        <w:t xml:space="preserve">  </w:t>
      </w:r>
      <w:r>
        <w:t>с</w:t>
      </w:r>
      <w:r>
        <w:rPr>
          <w:spacing w:val="80"/>
        </w:rPr>
        <w:t xml:space="preserve">  </w:t>
      </w:r>
      <w:r>
        <w:t>пониманием</w:t>
      </w:r>
      <w:r>
        <w:rPr>
          <w:spacing w:val="80"/>
        </w:rPr>
        <w:t xml:space="preserve">  </w:t>
      </w:r>
      <w:r>
        <w:t>основного</w:t>
      </w:r>
      <w:r>
        <w:rPr>
          <w:spacing w:val="80"/>
        </w:rPr>
        <w:t xml:space="preserve">  </w:t>
      </w:r>
      <w:r>
        <w:t>содержания,</w:t>
      </w:r>
      <w:r>
        <w:rPr>
          <w:spacing w:val="40"/>
        </w:rPr>
        <w:t xml:space="preserve"> </w:t>
      </w:r>
      <w:r>
        <w:t xml:space="preserve">с пониманием нужной (интересующей, запрашиваемой) информации, с полным пониманием </w:t>
      </w:r>
      <w:r>
        <w:rPr>
          <w:spacing w:val="-2"/>
        </w:rPr>
        <w:t>содержания.</w:t>
      </w:r>
    </w:p>
    <w:p w14:paraId="2B3108E0" w14:textId="77777777" w:rsidR="0092247A" w:rsidRDefault="00C96EE1" w:rsidP="00525B47">
      <w:pPr>
        <w:pStyle w:val="a3"/>
        <w:ind w:left="567" w:right="418" w:firstLine="0"/>
      </w:pPr>
      <w:r>
        <w:t>Чтение с пониманием основного содержания текста предполагает умения: определять</w:t>
      </w:r>
      <w:r>
        <w:rPr>
          <w:spacing w:val="40"/>
        </w:rPr>
        <w:t xml:space="preserve"> </w:t>
      </w:r>
      <w:r>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32E3120" w14:textId="77777777" w:rsidR="0092247A" w:rsidRDefault="00C96EE1" w:rsidP="00525B47">
      <w:pPr>
        <w:pStyle w:val="a3"/>
        <w:ind w:left="567" w:right="418" w:firstLine="0"/>
      </w:pPr>
      <w:r>
        <w:t>Чтение</w:t>
      </w:r>
      <w:r>
        <w:rPr>
          <w:spacing w:val="-4"/>
        </w:rPr>
        <w:t xml:space="preserve"> </w:t>
      </w:r>
      <w:r>
        <w:t>с</w:t>
      </w:r>
      <w:r>
        <w:rPr>
          <w:spacing w:val="-4"/>
        </w:rPr>
        <w:t xml:space="preserve"> </w:t>
      </w:r>
      <w:r>
        <w:t>пониманием</w:t>
      </w:r>
      <w:r>
        <w:rPr>
          <w:spacing w:val="-4"/>
        </w:rPr>
        <w:t xml:space="preserve"> </w:t>
      </w:r>
      <w:r>
        <w:t>нужной</w:t>
      </w:r>
      <w:r>
        <w:rPr>
          <w:spacing w:val="-2"/>
        </w:rPr>
        <w:t xml:space="preserve"> </w:t>
      </w:r>
      <w:r>
        <w:t>(интересующей,</w:t>
      </w:r>
      <w:r>
        <w:rPr>
          <w:spacing w:val="-1"/>
        </w:rPr>
        <w:t xml:space="preserve"> </w:t>
      </w:r>
      <w:r>
        <w:t>запрашиваемой)</w:t>
      </w:r>
      <w:r>
        <w:rPr>
          <w:spacing w:val="-4"/>
        </w:rPr>
        <w:t xml:space="preserve"> </w:t>
      </w:r>
      <w:r>
        <w:t>информации</w:t>
      </w:r>
      <w:r>
        <w:rPr>
          <w:spacing w:val="-2"/>
        </w:rPr>
        <w:t xml:space="preserve"> </w:t>
      </w:r>
      <w:r>
        <w:t>предполагает умение</w:t>
      </w:r>
      <w:r>
        <w:rPr>
          <w:spacing w:val="-1"/>
        </w:rPr>
        <w:t xml:space="preserve"> </w:t>
      </w:r>
      <w:r>
        <w:t>находить прочитанном</w:t>
      </w:r>
      <w:r>
        <w:rPr>
          <w:spacing w:val="-1"/>
        </w:rPr>
        <w:t xml:space="preserve"> </w:t>
      </w:r>
      <w:r>
        <w:t>тексте</w:t>
      </w:r>
      <w:r>
        <w:rPr>
          <w:spacing w:val="-1"/>
        </w:rPr>
        <w:t xml:space="preserve"> </w:t>
      </w:r>
      <w:r>
        <w:t>и</w:t>
      </w:r>
      <w:r>
        <w:rPr>
          <w:spacing w:val="-1"/>
        </w:rPr>
        <w:t xml:space="preserve"> </w:t>
      </w:r>
      <w:r>
        <w:t>понимать запрашиваемую информацию,</w:t>
      </w:r>
      <w:r>
        <w:rPr>
          <w:spacing w:val="-2"/>
        </w:rPr>
        <w:t xml:space="preserve"> </w:t>
      </w:r>
      <w:r>
        <w:t>представленную в</w:t>
      </w:r>
      <w:r>
        <w:rPr>
          <w:spacing w:val="-1"/>
        </w:rPr>
        <w:t xml:space="preserve"> </w:t>
      </w:r>
      <w:r>
        <w:t>эксплицитной (явной)</w:t>
      </w:r>
      <w:r>
        <w:rPr>
          <w:spacing w:val="-3"/>
        </w:rPr>
        <w:t xml:space="preserve"> </w:t>
      </w:r>
      <w:r>
        <w:t>форме, оценивать найденную информацию с</w:t>
      </w:r>
      <w:r>
        <w:rPr>
          <w:spacing w:val="-1"/>
        </w:rPr>
        <w:t xml:space="preserve"> </w:t>
      </w:r>
      <w:r>
        <w:t>точки зрения её</w:t>
      </w:r>
      <w:r>
        <w:rPr>
          <w:spacing w:val="-1"/>
        </w:rPr>
        <w:t xml:space="preserve"> </w:t>
      </w:r>
      <w:r>
        <w:t>значимости для решения коммуникативной задачи.</w:t>
      </w:r>
    </w:p>
    <w:p w14:paraId="6E1F517E" w14:textId="77777777" w:rsidR="0092247A" w:rsidRDefault="00C96EE1" w:rsidP="00525B47">
      <w:pPr>
        <w:pStyle w:val="a3"/>
        <w:ind w:left="567" w:right="418" w:firstLine="0"/>
      </w:pPr>
      <w:r>
        <w:t xml:space="preserve">Чтение несплошных текстов (таблиц, диаграмм, схем) и понимание представленной в </w:t>
      </w:r>
      <w:r>
        <w:lastRenderedPageBreak/>
        <w:t xml:space="preserve">них </w:t>
      </w:r>
      <w:r>
        <w:rPr>
          <w:spacing w:val="-2"/>
        </w:rPr>
        <w:t>информации.</w:t>
      </w:r>
    </w:p>
    <w:p w14:paraId="428649CE" w14:textId="77777777" w:rsidR="0092247A" w:rsidRDefault="00C96EE1" w:rsidP="00525B47">
      <w:pPr>
        <w:pStyle w:val="a3"/>
        <w:tabs>
          <w:tab w:val="left" w:pos="2210"/>
          <w:tab w:val="left" w:pos="2487"/>
          <w:tab w:val="left" w:pos="4092"/>
          <w:tab w:val="left" w:pos="5567"/>
          <w:tab w:val="left" w:pos="6556"/>
          <w:tab w:val="left" w:pos="6659"/>
          <w:tab w:val="left" w:pos="8009"/>
          <w:tab w:val="left" w:pos="8925"/>
          <w:tab w:val="left" w:pos="9847"/>
        </w:tabs>
        <w:ind w:left="567" w:right="418" w:firstLine="0"/>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w:t>
      </w:r>
      <w:r w:rsidR="00FA7A6A">
        <w:t xml:space="preserve"> </w:t>
      </w:r>
      <w:r>
        <w:t>и</w:t>
      </w:r>
      <w:r w:rsidR="00FA7A6A">
        <w:t xml:space="preserve"> </w:t>
      </w:r>
      <w:r>
        <w:rPr>
          <w:spacing w:val="-2"/>
        </w:rPr>
        <w:t>развиваются</w:t>
      </w:r>
      <w:r w:rsidR="00586C24">
        <w:t xml:space="preserve"> </w:t>
      </w:r>
      <w:r>
        <w:rPr>
          <w:spacing w:val="-2"/>
        </w:rPr>
        <w:t>умения</w:t>
      </w:r>
      <w:r w:rsidR="00586C24">
        <w:t xml:space="preserve"> </w:t>
      </w:r>
      <w:r>
        <w:rPr>
          <w:spacing w:val="-4"/>
        </w:rPr>
        <w:t>полно</w:t>
      </w:r>
      <w:r>
        <w:tab/>
      </w:r>
      <w:r>
        <w:rPr>
          <w:spacing w:val="-10"/>
        </w:rPr>
        <w:t>и</w:t>
      </w:r>
      <w:r w:rsidR="00586C24">
        <w:t xml:space="preserve"> </w:t>
      </w:r>
      <w:r>
        <w:rPr>
          <w:spacing w:val="-2"/>
        </w:rPr>
        <w:t>точно</w:t>
      </w:r>
      <w:r w:rsidR="00586C24">
        <w:t xml:space="preserve"> </w:t>
      </w:r>
      <w:r>
        <w:rPr>
          <w:spacing w:val="-2"/>
        </w:rPr>
        <w:t>понимать</w:t>
      </w:r>
      <w:r>
        <w:tab/>
      </w:r>
      <w:r>
        <w:rPr>
          <w:spacing w:val="-2"/>
        </w:rPr>
        <w:t xml:space="preserve">текст </w:t>
      </w:r>
      <w:r>
        <w:t>на основе его информационной переработки (смыслового и структурного анализа отдельных</w:t>
      </w:r>
      <w:r w:rsidR="00586C24">
        <w:t xml:space="preserve">  </w:t>
      </w:r>
      <w:r>
        <w:t xml:space="preserve"> </w:t>
      </w:r>
      <w:r>
        <w:rPr>
          <w:spacing w:val="-2"/>
        </w:rPr>
        <w:t>частей</w:t>
      </w:r>
      <w:r w:rsidR="008D6DCD">
        <w:t xml:space="preserve"> </w:t>
      </w:r>
      <w:r>
        <w:rPr>
          <w:spacing w:val="-2"/>
        </w:rPr>
        <w:t>текста,</w:t>
      </w:r>
      <w:r w:rsidR="00586C24">
        <w:t xml:space="preserve"> </w:t>
      </w:r>
      <w:r>
        <w:rPr>
          <w:spacing w:val="-38"/>
        </w:rPr>
        <w:t xml:space="preserve"> </w:t>
      </w:r>
      <w:r w:rsidR="00586C24">
        <w:t xml:space="preserve">выборочного </w:t>
      </w:r>
      <w:r>
        <w:rPr>
          <w:spacing w:val="-2"/>
        </w:rPr>
        <w:t>перевода),</w:t>
      </w:r>
      <w:r w:rsidR="00FA7A6A">
        <w:t xml:space="preserve"> </w:t>
      </w:r>
      <w:r>
        <w:rPr>
          <w:spacing w:val="-2"/>
        </w:rPr>
        <w:t xml:space="preserve">устанавливать </w:t>
      </w:r>
      <w:r>
        <w:t>причинно-следственную взаимосвязь изложенных в тексте фактов и событий, восстанавливать текст из разрозненных абзацев.</w:t>
      </w:r>
    </w:p>
    <w:p w14:paraId="34CA4791" w14:textId="77777777" w:rsidR="0092247A" w:rsidRDefault="00C96EE1" w:rsidP="00525B47">
      <w:pPr>
        <w:pStyle w:val="a3"/>
        <w:spacing w:before="1"/>
        <w:ind w:left="567" w:right="418" w:firstLine="0"/>
      </w:pPr>
      <w:r>
        <w:t>Тексты</w:t>
      </w:r>
      <w:r>
        <w:rPr>
          <w:spacing w:val="80"/>
        </w:rPr>
        <w:t xml:space="preserve"> </w:t>
      </w:r>
      <w:r>
        <w:t>для</w:t>
      </w:r>
      <w:r>
        <w:rPr>
          <w:spacing w:val="80"/>
        </w:rPr>
        <w:t xml:space="preserve">  </w:t>
      </w:r>
      <w:r>
        <w:t>чтения:</w:t>
      </w:r>
      <w:r>
        <w:rPr>
          <w:spacing w:val="80"/>
        </w:rPr>
        <w:t xml:space="preserve">  </w:t>
      </w:r>
      <w:r>
        <w:t>интервью,</w:t>
      </w:r>
      <w:r>
        <w:rPr>
          <w:spacing w:val="80"/>
        </w:rPr>
        <w:t xml:space="preserve">   </w:t>
      </w:r>
      <w:r>
        <w:t>диалог</w:t>
      </w:r>
      <w:r>
        <w:rPr>
          <w:spacing w:val="80"/>
        </w:rPr>
        <w:t xml:space="preserve">   </w:t>
      </w:r>
      <w:r>
        <w:t>(беседа),</w:t>
      </w:r>
      <w:r>
        <w:rPr>
          <w:spacing w:val="80"/>
        </w:rPr>
        <w:t xml:space="preserve">   </w:t>
      </w:r>
      <w:r>
        <w:t>рассказ,</w:t>
      </w:r>
      <w:r>
        <w:rPr>
          <w:spacing w:val="80"/>
        </w:rPr>
        <w:t xml:space="preserve">   </w:t>
      </w:r>
      <w:r>
        <w:t>отрывок</w:t>
      </w:r>
      <w:r>
        <w:rPr>
          <w:spacing w:val="40"/>
        </w:rPr>
        <w:t xml:space="preserve"> </w:t>
      </w:r>
      <w:r>
        <w:t>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4F285673" w14:textId="77777777" w:rsidR="0092247A" w:rsidRDefault="00C96EE1" w:rsidP="00525B47">
      <w:pPr>
        <w:pStyle w:val="a3"/>
        <w:ind w:left="567" w:right="418" w:firstLine="0"/>
      </w:pPr>
      <w:r>
        <w:t>Объём</w:t>
      </w:r>
      <w:r>
        <w:rPr>
          <w:spacing w:val="-3"/>
        </w:rPr>
        <w:t xml:space="preserve"> </w:t>
      </w:r>
      <w:r>
        <w:t>текста</w:t>
      </w:r>
      <w:r>
        <w:rPr>
          <w:spacing w:val="-1"/>
        </w:rPr>
        <w:t xml:space="preserve"> </w:t>
      </w:r>
      <w:r>
        <w:t>(текстов) для чтения –</w:t>
      </w:r>
      <w:r>
        <w:rPr>
          <w:spacing w:val="-1"/>
        </w:rPr>
        <w:t xml:space="preserve"> </w:t>
      </w:r>
      <w:r>
        <w:t xml:space="preserve">350–500 </w:t>
      </w:r>
      <w:r>
        <w:rPr>
          <w:spacing w:val="-2"/>
        </w:rPr>
        <w:t>слов.</w:t>
      </w:r>
    </w:p>
    <w:p w14:paraId="59894C46" w14:textId="77777777" w:rsidR="0092247A" w:rsidRPr="00796E11" w:rsidRDefault="008D6DCD" w:rsidP="000F08BB">
      <w:pPr>
        <w:pStyle w:val="a4"/>
        <w:numPr>
          <w:ilvl w:val="4"/>
          <w:numId w:val="167"/>
        </w:numPr>
        <w:tabs>
          <w:tab w:val="left" w:pos="2068"/>
        </w:tabs>
        <w:ind w:left="567" w:right="418" w:hanging="3"/>
        <w:rPr>
          <w:sz w:val="24"/>
        </w:rPr>
      </w:pPr>
      <w:r w:rsidRPr="00796E11">
        <w:rPr>
          <w:sz w:val="24"/>
        </w:rPr>
        <w:t xml:space="preserve"> </w:t>
      </w:r>
      <w:r w:rsidR="00C96EE1" w:rsidRPr="00796E11">
        <w:rPr>
          <w:sz w:val="24"/>
        </w:rPr>
        <w:t>Письменная речь. Развитие</w:t>
      </w:r>
      <w:r w:rsidR="00C96EE1" w:rsidRPr="00796E11">
        <w:rPr>
          <w:spacing w:val="-10"/>
          <w:sz w:val="24"/>
        </w:rPr>
        <w:t xml:space="preserve"> </w:t>
      </w:r>
      <w:r w:rsidR="00C96EE1" w:rsidRPr="00796E11">
        <w:rPr>
          <w:sz w:val="24"/>
        </w:rPr>
        <w:t>умений</w:t>
      </w:r>
      <w:r w:rsidR="00C96EE1" w:rsidRPr="00796E11">
        <w:rPr>
          <w:spacing w:val="-11"/>
          <w:sz w:val="24"/>
        </w:rPr>
        <w:t xml:space="preserve"> </w:t>
      </w:r>
      <w:r w:rsidR="00C96EE1" w:rsidRPr="00796E11">
        <w:rPr>
          <w:sz w:val="24"/>
        </w:rPr>
        <w:t>письменной</w:t>
      </w:r>
      <w:r w:rsidR="00C96EE1" w:rsidRPr="00796E11">
        <w:rPr>
          <w:spacing w:val="-11"/>
          <w:sz w:val="24"/>
        </w:rPr>
        <w:t xml:space="preserve"> </w:t>
      </w:r>
      <w:r w:rsidR="00C96EE1" w:rsidRPr="00796E11">
        <w:rPr>
          <w:sz w:val="24"/>
        </w:rPr>
        <w:t>речи:</w:t>
      </w:r>
    </w:p>
    <w:p w14:paraId="033FF2C0" w14:textId="77777777" w:rsidR="0092247A" w:rsidRDefault="00C96EE1" w:rsidP="00525B47">
      <w:pPr>
        <w:pStyle w:val="a3"/>
        <w:spacing w:before="1"/>
        <w:ind w:left="567" w:right="418" w:firstLine="0"/>
      </w:pPr>
      <w:r>
        <w:t>составление</w:t>
      </w:r>
      <w:r>
        <w:rPr>
          <w:spacing w:val="-5"/>
        </w:rPr>
        <w:t xml:space="preserve"> </w:t>
      </w:r>
      <w:r>
        <w:t>плана</w:t>
      </w:r>
      <w:r>
        <w:rPr>
          <w:spacing w:val="-4"/>
        </w:rPr>
        <w:t xml:space="preserve"> </w:t>
      </w:r>
      <w:r>
        <w:t>(тезисов)</w:t>
      </w:r>
      <w:r>
        <w:rPr>
          <w:spacing w:val="-4"/>
        </w:rPr>
        <w:t xml:space="preserve"> </w:t>
      </w:r>
      <w:r>
        <w:t>устного</w:t>
      </w:r>
      <w:r>
        <w:rPr>
          <w:spacing w:val="-3"/>
        </w:rPr>
        <w:t xml:space="preserve"> </w:t>
      </w:r>
      <w:r>
        <w:t>или</w:t>
      </w:r>
      <w:r>
        <w:rPr>
          <w:spacing w:val="-3"/>
        </w:rPr>
        <w:t xml:space="preserve"> </w:t>
      </w:r>
      <w:r>
        <w:t>письменного</w:t>
      </w:r>
      <w:r>
        <w:rPr>
          <w:spacing w:val="-3"/>
        </w:rPr>
        <w:t xml:space="preserve"> </w:t>
      </w:r>
      <w:r>
        <w:rPr>
          <w:spacing w:val="-2"/>
        </w:rPr>
        <w:t>сообщения;</w:t>
      </w:r>
    </w:p>
    <w:p w14:paraId="475050A5" w14:textId="77777777" w:rsidR="0092247A" w:rsidRDefault="00C96EE1" w:rsidP="00525B47">
      <w:pPr>
        <w:pStyle w:val="a3"/>
        <w:tabs>
          <w:tab w:val="left" w:pos="2533"/>
          <w:tab w:val="left" w:pos="3413"/>
          <w:tab w:val="left" w:pos="3859"/>
          <w:tab w:val="left" w:pos="5493"/>
          <w:tab w:val="left" w:pos="6935"/>
          <w:tab w:val="left" w:pos="7371"/>
          <w:tab w:val="left" w:pos="8129"/>
          <w:tab w:val="left" w:pos="9448"/>
        </w:tabs>
        <w:ind w:left="567" w:right="418" w:firstLine="0"/>
      </w:pPr>
      <w:r>
        <w:rPr>
          <w:spacing w:val="-2"/>
        </w:rPr>
        <w:t>заполнение</w:t>
      </w:r>
      <w:r>
        <w:tab/>
      </w:r>
      <w:r>
        <w:rPr>
          <w:spacing w:val="-2"/>
        </w:rPr>
        <w:t>анкет</w:t>
      </w:r>
      <w:r>
        <w:tab/>
      </w:r>
      <w:r>
        <w:rPr>
          <w:spacing w:val="-10"/>
        </w:rPr>
        <w:t>и</w:t>
      </w:r>
      <w:r>
        <w:tab/>
      </w:r>
      <w:r>
        <w:rPr>
          <w:spacing w:val="-2"/>
        </w:rPr>
        <w:t>формуляров:</w:t>
      </w:r>
      <w:r>
        <w:tab/>
      </w:r>
      <w:r>
        <w:rPr>
          <w:spacing w:val="-2"/>
        </w:rPr>
        <w:t>сообщение</w:t>
      </w:r>
      <w:r>
        <w:tab/>
      </w:r>
      <w:r>
        <w:rPr>
          <w:spacing w:val="-10"/>
        </w:rPr>
        <w:t>о</w:t>
      </w:r>
      <w:r>
        <w:tab/>
      </w:r>
      <w:r>
        <w:rPr>
          <w:spacing w:val="-4"/>
        </w:rPr>
        <w:t>себе</w:t>
      </w:r>
      <w:r>
        <w:tab/>
      </w:r>
      <w:r>
        <w:rPr>
          <w:spacing w:val="-2"/>
        </w:rPr>
        <w:t>основных</w:t>
      </w:r>
      <w:r w:rsidR="00FA7A6A">
        <w:t xml:space="preserve"> </w:t>
      </w:r>
      <w:r>
        <w:rPr>
          <w:spacing w:val="-2"/>
        </w:rPr>
        <w:t xml:space="preserve">сведений </w:t>
      </w:r>
      <w:r>
        <w:t>в соответствии с нормами, принятыми в стране (странах) изучаемого языка;</w:t>
      </w:r>
    </w:p>
    <w:p w14:paraId="6F3299D1" w14:textId="77777777" w:rsidR="0092247A" w:rsidRDefault="00C96EE1" w:rsidP="00525B47">
      <w:pPr>
        <w:pStyle w:val="a3"/>
        <w:ind w:left="567" w:right="418" w:firstLine="0"/>
      </w:pPr>
      <w:r>
        <w:t>написание</w:t>
      </w:r>
      <w:r>
        <w:rPr>
          <w:spacing w:val="40"/>
        </w:rPr>
        <w:t xml:space="preserve"> </w:t>
      </w:r>
      <w:r>
        <w:t>электронного</w:t>
      </w:r>
      <w:r>
        <w:rPr>
          <w:spacing w:val="40"/>
        </w:rPr>
        <w:t xml:space="preserve"> </w:t>
      </w:r>
      <w:r>
        <w:t>сообщения</w:t>
      </w:r>
      <w:r>
        <w:rPr>
          <w:spacing w:val="40"/>
        </w:rPr>
        <w:t xml:space="preserve"> </w:t>
      </w:r>
      <w:r>
        <w:t>личного</w:t>
      </w:r>
      <w:r>
        <w:rPr>
          <w:spacing w:val="40"/>
        </w:rPr>
        <w:t xml:space="preserve"> </w:t>
      </w:r>
      <w:r>
        <w:t>характера:</w:t>
      </w:r>
      <w:r>
        <w:rPr>
          <w:spacing w:val="40"/>
        </w:rPr>
        <w:t xml:space="preserve"> </w:t>
      </w:r>
      <w:r>
        <w:t>сообщать</w:t>
      </w:r>
      <w:r>
        <w:rPr>
          <w:spacing w:val="40"/>
        </w:rPr>
        <w:t xml:space="preserve"> </w:t>
      </w:r>
      <w:r>
        <w:t>краткие</w:t>
      </w:r>
      <w:r>
        <w:rPr>
          <w:spacing w:val="40"/>
        </w:rPr>
        <w:t xml:space="preserve"> </w:t>
      </w:r>
      <w:r>
        <w:t>сведения</w:t>
      </w:r>
      <w:r>
        <w:rPr>
          <w:spacing w:val="40"/>
        </w:rPr>
        <w:t xml:space="preserve"> </w:t>
      </w:r>
      <w:r>
        <w:t>о себе,</w:t>
      </w:r>
      <w:r>
        <w:rPr>
          <w:spacing w:val="-4"/>
        </w:rPr>
        <w:t xml:space="preserve"> </w:t>
      </w:r>
      <w:r>
        <w:t>излагать</w:t>
      </w:r>
      <w:r>
        <w:rPr>
          <w:spacing w:val="-1"/>
        </w:rPr>
        <w:t xml:space="preserve"> </w:t>
      </w:r>
      <w:r>
        <w:t>различные</w:t>
      </w:r>
      <w:r>
        <w:rPr>
          <w:spacing w:val="-4"/>
        </w:rPr>
        <w:t xml:space="preserve"> </w:t>
      </w:r>
      <w:r>
        <w:t>события,</w:t>
      </w:r>
      <w:r>
        <w:rPr>
          <w:spacing w:val="-2"/>
        </w:rPr>
        <w:t xml:space="preserve"> </w:t>
      </w:r>
      <w:r>
        <w:t>делиться</w:t>
      </w:r>
      <w:r>
        <w:rPr>
          <w:spacing w:val="-2"/>
        </w:rPr>
        <w:t xml:space="preserve"> </w:t>
      </w:r>
      <w:r>
        <w:t>впечатлениями,</w:t>
      </w:r>
      <w:r>
        <w:rPr>
          <w:spacing w:val="-2"/>
        </w:rPr>
        <w:t xml:space="preserve"> </w:t>
      </w:r>
      <w:r>
        <w:t>выражать</w:t>
      </w:r>
      <w:r>
        <w:rPr>
          <w:spacing w:val="-1"/>
        </w:rPr>
        <w:t xml:space="preserve"> </w:t>
      </w:r>
      <w:r>
        <w:t>благодарность,</w:t>
      </w:r>
      <w:r>
        <w:rPr>
          <w:spacing w:val="-1"/>
        </w:rPr>
        <w:t xml:space="preserve"> </w:t>
      </w:r>
      <w:r>
        <w:rPr>
          <w:spacing w:val="-2"/>
        </w:rPr>
        <w:t>извинения,</w:t>
      </w:r>
      <w:r w:rsidR="0039299E">
        <w:rPr>
          <w:spacing w:val="-2"/>
        </w:rPr>
        <w:t xml:space="preserve"> </w:t>
      </w:r>
      <w:r>
        <w:t>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0343C989" w14:textId="77777777" w:rsidR="0092247A" w:rsidRDefault="00C96EE1" w:rsidP="00525B47">
      <w:pPr>
        <w:pStyle w:val="a3"/>
        <w:spacing w:before="1"/>
        <w:ind w:left="567" w:right="418" w:firstLine="0"/>
      </w:pPr>
      <w:r>
        <w:t>создание небольшого письменного высказывания с опорой на образец, план, таблицу и (или) прочитанный (прослушанный) текст. Объём письменного высказывания – до 110 слов.</w:t>
      </w:r>
    </w:p>
    <w:p w14:paraId="5A9741BE" w14:textId="77777777" w:rsidR="0092247A" w:rsidRDefault="00C96EE1" w:rsidP="00525B47">
      <w:pPr>
        <w:pStyle w:val="a4"/>
        <w:tabs>
          <w:tab w:val="left" w:pos="1888"/>
        </w:tabs>
        <w:ind w:left="567" w:right="418" w:firstLine="0"/>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2"/>
          <w:sz w:val="24"/>
        </w:rPr>
        <w:t xml:space="preserve"> </w:t>
      </w:r>
      <w:r>
        <w:rPr>
          <w:spacing w:val="-2"/>
          <w:sz w:val="24"/>
        </w:rPr>
        <w:t>умения.</w:t>
      </w:r>
    </w:p>
    <w:p w14:paraId="77C1FFF9" w14:textId="77777777" w:rsidR="0092247A" w:rsidRDefault="00FA7A6A" w:rsidP="00525B47">
      <w:pPr>
        <w:pStyle w:val="a4"/>
        <w:tabs>
          <w:tab w:val="left" w:pos="2068"/>
        </w:tabs>
        <w:ind w:left="567" w:right="418" w:firstLine="0"/>
        <w:rPr>
          <w:sz w:val="24"/>
        </w:rPr>
      </w:pPr>
      <w:r>
        <w:rPr>
          <w:sz w:val="24"/>
        </w:rPr>
        <w:t xml:space="preserve"> </w:t>
      </w:r>
      <w:r w:rsidR="00C96EE1">
        <w:rPr>
          <w:sz w:val="24"/>
        </w:rPr>
        <w:t>Фонетическая</w:t>
      </w:r>
      <w:r w:rsidR="00C96EE1">
        <w:rPr>
          <w:spacing w:val="-8"/>
          <w:sz w:val="24"/>
        </w:rPr>
        <w:t xml:space="preserve"> </w:t>
      </w:r>
      <w:r w:rsidR="00C96EE1">
        <w:rPr>
          <w:sz w:val="24"/>
        </w:rPr>
        <w:t>сторона</w:t>
      </w:r>
      <w:r w:rsidR="00C96EE1">
        <w:rPr>
          <w:spacing w:val="-6"/>
          <w:sz w:val="24"/>
        </w:rPr>
        <w:t xml:space="preserve"> </w:t>
      </w:r>
      <w:r w:rsidR="00C96EE1">
        <w:rPr>
          <w:spacing w:val="-4"/>
          <w:sz w:val="24"/>
        </w:rPr>
        <w:t>речи.</w:t>
      </w:r>
    </w:p>
    <w:p w14:paraId="6885DE27" w14:textId="77777777" w:rsidR="0092247A" w:rsidRDefault="00C96EE1" w:rsidP="00525B47">
      <w:pPr>
        <w:pStyle w:val="a3"/>
        <w:ind w:left="567" w:right="418" w:firstLine="0"/>
      </w:pPr>
      <w:r>
        <w:t>Различение</w:t>
      </w:r>
      <w:r>
        <w:rPr>
          <w:spacing w:val="80"/>
        </w:rPr>
        <w:t xml:space="preserve">  </w:t>
      </w:r>
      <w:r>
        <w:t>на</w:t>
      </w:r>
      <w:r>
        <w:rPr>
          <w:spacing w:val="80"/>
        </w:rPr>
        <w:t xml:space="preserve">  </w:t>
      </w:r>
      <w:r>
        <w:t>слух</w:t>
      </w:r>
      <w:r>
        <w:rPr>
          <w:spacing w:val="80"/>
        </w:rPr>
        <w:t xml:space="preserve">  </w:t>
      </w:r>
      <w:r>
        <w:t>и</w:t>
      </w:r>
      <w:r>
        <w:rPr>
          <w:spacing w:val="80"/>
        </w:rPr>
        <w:t xml:space="preserve">  </w:t>
      </w:r>
      <w:r>
        <w:t>адекватное,</w:t>
      </w:r>
      <w:r>
        <w:rPr>
          <w:spacing w:val="80"/>
        </w:rPr>
        <w:t xml:space="preserve">  </w:t>
      </w:r>
      <w:r>
        <w:t>без</w:t>
      </w:r>
      <w:r>
        <w:rPr>
          <w:spacing w:val="80"/>
        </w:rPr>
        <w:t xml:space="preserve">  </w:t>
      </w:r>
      <w:r>
        <w:t>фонематических</w:t>
      </w:r>
      <w:r>
        <w:rPr>
          <w:spacing w:val="80"/>
        </w:rPr>
        <w:t xml:space="preserve">  </w:t>
      </w:r>
      <w:r>
        <w:t>ошибок,</w:t>
      </w:r>
      <w:r>
        <w:rPr>
          <w:spacing w:val="80"/>
        </w:rPr>
        <w:t xml:space="preserve">  </w:t>
      </w:r>
      <w:r>
        <w:t>ведущих</w:t>
      </w:r>
      <w:r>
        <w:rPr>
          <w:spacing w:val="40"/>
        </w:rPr>
        <w:t xml:space="preserve"> </w:t>
      </w:r>
      <w:r>
        <w:t>к</w:t>
      </w:r>
      <w:r>
        <w:rPr>
          <w:spacing w:val="56"/>
        </w:rPr>
        <w:t xml:space="preserve">  </w:t>
      </w:r>
      <w:r>
        <w:t>сбою</w:t>
      </w:r>
      <w:r>
        <w:rPr>
          <w:spacing w:val="57"/>
        </w:rPr>
        <w:t xml:space="preserve">  </w:t>
      </w:r>
      <w:r>
        <w:t>в</w:t>
      </w:r>
      <w:r>
        <w:rPr>
          <w:spacing w:val="55"/>
        </w:rPr>
        <w:t xml:space="preserve">  </w:t>
      </w:r>
      <w:r>
        <w:t>коммуникации,</w:t>
      </w:r>
      <w:r>
        <w:rPr>
          <w:spacing w:val="54"/>
        </w:rPr>
        <w:t xml:space="preserve">  </w:t>
      </w:r>
      <w:r>
        <w:t>произнесение</w:t>
      </w:r>
      <w:r>
        <w:rPr>
          <w:spacing w:val="55"/>
        </w:rPr>
        <w:t xml:space="preserve">  </w:t>
      </w:r>
      <w:r>
        <w:t>слов</w:t>
      </w:r>
      <w:r>
        <w:rPr>
          <w:spacing w:val="55"/>
        </w:rPr>
        <w:t xml:space="preserve">  </w:t>
      </w:r>
      <w:r>
        <w:t>с</w:t>
      </w:r>
      <w:r>
        <w:rPr>
          <w:spacing w:val="55"/>
        </w:rPr>
        <w:t xml:space="preserve">  </w:t>
      </w:r>
      <w:r>
        <w:t>соблюдением</w:t>
      </w:r>
      <w:r>
        <w:rPr>
          <w:spacing w:val="55"/>
        </w:rPr>
        <w:t xml:space="preserve">  </w:t>
      </w:r>
      <w:r>
        <w:t>правильного</w:t>
      </w:r>
      <w:r>
        <w:rPr>
          <w:spacing w:val="57"/>
        </w:rPr>
        <w:t xml:space="preserve">  </w:t>
      </w:r>
      <w:r>
        <w:t>ударения и</w:t>
      </w:r>
      <w:r>
        <w:rPr>
          <w:spacing w:val="61"/>
          <w:w w:val="150"/>
        </w:rPr>
        <w:t xml:space="preserve">    </w:t>
      </w:r>
      <w:r>
        <w:t>фраз</w:t>
      </w:r>
      <w:r>
        <w:rPr>
          <w:spacing w:val="61"/>
          <w:w w:val="150"/>
        </w:rPr>
        <w:t xml:space="preserve">    </w:t>
      </w:r>
      <w:r>
        <w:t>с</w:t>
      </w:r>
      <w:r>
        <w:rPr>
          <w:spacing w:val="60"/>
          <w:w w:val="150"/>
        </w:rPr>
        <w:t xml:space="preserve">    </w:t>
      </w:r>
      <w:r>
        <w:t>соблюдением</w:t>
      </w:r>
      <w:r>
        <w:rPr>
          <w:spacing w:val="60"/>
          <w:w w:val="150"/>
        </w:rPr>
        <w:t xml:space="preserve">    </w:t>
      </w:r>
      <w:r>
        <w:t>их</w:t>
      </w:r>
      <w:r>
        <w:rPr>
          <w:spacing w:val="61"/>
          <w:w w:val="150"/>
        </w:rPr>
        <w:t xml:space="preserve">    </w:t>
      </w:r>
      <w:r>
        <w:t>ритмико-интонационных</w:t>
      </w:r>
      <w:r>
        <w:rPr>
          <w:spacing w:val="61"/>
          <w:w w:val="150"/>
        </w:rPr>
        <w:t xml:space="preserve">    </w:t>
      </w:r>
      <w:r>
        <w:t>особенностей, в том числе отсутствия фразового ударения на служебных словах, чтение новых слов согласно основным правилам чтения.</w:t>
      </w:r>
    </w:p>
    <w:p w14:paraId="72A8712E" w14:textId="77777777" w:rsidR="0092247A" w:rsidRDefault="00C96EE1" w:rsidP="00525B47">
      <w:pPr>
        <w:pStyle w:val="a3"/>
        <w:ind w:left="567" w:right="418" w:firstLine="0"/>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30AEAF2" w14:textId="77777777" w:rsidR="0092247A" w:rsidRDefault="00C96EE1" w:rsidP="00525B47">
      <w:pPr>
        <w:pStyle w:val="a3"/>
        <w:ind w:left="567" w:right="418" w:firstLine="0"/>
      </w:pPr>
      <w:r>
        <w:t>Тексты</w:t>
      </w:r>
      <w:r>
        <w:rPr>
          <w:spacing w:val="78"/>
        </w:rPr>
        <w:t xml:space="preserve">  </w:t>
      </w:r>
      <w:r>
        <w:t>для</w:t>
      </w:r>
      <w:r>
        <w:rPr>
          <w:spacing w:val="78"/>
        </w:rPr>
        <w:t xml:space="preserve">  </w:t>
      </w:r>
      <w:r>
        <w:t>чтения</w:t>
      </w:r>
      <w:r>
        <w:rPr>
          <w:spacing w:val="78"/>
        </w:rPr>
        <w:t xml:space="preserve">  </w:t>
      </w:r>
      <w:r>
        <w:t>вслух:</w:t>
      </w:r>
      <w:r>
        <w:rPr>
          <w:spacing w:val="78"/>
        </w:rPr>
        <w:t xml:space="preserve">  </w:t>
      </w:r>
      <w:r>
        <w:t>сообщение</w:t>
      </w:r>
      <w:r>
        <w:rPr>
          <w:spacing w:val="77"/>
        </w:rPr>
        <w:t xml:space="preserve">  </w:t>
      </w:r>
      <w:r>
        <w:t>информационного</w:t>
      </w:r>
      <w:r>
        <w:rPr>
          <w:spacing w:val="77"/>
        </w:rPr>
        <w:t xml:space="preserve">  </w:t>
      </w:r>
      <w:r>
        <w:t>характера,</w:t>
      </w:r>
      <w:r>
        <w:rPr>
          <w:spacing w:val="78"/>
        </w:rPr>
        <w:t xml:space="preserve">  </w:t>
      </w:r>
      <w:r>
        <w:t>отрывок из статьи научно-популярного характера, рассказ, диалог (беседа).</w:t>
      </w:r>
    </w:p>
    <w:p w14:paraId="14E41BDC" w14:textId="77777777" w:rsidR="0092247A" w:rsidRDefault="00C96EE1" w:rsidP="00525B47">
      <w:pPr>
        <w:pStyle w:val="a3"/>
        <w:ind w:left="567" w:right="418" w:firstLine="0"/>
      </w:pPr>
      <w:r>
        <w:t>Объём</w:t>
      </w:r>
      <w:r>
        <w:rPr>
          <w:spacing w:val="-4"/>
        </w:rPr>
        <w:t xml:space="preserve"> </w:t>
      </w:r>
      <w:r>
        <w:t>текста</w:t>
      </w:r>
      <w:r>
        <w:rPr>
          <w:spacing w:val="-1"/>
        </w:rPr>
        <w:t xml:space="preserve"> </w:t>
      </w:r>
      <w:r>
        <w:t>для</w:t>
      </w:r>
      <w:r>
        <w:rPr>
          <w:spacing w:val="-1"/>
        </w:rPr>
        <w:t xml:space="preserve"> </w:t>
      </w:r>
      <w:r>
        <w:t>чтения</w:t>
      </w:r>
      <w:r>
        <w:rPr>
          <w:spacing w:val="-1"/>
        </w:rPr>
        <w:t xml:space="preserve"> </w:t>
      </w:r>
      <w:r>
        <w:t>вслух</w:t>
      </w:r>
      <w:r>
        <w:rPr>
          <w:spacing w:val="2"/>
        </w:rPr>
        <w:t xml:space="preserve"> </w:t>
      </w:r>
      <w:r>
        <w:t>–</w:t>
      </w:r>
      <w:r>
        <w:rPr>
          <w:spacing w:val="-1"/>
        </w:rPr>
        <w:t xml:space="preserve"> </w:t>
      </w:r>
      <w:r>
        <w:t>до</w:t>
      </w:r>
      <w:r>
        <w:rPr>
          <w:spacing w:val="-1"/>
        </w:rPr>
        <w:t xml:space="preserve"> </w:t>
      </w:r>
      <w:r>
        <w:t>110</w:t>
      </w:r>
      <w:r>
        <w:rPr>
          <w:spacing w:val="-1"/>
        </w:rPr>
        <w:t xml:space="preserve"> </w:t>
      </w:r>
      <w:r>
        <w:rPr>
          <w:spacing w:val="-2"/>
        </w:rPr>
        <w:t>слов.</w:t>
      </w:r>
    </w:p>
    <w:p w14:paraId="0E0D8783" w14:textId="77777777" w:rsidR="0092247A" w:rsidRDefault="00C96EE1" w:rsidP="00525B47">
      <w:pPr>
        <w:pStyle w:val="a4"/>
        <w:tabs>
          <w:tab w:val="left" w:pos="2068"/>
        </w:tabs>
        <w:ind w:left="567" w:right="418" w:firstLine="0"/>
        <w:rPr>
          <w:sz w:val="24"/>
        </w:rPr>
      </w:pPr>
      <w:r>
        <w:rPr>
          <w:sz w:val="24"/>
        </w:rPr>
        <w:t>Графика,</w:t>
      </w:r>
      <w:r>
        <w:rPr>
          <w:spacing w:val="-11"/>
          <w:sz w:val="24"/>
        </w:rPr>
        <w:t xml:space="preserve"> </w:t>
      </w:r>
      <w:r>
        <w:rPr>
          <w:sz w:val="24"/>
        </w:rPr>
        <w:t>орфография</w:t>
      </w:r>
      <w:r>
        <w:rPr>
          <w:spacing w:val="-11"/>
          <w:sz w:val="24"/>
        </w:rPr>
        <w:t xml:space="preserve"> </w:t>
      </w:r>
      <w:r>
        <w:rPr>
          <w:sz w:val="24"/>
        </w:rPr>
        <w:t>и</w:t>
      </w:r>
      <w:r>
        <w:rPr>
          <w:spacing w:val="-11"/>
          <w:sz w:val="24"/>
        </w:rPr>
        <w:t xml:space="preserve"> </w:t>
      </w:r>
      <w:r>
        <w:rPr>
          <w:sz w:val="24"/>
        </w:rPr>
        <w:t>пунктуация. Правильное написание изученных слов.</w:t>
      </w:r>
    </w:p>
    <w:p w14:paraId="38147618" w14:textId="77777777" w:rsidR="0092247A" w:rsidRDefault="00C96EE1" w:rsidP="00525B47">
      <w:pPr>
        <w:pStyle w:val="a3"/>
        <w:spacing w:before="1"/>
        <w:ind w:left="567" w:right="418" w:firstLine="0"/>
      </w:pPr>
      <w:r>
        <w:t>Правильное</w:t>
      </w:r>
      <w:r>
        <w:rPr>
          <w:spacing w:val="80"/>
        </w:rPr>
        <w:t xml:space="preserve">   </w:t>
      </w:r>
      <w:r>
        <w:t>использование</w:t>
      </w:r>
      <w:r>
        <w:rPr>
          <w:spacing w:val="80"/>
        </w:rPr>
        <w:t xml:space="preserve">   </w:t>
      </w:r>
      <w:r>
        <w:t>знаков</w:t>
      </w:r>
      <w:r>
        <w:rPr>
          <w:spacing w:val="80"/>
        </w:rPr>
        <w:t xml:space="preserve">   </w:t>
      </w:r>
      <w:r>
        <w:t>препинания:</w:t>
      </w:r>
      <w:r>
        <w:rPr>
          <w:spacing w:val="80"/>
        </w:rPr>
        <w:t xml:space="preserve">   </w:t>
      </w:r>
      <w:r>
        <w:t>точки,</w:t>
      </w:r>
      <w:r>
        <w:rPr>
          <w:spacing w:val="80"/>
        </w:rPr>
        <w:t xml:space="preserve">   </w:t>
      </w:r>
      <w:r>
        <w:t>вопросительного</w:t>
      </w:r>
      <w:r>
        <w:rPr>
          <w:spacing w:val="40"/>
        </w:rPr>
        <w:t xml:space="preserve"> </w:t>
      </w:r>
      <w:r>
        <w:t>и</w:t>
      </w:r>
      <w:r>
        <w:rPr>
          <w:spacing w:val="75"/>
          <w:w w:val="150"/>
        </w:rPr>
        <w:t xml:space="preserve">  </w:t>
      </w:r>
      <w:r>
        <w:t>восклицательного</w:t>
      </w:r>
      <w:r>
        <w:rPr>
          <w:spacing w:val="73"/>
          <w:w w:val="150"/>
        </w:rPr>
        <w:t xml:space="preserve">  </w:t>
      </w:r>
      <w:r>
        <w:t>знаков</w:t>
      </w:r>
      <w:r>
        <w:rPr>
          <w:spacing w:val="74"/>
          <w:w w:val="150"/>
        </w:rPr>
        <w:t xml:space="preserve">  </w:t>
      </w:r>
      <w:r>
        <w:t>в</w:t>
      </w:r>
      <w:r>
        <w:rPr>
          <w:spacing w:val="74"/>
          <w:w w:val="150"/>
        </w:rPr>
        <w:t xml:space="preserve">  </w:t>
      </w:r>
      <w:r>
        <w:t>конце</w:t>
      </w:r>
      <w:r>
        <w:rPr>
          <w:spacing w:val="73"/>
          <w:w w:val="150"/>
        </w:rPr>
        <w:t xml:space="preserve">  </w:t>
      </w:r>
      <w:r>
        <w:t>предложения,</w:t>
      </w:r>
      <w:r>
        <w:rPr>
          <w:spacing w:val="73"/>
          <w:w w:val="150"/>
        </w:rPr>
        <w:t xml:space="preserve">  </w:t>
      </w:r>
      <w:r>
        <w:t>запятой</w:t>
      </w:r>
      <w:r>
        <w:rPr>
          <w:spacing w:val="76"/>
          <w:w w:val="150"/>
        </w:rPr>
        <w:t xml:space="preserve">  </w:t>
      </w:r>
      <w:r>
        <w:t>при</w:t>
      </w:r>
      <w:r>
        <w:rPr>
          <w:spacing w:val="75"/>
          <w:w w:val="150"/>
        </w:rPr>
        <w:t xml:space="preserve">  </w:t>
      </w:r>
      <w:r>
        <w:t>перечислении и обращении, при вводных словах, обозначающих порядок мыслей и их связь (например, в английском</w:t>
      </w:r>
      <w:r>
        <w:rPr>
          <w:spacing w:val="80"/>
          <w:w w:val="150"/>
        </w:rPr>
        <w:t xml:space="preserve">  </w:t>
      </w:r>
      <w:r>
        <w:t>языке:</w:t>
      </w:r>
      <w:r>
        <w:rPr>
          <w:spacing w:val="80"/>
          <w:w w:val="150"/>
        </w:rPr>
        <w:t xml:space="preserve">  </w:t>
      </w:r>
      <w:r>
        <w:t>firstly/first</w:t>
      </w:r>
      <w:r>
        <w:rPr>
          <w:spacing w:val="80"/>
          <w:w w:val="150"/>
        </w:rPr>
        <w:t xml:space="preserve">  </w:t>
      </w:r>
      <w:r>
        <w:t>of</w:t>
      </w:r>
      <w:r>
        <w:rPr>
          <w:spacing w:val="80"/>
          <w:w w:val="150"/>
        </w:rPr>
        <w:t xml:space="preserve">  </w:t>
      </w:r>
      <w:r>
        <w:t>all,</w:t>
      </w:r>
      <w:r>
        <w:rPr>
          <w:spacing w:val="80"/>
          <w:w w:val="150"/>
        </w:rPr>
        <w:t xml:space="preserve">  </w:t>
      </w:r>
      <w:r>
        <w:t>secondly,</w:t>
      </w:r>
      <w:r>
        <w:rPr>
          <w:spacing w:val="80"/>
          <w:w w:val="150"/>
        </w:rPr>
        <w:t xml:space="preserve">  </w:t>
      </w:r>
      <w:r>
        <w:t>finally;</w:t>
      </w:r>
      <w:r>
        <w:rPr>
          <w:spacing w:val="80"/>
          <w:w w:val="150"/>
        </w:rPr>
        <w:t xml:space="preserve">  </w:t>
      </w:r>
      <w:r>
        <w:t>on</w:t>
      </w:r>
      <w:r>
        <w:rPr>
          <w:spacing w:val="80"/>
          <w:w w:val="150"/>
        </w:rPr>
        <w:t xml:space="preserve">  </w:t>
      </w:r>
      <w:r>
        <w:t>the</w:t>
      </w:r>
      <w:r>
        <w:rPr>
          <w:spacing w:val="80"/>
          <w:w w:val="150"/>
        </w:rPr>
        <w:t xml:space="preserve">  </w:t>
      </w:r>
      <w:r>
        <w:t>one</w:t>
      </w:r>
      <w:r>
        <w:rPr>
          <w:spacing w:val="80"/>
          <w:w w:val="150"/>
        </w:rPr>
        <w:t xml:space="preserve">  </w:t>
      </w:r>
      <w:r>
        <w:t>hand,</w:t>
      </w:r>
      <w:r>
        <w:rPr>
          <w:spacing w:val="40"/>
        </w:rPr>
        <w:t xml:space="preserve"> </w:t>
      </w:r>
      <w:r>
        <w:t>on the other hand), апострофа.</w:t>
      </w:r>
    </w:p>
    <w:p w14:paraId="040357D4" w14:textId="77777777" w:rsidR="0092247A" w:rsidRDefault="00C96EE1" w:rsidP="00525B47">
      <w:pPr>
        <w:pStyle w:val="a3"/>
        <w:ind w:left="567" w:right="418" w:firstLine="0"/>
      </w:pPr>
      <w: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0F4D2314" w14:textId="77777777" w:rsidR="0092247A" w:rsidRDefault="00C96EE1" w:rsidP="00525B47">
      <w:pPr>
        <w:pStyle w:val="a4"/>
        <w:tabs>
          <w:tab w:val="left" w:pos="2068"/>
        </w:tabs>
        <w:ind w:left="567" w:right="418" w:firstLine="0"/>
        <w:rPr>
          <w:sz w:val="24"/>
        </w:rPr>
      </w:pPr>
      <w:r>
        <w:rPr>
          <w:sz w:val="24"/>
        </w:rPr>
        <w:t>Лексическая</w:t>
      </w:r>
      <w:r>
        <w:rPr>
          <w:spacing w:val="-4"/>
          <w:sz w:val="24"/>
        </w:rPr>
        <w:t xml:space="preserve"> </w:t>
      </w:r>
      <w:r>
        <w:rPr>
          <w:sz w:val="24"/>
        </w:rPr>
        <w:t>сторона</w:t>
      </w:r>
      <w:r>
        <w:rPr>
          <w:spacing w:val="-4"/>
          <w:sz w:val="24"/>
        </w:rPr>
        <w:t xml:space="preserve"> </w:t>
      </w:r>
      <w:r>
        <w:rPr>
          <w:spacing w:val="-2"/>
          <w:sz w:val="24"/>
        </w:rPr>
        <w:t>речи.</w:t>
      </w:r>
    </w:p>
    <w:p w14:paraId="1D477F8C" w14:textId="77777777" w:rsidR="008D6DCD" w:rsidRDefault="00C96EE1" w:rsidP="00525B47">
      <w:pPr>
        <w:pStyle w:val="a3"/>
        <w:tabs>
          <w:tab w:val="left" w:pos="1978"/>
          <w:tab w:val="left" w:pos="3564"/>
          <w:tab w:val="left" w:pos="4363"/>
          <w:tab w:val="left" w:pos="5771"/>
          <w:tab w:val="left" w:pos="7949"/>
          <w:tab w:val="left" w:pos="9849"/>
        </w:tabs>
        <w:ind w:left="567" w:right="418" w:firstLine="0"/>
      </w:pPr>
      <w:r>
        <w:t>Распознавание</w:t>
      </w:r>
      <w:r>
        <w:rPr>
          <w:spacing w:val="67"/>
        </w:rPr>
        <w:t xml:space="preserve">  </w:t>
      </w:r>
      <w:r>
        <w:t>в</w:t>
      </w:r>
      <w:r>
        <w:rPr>
          <w:spacing w:val="66"/>
        </w:rPr>
        <w:t xml:space="preserve">  </w:t>
      </w:r>
      <w:r>
        <w:t>письменном</w:t>
      </w:r>
      <w:r>
        <w:rPr>
          <w:spacing w:val="67"/>
        </w:rPr>
        <w:t xml:space="preserve">  </w:t>
      </w:r>
      <w:r>
        <w:t>и</w:t>
      </w:r>
      <w:r>
        <w:rPr>
          <w:spacing w:val="67"/>
        </w:rPr>
        <w:t xml:space="preserve">  </w:t>
      </w:r>
      <w:r>
        <w:t>звучащем</w:t>
      </w:r>
      <w:r>
        <w:rPr>
          <w:spacing w:val="67"/>
        </w:rPr>
        <w:t xml:space="preserve">  </w:t>
      </w:r>
      <w:r>
        <w:t>тексте</w:t>
      </w:r>
      <w:r>
        <w:rPr>
          <w:spacing w:val="67"/>
        </w:rPr>
        <w:t xml:space="preserve">  </w:t>
      </w:r>
      <w:r>
        <w:t>и</w:t>
      </w:r>
      <w:r>
        <w:rPr>
          <w:spacing w:val="69"/>
        </w:rPr>
        <w:t xml:space="preserve">  </w:t>
      </w:r>
      <w:r>
        <w:t>употребление</w:t>
      </w:r>
      <w:r>
        <w:rPr>
          <w:spacing w:val="67"/>
        </w:rPr>
        <w:t xml:space="preserve">  </w:t>
      </w:r>
      <w:r>
        <w:t>в</w:t>
      </w:r>
      <w:r>
        <w:rPr>
          <w:spacing w:val="68"/>
        </w:rPr>
        <w:t xml:space="preserve">  </w:t>
      </w:r>
      <w:r>
        <w:t>устной и</w:t>
      </w:r>
      <w:r>
        <w:rPr>
          <w:spacing w:val="-3"/>
        </w:rPr>
        <w:t xml:space="preserve"> </w:t>
      </w:r>
      <w:r>
        <w:t>письменной</w:t>
      </w:r>
      <w:r>
        <w:rPr>
          <w:spacing w:val="-3"/>
        </w:rPr>
        <w:t xml:space="preserve"> </w:t>
      </w:r>
      <w:r>
        <w:t>речи</w:t>
      </w:r>
      <w:r>
        <w:rPr>
          <w:spacing w:val="-3"/>
        </w:rPr>
        <w:t xml:space="preserve"> </w:t>
      </w:r>
      <w:r>
        <w:t>лексических</w:t>
      </w:r>
      <w:r>
        <w:rPr>
          <w:spacing w:val="-1"/>
        </w:rPr>
        <w:t xml:space="preserve"> </w:t>
      </w:r>
      <w:r>
        <w:t>единиц</w:t>
      </w:r>
      <w:r>
        <w:rPr>
          <w:spacing w:val="-3"/>
        </w:rPr>
        <w:t xml:space="preserve"> </w:t>
      </w:r>
      <w:r>
        <w:t>(слов,</w:t>
      </w:r>
      <w:r>
        <w:rPr>
          <w:spacing w:val="-6"/>
        </w:rPr>
        <w:t xml:space="preserve"> </w:t>
      </w:r>
      <w:r>
        <w:t>словосочетаний,</w:t>
      </w:r>
      <w:r>
        <w:rPr>
          <w:spacing w:val="-3"/>
        </w:rPr>
        <w:t xml:space="preserve"> </w:t>
      </w:r>
      <w:r>
        <w:t>речевых</w:t>
      </w:r>
      <w:r>
        <w:rPr>
          <w:spacing w:val="-2"/>
        </w:rPr>
        <w:t xml:space="preserve"> </w:t>
      </w:r>
      <w:r>
        <w:t>клише),</w:t>
      </w:r>
      <w:r>
        <w:rPr>
          <w:spacing w:val="-3"/>
        </w:rPr>
        <w:t xml:space="preserve"> </w:t>
      </w:r>
      <w:r>
        <w:t xml:space="preserve">обслуживающих </w:t>
      </w:r>
      <w:r>
        <w:rPr>
          <w:spacing w:val="-2"/>
        </w:rPr>
        <w:t>ситуации</w:t>
      </w:r>
      <w:r>
        <w:tab/>
      </w:r>
      <w:r>
        <w:rPr>
          <w:spacing w:val="-2"/>
        </w:rPr>
        <w:t>общения</w:t>
      </w:r>
      <w:r>
        <w:tab/>
      </w:r>
      <w:r>
        <w:rPr>
          <w:spacing w:val="-10"/>
        </w:rPr>
        <w:t>в</w:t>
      </w:r>
      <w:r w:rsidR="008D6DCD">
        <w:t xml:space="preserve"> </w:t>
      </w:r>
      <w:r>
        <w:rPr>
          <w:spacing w:val="-2"/>
        </w:rPr>
        <w:t>рамках</w:t>
      </w:r>
      <w:r w:rsidR="008D6DCD">
        <w:t xml:space="preserve"> </w:t>
      </w:r>
      <w:r>
        <w:rPr>
          <w:spacing w:val="-2"/>
        </w:rPr>
        <w:t>тематического</w:t>
      </w:r>
      <w:r w:rsidR="008D6DCD">
        <w:t xml:space="preserve"> </w:t>
      </w:r>
      <w:r>
        <w:rPr>
          <w:spacing w:val="-2"/>
        </w:rPr>
        <w:t>содержания</w:t>
      </w:r>
      <w:r>
        <w:tab/>
      </w:r>
    </w:p>
    <w:p w14:paraId="5AF4EA0F" w14:textId="77777777" w:rsidR="0092247A" w:rsidRDefault="00C96EE1" w:rsidP="00525B47">
      <w:pPr>
        <w:pStyle w:val="a3"/>
        <w:tabs>
          <w:tab w:val="left" w:pos="1978"/>
          <w:tab w:val="left" w:pos="3564"/>
          <w:tab w:val="left" w:pos="4363"/>
          <w:tab w:val="left" w:pos="5771"/>
          <w:tab w:val="left" w:pos="7949"/>
          <w:tab w:val="left" w:pos="9849"/>
        </w:tabs>
        <w:ind w:left="567" w:right="418" w:firstLine="0"/>
      </w:pPr>
      <w:r>
        <w:rPr>
          <w:spacing w:val="-2"/>
        </w:rPr>
        <w:t xml:space="preserve">речи, </w:t>
      </w:r>
      <w:r>
        <w:t>с соблюдением существующей в английском языке нормы лексической сочетаемости.</w:t>
      </w:r>
    </w:p>
    <w:p w14:paraId="00C4373E" w14:textId="77777777" w:rsidR="0092247A" w:rsidRDefault="00C96EE1" w:rsidP="00525B47">
      <w:pPr>
        <w:pStyle w:val="a3"/>
        <w:ind w:left="567" w:right="418" w:firstLine="0"/>
      </w:pPr>
      <w:r>
        <w:t>Объём – 1050 лексических единиц для продуктивного использования (включая лексические</w:t>
      </w:r>
      <w:r>
        <w:rPr>
          <w:spacing w:val="72"/>
          <w:w w:val="150"/>
        </w:rPr>
        <w:t xml:space="preserve">   </w:t>
      </w:r>
      <w:r>
        <w:t>единицы,</w:t>
      </w:r>
      <w:r>
        <w:rPr>
          <w:spacing w:val="72"/>
          <w:w w:val="150"/>
        </w:rPr>
        <w:t xml:space="preserve">   </w:t>
      </w:r>
      <w:r>
        <w:t>изученные</w:t>
      </w:r>
      <w:r>
        <w:rPr>
          <w:spacing w:val="72"/>
          <w:w w:val="150"/>
        </w:rPr>
        <w:t xml:space="preserve">   </w:t>
      </w:r>
      <w:r>
        <w:t>ранее)</w:t>
      </w:r>
      <w:r>
        <w:rPr>
          <w:spacing w:val="72"/>
          <w:w w:val="150"/>
        </w:rPr>
        <w:t xml:space="preserve">   </w:t>
      </w:r>
      <w:r>
        <w:t>и</w:t>
      </w:r>
      <w:r>
        <w:rPr>
          <w:spacing w:val="73"/>
          <w:w w:val="150"/>
        </w:rPr>
        <w:t xml:space="preserve">   </w:t>
      </w:r>
      <w:r>
        <w:t>1250</w:t>
      </w:r>
      <w:r>
        <w:rPr>
          <w:spacing w:val="73"/>
          <w:w w:val="150"/>
        </w:rPr>
        <w:t xml:space="preserve">   </w:t>
      </w:r>
      <w:r>
        <w:t>лексических</w:t>
      </w:r>
      <w:r>
        <w:rPr>
          <w:spacing w:val="73"/>
          <w:w w:val="150"/>
        </w:rPr>
        <w:t xml:space="preserve">   </w:t>
      </w:r>
      <w:r>
        <w:t>единиц для рецептивного усвоения (включая 1050 лексических единиц продуктивного минимума).</w:t>
      </w:r>
    </w:p>
    <w:p w14:paraId="0287E752" w14:textId="77777777" w:rsidR="0092247A" w:rsidRDefault="00C96EE1" w:rsidP="00525B47">
      <w:pPr>
        <w:pStyle w:val="a3"/>
        <w:ind w:left="567" w:right="418" w:firstLine="0"/>
      </w:pPr>
      <w:r>
        <w:t>Основные</w:t>
      </w:r>
      <w:r>
        <w:rPr>
          <w:spacing w:val="-5"/>
        </w:rPr>
        <w:t xml:space="preserve"> </w:t>
      </w:r>
      <w:r>
        <w:t>способы</w:t>
      </w:r>
      <w:r>
        <w:rPr>
          <w:spacing w:val="-3"/>
        </w:rPr>
        <w:t xml:space="preserve"> </w:t>
      </w:r>
      <w:r>
        <w:rPr>
          <w:spacing w:val="-2"/>
        </w:rPr>
        <w:t>словообразования:</w:t>
      </w:r>
    </w:p>
    <w:p w14:paraId="32C1E532" w14:textId="77777777" w:rsidR="0092247A" w:rsidRDefault="00C96EE1" w:rsidP="00525B47">
      <w:pPr>
        <w:pStyle w:val="a3"/>
        <w:ind w:left="567" w:right="418" w:firstLine="0"/>
      </w:pPr>
      <w:r>
        <w:lastRenderedPageBreak/>
        <w:t>а)</w:t>
      </w:r>
      <w:r>
        <w:rPr>
          <w:spacing w:val="-1"/>
        </w:rPr>
        <w:t xml:space="preserve"> </w:t>
      </w:r>
      <w:r>
        <w:rPr>
          <w:spacing w:val="-2"/>
        </w:rPr>
        <w:t>аффиксация:</w:t>
      </w:r>
    </w:p>
    <w:p w14:paraId="53827B2D" w14:textId="77777777" w:rsidR="0092247A" w:rsidRPr="00C96EE1" w:rsidRDefault="00C96EE1" w:rsidP="00525B47">
      <w:pPr>
        <w:pStyle w:val="a3"/>
        <w:ind w:left="567" w:right="418" w:firstLine="0"/>
        <w:rPr>
          <w:lang w:val="en-US"/>
        </w:rPr>
      </w:pPr>
      <w:r>
        <w:t>образование</w:t>
      </w:r>
      <w:r w:rsidRPr="00C96EE1">
        <w:rPr>
          <w:lang w:val="en-US"/>
        </w:rPr>
        <w:t xml:space="preserve"> </w:t>
      </w:r>
      <w:r>
        <w:t>имен</w:t>
      </w:r>
      <w:r w:rsidRPr="00C96EE1">
        <w:rPr>
          <w:lang w:val="en-US"/>
        </w:rPr>
        <w:t xml:space="preserve"> </w:t>
      </w:r>
      <w:r>
        <w:t>существительных</w:t>
      </w:r>
      <w:r w:rsidRPr="00C96EE1">
        <w:rPr>
          <w:lang w:val="en-US"/>
        </w:rPr>
        <w:t xml:space="preserve"> </w:t>
      </w:r>
      <w:r>
        <w:t>при</w:t>
      </w:r>
      <w:r w:rsidRPr="00C96EE1">
        <w:rPr>
          <w:lang w:val="en-US"/>
        </w:rPr>
        <w:t xml:space="preserve"> </w:t>
      </w:r>
      <w:r>
        <w:t>помощи</w:t>
      </w:r>
      <w:r w:rsidRPr="00C96EE1">
        <w:rPr>
          <w:lang w:val="en-US"/>
        </w:rPr>
        <w:t xml:space="preserve"> </w:t>
      </w:r>
      <w:r>
        <w:t>суффиксов</w:t>
      </w:r>
      <w:r w:rsidRPr="00C96EE1">
        <w:rPr>
          <w:lang w:val="en-US"/>
        </w:rPr>
        <w:t>: -ance/-ence (performance/residence), -ity (activity); -ship (friendship);</w:t>
      </w:r>
    </w:p>
    <w:p w14:paraId="4FBC4DE4" w14:textId="77777777" w:rsidR="0092247A" w:rsidRDefault="00C96EE1" w:rsidP="00525B47">
      <w:pPr>
        <w:pStyle w:val="a3"/>
        <w:spacing w:before="1"/>
        <w:ind w:left="567" w:right="418" w:firstLine="0"/>
      </w:pPr>
      <w:r>
        <w:t>образование</w:t>
      </w:r>
      <w:r>
        <w:rPr>
          <w:spacing w:val="-7"/>
        </w:rPr>
        <w:t xml:space="preserve"> </w:t>
      </w:r>
      <w:r>
        <w:t>имен</w:t>
      </w:r>
      <w:r>
        <w:rPr>
          <w:spacing w:val="-4"/>
        </w:rPr>
        <w:t xml:space="preserve"> </w:t>
      </w:r>
      <w:r>
        <w:t>прилагательных</w:t>
      </w:r>
      <w:r>
        <w:rPr>
          <w:spacing w:val="-2"/>
        </w:rPr>
        <w:t xml:space="preserve"> </w:t>
      </w:r>
      <w:r>
        <w:t>при</w:t>
      </w:r>
      <w:r>
        <w:rPr>
          <w:spacing w:val="-4"/>
        </w:rPr>
        <w:t xml:space="preserve"> </w:t>
      </w:r>
      <w:r>
        <w:t>помощи</w:t>
      </w:r>
      <w:r>
        <w:rPr>
          <w:spacing w:val="-3"/>
        </w:rPr>
        <w:t xml:space="preserve"> </w:t>
      </w:r>
      <w:r>
        <w:t>префикса</w:t>
      </w:r>
      <w:r>
        <w:rPr>
          <w:spacing w:val="-5"/>
        </w:rPr>
        <w:t xml:space="preserve"> </w:t>
      </w:r>
      <w:r>
        <w:t>inter-</w:t>
      </w:r>
      <w:r>
        <w:rPr>
          <w:spacing w:val="-4"/>
        </w:rPr>
        <w:t xml:space="preserve"> </w:t>
      </w:r>
      <w:r>
        <w:rPr>
          <w:spacing w:val="-2"/>
        </w:rPr>
        <w:t>(international);</w:t>
      </w:r>
    </w:p>
    <w:p w14:paraId="06051293" w14:textId="77777777" w:rsidR="0092247A" w:rsidRDefault="00C96EE1" w:rsidP="00525B47">
      <w:pPr>
        <w:pStyle w:val="a3"/>
        <w:ind w:left="567" w:right="418" w:firstLine="0"/>
      </w:pPr>
      <w:r>
        <w:t>образование</w:t>
      </w:r>
      <w:r>
        <w:rPr>
          <w:spacing w:val="80"/>
        </w:rPr>
        <w:t xml:space="preserve">  </w:t>
      </w:r>
      <w:r>
        <w:t>имен</w:t>
      </w:r>
      <w:r>
        <w:rPr>
          <w:spacing w:val="80"/>
        </w:rPr>
        <w:t xml:space="preserve">  </w:t>
      </w:r>
      <w:r>
        <w:t>прилагательных</w:t>
      </w:r>
      <w:r>
        <w:rPr>
          <w:spacing w:val="80"/>
        </w:rPr>
        <w:t xml:space="preserve">  </w:t>
      </w:r>
      <w:r>
        <w:t>при</w:t>
      </w:r>
      <w:r>
        <w:rPr>
          <w:spacing w:val="80"/>
        </w:rPr>
        <w:t xml:space="preserve">  </w:t>
      </w:r>
      <w:r>
        <w:t>помощи</w:t>
      </w:r>
      <w:r>
        <w:rPr>
          <w:spacing w:val="80"/>
        </w:rPr>
        <w:t xml:space="preserve">  </w:t>
      </w:r>
      <w:r>
        <w:t>-ed</w:t>
      </w:r>
      <w:r>
        <w:rPr>
          <w:spacing w:val="80"/>
        </w:rPr>
        <w:t xml:space="preserve">  </w:t>
      </w:r>
      <w:r>
        <w:t>и</w:t>
      </w:r>
      <w:r>
        <w:rPr>
          <w:spacing w:val="80"/>
        </w:rPr>
        <w:t xml:space="preserve">  </w:t>
      </w:r>
      <w:r>
        <w:t xml:space="preserve">-ing </w:t>
      </w:r>
      <w:r>
        <w:rPr>
          <w:spacing w:val="-2"/>
        </w:rPr>
        <w:t>(interested/interesting);</w:t>
      </w:r>
    </w:p>
    <w:p w14:paraId="0BA656B7" w14:textId="77777777" w:rsidR="0092247A" w:rsidRDefault="00C96EE1" w:rsidP="00525B47">
      <w:pPr>
        <w:pStyle w:val="a3"/>
        <w:ind w:left="567" w:right="418" w:firstLine="0"/>
      </w:pPr>
      <w:r>
        <w:t xml:space="preserve">б) </w:t>
      </w:r>
      <w:r>
        <w:rPr>
          <w:spacing w:val="-2"/>
        </w:rPr>
        <w:t>конверсия:</w:t>
      </w:r>
    </w:p>
    <w:p w14:paraId="07595EA2" w14:textId="77777777" w:rsidR="0092247A" w:rsidRDefault="00C96EE1" w:rsidP="00525B47">
      <w:pPr>
        <w:pStyle w:val="a3"/>
        <w:ind w:left="567" w:right="418" w:firstLine="0"/>
      </w:pPr>
      <w:r>
        <w:t>образование</w:t>
      </w:r>
      <w:r>
        <w:rPr>
          <w:spacing w:val="80"/>
          <w:w w:val="150"/>
        </w:rPr>
        <w:t xml:space="preserve">  </w:t>
      </w:r>
      <w:r>
        <w:t>имени</w:t>
      </w:r>
      <w:r>
        <w:rPr>
          <w:spacing w:val="80"/>
          <w:w w:val="150"/>
        </w:rPr>
        <w:t xml:space="preserve">  </w:t>
      </w:r>
      <w:r>
        <w:t>существительного</w:t>
      </w:r>
      <w:r>
        <w:rPr>
          <w:spacing w:val="80"/>
          <w:w w:val="150"/>
        </w:rPr>
        <w:t xml:space="preserve">  </w:t>
      </w:r>
      <w:r>
        <w:t>от</w:t>
      </w:r>
      <w:r>
        <w:rPr>
          <w:spacing w:val="80"/>
          <w:w w:val="150"/>
        </w:rPr>
        <w:t xml:space="preserve">  </w:t>
      </w:r>
      <w:r>
        <w:t>неопределённой</w:t>
      </w:r>
      <w:r>
        <w:rPr>
          <w:spacing w:val="80"/>
          <w:w w:val="150"/>
        </w:rPr>
        <w:t xml:space="preserve">  </w:t>
      </w:r>
      <w:r>
        <w:t>формы</w:t>
      </w:r>
      <w:r>
        <w:rPr>
          <w:spacing w:val="80"/>
          <w:w w:val="150"/>
        </w:rPr>
        <w:t xml:space="preserve">  </w:t>
      </w:r>
      <w:r>
        <w:t>глагола (to walk – a walk);</w:t>
      </w:r>
    </w:p>
    <w:p w14:paraId="0A903084" w14:textId="77777777" w:rsidR="0092247A" w:rsidRDefault="00C96EE1" w:rsidP="00525B47">
      <w:pPr>
        <w:pStyle w:val="a3"/>
        <w:ind w:left="567" w:right="418" w:firstLine="0"/>
      </w:pPr>
      <w:r>
        <w:t>образование</w:t>
      </w:r>
      <w:r>
        <w:rPr>
          <w:spacing w:val="-5"/>
        </w:rPr>
        <w:t xml:space="preserve"> </w:t>
      </w:r>
      <w:r>
        <w:t>глагола</w:t>
      </w:r>
      <w:r>
        <w:rPr>
          <w:spacing w:val="-3"/>
        </w:rPr>
        <w:t xml:space="preserve"> </w:t>
      </w:r>
      <w:r>
        <w:t>от</w:t>
      </w:r>
      <w:r>
        <w:rPr>
          <w:spacing w:val="-2"/>
        </w:rPr>
        <w:t xml:space="preserve"> </w:t>
      </w:r>
      <w:r>
        <w:t>имени</w:t>
      </w:r>
      <w:r>
        <w:rPr>
          <w:spacing w:val="-2"/>
        </w:rPr>
        <w:t xml:space="preserve"> </w:t>
      </w:r>
      <w:r>
        <w:t>существительного</w:t>
      </w:r>
      <w:r>
        <w:rPr>
          <w:spacing w:val="-2"/>
        </w:rPr>
        <w:t xml:space="preserve"> </w:t>
      </w:r>
      <w:r>
        <w:t>(a</w:t>
      </w:r>
      <w:r>
        <w:rPr>
          <w:spacing w:val="-3"/>
        </w:rPr>
        <w:t xml:space="preserve"> </w:t>
      </w:r>
      <w:r>
        <w:t>present</w:t>
      </w:r>
      <w:r>
        <w:rPr>
          <w:spacing w:val="1"/>
        </w:rPr>
        <w:t xml:space="preserve"> </w:t>
      </w:r>
      <w:r>
        <w:t>–</w:t>
      </w:r>
      <w:r>
        <w:rPr>
          <w:spacing w:val="-2"/>
        </w:rPr>
        <w:t xml:space="preserve"> </w:t>
      </w:r>
      <w:r>
        <w:t>to</w:t>
      </w:r>
      <w:r>
        <w:rPr>
          <w:spacing w:val="-1"/>
        </w:rPr>
        <w:t xml:space="preserve"> </w:t>
      </w:r>
      <w:r>
        <w:rPr>
          <w:spacing w:val="-2"/>
        </w:rPr>
        <w:t>present);</w:t>
      </w:r>
    </w:p>
    <w:p w14:paraId="58A1EC40" w14:textId="77777777" w:rsidR="0092247A" w:rsidRDefault="00C96EE1" w:rsidP="00525B47">
      <w:pPr>
        <w:pStyle w:val="a3"/>
        <w:ind w:left="567" w:right="418" w:firstLine="0"/>
      </w:pPr>
      <w:r>
        <w:t>образование</w:t>
      </w:r>
      <w:r>
        <w:rPr>
          <w:spacing w:val="-7"/>
        </w:rPr>
        <w:t xml:space="preserve"> </w:t>
      </w:r>
      <w:r>
        <w:t>имени</w:t>
      </w:r>
      <w:r>
        <w:rPr>
          <w:spacing w:val="-3"/>
        </w:rPr>
        <w:t xml:space="preserve"> </w:t>
      </w:r>
      <w:r>
        <w:t>существительного</w:t>
      </w:r>
      <w:r>
        <w:rPr>
          <w:spacing w:val="-3"/>
        </w:rPr>
        <w:t xml:space="preserve"> </w:t>
      </w:r>
      <w:r>
        <w:t>от</w:t>
      </w:r>
      <w:r>
        <w:rPr>
          <w:spacing w:val="-3"/>
        </w:rPr>
        <w:t xml:space="preserve"> </w:t>
      </w:r>
      <w:r>
        <w:t>прилагательного</w:t>
      </w:r>
      <w:r>
        <w:rPr>
          <w:spacing w:val="-3"/>
        </w:rPr>
        <w:t xml:space="preserve"> </w:t>
      </w:r>
      <w:r>
        <w:t>(rich</w:t>
      </w:r>
      <w:r>
        <w:rPr>
          <w:spacing w:val="-3"/>
        </w:rPr>
        <w:t xml:space="preserve"> </w:t>
      </w:r>
      <w:r>
        <w:t>–</w:t>
      </w:r>
      <w:r>
        <w:rPr>
          <w:spacing w:val="-3"/>
        </w:rPr>
        <w:t xml:space="preserve"> </w:t>
      </w:r>
      <w:r>
        <w:t>the</w:t>
      </w:r>
      <w:r>
        <w:rPr>
          <w:spacing w:val="-3"/>
        </w:rPr>
        <w:t xml:space="preserve"> </w:t>
      </w:r>
      <w:r>
        <w:rPr>
          <w:spacing w:val="-2"/>
        </w:rPr>
        <w:t>rich);</w:t>
      </w:r>
    </w:p>
    <w:p w14:paraId="56F14B36" w14:textId="77777777" w:rsidR="0092247A" w:rsidRDefault="00C96EE1" w:rsidP="00525B47">
      <w:pPr>
        <w:pStyle w:val="a3"/>
        <w:tabs>
          <w:tab w:val="left" w:pos="2539"/>
          <w:tab w:val="left" w:pos="4816"/>
          <w:tab w:val="left" w:pos="7010"/>
          <w:tab w:val="left" w:pos="9110"/>
        </w:tabs>
        <w:ind w:left="567" w:right="418" w:firstLine="0"/>
      </w:pPr>
      <w:r>
        <w:t xml:space="preserve">Многозначные лексические единицы. Синонимы. Антонимы. Интернациональные слова. </w:t>
      </w:r>
      <w:r>
        <w:rPr>
          <w:spacing w:val="-2"/>
        </w:rPr>
        <w:t>Наиболее</w:t>
      </w:r>
      <w:r>
        <w:tab/>
      </w:r>
      <w:r>
        <w:rPr>
          <w:spacing w:val="-2"/>
        </w:rPr>
        <w:t>частотные</w:t>
      </w:r>
      <w:r>
        <w:tab/>
      </w:r>
      <w:r>
        <w:rPr>
          <w:spacing w:val="-2"/>
        </w:rPr>
        <w:t>фразовые</w:t>
      </w:r>
      <w:r>
        <w:tab/>
      </w:r>
      <w:r>
        <w:rPr>
          <w:spacing w:val="-2"/>
        </w:rPr>
        <w:t>глаголы.</w:t>
      </w:r>
      <w:r w:rsidR="00FA7A6A">
        <w:t xml:space="preserve"> </w:t>
      </w:r>
      <w:r>
        <w:rPr>
          <w:spacing w:val="-2"/>
        </w:rPr>
        <w:t xml:space="preserve">Сокращения </w:t>
      </w:r>
      <w:r>
        <w:t>и аббревиатуры.</w:t>
      </w:r>
    </w:p>
    <w:p w14:paraId="01DF290B" w14:textId="77777777" w:rsidR="0092247A" w:rsidRDefault="00C96EE1" w:rsidP="00525B47">
      <w:pPr>
        <w:pStyle w:val="a3"/>
        <w:ind w:left="567" w:right="418" w:firstLine="0"/>
      </w:pPr>
      <w:r>
        <w:t>Различные</w:t>
      </w:r>
      <w:r>
        <w:rPr>
          <w:spacing w:val="80"/>
        </w:rPr>
        <w:t xml:space="preserve">  </w:t>
      </w:r>
      <w:r>
        <w:t>средства</w:t>
      </w:r>
      <w:r>
        <w:rPr>
          <w:spacing w:val="80"/>
        </w:rPr>
        <w:t xml:space="preserve">  </w:t>
      </w:r>
      <w:r>
        <w:t>связи</w:t>
      </w:r>
      <w:r>
        <w:rPr>
          <w:spacing w:val="80"/>
        </w:rPr>
        <w:t xml:space="preserve">  </w:t>
      </w:r>
      <w:r>
        <w:t>в</w:t>
      </w:r>
      <w:r>
        <w:rPr>
          <w:spacing w:val="80"/>
        </w:rPr>
        <w:t xml:space="preserve">  </w:t>
      </w:r>
      <w:r>
        <w:t>тексте</w:t>
      </w:r>
      <w:r>
        <w:rPr>
          <w:spacing w:val="80"/>
        </w:rPr>
        <w:t xml:space="preserve">  </w:t>
      </w:r>
      <w:r>
        <w:t>для</w:t>
      </w:r>
      <w:r>
        <w:rPr>
          <w:spacing w:val="80"/>
        </w:rPr>
        <w:t xml:space="preserve">  </w:t>
      </w:r>
      <w:r>
        <w:t>обеспечения</w:t>
      </w:r>
      <w:r>
        <w:rPr>
          <w:spacing w:val="80"/>
        </w:rPr>
        <w:t xml:space="preserve">  </w:t>
      </w:r>
      <w:r>
        <w:t>его</w:t>
      </w:r>
      <w:r>
        <w:rPr>
          <w:spacing w:val="80"/>
        </w:rPr>
        <w:t xml:space="preserve">  </w:t>
      </w:r>
      <w:r>
        <w:t>целостности (firstly, however, finally, at last, etc.).</w:t>
      </w:r>
    </w:p>
    <w:p w14:paraId="693636FA" w14:textId="77777777" w:rsidR="0092247A" w:rsidRDefault="00C96EE1" w:rsidP="000F08BB">
      <w:pPr>
        <w:pStyle w:val="a4"/>
        <w:numPr>
          <w:ilvl w:val="4"/>
          <w:numId w:val="167"/>
        </w:numPr>
        <w:tabs>
          <w:tab w:val="left" w:pos="1843"/>
        </w:tabs>
        <w:spacing w:before="1"/>
        <w:ind w:right="418"/>
        <w:rPr>
          <w:sz w:val="24"/>
        </w:rPr>
      </w:pPr>
      <w:r>
        <w:rPr>
          <w:sz w:val="24"/>
        </w:rPr>
        <w:t>Грамматическая</w:t>
      </w:r>
      <w:r>
        <w:rPr>
          <w:spacing w:val="-7"/>
          <w:sz w:val="24"/>
        </w:rPr>
        <w:t xml:space="preserve"> </w:t>
      </w:r>
      <w:r>
        <w:rPr>
          <w:sz w:val="24"/>
        </w:rPr>
        <w:t>сторона</w:t>
      </w:r>
      <w:r>
        <w:rPr>
          <w:spacing w:val="-4"/>
          <w:sz w:val="24"/>
        </w:rPr>
        <w:t xml:space="preserve"> речи.</w:t>
      </w:r>
    </w:p>
    <w:p w14:paraId="5FE80690" w14:textId="77777777" w:rsidR="0092247A" w:rsidRPr="00C96EE1" w:rsidRDefault="00C96EE1" w:rsidP="00525B47">
      <w:pPr>
        <w:pStyle w:val="a3"/>
        <w:ind w:left="567" w:right="418" w:firstLine="0"/>
        <w:rPr>
          <w:lang w:val="en-US"/>
        </w:rPr>
      </w:pPr>
      <w:r>
        <w:t>Распознавание</w:t>
      </w:r>
      <w:r>
        <w:rPr>
          <w:spacing w:val="67"/>
        </w:rPr>
        <w:t xml:space="preserve">  </w:t>
      </w:r>
      <w:r>
        <w:t>в</w:t>
      </w:r>
      <w:r>
        <w:rPr>
          <w:spacing w:val="66"/>
        </w:rPr>
        <w:t xml:space="preserve">  </w:t>
      </w:r>
      <w:r>
        <w:t>письменном</w:t>
      </w:r>
      <w:r>
        <w:rPr>
          <w:spacing w:val="67"/>
        </w:rPr>
        <w:t xml:space="preserve">  </w:t>
      </w:r>
      <w:r>
        <w:t>и</w:t>
      </w:r>
      <w:r>
        <w:rPr>
          <w:spacing w:val="66"/>
        </w:rPr>
        <w:t xml:space="preserve">  </w:t>
      </w:r>
      <w:r>
        <w:t>звучащем</w:t>
      </w:r>
      <w:r>
        <w:rPr>
          <w:spacing w:val="67"/>
        </w:rPr>
        <w:t xml:space="preserve">  </w:t>
      </w:r>
      <w:r>
        <w:t>тексте</w:t>
      </w:r>
      <w:r>
        <w:rPr>
          <w:spacing w:val="67"/>
        </w:rPr>
        <w:t xml:space="preserve">  </w:t>
      </w:r>
      <w:r>
        <w:t>и</w:t>
      </w:r>
      <w:r>
        <w:rPr>
          <w:spacing w:val="69"/>
        </w:rPr>
        <w:t xml:space="preserve">  </w:t>
      </w:r>
      <w:r>
        <w:t>употребление</w:t>
      </w:r>
      <w:r>
        <w:rPr>
          <w:spacing w:val="67"/>
        </w:rPr>
        <w:t xml:space="preserve">  </w:t>
      </w:r>
      <w:r>
        <w:t>в</w:t>
      </w:r>
      <w:r>
        <w:rPr>
          <w:spacing w:val="68"/>
        </w:rPr>
        <w:t xml:space="preserve">  </w:t>
      </w:r>
      <w:r>
        <w:t>устной и письменной речи изученных морфологических форм и синтаксических конструкций английского языка.</w:t>
      </w:r>
      <w:r w:rsidR="0039299E">
        <w:t xml:space="preserve"> </w:t>
      </w:r>
      <w:r>
        <w:rPr>
          <w:spacing w:val="-2"/>
        </w:rPr>
        <w:t>Предложения</w:t>
      </w:r>
      <w:r w:rsidRPr="00C96EE1">
        <w:rPr>
          <w:lang w:val="en-US"/>
        </w:rPr>
        <w:tab/>
      </w:r>
      <w:r>
        <w:rPr>
          <w:spacing w:val="-6"/>
        </w:rPr>
        <w:t>со</w:t>
      </w:r>
      <w:r w:rsidRPr="00C96EE1">
        <w:rPr>
          <w:lang w:val="en-US"/>
        </w:rPr>
        <w:tab/>
      </w:r>
      <w:r>
        <w:rPr>
          <w:spacing w:val="-2"/>
        </w:rPr>
        <w:t>сложным</w:t>
      </w:r>
      <w:r w:rsidRPr="00C96EE1">
        <w:rPr>
          <w:lang w:val="en-US"/>
        </w:rPr>
        <w:tab/>
      </w:r>
      <w:r>
        <w:rPr>
          <w:spacing w:val="-2"/>
        </w:rPr>
        <w:t>дополнением</w:t>
      </w:r>
      <w:r w:rsidR="008D6DCD" w:rsidRPr="008D6DCD">
        <w:rPr>
          <w:lang w:val="en-US"/>
        </w:rPr>
        <w:t xml:space="preserve"> </w:t>
      </w:r>
      <w:r w:rsidRPr="00C96EE1">
        <w:rPr>
          <w:spacing w:val="-2"/>
          <w:lang w:val="en-US"/>
        </w:rPr>
        <w:t>(Complex</w:t>
      </w:r>
      <w:r w:rsidRPr="00C96EE1">
        <w:rPr>
          <w:lang w:val="en-US"/>
        </w:rPr>
        <w:tab/>
      </w:r>
      <w:r w:rsidRPr="00C96EE1">
        <w:rPr>
          <w:spacing w:val="-2"/>
          <w:lang w:val="en-US"/>
        </w:rPr>
        <w:t>Object)</w:t>
      </w:r>
      <w:r w:rsidR="008D6DCD" w:rsidRPr="008D6DCD">
        <w:rPr>
          <w:spacing w:val="-2"/>
          <w:lang w:val="en-US"/>
        </w:rPr>
        <w:t xml:space="preserve"> </w:t>
      </w:r>
      <w:r w:rsidRPr="00C96EE1">
        <w:rPr>
          <w:spacing w:val="-2"/>
          <w:lang w:val="en-US"/>
        </w:rPr>
        <w:t xml:space="preserve"> </w:t>
      </w:r>
      <w:r w:rsidRPr="00C96EE1">
        <w:rPr>
          <w:lang w:val="en-US"/>
        </w:rPr>
        <w:t>(I saw her cross/crossing the road.).</w:t>
      </w:r>
    </w:p>
    <w:p w14:paraId="6350A8D0" w14:textId="77777777" w:rsidR="0092247A" w:rsidRDefault="00C96EE1" w:rsidP="00525B47">
      <w:pPr>
        <w:pStyle w:val="a3"/>
        <w:tabs>
          <w:tab w:val="left" w:pos="3589"/>
          <w:tab w:val="left" w:pos="5846"/>
          <w:tab w:val="left" w:pos="6503"/>
          <w:tab w:val="left" w:pos="8711"/>
        </w:tabs>
        <w:ind w:left="567" w:right="418" w:firstLine="0"/>
      </w:pPr>
      <w:r>
        <w:rPr>
          <w:spacing w:val="-2"/>
        </w:rPr>
        <w:t>Повествовательные</w:t>
      </w:r>
      <w:r w:rsidR="008D6DCD">
        <w:t xml:space="preserve"> </w:t>
      </w:r>
      <w:r>
        <w:rPr>
          <w:spacing w:val="-2"/>
        </w:rPr>
        <w:t>(утвердительные</w:t>
      </w:r>
      <w:r w:rsidR="008D6DCD">
        <w:t xml:space="preserve"> </w:t>
      </w:r>
      <w:r>
        <w:rPr>
          <w:spacing w:val="-10"/>
        </w:rPr>
        <w:t>и</w:t>
      </w:r>
      <w:r w:rsidR="008D6DCD">
        <w:t xml:space="preserve"> </w:t>
      </w:r>
      <w:r>
        <w:rPr>
          <w:spacing w:val="-2"/>
        </w:rPr>
        <w:t>отрицательные),</w:t>
      </w:r>
      <w:r w:rsidR="00FA7A6A">
        <w:t xml:space="preserve"> </w:t>
      </w:r>
      <w:r>
        <w:rPr>
          <w:spacing w:val="-2"/>
        </w:rPr>
        <w:t xml:space="preserve">вопросительные </w:t>
      </w:r>
      <w:r>
        <w:t>и побудительные предложения в косвенной речи в настоящем и прошедшем времени.</w:t>
      </w:r>
    </w:p>
    <w:p w14:paraId="28691FFC" w14:textId="77777777" w:rsidR="0092247A" w:rsidRDefault="00C96EE1" w:rsidP="00525B47">
      <w:pPr>
        <w:pStyle w:val="a3"/>
        <w:spacing w:before="1"/>
        <w:ind w:left="567" w:right="418" w:firstLine="0"/>
      </w:pPr>
      <w:r>
        <w:t>Все</w:t>
      </w:r>
      <w:r>
        <w:rPr>
          <w:spacing w:val="40"/>
        </w:rPr>
        <w:t xml:space="preserve"> </w:t>
      </w:r>
      <w:r>
        <w:t>типы</w:t>
      </w:r>
      <w:r>
        <w:rPr>
          <w:spacing w:val="40"/>
        </w:rPr>
        <w:t xml:space="preserve"> </w:t>
      </w:r>
      <w:r>
        <w:t>вопросительных</w:t>
      </w:r>
      <w:r>
        <w:rPr>
          <w:spacing w:val="40"/>
        </w:rPr>
        <w:t xml:space="preserve"> </w:t>
      </w:r>
      <w:r>
        <w:t>предложений</w:t>
      </w:r>
      <w:r>
        <w:rPr>
          <w:spacing w:val="40"/>
        </w:rPr>
        <w:t xml:space="preserve"> </w:t>
      </w:r>
      <w:r>
        <w:t>в</w:t>
      </w:r>
      <w:r>
        <w:rPr>
          <w:spacing w:val="40"/>
        </w:rPr>
        <w:t xml:space="preserve"> </w:t>
      </w:r>
      <w:r>
        <w:t>Past</w:t>
      </w:r>
      <w:r>
        <w:rPr>
          <w:spacing w:val="40"/>
        </w:rPr>
        <w:t xml:space="preserve"> </w:t>
      </w:r>
      <w:r>
        <w:t>Perfect</w:t>
      </w:r>
      <w:r>
        <w:rPr>
          <w:spacing w:val="40"/>
        </w:rPr>
        <w:t xml:space="preserve"> </w:t>
      </w:r>
      <w:r>
        <w:t>Tense.</w:t>
      </w:r>
      <w:r>
        <w:rPr>
          <w:spacing w:val="40"/>
        </w:rPr>
        <w:t xml:space="preserve"> </w:t>
      </w:r>
      <w:r>
        <w:t>Согласование</w:t>
      </w:r>
      <w:r>
        <w:rPr>
          <w:spacing w:val="40"/>
        </w:rPr>
        <w:t xml:space="preserve"> </w:t>
      </w:r>
      <w:r>
        <w:t>времен</w:t>
      </w:r>
      <w:r>
        <w:rPr>
          <w:spacing w:val="40"/>
        </w:rPr>
        <w:t xml:space="preserve"> </w:t>
      </w:r>
      <w:r>
        <w:t>в</w:t>
      </w:r>
      <w:r>
        <w:rPr>
          <w:spacing w:val="80"/>
        </w:rPr>
        <w:t xml:space="preserve"> </w:t>
      </w:r>
      <w:r>
        <w:t>рамках сложного предложения.</w:t>
      </w:r>
    </w:p>
    <w:p w14:paraId="63FCDA04" w14:textId="77777777" w:rsidR="0092247A" w:rsidRDefault="00C96EE1" w:rsidP="00525B47">
      <w:pPr>
        <w:pStyle w:val="a3"/>
        <w:ind w:left="567" w:right="418" w:firstLine="0"/>
      </w:pPr>
      <w:r>
        <w:t>Согласование</w:t>
      </w:r>
      <w:r>
        <w:rPr>
          <w:spacing w:val="80"/>
        </w:rPr>
        <w:t xml:space="preserve"> </w:t>
      </w:r>
      <w:r>
        <w:t>подлежащего,</w:t>
      </w:r>
      <w:r>
        <w:rPr>
          <w:spacing w:val="80"/>
        </w:rPr>
        <w:t xml:space="preserve"> </w:t>
      </w:r>
      <w:r>
        <w:t>выраженного</w:t>
      </w:r>
      <w:r>
        <w:rPr>
          <w:spacing w:val="80"/>
        </w:rPr>
        <w:t xml:space="preserve"> </w:t>
      </w:r>
      <w:r>
        <w:t>собирательным</w:t>
      </w:r>
      <w:r>
        <w:rPr>
          <w:spacing w:val="80"/>
        </w:rPr>
        <w:t xml:space="preserve"> </w:t>
      </w:r>
      <w:r>
        <w:t>существительным</w:t>
      </w:r>
      <w:r>
        <w:rPr>
          <w:spacing w:val="80"/>
        </w:rPr>
        <w:t xml:space="preserve"> </w:t>
      </w:r>
      <w:r>
        <w:t>(family, police) со сказуемым.</w:t>
      </w:r>
    </w:p>
    <w:p w14:paraId="7644B2A0" w14:textId="77777777" w:rsidR="0092247A" w:rsidRPr="00C96EE1" w:rsidRDefault="00C96EE1" w:rsidP="00525B47">
      <w:pPr>
        <w:pStyle w:val="a3"/>
        <w:ind w:left="567" w:right="418" w:firstLine="0"/>
        <w:rPr>
          <w:lang w:val="en-US"/>
        </w:rPr>
      </w:pPr>
      <w:r>
        <w:t>Конструкции</w:t>
      </w:r>
      <w:r w:rsidRPr="00C96EE1">
        <w:rPr>
          <w:lang w:val="en-US"/>
        </w:rPr>
        <w:t xml:space="preserve"> </w:t>
      </w:r>
      <w:r>
        <w:t>с</w:t>
      </w:r>
      <w:r w:rsidRPr="00C96EE1">
        <w:rPr>
          <w:lang w:val="en-US"/>
        </w:rPr>
        <w:t xml:space="preserve"> </w:t>
      </w:r>
      <w:r>
        <w:t>глаголами</w:t>
      </w:r>
      <w:r w:rsidRPr="00C96EE1">
        <w:rPr>
          <w:lang w:val="en-US"/>
        </w:rPr>
        <w:t xml:space="preserve"> </w:t>
      </w:r>
      <w:r>
        <w:t>на</w:t>
      </w:r>
      <w:r w:rsidRPr="00C96EE1">
        <w:rPr>
          <w:lang w:val="en-US"/>
        </w:rPr>
        <w:t xml:space="preserve"> -ing: to love/hate doing something. </w:t>
      </w:r>
      <w:r>
        <w:t>Конструкции</w:t>
      </w:r>
      <w:r w:rsidRPr="00C96EE1">
        <w:rPr>
          <w:lang w:val="en-US"/>
        </w:rPr>
        <w:t>,</w:t>
      </w:r>
      <w:r w:rsidRPr="00C96EE1">
        <w:rPr>
          <w:spacing w:val="-5"/>
          <w:lang w:val="en-US"/>
        </w:rPr>
        <w:t xml:space="preserve"> </w:t>
      </w:r>
      <w:r>
        <w:t>содержащие</w:t>
      </w:r>
      <w:r w:rsidRPr="00C96EE1">
        <w:rPr>
          <w:spacing w:val="-5"/>
          <w:lang w:val="en-US"/>
        </w:rPr>
        <w:t xml:space="preserve"> </w:t>
      </w:r>
      <w:r>
        <w:t>глаголы</w:t>
      </w:r>
      <w:r w:rsidRPr="00C96EE1">
        <w:rPr>
          <w:lang w:val="en-US"/>
        </w:rPr>
        <w:t>-</w:t>
      </w:r>
      <w:r>
        <w:t>связки</w:t>
      </w:r>
      <w:r w:rsidRPr="00C96EE1">
        <w:rPr>
          <w:spacing w:val="-4"/>
          <w:lang w:val="en-US"/>
        </w:rPr>
        <w:t xml:space="preserve"> </w:t>
      </w:r>
      <w:r w:rsidRPr="00C96EE1">
        <w:rPr>
          <w:lang w:val="en-US"/>
        </w:rPr>
        <w:t>to</w:t>
      </w:r>
      <w:r w:rsidRPr="00C96EE1">
        <w:rPr>
          <w:spacing w:val="-5"/>
          <w:lang w:val="en-US"/>
        </w:rPr>
        <w:t xml:space="preserve"> </w:t>
      </w:r>
      <w:r w:rsidRPr="00C96EE1">
        <w:rPr>
          <w:lang w:val="en-US"/>
        </w:rPr>
        <w:t>be/to</w:t>
      </w:r>
      <w:r w:rsidRPr="00C96EE1">
        <w:rPr>
          <w:spacing w:val="-5"/>
          <w:lang w:val="en-US"/>
        </w:rPr>
        <w:t xml:space="preserve"> </w:t>
      </w:r>
      <w:r w:rsidRPr="00C96EE1">
        <w:rPr>
          <w:lang w:val="en-US"/>
        </w:rPr>
        <w:t>look/to</w:t>
      </w:r>
      <w:r w:rsidRPr="00C96EE1">
        <w:rPr>
          <w:spacing w:val="-5"/>
          <w:lang w:val="en-US"/>
        </w:rPr>
        <w:t xml:space="preserve"> </w:t>
      </w:r>
      <w:r w:rsidRPr="00C96EE1">
        <w:rPr>
          <w:lang w:val="en-US"/>
        </w:rPr>
        <w:t>feel/to</w:t>
      </w:r>
      <w:r w:rsidRPr="00C96EE1">
        <w:rPr>
          <w:spacing w:val="-5"/>
          <w:lang w:val="en-US"/>
        </w:rPr>
        <w:t xml:space="preserve"> </w:t>
      </w:r>
      <w:r w:rsidRPr="00C96EE1">
        <w:rPr>
          <w:lang w:val="en-US"/>
        </w:rPr>
        <w:t>seem.</w:t>
      </w:r>
    </w:p>
    <w:p w14:paraId="4485A8E6" w14:textId="77777777" w:rsidR="0092247A" w:rsidRPr="00C96EE1" w:rsidRDefault="00C96EE1" w:rsidP="00525B47">
      <w:pPr>
        <w:pStyle w:val="a3"/>
        <w:ind w:left="567" w:right="418" w:firstLine="0"/>
        <w:rPr>
          <w:lang w:val="en-US"/>
        </w:rPr>
      </w:pPr>
      <w:r>
        <w:t>Конструкции</w:t>
      </w:r>
      <w:r w:rsidRPr="00C96EE1">
        <w:rPr>
          <w:lang w:val="en-US"/>
        </w:rPr>
        <w:t xml:space="preserve"> be/get used to + </w:t>
      </w:r>
      <w:r>
        <w:t>инфинитив</w:t>
      </w:r>
      <w:r w:rsidRPr="00C96EE1">
        <w:rPr>
          <w:lang w:val="en-US"/>
        </w:rPr>
        <w:t xml:space="preserve"> </w:t>
      </w:r>
      <w:r>
        <w:t>глагола</w:t>
      </w:r>
      <w:r w:rsidRPr="00C96EE1">
        <w:rPr>
          <w:lang w:val="en-US"/>
        </w:rPr>
        <w:t xml:space="preserve">, be/get used to + </w:t>
      </w:r>
      <w:r>
        <w:t>инфинитив</w:t>
      </w:r>
      <w:r w:rsidRPr="00C96EE1">
        <w:rPr>
          <w:lang w:val="en-US"/>
        </w:rPr>
        <w:t xml:space="preserve"> </w:t>
      </w:r>
      <w:r>
        <w:t>глагол</w:t>
      </w:r>
      <w:r w:rsidRPr="00C96EE1">
        <w:rPr>
          <w:lang w:val="en-US"/>
        </w:rPr>
        <w:t>, be/get used to doing something, be/get used to something.</w:t>
      </w:r>
    </w:p>
    <w:p w14:paraId="56AD544C" w14:textId="77777777" w:rsidR="0092247A" w:rsidRPr="00C96EE1" w:rsidRDefault="00C96EE1" w:rsidP="00525B47">
      <w:pPr>
        <w:pStyle w:val="a3"/>
        <w:ind w:left="567" w:right="418" w:firstLine="0"/>
        <w:rPr>
          <w:lang w:val="en-US"/>
        </w:rPr>
      </w:pPr>
      <w:r>
        <w:t>Конструкция</w:t>
      </w:r>
      <w:r w:rsidRPr="00C96EE1">
        <w:rPr>
          <w:spacing w:val="-4"/>
          <w:lang w:val="en-US"/>
        </w:rPr>
        <w:t xml:space="preserve"> </w:t>
      </w:r>
      <w:r w:rsidRPr="00C96EE1">
        <w:rPr>
          <w:lang w:val="en-US"/>
        </w:rPr>
        <w:t>both</w:t>
      </w:r>
      <w:r w:rsidRPr="00C96EE1">
        <w:rPr>
          <w:spacing w:val="-2"/>
          <w:lang w:val="en-US"/>
        </w:rPr>
        <w:t xml:space="preserve"> </w:t>
      </w:r>
      <w:r w:rsidRPr="00C96EE1">
        <w:rPr>
          <w:lang w:val="en-US"/>
        </w:rPr>
        <w:t>…</w:t>
      </w:r>
      <w:r w:rsidRPr="00C96EE1">
        <w:rPr>
          <w:spacing w:val="-1"/>
          <w:lang w:val="en-US"/>
        </w:rPr>
        <w:t xml:space="preserve"> </w:t>
      </w:r>
      <w:r w:rsidRPr="00C96EE1">
        <w:rPr>
          <w:lang w:val="en-US"/>
        </w:rPr>
        <w:t>and</w:t>
      </w:r>
      <w:r w:rsidRPr="00C96EE1">
        <w:rPr>
          <w:spacing w:val="-2"/>
          <w:lang w:val="en-US"/>
        </w:rPr>
        <w:t xml:space="preserve"> </w:t>
      </w:r>
      <w:r w:rsidRPr="00C96EE1">
        <w:rPr>
          <w:spacing w:val="-5"/>
          <w:lang w:val="en-US"/>
        </w:rPr>
        <w:t>….</w:t>
      </w:r>
    </w:p>
    <w:p w14:paraId="5287D228" w14:textId="77777777" w:rsidR="0092247A" w:rsidRPr="00C96EE1" w:rsidRDefault="00C96EE1" w:rsidP="00525B47">
      <w:pPr>
        <w:pStyle w:val="a3"/>
        <w:tabs>
          <w:tab w:val="left" w:pos="2616"/>
          <w:tab w:val="left" w:pos="2925"/>
          <w:tab w:val="left" w:pos="4181"/>
          <w:tab w:val="left" w:pos="4572"/>
          <w:tab w:val="left" w:pos="5237"/>
          <w:tab w:val="left" w:pos="5628"/>
          <w:tab w:val="left" w:pos="6863"/>
          <w:tab w:val="left" w:pos="7256"/>
          <w:tab w:val="left" w:pos="8033"/>
          <w:tab w:val="left" w:pos="9133"/>
          <w:tab w:val="left" w:pos="9450"/>
        </w:tabs>
        <w:ind w:left="567" w:right="418" w:firstLine="0"/>
        <w:rPr>
          <w:lang w:val="en-US"/>
        </w:rPr>
      </w:pPr>
      <w:r>
        <w:rPr>
          <w:spacing w:val="-2"/>
        </w:rPr>
        <w:t>Конструкции</w:t>
      </w:r>
      <w:r w:rsidRPr="00C96EE1">
        <w:rPr>
          <w:lang w:val="en-US"/>
        </w:rPr>
        <w:tab/>
      </w:r>
      <w:r w:rsidRPr="00C96EE1">
        <w:rPr>
          <w:spacing w:val="-10"/>
          <w:lang w:val="en-US"/>
        </w:rPr>
        <w:t>c</w:t>
      </w:r>
      <w:r w:rsidRPr="00C96EE1">
        <w:rPr>
          <w:lang w:val="en-US"/>
        </w:rPr>
        <w:tab/>
      </w:r>
      <w:r>
        <w:rPr>
          <w:spacing w:val="-2"/>
        </w:rPr>
        <w:t>глаголами</w:t>
      </w:r>
      <w:r w:rsidRPr="00C96EE1">
        <w:rPr>
          <w:lang w:val="en-US"/>
        </w:rPr>
        <w:tab/>
      </w:r>
      <w:r w:rsidRPr="00C96EE1">
        <w:rPr>
          <w:spacing w:val="-6"/>
          <w:lang w:val="en-US"/>
        </w:rPr>
        <w:t>to</w:t>
      </w:r>
      <w:r w:rsidRPr="00C96EE1">
        <w:rPr>
          <w:lang w:val="en-US"/>
        </w:rPr>
        <w:tab/>
      </w:r>
      <w:r w:rsidRPr="00C96EE1">
        <w:rPr>
          <w:spacing w:val="-2"/>
          <w:lang w:val="en-US"/>
        </w:rPr>
        <w:t>stop,</w:t>
      </w:r>
      <w:r w:rsidRPr="00C96EE1">
        <w:rPr>
          <w:lang w:val="en-US"/>
        </w:rPr>
        <w:tab/>
      </w:r>
      <w:r w:rsidRPr="00C96EE1">
        <w:rPr>
          <w:spacing w:val="-6"/>
          <w:lang w:val="en-US"/>
        </w:rPr>
        <w:t>to</w:t>
      </w:r>
      <w:r w:rsidRPr="00C96EE1">
        <w:rPr>
          <w:lang w:val="en-US"/>
        </w:rPr>
        <w:tab/>
      </w:r>
      <w:r w:rsidRPr="00C96EE1">
        <w:rPr>
          <w:spacing w:val="-2"/>
          <w:lang w:val="en-US"/>
        </w:rPr>
        <w:t>remember,</w:t>
      </w:r>
      <w:r w:rsidRPr="00C96EE1">
        <w:rPr>
          <w:lang w:val="en-US"/>
        </w:rPr>
        <w:tab/>
      </w:r>
      <w:r w:rsidRPr="00C96EE1">
        <w:rPr>
          <w:spacing w:val="-6"/>
          <w:lang w:val="en-US"/>
        </w:rPr>
        <w:t>to</w:t>
      </w:r>
      <w:r w:rsidRPr="00C96EE1">
        <w:rPr>
          <w:lang w:val="en-US"/>
        </w:rPr>
        <w:tab/>
      </w:r>
      <w:r w:rsidRPr="00C96EE1">
        <w:rPr>
          <w:spacing w:val="-2"/>
          <w:lang w:val="en-US"/>
        </w:rPr>
        <w:t>forget</w:t>
      </w:r>
      <w:r w:rsidRPr="00C96EE1">
        <w:rPr>
          <w:lang w:val="en-US"/>
        </w:rPr>
        <w:tab/>
      </w:r>
      <w:r w:rsidRPr="00C96EE1">
        <w:rPr>
          <w:spacing w:val="-2"/>
          <w:lang w:val="en-US"/>
        </w:rPr>
        <w:t>(</w:t>
      </w:r>
      <w:r>
        <w:rPr>
          <w:spacing w:val="-2"/>
        </w:rPr>
        <w:t>разница</w:t>
      </w:r>
      <w:r w:rsidRPr="00C96EE1">
        <w:rPr>
          <w:lang w:val="en-US"/>
        </w:rPr>
        <w:tab/>
      </w:r>
      <w:r>
        <w:rPr>
          <w:spacing w:val="-10"/>
        </w:rPr>
        <w:t>в</w:t>
      </w:r>
      <w:r w:rsidR="00FA7A6A" w:rsidRPr="00FA7A6A">
        <w:rPr>
          <w:lang w:val="en-US"/>
        </w:rPr>
        <w:t xml:space="preserve"> </w:t>
      </w:r>
      <w:r>
        <w:rPr>
          <w:spacing w:val="-2"/>
        </w:rPr>
        <w:t>значении</w:t>
      </w:r>
      <w:r w:rsidRPr="00C96EE1">
        <w:rPr>
          <w:spacing w:val="-2"/>
          <w:lang w:val="en-US"/>
        </w:rPr>
        <w:t xml:space="preserve"> </w:t>
      </w:r>
      <w:r w:rsidRPr="00C96EE1">
        <w:rPr>
          <w:lang w:val="en-US"/>
        </w:rPr>
        <w:t xml:space="preserve">to stop doing smth </w:t>
      </w:r>
      <w:r>
        <w:t>и</w:t>
      </w:r>
      <w:r w:rsidRPr="00C96EE1">
        <w:rPr>
          <w:lang w:val="en-US"/>
        </w:rPr>
        <w:t xml:space="preserve"> to stop to do smth).</w:t>
      </w:r>
    </w:p>
    <w:p w14:paraId="3F962D9C" w14:textId="77777777" w:rsidR="0092247A" w:rsidRPr="00C96EE1" w:rsidRDefault="00C96EE1" w:rsidP="00525B47">
      <w:pPr>
        <w:pStyle w:val="a3"/>
        <w:ind w:left="567" w:right="418" w:firstLine="0"/>
        <w:rPr>
          <w:lang w:val="en-US"/>
        </w:rPr>
      </w:pPr>
      <w:r>
        <w:t>Глаголы</w:t>
      </w:r>
      <w:r w:rsidRPr="00C96EE1">
        <w:rPr>
          <w:lang w:val="en-US"/>
        </w:rPr>
        <w:t xml:space="preserve"> </w:t>
      </w:r>
      <w:r>
        <w:t>в</w:t>
      </w:r>
      <w:r w:rsidRPr="00C96EE1">
        <w:rPr>
          <w:lang w:val="en-US"/>
        </w:rPr>
        <w:t xml:space="preserve"> </w:t>
      </w:r>
      <w:r>
        <w:t>видо</w:t>
      </w:r>
      <w:r w:rsidRPr="00C96EE1">
        <w:rPr>
          <w:lang w:val="en-US"/>
        </w:rPr>
        <w:t>-</w:t>
      </w:r>
      <w:r>
        <w:t>временных</w:t>
      </w:r>
      <w:r w:rsidRPr="00C96EE1">
        <w:rPr>
          <w:lang w:val="en-US"/>
        </w:rPr>
        <w:t xml:space="preserve"> </w:t>
      </w:r>
      <w:r>
        <w:t>формах</w:t>
      </w:r>
      <w:r w:rsidRPr="00C96EE1">
        <w:rPr>
          <w:lang w:val="en-US"/>
        </w:rPr>
        <w:t xml:space="preserve"> </w:t>
      </w:r>
      <w:r>
        <w:t>действительного</w:t>
      </w:r>
      <w:r w:rsidRPr="00C96EE1">
        <w:rPr>
          <w:lang w:val="en-US"/>
        </w:rPr>
        <w:t xml:space="preserve"> </w:t>
      </w:r>
      <w:r>
        <w:t>залога</w:t>
      </w:r>
      <w:r w:rsidRPr="00C96EE1">
        <w:rPr>
          <w:lang w:val="en-US"/>
        </w:rPr>
        <w:t xml:space="preserve"> </w:t>
      </w:r>
      <w:r>
        <w:t>в</w:t>
      </w:r>
      <w:r w:rsidRPr="00C96EE1">
        <w:rPr>
          <w:lang w:val="en-US"/>
        </w:rPr>
        <w:t xml:space="preserve"> </w:t>
      </w:r>
      <w:r>
        <w:t>изъявительном</w:t>
      </w:r>
      <w:r w:rsidRPr="00C96EE1">
        <w:rPr>
          <w:lang w:val="en-US"/>
        </w:rPr>
        <w:t xml:space="preserve"> </w:t>
      </w:r>
      <w:r>
        <w:t>наклонении</w:t>
      </w:r>
      <w:r w:rsidRPr="00C96EE1">
        <w:rPr>
          <w:lang w:val="en-US"/>
        </w:rPr>
        <w:t xml:space="preserve"> (Past Perfect Tense, Present Perfect Continuous Tense, Future-in-the-Past).</w:t>
      </w:r>
    </w:p>
    <w:p w14:paraId="7F6094C8" w14:textId="77777777" w:rsidR="0092247A" w:rsidRDefault="00C96EE1" w:rsidP="00525B47">
      <w:pPr>
        <w:pStyle w:val="a3"/>
        <w:ind w:left="567" w:right="418" w:firstLine="0"/>
      </w:pPr>
      <w:r>
        <w:t>Модальные</w:t>
      </w:r>
      <w:r>
        <w:rPr>
          <w:spacing w:val="-6"/>
        </w:rPr>
        <w:t xml:space="preserve"> </w:t>
      </w:r>
      <w:r>
        <w:t>глаголы</w:t>
      </w:r>
      <w:r>
        <w:rPr>
          <w:spacing w:val="-2"/>
        </w:rPr>
        <w:t xml:space="preserve"> </w:t>
      </w:r>
      <w:r>
        <w:t>в</w:t>
      </w:r>
      <w:r>
        <w:rPr>
          <w:spacing w:val="-2"/>
        </w:rPr>
        <w:t xml:space="preserve"> </w:t>
      </w:r>
      <w:r>
        <w:t>косвенной</w:t>
      </w:r>
      <w:r>
        <w:rPr>
          <w:spacing w:val="-2"/>
        </w:rPr>
        <w:t xml:space="preserve"> </w:t>
      </w:r>
      <w:r>
        <w:t>речи</w:t>
      </w:r>
      <w:r>
        <w:rPr>
          <w:spacing w:val="-2"/>
        </w:rPr>
        <w:t xml:space="preserve"> </w:t>
      </w:r>
      <w:r>
        <w:t>в</w:t>
      </w:r>
      <w:r>
        <w:rPr>
          <w:spacing w:val="-2"/>
        </w:rPr>
        <w:t xml:space="preserve"> </w:t>
      </w:r>
      <w:r>
        <w:t>настоящем</w:t>
      </w:r>
      <w:r>
        <w:rPr>
          <w:spacing w:val="-3"/>
        </w:rPr>
        <w:t xml:space="preserve"> </w:t>
      </w:r>
      <w:r>
        <w:t>и</w:t>
      </w:r>
      <w:r>
        <w:rPr>
          <w:spacing w:val="-2"/>
        </w:rPr>
        <w:t xml:space="preserve"> </w:t>
      </w:r>
      <w:r>
        <w:t>прошедшем</w:t>
      </w:r>
      <w:r>
        <w:rPr>
          <w:spacing w:val="-2"/>
        </w:rPr>
        <w:t xml:space="preserve"> времени.</w:t>
      </w:r>
    </w:p>
    <w:p w14:paraId="3738B810" w14:textId="77777777" w:rsidR="0092247A" w:rsidRDefault="00C96EE1" w:rsidP="00525B47">
      <w:pPr>
        <w:pStyle w:val="a3"/>
        <w:tabs>
          <w:tab w:val="left" w:pos="2471"/>
          <w:tab w:val="left" w:pos="3560"/>
          <w:tab w:val="left" w:pos="4710"/>
          <w:tab w:val="left" w:pos="6375"/>
          <w:tab w:val="left" w:pos="7765"/>
          <w:tab w:val="left" w:pos="9200"/>
        </w:tabs>
        <w:ind w:left="567" w:right="418" w:firstLine="0"/>
      </w:pPr>
      <w:r>
        <w:rPr>
          <w:spacing w:val="-2"/>
        </w:rPr>
        <w:t>Неличные</w:t>
      </w:r>
      <w:r w:rsidR="008D6DCD">
        <w:t xml:space="preserve"> </w:t>
      </w:r>
      <w:r>
        <w:rPr>
          <w:spacing w:val="-2"/>
        </w:rPr>
        <w:t>формы</w:t>
      </w:r>
      <w:r>
        <w:tab/>
      </w:r>
      <w:r>
        <w:rPr>
          <w:spacing w:val="-2"/>
        </w:rPr>
        <w:t>глагола</w:t>
      </w:r>
      <w:r w:rsidR="008D6DCD">
        <w:rPr>
          <w:spacing w:val="-2"/>
        </w:rPr>
        <w:t xml:space="preserve"> </w:t>
      </w:r>
      <w:r w:rsidR="008D6DCD">
        <w:t xml:space="preserve"> </w:t>
      </w:r>
      <w:r>
        <w:rPr>
          <w:spacing w:val="-2"/>
        </w:rPr>
        <w:t>(инфинитив,</w:t>
      </w:r>
      <w:r w:rsidR="008D6DCD">
        <w:rPr>
          <w:spacing w:val="-2"/>
        </w:rPr>
        <w:t xml:space="preserve"> </w:t>
      </w:r>
      <w:r>
        <w:tab/>
      </w:r>
      <w:r>
        <w:rPr>
          <w:spacing w:val="-2"/>
        </w:rPr>
        <w:t>герундий,</w:t>
      </w:r>
      <w:r w:rsidR="008D6DCD">
        <w:t xml:space="preserve"> </w:t>
      </w:r>
      <w:r>
        <w:rPr>
          <w:spacing w:val="-2"/>
        </w:rPr>
        <w:t>причастия</w:t>
      </w:r>
      <w:r w:rsidR="00FA7A6A">
        <w:t xml:space="preserve"> </w:t>
      </w:r>
      <w:r>
        <w:rPr>
          <w:spacing w:val="-2"/>
        </w:rPr>
        <w:t xml:space="preserve">настоящего </w:t>
      </w:r>
      <w:r>
        <w:t>и прошедшего времени).</w:t>
      </w:r>
    </w:p>
    <w:p w14:paraId="15FA1DF3" w14:textId="77777777" w:rsidR="0092247A" w:rsidRDefault="00C96EE1" w:rsidP="00525B47">
      <w:pPr>
        <w:pStyle w:val="a3"/>
        <w:spacing w:before="1"/>
        <w:ind w:left="567" w:right="418" w:firstLine="0"/>
      </w:pPr>
      <w:r>
        <w:t>Наречия</w:t>
      </w:r>
      <w:r>
        <w:rPr>
          <w:spacing w:val="-2"/>
        </w:rPr>
        <w:t xml:space="preserve"> </w:t>
      </w:r>
      <w:r>
        <w:t>too</w:t>
      </w:r>
      <w:r>
        <w:rPr>
          <w:spacing w:val="-1"/>
        </w:rPr>
        <w:t xml:space="preserve"> </w:t>
      </w:r>
      <w:r>
        <w:t>–</w:t>
      </w:r>
      <w:r>
        <w:rPr>
          <w:spacing w:val="-1"/>
        </w:rPr>
        <w:t xml:space="preserve"> </w:t>
      </w:r>
      <w:r>
        <w:rPr>
          <w:spacing w:val="-2"/>
        </w:rPr>
        <w:t>enough.</w:t>
      </w:r>
    </w:p>
    <w:p w14:paraId="375BA87A" w14:textId="77777777" w:rsidR="0092247A" w:rsidRDefault="00C96EE1" w:rsidP="00525B47">
      <w:pPr>
        <w:pStyle w:val="a3"/>
        <w:ind w:left="567" w:right="418" w:firstLine="0"/>
      </w:pPr>
      <w:r>
        <w:t>Отрицательные</w:t>
      </w:r>
      <w:r>
        <w:rPr>
          <w:spacing w:val="-5"/>
        </w:rPr>
        <w:t xml:space="preserve"> </w:t>
      </w:r>
      <w:r>
        <w:t>местоимения</w:t>
      </w:r>
      <w:r>
        <w:rPr>
          <w:spacing w:val="-3"/>
        </w:rPr>
        <w:t xml:space="preserve"> </w:t>
      </w:r>
      <w:r>
        <w:t>no</w:t>
      </w:r>
      <w:r>
        <w:rPr>
          <w:spacing w:val="-3"/>
        </w:rPr>
        <w:t xml:space="preserve"> </w:t>
      </w:r>
      <w:r>
        <w:t>(и</w:t>
      </w:r>
      <w:r>
        <w:rPr>
          <w:spacing w:val="-3"/>
        </w:rPr>
        <w:t xml:space="preserve"> </w:t>
      </w:r>
      <w:r>
        <w:t>его</w:t>
      </w:r>
      <w:r>
        <w:rPr>
          <w:spacing w:val="-2"/>
        </w:rPr>
        <w:t xml:space="preserve"> </w:t>
      </w:r>
      <w:r>
        <w:t>производные</w:t>
      </w:r>
      <w:r>
        <w:rPr>
          <w:spacing w:val="-5"/>
        </w:rPr>
        <w:t xml:space="preserve"> </w:t>
      </w:r>
      <w:r>
        <w:t>nobody,</w:t>
      </w:r>
      <w:r>
        <w:rPr>
          <w:spacing w:val="-3"/>
        </w:rPr>
        <w:t xml:space="preserve"> </w:t>
      </w:r>
      <w:r>
        <w:t>nothing</w:t>
      </w:r>
      <w:r>
        <w:rPr>
          <w:spacing w:val="1"/>
        </w:rPr>
        <w:t xml:space="preserve"> </w:t>
      </w:r>
      <w:r>
        <w:t>и</w:t>
      </w:r>
      <w:r>
        <w:rPr>
          <w:spacing w:val="-3"/>
        </w:rPr>
        <w:t xml:space="preserve"> </w:t>
      </w:r>
      <w:r>
        <w:t>другие),</w:t>
      </w:r>
      <w:r>
        <w:rPr>
          <w:spacing w:val="-2"/>
        </w:rPr>
        <w:t xml:space="preserve"> none.</w:t>
      </w:r>
    </w:p>
    <w:p w14:paraId="525B28CF" w14:textId="77777777" w:rsidR="0092247A" w:rsidRDefault="00C96EE1" w:rsidP="000F08BB">
      <w:pPr>
        <w:pStyle w:val="a4"/>
        <w:numPr>
          <w:ilvl w:val="4"/>
          <w:numId w:val="167"/>
        </w:numPr>
        <w:tabs>
          <w:tab w:val="left" w:pos="1888"/>
        </w:tabs>
        <w:ind w:right="418"/>
        <w:rPr>
          <w:sz w:val="24"/>
        </w:rPr>
      </w:pPr>
      <w:r>
        <w:rPr>
          <w:sz w:val="24"/>
        </w:rPr>
        <w:t>Социокультурные</w:t>
      </w:r>
      <w:r>
        <w:rPr>
          <w:spacing w:val="-5"/>
          <w:sz w:val="24"/>
        </w:rPr>
        <w:t xml:space="preserve"> </w:t>
      </w:r>
      <w:r>
        <w:rPr>
          <w:sz w:val="24"/>
        </w:rPr>
        <w:t>знания</w:t>
      </w:r>
      <w:r>
        <w:rPr>
          <w:spacing w:val="-4"/>
          <w:sz w:val="24"/>
        </w:rPr>
        <w:t xml:space="preserve"> </w:t>
      </w:r>
      <w:r>
        <w:rPr>
          <w:sz w:val="24"/>
        </w:rPr>
        <w:t xml:space="preserve">и </w:t>
      </w:r>
      <w:r>
        <w:rPr>
          <w:spacing w:val="-2"/>
          <w:sz w:val="24"/>
        </w:rPr>
        <w:t>умения.</w:t>
      </w:r>
    </w:p>
    <w:p w14:paraId="0E397AE6" w14:textId="77777777" w:rsidR="0092247A" w:rsidRDefault="00C96EE1" w:rsidP="00525B47">
      <w:pPr>
        <w:pStyle w:val="a3"/>
        <w:tabs>
          <w:tab w:val="left" w:pos="3474"/>
          <w:tab w:val="left" w:pos="6015"/>
          <w:tab w:val="left" w:pos="6965"/>
          <w:tab w:val="left" w:pos="9483"/>
        </w:tabs>
        <w:ind w:left="567" w:right="418" w:firstLine="0"/>
      </w:pPr>
      <w:r>
        <w:rPr>
          <w:spacing w:val="-2"/>
        </w:rPr>
        <w:t>Осуществление</w:t>
      </w:r>
      <w:r>
        <w:tab/>
      </w:r>
      <w:r>
        <w:rPr>
          <w:spacing w:val="-2"/>
        </w:rPr>
        <w:t>межличностного</w:t>
      </w:r>
      <w:r>
        <w:tab/>
      </w:r>
      <w:r>
        <w:rPr>
          <w:spacing w:val="-10"/>
        </w:rPr>
        <w:t>и</w:t>
      </w:r>
      <w:r>
        <w:tab/>
      </w:r>
      <w:r>
        <w:rPr>
          <w:spacing w:val="-2"/>
        </w:rPr>
        <w:t>межкультурного</w:t>
      </w:r>
      <w:r w:rsidR="00FA7A6A">
        <w:t xml:space="preserve"> </w:t>
      </w:r>
      <w:r>
        <w:rPr>
          <w:spacing w:val="-2"/>
        </w:rPr>
        <w:t xml:space="preserve">общения </w:t>
      </w:r>
      <w:r>
        <w:t>с</w:t>
      </w:r>
      <w:r>
        <w:rPr>
          <w:spacing w:val="80"/>
        </w:rPr>
        <w:t xml:space="preserve">  </w:t>
      </w:r>
      <w:r>
        <w:t>использованием</w:t>
      </w:r>
      <w:r>
        <w:rPr>
          <w:spacing w:val="80"/>
        </w:rPr>
        <w:t xml:space="preserve">  </w:t>
      </w:r>
      <w:r>
        <w:t>знаний</w:t>
      </w:r>
      <w:r>
        <w:rPr>
          <w:spacing w:val="80"/>
        </w:rPr>
        <w:t xml:space="preserve">  </w:t>
      </w:r>
      <w:r>
        <w:t>о</w:t>
      </w:r>
      <w:r>
        <w:rPr>
          <w:spacing w:val="80"/>
        </w:rPr>
        <w:t xml:space="preserve">  </w:t>
      </w:r>
      <w:r>
        <w:t>национально-культурных</w:t>
      </w:r>
      <w:r>
        <w:rPr>
          <w:spacing w:val="80"/>
        </w:rPr>
        <w:t xml:space="preserve">  </w:t>
      </w:r>
      <w:r>
        <w:t>особенностях</w:t>
      </w:r>
      <w:r>
        <w:rPr>
          <w:spacing w:val="80"/>
        </w:rPr>
        <w:t xml:space="preserve">  </w:t>
      </w:r>
      <w:r>
        <w:t>своей</w:t>
      </w:r>
      <w:r>
        <w:rPr>
          <w:spacing w:val="80"/>
        </w:rPr>
        <w:t xml:space="preserve">  </w:t>
      </w:r>
      <w:r>
        <w:t>страны</w:t>
      </w:r>
      <w:r>
        <w:rPr>
          <w:spacing w:val="40"/>
        </w:rPr>
        <w:t xml:space="preserve"> </w:t>
      </w:r>
      <w:r>
        <w:t>и страны (стран) изучаемого языка, основных социокультурных элементов речевого поведенческого</w:t>
      </w:r>
      <w:r>
        <w:rPr>
          <w:spacing w:val="68"/>
        </w:rPr>
        <w:t xml:space="preserve">  </w:t>
      </w:r>
      <w:r>
        <w:t>этикета</w:t>
      </w:r>
      <w:r>
        <w:rPr>
          <w:spacing w:val="68"/>
        </w:rPr>
        <w:t xml:space="preserve">  </w:t>
      </w:r>
      <w:r>
        <w:t>в</w:t>
      </w:r>
      <w:r>
        <w:rPr>
          <w:spacing w:val="68"/>
        </w:rPr>
        <w:t xml:space="preserve">  </w:t>
      </w:r>
      <w:r>
        <w:t>англоязычной</w:t>
      </w:r>
      <w:r>
        <w:rPr>
          <w:spacing w:val="68"/>
        </w:rPr>
        <w:t xml:space="preserve">  </w:t>
      </w:r>
      <w:r>
        <w:t>среде,</w:t>
      </w:r>
      <w:r>
        <w:rPr>
          <w:spacing w:val="69"/>
        </w:rPr>
        <w:t xml:space="preserve">  </w:t>
      </w:r>
      <w:r>
        <w:t>знание</w:t>
      </w:r>
      <w:r>
        <w:rPr>
          <w:spacing w:val="68"/>
        </w:rPr>
        <w:t xml:space="preserve">  </w:t>
      </w:r>
      <w:r>
        <w:t>и</w:t>
      </w:r>
      <w:r>
        <w:rPr>
          <w:spacing w:val="67"/>
        </w:rPr>
        <w:t xml:space="preserve">  </w:t>
      </w:r>
      <w:r>
        <w:t>использование</w:t>
      </w:r>
      <w:r>
        <w:rPr>
          <w:spacing w:val="68"/>
        </w:rPr>
        <w:t xml:space="preserve">  </w:t>
      </w:r>
      <w:r>
        <w:t>в</w:t>
      </w:r>
      <w:r>
        <w:rPr>
          <w:spacing w:val="69"/>
        </w:rPr>
        <w:t xml:space="preserve">  </w:t>
      </w:r>
      <w:r>
        <w:t>устной и</w:t>
      </w:r>
      <w:r>
        <w:rPr>
          <w:spacing w:val="78"/>
          <w:w w:val="150"/>
        </w:rPr>
        <w:t xml:space="preserve">  </w:t>
      </w:r>
      <w:r>
        <w:t>письменной</w:t>
      </w:r>
      <w:r>
        <w:rPr>
          <w:spacing w:val="78"/>
          <w:w w:val="150"/>
        </w:rPr>
        <w:t xml:space="preserve">  </w:t>
      </w:r>
      <w:r>
        <w:t>речи</w:t>
      </w:r>
      <w:r>
        <w:rPr>
          <w:spacing w:val="78"/>
          <w:w w:val="150"/>
        </w:rPr>
        <w:t xml:space="preserve">  </w:t>
      </w:r>
      <w:r>
        <w:t>наиболее</w:t>
      </w:r>
      <w:r>
        <w:rPr>
          <w:spacing w:val="78"/>
          <w:w w:val="150"/>
        </w:rPr>
        <w:t xml:space="preserve">  </w:t>
      </w:r>
      <w:r>
        <w:t>употребительной</w:t>
      </w:r>
      <w:r>
        <w:rPr>
          <w:spacing w:val="78"/>
          <w:w w:val="150"/>
        </w:rPr>
        <w:t xml:space="preserve">  </w:t>
      </w:r>
      <w:r>
        <w:t>тематической</w:t>
      </w:r>
      <w:r>
        <w:rPr>
          <w:spacing w:val="78"/>
          <w:w w:val="150"/>
        </w:rPr>
        <w:t xml:space="preserve">  </w:t>
      </w:r>
      <w:r>
        <w:t>фоновой</w:t>
      </w:r>
      <w:r>
        <w:rPr>
          <w:spacing w:val="78"/>
          <w:w w:val="150"/>
        </w:rPr>
        <w:t xml:space="preserve">  </w:t>
      </w:r>
      <w:r>
        <w:t>лексики и реалий в рамках тематического содержания.</w:t>
      </w:r>
    </w:p>
    <w:p w14:paraId="4E2C7A08" w14:textId="77777777" w:rsidR="0092247A" w:rsidRDefault="00C96EE1" w:rsidP="00525B47">
      <w:pPr>
        <w:pStyle w:val="a3"/>
        <w:tabs>
          <w:tab w:val="left" w:pos="1801"/>
          <w:tab w:val="left" w:pos="3830"/>
          <w:tab w:val="left" w:pos="6061"/>
          <w:tab w:val="left" w:pos="8014"/>
          <w:tab w:val="left" w:pos="8882"/>
        </w:tabs>
        <w:ind w:left="567" w:right="418" w:firstLine="0"/>
      </w:pPr>
      <w:r>
        <w:t xml:space="preserve">Понимание речевых различий в ситуациях официального и неофициального общения в </w:t>
      </w:r>
      <w:r>
        <w:rPr>
          <w:spacing w:val="-2"/>
        </w:rPr>
        <w:t>рамках</w:t>
      </w:r>
      <w:r w:rsidR="008D6DCD">
        <w:t xml:space="preserve"> </w:t>
      </w:r>
      <w:r>
        <w:rPr>
          <w:spacing w:val="-2"/>
        </w:rPr>
        <w:t>отобранного</w:t>
      </w:r>
      <w:r w:rsidR="008D6DCD">
        <w:t xml:space="preserve"> </w:t>
      </w:r>
      <w:r>
        <w:rPr>
          <w:spacing w:val="-2"/>
        </w:rPr>
        <w:t>тематического</w:t>
      </w:r>
      <w:r w:rsidR="008D6DCD">
        <w:t xml:space="preserve"> </w:t>
      </w:r>
      <w:r>
        <w:rPr>
          <w:spacing w:val="-2"/>
        </w:rPr>
        <w:t>содержания</w:t>
      </w:r>
      <w:r w:rsidR="008D6DCD">
        <w:t xml:space="preserve"> </w:t>
      </w:r>
      <w:r>
        <w:rPr>
          <w:spacing w:val="-10"/>
        </w:rPr>
        <w:t>и</w:t>
      </w:r>
      <w:r w:rsidR="008D6DCD">
        <w:t xml:space="preserve"> </w:t>
      </w:r>
      <w:r>
        <w:rPr>
          <w:spacing w:val="-2"/>
        </w:rPr>
        <w:t xml:space="preserve">использование </w:t>
      </w:r>
      <w:r>
        <w:t>лексико-грамматических средств с их учётом.</w:t>
      </w:r>
    </w:p>
    <w:p w14:paraId="1B5272C1" w14:textId="77777777" w:rsidR="0092247A" w:rsidRDefault="00C96EE1" w:rsidP="00525B47">
      <w:pPr>
        <w:pStyle w:val="a3"/>
        <w:tabs>
          <w:tab w:val="left" w:pos="2183"/>
          <w:tab w:val="left" w:pos="3651"/>
          <w:tab w:val="left" w:pos="4320"/>
          <w:tab w:val="left" w:pos="6106"/>
          <w:tab w:val="left" w:pos="6760"/>
          <w:tab w:val="left" w:pos="7304"/>
          <w:tab w:val="left" w:pos="9077"/>
          <w:tab w:val="left" w:pos="9437"/>
        </w:tabs>
        <w:ind w:left="567" w:right="418" w:firstLine="0"/>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w:t>
      </w:r>
      <w:r>
        <w:rPr>
          <w:spacing w:val="-2"/>
        </w:rPr>
        <w:t>матери,</w:t>
      </w:r>
      <w:r w:rsidR="008D6DCD">
        <w:t xml:space="preserve"> </w:t>
      </w:r>
      <w:r>
        <w:rPr>
          <w:spacing w:val="-4"/>
        </w:rPr>
        <w:t>Дня</w:t>
      </w:r>
      <w:r w:rsidR="008D6DCD">
        <w:t xml:space="preserve"> </w:t>
      </w:r>
      <w:r>
        <w:rPr>
          <w:spacing w:val="-2"/>
        </w:rPr>
        <w:t>благодарения</w:t>
      </w:r>
      <w:r w:rsidR="008D6DCD">
        <w:t xml:space="preserve"> </w:t>
      </w:r>
      <w:r>
        <w:rPr>
          <w:spacing w:val="-10"/>
        </w:rPr>
        <w:t>и</w:t>
      </w:r>
      <w:r w:rsidR="008D6DCD">
        <w:tab/>
      </w:r>
      <w:r>
        <w:rPr>
          <w:spacing w:val="-2"/>
        </w:rPr>
        <w:t>других</w:t>
      </w:r>
      <w:r w:rsidR="00FA7A6A">
        <w:t xml:space="preserve"> </w:t>
      </w:r>
      <w:r>
        <w:rPr>
          <w:spacing w:val="-2"/>
        </w:rPr>
        <w:t xml:space="preserve">праздников), </w:t>
      </w:r>
      <w:r>
        <w:t xml:space="preserve">с особенностями образа жизни и культуры страны (стран) изучаемого языка (известными </w:t>
      </w:r>
      <w:r>
        <w:rPr>
          <w:spacing w:val="-2"/>
        </w:rPr>
        <w:t>достопримечательностями;</w:t>
      </w:r>
      <w:r w:rsidR="008D6DCD">
        <w:t xml:space="preserve"> </w:t>
      </w:r>
      <w:r>
        <w:rPr>
          <w:spacing w:val="-2"/>
        </w:rPr>
        <w:t>некоторыми</w:t>
      </w:r>
      <w:r w:rsidR="008D6DCD">
        <w:tab/>
      </w:r>
      <w:r>
        <w:rPr>
          <w:spacing w:val="-2"/>
        </w:rPr>
        <w:t>выдающимися</w:t>
      </w:r>
      <w:r w:rsidR="008D6DCD">
        <w:t xml:space="preserve"> </w:t>
      </w:r>
      <w:r>
        <w:rPr>
          <w:spacing w:val="-2"/>
        </w:rPr>
        <w:t xml:space="preserve">людьми), </w:t>
      </w:r>
      <w:r>
        <w:t>с</w:t>
      </w:r>
      <w:r>
        <w:rPr>
          <w:spacing w:val="56"/>
        </w:rPr>
        <w:t xml:space="preserve">  </w:t>
      </w:r>
      <w:r>
        <w:t>доступными</w:t>
      </w:r>
      <w:r>
        <w:rPr>
          <w:spacing w:val="56"/>
        </w:rPr>
        <w:t xml:space="preserve">  </w:t>
      </w:r>
      <w:r>
        <w:t>в</w:t>
      </w:r>
      <w:r>
        <w:rPr>
          <w:spacing w:val="57"/>
        </w:rPr>
        <w:t xml:space="preserve">  </w:t>
      </w:r>
      <w:r>
        <w:t>языковом</w:t>
      </w:r>
      <w:r>
        <w:rPr>
          <w:spacing w:val="56"/>
        </w:rPr>
        <w:t xml:space="preserve">  </w:t>
      </w:r>
      <w:r>
        <w:t>отношении</w:t>
      </w:r>
      <w:r>
        <w:rPr>
          <w:spacing w:val="55"/>
        </w:rPr>
        <w:t xml:space="preserve">  </w:t>
      </w:r>
      <w:r>
        <w:t>образцами</w:t>
      </w:r>
      <w:r>
        <w:rPr>
          <w:spacing w:val="56"/>
        </w:rPr>
        <w:t xml:space="preserve">  </w:t>
      </w:r>
      <w:r>
        <w:t>поэзии</w:t>
      </w:r>
      <w:r>
        <w:rPr>
          <w:spacing w:val="56"/>
        </w:rPr>
        <w:t xml:space="preserve">  </w:t>
      </w:r>
      <w:r>
        <w:t>и</w:t>
      </w:r>
      <w:r>
        <w:rPr>
          <w:spacing w:val="55"/>
        </w:rPr>
        <w:t xml:space="preserve">  </w:t>
      </w:r>
      <w:r>
        <w:t>прозы</w:t>
      </w:r>
      <w:r>
        <w:rPr>
          <w:spacing w:val="60"/>
        </w:rPr>
        <w:t xml:space="preserve">  </w:t>
      </w:r>
      <w:r>
        <w:t>для</w:t>
      </w:r>
      <w:r>
        <w:rPr>
          <w:spacing w:val="56"/>
        </w:rPr>
        <w:t xml:space="preserve">  </w:t>
      </w:r>
      <w:r>
        <w:t>подростков на английском языке.</w:t>
      </w:r>
    </w:p>
    <w:p w14:paraId="45091487" w14:textId="77777777" w:rsidR="0092247A" w:rsidRDefault="00C96EE1" w:rsidP="00525B47">
      <w:pPr>
        <w:pStyle w:val="a3"/>
        <w:tabs>
          <w:tab w:val="left" w:pos="3474"/>
          <w:tab w:val="left" w:pos="6015"/>
          <w:tab w:val="left" w:pos="6965"/>
          <w:tab w:val="left" w:pos="9483"/>
        </w:tabs>
        <w:spacing w:before="1"/>
        <w:ind w:left="567" w:right="418" w:firstLine="0"/>
      </w:pPr>
      <w:r>
        <w:rPr>
          <w:spacing w:val="-2"/>
        </w:rPr>
        <w:lastRenderedPageBreak/>
        <w:t>Осуществление</w:t>
      </w:r>
      <w:r w:rsidR="008D6DCD">
        <w:t xml:space="preserve"> </w:t>
      </w:r>
      <w:r>
        <w:rPr>
          <w:spacing w:val="-2"/>
        </w:rPr>
        <w:t>межличностного</w:t>
      </w:r>
      <w:r w:rsidR="008D6DCD">
        <w:t xml:space="preserve"> </w:t>
      </w:r>
      <w:r>
        <w:rPr>
          <w:spacing w:val="-10"/>
        </w:rPr>
        <w:t>и</w:t>
      </w:r>
      <w:r w:rsidR="008D6DCD">
        <w:t xml:space="preserve"> </w:t>
      </w:r>
      <w:r>
        <w:rPr>
          <w:spacing w:val="-2"/>
        </w:rPr>
        <w:t>межкультурного</w:t>
      </w:r>
      <w:r w:rsidR="00FA7A6A">
        <w:t xml:space="preserve"> </w:t>
      </w:r>
      <w:r>
        <w:rPr>
          <w:spacing w:val="-2"/>
        </w:rPr>
        <w:t xml:space="preserve">общения </w:t>
      </w:r>
      <w:r>
        <w:t>с</w:t>
      </w:r>
      <w:r>
        <w:rPr>
          <w:spacing w:val="80"/>
        </w:rPr>
        <w:t xml:space="preserve">  </w:t>
      </w:r>
      <w:r>
        <w:t>использованием</w:t>
      </w:r>
      <w:r>
        <w:rPr>
          <w:spacing w:val="80"/>
        </w:rPr>
        <w:t xml:space="preserve">  </w:t>
      </w:r>
      <w:r>
        <w:t>знаний</w:t>
      </w:r>
      <w:r>
        <w:rPr>
          <w:spacing w:val="80"/>
        </w:rPr>
        <w:t xml:space="preserve">  </w:t>
      </w:r>
      <w:r>
        <w:t>о</w:t>
      </w:r>
      <w:r>
        <w:rPr>
          <w:spacing w:val="80"/>
        </w:rPr>
        <w:t xml:space="preserve">  </w:t>
      </w:r>
      <w:r>
        <w:t>национально-культурных</w:t>
      </w:r>
      <w:r>
        <w:rPr>
          <w:spacing w:val="80"/>
        </w:rPr>
        <w:t xml:space="preserve">  </w:t>
      </w:r>
      <w:r>
        <w:t>особенностях</w:t>
      </w:r>
      <w:r>
        <w:rPr>
          <w:spacing w:val="80"/>
        </w:rPr>
        <w:t xml:space="preserve">  </w:t>
      </w:r>
      <w:r>
        <w:t>своей</w:t>
      </w:r>
      <w:r>
        <w:rPr>
          <w:spacing w:val="80"/>
        </w:rPr>
        <w:t xml:space="preserve">  </w:t>
      </w:r>
      <w:r>
        <w:t>страны</w:t>
      </w:r>
      <w:r>
        <w:rPr>
          <w:spacing w:val="40"/>
        </w:rPr>
        <w:t xml:space="preserve"> </w:t>
      </w:r>
      <w:r>
        <w:t>и страны (стран) изучаемого языка.</w:t>
      </w:r>
    </w:p>
    <w:p w14:paraId="086564A6" w14:textId="77777777" w:rsidR="0092247A" w:rsidRDefault="00C96EE1" w:rsidP="00525B47">
      <w:pPr>
        <w:pStyle w:val="a3"/>
        <w:ind w:left="567" w:right="418" w:firstLine="0"/>
      </w:pPr>
      <w:r>
        <w:t>Соблюдение</w:t>
      </w:r>
      <w:r>
        <w:rPr>
          <w:spacing w:val="-8"/>
        </w:rPr>
        <w:t xml:space="preserve"> </w:t>
      </w:r>
      <w:r>
        <w:t>нормы</w:t>
      </w:r>
      <w:r>
        <w:rPr>
          <w:spacing w:val="-4"/>
        </w:rPr>
        <w:t xml:space="preserve"> </w:t>
      </w:r>
      <w:r>
        <w:t>вежливости</w:t>
      </w:r>
      <w:r>
        <w:rPr>
          <w:spacing w:val="-2"/>
        </w:rPr>
        <w:t xml:space="preserve"> </w:t>
      </w:r>
      <w:r>
        <w:t>в</w:t>
      </w:r>
      <w:r>
        <w:rPr>
          <w:spacing w:val="-5"/>
        </w:rPr>
        <w:t xml:space="preserve"> </w:t>
      </w:r>
      <w:r>
        <w:t>межкультурном</w:t>
      </w:r>
      <w:r>
        <w:rPr>
          <w:spacing w:val="-4"/>
        </w:rPr>
        <w:t xml:space="preserve"> </w:t>
      </w:r>
      <w:r>
        <w:rPr>
          <w:spacing w:val="-2"/>
        </w:rPr>
        <w:t>общении.</w:t>
      </w:r>
    </w:p>
    <w:p w14:paraId="34D2F378" w14:textId="77777777" w:rsidR="0092247A" w:rsidRDefault="00C96EE1" w:rsidP="00525B47">
      <w:pPr>
        <w:pStyle w:val="a3"/>
        <w:tabs>
          <w:tab w:val="left" w:pos="2525"/>
          <w:tab w:val="left" w:pos="4526"/>
          <w:tab w:val="left" w:pos="6306"/>
          <w:tab w:val="left" w:pos="7511"/>
          <w:tab w:val="left" w:pos="9274"/>
        </w:tabs>
        <w:ind w:left="567" w:right="418" w:firstLine="0"/>
      </w:pPr>
      <w:r>
        <w:t xml:space="preserve">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w:t>
      </w:r>
      <w:r>
        <w:rPr>
          <w:spacing w:val="-2"/>
        </w:rPr>
        <w:t>традиции),</w:t>
      </w:r>
      <w:r w:rsidR="008D6DCD">
        <w:t xml:space="preserve"> </w:t>
      </w:r>
      <w:r>
        <w:rPr>
          <w:spacing w:val="-2"/>
        </w:rPr>
        <w:t>образцов</w:t>
      </w:r>
      <w:r w:rsidR="008D6DCD">
        <w:t xml:space="preserve"> </w:t>
      </w:r>
      <w:r>
        <w:rPr>
          <w:spacing w:val="-2"/>
        </w:rPr>
        <w:t>поэзии</w:t>
      </w:r>
      <w:r w:rsidR="008D6DCD">
        <w:t xml:space="preserve"> </w:t>
      </w:r>
      <w:r>
        <w:rPr>
          <w:spacing w:val="-10"/>
        </w:rPr>
        <w:t>и</w:t>
      </w:r>
      <w:r w:rsidR="00FA7A6A">
        <w:t xml:space="preserve"> </w:t>
      </w:r>
      <w:r>
        <w:rPr>
          <w:spacing w:val="-2"/>
        </w:rPr>
        <w:t>прозы,</w:t>
      </w:r>
      <w:r w:rsidR="00FA7A6A">
        <w:t xml:space="preserve"> </w:t>
      </w:r>
      <w:r>
        <w:rPr>
          <w:spacing w:val="-2"/>
        </w:rPr>
        <w:t xml:space="preserve">доступных </w:t>
      </w:r>
      <w:r>
        <w:t>в языковом отношении.</w:t>
      </w:r>
    </w:p>
    <w:p w14:paraId="1BD32128" w14:textId="77777777" w:rsidR="0092247A" w:rsidRDefault="00C96EE1" w:rsidP="00525B47">
      <w:pPr>
        <w:pStyle w:val="a3"/>
        <w:ind w:left="567" w:right="418" w:firstLine="0"/>
      </w:pPr>
      <w:r>
        <w:t>Развитие</w:t>
      </w:r>
      <w:r>
        <w:rPr>
          <w:spacing w:val="-3"/>
        </w:rPr>
        <w:t xml:space="preserve"> </w:t>
      </w:r>
      <w:r>
        <w:rPr>
          <w:spacing w:val="-2"/>
        </w:rPr>
        <w:t>умений:</w:t>
      </w:r>
    </w:p>
    <w:p w14:paraId="0DABB7DA" w14:textId="77777777" w:rsidR="0092247A" w:rsidRDefault="00C96EE1" w:rsidP="00525B47">
      <w:pPr>
        <w:pStyle w:val="a3"/>
        <w:ind w:left="567" w:right="418" w:firstLine="0"/>
      </w:pPr>
      <w:r>
        <w:t>кратко представлять Россию и страну (страны) изучаемого языка (культурные явления, события, достопримечательности);</w:t>
      </w:r>
    </w:p>
    <w:p w14:paraId="0FB8E224" w14:textId="77777777" w:rsidR="0092247A" w:rsidRDefault="00C96EE1" w:rsidP="00525B47">
      <w:pPr>
        <w:pStyle w:val="a3"/>
        <w:ind w:left="567" w:right="418" w:firstLine="0"/>
      </w:pPr>
      <w:r>
        <w:t>кратко</w:t>
      </w:r>
      <w:r>
        <w:rPr>
          <w:spacing w:val="64"/>
        </w:rPr>
        <w:t xml:space="preserve">   </w:t>
      </w:r>
      <w:r>
        <w:t>рассказывать</w:t>
      </w:r>
      <w:r>
        <w:rPr>
          <w:spacing w:val="64"/>
        </w:rPr>
        <w:t xml:space="preserve">   </w:t>
      </w:r>
      <w:r>
        <w:t>о</w:t>
      </w:r>
      <w:r>
        <w:rPr>
          <w:spacing w:val="64"/>
        </w:rPr>
        <w:t xml:space="preserve">   </w:t>
      </w:r>
      <w:r>
        <w:t>некоторых</w:t>
      </w:r>
      <w:r>
        <w:rPr>
          <w:spacing w:val="64"/>
        </w:rPr>
        <w:t xml:space="preserve">   </w:t>
      </w:r>
      <w:r>
        <w:t>выдающихся</w:t>
      </w:r>
      <w:r>
        <w:rPr>
          <w:spacing w:val="64"/>
        </w:rPr>
        <w:t xml:space="preserve">   </w:t>
      </w:r>
      <w:r>
        <w:t>людях</w:t>
      </w:r>
      <w:r>
        <w:rPr>
          <w:spacing w:val="64"/>
        </w:rPr>
        <w:t xml:space="preserve">   </w:t>
      </w:r>
      <w:r>
        <w:t>родной</w:t>
      </w:r>
      <w:r>
        <w:rPr>
          <w:spacing w:val="64"/>
        </w:rPr>
        <w:t xml:space="preserve">   </w:t>
      </w:r>
      <w:r>
        <w:t>страны и страны (стран) изучаемого языка (учёных, писателях, поэтах, художниках, музыкантах, спортсменах и других людях);</w:t>
      </w:r>
    </w:p>
    <w:p w14:paraId="42C83E8B" w14:textId="77777777" w:rsidR="0092247A" w:rsidRDefault="00C96EE1" w:rsidP="00525B47">
      <w:pPr>
        <w:pStyle w:val="a3"/>
        <w:spacing w:before="1"/>
        <w:ind w:left="567" w:right="418" w:firstLine="0"/>
      </w:pPr>
      <w:r>
        <w:t>оказывать помощь зарубежным гостям в ситуациях повседневного общения (объяснить местонахождение объекта, сообщить возможный маршрут).</w:t>
      </w:r>
    </w:p>
    <w:p w14:paraId="17142E92" w14:textId="77777777" w:rsidR="0092247A" w:rsidRDefault="00C96EE1" w:rsidP="000F08BB">
      <w:pPr>
        <w:pStyle w:val="a4"/>
        <w:numPr>
          <w:ilvl w:val="4"/>
          <w:numId w:val="167"/>
        </w:numPr>
        <w:tabs>
          <w:tab w:val="left" w:pos="1888"/>
        </w:tabs>
        <w:ind w:right="418"/>
        <w:rPr>
          <w:sz w:val="24"/>
        </w:rPr>
      </w:pPr>
      <w:r>
        <w:rPr>
          <w:sz w:val="24"/>
        </w:rPr>
        <w:t>Компенсаторные</w:t>
      </w:r>
      <w:r>
        <w:rPr>
          <w:spacing w:val="-2"/>
          <w:sz w:val="24"/>
        </w:rPr>
        <w:t xml:space="preserve"> умения.</w:t>
      </w:r>
    </w:p>
    <w:p w14:paraId="7C4B42DE" w14:textId="77777777" w:rsidR="0092247A" w:rsidRDefault="00C96EE1" w:rsidP="00525B47">
      <w:pPr>
        <w:pStyle w:val="a3"/>
        <w:tabs>
          <w:tab w:val="left" w:pos="2406"/>
          <w:tab w:val="left" w:pos="3447"/>
          <w:tab w:val="left" w:pos="4668"/>
          <w:tab w:val="left" w:pos="4792"/>
          <w:tab w:val="left" w:pos="6225"/>
          <w:tab w:val="left" w:pos="6417"/>
          <w:tab w:val="left" w:pos="7197"/>
          <w:tab w:val="left" w:pos="8052"/>
          <w:tab w:val="left" w:pos="9362"/>
          <w:tab w:val="left" w:pos="9679"/>
        </w:tabs>
        <w:spacing w:before="70"/>
        <w:ind w:left="567" w:right="418" w:firstLine="0"/>
      </w:pPr>
      <w:r>
        <w:rPr>
          <w:spacing w:val="-2"/>
        </w:rPr>
        <w:t>Использование</w:t>
      </w:r>
      <w:r w:rsidR="008D6DCD">
        <w:t xml:space="preserve">  </w:t>
      </w:r>
      <w:r>
        <w:rPr>
          <w:spacing w:val="-4"/>
        </w:rPr>
        <w:t>при</w:t>
      </w:r>
      <w:r w:rsidR="008D6DCD">
        <w:t xml:space="preserve">  </w:t>
      </w:r>
      <w:r>
        <w:rPr>
          <w:spacing w:val="-2"/>
        </w:rPr>
        <w:t>чтении</w:t>
      </w:r>
      <w:r>
        <w:tab/>
      </w:r>
      <w:r w:rsidR="008D6DCD">
        <w:t xml:space="preserve">      </w:t>
      </w:r>
      <w:r>
        <w:rPr>
          <w:spacing w:val="-10"/>
        </w:rPr>
        <w:t>и</w:t>
      </w:r>
      <w:r>
        <w:tab/>
      </w:r>
      <w:r>
        <w:tab/>
      </w:r>
      <w:r>
        <w:rPr>
          <w:spacing w:val="-2"/>
        </w:rPr>
        <w:t>аудировании</w:t>
      </w:r>
      <w:r>
        <w:tab/>
      </w:r>
      <w:r>
        <w:rPr>
          <w:spacing w:val="-2"/>
        </w:rPr>
        <w:t xml:space="preserve">языковой, </w:t>
      </w:r>
      <w:r>
        <w:t xml:space="preserve">в том числе контекстуальной, догадки, использование при говорении и письме перифраз </w:t>
      </w:r>
      <w:r>
        <w:rPr>
          <w:spacing w:val="-2"/>
        </w:rPr>
        <w:t>(толкование),</w:t>
      </w:r>
      <w:r w:rsidR="008D6DCD">
        <w:t xml:space="preserve"> </w:t>
      </w:r>
      <w:r>
        <w:rPr>
          <w:spacing w:val="-2"/>
        </w:rPr>
        <w:t>синонимические</w:t>
      </w:r>
      <w:r w:rsidR="008D6DCD">
        <w:t xml:space="preserve"> </w:t>
      </w:r>
      <w:r>
        <w:rPr>
          <w:spacing w:val="-2"/>
        </w:rPr>
        <w:t>средства,</w:t>
      </w:r>
      <w:r>
        <w:tab/>
      </w:r>
      <w:r>
        <w:tab/>
      </w:r>
      <w:r>
        <w:rPr>
          <w:spacing w:val="-2"/>
        </w:rPr>
        <w:t>описание</w:t>
      </w:r>
      <w:r w:rsidR="008D6DCD">
        <w:t xml:space="preserve"> </w:t>
      </w:r>
      <w:r>
        <w:rPr>
          <w:spacing w:val="-2"/>
        </w:rPr>
        <w:t>предмета</w:t>
      </w:r>
      <w:r w:rsidR="00FA7A6A">
        <w:t xml:space="preserve"> </w:t>
      </w:r>
      <w:r>
        <w:rPr>
          <w:spacing w:val="-2"/>
        </w:rPr>
        <w:t xml:space="preserve">вместо </w:t>
      </w:r>
      <w:r>
        <w:t>его названия, при непосредственном общении догадываться о значении незнакомых слов с помощью используемых собеседником жестов и мимики.</w:t>
      </w:r>
    </w:p>
    <w:p w14:paraId="6E5148D0" w14:textId="77777777" w:rsidR="0092247A" w:rsidRDefault="00C96EE1" w:rsidP="00525B47">
      <w:pPr>
        <w:pStyle w:val="a3"/>
        <w:spacing w:before="1"/>
        <w:ind w:left="567" w:right="418" w:firstLine="0"/>
      </w:pPr>
      <w:r>
        <w:t>Переспрашивать,</w:t>
      </w:r>
      <w:r>
        <w:rPr>
          <w:spacing w:val="-6"/>
        </w:rPr>
        <w:t xml:space="preserve"> </w:t>
      </w:r>
      <w:r>
        <w:t>просить</w:t>
      </w:r>
      <w:r>
        <w:rPr>
          <w:spacing w:val="-4"/>
        </w:rPr>
        <w:t xml:space="preserve"> </w:t>
      </w:r>
      <w:r>
        <w:t>повторить,</w:t>
      </w:r>
      <w:r>
        <w:rPr>
          <w:spacing w:val="-4"/>
        </w:rPr>
        <w:t xml:space="preserve"> </w:t>
      </w:r>
      <w:r>
        <w:t>уточняя</w:t>
      </w:r>
      <w:r>
        <w:rPr>
          <w:spacing w:val="-6"/>
        </w:rPr>
        <w:t xml:space="preserve"> </w:t>
      </w:r>
      <w:r>
        <w:t>значение</w:t>
      </w:r>
      <w:r>
        <w:rPr>
          <w:spacing w:val="-6"/>
        </w:rPr>
        <w:t xml:space="preserve"> </w:t>
      </w:r>
      <w:r>
        <w:t>незнакомых</w:t>
      </w:r>
      <w:r>
        <w:rPr>
          <w:spacing w:val="-3"/>
        </w:rPr>
        <w:t xml:space="preserve"> </w:t>
      </w:r>
      <w:r>
        <w:rPr>
          <w:spacing w:val="-2"/>
        </w:rPr>
        <w:t>слов.</w:t>
      </w:r>
    </w:p>
    <w:p w14:paraId="3F6351AB" w14:textId="77777777" w:rsidR="0092247A" w:rsidRDefault="00C96EE1" w:rsidP="00525B47">
      <w:pPr>
        <w:pStyle w:val="a3"/>
        <w:ind w:left="567" w:right="418" w:firstLine="0"/>
      </w:pPr>
      <w:r>
        <w:t>Использование в качестве опоры при порождении собственных высказываний ключевых слов, плана.</w:t>
      </w:r>
    </w:p>
    <w:p w14:paraId="6040DB92" w14:textId="77777777" w:rsidR="0092247A" w:rsidRDefault="00C96EE1" w:rsidP="00525B47">
      <w:pPr>
        <w:pStyle w:val="a3"/>
        <w:ind w:left="567" w:right="418" w:firstLine="0"/>
      </w:pPr>
      <w:r>
        <w:t>Игнорирование информации, не являющейся необходимой для понимания основного содержания</w:t>
      </w:r>
      <w:r>
        <w:rPr>
          <w:spacing w:val="77"/>
          <w:w w:val="150"/>
        </w:rPr>
        <w:t xml:space="preserve">   </w:t>
      </w:r>
      <w:r>
        <w:t>прочитанного</w:t>
      </w:r>
      <w:r>
        <w:rPr>
          <w:spacing w:val="77"/>
          <w:w w:val="150"/>
        </w:rPr>
        <w:t xml:space="preserve">  </w:t>
      </w:r>
      <w:r>
        <w:t>(прослушанного)</w:t>
      </w:r>
      <w:r>
        <w:rPr>
          <w:spacing w:val="77"/>
          <w:w w:val="150"/>
        </w:rPr>
        <w:t xml:space="preserve">   </w:t>
      </w:r>
      <w:r>
        <w:t>текста</w:t>
      </w:r>
      <w:r>
        <w:rPr>
          <w:spacing w:val="77"/>
          <w:w w:val="150"/>
        </w:rPr>
        <w:t xml:space="preserve">   </w:t>
      </w:r>
      <w:r>
        <w:t>или</w:t>
      </w:r>
      <w:r>
        <w:rPr>
          <w:spacing w:val="77"/>
          <w:w w:val="150"/>
        </w:rPr>
        <w:t xml:space="preserve">   </w:t>
      </w:r>
      <w:r>
        <w:t>для</w:t>
      </w:r>
      <w:r>
        <w:rPr>
          <w:spacing w:val="77"/>
          <w:w w:val="150"/>
        </w:rPr>
        <w:t xml:space="preserve">   </w:t>
      </w:r>
      <w:r>
        <w:t>нахождения в тексте запрашиваемой информации.</w:t>
      </w:r>
    </w:p>
    <w:p w14:paraId="333450B3" w14:textId="77777777" w:rsidR="0092247A" w:rsidRDefault="00C96EE1" w:rsidP="00525B47">
      <w:pPr>
        <w:pStyle w:val="a3"/>
        <w:ind w:left="567" w:right="418" w:firstLine="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908A2A3" w14:textId="77777777" w:rsidR="0092247A" w:rsidRDefault="008D6DCD" w:rsidP="000F08BB">
      <w:pPr>
        <w:pStyle w:val="a4"/>
        <w:numPr>
          <w:ilvl w:val="3"/>
          <w:numId w:val="167"/>
        </w:numPr>
        <w:tabs>
          <w:tab w:val="left" w:pos="1708"/>
        </w:tabs>
        <w:ind w:right="418" w:hanging="876"/>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9</w:t>
      </w:r>
      <w:r w:rsidR="00C96EE1">
        <w:rPr>
          <w:spacing w:val="-1"/>
          <w:sz w:val="24"/>
        </w:rPr>
        <w:t xml:space="preserve"> </w:t>
      </w:r>
      <w:r w:rsidR="00C96EE1">
        <w:rPr>
          <w:spacing w:val="-2"/>
          <w:sz w:val="24"/>
        </w:rPr>
        <w:t>классе.</w:t>
      </w:r>
    </w:p>
    <w:p w14:paraId="5B544F95" w14:textId="77777777" w:rsidR="0092247A" w:rsidRDefault="00C96EE1" w:rsidP="000F08BB">
      <w:pPr>
        <w:pStyle w:val="a4"/>
        <w:numPr>
          <w:ilvl w:val="4"/>
          <w:numId w:val="168"/>
        </w:numPr>
        <w:tabs>
          <w:tab w:val="left" w:pos="1888"/>
        </w:tabs>
        <w:ind w:right="418"/>
        <w:rPr>
          <w:sz w:val="24"/>
        </w:rPr>
      </w:pPr>
      <w:r>
        <w:rPr>
          <w:sz w:val="24"/>
        </w:rPr>
        <w:t>Коммуникативные</w:t>
      </w:r>
      <w:r>
        <w:rPr>
          <w:spacing w:val="-7"/>
          <w:sz w:val="24"/>
        </w:rPr>
        <w:t xml:space="preserve"> </w:t>
      </w:r>
      <w:r>
        <w:rPr>
          <w:spacing w:val="-2"/>
          <w:sz w:val="24"/>
        </w:rPr>
        <w:t>умения.</w:t>
      </w:r>
    </w:p>
    <w:p w14:paraId="4C7DF772" w14:textId="77777777" w:rsidR="0092247A" w:rsidRDefault="00C96EE1" w:rsidP="00525B47">
      <w:pPr>
        <w:pStyle w:val="a3"/>
        <w:ind w:left="567" w:right="418" w:firstLine="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78AB4F8" w14:textId="77777777" w:rsidR="0092247A" w:rsidRDefault="00C96EE1" w:rsidP="00525B47">
      <w:pPr>
        <w:pStyle w:val="a3"/>
        <w:ind w:left="567" w:right="418" w:firstLine="0"/>
      </w:pPr>
      <w:r>
        <w:t>Взаимоотношения</w:t>
      </w:r>
      <w:r>
        <w:rPr>
          <w:spacing w:val="-3"/>
        </w:rPr>
        <w:t xml:space="preserve"> </w:t>
      </w:r>
      <w:r>
        <w:t>в</w:t>
      </w:r>
      <w:r>
        <w:rPr>
          <w:spacing w:val="-4"/>
        </w:rPr>
        <w:t xml:space="preserve"> </w:t>
      </w:r>
      <w:r>
        <w:t>семье</w:t>
      </w:r>
      <w:r>
        <w:rPr>
          <w:spacing w:val="-4"/>
        </w:rPr>
        <w:t xml:space="preserve"> </w:t>
      </w:r>
      <w:r>
        <w:t>и</w:t>
      </w:r>
      <w:r>
        <w:rPr>
          <w:spacing w:val="-3"/>
        </w:rPr>
        <w:t xml:space="preserve"> </w:t>
      </w:r>
      <w:r>
        <w:t>с</w:t>
      </w:r>
      <w:r>
        <w:rPr>
          <w:spacing w:val="-4"/>
        </w:rPr>
        <w:t xml:space="preserve"> </w:t>
      </w:r>
      <w:r>
        <w:t>друзьями.</w:t>
      </w:r>
      <w:r>
        <w:rPr>
          <w:spacing w:val="-3"/>
        </w:rPr>
        <w:t xml:space="preserve"> </w:t>
      </w:r>
      <w:r>
        <w:t>Конфликты</w:t>
      </w:r>
      <w:r>
        <w:rPr>
          <w:spacing w:val="-6"/>
        </w:rPr>
        <w:t xml:space="preserve"> </w:t>
      </w:r>
      <w:r>
        <w:t>и</w:t>
      </w:r>
      <w:r>
        <w:rPr>
          <w:spacing w:val="-3"/>
        </w:rPr>
        <w:t xml:space="preserve"> </w:t>
      </w:r>
      <w:r>
        <w:t>их</w:t>
      </w:r>
      <w:r>
        <w:rPr>
          <w:spacing w:val="-1"/>
        </w:rPr>
        <w:t xml:space="preserve"> </w:t>
      </w:r>
      <w:r>
        <w:t>разрешение. Внешность и характер человека (литературного персонажа).</w:t>
      </w:r>
    </w:p>
    <w:p w14:paraId="3F4D5ECB" w14:textId="77777777" w:rsidR="0092247A" w:rsidRDefault="00C96EE1" w:rsidP="00525B47">
      <w:pPr>
        <w:pStyle w:val="a3"/>
        <w:ind w:left="567" w:right="418" w:firstLine="0"/>
      </w:pPr>
      <w: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163A5D47" w14:textId="77777777" w:rsidR="0092247A" w:rsidRDefault="00C96EE1" w:rsidP="00525B47">
      <w:pPr>
        <w:pStyle w:val="a3"/>
        <w:spacing w:before="1"/>
        <w:ind w:left="567" w:right="418" w:firstLine="0"/>
      </w:pPr>
      <w:r>
        <w:t>Здоровый</w:t>
      </w:r>
      <w:r>
        <w:rPr>
          <w:spacing w:val="53"/>
          <w:w w:val="150"/>
        </w:rPr>
        <w:t xml:space="preserve"> </w:t>
      </w:r>
      <w:r>
        <w:t>образ</w:t>
      </w:r>
      <w:r>
        <w:rPr>
          <w:spacing w:val="56"/>
          <w:w w:val="150"/>
        </w:rPr>
        <w:t xml:space="preserve"> </w:t>
      </w:r>
      <w:r>
        <w:t>жизни:</w:t>
      </w:r>
      <w:r>
        <w:rPr>
          <w:spacing w:val="56"/>
          <w:w w:val="150"/>
        </w:rPr>
        <w:t xml:space="preserve"> </w:t>
      </w:r>
      <w:r>
        <w:t>режим</w:t>
      </w:r>
      <w:r>
        <w:rPr>
          <w:spacing w:val="54"/>
          <w:w w:val="150"/>
        </w:rPr>
        <w:t xml:space="preserve"> </w:t>
      </w:r>
      <w:r>
        <w:t>труда</w:t>
      </w:r>
      <w:r>
        <w:rPr>
          <w:spacing w:val="55"/>
          <w:w w:val="150"/>
        </w:rPr>
        <w:t xml:space="preserve"> </w:t>
      </w:r>
      <w:r>
        <w:t>и</w:t>
      </w:r>
      <w:r>
        <w:rPr>
          <w:spacing w:val="55"/>
          <w:w w:val="150"/>
        </w:rPr>
        <w:t xml:space="preserve"> </w:t>
      </w:r>
      <w:r>
        <w:t>отдыха,</w:t>
      </w:r>
      <w:r>
        <w:rPr>
          <w:spacing w:val="55"/>
          <w:w w:val="150"/>
        </w:rPr>
        <w:t xml:space="preserve"> </w:t>
      </w:r>
      <w:r>
        <w:t>фитнес,</w:t>
      </w:r>
      <w:r>
        <w:rPr>
          <w:spacing w:val="55"/>
          <w:w w:val="150"/>
        </w:rPr>
        <w:t xml:space="preserve"> </w:t>
      </w:r>
      <w:r>
        <w:t>сбалансированное</w:t>
      </w:r>
      <w:r>
        <w:rPr>
          <w:spacing w:val="55"/>
          <w:w w:val="150"/>
        </w:rPr>
        <w:t xml:space="preserve"> </w:t>
      </w:r>
      <w:r>
        <w:rPr>
          <w:spacing w:val="-2"/>
        </w:rPr>
        <w:t>питание.</w:t>
      </w:r>
    </w:p>
    <w:p w14:paraId="581923DD" w14:textId="77777777" w:rsidR="0092247A" w:rsidRDefault="00C96EE1" w:rsidP="00525B47">
      <w:pPr>
        <w:pStyle w:val="a3"/>
        <w:ind w:left="567" w:right="418" w:firstLine="0"/>
      </w:pPr>
      <w:r>
        <w:t>Посещение</w:t>
      </w:r>
      <w:r>
        <w:rPr>
          <w:spacing w:val="-5"/>
        </w:rPr>
        <w:t xml:space="preserve"> </w:t>
      </w:r>
      <w:r>
        <w:rPr>
          <w:spacing w:val="-2"/>
        </w:rPr>
        <w:t>врача.</w:t>
      </w:r>
    </w:p>
    <w:p w14:paraId="5781C288" w14:textId="77777777" w:rsidR="0092247A" w:rsidRDefault="00C96EE1" w:rsidP="00525B47">
      <w:pPr>
        <w:pStyle w:val="a3"/>
        <w:ind w:left="567" w:right="418" w:firstLine="0"/>
      </w:pPr>
      <w:r>
        <w:t>Покупки:</w:t>
      </w:r>
      <w:r>
        <w:rPr>
          <w:spacing w:val="-6"/>
        </w:rPr>
        <w:t xml:space="preserve"> </w:t>
      </w:r>
      <w:r>
        <w:t>одежда,</w:t>
      </w:r>
      <w:r>
        <w:rPr>
          <w:spacing w:val="-3"/>
        </w:rPr>
        <w:t xml:space="preserve"> </w:t>
      </w:r>
      <w:r>
        <w:t>обувь</w:t>
      </w:r>
      <w:r>
        <w:rPr>
          <w:spacing w:val="-3"/>
        </w:rPr>
        <w:t xml:space="preserve"> </w:t>
      </w:r>
      <w:r>
        <w:t>и</w:t>
      </w:r>
      <w:r>
        <w:rPr>
          <w:spacing w:val="-3"/>
        </w:rPr>
        <w:t xml:space="preserve"> </w:t>
      </w:r>
      <w:r>
        <w:t>продукты</w:t>
      </w:r>
      <w:r>
        <w:rPr>
          <w:spacing w:val="-3"/>
        </w:rPr>
        <w:t xml:space="preserve"> </w:t>
      </w:r>
      <w:r>
        <w:t>питания.</w:t>
      </w:r>
      <w:r>
        <w:rPr>
          <w:spacing w:val="-6"/>
        </w:rPr>
        <w:t xml:space="preserve"> </w:t>
      </w:r>
      <w:r>
        <w:t>Карманные</w:t>
      </w:r>
      <w:r>
        <w:rPr>
          <w:spacing w:val="-4"/>
        </w:rPr>
        <w:t xml:space="preserve"> </w:t>
      </w:r>
      <w:r>
        <w:t>деньги.</w:t>
      </w:r>
      <w:r>
        <w:rPr>
          <w:spacing w:val="-3"/>
        </w:rPr>
        <w:t xml:space="preserve"> </w:t>
      </w:r>
      <w:r>
        <w:t>Молодёжная</w:t>
      </w:r>
      <w:r>
        <w:rPr>
          <w:spacing w:val="-3"/>
        </w:rPr>
        <w:t xml:space="preserve"> </w:t>
      </w:r>
      <w:r>
        <w:rPr>
          <w:spacing w:val="-2"/>
        </w:rPr>
        <w:t>мода.</w:t>
      </w:r>
    </w:p>
    <w:p w14:paraId="2810AECE" w14:textId="77777777" w:rsidR="0092247A" w:rsidRDefault="00C96EE1" w:rsidP="00525B47">
      <w:pPr>
        <w:pStyle w:val="a3"/>
        <w:ind w:left="567" w:right="418" w:firstLine="0"/>
      </w:pPr>
      <w:r>
        <w:t>Школа,</w:t>
      </w:r>
      <w:r>
        <w:rPr>
          <w:spacing w:val="31"/>
        </w:rPr>
        <w:t xml:space="preserve"> </w:t>
      </w:r>
      <w:r>
        <w:t>школьная</w:t>
      </w:r>
      <w:r>
        <w:rPr>
          <w:spacing w:val="31"/>
        </w:rPr>
        <w:t xml:space="preserve"> </w:t>
      </w:r>
      <w:r>
        <w:t>жизнь,</w:t>
      </w:r>
      <w:r>
        <w:rPr>
          <w:spacing w:val="31"/>
        </w:rPr>
        <w:t xml:space="preserve"> </w:t>
      </w:r>
      <w:r>
        <w:t>изучаемые предметы и</w:t>
      </w:r>
      <w:r>
        <w:rPr>
          <w:spacing w:val="32"/>
        </w:rPr>
        <w:t xml:space="preserve"> </w:t>
      </w:r>
      <w:r>
        <w:t>отношение к</w:t>
      </w:r>
      <w:r>
        <w:rPr>
          <w:spacing w:val="32"/>
        </w:rPr>
        <w:t xml:space="preserve"> </w:t>
      </w:r>
      <w:r>
        <w:t>ним. Взаимоотношения</w:t>
      </w:r>
      <w:r>
        <w:rPr>
          <w:spacing w:val="31"/>
        </w:rPr>
        <w:t xml:space="preserve"> </w:t>
      </w:r>
      <w:r>
        <w:t>в школе: проблемы и их решение. Переписка с зарубежными сверстниками.</w:t>
      </w:r>
    </w:p>
    <w:p w14:paraId="230ECEAF" w14:textId="77777777" w:rsidR="0092247A" w:rsidRDefault="00C96EE1" w:rsidP="00525B47">
      <w:pPr>
        <w:pStyle w:val="a3"/>
        <w:ind w:left="567" w:right="418" w:firstLine="0"/>
      </w:pPr>
      <w:r>
        <w:t>Виды</w:t>
      </w:r>
      <w:r>
        <w:rPr>
          <w:spacing w:val="38"/>
        </w:rPr>
        <w:t xml:space="preserve"> </w:t>
      </w:r>
      <w:r>
        <w:t>отдыха</w:t>
      </w:r>
      <w:r>
        <w:rPr>
          <w:spacing w:val="41"/>
        </w:rPr>
        <w:t xml:space="preserve"> </w:t>
      </w:r>
      <w:r>
        <w:t>в</w:t>
      </w:r>
      <w:r>
        <w:rPr>
          <w:spacing w:val="40"/>
        </w:rPr>
        <w:t xml:space="preserve"> </w:t>
      </w:r>
      <w:r>
        <w:t>различное</w:t>
      </w:r>
      <w:r>
        <w:rPr>
          <w:spacing w:val="41"/>
        </w:rPr>
        <w:t xml:space="preserve"> </w:t>
      </w:r>
      <w:r>
        <w:t>время</w:t>
      </w:r>
      <w:r>
        <w:rPr>
          <w:spacing w:val="43"/>
        </w:rPr>
        <w:t xml:space="preserve"> </w:t>
      </w:r>
      <w:r>
        <w:t>года.</w:t>
      </w:r>
      <w:r>
        <w:rPr>
          <w:spacing w:val="41"/>
        </w:rPr>
        <w:t xml:space="preserve"> </w:t>
      </w:r>
      <w:r>
        <w:t>Путешествия</w:t>
      </w:r>
      <w:r>
        <w:rPr>
          <w:spacing w:val="40"/>
        </w:rPr>
        <w:t xml:space="preserve"> </w:t>
      </w:r>
      <w:r>
        <w:t>по</w:t>
      </w:r>
      <w:r>
        <w:rPr>
          <w:spacing w:val="41"/>
        </w:rPr>
        <w:t xml:space="preserve"> </w:t>
      </w:r>
      <w:r>
        <w:t>России</w:t>
      </w:r>
      <w:r>
        <w:rPr>
          <w:spacing w:val="41"/>
        </w:rPr>
        <w:t xml:space="preserve"> </w:t>
      </w:r>
      <w:r>
        <w:t>и</w:t>
      </w:r>
      <w:r>
        <w:rPr>
          <w:spacing w:val="42"/>
        </w:rPr>
        <w:t xml:space="preserve"> </w:t>
      </w:r>
      <w:r>
        <w:t>зарубежным</w:t>
      </w:r>
      <w:r>
        <w:rPr>
          <w:spacing w:val="42"/>
        </w:rPr>
        <w:t xml:space="preserve"> </w:t>
      </w:r>
      <w:r>
        <w:rPr>
          <w:spacing w:val="-2"/>
        </w:rPr>
        <w:t>странам.</w:t>
      </w:r>
    </w:p>
    <w:p w14:paraId="0A1BCBBF" w14:textId="77777777" w:rsidR="0092247A" w:rsidRDefault="00C96EE1" w:rsidP="00525B47">
      <w:pPr>
        <w:pStyle w:val="a3"/>
        <w:ind w:left="567" w:right="418" w:firstLine="0"/>
      </w:pPr>
      <w:r>
        <w:rPr>
          <w:spacing w:val="-2"/>
        </w:rPr>
        <w:t>Транспорт.</w:t>
      </w:r>
    </w:p>
    <w:p w14:paraId="67640C64" w14:textId="77777777" w:rsidR="0092247A" w:rsidRDefault="00C96EE1" w:rsidP="00525B47">
      <w:pPr>
        <w:pStyle w:val="a3"/>
        <w:ind w:left="567" w:right="418" w:firstLine="0"/>
      </w:pPr>
      <w:r>
        <w:t>Природа:</w:t>
      </w:r>
      <w:r>
        <w:rPr>
          <w:spacing w:val="78"/>
        </w:rPr>
        <w:t xml:space="preserve"> </w:t>
      </w:r>
      <w:r>
        <w:t>флора</w:t>
      </w:r>
      <w:r>
        <w:rPr>
          <w:spacing w:val="77"/>
        </w:rPr>
        <w:t xml:space="preserve"> </w:t>
      </w:r>
      <w:r>
        <w:t>и</w:t>
      </w:r>
      <w:r>
        <w:rPr>
          <w:spacing w:val="79"/>
        </w:rPr>
        <w:t xml:space="preserve"> </w:t>
      </w:r>
      <w:r>
        <w:t>фауна.</w:t>
      </w:r>
      <w:r>
        <w:rPr>
          <w:spacing w:val="78"/>
        </w:rPr>
        <w:t xml:space="preserve"> </w:t>
      </w:r>
      <w:r>
        <w:t>Проблемы</w:t>
      </w:r>
      <w:r>
        <w:rPr>
          <w:spacing w:val="77"/>
        </w:rPr>
        <w:t xml:space="preserve"> </w:t>
      </w:r>
      <w:r>
        <w:t>экологии.</w:t>
      </w:r>
      <w:r>
        <w:rPr>
          <w:spacing w:val="78"/>
        </w:rPr>
        <w:t xml:space="preserve"> </w:t>
      </w:r>
      <w:r>
        <w:t>Защита</w:t>
      </w:r>
      <w:r>
        <w:rPr>
          <w:spacing w:val="78"/>
        </w:rPr>
        <w:t xml:space="preserve"> </w:t>
      </w:r>
      <w:r>
        <w:t>окружающей</w:t>
      </w:r>
      <w:r>
        <w:rPr>
          <w:spacing w:val="79"/>
        </w:rPr>
        <w:t xml:space="preserve"> </w:t>
      </w:r>
      <w:r>
        <w:t>среды.</w:t>
      </w:r>
      <w:r>
        <w:rPr>
          <w:spacing w:val="78"/>
        </w:rPr>
        <w:t xml:space="preserve"> </w:t>
      </w:r>
      <w:r>
        <w:t>Климат, погода. Стихийные бедствия.</w:t>
      </w:r>
    </w:p>
    <w:p w14:paraId="043C4667" w14:textId="77777777" w:rsidR="0092247A" w:rsidRDefault="00C96EE1" w:rsidP="00525B47">
      <w:pPr>
        <w:pStyle w:val="a3"/>
        <w:ind w:left="567" w:right="418" w:firstLine="0"/>
      </w:pPr>
      <w:r>
        <w:t>Средства</w:t>
      </w:r>
      <w:r>
        <w:rPr>
          <w:spacing w:val="-7"/>
        </w:rPr>
        <w:t xml:space="preserve"> </w:t>
      </w:r>
      <w:r>
        <w:t>массовой</w:t>
      </w:r>
      <w:r>
        <w:rPr>
          <w:spacing w:val="-3"/>
        </w:rPr>
        <w:t xml:space="preserve"> </w:t>
      </w:r>
      <w:r>
        <w:t>информации</w:t>
      </w:r>
      <w:r>
        <w:rPr>
          <w:spacing w:val="-3"/>
        </w:rPr>
        <w:t xml:space="preserve"> </w:t>
      </w:r>
      <w:r>
        <w:t>(телевидение,</w:t>
      </w:r>
      <w:r>
        <w:rPr>
          <w:spacing w:val="-6"/>
        </w:rPr>
        <w:t xml:space="preserve"> </w:t>
      </w:r>
      <w:r>
        <w:t>радио,</w:t>
      </w:r>
      <w:r>
        <w:rPr>
          <w:spacing w:val="-3"/>
        </w:rPr>
        <w:t xml:space="preserve"> </w:t>
      </w:r>
      <w:r>
        <w:t>пресса,</w:t>
      </w:r>
      <w:r>
        <w:rPr>
          <w:spacing w:val="-3"/>
        </w:rPr>
        <w:t xml:space="preserve"> </w:t>
      </w:r>
      <w:r>
        <w:rPr>
          <w:spacing w:val="-2"/>
        </w:rPr>
        <w:t>Интернет).</w:t>
      </w:r>
    </w:p>
    <w:p w14:paraId="17658A61" w14:textId="77777777" w:rsidR="0092247A" w:rsidRDefault="00C96EE1" w:rsidP="00525B47">
      <w:pPr>
        <w:pStyle w:val="a3"/>
        <w:ind w:left="567" w:right="418" w:firstLine="0"/>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D7A5E1E" w14:textId="77777777" w:rsidR="0092247A" w:rsidRDefault="00C96EE1" w:rsidP="00525B47">
      <w:pPr>
        <w:pStyle w:val="a3"/>
        <w:ind w:left="567" w:right="418" w:firstLine="0"/>
      </w:pPr>
      <w:r>
        <w:t xml:space="preserve">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w:t>
      </w:r>
      <w:r>
        <w:rPr>
          <w:spacing w:val="-2"/>
        </w:rPr>
        <w:t>спортсмены.</w:t>
      </w:r>
    </w:p>
    <w:p w14:paraId="4A796530" w14:textId="77777777" w:rsidR="0092247A" w:rsidRDefault="00C96EE1" w:rsidP="000F08BB">
      <w:pPr>
        <w:pStyle w:val="a4"/>
        <w:numPr>
          <w:ilvl w:val="4"/>
          <w:numId w:val="168"/>
        </w:numPr>
        <w:tabs>
          <w:tab w:val="left" w:pos="1701"/>
        </w:tabs>
        <w:ind w:right="418"/>
        <w:rPr>
          <w:sz w:val="24"/>
        </w:rPr>
      </w:pPr>
      <w:r>
        <w:rPr>
          <w:spacing w:val="-2"/>
          <w:sz w:val="24"/>
        </w:rPr>
        <w:t>Говорение.</w:t>
      </w:r>
    </w:p>
    <w:p w14:paraId="2E2BB66F" w14:textId="77777777" w:rsidR="0092247A" w:rsidRDefault="00C96EE1" w:rsidP="000F08BB">
      <w:pPr>
        <w:pStyle w:val="a4"/>
        <w:numPr>
          <w:ilvl w:val="4"/>
          <w:numId w:val="168"/>
        </w:numPr>
        <w:tabs>
          <w:tab w:val="left" w:pos="1843"/>
          <w:tab w:val="left" w:pos="6316"/>
        </w:tabs>
        <w:spacing w:before="1"/>
        <w:ind w:left="567" w:right="418" w:firstLine="0"/>
        <w:rPr>
          <w:sz w:val="24"/>
        </w:rPr>
      </w:pPr>
      <w:r>
        <w:rPr>
          <w:sz w:val="24"/>
        </w:rPr>
        <w:lastRenderedPageBreak/>
        <w:t>Развитие</w:t>
      </w:r>
      <w:r>
        <w:rPr>
          <w:spacing w:val="80"/>
          <w:sz w:val="24"/>
        </w:rPr>
        <w:t xml:space="preserve">   </w:t>
      </w:r>
      <w:r>
        <w:rPr>
          <w:sz w:val="24"/>
        </w:rPr>
        <w:t>ком</w:t>
      </w:r>
      <w:r w:rsidR="008D6DCD">
        <w:rPr>
          <w:sz w:val="24"/>
        </w:rPr>
        <w:t xml:space="preserve">муникативных  </w:t>
      </w:r>
      <w:r>
        <w:rPr>
          <w:sz w:val="24"/>
        </w:rPr>
        <w:t>умений</w:t>
      </w:r>
      <w:r>
        <w:rPr>
          <w:spacing w:val="80"/>
          <w:sz w:val="24"/>
        </w:rPr>
        <w:t xml:space="preserve">    </w:t>
      </w:r>
      <w:r>
        <w:rPr>
          <w:sz w:val="24"/>
        </w:rPr>
        <w:t>диалогической</w:t>
      </w:r>
      <w:r>
        <w:rPr>
          <w:spacing w:val="80"/>
          <w:sz w:val="24"/>
        </w:rPr>
        <w:t xml:space="preserve">    </w:t>
      </w:r>
      <w:r>
        <w:rPr>
          <w:sz w:val="24"/>
        </w:rPr>
        <w:t>речи,</w:t>
      </w:r>
      <w:r>
        <w:rPr>
          <w:spacing w:val="40"/>
          <w:sz w:val="24"/>
        </w:rPr>
        <w:t xml:space="preserve"> </w:t>
      </w:r>
      <w:r>
        <w:rPr>
          <w:sz w:val="24"/>
        </w:rPr>
        <w:t>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5E028B8D" w14:textId="77777777" w:rsidR="0092247A" w:rsidRDefault="00C96EE1" w:rsidP="00525B47">
      <w:pPr>
        <w:pStyle w:val="a3"/>
        <w:tabs>
          <w:tab w:val="left" w:pos="2787"/>
          <w:tab w:val="left" w:pos="4754"/>
          <w:tab w:val="left" w:pos="5577"/>
          <w:tab w:val="left" w:pos="7571"/>
          <w:tab w:val="left" w:pos="9274"/>
        </w:tabs>
        <w:ind w:left="567" w:right="418" w:firstLine="0"/>
      </w:pPr>
      <w:r>
        <w:t xml:space="preserve">диалог этикетного характера: начинать, поддерживать и заканчивать разговор, вежливо </w:t>
      </w:r>
      <w:r>
        <w:rPr>
          <w:spacing w:val="-2"/>
        </w:rPr>
        <w:t>переспрашивать,</w:t>
      </w:r>
      <w:r w:rsidR="008D6DCD">
        <w:t xml:space="preserve"> </w:t>
      </w:r>
      <w:r>
        <w:rPr>
          <w:spacing w:val="-2"/>
        </w:rPr>
        <w:t>поздравлять</w:t>
      </w:r>
      <w:r>
        <w:tab/>
      </w:r>
      <w:r>
        <w:rPr>
          <w:spacing w:val="-10"/>
        </w:rPr>
        <w:t>с</w:t>
      </w:r>
      <w:r w:rsidR="008D6DCD">
        <w:t xml:space="preserve"> </w:t>
      </w:r>
      <w:r>
        <w:rPr>
          <w:spacing w:val="-2"/>
        </w:rPr>
        <w:t>праздником,</w:t>
      </w:r>
      <w:r w:rsidR="008D6DCD">
        <w:t xml:space="preserve"> </w:t>
      </w:r>
      <w:r>
        <w:rPr>
          <w:spacing w:val="-2"/>
        </w:rPr>
        <w:t>выражать</w:t>
      </w:r>
      <w:r w:rsidR="00FA7A6A">
        <w:t xml:space="preserve"> </w:t>
      </w:r>
      <w:r>
        <w:rPr>
          <w:spacing w:val="-2"/>
        </w:rPr>
        <w:t xml:space="preserve">пожелания </w:t>
      </w:r>
      <w:r>
        <w:t>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2B08826" w14:textId="77777777" w:rsidR="0092247A" w:rsidRDefault="00C96EE1" w:rsidP="00525B47">
      <w:pPr>
        <w:pStyle w:val="a3"/>
        <w:ind w:left="567" w:right="418" w:firstLine="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963F12B" w14:textId="77777777" w:rsidR="0092247A" w:rsidRDefault="00C96EE1" w:rsidP="00525B47">
      <w:pPr>
        <w:pStyle w:val="a3"/>
        <w:ind w:left="567" w:right="418" w:firstLine="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A27F6E2" w14:textId="77777777" w:rsidR="0092247A" w:rsidRDefault="00C96EE1" w:rsidP="00525B47">
      <w:pPr>
        <w:pStyle w:val="a3"/>
        <w:spacing w:before="1"/>
        <w:ind w:left="567" w:right="418" w:firstLine="0"/>
      </w:pPr>
      <w:r>
        <w:t>диалог-обмен</w:t>
      </w:r>
      <w:r w:rsidR="008D6DCD">
        <w:rPr>
          <w:spacing w:val="80"/>
          <w:w w:val="150"/>
        </w:rPr>
        <w:t xml:space="preserve"> </w:t>
      </w:r>
      <w:r>
        <w:t>мнениями:</w:t>
      </w:r>
      <w:r w:rsidR="008D6DCD">
        <w:rPr>
          <w:spacing w:val="80"/>
          <w:w w:val="150"/>
        </w:rPr>
        <w:t xml:space="preserve"> </w:t>
      </w:r>
      <w:r>
        <w:t>выражать</w:t>
      </w:r>
      <w:r>
        <w:rPr>
          <w:spacing w:val="80"/>
          <w:w w:val="150"/>
        </w:rPr>
        <w:t xml:space="preserve"> </w:t>
      </w:r>
      <w:r>
        <w:t>свою</w:t>
      </w:r>
      <w:r>
        <w:rPr>
          <w:spacing w:val="80"/>
          <w:w w:val="150"/>
        </w:rPr>
        <w:t xml:space="preserve">  </w:t>
      </w:r>
      <w:r>
        <w:t>точку</w:t>
      </w:r>
      <w:r>
        <w:rPr>
          <w:spacing w:val="79"/>
          <w:w w:val="150"/>
        </w:rPr>
        <w:t xml:space="preserve">  </w:t>
      </w:r>
      <w:r>
        <w:t>мнения</w:t>
      </w:r>
      <w:r>
        <w:rPr>
          <w:spacing w:val="80"/>
          <w:w w:val="150"/>
        </w:rPr>
        <w:t xml:space="preserve">  </w:t>
      </w:r>
      <w:r>
        <w:t>и</w:t>
      </w:r>
      <w:r>
        <w:rPr>
          <w:spacing w:val="80"/>
          <w:w w:val="150"/>
        </w:rPr>
        <w:t xml:space="preserve">  </w:t>
      </w:r>
      <w:r>
        <w:t>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2A370409" w14:textId="77777777" w:rsidR="0092247A" w:rsidRDefault="00C96EE1" w:rsidP="00525B47">
      <w:pPr>
        <w:pStyle w:val="a3"/>
        <w:tabs>
          <w:tab w:val="left" w:pos="1631"/>
          <w:tab w:val="left" w:pos="2538"/>
          <w:tab w:val="left" w:pos="4730"/>
          <w:tab w:val="left" w:pos="6050"/>
          <w:tab w:val="left" w:pos="7756"/>
          <w:tab w:val="left" w:pos="9387"/>
        </w:tabs>
        <w:spacing w:before="70"/>
        <w:ind w:left="567" w:right="418" w:firstLine="0"/>
      </w:pPr>
      <w:r>
        <w:t>Названные умения диалогической речи развиваются в стандартных ситуациях неофициального</w:t>
      </w:r>
      <w:r>
        <w:rPr>
          <w:spacing w:val="80"/>
        </w:rPr>
        <w:t xml:space="preserve"> </w:t>
      </w:r>
      <w:r>
        <w:t>общения</w:t>
      </w:r>
      <w:r>
        <w:rPr>
          <w:spacing w:val="80"/>
        </w:rPr>
        <w:t xml:space="preserve">  </w:t>
      </w:r>
      <w:r>
        <w:t>в</w:t>
      </w:r>
      <w:r>
        <w:rPr>
          <w:spacing w:val="80"/>
        </w:rPr>
        <w:t xml:space="preserve"> </w:t>
      </w:r>
      <w:r>
        <w:t>рамках</w:t>
      </w:r>
      <w:r>
        <w:rPr>
          <w:spacing w:val="80"/>
        </w:rPr>
        <w:t xml:space="preserve">    </w:t>
      </w:r>
      <w:r>
        <w:t>тематического</w:t>
      </w:r>
      <w:r>
        <w:rPr>
          <w:spacing w:val="80"/>
        </w:rPr>
        <w:t xml:space="preserve">    </w:t>
      </w:r>
      <w:r>
        <w:t>содержания</w:t>
      </w:r>
      <w:r>
        <w:rPr>
          <w:spacing w:val="80"/>
        </w:rPr>
        <w:t xml:space="preserve">    </w:t>
      </w:r>
      <w:r>
        <w:t xml:space="preserve">речи с использованием ключевых слов, речевых ситуаций и (или) иллюстраций, фотографий или без </w:t>
      </w:r>
      <w:r>
        <w:rPr>
          <w:spacing w:val="-4"/>
        </w:rPr>
        <w:t>опор</w:t>
      </w:r>
      <w:r w:rsidR="00FA7A6A">
        <w:t xml:space="preserve"> </w:t>
      </w:r>
      <w:r>
        <w:rPr>
          <w:spacing w:val="-10"/>
        </w:rPr>
        <w:t>с</w:t>
      </w:r>
      <w:r w:rsidR="00FA7A6A">
        <w:t xml:space="preserve"> </w:t>
      </w:r>
      <w:r>
        <w:rPr>
          <w:spacing w:val="-2"/>
        </w:rPr>
        <w:t>соблюдением</w:t>
      </w:r>
      <w:r>
        <w:tab/>
      </w:r>
      <w:r>
        <w:rPr>
          <w:spacing w:val="-4"/>
        </w:rPr>
        <w:t>норм</w:t>
      </w:r>
      <w:r w:rsidR="00FA7A6A">
        <w:t xml:space="preserve"> </w:t>
      </w:r>
      <w:r>
        <w:rPr>
          <w:spacing w:val="-2"/>
        </w:rPr>
        <w:t>речевого</w:t>
      </w:r>
      <w:r w:rsidR="00FA7A6A">
        <w:t xml:space="preserve"> </w:t>
      </w:r>
      <w:r>
        <w:rPr>
          <w:spacing w:val="-2"/>
        </w:rPr>
        <w:t>этикета,</w:t>
      </w:r>
      <w:r w:rsidR="00FA7A6A">
        <w:t xml:space="preserve"> </w:t>
      </w:r>
      <w:r>
        <w:rPr>
          <w:spacing w:val="-2"/>
        </w:rPr>
        <w:t xml:space="preserve">принятых </w:t>
      </w:r>
      <w:r>
        <w:t>в стране (странах) изучаемого языка.</w:t>
      </w:r>
    </w:p>
    <w:p w14:paraId="1BA28F22" w14:textId="77777777" w:rsidR="0092247A" w:rsidRDefault="00C96EE1" w:rsidP="00525B47">
      <w:pPr>
        <w:pStyle w:val="a3"/>
        <w:spacing w:before="1"/>
        <w:ind w:left="567" w:right="418" w:firstLine="0"/>
      </w:pPr>
      <w:r>
        <w:t>Объём диалога – до 8 реплик со стороны каждого собеседника в рамках</w:t>
      </w:r>
      <w:r>
        <w:rPr>
          <w:spacing w:val="40"/>
        </w:rPr>
        <w:t xml:space="preserve"> </w:t>
      </w:r>
      <w:r>
        <w:t>комбинированного диалога, до 6 реплик со стороны каждого собеседника в рамках диалога- обмена мнениями.</w:t>
      </w:r>
    </w:p>
    <w:p w14:paraId="4659D83A" w14:textId="77777777" w:rsidR="0092247A" w:rsidRDefault="00C96EE1" w:rsidP="000F08BB">
      <w:pPr>
        <w:pStyle w:val="a4"/>
        <w:numPr>
          <w:ilvl w:val="4"/>
          <w:numId w:val="168"/>
        </w:numPr>
        <w:ind w:left="567" w:right="418" w:firstLine="0"/>
        <w:rPr>
          <w:sz w:val="24"/>
        </w:rPr>
      </w:pPr>
      <w:r>
        <w:rPr>
          <w:sz w:val="24"/>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w:t>
      </w:r>
      <w:r>
        <w:rPr>
          <w:spacing w:val="-4"/>
          <w:sz w:val="24"/>
        </w:rPr>
        <w:t>речи:</w:t>
      </w:r>
    </w:p>
    <w:p w14:paraId="7FC910D8" w14:textId="77777777" w:rsidR="0092247A" w:rsidRDefault="00C96EE1" w:rsidP="00525B47">
      <w:pPr>
        <w:pStyle w:val="a3"/>
        <w:ind w:left="567" w:right="418" w:firstLine="0"/>
      </w:pPr>
      <w:r>
        <w:t>описание</w:t>
      </w:r>
      <w:r>
        <w:rPr>
          <w:spacing w:val="79"/>
          <w:w w:val="150"/>
        </w:rPr>
        <w:t xml:space="preserve"> </w:t>
      </w:r>
      <w:r>
        <w:t>(предмета,</w:t>
      </w:r>
      <w:r>
        <w:rPr>
          <w:spacing w:val="79"/>
          <w:w w:val="150"/>
        </w:rPr>
        <w:t xml:space="preserve"> </w:t>
      </w:r>
      <w:r>
        <w:t>местности,</w:t>
      </w:r>
      <w:r>
        <w:rPr>
          <w:spacing w:val="79"/>
          <w:w w:val="150"/>
        </w:rPr>
        <w:t xml:space="preserve"> </w:t>
      </w:r>
      <w:r>
        <w:t>внешности</w:t>
      </w:r>
      <w:r>
        <w:rPr>
          <w:spacing w:val="80"/>
          <w:w w:val="150"/>
        </w:rPr>
        <w:t xml:space="preserve"> </w:t>
      </w:r>
      <w:r>
        <w:t>и</w:t>
      </w:r>
      <w:r>
        <w:rPr>
          <w:spacing w:val="79"/>
          <w:w w:val="150"/>
        </w:rPr>
        <w:t xml:space="preserve"> </w:t>
      </w:r>
      <w:r>
        <w:t>одежды</w:t>
      </w:r>
      <w:r>
        <w:rPr>
          <w:spacing w:val="79"/>
          <w:w w:val="150"/>
        </w:rPr>
        <w:t xml:space="preserve">   </w:t>
      </w:r>
      <w:r>
        <w:t>человека), в</w:t>
      </w:r>
      <w:r>
        <w:rPr>
          <w:spacing w:val="-1"/>
        </w:rPr>
        <w:t xml:space="preserve"> </w:t>
      </w:r>
      <w:r>
        <w:t>том числе</w:t>
      </w:r>
      <w:r>
        <w:rPr>
          <w:spacing w:val="-1"/>
        </w:rPr>
        <w:t xml:space="preserve"> </w:t>
      </w:r>
      <w:r>
        <w:t>характеристика</w:t>
      </w:r>
      <w:r>
        <w:rPr>
          <w:spacing w:val="-1"/>
        </w:rPr>
        <w:t xml:space="preserve"> </w:t>
      </w:r>
      <w:r>
        <w:t>(черты характера</w:t>
      </w:r>
      <w:r>
        <w:rPr>
          <w:spacing w:val="-2"/>
        </w:rPr>
        <w:t xml:space="preserve"> </w:t>
      </w:r>
      <w:r>
        <w:t>реального человека</w:t>
      </w:r>
      <w:r>
        <w:rPr>
          <w:spacing w:val="-1"/>
        </w:rPr>
        <w:t xml:space="preserve"> </w:t>
      </w:r>
      <w:r>
        <w:t>или литературного персонажа);</w:t>
      </w:r>
    </w:p>
    <w:p w14:paraId="5F981E43" w14:textId="77777777" w:rsidR="0092247A" w:rsidRDefault="00C96EE1" w:rsidP="00525B47">
      <w:pPr>
        <w:pStyle w:val="a3"/>
        <w:ind w:left="567" w:right="418" w:firstLine="0"/>
      </w:pPr>
      <w:r>
        <w:t>повествование</w:t>
      </w:r>
      <w:r>
        <w:rPr>
          <w:spacing w:val="-15"/>
        </w:rPr>
        <w:t xml:space="preserve"> </w:t>
      </w:r>
      <w:r>
        <w:t xml:space="preserve">(сообщение); </w:t>
      </w:r>
      <w:r>
        <w:rPr>
          <w:spacing w:val="-2"/>
        </w:rPr>
        <w:t>рассуждение;</w:t>
      </w:r>
    </w:p>
    <w:p w14:paraId="69CDCA7A" w14:textId="77777777" w:rsidR="0092247A" w:rsidRDefault="00C96EE1" w:rsidP="00525B47">
      <w:pPr>
        <w:pStyle w:val="a3"/>
        <w:ind w:left="567" w:right="418" w:firstLine="0"/>
      </w:pPr>
      <w:r>
        <w:t>выражение</w:t>
      </w:r>
      <w:r>
        <w:rPr>
          <w:spacing w:val="80"/>
          <w:w w:val="150"/>
        </w:rPr>
        <w:t xml:space="preserve">  </w:t>
      </w:r>
      <w:r>
        <w:t>и</w:t>
      </w:r>
      <w:r>
        <w:rPr>
          <w:spacing w:val="80"/>
          <w:w w:val="150"/>
        </w:rPr>
        <w:t xml:space="preserve">  </w:t>
      </w:r>
      <w:r>
        <w:t>краткое</w:t>
      </w:r>
      <w:r>
        <w:rPr>
          <w:spacing w:val="80"/>
          <w:w w:val="150"/>
        </w:rPr>
        <w:t xml:space="preserve">  </w:t>
      </w:r>
      <w:r>
        <w:t>аргументирование</w:t>
      </w:r>
      <w:r>
        <w:rPr>
          <w:spacing w:val="80"/>
          <w:w w:val="150"/>
        </w:rPr>
        <w:t xml:space="preserve">  </w:t>
      </w:r>
      <w:r>
        <w:t>своего</w:t>
      </w:r>
      <w:r>
        <w:rPr>
          <w:spacing w:val="80"/>
          <w:w w:val="150"/>
        </w:rPr>
        <w:t xml:space="preserve">  </w:t>
      </w:r>
      <w:r>
        <w:t>мнения</w:t>
      </w:r>
      <w:r>
        <w:rPr>
          <w:spacing w:val="80"/>
          <w:w w:val="150"/>
        </w:rPr>
        <w:t xml:space="preserve">  </w:t>
      </w:r>
      <w:r>
        <w:t>по</w:t>
      </w:r>
      <w:r>
        <w:rPr>
          <w:spacing w:val="80"/>
          <w:w w:val="150"/>
        </w:rPr>
        <w:t xml:space="preserve">  </w:t>
      </w:r>
      <w:r>
        <w:t>отношению</w:t>
      </w:r>
      <w:r>
        <w:rPr>
          <w:spacing w:val="40"/>
        </w:rPr>
        <w:t xml:space="preserve"> </w:t>
      </w:r>
      <w:r>
        <w:t>к услышанному (прочитанному);</w:t>
      </w:r>
    </w:p>
    <w:p w14:paraId="16DD97DE" w14:textId="77777777" w:rsidR="0092247A" w:rsidRDefault="00C96EE1" w:rsidP="00525B47">
      <w:pPr>
        <w:pStyle w:val="a3"/>
        <w:ind w:left="567" w:right="418" w:firstLine="0"/>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4E17E88E" w14:textId="77777777" w:rsidR="0092247A" w:rsidRDefault="00C96EE1" w:rsidP="00525B47">
      <w:pPr>
        <w:pStyle w:val="a3"/>
        <w:ind w:left="567" w:right="418" w:firstLine="0"/>
      </w:pPr>
      <w:r>
        <w:t>составление</w:t>
      </w:r>
      <w:r>
        <w:rPr>
          <w:spacing w:val="-4"/>
        </w:rPr>
        <w:t xml:space="preserve"> </w:t>
      </w:r>
      <w:r>
        <w:t>рассказа</w:t>
      </w:r>
      <w:r>
        <w:rPr>
          <w:spacing w:val="-4"/>
        </w:rPr>
        <w:t xml:space="preserve"> </w:t>
      </w:r>
      <w:r>
        <w:t>по</w:t>
      </w:r>
      <w:r>
        <w:rPr>
          <w:spacing w:val="-2"/>
        </w:rPr>
        <w:t xml:space="preserve"> картинкам;</w:t>
      </w:r>
    </w:p>
    <w:p w14:paraId="06415F50" w14:textId="77777777" w:rsidR="0092247A" w:rsidRDefault="00C96EE1" w:rsidP="00525B47">
      <w:pPr>
        <w:pStyle w:val="a3"/>
        <w:spacing w:before="1"/>
        <w:ind w:left="567" w:right="418" w:firstLine="0"/>
      </w:pPr>
      <w:r>
        <w:t>изложение</w:t>
      </w:r>
      <w:r>
        <w:rPr>
          <w:spacing w:val="-7"/>
        </w:rPr>
        <w:t xml:space="preserve"> </w:t>
      </w:r>
      <w:r>
        <w:t>результатов</w:t>
      </w:r>
      <w:r>
        <w:rPr>
          <w:spacing w:val="-7"/>
        </w:rPr>
        <w:t xml:space="preserve"> </w:t>
      </w:r>
      <w:r>
        <w:t>выполненной</w:t>
      </w:r>
      <w:r>
        <w:rPr>
          <w:spacing w:val="-6"/>
        </w:rPr>
        <w:t xml:space="preserve"> </w:t>
      </w:r>
      <w:r>
        <w:t>проектной</w:t>
      </w:r>
      <w:r>
        <w:rPr>
          <w:spacing w:val="-5"/>
        </w:rPr>
        <w:t xml:space="preserve"> </w:t>
      </w:r>
      <w:r>
        <w:rPr>
          <w:spacing w:val="-2"/>
        </w:rPr>
        <w:t>работы.</w:t>
      </w:r>
    </w:p>
    <w:p w14:paraId="14F23DBB" w14:textId="77777777" w:rsidR="0092247A" w:rsidRDefault="00C96EE1" w:rsidP="00525B47">
      <w:pPr>
        <w:pStyle w:val="a3"/>
        <w:ind w:left="567" w:right="418" w:firstLine="0"/>
      </w:pPr>
      <w:r>
        <w:t>Данные умения монологической речи развиваются в стандартных ситуациях неофициального</w:t>
      </w:r>
      <w:r>
        <w:rPr>
          <w:spacing w:val="70"/>
          <w:w w:val="150"/>
        </w:rPr>
        <w:t xml:space="preserve"> </w:t>
      </w:r>
      <w:r>
        <w:t>общения</w:t>
      </w:r>
      <w:r>
        <w:rPr>
          <w:spacing w:val="70"/>
          <w:w w:val="150"/>
        </w:rPr>
        <w:t xml:space="preserve">  </w:t>
      </w:r>
      <w:r>
        <w:t>в</w:t>
      </w:r>
      <w:r>
        <w:rPr>
          <w:spacing w:val="70"/>
          <w:w w:val="150"/>
        </w:rPr>
        <w:t xml:space="preserve">  </w:t>
      </w:r>
      <w:r>
        <w:t>рамках</w:t>
      </w:r>
      <w:r>
        <w:rPr>
          <w:spacing w:val="71"/>
          <w:w w:val="150"/>
        </w:rPr>
        <w:t xml:space="preserve">  </w:t>
      </w:r>
      <w:r>
        <w:t>тематического</w:t>
      </w:r>
      <w:r>
        <w:rPr>
          <w:spacing w:val="70"/>
          <w:w w:val="150"/>
        </w:rPr>
        <w:t xml:space="preserve">  </w:t>
      </w:r>
      <w:r>
        <w:t>содержания</w:t>
      </w:r>
      <w:r>
        <w:rPr>
          <w:spacing w:val="70"/>
          <w:w w:val="150"/>
        </w:rPr>
        <w:t xml:space="preserve">  </w:t>
      </w:r>
      <w:r>
        <w:t>речи</w:t>
      </w:r>
      <w:r>
        <w:rPr>
          <w:spacing w:val="70"/>
          <w:w w:val="150"/>
        </w:rPr>
        <w:t xml:space="preserve">  </w:t>
      </w:r>
      <w:r>
        <w:t>с</w:t>
      </w:r>
      <w:r>
        <w:rPr>
          <w:spacing w:val="80"/>
        </w:rPr>
        <w:t xml:space="preserve">  </w:t>
      </w:r>
      <w:r>
        <w:t>опорой на</w:t>
      </w:r>
      <w:r>
        <w:rPr>
          <w:spacing w:val="76"/>
        </w:rPr>
        <w:t xml:space="preserve">  </w:t>
      </w:r>
      <w:r>
        <w:t>вопросы,</w:t>
      </w:r>
      <w:r>
        <w:rPr>
          <w:spacing w:val="76"/>
        </w:rPr>
        <w:t xml:space="preserve">  </w:t>
      </w:r>
      <w:r>
        <w:t>ключевые</w:t>
      </w:r>
      <w:r>
        <w:rPr>
          <w:spacing w:val="76"/>
        </w:rPr>
        <w:t xml:space="preserve">  </w:t>
      </w:r>
      <w:r>
        <w:t>слова,</w:t>
      </w:r>
      <w:r>
        <w:rPr>
          <w:spacing w:val="76"/>
        </w:rPr>
        <w:t xml:space="preserve">  </w:t>
      </w:r>
      <w:r>
        <w:t>план</w:t>
      </w:r>
      <w:r>
        <w:rPr>
          <w:spacing w:val="77"/>
        </w:rPr>
        <w:t xml:space="preserve">  </w:t>
      </w:r>
      <w:r>
        <w:t>и</w:t>
      </w:r>
      <w:r>
        <w:rPr>
          <w:spacing w:val="77"/>
        </w:rPr>
        <w:t xml:space="preserve">  </w:t>
      </w:r>
      <w:r>
        <w:t>(или)</w:t>
      </w:r>
      <w:r>
        <w:rPr>
          <w:spacing w:val="76"/>
        </w:rPr>
        <w:t xml:space="preserve">  </w:t>
      </w:r>
      <w:r>
        <w:t>иллюстрации,</w:t>
      </w:r>
      <w:r>
        <w:rPr>
          <w:spacing w:val="76"/>
        </w:rPr>
        <w:t xml:space="preserve">  </w:t>
      </w:r>
      <w:r>
        <w:t>фотографии,</w:t>
      </w:r>
      <w:r>
        <w:rPr>
          <w:spacing w:val="76"/>
        </w:rPr>
        <w:t xml:space="preserve">  </w:t>
      </w:r>
      <w:r>
        <w:t>таблицы или без опоры.</w:t>
      </w:r>
    </w:p>
    <w:p w14:paraId="2C36F538" w14:textId="77777777" w:rsidR="0092247A" w:rsidRDefault="00C96EE1" w:rsidP="00525B47">
      <w:pPr>
        <w:pStyle w:val="a3"/>
        <w:ind w:left="567" w:right="418" w:firstLine="0"/>
      </w:pPr>
      <w:r>
        <w:t>Объём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10–12</w:t>
      </w:r>
      <w:r>
        <w:rPr>
          <w:spacing w:val="-2"/>
        </w:rPr>
        <w:t xml:space="preserve"> фраз.</w:t>
      </w:r>
    </w:p>
    <w:p w14:paraId="536A275B" w14:textId="77777777" w:rsidR="0092247A" w:rsidRPr="004618E8" w:rsidRDefault="004618E8" w:rsidP="000F08BB">
      <w:pPr>
        <w:pStyle w:val="a4"/>
        <w:numPr>
          <w:ilvl w:val="4"/>
          <w:numId w:val="168"/>
        </w:numPr>
        <w:tabs>
          <w:tab w:val="left" w:pos="2068"/>
        </w:tabs>
        <w:ind w:right="418"/>
        <w:rPr>
          <w:sz w:val="24"/>
        </w:rPr>
      </w:pPr>
      <w:r>
        <w:rPr>
          <w:spacing w:val="-2"/>
          <w:sz w:val="24"/>
        </w:rPr>
        <w:t xml:space="preserve"> </w:t>
      </w:r>
      <w:r w:rsidR="00C96EE1" w:rsidRPr="004618E8">
        <w:rPr>
          <w:spacing w:val="-2"/>
          <w:sz w:val="24"/>
        </w:rPr>
        <w:t>Аудирование.</w:t>
      </w:r>
    </w:p>
    <w:p w14:paraId="2A74A8E0" w14:textId="77777777" w:rsidR="0092247A" w:rsidRDefault="00C96EE1" w:rsidP="00525B47">
      <w:pPr>
        <w:pStyle w:val="a3"/>
        <w:ind w:left="567" w:right="418" w:firstLine="0"/>
      </w:pPr>
      <w:r>
        <w:t>При</w:t>
      </w:r>
      <w:r>
        <w:rPr>
          <w:spacing w:val="77"/>
        </w:rPr>
        <w:t xml:space="preserve">   </w:t>
      </w:r>
      <w:r>
        <w:t>непосредственном</w:t>
      </w:r>
      <w:r>
        <w:rPr>
          <w:spacing w:val="77"/>
        </w:rPr>
        <w:t xml:space="preserve">   </w:t>
      </w:r>
      <w:r>
        <w:t>общении:</w:t>
      </w:r>
      <w:r>
        <w:rPr>
          <w:spacing w:val="77"/>
        </w:rPr>
        <w:t xml:space="preserve">   </w:t>
      </w:r>
      <w:r>
        <w:t>понимание</w:t>
      </w:r>
      <w:r>
        <w:rPr>
          <w:spacing w:val="77"/>
        </w:rPr>
        <w:t xml:space="preserve">   </w:t>
      </w:r>
      <w:r>
        <w:t>на</w:t>
      </w:r>
      <w:r>
        <w:rPr>
          <w:spacing w:val="77"/>
        </w:rPr>
        <w:t xml:space="preserve">   </w:t>
      </w:r>
      <w:r>
        <w:t>слух</w:t>
      </w:r>
      <w:r>
        <w:rPr>
          <w:spacing w:val="78"/>
        </w:rPr>
        <w:t xml:space="preserve">   </w:t>
      </w:r>
      <w:r>
        <w:t>речи</w:t>
      </w:r>
      <w:r>
        <w:rPr>
          <w:spacing w:val="78"/>
        </w:rPr>
        <w:t xml:space="preserve">   </w:t>
      </w:r>
      <w:r>
        <w:t>учителя и одноклассников и вербальная (невербальная) реакция на услышанное, использование</w:t>
      </w:r>
      <w:r>
        <w:rPr>
          <w:spacing w:val="40"/>
        </w:rPr>
        <w:t xml:space="preserve"> </w:t>
      </w:r>
      <w:r>
        <w:t>переспрос или просьбу повторить для уточнения отдельных деталей.</w:t>
      </w:r>
    </w:p>
    <w:p w14:paraId="587F528B" w14:textId="77777777" w:rsidR="0092247A" w:rsidRDefault="00C96EE1" w:rsidP="00525B47">
      <w:pPr>
        <w:pStyle w:val="a3"/>
        <w:tabs>
          <w:tab w:val="left" w:pos="2086"/>
          <w:tab w:val="left" w:pos="4099"/>
          <w:tab w:val="left" w:pos="6720"/>
          <w:tab w:val="left" w:pos="7879"/>
          <w:tab w:val="left" w:pos="9177"/>
        </w:tabs>
        <w:ind w:left="567" w:right="418" w:firstLine="0"/>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w:t>
      </w:r>
      <w:r>
        <w:rPr>
          <w:spacing w:val="-2"/>
        </w:rPr>
        <w:t>разной</w:t>
      </w:r>
      <w:r w:rsidR="008D6DCD">
        <w:t xml:space="preserve"> </w:t>
      </w:r>
      <w:r>
        <w:rPr>
          <w:spacing w:val="-2"/>
        </w:rPr>
        <w:t>глубиной</w:t>
      </w:r>
      <w:r w:rsidR="008D6DCD">
        <w:t xml:space="preserve"> </w:t>
      </w:r>
      <w:r>
        <w:rPr>
          <w:spacing w:val="-2"/>
        </w:rPr>
        <w:t>проникновения</w:t>
      </w:r>
      <w:r w:rsidR="008D6DCD">
        <w:t xml:space="preserve"> </w:t>
      </w:r>
      <w:r>
        <w:rPr>
          <w:spacing w:val="-10"/>
        </w:rPr>
        <w:t>в</w:t>
      </w:r>
      <w:r w:rsidR="008D6DCD">
        <w:t xml:space="preserve"> </w:t>
      </w:r>
      <w:r>
        <w:rPr>
          <w:spacing w:val="-6"/>
        </w:rPr>
        <w:t>их</w:t>
      </w:r>
      <w:r w:rsidR="008D6DCD">
        <w:t xml:space="preserve"> </w:t>
      </w:r>
      <w:r>
        <w:rPr>
          <w:spacing w:val="-2"/>
        </w:rPr>
        <w:t xml:space="preserve">содержание </w:t>
      </w:r>
      <w:r>
        <w:t>в зависимости от поставленной коммуникативной задачи: с пониманием основного содержания,</w:t>
      </w:r>
      <w:r>
        <w:rPr>
          <w:spacing w:val="40"/>
        </w:rPr>
        <w:t xml:space="preserve"> </w:t>
      </w:r>
      <w:r>
        <w:t>с пониманием нужной (интересующей, запрашиваемой) информации.</w:t>
      </w:r>
    </w:p>
    <w:p w14:paraId="278E8F0A" w14:textId="77777777" w:rsidR="0092247A" w:rsidRDefault="00C96EE1" w:rsidP="00525B47">
      <w:pPr>
        <w:pStyle w:val="a3"/>
        <w:ind w:left="567" w:right="418" w:firstLine="0"/>
      </w:pPr>
      <w:r>
        <w:t>Аудирование с пониманием основного содержания текста предполагает умение определять</w:t>
      </w:r>
      <w:r>
        <w:rPr>
          <w:spacing w:val="80"/>
        </w:rPr>
        <w:t xml:space="preserve"> </w:t>
      </w:r>
      <w:r>
        <w:t>основную</w:t>
      </w:r>
      <w:r>
        <w:rPr>
          <w:spacing w:val="80"/>
        </w:rPr>
        <w:t xml:space="preserve"> </w:t>
      </w:r>
      <w:r>
        <w:t>тему</w:t>
      </w:r>
      <w:r>
        <w:rPr>
          <w:spacing w:val="80"/>
        </w:rPr>
        <w:t xml:space="preserve">  </w:t>
      </w:r>
      <w:r>
        <w:t>(идею)</w:t>
      </w:r>
      <w:r>
        <w:rPr>
          <w:spacing w:val="80"/>
        </w:rPr>
        <w:t xml:space="preserve">   </w:t>
      </w:r>
      <w:r>
        <w:t>и</w:t>
      </w:r>
      <w:r>
        <w:rPr>
          <w:spacing w:val="80"/>
        </w:rPr>
        <w:t xml:space="preserve">    </w:t>
      </w:r>
      <w:r>
        <w:t>главные</w:t>
      </w:r>
      <w:r>
        <w:rPr>
          <w:spacing w:val="80"/>
        </w:rPr>
        <w:t xml:space="preserve">    </w:t>
      </w:r>
      <w:r>
        <w:t>факты</w:t>
      </w:r>
      <w:r>
        <w:rPr>
          <w:spacing w:val="80"/>
        </w:rPr>
        <w:t xml:space="preserve">    </w:t>
      </w:r>
      <w:r>
        <w:t>(события)</w:t>
      </w:r>
      <w:r>
        <w:rPr>
          <w:spacing w:val="80"/>
        </w:rPr>
        <w:t xml:space="preserve"> </w:t>
      </w:r>
      <w:r>
        <w:t>в</w:t>
      </w:r>
      <w:r>
        <w:rPr>
          <w:spacing w:val="80"/>
          <w:w w:val="150"/>
        </w:rPr>
        <w:t xml:space="preserve">   </w:t>
      </w:r>
      <w:r>
        <w:t>воспринимаемом</w:t>
      </w:r>
      <w:r w:rsidR="008D6DCD">
        <w:rPr>
          <w:spacing w:val="80"/>
          <w:w w:val="150"/>
        </w:rPr>
        <w:t xml:space="preserve"> </w:t>
      </w:r>
      <w:r>
        <w:t>на</w:t>
      </w:r>
      <w:r>
        <w:rPr>
          <w:spacing w:val="80"/>
          <w:w w:val="150"/>
        </w:rPr>
        <w:t xml:space="preserve">  </w:t>
      </w:r>
      <w:r>
        <w:t>слух</w:t>
      </w:r>
      <w:r>
        <w:rPr>
          <w:spacing w:val="80"/>
          <w:w w:val="150"/>
        </w:rPr>
        <w:t xml:space="preserve">   </w:t>
      </w:r>
      <w:r>
        <w:t>тексте,</w:t>
      </w:r>
      <w:r>
        <w:rPr>
          <w:spacing w:val="80"/>
          <w:w w:val="150"/>
        </w:rPr>
        <w:t xml:space="preserve">   </w:t>
      </w:r>
      <w:r>
        <w:t>отделять</w:t>
      </w:r>
      <w:r>
        <w:rPr>
          <w:spacing w:val="80"/>
          <w:w w:val="150"/>
        </w:rPr>
        <w:t xml:space="preserve">   </w:t>
      </w:r>
      <w:r>
        <w:t>главную</w:t>
      </w:r>
      <w:r>
        <w:rPr>
          <w:spacing w:val="80"/>
          <w:w w:val="150"/>
        </w:rPr>
        <w:t xml:space="preserve">   </w:t>
      </w:r>
      <w:r>
        <w:t xml:space="preserve">информацию </w:t>
      </w:r>
      <w:r>
        <w:lastRenderedPageBreak/>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31245BB" w14:textId="77777777" w:rsidR="0092247A" w:rsidRDefault="00C96EE1" w:rsidP="00525B47">
      <w:pPr>
        <w:pStyle w:val="a3"/>
        <w:tabs>
          <w:tab w:val="left" w:pos="2816"/>
          <w:tab w:val="left" w:pos="4661"/>
          <w:tab w:val="left" w:pos="6715"/>
          <w:tab w:val="left" w:pos="8667"/>
        </w:tabs>
        <w:spacing w:before="1"/>
        <w:ind w:left="567" w:right="418" w:firstLine="0"/>
      </w:pPr>
      <w:r>
        <w:t xml:space="preserve">Аудирование с пониманием нужной (интересующей, запрашиваемой) информации </w:t>
      </w:r>
      <w:r>
        <w:rPr>
          <w:spacing w:val="-2"/>
        </w:rPr>
        <w:t>предполагает</w:t>
      </w:r>
      <w:r w:rsidR="008D6DCD">
        <w:t xml:space="preserve"> </w:t>
      </w:r>
      <w:r>
        <w:rPr>
          <w:spacing w:val="-2"/>
        </w:rPr>
        <w:t>умение</w:t>
      </w:r>
      <w:r>
        <w:tab/>
      </w:r>
      <w:r>
        <w:rPr>
          <w:spacing w:val="-2"/>
        </w:rPr>
        <w:t>выделять</w:t>
      </w:r>
      <w:r w:rsidR="008D6DCD">
        <w:t xml:space="preserve"> </w:t>
      </w:r>
      <w:r>
        <w:rPr>
          <w:spacing w:val="-2"/>
        </w:rPr>
        <w:t>нужную</w:t>
      </w:r>
      <w:r w:rsidR="008D6DCD">
        <w:t xml:space="preserve"> </w:t>
      </w:r>
      <w:r>
        <w:rPr>
          <w:spacing w:val="-2"/>
        </w:rPr>
        <w:t>(интересующую,</w:t>
      </w:r>
      <w:r w:rsidR="008D6DCD">
        <w:rPr>
          <w:spacing w:val="-2"/>
        </w:rPr>
        <w:t xml:space="preserve"> </w:t>
      </w:r>
      <w:r>
        <w:t>запрашиваемую)</w:t>
      </w:r>
      <w:r>
        <w:rPr>
          <w:spacing w:val="80"/>
          <w:w w:val="150"/>
        </w:rPr>
        <w:t xml:space="preserve">  </w:t>
      </w:r>
      <w:r>
        <w:t>информацию,</w:t>
      </w:r>
      <w:r>
        <w:rPr>
          <w:spacing w:val="80"/>
          <w:w w:val="150"/>
        </w:rPr>
        <w:t xml:space="preserve">  </w:t>
      </w:r>
      <w:r>
        <w:t>представленную</w:t>
      </w:r>
      <w:r>
        <w:rPr>
          <w:spacing w:val="80"/>
          <w:w w:val="150"/>
        </w:rPr>
        <w:t xml:space="preserve">  </w:t>
      </w:r>
      <w:r>
        <w:t>в</w:t>
      </w:r>
      <w:r>
        <w:rPr>
          <w:spacing w:val="80"/>
          <w:w w:val="150"/>
        </w:rPr>
        <w:t xml:space="preserve">  </w:t>
      </w:r>
      <w:r>
        <w:t>эксплицитной</w:t>
      </w:r>
      <w:r>
        <w:rPr>
          <w:spacing w:val="80"/>
          <w:w w:val="150"/>
        </w:rPr>
        <w:t xml:space="preserve">  </w:t>
      </w:r>
      <w:r>
        <w:t>(явной)</w:t>
      </w:r>
      <w:r>
        <w:rPr>
          <w:spacing w:val="80"/>
          <w:w w:val="150"/>
        </w:rPr>
        <w:t xml:space="preserve">  </w:t>
      </w:r>
      <w:r>
        <w:t>форме,</w:t>
      </w:r>
      <w:r>
        <w:rPr>
          <w:spacing w:val="40"/>
        </w:rPr>
        <w:t xml:space="preserve"> </w:t>
      </w:r>
      <w:r>
        <w:t>в воспринимаемом на слух тексте.</w:t>
      </w:r>
    </w:p>
    <w:p w14:paraId="0F09DB46" w14:textId="77777777" w:rsidR="0092247A" w:rsidRDefault="00C96EE1" w:rsidP="00525B47">
      <w:pPr>
        <w:pStyle w:val="a3"/>
        <w:ind w:left="567" w:right="418" w:firstLine="0"/>
      </w:pPr>
      <w:r>
        <w:t>Тексты</w:t>
      </w:r>
      <w:r>
        <w:rPr>
          <w:spacing w:val="74"/>
        </w:rPr>
        <w:t xml:space="preserve">   </w:t>
      </w:r>
      <w:r>
        <w:t>для</w:t>
      </w:r>
      <w:r>
        <w:rPr>
          <w:spacing w:val="74"/>
        </w:rPr>
        <w:t xml:space="preserve">   </w:t>
      </w:r>
      <w:r>
        <w:t>аудирования:</w:t>
      </w:r>
      <w:r>
        <w:rPr>
          <w:spacing w:val="74"/>
        </w:rPr>
        <w:t xml:space="preserve">   </w:t>
      </w:r>
      <w:r>
        <w:t>диалог</w:t>
      </w:r>
      <w:r>
        <w:rPr>
          <w:spacing w:val="73"/>
        </w:rPr>
        <w:t xml:space="preserve">   </w:t>
      </w:r>
      <w:r>
        <w:t>(беседа),</w:t>
      </w:r>
      <w:r>
        <w:rPr>
          <w:spacing w:val="74"/>
        </w:rPr>
        <w:t xml:space="preserve">   </w:t>
      </w:r>
      <w:r>
        <w:t>высказывания</w:t>
      </w:r>
      <w:r>
        <w:rPr>
          <w:spacing w:val="74"/>
        </w:rPr>
        <w:t xml:space="preserve">   </w:t>
      </w:r>
      <w:r>
        <w:t>собеседников в ситуациях повседневного общения, рассказ, сообщение информационного характера.</w:t>
      </w:r>
    </w:p>
    <w:p w14:paraId="082DB2B9" w14:textId="77777777" w:rsidR="0092247A" w:rsidRDefault="00C96EE1" w:rsidP="00525B47">
      <w:pPr>
        <w:pStyle w:val="a3"/>
        <w:ind w:left="567" w:right="418" w:firstLine="0"/>
      </w:pPr>
      <w:r>
        <w:t>Языковая сложность текстов для аудирования должна соответствовать базовому уровню (А2 – допороговому уровню по общеевропейской шкале).</w:t>
      </w:r>
    </w:p>
    <w:p w14:paraId="5C2E0FB7" w14:textId="77777777" w:rsidR="0092247A" w:rsidRDefault="00C96EE1" w:rsidP="00525B47">
      <w:pPr>
        <w:pStyle w:val="a3"/>
        <w:ind w:left="567" w:right="418" w:firstLine="0"/>
      </w:pPr>
      <w:r>
        <w:t>Время</w:t>
      </w:r>
      <w:r>
        <w:rPr>
          <w:spacing w:val="-3"/>
        </w:rPr>
        <w:t xml:space="preserve"> </w:t>
      </w:r>
      <w:r>
        <w:t>звучания</w:t>
      </w:r>
      <w:r>
        <w:rPr>
          <w:spacing w:val="-1"/>
        </w:rPr>
        <w:t xml:space="preserve"> </w:t>
      </w:r>
      <w:r>
        <w:t>текста</w:t>
      </w:r>
      <w:r>
        <w:rPr>
          <w:spacing w:val="-1"/>
        </w:rPr>
        <w:t xml:space="preserve"> </w:t>
      </w:r>
      <w:r>
        <w:t>(текстов)</w:t>
      </w:r>
      <w:r>
        <w:rPr>
          <w:spacing w:val="-2"/>
        </w:rPr>
        <w:t xml:space="preserve"> </w:t>
      </w:r>
      <w:r>
        <w:t>для</w:t>
      </w:r>
      <w:r>
        <w:rPr>
          <w:spacing w:val="-1"/>
        </w:rPr>
        <w:t xml:space="preserve"> </w:t>
      </w:r>
      <w:r>
        <w:t>аудирования</w:t>
      </w:r>
      <w:r>
        <w:rPr>
          <w:spacing w:val="2"/>
        </w:rPr>
        <w:t xml:space="preserve"> </w:t>
      </w:r>
      <w:r>
        <w:t>–</w:t>
      </w:r>
      <w:r>
        <w:rPr>
          <w:spacing w:val="-1"/>
        </w:rPr>
        <w:t xml:space="preserve"> </w:t>
      </w:r>
      <w:r>
        <w:t>до</w:t>
      </w:r>
      <w:r>
        <w:rPr>
          <w:spacing w:val="-1"/>
        </w:rPr>
        <w:t xml:space="preserve"> </w:t>
      </w:r>
      <w:r>
        <w:t xml:space="preserve">2 </w:t>
      </w:r>
      <w:r>
        <w:rPr>
          <w:spacing w:val="-2"/>
        </w:rPr>
        <w:t>минут.</w:t>
      </w:r>
    </w:p>
    <w:p w14:paraId="6E1DB545" w14:textId="77777777" w:rsidR="0092247A" w:rsidRPr="004618E8" w:rsidRDefault="00C96EE1" w:rsidP="000F08BB">
      <w:pPr>
        <w:pStyle w:val="a4"/>
        <w:numPr>
          <w:ilvl w:val="4"/>
          <w:numId w:val="168"/>
        </w:numPr>
        <w:tabs>
          <w:tab w:val="left" w:pos="2068"/>
        </w:tabs>
        <w:ind w:right="418"/>
        <w:rPr>
          <w:sz w:val="24"/>
        </w:rPr>
      </w:pPr>
      <w:r w:rsidRPr="004618E8">
        <w:rPr>
          <w:sz w:val="24"/>
        </w:rPr>
        <w:t>Смысловое</w:t>
      </w:r>
      <w:r w:rsidRPr="004618E8">
        <w:rPr>
          <w:spacing w:val="-5"/>
          <w:sz w:val="24"/>
        </w:rPr>
        <w:t xml:space="preserve"> </w:t>
      </w:r>
      <w:r w:rsidRPr="004618E8">
        <w:rPr>
          <w:spacing w:val="-2"/>
          <w:sz w:val="24"/>
        </w:rPr>
        <w:t>чтение.</w:t>
      </w:r>
    </w:p>
    <w:p w14:paraId="04C01773" w14:textId="77777777" w:rsidR="0092247A" w:rsidRDefault="00C96EE1" w:rsidP="00525B47">
      <w:pPr>
        <w:pStyle w:val="a3"/>
        <w:ind w:left="567" w:right="418" w:firstLine="0"/>
      </w:pPr>
      <w:r>
        <w:t>Развитие умения читать про себя и понимать несложные аутентичные тексты разных жанров</w:t>
      </w:r>
      <w:r>
        <w:rPr>
          <w:spacing w:val="75"/>
        </w:rPr>
        <w:t xml:space="preserve">   </w:t>
      </w:r>
      <w:r>
        <w:t>и</w:t>
      </w:r>
      <w:r>
        <w:rPr>
          <w:spacing w:val="76"/>
        </w:rPr>
        <w:t xml:space="preserve">   </w:t>
      </w:r>
      <w:r>
        <w:t>стилей,</w:t>
      </w:r>
      <w:r>
        <w:rPr>
          <w:spacing w:val="75"/>
        </w:rPr>
        <w:t xml:space="preserve">   </w:t>
      </w:r>
      <w:r>
        <w:t>содержащие</w:t>
      </w:r>
      <w:r>
        <w:rPr>
          <w:spacing w:val="75"/>
        </w:rPr>
        <w:t xml:space="preserve">   </w:t>
      </w:r>
      <w:r>
        <w:t>отдельные</w:t>
      </w:r>
      <w:r>
        <w:rPr>
          <w:spacing w:val="75"/>
        </w:rPr>
        <w:t xml:space="preserve">   </w:t>
      </w:r>
      <w:r>
        <w:t>неизученные</w:t>
      </w:r>
      <w:r>
        <w:rPr>
          <w:spacing w:val="75"/>
        </w:rPr>
        <w:t xml:space="preserve">   </w:t>
      </w:r>
      <w:r>
        <w:t>языковые</w:t>
      </w:r>
      <w:r>
        <w:rPr>
          <w:spacing w:val="75"/>
        </w:rPr>
        <w:t xml:space="preserve">   </w:t>
      </w:r>
      <w:r>
        <w:t>явления, с</w:t>
      </w:r>
      <w:r>
        <w:rPr>
          <w:spacing w:val="78"/>
        </w:rPr>
        <w:t xml:space="preserve">   </w:t>
      </w:r>
      <w:r>
        <w:t>различной</w:t>
      </w:r>
      <w:r>
        <w:rPr>
          <w:spacing w:val="79"/>
        </w:rPr>
        <w:t xml:space="preserve">   </w:t>
      </w:r>
      <w:r>
        <w:t>глубиной</w:t>
      </w:r>
      <w:r>
        <w:rPr>
          <w:spacing w:val="79"/>
        </w:rPr>
        <w:t xml:space="preserve">   </w:t>
      </w:r>
      <w:r>
        <w:t>проникновения</w:t>
      </w:r>
      <w:r>
        <w:rPr>
          <w:spacing w:val="78"/>
        </w:rPr>
        <w:t xml:space="preserve">   </w:t>
      </w:r>
      <w:r>
        <w:t>в</w:t>
      </w:r>
      <w:r>
        <w:rPr>
          <w:spacing w:val="78"/>
        </w:rPr>
        <w:t xml:space="preserve">   </w:t>
      </w:r>
      <w:r>
        <w:t>их</w:t>
      </w:r>
      <w:r>
        <w:rPr>
          <w:spacing w:val="79"/>
        </w:rPr>
        <w:t xml:space="preserve">   </w:t>
      </w:r>
      <w:r>
        <w:t>содержание</w:t>
      </w:r>
      <w:r>
        <w:rPr>
          <w:spacing w:val="78"/>
        </w:rPr>
        <w:t xml:space="preserve">   </w:t>
      </w:r>
      <w:r>
        <w:t>в</w:t>
      </w:r>
      <w:r>
        <w:rPr>
          <w:spacing w:val="78"/>
        </w:rPr>
        <w:t xml:space="preserve">   </w:t>
      </w:r>
      <w:r>
        <w:t>зависимости от</w:t>
      </w:r>
      <w:r>
        <w:rPr>
          <w:spacing w:val="80"/>
        </w:rPr>
        <w:t xml:space="preserve">  </w:t>
      </w:r>
      <w:r>
        <w:t>поставленной</w:t>
      </w:r>
      <w:r>
        <w:rPr>
          <w:spacing w:val="80"/>
        </w:rPr>
        <w:t xml:space="preserve">  </w:t>
      </w:r>
      <w:r>
        <w:t>коммуникативной</w:t>
      </w:r>
      <w:r>
        <w:rPr>
          <w:spacing w:val="80"/>
        </w:rPr>
        <w:t xml:space="preserve">  </w:t>
      </w:r>
      <w:r>
        <w:t>задачи:</w:t>
      </w:r>
      <w:r>
        <w:rPr>
          <w:spacing w:val="80"/>
        </w:rPr>
        <w:t xml:space="preserve">  </w:t>
      </w:r>
      <w:r>
        <w:t>с</w:t>
      </w:r>
      <w:r>
        <w:rPr>
          <w:spacing w:val="80"/>
        </w:rPr>
        <w:t xml:space="preserve">  </w:t>
      </w:r>
      <w:r>
        <w:t>пониманием</w:t>
      </w:r>
      <w:r>
        <w:rPr>
          <w:spacing w:val="80"/>
        </w:rPr>
        <w:t xml:space="preserve">  </w:t>
      </w:r>
      <w:r>
        <w:t>основного</w:t>
      </w:r>
      <w:r>
        <w:rPr>
          <w:spacing w:val="80"/>
        </w:rPr>
        <w:t xml:space="preserve">  </w:t>
      </w:r>
      <w:r>
        <w:t>содержания,</w:t>
      </w:r>
      <w:r>
        <w:rPr>
          <w:spacing w:val="40"/>
        </w:rPr>
        <w:t xml:space="preserve"> </w:t>
      </w:r>
      <w:r>
        <w:t>с пониманием нужной (интересующей, запрашиваемой) информации, с полным пониманием содержания текста.</w:t>
      </w:r>
    </w:p>
    <w:p w14:paraId="58504229" w14:textId="77777777" w:rsidR="0092247A" w:rsidRDefault="00C96EE1" w:rsidP="00525B47">
      <w:pPr>
        <w:pStyle w:val="a3"/>
        <w:tabs>
          <w:tab w:val="left" w:pos="3585"/>
          <w:tab w:val="left" w:pos="6311"/>
          <w:tab w:val="left" w:pos="9851"/>
        </w:tabs>
        <w:spacing w:before="70"/>
        <w:ind w:left="567" w:right="418" w:firstLine="0"/>
      </w:pPr>
      <w:r>
        <w:t>Чтение с пониманием основного содержания текста предполагает умения: определять</w:t>
      </w:r>
      <w:r>
        <w:rPr>
          <w:spacing w:val="40"/>
        </w:rPr>
        <w:t xml:space="preserve"> </w:t>
      </w:r>
      <w:r>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w:t>
      </w:r>
      <w:r>
        <w:rPr>
          <w:spacing w:val="-1"/>
        </w:rPr>
        <w:t xml:space="preserve"> </w:t>
      </w:r>
      <w:r>
        <w:t>событий,</w:t>
      </w:r>
      <w:r>
        <w:rPr>
          <w:spacing w:val="-3"/>
        </w:rPr>
        <w:t xml:space="preserve"> </w:t>
      </w:r>
      <w:r>
        <w:t>разбивать текст</w:t>
      </w:r>
      <w:r>
        <w:rPr>
          <w:spacing w:val="-1"/>
        </w:rPr>
        <w:t xml:space="preserve"> </w:t>
      </w:r>
      <w:r>
        <w:t>на</w:t>
      </w:r>
      <w:r>
        <w:rPr>
          <w:spacing w:val="-2"/>
        </w:rPr>
        <w:t xml:space="preserve"> </w:t>
      </w:r>
      <w:r>
        <w:t>относительно</w:t>
      </w:r>
      <w:r>
        <w:rPr>
          <w:spacing w:val="-1"/>
        </w:rPr>
        <w:t xml:space="preserve"> </w:t>
      </w:r>
      <w:r>
        <w:t xml:space="preserve">самостоятельные </w:t>
      </w:r>
      <w:r>
        <w:rPr>
          <w:spacing w:val="-2"/>
        </w:rPr>
        <w:t>смысловые</w:t>
      </w:r>
      <w:r w:rsidR="00FA7A6A">
        <w:t xml:space="preserve"> </w:t>
      </w:r>
      <w:r>
        <w:rPr>
          <w:spacing w:val="-2"/>
        </w:rPr>
        <w:t>части,</w:t>
      </w:r>
      <w:r w:rsidR="00FA7A6A">
        <w:t xml:space="preserve"> </w:t>
      </w:r>
      <w:r>
        <w:rPr>
          <w:spacing w:val="-2"/>
        </w:rPr>
        <w:t>озаглавливать</w:t>
      </w:r>
      <w:r w:rsidR="008D6DCD">
        <w:t xml:space="preserve"> </w:t>
      </w:r>
      <w:r>
        <w:rPr>
          <w:spacing w:val="-2"/>
        </w:rPr>
        <w:t xml:space="preserve">текст </w:t>
      </w:r>
      <w:r>
        <w:t>(его</w:t>
      </w:r>
      <w:r>
        <w:rPr>
          <w:spacing w:val="80"/>
        </w:rPr>
        <w:t xml:space="preserve">   </w:t>
      </w:r>
      <w:r>
        <w:t>отдельные</w:t>
      </w:r>
      <w:r>
        <w:rPr>
          <w:spacing w:val="80"/>
        </w:rPr>
        <w:t xml:space="preserve">   </w:t>
      </w:r>
      <w:r>
        <w:t>части),</w:t>
      </w:r>
      <w:r>
        <w:rPr>
          <w:spacing w:val="80"/>
        </w:rPr>
        <w:t xml:space="preserve">   </w:t>
      </w:r>
      <w:r>
        <w:t>игнорировать</w:t>
      </w:r>
      <w:r>
        <w:rPr>
          <w:spacing w:val="80"/>
        </w:rPr>
        <w:t xml:space="preserve">   </w:t>
      </w:r>
      <w:r>
        <w:t>незнакомые</w:t>
      </w:r>
      <w:r>
        <w:rPr>
          <w:spacing w:val="80"/>
        </w:rPr>
        <w:t xml:space="preserve">   </w:t>
      </w:r>
      <w:r>
        <w:t>слова,</w:t>
      </w:r>
      <w:r>
        <w:rPr>
          <w:spacing w:val="80"/>
        </w:rPr>
        <w:t xml:space="preserve">   </w:t>
      </w:r>
      <w:r>
        <w:t>несущественные</w:t>
      </w:r>
      <w:r>
        <w:rPr>
          <w:spacing w:val="40"/>
        </w:rPr>
        <w:t xml:space="preserve"> </w:t>
      </w:r>
      <w:r>
        <w:t>для понимания основного содержания, понимать интернациональные слова.</w:t>
      </w:r>
    </w:p>
    <w:p w14:paraId="1A06FF41" w14:textId="77777777" w:rsidR="0092247A" w:rsidRDefault="00C96EE1" w:rsidP="00525B47">
      <w:pPr>
        <w:pStyle w:val="a3"/>
        <w:spacing w:before="1"/>
        <w:ind w:left="567" w:right="418" w:firstLine="0"/>
      </w:pPr>
      <w:r>
        <w:t>Чтение</w:t>
      </w:r>
      <w:r>
        <w:rPr>
          <w:spacing w:val="-4"/>
        </w:rPr>
        <w:t xml:space="preserve"> </w:t>
      </w:r>
      <w:r>
        <w:t>с</w:t>
      </w:r>
      <w:r>
        <w:rPr>
          <w:spacing w:val="-4"/>
        </w:rPr>
        <w:t xml:space="preserve"> </w:t>
      </w:r>
      <w:r>
        <w:t>пониманием</w:t>
      </w:r>
      <w:r>
        <w:rPr>
          <w:spacing w:val="-4"/>
        </w:rPr>
        <w:t xml:space="preserve"> </w:t>
      </w:r>
      <w:r>
        <w:t>нужной</w:t>
      </w:r>
      <w:r>
        <w:rPr>
          <w:spacing w:val="-2"/>
        </w:rPr>
        <w:t xml:space="preserve"> </w:t>
      </w:r>
      <w:r>
        <w:t>(интересующей,</w:t>
      </w:r>
      <w:r>
        <w:rPr>
          <w:spacing w:val="-1"/>
        </w:rPr>
        <w:t xml:space="preserve"> </w:t>
      </w:r>
      <w:r>
        <w:t>запрашиваемой)</w:t>
      </w:r>
      <w:r>
        <w:rPr>
          <w:spacing w:val="-4"/>
        </w:rPr>
        <w:t xml:space="preserve"> </w:t>
      </w:r>
      <w:r>
        <w:t>информации</w:t>
      </w:r>
      <w:r>
        <w:rPr>
          <w:spacing w:val="-2"/>
        </w:rPr>
        <w:t xml:space="preserve"> </w:t>
      </w:r>
      <w:r>
        <w:t>предполагает умение</w:t>
      </w:r>
      <w:r>
        <w:rPr>
          <w:spacing w:val="-1"/>
        </w:rPr>
        <w:t xml:space="preserve"> </w:t>
      </w:r>
      <w:r>
        <w:t>находить прочитанном</w:t>
      </w:r>
      <w:r>
        <w:rPr>
          <w:spacing w:val="-1"/>
        </w:rPr>
        <w:t xml:space="preserve"> </w:t>
      </w:r>
      <w:r>
        <w:t>тексте и</w:t>
      </w:r>
      <w:r>
        <w:rPr>
          <w:spacing w:val="-1"/>
        </w:rPr>
        <w:t xml:space="preserve"> </w:t>
      </w:r>
      <w:r>
        <w:t>понимать запрашиваемую информацию,</w:t>
      </w:r>
      <w:r>
        <w:rPr>
          <w:spacing w:val="-2"/>
        </w:rPr>
        <w:t xml:space="preserve"> </w:t>
      </w:r>
      <w:r>
        <w:t>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97B2AB8" w14:textId="77777777" w:rsidR="0092247A" w:rsidRDefault="00C96EE1" w:rsidP="00525B47">
      <w:pPr>
        <w:pStyle w:val="a3"/>
        <w:ind w:left="567" w:right="418" w:firstLine="0"/>
      </w:pPr>
      <w:r>
        <w:t xml:space="preserve">Чтение несплошных текстов (таблиц, диаграмм, схем) и понимание представленной в них </w:t>
      </w:r>
      <w:r>
        <w:rPr>
          <w:spacing w:val="-2"/>
        </w:rPr>
        <w:t>информации.</w:t>
      </w:r>
    </w:p>
    <w:p w14:paraId="2522A0F9" w14:textId="77777777" w:rsidR="0092247A" w:rsidRDefault="00C96EE1" w:rsidP="00525B47">
      <w:pPr>
        <w:pStyle w:val="a3"/>
        <w:tabs>
          <w:tab w:val="left" w:pos="2210"/>
          <w:tab w:val="left" w:pos="2487"/>
          <w:tab w:val="left" w:pos="4092"/>
          <w:tab w:val="left" w:pos="5567"/>
          <w:tab w:val="left" w:pos="6556"/>
          <w:tab w:val="left" w:pos="6659"/>
          <w:tab w:val="left" w:pos="8009"/>
          <w:tab w:val="left" w:pos="8925"/>
          <w:tab w:val="left" w:pos="9847"/>
        </w:tabs>
        <w:ind w:left="567" w:right="418" w:firstLine="0"/>
      </w:pPr>
      <w: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w:t>
      </w:r>
      <w:r>
        <w:rPr>
          <w:spacing w:val="-2"/>
        </w:rPr>
        <w:t>развиваются</w:t>
      </w:r>
      <w:r w:rsidR="00FA7A6A">
        <w:t xml:space="preserve"> </w:t>
      </w:r>
      <w:r>
        <w:rPr>
          <w:spacing w:val="-2"/>
        </w:rPr>
        <w:t>умения</w:t>
      </w:r>
      <w:r w:rsidR="008D6DCD">
        <w:t xml:space="preserve"> </w:t>
      </w:r>
      <w:r>
        <w:rPr>
          <w:spacing w:val="-4"/>
        </w:rPr>
        <w:t>полно</w:t>
      </w:r>
      <w:r w:rsidR="008D6DCD">
        <w:t xml:space="preserve"> </w:t>
      </w:r>
      <w:r>
        <w:rPr>
          <w:spacing w:val="-10"/>
        </w:rPr>
        <w:t>и</w:t>
      </w:r>
      <w:r w:rsidR="008D6DCD">
        <w:rPr>
          <w:spacing w:val="-10"/>
        </w:rPr>
        <w:t xml:space="preserve">  </w:t>
      </w:r>
      <w:r>
        <w:tab/>
      </w:r>
      <w:r>
        <w:rPr>
          <w:spacing w:val="-2"/>
        </w:rPr>
        <w:t>точно</w:t>
      </w:r>
      <w:r w:rsidR="008D6DCD">
        <w:rPr>
          <w:spacing w:val="-2"/>
        </w:rPr>
        <w:t xml:space="preserve"> </w:t>
      </w:r>
      <w:r w:rsidR="00FA7A6A">
        <w:t xml:space="preserve"> </w:t>
      </w:r>
      <w:r>
        <w:rPr>
          <w:spacing w:val="-2"/>
        </w:rPr>
        <w:t>понимать</w:t>
      </w:r>
      <w:r>
        <w:tab/>
      </w:r>
      <w:r>
        <w:rPr>
          <w:spacing w:val="-2"/>
        </w:rPr>
        <w:t xml:space="preserve">текст </w:t>
      </w:r>
      <w:r>
        <w:t xml:space="preserve">на основе его информационной переработки (смыслового и структурного анализа отдельных </w:t>
      </w:r>
      <w:r w:rsidR="008D6DCD">
        <w:t xml:space="preserve"> </w:t>
      </w:r>
      <w:r>
        <w:rPr>
          <w:spacing w:val="-2"/>
        </w:rPr>
        <w:t>частей</w:t>
      </w:r>
      <w:r>
        <w:tab/>
      </w:r>
      <w:r w:rsidR="008D6DCD">
        <w:t xml:space="preserve">  </w:t>
      </w:r>
      <w:r>
        <w:rPr>
          <w:spacing w:val="-2"/>
        </w:rPr>
        <w:t>текста,</w:t>
      </w:r>
      <w:r w:rsidR="008D6DCD">
        <w:rPr>
          <w:spacing w:val="-2"/>
        </w:rPr>
        <w:t xml:space="preserve"> </w:t>
      </w:r>
      <w:r w:rsidR="008D6DCD">
        <w:t xml:space="preserve"> выборочного </w:t>
      </w:r>
      <w:r w:rsidR="00FA7A6A">
        <w:t xml:space="preserve"> </w:t>
      </w:r>
      <w:r>
        <w:rPr>
          <w:spacing w:val="-2"/>
        </w:rPr>
        <w:t>перевода),</w:t>
      </w:r>
      <w:r>
        <w:tab/>
      </w:r>
      <w:r w:rsidR="00FA7A6A">
        <w:t xml:space="preserve"> </w:t>
      </w:r>
      <w:r>
        <w:rPr>
          <w:spacing w:val="-2"/>
        </w:rPr>
        <w:t xml:space="preserve">устанавливать </w:t>
      </w:r>
      <w:r>
        <w:t>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C8638EA" w14:textId="77777777" w:rsidR="0092247A" w:rsidRDefault="00C96EE1" w:rsidP="00525B47">
      <w:pPr>
        <w:pStyle w:val="a3"/>
        <w:spacing w:before="1"/>
        <w:ind w:left="567" w:right="418" w:firstLine="0"/>
      </w:pPr>
      <w:r>
        <w:t>Тексты</w:t>
      </w:r>
      <w:r w:rsidR="004618E8">
        <w:rPr>
          <w:spacing w:val="80"/>
        </w:rPr>
        <w:t xml:space="preserve"> </w:t>
      </w:r>
      <w:r>
        <w:rPr>
          <w:spacing w:val="80"/>
        </w:rPr>
        <w:t xml:space="preserve"> </w:t>
      </w:r>
      <w:r>
        <w:t>для</w:t>
      </w:r>
      <w:r>
        <w:rPr>
          <w:spacing w:val="80"/>
        </w:rPr>
        <w:t xml:space="preserve">  </w:t>
      </w:r>
      <w:r>
        <w:t>чтения:</w:t>
      </w:r>
      <w:r w:rsidR="004618E8">
        <w:rPr>
          <w:spacing w:val="80"/>
        </w:rPr>
        <w:t xml:space="preserve"> </w:t>
      </w:r>
      <w:r>
        <w:rPr>
          <w:spacing w:val="80"/>
        </w:rPr>
        <w:t xml:space="preserve"> </w:t>
      </w:r>
      <w:r>
        <w:t>диалог</w:t>
      </w:r>
      <w:r>
        <w:rPr>
          <w:spacing w:val="80"/>
        </w:rPr>
        <w:t xml:space="preserve">  </w:t>
      </w:r>
      <w:r>
        <w:t>(беседа),</w:t>
      </w:r>
      <w:r>
        <w:rPr>
          <w:spacing w:val="80"/>
        </w:rPr>
        <w:t xml:space="preserve">   </w:t>
      </w:r>
      <w:r>
        <w:t>интервью,</w:t>
      </w:r>
      <w:r>
        <w:rPr>
          <w:spacing w:val="80"/>
        </w:rPr>
        <w:t xml:space="preserve">   </w:t>
      </w:r>
      <w:r>
        <w:t>рассказ,</w:t>
      </w:r>
      <w:r>
        <w:rPr>
          <w:spacing w:val="80"/>
        </w:rPr>
        <w:t xml:space="preserve">   </w:t>
      </w:r>
      <w:r>
        <w:t>отрывок</w:t>
      </w:r>
      <w:r>
        <w:rPr>
          <w:spacing w:val="40"/>
        </w:rPr>
        <w:t xml:space="preserve"> </w:t>
      </w:r>
      <w:r>
        <w:t>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0442354A" w14:textId="77777777" w:rsidR="0092247A" w:rsidRDefault="00C96EE1" w:rsidP="00525B47">
      <w:pPr>
        <w:pStyle w:val="a3"/>
        <w:ind w:left="567" w:right="418" w:firstLine="0"/>
      </w:pPr>
      <w:r>
        <w:t>Языковая сложность текстов для чтения должна соответствовать базовому уровню (А2 – допороговому уровню по общеевропейской шкале).</w:t>
      </w:r>
    </w:p>
    <w:p w14:paraId="7B0307E9" w14:textId="77777777" w:rsidR="0092247A" w:rsidRDefault="00C96EE1" w:rsidP="00525B47">
      <w:pPr>
        <w:pStyle w:val="a3"/>
        <w:ind w:left="567" w:right="418" w:firstLine="0"/>
      </w:pPr>
      <w:r>
        <w:t>Объём</w:t>
      </w:r>
      <w:r>
        <w:rPr>
          <w:spacing w:val="-3"/>
        </w:rPr>
        <w:t xml:space="preserve"> </w:t>
      </w:r>
      <w:r>
        <w:t>текста</w:t>
      </w:r>
      <w:r>
        <w:rPr>
          <w:spacing w:val="-1"/>
        </w:rPr>
        <w:t xml:space="preserve"> </w:t>
      </w:r>
      <w:r>
        <w:t>(текстов) для чтения –</w:t>
      </w:r>
      <w:r>
        <w:rPr>
          <w:spacing w:val="-1"/>
        </w:rPr>
        <w:t xml:space="preserve"> </w:t>
      </w:r>
      <w:r>
        <w:t xml:space="preserve">500–600 </w:t>
      </w:r>
      <w:r>
        <w:rPr>
          <w:spacing w:val="-2"/>
        </w:rPr>
        <w:t>слов.</w:t>
      </w:r>
    </w:p>
    <w:p w14:paraId="3E53600B" w14:textId="77777777" w:rsidR="0092247A" w:rsidRDefault="00C96EE1" w:rsidP="000F08BB">
      <w:pPr>
        <w:pStyle w:val="a4"/>
        <w:numPr>
          <w:ilvl w:val="4"/>
          <w:numId w:val="168"/>
        </w:numPr>
        <w:tabs>
          <w:tab w:val="left" w:pos="2068"/>
        </w:tabs>
        <w:ind w:right="418"/>
        <w:rPr>
          <w:sz w:val="24"/>
        </w:rPr>
      </w:pPr>
      <w:r>
        <w:rPr>
          <w:sz w:val="24"/>
        </w:rPr>
        <w:t>Письменная речь. Развитие</w:t>
      </w:r>
      <w:r>
        <w:rPr>
          <w:spacing w:val="-8"/>
          <w:sz w:val="24"/>
        </w:rPr>
        <w:t xml:space="preserve"> </w:t>
      </w:r>
      <w:r>
        <w:rPr>
          <w:sz w:val="24"/>
        </w:rPr>
        <w:t>умений</w:t>
      </w:r>
      <w:r>
        <w:rPr>
          <w:spacing w:val="-6"/>
          <w:sz w:val="24"/>
        </w:rPr>
        <w:t xml:space="preserve"> </w:t>
      </w:r>
      <w:r>
        <w:rPr>
          <w:sz w:val="24"/>
        </w:rPr>
        <w:t>письменной</w:t>
      </w:r>
      <w:r>
        <w:rPr>
          <w:spacing w:val="-5"/>
          <w:sz w:val="24"/>
        </w:rPr>
        <w:t xml:space="preserve"> </w:t>
      </w:r>
      <w:r>
        <w:rPr>
          <w:spacing w:val="-4"/>
          <w:sz w:val="24"/>
        </w:rPr>
        <w:t>речи:</w:t>
      </w:r>
    </w:p>
    <w:p w14:paraId="1F985D24" w14:textId="77777777" w:rsidR="0092247A" w:rsidRDefault="00C96EE1" w:rsidP="00525B47">
      <w:pPr>
        <w:pStyle w:val="a3"/>
        <w:ind w:left="567" w:right="418" w:firstLine="0"/>
      </w:pPr>
      <w:r>
        <w:t>составление</w:t>
      </w:r>
      <w:r>
        <w:rPr>
          <w:spacing w:val="-5"/>
        </w:rPr>
        <w:t xml:space="preserve"> </w:t>
      </w:r>
      <w:r>
        <w:t>плана</w:t>
      </w:r>
      <w:r>
        <w:rPr>
          <w:spacing w:val="-4"/>
        </w:rPr>
        <w:t xml:space="preserve"> </w:t>
      </w:r>
      <w:r>
        <w:t>(тезисов)</w:t>
      </w:r>
      <w:r>
        <w:rPr>
          <w:spacing w:val="-4"/>
        </w:rPr>
        <w:t xml:space="preserve"> </w:t>
      </w:r>
      <w:r>
        <w:t>устного</w:t>
      </w:r>
      <w:r>
        <w:rPr>
          <w:spacing w:val="-3"/>
        </w:rPr>
        <w:t xml:space="preserve"> </w:t>
      </w:r>
      <w:r>
        <w:t>или</w:t>
      </w:r>
      <w:r>
        <w:rPr>
          <w:spacing w:val="-3"/>
        </w:rPr>
        <w:t xml:space="preserve"> </w:t>
      </w:r>
      <w:r>
        <w:t>письменного</w:t>
      </w:r>
      <w:r>
        <w:rPr>
          <w:spacing w:val="-3"/>
        </w:rPr>
        <w:t xml:space="preserve"> </w:t>
      </w:r>
      <w:r>
        <w:rPr>
          <w:spacing w:val="-2"/>
        </w:rPr>
        <w:t>сообщения;</w:t>
      </w:r>
    </w:p>
    <w:p w14:paraId="3339EB12" w14:textId="77777777" w:rsidR="0092247A" w:rsidRDefault="00C96EE1" w:rsidP="00525B47">
      <w:pPr>
        <w:pStyle w:val="a3"/>
        <w:ind w:left="567" w:right="418" w:firstLine="0"/>
      </w:pPr>
      <w:r>
        <w:t>заполнение</w:t>
      </w:r>
      <w:r>
        <w:rPr>
          <w:spacing w:val="65"/>
          <w:w w:val="150"/>
        </w:rPr>
        <w:t xml:space="preserve">  </w:t>
      </w:r>
      <w:r>
        <w:t>анкет</w:t>
      </w:r>
      <w:r>
        <w:rPr>
          <w:spacing w:val="66"/>
          <w:w w:val="150"/>
        </w:rPr>
        <w:t xml:space="preserve">  </w:t>
      </w:r>
      <w:r>
        <w:t>и</w:t>
      </w:r>
      <w:r>
        <w:rPr>
          <w:spacing w:val="66"/>
          <w:w w:val="150"/>
        </w:rPr>
        <w:t xml:space="preserve">  </w:t>
      </w:r>
      <w:r>
        <w:t>формуляров:</w:t>
      </w:r>
      <w:r>
        <w:rPr>
          <w:spacing w:val="67"/>
          <w:w w:val="150"/>
        </w:rPr>
        <w:t xml:space="preserve">  </w:t>
      </w:r>
      <w:r>
        <w:t>сообщение</w:t>
      </w:r>
      <w:r>
        <w:rPr>
          <w:spacing w:val="65"/>
          <w:w w:val="150"/>
        </w:rPr>
        <w:t xml:space="preserve">  </w:t>
      </w:r>
      <w:r>
        <w:t>о</w:t>
      </w:r>
      <w:r>
        <w:rPr>
          <w:spacing w:val="66"/>
          <w:w w:val="150"/>
        </w:rPr>
        <w:t xml:space="preserve">  </w:t>
      </w:r>
      <w:r>
        <w:t>себе</w:t>
      </w:r>
      <w:r>
        <w:rPr>
          <w:spacing w:val="67"/>
          <w:w w:val="150"/>
        </w:rPr>
        <w:t xml:space="preserve">  </w:t>
      </w:r>
      <w:r>
        <w:t>основных</w:t>
      </w:r>
      <w:r>
        <w:rPr>
          <w:spacing w:val="67"/>
          <w:w w:val="150"/>
        </w:rPr>
        <w:t xml:space="preserve">  </w:t>
      </w:r>
      <w:r>
        <w:t>сведений в соответствии с нормами, принятыми в стране (странах) изучаемого языка;</w:t>
      </w:r>
    </w:p>
    <w:p w14:paraId="4FFBE5D5" w14:textId="77777777" w:rsidR="0092247A" w:rsidRDefault="00C96EE1" w:rsidP="00525B47">
      <w:pPr>
        <w:pStyle w:val="a3"/>
        <w:ind w:left="567" w:right="418" w:firstLine="0"/>
      </w:pPr>
      <w:r>
        <w:t>написание электронного сообщения личного характера: сообщать краткие сведения о</w:t>
      </w:r>
      <w:r>
        <w:rPr>
          <w:spacing w:val="80"/>
        </w:rPr>
        <w:t xml:space="preserve"> </w:t>
      </w:r>
      <w:r>
        <w:t>себе,</w:t>
      </w:r>
      <w:r>
        <w:rPr>
          <w:spacing w:val="-1"/>
        </w:rPr>
        <w:t xml:space="preserve"> </w:t>
      </w:r>
      <w:r>
        <w:t>излагать различные</w:t>
      </w:r>
      <w:r>
        <w:rPr>
          <w:spacing w:val="-3"/>
        </w:rPr>
        <w:t xml:space="preserve"> </w:t>
      </w:r>
      <w:r>
        <w:t>события,</w:t>
      </w:r>
      <w:r>
        <w:rPr>
          <w:spacing w:val="-1"/>
        </w:rPr>
        <w:t xml:space="preserve"> </w:t>
      </w:r>
      <w:r>
        <w:t>делиться</w:t>
      </w:r>
      <w:r>
        <w:rPr>
          <w:spacing w:val="-1"/>
        </w:rPr>
        <w:t xml:space="preserve"> </w:t>
      </w:r>
      <w:r>
        <w:t>впечатлениями,</w:t>
      </w:r>
      <w:r>
        <w:rPr>
          <w:spacing w:val="-1"/>
        </w:rPr>
        <w:t xml:space="preserve"> </w:t>
      </w:r>
      <w:r>
        <w:t>выражать</w:t>
      </w:r>
      <w:r>
        <w:rPr>
          <w:spacing w:val="-1"/>
        </w:rPr>
        <w:t xml:space="preserve"> </w:t>
      </w:r>
      <w:r>
        <w:t>благодарность,</w:t>
      </w:r>
      <w:r>
        <w:rPr>
          <w:spacing w:val="-1"/>
        </w:rPr>
        <w:t xml:space="preserve"> </w:t>
      </w:r>
      <w:r>
        <w:t>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14:paraId="0DAD037C" w14:textId="77777777" w:rsidR="0092247A" w:rsidRDefault="00C96EE1" w:rsidP="00525B47">
      <w:pPr>
        <w:pStyle w:val="a3"/>
        <w:ind w:left="567" w:right="418" w:firstLine="0"/>
      </w:pPr>
      <w:r>
        <w:t xml:space="preserve">создание небольшого письменного высказывания с опорой на образец, план, таблицу и </w:t>
      </w:r>
      <w:r>
        <w:lastRenderedPageBreak/>
        <w:t>(или) прочитанный/прослушанный текст (объём письменного высказывания – до 120 слов);</w:t>
      </w:r>
    </w:p>
    <w:p w14:paraId="416B5D20" w14:textId="77777777" w:rsidR="0092247A" w:rsidRDefault="00C96EE1" w:rsidP="00525B47">
      <w:pPr>
        <w:pStyle w:val="a3"/>
        <w:spacing w:before="1"/>
        <w:ind w:left="567" w:right="418" w:firstLine="0"/>
      </w:pPr>
      <w:r>
        <w:t xml:space="preserve">заполнение таблицы с краткой фиксацией содержания прочитанного (прослушанного) </w:t>
      </w:r>
      <w:r>
        <w:rPr>
          <w:spacing w:val="-2"/>
        </w:rPr>
        <w:t>текста;</w:t>
      </w:r>
    </w:p>
    <w:p w14:paraId="4EE06D7D" w14:textId="77777777" w:rsidR="0092247A" w:rsidRDefault="00C96EE1" w:rsidP="004618E8">
      <w:pPr>
        <w:pStyle w:val="a3"/>
        <w:ind w:left="567" w:right="418" w:firstLine="0"/>
      </w:pPr>
      <w:r>
        <w:t>преобразование таблицы, схемы в текстовый вариант представления информации; письменное представление результатов выполненной проектной работы (объём – 100–120</w:t>
      </w:r>
      <w:r w:rsidR="004618E8">
        <w:t xml:space="preserve"> </w:t>
      </w:r>
      <w:r>
        <w:rPr>
          <w:spacing w:val="-2"/>
        </w:rPr>
        <w:t>слов).</w:t>
      </w:r>
    </w:p>
    <w:p w14:paraId="12D53E96" w14:textId="77777777" w:rsidR="0092247A" w:rsidRPr="004618E8" w:rsidRDefault="00C96EE1" w:rsidP="000F08BB">
      <w:pPr>
        <w:pStyle w:val="a4"/>
        <w:numPr>
          <w:ilvl w:val="4"/>
          <w:numId w:val="168"/>
        </w:numPr>
        <w:tabs>
          <w:tab w:val="left" w:pos="909"/>
        </w:tabs>
        <w:ind w:right="418"/>
        <w:rPr>
          <w:sz w:val="24"/>
        </w:rPr>
      </w:pPr>
      <w:r w:rsidRPr="004618E8">
        <w:rPr>
          <w:sz w:val="24"/>
        </w:rPr>
        <w:t>Языковые</w:t>
      </w:r>
      <w:r w:rsidRPr="004618E8">
        <w:rPr>
          <w:spacing w:val="-3"/>
          <w:sz w:val="24"/>
        </w:rPr>
        <w:t xml:space="preserve"> </w:t>
      </w:r>
      <w:r w:rsidRPr="004618E8">
        <w:rPr>
          <w:sz w:val="24"/>
        </w:rPr>
        <w:t>знания</w:t>
      </w:r>
      <w:r w:rsidRPr="004618E8">
        <w:rPr>
          <w:spacing w:val="-1"/>
          <w:sz w:val="24"/>
        </w:rPr>
        <w:t xml:space="preserve"> </w:t>
      </w:r>
      <w:r w:rsidRPr="004618E8">
        <w:rPr>
          <w:sz w:val="24"/>
        </w:rPr>
        <w:t>и</w:t>
      </w:r>
      <w:r w:rsidRPr="004618E8">
        <w:rPr>
          <w:spacing w:val="2"/>
          <w:sz w:val="24"/>
        </w:rPr>
        <w:t xml:space="preserve"> </w:t>
      </w:r>
      <w:r w:rsidRPr="004618E8">
        <w:rPr>
          <w:spacing w:val="-2"/>
          <w:sz w:val="24"/>
        </w:rPr>
        <w:t>умения.</w:t>
      </w:r>
    </w:p>
    <w:p w14:paraId="19CEC2BB" w14:textId="77777777" w:rsidR="0092247A" w:rsidRPr="004618E8" w:rsidRDefault="00C96EE1" w:rsidP="000F08BB">
      <w:pPr>
        <w:pStyle w:val="a4"/>
        <w:numPr>
          <w:ilvl w:val="4"/>
          <w:numId w:val="168"/>
        </w:numPr>
        <w:tabs>
          <w:tab w:val="left" w:pos="1089"/>
        </w:tabs>
        <w:ind w:right="418"/>
        <w:rPr>
          <w:sz w:val="24"/>
        </w:rPr>
      </w:pPr>
      <w:r w:rsidRPr="004618E8">
        <w:rPr>
          <w:sz w:val="24"/>
        </w:rPr>
        <w:t>Фонетическая</w:t>
      </w:r>
      <w:r w:rsidRPr="004618E8">
        <w:rPr>
          <w:spacing w:val="-8"/>
          <w:sz w:val="24"/>
        </w:rPr>
        <w:t xml:space="preserve"> </w:t>
      </w:r>
      <w:r w:rsidRPr="004618E8">
        <w:rPr>
          <w:sz w:val="24"/>
        </w:rPr>
        <w:t>сторона</w:t>
      </w:r>
      <w:r w:rsidRPr="004618E8">
        <w:rPr>
          <w:spacing w:val="-6"/>
          <w:sz w:val="24"/>
        </w:rPr>
        <w:t xml:space="preserve"> </w:t>
      </w:r>
      <w:r w:rsidRPr="004618E8">
        <w:rPr>
          <w:spacing w:val="-4"/>
          <w:sz w:val="24"/>
        </w:rPr>
        <w:t>речи.</w:t>
      </w:r>
    </w:p>
    <w:p w14:paraId="2C11494A" w14:textId="77777777" w:rsidR="0092247A" w:rsidRDefault="00C96EE1" w:rsidP="00525B47">
      <w:pPr>
        <w:pStyle w:val="a3"/>
        <w:tabs>
          <w:tab w:val="left" w:pos="1540"/>
          <w:tab w:val="left" w:pos="2072"/>
          <w:tab w:val="left" w:pos="2835"/>
          <w:tab w:val="left" w:pos="3261"/>
          <w:tab w:val="left" w:pos="4749"/>
          <w:tab w:val="left" w:pos="5368"/>
          <w:tab w:val="left" w:pos="7363"/>
          <w:tab w:val="left" w:pos="8512"/>
        </w:tabs>
        <w:ind w:left="567" w:right="418" w:firstLine="0"/>
      </w:pPr>
      <w:r>
        <w:rPr>
          <w:spacing w:val="-2"/>
        </w:rPr>
        <w:t>Различение</w:t>
      </w:r>
      <w:r>
        <w:tab/>
      </w:r>
      <w:r>
        <w:rPr>
          <w:spacing w:val="-5"/>
        </w:rPr>
        <w:t>на</w:t>
      </w:r>
      <w:r>
        <w:tab/>
      </w:r>
      <w:r>
        <w:rPr>
          <w:spacing w:val="-4"/>
        </w:rPr>
        <w:t>слух</w:t>
      </w:r>
      <w:r w:rsidR="004618E8">
        <w:t xml:space="preserve"> </w:t>
      </w:r>
      <w:r>
        <w:rPr>
          <w:spacing w:val="-10"/>
        </w:rPr>
        <w:t>и</w:t>
      </w:r>
      <w:r w:rsidR="004618E8">
        <w:t xml:space="preserve"> </w:t>
      </w:r>
      <w:r>
        <w:rPr>
          <w:spacing w:val="-2"/>
        </w:rPr>
        <w:t>адекватное,</w:t>
      </w:r>
      <w:r>
        <w:tab/>
      </w:r>
      <w:r>
        <w:rPr>
          <w:spacing w:val="-5"/>
        </w:rPr>
        <w:t>без</w:t>
      </w:r>
      <w:r w:rsidR="00FA7A6A">
        <w:t xml:space="preserve"> </w:t>
      </w:r>
      <w:r>
        <w:rPr>
          <w:spacing w:val="-2"/>
        </w:rPr>
        <w:t>фонематических</w:t>
      </w:r>
      <w:r w:rsidR="00FA7A6A">
        <w:t xml:space="preserve"> </w:t>
      </w:r>
      <w:r>
        <w:rPr>
          <w:spacing w:val="-2"/>
        </w:rPr>
        <w:t>ошибок,</w:t>
      </w:r>
      <w:r w:rsidR="004618E8">
        <w:t xml:space="preserve"> </w:t>
      </w:r>
      <w:r>
        <w:rPr>
          <w:spacing w:val="-2"/>
        </w:rPr>
        <w:t>ведущих</w:t>
      </w:r>
      <w:r w:rsidR="00FA7A6A">
        <w:t xml:space="preserve"> </w:t>
      </w:r>
      <w:r>
        <w:t>к</w:t>
      </w:r>
      <w:r>
        <w:rPr>
          <w:spacing w:val="80"/>
        </w:rPr>
        <w:t xml:space="preserve">  </w:t>
      </w:r>
      <w:r>
        <w:t>сбою</w:t>
      </w:r>
      <w:r>
        <w:rPr>
          <w:spacing w:val="80"/>
        </w:rPr>
        <w:t xml:space="preserve">  </w:t>
      </w:r>
      <w:r>
        <w:t>в</w:t>
      </w:r>
      <w:r>
        <w:rPr>
          <w:spacing w:val="80"/>
        </w:rPr>
        <w:t xml:space="preserve">  </w:t>
      </w:r>
      <w:r>
        <w:t>коммуникации,</w:t>
      </w:r>
      <w:r>
        <w:rPr>
          <w:spacing w:val="80"/>
        </w:rPr>
        <w:t xml:space="preserve">  </w:t>
      </w:r>
      <w:r>
        <w:t>произнесение</w:t>
      </w:r>
      <w:r>
        <w:rPr>
          <w:spacing w:val="80"/>
        </w:rPr>
        <w:t xml:space="preserve">  </w:t>
      </w:r>
      <w:r>
        <w:t>слов</w:t>
      </w:r>
      <w:r>
        <w:rPr>
          <w:spacing w:val="80"/>
        </w:rPr>
        <w:t xml:space="preserve">  </w:t>
      </w:r>
      <w:r>
        <w:t>с</w:t>
      </w:r>
      <w:r>
        <w:rPr>
          <w:spacing w:val="80"/>
        </w:rPr>
        <w:t xml:space="preserve">  </w:t>
      </w:r>
      <w:r>
        <w:t>соблюдением</w:t>
      </w:r>
      <w:r>
        <w:rPr>
          <w:spacing w:val="80"/>
        </w:rPr>
        <w:t xml:space="preserve">  </w:t>
      </w:r>
      <w:r>
        <w:t>правильного ударения</w:t>
      </w:r>
      <w:r>
        <w:rPr>
          <w:spacing w:val="68"/>
        </w:rPr>
        <w:t xml:space="preserve">   </w:t>
      </w:r>
      <w:r>
        <w:t>и</w:t>
      </w:r>
      <w:r>
        <w:rPr>
          <w:spacing w:val="67"/>
        </w:rPr>
        <w:t xml:space="preserve">   </w:t>
      </w:r>
      <w:r>
        <w:t>фраз</w:t>
      </w:r>
      <w:r>
        <w:rPr>
          <w:spacing w:val="67"/>
        </w:rPr>
        <w:t xml:space="preserve">   </w:t>
      </w:r>
      <w:r>
        <w:t>с</w:t>
      </w:r>
      <w:r>
        <w:rPr>
          <w:spacing w:val="67"/>
        </w:rPr>
        <w:t xml:space="preserve">   </w:t>
      </w:r>
      <w:r>
        <w:t>соблюдением</w:t>
      </w:r>
      <w:r>
        <w:rPr>
          <w:spacing w:val="67"/>
        </w:rPr>
        <w:t xml:space="preserve">   </w:t>
      </w:r>
      <w:r>
        <w:t>их</w:t>
      </w:r>
      <w:r>
        <w:rPr>
          <w:spacing w:val="68"/>
        </w:rPr>
        <w:t xml:space="preserve">   </w:t>
      </w:r>
      <w:r>
        <w:t>ритмико-интонационных</w:t>
      </w:r>
      <w:r>
        <w:rPr>
          <w:spacing w:val="68"/>
        </w:rPr>
        <w:t xml:space="preserve">   </w:t>
      </w:r>
      <w:r>
        <w:t>особенностей, в том числе отсутствия фразового ударения на служебных словах, чтение новых слов согласно основным правилам чтения.</w:t>
      </w:r>
    </w:p>
    <w:p w14:paraId="2E356F0E" w14:textId="77777777" w:rsidR="0092247A" w:rsidRDefault="00C96EE1" w:rsidP="00525B47">
      <w:pPr>
        <w:pStyle w:val="a3"/>
        <w:spacing w:before="1"/>
        <w:ind w:left="567" w:right="418" w:firstLine="0"/>
      </w:pPr>
      <w:r>
        <w:t>Выражение</w:t>
      </w:r>
      <w:r>
        <w:rPr>
          <w:spacing w:val="-5"/>
        </w:rPr>
        <w:t xml:space="preserve"> </w:t>
      </w:r>
      <w:r>
        <w:t>модального</w:t>
      </w:r>
      <w:r>
        <w:rPr>
          <w:spacing w:val="-3"/>
        </w:rPr>
        <w:t xml:space="preserve"> </w:t>
      </w:r>
      <w:r>
        <w:t>значения,</w:t>
      </w:r>
      <w:r>
        <w:rPr>
          <w:spacing w:val="-3"/>
        </w:rPr>
        <w:t xml:space="preserve"> </w:t>
      </w:r>
      <w:r>
        <w:t>чувства</w:t>
      </w:r>
      <w:r>
        <w:rPr>
          <w:spacing w:val="-4"/>
        </w:rPr>
        <w:t xml:space="preserve"> </w:t>
      </w:r>
      <w:r>
        <w:t>и</w:t>
      </w:r>
      <w:r>
        <w:rPr>
          <w:spacing w:val="-3"/>
        </w:rPr>
        <w:t xml:space="preserve"> </w:t>
      </w:r>
      <w:r>
        <w:rPr>
          <w:spacing w:val="-2"/>
        </w:rPr>
        <w:t>эмоции.</w:t>
      </w:r>
    </w:p>
    <w:p w14:paraId="52F23763" w14:textId="77777777" w:rsidR="0092247A" w:rsidRDefault="00C96EE1" w:rsidP="00525B47">
      <w:pPr>
        <w:pStyle w:val="a3"/>
        <w:ind w:left="567" w:right="418" w:firstLine="0"/>
      </w:pPr>
      <w:r>
        <w:t>Различение</w:t>
      </w:r>
      <w:r>
        <w:rPr>
          <w:spacing w:val="79"/>
        </w:rPr>
        <w:t xml:space="preserve">  </w:t>
      </w:r>
      <w:r>
        <w:t>на</w:t>
      </w:r>
      <w:r>
        <w:rPr>
          <w:spacing w:val="79"/>
        </w:rPr>
        <w:t xml:space="preserve">  </w:t>
      </w:r>
      <w:r>
        <w:t>слух</w:t>
      </w:r>
      <w:r>
        <w:rPr>
          <w:spacing w:val="80"/>
        </w:rPr>
        <w:t xml:space="preserve">  </w:t>
      </w:r>
      <w:r>
        <w:t>британского</w:t>
      </w:r>
      <w:r>
        <w:rPr>
          <w:spacing w:val="80"/>
        </w:rPr>
        <w:t xml:space="preserve">  </w:t>
      </w:r>
      <w:r>
        <w:t>и</w:t>
      </w:r>
      <w:r>
        <w:rPr>
          <w:spacing w:val="80"/>
        </w:rPr>
        <w:t xml:space="preserve">  </w:t>
      </w:r>
      <w:r>
        <w:t>американского</w:t>
      </w:r>
      <w:r>
        <w:rPr>
          <w:spacing w:val="80"/>
        </w:rPr>
        <w:t xml:space="preserve">  </w:t>
      </w:r>
      <w:r>
        <w:t>вариантов</w:t>
      </w:r>
      <w:r>
        <w:rPr>
          <w:spacing w:val="80"/>
        </w:rPr>
        <w:t xml:space="preserve">  </w:t>
      </w:r>
      <w:r>
        <w:t>произношения в прослушанных текстах или услышанных высказываниях.</w:t>
      </w:r>
    </w:p>
    <w:p w14:paraId="3143BFDC" w14:textId="77777777" w:rsidR="0092247A" w:rsidRDefault="00C96EE1" w:rsidP="00525B47">
      <w:pPr>
        <w:pStyle w:val="a3"/>
        <w:ind w:left="567" w:right="418" w:firstLine="0"/>
      </w:pPr>
      <w:r>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w:t>
      </w:r>
      <w:r>
        <w:rPr>
          <w:spacing w:val="-2"/>
        </w:rPr>
        <w:t>текста.</w:t>
      </w:r>
    </w:p>
    <w:p w14:paraId="0F242E2C" w14:textId="77777777" w:rsidR="0092247A" w:rsidRDefault="00C96EE1" w:rsidP="00525B47">
      <w:pPr>
        <w:pStyle w:val="a3"/>
        <w:spacing w:before="70"/>
        <w:ind w:left="567" w:right="418" w:firstLine="0"/>
      </w:pPr>
      <w:r>
        <w:t>Тексты</w:t>
      </w:r>
      <w:r>
        <w:rPr>
          <w:spacing w:val="78"/>
        </w:rPr>
        <w:t xml:space="preserve">  </w:t>
      </w:r>
      <w:r>
        <w:t>для</w:t>
      </w:r>
      <w:r>
        <w:rPr>
          <w:spacing w:val="78"/>
        </w:rPr>
        <w:t xml:space="preserve">  </w:t>
      </w:r>
      <w:r>
        <w:t>чтения</w:t>
      </w:r>
      <w:r>
        <w:rPr>
          <w:spacing w:val="78"/>
        </w:rPr>
        <w:t xml:space="preserve">  </w:t>
      </w:r>
      <w:r>
        <w:t>вслух:</w:t>
      </w:r>
      <w:r>
        <w:rPr>
          <w:spacing w:val="78"/>
        </w:rPr>
        <w:t xml:space="preserve">  </w:t>
      </w:r>
      <w:r>
        <w:t>сообщение</w:t>
      </w:r>
      <w:r>
        <w:rPr>
          <w:spacing w:val="77"/>
        </w:rPr>
        <w:t xml:space="preserve">  </w:t>
      </w:r>
      <w:r>
        <w:t>информационного</w:t>
      </w:r>
      <w:r>
        <w:rPr>
          <w:spacing w:val="77"/>
        </w:rPr>
        <w:t xml:space="preserve">  </w:t>
      </w:r>
      <w:r>
        <w:t>характера,</w:t>
      </w:r>
      <w:r>
        <w:rPr>
          <w:spacing w:val="78"/>
        </w:rPr>
        <w:t xml:space="preserve">  </w:t>
      </w:r>
      <w:r>
        <w:t>отрывок из статьи научно-популярного характера, рассказ, диалог (беседа).</w:t>
      </w:r>
    </w:p>
    <w:p w14:paraId="7A0BF9E4" w14:textId="77777777" w:rsidR="0092247A" w:rsidRDefault="00C96EE1" w:rsidP="00525B47">
      <w:pPr>
        <w:pStyle w:val="a3"/>
        <w:ind w:left="567" w:right="418" w:firstLine="0"/>
      </w:pPr>
      <w:r>
        <w:t>Объём</w:t>
      </w:r>
      <w:r>
        <w:rPr>
          <w:spacing w:val="-4"/>
        </w:rPr>
        <w:t xml:space="preserve"> </w:t>
      </w:r>
      <w:r>
        <w:t>текста</w:t>
      </w:r>
      <w:r>
        <w:rPr>
          <w:spacing w:val="-1"/>
        </w:rPr>
        <w:t xml:space="preserve"> </w:t>
      </w:r>
      <w:r>
        <w:t>для</w:t>
      </w:r>
      <w:r>
        <w:rPr>
          <w:spacing w:val="-1"/>
        </w:rPr>
        <w:t xml:space="preserve"> </w:t>
      </w:r>
      <w:r>
        <w:t>чтения</w:t>
      </w:r>
      <w:r>
        <w:rPr>
          <w:spacing w:val="-1"/>
        </w:rPr>
        <w:t xml:space="preserve"> </w:t>
      </w:r>
      <w:r>
        <w:t>вслух</w:t>
      </w:r>
      <w:r>
        <w:rPr>
          <w:spacing w:val="2"/>
        </w:rPr>
        <w:t xml:space="preserve"> </w:t>
      </w:r>
      <w:r>
        <w:t>–</w:t>
      </w:r>
      <w:r>
        <w:rPr>
          <w:spacing w:val="-1"/>
        </w:rPr>
        <w:t xml:space="preserve"> </w:t>
      </w:r>
      <w:r>
        <w:t>до</w:t>
      </w:r>
      <w:r>
        <w:rPr>
          <w:spacing w:val="-1"/>
        </w:rPr>
        <w:t xml:space="preserve"> </w:t>
      </w:r>
      <w:r>
        <w:t>110</w:t>
      </w:r>
      <w:r>
        <w:rPr>
          <w:spacing w:val="-1"/>
        </w:rPr>
        <w:t xml:space="preserve"> </w:t>
      </w:r>
      <w:r>
        <w:rPr>
          <w:spacing w:val="-2"/>
        </w:rPr>
        <w:t>слов.</w:t>
      </w:r>
    </w:p>
    <w:p w14:paraId="387E8A9A" w14:textId="77777777" w:rsidR="0092247A" w:rsidRDefault="00C96EE1" w:rsidP="000F08BB">
      <w:pPr>
        <w:pStyle w:val="a4"/>
        <w:numPr>
          <w:ilvl w:val="4"/>
          <w:numId w:val="168"/>
        </w:numPr>
        <w:tabs>
          <w:tab w:val="left" w:pos="2068"/>
        </w:tabs>
        <w:spacing w:before="1"/>
        <w:ind w:left="567" w:right="418" w:firstLine="0"/>
        <w:rPr>
          <w:sz w:val="24"/>
        </w:rPr>
      </w:pPr>
      <w:r>
        <w:rPr>
          <w:sz w:val="24"/>
        </w:rPr>
        <w:t>Графика,</w:t>
      </w:r>
      <w:r>
        <w:rPr>
          <w:spacing w:val="-11"/>
          <w:sz w:val="24"/>
        </w:rPr>
        <w:t xml:space="preserve"> </w:t>
      </w:r>
      <w:r>
        <w:rPr>
          <w:sz w:val="24"/>
        </w:rPr>
        <w:t>орфография</w:t>
      </w:r>
      <w:r>
        <w:rPr>
          <w:spacing w:val="-11"/>
          <w:sz w:val="24"/>
        </w:rPr>
        <w:t xml:space="preserve"> </w:t>
      </w:r>
      <w:r>
        <w:rPr>
          <w:sz w:val="24"/>
        </w:rPr>
        <w:t>и</w:t>
      </w:r>
      <w:r>
        <w:rPr>
          <w:spacing w:val="-11"/>
          <w:sz w:val="24"/>
        </w:rPr>
        <w:t xml:space="preserve"> </w:t>
      </w:r>
      <w:r>
        <w:rPr>
          <w:sz w:val="24"/>
        </w:rPr>
        <w:t>пунктуация. Правильное написание изученных слов.</w:t>
      </w:r>
    </w:p>
    <w:p w14:paraId="699809A3" w14:textId="77777777" w:rsidR="0092247A" w:rsidRDefault="00C96EE1" w:rsidP="00525B47">
      <w:pPr>
        <w:pStyle w:val="a3"/>
        <w:ind w:left="567" w:right="418" w:firstLine="0"/>
      </w:pPr>
      <w:r>
        <w:t>Правильное</w:t>
      </w:r>
      <w:r>
        <w:rPr>
          <w:spacing w:val="80"/>
        </w:rPr>
        <w:t xml:space="preserve">   </w:t>
      </w:r>
      <w:r>
        <w:t>использование</w:t>
      </w:r>
      <w:r>
        <w:rPr>
          <w:spacing w:val="80"/>
        </w:rPr>
        <w:t xml:space="preserve">   </w:t>
      </w:r>
      <w:r>
        <w:t>знаков</w:t>
      </w:r>
      <w:r>
        <w:rPr>
          <w:spacing w:val="80"/>
        </w:rPr>
        <w:t xml:space="preserve">   </w:t>
      </w:r>
      <w:r>
        <w:t>препинания:</w:t>
      </w:r>
      <w:r>
        <w:rPr>
          <w:spacing w:val="80"/>
        </w:rPr>
        <w:t xml:space="preserve">   </w:t>
      </w:r>
      <w:r>
        <w:t>точки,</w:t>
      </w:r>
      <w:r>
        <w:rPr>
          <w:spacing w:val="80"/>
        </w:rPr>
        <w:t xml:space="preserve">   </w:t>
      </w:r>
      <w:r>
        <w:t>вопросительного</w:t>
      </w:r>
      <w:r>
        <w:rPr>
          <w:spacing w:val="40"/>
        </w:rPr>
        <w:t xml:space="preserve"> </w:t>
      </w:r>
      <w:r>
        <w:t>и</w:t>
      </w:r>
      <w:r>
        <w:rPr>
          <w:spacing w:val="75"/>
          <w:w w:val="150"/>
        </w:rPr>
        <w:t xml:space="preserve">  </w:t>
      </w:r>
      <w:r>
        <w:t>восклицательного</w:t>
      </w:r>
      <w:r>
        <w:rPr>
          <w:spacing w:val="73"/>
          <w:w w:val="150"/>
        </w:rPr>
        <w:t xml:space="preserve">  </w:t>
      </w:r>
      <w:r>
        <w:t>знаков</w:t>
      </w:r>
      <w:r>
        <w:rPr>
          <w:spacing w:val="74"/>
          <w:w w:val="150"/>
        </w:rPr>
        <w:t xml:space="preserve">  </w:t>
      </w:r>
      <w:r>
        <w:t>в</w:t>
      </w:r>
      <w:r>
        <w:rPr>
          <w:spacing w:val="74"/>
          <w:w w:val="150"/>
        </w:rPr>
        <w:t xml:space="preserve">  </w:t>
      </w:r>
      <w:r>
        <w:t>конце</w:t>
      </w:r>
      <w:r>
        <w:rPr>
          <w:spacing w:val="73"/>
          <w:w w:val="150"/>
        </w:rPr>
        <w:t xml:space="preserve">  </w:t>
      </w:r>
      <w:r>
        <w:t>предложения,</w:t>
      </w:r>
      <w:r>
        <w:rPr>
          <w:spacing w:val="74"/>
          <w:w w:val="150"/>
        </w:rPr>
        <w:t xml:space="preserve">  </w:t>
      </w:r>
      <w:r>
        <w:t>запятой</w:t>
      </w:r>
      <w:r>
        <w:rPr>
          <w:spacing w:val="76"/>
          <w:w w:val="150"/>
        </w:rPr>
        <w:t xml:space="preserve">  </w:t>
      </w:r>
      <w:r>
        <w:t>при</w:t>
      </w:r>
      <w:r>
        <w:rPr>
          <w:spacing w:val="75"/>
          <w:w w:val="150"/>
        </w:rPr>
        <w:t xml:space="preserve">  </w:t>
      </w:r>
      <w:r>
        <w:t>перечислении и обращении, при вводных словах, обозначающих порядок мыслей и их связь (например, в английском</w:t>
      </w:r>
      <w:r>
        <w:rPr>
          <w:spacing w:val="80"/>
          <w:w w:val="150"/>
        </w:rPr>
        <w:t xml:space="preserve">  </w:t>
      </w:r>
      <w:r>
        <w:t>языке:</w:t>
      </w:r>
      <w:r>
        <w:rPr>
          <w:spacing w:val="80"/>
          <w:w w:val="150"/>
        </w:rPr>
        <w:t xml:space="preserve">  </w:t>
      </w:r>
      <w:r>
        <w:t>firstly/first</w:t>
      </w:r>
      <w:r>
        <w:rPr>
          <w:spacing w:val="80"/>
          <w:w w:val="150"/>
        </w:rPr>
        <w:t xml:space="preserve">  </w:t>
      </w:r>
      <w:r>
        <w:t>of</w:t>
      </w:r>
      <w:r>
        <w:rPr>
          <w:spacing w:val="80"/>
          <w:w w:val="150"/>
        </w:rPr>
        <w:t xml:space="preserve">  </w:t>
      </w:r>
      <w:r>
        <w:t>all,</w:t>
      </w:r>
      <w:r>
        <w:rPr>
          <w:spacing w:val="80"/>
          <w:w w:val="150"/>
        </w:rPr>
        <w:t xml:space="preserve">  </w:t>
      </w:r>
      <w:r>
        <w:t>secondly,</w:t>
      </w:r>
      <w:r>
        <w:rPr>
          <w:spacing w:val="80"/>
          <w:w w:val="150"/>
        </w:rPr>
        <w:t xml:space="preserve">  </w:t>
      </w:r>
      <w:r>
        <w:t>finally;</w:t>
      </w:r>
      <w:r>
        <w:rPr>
          <w:spacing w:val="80"/>
          <w:w w:val="150"/>
        </w:rPr>
        <w:t xml:space="preserve">  </w:t>
      </w:r>
      <w:r>
        <w:t>on</w:t>
      </w:r>
      <w:r>
        <w:rPr>
          <w:spacing w:val="80"/>
          <w:w w:val="150"/>
        </w:rPr>
        <w:t xml:space="preserve">  </w:t>
      </w:r>
      <w:r>
        <w:t>the</w:t>
      </w:r>
      <w:r>
        <w:rPr>
          <w:spacing w:val="80"/>
          <w:w w:val="150"/>
        </w:rPr>
        <w:t xml:space="preserve">  </w:t>
      </w:r>
      <w:r>
        <w:t>one</w:t>
      </w:r>
      <w:r>
        <w:rPr>
          <w:spacing w:val="80"/>
          <w:w w:val="150"/>
        </w:rPr>
        <w:t xml:space="preserve">  </w:t>
      </w:r>
      <w:r>
        <w:t>hand,</w:t>
      </w:r>
      <w:r>
        <w:rPr>
          <w:spacing w:val="40"/>
        </w:rPr>
        <w:t xml:space="preserve"> </w:t>
      </w:r>
      <w:r>
        <w:t>on the other hand), апострофа.</w:t>
      </w:r>
    </w:p>
    <w:p w14:paraId="08B6AE4D" w14:textId="77777777" w:rsidR="0092247A" w:rsidRDefault="00C96EE1" w:rsidP="00525B47">
      <w:pPr>
        <w:pStyle w:val="a3"/>
        <w:ind w:left="567" w:right="418" w:firstLine="0"/>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3496BA7" w14:textId="77777777" w:rsidR="0092247A" w:rsidRDefault="00C96EE1" w:rsidP="000F08BB">
      <w:pPr>
        <w:pStyle w:val="a4"/>
        <w:numPr>
          <w:ilvl w:val="4"/>
          <w:numId w:val="168"/>
        </w:numPr>
        <w:tabs>
          <w:tab w:val="left" w:pos="1701"/>
          <w:tab w:val="left" w:pos="1843"/>
        </w:tabs>
        <w:ind w:left="567" w:right="418" w:hanging="3"/>
        <w:rPr>
          <w:sz w:val="24"/>
        </w:rPr>
      </w:pPr>
      <w:r>
        <w:rPr>
          <w:sz w:val="24"/>
        </w:rPr>
        <w:t>Лексическая</w:t>
      </w:r>
      <w:r>
        <w:rPr>
          <w:spacing w:val="-4"/>
          <w:sz w:val="24"/>
        </w:rPr>
        <w:t xml:space="preserve"> </w:t>
      </w:r>
      <w:r>
        <w:rPr>
          <w:sz w:val="24"/>
        </w:rPr>
        <w:t>сторона</w:t>
      </w:r>
      <w:r>
        <w:rPr>
          <w:spacing w:val="-4"/>
          <w:sz w:val="24"/>
        </w:rPr>
        <w:t xml:space="preserve"> </w:t>
      </w:r>
      <w:r>
        <w:rPr>
          <w:spacing w:val="-2"/>
          <w:sz w:val="24"/>
        </w:rPr>
        <w:t>речи.</w:t>
      </w:r>
    </w:p>
    <w:p w14:paraId="12B3E1E7" w14:textId="77777777" w:rsidR="00796E11" w:rsidRDefault="00C96EE1" w:rsidP="00525B47">
      <w:pPr>
        <w:pStyle w:val="a3"/>
        <w:tabs>
          <w:tab w:val="left" w:pos="1978"/>
          <w:tab w:val="left" w:pos="3564"/>
          <w:tab w:val="left" w:pos="4363"/>
          <w:tab w:val="left" w:pos="5771"/>
          <w:tab w:val="left" w:pos="7954"/>
          <w:tab w:val="left" w:pos="9854"/>
        </w:tabs>
        <w:ind w:left="567" w:right="418" w:firstLine="0"/>
      </w:pPr>
      <w:r>
        <w:t>Распознавание</w:t>
      </w:r>
      <w:r>
        <w:rPr>
          <w:spacing w:val="67"/>
        </w:rPr>
        <w:t xml:space="preserve">  </w:t>
      </w:r>
      <w:r>
        <w:t>в</w:t>
      </w:r>
      <w:r>
        <w:rPr>
          <w:spacing w:val="66"/>
        </w:rPr>
        <w:t xml:space="preserve">  </w:t>
      </w:r>
      <w:r>
        <w:t>письменном</w:t>
      </w:r>
      <w:r>
        <w:rPr>
          <w:spacing w:val="67"/>
        </w:rPr>
        <w:t xml:space="preserve">  </w:t>
      </w:r>
      <w:r>
        <w:t>и</w:t>
      </w:r>
      <w:r>
        <w:rPr>
          <w:spacing w:val="66"/>
        </w:rPr>
        <w:t xml:space="preserve">  </w:t>
      </w:r>
      <w:r>
        <w:t>звучащем</w:t>
      </w:r>
      <w:r>
        <w:rPr>
          <w:spacing w:val="67"/>
        </w:rPr>
        <w:t xml:space="preserve">  </w:t>
      </w:r>
      <w:r>
        <w:t>тексте</w:t>
      </w:r>
      <w:r>
        <w:rPr>
          <w:spacing w:val="67"/>
        </w:rPr>
        <w:t xml:space="preserve">  </w:t>
      </w:r>
      <w:r>
        <w:t>и</w:t>
      </w:r>
      <w:r>
        <w:rPr>
          <w:spacing w:val="69"/>
        </w:rPr>
        <w:t xml:space="preserve">  </w:t>
      </w:r>
      <w:r>
        <w:t>употребление</w:t>
      </w:r>
      <w:r>
        <w:rPr>
          <w:spacing w:val="67"/>
        </w:rPr>
        <w:t xml:space="preserve">  </w:t>
      </w:r>
      <w:r>
        <w:t>в</w:t>
      </w:r>
      <w:r>
        <w:rPr>
          <w:spacing w:val="68"/>
        </w:rPr>
        <w:t xml:space="preserve">  </w:t>
      </w:r>
      <w:r>
        <w:t>устной и</w:t>
      </w:r>
      <w:r>
        <w:rPr>
          <w:spacing w:val="-4"/>
        </w:rPr>
        <w:t xml:space="preserve"> </w:t>
      </w:r>
      <w:r>
        <w:t>письменной</w:t>
      </w:r>
      <w:r>
        <w:rPr>
          <w:spacing w:val="-4"/>
        </w:rPr>
        <w:t xml:space="preserve"> </w:t>
      </w:r>
      <w:r>
        <w:t>речи</w:t>
      </w:r>
      <w:r>
        <w:rPr>
          <w:spacing w:val="-4"/>
        </w:rPr>
        <w:t xml:space="preserve"> </w:t>
      </w:r>
      <w:r>
        <w:t>лексических</w:t>
      </w:r>
      <w:r>
        <w:rPr>
          <w:spacing w:val="-2"/>
        </w:rPr>
        <w:t xml:space="preserve"> </w:t>
      </w:r>
      <w:r>
        <w:t>единиц</w:t>
      </w:r>
      <w:r>
        <w:rPr>
          <w:spacing w:val="-4"/>
        </w:rPr>
        <w:t xml:space="preserve"> </w:t>
      </w:r>
      <w:r>
        <w:t>(слов,</w:t>
      </w:r>
      <w:r>
        <w:rPr>
          <w:spacing w:val="-6"/>
        </w:rPr>
        <w:t xml:space="preserve"> </w:t>
      </w:r>
      <w:r>
        <w:t>словосочетаний,</w:t>
      </w:r>
      <w:r>
        <w:rPr>
          <w:spacing w:val="-4"/>
        </w:rPr>
        <w:t xml:space="preserve"> </w:t>
      </w:r>
      <w:r>
        <w:t>речевых</w:t>
      </w:r>
      <w:r>
        <w:rPr>
          <w:spacing w:val="-3"/>
        </w:rPr>
        <w:t xml:space="preserve"> </w:t>
      </w:r>
      <w:r>
        <w:t>клише),</w:t>
      </w:r>
      <w:r>
        <w:rPr>
          <w:spacing w:val="-4"/>
        </w:rPr>
        <w:t xml:space="preserve"> </w:t>
      </w:r>
      <w:r>
        <w:t xml:space="preserve">обслуживающих </w:t>
      </w:r>
      <w:r>
        <w:rPr>
          <w:spacing w:val="-2"/>
        </w:rPr>
        <w:t>ситуации</w:t>
      </w:r>
      <w:r>
        <w:tab/>
      </w:r>
      <w:r>
        <w:rPr>
          <w:spacing w:val="-2"/>
        </w:rPr>
        <w:t>общения</w:t>
      </w:r>
      <w:r w:rsidR="00796E11">
        <w:t xml:space="preserve">     </w:t>
      </w:r>
      <w:r>
        <w:rPr>
          <w:spacing w:val="-10"/>
        </w:rPr>
        <w:t>в</w:t>
      </w:r>
      <w:r w:rsidR="00796E11">
        <w:rPr>
          <w:spacing w:val="-10"/>
        </w:rPr>
        <w:t xml:space="preserve"> </w:t>
      </w:r>
      <w:r w:rsidR="00796E11">
        <w:t xml:space="preserve"> </w:t>
      </w:r>
      <w:r>
        <w:rPr>
          <w:spacing w:val="-2"/>
        </w:rPr>
        <w:t>рамках</w:t>
      </w:r>
      <w:r w:rsidR="00796E11">
        <w:t xml:space="preserve">  </w:t>
      </w:r>
      <w:r>
        <w:rPr>
          <w:spacing w:val="-2"/>
        </w:rPr>
        <w:t>тематического</w:t>
      </w:r>
      <w:r w:rsidR="00796E11">
        <w:t xml:space="preserve">   </w:t>
      </w:r>
      <w:r>
        <w:rPr>
          <w:spacing w:val="-2"/>
        </w:rPr>
        <w:t>содержания</w:t>
      </w:r>
      <w:r>
        <w:tab/>
      </w:r>
    </w:p>
    <w:p w14:paraId="19EE148A" w14:textId="77777777" w:rsidR="0092247A" w:rsidRDefault="00C96EE1" w:rsidP="00525B47">
      <w:pPr>
        <w:pStyle w:val="a3"/>
        <w:tabs>
          <w:tab w:val="left" w:pos="1978"/>
          <w:tab w:val="left" w:pos="3564"/>
          <w:tab w:val="left" w:pos="4363"/>
          <w:tab w:val="left" w:pos="5771"/>
          <w:tab w:val="left" w:pos="7954"/>
          <w:tab w:val="left" w:pos="9854"/>
        </w:tabs>
        <w:ind w:left="567" w:right="418" w:firstLine="0"/>
      </w:pPr>
      <w:r>
        <w:rPr>
          <w:spacing w:val="-2"/>
        </w:rPr>
        <w:t xml:space="preserve">речи, </w:t>
      </w:r>
      <w:r>
        <w:t>с соблюдением существующей в английском языке нормы лексической сочетаемости.</w:t>
      </w:r>
    </w:p>
    <w:p w14:paraId="5D96BFC2" w14:textId="77777777" w:rsidR="0092247A" w:rsidRDefault="00C96EE1" w:rsidP="00525B47">
      <w:pPr>
        <w:pStyle w:val="a3"/>
        <w:ind w:left="567" w:right="418" w:firstLine="0"/>
      </w:pPr>
      <w:r>
        <w:t>Распознавание</w:t>
      </w:r>
      <w:r>
        <w:rPr>
          <w:spacing w:val="67"/>
        </w:rPr>
        <w:t xml:space="preserve">  </w:t>
      </w:r>
      <w:r>
        <w:t>в</w:t>
      </w:r>
      <w:r>
        <w:rPr>
          <w:spacing w:val="66"/>
        </w:rPr>
        <w:t xml:space="preserve">  </w:t>
      </w:r>
      <w:r>
        <w:t>звучащем</w:t>
      </w:r>
      <w:r>
        <w:rPr>
          <w:spacing w:val="67"/>
        </w:rPr>
        <w:t xml:space="preserve">  </w:t>
      </w:r>
      <w:r>
        <w:t>и</w:t>
      </w:r>
      <w:r>
        <w:rPr>
          <w:spacing w:val="67"/>
        </w:rPr>
        <w:t xml:space="preserve">  </w:t>
      </w:r>
      <w:r>
        <w:t>письменном</w:t>
      </w:r>
      <w:r>
        <w:rPr>
          <w:spacing w:val="67"/>
        </w:rPr>
        <w:t xml:space="preserve">  </w:t>
      </w:r>
      <w:r>
        <w:t>тексте</w:t>
      </w:r>
      <w:r>
        <w:rPr>
          <w:spacing w:val="67"/>
        </w:rPr>
        <w:t xml:space="preserve">  </w:t>
      </w:r>
      <w:r>
        <w:t>и</w:t>
      </w:r>
      <w:r>
        <w:rPr>
          <w:spacing w:val="69"/>
        </w:rPr>
        <w:t xml:space="preserve">  </w:t>
      </w:r>
      <w:r>
        <w:t>употребление</w:t>
      </w:r>
      <w:r>
        <w:rPr>
          <w:spacing w:val="67"/>
        </w:rPr>
        <w:t xml:space="preserve">  </w:t>
      </w:r>
      <w:r>
        <w:t>в</w:t>
      </w:r>
      <w:r>
        <w:rPr>
          <w:spacing w:val="68"/>
        </w:rPr>
        <w:t xml:space="preserve">  </w:t>
      </w:r>
      <w:r>
        <w:t>устной и</w:t>
      </w:r>
      <w:r>
        <w:rPr>
          <w:spacing w:val="62"/>
        </w:rPr>
        <w:t xml:space="preserve">   </w:t>
      </w:r>
      <w:r>
        <w:t>письменной</w:t>
      </w:r>
      <w:r>
        <w:rPr>
          <w:spacing w:val="62"/>
        </w:rPr>
        <w:t xml:space="preserve">   </w:t>
      </w:r>
      <w:r>
        <w:t>речи</w:t>
      </w:r>
      <w:r>
        <w:rPr>
          <w:spacing w:val="62"/>
        </w:rPr>
        <w:t xml:space="preserve">   </w:t>
      </w:r>
      <w:r>
        <w:t>различных</w:t>
      </w:r>
      <w:r>
        <w:rPr>
          <w:spacing w:val="62"/>
        </w:rPr>
        <w:t xml:space="preserve">   </w:t>
      </w:r>
      <w:r>
        <w:t>средств</w:t>
      </w:r>
      <w:r>
        <w:rPr>
          <w:spacing w:val="80"/>
          <w:w w:val="150"/>
        </w:rPr>
        <w:t xml:space="preserve">  </w:t>
      </w:r>
      <w:r>
        <w:t>связи</w:t>
      </w:r>
      <w:r>
        <w:rPr>
          <w:spacing w:val="62"/>
        </w:rPr>
        <w:t xml:space="preserve">   </w:t>
      </w:r>
      <w:r>
        <w:t>для</w:t>
      </w:r>
      <w:r>
        <w:rPr>
          <w:spacing w:val="62"/>
        </w:rPr>
        <w:t xml:space="preserve">   </w:t>
      </w:r>
      <w:r>
        <w:t>обеспечения</w:t>
      </w:r>
      <w:r>
        <w:rPr>
          <w:spacing w:val="80"/>
          <w:w w:val="150"/>
        </w:rPr>
        <w:t xml:space="preserve">  </w:t>
      </w:r>
      <w:r>
        <w:t>логичности и целостности высказывания.</w:t>
      </w:r>
    </w:p>
    <w:p w14:paraId="7B475635" w14:textId="77777777" w:rsidR="0092247A" w:rsidRDefault="00C96EE1" w:rsidP="00525B47">
      <w:pPr>
        <w:pStyle w:val="a3"/>
        <w:spacing w:before="1"/>
        <w:ind w:left="567" w:right="418" w:firstLine="0"/>
      </w:pPr>
      <w:r>
        <w:t>Объём – 1200 лексических единиц для продуктивного использования (включая 1050 лексических</w:t>
      </w:r>
      <w:r>
        <w:rPr>
          <w:spacing w:val="79"/>
          <w:w w:val="150"/>
        </w:rPr>
        <w:t xml:space="preserve">   </w:t>
      </w:r>
      <w:r>
        <w:t>единиц,</w:t>
      </w:r>
      <w:r>
        <w:rPr>
          <w:spacing w:val="79"/>
          <w:w w:val="150"/>
        </w:rPr>
        <w:t xml:space="preserve">   </w:t>
      </w:r>
      <w:r>
        <w:t>изученных</w:t>
      </w:r>
      <w:r>
        <w:rPr>
          <w:spacing w:val="79"/>
          <w:w w:val="150"/>
        </w:rPr>
        <w:t xml:space="preserve">   </w:t>
      </w:r>
      <w:r>
        <w:t>ранее)</w:t>
      </w:r>
      <w:r>
        <w:rPr>
          <w:spacing w:val="78"/>
          <w:w w:val="150"/>
        </w:rPr>
        <w:t xml:space="preserve">   </w:t>
      </w:r>
      <w:r>
        <w:t>и</w:t>
      </w:r>
      <w:r>
        <w:rPr>
          <w:spacing w:val="79"/>
          <w:w w:val="150"/>
        </w:rPr>
        <w:t xml:space="preserve">   </w:t>
      </w:r>
      <w:r>
        <w:t>1350</w:t>
      </w:r>
      <w:r>
        <w:rPr>
          <w:spacing w:val="79"/>
          <w:w w:val="150"/>
        </w:rPr>
        <w:t xml:space="preserve">   </w:t>
      </w:r>
      <w:r>
        <w:t>лексических</w:t>
      </w:r>
      <w:r>
        <w:rPr>
          <w:spacing w:val="79"/>
          <w:w w:val="150"/>
        </w:rPr>
        <w:t xml:space="preserve">   </w:t>
      </w:r>
      <w:r>
        <w:t>единиц для рецептивного усвоения (включая 1200 лексических единиц продуктивного минимума).</w:t>
      </w:r>
    </w:p>
    <w:p w14:paraId="7AC31C32" w14:textId="77777777" w:rsidR="0092247A" w:rsidRDefault="00C96EE1" w:rsidP="00525B47">
      <w:pPr>
        <w:pStyle w:val="a3"/>
        <w:ind w:left="567" w:right="418" w:firstLine="0"/>
      </w:pPr>
      <w:r>
        <w:t>Основные</w:t>
      </w:r>
      <w:r>
        <w:rPr>
          <w:spacing w:val="-5"/>
        </w:rPr>
        <w:t xml:space="preserve"> </w:t>
      </w:r>
      <w:r>
        <w:t>способы</w:t>
      </w:r>
      <w:r>
        <w:rPr>
          <w:spacing w:val="-3"/>
        </w:rPr>
        <w:t xml:space="preserve"> </w:t>
      </w:r>
      <w:r>
        <w:rPr>
          <w:spacing w:val="-2"/>
        </w:rPr>
        <w:t>словообразования:</w:t>
      </w:r>
    </w:p>
    <w:p w14:paraId="2A1DAE90" w14:textId="77777777" w:rsidR="0092247A" w:rsidRDefault="00C96EE1" w:rsidP="00525B47">
      <w:pPr>
        <w:pStyle w:val="a3"/>
        <w:ind w:left="567" w:right="418" w:firstLine="0"/>
      </w:pPr>
      <w:r>
        <w:t>а)</w:t>
      </w:r>
      <w:r>
        <w:rPr>
          <w:spacing w:val="-1"/>
        </w:rPr>
        <w:t xml:space="preserve"> </w:t>
      </w:r>
      <w:r>
        <w:rPr>
          <w:spacing w:val="-2"/>
        </w:rPr>
        <w:t>аффиксация:</w:t>
      </w:r>
    </w:p>
    <w:p w14:paraId="4FBEA2A7" w14:textId="77777777" w:rsidR="0092247A" w:rsidRDefault="00C96EE1" w:rsidP="00525B47">
      <w:pPr>
        <w:pStyle w:val="a3"/>
        <w:ind w:left="567" w:right="418" w:firstLine="0"/>
      </w:pPr>
      <w:r>
        <w:t>глаголов с помощью префиксов under-, over-, dis-, mis-; имён</w:t>
      </w:r>
      <w:r>
        <w:rPr>
          <w:spacing w:val="-7"/>
        </w:rPr>
        <w:t xml:space="preserve"> </w:t>
      </w:r>
      <w:r>
        <w:t>прилагательных</w:t>
      </w:r>
      <w:r>
        <w:rPr>
          <w:spacing w:val="-5"/>
        </w:rPr>
        <w:t xml:space="preserve"> </w:t>
      </w:r>
      <w:r>
        <w:t>с</w:t>
      </w:r>
      <w:r>
        <w:rPr>
          <w:spacing w:val="-10"/>
        </w:rPr>
        <w:t xml:space="preserve"> </w:t>
      </w:r>
      <w:r>
        <w:t>помощью</w:t>
      </w:r>
      <w:r>
        <w:rPr>
          <w:spacing w:val="-7"/>
        </w:rPr>
        <w:t xml:space="preserve"> </w:t>
      </w:r>
      <w:r>
        <w:t>суффиксов</w:t>
      </w:r>
      <w:r>
        <w:rPr>
          <w:spacing w:val="-4"/>
        </w:rPr>
        <w:t xml:space="preserve"> </w:t>
      </w:r>
      <w:r>
        <w:t>-able/-ible;</w:t>
      </w:r>
    </w:p>
    <w:p w14:paraId="5F72C06D" w14:textId="77777777" w:rsidR="0092247A" w:rsidRDefault="00C96EE1" w:rsidP="00525B47">
      <w:pPr>
        <w:pStyle w:val="a3"/>
        <w:ind w:left="567" w:right="418" w:firstLine="0"/>
      </w:pPr>
      <w:r>
        <w:t>имён</w:t>
      </w:r>
      <w:r>
        <w:rPr>
          <w:spacing w:val="-4"/>
        </w:rPr>
        <w:t xml:space="preserve"> </w:t>
      </w:r>
      <w:r>
        <w:t>существительных</w:t>
      </w:r>
      <w:r>
        <w:rPr>
          <w:spacing w:val="-4"/>
        </w:rPr>
        <w:t xml:space="preserve"> </w:t>
      </w:r>
      <w:r>
        <w:t>с</w:t>
      </w:r>
      <w:r>
        <w:rPr>
          <w:spacing w:val="-6"/>
        </w:rPr>
        <w:t xml:space="preserve"> </w:t>
      </w:r>
      <w:r>
        <w:t>помощью</w:t>
      </w:r>
      <w:r>
        <w:rPr>
          <w:spacing w:val="-4"/>
        </w:rPr>
        <w:t xml:space="preserve"> </w:t>
      </w:r>
      <w:r>
        <w:t>отрицательных</w:t>
      </w:r>
      <w:r>
        <w:rPr>
          <w:spacing w:val="-5"/>
        </w:rPr>
        <w:t xml:space="preserve"> </w:t>
      </w:r>
      <w:r>
        <w:t>префиксов</w:t>
      </w:r>
      <w:r>
        <w:rPr>
          <w:spacing w:val="-5"/>
        </w:rPr>
        <w:t xml:space="preserve"> </w:t>
      </w:r>
      <w:r>
        <w:t>in-/im-; б) словосложение:</w:t>
      </w:r>
    </w:p>
    <w:p w14:paraId="504CF4AE" w14:textId="77777777" w:rsidR="0092247A" w:rsidRDefault="00C96EE1" w:rsidP="00525B47">
      <w:pPr>
        <w:pStyle w:val="a3"/>
        <w:tabs>
          <w:tab w:val="left" w:pos="2096"/>
          <w:tab w:val="left" w:pos="4895"/>
          <w:tab w:val="left" w:pos="5917"/>
          <w:tab w:val="left" w:pos="8163"/>
          <w:tab w:val="left" w:pos="10084"/>
        </w:tabs>
        <w:ind w:left="567" w:right="418" w:firstLine="0"/>
      </w:pPr>
      <w:r>
        <w:t xml:space="preserve">образование сложных существительных путём соединения основы числительного с </w:t>
      </w:r>
      <w:r>
        <w:rPr>
          <w:spacing w:val="-2"/>
        </w:rPr>
        <w:t>основой</w:t>
      </w:r>
      <w:r>
        <w:tab/>
      </w:r>
      <w:r>
        <w:rPr>
          <w:spacing w:val="-2"/>
        </w:rPr>
        <w:t>существительного</w:t>
      </w:r>
      <w:r>
        <w:tab/>
      </w:r>
      <w:r>
        <w:rPr>
          <w:spacing w:val="-10"/>
        </w:rPr>
        <w:t>с</w:t>
      </w:r>
      <w:r>
        <w:tab/>
      </w:r>
      <w:r>
        <w:rPr>
          <w:spacing w:val="-2"/>
        </w:rPr>
        <w:t>добавлением</w:t>
      </w:r>
      <w:r>
        <w:tab/>
      </w:r>
      <w:r>
        <w:rPr>
          <w:spacing w:val="-2"/>
        </w:rPr>
        <w:t>суффикса</w:t>
      </w:r>
      <w:r>
        <w:tab/>
      </w:r>
      <w:r>
        <w:rPr>
          <w:spacing w:val="-4"/>
        </w:rPr>
        <w:t xml:space="preserve">-ed </w:t>
      </w:r>
      <w:r>
        <w:rPr>
          <w:spacing w:val="-2"/>
        </w:rPr>
        <w:t>(eight-legged);</w:t>
      </w:r>
    </w:p>
    <w:p w14:paraId="3353A44F" w14:textId="77777777" w:rsidR="0092247A" w:rsidRDefault="00C96EE1" w:rsidP="00525B47">
      <w:pPr>
        <w:pStyle w:val="a3"/>
        <w:ind w:left="567" w:right="418" w:firstLine="0"/>
      </w:pPr>
      <w:r>
        <w:t>образование сложных существительных путём соединения основ существительных с предлогом (father-in-law);</w:t>
      </w:r>
    </w:p>
    <w:p w14:paraId="2AD33029" w14:textId="77777777" w:rsidR="0092247A" w:rsidRDefault="00C96EE1" w:rsidP="00525B47">
      <w:pPr>
        <w:pStyle w:val="a3"/>
        <w:ind w:left="567" w:right="418" w:firstLine="0"/>
      </w:pPr>
      <w:r>
        <w:lastRenderedPageBreak/>
        <w:t>образование сложных прилагательных путём соединения основы прилагательного с основой причастия настоящего времени (nice-looking);</w:t>
      </w:r>
    </w:p>
    <w:p w14:paraId="02EB56FC" w14:textId="77777777" w:rsidR="0092247A" w:rsidRDefault="00C96EE1" w:rsidP="00525B47">
      <w:pPr>
        <w:pStyle w:val="a3"/>
        <w:ind w:left="567" w:right="418" w:firstLine="0"/>
      </w:pPr>
      <w:r>
        <w:t>образование сложных прилагательных путём соединения основы прилагательного с основой причастия прошедшего времени (well-behaved);</w:t>
      </w:r>
    </w:p>
    <w:p w14:paraId="1974BCF8" w14:textId="77777777" w:rsidR="0092247A" w:rsidRDefault="00C96EE1" w:rsidP="00525B47">
      <w:pPr>
        <w:pStyle w:val="a3"/>
        <w:ind w:left="567" w:right="418" w:firstLine="0"/>
      </w:pPr>
      <w:r>
        <w:t>в)</w:t>
      </w:r>
      <w:r>
        <w:rPr>
          <w:spacing w:val="-4"/>
        </w:rPr>
        <w:t xml:space="preserve"> </w:t>
      </w:r>
      <w:r>
        <w:rPr>
          <w:spacing w:val="-2"/>
        </w:rPr>
        <w:t>конверсия:</w:t>
      </w:r>
    </w:p>
    <w:p w14:paraId="2E822B26" w14:textId="77777777" w:rsidR="0092247A" w:rsidRDefault="00C96EE1" w:rsidP="00525B47">
      <w:pPr>
        <w:pStyle w:val="a3"/>
        <w:spacing w:before="1"/>
        <w:ind w:left="567" w:right="418" w:firstLine="0"/>
      </w:pPr>
      <w: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52BE0BFF" w14:textId="77777777" w:rsidR="0092247A" w:rsidRDefault="00C96EE1" w:rsidP="00525B47">
      <w:pPr>
        <w:pStyle w:val="a3"/>
        <w:ind w:left="567" w:right="418" w:firstLine="0"/>
      </w:pPr>
      <w:r>
        <w:t>Различные средства связи в тексте для обеспечения его целостности (firstly, however, finally, at last, etc.).</w:t>
      </w:r>
    </w:p>
    <w:p w14:paraId="5FDF2282" w14:textId="77777777" w:rsidR="0092247A" w:rsidRDefault="00C96EE1" w:rsidP="000F08BB">
      <w:pPr>
        <w:pStyle w:val="a4"/>
        <w:numPr>
          <w:ilvl w:val="4"/>
          <w:numId w:val="168"/>
        </w:numPr>
        <w:tabs>
          <w:tab w:val="left" w:pos="1701"/>
        </w:tabs>
        <w:ind w:left="567" w:right="418" w:firstLine="0"/>
        <w:rPr>
          <w:sz w:val="24"/>
        </w:rPr>
      </w:pPr>
      <w:r>
        <w:rPr>
          <w:sz w:val="24"/>
        </w:rPr>
        <w:t>Грамматическая</w:t>
      </w:r>
      <w:r>
        <w:rPr>
          <w:spacing w:val="-7"/>
          <w:sz w:val="24"/>
        </w:rPr>
        <w:t xml:space="preserve"> </w:t>
      </w:r>
      <w:r>
        <w:rPr>
          <w:sz w:val="24"/>
        </w:rPr>
        <w:t>сторона</w:t>
      </w:r>
      <w:r>
        <w:rPr>
          <w:spacing w:val="-4"/>
          <w:sz w:val="24"/>
        </w:rPr>
        <w:t xml:space="preserve"> речи.</w:t>
      </w:r>
    </w:p>
    <w:p w14:paraId="0E3BAC26" w14:textId="77777777" w:rsidR="0092247A" w:rsidRDefault="00C96EE1" w:rsidP="00525B47">
      <w:pPr>
        <w:pStyle w:val="a3"/>
        <w:ind w:left="567" w:right="418" w:firstLine="0"/>
      </w:pPr>
      <w:r>
        <w:t>Распознавание</w:t>
      </w:r>
      <w:r>
        <w:rPr>
          <w:spacing w:val="67"/>
        </w:rPr>
        <w:t xml:space="preserve">  </w:t>
      </w:r>
      <w:r>
        <w:t>в</w:t>
      </w:r>
      <w:r>
        <w:rPr>
          <w:spacing w:val="66"/>
        </w:rPr>
        <w:t xml:space="preserve">  </w:t>
      </w:r>
      <w:r>
        <w:t>письменном</w:t>
      </w:r>
      <w:r>
        <w:rPr>
          <w:spacing w:val="67"/>
        </w:rPr>
        <w:t xml:space="preserve">  </w:t>
      </w:r>
      <w:r>
        <w:t>и</w:t>
      </w:r>
      <w:r>
        <w:rPr>
          <w:spacing w:val="66"/>
        </w:rPr>
        <w:t xml:space="preserve">  </w:t>
      </w:r>
      <w:r>
        <w:t>звучащем</w:t>
      </w:r>
      <w:r>
        <w:rPr>
          <w:spacing w:val="67"/>
        </w:rPr>
        <w:t xml:space="preserve">  </w:t>
      </w:r>
      <w:r>
        <w:t>тексте</w:t>
      </w:r>
      <w:r>
        <w:rPr>
          <w:spacing w:val="67"/>
        </w:rPr>
        <w:t xml:space="preserve">  </w:t>
      </w:r>
      <w:r>
        <w:t>и</w:t>
      </w:r>
      <w:r>
        <w:rPr>
          <w:spacing w:val="69"/>
        </w:rPr>
        <w:t xml:space="preserve">  </w:t>
      </w:r>
      <w:r>
        <w:t>употребление</w:t>
      </w:r>
      <w:r>
        <w:rPr>
          <w:spacing w:val="67"/>
        </w:rPr>
        <w:t xml:space="preserve">  </w:t>
      </w:r>
      <w:r>
        <w:t>в</w:t>
      </w:r>
      <w:r>
        <w:rPr>
          <w:spacing w:val="68"/>
        </w:rPr>
        <w:t xml:space="preserve">  </w:t>
      </w:r>
      <w:r>
        <w:t>устной и письменной речи изученных морфологических форм и синтаксических конструкций английского языка.</w:t>
      </w:r>
    </w:p>
    <w:p w14:paraId="2247D5E5" w14:textId="77777777" w:rsidR="0092247A" w:rsidRPr="00C96EE1" w:rsidRDefault="00C96EE1" w:rsidP="00525B47">
      <w:pPr>
        <w:pStyle w:val="a3"/>
        <w:ind w:left="567" w:right="418" w:firstLine="0"/>
        <w:rPr>
          <w:lang w:val="en-US"/>
        </w:rPr>
      </w:pPr>
      <w:r>
        <w:t>Предложения</w:t>
      </w:r>
      <w:r w:rsidRPr="00C96EE1">
        <w:rPr>
          <w:spacing w:val="75"/>
          <w:lang w:val="en-US"/>
        </w:rPr>
        <w:t xml:space="preserve">  </w:t>
      </w:r>
      <w:r>
        <w:t>со</w:t>
      </w:r>
      <w:r w:rsidRPr="00C96EE1">
        <w:rPr>
          <w:spacing w:val="75"/>
          <w:lang w:val="en-US"/>
        </w:rPr>
        <w:t xml:space="preserve">  </w:t>
      </w:r>
      <w:r>
        <w:t>сложным</w:t>
      </w:r>
      <w:r w:rsidRPr="00C96EE1">
        <w:rPr>
          <w:spacing w:val="74"/>
          <w:lang w:val="en-US"/>
        </w:rPr>
        <w:t xml:space="preserve">  </w:t>
      </w:r>
      <w:r>
        <w:t>дополнением</w:t>
      </w:r>
      <w:r w:rsidRPr="00C96EE1">
        <w:rPr>
          <w:spacing w:val="74"/>
          <w:lang w:val="en-US"/>
        </w:rPr>
        <w:t xml:space="preserve">  </w:t>
      </w:r>
      <w:r w:rsidRPr="00C96EE1">
        <w:rPr>
          <w:lang w:val="en-US"/>
        </w:rPr>
        <w:t>(Complex</w:t>
      </w:r>
      <w:r w:rsidRPr="00C96EE1">
        <w:rPr>
          <w:spacing w:val="75"/>
          <w:lang w:val="en-US"/>
        </w:rPr>
        <w:t xml:space="preserve">  </w:t>
      </w:r>
      <w:r w:rsidRPr="00C96EE1">
        <w:rPr>
          <w:lang w:val="en-US"/>
        </w:rPr>
        <w:t>Object)</w:t>
      </w:r>
      <w:r w:rsidRPr="00C96EE1">
        <w:rPr>
          <w:spacing w:val="75"/>
          <w:lang w:val="en-US"/>
        </w:rPr>
        <w:t xml:space="preserve">  </w:t>
      </w:r>
      <w:r w:rsidRPr="00C96EE1">
        <w:rPr>
          <w:lang w:val="en-US"/>
        </w:rPr>
        <w:t>(I</w:t>
      </w:r>
      <w:r w:rsidRPr="00C96EE1">
        <w:rPr>
          <w:spacing w:val="72"/>
          <w:lang w:val="en-US"/>
        </w:rPr>
        <w:t xml:space="preserve">  </w:t>
      </w:r>
      <w:r w:rsidRPr="00C96EE1">
        <w:rPr>
          <w:lang w:val="en-US"/>
        </w:rPr>
        <w:t>want</w:t>
      </w:r>
      <w:r w:rsidRPr="00C96EE1">
        <w:rPr>
          <w:spacing w:val="75"/>
          <w:lang w:val="en-US"/>
        </w:rPr>
        <w:t xml:space="preserve">  </w:t>
      </w:r>
      <w:r w:rsidRPr="00C96EE1">
        <w:rPr>
          <w:lang w:val="en-US"/>
        </w:rPr>
        <w:t>to</w:t>
      </w:r>
      <w:r w:rsidRPr="00C96EE1">
        <w:rPr>
          <w:spacing w:val="75"/>
          <w:lang w:val="en-US"/>
        </w:rPr>
        <w:t xml:space="preserve">  </w:t>
      </w:r>
      <w:r w:rsidRPr="00C96EE1">
        <w:rPr>
          <w:lang w:val="en-US"/>
        </w:rPr>
        <w:t>have my hair cut.).</w:t>
      </w:r>
    </w:p>
    <w:p w14:paraId="38E56C7D" w14:textId="77777777" w:rsidR="0092247A" w:rsidRDefault="00C96EE1" w:rsidP="00525B47">
      <w:pPr>
        <w:pStyle w:val="a3"/>
        <w:ind w:left="567" w:right="418" w:firstLine="0"/>
      </w:pPr>
      <w:r>
        <w:t>Условные</w:t>
      </w:r>
      <w:r>
        <w:rPr>
          <w:spacing w:val="-5"/>
        </w:rPr>
        <w:t xml:space="preserve"> </w:t>
      </w:r>
      <w:r>
        <w:t>предложения</w:t>
      </w:r>
      <w:r>
        <w:rPr>
          <w:spacing w:val="-3"/>
        </w:rPr>
        <w:t xml:space="preserve"> </w:t>
      </w:r>
      <w:r>
        <w:t>нереального</w:t>
      </w:r>
      <w:r>
        <w:rPr>
          <w:spacing w:val="-3"/>
        </w:rPr>
        <w:t xml:space="preserve"> </w:t>
      </w:r>
      <w:r>
        <w:t>характера</w:t>
      </w:r>
      <w:r>
        <w:rPr>
          <w:spacing w:val="-5"/>
        </w:rPr>
        <w:t xml:space="preserve"> </w:t>
      </w:r>
      <w:r>
        <w:t>(Conditional</w:t>
      </w:r>
      <w:r>
        <w:rPr>
          <w:spacing w:val="-1"/>
        </w:rPr>
        <w:t xml:space="preserve"> </w:t>
      </w:r>
      <w:r>
        <w:rPr>
          <w:spacing w:val="-4"/>
        </w:rPr>
        <w:t>II).</w:t>
      </w:r>
    </w:p>
    <w:p w14:paraId="547FB706" w14:textId="77777777" w:rsidR="0092247A" w:rsidRDefault="00C96EE1" w:rsidP="00525B47">
      <w:pPr>
        <w:pStyle w:val="a3"/>
        <w:spacing w:before="1"/>
        <w:ind w:left="567" w:right="418" w:firstLine="0"/>
      </w:pPr>
      <w:r>
        <w:t>Конструкции</w:t>
      </w:r>
      <w:r>
        <w:rPr>
          <w:spacing w:val="-4"/>
        </w:rPr>
        <w:t xml:space="preserve"> </w:t>
      </w:r>
      <w:r>
        <w:t>для</w:t>
      </w:r>
      <w:r>
        <w:rPr>
          <w:spacing w:val="-4"/>
        </w:rPr>
        <w:t xml:space="preserve"> </w:t>
      </w:r>
      <w:r>
        <w:t>выражения</w:t>
      </w:r>
      <w:r>
        <w:rPr>
          <w:spacing w:val="-4"/>
        </w:rPr>
        <w:t xml:space="preserve"> </w:t>
      </w:r>
      <w:r>
        <w:t>предпочтения</w:t>
      </w:r>
      <w:r>
        <w:rPr>
          <w:spacing w:val="-2"/>
        </w:rPr>
        <w:t xml:space="preserve"> </w:t>
      </w:r>
      <w:r>
        <w:t>I</w:t>
      </w:r>
      <w:r>
        <w:rPr>
          <w:spacing w:val="-9"/>
        </w:rPr>
        <w:t xml:space="preserve"> </w:t>
      </w:r>
      <w:r>
        <w:t>prefer</w:t>
      </w:r>
      <w:r>
        <w:rPr>
          <w:spacing w:val="-4"/>
        </w:rPr>
        <w:t xml:space="preserve"> </w:t>
      </w:r>
      <w:r>
        <w:t>…/I’d</w:t>
      </w:r>
      <w:r>
        <w:rPr>
          <w:spacing w:val="-4"/>
        </w:rPr>
        <w:t xml:space="preserve"> </w:t>
      </w:r>
      <w:r>
        <w:t>prefer</w:t>
      </w:r>
      <w:r>
        <w:rPr>
          <w:spacing w:val="-4"/>
        </w:rPr>
        <w:t xml:space="preserve"> </w:t>
      </w:r>
      <w:r>
        <w:t>…/I’d</w:t>
      </w:r>
      <w:r>
        <w:rPr>
          <w:spacing w:val="-3"/>
        </w:rPr>
        <w:t xml:space="preserve"> </w:t>
      </w:r>
      <w:r>
        <w:t>rather</w:t>
      </w:r>
      <w:r>
        <w:rPr>
          <w:spacing w:val="-5"/>
        </w:rPr>
        <w:t xml:space="preserve"> </w:t>
      </w:r>
      <w:r>
        <w:t>…. Конструкция I wish ….</w:t>
      </w:r>
    </w:p>
    <w:p w14:paraId="429D4330" w14:textId="77777777" w:rsidR="0092247A" w:rsidRDefault="00C96EE1" w:rsidP="00525B47">
      <w:pPr>
        <w:pStyle w:val="a3"/>
        <w:ind w:left="567" w:right="418" w:firstLine="0"/>
      </w:pPr>
      <w:r>
        <w:t>Предложения</w:t>
      </w:r>
      <w:r>
        <w:rPr>
          <w:spacing w:val="-4"/>
        </w:rPr>
        <w:t xml:space="preserve"> </w:t>
      </w:r>
      <w:r>
        <w:t>с</w:t>
      </w:r>
      <w:r>
        <w:rPr>
          <w:spacing w:val="-3"/>
        </w:rPr>
        <w:t xml:space="preserve"> </w:t>
      </w:r>
      <w:r>
        <w:t>конструкцией</w:t>
      </w:r>
      <w:r>
        <w:rPr>
          <w:spacing w:val="-2"/>
        </w:rPr>
        <w:t xml:space="preserve"> </w:t>
      </w:r>
      <w:r>
        <w:t>either</w:t>
      </w:r>
      <w:r>
        <w:rPr>
          <w:spacing w:val="-4"/>
        </w:rPr>
        <w:t xml:space="preserve"> </w:t>
      </w:r>
      <w:r>
        <w:t>…</w:t>
      </w:r>
      <w:r>
        <w:rPr>
          <w:spacing w:val="-2"/>
        </w:rPr>
        <w:t xml:space="preserve"> </w:t>
      </w:r>
      <w:r>
        <w:t>or,</w:t>
      </w:r>
      <w:r>
        <w:rPr>
          <w:spacing w:val="-2"/>
        </w:rPr>
        <w:t xml:space="preserve"> </w:t>
      </w:r>
      <w:r>
        <w:t>neither</w:t>
      </w:r>
      <w:r>
        <w:rPr>
          <w:spacing w:val="-2"/>
        </w:rPr>
        <w:t xml:space="preserve"> </w:t>
      </w:r>
      <w:r>
        <w:t>…</w:t>
      </w:r>
      <w:r>
        <w:rPr>
          <w:spacing w:val="-1"/>
        </w:rPr>
        <w:t xml:space="preserve"> </w:t>
      </w:r>
      <w:r>
        <w:rPr>
          <w:spacing w:val="-4"/>
        </w:rPr>
        <w:t>nor.</w:t>
      </w:r>
    </w:p>
    <w:p w14:paraId="26275265" w14:textId="77777777" w:rsidR="0092247A" w:rsidRDefault="00C96EE1" w:rsidP="00525B47">
      <w:pPr>
        <w:pStyle w:val="a3"/>
        <w:ind w:left="567" w:right="418" w:firstLine="0"/>
      </w:pPr>
      <w:r>
        <w:t>Глаголы в видовременных формах действительного залога в изъявительном наклонении (Present/Past/Future</w:t>
      </w:r>
      <w:r>
        <w:rPr>
          <w:spacing w:val="11"/>
        </w:rPr>
        <w:t xml:space="preserve"> </w:t>
      </w:r>
      <w:r>
        <w:t>Simple</w:t>
      </w:r>
      <w:r>
        <w:rPr>
          <w:spacing w:val="13"/>
        </w:rPr>
        <w:t xml:space="preserve"> </w:t>
      </w:r>
      <w:r>
        <w:t>Tense,</w:t>
      </w:r>
      <w:r>
        <w:rPr>
          <w:spacing w:val="13"/>
        </w:rPr>
        <w:t xml:space="preserve"> </w:t>
      </w:r>
      <w:r>
        <w:t>Present/Past</w:t>
      </w:r>
      <w:r>
        <w:rPr>
          <w:spacing w:val="13"/>
        </w:rPr>
        <w:t xml:space="preserve"> </w:t>
      </w:r>
      <w:r>
        <w:t>Perfect</w:t>
      </w:r>
      <w:r>
        <w:rPr>
          <w:spacing w:val="14"/>
        </w:rPr>
        <w:t xml:space="preserve"> </w:t>
      </w:r>
      <w:r>
        <w:t>Tense,</w:t>
      </w:r>
      <w:r>
        <w:rPr>
          <w:spacing w:val="13"/>
        </w:rPr>
        <w:t xml:space="preserve"> </w:t>
      </w:r>
      <w:r>
        <w:t>Present/Past</w:t>
      </w:r>
      <w:r>
        <w:rPr>
          <w:spacing w:val="13"/>
        </w:rPr>
        <w:t xml:space="preserve"> </w:t>
      </w:r>
      <w:r>
        <w:t>Continuous</w:t>
      </w:r>
      <w:r>
        <w:rPr>
          <w:spacing w:val="13"/>
        </w:rPr>
        <w:t xml:space="preserve"> </w:t>
      </w:r>
      <w:r>
        <w:t>Tense,</w:t>
      </w:r>
      <w:r>
        <w:rPr>
          <w:spacing w:val="13"/>
        </w:rPr>
        <w:t xml:space="preserve"> </w:t>
      </w:r>
      <w:r>
        <w:rPr>
          <w:spacing w:val="-2"/>
        </w:rPr>
        <w:t>Future-</w:t>
      </w:r>
    </w:p>
    <w:p w14:paraId="4D90AAE2" w14:textId="77777777" w:rsidR="0092247A" w:rsidRPr="00C96EE1" w:rsidRDefault="00C96EE1" w:rsidP="00525B47">
      <w:pPr>
        <w:pStyle w:val="a3"/>
        <w:spacing w:before="70"/>
        <w:ind w:left="567" w:right="418" w:firstLine="0"/>
        <w:rPr>
          <w:lang w:val="en-US"/>
        </w:rPr>
      </w:pPr>
      <w:r w:rsidRPr="00C96EE1">
        <w:rPr>
          <w:lang w:val="en-US"/>
        </w:rPr>
        <w:t xml:space="preserve">in-the-Past) </w:t>
      </w:r>
      <w:r>
        <w:t>и</w:t>
      </w:r>
      <w:r w:rsidRPr="00C96EE1">
        <w:rPr>
          <w:lang w:val="en-US"/>
        </w:rPr>
        <w:t xml:space="preserve"> </w:t>
      </w:r>
      <w:r>
        <w:t>наиболее</w:t>
      </w:r>
      <w:r w:rsidRPr="00C96EE1">
        <w:rPr>
          <w:lang w:val="en-US"/>
        </w:rPr>
        <w:t xml:space="preserve"> </w:t>
      </w:r>
      <w:r>
        <w:t>употребительных</w:t>
      </w:r>
      <w:r w:rsidRPr="00C96EE1">
        <w:rPr>
          <w:lang w:val="en-US"/>
        </w:rPr>
        <w:t xml:space="preserve"> </w:t>
      </w:r>
      <w:r>
        <w:t>формах</w:t>
      </w:r>
      <w:r w:rsidRPr="00C96EE1">
        <w:rPr>
          <w:lang w:val="en-US"/>
        </w:rPr>
        <w:t xml:space="preserve"> </w:t>
      </w:r>
      <w:r>
        <w:t>страдательного</w:t>
      </w:r>
      <w:r w:rsidRPr="00C96EE1">
        <w:rPr>
          <w:lang w:val="en-US"/>
        </w:rPr>
        <w:t xml:space="preserve"> </w:t>
      </w:r>
      <w:r>
        <w:t>залога</w:t>
      </w:r>
      <w:r w:rsidRPr="00C96EE1">
        <w:rPr>
          <w:lang w:val="en-US"/>
        </w:rPr>
        <w:t xml:space="preserve"> (Present/Past Simple Passive, Present Perfect Passive).</w:t>
      </w:r>
    </w:p>
    <w:p w14:paraId="41F870CD" w14:textId="77777777" w:rsidR="0092247A" w:rsidRDefault="00C96EE1" w:rsidP="00525B47">
      <w:pPr>
        <w:pStyle w:val="a3"/>
        <w:ind w:left="567" w:right="418" w:firstLine="0"/>
      </w:pPr>
      <w:r>
        <w:t>Порядок</w:t>
      </w:r>
      <w:r>
        <w:rPr>
          <w:spacing w:val="-3"/>
        </w:rPr>
        <w:t xml:space="preserve"> </w:t>
      </w:r>
      <w:r>
        <w:t>следования</w:t>
      </w:r>
      <w:r>
        <w:rPr>
          <w:spacing w:val="-3"/>
        </w:rPr>
        <w:t xml:space="preserve"> </w:t>
      </w:r>
      <w:r>
        <w:t>имён</w:t>
      </w:r>
      <w:r>
        <w:rPr>
          <w:spacing w:val="-3"/>
        </w:rPr>
        <w:t xml:space="preserve"> </w:t>
      </w:r>
      <w:r>
        <w:t>прилагательных (nice</w:t>
      </w:r>
      <w:r>
        <w:rPr>
          <w:spacing w:val="-4"/>
        </w:rPr>
        <w:t xml:space="preserve"> </w:t>
      </w:r>
      <w:r>
        <w:t>long</w:t>
      </w:r>
      <w:r>
        <w:rPr>
          <w:spacing w:val="-5"/>
        </w:rPr>
        <w:t xml:space="preserve"> </w:t>
      </w:r>
      <w:r>
        <w:t>blond</w:t>
      </w:r>
      <w:r>
        <w:rPr>
          <w:spacing w:val="-2"/>
        </w:rPr>
        <w:t xml:space="preserve"> hair).</w:t>
      </w:r>
    </w:p>
    <w:p w14:paraId="730C33FF" w14:textId="77777777" w:rsidR="0092247A" w:rsidRDefault="00C96EE1" w:rsidP="000F08BB">
      <w:pPr>
        <w:pStyle w:val="a4"/>
        <w:numPr>
          <w:ilvl w:val="4"/>
          <w:numId w:val="168"/>
        </w:numPr>
        <w:tabs>
          <w:tab w:val="left" w:pos="1888"/>
        </w:tabs>
        <w:spacing w:before="1"/>
        <w:ind w:right="418"/>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14:paraId="3633C170" w14:textId="77777777" w:rsidR="0092247A" w:rsidRDefault="00C96EE1" w:rsidP="004618E8">
      <w:pPr>
        <w:pStyle w:val="a3"/>
        <w:tabs>
          <w:tab w:val="left" w:pos="3474"/>
          <w:tab w:val="left" w:pos="6015"/>
          <w:tab w:val="left" w:pos="6965"/>
          <w:tab w:val="left" w:pos="9483"/>
        </w:tabs>
        <w:ind w:left="567" w:right="419" w:firstLine="0"/>
      </w:pPr>
      <w:r>
        <w:rPr>
          <w:spacing w:val="-2"/>
        </w:rPr>
        <w:t>Осуществление</w:t>
      </w:r>
      <w:r w:rsidR="004618E8">
        <w:t xml:space="preserve"> </w:t>
      </w:r>
      <w:r>
        <w:rPr>
          <w:spacing w:val="-2"/>
        </w:rPr>
        <w:t>межличностного</w:t>
      </w:r>
      <w:r w:rsidR="004618E8">
        <w:t xml:space="preserve"> </w:t>
      </w:r>
      <w:r>
        <w:rPr>
          <w:spacing w:val="-10"/>
        </w:rPr>
        <w:t>и</w:t>
      </w:r>
      <w:r w:rsidR="004618E8">
        <w:t xml:space="preserve"> </w:t>
      </w:r>
      <w:r>
        <w:rPr>
          <w:spacing w:val="-2"/>
        </w:rPr>
        <w:t>межкультурного</w:t>
      </w:r>
      <w:r w:rsidR="00FA7A6A">
        <w:t xml:space="preserve"> </w:t>
      </w:r>
      <w:r>
        <w:rPr>
          <w:spacing w:val="-2"/>
        </w:rPr>
        <w:t xml:space="preserve">общения </w:t>
      </w:r>
      <w:r>
        <w:t>с</w:t>
      </w:r>
      <w:r>
        <w:rPr>
          <w:spacing w:val="80"/>
        </w:rPr>
        <w:t xml:space="preserve">  </w:t>
      </w:r>
      <w:r>
        <w:t>использованием</w:t>
      </w:r>
      <w:r>
        <w:rPr>
          <w:spacing w:val="80"/>
        </w:rPr>
        <w:t xml:space="preserve">  </w:t>
      </w:r>
      <w:r>
        <w:t>знаний</w:t>
      </w:r>
      <w:r>
        <w:rPr>
          <w:spacing w:val="80"/>
        </w:rPr>
        <w:t xml:space="preserve">  </w:t>
      </w:r>
      <w:r>
        <w:t>о</w:t>
      </w:r>
      <w:r>
        <w:rPr>
          <w:spacing w:val="80"/>
        </w:rPr>
        <w:t xml:space="preserve">  </w:t>
      </w:r>
      <w:r>
        <w:t>национально-культурных</w:t>
      </w:r>
      <w:r>
        <w:rPr>
          <w:spacing w:val="80"/>
        </w:rPr>
        <w:t xml:space="preserve">  </w:t>
      </w:r>
      <w:r>
        <w:t>особенностях</w:t>
      </w:r>
      <w:r>
        <w:rPr>
          <w:spacing w:val="80"/>
        </w:rPr>
        <w:t xml:space="preserve">  </w:t>
      </w:r>
      <w:r>
        <w:t>своей</w:t>
      </w:r>
      <w:r>
        <w:rPr>
          <w:spacing w:val="80"/>
        </w:rPr>
        <w:t xml:space="preserve">  </w:t>
      </w:r>
      <w:r>
        <w:t>страны</w:t>
      </w:r>
      <w:r>
        <w:rPr>
          <w:spacing w:val="40"/>
        </w:rPr>
        <w:t xml:space="preserve"> </w:t>
      </w:r>
      <w:r>
        <w:t>и страны (стран) изучаемого языка, основных социокультурных элементов речевого поведенческого</w:t>
      </w:r>
      <w:r>
        <w:rPr>
          <w:spacing w:val="68"/>
        </w:rPr>
        <w:t xml:space="preserve">  </w:t>
      </w:r>
      <w:r>
        <w:t>этикета</w:t>
      </w:r>
      <w:r>
        <w:rPr>
          <w:spacing w:val="68"/>
        </w:rPr>
        <w:t xml:space="preserve">  </w:t>
      </w:r>
      <w:r>
        <w:t>в</w:t>
      </w:r>
      <w:r>
        <w:rPr>
          <w:spacing w:val="68"/>
        </w:rPr>
        <w:t xml:space="preserve">  </w:t>
      </w:r>
      <w:r>
        <w:t>англоязычной</w:t>
      </w:r>
      <w:r>
        <w:rPr>
          <w:spacing w:val="68"/>
        </w:rPr>
        <w:t xml:space="preserve">  </w:t>
      </w:r>
      <w:r>
        <w:t>среде,</w:t>
      </w:r>
      <w:r>
        <w:rPr>
          <w:spacing w:val="69"/>
        </w:rPr>
        <w:t xml:space="preserve">  </w:t>
      </w:r>
      <w:r>
        <w:t>знание</w:t>
      </w:r>
      <w:r>
        <w:rPr>
          <w:spacing w:val="68"/>
        </w:rPr>
        <w:t xml:space="preserve">  </w:t>
      </w:r>
      <w:r>
        <w:t>и</w:t>
      </w:r>
      <w:r>
        <w:rPr>
          <w:spacing w:val="67"/>
        </w:rPr>
        <w:t xml:space="preserve">  </w:t>
      </w:r>
      <w:r>
        <w:t>использование</w:t>
      </w:r>
      <w:r>
        <w:rPr>
          <w:spacing w:val="68"/>
        </w:rPr>
        <w:t xml:space="preserve">  </w:t>
      </w:r>
      <w:r>
        <w:t>в</w:t>
      </w:r>
      <w:r>
        <w:rPr>
          <w:spacing w:val="69"/>
        </w:rPr>
        <w:t xml:space="preserve">  </w:t>
      </w:r>
      <w:r>
        <w:t>устной и</w:t>
      </w:r>
      <w:r>
        <w:rPr>
          <w:spacing w:val="78"/>
          <w:w w:val="150"/>
        </w:rPr>
        <w:t xml:space="preserve">  </w:t>
      </w:r>
      <w:r>
        <w:t>письменной</w:t>
      </w:r>
      <w:r>
        <w:rPr>
          <w:spacing w:val="78"/>
          <w:w w:val="150"/>
        </w:rPr>
        <w:t xml:space="preserve">  </w:t>
      </w:r>
      <w:r>
        <w:t>речи</w:t>
      </w:r>
      <w:r>
        <w:rPr>
          <w:spacing w:val="78"/>
          <w:w w:val="150"/>
        </w:rPr>
        <w:t xml:space="preserve">  </w:t>
      </w:r>
      <w:r>
        <w:t>наиболее</w:t>
      </w:r>
      <w:r>
        <w:rPr>
          <w:spacing w:val="78"/>
          <w:w w:val="150"/>
        </w:rPr>
        <w:t xml:space="preserve">  </w:t>
      </w:r>
      <w:r>
        <w:t>употребительной</w:t>
      </w:r>
      <w:r>
        <w:rPr>
          <w:spacing w:val="78"/>
          <w:w w:val="150"/>
        </w:rPr>
        <w:t xml:space="preserve">  </w:t>
      </w:r>
      <w:r>
        <w:t>тематической</w:t>
      </w:r>
      <w:r>
        <w:rPr>
          <w:spacing w:val="78"/>
          <w:w w:val="150"/>
        </w:rPr>
        <w:t xml:space="preserve">  </w:t>
      </w:r>
      <w:r>
        <w:t>фоновой</w:t>
      </w:r>
      <w:r>
        <w:rPr>
          <w:spacing w:val="78"/>
          <w:w w:val="150"/>
        </w:rPr>
        <w:t xml:space="preserve">  </w:t>
      </w:r>
      <w:r>
        <w:t>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7A90ACA4" w14:textId="77777777" w:rsidR="0092247A" w:rsidRDefault="00C96EE1" w:rsidP="004618E8">
      <w:pPr>
        <w:pStyle w:val="a3"/>
        <w:ind w:left="567" w:right="420" w:firstLine="0"/>
      </w:pPr>
      <w: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w:t>
      </w:r>
      <w:r>
        <w:rPr>
          <w:spacing w:val="-2"/>
        </w:rPr>
        <w:t>подростков</w:t>
      </w:r>
    </w:p>
    <w:p w14:paraId="1B3C104F" w14:textId="77777777" w:rsidR="0092247A" w:rsidRDefault="00C96EE1" w:rsidP="004618E8">
      <w:pPr>
        <w:pStyle w:val="a3"/>
        <w:ind w:left="567" w:firstLine="0"/>
      </w:pPr>
      <w:r>
        <w:t>на</w:t>
      </w:r>
      <w:r>
        <w:rPr>
          <w:spacing w:val="-3"/>
        </w:rPr>
        <w:t xml:space="preserve"> </w:t>
      </w:r>
      <w:r>
        <w:t>английском</w:t>
      </w:r>
      <w:r>
        <w:rPr>
          <w:spacing w:val="-2"/>
        </w:rPr>
        <w:t xml:space="preserve"> языке.</w:t>
      </w:r>
    </w:p>
    <w:p w14:paraId="6A4A5C92" w14:textId="77777777" w:rsidR="0092247A" w:rsidRDefault="00C96EE1" w:rsidP="004618E8">
      <w:pPr>
        <w:pStyle w:val="a3"/>
        <w:ind w:left="567" w:firstLine="0"/>
      </w:pPr>
      <w:r>
        <w:t>Формирование</w:t>
      </w:r>
      <w:r>
        <w:rPr>
          <w:spacing w:val="-6"/>
        </w:rPr>
        <w:t xml:space="preserve"> </w:t>
      </w:r>
      <w:r>
        <w:t>элементарного</w:t>
      </w:r>
      <w:r>
        <w:rPr>
          <w:spacing w:val="-4"/>
        </w:rPr>
        <w:t xml:space="preserve"> </w:t>
      </w:r>
      <w:r>
        <w:t>представление</w:t>
      </w:r>
      <w:r>
        <w:rPr>
          <w:spacing w:val="-5"/>
        </w:rPr>
        <w:t xml:space="preserve"> </w:t>
      </w:r>
      <w:r>
        <w:t>о</w:t>
      </w:r>
      <w:r>
        <w:rPr>
          <w:spacing w:val="-4"/>
        </w:rPr>
        <w:t xml:space="preserve"> </w:t>
      </w:r>
      <w:r>
        <w:t>различных</w:t>
      </w:r>
      <w:r>
        <w:rPr>
          <w:spacing w:val="-3"/>
        </w:rPr>
        <w:t xml:space="preserve"> </w:t>
      </w:r>
      <w:r>
        <w:t>вариантах</w:t>
      </w:r>
      <w:r>
        <w:rPr>
          <w:spacing w:val="-2"/>
        </w:rPr>
        <w:t xml:space="preserve"> </w:t>
      </w:r>
      <w:r>
        <w:t>английского</w:t>
      </w:r>
      <w:r>
        <w:rPr>
          <w:spacing w:val="-4"/>
        </w:rPr>
        <w:t xml:space="preserve"> </w:t>
      </w:r>
      <w:r>
        <w:rPr>
          <w:spacing w:val="-2"/>
        </w:rPr>
        <w:t>языка.</w:t>
      </w:r>
    </w:p>
    <w:p w14:paraId="41CE3DE2" w14:textId="77777777" w:rsidR="0092247A" w:rsidRDefault="00C96EE1" w:rsidP="004618E8">
      <w:pPr>
        <w:pStyle w:val="a3"/>
        <w:tabs>
          <w:tab w:val="left" w:pos="3476"/>
          <w:tab w:val="left" w:pos="6016"/>
          <w:tab w:val="left" w:pos="6966"/>
          <w:tab w:val="left" w:pos="9485"/>
        </w:tabs>
        <w:ind w:left="567" w:right="419" w:firstLine="0"/>
      </w:pPr>
      <w:r>
        <w:rPr>
          <w:spacing w:val="-2"/>
        </w:rPr>
        <w:t>Осуществление</w:t>
      </w:r>
      <w:r w:rsidR="004618E8">
        <w:t xml:space="preserve"> </w:t>
      </w:r>
      <w:r>
        <w:rPr>
          <w:spacing w:val="-2"/>
        </w:rPr>
        <w:t>межличностного</w:t>
      </w:r>
      <w:r w:rsidR="004618E8">
        <w:t xml:space="preserve"> </w:t>
      </w:r>
      <w:r>
        <w:rPr>
          <w:spacing w:val="-10"/>
        </w:rPr>
        <w:t>и</w:t>
      </w:r>
      <w:r w:rsidR="004618E8">
        <w:t xml:space="preserve"> </w:t>
      </w:r>
      <w:r>
        <w:rPr>
          <w:spacing w:val="-2"/>
        </w:rPr>
        <w:t>межкультурного</w:t>
      </w:r>
      <w:r w:rsidR="00FA7A6A">
        <w:t xml:space="preserve"> </w:t>
      </w:r>
      <w:r>
        <w:rPr>
          <w:spacing w:val="-2"/>
        </w:rPr>
        <w:t xml:space="preserve">общения </w:t>
      </w:r>
      <w:r>
        <w:t>с</w:t>
      </w:r>
      <w:r>
        <w:rPr>
          <w:spacing w:val="80"/>
        </w:rPr>
        <w:t xml:space="preserve">  </w:t>
      </w:r>
      <w:r>
        <w:t>использованием</w:t>
      </w:r>
      <w:r>
        <w:rPr>
          <w:spacing w:val="80"/>
        </w:rPr>
        <w:t xml:space="preserve">  </w:t>
      </w:r>
      <w:r>
        <w:t>знаний</w:t>
      </w:r>
      <w:r>
        <w:rPr>
          <w:spacing w:val="80"/>
        </w:rPr>
        <w:t xml:space="preserve">  </w:t>
      </w:r>
      <w:r>
        <w:t>о</w:t>
      </w:r>
      <w:r>
        <w:rPr>
          <w:spacing w:val="80"/>
        </w:rPr>
        <w:t xml:space="preserve">  </w:t>
      </w:r>
      <w:r>
        <w:t>национально-культурных</w:t>
      </w:r>
      <w:r>
        <w:rPr>
          <w:spacing w:val="80"/>
        </w:rPr>
        <w:t xml:space="preserve">  </w:t>
      </w:r>
      <w:r>
        <w:t>особенностях</w:t>
      </w:r>
      <w:r>
        <w:rPr>
          <w:spacing w:val="80"/>
        </w:rPr>
        <w:t xml:space="preserve">  </w:t>
      </w:r>
      <w:r>
        <w:t>своей</w:t>
      </w:r>
      <w:r>
        <w:rPr>
          <w:spacing w:val="80"/>
        </w:rPr>
        <w:t xml:space="preserve">  </w:t>
      </w:r>
      <w:r>
        <w:t>страны</w:t>
      </w:r>
      <w:r>
        <w:rPr>
          <w:spacing w:val="40"/>
        </w:rPr>
        <w:t xml:space="preserve"> </w:t>
      </w:r>
      <w:r>
        <w:t>и страны (стран) изучаемого языка.</w:t>
      </w:r>
    </w:p>
    <w:p w14:paraId="2028CFB6" w14:textId="77777777" w:rsidR="0092247A" w:rsidRDefault="00C96EE1" w:rsidP="004618E8">
      <w:pPr>
        <w:pStyle w:val="a3"/>
        <w:spacing w:before="1"/>
        <w:ind w:left="567" w:firstLine="0"/>
      </w:pPr>
      <w:r>
        <w:t>Соблюдение</w:t>
      </w:r>
      <w:r>
        <w:rPr>
          <w:spacing w:val="-10"/>
        </w:rPr>
        <w:t xml:space="preserve"> </w:t>
      </w:r>
      <w:r>
        <w:t>нормы</w:t>
      </w:r>
      <w:r>
        <w:rPr>
          <w:spacing w:val="-3"/>
        </w:rPr>
        <w:t xml:space="preserve"> </w:t>
      </w:r>
      <w:r>
        <w:t>вежливости</w:t>
      </w:r>
      <w:r>
        <w:rPr>
          <w:spacing w:val="-2"/>
        </w:rPr>
        <w:t xml:space="preserve"> </w:t>
      </w:r>
      <w:r>
        <w:t>в</w:t>
      </w:r>
      <w:r>
        <w:rPr>
          <w:spacing w:val="-5"/>
        </w:rPr>
        <w:t xml:space="preserve"> </w:t>
      </w:r>
      <w:r>
        <w:t>межкультурном</w:t>
      </w:r>
      <w:r>
        <w:rPr>
          <w:spacing w:val="-4"/>
        </w:rPr>
        <w:t xml:space="preserve"> </w:t>
      </w:r>
      <w:r>
        <w:t>общении.</w:t>
      </w:r>
      <w:r>
        <w:rPr>
          <w:spacing w:val="-6"/>
        </w:rPr>
        <w:t xml:space="preserve"> </w:t>
      </w:r>
      <w:r>
        <w:t>Развитие</w:t>
      </w:r>
      <w:r>
        <w:rPr>
          <w:spacing w:val="-2"/>
        </w:rPr>
        <w:t xml:space="preserve"> умений:</w:t>
      </w:r>
    </w:p>
    <w:p w14:paraId="58B52CF7" w14:textId="77777777" w:rsidR="0092247A" w:rsidRDefault="00C96EE1" w:rsidP="004618E8">
      <w:pPr>
        <w:pStyle w:val="a3"/>
        <w:ind w:left="567" w:right="416" w:firstLine="0"/>
      </w:pPr>
      <w:r>
        <w:t>писать</w:t>
      </w:r>
      <w:r>
        <w:rPr>
          <w:spacing w:val="36"/>
        </w:rPr>
        <w:t xml:space="preserve">  </w:t>
      </w:r>
      <w:r>
        <w:t>свои</w:t>
      </w:r>
      <w:r>
        <w:rPr>
          <w:spacing w:val="36"/>
        </w:rPr>
        <w:t xml:space="preserve">  </w:t>
      </w:r>
      <w:r>
        <w:t>имя</w:t>
      </w:r>
      <w:r>
        <w:rPr>
          <w:spacing w:val="36"/>
        </w:rPr>
        <w:t xml:space="preserve">  </w:t>
      </w:r>
      <w:r>
        <w:t>и</w:t>
      </w:r>
      <w:r>
        <w:rPr>
          <w:spacing w:val="36"/>
        </w:rPr>
        <w:t xml:space="preserve">  </w:t>
      </w:r>
      <w:r>
        <w:t>фамилию,</w:t>
      </w:r>
      <w:r>
        <w:rPr>
          <w:spacing w:val="36"/>
        </w:rPr>
        <w:t xml:space="preserve">  </w:t>
      </w:r>
      <w:r>
        <w:t>а</w:t>
      </w:r>
      <w:r>
        <w:rPr>
          <w:spacing w:val="35"/>
        </w:rPr>
        <w:t xml:space="preserve">  </w:t>
      </w:r>
      <w:r>
        <w:t>также</w:t>
      </w:r>
      <w:r>
        <w:rPr>
          <w:spacing w:val="38"/>
        </w:rPr>
        <w:t xml:space="preserve">  </w:t>
      </w:r>
      <w:r>
        <w:t>имена</w:t>
      </w:r>
      <w:r>
        <w:rPr>
          <w:spacing w:val="35"/>
        </w:rPr>
        <w:t xml:space="preserve">  </w:t>
      </w:r>
      <w:r>
        <w:t>и</w:t>
      </w:r>
      <w:r>
        <w:rPr>
          <w:spacing w:val="36"/>
        </w:rPr>
        <w:t xml:space="preserve">  </w:t>
      </w:r>
      <w:r>
        <w:t>фамилии</w:t>
      </w:r>
      <w:r>
        <w:rPr>
          <w:spacing w:val="36"/>
        </w:rPr>
        <w:t xml:space="preserve">  </w:t>
      </w:r>
      <w:r>
        <w:t>своих</w:t>
      </w:r>
      <w:r>
        <w:rPr>
          <w:spacing w:val="37"/>
        </w:rPr>
        <w:t xml:space="preserve">  </w:t>
      </w:r>
      <w:r>
        <w:t>родственников и друзей на английском языке;</w:t>
      </w:r>
    </w:p>
    <w:p w14:paraId="398AF43F" w14:textId="77777777" w:rsidR="0092247A" w:rsidRDefault="00C96EE1" w:rsidP="004618E8">
      <w:pPr>
        <w:pStyle w:val="a3"/>
        <w:ind w:left="567" w:firstLine="0"/>
      </w:pPr>
      <w:r>
        <w:t>правильно</w:t>
      </w:r>
      <w:r>
        <w:rPr>
          <w:spacing w:val="-5"/>
        </w:rPr>
        <w:t xml:space="preserve"> </w:t>
      </w:r>
      <w:r>
        <w:t>оформлять</w:t>
      </w:r>
      <w:r>
        <w:rPr>
          <w:spacing w:val="-2"/>
        </w:rPr>
        <w:t xml:space="preserve"> </w:t>
      </w:r>
      <w:r>
        <w:t>свой</w:t>
      </w:r>
      <w:r>
        <w:rPr>
          <w:spacing w:val="-3"/>
        </w:rPr>
        <w:t xml:space="preserve"> </w:t>
      </w:r>
      <w:r>
        <w:t>адрес</w:t>
      </w:r>
      <w:r>
        <w:rPr>
          <w:spacing w:val="-3"/>
        </w:rPr>
        <w:t xml:space="preserve"> </w:t>
      </w:r>
      <w:r>
        <w:t>на</w:t>
      </w:r>
      <w:r>
        <w:rPr>
          <w:spacing w:val="-3"/>
        </w:rPr>
        <w:t xml:space="preserve"> </w:t>
      </w:r>
      <w:r>
        <w:t>английском</w:t>
      </w:r>
      <w:r>
        <w:rPr>
          <w:spacing w:val="-4"/>
        </w:rPr>
        <w:t xml:space="preserve"> </w:t>
      </w:r>
      <w:r>
        <w:t>языке</w:t>
      </w:r>
      <w:r>
        <w:rPr>
          <w:spacing w:val="-2"/>
        </w:rPr>
        <w:t xml:space="preserve"> </w:t>
      </w:r>
      <w:r>
        <w:t>(в</w:t>
      </w:r>
      <w:r>
        <w:rPr>
          <w:spacing w:val="-3"/>
        </w:rPr>
        <w:t xml:space="preserve"> </w:t>
      </w:r>
      <w:r>
        <w:rPr>
          <w:spacing w:val="-2"/>
        </w:rPr>
        <w:t>анкете);</w:t>
      </w:r>
    </w:p>
    <w:p w14:paraId="22C8D9AC" w14:textId="77777777" w:rsidR="0092247A" w:rsidRDefault="00C96EE1" w:rsidP="004618E8">
      <w:pPr>
        <w:pStyle w:val="a3"/>
        <w:ind w:left="567" w:right="420" w:firstLine="0"/>
      </w:pPr>
      <w:r>
        <w:t>правильно</w:t>
      </w:r>
      <w:r>
        <w:rPr>
          <w:spacing w:val="80"/>
        </w:rPr>
        <w:t xml:space="preserve"> </w:t>
      </w:r>
      <w:r>
        <w:t>оформлять</w:t>
      </w:r>
      <w:r>
        <w:rPr>
          <w:spacing w:val="80"/>
        </w:rPr>
        <w:t xml:space="preserve">   </w:t>
      </w:r>
      <w:r>
        <w:t>электронное</w:t>
      </w:r>
      <w:r>
        <w:rPr>
          <w:spacing w:val="80"/>
        </w:rPr>
        <w:t xml:space="preserve">    </w:t>
      </w:r>
      <w:r>
        <w:t>сообщение</w:t>
      </w:r>
      <w:r>
        <w:rPr>
          <w:spacing w:val="80"/>
        </w:rPr>
        <w:t xml:space="preserve">    </w:t>
      </w:r>
      <w:r>
        <w:t>личного</w:t>
      </w:r>
      <w:r>
        <w:rPr>
          <w:spacing w:val="80"/>
        </w:rPr>
        <w:t xml:space="preserve">    </w:t>
      </w:r>
      <w:r>
        <w:t xml:space="preserve">характера в соответствии с нормами неофициального общения, принятыми в стране (странах) изучаемого </w:t>
      </w:r>
      <w:r>
        <w:rPr>
          <w:spacing w:val="-2"/>
        </w:rPr>
        <w:t>языка;</w:t>
      </w:r>
    </w:p>
    <w:p w14:paraId="0E536B96" w14:textId="77777777" w:rsidR="0092247A" w:rsidRDefault="00C96EE1" w:rsidP="004618E8">
      <w:pPr>
        <w:pStyle w:val="a3"/>
        <w:ind w:left="567" w:firstLine="0"/>
      </w:pPr>
      <w:r>
        <w:t>кратко</w:t>
      </w:r>
      <w:r>
        <w:rPr>
          <w:spacing w:val="-4"/>
        </w:rPr>
        <w:t xml:space="preserve"> </w:t>
      </w:r>
      <w:r>
        <w:t>представлять</w:t>
      </w:r>
      <w:r>
        <w:rPr>
          <w:spacing w:val="-3"/>
        </w:rPr>
        <w:t xml:space="preserve"> </w:t>
      </w:r>
      <w:r>
        <w:t>Россию</w:t>
      </w:r>
      <w:r>
        <w:rPr>
          <w:spacing w:val="-3"/>
        </w:rPr>
        <w:t xml:space="preserve"> </w:t>
      </w:r>
      <w:r>
        <w:t>и</w:t>
      </w:r>
      <w:r>
        <w:rPr>
          <w:spacing w:val="-4"/>
        </w:rPr>
        <w:t xml:space="preserve"> </w:t>
      </w:r>
      <w:r>
        <w:t>страну</w:t>
      </w:r>
      <w:r>
        <w:rPr>
          <w:spacing w:val="-8"/>
        </w:rPr>
        <w:t xml:space="preserve"> </w:t>
      </w:r>
      <w:r>
        <w:t>(страны)</w:t>
      </w:r>
      <w:r>
        <w:rPr>
          <w:spacing w:val="-3"/>
        </w:rPr>
        <w:t xml:space="preserve"> </w:t>
      </w:r>
      <w:r>
        <w:t>изучаемого</w:t>
      </w:r>
      <w:r>
        <w:rPr>
          <w:spacing w:val="-3"/>
        </w:rPr>
        <w:t xml:space="preserve"> </w:t>
      </w:r>
      <w:r>
        <w:rPr>
          <w:spacing w:val="-2"/>
        </w:rPr>
        <w:t>языка;</w:t>
      </w:r>
    </w:p>
    <w:p w14:paraId="315313A3" w14:textId="77777777" w:rsidR="0092247A" w:rsidRDefault="00C96EE1" w:rsidP="004618E8">
      <w:pPr>
        <w:pStyle w:val="a3"/>
        <w:ind w:left="567" w:right="424" w:firstLine="0"/>
      </w:pPr>
      <w:r>
        <w:t>кратко</w:t>
      </w:r>
      <w:r>
        <w:rPr>
          <w:spacing w:val="80"/>
        </w:rPr>
        <w:t xml:space="preserve"> </w:t>
      </w:r>
      <w:r>
        <w:t>представлять</w:t>
      </w:r>
      <w:r>
        <w:rPr>
          <w:spacing w:val="80"/>
        </w:rPr>
        <w:t xml:space="preserve"> </w:t>
      </w:r>
      <w:r>
        <w:t>некоторые</w:t>
      </w:r>
      <w:r>
        <w:rPr>
          <w:spacing w:val="80"/>
        </w:rPr>
        <w:t xml:space="preserve"> </w:t>
      </w:r>
      <w:r>
        <w:t>культурные</w:t>
      </w:r>
      <w:r>
        <w:rPr>
          <w:spacing w:val="80"/>
        </w:rPr>
        <w:t xml:space="preserve"> </w:t>
      </w:r>
      <w:r>
        <w:t>явления</w:t>
      </w:r>
      <w:r>
        <w:rPr>
          <w:spacing w:val="80"/>
        </w:rPr>
        <w:t xml:space="preserve"> </w:t>
      </w:r>
      <w:r>
        <w:t>родной</w:t>
      </w:r>
      <w:r>
        <w:rPr>
          <w:spacing w:val="80"/>
        </w:rPr>
        <w:t xml:space="preserve">  </w:t>
      </w:r>
      <w:r>
        <w:t>страны</w:t>
      </w:r>
      <w:r>
        <w:rPr>
          <w:spacing w:val="80"/>
        </w:rPr>
        <w:t xml:space="preserve"> </w:t>
      </w:r>
      <w:r>
        <w:t>и</w:t>
      </w:r>
      <w:r>
        <w:rPr>
          <w:spacing w:val="68"/>
        </w:rPr>
        <w:t xml:space="preserve">  </w:t>
      </w:r>
      <w:r>
        <w:t>страны</w:t>
      </w:r>
      <w:r>
        <w:rPr>
          <w:spacing w:val="67"/>
        </w:rPr>
        <w:t xml:space="preserve">  </w:t>
      </w:r>
      <w:r>
        <w:t>(стран)</w:t>
      </w:r>
      <w:r>
        <w:rPr>
          <w:spacing w:val="67"/>
        </w:rPr>
        <w:t xml:space="preserve">  </w:t>
      </w:r>
      <w:r>
        <w:t>изучаемого</w:t>
      </w:r>
      <w:r>
        <w:rPr>
          <w:spacing w:val="67"/>
        </w:rPr>
        <w:t xml:space="preserve">  </w:t>
      </w:r>
      <w:r>
        <w:t>языка</w:t>
      </w:r>
      <w:r>
        <w:rPr>
          <w:spacing w:val="67"/>
        </w:rPr>
        <w:t xml:space="preserve">  </w:t>
      </w:r>
      <w:r>
        <w:t>(основные</w:t>
      </w:r>
      <w:r>
        <w:rPr>
          <w:spacing w:val="67"/>
        </w:rPr>
        <w:t xml:space="preserve">  </w:t>
      </w:r>
      <w:r>
        <w:t>национальные</w:t>
      </w:r>
      <w:r>
        <w:rPr>
          <w:spacing w:val="67"/>
        </w:rPr>
        <w:t xml:space="preserve">  </w:t>
      </w:r>
      <w:r>
        <w:t>праздники,</w:t>
      </w:r>
      <w:r>
        <w:rPr>
          <w:spacing w:val="67"/>
        </w:rPr>
        <w:t xml:space="preserve">  </w:t>
      </w:r>
      <w:r>
        <w:t>традиции в проведении досуга и питании, достопримечательности);</w:t>
      </w:r>
    </w:p>
    <w:p w14:paraId="5B252C41" w14:textId="77777777" w:rsidR="0092247A" w:rsidRDefault="00C96EE1" w:rsidP="004618E8">
      <w:pPr>
        <w:pStyle w:val="a3"/>
        <w:ind w:left="567" w:right="423" w:firstLine="0"/>
      </w:pPr>
      <w:r>
        <w:lastRenderedPageBreak/>
        <w:t>кратко</w:t>
      </w:r>
      <w:r>
        <w:rPr>
          <w:spacing w:val="80"/>
        </w:rPr>
        <w:t xml:space="preserve"> </w:t>
      </w:r>
      <w:r>
        <w:t>представлять</w:t>
      </w:r>
      <w:r>
        <w:rPr>
          <w:spacing w:val="80"/>
        </w:rPr>
        <w:t xml:space="preserve"> </w:t>
      </w:r>
      <w:r>
        <w:t>некоторых</w:t>
      </w:r>
      <w:r>
        <w:rPr>
          <w:spacing w:val="61"/>
          <w:w w:val="150"/>
        </w:rPr>
        <w:t xml:space="preserve"> </w:t>
      </w:r>
      <w:r>
        <w:t>выдающихся</w:t>
      </w:r>
      <w:r>
        <w:rPr>
          <w:spacing w:val="80"/>
        </w:rPr>
        <w:t xml:space="preserve"> </w:t>
      </w:r>
      <w:r>
        <w:t>людей</w:t>
      </w:r>
      <w:r>
        <w:rPr>
          <w:spacing w:val="80"/>
        </w:rPr>
        <w:t xml:space="preserve">  </w:t>
      </w:r>
      <w:r>
        <w:t>родной</w:t>
      </w:r>
      <w:r>
        <w:rPr>
          <w:spacing w:val="80"/>
        </w:rPr>
        <w:t xml:space="preserve">   </w:t>
      </w:r>
      <w:r>
        <w:t>страны</w:t>
      </w:r>
      <w:r>
        <w:rPr>
          <w:spacing w:val="80"/>
        </w:rPr>
        <w:t xml:space="preserve"> </w:t>
      </w:r>
      <w:r>
        <w:t>и страны (стран) изучаемого языка (учёных, писателей, поэтов, художников, композиторов, музыкантов, спортсменов и других людей);</w:t>
      </w:r>
    </w:p>
    <w:p w14:paraId="3C1FA3DD" w14:textId="77777777" w:rsidR="0092247A" w:rsidRDefault="00C96EE1" w:rsidP="004618E8">
      <w:pPr>
        <w:pStyle w:val="a3"/>
        <w:ind w:left="567" w:right="421" w:firstLine="0"/>
      </w:pPr>
      <w: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p w14:paraId="24DE1E7E" w14:textId="77777777" w:rsidR="0092247A" w:rsidRDefault="00C96EE1" w:rsidP="000F08BB">
      <w:pPr>
        <w:pStyle w:val="a4"/>
        <w:numPr>
          <w:ilvl w:val="4"/>
          <w:numId w:val="168"/>
        </w:numPr>
        <w:tabs>
          <w:tab w:val="left" w:pos="1888"/>
        </w:tabs>
        <w:rPr>
          <w:sz w:val="24"/>
        </w:rPr>
      </w:pPr>
      <w:r>
        <w:rPr>
          <w:sz w:val="24"/>
        </w:rPr>
        <w:t>Компенсаторные</w:t>
      </w:r>
      <w:r>
        <w:rPr>
          <w:spacing w:val="-2"/>
          <w:sz w:val="24"/>
        </w:rPr>
        <w:t xml:space="preserve"> умения.</w:t>
      </w:r>
    </w:p>
    <w:p w14:paraId="78448D01" w14:textId="77777777" w:rsidR="0092247A" w:rsidRDefault="00C96EE1" w:rsidP="004618E8">
      <w:pPr>
        <w:pStyle w:val="a3"/>
        <w:tabs>
          <w:tab w:val="left" w:pos="3447"/>
          <w:tab w:val="left" w:pos="4668"/>
          <w:tab w:val="left" w:pos="6225"/>
          <w:tab w:val="left" w:pos="7197"/>
          <w:tab w:val="left" w:pos="9362"/>
        </w:tabs>
        <w:spacing w:before="1"/>
        <w:ind w:left="567" w:right="415" w:firstLine="0"/>
      </w:pPr>
      <w:r>
        <w:rPr>
          <w:spacing w:val="-2"/>
        </w:rPr>
        <w:t>Использование</w:t>
      </w:r>
      <w:r w:rsidR="004618E8">
        <w:t xml:space="preserve">  </w:t>
      </w:r>
      <w:r>
        <w:rPr>
          <w:spacing w:val="-4"/>
        </w:rPr>
        <w:t>при</w:t>
      </w:r>
      <w:r w:rsidR="004618E8">
        <w:t xml:space="preserve">  </w:t>
      </w:r>
      <w:r>
        <w:rPr>
          <w:spacing w:val="-2"/>
        </w:rPr>
        <w:t>чтении</w:t>
      </w:r>
      <w:r>
        <w:tab/>
      </w:r>
      <w:r w:rsidR="004618E8">
        <w:t xml:space="preserve">    </w:t>
      </w:r>
      <w:r>
        <w:rPr>
          <w:spacing w:val="-10"/>
        </w:rPr>
        <w:t>и</w:t>
      </w:r>
      <w:r>
        <w:tab/>
      </w:r>
      <w:r>
        <w:rPr>
          <w:spacing w:val="-2"/>
        </w:rPr>
        <w:t>аудировании</w:t>
      </w:r>
      <w:r w:rsidR="00FA7A6A">
        <w:t xml:space="preserve"> </w:t>
      </w:r>
      <w:r>
        <w:rPr>
          <w:spacing w:val="-2"/>
        </w:rPr>
        <w:t xml:space="preserve">языковой, </w:t>
      </w:r>
      <w:r>
        <w:t>в том числе контекстуальной, догадки; при говорении и письме – перифраза (толкования), синонимических</w:t>
      </w:r>
      <w:r>
        <w:rPr>
          <w:spacing w:val="80"/>
        </w:rPr>
        <w:t xml:space="preserve">    </w:t>
      </w:r>
      <w:r>
        <w:t>средств,</w:t>
      </w:r>
      <w:r>
        <w:rPr>
          <w:spacing w:val="80"/>
        </w:rPr>
        <w:t xml:space="preserve">    </w:t>
      </w:r>
      <w:r>
        <w:t>описание</w:t>
      </w:r>
      <w:r>
        <w:rPr>
          <w:spacing w:val="80"/>
        </w:rPr>
        <w:t xml:space="preserve">    </w:t>
      </w:r>
      <w:r>
        <w:t>предмета</w:t>
      </w:r>
      <w:r>
        <w:rPr>
          <w:spacing w:val="80"/>
        </w:rPr>
        <w:t xml:space="preserve">    </w:t>
      </w:r>
      <w:r>
        <w:t>вместо</w:t>
      </w:r>
      <w:r>
        <w:rPr>
          <w:spacing w:val="80"/>
        </w:rPr>
        <w:t xml:space="preserve">    </w:t>
      </w:r>
      <w:r>
        <w:t>его</w:t>
      </w:r>
      <w:r>
        <w:rPr>
          <w:spacing w:val="80"/>
        </w:rPr>
        <w:t xml:space="preserve">    </w:t>
      </w:r>
      <w:r>
        <w:t>названия, при</w:t>
      </w:r>
      <w:r>
        <w:rPr>
          <w:spacing w:val="68"/>
        </w:rPr>
        <w:t xml:space="preserve">   </w:t>
      </w:r>
      <w:r>
        <w:t>непосредственном</w:t>
      </w:r>
      <w:r>
        <w:rPr>
          <w:spacing w:val="68"/>
        </w:rPr>
        <w:t xml:space="preserve">   </w:t>
      </w:r>
      <w:r>
        <w:t>общении</w:t>
      </w:r>
      <w:r>
        <w:rPr>
          <w:spacing w:val="68"/>
        </w:rPr>
        <w:t xml:space="preserve">   </w:t>
      </w:r>
      <w:r>
        <w:t>догадываться</w:t>
      </w:r>
      <w:r>
        <w:rPr>
          <w:spacing w:val="68"/>
        </w:rPr>
        <w:t xml:space="preserve">   </w:t>
      </w:r>
      <w:r>
        <w:t>о</w:t>
      </w:r>
      <w:r>
        <w:rPr>
          <w:spacing w:val="68"/>
        </w:rPr>
        <w:t xml:space="preserve">   </w:t>
      </w:r>
      <w:r>
        <w:t>значении</w:t>
      </w:r>
      <w:r>
        <w:rPr>
          <w:spacing w:val="68"/>
        </w:rPr>
        <w:t xml:space="preserve">   </w:t>
      </w:r>
      <w:r>
        <w:t>незнакомых</w:t>
      </w:r>
      <w:r>
        <w:rPr>
          <w:spacing w:val="68"/>
        </w:rPr>
        <w:t xml:space="preserve">   </w:t>
      </w:r>
      <w:r>
        <w:t>слов с помощью используемых собеседником жестов и мимики.</w:t>
      </w:r>
    </w:p>
    <w:p w14:paraId="78E25945" w14:textId="77777777" w:rsidR="0092247A" w:rsidRDefault="00C96EE1" w:rsidP="004618E8">
      <w:pPr>
        <w:pStyle w:val="a3"/>
        <w:ind w:left="567" w:firstLine="0"/>
      </w:pPr>
      <w:r>
        <w:t>Переспрашивать,</w:t>
      </w:r>
      <w:r>
        <w:rPr>
          <w:spacing w:val="-7"/>
        </w:rPr>
        <w:t xml:space="preserve"> </w:t>
      </w:r>
      <w:r>
        <w:t>просить</w:t>
      </w:r>
      <w:r>
        <w:rPr>
          <w:spacing w:val="-4"/>
        </w:rPr>
        <w:t xml:space="preserve"> </w:t>
      </w:r>
      <w:r>
        <w:t>повторить,</w:t>
      </w:r>
      <w:r>
        <w:rPr>
          <w:spacing w:val="-4"/>
        </w:rPr>
        <w:t xml:space="preserve"> </w:t>
      </w:r>
      <w:r>
        <w:t>уточняя</w:t>
      </w:r>
      <w:r>
        <w:rPr>
          <w:spacing w:val="-5"/>
        </w:rPr>
        <w:t xml:space="preserve"> </w:t>
      </w:r>
      <w:r>
        <w:t>значение</w:t>
      </w:r>
      <w:r>
        <w:rPr>
          <w:spacing w:val="-5"/>
        </w:rPr>
        <w:t xml:space="preserve"> </w:t>
      </w:r>
      <w:r>
        <w:t>незнакомых</w:t>
      </w:r>
      <w:r>
        <w:rPr>
          <w:spacing w:val="-3"/>
        </w:rPr>
        <w:t xml:space="preserve"> </w:t>
      </w:r>
      <w:r>
        <w:rPr>
          <w:spacing w:val="-2"/>
        </w:rPr>
        <w:t>слов.</w:t>
      </w:r>
    </w:p>
    <w:p w14:paraId="1E879A4A" w14:textId="77777777" w:rsidR="0092247A" w:rsidRDefault="00C96EE1" w:rsidP="004618E8">
      <w:pPr>
        <w:pStyle w:val="a3"/>
        <w:ind w:left="567" w:right="425" w:firstLine="0"/>
      </w:pPr>
      <w:r>
        <w:t>Использование в качестве опоры при порождении собственных высказываний ключевых слов, плана.</w:t>
      </w:r>
    </w:p>
    <w:p w14:paraId="5336C3DA" w14:textId="77777777" w:rsidR="0092247A" w:rsidRDefault="00C96EE1" w:rsidP="004618E8">
      <w:pPr>
        <w:pStyle w:val="a3"/>
        <w:ind w:left="567" w:right="415" w:firstLine="0"/>
      </w:pPr>
      <w:r>
        <w:t>Игнорирование информации, не являющейся необходимой, для понимания основного содержания,</w:t>
      </w:r>
      <w:r w:rsidR="004618E8">
        <w:rPr>
          <w:spacing w:val="73"/>
          <w:w w:val="150"/>
        </w:rPr>
        <w:t xml:space="preserve"> </w:t>
      </w:r>
      <w:r>
        <w:t>прочитанного</w:t>
      </w:r>
      <w:r w:rsidR="004618E8">
        <w:rPr>
          <w:spacing w:val="73"/>
          <w:w w:val="150"/>
        </w:rPr>
        <w:t xml:space="preserve"> </w:t>
      </w:r>
      <w:r>
        <w:t>(прослушанного)</w:t>
      </w:r>
      <w:r w:rsidR="004618E8">
        <w:rPr>
          <w:spacing w:val="73"/>
          <w:w w:val="150"/>
        </w:rPr>
        <w:t xml:space="preserve"> </w:t>
      </w:r>
      <w:r>
        <w:t>текста</w:t>
      </w:r>
      <w:r>
        <w:rPr>
          <w:spacing w:val="75"/>
          <w:w w:val="150"/>
        </w:rPr>
        <w:t xml:space="preserve"> </w:t>
      </w:r>
      <w:r>
        <w:t>или</w:t>
      </w:r>
      <w:r>
        <w:rPr>
          <w:spacing w:val="74"/>
          <w:w w:val="150"/>
        </w:rPr>
        <w:t xml:space="preserve">   </w:t>
      </w:r>
      <w:r>
        <w:t>для</w:t>
      </w:r>
      <w:r>
        <w:rPr>
          <w:spacing w:val="73"/>
          <w:w w:val="150"/>
        </w:rPr>
        <w:t xml:space="preserve">   </w:t>
      </w:r>
      <w:r>
        <w:t>нахождения в тексте запрашиваемой информации.</w:t>
      </w:r>
    </w:p>
    <w:p w14:paraId="77045A28" w14:textId="77777777" w:rsidR="0092247A" w:rsidRDefault="00C96EE1" w:rsidP="004618E8">
      <w:pPr>
        <w:pStyle w:val="a3"/>
        <w:ind w:left="567" w:right="420" w:firstLine="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D03BA2C" w14:textId="77777777" w:rsidR="0092247A" w:rsidRDefault="00796E11" w:rsidP="000F08BB">
      <w:pPr>
        <w:pStyle w:val="a4"/>
        <w:numPr>
          <w:ilvl w:val="4"/>
          <w:numId w:val="168"/>
        </w:numPr>
        <w:tabs>
          <w:tab w:val="left" w:pos="1707"/>
        </w:tabs>
        <w:spacing w:before="1"/>
        <w:ind w:left="567" w:right="420" w:firstLine="0"/>
        <w:rPr>
          <w:sz w:val="24"/>
        </w:rPr>
      </w:pPr>
      <w:r>
        <w:rPr>
          <w:sz w:val="24"/>
        </w:rPr>
        <w:t xml:space="preserve"> </w:t>
      </w:r>
      <w:r w:rsidR="00C96EE1">
        <w:rPr>
          <w:sz w:val="24"/>
        </w:rPr>
        <w:t>Планируемые результаты освоения программы по иностранному (английскому) языку на уровне основного общего образования.</w:t>
      </w:r>
    </w:p>
    <w:p w14:paraId="130A1DC0" w14:textId="77777777" w:rsidR="0092247A" w:rsidRPr="004618E8" w:rsidRDefault="004618E8" w:rsidP="004618E8">
      <w:pPr>
        <w:tabs>
          <w:tab w:val="left" w:pos="1887"/>
        </w:tabs>
        <w:ind w:left="567" w:right="421"/>
        <w:jc w:val="both"/>
        <w:rPr>
          <w:sz w:val="24"/>
        </w:rPr>
      </w:pPr>
      <w:r>
        <w:rPr>
          <w:sz w:val="24"/>
        </w:rPr>
        <w:t xml:space="preserve"> </w:t>
      </w:r>
      <w:r w:rsidR="00C96EE1" w:rsidRPr="00FA7A6A">
        <w:rPr>
          <w:sz w:val="24"/>
        </w:rPr>
        <w:t>В результате изучения иностранного (английского) языка на уровне основного общего</w:t>
      </w:r>
      <w:r w:rsidR="00C96EE1" w:rsidRPr="00FA7A6A">
        <w:rPr>
          <w:spacing w:val="80"/>
          <w:sz w:val="24"/>
        </w:rPr>
        <w:t xml:space="preserve"> </w:t>
      </w:r>
      <w:r w:rsidR="00C96EE1" w:rsidRPr="00FA7A6A">
        <w:rPr>
          <w:sz w:val="24"/>
        </w:rPr>
        <w:t>образования</w:t>
      </w:r>
      <w:r w:rsidR="00C96EE1" w:rsidRPr="00FA7A6A">
        <w:rPr>
          <w:spacing w:val="80"/>
          <w:sz w:val="24"/>
        </w:rPr>
        <w:t xml:space="preserve"> </w:t>
      </w:r>
      <w:r w:rsidR="00C96EE1" w:rsidRPr="00FA7A6A">
        <w:rPr>
          <w:sz w:val="24"/>
        </w:rPr>
        <w:t>у</w:t>
      </w:r>
      <w:r w:rsidR="00C96EE1" w:rsidRPr="00FA7A6A">
        <w:rPr>
          <w:spacing w:val="79"/>
          <w:sz w:val="24"/>
        </w:rPr>
        <w:t xml:space="preserve"> </w:t>
      </w:r>
      <w:r w:rsidR="00C96EE1" w:rsidRPr="00FA7A6A">
        <w:rPr>
          <w:sz w:val="24"/>
        </w:rPr>
        <w:t>обучающегося</w:t>
      </w:r>
      <w:r w:rsidR="00C96EE1" w:rsidRPr="00FA7A6A">
        <w:rPr>
          <w:spacing w:val="80"/>
          <w:sz w:val="24"/>
        </w:rPr>
        <w:t xml:space="preserve"> </w:t>
      </w:r>
      <w:r w:rsidR="00C96EE1" w:rsidRPr="00FA7A6A">
        <w:rPr>
          <w:sz w:val="24"/>
        </w:rPr>
        <w:t>будут</w:t>
      </w:r>
      <w:r w:rsidR="00C96EE1" w:rsidRPr="00FA7A6A">
        <w:rPr>
          <w:spacing w:val="80"/>
          <w:sz w:val="24"/>
        </w:rPr>
        <w:t xml:space="preserve"> </w:t>
      </w:r>
      <w:r w:rsidR="00C96EE1" w:rsidRPr="00FA7A6A">
        <w:rPr>
          <w:sz w:val="24"/>
        </w:rPr>
        <w:t>сформированы</w:t>
      </w:r>
      <w:r w:rsidR="00C96EE1" w:rsidRPr="00FA7A6A">
        <w:rPr>
          <w:spacing w:val="80"/>
          <w:sz w:val="24"/>
        </w:rPr>
        <w:t xml:space="preserve"> </w:t>
      </w:r>
      <w:r w:rsidR="00C96EE1" w:rsidRPr="00FA7A6A">
        <w:rPr>
          <w:sz w:val="24"/>
        </w:rPr>
        <w:t>личностные,</w:t>
      </w:r>
      <w:r w:rsidR="00C96EE1" w:rsidRPr="00FA7A6A">
        <w:rPr>
          <w:spacing w:val="80"/>
          <w:sz w:val="24"/>
        </w:rPr>
        <w:t xml:space="preserve"> </w:t>
      </w:r>
      <w:r w:rsidR="00C96EE1" w:rsidRPr="00FA7A6A">
        <w:rPr>
          <w:sz w:val="24"/>
        </w:rPr>
        <w:t>метапредметные</w:t>
      </w:r>
      <w:r w:rsidR="00C96EE1" w:rsidRPr="00FA7A6A">
        <w:rPr>
          <w:spacing w:val="80"/>
          <w:sz w:val="24"/>
        </w:rPr>
        <w:t xml:space="preserve"> </w:t>
      </w:r>
      <w:r w:rsidR="00C96EE1" w:rsidRPr="00FA7A6A">
        <w:rPr>
          <w:sz w:val="24"/>
        </w:rPr>
        <w:t>и</w:t>
      </w:r>
      <w:r>
        <w:rPr>
          <w:sz w:val="24"/>
        </w:rPr>
        <w:t xml:space="preserve"> </w:t>
      </w:r>
      <w:r w:rsidR="00C96EE1">
        <w:t xml:space="preserve">предметные результаты, обеспечивающие выполнение ФГОС ООО и его успешное дальнейшее </w:t>
      </w:r>
      <w:r w:rsidR="00C96EE1">
        <w:rPr>
          <w:spacing w:val="-2"/>
        </w:rPr>
        <w:t>образование.</w:t>
      </w:r>
    </w:p>
    <w:p w14:paraId="06241AA8" w14:textId="77777777" w:rsidR="0092247A" w:rsidRPr="00FA7A6A" w:rsidRDefault="004618E8" w:rsidP="004618E8">
      <w:pPr>
        <w:tabs>
          <w:tab w:val="left" w:pos="1887"/>
          <w:tab w:val="left" w:pos="4533"/>
          <w:tab w:val="left" w:pos="8408"/>
        </w:tabs>
        <w:ind w:left="567" w:right="417"/>
        <w:jc w:val="both"/>
        <w:rPr>
          <w:sz w:val="24"/>
        </w:rPr>
      </w:pPr>
      <w:r>
        <w:rPr>
          <w:sz w:val="24"/>
        </w:rPr>
        <w:t xml:space="preserve"> </w:t>
      </w:r>
      <w:r w:rsidR="00C96EE1" w:rsidRPr="00FA7A6A">
        <w:rPr>
          <w:sz w:val="24"/>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w:t>
      </w:r>
      <w:r w:rsidR="00C96EE1" w:rsidRPr="00FA7A6A">
        <w:rPr>
          <w:spacing w:val="-2"/>
          <w:sz w:val="24"/>
        </w:rPr>
        <w:t>традиционными</w:t>
      </w:r>
      <w:r>
        <w:rPr>
          <w:sz w:val="24"/>
        </w:rPr>
        <w:t xml:space="preserve"> </w:t>
      </w:r>
      <w:r w:rsidR="00C96EE1" w:rsidRPr="00FA7A6A">
        <w:rPr>
          <w:spacing w:val="-2"/>
          <w:sz w:val="24"/>
        </w:rPr>
        <w:t>российскими</w:t>
      </w:r>
      <w:r>
        <w:rPr>
          <w:sz w:val="24"/>
        </w:rPr>
        <w:t xml:space="preserve"> </w:t>
      </w:r>
      <w:r w:rsidR="00C96EE1" w:rsidRPr="00FA7A6A">
        <w:rPr>
          <w:spacing w:val="-2"/>
          <w:sz w:val="24"/>
        </w:rPr>
        <w:t xml:space="preserve">социокультурными </w:t>
      </w:r>
      <w:r w:rsidR="00C96EE1" w:rsidRPr="00FA7A6A">
        <w:rPr>
          <w:sz w:val="24"/>
        </w:rPr>
        <w:t>и</w:t>
      </w:r>
      <w:r w:rsidR="00C96EE1" w:rsidRPr="00FA7A6A">
        <w:rPr>
          <w:spacing w:val="63"/>
          <w:w w:val="150"/>
          <w:sz w:val="24"/>
        </w:rPr>
        <w:t xml:space="preserve">   </w:t>
      </w:r>
      <w:r w:rsidR="00C96EE1" w:rsidRPr="00FA7A6A">
        <w:rPr>
          <w:sz w:val="24"/>
        </w:rPr>
        <w:t>духовно-нравственными</w:t>
      </w:r>
      <w:r w:rsidR="00C96EE1" w:rsidRPr="00FA7A6A">
        <w:rPr>
          <w:spacing w:val="63"/>
          <w:w w:val="150"/>
          <w:sz w:val="24"/>
        </w:rPr>
        <w:t xml:space="preserve">   </w:t>
      </w:r>
      <w:r w:rsidR="00C96EE1" w:rsidRPr="00FA7A6A">
        <w:rPr>
          <w:sz w:val="24"/>
        </w:rPr>
        <w:t>ценностями,</w:t>
      </w:r>
      <w:r w:rsidR="00C96EE1" w:rsidRPr="00FA7A6A">
        <w:rPr>
          <w:spacing w:val="62"/>
          <w:w w:val="150"/>
          <w:sz w:val="24"/>
        </w:rPr>
        <w:t xml:space="preserve">   </w:t>
      </w:r>
      <w:r w:rsidR="00C96EE1" w:rsidRPr="00FA7A6A">
        <w:rPr>
          <w:sz w:val="24"/>
        </w:rPr>
        <w:t>принятыми</w:t>
      </w:r>
      <w:r w:rsidR="00C96EE1" w:rsidRPr="00FA7A6A">
        <w:rPr>
          <w:spacing w:val="63"/>
          <w:w w:val="150"/>
          <w:sz w:val="24"/>
        </w:rPr>
        <w:t xml:space="preserve">   </w:t>
      </w:r>
      <w:r w:rsidR="00C96EE1" w:rsidRPr="00FA7A6A">
        <w:rPr>
          <w:sz w:val="24"/>
        </w:rPr>
        <w:t>в</w:t>
      </w:r>
      <w:r w:rsidR="00C96EE1" w:rsidRPr="00FA7A6A">
        <w:rPr>
          <w:spacing w:val="62"/>
          <w:w w:val="150"/>
          <w:sz w:val="24"/>
        </w:rPr>
        <w:t xml:space="preserve">   </w:t>
      </w:r>
      <w:r w:rsidR="00C96EE1" w:rsidRPr="00FA7A6A">
        <w:rPr>
          <w:sz w:val="24"/>
        </w:rPr>
        <w:t>обществе</w:t>
      </w:r>
      <w:r w:rsidR="00C96EE1" w:rsidRPr="00FA7A6A">
        <w:rPr>
          <w:spacing w:val="63"/>
          <w:w w:val="150"/>
          <w:sz w:val="24"/>
        </w:rPr>
        <w:t xml:space="preserve">   </w:t>
      </w:r>
      <w:r w:rsidR="00C96EE1" w:rsidRPr="00FA7A6A">
        <w:rPr>
          <w:sz w:val="24"/>
        </w:rPr>
        <w:t>правилами и</w:t>
      </w:r>
      <w:r w:rsidR="00C96EE1" w:rsidRPr="00FA7A6A">
        <w:rPr>
          <w:spacing w:val="80"/>
          <w:sz w:val="24"/>
        </w:rPr>
        <w:t xml:space="preserve">  </w:t>
      </w:r>
      <w:r w:rsidR="00C96EE1" w:rsidRPr="00FA7A6A">
        <w:rPr>
          <w:sz w:val="24"/>
        </w:rPr>
        <w:t>нормами</w:t>
      </w:r>
      <w:r w:rsidR="00C96EE1" w:rsidRPr="00FA7A6A">
        <w:rPr>
          <w:spacing w:val="80"/>
          <w:sz w:val="24"/>
        </w:rPr>
        <w:t xml:space="preserve">  </w:t>
      </w:r>
      <w:r w:rsidR="00C96EE1" w:rsidRPr="00FA7A6A">
        <w:rPr>
          <w:sz w:val="24"/>
        </w:rPr>
        <w:t>поведения,</w:t>
      </w:r>
      <w:r w:rsidR="00C96EE1" w:rsidRPr="00FA7A6A">
        <w:rPr>
          <w:spacing w:val="80"/>
          <w:sz w:val="24"/>
        </w:rPr>
        <w:t xml:space="preserve">  </w:t>
      </w:r>
      <w:r w:rsidR="00C96EE1" w:rsidRPr="00FA7A6A">
        <w:rPr>
          <w:sz w:val="24"/>
        </w:rPr>
        <w:t>и</w:t>
      </w:r>
      <w:r w:rsidR="00C96EE1" w:rsidRPr="00FA7A6A">
        <w:rPr>
          <w:spacing w:val="80"/>
          <w:sz w:val="24"/>
        </w:rPr>
        <w:t xml:space="preserve">  </w:t>
      </w:r>
      <w:r w:rsidR="00C96EE1" w:rsidRPr="00FA7A6A">
        <w:rPr>
          <w:sz w:val="24"/>
        </w:rPr>
        <w:t>способствуют</w:t>
      </w:r>
      <w:r w:rsidR="00C96EE1" w:rsidRPr="00FA7A6A">
        <w:rPr>
          <w:spacing w:val="80"/>
          <w:sz w:val="24"/>
        </w:rPr>
        <w:t xml:space="preserve">  </w:t>
      </w:r>
      <w:r w:rsidR="00C96EE1" w:rsidRPr="00FA7A6A">
        <w:rPr>
          <w:sz w:val="24"/>
        </w:rPr>
        <w:t>процессам</w:t>
      </w:r>
      <w:r w:rsidR="00C96EE1" w:rsidRPr="00FA7A6A">
        <w:rPr>
          <w:spacing w:val="80"/>
          <w:sz w:val="24"/>
        </w:rPr>
        <w:t xml:space="preserve">  </w:t>
      </w:r>
      <w:r w:rsidR="00C96EE1" w:rsidRPr="00FA7A6A">
        <w:rPr>
          <w:sz w:val="24"/>
        </w:rPr>
        <w:t>самопознания,</w:t>
      </w:r>
      <w:r w:rsidR="00C96EE1" w:rsidRPr="00FA7A6A">
        <w:rPr>
          <w:spacing w:val="80"/>
          <w:sz w:val="24"/>
        </w:rPr>
        <w:t xml:space="preserve">  </w:t>
      </w:r>
      <w:r w:rsidR="00C96EE1" w:rsidRPr="00FA7A6A">
        <w:rPr>
          <w:sz w:val="24"/>
        </w:rPr>
        <w:t>самовоспитания</w:t>
      </w:r>
      <w:r w:rsidR="00C96EE1" w:rsidRPr="00FA7A6A">
        <w:rPr>
          <w:spacing w:val="40"/>
          <w:sz w:val="24"/>
        </w:rPr>
        <w:t xml:space="preserve"> </w:t>
      </w:r>
      <w:r w:rsidR="00C96EE1" w:rsidRPr="00FA7A6A">
        <w:rPr>
          <w:sz w:val="24"/>
        </w:rPr>
        <w:t>и саморазвития, формирования внутренней позиции личности.</w:t>
      </w:r>
    </w:p>
    <w:p w14:paraId="321F5295" w14:textId="77777777" w:rsidR="0092247A" w:rsidRDefault="00C96EE1" w:rsidP="004618E8">
      <w:pPr>
        <w:pStyle w:val="a3"/>
        <w:tabs>
          <w:tab w:val="left" w:pos="2713"/>
          <w:tab w:val="left" w:pos="4472"/>
          <w:tab w:val="left" w:pos="6976"/>
          <w:tab w:val="left" w:pos="8346"/>
          <w:tab w:val="left" w:pos="9695"/>
        </w:tabs>
        <w:spacing w:before="1"/>
        <w:ind w:left="567" w:right="413" w:firstLine="0"/>
      </w:pPr>
      <w:r>
        <w:t xml:space="preserve">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w:t>
      </w:r>
      <w:r>
        <w:rPr>
          <w:spacing w:val="-2"/>
        </w:rPr>
        <w:t>расширение</w:t>
      </w:r>
      <w:r w:rsidR="004618E8">
        <w:t xml:space="preserve"> </w:t>
      </w:r>
      <w:r>
        <w:rPr>
          <w:spacing w:val="-2"/>
        </w:rPr>
        <w:t>опыта</w:t>
      </w:r>
      <w:r w:rsidR="004618E8">
        <w:t xml:space="preserve"> </w:t>
      </w:r>
      <w:r>
        <w:rPr>
          <w:spacing w:val="-2"/>
        </w:rPr>
        <w:t>деятельности</w:t>
      </w:r>
      <w:r w:rsidR="004618E8">
        <w:t xml:space="preserve"> </w:t>
      </w:r>
      <w:r>
        <w:rPr>
          <w:spacing w:val="-6"/>
        </w:rPr>
        <w:t>на</w:t>
      </w:r>
      <w:r>
        <w:tab/>
      </w:r>
      <w:r>
        <w:rPr>
          <w:spacing w:val="-6"/>
        </w:rPr>
        <w:t>её</w:t>
      </w:r>
      <w:r w:rsidR="004618E8">
        <w:t xml:space="preserve"> </w:t>
      </w:r>
      <w:r>
        <w:rPr>
          <w:spacing w:val="-2"/>
        </w:rPr>
        <w:t xml:space="preserve">основе </w:t>
      </w:r>
      <w:r>
        <w:t>и</w:t>
      </w:r>
      <w:r>
        <w:rPr>
          <w:spacing w:val="76"/>
          <w:w w:val="150"/>
        </w:rPr>
        <w:t xml:space="preserve">  </w:t>
      </w:r>
      <w:r>
        <w:t>в</w:t>
      </w:r>
      <w:r>
        <w:rPr>
          <w:spacing w:val="76"/>
          <w:w w:val="150"/>
        </w:rPr>
        <w:t xml:space="preserve">  </w:t>
      </w:r>
      <w:r>
        <w:t>процессе</w:t>
      </w:r>
      <w:r>
        <w:rPr>
          <w:spacing w:val="75"/>
          <w:w w:val="150"/>
        </w:rPr>
        <w:t xml:space="preserve">  </w:t>
      </w:r>
      <w:r>
        <w:t>реализации</w:t>
      </w:r>
      <w:r>
        <w:rPr>
          <w:spacing w:val="76"/>
          <w:w w:val="150"/>
        </w:rPr>
        <w:t xml:space="preserve">  </w:t>
      </w:r>
      <w:r>
        <w:t>основных</w:t>
      </w:r>
      <w:r>
        <w:rPr>
          <w:spacing w:val="76"/>
          <w:w w:val="150"/>
        </w:rPr>
        <w:t xml:space="preserve">  </w:t>
      </w:r>
      <w:r>
        <w:t>направлений</w:t>
      </w:r>
      <w:r>
        <w:rPr>
          <w:spacing w:val="76"/>
          <w:w w:val="150"/>
        </w:rPr>
        <w:t xml:space="preserve">  </w:t>
      </w:r>
      <w:r>
        <w:t>воспитательной</w:t>
      </w:r>
      <w:r>
        <w:rPr>
          <w:spacing w:val="76"/>
          <w:w w:val="150"/>
        </w:rPr>
        <w:t xml:space="preserve">  </w:t>
      </w:r>
      <w:r>
        <w:t>деятельности, в том числе в части:</w:t>
      </w:r>
    </w:p>
    <w:p w14:paraId="76AFF6C4" w14:textId="77777777" w:rsidR="0092247A" w:rsidRDefault="00C96EE1" w:rsidP="000F08BB">
      <w:pPr>
        <w:pStyle w:val="a4"/>
        <w:numPr>
          <w:ilvl w:val="0"/>
          <w:numId w:val="49"/>
        </w:numPr>
        <w:ind w:left="567" w:firstLine="0"/>
        <w:rPr>
          <w:sz w:val="24"/>
        </w:rPr>
      </w:pPr>
      <w:r>
        <w:rPr>
          <w:sz w:val="24"/>
        </w:rPr>
        <w:t>гражданского</w:t>
      </w:r>
      <w:r>
        <w:rPr>
          <w:spacing w:val="-3"/>
          <w:sz w:val="24"/>
        </w:rPr>
        <w:t xml:space="preserve"> </w:t>
      </w:r>
      <w:r>
        <w:rPr>
          <w:spacing w:val="-2"/>
          <w:sz w:val="24"/>
        </w:rPr>
        <w:t>воспитания:</w:t>
      </w:r>
    </w:p>
    <w:p w14:paraId="579AB8D5" w14:textId="77777777" w:rsidR="0092247A" w:rsidRDefault="00C96EE1" w:rsidP="004618E8">
      <w:pPr>
        <w:pStyle w:val="a3"/>
        <w:ind w:left="567" w:right="426" w:firstLine="0"/>
      </w:pPr>
      <w:r>
        <w:t>готовность к выполнению обязанностей гражданина и реализации его прав, уважение прав, свобод и законных интересов других людей;</w:t>
      </w:r>
    </w:p>
    <w:p w14:paraId="65B1B87D" w14:textId="77777777" w:rsidR="0092247A" w:rsidRDefault="00C96EE1" w:rsidP="004618E8">
      <w:pPr>
        <w:pStyle w:val="a3"/>
        <w:ind w:left="567" w:right="418" w:firstLine="0"/>
      </w:pPr>
      <w:r>
        <w:t xml:space="preserve">активное участие в жизни семьи, организации, местного сообщества, родного края, </w:t>
      </w:r>
      <w:r>
        <w:rPr>
          <w:spacing w:val="-2"/>
        </w:rPr>
        <w:t>страны;</w:t>
      </w:r>
    </w:p>
    <w:p w14:paraId="6DFF8FF0" w14:textId="77777777" w:rsidR="0092247A" w:rsidRDefault="00C96EE1" w:rsidP="004618E8">
      <w:pPr>
        <w:pStyle w:val="a3"/>
        <w:ind w:left="567" w:firstLine="0"/>
      </w:pPr>
      <w:r>
        <w:t>неприятие</w:t>
      </w:r>
      <w:r>
        <w:rPr>
          <w:spacing w:val="-4"/>
        </w:rPr>
        <w:t xml:space="preserve"> </w:t>
      </w:r>
      <w:r>
        <w:t>любых</w:t>
      </w:r>
      <w:r>
        <w:rPr>
          <w:spacing w:val="-1"/>
        </w:rPr>
        <w:t xml:space="preserve"> </w:t>
      </w:r>
      <w:r>
        <w:t>форм</w:t>
      </w:r>
      <w:r>
        <w:rPr>
          <w:spacing w:val="-6"/>
        </w:rPr>
        <w:t xml:space="preserve"> </w:t>
      </w:r>
      <w:r>
        <w:t>экстремизма,</w:t>
      </w:r>
      <w:r>
        <w:rPr>
          <w:spacing w:val="-2"/>
        </w:rPr>
        <w:t xml:space="preserve"> дискриминации;</w:t>
      </w:r>
    </w:p>
    <w:p w14:paraId="0041E60C" w14:textId="77777777" w:rsidR="0092247A" w:rsidRDefault="00C96EE1" w:rsidP="004618E8">
      <w:pPr>
        <w:pStyle w:val="a3"/>
        <w:ind w:left="567" w:firstLine="0"/>
      </w:pPr>
      <w:r>
        <w:t>понимание</w:t>
      </w:r>
      <w:r>
        <w:rPr>
          <w:spacing w:val="-8"/>
        </w:rPr>
        <w:t xml:space="preserve"> </w:t>
      </w:r>
      <w:r>
        <w:t>роли</w:t>
      </w:r>
      <w:r>
        <w:rPr>
          <w:spacing w:val="-4"/>
        </w:rPr>
        <w:t xml:space="preserve"> </w:t>
      </w:r>
      <w:r>
        <w:t>различных</w:t>
      </w:r>
      <w:r>
        <w:rPr>
          <w:spacing w:val="-3"/>
        </w:rPr>
        <w:t xml:space="preserve"> </w:t>
      </w:r>
      <w:r>
        <w:t>социальных</w:t>
      </w:r>
      <w:r>
        <w:rPr>
          <w:spacing w:val="-6"/>
        </w:rPr>
        <w:t xml:space="preserve"> </w:t>
      </w:r>
      <w:r>
        <w:t>институтов</w:t>
      </w:r>
      <w:r>
        <w:rPr>
          <w:spacing w:val="-5"/>
        </w:rPr>
        <w:t xml:space="preserve"> </w:t>
      </w:r>
      <w:r>
        <w:t>в</w:t>
      </w:r>
      <w:r>
        <w:rPr>
          <w:spacing w:val="-6"/>
        </w:rPr>
        <w:t xml:space="preserve"> </w:t>
      </w:r>
      <w:r>
        <w:t>жизни</w:t>
      </w:r>
      <w:r>
        <w:rPr>
          <w:spacing w:val="-4"/>
        </w:rPr>
        <w:t xml:space="preserve"> </w:t>
      </w:r>
      <w:r>
        <w:rPr>
          <w:spacing w:val="-2"/>
        </w:rPr>
        <w:t>человека;</w:t>
      </w:r>
    </w:p>
    <w:p w14:paraId="7B231793" w14:textId="77777777" w:rsidR="0092247A" w:rsidRDefault="00C96EE1" w:rsidP="004618E8">
      <w:pPr>
        <w:pStyle w:val="a3"/>
        <w:spacing w:before="1"/>
        <w:ind w:left="567" w:right="418" w:firstLine="0"/>
      </w:pPr>
      <w:r>
        <w:t>представление об основных правах, свободах и обязанностях гражданина, социальных нормах</w:t>
      </w:r>
      <w:r>
        <w:rPr>
          <w:spacing w:val="58"/>
          <w:w w:val="150"/>
        </w:rPr>
        <w:t xml:space="preserve">    </w:t>
      </w:r>
      <w:r>
        <w:t>и</w:t>
      </w:r>
      <w:r>
        <w:rPr>
          <w:spacing w:val="80"/>
        </w:rPr>
        <w:t xml:space="preserve">    </w:t>
      </w:r>
      <w:r>
        <w:t>правилах</w:t>
      </w:r>
      <w:r>
        <w:rPr>
          <w:spacing w:val="58"/>
          <w:w w:val="150"/>
        </w:rPr>
        <w:t xml:space="preserve">    </w:t>
      </w:r>
      <w:r>
        <w:t>межличностных</w:t>
      </w:r>
      <w:r>
        <w:rPr>
          <w:spacing w:val="58"/>
          <w:w w:val="150"/>
        </w:rPr>
        <w:t xml:space="preserve">    </w:t>
      </w:r>
      <w:r>
        <w:t>отношений</w:t>
      </w:r>
      <w:r>
        <w:rPr>
          <w:spacing w:val="80"/>
        </w:rPr>
        <w:t xml:space="preserve">    </w:t>
      </w:r>
      <w:r>
        <w:t>в</w:t>
      </w:r>
      <w:r>
        <w:rPr>
          <w:spacing w:val="59"/>
          <w:w w:val="150"/>
        </w:rPr>
        <w:t xml:space="preserve">    </w:t>
      </w:r>
      <w:r>
        <w:t>поликультурном и многоконфессиональном обществе;</w:t>
      </w:r>
    </w:p>
    <w:p w14:paraId="0C4C4B9B" w14:textId="77777777" w:rsidR="0092247A" w:rsidRDefault="00C96EE1" w:rsidP="004618E8">
      <w:pPr>
        <w:pStyle w:val="a3"/>
        <w:ind w:left="567" w:firstLine="0"/>
      </w:pPr>
      <w:r>
        <w:t>представление</w:t>
      </w:r>
      <w:r>
        <w:rPr>
          <w:spacing w:val="-5"/>
        </w:rPr>
        <w:t xml:space="preserve"> </w:t>
      </w:r>
      <w:r>
        <w:t>о</w:t>
      </w:r>
      <w:r>
        <w:rPr>
          <w:spacing w:val="-4"/>
        </w:rPr>
        <w:t xml:space="preserve"> </w:t>
      </w:r>
      <w:r>
        <w:t>способах</w:t>
      </w:r>
      <w:r>
        <w:rPr>
          <w:spacing w:val="-2"/>
        </w:rPr>
        <w:t xml:space="preserve"> </w:t>
      </w:r>
      <w:r>
        <w:t>противодействия</w:t>
      </w:r>
      <w:r>
        <w:rPr>
          <w:spacing w:val="-3"/>
        </w:rPr>
        <w:t xml:space="preserve"> </w:t>
      </w:r>
      <w:r>
        <w:rPr>
          <w:spacing w:val="-2"/>
        </w:rPr>
        <w:t>коррупции;</w:t>
      </w:r>
    </w:p>
    <w:p w14:paraId="65FD3C11" w14:textId="77777777" w:rsidR="0092247A" w:rsidRDefault="00C96EE1" w:rsidP="004618E8">
      <w:pPr>
        <w:pStyle w:val="a3"/>
        <w:ind w:left="567" w:right="420" w:firstLine="0"/>
      </w:pPr>
      <w:r>
        <w:t>готовность</w:t>
      </w:r>
      <w:r>
        <w:rPr>
          <w:spacing w:val="78"/>
        </w:rPr>
        <w:t xml:space="preserve"> </w:t>
      </w:r>
      <w:r>
        <w:t>к</w:t>
      </w:r>
      <w:r>
        <w:rPr>
          <w:spacing w:val="77"/>
        </w:rPr>
        <w:t xml:space="preserve">  </w:t>
      </w:r>
      <w:r>
        <w:t>разнообразной</w:t>
      </w:r>
      <w:r>
        <w:rPr>
          <w:spacing w:val="78"/>
        </w:rPr>
        <w:t xml:space="preserve">    </w:t>
      </w:r>
      <w:r>
        <w:t>совместной</w:t>
      </w:r>
      <w:r>
        <w:rPr>
          <w:spacing w:val="78"/>
        </w:rPr>
        <w:t xml:space="preserve">    </w:t>
      </w:r>
      <w:r>
        <w:t>деятельности,</w:t>
      </w:r>
      <w:r>
        <w:rPr>
          <w:spacing w:val="78"/>
        </w:rPr>
        <w:t xml:space="preserve">    </w:t>
      </w:r>
      <w:r>
        <w:t>стремление к взаимопониманию и взаимопомощи, активное участие в школьном самоуправлении;</w:t>
      </w:r>
    </w:p>
    <w:p w14:paraId="3EF6524F" w14:textId="77777777" w:rsidR="0092247A" w:rsidRDefault="00C96EE1" w:rsidP="004618E8">
      <w:pPr>
        <w:pStyle w:val="a3"/>
        <w:ind w:left="567" w:right="423" w:firstLine="0"/>
      </w:pPr>
      <w:r>
        <w:t>готовность к участию в гуманитарной деятельности (волонтёрство, помощь людям, нуждающимся в ней);</w:t>
      </w:r>
    </w:p>
    <w:p w14:paraId="0AC07D64" w14:textId="77777777" w:rsidR="0092247A" w:rsidRDefault="00C96EE1" w:rsidP="000F08BB">
      <w:pPr>
        <w:pStyle w:val="a4"/>
        <w:numPr>
          <w:ilvl w:val="0"/>
          <w:numId w:val="49"/>
        </w:numPr>
        <w:tabs>
          <w:tab w:val="left" w:pos="1134"/>
        </w:tabs>
        <w:ind w:left="567" w:firstLine="0"/>
        <w:rPr>
          <w:sz w:val="24"/>
        </w:rPr>
      </w:pPr>
      <w:r>
        <w:rPr>
          <w:sz w:val="24"/>
        </w:rPr>
        <w:t>патриотического</w:t>
      </w:r>
      <w:r>
        <w:rPr>
          <w:spacing w:val="-6"/>
          <w:sz w:val="24"/>
        </w:rPr>
        <w:t xml:space="preserve"> </w:t>
      </w:r>
      <w:r>
        <w:rPr>
          <w:spacing w:val="-2"/>
          <w:sz w:val="24"/>
        </w:rPr>
        <w:t>воспитания:</w:t>
      </w:r>
    </w:p>
    <w:p w14:paraId="15970CE5" w14:textId="77777777" w:rsidR="0092247A" w:rsidRDefault="00C96EE1" w:rsidP="004618E8">
      <w:pPr>
        <w:pStyle w:val="a3"/>
        <w:ind w:left="567" w:right="416" w:firstLine="0"/>
      </w:pPr>
      <w:r>
        <w:t>осознание</w:t>
      </w:r>
      <w:r>
        <w:rPr>
          <w:spacing w:val="78"/>
          <w:w w:val="150"/>
        </w:rPr>
        <w:t xml:space="preserve">   </w:t>
      </w:r>
      <w:r>
        <w:t>российской</w:t>
      </w:r>
      <w:r>
        <w:rPr>
          <w:spacing w:val="78"/>
          <w:w w:val="150"/>
        </w:rPr>
        <w:t xml:space="preserve">   </w:t>
      </w:r>
      <w:r>
        <w:t>гражданской</w:t>
      </w:r>
      <w:r>
        <w:rPr>
          <w:spacing w:val="78"/>
          <w:w w:val="150"/>
        </w:rPr>
        <w:t xml:space="preserve">   </w:t>
      </w:r>
      <w:r>
        <w:t>идентичности</w:t>
      </w:r>
      <w:r>
        <w:rPr>
          <w:spacing w:val="77"/>
          <w:w w:val="150"/>
        </w:rPr>
        <w:t xml:space="preserve">   </w:t>
      </w:r>
      <w:r>
        <w:t>в</w:t>
      </w:r>
      <w:r>
        <w:rPr>
          <w:spacing w:val="78"/>
          <w:w w:val="150"/>
        </w:rPr>
        <w:t xml:space="preserve">   </w:t>
      </w:r>
      <w:r>
        <w:t>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ED65D12" w14:textId="77777777" w:rsidR="0092247A" w:rsidRDefault="00C96EE1" w:rsidP="004618E8">
      <w:pPr>
        <w:pStyle w:val="a3"/>
        <w:ind w:left="567" w:right="421" w:firstLine="0"/>
      </w:pPr>
      <w:r>
        <w:t>ценностное</w:t>
      </w:r>
      <w:r>
        <w:rPr>
          <w:spacing w:val="-2"/>
        </w:rPr>
        <w:t xml:space="preserve"> </w:t>
      </w:r>
      <w:r>
        <w:t>отношение</w:t>
      </w:r>
      <w:r>
        <w:rPr>
          <w:spacing w:val="-4"/>
        </w:rPr>
        <w:t xml:space="preserve"> </w:t>
      </w:r>
      <w:r>
        <w:t>к</w:t>
      </w:r>
      <w:r>
        <w:rPr>
          <w:spacing w:val="-1"/>
        </w:rPr>
        <w:t xml:space="preserve"> </w:t>
      </w:r>
      <w:r>
        <w:t>достижениям</w:t>
      </w:r>
      <w:r>
        <w:rPr>
          <w:spacing w:val="-2"/>
        </w:rPr>
        <w:t xml:space="preserve"> </w:t>
      </w:r>
      <w:r>
        <w:t>своей Родины –</w:t>
      </w:r>
      <w:r>
        <w:rPr>
          <w:spacing w:val="-3"/>
        </w:rPr>
        <w:t xml:space="preserve"> </w:t>
      </w:r>
      <w:r>
        <w:t>России,</w:t>
      </w:r>
      <w:r>
        <w:rPr>
          <w:spacing w:val="-4"/>
        </w:rPr>
        <w:t xml:space="preserve"> </w:t>
      </w:r>
      <w:r>
        <w:t>к</w:t>
      </w:r>
      <w:r>
        <w:rPr>
          <w:spacing w:val="-3"/>
        </w:rPr>
        <w:t xml:space="preserve"> </w:t>
      </w:r>
      <w:r>
        <w:t>науке,</w:t>
      </w:r>
      <w:r>
        <w:rPr>
          <w:spacing w:val="-1"/>
        </w:rPr>
        <w:t xml:space="preserve"> </w:t>
      </w:r>
      <w:r>
        <w:t>искусству,</w:t>
      </w:r>
      <w:r>
        <w:rPr>
          <w:spacing w:val="-1"/>
        </w:rPr>
        <w:t xml:space="preserve"> </w:t>
      </w:r>
      <w:r>
        <w:t>спорту, технологиям, боевым подвигам и трудовым достижениям народа;</w:t>
      </w:r>
    </w:p>
    <w:p w14:paraId="60BD5800" w14:textId="77777777" w:rsidR="0092247A" w:rsidRDefault="00C96EE1" w:rsidP="004618E8">
      <w:pPr>
        <w:pStyle w:val="a3"/>
        <w:ind w:left="567" w:right="416" w:firstLine="0"/>
      </w:pPr>
      <w:r>
        <w:t>уважение</w:t>
      </w:r>
      <w:r>
        <w:rPr>
          <w:spacing w:val="80"/>
        </w:rPr>
        <w:t xml:space="preserve">  </w:t>
      </w:r>
      <w:r>
        <w:t>к</w:t>
      </w:r>
      <w:r>
        <w:rPr>
          <w:spacing w:val="80"/>
        </w:rPr>
        <w:t xml:space="preserve">  </w:t>
      </w:r>
      <w:r>
        <w:t>символам</w:t>
      </w:r>
      <w:r>
        <w:rPr>
          <w:spacing w:val="80"/>
        </w:rPr>
        <w:t xml:space="preserve">  </w:t>
      </w:r>
      <w:r>
        <w:t>России,</w:t>
      </w:r>
      <w:r>
        <w:rPr>
          <w:spacing w:val="80"/>
        </w:rPr>
        <w:t xml:space="preserve">  </w:t>
      </w:r>
      <w:r>
        <w:t>государственным</w:t>
      </w:r>
      <w:r>
        <w:rPr>
          <w:spacing w:val="80"/>
        </w:rPr>
        <w:t xml:space="preserve">  </w:t>
      </w:r>
      <w:r>
        <w:t>праздникам,</w:t>
      </w:r>
      <w:r>
        <w:rPr>
          <w:spacing w:val="80"/>
        </w:rPr>
        <w:t xml:space="preserve">  </w:t>
      </w:r>
      <w:r>
        <w:t>историческому</w:t>
      </w:r>
      <w:r>
        <w:rPr>
          <w:spacing w:val="80"/>
        </w:rPr>
        <w:t xml:space="preserve"> </w:t>
      </w:r>
      <w:r>
        <w:lastRenderedPageBreak/>
        <w:t>и</w:t>
      </w:r>
      <w:r>
        <w:rPr>
          <w:spacing w:val="65"/>
        </w:rPr>
        <w:t xml:space="preserve">  </w:t>
      </w:r>
      <w:r>
        <w:t>природному</w:t>
      </w:r>
      <w:r>
        <w:rPr>
          <w:spacing w:val="62"/>
        </w:rPr>
        <w:t xml:space="preserve">  </w:t>
      </w:r>
      <w:r>
        <w:t>наследию</w:t>
      </w:r>
      <w:r>
        <w:rPr>
          <w:spacing w:val="65"/>
        </w:rPr>
        <w:t xml:space="preserve">  </w:t>
      </w:r>
      <w:r>
        <w:t>и</w:t>
      </w:r>
      <w:r>
        <w:rPr>
          <w:spacing w:val="65"/>
        </w:rPr>
        <w:t xml:space="preserve">  </w:t>
      </w:r>
      <w:r>
        <w:t>памятникам,</w:t>
      </w:r>
      <w:r>
        <w:rPr>
          <w:spacing w:val="65"/>
        </w:rPr>
        <w:t xml:space="preserve">  </w:t>
      </w:r>
      <w:r>
        <w:t>традициям</w:t>
      </w:r>
      <w:r>
        <w:rPr>
          <w:spacing w:val="65"/>
        </w:rPr>
        <w:t xml:space="preserve">  </w:t>
      </w:r>
      <w:r>
        <w:t>разных</w:t>
      </w:r>
      <w:r>
        <w:rPr>
          <w:spacing w:val="65"/>
        </w:rPr>
        <w:t xml:space="preserve">  </w:t>
      </w:r>
      <w:r>
        <w:t>народов,</w:t>
      </w:r>
      <w:r>
        <w:rPr>
          <w:spacing w:val="65"/>
        </w:rPr>
        <w:t xml:space="preserve">  </w:t>
      </w:r>
      <w:r>
        <w:t>проживающих в родной стране;</w:t>
      </w:r>
    </w:p>
    <w:p w14:paraId="5AE5D762" w14:textId="77777777" w:rsidR="0092247A" w:rsidRDefault="00C96EE1" w:rsidP="000F08BB">
      <w:pPr>
        <w:pStyle w:val="a4"/>
        <w:numPr>
          <w:ilvl w:val="0"/>
          <w:numId w:val="49"/>
        </w:numPr>
        <w:tabs>
          <w:tab w:val="left" w:pos="1134"/>
        </w:tabs>
        <w:ind w:left="567" w:firstLine="0"/>
        <w:rPr>
          <w:sz w:val="24"/>
        </w:rPr>
      </w:pPr>
      <w:r>
        <w:rPr>
          <w:sz w:val="24"/>
        </w:rPr>
        <w:t>духовно-нравственного</w:t>
      </w:r>
      <w:r>
        <w:rPr>
          <w:spacing w:val="-10"/>
          <w:sz w:val="24"/>
        </w:rPr>
        <w:t xml:space="preserve"> </w:t>
      </w:r>
      <w:r>
        <w:rPr>
          <w:spacing w:val="-2"/>
          <w:sz w:val="24"/>
        </w:rPr>
        <w:t>воспитания:</w:t>
      </w:r>
    </w:p>
    <w:p w14:paraId="3E84AD35" w14:textId="77777777" w:rsidR="0092247A" w:rsidRDefault="00C96EE1" w:rsidP="004618E8">
      <w:pPr>
        <w:pStyle w:val="a3"/>
        <w:ind w:left="567" w:firstLine="0"/>
      </w:pPr>
      <w:r>
        <w:t>ориентация</w:t>
      </w:r>
      <w:r>
        <w:rPr>
          <w:spacing w:val="-8"/>
        </w:rPr>
        <w:t xml:space="preserve"> </w:t>
      </w:r>
      <w:r>
        <w:t>на</w:t>
      </w:r>
      <w:r>
        <w:rPr>
          <w:spacing w:val="-4"/>
        </w:rPr>
        <w:t xml:space="preserve"> </w:t>
      </w:r>
      <w:r>
        <w:t>моральные</w:t>
      </w:r>
      <w:r>
        <w:rPr>
          <w:spacing w:val="-5"/>
        </w:rPr>
        <w:t xml:space="preserve"> </w:t>
      </w:r>
      <w:r>
        <w:t>ценности</w:t>
      </w:r>
      <w:r>
        <w:rPr>
          <w:spacing w:val="-2"/>
        </w:rPr>
        <w:t xml:space="preserve"> </w:t>
      </w:r>
      <w:r>
        <w:t>и</w:t>
      </w:r>
      <w:r>
        <w:rPr>
          <w:spacing w:val="-5"/>
        </w:rPr>
        <w:t xml:space="preserve"> </w:t>
      </w:r>
      <w:r>
        <w:t>нормы</w:t>
      </w:r>
      <w:r>
        <w:rPr>
          <w:spacing w:val="-3"/>
        </w:rPr>
        <w:t xml:space="preserve"> </w:t>
      </w:r>
      <w:r>
        <w:t>в</w:t>
      </w:r>
      <w:r>
        <w:rPr>
          <w:spacing w:val="-4"/>
        </w:rPr>
        <w:t xml:space="preserve"> </w:t>
      </w:r>
      <w:r>
        <w:t>ситуациях</w:t>
      </w:r>
      <w:r>
        <w:rPr>
          <w:spacing w:val="-1"/>
        </w:rPr>
        <w:t xml:space="preserve"> </w:t>
      </w:r>
      <w:r>
        <w:t>нравственного</w:t>
      </w:r>
      <w:r>
        <w:rPr>
          <w:spacing w:val="-2"/>
        </w:rPr>
        <w:t xml:space="preserve"> выбора;</w:t>
      </w:r>
    </w:p>
    <w:p w14:paraId="02F5A598" w14:textId="77777777" w:rsidR="0092247A" w:rsidRDefault="00C96EE1" w:rsidP="004618E8">
      <w:pPr>
        <w:pStyle w:val="a3"/>
        <w:spacing w:before="1"/>
        <w:ind w:left="567" w:firstLine="0"/>
      </w:pPr>
      <w: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24DE7BCE" w14:textId="77777777" w:rsidR="0092247A" w:rsidRDefault="00C96EE1" w:rsidP="004618E8">
      <w:pPr>
        <w:pStyle w:val="a3"/>
        <w:ind w:left="567" w:firstLine="0"/>
      </w:pPr>
      <w:r>
        <w:t>активное</w:t>
      </w:r>
      <w:r>
        <w:rPr>
          <w:spacing w:val="80"/>
        </w:rPr>
        <w:t xml:space="preserve"> </w:t>
      </w:r>
      <w:r>
        <w:t>неприятие</w:t>
      </w:r>
      <w:r>
        <w:rPr>
          <w:spacing w:val="80"/>
        </w:rPr>
        <w:t xml:space="preserve"> </w:t>
      </w:r>
      <w:r>
        <w:t>асоциальных</w:t>
      </w:r>
      <w:r>
        <w:rPr>
          <w:spacing w:val="80"/>
        </w:rPr>
        <w:t xml:space="preserve"> </w:t>
      </w:r>
      <w:r>
        <w:t>поступков,</w:t>
      </w:r>
      <w:r>
        <w:rPr>
          <w:spacing w:val="80"/>
        </w:rPr>
        <w:t xml:space="preserve"> </w:t>
      </w:r>
      <w:r>
        <w:t>свобода</w:t>
      </w:r>
      <w:r>
        <w:rPr>
          <w:spacing w:val="80"/>
        </w:rPr>
        <w:t xml:space="preserve"> </w:t>
      </w:r>
      <w:r>
        <w:t>и</w:t>
      </w:r>
      <w:r>
        <w:rPr>
          <w:spacing w:val="80"/>
        </w:rPr>
        <w:t xml:space="preserve"> </w:t>
      </w:r>
      <w:r>
        <w:t>ответственность</w:t>
      </w:r>
      <w:r>
        <w:rPr>
          <w:spacing w:val="80"/>
        </w:rPr>
        <w:t xml:space="preserve"> </w:t>
      </w:r>
      <w:r>
        <w:t>личности</w:t>
      </w:r>
      <w:r>
        <w:rPr>
          <w:spacing w:val="80"/>
        </w:rPr>
        <w:t xml:space="preserve"> </w:t>
      </w:r>
      <w:r>
        <w:t>в условиях индивидуального и общественного пространства;</w:t>
      </w:r>
    </w:p>
    <w:p w14:paraId="06406189" w14:textId="77777777" w:rsidR="0092247A" w:rsidRDefault="00C96EE1" w:rsidP="000F08BB">
      <w:pPr>
        <w:pStyle w:val="a4"/>
        <w:numPr>
          <w:ilvl w:val="0"/>
          <w:numId w:val="49"/>
        </w:numPr>
        <w:tabs>
          <w:tab w:val="left" w:pos="1134"/>
        </w:tabs>
        <w:ind w:left="567" w:firstLine="0"/>
        <w:rPr>
          <w:sz w:val="24"/>
        </w:rPr>
      </w:pPr>
      <w:r>
        <w:rPr>
          <w:sz w:val="24"/>
        </w:rPr>
        <w:t>эстетического</w:t>
      </w:r>
      <w:r>
        <w:rPr>
          <w:spacing w:val="-7"/>
          <w:sz w:val="24"/>
        </w:rPr>
        <w:t xml:space="preserve"> </w:t>
      </w:r>
      <w:r>
        <w:rPr>
          <w:spacing w:val="-2"/>
          <w:sz w:val="24"/>
        </w:rPr>
        <w:t>воспитания:</w:t>
      </w:r>
    </w:p>
    <w:p w14:paraId="6EEA8B20" w14:textId="77777777" w:rsidR="0092247A" w:rsidRDefault="00C96EE1" w:rsidP="004618E8">
      <w:pPr>
        <w:pStyle w:val="a3"/>
        <w:tabs>
          <w:tab w:val="left" w:pos="3092"/>
          <w:tab w:val="left" w:pos="3449"/>
          <w:tab w:val="left" w:pos="4454"/>
          <w:tab w:val="left" w:pos="5318"/>
          <w:tab w:val="left" w:pos="6630"/>
          <w:tab w:val="left" w:pos="7975"/>
          <w:tab w:val="left" w:pos="8347"/>
          <w:tab w:val="left" w:pos="9719"/>
        </w:tabs>
        <w:ind w:left="567" w:right="424" w:firstLine="0"/>
      </w:pPr>
      <w:r>
        <w:rPr>
          <w:spacing w:val="-2"/>
        </w:rPr>
        <w:t>восприимчивость</w:t>
      </w:r>
      <w:r>
        <w:tab/>
      </w:r>
      <w:r>
        <w:rPr>
          <w:spacing w:val="-10"/>
        </w:rPr>
        <w:t>к</w:t>
      </w:r>
      <w:r>
        <w:tab/>
      </w:r>
      <w:r>
        <w:rPr>
          <w:spacing w:val="-2"/>
        </w:rPr>
        <w:t>разным</w:t>
      </w:r>
      <w:r>
        <w:tab/>
      </w:r>
      <w:r>
        <w:rPr>
          <w:spacing w:val="-4"/>
        </w:rPr>
        <w:t>видам</w:t>
      </w:r>
      <w:r>
        <w:tab/>
      </w:r>
      <w:r>
        <w:rPr>
          <w:spacing w:val="-2"/>
        </w:rPr>
        <w:t>искусства,</w:t>
      </w:r>
      <w:r>
        <w:tab/>
      </w:r>
      <w:r>
        <w:rPr>
          <w:spacing w:val="-2"/>
        </w:rPr>
        <w:t>традициям</w:t>
      </w:r>
      <w:r>
        <w:tab/>
      </w:r>
      <w:r>
        <w:rPr>
          <w:spacing w:val="-10"/>
        </w:rPr>
        <w:t>и</w:t>
      </w:r>
      <w:r>
        <w:tab/>
      </w:r>
      <w:r>
        <w:rPr>
          <w:spacing w:val="-2"/>
        </w:rPr>
        <w:t>творчеству</w:t>
      </w:r>
      <w:r w:rsidR="00FA7A6A">
        <w:t xml:space="preserve"> </w:t>
      </w:r>
      <w:r>
        <w:rPr>
          <w:spacing w:val="-2"/>
        </w:rPr>
        <w:t xml:space="preserve">своего </w:t>
      </w:r>
      <w:r>
        <w:t>и других народов, понимание эмоционального воздействия искусства;</w:t>
      </w:r>
    </w:p>
    <w:p w14:paraId="36E839F8" w14:textId="77777777" w:rsidR="0092247A" w:rsidRDefault="00C96EE1" w:rsidP="004618E8">
      <w:pPr>
        <w:pStyle w:val="a3"/>
        <w:tabs>
          <w:tab w:val="left" w:pos="2408"/>
          <w:tab w:val="left" w:pos="3699"/>
          <w:tab w:val="left" w:pos="5709"/>
          <w:tab w:val="left" w:pos="6994"/>
          <w:tab w:val="left" w:pos="7654"/>
          <w:tab w:val="left" w:pos="8860"/>
        </w:tabs>
        <w:ind w:left="567" w:right="422" w:firstLine="0"/>
      </w:pPr>
      <w:r>
        <w:rPr>
          <w:spacing w:val="-2"/>
        </w:rPr>
        <w:t>осознание</w:t>
      </w:r>
      <w:r>
        <w:tab/>
      </w:r>
      <w:r>
        <w:rPr>
          <w:spacing w:val="-2"/>
        </w:rPr>
        <w:t>важности</w:t>
      </w:r>
      <w:r>
        <w:tab/>
      </w:r>
      <w:r>
        <w:rPr>
          <w:spacing w:val="-2"/>
        </w:rPr>
        <w:t>художественной</w:t>
      </w:r>
      <w:r>
        <w:tab/>
      </w:r>
      <w:r>
        <w:rPr>
          <w:spacing w:val="-2"/>
        </w:rPr>
        <w:t>культуры</w:t>
      </w:r>
      <w:r>
        <w:tab/>
      </w:r>
      <w:r>
        <w:rPr>
          <w:spacing w:val="-4"/>
        </w:rPr>
        <w:t>как</w:t>
      </w:r>
      <w:r>
        <w:tab/>
      </w:r>
      <w:r>
        <w:rPr>
          <w:spacing w:val="-2"/>
        </w:rPr>
        <w:t>средства</w:t>
      </w:r>
      <w:r w:rsidR="00FA7A6A">
        <w:t xml:space="preserve"> </w:t>
      </w:r>
      <w:r>
        <w:rPr>
          <w:spacing w:val="-2"/>
        </w:rPr>
        <w:t xml:space="preserve">коммуникации </w:t>
      </w:r>
      <w:r>
        <w:t>и самовыражения;</w:t>
      </w:r>
    </w:p>
    <w:p w14:paraId="0604B5F1" w14:textId="77777777" w:rsidR="0092247A" w:rsidRDefault="00C96EE1" w:rsidP="004618E8">
      <w:pPr>
        <w:pStyle w:val="a3"/>
        <w:ind w:left="567" w:firstLine="0"/>
      </w:pPr>
      <w:r>
        <w:t>понимание ценности отечественного и мирового искусства, роли этнических культурных традиций и народного творчества;</w:t>
      </w:r>
    </w:p>
    <w:p w14:paraId="7DC47FAA" w14:textId="77777777" w:rsidR="0092247A" w:rsidRDefault="00C96EE1" w:rsidP="004618E8">
      <w:pPr>
        <w:pStyle w:val="a3"/>
        <w:ind w:left="567" w:firstLine="0"/>
      </w:pPr>
      <w:r>
        <w:t>стремление</w:t>
      </w:r>
      <w:r>
        <w:rPr>
          <w:spacing w:val="-4"/>
        </w:rPr>
        <w:t xml:space="preserve"> </w:t>
      </w:r>
      <w:r>
        <w:t>к</w:t>
      </w:r>
      <w:r>
        <w:rPr>
          <w:spacing w:val="-3"/>
        </w:rPr>
        <w:t xml:space="preserve"> </w:t>
      </w:r>
      <w:r>
        <w:t>самовыражению</w:t>
      </w:r>
      <w:r>
        <w:rPr>
          <w:spacing w:val="-3"/>
        </w:rPr>
        <w:t xml:space="preserve"> </w:t>
      </w:r>
      <w:r>
        <w:t>в</w:t>
      </w:r>
      <w:r>
        <w:rPr>
          <w:spacing w:val="-4"/>
        </w:rPr>
        <w:t xml:space="preserve"> </w:t>
      </w:r>
      <w:r>
        <w:t>разных</w:t>
      </w:r>
      <w:r>
        <w:rPr>
          <w:spacing w:val="-2"/>
        </w:rPr>
        <w:t xml:space="preserve"> </w:t>
      </w:r>
      <w:r>
        <w:t>видах</w:t>
      </w:r>
      <w:r>
        <w:rPr>
          <w:spacing w:val="-3"/>
        </w:rPr>
        <w:t xml:space="preserve"> </w:t>
      </w:r>
      <w:r>
        <w:rPr>
          <w:spacing w:val="-2"/>
        </w:rPr>
        <w:t>искусства;</w:t>
      </w:r>
    </w:p>
    <w:p w14:paraId="7662A7E6" w14:textId="77777777" w:rsidR="0092247A" w:rsidRDefault="00C96EE1" w:rsidP="000F08BB">
      <w:pPr>
        <w:pStyle w:val="a4"/>
        <w:numPr>
          <w:ilvl w:val="0"/>
          <w:numId w:val="49"/>
        </w:numPr>
        <w:tabs>
          <w:tab w:val="left" w:pos="851"/>
          <w:tab w:val="left" w:pos="993"/>
          <w:tab w:val="left" w:pos="3519"/>
          <w:tab w:val="left" w:pos="5505"/>
          <w:tab w:val="left" w:pos="7758"/>
          <w:tab w:val="left" w:pos="9477"/>
        </w:tabs>
        <w:spacing w:before="1"/>
        <w:ind w:left="567" w:right="419" w:firstLine="0"/>
        <w:rPr>
          <w:sz w:val="24"/>
        </w:rPr>
      </w:pPr>
      <w:r>
        <w:rPr>
          <w:sz w:val="24"/>
        </w:rPr>
        <w:tab/>
      </w:r>
      <w:r>
        <w:rPr>
          <w:spacing w:val="-2"/>
          <w:sz w:val="24"/>
        </w:rPr>
        <w:t>физического</w:t>
      </w:r>
      <w:r w:rsidR="00DE4B78">
        <w:rPr>
          <w:sz w:val="24"/>
        </w:rPr>
        <w:t xml:space="preserve"> </w:t>
      </w:r>
      <w:r>
        <w:rPr>
          <w:spacing w:val="-2"/>
          <w:sz w:val="24"/>
        </w:rPr>
        <w:t>воспитания,</w:t>
      </w:r>
      <w:r w:rsidR="00DE4B78">
        <w:rPr>
          <w:sz w:val="24"/>
        </w:rPr>
        <w:t xml:space="preserve"> </w:t>
      </w:r>
      <w:r>
        <w:rPr>
          <w:spacing w:val="-2"/>
          <w:sz w:val="24"/>
        </w:rPr>
        <w:t>формирования</w:t>
      </w:r>
      <w:r>
        <w:rPr>
          <w:sz w:val="24"/>
        </w:rPr>
        <w:tab/>
      </w:r>
      <w:r>
        <w:rPr>
          <w:spacing w:val="-2"/>
          <w:sz w:val="24"/>
        </w:rPr>
        <w:t>культуры</w:t>
      </w:r>
      <w:r w:rsidR="00DE4B78">
        <w:rPr>
          <w:sz w:val="24"/>
        </w:rPr>
        <w:t xml:space="preserve"> </w:t>
      </w:r>
      <w:r>
        <w:rPr>
          <w:spacing w:val="-2"/>
          <w:sz w:val="24"/>
        </w:rPr>
        <w:t xml:space="preserve">здоровья </w:t>
      </w:r>
      <w:r>
        <w:rPr>
          <w:sz w:val="24"/>
        </w:rPr>
        <w:t>и эмоционального благополучия:</w:t>
      </w:r>
    </w:p>
    <w:p w14:paraId="41D0083C" w14:textId="77777777" w:rsidR="0092247A" w:rsidRDefault="00C96EE1" w:rsidP="004618E8">
      <w:pPr>
        <w:pStyle w:val="a3"/>
        <w:ind w:left="567" w:firstLine="0"/>
      </w:pPr>
      <w:r>
        <w:t>осознание</w:t>
      </w:r>
      <w:r>
        <w:rPr>
          <w:spacing w:val="-5"/>
        </w:rPr>
        <w:t xml:space="preserve"> </w:t>
      </w:r>
      <w:r>
        <w:t>ценности</w:t>
      </w:r>
      <w:r>
        <w:rPr>
          <w:spacing w:val="-2"/>
        </w:rPr>
        <w:t xml:space="preserve"> жизни;</w:t>
      </w:r>
    </w:p>
    <w:p w14:paraId="64D8AC01" w14:textId="77777777" w:rsidR="0092247A" w:rsidRDefault="00C96EE1" w:rsidP="004618E8">
      <w:pPr>
        <w:pStyle w:val="a3"/>
        <w:ind w:left="567" w:right="423" w:firstLine="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74B83C5" w14:textId="77777777" w:rsidR="0092247A" w:rsidRDefault="00C96EE1" w:rsidP="004618E8">
      <w:pPr>
        <w:pStyle w:val="a3"/>
        <w:spacing w:before="70"/>
        <w:ind w:left="567" w:right="425" w:firstLine="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70AFB80" w14:textId="77777777" w:rsidR="0092247A" w:rsidRDefault="00C96EE1" w:rsidP="004618E8">
      <w:pPr>
        <w:pStyle w:val="a3"/>
        <w:ind w:left="567" w:right="422" w:firstLine="0"/>
      </w:pPr>
      <w:r>
        <w:t>соблюдение правил безопасности, в том числе навыков безопасного поведения в</w:t>
      </w:r>
      <w:r>
        <w:rPr>
          <w:spacing w:val="40"/>
        </w:rPr>
        <w:t xml:space="preserve"> </w:t>
      </w:r>
      <w:r>
        <w:rPr>
          <w:spacing w:val="-2"/>
        </w:rPr>
        <w:t>Интернет-среде;</w:t>
      </w:r>
    </w:p>
    <w:p w14:paraId="5B5F3CA8" w14:textId="77777777" w:rsidR="0092247A" w:rsidRDefault="00C96EE1" w:rsidP="004618E8">
      <w:pPr>
        <w:pStyle w:val="a3"/>
        <w:spacing w:before="1"/>
        <w:ind w:left="567" w:right="420" w:firstLine="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w:t>
      </w:r>
      <w:r>
        <w:rPr>
          <w:spacing w:val="80"/>
        </w:rPr>
        <w:t xml:space="preserve"> </w:t>
      </w:r>
      <w:r>
        <w:t>выстраивая дальнейшие цели;</w:t>
      </w:r>
    </w:p>
    <w:p w14:paraId="6FA6ED18" w14:textId="77777777" w:rsidR="0092247A" w:rsidRDefault="00C96EE1" w:rsidP="004618E8">
      <w:pPr>
        <w:pStyle w:val="a3"/>
        <w:ind w:left="567" w:firstLine="0"/>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3"/>
        </w:rPr>
        <w:t xml:space="preserve"> </w:t>
      </w:r>
      <w:r>
        <w:t>не</w:t>
      </w:r>
      <w:r>
        <w:rPr>
          <w:spacing w:val="-3"/>
        </w:rPr>
        <w:t xml:space="preserve"> </w:t>
      </w:r>
      <w:r>
        <w:rPr>
          <w:spacing w:val="-2"/>
        </w:rPr>
        <w:t>осуждая;</w:t>
      </w:r>
    </w:p>
    <w:p w14:paraId="71E2996B" w14:textId="77777777" w:rsidR="0092247A" w:rsidRDefault="00C96EE1" w:rsidP="004618E8">
      <w:pPr>
        <w:pStyle w:val="a3"/>
        <w:ind w:left="567" w:right="421" w:firstLine="0"/>
      </w:pPr>
      <w:r>
        <w:t>умение осознавать эмоциональное состояние себя и других, умение управлять собственным эмоциональным состоянием;</w:t>
      </w:r>
    </w:p>
    <w:p w14:paraId="1D2486B3" w14:textId="77777777" w:rsidR="0092247A" w:rsidRDefault="00C96EE1" w:rsidP="004618E8">
      <w:pPr>
        <w:pStyle w:val="a3"/>
        <w:ind w:left="567" w:right="417" w:firstLine="0"/>
      </w:pPr>
      <w:r>
        <w:t>сформированность</w:t>
      </w:r>
      <w:r>
        <w:rPr>
          <w:spacing w:val="65"/>
          <w:w w:val="150"/>
        </w:rPr>
        <w:t xml:space="preserve">  </w:t>
      </w:r>
      <w:r>
        <w:t>навыка</w:t>
      </w:r>
      <w:r>
        <w:rPr>
          <w:spacing w:val="80"/>
        </w:rPr>
        <w:t xml:space="preserve">  </w:t>
      </w:r>
      <w:r>
        <w:t>рефлексии,</w:t>
      </w:r>
      <w:r>
        <w:rPr>
          <w:spacing w:val="80"/>
        </w:rPr>
        <w:t xml:space="preserve">  </w:t>
      </w:r>
      <w:r>
        <w:t>признание</w:t>
      </w:r>
      <w:r>
        <w:rPr>
          <w:spacing w:val="80"/>
        </w:rPr>
        <w:t xml:space="preserve">  </w:t>
      </w:r>
      <w:r>
        <w:t>своего</w:t>
      </w:r>
      <w:r>
        <w:rPr>
          <w:spacing w:val="65"/>
          <w:w w:val="150"/>
        </w:rPr>
        <w:t xml:space="preserve">  </w:t>
      </w:r>
      <w:r>
        <w:t>права</w:t>
      </w:r>
      <w:r>
        <w:rPr>
          <w:spacing w:val="80"/>
        </w:rPr>
        <w:t xml:space="preserve">  </w:t>
      </w:r>
      <w:r>
        <w:t>на</w:t>
      </w:r>
      <w:r>
        <w:rPr>
          <w:spacing w:val="80"/>
        </w:rPr>
        <w:t xml:space="preserve">  </w:t>
      </w:r>
      <w:r>
        <w:t>ошибку</w:t>
      </w:r>
      <w:r>
        <w:rPr>
          <w:spacing w:val="40"/>
        </w:rPr>
        <w:t xml:space="preserve"> </w:t>
      </w:r>
      <w:r>
        <w:t>и такого же права другого человека;</w:t>
      </w:r>
    </w:p>
    <w:p w14:paraId="1D503900" w14:textId="77777777" w:rsidR="0092247A" w:rsidRDefault="00C96EE1" w:rsidP="000F08BB">
      <w:pPr>
        <w:pStyle w:val="a4"/>
        <w:numPr>
          <w:ilvl w:val="0"/>
          <w:numId w:val="49"/>
        </w:numPr>
        <w:tabs>
          <w:tab w:val="left" w:pos="1134"/>
        </w:tabs>
        <w:ind w:left="567" w:firstLine="0"/>
        <w:rPr>
          <w:sz w:val="24"/>
        </w:rPr>
      </w:pPr>
      <w:r>
        <w:rPr>
          <w:sz w:val="24"/>
        </w:rPr>
        <w:t>трудового</w:t>
      </w:r>
      <w:r>
        <w:rPr>
          <w:spacing w:val="-4"/>
          <w:sz w:val="24"/>
        </w:rPr>
        <w:t xml:space="preserve"> </w:t>
      </w:r>
      <w:r>
        <w:rPr>
          <w:spacing w:val="-2"/>
          <w:sz w:val="24"/>
        </w:rPr>
        <w:t>воспитания:</w:t>
      </w:r>
    </w:p>
    <w:p w14:paraId="29A782C7" w14:textId="77777777" w:rsidR="0092247A" w:rsidRDefault="00C96EE1" w:rsidP="004618E8">
      <w:pPr>
        <w:pStyle w:val="a3"/>
        <w:ind w:left="567" w:right="418" w:firstLine="0"/>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A50D49A" w14:textId="77777777" w:rsidR="0092247A" w:rsidRDefault="00C96EE1" w:rsidP="004618E8">
      <w:pPr>
        <w:pStyle w:val="a3"/>
        <w:ind w:left="567" w:right="423" w:firstLine="0"/>
      </w:pPr>
      <w:r>
        <w:t>интерес</w:t>
      </w:r>
      <w:r>
        <w:rPr>
          <w:spacing w:val="80"/>
        </w:rPr>
        <w:t xml:space="preserve">  </w:t>
      </w:r>
      <w:r>
        <w:t>к</w:t>
      </w:r>
      <w:r>
        <w:rPr>
          <w:spacing w:val="80"/>
        </w:rPr>
        <w:t xml:space="preserve">  </w:t>
      </w:r>
      <w:r>
        <w:t>практическому</w:t>
      </w:r>
      <w:r>
        <w:rPr>
          <w:spacing w:val="80"/>
        </w:rPr>
        <w:t xml:space="preserve">  </w:t>
      </w:r>
      <w:r>
        <w:t>изучению</w:t>
      </w:r>
      <w:r>
        <w:rPr>
          <w:spacing w:val="80"/>
        </w:rPr>
        <w:t xml:space="preserve">  </w:t>
      </w:r>
      <w:r>
        <w:t>профессий</w:t>
      </w:r>
      <w:r>
        <w:rPr>
          <w:spacing w:val="80"/>
        </w:rPr>
        <w:t xml:space="preserve">  </w:t>
      </w:r>
      <w:r>
        <w:t>и</w:t>
      </w:r>
      <w:r>
        <w:rPr>
          <w:spacing w:val="80"/>
        </w:rPr>
        <w:t xml:space="preserve">  </w:t>
      </w:r>
      <w:r>
        <w:t>труда</w:t>
      </w:r>
      <w:r>
        <w:rPr>
          <w:spacing w:val="80"/>
        </w:rPr>
        <w:t xml:space="preserve">  </w:t>
      </w:r>
      <w:r>
        <w:t>различного</w:t>
      </w:r>
      <w:r>
        <w:rPr>
          <w:spacing w:val="80"/>
        </w:rPr>
        <w:t xml:space="preserve">  </w:t>
      </w:r>
      <w:r>
        <w:t>рода,</w:t>
      </w:r>
      <w:r>
        <w:rPr>
          <w:spacing w:val="40"/>
        </w:rPr>
        <w:t xml:space="preserve"> </w:t>
      </w:r>
      <w:r>
        <w:t>в том числе на основе применения изучаемого предметного знания;</w:t>
      </w:r>
    </w:p>
    <w:p w14:paraId="29F8D64A" w14:textId="77777777" w:rsidR="0092247A" w:rsidRDefault="00C96EE1" w:rsidP="004618E8">
      <w:pPr>
        <w:pStyle w:val="a3"/>
        <w:ind w:left="567" w:right="426" w:firstLine="0"/>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A418D27" w14:textId="77777777" w:rsidR="0092247A" w:rsidRDefault="00C96EE1" w:rsidP="004618E8">
      <w:pPr>
        <w:pStyle w:val="a3"/>
        <w:spacing w:before="1"/>
        <w:ind w:left="567" w:right="3963" w:firstLine="0"/>
      </w:pPr>
      <w:r>
        <w:t>готовность адаптироваться в профессиональной среде; уважение</w:t>
      </w:r>
      <w:r>
        <w:rPr>
          <w:spacing w:val="-5"/>
        </w:rPr>
        <w:t xml:space="preserve"> </w:t>
      </w:r>
      <w:r>
        <w:t>к</w:t>
      </w:r>
      <w:r>
        <w:rPr>
          <w:spacing w:val="-2"/>
        </w:rPr>
        <w:t xml:space="preserve"> </w:t>
      </w:r>
      <w:r>
        <w:t>труду</w:t>
      </w:r>
      <w:r>
        <w:rPr>
          <w:spacing w:val="-6"/>
        </w:rPr>
        <w:t xml:space="preserve"> </w:t>
      </w:r>
      <w:r>
        <w:t>и</w:t>
      </w:r>
      <w:r>
        <w:rPr>
          <w:spacing w:val="-2"/>
        </w:rPr>
        <w:t xml:space="preserve"> </w:t>
      </w:r>
      <w:r>
        <w:t>результатам</w:t>
      </w:r>
      <w:r>
        <w:rPr>
          <w:spacing w:val="-4"/>
        </w:rPr>
        <w:t xml:space="preserve"> </w:t>
      </w:r>
      <w:r>
        <w:t>трудовой</w:t>
      </w:r>
      <w:r>
        <w:rPr>
          <w:spacing w:val="-1"/>
        </w:rPr>
        <w:t xml:space="preserve"> </w:t>
      </w:r>
      <w:r>
        <w:rPr>
          <w:spacing w:val="-2"/>
        </w:rPr>
        <w:t>деятельности;</w:t>
      </w:r>
    </w:p>
    <w:p w14:paraId="4FD0FAD1" w14:textId="77777777" w:rsidR="0092247A" w:rsidRDefault="00C96EE1" w:rsidP="004618E8">
      <w:pPr>
        <w:pStyle w:val="a3"/>
        <w:ind w:left="567" w:right="415" w:firstLine="0"/>
      </w:pPr>
      <w:r>
        <w:t>осознанный</w:t>
      </w:r>
      <w:r>
        <w:rPr>
          <w:spacing w:val="78"/>
          <w:w w:val="150"/>
        </w:rPr>
        <w:t xml:space="preserve">  </w:t>
      </w:r>
      <w:r>
        <w:t>выбор</w:t>
      </w:r>
      <w:r>
        <w:rPr>
          <w:spacing w:val="77"/>
          <w:w w:val="150"/>
        </w:rPr>
        <w:t xml:space="preserve">  </w:t>
      </w:r>
      <w:r>
        <w:t>и</w:t>
      </w:r>
      <w:r>
        <w:rPr>
          <w:spacing w:val="78"/>
          <w:w w:val="150"/>
        </w:rPr>
        <w:t xml:space="preserve">  </w:t>
      </w:r>
      <w:r>
        <w:t>построение</w:t>
      </w:r>
      <w:r>
        <w:rPr>
          <w:spacing w:val="77"/>
          <w:w w:val="150"/>
        </w:rPr>
        <w:t xml:space="preserve">  </w:t>
      </w:r>
      <w:r>
        <w:t>индивидуальной</w:t>
      </w:r>
      <w:r>
        <w:rPr>
          <w:spacing w:val="79"/>
          <w:w w:val="150"/>
        </w:rPr>
        <w:t xml:space="preserve">  </w:t>
      </w:r>
      <w:r>
        <w:t>траектории</w:t>
      </w:r>
      <w:r>
        <w:rPr>
          <w:spacing w:val="80"/>
          <w:w w:val="150"/>
        </w:rPr>
        <w:t xml:space="preserve">  </w:t>
      </w:r>
      <w:r>
        <w:t>образования и жизненных планов с учётом личных и общественных интересов, и потребностей;</w:t>
      </w:r>
    </w:p>
    <w:p w14:paraId="1F33021D" w14:textId="77777777" w:rsidR="0092247A" w:rsidRDefault="00C96EE1" w:rsidP="000F08BB">
      <w:pPr>
        <w:pStyle w:val="a4"/>
        <w:numPr>
          <w:ilvl w:val="0"/>
          <w:numId w:val="49"/>
        </w:numPr>
        <w:tabs>
          <w:tab w:val="left" w:pos="993"/>
        </w:tabs>
        <w:ind w:left="567" w:firstLine="0"/>
        <w:rPr>
          <w:sz w:val="24"/>
        </w:rPr>
      </w:pPr>
      <w:r>
        <w:rPr>
          <w:sz w:val="24"/>
        </w:rPr>
        <w:t>экологического</w:t>
      </w:r>
      <w:r>
        <w:rPr>
          <w:spacing w:val="-5"/>
          <w:sz w:val="24"/>
        </w:rPr>
        <w:t xml:space="preserve"> </w:t>
      </w:r>
      <w:r>
        <w:rPr>
          <w:spacing w:val="-2"/>
          <w:sz w:val="24"/>
        </w:rPr>
        <w:t>воспитания:</w:t>
      </w:r>
    </w:p>
    <w:p w14:paraId="02E4D261" w14:textId="77777777" w:rsidR="0092247A" w:rsidRDefault="00C96EE1" w:rsidP="004618E8">
      <w:pPr>
        <w:pStyle w:val="a3"/>
        <w:ind w:left="567" w:right="419" w:firstLine="0"/>
      </w:pPr>
      <w:r>
        <w:t>ориентация</w:t>
      </w:r>
      <w:r>
        <w:rPr>
          <w:spacing w:val="80"/>
        </w:rPr>
        <w:t xml:space="preserve">  </w:t>
      </w:r>
      <w:r>
        <w:t>на</w:t>
      </w:r>
      <w:r>
        <w:rPr>
          <w:spacing w:val="80"/>
        </w:rPr>
        <w:t xml:space="preserve">  </w:t>
      </w:r>
      <w:r>
        <w:t>применение</w:t>
      </w:r>
      <w:r>
        <w:rPr>
          <w:spacing w:val="80"/>
        </w:rPr>
        <w:t xml:space="preserve">  </w:t>
      </w:r>
      <w:r>
        <w:t>знаний</w:t>
      </w:r>
      <w:r>
        <w:rPr>
          <w:spacing w:val="80"/>
        </w:rPr>
        <w:t xml:space="preserve">  </w:t>
      </w:r>
      <w:r>
        <w:t>из</w:t>
      </w:r>
      <w:r>
        <w:rPr>
          <w:spacing w:val="80"/>
        </w:rPr>
        <w:t xml:space="preserve">  </w:t>
      </w:r>
      <w:r>
        <w:t>социальных</w:t>
      </w:r>
      <w:r>
        <w:rPr>
          <w:spacing w:val="80"/>
        </w:rPr>
        <w:t xml:space="preserve">  </w:t>
      </w:r>
      <w:r>
        <w:t>и</w:t>
      </w:r>
      <w:r>
        <w:rPr>
          <w:spacing w:val="80"/>
        </w:rPr>
        <w:t xml:space="preserve">  </w:t>
      </w:r>
      <w:r>
        <w:t>естественных</w:t>
      </w:r>
      <w:r>
        <w:rPr>
          <w:spacing w:val="80"/>
        </w:rPr>
        <w:t xml:space="preserve">  </w:t>
      </w:r>
      <w:r>
        <w:t>наук для решения задач в области окружающей среды, планирования поступков и оценки их возможных последствий для окружающей среды;</w:t>
      </w:r>
    </w:p>
    <w:p w14:paraId="1F677D6D" w14:textId="77777777" w:rsidR="0092247A" w:rsidRDefault="00C96EE1" w:rsidP="004618E8">
      <w:pPr>
        <w:pStyle w:val="a3"/>
        <w:ind w:left="567" w:right="423" w:firstLine="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60437C30" w14:textId="77777777" w:rsidR="0092247A" w:rsidRDefault="00C96EE1" w:rsidP="004618E8">
      <w:pPr>
        <w:pStyle w:val="a3"/>
        <w:ind w:left="567" w:right="424" w:firstLine="0"/>
      </w:pPr>
      <w:r>
        <w:t>осознание своей роли как гражданина и потребителя в условиях взаимосвязи природной, технологической и социальной сред;</w:t>
      </w:r>
    </w:p>
    <w:p w14:paraId="18003A1F" w14:textId="77777777" w:rsidR="0092247A" w:rsidRDefault="00C96EE1" w:rsidP="004618E8">
      <w:pPr>
        <w:pStyle w:val="a3"/>
        <w:ind w:left="567" w:firstLine="0"/>
      </w:pPr>
      <w:r>
        <w:lastRenderedPageBreak/>
        <w:t>готовность</w:t>
      </w:r>
      <w:r>
        <w:rPr>
          <w:spacing w:val="-7"/>
        </w:rPr>
        <w:t xml:space="preserve"> </w:t>
      </w:r>
      <w:r>
        <w:t>к</w:t>
      </w:r>
      <w:r>
        <w:rPr>
          <w:spacing w:val="-3"/>
        </w:rPr>
        <w:t xml:space="preserve"> </w:t>
      </w:r>
      <w:r>
        <w:t>участию</w:t>
      </w:r>
      <w:r>
        <w:rPr>
          <w:spacing w:val="-6"/>
        </w:rPr>
        <w:t xml:space="preserve"> </w:t>
      </w:r>
      <w:r>
        <w:t>в</w:t>
      </w:r>
      <w:r>
        <w:rPr>
          <w:spacing w:val="-6"/>
        </w:rPr>
        <w:t xml:space="preserve"> </w:t>
      </w:r>
      <w:r>
        <w:t>практической</w:t>
      </w:r>
      <w:r>
        <w:rPr>
          <w:spacing w:val="-5"/>
        </w:rPr>
        <w:t xml:space="preserve"> </w:t>
      </w:r>
      <w:r>
        <w:t>деятельности</w:t>
      </w:r>
      <w:r>
        <w:rPr>
          <w:spacing w:val="-4"/>
        </w:rPr>
        <w:t xml:space="preserve"> </w:t>
      </w:r>
      <w:r>
        <w:t>экологической</w:t>
      </w:r>
      <w:r>
        <w:rPr>
          <w:spacing w:val="-7"/>
        </w:rPr>
        <w:t xml:space="preserve"> </w:t>
      </w:r>
      <w:r>
        <w:rPr>
          <w:spacing w:val="-2"/>
        </w:rPr>
        <w:t>направленности;</w:t>
      </w:r>
    </w:p>
    <w:p w14:paraId="5BC27454" w14:textId="77777777" w:rsidR="0092247A" w:rsidRDefault="00C96EE1" w:rsidP="000F08BB">
      <w:pPr>
        <w:pStyle w:val="a4"/>
        <w:numPr>
          <w:ilvl w:val="0"/>
          <w:numId w:val="49"/>
        </w:numPr>
        <w:ind w:left="567" w:firstLine="0"/>
        <w:rPr>
          <w:sz w:val="24"/>
        </w:rPr>
      </w:pPr>
      <w:r>
        <w:rPr>
          <w:sz w:val="24"/>
        </w:rPr>
        <w:t>ценности</w:t>
      </w:r>
      <w:r>
        <w:rPr>
          <w:spacing w:val="-5"/>
          <w:sz w:val="24"/>
        </w:rPr>
        <w:t xml:space="preserve"> </w:t>
      </w:r>
      <w:r>
        <w:rPr>
          <w:sz w:val="24"/>
        </w:rPr>
        <w:t>научного</w:t>
      </w:r>
      <w:r>
        <w:rPr>
          <w:spacing w:val="-4"/>
          <w:sz w:val="24"/>
        </w:rPr>
        <w:t xml:space="preserve"> </w:t>
      </w:r>
      <w:r>
        <w:rPr>
          <w:spacing w:val="-2"/>
          <w:sz w:val="24"/>
        </w:rPr>
        <w:t>познания:</w:t>
      </w:r>
    </w:p>
    <w:p w14:paraId="4DF595C7" w14:textId="77777777" w:rsidR="0092247A" w:rsidRDefault="00C96EE1" w:rsidP="004618E8">
      <w:pPr>
        <w:pStyle w:val="a3"/>
        <w:ind w:left="567" w:right="422" w:firstLine="0"/>
      </w:pPr>
      <w:r>
        <w:t>ориентация в деятельности на современную систему</w:t>
      </w:r>
      <w:r>
        <w:rPr>
          <w:spacing w:val="-3"/>
        </w:rPr>
        <w:t xml:space="preserve"> </w:t>
      </w:r>
      <w:r>
        <w:t>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17FD646" w14:textId="77777777" w:rsidR="0092247A" w:rsidRDefault="00C96EE1" w:rsidP="004618E8">
      <w:pPr>
        <w:pStyle w:val="a3"/>
        <w:ind w:left="567" w:firstLine="0"/>
      </w:pPr>
      <w:r>
        <w:t>овладение</w:t>
      </w:r>
      <w:r>
        <w:rPr>
          <w:spacing w:val="-7"/>
        </w:rPr>
        <w:t xml:space="preserve"> </w:t>
      </w:r>
      <w:r>
        <w:t>языковой</w:t>
      </w:r>
      <w:r>
        <w:rPr>
          <w:spacing w:val="-3"/>
        </w:rPr>
        <w:t xml:space="preserve"> </w:t>
      </w:r>
      <w:r>
        <w:t>и</w:t>
      </w:r>
      <w:r>
        <w:rPr>
          <w:spacing w:val="-3"/>
        </w:rPr>
        <w:t xml:space="preserve"> </w:t>
      </w:r>
      <w:r>
        <w:t>читательской</w:t>
      </w:r>
      <w:r>
        <w:rPr>
          <w:spacing w:val="-5"/>
        </w:rPr>
        <w:t xml:space="preserve"> </w:t>
      </w:r>
      <w:r>
        <w:t>культурой</w:t>
      </w:r>
      <w:r>
        <w:rPr>
          <w:spacing w:val="-4"/>
        </w:rPr>
        <w:t xml:space="preserve"> </w:t>
      </w:r>
      <w:r>
        <w:t>как</w:t>
      </w:r>
      <w:r>
        <w:rPr>
          <w:spacing w:val="-3"/>
        </w:rPr>
        <w:t xml:space="preserve"> </w:t>
      </w:r>
      <w:r>
        <w:t>средством</w:t>
      </w:r>
      <w:r>
        <w:rPr>
          <w:spacing w:val="-3"/>
        </w:rPr>
        <w:t xml:space="preserve"> </w:t>
      </w:r>
      <w:r>
        <w:t>познания</w:t>
      </w:r>
      <w:r>
        <w:rPr>
          <w:spacing w:val="-3"/>
        </w:rPr>
        <w:t xml:space="preserve"> </w:t>
      </w:r>
      <w:r>
        <w:rPr>
          <w:spacing w:val="-2"/>
        </w:rPr>
        <w:t>мира;</w:t>
      </w:r>
    </w:p>
    <w:p w14:paraId="004C1340" w14:textId="77777777" w:rsidR="0092247A" w:rsidRDefault="00C96EE1" w:rsidP="004618E8">
      <w:pPr>
        <w:pStyle w:val="a3"/>
        <w:spacing w:before="1"/>
        <w:ind w:left="567" w:right="421" w:firstLine="0"/>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8B2D3C" w14:textId="77777777" w:rsidR="0092247A" w:rsidRDefault="00C96EE1" w:rsidP="000F08BB">
      <w:pPr>
        <w:pStyle w:val="a4"/>
        <w:numPr>
          <w:ilvl w:val="0"/>
          <w:numId w:val="49"/>
        </w:numPr>
        <w:tabs>
          <w:tab w:val="left" w:pos="1134"/>
        </w:tabs>
        <w:ind w:left="567" w:right="422" w:firstLine="0"/>
        <w:rPr>
          <w:sz w:val="24"/>
        </w:rPr>
      </w:pPr>
      <w:r>
        <w:rPr>
          <w:sz w:val="24"/>
        </w:rPr>
        <w:t>адаптации</w:t>
      </w:r>
      <w:r>
        <w:rPr>
          <w:spacing w:val="74"/>
          <w:w w:val="150"/>
          <w:sz w:val="24"/>
        </w:rPr>
        <w:t xml:space="preserve">   </w:t>
      </w:r>
      <w:r>
        <w:rPr>
          <w:sz w:val="24"/>
        </w:rPr>
        <w:t>обучающегося</w:t>
      </w:r>
      <w:r>
        <w:rPr>
          <w:spacing w:val="73"/>
          <w:w w:val="150"/>
          <w:sz w:val="24"/>
        </w:rPr>
        <w:t xml:space="preserve">   </w:t>
      </w:r>
      <w:r>
        <w:rPr>
          <w:sz w:val="24"/>
        </w:rPr>
        <w:t>к</w:t>
      </w:r>
      <w:r>
        <w:rPr>
          <w:spacing w:val="74"/>
          <w:w w:val="150"/>
          <w:sz w:val="24"/>
        </w:rPr>
        <w:t xml:space="preserve">   </w:t>
      </w:r>
      <w:r>
        <w:rPr>
          <w:sz w:val="24"/>
        </w:rPr>
        <w:t>изменяющимся</w:t>
      </w:r>
      <w:r>
        <w:rPr>
          <w:spacing w:val="74"/>
          <w:w w:val="150"/>
          <w:sz w:val="24"/>
        </w:rPr>
        <w:t xml:space="preserve">   </w:t>
      </w:r>
      <w:r>
        <w:rPr>
          <w:sz w:val="24"/>
        </w:rPr>
        <w:t>условиям</w:t>
      </w:r>
      <w:r>
        <w:rPr>
          <w:spacing w:val="74"/>
          <w:w w:val="150"/>
          <w:sz w:val="24"/>
        </w:rPr>
        <w:t xml:space="preserve">   </w:t>
      </w:r>
      <w:r>
        <w:rPr>
          <w:sz w:val="24"/>
        </w:rPr>
        <w:t>социальной и природной среды:</w:t>
      </w:r>
    </w:p>
    <w:p w14:paraId="53530601" w14:textId="77777777" w:rsidR="0092247A" w:rsidRDefault="00C96EE1" w:rsidP="004618E8">
      <w:pPr>
        <w:pStyle w:val="a3"/>
        <w:ind w:left="567" w:right="420" w:firstLine="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31A26D9" w14:textId="77777777" w:rsidR="0092247A" w:rsidRDefault="00C96EE1" w:rsidP="004618E8">
      <w:pPr>
        <w:pStyle w:val="a3"/>
        <w:ind w:left="567" w:right="423" w:firstLine="0"/>
      </w:pPr>
      <w:r>
        <w:t>способность обучающихся взаимодействовать в условиях неопределённости, открытость опыту и знаниям других;</w:t>
      </w:r>
    </w:p>
    <w:p w14:paraId="0D5120C3" w14:textId="77777777" w:rsidR="0092247A" w:rsidRDefault="00C96EE1" w:rsidP="004618E8">
      <w:pPr>
        <w:pStyle w:val="a3"/>
        <w:spacing w:before="1"/>
        <w:ind w:left="567" w:right="426" w:firstLine="0"/>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C6288B7" w14:textId="77777777" w:rsidR="0092247A" w:rsidRDefault="00C96EE1" w:rsidP="004618E8">
      <w:pPr>
        <w:pStyle w:val="a3"/>
        <w:tabs>
          <w:tab w:val="left" w:pos="1765"/>
          <w:tab w:val="left" w:pos="3884"/>
          <w:tab w:val="left" w:pos="6318"/>
          <w:tab w:val="left" w:pos="7707"/>
          <w:tab w:val="left" w:pos="9441"/>
        </w:tabs>
        <w:ind w:left="567" w:right="421" w:firstLine="0"/>
      </w:pPr>
      <w:r>
        <w:t xml:space="preserve">навык выявления и связывания образов, способность формирования новых знаний, в том </w:t>
      </w:r>
      <w:r>
        <w:rPr>
          <w:spacing w:val="-4"/>
        </w:rPr>
        <w:t>числе</w:t>
      </w:r>
      <w:r>
        <w:tab/>
      </w:r>
      <w:r>
        <w:rPr>
          <w:spacing w:val="-2"/>
        </w:rPr>
        <w:t>способность</w:t>
      </w:r>
      <w:r w:rsidR="00DE4B78">
        <w:t xml:space="preserve"> </w:t>
      </w:r>
      <w:r>
        <w:rPr>
          <w:spacing w:val="-2"/>
        </w:rPr>
        <w:t>формулировать</w:t>
      </w:r>
      <w:r w:rsidR="00DE4B78">
        <w:t xml:space="preserve"> </w:t>
      </w:r>
      <w:r>
        <w:rPr>
          <w:spacing w:val="-2"/>
        </w:rPr>
        <w:t>идеи,</w:t>
      </w:r>
      <w:r w:rsidR="00DE4B78">
        <w:t xml:space="preserve"> </w:t>
      </w:r>
      <w:r>
        <w:rPr>
          <w:spacing w:val="-2"/>
        </w:rPr>
        <w:t>понятия,</w:t>
      </w:r>
      <w:r w:rsidR="00FA7A6A">
        <w:t xml:space="preserve"> </w:t>
      </w:r>
      <w:r>
        <w:rPr>
          <w:spacing w:val="-2"/>
        </w:rPr>
        <w:t>гипотезы</w:t>
      </w:r>
      <w:r w:rsidR="00FA7A6A">
        <w:rPr>
          <w:spacing w:val="-2"/>
        </w:rPr>
        <w:t xml:space="preserve"> </w:t>
      </w:r>
      <w:r>
        <w:t>об объектах и явлениях, в том числе ранее не известных, осознавать дефицит собственных</w:t>
      </w:r>
      <w:r>
        <w:rPr>
          <w:spacing w:val="40"/>
        </w:rPr>
        <w:t xml:space="preserve"> </w:t>
      </w:r>
      <w:r>
        <w:t>знаний и компетентностей, планировать своё развитие;</w:t>
      </w:r>
    </w:p>
    <w:p w14:paraId="6B23D74E" w14:textId="77777777" w:rsidR="0092247A" w:rsidRDefault="00C96EE1" w:rsidP="004618E8">
      <w:pPr>
        <w:pStyle w:val="a3"/>
        <w:tabs>
          <w:tab w:val="left" w:pos="3176"/>
          <w:tab w:val="left" w:pos="5001"/>
          <w:tab w:val="left" w:pos="7201"/>
          <w:tab w:val="left" w:pos="9559"/>
        </w:tabs>
        <w:ind w:left="567" w:right="414" w:firstLine="0"/>
      </w:pPr>
      <w:r>
        <w:t>умение распознавать конкретные примеры понятия по характерным признакам,</w:t>
      </w:r>
      <w:r>
        <w:rPr>
          <w:spacing w:val="80"/>
        </w:rPr>
        <w:t xml:space="preserve"> </w:t>
      </w:r>
      <w:r>
        <w:t xml:space="preserve">выполнять операции в соответствии с определением и простейшими свойствами понятия, </w:t>
      </w:r>
      <w:r>
        <w:rPr>
          <w:spacing w:val="-2"/>
        </w:rPr>
        <w:t>конкретизировать</w:t>
      </w:r>
      <w:r w:rsidR="00DE4B78">
        <w:t xml:space="preserve"> </w:t>
      </w:r>
      <w:r>
        <w:rPr>
          <w:spacing w:val="-2"/>
        </w:rPr>
        <w:t>понятие</w:t>
      </w:r>
      <w:r>
        <w:tab/>
      </w:r>
      <w:r>
        <w:rPr>
          <w:spacing w:val="-2"/>
        </w:rPr>
        <w:t>примерами,</w:t>
      </w:r>
      <w:r>
        <w:tab/>
      </w:r>
      <w:r>
        <w:rPr>
          <w:spacing w:val="-2"/>
        </w:rPr>
        <w:t>использовать</w:t>
      </w:r>
      <w:r w:rsidR="00FA7A6A">
        <w:t xml:space="preserve"> </w:t>
      </w:r>
      <w:r>
        <w:rPr>
          <w:spacing w:val="-2"/>
        </w:rPr>
        <w:t xml:space="preserve">понятие </w:t>
      </w:r>
      <w:r>
        <w:t>и</w:t>
      </w:r>
      <w:r>
        <w:rPr>
          <w:spacing w:val="72"/>
        </w:rPr>
        <w:t xml:space="preserve">   </w:t>
      </w:r>
      <w:r>
        <w:t>его</w:t>
      </w:r>
      <w:r>
        <w:rPr>
          <w:spacing w:val="71"/>
        </w:rPr>
        <w:t xml:space="preserve">   </w:t>
      </w:r>
      <w:r>
        <w:t>свойства</w:t>
      </w:r>
      <w:r>
        <w:rPr>
          <w:spacing w:val="71"/>
        </w:rPr>
        <w:t xml:space="preserve">   </w:t>
      </w:r>
      <w:r>
        <w:t>при</w:t>
      </w:r>
      <w:r>
        <w:rPr>
          <w:spacing w:val="71"/>
        </w:rPr>
        <w:t xml:space="preserve">   </w:t>
      </w:r>
      <w:r>
        <w:t>решении</w:t>
      </w:r>
      <w:r>
        <w:rPr>
          <w:spacing w:val="71"/>
        </w:rPr>
        <w:t xml:space="preserve">   </w:t>
      </w:r>
      <w:r>
        <w:t>задач</w:t>
      </w:r>
      <w:r>
        <w:rPr>
          <w:spacing w:val="71"/>
        </w:rPr>
        <w:t xml:space="preserve">   </w:t>
      </w:r>
      <w:r>
        <w:t>(далее</w:t>
      </w:r>
      <w:r>
        <w:rPr>
          <w:spacing w:val="72"/>
        </w:rPr>
        <w:t xml:space="preserve">   </w:t>
      </w:r>
      <w:r>
        <w:t>–</w:t>
      </w:r>
      <w:r>
        <w:rPr>
          <w:spacing w:val="71"/>
        </w:rPr>
        <w:t xml:space="preserve">   </w:t>
      </w:r>
      <w:r>
        <w:t>оперировать</w:t>
      </w:r>
      <w:r>
        <w:rPr>
          <w:spacing w:val="71"/>
        </w:rPr>
        <w:t xml:space="preserve">   </w:t>
      </w:r>
      <w:r>
        <w:t>понятиями), а также оперировать терминами и представлениями в области концепции устойчивого развития;</w:t>
      </w:r>
    </w:p>
    <w:p w14:paraId="5907AADE" w14:textId="77777777" w:rsidR="0092247A" w:rsidRDefault="00C96EE1" w:rsidP="004618E8">
      <w:pPr>
        <w:pStyle w:val="a3"/>
        <w:spacing w:before="1"/>
        <w:ind w:left="567" w:right="420" w:firstLine="0"/>
      </w:pPr>
      <w:r>
        <w:t>умение</w:t>
      </w:r>
      <w:r>
        <w:rPr>
          <w:spacing w:val="66"/>
          <w:w w:val="150"/>
        </w:rPr>
        <w:t xml:space="preserve">   </w:t>
      </w:r>
      <w:r>
        <w:t>анализировать</w:t>
      </w:r>
      <w:r>
        <w:rPr>
          <w:spacing w:val="67"/>
          <w:w w:val="150"/>
        </w:rPr>
        <w:t xml:space="preserve">   </w:t>
      </w:r>
      <w:r>
        <w:t>и</w:t>
      </w:r>
      <w:r>
        <w:rPr>
          <w:spacing w:val="66"/>
          <w:w w:val="150"/>
        </w:rPr>
        <w:t xml:space="preserve">   </w:t>
      </w:r>
      <w:r>
        <w:t>выявлять</w:t>
      </w:r>
      <w:r>
        <w:rPr>
          <w:spacing w:val="66"/>
          <w:w w:val="150"/>
        </w:rPr>
        <w:t xml:space="preserve">   </w:t>
      </w:r>
      <w:r>
        <w:t>взаимосвязи</w:t>
      </w:r>
      <w:r>
        <w:rPr>
          <w:spacing w:val="66"/>
          <w:w w:val="150"/>
        </w:rPr>
        <w:t xml:space="preserve">   </w:t>
      </w:r>
      <w:r>
        <w:t>природы,</w:t>
      </w:r>
      <w:r>
        <w:rPr>
          <w:spacing w:val="66"/>
          <w:w w:val="150"/>
        </w:rPr>
        <w:t xml:space="preserve">   </w:t>
      </w:r>
      <w:r>
        <w:t>общества и экономики;</w:t>
      </w:r>
    </w:p>
    <w:p w14:paraId="1632F745" w14:textId="77777777" w:rsidR="0092247A" w:rsidRDefault="00C96EE1" w:rsidP="004618E8">
      <w:pPr>
        <w:pStyle w:val="a3"/>
        <w:ind w:left="567" w:right="423" w:firstLine="0"/>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3C44C5C4" w14:textId="77777777" w:rsidR="0092247A" w:rsidRDefault="00C96EE1" w:rsidP="004618E8">
      <w:pPr>
        <w:pStyle w:val="a3"/>
        <w:ind w:left="567" w:right="423" w:firstLine="0"/>
      </w:pPr>
      <w:r>
        <w:t>способность обучающихся осознавать стрессовую ситуацию, оценивать происходящие изменения и их последствия;</w:t>
      </w:r>
    </w:p>
    <w:p w14:paraId="3563D6C8" w14:textId="77777777" w:rsidR="0092247A" w:rsidRDefault="00C96EE1" w:rsidP="004618E8">
      <w:pPr>
        <w:pStyle w:val="a3"/>
        <w:ind w:left="567" w:firstLine="0"/>
      </w:pPr>
      <w:r>
        <w:t>воспринимать</w:t>
      </w:r>
      <w:r>
        <w:rPr>
          <w:spacing w:val="-6"/>
        </w:rPr>
        <w:t xml:space="preserve"> </w:t>
      </w:r>
      <w:r>
        <w:t>стрессовую</w:t>
      </w:r>
      <w:r>
        <w:rPr>
          <w:spacing w:val="-2"/>
        </w:rPr>
        <w:t xml:space="preserve"> </w:t>
      </w:r>
      <w:r>
        <w:t>ситуацию</w:t>
      </w:r>
      <w:r>
        <w:rPr>
          <w:spacing w:val="-5"/>
        </w:rPr>
        <w:t xml:space="preserve"> </w:t>
      </w:r>
      <w:r>
        <w:t>как</w:t>
      </w:r>
      <w:r>
        <w:rPr>
          <w:spacing w:val="-4"/>
        </w:rPr>
        <w:t xml:space="preserve"> </w:t>
      </w:r>
      <w:r>
        <w:t>вызов,</w:t>
      </w:r>
      <w:r>
        <w:rPr>
          <w:spacing w:val="-4"/>
        </w:rPr>
        <w:t xml:space="preserve"> </w:t>
      </w:r>
      <w:r>
        <w:t>требующий</w:t>
      </w:r>
      <w:r>
        <w:rPr>
          <w:spacing w:val="-4"/>
        </w:rPr>
        <w:t xml:space="preserve"> </w:t>
      </w:r>
      <w:r>
        <w:rPr>
          <w:spacing w:val="-2"/>
        </w:rPr>
        <w:t>контрмер;</w:t>
      </w:r>
    </w:p>
    <w:p w14:paraId="523383AF" w14:textId="77777777" w:rsidR="0092247A" w:rsidRDefault="00C96EE1" w:rsidP="004618E8">
      <w:pPr>
        <w:pStyle w:val="a3"/>
        <w:ind w:left="567" w:right="424" w:firstLine="0"/>
      </w:pPr>
      <w:r>
        <w:t>оценивать</w:t>
      </w:r>
      <w:r w:rsidR="00DE4B78">
        <w:rPr>
          <w:spacing w:val="79"/>
          <w:w w:val="150"/>
        </w:rPr>
        <w:t xml:space="preserve"> </w:t>
      </w:r>
      <w:r>
        <w:t>ситуацию</w:t>
      </w:r>
      <w:r w:rsidR="00DE4B78">
        <w:rPr>
          <w:spacing w:val="78"/>
          <w:w w:val="150"/>
        </w:rPr>
        <w:t xml:space="preserve"> </w:t>
      </w:r>
      <w:r>
        <w:t>стресса,</w:t>
      </w:r>
      <w:r>
        <w:rPr>
          <w:spacing w:val="78"/>
          <w:w w:val="150"/>
        </w:rPr>
        <w:t xml:space="preserve">  </w:t>
      </w:r>
      <w:r>
        <w:t>корректировать</w:t>
      </w:r>
      <w:r>
        <w:rPr>
          <w:spacing w:val="78"/>
          <w:w w:val="150"/>
        </w:rPr>
        <w:t xml:space="preserve">   </w:t>
      </w:r>
      <w:r>
        <w:t>принимаемые</w:t>
      </w:r>
      <w:r>
        <w:rPr>
          <w:spacing w:val="78"/>
          <w:w w:val="150"/>
        </w:rPr>
        <w:t xml:space="preserve">   </w:t>
      </w:r>
      <w:r>
        <w:t>решения и действия;</w:t>
      </w:r>
    </w:p>
    <w:p w14:paraId="1D4F9FED" w14:textId="77777777" w:rsidR="0092247A" w:rsidRDefault="00C96EE1" w:rsidP="004618E8">
      <w:pPr>
        <w:pStyle w:val="a3"/>
        <w:ind w:left="567" w:right="425" w:firstLine="0"/>
      </w:pPr>
      <w:r>
        <w:t>формулировать и оценивать риски и последствия, формировать опыт, уметь находить позитивное в произошедшей ситуации;</w:t>
      </w:r>
    </w:p>
    <w:p w14:paraId="12B7084A" w14:textId="77777777" w:rsidR="0092247A" w:rsidRDefault="00C96EE1" w:rsidP="004618E8">
      <w:pPr>
        <w:pStyle w:val="a3"/>
        <w:ind w:left="567" w:firstLine="0"/>
      </w:pPr>
      <w:r>
        <w:t>быть</w:t>
      </w:r>
      <w:r>
        <w:rPr>
          <w:spacing w:val="-4"/>
        </w:rPr>
        <w:t xml:space="preserve"> </w:t>
      </w:r>
      <w:r>
        <w:t>готовым</w:t>
      </w:r>
      <w:r>
        <w:rPr>
          <w:spacing w:val="-3"/>
        </w:rPr>
        <w:t xml:space="preserve"> </w:t>
      </w:r>
      <w:r>
        <w:t>действовать</w:t>
      </w:r>
      <w:r>
        <w:rPr>
          <w:spacing w:val="-2"/>
        </w:rPr>
        <w:t xml:space="preserve"> </w:t>
      </w:r>
      <w:r>
        <w:t>в</w:t>
      </w:r>
      <w:r>
        <w:rPr>
          <w:spacing w:val="-3"/>
        </w:rPr>
        <w:t xml:space="preserve"> </w:t>
      </w:r>
      <w:r>
        <w:t>отсутствие</w:t>
      </w:r>
      <w:r>
        <w:rPr>
          <w:spacing w:val="-4"/>
        </w:rPr>
        <w:t xml:space="preserve"> </w:t>
      </w:r>
      <w:r>
        <w:t>гарантий</w:t>
      </w:r>
      <w:r>
        <w:rPr>
          <w:spacing w:val="1"/>
        </w:rPr>
        <w:t xml:space="preserve"> </w:t>
      </w:r>
      <w:r>
        <w:rPr>
          <w:spacing w:val="-2"/>
        </w:rPr>
        <w:t>успеха.</w:t>
      </w:r>
    </w:p>
    <w:p w14:paraId="12C5B369" w14:textId="77777777" w:rsidR="0092247A" w:rsidRPr="00FA7A6A" w:rsidRDefault="00C96EE1" w:rsidP="004618E8">
      <w:pPr>
        <w:tabs>
          <w:tab w:val="left" w:pos="1887"/>
        </w:tabs>
        <w:ind w:left="567" w:right="414"/>
        <w:jc w:val="both"/>
        <w:rPr>
          <w:sz w:val="24"/>
        </w:rPr>
      </w:pPr>
      <w:r w:rsidRPr="00FA7A6A">
        <w:rPr>
          <w:sz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5808348" w14:textId="77777777" w:rsidR="0092247A" w:rsidRDefault="00C96EE1" w:rsidP="000F08BB">
      <w:pPr>
        <w:pStyle w:val="a4"/>
        <w:numPr>
          <w:ilvl w:val="4"/>
          <w:numId w:val="168"/>
        </w:numPr>
        <w:spacing w:before="1"/>
        <w:ind w:left="567" w:right="422" w:hanging="3"/>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6E394D93" w14:textId="77777777" w:rsidR="0092247A" w:rsidRDefault="00C96EE1" w:rsidP="004618E8">
      <w:pPr>
        <w:pStyle w:val="a3"/>
        <w:ind w:left="567" w:firstLine="0"/>
      </w:pPr>
      <w:r>
        <w:t>выявлять</w:t>
      </w:r>
      <w:r>
        <w:rPr>
          <w:spacing w:val="-6"/>
        </w:rPr>
        <w:t xml:space="preserve"> </w:t>
      </w:r>
      <w:r>
        <w:t>и</w:t>
      </w:r>
      <w:r>
        <w:rPr>
          <w:spacing w:val="-7"/>
        </w:rPr>
        <w:t xml:space="preserve"> </w:t>
      </w:r>
      <w:r>
        <w:t>характеризовать</w:t>
      </w:r>
      <w:r>
        <w:rPr>
          <w:spacing w:val="-4"/>
        </w:rPr>
        <w:t xml:space="preserve"> </w:t>
      </w:r>
      <w:r>
        <w:t>существенные</w:t>
      </w:r>
      <w:r>
        <w:rPr>
          <w:spacing w:val="-7"/>
        </w:rPr>
        <w:t xml:space="preserve"> </w:t>
      </w:r>
      <w:r>
        <w:t>признаки</w:t>
      </w:r>
      <w:r>
        <w:rPr>
          <w:spacing w:val="-5"/>
        </w:rPr>
        <w:t xml:space="preserve"> </w:t>
      </w:r>
      <w:r>
        <w:t>объектов</w:t>
      </w:r>
      <w:r>
        <w:rPr>
          <w:spacing w:val="-5"/>
        </w:rPr>
        <w:t xml:space="preserve"> </w:t>
      </w:r>
      <w:r>
        <w:rPr>
          <w:spacing w:val="-2"/>
        </w:rPr>
        <w:t>(явлений);</w:t>
      </w:r>
    </w:p>
    <w:p w14:paraId="2761FA3D" w14:textId="77777777" w:rsidR="0092247A" w:rsidRDefault="00C96EE1" w:rsidP="004618E8">
      <w:pPr>
        <w:pStyle w:val="a3"/>
        <w:tabs>
          <w:tab w:val="left" w:pos="3229"/>
          <w:tab w:val="left" w:pos="5438"/>
          <w:tab w:val="left" w:pos="6975"/>
          <w:tab w:val="left" w:pos="9326"/>
        </w:tabs>
        <w:ind w:left="567" w:right="420" w:firstLine="0"/>
      </w:pPr>
      <w:r>
        <w:rPr>
          <w:spacing w:val="-2"/>
        </w:rPr>
        <w:t>устанавливать</w:t>
      </w:r>
      <w:r w:rsidR="00DE4B78">
        <w:t xml:space="preserve"> </w:t>
      </w:r>
      <w:r>
        <w:rPr>
          <w:spacing w:val="-2"/>
        </w:rPr>
        <w:t>существенный</w:t>
      </w:r>
      <w:r w:rsidR="00DE4B78">
        <w:t xml:space="preserve"> </w:t>
      </w:r>
      <w:r>
        <w:rPr>
          <w:spacing w:val="-2"/>
        </w:rPr>
        <w:t>признак</w:t>
      </w:r>
      <w:r>
        <w:tab/>
      </w:r>
      <w:r>
        <w:rPr>
          <w:spacing w:val="-2"/>
        </w:rPr>
        <w:t>классификации,</w:t>
      </w:r>
      <w:r w:rsidR="00FA7A6A">
        <w:t xml:space="preserve"> </w:t>
      </w:r>
      <w:r>
        <w:rPr>
          <w:spacing w:val="-2"/>
        </w:rPr>
        <w:t xml:space="preserve">основания </w:t>
      </w:r>
      <w:r>
        <w:t>для обобщения и сравнения, критерии проводимого анализа;</w:t>
      </w:r>
    </w:p>
    <w:p w14:paraId="74C9B71F" w14:textId="77777777" w:rsidR="0092247A" w:rsidRDefault="00C96EE1" w:rsidP="004618E8">
      <w:pPr>
        <w:pStyle w:val="a3"/>
        <w:tabs>
          <w:tab w:val="left" w:pos="1471"/>
          <w:tab w:val="left" w:pos="2502"/>
          <w:tab w:val="left" w:pos="4313"/>
          <w:tab w:val="left" w:pos="5304"/>
          <w:tab w:val="left" w:pos="6558"/>
          <w:tab w:val="left" w:pos="8523"/>
          <w:tab w:val="left" w:pos="8964"/>
        </w:tabs>
        <w:ind w:left="567" w:right="422" w:firstLine="0"/>
      </w:pPr>
      <w:r>
        <w:rPr>
          <w:spacing w:val="-10"/>
        </w:rPr>
        <w:t>с</w:t>
      </w:r>
      <w:r w:rsidR="00DE4B78">
        <w:t xml:space="preserve"> </w:t>
      </w:r>
      <w:r>
        <w:rPr>
          <w:spacing w:val="-2"/>
        </w:rPr>
        <w:t>учётом</w:t>
      </w:r>
      <w:r>
        <w:tab/>
      </w:r>
      <w:r>
        <w:rPr>
          <w:spacing w:val="-2"/>
        </w:rPr>
        <w:t>предложенной</w:t>
      </w:r>
      <w:r w:rsidR="00DE4B78">
        <w:t xml:space="preserve"> </w:t>
      </w:r>
      <w:r>
        <w:rPr>
          <w:spacing w:val="-2"/>
        </w:rPr>
        <w:t>задачи</w:t>
      </w:r>
      <w:r w:rsidR="00DE4B78">
        <w:t xml:space="preserve"> </w:t>
      </w:r>
      <w:r>
        <w:rPr>
          <w:spacing w:val="-2"/>
        </w:rPr>
        <w:t>выявлять</w:t>
      </w:r>
      <w:r w:rsidR="00DE4B78">
        <w:t xml:space="preserve"> </w:t>
      </w:r>
      <w:r>
        <w:rPr>
          <w:spacing w:val="-2"/>
        </w:rPr>
        <w:t>закономерности</w:t>
      </w:r>
      <w:r>
        <w:tab/>
      </w:r>
      <w:r>
        <w:rPr>
          <w:spacing w:val="-10"/>
        </w:rPr>
        <w:t>и</w:t>
      </w:r>
      <w:r w:rsidR="00DE4B78">
        <w:t xml:space="preserve"> </w:t>
      </w:r>
      <w:r>
        <w:rPr>
          <w:spacing w:val="-2"/>
        </w:rPr>
        <w:t xml:space="preserve">противоречия </w:t>
      </w:r>
      <w:r>
        <w:t>в рассматриваемых фактах, данных и наблюдениях;</w:t>
      </w:r>
    </w:p>
    <w:p w14:paraId="79830C9B" w14:textId="77777777" w:rsidR="0092247A" w:rsidRDefault="00C96EE1" w:rsidP="004618E8">
      <w:pPr>
        <w:pStyle w:val="a3"/>
        <w:ind w:left="567" w:firstLine="0"/>
      </w:pPr>
      <w:r>
        <w:t>предлагать</w:t>
      </w:r>
      <w:r>
        <w:rPr>
          <w:spacing w:val="-5"/>
        </w:rPr>
        <w:t xml:space="preserve"> </w:t>
      </w:r>
      <w:r>
        <w:t>критерии</w:t>
      </w:r>
      <w:r>
        <w:rPr>
          <w:spacing w:val="-4"/>
        </w:rPr>
        <w:t xml:space="preserve"> </w:t>
      </w:r>
      <w:r>
        <w:t>для</w:t>
      </w:r>
      <w:r>
        <w:rPr>
          <w:spacing w:val="-4"/>
        </w:rPr>
        <w:t xml:space="preserve"> </w:t>
      </w:r>
      <w:r>
        <w:t>выявления</w:t>
      </w:r>
      <w:r>
        <w:rPr>
          <w:spacing w:val="-3"/>
        </w:rPr>
        <w:t xml:space="preserve"> </w:t>
      </w:r>
      <w:r>
        <w:t>закономерностей</w:t>
      </w:r>
      <w:r>
        <w:rPr>
          <w:spacing w:val="-4"/>
        </w:rPr>
        <w:t xml:space="preserve"> </w:t>
      </w:r>
      <w:r>
        <w:t>и</w:t>
      </w:r>
      <w:r>
        <w:rPr>
          <w:spacing w:val="-3"/>
        </w:rPr>
        <w:t xml:space="preserve"> </w:t>
      </w:r>
      <w:r>
        <w:rPr>
          <w:spacing w:val="-2"/>
        </w:rPr>
        <w:t>противоречий;</w:t>
      </w:r>
    </w:p>
    <w:p w14:paraId="33878953" w14:textId="77777777" w:rsidR="0092247A" w:rsidRDefault="00C96EE1" w:rsidP="004618E8">
      <w:pPr>
        <w:pStyle w:val="a3"/>
        <w:ind w:left="567" w:firstLine="0"/>
      </w:pPr>
      <w:r>
        <w:t>выявлять</w:t>
      </w:r>
      <w:r>
        <w:rPr>
          <w:spacing w:val="-3"/>
        </w:rPr>
        <w:t xml:space="preserve"> </w:t>
      </w:r>
      <w:r>
        <w:t>дефицит</w:t>
      </w:r>
      <w:r>
        <w:rPr>
          <w:spacing w:val="-4"/>
        </w:rPr>
        <w:t xml:space="preserve"> </w:t>
      </w:r>
      <w:r>
        <w:t>информации,</w:t>
      </w:r>
      <w:r>
        <w:rPr>
          <w:spacing w:val="-4"/>
        </w:rPr>
        <w:t xml:space="preserve"> </w:t>
      </w:r>
      <w:r>
        <w:t>данных,</w:t>
      </w:r>
      <w:r>
        <w:rPr>
          <w:spacing w:val="-6"/>
        </w:rPr>
        <w:t xml:space="preserve"> </w:t>
      </w:r>
      <w:r>
        <w:t>необходимых</w:t>
      </w:r>
      <w:r>
        <w:rPr>
          <w:spacing w:val="-3"/>
        </w:rPr>
        <w:t xml:space="preserve"> </w:t>
      </w:r>
      <w:r>
        <w:t>для</w:t>
      </w:r>
      <w:r>
        <w:rPr>
          <w:spacing w:val="-4"/>
        </w:rPr>
        <w:t xml:space="preserve"> </w:t>
      </w:r>
      <w:r>
        <w:t>решения</w:t>
      </w:r>
      <w:r>
        <w:rPr>
          <w:spacing w:val="-6"/>
        </w:rPr>
        <w:t xml:space="preserve"> </w:t>
      </w:r>
      <w:r>
        <w:t>поставленной</w:t>
      </w:r>
      <w:r>
        <w:rPr>
          <w:spacing w:val="-4"/>
        </w:rPr>
        <w:t xml:space="preserve"> </w:t>
      </w:r>
      <w:r>
        <w:t>задачи; выявлять причинно-следственные связи при изучении явлений и процессов;</w:t>
      </w:r>
    </w:p>
    <w:p w14:paraId="71AC0818" w14:textId="77777777" w:rsidR="0092247A" w:rsidRDefault="00C96EE1" w:rsidP="004618E8">
      <w:pPr>
        <w:pStyle w:val="a3"/>
        <w:tabs>
          <w:tab w:val="left" w:pos="3125"/>
          <w:tab w:val="left" w:pos="4535"/>
          <w:tab w:val="left" w:pos="6694"/>
          <w:tab w:val="left" w:pos="9446"/>
        </w:tabs>
        <w:ind w:left="567" w:right="416" w:firstLine="0"/>
      </w:pPr>
      <w:r>
        <w:lastRenderedPageBreak/>
        <w:t xml:space="preserve">делать выводы с использованием дедуктивных и индуктивных умозаключений, </w:t>
      </w:r>
      <w:r>
        <w:rPr>
          <w:spacing w:val="-2"/>
        </w:rPr>
        <w:t>умозаключений</w:t>
      </w:r>
      <w:r w:rsidR="00DE4B78">
        <w:t xml:space="preserve">  </w:t>
      </w:r>
      <w:r>
        <w:rPr>
          <w:spacing w:val="-6"/>
        </w:rPr>
        <w:t>по</w:t>
      </w:r>
      <w:r>
        <w:tab/>
      </w:r>
      <w:r>
        <w:rPr>
          <w:spacing w:val="-2"/>
        </w:rPr>
        <w:t>аналогии,</w:t>
      </w:r>
      <w:r>
        <w:tab/>
      </w:r>
      <w:r>
        <w:rPr>
          <w:spacing w:val="-2"/>
        </w:rPr>
        <w:t>формулировать</w:t>
      </w:r>
      <w:r w:rsidR="00FA7A6A">
        <w:t xml:space="preserve"> </w:t>
      </w:r>
      <w:r>
        <w:rPr>
          <w:spacing w:val="-2"/>
        </w:rPr>
        <w:t xml:space="preserve">гипотезы </w:t>
      </w:r>
      <w:r>
        <w:t>о взаимосвязях;</w:t>
      </w:r>
    </w:p>
    <w:p w14:paraId="6FBF83D7" w14:textId="77777777" w:rsidR="0092247A" w:rsidRDefault="00C96EE1" w:rsidP="004618E8">
      <w:pPr>
        <w:pStyle w:val="a3"/>
        <w:ind w:left="567" w:right="423" w:firstLine="0"/>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14:paraId="2131CA84" w14:textId="77777777" w:rsidR="0092247A" w:rsidRDefault="00C96EE1" w:rsidP="000F08BB">
      <w:pPr>
        <w:pStyle w:val="a4"/>
        <w:numPr>
          <w:ilvl w:val="4"/>
          <w:numId w:val="168"/>
        </w:numPr>
        <w:tabs>
          <w:tab w:val="left" w:pos="1701"/>
        </w:tabs>
        <w:spacing w:before="1"/>
        <w:ind w:left="567" w:right="422" w:hanging="3"/>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E32E3BA" w14:textId="77777777" w:rsidR="0092247A" w:rsidRDefault="00C96EE1" w:rsidP="004618E8">
      <w:pPr>
        <w:pStyle w:val="a3"/>
        <w:ind w:left="567"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51570BC5" w14:textId="77777777" w:rsidR="0092247A" w:rsidRDefault="00C96EE1" w:rsidP="004618E8">
      <w:pPr>
        <w:pStyle w:val="a3"/>
        <w:ind w:left="567" w:right="417" w:firstLine="0"/>
      </w:pPr>
      <w:r>
        <w:t>формулировать</w:t>
      </w:r>
      <w:r>
        <w:rPr>
          <w:spacing w:val="80"/>
        </w:rPr>
        <w:t xml:space="preserve"> </w:t>
      </w:r>
      <w:r>
        <w:t>вопросы,</w:t>
      </w:r>
      <w:r>
        <w:rPr>
          <w:spacing w:val="80"/>
        </w:rPr>
        <w:t xml:space="preserve">   </w:t>
      </w:r>
      <w:r>
        <w:t>фиксирующие</w:t>
      </w:r>
      <w:r>
        <w:rPr>
          <w:spacing w:val="80"/>
        </w:rPr>
        <w:t xml:space="preserve">    </w:t>
      </w:r>
      <w:r>
        <w:t>разрыв</w:t>
      </w:r>
      <w:r>
        <w:rPr>
          <w:spacing w:val="80"/>
        </w:rPr>
        <w:t xml:space="preserve">    </w:t>
      </w:r>
      <w:r>
        <w:t>между</w:t>
      </w:r>
      <w:r>
        <w:rPr>
          <w:spacing w:val="80"/>
        </w:rPr>
        <w:t xml:space="preserve">    </w:t>
      </w:r>
      <w:r>
        <w:t>реальным</w:t>
      </w:r>
      <w:r>
        <w:rPr>
          <w:spacing w:val="40"/>
        </w:rPr>
        <w:t xml:space="preserve"> </w:t>
      </w:r>
      <w:r>
        <w:t>и желательным состоянием ситуации, объекта, самостоятельно устанавливать искомое и данное;</w:t>
      </w:r>
    </w:p>
    <w:p w14:paraId="136B5D0F" w14:textId="77777777" w:rsidR="0092247A" w:rsidRDefault="00C96EE1" w:rsidP="004618E8">
      <w:pPr>
        <w:pStyle w:val="a3"/>
        <w:ind w:left="567" w:right="424" w:firstLine="0"/>
      </w:pPr>
      <w:r>
        <w:t>формулировать гипотезу об истинности собственных суждений и суждений других, аргументировать свою позицию, мнение;</w:t>
      </w:r>
    </w:p>
    <w:p w14:paraId="18DDCFC9" w14:textId="77777777" w:rsidR="0092247A" w:rsidRDefault="00C96EE1" w:rsidP="004618E8">
      <w:pPr>
        <w:pStyle w:val="a3"/>
        <w:ind w:left="567" w:right="412" w:firstLine="0"/>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14:paraId="10790280" w14:textId="77777777" w:rsidR="0092247A" w:rsidRDefault="00C96EE1" w:rsidP="004618E8">
      <w:pPr>
        <w:pStyle w:val="a3"/>
        <w:ind w:left="567" w:right="425" w:firstLine="0"/>
      </w:pPr>
      <w:r>
        <w:t>оценивать на применимость и достоверность информацию, полученную в ходе исследования (эксперимента);</w:t>
      </w:r>
    </w:p>
    <w:p w14:paraId="0D61AFFC" w14:textId="77777777" w:rsidR="0092247A" w:rsidRDefault="00C96EE1" w:rsidP="004618E8">
      <w:pPr>
        <w:pStyle w:val="a3"/>
        <w:spacing w:before="1"/>
        <w:ind w:left="567" w:right="421" w:firstLine="0"/>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77A914F6" w14:textId="77777777" w:rsidR="00796E11" w:rsidRDefault="00C96EE1" w:rsidP="00796E11">
      <w:pPr>
        <w:pStyle w:val="a3"/>
        <w:ind w:left="567" w:right="416" w:firstLine="0"/>
      </w:pPr>
      <w:r>
        <w:t>прогнозировать</w:t>
      </w:r>
      <w:r>
        <w:rPr>
          <w:spacing w:val="75"/>
          <w:w w:val="150"/>
        </w:rPr>
        <w:t xml:space="preserve"> </w:t>
      </w:r>
      <w:r>
        <w:t>возможное</w:t>
      </w:r>
      <w:r>
        <w:rPr>
          <w:spacing w:val="74"/>
          <w:w w:val="150"/>
        </w:rPr>
        <w:t xml:space="preserve"> </w:t>
      </w:r>
      <w:r>
        <w:t>дальнейшее</w:t>
      </w:r>
      <w:r>
        <w:rPr>
          <w:spacing w:val="74"/>
          <w:w w:val="150"/>
        </w:rPr>
        <w:t xml:space="preserve"> </w:t>
      </w:r>
      <w:r>
        <w:t>развитие</w:t>
      </w:r>
      <w:r>
        <w:rPr>
          <w:spacing w:val="74"/>
          <w:w w:val="150"/>
        </w:rPr>
        <w:t xml:space="preserve">   </w:t>
      </w:r>
      <w:r>
        <w:t>процессов,</w:t>
      </w:r>
      <w:r>
        <w:rPr>
          <w:spacing w:val="76"/>
          <w:w w:val="150"/>
        </w:rPr>
        <w:t xml:space="preserve">   </w:t>
      </w:r>
      <w:r>
        <w:t>событий и их последствия в аналогичных или сходных ситуациях, выдвигать предположения об их развитии в новых условиях и контекстах.</w:t>
      </w:r>
    </w:p>
    <w:p w14:paraId="2C9606F9" w14:textId="77777777" w:rsidR="0092247A" w:rsidRPr="00796E11" w:rsidRDefault="00C96EE1" w:rsidP="000F08BB">
      <w:pPr>
        <w:pStyle w:val="a3"/>
        <w:numPr>
          <w:ilvl w:val="4"/>
          <w:numId w:val="168"/>
        </w:numPr>
        <w:ind w:left="567" w:right="416" w:hanging="3"/>
      </w:pPr>
      <w:r w:rsidRPr="00796E11">
        <w:t>У</w:t>
      </w:r>
      <w:r w:rsidRPr="00796E11">
        <w:rPr>
          <w:spacing w:val="80"/>
        </w:rPr>
        <w:t xml:space="preserve">  </w:t>
      </w:r>
      <w:r w:rsidRPr="00796E11">
        <w:t>обучающегося</w:t>
      </w:r>
      <w:r w:rsidRPr="00796E11">
        <w:rPr>
          <w:spacing w:val="80"/>
        </w:rPr>
        <w:t xml:space="preserve">  </w:t>
      </w:r>
      <w:r w:rsidRPr="00796E11">
        <w:t>будут</w:t>
      </w:r>
      <w:r w:rsidRPr="00796E11">
        <w:rPr>
          <w:spacing w:val="80"/>
        </w:rPr>
        <w:t xml:space="preserve">  </w:t>
      </w:r>
      <w:r w:rsidRPr="00796E11">
        <w:t>сформированы</w:t>
      </w:r>
      <w:r w:rsidRPr="00796E11">
        <w:rPr>
          <w:spacing w:val="80"/>
        </w:rPr>
        <w:t xml:space="preserve">  </w:t>
      </w:r>
      <w:r w:rsidRPr="00796E11">
        <w:t>следующие</w:t>
      </w:r>
      <w:r w:rsidRPr="00796E11">
        <w:rPr>
          <w:spacing w:val="80"/>
        </w:rPr>
        <w:t xml:space="preserve">  </w:t>
      </w:r>
      <w:r w:rsidRPr="00796E11">
        <w:t>умения</w:t>
      </w:r>
      <w:r w:rsidRPr="00796E11">
        <w:rPr>
          <w:spacing w:val="80"/>
        </w:rPr>
        <w:t xml:space="preserve">  </w:t>
      </w:r>
      <w:r w:rsidRPr="00796E11">
        <w:t>работать с информацией как часть познавательных универсальных учебных действий:</w:t>
      </w:r>
    </w:p>
    <w:p w14:paraId="12963DA0" w14:textId="77777777" w:rsidR="0092247A" w:rsidRDefault="00C96EE1" w:rsidP="004618E8">
      <w:pPr>
        <w:pStyle w:val="a3"/>
        <w:ind w:left="567" w:right="424" w:firstLine="0"/>
      </w:pPr>
      <w:r>
        <w:t>применять различные методы, инструменты и запросы при поиске и отборе информации или</w:t>
      </w:r>
      <w:r>
        <w:rPr>
          <w:spacing w:val="60"/>
          <w:w w:val="150"/>
        </w:rPr>
        <w:t xml:space="preserve">   </w:t>
      </w:r>
      <w:r>
        <w:t>данных</w:t>
      </w:r>
      <w:r>
        <w:rPr>
          <w:spacing w:val="60"/>
          <w:w w:val="150"/>
        </w:rPr>
        <w:t xml:space="preserve">   </w:t>
      </w:r>
      <w:r>
        <w:t>из</w:t>
      </w:r>
      <w:r>
        <w:rPr>
          <w:spacing w:val="59"/>
          <w:w w:val="150"/>
        </w:rPr>
        <w:t xml:space="preserve">   </w:t>
      </w:r>
      <w:r>
        <w:t>источников</w:t>
      </w:r>
      <w:r>
        <w:rPr>
          <w:spacing w:val="60"/>
          <w:w w:val="150"/>
        </w:rPr>
        <w:t xml:space="preserve">   </w:t>
      </w:r>
      <w:r>
        <w:t>с</w:t>
      </w:r>
      <w:r>
        <w:rPr>
          <w:spacing w:val="60"/>
          <w:w w:val="150"/>
        </w:rPr>
        <w:t xml:space="preserve">   </w:t>
      </w:r>
      <w:r>
        <w:t>учётом</w:t>
      </w:r>
      <w:r>
        <w:rPr>
          <w:spacing w:val="60"/>
          <w:w w:val="150"/>
        </w:rPr>
        <w:t xml:space="preserve">   </w:t>
      </w:r>
      <w:r>
        <w:t>предложенной</w:t>
      </w:r>
      <w:r>
        <w:rPr>
          <w:spacing w:val="61"/>
          <w:w w:val="150"/>
        </w:rPr>
        <w:t xml:space="preserve">   </w:t>
      </w:r>
      <w:r>
        <w:t>учебной</w:t>
      </w:r>
      <w:r>
        <w:rPr>
          <w:spacing w:val="60"/>
          <w:w w:val="150"/>
        </w:rPr>
        <w:t xml:space="preserve">   </w:t>
      </w:r>
      <w:r>
        <w:t>задачи и заданных критериев;</w:t>
      </w:r>
    </w:p>
    <w:p w14:paraId="28C6DB53" w14:textId="77777777" w:rsidR="0092247A" w:rsidRDefault="00C96EE1" w:rsidP="004618E8">
      <w:pPr>
        <w:pStyle w:val="a3"/>
        <w:spacing w:before="1"/>
        <w:ind w:left="567" w:right="419" w:firstLine="0"/>
      </w:pPr>
      <w:r>
        <w:t>выбирать, анализировать, систематизировать и интерпретировать информацию различных видов и форм представления;</w:t>
      </w:r>
    </w:p>
    <w:p w14:paraId="6FD8BB78" w14:textId="77777777" w:rsidR="0092247A" w:rsidRDefault="00C96EE1" w:rsidP="004618E8">
      <w:pPr>
        <w:pStyle w:val="a3"/>
        <w:ind w:left="567" w:right="420" w:firstLine="0"/>
      </w:pPr>
      <w:r>
        <w:t>находить</w:t>
      </w:r>
      <w:r>
        <w:rPr>
          <w:spacing w:val="80"/>
        </w:rPr>
        <w:t xml:space="preserve">   </w:t>
      </w:r>
      <w:r>
        <w:t>сходные</w:t>
      </w:r>
      <w:r>
        <w:rPr>
          <w:spacing w:val="80"/>
        </w:rPr>
        <w:t xml:space="preserve">   </w:t>
      </w:r>
      <w:r>
        <w:t>аргументы</w:t>
      </w:r>
      <w:r>
        <w:rPr>
          <w:spacing w:val="80"/>
        </w:rPr>
        <w:t xml:space="preserve">   </w:t>
      </w:r>
      <w:r>
        <w:t>(подтверждающие</w:t>
      </w:r>
      <w:r>
        <w:rPr>
          <w:spacing w:val="80"/>
        </w:rPr>
        <w:t xml:space="preserve">   </w:t>
      </w:r>
      <w:r>
        <w:t>или</w:t>
      </w:r>
      <w:r>
        <w:rPr>
          <w:spacing w:val="80"/>
        </w:rPr>
        <w:t xml:space="preserve">   </w:t>
      </w:r>
      <w:r>
        <w:t>опровергающие одну и ту же идею, версию) в различных информационных источниках;</w:t>
      </w:r>
    </w:p>
    <w:p w14:paraId="689CCCE6" w14:textId="77777777" w:rsidR="0092247A" w:rsidRDefault="00C96EE1" w:rsidP="004618E8">
      <w:pPr>
        <w:pStyle w:val="a3"/>
        <w:ind w:left="567" w:right="421" w:firstLine="0"/>
      </w:pPr>
      <w:r>
        <w:t>самостоятельно</w:t>
      </w:r>
      <w:r>
        <w:rPr>
          <w:spacing w:val="80"/>
          <w:w w:val="150"/>
        </w:rPr>
        <w:t xml:space="preserve">  </w:t>
      </w:r>
      <w:r>
        <w:t>выбирать</w:t>
      </w:r>
      <w:r>
        <w:rPr>
          <w:spacing w:val="80"/>
          <w:w w:val="150"/>
        </w:rPr>
        <w:t xml:space="preserve">  </w:t>
      </w:r>
      <w:r>
        <w:t>оптимальную</w:t>
      </w:r>
      <w:r>
        <w:rPr>
          <w:spacing w:val="80"/>
          <w:w w:val="150"/>
        </w:rPr>
        <w:t xml:space="preserve">  </w:t>
      </w:r>
      <w:r>
        <w:t>форму</w:t>
      </w:r>
      <w:r>
        <w:rPr>
          <w:spacing w:val="80"/>
          <w:w w:val="150"/>
        </w:rPr>
        <w:t xml:space="preserve">  </w:t>
      </w:r>
      <w:r>
        <w:t>представления</w:t>
      </w:r>
      <w:r>
        <w:rPr>
          <w:spacing w:val="80"/>
          <w:w w:val="150"/>
        </w:rPr>
        <w:t xml:space="preserve">  </w:t>
      </w:r>
      <w:r>
        <w:t>информации</w:t>
      </w:r>
      <w:r>
        <w:rPr>
          <w:spacing w:val="80"/>
        </w:rPr>
        <w:t xml:space="preserve"> </w:t>
      </w:r>
      <w:r>
        <w:t xml:space="preserve">и иллюстрировать решаемые задачи несложными схемами, диаграммами, иной графикой и их </w:t>
      </w:r>
      <w:r>
        <w:rPr>
          <w:spacing w:val="-2"/>
        </w:rPr>
        <w:t>комбинациями;</w:t>
      </w:r>
    </w:p>
    <w:p w14:paraId="626D7961" w14:textId="77777777" w:rsidR="0092247A" w:rsidRDefault="00C96EE1" w:rsidP="004618E8">
      <w:pPr>
        <w:pStyle w:val="a3"/>
        <w:ind w:left="567" w:right="424" w:firstLine="0"/>
      </w:pPr>
      <w:r>
        <w:t>оценивать надёжность информации по критериям, предложенным педагогическим работником или сформулированным самостоятельно;</w:t>
      </w:r>
    </w:p>
    <w:p w14:paraId="1CD678AC" w14:textId="77777777" w:rsidR="0092247A" w:rsidRDefault="00C96EE1" w:rsidP="004618E8">
      <w:pPr>
        <w:pStyle w:val="a3"/>
        <w:ind w:left="567"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6AE030AE" w14:textId="77777777" w:rsidR="0092247A" w:rsidRDefault="00C96EE1" w:rsidP="004618E8">
      <w:pPr>
        <w:pStyle w:val="a3"/>
        <w:ind w:left="567" w:right="424" w:firstLine="0"/>
      </w:pPr>
      <w:r>
        <w:t>Овладение системой универсальных учебных познавательных действий обеспечивает сформированность когнитивных навыков у обучающихся.</w:t>
      </w:r>
    </w:p>
    <w:p w14:paraId="35B86704" w14:textId="77777777" w:rsidR="0092247A" w:rsidRDefault="00C96EE1" w:rsidP="000F08BB">
      <w:pPr>
        <w:pStyle w:val="a4"/>
        <w:numPr>
          <w:ilvl w:val="4"/>
          <w:numId w:val="168"/>
        </w:numPr>
        <w:tabs>
          <w:tab w:val="left" w:pos="1701"/>
        </w:tabs>
        <w:ind w:left="567" w:right="422" w:hanging="3"/>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14:paraId="7E54DC31" w14:textId="77777777" w:rsidR="0092247A" w:rsidRDefault="00C96EE1" w:rsidP="004618E8">
      <w:pPr>
        <w:pStyle w:val="a3"/>
        <w:ind w:left="567" w:right="422" w:firstLine="0"/>
      </w:pPr>
      <w:r>
        <w:t>воспринимать</w:t>
      </w:r>
      <w:r>
        <w:rPr>
          <w:spacing w:val="73"/>
        </w:rPr>
        <w:t xml:space="preserve">  </w:t>
      </w:r>
      <w:r>
        <w:t>и</w:t>
      </w:r>
      <w:r>
        <w:rPr>
          <w:spacing w:val="73"/>
        </w:rPr>
        <w:t xml:space="preserve">  </w:t>
      </w:r>
      <w:r>
        <w:t>формулировать</w:t>
      </w:r>
      <w:r>
        <w:rPr>
          <w:spacing w:val="74"/>
        </w:rPr>
        <w:t xml:space="preserve">  </w:t>
      </w:r>
      <w:r>
        <w:t>суждения,</w:t>
      </w:r>
      <w:r>
        <w:rPr>
          <w:spacing w:val="74"/>
        </w:rPr>
        <w:t xml:space="preserve">  </w:t>
      </w:r>
      <w:r>
        <w:t>выражать</w:t>
      </w:r>
      <w:r>
        <w:rPr>
          <w:spacing w:val="74"/>
        </w:rPr>
        <w:t xml:space="preserve">  </w:t>
      </w:r>
      <w:r>
        <w:t>эмоции</w:t>
      </w:r>
      <w:r>
        <w:rPr>
          <w:spacing w:val="74"/>
        </w:rPr>
        <w:t xml:space="preserve">  </w:t>
      </w:r>
      <w:r>
        <w:t>в</w:t>
      </w:r>
      <w:r>
        <w:rPr>
          <w:spacing w:val="73"/>
        </w:rPr>
        <w:t xml:space="preserve">  </w:t>
      </w:r>
      <w:r>
        <w:t>соответствии с целями и условиями общения;</w:t>
      </w:r>
    </w:p>
    <w:p w14:paraId="1890388B" w14:textId="77777777" w:rsidR="0092247A" w:rsidRDefault="00C96EE1" w:rsidP="004618E8">
      <w:pPr>
        <w:pStyle w:val="a3"/>
        <w:spacing w:before="1"/>
        <w:ind w:left="567" w:firstLine="0"/>
      </w:pPr>
      <w:r>
        <w:t>выражать</w:t>
      </w:r>
      <w:r>
        <w:rPr>
          <w:spacing w:val="-2"/>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2"/>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14:paraId="6FD5DFF8" w14:textId="77777777" w:rsidR="0092247A" w:rsidRDefault="00C96EE1" w:rsidP="004618E8">
      <w:pPr>
        <w:pStyle w:val="a3"/>
        <w:ind w:left="567" w:right="423" w:firstLine="0"/>
      </w:pPr>
      <w: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Pr>
          <w:spacing w:val="-2"/>
        </w:rPr>
        <w:t>переговоры;</w:t>
      </w:r>
    </w:p>
    <w:p w14:paraId="7AFE2520" w14:textId="77777777" w:rsidR="0092247A" w:rsidRDefault="00C96EE1" w:rsidP="004618E8">
      <w:pPr>
        <w:pStyle w:val="a3"/>
        <w:ind w:left="567" w:right="421" w:firstLine="0"/>
      </w:pPr>
      <w:r>
        <w:t>понимать</w:t>
      </w:r>
      <w:r>
        <w:rPr>
          <w:spacing w:val="80"/>
        </w:rPr>
        <w:t xml:space="preserve"> </w:t>
      </w:r>
      <w:r>
        <w:t>намерения</w:t>
      </w:r>
      <w:r>
        <w:rPr>
          <w:spacing w:val="80"/>
        </w:rPr>
        <w:t xml:space="preserve">    </w:t>
      </w:r>
      <w:r>
        <w:t>других,</w:t>
      </w:r>
      <w:r>
        <w:rPr>
          <w:spacing w:val="80"/>
        </w:rPr>
        <w:t xml:space="preserve">    </w:t>
      </w:r>
      <w:r>
        <w:t>проявлять</w:t>
      </w:r>
      <w:r>
        <w:rPr>
          <w:spacing w:val="80"/>
        </w:rPr>
        <w:t xml:space="preserve">    </w:t>
      </w:r>
      <w:r>
        <w:t>уважительное</w:t>
      </w:r>
      <w:r>
        <w:rPr>
          <w:spacing w:val="80"/>
        </w:rPr>
        <w:t xml:space="preserve">    </w:t>
      </w:r>
      <w:r>
        <w:t>отношение к собеседнику и в корректной форме формулировать свои возражения;</w:t>
      </w:r>
    </w:p>
    <w:p w14:paraId="02E33C88" w14:textId="77777777" w:rsidR="0092247A" w:rsidRDefault="00C96EE1" w:rsidP="004618E8">
      <w:pPr>
        <w:pStyle w:val="a3"/>
        <w:ind w:left="567" w:right="422" w:firstLine="0"/>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295E347" w14:textId="77777777" w:rsidR="0092247A" w:rsidRDefault="00C96EE1" w:rsidP="004618E8">
      <w:pPr>
        <w:pStyle w:val="a3"/>
        <w:ind w:left="567" w:right="428" w:firstLine="0"/>
      </w:pPr>
      <w:r>
        <w:t>сопоставлять свои суждения с суждениями других участников диалога, обнаруживать различие и сходство позиций;</w:t>
      </w:r>
    </w:p>
    <w:p w14:paraId="2B3D0BA4" w14:textId="77777777" w:rsidR="0092247A" w:rsidRDefault="00C96EE1" w:rsidP="004618E8">
      <w:pPr>
        <w:pStyle w:val="a3"/>
        <w:ind w:left="567" w:right="423" w:firstLine="0"/>
      </w:pPr>
      <w:r>
        <w:t xml:space="preserve">публично представлять результаты выполненного опыта (эксперимента, исследования, </w:t>
      </w:r>
      <w:r>
        <w:rPr>
          <w:spacing w:val="-2"/>
        </w:rPr>
        <w:lastRenderedPageBreak/>
        <w:t>проекта);</w:t>
      </w:r>
    </w:p>
    <w:p w14:paraId="5FF44BD2" w14:textId="77777777" w:rsidR="0092247A" w:rsidRDefault="00C96EE1" w:rsidP="004618E8">
      <w:pPr>
        <w:pStyle w:val="a3"/>
        <w:ind w:left="567" w:right="420" w:firstLine="0"/>
      </w:pPr>
      <w:r>
        <w:t>самостоятельно</w:t>
      </w:r>
      <w:r>
        <w:rPr>
          <w:spacing w:val="80"/>
        </w:rPr>
        <w:t xml:space="preserve">  </w:t>
      </w:r>
      <w:r>
        <w:t>выбирать</w:t>
      </w:r>
      <w:r>
        <w:rPr>
          <w:spacing w:val="80"/>
        </w:rPr>
        <w:t xml:space="preserve">  </w:t>
      </w:r>
      <w:r>
        <w:t>формат</w:t>
      </w:r>
      <w:r>
        <w:rPr>
          <w:spacing w:val="80"/>
        </w:rPr>
        <w:t xml:space="preserve">  </w:t>
      </w:r>
      <w:r>
        <w:t>выступления</w:t>
      </w:r>
      <w:r>
        <w:rPr>
          <w:spacing w:val="80"/>
        </w:rPr>
        <w:t xml:space="preserve">  </w:t>
      </w:r>
      <w:r>
        <w:t>с</w:t>
      </w:r>
      <w:r>
        <w:rPr>
          <w:spacing w:val="80"/>
        </w:rPr>
        <w:t xml:space="preserve">  </w:t>
      </w:r>
      <w:r>
        <w:t>учётом</w:t>
      </w:r>
      <w:r>
        <w:rPr>
          <w:spacing w:val="80"/>
        </w:rPr>
        <w:t xml:space="preserve">  </w:t>
      </w:r>
      <w:r>
        <w:t>задач</w:t>
      </w:r>
      <w:r>
        <w:rPr>
          <w:spacing w:val="80"/>
        </w:rPr>
        <w:t xml:space="preserve">  </w:t>
      </w:r>
      <w:r>
        <w:t>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A0DAECD" w14:textId="77777777" w:rsidR="0092247A" w:rsidRDefault="00C96EE1" w:rsidP="000F08BB">
      <w:pPr>
        <w:pStyle w:val="a4"/>
        <w:numPr>
          <w:ilvl w:val="4"/>
          <w:numId w:val="168"/>
        </w:numPr>
        <w:ind w:left="567" w:right="423" w:hanging="3"/>
        <w:rPr>
          <w:sz w:val="24"/>
        </w:rPr>
      </w:pPr>
      <w:r>
        <w:rPr>
          <w:sz w:val="24"/>
        </w:rPr>
        <w:t>У обучающегося будут сформированы следующие умения совместной деятельности как часть коммуникативных универсальных учебных действий:</w:t>
      </w:r>
    </w:p>
    <w:p w14:paraId="39F7BD73" w14:textId="77777777" w:rsidR="0092247A" w:rsidRDefault="00C96EE1" w:rsidP="004618E8">
      <w:pPr>
        <w:pStyle w:val="a3"/>
        <w:ind w:left="567" w:right="420" w:firstLine="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02BA97C" w14:textId="77777777" w:rsidR="0092247A" w:rsidRDefault="00C96EE1" w:rsidP="004618E8">
      <w:pPr>
        <w:pStyle w:val="a3"/>
        <w:spacing w:before="1"/>
        <w:ind w:left="567" w:right="420" w:firstLine="0"/>
      </w:pPr>
      <w:r>
        <w:t>принимать</w:t>
      </w:r>
      <w:r>
        <w:rPr>
          <w:spacing w:val="80"/>
          <w:w w:val="150"/>
        </w:rPr>
        <w:t xml:space="preserve">  </w:t>
      </w:r>
      <w:r>
        <w:t>цель</w:t>
      </w:r>
      <w:r>
        <w:rPr>
          <w:spacing w:val="80"/>
          <w:w w:val="150"/>
        </w:rPr>
        <w:t xml:space="preserve">  </w:t>
      </w:r>
      <w:r>
        <w:t>совместной</w:t>
      </w:r>
      <w:r>
        <w:rPr>
          <w:spacing w:val="80"/>
          <w:w w:val="150"/>
        </w:rPr>
        <w:t xml:space="preserve">  </w:t>
      </w:r>
      <w:r>
        <w:t>деятельности,</w:t>
      </w:r>
      <w:r>
        <w:rPr>
          <w:spacing w:val="80"/>
          <w:w w:val="150"/>
        </w:rPr>
        <w:t xml:space="preserve">  </w:t>
      </w:r>
      <w:r>
        <w:t>коллективно</w:t>
      </w:r>
      <w:r>
        <w:rPr>
          <w:spacing w:val="80"/>
          <w:w w:val="150"/>
        </w:rPr>
        <w:t xml:space="preserve">  </w:t>
      </w:r>
      <w:r>
        <w:t>строить</w:t>
      </w:r>
      <w:r>
        <w:rPr>
          <w:spacing w:val="80"/>
          <w:w w:val="150"/>
        </w:rPr>
        <w:t xml:space="preserve">  </w:t>
      </w:r>
      <w:r>
        <w:t>действия по</w:t>
      </w:r>
      <w:r>
        <w:rPr>
          <w:spacing w:val="71"/>
        </w:rPr>
        <w:t xml:space="preserve">   </w:t>
      </w:r>
      <w:r>
        <w:t>её</w:t>
      </w:r>
      <w:r>
        <w:rPr>
          <w:spacing w:val="71"/>
        </w:rPr>
        <w:t xml:space="preserve">   </w:t>
      </w:r>
      <w:r>
        <w:t>достижению:</w:t>
      </w:r>
      <w:r>
        <w:rPr>
          <w:spacing w:val="71"/>
        </w:rPr>
        <w:t xml:space="preserve">   </w:t>
      </w:r>
      <w:r>
        <w:t>распределять</w:t>
      </w:r>
      <w:r>
        <w:rPr>
          <w:spacing w:val="71"/>
        </w:rPr>
        <w:t xml:space="preserve">   </w:t>
      </w:r>
      <w:r>
        <w:t>роли,</w:t>
      </w:r>
      <w:r>
        <w:rPr>
          <w:spacing w:val="71"/>
        </w:rPr>
        <w:t xml:space="preserve">   </w:t>
      </w:r>
      <w:r>
        <w:t>договариваться,</w:t>
      </w:r>
      <w:r>
        <w:rPr>
          <w:spacing w:val="71"/>
        </w:rPr>
        <w:t xml:space="preserve">   </w:t>
      </w:r>
      <w:r>
        <w:t>обсуждать</w:t>
      </w:r>
      <w:r>
        <w:rPr>
          <w:spacing w:val="71"/>
        </w:rPr>
        <w:t xml:space="preserve">   </w:t>
      </w:r>
      <w:r>
        <w:t>процесс и результат совместной работы;</w:t>
      </w:r>
    </w:p>
    <w:p w14:paraId="5611E98A" w14:textId="77777777" w:rsidR="0092247A" w:rsidRDefault="00C96EE1" w:rsidP="004618E8">
      <w:pPr>
        <w:pStyle w:val="a3"/>
        <w:ind w:left="567" w:right="423" w:firstLine="0"/>
      </w:pPr>
      <w:r>
        <w:t>уметь обобщать мнения нескольких людей, проявлять готовность руководить, выполнять поручения, подчиняться;</w:t>
      </w:r>
    </w:p>
    <w:p w14:paraId="083937C4" w14:textId="77777777" w:rsidR="0092247A" w:rsidRDefault="00C96EE1" w:rsidP="004618E8">
      <w:pPr>
        <w:pStyle w:val="a3"/>
        <w:ind w:left="567" w:right="416" w:firstLine="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61D0B82" w14:textId="77777777" w:rsidR="0092247A" w:rsidRDefault="00C96EE1" w:rsidP="004618E8">
      <w:pPr>
        <w:pStyle w:val="a3"/>
        <w:ind w:left="567" w:right="419" w:firstLine="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34F41A1" w14:textId="77777777" w:rsidR="0092247A" w:rsidRDefault="00C96EE1" w:rsidP="004618E8">
      <w:pPr>
        <w:pStyle w:val="a3"/>
        <w:spacing w:before="1"/>
        <w:ind w:left="567" w:right="423" w:firstLine="0"/>
      </w:pPr>
      <w:r>
        <w:t>оценивать качество своего вклада в общий продукт по критериям, самостоятельно сформулированным участниками взаимодействия;</w:t>
      </w:r>
    </w:p>
    <w:p w14:paraId="4295C1A9" w14:textId="77777777" w:rsidR="0092247A" w:rsidRDefault="00C96EE1" w:rsidP="004618E8">
      <w:pPr>
        <w:pStyle w:val="a3"/>
        <w:ind w:left="567" w:right="421" w:firstLine="0"/>
      </w:pPr>
      <w:r>
        <w:t>сравнивать</w:t>
      </w:r>
      <w:r>
        <w:rPr>
          <w:spacing w:val="57"/>
        </w:rPr>
        <w:t xml:space="preserve">  </w:t>
      </w:r>
      <w:r>
        <w:t>результаты</w:t>
      </w:r>
      <w:r>
        <w:rPr>
          <w:spacing w:val="57"/>
        </w:rPr>
        <w:t xml:space="preserve">  </w:t>
      </w:r>
      <w:r>
        <w:t>с</w:t>
      </w:r>
      <w:r>
        <w:rPr>
          <w:spacing w:val="56"/>
        </w:rPr>
        <w:t xml:space="preserve">  </w:t>
      </w:r>
      <w:r>
        <w:t>исходной</w:t>
      </w:r>
      <w:r>
        <w:rPr>
          <w:spacing w:val="57"/>
        </w:rPr>
        <w:t xml:space="preserve">  </w:t>
      </w:r>
      <w:r>
        <w:t>задачей</w:t>
      </w:r>
      <w:r>
        <w:rPr>
          <w:spacing w:val="57"/>
        </w:rPr>
        <w:t xml:space="preserve">  </w:t>
      </w:r>
      <w:r>
        <w:t>и</w:t>
      </w:r>
      <w:r>
        <w:rPr>
          <w:spacing w:val="57"/>
        </w:rPr>
        <w:t xml:space="preserve">  </w:t>
      </w:r>
      <w:r>
        <w:t>вклад</w:t>
      </w:r>
      <w:r>
        <w:rPr>
          <w:spacing w:val="57"/>
        </w:rPr>
        <w:t xml:space="preserve">  </w:t>
      </w:r>
      <w:r>
        <w:t>каждого</w:t>
      </w:r>
      <w:r>
        <w:rPr>
          <w:spacing w:val="57"/>
        </w:rPr>
        <w:t xml:space="preserve">  </w:t>
      </w:r>
      <w:r>
        <w:t>члена</w:t>
      </w:r>
      <w:r>
        <w:rPr>
          <w:spacing w:val="56"/>
        </w:rPr>
        <w:t xml:space="preserve">  </w:t>
      </w:r>
      <w:r>
        <w:t>команды в достижение результатов, разделять сферу ответственности и проявлять готовность к предоставлению отчёта перед группой.</w:t>
      </w:r>
    </w:p>
    <w:p w14:paraId="06335A1F" w14:textId="77777777" w:rsidR="0092247A" w:rsidRDefault="00C96EE1" w:rsidP="004618E8">
      <w:pPr>
        <w:pStyle w:val="a3"/>
        <w:spacing w:before="70"/>
        <w:ind w:left="567" w:right="426" w:firstLine="0"/>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B15160C" w14:textId="77777777" w:rsidR="0092247A" w:rsidRDefault="004D4A00" w:rsidP="004D4A00">
      <w:pPr>
        <w:pStyle w:val="a4"/>
        <w:ind w:left="567" w:right="423" w:firstLine="0"/>
        <w:rPr>
          <w:sz w:val="24"/>
        </w:rPr>
      </w:pPr>
      <w:r>
        <w:rPr>
          <w:sz w:val="24"/>
        </w:rPr>
        <w:t>2.1.8.15.21.</w:t>
      </w:r>
      <w:r w:rsidR="00C96EE1">
        <w:rPr>
          <w:sz w:val="24"/>
        </w:rPr>
        <w:t>У обучающегося будут сформированы следующие умения самоорганизации как часть регулятивных универсальных учебных действий:</w:t>
      </w:r>
    </w:p>
    <w:p w14:paraId="72FBD2CD" w14:textId="77777777" w:rsidR="0092247A" w:rsidRDefault="00C96EE1" w:rsidP="004618E8">
      <w:pPr>
        <w:pStyle w:val="a3"/>
        <w:spacing w:before="1"/>
        <w:ind w:left="567" w:firstLine="0"/>
      </w:pPr>
      <w:r>
        <w:t>выявлять</w:t>
      </w:r>
      <w:r>
        <w:rPr>
          <w:spacing w:val="-5"/>
        </w:rPr>
        <w:t xml:space="preserve"> </w:t>
      </w:r>
      <w:r>
        <w:t>проблемы</w:t>
      </w:r>
      <w:r>
        <w:rPr>
          <w:spacing w:val="-3"/>
        </w:rPr>
        <w:t xml:space="preserve"> </w:t>
      </w:r>
      <w:r>
        <w:t>для</w:t>
      </w:r>
      <w:r>
        <w:rPr>
          <w:spacing w:val="-2"/>
        </w:rPr>
        <w:t xml:space="preserve"> </w:t>
      </w:r>
      <w:r>
        <w:t>решения</w:t>
      </w:r>
      <w:r>
        <w:rPr>
          <w:spacing w:val="-3"/>
        </w:rPr>
        <w:t xml:space="preserve"> </w:t>
      </w:r>
      <w:r>
        <w:t>в</w:t>
      </w:r>
      <w:r>
        <w:rPr>
          <w:spacing w:val="-4"/>
        </w:rPr>
        <w:t xml:space="preserve"> </w:t>
      </w:r>
      <w:r>
        <w:t>жизненных</w:t>
      </w:r>
      <w:r>
        <w:rPr>
          <w:spacing w:val="-4"/>
        </w:rPr>
        <w:t xml:space="preserve"> </w:t>
      </w:r>
      <w:r>
        <w:t>и учебных</w:t>
      </w:r>
      <w:r>
        <w:rPr>
          <w:spacing w:val="-2"/>
        </w:rPr>
        <w:t xml:space="preserve"> ситуациях;</w:t>
      </w:r>
    </w:p>
    <w:p w14:paraId="41D2F9D5" w14:textId="77777777" w:rsidR="0092247A" w:rsidRDefault="00C96EE1" w:rsidP="004618E8">
      <w:pPr>
        <w:pStyle w:val="a3"/>
        <w:ind w:left="567" w:right="415" w:firstLine="0"/>
      </w:pPr>
      <w:r>
        <w:t>ориентироваться в различных подходах принятия решений (индивидуальное, принятие решения в группе, принятие решений группой);</w:t>
      </w:r>
    </w:p>
    <w:p w14:paraId="55C747DB" w14:textId="77777777" w:rsidR="0092247A" w:rsidRDefault="00C96EE1" w:rsidP="004618E8">
      <w:pPr>
        <w:pStyle w:val="a3"/>
        <w:tabs>
          <w:tab w:val="left" w:pos="2008"/>
          <w:tab w:val="left" w:pos="3631"/>
          <w:tab w:val="left" w:pos="5090"/>
          <w:tab w:val="left" w:pos="5978"/>
          <w:tab w:val="left" w:pos="7480"/>
          <w:tab w:val="left" w:pos="9475"/>
        </w:tabs>
        <w:ind w:left="567" w:right="421" w:firstLine="0"/>
      </w:pPr>
      <w:r>
        <w:t xml:space="preserve">самостоятельно составлять алгоритм решения задачи (или его часть), выбирать способ </w:t>
      </w:r>
      <w:r>
        <w:rPr>
          <w:spacing w:val="-2"/>
        </w:rPr>
        <w:t>решения</w:t>
      </w:r>
      <w:r w:rsidR="00DE4B78">
        <w:t xml:space="preserve">  </w:t>
      </w:r>
      <w:r>
        <w:rPr>
          <w:spacing w:val="-2"/>
        </w:rPr>
        <w:t>учебной</w:t>
      </w:r>
      <w:r w:rsidR="00DE4B78">
        <w:rPr>
          <w:spacing w:val="-2"/>
        </w:rPr>
        <w:t xml:space="preserve">  </w:t>
      </w:r>
      <w:r w:rsidR="00DE4B78">
        <w:t xml:space="preserve"> </w:t>
      </w:r>
      <w:r>
        <w:rPr>
          <w:spacing w:val="-2"/>
        </w:rPr>
        <w:t>задачи</w:t>
      </w:r>
      <w:r w:rsidR="004D4A00">
        <w:rPr>
          <w:spacing w:val="-2"/>
        </w:rPr>
        <w:t xml:space="preserve"> </w:t>
      </w:r>
      <w:r w:rsidR="00DE4B78">
        <w:rPr>
          <w:spacing w:val="-2"/>
        </w:rPr>
        <w:t xml:space="preserve"> </w:t>
      </w:r>
      <w:r>
        <w:rPr>
          <w:spacing w:val="-10"/>
        </w:rPr>
        <w:t>с</w:t>
      </w:r>
      <w:r>
        <w:tab/>
      </w:r>
      <w:r>
        <w:rPr>
          <w:spacing w:val="-2"/>
        </w:rPr>
        <w:t>учётом</w:t>
      </w:r>
      <w:r w:rsidR="004D4A00">
        <w:t xml:space="preserve">   </w:t>
      </w:r>
      <w:r>
        <w:rPr>
          <w:spacing w:val="-2"/>
        </w:rPr>
        <w:t>имеющихся</w:t>
      </w:r>
      <w:r>
        <w:tab/>
      </w:r>
      <w:r>
        <w:rPr>
          <w:spacing w:val="-2"/>
        </w:rPr>
        <w:t>ресурсов</w:t>
      </w:r>
      <w:r w:rsidR="004D4A00">
        <w:rPr>
          <w:spacing w:val="-2"/>
        </w:rPr>
        <w:t xml:space="preserve"> </w:t>
      </w:r>
      <w:r>
        <w:t>и собственных возможностей, аргументировать предлагаемые варианты решений;</w:t>
      </w:r>
    </w:p>
    <w:p w14:paraId="591C707A" w14:textId="77777777" w:rsidR="0092247A" w:rsidRDefault="00C96EE1" w:rsidP="004618E8">
      <w:pPr>
        <w:pStyle w:val="a3"/>
        <w:ind w:left="567" w:right="421" w:firstLine="0"/>
      </w:pPr>
      <w:r>
        <w:t>составлять план действий (план реализации намеченного алгоритма решения), корректировать</w:t>
      </w:r>
      <w:r>
        <w:rPr>
          <w:spacing w:val="80"/>
          <w:w w:val="150"/>
        </w:rPr>
        <w:t xml:space="preserve">  </w:t>
      </w:r>
      <w:r>
        <w:t>предложенный</w:t>
      </w:r>
      <w:r>
        <w:rPr>
          <w:spacing w:val="80"/>
          <w:w w:val="150"/>
        </w:rPr>
        <w:t xml:space="preserve">  </w:t>
      </w:r>
      <w:r>
        <w:t>алгоритм</w:t>
      </w:r>
      <w:r>
        <w:rPr>
          <w:spacing w:val="80"/>
          <w:w w:val="150"/>
        </w:rPr>
        <w:t xml:space="preserve">  </w:t>
      </w:r>
      <w:r>
        <w:t>с</w:t>
      </w:r>
      <w:r>
        <w:rPr>
          <w:spacing w:val="80"/>
          <w:w w:val="150"/>
        </w:rPr>
        <w:t xml:space="preserve">  </w:t>
      </w:r>
      <w:r>
        <w:t>учётом</w:t>
      </w:r>
      <w:r>
        <w:rPr>
          <w:spacing w:val="80"/>
          <w:w w:val="150"/>
        </w:rPr>
        <w:t xml:space="preserve">  </w:t>
      </w:r>
      <w:r>
        <w:t>получения</w:t>
      </w:r>
      <w:r>
        <w:rPr>
          <w:spacing w:val="80"/>
          <w:w w:val="150"/>
        </w:rPr>
        <w:t xml:space="preserve">  </w:t>
      </w:r>
      <w:r>
        <w:t>новых</w:t>
      </w:r>
      <w:r>
        <w:rPr>
          <w:spacing w:val="80"/>
          <w:w w:val="150"/>
        </w:rPr>
        <w:t xml:space="preserve">  </w:t>
      </w:r>
      <w:r>
        <w:t>знаний</w:t>
      </w:r>
      <w:r>
        <w:rPr>
          <w:spacing w:val="80"/>
        </w:rPr>
        <w:t xml:space="preserve"> </w:t>
      </w:r>
      <w:r>
        <w:t>об изучаемом объекте;</w:t>
      </w:r>
    </w:p>
    <w:p w14:paraId="3313E2F2" w14:textId="77777777" w:rsidR="0092247A" w:rsidRDefault="00C96EE1" w:rsidP="004618E8">
      <w:pPr>
        <w:pStyle w:val="a3"/>
        <w:ind w:left="567" w:firstLine="0"/>
      </w:pPr>
      <w:r>
        <w:t>делать</w:t>
      </w:r>
      <w:r>
        <w:rPr>
          <w:spacing w:val="-2"/>
        </w:rPr>
        <w:t xml:space="preserve"> </w:t>
      </w:r>
      <w:r>
        <w:t>выбор</w:t>
      </w:r>
      <w:r>
        <w:rPr>
          <w:spacing w:val="-2"/>
        </w:rPr>
        <w:t xml:space="preserve"> </w:t>
      </w:r>
      <w:r>
        <w:t>и</w:t>
      </w:r>
      <w:r>
        <w:rPr>
          <w:spacing w:val="-1"/>
        </w:rPr>
        <w:t xml:space="preserve"> </w:t>
      </w:r>
      <w:r>
        <w:t>брать</w:t>
      </w:r>
      <w:r>
        <w:rPr>
          <w:spacing w:val="-1"/>
        </w:rPr>
        <w:t xml:space="preserve"> </w:t>
      </w:r>
      <w:r>
        <w:t>ответственность</w:t>
      </w:r>
      <w:r>
        <w:rPr>
          <w:spacing w:val="-1"/>
        </w:rPr>
        <w:t xml:space="preserve"> </w:t>
      </w:r>
      <w:r>
        <w:t>за</w:t>
      </w:r>
      <w:r>
        <w:rPr>
          <w:spacing w:val="-3"/>
        </w:rPr>
        <w:t xml:space="preserve"> </w:t>
      </w:r>
      <w:r>
        <w:rPr>
          <w:spacing w:val="-2"/>
        </w:rPr>
        <w:t>решение.</w:t>
      </w:r>
    </w:p>
    <w:p w14:paraId="1CF6239A" w14:textId="77777777" w:rsidR="0092247A" w:rsidRDefault="004D4A00" w:rsidP="004D4A00">
      <w:pPr>
        <w:pStyle w:val="a4"/>
        <w:tabs>
          <w:tab w:val="left" w:pos="1560"/>
        </w:tabs>
        <w:ind w:left="567" w:right="421" w:firstLine="0"/>
        <w:rPr>
          <w:sz w:val="24"/>
        </w:rPr>
      </w:pPr>
      <w:r>
        <w:rPr>
          <w:sz w:val="24"/>
        </w:rPr>
        <w:t>2.1.8.15.22.</w:t>
      </w:r>
      <w:r w:rsidR="00C96EE1">
        <w:rPr>
          <w:sz w:val="24"/>
        </w:rPr>
        <w:t>У обучающегося будут сформированы следующие умения самоконтроля как часть регулятивных универсальных учебных действий:</w:t>
      </w:r>
    </w:p>
    <w:p w14:paraId="29C07B93" w14:textId="77777777" w:rsidR="0092247A" w:rsidRDefault="00C96EE1" w:rsidP="004618E8">
      <w:pPr>
        <w:pStyle w:val="a3"/>
        <w:ind w:left="567" w:firstLine="0"/>
      </w:pPr>
      <w:r>
        <w:t>владеть</w:t>
      </w:r>
      <w:r>
        <w:rPr>
          <w:spacing w:val="-5"/>
        </w:rPr>
        <w:t xml:space="preserve"> </w:t>
      </w:r>
      <w:r>
        <w:t>способами</w:t>
      </w:r>
      <w:r>
        <w:rPr>
          <w:spacing w:val="-3"/>
        </w:rPr>
        <w:t xml:space="preserve"> </w:t>
      </w:r>
      <w:r>
        <w:t>самоконтроля,</w:t>
      </w:r>
      <w:r>
        <w:rPr>
          <w:spacing w:val="-3"/>
        </w:rPr>
        <w:t xml:space="preserve"> </w:t>
      </w:r>
      <w:r>
        <w:t>самомотивации</w:t>
      </w:r>
      <w:r>
        <w:rPr>
          <w:spacing w:val="-4"/>
        </w:rPr>
        <w:t xml:space="preserve"> </w:t>
      </w:r>
      <w:r>
        <w:t>и</w:t>
      </w:r>
      <w:r>
        <w:rPr>
          <w:spacing w:val="-3"/>
        </w:rPr>
        <w:t xml:space="preserve"> </w:t>
      </w:r>
      <w:r>
        <w:rPr>
          <w:spacing w:val="-2"/>
        </w:rPr>
        <w:t>рефлексии;</w:t>
      </w:r>
    </w:p>
    <w:p w14:paraId="58518BD2" w14:textId="77777777" w:rsidR="0092247A" w:rsidRDefault="00C96EE1" w:rsidP="004618E8">
      <w:pPr>
        <w:pStyle w:val="a3"/>
        <w:ind w:left="567" w:firstLine="0"/>
      </w:pPr>
      <w:r>
        <w:t>давать</w:t>
      </w:r>
      <w:r>
        <w:rPr>
          <w:spacing w:val="-4"/>
        </w:rPr>
        <w:t xml:space="preserve"> </w:t>
      </w:r>
      <w:r>
        <w:t>адекватную</w:t>
      </w:r>
      <w:r>
        <w:rPr>
          <w:spacing w:val="-3"/>
        </w:rPr>
        <w:t xml:space="preserve"> </w:t>
      </w:r>
      <w:r>
        <w:t>оценку</w:t>
      </w:r>
      <w:r>
        <w:rPr>
          <w:spacing w:val="-9"/>
        </w:rPr>
        <w:t xml:space="preserve"> </w:t>
      </w:r>
      <w:r>
        <w:t>ситуации</w:t>
      </w:r>
      <w:r>
        <w:rPr>
          <w:spacing w:val="-3"/>
        </w:rPr>
        <w:t xml:space="preserve"> </w:t>
      </w:r>
      <w:r>
        <w:t>и</w:t>
      </w:r>
      <w:r>
        <w:rPr>
          <w:spacing w:val="-3"/>
        </w:rPr>
        <w:t xml:space="preserve"> </w:t>
      </w:r>
      <w:r>
        <w:t>предлагать</w:t>
      </w:r>
      <w:r>
        <w:rPr>
          <w:spacing w:val="-2"/>
        </w:rPr>
        <w:t xml:space="preserve"> </w:t>
      </w:r>
      <w:r>
        <w:t>план</w:t>
      </w:r>
      <w:r>
        <w:rPr>
          <w:spacing w:val="-3"/>
        </w:rPr>
        <w:t xml:space="preserve"> </w:t>
      </w:r>
      <w:r>
        <w:t>её</w:t>
      </w:r>
      <w:r>
        <w:rPr>
          <w:spacing w:val="-3"/>
        </w:rPr>
        <w:t xml:space="preserve"> </w:t>
      </w:r>
      <w:r>
        <w:rPr>
          <w:spacing w:val="-2"/>
        </w:rPr>
        <w:t>изменения;</w:t>
      </w:r>
    </w:p>
    <w:p w14:paraId="4B6DD3D3" w14:textId="77777777" w:rsidR="0092247A" w:rsidRDefault="00C96EE1" w:rsidP="004618E8">
      <w:pPr>
        <w:pStyle w:val="a3"/>
        <w:tabs>
          <w:tab w:val="left" w:pos="2452"/>
          <w:tab w:val="left" w:pos="3694"/>
          <w:tab w:val="left" w:pos="4159"/>
          <w:tab w:val="left" w:pos="5662"/>
          <w:tab w:val="left" w:pos="7110"/>
          <w:tab w:val="left" w:pos="8295"/>
          <w:tab w:val="left" w:pos="9224"/>
        </w:tabs>
        <w:ind w:left="567" w:right="421" w:firstLine="0"/>
      </w:pPr>
      <w:r>
        <w:rPr>
          <w:spacing w:val="-2"/>
        </w:rPr>
        <w:t>учитывать</w:t>
      </w:r>
      <w:r>
        <w:tab/>
      </w:r>
      <w:r>
        <w:rPr>
          <w:spacing w:val="-2"/>
        </w:rPr>
        <w:t>контекст</w:t>
      </w:r>
      <w:r>
        <w:tab/>
      </w:r>
      <w:r>
        <w:rPr>
          <w:spacing w:val="-10"/>
        </w:rPr>
        <w:t>и</w:t>
      </w:r>
      <w:r>
        <w:tab/>
      </w:r>
      <w:r>
        <w:rPr>
          <w:spacing w:val="-2"/>
        </w:rPr>
        <w:t>предвидеть</w:t>
      </w:r>
      <w:r>
        <w:tab/>
      </w:r>
      <w:r>
        <w:rPr>
          <w:spacing w:val="-2"/>
        </w:rPr>
        <w:t>трудности,</w:t>
      </w:r>
      <w:r>
        <w:tab/>
      </w:r>
      <w:r>
        <w:rPr>
          <w:spacing w:val="-2"/>
        </w:rPr>
        <w:t>которые</w:t>
      </w:r>
      <w:r>
        <w:tab/>
      </w:r>
      <w:r>
        <w:rPr>
          <w:spacing w:val="-2"/>
        </w:rPr>
        <w:t>могут</w:t>
      </w:r>
      <w:r w:rsidR="00FA7A6A">
        <w:t xml:space="preserve"> </w:t>
      </w:r>
      <w:r>
        <w:rPr>
          <w:spacing w:val="-2"/>
        </w:rPr>
        <w:t xml:space="preserve">возникнуть </w:t>
      </w:r>
      <w:r>
        <w:t>при решении учебной задачи, адаптировать решение к меняющимся обстоятельствам;</w:t>
      </w:r>
    </w:p>
    <w:p w14:paraId="4F642C01" w14:textId="77777777" w:rsidR="0092247A" w:rsidRDefault="00C96EE1" w:rsidP="004D4A00">
      <w:pPr>
        <w:pStyle w:val="a3"/>
        <w:spacing w:before="1"/>
        <w:ind w:left="567" w:right="284" w:firstLine="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0F900D9" w14:textId="77777777" w:rsidR="0092247A" w:rsidRDefault="00C96EE1" w:rsidP="004D4A00">
      <w:pPr>
        <w:pStyle w:val="a3"/>
        <w:ind w:left="567" w:right="284" w:firstLine="0"/>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на</w:t>
      </w:r>
      <w:r>
        <w:rPr>
          <w:spacing w:val="80"/>
        </w:rPr>
        <w:t xml:space="preserve"> </w:t>
      </w:r>
      <w:r>
        <w:t>основе</w:t>
      </w:r>
      <w:r>
        <w:rPr>
          <w:spacing w:val="80"/>
        </w:rPr>
        <w:t xml:space="preserve"> </w:t>
      </w:r>
      <w:r>
        <w:t>новых</w:t>
      </w:r>
      <w:r>
        <w:rPr>
          <w:spacing w:val="80"/>
        </w:rPr>
        <w:t xml:space="preserve"> </w:t>
      </w:r>
      <w:r>
        <w:t>обстоятельств,</w:t>
      </w:r>
      <w:r>
        <w:rPr>
          <w:spacing w:val="80"/>
        </w:rPr>
        <w:t xml:space="preserve"> </w:t>
      </w:r>
      <w:r>
        <w:t>изменившихся ситуаций, установленных ошибок, возникших трудностей;</w:t>
      </w:r>
    </w:p>
    <w:p w14:paraId="7BA2608A" w14:textId="77777777" w:rsidR="0092247A" w:rsidRDefault="00C96EE1" w:rsidP="004618E8">
      <w:pPr>
        <w:pStyle w:val="a3"/>
        <w:ind w:left="567" w:firstLine="0"/>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1F5E9AED" w14:textId="77777777" w:rsidR="0092247A" w:rsidRDefault="00C96EE1" w:rsidP="000F08BB">
      <w:pPr>
        <w:pStyle w:val="a4"/>
        <w:numPr>
          <w:ilvl w:val="4"/>
          <w:numId w:val="169"/>
        </w:numPr>
        <w:tabs>
          <w:tab w:val="left" w:pos="1843"/>
        </w:tabs>
        <w:ind w:left="567" w:right="418" w:hanging="3"/>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эмоционального интеллекта как часть регулятивных универсальных учебных действий:</w:t>
      </w:r>
    </w:p>
    <w:p w14:paraId="0B6A3544" w14:textId="77777777" w:rsidR="0092247A" w:rsidRDefault="00C96EE1" w:rsidP="004618E8">
      <w:pPr>
        <w:pStyle w:val="a3"/>
        <w:ind w:left="567" w:right="1373" w:firstLine="0"/>
      </w:pPr>
      <w:r>
        <w:t>различать,</w:t>
      </w:r>
      <w:r>
        <w:rPr>
          <w:spacing w:val="-5"/>
        </w:rPr>
        <w:t xml:space="preserve"> </w:t>
      </w:r>
      <w:r>
        <w:t>называть</w:t>
      </w:r>
      <w:r>
        <w:rPr>
          <w:spacing w:val="-5"/>
        </w:rPr>
        <w:t xml:space="preserve"> </w:t>
      </w:r>
      <w:r>
        <w:t>и</w:t>
      </w:r>
      <w:r>
        <w:rPr>
          <w:spacing w:val="-2"/>
        </w:rPr>
        <w:t xml:space="preserve"> </w:t>
      </w:r>
      <w:r>
        <w:t>управлять</w:t>
      </w:r>
      <w:r>
        <w:rPr>
          <w:spacing w:val="-4"/>
        </w:rPr>
        <w:t xml:space="preserve"> </w:t>
      </w:r>
      <w:r>
        <w:t>собственными</w:t>
      </w:r>
      <w:r>
        <w:rPr>
          <w:spacing w:val="-6"/>
        </w:rPr>
        <w:t xml:space="preserve"> </w:t>
      </w:r>
      <w:r>
        <w:t>эмоциями</w:t>
      </w:r>
      <w:r>
        <w:rPr>
          <w:spacing w:val="-5"/>
        </w:rPr>
        <w:t xml:space="preserve"> </w:t>
      </w:r>
      <w:r>
        <w:t>и</w:t>
      </w:r>
      <w:r>
        <w:rPr>
          <w:spacing w:val="-5"/>
        </w:rPr>
        <w:t xml:space="preserve"> </w:t>
      </w:r>
      <w:r>
        <w:t>эмоциями</w:t>
      </w:r>
      <w:r>
        <w:rPr>
          <w:spacing w:val="-6"/>
        </w:rPr>
        <w:t xml:space="preserve"> </w:t>
      </w:r>
      <w:r>
        <w:t>других; выявлять и анализировать причины эмоций;</w:t>
      </w:r>
    </w:p>
    <w:p w14:paraId="048A29E7" w14:textId="77777777" w:rsidR="0092247A" w:rsidRDefault="00C96EE1" w:rsidP="004618E8">
      <w:pPr>
        <w:pStyle w:val="a3"/>
        <w:ind w:left="567" w:right="483" w:firstLine="0"/>
      </w:pPr>
      <w:r>
        <w:t>ставить</w:t>
      </w:r>
      <w:r>
        <w:rPr>
          <w:spacing w:val="-3"/>
        </w:rPr>
        <w:t xml:space="preserve"> </w:t>
      </w:r>
      <w:r>
        <w:t>себя</w:t>
      </w:r>
      <w:r>
        <w:rPr>
          <w:spacing w:val="-4"/>
        </w:rPr>
        <w:t xml:space="preserve"> </w:t>
      </w:r>
      <w:r>
        <w:t>на</w:t>
      </w:r>
      <w:r>
        <w:rPr>
          <w:spacing w:val="-4"/>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3"/>
        </w:rPr>
        <w:t xml:space="preserve"> </w:t>
      </w:r>
      <w:r>
        <w:t>мотивы</w:t>
      </w:r>
      <w:r>
        <w:rPr>
          <w:spacing w:val="-4"/>
        </w:rPr>
        <w:t xml:space="preserve"> </w:t>
      </w:r>
      <w:r>
        <w:t>и</w:t>
      </w:r>
      <w:r>
        <w:rPr>
          <w:spacing w:val="-4"/>
        </w:rPr>
        <w:t xml:space="preserve"> </w:t>
      </w:r>
      <w:r>
        <w:t>намерения</w:t>
      </w:r>
      <w:r>
        <w:rPr>
          <w:spacing w:val="-4"/>
        </w:rPr>
        <w:t xml:space="preserve"> </w:t>
      </w:r>
      <w:r>
        <w:t xml:space="preserve">другого; </w:t>
      </w:r>
      <w:r>
        <w:lastRenderedPageBreak/>
        <w:t>регулировать способ выражения эмоций.</w:t>
      </w:r>
    </w:p>
    <w:p w14:paraId="43763F3C" w14:textId="77777777" w:rsidR="0092247A" w:rsidRDefault="00C96EE1" w:rsidP="000F08BB">
      <w:pPr>
        <w:pStyle w:val="a4"/>
        <w:numPr>
          <w:ilvl w:val="4"/>
          <w:numId w:val="169"/>
        </w:numPr>
        <w:tabs>
          <w:tab w:val="left" w:pos="1701"/>
        </w:tabs>
        <w:ind w:left="567" w:right="425" w:hanging="3"/>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принимать</w:t>
      </w:r>
      <w:r>
        <w:rPr>
          <w:spacing w:val="40"/>
          <w:sz w:val="24"/>
        </w:rPr>
        <w:t xml:space="preserve"> </w:t>
      </w:r>
      <w:r>
        <w:rPr>
          <w:sz w:val="24"/>
        </w:rPr>
        <w:t>себя</w:t>
      </w:r>
      <w:r>
        <w:rPr>
          <w:spacing w:val="40"/>
          <w:sz w:val="24"/>
        </w:rPr>
        <w:t xml:space="preserve"> </w:t>
      </w:r>
      <w:r>
        <w:rPr>
          <w:sz w:val="24"/>
        </w:rPr>
        <w:t>и других как часть регулятивных универсальных учебных действий:</w:t>
      </w:r>
    </w:p>
    <w:p w14:paraId="2A64C31B" w14:textId="77777777" w:rsidR="0092247A" w:rsidRDefault="00C96EE1" w:rsidP="004618E8">
      <w:pPr>
        <w:pStyle w:val="a3"/>
        <w:ind w:left="567" w:right="483" w:firstLine="0"/>
      </w:pPr>
      <w:r>
        <w:t>осознанно относиться к другому человеку, его мнению; признавать своё право на ошибку и такое же право другого;</w:t>
      </w:r>
    </w:p>
    <w:p w14:paraId="769DA245" w14:textId="77777777" w:rsidR="0092247A" w:rsidRDefault="00C96EE1" w:rsidP="00DE4B78">
      <w:pPr>
        <w:pStyle w:val="a3"/>
        <w:ind w:left="567" w:right="425" w:firstLine="0"/>
      </w:pPr>
      <w:r>
        <w:t>принимать</w:t>
      </w:r>
      <w:r>
        <w:rPr>
          <w:spacing w:val="-6"/>
        </w:rPr>
        <w:t xml:space="preserve"> </w:t>
      </w:r>
      <w:r>
        <w:t>себя</w:t>
      </w:r>
      <w:r>
        <w:rPr>
          <w:spacing w:val="-7"/>
        </w:rPr>
        <w:t xml:space="preserve"> </w:t>
      </w:r>
      <w:r>
        <w:t>и</w:t>
      </w:r>
      <w:r>
        <w:rPr>
          <w:spacing w:val="-6"/>
        </w:rPr>
        <w:t xml:space="preserve"> </w:t>
      </w:r>
      <w:r>
        <w:t>других,</w:t>
      </w:r>
      <w:r>
        <w:rPr>
          <w:spacing w:val="-7"/>
        </w:rPr>
        <w:t xml:space="preserve"> </w:t>
      </w:r>
      <w:r>
        <w:t>не</w:t>
      </w:r>
      <w:r w:rsidR="00DE4B78">
        <w:rPr>
          <w:spacing w:val="-8"/>
        </w:rPr>
        <w:t xml:space="preserve"> </w:t>
      </w:r>
      <w:r>
        <w:t>осуждая; открытость себе и другим;</w:t>
      </w:r>
    </w:p>
    <w:p w14:paraId="18672B81" w14:textId="77777777" w:rsidR="0092247A" w:rsidRDefault="00C96EE1" w:rsidP="004618E8">
      <w:pPr>
        <w:pStyle w:val="a3"/>
        <w:ind w:left="567" w:firstLine="0"/>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всё</w:t>
      </w:r>
      <w:r>
        <w:rPr>
          <w:spacing w:val="-6"/>
        </w:rPr>
        <w:t xml:space="preserve"> </w:t>
      </w:r>
      <w:r>
        <w:rPr>
          <w:spacing w:val="-2"/>
        </w:rPr>
        <w:t>вокруг.</w:t>
      </w:r>
    </w:p>
    <w:p w14:paraId="48FC9FD9" w14:textId="77777777" w:rsidR="0092247A" w:rsidRDefault="00C96EE1" w:rsidP="004618E8">
      <w:pPr>
        <w:pStyle w:val="a3"/>
        <w:ind w:left="567" w:right="424" w:firstLine="0"/>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E8D1336" w14:textId="77777777" w:rsidR="0092247A" w:rsidRDefault="00C96EE1" w:rsidP="000F08BB">
      <w:pPr>
        <w:pStyle w:val="a4"/>
        <w:numPr>
          <w:ilvl w:val="4"/>
          <w:numId w:val="169"/>
        </w:numPr>
        <w:tabs>
          <w:tab w:val="left" w:pos="1701"/>
        </w:tabs>
        <w:spacing w:before="1"/>
        <w:ind w:left="567" w:right="416" w:firstLine="0"/>
        <w:rPr>
          <w:sz w:val="24"/>
        </w:rPr>
      </w:pPr>
      <w:r>
        <w:rPr>
          <w:sz w:val="24"/>
        </w:rPr>
        <w:t>Предметные результаты освоения программы по иностранному (английскому) языку</w:t>
      </w:r>
      <w:r>
        <w:rPr>
          <w:spacing w:val="75"/>
          <w:sz w:val="24"/>
        </w:rPr>
        <w:t xml:space="preserve">    </w:t>
      </w:r>
      <w:r>
        <w:rPr>
          <w:sz w:val="24"/>
        </w:rPr>
        <w:t>ориентированы</w:t>
      </w:r>
      <w:r>
        <w:rPr>
          <w:spacing w:val="77"/>
          <w:sz w:val="24"/>
        </w:rPr>
        <w:t xml:space="preserve">    </w:t>
      </w:r>
      <w:r>
        <w:rPr>
          <w:sz w:val="24"/>
        </w:rPr>
        <w:t>на</w:t>
      </w:r>
      <w:r>
        <w:rPr>
          <w:spacing w:val="77"/>
          <w:sz w:val="24"/>
        </w:rPr>
        <w:t xml:space="preserve">    </w:t>
      </w:r>
      <w:r>
        <w:rPr>
          <w:sz w:val="24"/>
        </w:rPr>
        <w:t>применение</w:t>
      </w:r>
      <w:r>
        <w:rPr>
          <w:spacing w:val="77"/>
          <w:sz w:val="24"/>
        </w:rPr>
        <w:t xml:space="preserve">    </w:t>
      </w:r>
      <w:r>
        <w:rPr>
          <w:sz w:val="24"/>
        </w:rPr>
        <w:t>знаний,</w:t>
      </w:r>
      <w:r>
        <w:rPr>
          <w:spacing w:val="76"/>
          <w:sz w:val="24"/>
        </w:rPr>
        <w:t xml:space="preserve">    </w:t>
      </w:r>
      <w:r>
        <w:rPr>
          <w:sz w:val="24"/>
        </w:rPr>
        <w:t>умений</w:t>
      </w:r>
      <w:r>
        <w:rPr>
          <w:spacing w:val="77"/>
          <w:sz w:val="24"/>
        </w:rPr>
        <w:t xml:space="preserve">  </w:t>
      </w:r>
      <w:r>
        <w:rPr>
          <w:sz w:val="24"/>
        </w:rPr>
        <w:t>и</w:t>
      </w:r>
      <w:r>
        <w:rPr>
          <w:spacing w:val="77"/>
          <w:sz w:val="24"/>
        </w:rPr>
        <w:t xml:space="preserve">  </w:t>
      </w:r>
      <w:r>
        <w:rPr>
          <w:sz w:val="24"/>
        </w:rPr>
        <w:t>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w:t>
      </w:r>
      <w:r>
        <w:rPr>
          <w:spacing w:val="40"/>
          <w:sz w:val="24"/>
        </w:rPr>
        <w:t xml:space="preserve"> </w:t>
      </w:r>
      <w:r>
        <w:rPr>
          <w:spacing w:val="-2"/>
          <w:sz w:val="24"/>
        </w:rPr>
        <w:t>(учебно-познавательной).</w:t>
      </w:r>
    </w:p>
    <w:p w14:paraId="2526CE1E" w14:textId="77777777" w:rsidR="0092247A" w:rsidRDefault="00C96EE1" w:rsidP="000F08BB">
      <w:pPr>
        <w:pStyle w:val="a4"/>
        <w:numPr>
          <w:ilvl w:val="4"/>
          <w:numId w:val="169"/>
        </w:numPr>
        <w:tabs>
          <w:tab w:val="left" w:pos="1701"/>
        </w:tabs>
        <w:ind w:left="567" w:right="423" w:hanging="3"/>
        <w:rPr>
          <w:sz w:val="24"/>
        </w:rPr>
      </w:pPr>
      <w:r>
        <w:rPr>
          <w:sz w:val="24"/>
        </w:rPr>
        <w:t>Предметные результаты освоения программы по иностранному (английскому) языку к концу обучения в 5 классе:</w:t>
      </w:r>
    </w:p>
    <w:p w14:paraId="5CBE2405" w14:textId="77777777" w:rsidR="0092247A" w:rsidRDefault="00C96EE1" w:rsidP="000F08BB">
      <w:pPr>
        <w:pStyle w:val="a4"/>
        <w:numPr>
          <w:ilvl w:val="0"/>
          <w:numId w:val="48"/>
        </w:numPr>
        <w:ind w:left="567" w:firstLine="0"/>
        <w:rPr>
          <w:sz w:val="24"/>
        </w:rPr>
      </w:pPr>
      <w:r>
        <w:rPr>
          <w:sz w:val="24"/>
        </w:rPr>
        <w:t>владеть</w:t>
      </w:r>
      <w:r>
        <w:rPr>
          <w:spacing w:val="-4"/>
          <w:sz w:val="24"/>
        </w:rPr>
        <w:t xml:space="preserve"> </w:t>
      </w:r>
      <w:r>
        <w:rPr>
          <w:sz w:val="24"/>
        </w:rPr>
        <w:t>основными</w:t>
      </w:r>
      <w:r>
        <w:rPr>
          <w:spacing w:val="-4"/>
          <w:sz w:val="24"/>
        </w:rPr>
        <w:t xml:space="preserve"> </w:t>
      </w:r>
      <w:r>
        <w:rPr>
          <w:sz w:val="24"/>
        </w:rPr>
        <w:t>видами</w:t>
      </w:r>
      <w:r>
        <w:rPr>
          <w:spacing w:val="-4"/>
          <w:sz w:val="24"/>
        </w:rPr>
        <w:t xml:space="preserve"> </w:t>
      </w:r>
      <w:r>
        <w:rPr>
          <w:sz w:val="24"/>
        </w:rPr>
        <w:t>речевой</w:t>
      </w:r>
      <w:r>
        <w:rPr>
          <w:spacing w:val="-4"/>
          <w:sz w:val="24"/>
        </w:rPr>
        <w:t xml:space="preserve"> </w:t>
      </w:r>
      <w:r>
        <w:rPr>
          <w:spacing w:val="-2"/>
          <w:sz w:val="24"/>
        </w:rPr>
        <w:t>деятельности:</w:t>
      </w:r>
    </w:p>
    <w:p w14:paraId="0578CCD4" w14:textId="77777777" w:rsidR="0092247A" w:rsidRDefault="00C96EE1" w:rsidP="004618E8">
      <w:pPr>
        <w:pStyle w:val="a3"/>
        <w:tabs>
          <w:tab w:val="left" w:pos="1492"/>
          <w:tab w:val="left" w:pos="3929"/>
          <w:tab w:val="left" w:pos="5496"/>
          <w:tab w:val="left" w:pos="7449"/>
          <w:tab w:val="left" w:pos="9327"/>
        </w:tabs>
        <w:ind w:left="567" w:right="419" w:firstLine="0"/>
      </w:pPr>
      <w:r>
        <w:t>говорение:</w:t>
      </w:r>
      <w:r>
        <w:rPr>
          <w:spacing w:val="80"/>
        </w:rPr>
        <w:t xml:space="preserve">  </w:t>
      </w:r>
      <w:r>
        <w:t>вести</w:t>
      </w:r>
      <w:r>
        <w:rPr>
          <w:spacing w:val="80"/>
        </w:rPr>
        <w:t xml:space="preserve">  </w:t>
      </w:r>
      <w:r>
        <w:t>разные</w:t>
      </w:r>
      <w:r>
        <w:rPr>
          <w:spacing w:val="80"/>
        </w:rPr>
        <w:t xml:space="preserve">  </w:t>
      </w:r>
      <w:r>
        <w:t>виды</w:t>
      </w:r>
      <w:r>
        <w:rPr>
          <w:spacing w:val="80"/>
        </w:rPr>
        <w:t xml:space="preserve">  </w:t>
      </w:r>
      <w:r>
        <w:t>диалогов</w:t>
      </w:r>
      <w:r>
        <w:rPr>
          <w:spacing w:val="80"/>
        </w:rPr>
        <w:t xml:space="preserve">  </w:t>
      </w:r>
      <w:r>
        <w:t>(диалог</w:t>
      </w:r>
      <w:r>
        <w:rPr>
          <w:spacing w:val="80"/>
        </w:rPr>
        <w:t xml:space="preserve">  </w:t>
      </w:r>
      <w:r>
        <w:t>этикетного</w:t>
      </w:r>
      <w:r>
        <w:rPr>
          <w:spacing w:val="80"/>
        </w:rPr>
        <w:t xml:space="preserve">  </w:t>
      </w:r>
      <w:r>
        <w:t>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w:t>
      </w:r>
      <w:r>
        <w:rPr>
          <w:spacing w:val="40"/>
        </w:rPr>
        <w:t xml:space="preserve"> </w:t>
      </w:r>
      <w:r>
        <w:rPr>
          <w:spacing w:val="-10"/>
        </w:rPr>
        <w:t>с</w:t>
      </w:r>
      <w:r w:rsidR="00DE4B78">
        <w:t xml:space="preserve"> </w:t>
      </w:r>
      <w:r>
        <w:rPr>
          <w:spacing w:val="-2"/>
        </w:rPr>
        <w:t>соблюдением</w:t>
      </w:r>
      <w:r w:rsidR="00DE4B78">
        <w:t xml:space="preserve"> </w:t>
      </w:r>
      <w:r>
        <w:rPr>
          <w:spacing w:val="-4"/>
        </w:rPr>
        <w:t>норм</w:t>
      </w:r>
      <w:r w:rsidR="00DE4B78">
        <w:t xml:space="preserve"> </w:t>
      </w:r>
      <w:r>
        <w:rPr>
          <w:spacing w:val="-2"/>
        </w:rPr>
        <w:t>речевого</w:t>
      </w:r>
      <w:r w:rsidR="00DE4B78">
        <w:t xml:space="preserve"> </w:t>
      </w:r>
      <w:r>
        <w:rPr>
          <w:spacing w:val="-2"/>
        </w:rPr>
        <w:t>этикета,</w:t>
      </w:r>
      <w:r>
        <w:tab/>
      </w:r>
      <w:r>
        <w:rPr>
          <w:spacing w:val="-2"/>
        </w:rPr>
        <w:t xml:space="preserve">принятого </w:t>
      </w:r>
      <w:r>
        <w:t>в стране (странах) изучаемого языка (до 5 реплик со стороны каждого собеседника);</w:t>
      </w:r>
    </w:p>
    <w:p w14:paraId="0656A1E8" w14:textId="77777777" w:rsidR="0092247A" w:rsidRDefault="00C96EE1" w:rsidP="00DE4B78">
      <w:pPr>
        <w:pStyle w:val="a3"/>
        <w:spacing w:before="1"/>
        <w:ind w:left="567" w:right="422" w:firstLine="0"/>
      </w:pPr>
      <w:r>
        <w:t>создавать</w:t>
      </w:r>
      <w:r>
        <w:rPr>
          <w:spacing w:val="80"/>
        </w:rPr>
        <w:t xml:space="preserve"> </w:t>
      </w:r>
      <w:r>
        <w:t>разные</w:t>
      </w:r>
      <w:r>
        <w:rPr>
          <w:spacing w:val="80"/>
        </w:rPr>
        <w:t xml:space="preserve"> </w:t>
      </w:r>
      <w:r>
        <w:t>виды</w:t>
      </w:r>
      <w:r>
        <w:rPr>
          <w:spacing w:val="80"/>
        </w:rPr>
        <w:t xml:space="preserve"> </w:t>
      </w:r>
      <w:r>
        <w:t>монологических</w:t>
      </w:r>
      <w:r>
        <w:rPr>
          <w:spacing w:val="80"/>
        </w:rPr>
        <w:t xml:space="preserve"> </w:t>
      </w:r>
      <w:r>
        <w:t>высказываний</w:t>
      </w:r>
      <w:r>
        <w:rPr>
          <w:spacing w:val="80"/>
        </w:rPr>
        <w:t xml:space="preserve"> </w:t>
      </w:r>
      <w:r>
        <w:t>(описание, в</w:t>
      </w:r>
      <w:r w:rsidR="00DE4B78">
        <w:rPr>
          <w:spacing w:val="49"/>
          <w:w w:val="150"/>
        </w:rPr>
        <w:t xml:space="preserve"> </w:t>
      </w:r>
      <w:r>
        <w:t>том</w:t>
      </w:r>
      <w:r>
        <w:rPr>
          <w:spacing w:val="52"/>
          <w:w w:val="150"/>
        </w:rPr>
        <w:t xml:space="preserve">   </w:t>
      </w:r>
      <w:r>
        <w:t>числе</w:t>
      </w:r>
      <w:r>
        <w:rPr>
          <w:spacing w:val="52"/>
          <w:w w:val="150"/>
        </w:rPr>
        <w:t xml:space="preserve">   </w:t>
      </w:r>
      <w:r>
        <w:t>характеристика,</w:t>
      </w:r>
      <w:r>
        <w:rPr>
          <w:spacing w:val="51"/>
          <w:w w:val="150"/>
        </w:rPr>
        <w:t xml:space="preserve"> </w:t>
      </w:r>
      <w:r>
        <w:t>повествование</w:t>
      </w:r>
      <w:r>
        <w:rPr>
          <w:spacing w:val="51"/>
          <w:w w:val="150"/>
        </w:rPr>
        <w:t xml:space="preserve"> </w:t>
      </w:r>
      <w:r>
        <w:t>(сообщение))</w:t>
      </w:r>
      <w:r>
        <w:rPr>
          <w:spacing w:val="51"/>
          <w:w w:val="150"/>
        </w:rPr>
        <w:t xml:space="preserve"> </w:t>
      </w:r>
      <w:r>
        <w:t>с</w:t>
      </w:r>
      <w:r>
        <w:rPr>
          <w:spacing w:val="52"/>
          <w:w w:val="150"/>
        </w:rPr>
        <w:t xml:space="preserve"> </w:t>
      </w:r>
      <w:r>
        <w:rPr>
          <w:spacing w:val="-2"/>
        </w:rPr>
        <w:t>вербальными</w:t>
      </w:r>
      <w:r w:rsidR="00DE4B78">
        <w:t xml:space="preserve"> </w:t>
      </w:r>
      <w:r>
        <w:t xml:space="preserve">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w:t>
      </w:r>
      <w:r>
        <w:rPr>
          <w:spacing w:val="-2"/>
        </w:rPr>
        <w:t>(или)</w:t>
      </w:r>
      <w:r>
        <w:tab/>
      </w:r>
      <w:r>
        <w:rPr>
          <w:spacing w:val="-2"/>
        </w:rPr>
        <w:t>зрительными</w:t>
      </w:r>
      <w:r w:rsidR="00FA7A6A">
        <w:t xml:space="preserve"> </w:t>
      </w:r>
      <w:r>
        <w:rPr>
          <w:spacing w:val="-2"/>
        </w:rPr>
        <w:t xml:space="preserve">опорами </w:t>
      </w:r>
      <w:r>
        <w:t xml:space="preserve">(объём – 5–6 фраз), кратко излагать результаты выполненной проектной работы (объём – до 6 </w:t>
      </w:r>
      <w:r>
        <w:rPr>
          <w:spacing w:val="-2"/>
        </w:rPr>
        <w:t>фраз);</w:t>
      </w:r>
    </w:p>
    <w:p w14:paraId="448E004C" w14:textId="77777777" w:rsidR="0092247A" w:rsidRDefault="00C96EE1" w:rsidP="004618E8">
      <w:pPr>
        <w:pStyle w:val="a3"/>
        <w:tabs>
          <w:tab w:val="left" w:pos="2086"/>
          <w:tab w:val="left" w:pos="4099"/>
          <w:tab w:val="left" w:pos="6720"/>
          <w:tab w:val="left" w:pos="7879"/>
          <w:tab w:val="left" w:pos="9177"/>
        </w:tabs>
        <w:spacing w:before="1"/>
        <w:ind w:left="567" w:right="415" w:firstLine="0"/>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w:t>
      </w:r>
      <w:r w:rsidR="00DE4B78">
        <w:t xml:space="preserve"> </w:t>
      </w:r>
      <w:r>
        <w:t xml:space="preserve"> или </w:t>
      </w:r>
      <w:r w:rsidR="00DE4B78">
        <w:t xml:space="preserve"> </w:t>
      </w:r>
      <w:r>
        <w:t xml:space="preserve">без </w:t>
      </w:r>
      <w:r w:rsidR="00DE4B78">
        <w:t xml:space="preserve"> </w:t>
      </w:r>
      <w:r>
        <w:t xml:space="preserve">опоры с </w:t>
      </w:r>
      <w:r>
        <w:rPr>
          <w:spacing w:val="-2"/>
        </w:rPr>
        <w:t>разной</w:t>
      </w:r>
      <w:r>
        <w:tab/>
      </w:r>
      <w:r w:rsidR="00DE4B78">
        <w:t xml:space="preserve"> </w:t>
      </w:r>
      <w:r>
        <w:rPr>
          <w:spacing w:val="-2"/>
        </w:rPr>
        <w:t>глубиной</w:t>
      </w:r>
      <w:r w:rsidR="00DE4B78">
        <w:t xml:space="preserve"> </w:t>
      </w:r>
      <w:r>
        <w:rPr>
          <w:spacing w:val="-2"/>
        </w:rPr>
        <w:t>проникновения</w:t>
      </w:r>
      <w:r w:rsidR="00DE4B78">
        <w:t xml:space="preserve"> </w:t>
      </w:r>
      <w:r>
        <w:rPr>
          <w:spacing w:val="-6"/>
        </w:rPr>
        <w:t>их</w:t>
      </w:r>
      <w:r w:rsidR="00DE4B78">
        <w:rPr>
          <w:spacing w:val="-6"/>
        </w:rPr>
        <w:t xml:space="preserve">  </w:t>
      </w:r>
      <w:r>
        <w:rPr>
          <w:spacing w:val="-2"/>
        </w:rPr>
        <w:t xml:space="preserve">содержание </w:t>
      </w:r>
      <w:r>
        <w:t>в зависимости от поставленной коммуникативной задачи: с пониманием основного содержания,</w:t>
      </w:r>
      <w:r>
        <w:rPr>
          <w:spacing w:val="40"/>
        </w:rPr>
        <w:t xml:space="preserve"> </w:t>
      </w:r>
      <w:r>
        <w:t>с пониманием запрашиваемой информации (время звучания текста (текстов) для аудирования – до 1 минуты);</w:t>
      </w:r>
    </w:p>
    <w:p w14:paraId="16AE343C" w14:textId="77777777" w:rsidR="0092247A" w:rsidRDefault="00C96EE1" w:rsidP="004618E8">
      <w:pPr>
        <w:pStyle w:val="a3"/>
        <w:ind w:left="567" w:right="415" w:firstLine="0"/>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w:t>
      </w:r>
      <w:r>
        <w:rPr>
          <w:spacing w:val="67"/>
        </w:rPr>
        <w:t xml:space="preserve"> </w:t>
      </w:r>
      <w:r>
        <w:t>слов),</w:t>
      </w:r>
      <w:r>
        <w:rPr>
          <w:spacing w:val="69"/>
        </w:rPr>
        <w:t xml:space="preserve"> </w:t>
      </w:r>
      <w:r>
        <w:t>читать</w:t>
      </w:r>
      <w:r>
        <w:rPr>
          <w:spacing w:val="68"/>
        </w:rPr>
        <w:t xml:space="preserve"> </w:t>
      </w:r>
      <w:r>
        <w:t>про</w:t>
      </w:r>
      <w:r>
        <w:rPr>
          <w:spacing w:val="67"/>
        </w:rPr>
        <w:t xml:space="preserve"> </w:t>
      </w:r>
      <w:r>
        <w:t>себя</w:t>
      </w:r>
      <w:r>
        <w:rPr>
          <w:spacing w:val="67"/>
        </w:rPr>
        <w:t xml:space="preserve"> </w:t>
      </w:r>
      <w:r>
        <w:t>несплошные</w:t>
      </w:r>
      <w:r>
        <w:rPr>
          <w:spacing w:val="65"/>
        </w:rPr>
        <w:t xml:space="preserve"> </w:t>
      </w:r>
      <w:r>
        <w:t>тексты</w:t>
      </w:r>
      <w:r>
        <w:rPr>
          <w:spacing w:val="67"/>
        </w:rPr>
        <w:t xml:space="preserve"> </w:t>
      </w:r>
      <w:r>
        <w:t>(таблицы)</w:t>
      </w:r>
      <w:r>
        <w:rPr>
          <w:spacing w:val="66"/>
        </w:rPr>
        <w:t xml:space="preserve"> </w:t>
      </w:r>
      <w:r>
        <w:t>и</w:t>
      </w:r>
      <w:r>
        <w:rPr>
          <w:spacing w:val="68"/>
        </w:rPr>
        <w:t xml:space="preserve"> </w:t>
      </w:r>
      <w:r>
        <w:t>понимать</w:t>
      </w:r>
      <w:r>
        <w:rPr>
          <w:spacing w:val="68"/>
        </w:rPr>
        <w:t xml:space="preserve"> </w:t>
      </w:r>
      <w:r>
        <w:t>представленную в них информацию;</w:t>
      </w:r>
    </w:p>
    <w:p w14:paraId="3416A65B" w14:textId="77777777" w:rsidR="0092247A" w:rsidRDefault="00C96EE1" w:rsidP="004618E8">
      <w:pPr>
        <w:pStyle w:val="a3"/>
        <w:ind w:left="567" w:right="414" w:firstLine="0"/>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w:t>
      </w:r>
      <w:r>
        <w:rPr>
          <w:spacing w:val="40"/>
        </w:rPr>
        <w:t xml:space="preserve"> </w:t>
      </w:r>
      <w:r>
        <w:t>речевой этикет, принятый в стране (странах) изучаемого языка (объём сообщения – до 60 слов);</w:t>
      </w:r>
    </w:p>
    <w:p w14:paraId="63F8D29D" w14:textId="77777777" w:rsidR="0092247A" w:rsidRDefault="00C96EE1" w:rsidP="000F08BB">
      <w:pPr>
        <w:pStyle w:val="a4"/>
        <w:numPr>
          <w:ilvl w:val="0"/>
          <w:numId w:val="48"/>
        </w:numPr>
        <w:tabs>
          <w:tab w:val="left" w:pos="1134"/>
          <w:tab w:val="left" w:pos="1703"/>
          <w:tab w:val="left" w:pos="2533"/>
          <w:tab w:val="left" w:pos="2994"/>
          <w:tab w:val="left" w:pos="4552"/>
          <w:tab w:val="left" w:pos="4651"/>
          <w:tab w:val="left" w:pos="5623"/>
          <w:tab w:val="left" w:pos="6972"/>
          <w:tab w:val="left" w:pos="8934"/>
          <w:tab w:val="left" w:pos="9281"/>
        </w:tabs>
        <w:spacing w:before="1"/>
        <w:ind w:left="567" w:right="415" w:firstLine="0"/>
        <w:rPr>
          <w:sz w:val="24"/>
        </w:rPr>
      </w:pPr>
      <w:r>
        <w:rPr>
          <w:sz w:val="24"/>
        </w:rPr>
        <w:t>владеть</w:t>
      </w:r>
      <w:r w:rsidR="00DE4B78">
        <w:rPr>
          <w:spacing w:val="80"/>
          <w:w w:val="150"/>
          <w:sz w:val="24"/>
        </w:rPr>
        <w:t xml:space="preserve"> </w:t>
      </w:r>
      <w:r>
        <w:rPr>
          <w:sz w:val="24"/>
        </w:rPr>
        <w:t>фонетическими</w:t>
      </w:r>
      <w:r w:rsidR="00DE4B78">
        <w:rPr>
          <w:spacing w:val="80"/>
          <w:w w:val="150"/>
          <w:sz w:val="24"/>
        </w:rPr>
        <w:t xml:space="preserve"> </w:t>
      </w:r>
      <w:r>
        <w:rPr>
          <w:sz w:val="24"/>
        </w:rPr>
        <w:t>навыками:</w:t>
      </w:r>
      <w:r>
        <w:rPr>
          <w:spacing w:val="80"/>
          <w:w w:val="150"/>
          <w:sz w:val="24"/>
        </w:rPr>
        <w:t xml:space="preserve"> </w:t>
      </w:r>
      <w:r>
        <w:rPr>
          <w:sz w:val="24"/>
        </w:rPr>
        <w:t>различать</w:t>
      </w:r>
      <w:r>
        <w:rPr>
          <w:spacing w:val="80"/>
          <w:w w:val="150"/>
          <w:sz w:val="24"/>
        </w:rPr>
        <w:t xml:space="preserve">  </w:t>
      </w:r>
      <w:r>
        <w:rPr>
          <w:sz w:val="24"/>
        </w:rPr>
        <w:t>на</w:t>
      </w:r>
      <w:r>
        <w:rPr>
          <w:spacing w:val="80"/>
          <w:w w:val="150"/>
          <w:sz w:val="24"/>
        </w:rPr>
        <w:t xml:space="preserve">  </w:t>
      </w:r>
      <w:r>
        <w:rPr>
          <w:sz w:val="24"/>
        </w:rPr>
        <w:t>слух</w:t>
      </w:r>
      <w:r>
        <w:rPr>
          <w:spacing w:val="80"/>
          <w:w w:val="150"/>
          <w:sz w:val="24"/>
        </w:rPr>
        <w:t xml:space="preserve">  </w:t>
      </w:r>
      <w:r>
        <w:rPr>
          <w:sz w:val="24"/>
        </w:rPr>
        <w:t>и</w:t>
      </w:r>
      <w:r>
        <w:rPr>
          <w:spacing w:val="80"/>
          <w:w w:val="150"/>
          <w:sz w:val="24"/>
        </w:rPr>
        <w:t xml:space="preserve">  </w:t>
      </w:r>
      <w:r>
        <w:rPr>
          <w:sz w:val="24"/>
        </w:rPr>
        <w:t>адекватно, без ошибок, ведущих к сбою коммуникации, произносить слова с правильным ударением и</w:t>
      </w:r>
      <w:r>
        <w:rPr>
          <w:spacing w:val="40"/>
          <w:sz w:val="24"/>
        </w:rPr>
        <w:t xml:space="preserve"> </w:t>
      </w:r>
      <w:r>
        <w:rPr>
          <w:spacing w:val="-2"/>
          <w:sz w:val="24"/>
        </w:rPr>
        <w:t>фразы</w:t>
      </w:r>
      <w:r w:rsidR="00DE4B78">
        <w:rPr>
          <w:sz w:val="24"/>
        </w:rPr>
        <w:t xml:space="preserve"> </w:t>
      </w:r>
      <w:r>
        <w:rPr>
          <w:spacing w:val="-10"/>
          <w:sz w:val="24"/>
        </w:rPr>
        <w:t>с</w:t>
      </w:r>
      <w:r w:rsidR="00DE4B78">
        <w:rPr>
          <w:sz w:val="24"/>
        </w:rPr>
        <w:t xml:space="preserve"> </w:t>
      </w:r>
      <w:r>
        <w:rPr>
          <w:spacing w:val="-2"/>
          <w:sz w:val="24"/>
        </w:rPr>
        <w:t>соблюдением</w:t>
      </w:r>
      <w:r w:rsidR="00DE4B78">
        <w:rPr>
          <w:sz w:val="24"/>
        </w:rPr>
        <w:t xml:space="preserve"> </w:t>
      </w:r>
      <w:r>
        <w:rPr>
          <w:spacing w:val="-6"/>
          <w:sz w:val="24"/>
        </w:rPr>
        <w:t>их</w:t>
      </w:r>
      <w:r>
        <w:rPr>
          <w:sz w:val="24"/>
        </w:rPr>
        <w:tab/>
      </w:r>
      <w:r>
        <w:rPr>
          <w:spacing w:val="-2"/>
          <w:sz w:val="24"/>
        </w:rPr>
        <w:t>ритмико-интонационных</w:t>
      </w:r>
      <w:r w:rsidR="00DE4B78">
        <w:rPr>
          <w:sz w:val="24"/>
        </w:rPr>
        <w:t xml:space="preserve"> </w:t>
      </w:r>
      <w:r>
        <w:rPr>
          <w:spacing w:val="-2"/>
          <w:sz w:val="24"/>
        </w:rPr>
        <w:t xml:space="preserve">особенностей, </w:t>
      </w:r>
      <w:r>
        <w:rPr>
          <w:sz w:val="24"/>
        </w:rPr>
        <w:t xml:space="preserve">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w:t>
      </w:r>
      <w:r>
        <w:rPr>
          <w:spacing w:val="-2"/>
          <w:sz w:val="24"/>
        </w:rPr>
        <w:t>построенные</w:t>
      </w:r>
      <w:r w:rsidR="00DE4B78">
        <w:rPr>
          <w:sz w:val="24"/>
        </w:rPr>
        <w:t xml:space="preserve"> </w:t>
      </w:r>
      <w:r>
        <w:rPr>
          <w:spacing w:val="-6"/>
          <w:sz w:val="24"/>
        </w:rPr>
        <w:t>на</w:t>
      </w:r>
      <w:r w:rsidR="00DE4B78">
        <w:rPr>
          <w:sz w:val="24"/>
        </w:rPr>
        <w:t xml:space="preserve"> </w:t>
      </w:r>
      <w:r>
        <w:rPr>
          <w:spacing w:val="-2"/>
          <w:sz w:val="24"/>
        </w:rPr>
        <w:t>изученном</w:t>
      </w:r>
      <w:r w:rsidR="00DE4B78">
        <w:rPr>
          <w:spacing w:val="-2"/>
          <w:sz w:val="24"/>
        </w:rPr>
        <w:t xml:space="preserve"> </w:t>
      </w:r>
      <w:r>
        <w:rPr>
          <w:sz w:val="24"/>
        </w:rPr>
        <w:tab/>
      </w:r>
      <w:r>
        <w:rPr>
          <w:spacing w:val="-2"/>
          <w:sz w:val="24"/>
        </w:rPr>
        <w:t>языковом</w:t>
      </w:r>
      <w:r>
        <w:rPr>
          <w:sz w:val="24"/>
        </w:rPr>
        <w:tab/>
      </w:r>
      <w:r w:rsidR="00DE4B78">
        <w:rPr>
          <w:sz w:val="24"/>
        </w:rPr>
        <w:t xml:space="preserve"> </w:t>
      </w:r>
      <w:r>
        <w:rPr>
          <w:spacing w:val="-2"/>
          <w:sz w:val="24"/>
        </w:rPr>
        <w:t xml:space="preserve">материале, </w:t>
      </w:r>
      <w:r>
        <w:rPr>
          <w:sz w:val="24"/>
        </w:rP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BB4BDE8" w14:textId="77777777" w:rsidR="0092247A" w:rsidRDefault="00C96EE1" w:rsidP="004618E8">
      <w:pPr>
        <w:pStyle w:val="a3"/>
        <w:ind w:left="567" w:firstLine="0"/>
      </w:pPr>
      <w:r>
        <w:t>владеть</w:t>
      </w:r>
      <w:r>
        <w:rPr>
          <w:spacing w:val="-6"/>
        </w:rPr>
        <w:t xml:space="preserve"> </w:t>
      </w:r>
      <w:r>
        <w:t>орфографическими</w:t>
      </w:r>
      <w:r>
        <w:rPr>
          <w:spacing w:val="-6"/>
        </w:rPr>
        <w:t xml:space="preserve"> </w:t>
      </w:r>
      <w:r>
        <w:t>навыками:</w:t>
      </w:r>
      <w:r>
        <w:rPr>
          <w:spacing w:val="-6"/>
        </w:rPr>
        <w:t xml:space="preserve"> </w:t>
      </w:r>
      <w:r>
        <w:t>правильно</w:t>
      </w:r>
      <w:r>
        <w:rPr>
          <w:spacing w:val="-6"/>
        </w:rPr>
        <w:t xml:space="preserve"> </w:t>
      </w:r>
      <w:r>
        <w:t>писать</w:t>
      </w:r>
      <w:r>
        <w:rPr>
          <w:spacing w:val="-7"/>
        </w:rPr>
        <w:t xml:space="preserve"> </w:t>
      </w:r>
      <w:r>
        <w:t>изученные</w:t>
      </w:r>
      <w:r>
        <w:rPr>
          <w:spacing w:val="-7"/>
        </w:rPr>
        <w:t xml:space="preserve"> </w:t>
      </w:r>
      <w:r>
        <w:rPr>
          <w:spacing w:val="-2"/>
        </w:rPr>
        <w:t>слова;</w:t>
      </w:r>
    </w:p>
    <w:p w14:paraId="3FE64433" w14:textId="77777777" w:rsidR="0092247A" w:rsidRDefault="00C96EE1" w:rsidP="004618E8">
      <w:pPr>
        <w:pStyle w:val="a3"/>
        <w:ind w:left="567" w:right="418" w:firstLine="0"/>
      </w:pPr>
      <w:r>
        <w:t>владеть</w:t>
      </w:r>
      <w:r>
        <w:rPr>
          <w:spacing w:val="80"/>
          <w:w w:val="150"/>
        </w:rPr>
        <w:t xml:space="preserve">  </w:t>
      </w:r>
      <w:r>
        <w:t>пунктуационными</w:t>
      </w:r>
      <w:r>
        <w:rPr>
          <w:spacing w:val="80"/>
          <w:w w:val="150"/>
        </w:rPr>
        <w:t xml:space="preserve">  </w:t>
      </w:r>
      <w:r>
        <w:t>навыками:</w:t>
      </w:r>
      <w:r>
        <w:rPr>
          <w:spacing w:val="80"/>
          <w:w w:val="150"/>
        </w:rPr>
        <w:t xml:space="preserve">  </w:t>
      </w:r>
      <w:r>
        <w:t>использовать</w:t>
      </w:r>
      <w:r>
        <w:rPr>
          <w:spacing w:val="80"/>
          <w:w w:val="150"/>
        </w:rPr>
        <w:t xml:space="preserve">  </w:t>
      </w:r>
      <w:r>
        <w:t>точку,</w:t>
      </w:r>
      <w:r>
        <w:rPr>
          <w:spacing w:val="80"/>
          <w:w w:val="150"/>
        </w:rPr>
        <w:t xml:space="preserve">  </w:t>
      </w:r>
      <w:r>
        <w:t>вопросительный</w:t>
      </w:r>
      <w:r>
        <w:rPr>
          <w:spacing w:val="80"/>
        </w:rPr>
        <w:t xml:space="preserve"> </w:t>
      </w:r>
      <w:r>
        <w:lastRenderedPageBreak/>
        <w:t>и</w:t>
      </w:r>
      <w:r>
        <w:rPr>
          <w:spacing w:val="80"/>
          <w:w w:val="150"/>
        </w:rPr>
        <w:t xml:space="preserve">  </w:t>
      </w:r>
      <w:r>
        <w:t>восклицательный</w:t>
      </w:r>
      <w:r>
        <w:rPr>
          <w:spacing w:val="80"/>
          <w:w w:val="150"/>
        </w:rPr>
        <w:t xml:space="preserve">  </w:t>
      </w:r>
      <w:r>
        <w:t>знаки</w:t>
      </w:r>
      <w:r>
        <w:rPr>
          <w:spacing w:val="80"/>
          <w:w w:val="150"/>
        </w:rPr>
        <w:t xml:space="preserve">  </w:t>
      </w:r>
      <w:r>
        <w:t>в</w:t>
      </w:r>
      <w:r>
        <w:rPr>
          <w:spacing w:val="80"/>
          <w:w w:val="150"/>
        </w:rPr>
        <w:t xml:space="preserve">  </w:t>
      </w:r>
      <w:r>
        <w:t>конце</w:t>
      </w:r>
      <w:r>
        <w:rPr>
          <w:spacing w:val="79"/>
          <w:w w:val="150"/>
        </w:rPr>
        <w:t xml:space="preserve">  </w:t>
      </w:r>
      <w:r>
        <w:t>предложения,</w:t>
      </w:r>
      <w:r>
        <w:rPr>
          <w:spacing w:val="80"/>
          <w:w w:val="150"/>
        </w:rPr>
        <w:t xml:space="preserve">  </w:t>
      </w:r>
      <w:r>
        <w:t>запятую</w:t>
      </w:r>
      <w:r>
        <w:rPr>
          <w:spacing w:val="80"/>
          <w:w w:val="150"/>
        </w:rPr>
        <w:t xml:space="preserve">  </w:t>
      </w:r>
      <w:r>
        <w:t>при</w:t>
      </w:r>
      <w:r>
        <w:rPr>
          <w:spacing w:val="80"/>
          <w:w w:val="150"/>
        </w:rPr>
        <w:t xml:space="preserve">  </w:t>
      </w:r>
      <w:r>
        <w:t xml:space="preserve">перечислении и обращении, апостроф, пунктуационно правильно оформлять электронное сообщение личного </w:t>
      </w:r>
      <w:r>
        <w:rPr>
          <w:spacing w:val="-2"/>
        </w:rPr>
        <w:t>характера;</w:t>
      </w:r>
    </w:p>
    <w:p w14:paraId="7FD326F9" w14:textId="77777777" w:rsidR="0092247A" w:rsidRDefault="00C96EE1" w:rsidP="000F08BB">
      <w:pPr>
        <w:pStyle w:val="a4"/>
        <w:numPr>
          <w:ilvl w:val="0"/>
          <w:numId w:val="48"/>
        </w:numPr>
        <w:tabs>
          <w:tab w:val="left" w:pos="1134"/>
        </w:tabs>
        <w:ind w:left="567" w:right="420" w:firstLine="0"/>
        <w:rPr>
          <w:sz w:val="24"/>
        </w:rPr>
      </w:pPr>
      <w:r>
        <w:rPr>
          <w:sz w:val="24"/>
        </w:rPr>
        <w:t>распознавать в звучащем и письменном тексте 675 лексических единиц (слов, словосочетаний,</w:t>
      </w:r>
      <w:r>
        <w:rPr>
          <w:spacing w:val="74"/>
          <w:w w:val="150"/>
          <w:sz w:val="24"/>
        </w:rPr>
        <w:t xml:space="preserve">   </w:t>
      </w:r>
      <w:r>
        <w:rPr>
          <w:sz w:val="24"/>
        </w:rPr>
        <w:t>речевых</w:t>
      </w:r>
      <w:r>
        <w:rPr>
          <w:spacing w:val="74"/>
          <w:w w:val="150"/>
          <w:sz w:val="24"/>
        </w:rPr>
        <w:t xml:space="preserve">   </w:t>
      </w:r>
      <w:r>
        <w:rPr>
          <w:sz w:val="24"/>
        </w:rPr>
        <w:t>клише)</w:t>
      </w:r>
      <w:r>
        <w:rPr>
          <w:spacing w:val="74"/>
          <w:w w:val="150"/>
          <w:sz w:val="24"/>
        </w:rPr>
        <w:t xml:space="preserve">   </w:t>
      </w:r>
      <w:r>
        <w:rPr>
          <w:sz w:val="24"/>
        </w:rPr>
        <w:t>и</w:t>
      </w:r>
      <w:r>
        <w:rPr>
          <w:spacing w:val="74"/>
          <w:w w:val="150"/>
          <w:sz w:val="24"/>
        </w:rPr>
        <w:t xml:space="preserve">   </w:t>
      </w:r>
      <w:r>
        <w:rPr>
          <w:sz w:val="24"/>
        </w:rPr>
        <w:t>правильно</w:t>
      </w:r>
      <w:r>
        <w:rPr>
          <w:spacing w:val="74"/>
          <w:w w:val="150"/>
          <w:sz w:val="24"/>
        </w:rPr>
        <w:t xml:space="preserve">   </w:t>
      </w:r>
      <w:r>
        <w:rPr>
          <w:sz w:val="24"/>
        </w:rPr>
        <w:t>употреблять</w:t>
      </w:r>
      <w:r>
        <w:rPr>
          <w:spacing w:val="74"/>
          <w:w w:val="150"/>
          <w:sz w:val="24"/>
        </w:rPr>
        <w:t xml:space="preserve">   </w:t>
      </w:r>
      <w:r>
        <w:rPr>
          <w:sz w:val="24"/>
        </w:rPr>
        <w:t>в</w:t>
      </w:r>
      <w:r>
        <w:rPr>
          <w:spacing w:val="74"/>
          <w:w w:val="150"/>
          <w:sz w:val="24"/>
        </w:rPr>
        <w:t xml:space="preserve">   </w:t>
      </w:r>
      <w:r>
        <w:rPr>
          <w:sz w:val="24"/>
        </w:rPr>
        <w:t>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628B257A" w14:textId="77777777" w:rsidR="0092247A" w:rsidRDefault="00C96EE1" w:rsidP="004618E8">
      <w:pPr>
        <w:pStyle w:val="a3"/>
        <w:spacing w:before="1"/>
        <w:ind w:left="567" w:right="421" w:firstLine="0"/>
      </w:pPr>
      <w:r>
        <w:t>распознавать и употреблять в устной и письменной речи родственные слова,</w:t>
      </w:r>
      <w:r>
        <w:rPr>
          <w:spacing w:val="40"/>
        </w:rPr>
        <w:t xml:space="preserve"> </w:t>
      </w:r>
      <w:r>
        <w:t>образованные</w:t>
      </w:r>
      <w:r w:rsidR="00DE4B78">
        <w:rPr>
          <w:spacing w:val="63"/>
          <w:w w:val="150"/>
        </w:rPr>
        <w:t xml:space="preserve"> </w:t>
      </w:r>
      <w:r>
        <w:t>с</w:t>
      </w:r>
      <w:r w:rsidR="00DE4B78">
        <w:rPr>
          <w:spacing w:val="63"/>
          <w:w w:val="150"/>
        </w:rPr>
        <w:t xml:space="preserve"> </w:t>
      </w:r>
      <w:r>
        <w:t>использованием</w:t>
      </w:r>
      <w:r>
        <w:rPr>
          <w:spacing w:val="63"/>
          <w:w w:val="150"/>
        </w:rPr>
        <w:t xml:space="preserve">  </w:t>
      </w:r>
      <w:r w:rsidR="00DE4B78">
        <w:rPr>
          <w:spacing w:val="63"/>
          <w:w w:val="150"/>
        </w:rPr>
        <w:t xml:space="preserve"> </w:t>
      </w:r>
      <w:r>
        <w:t>аффиксации:</w:t>
      </w:r>
      <w:r>
        <w:rPr>
          <w:spacing w:val="63"/>
          <w:w w:val="150"/>
        </w:rPr>
        <w:t xml:space="preserve">  </w:t>
      </w:r>
      <w:r>
        <w:t>имена</w:t>
      </w:r>
      <w:r>
        <w:rPr>
          <w:spacing w:val="63"/>
          <w:w w:val="150"/>
        </w:rPr>
        <w:t xml:space="preserve">    </w:t>
      </w:r>
      <w:r>
        <w:t>существительные с</w:t>
      </w:r>
      <w:r>
        <w:rPr>
          <w:spacing w:val="60"/>
        </w:rPr>
        <w:t xml:space="preserve">   </w:t>
      </w:r>
      <w:r>
        <w:t>суффиксами</w:t>
      </w:r>
      <w:r>
        <w:rPr>
          <w:spacing w:val="62"/>
        </w:rPr>
        <w:t xml:space="preserve">   </w:t>
      </w:r>
      <w:r>
        <w:t>-er/-or,</w:t>
      </w:r>
      <w:r>
        <w:rPr>
          <w:spacing w:val="60"/>
        </w:rPr>
        <w:t xml:space="preserve">   </w:t>
      </w:r>
      <w:r>
        <w:t>-ist,</w:t>
      </w:r>
      <w:r>
        <w:rPr>
          <w:spacing w:val="61"/>
        </w:rPr>
        <w:t xml:space="preserve">   </w:t>
      </w:r>
      <w:r>
        <w:t>-sion/-tion,</w:t>
      </w:r>
      <w:r>
        <w:rPr>
          <w:spacing w:val="61"/>
        </w:rPr>
        <w:t xml:space="preserve">   </w:t>
      </w:r>
      <w:r>
        <w:t>имена</w:t>
      </w:r>
      <w:r>
        <w:rPr>
          <w:spacing w:val="60"/>
        </w:rPr>
        <w:t xml:space="preserve">   </w:t>
      </w:r>
      <w:r>
        <w:t>прилагательные</w:t>
      </w:r>
      <w:r>
        <w:rPr>
          <w:spacing w:val="60"/>
        </w:rPr>
        <w:t xml:space="preserve">   </w:t>
      </w:r>
      <w:r>
        <w:t>с</w:t>
      </w:r>
      <w:r>
        <w:rPr>
          <w:spacing w:val="61"/>
        </w:rPr>
        <w:t xml:space="preserve">   </w:t>
      </w:r>
      <w:r>
        <w:rPr>
          <w:spacing w:val="-2"/>
        </w:rPr>
        <w:t>суффиксами</w:t>
      </w:r>
    </w:p>
    <w:p w14:paraId="0F299F73" w14:textId="77777777" w:rsidR="0092247A" w:rsidRDefault="00C96EE1" w:rsidP="004618E8">
      <w:pPr>
        <w:pStyle w:val="a3"/>
        <w:ind w:left="567" w:right="422" w:firstLine="0"/>
      </w:pPr>
      <w:r>
        <w:t>-ful, -ian/-an, наречия с суффиксом -ly, имена прилагательные, имена существительные и наречия с отрицательным префиксом un-;</w:t>
      </w:r>
    </w:p>
    <w:p w14:paraId="4AD6C85B" w14:textId="77777777" w:rsidR="0092247A" w:rsidRDefault="00C96EE1" w:rsidP="004618E8">
      <w:pPr>
        <w:pStyle w:val="a3"/>
        <w:ind w:left="567" w:right="424" w:firstLine="0"/>
      </w:pPr>
      <w:r>
        <w:t>распознавать и употреблять в устной и письменной речи изученные синонимы и интернациональные слова;</w:t>
      </w:r>
    </w:p>
    <w:p w14:paraId="2CD13323" w14:textId="77777777" w:rsidR="0092247A" w:rsidRDefault="00C96EE1" w:rsidP="000F08BB">
      <w:pPr>
        <w:pStyle w:val="a4"/>
        <w:numPr>
          <w:ilvl w:val="0"/>
          <w:numId w:val="48"/>
        </w:numPr>
        <w:tabs>
          <w:tab w:val="left" w:pos="1134"/>
        </w:tabs>
        <w:ind w:left="567" w:right="425" w:firstLine="0"/>
        <w:rPr>
          <w:sz w:val="24"/>
        </w:rPr>
      </w:pPr>
      <w:r>
        <w:rPr>
          <w:sz w:val="24"/>
        </w:rPr>
        <w:t>знать и понимать особенности структуры простых и сложных предложений</w:t>
      </w:r>
      <w:r>
        <w:rPr>
          <w:spacing w:val="40"/>
          <w:sz w:val="24"/>
        </w:rPr>
        <w:t xml:space="preserve"> </w:t>
      </w:r>
      <w:r>
        <w:rPr>
          <w:sz w:val="24"/>
        </w:rPr>
        <w:t>английского языка, различных коммуникативных типов предложений английского языка;</w:t>
      </w:r>
    </w:p>
    <w:p w14:paraId="70A384A7" w14:textId="77777777" w:rsidR="0092247A" w:rsidRDefault="00C96EE1" w:rsidP="004618E8">
      <w:pPr>
        <w:pStyle w:val="a3"/>
        <w:ind w:left="567" w:right="426" w:firstLine="0"/>
      </w:pPr>
      <w:r>
        <w:t>распознавать</w:t>
      </w:r>
      <w:r>
        <w:rPr>
          <w:spacing w:val="80"/>
        </w:rPr>
        <w:t xml:space="preserve">  </w:t>
      </w:r>
      <w:r>
        <w:t>в</w:t>
      </w:r>
      <w:r>
        <w:rPr>
          <w:spacing w:val="80"/>
        </w:rPr>
        <w:t xml:space="preserve">  </w:t>
      </w:r>
      <w:r>
        <w:t>письменном</w:t>
      </w:r>
      <w:r>
        <w:rPr>
          <w:spacing w:val="80"/>
        </w:rPr>
        <w:t xml:space="preserve">  </w:t>
      </w:r>
      <w:r>
        <w:t>и</w:t>
      </w:r>
      <w:r>
        <w:rPr>
          <w:spacing w:val="80"/>
        </w:rPr>
        <w:t xml:space="preserve">  </w:t>
      </w:r>
      <w:r>
        <w:t>звучащем</w:t>
      </w:r>
      <w:r>
        <w:rPr>
          <w:spacing w:val="80"/>
        </w:rPr>
        <w:t xml:space="preserve">  </w:t>
      </w:r>
      <w:r>
        <w:t>тексте</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 и письменной речи:</w:t>
      </w:r>
    </w:p>
    <w:p w14:paraId="4C24EAAF" w14:textId="77777777" w:rsidR="0092247A" w:rsidRPr="00DE4B78" w:rsidRDefault="00C96EE1" w:rsidP="00DE4B78">
      <w:pPr>
        <w:pStyle w:val="a3"/>
        <w:ind w:left="567" w:right="422" w:firstLine="0"/>
      </w:pPr>
      <w:r>
        <w:t>предложения с несколькими обстоятельствами, следующими в определённом порядке; вопросительные</w:t>
      </w:r>
      <w:r>
        <w:rPr>
          <w:spacing w:val="80"/>
          <w:w w:val="150"/>
        </w:rPr>
        <w:t xml:space="preserve"> </w:t>
      </w:r>
      <w:r>
        <w:t>предложения(альтернативный</w:t>
      </w:r>
      <w:r>
        <w:rPr>
          <w:spacing w:val="80"/>
          <w:w w:val="150"/>
        </w:rPr>
        <w:t xml:space="preserve">  </w:t>
      </w:r>
      <w:r>
        <w:t>и</w:t>
      </w:r>
      <w:r>
        <w:rPr>
          <w:spacing w:val="80"/>
          <w:w w:val="150"/>
        </w:rPr>
        <w:t xml:space="preserve">  </w:t>
      </w:r>
      <w:r>
        <w:t>разделительный</w:t>
      </w:r>
      <w:r>
        <w:rPr>
          <w:spacing w:val="80"/>
          <w:w w:val="150"/>
        </w:rPr>
        <w:t xml:space="preserve">  </w:t>
      </w:r>
      <w:r>
        <w:t>вопросы</w:t>
      </w:r>
      <w:r w:rsidR="00DE4B78">
        <w:t xml:space="preserve"> </w:t>
      </w:r>
      <w:r>
        <w:t>в</w:t>
      </w:r>
      <w:r w:rsidRPr="00DE4B78">
        <w:rPr>
          <w:spacing w:val="-3"/>
        </w:rPr>
        <w:t xml:space="preserve"> </w:t>
      </w:r>
      <w:r w:rsidRPr="00C96EE1">
        <w:rPr>
          <w:lang w:val="en-US"/>
        </w:rPr>
        <w:t>Present</w:t>
      </w:r>
      <w:r w:rsidRPr="00DE4B78">
        <w:t>/</w:t>
      </w:r>
      <w:r w:rsidRPr="00C96EE1">
        <w:rPr>
          <w:lang w:val="en-US"/>
        </w:rPr>
        <w:t>Past</w:t>
      </w:r>
      <w:r w:rsidRPr="00DE4B78">
        <w:t>/</w:t>
      </w:r>
      <w:r w:rsidRPr="00C96EE1">
        <w:rPr>
          <w:lang w:val="en-US"/>
        </w:rPr>
        <w:t>Future</w:t>
      </w:r>
      <w:r w:rsidRPr="00DE4B78">
        <w:rPr>
          <w:spacing w:val="-3"/>
        </w:rPr>
        <w:t xml:space="preserve"> </w:t>
      </w:r>
      <w:r w:rsidRPr="00C96EE1">
        <w:rPr>
          <w:lang w:val="en-US"/>
        </w:rPr>
        <w:t>Simple</w:t>
      </w:r>
      <w:r w:rsidRPr="00DE4B78">
        <w:rPr>
          <w:spacing w:val="-1"/>
        </w:rPr>
        <w:t xml:space="preserve"> </w:t>
      </w:r>
      <w:r w:rsidRPr="00C96EE1">
        <w:rPr>
          <w:spacing w:val="-2"/>
          <w:lang w:val="en-US"/>
        </w:rPr>
        <w:t>Tense</w:t>
      </w:r>
      <w:r w:rsidRPr="00DE4B78">
        <w:rPr>
          <w:spacing w:val="-2"/>
        </w:rPr>
        <w:t>);</w:t>
      </w:r>
    </w:p>
    <w:p w14:paraId="3F4C2AB1" w14:textId="77777777" w:rsidR="0092247A" w:rsidRDefault="00C96EE1" w:rsidP="00DE4B78">
      <w:pPr>
        <w:pStyle w:val="a3"/>
        <w:tabs>
          <w:tab w:val="left" w:pos="567"/>
          <w:tab w:val="left" w:pos="3425"/>
          <w:tab w:val="left" w:pos="4846"/>
          <w:tab w:val="left" w:pos="5810"/>
          <w:tab w:val="left" w:pos="8646"/>
        </w:tabs>
        <w:ind w:left="567" w:right="421" w:firstLine="0"/>
      </w:pPr>
      <w:r>
        <w:t xml:space="preserve">глаголы в видо-временных формах действительного залога в изъявительном наклонении в </w:t>
      </w:r>
      <w:r>
        <w:rPr>
          <w:spacing w:val="-2"/>
        </w:rPr>
        <w:t>Present</w:t>
      </w:r>
      <w:r w:rsidR="00DE4B78">
        <w:t xml:space="preserve"> </w:t>
      </w:r>
      <w:r>
        <w:rPr>
          <w:spacing w:val="-2"/>
        </w:rPr>
        <w:t>Perfect</w:t>
      </w:r>
      <w:r w:rsidR="00DE4B78">
        <w:t xml:space="preserve"> </w:t>
      </w:r>
      <w:r>
        <w:rPr>
          <w:spacing w:val="-2"/>
        </w:rPr>
        <w:t>Tense</w:t>
      </w:r>
      <w:r w:rsidR="00DE4B78">
        <w:t xml:space="preserve"> </w:t>
      </w:r>
      <w:r>
        <w:rPr>
          <w:spacing w:val="-10"/>
        </w:rPr>
        <w:t>в</w:t>
      </w:r>
      <w:r w:rsidR="00DE4B78">
        <w:rPr>
          <w:spacing w:val="-10"/>
        </w:rPr>
        <w:t xml:space="preserve"> </w:t>
      </w:r>
      <w:r>
        <w:rPr>
          <w:spacing w:val="-2"/>
        </w:rPr>
        <w:t>повествовательных</w:t>
      </w:r>
      <w:r w:rsidR="00DE4B78">
        <w:t xml:space="preserve"> </w:t>
      </w:r>
      <w:r>
        <w:rPr>
          <w:spacing w:val="-2"/>
        </w:rPr>
        <w:t xml:space="preserve">(утвердительных </w:t>
      </w:r>
      <w:r>
        <w:t>и отрицательных) и вопросительных предложениях;</w:t>
      </w:r>
    </w:p>
    <w:p w14:paraId="680EB073" w14:textId="77777777" w:rsidR="0092247A" w:rsidRDefault="00C96EE1" w:rsidP="00DE4B78">
      <w:pPr>
        <w:pStyle w:val="a3"/>
        <w:spacing w:before="70"/>
        <w:ind w:left="567" w:right="284" w:firstLine="0"/>
      </w:pPr>
      <w:r>
        <w:t>имена существительные во множественном числе,</w:t>
      </w:r>
      <w:r>
        <w:rPr>
          <w:spacing w:val="31"/>
        </w:rPr>
        <w:t xml:space="preserve"> </w:t>
      </w:r>
      <w:r>
        <w:t>в том</w:t>
      </w:r>
      <w:r>
        <w:rPr>
          <w:spacing w:val="31"/>
        </w:rPr>
        <w:t xml:space="preserve"> </w:t>
      </w:r>
      <w:r>
        <w:t>числе имена существительные, имеющие форму только множественного числа;</w:t>
      </w:r>
    </w:p>
    <w:p w14:paraId="1694180D" w14:textId="77777777" w:rsidR="0092247A" w:rsidRDefault="00C96EE1" w:rsidP="00DE4B78">
      <w:pPr>
        <w:pStyle w:val="a3"/>
        <w:ind w:left="567" w:right="284" w:firstLine="0"/>
      </w:pPr>
      <w:r>
        <w:t>имена</w:t>
      </w:r>
      <w:r>
        <w:rPr>
          <w:spacing w:val="-6"/>
        </w:rPr>
        <w:t xml:space="preserve"> </w:t>
      </w:r>
      <w:r>
        <w:t>существительные</w:t>
      </w:r>
      <w:r>
        <w:rPr>
          <w:spacing w:val="-5"/>
        </w:rPr>
        <w:t xml:space="preserve"> </w:t>
      </w:r>
      <w:r>
        <w:t>с</w:t>
      </w:r>
      <w:r>
        <w:rPr>
          <w:spacing w:val="-4"/>
        </w:rPr>
        <w:t xml:space="preserve"> </w:t>
      </w:r>
      <w:r>
        <w:t>причастиями</w:t>
      </w:r>
      <w:r>
        <w:rPr>
          <w:spacing w:val="-3"/>
        </w:rPr>
        <w:t xml:space="preserve"> </w:t>
      </w:r>
      <w:r>
        <w:t>настоящего</w:t>
      </w:r>
      <w:r>
        <w:rPr>
          <w:spacing w:val="-3"/>
        </w:rPr>
        <w:t xml:space="preserve"> </w:t>
      </w:r>
      <w:r>
        <w:t>и</w:t>
      </w:r>
      <w:r>
        <w:rPr>
          <w:spacing w:val="-3"/>
        </w:rPr>
        <w:t xml:space="preserve"> </w:t>
      </w:r>
      <w:r>
        <w:t>прошедшего</w:t>
      </w:r>
      <w:r>
        <w:rPr>
          <w:spacing w:val="-2"/>
        </w:rPr>
        <w:t xml:space="preserve"> времени;</w:t>
      </w:r>
    </w:p>
    <w:p w14:paraId="4A6B7041" w14:textId="77777777" w:rsidR="0092247A" w:rsidRDefault="00C96EE1" w:rsidP="00DE4B78">
      <w:pPr>
        <w:pStyle w:val="a3"/>
        <w:spacing w:before="1"/>
        <w:ind w:left="567" w:right="284" w:firstLine="0"/>
      </w:pPr>
      <w:r>
        <w:t>наречия</w:t>
      </w:r>
      <w:r>
        <w:rPr>
          <w:spacing w:val="40"/>
        </w:rPr>
        <w:t xml:space="preserve"> </w:t>
      </w:r>
      <w:r>
        <w:t>в</w:t>
      </w:r>
      <w:r>
        <w:rPr>
          <w:spacing w:val="40"/>
        </w:rPr>
        <w:t xml:space="preserve"> </w:t>
      </w:r>
      <w:r>
        <w:t>положительной,</w:t>
      </w:r>
      <w:r>
        <w:rPr>
          <w:spacing w:val="40"/>
        </w:rPr>
        <w:t xml:space="preserve"> </w:t>
      </w:r>
      <w:r>
        <w:t>сравнительной</w:t>
      </w:r>
      <w:r>
        <w:rPr>
          <w:spacing w:val="40"/>
        </w:rPr>
        <w:t xml:space="preserve"> </w:t>
      </w:r>
      <w:r>
        <w:t>и</w:t>
      </w:r>
      <w:r>
        <w:rPr>
          <w:spacing w:val="40"/>
        </w:rPr>
        <w:t xml:space="preserve"> </w:t>
      </w:r>
      <w:r>
        <w:t>превосходной</w:t>
      </w:r>
      <w:r>
        <w:rPr>
          <w:spacing w:val="40"/>
        </w:rPr>
        <w:t xml:space="preserve"> </w:t>
      </w:r>
      <w:r>
        <w:t>степенях,</w:t>
      </w:r>
      <w:r>
        <w:rPr>
          <w:spacing w:val="40"/>
        </w:rPr>
        <w:t xml:space="preserve"> </w:t>
      </w:r>
      <w:r>
        <w:t>образованные</w:t>
      </w:r>
      <w:r>
        <w:rPr>
          <w:spacing w:val="40"/>
        </w:rPr>
        <w:t xml:space="preserve"> </w:t>
      </w:r>
      <w:r>
        <w:t>по правилу, и исключения;</w:t>
      </w:r>
    </w:p>
    <w:p w14:paraId="16BE5D09" w14:textId="77777777" w:rsidR="0092247A" w:rsidRDefault="00C96EE1" w:rsidP="000F08BB">
      <w:pPr>
        <w:pStyle w:val="a4"/>
        <w:numPr>
          <w:ilvl w:val="0"/>
          <w:numId w:val="48"/>
        </w:numPr>
        <w:tabs>
          <w:tab w:val="left" w:pos="993"/>
        </w:tabs>
        <w:ind w:left="567" w:right="284" w:firstLine="0"/>
        <w:rPr>
          <w:sz w:val="24"/>
        </w:rPr>
      </w:pPr>
      <w:r>
        <w:rPr>
          <w:sz w:val="24"/>
        </w:rPr>
        <w:t>владеть</w:t>
      </w:r>
      <w:r>
        <w:rPr>
          <w:spacing w:val="-4"/>
          <w:sz w:val="24"/>
        </w:rPr>
        <w:t xml:space="preserve"> </w:t>
      </w:r>
      <w:r>
        <w:rPr>
          <w:sz w:val="24"/>
        </w:rPr>
        <w:t>социокультурными</w:t>
      </w:r>
      <w:r>
        <w:rPr>
          <w:spacing w:val="-4"/>
          <w:sz w:val="24"/>
        </w:rPr>
        <w:t xml:space="preserve"> </w:t>
      </w:r>
      <w:r>
        <w:rPr>
          <w:sz w:val="24"/>
        </w:rPr>
        <w:t>знаниями</w:t>
      </w:r>
      <w:r>
        <w:rPr>
          <w:spacing w:val="-7"/>
          <w:sz w:val="24"/>
        </w:rPr>
        <w:t xml:space="preserve"> </w:t>
      </w:r>
      <w:r>
        <w:rPr>
          <w:sz w:val="24"/>
        </w:rPr>
        <w:t>и</w:t>
      </w:r>
      <w:r>
        <w:rPr>
          <w:spacing w:val="-1"/>
          <w:sz w:val="24"/>
        </w:rPr>
        <w:t xml:space="preserve"> </w:t>
      </w:r>
      <w:r>
        <w:rPr>
          <w:spacing w:val="-2"/>
          <w:sz w:val="24"/>
        </w:rPr>
        <w:t>умениями:</w:t>
      </w:r>
    </w:p>
    <w:p w14:paraId="2003D992" w14:textId="77777777" w:rsidR="0092247A" w:rsidRDefault="00C96EE1" w:rsidP="00DE4B78">
      <w:pPr>
        <w:pStyle w:val="a3"/>
        <w:ind w:left="567" w:right="284" w:firstLine="0"/>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4EBE6B76" w14:textId="77777777" w:rsidR="0092247A" w:rsidRDefault="00C96EE1" w:rsidP="00DE4B78">
      <w:pPr>
        <w:pStyle w:val="a3"/>
        <w:ind w:left="567" w:right="284" w:firstLine="0"/>
      </w:pPr>
      <w:r>
        <w:t>знать (понимать) и использовать в устной и письменной речи наиболее употребительную лексику, обозначающую фоновую лексику и реалии страны (стран) изучаемого языка в рамках тематического содержания речи;</w:t>
      </w:r>
    </w:p>
    <w:p w14:paraId="7A2D7B42" w14:textId="77777777" w:rsidR="0092247A" w:rsidRDefault="00C96EE1" w:rsidP="00DE4B78">
      <w:pPr>
        <w:pStyle w:val="a3"/>
        <w:ind w:left="567" w:right="284" w:firstLine="0"/>
      </w:pPr>
      <w:r>
        <w:t>правильно</w:t>
      </w:r>
      <w:r>
        <w:rPr>
          <w:spacing w:val="65"/>
        </w:rPr>
        <w:t xml:space="preserve">  </w:t>
      </w:r>
      <w:r>
        <w:t>оформлять</w:t>
      </w:r>
      <w:r>
        <w:rPr>
          <w:spacing w:val="64"/>
        </w:rPr>
        <w:t xml:space="preserve">  </w:t>
      </w:r>
      <w:r>
        <w:t>адрес,</w:t>
      </w:r>
      <w:r>
        <w:rPr>
          <w:spacing w:val="66"/>
        </w:rPr>
        <w:t xml:space="preserve">  </w:t>
      </w:r>
      <w:r>
        <w:t>писать</w:t>
      </w:r>
      <w:r>
        <w:rPr>
          <w:spacing w:val="66"/>
        </w:rPr>
        <w:t xml:space="preserve">  </w:t>
      </w:r>
      <w:r>
        <w:t>фамилии</w:t>
      </w:r>
      <w:r>
        <w:rPr>
          <w:spacing w:val="66"/>
        </w:rPr>
        <w:t xml:space="preserve">  </w:t>
      </w:r>
      <w:r>
        <w:t>и</w:t>
      </w:r>
      <w:r>
        <w:rPr>
          <w:spacing w:val="66"/>
        </w:rPr>
        <w:t xml:space="preserve">  </w:t>
      </w:r>
      <w:r>
        <w:t>имена</w:t>
      </w:r>
      <w:r>
        <w:rPr>
          <w:spacing w:val="65"/>
        </w:rPr>
        <w:t xml:space="preserve">  </w:t>
      </w:r>
      <w:r>
        <w:t>(свои,</w:t>
      </w:r>
      <w:r>
        <w:rPr>
          <w:spacing w:val="65"/>
        </w:rPr>
        <w:t xml:space="preserve">  </w:t>
      </w:r>
      <w:r>
        <w:t>родственников и друзей) на английском языке (в анкете, формуляре);</w:t>
      </w:r>
    </w:p>
    <w:p w14:paraId="3DDE9AAC" w14:textId="77777777" w:rsidR="0092247A" w:rsidRDefault="00C96EE1" w:rsidP="00DE4B78">
      <w:pPr>
        <w:pStyle w:val="a3"/>
        <w:ind w:left="567" w:right="284" w:firstLine="0"/>
      </w:pPr>
      <w:r>
        <w:t>обладать</w:t>
      </w:r>
      <w:r w:rsidR="0075653C">
        <w:rPr>
          <w:spacing w:val="80"/>
        </w:rPr>
        <w:t xml:space="preserve"> </w:t>
      </w:r>
      <w:r>
        <w:t>базовыми</w:t>
      </w:r>
      <w:r>
        <w:rPr>
          <w:spacing w:val="80"/>
        </w:rPr>
        <w:t xml:space="preserve"> </w:t>
      </w:r>
      <w:r>
        <w:t>знаниями</w:t>
      </w:r>
      <w:r>
        <w:rPr>
          <w:spacing w:val="80"/>
        </w:rPr>
        <w:t xml:space="preserve"> </w:t>
      </w:r>
      <w:r>
        <w:t>о</w:t>
      </w:r>
      <w:r>
        <w:rPr>
          <w:spacing w:val="80"/>
        </w:rPr>
        <w:t xml:space="preserve"> </w:t>
      </w:r>
      <w:r>
        <w:t>социокультурном</w:t>
      </w:r>
      <w:r>
        <w:rPr>
          <w:spacing w:val="80"/>
        </w:rPr>
        <w:t xml:space="preserve"> </w:t>
      </w:r>
      <w:r>
        <w:t>портрете</w:t>
      </w:r>
      <w:r>
        <w:rPr>
          <w:spacing w:val="80"/>
        </w:rPr>
        <w:t xml:space="preserve"> </w:t>
      </w:r>
      <w:r>
        <w:t>родной</w:t>
      </w:r>
      <w:r>
        <w:rPr>
          <w:spacing w:val="80"/>
        </w:rPr>
        <w:t xml:space="preserve"> </w:t>
      </w:r>
      <w:r>
        <w:t>страны</w:t>
      </w:r>
      <w:r>
        <w:rPr>
          <w:spacing w:val="80"/>
        </w:rPr>
        <w:t xml:space="preserve"> </w:t>
      </w:r>
      <w:r>
        <w:t>и страны (стран) изучаемого языка;</w:t>
      </w:r>
    </w:p>
    <w:p w14:paraId="1FE09087" w14:textId="77777777" w:rsidR="0092247A" w:rsidRDefault="00C96EE1" w:rsidP="00DE4B78">
      <w:pPr>
        <w:pStyle w:val="a3"/>
        <w:ind w:left="567" w:right="284" w:firstLine="0"/>
      </w:pPr>
      <w:r>
        <w:t>кратко</w:t>
      </w:r>
      <w:r>
        <w:rPr>
          <w:spacing w:val="-4"/>
        </w:rPr>
        <w:t xml:space="preserve"> </w:t>
      </w:r>
      <w:r>
        <w:t>представлять</w:t>
      </w:r>
      <w:r>
        <w:rPr>
          <w:spacing w:val="-4"/>
        </w:rPr>
        <w:t xml:space="preserve"> </w:t>
      </w:r>
      <w:r>
        <w:t>Россию</w:t>
      </w:r>
      <w:r>
        <w:rPr>
          <w:spacing w:val="-3"/>
        </w:rPr>
        <w:t xml:space="preserve"> </w:t>
      </w:r>
      <w:r>
        <w:t>и</w:t>
      </w:r>
      <w:r>
        <w:rPr>
          <w:spacing w:val="-4"/>
        </w:rPr>
        <w:t xml:space="preserve"> </w:t>
      </w:r>
      <w:r>
        <w:t>страны</w:t>
      </w:r>
      <w:r>
        <w:rPr>
          <w:spacing w:val="-3"/>
        </w:rPr>
        <w:t xml:space="preserve"> </w:t>
      </w:r>
      <w:r>
        <w:t>(стран)</w:t>
      </w:r>
      <w:r>
        <w:rPr>
          <w:spacing w:val="-4"/>
        </w:rPr>
        <w:t xml:space="preserve"> </w:t>
      </w:r>
      <w:r>
        <w:t>изучаемого</w:t>
      </w:r>
      <w:r>
        <w:rPr>
          <w:spacing w:val="-3"/>
        </w:rPr>
        <w:t xml:space="preserve"> </w:t>
      </w:r>
      <w:r>
        <w:rPr>
          <w:spacing w:val="-2"/>
        </w:rPr>
        <w:t>языка;</w:t>
      </w:r>
    </w:p>
    <w:p w14:paraId="05154EEF" w14:textId="77777777" w:rsidR="0092247A" w:rsidRDefault="00C96EE1" w:rsidP="000F08BB">
      <w:pPr>
        <w:pStyle w:val="a4"/>
        <w:numPr>
          <w:ilvl w:val="0"/>
          <w:numId w:val="48"/>
        </w:numPr>
        <w:tabs>
          <w:tab w:val="left" w:pos="993"/>
        </w:tabs>
        <w:ind w:left="567" w:right="284" w:firstLine="0"/>
        <w:rPr>
          <w:sz w:val="24"/>
        </w:rPr>
      </w:pPr>
      <w:r>
        <w:rPr>
          <w:sz w:val="24"/>
        </w:rPr>
        <w:t>владеть</w:t>
      </w:r>
      <w:r>
        <w:rPr>
          <w:spacing w:val="80"/>
          <w:sz w:val="24"/>
        </w:rPr>
        <w:t xml:space="preserve"> </w:t>
      </w:r>
      <w:r>
        <w:rPr>
          <w:sz w:val="24"/>
        </w:rPr>
        <w:t>компенсаторными</w:t>
      </w:r>
      <w:r>
        <w:rPr>
          <w:spacing w:val="80"/>
          <w:sz w:val="24"/>
        </w:rPr>
        <w:t xml:space="preserve">   </w:t>
      </w:r>
      <w:r>
        <w:rPr>
          <w:sz w:val="24"/>
        </w:rPr>
        <w:t>умениями:</w:t>
      </w:r>
      <w:r>
        <w:rPr>
          <w:spacing w:val="80"/>
          <w:sz w:val="24"/>
        </w:rPr>
        <w:t xml:space="preserve">    </w:t>
      </w:r>
      <w:r>
        <w:rPr>
          <w:sz w:val="24"/>
        </w:rPr>
        <w:t>использовать</w:t>
      </w:r>
      <w:r>
        <w:rPr>
          <w:spacing w:val="80"/>
          <w:sz w:val="24"/>
        </w:rPr>
        <w:t xml:space="preserve">    </w:t>
      </w:r>
      <w:r>
        <w:rPr>
          <w:sz w:val="24"/>
        </w:rPr>
        <w:t>при</w:t>
      </w:r>
      <w:r>
        <w:rPr>
          <w:spacing w:val="80"/>
          <w:sz w:val="24"/>
        </w:rPr>
        <w:t xml:space="preserve">    </w:t>
      </w:r>
      <w:r>
        <w:rPr>
          <w:sz w:val="24"/>
        </w:rPr>
        <w:t>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D81C9AB" w14:textId="77777777" w:rsidR="0092247A" w:rsidRDefault="00C96EE1" w:rsidP="000F08BB">
      <w:pPr>
        <w:pStyle w:val="a4"/>
        <w:numPr>
          <w:ilvl w:val="0"/>
          <w:numId w:val="48"/>
        </w:numPr>
        <w:tabs>
          <w:tab w:val="left" w:pos="993"/>
        </w:tabs>
        <w:spacing w:before="1"/>
        <w:ind w:left="567" w:right="284" w:firstLine="0"/>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7226A5C" w14:textId="77777777" w:rsidR="0092247A" w:rsidRDefault="00C96EE1" w:rsidP="000F08BB">
      <w:pPr>
        <w:pStyle w:val="a4"/>
        <w:numPr>
          <w:ilvl w:val="0"/>
          <w:numId w:val="48"/>
        </w:numPr>
        <w:tabs>
          <w:tab w:val="left" w:pos="1306"/>
          <w:tab w:val="left" w:pos="3704"/>
          <w:tab w:val="left" w:pos="5998"/>
          <w:tab w:val="left" w:pos="7848"/>
          <w:tab w:val="left" w:pos="9011"/>
        </w:tabs>
        <w:ind w:left="567" w:right="284" w:firstLine="0"/>
        <w:rPr>
          <w:sz w:val="24"/>
        </w:rPr>
      </w:pPr>
      <w:r>
        <w:rPr>
          <w:spacing w:val="-2"/>
          <w:sz w:val="24"/>
        </w:rPr>
        <w:t>использовать</w:t>
      </w:r>
      <w:r w:rsidR="0075653C">
        <w:rPr>
          <w:sz w:val="24"/>
        </w:rPr>
        <w:t xml:space="preserve">    </w:t>
      </w:r>
      <w:r>
        <w:rPr>
          <w:spacing w:val="-2"/>
          <w:sz w:val="24"/>
        </w:rPr>
        <w:t>иноязычные</w:t>
      </w:r>
      <w:r w:rsidR="0075653C">
        <w:rPr>
          <w:sz w:val="24"/>
        </w:rPr>
        <w:t xml:space="preserve">    </w:t>
      </w:r>
      <w:r>
        <w:rPr>
          <w:spacing w:val="-2"/>
          <w:sz w:val="24"/>
        </w:rPr>
        <w:t>словари</w:t>
      </w:r>
      <w:r>
        <w:rPr>
          <w:sz w:val="24"/>
        </w:rPr>
        <w:tab/>
      </w:r>
      <w:r>
        <w:rPr>
          <w:spacing w:val="-10"/>
          <w:sz w:val="24"/>
        </w:rPr>
        <w:t>и</w:t>
      </w:r>
      <w:r w:rsidR="00FA7A6A">
        <w:rPr>
          <w:sz w:val="24"/>
        </w:rPr>
        <w:t xml:space="preserve"> </w:t>
      </w:r>
      <w:r>
        <w:rPr>
          <w:spacing w:val="-2"/>
          <w:sz w:val="24"/>
        </w:rPr>
        <w:t xml:space="preserve">справочники, </w:t>
      </w:r>
      <w:r>
        <w:rPr>
          <w:sz w:val="24"/>
        </w:rPr>
        <w:t>в том числе информационно-справочные системы в электронной форме.</w:t>
      </w:r>
    </w:p>
    <w:p w14:paraId="1E56F89B" w14:textId="77777777" w:rsidR="0092247A" w:rsidRPr="004925C4" w:rsidRDefault="00C96EE1" w:rsidP="000F08BB">
      <w:pPr>
        <w:pStyle w:val="a4"/>
        <w:numPr>
          <w:ilvl w:val="3"/>
          <w:numId w:val="169"/>
        </w:numPr>
        <w:tabs>
          <w:tab w:val="left" w:pos="1560"/>
        </w:tabs>
        <w:ind w:left="567" w:right="284" w:firstLine="0"/>
        <w:rPr>
          <w:sz w:val="24"/>
        </w:rPr>
      </w:pPr>
      <w:r w:rsidRPr="004925C4">
        <w:rPr>
          <w:sz w:val="24"/>
        </w:rPr>
        <w:t>Предметные результаты освоения программы по иностранному (английскому) языку к концу обучения в 6 классе:</w:t>
      </w:r>
    </w:p>
    <w:p w14:paraId="098C1A18" w14:textId="77777777" w:rsidR="0092247A" w:rsidRDefault="00C96EE1" w:rsidP="000F08BB">
      <w:pPr>
        <w:pStyle w:val="a4"/>
        <w:numPr>
          <w:ilvl w:val="0"/>
          <w:numId w:val="47"/>
        </w:numPr>
        <w:tabs>
          <w:tab w:val="left" w:pos="993"/>
        </w:tabs>
        <w:ind w:left="567" w:right="284" w:firstLine="0"/>
        <w:rPr>
          <w:sz w:val="24"/>
        </w:rPr>
      </w:pPr>
      <w:r>
        <w:rPr>
          <w:sz w:val="24"/>
        </w:rPr>
        <w:t>владеть</w:t>
      </w:r>
      <w:r>
        <w:rPr>
          <w:spacing w:val="-4"/>
          <w:sz w:val="24"/>
        </w:rPr>
        <w:t xml:space="preserve"> </w:t>
      </w:r>
      <w:r>
        <w:rPr>
          <w:sz w:val="24"/>
        </w:rPr>
        <w:t>основными</w:t>
      </w:r>
      <w:r>
        <w:rPr>
          <w:spacing w:val="-4"/>
          <w:sz w:val="24"/>
        </w:rPr>
        <w:t xml:space="preserve"> </w:t>
      </w:r>
      <w:r>
        <w:rPr>
          <w:sz w:val="24"/>
        </w:rPr>
        <w:t>видами</w:t>
      </w:r>
      <w:r>
        <w:rPr>
          <w:spacing w:val="-4"/>
          <w:sz w:val="24"/>
        </w:rPr>
        <w:t xml:space="preserve"> </w:t>
      </w:r>
      <w:r>
        <w:rPr>
          <w:sz w:val="24"/>
        </w:rPr>
        <w:t>речевой</w:t>
      </w:r>
      <w:r>
        <w:rPr>
          <w:spacing w:val="-4"/>
          <w:sz w:val="24"/>
        </w:rPr>
        <w:t xml:space="preserve"> </w:t>
      </w:r>
      <w:r>
        <w:rPr>
          <w:spacing w:val="-2"/>
          <w:sz w:val="24"/>
        </w:rPr>
        <w:t>деятельности:</w:t>
      </w:r>
    </w:p>
    <w:p w14:paraId="5ED1BEA4" w14:textId="77777777" w:rsidR="0092247A" w:rsidRDefault="00C96EE1" w:rsidP="00DE4B78">
      <w:pPr>
        <w:pStyle w:val="a3"/>
        <w:ind w:left="567" w:right="284" w:firstLine="0"/>
      </w:pPr>
      <w:r>
        <w:lastRenderedPageBreak/>
        <w:t>говорение:</w:t>
      </w:r>
      <w:r>
        <w:rPr>
          <w:spacing w:val="80"/>
        </w:rPr>
        <w:t xml:space="preserve">  </w:t>
      </w:r>
      <w:r>
        <w:t>вести</w:t>
      </w:r>
      <w:r>
        <w:rPr>
          <w:spacing w:val="80"/>
        </w:rPr>
        <w:t xml:space="preserve">  </w:t>
      </w:r>
      <w:r>
        <w:t>разные</w:t>
      </w:r>
      <w:r>
        <w:rPr>
          <w:spacing w:val="80"/>
        </w:rPr>
        <w:t xml:space="preserve">  </w:t>
      </w:r>
      <w:r>
        <w:t>виды</w:t>
      </w:r>
      <w:r>
        <w:rPr>
          <w:spacing w:val="80"/>
        </w:rPr>
        <w:t xml:space="preserve">  </w:t>
      </w:r>
      <w:r>
        <w:t>диалогов</w:t>
      </w:r>
      <w:r>
        <w:rPr>
          <w:spacing w:val="80"/>
        </w:rPr>
        <w:t xml:space="preserve">  </w:t>
      </w:r>
      <w:r>
        <w:t>(диалог</w:t>
      </w:r>
      <w:r>
        <w:rPr>
          <w:spacing w:val="80"/>
        </w:rPr>
        <w:t xml:space="preserve">  </w:t>
      </w:r>
      <w:r>
        <w:t>этикетного</w:t>
      </w:r>
      <w:r>
        <w:rPr>
          <w:spacing w:val="80"/>
        </w:rPr>
        <w:t xml:space="preserve">  </w:t>
      </w:r>
      <w:r>
        <w:t>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2F8B9510" w14:textId="77777777" w:rsidR="0092247A" w:rsidRDefault="00C96EE1" w:rsidP="00DE4B78">
      <w:pPr>
        <w:pStyle w:val="a3"/>
        <w:tabs>
          <w:tab w:val="left" w:pos="2493"/>
          <w:tab w:val="left" w:pos="5461"/>
          <w:tab w:val="left" w:pos="7952"/>
          <w:tab w:val="left" w:pos="10273"/>
        </w:tabs>
        <w:ind w:left="567" w:right="284" w:firstLine="0"/>
      </w:pPr>
      <w:r>
        <w:t>создавать</w:t>
      </w:r>
      <w:r>
        <w:rPr>
          <w:spacing w:val="80"/>
        </w:rPr>
        <w:t xml:space="preserve"> </w:t>
      </w:r>
      <w:r>
        <w:t>разные</w:t>
      </w:r>
      <w:r>
        <w:rPr>
          <w:spacing w:val="80"/>
        </w:rPr>
        <w:t xml:space="preserve">  </w:t>
      </w:r>
      <w:r>
        <w:t>виды</w:t>
      </w:r>
      <w:r>
        <w:rPr>
          <w:spacing w:val="80"/>
        </w:rPr>
        <w:t xml:space="preserve">  </w:t>
      </w:r>
      <w:r>
        <w:t>монологических</w:t>
      </w:r>
      <w:r>
        <w:rPr>
          <w:spacing w:val="80"/>
        </w:rPr>
        <w:t xml:space="preserve">  </w:t>
      </w:r>
      <w:r>
        <w:t>высказываний</w:t>
      </w:r>
      <w:r>
        <w:rPr>
          <w:spacing w:val="80"/>
        </w:rPr>
        <w:t xml:space="preserve">  </w:t>
      </w:r>
      <w:r>
        <w:t>(описание, в</w:t>
      </w:r>
      <w:r>
        <w:rPr>
          <w:spacing w:val="80"/>
        </w:rPr>
        <w:t xml:space="preserve">   </w:t>
      </w:r>
      <w:r>
        <w:t>том</w:t>
      </w:r>
      <w:r>
        <w:rPr>
          <w:spacing w:val="80"/>
        </w:rPr>
        <w:t xml:space="preserve">   </w:t>
      </w:r>
      <w:r>
        <w:t>числе</w:t>
      </w:r>
      <w:r>
        <w:rPr>
          <w:spacing w:val="80"/>
        </w:rPr>
        <w:t xml:space="preserve"> </w:t>
      </w:r>
      <w:r>
        <w:t>характеристика,</w:t>
      </w:r>
      <w:r>
        <w:rPr>
          <w:spacing w:val="80"/>
        </w:rPr>
        <w:t xml:space="preserve">  </w:t>
      </w:r>
      <w:r>
        <w:t>повествование</w:t>
      </w:r>
      <w:r>
        <w:rPr>
          <w:spacing w:val="80"/>
        </w:rPr>
        <w:t xml:space="preserve">   </w:t>
      </w:r>
      <w:r>
        <w:t>(сообщение))</w:t>
      </w:r>
      <w:r>
        <w:rPr>
          <w:spacing w:val="80"/>
        </w:rPr>
        <w:t xml:space="preserve">   </w:t>
      </w:r>
      <w:r>
        <w:t>с</w:t>
      </w:r>
      <w:r>
        <w:rPr>
          <w:spacing w:val="80"/>
        </w:rPr>
        <w:t xml:space="preserve">   </w:t>
      </w:r>
      <w:r>
        <w:t xml:space="preserve">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w:t>
      </w:r>
      <w:r>
        <w:rPr>
          <w:spacing w:val="-2"/>
        </w:rPr>
        <w:t>(или)</w:t>
      </w:r>
      <w:r w:rsidR="0075653C">
        <w:t xml:space="preserve"> </w:t>
      </w:r>
      <w:r>
        <w:rPr>
          <w:spacing w:val="-2"/>
        </w:rPr>
        <w:t>зрительными</w:t>
      </w:r>
      <w:r w:rsidR="0075653C">
        <w:t xml:space="preserve"> </w:t>
      </w:r>
      <w:r>
        <w:rPr>
          <w:spacing w:val="-2"/>
        </w:rPr>
        <w:t>опорами</w:t>
      </w:r>
      <w:r w:rsidR="00FA7A6A">
        <w:t xml:space="preserve"> </w:t>
      </w:r>
      <w:r>
        <w:rPr>
          <w:spacing w:val="-2"/>
        </w:rPr>
        <w:t>(объём</w:t>
      </w:r>
      <w:r>
        <w:rPr>
          <w:spacing w:val="-10"/>
        </w:rPr>
        <w:t xml:space="preserve">– </w:t>
      </w:r>
      <w:r>
        <w:t>7–8</w:t>
      </w:r>
      <w:r>
        <w:rPr>
          <w:spacing w:val="69"/>
        </w:rPr>
        <w:t xml:space="preserve">  </w:t>
      </w:r>
      <w:r>
        <w:t>фраз);</w:t>
      </w:r>
      <w:r>
        <w:rPr>
          <w:spacing w:val="69"/>
        </w:rPr>
        <w:t xml:space="preserve">  </w:t>
      </w:r>
      <w:r>
        <w:t>кратко</w:t>
      </w:r>
      <w:r>
        <w:rPr>
          <w:spacing w:val="67"/>
        </w:rPr>
        <w:t xml:space="preserve">  </w:t>
      </w:r>
      <w:r>
        <w:t>излагать</w:t>
      </w:r>
      <w:r>
        <w:rPr>
          <w:spacing w:val="70"/>
        </w:rPr>
        <w:t xml:space="preserve">  </w:t>
      </w:r>
      <w:r>
        <w:t>результаты</w:t>
      </w:r>
      <w:r>
        <w:rPr>
          <w:spacing w:val="69"/>
        </w:rPr>
        <w:t xml:space="preserve">  </w:t>
      </w:r>
      <w:r>
        <w:t>выполненной</w:t>
      </w:r>
      <w:r>
        <w:rPr>
          <w:spacing w:val="68"/>
        </w:rPr>
        <w:t xml:space="preserve">  </w:t>
      </w:r>
      <w:r>
        <w:t>проектной</w:t>
      </w:r>
      <w:r>
        <w:rPr>
          <w:spacing w:val="70"/>
        </w:rPr>
        <w:t xml:space="preserve">  </w:t>
      </w:r>
      <w:r>
        <w:t>работы</w:t>
      </w:r>
      <w:r>
        <w:rPr>
          <w:spacing w:val="69"/>
        </w:rPr>
        <w:t xml:space="preserve">  </w:t>
      </w:r>
      <w:r>
        <w:t>(объём</w:t>
      </w:r>
      <w:r>
        <w:rPr>
          <w:spacing w:val="69"/>
        </w:rPr>
        <w:t xml:space="preserve">  </w:t>
      </w:r>
      <w:r>
        <w:t>– 7–8 фраз);</w:t>
      </w:r>
    </w:p>
    <w:p w14:paraId="18E2477A" w14:textId="77777777" w:rsidR="0092247A" w:rsidRDefault="00C96EE1" w:rsidP="00DE4B78">
      <w:pPr>
        <w:pStyle w:val="a3"/>
        <w:tabs>
          <w:tab w:val="left" w:pos="2758"/>
          <w:tab w:val="left" w:pos="4112"/>
          <w:tab w:val="left" w:pos="6652"/>
          <w:tab w:val="left" w:pos="9643"/>
        </w:tabs>
        <w:spacing w:before="1"/>
        <w:ind w:left="567" w:right="284" w:firstLine="0"/>
      </w:pPr>
      <w: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w:t>
      </w:r>
      <w:r>
        <w:rPr>
          <w:spacing w:val="-2"/>
        </w:rPr>
        <w:t>зависимости</w:t>
      </w:r>
      <w:r w:rsidR="0075653C">
        <w:t xml:space="preserve"> </w:t>
      </w:r>
      <w:r>
        <w:rPr>
          <w:spacing w:val="-6"/>
        </w:rPr>
        <w:t>от</w:t>
      </w:r>
      <w:r w:rsidR="0075653C">
        <w:t xml:space="preserve"> </w:t>
      </w:r>
      <w:r>
        <w:rPr>
          <w:spacing w:val="-2"/>
        </w:rPr>
        <w:t>поставленной</w:t>
      </w:r>
      <w:r w:rsidR="00FA7A6A">
        <w:t xml:space="preserve"> </w:t>
      </w:r>
      <w:r>
        <w:rPr>
          <w:spacing w:val="-2"/>
        </w:rPr>
        <w:t>коммуникативной</w:t>
      </w:r>
      <w:r w:rsidR="0075653C">
        <w:t xml:space="preserve"> </w:t>
      </w:r>
      <w:r>
        <w:rPr>
          <w:spacing w:val="-2"/>
        </w:rPr>
        <w:t xml:space="preserve">задачи: </w:t>
      </w:r>
      <w:r>
        <w:t>с пониманием основного содержания, с пониманием запрашиваемой информации (время звучания текста (текстов) для аудирования – до 1,5 минут);</w:t>
      </w:r>
    </w:p>
    <w:p w14:paraId="3BDCE3CB" w14:textId="77777777" w:rsidR="0092247A" w:rsidRDefault="00C96EE1" w:rsidP="00DE4B78">
      <w:pPr>
        <w:pStyle w:val="a3"/>
        <w:ind w:left="567" w:right="284" w:firstLine="0"/>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w:t>
      </w:r>
      <w:r>
        <w:rPr>
          <w:spacing w:val="67"/>
        </w:rPr>
        <w:t xml:space="preserve"> </w:t>
      </w:r>
      <w:r>
        <w:t>слов),</w:t>
      </w:r>
      <w:r>
        <w:rPr>
          <w:spacing w:val="69"/>
        </w:rPr>
        <w:t xml:space="preserve"> </w:t>
      </w:r>
      <w:r>
        <w:t>читать</w:t>
      </w:r>
      <w:r>
        <w:rPr>
          <w:spacing w:val="68"/>
        </w:rPr>
        <w:t xml:space="preserve"> </w:t>
      </w:r>
      <w:r>
        <w:t>про</w:t>
      </w:r>
      <w:r>
        <w:rPr>
          <w:spacing w:val="67"/>
        </w:rPr>
        <w:t xml:space="preserve"> </w:t>
      </w:r>
      <w:r>
        <w:t>себя</w:t>
      </w:r>
      <w:r>
        <w:rPr>
          <w:spacing w:val="67"/>
        </w:rPr>
        <w:t xml:space="preserve"> </w:t>
      </w:r>
      <w:r>
        <w:t>несплошные</w:t>
      </w:r>
      <w:r>
        <w:rPr>
          <w:spacing w:val="65"/>
        </w:rPr>
        <w:t xml:space="preserve"> </w:t>
      </w:r>
      <w:r>
        <w:t>тексты</w:t>
      </w:r>
      <w:r>
        <w:rPr>
          <w:spacing w:val="66"/>
        </w:rPr>
        <w:t xml:space="preserve"> </w:t>
      </w:r>
      <w:r>
        <w:t>(таблицы)</w:t>
      </w:r>
      <w:r>
        <w:rPr>
          <w:spacing w:val="66"/>
        </w:rPr>
        <w:t xml:space="preserve"> </w:t>
      </w:r>
      <w:r>
        <w:t>и</w:t>
      </w:r>
      <w:r>
        <w:rPr>
          <w:spacing w:val="68"/>
        </w:rPr>
        <w:t xml:space="preserve"> </w:t>
      </w:r>
      <w:r>
        <w:t>понимать</w:t>
      </w:r>
      <w:r>
        <w:rPr>
          <w:spacing w:val="68"/>
        </w:rPr>
        <w:t xml:space="preserve"> </w:t>
      </w:r>
      <w:r>
        <w:t>представленную в них информацию, определять тему текста по заголовку;</w:t>
      </w:r>
    </w:p>
    <w:p w14:paraId="241BBFBC" w14:textId="77777777" w:rsidR="0092247A" w:rsidRDefault="00C96EE1" w:rsidP="0075653C">
      <w:pPr>
        <w:pStyle w:val="a3"/>
        <w:tabs>
          <w:tab w:val="left" w:pos="2370"/>
          <w:tab w:val="left" w:pos="4611"/>
          <w:tab w:val="left" w:pos="6280"/>
          <w:tab w:val="left" w:pos="8063"/>
          <w:tab w:val="left" w:pos="10273"/>
        </w:tabs>
        <w:spacing w:before="1"/>
        <w:ind w:left="567" w:right="284" w:firstLine="0"/>
      </w:pPr>
      <w: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w:t>
      </w:r>
      <w:r w:rsidR="0075653C">
        <w:t xml:space="preserve"> </w:t>
      </w:r>
      <w:r>
        <w:t xml:space="preserve">принятый </w:t>
      </w:r>
      <w:r w:rsidR="0075653C">
        <w:t xml:space="preserve"> </w:t>
      </w:r>
      <w:r>
        <w:t xml:space="preserve">в </w:t>
      </w:r>
      <w:r w:rsidR="0075653C">
        <w:t xml:space="preserve"> </w:t>
      </w:r>
      <w:r>
        <w:t xml:space="preserve">стране </w:t>
      </w:r>
      <w:r>
        <w:rPr>
          <w:spacing w:val="-2"/>
        </w:rPr>
        <w:t>(странах)</w:t>
      </w:r>
      <w:r>
        <w:tab/>
      </w:r>
      <w:r w:rsidR="0075653C">
        <w:t xml:space="preserve"> </w:t>
      </w:r>
      <w:r>
        <w:rPr>
          <w:spacing w:val="-2"/>
        </w:rPr>
        <w:t>изучаемого</w:t>
      </w:r>
      <w:r w:rsidR="0075653C">
        <w:t xml:space="preserve">  </w:t>
      </w:r>
      <w:r>
        <w:rPr>
          <w:spacing w:val="-2"/>
        </w:rPr>
        <w:t>языка</w:t>
      </w:r>
      <w:r w:rsidR="0075653C">
        <w:t xml:space="preserve">  </w:t>
      </w:r>
      <w:r>
        <w:rPr>
          <w:spacing w:val="-2"/>
        </w:rPr>
        <w:t>(объём</w:t>
      </w:r>
      <w:r w:rsidR="0075653C">
        <w:t xml:space="preserve"> </w:t>
      </w:r>
      <w:r>
        <w:rPr>
          <w:spacing w:val="-2"/>
        </w:rPr>
        <w:t>сообщения</w:t>
      </w:r>
      <w:r w:rsidR="0075653C">
        <w:t xml:space="preserve"> </w:t>
      </w:r>
      <w:r>
        <w:rPr>
          <w:spacing w:val="-10"/>
        </w:rPr>
        <w:t xml:space="preserve">– </w:t>
      </w:r>
      <w:r>
        <w:t>до 70 слов), создавать небольшое письменное высказывание с опорой на образец, план,</w:t>
      </w:r>
      <w:r>
        <w:rPr>
          <w:spacing w:val="80"/>
        </w:rPr>
        <w:t xml:space="preserve"> </w:t>
      </w:r>
      <w:r>
        <w:t>ключевые слова, картинку (объём высказывания – до 70 слов);</w:t>
      </w:r>
    </w:p>
    <w:p w14:paraId="579752BB" w14:textId="77777777" w:rsidR="0092247A" w:rsidRDefault="00C96EE1" w:rsidP="000F08BB">
      <w:pPr>
        <w:pStyle w:val="a4"/>
        <w:numPr>
          <w:ilvl w:val="0"/>
          <w:numId w:val="47"/>
        </w:numPr>
        <w:tabs>
          <w:tab w:val="left" w:pos="993"/>
          <w:tab w:val="left" w:pos="1703"/>
          <w:tab w:val="left" w:pos="2533"/>
          <w:tab w:val="left" w:pos="2994"/>
          <w:tab w:val="left" w:pos="4552"/>
          <w:tab w:val="left" w:pos="4651"/>
          <w:tab w:val="left" w:pos="5623"/>
          <w:tab w:val="left" w:pos="6972"/>
          <w:tab w:val="left" w:pos="8934"/>
          <w:tab w:val="left" w:pos="9281"/>
        </w:tabs>
        <w:spacing w:before="70"/>
        <w:ind w:left="567" w:right="284" w:firstLine="0"/>
        <w:rPr>
          <w:sz w:val="24"/>
        </w:rPr>
      </w:pPr>
      <w:r>
        <w:rPr>
          <w:sz w:val="24"/>
        </w:rPr>
        <w:t>владеть</w:t>
      </w:r>
      <w:r>
        <w:rPr>
          <w:spacing w:val="80"/>
          <w:w w:val="150"/>
          <w:sz w:val="24"/>
        </w:rPr>
        <w:t xml:space="preserve">  </w:t>
      </w:r>
      <w:r>
        <w:rPr>
          <w:sz w:val="24"/>
        </w:rPr>
        <w:t>фонетическими</w:t>
      </w:r>
      <w:r>
        <w:rPr>
          <w:spacing w:val="80"/>
          <w:w w:val="150"/>
          <w:sz w:val="24"/>
        </w:rPr>
        <w:t xml:space="preserve">  </w:t>
      </w:r>
      <w:r>
        <w:rPr>
          <w:sz w:val="24"/>
        </w:rPr>
        <w:t>навыками:</w:t>
      </w:r>
      <w:r>
        <w:rPr>
          <w:spacing w:val="80"/>
          <w:w w:val="150"/>
          <w:sz w:val="24"/>
        </w:rPr>
        <w:t xml:space="preserve">  </w:t>
      </w:r>
      <w:r>
        <w:rPr>
          <w:sz w:val="24"/>
        </w:rPr>
        <w:t>различать</w:t>
      </w:r>
      <w:r>
        <w:rPr>
          <w:spacing w:val="80"/>
          <w:w w:val="150"/>
          <w:sz w:val="24"/>
        </w:rPr>
        <w:t xml:space="preserve">  </w:t>
      </w:r>
      <w:r>
        <w:rPr>
          <w:sz w:val="24"/>
        </w:rPr>
        <w:t>на</w:t>
      </w:r>
      <w:r>
        <w:rPr>
          <w:spacing w:val="80"/>
          <w:w w:val="150"/>
          <w:sz w:val="24"/>
        </w:rPr>
        <w:t xml:space="preserve">  </w:t>
      </w:r>
      <w:r>
        <w:rPr>
          <w:sz w:val="24"/>
        </w:rPr>
        <w:t>слух</w:t>
      </w:r>
      <w:r>
        <w:rPr>
          <w:spacing w:val="80"/>
          <w:w w:val="150"/>
          <w:sz w:val="24"/>
        </w:rPr>
        <w:t xml:space="preserve">  </w:t>
      </w:r>
      <w:r>
        <w:rPr>
          <w:sz w:val="24"/>
        </w:rPr>
        <w:t>и</w:t>
      </w:r>
      <w:r>
        <w:rPr>
          <w:spacing w:val="80"/>
          <w:w w:val="150"/>
          <w:sz w:val="24"/>
        </w:rPr>
        <w:t xml:space="preserve">  </w:t>
      </w:r>
      <w:r>
        <w:rPr>
          <w:sz w:val="24"/>
        </w:rPr>
        <w:t>адекватно, без ошибок, ведущих к сбою коммуникации, произносить слова с правильным ударением и</w:t>
      </w:r>
      <w:r>
        <w:rPr>
          <w:spacing w:val="40"/>
          <w:sz w:val="24"/>
        </w:rPr>
        <w:t xml:space="preserve"> </w:t>
      </w:r>
      <w:r>
        <w:rPr>
          <w:spacing w:val="-2"/>
          <w:sz w:val="24"/>
        </w:rPr>
        <w:t>фразы</w:t>
      </w:r>
      <w:r w:rsidR="0075653C">
        <w:rPr>
          <w:sz w:val="24"/>
        </w:rPr>
        <w:t xml:space="preserve"> </w:t>
      </w:r>
      <w:r>
        <w:rPr>
          <w:spacing w:val="-10"/>
          <w:sz w:val="24"/>
        </w:rPr>
        <w:t>с</w:t>
      </w:r>
      <w:r w:rsidR="0075653C">
        <w:rPr>
          <w:spacing w:val="-10"/>
          <w:sz w:val="24"/>
        </w:rPr>
        <w:t xml:space="preserve">  </w:t>
      </w:r>
      <w:r>
        <w:rPr>
          <w:spacing w:val="-2"/>
          <w:sz w:val="24"/>
        </w:rPr>
        <w:t>соблюдение</w:t>
      </w:r>
      <w:r>
        <w:rPr>
          <w:sz w:val="24"/>
        </w:rPr>
        <w:tab/>
      </w:r>
      <w:r>
        <w:rPr>
          <w:spacing w:val="-6"/>
          <w:sz w:val="24"/>
        </w:rPr>
        <w:t>их</w:t>
      </w:r>
      <w:r>
        <w:rPr>
          <w:sz w:val="24"/>
        </w:rPr>
        <w:tab/>
      </w:r>
      <w:r>
        <w:rPr>
          <w:spacing w:val="-2"/>
          <w:sz w:val="24"/>
        </w:rPr>
        <w:t>ритмико-интонационных</w:t>
      </w:r>
      <w:r w:rsidR="0075653C">
        <w:rPr>
          <w:sz w:val="24"/>
        </w:rPr>
        <w:t xml:space="preserve"> </w:t>
      </w:r>
      <w:r>
        <w:rPr>
          <w:spacing w:val="-2"/>
          <w:sz w:val="24"/>
        </w:rPr>
        <w:t xml:space="preserve">особенностей, </w:t>
      </w:r>
      <w:r>
        <w:rPr>
          <w:sz w:val="24"/>
        </w:rPr>
        <w:t>в том числе применять правила отсутствия фразового ударения на служебных словах, выразительно читать вслух небольшие адаптированные аутентичные</w:t>
      </w:r>
      <w:r w:rsidR="0075653C">
        <w:rPr>
          <w:sz w:val="24"/>
        </w:rPr>
        <w:t xml:space="preserve">  </w:t>
      </w:r>
      <w:r>
        <w:rPr>
          <w:sz w:val="24"/>
        </w:rPr>
        <w:t xml:space="preserve"> тексты объёмом </w:t>
      </w:r>
      <w:r w:rsidR="0075653C">
        <w:rPr>
          <w:sz w:val="24"/>
        </w:rPr>
        <w:t xml:space="preserve"> </w:t>
      </w:r>
      <w:r>
        <w:rPr>
          <w:sz w:val="24"/>
        </w:rPr>
        <w:t>до</w:t>
      </w:r>
      <w:r w:rsidR="0075653C">
        <w:rPr>
          <w:sz w:val="24"/>
        </w:rPr>
        <w:t xml:space="preserve"> </w:t>
      </w:r>
      <w:r>
        <w:rPr>
          <w:sz w:val="24"/>
        </w:rPr>
        <w:t xml:space="preserve"> 95 слов, </w:t>
      </w:r>
      <w:r w:rsidR="0075653C">
        <w:rPr>
          <w:sz w:val="24"/>
        </w:rPr>
        <w:t xml:space="preserve"> </w:t>
      </w:r>
      <w:r>
        <w:rPr>
          <w:spacing w:val="-2"/>
          <w:sz w:val="24"/>
        </w:rPr>
        <w:t>построенные</w:t>
      </w:r>
      <w:r w:rsidR="0075653C">
        <w:rPr>
          <w:sz w:val="24"/>
        </w:rPr>
        <w:t xml:space="preserve">    </w:t>
      </w:r>
      <w:r>
        <w:rPr>
          <w:spacing w:val="-6"/>
          <w:sz w:val="24"/>
        </w:rPr>
        <w:t>на</w:t>
      </w:r>
      <w:r>
        <w:rPr>
          <w:sz w:val="24"/>
        </w:rPr>
        <w:tab/>
      </w:r>
      <w:r>
        <w:rPr>
          <w:spacing w:val="-2"/>
          <w:sz w:val="24"/>
        </w:rPr>
        <w:t>изученном</w:t>
      </w:r>
      <w:r w:rsidR="0075653C">
        <w:rPr>
          <w:sz w:val="24"/>
        </w:rPr>
        <w:t xml:space="preserve">  </w:t>
      </w:r>
      <w:r>
        <w:rPr>
          <w:spacing w:val="-2"/>
          <w:sz w:val="24"/>
        </w:rPr>
        <w:t>языковом</w:t>
      </w:r>
      <w:r w:rsidR="0075653C">
        <w:rPr>
          <w:sz w:val="24"/>
        </w:rPr>
        <w:t xml:space="preserve"> </w:t>
      </w:r>
      <w:r>
        <w:rPr>
          <w:spacing w:val="-2"/>
          <w:sz w:val="24"/>
        </w:rPr>
        <w:t xml:space="preserve">материале, </w:t>
      </w:r>
      <w:r>
        <w:rPr>
          <w:sz w:val="24"/>
        </w:rP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34DBC0E" w14:textId="77777777" w:rsidR="0092247A" w:rsidRDefault="00C96EE1" w:rsidP="00DE4B78">
      <w:pPr>
        <w:pStyle w:val="a3"/>
        <w:spacing w:before="1"/>
        <w:ind w:left="567" w:right="284" w:firstLine="0"/>
      </w:pPr>
      <w:r>
        <w:t>владеть</w:t>
      </w:r>
      <w:r>
        <w:rPr>
          <w:spacing w:val="-8"/>
        </w:rPr>
        <w:t xml:space="preserve"> </w:t>
      </w:r>
      <w:r>
        <w:t>орфографическими</w:t>
      </w:r>
      <w:r>
        <w:rPr>
          <w:spacing w:val="-6"/>
        </w:rPr>
        <w:t xml:space="preserve"> </w:t>
      </w:r>
      <w:r>
        <w:t>навыками:</w:t>
      </w:r>
      <w:r>
        <w:rPr>
          <w:spacing w:val="-5"/>
        </w:rPr>
        <w:t xml:space="preserve"> </w:t>
      </w:r>
      <w:r>
        <w:t>правильно</w:t>
      </w:r>
      <w:r>
        <w:rPr>
          <w:spacing w:val="-6"/>
        </w:rPr>
        <w:t xml:space="preserve"> </w:t>
      </w:r>
      <w:r>
        <w:t>писать</w:t>
      </w:r>
      <w:r>
        <w:rPr>
          <w:spacing w:val="-4"/>
        </w:rPr>
        <w:t xml:space="preserve"> </w:t>
      </w:r>
      <w:r>
        <w:t>изученные</w:t>
      </w:r>
      <w:r>
        <w:rPr>
          <w:spacing w:val="-7"/>
        </w:rPr>
        <w:t xml:space="preserve"> </w:t>
      </w:r>
      <w:r>
        <w:rPr>
          <w:spacing w:val="-2"/>
        </w:rPr>
        <w:t>слова;</w:t>
      </w:r>
    </w:p>
    <w:p w14:paraId="3834430C" w14:textId="77777777" w:rsidR="0092247A" w:rsidRDefault="00C96EE1" w:rsidP="00DE4B78">
      <w:pPr>
        <w:pStyle w:val="a3"/>
        <w:ind w:left="567" w:right="284" w:firstLine="0"/>
      </w:pPr>
      <w:r>
        <w:t>владеть</w:t>
      </w:r>
      <w:r>
        <w:rPr>
          <w:spacing w:val="80"/>
          <w:w w:val="150"/>
        </w:rPr>
        <w:t xml:space="preserve">  </w:t>
      </w:r>
      <w:r>
        <w:t>пунктуационными</w:t>
      </w:r>
      <w:r>
        <w:rPr>
          <w:spacing w:val="80"/>
          <w:w w:val="150"/>
        </w:rPr>
        <w:t xml:space="preserve">  </w:t>
      </w:r>
      <w:r>
        <w:t>навыками:</w:t>
      </w:r>
      <w:r>
        <w:rPr>
          <w:spacing w:val="80"/>
          <w:w w:val="150"/>
        </w:rPr>
        <w:t xml:space="preserve">  </w:t>
      </w:r>
      <w:r>
        <w:t>использовать</w:t>
      </w:r>
      <w:r>
        <w:rPr>
          <w:spacing w:val="80"/>
          <w:w w:val="150"/>
        </w:rPr>
        <w:t xml:space="preserve">  </w:t>
      </w:r>
      <w:r>
        <w:t>точку,</w:t>
      </w:r>
      <w:r>
        <w:rPr>
          <w:spacing w:val="80"/>
          <w:w w:val="150"/>
        </w:rPr>
        <w:t xml:space="preserve">  </w:t>
      </w:r>
      <w:r>
        <w:t>вопросительный</w:t>
      </w:r>
      <w:r>
        <w:rPr>
          <w:spacing w:val="40"/>
        </w:rPr>
        <w:t xml:space="preserve"> </w:t>
      </w:r>
      <w:r>
        <w:t>и</w:t>
      </w:r>
      <w:r>
        <w:rPr>
          <w:spacing w:val="80"/>
          <w:w w:val="150"/>
        </w:rPr>
        <w:t xml:space="preserve"> </w:t>
      </w:r>
      <w:r>
        <w:t>восклицательный</w:t>
      </w:r>
      <w:r>
        <w:rPr>
          <w:spacing w:val="80"/>
          <w:w w:val="150"/>
        </w:rPr>
        <w:t xml:space="preserve"> </w:t>
      </w:r>
      <w:r>
        <w:t>знаки</w:t>
      </w:r>
      <w:r>
        <w:rPr>
          <w:spacing w:val="80"/>
          <w:w w:val="150"/>
        </w:rPr>
        <w:t xml:space="preserve">  </w:t>
      </w:r>
      <w:r>
        <w:t>в</w:t>
      </w:r>
      <w:r>
        <w:rPr>
          <w:spacing w:val="80"/>
          <w:w w:val="150"/>
        </w:rPr>
        <w:t xml:space="preserve">  </w:t>
      </w:r>
      <w:r>
        <w:t>конце</w:t>
      </w:r>
      <w:r>
        <w:rPr>
          <w:spacing w:val="79"/>
          <w:w w:val="150"/>
        </w:rPr>
        <w:t xml:space="preserve">  </w:t>
      </w:r>
      <w:r>
        <w:t>предложения,</w:t>
      </w:r>
      <w:r>
        <w:rPr>
          <w:spacing w:val="80"/>
          <w:w w:val="150"/>
        </w:rPr>
        <w:t xml:space="preserve">  </w:t>
      </w:r>
      <w:r>
        <w:t>запятую</w:t>
      </w:r>
      <w:r>
        <w:rPr>
          <w:spacing w:val="80"/>
          <w:w w:val="150"/>
        </w:rPr>
        <w:t xml:space="preserve">  </w:t>
      </w:r>
      <w:r>
        <w:t>при</w:t>
      </w:r>
      <w:r>
        <w:rPr>
          <w:spacing w:val="80"/>
          <w:w w:val="150"/>
        </w:rPr>
        <w:t xml:space="preserve">  </w:t>
      </w:r>
      <w:r>
        <w:t xml:space="preserve">перечислении и обращении, апостроф, пунктуационно правильно оформлять электронное сообщение личного </w:t>
      </w:r>
      <w:r>
        <w:rPr>
          <w:spacing w:val="-2"/>
        </w:rPr>
        <w:t>характера;</w:t>
      </w:r>
    </w:p>
    <w:p w14:paraId="47FCF4A8" w14:textId="77777777" w:rsidR="0092247A" w:rsidRDefault="00C96EE1" w:rsidP="000F08BB">
      <w:pPr>
        <w:pStyle w:val="a4"/>
        <w:numPr>
          <w:ilvl w:val="0"/>
          <w:numId w:val="47"/>
        </w:numPr>
        <w:tabs>
          <w:tab w:val="left" w:pos="993"/>
        </w:tabs>
        <w:ind w:left="567" w:right="284" w:firstLine="0"/>
        <w:rPr>
          <w:sz w:val="24"/>
        </w:rPr>
      </w:pPr>
      <w:r>
        <w:rPr>
          <w:sz w:val="24"/>
        </w:rPr>
        <w:t>распознавать в звучащем и письменном тексте 800 лексических единиц (слов, словосочетаний,</w:t>
      </w:r>
      <w:r>
        <w:rPr>
          <w:spacing w:val="74"/>
          <w:w w:val="150"/>
          <w:sz w:val="24"/>
        </w:rPr>
        <w:t xml:space="preserve">   </w:t>
      </w:r>
      <w:r>
        <w:rPr>
          <w:sz w:val="24"/>
        </w:rPr>
        <w:t>речевых</w:t>
      </w:r>
      <w:r>
        <w:rPr>
          <w:spacing w:val="74"/>
          <w:w w:val="150"/>
          <w:sz w:val="24"/>
        </w:rPr>
        <w:t xml:space="preserve">   </w:t>
      </w:r>
      <w:r>
        <w:rPr>
          <w:sz w:val="24"/>
        </w:rPr>
        <w:t>клише)</w:t>
      </w:r>
      <w:r>
        <w:rPr>
          <w:spacing w:val="74"/>
          <w:w w:val="150"/>
          <w:sz w:val="24"/>
        </w:rPr>
        <w:t xml:space="preserve">   </w:t>
      </w:r>
      <w:r>
        <w:rPr>
          <w:sz w:val="24"/>
        </w:rPr>
        <w:t>и</w:t>
      </w:r>
      <w:r>
        <w:rPr>
          <w:spacing w:val="74"/>
          <w:w w:val="150"/>
          <w:sz w:val="24"/>
        </w:rPr>
        <w:t xml:space="preserve">   </w:t>
      </w:r>
      <w:r>
        <w:rPr>
          <w:sz w:val="24"/>
        </w:rPr>
        <w:t>правильно</w:t>
      </w:r>
      <w:r>
        <w:rPr>
          <w:spacing w:val="74"/>
          <w:w w:val="150"/>
          <w:sz w:val="24"/>
        </w:rPr>
        <w:t xml:space="preserve">   </w:t>
      </w:r>
      <w:r>
        <w:rPr>
          <w:sz w:val="24"/>
        </w:rPr>
        <w:t>употреблять</w:t>
      </w:r>
      <w:r>
        <w:rPr>
          <w:spacing w:val="74"/>
          <w:w w:val="150"/>
          <w:sz w:val="24"/>
        </w:rPr>
        <w:t xml:space="preserve">   </w:t>
      </w:r>
      <w:r>
        <w:rPr>
          <w:sz w:val="24"/>
        </w:rPr>
        <w:t>в</w:t>
      </w:r>
      <w:r>
        <w:rPr>
          <w:spacing w:val="74"/>
          <w:w w:val="150"/>
          <w:sz w:val="24"/>
        </w:rPr>
        <w:t xml:space="preserve">   </w:t>
      </w:r>
      <w:r>
        <w:rPr>
          <w:sz w:val="24"/>
        </w:rPr>
        <w:t>устной и письменной речи 750 лексических единиц (включая 650 лексических единиц, освоенных</w:t>
      </w:r>
      <w:r>
        <w:rPr>
          <w:spacing w:val="40"/>
          <w:sz w:val="24"/>
        </w:rPr>
        <w:t xml:space="preserve"> </w:t>
      </w:r>
      <w:r>
        <w:rPr>
          <w:sz w:val="24"/>
        </w:rPr>
        <w:t>ранее), обслуживающих ситуации общения в рамках тематического содержания, с соблюдением существующей нормы лексической сочетаемости;</w:t>
      </w:r>
    </w:p>
    <w:p w14:paraId="4E42ADF1" w14:textId="77777777" w:rsidR="0092247A" w:rsidRDefault="00C96EE1" w:rsidP="00DE4B78">
      <w:pPr>
        <w:pStyle w:val="a3"/>
        <w:ind w:left="567" w:right="284" w:firstLine="0"/>
      </w:pPr>
      <w:r>
        <w:t>распознавать и употреблять в устной и письменной речи родственные слова,</w:t>
      </w:r>
      <w:r>
        <w:rPr>
          <w:spacing w:val="40"/>
        </w:rPr>
        <w:t xml:space="preserve"> </w:t>
      </w:r>
      <w:r>
        <w:t>образованные</w:t>
      </w:r>
      <w:r>
        <w:rPr>
          <w:spacing w:val="-4"/>
        </w:rPr>
        <w:t xml:space="preserve"> </w:t>
      </w:r>
      <w:r>
        <w:t>с</w:t>
      </w:r>
      <w:r>
        <w:rPr>
          <w:spacing w:val="-3"/>
        </w:rPr>
        <w:t xml:space="preserve"> </w:t>
      </w:r>
      <w:r>
        <w:t>использованием</w:t>
      </w:r>
      <w:r>
        <w:rPr>
          <w:spacing w:val="-3"/>
        </w:rPr>
        <w:t xml:space="preserve"> </w:t>
      </w:r>
      <w:r>
        <w:t>аффиксации:</w:t>
      </w:r>
      <w:r>
        <w:rPr>
          <w:spacing w:val="-6"/>
        </w:rPr>
        <w:t xml:space="preserve"> </w:t>
      </w:r>
      <w:r>
        <w:t>имена</w:t>
      </w:r>
      <w:r>
        <w:rPr>
          <w:spacing w:val="-3"/>
        </w:rPr>
        <w:t xml:space="preserve"> </w:t>
      </w:r>
      <w:r>
        <w:t>существительные</w:t>
      </w:r>
      <w:r>
        <w:rPr>
          <w:spacing w:val="-4"/>
        </w:rPr>
        <w:t xml:space="preserve"> </w:t>
      </w:r>
      <w:r>
        <w:t>с</w:t>
      </w:r>
      <w:r>
        <w:rPr>
          <w:spacing w:val="-3"/>
        </w:rPr>
        <w:t xml:space="preserve"> </w:t>
      </w:r>
      <w:r>
        <w:t>помощью</w:t>
      </w:r>
      <w:r>
        <w:rPr>
          <w:spacing w:val="-2"/>
        </w:rPr>
        <w:t xml:space="preserve"> </w:t>
      </w:r>
      <w:r>
        <w:t>суффикса -ing, имена прилагательные с помощью суффиксов -ing, -less, -ive, -al;</w:t>
      </w:r>
    </w:p>
    <w:p w14:paraId="6F17D961" w14:textId="77777777" w:rsidR="0092247A" w:rsidRDefault="00C96EE1" w:rsidP="00DE4B78">
      <w:pPr>
        <w:pStyle w:val="a3"/>
        <w:spacing w:before="1"/>
        <w:ind w:left="567" w:right="284" w:firstLine="0"/>
      </w:pPr>
      <w:r>
        <w:t>распознавать и употреблять в устной и письменной речи изученные синонимы, антонимы и интернациональные слова;</w:t>
      </w:r>
    </w:p>
    <w:p w14:paraId="00FB4E7C" w14:textId="77777777" w:rsidR="0092247A" w:rsidRDefault="00C96EE1" w:rsidP="00DE4B78">
      <w:pPr>
        <w:pStyle w:val="a3"/>
        <w:ind w:left="567" w:right="284" w:firstLine="0"/>
      </w:pPr>
      <w:r>
        <w:t>распознавать и употреблять в устной и письменной речи различные средства связи для обеспечения целостности высказывания;</w:t>
      </w:r>
    </w:p>
    <w:p w14:paraId="43FEA26B" w14:textId="77777777" w:rsidR="0092247A" w:rsidRDefault="00C96EE1" w:rsidP="000F08BB">
      <w:pPr>
        <w:pStyle w:val="a4"/>
        <w:numPr>
          <w:ilvl w:val="0"/>
          <w:numId w:val="47"/>
        </w:numPr>
        <w:tabs>
          <w:tab w:val="left" w:pos="993"/>
        </w:tabs>
        <w:ind w:left="567" w:right="284" w:firstLine="0"/>
        <w:rPr>
          <w:sz w:val="24"/>
        </w:rPr>
      </w:pPr>
      <w:r>
        <w:rPr>
          <w:sz w:val="24"/>
        </w:rPr>
        <w:t>знать и понимать особенности структуры простых и сложных предложений</w:t>
      </w:r>
      <w:r>
        <w:rPr>
          <w:spacing w:val="40"/>
          <w:sz w:val="24"/>
        </w:rPr>
        <w:t xml:space="preserve"> </w:t>
      </w:r>
      <w:r>
        <w:rPr>
          <w:sz w:val="24"/>
        </w:rPr>
        <w:t>английского языка, различных коммуникативных типов предложений английского языка;</w:t>
      </w:r>
    </w:p>
    <w:p w14:paraId="1AA9C5A1" w14:textId="77777777" w:rsidR="0092247A" w:rsidRDefault="00C96EE1" w:rsidP="00DE4B78">
      <w:pPr>
        <w:pStyle w:val="a3"/>
        <w:tabs>
          <w:tab w:val="left" w:pos="2687"/>
          <w:tab w:val="left" w:pos="3092"/>
          <w:tab w:val="left" w:pos="4644"/>
          <w:tab w:val="left" w:pos="5063"/>
          <w:tab w:val="left" w:pos="6351"/>
          <w:tab w:val="left" w:pos="7289"/>
          <w:tab w:val="left" w:pos="7713"/>
          <w:tab w:val="left" w:pos="9270"/>
          <w:tab w:val="left" w:pos="9678"/>
        </w:tabs>
        <w:ind w:left="567" w:right="284" w:firstLine="0"/>
      </w:pPr>
      <w:r>
        <w:rPr>
          <w:spacing w:val="-2"/>
        </w:rPr>
        <w:lastRenderedPageBreak/>
        <w:t>распознавать</w:t>
      </w:r>
      <w:r w:rsidR="0075653C">
        <w:t xml:space="preserve">  </w:t>
      </w:r>
      <w:r>
        <w:rPr>
          <w:spacing w:val="-10"/>
        </w:rPr>
        <w:t>в</w:t>
      </w:r>
      <w:r w:rsidR="0075653C">
        <w:t xml:space="preserve">  </w:t>
      </w:r>
      <w:r>
        <w:rPr>
          <w:spacing w:val="-2"/>
        </w:rPr>
        <w:t>письменном</w:t>
      </w:r>
      <w:r w:rsidR="0075653C">
        <w:t xml:space="preserve">  </w:t>
      </w:r>
      <w:r>
        <w:rPr>
          <w:spacing w:val="-10"/>
        </w:rPr>
        <w:t>и</w:t>
      </w:r>
      <w:r w:rsidR="0075653C">
        <w:t xml:space="preserve">  </w:t>
      </w:r>
      <w:r>
        <w:rPr>
          <w:spacing w:val="-2"/>
        </w:rPr>
        <w:t>звучащем</w:t>
      </w:r>
      <w:r>
        <w:tab/>
      </w:r>
      <w:r>
        <w:rPr>
          <w:spacing w:val="-2"/>
        </w:rPr>
        <w:t>тексте</w:t>
      </w:r>
      <w:r w:rsidR="0075653C">
        <w:t xml:space="preserve">  </w:t>
      </w:r>
      <w:r>
        <w:rPr>
          <w:spacing w:val="-10"/>
        </w:rPr>
        <w:t>и</w:t>
      </w:r>
      <w:r>
        <w:tab/>
      </w:r>
      <w:r>
        <w:rPr>
          <w:spacing w:val="-2"/>
        </w:rPr>
        <w:t>употреблять</w:t>
      </w:r>
      <w:r>
        <w:tab/>
      </w:r>
      <w:r>
        <w:rPr>
          <w:spacing w:val="-10"/>
        </w:rPr>
        <w:t>в</w:t>
      </w:r>
      <w:r w:rsidR="00FA7A6A">
        <w:t xml:space="preserve"> </w:t>
      </w:r>
      <w:r>
        <w:rPr>
          <w:spacing w:val="-2"/>
        </w:rPr>
        <w:t xml:space="preserve">устной </w:t>
      </w:r>
      <w:r>
        <w:t>и письменной речи:</w:t>
      </w:r>
    </w:p>
    <w:p w14:paraId="7E0F7FDC" w14:textId="77777777" w:rsidR="0092247A" w:rsidRDefault="00C96EE1" w:rsidP="00DE4B78">
      <w:pPr>
        <w:pStyle w:val="a3"/>
        <w:tabs>
          <w:tab w:val="left" w:pos="3752"/>
          <w:tab w:val="left" w:pos="5671"/>
          <w:tab w:val="left" w:pos="6340"/>
          <w:tab w:val="left" w:pos="8425"/>
        </w:tabs>
        <w:ind w:left="567" w:right="284" w:firstLine="0"/>
      </w:pPr>
      <w:r>
        <w:rPr>
          <w:spacing w:val="-2"/>
        </w:rPr>
        <w:t>сложноподчинённые</w:t>
      </w:r>
      <w:r w:rsidR="0075653C">
        <w:t xml:space="preserve"> </w:t>
      </w:r>
      <w:r>
        <w:rPr>
          <w:spacing w:val="-2"/>
        </w:rPr>
        <w:t>предложения</w:t>
      </w:r>
      <w:r w:rsidR="0075653C">
        <w:t xml:space="preserve"> </w:t>
      </w:r>
      <w:r>
        <w:rPr>
          <w:spacing w:val="-10"/>
        </w:rPr>
        <w:t>с</w:t>
      </w:r>
      <w:r w:rsidR="0075653C">
        <w:t xml:space="preserve"> </w:t>
      </w:r>
      <w:r>
        <w:rPr>
          <w:spacing w:val="-2"/>
        </w:rPr>
        <w:t>придаточными</w:t>
      </w:r>
      <w:r w:rsidR="00FA7A6A">
        <w:t xml:space="preserve"> </w:t>
      </w:r>
      <w:r>
        <w:rPr>
          <w:spacing w:val="-2"/>
        </w:rPr>
        <w:t xml:space="preserve">определительными </w:t>
      </w:r>
      <w:r>
        <w:t>с союзными словами who, which, that;</w:t>
      </w:r>
    </w:p>
    <w:p w14:paraId="33A91AFA" w14:textId="77777777" w:rsidR="0092247A" w:rsidRDefault="00C96EE1" w:rsidP="00DE4B78">
      <w:pPr>
        <w:pStyle w:val="a3"/>
        <w:tabs>
          <w:tab w:val="left" w:pos="3582"/>
          <w:tab w:val="left" w:pos="5333"/>
          <w:tab w:val="left" w:pos="5834"/>
          <w:tab w:val="left" w:pos="7750"/>
          <w:tab w:val="left" w:pos="8997"/>
          <w:tab w:val="left" w:pos="9499"/>
        </w:tabs>
        <w:ind w:left="567" w:right="284" w:firstLine="0"/>
      </w:pPr>
      <w:r>
        <w:rPr>
          <w:spacing w:val="-2"/>
        </w:rPr>
        <w:t>сложноподчинённые</w:t>
      </w:r>
      <w:r w:rsidR="0075653C">
        <w:t xml:space="preserve"> </w:t>
      </w:r>
      <w:r>
        <w:rPr>
          <w:spacing w:val="-2"/>
        </w:rPr>
        <w:t>предложения</w:t>
      </w:r>
      <w:r w:rsidR="0075653C">
        <w:t xml:space="preserve"> </w:t>
      </w:r>
      <w:r>
        <w:rPr>
          <w:spacing w:val="-10"/>
        </w:rPr>
        <w:t>с</w:t>
      </w:r>
      <w:r w:rsidR="0075653C">
        <w:t xml:space="preserve"> </w:t>
      </w:r>
      <w:r>
        <w:rPr>
          <w:spacing w:val="-2"/>
        </w:rPr>
        <w:t>придаточными</w:t>
      </w:r>
      <w:r>
        <w:tab/>
      </w:r>
      <w:r w:rsidR="0075653C">
        <w:t xml:space="preserve"> </w:t>
      </w:r>
      <w:r>
        <w:rPr>
          <w:spacing w:val="-2"/>
        </w:rPr>
        <w:t>времени</w:t>
      </w:r>
      <w:r w:rsidR="0075653C">
        <w:rPr>
          <w:spacing w:val="-2"/>
        </w:rPr>
        <w:t xml:space="preserve"> </w:t>
      </w:r>
      <w:r w:rsidR="0075653C">
        <w:t xml:space="preserve"> </w:t>
      </w:r>
      <w:r>
        <w:rPr>
          <w:spacing w:val="-10"/>
        </w:rPr>
        <w:t>с</w:t>
      </w:r>
      <w:r w:rsidR="00FA7A6A">
        <w:t xml:space="preserve">         </w:t>
      </w:r>
      <w:r>
        <w:rPr>
          <w:spacing w:val="-2"/>
        </w:rPr>
        <w:t xml:space="preserve">союзами </w:t>
      </w:r>
      <w:r>
        <w:t>for, since;</w:t>
      </w:r>
    </w:p>
    <w:p w14:paraId="797CACA1" w14:textId="77777777" w:rsidR="0092247A" w:rsidRDefault="00C96EE1" w:rsidP="00DE4B78">
      <w:pPr>
        <w:pStyle w:val="a3"/>
        <w:ind w:left="567" w:right="284" w:firstLine="0"/>
      </w:pPr>
      <w:r>
        <w:t>предложения</w:t>
      </w:r>
      <w:r>
        <w:rPr>
          <w:spacing w:val="-4"/>
        </w:rPr>
        <w:t xml:space="preserve"> </w:t>
      </w:r>
      <w:r>
        <w:t>с</w:t>
      </w:r>
      <w:r>
        <w:rPr>
          <w:spacing w:val="-3"/>
        </w:rPr>
        <w:t xml:space="preserve"> </w:t>
      </w:r>
      <w:r>
        <w:t>конструкциями</w:t>
      </w:r>
      <w:r>
        <w:rPr>
          <w:spacing w:val="-2"/>
        </w:rPr>
        <w:t xml:space="preserve"> </w:t>
      </w:r>
      <w:r>
        <w:t>as</w:t>
      </w:r>
      <w:r>
        <w:rPr>
          <w:spacing w:val="-3"/>
        </w:rPr>
        <w:t xml:space="preserve"> </w:t>
      </w:r>
      <w:r>
        <w:t>…</w:t>
      </w:r>
      <w:r>
        <w:rPr>
          <w:spacing w:val="-2"/>
        </w:rPr>
        <w:t xml:space="preserve"> </w:t>
      </w:r>
      <w:r>
        <w:t>as,</w:t>
      </w:r>
      <w:r>
        <w:rPr>
          <w:spacing w:val="-2"/>
        </w:rPr>
        <w:t xml:space="preserve"> </w:t>
      </w:r>
      <w:r>
        <w:t>not</w:t>
      </w:r>
      <w:r>
        <w:rPr>
          <w:spacing w:val="-2"/>
        </w:rPr>
        <w:t xml:space="preserve"> </w:t>
      </w:r>
      <w:r>
        <w:t>so</w:t>
      </w:r>
      <w:r>
        <w:rPr>
          <w:spacing w:val="-2"/>
        </w:rPr>
        <w:t xml:space="preserve"> </w:t>
      </w:r>
      <w:r>
        <w:t>…</w:t>
      </w:r>
      <w:r>
        <w:rPr>
          <w:spacing w:val="-1"/>
        </w:rPr>
        <w:t xml:space="preserve"> </w:t>
      </w:r>
      <w:r>
        <w:rPr>
          <w:spacing w:val="-5"/>
        </w:rPr>
        <w:t>as;</w:t>
      </w:r>
    </w:p>
    <w:p w14:paraId="3EF78517" w14:textId="77777777" w:rsidR="0092247A" w:rsidRDefault="00C96EE1" w:rsidP="00DE4B78">
      <w:pPr>
        <w:pStyle w:val="a3"/>
        <w:ind w:left="567" w:right="284" w:firstLine="0"/>
      </w:pPr>
      <w:r>
        <w:t>глаголы в видовременных формах действительного залога в изъявительном наклонении в Present/Past Continuous Tense;</w:t>
      </w:r>
    </w:p>
    <w:p w14:paraId="38B98CB6" w14:textId="77777777" w:rsidR="0092247A" w:rsidRDefault="00C96EE1" w:rsidP="00DE4B78">
      <w:pPr>
        <w:pStyle w:val="a3"/>
        <w:tabs>
          <w:tab w:val="left" w:pos="1617"/>
          <w:tab w:val="left" w:pos="2387"/>
          <w:tab w:val="left" w:pos="4318"/>
          <w:tab w:val="left" w:pos="5934"/>
          <w:tab w:val="left" w:pos="7004"/>
          <w:tab w:val="left" w:pos="8658"/>
        </w:tabs>
        <w:ind w:left="567" w:right="284" w:firstLine="0"/>
      </w:pPr>
      <w:r>
        <w:rPr>
          <w:spacing w:val="-4"/>
        </w:rPr>
        <w:t>все</w:t>
      </w:r>
      <w:r w:rsidR="0075653C">
        <w:t xml:space="preserve"> </w:t>
      </w:r>
      <w:r>
        <w:rPr>
          <w:spacing w:val="-4"/>
        </w:rPr>
        <w:t>типы</w:t>
      </w:r>
      <w:r>
        <w:tab/>
      </w:r>
      <w:r>
        <w:rPr>
          <w:spacing w:val="-2"/>
        </w:rPr>
        <w:t>вопросительных</w:t>
      </w:r>
      <w:r w:rsidR="0075653C">
        <w:t xml:space="preserve"> </w:t>
      </w:r>
      <w:r>
        <w:rPr>
          <w:spacing w:val="-2"/>
        </w:rPr>
        <w:t>предложений</w:t>
      </w:r>
      <w:r w:rsidR="0075653C">
        <w:t xml:space="preserve"> </w:t>
      </w:r>
      <w:r>
        <w:rPr>
          <w:spacing w:val="-2"/>
        </w:rPr>
        <w:t>(общий,</w:t>
      </w:r>
      <w:r>
        <w:tab/>
      </w:r>
      <w:r>
        <w:rPr>
          <w:spacing w:val="-2"/>
        </w:rPr>
        <w:t>специальный,</w:t>
      </w:r>
      <w:r w:rsidR="00FA7A6A">
        <w:t xml:space="preserve"> </w:t>
      </w:r>
      <w:r>
        <w:rPr>
          <w:spacing w:val="-2"/>
        </w:rPr>
        <w:t xml:space="preserve">альтернативный, </w:t>
      </w:r>
      <w:r>
        <w:t>разделительный вопросы) в Present/ Past Continuous Tense;</w:t>
      </w:r>
    </w:p>
    <w:p w14:paraId="4157F54A" w14:textId="77777777" w:rsidR="0092247A" w:rsidRPr="00C96EE1" w:rsidRDefault="00C96EE1" w:rsidP="00DE4B78">
      <w:pPr>
        <w:pStyle w:val="a3"/>
        <w:ind w:left="567" w:right="284" w:firstLine="0"/>
        <w:rPr>
          <w:lang w:val="en-US"/>
        </w:rPr>
      </w:pPr>
      <w:r>
        <w:t>модальные</w:t>
      </w:r>
      <w:r w:rsidRPr="00C96EE1">
        <w:rPr>
          <w:spacing w:val="-5"/>
          <w:lang w:val="en-US"/>
        </w:rPr>
        <w:t xml:space="preserve"> </w:t>
      </w:r>
      <w:r>
        <w:t>глаголы</w:t>
      </w:r>
      <w:r w:rsidRPr="00C96EE1">
        <w:rPr>
          <w:spacing w:val="-3"/>
          <w:lang w:val="en-US"/>
        </w:rPr>
        <w:t xml:space="preserve"> </w:t>
      </w:r>
      <w:r>
        <w:t>и</w:t>
      </w:r>
      <w:r w:rsidRPr="00C96EE1">
        <w:rPr>
          <w:spacing w:val="-3"/>
          <w:lang w:val="en-US"/>
        </w:rPr>
        <w:t xml:space="preserve"> </w:t>
      </w:r>
      <w:r>
        <w:t>их</w:t>
      </w:r>
      <w:r w:rsidRPr="00C96EE1">
        <w:rPr>
          <w:spacing w:val="-1"/>
          <w:lang w:val="en-US"/>
        </w:rPr>
        <w:t xml:space="preserve"> </w:t>
      </w:r>
      <w:r>
        <w:t>эквиваленты</w:t>
      </w:r>
      <w:r w:rsidRPr="00C96EE1">
        <w:rPr>
          <w:spacing w:val="-3"/>
          <w:lang w:val="en-US"/>
        </w:rPr>
        <w:t xml:space="preserve"> </w:t>
      </w:r>
      <w:r w:rsidRPr="00C96EE1">
        <w:rPr>
          <w:lang w:val="en-US"/>
        </w:rPr>
        <w:t>(can/be</w:t>
      </w:r>
      <w:r w:rsidRPr="00C96EE1">
        <w:rPr>
          <w:spacing w:val="-3"/>
          <w:lang w:val="en-US"/>
        </w:rPr>
        <w:t xml:space="preserve"> </w:t>
      </w:r>
      <w:r w:rsidRPr="00C96EE1">
        <w:rPr>
          <w:lang w:val="en-US"/>
        </w:rPr>
        <w:t>able</w:t>
      </w:r>
      <w:r w:rsidRPr="00C96EE1">
        <w:rPr>
          <w:spacing w:val="-3"/>
          <w:lang w:val="en-US"/>
        </w:rPr>
        <w:t xml:space="preserve"> </w:t>
      </w:r>
      <w:r w:rsidRPr="00C96EE1">
        <w:rPr>
          <w:lang w:val="en-US"/>
        </w:rPr>
        <w:t>to,</w:t>
      </w:r>
      <w:r w:rsidRPr="00C96EE1">
        <w:rPr>
          <w:spacing w:val="-3"/>
          <w:lang w:val="en-US"/>
        </w:rPr>
        <w:t xml:space="preserve"> </w:t>
      </w:r>
      <w:r w:rsidRPr="00C96EE1">
        <w:rPr>
          <w:lang w:val="en-US"/>
        </w:rPr>
        <w:t>must/</w:t>
      </w:r>
      <w:r w:rsidRPr="00C96EE1">
        <w:rPr>
          <w:spacing w:val="-3"/>
          <w:lang w:val="en-US"/>
        </w:rPr>
        <w:t xml:space="preserve"> </w:t>
      </w:r>
      <w:r w:rsidRPr="00C96EE1">
        <w:rPr>
          <w:lang w:val="en-US"/>
        </w:rPr>
        <w:t>have</w:t>
      </w:r>
      <w:r w:rsidRPr="00C96EE1">
        <w:rPr>
          <w:spacing w:val="-5"/>
          <w:lang w:val="en-US"/>
        </w:rPr>
        <w:t xml:space="preserve"> </w:t>
      </w:r>
      <w:r w:rsidRPr="00C96EE1">
        <w:rPr>
          <w:lang w:val="en-US"/>
        </w:rPr>
        <w:t>to,</w:t>
      </w:r>
      <w:r w:rsidRPr="00C96EE1">
        <w:rPr>
          <w:spacing w:val="-3"/>
          <w:lang w:val="en-US"/>
        </w:rPr>
        <w:t xml:space="preserve"> </w:t>
      </w:r>
      <w:r w:rsidRPr="00C96EE1">
        <w:rPr>
          <w:lang w:val="en-US"/>
        </w:rPr>
        <w:t>may,</w:t>
      </w:r>
      <w:r w:rsidRPr="00C96EE1">
        <w:rPr>
          <w:spacing w:val="-1"/>
          <w:lang w:val="en-US"/>
        </w:rPr>
        <w:t xml:space="preserve"> </w:t>
      </w:r>
      <w:r w:rsidRPr="00C96EE1">
        <w:rPr>
          <w:lang w:val="en-US"/>
        </w:rPr>
        <w:t>should,</w:t>
      </w:r>
      <w:r w:rsidRPr="00C96EE1">
        <w:rPr>
          <w:spacing w:val="-3"/>
          <w:lang w:val="en-US"/>
        </w:rPr>
        <w:t xml:space="preserve"> </w:t>
      </w:r>
      <w:r w:rsidRPr="00C96EE1">
        <w:rPr>
          <w:lang w:val="en-US"/>
        </w:rPr>
        <w:t>need); c</w:t>
      </w:r>
      <w:r>
        <w:t>лова</w:t>
      </w:r>
      <w:r w:rsidRPr="00C96EE1">
        <w:rPr>
          <w:lang w:val="en-US"/>
        </w:rPr>
        <w:t xml:space="preserve">, </w:t>
      </w:r>
      <w:r>
        <w:t>выражающие</w:t>
      </w:r>
      <w:r w:rsidRPr="00C96EE1">
        <w:rPr>
          <w:lang w:val="en-US"/>
        </w:rPr>
        <w:t xml:space="preserve"> </w:t>
      </w:r>
      <w:r>
        <w:t>количество</w:t>
      </w:r>
      <w:r w:rsidRPr="00C96EE1">
        <w:rPr>
          <w:lang w:val="en-US"/>
        </w:rPr>
        <w:t xml:space="preserve"> (little/a little, few/a few);</w:t>
      </w:r>
    </w:p>
    <w:p w14:paraId="6669E32F" w14:textId="77777777" w:rsidR="0092247A" w:rsidRDefault="00C96EE1" w:rsidP="00DE4B78">
      <w:pPr>
        <w:pStyle w:val="a3"/>
        <w:tabs>
          <w:tab w:val="left" w:pos="3842"/>
          <w:tab w:val="left" w:pos="7105"/>
          <w:tab w:val="left" w:pos="8753"/>
        </w:tabs>
        <w:spacing w:before="1"/>
        <w:ind w:left="567" w:right="284" w:firstLine="0"/>
      </w:pPr>
      <w:r>
        <w:t xml:space="preserve">возвратные, неопределённые местоимения some, any и их производные (somebody, anybody; something, anything, etc.) every и производные (everybody, everything и другие) в </w:t>
      </w:r>
      <w:r>
        <w:rPr>
          <w:spacing w:val="-2"/>
        </w:rPr>
        <w:t>повествовательных</w:t>
      </w:r>
      <w:r w:rsidR="0075653C">
        <w:t xml:space="preserve"> </w:t>
      </w:r>
      <w:r>
        <w:rPr>
          <w:spacing w:val="-2"/>
        </w:rPr>
        <w:t>(утвердительных</w:t>
      </w:r>
      <w:r w:rsidR="0075653C">
        <w:t xml:space="preserve"> </w:t>
      </w:r>
      <w:r>
        <w:rPr>
          <w:spacing w:val="-10"/>
        </w:rPr>
        <w:t>и</w:t>
      </w:r>
      <w:r w:rsidR="00FA7A6A">
        <w:t xml:space="preserve"> </w:t>
      </w:r>
      <w:r>
        <w:rPr>
          <w:spacing w:val="-2"/>
        </w:rPr>
        <w:t xml:space="preserve">отрицательных) </w:t>
      </w:r>
      <w:r>
        <w:t>и вопросительных предложениях;</w:t>
      </w:r>
    </w:p>
    <w:p w14:paraId="073D70F9" w14:textId="77777777" w:rsidR="0092247A" w:rsidRDefault="00C96EE1" w:rsidP="00DE4B78">
      <w:pPr>
        <w:pStyle w:val="a3"/>
        <w:ind w:left="567" w:right="284" w:firstLine="0"/>
      </w:pPr>
      <w:r>
        <w:t>числительные</w:t>
      </w:r>
      <w:r>
        <w:rPr>
          <w:spacing w:val="-7"/>
        </w:rPr>
        <w:t xml:space="preserve"> </w:t>
      </w:r>
      <w:r>
        <w:t>для</w:t>
      </w:r>
      <w:r>
        <w:rPr>
          <w:spacing w:val="-3"/>
        </w:rPr>
        <w:t xml:space="preserve"> </w:t>
      </w:r>
      <w:r>
        <w:t>обозначения</w:t>
      </w:r>
      <w:r>
        <w:rPr>
          <w:spacing w:val="-3"/>
        </w:rPr>
        <w:t xml:space="preserve"> </w:t>
      </w:r>
      <w:r>
        <w:t>дат</w:t>
      </w:r>
      <w:r>
        <w:rPr>
          <w:spacing w:val="-3"/>
        </w:rPr>
        <w:t xml:space="preserve"> </w:t>
      </w:r>
      <w:r>
        <w:t>и</w:t>
      </w:r>
      <w:r>
        <w:rPr>
          <w:spacing w:val="-3"/>
        </w:rPr>
        <w:t xml:space="preserve"> </w:t>
      </w:r>
      <w:r>
        <w:t>больших</w:t>
      </w:r>
      <w:r>
        <w:rPr>
          <w:spacing w:val="-3"/>
        </w:rPr>
        <w:t xml:space="preserve"> </w:t>
      </w:r>
      <w:r>
        <w:t>чисел</w:t>
      </w:r>
      <w:r>
        <w:rPr>
          <w:spacing w:val="-3"/>
        </w:rPr>
        <w:t xml:space="preserve"> </w:t>
      </w:r>
      <w:r>
        <w:rPr>
          <w:spacing w:val="-2"/>
        </w:rPr>
        <w:t>(100–1000);</w:t>
      </w:r>
    </w:p>
    <w:p w14:paraId="5B23AD56" w14:textId="77777777" w:rsidR="0092247A" w:rsidRDefault="00C96EE1" w:rsidP="000F08BB">
      <w:pPr>
        <w:pStyle w:val="a4"/>
        <w:numPr>
          <w:ilvl w:val="0"/>
          <w:numId w:val="47"/>
        </w:numPr>
        <w:tabs>
          <w:tab w:val="left" w:pos="993"/>
        </w:tabs>
        <w:ind w:left="567" w:right="284" w:firstLine="0"/>
        <w:rPr>
          <w:sz w:val="24"/>
        </w:rPr>
      </w:pPr>
      <w:r>
        <w:rPr>
          <w:sz w:val="24"/>
        </w:rPr>
        <w:t>владеть</w:t>
      </w:r>
      <w:r>
        <w:rPr>
          <w:spacing w:val="-4"/>
          <w:sz w:val="24"/>
        </w:rPr>
        <w:t xml:space="preserve"> </w:t>
      </w:r>
      <w:r>
        <w:rPr>
          <w:sz w:val="24"/>
        </w:rPr>
        <w:t>социокультурными</w:t>
      </w:r>
      <w:r>
        <w:rPr>
          <w:spacing w:val="-4"/>
          <w:sz w:val="24"/>
        </w:rPr>
        <w:t xml:space="preserve"> </w:t>
      </w:r>
      <w:r>
        <w:rPr>
          <w:sz w:val="24"/>
        </w:rPr>
        <w:t>знаниями</w:t>
      </w:r>
      <w:r>
        <w:rPr>
          <w:spacing w:val="-7"/>
          <w:sz w:val="24"/>
        </w:rPr>
        <w:t xml:space="preserve"> </w:t>
      </w:r>
      <w:r>
        <w:rPr>
          <w:sz w:val="24"/>
        </w:rPr>
        <w:t>и</w:t>
      </w:r>
      <w:r>
        <w:rPr>
          <w:spacing w:val="-1"/>
          <w:sz w:val="24"/>
        </w:rPr>
        <w:t xml:space="preserve"> </w:t>
      </w:r>
      <w:r>
        <w:rPr>
          <w:spacing w:val="-2"/>
          <w:sz w:val="24"/>
        </w:rPr>
        <w:t>умениями:</w:t>
      </w:r>
    </w:p>
    <w:p w14:paraId="02BDB4E1" w14:textId="77777777" w:rsidR="0092247A" w:rsidRDefault="00C96EE1" w:rsidP="00DE4B78">
      <w:pPr>
        <w:pStyle w:val="a3"/>
        <w:ind w:left="567" w:right="284" w:firstLine="0"/>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42D0E026" w14:textId="77777777" w:rsidR="0092247A" w:rsidRDefault="00C96EE1" w:rsidP="00DE4B78">
      <w:pPr>
        <w:pStyle w:val="a3"/>
        <w:ind w:left="567" w:right="284" w:firstLine="0"/>
      </w:pPr>
      <w:r>
        <w:t>знать (понимать) и использовать в устной и письменной речи наиболее употребительную лексику,</w:t>
      </w:r>
      <w:r>
        <w:rPr>
          <w:spacing w:val="61"/>
          <w:w w:val="150"/>
        </w:rPr>
        <w:t xml:space="preserve"> </w:t>
      </w:r>
      <w:r>
        <w:t>обозначающую</w:t>
      </w:r>
      <w:r>
        <w:rPr>
          <w:spacing w:val="62"/>
          <w:w w:val="150"/>
        </w:rPr>
        <w:t xml:space="preserve"> </w:t>
      </w:r>
      <w:r>
        <w:t>реалии</w:t>
      </w:r>
      <w:r w:rsidR="0075653C">
        <w:rPr>
          <w:spacing w:val="61"/>
          <w:w w:val="150"/>
        </w:rPr>
        <w:t xml:space="preserve"> </w:t>
      </w:r>
      <w:r>
        <w:t>страны</w:t>
      </w:r>
      <w:r>
        <w:rPr>
          <w:spacing w:val="61"/>
          <w:w w:val="150"/>
        </w:rPr>
        <w:t xml:space="preserve">  </w:t>
      </w:r>
      <w:r>
        <w:t>(стран)</w:t>
      </w:r>
      <w:r>
        <w:rPr>
          <w:spacing w:val="61"/>
          <w:w w:val="150"/>
        </w:rPr>
        <w:t xml:space="preserve">    </w:t>
      </w:r>
      <w:r>
        <w:t>изучаемого</w:t>
      </w:r>
      <w:r>
        <w:rPr>
          <w:spacing w:val="61"/>
          <w:w w:val="150"/>
        </w:rPr>
        <w:t xml:space="preserve">    </w:t>
      </w:r>
      <w:r>
        <w:t>языка в рамках тематического содержания речи;</w:t>
      </w:r>
    </w:p>
    <w:p w14:paraId="6233E56D" w14:textId="77777777" w:rsidR="0092247A" w:rsidRDefault="00C96EE1" w:rsidP="00DE4B78">
      <w:pPr>
        <w:pStyle w:val="a3"/>
        <w:spacing w:before="1"/>
        <w:ind w:left="567" w:right="284" w:firstLine="0"/>
      </w:pPr>
      <w:r>
        <w:t>обладать</w:t>
      </w:r>
      <w:r>
        <w:rPr>
          <w:spacing w:val="80"/>
        </w:rPr>
        <w:t xml:space="preserve">  </w:t>
      </w:r>
      <w:r>
        <w:t>базовыми</w:t>
      </w:r>
      <w:r>
        <w:rPr>
          <w:spacing w:val="80"/>
        </w:rPr>
        <w:t xml:space="preserve">  </w:t>
      </w:r>
      <w:r>
        <w:t>знаниями</w:t>
      </w:r>
      <w:r>
        <w:rPr>
          <w:spacing w:val="80"/>
        </w:rPr>
        <w:t xml:space="preserve">  </w:t>
      </w:r>
      <w:r>
        <w:t>о</w:t>
      </w:r>
      <w:r>
        <w:rPr>
          <w:spacing w:val="80"/>
        </w:rPr>
        <w:t xml:space="preserve">  </w:t>
      </w:r>
      <w:r>
        <w:t>социокультурном</w:t>
      </w:r>
      <w:r>
        <w:rPr>
          <w:spacing w:val="80"/>
        </w:rPr>
        <w:t xml:space="preserve">  </w:t>
      </w:r>
      <w:r>
        <w:t>портрете</w:t>
      </w:r>
      <w:r>
        <w:rPr>
          <w:spacing w:val="80"/>
        </w:rPr>
        <w:t xml:space="preserve">  </w:t>
      </w:r>
      <w:r>
        <w:t>родной</w:t>
      </w:r>
      <w:r>
        <w:rPr>
          <w:spacing w:val="80"/>
        </w:rPr>
        <w:t xml:space="preserve">  </w:t>
      </w:r>
      <w:r>
        <w:t>страны</w:t>
      </w:r>
      <w:r>
        <w:rPr>
          <w:spacing w:val="80"/>
        </w:rPr>
        <w:t xml:space="preserve"> </w:t>
      </w:r>
      <w:r>
        <w:t>и страны (стран) изучаемого языка;</w:t>
      </w:r>
    </w:p>
    <w:p w14:paraId="7BF56C59" w14:textId="77777777" w:rsidR="0092247A" w:rsidRDefault="00C96EE1" w:rsidP="00DE4B78">
      <w:pPr>
        <w:pStyle w:val="a3"/>
        <w:ind w:left="567" w:right="284" w:firstLine="0"/>
      </w:pPr>
      <w:r>
        <w:t>кратко</w:t>
      </w:r>
      <w:r>
        <w:rPr>
          <w:spacing w:val="-4"/>
        </w:rPr>
        <w:t xml:space="preserve"> </w:t>
      </w:r>
      <w:r>
        <w:t>представлять</w:t>
      </w:r>
      <w:r>
        <w:rPr>
          <w:spacing w:val="-3"/>
        </w:rPr>
        <w:t xml:space="preserve"> </w:t>
      </w:r>
      <w:r>
        <w:t>Россию</w:t>
      </w:r>
      <w:r>
        <w:rPr>
          <w:spacing w:val="-3"/>
        </w:rPr>
        <w:t xml:space="preserve"> </w:t>
      </w:r>
      <w:r>
        <w:t>и</w:t>
      </w:r>
      <w:r>
        <w:rPr>
          <w:spacing w:val="-4"/>
        </w:rPr>
        <w:t xml:space="preserve"> </w:t>
      </w:r>
      <w:r>
        <w:t>страну</w:t>
      </w:r>
      <w:r>
        <w:rPr>
          <w:spacing w:val="-8"/>
        </w:rPr>
        <w:t xml:space="preserve"> </w:t>
      </w:r>
      <w:r>
        <w:t>(страны)</w:t>
      </w:r>
      <w:r>
        <w:rPr>
          <w:spacing w:val="-3"/>
        </w:rPr>
        <w:t xml:space="preserve"> </w:t>
      </w:r>
      <w:r>
        <w:t>изучаемого</w:t>
      </w:r>
      <w:r>
        <w:rPr>
          <w:spacing w:val="-3"/>
        </w:rPr>
        <w:t xml:space="preserve"> </w:t>
      </w:r>
      <w:r>
        <w:rPr>
          <w:spacing w:val="-2"/>
        </w:rPr>
        <w:t>языка;</w:t>
      </w:r>
    </w:p>
    <w:p w14:paraId="114A85CD" w14:textId="77777777" w:rsidR="0092247A" w:rsidRDefault="00C96EE1" w:rsidP="000F08BB">
      <w:pPr>
        <w:pStyle w:val="a4"/>
        <w:numPr>
          <w:ilvl w:val="0"/>
          <w:numId w:val="47"/>
        </w:numPr>
        <w:tabs>
          <w:tab w:val="left" w:pos="993"/>
        </w:tabs>
        <w:ind w:left="567" w:right="284" w:firstLine="0"/>
        <w:rPr>
          <w:sz w:val="24"/>
        </w:rPr>
      </w:pPr>
      <w:r>
        <w:rPr>
          <w:sz w:val="24"/>
        </w:rPr>
        <w:t>владеть</w:t>
      </w:r>
      <w:r>
        <w:rPr>
          <w:spacing w:val="80"/>
          <w:sz w:val="24"/>
        </w:rPr>
        <w:t xml:space="preserve">    </w:t>
      </w:r>
      <w:r>
        <w:rPr>
          <w:sz w:val="24"/>
        </w:rPr>
        <w:t>компенсаторными</w:t>
      </w:r>
      <w:r>
        <w:rPr>
          <w:spacing w:val="80"/>
          <w:sz w:val="24"/>
        </w:rPr>
        <w:t xml:space="preserve">    </w:t>
      </w:r>
      <w:r>
        <w:rPr>
          <w:sz w:val="24"/>
        </w:rPr>
        <w:t>умениями:</w:t>
      </w:r>
      <w:r>
        <w:rPr>
          <w:spacing w:val="80"/>
          <w:sz w:val="24"/>
        </w:rPr>
        <w:t xml:space="preserve">    </w:t>
      </w:r>
      <w:r>
        <w:rPr>
          <w:sz w:val="24"/>
        </w:rPr>
        <w:t>использовать</w:t>
      </w:r>
      <w:r>
        <w:rPr>
          <w:spacing w:val="80"/>
          <w:sz w:val="24"/>
        </w:rPr>
        <w:t xml:space="preserve">    </w:t>
      </w:r>
      <w:r>
        <w:rPr>
          <w:sz w:val="24"/>
        </w:rPr>
        <w:t>при</w:t>
      </w:r>
      <w:r>
        <w:rPr>
          <w:spacing w:val="80"/>
          <w:sz w:val="24"/>
        </w:rPr>
        <w:t xml:space="preserve">    </w:t>
      </w:r>
      <w:r>
        <w:rPr>
          <w:sz w:val="24"/>
        </w:rPr>
        <w:t xml:space="preserve">чтении и аудировании языковую догадку, в том числе контекстуальную, игнорировать информацию, </w:t>
      </w:r>
      <w:r w:rsidR="0075653C">
        <w:rPr>
          <w:sz w:val="24"/>
        </w:rPr>
        <w:t xml:space="preserve">  </w:t>
      </w:r>
      <w:r>
        <w:rPr>
          <w:sz w:val="24"/>
        </w:rPr>
        <w:t>не</w:t>
      </w:r>
      <w:r w:rsidR="0075653C" w:rsidRPr="0075653C">
        <w:t xml:space="preserve"> </w:t>
      </w:r>
      <w:r w:rsidR="0075653C">
        <w:t xml:space="preserve"> являющуюся</w:t>
      </w:r>
      <w:r w:rsidR="0075653C" w:rsidRPr="0075653C">
        <w:t xml:space="preserve"> </w:t>
      </w:r>
      <w:r w:rsidR="0075653C">
        <w:t xml:space="preserve">   необходимой</w:t>
      </w:r>
      <w:r w:rsidR="0075653C" w:rsidRPr="0075653C">
        <w:t xml:space="preserve"> </w:t>
      </w:r>
      <w:r w:rsidR="0075653C">
        <w:t xml:space="preserve">   для    понимания</w:t>
      </w:r>
      <w:r w:rsidR="0075653C" w:rsidRPr="0075653C">
        <w:t xml:space="preserve"> </w:t>
      </w:r>
      <w:r w:rsidR="0075653C">
        <w:t xml:space="preserve">  основного   содержания,</w:t>
      </w:r>
    </w:p>
    <w:p w14:paraId="72FBB980" w14:textId="77777777" w:rsidR="0092247A" w:rsidRDefault="00C96EE1" w:rsidP="00DE4B78">
      <w:pPr>
        <w:pStyle w:val="a3"/>
        <w:spacing w:before="70"/>
        <w:ind w:left="567" w:right="284" w:firstLine="0"/>
      </w:pPr>
      <w:r>
        <w:t>прочитанного (прослушанного) текста или для нахождения в тексте запрашиваемой информации;</w:t>
      </w:r>
    </w:p>
    <w:p w14:paraId="3E084DE6" w14:textId="77777777" w:rsidR="0092247A" w:rsidRDefault="00C96EE1" w:rsidP="000F08BB">
      <w:pPr>
        <w:pStyle w:val="a4"/>
        <w:numPr>
          <w:ilvl w:val="0"/>
          <w:numId w:val="47"/>
        </w:numPr>
        <w:tabs>
          <w:tab w:val="left" w:pos="993"/>
        </w:tabs>
        <w:ind w:left="567" w:right="284" w:firstLine="0"/>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FA147B2" w14:textId="77777777" w:rsidR="0092247A" w:rsidRDefault="00C96EE1" w:rsidP="000F08BB">
      <w:pPr>
        <w:pStyle w:val="a4"/>
        <w:numPr>
          <w:ilvl w:val="0"/>
          <w:numId w:val="47"/>
        </w:numPr>
        <w:tabs>
          <w:tab w:val="left" w:pos="993"/>
          <w:tab w:val="left" w:pos="3704"/>
          <w:tab w:val="left" w:pos="5998"/>
          <w:tab w:val="left" w:pos="7848"/>
          <w:tab w:val="left" w:pos="9011"/>
        </w:tabs>
        <w:spacing w:before="1"/>
        <w:ind w:left="567" w:right="284" w:firstLine="0"/>
        <w:rPr>
          <w:sz w:val="24"/>
        </w:rPr>
      </w:pPr>
      <w:r>
        <w:rPr>
          <w:spacing w:val="-2"/>
          <w:sz w:val="24"/>
        </w:rPr>
        <w:t>использовать</w:t>
      </w:r>
      <w:r w:rsidR="0075653C">
        <w:rPr>
          <w:spacing w:val="-2"/>
          <w:sz w:val="24"/>
        </w:rPr>
        <w:t xml:space="preserve"> </w:t>
      </w:r>
      <w:r w:rsidR="0075653C">
        <w:rPr>
          <w:sz w:val="24"/>
        </w:rPr>
        <w:t xml:space="preserve"> </w:t>
      </w:r>
      <w:r>
        <w:rPr>
          <w:spacing w:val="-2"/>
          <w:sz w:val="24"/>
        </w:rPr>
        <w:t>иноязычны</w:t>
      </w:r>
      <w:r w:rsidR="0075653C">
        <w:rPr>
          <w:spacing w:val="-2"/>
          <w:sz w:val="24"/>
        </w:rPr>
        <w:t>е</w:t>
      </w:r>
      <w:r>
        <w:rPr>
          <w:sz w:val="24"/>
        </w:rPr>
        <w:tab/>
      </w:r>
      <w:r w:rsidR="0075653C">
        <w:rPr>
          <w:sz w:val="24"/>
        </w:rPr>
        <w:t xml:space="preserve"> </w:t>
      </w:r>
      <w:r>
        <w:rPr>
          <w:spacing w:val="-2"/>
          <w:sz w:val="24"/>
        </w:rPr>
        <w:t>словари</w:t>
      </w:r>
      <w:r w:rsidR="0075653C">
        <w:rPr>
          <w:sz w:val="24"/>
        </w:rPr>
        <w:t xml:space="preserve"> </w:t>
      </w:r>
      <w:r>
        <w:rPr>
          <w:spacing w:val="-10"/>
          <w:sz w:val="24"/>
        </w:rPr>
        <w:t>и</w:t>
      </w:r>
      <w:r w:rsidR="0075653C">
        <w:rPr>
          <w:spacing w:val="-10"/>
          <w:sz w:val="24"/>
        </w:rPr>
        <w:t xml:space="preserve"> </w:t>
      </w:r>
      <w:r>
        <w:rPr>
          <w:spacing w:val="-2"/>
          <w:sz w:val="24"/>
        </w:rPr>
        <w:t xml:space="preserve">справочники, </w:t>
      </w:r>
      <w:r>
        <w:rPr>
          <w:sz w:val="24"/>
        </w:rPr>
        <w:t>в том числе информационно-справочные системы в электронной форме;</w:t>
      </w:r>
    </w:p>
    <w:p w14:paraId="49485B05" w14:textId="77777777" w:rsidR="0092247A" w:rsidRDefault="00C96EE1" w:rsidP="000F08BB">
      <w:pPr>
        <w:pStyle w:val="a4"/>
        <w:numPr>
          <w:ilvl w:val="0"/>
          <w:numId w:val="47"/>
        </w:numPr>
        <w:tabs>
          <w:tab w:val="left" w:pos="993"/>
        </w:tabs>
        <w:ind w:left="567" w:right="284" w:firstLine="0"/>
        <w:rPr>
          <w:sz w:val="24"/>
        </w:rPr>
      </w:pPr>
      <w:r>
        <w:rPr>
          <w:sz w:val="24"/>
        </w:rPr>
        <w:t>достигать</w:t>
      </w:r>
      <w:r>
        <w:rPr>
          <w:spacing w:val="80"/>
          <w:sz w:val="24"/>
        </w:rPr>
        <w:t xml:space="preserve">  </w:t>
      </w:r>
      <w:r>
        <w:rPr>
          <w:sz w:val="24"/>
        </w:rPr>
        <w:t>взаимопонимания</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устного</w:t>
      </w:r>
      <w:r>
        <w:rPr>
          <w:spacing w:val="80"/>
          <w:sz w:val="24"/>
        </w:rPr>
        <w:t xml:space="preserve">  </w:t>
      </w:r>
      <w:r>
        <w:rPr>
          <w:sz w:val="24"/>
        </w:rPr>
        <w:t>и</w:t>
      </w:r>
      <w:r>
        <w:rPr>
          <w:spacing w:val="80"/>
          <w:sz w:val="24"/>
        </w:rPr>
        <w:t xml:space="preserve">  </w:t>
      </w:r>
      <w:r>
        <w:rPr>
          <w:sz w:val="24"/>
        </w:rPr>
        <w:t>письменного</w:t>
      </w:r>
      <w:r>
        <w:rPr>
          <w:spacing w:val="80"/>
          <w:sz w:val="24"/>
        </w:rPr>
        <w:t xml:space="preserve">  </w:t>
      </w:r>
      <w:r>
        <w:rPr>
          <w:sz w:val="24"/>
        </w:rPr>
        <w:t>общения с носителями иностранного языка, с людьми другой культуры;</w:t>
      </w:r>
    </w:p>
    <w:p w14:paraId="77D8A31C" w14:textId="77777777" w:rsidR="0092247A" w:rsidRDefault="00C96EE1" w:rsidP="000F08BB">
      <w:pPr>
        <w:pStyle w:val="a4"/>
        <w:numPr>
          <w:ilvl w:val="0"/>
          <w:numId w:val="47"/>
        </w:numPr>
        <w:tabs>
          <w:tab w:val="left" w:pos="993"/>
        </w:tabs>
        <w:ind w:left="567" w:right="284" w:firstLine="0"/>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CF65046" w14:textId="77777777" w:rsidR="0092247A" w:rsidRDefault="00C96EE1" w:rsidP="000F08BB">
      <w:pPr>
        <w:pStyle w:val="a4"/>
        <w:numPr>
          <w:ilvl w:val="3"/>
          <w:numId w:val="169"/>
        </w:numPr>
        <w:tabs>
          <w:tab w:val="left" w:pos="1560"/>
        </w:tabs>
        <w:ind w:left="567" w:right="284" w:firstLine="0"/>
        <w:rPr>
          <w:sz w:val="24"/>
        </w:rPr>
      </w:pPr>
      <w:r>
        <w:rPr>
          <w:sz w:val="24"/>
        </w:rPr>
        <w:t>Предметные результаты освоения программы по иностранному (английскому) языку к концу обучения в 7 классе:</w:t>
      </w:r>
    </w:p>
    <w:p w14:paraId="207264E0" w14:textId="77777777" w:rsidR="0092247A" w:rsidRDefault="00C96EE1" w:rsidP="000F08BB">
      <w:pPr>
        <w:pStyle w:val="a4"/>
        <w:numPr>
          <w:ilvl w:val="0"/>
          <w:numId w:val="46"/>
        </w:numPr>
        <w:tabs>
          <w:tab w:val="left" w:pos="993"/>
        </w:tabs>
        <w:ind w:left="567" w:right="284" w:firstLine="0"/>
        <w:rPr>
          <w:sz w:val="24"/>
        </w:rPr>
      </w:pPr>
      <w:r>
        <w:rPr>
          <w:sz w:val="24"/>
        </w:rPr>
        <w:t>владеть</w:t>
      </w:r>
      <w:r>
        <w:rPr>
          <w:spacing w:val="-4"/>
          <w:sz w:val="24"/>
        </w:rPr>
        <w:t xml:space="preserve"> </w:t>
      </w:r>
      <w:r>
        <w:rPr>
          <w:sz w:val="24"/>
        </w:rPr>
        <w:t>основными</w:t>
      </w:r>
      <w:r>
        <w:rPr>
          <w:spacing w:val="-4"/>
          <w:sz w:val="24"/>
        </w:rPr>
        <w:t xml:space="preserve"> </w:t>
      </w:r>
      <w:r>
        <w:rPr>
          <w:sz w:val="24"/>
        </w:rPr>
        <w:t>видами</w:t>
      </w:r>
      <w:r>
        <w:rPr>
          <w:spacing w:val="-4"/>
          <w:sz w:val="24"/>
        </w:rPr>
        <w:t xml:space="preserve"> </w:t>
      </w:r>
      <w:r>
        <w:rPr>
          <w:sz w:val="24"/>
        </w:rPr>
        <w:t>речевой</w:t>
      </w:r>
      <w:r>
        <w:rPr>
          <w:spacing w:val="-4"/>
          <w:sz w:val="24"/>
        </w:rPr>
        <w:t xml:space="preserve"> </w:t>
      </w:r>
      <w:r>
        <w:rPr>
          <w:spacing w:val="-2"/>
          <w:sz w:val="24"/>
        </w:rPr>
        <w:t>деятельности:</w:t>
      </w:r>
    </w:p>
    <w:p w14:paraId="5F9497E0" w14:textId="77777777" w:rsidR="0092247A" w:rsidRDefault="00C96EE1" w:rsidP="00DE4B78">
      <w:pPr>
        <w:pStyle w:val="a3"/>
        <w:ind w:left="567" w:right="284" w:firstLine="0"/>
      </w:pPr>
      <w:r>
        <w:t>говорение:</w:t>
      </w:r>
      <w:r>
        <w:rPr>
          <w:spacing w:val="80"/>
        </w:rPr>
        <w:t xml:space="preserve">  </w:t>
      </w:r>
      <w:r>
        <w:t>вести</w:t>
      </w:r>
      <w:r>
        <w:rPr>
          <w:spacing w:val="80"/>
        </w:rPr>
        <w:t xml:space="preserve">  </w:t>
      </w:r>
      <w:r>
        <w:t>разные</w:t>
      </w:r>
      <w:r>
        <w:rPr>
          <w:spacing w:val="80"/>
        </w:rPr>
        <w:t xml:space="preserve">  </w:t>
      </w:r>
      <w:r>
        <w:t>виды</w:t>
      </w:r>
      <w:r>
        <w:rPr>
          <w:spacing w:val="80"/>
        </w:rPr>
        <w:t xml:space="preserve">  </w:t>
      </w:r>
      <w:r>
        <w:t>диалогов</w:t>
      </w:r>
      <w:r>
        <w:rPr>
          <w:spacing w:val="80"/>
        </w:rPr>
        <w:t xml:space="preserve">  </w:t>
      </w:r>
      <w:r>
        <w:t>(диалог</w:t>
      </w:r>
      <w:r>
        <w:rPr>
          <w:spacing w:val="80"/>
        </w:rPr>
        <w:t xml:space="preserve">  </w:t>
      </w:r>
      <w:r>
        <w:t>этикетного</w:t>
      </w:r>
      <w:r>
        <w:rPr>
          <w:spacing w:val="80"/>
        </w:rPr>
        <w:t xml:space="preserve">  </w:t>
      </w:r>
      <w:r>
        <w:t>характера, диалог-побуждение к действию, диалог-расспрос, комбинированный диалог, включающий различные</w:t>
      </w:r>
      <w:r w:rsidR="004925C4">
        <w:rPr>
          <w:spacing w:val="70"/>
          <w:w w:val="150"/>
        </w:rPr>
        <w:t xml:space="preserve"> </w:t>
      </w:r>
      <w:r>
        <w:t>виды</w:t>
      </w:r>
      <w:r>
        <w:rPr>
          <w:spacing w:val="70"/>
          <w:w w:val="150"/>
        </w:rPr>
        <w:t xml:space="preserve"> </w:t>
      </w:r>
      <w:r>
        <w:t>диалогов)</w:t>
      </w:r>
      <w:r w:rsidR="004925C4">
        <w:rPr>
          <w:spacing w:val="70"/>
          <w:w w:val="150"/>
        </w:rPr>
        <w:t xml:space="preserve"> </w:t>
      </w:r>
      <w:r>
        <w:t>в</w:t>
      </w:r>
      <w:r w:rsidR="004925C4">
        <w:rPr>
          <w:spacing w:val="71"/>
          <w:w w:val="150"/>
        </w:rPr>
        <w:t xml:space="preserve"> </w:t>
      </w:r>
      <w:r>
        <w:t>рамках</w:t>
      </w:r>
      <w:r>
        <w:rPr>
          <w:spacing w:val="71"/>
          <w:w w:val="150"/>
        </w:rPr>
        <w:t xml:space="preserve"> </w:t>
      </w:r>
      <w:r>
        <w:t>тематического</w:t>
      </w:r>
      <w:r>
        <w:rPr>
          <w:spacing w:val="70"/>
          <w:w w:val="150"/>
        </w:rPr>
        <w:t xml:space="preserve">   </w:t>
      </w:r>
      <w:r>
        <w:t>содержания</w:t>
      </w:r>
      <w:r>
        <w:rPr>
          <w:spacing w:val="70"/>
          <w:w w:val="150"/>
        </w:rPr>
        <w:t xml:space="preserve">   </w:t>
      </w:r>
      <w:r>
        <w:t>речи</w:t>
      </w:r>
      <w:r w:rsidR="004925C4">
        <w:t xml:space="preserve"> </w:t>
      </w:r>
      <w:r>
        <w:t xml:space="preserve"> в</w:t>
      </w:r>
      <w:r>
        <w:rPr>
          <w:spacing w:val="80"/>
        </w:rPr>
        <w:t xml:space="preserve">    </w:t>
      </w:r>
      <w:r>
        <w:t>стандартных</w:t>
      </w:r>
      <w:r>
        <w:rPr>
          <w:spacing w:val="80"/>
        </w:rPr>
        <w:t xml:space="preserve">    </w:t>
      </w:r>
      <w:r>
        <w:t>ситуациях</w:t>
      </w:r>
      <w:r>
        <w:rPr>
          <w:spacing w:val="80"/>
        </w:rPr>
        <w:t xml:space="preserve">    </w:t>
      </w:r>
      <w:r>
        <w:t>неофициального</w:t>
      </w:r>
      <w:r>
        <w:rPr>
          <w:spacing w:val="80"/>
        </w:rPr>
        <w:t xml:space="preserve">    </w:t>
      </w:r>
      <w:r>
        <w:t>общения</w:t>
      </w:r>
      <w:r>
        <w:rPr>
          <w:spacing w:val="80"/>
        </w:rPr>
        <w:t xml:space="preserve">    </w:t>
      </w:r>
      <w:r>
        <w:t>с</w:t>
      </w:r>
      <w:r>
        <w:rPr>
          <w:spacing w:val="80"/>
        </w:rPr>
        <w:t xml:space="preserve">    </w:t>
      </w:r>
      <w:r>
        <w:t>вербальными</w:t>
      </w:r>
      <w:r>
        <w:rPr>
          <w:spacing w:val="40"/>
        </w:rPr>
        <w:t xml:space="preserve"> </w:t>
      </w:r>
      <w:r>
        <w:t>и</w:t>
      </w:r>
      <w:r>
        <w:rPr>
          <w:spacing w:val="66"/>
        </w:rPr>
        <w:t xml:space="preserve">  </w:t>
      </w:r>
      <w:r>
        <w:t>(или)</w:t>
      </w:r>
      <w:r>
        <w:rPr>
          <w:spacing w:val="65"/>
        </w:rPr>
        <w:t xml:space="preserve">  </w:t>
      </w:r>
      <w:r>
        <w:t>зрительными</w:t>
      </w:r>
      <w:r>
        <w:rPr>
          <w:spacing w:val="66"/>
        </w:rPr>
        <w:t xml:space="preserve">  </w:t>
      </w:r>
      <w:r>
        <w:t>опорами,</w:t>
      </w:r>
      <w:r>
        <w:rPr>
          <w:spacing w:val="65"/>
        </w:rPr>
        <w:t xml:space="preserve">  </w:t>
      </w:r>
      <w:r>
        <w:t>с</w:t>
      </w:r>
      <w:r>
        <w:rPr>
          <w:spacing w:val="65"/>
        </w:rPr>
        <w:t xml:space="preserve">  </w:t>
      </w:r>
      <w:r>
        <w:t>соблюдением</w:t>
      </w:r>
      <w:r>
        <w:rPr>
          <w:spacing w:val="65"/>
        </w:rPr>
        <w:t xml:space="preserve">  </w:t>
      </w:r>
      <w:r>
        <w:t>норм</w:t>
      </w:r>
      <w:r>
        <w:rPr>
          <w:spacing w:val="65"/>
        </w:rPr>
        <w:t xml:space="preserve">  </w:t>
      </w:r>
      <w:r>
        <w:t>речевого</w:t>
      </w:r>
      <w:r>
        <w:rPr>
          <w:spacing w:val="65"/>
        </w:rPr>
        <w:t xml:space="preserve">  </w:t>
      </w:r>
      <w:r>
        <w:t>этикета,</w:t>
      </w:r>
      <w:r>
        <w:rPr>
          <w:spacing w:val="64"/>
        </w:rPr>
        <w:t xml:space="preserve">  </w:t>
      </w:r>
      <w:r>
        <w:t>принятого в стране (странах) изучаемого языка (до 6 реплик со стороны каждого собеседника);</w:t>
      </w:r>
    </w:p>
    <w:p w14:paraId="6293568C" w14:textId="77777777" w:rsidR="0092247A" w:rsidRDefault="00C96EE1" w:rsidP="00DE4B78">
      <w:pPr>
        <w:pStyle w:val="a3"/>
        <w:spacing w:before="1"/>
        <w:ind w:left="567" w:right="284" w:firstLine="0"/>
      </w:pPr>
      <w:r>
        <w:t>создавать</w:t>
      </w:r>
      <w:r>
        <w:rPr>
          <w:spacing w:val="80"/>
        </w:rPr>
        <w:t xml:space="preserve">  </w:t>
      </w:r>
      <w:r>
        <w:t>разные</w:t>
      </w:r>
      <w:r>
        <w:rPr>
          <w:spacing w:val="80"/>
        </w:rPr>
        <w:t xml:space="preserve">   </w:t>
      </w:r>
      <w:r>
        <w:t>виды</w:t>
      </w:r>
      <w:r>
        <w:rPr>
          <w:spacing w:val="80"/>
        </w:rPr>
        <w:t xml:space="preserve">   </w:t>
      </w:r>
      <w:r>
        <w:t>монологических</w:t>
      </w:r>
      <w:r>
        <w:rPr>
          <w:spacing w:val="80"/>
        </w:rPr>
        <w:t xml:space="preserve">  </w:t>
      </w:r>
      <w:r>
        <w:t>высказываний</w:t>
      </w:r>
      <w:r>
        <w:rPr>
          <w:spacing w:val="80"/>
        </w:rPr>
        <w:t xml:space="preserve"> </w:t>
      </w:r>
      <w:r>
        <w:t>(описание, в</w:t>
      </w:r>
      <w:r>
        <w:rPr>
          <w:spacing w:val="80"/>
        </w:rPr>
        <w:t xml:space="preserve">   </w:t>
      </w:r>
      <w:r>
        <w:t>том</w:t>
      </w:r>
      <w:r>
        <w:rPr>
          <w:spacing w:val="80"/>
        </w:rPr>
        <w:t xml:space="preserve">   </w:t>
      </w:r>
      <w:r>
        <w:t>числе</w:t>
      </w:r>
      <w:r>
        <w:rPr>
          <w:spacing w:val="80"/>
        </w:rPr>
        <w:t xml:space="preserve">   </w:t>
      </w:r>
      <w:r>
        <w:t>характеристика,</w:t>
      </w:r>
      <w:r>
        <w:rPr>
          <w:spacing w:val="80"/>
        </w:rPr>
        <w:t xml:space="preserve">   </w:t>
      </w:r>
      <w:r>
        <w:t>повествование</w:t>
      </w:r>
      <w:r>
        <w:rPr>
          <w:spacing w:val="80"/>
        </w:rPr>
        <w:t xml:space="preserve">   </w:t>
      </w:r>
      <w:r>
        <w:t>(сообщение))</w:t>
      </w:r>
      <w:r>
        <w:rPr>
          <w:spacing w:val="80"/>
        </w:rPr>
        <w:t xml:space="preserve">   </w:t>
      </w:r>
      <w:r>
        <w:t>с</w:t>
      </w:r>
      <w:r>
        <w:rPr>
          <w:spacing w:val="80"/>
        </w:rPr>
        <w:t xml:space="preserve">   </w:t>
      </w:r>
      <w:r>
        <w:t>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496C2176" w14:textId="77777777" w:rsidR="0092247A" w:rsidRDefault="00C96EE1" w:rsidP="00DE4B78">
      <w:pPr>
        <w:pStyle w:val="a3"/>
        <w:tabs>
          <w:tab w:val="left" w:pos="2415"/>
          <w:tab w:val="left" w:pos="4215"/>
          <w:tab w:val="left" w:pos="6302"/>
          <w:tab w:val="left" w:pos="7809"/>
          <w:tab w:val="left" w:pos="10273"/>
        </w:tabs>
        <w:ind w:left="567" w:right="284" w:firstLine="0"/>
      </w:pPr>
      <w:r>
        <w:lastRenderedPageBreak/>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w:t>
      </w:r>
      <w:r>
        <w:rPr>
          <w:spacing w:val="-2"/>
        </w:rPr>
        <w:t>звучания</w:t>
      </w:r>
      <w:r>
        <w:tab/>
      </w:r>
      <w:r>
        <w:rPr>
          <w:spacing w:val="-2"/>
        </w:rPr>
        <w:t>текста</w:t>
      </w:r>
      <w:r>
        <w:tab/>
      </w:r>
      <w:r>
        <w:rPr>
          <w:spacing w:val="-2"/>
        </w:rPr>
        <w:t>(текстов)</w:t>
      </w:r>
      <w:r w:rsidR="00FA7A6A">
        <w:t xml:space="preserve"> </w:t>
      </w:r>
      <w:r>
        <w:rPr>
          <w:spacing w:val="-4"/>
        </w:rPr>
        <w:t>для</w:t>
      </w:r>
      <w:r w:rsidR="00FA7A6A">
        <w:t xml:space="preserve"> </w:t>
      </w:r>
      <w:r>
        <w:rPr>
          <w:spacing w:val="-2"/>
        </w:rPr>
        <w:t>аудирования</w:t>
      </w:r>
      <w:r w:rsidR="004925C4">
        <w:t xml:space="preserve"> </w:t>
      </w:r>
      <w:r>
        <w:rPr>
          <w:spacing w:val="-10"/>
        </w:rPr>
        <w:t xml:space="preserve">– </w:t>
      </w:r>
      <w:r>
        <w:t>до 1,5 минут);</w:t>
      </w:r>
    </w:p>
    <w:p w14:paraId="544C7539" w14:textId="77777777" w:rsidR="0092247A" w:rsidRDefault="00C96EE1" w:rsidP="00DE4B78">
      <w:pPr>
        <w:pStyle w:val="a3"/>
        <w:tabs>
          <w:tab w:val="left" w:pos="10271"/>
        </w:tabs>
        <w:ind w:left="567" w:right="284" w:firstLine="0"/>
      </w:pPr>
      <w: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w:t>
      </w:r>
      <w:r>
        <w:rPr>
          <w:spacing w:val="40"/>
        </w:rPr>
        <w:t xml:space="preserve"> </w:t>
      </w:r>
      <w:r>
        <w:t>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w:t>
      </w:r>
      <w:r>
        <w:rPr>
          <w:spacing w:val="-1"/>
        </w:rPr>
        <w:t xml:space="preserve"> </w:t>
      </w:r>
      <w:r>
        <w:t>тексте</w:t>
      </w:r>
      <w:r>
        <w:rPr>
          <w:spacing w:val="-1"/>
        </w:rPr>
        <w:t xml:space="preserve"> </w:t>
      </w:r>
      <w:r>
        <w:t>в</w:t>
      </w:r>
      <w:r>
        <w:rPr>
          <w:spacing w:val="-1"/>
        </w:rPr>
        <w:t xml:space="preserve"> </w:t>
      </w:r>
      <w:r>
        <w:t>эксплицитной (явной)</w:t>
      </w:r>
      <w:r>
        <w:rPr>
          <w:spacing w:val="-1"/>
        </w:rPr>
        <w:t xml:space="preserve"> </w:t>
      </w:r>
      <w:r>
        <w:t>форме</w:t>
      </w:r>
      <w:r>
        <w:rPr>
          <w:spacing w:val="-1"/>
        </w:rPr>
        <w:t xml:space="preserve"> </w:t>
      </w:r>
      <w:r>
        <w:t>(объём</w:t>
      </w:r>
      <w:r>
        <w:rPr>
          <w:spacing w:val="-1"/>
        </w:rPr>
        <w:t xml:space="preserve"> </w:t>
      </w:r>
      <w:r>
        <w:t>текста</w:t>
      </w:r>
      <w:r>
        <w:rPr>
          <w:spacing w:val="-1"/>
        </w:rPr>
        <w:t xml:space="preserve"> </w:t>
      </w:r>
      <w:r>
        <w:t xml:space="preserve">(текстов) для </w:t>
      </w:r>
      <w:r>
        <w:rPr>
          <w:spacing w:val="-2"/>
        </w:rPr>
        <w:t>чтения</w:t>
      </w:r>
      <w:r>
        <w:rPr>
          <w:spacing w:val="-10"/>
        </w:rPr>
        <w:t>–</w:t>
      </w:r>
      <w:r>
        <w:t>до 350 слов), читать про себя несплошные тексты (таблицы, диаграммы) и понимать представленную</w:t>
      </w:r>
      <w:r>
        <w:rPr>
          <w:spacing w:val="-2"/>
        </w:rPr>
        <w:t xml:space="preserve"> </w:t>
      </w:r>
      <w:r>
        <w:t>в</w:t>
      </w:r>
      <w:r>
        <w:rPr>
          <w:spacing w:val="-3"/>
        </w:rPr>
        <w:t xml:space="preserve"> </w:t>
      </w:r>
      <w:r>
        <w:t>них</w:t>
      </w:r>
      <w:r>
        <w:rPr>
          <w:spacing w:val="-4"/>
        </w:rPr>
        <w:t xml:space="preserve"> </w:t>
      </w:r>
      <w:r>
        <w:t>информацию,</w:t>
      </w:r>
      <w:r>
        <w:rPr>
          <w:spacing w:val="-2"/>
        </w:rPr>
        <w:t xml:space="preserve"> </w:t>
      </w:r>
      <w:r>
        <w:t>определять</w:t>
      </w:r>
      <w:r>
        <w:rPr>
          <w:spacing w:val="-4"/>
        </w:rPr>
        <w:t xml:space="preserve"> </w:t>
      </w:r>
      <w:r>
        <w:t>последовательность</w:t>
      </w:r>
      <w:r>
        <w:rPr>
          <w:spacing w:val="-3"/>
        </w:rPr>
        <w:t xml:space="preserve"> </w:t>
      </w:r>
      <w:r>
        <w:t>главных</w:t>
      </w:r>
      <w:r>
        <w:rPr>
          <w:spacing w:val="-1"/>
        </w:rPr>
        <w:t xml:space="preserve"> </w:t>
      </w:r>
      <w:r>
        <w:t>фактов</w:t>
      </w:r>
      <w:r>
        <w:rPr>
          <w:spacing w:val="-2"/>
        </w:rPr>
        <w:t xml:space="preserve"> </w:t>
      </w:r>
      <w:r>
        <w:t>(событий)</w:t>
      </w:r>
      <w:r>
        <w:rPr>
          <w:spacing w:val="-3"/>
        </w:rPr>
        <w:t xml:space="preserve"> </w:t>
      </w:r>
      <w:r>
        <w:t xml:space="preserve">в </w:t>
      </w:r>
      <w:r>
        <w:rPr>
          <w:spacing w:val="-2"/>
        </w:rPr>
        <w:t>тексте;</w:t>
      </w:r>
    </w:p>
    <w:p w14:paraId="1439DEE1" w14:textId="77777777" w:rsidR="0092247A" w:rsidRDefault="00C96EE1" w:rsidP="00DE4B78">
      <w:pPr>
        <w:pStyle w:val="a3"/>
        <w:tabs>
          <w:tab w:val="left" w:pos="2370"/>
          <w:tab w:val="left" w:pos="4611"/>
          <w:tab w:val="left" w:pos="6280"/>
          <w:tab w:val="left" w:pos="8063"/>
          <w:tab w:val="left" w:pos="10273"/>
        </w:tabs>
        <w:spacing w:before="1"/>
        <w:ind w:left="567" w:right="284" w:firstLine="0"/>
      </w:pPr>
      <w:r>
        <w:t>письменная речь: заполнять анкеты и формуляры с указанием личной информации;</w:t>
      </w:r>
      <w:r>
        <w:rPr>
          <w:spacing w:val="80"/>
        </w:rPr>
        <w:t xml:space="preserve"> </w:t>
      </w:r>
      <w:r>
        <w:t xml:space="preserve">писать электронное сообщение личного характера, соблюдая речевой этикет, принятый в стране </w:t>
      </w:r>
      <w:r>
        <w:rPr>
          <w:spacing w:val="-2"/>
        </w:rPr>
        <w:t>(странах)</w:t>
      </w:r>
      <w:r w:rsidR="004925C4">
        <w:t xml:space="preserve"> </w:t>
      </w:r>
      <w:r>
        <w:rPr>
          <w:spacing w:val="-2"/>
        </w:rPr>
        <w:t>изучаемого</w:t>
      </w:r>
      <w:r w:rsidR="004925C4">
        <w:t xml:space="preserve"> </w:t>
      </w:r>
      <w:r>
        <w:rPr>
          <w:spacing w:val="-2"/>
        </w:rPr>
        <w:t>языка</w:t>
      </w:r>
      <w:r>
        <w:tab/>
      </w:r>
      <w:r>
        <w:rPr>
          <w:spacing w:val="-2"/>
        </w:rPr>
        <w:t>(объём</w:t>
      </w:r>
      <w:r w:rsidR="004925C4">
        <w:t xml:space="preserve"> </w:t>
      </w:r>
      <w:r>
        <w:rPr>
          <w:spacing w:val="-2"/>
        </w:rPr>
        <w:t>сообщения</w:t>
      </w:r>
      <w:r w:rsidR="00FA7A6A">
        <w:t xml:space="preserve"> </w:t>
      </w:r>
      <w:r>
        <w:rPr>
          <w:spacing w:val="-10"/>
        </w:rPr>
        <w:t xml:space="preserve">– </w:t>
      </w:r>
      <w:r>
        <w:t>до 90 слов), создавать небольшое письменное высказывание с опорой на образец, план,</w:t>
      </w:r>
      <w:r>
        <w:rPr>
          <w:spacing w:val="40"/>
        </w:rPr>
        <w:t xml:space="preserve"> </w:t>
      </w:r>
      <w:r>
        <w:t>ключевые слова, таблицу (объём высказывания – до 90 слов);</w:t>
      </w:r>
    </w:p>
    <w:p w14:paraId="0B28290B" w14:textId="77777777" w:rsidR="0092247A" w:rsidRDefault="00C96EE1" w:rsidP="000F08BB">
      <w:pPr>
        <w:pStyle w:val="a4"/>
        <w:numPr>
          <w:ilvl w:val="0"/>
          <w:numId w:val="46"/>
        </w:numPr>
        <w:tabs>
          <w:tab w:val="left" w:pos="993"/>
          <w:tab w:val="left" w:pos="1703"/>
          <w:tab w:val="left" w:pos="2533"/>
          <w:tab w:val="left" w:pos="4651"/>
          <w:tab w:val="left" w:pos="5623"/>
          <w:tab w:val="left" w:pos="8934"/>
        </w:tabs>
        <w:ind w:left="567" w:right="284" w:firstLine="0"/>
        <w:rPr>
          <w:sz w:val="24"/>
        </w:rPr>
      </w:pPr>
      <w:r>
        <w:rPr>
          <w:sz w:val="24"/>
        </w:rPr>
        <w:t>владеть</w:t>
      </w:r>
      <w:r>
        <w:rPr>
          <w:spacing w:val="80"/>
          <w:w w:val="150"/>
          <w:sz w:val="24"/>
        </w:rPr>
        <w:t xml:space="preserve"> </w:t>
      </w:r>
      <w:r>
        <w:rPr>
          <w:sz w:val="24"/>
        </w:rPr>
        <w:t>фонетическими</w:t>
      </w:r>
      <w:r>
        <w:rPr>
          <w:spacing w:val="80"/>
          <w:w w:val="150"/>
          <w:sz w:val="24"/>
        </w:rPr>
        <w:t xml:space="preserve"> </w:t>
      </w:r>
      <w:r>
        <w:rPr>
          <w:sz w:val="24"/>
        </w:rPr>
        <w:t>навыками:</w:t>
      </w:r>
      <w:r>
        <w:rPr>
          <w:spacing w:val="80"/>
          <w:w w:val="150"/>
          <w:sz w:val="24"/>
        </w:rPr>
        <w:t xml:space="preserve"> </w:t>
      </w:r>
      <w:r>
        <w:rPr>
          <w:sz w:val="24"/>
        </w:rPr>
        <w:t>различать</w:t>
      </w:r>
      <w:r>
        <w:rPr>
          <w:spacing w:val="80"/>
          <w:w w:val="150"/>
          <w:sz w:val="24"/>
        </w:rPr>
        <w:t xml:space="preserve">  </w:t>
      </w:r>
      <w:r>
        <w:rPr>
          <w:sz w:val="24"/>
        </w:rPr>
        <w:t>на</w:t>
      </w:r>
      <w:r>
        <w:rPr>
          <w:spacing w:val="80"/>
          <w:w w:val="150"/>
          <w:sz w:val="24"/>
        </w:rPr>
        <w:t xml:space="preserve">  </w:t>
      </w:r>
      <w:r>
        <w:rPr>
          <w:sz w:val="24"/>
        </w:rPr>
        <w:t>слух</w:t>
      </w:r>
      <w:r>
        <w:rPr>
          <w:spacing w:val="80"/>
          <w:w w:val="150"/>
          <w:sz w:val="24"/>
        </w:rPr>
        <w:t xml:space="preserve">  </w:t>
      </w:r>
      <w:r>
        <w:rPr>
          <w:sz w:val="24"/>
        </w:rPr>
        <w:t>и</w:t>
      </w:r>
      <w:r>
        <w:rPr>
          <w:spacing w:val="80"/>
          <w:w w:val="150"/>
          <w:sz w:val="24"/>
        </w:rPr>
        <w:t xml:space="preserve">  </w:t>
      </w:r>
      <w:r>
        <w:rPr>
          <w:sz w:val="24"/>
        </w:rPr>
        <w:t>адекватно, без ошибок, ведущих к сбою коммуникации, произносить слова с правильным ударением и</w:t>
      </w:r>
      <w:r w:rsidR="004925C4">
        <w:rPr>
          <w:spacing w:val="40"/>
          <w:sz w:val="24"/>
        </w:rPr>
        <w:t xml:space="preserve"> </w:t>
      </w:r>
      <w:r>
        <w:rPr>
          <w:spacing w:val="-10"/>
          <w:sz w:val="24"/>
        </w:rPr>
        <w:t>с</w:t>
      </w:r>
      <w:r>
        <w:rPr>
          <w:sz w:val="24"/>
        </w:rPr>
        <w:tab/>
      </w:r>
      <w:r>
        <w:rPr>
          <w:spacing w:val="-2"/>
          <w:sz w:val="24"/>
        </w:rPr>
        <w:t>соблюдением</w:t>
      </w:r>
      <w:r>
        <w:rPr>
          <w:sz w:val="24"/>
        </w:rPr>
        <w:tab/>
      </w:r>
      <w:r>
        <w:rPr>
          <w:spacing w:val="-6"/>
          <w:sz w:val="24"/>
        </w:rPr>
        <w:t>их</w:t>
      </w:r>
      <w:r w:rsidR="004925C4">
        <w:rPr>
          <w:sz w:val="24"/>
        </w:rPr>
        <w:t xml:space="preserve"> </w:t>
      </w:r>
      <w:r w:rsidR="004925C4">
        <w:rPr>
          <w:spacing w:val="-2"/>
          <w:sz w:val="24"/>
        </w:rPr>
        <w:t xml:space="preserve">ритмико-интонационных </w:t>
      </w:r>
      <w:r>
        <w:rPr>
          <w:spacing w:val="-2"/>
          <w:sz w:val="24"/>
        </w:rPr>
        <w:t xml:space="preserve">особенностей, </w:t>
      </w:r>
      <w:r>
        <w:rPr>
          <w:sz w:val="24"/>
        </w:rPr>
        <w:t>в том числе применять правила отсутствия фразового ударения на служебных словах, выразительно</w:t>
      </w:r>
      <w:r>
        <w:rPr>
          <w:spacing w:val="80"/>
          <w:w w:val="150"/>
          <w:sz w:val="24"/>
        </w:rPr>
        <w:t xml:space="preserve">   </w:t>
      </w:r>
      <w:r>
        <w:rPr>
          <w:sz w:val="24"/>
        </w:rPr>
        <w:t>читать</w:t>
      </w:r>
      <w:r>
        <w:rPr>
          <w:spacing w:val="80"/>
          <w:w w:val="150"/>
          <w:sz w:val="24"/>
        </w:rPr>
        <w:t xml:space="preserve">  </w:t>
      </w:r>
      <w:r>
        <w:rPr>
          <w:sz w:val="24"/>
        </w:rPr>
        <w:t>вслух</w:t>
      </w:r>
      <w:r>
        <w:rPr>
          <w:spacing w:val="80"/>
          <w:w w:val="150"/>
          <w:sz w:val="24"/>
        </w:rPr>
        <w:t xml:space="preserve">   </w:t>
      </w:r>
      <w:r>
        <w:rPr>
          <w:sz w:val="24"/>
        </w:rPr>
        <w:t>небольшие</w:t>
      </w:r>
      <w:r>
        <w:rPr>
          <w:spacing w:val="80"/>
          <w:w w:val="150"/>
          <w:sz w:val="24"/>
        </w:rPr>
        <w:t xml:space="preserve">   </w:t>
      </w:r>
      <w:r>
        <w:rPr>
          <w:sz w:val="24"/>
        </w:rPr>
        <w:t>аутентичные</w:t>
      </w:r>
      <w:r>
        <w:rPr>
          <w:spacing w:val="80"/>
          <w:w w:val="150"/>
          <w:sz w:val="24"/>
        </w:rPr>
        <w:t xml:space="preserve">   </w:t>
      </w:r>
      <w:r>
        <w:rPr>
          <w:sz w:val="24"/>
        </w:rPr>
        <w:t>тексты</w:t>
      </w:r>
      <w:r>
        <w:rPr>
          <w:spacing w:val="80"/>
          <w:w w:val="150"/>
          <w:sz w:val="24"/>
        </w:rPr>
        <w:t xml:space="preserve">   </w:t>
      </w:r>
      <w:r>
        <w:rPr>
          <w:sz w:val="24"/>
        </w:rPr>
        <w:t>объёмом</w:t>
      </w:r>
      <w:r>
        <w:rPr>
          <w:spacing w:val="40"/>
          <w:sz w:val="24"/>
        </w:rPr>
        <w:t xml:space="preserve"> </w:t>
      </w:r>
      <w:r>
        <w:rPr>
          <w:sz w:val="24"/>
        </w:rPr>
        <w:t>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1EBB5387" w14:textId="77777777" w:rsidR="0092247A" w:rsidRDefault="00C96EE1" w:rsidP="00DE4B78">
      <w:pPr>
        <w:pStyle w:val="a3"/>
        <w:spacing w:before="1"/>
        <w:ind w:left="567" w:right="284" w:firstLine="0"/>
      </w:pPr>
      <w:r>
        <w:t>владеть</w:t>
      </w:r>
      <w:r>
        <w:rPr>
          <w:spacing w:val="-6"/>
        </w:rPr>
        <w:t xml:space="preserve"> </w:t>
      </w:r>
      <w:r>
        <w:t>орфографическими</w:t>
      </w:r>
      <w:r>
        <w:rPr>
          <w:spacing w:val="-6"/>
        </w:rPr>
        <w:t xml:space="preserve"> </w:t>
      </w:r>
      <w:r>
        <w:t>навыками:</w:t>
      </w:r>
      <w:r>
        <w:rPr>
          <w:spacing w:val="-6"/>
        </w:rPr>
        <w:t xml:space="preserve"> </w:t>
      </w:r>
      <w:r>
        <w:t>правильно</w:t>
      </w:r>
      <w:r>
        <w:rPr>
          <w:spacing w:val="-6"/>
        </w:rPr>
        <w:t xml:space="preserve"> </w:t>
      </w:r>
      <w:r>
        <w:t>писать</w:t>
      </w:r>
      <w:r>
        <w:rPr>
          <w:spacing w:val="-7"/>
        </w:rPr>
        <w:t xml:space="preserve"> </w:t>
      </w:r>
      <w:r>
        <w:t>изученные</w:t>
      </w:r>
      <w:r>
        <w:rPr>
          <w:spacing w:val="-7"/>
        </w:rPr>
        <w:t xml:space="preserve"> </w:t>
      </w:r>
      <w:r>
        <w:rPr>
          <w:spacing w:val="-2"/>
        </w:rPr>
        <w:t>слова;</w:t>
      </w:r>
    </w:p>
    <w:p w14:paraId="1380354B" w14:textId="77777777" w:rsidR="0092247A" w:rsidRDefault="00C96EE1" w:rsidP="00DE4B78">
      <w:pPr>
        <w:pStyle w:val="a3"/>
        <w:ind w:left="567" w:right="284" w:firstLine="0"/>
      </w:pPr>
      <w:r>
        <w:t>владеть</w:t>
      </w:r>
      <w:r>
        <w:rPr>
          <w:spacing w:val="80"/>
          <w:w w:val="150"/>
        </w:rPr>
        <w:t xml:space="preserve"> </w:t>
      </w:r>
      <w:r>
        <w:t>пунктуационными</w:t>
      </w:r>
      <w:r>
        <w:rPr>
          <w:spacing w:val="80"/>
          <w:w w:val="150"/>
        </w:rPr>
        <w:t xml:space="preserve">  </w:t>
      </w:r>
      <w:r>
        <w:t>навыками:</w:t>
      </w:r>
      <w:r>
        <w:rPr>
          <w:spacing w:val="80"/>
          <w:w w:val="150"/>
        </w:rPr>
        <w:t xml:space="preserve">  </w:t>
      </w:r>
      <w:r>
        <w:t>использовать</w:t>
      </w:r>
      <w:r>
        <w:rPr>
          <w:spacing w:val="80"/>
          <w:w w:val="150"/>
        </w:rPr>
        <w:t xml:space="preserve">  </w:t>
      </w:r>
      <w:r>
        <w:t>точку,</w:t>
      </w:r>
      <w:r>
        <w:rPr>
          <w:spacing w:val="80"/>
          <w:w w:val="150"/>
        </w:rPr>
        <w:t xml:space="preserve">  </w:t>
      </w:r>
      <w:r>
        <w:t>вопросительный</w:t>
      </w:r>
      <w:r>
        <w:rPr>
          <w:spacing w:val="80"/>
        </w:rPr>
        <w:t xml:space="preserve"> </w:t>
      </w:r>
      <w:r>
        <w:t>и</w:t>
      </w:r>
      <w:r>
        <w:rPr>
          <w:spacing w:val="80"/>
          <w:w w:val="150"/>
        </w:rPr>
        <w:t xml:space="preserve">  </w:t>
      </w:r>
      <w:r>
        <w:t>восклицательный</w:t>
      </w:r>
      <w:r>
        <w:rPr>
          <w:spacing w:val="80"/>
          <w:w w:val="150"/>
        </w:rPr>
        <w:t xml:space="preserve">  </w:t>
      </w:r>
      <w:r>
        <w:t>знаки</w:t>
      </w:r>
      <w:r>
        <w:rPr>
          <w:spacing w:val="80"/>
          <w:w w:val="150"/>
        </w:rPr>
        <w:t xml:space="preserve">  </w:t>
      </w:r>
      <w:r>
        <w:t>в</w:t>
      </w:r>
      <w:r>
        <w:rPr>
          <w:spacing w:val="80"/>
          <w:w w:val="150"/>
        </w:rPr>
        <w:t xml:space="preserve">  </w:t>
      </w:r>
      <w:r>
        <w:t>конце</w:t>
      </w:r>
      <w:r>
        <w:rPr>
          <w:spacing w:val="79"/>
          <w:w w:val="150"/>
        </w:rPr>
        <w:t xml:space="preserve">  </w:t>
      </w:r>
      <w:r>
        <w:t>предложения,</w:t>
      </w:r>
      <w:r>
        <w:rPr>
          <w:spacing w:val="80"/>
          <w:w w:val="150"/>
        </w:rPr>
        <w:t xml:space="preserve">  </w:t>
      </w:r>
      <w:r>
        <w:t>запятую</w:t>
      </w:r>
      <w:r>
        <w:rPr>
          <w:spacing w:val="80"/>
          <w:w w:val="150"/>
        </w:rPr>
        <w:t xml:space="preserve">  </w:t>
      </w:r>
      <w:r>
        <w:t>при</w:t>
      </w:r>
      <w:r>
        <w:rPr>
          <w:spacing w:val="80"/>
          <w:w w:val="150"/>
        </w:rPr>
        <w:t xml:space="preserve">  </w:t>
      </w:r>
      <w:r>
        <w:t xml:space="preserve">перечислении и обращении, апостроф, пунктуационно правильно оформлять электронное сообщение личного </w:t>
      </w:r>
      <w:r>
        <w:rPr>
          <w:spacing w:val="-2"/>
        </w:rPr>
        <w:t>характера;</w:t>
      </w:r>
    </w:p>
    <w:p w14:paraId="38892A28" w14:textId="77777777" w:rsidR="0092247A" w:rsidRDefault="00C96EE1" w:rsidP="000F08BB">
      <w:pPr>
        <w:pStyle w:val="a4"/>
        <w:numPr>
          <w:ilvl w:val="0"/>
          <w:numId w:val="46"/>
        </w:numPr>
        <w:tabs>
          <w:tab w:val="left" w:pos="993"/>
        </w:tabs>
        <w:spacing w:before="70"/>
        <w:ind w:left="567" w:right="284" w:firstLine="0"/>
        <w:rPr>
          <w:sz w:val="24"/>
        </w:rPr>
      </w:pPr>
      <w:r>
        <w:rPr>
          <w:sz w:val="24"/>
        </w:rPr>
        <w:t>распознавать в звучащем и письменном тексте 1000 лексических единиц (слов, словосочетаний,</w:t>
      </w:r>
      <w:r>
        <w:rPr>
          <w:spacing w:val="74"/>
          <w:w w:val="150"/>
          <w:sz w:val="24"/>
        </w:rPr>
        <w:t xml:space="preserve">   </w:t>
      </w:r>
      <w:r>
        <w:rPr>
          <w:sz w:val="24"/>
        </w:rPr>
        <w:t>речевых</w:t>
      </w:r>
      <w:r>
        <w:rPr>
          <w:spacing w:val="74"/>
          <w:w w:val="150"/>
          <w:sz w:val="24"/>
        </w:rPr>
        <w:t xml:space="preserve">   </w:t>
      </w:r>
      <w:r>
        <w:rPr>
          <w:sz w:val="24"/>
        </w:rPr>
        <w:t>клише)</w:t>
      </w:r>
      <w:r>
        <w:rPr>
          <w:spacing w:val="74"/>
          <w:w w:val="150"/>
          <w:sz w:val="24"/>
        </w:rPr>
        <w:t xml:space="preserve">   </w:t>
      </w:r>
      <w:r>
        <w:rPr>
          <w:sz w:val="24"/>
        </w:rPr>
        <w:t>и</w:t>
      </w:r>
      <w:r>
        <w:rPr>
          <w:spacing w:val="74"/>
          <w:w w:val="150"/>
          <w:sz w:val="24"/>
        </w:rPr>
        <w:t xml:space="preserve">   </w:t>
      </w:r>
      <w:r>
        <w:rPr>
          <w:sz w:val="24"/>
        </w:rPr>
        <w:t>правильно</w:t>
      </w:r>
      <w:r>
        <w:rPr>
          <w:spacing w:val="74"/>
          <w:w w:val="150"/>
          <w:sz w:val="24"/>
        </w:rPr>
        <w:t xml:space="preserve">   </w:t>
      </w:r>
      <w:r>
        <w:rPr>
          <w:sz w:val="24"/>
        </w:rPr>
        <w:t>употреблять</w:t>
      </w:r>
      <w:r>
        <w:rPr>
          <w:spacing w:val="74"/>
          <w:w w:val="150"/>
          <w:sz w:val="24"/>
        </w:rPr>
        <w:t xml:space="preserve">   </w:t>
      </w:r>
      <w:r>
        <w:rPr>
          <w:sz w:val="24"/>
        </w:rPr>
        <w:t>в</w:t>
      </w:r>
      <w:r>
        <w:rPr>
          <w:spacing w:val="74"/>
          <w:w w:val="150"/>
          <w:sz w:val="24"/>
        </w:rPr>
        <w:t xml:space="preserve">   </w:t>
      </w:r>
      <w:r>
        <w:rPr>
          <w:sz w:val="24"/>
        </w:rPr>
        <w:t>устной и</w:t>
      </w:r>
      <w:r>
        <w:rPr>
          <w:spacing w:val="76"/>
          <w:sz w:val="24"/>
        </w:rPr>
        <w:t xml:space="preserve">  </w:t>
      </w:r>
      <w:r>
        <w:rPr>
          <w:sz w:val="24"/>
        </w:rPr>
        <w:t>письменной</w:t>
      </w:r>
      <w:r>
        <w:rPr>
          <w:spacing w:val="75"/>
          <w:sz w:val="24"/>
        </w:rPr>
        <w:t xml:space="preserve">  </w:t>
      </w:r>
      <w:r>
        <w:rPr>
          <w:sz w:val="24"/>
        </w:rPr>
        <w:t>речи</w:t>
      </w:r>
      <w:r>
        <w:rPr>
          <w:spacing w:val="75"/>
          <w:sz w:val="24"/>
        </w:rPr>
        <w:t xml:space="preserve">  </w:t>
      </w:r>
      <w:r>
        <w:rPr>
          <w:sz w:val="24"/>
        </w:rPr>
        <w:t>900</w:t>
      </w:r>
      <w:r>
        <w:rPr>
          <w:spacing w:val="76"/>
          <w:sz w:val="24"/>
        </w:rPr>
        <w:t xml:space="preserve">  </w:t>
      </w:r>
      <w:r>
        <w:rPr>
          <w:sz w:val="24"/>
        </w:rPr>
        <w:t>лексических</w:t>
      </w:r>
      <w:r>
        <w:rPr>
          <w:spacing w:val="76"/>
          <w:sz w:val="24"/>
        </w:rPr>
        <w:t xml:space="preserve">  </w:t>
      </w:r>
      <w:r>
        <w:rPr>
          <w:sz w:val="24"/>
        </w:rPr>
        <w:t>единиц,</w:t>
      </w:r>
      <w:r>
        <w:rPr>
          <w:spacing w:val="76"/>
          <w:sz w:val="24"/>
        </w:rPr>
        <w:t xml:space="preserve">  </w:t>
      </w:r>
      <w:r>
        <w:rPr>
          <w:sz w:val="24"/>
        </w:rPr>
        <w:t>обслуживающих</w:t>
      </w:r>
      <w:r>
        <w:rPr>
          <w:spacing w:val="77"/>
          <w:sz w:val="24"/>
        </w:rPr>
        <w:t xml:space="preserve">  </w:t>
      </w:r>
      <w:r>
        <w:rPr>
          <w:sz w:val="24"/>
        </w:rPr>
        <w:t>ситуации</w:t>
      </w:r>
      <w:r>
        <w:rPr>
          <w:spacing w:val="76"/>
          <w:sz w:val="24"/>
        </w:rPr>
        <w:t xml:space="preserve">  </w:t>
      </w:r>
      <w:r>
        <w:rPr>
          <w:sz w:val="24"/>
        </w:rPr>
        <w:t xml:space="preserve">общения в рамках тематического содержания, с соблюдением существующей нормы лексической </w:t>
      </w:r>
      <w:r>
        <w:rPr>
          <w:spacing w:val="-2"/>
          <w:sz w:val="24"/>
        </w:rPr>
        <w:t>сочетаемости;</w:t>
      </w:r>
    </w:p>
    <w:p w14:paraId="012304F2" w14:textId="77777777" w:rsidR="0092247A" w:rsidRDefault="00C96EE1" w:rsidP="00DE4B78">
      <w:pPr>
        <w:pStyle w:val="a3"/>
        <w:tabs>
          <w:tab w:val="left" w:pos="4725"/>
          <w:tab w:val="left" w:pos="8673"/>
        </w:tabs>
        <w:spacing w:before="1"/>
        <w:ind w:left="567" w:right="284" w:firstLine="0"/>
      </w:pPr>
      <w:r>
        <w:t>распознавать и употреблять в устной и письменной речи родственные слова,</w:t>
      </w:r>
      <w:r>
        <w:rPr>
          <w:spacing w:val="40"/>
        </w:rPr>
        <w:t xml:space="preserve"> </w:t>
      </w:r>
      <w:r>
        <w:t xml:space="preserve">образованные с использованием аффиксации: имена существительные с помощью суффиксов -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w:t>
      </w:r>
      <w:r>
        <w:rPr>
          <w:spacing w:val="-2"/>
        </w:rPr>
        <w:t>соединения</w:t>
      </w:r>
      <w:r>
        <w:tab/>
      </w:r>
      <w:r>
        <w:rPr>
          <w:spacing w:val="-2"/>
        </w:rPr>
        <w:t>основы</w:t>
      </w:r>
      <w:r w:rsidR="00FA7A6A">
        <w:t xml:space="preserve">т </w:t>
      </w:r>
      <w:r>
        <w:rPr>
          <w:spacing w:val="-2"/>
        </w:rPr>
        <w:t xml:space="preserve">прилагательного </w:t>
      </w:r>
      <w:r>
        <w:t>с основой существительного с добавлением суффикса -ed (blue-eyed);</w:t>
      </w:r>
    </w:p>
    <w:p w14:paraId="3781652C" w14:textId="77777777" w:rsidR="0092247A" w:rsidRDefault="00C96EE1" w:rsidP="00DE4B78">
      <w:pPr>
        <w:pStyle w:val="a3"/>
        <w:ind w:left="567" w:right="284" w:firstLine="0"/>
      </w:pPr>
      <w:r>
        <w:t>распознавать и употреблять в устной и</w:t>
      </w:r>
      <w:r>
        <w:rPr>
          <w:spacing w:val="-1"/>
        </w:rPr>
        <w:t xml:space="preserve"> </w:t>
      </w:r>
      <w:r>
        <w:t>письменной</w:t>
      </w:r>
      <w:r>
        <w:rPr>
          <w:spacing w:val="-1"/>
        </w:rPr>
        <w:t xml:space="preserve"> </w:t>
      </w:r>
      <w:r>
        <w:t>речи изученные</w:t>
      </w:r>
      <w:r>
        <w:rPr>
          <w:spacing w:val="-1"/>
        </w:rPr>
        <w:t xml:space="preserve"> </w:t>
      </w:r>
      <w:r>
        <w:t>синонимы, антонимы, многозначные слова, интернациональные слова, наиболее частотные фразовые глаголы;</w:t>
      </w:r>
    </w:p>
    <w:p w14:paraId="7A1317BB" w14:textId="77777777" w:rsidR="0092247A" w:rsidRDefault="00C96EE1" w:rsidP="00DE4B78">
      <w:pPr>
        <w:pStyle w:val="a3"/>
        <w:ind w:left="567" w:right="284" w:firstLine="0"/>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98268EE" w14:textId="77777777" w:rsidR="0092247A" w:rsidRDefault="00C96EE1" w:rsidP="000F08BB">
      <w:pPr>
        <w:pStyle w:val="a4"/>
        <w:numPr>
          <w:ilvl w:val="0"/>
          <w:numId w:val="46"/>
        </w:numPr>
        <w:tabs>
          <w:tab w:val="left" w:pos="993"/>
        </w:tabs>
        <w:ind w:left="567" w:right="284" w:firstLine="0"/>
        <w:rPr>
          <w:sz w:val="24"/>
        </w:rPr>
      </w:pPr>
      <w:r>
        <w:rPr>
          <w:sz w:val="24"/>
        </w:rPr>
        <w:t>знать и понимать особенности структуры простых и сложных предложений и</w:t>
      </w:r>
      <w:r>
        <w:rPr>
          <w:spacing w:val="40"/>
          <w:sz w:val="24"/>
        </w:rPr>
        <w:t xml:space="preserve"> </w:t>
      </w:r>
      <w:r>
        <w:rPr>
          <w:sz w:val="24"/>
        </w:rPr>
        <w:t>различных коммуникативных типов предложений английского языка;</w:t>
      </w:r>
    </w:p>
    <w:p w14:paraId="2B004003" w14:textId="77777777" w:rsidR="0092247A" w:rsidRDefault="00C96EE1" w:rsidP="00DE4B78">
      <w:pPr>
        <w:pStyle w:val="a3"/>
        <w:tabs>
          <w:tab w:val="left" w:pos="2687"/>
          <w:tab w:val="left" w:pos="3092"/>
          <w:tab w:val="left" w:pos="4644"/>
          <w:tab w:val="left" w:pos="5063"/>
          <w:tab w:val="left" w:pos="6351"/>
          <w:tab w:val="left" w:pos="7289"/>
          <w:tab w:val="left" w:pos="7713"/>
          <w:tab w:val="left" w:pos="9270"/>
          <w:tab w:val="left" w:pos="9678"/>
        </w:tabs>
        <w:ind w:left="567" w:right="284" w:firstLine="0"/>
      </w:pPr>
      <w:r>
        <w:rPr>
          <w:spacing w:val="-2"/>
        </w:rPr>
        <w:t>распознавать</w:t>
      </w:r>
      <w:r w:rsidR="004925C4">
        <w:t xml:space="preserve"> </w:t>
      </w:r>
      <w:r>
        <w:rPr>
          <w:spacing w:val="-10"/>
        </w:rPr>
        <w:t>в</w:t>
      </w:r>
      <w:r w:rsidR="004925C4">
        <w:t xml:space="preserve"> </w:t>
      </w:r>
      <w:r>
        <w:rPr>
          <w:spacing w:val="-2"/>
        </w:rPr>
        <w:t>письменном</w:t>
      </w:r>
      <w:r w:rsidR="004925C4">
        <w:t xml:space="preserve"> </w:t>
      </w:r>
      <w:r>
        <w:rPr>
          <w:spacing w:val="-10"/>
        </w:rPr>
        <w:t>и</w:t>
      </w:r>
      <w:r w:rsidR="004925C4">
        <w:t xml:space="preserve"> </w:t>
      </w:r>
      <w:r>
        <w:rPr>
          <w:spacing w:val="-2"/>
        </w:rPr>
        <w:t>звучащем</w:t>
      </w:r>
      <w:r>
        <w:tab/>
      </w:r>
      <w:r>
        <w:rPr>
          <w:spacing w:val="-2"/>
        </w:rPr>
        <w:t>тексте</w:t>
      </w:r>
      <w:r w:rsidR="004925C4">
        <w:t xml:space="preserve">    </w:t>
      </w:r>
      <w:r>
        <w:rPr>
          <w:spacing w:val="-10"/>
        </w:rPr>
        <w:t>и</w:t>
      </w:r>
      <w:r>
        <w:tab/>
      </w:r>
      <w:r>
        <w:rPr>
          <w:spacing w:val="-2"/>
        </w:rPr>
        <w:t>употреблять</w:t>
      </w:r>
      <w:r>
        <w:tab/>
      </w:r>
      <w:r>
        <w:rPr>
          <w:spacing w:val="-10"/>
        </w:rPr>
        <w:t>в</w:t>
      </w:r>
      <w:r w:rsidR="00FA7A6A">
        <w:t xml:space="preserve"> </w:t>
      </w:r>
      <w:r>
        <w:rPr>
          <w:spacing w:val="-2"/>
        </w:rPr>
        <w:t xml:space="preserve">устной </w:t>
      </w:r>
      <w:r>
        <w:t>и письменной речи:</w:t>
      </w:r>
    </w:p>
    <w:p w14:paraId="43A48CDB" w14:textId="77777777" w:rsidR="0092247A" w:rsidRDefault="00C96EE1" w:rsidP="00DE4B78">
      <w:pPr>
        <w:pStyle w:val="a3"/>
        <w:ind w:left="567" w:right="284" w:firstLine="0"/>
      </w:pPr>
      <w:r>
        <w:t>предложения</w:t>
      </w:r>
      <w:r>
        <w:rPr>
          <w:spacing w:val="-4"/>
        </w:rPr>
        <w:t xml:space="preserve"> </w:t>
      </w:r>
      <w:r>
        <w:t>со</w:t>
      </w:r>
      <w:r>
        <w:rPr>
          <w:spacing w:val="-3"/>
        </w:rPr>
        <w:t xml:space="preserve"> </w:t>
      </w:r>
      <w:r>
        <w:t>сложным</w:t>
      </w:r>
      <w:r>
        <w:rPr>
          <w:spacing w:val="-6"/>
        </w:rPr>
        <w:t xml:space="preserve"> </w:t>
      </w:r>
      <w:r>
        <w:t>дополнением</w:t>
      </w:r>
      <w:r>
        <w:rPr>
          <w:spacing w:val="-4"/>
        </w:rPr>
        <w:t xml:space="preserve"> </w:t>
      </w:r>
      <w:r>
        <w:t>(Complex</w:t>
      </w:r>
      <w:r>
        <w:rPr>
          <w:spacing w:val="-2"/>
        </w:rPr>
        <w:t xml:space="preserve"> Object);</w:t>
      </w:r>
    </w:p>
    <w:p w14:paraId="1ABC7844" w14:textId="77777777" w:rsidR="0092247A" w:rsidRDefault="00C96EE1" w:rsidP="00DE4B78">
      <w:pPr>
        <w:pStyle w:val="a3"/>
        <w:spacing w:before="1"/>
        <w:ind w:left="567" w:right="284" w:firstLine="0"/>
      </w:pPr>
      <w:r>
        <w:t>условные</w:t>
      </w:r>
      <w:r>
        <w:rPr>
          <w:spacing w:val="-7"/>
        </w:rPr>
        <w:t xml:space="preserve"> </w:t>
      </w:r>
      <w:r>
        <w:t>предложения</w:t>
      </w:r>
      <w:r>
        <w:rPr>
          <w:spacing w:val="-3"/>
        </w:rPr>
        <w:t xml:space="preserve"> </w:t>
      </w:r>
      <w:r>
        <w:t>реального</w:t>
      </w:r>
      <w:r>
        <w:rPr>
          <w:spacing w:val="-3"/>
        </w:rPr>
        <w:t xml:space="preserve"> </w:t>
      </w:r>
      <w:r>
        <w:t>(Conditional</w:t>
      </w:r>
      <w:r>
        <w:rPr>
          <w:spacing w:val="-5"/>
        </w:rPr>
        <w:t xml:space="preserve"> </w:t>
      </w:r>
      <w:r>
        <w:t>0,</w:t>
      </w:r>
      <w:r>
        <w:rPr>
          <w:spacing w:val="-3"/>
        </w:rPr>
        <w:t xml:space="preserve"> </w:t>
      </w:r>
      <w:r>
        <w:t>Conditional</w:t>
      </w:r>
      <w:r>
        <w:rPr>
          <w:spacing w:val="-1"/>
        </w:rPr>
        <w:t xml:space="preserve"> </w:t>
      </w:r>
      <w:r>
        <w:t>I)</w:t>
      </w:r>
      <w:r>
        <w:rPr>
          <w:spacing w:val="-2"/>
        </w:rPr>
        <w:t xml:space="preserve"> характера;</w:t>
      </w:r>
    </w:p>
    <w:p w14:paraId="4B5E7FDA" w14:textId="77777777" w:rsidR="0092247A" w:rsidRDefault="00C96EE1" w:rsidP="00DE4B78">
      <w:pPr>
        <w:pStyle w:val="a3"/>
        <w:ind w:left="567" w:right="284" w:firstLine="0"/>
      </w:pPr>
      <w:r>
        <w:t>предложения с конструкцией to be going to</w:t>
      </w:r>
      <w:r>
        <w:rPr>
          <w:spacing w:val="24"/>
        </w:rPr>
        <w:t xml:space="preserve"> </w:t>
      </w:r>
      <w:r>
        <w:t>+</w:t>
      </w:r>
      <w:r>
        <w:rPr>
          <w:spacing w:val="23"/>
        </w:rPr>
        <w:t xml:space="preserve"> </w:t>
      </w:r>
      <w:r>
        <w:t>инфинитив и формы Future Simple Tense и</w:t>
      </w:r>
      <w:r>
        <w:rPr>
          <w:spacing w:val="40"/>
        </w:rPr>
        <w:t xml:space="preserve"> </w:t>
      </w:r>
      <w:r>
        <w:t>Present Continuous Tense для выражения будущего действия;</w:t>
      </w:r>
    </w:p>
    <w:p w14:paraId="035B9C0D" w14:textId="77777777" w:rsidR="0092247A" w:rsidRDefault="00C96EE1" w:rsidP="00DE4B78">
      <w:pPr>
        <w:pStyle w:val="a3"/>
        <w:ind w:left="567" w:right="284" w:firstLine="0"/>
      </w:pPr>
      <w:r>
        <w:t>конструкцию</w:t>
      </w:r>
      <w:r>
        <w:rPr>
          <w:spacing w:val="-3"/>
        </w:rPr>
        <w:t xml:space="preserve"> </w:t>
      </w:r>
      <w:r>
        <w:t>used</w:t>
      </w:r>
      <w:r>
        <w:rPr>
          <w:spacing w:val="-3"/>
        </w:rPr>
        <w:t xml:space="preserve"> </w:t>
      </w:r>
      <w:r>
        <w:t>to</w:t>
      </w:r>
      <w:r>
        <w:rPr>
          <w:spacing w:val="-2"/>
        </w:rPr>
        <w:t xml:space="preserve"> </w:t>
      </w:r>
      <w:r>
        <w:t>+</w:t>
      </w:r>
      <w:r>
        <w:rPr>
          <w:spacing w:val="-3"/>
        </w:rPr>
        <w:t xml:space="preserve"> </w:t>
      </w:r>
      <w:r>
        <w:t>инфинитив</w:t>
      </w:r>
      <w:r>
        <w:rPr>
          <w:spacing w:val="-3"/>
        </w:rPr>
        <w:t xml:space="preserve"> </w:t>
      </w:r>
      <w:r>
        <w:rPr>
          <w:spacing w:val="-2"/>
        </w:rPr>
        <w:t>глагола;</w:t>
      </w:r>
    </w:p>
    <w:p w14:paraId="6C7E47A2" w14:textId="77777777" w:rsidR="0092247A" w:rsidRDefault="00C96EE1" w:rsidP="00DE4B78">
      <w:pPr>
        <w:pStyle w:val="a3"/>
        <w:ind w:left="567" w:right="284" w:firstLine="0"/>
      </w:pPr>
      <w:r>
        <w:t>глаголы в наиболее</w:t>
      </w:r>
      <w:r>
        <w:rPr>
          <w:spacing w:val="33"/>
        </w:rPr>
        <w:t xml:space="preserve"> </w:t>
      </w:r>
      <w:r>
        <w:t>употребительных</w:t>
      </w:r>
      <w:r>
        <w:rPr>
          <w:spacing w:val="30"/>
        </w:rPr>
        <w:t xml:space="preserve"> </w:t>
      </w:r>
      <w:r>
        <w:t xml:space="preserve">формах страдательного залога (Present/Past Simple </w:t>
      </w:r>
      <w:r>
        <w:rPr>
          <w:spacing w:val="-2"/>
        </w:rPr>
        <w:t>Passive);</w:t>
      </w:r>
    </w:p>
    <w:p w14:paraId="438EF26F" w14:textId="77777777" w:rsidR="0092247A" w:rsidRDefault="00C96EE1" w:rsidP="00DE4B78">
      <w:pPr>
        <w:pStyle w:val="a3"/>
        <w:ind w:left="567" w:right="284" w:firstLine="0"/>
      </w:pPr>
      <w:r>
        <w:lastRenderedPageBreak/>
        <w:t>предлоги,</w:t>
      </w:r>
      <w:r>
        <w:rPr>
          <w:spacing w:val="-3"/>
        </w:rPr>
        <w:t xml:space="preserve"> </w:t>
      </w:r>
      <w:r>
        <w:t>употребляемые</w:t>
      </w:r>
      <w:r>
        <w:rPr>
          <w:spacing w:val="-7"/>
        </w:rPr>
        <w:t xml:space="preserve"> </w:t>
      </w:r>
      <w:r>
        <w:t>с</w:t>
      </w:r>
      <w:r>
        <w:rPr>
          <w:spacing w:val="-6"/>
        </w:rPr>
        <w:t xml:space="preserve"> </w:t>
      </w:r>
      <w:r>
        <w:t>глаголами</w:t>
      </w:r>
      <w:r>
        <w:rPr>
          <w:spacing w:val="-5"/>
        </w:rPr>
        <w:t xml:space="preserve"> </w:t>
      </w:r>
      <w:r>
        <w:t>в</w:t>
      </w:r>
      <w:r>
        <w:rPr>
          <w:spacing w:val="-6"/>
        </w:rPr>
        <w:t xml:space="preserve"> </w:t>
      </w:r>
      <w:r>
        <w:t>страдательном</w:t>
      </w:r>
      <w:r>
        <w:rPr>
          <w:spacing w:val="-6"/>
        </w:rPr>
        <w:t xml:space="preserve"> </w:t>
      </w:r>
      <w:r>
        <w:t>залоге; модальный глагол might;</w:t>
      </w:r>
    </w:p>
    <w:p w14:paraId="5DF76B68" w14:textId="77777777" w:rsidR="0092247A" w:rsidRDefault="00C96EE1" w:rsidP="00DE4B78">
      <w:pPr>
        <w:pStyle w:val="a3"/>
        <w:ind w:left="567" w:right="284" w:firstLine="0"/>
      </w:pPr>
      <w:r>
        <w:t>наречия,</w:t>
      </w:r>
      <w:r>
        <w:rPr>
          <w:spacing w:val="-4"/>
        </w:rPr>
        <w:t xml:space="preserve"> </w:t>
      </w:r>
      <w:r>
        <w:t>совпадающие</w:t>
      </w:r>
      <w:r>
        <w:rPr>
          <w:spacing w:val="-3"/>
        </w:rPr>
        <w:t xml:space="preserve"> </w:t>
      </w:r>
      <w:r>
        <w:t>по</w:t>
      </w:r>
      <w:r>
        <w:rPr>
          <w:spacing w:val="-4"/>
        </w:rPr>
        <w:t xml:space="preserve"> </w:t>
      </w:r>
      <w:r>
        <w:t>форме</w:t>
      </w:r>
      <w:r>
        <w:rPr>
          <w:spacing w:val="-6"/>
        </w:rPr>
        <w:t xml:space="preserve"> </w:t>
      </w:r>
      <w:r>
        <w:t>с</w:t>
      </w:r>
      <w:r>
        <w:rPr>
          <w:spacing w:val="-5"/>
        </w:rPr>
        <w:t xml:space="preserve"> </w:t>
      </w:r>
      <w:r>
        <w:t>прилагательными</w:t>
      </w:r>
      <w:r>
        <w:rPr>
          <w:spacing w:val="-4"/>
        </w:rPr>
        <w:t xml:space="preserve"> </w:t>
      </w:r>
      <w:r>
        <w:t>(fast,</w:t>
      </w:r>
      <w:r>
        <w:rPr>
          <w:spacing w:val="-4"/>
        </w:rPr>
        <w:t xml:space="preserve"> </w:t>
      </w:r>
      <w:r>
        <w:t>high;</w:t>
      </w:r>
      <w:r>
        <w:rPr>
          <w:spacing w:val="-4"/>
        </w:rPr>
        <w:t xml:space="preserve"> </w:t>
      </w:r>
      <w:r>
        <w:t>early); местоимения other/another, both, all, one;</w:t>
      </w:r>
    </w:p>
    <w:p w14:paraId="77E061E0" w14:textId="77777777" w:rsidR="0092247A" w:rsidRDefault="00C96EE1" w:rsidP="00DE4B78">
      <w:pPr>
        <w:pStyle w:val="a3"/>
        <w:ind w:left="567" w:right="284" w:firstLine="0"/>
      </w:pPr>
      <w:r>
        <w:t>количественные</w:t>
      </w:r>
      <w:r>
        <w:rPr>
          <w:spacing w:val="-5"/>
        </w:rPr>
        <w:t xml:space="preserve"> </w:t>
      </w:r>
      <w:r>
        <w:t>числительные</w:t>
      </w:r>
      <w:r>
        <w:rPr>
          <w:spacing w:val="-4"/>
        </w:rPr>
        <w:t xml:space="preserve"> </w:t>
      </w:r>
      <w:r>
        <w:t>для</w:t>
      </w:r>
      <w:r>
        <w:rPr>
          <w:spacing w:val="-2"/>
        </w:rPr>
        <w:t xml:space="preserve"> </w:t>
      </w:r>
      <w:r>
        <w:t>обозначения</w:t>
      </w:r>
      <w:r>
        <w:rPr>
          <w:spacing w:val="-2"/>
        </w:rPr>
        <w:t xml:space="preserve"> </w:t>
      </w:r>
      <w:r>
        <w:t>больших</w:t>
      </w:r>
      <w:r>
        <w:rPr>
          <w:spacing w:val="-1"/>
        </w:rPr>
        <w:t xml:space="preserve"> </w:t>
      </w:r>
      <w:r>
        <w:t>чисел</w:t>
      </w:r>
      <w:r>
        <w:rPr>
          <w:spacing w:val="-2"/>
        </w:rPr>
        <w:t xml:space="preserve"> </w:t>
      </w:r>
      <w:r>
        <w:t>(до</w:t>
      </w:r>
      <w:r>
        <w:rPr>
          <w:spacing w:val="-2"/>
        </w:rPr>
        <w:t xml:space="preserve"> </w:t>
      </w:r>
      <w:r>
        <w:t>1</w:t>
      </w:r>
      <w:r>
        <w:rPr>
          <w:spacing w:val="-2"/>
        </w:rPr>
        <w:t xml:space="preserve"> </w:t>
      </w:r>
      <w:r>
        <w:t>000</w:t>
      </w:r>
      <w:r>
        <w:rPr>
          <w:spacing w:val="-2"/>
        </w:rPr>
        <w:t xml:space="preserve"> 000);</w:t>
      </w:r>
    </w:p>
    <w:p w14:paraId="7617BA32" w14:textId="77777777" w:rsidR="0092247A" w:rsidRDefault="00C96EE1" w:rsidP="000F08BB">
      <w:pPr>
        <w:pStyle w:val="a4"/>
        <w:numPr>
          <w:ilvl w:val="0"/>
          <w:numId w:val="46"/>
        </w:numPr>
        <w:tabs>
          <w:tab w:val="left" w:pos="993"/>
        </w:tabs>
        <w:ind w:left="567" w:right="284" w:firstLine="0"/>
        <w:rPr>
          <w:sz w:val="24"/>
        </w:rPr>
      </w:pPr>
      <w:r>
        <w:rPr>
          <w:sz w:val="24"/>
        </w:rPr>
        <w:t>владеть</w:t>
      </w:r>
      <w:r>
        <w:rPr>
          <w:spacing w:val="-4"/>
          <w:sz w:val="24"/>
        </w:rPr>
        <w:t xml:space="preserve"> </w:t>
      </w:r>
      <w:r>
        <w:rPr>
          <w:sz w:val="24"/>
        </w:rPr>
        <w:t>социокультурными</w:t>
      </w:r>
      <w:r>
        <w:rPr>
          <w:spacing w:val="-4"/>
          <w:sz w:val="24"/>
        </w:rPr>
        <w:t xml:space="preserve"> </w:t>
      </w:r>
      <w:r>
        <w:rPr>
          <w:sz w:val="24"/>
        </w:rPr>
        <w:t>знаниями</w:t>
      </w:r>
      <w:r>
        <w:rPr>
          <w:spacing w:val="-7"/>
          <w:sz w:val="24"/>
        </w:rPr>
        <w:t xml:space="preserve"> </w:t>
      </w:r>
      <w:r>
        <w:rPr>
          <w:sz w:val="24"/>
        </w:rPr>
        <w:t>и</w:t>
      </w:r>
      <w:r>
        <w:rPr>
          <w:spacing w:val="-1"/>
          <w:sz w:val="24"/>
        </w:rPr>
        <w:t xml:space="preserve"> </w:t>
      </w:r>
      <w:r>
        <w:rPr>
          <w:spacing w:val="-2"/>
          <w:sz w:val="24"/>
        </w:rPr>
        <w:t>умениями:</w:t>
      </w:r>
    </w:p>
    <w:p w14:paraId="074EF8B1" w14:textId="77777777" w:rsidR="0092247A" w:rsidRDefault="00C96EE1" w:rsidP="00DE4B78">
      <w:pPr>
        <w:pStyle w:val="a3"/>
        <w:ind w:left="567" w:right="284" w:firstLine="0"/>
      </w:pPr>
      <w: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7BA760C2" w14:textId="77777777" w:rsidR="0092247A" w:rsidRDefault="00C96EE1" w:rsidP="00DE4B78">
      <w:pPr>
        <w:pStyle w:val="a3"/>
        <w:ind w:left="567" w:right="284" w:firstLine="0"/>
      </w:pPr>
      <w:r>
        <w:t>знать (понимать)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w:t>
      </w:r>
    </w:p>
    <w:p w14:paraId="5F37F719" w14:textId="77777777" w:rsidR="0092247A" w:rsidRDefault="00C96EE1" w:rsidP="00DE4B78">
      <w:pPr>
        <w:pStyle w:val="a3"/>
        <w:ind w:left="567" w:right="284" w:firstLine="0"/>
      </w:pPr>
      <w:r>
        <w:t>обладать базовыми знаниями о социокультурном</w:t>
      </w:r>
      <w:r>
        <w:rPr>
          <w:spacing w:val="-1"/>
        </w:rPr>
        <w:t xml:space="preserve"> </w:t>
      </w:r>
      <w:r>
        <w:t>портрете и культурном</w:t>
      </w:r>
      <w:r>
        <w:rPr>
          <w:spacing w:val="-1"/>
        </w:rPr>
        <w:t xml:space="preserve"> </w:t>
      </w:r>
      <w:r>
        <w:t>наследии родной страны и страны (стран) изучаемого языка;</w:t>
      </w:r>
    </w:p>
    <w:p w14:paraId="010F6768" w14:textId="77777777" w:rsidR="0092247A" w:rsidRDefault="00C96EE1" w:rsidP="00DE4B78">
      <w:pPr>
        <w:pStyle w:val="a3"/>
        <w:spacing w:before="1"/>
        <w:ind w:left="567" w:right="284" w:firstLine="0"/>
      </w:pPr>
      <w:r>
        <w:t>кратко</w:t>
      </w:r>
      <w:r>
        <w:rPr>
          <w:spacing w:val="-4"/>
        </w:rPr>
        <w:t xml:space="preserve"> </w:t>
      </w:r>
      <w:r>
        <w:t>представлять</w:t>
      </w:r>
      <w:r>
        <w:rPr>
          <w:spacing w:val="-3"/>
        </w:rPr>
        <w:t xml:space="preserve"> </w:t>
      </w:r>
      <w:r>
        <w:t>Россию</w:t>
      </w:r>
      <w:r>
        <w:rPr>
          <w:spacing w:val="-3"/>
        </w:rPr>
        <w:t xml:space="preserve"> </w:t>
      </w:r>
      <w:r>
        <w:t>и</w:t>
      </w:r>
      <w:r>
        <w:rPr>
          <w:spacing w:val="-4"/>
        </w:rPr>
        <w:t xml:space="preserve"> </w:t>
      </w:r>
      <w:r>
        <w:t>страну</w:t>
      </w:r>
      <w:r>
        <w:rPr>
          <w:spacing w:val="-8"/>
        </w:rPr>
        <w:t xml:space="preserve"> </w:t>
      </w:r>
      <w:r>
        <w:t>(страны)</w:t>
      </w:r>
      <w:r>
        <w:rPr>
          <w:spacing w:val="-3"/>
        </w:rPr>
        <w:t xml:space="preserve"> </w:t>
      </w:r>
      <w:r>
        <w:t>изучаемого</w:t>
      </w:r>
      <w:r>
        <w:rPr>
          <w:spacing w:val="-3"/>
        </w:rPr>
        <w:t xml:space="preserve"> </w:t>
      </w:r>
      <w:r>
        <w:rPr>
          <w:spacing w:val="-2"/>
        </w:rPr>
        <w:t>языка;</w:t>
      </w:r>
    </w:p>
    <w:p w14:paraId="46FEB4C8" w14:textId="77777777" w:rsidR="0092247A" w:rsidRDefault="00C96EE1" w:rsidP="000F08BB">
      <w:pPr>
        <w:pStyle w:val="a4"/>
        <w:numPr>
          <w:ilvl w:val="0"/>
          <w:numId w:val="46"/>
        </w:numPr>
        <w:tabs>
          <w:tab w:val="left" w:pos="993"/>
        </w:tabs>
        <w:ind w:left="567" w:right="284" w:firstLine="0"/>
        <w:rPr>
          <w:sz w:val="24"/>
        </w:rPr>
      </w:pPr>
      <w:r>
        <w:rPr>
          <w:sz w:val="24"/>
        </w:rPr>
        <w:t>владеть</w:t>
      </w:r>
      <w:r>
        <w:rPr>
          <w:spacing w:val="80"/>
          <w:sz w:val="24"/>
        </w:rPr>
        <w:t xml:space="preserve">    </w:t>
      </w:r>
      <w:r>
        <w:rPr>
          <w:sz w:val="24"/>
        </w:rPr>
        <w:t>компенсаторными</w:t>
      </w:r>
      <w:r>
        <w:rPr>
          <w:spacing w:val="80"/>
          <w:sz w:val="24"/>
        </w:rPr>
        <w:t xml:space="preserve">    </w:t>
      </w:r>
      <w:r>
        <w:rPr>
          <w:sz w:val="24"/>
        </w:rPr>
        <w:t>умениями:</w:t>
      </w:r>
      <w:r>
        <w:rPr>
          <w:spacing w:val="80"/>
          <w:sz w:val="24"/>
        </w:rPr>
        <w:t xml:space="preserve">    </w:t>
      </w:r>
      <w:r>
        <w:rPr>
          <w:sz w:val="24"/>
        </w:rPr>
        <w:t>использовать</w:t>
      </w:r>
      <w:r>
        <w:rPr>
          <w:spacing w:val="80"/>
          <w:sz w:val="24"/>
        </w:rPr>
        <w:t xml:space="preserve">    </w:t>
      </w:r>
      <w:r>
        <w:rPr>
          <w:sz w:val="24"/>
        </w:rPr>
        <w:t>при</w:t>
      </w:r>
      <w:r>
        <w:rPr>
          <w:spacing w:val="80"/>
          <w:sz w:val="24"/>
        </w:rPr>
        <w:t xml:space="preserve">    </w:t>
      </w:r>
      <w:r>
        <w:rPr>
          <w:sz w:val="24"/>
        </w:rPr>
        <w:t>чтении и</w:t>
      </w:r>
      <w:r>
        <w:rPr>
          <w:spacing w:val="80"/>
          <w:w w:val="150"/>
          <w:sz w:val="24"/>
        </w:rPr>
        <w:t xml:space="preserve">   </w:t>
      </w:r>
      <w:r>
        <w:rPr>
          <w:sz w:val="24"/>
        </w:rPr>
        <w:t>аудировании</w:t>
      </w:r>
      <w:r>
        <w:rPr>
          <w:spacing w:val="80"/>
          <w:w w:val="150"/>
          <w:sz w:val="24"/>
        </w:rPr>
        <w:t xml:space="preserve">   </w:t>
      </w:r>
      <w:r>
        <w:rPr>
          <w:sz w:val="24"/>
        </w:rPr>
        <w:t>языковую</w:t>
      </w:r>
      <w:r>
        <w:rPr>
          <w:spacing w:val="80"/>
          <w:w w:val="150"/>
          <w:sz w:val="24"/>
        </w:rPr>
        <w:t xml:space="preserve">   </w:t>
      </w:r>
      <w:r>
        <w:rPr>
          <w:sz w:val="24"/>
        </w:rPr>
        <w:t>догадку,</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46A38BF" w14:textId="77777777" w:rsidR="0092247A" w:rsidRDefault="00C96EE1" w:rsidP="000F08BB">
      <w:pPr>
        <w:pStyle w:val="a4"/>
        <w:numPr>
          <w:ilvl w:val="0"/>
          <w:numId w:val="46"/>
        </w:numPr>
        <w:tabs>
          <w:tab w:val="left" w:pos="851"/>
        </w:tabs>
        <w:ind w:left="567" w:right="284" w:firstLine="0"/>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A0FBF64" w14:textId="77777777" w:rsidR="0092247A" w:rsidRDefault="00C96EE1" w:rsidP="000F08BB">
      <w:pPr>
        <w:pStyle w:val="a4"/>
        <w:numPr>
          <w:ilvl w:val="0"/>
          <w:numId w:val="46"/>
        </w:numPr>
        <w:tabs>
          <w:tab w:val="left" w:pos="993"/>
          <w:tab w:val="left" w:pos="3704"/>
          <w:tab w:val="left" w:pos="5998"/>
          <w:tab w:val="left" w:pos="7848"/>
          <w:tab w:val="left" w:pos="9011"/>
        </w:tabs>
        <w:ind w:left="567" w:right="284" w:firstLine="0"/>
        <w:rPr>
          <w:sz w:val="24"/>
        </w:rPr>
      </w:pPr>
      <w:r>
        <w:rPr>
          <w:spacing w:val="-2"/>
          <w:sz w:val="24"/>
        </w:rPr>
        <w:t>использовать</w:t>
      </w:r>
      <w:r w:rsidR="004925C4">
        <w:rPr>
          <w:sz w:val="24"/>
        </w:rPr>
        <w:t xml:space="preserve"> </w:t>
      </w:r>
      <w:r>
        <w:rPr>
          <w:spacing w:val="-2"/>
          <w:sz w:val="24"/>
        </w:rPr>
        <w:t>иноязычные</w:t>
      </w:r>
      <w:r>
        <w:rPr>
          <w:sz w:val="24"/>
        </w:rPr>
        <w:tab/>
      </w:r>
      <w:r>
        <w:rPr>
          <w:spacing w:val="-2"/>
          <w:sz w:val="24"/>
        </w:rPr>
        <w:t>словари</w:t>
      </w:r>
      <w:r w:rsidR="004925C4">
        <w:rPr>
          <w:spacing w:val="-2"/>
          <w:sz w:val="24"/>
        </w:rPr>
        <w:t xml:space="preserve"> </w:t>
      </w:r>
      <w:r>
        <w:rPr>
          <w:spacing w:val="-10"/>
          <w:sz w:val="24"/>
        </w:rPr>
        <w:t>и</w:t>
      </w:r>
      <w:r w:rsidR="004925C4">
        <w:rPr>
          <w:sz w:val="24"/>
        </w:rPr>
        <w:t xml:space="preserve"> </w:t>
      </w:r>
      <w:r>
        <w:rPr>
          <w:spacing w:val="-2"/>
          <w:sz w:val="24"/>
        </w:rPr>
        <w:t xml:space="preserve">справочники, </w:t>
      </w:r>
      <w:r>
        <w:rPr>
          <w:sz w:val="24"/>
        </w:rPr>
        <w:t>в том числе информационно-справочные системы в электронной форме;</w:t>
      </w:r>
    </w:p>
    <w:p w14:paraId="792E4E85" w14:textId="77777777" w:rsidR="0092247A" w:rsidRDefault="00C96EE1" w:rsidP="000F08BB">
      <w:pPr>
        <w:pStyle w:val="a4"/>
        <w:numPr>
          <w:ilvl w:val="0"/>
          <w:numId w:val="46"/>
        </w:numPr>
        <w:tabs>
          <w:tab w:val="left" w:pos="993"/>
        </w:tabs>
        <w:spacing w:before="1"/>
        <w:ind w:left="567" w:right="284" w:firstLine="0"/>
        <w:rPr>
          <w:sz w:val="24"/>
        </w:rPr>
      </w:pPr>
      <w:r>
        <w:rPr>
          <w:sz w:val="24"/>
        </w:rPr>
        <w:t>достигать</w:t>
      </w:r>
      <w:r>
        <w:rPr>
          <w:spacing w:val="80"/>
          <w:sz w:val="24"/>
        </w:rPr>
        <w:t xml:space="preserve">  </w:t>
      </w:r>
      <w:r>
        <w:rPr>
          <w:sz w:val="24"/>
        </w:rPr>
        <w:t>взаимопонимания</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устного</w:t>
      </w:r>
      <w:r>
        <w:rPr>
          <w:spacing w:val="80"/>
          <w:sz w:val="24"/>
        </w:rPr>
        <w:t xml:space="preserve">  </w:t>
      </w:r>
      <w:r>
        <w:rPr>
          <w:sz w:val="24"/>
        </w:rPr>
        <w:t>и</w:t>
      </w:r>
      <w:r>
        <w:rPr>
          <w:spacing w:val="80"/>
          <w:sz w:val="24"/>
        </w:rPr>
        <w:t xml:space="preserve">  </w:t>
      </w:r>
      <w:r>
        <w:rPr>
          <w:sz w:val="24"/>
        </w:rPr>
        <w:t>письменного</w:t>
      </w:r>
      <w:r>
        <w:rPr>
          <w:spacing w:val="80"/>
          <w:sz w:val="24"/>
        </w:rPr>
        <w:t xml:space="preserve">  </w:t>
      </w:r>
      <w:r>
        <w:rPr>
          <w:sz w:val="24"/>
        </w:rPr>
        <w:t>общения с носителями иностранного языка, с людьми другой культуры;</w:t>
      </w:r>
    </w:p>
    <w:p w14:paraId="00873370" w14:textId="77777777" w:rsidR="0092247A" w:rsidRDefault="00C96EE1" w:rsidP="000F08BB">
      <w:pPr>
        <w:pStyle w:val="a4"/>
        <w:numPr>
          <w:ilvl w:val="0"/>
          <w:numId w:val="46"/>
        </w:numPr>
        <w:tabs>
          <w:tab w:val="left" w:pos="993"/>
        </w:tabs>
        <w:ind w:left="567" w:right="284" w:firstLine="0"/>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DCD118C" w14:textId="77777777" w:rsidR="0092247A" w:rsidRDefault="00C96EE1" w:rsidP="000F08BB">
      <w:pPr>
        <w:pStyle w:val="a4"/>
        <w:numPr>
          <w:ilvl w:val="3"/>
          <w:numId w:val="169"/>
        </w:numPr>
        <w:tabs>
          <w:tab w:val="left" w:pos="1418"/>
        </w:tabs>
        <w:ind w:left="567" w:right="284" w:firstLine="0"/>
        <w:rPr>
          <w:sz w:val="24"/>
        </w:rPr>
      </w:pPr>
      <w:r>
        <w:rPr>
          <w:sz w:val="24"/>
        </w:rPr>
        <w:t>Предметные результаты освоения программы по иностранному (английскому) языку к концу обучения в 8 классе:</w:t>
      </w:r>
    </w:p>
    <w:p w14:paraId="1F271B1A" w14:textId="77777777" w:rsidR="0092247A" w:rsidRDefault="00C96EE1" w:rsidP="000F08BB">
      <w:pPr>
        <w:pStyle w:val="a4"/>
        <w:numPr>
          <w:ilvl w:val="0"/>
          <w:numId w:val="45"/>
        </w:numPr>
        <w:tabs>
          <w:tab w:val="left" w:pos="1134"/>
        </w:tabs>
        <w:spacing w:before="70"/>
        <w:ind w:left="567" w:right="284" w:firstLine="0"/>
        <w:rPr>
          <w:sz w:val="24"/>
        </w:rPr>
      </w:pPr>
      <w:r>
        <w:rPr>
          <w:sz w:val="24"/>
        </w:rPr>
        <w:t>владеть</w:t>
      </w:r>
      <w:r>
        <w:rPr>
          <w:spacing w:val="-3"/>
          <w:sz w:val="24"/>
        </w:rPr>
        <w:t xml:space="preserve"> </w:t>
      </w:r>
      <w:r>
        <w:rPr>
          <w:sz w:val="24"/>
        </w:rPr>
        <w:t>основными</w:t>
      </w:r>
      <w:r>
        <w:rPr>
          <w:spacing w:val="-4"/>
          <w:sz w:val="24"/>
        </w:rPr>
        <w:t xml:space="preserve"> </w:t>
      </w:r>
      <w:r>
        <w:rPr>
          <w:sz w:val="24"/>
        </w:rPr>
        <w:t>видами</w:t>
      </w:r>
      <w:r>
        <w:rPr>
          <w:spacing w:val="-3"/>
          <w:sz w:val="24"/>
        </w:rPr>
        <w:t xml:space="preserve"> </w:t>
      </w:r>
      <w:r>
        <w:rPr>
          <w:sz w:val="24"/>
        </w:rPr>
        <w:t>речевой</w:t>
      </w:r>
      <w:r>
        <w:rPr>
          <w:spacing w:val="-3"/>
          <w:sz w:val="24"/>
        </w:rPr>
        <w:t xml:space="preserve"> </w:t>
      </w:r>
      <w:r>
        <w:rPr>
          <w:spacing w:val="-2"/>
          <w:sz w:val="24"/>
        </w:rPr>
        <w:t>деятельности:</w:t>
      </w:r>
    </w:p>
    <w:p w14:paraId="3A478153" w14:textId="77777777" w:rsidR="0092247A" w:rsidRDefault="00C96EE1" w:rsidP="00DE4B78">
      <w:pPr>
        <w:pStyle w:val="a3"/>
        <w:ind w:left="567" w:right="284" w:firstLine="0"/>
      </w:pPr>
      <w:r>
        <w:t>говорение:</w:t>
      </w:r>
      <w:r>
        <w:rPr>
          <w:spacing w:val="80"/>
        </w:rPr>
        <w:t xml:space="preserve">  </w:t>
      </w:r>
      <w:r>
        <w:t>вести</w:t>
      </w:r>
      <w:r>
        <w:rPr>
          <w:spacing w:val="80"/>
        </w:rPr>
        <w:t xml:space="preserve">  </w:t>
      </w:r>
      <w:r>
        <w:t>разные</w:t>
      </w:r>
      <w:r>
        <w:rPr>
          <w:spacing w:val="80"/>
        </w:rPr>
        <w:t xml:space="preserve">  </w:t>
      </w:r>
      <w:r>
        <w:t>виды</w:t>
      </w:r>
      <w:r>
        <w:rPr>
          <w:spacing w:val="80"/>
        </w:rPr>
        <w:t xml:space="preserve">  </w:t>
      </w:r>
      <w:r>
        <w:t>диалогов</w:t>
      </w:r>
      <w:r>
        <w:rPr>
          <w:spacing w:val="80"/>
        </w:rPr>
        <w:t xml:space="preserve">  </w:t>
      </w:r>
      <w:r>
        <w:t>(диалог</w:t>
      </w:r>
      <w:r>
        <w:rPr>
          <w:spacing w:val="80"/>
        </w:rPr>
        <w:t xml:space="preserve">  </w:t>
      </w:r>
      <w:r>
        <w:t>этикетного</w:t>
      </w:r>
      <w:r>
        <w:rPr>
          <w:spacing w:val="80"/>
        </w:rPr>
        <w:t xml:space="preserve">  </w:t>
      </w:r>
      <w:r>
        <w:t>характера, диалог-побуждение к действию, диалог-расспрос, комбинированный диалог, включающий различные</w:t>
      </w:r>
      <w:r>
        <w:rPr>
          <w:spacing w:val="70"/>
          <w:w w:val="150"/>
        </w:rPr>
        <w:t xml:space="preserve">   </w:t>
      </w:r>
      <w:r>
        <w:t>виды</w:t>
      </w:r>
      <w:r>
        <w:rPr>
          <w:spacing w:val="70"/>
          <w:w w:val="150"/>
        </w:rPr>
        <w:t xml:space="preserve">   </w:t>
      </w:r>
      <w:r>
        <w:t>диалогов)</w:t>
      </w:r>
      <w:r>
        <w:rPr>
          <w:spacing w:val="70"/>
          <w:w w:val="150"/>
        </w:rPr>
        <w:t xml:space="preserve">   </w:t>
      </w:r>
      <w:r>
        <w:t>в</w:t>
      </w:r>
      <w:r>
        <w:rPr>
          <w:spacing w:val="71"/>
          <w:w w:val="150"/>
        </w:rPr>
        <w:t xml:space="preserve">   </w:t>
      </w:r>
      <w:r>
        <w:t>рамках</w:t>
      </w:r>
      <w:r>
        <w:rPr>
          <w:spacing w:val="71"/>
          <w:w w:val="150"/>
        </w:rPr>
        <w:t xml:space="preserve">   </w:t>
      </w:r>
      <w:r>
        <w:t>тематического</w:t>
      </w:r>
      <w:r>
        <w:rPr>
          <w:spacing w:val="70"/>
          <w:w w:val="150"/>
        </w:rPr>
        <w:t xml:space="preserve">   </w:t>
      </w:r>
      <w:r>
        <w:t>содержания</w:t>
      </w:r>
      <w:r>
        <w:rPr>
          <w:spacing w:val="70"/>
          <w:w w:val="150"/>
        </w:rPr>
        <w:t xml:space="preserve"> </w:t>
      </w:r>
      <w:r>
        <w:t>речи в</w:t>
      </w:r>
      <w:r>
        <w:rPr>
          <w:spacing w:val="80"/>
        </w:rPr>
        <w:t xml:space="preserve">  </w:t>
      </w:r>
      <w:r>
        <w:t>стандартных</w:t>
      </w:r>
      <w:r w:rsidR="004925C4">
        <w:rPr>
          <w:spacing w:val="80"/>
        </w:rPr>
        <w:t xml:space="preserve"> </w:t>
      </w:r>
      <w:r>
        <w:rPr>
          <w:spacing w:val="80"/>
        </w:rPr>
        <w:t xml:space="preserve"> </w:t>
      </w:r>
      <w:r>
        <w:t>ситуациях</w:t>
      </w:r>
      <w:r>
        <w:rPr>
          <w:spacing w:val="80"/>
        </w:rPr>
        <w:t xml:space="preserve">  </w:t>
      </w:r>
      <w:r>
        <w:t>неофициального</w:t>
      </w:r>
      <w:r>
        <w:rPr>
          <w:spacing w:val="80"/>
        </w:rPr>
        <w:t xml:space="preserve">    </w:t>
      </w:r>
      <w:r>
        <w:t>общения</w:t>
      </w:r>
      <w:r>
        <w:rPr>
          <w:spacing w:val="80"/>
        </w:rPr>
        <w:t xml:space="preserve">    </w:t>
      </w:r>
      <w:r>
        <w:t>с</w:t>
      </w:r>
      <w:r>
        <w:rPr>
          <w:spacing w:val="80"/>
        </w:rPr>
        <w:t xml:space="preserve">    </w:t>
      </w:r>
      <w:r>
        <w:t>вербальными</w:t>
      </w:r>
      <w:r>
        <w:rPr>
          <w:spacing w:val="40"/>
        </w:rPr>
        <w:t xml:space="preserve"> </w:t>
      </w:r>
      <w:r>
        <w:t>и</w:t>
      </w:r>
      <w:r>
        <w:rPr>
          <w:spacing w:val="66"/>
        </w:rPr>
        <w:t xml:space="preserve">  </w:t>
      </w:r>
      <w:r>
        <w:t>(или)</w:t>
      </w:r>
      <w:r>
        <w:rPr>
          <w:spacing w:val="65"/>
        </w:rPr>
        <w:t xml:space="preserve">  </w:t>
      </w:r>
      <w:r>
        <w:t>зрительными</w:t>
      </w:r>
      <w:r>
        <w:rPr>
          <w:spacing w:val="66"/>
        </w:rPr>
        <w:t xml:space="preserve">  </w:t>
      </w:r>
      <w:r>
        <w:t>опорами,</w:t>
      </w:r>
      <w:r>
        <w:rPr>
          <w:spacing w:val="65"/>
        </w:rPr>
        <w:t xml:space="preserve">  </w:t>
      </w:r>
      <w:r>
        <w:t>с</w:t>
      </w:r>
      <w:r>
        <w:rPr>
          <w:spacing w:val="65"/>
        </w:rPr>
        <w:t xml:space="preserve">  </w:t>
      </w:r>
      <w:r>
        <w:t>соблюдением</w:t>
      </w:r>
      <w:r>
        <w:rPr>
          <w:spacing w:val="65"/>
        </w:rPr>
        <w:t xml:space="preserve">  </w:t>
      </w:r>
      <w:r>
        <w:t>норм</w:t>
      </w:r>
      <w:r>
        <w:rPr>
          <w:spacing w:val="65"/>
        </w:rPr>
        <w:t xml:space="preserve">  </w:t>
      </w:r>
      <w:r>
        <w:t>речевого</w:t>
      </w:r>
      <w:r>
        <w:rPr>
          <w:spacing w:val="65"/>
        </w:rPr>
        <w:t xml:space="preserve">  </w:t>
      </w:r>
      <w:r>
        <w:t>этикета,</w:t>
      </w:r>
      <w:r>
        <w:rPr>
          <w:spacing w:val="64"/>
        </w:rPr>
        <w:t xml:space="preserve">  </w:t>
      </w:r>
      <w:r>
        <w:t>принятого в стране (странах) изучаемого языка (до 7 реплик со стороны каждого собеседника);</w:t>
      </w:r>
    </w:p>
    <w:p w14:paraId="64390E90" w14:textId="77777777" w:rsidR="0092247A" w:rsidRDefault="00C96EE1" w:rsidP="00DE4B78">
      <w:pPr>
        <w:pStyle w:val="a3"/>
        <w:tabs>
          <w:tab w:val="left" w:pos="5392"/>
          <w:tab w:val="left" w:pos="10276"/>
        </w:tabs>
        <w:spacing w:before="1"/>
        <w:ind w:left="567" w:right="284" w:firstLine="0"/>
      </w:pPr>
      <w:r>
        <w:t>создавать</w:t>
      </w:r>
      <w:r>
        <w:rPr>
          <w:spacing w:val="80"/>
        </w:rPr>
        <w:t xml:space="preserve">  </w:t>
      </w:r>
      <w:r>
        <w:t>разные</w:t>
      </w:r>
      <w:r>
        <w:rPr>
          <w:spacing w:val="80"/>
        </w:rPr>
        <w:t xml:space="preserve">   </w:t>
      </w:r>
      <w:r>
        <w:t>виды</w:t>
      </w:r>
      <w:r w:rsidR="004925C4">
        <w:rPr>
          <w:spacing w:val="80"/>
        </w:rPr>
        <w:t xml:space="preserve"> </w:t>
      </w:r>
      <w:r>
        <w:rPr>
          <w:spacing w:val="80"/>
        </w:rPr>
        <w:t xml:space="preserve"> </w:t>
      </w:r>
      <w:r>
        <w:t>монологических</w:t>
      </w:r>
      <w:r w:rsidR="004925C4">
        <w:rPr>
          <w:spacing w:val="80"/>
        </w:rPr>
        <w:t xml:space="preserve"> </w:t>
      </w:r>
      <w:r>
        <w:rPr>
          <w:spacing w:val="80"/>
        </w:rPr>
        <w:t xml:space="preserve"> </w:t>
      </w:r>
      <w:r>
        <w:t>высказываний</w:t>
      </w:r>
      <w:r w:rsidR="004925C4">
        <w:rPr>
          <w:spacing w:val="80"/>
        </w:rPr>
        <w:t xml:space="preserve"> </w:t>
      </w:r>
      <w:r>
        <w:rPr>
          <w:spacing w:val="80"/>
        </w:rPr>
        <w:t xml:space="preserve"> </w:t>
      </w:r>
      <w:r>
        <w:t>(описание, в</w:t>
      </w:r>
      <w:r>
        <w:rPr>
          <w:spacing w:val="80"/>
        </w:rPr>
        <w:t xml:space="preserve">   </w:t>
      </w:r>
      <w:r>
        <w:t>том</w:t>
      </w:r>
      <w:r>
        <w:rPr>
          <w:spacing w:val="80"/>
        </w:rPr>
        <w:t xml:space="preserve">   </w:t>
      </w:r>
      <w:r>
        <w:t>числе</w:t>
      </w:r>
      <w:r>
        <w:rPr>
          <w:spacing w:val="80"/>
        </w:rPr>
        <w:t xml:space="preserve">   </w:t>
      </w:r>
      <w:r>
        <w:t>характеристика,</w:t>
      </w:r>
      <w:r>
        <w:rPr>
          <w:spacing w:val="80"/>
        </w:rPr>
        <w:t xml:space="preserve">   </w:t>
      </w:r>
      <w:r>
        <w:t>повествование</w:t>
      </w:r>
      <w:r>
        <w:rPr>
          <w:spacing w:val="80"/>
        </w:rPr>
        <w:t xml:space="preserve">   </w:t>
      </w:r>
      <w:r>
        <w:t>(сообщение))</w:t>
      </w:r>
      <w:r>
        <w:rPr>
          <w:spacing w:val="80"/>
        </w:rPr>
        <w:t xml:space="preserve">   </w:t>
      </w:r>
      <w:r>
        <w:t>с</w:t>
      </w:r>
      <w:r>
        <w:rPr>
          <w:spacing w:val="80"/>
        </w:rPr>
        <w:t xml:space="preserve">   </w:t>
      </w:r>
      <w:r>
        <w:t xml:space="preserve">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w:t>
      </w:r>
      <w:r>
        <w:rPr>
          <w:spacing w:val="-2"/>
        </w:rPr>
        <w:t>опорами</w:t>
      </w:r>
      <w:r>
        <w:tab/>
      </w:r>
      <w:r>
        <w:rPr>
          <w:spacing w:val="-2"/>
        </w:rPr>
        <w:t>(объём</w:t>
      </w:r>
      <w:r w:rsidR="00FA7A6A">
        <w:t xml:space="preserve"> </w:t>
      </w:r>
      <w:r>
        <w:rPr>
          <w:spacing w:val="-10"/>
        </w:rPr>
        <w:t xml:space="preserve">– </w:t>
      </w:r>
      <w:r>
        <w:t>9–10</w:t>
      </w:r>
      <w:r>
        <w:rPr>
          <w:spacing w:val="80"/>
          <w:w w:val="150"/>
        </w:rPr>
        <w:t xml:space="preserve">  </w:t>
      </w:r>
      <w:r>
        <w:t>фраз),</w:t>
      </w:r>
      <w:r>
        <w:rPr>
          <w:spacing w:val="80"/>
          <w:w w:val="150"/>
        </w:rPr>
        <w:t xml:space="preserve">  </w:t>
      </w:r>
      <w:r>
        <w:t>излагать</w:t>
      </w:r>
      <w:r>
        <w:rPr>
          <w:spacing w:val="80"/>
          <w:w w:val="150"/>
        </w:rPr>
        <w:t xml:space="preserve">  </w:t>
      </w:r>
      <w:r>
        <w:t>результаты</w:t>
      </w:r>
      <w:r>
        <w:rPr>
          <w:spacing w:val="80"/>
          <w:w w:val="150"/>
        </w:rPr>
        <w:t xml:space="preserve">  </w:t>
      </w:r>
      <w:r>
        <w:t>выполненной</w:t>
      </w:r>
      <w:r>
        <w:rPr>
          <w:spacing w:val="80"/>
          <w:w w:val="150"/>
        </w:rPr>
        <w:t xml:space="preserve">  </w:t>
      </w:r>
      <w:r>
        <w:t>проектной</w:t>
      </w:r>
      <w:r>
        <w:rPr>
          <w:spacing w:val="80"/>
          <w:w w:val="150"/>
        </w:rPr>
        <w:t xml:space="preserve">  </w:t>
      </w:r>
      <w:r>
        <w:t>работы</w:t>
      </w:r>
      <w:r>
        <w:rPr>
          <w:spacing w:val="80"/>
          <w:w w:val="150"/>
        </w:rPr>
        <w:t xml:space="preserve">  </w:t>
      </w:r>
      <w:r>
        <w:t>(объём</w:t>
      </w:r>
      <w:r>
        <w:rPr>
          <w:spacing w:val="80"/>
          <w:w w:val="150"/>
        </w:rPr>
        <w:t xml:space="preserve">  </w:t>
      </w:r>
      <w:r>
        <w:t>– 9–10 фраз);</w:t>
      </w:r>
    </w:p>
    <w:p w14:paraId="7BF09A1A" w14:textId="77777777" w:rsidR="0092247A" w:rsidRDefault="00C96EE1" w:rsidP="00DE4B78">
      <w:pPr>
        <w:pStyle w:val="a3"/>
        <w:ind w:left="567" w:right="284" w:firstLine="0"/>
      </w:pPr>
      <w:r>
        <w:t>аудирование: воспринимать на слух и понимать несложные аутентичные тексты, содержащие</w:t>
      </w:r>
      <w:r>
        <w:rPr>
          <w:spacing w:val="80"/>
          <w:w w:val="150"/>
        </w:rPr>
        <w:t xml:space="preserve">   </w:t>
      </w:r>
      <w:r>
        <w:t>отдельные</w:t>
      </w:r>
      <w:r>
        <w:rPr>
          <w:spacing w:val="80"/>
          <w:w w:val="150"/>
        </w:rPr>
        <w:t xml:space="preserve">   </w:t>
      </w:r>
      <w:r>
        <w:t>неизученные</w:t>
      </w:r>
      <w:r>
        <w:rPr>
          <w:spacing w:val="80"/>
          <w:w w:val="150"/>
        </w:rPr>
        <w:t xml:space="preserve">   </w:t>
      </w:r>
      <w:r>
        <w:t>языковые</w:t>
      </w:r>
      <w:r>
        <w:rPr>
          <w:spacing w:val="80"/>
          <w:w w:val="150"/>
        </w:rPr>
        <w:t xml:space="preserve">   </w:t>
      </w:r>
      <w:r>
        <w:t>явления,</w:t>
      </w:r>
      <w:r>
        <w:rPr>
          <w:spacing w:val="80"/>
          <w:w w:val="150"/>
        </w:rPr>
        <w:t xml:space="preserve">   </w:t>
      </w:r>
      <w:r>
        <w:t>в</w:t>
      </w:r>
      <w:r>
        <w:rPr>
          <w:spacing w:val="80"/>
          <w:w w:val="150"/>
        </w:rPr>
        <w:t xml:space="preserve">   </w:t>
      </w:r>
      <w:r>
        <w:t>зависимости от</w:t>
      </w:r>
      <w:r>
        <w:rPr>
          <w:spacing w:val="80"/>
        </w:rPr>
        <w:t xml:space="preserve">  </w:t>
      </w:r>
      <w:r>
        <w:t>поставленной</w:t>
      </w:r>
      <w:r>
        <w:rPr>
          <w:spacing w:val="80"/>
        </w:rPr>
        <w:t xml:space="preserve">  </w:t>
      </w:r>
      <w:r>
        <w:t>коммуникативной</w:t>
      </w:r>
      <w:r>
        <w:rPr>
          <w:spacing w:val="80"/>
        </w:rPr>
        <w:t xml:space="preserve">  </w:t>
      </w:r>
      <w:r>
        <w:t>задачи:</w:t>
      </w:r>
      <w:r>
        <w:rPr>
          <w:spacing w:val="80"/>
        </w:rPr>
        <w:t xml:space="preserve">  </w:t>
      </w:r>
      <w:r>
        <w:t>с</w:t>
      </w:r>
      <w:r>
        <w:rPr>
          <w:spacing w:val="80"/>
        </w:rPr>
        <w:t xml:space="preserve">  </w:t>
      </w:r>
      <w:r>
        <w:t>пониманием</w:t>
      </w:r>
      <w:r>
        <w:rPr>
          <w:spacing w:val="80"/>
        </w:rPr>
        <w:t xml:space="preserve">  </w:t>
      </w:r>
      <w:r>
        <w:t>основного</w:t>
      </w:r>
      <w:r>
        <w:rPr>
          <w:spacing w:val="80"/>
        </w:rPr>
        <w:t xml:space="preserve">  </w:t>
      </w:r>
      <w:r>
        <w:t>содержания,</w:t>
      </w:r>
      <w:r>
        <w:rPr>
          <w:spacing w:val="40"/>
        </w:rPr>
        <w:t xml:space="preserve"> </w:t>
      </w:r>
      <w:r>
        <w:t>с пониманием нужной (интересующей, запрашиваемой) информации (время звучания текста (текстов)</w:t>
      </w:r>
      <w:r>
        <w:rPr>
          <w:spacing w:val="-3"/>
        </w:rPr>
        <w:t xml:space="preserve"> </w:t>
      </w:r>
      <w:r>
        <w:t>для</w:t>
      </w:r>
      <w:r>
        <w:rPr>
          <w:spacing w:val="-3"/>
        </w:rPr>
        <w:t xml:space="preserve"> </w:t>
      </w:r>
      <w:r>
        <w:t>аудирования</w:t>
      </w:r>
      <w:r>
        <w:rPr>
          <w:spacing w:val="-1"/>
        </w:rPr>
        <w:t xml:space="preserve"> </w:t>
      </w:r>
      <w:r>
        <w:t>–</w:t>
      </w:r>
      <w:r>
        <w:rPr>
          <w:spacing w:val="-3"/>
        </w:rPr>
        <w:t xml:space="preserve"> </w:t>
      </w:r>
      <w:r>
        <w:t>до</w:t>
      </w:r>
      <w:r>
        <w:rPr>
          <w:spacing w:val="-3"/>
        </w:rPr>
        <w:t xml:space="preserve"> </w:t>
      </w:r>
      <w:r>
        <w:t>2</w:t>
      </w:r>
      <w:r>
        <w:rPr>
          <w:spacing w:val="-3"/>
        </w:rPr>
        <w:t xml:space="preserve"> </w:t>
      </w:r>
      <w:r>
        <w:t>минут),</w:t>
      </w:r>
      <w:r>
        <w:rPr>
          <w:spacing w:val="-3"/>
        </w:rPr>
        <w:t xml:space="preserve"> </w:t>
      </w:r>
      <w:r>
        <w:t>прогнозировать</w:t>
      </w:r>
      <w:r>
        <w:rPr>
          <w:spacing w:val="-3"/>
        </w:rPr>
        <w:t xml:space="preserve"> </w:t>
      </w:r>
      <w:r>
        <w:t>содержание</w:t>
      </w:r>
      <w:r>
        <w:rPr>
          <w:spacing w:val="-4"/>
        </w:rPr>
        <w:t xml:space="preserve"> </w:t>
      </w:r>
      <w:r>
        <w:t>звучащего</w:t>
      </w:r>
      <w:r>
        <w:rPr>
          <w:spacing w:val="-3"/>
        </w:rPr>
        <w:t xml:space="preserve"> </w:t>
      </w:r>
      <w:r>
        <w:t>текста</w:t>
      </w:r>
      <w:r>
        <w:rPr>
          <w:spacing w:val="-3"/>
        </w:rPr>
        <w:t xml:space="preserve"> </w:t>
      </w:r>
      <w:r>
        <w:t>по</w:t>
      </w:r>
      <w:r>
        <w:rPr>
          <w:spacing w:val="-3"/>
        </w:rPr>
        <w:t xml:space="preserve"> </w:t>
      </w:r>
      <w:r>
        <w:t xml:space="preserve">началу </w:t>
      </w:r>
      <w:r>
        <w:rPr>
          <w:spacing w:val="-2"/>
        </w:rPr>
        <w:t>сообщения;</w:t>
      </w:r>
    </w:p>
    <w:p w14:paraId="5854D7F2" w14:textId="77777777" w:rsidR="0092247A" w:rsidRDefault="00C96EE1" w:rsidP="00DE4B78">
      <w:pPr>
        <w:pStyle w:val="a3"/>
        <w:spacing w:before="1"/>
        <w:ind w:left="567" w:right="284" w:firstLine="0"/>
      </w:pPr>
      <w: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w:t>
      </w:r>
      <w:r>
        <w:lastRenderedPageBreak/>
        <w:t>и понимать представленную в них информацию, определять последовательность главных фактов (событий) в тексте;</w:t>
      </w:r>
    </w:p>
    <w:p w14:paraId="49ED4C89" w14:textId="77777777" w:rsidR="0092247A" w:rsidRDefault="00C96EE1" w:rsidP="00DE4B78">
      <w:pPr>
        <w:pStyle w:val="a3"/>
        <w:ind w:left="567" w:right="284" w:firstLine="0"/>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w:t>
      </w:r>
      <w:r>
        <w:rPr>
          <w:spacing w:val="40"/>
        </w:rPr>
        <w:t xml:space="preserve"> </w:t>
      </w:r>
      <w:r>
        <w:t>изучаемого языка (объём сообщения – до 110 слов), создавать небольшое письменное высказывание с опорой на образец, план, таблицу и (или) прочитанный (прослушанный) текст (объём высказывания – до 110 слов);</w:t>
      </w:r>
    </w:p>
    <w:p w14:paraId="2F9DF3A5" w14:textId="77777777" w:rsidR="0092247A" w:rsidRDefault="00C96EE1" w:rsidP="000F08BB">
      <w:pPr>
        <w:pStyle w:val="a4"/>
        <w:numPr>
          <w:ilvl w:val="0"/>
          <w:numId w:val="45"/>
        </w:numPr>
        <w:tabs>
          <w:tab w:val="left" w:pos="993"/>
          <w:tab w:val="left" w:pos="1703"/>
          <w:tab w:val="left" w:pos="2533"/>
          <w:tab w:val="left" w:pos="2994"/>
          <w:tab w:val="left" w:pos="4552"/>
          <w:tab w:val="left" w:pos="4651"/>
          <w:tab w:val="left" w:pos="5623"/>
          <w:tab w:val="left" w:pos="6972"/>
          <w:tab w:val="left" w:pos="8934"/>
          <w:tab w:val="left" w:pos="9281"/>
        </w:tabs>
        <w:ind w:left="567" w:right="284" w:firstLine="0"/>
        <w:rPr>
          <w:sz w:val="24"/>
        </w:rPr>
      </w:pPr>
      <w:r>
        <w:rPr>
          <w:sz w:val="24"/>
        </w:rPr>
        <w:t>владеть</w:t>
      </w:r>
      <w:r>
        <w:rPr>
          <w:spacing w:val="80"/>
          <w:w w:val="150"/>
          <w:sz w:val="24"/>
        </w:rPr>
        <w:t xml:space="preserve">  </w:t>
      </w:r>
      <w:r>
        <w:rPr>
          <w:sz w:val="24"/>
        </w:rPr>
        <w:t>фонетическими</w:t>
      </w:r>
      <w:r>
        <w:rPr>
          <w:spacing w:val="80"/>
          <w:w w:val="150"/>
          <w:sz w:val="24"/>
        </w:rPr>
        <w:t xml:space="preserve">  </w:t>
      </w:r>
      <w:r>
        <w:rPr>
          <w:sz w:val="24"/>
        </w:rPr>
        <w:t>навыками:</w:t>
      </w:r>
      <w:r>
        <w:rPr>
          <w:spacing w:val="80"/>
          <w:w w:val="150"/>
          <w:sz w:val="24"/>
        </w:rPr>
        <w:t xml:space="preserve">  </w:t>
      </w:r>
      <w:r>
        <w:rPr>
          <w:sz w:val="24"/>
        </w:rPr>
        <w:t>различать</w:t>
      </w:r>
      <w:r>
        <w:rPr>
          <w:spacing w:val="80"/>
          <w:w w:val="150"/>
          <w:sz w:val="24"/>
        </w:rPr>
        <w:t xml:space="preserve">  </w:t>
      </w:r>
      <w:r>
        <w:rPr>
          <w:sz w:val="24"/>
        </w:rPr>
        <w:t>на</w:t>
      </w:r>
      <w:r>
        <w:rPr>
          <w:spacing w:val="80"/>
          <w:w w:val="150"/>
          <w:sz w:val="24"/>
        </w:rPr>
        <w:t xml:space="preserve">  </w:t>
      </w:r>
      <w:r>
        <w:rPr>
          <w:sz w:val="24"/>
        </w:rPr>
        <w:t>слух</w:t>
      </w:r>
      <w:r>
        <w:rPr>
          <w:spacing w:val="80"/>
          <w:w w:val="150"/>
          <w:sz w:val="24"/>
        </w:rPr>
        <w:t xml:space="preserve">  </w:t>
      </w:r>
      <w:r>
        <w:rPr>
          <w:sz w:val="24"/>
        </w:rPr>
        <w:t>и</w:t>
      </w:r>
      <w:r>
        <w:rPr>
          <w:spacing w:val="80"/>
          <w:w w:val="150"/>
          <w:sz w:val="24"/>
        </w:rPr>
        <w:t xml:space="preserve">  </w:t>
      </w:r>
      <w:r>
        <w:rPr>
          <w:sz w:val="24"/>
        </w:rPr>
        <w:t xml:space="preserve">адекватно, без ошибок, ведущих к сбою коммуникации, произносить слова с правильным </w:t>
      </w:r>
      <w:r w:rsidR="004925C4">
        <w:rPr>
          <w:sz w:val="24"/>
        </w:rPr>
        <w:t xml:space="preserve"> </w:t>
      </w:r>
      <w:r>
        <w:rPr>
          <w:sz w:val="24"/>
        </w:rPr>
        <w:t xml:space="preserve">ударением </w:t>
      </w:r>
      <w:r w:rsidR="004925C4">
        <w:rPr>
          <w:sz w:val="24"/>
        </w:rPr>
        <w:t xml:space="preserve"> </w:t>
      </w:r>
      <w:r>
        <w:rPr>
          <w:sz w:val="24"/>
        </w:rPr>
        <w:t>и</w:t>
      </w:r>
      <w:r>
        <w:rPr>
          <w:spacing w:val="40"/>
          <w:sz w:val="24"/>
        </w:rPr>
        <w:t xml:space="preserve"> </w:t>
      </w:r>
      <w:r>
        <w:rPr>
          <w:spacing w:val="-2"/>
          <w:sz w:val="24"/>
        </w:rPr>
        <w:t>фразы</w:t>
      </w:r>
      <w:r w:rsidR="004925C4">
        <w:rPr>
          <w:sz w:val="24"/>
        </w:rPr>
        <w:t xml:space="preserve"> </w:t>
      </w:r>
      <w:r>
        <w:rPr>
          <w:spacing w:val="-10"/>
          <w:sz w:val="24"/>
        </w:rPr>
        <w:t>с</w:t>
      </w:r>
      <w:r w:rsidR="004925C4">
        <w:rPr>
          <w:sz w:val="24"/>
        </w:rPr>
        <w:t xml:space="preserve"> </w:t>
      </w:r>
      <w:r>
        <w:rPr>
          <w:spacing w:val="-2"/>
          <w:sz w:val="24"/>
        </w:rPr>
        <w:t>соблюдением</w:t>
      </w:r>
      <w:r>
        <w:rPr>
          <w:sz w:val="24"/>
        </w:rPr>
        <w:tab/>
      </w:r>
      <w:r w:rsidR="004925C4">
        <w:rPr>
          <w:sz w:val="24"/>
        </w:rPr>
        <w:t xml:space="preserve"> </w:t>
      </w:r>
      <w:r>
        <w:rPr>
          <w:spacing w:val="-6"/>
          <w:sz w:val="24"/>
        </w:rPr>
        <w:t>их</w:t>
      </w:r>
      <w:r>
        <w:rPr>
          <w:sz w:val="24"/>
        </w:rPr>
        <w:tab/>
      </w:r>
      <w:r>
        <w:rPr>
          <w:spacing w:val="-2"/>
          <w:sz w:val="24"/>
        </w:rPr>
        <w:t>ритмико-интонационных</w:t>
      </w:r>
      <w:r w:rsidR="004925C4">
        <w:rPr>
          <w:sz w:val="24"/>
        </w:rPr>
        <w:t xml:space="preserve"> </w:t>
      </w:r>
      <w:r>
        <w:rPr>
          <w:spacing w:val="-2"/>
          <w:sz w:val="24"/>
        </w:rPr>
        <w:t xml:space="preserve">особенностей, </w:t>
      </w:r>
      <w:r>
        <w:rPr>
          <w:sz w:val="24"/>
        </w:rPr>
        <w:t xml:space="preserve">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w:t>
      </w:r>
      <w:r>
        <w:rPr>
          <w:spacing w:val="-2"/>
          <w:sz w:val="24"/>
        </w:rPr>
        <w:t>построенные</w:t>
      </w:r>
      <w:r w:rsidR="004925C4">
        <w:rPr>
          <w:sz w:val="24"/>
        </w:rPr>
        <w:t xml:space="preserve"> </w:t>
      </w:r>
      <w:r>
        <w:rPr>
          <w:spacing w:val="-6"/>
          <w:sz w:val="24"/>
        </w:rPr>
        <w:t>на</w:t>
      </w:r>
      <w:r w:rsidR="004925C4">
        <w:rPr>
          <w:sz w:val="24"/>
        </w:rPr>
        <w:t xml:space="preserve"> </w:t>
      </w:r>
      <w:r>
        <w:rPr>
          <w:spacing w:val="-2"/>
          <w:sz w:val="24"/>
        </w:rPr>
        <w:t>изученном</w:t>
      </w:r>
      <w:r w:rsidR="004925C4">
        <w:rPr>
          <w:sz w:val="24"/>
        </w:rPr>
        <w:t xml:space="preserve"> </w:t>
      </w:r>
      <w:r>
        <w:rPr>
          <w:spacing w:val="-2"/>
          <w:sz w:val="24"/>
        </w:rPr>
        <w:t>языковом</w:t>
      </w:r>
      <w:r w:rsidR="004925C4">
        <w:rPr>
          <w:sz w:val="24"/>
        </w:rPr>
        <w:t xml:space="preserve"> </w:t>
      </w:r>
      <w:r>
        <w:rPr>
          <w:spacing w:val="-2"/>
          <w:sz w:val="24"/>
        </w:rPr>
        <w:t xml:space="preserve">материале, </w:t>
      </w:r>
      <w:r>
        <w:rPr>
          <w:sz w:val="24"/>
        </w:rPr>
        <w:t>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5998CC8B" w14:textId="77777777" w:rsidR="0092247A" w:rsidRDefault="00C96EE1" w:rsidP="00DE4B78">
      <w:pPr>
        <w:pStyle w:val="a3"/>
        <w:spacing w:before="1"/>
        <w:ind w:left="567" w:right="284" w:firstLine="0"/>
      </w:pPr>
      <w:r>
        <w:t>владеть</w:t>
      </w:r>
      <w:r>
        <w:rPr>
          <w:spacing w:val="80"/>
          <w:w w:val="150"/>
        </w:rPr>
        <w:t xml:space="preserve"> </w:t>
      </w:r>
      <w:r>
        <w:t>пунктуационными</w:t>
      </w:r>
      <w:r>
        <w:rPr>
          <w:spacing w:val="80"/>
          <w:w w:val="150"/>
        </w:rPr>
        <w:t xml:space="preserve">  </w:t>
      </w:r>
      <w:r>
        <w:t>навыками:</w:t>
      </w:r>
      <w:r>
        <w:rPr>
          <w:spacing w:val="80"/>
          <w:w w:val="150"/>
        </w:rPr>
        <w:t xml:space="preserve">  </w:t>
      </w:r>
      <w:r>
        <w:t>использовать</w:t>
      </w:r>
      <w:r>
        <w:rPr>
          <w:spacing w:val="80"/>
          <w:w w:val="150"/>
        </w:rPr>
        <w:t xml:space="preserve">  </w:t>
      </w:r>
      <w:r>
        <w:t>точку,</w:t>
      </w:r>
      <w:r>
        <w:rPr>
          <w:spacing w:val="80"/>
          <w:w w:val="150"/>
        </w:rPr>
        <w:t xml:space="preserve">  </w:t>
      </w:r>
      <w:r>
        <w:t>вопросительный</w:t>
      </w:r>
      <w:r>
        <w:rPr>
          <w:spacing w:val="80"/>
        </w:rPr>
        <w:t xml:space="preserve"> </w:t>
      </w:r>
      <w:r>
        <w:t>и</w:t>
      </w:r>
      <w:r>
        <w:rPr>
          <w:spacing w:val="80"/>
          <w:w w:val="150"/>
        </w:rPr>
        <w:t xml:space="preserve">  </w:t>
      </w:r>
      <w:r>
        <w:t>восклицательный</w:t>
      </w:r>
      <w:r>
        <w:rPr>
          <w:spacing w:val="80"/>
          <w:w w:val="150"/>
        </w:rPr>
        <w:t xml:space="preserve">  </w:t>
      </w:r>
      <w:r>
        <w:t>знаки</w:t>
      </w:r>
      <w:r>
        <w:rPr>
          <w:spacing w:val="80"/>
          <w:w w:val="150"/>
        </w:rPr>
        <w:t xml:space="preserve">  </w:t>
      </w:r>
      <w:r>
        <w:t>в</w:t>
      </w:r>
      <w:r>
        <w:rPr>
          <w:spacing w:val="80"/>
          <w:w w:val="150"/>
        </w:rPr>
        <w:t xml:space="preserve">  </w:t>
      </w:r>
      <w:r>
        <w:t>конце</w:t>
      </w:r>
      <w:r>
        <w:rPr>
          <w:spacing w:val="79"/>
          <w:w w:val="150"/>
        </w:rPr>
        <w:t xml:space="preserve">  </w:t>
      </w:r>
      <w:r>
        <w:t>предложения,</w:t>
      </w:r>
      <w:r>
        <w:rPr>
          <w:spacing w:val="80"/>
          <w:w w:val="150"/>
        </w:rPr>
        <w:t xml:space="preserve">  </w:t>
      </w:r>
      <w:r>
        <w:t>запятую</w:t>
      </w:r>
      <w:r>
        <w:rPr>
          <w:spacing w:val="80"/>
          <w:w w:val="150"/>
        </w:rPr>
        <w:t xml:space="preserve">  </w:t>
      </w:r>
      <w:r>
        <w:t>при</w:t>
      </w:r>
      <w:r>
        <w:rPr>
          <w:spacing w:val="80"/>
          <w:w w:val="150"/>
        </w:rPr>
        <w:t xml:space="preserve">  </w:t>
      </w:r>
      <w:r>
        <w:t xml:space="preserve">перечислении и обращении, апостроф, пунктуационно правильно оформлять электронное сообщение личного </w:t>
      </w:r>
      <w:r>
        <w:rPr>
          <w:spacing w:val="-2"/>
        </w:rPr>
        <w:t>характера;</w:t>
      </w:r>
    </w:p>
    <w:p w14:paraId="55EBD4E6" w14:textId="77777777" w:rsidR="0092247A" w:rsidRDefault="00C96EE1" w:rsidP="000F08BB">
      <w:pPr>
        <w:pStyle w:val="a4"/>
        <w:numPr>
          <w:ilvl w:val="0"/>
          <w:numId w:val="45"/>
        </w:numPr>
        <w:tabs>
          <w:tab w:val="left" w:pos="993"/>
        </w:tabs>
        <w:ind w:left="567" w:right="284" w:firstLine="0"/>
        <w:rPr>
          <w:sz w:val="24"/>
        </w:rPr>
      </w:pPr>
      <w:r>
        <w:rPr>
          <w:sz w:val="24"/>
        </w:rPr>
        <w:t>распознавать в звучащем и письменном тексте 1250 лексических единиц (слов, словосочетаний,</w:t>
      </w:r>
      <w:r>
        <w:rPr>
          <w:spacing w:val="74"/>
          <w:w w:val="150"/>
          <w:sz w:val="24"/>
        </w:rPr>
        <w:t xml:space="preserve">   </w:t>
      </w:r>
      <w:r>
        <w:rPr>
          <w:sz w:val="24"/>
        </w:rPr>
        <w:t>речевых</w:t>
      </w:r>
      <w:r>
        <w:rPr>
          <w:spacing w:val="74"/>
          <w:w w:val="150"/>
          <w:sz w:val="24"/>
        </w:rPr>
        <w:t xml:space="preserve">   </w:t>
      </w:r>
      <w:r>
        <w:rPr>
          <w:sz w:val="24"/>
        </w:rPr>
        <w:t>клише)</w:t>
      </w:r>
      <w:r>
        <w:rPr>
          <w:spacing w:val="74"/>
          <w:w w:val="150"/>
          <w:sz w:val="24"/>
        </w:rPr>
        <w:t xml:space="preserve">   </w:t>
      </w:r>
      <w:r>
        <w:rPr>
          <w:sz w:val="24"/>
        </w:rPr>
        <w:t>и</w:t>
      </w:r>
      <w:r>
        <w:rPr>
          <w:spacing w:val="74"/>
          <w:w w:val="150"/>
          <w:sz w:val="24"/>
        </w:rPr>
        <w:t xml:space="preserve">   </w:t>
      </w:r>
      <w:r>
        <w:rPr>
          <w:sz w:val="24"/>
        </w:rPr>
        <w:t>правильно</w:t>
      </w:r>
      <w:r>
        <w:rPr>
          <w:spacing w:val="74"/>
          <w:w w:val="150"/>
          <w:sz w:val="24"/>
        </w:rPr>
        <w:t xml:space="preserve">   </w:t>
      </w:r>
      <w:r>
        <w:rPr>
          <w:sz w:val="24"/>
        </w:rPr>
        <w:t>употреблять</w:t>
      </w:r>
      <w:r>
        <w:rPr>
          <w:spacing w:val="74"/>
          <w:w w:val="150"/>
          <w:sz w:val="24"/>
        </w:rPr>
        <w:t xml:space="preserve">   </w:t>
      </w:r>
      <w:r>
        <w:rPr>
          <w:sz w:val="24"/>
        </w:rPr>
        <w:t>в</w:t>
      </w:r>
      <w:r>
        <w:rPr>
          <w:spacing w:val="74"/>
          <w:w w:val="150"/>
          <w:sz w:val="24"/>
        </w:rPr>
        <w:t xml:space="preserve">   </w:t>
      </w:r>
      <w:r>
        <w:rPr>
          <w:sz w:val="24"/>
        </w:rPr>
        <w:t>устной и</w:t>
      </w:r>
      <w:r>
        <w:rPr>
          <w:spacing w:val="68"/>
          <w:sz w:val="24"/>
        </w:rPr>
        <w:t xml:space="preserve">  </w:t>
      </w:r>
      <w:r>
        <w:rPr>
          <w:sz w:val="24"/>
        </w:rPr>
        <w:t>письменной</w:t>
      </w:r>
      <w:r>
        <w:rPr>
          <w:spacing w:val="68"/>
          <w:sz w:val="24"/>
        </w:rPr>
        <w:t xml:space="preserve">  </w:t>
      </w:r>
      <w:r>
        <w:rPr>
          <w:sz w:val="24"/>
        </w:rPr>
        <w:t>речи</w:t>
      </w:r>
      <w:r>
        <w:rPr>
          <w:spacing w:val="68"/>
          <w:sz w:val="24"/>
        </w:rPr>
        <w:t xml:space="preserve">  </w:t>
      </w:r>
      <w:r>
        <w:rPr>
          <w:sz w:val="24"/>
        </w:rPr>
        <w:t>1050</w:t>
      </w:r>
      <w:r>
        <w:rPr>
          <w:spacing w:val="68"/>
          <w:sz w:val="24"/>
        </w:rPr>
        <w:t xml:space="preserve">  </w:t>
      </w:r>
      <w:r>
        <w:rPr>
          <w:sz w:val="24"/>
        </w:rPr>
        <w:t>лексических</w:t>
      </w:r>
      <w:r>
        <w:rPr>
          <w:spacing w:val="68"/>
          <w:sz w:val="24"/>
        </w:rPr>
        <w:t xml:space="preserve">  </w:t>
      </w:r>
      <w:r>
        <w:rPr>
          <w:sz w:val="24"/>
        </w:rPr>
        <w:t>единиц,</w:t>
      </w:r>
      <w:r>
        <w:rPr>
          <w:spacing w:val="68"/>
          <w:sz w:val="24"/>
        </w:rPr>
        <w:t xml:space="preserve">  </w:t>
      </w:r>
      <w:r>
        <w:rPr>
          <w:sz w:val="24"/>
        </w:rPr>
        <w:t>обслуживающих</w:t>
      </w:r>
      <w:r>
        <w:rPr>
          <w:spacing w:val="69"/>
          <w:sz w:val="24"/>
        </w:rPr>
        <w:t xml:space="preserve">  </w:t>
      </w:r>
      <w:r>
        <w:rPr>
          <w:sz w:val="24"/>
        </w:rPr>
        <w:t>ситуации</w:t>
      </w:r>
      <w:r>
        <w:rPr>
          <w:spacing w:val="68"/>
          <w:sz w:val="24"/>
        </w:rPr>
        <w:t xml:space="preserve">  </w:t>
      </w:r>
      <w:r>
        <w:rPr>
          <w:sz w:val="24"/>
        </w:rPr>
        <w:t xml:space="preserve">общения в рамках тематического содержания, с соблюдением существующих норм лексической </w:t>
      </w:r>
      <w:r>
        <w:rPr>
          <w:spacing w:val="-2"/>
          <w:sz w:val="24"/>
        </w:rPr>
        <w:t>сочетаемости;</w:t>
      </w:r>
    </w:p>
    <w:p w14:paraId="535364AE" w14:textId="77777777" w:rsidR="0092247A" w:rsidRDefault="00C96EE1" w:rsidP="00DE4B78">
      <w:pPr>
        <w:pStyle w:val="a3"/>
        <w:spacing w:before="1"/>
        <w:ind w:left="567" w:right="284" w:firstLine="0"/>
      </w:pPr>
      <w:r>
        <w:t>распознавать и употреблять в устной и письменной речи родственные слова,</w:t>
      </w:r>
      <w:r>
        <w:rPr>
          <w:spacing w:val="40"/>
        </w:rPr>
        <w:t xml:space="preserve"> </w:t>
      </w:r>
      <w:r>
        <w:t>образованные с использованием аффиксации: имена существительные с помощью суффиксов - ity, -ship, -ance/-ence, имена прилагательные с помощью префикса inter-;</w:t>
      </w:r>
    </w:p>
    <w:p w14:paraId="414A3AFB" w14:textId="77777777" w:rsidR="0092247A" w:rsidRDefault="00C96EE1" w:rsidP="00DE4B78">
      <w:pPr>
        <w:pStyle w:val="a3"/>
        <w:ind w:left="567" w:right="284" w:firstLine="0"/>
      </w:pPr>
      <w:r>
        <w:t>распознавать и употреблять в устной и письменной речи родственные слова,</w:t>
      </w:r>
      <w:r>
        <w:rPr>
          <w:spacing w:val="40"/>
        </w:rPr>
        <w:t xml:space="preserve"> </w:t>
      </w:r>
      <w:r>
        <w:t>образованные</w:t>
      </w:r>
      <w:r>
        <w:rPr>
          <w:spacing w:val="28"/>
        </w:rPr>
        <w:t xml:space="preserve"> </w:t>
      </w:r>
      <w:r>
        <w:t>с</w:t>
      </w:r>
      <w:r>
        <w:rPr>
          <w:spacing w:val="29"/>
        </w:rPr>
        <w:t xml:space="preserve"> </w:t>
      </w:r>
      <w:r>
        <w:t>помощью</w:t>
      </w:r>
      <w:r>
        <w:rPr>
          <w:spacing w:val="30"/>
        </w:rPr>
        <w:t xml:space="preserve"> </w:t>
      </w:r>
      <w:r>
        <w:t>конверсии</w:t>
      </w:r>
      <w:r>
        <w:rPr>
          <w:spacing w:val="31"/>
        </w:rPr>
        <w:t xml:space="preserve"> </w:t>
      </w:r>
      <w:r>
        <w:t>(имя</w:t>
      </w:r>
      <w:r>
        <w:rPr>
          <w:spacing w:val="30"/>
        </w:rPr>
        <w:t xml:space="preserve"> </w:t>
      </w:r>
      <w:r>
        <w:t>существительное</w:t>
      </w:r>
      <w:r>
        <w:rPr>
          <w:spacing w:val="29"/>
        </w:rPr>
        <w:t xml:space="preserve"> </w:t>
      </w:r>
      <w:r>
        <w:t>от</w:t>
      </w:r>
      <w:r>
        <w:rPr>
          <w:spacing w:val="31"/>
        </w:rPr>
        <w:t xml:space="preserve"> </w:t>
      </w:r>
      <w:r>
        <w:t>неопределённой</w:t>
      </w:r>
      <w:r>
        <w:rPr>
          <w:spacing w:val="31"/>
        </w:rPr>
        <w:t xml:space="preserve"> </w:t>
      </w:r>
      <w:r>
        <w:t>формы</w:t>
      </w:r>
      <w:r>
        <w:rPr>
          <w:spacing w:val="29"/>
        </w:rPr>
        <w:t xml:space="preserve"> </w:t>
      </w:r>
      <w:r>
        <w:t>глагола</w:t>
      </w:r>
      <w:r w:rsidR="00FA7A6A">
        <w:t xml:space="preserve"> </w:t>
      </w:r>
      <w:r>
        <w:rPr>
          <w:spacing w:val="-4"/>
        </w:rPr>
        <w:t>(to</w:t>
      </w:r>
      <w:r>
        <w:tab/>
      </w:r>
      <w:r>
        <w:rPr>
          <w:spacing w:val="-4"/>
        </w:rPr>
        <w:t>walk</w:t>
      </w:r>
      <w:r>
        <w:tab/>
      </w:r>
      <w:r>
        <w:rPr>
          <w:spacing w:val="-10"/>
        </w:rPr>
        <w:t>–a</w:t>
      </w:r>
      <w:r w:rsidR="004925C4">
        <w:t xml:space="preserve"> </w:t>
      </w:r>
      <w:r>
        <w:rPr>
          <w:spacing w:val="-2"/>
        </w:rPr>
        <w:t>walk),</w:t>
      </w:r>
      <w:r w:rsidR="004925C4">
        <w:t xml:space="preserve">  </w:t>
      </w:r>
      <w:r>
        <w:rPr>
          <w:spacing w:val="-2"/>
        </w:rPr>
        <w:t>глагол</w:t>
      </w:r>
      <w:r w:rsidR="004925C4">
        <w:t xml:space="preserve"> </w:t>
      </w:r>
      <w:r>
        <w:rPr>
          <w:spacing w:val="-6"/>
        </w:rPr>
        <w:t>от</w:t>
      </w:r>
      <w:r>
        <w:tab/>
      </w:r>
      <w:r>
        <w:rPr>
          <w:spacing w:val="-2"/>
        </w:rPr>
        <w:t>имени</w:t>
      </w:r>
      <w:r w:rsidR="004925C4">
        <w:t xml:space="preserve"> </w:t>
      </w:r>
      <w:r>
        <w:rPr>
          <w:spacing w:val="-2"/>
        </w:rPr>
        <w:t xml:space="preserve">существительного </w:t>
      </w:r>
      <w:r>
        <w:t>(a present – to present), имя существительное от прилагательного (rich – the rich);</w:t>
      </w:r>
    </w:p>
    <w:p w14:paraId="57C58BDE" w14:textId="77777777" w:rsidR="0092247A" w:rsidRDefault="00C96EE1" w:rsidP="00DE4B78">
      <w:pPr>
        <w:pStyle w:val="a3"/>
        <w:ind w:left="567" w:right="284" w:firstLine="0"/>
      </w:pPr>
      <w: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5093B7F0" w14:textId="77777777" w:rsidR="0092247A" w:rsidRDefault="00C96EE1" w:rsidP="00DE4B78">
      <w:pPr>
        <w:pStyle w:val="a3"/>
        <w:spacing w:before="1"/>
        <w:ind w:left="567" w:right="284" w:firstLine="0"/>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различные</w:t>
      </w:r>
      <w:r>
        <w:rPr>
          <w:spacing w:val="40"/>
        </w:rPr>
        <w:t xml:space="preserve"> </w:t>
      </w:r>
      <w:r>
        <w:t>средства</w:t>
      </w:r>
      <w:r>
        <w:rPr>
          <w:spacing w:val="40"/>
        </w:rPr>
        <w:t xml:space="preserve"> </w:t>
      </w:r>
      <w:r>
        <w:t>связи</w:t>
      </w:r>
      <w:r>
        <w:rPr>
          <w:spacing w:val="40"/>
        </w:rPr>
        <w:t xml:space="preserve"> </w:t>
      </w:r>
      <w:r>
        <w:t>в тексте для обеспечения логичности и целостности высказывания;</w:t>
      </w:r>
    </w:p>
    <w:p w14:paraId="4E04486E" w14:textId="77777777" w:rsidR="0092247A" w:rsidRDefault="00C96EE1" w:rsidP="000F08BB">
      <w:pPr>
        <w:pStyle w:val="a4"/>
        <w:numPr>
          <w:ilvl w:val="0"/>
          <w:numId w:val="45"/>
        </w:numPr>
        <w:tabs>
          <w:tab w:val="left" w:pos="993"/>
          <w:tab w:val="left" w:pos="2063"/>
          <w:tab w:val="left" w:pos="2398"/>
          <w:tab w:val="left" w:pos="3583"/>
          <w:tab w:val="left" w:pos="5190"/>
          <w:tab w:val="left" w:pos="6471"/>
          <w:tab w:val="left" w:pos="7543"/>
          <w:tab w:val="left" w:pos="7881"/>
          <w:tab w:val="left" w:pos="9011"/>
        </w:tabs>
        <w:ind w:left="567" w:right="284" w:firstLine="0"/>
        <w:rPr>
          <w:sz w:val="24"/>
        </w:rPr>
      </w:pPr>
      <w:r>
        <w:rPr>
          <w:spacing w:val="-2"/>
          <w:sz w:val="24"/>
        </w:rPr>
        <w:t>знать</w:t>
      </w:r>
      <w:r w:rsidR="004925C4">
        <w:rPr>
          <w:sz w:val="24"/>
        </w:rPr>
        <w:t xml:space="preserve">   </w:t>
      </w:r>
      <w:r>
        <w:rPr>
          <w:spacing w:val="-10"/>
          <w:sz w:val="24"/>
        </w:rPr>
        <w:t>и</w:t>
      </w:r>
      <w:r>
        <w:rPr>
          <w:sz w:val="24"/>
        </w:rPr>
        <w:tab/>
      </w:r>
      <w:r w:rsidR="004925C4">
        <w:rPr>
          <w:sz w:val="24"/>
        </w:rPr>
        <w:t xml:space="preserve">   </w:t>
      </w:r>
      <w:r>
        <w:rPr>
          <w:spacing w:val="-2"/>
          <w:sz w:val="24"/>
        </w:rPr>
        <w:t>понимать</w:t>
      </w:r>
      <w:r>
        <w:rPr>
          <w:sz w:val="24"/>
        </w:rPr>
        <w:tab/>
      </w:r>
      <w:r w:rsidR="004925C4">
        <w:rPr>
          <w:sz w:val="24"/>
        </w:rPr>
        <w:t xml:space="preserve"> </w:t>
      </w:r>
      <w:r>
        <w:rPr>
          <w:spacing w:val="-2"/>
          <w:sz w:val="24"/>
        </w:rPr>
        <w:t>особенностей</w:t>
      </w:r>
      <w:r w:rsidR="004925C4">
        <w:rPr>
          <w:spacing w:val="-2"/>
          <w:sz w:val="24"/>
        </w:rPr>
        <w:t xml:space="preserve">  </w:t>
      </w:r>
      <w:r>
        <w:rPr>
          <w:sz w:val="24"/>
        </w:rPr>
        <w:tab/>
      </w:r>
      <w:r>
        <w:rPr>
          <w:spacing w:val="-2"/>
          <w:sz w:val="24"/>
        </w:rPr>
        <w:t>структуры</w:t>
      </w:r>
      <w:r>
        <w:rPr>
          <w:sz w:val="24"/>
        </w:rPr>
        <w:tab/>
      </w:r>
      <w:r>
        <w:rPr>
          <w:spacing w:val="-2"/>
          <w:sz w:val="24"/>
        </w:rPr>
        <w:t>простых</w:t>
      </w:r>
      <w:r>
        <w:rPr>
          <w:sz w:val="24"/>
        </w:rPr>
        <w:tab/>
      </w:r>
      <w:r>
        <w:rPr>
          <w:spacing w:val="-10"/>
          <w:sz w:val="24"/>
        </w:rPr>
        <w:t>и</w:t>
      </w:r>
      <w:r>
        <w:rPr>
          <w:sz w:val="24"/>
        </w:rPr>
        <w:tab/>
      </w:r>
      <w:r>
        <w:rPr>
          <w:spacing w:val="-2"/>
          <w:sz w:val="24"/>
        </w:rPr>
        <w:t>сложных</w:t>
      </w:r>
      <w:r w:rsidR="004925C4">
        <w:rPr>
          <w:sz w:val="24"/>
        </w:rPr>
        <w:t xml:space="preserve"> </w:t>
      </w:r>
      <w:r>
        <w:rPr>
          <w:spacing w:val="-2"/>
          <w:sz w:val="24"/>
        </w:rPr>
        <w:t xml:space="preserve">предложений </w:t>
      </w:r>
      <w:r>
        <w:rPr>
          <w:sz w:val="24"/>
        </w:rPr>
        <w:t>английского языка, различных коммуникативных типов предложений английского языка;</w:t>
      </w:r>
    </w:p>
    <w:p w14:paraId="155B806D" w14:textId="77777777" w:rsidR="0092247A" w:rsidRDefault="00C96EE1" w:rsidP="00DE4B78">
      <w:pPr>
        <w:pStyle w:val="a3"/>
        <w:tabs>
          <w:tab w:val="left" w:pos="2687"/>
          <w:tab w:val="left" w:pos="3092"/>
          <w:tab w:val="left" w:pos="4644"/>
          <w:tab w:val="left" w:pos="5063"/>
          <w:tab w:val="left" w:pos="6351"/>
          <w:tab w:val="left" w:pos="7294"/>
          <w:tab w:val="left" w:pos="7719"/>
          <w:tab w:val="left" w:pos="9275"/>
          <w:tab w:val="left" w:pos="9683"/>
        </w:tabs>
        <w:ind w:left="567" w:right="284" w:firstLine="0"/>
      </w:pPr>
      <w:r>
        <w:rPr>
          <w:spacing w:val="-2"/>
        </w:rPr>
        <w:t>распознавать</w:t>
      </w:r>
      <w:r w:rsidR="004925C4">
        <w:t xml:space="preserve">  </w:t>
      </w:r>
      <w:r>
        <w:rPr>
          <w:spacing w:val="-10"/>
        </w:rPr>
        <w:t>в</w:t>
      </w:r>
      <w:r w:rsidR="004925C4">
        <w:t xml:space="preserve"> </w:t>
      </w:r>
      <w:r>
        <w:rPr>
          <w:spacing w:val="-2"/>
        </w:rPr>
        <w:t>письменном</w:t>
      </w:r>
      <w:r w:rsidR="004925C4">
        <w:t xml:space="preserve"> </w:t>
      </w:r>
      <w:r>
        <w:rPr>
          <w:spacing w:val="-10"/>
        </w:rPr>
        <w:t>и</w:t>
      </w:r>
      <w:r w:rsidR="004925C4">
        <w:t xml:space="preserve"> </w:t>
      </w:r>
      <w:r>
        <w:rPr>
          <w:spacing w:val="-2"/>
        </w:rPr>
        <w:t>звучащем</w:t>
      </w:r>
      <w:r w:rsidR="004925C4">
        <w:rPr>
          <w:spacing w:val="-2"/>
        </w:rPr>
        <w:t xml:space="preserve"> </w:t>
      </w:r>
      <w:r>
        <w:tab/>
      </w:r>
      <w:r>
        <w:rPr>
          <w:spacing w:val="-2"/>
        </w:rPr>
        <w:t>тексте</w:t>
      </w:r>
      <w:r w:rsidR="004925C4">
        <w:t xml:space="preserve">  </w:t>
      </w:r>
      <w:r>
        <w:rPr>
          <w:spacing w:val="-10"/>
        </w:rPr>
        <w:t>и</w:t>
      </w:r>
      <w:r>
        <w:tab/>
      </w:r>
      <w:r>
        <w:rPr>
          <w:spacing w:val="-2"/>
        </w:rPr>
        <w:t>употреблять</w:t>
      </w:r>
      <w:r>
        <w:tab/>
      </w:r>
      <w:r>
        <w:rPr>
          <w:spacing w:val="-10"/>
        </w:rPr>
        <w:t>в</w:t>
      </w:r>
      <w:r w:rsidR="00FA7A6A">
        <w:t xml:space="preserve"> </w:t>
      </w:r>
      <w:r>
        <w:rPr>
          <w:spacing w:val="-2"/>
        </w:rPr>
        <w:t xml:space="preserve">устной </w:t>
      </w:r>
      <w:r>
        <w:t>и письменной речи:</w:t>
      </w:r>
    </w:p>
    <w:p w14:paraId="725A8E9E" w14:textId="77777777" w:rsidR="0092247A" w:rsidRDefault="00C96EE1" w:rsidP="00DE4B78">
      <w:pPr>
        <w:pStyle w:val="a3"/>
        <w:ind w:left="567" w:right="284" w:firstLine="0"/>
      </w:pPr>
      <w:r>
        <w:t>предложения</w:t>
      </w:r>
      <w:r>
        <w:rPr>
          <w:spacing w:val="-4"/>
        </w:rPr>
        <w:t xml:space="preserve"> </w:t>
      </w:r>
      <w:r>
        <w:t>со</w:t>
      </w:r>
      <w:r>
        <w:rPr>
          <w:spacing w:val="-3"/>
        </w:rPr>
        <w:t xml:space="preserve"> </w:t>
      </w:r>
      <w:r>
        <w:t>сложным</w:t>
      </w:r>
      <w:r>
        <w:rPr>
          <w:spacing w:val="-6"/>
        </w:rPr>
        <w:t xml:space="preserve"> </w:t>
      </w:r>
      <w:r>
        <w:t>дополнением</w:t>
      </w:r>
      <w:r>
        <w:rPr>
          <w:spacing w:val="-4"/>
        </w:rPr>
        <w:t xml:space="preserve"> </w:t>
      </w:r>
      <w:r>
        <w:t>(Complex</w:t>
      </w:r>
      <w:r>
        <w:rPr>
          <w:spacing w:val="-2"/>
        </w:rPr>
        <w:t xml:space="preserve"> Object);</w:t>
      </w:r>
    </w:p>
    <w:p w14:paraId="171E2602" w14:textId="77777777" w:rsidR="0092247A" w:rsidRDefault="00C96EE1" w:rsidP="00DE4B78">
      <w:pPr>
        <w:pStyle w:val="a3"/>
        <w:ind w:left="567" w:right="284" w:firstLine="0"/>
      </w:pPr>
      <w:r>
        <w:t>все</w:t>
      </w:r>
      <w:r>
        <w:rPr>
          <w:spacing w:val="-7"/>
        </w:rPr>
        <w:t xml:space="preserve"> </w:t>
      </w:r>
      <w:r>
        <w:t>типы</w:t>
      </w:r>
      <w:r>
        <w:rPr>
          <w:spacing w:val="-3"/>
        </w:rPr>
        <w:t xml:space="preserve"> </w:t>
      </w:r>
      <w:r>
        <w:t>вопросительных</w:t>
      </w:r>
      <w:r>
        <w:rPr>
          <w:spacing w:val="-2"/>
        </w:rPr>
        <w:t xml:space="preserve"> </w:t>
      </w:r>
      <w:r>
        <w:t>предложений</w:t>
      </w:r>
      <w:r>
        <w:rPr>
          <w:spacing w:val="-4"/>
        </w:rPr>
        <w:t xml:space="preserve"> </w:t>
      </w:r>
      <w:r>
        <w:t>в</w:t>
      </w:r>
      <w:r>
        <w:rPr>
          <w:spacing w:val="-4"/>
        </w:rPr>
        <w:t xml:space="preserve"> </w:t>
      </w:r>
      <w:r>
        <w:t>Past</w:t>
      </w:r>
      <w:r>
        <w:rPr>
          <w:spacing w:val="-6"/>
        </w:rPr>
        <w:t xml:space="preserve"> </w:t>
      </w:r>
      <w:r>
        <w:t>Perfect</w:t>
      </w:r>
      <w:r>
        <w:rPr>
          <w:spacing w:val="-3"/>
        </w:rPr>
        <w:t xml:space="preserve"> </w:t>
      </w:r>
      <w:r>
        <w:rPr>
          <w:spacing w:val="-2"/>
        </w:rPr>
        <w:t>Tense;</w:t>
      </w:r>
    </w:p>
    <w:p w14:paraId="7AA4CFB3" w14:textId="77777777" w:rsidR="0092247A" w:rsidRDefault="00C96EE1" w:rsidP="00DE4B78">
      <w:pPr>
        <w:pStyle w:val="a3"/>
        <w:tabs>
          <w:tab w:val="left" w:pos="3556"/>
          <w:tab w:val="left" w:pos="5825"/>
          <w:tab w:val="left" w:pos="6491"/>
          <w:tab w:val="left" w:pos="8712"/>
        </w:tabs>
        <w:ind w:left="567" w:right="284" w:firstLine="0"/>
      </w:pPr>
      <w:r>
        <w:rPr>
          <w:spacing w:val="-2"/>
        </w:rPr>
        <w:t>повествовательные</w:t>
      </w:r>
      <w:r>
        <w:tab/>
      </w:r>
      <w:r>
        <w:rPr>
          <w:spacing w:val="-2"/>
        </w:rPr>
        <w:t>(утвердительные</w:t>
      </w:r>
      <w:r>
        <w:tab/>
      </w:r>
      <w:r>
        <w:rPr>
          <w:spacing w:val="-10"/>
        </w:rPr>
        <w:t>и</w:t>
      </w:r>
      <w:r>
        <w:tab/>
      </w:r>
      <w:r>
        <w:rPr>
          <w:spacing w:val="-2"/>
        </w:rPr>
        <w:t>отрицательные),</w:t>
      </w:r>
      <w:r w:rsidR="00FA7A6A">
        <w:t xml:space="preserve"> </w:t>
      </w:r>
      <w:r>
        <w:rPr>
          <w:spacing w:val="-2"/>
        </w:rPr>
        <w:t xml:space="preserve">вопросительные </w:t>
      </w:r>
      <w:r>
        <w:t>и побудительные предложения в косвенной речи в настоящем и прошедшем времени;</w:t>
      </w:r>
    </w:p>
    <w:p w14:paraId="1FC0EFFA" w14:textId="77777777" w:rsidR="0092247A" w:rsidRDefault="00C96EE1" w:rsidP="00DE4B78">
      <w:pPr>
        <w:pStyle w:val="a3"/>
        <w:ind w:left="567" w:right="284" w:firstLine="0"/>
      </w:pPr>
      <w:r>
        <w:t>согласование</w:t>
      </w:r>
      <w:r>
        <w:rPr>
          <w:spacing w:val="-4"/>
        </w:rPr>
        <w:t xml:space="preserve"> </w:t>
      </w:r>
      <w:r>
        <w:t>времён</w:t>
      </w:r>
      <w:r>
        <w:rPr>
          <w:spacing w:val="-3"/>
        </w:rPr>
        <w:t xml:space="preserve"> </w:t>
      </w:r>
      <w:r>
        <w:t>в</w:t>
      </w:r>
      <w:r>
        <w:rPr>
          <w:spacing w:val="-2"/>
        </w:rPr>
        <w:t xml:space="preserve"> </w:t>
      </w:r>
      <w:r>
        <w:t>рамках</w:t>
      </w:r>
      <w:r>
        <w:rPr>
          <w:spacing w:val="-2"/>
        </w:rPr>
        <w:t xml:space="preserve"> </w:t>
      </w:r>
      <w:r>
        <w:t>сложного</w:t>
      </w:r>
      <w:r>
        <w:rPr>
          <w:spacing w:val="-2"/>
        </w:rPr>
        <w:t xml:space="preserve"> предложения;</w:t>
      </w:r>
    </w:p>
    <w:p w14:paraId="47C31DAA" w14:textId="77777777" w:rsidR="0092247A" w:rsidRDefault="00C96EE1" w:rsidP="00DE4B78">
      <w:pPr>
        <w:pStyle w:val="a3"/>
        <w:ind w:left="567" w:right="284" w:firstLine="0"/>
      </w:pPr>
      <w:r>
        <w:t>согласование</w:t>
      </w:r>
      <w:r>
        <w:rPr>
          <w:spacing w:val="80"/>
        </w:rPr>
        <w:t xml:space="preserve"> </w:t>
      </w:r>
      <w:r>
        <w:t>подлежащего,</w:t>
      </w:r>
      <w:r>
        <w:rPr>
          <w:spacing w:val="80"/>
        </w:rPr>
        <w:t xml:space="preserve"> </w:t>
      </w:r>
      <w:r>
        <w:t>выраженного</w:t>
      </w:r>
      <w:r>
        <w:rPr>
          <w:spacing w:val="80"/>
        </w:rPr>
        <w:t xml:space="preserve"> </w:t>
      </w:r>
      <w:r>
        <w:t>собирательным</w:t>
      </w:r>
      <w:r>
        <w:rPr>
          <w:spacing w:val="80"/>
        </w:rPr>
        <w:t xml:space="preserve"> </w:t>
      </w:r>
      <w:r>
        <w:t>существительным</w:t>
      </w:r>
      <w:r>
        <w:rPr>
          <w:spacing w:val="80"/>
        </w:rPr>
        <w:t xml:space="preserve"> </w:t>
      </w:r>
      <w:r>
        <w:t>(family,</w:t>
      </w:r>
      <w:r>
        <w:rPr>
          <w:spacing w:val="40"/>
        </w:rPr>
        <w:t xml:space="preserve"> </w:t>
      </w:r>
      <w:r>
        <w:t>police), со сказуемым;</w:t>
      </w:r>
    </w:p>
    <w:p w14:paraId="2355E66A" w14:textId="77777777" w:rsidR="0092247A" w:rsidRPr="00C96EE1" w:rsidRDefault="00C96EE1" w:rsidP="00DE4B78">
      <w:pPr>
        <w:pStyle w:val="a3"/>
        <w:ind w:left="567" w:right="284" w:firstLine="0"/>
        <w:rPr>
          <w:lang w:val="en-US"/>
        </w:rPr>
      </w:pPr>
      <w:r>
        <w:t>конструкции</w:t>
      </w:r>
      <w:r w:rsidRPr="00C96EE1">
        <w:rPr>
          <w:lang w:val="en-US"/>
        </w:rPr>
        <w:t xml:space="preserve"> </w:t>
      </w:r>
      <w:r>
        <w:t>с</w:t>
      </w:r>
      <w:r w:rsidRPr="00C96EE1">
        <w:rPr>
          <w:lang w:val="en-US"/>
        </w:rPr>
        <w:t xml:space="preserve"> </w:t>
      </w:r>
      <w:r>
        <w:t>глаголами</w:t>
      </w:r>
      <w:r w:rsidRPr="00C96EE1">
        <w:rPr>
          <w:lang w:val="en-US"/>
        </w:rPr>
        <w:t xml:space="preserve"> </w:t>
      </w:r>
      <w:r>
        <w:t>на</w:t>
      </w:r>
      <w:r w:rsidRPr="00C96EE1">
        <w:rPr>
          <w:lang w:val="en-US"/>
        </w:rPr>
        <w:t xml:space="preserve"> -ing: to love/hate doing something; </w:t>
      </w:r>
      <w:r>
        <w:t>конструкции</w:t>
      </w:r>
      <w:r w:rsidRPr="00C96EE1">
        <w:rPr>
          <w:lang w:val="en-US"/>
        </w:rPr>
        <w:t>,</w:t>
      </w:r>
      <w:r w:rsidRPr="00C96EE1">
        <w:rPr>
          <w:spacing w:val="-4"/>
          <w:lang w:val="en-US"/>
        </w:rPr>
        <w:t xml:space="preserve"> </w:t>
      </w:r>
      <w:r>
        <w:t>содержащие</w:t>
      </w:r>
      <w:r w:rsidRPr="00C96EE1">
        <w:rPr>
          <w:spacing w:val="-5"/>
          <w:lang w:val="en-US"/>
        </w:rPr>
        <w:t xml:space="preserve"> </w:t>
      </w:r>
      <w:r>
        <w:t>глаголы</w:t>
      </w:r>
      <w:r w:rsidRPr="00C96EE1">
        <w:rPr>
          <w:lang w:val="en-US"/>
        </w:rPr>
        <w:t>-</w:t>
      </w:r>
      <w:r>
        <w:t>связки</w:t>
      </w:r>
      <w:r w:rsidRPr="00C96EE1">
        <w:rPr>
          <w:spacing w:val="-4"/>
          <w:lang w:val="en-US"/>
        </w:rPr>
        <w:t xml:space="preserve"> </w:t>
      </w:r>
      <w:r w:rsidRPr="00C96EE1">
        <w:rPr>
          <w:lang w:val="en-US"/>
        </w:rPr>
        <w:t>to</w:t>
      </w:r>
      <w:r w:rsidRPr="00C96EE1">
        <w:rPr>
          <w:spacing w:val="-4"/>
          <w:lang w:val="en-US"/>
        </w:rPr>
        <w:t xml:space="preserve"> </w:t>
      </w:r>
      <w:r w:rsidRPr="00C96EE1">
        <w:rPr>
          <w:lang w:val="en-US"/>
        </w:rPr>
        <w:t>be/to</w:t>
      </w:r>
      <w:r w:rsidRPr="00C96EE1">
        <w:rPr>
          <w:spacing w:val="-4"/>
          <w:lang w:val="en-US"/>
        </w:rPr>
        <w:t xml:space="preserve"> </w:t>
      </w:r>
      <w:r w:rsidRPr="00C96EE1">
        <w:rPr>
          <w:lang w:val="en-US"/>
        </w:rPr>
        <w:t>look/to</w:t>
      </w:r>
      <w:r w:rsidRPr="00C96EE1">
        <w:rPr>
          <w:spacing w:val="-4"/>
          <w:lang w:val="en-US"/>
        </w:rPr>
        <w:t xml:space="preserve"> </w:t>
      </w:r>
      <w:r w:rsidRPr="00C96EE1">
        <w:rPr>
          <w:lang w:val="en-US"/>
        </w:rPr>
        <w:t>feel/to</w:t>
      </w:r>
      <w:r w:rsidRPr="00C96EE1">
        <w:rPr>
          <w:spacing w:val="-4"/>
          <w:lang w:val="en-US"/>
        </w:rPr>
        <w:t xml:space="preserve"> </w:t>
      </w:r>
      <w:r w:rsidRPr="00C96EE1">
        <w:rPr>
          <w:lang w:val="en-US"/>
        </w:rPr>
        <w:t xml:space="preserve">seem; </w:t>
      </w:r>
      <w:r>
        <w:t>конструкции</w:t>
      </w:r>
      <w:r w:rsidRPr="00C96EE1">
        <w:rPr>
          <w:lang w:val="en-US"/>
        </w:rPr>
        <w:t xml:space="preserve"> be/get used to do something; be/get used doing something; </w:t>
      </w:r>
      <w:r>
        <w:t>конструкцию</w:t>
      </w:r>
      <w:r w:rsidRPr="00C96EE1">
        <w:rPr>
          <w:lang w:val="en-US"/>
        </w:rPr>
        <w:t xml:space="preserve"> both … and …;</w:t>
      </w:r>
    </w:p>
    <w:p w14:paraId="31753A50" w14:textId="77777777" w:rsidR="0092247A" w:rsidRPr="00C96EE1" w:rsidRDefault="00C96EE1" w:rsidP="00DE4B78">
      <w:pPr>
        <w:pStyle w:val="a3"/>
        <w:tabs>
          <w:tab w:val="left" w:pos="2576"/>
          <w:tab w:val="left" w:pos="2890"/>
          <w:tab w:val="left" w:pos="4147"/>
          <w:tab w:val="left" w:pos="4543"/>
          <w:tab w:val="left" w:pos="5212"/>
          <w:tab w:val="left" w:pos="5608"/>
          <w:tab w:val="left" w:pos="6844"/>
          <w:tab w:val="left" w:pos="7239"/>
          <w:tab w:val="left" w:pos="8019"/>
          <w:tab w:val="left" w:pos="9122"/>
          <w:tab w:val="left" w:pos="9443"/>
        </w:tabs>
        <w:spacing w:before="1"/>
        <w:ind w:left="567" w:right="284" w:firstLine="0"/>
        <w:rPr>
          <w:lang w:val="en-US"/>
        </w:rPr>
      </w:pPr>
      <w:r>
        <w:rPr>
          <w:spacing w:val="-2"/>
        </w:rPr>
        <w:t>конструкции</w:t>
      </w:r>
      <w:r w:rsidRPr="00C96EE1">
        <w:rPr>
          <w:lang w:val="en-US"/>
        </w:rPr>
        <w:tab/>
      </w:r>
      <w:r w:rsidRPr="00C96EE1">
        <w:rPr>
          <w:spacing w:val="-10"/>
          <w:lang w:val="en-US"/>
        </w:rPr>
        <w:t>c</w:t>
      </w:r>
      <w:r w:rsidRPr="00C96EE1">
        <w:rPr>
          <w:lang w:val="en-US"/>
        </w:rPr>
        <w:tab/>
      </w:r>
      <w:r>
        <w:rPr>
          <w:spacing w:val="-2"/>
        </w:rPr>
        <w:t>глаголами</w:t>
      </w:r>
      <w:r w:rsidRPr="00C96EE1">
        <w:rPr>
          <w:lang w:val="en-US"/>
        </w:rPr>
        <w:tab/>
      </w:r>
      <w:r w:rsidRPr="00C96EE1">
        <w:rPr>
          <w:spacing w:val="-6"/>
          <w:lang w:val="en-US"/>
        </w:rPr>
        <w:t>to</w:t>
      </w:r>
      <w:r w:rsidRPr="00C96EE1">
        <w:rPr>
          <w:lang w:val="en-US"/>
        </w:rPr>
        <w:tab/>
      </w:r>
      <w:r w:rsidRPr="00C96EE1">
        <w:rPr>
          <w:spacing w:val="-2"/>
          <w:lang w:val="en-US"/>
        </w:rPr>
        <w:t>stop,</w:t>
      </w:r>
      <w:r w:rsidRPr="00C96EE1">
        <w:rPr>
          <w:lang w:val="en-US"/>
        </w:rPr>
        <w:tab/>
      </w:r>
      <w:r w:rsidRPr="00C96EE1">
        <w:rPr>
          <w:spacing w:val="-6"/>
          <w:lang w:val="en-US"/>
        </w:rPr>
        <w:t>to</w:t>
      </w:r>
      <w:r w:rsidRPr="00C96EE1">
        <w:rPr>
          <w:lang w:val="en-US"/>
        </w:rPr>
        <w:tab/>
      </w:r>
      <w:r w:rsidRPr="00C96EE1">
        <w:rPr>
          <w:spacing w:val="-2"/>
          <w:lang w:val="en-US"/>
        </w:rPr>
        <w:t>remember,</w:t>
      </w:r>
      <w:r w:rsidRPr="00C96EE1">
        <w:rPr>
          <w:lang w:val="en-US"/>
        </w:rPr>
        <w:tab/>
      </w:r>
      <w:r w:rsidRPr="00C96EE1">
        <w:rPr>
          <w:spacing w:val="-6"/>
          <w:lang w:val="en-US"/>
        </w:rPr>
        <w:t>to</w:t>
      </w:r>
      <w:r w:rsidRPr="00C96EE1">
        <w:rPr>
          <w:lang w:val="en-US"/>
        </w:rPr>
        <w:tab/>
      </w:r>
      <w:r w:rsidRPr="00C96EE1">
        <w:rPr>
          <w:spacing w:val="-2"/>
          <w:lang w:val="en-US"/>
        </w:rPr>
        <w:t>forget</w:t>
      </w:r>
      <w:r w:rsidRPr="00C96EE1">
        <w:rPr>
          <w:lang w:val="en-US"/>
        </w:rPr>
        <w:tab/>
      </w:r>
      <w:r w:rsidRPr="00C96EE1">
        <w:rPr>
          <w:spacing w:val="-2"/>
          <w:lang w:val="en-US"/>
        </w:rPr>
        <w:t>(</w:t>
      </w:r>
      <w:r>
        <w:rPr>
          <w:spacing w:val="-2"/>
        </w:rPr>
        <w:t>разница</w:t>
      </w:r>
      <w:r w:rsidRPr="00C96EE1">
        <w:rPr>
          <w:lang w:val="en-US"/>
        </w:rPr>
        <w:tab/>
      </w:r>
      <w:r>
        <w:rPr>
          <w:spacing w:val="-10"/>
        </w:rPr>
        <w:t>в</w:t>
      </w:r>
      <w:r w:rsidR="00FA7A6A" w:rsidRPr="00FA7A6A">
        <w:rPr>
          <w:lang w:val="en-US"/>
        </w:rPr>
        <w:t xml:space="preserve"> </w:t>
      </w:r>
      <w:r>
        <w:rPr>
          <w:spacing w:val="-2"/>
        </w:rPr>
        <w:t>значении</w:t>
      </w:r>
      <w:r w:rsidRPr="00C96EE1">
        <w:rPr>
          <w:spacing w:val="-2"/>
          <w:lang w:val="en-US"/>
        </w:rPr>
        <w:t xml:space="preserve"> </w:t>
      </w:r>
      <w:r w:rsidRPr="00C96EE1">
        <w:rPr>
          <w:lang w:val="en-US"/>
        </w:rPr>
        <w:t xml:space="preserve">to stop doing smth </w:t>
      </w:r>
      <w:r>
        <w:t>и</w:t>
      </w:r>
      <w:r w:rsidRPr="00C96EE1">
        <w:rPr>
          <w:lang w:val="en-US"/>
        </w:rPr>
        <w:t xml:space="preserve"> to stop to do smth);</w:t>
      </w:r>
    </w:p>
    <w:p w14:paraId="794AE5AD" w14:textId="77777777" w:rsidR="0092247A" w:rsidRPr="00C96EE1" w:rsidRDefault="00C96EE1" w:rsidP="00DE4B78">
      <w:pPr>
        <w:pStyle w:val="a3"/>
        <w:ind w:left="567" w:right="284" w:firstLine="0"/>
        <w:rPr>
          <w:lang w:val="en-US"/>
        </w:rPr>
      </w:pPr>
      <w:r>
        <w:t>глаголы</w:t>
      </w:r>
      <w:r w:rsidRPr="00C96EE1">
        <w:rPr>
          <w:spacing w:val="33"/>
          <w:lang w:val="en-US"/>
        </w:rPr>
        <w:t xml:space="preserve"> </w:t>
      </w:r>
      <w:r>
        <w:t>в</w:t>
      </w:r>
      <w:r w:rsidRPr="00C96EE1">
        <w:rPr>
          <w:spacing w:val="33"/>
          <w:lang w:val="en-US"/>
        </w:rPr>
        <w:t xml:space="preserve"> </w:t>
      </w:r>
      <w:r>
        <w:t>видовременных</w:t>
      </w:r>
      <w:r w:rsidRPr="00C96EE1">
        <w:rPr>
          <w:spacing w:val="33"/>
          <w:lang w:val="en-US"/>
        </w:rPr>
        <w:t xml:space="preserve"> </w:t>
      </w:r>
      <w:r>
        <w:t>формах</w:t>
      </w:r>
      <w:r w:rsidRPr="00C96EE1">
        <w:rPr>
          <w:spacing w:val="34"/>
          <w:lang w:val="en-US"/>
        </w:rPr>
        <w:t xml:space="preserve"> </w:t>
      </w:r>
      <w:r>
        <w:t>действительного</w:t>
      </w:r>
      <w:r w:rsidRPr="00C96EE1">
        <w:rPr>
          <w:spacing w:val="31"/>
          <w:lang w:val="en-US"/>
        </w:rPr>
        <w:t xml:space="preserve"> </w:t>
      </w:r>
      <w:r>
        <w:t>залога</w:t>
      </w:r>
      <w:r w:rsidRPr="00C96EE1">
        <w:rPr>
          <w:spacing w:val="33"/>
          <w:lang w:val="en-US"/>
        </w:rPr>
        <w:t xml:space="preserve"> </w:t>
      </w:r>
      <w:r>
        <w:t>в</w:t>
      </w:r>
      <w:r w:rsidRPr="00C96EE1">
        <w:rPr>
          <w:spacing w:val="33"/>
          <w:lang w:val="en-US"/>
        </w:rPr>
        <w:t xml:space="preserve"> </w:t>
      </w:r>
      <w:r>
        <w:t>изъявительном</w:t>
      </w:r>
      <w:r w:rsidRPr="00C96EE1">
        <w:rPr>
          <w:spacing w:val="33"/>
          <w:lang w:val="en-US"/>
        </w:rPr>
        <w:t xml:space="preserve"> </w:t>
      </w:r>
      <w:r>
        <w:t>наклонении</w:t>
      </w:r>
      <w:r w:rsidRPr="00C96EE1">
        <w:rPr>
          <w:lang w:val="en-US"/>
        </w:rPr>
        <w:t xml:space="preserve"> (Past Perfect Tense, Present Perfect Continuous Tense, Future-in-the-Past);</w:t>
      </w:r>
    </w:p>
    <w:p w14:paraId="495A1D27" w14:textId="77777777" w:rsidR="0092247A" w:rsidRDefault="00C96EE1" w:rsidP="00DE4B78">
      <w:pPr>
        <w:pStyle w:val="a3"/>
        <w:ind w:left="567" w:right="284" w:firstLine="0"/>
      </w:pPr>
      <w:r>
        <w:lastRenderedPageBreak/>
        <w:t>модальные</w:t>
      </w:r>
      <w:r>
        <w:rPr>
          <w:spacing w:val="-6"/>
        </w:rPr>
        <w:t xml:space="preserve"> </w:t>
      </w:r>
      <w:r>
        <w:t>глаголы</w:t>
      </w:r>
      <w:r>
        <w:rPr>
          <w:spacing w:val="-2"/>
        </w:rPr>
        <w:t xml:space="preserve"> </w:t>
      </w:r>
      <w:r>
        <w:t>в</w:t>
      </w:r>
      <w:r>
        <w:rPr>
          <w:spacing w:val="-2"/>
        </w:rPr>
        <w:t xml:space="preserve"> </w:t>
      </w:r>
      <w:r>
        <w:t>косвенной</w:t>
      </w:r>
      <w:r>
        <w:rPr>
          <w:spacing w:val="-2"/>
        </w:rPr>
        <w:t xml:space="preserve"> </w:t>
      </w:r>
      <w:r>
        <w:t>речи</w:t>
      </w:r>
      <w:r>
        <w:rPr>
          <w:spacing w:val="-2"/>
        </w:rPr>
        <w:t xml:space="preserve"> </w:t>
      </w:r>
      <w:r>
        <w:t>в</w:t>
      </w:r>
      <w:r>
        <w:rPr>
          <w:spacing w:val="-2"/>
        </w:rPr>
        <w:t xml:space="preserve"> </w:t>
      </w:r>
      <w:r>
        <w:t>настоящем</w:t>
      </w:r>
      <w:r>
        <w:rPr>
          <w:spacing w:val="-3"/>
        </w:rPr>
        <w:t xml:space="preserve"> </w:t>
      </w:r>
      <w:r>
        <w:t>и</w:t>
      </w:r>
      <w:r>
        <w:rPr>
          <w:spacing w:val="-2"/>
        </w:rPr>
        <w:t xml:space="preserve"> </w:t>
      </w:r>
      <w:r>
        <w:t>прошедшем</w:t>
      </w:r>
      <w:r>
        <w:rPr>
          <w:spacing w:val="-2"/>
        </w:rPr>
        <w:t xml:space="preserve"> времени;</w:t>
      </w:r>
    </w:p>
    <w:p w14:paraId="211D2C06" w14:textId="77777777" w:rsidR="0092247A" w:rsidRDefault="00C96EE1" w:rsidP="00DE4B78">
      <w:pPr>
        <w:pStyle w:val="a3"/>
        <w:tabs>
          <w:tab w:val="left" w:pos="2435"/>
          <w:tab w:val="left" w:pos="3531"/>
          <w:tab w:val="left" w:pos="4688"/>
          <w:tab w:val="left" w:pos="6360"/>
          <w:tab w:val="left" w:pos="7758"/>
          <w:tab w:val="left" w:pos="9199"/>
        </w:tabs>
        <w:ind w:left="567" w:right="284" w:firstLine="0"/>
      </w:pPr>
      <w:r>
        <w:rPr>
          <w:spacing w:val="-2"/>
        </w:rPr>
        <w:t>неличные</w:t>
      </w:r>
      <w:r>
        <w:tab/>
      </w:r>
      <w:r>
        <w:rPr>
          <w:spacing w:val="-2"/>
        </w:rPr>
        <w:t>формы</w:t>
      </w:r>
      <w:r>
        <w:tab/>
      </w:r>
      <w:r>
        <w:rPr>
          <w:spacing w:val="-2"/>
        </w:rPr>
        <w:t>глагола</w:t>
      </w:r>
      <w:r>
        <w:tab/>
      </w:r>
      <w:r>
        <w:rPr>
          <w:spacing w:val="-2"/>
        </w:rPr>
        <w:t>(инфинитив,</w:t>
      </w:r>
      <w:r>
        <w:tab/>
      </w:r>
      <w:r>
        <w:rPr>
          <w:spacing w:val="-2"/>
        </w:rPr>
        <w:t>герундий,</w:t>
      </w:r>
      <w:r>
        <w:tab/>
      </w:r>
      <w:r>
        <w:rPr>
          <w:spacing w:val="-2"/>
        </w:rPr>
        <w:t>причастия</w:t>
      </w:r>
      <w:r w:rsidR="00FA7A6A">
        <w:t xml:space="preserve"> </w:t>
      </w:r>
      <w:r>
        <w:rPr>
          <w:spacing w:val="-2"/>
        </w:rPr>
        <w:t xml:space="preserve">настоящего </w:t>
      </w:r>
      <w:r>
        <w:t>и прошедшего времени);</w:t>
      </w:r>
    </w:p>
    <w:p w14:paraId="772EA743" w14:textId="77777777" w:rsidR="0092247A" w:rsidRDefault="00C96EE1" w:rsidP="00DE4B78">
      <w:pPr>
        <w:pStyle w:val="a3"/>
        <w:ind w:left="567" w:right="284" w:firstLine="0"/>
      </w:pPr>
      <w:r>
        <w:t>наречия</w:t>
      </w:r>
      <w:r>
        <w:rPr>
          <w:spacing w:val="-1"/>
        </w:rPr>
        <w:t xml:space="preserve"> </w:t>
      </w:r>
      <w:r>
        <w:t>too</w:t>
      </w:r>
      <w:r>
        <w:rPr>
          <w:spacing w:val="-1"/>
        </w:rPr>
        <w:t xml:space="preserve"> </w:t>
      </w:r>
      <w:r>
        <w:t>–</w:t>
      </w:r>
      <w:r>
        <w:rPr>
          <w:spacing w:val="-1"/>
        </w:rPr>
        <w:t xml:space="preserve"> </w:t>
      </w:r>
      <w:r>
        <w:rPr>
          <w:spacing w:val="-2"/>
        </w:rPr>
        <w:t>enough;</w:t>
      </w:r>
    </w:p>
    <w:p w14:paraId="53D3A150" w14:textId="77777777" w:rsidR="0092247A" w:rsidRDefault="00C96EE1" w:rsidP="00DE4B78">
      <w:pPr>
        <w:pStyle w:val="a3"/>
        <w:ind w:left="567" w:right="284" w:firstLine="0"/>
      </w:pPr>
      <w:r>
        <w:t>отрицательные</w:t>
      </w:r>
      <w:r>
        <w:rPr>
          <w:spacing w:val="-8"/>
        </w:rPr>
        <w:t xml:space="preserve"> </w:t>
      </w:r>
      <w:r>
        <w:t>местоимения</w:t>
      </w:r>
      <w:r>
        <w:rPr>
          <w:spacing w:val="-3"/>
        </w:rPr>
        <w:t xml:space="preserve"> </w:t>
      </w:r>
      <w:r>
        <w:t>no</w:t>
      </w:r>
      <w:r>
        <w:rPr>
          <w:spacing w:val="-3"/>
        </w:rPr>
        <w:t xml:space="preserve"> </w:t>
      </w:r>
      <w:r>
        <w:t>(и</w:t>
      </w:r>
      <w:r>
        <w:rPr>
          <w:spacing w:val="-3"/>
        </w:rPr>
        <w:t xml:space="preserve"> </w:t>
      </w:r>
      <w:r>
        <w:t>его</w:t>
      </w:r>
      <w:r>
        <w:rPr>
          <w:spacing w:val="-4"/>
        </w:rPr>
        <w:t xml:space="preserve"> </w:t>
      </w:r>
      <w:r>
        <w:t>производные</w:t>
      </w:r>
      <w:r>
        <w:rPr>
          <w:spacing w:val="-5"/>
        </w:rPr>
        <w:t xml:space="preserve"> </w:t>
      </w:r>
      <w:r>
        <w:t>nobody,</w:t>
      </w:r>
      <w:r>
        <w:rPr>
          <w:spacing w:val="-3"/>
        </w:rPr>
        <w:t xml:space="preserve"> </w:t>
      </w:r>
      <w:r>
        <w:t>nothing,</w:t>
      </w:r>
      <w:r>
        <w:rPr>
          <w:spacing w:val="-1"/>
        </w:rPr>
        <w:t xml:space="preserve"> </w:t>
      </w:r>
      <w:r>
        <w:t>etc.),</w:t>
      </w:r>
      <w:r>
        <w:rPr>
          <w:spacing w:val="-3"/>
        </w:rPr>
        <w:t xml:space="preserve"> </w:t>
      </w:r>
      <w:r>
        <w:rPr>
          <w:spacing w:val="-2"/>
        </w:rPr>
        <w:t>none;</w:t>
      </w:r>
    </w:p>
    <w:p w14:paraId="78E04A28" w14:textId="77777777" w:rsidR="0092247A" w:rsidRDefault="00C96EE1" w:rsidP="000F08BB">
      <w:pPr>
        <w:pStyle w:val="a4"/>
        <w:numPr>
          <w:ilvl w:val="0"/>
          <w:numId w:val="45"/>
        </w:numPr>
        <w:tabs>
          <w:tab w:val="left" w:pos="993"/>
        </w:tabs>
        <w:ind w:left="567" w:right="284" w:firstLine="0"/>
        <w:rPr>
          <w:sz w:val="24"/>
        </w:rPr>
      </w:pPr>
      <w:r>
        <w:rPr>
          <w:sz w:val="24"/>
        </w:rPr>
        <w:t>владеть</w:t>
      </w:r>
      <w:r>
        <w:rPr>
          <w:spacing w:val="-4"/>
          <w:sz w:val="24"/>
        </w:rPr>
        <w:t xml:space="preserve"> </w:t>
      </w:r>
      <w:r>
        <w:rPr>
          <w:sz w:val="24"/>
        </w:rPr>
        <w:t>социокультурными</w:t>
      </w:r>
      <w:r>
        <w:rPr>
          <w:spacing w:val="-4"/>
          <w:sz w:val="24"/>
        </w:rPr>
        <w:t xml:space="preserve"> </w:t>
      </w:r>
      <w:r>
        <w:rPr>
          <w:sz w:val="24"/>
        </w:rPr>
        <w:t>знаниями</w:t>
      </w:r>
      <w:r>
        <w:rPr>
          <w:spacing w:val="-7"/>
          <w:sz w:val="24"/>
        </w:rPr>
        <w:t xml:space="preserve"> </w:t>
      </w:r>
      <w:r>
        <w:rPr>
          <w:sz w:val="24"/>
        </w:rPr>
        <w:t>и</w:t>
      </w:r>
      <w:r>
        <w:rPr>
          <w:spacing w:val="-1"/>
          <w:sz w:val="24"/>
        </w:rPr>
        <w:t xml:space="preserve"> </w:t>
      </w:r>
      <w:r>
        <w:rPr>
          <w:spacing w:val="-2"/>
          <w:sz w:val="24"/>
        </w:rPr>
        <w:t>умениями:</w:t>
      </w:r>
    </w:p>
    <w:p w14:paraId="4F89E767" w14:textId="77777777" w:rsidR="0092247A" w:rsidRDefault="00C96EE1" w:rsidP="00DE4B78">
      <w:pPr>
        <w:pStyle w:val="a3"/>
        <w:ind w:left="567" w:right="284" w:firstLine="0"/>
      </w:pPr>
      <w:r>
        <w:t>осуществлять</w:t>
      </w:r>
      <w:r>
        <w:rPr>
          <w:spacing w:val="67"/>
          <w:w w:val="150"/>
        </w:rPr>
        <w:t xml:space="preserve">  </w:t>
      </w:r>
      <w:r>
        <w:t>межличностное</w:t>
      </w:r>
      <w:r>
        <w:rPr>
          <w:spacing w:val="66"/>
          <w:w w:val="150"/>
        </w:rPr>
        <w:t xml:space="preserve">  </w:t>
      </w:r>
      <w:r>
        <w:t>и</w:t>
      </w:r>
      <w:r>
        <w:rPr>
          <w:spacing w:val="67"/>
          <w:w w:val="150"/>
        </w:rPr>
        <w:t xml:space="preserve">  </w:t>
      </w:r>
      <w:r>
        <w:t>межкультурное</w:t>
      </w:r>
      <w:r>
        <w:rPr>
          <w:spacing w:val="66"/>
          <w:w w:val="150"/>
        </w:rPr>
        <w:t xml:space="preserve">  </w:t>
      </w:r>
      <w:r>
        <w:t>общение,</w:t>
      </w:r>
      <w:r>
        <w:rPr>
          <w:spacing w:val="68"/>
          <w:w w:val="150"/>
        </w:rPr>
        <w:t xml:space="preserve">  </w:t>
      </w:r>
      <w:r>
        <w:t>используя</w:t>
      </w:r>
      <w:r>
        <w:rPr>
          <w:spacing w:val="66"/>
          <w:w w:val="150"/>
        </w:rPr>
        <w:t xml:space="preserve">  </w:t>
      </w:r>
      <w:r>
        <w:t>знания о национально-культурных особенностях своей страны и страны (стран) изучаемого языка и освоив</w:t>
      </w:r>
      <w:r>
        <w:rPr>
          <w:spacing w:val="-4"/>
        </w:rPr>
        <w:t xml:space="preserve"> </w:t>
      </w:r>
      <w:r>
        <w:t>основные</w:t>
      </w:r>
      <w:r>
        <w:rPr>
          <w:spacing w:val="-5"/>
        </w:rPr>
        <w:t xml:space="preserve"> </w:t>
      </w:r>
      <w:r>
        <w:t>социокультурные</w:t>
      </w:r>
      <w:r>
        <w:rPr>
          <w:spacing w:val="-5"/>
        </w:rPr>
        <w:t xml:space="preserve"> </w:t>
      </w:r>
      <w:r>
        <w:t>элементы</w:t>
      </w:r>
      <w:r>
        <w:rPr>
          <w:spacing w:val="-3"/>
        </w:rPr>
        <w:t xml:space="preserve"> </w:t>
      </w:r>
      <w:r>
        <w:t>речевого</w:t>
      </w:r>
      <w:r>
        <w:rPr>
          <w:spacing w:val="-3"/>
        </w:rPr>
        <w:t xml:space="preserve"> </w:t>
      </w:r>
      <w:r>
        <w:t>поведенческого</w:t>
      </w:r>
      <w:r>
        <w:rPr>
          <w:spacing w:val="-3"/>
        </w:rPr>
        <w:t xml:space="preserve"> </w:t>
      </w:r>
      <w:r>
        <w:t>этикета</w:t>
      </w:r>
      <w:r>
        <w:rPr>
          <w:spacing w:val="-3"/>
        </w:rPr>
        <w:t xml:space="preserve"> </w:t>
      </w:r>
      <w:r>
        <w:t>в</w:t>
      </w:r>
      <w:r>
        <w:rPr>
          <w:spacing w:val="-4"/>
        </w:rPr>
        <w:t xml:space="preserve"> </w:t>
      </w:r>
      <w:r>
        <w:t>стране</w:t>
      </w:r>
      <w:r>
        <w:rPr>
          <w:spacing w:val="-4"/>
        </w:rPr>
        <w:t xml:space="preserve"> </w:t>
      </w:r>
      <w:r>
        <w:t>(странах) изучаемого языка в рамках тематического содержания речи;</w:t>
      </w:r>
    </w:p>
    <w:p w14:paraId="787F3275" w14:textId="77777777" w:rsidR="0092247A" w:rsidRDefault="00FA7A6A" w:rsidP="00DE4B78">
      <w:pPr>
        <w:pStyle w:val="a3"/>
        <w:ind w:left="567" w:right="284" w:firstLine="0"/>
      </w:pPr>
      <w:r>
        <w:t xml:space="preserve"> </w:t>
      </w:r>
      <w:r w:rsidR="00C96EE1">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42BF9CC1" w14:textId="77777777" w:rsidR="0092247A" w:rsidRDefault="00FA7A6A" w:rsidP="00DE4B78">
      <w:pPr>
        <w:pStyle w:val="a3"/>
        <w:ind w:left="567" w:right="284" w:firstLine="0"/>
      </w:pPr>
      <w:r>
        <w:t xml:space="preserve"> </w:t>
      </w:r>
      <w:r w:rsidR="00C96EE1">
        <w:t>оказывать помощь зарубежным гостям в ситуациях повседневного общения (объяснить местонахождение объекта, сообщить возможный маршрут);</w:t>
      </w:r>
    </w:p>
    <w:p w14:paraId="4BED6178" w14:textId="77777777" w:rsidR="0092247A" w:rsidRDefault="00C96EE1" w:rsidP="000F08BB">
      <w:pPr>
        <w:pStyle w:val="a4"/>
        <w:numPr>
          <w:ilvl w:val="0"/>
          <w:numId w:val="45"/>
        </w:numPr>
        <w:tabs>
          <w:tab w:val="left" w:pos="993"/>
        </w:tabs>
        <w:spacing w:before="1"/>
        <w:ind w:left="567" w:right="284" w:firstLine="0"/>
        <w:rPr>
          <w:sz w:val="24"/>
        </w:rPr>
      </w:pPr>
      <w:r>
        <w:rPr>
          <w:sz w:val="24"/>
        </w:rPr>
        <w:t>владеть</w:t>
      </w:r>
      <w:r>
        <w:rPr>
          <w:spacing w:val="80"/>
          <w:sz w:val="24"/>
        </w:rPr>
        <w:t xml:space="preserve"> </w:t>
      </w:r>
      <w:r>
        <w:rPr>
          <w:sz w:val="24"/>
        </w:rPr>
        <w:t>компенсаторными</w:t>
      </w:r>
      <w:r>
        <w:rPr>
          <w:spacing w:val="80"/>
          <w:sz w:val="24"/>
        </w:rPr>
        <w:t xml:space="preserve">   </w:t>
      </w:r>
      <w:r>
        <w:rPr>
          <w:sz w:val="24"/>
        </w:rPr>
        <w:t>умениями:</w:t>
      </w:r>
      <w:r>
        <w:rPr>
          <w:spacing w:val="80"/>
          <w:sz w:val="24"/>
        </w:rPr>
        <w:t xml:space="preserve">    </w:t>
      </w:r>
      <w:r>
        <w:rPr>
          <w:sz w:val="24"/>
        </w:rPr>
        <w:t>использовать</w:t>
      </w:r>
      <w:r>
        <w:rPr>
          <w:spacing w:val="80"/>
          <w:sz w:val="24"/>
        </w:rPr>
        <w:t xml:space="preserve">    </w:t>
      </w:r>
      <w:r>
        <w:rPr>
          <w:sz w:val="24"/>
        </w:rPr>
        <w:t>при</w:t>
      </w:r>
      <w:r>
        <w:rPr>
          <w:spacing w:val="80"/>
          <w:sz w:val="24"/>
        </w:rPr>
        <w:t xml:space="preserve">    </w:t>
      </w:r>
      <w:r>
        <w:rPr>
          <w:sz w:val="24"/>
        </w:rPr>
        <w:t>чтении и</w:t>
      </w:r>
      <w:r>
        <w:rPr>
          <w:spacing w:val="80"/>
          <w:w w:val="150"/>
          <w:sz w:val="24"/>
        </w:rPr>
        <w:t xml:space="preserve">   </w:t>
      </w:r>
      <w:r>
        <w:rPr>
          <w:sz w:val="24"/>
        </w:rPr>
        <w:t>аудировании</w:t>
      </w:r>
      <w:r>
        <w:rPr>
          <w:spacing w:val="80"/>
          <w:w w:val="150"/>
          <w:sz w:val="24"/>
        </w:rPr>
        <w:t xml:space="preserve"> </w:t>
      </w:r>
      <w:r>
        <w:rPr>
          <w:sz w:val="24"/>
        </w:rPr>
        <w:t>языковую,</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контекстуальную,</w:t>
      </w:r>
      <w:r>
        <w:rPr>
          <w:spacing w:val="80"/>
          <w:w w:val="150"/>
          <w:sz w:val="24"/>
        </w:rPr>
        <w:t xml:space="preserve">   </w:t>
      </w:r>
      <w:r>
        <w:rPr>
          <w:sz w:val="24"/>
        </w:rPr>
        <w:t>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CC10BC3" w14:textId="77777777" w:rsidR="0092247A" w:rsidRDefault="00C96EE1" w:rsidP="000F08BB">
      <w:pPr>
        <w:pStyle w:val="a4"/>
        <w:numPr>
          <w:ilvl w:val="0"/>
          <w:numId w:val="45"/>
        </w:numPr>
        <w:tabs>
          <w:tab w:val="left" w:pos="993"/>
          <w:tab w:val="left" w:pos="1830"/>
          <w:tab w:val="left" w:pos="3886"/>
          <w:tab w:val="left" w:pos="6146"/>
          <w:tab w:val="left" w:pos="8128"/>
          <w:tab w:val="left" w:pos="9025"/>
        </w:tabs>
        <w:ind w:left="567" w:right="284" w:firstLine="0"/>
        <w:rPr>
          <w:sz w:val="24"/>
        </w:rPr>
      </w:pPr>
      <w:r>
        <w:rPr>
          <w:sz w:val="24"/>
        </w:rPr>
        <w:t xml:space="preserve">понимать речевые различия в ситуациях официального и неофициального общения в </w:t>
      </w:r>
      <w:r>
        <w:rPr>
          <w:spacing w:val="-2"/>
          <w:sz w:val="24"/>
        </w:rPr>
        <w:t>рамках</w:t>
      </w:r>
      <w:r w:rsidR="004925C4">
        <w:rPr>
          <w:sz w:val="24"/>
        </w:rPr>
        <w:t xml:space="preserve"> </w:t>
      </w:r>
      <w:r>
        <w:rPr>
          <w:spacing w:val="-2"/>
          <w:sz w:val="24"/>
        </w:rPr>
        <w:t>отобранного</w:t>
      </w:r>
      <w:r w:rsidR="004925C4">
        <w:rPr>
          <w:sz w:val="24"/>
        </w:rPr>
        <w:t xml:space="preserve"> </w:t>
      </w:r>
      <w:r>
        <w:rPr>
          <w:spacing w:val="-2"/>
          <w:sz w:val="24"/>
        </w:rPr>
        <w:t>тематического</w:t>
      </w:r>
      <w:r w:rsidR="004925C4">
        <w:rPr>
          <w:sz w:val="24"/>
        </w:rPr>
        <w:t xml:space="preserve"> </w:t>
      </w:r>
      <w:r>
        <w:rPr>
          <w:spacing w:val="-2"/>
          <w:sz w:val="24"/>
        </w:rPr>
        <w:t>содержания</w:t>
      </w:r>
      <w:r>
        <w:rPr>
          <w:sz w:val="24"/>
        </w:rPr>
        <w:tab/>
      </w:r>
      <w:r>
        <w:rPr>
          <w:spacing w:val="-10"/>
          <w:sz w:val="24"/>
        </w:rPr>
        <w:t>и</w:t>
      </w:r>
      <w:r w:rsidR="00FA7A6A">
        <w:rPr>
          <w:sz w:val="24"/>
        </w:rPr>
        <w:t xml:space="preserve"> </w:t>
      </w:r>
      <w:r>
        <w:rPr>
          <w:spacing w:val="-2"/>
          <w:sz w:val="24"/>
        </w:rPr>
        <w:t xml:space="preserve">использовать </w:t>
      </w:r>
      <w:r>
        <w:rPr>
          <w:sz w:val="24"/>
        </w:rPr>
        <w:t>лексико-грамматические средства с их учётом;</w:t>
      </w:r>
    </w:p>
    <w:p w14:paraId="44ED2982" w14:textId="77777777" w:rsidR="0092247A" w:rsidRDefault="00C96EE1" w:rsidP="000F08BB">
      <w:pPr>
        <w:pStyle w:val="a4"/>
        <w:numPr>
          <w:ilvl w:val="0"/>
          <w:numId w:val="45"/>
        </w:numPr>
        <w:tabs>
          <w:tab w:val="left" w:pos="993"/>
        </w:tabs>
        <w:ind w:left="567" w:right="284" w:firstLine="0"/>
        <w:rPr>
          <w:sz w:val="24"/>
        </w:rPr>
      </w:pPr>
      <w:r>
        <w:rPr>
          <w:sz w:val="24"/>
        </w:rP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14:paraId="595E28D5" w14:textId="77777777" w:rsidR="0092247A" w:rsidRDefault="00C96EE1" w:rsidP="000F08BB">
      <w:pPr>
        <w:pStyle w:val="a4"/>
        <w:numPr>
          <w:ilvl w:val="0"/>
          <w:numId w:val="45"/>
        </w:numPr>
        <w:tabs>
          <w:tab w:val="left" w:pos="993"/>
        </w:tabs>
        <w:ind w:left="567" w:right="284" w:firstLine="0"/>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C514D99" w14:textId="77777777" w:rsidR="0092247A" w:rsidRDefault="00C96EE1" w:rsidP="000F08BB">
      <w:pPr>
        <w:pStyle w:val="a4"/>
        <w:numPr>
          <w:ilvl w:val="0"/>
          <w:numId w:val="45"/>
        </w:numPr>
        <w:tabs>
          <w:tab w:val="left" w:pos="993"/>
          <w:tab w:val="left" w:pos="3795"/>
          <w:tab w:val="left" w:pos="6060"/>
          <w:tab w:val="left" w:pos="7879"/>
          <w:tab w:val="left" w:pos="9013"/>
        </w:tabs>
        <w:spacing w:before="1"/>
        <w:ind w:left="567" w:right="284" w:firstLine="0"/>
        <w:rPr>
          <w:sz w:val="24"/>
        </w:rPr>
      </w:pPr>
      <w:r>
        <w:rPr>
          <w:spacing w:val="-2"/>
          <w:sz w:val="24"/>
        </w:rPr>
        <w:t>использовать</w:t>
      </w:r>
      <w:r w:rsidR="004925C4">
        <w:rPr>
          <w:sz w:val="24"/>
        </w:rPr>
        <w:t xml:space="preserve"> </w:t>
      </w:r>
      <w:r>
        <w:rPr>
          <w:spacing w:val="-2"/>
          <w:sz w:val="24"/>
        </w:rPr>
        <w:t>иноязычные</w:t>
      </w:r>
      <w:r>
        <w:rPr>
          <w:sz w:val="24"/>
        </w:rPr>
        <w:tab/>
      </w:r>
      <w:r>
        <w:rPr>
          <w:spacing w:val="-2"/>
          <w:sz w:val="24"/>
        </w:rPr>
        <w:t>словари</w:t>
      </w:r>
      <w:r w:rsidR="004925C4">
        <w:rPr>
          <w:sz w:val="24"/>
        </w:rPr>
        <w:t xml:space="preserve"> </w:t>
      </w:r>
      <w:r>
        <w:rPr>
          <w:spacing w:val="-10"/>
          <w:sz w:val="24"/>
        </w:rPr>
        <w:t>и</w:t>
      </w:r>
      <w:r w:rsidR="00FA7A6A">
        <w:rPr>
          <w:sz w:val="24"/>
        </w:rPr>
        <w:t xml:space="preserve"> </w:t>
      </w:r>
      <w:r>
        <w:rPr>
          <w:spacing w:val="-2"/>
          <w:sz w:val="24"/>
        </w:rPr>
        <w:t xml:space="preserve">справочники, </w:t>
      </w:r>
      <w:r>
        <w:rPr>
          <w:sz w:val="24"/>
        </w:rPr>
        <w:t>в том числе информационно-справочные системы в электронной форме;</w:t>
      </w:r>
    </w:p>
    <w:p w14:paraId="261A8E5F" w14:textId="77777777" w:rsidR="0092247A" w:rsidRDefault="00C96EE1" w:rsidP="000F08BB">
      <w:pPr>
        <w:pStyle w:val="a4"/>
        <w:numPr>
          <w:ilvl w:val="0"/>
          <w:numId w:val="45"/>
        </w:numPr>
        <w:tabs>
          <w:tab w:val="left" w:pos="993"/>
        </w:tabs>
        <w:ind w:left="567" w:right="284" w:firstLine="0"/>
        <w:rPr>
          <w:sz w:val="24"/>
        </w:rPr>
      </w:pPr>
      <w:r>
        <w:rPr>
          <w:sz w:val="24"/>
        </w:rPr>
        <w:t>достигать</w:t>
      </w:r>
      <w:r>
        <w:rPr>
          <w:spacing w:val="76"/>
          <w:sz w:val="24"/>
        </w:rPr>
        <w:t xml:space="preserve">  </w:t>
      </w:r>
      <w:r>
        <w:rPr>
          <w:sz w:val="24"/>
        </w:rPr>
        <w:t>взаимопонимания</w:t>
      </w:r>
      <w:r>
        <w:rPr>
          <w:spacing w:val="75"/>
          <w:sz w:val="24"/>
        </w:rPr>
        <w:t xml:space="preserve">  </w:t>
      </w:r>
      <w:r>
        <w:rPr>
          <w:sz w:val="24"/>
        </w:rPr>
        <w:t>в</w:t>
      </w:r>
      <w:r>
        <w:rPr>
          <w:spacing w:val="73"/>
          <w:sz w:val="24"/>
        </w:rPr>
        <w:t xml:space="preserve">  </w:t>
      </w:r>
      <w:r>
        <w:rPr>
          <w:sz w:val="24"/>
        </w:rPr>
        <w:t>процессе</w:t>
      </w:r>
      <w:r>
        <w:rPr>
          <w:spacing w:val="77"/>
          <w:sz w:val="24"/>
        </w:rPr>
        <w:t xml:space="preserve">  </w:t>
      </w:r>
      <w:r>
        <w:rPr>
          <w:sz w:val="24"/>
        </w:rPr>
        <w:t>устного</w:t>
      </w:r>
      <w:r>
        <w:rPr>
          <w:spacing w:val="75"/>
          <w:sz w:val="24"/>
        </w:rPr>
        <w:t xml:space="preserve">  </w:t>
      </w:r>
      <w:r>
        <w:rPr>
          <w:sz w:val="24"/>
        </w:rPr>
        <w:t>и</w:t>
      </w:r>
      <w:r>
        <w:rPr>
          <w:spacing w:val="74"/>
          <w:sz w:val="24"/>
        </w:rPr>
        <w:t xml:space="preserve">  </w:t>
      </w:r>
      <w:r>
        <w:rPr>
          <w:sz w:val="24"/>
        </w:rPr>
        <w:t>письменного</w:t>
      </w:r>
      <w:r>
        <w:rPr>
          <w:spacing w:val="75"/>
          <w:sz w:val="24"/>
        </w:rPr>
        <w:t xml:space="preserve">  </w:t>
      </w:r>
      <w:r>
        <w:rPr>
          <w:sz w:val="24"/>
        </w:rPr>
        <w:t>общения с носителями иностранного языка, людьми другой культуры;</w:t>
      </w:r>
    </w:p>
    <w:p w14:paraId="63D4974B" w14:textId="77777777" w:rsidR="0092247A" w:rsidRDefault="00C96EE1" w:rsidP="000F08BB">
      <w:pPr>
        <w:pStyle w:val="a4"/>
        <w:numPr>
          <w:ilvl w:val="0"/>
          <w:numId w:val="45"/>
        </w:numPr>
        <w:tabs>
          <w:tab w:val="left" w:pos="993"/>
        </w:tabs>
        <w:spacing w:before="70"/>
        <w:ind w:left="567" w:right="284" w:firstLine="0"/>
        <w:rPr>
          <w:sz w:val="24"/>
        </w:rPr>
      </w:pPr>
      <w:r>
        <w:rPr>
          <w:sz w:val="24"/>
        </w:rPr>
        <w:t>сравнивать</w:t>
      </w:r>
      <w:r>
        <w:rPr>
          <w:spacing w:val="33"/>
          <w:sz w:val="24"/>
        </w:rPr>
        <w:t xml:space="preserve"> </w:t>
      </w:r>
      <w:r>
        <w:rPr>
          <w:sz w:val="24"/>
        </w:rPr>
        <w:t>(в</w:t>
      </w:r>
      <w:r>
        <w:rPr>
          <w:spacing w:val="30"/>
          <w:sz w:val="24"/>
        </w:rPr>
        <w:t xml:space="preserve"> </w:t>
      </w:r>
      <w:r>
        <w:rPr>
          <w:sz w:val="24"/>
        </w:rPr>
        <w:t>том</w:t>
      </w:r>
      <w:r>
        <w:rPr>
          <w:spacing w:val="34"/>
          <w:sz w:val="24"/>
        </w:rPr>
        <w:t xml:space="preserve"> </w:t>
      </w:r>
      <w:r>
        <w:rPr>
          <w:sz w:val="24"/>
        </w:rPr>
        <w:t>числе</w:t>
      </w:r>
      <w:r>
        <w:rPr>
          <w:spacing w:val="35"/>
          <w:sz w:val="24"/>
        </w:rPr>
        <w:t xml:space="preserve"> </w:t>
      </w:r>
      <w:r>
        <w:rPr>
          <w:sz w:val="24"/>
        </w:rPr>
        <w:t>устанавливать</w:t>
      </w:r>
      <w:r>
        <w:rPr>
          <w:spacing w:val="33"/>
          <w:sz w:val="24"/>
        </w:rPr>
        <w:t xml:space="preserve"> </w:t>
      </w:r>
      <w:r>
        <w:rPr>
          <w:sz w:val="24"/>
        </w:rPr>
        <w:t>основания</w:t>
      </w:r>
      <w:r>
        <w:rPr>
          <w:spacing w:val="31"/>
          <w:sz w:val="24"/>
        </w:rPr>
        <w:t xml:space="preserve"> </w:t>
      </w:r>
      <w:r>
        <w:rPr>
          <w:sz w:val="24"/>
        </w:rPr>
        <w:t>для</w:t>
      </w:r>
      <w:r>
        <w:rPr>
          <w:spacing w:val="32"/>
          <w:sz w:val="24"/>
        </w:rPr>
        <w:t xml:space="preserve"> </w:t>
      </w:r>
      <w:r>
        <w:rPr>
          <w:sz w:val="24"/>
        </w:rPr>
        <w:t>сравнения)</w:t>
      </w:r>
      <w:r>
        <w:rPr>
          <w:spacing w:val="31"/>
          <w:sz w:val="24"/>
        </w:rPr>
        <w:t xml:space="preserve"> </w:t>
      </w:r>
      <w:r>
        <w:rPr>
          <w:sz w:val="24"/>
        </w:rPr>
        <w:t>объекты,</w:t>
      </w:r>
      <w:r>
        <w:rPr>
          <w:spacing w:val="32"/>
          <w:sz w:val="24"/>
        </w:rPr>
        <w:t xml:space="preserve"> </w:t>
      </w:r>
      <w:r>
        <w:rPr>
          <w:sz w:val="24"/>
        </w:rPr>
        <w:t>явления, процессы, их элементы и основные функции в рамках изученной тематики.</w:t>
      </w:r>
    </w:p>
    <w:p w14:paraId="6DBD0EB5" w14:textId="77777777" w:rsidR="0092247A" w:rsidRDefault="00C96EE1" w:rsidP="000F08BB">
      <w:pPr>
        <w:pStyle w:val="a4"/>
        <w:numPr>
          <w:ilvl w:val="3"/>
          <w:numId w:val="169"/>
        </w:numPr>
        <w:tabs>
          <w:tab w:val="left" w:pos="2067"/>
        </w:tabs>
        <w:ind w:left="567" w:right="284" w:firstLine="0"/>
        <w:rPr>
          <w:sz w:val="24"/>
        </w:rPr>
      </w:pPr>
      <w:r>
        <w:rPr>
          <w:sz w:val="24"/>
        </w:rPr>
        <w:t>Предметные</w:t>
      </w:r>
      <w:r>
        <w:rPr>
          <w:spacing w:val="36"/>
          <w:sz w:val="24"/>
        </w:rPr>
        <w:t xml:space="preserve"> </w:t>
      </w:r>
      <w:r>
        <w:rPr>
          <w:sz w:val="24"/>
        </w:rPr>
        <w:t>результаты</w:t>
      </w:r>
      <w:r>
        <w:rPr>
          <w:spacing w:val="35"/>
          <w:sz w:val="24"/>
        </w:rPr>
        <w:t xml:space="preserve"> </w:t>
      </w:r>
      <w:r>
        <w:rPr>
          <w:sz w:val="24"/>
        </w:rPr>
        <w:t>освоения</w:t>
      </w:r>
      <w:r>
        <w:rPr>
          <w:spacing w:val="35"/>
          <w:sz w:val="24"/>
        </w:rPr>
        <w:t xml:space="preserve"> </w:t>
      </w:r>
      <w:r>
        <w:rPr>
          <w:sz w:val="24"/>
        </w:rPr>
        <w:t>программы</w:t>
      </w:r>
      <w:r>
        <w:rPr>
          <w:spacing w:val="35"/>
          <w:sz w:val="24"/>
        </w:rPr>
        <w:t xml:space="preserve"> </w:t>
      </w:r>
      <w:r>
        <w:rPr>
          <w:sz w:val="24"/>
        </w:rPr>
        <w:t>по</w:t>
      </w:r>
      <w:r>
        <w:rPr>
          <w:spacing w:val="35"/>
          <w:sz w:val="24"/>
        </w:rPr>
        <w:t xml:space="preserve"> </w:t>
      </w:r>
      <w:r>
        <w:rPr>
          <w:sz w:val="24"/>
        </w:rPr>
        <w:t>иностранному</w:t>
      </w:r>
      <w:r>
        <w:rPr>
          <w:spacing w:val="31"/>
          <w:sz w:val="24"/>
        </w:rPr>
        <w:t xml:space="preserve"> </w:t>
      </w:r>
      <w:r>
        <w:rPr>
          <w:sz w:val="24"/>
        </w:rPr>
        <w:t>(английскому) языку к концу обучения в 9 классе:</w:t>
      </w:r>
    </w:p>
    <w:p w14:paraId="08EA1644" w14:textId="77777777" w:rsidR="0092247A" w:rsidRDefault="00C96EE1" w:rsidP="000F08BB">
      <w:pPr>
        <w:pStyle w:val="a4"/>
        <w:numPr>
          <w:ilvl w:val="0"/>
          <w:numId w:val="44"/>
        </w:numPr>
        <w:tabs>
          <w:tab w:val="left" w:pos="993"/>
        </w:tabs>
        <w:spacing w:before="1"/>
        <w:ind w:left="567" w:right="284" w:firstLine="0"/>
        <w:rPr>
          <w:sz w:val="24"/>
        </w:rPr>
      </w:pPr>
      <w:r>
        <w:rPr>
          <w:sz w:val="24"/>
        </w:rPr>
        <w:t>владеть</w:t>
      </w:r>
      <w:r>
        <w:rPr>
          <w:spacing w:val="-4"/>
          <w:sz w:val="24"/>
        </w:rPr>
        <w:t xml:space="preserve"> </w:t>
      </w:r>
      <w:r>
        <w:rPr>
          <w:sz w:val="24"/>
        </w:rPr>
        <w:t>основными</w:t>
      </w:r>
      <w:r>
        <w:rPr>
          <w:spacing w:val="-4"/>
          <w:sz w:val="24"/>
        </w:rPr>
        <w:t xml:space="preserve"> </w:t>
      </w:r>
      <w:r>
        <w:rPr>
          <w:sz w:val="24"/>
        </w:rPr>
        <w:t>видами</w:t>
      </w:r>
      <w:r>
        <w:rPr>
          <w:spacing w:val="-4"/>
          <w:sz w:val="24"/>
        </w:rPr>
        <w:t xml:space="preserve"> </w:t>
      </w:r>
      <w:r>
        <w:rPr>
          <w:sz w:val="24"/>
        </w:rPr>
        <w:t>речевой</w:t>
      </w:r>
      <w:r>
        <w:rPr>
          <w:spacing w:val="-4"/>
          <w:sz w:val="24"/>
        </w:rPr>
        <w:t xml:space="preserve"> </w:t>
      </w:r>
      <w:r>
        <w:rPr>
          <w:spacing w:val="-2"/>
          <w:sz w:val="24"/>
        </w:rPr>
        <w:t>деятельности:</w:t>
      </w:r>
    </w:p>
    <w:p w14:paraId="1764E062" w14:textId="77777777" w:rsidR="0092247A" w:rsidRDefault="00FA7A6A" w:rsidP="00DE4B78">
      <w:pPr>
        <w:pStyle w:val="a3"/>
        <w:tabs>
          <w:tab w:val="left" w:pos="1892"/>
          <w:tab w:val="left" w:pos="2374"/>
          <w:tab w:val="left" w:pos="3799"/>
          <w:tab w:val="left" w:pos="4147"/>
          <w:tab w:val="left" w:pos="5644"/>
          <w:tab w:val="left" w:pos="6567"/>
          <w:tab w:val="left" w:pos="8188"/>
          <w:tab w:val="left" w:pos="8450"/>
          <w:tab w:val="left" w:pos="9016"/>
          <w:tab w:val="left" w:pos="9344"/>
        </w:tabs>
        <w:ind w:left="567" w:right="284" w:firstLine="0"/>
      </w:pPr>
      <w:r>
        <w:t xml:space="preserve"> </w:t>
      </w:r>
      <w:r w:rsidR="00C96EE1">
        <w:t xml:space="preserve">говорение: вести комбинированный диалог, включающий различные виды диалогов </w:t>
      </w:r>
      <w:r w:rsidR="00C96EE1">
        <w:rPr>
          <w:spacing w:val="-2"/>
        </w:rPr>
        <w:t>(диалог</w:t>
      </w:r>
      <w:r>
        <w:t xml:space="preserve"> </w:t>
      </w:r>
      <w:r w:rsidR="00C96EE1">
        <w:rPr>
          <w:spacing w:val="-2"/>
        </w:rPr>
        <w:t>этикетного</w:t>
      </w:r>
      <w:r w:rsidR="003C7489">
        <w:t xml:space="preserve"> </w:t>
      </w:r>
      <w:r w:rsidR="00C96EE1">
        <w:rPr>
          <w:spacing w:val="-2"/>
        </w:rPr>
        <w:t>характера,</w:t>
      </w:r>
      <w:r w:rsidR="00C96EE1">
        <w:tab/>
      </w:r>
      <w:r w:rsidR="00C96EE1">
        <w:rPr>
          <w:spacing w:val="-2"/>
        </w:rPr>
        <w:t>диалог-побуждение</w:t>
      </w:r>
      <w:r w:rsidR="003C7489">
        <w:t xml:space="preserve">  </w:t>
      </w:r>
      <w:r w:rsidR="00C96EE1">
        <w:rPr>
          <w:spacing w:val="-10"/>
        </w:rPr>
        <w:t>к</w:t>
      </w:r>
      <w:r>
        <w:t xml:space="preserve"> </w:t>
      </w:r>
      <w:r w:rsidR="00C96EE1">
        <w:rPr>
          <w:spacing w:val="-2"/>
        </w:rPr>
        <w:t xml:space="preserve">действию, </w:t>
      </w:r>
      <w:r w:rsidR="00C96EE1">
        <w:t xml:space="preserve">диалог-расспрос), диалог-обмен мнениями в рамках тематического содержания речи в </w:t>
      </w:r>
      <w:r w:rsidR="00C96EE1">
        <w:rPr>
          <w:spacing w:val="-2"/>
        </w:rPr>
        <w:t>стандартных</w:t>
      </w:r>
      <w:r w:rsidR="003C7489">
        <w:t xml:space="preserve"> </w:t>
      </w:r>
      <w:r w:rsidR="00C96EE1">
        <w:rPr>
          <w:spacing w:val="-2"/>
        </w:rPr>
        <w:t>ситуациях</w:t>
      </w:r>
      <w:r w:rsidR="00C96EE1">
        <w:tab/>
      </w:r>
      <w:r w:rsidR="00C96EE1">
        <w:tab/>
      </w:r>
      <w:r w:rsidR="00C96EE1">
        <w:rPr>
          <w:spacing w:val="-2"/>
        </w:rPr>
        <w:t>неофициального</w:t>
      </w:r>
      <w:r w:rsidR="00C96EE1">
        <w:tab/>
      </w:r>
      <w:r w:rsidR="00C96EE1">
        <w:rPr>
          <w:spacing w:val="-2"/>
        </w:rPr>
        <w:t>общения</w:t>
      </w:r>
      <w:r w:rsidR="00C96EE1">
        <w:tab/>
      </w:r>
      <w:r w:rsidR="00C96EE1">
        <w:rPr>
          <w:spacing w:val="-10"/>
        </w:rPr>
        <w:t>с</w:t>
      </w:r>
      <w:r>
        <w:t xml:space="preserve"> </w:t>
      </w:r>
      <w:r w:rsidR="00C96EE1">
        <w:rPr>
          <w:spacing w:val="-2"/>
        </w:rPr>
        <w:t xml:space="preserve">вербальными </w:t>
      </w:r>
      <w:r w:rsidR="00C96EE1">
        <w:t>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1400D37D" w14:textId="77777777" w:rsidR="0092247A" w:rsidRDefault="00C96EE1" w:rsidP="00DE4B78">
      <w:pPr>
        <w:pStyle w:val="a3"/>
        <w:tabs>
          <w:tab w:val="left" w:pos="2924"/>
          <w:tab w:val="left" w:pos="5844"/>
          <w:tab w:val="left" w:pos="7648"/>
          <w:tab w:val="left" w:pos="9035"/>
        </w:tabs>
        <w:ind w:left="567" w:right="284" w:firstLine="0"/>
      </w:pPr>
      <w:r>
        <w:t>создавать</w:t>
      </w:r>
      <w:r>
        <w:rPr>
          <w:spacing w:val="80"/>
        </w:rPr>
        <w:t xml:space="preserve">  </w:t>
      </w:r>
      <w:r>
        <w:t>разные</w:t>
      </w:r>
      <w:r>
        <w:rPr>
          <w:spacing w:val="80"/>
        </w:rPr>
        <w:t xml:space="preserve">  </w:t>
      </w:r>
      <w:r>
        <w:t>виды</w:t>
      </w:r>
      <w:r>
        <w:rPr>
          <w:spacing w:val="80"/>
        </w:rPr>
        <w:t xml:space="preserve">  </w:t>
      </w:r>
      <w:r>
        <w:t>монологических</w:t>
      </w:r>
      <w:r>
        <w:rPr>
          <w:spacing w:val="80"/>
        </w:rPr>
        <w:t xml:space="preserve">  </w:t>
      </w:r>
      <w:r>
        <w:t>высказываний</w:t>
      </w:r>
      <w:r>
        <w:rPr>
          <w:spacing w:val="80"/>
        </w:rPr>
        <w:t xml:space="preserve">  </w:t>
      </w:r>
      <w:r>
        <w:t xml:space="preserve">(описание, </w:t>
      </w:r>
      <w:r w:rsidR="003C7489">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характеристика,</w:t>
      </w:r>
      <w:r>
        <w:rPr>
          <w:spacing w:val="79"/>
          <w:w w:val="150"/>
        </w:rPr>
        <w:t xml:space="preserve">   </w:t>
      </w:r>
      <w:r>
        <w:t>повествование</w:t>
      </w:r>
      <w:r>
        <w:rPr>
          <w:spacing w:val="79"/>
          <w:w w:val="150"/>
        </w:rPr>
        <w:t xml:space="preserve">   </w:t>
      </w:r>
      <w:r>
        <w:t>(сообщение),</w:t>
      </w:r>
      <w:r>
        <w:rPr>
          <w:spacing w:val="80"/>
          <w:w w:val="150"/>
        </w:rPr>
        <w:t xml:space="preserve">   </w:t>
      </w:r>
      <w:r>
        <w:t xml:space="preserve">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w:t>
      </w:r>
      <w:r>
        <w:rPr>
          <w:spacing w:val="-2"/>
        </w:rPr>
        <w:t>прочитанного</w:t>
      </w:r>
      <w:r w:rsidR="003C7489">
        <w:t xml:space="preserve"> </w:t>
      </w:r>
      <w:r>
        <w:rPr>
          <w:spacing w:val="-2"/>
        </w:rPr>
        <w:t>(прослушанного)</w:t>
      </w:r>
      <w:r w:rsidR="003C7489">
        <w:t xml:space="preserve">  </w:t>
      </w:r>
      <w:r>
        <w:rPr>
          <w:spacing w:val="-2"/>
        </w:rPr>
        <w:t>текста</w:t>
      </w:r>
      <w:r>
        <w:tab/>
      </w:r>
      <w:r>
        <w:rPr>
          <w:spacing w:val="-6"/>
        </w:rPr>
        <w:t>со</w:t>
      </w:r>
      <w:r w:rsidR="00FA7A6A">
        <w:t xml:space="preserve"> </w:t>
      </w:r>
      <w:r>
        <w:rPr>
          <w:spacing w:val="-2"/>
        </w:rPr>
        <w:t xml:space="preserve">зрительными </w:t>
      </w:r>
      <w:r>
        <w:t>и (или) вербальными опорами (объём – 10–12 фраз), излагать результаты выполненной</w:t>
      </w:r>
      <w:r>
        <w:rPr>
          <w:spacing w:val="40"/>
        </w:rPr>
        <w:t xml:space="preserve"> </w:t>
      </w:r>
      <w:r>
        <w:t>проектной работы (объём – 10–12 фраз);</w:t>
      </w:r>
    </w:p>
    <w:p w14:paraId="7EBE2B9D" w14:textId="77777777" w:rsidR="0092247A" w:rsidRDefault="00C96EE1" w:rsidP="00DE4B78">
      <w:pPr>
        <w:pStyle w:val="a3"/>
        <w:ind w:left="567" w:right="284" w:firstLine="0"/>
      </w:pPr>
      <w:r>
        <w:t>аудирование: воспринимать на слух и понимать несложные аутентичные тексты, содержащие</w:t>
      </w:r>
      <w:r>
        <w:rPr>
          <w:spacing w:val="80"/>
          <w:w w:val="150"/>
        </w:rPr>
        <w:t xml:space="preserve">   </w:t>
      </w:r>
      <w:r>
        <w:t>отдельные</w:t>
      </w:r>
      <w:r>
        <w:rPr>
          <w:spacing w:val="80"/>
          <w:w w:val="150"/>
        </w:rPr>
        <w:t xml:space="preserve">   </w:t>
      </w:r>
      <w:r>
        <w:t>неизученные</w:t>
      </w:r>
      <w:r>
        <w:rPr>
          <w:spacing w:val="80"/>
          <w:w w:val="150"/>
        </w:rPr>
        <w:t xml:space="preserve">   </w:t>
      </w:r>
      <w:r>
        <w:t>языковые</w:t>
      </w:r>
      <w:r>
        <w:rPr>
          <w:spacing w:val="80"/>
          <w:w w:val="150"/>
        </w:rPr>
        <w:t xml:space="preserve">   </w:t>
      </w:r>
      <w:r>
        <w:t>явления,</w:t>
      </w:r>
      <w:r>
        <w:rPr>
          <w:spacing w:val="80"/>
          <w:w w:val="150"/>
        </w:rPr>
        <w:t xml:space="preserve">   </w:t>
      </w:r>
      <w:r>
        <w:t>в</w:t>
      </w:r>
      <w:r>
        <w:rPr>
          <w:spacing w:val="80"/>
          <w:w w:val="150"/>
        </w:rPr>
        <w:t xml:space="preserve">   </w:t>
      </w:r>
      <w:r>
        <w:t>зависимости от</w:t>
      </w:r>
      <w:r>
        <w:rPr>
          <w:spacing w:val="80"/>
        </w:rPr>
        <w:t xml:space="preserve">  </w:t>
      </w:r>
      <w:r>
        <w:t>поставленной</w:t>
      </w:r>
      <w:r>
        <w:rPr>
          <w:spacing w:val="80"/>
        </w:rPr>
        <w:t xml:space="preserve">  </w:t>
      </w:r>
      <w:r>
        <w:t>коммуникативной</w:t>
      </w:r>
      <w:r>
        <w:rPr>
          <w:spacing w:val="80"/>
        </w:rPr>
        <w:t xml:space="preserve">  </w:t>
      </w:r>
      <w:r>
        <w:t>задачи:</w:t>
      </w:r>
      <w:r>
        <w:rPr>
          <w:spacing w:val="80"/>
        </w:rPr>
        <w:t xml:space="preserve">  </w:t>
      </w:r>
      <w:r>
        <w:t>с</w:t>
      </w:r>
      <w:r>
        <w:rPr>
          <w:spacing w:val="80"/>
        </w:rPr>
        <w:t xml:space="preserve">  </w:t>
      </w:r>
      <w:r>
        <w:t>пониманием</w:t>
      </w:r>
      <w:r>
        <w:rPr>
          <w:spacing w:val="80"/>
        </w:rPr>
        <w:t xml:space="preserve">  </w:t>
      </w:r>
      <w:r>
        <w:t>основного</w:t>
      </w:r>
      <w:r>
        <w:rPr>
          <w:spacing w:val="80"/>
        </w:rPr>
        <w:t xml:space="preserve">  </w:t>
      </w:r>
      <w:r>
        <w:t>содержания,</w:t>
      </w:r>
      <w:r>
        <w:rPr>
          <w:spacing w:val="40"/>
        </w:rPr>
        <w:t xml:space="preserve"> </w:t>
      </w:r>
      <w:r>
        <w:t>с пониманием нужной (интересующей, запрашиваемой) информации (время звучания текста (текстов) для аудирования – до 2 минут);</w:t>
      </w:r>
    </w:p>
    <w:p w14:paraId="609C11A1" w14:textId="77777777" w:rsidR="0092247A" w:rsidRDefault="00C96EE1" w:rsidP="00DE4B78">
      <w:pPr>
        <w:pStyle w:val="a3"/>
        <w:spacing w:before="1"/>
        <w:ind w:left="567" w:right="284" w:firstLine="0"/>
      </w:pPr>
      <w: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w:t>
      </w:r>
      <w: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w:t>
      </w:r>
      <w:r>
        <w:rPr>
          <w:spacing w:val="80"/>
          <w:w w:val="150"/>
        </w:rPr>
        <w:t xml:space="preserve">  </w:t>
      </w:r>
      <w:r>
        <w:t>несплошные</w:t>
      </w:r>
      <w:r>
        <w:rPr>
          <w:spacing w:val="80"/>
          <w:w w:val="150"/>
        </w:rPr>
        <w:t xml:space="preserve">  </w:t>
      </w:r>
      <w:r>
        <w:t>тексты</w:t>
      </w:r>
      <w:r>
        <w:rPr>
          <w:spacing w:val="80"/>
          <w:w w:val="150"/>
        </w:rPr>
        <w:t xml:space="preserve">  </w:t>
      </w:r>
      <w:r>
        <w:t>(таблицы,</w:t>
      </w:r>
      <w:r>
        <w:rPr>
          <w:spacing w:val="80"/>
          <w:w w:val="150"/>
        </w:rPr>
        <w:t xml:space="preserve">  </w:t>
      </w:r>
      <w:r>
        <w:t>диаграммы)</w:t>
      </w:r>
      <w:r>
        <w:rPr>
          <w:spacing w:val="80"/>
          <w:w w:val="150"/>
        </w:rPr>
        <w:t xml:space="preserve">  </w:t>
      </w:r>
      <w:r>
        <w:t>и</w:t>
      </w:r>
      <w:r>
        <w:rPr>
          <w:spacing w:val="80"/>
          <w:w w:val="150"/>
        </w:rPr>
        <w:t xml:space="preserve">  </w:t>
      </w:r>
      <w:r>
        <w:t>понимать</w:t>
      </w:r>
      <w:r>
        <w:rPr>
          <w:spacing w:val="80"/>
          <w:w w:val="150"/>
        </w:rPr>
        <w:t xml:space="preserve">  </w:t>
      </w:r>
      <w:r>
        <w:t>представленную</w:t>
      </w:r>
      <w:r>
        <w:rPr>
          <w:spacing w:val="80"/>
        </w:rPr>
        <w:t xml:space="preserve"> </w:t>
      </w:r>
      <w:r>
        <w:t>в них информацию, обобщать и оценивать полученную при чтении информацию;</w:t>
      </w:r>
    </w:p>
    <w:p w14:paraId="5E5D4765" w14:textId="77777777" w:rsidR="0092247A" w:rsidRDefault="00C96EE1" w:rsidP="00DE4B78">
      <w:pPr>
        <w:pStyle w:val="a3"/>
        <w:tabs>
          <w:tab w:val="left" w:pos="10273"/>
        </w:tabs>
        <w:ind w:left="567" w:right="284" w:firstLine="0"/>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w:t>
      </w:r>
      <w:r>
        <w:rPr>
          <w:spacing w:val="40"/>
        </w:rPr>
        <w:t xml:space="preserve"> </w:t>
      </w:r>
      <w:r>
        <w:t xml:space="preserve">изучаемого языка (объём сообщения – до 120 слов), создавать небольшое письменное высказывание с опорой на образец, план, таблицу, прочитанный (прослушанный) текст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w:t>
      </w:r>
      <w:r>
        <w:rPr>
          <w:spacing w:val="-2"/>
        </w:rPr>
        <w:t>(объём</w:t>
      </w:r>
      <w:r>
        <w:rPr>
          <w:spacing w:val="-10"/>
        </w:rPr>
        <w:t>–</w:t>
      </w:r>
      <w:r>
        <w:t xml:space="preserve">100–120 </w:t>
      </w:r>
      <w:r>
        <w:rPr>
          <w:spacing w:val="-2"/>
        </w:rPr>
        <w:t>слов);</w:t>
      </w:r>
    </w:p>
    <w:p w14:paraId="3B88DBD6" w14:textId="77777777" w:rsidR="0092247A" w:rsidRDefault="00C96EE1" w:rsidP="000F08BB">
      <w:pPr>
        <w:pStyle w:val="a4"/>
        <w:numPr>
          <w:ilvl w:val="0"/>
          <w:numId w:val="44"/>
        </w:numPr>
        <w:tabs>
          <w:tab w:val="left" w:pos="993"/>
          <w:tab w:val="left" w:pos="1703"/>
          <w:tab w:val="left" w:pos="2533"/>
          <w:tab w:val="left" w:pos="2994"/>
          <w:tab w:val="left" w:pos="4552"/>
          <w:tab w:val="left" w:pos="4651"/>
          <w:tab w:val="left" w:pos="5623"/>
          <w:tab w:val="left" w:pos="6972"/>
          <w:tab w:val="left" w:pos="8934"/>
          <w:tab w:val="left" w:pos="9281"/>
        </w:tabs>
        <w:spacing w:before="1"/>
        <w:ind w:left="567" w:right="284" w:firstLine="0"/>
        <w:rPr>
          <w:sz w:val="24"/>
        </w:rPr>
      </w:pPr>
      <w:r>
        <w:rPr>
          <w:sz w:val="24"/>
        </w:rPr>
        <w:t>владеть</w:t>
      </w:r>
      <w:r>
        <w:rPr>
          <w:spacing w:val="80"/>
          <w:w w:val="150"/>
          <w:sz w:val="24"/>
        </w:rPr>
        <w:t xml:space="preserve">  </w:t>
      </w:r>
      <w:r>
        <w:rPr>
          <w:sz w:val="24"/>
        </w:rPr>
        <w:t>фонетическими</w:t>
      </w:r>
      <w:r>
        <w:rPr>
          <w:spacing w:val="80"/>
          <w:w w:val="150"/>
          <w:sz w:val="24"/>
        </w:rPr>
        <w:t xml:space="preserve">  </w:t>
      </w:r>
      <w:r>
        <w:rPr>
          <w:sz w:val="24"/>
        </w:rPr>
        <w:t>навыками:</w:t>
      </w:r>
      <w:r>
        <w:rPr>
          <w:spacing w:val="80"/>
          <w:w w:val="150"/>
          <w:sz w:val="24"/>
        </w:rPr>
        <w:t xml:space="preserve">  </w:t>
      </w:r>
      <w:r>
        <w:rPr>
          <w:sz w:val="24"/>
        </w:rPr>
        <w:t>различать</w:t>
      </w:r>
      <w:r>
        <w:rPr>
          <w:spacing w:val="80"/>
          <w:w w:val="150"/>
          <w:sz w:val="24"/>
        </w:rPr>
        <w:t xml:space="preserve">  </w:t>
      </w:r>
      <w:r>
        <w:rPr>
          <w:sz w:val="24"/>
        </w:rPr>
        <w:t>на</w:t>
      </w:r>
      <w:r>
        <w:rPr>
          <w:spacing w:val="80"/>
          <w:w w:val="150"/>
          <w:sz w:val="24"/>
        </w:rPr>
        <w:t xml:space="preserve">  </w:t>
      </w:r>
      <w:r>
        <w:rPr>
          <w:sz w:val="24"/>
        </w:rPr>
        <w:t>слух</w:t>
      </w:r>
      <w:r>
        <w:rPr>
          <w:spacing w:val="80"/>
          <w:w w:val="150"/>
          <w:sz w:val="24"/>
        </w:rPr>
        <w:t xml:space="preserve">  </w:t>
      </w:r>
      <w:r>
        <w:rPr>
          <w:sz w:val="24"/>
        </w:rPr>
        <w:t>и</w:t>
      </w:r>
      <w:r>
        <w:rPr>
          <w:spacing w:val="80"/>
          <w:w w:val="150"/>
          <w:sz w:val="24"/>
        </w:rPr>
        <w:t xml:space="preserve">  </w:t>
      </w:r>
      <w:r>
        <w:rPr>
          <w:sz w:val="24"/>
        </w:rPr>
        <w:t>адекватно, без ошибок, ведущих к сбою коммуникации, произносить слова с правильным</w:t>
      </w:r>
      <w:r w:rsidR="003C7489">
        <w:rPr>
          <w:sz w:val="24"/>
        </w:rPr>
        <w:t xml:space="preserve"> </w:t>
      </w:r>
      <w:r>
        <w:rPr>
          <w:sz w:val="24"/>
        </w:rPr>
        <w:t xml:space="preserve"> ударением и</w:t>
      </w:r>
      <w:r>
        <w:rPr>
          <w:spacing w:val="40"/>
          <w:sz w:val="24"/>
        </w:rPr>
        <w:t xml:space="preserve"> </w:t>
      </w:r>
      <w:r>
        <w:rPr>
          <w:spacing w:val="-2"/>
          <w:sz w:val="24"/>
        </w:rPr>
        <w:t>фразы</w:t>
      </w:r>
      <w:r w:rsidR="003C7489">
        <w:rPr>
          <w:sz w:val="24"/>
        </w:rPr>
        <w:t xml:space="preserve">  </w:t>
      </w:r>
      <w:r>
        <w:rPr>
          <w:spacing w:val="-10"/>
          <w:sz w:val="24"/>
        </w:rPr>
        <w:t>с</w:t>
      </w:r>
      <w:r w:rsidR="003C7489">
        <w:rPr>
          <w:sz w:val="24"/>
        </w:rPr>
        <w:t xml:space="preserve">  </w:t>
      </w:r>
      <w:r>
        <w:rPr>
          <w:spacing w:val="-2"/>
          <w:sz w:val="24"/>
        </w:rPr>
        <w:t>соблюдением</w:t>
      </w:r>
      <w:r w:rsidR="003C7489">
        <w:rPr>
          <w:sz w:val="24"/>
        </w:rPr>
        <w:t xml:space="preserve"> </w:t>
      </w:r>
      <w:r>
        <w:rPr>
          <w:spacing w:val="-6"/>
          <w:sz w:val="24"/>
        </w:rPr>
        <w:t>их</w:t>
      </w:r>
      <w:r w:rsidR="003C7489">
        <w:rPr>
          <w:spacing w:val="-6"/>
          <w:sz w:val="24"/>
        </w:rPr>
        <w:t xml:space="preserve"> </w:t>
      </w:r>
      <w:r>
        <w:rPr>
          <w:spacing w:val="-2"/>
          <w:sz w:val="24"/>
        </w:rPr>
        <w:t>ритмико-интонационных</w:t>
      </w:r>
      <w:r w:rsidR="003C7489">
        <w:rPr>
          <w:sz w:val="24"/>
        </w:rPr>
        <w:t xml:space="preserve"> </w:t>
      </w:r>
      <w:r>
        <w:rPr>
          <w:spacing w:val="-2"/>
          <w:sz w:val="24"/>
        </w:rPr>
        <w:t xml:space="preserve">особенностей, </w:t>
      </w:r>
      <w:r>
        <w:rPr>
          <w:sz w:val="24"/>
        </w:rPr>
        <w:t xml:space="preserve">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w:t>
      </w:r>
      <w:r>
        <w:rPr>
          <w:spacing w:val="-2"/>
          <w:sz w:val="24"/>
        </w:rPr>
        <w:t>построенные</w:t>
      </w:r>
      <w:r w:rsidR="003C7489">
        <w:rPr>
          <w:sz w:val="24"/>
        </w:rPr>
        <w:t xml:space="preserve"> </w:t>
      </w:r>
      <w:r>
        <w:rPr>
          <w:spacing w:val="-6"/>
          <w:sz w:val="24"/>
        </w:rPr>
        <w:t>на</w:t>
      </w:r>
      <w:r w:rsidR="003C7489">
        <w:rPr>
          <w:sz w:val="24"/>
        </w:rPr>
        <w:t xml:space="preserve"> </w:t>
      </w:r>
      <w:r>
        <w:rPr>
          <w:spacing w:val="-2"/>
          <w:sz w:val="24"/>
        </w:rPr>
        <w:t>изученном</w:t>
      </w:r>
      <w:r w:rsidR="003C7489">
        <w:rPr>
          <w:sz w:val="24"/>
        </w:rPr>
        <w:t xml:space="preserve"> </w:t>
      </w:r>
      <w:r>
        <w:rPr>
          <w:spacing w:val="-2"/>
          <w:sz w:val="24"/>
        </w:rPr>
        <w:t>языковом</w:t>
      </w:r>
      <w:r w:rsidR="003C7489">
        <w:rPr>
          <w:sz w:val="24"/>
        </w:rPr>
        <w:t xml:space="preserve"> </w:t>
      </w:r>
      <w:r>
        <w:rPr>
          <w:spacing w:val="-2"/>
          <w:sz w:val="24"/>
        </w:rPr>
        <w:t xml:space="preserve">материале, </w:t>
      </w:r>
      <w:r>
        <w:rPr>
          <w:sz w:val="24"/>
        </w:rP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C667B09" w14:textId="77777777" w:rsidR="0092247A" w:rsidRDefault="00C96EE1" w:rsidP="00DE4B78">
      <w:pPr>
        <w:pStyle w:val="a3"/>
        <w:ind w:left="567" w:right="284" w:firstLine="0"/>
      </w:pPr>
      <w:r>
        <w:t>владеть</w:t>
      </w:r>
      <w:r>
        <w:rPr>
          <w:spacing w:val="-6"/>
        </w:rPr>
        <w:t xml:space="preserve"> </w:t>
      </w:r>
      <w:r>
        <w:t>орфографическими</w:t>
      </w:r>
      <w:r>
        <w:rPr>
          <w:spacing w:val="-6"/>
        </w:rPr>
        <w:t xml:space="preserve"> </w:t>
      </w:r>
      <w:r>
        <w:t>навыками:</w:t>
      </w:r>
      <w:r>
        <w:rPr>
          <w:spacing w:val="-6"/>
        </w:rPr>
        <w:t xml:space="preserve"> </w:t>
      </w:r>
      <w:r>
        <w:t>правильно</w:t>
      </w:r>
      <w:r>
        <w:rPr>
          <w:spacing w:val="-6"/>
        </w:rPr>
        <w:t xml:space="preserve"> </w:t>
      </w:r>
      <w:r>
        <w:t>писать</w:t>
      </w:r>
      <w:r>
        <w:rPr>
          <w:spacing w:val="-7"/>
        </w:rPr>
        <w:t xml:space="preserve"> </w:t>
      </w:r>
      <w:r>
        <w:t>изученные</w:t>
      </w:r>
      <w:r>
        <w:rPr>
          <w:spacing w:val="-7"/>
        </w:rPr>
        <w:t xml:space="preserve"> </w:t>
      </w:r>
      <w:r>
        <w:rPr>
          <w:spacing w:val="-2"/>
        </w:rPr>
        <w:t>слова;</w:t>
      </w:r>
    </w:p>
    <w:p w14:paraId="528AB706" w14:textId="77777777" w:rsidR="0092247A" w:rsidRDefault="00C96EE1" w:rsidP="00DE4B78">
      <w:pPr>
        <w:pStyle w:val="a3"/>
        <w:ind w:left="567" w:right="284" w:firstLine="0"/>
      </w:pPr>
      <w:r>
        <w:t>владеть</w:t>
      </w:r>
      <w:r>
        <w:rPr>
          <w:spacing w:val="80"/>
          <w:w w:val="150"/>
        </w:rPr>
        <w:t xml:space="preserve">  </w:t>
      </w:r>
      <w:r>
        <w:t>пунктуационными</w:t>
      </w:r>
      <w:r>
        <w:rPr>
          <w:spacing w:val="80"/>
          <w:w w:val="150"/>
        </w:rPr>
        <w:t xml:space="preserve">  </w:t>
      </w:r>
      <w:r>
        <w:t>навыками:</w:t>
      </w:r>
      <w:r>
        <w:rPr>
          <w:spacing w:val="80"/>
          <w:w w:val="150"/>
        </w:rPr>
        <w:t xml:space="preserve">  </w:t>
      </w:r>
      <w:r>
        <w:t>использовать</w:t>
      </w:r>
      <w:r>
        <w:rPr>
          <w:spacing w:val="80"/>
          <w:w w:val="150"/>
        </w:rPr>
        <w:t xml:space="preserve">  </w:t>
      </w:r>
      <w:r>
        <w:t>точку,</w:t>
      </w:r>
      <w:r>
        <w:rPr>
          <w:spacing w:val="80"/>
          <w:w w:val="150"/>
        </w:rPr>
        <w:t xml:space="preserve">  </w:t>
      </w:r>
      <w:r>
        <w:t>вопросительный</w:t>
      </w:r>
      <w:r>
        <w:rPr>
          <w:spacing w:val="40"/>
        </w:rPr>
        <w:t xml:space="preserve"> </w:t>
      </w:r>
      <w:r>
        <w:t>и</w:t>
      </w:r>
      <w:r>
        <w:rPr>
          <w:spacing w:val="80"/>
          <w:w w:val="150"/>
        </w:rPr>
        <w:t xml:space="preserve">  </w:t>
      </w:r>
      <w:r>
        <w:t>восклицательный</w:t>
      </w:r>
      <w:r>
        <w:rPr>
          <w:spacing w:val="79"/>
          <w:w w:val="150"/>
        </w:rPr>
        <w:t xml:space="preserve">  </w:t>
      </w:r>
      <w:r>
        <w:t>знаки</w:t>
      </w:r>
      <w:r>
        <w:rPr>
          <w:spacing w:val="80"/>
          <w:w w:val="150"/>
        </w:rPr>
        <w:t xml:space="preserve">  </w:t>
      </w:r>
      <w:r>
        <w:t>в</w:t>
      </w:r>
      <w:r>
        <w:rPr>
          <w:spacing w:val="80"/>
          <w:w w:val="150"/>
        </w:rPr>
        <w:t xml:space="preserve">  </w:t>
      </w:r>
      <w:r>
        <w:t>конце</w:t>
      </w:r>
      <w:r>
        <w:rPr>
          <w:spacing w:val="79"/>
          <w:w w:val="150"/>
        </w:rPr>
        <w:t xml:space="preserve">  </w:t>
      </w:r>
      <w:r>
        <w:t>предложения,</w:t>
      </w:r>
      <w:r>
        <w:rPr>
          <w:spacing w:val="80"/>
          <w:w w:val="150"/>
        </w:rPr>
        <w:t xml:space="preserve">  </w:t>
      </w:r>
      <w:r>
        <w:t>запятую</w:t>
      </w:r>
      <w:r>
        <w:rPr>
          <w:spacing w:val="80"/>
          <w:w w:val="150"/>
        </w:rPr>
        <w:t xml:space="preserve">  </w:t>
      </w:r>
      <w:r>
        <w:t>при</w:t>
      </w:r>
      <w:r>
        <w:rPr>
          <w:spacing w:val="80"/>
          <w:w w:val="150"/>
        </w:rPr>
        <w:t xml:space="preserve">  </w:t>
      </w:r>
      <w:r>
        <w:t xml:space="preserve">перечислении и обращении, апостроф, пунктуационно правильно оформлять электронное сообщение личного </w:t>
      </w:r>
      <w:r>
        <w:rPr>
          <w:spacing w:val="-2"/>
        </w:rPr>
        <w:t>характера;</w:t>
      </w:r>
    </w:p>
    <w:p w14:paraId="2E9C4835" w14:textId="77777777" w:rsidR="0092247A" w:rsidRDefault="00C96EE1" w:rsidP="000F08BB">
      <w:pPr>
        <w:pStyle w:val="a4"/>
        <w:numPr>
          <w:ilvl w:val="0"/>
          <w:numId w:val="44"/>
        </w:numPr>
        <w:tabs>
          <w:tab w:val="left" w:pos="851"/>
        </w:tabs>
        <w:spacing w:before="1"/>
        <w:ind w:left="567" w:right="284" w:firstLine="0"/>
        <w:rPr>
          <w:sz w:val="24"/>
        </w:rPr>
      </w:pPr>
      <w:r>
        <w:rPr>
          <w:sz w:val="24"/>
        </w:rPr>
        <w:t>распознавать в звучащем и письменном тексте 1350 лексических единиц (слов, словосочетаний,</w:t>
      </w:r>
      <w:r>
        <w:rPr>
          <w:spacing w:val="74"/>
          <w:w w:val="150"/>
          <w:sz w:val="24"/>
        </w:rPr>
        <w:t xml:space="preserve"> </w:t>
      </w:r>
      <w:r>
        <w:rPr>
          <w:sz w:val="24"/>
        </w:rPr>
        <w:t>речевых</w:t>
      </w:r>
      <w:r>
        <w:rPr>
          <w:spacing w:val="74"/>
          <w:w w:val="150"/>
          <w:sz w:val="24"/>
        </w:rPr>
        <w:t xml:space="preserve"> </w:t>
      </w:r>
      <w:r>
        <w:rPr>
          <w:sz w:val="24"/>
        </w:rPr>
        <w:t>клише)</w:t>
      </w:r>
      <w:r>
        <w:rPr>
          <w:spacing w:val="74"/>
          <w:w w:val="150"/>
          <w:sz w:val="24"/>
        </w:rPr>
        <w:t xml:space="preserve"> </w:t>
      </w:r>
      <w:r>
        <w:rPr>
          <w:sz w:val="24"/>
        </w:rPr>
        <w:t>и</w:t>
      </w:r>
      <w:r>
        <w:rPr>
          <w:spacing w:val="74"/>
          <w:w w:val="150"/>
          <w:sz w:val="24"/>
        </w:rPr>
        <w:t xml:space="preserve">  </w:t>
      </w:r>
      <w:r>
        <w:rPr>
          <w:sz w:val="24"/>
        </w:rPr>
        <w:t>правильно</w:t>
      </w:r>
      <w:r>
        <w:rPr>
          <w:spacing w:val="74"/>
          <w:w w:val="150"/>
          <w:sz w:val="24"/>
        </w:rPr>
        <w:t xml:space="preserve">   </w:t>
      </w:r>
      <w:r>
        <w:rPr>
          <w:sz w:val="24"/>
        </w:rPr>
        <w:t>употреблять</w:t>
      </w:r>
      <w:r>
        <w:rPr>
          <w:spacing w:val="74"/>
          <w:w w:val="150"/>
          <w:sz w:val="24"/>
        </w:rPr>
        <w:t xml:space="preserve">   </w:t>
      </w:r>
      <w:r>
        <w:rPr>
          <w:sz w:val="24"/>
        </w:rPr>
        <w:t>в</w:t>
      </w:r>
      <w:r>
        <w:rPr>
          <w:spacing w:val="74"/>
          <w:w w:val="150"/>
          <w:sz w:val="24"/>
        </w:rPr>
        <w:t xml:space="preserve">   </w:t>
      </w:r>
      <w:r>
        <w:rPr>
          <w:sz w:val="24"/>
        </w:rPr>
        <w:t>устной и</w:t>
      </w:r>
      <w:r>
        <w:rPr>
          <w:spacing w:val="68"/>
          <w:sz w:val="24"/>
        </w:rPr>
        <w:t xml:space="preserve">  </w:t>
      </w:r>
      <w:r>
        <w:rPr>
          <w:sz w:val="24"/>
        </w:rPr>
        <w:t>письменной</w:t>
      </w:r>
      <w:r>
        <w:rPr>
          <w:spacing w:val="68"/>
          <w:sz w:val="24"/>
        </w:rPr>
        <w:t xml:space="preserve">  </w:t>
      </w:r>
      <w:r>
        <w:rPr>
          <w:sz w:val="24"/>
        </w:rPr>
        <w:t>речи</w:t>
      </w:r>
      <w:r>
        <w:rPr>
          <w:spacing w:val="68"/>
          <w:sz w:val="24"/>
        </w:rPr>
        <w:t xml:space="preserve">  </w:t>
      </w:r>
      <w:r>
        <w:rPr>
          <w:sz w:val="24"/>
        </w:rPr>
        <w:t>1200</w:t>
      </w:r>
      <w:r>
        <w:rPr>
          <w:spacing w:val="67"/>
          <w:sz w:val="24"/>
        </w:rPr>
        <w:t xml:space="preserve">  </w:t>
      </w:r>
      <w:r>
        <w:rPr>
          <w:sz w:val="24"/>
        </w:rPr>
        <w:t>лексических</w:t>
      </w:r>
      <w:r>
        <w:rPr>
          <w:spacing w:val="67"/>
          <w:sz w:val="24"/>
        </w:rPr>
        <w:t xml:space="preserve">  </w:t>
      </w:r>
      <w:r>
        <w:rPr>
          <w:sz w:val="24"/>
        </w:rPr>
        <w:t>единиц,</w:t>
      </w:r>
      <w:r>
        <w:rPr>
          <w:spacing w:val="67"/>
          <w:sz w:val="24"/>
        </w:rPr>
        <w:t xml:space="preserve">  </w:t>
      </w:r>
      <w:r>
        <w:rPr>
          <w:sz w:val="24"/>
        </w:rPr>
        <w:t>обслуживающих</w:t>
      </w:r>
      <w:r>
        <w:rPr>
          <w:spacing w:val="69"/>
          <w:sz w:val="24"/>
        </w:rPr>
        <w:t xml:space="preserve">  </w:t>
      </w:r>
      <w:r>
        <w:rPr>
          <w:sz w:val="24"/>
        </w:rPr>
        <w:t>ситуации</w:t>
      </w:r>
      <w:r>
        <w:rPr>
          <w:spacing w:val="68"/>
          <w:sz w:val="24"/>
        </w:rPr>
        <w:t xml:space="preserve">  </w:t>
      </w:r>
      <w:r>
        <w:rPr>
          <w:sz w:val="24"/>
        </w:rPr>
        <w:t xml:space="preserve">общения в рамках тематического содержания, с соблюдением существующей нормы лексической </w:t>
      </w:r>
      <w:r>
        <w:rPr>
          <w:spacing w:val="-2"/>
          <w:sz w:val="24"/>
        </w:rPr>
        <w:t>сочетаемости;</w:t>
      </w:r>
    </w:p>
    <w:p w14:paraId="3C8AE9BA" w14:textId="77777777" w:rsidR="0092247A" w:rsidRDefault="00C96EE1" w:rsidP="003C7489">
      <w:pPr>
        <w:pStyle w:val="a3"/>
        <w:tabs>
          <w:tab w:val="left" w:pos="709"/>
          <w:tab w:val="left" w:pos="3440"/>
          <w:tab w:val="left" w:pos="5899"/>
          <w:tab w:val="left" w:pos="7506"/>
          <w:tab w:val="left" w:pos="8675"/>
        </w:tabs>
        <w:spacing w:before="70"/>
        <w:ind w:left="567" w:right="284" w:firstLine="0"/>
      </w:pPr>
      <w:r>
        <w:t>распознавать и употреблять в устной и письменной речи родственные слова,</w:t>
      </w:r>
      <w:r>
        <w:rPr>
          <w:spacing w:val="40"/>
        </w:rPr>
        <w:t xml:space="preserve"> </w:t>
      </w:r>
      <w:r>
        <w:t>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w:t>
      </w:r>
      <w:r>
        <w:rPr>
          <w:spacing w:val="80"/>
          <w:w w:val="150"/>
        </w:rPr>
        <w:t xml:space="preserve">  </w:t>
      </w:r>
      <w:r>
        <w:t>путём</w:t>
      </w:r>
      <w:r>
        <w:rPr>
          <w:spacing w:val="80"/>
          <w:w w:val="150"/>
        </w:rPr>
        <w:t xml:space="preserve">  </w:t>
      </w:r>
      <w:r>
        <w:t>соединения</w:t>
      </w:r>
      <w:r>
        <w:rPr>
          <w:spacing w:val="80"/>
          <w:w w:val="150"/>
        </w:rPr>
        <w:t xml:space="preserve">  </w:t>
      </w:r>
      <w:r>
        <w:t>основ</w:t>
      </w:r>
      <w:r>
        <w:rPr>
          <w:spacing w:val="80"/>
          <w:w w:val="150"/>
        </w:rPr>
        <w:t xml:space="preserve">  </w:t>
      </w:r>
      <w:r>
        <w:t>существительного</w:t>
      </w:r>
      <w:r>
        <w:rPr>
          <w:spacing w:val="80"/>
          <w:w w:val="150"/>
        </w:rPr>
        <w:t xml:space="preserve">  </w:t>
      </w:r>
      <w:r>
        <w:t>с</w:t>
      </w:r>
      <w:r>
        <w:rPr>
          <w:spacing w:val="80"/>
          <w:w w:val="150"/>
        </w:rPr>
        <w:t xml:space="preserve">  </w:t>
      </w:r>
      <w:r>
        <w:t xml:space="preserve">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w:t>
      </w:r>
      <w:r>
        <w:rPr>
          <w:spacing w:val="-2"/>
        </w:rPr>
        <w:t>причастия</w:t>
      </w:r>
      <w:r>
        <w:tab/>
      </w:r>
      <w:r>
        <w:rPr>
          <w:spacing w:val="-6"/>
        </w:rPr>
        <w:t>II</w:t>
      </w:r>
      <w:r w:rsidR="003C7489">
        <w:t xml:space="preserve"> </w:t>
      </w:r>
      <w:r>
        <w:rPr>
          <w:spacing w:val="-2"/>
        </w:rPr>
        <w:t>(well-behaved),</w:t>
      </w:r>
      <w:r w:rsidR="00FA7A6A">
        <w:t xml:space="preserve"> </w:t>
      </w:r>
      <w:r>
        <w:rPr>
          <w:spacing w:val="-2"/>
        </w:rPr>
        <w:t>глагол</w:t>
      </w:r>
      <w:r w:rsidR="00FA7A6A">
        <w:t xml:space="preserve"> </w:t>
      </w:r>
      <w:r>
        <w:rPr>
          <w:spacing w:val="-6"/>
        </w:rPr>
        <w:t>от</w:t>
      </w:r>
      <w:r w:rsidR="003C7489">
        <w:t xml:space="preserve"> </w:t>
      </w:r>
      <w:r>
        <w:rPr>
          <w:spacing w:val="-2"/>
        </w:rPr>
        <w:t xml:space="preserve">прилагательного </w:t>
      </w:r>
      <w:r>
        <w:t>(cool – to cool);</w:t>
      </w:r>
    </w:p>
    <w:p w14:paraId="3835618F" w14:textId="77777777" w:rsidR="0092247A" w:rsidRDefault="00C96EE1" w:rsidP="00DE4B78">
      <w:pPr>
        <w:pStyle w:val="a3"/>
        <w:spacing w:before="1"/>
        <w:ind w:left="567" w:right="284" w:firstLine="0"/>
      </w:pPr>
      <w:r>
        <w:t>распознавать и употреблять в устной и</w:t>
      </w:r>
      <w:r>
        <w:rPr>
          <w:spacing w:val="-1"/>
        </w:rPr>
        <w:t xml:space="preserve"> </w:t>
      </w:r>
      <w:r>
        <w:t>письменной</w:t>
      </w:r>
      <w:r>
        <w:rPr>
          <w:spacing w:val="-1"/>
        </w:rPr>
        <w:t xml:space="preserve"> </w:t>
      </w:r>
      <w:r>
        <w:t>речи изученные</w:t>
      </w:r>
      <w:r>
        <w:rPr>
          <w:spacing w:val="-1"/>
        </w:rPr>
        <w:t xml:space="preserve"> </w:t>
      </w:r>
      <w:r>
        <w:t>синонимы, антонимы, интернациональные слова, наиболее частотные фразовые глаголы, сокращения и аббревиатуры;</w:t>
      </w:r>
    </w:p>
    <w:p w14:paraId="72EC6E62" w14:textId="77777777" w:rsidR="0092247A" w:rsidRDefault="00C96EE1" w:rsidP="00DE4B78">
      <w:pPr>
        <w:pStyle w:val="a3"/>
        <w:ind w:left="567" w:right="284" w:firstLine="0"/>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735391B8" w14:textId="77777777" w:rsidR="0092247A" w:rsidRDefault="00C96EE1" w:rsidP="000F08BB">
      <w:pPr>
        <w:pStyle w:val="a4"/>
        <w:numPr>
          <w:ilvl w:val="0"/>
          <w:numId w:val="44"/>
        </w:numPr>
        <w:tabs>
          <w:tab w:val="left" w:pos="851"/>
        </w:tabs>
        <w:ind w:left="567" w:right="284" w:firstLine="0"/>
        <w:rPr>
          <w:sz w:val="24"/>
        </w:rPr>
      </w:pPr>
      <w:r>
        <w:rPr>
          <w:sz w:val="24"/>
        </w:rPr>
        <w:t>знать и понимать особенности структуры простых и сложных предложений и</w:t>
      </w:r>
      <w:r>
        <w:rPr>
          <w:spacing w:val="40"/>
          <w:sz w:val="24"/>
        </w:rPr>
        <w:t xml:space="preserve"> </w:t>
      </w:r>
      <w:r>
        <w:rPr>
          <w:sz w:val="24"/>
        </w:rPr>
        <w:t>различных коммуникативных типов предложений английского языка;</w:t>
      </w:r>
    </w:p>
    <w:p w14:paraId="680A443D" w14:textId="77777777" w:rsidR="0092247A" w:rsidRDefault="00C96EE1" w:rsidP="00DE4B78">
      <w:pPr>
        <w:pStyle w:val="a3"/>
        <w:ind w:left="567" w:right="284" w:firstLine="0"/>
      </w:pPr>
      <w:r>
        <w:t>распознавать</w:t>
      </w:r>
      <w:r>
        <w:rPr>
          <w:spacing w:val="80"/>
        </w:rPr>
        <w:t xml:space="preserve">  </w:t>
      </w:r>
      <w:r>
        <w:t>в</w:t>
      </w:r>
      <w:r>
        <w:rPr>
          <w:spacing w:val="80"/>
        </w:rPr>
        <w:t xml:space="preserve">  </w:t>
      </w:r>
      <w:r>
        <w:t>письменном</w:t>
      </w:r>
      <w:r>
        <w:rPr>
          <w:spacing w:val="80"/>
        </w:rPr>
        <w:t xml:space="preserve">  </w:t>
      </w:r>
      <w:r>
        <w:t>и</w:t>
      </w:r>
      <w:r>
        <w:rPr>
          <w:spacing w:val="80"/>
        </w:rPr>
        <w:t xml:space="preserve">  </w:t>
      </w:r>
      <w:r>
        <w:t>звучащем</w:t>
      </w:r>
      <w:r>
        <w:rPr>
          <w:spacing w:val="80"/>
        </w:rPr>
        <w:t xml:space="preserve">  </w:t>
      </w:r>
      <w:r>
        <w:t>тексте</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 и письменной речи:</w:t>
      </w:r>
    </w:p>
    <w:p w14:paraId="6CE8D6DD" w14:textId="77777777" w:rsidR="0092247A" w:rsidRDefault="00C96EE1" w:rsidP="00DE4B78">
      <w:pPr>
        <w:pStyle w:val="a3"/>
        <w:ind w:left="567" w:right="284" w:firstLine="0"/>
      </w:pPr>
      <w:r>
        <w:t>предложения</w:t>
      </w:r>
      <w:r>
        <w:rPr>
          <w:spacing w:val="-2"/>
        </w:rPr>
        <w:t xml:space="preserve"> </w:t>
      </w:r>
      <w:r>
        <w:t>со</w:t>
      </w:r>
      <w:r>
        <w:rPr>
          <w:spacing w:val="-2"/>
        </w:rPr>
        <w:t xml:space="preserve"> </w:t>
      </w:r>
      <w:r>
        <w:t>сложным</w:t>
      </w:r>
      <w:r>
        <w:rPr>
          <w:spacing w:val="-4"/>
        </w:rPr>
        <w:t xml:space="preserve"> </w:t>
      </w:r>
      <w:r>
        <w:t>дополнением</w:t>
      </w:r>
      <w:r>
        <w:rPr>
          <w:spacing w:val="-3"/>
        </w:rPr>
        <w:t xml:space="preserve"> </w:t>
      </w:r>
      <w:r>
        <w:t>(Complex</w:t>
      </w:r>
      <w:r>
        <w:rPr>
          <w:spacing w:val="-1"/>
        </w:rPr>
        <w:t xml:space="preserve"> </w:t>
      </w:r>
      <w:r>
        <w:t>Object)</w:t>
      </w:r>
      <w:r>
        <w:rPr>
          <w:spacing w:val="-2"/>
        </w:rPr>
        <w:t xml:space="preserve"> </w:t>
      </w:r>
      <w:r>
        <w:t>(I</w:t>
      </w:r>
      <w:r>
        <w:rPr>
          <w:spacing w:val="-6"/>
        </w:rPr>
        <w:t xml:space="preserve"> </w:t>
      </w:r>
      <w:r>
        <w:t>want</w:t>
      </w:r>
      <w:r>
        <w:rPr>
          <w:spacing w:val="-2"/>
        </w:rPr>
        <w:t xml:space="preserve"> </w:t>
      </w:r>
      <w:r>
        <w:t>to</w:t>
      </w:r>
      <w:r>
        <w:rPr>
          <w:spacing w:val="-2"/>
        </w:rPr>
        <w:t xml:space="preserve"> </w:t>
      </w:r>
      <w:r>
        <w:t>have</w:t>
      </w:r>
      <w:r>
        <w:rPr>
          <w:spacing w:val="-3"/>
        </w:rPr>
        <w:t xml:space="preserve"> </w:t>
      </w:r>
      <w:r>
        <w:t>my</w:t>
      </w:r>
      <w:r>
        <w:rPr>
          <w:spacing w:val="-7"/>
        </w:rPr>
        <w:t xml:space="preserve"> </w:t>
      </w:r>
      <w:r>
        <w:t>hair</w:t>
      </w:r>
      <w:r>
        <w:rPr>
          <w:spacing w:val="-2"/>
        </w:rPr>
        <w:t xml:space="preserve"> </w:t>
      </w:r>
      <w:r>
        <w:t>cut.); предложения с I wish;</w:t>
      </w:r>
    </w:p>
    <w:p w14:paraId="3B87BC0B" w14:textId="77777777" w:rsidR="0092247A" w:rsidRDefault="00C96EE1" w:rsidP="00DE4B78">
      <w:pPr>
        <w:pStyle w:val="a3"/>
        <w:spacing w:before="1"/>
        <w:ind w:left="567" w:right="284" w:firstLine="0"/>
      </w:pPr>
      <w:r>
        <w:t>условные</w:t>
      </w:r>
      <w:r>
        <w:rPr>
          <w:spacing w:val="-5"/>
        </w:rPr>
        <w:t xml:space="preserve"> </w:t>
      </w:r>
      <w:r>
        <w:t>предложения</w:t>
      </w:r>
      <w:r>
        <w:rPr>
          <w:spacing w:val="-3"/>
        </w:rPr>
        <w:t xml:space="preserve"> </w:t>
      </w:r>
      <w:r>
        <w:t>нереального</w:t>
      </w:r>
      <w:r>
        <w:rPr>
          <w:spacing w:val="-2"/>
        </w:rPr>
        <w:t xml:space="preserve"> </w:t>
      </w:r>
      <w:r>
        <w:t>характера</w:t>
      </w:r>
      <w:r>
        <w:rPr>
          <w:spacing w:val="-5"/>
        </w:rPr>
        <w:t xml:space="preserve"> </w:t>
      </w:r>
      <w:r>
        <w:t xml:space="preserve">(Conditional </w:t>
      </w:r>
      <w:r>
        <w:rPr>
          <w:spacing w:val="-4"/>
        </w:rPr>
        <w:t>II);</w:t>
      </w:r>
    </w:p>
    <w:p w14:paraId="6145D13A" w14:textId="77777777" w:rsidR="0092247A" w:rsidRDefault="00C96EE1" w:rsidP="00DE4B78">
      <w:pPr>
        <w:pStyle w:val="a3"/>
        <w:ind w:left="567" w:right="284" w:firstLine="0"/>
      </w:pPr>
      <w:r>
        <w:t>конструкцию</w:t>
      </w:r>
      <w:r>
        <w:rPr>
          <w:spacing w:val="-4"/>
        </w:rPr>
        <w:t xml:space="preserve"> </w:t>
      </w:r>
      <w:r>
        <w:t>для</w:t>
      </w:r>
      <w:r>
        <w:rPr>
          <w:spacing w:val="-4"/>
        </w:rPr>
        <w:t xml:space="preserve"> </w:t>
      </w:r>
      <w:r>
        <w:t>выражения</w:t>
      </w:r>
      <w:r>
        <w:rPr>
          <w:spacing w:val="-4"/>
        </w:rPr>
        <w:t xml:space="preserve"> </w:t>
      </w:r>
      <w:r>
        <w:t>предпочтения</w:t>
      </w:r>
      <w:r>
        <w:rPr>
          <w:spacing w:val="-2"/>
        </w:rPr>
        <w:t xml:space="preserve"> </w:t>
      </w:r>
      <w:r>
        <w:t>I</w:t>
      </w:r>
      <w:r>
        <w:rPr>
          <w:spacing w:val="-10"/>
        </w:rPr>
        <w:t xml:space="preserve"> </w:t>
      </w:r>
      <w:r>
        <w:t>prefer</w:t>
      </w:r>
      <w:r>
        <w:rPr>
          <w:spacing w:val="-4"/>
        </w:rPr>
        <w:t xml:space="preserve"> </w:t>
      </w:r>
      <w:r>
        <w:t>…/I’d</w:t>
      </w:r>
      <w:r>
        <w:rPr>
          <w:spacing w:val="-4"/>
        </w:rPr>
        <w:t xml:space="preserve"> </w:t>
      </w:r>
      <w:r>
        <w:t>prefer</w:t>
      </w:r>
      <w:r>
        <w:rPr>
          <w:spacing w:val="-4"/>
        </w:rPr>
        <w:t xml:space="preserve"> </w:t>
      </w:r>
      <w:r>
        <w:t>…/I’d</w:t>
      </w:r>
      <w:r>
        <w:rPr>
          <w:spacing w:val="-3"/>
        </w:rPr>
        <w:t xml:space="preserve"> </w:t>
      </w:r>
      <w:r>
        <w:t>rather…; предложения с конструкцией either … or, neither … nor;</w:t>
      </w:r>
    </w:p>
    <w:p w14:paraId="4E78991A" w14:textId="77777777" w:rsidR="0092247A" w:rsidRDefault="00C96EE1" w:rsidP="00DE4B78">
      <w:pPr>
        <w:pStyle w:val="a3"/>
        <w:ind w:left="567" w:right="284" w:firstLine="0"/>
      </w:pPr>
      <w:r>
        <w:t>формы</w:t>
      </w:r>
      <w:r>
        <w:rPr>
          <w:spacing w:val="-5"/>
        </w:rPr>
        <w:t xml:space="preserve"> </w:t>
      </w:r>
      <w:r>
        <w:t>страдательного</w:t>
      </w:r>
      <w:r>
        <w:rPr>
          <w:spacing w:val="-2"/>
        </w:rPr>
        <w:t xml:space="preserve"> </w:t>
      </w:r>
      <w:r>
        <w:t>залога</w:t>
      </w:r>
      <w:r>
        <w:rPr>
          <w:spacing w:val="-4"/>
        </w:rPr>
        <w:t xml:space="preserve"> </w:t>
      </w:r>
      <w:r>
        <w:t>Present</w:t>
      </w:r>
      <w:r>
        <w:rPr>
          <w:spacing w:val="-2"/>
        </w:rPr>
        <w:t xml:space="preserve"> </w:t>
      </w:r>
      <w:r>
        <w:t>Perfect</w:t>
      </w:r>
      <w:r>
        <w:rPr>
          <w:spacing w:val="-2"/>
        </w:rPr>
        <w:t xml:space="preserve"> Passive;</w:t>
      </w:r>
    </w:p>
    <w:p w14:paraId="03965E07" w14:textId="77777777" w:rsidR="0092247A" w:rsidRDefault="00C96EE1" w:rsidP="00DE4B78">
      <w:pPr>
        <w:pStyle w:val="a3"/>
        <w:ind w:left="567" w:right="284" w:firstLine="0"/>
      </w:pPr>
      <w:r>
        <w:lastRenderedPageBreak/>
        <w:t>порядок</w:t>
      </w:r>
      <w:r>
        <w:rPr>
          <w:spacing w:val="-3"/>
        </w:rPr>
        <w:t xml:space="preserve"> </w:t>
      </w:r>
      <w:r>
        <w:t>следования</w:t>
      </w:r>
      <w:r>
        <w:rPr>
          <w:spacing w:val="-3"/>
        </w:rPr>
        <w:t xml:space="preserve"> </w:t>
      </w:r>
      <w:r>
        <w:t>имён</w:t>
      </w:r>
      <w:r>
        <w:rPr>
          <w:spacing w:val="-3"/>
        </w:rPr>
        <w:t xml:space="preserve"> </w:t>
      </w:r>
      <w:r>
        <w:t>прилагательных</w:t>
      </w:r>
      <w:r>
        <w:rPr>
          <w:spacing w:val="-1"/>
        </w:rPr>
        <w:t xml:space="preserve"> </w:t>
      </w:r>
      <w:r>
        <w:t>(nice</w:t>
      </w:r>
      <w:r>
        <w:rPr>
          <w:spacing w:val="-4"/>
        </w:rPr>
        <w:t xml:space="preserve"> </w:t>
      </w:r>
      <w:r>
        <w:t>long</w:t>
      </w:r>
      <w:r>
        <w:rPr>
          <w:spacing w:val="-5"/>
        </w:rPr>
        <w:t xml:space="preserve"> </w:t>
      </w:r>
      <w:r>
        <w:t>blond</w:t>
      </w:r>
      <w:r>
        <w:rPr>
          <w:spacing w:val="-3"/>
        </w:rPr>
        <w:t xml:space="preserve"> </w:t>
      </w:r>
      <w:r>
        <w:rPr>
          <w:spacing w:val="-2"/>
        </w:rPr>
        <w:t>hair);</w:t>
      </w:r>
    </w:p>
    <w:p w14:paraId="3AA1F561" w14:textId="77777777" w:rsidR="0092247A" w:rsidRDefault="00C96EE1" w:rsidP="000F08BB">
      <w:pPr>
        <w:pStyle w:val="a4"/>
        <w:numPr>
          <w:ilvl w:val="0"/>
          <w:numId w:val="44"/>
        </w:numPr>
        <w:ind w:left="567" w:right="284" w:firstLine="0"/>
        <w:rPr>
          <w:sz w:val="24"/>
        </w:rPr>
      </w:pPr>
      <w:r>
        <w:rPr>
          <w:sz w:val="24"/>
        </w:rPr>
        <w:t>владеть</w:t>
      </w:r>
      <w:r>
        <w:rPr>
          <w:spacing w:val="-4"/>
          <w:sz w:val="24"/>
        </w:rPr>
        <w:t xml:space="preserve"> </w:t>
      </w:r>
      <w:r>
        <w:rPr>
          <w:sz w:val="24"/>
        </w:rPr>
        <w:t>социокультурными</w:t>
      </w:r>
      <w:r>
        <w:rPr>
          <w:spacing w:val="-4"/>
          <w:sz w:val="24"/>
        </w:rPr>
        <w:t xml:space="preserve"> </w:t>
      </w:r>
      <w:r>
        <w:rPr>
          <w:sz w:val="24"/>
        </w:rPr>
        <w:t>знаниями</w:t>
      </w:r>
      <w:r>
        <w:rPr>
          <w:spacing w:val="-7"/>
          <w:sz w:val="24"/>
        </w:rPr>
        <w:t xml:space="preserve"> </w:t>
      </w:r>
      <w:r>
        <w:rPr>
          <w:sz w:val="24"/>
        </w:rPr>
        <w:t>и</w:t>
      </w:r>
      <w:r>
        <w:rPr>
          <w:spacing w:val="-1"/>
          <w:sz w:val="24"/>
        </w:rPr>
        <w:t xml:space="preserve"> </w:t>
      </w:r>
      <w:r>
        <w:rPr>
          <w:spacing w:val="-2"/>
          <w:sz w:val="24"/>
        </w:rPr>
        <w:t>умениями:</w:t>
      </w:r>
    </w:p>
    <w:p w14:paraId="724F64F9" w14:textId="77777777" w:rsidR="0092247A" w:rsidRDefault="00C96EE1" w:rsidP="00DE4B78">
      <w:pPr>
        <w:pStyle w:val="a3"/>
        <w:ind w:left="567" w:right="284" w:firstLine="0"/>
      </w:pPr>
      <w:r>
        <w:t>знать (понимать)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 (основные национальные праздники, обычаи, традиции);</w:t>
      </w:r>
    </w:p>
    <w:p w14:paraId="6AE1A362" w14:textId="77777777" w:rsidR="0092247A" w:rsidRDefault="00C96EE1" w:rsidP="00DE4B78">
      <w:pPr>
        <w:pStyle w:val="a3"/>
        <w:ind w:left="567" w:right="284" w:firstLine="0"/>
      </w:pPr>
      <w:r>
        <w:t>выражать</w:t>
      </w:r>
      <w:r>
        <w:rPr>
          <w:spacing w:val="-3"/>
        </w:rPr>
        <w:t xml:space="preserve"> </w:t>
      </w:r>
      <w:r>
        <w:t>модальные</w:t>
      </w:r>
      <w:r>
        <w:rPr>
          <w:spacing w:val="-4"/>
        </w:rPr>
        <w:t xml:space="preserve"> </w:t>
      </w:r>
      <w:r>
        <w:t>значения,</w:t>
      </w:r>
      <w:r>
        <w:rPr>
          <w:spacing w:val="-4"/>
        </w:rPr>
        <w:t xml:space="preserve"> </w:t>
      </w:r>
      <w:r>
        <w:t>чувства</w:t>
      </w:r>
      <w:r>
        <w:rPr>
          <w:spacing w:val="-3"/>
        </w:rPr>
        <w:t xml:space="preserve"> </w:t>
      </w:r>
      <w:r>
        <w:t>и</w:t>
      </w:r>
      <w:r>
        <w:rPr>
          <w:spacing w:val="-3"/>
        </w:rPr>
        <w:t xml:space="preserve"> </w:t>
      </w:r>
      <w:r>
        <w:rPr>
          <w:spacing w:val="-2"/>
        </w:rPr>
        <w:t>эмоции;</w:t>
      </w:r>
    </w:p>
    <w:p w14:paraId="6D45DB6A" w14:textId="77777777" w:rsidR="0092247A" w:rsidRDefault="00C96EE1" w:rsidP="00DE4B78">
      <w:pPr>
        <w:pStyle w:val="a3"/>
        <w:ind w:left="567" w:right="284" w:firstLine="0"/>
      </w:pPr>
      <w:r>
        <w:t>иметь</w:t>
      </w:r>
      <w:r>
        <w:rPr>
          <w:spacing w:val="-6"/>
        </w:rPr>
        <w:t xml:space="preserve"> </w:t>
      </w:r>
      <w:r>
        <w:t>элементарные</w:t>
      </w:r>
      <w:r>
        <w:rPr>
          <w:spacing w:val="-7"/>
        </w:rPr>
        <w:t xml:space="preserve"> </w:t>
      </w:r>
      <w:r>
        <w:t>представления</w:t>
      </w:r>
      <w:r>
        <w:rPr>
          <w:spacing w:val="-4"/>
        </w:rPr>
        <w:t xml:space="preserve"> </w:t>
      </w:r>
      <w:r>
        <w:t>о</w:t>
      </w:r>
      <w:r>
        <w:rPr>
          <w:spacing w:val="-5"/>
        </w:rPr>
        <w:t xml:space="preserve"> </w:t>
      </w:r>
      <w:r>
        <w:t>различных</w:t>
      </w:r>
      <w:r>
        <w:rPr>
          <w:spacing w:val="-4"/>
        </w:rPr>
        <w:t xml:space="preserve"> </w:t>
      </w:r>
      <w:r>
        <w:t>вариантах</w:t>
      </w:r>
      <w:r>
        <w:rPr>
          <w:spacing w:val="-3"/>
        </w:rPr>
        <w:t xml:space="preserve"> </w:t>
      </w:r>
      <w:r>
        <w:t>английского</w:t>
      </w:r>
      <w:r>
        <w:rPr>
          <w:spacing w:val="-4"/>
        </w:rPr>
        <w:t xml:space="preserve"> </w:t>
      </w:r>
      <w:r>
        <w:rPr>
          <w:spacing w:val="-2"/>
        </w:rPr>
        <w:t>языка;</w:t>
      </w:r>
    </w:p>
    <w:p w14:paraId="2BFF523E" w14:textId="77777777" w:rsidR="0092247A" w:rsidRDefault="00C96EE1" w:rsidP="00DE4B78">
      <w:pPr>
        <w:pStyle w:val="a3"/>
        <w:ind w:left="567" w:right="284" w:firstLine="0"/>
      </w:pPr>
      <w:r>
        <w:t>обладать базовыми знаниями о социокультурном портрете и культурном наследии родной страны и страны (стран) изучаемого языка, уметь представлять Россию и страну (страны) изучаемого языка, оказывать помощь зарубежным гостям в ситуациях повседневного общения;</w:t>
      </w:r>
    </w:p>
    <w:p w14:paraId="7D02DB2D" w14:textId="77777777" w:rsidR="0092247A" w:rsidRDefault="00C96EE1" w:rsidP="000F08BB">
      <w:pPr>
        <w:pStyle w:val="a4"/>
        <w:numPr>
          <w:ilvl w:val="0"/>
          <w:numId w:val="44"/>
        </w:numPr>
        <w:tabs>
          <w:tab w:val="left" w:pos="993"/>
          <w:tab w:val="left" w:pos="2137"/>
          <w:tab w:val="left" w:pos="3922"/>
          <w:tab w:val="left" w:pos="5467"/>
          <w:tab w:val="left" w:pos="6633"/>
          <w:tab w:val="left" w:pos="8454"/>
          <w:tab w:val="left" w:pos="9670"/>
        </w:tabs>
        <w:ind w:left="567" w:right="284" w:firstLine="0"/>
        <w:rPr>
          <w:sz w:val="24"/>
        </w:rPr>
      </w:pPr>
      <w:r>
        <w:rPr>
          <w:sz w:val="24"/>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w:t>
      </w:r>
      <w:r>
        <w:rPr>
          <w:spacing w:val="-2"/>
          <w:sz w:val="24"/>
        </w:rPr>
        <w:t>описание</w:t>
      </w:r>
      <w:r w:rsidR="00857CA1">
        <w:rPr>
          <w:sz w:val="24"/>
        </w:rPr>
        <w:t xml:space="preserve">    </w:t>
      </w:r>
      <w:r>
        <w:rPr>
          <w:spacing w:val="-2"/>
          <w:sz w:val="24"/>
        </w:rPr>
        <w:t>предмета</w:t>
      </w:r>
      <w:r w:rsidR="00857CA1">
        <w:rPr>
          <w:spacing w:val="-2"/>
          <w:sz w:val="24"/>
        </w:rPr>
        <w:t xml:space="preserve">  </w:t>
      </w:r>
      <w:r w:rsidR="00857CA1">
        <w:rPr>
          <w:sz w:val="24"/>
        </w:rPr>
        <w:t xml:space="preserve"> </w:t>
      </w:r>
      <w:r>
        <w:rPr>
          <w:spacing w:val="-2"/>
          <w:sz w:val="24"/>
        </w:rPr>
        <w:t>вместо</w:t>
      </w:r>
      <w:r w:rsidR="00857CA1">
        <w:rPr>
          <w:sz w:val="24"/>
        </w:rPr>
        <w:t xml:space="preserve">    </w:t>
      </w:r>
      <w:r>
        <w:rPr>
          <w:spacing w:val="-4"/>
          <w:sz w:val="24"/>
        </w:rPr>
        <w:t>его</w:t>
      </w:r>
      <w:r>
        <w:rPr>
          <w:sz w:val="24"/>
        </w:rPr>
        <w:tab/>
      </w:r>
      <w:r>
        <w:rPr>
          <w:spacing w:val="-2"/>
          <w:sz w:val="24"/>
        </w:rPr>
        <w:t>названия,</w:t>
      </w:r>
      <w:r>
        <w:rPr>
          <w:sz w:val="24"/>
        </w:rPr>
        <w:tab/>
      </w:r>
      <w:r>
        <w:rPr>
          <w:spacing w:val="-4"/>
          <w:sz w:val="24"/>
        </w:rPr>
        <w:t>при</w:t>
      </w:r>
      <w:r>
        <w:rPr>
          <w:sz w:val="24"/>
        </w:rPr>
        <w:tab/>
      </w:r>
      <w:r>
        <w:rPr>
          <w:spacing w:val="-2"/>
          <w:sz w:val="24"/>
        </w:rPr>
        <w:t xml:space="preserve">чтении </w:t>
      </w:r>
      <w:r>
        <w:rPr>
          <w:sz w:val="24"/>
        </w:rPr>
        <w:t>и аудировании – языковую догадку, в том числе контекстуальную, игнорировать информацию,</w:t>
      </w:r>
      <w:r>
        <w:rPr>
          <w:spacing w:val="40"/>
          <w:sz w:val="24"/>
        </w:rPr>
        <w:t xml:space="preserve"> </w:t>
      </w:r>
      <w:r>
        <w:rPr>
          <w:sz w:val="24"/>
        </w:rPr>
        <w:t>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19F5890" w14:textId="77777777" w:rsidR="0092247A" w:rsidRDefault="00C96EE1" w:rsidP="000F08BB">
      <w:pPr>
        <w:pStyle w:val="a4"/>
        <w:numPr>
          <w:ilvl w:val="0"/>
          <w:numId w:val="44"/>
        </w:numPr>
        <w:tabs>
          <w:tab w:val="left" w:pos="993"/>
        </w:tabs>
        <w:spacing w:before="1"/>
        <w:ind w:left="567" w:right="284" w:firstLine="0"/>
        <w:rPr>
          <w:sz w:val="24"/>
        </w:rPr>
      </w:pPr>
      <w:r>
        <w:rPr>
          <w:sz w:val="24"/>
        </w:rP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14:paraId="0915790A" w14:textId="77777777" w:rsidR="0092247A" w:rsidRDefault="00C96EE1" w:rsidP="000F08BB">
      <w:pPr>
        <w:pStyle w:val="a4"/>
        <w:numPr>
          <w:ilvl w:val="0"/>
          <w:numId w:val="44"/>
        </w:numPr>
        <w:tabs>
          <w:tab w:val="left" w:pos="993"/>
        </w:tabs>
        <w:ind w:left="567" w:right="284" w:firstLine="0"/>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7D11754" w14:textId="77777777" w:rsidR="0092247A" w:rsidRDefault="00C96EE1" w:rsidP="000F08BB">
      <w:pPr>
        <w:pStyle w:val="a4"/>
        <w:numPr>
          <w:ilvl w:val="0"/>
          <w:numId w:val="44"/>
        </w:numPr>
        <w:tabs>
          <w:tab w:val="left" w:pos="993"/>
          <w:tab w:val="left" w:pos="3704"/>
          <w:tab w:val="left" w:pos="5998"/>
          <w:tab w:val="left" w:pos="7848"/>
          <w:tab w:val="left" w:pos="9011"/>
        </w:tabs>
        <w:ind w:left="567" w:right="284" w:firstLine="0"/>
        <w:rPr>
          <w:sz w:val="24"/>
        </w:rPr>
      </w:pPr>
      <w:r>
        <w:rPr>
          <w:spacing w:val="-2"/>
          <w:sz w:val="24"/>
        </w:rPr>
        <w:t>использовать</w:t>
      </w:r>
      <w:r w:rsidR="003C7489">
        <w:rPr>
          <w:sz w:val="24"/>
        </w:rPr>
        <w:t xml:space="preserve">  </w:t>
      </w:r>
      <w:r>
        <w:rPr>
          <w:spacing w:val="-2"/>
          <w:sz w:val="24"/>
        </w:rPr>
        <w:t>иноязычные</w:t>
      </w:r>
      <w:r>
        <w:rPr>
          <w:sz w:val="24"/>
        </w:rPr>
        <w:tab/>
      </w:r>
      <w:r w:rsidR="003C7489">
        <w:rPr>
          <w:sz w:val="24"/>
        </w:rPr>
        <w:t xml:space="preserve">  </w:t>
      </w:r>
      <w:r>
        <w:rPr>
          <w:spacing w:val="-2"/>
          <w:sz w:val="24"/>
        </w:rPr>
        <w:t>словари</w:t>
      </w:r>
      <w:r>
        <w:rPr>
          <w:sz w:val="24"/>
        </w:rPr>
        <w:tab/>
      </w:r>
      <w:r>
        <w:rPr>
          <w:spacing w:val="-10"/>
          <w:sz w:val="24"/>
        </w:rPr>
        <w:t>и</w:t>
      </w:r>
      <w:r w:rsidR="003C7489">
        <w:rPr>
          <w:sz w:val="24"/>
        </w:rPr>
        <w:t xml:space="preserve"> </w:t>
      </w:r>
      <w:r>
        <w:rPr>
          <w:spacing w:val="-2"/>
          <w:sz w:val="24"/>
        </w:rPr>
        <w:t xml:space="preserve">справочники, </w:t>
      </w:r>
      <w:r>
        <w:rPr>
          <w:sz w:val="24"/>
        </w:rPr>
        <w:t>в том числе информационно-справочные системы в электронной форме;</w:t>
      </w:r>
    </w:p>
    <w:p w14:paraId="4B78A8D0" w14:textId="77777777" w:rsidR="0092247A" w:rsidRDefault="00C96EE1" w:rsidP="000F08BB">
      <w:pPr>
        <w:pStyle w:val="a4"/>
        <w:numPr>
          <w:ilvl w:val="0"/>
          <w:numId w:val="44"/>
        </w:numPr>
        <w:tabs>
          <w:tab w:val="left" w:pos="993"/>
        </w:tabs>
        <w:ind w:left="567" w:right="284" w:firstLine="0"/>
        <w:rPr>
          <w:sz w:val="24"/>
        </w:rPr>
      </w:pPr>
      <w:r>
        <w:rPr>
          <w:sz w:val="24"/>
        </w:rPr>
        <w:t>достигать</w:t>
      </w:r>
      <w:r>
        <w:rPr>
          <w:spacing w:val="76"/>
          <w:sz w:val="24"/>
        </w:rPr>
        <w:t xml:space="preserve">  </w:t>
      </w:r>
      <w:r>
        <w:rPr>
          <w:sz w:val="24"/>
        </w:rPr>
        <w:t>взаимопонимания</w:t>
      </w:r>
      <w:r>
        <w:rPr>
          <w:spacing w:val="75"/>
          <w:sz w:val="24"/>
        </w:rPr>
        <w:t xml:space="preserve">  </w:t>
      </w:r>
      <w:r>
        <w:rPr>
          <w:sz w:val="24"/>
        </w:rPr>
        <w:t>в</w:t>
      </w:r>
      <w:r>
        <w:rPr>
          <w:spacing w:val="73"/>
          <w:sz w:val="24"/>
        </w:rPr>
        <w:t xml:space="preserve">  </w:t>
      </w:r>
      <w:r>
        <w:rPr>
          <w:sz w:val="24"/>
        </w:rPr>
        <w:t>процессе</w:t>
      </w:r>
      <w:r>
        <w:rPr>
          <w:spacing w:val="77"/>
          <w:sz w:val="24"/>
        </w:rPr>
        <w:t xml:space="preserve">  </w:t>
      </w:r>
      <w:r>
        <w:rPr>
          <w:sz w:val="24"/>
        </w:rPr>
        <w:t>устного</w:t>
      </w:r>
      <w:r>
        <w:rPr>
          <w:spacing w:val="75"/>
          <w:sz w:val="24"/>
        </w:rPr>
        <w:t xml:space="preserve">  </w:t>
      </w:r>
      <w:r>
        <w:rPr>
          <w:sz w:val="24"/>
        </w:rPr>
        <w:t>и</w:t>
      </w:r>
      <w:r>
        <w:rPr>
          <w:spacing w:val="74"/>
          <w:sz w:val="24"/>
        </w:rPr>
        <w:t xml:space="preserve">  </w:t>
      </w:r>
      <w:r>
        <w:rPr>
          <w:sz w:val="24"/>
        </w:rPr>
        <w:t>письменного</w:t>
      </w:r>
      <w:r>
        <w:rPr>
          <w:spacing w:val="75"/>
          <w:sz w:val="24"/>
        </w:rPr>
        <w:t xml:space="preserve">  </w:t>
      </w:r>
      <w:r>
        <w:rPr>
          <w:sz w:val="24"/>
        </w:rPr>
        <w:t>общения с носителями иностранного языка, людьми другой культуры;</w:t>
      </w:r>
    </w:p>
    <w:p w14:paraId="6EF10F59" w14:textId="77777777" w:rsidR="0092247A" w:rsidRDefault="00C96EE1" w:rsidP="000F08BB">
      <w:pPr>
        <w:pStyle w:val="a4"/>
        <w:numPr>
          <w:ilvl w:val="0"/>
          <w:numId w:val="44"/>
        </w:numPr>
        <w:tabs>
          <w:tab w:val="left" w:pos="993"/>
        </w:tabs>
        <w:ind w:left="567" w:right="284" w:firstLine="0"/>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0E6B6BB" w14:textId="77777777" w:rsidR="00FA7A6A" w:rsidRPr="00FA7A6A" w:rsidRDefault="00FA7A6A" w:rsidP="00DE4B78">
      <w:pPr>
        <w:tabs>
          <w:tab w:val="left" w:pos="1426"/>
        </w:tabs>
        <w:ind w:left="567" w:right="284"/>
        <w:jc w:val="both"/>
        <w:rPr>
          <w:sz w:val="24"/>
        </w:rPr>
      </w:pPr>
    </w:p>
    <w:p w14:paraId="1DFCDEE8" w14:textId="77777777" w:rsidR="0092247A" w:rsidRPr="00857CA1" w:rsidRDefault="00C96EE1" w:rsidP="000F08BB">
      <w:pPr>
        <w:pStyle w:val="2"/>
        <w:numPr>
          <w:ilvl w:val="2"/>
          <w:numId w:val="69"/>
        </w:numPr>
        <w:tabs>
          <w:tab w:val="left" w:pos="1647"/>
        </w:tabs>
        <w:spacing w:line="244" w:lineRule="auto"/>
        <w:ind w:left="567" w:right="284" w:firstLine="0"/>
        <w:rPr>
          <w:b w:val="0"/>
        </w:rPr>
      </w:pPr>
      <w:r>
        <w:t>Федеральная рабочая программа по учебному предмету «Математика» (базовый уровень).</w:t>
      </w:r>
    </w:p>
    <w:p w14:paraId="09001BE3" w14:textId="77777777" w:rsidR="00857CA1" w:rsidRDefault="00857CA1" w:rsidP="00857CA1">
      <w:pPr>
        <w:pStyle w:val="2"/>
        <w:tabs>
          <w:tab w:val="left" w:pos="1647"/>
        </w:tabs>
        <w:spacing w:line="244" w:lineRule="auto"/>
        <w:ind w:left="567" w:right="284"/>
        <w:rPr>
          <w:b w:val="0"/>
        </w:rPr>
      </w:pPr>
    </w:p>
    <w:p w14:paraId="643A9061" w14:textId="77777777" w:rsidR="0092247A" w:rsidRPr="0039299E" w:rsidRDefault="0039299E" w:rsidP="00DE4B78">
      <w:pPr>
        <w:tabs>
          <w:tab w:val="left" w:pos="4119"/>
          <w:tab w:val="left" w:pos="5719"/>
          <w:tab w:val="left" w:pos="7888"/>
          <w:tab w:val="left" w:pos="8823"/>
        </w:tabs>
        <w:ind w:left="567" w:right="284"/>
        <w:jc w:val="both"/>
        <w:rPr>
          <w:sz w:val="24"/>
        </w:rPr>
      </w:pPr>
      <w:r>
        <w:rPr>
          <w:sz w:val="24"/>
        </w:rPr>
        <w:t xml:space="preserve"> </w:t>
      </w:r>
      <w:r w:rsidR="00C96EE1" w:rsidRPr="0039299E">
        <w:rPr>
          <w:sz w:val="24"/>
        </w:rPr>
        <w:t xml:space="preserve">Федеральная рабочая программа по учебному предмету «Математика» (базовый </w:t>
      </w:r>
      <w:r w:rsidR="00C96EE1" w:rsidRPr="0039299E">
        <w:rPr>
          <w:spacing w:val="-2"/>
          <w:sz w:val="24"/>
        </w:rPr>
        <w:t>уровень)(предметная</w:t>
      </w:r>
      <w:r w:rsidR="00C96EE1" w:rsidRPr="0039299E">
        <w:rPr>
          <w:sz w:val="24"/>
        </w:rPr>
        <w:tab/>
      </w:r>
      <w:r w:rsidR="00C96EE1" w:rsidRPr="0039299E">
        <w:rPr>
          <w:spacing w:val="-2"/>
          <w:sz w:val="24"/>
        </w:rPr>
        <w:t>область</w:t>
      </w:r>
      <w:r w:rsidR="00FA7A6A">
        <w:rPr>
          <w:sz w:val="24"/>
        </w:rPr>
        <w:t xml:space="preserve"> </w:t>
      </w:r>
      <w:r w:rsidR="00C96EE1" w:rsidRPr="0039299E">
        <w:rPr>
          <w:spacing w:val="-2"/>
          <w:sz w:val="24"/>
        </w:rPr>
        <w:t>«Математика</w:t>
      </w:r>
      <w:r w:rsidR="00C96EE1" w:rsidRPr="0039299E">
        <w:rPr>
          <w:sz w:val="24"/>
        </w:rPr>
        <w:tab/>
      </w:r>
      <w:r w:rsidR="00C96EE1" w:rsidRPr="0039299E">
        <w:rPr>
          <w:spacing w:val="-10"/>
          <w:sz w:val="24"/>
        </w:rPr>
        <w:t>и</w:t>
      </w:r>
      <w:r w:rsidR="00FA7A6A">
        <w:rPr>
          <w:sz w:val="24"/>
        </w:rPr>
        <w:t xml:space="preserve"> </w:t>
      </w:r>
      <w:r w:rsidR="00C96EE1" w:rsidRPr="0039299E">
        <w:rPr>
          <w:spacing w:val="-2"/>
          <w:sz w:val="24"/>
        </w:rPr>
        <w:t xml:space="preserve">информатика») </w:t>
      </w:r>
      <w:r w:rsidR="00C96EE1" w:rsidRPr="0039299E">
        <w:rPr>
          <w:sz w:val="24"/>
        </w:rPr>
        <w:t>(далее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35C1CCEE" w14:textId="77777777" w:rsidR="0092247A" w:rsidRPr="00FA7A6A" w:rsidRDefault="00FA7A6A" w:rsidP="00DE4B78">
      <w:pPr>
        <w:tabs>
          <w:tab w:val="left" w:pos="1708"/>
        </w:tabs>
        <w:ind w:left="567" w:right="284"/>
        <w:jc w:val="both"/>
        <w:rPr>
          <w:sz w:val="24"/>
        </w:rPr>
      </w:pPr>
      <w:r>
        <w:rPr>
          <w:sz w:val="24"/>
        </w:rPr>
        <w:t xml:space="preserve">          </w:t>
      </w:r>
      <w:r w:rsidR="00C96EE1" w:rsidRPr="00FA7A6A">
        <w:rPr>
          <w:sz w:val="24"/>
        </w:rPr>
        <w:t>Пояснительная</w:t>
      </w:r>
      <w:r w:rsidR="00C96EE1" w:rsidRPr="00FA7A6A">
        <w:rPr>
          <w:spacing w:val="-6"/>
          <w:sz w:val="24"/>
        </w:rPr>
        <w:t xml:space="preserve"> </w:t>
      </w:r>
      <w:r w:rsidR="00C96EE1" w:rsidRPr="00FA7A6A">
        <w:rPr>
          <w:spacing w:val="-2"/>
          <w:sz w:val="24"/>
        </w:rPr>
        <w:t>записка.</w:t>
      </w:r>
    </w:p>
    <w:p w14:paraId="66DF8B51" w14:textId="77777777" w:rsidR="0092247A" w:rsidRDefault="00FA7A6A" w:rsidP="00DE4B78">
      <w:pPr>
        <w:pStyle w:val="a4"/>
        <w:tabs>
          <w:tab w:val="left" w:pos="1887"/>
        </w:tabs>
        <w:ind w:left="567" w:right="284" w:firstLine="0"/>
        <w:rPr>
          <w:sz w:val="24"/>
        </w:rPr>
      </w:pPr>
      <w:r>
        <w:rPr>
          <w:sz w:val="24"/>
        </w:rPr>
        <w:t xml:space="preserve"> </w:t>
      </w:r>
      <w:r w:rsidR="00C96EE1">
        <w:rPr>
          <w:sz w:val="24"/>
        </w:rPr>
        <w:t>Программа по математике для обучающихся 5–9 классов разработана на основе ФГОС ООО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программе по математике учтены идеи и положения Концепции развития математического образования в Российской Федерации.</w:t>
      </w:r>
    </w:p>
    <w:p w14:paraId="28F09FDC" w14:textId="77777777" w:rsidR="0092247A" w:rsidRDefault="00C96EE1" w:rsidP="00DE4B78">
      <w:pPr>
        <w:pStyle w:val="a3"/>
        <w:ind w:left="567" w:right="284" w:firstLine="0"/>
      </w:pPr>
      <w:r>
        <w:t>В эпоху цифровой трансформации всех сфер человеческой деятельности невозможно</w:t>
      </w:r>
      <w:r>
        <w:rPr>
          <w:spacing w:val="40"/>
        </w:rPr>
        <w:t xml:space="preserve"> </w:t>
      </w:r>
      <w:r>
        <w:t>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w:t>
      </w:r>
      <w:r>
        <w:rPr>
          <w:spacing w:val="40"/>
        </w:rPr>
        <w:t xml:space="preserve"> </w:t>
      </w:r>
      <w:r>
        <w:t>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w:t>
      </w:r>
      <w:r>
        <w:rPr>
          <w:spacing w:val="80"/>
          <w:w w:val="150"/>
        </w:rPr>
        <w:t xml:space="preserve">   </w:t>
      </w:r>
      <w:r>
        <w:t>в</w:t>
      </w:r>
      <w:r>
        <w:rPr>
          <w:spacing w:val="80"/>
          <w:w w:val="150"/>
        </w:rPr>
        <w:t xml:space="preserve">   </w:t>
      </w:r>
      <w:r>
        <w:t>гуманитарных</w:t>
      </w:r>
      <w:r>
        <w:rPr>
          <w:spacing w:val="80"/>
          <w:w w:val="150"/>
        </w:rPr>
        <w:t xml:space="preserve">   </w:t>
      </w:r>
      <w:r>
        <w:t>сферах.</w:t>
      </w:r>
      <w:r>
        <w:rPr>
          <w:spacing w:val="80"/>
          <w:w w:val="150"/>
        </w:rPr>
        <w:t xml:space="preserve">   </w:t>
      </w:r>
      <w:r>
        <w:t>Таким</w:t>
      </w:r>
      <w:r>
        <w:rPr>
          <w:spacing w:val="80"/>
          <w:w w:val="150"/>
        </w:rPr>
        <w:t xml:space="preserve">   </w:t>
      </w:r>
      <w:r>
        <w:t>образом,</w:t>
      </w:r>
      <w:r>
        <w:rPr>
          <w:spacing w:val="80"/>
          <w:w w:val="150"/>
        </w:rPr>
        <w:t xml:space="preserve">   </w:t>
      </w:r>
      <w:r>
        <w:t>круг</w:t>
      </w:r>
      <w:r>
        <w:rPr>
          <w:spacing w:val="80"/>
          <w:w w:val="150"/>
        </w:rPr>
        <w:t xml:space="preserve">   </w:t>
      </w:r>
      <w:r>
        <w:t>обучающихся, для которых математика может стать значимым учебным предметом, расширяется.</w:t>
      </w:r>
    </w:p>
    <w:p w14:paraId="323170F2" w14:textId="77777777" w:rsidR="003C7489" w:rsidRDefault="00C96EE1" w:rsidP="00DE4B78">
      <w:pPr>
        <w:tabs>
          <w:tab w:val="left" w:pos="1887"/>
          <w:tab w:val="left" w:pos="4064"/>
          <w:tab w:val="left" w:pos="4751"/>
          <w:tab w:val="left" w:pos="5001"/>
          <w:tab w:val="left" w:pos="5962"/>
          <w:tab w:val="left" w:pos="7926"/>
          <w:tab w:val="left" w:pos="8989"/>
          <w:tab w:val="left" w:pos="9567"/>
          <w:tab w:val="left" w:pos="9968"/>
        </w:tabs>
        <w:ind w:left="567" w:right="284"/>
        <w:jc w:val="both"/>
        <w:rPr>
          <w:sz w:val="24"/>
        </w:rPr>
      </w:pPr>
      <w:r w:rsidRPr="00FA7A6A">
        <w:rPr>
          <w:spacing w:val="-2"/>
          <w:sz w:val="24"/>
        </w:rPr>
        <w:lastRenderedPageBreak/>
        <w:t>Практическая</w:t>
      </w:r>
      <w:r w:rsidR="003C7489">
        <w:rPr>
          <w:sz w:val="24"/>
        </w:rPr>
        <w:t xml:space="preserve"> </w:t>
      </w:r>
      <w:r w:rsidRPr="00FA7A6A">
        <w:rPr>
          <w:spacing w:val="-2"/>
          <w:sz w:val="24"/>
        </w:rPr>
        <w:t>полезность</w:t>
      </w:r>
      <w:r w:rsidR="003C7489">
        <w:rPr>
          <w:sz w:val="24"/>
        </w:rPr>
        <w:t xml:space="preserve"> </w:t>
      </w:r>
      <w:r w:rsidRPr="00FA7A6A">
        <w:rPr>
          <w:spacing w:val="-2"/>
          <w:sz w:val="24"/>
        </w:rPr>
        <w:t>математики</w:t>
      </w:r>
      <w:r w:rsidRPr="00FA7A6A">
        <w:rPr>
          <w:sz w:val="24"/>
        </w:rPr>
        <w:tab/>
      </w:r>
      <w:r w:rsidRPr="00FA7A6A">
        <w:rPr>
          <w:spacing w:val="-2"/>
          <w:sz w:val="24"/>
        </w:rPr>
        <w:t>обусловлена</w:t>
      </w:r>
      <w:r w:rsidR="003C7489">
        <w:rPr>
          <w:sz w:val="24"/>
        </w:rPr>
        <w:t xml:space="preserve"> </w:t>
      </w:r>
      <w:r w:rsidRPr="00FA7A6A">
        <w:rPr>
          <w:spacing w:val="-4"/>
          <w:sz w:val="24"/>
        </w:rPr>
        <w:t xml:space="preserve">тем, </w:t>
      </w:r>
      <w:r w:rsidRPr="00FA7A6A">
        <w:rPr>
          <w:sz w:val="24"/>
        </w:rPr>
        <w:t xml:space="preserve">что её предметом являются фундаментальные структуры нашего мира: пространственные формы и количественные отношения </w:t>
      </w:r>
      <w:r w:rsidR="003C7489">
        <w:rPr>
          <w:sz w:val="24"/>
        </w:rPr>
        <w:t xml:space="preserve"> </w:t>
      </w:r>
      <w:r w:rsidRPr="00FA7A6A">
        <w:rPr>
          <w:sz w:val="24"/>
        </w:rPr>
        <w:t>от</w:t>
      </w:r>
      <w:r w:rsidR="003C7489">
        <w:rPr>
          <w:sz w:val="24"/>
        </w:rPr>
        <w:t xml:space="preserve"> </w:t>
      </w:r>
      <w:r w:rsidRPr="00FA7A6A">
        <w:rPr>
          <w:sz w:val="24"/>
        </w:rPr>
        <w:t xml:space="preserve"> простейших, </w:t>
      </w:r>
      <w:r w:rsidR="003C7489">
        <w:rPr>
          <w:sz w:val="24"/>
        </w:rPr>
        <w:t xml:space="preserve"> </w:t>
      </w:r>
      <w:r w:rsidRPr="00FA7A6A">
        <w:rPr>
          <w:sz w:val="24"/>
        </w:rPr>
        <w:t xml:space="preserve">усваиваемых </w:t>
      </w:r>
      <w:r w:rsidR="003C7489">
        <w:rPr>
          <w:sz w:val="24"/>
        </w:rPr>
        <w:t xml:space="preserve"> </w:t>
      </w:r>
      <w:r w:rsidRPr="00FA7A6A">
        <w:rPr>
          <w:sz w:val="24"/>
        </w:rPr>
        <w:t xml:space="preserve">в </w:t>
      </w:r>
      <w:r w:rsidR="003C7489">
        <w:rPr>
          <w:sz w:val="24"/>
        </w:rPr>
        <w:t xml:space="preserve"> </w:t>
      </w:r>
      <w:r w:rsidRPr="00FA7A6A">
        <w:rPr>
          <w:sz w:val="24"/>
        </w:rPr>
        <w:t xml:space="preserve">непосредственном опыте, </w:t>
      </w:r>
      <w:r w:rsidR="003C7489">
        <w:rPr>
          <w:sz w:val="24"/>
        </w:rPr>
        <w:t xml:space="preserve"> </w:t>
      </w:r>
      <w:r w:rsidRPr="00FA7A6A">
        <w:rPr>
          <w:sz w:val="24"/>
        </w:rPr>
        <w:t xml:space="preserve">до </w:t>
      </w:r>
      <w:r w:rsidR="003C7489">
        <w:rPr>
          <w:sz w:val="24"/>
        </w:rPr>
        <w:t xml:space="preserve"> </w:t>
      </w:r>
      <w:r w:rsidRPr="00FA7A6A">
        <w:rPr>
          <w:spacing w:val="-2"/>
          <w:sz w:val="24"/>
        </w:rPr>
        <w:t>достаточно</w:t>
      </w:r>
      <w:r w:rsidRPr="00FA7A6A">
        <w:rPr>
          <w:sz w:val="24"/>
        </w:rPr>
        <w:tab/>
      </w:r>
      <w:r w:rsidRPr="00FA7A6A">
        <w:rPr>
          <w:sz w:val="24"/>
        </w:rPr>
        <w:tab/>
      </w:r>
    </w:p>
    <w:p w14:paraId="2DC6CC55" w14:textId="77777777" w:rsidR="0092247A" w:rsidRPr="00FA7A6A" w:rsidRDefault="00C96EE1" w:rsidP="00DE4B78">
      <w:pPr>
        <w:tabs>
          <w:tab w:val="left" w:pos="1887"/>
          <w:tab w:val="left" w:pos="4064"/>
          <w:tab w:val="left" w:pos="4751"/>
          <w:tab w:val="left" w:pos="5001"/>
          <w:tab w:val="left" w:pos="5962"/>
          <w:tab w:val="left" w:pos="7926"/>
          <w:tab w:val="left" w:pos="8989"/>
          <w:tab w:val="left" w:pos="9567"/>
          <w:tab w:val="left" w:pos="9968"/>
        </w:tabs>
        <w:ind w:left="567" w:right="284"/>
        <w:jc w:val="both"/>
        <w:rPr>
          <w:sz w:val="24"/>
        </w:rPr>
      </w:pPr>
      <w:r w:rsidRPr="00FA7A6A">
        <w:rPr>
          <w:spacing w:val="-2"/>
          <w:sz w:val="24"/>
        </w:rPr>
        <w:t>сложных,</w:t>
      </w:r>
      <w:r w:rsidRPr="00FA7A6A">
        <w:rPr>
          <w:sz w:val="24"/>
        </w:rPr>
        <w:tab/>
      </w:r>
      <w:r w:rsidR="00FA7A6A">
        <w:rPr>
          <w:sz w:val="24"/>
        </w:rPr>
        <w:t xml:space="preserve"> </w:t>
      </w:r>
      <w:r w:rsidRPr="00FA7A6A">
        <w:rPr>
          <w:spacing w:val="-2"/>
          <w:sz w:val="24"/>
        </w:rPr>
        <w:t xml:space="preserve">необходимых </w:t>
      </w:r>
      <w:r w:rsidRPr="00FA7A6A">
        <w:rPr>
          <w:sz w:val="24"/>
        </w:rPr>
        <w:t xml:space="preserve">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w:t>
      </w:r>
      <w:r w:rsidRPr="00FA7A6A">
        <w:rPr>
          <w:spacing w:val="-2"/>
          <w:sz w:val="24"/>
        </w:rPr>
        <w:t>приходится</w:t>
      </w:r>
      <w:r w:rsidRPr="00FA7A6A">
        <w:rPr>
          <w:sz w:val="24"/>
        </w:rPr>
        <w:tab/>
      </w:r>
      <w:r w:rsidRPr="00FA7A6A">
        <w:rPr>
          <w:sz w:val="24"/>
        </w:rPr>
        <w:tab/>
      </w:r>
      <w:r w:rsidR="003C7489">
        <w:rPr>
          <w:sz w:val="24"/>
        </w:rPr>
        <w:t xml:space="preserve"> </w:t>
      </w:r>
      <w:r w:rsidRPr="00FA7A6A">
        <w:rPr>
          <w:spacing w:val="-2"/>
          <w:sz w:val="24"/>
        </w:rPr>
        <w:t>выполнять</w:t>
      </w:r>
      <w:r w:rsidRPr="00FA7A6A">
        <w:rPr>
          <w:sz w:val="24"/>
        </w:rPr>
        <w:tab/>
      </w:r>
      <w:r w:rsidRPr="00FA7A6A">
        <w:rPr>
          <w:spacing w:val="-2"/>
          <w:sz w:val="24"/>
        </w:rPr>
        <w:t xml:space="preserve">расчёты </w:t>
      </w:r>
      <w:r w:rsidRPr="00FA7A6A">
        <w:rPr>
          <w:sz w:val="24"/>
        </w:rPr>
        <w:t>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3E99993E" w14:textId="77777777" w:rsidR="0092247A" w:rsidRDefault="00C96EE1" w:rsidP="00DE4B78">
      <w:pPr>
        <w:tabs>
          <w:tab w:val="left" w:pos="1887"/>
          <w:tab w:val="left" w:pos="9252"/>
        </w:tabs>
        <w:spacing w:before="70"/>
        <w:ind w:left="567" w:right="284"/>
        <w:jc w:val="both"/>
      </w:pPr>
      <w:r w:rsidRPr="00FA7A6A">
        <w:rPr>
          <w:sz w:val="24"/>
        </w:rPr>
        <w:t>Одновременно</w:t>
      </w:r>
      <w:r w:rsidRPr="00FA7A6A">
        <w:rPr>
          <w:spacing w:val="78"/>
          <w:w w:val="150"/>
          <w:sz w:val="24"/>
        </w:rPr>
        <w:t xml:space="preserve">   </w:t>
      </w:r>
      <w:r w:rsidRPr="00FA7A6A">
        <w:rPr>
          <w:sz w:val="24"/>
        </w:rPr>
        <w:t>с</w:t>
      </w:r>
      <w:r w:rsidRPr="00FA7A6A">
        <w:rPr>
          <w:spacing w:val="78"/>
          <w:w w:val="150"/>
          <w:sz w:val="24"/>
        </w:rPr>
        <w:t xml:space="preserve">   </w:t>
      </w:r>
      <w:r w:rsidRPr="00FA7A6A">
        <w:rPr>
          <w:sz w:val="24"/>
        </w:rPr>
        <w:t>расширением</w:t>
      </w:r>
      <w:r w:rsidRPr="00FA7A6A">
        <w:rPr>
          <w:spacing w:val="78"/>
          <w:w w:val="150"/>
          <w:sz w:val="24"/>
        </w:rPr>
        <w:t xml:space="preserve">   </w:t>
      </w:r>
      <w:r w:rsidRPr="00FA7A6A">
        <w:rPr>
          <w:sz w:val="24"/>
        </w:rPr>
        <w:t>сфер</w:t>
      </w:r>
      <w:r w:rsidRPr="00FA7A6A">
        <w:rPr>
          <w:spacing w:val="78"/>
          <w:w w:val="150"/>
          <w:sz w:val="24"/>
        </w:rPr>
        <w:t xml:space="preserve">   </w:t>
      </w:r>
      <w:r w:rsidRPr="00FA7A6A">
        <w:rPr>
          <w:sz w:val="24"/>
        </w:rPr>
        <w:t>применения</w:t>
      </w:r>
      <w:r w:rsidRPr="00FA7A6A">
        <w:rPr>
          <w:spacing w:val="78"/>
          <w:w w:val="150"/>
          <w:sz w:val="24"/>
        </w:rPr>
        <w:t xml:space="preserve">   </w:t>
      </w:r>
      <w:r w:rsidRPr="00FA7A6A">
        <w:rPr>
          <w:sz w:val="24"/>
        </w:rPr>
        <w:t>математики в современном обществе всё более важным становится математический стиль мышления, проявляющийся</w:t>
      </w:r>
      <w:r w:rsidRPr="00FA7A6A">
        <w:rPr>
          <w:spacing w:val="80"/>
          <w:sz w:val="24"/>
        </w:rPr>
        <w:t xml:space="preserve"> </w:t>
      </w:r>
      <w:r w:rsidRPr="00FA7A6A">
        <w:rPr>
          <w:sz w:val="24"/>
        </w:rPr>
        <w:t>в</w:t>
      </w:r>
      <w:r w:rsidRPr="00FA7A6A">
        <w:rPr>
          <w:spacing w:val="80"/>
          <w:sz w:val="24"/>
        </w:rPr>
        <w:t xml:space="preserve"> </w:t>
      </w:r>
      <w:r w:rsidRPr="00FA7A6A">
        <w:rPr>
          <w:sz w:val="24"/>
        </w:rPr>
        <w:t>определённых</w:t>
      </w:r>
      <w:r w:rsidRPr="00FA7A6A">
        <w:rPr>
          <w:spacing w:val="80"/>
          <w:sz w:val="24"/>
        </w:rPr>
        <w:t xml:space="preserve"> </w:t>
      </w:r>
      <w:r w:rsidRPr="00FA7A6A">
        <w:rPr>
          <w:sz w:val="24"/>
        </w:rPr>
        <w:t>умственных</w:t>
      </w:r>
      <w:r w:rsidRPr="00FA7A6A">
        <w:rPr>
          <w:spacing w:val="80"/>
          <w:sz w:val="24"/>
        </w:rPr>
        <w:t xml:space="preserve"> </w:t>
      </w:r>
      <w:r w:rsidRPr="00FA7A6A">
        <w:rPr>
          <w:sz w:val="24"/>
        </w:rPr>
        <w:t>навыках.</w:t>
      </w:r>
      <w:r w:rsidRPr="00FA7A6A">
        <w:rPr>
          <w:spacing w:val="80"/>
          <w:sz w:val="24"/>
        </w:rPr>
        <w:t xml:space="preserve"> </w:t>
      </w:r>
      <w:r w:rsidRPr="00FA7A6A">
        <w:rPr>
          <w:sz w:val="24"/>
        </w:rPr>
        <w:t>В</w:t>
      </w:r>
      <w:r w:rsidRPr="00FA7A6A">
        <w:rPr>
          <w:spacing w:val="80"/>
          <w:sz w:val="24"/>
        </w:rPr>
        <w:t xml:space="preserve"> </w:t>
      </w:r>
      <w:r w:rsidRPr="00FA7A6A">
        <w:rPr>
          <w:sz w:val="24"/>
        </w:rPr>
        <w:t>процессе</w:t>
      </w:r>
      <w:r w:rsidRPr="00FA7A6A">
        <w:rPr>
          <w:spacing w:val="80"/>
          <w:sz w:val="24"/>
        </w:rPr>
        <w:t xml:space="preserve"> </w:t>
      </w:r>
      <w:r w:rsidRPr="00FA7A6A">
        <w:rPr>
          <w:sz w:val="24"/>
        </w:rPr>
        <w:t>изучения</w:t>
      </w:r>
      <w:r w:rsidRPr="00FA7A6A">
        <w:rPr>
          <w:spacing w:val="80"/>
          <w:sz w:val="24"/>
        </w:rPr>
        <w:t xml:space="preserve"> </w:t>
      </w:r>
      <w:r w:rsidRPr="00FA7A6A">
        <w:rPr>
          <w:sz w:val="24"/>
        </w:rPr>
        <w:t>математики</w:t>
      </w:r>
      <w:r w:rsidRPr="00FA7A6A">
        <w:rPr>
          <w:spacing w:val="80"/>
          <w:sz w:val="24"/>
        </w:rPr>
        <w:t xml:space="preserve"> </w:t>
      </w:r>
      <w:r w:rsidRPr="00FA7A6A">
        <w:rPr>
          <w:sz w:val="24"/>
        </w:rPr>
        <w:t>в</w:t>
      </w:r>
      <w:r>
        <w:t xml:space="preserve">арсенал приёмов и методов мышления человека естественным образом включаются индукция и </w:t>
      </w:r>
      <w:r w:rsidRPr="00FA7A6A">
        <w:rPr>
          <w:spacing w:val="-2"/>
        </w:rPr>
        <w:t>дедукция,</w:t>
      </w:r>
      <w:r w:rsidR="00FA7A6A">
        <w:t xml:space="preserve"> </w:t>
      </w:r>
      <w:r w:rsidRPr="00FA7A6A">
        <w:rPr>
          <w:spacing w:val="-2"/>
        </w:rPr>
        <w:t>обобщение</w:t>
      </w:r>
      <w:r w:rsidR="00FA7A6A">
        <w:rPr>
          <w:spacing w:val="-2"/>
        </w:rPr>
        <w:t xml:space="preserve"> </w:t>
      </w:r>
      <w:r>
        <w:t>и конкретизация,</w:t>
      </w:r>
      <w:r>
        <w:rPr>
          <w:spacing w:val="-1"/>
        </w:rPr>
        <w:t xml:space="preserve"> </w:t>
      </w:r>
      <w:r>
        <w:t>анализ и синтез,</w:t>
      </w:r>
      <w:r>
        <w:rPr>
          <w:spacing w:val="-1"/>
        </w:rPr>
        <w:t xml:space="preserve"> </w:t>
      </w:r>
      <w:r>
        <w:t>классификация</w:t>
      </w:r>
      <w:r>
        <w:rPr>
          <w:spacing w:val="-1"/>
        </w:rPr>
        <w:t xml:space="preserve"> </w:t>
      </w:r>
      <w:r>
        <w:t>и систематизация,</w:t>
      </w:r>
      <w:r>
        <w:rPr>
          <w:spacing w:val="-3"/>
        </w:rPr>
        <w:t xml:space="preserve"> </w:t>
      </w:r>
      <w:r>
        <w:t>абстрагирование</w:t>
      </w:r>
      <w:r>
        <w:rPr>
          <w:spacing w:val="-2"/>
        </w:rPr>
        <w:t xml:space="preserve"> </w:t>
      </w:r>
      <w:r>
        <w:t xml:space="preserve">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w:t>
      </w:r>
      <w:r>
        <w:rPr>
          <w:spacing w:val="-2"/>
        </w:rPr>
        <w:t>математике</w:t>
      </w:r>
      <w:r w:rsidR="00FA7A6A">
        <w:rPr>
          <w:spacing w:val="-2"/>
        </w:rPr>
        <w:t xml:space="preserve"> </w:t>
      </w:r>
      <w:r>
        <w:t>и в формировании алгоритмической компоненты мышления и воспитании умений действовать</w:t>
      </w:r>
      <w:r>
        <w:rPr>
          <w:spacing w:val="80"/>
        </w:rPr>
        <w:t xml:space="preserve"> </w:t>
      </w:r>
      <w:r>
        <w:rPr>
          <w:spacing w:val="-6"/>
        </w:rPr>
        <w:t>по</w:t>
      </w:r>
      <w:r w:rsidR="00FA7A6A">
        <w:t xml:space="preserve"> </w:t>
      </w:r>
      <w:r>
        <w:rPr>
          <w:spacing w:val="-2"/>
        </w:rPr>
        <w:t>заданным</w:t>
      </w:r>
      <w:r w:rsidR="00FA7A6A">
        <w:t xml:space="preserve"> </w:t>
      </w:r>
      <w:r>
        <w:rPr>
          <w:spacing w:val="-2"/>
        </w:rPr>
        <w:t>алгоритмам,</w:t>
      </w:r>
      <w:r w:rsidR="00FA7A6A">
        <w:t xml:space="preserve"> </w:t>
      </w:r>
      <w:r>
        <w:rPr>
          <w:spacing w:val="-2"/>
        </w:rPr>
        <w:t>совершенствовать</w:t>
      </w:r>
      <w:r w:rsidR="00FA7A6A">
        <w:t xml:space="preserve"> </w:t>
      </w:r>
      <w:r>
        <w:rPr>
          <w:spacing w:val="-2"/>
        </w:rPr>
        <w:t xml:space="preserve">известные </w:t>
      </w:r>
      <w:r>
        <w:t>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2598BA7D" w14:textId="77777777" w:rsidR="0092247A" w:rsidRPr="00FA7A6A" w:rsidRDefault="00C96EE1" w:rsidP="00DE4B78">
      <w:pPr>
        <w:tabs>
          <w:tab w:val="left" w:pos="1887"/>
        </w:tabs>
        <w:ind w:left="567" w:right="284"/>
        <w:jc w:val="both"/>
        <w:rPr>
          <w:sz w:val="24"/>
        </w:rPr>
      </w:pPr>
      <w:r w:rsidRPr="00FA7A6A">
        <w:rPr>
          <w:sz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6F371484" w14:textId="77777777" w:rsidR="0092247A" w:rsidRPr="00FA7A6A" w:rsidRDefault="00C96EE1" w:rsidP="00DE4B78">
      <w:pPr>
        <w:tabs>
          <w:tab w:val="left" w:pos="1887"/>
          <w:tab w:val="left" w:pos="9184"/>
        </w:tabs>
        <w:ind w:left="567" w:right="284"/>
        <w:jc w:val="both"/>
        <w:rPr>
          <w:sz w:val="24"/>
        </w:rPr>
      </w:pPr>
      <w:r w:rsidRPr="00FA7A6A">
        <w:rPr>
          <w:sz w:val="24"/>
        </w:rPr>
        <w:t xml:space="preserve">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w:t>
      </w:r>
      <w:r w:rsidRPr="00FA7A6A">
        <w:rPr>
          <w:spacing w:val="-2"/>
          <w:sz w:val="24"/>
        </w:rPr>
        <w:t>применения</w:t>
      </w:r>
      <w:r w:rsidR="00FA7A6A">
        <w:rPr>
          <w:sz w:val="24"/>
        </w:rPr>
        <w:t xml:space="preserve"> </w:t>
      </w:r>
      <w:r w:rsidRPr="00FA7A6A">
        <w:rPr>
          <w:spacing w:val="-2"/>
          <w:sz w:val="24"/>
        </w:rPr>
        <w:t>математики</w:t>
      </w:r>
    </w:p>
    <w:p w14:paraId="2F1AF441" w14:textId="77777777" w:rsidR="0092247A" w:rsidRDefault="00C96EE1" w:rsidP="00DE4B78">
      <w:pPr>
        <w:pStyle w:val="a3"/>
        <w:ind w:left="567" w:right="284" w:firstLine="0"/>
      </w:pPr>
      <w:r>
        <w:t>для решения научных и прикладных задач. Таким образом, математическое образование вносит свой вклад в формирование общей культуры человека.</w:t>
      </w:r>
    </w:p>
    <w:p w14:paraId="38193575" w14:textId="77777777" w:rsidR="0092247A" w:rsidRDefault="00C96EE1" w:rsidP="00DE4B78">
      <w:pPr>
        <w:pStyle w:val="a3"/>
        <w:spacing w:before="1"/>
        <w:ind w:left="567" w:right="284" w:firstLine="0"/>
      </w:pPr>
      <w: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3A24AD29" w14:textId="77777777" w:rsidR="0092247A" w:rsidRDefault="00C96EE1" w:rsidP="000F08BB">
      <w:pPr>
        <w:pStyle w:val="a4"/>
        <w:numPr>
          <w:ilvl w:val="3"/>
          <w:numId w:val="69"/>
        </w:numPr>
        <w:ind w:left="567" w:right="284" w:firstLine="0"/>
        <w:rPr>
          <w:sz w:val="24"/>
        </w:rPr>
      </w:pPr>
      <w:r>
        <w:rPr>
          <w:sz w:val="24"/>
        </w:rPr>
        <w:t>Приоритетными</w:t>
      </w:r>
      <w:r>
        <w:rPr>
          <w:spacing w:val="-6"/>
          <w:sz w:val="24"/>
        </w:rPr>
        <w:t xml:space="preserve"> </w:t>
      </w:r>
      <w:r>
        <w:rPr>
          <w:sz w:val="24"/>
        </w:rPr>
        <w:t>целями</w:t>
      </w:r>
      <w:r>
        <w:rPr>
          <w:spacing w:val="-3"/>
          <w:sz w:val="24"/>
        </w:rPr>
        <w:t xml:space="preserve"> </w:t>
      </w:r>
      <w:r>
        <w:rPr>
          <w:sz w:val="24"/>
        </w:rPr>
        <w:t>обучения</w:t>
      </w:r>
      <w:r>
        <w:rPr>
          <w:spacing w:val="-3"/>
          <w:sz w:val="24"/>
        </w:rPr>
        <w:t xml:space="preserve"> </w:t>
      </w:r>
      <w:r>
        <w:rPr>
          <w:sz w:val="24"/>
        </w:rPr>
        <w:t>математике</w:t>
      </w:r>
      <w:r>
        <w:rPr>
          <w:spacing w:val="-5"/>
          <w:sz w:val="24"/>
        </w:rPr>
        <w:t xml:space="preserve"> </w:t>
      </w:r>
      <w:r>
        <w:rPr>
          <w:sz w:val="24"/>
        </w:rPr>
        <w:t>в</w:t>
      </w:r>
      <w:r>
        <w:rPr>
          <w:spacing w:val="-4"/>
          <w:sz w:val="24"/>
        </w:rPr>
        <w:t xml:space="preserve"> </w:t>
      </w:r>
      <w:r>
        <w:rPr>
          <w:sz w:val="24"/>
        </w:rPr>
        <w:t>5–9</w:t>
      </w:r>
      <w:r>
        <w:rPr>
          <w:spacing w:val="-3"/>
          <w:sz w:val="24"/>
        </w:rPr>
        <w:t xml:space="preserve"> </w:t>
      </w:r>
      <w:r>
        <w:rPr>
          <w:sz w:val="24"/>
        </w:rPr>
        <w:t>классах</w:t>
      </w:r>
      <w:r>
        <w:rPr>
          <w:spacing w:val="-1"/>
          <w:sz w:val="24"/>
        </w:rPr>
        <w:t xml:space="preserve"> </w:t>
      </w:r>
      <w:r>
        <w:rPr>
          <w:spacing w:val="-2"/>
          <w:sz w:val="24"/>
        </w:rPr>
        <w:t>являются:</w:t>
      </w:r>
    </w:p>
    <w:p w14:paraId="2C13C7B3" w14:textId="77777777" w:rsidR="0092247A" w:rsidRDefault="00C96EE1" w:rsidP="00DE4B78">
      <w:pPr>
        <w:pStyle w:val="a3"/>
        <w:ind w:left="567" w:right="284" w:firstLine="0"/>
      </w:pPr>
      <w: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0DE0F4A6" w14:textId="77777777" w:rsidR="0092247A" w:rsidRDefault="00C96EE1" w:rsidP="00DE4B78">
      <w:pPr>
        <w:pStyle w:val="a3"/>
        <w:ind w:left="567" w:right="284" w:firstLine="0"/>
      </w:pPr>
      <w: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w:t>
      </w:r>
      <w:r>
        <w:rPr>
          <w:spacing w:val="-2"/>
        </w:rPr>
        <w:t>человечества;</w:t>
      </w:r>
    </w:p>
    <w:p w14:paraId="0A1636E3" w14:textId="77777777" w:rsidR="0092247A" w:rsidRDefault="00C96EE1" w:rsidP="00DE4B78">
      <w:pPr>
        <w:pStyle w:val="a3"/>
        <w:ind w:left="567" w:right="284" w:firstLine="0"/>
      </w:pPr>
      <w: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w:t>
      </w:r>
      <w:r>
        <w:rPr>
          <w:spacing w:val="-2"/>
        </w:rPr>
        <w:t>математики;</w:t>
      </w:r>
    </w:p>
    <w:p w14:paraId="114446E2" w14:textId="77777777" w:rsidR="0092247A" w:rsidRDefault="00C96EE1" w:rsidP="00DE4B78">
      <w:pPr>
        <w:pStyle w:val="a3"/>
        <w:tabs>
          <w:tab w:val="left" w:pos="2223"/>
          <w:tab w:val="left" w:pos="4579"/>
          <w:tab w:val="left" w:pos="6183"/>
          <w:tab w:val="left" w:pos="7803"/>
          <w:tab w:val="left" w:pos="8628"/>
        </w:tabs>
        <w:ind w:left="567" w:right="284" w:firstLine="0"/>
      </w:pPr>
      <w:r>
        <w:t xml:space="preserve">формирование функциональной математической грамотности: умения распознавать </w:t>
      </w:r>
      <w:r w:rsidR="003C7489">
        <w:rPr>
          <w:spacing w:val="-2"/>
        </w:rPr>
        <w:t xml:space="preserve">проявлении </w:t>
      </w:r>
      <w:r>
        <w:rPr>
          <w:spacing w:val="-2"/>
        </w:rPr>
        <w:t>математических</w:t>
      </w:r>
      <w:r w:rsidR="003C7489">
        <w:t xml:space="preserve"> </w:t>
      </w:r>
      <w:r>
        <w:rPr>
          <w:spacing w:val="-2"/>
        </w:rPr>
        <w:t>понятий,</w:t>
      </w:r>
      <w:r>
        <w:tab/>
      </w:r>
      <w:r>
        <w:rPr>
          <w:spacing w:val="-2"/>
        </w:rPr>
        <w:t>объектов</w:t>
      </w:r>
      <w:r>
        <w:tab/>
      </w:r>
      <w:r>
        <w:rPr>
          <w:spacing w:val="-10"/>
        </w:rPr>
        <w:t>и</w:t>
      </w:r>
      <w:r w:rsidR="003C7489">
        <w:rPr>
          <w:spacing w:val="-10"/>
        </w:rPr>
        <w:t xml:space="preserve"> </w:t>
      </w:r>
      <w:r>
        <w:rPr>
          <w:spacing w:val="-2"/>
        </w:rPr>
        <w:t xml:space="preserve">закономерностей </w:t>
      </w:r>
      <w:r>
        <w:t>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 ориентированных задач, интерпретировать и оценивать полученные результаты.</w:t>
      </w:r>
    </w:p>
    <w:p w14:paraId="03600A39" w14:textId="77777777" w:rsidR="0092247A" w:rsidRDefault="00C96EE1" w:rsidP="000F08BB">
      <w:pPr>
        <w:pStyle w:val="a4"/>
        <w:numPr>
          <w:ilvl w:val="3"/>
          <w:numId w:val="69"/>
        </w:numPr>
        <w:spacing w:before="1"/>
        <w:ind w:left="567" w:right="284" w:firstLine="0"/>
        <w:rPr>
          <w:sz w:val="24"/>
        </w:rPr>
      </w:pPr>
      <w:r>
        <w:rPr>
          <w:sz w:val="24"/>
        </w:rPr>
        <w:t>Основные</w:t>
      </w:r>
      <w:r>
        <w:rPr>
          <w:spacing w:val="44"/>
          <w:sz w:val="24"/>
        </w:rPr>
        <w:t xml:space="preserve">  </w:t>
      </w:r>
      <w:r>
        <w:rPr>
          <w:sz w:val="24"/>
        </w:rPr>
        <w:t>линии</w:t>
      </w:r>
      <w:r>
        <w:rPr>
          <w:spacing w:val="46"/>
          <w:sz w:val="24"/>
        </w:rPr>
        <w:t xml:space="preserve">  </w:t>
      </w:r>
      <w:r>
        <w:rPr>
          <w:sz w:val="24"/>
        </w:rPr>
        <w:t>содержания</w:t>
      </w:r>
      <w:r>
        <w:rPr>
          <w:spacing w:val="44"/>
          <w:sz w:val="24"/>
        </w:rPr>
        <w:t xml:space="preserve">  </w:t>
      </w:r>
      <w:r>
        <w:rPr>
          <w:sz w:val="24"/>
        </w:rPr>
        <w:t>программы</w:t>
      </w:r>
      <w:r>
        <w:rPr>
          <w:spacing w:val="46"/>
          <w:sz w:val="24"/>
        </w:rPr>
        <w:t xml:space="preserve">  </w:t>
      </w:r>
      <w:r>
        <w:rPr>
          <w:sz w:val="24"/>
        </w:rPr>
        <w:t>по</w:t>
      </w:r>
      <w:r>
        <w:rPr>
          <w:spacing w:val="45"/>
          <w:sz w:val="24"/>
        </w:rPr>
        <w:t xml:space="preserve">  </w:t>
      </w:r>
      <w:r>
        <w:rPr>
          <w:sz w:val="24"/>
        </w:rPr>
        <w:t>математике</w:t>
      </w:r>
      <w:r>
        <w:rPr>
          <w:spacing w:val="46"/>
          <w:sz w:val="24"/>
        </w:rPr>
        <w:t xml:space="preserve">  </w:t>
      </w:r>
      <w:r>
        <w:rPr>
          <w:sz w:val="24"/>
        </w:rPr>
        <w:t>в</w:t>
      </w:r>
      <w:r>
        <w:rPr>
          <w:spacing w:val="45"/>
          <w:sz w:val="24"/>
        </w:rPr>
        <w:t xml:space="preserve">  </w:t>
      </w:r>
      <w:r>
        <w:rPr>
          <w:sz w:val="24"/>
        </w:rPr>
        <w:t>5–9</w:t>
      </w:r>
      <w:r>
        <w:rPr>
          <w:spacing w:val="46"/>
          <w:sz w:val="24"/>
        </w:rPr>
        <w:t xml:space="preserve">  </w:t>
      </w:r>
      <w:r>
        <w:rPr>
          <w:spacing w:val="-2"/>
          <w:sz w:val="24"/>
        </w:rPr>
        <w:t>классах:</w:t>
      </w:r>
    </w:p>
    <w:p w14:paraId="1674D013" w14:textId="77777777" w:rsidR="0092247A" w:rsidRDefault="00C96EE1" w:rsidP="00DE4B78">
      <w:pPr>
        <w:pStyle w:val="a3"/>
        <w:tabs>
          <w:tab w:val="left" w:pos="1110"/>
          <w:tab w:val="left" w:pos="2317"/>
          <w:tab w:val="left" w:pos="3059"/>
          <w:tab w:val="left" w:pos="3255"/>
          <w:tab w:val="left" w:pos="3586"/>
          <w:tab w:val="left" w:pos="4603"/>
          <w:tab w:val="left" w:pos="5134"/>
          <w:tab w:val="left" w:pos="6167"/>
          <w:tab w:val="left" w:pos="6483"/>
          <w:tab w:val="left" w:pos="7064"/>
          <w:tab w:val="left" w:pos="7096"/>
          <w:tab w:val="left" w:pos="7971"/>
          <w:tab w:val="left" w:pos="9478"/>
          <w:tab w:val="left" w:pos="9598"/>
        </w:tabs>
        <w:ind w:left="567" w:right="284" w:firstLine="0"/>
      </w:pPr>
      <w:r>
        <w:t>«Числа</w:t>
      </w:r>
      <w:r>
        <w:rPr>
          <w:spacing w:val="65"/>
        </w:rPr>
        <w:t xml:space="preserve">   </w:t>
      </w:r>
      <w:r>
        <w:t>и</w:t>
      </w:r>
      <w:r>
        <w:rPr>
          <w:spacing w:val="64"/>
        </w:rPr>
        <w:t xml:space="preserve">   </w:t>
      </w:r>
      <w:r>
        <w:t>вычисления»,</w:t>
      </w:r>
      <w:r>
        <w:rPr>
          <w:spacing w:val="66"/>
        </w:rPr>
        <w:t xml:space="preserve">   </w:t>
      </w:r>
      <w:r>
        <w:t>«Алгебра»</w:t>
      </w:r>
      <w:r>
        <w:rPr>
          <w:spacing w:val="80"/>
          <w:w w:val="150"/>
        </w:rPr>
        <w:t xml:space="preserve">  </w:t>
      </w:r>
      <w:r>
        <w:t>(«Алгебраические</w:t>
      </w:r>
      <w:r>
        <w:rPr>
          <w:spacing w:val="65"/>
        </w:rPr>
        <w:t xml:space="preserve">   </w:t>
      </w:r>
      <w:r>
        <w:t>выражения»,</w:t>
      </w:r>
      <w:r>
        <w:rPr>
          <w:spacing w:val="66"/>
        </w:rPr>
        <w:t xml:space="preserve">   </w:t>
      </w:r>
      <w:r>
        <w:lastRenderedPageBreak/>
        <w:t xml:space="preserve">«Уравнения </w:t>
      </w:r>
      <w:r>
        <w:rPr>
          <w:spacing w:val="-10"/>
        </w:rPr>
        <w:t>и</w:t>
      </w:r>
      <w:r>
        <w:tab/>
      </w:r>
      <w:r>
        <w:rPr>
          <w:spacing w:val="-2"/>
        </w:rPr>
        <w:t>неравенства»),</w:t>
      </w:r>
      <w:r w:rsidR="003C7489">
        <w:t xml:space="preserve"> </w:t>
      </w:r>
      <w:r>
        <w:rPr>
          <w:spacing w:val="-2"/>
        </w:rPr>
        <w:t>«Функции»,</w:t>
      </w:r>
      <w:r w:rsidR="003C7489">
        <w:tab/>
        <w:t xml:space="preserve"> </w:t>
      </w:r>
      <w:r>
        <w:rPr>
          <w:spacing w:val="-2"/>
        </w:rPr>
        <w:t>«Геометрия»</w:t>
      </w:r>
      <w:r w:rsidR="003C7489">
        <w:t xml:space="preserve"> </w:t>
      </w:r>
      <w:r>
        <w:rPr>
          <w:spacing w:val="-2"/>
        </w:rPr>
        <w:t>(«Геометрические</w:t>
      </w:r>
      <w:r w:rsidR="003C7489">
        <w:t xml:space="preserve"> </w:t>
      </w:r>
      <w:r>
        <w:rPr>
          <w:spacing w:val="-2"/>
        </w:rPr>
        <w:t xml:space="preserve">фигуры </w:t>
      </w:r>
      <w:r>
        <w:t>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w:t>
      </w:r>
      <w:r w:rsidR="003C7489">
        <w:t xml:space="preserve"> </w:t>
      </w:r>
      <w:r>
        <w:t xml:space="preserve"> </w:t>
      </w:r>
      <w:r>
        <w:rPr>
          <w:spacing w:val="-2"/>
        </w:rPr>
        <w:t>независимо</w:t>
      </w:r>
      <w:r w:rsidR="003C7489">
        <w:t xml:space="preserve"> </w:t>
      </w:r>
      <w:r>
        <w:rPr>
          <w:spacing w:val="-4"/>
        </w:rPr>
        <w:t>одна</w:t>
      </w:r>
      <w:r w:rsidR="003C7489">
        <w:t xml:space="preserve"> </w:t>
      </w:r>
      <w:r>
        <w:rPr>
          <w:spacing w:val="-6"/>
        </w:rPr>
        <w:t>от</w:t>
      </w:r>
      <w:r w:rsidR="003C7489">
        <w:rPr>
          <w:spacing w:val="-6"/>
        </w:rPr>
        <w:t xml:space="preserve"> </w:t>
      </w:r>
      <w:r>
        <w:tab/>
      </w:r>
      <w:r>
        <w:rPr>
          <w:spacing w:val="-2"/>
        </w:rPr>
        <w:t>другой,</w:t>
      </w:r>
      <w:r w:rsidR="003C7489">
        <w:t xml:space="preserve"> </w:t>
      </w:r>
      <w:r>
        <w:rPr>
          <w:spacing w:val="-10"/>
        </w:rPr>
        <w:t>а</w:t>
      </w:r>
      <w:r>
        <w:tab/>
      </w:r>
      <w:r>
        <w:tab/>
      </w:r>
      <w:r>
        <w:rPr>
          <w:spacing w:val="-10"/>
        </w:rPr>
        <w:t>в</w:t>
      </w:r>
      <w:r>
        <w:tab/>
      </w:r>
      <w:r>
        <w:rPr>
          <w:spacing w:val="-2"/>
        </w:rPr>
        <w:t>тесном</w:t>
      </w:r>
      <w:r>
        <w:tab/>
      </w:r>
      <w:r>
        <w:rPr>
          <w:spacing w:val="-17"/>
        </w:rPr>
        <w:t xml:space="preserve"> </w:t>
      </w:r>
      <w:r>
        <w:rPr>
          <w:spacing w:val="-6"/>
        </w:rPr>
        <w:t xml:space="preserve">контакте </w:t>
      </w:r>
      <w:r>
        <w:t>и взаимодействии. Кроме этого, их объединяет логическая составляющая, традиционно</w:t>
      </w:r>
      <w:r>
        <w:rPr>
          <w:spacing w:val="40"/>
        </w:rPr>
        <w:t xml:space="preserve"> </w:t>
      </w:r>
      <w:r>
        <w:t>присущая</w:t>
      </w:r>
      <w:r w:rsidR="003C7489">
        <w:rPr>
          <w:spacing w:val="80"/>
        </w:rPr>
        <w:t xml:space="preserve"> </w:t>
      </w:r>
      <w:r>
        <w:rPr>
          <w:spacing w:val="80"/>
        </w:rPr>
        <w:t xml:space="preserve"> </w:t>
      </w:r>
      <w:r>
        <w:t>математике</w:t>
      </w:r>
      <w:r>
        <w:rPr>
          <w:spacing w:val="80"/>
        </w:rPr>
        <w:t xml:space="preserve">  </w:t>
      </w:r>
      <w:r>
        <w:t>и</w:t>
      </w:r>
      <w:r>
        <w:rPr>
          <w:spacing w:val="80"/>
        </w:rPr>
        <w:t xml:space="preserve">  </w:t>
      </w:r>
      <w:r>
        <w:t>пронизывающая</w:t>
      </w:r>
      <w:r>
        <w:rPr>
          <w:spacing w:val="80"/>
        </w:rPr>
        <w:t xml:space="preserve">   </w:t>
      </w:r>
      <w:r>
        <w:t>все</w:t>
      </w:r>
      <w:r>
        <w:rPr>
          <w:spacing w:val="80"/>
        </w:rPr>
        <w:t xml:space="preserve">    </w:t>
      </w:r>
      <w:r>
        <w:t>математические</w:t>
      </w:r>
      <w:r>
        <w:rPr>
          <w:spacing w:val="80"/>
        </w:rPr>
        <w:t xml:space="preserve">    </w:t>
      </w:r>
      <w:r>
        <w:t>курсы и содержательные линии. Сформулированное в ФГОС ООО требование «уметь оперировать понятиями: определение, аксиома, теорема, доказательство, умение распознавать</w:t>
      </w:r>
      <w:r w:rsidR="003C7489">
        <w:t xml:space="preserve"> </w:t>
      </w:r>
      <w:r>
        <w:t xml:space="preserve"> истинные </w:t>
      </w:r>
      <w:r w:rsidR="003C7489">
        <w:t xml:space="preserve"> </w:t>
      </w:r>
      <w:r>
        <w:t xml:space="preserve">и </w:t>
      </w:r>
      <w:r w:rsidR="003C7489">
        <w:t xml:space="preserve"> </w:t>
      </w:r>
      <w:r>
        <w:rPr>
          <w:spacing w:val="-2"/>
        </w:rPr>
        <w:t>ложные</w:t>
      </w:r>
      <w:r w:rsidR="003C7489">
        <w:t xml:space="preserve">  </w:t>
      </w:r>
      <w:r>
        <w:rPr>
          <w:spacing w:val="-2"/>
        </w:rPr>
        <w:t>высказывания,</w:t>
      </w:r>
      <w:r w:rsidR="003C7489">
        <w:tab/>
      </w:r>
      <w:r w:rsidR="003C7489">
        <w:tab/>
      </w:r>
      <w:r>
        <w:rPr>
          <w:spacing w:val="-2"/>
        </w:rPr>
        <w:t>приводить</w:t>
      </w:r>
      <w:r w:rsidR="003C7489">
        <w:t xml:space="preserve"> </w:t>
      </w:r>
      <w:r>
        <w:rPr>
          <w:spacing w:val="-2"/>
        </w:rPr>
        <w:t xml:space="preserve">примеры </w:t>
      </w:r>
      <w:r>
        <w:t>и</w:t>
      </w:r>
      <w:r>
        <w:rPr>
          <w:spacing w:val="73"/>
          <w:w w:val="150"/>
        </w:rPr>
        <w:t xml:space="preserve">  </w:t>
      </w:r>
      <w:r>
        <w:t>контрпримеры,</w:t>
      </w:r>
      <w:r>
        <w:rPr>
          <w:spacing w:val="80"/>
        </w:rPr>
        <w:t xml:space="preserve">  </w:t>
      </w:r>
      <w:r>
        <w:t>строить</w:t>
      </w:r>
      <w:r>
        <w:rPr>
          <w:spacing w:val="80"/>
        </w:rPr>
        <w:t xml:space="preserve">  </w:t>
      </w:r>
      <w:r>
        <w:t>высказывания</w:t>
      </w:r>
      <w:r>
        <w:rPr>
          <w:spacing w:val="73"/>
          <w:w w:val="150"/>
        </w:rPr>
        <w:t xml:space="preserve">  </w:t>
      </w:r>
      <w:r>
        <w:t>и</w:t>
      </w:r>
      <w:r>
        <w:rPr>
          <w:spacing w:val="80"/>
        </w:rPr>
        <w:t xml:space="preserve">  </w:t>
      </w:r>
      <w:r>
        <w:t>отрицания</w:t>
      </w:r>
      <w:r>
        <w:rPr>
          <w:spacing w:val="80"/>
        </w:rPr>
        <w:t xml:space="preserve">  </w:t>
      </w:r>
      <w:r>
        <w:t>высказываний»</w:t>
      </w:r>
      <w:r>
        <w:rPr>
          <w:spacing w:val="80"/>
        </w:rPr>
        <w:t xml:space="preserve">  </w:t>
      </w:r>
      <w:r>
        <w:t>относится ко всем курсам, а формирование логических умений распределяется по всем годам обучения на уровне основного общего образования.</w:t>
      </w:r>
    </w:p>
    <w:p w14:paraId="1A5F388E" w14:textId="77777777" w:rsidR="0092247A" w:rsidRDefault="00C96EE1" w:rsidP="003C7489">
      <w:pPr>
        <w:pStyle w:val="a3"/>
        <w:spacing w:before="1"/>
        <w:ind w:left="567" w:right="284" w:firstLine="0"/>
      </w:pPr>
      <w:r>
        <w:t>Содержание образования, соответствующее предметным результатам освоения</w:t>
      </w:r>
      <w:r>
        <w:rPr>
          <w:spacing w:val="40"/>
        </w:rPr>
        <w:t xml:space="preserve"> </w:t>
      </w:r>
      <w:r>
        <w:t>программы</w:t>
      </w:r>
      <w:r>
        <w:rPr>
          <w:spacing w:val="-1"/>
        </w:rPr>
        <w:t xml:space="preserve"> </w:t>
      </w:r>
      <w:r>
        <w:t>по математике, распределённым</w:t>
      </w:r>
      <w:r>
        <w:rPr>
          <w:spacing w:val="-1"/>
        </w:rPr>
        <w:t xml:space="preserve"> </w:t>
      </w:r>
      <w:r>
        <w:t>по годам</w:t>
      </w:r>
      <w:r>
        <w:rPr>
          <w:spacing w:val="-1"/>
        </w:rPr>
        <w:t xml:space="preserve"> </w:t>
      </w:r>
      <w:r>
        <w:t>обучения, структурировано таким</w:t>
      </w:r>
      <w:r>
        <w:rPr>
          <w:spacing w:val="-1"/>
        </w:rPr>
        <w:t xml:space="preserve"> </w:t>
      </w:r>
      <w:r>
        <w:t>образом, чтобы ко всем основным, принципиальным вопросам обучающиеся обращались неоднократно, чтобы</w:t>
      </w:r>
      <w:r>
        <w:rPr>
          <w:spacing w:val="40"/>
        </w:rPr>
        <w:t xml:space="preserve"> </w:t>
      </w:r>
      <w:r>
        <w:t>овладение</w:t>
      </w:r>
      <w:r>
        <w:rPr>
          <w:spacing w:val="40"/>
        </w:rPr>
        <w:t xml:space="preserve"> </w:t>
      </w:r>
      <w:r>
        <w:t>математическими</w:t>
      </w:r>
      <w:r>
        <w:rPr>
          <w:spacing w:val="40"/>
        </w:rPr>
        <w:t xml:space="preserve"> </w:t>
      </w:r>
      <w:r>
        <w:t>понятиями</w:t>
      </w:r>
      <w:r>
        <w:rPr>
          <w:spacing w:val="40"/>
        </w:rPr>
        <w:t xml:space="preserve"> </w:t>
      </w:r>
      <w:r>
        <w:t>и</w:t>
      </w:r>
      <w:r>
        <w:rPr>
          <w:spacing w:val="40"/>
        </w:rPr>
        <w:t xml:space="preserve"> </w:t>
      </w:r>
      <w:r>
        <w:t>навыками</w:t>
      </w:r>
      <w:r>
        <w:rPr>
          <w:spacing w:val="40"/>
        </w:rPr>
        <w:t xml:space="preserve"> </w:t>
      </w:r>
      <w:r>
        <w:t>осуществлялось</w:t>
      </w:r>
      <w:r>
        <w:rPr>
          <w:spacing w:val="40"/>
        </w:rPr>
        <w:t xml:space="preserve"> </w:t>
      </w:r>
      <w:r>
        <w:t>последовательно</w:t>
      </w:r>
      <w:r w:rsidR="003C7489">
        <w:t xml:space="preserve"> </w:t>
      </w:r>
      <w:r>
        <w:t>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52095648" w14:textId="77777777" w:rsidR="0092247A" w:rsidRDefault="00C96EE1" w:rsidP="000F08BB">
      <w:pPr>
        <w:pStyle w:val="a4"/>
        <w:numPr>
          <w:ilvl w:val="3"/>
          <w:numId w:val="69"/>
        </w:numPr>
        <w:tabs>
          <w:tab w:val="left" w:pos="1418"/>
          <w:tab w:val="left" w:pos="2113"/>
          <w:tab w:val="left" w:pos="2413"/>
          <w:tab w:val="left" w:pos="2876"/>
          <w:tab w:val="left" w:pos="3605"/>
          <w:tab w:val="left" w:pos="4221"/>
          <w:tab w:val="left" w:pos="5404"/>
          <w:tab w:val="left" w:pos="6306"/>
          <w:tab w:val="left" w:pos="7071"/>
          <w:tab w:val="left" w:pos="7671"/>
          <w:tab w:val="left" w:pos="9093"/>
          <w:tab w:val="left" w:pos="9624"/>
        </w:tabs>
        <w:spacing w:before="1"/>
        <w:ind w:left="567" w:right="284" w:firstLine="0"/>
        <w:rPr>
          <w:sz w:val="24"/>
        </w:rPr>
      </w:pPr>
      <w:r>
        <w:rPr>
          <w:sz w:val="24"/>
        </w:rPr>
        <w:t xml:space="preserve">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w:t>
      </w:r>
      <w:r w:rsidR="003C7489">
        <w:rPr>
          <w:sz w:val="24"/>
        </w:rPr>
        <w:t xml:space="preserve"> </w:t>
      </w:r>
      <w:r>
        <w:rPr>
          <w:spacing w:val="-2"/>
          <w:sz w:val="24"/>
        </w:rPr>
        <w:t>изучается</w:t>
      </w:r>
      <w:r w:rsidR="003C7489">
        <w:rPr>
          <w:spacing w:val="-2"/>
          <w:sz w:val="24"/>
        </w:rPr>
        <w:t xml:space="preserve"> </w:t>
      </w:r>
      <w:r w:rsidR="003C7489">
        <w:rPr>
          <w:sz w:val="24"/>
        </w:rPr>
        <w:t xml:space="preserve"> </w:t>
      </w:r>
      <w:r>
        <w:rPr>
          <w:spacing w:val="-10"/>
          <w:sz w:val="24"/>
        </w:rPr>
        <w:t>в</w:t>
      </w:r>
      <w:r w:rsidR="003C7489">
        <w:rPr>
          <w:sz w:val="24"/>
        </w:rPr>
        <w:t xml:space="preserve"> </w:t>
      </w:r>
      <w:r>
        <w:rPr>
          <w:spacing w:val="-2"/>
          <w:sz w:val="24"/>
        </w:rPr>
        <w:t>рамках</w:t>
      </w:r>
      <w:r w:rsidR="003C7489">
        <w:rPr>
          <w:sz w:val="24"/>
        </w:rPr>
        <w:t xml:space="preserve"> </w:t>
      </w:r>
      <w:r>
        <w:rPr>
          <w:spacing w:val="-2"/>
          <w:sz w:val="24"/>
        </w:rPr>
        <w:t>следующих</w:t>
      </w:r>
      <w:r>
        <w:rPr>
          <w:sz w:val="24"/>
        </w:rPr>
        <w:tab/>
      </w:r>
      <w:r>
        <w:rPr>
          <w:spacing w:val="-2"/>
          <w:sz w:val="24"/>
        </w:rPr>
        <w:t>учебных</w:t>
      </w:r>
      <w:r>
        <w:rPr>
          <w:sz w:val="24"/>
        </w:rPr>
        <w:tab/>
      </w:r>
      <w:r>
        <w:rPr>
          <w:sz w:val="24"/>
        </w:rPr>
        <w:tab/>
      </w:r>
      <w:r>
        <w:rPr>
          <w:spacing w:val="-2"/>
          <w:sz w:val="24"/>
        </w:rPr>
        <w:t xml:space="preserve">курсов: </w:t>
      </w:r>
      <w:r>
        <w:rPr>
          <w:sz w:val="24"/>
        </w:rPr>
        <w:t xml:space="preserve">в 5–6 классах – курса «Математика», в 7–9 классах – курсов «Алгебра» (включая элементы </w:t>
      </w:r>
      <w:r>
        <w:rPr>
          <w:spacing w:val="-2"/>
          <w:sz w:val="24"/>
        </w:rPr>
        <w:t>статистики</w:t>
      </w:r>
      <w:r w:rsidR="003C7489">
        <w:rPr>
          <w:sz w:val="24"/>
        </w:rPr>
        <w:t xml:space="preserve"> </w:t>
      </w:r>
      <w:r>
        <w:rPr>
          <w:spacing w:val="-10"/>
          <w:sz w:val="24"/>
        </w:rPr>
        <w:t>и</w:t>
      </w:r>
      <w:r w:rsidR="003C7489">
        <w:rPr>
          <w:sz w:val="24"/>
        </w:rPr>
        <w:t xml:space="preserve"> </w:t>
      </w:r>
      <w:r>
        <w:rPr>
          <w:spacing w:val="-2"/>
          <w:sz w:val="24"/>
        </w:rPr>
        <w:t>теории</w:t>
      </w:r>
      <w:r w:rsidR="003C7489">
        <w:rPr>
          <w:sz w:val="24"/>
        </w:rPr>
        <w:t xml:space="preserve"> </w:t>
      </w:r>
      <w:r>
        <w:rPr>
          <w:spacing w:val="-2"/>
          <w:sz w:val="24"/>
        </w:rPr>
        <w:t>вероятностей)</w:t>
      </w:r>
      <w:r>
        <w:rPr>
          <w:sz w:val="24"/>
        </w:rPr>
        <w:tab/>
      </w:r>
      <w:r>
        <w:rPr>
          <w:spacing w:val="-10"/>
          <w:sz w:val="24"/>
        </w:rPr>
        <w:t>и</w:t>
      </w:r>
      <w:r w:rsidR="003C7489">
        <w:rPr>
          <w:sz w:val="24"/>
        </w:rPr>
        <w:t xml:space="preserve"> </w:t>
      </w:r>
      <w:r>
        <w:rPr>
          <w:spacing w:val="-2"/>
          <w:sz w:val="24"/>
        </w:rPr>
        <w:t>«Геометрия».</w:t>
      </w:r>
      <w:r w:rsidR="003C7489">
        <w:rPr>
          <w:sz w:val="24"/>
        </w:rPr>
        <w:t xml:space="preserve"> </w:t>
      </w:r>
      <w:r>
        <w:rPr>
          <w:spacing w:val="-2"/>
          <w:sz w:val="24"/>
        </w:rPr>
        <w:t xml:space="preserve">Программой </w:t>
      </w:r>
      <w:r>
        <w:rPr>
          <w:sz w:val="24"/>
        </w:rPr>
        <w:t>по</w:t>
      </w:r>
      <w:r>
        <w:rPr>
          <w:spacing w:val="80"/>
          <w:w w:val="150"/>
          <w:sz w:val="24"/>
        </w:rPr>
        <w:t xml:space="preserve"> </w:t>
      </w:r>
      <w:r>
        <w:rPr>
          <w:sz w:val="24"/>
        </w:rPr>
        <w:t>математике</w:t>
      </w:r>
      <w:r>
        <w:rPr>
          <w:spacing w:val="80"/>
          <w:w w:val="150"/>
          <w:sz w:val="24"/>
        </w:rPr>
        <w:t xml:space="preserve">   </w:t>
      </w:r>
      <w:r>
        <w:rPr>
          <w:sz w:val="24"/>
        </w:rPr>
        <w:t>вводится</w:t>
      </w:r>
      <w:r>
        <w:rPr>
          <w:spacing w:val="80"/>
          <w:w w:val="150"/>
          <w:sz w:val="24"/>
        </w:rPr>
        <w:t xml:space="preserve">   </w:t>
      </w:r>
      <w:r>
        <w:rPr>
          <w:sz w:val="24"/>
        </w:rPr>
        <w:t>самостоятельный</w:t>
      </w:r>
      <w:r>
        <w:rPr>
          <w:spacing w:val="80"/>
          <w:w w:val="150"/>
          <w:sz w:val="24"/>
        </w:rPr>
        <w:t xml:space="preserve">   </w:t>
      </w:r>
      <w:r>
        <w:rPr>
          <w:sz w:val="24"/>
        </w:rPr>
        <w:t>учебный</w:t>
      </w:r>
      <w:r>
        <w:rPr>
          <w:spacing w:val="80"/>
          <w:w w:val="150"/>
          <w:sz w:val="24"/>
        </w:rPr>
        <w:t xml:space="preserve">   </w:t>
      </w:r>
      <w:r>
        <w:rPr>
          <w:sz w:val="24"/>
        </w:rPr>
        <w:t>курс</w:t>
      </w:r>
      <w:r>
        <w:rPr>
          <w:spacing w:val="80"/>
          <w:w w:val="150"/>
          <w:sz w:val="24"/>
        </w:rPr>
        <w:t xml:space="preserve">   </w:t>
      </w:r>
      <w:r>
        <w:rPr>
          <w:sz w:val="24"/>
        </w:rPr>
        <w:t>«Вероятность и статистика».</w:t>
      </w:r>
    </w:p>
    <w:p w14:paraId="4B3FF8EC" w14:textId="77777777" w:rsidR="0092247A" w:rsidRPr="003C7489" w:rsidRDefault="00C96EE1" w:rsidP="000F08BB">
      <w:pPr>
        <w:pStyle w:val="a4"/>
        <w:numPr>
          <w:ilvl w:val="3"/>
          <w:numId w:val="69"/>
        </w:numPr>
        <w:tabs>
          <w:tab w:val="left" w:pos="1418"/>
        </w:tabs>
        <w:ind w:left="567" w:right="284" w:firstLine="0"/>
        <w:rPr>
          <w:sz w:val="24"/>
        </w:rPr>
      </w:pPr>
      <w:r w:rsidRPr="003C7489">
        <w:rPr>
          <w:sz w:val="24"/>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w:t>
      </w:r>
      <w:r w:rsidRPr="003C7489">
        <w:rPr>
          <w:spacing w:val="80"/>
          <w:w w:val="150"/>
          <w:sz w:val="24"/>
        </w:rPr>
        <w:t xml:space="preserve"> </w:t>
      </w:r>
      <w:r w:rsidRPr="003C7489">
        <w:rPr>
          <w:sz w:val="24"/>
        </w:rPr>
        <w:t>–</w:t>
      </w:r>
      <w:r w:rsidRPr="003C7489">
        <w:rPr>
          <w:spacing w:val="80"/>
          <w:w w:val="150"/>
          <w:sz w:val="24"/>
        </w:rPr>
        <w:t xml:space="preserve"> </w:t>
      </w:r>
      <w:r w:rsidRPr="003C7489">
        <w:rPr>
          <w:sz w:val="24"/>
        </w:rPr>
        <w:t>204</w:t>
      </w:r>
      <w:r w:rsidRPr="003C7489">
        <w:rPr>
          <w:spacing w:val="80"/>
          <w:w w:val="150"/>
          <w:sz w:val="24"/>
        </w:rPr>
        <w:t xml:space="preserve"> </w:t>
      </w:r>
      <w:r w:rsidRPr="003C7489">
        <w:rPr>
          <w:sz w:val="24"/>
        </w:rPr>
        <w:t>часа</w:t>
      </w:r>
      <w:r w:rsidRPr="003C7489">
        <w:rPr>
          <w:spacing w:val="80"/>
          <w:w w:val="150"/>
          <w:sz w:val="24"/>
        </w:rPr>
        <w:t xml:space="preserve"> </w:t>
      </w:r>
      <w:r w:rsidRPr="003C7489">
        <w:rPr>
          <w:sz w:val="24"/>
        </w:rPr>
        <w:t>(6</w:t>
      </w:r>
      <w:r w:rsidRPr="003C7489">
        <w:rPr>
          <w:spacing w:val="80"/>
          <w:w w:val="150"/>
          <w:sz w:val="24"/>
        </w:rPr>
        <w:t xml:space="preserve"> </w:t>
      </w:r>
      <w:r w:rsidRPr="003C7489">
        <w:rPr>
          <w:sz w:val="24"/>
        </w:rPr>
        <w:t>часов</w:t>
      </w:r>
      <w:r w:rsidRPr="003C7489">
        <w:rPr>
          <w:spacing w:val="80"/>
          <w:w w:val="150"/>
          <w:sz w:val="24"/>
        </w:rPr>
        <w:t xml:space="preserve"> </w:t>
      </w:r>
      <w:r w:rsidRPr="003C7489">
        <w:rPr>
          <w:sz w:val="24"/>
        </w:rPr>
        <w:t>в</w:t>
      </w:r>
      <w:r w:rsidRPr="003C7489">
        <w:rPr>
          <w:spacing w:val="80"/>
          <w:w w:val="150"/>
          <w:sz w:val="24"/>
        </w:rPr>
        <w:t xml:space="preserve"> </w:t>
      </w:r>
      <w:r w:rsidRPr="003C7489">
        <w:rPr>
          <w:sz w:val="24"/>
        </w:rPr>
        <w:t>неделю),</w:t>
      </w:r>
      <w:r w:rsidRPr="003C7489">
        <w:rPr>
          <w:spacing w:val="80"/>
          <w:w w:val="150"/>
          <w:sz w:val="24"/>
        </w:rPr>
        <w:t xml:space="preserve">  </w:t>
      </w:r>
      <w:r w:rsidRPr="003C7489">
        <w:rPr>
          <w:sz w:val="24"/>
        </w:rPr>
        <w:t>в</w:t>
      </w:r>
      <w:r w:rsidRPr="003C7489">
        <w:rPr>
          <w:spacing w:val="80"/>
          <w:w w:val="150"/>
          <w:sz w:val="24"/>
        </w:rPr>
        <w:t xml:space="preserve">   </w:t>
      </w:r>
      <w:r w:rsidRPr="003C7489">
        <w:rPr>
          <w:sz w:val="24"/>
        </w:rPr>
        <w:t>9</w:t>
      </w:r>
      <w:r w:rsidRPr="003C7489">
        <w:rPr>
          <w:spacing w:val="80"/>
          <w:w w:val="150"/>
          <w:sz w:val="24"/>
        </w:rPr>
        <w:t xml:space="preserve">   </w:t>
      </w:r>
      <w:r w:rsidRPr="003C7489">
        <w:rPr>
          <w:sz w:val="24"/>
        </w:rPr>
        <w:t>классе</w:t>
      </w:r>
      <w:r w:rsidRPr="003C7489">
        <w:rPr>
          <w:spacing w:val="80"/>
          <w:w w:val="150"/>
          <w:sz w:val="24"/>
        </w:rPr>
        <w:t xml:space="preserve">   </w:t>
      </w:r>
      <w:r w:rsidRPr="003C7489">
        <w:rPr>
          <w:sz w:val="24"/>
        </w:rPr>
        <w:t>– 204 часа (6 часов в неделю).</w:t>
      </w:r>
    </w:p>
    <w:p w14:paraId="703D5DBB" w14:textId="77777777" w:rsidR="0092247A" w:rsidRDefault="00C96EE1" w:rsidP="000F08BB">
      <w:pPr>
        <w:pStyle w:val="a4"/>
        <w:numPr>
          <w:ilvl w:val="3"/>
          <w:numId w:val="69"/>
        </w:numPr>
        <w:tabs>
          <w:tab w:val="left" w:pos="1418"/>
        </w:tabs>
        <w:ind w:left="567" w:right="284" w:firstLine="0"/>
        <w:rPr>
          <w:sz w:val="24"/>
        </w:rPr>
      </w:pPr>
      <w:r>
        <w:rPr>
          <w:sz w:val="24"/>
        </w:rPr>
        <w:t>Автор рабочей программы вправе увеличить или уменьшить предложенное</w:t>
      </w:r>
      <w:r>
        <w:rPr>
          <w:spacing w:val="40"/>
          <w:sz w:val="24"/>
        </w:rPr>
        <w:t xml:space="preserve"> </w:t>
      </w:r>
      <w:r>
        <w:rPr>
          <w:sz w:val="24"/>
        </w:rPr>
        <w:t>число учебных часов на тему, чтобы углубиться в тематику, более заинтересовавшую обучающихся,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w:t>
      </w:r>
      <w:r>
        <w:rPr>
          <w:spacing w:val="40"/>
          <w:sz w:val="24"/>
        </w:rPr>
        <w:t xml:space="preserve"> </w:t>
      </w:r>
      <w:r>
        <w:rPr>
          <w:sz w:val="24"/>
        </w:rPr>
        <w:t>и их тип (самостоятельные и контрольные работы, тесты) остаются на усмотрение учителя.</w:t>
      </w:r>
      <w:r>
        <w:rPr>
          <w:spacing w:val="40"/>
          <w:sz w:val="24"/>
        </w:rPr>
        <w:t xml:space="preserve"> </w:t>
      </w:r>
      <w:r>
        <w:rPr>
          <w:sz w:val="24"/>
        </w:rPr>
        <w:t>Также учитель вправе увеличить или уменьшить число учебных часов, отведённых в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7D41D3A1" w14:textId="77777777" w:rsidR="0092247A" w:rsidRPr="00BB066F" w:rsidRDefault="00C96EE1" w:rsidP="000F08BB">
      <w:pPr>
        <w:pStyle w:val="a4"/>
        <w:numPr>
          <w:ilvl w:val="3"/>
          <w:numId w:val="69"/>
        </w:numPr>
        <w:tabs>
          <w:tab w:val="left" w:pos="1418"/>
          <w:tab w:val="left" w:pos="2968"/>
          <w:tab w:val="left" w:pos="5959"/>
          <w:tab w:val="left" w:pos="8671"/>
        </w:tabs>
        <w:spacing w:before="1"/>
        <w:ind w:left="567" w:right="284" w:firstLine="0"/>
        <w:rPr>
          <w:sz w:val="24"/>
        </w:rPr>
      </w:pPr>
      <w:r w:rsidRPr="00BB066F">
        <w:rPr>
          <w:sz w:val="24"/>
        </w:rPr>
        <w:t xml:space="preserve">Изучение математики на уровне основного общего образования направлено на </w:t>
      </w:r>
      <w:r w:rsidRPr="00BB066F">
        <w:rPr>
          <w:spacing w:val="-2"/>
          <w:sz w:val="24"/>
        </w:rPr>
        <w:t>достижение</w:t>
      </w:r>
      <w:r w:rsidR="003C7489">
        <w:rPr>
          <w:sz w:val="24"/>
        </w:rPr>
        <w:t xml:space="preserve"> </w:t>
      </w:r>
      <w:r w:rsidRPr="00BB066F">
        <w:rPr>
          <w:spacing w:val="-2"/>
          <w:sz w:val="24"/>
        </w:rPr>
        <w:t>обучающимися</w:t>
      </w:r>
      <w:r w:rsidR="003C7489">
        <w:rPr>
          <w:sz w:val="24"/>
        </w:rPr>
        <w:t xml:space="preserve"> </w:t>
      </w:r>
      <w:r w:rsidRPr="00BB066F">
        <w:rPr>
          <w:spacing w:val="-2"/>
          <w:sz w:val="24"/>
        </w:rPr>
        <w:t>личностных,</w:t>
      </w:r>
      <w:r w:rsidR="003C7489">
        <w:rPr>
          <w:sz w:val="24"/>
        </w:rPr>
        <w:t xml:space="preserve"> </w:t>
      </w:r>
      <w:r w:rsidRPr="00BB066F">
        <w:rPr>
          <w:spacing w:val="-2"/>
          <w:sz w:val="24"/>
        </w:rPr>
        <w:t xml:space="preserve">метапредметных </w:t>
      </w:r>
      <w:r w:rsidRPr="00BB066F">
        <w:rPr>
          <w:sz w:val="24"/>
        </w:rPr>
        <w:t>и предметных образовательных результатов освоения учебного предмета.</w:t>
      </w:r>
    </w:p>
    <w:p w14:paraId="6160BBB3" w14:textId="77777777" w:rsidR="0092247A" w:rsidRDefault="00C96EE1" w:rsidP="000F08BB">
      <w:pPr>
        <w:pStyle w:val="a4"/>
        <w:numPr>
          <w:ilvl w:val="3"/>
          <w:numId w:val="69"/>
        </w:numPr>
        <w:tabs>
          <w:tab w:val="left" w:pos="1418"/>
        </w:tabs>
        <w:ind w:left="567" w:right="284" w:firstLine="0"/>
        <w:rPr>
          <w:sz w:val="24"/>
        </w:rPr>
      </w:pPr>
      <w:r>
        <w:rPr>
          <w:sz w:val="24"/>
        </w:rPr>
        <w:t>Личностные</w:t>
      </w:r>
      <w:r>
        <w:rPr>
          <w:spacing w:val="-7"/>
          <w:sz w:val="24"/>
        </w:rPr>
        <w:t xml:space="preserve"> </w:t>
      </w:r>
      <w:r>
        <w:rPr>
          <w:sz w:val="24"/>
        </w:rPr>
        <w:t>результаты</w:t>
      </w:r>
      <w:r>
        <w:rPr>
          <w:spacing w:val="-2"/>
          <w:sz w:val="24"/>
        </w:rPr>
        <w:t xml:space="preserve"> </w:t>
      </w:r>
      <w:r>
        <w:rPr>
          <w:sz w:val="24"/>
        </w:rPr>
        <w:t>освоения</w:t>
      </w:r>
      <w:r>
        <w:rPr>
          <w:spacing w:val="-2"/>
          <w:sz w:val="24"/>
        </w:rPr>
        <w:t xml:space="preserve"> </w:t>
      </w:r>
      <w:r>
        <w:rPr>
          <w:sz w:val="24"/>
        </w:rPr>
        <w:t>программы</w:t>
      </w:r>
      <w:r>
        <w:rPr>
          <w:spacing w:val="-3"/>
          <w:sz w:val="24"/>
        </w:rPr>
        <w:t xml:space="preserve"> </w:t>
      </w:r>
      <w:r>
        <w:rPr>
          <w:sz w:val="24"/>
        </w:rPr>
        <w:t>по</w:t>
      </w:r>
      <w:r>
        <w:rPr>
          <w:spacing w:val="-2"/>
          <w:sz w:val="24"/>
        </w:rPr>
        <w:t xml:space="preserve"> </w:t>
      </w:r>
      <w:r>
        <w:rPr>
          <w:sz w:val="24"/>
        </w:rPr>
        <w:t>математике</w:t>
      </w:r>
      <w:r>
        <w:rPr>
          <w:spacing w:val="-3"/>
          <w:sz w:val="24"/>
        </w:rPr>
        <w:t xml:space="preserve"> </w:t>
      </w:r>
      <w:r>
        <w:rPr>
          <w:spacing w:val="-2"/>
          <w:sz w:val="24"/>
        </w:rPr>
        <w:t>характеризуются:</w:t>
      </w:r>
    </w:p>
    <w:p w14:paraId="570DB7BD" w14:textId="77777777" w:rsidR="0092247A" w:rsidRDefault="00C96EE1" w:rsidP="000F08BB">
      <w:pPr>
        <w:pStyle w:val="a4"/>
        <w:numPr>
          <w:ilvl w:val="0"/>
          <w:numId w:val="43"/>
        </w:numPr>
        <w:tabs>
          <w:tab w:val="left" w:pos="993"/>
        </w:tabs>
        <w:ind w:left="567" w:right="284" w:firstLine="0"/>
        <w:rPr>
          <w:sz w:val="24"/>
        </w:rPr>
      </w:pPr>
      <w:r>
        <w:rPr>
          <w:sz w:val="24"/>
        </w:rPr>
        <w:t>патриотическое</w:t>
      </w:r>
      <w:r>
        <w:rPr>
          <w:spacing w:val="-7"/>
          <w:sz w:val="24"/>
        </w:rPr>
        <w:t xml:space="preserve"> </w:t>
      </w:r>
      <w:r>
        <w:rPr>
          <w:spacing w:val="-2"/>
          <w:sz w:val="24"/>
        </w:rPr>
        <w:t>воспитание:</w:t>
      </w:r>
    </w:p>
    <w:p w14:paraId="444EB536" w14:textId="77777777" w:rsidR="0092247A" w:rsidRDefault="00C96EE1" w:rsidP="00DE4B78">
      <w:pPr>
        <w:pStyle w:val="a3"/>
        <w:tabs>
          <w:tab w:val="left" w:pos="2976"/>
          <w:tab w:val="left" w:pos="4483"/>
          <w:tab w:val="left" w:pos="6771"/>
          <w:tab w:val="left" w:pos="7935"/>
          <w:tab w:val="left" w:pos="9693"/>
        </w:tabs>
        <w:ind w:left="567" w:right="284" w:firstLine="0"/>
      </w:pPr>
      <w: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w:t>
      </w:r>
      <w:r>
        <w:rPr>
          <w:spacing w:val="-2"/>
        </w:rPr>
        <w:t>использованию</w:t>
      </w:r>
      <w:r w:rsidR="003C7489">
        <w:t xml:space="preserve"> </w:t>
      </w:r>
      <w:r>
        <w:rPr>
          <w:spacing w:val="-4"/>
        </w:rPr>
        <w:t>этих</w:t>
      </w:r>
      <w:r w:rsidR="003C7489">
        <w:t xml:space="preserve"> </w:t>
      </w:r>
      <w:r>
        <w:rPr>
          <w:spacing w:val="-2"/>
        </w:rPr>
        <w:t>достижений</w:t>
      </w:r>
      <w:r w:rsidR="003C7489">
        <w:t xml:space="preserve"> </w:t>
      </w:r>
      <w:r>
        <w:rPr>
          <w:spacing w:val="-10"/>
        </w:rPr>
        <w:t>в</w:t>
      </w:r>
      <w:r w:rsidR="003C7489">
        <w:t xml:space="preserve"> </w:t>
      </w:r>
      <w:r>
        <w:rPr>
          <w:spacing w:val="-2"/>
        </w:rPr>
        <w:t>других</w:t>
      </w:r>
      <w:r w:rsidR="003C7489">
        <w:t xml:space="preserve"> </w:t>
      </w:r>
      <w:r>
        <w:rPr>
          <w:spacing w:val="-2"/>
        </w:rPr>
        <w:t xml:space="preserve">науках </w:t>
      </w:r>
      <w:r>
        <w:t>и прикладных сферах;</w:t>
      </w:r>
    </w:p>
    <w:p w14:paraId="1A8AB382" w14:textId="77777777" w:rsidR="0092247A" w:rsidRDefault="00C96EE1" w:rsidP="000F08BB">
      <w:pPr>
        <w:pStyle w:val="a4"/>
        <w:numPr>
          <w:ilvl w:val="0"/>
          <w:numId w:val="43"/>
        </w:numPr>
        <w:tabs>
          <w:tab w:val="left" w:pos="993"/>
        </w:tabs>
        <w:ind w:left="567" w:right="284" w:firstLine="0"/>
        <w:rPr>
          <w:sz w:val="24"/>
        </w:rPr>
      </w:pPr>
      <w:r>
        <w:rPr>
          <w:sz w:val="24"/>
        </w:rPr>
        <w:t>гражданское</w:t>
      </w:r>
      <w:r>
        <w:rPr>
          <w:spacing w:val="-4"/>
          <w:sz w:val="24"/>
        </w:rPr>
        <w:t xml:space="preserve"> </w:t>
      </w:r>
      <w:r>
        <w:rPr>
          <w:sz w:val="24"/>
        </w:rPr>
        <w:t>и</w:t>
      </w:r>
      <w:r>
        <w:rPr>
          <w:spacing w:val="-2"/>
          <w:sz w:val="24"/>
        </w:rPr>
        <w:t xml:space="preserve"> </w:t>
      </w:r>
      <w:r>
        <w:rPr>
          <w:sz w:val="24"/>
        </w:rPr>
        <w:t>духовно-нравственное</w:t>
      </w:r>
      <w:r>
        <w:rPr>
          <w:spacing w:val="-3"/>
          <w:sz w:val="24"/>
        </w:rPr>
        <w:t xml:space="preserve"> </w:t>
      </w:r>
      <w:r>
        <w:rPr>
          <w:spacing w:val="-2"/>
          <w:sz w:val="24"/>
        </w:rPr>
        <w:t>воспитание:</w:t>
      </w:r>
    </w:p>
    <w:p w14:paraId="5615425D" w14:textId="77777777" w:rsidR="0092247A" w:rsidRDefault="00C96EE1" w:rsidP="00DE4B78">
      <w:pPr>
        <w:pStyle w:val="a3"/>
        <w:ind w:left="567" w:right="284" w:firstLine="0"/>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89FD636" w14:textId="77777777" w:rsidR="0092247A" w:rsidRDefault="00C96EE1" w:rsidP="000F08BB">
      <w:pPr>
        <w:pStyle w:val="a4"/>
        <w:numPr>
          <w:ilvl w:val="0"/>
          <w:numId w:val="43"/>
        </w:numPr>
        <w:tabs>
          <w:tab w:val="left" w:pos="993"/>
        </w:tabs>
        <w:spacing w:before="1"/>
        <w:ind w:left="567" w:right="284" w:firstLine="0"/>
        <w:rPr>
          <w:sz w:val="24"/>
        </w:rPr>
      </w:pPr>
      <w:r>
        <w:rPr>
          <w:sz w:val="24"/>
        </w:rPr>
        <w:t>трудовое</w:t>
      </w:r>
      <w:r>
        <w:rPr>
          <w:spacing w:val="-3"/>
          <w:sz w:val="24"/>
        </w:rPr>
        <w:t xml:space="preserve"> </w:t>
      </w:r>
      <w:r>
        <w:rPr>
          <w:spacing w:val="-2"/>
          <w:sz w:val="24"/>
        </w:rPr>
        <w:t>воспитание:</w:t>
      </w:r>
    </w:p>
    <w:p w14:paraId="76E982B9" w14:textId="77777777" w:rsidR="0092247A" w:rsidRDefault="00C96EE1" w:rsidP="00DE4B78">
      <w:pPr>
        <w:pStyle w:val="a3"/>
        <w:ind w:left="567" w:right="284" w:firstLine="0"/>
      </w:pPr>
      <w: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w:t>
      </w:r>
      <w:r>
        <w:lastRenderedPageBreak/>
        <w:t xml:space="preserve">всей жизни для успешной профессиональной деятельности и развитием необходимых умений, осознанным </w:t>
      </w:r>
      <w:r>
        <w:rPr>
          <w:spacing w:val="-2"/>
        </w:rPr>
        <w:t>выбором</w:t>
      </w:r>
    </w:p>
    <w:p w14:paraId="7748DA61" w14:textId="77777777" w:rsidR="0092247A" w:rsidRDefault="00C96EE1" w:rsidP="00DE4B78">
      <w:pPr>
        <w:pStyle w:val="a3"/>
        <w:ind w:left="567" w:right="284" w:firstLine="0"/>
      </w:pPr>
      <w:r>
        <w:t>и</w:t>
      </w:r>
      <w:r>
        <w:rPr>
          <w:spacing w:val="80"/>
          <w:w w:val="150"/>
        </w:rPr>
        <w:t xml:space="preserve">  </w:t>
      </w:r>
      <w:r>
        <w:t>построением</w:t>
      </w:r>
      <w:r>
        <w:rPr>
          <w:spacing w:val="80"/>
          <w:w w:val="150"/>
        </w:rPr>
        <w:t xml:space="preserve">  </w:t>
      </w:r>
      <w:r>
        <w:t>индивидуальной</w:t>
      </w:r>
      <w:r>
        <w:rPr>
          <w:spacing w:val="80"/>
          <w:w w:val="150"/>
        </w:rPr>
        <w:t xml:space="preserve">  </w:t>
      </w:r>
      <w:r>
        <w:t>траектории</w:t>
      </w:r>
      <w:r>
        <w:rPr>
          <w:spacing w:val="80"/>
          <w:w w:val="150"/>
        </w:rPr>
        <w:t xml:space="preserve">  </w:t>
      </w:r>
      <w:r>
        <w:t>образования</w:t>
      </w:r>
      <w:r>
        <w:rPr>
          <w:spacing w:val="80"/>
          <w:w w:val="150"/>
        </w:rPr>
        <w:t xml:space="preserve">  </w:t>
      </w:r>
      <w:r>
        <w:t>и</w:t>
      </w:r>
      <w:r>
        <w:rPr>
          <w:spacing w:val="80"/>
          <w:w w:val="150"/>
        </w:rPr>
        <w:t xml:space="preserve">  </w:t>
      </w:r>
      <w:r>
        <w:t>жизненных</w:t>
      </w:r>
      <w:r>
        <w:rPr>
          <w:spacing w:val="80"/>
          <w:w w:val="150"/>
        </w:rPr>
        <w:t xml:space="preserve">  </w:t>
      </w:r>
      <w:r>
        <w:t>планов с учётом личных интересов и общественных потребностей;</w:t>
      </w:r>
    </w:p>
    <w:p w14:paraId="40EEC016" w14:textId="77777777" w:rsidR="0092247A" w:rsidRDefault="00C96EE1" w:rsidP="000F08BB">
      <w:pPr>
        <w:pStyle w:val="a4"/>
        <w:numPr>
          <w:ilvl w:val="0"/>
          <w:numId w:val="43"/>
        </w:numPr>
        <w:tabs>
          <w:tab w:val="left" w:pos="993"/>
        </w:tabs>
        <w:ind w:left="567" w:right="284" w:firstLine="0"/>
        <w:rPr>
          <w:sz w:val="24"/>
        </w:rPr>
      </w:pPr>
      <w:r>
        <w:rPr>
          <w:sz w:val="24"/>
        </w:rPr>
        <w:t>эстетическое</w:t>
      </w:r>
      <w:r>
        <w:rPr>
          <w:spacing w:val="-7"/>
          <w:sz w:val="24"/>
        </w:rPr>
        <w:t xml:space="preserve"> </w:t>
      </w:r>
      <w:r>
        <w:rPr>
          <w:spacing w:val="-2"/>
          <w:sz w:val="24"/>
        </w:rPr>
        <w:t>воспитание:</w:t>
      </w:r>
    </w:p>
    <w:p w14:paraId="224BE7C8" w14:textId="77777777" w:rsidR="0092247A" w:rsidRDefault="00C96EE1" w:rsidP="00DE4B78">
      <w:pPr>
        <w:pStyle w:val="a3"/>
        <w:ind w:left="567" w:right="284" w:firstLine="0"/>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5507AAB0" w14:textId="77777777" w:rsidR="0092247A" w:rsidRDefault="00C96EE1" w:rsidP="000F08BB">
      <w:pPr>
        <w:pStyle w:val="a4"/>
        <w:numPr>
          <w:ilvl w:val="0"/>
          <w:numId w:val="43"/>
        </w:numPr>
        <w:tabs>
          <w:tab w:val="left" w:pos="993"/>
        </w:tabs>
        <w:ind w:left="567" w:right="284" w:firstLine="0"/>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222C0346" w14:textId="77777777" w:rsidR="0092247A" w:rsidRDefault="00C96EE1" w:rsidP="00DE4B78">
      <w:pPr>
        <w:pStyle w:val="a3"/>
        <w:spacing w:before="1"/>
        <w:ind w:left="567" w:right="284" w:firstLine="0"/>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w:t>
      </w:r>
      <w:r>
        <w:rPr>
          <w:spacing w:val="75"/>
        </w:rPr>
        <w:t xml:space="preserve">  </w:t>
      </w:r>
      <w:r>
        <w:t>науки</w:t>
      </w:r>
      <w:r>
        <w:rPr>
          <w:spacing w:val="75"/>
        </w:rPr>
        <w:t xml:space="preserve">  </w:t>
      </w:r>
      <w:r>
        <w:t>как</w:t>
      </w:r>
      <w:r>
        <w:rPr>
          <w:spacing w:val="75"/>
        </w:rPr>
        <w:t xml:space="preserve">  </w:t>
      </w:r>
      <w:r>
        <w:t>сферы</w:t>
      </w:r>
      <w:r>
        <w:rPr>
          <w:spacing w:val="74"/>
        </w:rPr>
        <w:t xml:space="preserve">  </w:t>
      </w:r>
      <w:r>
        <w:t>человеческой</w:t>
      </w:r>
      <w:r>
        <w:rPr>
          <w:spacing w:val="75"/>
        </w:rPr>
        <w:t xml:space="preserve">  </w:t>
      </w:r>
      <w:r>
        <w:t>деятельности,</w:t>
      </w:r>
      <w:r>
        <w:rPr>
          <w:spacing w:val="74"/>
        </w:rPr>
        <w:t xml:space="preserve">  </w:t>
      </w:r>
      <w:r>
        <w:t>этапов</w:t>
      </w:r>
      <w:r>
        <w:rPr>
          <w:spacing w:val="74"/>
        </w:rPr>
        <w:t xml:space="preserve">  </w:t>
      </w:r>
      <w:r>
        <w:t>её</w:t>
      </w:r>
      <w:r>
        <w:rPr>
          <w:spacing w:val="74"/>
        </w:rPr>
        <w:t xml:space="preserve">  </w:t>
      </w:r>
      <w:r>
        <w:t>развития и</w:t>
      </w:r>
      <w:r>
        <w:rPr>
          <w:spacing w:val="77"/>
        </w:rPr>
        <w:t xml:space="preserve">   </w:t>
      </w:r>
      <w:r>
        <w:t>значимости</w:t>
      </w:r>
      <w:r>
        <w:rPr>
          <w:spacing w:val="77"/>
        </w:rPr>
        <w:t xml:space="preserve">   </w:t>
      </w:r>
      <w:r>
        <w:t>для</w:t>
      </w:r>
      <w:r>
        <w:rPr>
          <w:spacing w:val="77"/>
        </w:rPr>
        <w:t xml:space="preserve">   </w:t>
      </w:r>
      <w:r>
        <w:t>развития</w:t>
      </w:r>
      <w:r>
        <w:rPr>
          <w:spacing w:val="77"/>
        </w:rPr>
        <w:t xml:space="preserve">   </w:t>
      </w:r>
      <w:r>
        <w:t>цивилизации,</w:t>
      </w:r>
      <w:r>
        <w:rPr>
          <w:spacing w:val="77"/>
        </w:rPr>
        <w:t xml:space="preserve">   </w:t>
      </w:r>
      <w:r>
        <w:t>овладением</w:t>
      </w:r>
      <w:r>
        <w:rPr>
          <w:spacing w:val="77"/>
        </w:rPr>
        <w:t xml:space="preserve">   </w:t>
      </w:r>
      <w:r>
        <w:t>языком</w:t>
      </w:r>
      <w:r>
        <w:rPr>
          <w:spacing w:val="77"/>
        </w:rPr>
        <w:t xml:space="preserve">   </w:t>
      </w:r>
      <w:r>
        <w:t>математики и математической культурой как средством познания мира, овладением простейшими навыками исследовательской деятельности;</w:t>
      </w:r>
    </w:p>
    <w:p w14:paraId="0D864609" w14:textId="77777777" w:rsidR="0092247A" w:rsidRDefault="003C7489" w:rsidP="00DE4B78">
      <w:pPr>
        <w:pStyle w:val="a3"/>
        <w:tabs>
          <w:tab w:val="left" w:pos="3313"/>
          <w:tab w:val="left" w:pos="5366"/>
          <w:tab w:val="left" w:pos="7684"/>
          <w:tab w:val="left" w:pos="9473"/>
        </w:tabs>
        <w:spacing w:before="70"/>
        <w:ind w:left="567" w:right="284" w:firstLine="0"/>
      </w:pPr>
      <w:r>
        <w:t xml:space="preserve">6)  физическое </w:t>
      </w:r>
      <w:r w:rsidR="00C96EE1">
        <w:rPr>
          <w:spacing w:val="-2"/>
        </w:rPr>
        <w:t>воспитание,</w:t>
      </w:r>
      <w:r>
        <w:t xml:space="preserve"> </w:t>
      </w:r>
      <w:r w:rsidR="00C96EE1">
        <w:rPr>
          <w:spacing w:val="-2"/>
        </w:rPr>
        <w:t>формирование</w:t>
      </w:r>
      <w:r>
        <w:t xml:space="preserve"> </w:t>
      </w:r>
      <w:r w:rsidR="00C96EE1">
        <w:rPr>
          <w:spacing w:val="-2"/>
        </w:rPr>
        <w:t>культуры</w:t>
      </w:r>
      <w:r>
        <w:t xml:space="preserve"> </w:t>
      </w:r>
      <w:r w:rsidR="00C96EE1">
        <w:rPr>
          <w:spacing w:val="-2"/>
        </w:rPr>
        <w:t xml:space="preserve">здоровья </w:t>
      </w:r>
      <w:r w:rsidR="00C96EE1">
        <w:t>и эмоционального благополучия:</w:t>
      </w:r>
    </w:p>
    <w:p w14:paraId="7339842F" w14:textId="77777777" w:rsidR="0092247A" w:rsidRDefault="00C96EE1" w:rsidP="00DE4B78">
      <w:pPr>
        <w:pStyle w:val="a3"/>
        <w:ind w:left="567" w:right="284" w:firstLine="0"/>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090F2C5" w14:textId="77777777" w:rsidR="0092247A" w:rsidRDefault="00C96EE1" w:rsidP="000F08BB">
      <w:pPr>
        <w:pStyle w:val="a4"/>
        <w:numPr>
          <w:ilvl w:val="0"/>
          <w:numId w:val="42"/>
        </w:numPr>
        <w:tabs>
          <w:tab w:val="left" w:pos="993"/>
        </w:tabs>
        <w:spacing w:before="1"/>
        <w:ind w:left="567" w:right="284" w:firstLine="0"/>
        <w:rPr>
          <w:sz w:val="24"/>
        </w:rPr>
      </w:pPr>
      <w:r>
        <w:rPr>
          <w:sz w:val="24"/>
        </w:rPr>
        <w:t>экологическое</w:t>
      </w:r>
      <w:r>
        <w:rPr>
          <w:spacing w:val="-6"/>
          <w:sz w:val="24"/>
        </w:rPr>
        <w:t xml:space="preserve"> </w:t>
      </w:r>
      <w:r>
        <w:rPr>
          <w:spacing w:val="-2"/>
          <w:sz w:val="24"/>
        </w:rPr>
        <w:t>воспитание:</w:t>
      </w:r>
    </w:p>
    <w:p w14:paraId="53BE0E10" w14:textId="77777777" w:rsidR="0092247A" w:rsidRDefault="00C96EE1" w:rsidP="00DE4B78">
      <w:pPr>
        <w:pStyle w:val="a3"/>
        <w:ind w:left="567" w:right="284" w:firstLine="0"/>
      </w:pPr>
      <w:r>
        <w:t>ориентацией</w:t>
      </w:r>
      <w:r>
        <w:rPr>
          <w:spacing w:val="79"/>
          <w:w w:val="150"/>
        </w:rPr>
        <w:t xml:space="preserve">  </w:t>
      </w:r>
      <w:r>
        <w:t>на</w:t>
      </w:r>
      <w:r>
        <w:rPr>
          <w:spacing w:val="79"/>
          <w:w w:val="150"/>
        </w:rPr>
        <w:t xml:space="preserve">  </w:t>
      </w:r>
      <w:r>
        <w:t>применение</w:t>
      </w:r>
      <w:r>
        <w:rPr>
          <w:spacing w:val="79"/>
          <w:w w:val="150"/>
        </w:rPr>
        <w:t xml:space="preserve">  </w:t>
      </w:r>
      <w:r>
        <w:t>математических</w:t>
      </w:r>
      <w:r>
        <w:rPr>
          <w:spacing w:val="80"/>
          <w:w w:val="150"/>
        </w:rPr>
        <w:t xml:space="preserve">  </w:t>
      </w:r>
      <w:r>
        <w:t>знаний</w:t>
      </w:r>
      <w:r>
        <w:rPr>
          <w:spacing w:val="79"/>
          <w:w w:val="150"/>
        </w:rPr>
        <w:t xml:space="preserve">  </w:t>
      </w:r>
      <w:r>
        <w:t>для</w:t>
      </w:r>
      <w:r>
        <w:rPr>
          <w:spacing w:val="78"/>
          <w:w w:val="150"/>
        </w:rPr>
        <w:t xml:space="preserve">  </w:t>
      </w:r>
      <w:r>
        <w:t>решения</w:t>
      </w:r>
      <w:r>
        <w:rPr>
          <w:spacing w:val="79"/>
          <w:w w:val="150"/>
        </w:rPr>
        <w:t xml:space="preserve">  </w:t>
      </w:r>
      <w:r>
        <w:t>задач в</w:t>
      </w:r>
      <w:r>
        <w:rPr>
          <w:spacing w:val="80"/>
        </w:rPr>
        <w:t xml:space="preserve">  </w:t>
      </w:r>
      <w:r>
        <w:t>области</w:t>
      </w:r>
      <w:r>
        <w:rPr>
          <w:spacing w:val="80"/>
        </w:rPr>
        <w:t xml:space="preserve">  </w:t>
      </w:r>
      <w:r>
        <w:t>сохранности</w:t>
      </w:r>
      <w:r>
        <w:rPr>
          <w:spacing w:val="80"/>
        </w:rPr>
        <w:t xml:space="preserve">  </w:t>
      </w:r>
      <w:r>
        <w:t>окружающей</w:t>
      </w:r>
      <w:r>
        <w:rPr>
          <w:spacing w:val="80"/>
        </w:rPr>
        <w:t xml:space="preserve">  </w:t>
      </w:r>
      <w:r>
        <w:t>среды,</w:t>
      </w:r>
      <w:r>
        <w:rPr>
          <w:spacing w:val="80"/>
        </w:rPr>
        <w:t xml:space="preserve">  </w:t>
      </w:r>
      <w:r>
        <w:t>планирования</w:t>
      </w:r>
      <w:r>
        <w:rPr>
          <w:spacing w:val="80"/>
        </w:rPr>
        <w:t xml:space="preserve">  </w:t>
      </w:r>
      <w:r>
        <w:t>поступков</w:t>
      </w:r>
      <w:r>
        <w:rPr>
          <w:spacing w:val="80"/>
        </w:rPr>
        <w:t xml:space="preserve">  </w:t>
      </w:r>
      <w:r>
        <w:t>и</w:t>
      </w:r>
      <w:r>
        <w:rPr>
          <w:spacing w:val="80"/>
        </w:rPr>
        <w:t xml:space="preserve">  </w:t>
      </w:r>
      <w:r>
        <w:t>оценки их возможных последствий для окружающей среды, осознанием глобального характера экологических проблем и путей их решения;</w:t>
      </w:r>
    </w:p>
    <w:p w14:paraId="3D2E52E1" w14:textId="77777777" w:rsidR="0092247A" w:rsidRDefault="00C96EE1" w:rsidP="000F08BB">
      <w:pPr>
        <w:pStyle w:val="a4"/>
        <w:numPr>
          <w:ilvl w:val="0"/>
          <w:numId w:val="42"/>
        </w:numPr>
        <w:tabs>
          <w:tab w:val="left" w:pos="851"/>
        </w:tabs>
        <w:ind w:left="567" w:right="284" w:firstLine="0"/>
        <w:rPr>
          <w:sz w:val="24"/>
        </w:rPr>
      </w:pPr>
      <w:r>
        <w:rPr>
          <w:sz w:val="24"/>
        </w:rPr>
        <w:t>адаптация</w:t>
      </w:r>
      <w:r>
        <w:rPr>
          <w:spacing w:val="-5"/>
          <w:sz w:val="24"/>
        </w:rPr>
        <w:t xml:space="preserve"> </w:t>
      </w:r>
      <w:r>
        <w:rPr>
          <w:sz w:val="24"/>
        </w:rPr>
        <w:t>к</w:t>
      </w:r>
      <w:r>
        <w:rPr>
          <w:spacing w:val="-5"/>
          <w:sz w:val="24"/>
        </w:rPr>
        <w:t xml:space="preserve"> </w:t>
      </w:r>
      <w:r>
        <w:rPr>
          <w:sz w:val="24"/>
        </w:rPr>
        <w:t>изменяющимся</w:t>
      </w:r>
      <w:r>
        <w:rPr>
          <w:spacing w:val="-3"/>
          <w:sz w:val="24"/>
        </w:rPr>
        <w:t xml:space="preserve"> </w:t>
      </w:r>
      <w:r>
        <w:rPr>
          <w:sz w:val="24"/>
        </w:rPr>
        <w:t>условиям</w:t>
      </w:r>
      <w:r>
        <w:rPr>
          <w:spacing w:val="-6"/>
          <w:sz w:val="24"/>
        </w:rPr>
        <w:t xml:space="preserve"> </w:t>
      </w:r>
      <w:r>
        <w:rPr>
          <w:sz w:val="24"/>
        </w:rPr>
        <w:t>социальной</w:t>
      </w:r>
      <w:r>
        <w:rPr>
          <w:spacing w:val="-7"/>
          <w:sz w:val="24"/>
        </w:rPr>
        <w:t xml:space="preserve"> </w:t>
      </w:r>
      <w:r>
        <w:rPr>
          <w:sz w:val="24"/>
        </w:rPr>
        <w:t>и</w:t>
      </w:r>
      <w:r>
        <w:rPr>
          <w:spacing w:val="-5"/>
          <w:sz w:val="24"/>
        </w:rPr>
        <w:t xml:space="preserve"> </w:t>
      </w:r>
      <w:r>
        <w:rPr>
          <w:sz w:val="24"/>
        </w:rPr>
        <w:t>природной</w:t>
      </w:r>
      <w:r>
        <w:rPr>
          <w:spacing w:val="-4"/>
          <w:sz w:val="24"/>
        </w:rPr>
        <w:t xml:space="preserve"> </w:t>
      </w:r>
      <w:r>
        <w:rPr>
          <w:spacing w:val="-2"/>
          <w:sz w:val="24"/>
        </w:rPr>
        <w:t>среды:</w:t>
      </w:r>
    </w:p>
    <w:p w14:paraId="352E6997" w14:textId="77777777" w:rsidR="0092247A" w:rsidRDefault="00C96EE1" w:rsidP="00DE4B78">
      <w:pPr>
        <w:pStyle w:val="a3"/>
        <w:ind w:left="567" w:right="284" w:firstLine="0"/>
      </w:pP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0959641" w14:textId="77777777" w:rsidR="0092247A" w:rsidRDefault="00C96EE1" w:rsidP="00DE4B78">
      <w:pPr>
        <w:pStyle w:val="a3"/>
        <w:tabs>
          <w:tab w:val="left" w:pos="2853"/>
          <w:tab w:val="left" w:pos="4763"/>
          <w:tab w:val="left" w:pos="6085"/>
          <w:tab w:val="left" w:pos="9104"/>
        </w:tabs>
        <w:ind w:left="567" w:right="284" w:firstLine="0"/>
      </w:pPr>
      <w:r>
        <w:t>необходимостью в формировании новых знаний, в том числе формулировать идеи, понятия,</w:t>
      </w:r>
      <w:r>
        <w:rPr>
          <w:spacing w:val="-2"/>
        </w:rPr>
        <w:t xml:space="preserve"> </w:t>
      </w:r>
      <w:r>
        <w:t>гипотезы</w:t>
      </w:r>
      <w:r>
        <w:rPr>
          <w:spacing w:val="-2"/>
        </w:rPr>
        <w:t xml:space="preserve"> </w:t>
      </w:r>
      <w:r>
        <w:t>об</w:t>
      </w:r>
      <w:r>
        <w:rPr>
          <w:spacing w:val="-2"/>
        </w:rPr>
        <w:t xml:space="preserve"> </w:t>
      </w:r>
      <w:r>
        <w:t>объектах</w:t>
      </w:r>
      <w:r>
        <w:rPr>
          <w:spacing w:val="-3"/>
        </w:rPr>
        <w:t xml:space="preserve"> </w:t>
      </w:r>
      <w:r>
        <w:t>и</w:t>
      </w:r>
      <w:r>
        <w:rPr>
          <w:spacing w:val="-2"/>
        </w:rPr>
        <w:t xml:space="preserve"> </w:t>
      </w:r>
      <w:r>
        <w:t>явлениях,</w:t>
      </w:r>
      <w:r>
        <w:rPr>
          <w:spacing w:val="-2"/>
        </w:rPr>
        <w:t xml:space="preserve"> </w:t>
      </w:r>
      <w:r>
        <w:t>в</w:t>
      </w:r>
      <w:r>
        <w:rPr>
          <w:spacing w:val="-3"/>
        </w:rPr>
        <w:t xml:space="preserve"> </w:t>
      </w:r>
      <w:r>
        <w:t>том</w:t>
      </w:r>
      <w:r>
        <w:rPr>
          <w:spacing w:val="-3"/>
        </w:rPr>
        <w:t xml:space="preserve"> </w:t>
      </w:r>
      <w:r>
        <w:t>числе</w:t>
      </w:r>
      <w:r>
        <w:rPr>
          <w:spacing w:val="-3"/>
        </w:rPr>
        <w:t xml:space="preserve"> </w:t>
      </w:r>
      <w:r>
        <w:t>ранее</w:t>
      </w:r>
      <w:r>
        <w:rPr>
          <w:spacing w:val="-3"/>
        </w:rPr>
        <w:t xml:space="preserve"> </w:t>
      </w:r>
      <w:r>
        <w:t>не</w:t>
      </w:r>
      <w:r>
        <w:rPr>
          <w:spacing w:val="-3"/>
        </w:rPr>
        <w:t xml:space="preserve"> </w:t>
      </w:r>
      <w:r>
        <w:t>известных,</w:t>
      </w:r>
      <w:r>
        <w:rPr>
          <w:spacing w:val="-2"/>
        </w:rPr>
        <w:t xml:space="preserve"> </w:t>
      </w:r>
      <w:r>
        <w:t>осознавать</w:t>
      </w:r>
      <w:r>
        <w:rPr>
          <w:spacing w:val="-1"/>
        </w:rPr>
        <w:t xml:space="preserve"> </w:t>
      </w:r>
      <w:r>
        <w:t xml:space="preserve">дефициты </w:t>
      </w:r>
      <w:r>
        <w:rPr>
          <w:spacing w:val="-2"/>
        </w:rPr>
        <w:t>собственных</w:t>
      </w:r>
      <w:r w:rsidR="003C7489">
        <w:t xml:space="preserve"> </w:t>
      </w:r>
      <w:r>
        <w:rPr>
          <w:spacing w:val="-2"/>
        </w:rPr>
        <w:t>знаний</w:t>
      </w:r>
      <w:r w:rsidR="003C7489">
        <w:t xml:space="preserve"> </w:t>
      </w:r>
      <w:r>
        <w:rPr>
          <w:spacing w:val="-10"/>
        </w:rPr>
        <w:t>и</w:t>
      </w:r>
      <w:r w:rsidR="003C7489">
        <w:t xml:space="preserve"> </w:t>
      </w:r>
      <w:r>
        <w:rPr>
          <w:spacing w:val="-2"/>
        </w:rPr>
        <w:t>компетентностей,</w:t>
      </w:r>
      <w:r>
        <w:tab/>
      </w:r>
      <w:r>
        <w:rPr>
          <w:spacing w:val="-2"/>
        </w:rPr>
        <w:t xml:space="preserve">планировать </w:t>
      </w:r>
      <w:r>
        <w:t>своё развитие;</w:t>
      </w:r>
    </w:p>
    <w:p w14:paraId="15B211A2" w14:textId="77777777" w:rsidR="0092247A" w:rsidRDefault="00C96EE1" w:rsidP="00DE4B78">
      <w:pPr>
        <w:pStyle w:val="a3"/>
        <w:tabs>
          <w:tab w:val="left" w:pos="1653"/>
          <w:tab w:val="left" w:pos="3500"/>
          <w:tab w:val="left" w:pos="5176"/>
          <w:tab w:val="left" w:pos="7434"/>
          <w:tab w:val="left" w:pos="9502"/>
        </w:tabs>
        <w:ind w:left="567" w:right="284" w:firstLine="0"/>
      </w:pPr>
      <w:r>
        <w:t xml:space="preserve">способностью осознавать стрессовую ситуацию, воспринимать стрессовую ситуацию как </w:t>
      </w:r>
      <w:r>
        <w:rPr>
          <w:spacing w:val="-2"/>
        </w:rPr>
        <w:t>вызов,</w:t>
      </w:r>
      <w:r>
        <w:tab/>
      </w:r>
      <w:r>
        <w:rPr>
          <w:spacing w:val="-2"/>
        </w:rPr>
        <w:t>требующий</w:t>
      </w:r>
      <w:r w:rsidR="003C7489">
        <w:t xml:space="preserve"> </w:t>
      </w:r>
      <w:r>
        <w:rPr>
          <w:spacing w:val="-2"/>
        </w:rPr>
        <w:t>контрмер,</w:t>
      </w:r>
      <w:r w:rsidR="003C7489">
        <w:t xml:space="preserve"> </w:t>
      </w:r>
      <w:r>
        <w:rPr>
          <w:spacing w:val="-2"/>
        </w:rPr>
        <w:t>корректировать</w:t>
      </w:r>
      <w:r w:rsidR="003C7489">
        <w:t xml:space="preserve"> </w:t>
      </w:r>
      <w:r>
        <w:rPr>
          <w:spacing w:val="-2"/>
        </w:rPr>
        <w:t>принимаемые</w:t>
      </w:r>
      <w:r>
        <w:tab/>
      </w:r>
      <w:r>
        <w:rPr>
          <w:spacing w:val="-2"/>
        </w:rPr>
        <w:t xml:space="preserve">решения </w:t>
      </w:r>
      <w:r>
        <w:t>и действия, формулировать и оценивать риски и последствия, формировать опыт.</w:t>
      </w:r>
    </w:p>
    <w:p w14:paraId="6B5B3B68" w14:textId="77777777" w:rsidR="0092247A" w:rsidRDefault="00C96EE1" w:rsidP="000F08BB">
      <w:pPr>
        <w:pStyle w:val="a4"/>
        <w:numPr>
          <w:ilvl w:val="3"/>
          <w:numId w:val="69"/>
        </w:numPr>
        <w:tabs>
          <w:tab w:val="left" w:pos="1418"/>
        </w:tabs>
        <w:spacing w:before="1"/>
        <w:ind w:left="567" w:right="284" w:firstLine="0"/>
        <w:rPr>
          <w:sz w:val="24"/>
        </w:rPr>
      </w:pPr>
      <w:r>
        <w:rPr>
          <w:sz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w:t>
      </w:r>
      <w:r>
        <w:rPr>
          <w:spacing w:val="40"/>
          <w:sz w:val="24"/>
        </w:rPr>
        <w:t xml:space="preserve"> </w:t>
      </w:r>
      <w:r>
        <w:rPr>
          <w:sz w:val="24"/>
        </w:rPr>
        <w:t>универсальными коммуникативными действиями и универсальными регулятивными</w:t>
      </w:r>
      <w:r>
        <w:rPr>
          <w:spacing w:val="80"/>
          <w:sz w:val="24"/>
        </w:rPr>
        <w:t xml:space="preserve"> </w:t>
      </w:r>
      <w:r>
        <w:rPr>
          <w:spacing w:val="-2"/>
          <w:sz w:val="24"/>
        </w:rPr>
        <w:t>действиями.</w:t>
      </w:r>
    </w:p>
    <w:p w14:paraId="2602F088" w14:textId="77777777" w:rsidR="0092247A" w:rsidRDefault="00C96EE1" w:rsidP="000F08BB">
      <w:pPr>
        <w:pStyle w:val="a4"/>
        <w:numPr>
          <w:ilvl w:val="3"/>
          <w:numId w:val="69"/>
        </w:numPr>
        <w:tabs>
          <w:tab w:val="left" w:pos="1418"/>
        </w:tabs>
        <w:ind w:left="567" w:right="284" w:firstLine="0"/>
        <w:rPr>
          <w:sz w:val="24"/>
        </w:rPr>
      </w:pPr>
      <w:r>
        <w:rPr>
          <w:sz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59D24CAC" w14:textId="77777777" w:rsidR="0092247A" w:rsidRDefault="00C96EE1" w:rsidP="000F08BB">
      <w:pPr>
        <w:pStyle w:val="a4"/>
        <w:numPr>
          <w:ilvl w:val="3"/>
          <w:numId w:val="69"/>
        </w:numPr>
        <w:tabs>
          <w:tab w:val="left" w:pos="1418"/>
        </w:tabs>
        <w:ind w:left="567" w:right="284" w:firstLine="0"/>
        <w:rPr>
          <w:sz w:val="24"/>
        </w:rPr>
      </w:pPr>
      <w:r>
        <w:rPr>
          <w:sz w:val="24"/>
        </w:rPr>
        <w:t>У обучающегося будут сформированы следующие базовые логические действия как часть универсальных познавательных учебных действий:</w:t>
      </w:r>
    </w:p>
    <w:p w14:paraId="73D45652" w14:textId="77777777" w:rsidR="0092247A" w:rsidRDefault="00C96EE1" w:rsidP="00DE4B78">
      <w:pPr>
        <w:pStyle w:val="a3"/>
        <w:tabs>
          <w:tab w:val="left" w:pos="3512"/>
          <w:tab w:val="left" w:pos="6012"/>
          <w:tab w:val="left" w:pos="9323"/>
        </w:tabs>
        <w:ind w:left="567" w:right="284" w:firstLine="0"/>
      </w:pPr>
      <w: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r>
        <w:rPr>
          <w:spacing w:val="-2"/>
        </w:rPr>
        <w:t>существенный</w:t>
      </w:r>
      <w:r w:rsidR="003C7489">
        <w:t xml:space="preserve"> </w:t>
      </w:r>
      <w:r>
        <w:rPr>
          <w:spacing w:val="-2"/>
        </w:rPr>
        <w:t>признак</w:t>
      </w:r>
      <w:r w:rsidR="003C7489">
        <w:t xml:space="preserve"> </w:t>
      </w:r>
      <w:r>
        <w:rPr>
          <w:spacing w:val="-2"/>
        </w:rPr>
        <w:t>классификации,</w:t>
      </w:r>
      <w:r w:rsidR="003C7489">
        <w:t xml:space="preserve"> </w:t>
      </w:r>
      <w:r>
        <w:rPr>
          <w:spacing w:val="-2"/>
        </w:rPr>
        <w:t xml:space="preserve">основания </w:t>
      </w:r>
      <w:r>
        <w:t>для обобщения и сравнения, критерии проводимого анализа;</w:t>
      </w:r>
    </w:p>
    <w:p w14:paraId="340080F3" w14:textId="77777777" w:rsidR="0092247A" w:rsidRDefault="00C96EE1" w:rsidP="00DE4B78">
      <w:pPr>
        <w:pStyle w:val="a3"/>
        <w:ind w:left="567" w:right="284" w:firstLine="0"/>
      </w:pPr>
      <w:r>
        <w:t>воспринимать,</w:t>
      </w:r>
      <w:r>
        <w:rPr>
          <w:spacing w:val="71"/>
          <w:w w:val="150"/>
        </w:rPr>
        <w:t xml:space="preserve">  </w:t>
      </w:r>
      <w:r>
        <w:t>формулировать</w:t>
      </w:r>
      <w:r>
        <w:rPr>
          <w:spacing w:val="73"/>
          <w:w w:val="150"/>
        </w:rPr>
        <w:t xml:space="preserve">  </w:t>
      </w:r>
      <w:r>
        <w:t>и</w:t>
      </w:r>
      <w:r>
        <w:rPr>
          <w:spacing w:val="72"/>
          <w:w w:val="150"/>
        </w:rPr>
        <w:t xml:space="preserve">  </w:t>
      </w:r>
      <w:r>
        <w:t>преобразовывать</w:t>
      </w:r>
      <w:r>
        <w:rPr>
          <w:spacing w:val="73"/>
          <w:w w:val="150"/>
        </w:rPr>
        <w:t xml:space="preserve">  </w:t>
      </w:r>
      <w:r>
        <w:t>суждения:</w:t>
      </w:r>
      <w:r>
        <w:rPr>
          <w:spacing w:val="74"/>
          <w:w w:val="150"/>
        </w:rPr>
        <w:t xml:space="preserve">  </w:t>
      </w:r>
      <w:r>
        <w:t>утвердительные и отрицательные, единичные, частные и общие, условные;</w:t>
      </w:r>
    </w:p>
    <w:p w14:paraId="125FB92E" w14:textId="77777777" w:rsidR="0092247A" w:rsidRDefault="00C96EE1" w:rsidP="00DE4B78">
      <w:pPr>
        <w:pStyle w:val="a3"/>
        <w:ind w:left="567" w:right="284" w:firstLine="0"/>
      </w:pPr>
      <w:r>
        <w:t>выявлять</w:t>
      </w:r>
      <w:r>
        <w:rPr>
          <w:spacing w:val="80"/>
        </w:rPr>
        <w:t xml:space="preserve">   </w:t>
      </w:r>
      <w:r>
        <w:t>математические</w:t>
      </w:r>
      <w:r>
        <w:rPr>
          <w:spacing w:val="80"/>
        </w:rPr>
        <w:t xml:space="preserve">   </w:t>
      </w:r>
      <w:r>
        <w:t>закономерности,</w:t>
      </w:r>
      <w:r>
        <w:rPr>
          <w:spacing w:val="80"/>
        </w:rPr>
        <w:t xml:space="preserve">   </w:t>
      </w:r>
      <w:r>
        <w:t>взаимосвязи</w:t>
      </w:r>
      <w:r>
        <w:rPr>
          <w:spacing w:val="80"/>
        </w:rPr>
        <w:t xml:space="preserve">   </w:t>
      </w:r>
      <w:r>
        <w:t>и</w:t>
      </w:r>
      <w:r>
        <w:rPr>
          <w:spacing w:val="80"/>
        </w:rPr>
        <w:t xml:space="preserve">   </w:t>
      </w:r>
      <w:r>
        <w:t>противоречия в</w:t>
      </w:r>
      <w:r>
        <w:rPr>
          <w:spacing w:val="80"/>
        </w:rPr>
        <w:t xml:space="preserve">   </w:t>
      </w:r>
      <w:r>
        <w:t>фактах,</w:t>
      </w:r>
      <w:r>
        <w:rPr>
          <w:spacing w:val="80"/>
        </w:rPr>
        <w:t xml:space="preserve">   </w:t>
      </w:r>
      <w:r>
        <w:t>данных,</w:t>
      </w:r>
      <w:r>
        <w:rPr>
          <w:spacing w:val="80"/>
        </w:rPr>
        <w:t xml:space="preserve">   </w:t>
      </w:r>
      <w:r>
        <w:t>наблюдениях</w:t>
      </w:r>
      <w:r>
        <w:rPr>
          <w:spacing w:val="80"/>
        </w:rPr>
        <w:t xml:space="preserve">   </w:t>
      </w:r>
      <w:r>
        <w:t>и</w:t>
      </w:r>
      <w:r>
        <w:rPr>
          <w:spacing w:val="80"/>
        </w:rPr>
        <w:t xml:space="preserve">   </w:t>
      </w:r>
      <w:r>
        <w:t>утверждениях,</w:t>
      </w:r>
      <w:r>
        <w:rPr>
          <w:spacing w:val="80"/>
        </w:rPr>
        <w:t xml:space="preserve">   </w:t>
      </w:r>
      <w:r>
        <w:t>предлагать</w:t>
      </w:r>
      <w:r>
        <w:rPr>
          <w:spacing w:val="80"/>
        </w:rPr>
        <w:t xml:space="preserve">   </w:t>
      </w:r>
      <w:r>
        <w:t>критерии для выявления закономерностей и противоречий;</w:t>
      </w:r>
    </w:p>
    <w:p w14:paraId="7D4FD773" w14:textId="77777777" w:rsidR="0092247A" w:rsidRDefault="00C96EE1" w:rsidP="004618E8">
      <w:pPr>
        <w:pStyle w:val="a3"/>
        <w:spacing w:before="1"/>
        <w:ind w:left="567" w:right="417" w:firstLine="0"/>
      </w:pPr>
      <w:r>
        <w:t xml:space="preserve">делать выводы с использованием законов логики, дедуктивных и индуктивных </w:t>
      </w:r>
      <w:r>
        <w:lastRenderedPageBreak/>
        <w:t>умозаключений, умозаключений по аналогии;</w:t>
      </w:r>
    </w:p>
    <w:p w14:paraId="7B094A63" w14:textId="77777777" w:rsidR="0092247A" w:rsidRDefault="00C96EE1" w:rsidP="004618E8">
      <w:pPr>
        <w:pStyle w:val="a3"/>
        <w:tabs>
          <w:tab w:val="left" w:pos="2795"/>
          <w:tab w:val="left" w:pos="3362"/>
          <w:tab w:val="left" w:pos="5062"/>
          <w:tab w:val="left" w:pos="6646"/>
          <w:tab w:val="left" w:pos="7458"/>
          <w:tab w:val="left" w:pos="9472"/>
          <w:tab w:val="left" w:pos="9531"/>
        </w:tabs>
        <w:ind w:left="567" w:right="419" w:firstLine="0"/>
      </w:pPr>
      <w:r>
        <w:rPr>
          <w:spacing w:val="-2"/>
        </w:rPr>
        <w:t>разбирать</w:t>
      </w:r>
      <w:r w:rsidR="003C7489">
        <w:t xml:space="preserve"> </w:t>
      </w:r>
      <w:r>
        <w:rPr>
          <w:spacing w:val="-2"/>
        </w:rPr>
        <w:t>доказательства</w:t>
      </w:r>
      <w:r>
        <w:tab/>
      </w:r>
      <w:r>
        <w:rPr>
          <w:spacing w:val="-2"/>
        </w:rPr>
        <w:t>математических</w:t>
      </w:r>
      <w:r>
        <w:tab/>
      </w:r>
      <w:r>
        <w:rPr>
          <w:spacing w:val="-2"/>
        </w:rPr>
        <w:t>утверждений</w:t>
      </w:r>
      <w:r w:rsidR="003C7489">
        <w:tab/>
      </w:r>
      <w:r>
        <w:rPr>
          <w:spacing w:val="-2"/>
        </w:rPr>
        <w:t xml:space="preserve">(прямые </w:t>
      </w:r>
      <w:r>
        <w:t xml:space="preserve">и от противного), проводить самостоятельно несложные доказательства математических фактов, </w:t>
      </w:r>
      <w:r>
        <w:rPr>
          <w:spacing w:val="-2"/>
        </w:rPr>
        <w:t>выстраивать</w:t>
      </w:r>
      <w:r w:rsidR="003C7489">
        <w:t xml:space="preserve"> </w:t>
      </w:r>
      <w:r>
        <w:rPr>
          <w:spacing w:val="-2"/>
        </w:rPr>
        <w:t>аргументацию,</w:t>
      </w:r>
      <w:r w:rsidR="003C7489">
        <w:t xml:space="preserve"> </w:t>
      </w:r>
      <w:r>
        <w:rPr>
          <w:spacing w:val="-2"/>
        </w:rPr>
        <w:t>приводить</w:t>
      </w:r>
      <w:r>
        <w:tab/>
      </w:r>
      <w:r>
        <w:rPr>
          <w:spacing w:val="-2"/>
        </w:rPr>
        <w:t xml:space="preserve">примеры </w:t>
      </w:r>
      <w:r>
        <w:t>и контрпримеры, обосновывать собственные рассуждения;</w:t>
      </w:r>
    </w:p>
    <w:p w14:paraId="2E77C2A9" w14:textId="77777777" w:rsidR="0092247A" w:rsidRDefault="00C96EE1" w:rsidP="004618E8">
      <w:pPr>
        <w:pStyle w:val="a3"/>
        <w:ind w:left="567" w:right="423" w:firstLine="0"/>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3738943" w14:textId="77777777" w:rsidR="0092247A" w:rsidRDefault="00C96EE1" w:rsidP="000F08BB">
      <w:pPr>
        <w:pStyle w:val="a4"/>
        <w:numPr>
          <w:ilvl w:val="3"/>
          <w:numId w:val="69"/>
        </w:numPr>
        <w:tabs>
          <w:tab w:val="left" w:pos="1418"/>
        </w:tabs>
        <w:ind w:left="567" w:right="416" w:firstLine="0"/>
        <w:rPr>
          <w:sz w:val="24"/>
        </w:rPr>
      </w:pPr>
      <w:r>
        <w:rPr>
          <w:sz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4265AE33" w14:textId="77777777" w:rsidR="0092247A" w:rsidRDefault="00C96EE1" w:rsidP="004618E8">
      <w:pPr>
        <w:pStyle w:val="a3"/>
        <w:tabs>
          <w:tab w:val="left" w:pos="2856"/>
          <w:tab w:val="left" w:pos="5949"/>
          <w:tab w:val="left" w:pos="8653"/>
        </w:tabs>
        <w:spacing w:before="1"/>
        <w:ind w:left="567" w:right="417" w:firstLine="0"/>
      </w:pPr>
      <w:r>
        <w:t xml:space="preserve">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w:t>
      </w:r>
      <w:r>
        <w:rPr>
          <w:spacing w:val="-2"/>
        </w:rPr>
        <w:t>данное,</w:t>
      </w:r>
      <w:r w:rsidR="0091624F">
        <w:rPr>
          <w:spacing w:val="-2"/>
        </w:rPr>
        <w:t xml:space="preserve"> </w:t>
      </w:r>
      <w:r>
        <w:rPr>
          <w:spacing w:val="-2"/>
        </w:rPr>
        <w:t>формировать</w:t>
      </w:r>
      <w:r w:rsidR="0091624F">
        <w:t xml:space="preserve"> </w:t>
      </w:r>
      <w:r>
        <w:rPr>
          <w:spacing w:val="-2"/>
        </w:rPr>
        <w:t>гипотезу,</w:t>
      </w:r>
      <w:r w:rsidR="0091624F">
        <w:t xml:space="preserve"> </w:t>
      </w:r>
      <w:r>
        <w:rPr>
          <w:spacing w:val="-2"/>
        </w:rPr>
        <w:t xml:space="preserve">аргументировать </w:t>
      </w:r>
      <w:r>
        <w:t>свою позицию, мнение;</w:t>
      </w:r>
    </w:p>
    <w:p w14:paraId="51D8B2B8" w14:textId="77777777" w:rsidR="0092247A" w:rsidRDefault="00C96EE1" w:rsidP="0091624F">
      <w:pPr>
        <w:pStyle w:val="a3"/>
        <w:ind w:left="567" w:right="422" w:firstLine="0"/>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w:t>
      </w:r>
      <w:r w:rsidR="0091624F">
        <w:t xml:space="preserve"> </w:t>
      </w:r>
      <w:r>
        <w:t>между</w:t>
      </w:r>
      <w:r>
        <w:rPr>
          <w:spacing w:val="-3"/>
        </w:rPr>
        <w:t xml:space="preserve"> </w:t>
      </w:r>
      <w:r>
        <w:rPr>
          <w:spacing w:val="-2"/>
        </w:rPr>
        <w:t>собой;</w:t>
      </w:r>
    </w:p>
    <w:p w14:paraId="014D0EAB" w14:textId="77777777" w:rsidR="0092247A" w:rsidRDefault="00C96EE1" w:rsidP="004618E8">
      <w:pPr>
        <w:pStyle w:val="a3"/>
        <w:ind w:left="567" w:right="421" w:firstLine="0"/>
      </w:pPr>
      <w: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rPr>
        <w:t>обобщений;</w:t>
      </w:r>
    </w:p>
    <w:p w14:paraId="04387717" w14:textId="77777777" w:rsidR="0092247A" w:rsidRDefault="00C96EE1" w:rsidP="004618E8">
      <w:pPr>
        <w:pStyle w:val="a3"/>
        <w:spacing w:before="1"/>
        <w:ind w:left="567" w:right="422" w:firstLine="0"/>
      </w:pPr>
      <w:r>
        <w:t>прогнозировать возможное развитие процесса, а также выдвигать предположения о его развитии в новых условиях.</w:t>
      </w:r>
    </w:p>
    <w:p w14:paraId="053D4CFB" w14:textId="77777777" w:rsidR="0092247A" w:rsidRDefault="00C96EE1" w:rsidP="000F08BB">
      <w:pPr>
        <w:pStyle w:val="a4"/>
        <w:numPr>
          <w:ilvl w:val="3"/>
          <w:numId w:val="69"/>
        </w:numPr>
        <w:tabs>
          <w:tab w:val="left" w:pos="1418"/>
        </w:tabs>
        <w:ind w:left="567" w:right="420"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работать с информацией как часть универсальных познавательных учебных действий:</w:t>
      </w:r>
    </w:p>
    <w:p w14:paraId="1BBEEAD2" w14:textId="77777777" w:rsidR="0092247A" w:rsidRDefault="00C96EE1" w:rsidP="0091624F">
      <w:pPr>
        <w:pStyle w:val="a3"/>
        <w:ind w:left="567" w:right="284" w:firstLine="0"/>
      </w:pPr>
      <w:r>
        <w:t>выявлять</w:t>
      </w:r>
      <w:r>
        <w:rPr>
          <w:spacing w:val="80"/>
        </w:rPr>
        <w:t xml:space="preserve"> </w:t>
      </w:r>
      <w:r>
        <w:t>недостаточность</w:t>
      </w:r>
      <w:r>
        <w:rPr>
          <w:spacing w:val="80"/>
        </w:rPr>
        <w:t xml:space="preserve"> </w:t>
      </w:r>
      <w:r>
        <w:t>и</w:t>
      </w:r>
      <w:r>
        <w:rPr>
          <w:spacing w:val="80"/>
        </w:rPr>
        <w:t xml:space="preserve"> </w:t>
      </w:r>
      <w:r>
        <w:t>избыточность</w:t>
      </w:r>
      <w:r>
        <w:rPr>
          <w:spacing w:val="80"/>
        </w:rPr>
        <w:t xml:space="preserve"> </w:t>
      </w:r>
      <w:r>
        <w:t>информации,</w:t>
      </w:r>
      <w:r>
        <w:rPr>
          <w:spacing w:val="80"/>
        </w:rPr>
        <w:t xml:space="preserve"> </w:t>
      </w:r>
      <w:r>
        <w:t>данных,</w:t>
      </w:r>
      <w:r>
        <w:rPr>
          <w:spacing w:val="80"/>
        </w:rPr>
        <w:t xml:space="preserve"> </w:t>
      </w:r>
      <w:r>
        <w:t>необходимых</w:t>
      </w:r>
      <w:r>
        <w:rPr>
          <w:spacing w:val="80"/>
        </w:rPr>
        <w:t xml:space="preserve"> </w:t>
      </w:r>
      <w:r>
        <w:t>для решения задачи;</w:t>
      </w:r>
    </w:p>
    <w:p w14:paraId="0643463F" w14:textId="77777777" w:rsidR="0092247A" w:rsidRDefault="00C96EE1" w:rsidP="0091624F">
      <w:pPr>
        <w:pStyle w:val="a3"/>
        <w:ind w:left="567" w:right="284" w:firstLine="0"/>
      </w:pPr>
      <w:r>
        <w:t>выбирать, анализировать, систематизировать</w:t>
      </w:r>
      <w:r>
        <w:rPr>
          <w:spacing w:val="-1"/>
        </w:rPr>
        <w:t xml:space="preserve"> </w:t>
      </w:r>
      <w:r>
        <w:t>и интерпретировать информацию различных видов и форм представления;</w:t>
      </w:r>
    </w:p>
    <w:p w14:paraId="5DEA99A1" w14:textId="77777777" w:rsidR="0092247A" w:rsidRDefault="00C96EE1" w:rsidP="0091624F">
      <w:pPr>
        <w:pStyle w:val="a3"/>
        <w:ind w:left="567" w:right="284" w:firstLine="0"/>
      </w:pPr>
      <w:r>
        <w:t>выбирать</w:t>
      </w:r>
      <w:r>
        <w:rPr>
          <w:spacing w:val="80"/>
          <w:w w:val="150"/>
        </w:rPr>
        <w:t xml:space="preserve"> </w:t>
      </w:r>
      <w:r>
        <w:t>форму</w:t>
      </w:r>
      <w:r>
        <w:rPr>
          <w:spacing w:val="80"/>
          <w:w w:val="150"/>
        </w:rPr>
        <w:t xml:space="preserve"> </w:t>
      </w:r>
      <w:r>
        <w:t>представления</w:t>
      </w:r>
      <w:r>
        <w:rPr>
          <w:spacing w:val="80"/>
          <w:w w:val="150"/>
        </w:rPr>
        <w:t xml:space="preserve"> </w:t>
      </w:r>
      <w:r>
        <w:t>информации</w:t>
      </w:r>
      <w:r>
        <w:rPr>
          <w:spacing w:val="80"/>
          <w:w w:val="150"/>
        </w:rPr>
        <w:t xml:space="preserve"> </w:t>
      </w:r>
      <w:r>
        <w:t>и</w:t>
      </w:r>
      <w:r>
        <w:rPr>
          <w:spacing w:val="80"/>
          <w:w w:val="150"/>
        </w:rPr>
        <w:t xml:space="preserve"> </w:t>
      </w:r>
      <w:r>
        <w:t>иллюстрировать</w:t>
      </w:r>
      <w:r>
        <w:rPr>
          <w:spacing w:val="80"/>
          <w:w w:val="150"/>
        </w:rPr>
        <w:t xml:space="preserve"> </w:t>
      </w:r>
      <w:r>
        <w:t>решаемые</w:t>
      </w:r>
      <w:r>
        <w:rPr>
          <w:spacing w:val="80"/>
          <w:w w:val="150"/>
        </w:rPr>
        <w:t xml:space="preserve"> </w:t>
      </w:r>
      <w:r>
        <w:t>задачи схемами, диаграммами, иной графикой и их комбинациями;</w:t>
      </w:r>
    </w:p>
    <w:p w14:paraId="0C149EEA" w14:textId="77777777" w:rsidR="0092247A" w:rsidRDefault="00C96EE1" w:rsidP="0091624F">
      <w:pPr>
        <w:pStyle w:val="a3"/>
        <w:tabs>
          <w:tab w:val="left" w:pos="2310"/>
          <w:tab w:val="left" w:pos="3725"/>
          <w:tab w:val="left" w:pos="5239"/>
          <w:tab w:val="left" w:pos="5702"/>
          <w:tab w:val="left" w:pos="7064"/>
          <w:tab w:val="left" w:pos="8839"/>
          <w:tab w:val="left" w:pos="10007"/>
        </w:tabs>
        <w:ind w:left="567" w:right="284" w:firstLine="0"/>
      </w:pPr>
      <w:r>
        <w:rPr>
          <w:spacing w:val="-2"/>
        </w:rPr>
        <w:t>оценивать</w:t>
      </w:r>
      <w:r w:rsidR="0091624F">
        <w:t xml:space="preserve"> </w:t>
      </w:r>
      <w:r>
        <w:rPr>
          <w:spacing w:val="-2"/>
        </w:rPr>
        <w:t>надёжность</w:t>
      </w:r>
      <w:r w:rsidR="0091624F">
        <w:t xml:space="preserve"> </w:t>
      </w:r>
      <w:r>
        <w:rPr>
          <w:spacing w:val="-2"/>
        </w:rPr>
        <w:t>информации</w:t>
      </w:r>
      <w:r w:rsidR="0091624F">
        <w:t xml:space="preserve"> </w:t>
      </w:r>
      <w:r>
        <w:rPr>
          <w:spacing w:val="-6"/>
        </w:rPr>
        <w:t>по</w:t>
      </w:r>
      <w:r w:rsidR="0091624F">
        <w:t xml:space="preserve">  </w:t>
      </w:r>
      <w:r>
        <w:rPr>
          <w:spacing w:val="-2"/>
        </w:rPr>
        <w:t>критериям,</w:t>
      </w:r>
      <w:r>
        <w:tab/>
      </w:r>
      <w:r w:rsidR="0091624F">
        <w:t xml:space="preserve"> </w:t>
      </w:r>
      <w:r>
        <w:rPr>
          <w:spacing w:val="-2"/>
        </w:rPr>
        <w:t>предложенным</w:t>
      </w:r>
      <w:r w:rsidR="0091624F">
        <w:t xml:space="preserve"> </w:t>
      </w:r>
      <w:r>
        <w:rPr>
          <w:spacing w:val="-2"/>
        </w:rPr>
        <w:t>учителем</w:t>
      </w:r>
      <w:r w:rsidR="0091624F">
        <w:t xml:space="preserve"> </w:t>
      </w:r>
      <w:r>
        <w:rPr>
          <w:spacing w:val="-4"/>
        </w:rPr>
        <w:t xml:space="preserve">или </w:t>
      </w:r>
      <w:r>
        <w:t>сформулированным самостоятельно.</w:t>
      </w:r>
    </w:p>
    <w:p w14:paraId="0E21404B" w14:textId="77777777" w:rsidR="0092247A" w:rsidRDefault="00C96EE1" w:rsidP="000F08BB">
      <w:pPr>
        <w:pStyle w:val="a4"/>
        <w:numPr>
          <w:ilvl w:val="3"/>
          <w:numId w:val="69"/>
        </w:numPr>
        <w:ind w:left="567" w:right="426" w:firstLine="0"/>
        <w:rPr>
          <w:sz w:val="24"/>
        </w:rPr>
      </w:pPr>
      <w:r>
        <w:rPr>
          <w:sz w:val="24"/>
        </w:rPr>
        <w:t>Универсальные</w:t>
      </w:r>
      <w:r>
        <w:rPr>
          <w:spacing w:val="40"/>
          <w:sz w:val="24"/>
        </w:rPr>
        <w:t xml:space="preserve"> </w:t>
      </w:r>
      <w:r>
        <w:rPr>
          <w:sz w:val="24"/>
        </w:rPr>
        <w:t>коммуникативные</w:t>
      </w:r>
      <w:r>
        <w:rPr>
          <w:spacing w:val="40"/>
          <w:sz w:val="24"/>
        </w:rPr>
        <w:t xml:space="preserve"> </w:t>
      </w:r>
      <w:r>
        <w:rPr>
          <w:sz w:val="24"/>
        </w:rPr>
        <w:t>действия</w:t>
      </w:r>
      <w:r>
        <w:rPr>
          <w:spacing w:val="40"/>
          <w:sz w:val="24"/>
        </w:rPr>
        <w:t xml:space="preserve"> </w:t>
      </w:r>
      <w:r>
        <w:rPr>
          <w:sz w:val="24"/>
        </w:rPr>
        <w:t>обеспечивают</w:t>
      </w:r>
      <w:r>
        <w:rPr>
          <w:spacing w:val="40"/>
          <w:sz w:val="24"/>
        </w:rPr>
        <w:t xml:space="preserve"> </w:t>
      </w:r>
      <w:r>
        <w:rPr>
          <w:sz w:val="24"/>
        </w:rPr>
        <w:t>сформированность социальных навыков обучающихся.</w:t>
      </w:r>
    </w:p>
    <w:p w14:paraId="2CAC2316" w14:textId="77777777" w:rsidR="0092247A" w:rsidRDefault="00C96EE1" w:rsidP="000F08BB">
      <w:pPr>
        <w:pStyle w:val="a4"/>
        <w:numPr>
          <w:ilvl w:val="3"/>
          <w:numId w:val="69"/>
        </w:numPr>
        <w:tabs>
          <w:tab w:val="left" w:pos="1560"/>
          <w:tab w:val="left" w:pos="2524"/>
          <w:tab w:val="left" w:pos="4302"/>
          <w:tab w:val="left" w:pos="5177"/>
          <w:tab w:val="left" w:pos="6996"/>
          <w:tab w:val="left" w:pos="8456"/>
          <w:tab w:val="left" w:pos="9485"/>
        </w:tabs>
        <w:ind w:left="567" w:right="415" w:firstLine="0"/>
        <w:rPr>
          <w:sz w:val="24"/>
        </w:rPr>
      </w:pPr>
      <w:r>
        <w:rPr>
          <w:spacing w:val="-10"/>
          <w:sz w:val="24"/>
        </w:rPr>
        <w:t>У</w:t>
      </w:r>
      <w:r w:rsidR="0091624F">
        <w:rPr>
          <w:sz w:val="24"/>
        </w:rPr>
        <w:t xml:space="preserve"> </w:t>
      </w:r>
      <w:r>
        <w:rPr>
          <w:spacing w:val="-2"/>
          <w:sz w:val="24"/>
        </w:rPr>
        <w:t>обучающегося</w:t>
      </w:r>
      <w:r w:rsidR="0091624F">
        <w:rPr>
          <w:sz w:val="24"/>
        </w:rPr>
        <w:t xml:space="preserve"> </w:t>
      </w:r>
      <w:r>
        <w:rPr>
          <w:spacing w:val="-4"/>
          <w:sz w:val="24"/>
        </w:rPr>
        <w:t>будут</w:t>
      </w:r>
      <w:r w:rsidR="0091624F">
        <w:rPr>
          <w:sz w:val="24"/>
        </w:rPr>
        <w:t xml:space="preserve"> </w:t>
      </w:r>
      <w:r>
        <w:rPr>
          <w:spacing w:val="-2"/>
          <w:sz w:val="24"/>
        </w:rPr>
        <w:t>сформированы</w:t>
      </w:r>
      <w:r w:rsidR="0091624F">
        <w:rPr>
          <w:sz w:val="24"/>
        </w:rPr>
        <w:t xml:space="preserve"> </w:t>
      </w:r>
      <w:r>
        <w:rPr>
          <w:spacing w:val="-2"/>
          <w:sz w:val="24"/>
        </w:rPr>
        <w:t>следующие</w:t>
      </w:r>
      <w:r>
        <w:rPr>
          <w:sz w:val="24"/>
        </w:rPr>
        <w:tab/>
      </w:r>
      <w:r>
        <w:rPr>
          <w:spacing w:val="-2"/>
          <w:sz w:val="24"/>
        </w:rPr>
        <w:t>умения</w:t>
      </w:r>
      <w:r>
        <w:rPr>
          <w:sz w:val="24"/>
        </w:rPr>
        <w:tab/>
      </w:r>
      <w:r>
        <w:rPr>
          <w:spacing w:val="-2"/>
          <w:sz w:val="24"/>
        </w:rPr>
        <w:t xml:space="preserve">общения </w:t>
      </w:r>
      <w:r>
        <w:rPr>
          <w:sz w:val="24"/>
        </w:rPr>
        <w:t>как часть универсальных коммуникативных учебных действий:</w:t>
      </w:r>
    </w:p>
    <w:p w14:paraId="62CAD26A" w14:textId="77777777" w:rsidR="0092247A" w:rsidRDefault="00C96EE1" w:rsidP="004618E8">
      <w:pPr>
        <w:pStyle w:val="a3"/>
        <w:spacing w:before="1"/>
        <w:ind w:left="567" w:right="417" w:firstLine="0"/>
      </w:pPr>
      <w:r>
        <w:t>воспринимать</w:t>
      </w:r>
      <w:r>
        <w:rPr>
          <w:spacing w:val="80"/>
          <w:w w:val="150"/>
        </w:rPr>
        <w:t xml:space="preserve">  </w:t>
      </w:r>
      <w:r>
        <w:t>и</w:t>
      </w:r>
      <w:r>
        <w:rPr>
          <w:spacing w:val="80"/>
          <w:w w:val="150"/>
        </w:rPr>
        <w:t xml:space="preserve">  </w:t>
      </w:r>
      <w:r>
        <w:t>формулировать</w:t>
      </w:r>
      <w:r>
        <w:rPr>
          <w:spacing w:val="80"/>
          <w:w w:val="150"/>
        </w:rPr>
        <w:t xml:space="preserve">  </w:t>
      </w:r>
      <w:r>
        <w:t>суждения</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условиями и</w:t>
      </w:r>
      <w:r>
        <w:rPr>
          <w:spacing w:val="50"/>
        </w:rPr>
        <w:t xml:space="preserve">  </w:t>
      </w:r>
      <w:r>
        <w:t>целями</w:t>
      </w:r>
      <w:r>
        <w:rPr>
          <w:spacing w:val="50"/>
        </w:rPr>
        <w:t xml:space="preserve">  </w:t>
      </w:r>
      <w:r>
        <w:t>общения,</w:t>
      </w:r>
      <w:r>
        <w:rPr>
          <w:spacing w:val="40"/>
        </w:rPr>
        <w:t xml:space="preserve">  </w:t>
      </w:r>
      <w:r>
        <w:t>ясно,</w:t>
      </w:r>
      <w:r>
        <w:rPr>
          <w:spacing w:val="50"/>
        </w:rPr>
        <w:t xml:space="preserve">  </w:t>
      </w:r>
      <w:r>
        <w:t>точно,</w:t>
      </w:r>
      <w:r>
        <w:rPr>
          <w:spacing w:val="50"/>
        </w:rPr>
        <w:t xml:space="preserve">  </w:t>
      </w:r>
      <w:r>
        <w:t>грамотно</w:t>
      </w:r>
      <w:r>
        <w:rPr>
          <w:spacing w:val="50"/>
        </w:rPr>
        <w:t xml:space="preserve">  </w:t>
      </w:r>
      <w:r>
        <w:t>выражать</w:t>
      </w:r>
      <w:r>
        <w:rPr>
          <w:spacing w:val="51"/>
        </w:rPr>
        <w:t xml:space="preserve">  </w:t>
      </w:r>
      <w:r>
        <w:t>свою</w:t>
      </w:r>
      <w:r>
        <w:rPr>
          <w:spacing w:val="50"/>
        </w:rPr>
        <w:t xml:space="preserve">  </w:t>
      </w:r>
      <w:r>
        <w:t>точку</w:t>
      </w:r>
      <w:r>
        <w:rPr>
          <w:spacing w:val="40"/>
        </w:rPr>
        <w:t xml:space="preserve">  </w:t>
      </w:r>
      <w:r>
        <w:t>зрения</w:t>
      </w:r>
      <w:r>
        <w:rPr>
          <w:spacing w:val="50"/>
        </w:rPr>
        <w:t xml:space="preserve">  </w:t>
      </w:r>
      <w:r>
        <w:t>в</w:t>
      </w:r>
      <w:r>
        <w:rPr>
          <w:spacing w:val="51"/>
        </w:rPr>
        <w:t xml:space="preserve">  </w:t>
      </w:r>
      <w:r>
        <w:t xml:space="preserve">устных и письменных текстах, давать пояснения по ходу решения задачи, комментировать полученный </w:t>
      </w:r>
      <w:r>
        <w:rPr>
          <w:spacing w:val="-2"/>
        </w:rPr>
        <w:t>результат;</w:t>
      </w:r>
    </w:p>
    <w:p w14:paraId="19F71B08" w14:textId="77777777" w:rsidR="0092247A" w:rsidRDefault="00C96EE1" w:rsidP="004618E8">
      <w:pPr>
        <w:pStyle w:val="a3"/>
        <w:ind w:left="567" w:right="420" w:firstLine="0"/>
      </w:pPr>
      <w:r>
        <w:t>в ходе обсуждения задавать вопросы по существу обсуждаемой темы, проблемы, решаемой задачи, высказывать идеи,</w:t>
      </w:r>
      <w:r>
        <w:rPr>
          <w:spacing w:val="-2"/>
        </w:rPr>
        <w:t xml:space="preserve"> </w:t>
      </w:r>
      <w:r>
        <w:t>нацеленные</w:t>
      </w:r>
      <w:r>
        <w:rPr>
          <w:spacing w:val="-1"/>
        </w:rPr>
        <w:t xml:space="preserve"> </w:t>
      </w:r>
      <w:r>
        <w:t>на</w:t>
      </w:r>
      <w:r>
        <w:rPr>
          <w:spacing w:val="-1"/>
        </w:rPr>
        <w:t xml:space="preserve"> </w:t>
      </w:r>
      <w:r>
        <w:t>поиск</w:t>
      </w:r>
      <w:r>
        <w:rPr>
          <w:spacing w:val="-1"/>
        </w:rPr>
        <w:t xml:space="preserve"> </w:t>
      </w:r>
      <w:r>
        <w:t>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37D4B250" w14:textId="77777777" w:rsidR="0092247A" w:rsidRDefault="00C96EE1" w:rsidP="004618E8">
      <w:pPr>
        <w:pStyle w:val="a3"/>
        <w:ind w:left="567" w:right="419" w:firstLine="0"/>
      </w:pPr>
      <w: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Pr>
          <w:spacing w:val="-2"/>
        </w:rPr>
        <w:t>аудитории.</w:t>
      </w:r>
    </w:p>
    <w:p w14:paraId="75C96793" w14:textId="77777777" w:rsidR="0092247A" w:rsidRDefault="00C96EE1" w:rsidP="000F08BB">
      <w:pPr>
        <w:pStyle w:val="a4"/>
        <w:numPr>
          <w:ilvl w:val="3"/>
          <w:numId w:val="69"/>
        </w:numPr>
        <w:tabs>
          <w:tab w:val="left" w:pos="1418"/>
        </w:tabs>
        <w:ind w:left="567" w:right="426" w:firstLine="0"/>
        <w:rPr>
          <w:sz w:val="24"/>
        </w:rPr>
      </w:pPr>
      <w:r>
        <w:rPr>
          <w:sz w:val="24"/>
        </w:rPr>
        <w:t>У обучающегося будут сформированы следующие умения сотрудничества как часть универсальных коммуникативных учебных действий:</w:t>
      </w:r>
    </w:p>
    <w:p w14:paraId="4A975B4D" w14:textId="77777777" w:rsidR="0092247A" w:rsidRDefault="00C96EE1" w:rsidP="004618E8">
      <w:pPr>
        <w:pStyle w:val="a3"/>
        <w:ind w:left="567" w:right="426" w:firstLine="0"/>
      </w:pPr>
      <w:r>
        <w:t>понимать и использовать преимущества командной и индивидуальной работы при решении учебных математических задач;</w:t>
      </w:r>
    </w:p>
    <w:p w14:paraId="2B967E34" w14:textId="77777777" w:rsidR="0092247A" w:rsidRDefault="00C96EE1" w:rsidP="004618E8">
      <w:pPr>
        <w:pStyle w:val="a3"/>
        <w:tabs>
          <w:tab w:val="left" w:pos="2499"/>
          <w:tab w:val="left" w:pos="3824"/>
          <w:tab w:val="left" w:pos="5256"/>
          <w:tab w:val="left" w:pos="7694"/>
          <w:tab w:val="left" w:pos="9570"/>
        </w:tabs>
        <w:ind w:left="567" w:right="422" w:firstLine="0"/>
      </w:pPr>
      <w:r>
        <w:t xml:space="preserve">принимать цель совместной деятельности, планировать организацию совместной работы, </w:t>
      </w:r>
      <w:r>
        <w:rPr>
          <w:spacing w:val="-2"/>
        </w:rPr>
        <w:t>распределять</w:t>
      </w:r>
      <w:r w:rsidR="0091624F">
        <w:t xml:space="preserve">  </w:t>
      </w:r>
      <w:r>
        <w:rPr>
          <w:spacing w:val="-4"/>
        </w:rPr>
        <w:t>виды</w:t>
      </w:r>
      <w:r w:rsidR="0091624F">
        <w:t xml:space="preserve"> </w:t>
      </w:r>
      <w:r>
        <w:rPr>
          <w:spacing w:val="-2"/>
        </w:rPr>
        <w:t>работ,</w:t>
      </w:r>
      <w:r w:rsidR="0091624F">
        <w:t xml:space="preserve"> </w:t>
      </w:r>
      <w:r>
        <w:rPr>
          <w:spacing w:val="-2"/>
        </w:rPr>
        <w:t>договариваться,</w:t>
      </w:r>
      <w:r w:rsidR="0091624F">
        <w:t xml:space="preserve">   </w:t>
      </w:r>
      <w:r>
        <w:rPr>
          <w:spacing w:val="-2"/>
        </w:rPr>
        <w:t>обсуждать</w:t>
      </w:r>
      <w:r>
        <w:tab/>
      </w:r>
      <w:r>
        <w:rPr>
          <w:spacing w:val="-2"/>
        </w:rPr>
        <w:t xml:space="preserve">процесс </w:t>
      </w:r>
      <w:r>
        <w:t>и результат работы, обобщать мнения нескольких людей;</w:t>
      </w:r>
    </w:p>
    <w:p w14:paraId="47745394" w14:textId="77777777" w:rsidR="0092247A" w:rsidRDefault="00C96EE1" w:rsidP="004618E8">
      <w:pPr>
        <w:pStyle w:val="a3"/>
        <w:ind w:left="567" w:right="417" w:firstLine="0"/>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54B72191" w14:textId="77777777" w:rsidR="0092247A" w:rsidRDefault="00C96EE1" w:rsidP="000F08BB">
      <w:pPr>
        <w:pStyle w:val="a4"/>
        <w:numPr>
          <w:ilvl w:val="3"/>
          <w:numId w:val="69"/>
        </w:numPr>
        <w:tabs>
          <w:tab w:val="left" w:pos="1701"/>
        </w:tabs>
        <w:spacing w:before="1"/>
        <w:ind w:left="567" w:right="422" w:firstLine="0"/>
        <w:rPr>
          <w:sz w:val="24"/>
        </w:rPr>
      </w:pPr>
      <w:r>
        <w:rPr>
          <w:sz w:val="24"/>
        </w:rPr>
        <w:t>Универсальные регулятивные действия обеспечивают формирование</w:t>
      </w:r>
      <w:r>
        <w:rPr>
          <w:spacing w:val="40"/>
          <w:sz w:val="24"/>
        </w:rPr>
        <w:t xml:space="preserve"> </w:t>
      </w:r>
      <w:r>
        <w:rPr>
          <w:sz w:val="24"/>
        </w:rPr>
        <w:t>смысловых установок и жизненных навыков личности.</w:t>
      </w:r>
    </w:p>
    <w:p w14:paraId="108F987D" w14:textId="77777777" w:rsidR="0092247A" w:rsidRDefault="00C96EE1" w:rsidP="000F08BB">
      <w:pPr>
        <w:pStyle w:val="a4"/>
        <w:numPr>
          <w:ilvl w:val="3"/>
          <w:numId w:val="69"/>
        </w:numPr>
        <w:tabs>
          <w:tab w:val="left" w:pos="1701"/>
        </w:tabs>
        <w:ind w:left="567" w:right="423" w:firstLine="0"/>
        <w:rPr>
          <w:sz w:val="24"/>
        </w:rPr>
      </w:pPr>
      <w:r>
        <w:rPr>
          <w:sz w:val="24"/>
        </w:rPr>
        <w:lastRenderedPageBreak/>
        <w:t>У обучающегося будут сформированы следующие умения самоорганизации как часть универсальных регулятивных учебных действий:</w:t>
      </w:r>
    </w:p>
    <w:p w14:paraId="6FD99A98" w14:textId="77777777" w:rsidR="0092247A" w:rsidRDefault="00C96EE1" w:rsidP="004618E8">
      <w:pPr>
        <w:pStyle w:val="a3"/>
        <w:ind w:left="567" w:right="425" w:firstLine="0"/>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0A0CB95A" w14:textId="77777777" w:rsidR="0092247A" w:rsidRDefault="00C96EE1" w:rsidP="000F08BB">
      <w:pPr>
        <w:pStyle w:val="a4"/>
        <w:numPr>
          <w:ilvl w:val="3"/>
          <w:numId w:val="69"/>
        </w:numPr>
        <w:tabs>
          <w:tab w:val="left" w:pos="1560"/>
        </w:tabs>
        <w:ind w:left="567" w:right="420" w:firstLine="0"/>
        <w:rPr>
          <w:sz w:val="24"/>
        </w:rPr>
      </w:pPr>
      <w:r>
        <w:rPr>
          <w:sz w:val="24"/>
        </w:rPr>
        <w:t>У обучающегося будут сформированы следующие умения самоконтроля как часть универсальных регулятивных учебных действий:</w:t>
      </w:r>
    </w:p>
    <w:p w14:paraId="252F5630" w14:textId="77777777" w:rsidR="0092247A" w:rsidRDefault="00C96EE1" w:rsidP="004618E8">
      <w:pPr>
        <w:pStyle w:val="a3"/>
        <w:spacing w:before="1"/>
        <w:ind w:left="567" w:right="422" w:firstLine="0"/>
      </w:pPr>
      <w:r>
        <w:t>владеть способами самопроверки, самоконтроля процесса и результата решения математической задачи;</w:t>
      </w:r>
    </w:p>
    <w:p w14:paraId="240A3486" w14:textId="77777777" w:rsidR="0092247A" w:rsidRDefault="00C96EE1" w:rsidP="004618E8">
      <w:pPr>
        <w:pStyle w:val="a3"/>
        <w:ind w:left="567" w:right="415" w:firstLine="0"/>
      </w:pPr>
      <w:r>
        <w:t xml:space="preserve">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w:t>
      </w:r>
      <w:r>
        <w:rPr>
          <w:spacing w:val="-2"/>
        </w:rPr>
        <w:t>трудностей;</w:t>
      </w:r>
    </w:p>
    <w:p w14:paraId="368DBE4A" w14:textId="77777777" w:rsidR="0092247A" w:rsidRDefault="00C96EE1" w:rsidP="004618E8">
      <w:pPr>
        <w:pStyle w:val="a3"/>
        <w:ind w:left="567" w:firstLine="0"/>
      </w:pPr>
      <w:r>
        <w:t>оценивать</w:t>
      </w:r>
      <w:r>
        <w:rPr>
          <w:spacing w:val="68"/>
        </w:rPr>
        <w:t xml:space="preserve">   </w:t>
      </w:r>
      <w:r>
        <w:t>соответствие</w:t>
      </w:r>
      <w:r w:rsidR="0091624F">
        <w:rPr>
          <w:spacing w:val="69"/>
        </w:rPr>
        <w:t xml:space="preserve">  </w:t>
      </w:r>
      <w:r>
        <w:rPr>
          <w:spacing w:val="69"/>
        </w:rPr>
        <w:t xml:space="preserve"> </w:t>
      </w:r>
      <w:r>
        <w:t>результата</w:t>
      </w:r>
      <w:r>
        <w:rPr>
          <w:spacing w:val="68"/>
        </w:rPr>
        <w:t xml:space="preserve">   </w:t>
      </w:r>
      <w:r>
        <w:t>деятельности</w:t>
      </w:r>
      <w:r>
        <w:rPr>
          <w:spacing w:val="69"/>
        </w:rPr>
        <w:t xml:space="preserve">    </w:t>
      </w:r>
      <w:r>
        <w:t>поставленной</w:t>
      </w:r>
      <w:r>
        <w:rPr>
          <w:spacing w:val="69"/>
        </w:rPr>
        <w:t xml:space="preserve">    </w:t>
      </w:r>
      <w:r>
        <w:rPr>
          <w:spacing w:val="-4"/>
        </w:rPr>
        <w:t>цели</w:t>
      </w:r>
    </w:p>
    <w:p w14:paraId="76C9ECE7" w14:textId="77777777" w:rsidR="0092247A" w:rsidRDefault="00C96EE1" w:rsidP="004618E8">
      <w:pPr>
        <w:pStyle w:val="a3"/>
        <w:spacing w:before="70"/>
        <w:ind w:left="567" w:right="416" w:firstLine="0"/>
      </w:pPr>
      <w:r>
        <w:t>и условиям, объяснять причины достижения или недостижения цели, находить ошибку, давать оценку приобретённому опыту.</w:t>
      </w:r>
    </w:p>
    <w:p w14:paraId="3B9259D2" w14:textId="77777777" w:rsidR="0092247A" w:rsidRDefault="00C96EE1" w:rsidP="000F08BB">
      <w:pPr>
        <w:pStyle w:val="a4"/>
        <w:numPr>
          <w:ilvl w:val="3"/>
          <w:numId w:val="69"/>
        </w:numPr>
        <w:tabs>
          <w:tab w:val="left" w:pos="1560"/>
          <w:tab w:val="left" w:pos="2085"/>
          <w:tab w:val="left" w:pos="3168"/>
          <w:tab w:val="left" w:pos="4706"/>
          <w:tab w:val="left" w:pos="7208"/>
          <w:tab w:val="left" w:pos="8283"/>
          <w:tab w:val="left" w:pos="9611"/>
        </w:tabs>
        <w:ind w:left="567" w:right="417" w:firstLine="0"/>
        <w:rPr>
          <w:sz w:val="24"/>
        </w:rPr>
      </w:pPr>
      <w:r>
        <w:rPr>
          <w:sz w:val="24"/>
        </w:rPr>
        <w:t xml:space="preserve">Предметные результаты освоения программы по математике представлены по годам обучения в следующих разделах программы в рамках отдельных учебных курсов: в 5–6 </w:t>
      </w:r>
      <w:r>
        <w:rPr>
          <w:spacing w:val="-2"/>
          <w:sz w:val="24"/>
        </w:rPr>
        <w:t>классах</w:t>
      </w:r>
      <w:r w:rsidR="0091624F">
        <w:rPr>
          <w:spacing w:val="-2"/>
          <w:sz w:val="24"/>
        </w:rPr>
        <w:t xml:space="preserve"> </w:t>
      </w:r>
      <w:r>
        <w:rPr>
          <w:spacing w:val="-10"/>
          <w:sz w:val="24"/>
        </w:rPr>
        <w:t>–</w:t>
      </w:r>
      <w:r>
        <w:rPr>
          <w:spacing w:val="-4"/>
          <w:sz w:val="24"/>
        </w:rPr>
        <w:t>курса</w:t>
      </w:r>
      <w:r w:rsidR="0091624F">
        <w:rPr>
          <w:sz w:val="24"/>
        </w:rPr>
        <w:t xml:space="preserve"> </w:t>
      </w:r>
      <w:r>
        <w:rPr>
          <w:spacing w:val="-2"/>
          <w:sz w:val="24"/>
        </w:rPr>
        <w:t>«Математика»,</w:t>
      </w:r>
      <w:r w:rsidR="0091624F">
        <w:rPr>
          <w:sz w:val="24"/>
        </w:rPr>
        <w:t xml:space="preserve"> </w:t>
      </w:r>
      <w:r>
        <w:rPr>
          <w:spacing w:val="-10"/>
          <w:sz w:val="24"/>
        </w:rPr>
        <w:t>в</w:t>
      </w:r>
      <w:r w:rsidR="0091624F">
        <w:rPr>
          <w:sz w:val="24"/>
        </w:rPr>
        <w:t xml:space="preserve"> </w:t>
      </w:r>
      <w:r>
        <w:rPr>
          <w:spacing w:val="-4"/>
          <w:sz w:val="24"/>
        </w:rPr>
        <w:t>7–9</w:t>
      </w:r>
      <w:r w:rsidR="0091624F">
        <w:rPr>
          <w:sz w:val="24"/>
        </w:rPr>
        <w:t xml:space="preserve"> </w:t>
      </w:r>
      <w:r>
        <w:rPr>
          <w:spacing w:val="-2"/>
          <w:sz w:val="24"/>
        </w:rPr>
        <w:t xml:space="preserve">классах </w:t>
      </w:r>
      <w:r>
        <w:rPr>
          <w:sz w:val="24"/>
        </w:rPr>
        <w:t>– курсов «Алгебра», «Геометрия», «Вероятность и статистика».</w:t>
      </w:r>
    </w:p>
    <w:p w14:paraId="788CA986" w14:textId="77777777" w:rsidR="0092247A" w:rsidRDefault="00C96EE1" w:rsidP="004618E8">
      <w:pPr>
        <w:pStyle w:val="a3"/>
        <w:tabs>
          <w:tab w:val="left" w:pos="2689"/>
          <w:tab w:val="left" w:pos="4707"/>
          <w:tab w:val="left" w:pos="7661"/>
          <w:tab w:val="left" w:pos="9270"/>
        </w:tabs>
        <w:spacing w:before="1"/>
        <w:ind w:left="567" w:right="416" w:firstLine="0"/>
      </w:pPr>
      <w:r>
        <w:t>Развитие логических представлений и навыков логического мышления осуществляется на протяжении всех лет обучения на уровне основного общего образования в рамках всех</w:t>
      </w:r>
      <w:r>
        <w:rPr>
          <w:spacing w:val="40"/>
        </w:rPr>
        <w:t xml:space="preserve"> </w:t>
      </w:r>
      <w:r>
        <w:rPr>
          <w:spacing w:val="-2"/>
        </w:rPr>
        <w:t>названных</w:t>
      </w:r>
      <w:r>
        <w:tab/>
      </w:r>
      <w:r>
        <w:rPr>
          <w:spacing w:val="-2"/>
        </w:rPr>
        <w:t>курсов.</w:t>
      </w:r>
      <w:r w:rsidR="0091624F">
        <w:t xml:space="preserve"> </w:t>
      </w:r>
      <w:r>
        <w:rPr>
          <w:spacing w:val="-2"/>
        </w:rPr>
        <w:t>Предполагается,</w:t>
      </w:r>
      <w:r w:rsidR="0091624F">
        <w:t xml:space="preserve"> </w:t>
      </w:r>
      <w:r>
        <w:rPr>
          <w:spacing w:val="-4"/>
        </w:rPr>
        <w:t>что</w:t>
      </w:r>
      <w:r w:rsidR="0091624F">
        <w:rPr>
          <w:spacing w:val="-4"/>
        </w:rPr>
        <w:t xml:space="preserve"> </w:t>
      </w:r>
      <w:r>
        <w:tab/>
      </w:r>
      <w:r>
        <w:rPr>
          <w:spacing w:val="-2"/>
        </w:rPr>
        <w:t xml:space="preserve">выпускник </w:t>
      </w:r>
      <w:r>
        <w:t>9 класса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47506A86" w14:textId="77777777" w:rsidR="0092247A" w:rsidRPr="00BB066F" w:rsidRDefault="00120EE6" w:rsidP="00120EE6">
      <w:pPr>
        <w:pStyle w:val="a4"/>
        <w:tabs>
          <w:tab w:val="left" w:pos="1707"/>
          <w:tab w:val="left" w:pos="3525"/>
          <w:tab w:val="left" w:pos="4820"/>
          <w:tab w:val="left" w:pos="6418"/>
          <w:tab w:val="left" w:pos="7841"/>
          <w:tab w:val="left" w:pos="8903"/>
        </w:tabs>
        <w:ind w:left="567" w:right="418" w:firstLine="0"/>
        <w:rPr>
          <w:sz w:val="24"/>
        </w:rPr>
      </w:pPr>
      <w:r>
        <w:rPr>
          <w:spacing w:val="-2"/>
          <w:sz w:val="24"/>
        </w:rPr>
        <w:t>2.1.9.20</w:t>
      </w:r>
      <w:r w:rsidR="0091624F">
        <w:rPr>
          <w:spacing w:val="-2"/>
          <w:sz w:val="24"/>
        </w:rPr>
        <w:t xml:space="preserve">. </w:t>
      </w:r>
      <w:r w:rsidR="00C96EE1" w:rsidRPr="00BB066F">
        <w:rPr>
          <w:spacing w:val="-2"/>
          <w:sz w:val="24"/>
        </w:rPr>
        <w:t>Федеральная</w:t>
      </w:r>
      <w:r w:rsidR="0091624F">
        <w:rPr>
          <w:sz w:val="24"/>
        </w:rPr>
        <w:t xml:space="preserve"> </w:t>
      </w:r>
      <w:r w:rsidR="00C96EE1" w:rsidRPr="00BB066F">
        <w:rPr>
          <w:spacing w:val="-2"/>
          <w:sz w:val="24"/>
        </w:rPr>
        <w:t>рабочая</w:t>
      </w:r>
      <w:r w:rsidR="0091624F">
        <w:rPr>
          <w:sz w:val="24"/>
        </w:rPr>
        <w:t xml:space="preserve"> </w:t>
      </w:r>
      <w:r w:rsidR="00C96EE1" w:rsidRPr="00BB066F">
        <w:rPr>
          <w:spacing w:val="-2"/>
          <w:sz w:val="24"/>
        </w:rPr>
        <w:t>программа</w:t>
      </w:r>
      <w:r w:rsidR="0091624F">
        <w:rPr>
          <w:sz w:val="24"/>
        </w:rPr>
        <w:t xml:space="preserve"> </w:t>
      </w:r>
      <w:r w:rsidR="00C96EE1" w:rsidRPr="00BB066F">
        <w:rPr>
          <w:spacing w:val="-2"/>
          <w:sz w:val="24"/>
        </w:rPr>
        <w:t>учебного</w:t>
      </w:r>
      <w:r w:rsidR="0091624F">
        <w:rPr>
          <w:sz w:val="24"/>
        </w:rPr>
        <w:t xml:space="preserve"> </w:t>
      </w:r>
      <w:r w:rsidR="00C96EE1" w:rsidRPr="00BB066F">
        <w:rPr>
          <w:spacing w:val="-2"/>
          <w:sz w:val="24"/>
        </w:rPr>
        <w:t>курса</w:t>
      </w:r>
      <w:r w:rsidR="0091624F">
        <w:rPr>
          <w:sz w:val="24"/>
        </w:rPr>
        <w:t xml:space="preserve"> </w:t>
      </w:r>
      <w:r w:rsidR="00C96EE1" w:rsidRPr="00BB066F">
        <w:rPr>
          <w:spacing w:val="-2"/>
          <w:sz w:val="24"/>
        </w:rPr>
        <w:t xml:space="preserve">«Математика» </w:t>
      </w:r>
      <w:r w:rsidR="00C96EE1" w:rsidRPr="00BB066F">
        <w:rPr>
          <w:sz w:val="24"/>
        </w:rPr>
        <w:t>в 5–6 классах (далее соответственно – программа учебного курса «Математика», учебный курс).</w:t>
      </w:r>
    </w:p>
    <w:p w14:paraId="73135F6F" w14:textId="77777777" w:rsidR="0092247A" w:rsidRDefault="00120EE6" w:rsidP="000F08BB">
      <w:pPr>
        <w:pStyle w:val="a4"/>
        <w:numPr>
          <w:ilvl w:val="3"/>
          <w:numId w:val="110"/>
        </w:numPr>
        <w:tabs>
          <w:tab w:val="left" w:pos="1888"/>
        </w:tabs>
        <w:rPr>
          <w:sz w:val="24"/>
        </w:rPr>
      </w:pPr>
      <w:r>
        <w:rPr>
          <w:sz w:val="24"/>
        </w:rPr>
        <w:t xml:space="preserve"> </w:t>
      </w:r>
      <w:r w:rsidR="00C96EE1">
        <w:rPr>
          <w:sz w:val="24"/>
        </w:rPr>
        <w:t>Пояснительная</w:t>
      </w:r>
      <w:r w:rsidR="00C96EE1">
        <w:rPr>
          <w:spacing w:val="-9"/>
          <w:sz w:val="24"/>
        </w:rPr>
        <w:t xml:space="preserve"> </w:t>
      </w:r>
      <w:r w:rsidR="00C96EE1">
        <w:rPr>
          <w:spacing w:val="-2"/>
          <w:sz w:val="24"/>
        </w:rPr>
        <w:t>записка.</w:t>
      </w:r>
    </w:p>
    <w:p w14:paraId="49410D79" w14:textId="77777777" w:rsidR="0092247A" w:rsidRDefault="00120EE6" w:rsidP="000F08BB">
      <w:pPr>
        <w:pStyle w:val="a4"/>
        <w:numPr>
          <w:ilvl w:val="3"/>
          <w:numId w:val="110"/>
        </w:numPr>
        <w:tabs>
          <w:tab w:val="left" w:pos="1418"/>
        </w:tabs>
        <w:ind w:left="567" w:firstLine="0"/>
        <w:rPr>
          <w:sz w:val="24"/>
        </w:rPr>
      </w:pPr>
      <w:r>
        <w:rPr>
          <w:sz w:val="24"/>
        </w:rPr>
        <w:t xml:space="preserve"> </w:t>
      </w:r>
      <w:r w:rsidR="00C96EE1">
        <w:rPr>
          <w:sz w:val="24"/>
        </w:rPr>
        <w:t>Приоритетными</w:t>
      </w:r>
      <w:r w:rsidR="00C96EE1">
        <w:rPr>
          <w:spacing w:val="-4"/>
          <w:sz w:val="24"/>
        </w:rPr>
        <w:t xml:space="preserve"> </w:t>
      </w:r>
      <w:r w:rsidR="00C96EE1">
        <w:rPr>
          <w:sz w:val="24"/>
        </w:rPr>
        <w:t>целями</w:t>
      </w:r>
      <w:r w:rsidR="00C96EE1">
        <w:rPr>
          <w:spacing w:val="-1"/>
          <w:sz w:val="24"/>
        </w:rPr>
        <w:t xml:space="preserve"> </w:t>
      </w:r>
      <w:r w:rsidR="00C96EE1">
        <w:rPr>
          <w:sz w:val="24"/>
        </w:rPr>
        <w:t>обучения</w:t>
      </w:r>
      <w:r w:rsidR="00C96EE1">
        <w:rPr>
          <w:spacing w:val="-4"/>
          <w:sz w:val="24"/>
        </w:rPr>
        <w:t xml:space="preserve"> </w:t>
      </w:r>
      <w:r w:rsidR="00C96EE1">
        <w:rPr>
          <w:sz w:val="24"/>
        </w:rPr>
        <w:t>математике</w:t>
      </w:r>
      <w:r w:rsidR="00C96EE1">
        <w:rPr>
          <w:spacing w:val="-4"/>
          <w:sz w:val="24"/>
        </w:rPr>
        <w:t xml:space="preserve"> </w:t>
      </w:r>
      <w:r w:rsidR="00C96EE1">
        <w:rPr>
          <w:sz w:val="24"/>
        </w:rPr>
        <w:t>в</w:t>
      </w:r>
      <w:r w:rsidR="00C96EE1">
        <w:rPr>
          <w:spacing w:val="-5"/>
          <w:sz w:val="24"/>
        </w:rPr>
        <w:t xml:space="preserve"> </w:t>
      </w:r>
      <w:r w:rsidR="00C96EE1">
        <w:rPr>
          <w:sz w:val="24"/>
        </w:rPr>
        <w:t>5–6</w:t>
      </w:r>
      <w:r w:rsidR="00C96EE1">
        <w:rPr>
          <w:spacing w:val="-3"/>
          <w:sz w:val="24"/>
        </w:rPr>
        <w:t xml:space="preserve"> </w:t>
      </w:r>
      <w:r w:rsidR="00C96EE1">
        <w:rPr>
          <w:sz w:val="24"/>
        </w:rPr>
        <w:t>классах</w:t>
      </w:r>
      <w:r w:rsidR="00C96EE1">
        <w:rPr>
          <w:spacing w:val="-1"/>
          <w:sz w:val="24"/>
        </w:rPr>
        <w:t xml:space="preserve"> </w:t>
      </w:r>
      <w:r w:rsidR="00C96EE1">
        <w:rPr>
          <w:spacing w:val="-2"/>
          <w:sz w:val="24"/>
        </w:rPr>
        <w:t>являются:</w:t>
      </w:r>
    </w:p>
    <w:p w14:paraId="5FAEC760" w14:textId="77777777" w:rsidR="0092247A" w:rsidRDefault="00C96EE1" w:rsidP="004618E8">
      <w:pPr>
        <w:pStyle w:val="a3"/>
        <w:tabs>
          <w:tab w:val="left" w:pos="3297"/>
          <w:tab w:val="left" w:pos="5518"/>
          <w:tab w:val="left" w:pos="8647"/>
        </w:tabs>
        <w:ind w:left="567" w:right="423" w:firstLine="0"/>
      </w:pPr>
      <w:r>
        <w:t xml:space="preserve">продолжение формирования основных математических понятий (число, величина, </w:t>
      </w:r>
      <w:r>
        <w:rPr>
          <w:spacing w:val="-2"/>
        </w:rPr>
        <w:t>геометрическая</w:t>
      </w:r>
      <w:r w:rsidR="0091624F">
        <w:t xml:space="preserve"> </w:t>
      </w:r>
      <w:r>
        <w:rPr>
          <w:spacing w:val="-2"/>
        </w:rPr>
        <w:t>фигура),</w:t>
      </w:r>
      <w:r>
        <w:tab/>
      </w:r>
      <w:r>
        <w:rPr>
          <w:spacing w:val="-2"/>
        </w:rPr>
        <w:t>обеспечивающих</w:t>
      </w:r>
      <w:r>
        <w:tab/>
      </w:r>
      <w:r>
        <w:rPr>
          <w:spacing w:val="-2"/>
        </w:rPr>
        <w:t xml:space="preserve">преемственность </w:t>
      </w:r>
      <w:r>
        <w:t>и перспективность математического образования обучающихся;</w:t>
      </w:r>
    </w:p>
    <w:p w14:paraId="4F23A7B5" w14:textId="77777777" w:rsidR="0092247A" w:rsidRDefault="00C96EE1" w:rsidP="004618E8">
      <w:pPr>
        <w:pStyle w:val="a3"/>
        <w:spacing w:before="1"/>
        <w:ind w:left="567" w:right="422" w:firstLine="0"/>
      </w:pPr>
      <w: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25E5B1EF" w14:textId="77777777" w:rsidR="0092247A" w:rsidRDefault="00C96EE1" w:rsidP="004618E8">
      <w:pPr>
        <w:pStyle w:val="a3"/>
        <w:ind w:left="567" w:right="427" w:firstLine="0"/>
      </w:pPr>
      <w:r>
        <w:t>подведение обучающихся на доступном для них уровне к осознанию взаимосвязи математики и окружающего мира;</w:t>
      </w:r>
    </w:p>
    <w:p w14:paraId="77E7D5DE" w14:textId="77777777" w:rsidR="0092247A" w:rsidRDefault="00C96EE1" w:rsidP="004618E8">
      <w:pPr>
        <w:pStyle w:val="a3"/>
        <w:ind w:left="567" w:right="421" w:firstLine="0"/>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1404A0C2" w14:textId="77777777" w:rsidR="0092247A" w:rsidRDefault="00C96EE1" w:rsidP="000F08BB">
      <w:pPr>
        <w:pStyle w:val="a4"/>
        <w:numPr>
          <w:ilvl w:val="3"/>
          <w:numId w:val="110"/>
        </w:numPr>
        <w:tabs>
          <w:tab w:val="left" w:pos="1281"/>
          <w:tab w:val="left" w:pos="1418"/>
          <w:tab w:val="left" w:pos="3754"/>
          <w:tab w:val="left" w:pos="5414"/>
          <w:tab w:val="left" w:pos="7509"/>
          <w:tab w:val="left" w:pos="9663"/>
        </w:tabs>
        <w:ind w:left="567" w:right="418" w:firstLine="0"/>
        <w:rPr>
          <w:sz w:val="24"/>
        </w:rPr>
      </w:pPr>
      <w:r>
        <w:rPr>
          <w:sz w:val="24"/>
        </w:rPr>
        <w:t xml:space="preserve">Основные линии содержания курса математики в 5–6 классах – арифметическая </w:t>
      </w:r>
      <w:r>
        <w:rPr>
          <w:spacing w:val="-10"/>
          <w:sz w:val="24"/>
        </w:rPr>
        <w:t>и</w:t>
      </w:r>
      <w:r w:rsidR="0091624F">
        <w:rPr>
          <w:sz w:val="24"/>
        </w:rPr>
        <w:t xml:space="preserve"> </w:t>
      </w:r>
      <w:r>
        <w:rPr>
          <w:spacing w:val="-2"/>
          <w:sz w:val="24"/>
        </w:rPr>
        <w:t>геометрическая,</w:t>
      </w:r>
      <w:r w:rsidR="0091624F">
        <w:rPr>
          <w:sz w:val="24"/>
        </w:rPr>
        <w:t xml:space="preserve"> </w:t>
      </w:r>
      <w:r>
        <w:rPr>
          <w:spacing w:val="-2"/>
          <w:sz w:val="24"/>
        </w:rPr>
        <w:t>которые</w:t>
      </w:r>
      <w:r w:rsidR="0091624F">
        <w:rPr>
          <w:sz w:val="24"/>
        </w:rPr>
        <w:t xml:space="preserve"> </w:t>
      </w:r>
      <w:r>
        <w:rPr>
          <w:spacing w:val="-2"/>
          <w:sz w:val="24"/>
        </w:rPr>
        <w:t>развиваются</w:t>
      </w:r>
      <w:r w:rsidR="0091624F">
        <w:rPr>
          <w:sz w:val="24"/>
        </w:rPr>
        <w:t xml:space="preserve"> </w:t>
      </w:r>
      <w:r>
        <w:rPr>
          <w:spacing w:val="-2"/>
          <w:sz w:val="24"/>
        </w:rPr>
        <w:t>параллельно,</w:t>
      </w:r>
      <w:r w:rsidR="0091624F">
        <w:rPr>
          <w:sz w:val="24"/>
        </w:rPr>
        <w:t xml:space="preserve"> </w:t>
      </w:r>
      <w:r>
        <w:rPr>
          <w:spacing w:val="-2"/>
          <w:sz w:val="24"/>
        </w:rPr>
        <w:t xml:space="preserve">каждая </w:t>
      </w:r>
      <w:r>
        <w:rPr>
          <w:sz w:val="24"/>
        </w:rPr>
        <w:t>в</w:t>
      </w:r>
      <w:r>
        <w:rPr>
          <w:spacing w:val="70"/>
          <w:sz w:val="24"/>
        </w:rPr>
        <w:t xml:space="preserve">  </w:t>
      </w:r>
      <w:r>
        <w:rPr>
          <w:sz w:val="24"/>
        </w:rPr>
        <w:t>соответствии</w:t>
      </w:r>
      <w:r>
        <w:rPr>
          <w:spacing w:val="70"/>
          <w:sz w:val="24"/>
        </w:rPr>
        <w:t xml:space="preserve">  </w:t>
      </w:r>
      <w:r>
        <w:rPr>
          <w:sz w:val="24"/>
        </w:rPr>
        <w:t>с</w:t>
      </w:r>
      <w:r>
        <w:rPr>
          <w:spacing w:val="68"/>
          <w:sz w:val="24"/>
        </w:rPr>
        <w:t xml:space="preserve">  </w:t>
      </w:r>
      <w:r>
        <w:rPr>
          <w:sz w:val="24"/>
        </w:rPr>
        <w:t>собственной</w:t>
      </w:r>
      <w:r>
        <w:rPr>
          <w:spacing w:val="70"/>
          <w:sz w:val="24"/>
        </w:rPr>
        <w:t xml:space="preserve">  </w:t>
      </w:r>
      <w:r>
        <w:rPr>
          <w:sz w:val="24"/>
        </w:rPr>
        <w:t>логикой,</w:t>
      </w:r>
      <w:r>
        <w:rPr>
          <w:spacing w:val="69"/>
          <w:sz w:val="24"/>
        </w:rPr>
        <w:t xml:space="preserve">  </w:t>
      </w:r>
      <w:r>
        <w:rPr>
          <w:sz w:val="24"/>
        </w:rPr>
        <w:t>однако,</w:t>
      </w:r>
      <w:r>
        <w:rPr>
          <w:spacing w:val="69"/>
          <w:sz w:val="24"/>
        </w:rPr>
        <w:t xml:space="preserve">  </w:t>
      </w:r>
      <w:r>
        <w:rPr>
          <w:sz w:val="24"/>
        </w:rPr>
        <w:t>не</w:t>
      </w:r>
      <w:r>
        <w:rPr>
          <w:spacing w:val="69"/>
          <w:sz w:val="24"/>
        </w:rPr>
        <w:t xml:space="preserve">  </w:t>
      </w:r>
      <w:r>
        <w:rPr>
          <w:sz w:val="24"/>
        </w:rPr>
        <w:t>независимо</w:t>
      </w:r>
      <w:r>
        <w:rPr>
          <w:spacing w:val="70"/>
          <w:sz w:val="24"/>
        </w:rPr>
        <w:t xml:space="preserve">  </w:t>
      </w:r>
      <w:r>
        <w:rPr>
          <w:sz w:val="24"/>
        </w:rPr>
        <w:t>одна</w:t>
      </w:r>
      <w:r>
        <w:rPr>
          <w:spacing w:val="69"/>
          <w:sz w:val="24"/>
        </w:rPr>
        <w:t xml:space="preserve">  </w:t>
      </w:r>
      <w:r>
        <w:rPr>
          <w:sz w:val="24"/>
        </w:rPr>
        <w:t>от</w:t>
      </w:r>
      <w:r>
        <w:rPr>
          <w:spacing w:val="70"/>
          <w:sz w:val="24"/>
        </w:rPr>
        <w:t xml:space="preserve">  </w:t>
      </w:r>
      <w:r>
        <w:rPr>
          <w:sz w:val="24"/>
        </w:rPr>
        <w:t>другой, а</w:t>
      </w:r>
      <w:r>
        <w:rPr>
          <w:spacing w:val="72"/>
          <w:sz w:val="24"/>
        </w:rPr>
        <w:t xml:space="preserve">  </w:t>
      </w:r>
      <w:r>
        <w:rPr>
          <w:sz w:val="24"/>
        </w:rPr>
        <w:t>в</w:t>
      </w:r>
      <w:r>
        <w:rPr>
          <w:spacing w:val="72"/>
          <w:sz w:val="24"/>
        </w:rPr>
        <w:t xml:space="preserve">  </w:t>
      </w:r>
      <w:r>
        <w:rPr>
          <w:sz w:val="24"/>
        </w:rPr>
        <w:t>тесном</w:t>
      </w:r>
      <w:r>
        <w:rPr>
          <w:spacing w:val="72"/>
          <w:sz w:val="24"/>
        </w:rPr>
        <w:t xml:space="preserve">  </w:t>
      </w:r>
      <w:r>
        <w:rPr>
          <w:sz w:val="24"/>
        </w:rPr>
        <w:t>контакте</w:t>
      </w:r>
      <w:r>
        <w:rPr>
          <w:spacing w:val="72"/>
          <w:sz w:val="24"/>
        </w:rPr>
        <w:t xml:space="preserve">  </w:t>
      </w:r>
      <w:r>
        <w:rPr>
          <w:sz w:val="24"/>
        </w:rPr>
        <w:t>и</w:t>
      </w:r>
      <w:r>
        <w:rPr>
          <w:spacing w:val="73"/>
          <w:sz w:val="24"/>
        </w:rPr>
        <w:t xml:space="preserve">  </w:t>
      </w:r>
      <w:r>
        <w:rPr>
          <w:sz w:val="24"/>
        </w:rPr>
        <w:t>взаимодействии.</w:t>
      </w:r>
      <w:r>
        <w:rPr>
          <w:spacing w:val="72"/>
          <w:sz w:val="24"/>
        </w:rPr>
        <w:t xml:space="preserve">  </w:t>
      </w:r>
      <w:r>
        <w:rPr>
          <w:sz w:val="24"/>
        </w:rPr>
        <w:t>Также</w:t>
      </w:r>
      <w:r>
        <w:rPr>
          <w:spacing w:val="72"/>
          <w:sz w:val="24"/>
        </w:rPr>
        <w:t xml:space="preserve">  </w:t>
      </w:r>
      <w:r>
        <w:rPr>
          <w:sz w:val="24"/>
        </w:rPr>
        <w:t>в</w:t>
      </w:r>
      <w:r>
        <w:rPr>
          <w:spacing w:val="72"/>
          <w:sz w:val="24"/>
        </w:rPr>
        <w:t xml:space="preserve">  </w:t>
      </w:r>
      <w:r>
        <w:rPr>
          <w:sz w:val="24"/>
        </w:rPr>
        <w:t>курсе</w:t>
      </w:r>
      <w:r>
        <w:rPr>
          <w:spacing w:val="73"/>
          <w:sz w:val="24"/>
        </w:rPr>
        <w:t xml:space="preserve">  </w:t>
      </w:r>
      <w:r>
        <w:rPr>
          <w:sz w:val="24"/>
        </w:rPr>
        <w:t>происходит</w:t>
      </w:r>
      <w:r>
        <w:rPr>
          <w:spacing w:val="71"/>
          <w:sz w:val="24"/>
        </w:rPr>
        <w:t xml:space="preserve">  </w:t>
      </w:r>
      <w:r>
        <w:rPr>
          <w:sz w:val="24"/>
        </w:rPr>
        <w:t>знакомство с элементами алгебры и описательной статистики.</w:t>
      </w:r>
    </w:p>
    <w:p w14:paraId="1097F6BD" w14:textId="77777777" w:rsidR="0092247A" w:rsidRDefault="00120EE6" w:rsidP="000F08BB">
      <w:pPr>
        <w:pStyle w:val="a4"/>
        <w:numPr>
          <w:ilvl w:val="3"/>
          <w:numId w:val="110"/>
        </w:numPr>
        <w:tabs>
          <w:tab w:val="left" w:pos="1418"/>
        </w:tabs>
        <w:ind w:left="567" w:right="416" w:firstLine="0"/>
        <w:rPr>
          <w:sz w:val="24"/>
        </w:rPr>
      </w:pPr>
      <w:r>
        <w:rPr>
          <w:sz w:val="24"/>
        </w:rPr>
        <w:t xml:space="preserve"> </w:t>
      </w:r>
      <w:r w:rsidR="00C96EE1">
        <w:rPr>
          <w:sz w:val="24"/>
        </w:rPr>
        <w:t>Изучение арифметическог</w:t>
      </w:r>
      <w:r w:rsidR="0091624F">
        <w:rPr>
          <w:sz w:val="24"/>
        </w:rPr>
        <w:t>о материала начинается с</w:t>
      </w:r>
      <w:r w:rsidR="00C96EE1">
        <w:rPr>
          <w:sz w:val="24"/>
        </w:rPr>
        <w:t xml:space="preserve">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w:t>
      </w:r>
      <w:r w:rsidR="00C96EE1">
        <w:rPr>
          <w:spacing w:val="40"/>
          <w:sz w:val="24"/>
        </w:rPr>
        <w:t xml:space="preserve"> </w:t>
      </w:r>
      <w:r w:rsidR="00C96EE1">
        <w:rPr>
          <w:spacing w:val="-2"/>
          <w:sz w:val="24"/>
        </w:rPr>
        <w:t>продолжается</w:t>
      </w:r>
    </w:p>
    <w:p w14:paraId="30E17658" w14:textId="77777777" w:rsidR="0092247A" w:rsidRDefault="00C96EE1" w:rsidP="004618E8">
      <w:pPr>
        <w:pStyle w:val="a3"/>
        <w:spacing w:before="1"/>
        <w:ind w:left="567" w:firstLine="0"/>
      </w:pPr>
      <w:r>
        <w:t>в</w:t>
      </w:r>
      <w:r>
        <w:rPr>
          <w:spacing w:val="-6"/>
        </w:rPr>
        <w:t xml:space="preserve"> </w:t>
      </w:r>
      <w:r>
        <w:t>6</w:t>
      </w:r>
      <w:r>
        <w:rPr>
          <w:spacing w:val="-3"/>
        </w:rPr>
        <w:t xml:space="preserve"> </w:t>
      </w:r>
      <w:r>
        <w:t>классе</w:t>
      </w:r>
      <w:r>
        <w:rPr>
          <w:spacing w:val="-4"/>
        </w:rPr>
        <w:t xml:space="preserve"> </w:t>
      </w:r>
      <w:r>
        <w:t>знакомством</w:t>
      </w:r>
      <w:r>
        <w:rPr>
          <w:spacing w:val="-2"/>
        </w:rPr>
        <w:t xml:space="preserve"> </w:t>
      </w:r>
      <w:r>
        <w:t>с</w:t>
      </w:r>
      <w:r>
        <w:rPr>
          <w:spacing w:val="-4"/>
        </w:rPr>
        <w:t xml:space="preserve"> </w:t>
      </w:r>
      <w:r>
        <w:t>начальными</w:t>
      </w:r>
      <w:r>
        <w:rPr>
          <w:spacing w:val="-3"/>
        </w:rPr>
        <w:t xml:space="preserve"> </w:t>
      </w:r>
      <w:r>
        <w:t>понятиями</w:t>
      </w:r>
      <w:r>
        <w:rPr>
          <w:spacing w:val="-3"/>
        </w:rPr>
        <w:t xml:space="preserve"> </w:t>
      </w:r>
      <w:r>
        <w:t>теории</w:t>
      </w:r>
      <w:r>
        <w:rPr>
          <w:spacing w:val="-2"/>
        </w:rPr>
        <w:t xml:space="preserve"> делимости.</w:t>
      </w:r>
    </w:p>
    <w:p w14:paraId="5485E4F6" w14:textId="77777777" w:rsidR="0092247A" w:rsidRDefault="00120EE6" w:rsidP="000F08BB">
      <w:pPr>
        <w:pStyle w:val="a4"/>
        <w:numPr>
          <w:ilvl w:val="3"/>
          <w:numId w:val="110"/>
        </w:numPr>
        <w:tabs>
          <w:tab w:val="left" w:pos="1418"/>
        </w:tabs>
        <w:ind w:left="567" w:right="412" w:firstLine="0"/>
        <w:rPr>
          <w:sz w:val="24"/>
        </w:rPr>
      </w:pPr>
      <w:r>
        <w:rPr>
          <w:sz w:val="24"/>
        </w:rPr>
        <w:t xml:space="preserve"> </w:t>
      </w:r>
      <w:r w:rsidR="00C96EE1">
        <w:rPr>
          <w:sz w:val="24"/>
        </w:rPr>
        <w:t>Другой</w:t>
      </w:r>
      <w:r w:rsidR="00C96EE1">
        <w:rPr>
          <w:spacing w:val="80"/>
          <w:sz w:val="24"/>
        </w:rPr>
        <w:t xml:space="preserve">  </w:t>
      </w:r>
      <w:r w:rsidR="00C96EE1">
        <w:rPr>
          <w:sz w:val="24"/>
        </w:rPr>
        <w:t>крупный</w:t>
      </w:r>
      <w:r w:rsidR="00C96EE1">
        <w:rPr>
          <w:spacing w:val="80"/>
          <w:sz w:val="24"/>
        </w:rPr>
        <w:t xml:space="preserve">  </w:t>
      </w:r>
      <w:r w:rsidR="00C96EE1">
        <w:rPr>
          <w:sz w:val="24"/>
        </w:rPr>
        <w:t>блок</w:t>
      </w:r>
      <w:r w:rsidR="00C96EE1">
        <w:rPr>
          <w:spacing w:val="80"/>
          <w:sz w:val="24"/>
        </w:rPr>
        <w:t xml:space="preserve">  </w:t>
      </w:r>
      <w:r w:rsidR="00C96EE1">
        <w:rPr>
          <w:sz w:val="24"/>
        </w:rPr>
        <w:t>в</w:t>
      </w:r>
      <w:r w:rsidR="00C96EE1">
        <w:rPr>
          <w:spacing w:val="80"/>
          <w:sz w:val="24"/>
        </w:rPr>
        <w:t xml:space="preserve">  </w:t>
      </w:r>
      <w:r w:rsidR="00C96EE1">
        <w:rPr>
          <w:sz w:val="24"/>
        </w:rPr>
        <w:t>содержании</w:t>
      </w:r>
      <w:r w:rsidR="00C96EE1">
        <w:rPr>
          <w:spacing w:val="80"/>
          <w:sz w:val="24"/>
        </w:rPr>
        <w:t xml:space="preserve">  </w:t>
      </w:r>
      <w:r w:rsidR="00C96EE1">
        <w:rPr>
          <w:sz w:val="24"/>
        </w:rPr>
        <w:t>арифметической</w:t>
      </w:r>
      <w:r w:rsidR="00C96EE1">
        <w:rPr>
          <w:spacing w:val="80"/>
          <w:sz w:val="24"/>
        </w:rPr>
        <w:t xml:space="preserve">  </w:t>
      </w:r>
      <w:r w:rsidR="00C96EE1">
        <w:rPr>
          <w:sz w:val="24"/>
        </w:rPr>
        <w:t>линии</w:t>
      </w:r>
      <w:r w:rsidR="00C96EE1">
        <w:rPr>
          <w:spacing w:val="80"/>
          <w:w w:val="150"/>
          <w:sz w:val="24"/>
        </w:rPr>
        <w:t xml:space="preserve">  </w:t>
      </w:r>
      <w:r w:rsidR="00C96EE1">
        <w:rPr>
          <w:sz w:val="24"/>
        </w:rPr>
        <w:t>–</w:t>
      </w:r>
      <w:r w:rsidR="00C96EE1">
        <w:rPr>
          <w:spacing w:val="80"/>
          <w:sz w:val="24"/>
        </w:rPr>
        <w:t xml:space="preserve"> </w:t>
      </w:r>
      <w:r w:rsidR="00C96EE1">
        <w:rPr>
          <w:sz w:val="24"/>
        </w:rPr>
        <w:t>это</w:t>
      </w:r>
      <w:r w:rsidR="00C96EE1">
        <w:rPr>
          <w:spacing w:val="80"/>
          <w:w w:val="150"/>
          <w:sz w:val="24"/>
        </w:rPr>
        <w:t xml:space="preserve">  </w:t>
      </w:r>
      <w:r w:rsidR="00C96EE1">
        <w:rPr>
          <w:sz w:val="24"/>
        </w:rPr>
        <w:t>дроби.</w:t>
      </w:r>
      <w:r w:rsidR="00C96EE1">
        <w:rPr>
          <w:spacing w:val="80"/>
          <w:w w:val="150"/>
          <w:sz w:val="24"/>
        </w:rPr>
        <w:t xml:space="preserve">  </w:t>
      </w:r>
      <w:r w:rsidR="00C96EE1">
        <w:rPr>
          <w:sz w:val="24"/>
        </w:rPr>
        <w:t>Начало</w:t>
      </w:r>
      <w:r w:rsidR="00C96EE1">
        <w:rPr>
          <w:spacing w:val="80"/>
          <w:w w:val="150"/>
          <w:sz w:val="24"/>
        </w:rPr>
        <w:t xml:space="preserve">  </w:t>
      </w:r>
      <w:r w:rsidR="00C96EE1">
        <w:rPr>
          <w:sz w:val="24"/>
        </w:rPr>
        <w:t>изучения</w:t>
      </w:r>
      <w:r w:rsidR="00C96EE1">
        <w:rPr>
          <w:spacing w:val="80"/>
          <w:w w:val="150"/>
          <w:sz w:val="24"/>
        </w:rPr>
        <w:t xml:space="preserve">  </w:t>
      </w:r>
      <w:r w:rsidR="00C96EE1">
        <w:rPr>
          <w:sz w:val="24"/>
        </w:rPr>
        <w:t>обыкновенных</w:t>
      </w:r>
      <w:r w:rsidR="00C96EE1">
        <w:rPr>
          <w:spacing w:val="80"/>
          <w:w w:val="150"/>
          <w:sz w:val="24"/>
        </w:rPr>
        <w:t xml:space="preserve">  </w:t>
      </w:r>
      <w:r w:rsidR="00C96EE1">
        <w:rPr>
          <w:sz w:val="24"/>
        </w:rPr>
        <w:t>и</w:t>
      </w:r>
      <w:r w:rsidR="00C96EE1">
        <w:rPr>
          <w:spacing w:val="80"/>
          <w:w w:val="150"/>
          <w:sz w:val="24"/>
        </w:rPr>
        <w:t xml:space="preserve">  </w:t>
      </w:r>
      <w:r w:rsidR="00C96EE1">
        <w:rPr>
          <w:sz w:val="24"/>
        </w:rPr>
        <w:t>десятичных</w:t>
      </w:r>
      <w:r w:rsidR="00C96EE1">
        <w:rPr>
          <w:spacing w:val="80"/>
          <w:w w:val="150"/>
          <w:sz w:val="24"/>
        </w:rPr>
        <w:t xml:space="preserve">  </w:t>
      </w:r>
      <w:r w:rsidR="00C96EE1">
        <w:rPr>
          <w:sz w:val="24"/>
        </w:rPr>
        <w:t>дробей</w:t>
      </w:r>
      <w:r w:rsidR="00C96EE1">
        <w:rPr>
          <w:spacing w:val="80"/>
          <w:w w:val="150"/>
          <w:sz w:val="24"/>
        </w:rPr>
        <w:t xml:space="preserve">  </w:t>
      </w:r>
      <w:r w:rsidR="00C96EE1">
        <w:rPr>
          <w:sz w:val="24"/>
        </w:rPr>
        <w:t>отнесено</w:t>
      </w:r>
      <w:r w:rsidR="00C96EE1">
        <w:rPr>
          <w:spacing w:val="40"/>
          <w:sz w:val="24"/>
        </w:rPr>
        <w:t xml:space="preserve"> </w:t>
      </w:r>
      <w:r w:rsidR="00C96EE1">
        <w:rPr>
          <w:sz w:val="24"/>
        </w:rPr>
        <w:t>к</w:t>
      </w:r>
      <w:r w:rsidR="00C96EE1">
        <w:rPr>
          <w:spacing w:val="62"/>
          <w:sz w:val="24"/>
        </w:rPr>
        <w:t xml:space="preserve">  </w:t>
      </w:r>
      <w:r w:rsidR="00C96EE1">
        <w:rPr>
          <w:sz w:val="24"/>
        </w:rPr>
        <w:t>5</w:t>
      </w:r>
      <w:r w:rsidR="00C96EE1">
        <w:rPr>
          <w:spacing w:val="62"/>
          <w:sz w:val="24"/>
        </w:rPr>
        <w:t xml:space="preserve">  </w:t>
      </w:r>
      <w:r w:rsidR="00C96EE1">
        <w:rPr>
          <w:sz w:val="24"/>
        </w:rPr>
        <w:t>классу.</w:t>
      </w:r>
      <w:r w:rsidR="00C96EE1">
        <w:rPr>
          <w:spacing w:val="62"/>
          <w:sz w:val="24"/>
        </w:rPr>
        <w:t xml:space="preserve">  </w:t>
      </w:r>
      <w:r w:rsidR="00C96EE1">
        <w:rPr>
          <w:sz w:val="24"/>
        </w:rPr>
        <w:t>Это</w:t>
      </w:r>
      <w:r w:rsidR="00C96EE1">
        <w:rPr>
          <w:spacing w:val="63"/>
          <w:sz w:val="24"/>
        </w:rPr>
        <w:t xml:space="preserve">  </w:t>
      </w:r>
      <w:r w:rsidR="00C96EE1">
        <w:rPr>
          <w:sz w:val="24"/>
        </w:rPr>
        <w:t>первый</w:t>
      </w:r>
      <w:r w:rsidR="00C96EE1">
        <w:rPr>
          <w:spacing w:val="62"/>
          <w:sz w:val="24"/>
        </w:rPr>
        <w:t xml:space="preserve">  </w:t>
      </w:r>
      <w:r w:rsidR="00C96EE1">
        <w:rPr>
          <w:sz w:val="24"/>
        </w:rPr>
        <w:t>этап</w:t>
      </w:r>
      <w:r w:rsidR="00C96EE1">
        <w:rPr>
          <w:spacing w:val="65"/>
          <w:sz w:val="24"/>
        </w:rPr>
        <w:t xml:space="preserve">  </w:t>
      </w:r>
      <w:r w:rsidR="00C96EE1">
        <w:rPr>
          <w:sz w:val="24"/>
        </w:rPr>
        <w:t>в</w:t>
      </w:r>
      <w:r w:rsidR="00C96EE1">
        <w:rPr>
          <w:spacing w:val="62"/>
          <w:sz w:val="24"/>
        </w:rPr>
        <w:t xml:space="preserve">  </w:t>
      </w:r>
      <w:r w:rsidR="00C96EE1">
        <w:rPr>
          <w:sz w:val="24"/>
        </w:rPr>
        <w:t>освоении</w:t>
      </w:r>
      <w:r w:rsidR="00C96EE1">
        <w:rPr>
          <w:spacing w:val="62"/>
          <w:sz w:val="24"/>
        </w:rPr>
        <w:t xml:space="preserve">  </w:t>
      </w:r>
      <w:r w:rsidR="00C96EE1">
        <w:rPr>
          <w:sz w:val="24"/>
        </w:rPr>
        <w:t>дробей,</w:t>
      </w:r>
      <w:r w:rsidR="00C96EE1">
        <w:rPr>
          <w:spacing w:val="62"/>
          <w:sz w:val="24"/>
        </w:rPr>
        <w:t xml:space="preserve">  </w:t>
      </w:r>
      <w:r w:rsidR="00C96EE1">
        <w:rPr>
          <w:sz w:val="24"/>
        </w:rPr>
        <w:t>когда</w:t>
      </w:r>
      <w:r w:rsidR="00C96EE1">
        <w:rPr>
          <w:spacing w:val="62"/>
          <w:sz w:val="24"/>
        </w:rPr>
        <w:t xml:space="preserve">  </w:t>
      </w:r>
      <w:r w:rsidR="00C96EE1">
        <w:rPr>
          <w:sz w:val="24"/>
        </w:rPr>
        <w:t>происходит</w:t>
      </w:r>
      <w:r w:rsidR="00C96EE1">
        <w:rPr>
          <w:spacing w:val="61"/>
          <w:sz w:val="24"/>
        </w:rPr>
        <w:t xml:space="preserve">  </w:t>
      </w:r>
      <w:r w:rsidR="00C96EE1">
        <w:rPr>
          <w:sz w:val="24"/>
        </w:rPr>
        <w:t xml:space="preserve">знакомство с основными идеями, понятиями темы. При этом </w:t>
      </w:r>
      <w:r w:rsidR="00C96EE1">
        <w:rPr>
          <w:sz w:val="24"/>
        </w:rPr>
        <w:lastRenderedPageBreak/>
        <w:t xml:space="preserve">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w:t>
      </w:r>
      <w:r w:rsidR="00C96EE1">
        <w:rPr>
          <w:spacing w:val="-2"/>
          <w:sz w:val="24"/>
        </w:rPr>
        <w:t>дроби.</w:t>
      </w:r>
    </w:p>
    <w:p w14:paraId="2FAD86C9" w14:textId="77777777" w:rsidR="00120EE6" w:rsidRDefault="00C96EE1" w:rsidP="00120EE6">
      <w:pPr>
        <w:pStyle w:val="a3"/>
        <w:spacing w:before="1"/>
        <w:ind w:left="567" w:firstLine="0"/>
        <w:rPr>
          <w:spacing w:val="-2"/>
        </w:rPr>
      </w:pPr>
      <w:r>
        <w:t>В</w:t>
      </w:r>
      <w:r>
        <w:rPr>
          <w:spacing w:val="-6"/>
        </w:rPr>
        <w:t xml:space="preserve"> </w:t>
      </w:r>
      <w:r>
        <w:t>начале</w:t>
      </w:r>
      <w:r>
        <w:rPr>
          <w:spacing w:val="-2"/>
        </w:rPr>
        <w:t xml:space="preserve"> </w:t>
      </w:r>
      <w:r>
        <w:t>6</w:t>
      </w:r>
      <w:r>
        <w:rPr>
          <w:spacing w:val="-2"/>
        </w:rPr>
        <w:t xml:space="preserve"> </w:t>
      </w:r>
      <w:r>
        <w:t>класса</w:t>
      </w:r>
      <w:r>
        <w:rPr>
          <w:spacing w:val="-2"/>
        </w:rPr>
        <w:t xml:space="preserve"> </w:t>
      </w:r>
      <w:r>
        <w:t>происходит</w:t>
      </w:r>
      <w:r>
        <w:rPr>
          <w:spacing w:val="-4"/>
        </w:rPr>
        <w:t xml:space="preserve"> </w:t>
      </w:r>
      <w:r>
        <w:t>знакомство</w:t>
      </w:r>
      <w:r>
        <w:rPr>
          <w:spacing w:val="-1"/>
        </w:rPr>
        <w:t xml:space="preserve"> </w:t>
      </w:r>
      <w:r>
        <w:t>с</w:t>
      </w:r>
      <w:r>
        <w:rPr>
          <w:spacing w:val="-3"/>
        </w:rPr>
        <w:t xml:space="preserve"> </w:t>
      </w:r>
      <w:r>
        <w:t>понятием</w:t>
      </w:r>
      <w:r>
        <w:rPr>
          <w:spacing w:val="-2"/>
        </w:rPr>
        <w:t xml:space="preserve"> процента.</w:t>
      </w:r>
    </w:p>
    <w:p w14:paraId="2F18A98F" w14:textId="77777777" w:rsidR="0092247A" w:rsidRDefault="00C96EE1" w:rsidP="000F08BB">
      <w:pPr>
        <w:pStyle w:val="a3"/>
        <w:numPr>
          <w:ilvl w:val="3"/>
          <w:numId w:val="110"/>
        </w:numPr>
        <w:spacing w:before="1"/>
        <w:ind w:left="567" w:right="284" w:firstLine="0"/>
      </w:pPr>
      <w:r w:rsidRPr="00120EE6">
        <w:t>Особенностью изучения положительных и отрицательных чисел является то,</w:t>
      </w:r>
      <w:r w:rsidRPr="00120EE6">
        <w:rPr>
          <w:spacing w:val="40"/>
        </w:rPr>
        <w:t xml:space="preserve"> </w:t>
      </w:r>
      <w:r w:rsidRPr="00120EE6">
        <w:t>что</w:t>
      </w:r>
      <w:r w:rsidRPr="00120EE6">
        <w:rPr>
          <w:spacing w:val="80"/>
          <w:w w:val="150"/>
        </w:rPr>
        <w:t xml:space="preserve">  </w:t>
      </w:r>
      <w:r w:rsidRPr="00120EE6">
        <w:t>они</w:t>
      </w:r>
      <w:r w:rsidRPr="00120EE6">
        <w:rPr>
          <w:spacing w:val="80"/>
          <w:w w:val="150"/>
        </w:rPr>
        <w:t xml:space="preserve">  </w:t>
      </w:r>
      <w:r w:rsidRPr="00120EE6">
        <w:t>также</w:t>
      </w:r>
      <w:r w:rsidRPr="00120EE6">
        <w:rPr>
          <w:spacing w:val="80"/>
          <w:w w:val="150"/>
        </w:rPr>
        <w:t xml:space="preserve">  </w:t>
      </w:r>
      <w:r w:rsidRPr="00120EE6">
        <w:t>могут</w:t>
      </w:r>
      <w:r w:rsidRPr="00120EE6">
        <w:rPr>
          <w:spacing w:val="80"/>
          <w:w w:val="150"/>
        </w:rPr>
        <w:t xml:space="preserve">  </w:t>
      </w:r>
      <w:r w:rsidRPr="00120EE6">
        <w:t>рассматриваться</w:t>
      </w:r>
      <w:r w:rsidRPr="00120EE6">
        <w:rPr>
          <w:spacing w:val="80"/>
          <w:w w:val="150"/>
        </w:rPr>
        <w:t xml:space="preserve">  </w:t>
      </w:r>
      <w:r w:rsidRPr="00120EE6">
        <w:t>в</w:t>
      </w:r>
      <w:r w:rsidRPr="00120EE6">
        <w:rPr>
          <w:spacing w:val="80"/>
          <w:w w:val="150"/>
        </w:rPr>
        <w:t xml:space="preserve">  </w:t>
      </w:r>
      <w:r w:rsidRPr="00120EE6">
        <w:t>несколько</w:t>
      </w:r>
      <w:r w:rsidRPr="00120EE6">
        <w:rPr>
          <w:spacing w:val="80"/>
          <w:w w:val="150"/>
        </w:rPr>
        <w:t xml:space="preserve">  </w:t>
      </w:r>
      <w:r w:rsidRPr="00120EE6">
        <w:t>этапов.</w:t>
      </w:r>
      <w:r w:rsidRPr="00120EE6">
        <w:rPr>
          <w:spacing w:val="80"/>
          <w:w w:val="150"/>
        </w:rPr>
        <w:t xml:space="preserve">  </w:t>
      </w:r>
      <w:r w:rsidRPr="00120EE6">
        <w:t>В</w:t>
      </w:r>
      <w:r w:rsidRPr="00120EE6">
        <w:rPr>
          <w:spacing w:val="80"/>
          <w:w w:val="150"/>
        </w:rPr>
        <w:t xml:space="preserve">  </w:t>
      </w:r>
      <w:r w:rsidRPr="00120EE6">
        <w:t>6</w:t>
      </w:r>
      <w:r w:rsidRPr="00120EE6">
        <w:rPr>
          <w:spacing w:val="80"/>
          <w:w w:val="150"/>
        </w:rPr>
        <w:t xml:space="preserve">  </w:t>
      </w:r>
      <w:r w:rsidRPr="00120EE6">
        <w:t>классе</w:t>
      </w:r>
      <w:r>
        <w:t>в начале изучения темы «Положительные и отрицательные числа» выделяется подтема «Целые числа»,</w:t>
      </w:r>
      <w:r w:rsidRPr="00120EE6">
        <w:rPr>
          <w:spacing w:val="80"/>
          <w:w w:val="150"/>
        </w:rPr>
        <w:t xml:space="preserve">   </w:t>
      </w:r>
      <w:r>
        <w:t>в</w:t>
      </w:r>
      <w:r w:rsidRPr="00120EE6">
        <w:rPr>
          <w:spacing w:val="80"/>
          <w:w w:val="150"/>
        </w:rPr>
        <w:t xml:space="preserve">   </w:t>
      </w:r>
      <w:r>
        <w:t>рамках</w:t>
      </w:r>
      <w:r w:rsidRPr="00120EE6">
        <w:rPr>
          <w:spacing w:val="80"/>
          <w:w w:val="150"/>
        </w:rPr>
        <w:t xml:space="preserve">   </w:t>
      </w:r>
      <w:r>
        <w:t>которой</w:t>
      </w:r>
      <w:r w:rsidRPr="00120EE6">
        <w:rPr>
          <w:spacing w:val="80"/>
          <w:w w:val="150"/>
        </w:rPr>
        <w:t xml:space="preserve">   </w:t>
      </w:r>
      <w:r>
        <w:t>знакомство</w:t>
      </w:r>
      <w:r w:rsidRPr="00120EE6">
        <w:rPr>
          <w:spacing w:val="80"/>
          <w:w w:val="150"/>
        </w:rPr>
        <w:t xml:space="preserve">   </w:t>
      </w:r>
      <w:r>
        <w:t>с</w:t>
      </w:r>
      <w:r w:rsidRPr="00120EE6">
        <w:rPr>
          <w:spacing w:val="80"/>
          <w:w w:val="150"/>
        </w:rPr>
        <w:t xml:space="preserve">   </w:t>
      </w:r>
      <w:r>
        <w:t>отрицательными</w:t>
      </w:r>
      <w:r w:rsidRPr="00120EE6">
        <w:rPr>
          <w:spacing w:val="80"/>
          <w:w w:val="150"/>
        </w:rPr>
        <w:t xml:space="preserve">   </w:t>
      </w:r>
      <w:r>
        <w:t>числами</w:t>
      </w:r>
      <w:r w:rsidRPr="00120EE6">
        <w:rPr>
          <w:spacing w:val="80"/>
        </w:rPr>
        <w:t xml:space="preserve"> </w:t>
      </w:r>
      <w:r>
        <w:t xml:space="preserve">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w:t>
      </w:r>
      <w:r w:rsidRPr="00120EE6">
        <w:rPr>
          <w:spacing w:val="-2"/>
        </w:rPr>
        <w:t>практически</w:t>
      </w:r>
      <w:r w:rsidR="0091624F">
        <w:t xml:space="preserve"> </w:t>
      </w:r>
      <w:r w:rsidRPr="00120EE6">
        <w:rPr>
          <w:spacing w:val="-6"/>
        </w:rPr>
        <w:t>со</w:t>
      </w:r>
      <w:r w:rsidR="0091624F">
        <w:t xml:space="preserve"> </w:t>
      </w:r>
      <w:r w:rsidRPr="00120EE6">
        <w:rPr>
          <w:spacing w:val="-4"/>
        </w:rPr>
        <w:t>всеми</w:t>
      </w:r>
      <w:r w:rsidR="0091624F">
        <w:t xml:space="preserve"> </w:t>
      </w:r>
      <w:r w:rsidRPr="00120EE6">
        <w:rPr>
          <w:spacing w:val="-2"/>
        </w:rPr>
        <w:t>основными</w:t>
      </w:r>
      <w:r w:rsidR="0091624F">
        <w:t xml:space="preserve"> </w:t>
      </w:r>
      <w:r w:rsidRPr="00120EE6">
        <w:rPr>
          <w:spacing w:val="-2"/>
        </w:rPr>
        <w:t>понятиями</w:t>
      </w:r>
      <w:r w:rsidR="0091624F">
        <w:t xml:space="preserve"> </w:t>
      </w:r>
      <w:r w:rsidRPr="00120EE6">
        <w:rPr>
          <w:spacing w:val="-2"/>
        </w:rPr>
        <w:t xml:space="preserve">темы, </w:t>
      </w:r>
      <w:r>
        <w:t xml:space="preserve">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w:t>
      </w:r>
      <w:r w:rsidRPr="00120EE6">
        <w:rPr>
          <w:spacing w:val="-2"/>
        </w:rPr>
        <w:t>станет</w:t>
      </w:r>
      <w:r w:rsidR="0091624F">
        <w:t xml:space="preserve"> </w:t>
      </w:r>
      <w:r w:rsidRPr="00120EE6">
        <w:rPr>
          <w:spacing w:val="-2"/>
        </w:rPr>
        <w:t>следующим</w:t>
      </w:r>
      <w:r w:rsidR="0091624F">
        <w:t xml:space="preserve"> </w:t>
      </w:r>
      <w:r w:rsidRPr="00120EE6">
        <w:rPr>
          <w:spacing w:val="-2"/>
        </w:rPr>
        <w:t>проходом</w:t>
      </w:r>
      <w:r w:rsidR="0091624F">
        <w:t xml:space="preserve"> </w:t>
      </w:r>
      <w:r w:rsidRPr="00120EE6">
        <w:rPr>
          <w:spacing w:val="-4"/>
        </w:rPr>
        <w:t>всех</w:t>
      </w:r>
      <w:r w:rsidR="0091624F">
        <w:t xml:space="preserve"> </w:t>
      </w:r>
      <w:r w:rsidRPr="00120EE6">
        <w:rPr>
          <w:spacing w:val="-2"/>
        </w:rPr>
        <w:t>принципиальных</w:t>
      </w:r>
      <w:r w:rsidR="0091624F">
        <w:t xml:space="preserve"> </w:t>
      </w:r>
      <w:r w:rsidRPr="00120EE6">
        <w:rPr>
          <w:spacing w:val="-2"/>
        </w:rPr>
        <w:t xml:space="preserve">вопросов, </w:t>
      </w:r>
      <w:r>
        <w:t>тем самым разделение трудностей облегчает восприятие материала, а распределение во времени способствует прочности приобретаемых навыков.</w:t>
      </w:r>
    </w:p>
    <w:p w14:paraId="602D92F0" w14:textId="77777777" w:rsidR="0092247A" w:rsidRDefault="00C96EE1" w:rsidP="000F08BB">
      <w:pPr>
        <w:pStyle w:val="a4"/>
        <w:numPr>
          <w:ilvl w:val="3"/>
          <w:numId w:val="110"/>
        </w:numPr>
        <w:tabs>
          <w:tab w:val="left" w:pos="1715"/>
          <w:tab w:val="left" w:pos="2067"/>
          <w:tab w:val="left" w:pos="3770"/>
          <w:tab w:val="left" w:pos="5143"/>
          <w:tab w:val="left" w:pos="6976"/>
          <w:tab w:val="left" w:pos="8242"/>
        </w:tabs>
        <w:spacing w:before="1"/>
        <w:ind w:left="567" w:right="419" w:firstLine="0"/>
        <w:rPr>
          <w:sz w:val="24"/>
        </w:rPr>
      </w:pPr>
      <w:r>
        <w:rPr>
          <w:sz w:val="24"/>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w:t>
      </w:r>
      <w:r>
        <w:rPr>
          <w:spacing w:val="-2"/>
          <w:sz w:val="24"/>
        </w:rPr>
        <w:t xml:space="preserve"> </w:t>
      </w:r>
      <w:r>
        <w:rPr>
          <w:sz w:val="24"/>
        </w:rPr>
        <w:t>в</w:t>
      </w:r>
      <w:r>
        <w:rPr>
          <w:spacing w:val="-2"/>
          <w:sz w:val="24"/>
        </w:rPr>
        <w:t xml:space="preserve"> </w:t>
      </w:r>
      <w:r>
        <w:rPr>
          <w:sz w:val="24"/>
        </w:rPr>
        <w:t>5–6</w:t>
      </w:r>
      <w:r>
        <w:rPr>
          <w:spacing w:val="-1"/>
          <w:sz w:val="24"/>
        </w:rPr>
        <w:t xml:space="preserve"> </w:t>
      </w:r>
      <w:r>
        <w:rPr>
          <w:sz w:val="24"/>
        </w:rPr>
        <w:t>классах,</w:t>
      </w:r>
      <w:r>
        <w:rPr>
          <w:spacing w:val="-3"/>
          <w:sz w:val="24"/>
        </w:rPr>
        <w:t xml:space="preserve"> </w:t>
      </w:r>
      <w:r>
        <w:rPr>
          <w:sz w:val="24"/>
        </w:rPr>
        <w:t>рассматриваются</w:t>
      </w:r>
      <w:r>
        <w:rPr>
          <w:spacing w:val="-2"/>
          <w:sz w:val="24"/>
        </w:rPr>
        <w:t xml:space="preserve"> </w:t>
      </w:r>
      <w:r>
        <w:rPr>
          <w:sz w:val="24"/>
        </w:rPr>
        <w:t>задачи следующих видов:</w:t>
      </w:r>
      <w:r>
        <w:rPr>
          <w:spacing w:val="-3"/>
          <w:sz w:val="24"/>
        </w:rPr>
        <w:t xml:space="preserve"> </w:t>
      </w:r>
      <w:r>
        <w:rPr>
          <w:sz w:val="24"/>
        </w:rPr>
        <w:t>задачи на</w:t>
      </w:r>
      <w:r>
        <w:rPr>
          <w:spacing w:val="-2"/>
          <w:sz w:val="24"/>
        </w:rPr>
        <w:t xml:space="preserve"> </w:t>
      </w:r>
      <w:r>
        <w:rPr>
          <w:sz w:val="24"/>
        </w:rPr>
        <w:t>движение,</w:t>
      </w:r>
      <w:r>
        <w:rPr>
          <w:spacing w:val="-1"/>
          <w:sz w:val="24"/>
        </w:rPr>
        <w:t xml:space="preserve"> </w:t>
      </w:r>
      <w:r>
        <w:rPr>
          <w:sz w:val="24"/>
        </w:rPr>
        <w:t>на</w:t>
      </w:r>
      <w:r>
        <w:rPr>
          <w:spacing w:val="-2"/>
          <w:sz w:val="24"/>
        </w:rPr>
        <w:t xml:space="preserve"> </w:t>
      </w:r>
      <w:r>
        <w:rPr>
          <w:sz w:val="24"/>
        </w:rPr>
        <w:t xml:space="preserve">части, </w:t>
      </w:r>
      <w:r>
        <w:rPr>
          <w:spacing w:val="-6"/>
          <w:sz w:val="24"/>
        </w:rPr>
        <w:t>на</w:t>
      </w:r>
      <w:r w:rsidR="0091624F">
        <w:rPr>
          <w:sz w:val="24"/>
        </w:rPr>
        <w:t xml:space="preserve"> </w:t>
      </w:r>
      <w:r>
        <w:rPr>
          <w:spacing w:val="-2"/>
          <w:sz w:val="24"/>
        </w:rPr>
        <w:t>покупки,</w:t>
      </w:r>
      <w:r>
        <w:rPr>
          <w:sz w:val="24"/>
        </w:rPr>
        <w:tab/>
      </w:r>
      <w:r>
        <w:rPr>
          <w:spacing w:val="-6"/>
          <w:sz w:val="24"/>
        </w:rPr>
        <w:t>на</w:t>
      </w:r>
      <w:r w:rsidR="0091624F">
        <w:rPr>
          <w:sz w:val="24"/>
        </w:rPr>
        <w:t xml:space="preserve"> </w:t>
      </w:r>
      <w:r>
        <w:rPr>
          <w:spacing w:val="-2"/>
          <w:sz w:val="24"/>
        </w:rPr>
        <w:t>работу</w:t>
      </w:r>
      <w:r w:rsidR="0091624F">
        <w:rPr>
          <w:sz w:val="24"/>
        </w:rPr>
        <w:t xml:space="preserve">     </w:t>
      </w:r>
      <w:r>
        <w:rPr>
          <w:spacing w:val="-10"/>
          <w:sz w:val="24"/>
        </w:rPr>
        <w:t>и</w:t>
      </w:r>
      <w:r>
        <w:rPr>
          <w:sz w:val="24"/>
        </w:rPr>
        <w:tab/>
      </w:r>
      <w:r>
        <w:rPr>
          <w:spacing w:val="-2"/>
          <w:sz w:val="24"/>
        </w:rPr>
        <w:t xml:space="preserve">производительность, </w:t>
      </w:r>
      <w:r>
        <w:rPr>
          <w:sz w:val="24"/>
        </w:rPr>
        <w:t>на</w:t>
      </w:r>
      <w:r>
        <w:rPr>
          <w:spacing w:val="69"/>
          <w:sz w:val="24"/>
        </w:rPr>
        <w:t xml:space="preserve">  </w:t>
      </w:r>
      <w:r>
        <w:rPr>
          <w:sz w:val="24"/>
        </w:rPr>
        <w:t>проценты,</w:t>
      </w:r>
      <w:r>
        <w:rPr>
          <w:spacing w:val="69"/>
          <w:sz w:val="24"/>
        </w:rPr>
        <w:t xml:space="preserve">  </w:t>
      </w:r>
      <w:r>
        <w:rPr>
          <w:sz w:val="24"/>
        </w:rPr>
        <w:t>на</w:t>
      </w:r>
      <w:r>
        <w:rPr>
          <w:spacing w:val="69"/>
          <w:sz w:val="24"/>
        </w:rPr>
        <w:t xml:space="preserve">  </w:t>
      </w:r>
      <w:r>
        <w:rPr>
          <w:sz w:val="24"/>
        </w:rPr>
        <w:t>отношения</w:t>
      </w:r>
      <w:r>
        <w:rPr>
          <w:spacing w:val="69"/>
          <w:sz w:val="24"/>
        </w:rPr>
        <w:t xml:space="preserve">  </w:t>
      </w:r>
      <w:r>
        <w:rPr>
          <w:sz w:val="24"/>
        </w:rPr>
        <w:t>и</w:t>
      </w:r>
      <w:r>
        <w:rPr>
          <w:spacing w:val="68"/>
          <w:sz w:val="24"/>
        </w:rPr>
        <w:t xml:space="preserve">  </w:t>
      </w:r>
      <w:r>
        <w:rPr>
          <w:sz w:val="24"/>
        </w:rPr>
        <w:t>пропорции.</w:t>
      </w:r>
      <w:r>
        <w:rPr>
          <w:spacing w:val="69"/>
          <w:sz w:val="24"/>
        </w:rPr>
        <w:t xml:space="preserve">  </w:t>
      </w:r>
      <w:r>
        <w:rPr>
          <w:sz w:val="24"/>
        </w:rPr>
        <w:t>Кроме</w:t>
      </w:r>
      <w:r>
        <w:rPr>
          <w:spacing w:val="69"/>
          <w:sz w:val="24"/>
        </w:rPr>
        <w:t xml:space="preserve">  </w:t>
      </w:r>
      <w:r>
        <w:rPr>
          <w:sz w:val="24"/>
        </w:rPr>
        <w:t>того,</w:t>
      </w:r>
      <w:r>
        <w:rPr>
          <w:spacing w:val="70"/>
          <w:sz w:val="24"/>
        </w:rPr>
        <w:t xml:space="preserve">  </w:t>
      </w:r>
      <w:r>
        <w:rPr>
          <w:sz w:val="24"/>
        </w:rPr>
        <w:t>обучающиеся</w:t>
      </w:r>
      <w:r>
        <w:rPr>
          <w:spacing w:val="69"/>
          <w:sz w:val="24"/>
        </w:rPr>
        <w:t xml:space="preserve">  </w:t>
      </w:r>
      <w:r>
        <w:rPr>
          <w:sz w:val="24"/>
        </w:rPr>
        <w:t>знакомятся с</w:t>
      </w:r>
      <w:r>
        <w:rPr>
          <w:spacing w:val="67"/>
          <w:w w:val="150"/>
          <w:sz w:val="24"/>
        </w:rPr>
        <w:t xml:space="preserve">  </w:t>
      </w:r>
      <w:r>
        <w:rPr>
          <w:sz w:val="24"/>
        </w:rPr>
        <w:t>приёмами</w:t>
      </w:r>
      <w:r>
        <w:rPr>
          <w:spacing w:val="67"/>
          <w:w w:val="150"/>
          <w:sz w:val="24"/>
        </w:rPr>
        <w:t xml:space="preserve">  </w:t>
      </w:r>
      <w:r>
        <w:rPr>
          <w:sz w:val="24"/>
        </w:rPr>
        <w:t>решения</w:t>
      </w:r>
      <w:r>
        <w:rPr>
          <w:spacing w:val="67"/>
          <w:w w:val="150"/>
          <w:sz w:val="24"/>
        </w:rPr>
        <w:t xml:space="preserve">  </w:t>
      </w:r>
      <w:r>
        <w:rPr>
          <w:sz w:val="24"/>
        </w:rPr>
        <w:t>задач</w:t>
      </w:r>
      <w:r>
        <w:rPr>
          <w:spacing w:val="67"/>
          <w:w w:val="150"/>
          <w:sz w:val="24"/>
        </w:rPr>
        <w:t xml:space="preserve">  </w:t>
      </w:r>
      <w:r>
        <w:rPr>
          <w:sz w:val="24"/>
        </w:rPr>
        <w:t>перебором</w:t>
      </w:r>
      <w:r>
        <w:rPr>
          <w:spacing w:val="67"/>
          <w:w w:val="150"/>
          <w:sz w:val="24"/>
        </w:rPr>
        <w:t xml:space="preserve">  </w:t>
      </w:r>
      <w:r>
        <w:rPr>
          <w:sz w:val="24"/>
        </w:rPr>
        <w:t>возможных</w:t>
      </w:r>
      <w:r>
        <w:rPr>
          <w:spacing w:val="68"/>
          <w:w w:val="150"/>
          <w:sz w:val="24"/>
        </w:rPr>
        <w:t xml:space="preserve">  </w:t>
      </w:r>
      <w:r>
        <w:rPr>
          <w:sz w:val="24"/>
        </w:rPr>
        <w:t>вариантов,</w:t>
      </w:r>
      <w:r>
        <w:rPr>
          <w:spacing w:val="68"/>
          <w:w w:val="150"/>
          <w:sz w:val="24"/>
        </w:rPr>
        <w:t xml:space="preserve">  </w:t>
      </w:r>
      <w:r>
        <w:rPr>
          <w:sz w:val="24"/>
        </w:rPr>
        <w:t>учатся</w:t>
      </w:r>
      <w:r>
        <w:rPr>
          <w:spacing w:val="67"/>
          <w:w w:val="150"/>
          <w:sz w:val="24"/>
        </w:rPr>
        <w:t xml:space="preserve">  </w:t>
      </w:r>
      <w:r>
        <w:rPr>
          <w:sz w:val="24"/>
        </w:rPr>
        <w:t>работать с информацией, представленной в форме таблиц или диаграмм.</w:t>
      </w:r>
    </w:p>
    <w:p w14:paraId="4F6ADFAC" w14:textId="77777777" w:rsidR="0092247A" w:rsidRDefault="00C96EE1" w:rsidP="000F08BB">
      <w:pPr>
        <w:pStyle w:val="a4"/>
        <w:numPr>
          <w:ilvl w:val="3"/>
          <w:numId w:val="110"/>
        </w:numPr>
        <w:tabs>
          <w:tab w:val="left" w:pos="1560"/>
        </w:tabs>
        <w:ind w:left="567" w:right="420" w:firstLine="0"/>
        <w:rPr>
          <w:sz w:val="24"/>
        </w:rPr>
      </w:pPr>
      <w:r>
        <w:rPr>
          <w:sz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5213A532" w14:textId="77777777" w:rsidR="0092247A" w:rsidRDefault="00C96EE1" w:rsidP="000F08BB">
      <w:pPr>
        <w:pStyle w:val="a4"/>
        <w:numPr>
          <w:ilvl w:val="3"/>
          <w:numId w:val="110"/>
        </w:numPr>
        <w:tabs>
          <w:tab w:val="left" w:pos="1560"/>
          <w:tab w:val="left" w:pos="9239"/>
        </w:tabs>
        <w:spacing w:before="1"/>
        <w:ind w:left="567" w:right="415" w:firstLine="0"/>
        <w:rPr>
          <w:sz w:val="24"/>
        </w:rPr>
      </w:pPr>
      <w:r>
        <w:rPr>
          <w:sz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w:t>
      </w:r>
      <w:r w:rsidR="002A1F59">
        <w:rPr>
          <w:sz w:val="24"/>
        </w:rPr>
        <w:t xml:space="preserve"> </w:t>
      </w:r>
      <w:r>
        <w:rPr>
          <w:sz w:val="24"/>
        </w:rPr>
        <w:t xml:space="preserve"> опыту, </w:t>
      </w:r>
      <w:r w:rsidR="002A1F59">
        <w:rPr>
          <w:sz w:val="24"/>
        </w:rPr>
        <w:t xml:space="preserve"> </w:t>
      </w:r>
      <w:r>
        <w:rPr>
          <w:sz w:val="24"/>
        </w:rPr>
        <w:t xml:space="preserve">эксперименту, </w:t>
      </w:r>
      <w:r w:rsidR="002A1F59">
        <w:rPr>
          <w:sz w:val="24"/>
        </w:rPr>
        <w:t xml:space="preserve"> </w:t>
      </w:r>
      <w:r>
        <w:rPr>
          <w:sz w:val="24"/>
        </w:rPr>
        <w:t xml:space="preserve">моделированию. </w:t>
      </w:r>
      <w:r w:rsidR="002A1F59">
        <w:rPr>
          <w:sz w:val="24"/>
        </w:rPr>
        <w:t xml:space="preserve">       </w:t>
      </w:r>
      <w:r>
        <w:rPr>
          <w:spacing w:val="-2"/>
          <w:sz w:val="24"/>
        </w:rPr>
        <w:t>Обучающиеся</w:t>
      </w:r>
      <w:r w:rsidR="0091624F">
        <w:rPr>
          <w:sz w:val="24"/>
        </w:rPr>
        <w:t xml:space="preserve"> </w:t>
      </w:r>
      <w:r w:rsidR="002A1F59">
        <w:rPr>
          <w:sz w:val="24"/>
        </w:rPr>
        <w:t xml:space="preserve">  </w:t>
      </w:r>
      <w:r>
        <w:rPr>
          <w:spacing w:val="-2"/>
          <w:sz w:val="24"/>
        </w:rPr>
        <w:t>знакомятся</w:t>
      </w:r>
    </w:p>
    <w:p w14:paraId="56B55597" w14:textId="77777777" w:rsidR="0092247A" w:rsidRDefault="00C96EE1" w:rsidP="004618E8">
      <w:pPr>
        <w:pStyle w:val="a3"/>
        <w:ind w:left="567" w:right="420" w:firstLine="0"/>
      </w:pPr>
      <w:r>
        <w:t>с геометрическими фигурами на плоскости и в пространстве, с их простейшими</w:t>
      </w:r>
      <w:r>
        <w:rPr>
          <w:spacing w:val="40"/>
        </w:rPr>
        <w:t xml:space="preserve"> </w:t>
      </w:r>
      <w:r>
        <w:t>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05A16750" w14:textId="77777777" w:rsidR="0092247A" w:rsidRDefault="00C96EE1" w:rsidP="000F08BB">
      <w:pPr>
        <w:pStyle w:val="a4"/>
        <w:numPr>
          <w:ilvl w:val="3"/>
          <w:numId w:val="110"/>
        </w:numPr>
        <w:tabs>
          <w:tab w:val="left" w:pos="2068"/>
        </w:tabs>
        <w:rPr>
          <w:sz w:val="24"/>
        </w:rPr>
      </w:pPr>
      <w:r>
        <w:rPr>
          <w:sz w:val="24"/>
        </w:rPr>
        <w:t>Согласно</w:t>
      </w:r>
      <w:r>
        <w:rPr>
          <w:spacing w:val="43"/>
          <w:sz w:val="24"/>
        </w:rPr>
        <w:t xml:space="preserve"> </w:t>
      </w:r>
      <w:r>
        <w:rPr>
          <w:sz w:val="24"/>
        </w:rPr>
        <w:t>учебному</w:t>
      </w:r>
      <w:r>
        <w:rPr>
          <w:spacing w:val="39"/>
          <w:sz w:val="24"/>
        </w:rPr>
        <w:t xml:space="preserve"> </w:t>
      </w:r>
      <w:r>
        <w:rPr>
          <w:sz w:val="24"/>
        </w:rPr>
        <w:t>плану</w:t>
      </w:r>
      <w:r>
        <w:rPr>
          <w:spacing w:val="40"/>
          <w:sz w:val="24"/>
        </w:rPr>
        <w:t xml:space="preserve"> </w:t>
      </w:r>
      <w:r>
        <w:rPr>
          <w:sz w:val="24"/>
        </w:rPr>
        <w:t>в</w:t>
      </w:r>
      <w:r>
        <w:rPr>
          <w:spacing w:val="47"/>
          <w:sz w:val="24"/>
        </w:rPr>
        <w:t xml:space="preserve"> </w:t>
      </w:r>
      <w:r>
        <w:rPr>
          <w:sz w:val="24"/>
        </w:rPr>
        <w:t>5–6</w:t>
      </w:r>
      <w:r>
        <w:rPr>
          <w:spacing w:val="45"/>
          <w:sz w:val="24"/>
        </w:rPr>
        <w:t xml:space="preserve"> </w:t>
      </w:r>
      <w:r>
        <w:rPr>
          <w:sz w:val="24"/>
        </w:rPr>
        <w:t>классах</w:t>
      </w:r>
      <w:r>
        <w:rPr>
          <w:spacing w:val="46"/>
          <w:sz w:val="24"/>
        </w:rPr>
        <w:t xml:space="preserve"> </w:t>
      </w:r>
      <w:r>
        <w:rPr>
          <w:sz w:val="24"/>
        </w:rPr>
        <w:t>изучается</w:t>
      </w:r>
      <w:r>
        <w:rPr>
          <w:spacing w:val="43"/>
          <w:sz w:val="24"/>
        </w:rPr>
        <w:t xml:space="preserve"> </w:t>
      </w:r>
      <w:r>
        <w:rPr>
          <w:sz w:val="24"/>
        </w:rPr>
        <w:t>интегрированный</w:t>
      </w:r>
      <w:r>
        <w:rPr>
          <w:spacing w:val="44"/>
          <w:sz w:val="24"/>
        </w:rPr>
        <w:t xml:space="preserve"> </w:t>
      </w:r>
      <w:r>
        <w:rPr>
          <w:spacing w:val="-2"/>
          <w:sz w:val="24"/>
        </w:rPr>
        <w:t>предмет</w:t>
      </w:r>
    </w:p>
    <w:p w14:paraId="1C05194B" w14:textId="77777777" w:rsidR="0092247A" w:rsidRDefault="00C96EE1" w:rsidP="004618E8">
      <w:pPr>
        <w:pStyle w:val="a3"/>
        <w:tabs>
          <w:tab w:val="left" w:pos="3094"/>
          <w:tab w:val="left" w:pos="4905"/>
          <w:tab w:val="left" w:pos="6020"/>
          <w:tab w:val="left" w:pos="7803"/>
          <w:tab w:val="left" w:pos="9675"/>
        </w:tabs>
        <w:ind w:left="567" w:right="419" w:firstLine="0"/>
      </w:pPr>
      <w:r>
        <w:t>«Математика», который включает арифметический материал и наглядную геометрию, а также</w:t>
      </w:r>
      <w:r w:rsidR="002A1F59">
        <w:t xml:space="preserve"> </w:t>
      </w:r>
      <w:r>
        <w:t xml:space="preserve"> </w:t>
      </w:r>
      <w:r>
        <w:rPr>
          <w:spacing w:val="-2"/>
        </w:rPr>
        <w:t>пропедевтические</w:t>
      </w:r>
      <w:r w:rsidR="002A1F59">
        <w:t xml:space="preserve">   </w:t>
      </w:r>
      <w:r>
        <w:rPr>
          <w:spacing w:val="-2"/>
        </w:rPr>
        <w:t>сведения</w:t>
      </w:r>
      <w:r w:rsidR="002A1F59">
        <w:t xml:space="preserve">   </w:t>
      </w:r>
      <w:r>
        <w:rPr>
          <w:spacing w:val="-6"/>
        </w:rPr>
        <w:t>из</w:t>
      </w:r>
      <w:r>
        <w:tab/>
      </w:r>
      <w:r w:rsidR="002A1F59">
        <w:t xml:space="preserve">  </w:t>
      </w:r>
      <w:r>
        <w:rPr>
          <w:spacing w:val="-2"/>
        </w:rPr>
        <w:t>алгебры,</w:t>
      </w:r>
      <w:r>
        <w:tab/>
      </w:r>
      <w:r w:rsidR="002A1F59">
        <w:t xml:space="preserve"> </w:t>
      </w:r>
      <w:r>
        <w:rPr>
          <w:spacing w:val="-2"/>
        </w:rPr>
        <w:t>элементы</w:t>
      </w:r>
      <w:r>
        <w:tab/>
      </w:r>
      <w:r>
        <w:rPr>
          <w:spacing w:val="-2"/>
        </w:rPr>
        <w:t xml:space="preserve">логики </w:t>
      </w:r>
      <w:r>
        <w:t>и начала описательной статистики.</w:t>
      </w:r>
    </w:p>
    <w:p w14:paraId="0AA812B0" w14:textId="77777777" w:rsidR="0092247A" w:rsidRDefault="00C96EE1" w:rsidP="000F08BB">
      <w:pPr>
        <w:pStyle w:val="a4"/>
        <w:numPr>
          <w:ilvl w:val="3"/>
          <w:numId w:val="110"/>
        </w:numPr>
        <w:tabs>
          <w:tab w:val="left" w:pos="1560"/>
        </w:tabs>
        <w:ind w:left="567" w:firstLine="0"/>
        <w:rPr>
          <w:sz w:val="24"/>
        </w:rPr>
      </w:pPr>
      <w:r>
        <w:rPr>
          <w:sz w:val="24"/>
        </w:rPr>
        <w:t>Общее</w:t>
      </w:r>
      <w:r>
        <w:rPr>
          <w:spacing w:val="53"/>
          <w:sz w:val="24"/>
        </w:rPr>
        <w:t xml:space="preserve">  </w:t>
      </w:r>
      <w:r>
        <w:rPr>
          <w:sz w:val="24"/>
        </w:rPr>
        <w:t>число</w:t>
      </w:r>
      <w:r>
        <w:rPr>
          <w:spacing w:val="56"/>
          <w:sz w:val="24"/>
        </w:rPr>
        <w:t xml:space="preserve">  </w:t>
      </w:r>
      <w:r>
        <w:rPr>
          <w:sz w:val="24"/>
        </w:rPr>
        <w:t>часов,</w:t>
      </w:r>
      <w:r>
        <w:rPr>
          <w:spacing w:val="56"/>
          <w:sz w:val="24"/>
        </w:rPr>
        <w:t xml:space="preserve">  </w:t>
      </w:r>
      <w:r>
        <w:rPr>
          <w:sz w:val="24"/>
        </w:rPr>
        <w:t>рекомендованных</w:t>
      </w:r>
      <w:r>
        <w:rPr>
          <w:spacing w:val="55"/>
          <w:sz w:val="24"/>
        </w:rPr>
        <w:t xml:space="preserve">  </w:t>
      </w:r>
      <w:r>
        <w:rPr>
          <w:sz w:val="24"/>
        </w:rPr>
        <w:t>для</w:t>
      </w:r>
      <w:r>
        <w:rPr>
          <w:spacing w:val="55"/>
          <w:sz w:val="24"/>
        </w:rPr>
        <w:t xml:space="preserve">  </w:t>
      </w:r>
      <w:r>
        <w:rPr>
          <w:sz w:val="24"/>
        </w:rPr>
        <w:t>изучения</w:t>
      </w:r>
      <w:r>
        <w:rPr>
          <w:spacing w:val="57"/>
          <w:sz w:val="24"/>
        </w:rPr>
        <w:t xml:space="preserve">  </w:t>
      </w:r>
      <w:r>
        <w:rPr>
          <w:sz w:val="24"/>
        </w:rPr>
        <w:t>учебного</w:t>
      </w:r>
      <w:r>
        <w:rPr>
          <w:spacing w:val="56"/>
          <w:sz w:val="24"/>
        </w:rPr>
        <w:t xml:space="preserve">  </w:t>
      </w:r>
      <w:r>
        <w:rPr>
          <w:spacing w:val="-2"/>
          <w:sz w:val="24"/>
        </w:rPr>
        <w:t>курса</w:t>
      </w:r>
    </w:p>
    <w:p w14:paraId="6CE1A581" w14:textId="77777777" w:rsidR="0092247A" w:rsidRDefault="00C96EE1" w:rsidP="004618E8">
      <w:pPr>
        <w:pStyle w:val="a3"/>
        <w:ind w:left="567" w:right="417" w:firstLine="0"/>
      </w:pPr>
      <w:r>
        <w:t>«Математика»,</w:t>
      </w:r>
      <w:r>
        <w:rPr>
          <w:spacing w:val="80"/>
        </w:rPr>
        <w:t xml:space="preserve"> </w:t>
      </w:r>
      <w:r>
        <w:t>–</w:t>
      </w:r>
      <w:r>
        <w:rPr>
          <w:spacing w:val="80"/>
        </w:rPr>
        <w:t xml:space="preserve"> </w:t>
      </w:r>
      <w:r>
        <w:t>340</w:t>
      </w:r>
      <w:r>
        <w:rPr>
          <w:spacing w:val="80"/>
        </w:rPr>
        <w:t xml:space="preserve"> </w:t>
      </w:r>
      <w:r>
        <w:t>часов:</w:t>
      </w:r>
      <w:r>
        <w:rPr>
          <w:spacing w:val="80"/>
        </w:rPr>
        <w:t xml:space="preserve"> </w:t>
      </w:r>
      <w:r>
        <w:t>в</w:t>
      </w:r>
      <w:r>
        <w:rPr>
          <w:spacing w:val="80"/>
        </w:rPr>
        <w:t xml:space="preserve"> </w:t>
      </w:r>
      <w:r>
        <w:t>5</w:t>
      </w:r>
      <w:r>
        <w:rPr>
          <w:spacing w:val="80"/>
        </w:rPr>
        <w:t xml:space="preserve"> </w:t>
      </w:r>
      <w:r>
        <w:t>классе</w:t>
      </w:r>
      <w:r>
        <w:rPr>
          <w:spacing w:val="80"/>
        </w:rPr>
        <w:t xml:space="preserve"> </w:t>
      </w:r>
      <w:r>
        <w:t>–</w:t>
      </w:r>
      <w:r>
        <w:rPr>
          <w:spacing w:val="80"/>
        </w:rPr>
        <w:t xml:space="preserve"> </w:t>
      </w:r>
      <w:r>
        <w:t>170</w:t>
      </w:r>
      <w:r>
        <w:rPr>
          <w:spacing w:val="80"/>
        </w:rPr>
        <w:t xml:space="preserve"> </w:t>
      </w:r>
      <w:r>
        <w:t>часов</w:t>
      </w:r>
      <w:r>
        <w:rPr>
          <w:spacing w:val="80"/>
        </w:rPr>
        <w:t xml:space="preserve"> </w:t>
      </w:r>
      <w:r>
        <w:t>(5</w:t>
      </w:r>
      <w:r>
        <w:rPr>
          <w:spacing w:val="80"/>
        </w:rPr>
        <w:t xml:space="preserve"> </w:t>
      </w:r>
      <w:r>
        <w:t>часов</w:t>
      </w:r>
      <w:r>
        <w:rPr>
          <w:spacing w:val="80"/>
        </w:rPr>
        <w:t xml:space="preserve"> </w:t>
      </w:r>
      <w:r>
        <w:t>в</w:t>
      </w:r>
      <w:r>
        <w:rPr>
          <w:spacing w:val="80"/>
        </w:rPr>
        <w:t xml:space="preserve"> </w:t>
      </w:r>
      <w:r>
        <w:t>неделю),</w:t>
      </w:r>
      <w:r>
        <w:rPr>
          <w:spacing w:val="80"/>
        </w:rPr>
        <w:t xml:space="preserve"> </w:t>
      </w:r>
      <w:r>
        <w:t>в</w:t>
      </w:r>
      <w:r>
        <w:rPr>
          <w:spacing w:val="80"/>
        </w:rPr>
        <w:t xml:space="preserve"> </w:t>
      </w:r>
      <w:r>
        <w:t>6</w:t>
      </w:r>
      <w:r>
        <w:rPr>
          <w:spacing w:val="80"/>
        </w:rPr>
        <w:t xml:space="preserve"> </w:t>
      </w:r>
      <w:r>
        <w:t>классе</w:t>
      </w:r>
      <w:r>
        <w:rPr>
          <w:spacing w:val="80"/>
        </w:rPr>
        <w:t xml:space="preserve"> </w:t>
      </w:r>
      <w:r>
        <w:t>– 170 часов (5 часов в неделю).</w:t>
      </w:r>
    </w:p>
    <w:p w14:paraId="27972F37" w14:textId="77777777" w:rsidR="0092247A" w:rsidRDefault="002A1F59" w:rsidP="000F08BB">
      <w:pPr>
        <w:pStyle w:val="a4"/>
        <w:numPr>
          <w:ilvl w:val="3"/>
          <w:numId w:val="110"/>
        </w:numPr>
        <w:tabs>
          <w:tab w:val="left" w:pos="1888"/>
        </w:tabs>
        <w:spacing w:before="1"/>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2"/>
          <w:sz w:val="24"/>
        </w:rPr>
        <w:t xml:space="preserve"> </w:t>
      </w:r>
      <w:r w:rsidR="00C96EE1">
        <w:rPr>
          <w:sz w:val="24"/>
        </w:rPr>
        <w:t>в</w:t>
      </w:r>
      <w:r w:rsidR="00C96EE1">
        <w:rPr>
          <w:spacing w:val="-3"/>
          <w:sz w:val="24"/>
        </w:rPr>
        <w:t xml:space="preserve"> </w:t>
      </w:r>
      <w:r w:rsidR="00C96EE1">
        <w:rPr>
          <w:sz w:val="24"/>
        </w:rPr>
        <w:t>5</w:t>
      </w:r>
      <w:r w:rsidR="00C96EE1">
        <w:rPr>
          <w:spacing w:val="-2"/>
          <w:sz w:val="24"/>
        </w:rPr>
        <w:t xml:space="preserve"> классе.</w:t>
      </w:r>
    </w:p>
    <w:p w14:paraId="6DFB1370" w14:textId="77777777" w:rsidR="0092247A" w:rsidRDefault="00C96EE1" w:rsidP="000F08BB">
      <w:pPr>
        <w:pStyle w:val="a4"/>
        <w:numPr>
          <w:ilvl w:val="4"/>
          <w:numId w:val="110"/>
        </w:numPr>
        <w:tabs>
          <w:tab w:val="left" w:pos="1843"/>
        </w:tabs>
        <w:ind w:hanging="1269"/>
        <w:rPr>
          <w:sz w:val="24"/>
        </w:rPr>
      </w:pPr>
      <w:r>
        <w:rPr>
          <w:sz w:val="24"/>
        </w:rPr>
        <w:t>Натуральные</w:t>
      </w:r>
      <w:r>
        <w:rPr>
          <w:spacing w:val="-5"/>
          <w:sz w:val="24"/>
        </w:rPr>
        <w:t xml:space="preserve"> </w:t>
      </w:r>
      <w:r>
        <w:rPr>
          <w:sz w:val="24"/>
        </w:rPr>
        <w:t>числа</w:t>
      </w:r>
      <w:r>
        <w:rPr>
          <w:spacing w:val="-3"/>
          <w:sz w:val="24"/>
        </w:rPr>
        <w:t xml:space="preserve"> </w:t>
      </w:r>
      <w:r>
        <w:rPr>
          <w:sz w:val="24"/>
        </w:rPr>
        <w:t>и</w:t>
      </w:r>
      <w:r>
        <w:rPr>
          <w:spacing w:val="-2"/>
          <w:sz w:val="24"/>
        </w:rPr>
        <w:t xml:space="preserve"> </w:t>
      </w:r>
      <w:r>
        <w:rPr>
          <w:spacing w:val="-4"/>
          <w:sz w:val="24"/>
        </w:rPr>
        <w:t>нуль.</w:t>
      </w:r>
    </w:p>
    <w:p w14:paraId="5425B44F" w14:textId="77777777" w:rsidR="0092247A" w:rsidRDefault="00C96EE1" w:rsidP="004618E8">
      <w:pPr>
        <w:pStyle w:val="a3"/>
        <w:ind w:left="567" w:right="421" w:firstLine="0"/>
      </w:pPr>
      <w:r>
        <w:t xml:space="preserve">Натуральное число. Ряд натуральных чисел. Число 0. Изображение натуральных чисел </w:t>
      </w:r>
      <w:r>
        <w:lastRenderedPageBreak/>
        <w:t>точками на координатной (числовой) прямой.</w:t>
      </w:r>
    </w:p>
    <w:p w14:paraId="45832805" w14:textId="77777777" w:rsidR="0092247A" w:rsidRDefault="00C96EE1" w:rsidP="004618E8">
      <w:pPr>
        <w:pStyle w:val="a3"/>
        <w:ind w:left="567" w:right="424" w:firstLine="0"/>
      </w:pPr>
      <w:r>
        <w:t>Позиционная система счисления. Римская нумерация как пример непозиционной системы счисления. Десятичная система счисления.</w:t>
      </w:r>
    </w:p>
    <w:p w14:paraId="53A3222E" w14:textId="77777777" w:rsidR="0092247A" w:rsidRDefault="00C96EE1" w:rsidP="004618E8">
      <w:pPr>
        <w:pStyle w:val="a3"/>
        <w:ind w:left="567" w:right="422" w:firstLine="0"/>
      </w:pPr>
      <w:r>
        <w:t>Сравнение натуральных чисел, сравнение натуральных чисел с нулём. Способы</w:t>
      </w:r>
      <w:r>
        <w:rPr>
          <w:spacing w:val="40"/>
        </w:rPr>
        <w:t xml:space="preserve"> </w:t>
      </w:r>
      <w:r>
        <w:t>сравнения. Округление натуральных чисел.</w:t>
      </w:r>
    </w:p>
    <w:p w14:paraId="34631ACD" w14:textId="77777777" w:rsidR="0092247A" w:rsidRDefault="00C96EE1" w:rsidP="004618E8">
      <w:pPr>
        <w:pStyle w:val="a3"/>
        <w:tabs>
          <w:tab w:val="left" w:pos="3741"/>
          <w:tab w:val="left" w:pos="6577"/>
          <w:tab w:val="left" w:pos="9406"/>
        </w:tabs>
        <w:ind w:left="567" w:right="416" w:firstLine="0"/>
      </w:pPr>
      <w:r>
        <w:t>Сложение</w:t>
      </w:r>
      <w:r>
        <w:rPr>
          <w:spacing w:val="80"/>
        </w:rPr>
        <w:t xml:space="preserve">  </w:t>
      </w:r>
      <w:r>
        <w:t>натуральных</w:t>
      </w:r>
      <w:r>
        <w:rPr>
          <w:spacing w:val="80"/>
        </w:rPr>
        <w:t xml:space="preserve">  </w:t>
      </w:r>
      <w:r>
        <w:t>чисел,</w:t>
      </w:r>
      <w:r>
        <w:rPr>
          <w:spacing w:val="80"/>
        </w:rPr>
        <w:t xml:space="preserve">  </w:t>
      </w:r>
      <w:r>
        <w:t>свойство</w:t>
      </w:r>
      <w:r>
        <w:rPr>
          <w:spacing w:val="80"/>
        </w:rPr>
        <w:t xml:space="preserve">  </w:t>
      </w:r>
      <w:r>
        <w:t>нуля</w:t>
      </w:r>
      <w:r>
        <w:rPr>
          <w:spacing w:val="80"/>
        </w:rPr>
        <w:t xml:space="preserve">  </w:t>
      </w:r>
      <w:r>
        <w:t>при</w:t>
      </w:r>
      <w:r>
        <w:rPr>
          <w:spacing w:val="80"/>
        </w:rPr>
        <w:t xml:space="preserve">  </w:t>
      </w:r>
      <w:r>
        <w:t>сложении.</w:t>
      </w:r>
      <w:r>
        <w:rPr>
          <w:spacing w:val="80"/>
        </w:rPr>
        <w:t xml:space="preserve">  </w:t>
      </w:r>
      <w:r>
        <w:t>Вычитание</w:t>
      </w:r>
      <w:r>
        <w:rPr>
          <w:spacing w:val="80"/>
        </w:rPr>
        <w:t xml:space="preserve"> </w:t>
      </w:r>
      <w:r>
        <w:t>как</w:t>
      </w:r>
      <w:r>
        <w:rPr>
          <w:spacing w:val="71"/>
        </w:rPr>
        <w:t xml:space="preserve">  </w:t>
      </w:r>
      <w:r>
        <w:t>действие,</w:t>
      </w:r>
      <w:r>
        <w:rPr>
          <w:spacing w:val="71"/>
        </w:rPr>
        <w:t xml:space="preserve">  </w:t>
      </w:r>
      <w:r>
        <w:t>обратное</w:t>
      </w:r>
      <w:r>
        <w:rPr>
          <w:spacing w:val="71"/>
        </w:rPr>
        <w:t xml:space="preserve">  </w:t>
      </w:r>
      <w:r>
        <w:t>сложению.</w:t>
      </w:r>
      <w:r>
        <w:rPr>
          <w:spacing w:val="71"/>
        </w:rPr>
        <w:t xml:space="preserve">  </w:t>
      </w:r>
      <w:r>
        <w:t>Умножение</w:t>
      </w:r>
      <w:r>
        <w:rPr>
          <w:spacing w:val="71"/>
        </w:rPr>
        <w:t xml:space="preserve">  </w:t>
      </w:r>
      <w:r>
        <w:t>натуральных</w:t>
      </w:r>
      <w:r>
        <w:rPr>
          <w:spacing w:val="72"/>
        </w:rPr>
        <w:t xml:space="preserve">  </w:t>
      </w:r>
      <w:r>
        <w:t>чисел,</w:t>
      </w:r>
      <w:r>
        <w:rPr>
          <w:spacing w:val="72"/>
        </w:rPr>
        <w:t xml:space="preserve">  </w:t>
      </w:r>
      <w:r>
        <w:t>свойства</w:t>
      </w:r>
      <w:r>
        <w:rPr>
          <w:spacing w:val="73"/>
        </w:rPr>
        <w:t xml:space="preserve">  </w:t>
      </w:r>
      <w:r>
        <w:t>нуля и единицы при умножении. Деление как действие, обратное умножению. Компоненты действий, связь между ними. Проверка резул</w:t>
      </w:r>
      <w:r w:rsidR="002A1F59">
        <w:t xml:space="preserve">ьтата арифметического действия. Переместительное и </w:t>
      </w:r>
      <w:r>
        <w:rPr>
          <w:spacing w:val="-2"/>
        </w:rPr>
        <w:t>сочетательное</w:t>
      </w:r>
      <w:r w:rsidR="002A1F59">
        <w:t xml:space="preserve"> </w:t>
      </w:r>
      <w:r>
        <w:rPr>
          <w:spacing w:val="-2"/>
        </w:rPr>
        <w:t>свойства</w:t>
      </w:r>
      <w:r w:rsidR="002A1F59">
        <w:t xml:space="preserve"> </w:t>
      </w:r>
      <w:r>
        <w:rPr>
          <w:spacing w:val="-2"/>
        </w:rPr>
        <w:t>(законы)</w:t>
      </w:r>
      <w:r w:rsidR="002A1F59">
        <w:t xml:space="preserve"> </w:t>
      </w:r>
      <w:r>
        <w:rPr>
          <w:spacing w:val="-2"/>
        </w:rPr>
        <w:t xml:space="preserve">сложения </w:t>
      </w:r>
      <w:r>
        <w:t>и умножения, распределительное свойство (закон) умножения.</w:t>
      </w:r>
    </w:p>
    <w:p w14:paraId="5907E703" w14:textId="77777777" w:rsidR="0092247A" w:rsidRDefault="00C96EE1" w:rsidP="004618E8">
      <w:pPr>
        <w:pStyle w:val="a3"/>
        <w:spacing w:before="1"/>
        <w:ind w:left="567" w:right="423" w:firstLine="0"/>
      </w:pPr>
      <w:r>
        <w:t>Использование букв для обозначения неизвестного компонента и записи свойств арифметических действий.</w:t>
      </w:r>
    </w:p>
    <w:p w14:paraId="1F36554E" w14:textId="77777777" w:rsidR="0092247A" w:rsidRDefault="00C96EE1" w:rsidP="002A1F59">
      <w:pPr>
        <w:pStyle w:val="a3"/>
        <w:ind w:left="567" w:right="284" w:firstLine="0"/>
      </w:pPr>
      <w:r>
        <w:t>Делители</w:t>
      </w:r>
      <w:r>
        <w:rPr>
          <w:spacing w:val="74"/>
        </w:rPr>
        <w:t xml:space="preserve"> </w:t>
      </w:r>
      <w:r>
        <w:t>и</w:t>
      </w:r>
      <w:r>
        <w:rPr>
          <w:spacing w:val="75"/>
        </w:rPr>
        <w:t xml:space="preserve"> </w:t>
      </w:r>
      <w:r>
        <w:t>кратные</w:t>
      </w:r>
      <w:r>
        <w:rPr>
          <w:spacing w:val="72"/>
        </w:rPr>
        <w:t xml:space="preserve"> </w:t>
      </w:r>
      <w:r>
        <w:t>числа,</w:t>
      </w:r>
      <w:r>
        <w:rPr>
          <w:spacing w:val="76"/>
        </w:rPr>
        <w:t xml:space="preserve"> </w:t>
      </w:r>
      <w:r>
        <w:t>разложение</w:t>
      </w:r>
      <w:r>
        <w:rPr>
          <w:spacing w:val="76"/>
        </w:rPr>
        <w:t xml:space="preserve"> </w:t>
      </w:r>
      <w:r>
        <w:t>на</w:t>
      </w:r>
      <w:r>
        <w:rPr>
          <w:spacing w:val="75"/>
        </w:rPr>
        <w:t xml:space="preserve"> </w:t>
      </w:r>
      <w:r>
        <w:t>множители.</w:t>
      </w:r>
      <w:r w:rsidR="002A1F59">
        <w:t xml:space="preserve"> </w:t>
      </w:r>
      <w:r>
        <w:t>Простые</w:t>
      </w:r>
      <w:r>
        <w:rPr>
          <w:spacing w:val="75"/>
        </w:rPr>
        <w:t xml:space="preserve"> </w:t>
      </w:r>
      <w:r>
        <w:t>и</w:t>
      </w:r>
      <w:r w:rsidR="002A1F59">
        <w:t xml:space="preserve"> </w:t>
      </w:r>
      <w:r>
        <w:t>составные</w:t>
      </w:r>
      <w:r>
        <w:rPr>
          <w:spacing w:val="75"/>
        </w:rPr>
        <w:t xml:space="preserve"> </w:t>
      </w:r>
      <w:r>
        <w:rPr>
          <w:spacing w:val="-2"/>
        </w:rPr>
        <w:t>числа.</w:t>
      </w:r>
    </w:p>
    <w:p w14:paraId="02734471" w14:textId="77777777" w:rsidR="0092247A" w:rsidRDefault="00C96EE1" w:rsidP="002A1F59">
      <w:pPr>
        <w:pStyle w:val="a3"/>
        <w:ind w:left="567" w:right="284" w:firstLine="0"/>
      </w:pPr>
      <w:r>
        <w:t>Признаки</w:t>
      </w:r>
      <w:r>
        <w:rPr>
          <w:spacing w:val="-4"/>
        </w:rPr>
        <w:t xml:space="preserve"> </w:t>
      </w:r>
      <w:r>
        <w:t>делимости</w:t>
      </w:r>
      <w:r>
        <w:rPr>
          <w:spacing w:val="-2"/>
        </w:rPr>
        <w:t xml:space="preserve"> </w:t>
      </w:r>
      <w:r>
        <w:t>на</w:t>
      </w:r>
      <w:r>
        <w:rPr>
          <w:spacing w:val="-2"/>
        </w:rPr>
        <w:t xml:space="preserve"> </w:t>
      </w:r>
      <w:r>
        <w:t>2,</w:t>
      </w:r>
      <w:r>
        <w:rPr>
          <w:spacing w:val="-1"/>
        </w:rPr>
        <w:t xml:space="preserve"> </w:t>
      </w:r>
      <w:r>
        <w:t>5,</w:t>
      </w:r>
      <w:r>
        <w:rPr>
          <w:spacing w:val="-1"/>
        </w:rPr>
        <w:t xml:space="preserve"> </w:t>
      </w:r>
      <w:r>
        <w:t>10,</w:t>
      </w:r>
      <w:r>
        <w:rPr>
          <w:spacing w:val="-2"/>
        </w:rPr>
        <w:t xml:space="preserve"> </w:t>
      </w:r>
      <w:r>
        <w:t>3,</w:t>
      </w:r>
      <w:r>
        <w:rPr>
          <w:spacing w:val="-1"/>
        </w:rPr>
        <w:t xml:space="preserve"> </w:t>
      </w:r>
      <w:r>
        <w:t>9.</w:t>
      </w:r>
      <w:r>
        <w:rPr>
          <w:spacing w:val="-1"/>
        </w:rPr>
        <w:t xml:space="preserve"> </w:t>
      </w:r>
      <w:r>
        <w:t>Деление</w:t>
      </w:r>
      <w:r>
        <w:rPr>
          <w:spacing w:val="-2"/>
        </w:rPr>
        <w:t xml:space="preserve"> </w:t>
      </w:r>
      <w:r>
        <w:t xml:space="preserve">с </w:t>
      </w:r>
      <w:r>
        <w:rPr>
          <w:spacing w:val="-2"/>
        </w:rPr>
        <w:t>остатком.</w:t>
      </w:r>
      <w:r w:rsidR="0016299B">
        <w:rPr>
          <w:spacing w:val="-2"/>
        </w:rPr>
        <w:t xml:space="preserve"> С</w:t>
      </w:r>
      <w:r>
        <w:t>тепень</w:t>
      </w:r>
      <w:r>
        <w:rPr>
          <w:spacing w:val="-5"/>
        </w:rPr>
        <w:t xml:space="preserve"> </w:t>
      </w:r>
      <w:r>
        <w:t>с</w:t>
      </w:r>
      <w:r>
        <w:rPr>
          <w:spacing w:val="-3"/>
        </w:rPr>
        <w:t xml:space="preserve"> </w:t>
      </w:r>
      <w:r>
        <w:t>натуральным</w:t>
      </w:r>
      <w:r>
        <w:rPr>
          <w:spacing w:val="-1"/>
        </w:rPr>
        <w:t xml:space="preserve"> </w:t>
      </w:r>
      <w:r>
        <w:t>показателем.</w:t>
      </w:r>
      <w:r>
        <w:rPr>
          <w:spacing w:val="-3"/>
        </w:rPr>
        <w:t xml:space="preserve"> </w:t>
      </w:r>
      <w:r>
        <w:t>Запись</w:t>
      </w:r>
      <w:r>
        <w:rPr>
          <w:spacing w:val="-2"/>
        </w:rPr>
        <w:t xml:space="preserve"> </w:t>
      </w:r>
      <w:r>
        <w:t>числа</w:t>
      </w:r>
      <w:r>
        <w:rPr>
          <w:spacing w:val="-3"/>
        </w:rPr>
        <w:t xml:space="preserve"> </w:t>
      </w:r>
      <w:r>
        <w:t>в</w:t>
      </w:r>
      <w:r>
        <w:rPr>
          <w:spacing w:val="-4"/>
        </w:rPr>
        <w:t xml:space="preserve"> </w:t>
      </w:r>
      <w:r>
        <w:t>виде</w:t>
      </w:r>
      <w:r>
        <w:rPr>
          <w:spacing w:val="-3"/>
        </w:rPr>
        <w:t xml:space="preserve"> </w:t>
      </w:r>
      <w:r>
        <w:t>суммы</w:t>
      </w:r>
      <w:r>
        <w:rPr>
          <w:spacing w:val="-2"/>
        </w:rPr>
        <w:t xml:space="preserve"> </w:t>
      </w:r>
      <w:r>
        <w:t>разрядных</w:t>
      </w:r>
      <w:r>
        <w:rPr>
          <w:spacing w:val="-1"/>
        </w:rPr>
        <w:t xml:space="preserve"> </w:t>
      </w:r>
      <w:r>
        <w:rPr>
          <w:spacing w:val="-2"/>
        </w:rPr>
        <w:t>слагаемых.</w:t>
      </w:r>
    </w:p>
    <w:p w14:paraId="1B1551E2" w14:textId="77777777" w:rsidR="0092247A" w:rsidRDefault="00C96EE1" w:rsidP="004618E8">
      <w:pPr>
        <w:pStyle w:val="a3"/>
        <w:tabs>
          <w:tab w:val="left" w:pos="2293"/>
          <w:tab w:val="left" w:pos="4797"/>
          <w:tab w:val="left" w:pos="6126"/>
          <w:tab w:val="left" w:pos="8420"/>
        </w:tabs>
        <w:ind w:left="567" w:right="415" w:firstLine="0"/>
      </w:pPr>
      <w:r>
        <w:t xml:space="preserve">Числовое выражение. Вычисление значений числовых выражений, порядок выполнения </w:t>
      </w:r>
      <w:r>
        <w:rPr>
          <w:spacing w:val="-2"/>
        </w:rPr>
        <w:t>действий.</w:t>
      </w:r>
      <w:r w:rsidR="002A1F59">
        <w:t xml:space="preserve"> </w:t>
      </w:r>
      <w:r>
        <w:rPr>
          <w:spacing w:val="-2"/>
        </w:rPr>
        <w:t>Использование</w:t>
      </w:r>
      <w:r>
        <w:tab/>
      </w:r>
      <w:r>
        <w:rPr>
          <w:spacing w:val="-4"/>
        </w:rPr>
        <w:t>при</w:t>
      </w:r>
      <w:r>
        <w:rPr>
          <w:spacing w:val="-2"/>
        </w:rPr>
        <w:t>вычислениях</w:t>
      </w:r>
      <w:r w:rsidR="002A1F59">
        <w:t xml:space="preserve"> </w:t>
      </w:r>
      <w:r>
        <w:rPr>
          <w:spacing w:val="-2"/>
        </w:rPr>
        <w:t xml:space="preserve">переместительного </w:t>
      </w:r>
      <w:r>
        <w:t xml:space="preserve">и сочетательного свойств (законов) сложения и умножения, распределительного свойства </w:t>
      </w:r>
      <w:r>
        <w:rPr>
          <w:spacing w:val="-2"/>
        </w:rPr>
        <w:t>умножения.</w:t>
      </w:r>
    </w:p>
    <w:p w14:paraId="1BF312BD" w14:textId="77777777" w:rsidR="0092247A" w:rsidRDefault="00C96EE1" w:rsidP="000F08BB">
      <w:pPr>
        <w:pStyle w:val="a4"/>
        <w:numPr>
          <w:ilvl w:val="4"/>
          <w:numId w:val="110"/>
        </w:numPr>
        <w:tabs>
          <w:tab w:val="left" w:pos="2068"/>
        </w:tabs>
        <w:spacing w:before="1"/>
        <w:ind w:hanging="1269"/>
        <w:rPr>
          <w:sz w:val="24"/>
        </w:rPr>
      </w:pPr>
      <w:r>
        <w:rPr>
          <w:spacing w:val="-2"/>
          <w:sz w:val="24"/>
        </w:rPr>
        <w:t>Дроби.</w:t>
      </w:r>
    </w:p>
    <w:p w14:paraId="572299A7" w14:textId="77777777" w:rsidR="0092247A" w:rsidRDefault="00C96EE1" w:rsidP="004618E8">
      <w:pPr>
        <w:pStyle w:val="a3"/>
        <w:tabs>
          <w:tab w:val="left" w:pos="2616"/>
          <w:tab w:val="left" w:pos="4065"/>
          <w:tab w:val="left" w:pos="5032"/>
          <w:tab w:val="left" w:pos="6958"/>
          <w:tab w:val="left" w:pos="8400"/>
          <w:tab w:val="left" w:pos="9803"/>
        </w:tabs>
        <w:ind w:left="567" w:right="414" w:firstLine="0"/>
      </w:pPr>
      <w: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w:t>
      </w:r>
      <w:r>
        <w:rPr>
          <w:spacing w:val="-2"/>
        </w:rPr>
        <w:t>неправильной</w:t>
      </w:r>
      <w:r w:rsidR="002A1F59">
        <w:t xml:space="preserve"> </w:t>
      </w:r>
      <w:r>
        <w:rPr>
          <w:spacing w:val="-4"/>
        </w:rPr>
        <w:t>дроби</w:t>
      </w:r>
      <w:r>
        <w:tab/>
      </w:r>
      <w:r w:rsidR="002A1F59">
        <w:t xml:space="preserve"> </w:t>
      </w:r>
      <w:r>
        <w:rPr>
          <w:spacing w:val="-10"/>
        </w:rPr>
        <w:t>и</w:t>
      </w:r>
      <w:r w:rsidR="002A1F59">
        <w:t xml:space="preserve">  </w:t>
      </w:r>
      <w:r>
        <w:rPr>
          <w:spacing w:val="-2"/>
        </w:rPr>
        <w:t>выделение</w:t>
      </w:r>
      <w:r w:rsidR="002A1F59">
        <w:t xml:space="preserve"> </w:t>
      </w:r>
      <w:r>
        <w:rPr>
          <w:spacing w:val="-2"/>
        </w:rPr>
        <w:t>целой</w:t>
      </w:r>
      <w:r>
        <w:tab/>
      </w:r>
      <w:r>
        <w:rPr>
          <w:spacing w:val="-2"/>
        </w:rPr>
        <w:t>части</w:t>
      </w:r>
      <w:r>
        <w:tab/>
      </w:r>
      <w:r>
        <w:rPr>
          <w:spacing w:val="-2"/>
        </w:rPr>
        <w:t xml:space="preserve">числа </w:t>
      </w:r>
      <w:r>
        <w:t>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656D6FF6" w14:textId="77777777" w:rsidR="0092247A" w:rsidRDefault="00C96EE1" w:rsidP="004618E8">
      <w:pPr>
        <w:pStyle w:val="a3"/>
        <w:ind w:left="567" w:right="424" w:firstLine="0"/>
      </w:pPr>
      <w:r>
        <w:t>Сложение</w:t>
      </w:r>
      <w:r>
        <w:rPr>
          <w:spacing w:val="80"/>
          <w:w w:val="150"/>
        </w:rPr>
        <w:t xml:space="preserve">  </w:t>
      </w:r>
      <w:r>
        <w:t>и</w:t>
      </w:r>
      <w:r>
        <w:rPr>
          <w:spacing w:val="80"/>
          <w:w w:val="150"/>
        </w:rPr>
        <w:t xml:space="preserve">  </w:t>
      </w:r>
      <w:r>
        <w:t>вычитание</w:t>
      </w:r>
      <w:r>
        <w:rPr>
          <w:spacing w:val="80"/>
          <w:w w:val="150"/>
        </w:rPr>
        <w:t xml:space="preserve">  </w:t>
      </w:r>
      <w:r>
        <w:t>дробей.</w:t>
      </w:r>
      <w:r>
        <w:rPr>
          <w:spacing w:val="80"/>
          <w:w w:val="150"/>
        </w:rPr>
        <w:t xml:space="preserve">  </w:t>
      </w:r>
      <w:r>
        <w:t>Умножение</w:t>
      </w:r>
      <w:r>
        <w:rPr>
          <w:spacing w:val="80"/>
          <w:w w:val="150"/>
        </w:rPr>
        <w:t xml:space="preserve">  </w:t>
      </w:r>
      <w:r>
        <w:t>и</w:t>
      </w:r>
      <w:r>
        <w:rPr>
          <w:spacing w:val="80"/>
          <w:w w:val="150"/>
        </w:rPr>
        <w:t xml:space="preserve">  </w:t>
      </w:r>
      <w:r>
        <w:t>деление</w:t>
      </w:r>
      <w:r>
        <w:rPr>
          <w:spacing w:val="80"/>
          <w:w w:val="150"/>
        </w:rPr>
        <w:t xml:space="preserve">  </w:t>
      </w:r>
      <w:r>
        <w:t>дробей,</w:t>
      </w:r>
      <w:r>
        <w:rPr>
          <w:spacing w:val="80"/>
        </w:rPr>
        <w:t xml:space="preserve"> </w:t>
      </w:r>
      <w:r>
        <w:t>взаимно-обратные дроби. Нахождение части целого и целого по его части.</w:t>
      </w:r>
    </w:p>
    <w:p w14:paraId="326D1778" w14:textId="77777777" w:rsidR="0092247A" w:rsidRDefault="00C96EE1" w:rsidP="002A1F59">
      <w:pPr>
        <w:pStyle w:val="a3"/>
        <w:ind w:left="567" w:right="284" w:firstLine="0"/>
      </w:pPr>
      <w:r>
        <w:t>Десятичная</w:t>
      </w:r>
      <w:r>
        <w:rPr>
          <w:spacing w:val="57"/>
          <w:w w:val="150"/>
        </w:rPr>
        <w:t xml:space="preserve"> </w:t>
      </w:r>
      <w:r>
        <w:t>запись</w:t>
      </w:r>
      <w:r>
        <w:rPr>
          <w:spacing w:val="61"/>
          <w:w w:val="150"/>
        </w:rPr>
        <w:t xml:space="preserve"> </w:t>
      </w:r>
      <w:r>
        <w:t>дробей.</w:t>
      </w:r>
      <w:r>
        <w:rPr>
          <w:spacing w:val="61"/>
          <w:w w:val="150"/>
        </w:rPr>
        <w:t xml:space="preserve"> </w:t>
      </w:r>
      <w:r>
        <w:t>Представление</w:t>
      </w:r>
      <w:r>
        <w:rPr>
          <w:spacing w:val="61"/>
          <w:w w:val="150"/>
        </w:rPr>
        <w:t xml:space="preserve"> </w:t>
      </w:r>
      <w:r>
        <w:t>десятичной</w:t>
      </w:r>
      <w:r>
        <w:rPr>
          <w:spacing w:val="61"/>
          <w:w w:val="150"/>
        </w:rPr>
        <w:t xml:space="preserve"> </w:t>
      </w:r>
      <w:r>
        <w:t>дроби</w:t>
      </w:r>
      <w:r>
        <w:rPr>
          <w:spacing w:val="61"/>
          <w:w w:val="150"/>
        </w:rPr>
        <w:t xml:space="preserve"> </w:t>
      </w:r>
      <w:r>
        <w:t>в</w:t>
      </w:r>
      <w:r>
        <w:rPr>
          <w:spacing w:val="57"/>
          <w:w w:val="150"/>
        </w:rPr>
        <w:t xml:space="preserve"> </w:t>
      </w:r>
      <w:r>
        <w:t>виде</w:t>
      </w:r>
      <w:r>
        <w:rPr>
          <w:spacing w:val="59"/>
          <w:w w:val="150"/>
        </w:rPr>
        <w:t xml:space="preserve"> </w:t>
      </w:r>
      <w:r>
        <w:rPr>
          <w:spacing w:val="-2"/>
        </w:rPr>
        <w:t>обыкновенной.</w:t>
      </w:r>
    </w:p>
    <w:p w14:paraId="1E2A2E0A" w14:textId="77777777" w:rsidR="0092247A" w:rsidRDefault="00C96EE1" w:rsidP="002A1F59">
      <w:pPr>
        <w:pStyle w:val="a3"/>
        <w:ind w:left="567" w:right="284" w:firstLine="0"/>
      </w:pPr>
      <w:r>
        <w:t>Изображение</w:t>
      </w:r>
      <w:r>
        <w:rPr>
          <w:spacing w:val="-7"/>
        </w:rPr>
        <w:t xml:space="preserve"> </w:t>
      </w:r>
      <w:r>
        <w:t>десятичных</w:t>
      </w:r>
      <w:r>
        <w:rPr>
          <w:spacing w:val="-3"/>
        </w:rPr>
        <w:t xml:space="preserve"> </w:t>
      </w:r>
      <w:r>
        <w:t>дробей</w:t>
      </w:r>
      <w:r>
        <w:rPr>
          <w:spacing w:val="-5"/>
        </w:rPr>
        <w:t xml:space="preserve"> </w:t>
      </w:r>
      <w:r>
        <w:t>точками</w:t>
      </w:r>
      <w:r>
        <w:rPr>
          <w:spacing w:val="-4"/>
        </w:rPr>
        <w:t xml:space="preserve"> </w:t>
      </w:r>
      <w:r>
        <w:t>на</w:t>
      </w:r>
      <w:r>
        <w:rPr>
          <w:spacing w:val="-4"/>
        </w:rPr>
        <w:t xml:space="preserve"> </w:t>
      </w:r>
      <w:r>
        <w:t>числовой</w:t>
      </w:r>
      <w:r>
        <w:rPr>
          <w:spacing w:val="-4"/>
        </w:rPr>
        <w:t xml:space="preserve"> </w:t>
      </w:r>
      <w:r>
        <w:t>прямой.</w:t>
      </w:r>
      <w:r>
        <w:rPr>
          <w:spacing w:val="-4"/>
        </w:rPr>
        <w:t xml:space="preserve"> </w:t>
      </w:r>
      <w:r>
        <w:t>Сравнение</w:t>
      </w:r>
      <w:r>
        <w:rPr>
          <w:spacing w:val="-5"/>
        </w:rPr>
        <w:t xml:space="preserve"> </w:t>
      </w:r>
      <w:r>
        <w:t>десятичных</w:t>
      </w:r>
      <w:r>
        <w:rPr>
          <w:spacing w:val="-2"/>
        </w:rPr>
        <w:t xml:space="preserve"> дробей.</w:t>
      </w:r>
    </w:p>
    <w:p w14:paraId="5334E822" w14:textId="77777777" w:rsidR="0092247A" w:rsidRDefault="00C96EE1" w:rsidP="004618E8">
      <w:pPr>
        <w:pStyle w:val="a3"/>
        <w:ind w:left="567" w:firstLine="0"/>
      </w:pPr>
      <w:r>
        <w:t>Арифметические</w:t>
      </w:r>
      <w:r>
        <w:rPr>
          <w:spacing w:val="-5"/>
        </w:rPr>
        <w:t xml:space="preserve"> </w:t>
      </w:r>
      <w:r>
        <w:t>действия</w:t>
      </w:r>
      <w:r>
        <w:rPr>
          <w:spacing w:val="-3"/>
        </w:rPr>
        <w:t xml:space="preserve"> </w:t>
      </w:r>
      <w:r>
        <w:t>с</w:t>
      </w:r>
      <w:r>
        <w:rPr>
          <w:spacing w:val="-4"/>
        </w:rPr>
        <w:t xml:space="preserve"> </w:t>
      </w:r>
      <w:r>
        <w:t>десятичными</w:t>
      </w:r>
      <w:r>
        <w:rPr>
          <w:spacing w:val="-3"/>
        </w:rPr>
        <w:t xml:space="preserve"> </w:t>
      </w:r>
      <w:r>
        <w:t>дробями.</w:t>
      </w:r>
      <w:r>
        <w:rPr>
          <w:spacing w:val="-3"/>
        </w:rPr>
        <w:t xml:space="preserve"> </w:t>
      </w:r>
      <w:r>
        <w:t>Округление</w:t>
      </w:r>
      <w:r>
        <w:rPr>
          <w:spacing w:val="-4"/>
        </w:rPr>
        <w:t xml:space="preserve"> </w:t>
      </w:r>
      <w:r>
        <w:t>десятичных</w:t>
      </w:r>
      <w:r>
        <w:rPr>
          <w:spacing w:val="-1"/>
        </w:rPr>
        <w:t xml:space="preserve"> </w:t>
      </w:r>
      <w:r>
        <w:rPr>
          <w:spacing w:val="-2"/>
        </w:rPr>
        <w:t>дробей.</w:t>
      </w:r>
    </w:p>
    <w:p w14:paraId="2FBA4A87" w14:textId="77777777" w:rsidR="0092247A" w:rsidRDefault="002A1F59" w:rsidP="002A1F59">
      <w:pPr>
        <w:pStyle w:val="a4"/>
        <w:tabs>
          <w:tab w:val="left" w:pos="2068"/>
        </w:tabs>
        <w:ind w:left="567" w:firstLine="0"/>
        <w:rPr>
          <w:sz w:val="24"/>
        </w:rPr>
      </w:pPr>
      <w:r>
        <w:rPr>
          <w:sz w:val="24"/>
        </w:rPr>
        <w:t>2.1.9.32.3.</w:t>
      </w:r>
      <w:r w:rsidR="00C96EE1">
        <w:rPr>
          <w:sz w:val="24"/>
        </w:rPr>
        <w:t>Решение</w:t>
      </w:r>
      <w:r w:rsidR="00C96EE1">
        <w:rPr>
          <w:spacing w:val="-2"/>
          <w:sz w:val="24"/>
        </w:rPr>
        <w:t xml:space="preserve"> </w:t>
      </w:r>
      <w:r w:rsidR="00C96EE1">
        <w:rPr>
          <w:sz w:val="24"/>
        </w:rPr>
        <w:t xml:space="preserve">текстовых </w:t>
      </w:r>
      <w:r w:rsidR="00C96EE1">
        <w:rPr>
          <w:spacing w:val="-2"/>
          <w:sz w:val="24"/>
        </w:rPr>
        <w:t>задач.</w:t>
      </w:r>
    </w:p>
    <w:p w14:paraId="18C9DF48" w14:textId="77777777" w:rsidR="0092247A" w:rsidRDefault="00C96EE1" w:rsidP="004618E8">
      <w:pPr>
        <w:pStyle w:val="a3"/>
        <w:tabs>
          <w:tab w:val="left" w:pos="1715"/>
          <w:tab w:val="left" w:pos="3635"/>
          <w:tab w:val="left" w:pos="4906"/>
          <w:tab w:val="left" w:pos="6907"/>
          <w:tab w:val="left" w:pos="8834"/>
        </w:tabs>
        <w:ind w:left="567" w:right="420" w:firstLine="0"/>
      </w:pPr>
      <w:r>
        <w:t>Решение</w:t>
      </w:r>
      <w:r>
        <w:rPr>
          <w:spacing w:val="-2"/>
        </w:rPr>
        <w:t xml:space="preserve"> </w:t>
      </w:r>
      <w:r>
        <w:t>текстовых задач арифметическим</w:t>
      </w:r>
      <w:r>
        <w:rPr>
          <w:spacing w:val="-2"/>
        </w:rPr>
        <w:t xml:space="preserve"> </w:t>
      </w:r>
      <w:r>
        <w:t>способом.</w:t>
      </w:r>
      <w:r>
        <w:rPr>
          <w:spacing w:val="-2"/>
        </w:rPr>
        <w:t xml:space="preserve"> </w:t>
      </w:r>
      <w:r>
        <w:t>Решение</w:t>
      </w:r>
      <w:r>
        <w:rPr>
          <w:spacing w:val="-2"/>
        </w:rPr>
        <w:t xml:space="preserve"> </w:t>
      </w:r>
      <w:r>
        <w:t>логических задач.</w:t>
      </w:r>
      <w:r>
        <w:rPr>
          <w:spacing w:val="-1"/>
        </w:rPr>
        <w:t xml:space="preserve"> </w:t>
      </w:r>
      <w:r>
        <w:t xml:space="preserve">Решение </w:t>
      </w:r>
      <w:r>
        <w:rPr>
          <w:spacing w:val="-2"/>
        </w:rPr>
        <w:t>задач</w:t>
      </w:r>
      <w:r w:rsidR="002A1F59">
        <w:t xml:space="preserve"> </w:t>
      </w:r>
      <w:r>
        <w:rPr>
          <w:spacing w:val="-2"/>
        </w:rPr>
        <w:t>перебором</w:t>
      </w:r>
      <w:r w:rsidR="002A1F59">
        <w:t xml:space="preserve"> </w:t>
      </w:r>
      <w:r>
        <w:rPr>
          <w:spacing w:val="-4"/>
        </w:rPr>
        <w:t>всех</w:t>
      </w:r>
      <w:r w:rsidR="002A1F59">
        <w:t xml:space="preserve"> </w:t>
      </w:r>
      <w:r>
        <w:rPr>
          <w:spacing w:val="-2"/>
        </w:rPr>
        <w:t>возможных</w:t>
      </w:r>
      <w:r w:rsidR="002A1F59">
        <w:t xml:space="preserve"> </w:t>
      </w:r>
      <w:r>
        <w:rPr>
          <w:spacing w:val="-2"/>
        </w:rPr>
        <w:t>вариантов.</w:t>
      </w:r>
      <w:r w:rsidR="002A1F59">
        <w:t xml:space="preserve"> </w:t>
      </w:r>
      <w:r>
        <w:rPr>
          <w:spacing w:val="-2"/>
        </w:rPr>
        <w:t xml:space="preserve">Использование </w:t>
      </w:r>
      <w:r>
        <w:t>при решении задач таблиц и схем.</w:t>
      </w:r>
    </w:p>
    <w:p w14:paraId="13879684" w14:textId="77777777" w:rsidR="0092247A" w:rsidRDefault="00C96EE1" w:rsidP="004618E8">
      <w:pPr>
        <w:pStyle w:val="a3"/>
        <w:spacing w:before="1"/>
        <w:ind w:left="567" w:right="423" w:firstLine="0"/>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53A5F2C2" w14:textId="77777777" w:rsidR="0092247A" w:rsidRDefault="00C96EE1" w:rsidP="004618E8">
      <w:pPr>
        <w:pStyle w:val="a3"/>
        <w:ind w:left="567" w:firstLine="0"/>
      </w:pPr>
      <w:r>
        <w:t>Решение</w:t>
      </w:r>
      <w:r>
        <w:rPr>
          <w:spacing w:val="-3"/>
        </w:rPr>
        <w:t xml:space="preserve"> </w:t>
      </w:r>
      <w:r>
        <w:t>основных</w:t>
      </w:r>
      <w:r>
        <w:rPr>
          <w:spacing w:val="-3"/>
        </w:rPr>
        <w:t xml:space="preserve"> </w:t>
      </w:r>
      <w:r>
        <w:t>задач</w:t>
      </w:r>
      <w:r>
        <w:rPr>
          <w:spacing w:val="-3"/>
        </w:rPr>
        <w:t xml:space="preserve"> </w:t>
      </w:r>
      <w:r>
        <w:t>на</w:t>
      </w:r>
      <w:r>
        <w:rPr>
          <w:spacing w:val="-2"/>
        </w:rPr>
        <w:t xml:space="preserve"> дроби.</w:t>
      </w:r>
    </w:p>
    <w:p w14:paraId="205EEE25" w14:textId="77777777" w:rsidR="0092247A" w:rsidRDefault="00C96EE1" w:rsidP="004618E8">
      <w:pPr>
        <w:pStyle w:val="a3"/>
        <w:ind w:left="567" w:firstLine="0"/>
      </w:pPr>
      <w:r>
        <w:t>Представление</w:t>
      </w:r>
      <w:r>
        <w:rPr>
          <w:spacing w:val="-6"/>
        </w:rPr>
        <w:t xml:space="preserve"> </w:t>
      </w:r>
      <w:r>
        <w:t>данных</w:t>
      </w:r>
      <w:r>
        <w:rPr>
          <w:spacing w:val="-4"/>
        </w:rPr>
        <w:t xml:space="preserve"> </w:t>
      </w:r>
      <w:r>
        <w:t>в</w:t>
      </w:r>
      <w:r>
        <w:rPr>
          <w:spacing w:val="-4"/>
        </w:rPr>
        <w:t xml:space="preserve"> </w:t>
      </w:r>
      <w:r>
        <w:t>виде</w:t>
      </w:r>
      <w:r>
        <w:rPr>
          <w:spacing w:val="-4"/>
        </w:rPr>
        <w:t xml:space="preserve"> </w:t>
      </w:r>
      <w:r>
        <w:t>таблиц,</w:t>
      </w:r>
      <w:r>
        <w:rPr>
          <w:spacing w:val="-3"/>
        </w:rPr>
        <w:t xml:space="preserve"> </w:t>
      </w:r>
      <w:r>
        <w:t>столбчатых</w:t>
      </w:r>
      <w:r>
        <w:rPr>
          <w:spacing w:val="-1"/>
        </w:rPr>
        <w:t xml:space="preserve"> </w:t>
      </w:r>
      <w:r>
        <w:rPr>
          <w:spacing w:val="-2"/>
        </w:rPr>
        <w:t>диаграмм.</w:t>
      </w:r>
    </w:p>
    <w:p w14:paraId="74E2C9F8" w14:textId="77777777" w:rsidR="0092247A" w:rsidRDefault="00C96EE1" w:rsidP="000F08BB">
      <w:pPr>
        <w:pStyle w:val="a4"/>
        <w:numPr>
          <w:ilvl w:val="4"/>
          <w:numId w:val="111"/>
        </w:numPr>
        <w:tabs>
          <w:tab w:val="left" w:pos="2068"/>
        </w:tabs>
        <w:rPr>
          <w:sz w:val="24"/>
        </w:rPr>
      </w:pPr>
      <w:r>
        <w:rPr>
          <w:sz w:val="24"/>
        </w:rPr>
        <w:t>Наглядная</w:t>
      </w:r>
      <w:r>
        <w:rPr>
          <w:spacing w:val="-6"/>
          <w:sz w:val="24"/>
        </w:rPr>
        <w:t xml:space="preserve"> </w:t>
      </w:r>
      <w:r>
        <w:rPr>
          <w:spacing w:val="-2"/>
          <w:sz w:val="24"/>
        </w:rPr>
        <w:t>геометрия.</w:t>
      </w:r>
    </w:p>
    <w:p w14:paraId="3B6B28B4" w14:textId="77777777" w:rsidR="0092247A" w:rsidRDefault="00C96EE1" w:rsidP="004618E8">
      <w:pPr>
        <w:pStyle w:val="a3"/>
        <w:ind w:left="567" w:right="425" w:firstLine="0"/>
      </w:pPr>
      <w:r>
        <w:t>Наглядные представления о фигурах на плоскости: точка, прямая, отрезок, луч, угол, ломаная,</w:t>
      </w:r>
      <w:r>
        <w:rPr>
          <w:spacing w:val="76"/>
        </w:rPr>
        <w:t xml:space="preserve"> </w:t>
      </w:r>
      <w:r>
        <w:t>многоугольник,</w:t>
      </w:r>
      <w:r>
        <w:rPr>
          <w:spacing w:val="76"/>
        </w:rPr>
        <w:t xml:space="preserve"> </w:t>
      </w:r>
      <w:r>
        <w:t>окружность,</w:t>
      </w:r>
      <w:r>
        <w:rPr>
          <w:spacing w:val="76"/>
        </w:rPr>
        <w:t xml:space="preserve"> </w:t>
      </w:r>
      <w:r>
        <w:t>круг.</w:t>
      </w:r>
      <w:r>
        <w:rPr>
          <w:spacing w:val="76"/>
        </w:rPr>
        <w:t xml:space="preserve"> </w:t>
      </w:r>
      <w:r>
        <w:t>Угол.</w:t>
      </w:r>
      <w:r>
        <w:rPr>
          <w:spacing w:val="76"/>
        </w:rPr>
        <w:t xml:space="preserve"> </w:t>
      </w:r>
      <w:r>
        <w:t>Прямой,</w:t>
      </w:r>
      <w:r>
        <w:rPr>
          <w:spacing w:val="76"/>
        </w:rPr>
        <w:t xml:space="preserve"> </w:t>
      </w:r>
      <w:r>
        <w:t>острый,</w:t>
      </w:r>
      <w:r>
        <w:rPr>
          <w:spacing w:val="76"/>
        </w:rPr>
        <w:t xml:space="preserve">   </w:t>
      </w:r>
      <w:r>
        <w:t>тупой и развёрнутый углы.</w:t>
      </w:r>
    </w:p>
    <w:p w14:paraId="190553BD" w14:textId="77777777" w:rsidR="0092247A" w:rsidRDefault="00C96EE1" w:rsidP="00120EE6">
      <w:pPr>
        <w:pStyle w:val="a3"/>
        <w:ind w:left="567" w:right="284" w:firstLine="0"/>
      </w:pPr>
      <w:r>
        <w:t>Длина</w:t>
      </w:r>
      <w:r>
        <w:rPr>
          <w:spacing w:val="16"/>
        </w:rPr>
        <w:t xml:space="preserve"> </w:t>
      </w:r>
      <w:r>
        <w:t>отрезка,</w:t>
      </w:r>
      <w:r>
        <w:rPr>
          <w:spacing w:val="20"/>
        </w:rPr>
        <w:t xml:space="preserve"> </w:t>
      </w:r>
      <w:r>
        <w:t>метрические</w:t>
      </w:r>
      <w:r>
        <w:rPr>
          <w:spacing w:val="18"/>
        </w:rPr>
        <w:t xml:space="preserve"> </w:t>
      </w:r>
      <w:r>
        <w:t>единицы</w:t>
      </w:r>
      <w:r>
        <w:rPr>
          <w:spacing w:val="20"/>
        </w:rPr>
        <w:t xml:space="preserve"> </w:t>
      </w:r>
      <w:r>
        <w:t>длины.</w:t>
      </w:r>
      <w:r>
        <w:rPr>
          <w:spacing w:val="17"/>
        </w:rPr>
        <w:t xml:space="preserve"> </w:t>
      </w:r>
      <w:r>
        <w:t>Длина</w:t>
      </w:r>
      <w:r>
        <w:rPr>
          <w:spacing w:val="18"/>
        </w:rPr>
        <w:t xml:space="preserve"> </w:t>
      </w:r>
      <w:r>
        <w:t>ломаной,</w:t>
      </w:r>
      <w:r>
        <w:rPr>
          <w:spacing w:val="18"/>
        </w:rPr>
        <w:t xml:space="preserve"> </w:t>
      </w:r>
      <w:r>
        <w:t>периметр</w:t>
      </w:r>
      <w:r>
        <w:rPr>
          <w:spacing w:val="21"/>
        </w:rPr>
        <w:t xml:space="preserve"> </w:t>
      </w:r>
      <w:r>
        <w:rPr>
          <w:spacing w:val="-2"/>
        </w:rPr>
        <w:t>многоугольника.</w:t>
      </w:r>
    </w:p>
    <w:p w14:paraId="7C6A4509" w14:textId="77777777" w:rsidR="0092247A" w:rsidRDefault="00C96EE1" w:rsidP="004618E8">
      <w:pPr>
        <w:pStyle w:val="a3"/>
        <w:ind w:left="567" w:firstLine="0"/>
      </w:pPr>
      <w:r>
        <w:t>Измерение</w:t>
      </w:r>
      <w:r>
        <w:rPr>
          <w:spacing w:val="-6"/>
        </w:rPr>
        <w:t xml:space="preserve"> </w:t>
      </w:r>
      <w:r>
        <w:t>и</w:t>
      </w:r>
      <w:r>
        <w:rPr>
          <w:spacing w:val="-3"/>
        </w:rPr>
        <w:t xml:space="preserve"> </w:t>
      </w:r>
      <w:r>
        <w:t>построение</w:t>
      </w:r>
      <w:r>
        <w:rPr>
          <w:spacing w:val="-2"/>
        </w:rPr>
        <w:t xml:space="preserve"> </w:t>
      </w:r>
      <w:r>
        <w:t>углов</w:t>
      </w:r>
      <w:r>
        <w:rPr>
          <w:spacing w:val="-3"/>
        </w:rPr>
        <w:t xml:space="preserve"> </w:t>
      </w:r>
      <w:r>
        <w:t>с</w:t>
      </w:r>
      <w:r>
        <w:rPr>
          <w:spacing w:val="-5"/>
        </w:rPr>
        <w:t xml:space="preserve"> </w:t>
      </w:r>
      <w:r>
        <w:t>помощью</w:t>
      </w:r>
      <w:r>
        <w:rPr>
          <w:spacing w:val="-2"/>
        </w:rPr>
        <w:t xml:space="preserve"> транспортира.</w:t>
      </w:r>
    </w:p>
    <w:p w14:paraId="13E76022" w14:textId="77777777" w:rsidR="0092247A" w:rsidRDefault="00C96EE1" w:rsidP="004618E8">
      <w:pPr>
        <w:pStyle w:val="a3"/>
        <w:ind w:left="567" w:right="426" w:firstLine="0"/>
      </w:pPr>
      <w:r>
        <w:t>Наглядные представления о фигурах на плоскости: многоугольник, прямоугольник, квадрат, треугольник, о равенстве фигур.</w:t>
      </w:r>
    </w:p>
    <w:p w14:paraId="2E5FC78D" w14:textId="77777777" w:rsidR="0092247A" w:rsidRDefault="00C96EE1" w:rsidP="004618E8">
      <w:pPr>
        <w:pStyle w:val="a3"/>
        <w:ind w:left="567" w:right="423" w:firstLine="0"/>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2B7745D7" w14:textId="77777777" w:rsidR="0092247A" w:rsidRDefault="00C96EE1" w:rsidP="004618E8">
      <w:pPr>
        <w:pStyle w:val="a3"/>
        <w:tabs>
          <w:tab w:val="left" w:pos="2815"/>
          <w:tab w:val="left" w:pos="5324"/>
          <w:tab w:val="left" w:pos="6281"/>
          <w:tab w:val="left" w:pos="8963"/>
        </w:tabs>
        <w:ind w:left="567" w:right="417" w:firstLine="0"/>
      </w:pPr>
      <w:r>
        <w:rPr>
          <w:spacing w:val="-2"/>
        </w:rPr>
        <w:t>Площадь</w:t>
      </w:r>
      <w:r w:rsidR="002A1F59">
        <w:t xml:space="preserve"> </w:t>
      </w:r>
      <w:r>
        <w:rPr>
          <w:spacing w:val="-2"/>
        </w:rPr>
        <w:t>прямоугольника</w:t>
      </w:r>
      <w:r w:rsidR="002A1F59">
        <w:t xml:space="preserve"> </w:t>
      </w:r>
      <w:r>
        <w:rPr>
          <w:spacing w:val="-10"/>
        </w:rPr>
        <w:t>и</w:t>
      </w:r>
      <w:r w:rsidR="002A1F59">
        <w:t xml:space="preserve"> </w:t>
      </w:r>
      <w:r>
        <w:rPr>
          <w:spacing w:val="-2"/>
        </w:rPr>
        <w:t>многоугольников,</w:t>
      </w:r>
      <w:r>
        <w:tab/>
      </w:r>
      <w:r>
        <w:rPr>
          <w:spacing w:val="-2"/>
        </w:rPr>
        <w:t xml:space="preserve">составленных </w:t>
      </w:r>
      <w:r>
        <w:t>из прямоугольников, в том числе фигур, изображённых на клетчатой бумаге. Единицы</w:t>
      </w:r>
      <w:r>
        <w:rPr>
          <w:spacing w:val="80"/>
        </w:rPr>
        <w:t xml:space="preserve"> </w:t>
      </w:r>
      <w:r>
        <w:t>измерения площади.</w:t>
      </w:r>
    </w:p>
    <w:p w14:paraId="19BF05E0" w14:textId="77777777" w:rsidR="0092247A" w:rsidRDefault="00C96EE1" w:rsidP="004618E8">
      <w:pPr>
        <w:pStyle w:val="a3"/>
        <w:spacing w:before="1"/>
        <w:ind w:left="567" w:right="417" w:firstLine="0"/>
      </w:pPr>
      <w:r>
        <w:t xml:space="preserve">Наглядные представления о пространственных фигурах: прямоугольный параллелепипед, куб, многогранники. Изображение простейших многогранников. </w:t>
      </w:r>
      <w:r>
        <w:lastRenderedPageBreak/>
        <w:t>Развёртки куба и параллелепипеда. Создание моделей многогранников (из бумаги, проволоки, пластилина и других материалов).</w:t>
      </w:r>
    </w:p>
    <w:p w14:paraId="505121C3" w14:textId="77777777" w:rsidR="0092247A" w:rsidRDefault="00C96EE1" w:rsidP="004618E8">
      <w:pPr>
        <w:pStyle w:val="a3"/>
        <w:ind w:left="567" w:firstLine="0"/>
      </w:pPr>
      <w:r>
        <w:t>Объём</w:t>
      </w:r>
      <w:r>
        <w:rPr>
          <w:spacing w:val="-8"/>
        </w:rPr>
        <w:t xml:space="preserve"> </w:t>
      </w:r>
      <w:r>
        <w:t>прямоугольного</w:t>
      </w:r>
      <w:r>
        <w:rPr>
          <w:spacing w:val="-4"/>
        </w:rPr>
        <w:t xml:space="preserve"> </w:t>
      </w:r>
      <w:r>
        <w:t>параллелепипеда,</w:t>
      </w:r>
      <w:r>
        <w:rPr>
          <w:spacing w:val="-4"/>
        </w:rPr>
        <w:t xml:space="preserve"> </w:t>
      </w:r>
      <w:r>
        <w:t>куба.</w:t>
      </w:r>
      <w:r>
        <w:rPr>
          <w:spacing w:val="-4"/>
        </w:rPr>
        <w:t xml:space="preserve"> </w:t>
      </w:r>
      <w:r>
        <w:t>Единицы</w:t>
      </w:r>
      <w:r>
        <w:rPr>
          <w:spacing w:val="-4"/>
        </w:rPr>
        <w:t xml:space="preserve"> </w:t>
      </w:r>
      <w:r>
        <w:t>измерения</w:t>
      </w:r>
      <w:r>
        <w:rPr>
          <w:spacing w:val="-4"/>
        </w:rPr>
        <w:t xml:space="preserve"> </w:t>
      </w:r>
      <w:r>
        <w:rPr>
          <w:spacing w:val="-2"/>
        </w:rPr>
        <w:t>объёма.</w:t>
      </w:r>
    </w:p>
    <w:p w14:paraId="5389294E" w14:textId="77777777" w:rsidR="0092247A" w:rsidRDefault="00120EE6" w:rsidP="000F08BB">
      <w:pPr>
        <w:pStyle w:val="a4"/>
        <w:numPr>
          <w:ilvl w:val="3"/>
          <w:numId w:val="111"/>
        </w:numPr>
        <w:tabs>
          <w:tab w:val="left" w:pos="1888"/>
        </w:tabs>
        <w:ind w:hanging="876"/>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2"/>
          <w:sz w:val="24"/>
        </w:rPr>
        <w:t xml:space="preserve"> </w:t>
      </w:r>
      <w:r w:rsidR="00C96EE1">
        <w:rPr>
          <w:sz w:val="24"/>
        </w:rPr>
        <w:t>в</w:t>
      </w:r>
      <w:r w:rsidR="00C96EE1">
        <w:rPr>
          <w:spacing w:val="-3"/>
          <w:sz w:val="24"/>
        </w:rPr>
        <w:t xml:space="preserve"> </w:t>
      </w:r>
      <w:r w:rsidR="00C96EE1">
        <w:rPr>
          <w:sz w:val="24"/>
        </w:rPr>
        <w:t>6</w:t>
      </w:r>
      <w:r w:rsidR="00C96EE1">
        <w:rPr>
          <w:spacing w:val="-2"/>
          <w:sz w:val="24"/>
        </w:rPr>
        <w:t xml:space="preserve"> классе.</w:t>
      </w:r>
    </w:p>
    <w:p w14:paraId="50026BA7" w14:textId="77777777" w:rsidR="0092247A" w:rsidRDefault="00C96EE1" w:rsidP="000F08BB">
      <w:pPr>
        <w:pStyle w:val="a4"/>
        <w:numPr>
          <w:ilvl w:val="4"/>
          <w:numId w:val="112"/>
        </w:numPr>
        <w:tabs>
          <w:tab w:val="left" w:pos="2068"/>
        </w:tabs>
        <w:rPr>
          <w:sz w:val="24"/>
        </w:rPr>
      </w:pPr>
      <w:r>
        <w:rPr>
          <w:sz w:val="24"/>
        </w:rPr>
        <w:t>Натуральные</w:t>
      </w:r>
      <w:r>
        <w:rPr>
          <w:spacing w:val="-7"/>
          <w:sz w:val="24"/>
        </w:rPr>
        <w:t xml:space="preserve"> </w:t>
      </w:r>
      <w:r>
        <w:rPr>
          <w:spacing w:val="-2"/>
          <w:sz w:val="24"/>
        </w:rPr>
        <w:t>числа.</w:t>
      </w:r>
    </w:p>
    <w:p w14:paraId="07E8C91A" w14:textId="77777777" w:rsidR="0092247A" w:rsidRDefault="00C96EE1" w:rsidP="004618E8">
      <w:pPr>
        <w:pStyle w:val="a3"/>
        <w:tabs>
          <w:tab w:val="left" w:pos="2176"/>
          <w:tab w:val="left" w:pos="3651"/>
          <w:tab w:val="left" w:pos="5284"/>
          <w:tab w:val="left" w:pos="7431"/>
          <w:tab w:val="left" w:pos="8829"/>
        </w:tabs>
        <w:ind w:left="567" w:right="421" w:firstLine="0"/>
      </w:pPr>
      <w:r>
        <w:t xml:space="preserve">Арифметические действия с многозначными натуральными числами. Числовые </w:t>
      </w:r>
      <w:r>
        <w:rPr>
          <w:spacing w:val="-2"/>
        </w:rPr>
        <w:t>выражения,</w:t>
      </w:r>
      <w:r w:rsidR="002A1F59">
        <w:t xml:space="preserve"> </w:t>
      </w:r>
      <w:r>
        <w:rPr>
          <w:spacing w:val="-2"/>
        </w:rPr>
        <w:t>порядок</w:t>
      </w:r>
      <w:r w:rsidR="002A1F59">
        <w:t xml:space="preserve"> </w:t>
      </w:r>
      <w:r>
        <w:rPr>
          <w:spacing w:val="-2"/>
        </w:rPr>
        <w:t>действий,</w:t>
      </w:r>
      <w:r w:rsidR="002A1F59">
        <w:t xml:space="preserve"> </w:t>
      </w:r>
      <w:r>
        <w:rPr>
          <w:spacing w:val="-2"/>
        </w:rPr>
        <w:t>использование</w:t>
      </w:r>
      <w:r>
        <w:tab/>
      </w:r>
      <w:r>
        <w:rPr>
          <w:spacing w:val="-2"/>
        </w:rPr>
        <w:t>скобок.</w:t>
      </w:r>
      <w:r w:rsidR="002A1F59">
        <w:t xml:space="preserve"> </w:t>
      </w:r>
      <w:r>
        <w:rPr>
          <w:spacing w:val="-2"/>
        </w:rPr>
        <w:t>Использование</w:t>
      </w:r>
      <w:r w:rsidR="002A1F59">
        <w:rPr>
          <w:spacing w:val="-2"/>
        </w:rPr>
        <w:t xml:space="preserve"> </w:t>
      </w:r>
      <w:r>
        <w:t>при</w:t>
      </w:r>
      <w:r>
        <w:rPr>
          <w:spacing w:val="68"/>
          <w:w w:val="150"/>
        </w:rPr>
        <w:t xml:space="preserve">   </w:t>
      </w:r>
      <w:r>
        <w:t>вычислениях</w:t>
      </w:r>
      <w:r>
        <w:rPr>
          <w:spacing w:val="68"/>
          <w:w w:val="150"/>
        </w:rPr>
        <w:t xml:space="preserve"> </w:t>
      </w:r>
      <w:r>
        <w:t>переместительного</w:t>
      </w:r>
      <w:r>
        <w:rPr>
          <w:spacing w:val="67"/>
          <w:w w:val="150"/>
        </w:rPr>
        <w:t xml:space="preserve">  </w:t>
      </w:r>
      <w:r>
        <w:t>и</w:t>
      </w:r>
      <w:r>
        <w:rPr>
          <w:spacing w:val="68"/>
          <w:w w:val="150"/>
        </w:rPr>
        <w:t xml:space="preserve">   </w:t>
      </w:r>
      <w:r>
        <w:t>сочетательного</w:t>
      </w:r>
      <w:r>
        <w:rPr>
          <w:spacing w:val="68"/>
          <w:w w:val="150"/>
        </w:rPr>
        <w:t xml:space="preserve">   </w:t>
      </w:r>
      <w:r>
        <w:t>свойств</w:t>
      </w:r>
      <w:r>
        <w:rPr>
          <w:spacing w:val="68"/>
          <w:w w:val="150"/>
        </w:rPr>
        <w:t xml:space="preserve">   </w:t>
      </w:r>
      <w:r>
        <w:t>сложения и умножения, распределительного свойства умножения. Округление натуральных чисел.</w:t>
      </w:r>
    </w:p>
    <w:p w14:paraId="08779F59" w14:textId="77777777" w:rsidR="0092247A" w:rsidRDefault="00C96EE1" w:rsidP="00120EE6">
      <w:pPr>
        <w:pStyle w:val="a3"/>
        <w:ind w:left="567" w:right="284" w:firstLine="0"/>
      </w:pPr>
      <w:r>
        <w:t>Делители</w:t>
      </w:r>
      <w:r>
        <w:rPr>
          <w:spacing w:val="33"/>
        </w:rPr>
        <w:t xml:space="preserve"> </w:t>
      </w:r>
      <w:r>
        <w:t>и</w:t>
      </w:r>
      <w:r>
        <w:rPr>
          <w:spacing w:val="33"/>
        </w:rPr>
        <w:t xml:space="preserve"> </w:t>
      </w:r>
      <w:r>
        <w:t>кратные</w:t>
      </w:r>
      <w:r>
        <w:rPr>
          <w:spacing w:val="33"/>
        </w:rPr>
        <w:t xml:space="preserve"> </w:t>
      </w:r>
      <w:r>
        <w:t>числа,</w:t>
      </w:r>
      <w:r>
        <w:rPr>
          <w:spacing w:val="35"/>
        </w:rPr>
        <w:t xml:space="preserve"> </w:t>
      </w:r>
      <w:r>
        <w:t>наибольший</w:t>
      </w:r>
      <w:r>
        <w:rPr>
          <w:spacing w:val="36"/>
        </w:rPr>
        <w:t xml:space="preserve"> </w:t>
      </w:r>
      <w:r>
        <w:t>общий</w:t>
      </w:r>
      <w:r>
        <w:rPr>
          <w:spacing w:val="36"/>
        </w:rPr>
        <w:t xml:space="preserve"> </w:t>
      </w:r>
      <w:r>
        <w:t>делитель</w:t>
      </w:r>
      <w:r>
        <w:rPr>
          <w:spacing w:val="35"/>
        </w:rPr>
        <w:t xml:space="preserve"> </w:t>
      </w:r>
      <w:r>
        <w:t>и</w:t>
      </w:r>
      <w:r>
        <w:rPr>
          <w:spacing w:val="33"/>
        </w:rPr>
        <w:t xml:space="preserve"> </w:t>
      </w:r>
      <w:r>
        <w:t>наименьшее</w:t>
      </w:r>
      <w:r>
        <w:rPr>
          <w:spacing w:val="34"/>
        </w:rPr>
        <w:t xml:space="preserve"> </w:t>
      </w:r>
      <w:r>
        <w:t>общее</w:t>
      </w:r>
      <w:r>
        <w:rPr>
          <w:spacing w:val="34"/>
        </w:rPr>
        <w:t xml:space="preserve"> </w:t>
      </w:r>
      <w:r>
        <w:rPr>
          <w:spacing w:val="-2"/>
        </w:rPr>
        <w:t>кратное.</w:t>
      </w:r>
    </w:p>
    <w:p w14:paraId="7028D5F2" w14:textId="77777777" w:rsidR="0092247A" w:rsidRDefault="00C96EE1" w:rsidP="004618E8">
      <w:pPr>
        <w:pStyle w:val="a3"/>
        <w:spacing w:before="1"/>
        <w:ind w:left="567" w:firstLine="0"/>
      </w:pPr>
      <w:r>
        <w:t>Делимость</w:t>
      </w:r>
      <w:r>
        <w:rPr>
          <w:spacing w:val="-4"/>
        </w:rPr>
        <w:t xml:space="preserve"> </w:t>
      </w:r>
      <w:r>
        <w:t>суммы</w:t>
      </w:r>
      <w:r>
        <w:rPr>
          <w:spacing w:val="-3"/>
        </w:rPr>
        <w:t xml:space="preserve"> </w:t>
      </w:r>
      <w:r>
        <w:t>и</w:t>
      </w:r>
      <w:r>
        <w:rPr>
          <w:spacing w:val="-3"/>
        </w:rPr>
        <w:t xml:space="preserve"> </w:t>
      </w:r>
      <w:r>
        <w:t>произведения.</w:t>
      </w:r>
      <w:r>
        <w:rPr>
          <w:spacing w:val="-3"/>
        </w:rPr>
        <w:t xml:space="preserve"> </w:t>
      </w:r>
      <w:r>
        <w:t>Деление</w:t>
      </w:r>
      <w:r>
        <w:rPr>
          <w:spacing w:val="-4"/>
        </w:rPr>
        <w:t xml:space="preserve"> </w:t>
      </w:r>
      <w:r>
        <w:t>с</w:t>
      </w:r>
      <w:r>
        <w:rPr>
          <w:spacing w:val="-3"/>
        </w:rPr>
        <w:t xml:space="preserve"> </w:t>
      </w:r>
      <w:r>
        <w:rPr>
          <w:spacing w:val="-2"/>
        </w:rPr>
        <w:t>остатком.</w:t>
      </w:r>
    </w:p>
    <w:p w14:paraId="69A4A317" w14:textId="77777777" w:rsidR="0092247A" w:rsidRDefault="00C96EE1" w:rsidP="000F08BB">
      <w:pPr>
        <w:pStyle w:val="a4"/>
        <w:numPr>
          <w:ilvl w:val="4"/>
          <w:numId w:val="112"/>
        </w:numPr>
        <w:tabs>
          <w:tab w:val="left" w:pos="2068"/>
        </w:tabs>
        <w:rPr>
          <w:sz w:val="24"/>
        </w:rPr>
      </w:pPr>
      <w:r>
        <w:rPr>
          <w:spacing w:val="-2"/>
          <w:sz w:val="24"/>
        </w:rPr>
        <w:t>Дроби.</w:t>
      </w:r>
    </w:p>
    <w:p w14:paraId="6C11A50F" w14:textId="77777777" w:rsidR="0092247A" w:rsidRDefault="00C96EE1" w:rsidP="004618E8">
      <w:pPr>
        <w:pStyle w:val="a3"/>
        <w:ind w:left="567" w:right="415" w:firstLine="0"/>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w:t>
      </w:r>
      <w:r w:rsidR="0016299B">
        <w:t xml:space="preserve"> </w:t>
      </w:r>
      <w:r>
        <w:t>и метрическая система мер. Арифметические действия и числовые выражения с обыкновенными и десятичными дробями.</w:t>
      </w:r>
    </w:p>
    <w:p w14:paraId="7BF62C61" w14:textId="77777777" w:rsidR="0092247A" w:rsidRDefault="00C96EE1" w:rsidP="004618E8">
      <w:pPr>
        <w:pStyle w:val="a3"/>
        <w:ind w:left="567" w:right="422" w:firstLine="0"/>
      </w:pPr>
      <w:r>
        <w:t>Отношение. Деление в данном отношении. Масштаб, пропорция. Применение пропорций при решении задач.</w:t>
      </w:r>
    </w:p>
    <w:p w14:paraId="2E116FDD" w14:textId="77777777" w:rsidR="0092247A" w:rsidRDefault="00C96EE1" w:rsidP="004618E8">
      <w:pPr>
        <w:pStyle w:val="a3"/>
        <w:spacing w:before="1"/>
        <w:ind w:left="567" w:right="421" w:firstLine="0"/>
      </w:pPr>
      <w:r>
        <w:t>Понятие</w:t>
      </w:r>
      <w:r>
        <w:rPr>
          <w:spacing w:val="75"/>
        </w:rPr>
        <w:t xml:space="preserve">   </w:t>
      </w:r>
      <w:r>
        <w:t>процента.</w:t>
      </w:r>
      <w:r>
        <w:rPr>
          <w:spacing w:val="75"/>
        </w:rPr>
        <w:t xml:space="preserve">   </w:t>
      </w:r>
      <w:r>
        <w:t>Вычисление</w:t>
      </w:r>
      <w:r>
        <w:rPr>
          <w:spacing w:val="76"/>
        </w:rPr>
        <w:t xml:space="preserve">   </w:t>
      </w:r>
      <w:r>
        <w:t>процента</w:t>
      </w:r>
      <w:r>
        <w:rPr>
          <w:spacing w:val="76"/>
        </w:rPr>
        <w:t xml:space="preserve">   </w:t>
      </w:r>
      <w:r>
        <w:t>от</w:t>
      </w:r>
      <w:r>
        <w:rPr>
          <w:spacing w:val="76"/>
        </w:rPr>
        <w:t xml:space="preserve">   </w:t>
      </w:r>
      <w:r>
        <w:t>величины</w:t>
      </w:r>
      <w:r>
        <w:rPr>
          <w:spacing w:val="76"/>
        </w:rPr>
        <w:t xml:space="preserve">   </w:t>
      </w:r>
      <w:r>
        <w:t>и</w:t>
      </w:r>
      <w:r>
        <w:rPr>
          <w:spacing w:val="76"/>
        </w:rPr>
        <w:t xml:space="preserve">   </w:t>
      </w:r>
      <w:r>
        <w:t>величины по</w:t>
      </w:r>
      <w:r>
        <w:rPr>
          <w:spacing w:val="80"/>
        </w:rPr>
        <w:t xml:space="preserve">  </w:t>
      </w:r>
      <w:r>
        <w:t>её</w:t>
      </w:r>
      <w:r>
        <w:rPr>
          <w:spacing w:val="80"/>
        </w:rPr>
        <w:t xml:space="preserve">  </w:t>
      </w:r>
      <w:r>
        <w:t>проценту.</w:t>
      </w:r>
      <w:r>
        <w:rPr>
          <w:spacing w:val="80"/>
        </w:rPr>
        <w:t xml:space="preserve">  </w:t>
      </w:r>
      <w:r>
        <w:t>Выражение</w:t>
      </w:r>
      <w:r>
        <w:rPr>
          <w:spacing w:val="80"/>
        </w:rPr>
        <w:t xml:space="preserve">  </w:t>
      </w:r>
      <w:r>
        <w:t>процентов</w:t>
      </w:r>
      <w:r>
        <w:rPr>
          <w:spacing w:val="80"/>
        </w:rPr>
        <w:t xml:space="preserve">  </w:t>
      </w:r>
      <w:r>
        <w:t>десятичными</w:t>
      </w:r>
      <w:r>
        <w:rPr>
          <w:spacing w:val="80"/>
        </w:rPr>
        <w:t xml:space="preserve">  </w:t>
      </w:r>
      <w:r>
        <w:t>дробями.</w:t>
      </w:r>
      <w:r>
        <w:rPr>
          <w:spacing w:val="80"/>
        </w:rPr>
        <w:t xml:space="preserve">  </w:t>
      </w:r>
      <w:r>
        <w:t>Решение</w:t>
      </w:r>
      <w:r>
        <w:rPr>
          <w:spacing w:val="80"/>
        </w:rPr>
        <w:t xml:space="preserve">  </w:t>
      </w:r>
      <w:r>
        <w:t>задач</w:t>
      </w:r>
      <w:r>
        <w:rPr>
          <w:spacing w:val="80"/>
          <w:w w:val="150"/>
        </w:rPr>
        <w:t xml:space="preserve"> </w:t>
      </w:r>
      <w:r>
        <w:t>на проценты. Выражение отношения величин в процентах.</w:t>
      </w:r>
    </w:p>
    <w:p w14:paraId="6DFD370A" w14:textId="77777777" w:rsidR="0092247A" w:rsidRDefault="00C96EE1" w:rsidP="000F08BB">
      <w:pPr>
        <w:pStyle w:val="a4"/>
        <w:numPr>
          <w:ilvl w:val="4"/>
          <w:numId w:val="112"/>
        </w:numPr>
        <w:tabs>
          <w:tab w:val="left" w:pos="2068"/>
        </w:tabs>
        <w:rPr>
          <w:sz w:val="24"/>
        </w:rPr>
      </w:pPr>
      <w:r>
        <w:rPr>
          <w:sz w:val="24"/>
        </w:rPr>
        <w:t>Положительные</w:t>
      </w:r>
      <w:r>
        <w:rPr>
          <w:spacing w:val="-8"/>
          <w:sz w:val="24"/>
        </w:rPr>
        <w:t xml:space="preserve"> </w:t>
      </w:r>
      <w:r>
        <w:rPr>
          <w:sz w:val="24"/>
        </w:rPr>
        <w:t>и</w:t>
      </w:r>
      <w:r>
        <w:rPr>
          <w:spacing w:val="-7"/>
          <w:sz w:val="24"/>
        </w:rPr>
        <w:t xml:space="preserve"> </w:t>
      </w:r>
      <w:r>
        <w:rPr>
          <w:sz w:val="24"/>
        </w:rPr>
        <w:t>отрицательные</w:t>
      </w:r>
      <w:r>
        <w:rPr>
          <w:spacing w:val="-7"/>
          <w:sz w:val="24"/>
        </w:rPr>
        <w:t xml:space="preserve"> </w:t>
      </w:r>
      <w:r>
        <w:rPr>
          <w:spacing w:val="-2"/>
          <w:sz w:val="24"/>
        </w:rPr>
        <w:t>числа.</w:t>
      </w:r>
    </w:p>
    <w:p w14:paraId="26357EF5" w14:textId="77777777" w:rsidR="0092247A" w:rsidRDefault="00C96EE1" w:rsidP="004618E8">
      <w:pPr>
        <w:pStyle w:val="a3"/>
        <w:tabs>
          <w:tab w:val="left" w:pos="2739"/>
          <w:tab w:val="left" w:pos="4915"/>
          <w:tab w:val="left" w:pos="6633"/>
          <w:tab w:val="left" w:pos="9466"/>
        </w:tabs>
        <w:ind w:left="567" w:right="420" w:firstLine="0"/>
      </w:pPr>
      <w: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w:t>
      </w:r>
      <w:r>
        <w:rPr>
          <w:spacing w:val="-2"/>
        </w:rPr>
        <w:t>промежутки.</w:t>
      </w:r>
      <w:r w:rsidR="002A1F59">
        <w:rPr>
          <w:spacing w:val="-2"/>
        </w:rPr>
        <w:t xml:space="preserve"> </w:t>
      </w:r>
      <w:r>
        <w:rPr>
          <w:spacing w:val="-2"/>
        </w:rPr>
        <w:t>Сравнение</w:t>
      </w:r>
      <w:r w:rsidR="002A1F59">
        <w:t xml:space="preserve"> </w:t>
      </w:r>
      <w:r>
        <w:rPr>
          <w:spacing w:val="-2"/>
        </w:rPr>
        <w:t>чисел.</w:t>
      </w:r>
      <w:r w:rsidR="002A1F59">
        <w:t xml:space="preserve"> </w:t>
      </w:r>
      <w:r>
        <w:rPr>
          <w:spacing w:val="-2"/>
        </w:rPr>
        <w:t>Арифметические</w:t>
      </w:r>
      <w:r w:rsidR="002A1F59">
        <w:t xml:space="preserve"> </w:t>
      </w:r>
      <w:r>
        <w:rPr>
          <w:spacing w:val="-2"/>
        </w:rPr>
        <w:t xml:space="preserve">действия </w:t>
      </w:r>
      <w:r>
        <w:t>с положительными и отрицательными числами.</w:t>
      </w:r>
    </w:p>
    <w:p w14:paraId="6D544E73" w14:textId="77777777" w:rsidR="0092247A" w:rsidRDefault="00C96EE1" w:rsidP="004618E8">
      <w:pPr>
        <w:pStyle w:val="a3"/>
        <w:ind w:left="567" w:right="417" w:firstLine="0"/>
      </w:pPr>
      <w:r>
        <w:t>Прямоугольная</w:t>
      </w:r>
      <w:r>
        <w:rPr>
          <w:spacing w:val="80"/>
        </w:rPr>
        <w:t xml:space="preserve">   </w:t>
      </w:r>
      <w:r>
        <w:t>система</w:t>
      </w:r>
      <w:r>
        <w:rPr>
          <w:spacing w:val="80"/>
        </w:rPr>
        <w:t xml:space="preserve">   </w:t>
      </w:r>
      <w:r>
        <w:t>координат</w:t>
      </w:r>
      <w:r>
        <w:rPr>
          <w:spacing w:val="80"/>
        </w:rPr>
        <w:t xml:space="preserve">   </w:t>
      </w:r>
      <w:r>
        <w:t>на</w:t>
      </w:r>
      <w:r>
        <w:rPr>
          <w:spacing w:val="80"/>
        </w:rPr>
        <w:t xml:space="preserve">   </w:t>
      </w:r>
      <w:r>
        <w:t>плоскости.</w:t>
      </w:r>
      <w:r>
        <w:rPr>
          <w:spacing w:val="80"/>
        </w:rPr>
        <w:t xml:space="preserve">   </w:t>
      </w:r>
      <w:r>
        <w:t>Координаты</w:t>
      </w:r>
      <w:r>
        <w:rPr>
          <w:spacing w:val="80"/>
        </w:rPr>
        <w:t xml:space="preserve">   </w:t>
      </w:r>
      <w:r>
        <w:t>точки на плоскости, абсцисса и ордината. Построение точек и фигур на координатной плоскости.</w:t>
      </w:r>
    </w:p>
    <w:p w14:paraId="56527CA0" w14:textId="77777777" w:rsidR="0092247A" w:rsidRDefault="00C96EE1" w:rsidP="000F08BB">
      <w:pPr>
        <w:pStyle w:val="a4"/>
        <w:numPr>
          <w:ilvl w:val="4"/>
          <w:numId w:val="112"/>
        </w:numPr>
        <w:tabs>
          <w:tab w:val="left" w:pos="2068"/>
        </w:tabs>
        <w:rPr>
          <w:sz w:val="24"/>
        </w:rPr>
      </w:pPr>
      <w:r>
        <w:rPr>
          <w:sz w:val="24"/>
        </w:rPr>
        <w:t>Буквенные</w:t>
      </w:r>
      <w:r>
        <w:rPr>
          <w:spacing w:val="-6"/>
          <w:sz w:val="24"/>
        </w:rPr>
        <w:t xml:space="preserve"> </w:t>
      </w:r>
      <w:r>
        <w:rPr>
          <w:spacing w:val="-2"/>
          <w:sz w:val="24"/>
        </w:rPr>
        <w:t>выражения.</w:t>
      </w:r>
    </w:p>
    <w:p w14:paraId="3583E0DD" w14:textId="77777777" w:rsidR="0092247A" w:rsidRDefault="00C96EE1" w:rsidP="004618E8">
      <w:pPr>
        <w:pStyle w:val="a3"/>
        <w:ind w:left="567" w:right="416" w:firstLine="0"/>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w:t>
      </w:r>
      <w:r>
        <w:rPr>
          <w:spacing w:val="40"/>
        </w:rPr>
        <w:t xml:space="preserve"> </w:t>
      </w:r>
      <w:r>
        <w:t>равенства, нахождение неизвестного компонента. Формулы, формулы периметра и площади прямоугольника, квадрата, объёма параллелепипеда и куба.</w:t>
      </w:r>
    </w:p>
    <w:p w14:paraId="1F5656DA" w14:textId="77777777" w:rsidR="0092247A" w:rsidRDefault="00C96EE1" w:rsidP="000F08BB">
      <w:pPr>
        <w:pStyle w:val="a4"/>
        <w:numPr>
          <w:ilvl w:val="4"/>
          <w:numId w:val="112"/>
        </w:numPr>
        <w:tabs>
          <w:tab w:val="left" w:pos="2068"/>
        </w:tabs>
        <w:rPr>
          <w:sz w:val="24"/>
        </w:rPr>
      </w:pPr>
      <w:r>
        <w:rPr>
          <w:sz w:val="24"/>
        </w:rPr>
        <w:t>Решение</w:t>
      </w:r>
      <w:r>
        <w:rPr>
          <w:spacing w:val="-2"/>
          <w:sz w:val="24"/>
        </w:rPr>
        <w:t xml:space="preserve"> </w:t>
      </w:r>
      <w:r>
        <w:rPr>
          <w:sz w:val="24"/>
        </w:rPr>
        <w:t xml:space="preserve">текстовых </w:t>
      </w:r>
      <w:r>
        <w:rPr>
          <w:spacing w:val="-2"/>
          <w:sz w:val="24"/>
        </w:rPr>
        <w:t>задач.</w:t>
      </w:r>
    </w:p>
    <w:p w14:paraId="4E4EB77F" w14:textId="77777777" w:rsidR="0092247A" w:rsidRDefault="00C96EE1" w:rsidP="004618E8">
      <w:pPr>
        <w:pStyle w:val="a3"/>
        <w:spacing w:before="1"/>
        <w:ind w:left="567" w:right="420" w:firstLine="0"/>
      </w:pPr>
      <w:r>
        <w:t>Решение</w:t>
      </w:r>
      <w:r>
        <w:rPr>
          <w:spacing w:val="-2"/>
        </w:rPr>
        <w:t xml:space="preserve"> </w:t>
      </w:r>
      <w:r>
        <w:t>текстовых задач арифметическим</w:t>
      </w:r>
      <w:r>
        <w:rPr>
          <w:spacing w:val="-2"/>
        </w:rPr>
        <w:t xml:space="preserve"> </w:t>
      </w:r>
      <w:r>
        <w:t>способом.</w:t>
      </w:r>
      <w:r>
        <w:rPr>
          <w:spacing w:val="-1"/>
        </w:rPr>
        <w:t xml:space="preserve"> </w:t>
      </w:r>
      <w:r>
        <w:t>Решение</w:t>
      </w:r>
      <w:r>
        <w:rPr>
          <w:spacing w:val="-2"/>
        </w:rPr>
        <w:t xml:space="preserve"> </w:t>
      </w:r>
      <w:r>
        <w:t>логических задач.</w:t>
      </w:r>
      <w:r>
        <w:rPr>
          <w:spacing w:val="-1"/>
        </w:rPr>
        <w:t xml:space="preserve"> </w:t>
      </w:r>
      <w:r>
        <w:t>Решение задач перебором всех возможных вариантов.</w:t>
      </w:r>
    </w:p>
    <w:p w14:paraId="3CE255DC" w14:textId="77777777" w:rsidR="0092247A" w:rsidRDefault="00C96EE1" w:rsidP="004618E8">
      <w:pPr>
        <w:pStyle w:val="a3"/>
        <w:ind w:left="567" w:right="421" w:firstLine="0"/>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w:t>
      </w:r>
      <w:r>
        <w:rPr>
          <w:spacing w:val="40"/>
        </w:rPr>
        <w:t xml:space="preserve"> </w:t>
      </w:r>
      <w:r>
        <w:t>измерения каждой величины.</w:t>
      </w:r>
    </w:p>
    <w:p w14:paraId="5204A0C7" w14:textId="77777777" w:rsidR="0092247A" w:rsidRDefault="00C96EE1" w:rsidP="004618E8">
      <w:pPr>
        <w:pStyle w:val="a3"/>
        <w:ind w:left="567" w:right="425" w:firstLine="0"/>
      </w:pPr>
      <w:r>
        <w:t>Решение задач, связанных с отношением, пропорциональностью величин, процентами; решение основных задач на дроби и проценты.</w:t>
      </w:r>
    </w:p>
    <w:p w14:paraId="1698D38E" w14:textId="77777777" w:rsidR="0092247A" w:rsidRDefault="00C96EE1" w:rsidP="004618E8">
      <w:pPr>
        <w:pStyle w:val="a3"/>
        <w:ind w:left="567" w:right="418" w:firstLine="0"/>
      </w:pPr>
      <w:r>
        <w:t>Оценка и прикидка, округление результата. Составление буквенных выражений по условию задачи.</w:t>
      </w:r>
    </w:p>
    <w:p w14:paraId="7FF89937" w14:textId="77777777" w:rsidR="0092247A" w:rsidRDefault="00C96EE1" w:rsidP="004618E8">
      <w:pPr>
        <w:pStyle w:val="a3"/>
        <w:ind w:left="567" w:right="423" w:firstLine="0"/>
      </w:pPr>
      <w:r>
        <w:t>Представление данных с помощью таблиц и диаграмм. Столбчатые диаграммы: чтение и построение. Чтение круговых диаграмм.</w:t>
      </w:r>
    </w:p>
    <w:p w14:paraId="7F1AE0BE" w14:textId="77777777" w:rsidR="0092247A" w:rsidRDefault="00C96EE1" w:rsidP="000F08BB">
      <w:pPr>
        <w:pStyle w:val="a4"/>
        <w:numPr>
          <w:ilvl w:val="4"/>
          <w:numId w:val="112"/>
        </w:numPr>
        <w:tabs>
          <w:tab w:val="left" w:pos="2068"/>
        </w:tabs>
        <w:rPr>
          <w:sz w:val="24"/>
        </w:rPr>
      </w:pPr>
      <w:r>
        <w:rPr>
          <w:sz w:val="24"/>
        </w:rPr>
        <w:t>Наглядная</w:t>
      </w:r>
      <w:r>
        <w:rPr>
          <w:spacing w:val="-6"/>
          <w:sz w:val="24"/>
        </w:rPr>
        <w:t xml:space="preserve"> </w:t>
      </w:r>
      <w:r>
        <w:rPr>
          <w:spacing w:val="-2"/>
          <w:sz w:val="24"/>
        </w:rPr>
        <w:t>геометрия.</w:t>
      </w:r>
    </w:p>
    <w:p w14:paraId="452CCC57" w14:textId="77777777" w:rsidR="0092247A" w:rsidRDefault="00C96EE1" w:rsidP="004618E8">
      <w:pPr>
        <w:pStyle w:val="a3"/>
        <w:ind w:left="567" w:right="420" w:firstLine="0"/>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62A7EE0F" w14:textId="77777777" w:rsidR="0092247A" w:rsidRDefault="00C96EE1" w:rsidP="004618E8">
      <w:pPr>
        <w:pStyle w:val="a3"/>
        <w:ind w:left="567" w:right="417" w:firstLine="0"/>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5F64A817" w14:textId="77777777" w:rsidR="0092247A" w:rsidRDefault="00C96EE1" w:rsidP="004618E8">
      <w:pPr>
        <w:pStyle w:val="a3"/>
        <w:ind w:left="567" w:right="419" w:firstLine="0"/>
      </w:pPr>
      <w: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w:t>
      </w:r>
      <w:r>
        <w:lastRenderedPageBreak/>
        <w:t>использование</w:t>
      </w:r>
      <w:r>
        <w:rPr>
          <w:spacing w:val="40"/>
        </w:rPr>
        <w:t xml:space="preserve"> </w:t>
      </w:r>
      <w:r>
        <w:t>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339150C0" w14:textId="77777777" w:rsidR="0092247A" w:rsidRDefault="00C96EE1" w:rsidP="004618E8">
      <w:pPr>
        <w:pStyle w:val="a3"/>
        <w:spacing w:before="1"/>
        <w:ind w:left="567" w:right="416" w:firstLine="0"/>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68D399C8" w14:textId="77777777" w:rsidR="0092247A" w:rsidRDefault="00C96EE1" w:rsidP="004618E8">
      <w:pPr>
        <w:pStyle w:val="a3"/>
        <w:ind w:left="567" w:right="3804" w:firstLine="0"/>
      </w:pPr>
      <w:r>
        <w:t>Симметрия:</w:t>
      </w:r>
      <w:r>
        <w:rPr>
          <w:spacing w:val="-6"/>
        </w:rPr>
        <w:t xml:space="preserve"> </w:t>
      </w:r>
      <w:r>
        <w:t>центральная,</w:t>
      </w:r>
      <w:r>
        <w:rPr>
          <w:spacing w:val="-6"/>
        </w:rPr>
        <w:t xml:space="preserve"> </w:t>
      </w:r>
      <w:r>
        <w:t>осевая</w:t>
      </w:r>
      <w:r>
        <w:rPr>
          <w:spacing w:val="-6"/>
        </w:rPr>
        <w:t xml:space="preserve"> </w:t>
      </w:r>
      <w:r>
        <w:t>и</w:t>
      </w:r>
      <w:r>
        <w:rPr>
          <w:spacing w:val="-6"/>
        </w:rPr>
        <w:t xml:space="preserve"> </w:t>
      </w:r>
      <w:r>
        <w:t>зеркальная</w:t>
      </w:r>
      <w:r>
        <w:rPr>
          <w:spacing w:val="-6"/>
        </w:rPr>
        <w:t xml:space="preserve"> </w:t>
      </w:r>
      <w:r>
        <w:t>симметрии. Построение симметричных фигур.</w:t>
      </w:r>
    </w:p>
    <w:p w14:paraId="18BF8B2A" w14:textId="77777777" w:rsidR="0092247A" w:rsidRDefault="00C96EE1" w:rsidP="004618E8">
      <w:pPr>
        <w:pStyle w:val="a3"/>
        <w:ind w:left="567" w:right="424" w:firstLine="0"/>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074A8741" w14:textId="77777777" w:rsidR="0092247A" w:rsidRDefault="00C96EE1" w:rsidP="004618E8">
      <w:pPr>
        <w:pStyle w:val="a3"/>
        <w:spacing w:before="1"/>
        <w:ind w:left="567" w:firstLine="0"/>
      </w:pPr>
      <w:r>
        <w:t>Понятие</w:t>
      </w:r>
      <w:r>
        <w:rPr>
          <w:spacing w:val="40"/>
        </w:rPr>
        <w:t xml:space="preserve"> </w:t>
      </w:r>
      <w:r>
        <w:t>объёма,</w:t>
      </w:r>
      <w:r>
        <w:rPr>
          <w:spacing w:val="43"/>
        </w:rPr>
        <w:t xml:space="preserve"> </w:t>
      </w:r>
      <w:r>
        <w:t>единицы</w:t>
      </w:r>
      <w:r>
        <w:rPr>
          <w:spacing w:val="40"/>
        </w:rPr>
        <w:t xml:space="preserve"> </w:t>
      </w:r>
      <w:r>
        <w:t>измерения</w:t>
      </w:r>
      <w:r>
        <w:rPr>
          <w:spacing w:val="44"/>
        </w:rPr>
        <w:t xml:space="preserve"> </w:t>
      </w:r>
      <w:r>
        <w:t>объёма.</w:t>
      </w:r>
      <w:r>
        <w:rPr>
          <w:spacing w:val="43"/>
        </w:rPr>
        <w:t xml:space="preserve"> </w:t>
      </w:r>
      <w:r>
        <w:t>Объём</w:t>
      </w:r>
      <w:r>
        <w:rPr>
          <w:spacing w:val="42"/>
        </w:rPr>
        <w:t xml:space="preserve"> </w:t>
      </w:r>
      <w:r>
        <w:t>прямоугольного</w:t>
      </w:r>
      <w:r>
        <w:rPr>
          <w:spacing w:val="44"/>
        </w:rPr>
        <w:t xml:space="preserve"> </w:t>
      </w:r>
      <w:r>
        <w:rPr>
          <w:spacing w:val="-2"/>
        </w:rPr>
        <w:t>параллелепипеда,</w:t>
      </w:r>
    </w:p>
    <w:p w14:paraId="5133768B" w14:textId="77777777" w:rsidR="0016299B" w:rsidRDefault="0016299B" w:rsidP="004618E8">
      <w:pPr>
        <w:pStyle w:val="a3"/>
        <w:ind w:left="567" w:firstLine="0"/>
      </w:pPr>
      <w:r>
        <w:rPr>
          <w:spacing w:val="-4"/>
        </w:rPr>
        <w:t>ку</w:t>
      </w:r>
      <w:r w:rsidR="00C96EE1">
        <w:rPr>
          <w:spacing w:val="-4"/>
        </w:rPr>
        <w:t>ба</w:t>
      </w:r>
      <w:r>
        <w:rPr>
          <w:spacing w:val="-4"/>
        </w:rPr>
        <w:t xml:space="preserve">. </w:t>
      </w:r>
    </w:p>
    <w:p w14:paraId="3E579999" w14:textId="77777777" w:rsidR="0092247A" w:rsidRPr="0016299B" w:rsidRDefault="00C96EE1" w:rsidP="000F08BB">
      <w:pPr>
        <w:pStyle w:val="a3"/>
        <w:numPr>
          <w:ilvl w:val="4"/>
          <w:numId w:val="112"/>
        </w:numPr>
        <w:ind w:right="284"/>
      </w:pPr>
      <w:r w:rsidRPr="0016299B">
        <w:t>Предметные</w:t>
      </w:r>
      <w:r w:rsidRPr="0016299B">
        <w:rPr>
          <w:spacing w:val="-8"/>
        </w:rPr>
        <w:t xml:space="preserve"> </w:t>
      </w:r>
      <w:r w:rsidRPr="0016299B">
        <w:t>результаты</w:t>
      </w:r>
      <w:r w:rsidRPr="0016299B">
        <w:rPr>
          <w:spacing w:val="-3"/>
        </w:rPr>
        <w:t xml:space="preserve"> </w:t>
      </w:r>
      <w:r w:rsidRPr="0016299B">
        <w:t>освоения</w:t>
      </w:r>
      <w:r w:rsidRPr="0016299B">
        <w:rPr>
          <w:spacing w:val="-3"/>
        </w:rPr>
        <w:t xml:space="preserve"> </w:t>
      </w:r>
      <w:r w:rsidRPr="0016299B">
        <w:t>программы</w:t>
      </w:r>
      <w:r w:rsidRPr="0016299B">
        <w:rPr>
          <w:spacing w:val="1"/>
        </w:rPr>
        <w:t xml:space="preserve"> </w:t>
      </w:r>
      <w:r w:rsidRPr="0016299B">
        <w:t>учебного</w:t>
      </w:r>
      <w:r w:rsidRPr="0016299B">
        <w:rPr>
          <w:spacing w:val="-3"/>
        </w:rPr>
        <w:t xml:space="preserve"> </w:t>
      </w:r>
      <w:r w:rsidRPr="0016299B">
        <w:t>курса</w:t>
      </w:r>
      <w:r w:rsidRPr="0016299B">
        <w:rPr>
          <w:spacing w:val="-2"/>
        </w:rPr>
        <w:t xml:space="preserve"> «Математика».</w:t>
      </w:r>
    </w:p>
    <w:p w14:paraId="41AC5A06" w14:textId="77777777" w:rsidR="007E3762" w:rsidRPr="007E3762" w:rsidRDefault="00C96EE1" w:rsidP="000F08BB">
      <w:pPr>
        <w:pStyle w:val="a4"/>
        <w:numPr>
          <w:ilvl w:val="4"/>
          <w:numId w:val="112"/>
        </w:numPr>
        <w:tabs>
          <w:tab w:val="left" w:pos="1164"/>
          <w:tab w:val="left" w:pos="1843"/>
        </w:tabs>
        <w:ind w:left="567" w:right="284" w:hanging="3"/>
        <w:rPr>
          <w:sz w:val="24"/>
        </w:rPr>
      </w:pPr>
      <w:r>
        <w:rPr>
          <w:sz w:val="24"/>
        </w:rPr>
        <w:t>Предметные</w:t>
      </w:r>
      <w:r>
        <w:rPr>
          <w:spacing w:val="12"/>
          <w:sz w:val="24"/>
        </w:rPr>
        <w:t xml:space="preserve"> </w:t>
      </w:r>
      <w:r>
        <w:rPr>
          <w:sz w:val="24"/>
        </w:rPr>
        <w:t>результаты</w:t>
      </w:r>
      <w:r>
        <w:rPr>
          <w:spacing w:val="13"/>
          <w:sz w:val="24"/>
        </w:rPr>
        <w:t xml:space="preserve"> </w:t>
      </w:r>
      <w:r>
        <w:rPr>
          <w:sz w:val="24"/>
        </w:rPr>
        <w:t>освоения</w:t>
      </w:r>
      <w:r>
        <w:rPr>
          <w:spacing w:val="13"/>
          <w:sz w:val="24"/>
        </w:rPr>
        <w:t xml:space="preserve"> </w:t>
      </w:r>
      <w:r>
        <w:rPr>
          <w:sz w:val="24"/>
        </w:rPr>
        <w:t>программы</w:t>
      </w:r>
      <w:r>
        <w:rPr>
          <w:spacing w:val="17"/>
          <w:sz w:val="24"/>
        </w:rPr>
        <w:t xml:space="preserve"> </w:t>
      </w:r>
      <w:r>
        <w:rPr>
          <w:sz w:val="24"/>
        </w:rPr>
        <w:t>учебного</w:t>
      </w:r>
      <w:r>
        <w:rPr>
          <w:spacing w:val="14"/>
          <w:sz w:val="24"/>
        </w:rPr>
        <w:t xml:space="preserve"> </w:t>
      </w:r>
      <w:r>
        <w:rPr>
          <w:sz w:val="24"/>
        </w:rPr>
        <w:t>курса</w:t>
      </w:r>
      <w:r>
        <w:rPr>
          <w:spacing w:val="12"/>
          <w:sz w:val="24"/>
        </w:rPr>
        <w:t xml:space="preserve"> </w:t>
      </w:r>
      <w:r>
        <w:rPr>
          <w:sz w:val="24"/>
        </w:rPr>
        <w:t>к</w:t>
      </w:r>
      <w:r>
        <w:rPr>
          <w:spacing w:val="14"/>
          <w:sz w:val="24"/>
        </w:rPr>
        <w:t xml:space="preserve"> </w:t>
      </w:r>
      <w:r>
        <w:rPr>
          <w:sz w:val="24"/>
        </w:rPr>
        <w:t>концу</w:t>
      </w:r>
      <w:r w:rsidR="002A1F59">
        <w:rPr>
          <w:spacing w:val="7"/>
          <w:sz w:val="24"/>
        </w:rPr>
        <w:t xml:space="preserve"> </w:t>
      </w:r>
      <w:r>
        <w:rPr>
          <w:spacing w:val="-2"/>
          <w:sz w:val="24"/>
        </w:rPr>
        <w:t>обучения</w:t>
      </w:r>
      <w:r w:rsidR="002A1F59">
        <w:rPr>
          <w:spacing w:val="-2"/>
          <w:sz w:val="24"/>
        </w:rPr>
        <w:t xml:space="preserve"> </w:t>
      </w:r>
      <w:r>
        <w:t>в</w:t>
      </w:r>
      <w:r w:rsidRPr="002A1F59">
        <w:rPr>
          <w:spacing w:val="-1"/>
        </w:rPr>
        <w:t xml:space="preserve"> </w:t>
      </w:r>
      <w:r>
        <w:t xml:space="preserve">5 </w:t>
      </w:r>
      <w:r w:rsidRPr="002A1F59">
        <w:rPr>
          <w:spacing w:val="-2"/>
        </w:rPr>
        <w:t>классе.</w:t>
      </w:r>
      <w:r w:rsidR="0016299B" w:rsidRPr="002A1F59">
        <w:rPr>
          <w:spacing w:val="-2"/>
        </w:rPr>
        <w:t xml:space="preserve"> </w:t>
      </w:r>
    </w:p>
    <w:p w14:paraId="0C06710C" w14:textId="77777777" w:rsidR="0092247A" w:rsidRPr="002A1F59" w:rsidRDefault="00C96EE1" w:rsidP="007E3762">
      <w:pPr>
        <w:pStyle w:val="a4"/>
        <w:tabs>
          <w:tab w:val="left" w:pos="1164"/>
        </w:tabs>
        <w:ind w:left="567" w:right="284" w:firstLine="0"/>
        <w:rPr>
          <w:sz w:val="24"/>
        </w:rPr>
      </w:pPr>
      <w:r>
        <w:t>Числа</w:t>
      </w:r>
      <w:r w:rsidRPr="002A1F59">
        <w:rPr>
          <w:spacing w:val="-2"/>
        </w:rPr>
        <w:t xml:space="preserve"> </w:t>
      </w:r>
      <w:r>
        <w:t>и</w:t>
      </w:r>
      <w:r w:rsidRPr="002A1F59">
        <w:rPr>
          <w:spacing w:val="-1"/>
        </w:rPr>
        <w:t xml:space="preserve"> </w:t>
      </w:r>
      <w:r w:rsidRPr="002A1F59">
        <w:rPr>
          <w:spacing w:val="-2"/>
        </w:rPr>
        <w:t>вычисления.</w:t>
      </w:r>
    </w:p>
    <w:p w14:paraId="6E2B9D2B" w14:textId="77777777" w:rsidR="0092247A" w:rsidRDefault="00C96EE1" w:rsidP="002A1F59">
      <w:pPr>
        <w:pStyle w:val="a3"/>
        <w:ind w:left="567" w:right="284" w:firstLine="0"/>
      </w:pPr>
      <w:r>
        <w:t>Понимать</w:t>
      </w:r>
      <w:r>
        <w:rPr>
          <w:spacing w:val="80"/>
        </w:rPr>
        <w:t xml:space="preserve"> </w:t>
      </w:r>
      <w:r>
        <w:t>и</w:t>
      </w:r>
      <w:r>
        <w:rPr>
          <w:spacing w:val="80"/>
        </w:rPr>
        <w:t xml:space="preserve"> </w:t>
      </w:r>
      <w:r>
        <w:t>правильно</w:t>
      </w:r>
      <w:r>
        <w:rPr>
          <w:spacing w:val="80"/>
        </w:rPr>
        <w:t xml:space="preserve"> </w:t>
      </w:r>
      <w:r>
        <w:t>употреблять</w:t>
      </w:r>
      <w:r>
        <w:rPr>
          <w:spacing w:val="80"/>
        </w:rPr>
        <w:t xml:space="preserve"> </w:t>
      </w:r>
      <w:r>
        <w:t>термины,</w:t>
      </w:r>
      <w:r>
        <w:rPr>
          <w:spacing w:val="80"/>
        </w:rPr>
        <w:t xml:space="preserve"> </w:t>
      </w:r>
      <w:r>
        <w:t>связанные</w:t>
      </w:r>
      <w:r>
        <w:rPr>
          <w:spacing w:val="80"/>
        </w:rPr>
        <w:t xml:space="preserve"> </w:t>
      </w:r>
      <w:r>
        <w:t>с</w:t>
      </w:r>
      <w:r>
        <w:rPr>
          <w:spacing w:val="80"/>
        </w:rPr>
        <w:t xml:space="preserve"> </w:t>
      </w:r>
      <w:r>
        <w:t>натуральными</w:t>
      </w:r>
      <w:r>
        <w:rPr>
          <w:spacing w:val="80"/>
        </w:rPr>
        <w:t xml:space="preserve"> </w:t>
      </w:r>
      <w:r>
        <w:t>числами, обыкновенными и десятичными дробями.</w:t>
      </w:r>
    </w:p>
    <w:p w14:paraId="1A396339" w14:textId="77777777" w:rsidR="0092247A" w:rsidRDefault="00C96EE1" w:rsidP="002A1F59">
      <w:pPr>
        <w:pStyle w:val="a3"/>
        <w:spacing w:before="1"/>
        <w:ind w:left="567" w:right="284" w:firstLine="0"/>
      </w:pPr>
      <w:r>
        <w:t>Сравнивать</w:t>
      </w:r>
      <w:r>
        <w:rPr>
          <w:spacing w:val="80"/>
        </w:rPr>
        <w:t xml:space="preserve"> </w:t>
      </w:r>
      <w:r>
        <w:t>и</w:t>
      </w:r>
      <w:r>
        <w:rPr>
          <w:spacing w:val="80"/>
        </w:rPr>
        <w:t xml:space="preserve"> </w:t>
      </w:r>
      <w:r>
        <w:t>упорядочивать</w:t>
      </w:r>
      <w:r>
        <w:rPr>
          <w:spacing w:val="80"/>
        </w:rPr>
        <w:t xml:space="preserve"> </w:t>
      </w:r>
      <w:r>
        <w:t>натуральные</w:t>
      </w:r>
      <w:r>
        <w:rPr>
          <w:spacing w:val="80"/>
        </w:rPr>
        <w:t xml:space="preserve"> </w:t>
      </w:r>
      <w:r>
        <w:t>числа,</w:t>
      </w:r>
      <w:r>
        <w:rPr>
          <w:spacing w:val="80"/>
        </w:rPr>
        <w:t xml:space="preserve"> </w:t>
      </w:r>
      <w:r>
        <w:t>сравнивать</w:t>
      </w:r>
      <w:r>
        <w:rPr>
          <w:spacing w:val="80"/>
        </w:rPr>
        <w:t xml:space="preserve"> </w:t>
      </w:r>
      <w:r>
        <w:t>в</w:t>
      </w:r>
      <w:r>
        <w:rPr>
          <w:spacing w:val="80"/>
        </w:rPr>
        <w:t xml:space="preserve"> </w:t>
      </w:r>
      <w:r>
        <w:t>простейших</w:t>
      </w:r>
      <w:r>
        <w:rPr>
          <w:spacing w:val="80"/>
        </w:rPr>
        <w:t xml:space="preserve"> </w:t>
      </w:r>
      <w:r>
        <w:t>случаях обыкновенные дроби, десятичные дроби.</w:t>
      </w:r>
    </w:p>
    <w:p w14:paraId="26A04B10" w14:textId="77777777" w:rsidR="0092247A" w:rsidRDefault="00C96EE1" w:rsidP="002A1F59">
      <w:pPr>
        <w:pStyle w:val="a3"/>
        <w:tabs>
          <w:tab w:val="left" w:pos="2543"/>
          <w:tab w:val="left" w:pos="3411"/>
          <w:tab w:val="left" w:pos="3936"/>
          <w:tab w:val="left" w:pos="5670"/>
          <w:tab w:val="left" w:pos="7073"/>
          <w:tab w:val="left" w:pos="8121"/>
          <w:tab w:val="left" w:pos="8517"/>
        </w:tabs>
        <w:ind w:left="567" w:right="284" w:firstLine="0"/>
      </w:pPr>
      <w:r>
        <w:rPr>
          <w:spacing w:val="-2"/>
        </w:rPr>
        <w:t>Соотносить</w:t>
      </w:r>
      <w:r w:rsidR="002A1F59">
        <w:t xml:space="preserve"> </w:t>
      </w:r>
      <w:r>
        <w:rPr>
          <w:spacing w:val="-2"/>
        </w:rPr>
        <w:t>точку</w:t>
      </w:r>
      <w:r>
        <w:tab/>
      </w:r>
      <w:r>
        <w:rPr>
          <w:spacing w:val="-6"/>
        </w:rPr>
        <w:t>на</w:t>
      </w:r>
      <w:r w:rsidR="002A1F59">
        <w:t xml:space="preserve"> </w:t>
      </w:r>
      <w:r>
        <w:rPr>
          <w:spacing w:val="-2"/>
        </w:rPr>
        <w:t>координатной</w:t>
      </w:r>
      <w:r w:rsidR="002A1F59">
        <w:t xml:space="preserve"> </w:t>
      </w:r>
      <w:r>
        <w:rPr>
          <w:spacing w:val="-2"/>
        </w:rPr>
        <w:t>(числовой)</w:t>
      </w:r>
      <w:r>
        <w:tab/>
      </w:r>
      <w:r>
        <w:rPr>
          <w:spacing w:val="-2"/>
        </w:rPr>
        <w:t>прямой</w:t>
      </w:r>
      <w:r w:rsidR="002A1F59">
        <w:t xml:space="preserve"> </w:t>
      </w:r>
      <w:r>
        <w:rPr>
          <w:spacing w:val="-10"/>
        </w:rPr>
        <w:t>с</w:t>
      </w:r>
      <w:r>
        <w:tab/>
      </w:r>
      <w:r>
        <w:rPr>
          <w:spacing w:val="-2"/>
        </w:rPr>
        <w:t xml:space="preserve">соответствующим </w:t>
      </w:r>
      <w:r>
        <w:t>ей числом и изображать натуральные числа точками на координатной (числовой) прямой.</w:t>
      </w:r>
    </w:p>
    <w:p w14:paraId="6E6C77FB" w14:textId="77777777" w:rsidR="0092247A" w:rsidRDefault="00C96EE1" w:rsidP="002A1F59">
      <w:pPr>
        <w:pStyle w:val="a3"/>
        <w:tabs>
          <w:tab w:val="left" w:pos="2807"/>
          <w:tab w:val="left" w:pos="5105"/>
          <w:tab w:val="left" w:pos="6640"/>
          <w:tab w:val="left" w:pos="7360"/>
          <w:tab w:val="left" w:pos="9463"/>
        </w:tabs>
        <w:ind w:left="567" w:right="284" w:firstLine="0"/>
      </w:pPr>
      <w:r>
        <w:rPr>
          <w:spacing w:val="-2"/>
        </w:rPr>
        <w:t>Выполнять</w:t>
      </w:r>
      <w:r w:rsidR="002A1F59">
        <w:t xml:space="preserve">  </w:t>
      </w:r>
      <w:r>
        <w:rPr>
          <w:spacing w:val="-2"/>
        </w:rPr>
        <w:t>арифметические</w:t>
      </w:r>
      <w:r w:rsidR="002A1F59">
        <w:t xml:space="preserve">  </w:t>
      </w:r>
      <w:r>
        <w:rPr>
          <w:spacing w:val="-2"/>
        </w:rPr>
        <w:t>действия</w:t>
      </w:r>
      <w:r w:rsidR="002A1F59">
        <w:t xml:space="preserve">    </w:t>
      </w:r>
      <w:r>
        <w:rPr>
          <w:spacing w:val="-10"/>
        </w:rPr>
        <w:t>с</w:t>
      </w:r>
      <w:r>
        <w:tab/>
      </w:r>
      <w:r>
        <w:rPr>
          <w:spacing w:val="-2"/>
        </w:rPr>
        <w:t>натуральными</w:t>
      </w:r>
      <w:r>
        <w:tab/>
      </w:r>
      <w:r>
        <w:rPr>
          <w:spacing w:val="-2"/>
        </w:rPr>
        <w:t xml:space="preserve">числами, </w:t>
      </w:r>
      <w:r>
        <w:t>с обыкновенными дробями в простейших случаях.</w:t>
      </w:r>
    </w:p>
    <w:p w14:paraId="5243C9D9" w14:textId="77777777" w:rsidR="0092247A" w:rsidRDefault="00C96EE1" w:rsidP="002A1F59">
      <w:pPr>
        <w:pStyle w:val="a3"/>
        <w:ind w:left="567" w:right="284" w:firstLine="0"/>
      </w:pPr>
      <w:r>
        <w:t>Выполнять</w:t>
      </w:r>
      <w:r>
        <w:rPr>
          <w:spacing w:val="-6"/>
        </w:rPr>
        <w:t xml:space="preserve"> </w:t>
      </w:r>
      <w:r>
        <w:t>проверку,</w:t>
      </w:r>
      <w:r>
        <w:rPr>
          <w:spacing w:val="-7"/>
        </w:rPr>
        <w:t xml:space="preserve"> </w:t>
      </w:r>
      <w:r>
        <w:t>прикидку</w:t>
      </w:r>
      <w:r>
        <w:rPr>
          <w:spacing w:val="-14"/>
        </w:rPr>
        <w:t xml:space="preserve"> </w:t>
      </w:r>
      <w:r>
        <w:t>результата</w:t>
      </w:r>
      <w:r>
        <w:rPr>
          <w:spacing w:val="-7"/>
        </w:rPr>
        <w:t xml:space="preserve"> </w:t>
      </w:r>
      <w:r>
        <w:t>вычислений. Округлять натуральные числа.</w:t>
      </w:r>
    </w:p>
    <w:p w14:paraId="0DA378CE" w14:textId="77777777" w:rsidR="0092247A" w:rsidRDefault="007E3762" w:rsidP="007E3762">
      <w:pPr>
        <w:pStyle w:val="a4"/>
        <w:tabs>
          <w:tab w:val="left" w:pos="1560"/>
        </w:tabs>
        <w:ind w:left="567" w:right="284" w:firstLine="0"/>
        <w:rPr>
          <w:sz w:val="24"/>
        </w:rPr>
      </w:pPr>
      <w:r>
        <w:rPr>
          <w:sz w:val="24"/>
        </w:rPr>
        <w:t>2.1.9.33.8.1.</w:t>
      </w:r>
      <w:r w:rsidR="00C96EE1">
        <w:rPr>
          <w:sz w:val="24"/>
        </w:rPr>
        <w:t>Решение</w:t>
      </w:r>
      <w:r w:rsidR="00C96EE1">
        <w:rPr>
          <w:spacing w:val="-2"/>
          <w:sz w:val="24"/>
        </w:rPr>
        <w:t xml:space="preserve"> </w:t>
      </w:r>
      <w:r w:rsidR="00C96EE1">
        <w:rPr>
          <w:sz w:val="24"/>
        </w:rPr>
        <w:t xml:space="preserve">текстовых </w:t>
      </w:r>
      <w:r w:rsidR="00C96EE1">
        <w:rPr>
          <w:spacing w:val="-2"/>
          <w:sz w:val="24"/>
        </w:rPr>
        <w:t>задач.</w:t>
      </w:r>
    </w:p>
    <w:p w14:paraId="535E2AAF" w14:textId="77777777" w:rsidR="0092247A" w:rsidRDefault="00C96EE1" w:rsidP="002A1F59">
      <w:pPr>
        <w:pStyle w:val="a3"/>
        <w:ind w:left="567" w:right="284" w:firstLine="0"/>
      </w:pPr>
      <w:r>
        <w:t>Решать текстовые задачи арифметическим способом и с помощью организованного конечного перебора всех возможных вариантов.</w:t>
      </w:r>
    </w:p>
    <w:p w14:paraId="5E987016" w14:textId="77777777" w:rsidR="0092247A" w:rsidRDefault="00C96EE1" w:rsidP="004618E8">
      <w:pPr>
        <w:pStyle w:val="a3"/>
        <w:ind w:left="567" w:right="424" w:firstLine="0"/>
      </w:pPr>
      <w:r>
        <w:t>Решать задачи, содержащие зависимости, связывающие величины: скорость, время, расстояние, цена, количество, стоимость.</w:t>
      </w:r>
    </w:p>
    <w:p w14:paraId="1910E724" w14:textId="77777777" w:rsidR="0092247A" w:rsidRDefault="00C96EE1" w:rsidP="004618E8">
      <w:pPr>
        <w:pStyle w:val="a3"/>
        <w:ind w:left="567" w:firstLine="0"/>
      </w:pPr>
      <w:r>
        <w:t>Использовать</w:t>
      </w:r>
      <w:r>
        <w:rPr>
          <w:spacing w:val="-5"/>
        </w:rPr>
        <w:t xml:space="preserve"> </w:t>
      </w:r>
      <w:r>
        <w:t>краткие</w:t>
      </w:r>
      <w:r>
        <w:rPr>
          <w:spacing w:val="-4"/>
        </w:rPr>
        <w:t xml:space="preserve"> </w:t>
      </w:r>
      <w:r>
        <w:t>записи,</w:t>
      </w:r>
      <w:r>
        <w:rPr>
          <w:spacing w:val="-3"/>
        </w:rPr>
        <w:t xml:space="preserve"> </w:t>
      </w:r>
      <w:r>
        <w:t>схемы,</w:t>
      </w:r>
      <w:r>
        <w:rPr>
          <w:spacing w:val="-3"/>
        </w:rPr>
        <w:t xml:space="preserve"> </w:t>
      </w:r>
      <w:r>
        <w:t>таблицы,</w:t>
      </w:r>
      <w:r>
        <w:rPr>
          <w:spacing w:val="-5"/>
        </w:rPr>
        <w:t xml:space="preserve"> </w:t>
      </w:r>
      <w:r>
        <w:t>обозначения</w:t>
      </w:r>
      <w:r>
        <w:rPr>
          <w:spacing w:val="-4"/>
        </w:rPr>
        <w:t xml:space="preserve"> </w:t>
      </w:r>
      <w:r>
        <w:t>при</w:t>
      </w:r>
      <w:r>
        <w:rPr>
          <w:spacing w:val="-3"/>
        </w:rPr>
        <w:t xml:space="preserve"> </w:t>
      </w:r>
      <w:r>
        <w:t>решении</w:t>
      </w:r>
      <w:r>
        <w:rPr>
          <w:spacing w:val="-4"/>
        </w:rPr>
        <w:t xml:space="preserve"> </w:t>
      </w:r>
      <w:r>
        <w:rPr>
          <w:spacing w:val="-2"/>
        </w:rPr>
        <w:t>задач.</w:t>
      </w:r>
    </w:p>
    <w:p w14:paraId="3880202D" w14:textId="77777777" w:rsidR="0092247A" w:rsidRDefault="00C96EE1" w:rsidP="004618E8">
      <w:pPr>
        <w:pStyle w:val="a3"/>
        <w:ind w:left="567" w:right="420" w:firstLine="0"/>
      </w:pPr>
      <w:r>
        <w:t>Пользоваться основными единицами измерения: цены, массы, расстояния, времени, скорости, выражать одни единицы величины через другие.</w:t>
      </w:r>
    </w:p>
    <w:p w14:paraId="265F3EDB" w14:textId="77777777" w:rsidR="0092247A" w:rsidRDefault="00C96EE1" w:rsidP="004618E8">
      <w:pPr>
        <w:pStyle w:val="a3"/>
        <w:tabs>
          <w:tab w:val="left" w:pos="2790"/>
          <w:tab w:val="left" w:pos="4973"/>
          <w:tab w:val="left" w:pos="6654"/>
          <w:tab w:val="left" w:pos="8696"/>
        </w:tabs>
        <w:ind w:left="567" w:right="424" w:firstLine="0"/>
      </w:pPr>
      <w:r>
        <w:rPr>
          <w:spacing w:val="-2"/>
        </w:rPr>
        <w:t>Извлекать,</w:t>
      </w:r>
      <w:r w:rsidR="007E3762">
        <w:t xml:space="preserve"> </w:t>
      </w:r>
      <w:r>
        <w:rPr>
          <w:spacing w:val="-2"/>
        </w:rPr>
        <w:t>анализировать,</w:t>
      </w:r>
      <w:r w:rsidR="007E3762">
        <w:t xml:space="preserve">    </w:t>
      </w:r>
      <w:r>
        <w:rPr>
          <w:spacing w:val="-2"/>
        </w:rPr>
        <w:t>оценивать</w:t>
      </w:r>
      <w:r>
        <w:tab/>
      </w:r>
      <w:r>
        <w:rPr>
          <w:spacing w:val="-2"/>
        </w:rPr>
        <w:t>информацию,</w:t>
      </w:r>
      <w:r>
        <w:tab/>
      </w:r>
      <w:r>
        <w:rPr>
          <w:spacing w:val="-2"/>
        </w:rPr>
        <w:t xml:space="preserve">представленную </w:t>
      </w:r>
      <w:r>
        <w:t>в таблице, на столбчатой диаграмме, интерпретировать представленные данные, использовать данные при решении задач.</w:t>
      </w:r>
    </w:p>
    <w:p w14:paraId="2EFB2F9A" w14:textId="77777777" w:rsidR="0092247A" w:rsidRDefault="007E3762" w:rsidP="007E3762">
      <w:pPr>
        <w:pStyle w:val="a4"/>
        <w:tabs>
          <w:tab w:val="left" w:pos="2248"/>
        </w:tabs>
        <w:spacing w:before="1"/>
        <w:ind w:left="567" w:firstLine="0"/>
        <w:rPr>
          <w:sz w:val="24"/>
        </w:rPr>
      </w:pPr>
      <w:r>
        <w:rPr>
          <w:sz w:val="24"/>
        </w:rPr>
        <w:t xml:space="preserve">2.1.9.33.8.2. </w:t>
      </w:r>
      <w:r w:rsidR="00C96EE1">
        <w:rPr>
          <w:sz w:val="24"/>
        </w:rPr>
        <w:t>Наглядная</w:t>
      </w:r>
      <w:r w:rsidR="00C96EE1">
        <w:rPr>
          <w:spacing w:val="-6"/>
          <w:sz w:val="24"/>
        </w:rPr>
        <w:t xml:space="preserve"> </w:t>
      </w:r>
      <w:r w:rsidR="00C96EE1">
        <w:rPr>
          <w:spacing w:val="-2"/>
          <w:sz w:val="24"/>
        </w:rPr>
        <w:t>геометрия.</w:t>
      </w:r>
    </w:p>
    <w:p w14:paraId="755DEAD4" w14:textId="77777777" w:rsidR="0092247A" w:rsidRDefault="00C96EE1" w:rsidP="004618E8">
      <w:pPr>
        <w:pStyle w:val="a3"/>
        <w:ind w:left="567" w:right="424" w:firstLine="0"/>
      </w:pPr>
      <w:r>
        <w:t>Пользоваться геометрическими понятиями: точка, прямая, отрезок, луч, угол, многоугольник, окружность, круг.</w:t>
      </w:r>
    </w:p>
    <w:p w14:paraId="2F06B696" w14:textId="77777777" w:rsidR="0092247A" w:rsidRDefault="00C96EE1" w:rsidP="004618E8">
      <w:pPr>
        <w:pStyle w:val="a3"/>
        <w:ind w:left="567" w:right="425" w:firstLine="0"/>
      </w:pPr>
      <w:r>
        <w:t>Приводить примеры объектов окружающего мира, имеющих форму изученных геометрических фигур.</w:t>
      </w:r>
    </w:p>
    <w:p w14:paraId="2F975DCD" w14:textId="77777777" w:rsidR="0092247A" w:rsidRDefault="00C96EE1" w:rsidP="004618E8">
      <w:pPr>
        <w:pStyle w:val="a3"/>
        <w:tabs>
          <w:tab w:val="left" w:pos="2893"/>
          <w:tab w:val="left" w:pos="4898"/>
          <w:tab w:val="left" w:pos="6422"/>
          <w:tab w:val="left" w:pos="6968"/>
          <w:tab w:val="left" w:pos="8194"/>
          <w:tab w:val="left" w:pos="9521"/>
        </w:tabs>
        <w:ind w:left="567" w:right="421" w:firstLine="0"/>
      </w:pPr>
      <w:r>
        <w:rPr>
          <w:spacing w:val="-2"/>
        </w:rPr>
        <w:t>Использовать</w:t>
      </w:r>
      <w:r w:rsidR="007E3762">
        <w:t xml:space="preserve"> </w:t>
      </w:r>
      <w:r>
        <w:rPr>
          <w:spacing w:val="-2"/>
        </w:rPr>
        <w:t>терминологию,</w:t>
      </w:r>
      <w:r w:rsidR="007E3762">
        <w:t xml:space="preserve"> </w:t>
      </w:r>
      <w:r>
        <w:rPr>
          <w:spacing w:val="-2"/>
        </w:rPr>
        <w:t>связанную</w:t>
      </w:r>
      <w:r>
        <w:tab/>
      </w:r>
      <w:r>
        <w:rPr>
          <w:spacing w:val="-10"/>
        </w:rPr>
        <w:t>с</w:t>
      </w:r>
      <w:r w:rsidR="007E3762">
        <w:t xml:space="preserve"> </w:t>
      </w:r>
      <w:r>
        <w:rPr>
          <w:spacing w:val="-2"/>
        </w:rPr>
        <w:t>углами:</w:t>
      </w:r>
      <w:r>
        <w:tab/>
      </w:r>
      <w:r>
        <w:rPr>
          <w:spacing w:val="-2"/>
        </w:rPr>
        <w:t>вершина</w:t>
      </w:r>
      <w:r>
        <w:tab/>
      </w:r>
      <w:r>
        <w:rPr>
          <w:spacing w:val="-2"/>
        </w:rPr>
        <w:t xml:space="preserve">сторона, </w:t>
      </w:r>
      <w:r>
        <w:t>с</w:t>
      </w:r>
      <w:r>
        <w:rPr>
          <w:spacing w:val="-2"/>
        </w:rPr>
        <w:t xml:space="preserve"> </w:t>
      </w:r>
      <w:r>
        <w:t>многоугольниками: угол,</w:t>
      </w:r>
      <w:r>
        <w:rPr>
          <w:spacing w:val="-1"/>
        </w:rPr>
        <w:t xml:space="preserve"> </w:t>
      </w:r>
      <w:r>
        <w:t>вершина,</w:t>
      </w:r>
      <w:r>
        <w:rPr>
          <w:spacing w:val="-1"/>
        </w:rPr>
        <w:t xml:space="preserve"> </w:t>
      </w:r>
      <w:r>
        <w:t>сторона,</w:t>
      </w:r>
      <w:r>
        <w:rPr>
          <w:spacing w:val="-1"/>
        </w:rPr>
        <w:t xml:space="preserve"> </w:t>
      </w:r>
      <w:r>
        <w:t>диагональ,</w:t>
      </w:r>
      <w:r>
        <w:rPr>
          <w:spacing w:val="-1"/>
        </w:rPr>
        <w:t xml:space="preserve"> </w:t>
      </w:r>
      <w:r>
        <w:t>с</w:t>
      </w:r>
      <w:r>
        <w:rPr>
          <w:spacing w:val="-2"/>
        </w:rPr>
        <w:t xml:space="preserve"> </w:t>
      </w:r>
      <w:r>
        <w:t>окружностью:</w:t>
      </w:r>
      <w:r>
        <w:rPr>
          <w:spacing w:val="-1"/>
        </w:rPr>
        <w:t xml:space="preserve"> </w:t>
      </w:r>
      <w:r>
        <w:t>радиус,</w:t>
      </w:r>
      <w:r>
        <w:rPr>
          <w:spacing w:val="-1"/>
        </w:rPr>
        <w:t xml:space="preserve"> </w:t>
      </w:r>
      <w:r>
        <w:t>диаметр,</w:t>
      </w:r>
      <w:r>
        <w:rPr>
          <w:spacing w:val="-1"/>
        </w:rPr>
        <w:t xml:space="preserve"> </w:t>
      </w:r>
      <w:r>
        <w:t>центр.</w:t>
      </w:r>
    </w:p>
    <w:p w14:paraId="5CF65BFC" w14:textId="77777777" w:rsidR="0092247A" w:rsidRDefault="00C96EE1" w:rsidP="007E3762">
      <w:pPr>
        <w:pStyle w:val="a3"/>
        <w:ind w:left="567" w:right="284" w:firstLine="0"/>
      </w:pPr>
      <w:r>
        <w:t>Изображать</w:t>
      </w:r>
      <w:r>
        <w:rPr>
          <w:spacing w:val="40"/>
        </w:rPr>
        <w:t xml:space="preserve"> </w:t>
      </w:r>
      <w:r>
        <w:t>изученные</w:t>
      </w:r>
      <w:r>
        <w:rPr>
          <w:spacing w:val="40"/>
        </w:rPr>
        <w:t xml:space="preserve"> </w:t>
      </w:r>
      <w:r>
        <w:t>геометрические</w:t>
      </w:r>
      <w:r>
        <w:rPr>
          <w:spacing w:val="40"/>
        </w:rPr>
        <w:t xml:space="preserve"> </w:t>
      </w:r>
      <w:r>
        <w:t>фигуры</w:t>
      </w:r>
      <w:r>
        <w:rPr>
          <w:spacing w:val="40"/>
        </w:rPr>
        <w:t xml:space="preserve"> </w:t>
      </w:r>
      <w:r>
        <w:t>на</w:t>
      </w:r>
      <w:r>
        <w:rPr>
          <w:spacing w:val="40"/>
        </w:rPr>
        <w:t xml:space="preserve"> </w:t>
      </w:r>
      <w:r>
        <w:t>нелинованной</w:t>
      </w:r>
      <w:r>
        <w:rPr>
          <w:spacing w:val="40"/>
        </w:rPr>
        <w:t xml:space="preserve"> </w:t>
      </w:r>
      <w:r>
        <w:t>и</w:t>
      </w:r>
      <w:r>
        <w:rPr>
          <w:spacing w:val="40"/>
        </w:rPr>
        <w:t xml:space="preserve"> </w:t>
      </w:r>
      <w:r>
        <w:t>клетчатой</w:t>
      </w:r>
      <w:r>
        <w:rPr>
          <w:spacing w:val="40"/>
        </w:rPr>
        <w:t xml:space="preserve"> </w:t>
      </w:r>
      <w:r>
        <w:t>бумаге</w:t>
      </w:r>
      <w:r>
        <w:rPr>
          <w:spacing w:val="40"/>
        </w:rPr>
        <w:t xml:space="preserve"> </w:t>
      </w:r>
      <w:r>
        <w:t>с помощью циркуля и линейки.</w:t>
      </w:r>
    </w:p>
    <w:p w14:paraId="7233BC91" w14:textId="77777777" w:rsidR="0092247A" w:rsidRDefault="00C96EE1" w:rsidP="007E3762">
      <w:pPr>
        <w:pStyle w:val="a3"/>
        <w:ind w:left="567" w:right="284" w:firstLine="0"/>
      </w:pPr>
      <w:r>
        <w:t>Находить</w:t>
      </w:r>
      <w:r>
        <w:rPr>
          <w:spacing w:val="40"/>
        </w:rPr>
        <w:t xml:space="preserve"> </w:t>
      </w:r>
      <w:r>
        <w:t>длины</w:t>
      </w:r>
      <w:r>
        <w:rPr>
          <w:spacing w:val="39"/>
        </w:rPr>
        <w:t xml:space="preserve"> </w:t>
      </w:r>
      <w:r>
        <w:t>отрезков</w:t>
      </w:r>
      <w:r>
        <w:rPr>
          <w:spacing w:val="39"/>
        </w:rPr>
        <w:t xml:space="preserve"> </w:t>
      </w:r>
      <w:r>
        <w:t>непосредственным</w:t>
      </w:r>
      <w:r>
        <w:rPr>
          <w:spacing w:val="38"/>
        </w:rPr>
        <w:t xml:space="preserve"> </w:t>
      </w:r>
      <w:r>
        <w:t>измерением</w:t>
      </w:r>
      <w:r>
        <w:rPr>
          <w:spacing w:val="39"/>
        </w:rPr>
        <w:t xml:space="preserve"> </w:t>
      </w:r>
      <w:r>
        <w:t>с</w:t>
      </w:r>
      <w:r>
        <w:rPr>
          <w:spacing w:val="39"/>
        </w:rPr>
        <w:t xml:space="preserve"> </w:t>
      </w:r>
      <w:r>
        <w:t>помощью</w:t>
      </w:r>
      <w:r>
        <w:rPr>
          <w:spacing w:val="40"/>
        </w:rPr>
        <w:t xml:space="preserve"> </w:t>
      </w:r>
      <w:r>
        <w:t>линейки,</w:t>
      </w:r>
      <w:r>
        <w:rPr>
          <w:spacing w:val="39"/>
        </w:rPr>
        <w:t xml:space="preserve"> </w:t>
      </w:r>
      <w:r>
        <w:t>строить отрезки заданной длины; строить окружность заданного радиуса.</w:t>
      </w:r>
    </w:p>
    <w:p w14:paraId="45D607B4" w14:textId="77777777" w:rsidR="0092247A" w:rsidRDefault="00C96EE1" w:rsidP="007E3762">
      <w:pPr>
        <w:pStyle w:val="a3"/>
        <w:tabs>
          <w:tab w:val="left" w:pos="2956"/>
          <w:tab w:val="left" w:pos="4352"/>
          <w:tab w:val="left" w:pos="5551"/>
          <w:tab w:val="left" w:pos="6185"/>
          <w:tab w:val="left" w:pos="7252"/>
          <w:tab w:val="left" w:pos="9492"/>
        </w:tabs>
        <w:ind w:left="567" w:right="284" w:firstLine="0"/>
      </w:pPr>
      <w:r>
        <w:rPr>
          <w:spacing w:val="-2"/>
        </w:rPr>
        <w:t>Использовать</w:t>
      </w:r>
      <w:r w:rsidR="007E3762">
        <w:t xml:space="preserve"> </w:t>
      </w:r>
      <w:r>
        <w:rPr>
          <w:spacing w:val="-2"/>
        </w:rPr>
        <w:t>свойства</w:t>
      </w:r>
      <w:r>
        <w:tab/>
      </w:r>
      <w:r>
        <w:rPr>
          <w:spacing w:val="-2"/>
        </w:rPr>
        <w:t>сторон</w:t>
      </w:r>
      <w:r w:rsidR="007E3762">
        <w:t xml:space="preserve"> </w:t>
      </w:r>
      <w:r>
        <w:rPr>
          <w:spacing w:val="-10"/>
        </w:rPr>
        <w:t>и</w:t>
      </w:r>
      <w:r w:rsidR="007E3762">
        <w:t xml:space="preserve"> </w:t>
      </w:r>
      <w:r>
        <w:rPr>
          <w:spacing w:val="-2"/>
        </w:rPr>
        <w:t>углов</w:t>
      </w:r>
      <w:r w:rsidR="007E3762">
        <w:t xml:space="preserve"> </w:t>
      </w:r>
      <w:r>
        <w:rPr>
          <w:spacing w:val="-2"/>
        </w:rPr>
        <w:t>прямоугольника,</w:t>
      </w:r>
      <w:r w:rsidR="007E3762">
        <w:t xml:space="preserve"> </w:t>
      </w:r>
      <w:r>
        <w:rPr>
          <w:spacing w:val="-2"/>
        </w:rPr>
        <w:t xml:space="preserve">квадрата </w:t>
      </w:r>
      <w:r>
        <w:t>для их построения, вычисления площади и периметра.</w:t>
      </w:r>
    </w:p>
    <w:p w14:paraId="3EF25623" w14:textId="77777777" w:rsidR="0092247A" w:rsidRDefault="00C96EE1" w:rsidP="007E3762">
      <w:pPr>
        <w:pStyle w:val="a3"/>
        <w:ind w:left="567" w:right="284" w:firstLine="0"/>
      </w:pPr>
      <w:r>
        <w:t>Вычислять</w:t>
      </w:r>
      <w:r>
        <w:rPr>
          <w:spacing w:val="80"/>
        </w:rPr>
        <w:t xml:space="preserve"> </w:t>
      </w:r>
      <w:r>
        <w:t>периметр</w:t>
      </w:r>
      <w:r>
        <w:rPr>
          <w:spacing w:val="80"/>
        </w:rPr>
        <w:t xml:space="preserve"> </w:t>
      </w:r>
      <w:r>
        <w:t>и</w:t>
      </w:r>
      <w:r>
        <w:rPr>
          <w:spacing w:val="80"/>
        </w:rPr>
        <w:t xml:space="preserve"> </w:t>
      </w:r>
      <w:r>
        <w:t>площадь</w:t>
      </w:r>
      <w:r>
        <w:rPr>
          <w:spacing w:val="80"/>
        </w:rPr>
        <w:t xml:space="preserve"> </w:t>
      </w:r>
      <w:r>
        <w:t>квадрата,</w:t>
      </w:r>
      <w:r>
        <w:rPr>
          <w:spacing w:val="80"/>
        </w:rPr>
        <w:t xml:space="preserve"> </w:t>
      </w:r>
      <w:r>
        <w:t>прямоугольника,</w:t>
      </w:r>
      <w:r>
        <w:rPr>
          <w:spacing w:val="80"/>
        </w:rPr>
        <w:t xml:space="preserve"> </w:t>
      </w:r>
      <w:r>
        <w:t>фигур,</w:t>
      </w:r>
      <w:r>
        <w:rPr>
          <w:spacing w:val="80"/>
        </w:rPr>
        <w:t xml:space="preserve"> </w:t>
      </w:r>
      <w:r>
        <w:t>составленных</w:t>
      </w:r>
      <w:r>
        <w:rPr>
          <w:spacing w:val="80"/>
        </w:rPr>
        <w:t xml:space="preserve"> </w:t>
      </w:r>
      <w:r>
        <w:t>из прямоугольников, в том числе фигур, изображённых на клетчатой бумаге.</w:t>
      </w:r>
    </w:p>
    <w:p w14:paraId="71DF5D12" w14:textId="77777777" w:rsidR="0092247A" w:rsidRDefault="00C96EE1" w:rsidP="007E3762">
      <w:pPr>
        <w:pStyle w:val="a3"/>
        <w:ind w:left="567" w:right="284" w:firstLine="0"/>
      </w:pPr>
      <w:r>
        <w:t>Пользоваться</w:t>
      </w:r>
      <w:r>
        <w:rPr>
          <w:spacing w:val="-3"/>
        </w:rPr>
        <w:t xml:space="preserve"> </w:t>
      </w:r>
      <w:r>
        <w:t>основными</w:t>
      </w:r>
      <w:r>
        <w:rPr>
          <w:spacing w:val="-3"/>
        </w:rPr>
        <w:t xml:space="preserve"> </w:t>
      </w:r>
      <w:r>
        <w:t>метрическими</w:t>
      </w:r>
      <w:r>
        <w:rPr>
          <w:spacing w:val="-3"/>
        </w:rPr>
        <w:t xml:space="preserve"> </w:t>
      </w:r>
      <w:r>
        <w:t>единицами</w:t>
      </w:r>
      <w:r>
        <w:rPr>
          <w:spacing w:val="-3"/>
        </w:rPr>
        <w:t xml:space="preserve"> </w:t>
      </w:r>
      <w:r>
        <w:t>измерения</w:t>
      </w:r>
      <w:r>
        <w:rPr>
          <w:spacing w:val="-3"/>
        </w:rPr>
        <w:t xml:space="preserve"> </w:t>
      </w:r>
      <w:r>
        <w:t>длины,</w:t>
      </w:r>
      <w:r>
        <w:rPr>
          <w:spacing w:val="-4"/>
        </w:rPr>
        <w:t xml:space="preserve"> </w:t>
      </w:r>
      <w:r>
        <w:t>площади;</w:t>
      </w:r>
      <w:r>
        <w:rPr>
          <w:spacing w:val="-3"/>
        </w:rPr>
        <w:t xml:space="preserve"> </w:t>
      </w:r>
      <w:r>
        <w:t>выражать одни единицы величины через другие.</w:t>
      </w:r>
    </w:p>
    <w:p w14:paraId="21026C02" w14:textId="77777777" w:rsidR="0092247A" w:rsidRDefault="00C96EE1" w:rsidP="007E3762">
      <w:pPr>
        <w:pStyle w:val="a3"/>
        <w:spacing w:before="1"/>
        <w:ind w:left="567" w:right="284" w:firstLine="0"/>
      </w:pPr>
      <w:r>
        <w:t>Распознавать</w:t>
      </w:r>
      <w:r>
        <w:rPr>
          <w:spacing w:val="40"/>
        </w:rPr>
        <w:t xml:space="preserve"> </w:t>
      </w:r>
      <w:r>
        <w:t>параллелепипед,</w:t>
      </w:r>
      <w:r>
        <w:rPr>
          <w:spacing w:val="40"/>
        </w:rPr>
        <w:t xml:space="preserve"> </w:t>
      </w:r>
      <w:r>
        <w:t>куб,</w:t>
      </w:r>
      <w:r>
        <w:rPr>
          <w:spacing w:val="40"/>
        </w:rPr>
        <w:t xml:space="preserve"> </w:t>
      </w:r>
      <w:r>
        <w:t>использовать</w:t>
      </w:r>
      <w:r>
        <w:rPr>
          <w:spacing w:val="40"/>
        </w:rPr>
        <w:t xml:space="preserve"> </w:t>
      </w:r>
      <w:r>
        <w:t>терминологию:</w:t>
      </w:r>
      <w:r>
        <w:rPr>
          <w:spacing w:val="40"/>
        </w:rPr>
        <w:t xml:space="preserve"> </w:t>
      </w:r>
      <w:r>
        <w:t>вершина,</w:t>
      </w:r>
      <w:r>
        <w:rPr>
          <w:spacing w:val="40"/>
        </w:rPr>
        <w:t xml:space="preserve"> </w:t>
      </w:r>
      <w:r>
        <w:t>ребро</w:t>
      </w:r>
      <w:r>
        <w:rPr>
          <w:spacing w:val="40"/>
        </w:rPr>
        <w:t xml:space="preserve"> </w:t>
      </w:r>
      <w:r>
        <w:t>грань, измерения, находить измерения параллелепипеда, куба.</w:t>
      </w:r>
    </w:p>
    <w:p w14:paraId="74F654ED" w14:textId="77777777" w:rsidR="0092247A" w:rsidRDefault="00C96EE1" w:rsidP="007E3762">
      <w:pPr>
        <w:pStyle w:val="a3"/>
        <w:tabs>
          <w:tab w:val="left" w:pos="2373"/>
          <w:tab w:val="left" w:pos="3202"/>
          <w:tab w:val="left" w:pos="3931"/>
          <w:tab w:val="left" w:pos="5891"/>
          <w:tab w:val="left" w:pos="6344"/>
          <w:tab w:val="left" w:pos="7548"/>
          <w:tab w:val="left" w:pos="9039"/>
        </w:tabs>
        <w:ind w:left="567" w:right="284" w:firstLine="0"/>
      </w:pPr>
      <w:r>
        <w:rPr>
          <w:spacing w:val="-2"/>
        </w:rPr>
        <w:lastRenderedPageBreak/>
        <w:t>Вычислять</w:t>
      </w:r>
      <w:r w:rsidR="007E3762">
        <w:t xml:space="preserve"> </w:t>
      </w:r>
      <w:r>
        <w:rPr>
          <w:spacing w:val="-2"/>
        </w:rPr>
        <w:t>объём</w:t>
      </w:r>
      <w:r>
        <w:tab/>
      </w:r>
      <w:r>
        <w:rPr>
          <w:spacing w:val="-4"/>
        </w:rPr>
        <w:t>куба,</w:t>
      </w:r>
      <w:r>
        <w:tab/>
      </w:r>
      <w:r>
        <w:rPr>
          <w:spacing w:val="-2"/>
        </w:rPr>
        <w:t>параллелепипеда</w:t>
      </w:r>
      <w:r w:rsidR="007E3762">
        <w:t xml:space="preserve"> </w:t>
      </w:r>
      <w:r>
        <w:rPr>
          <w:spacing w:val="-6"/>
        </w:rPr>
        <w:t>по</w:t>
      </w:r>
      <w:r w:rsidR="007E3762">
        <w:t xml:space="preserve"> </w:t>
      </w:r>
      <w:r>
        <w:rPr>
          <w:spacing w:val="-2"/>
        </w:rPr>
        <w:t>заданным</w:t>
      </w:r>
      <w:r>
        <w:tab/>
      </w:r>
      <w:r>
        <w:rPr>
          <w:spacing w:val="-2"/>
        </w:rPr>
        <w:t>измерениям,</w:t>
      </w:r>
      <w:r w:rsidR="007E3762">
        <w:t xml:space="preserve"> </w:t>
      </w:r>
      <w:r>
        <w:rPr>
          <w:spacing w:val="-2"/>
        </w:rPr>
        <w:t xml:space="preserve">пользоваться </w:t>
      </w:r>
      <w:r>
        <w:t>единицами измерения объёма.</w:t>
      </w:r>
    </w:p>
    <w:p w14:paraId="2924FDE3" w14:textId="77777777" w:rsidR="0092247A" w:rsidRDefault="00C96EE1" w:rsidP="007E3762">
      <w:pPr>
        <w:pStyle w:val="a3"/>
        <w:tabs>
          <w:tab w:val="left" w:pos="2291"/>
          <w:tab w:val="left" w:pos="3930"/>
          <w:tab w:val="left" w:pos="5105"/>
          <w:tab w:val="left" w:pos="5839"/>
          <w:tab w:val="left" w:pos="7407"/>
          <w:tab w:val="left" w:pos="9542"/>
        </w:tabs>
        <w:ind w:left="567" w:right="284" w:firstLine="0"/>
      </w:pPr>
      <w:r>
        <w:rPr>
          <w:spacing w:val="-2"/>
        </w:rPr>
        <w:t>Решать</w:t>
      </w:r>
      <w:r w:rsidR="007E3762">
        <w:t xml:space="preserve"> </w:t>
      </w:r>
      <w:r>
        <w:rPr>
          <w:spacing w:val="-2"/>
        </w:rPr>
        <w:t>несложные</w:t>
      </w:r>
      <w:r w:rsidR="007E3762">
        <w:t xml:space="preserve"> </w:t>
      </w:r>
      <w:r>
        <w:rPr>
          <w:spacing w:val="-2"/>
        </w:rPr>
        <w:t>задачи</w:t>
      </w:r>
      <w:r w:rsidR="007E3762">
        <w:t xml:space="preserve"> </w:t>
      </w:r>
      <w:r>
        <w:rPr>
          <w:spacing w:val="-6"/>
        </w:rPr>
        <w:t>на</w:t>
      </w:r>
      <w:r w:rsidR="007E3762">
        <w:t xml:space="preserve"> </w:t>
      </w:r>
      <w:r>
        <w:rPr>
          <w:spacing w:val="-2"/>
        </w:rPr>
        <w:t>измерение</w:t>
      </w:r>
      <w:r w:rsidR="007E3762">
        <w:t xml:space="preserve"> </w:t>
      </w:r>
      <w:r>
        <w:rPr>
          <w:spacing w:val="-2"/>
        </w:rPr>
        <w:t>геометрических</w:t>
      </w:r>
      <w:r w:rsidR="007E3762">
        <w:t xml:space="preserve"> </w:t>
      </w:r>
      <w:r>
        <w:rPr>
          <w:spacing w:val="-2"/>
        </w:rPr>
        <w:t xml:space="preserve">величин </w:t>
      </w:r>
      <w:r>
        <w:t>в практических ситуациях.</w:t>
      </w:r>
    </w:p>
    <w:p w14:paraId="0B2CB5A0" w14:textId="77777777" w:rsidR="0092247A" w:rsidRDefault="00C96EE1" w:rsidP="000F08BB">
      <w:pPr>
        <w:pStyle w:val="a4"/>
        <w:numPr>
          <w:ilvl w:val="3"/>
          <w:numId w:val="112"/>
        </w:numPr>
        <w:tabs>
          <w:tab w:val="left" w:pos="1560"/>
        </w:tabs>
        <w:ind w:left="567" w:right="284" w:firstLine="0"/>
        <w:rPr>
          <w:sz w:val="24"/>
        </w:rPr>
      </w:pPr>
      <w:r>
        <w:rPr>
          <w:sz w:val="24"/>
        </w:rPr>
        <w:t>Предметные результаты освоения программы учебного курса к концу обучения</w:t>
      </w:r>
      <w:r>
        <w:rPr>
          <w:spacing w:val="40"/>
          <w:sz w:val="24"/>
        </w:rPr>
        <w:t xml:space="preserve"> </w:t>
      </w:r>
      <w:r>
        <w:rPr>
          <w:sz w:val="24"/>
        </w:rPr>
        <w:t>в 6 классе.</w:t>
      </w:r>
    </w:p>
    <w:p w14:paraId="4D406B87" w14:textId="77777777" w:rsidR="0092247A" w:rsidRDefault="00C96EE1" w:rsidP="000F08BB">
      <w:pPr>
        <w:pStyle w:val="a4"/>
        <w:numPr>
          <w:ilvl w:val="4"/>
          <w:numId w:val="112"/>
        </w:numPr>
        <w:tabs>
          <w:tab w:val="left" w:pos="1701"/>
        </w:tabs>
        <w:ind w:left="567" w:right="284" w:firstLine="0"/>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14:paraId="3B6A00EC" w14:textId="77777777" w:rsidR="0092247A" w:rsidRDefault="00C96EE1" w:rsidP="007E3762">
      <w:pPr>
        <w:pStyle w:val="a3"/>
        <w:ind w:left="567" w:right="284" w:firstLine="0"/>
      </w:pPr>
      <w:r>
        <w:t>Знать</w:t>
      </w:r>
      <w:r>
        <w:rPr>
          <w:spacing w:val="80"/>
          <w:w w:val="150"/>
        </w:rPr>
        <w:t xml:space="preserve">  </w:t>
      </w:r>
      <w:r>
        <w:t>и</w:t>
      </w:r>
      <w:r>
        <w:rPr>
          <w:spacing w:val="80"/>
          <w:w w:val="150"/>
        </w:rPr>
        <w:t xml:space="preserve">  </w:t>
      </w:r>
      <w:r>
        <w:t>понимать</w:t>
      </w:r>
      <w:r>
        <w:rPr>
          <w:spacing w:val="80"/>
          <w:w w:val="150"/>
        </w:rPr>
        <w:t xml:space="preserve">  </w:t>
      </w:r>
      <w:r>
        <w:t>термины,</w:t>
      </w:r>
      <w:r>
        <w:rPr>
          <w:spacing w:val="80"/>
          <w:w w:val="150"/>
        </w:rPr>
        <w:t xml:space="preserve">  </w:t>
      </w:r>
      <w:r>
        <w:t>связанные</w:t>
      </w:r>
      <w:r>
        <w:rPr>
          <w:spacing w:val="80"/>
          <w:w w:val="150"/>
        </w:rPr>
        <w:t xml:space="preserve">  </w:t>
      </w:r>
      <w:r>
        <w:t>с</w:t>
      </w:r>
      <w:r>
        <w:rPr>
          <w:spacing w:val="63"/>
        </w:rPr>
        <w:t xml:space="preserve">   </w:t>
      </w:r>
      <w:r>
        <w:t>различными</w:t>
      </w:r>
      <w:r>
        <w:rPr>
          <w:spacing w:val="62"/>
        </w:rPr>
        <w:t xml:space="preserve">   </w:t>
      </w:r>
      <w:r>
        <w:t>видами</w:t>
      </w:r>
      <w:r>
        <w:rPr>
          <w:spacing w:val="80"/>
          <w:w w:val="150"/>
        </w:rPr>
        <w:t xml:space="preserve">  </w:t>
      </w:r>
      <w:r>
        <w:t>чисел</w:t>
      </w:r>
      <w:r>
        <w:rPr>
          <w:spacing w:val="40"/>
        </w:rPr>
        <w:t xml:space="preserve"> </w:t>
      </w:r>
      <w:r>
        <w:t>и способами их записи, переходить (если это возможно) от одной формы записи числа к другой.</w:t>
      </w:r>
    </w:p>
    <w:p w14:paraId="6CB22045" w14:textId="77777777" w:rsidR="0092247A" w:rsidRDefault="00C96EE1" w:rsidP="007E3762">
      <w:pPr>
        <w:pStyle w:val="a3"/>
        <w:ind w:left="567" w:right="284" w:firstLine="0"/>
      </w:pPr>
      <w:r>
        <w:t>Сравнивать и упорядочивать целые числа, обыкновенные и десятичные дроби, сравнивать числа одного и разных знаков.</w:t>
      </w:r>
    </w:p>
    <w:p w14:paraId="088CDC4C" w14:textId="77777777" w:rsidR="0092247A" w:rsidRDefault="00C96EE1" w:rsidP="007E3762">
      <w:pPr>
        <w:pStyle w:val="a3"/>
        <w:spacing w:before="1"/>
        <w:ind w:left="567" w:right="284" w:firstLine="0"/>
      </w:pPr>
      <w:r>
        <w:t>Выполнять,</w:t>
      </w:r>
      <w:r>
        <w:rPr>
          <w:spacing w:val="65"/>
        </w:rPr>
        <w:t xml:space="preserve">  </w:t>
      </w:r>
      <w:r>
        <w:t>сочетая</w:t>
      </w:r>
      <w:r>
        <w:rPr>
          <w:spacing w:val="67"/>
        </w:rPr>
        <w:t xml:space="preserve">  </w:t>
      </w:r>
      <w:r>
        <w:t>устные</w:t>
      </w:r>
      <w:r>
        <w:rPr>
          <w:spacing w:val="66"/>
        </w:rPr>
        <w:t xml:space="preserve">  </w:t>
      </w:r>
      <w:r>
        <w:t>и</w:t>
      </w:r>
      <w:r>
        <w:rPr>
          <w:spacing w:val="65"/>
        </w:rPr>
        <w:t xml:space="preserve">  </w:t>
      </w:r>
      <w:r>
        <w:t>письменные</w:t>
      </w:r>
      <w:r>
        <w:rPr>
          <w:spacing w:val="64"/>
        </w:rPr>
        <w:t xml:space="preserve">  </w:t>
      </w:r>
      <w:r>
        <w:t>приёмы,</w:t>
      </w:r>
      <w:r>
        <w:rPr>
          <w:spacing w:val="64"/>
        </w:rPr>
        <w:t xml:space="preserve">  </w:t>
      </w:r>
      <w:r>
        <w:t>арифметические</w:t>
      </w:r>
      <w:r>
        <w:rPr>
          <w:spacing w:val="64"/>
        </w:rPr>
        <w:t xml:space="preserve">  </w:t>
      </w:r>
      <w:r>
        <w:t>действия с натуральными и целыми числами, обыкновенными и десятичными дробями, положительными</w:t>
      </w:r>
      <w:r>
        <w:rPr>
          <w:spacing w:val="40"/>
        </w:rPr>
        <w:t xml:space="preserve"> </w:t>
      </w:r>
      <w:r>
        <w:t>и отрицательными числами.</w:t>
      </w:r>
    </w:p>
    <w:p w14:paraId="1EEC125F" w14:textId="77777777" w:rsidR="0092247A" w:rsidRDefault="00C96EE1" w:rsidP="007E3762">
      <w:pPr>
        <w:pStyle w:val="a3"/>
        <w:ind w:left="567" w:right="284" w:firstLine="0"/>
      </w:pPr>
      <w:r>
        <w:t>Вычислять значения числовых выражений, выполнять прикидку и оценку результата вычислений,</w:t>
      </w:r>
      <w:r>
        <w:rPr>
          <w:spacing w:val="62"/>
          <w:w w:val="150"/>
        </w:rPr>
        <w:t xml:space="preserve">  </w:t>
      </w:r>
      <w:r>
        <w:t>выполнять</w:t>
      </w:r>
      <w:r>
        <w:rPr>
          <w:spacing w:val="62"/>
          <w:w w:val="150"/>
        </w:rPr>
        <w:t xml:space="preserve">  </w:t>
      </w:r>
      <w:r>
        <w:t>преобразования</w:t>
      </w:r>
      <w:r>
        <w:rPr>
          <w:spacing w:val="61"/>
          <w:w w:val="150"/>
        </w:rPr>
        <w:t xml:space="preserve">  </w:t>
      </w:r>
      <w:r>
        <w:t>числовых</w:t>
      </w:r>
      <w:r>
        <w:rPr>
          <w:spacing w:val="63"/>
          <w:w w:val="150"/>
        </w:rPr>
        <w:t xml:space="preserve">  </w:t>
      </w:r>
      <w:r>
        <w:t>выражений</w:t>
      </w:r>
      <w:r>
        <w:rPr>
          <w:spacing w:val="62"/>
          <w:w w:val="150"/>
        </w:rPr>
        <w:t xml:space="preserve">  </w:t>
      </w:r>
      <w:r>
        <w:t>на</w:t>
      </w:r>
      <w:r>
        <w:rPr>
          <w:spacing w:val="62"/>
          <w:w w:val="150"/>
        </w:rPr>
        <w:t xml:space="preserve">  </w:t>
      </w:r>
      <w:r>
        <w:t>основе</w:t>
      </w:r>
      <w:r>
        <w:rPr>
          <w:spacing w:val="61"/>
          <w:w w:val="150"/>
        </w:rPr>
        <w:t xml:space="preserve">  </w:t>
      </w:r>
      <w:r>
        <w:rPr>
          <w:spacing w:val="-2"/>
        </w:rPr>
        <w:t>свойств</w:t>
      </w:r>
      <w:r w:rsidR="007E3762">
        <w:t xml:space="preserve"> </w:t>
      </w:r>
      <w:r>
        <w:t>арифметических</w:t>
      </w:r>
      <w:r>
        <w:rPr>
          <w:spacing w:val="-5"/>
        </w:rPr>
        <w:t xml:space="preserve"> </w:t>
      </w:r>
      <w:r>
        <w:rPr>
          <w:spacing w:val="-2"/>
        </w:rPr>
        <w:t>действий.</w:t>
      </w:r>
    </w:p>
    <w:p w14:paraId="61899A48" w14:textId="77777777" w:rsidR="0092247A" w:rsidRDefault="00C96EE1" w:rsidP="007E3762">
      <w:pPr>
        <w:pStyle w:val="a3"/>
        <w:ind w:left="567" w:right="284" w:firstLine="0"/>
      </w:pPr>
      <w:r>
        <w:t>Соотносить</w:t>
      </w:r>
      <w:r>
        <w:rPr>
          <w:spacing w:val="74"/>
        </w:rPr>
        <w:t xml:space="preserve"> </w:t>
      </w:r>
      <w:r>
        <w:t>точку</w:t>
      </w:r>
      <w:r>
        <w:rPr>
          <w:spacing w:val="70"/>
        </w:rPr>
        <w:t xml:space="preserve"> </w:t>
      </w:r>
      <w:r>
        <w:t>на</w:t>
      </w:r>
      <w:r>
        <w:rPr>
          <w:spacing w:val="73"/>
        </w:rPr>
        <w:t xml:space="preserve">  </w:t>
      </w:r>
      <w:r>
        <w:t>координатной</w:t>
      </w:r>
      <w:r>
        <w:rPr>
          <w:spacing w:val="73"/>
        </w:rPr>
        <w:t xml:space="preserve"> </w:t>
      </w:r>
      <w:r>
        <w:t>прямой</w:t>
      </w:r>
      <w:r>
        <w:rPr>
          <w:spacing w:val="74"/>
        </w:rPr>
        <w:t xml:space="preserve"> </w:t>
      </w:r>
      <w:r>
        <w:t>с</w:t>
      </w:r>
      <w:r>
        <w:rPr>
          <w:spacing w:val="73"/>
        </w:rPr>
        <w:t xml:space="preserve">  </w:t>
      </w:r>
      <w:r>
        <w:t>соответствующим</w:t>
      </w:r>
      <w:r>
        <w:rPr>
          <w:spacing w:val="73"/>
        </w:rPr>
        <w:t xml:space="preserve">  </w:t>
      </w:r>
      <w:r>
        <w:t>ей</w:t>
      </w:r>
      <w:r>
        <w:rPr>
          <w:spacing w:val="74"/>
        </w:rPr>
        <w:t xml:space="preserve">  </w:t>
      </w:r>
      <w:r>
        <w:t>числом и изображать числа точками на координатной прямой, находить модуль числа.</w:t>
      </w:r>
    </w:p>
    <w:p w14:paraId="76F098D7" w14:textId="77777777" w:rsidR="0092247A" w:rsidRDefault="00C96EE1" w:rsidP="007E3762">
      <w:pPr>
        <w:pStyle w:val="a3"/>
        <w:spacing w:before="1"/>
        <w:ind w:left="567" w:right="284" w:firstLine="0"/>
      </w:pPr>
      <w:r>
        <w:t>Соотносить</w:t>
      </w:r>
      <w:r>
        <w:rPr>
          <w:spacing w:val="80"/>
        </w:rPr>
        <w:t xml:space="preserve">  </w:t>
      </w:r>
      <w:r>
        <w:t>точки</w:t>
      </w:r>
      <w:r>
        <w:rPr>
          <w:spacing w:val="80"/>
        </w:rPr>
        <w:t xml:space="preserve">  </w:t>
      </w:r>
      <w:r>
        <w:t>в</w:t>
      </w:r>
      <w:r>
        <w:rPr>
          <w:spacing w:val="80"/>
        </w:rPr>
        <w:t xml:space="preserve">  </w:t>
      </w:r>
      <w:r>
        <w:t>прямоугольной</w:t>
      </w:r>
      <w:r>
        <w:rPr>
          <w:spacing w:val="80"/>
        </w:rPr>
        <w:t xml:space="preserve">  </w:t>
      </w:r>
      <w:r>
        <w:t>системе</w:t>
      </w:r>
      <w:r>
        <w:rPr>
          <w:spacing w:val="80"/>
        </w:rPr>
        <w:t xml:space="preserve">  </w:t>
      </w:r>
      <w:r>
        <w:t>координат</w:t>
      </w:r>
      <w:r>
        <w:rPr>
          <w:spacing w:val="80"/>
        </w:rPr>
        <w:t xml:space="preserve">  </w:t>
      </w:r>
      <w:r>
        <w:t>с</w:t>
      </w:r>
      <w:r>
        <w:rPr>
          <w:spacing w:val="80"/>
        </w:rPr>
        <w:t xml:space="preserve">  </w:t>
      </w:r>
      <w:r>
        <w:t>координатами этой точки.</w:t>
      </w:r>
    </w:p>
    <w:p w14:paraId="07246466" w14:textId="77777777" w:rsidR="007E3762" w:rsidRDefault="00C96EE1" w:rsidP="007E3762">
      <w:pPr>
        <w:pStyle w:val="a3"/>
        <w:ind w:left="567" w:right="284" w:firstLine="0"/>
      </w:pPr>
      <w:r>
        <w:t>Округлять</w:t>
      </w:r>
      <w:r>
        <w:rPr>
          <w:spacing w:val="-4"/>
        </w:rPr>
        <w:t xml:space="preserve"> </w:t>
      </w:r>
      <w:r>
        <w:t>целые</w:t>
      </w:r>
      <w:r>
        <w:rPr>
          <w:spacing w:val="-6"/>
        </w:rPr>
        <w:t xml:space="preserve"> </w:t>
      </w:r>
      <w:r>
        <w:t>числа</w:t>
      </w:r>
      <w:r>
        <w:rPr>
          <w:spacing w:val="-3"/>
        </w:rPr>
        <w:t xml:space="preserve"> </w:t>
      </w:r>
      <w:r>
        <w:t>и</w:t>
      </w:r>
      <w:r>
        <w:rPr>
          <w:spacing w:val="-4"/>
        </w:rPr>
        <w:t xml:space="preserve"> </w:t>
      </w:r>
      <w:r>
        <w:t>десятичные</w:t>
      </w:r>
      <w:r>
        <w:rPr>
          <w:spacing w:val="-6"/>
        </w:rPr>
        <w:t xml:space="preserve"> </w:t>
      </w:r>
      <w:r>
        <w:t>дроби,</w:t>
      </w:r>
      <w:r>
        <w:rPr>
          <w:spacing w:val="-4"/>
        </w:rPr>
        <w:t xml:space="preserve"> </w:t>
      </w:r>
      <w:r>
        <w:t>находить</w:t>
      </w:r>
      <w:r>
        <w:rPr>
          <w:spacing w:val="-4"/>
        </w:rPr>
        <w:t xml:space="preserve"> </w:t>
      </w:r>
      <w:r>
        <w:t>приближения</w:t>
      </w:r>
      <w:r>
        <w:rPr>
          <w:spacing w:val="-4"/>
        </w:rPr>
        <w:t xml:space="preserve"> </w:t>
      </w:r>
      <w:r>
        <w:t xml:space="preserve">чисел. </w:t>
      </w:r>
    </w:p>
    <w:p w14:paraId="1A2C4CF0" w14:textId="77777777" w:rsidR="0092247A" w:rsidRDefault="00C96EE1" w:rsidP="000F08BB">
      <w:pPr>
        <w:pStyle w:val="a3"/>
        <w:numPr>
          <w:ilvl w:val="4"/>
          <w:numId w:val="112"/>
        </w:numPr>
        <w:ind w:right="284"/>
      </w:pPr>
      <w:r>
        <w:t>Числовые и буквенные выражения.</w:t>
      </w:r>
    </w:p>
    <w:p w14:paraId="30904949" w14:textId="77777777" w:rsidR="0092247A" w:rsidRDefault="00C96EE1" w:rsidP="007E3762">
      <w:pPr>
        <w:pStyle w:val="a3"/>
        <w:ind w:left="567" w:right="284" w:firstLine="0"/>
      </w:pPr>
      <w:r>
        <w:t>Понимать и употреблять термины, связанные с записью степени числа, находить квадрат</w:t>
      </w:r>
      <w:r>
        <w:rPr>
          <w:spacing w:val="40"/>
        </w:rPr>
        <w:t xml:space="preserve"> </w:t>
      </w:r>
      <w:r>
        <w:t>и куб числа, вычислять значения числовых выражений, содержащих степени.</w:t>
      </w:r>
    </w:p>
    <w:p w14:paraId="2A5854E8" w14:textId="77777777" w:rsidR="0092247A" w:rsidRDefault="00C96EE1" w:rsidP="007E3762">
      <w:pPr>
        <w:pStyle w:val="a3"/>
        <w:ind w:left="567" w:right="284" w:firstLine="0"/>
      </w:pPr>
      <w:r>
        <w:t>Пользоваться</w:t>
      </w:r>
      <w:r>
        <w:rPr>
          <w:spacing w:val="80"/>
        </w:rPr>
        <w:t xml:space="preserve">  </w:t>
      </w:r>
      <w:r>
        <w:t>признаками</w:t>
      </w:r>
      <w:r>
        <w:rPr>
          <w:spacing w:val="80"/>
        </w:rPr>
        <w:t xml:space="preserve"> </w:t>
      </w:r>
      <w:r>
        <w:t>делимости,</w:t>
      </w:r>
      <w:r>
        <w:rPr>
          <w:spacing w:val="80"/>
        </w:rPr>
        <w:t xml:space="preserve">   </w:t>
      </w:r>
      <w:r>
        <w:t>раскладывать</w:t>
      </w:r>
      <w:r>
        <w:rPr>
          <w:spacing w:val="80"/>
        </w:rPr>
        <w:t xml:space="preserve">   </w:t>
      </w:r>
      <w:r>
        <w:t>натуральные</w:t>
      </w:r>
      <w:r>
        <w:rPr>
          <w:spacing w:val="80"/>
        </w:rPr>
        <w:t xml:space="preserve">   </w:t>
      </w:r>
      <w:r>
        <w:t>числа на простые множители.</w:t>
      </w:r>
    </w:p>
    <w:p w14:paraId="19BE0487" w14:textId="77777777" w:rsidR="0092247A" w:rsidRDefault="00C96EE1" w:rsidP="007E3762">
      <w:pPr>
        <w:pStyle w:val="a3"/>
        <w:ind w:left="567" w:right="284" w:firstLine="0"/>
      </w:pPr>
      <w:r>
        <w:t>Пользоваться</w:t>
      </w:r>
      <w:r>
        <w:rPr>
          <w:spacing w:val="-6"/>
        </w:rPr>
        <w:t xml:space="preserve"> </w:t>
      </w:r>
      <w:r>
        <w:t>масштабом,</w:t>
      </w:r>
      <w:r>
        <w:rPr>
          <w:spacing w:val="-4"/>
        </w:rPr>
        <w:t xml:space="preserve"> </w:t>
      </w:r>
      <w:r>
        <w:t>составлять</w:t>
      </w:r>
      <w:r>
        <w:rPr>
          <w:spacing w:val="-4"/>
        </w:rPr>
        <w:t xml:space="preserve"> </w:t>
      </w:r>
      <w:r>
        <w:t>пропорции</w:t>
      </w:r>
      <w:r>
        <w:rPr>
          <w:spacing w:val="-4"/>
        </w:rPr>
        <w:t xml:space="preserve"> </w:t>
      </w:r>
      <w:r>
        <w:t>и</w:t>
      </w:r>
      <w:r>
        <w:rPr>
          <w:spacing w:val="-3"/>
        </w:rPr>
        <w:t xml:space="preserve"> </w:t>
      </w:r>
      <w:r>
        <w:rPr>
          <w:spacing w:val="-2"/>
        </w:rPr>
        <w:t>отношения.</w:t>
      </w:r>
    </w:p>
    <w:p w14:paraId="29C06405" w14:textId="77777777" w:rsidR="0092247A" w:rsidRDefault="00C96EE1" w:rsidP="007E3762">
      <w:pPr>
        <w:pStyle w:val="a3"/>
        <w:ind w:left="567" w:right="284" w:firstLine="0"/>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54C9D767" w14:textId="77777777" w:rsidR="007E3762" w:rsidRDefault="00C96EE1" w:rsidP="007E3762">
      <w:pPr>
        <w:pStyle w:val="a3"/>
        <w:ind w:left="567" w:right="284" w:firstLine="0"/>
      </w:pPr>
      <w:r>
        <w:t>Находить</w:t>
      </w:r>
      <w:r>
        <w:rPr>
          <w:spacing w:val="-10"/>
        </w:rPr>
        <w:t xml:space="preserve"> </w:t>
      </w:r>
      <w:r>
        <w:t>неизвестный</w:t>
      </w:r>
      <w:r>
        <w:rPr>
          <w:spacing w:val="-12"/>
        </w:rPr>
        <w:t xml:space="preserve"> </w:t>
      </w:r>
      <w:r>
        <w:t>компонент</w:t>
      </w:r>
      <w:r>
        <w:rPr>
          <w:spacing w:val="-10"/>
        </w:rPr>
        <w:t xml:space="preserve"> </w:t>
      </w:r>
      <w:r>
        <w:t xml:space="preserve">равенства. </w:t>
      </w:r>
    </w:p>
    <w:p w14:paraId="5E595E1D" w14:textId="77777777" w:rsidR="0092247A" w:rsidRDefault="007E3762" w:rsidP="007E3762">
      <w:pPr>
        <w:pStyle w:val="a3"/>
        <w:ind w:left="567" w:right="284" w:firstLine="0"/>
      </w:pPr>
      <w:r>
        <w:t xml:space="preserve">2.1.9.34.3. </w:t>
      </w:r>
      <w:r w:rsidR="00C96EE1">
        <w:t>Решение текстовых задач.</w:t>
      </w:r>
    </w:p>
    <w:p w14:paraId="257C5441" w14:textId="77777777" w:rsidR="0092247A" w:rsidRDefault="00C96EE1" w:rsidP="007E3762">
      <w:pPr>
        <w:pStyle w:val="a3"/>
        <w:ind w:left="567" w:right="284" w:firstLine="0"/>
      </w:pPr>
      <w:r>
        <w:t>Решать</w:t>
      </w:r>
      <w:r>
        <w:rPr>
          <w:spacing w:val="-5"/>
        </w:rPr>
        <w:t xml:space="preserve"> </w:t>
      </w:r>
      <w:r>
        <w:t>многошаговые</w:t>
      </w:r>
      <w:r>
        <w:rPr>
          <w:spacing w:val="-2"/>
        </w:rPr>
        <w:t xml:space="preserve"> </w:t>
      </w:r>
      <w:r>
        <w:t>текстовые</w:t>
      </w:r>
      <w:r>
        <w:rPr>
          <w:spacing w:val="-5"/>
        </w:rPr>
        <w:t xml:space="preserve"> </w:t>
      </w:r>
      <w:r>
        <w:t>задачи</w:t>
      </w:r>
      <w:r>
        <w:rPr>
          <w:spacing w:val="-3"/>
        </w:rPr>
        <w:t xml:space="preserve"> </w:t>
      </w:r>
      <w:r>
        <w:t>арифметическим</w:t>
      </w:r>
      <w:r>
        <w:rPr>
          <w:spacing w:val="-4"/>
        </w:rPr>
        <w:t xml:space="preserve"> </w:t>
      </w:r>
      <w:r>
        <w:rPr>
          <w:spacing w:val="-2"/>
        </w:rPr>
        <w:t>способом.</w:t>
      </w:r>
    </w:p>
    <w:p w14:paraId="2DB913A9" w14:textId="77777777" w:rsidR="0092247A" w:rsidRDefault="00C96EE1" w:rsidP="007E3762">
      <w:pPr>
        <w:pStyle w:val="a3"/>
        <w:ind w:left="567" w:right="284" w:firstLine="0"/>
      </w:pPr>
      <w:r>
        <w:t>Решать задачи, связанные с отношением, пропорциональностью величин, процентами, решать три основные задачи на дроби и проценты.</w:t>
      </w:r>
    </w:p>
    <w:p w14:paraId="30341043" w14:textId="77777777" w:rsidR="0092247A" w:rsidRDefault="00C96EE1" w:rsidP="007E3762">
      <w:pPr>
        <w:pStyle w:val="a3"/>
        <w:spacing w:before="1"/>
        <w:ind w:left="567" w:right="284" w:firstLine="0"/>
      </w:pPr>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5860BA52" w14:textId="77777777" w:rsidR="0092247A" w:rsidRDefault="00C96EE1" w:rsidP="007E3762">
      <w:pPr>
        <w:pStyle w:val="a3"/>
        <w:ind w:left="567" w:right="284" w:firstLine="0"/>
      </w:pPr>
      <w:r>
        <w:t>Составлять</w:t>
      </w:r>
      <w:r>
        <w:rPr>
          <w:spacing w:val="-5"/>
        </w:rPr>
        <w:t xml:space="preserve"> </w:t>
      </w:r>
      <w:r>
        <w:t>буквенные</w:t>
      </w:r>
      <w:r>
        <w:rPr>
          <w:spacing w:val="-6"/>
        </w:rPr>
        <w:t xml:space="preserve"> </w:t>
      </w:r>
      <w:r>
        <w:t>выражения</w:t>
      </w:r>
      <w:r>
        <w:rPr>
          <w:spacing w:val="-5"/>
        </w:rPr>
        <w:t xml:space="preserve"> </w:t>
      </w:r>
      <w:r>
        <w:t>по</w:t>
      </w:r>
      <w:r>
        <w:rPr>
          <w:spacing w:val="-3"/>
        </w:rPr>
        <w:t xml:space="preserve"> </w:t>
      </w:r>
      <w:r>
        <w:t>условию</w:t>
      </w:r>
      <w:r>
        <w:rPr>
          <w:spacing w:val="-2"/>
        </w:rPr>
        <w:t xml:space="preserve"> задачи.</w:t>
      </w:r>
    </w:p>
    <w:p w14:paraId="11D8CFC8" w14:textId="77777777" w:rsidR="0092247A" w:rsidRDefault="00C96EE1" w:rsidP="007E3762">
      <w:pPr>
        <w:pStyle w:val="a3"/>
        <w:ind w:left="567" w:right="284" w:firstLine="0"/>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45A7E606" w14:textId="77777777" w:rsidR="0092247A" w:rsidRDefault="00C96EE1" w:rsidP="007E3762">
      <w:pPr>
        <w:pStyle w:val="a3"/>
        <w:ind w:left="567" w:right="284" w:firstLine="0"/>
      </w:pPr>
      <w:r>
        <w:t>Представлять</w:t>
      </w:r>
      <w:r>
        <w:rPr>
          <w:spacing w:val="-4"/>
        </w:rPr>
        <w:t xml:space="preserve"> </w:t>
      </w:r>
      <w:r>
        <w:t>информацию</w:t>
      </w:r>
      <w:r>
        <w:rPr>
          <w:spacing w:val="-4"/>
        </w:rPr>
        <w:t xml:space="preserve"> </w:t>
      </w:r>
      <w:r>
        <w:t>с</w:t>
      </w:r>
      <w:r>
        <w:rPr>
          <w:spacing w:val="-5"/>
        </w:rPr>
        <w:t xml:space="preserve"> </w:t>
      </w:r>
      <w:r>
        <w:t>помощью</w:t>
      </w:r>
      <w:r>
        <w:rPr>
          <w:spacing w:val="-4"/>
        </w:rPr>
        <w:t xml:space="preserve"> </w:t>
      </w:r>
      <w:r>
        <w:t>таблиц,</w:t>
      </w:r>
      <w:r>
        <w:rPr>
          <w:spacing w:val="-4"/>
        </w:rPr>
        <w:t xml:space="preserve"> </w:t>
      </w:r>
      <w:r>
        <w:t>линейной</w:t>
      </w:r>
      <w:r>
        <w:rPr>
          <w:spacing w:val="-6"/>
        </w:rPr>
        <w:t xml:space="preserve"> </w:t>
      </w:r>
      <w:r>
        <w:t>и</w:t>
      </w:r>
      <w:r>
        <w:rPr>
          <w:spacing w:val="-4"/>
        </w:rPr>
        <w:t xml:space="preserve"> </w:t>
      </w:r>
      <w:r>
        <w:t>столбчатой</w:t>
      </w:r>
      <w:r>
        <w:rPr>
          <w:spacing w:val="-3"/>
        </w:rPr>
        <w:t xml:space="preserve"> </w:t>
      </w:r>
      <w:r>
        <w:t xml:space="preserve">диаграмм. </w:t>
      </w:r>
      <w:r w:rsidR="007E3762">
        <w:t xml:space="preserve">2.1.9.34.4. </w:t>
      </w:r>
      <w:r>
        <w:t>Наглядная геометрия.</w:t>
      </w:r>
    </w:p>
    <w:p w14:paraId="55306120" w14:textId="77777777" w:rsidR="0092247A" w:rsidRDefault="00C96EE1" w:rsidP="007E3762">
      <w:pPr>
        <w:pStyle w:val="a3"/>
        <w:ind w:left="567" w:right="284" w:firstLine="0"/>
      </w:pPr>
      <w:r>
        <w:t>Приводить примеры объектов окружающего мира, имеющих форму изученных геометрических</w:t>
      </w:r>
      <w:r>
        <w:rPr>
          <w:spacing w:val="80"/>
          <w:w w:val="150"/>
        </w:rPr>
        <w:t xml:space="preserve">   </w:t>
      </w:r>
      <w:r>
        <w:t>плоских</w:t>
      </w:r>
      <w:r>
        <w:rPr>
          <w:spacing w:val="80"/>
          <w:w w:val="150"/>
        </w:rPr>
        <w:t xml:space="preserve">   </w:t>
      </w:r>
      <w:r>
        <w:t>и</w:t>
      </w:r>
      <w:r>
        <w:rPr>
          <w:spacing w:val="80"/>
          <w:w w:val="150"/>
        </w:rPr>
        <w:t xml:space="preserve">   </w:t>
      </w:r>
      <w:r>
        <w:t>пространственных</w:t>
      </w:r>
      <w:r>
        <w:rPr>
          <w:spacing w:val="80"/>
          <w:w w:val="150"/>
        </w:rPr>
        <w:t xml:space="preserve">   </w:t>
      </w:r>
      <w:r>
        <w:t>фигур,</w:t>
      </w:r>
      <w:r>
        <w:rPr>
          <w:spacing w:val="80"/>
          <w:w w:val="150"/>
        </w:rPr>
        <w:t xml:space="preserve">   </w:t>
      </w:r>
      <w:r>
        <w:t>примеры</w:t>
      </w:r>
      <w:r>
        <w:rPr>
          <w:spacing w:val="80"/>
          <w:w w:val="150"/>
        </w:rPr>
        <w:t xml:space="preserve">   </w:t>
      </w:r>
      <w:r>
        <w:t>равных и симметричных фигур.</w:t>
      </w:r>
    </w:p>
    <w:p w14:paraId="3C0AE683" w14:textId="77777777" w:rsidR="0092247A" w:rsidRDefault="00C96EE1" w:rsidP="007E3762">
      <w:pPr>
        <w:pStyle w:val="a3"/>
        <w:ind w:left="567" w:right="284" w:firstLine="0"/>
      </w:pPr>
      <w:r>
        <w:t>Изображать</w:t>
      </w:r>
      <w:r>
        <w:rPr>
          <w:spacing w:val="80"/>
        </w:rPr>
        <w:t xml:space="preserve">  </w:t>
      </w:r>
      <w:r>
        <w:t>с</w:t>
      </w:r>
      <w:r>
        <w:rPr>
          <w:spacing w:val="80"/>
        </w:rPr>
        <w:t xml:space="preserve">  </w:t>
      </w:r>
      <w:r>
        <w:t>помощью</w:t>
      </w:r>
      <w:r>
        <w:rPr>
          <w:spacing w:val="80"/>
        </w:rPr>
        <w:t xml:space="preserve">  </w:t>
      </w:r>
      <w:r>
        <w:t>циркуля,</w:t>
      </w:r>
      <w:r>
        <w:rPr>
          <w:spacing w:val="80"/>
        </w:rPr>
        <w:t xml:space="preserve">  </w:t>
      </w:r>
      <w:r>
        <w:t>линейки,</w:t>
      </w:r>
      <w:r>
        <w:rPr>
          <w:spacing w:val="80"/>
        </w:rPr>
        <w:t xml:space="preserve">  </w:t>
      </w:r>
      <w:r>
        <w:t>транспортира</w:t>
      </w:r>
      <w:r>
        <w:rPr>
          <w:spacing w:val="80"/>
        </w:rPr>
        <w:t xml:space="preserve">  </w:t>
      </w:r>
      <w:r>
        <w:t>на</w:t>
      </w:r>
      <w:r>
        <w:rPr>
          <w:spacing w:val="80"/>
        </w:rPr>
        <w:t xml:space="preserve">  </w:t>
      </w:r>
      <w:r>
        <w:t>нелинованной</w:t>
      </w:r>
      <w:r>
        <w:rPr>
          <w:spacing w:val="40"/>
        </w:rPr>
        <w:t xml:space="preserve"> </w:t>
      </w:r>
      <w:r>
        <w:t xml:space="preserve">и клетчатой бумаге изученные плоские геометрические фигуры и конфигурации, симметричные </w:t>
      </w:r>
      <w:r>
        <w:rPr>
          <w:spacing w:val="-2"/>
        </w:rPr>
        <w:t>фигуры.</w:t>
      </w:r>
    </w:p>
    <w:p w14:paraId="0939F9EC" w14:textId="77777777" w:rsidR="0092247A" w:rsidRDefault="00C96EE1" w:rsidP="007E3762">
      <w:pPr>
        <w:pStyle w:val="a3"/>
        <w:ind w:left="567" w:right="284" w:firstLine="0"/>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10358D68" w14:textId="77777777" w:rsidR="0092247A" w:rsidRDefault="00C96EE1" w:rsidP="007E3762">
      <w:pPr>
        <w:pStyle w:val="a3"/>
        <w:ind w:left="567" w:right="284" w:firstLine="0"/>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717E8ADF" w14:textId="77777777" w:rsidR="0092247A" w:rsidRDefault="00C96EE1" w:rsidP="007E3762">
      <w:pPr>
        <w:pStyle w:val="a3"/>
        <w:tabs>
          <w:tab w:val="left" w:pos="2103"/>
          <w:tab w:val="left" w:pos="4131"/>
          <w:tab w:val="left" w:pos="5669"/>
          <w:tab w:val="left" w:pos="7612"/>
          <w:tab w:val="left" w:pos="9728"/>
        </w:tabs>
        <w:spacing w:before="1"/>
        <w:ind w:left="567" w:right="284" w:firstLine="0"/>
      </w:pPr>
      <w:r>
        <w:lastRenderedPageBreak/>
        <w:t>Вычислять</w:t>
      </w:r>
      <w:r>
        <w:rPr>
          <w:spacing w:val="-3"/>
        </w:rPr>
        <w:t xml:space="preserve"> </w:t>
      </w:r>
      <w:r>
        <w:t>длину</w:t>
      </w:r>
      <w:r>
        <w:rPr>
          <w:spacing w:val="-8"/>
        </w:rPr>
        <w:t xml:space="preserve"> </w:t>
      </w:r>
      <w:r>
        <w:t>ломаной,</w:t>
      </w:r>
      <w:r>
        <w:rPr>
          <w:spacing w:val="-3"/>
        </w:rPr>
        <w:t xml:space="preserve"> </w:t>
      </w:r>
      <w:r>
        <w:t>периметр</w:t>
      </w:r>
      <w:r>
        <w:rPr>
          <w:spacing w:val="-3"/>
        </w:rPr>
        <w:t xml:space="preserve"> </w:t>
      </w:r>
      <w:r>
        <w:t>многоугольника,</w:t>
      </w:r>
      <w:r>
        <w:rPr>
          <w:spacing w:val="-3"/>
        </w:rPr>
        <w:t xml:space="preserve"> </w:t>
      </w:r>
      <w:r>
        <w:t>пользоваться</w:t>
      </w:r>
      <w:r>
        <w:rPr>
          <w:spacing w:val="-3"/>
        </w:rPr>
        <w:t xml:space="preserve"> </w:t>
      </w:r>
      <w:r>
        <w:t>единицами</w:t>
      </w:r>
      <w:r>
        <w:rPr>
          <w:spacing w:val="-3"/>
        </w:rPr>
        <w:t xml:space="preserve"> </w:t>
      </w:r>
      <w:r>
        <w:t xml:space="preserve">измерения </w:t>
      </w:r>
      <w:r>
        <w:rPr>
          <w:spacing w:val="-2"/>
        </w:rPr>
        <w:t>длины,</w:t>
      </w:r>
      <w:r w:rsidR="007E3762">
        <w:t xml:space="preserve"> </w:t>
      </w:r>
      <w:r>
        <w:rPr>
          <w:spacing w:val="-2"/>
        </w:rPr>
        <w:t>выражать</w:t>
      </w:r>
      <w:r w:rsidR="007E3762">
        <w:t xml:space="preserve"> </w:t>
      </w:r>
      <w:r>
        <w:rPr>
          <w:spacing w:val="-4"/>
        </w:rPr>
        <w:t>одни</w:t>
      </w:r>
      <w:r>
        <w:tab/>
      </w:r>
      <w:r>
        <w:rPr>
          <w:spacing w:val="-2"/>
        </w:rPr>
        <w:t>единицы</w:t>
      </w:r>
      <w:r>
        <w:tab/>
      </w:r>
      <w:r>
        <w:rPr>
          <w:spacing w:val="-2"/>
        </w:rPr>
        <w:t>измерения</w:t>
      </w:r>
      <w:r>
        <w:tab/>
      </w:r>
      <w:r>
        <w:rPr>
          <w:spacing w:val="-2"/>
        </w:rPr>
        <w:t xml:space="preserve">длины </w:t>
      </w:r>
      <w:r>
        <w:t>через другие.</w:t>
      </w:r>
    </w:p>
    <w:p w14:paraId="1EA280C7" w14:textId="77777777" w:rsidR="0092247A" w:rsidRDefault="00C96EE1" w:rsidP="007E3762">
      <w:pPr>
        <w:pStyle w:val="a3"/>
        <w:ind w:left="567" w:right="284" w:firstLine="0"/>
      </w:pPr>
      <w:r>
        <w:t>Находить, используя чертёжные инструменты, расстояния: между двумя точками, от</w:t>
      </w:r>
      <w:r>
        <w:rPr>
          <w:spacing w:val="40"/>
        </w:rPr>
        <w:t xml:space="preserve"> </w:t>
      </w:r>
      <w:r>
        <w:t>точки до прямой, длину пути на квадратной сетке.</w:t>
      </w:r>
    </w:p>
    <w:p w14:paraId="5B331E32" w14:textId="77777777" w:rsidR="0092247A" w:rsidRDefault="00C96EE1" w:rsidP="007E3762">
      <w:pPr>
        <w:pStyle w:val="a3"/>
        <w:ind w:left="567" w:right="284" w:firstLine="0"/>
      </w:pPr>
      <w:r>
        <w:t>Вычислять</w:t>
      </w:r>
      <w:r>
        <w:rPr>
          <w:spacing w:val="-2"/>
        </w:rPr>
        <w:t xml:space="preserve"> </w:t>
      </w:r>
      <w:r>
        <w:t>площадь</w:t>
      </w:r>
      <w:r>
        <w:rPr>
          <w:spacing w:val="-1"/>
        </w:rPr>
        <w:t xml:space="preserve"> </w:t>
      </w:r>
      <w:r>
        <w:t>фигур,</w:t>
      </w:r>
      <w:r>
        <w:rPr>
          <w:spacing w:val="-2"/>
        </w:rPr>
        <w:t xml:space="preserve"> </w:t>
      </w:r>
      <w:r>
        <w:t>составленных</w:t>
      </w:r>
      <w:r>
        <w:rPr>
          <w:spacing w:val="-1"/>
        </w:rPr>
        <w:t xml:space="preserve"> </w:t>
      </w:r>
      <w:r>
        <w:t>из</w:t>
      </w:r>
      <w:r>
        <w:rPr>
          <w:spacing w:val="-1"/>
        </w:rPr>
        <w:t xml:space="preserve"> </w:t>
      </w:r>
      <w:r>
        <w:t>прямоугольников,</w:t>
      </w:r>
      <w:r>
        <w:rPr>
          <w:spacing w:val="-3"/>
        </w:rPr>
        <w:t xml:space="preserve"> </w:t>
      </w:r>
      <w:r>
        <w:t>использовать</w:t>
      </w:r>
      <w:r>
        <w:rPr>
          <w:spacing w:val="-1"/>
        </w:rPr>
        <w:t xml:space="preserve"> </w:t>
      </w:r>
      <w:r>
        <w:t>разбиение</w:t>
      </w:r>
      <w:r>
        <w:rPr>
          <w:spacing w:val="-5"/>
        </w:rPr>
        <w:t xml:space="preserve"> </w:t>
      </w:r>
      <w:r>
        <w:t>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531A3E14" w14:textId="77777777" w:rsidR="0092247A" w:rsidRDefault="00C96EE1" w:rsidP="007E3762">
      <w:pPr>
        <w:pStyle w:val="a3"/>
        <w:ind w:left="567" w:right="284" w:firstLine="0"/>
      </w:pPr>
      <w:r>
        <w:t>Распознавать на моделях и изображениях пирамиду, конус, цилиндр, использовать терминологию: вершина, ребро, грань, основание, развёртка.</w:t>
      </w:r>
    </w:p>
    <w:p w14:paraId="30CC5DE8" w14:textId="77777777" w:rsidR="0092247A" w:rsidRDefault="00C96EE1" w:rsidP="007E3762">
      <w:pPr>
        <w:pStyle w:val="a3"/>
        <w:spacing w:before="1"/>
        <w:ind w:left="567" w:right="284" w:firstLine="0"/>
      </w:pPr>
      <w:r>
        <w:t>Изображать</w:t>
      </w:r>
      <w:r>
        <w:rPr>
          <w:spacing w:val="-5"/>
        </w:rPr>
        <w:t xml:space="preserve"> </w:t>
      </w:r>
      <w:r>
        <w:t>на</w:t>
      </w:r>
      <w:r>
        <w:rPr>
          <w:spacing w:val="-5"/>
        </w:rPr>
        <w:t xml:space="preserve"> </w:t>
      </w:r>
      <w:r>
        <w:t>клетчатой</w:t>
      </w:r>
      <w:r>
        <w:rPr>
          <w:spacing w:val="-3"/>
        </w:rPr>
        <w:t xml:space="preserve"> </w:t>
      </w:r>
      <w:r>
        <w:t>бумаге</w:t>
      </w:r>
      <w:r>
        <w:rPr>
          <w:spacing w:val="-5"/>
        </w:rPr>
        <w:t xml:space="preserve"> </w:t>
      </w:r>
      <w:r>
        <w:t>прямоугольный</w:t>
      </w:r>
      <w:r>
        <w:rPr>
          <w:spacing w:val="-3"/>
        </w:rPr>
        <w:t xml:space="preserve"> </w:t>
      </w:r>
      <w:r>
        <w:rPr>
          <w:spacing w:val="-2"/>
        </w:rPr>
        <w:t>параллелепипед.</w:t>
      </w:r>
    </w:p>
    <w:p w14:paraId="2B3B628D" w14:textId="77777777" w:rsidR="0092247A" w:rsidRDefault="00C96EE1" w:rsidP="007E3762">
      <w:pPr>
        <w:pStyle w:val="a3"/>
        <w:ind w:left="567" w:right="284" w:firstLine="0"/>
      </w:pPr>
      <w:r>
        <w:t>Вычислять объём прямоугольного параллелепипеда, куба, пользоваться основными единицами измерения объёма;</w:t>
      </w:r>
    </w:p>
    <w:p w14:paraId="204089D3" w14:textId="77777777" w:rsidR="0092247A" w:rsidRDefault="00C96EE1" w:rsidP="007E3762">
      <w:pPr>
        <w:pStyle w:val="a3"/>
        <w:ind w:left="567" w:right="284" w:firstLine="0"/>
      </w:pPr>
      <w:r>
        <w:t>Решать</w:t>
      </w:r>
      <w:r>
        <w:rPr>
          <w:spacing w:val="65"/>
          <w:w w:val="150"/>
        </w:rPr>
        <w:t xml:space="preserve">   </w:t>
      </w:r>
      <w:r>
        <w:t>несложные</w:t>
      </w:r>
      <w:r>
        <w:rPr>
          <w:spacing w:val="64"/>
          <w:w w:val="150"/>
        </w:rPr>
        <w:t xml:space="preserve">   </w:t>
      </w:r>
      <w:r>
        <w:t>задачи</w:t>
      </w:r>
      <w:r>
        <w:rPr>
          <w:spacing w:val="65"/>
          <w:w w:val="150"/>
        </w:rPr>
        <w:t xml:space="preserve">   </w:t>
      </w:r>
      <w:r>
        <w:t>на</w:t>
      </w:r>
      <w:r>
        <w:rPr>
          <w:spacing w:val="64"/>
          <w:w w:val="150"/>
        </w:rPr>
        <w:t xml:space="preserve">   </w:t>
      </w:r>
      <w:r>
        <w:t>нахождение</w:t>
      </w:r>
      <w:r>
        <w:rPr>
          <w:spacing w:val="64"/>
          <w:w w:val="150"/>
        </w:rPr>
        <w:t xml:space="preserve">   </w:t>
      </w:r>
      <w:r>
        <w:t>геометрических</w:t>
      </w:r>
      <w:r>
        <w:rPr>
          <w:spacing w:val="65"/>
          <w:w w:val="150"/>
        </w:rPr>
        <w:t xml:space="preserve">   </w:t>
      </w:r>
      <w:r>
        <w:t>величин в практических ситуациях.</w:t>
      </w:r>
    </w:p>
    <w:p w14:paraId="66F42BE2" w14:textId="77777777" w:rsidR="0092247A" w:rsidRPr="00212712" w:rsidRDefault="00C96EE1" w:rsidP="000F08BB">
      <w:pPr>
        <w:pStyle w:val="a4"/>
        <w:numPr>
          <w:ilvl w:val="3"/>
          <w:numId w:val="112"/>
        </w:numPr>
        <w:tabs>
          <w:tab w:val="left" w:pos="1708"/>
        </w:tabs>
        <w:spacing w:before="70"/>
        <w:ind w:left="567" w:right="284" w:firstLine="0"/>
        <w:rPr>
          <w:b/>
          <w:bCs/>
        </w:rPr>
      </w:pPr>
      <w:r w:rsidRPr="00BB066F">
        <w:rPr>
          <w:b/>
          <w:bCs/>
          <w:sz w:val="24"/>
        </w:rPr>
        <w:t>Федеральная</w:t>
      </w:r>
      <w:r w:rsidRPr="00BB066F">
        <w:rPr>
          <w:b/>
          <w:bCs/>
          <w:spacing w:val="43"/>
          <w:sz w:val="24"/>
        </w:rPr>
        <w:t xml:space="preserve"> </w:t>
      </w:r>
      <w:r w:rsidRPr="00BB066F">
        <w:rPr>
          <w:b/>
          <w:bCs/>
          <w:sz w:val="24"/>
        </w:rPr>
        <w:t>рабочая</w:t>
      </w:r>
      <w:r w:rsidRPr="00BB066F">
        <w:rPr>
          <w:b/>
          <w:bCs/>
          <w:spacing w:val="44"/>
          <w:sz w:val="24"/>
        </w:rPr>
        <w:t xml:space="preserve"> </w:t>
      </w:r>
      <w:r w:rsidRPr="00BB066F">
        <w:rPr>
          <w:b/>
          <w:bCs/>
          <w:sz w:val="24"/>
        </w:rPr>
        <w:t>программа</w:t>
      </w:r>
      <w:r w:rsidRPr="00BB066F">
        <w:rPr>
          <w:b/>
          <w:bCs/>
          <w:spacing w:val="47"/>
          <w:sz w:val="24"/>
        </w:rPr>
        <w:t xml:space="preserve"> </w:t>
      </w:r>
      <w:r w:rsidRPr="00BB066F">
        <w:rPr>
          <w:b/>
          <w:bCs/>
          <w:sz w:val="24"/>
        </w:rPr>
        <w:t>учебного</w:t>
      </w:r>
      <w:r w:rsidRPr="00BB066F">
        <w:rPr>
          <w:b/>
          <w:bCs/>
          <w:spacing w:val="44"/>
          <w:sz w:val="24"/>
        </w:rPr>
        <w:t xml:space="preserve"> </w:t>
      </w:r>
      <w:r w:rsidRPr="00BB066F">
        <w:rPr>
          <w:b/>
          <w:bCs/>
          <w:sz w:val="24"/>
        </w:rPr>
        <w:t>курса</w:t>
      </w:r>
      <w:r w:rsidRPr="00BB066F">
        <w:rPr>
          <w:b/>
          <w:bCs/>
          <w:spacing w:val="48"/>
          <w:sz w:val="24"/>
        </w:rPr>
        <w:t xml:space="preserve"> </w:t>
      </w:r>
      <w:r w:rsidRPr="00BB066F">
        <w:rPr>
          <w:b/>
          <w:bCs/>
          <w:sz w:val="24"/>
        </w:rPr>
        <w:t>«Алгебра»</w:t>
      </w:r>
      <w:r w:rsidRPr="00BB066F">
        <w:rPr>
          <w:b/>
          <w:bCs/>
          <w:spacing w:val="39"/>
          <w:sz w:val="24"/>
        </w:rPr>
        <w:t xml:space="preserve"> </w:t>
      </w:r>
      <w:r w:rsidRPr="00BB066F">
        <w:rPr>
          <w:b/>
          <w:bCs/>
          <w:sz w:val="24"/>
        </w:rPr>
        <w:t>в</w:t>
      </w:r>
      <w:r w:rsidRPr="00BB066F">
        <w:rPr>
          <w:b/>
          <w:bCs/>
          <w:spacing w:val="45"/>
          <w:sz w:val="24"/>
        </w:rPr>
        <w:t xml:space="preserve"> </w:t>
      </w:r>
      <w:r w:rsidRPr="00BB066F">
        <w:rPr>
          <w:b/>
          <w:bCs/>
          <w:sz w:val="24"/>
        </w:rPr>
        <w:t>7–9</w:t>
      </w:r>
      <w:r w:rsidRPr="00BB066F">
        <w:rPr>
          <w:b/>
          <w:bCs/>
          <w:spacing w:val="44"/>
          <w:sz w:val="24"/>
        </w:rPr>
        <w:t xml:space="preserve"> </w:t>
      </w:r>
      <w:r w:rsidRPr="00BB066F">
        <w:rPr>
          <w:b/>
          <w:bCs/>
          <w:sz w:val="24"/>
        </w:rPr>
        <w:t>классах</w:t>
      </w:r>
      <w:r w:rsidRPr="00BB066F">
        <w:rPr>
          <w:b/>
          <w:bCs/>
          <w:spacing w:val="46"/>
          <w:sz w:val="24"/>
        </w:rPr>
        <w:t xml:space="preserve"> </w:t>
      </w:r>
      <w:r w:rsidRPr="00BB066F">
        <w:rPr>
          <w:b/>
          <w:bCs/>
          <w:spacing w:val="-2"/>
          <w:sz w:val="24"/>
        </w:rPr>
        <w:t>(далее</w:t>
      </w:r>
      <w:r w:rsidR="00212712">
        <w:rPr>
          <w:b/>
          <w:bCs/>
          <w:spacing w:val="-2"/>
          <w:sz w:val="24"/>
        </w:rPr>
        <w:t xml:space="preserve"> </w:t>
      </w:r>
      <w:r w:rsidRPr="00BB066F">
        <w:rPr>
          <w:b/>
          <w:bCs/>
        </w:rPr>
        <w:t>соответственно</w:t>
      </w:r>
      <w:r w:rsidRPr="00BB066F">
        <w:rPr>
          <w:b/>
          <w:bCs/>
          <w:spacing w:val="-4"/>
        </w:rPr>
        <w:t xml:space="preserve"> </w:t>
      </w:r>
      <w:r w:rsidRPr="00BB066F">
        <w:rPr>
          <w:b/>
          <w:bCs/>
        </w:rPr>
        <w:t>–</w:t>
      </w:r>
      <w:r w:rsidRPr="00BB066F">
        <w:rPr>
          <w:b/>
          <w:bCs/>
          <w:spacing w:val="-4"/>
        </w:rPr>
        <w:t xml:space="preserve"> </w:t>
      </w:r>
      <w:r w:rsidRPr="00BB066F">
        <w:rPr>
          <w:b/>
          <w:bCs/>
        </w:rPr>
        <w:t>программа</w:t>
      </w:r>
      <w:r w:rsidRPr="00BB066F">
        <w:rPr>
          <w:b/>
          <w:bCs/>
          <w:spacing w:val="-1"/>
        </w:rPr>
        <w:t xml:space="preserve"> </w:t>
      </w:r>
      <w:r w:rsidRPr="00BB066F">
        <w:rPr>
          <w:b/>
          <w:bCs/>
        </w:rPr>
        <w:t>учебного</w:t>
      </w:r>
      <w:r w:rsidRPr="00BB066F">
        <w:rPr>
          <w:b/>
          <w:bCs/>
          <w:spacing w:val="-4"/>
        </w:rPr>
        <w:t xml:space="preserve"> </w:t>
      </w:r>
      <w:r w:rsidRPr="00BB066F">
        <w:rPr>
          <w:b/>
          <w:bCs/>
        </w:rPr>
        <w:t>курса</w:t>
      </w:r>
      <w:r w:rsidRPr="00BB066F">
        <w:rPr>
          <w:b/>
          <w:bCs/>
          <w:spacing w:val="-1"/>
        </w:rPr>
        <w:t xml:space="preserve"> </w:t>
      </w:r>
      <w:r w:rsidRPr="00BB066F">
        <w:rPr>
          <w:b/>
          <w:bCs/>
        </w:rPr>
        <w:t>«Алгебра»,</w:t>
      </w:r>
      <w:r w:rsidRPr="00BB066F">
        <w:rPr>
          <w:b/>
          <w:bCs/>
          <w:spacing w:val="1"/>
        </w:rPr>
        <w:t xml:space="preserve"> </w:t>
      </w:r>
      <w:r w:rsidRPr="00BB066F">
        <w:rPr>
          <w:b/>
          <w:bCs/>
        </w:rPr>
        <w:t>учебный</w:t>
      </w:r>
      <w:r w:rsidRPr="00BB066F">
        <w:rPr>
          <w:b/>
          <w:bCs/>
          <w:spacing w:val="-3"/>
        </w:rPr>
        <w:t xml:space="preserve"> </w:t>
      </w:r>
      <w:r w:rsidRPr="00BB066F">
        <w:rPr>
          <w:b/>
          <w:bCs/>
          <w:spacing w:val="-2"/>
        </w:rPr>
        <w:t>курс).</w:t>
      </w:r>
    </w:p>
    <w:p w14:paraId="40445AD6" w14:textId="77777777" w:rsidR="00212712" w:rsidRPr="00BB066F" w:rsidRDefault="00212712" w:rsidP="00212712">
      <w:pPr>
        <w:pStyle w:val="a4"/>
        <w:tabs>
          <w:tab w:val="left" w:pos="1708"/>
        </w:tabs>
        <w:spacing w:before="70"/>
        <w:ind w:left="567" w:right="284" w:firstLine="0"/>
        <w:rPr>
          <w:b/>
          <w:bCs/>
        </w:rPr>
      </w:pPr>
    </w:p>
    <w:p w14:paraId="195DA680" w14:textId="77777777" w:rsidR="0092247A" w:rsidRDefault="00212712" w:rsidP="00212712">
      <w:pPr>
        <w:pStyle w:val="a4"/>
        <w:tabs>
          <w:tab w:val="left" w:pos="1888"/>
        </w:tabs>
        <w:ind w:left="567" w:right="284" w:firstLine="0"/>
        <w:rPr>
          <w:sz w:val="24"/>
        </w:rPr>
      </w:pPr>
      <w:r>
        <w:rPr>
          <w:sz w:val="24"/>
        </w:rPr>
        <w:t xml:space="preserve">2.1.9.35.1. </w:t>
      </w:r>
      <w:r w:rsidR="00C96EE1">
        <w:rPr>
          <w:sz w:val="24"/>
        </w:rPr>
        <w:t>Пояснительная</w:t>
      </w:r>
      <w:r w:rsidR="00C96EE1">
        <w:rPr>
          <w:spacing w:val="-8"/>
          <w:sz w:val="24"/>
        </w:rPr>
        <w:t xml:space="preserve"> </w:t>
      </w:r>
      <w:r w:rsidR="00C96EE1">
        <w:rPr>
          <w:spacing w:val="-2"/>
          <w:sz w:val="24"/>
        </w:rPr>
        <w:t>записка.</w:t>
      </w:r>
    </w:p>
    <w:p w14:paraId="38C93F69" w14:textId="77777777" w:rsidR="0092247A" w:rsidRDefault="00C96EE1" w:rsidP="000F08BB">
      <w:pPr>
        <w:pStyle w:val="a4"/>
        <w:numPr>
          <w:ilvl w:val="4"/>
          <w:numId w:val="113"/>
        </w:numPr>
        <w:tabs>
          <w:tab w:val="left" w:pos="2067"/>
          <w:tab w:val="left" w:pos="8907"/>
        </w:tabs>
        <w:ind w:left="567" w:right="284" w:hanging="3"/>
        <w:rPr>
          <w:sz w:val="24"/>
        </w:rPr>
      </w:pPr>
      <w:r>
        <w:rPr>
          <w:sz w:val="24"/>
        </w:rP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w:t>
      </w:r>
      <w:r>
        <w:rPr>
          <w:spacing w:val="79"/>
          <w:sz w:val="24"/>
        </w:rPr>
        <w:t xml:space="preserve">   </w:t>
      </w:r>
      <w:r>
        <w:rPr>
          <w:sz w:val="24"/>
        </w:rPr>
        <w:t>научного</w:t>
      </w:r>
      <w:r>
        <w:rPr>
          <w:spacing w:val="80"/>
          <w:sz w:val="24"/>
        </w:rPr>
        <w:t xml:space="preserve">   </w:t>
      </w:r>
      <w:r>
        <w:rPr>
          <w:sz w:val="24"/>
        </w:rPr>
        <w:t>мировоззрения</w:t>
      </w:r>
      <w:r>
        <w:rPr>
          <w:spacing w:val="80"/>
          <w:sz w:val="24"/>
        </w:rPr>
        <w:t xml:space="preserve">   </w:t>
      </w:r>
      <w:r>
        <w:rPr>
          <w:sz w:val="24"/>
        </w:rPr>
        <w:t>и</w:t>
      </w:r>
      <w:r>
        <w:rPr>
          <w:spacing w:val="79"/>
          <w:sz w:val="24"/>
        </w:rPr>
        <w:t xml:space="preserve">   </w:t>
      </w:r>
      <w:r>
        <w:rPr>
          <w:sz w:val="24"/>
        </w:rPr>
        <w:t>качеств</w:t>
      </w:r>
      <w:r>
        <w:rPr>
          <w:spacing w:val="80"/>
          <w:sz w:val="24"/>
        </w:rPr>
        <w:t xml:space="preserve">   </w:t>
      </w:r>
      <w:r>
        <w:rPr>
          <w:sz w:val="24"/>
        </w:rPr>
        <w:t>мышления,</w:t>
      </w:r>
      <w:r>
        <w:rPr>
          <w:spacing w:val="80"/>
          <w:sz w:val="24"/>
        </w:rPr>
        <w:t xml:space="preserve">   </w:t>
      </w:r>
      <w:r>
        <w:rPr>
          <w:sz w:val="24"/>
        </w:rPr>
        <w:t xml:space="preserve">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w:t>
      </w:r>
      <w:r>
        <w:rPr>
          <w:spacing w:val="-2"/>
          <w:sz w:val="24"/>
        </w:rPr>
        <w:t>мышления</w:t>
      </w:r>
      <w:r w:rsidR="00212712" w:rsidRPr="00212712">
        <w:rPr>
          <w:spacing w:val="-2"/>
          <w:sz w:val="24"/>
        </w:rPr>
        <w:t xml:space="preserve"> </w:t>
      </w:r>
      <w:r w:rsidR="00212712">
        <w:rPr>
          <w:spacing w:val="-2"/>
          <w:sz w:val="24"/>
        </w:rPr>
        <w:t>обучающихся:</w:t>
      </w:r>
      <w:r>
        <w:rPr>
          <w:sz w:val="24"/>
        </w:rPr>
        <w:tab/>
      </w:r>
      <w:r w:rsidR="00212712">
        <w:rPr>
          <w:sz w:val="24"/>
        </w:rPr>
        <w:t xml:space="preserve"> </w:t>
      </w:r>
    </w:p>
    <w:p w14:paraId="1B9280DB" w14:textId="77777777" w:rsidR="0092247A" w:rsidRDefault="00212712" w:rsidP="007E3762">
      <w:pPr>
        <w:pStyle w:val="a3"/>
        <w:spacing w:before="1"/>
        <w:ind w:left="567" w:right="284" w:firstLine="0"/>
      </w:pPr>
      <w:r>
        <w:t>о</w:t>
      </w:r>
      <w:r w:rsidR="00C96EE1">
        <w:t>ни</w:t>
      </w:r>
      <w:r>
        <w:rPr>
          <w:spacing w:val="80"/>
          <w:w w:val="150"/>
        </w:rPr>
        <w:t xml:space="preserve"> </w:t>
      </w:r>
      <w:r w:rsidR="00C96EE1">
        <w:t>используют</w:t>
      </w:r>
      <w:r>
        <w:rPr>
          <w:spacing w:val="80"/>
          <w:w w:val="150"/>
        </w:rPr>
        <w:t xml:space="preserve"> </w:t>
      </w:r>
      <w:r w:rsidR="00C96EE1">
        <w:t>дедуктивные</w:t>
      </w:r>
      <w:r w:rsidR="00C96EE1">
        <w:rPr>
          <w:spacing w:val="80"/>
          <w:w w:val="150"/>
        </w:rPr>
        <w:t xml:space="preserve"> </w:t>
      </w:r>
      <w:r w:rsidR="00C96EE1">
        <w:t>и</w:t>
      </w:r>
      <w:r w:rsidR="00C96EE1">
        <w:rPr>
          <w:spacing w:val="80"/>
          <w:w w:val="150"/>
        </w:rPr>
        <w:t xml:space="preserve">   </w:t>
      </w:r>
      <w:r w:rsidR="00C96EE1">
        <w:t>индуктивные</w:t>
      </w:r>
      <w:r w:rsidR="00C96EE1">
        <w:rPr>
          <w:spacing w:val="80"/>
          <w:w w:val="150"/>
        </w:rPr>
        <w:t xml:space="preserve">   </w:t>
      </w:r>
      <w:r w:rsidR="00C96EE1">
        <w:t>рассуждения,</w:t>
      </w:r>
      <w:r w:rsidR="00C96EE1">
        <w:rPr>
          <w:spacing w:val="80"/>
          <w:w w:val="150"/>
        </w:rPr>
        <w:t xml:space="preserve">   </w:t>
      </w:r>
      <w:r w:rsidR="00C96EE1">
        <w:t>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5E65FFA3" w14:textId="77777777" w:rsidR="0092247A" w:rsidRDefault="00C96EE1" w:rsidP="000F08BB">
      <w:pPr>
        <w:pStyle w:val="a4"/>
        <w:numPr>
          <w:ilvl w:val="4"/>
          <w:numId w:val="113"/>
        </w:numPr>
        <w:tabs>
          <w:tab w:val="left" w:pos="2067"/>
          <w:tab w:val="left" w:pos="2366"/>
          <w:tab w:val="left" w:pos="6981"/>
          <w:tab w:val="left" w:pos="9180"/>
        </w:tabs>
        <w:ind w:left="567" w:right="284" w:hanging="3"/>
        <w:rPr>
          <w:sz w:val="24"/>
        </w:rPr>
      </w:pPr>
      <w:r>
        <w:rPr>
          <w:sz w:val="24"/>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w:t>
      </w:r>
      <w:r>
        <w:rPr>
          <w:spacing w:val="-1"/>
          <w:sz w:val="24"/>
        </w:rPr>
        <w:t xml:space="preserve"> </w:t>
      </w:r>
      <w:r>
        <w:rPr>
          <w:sz w:val="24"/>
        </w:rPr>
        <w:t xml:space="preserve">и неравенства», «Функции». Каждая из </w:t>
      </w:r>
      <w:r>
        <w:rPr>
          <w:spacing w:val="-4"/>
          <w:sz w:val="24"/>
        </w:rPr>
        <w:t>этих</w:t>
      </w:r>
      <w:r w:rsidR="00212712">
        <w:rPr>
          <w:sz w:val="24"/>
        </w:rPr>
        <w:t xml:space="preserve"> </w:t>
      </w:r>
      <w:r>
        <w:rPr>
          <w:spacing w:val="-2"/>
          <w:sz w:val="24"/>
        </w:rPr>
        <w:t>содержательно-методических</w:t>
      </w:r>
      <w:r w:rsidR="00212712">
        <w:rPr>
          <w:sz w:val="24"/>
        </w:rPr>
        <w:t xml:space="preserve"> </w:t>
      </w:r>
      <w:r>
        <w:rPr>
          <w:spacing w:val="-2"/>
          <w:sz w:val="24"/>
        </w:rPr>
        <w:t>линий</w:t>
      </w:r>
      <w:r w:rsidR="00212712">
        <w:rPr>
          <w:sz w:val="24"/>
        </w:rPr>
        <w:t xml:space="preserve"> </w:t>
      </w:r>
      <w:r>
        <w:rPr>
          <w:spacing w:val="-2"/>
          <w:sz w:val="24"/>
        </w:rPr>
        <w:t xml:space="preserve">развивается </w:t>
      </w:r>
      <w:r>
        <w:rPr>
          <w:sz w:val="24"/>
        </w:rPr>
        <w:t>на</w:t>
      </w:r>
      <w:r>
        <w:rPr>
          <w:spacing w:val="70"/>
          <w:w w:val="150"/>
          <w:sz w:val="24"/>
        </w:rPr>
        <w:t xml:space="preserve">  </w:t>
      </w:r>
      <w:r>
        <w:rPr>
          <w:sz w:val="24"/>
        </w:rPr>
        <w:t>протяжении</w:t>
      </w:r>
      <w:r>
        <w:rPr>
          <w:spacing w:val="71"/>
          <w:w w:val="150"/>
          <w:sz w:val="24"/>
        </w:rPr>
        <w:t xml:space="preserve">  </w:t>
      </w:r>
      <w:r>
        <w:rPr>
          <w:sz w:val="24"/>
        </w:rPr>
        <w:t>трёх</w:t>
      </w:r>
      <w:r>
        <w:rPr>
          <w:spacing w:val="72"/>
          <w:w w:val="150"/>
          <w:sz w:val="24"/>
        </w:rPr>
        <w:t xml:space="preserve">  </w:t>
      </w:r>
      <w:r>
        <w:rPr>
          <w:sz w:val="24"/>
        </w:rPr>
        <w:t>лет</w:t>
      </w:r>
      <w:r>
        <w:rPr>
          <w:spacing w:val="71"/>
          <w:w w:val="150"/>
          <w:sz w:val="24"/>
        </w:rPr>
        <w:t xml:space="preserve">  </w:t>
      </w:r>
      <w:r>
        <w:rPr>
          <w:sz w:val="24"/>
        </w:rPr>
        <w:t>изучения</w:t>
      </w:r>
      <w:r>
        <w:rPr>
          <w:spacing w:val="71"/>
          <w:w w:val="150"/>
          <w:sz w:val="24"/>
        </w:rPr>
        <w:t xml:space="preserve">  </w:t>
      </w:r>
      <w:r>
        <w:rPr>
          <w:sz w:val="24"/>
        </w:rPr>
        <w:t>курса,</w:t>
      </w:r>
      <w:r>
        <w:rPr>
          <w:spacing w:val="72"/>
          <w:w w:val="150"/>
          <w:sz w:val="24"/>
        </w:rPr>
        <w:t xml:space="preserve">  </w:t>
      </w:r>
      <w:r>
        <w:rPr>
          <w:sz w:val="24"/>
        </w:rPr>
        <w:t>естественным</w:t>
      </w:r>
      <w:r>
        <w:rPr>
          <w:spacing w:val="70"/>
          <w:w w:val="150"/>
          <w:sz w:val="24"/>
        </w:rPr>
        <w:t xml:space="preserve">  </w:t>
      </w:r>
      <w:r>
        <w:rPr>
          <w:sz w:val="24"/>
        </w:rPr>
        <w:t>образом</w:t>
      </w:r>
      <w:r>
        <w:rPr>
          <w:spacing w:val="70"/>
          <w:w w:val="150"/>
          <w:sz w:val="24"/>
        </w:rPr>
        <w:t xml:space="preserve">  </w:t>
      </w:r>
      <w:r>
        <w:rPr>
          <w:sz w:val="24"/>
        </w:rPr>
        <w:t>переплетаясь и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w:t>
      </w:r>
      <w:r>
        <w:rPr>
          <w:spacing w:val="80"/>
          <w:sz w:val="24"/>
        </w:rPr>
        <w:t xml:space="preserve">    </w:t>
      </w:r>
      <w:r>
        <w:rPr>
          <w:sz w:val="24"/>
        </w:rPr>
        <w:t>структурной</w:t>
      </w:r>
      <w:r>
        <w:rPr>
          <w:spacing w:val="80"/>
          <w:sz w:val="24"/>
        </w:rPr>
        <w:t xml:space="preserve">    </w:t>
      </w:r>
      <w:r>
        <w:rPr>
          <w:sz w:val="24"/>
        </w:rPr>
        <w:t>особенностью</w:t>
      </w:r>
      <w:r>
        <w:rPr>
          <w:spacing w:val="80"/>
          <w:sz w:val="24"/>
        </w:rPr>
        <w:t xml:space="preserve"> </w:t>
      </w:r>
      <w:r>
        <w:rPr>
          <w:sz w:val="24"/>
        </w:rPr>
        <w:t>учебного</w:t>
      </w:r>
      <w:r>
        <w:rPr>
          <w:spacing w:val="80"/>
          <w:sz w:val="24"/>
        </w:rPr>
        <w:t xml:space="preserve">  </w:t>
      </w:r>
      <w:r>
        <w:rPr>
          <w:sz w:val="24"/>
        </w:rPr>
        <w:t>курса</w:t>
      </w:r>
      <w:r>
        <w:rPr>
          <w:spacing w:val="80"/>
          <w:sz w:val="24"/>
        </w:rPr>
        <w:t xml:space="preserve">    </w:t>
      </w:r>
      <w:r>
        <w:rPr>
          <w:sz w:val="24"/>
        </w:rPr>
        <w:t>«Алгебра»</w:t>
      </w:r>
      <w:r w:rsidR="00212712">
        <w:rPr>
          <w:spacing w:val="80"/>
          <w:sz w:val="24"/>
        </w:rPr>
        <w:t xml:space="preserve"> </w:t>
      </w:r>
      <w:r>
        <w:rPr>
          <w:spacing w:val="80"/>
          <w:sz w:val="24"/>
        </w:rPr>
        <w:t xml:space="preserve"> </w:t>
      </w:r>
      <w:r>
        <w:rPr>
          <w:sz w:val="24"/>
        </w:rPr>
        <w:t>является</w:t>
      </w:r>
      <w:r>
        <w:rPr>
          <w:spacing w:val="40"/>
          <w:sz w:val="24"/>
        </w:rPr>
        <w:t xml:space="preserve"> </w:t>
      </w:r>
      <w:r>
        <w:rPr>
          <w:sz w:val="24"/>
        </w:rPr>
        <w:t>его интегрированный характер.</w:t>
      </w:r>
    </w:p>
    <w:p w14:paraId="0A0D0542" w14:textId="77777777" w:rsidR="0092247A" w:rsidRDefault="00C96EE1" w:rsidP="000F08BB">
      <w:pPr>
        <w:pStyle w:val="a4"/>
        <w:numPr>
          <w:ilvl w:val="4"/>
          <w:numId w:val="113"/>
        </w:numPr>
        <w:tabs>
          <w:tab w:val="left" w:pos="2067"/>
          <w:tab w:val="left" w:pos="2452"/>
          <w:tab w:val="left" w:pos="4987"/>
          <w:tab w:val="left" w:pos="6688"/>
          <w:tab w:val="left" w:pos="8991"/>
        </w:tabs>
        <w:spacing w:before="1"/>
        <w:ind w:left="567" w:right="284" w:hanging="3"/>
        <w:rPr>
          <w:sz w:val="24"/>
        </w:rPr>
      </w:pPr>
      <w:r>
        <w:rPr>
          <w:sz w:val="24"/>
        </w:rPr>
        <w:t>Содержание</w:t>
      </w:r>
      <w:r>
        <w:rPr>
          <w:spacing w:val="80"/>
          <w:sz w:val="24"/>
        </w:rPr>
        <w:t xml:space="preserve">   </w:t>
      </w:r>
      <w:r>
        <w:rPr>
          <w:sz w:val="24"/>
        </w:rPr>
        <w:t>линии</w:t>
      </w:r>
      <w:r>
        <w:rPr>
          <w:spacing w:val="80"/>
          <w:sz w:val="24"/>
        </w:rPr>
        <w:t xml:space="preserve">   </w:t>
      </w:r>
      <w:r>
        <w:rPr>
          <w:sz w:val="24"/>
        </w:rPr>
        <w:t>«Числа</w:t>
      </w:r>
      <w:r>
        <w:rPr>
          <w:spacing w:val="80"/>
          <w:sz w:val="24"/>
        </w:rPr>
        <w:t xml:space="preserve">   </w:t>
      </w:r>
      <w:r>
        <w:rPr>
          <w:sz w:val="24"/>
        </w:rPr>
        <w:t>и</w:t>
      </w:r>
      <w:r>
        <w:rPr>
          <w:spacing w:val="80"/>
          <w:sz w:val="24"/>
        </w:rPr>
        <w:t xml:space="preserve">   </w:t>
      </w:r>
      <w:r>
        <w:rPr>
          <w:sz w:val="24"/>
        </w:rPr>
        <w:t>вычисления»</w:t>
      </w:r>
      <w:r>
        <w:rPr>
          <w:spacing w:val="80"/>
          <w:sz w:val="24"/>
        </w:rPr>
        <w:t xml:space="preserve">   </w:t>
      </w:r>
      <w:r>
        <w:rPr>
          <w:sz w:val="24"/>
        </w:rPr>
        <w:t>служит</w:t>
      </w:r>
      <w:r>
        <w:rPr>
          <w:spacing w:val="80"/>
          <w:sz w:val="24"/>
        </w:rPr>
        <w:t xml:space="preserve">   </w:t>
      </w:r>
      <w:r>
        <w:rPr>
          <w:sz w:val="24"/>
        </w:rPr>
        <w:t xml:space="preserve">основой для дальнейшего изучения математики, способствует развитию у обучающихся логического </w:t>
      </w:r>
      <w:r>
        <w:rPr>
          <w:spacing w:val="-2"/>
          <w:sz w:val="24"/>
        </w:rPr>
        <w:t>мышления,</w:t>
      </w:r>
      <w:r w:rsidR="00212712">
        <w:rPr>
          <w:sz w:val="24"/>
        </w:rPr>
        <w:t xml:space="preserve"> </w:t>
      </w:r>
      <w:r>
        <w:rPr>
          <w:spacing w:val="-2"/>
          <w:sz w:val="24"/>
        </w:rPr>
        <w:t>формированию</w:t>
      </w:r>
      <w:r w:rsidR="00212712">
        <w:rPr>
          <w:sz w:val="24"/>
        </w:rPr>
        <w:t xml:space="preserve"> </w:t>
      </w:r>
      <w:r>
        <w:rPr>
          <w:spacing w:val="-2"/>
          <w:sz w:val="24"/>
        </w:rPr>
        <w:t>умения</w:t>
      </w:r>
      <w:r w:rsidR="00212712">
        <w:rPr>
          <w:sz w:val="24"/>
        </w:rPr>
        <w:t xml:space="preserve"> </w:t>
      </w:r>
      <w:r>
        <w:rPr>
          <w:spacing w:val="-2"/>
          <w:sz w:val="24"/>
        </w:rPr>
        <w:t>пользоваться</w:t>
      </w:r>
      <w:r w:rsidR="00212712">
        <w:rPr>
          <w:sz w:val="24"/>
        </w:rPr>
        <w:t xml:space="preserve"> </w:t>
      </w:r>
      <w:r>
        <w:rPr>
          <w:spacing w:val="-2"/>
          <w:sz w:val="24"/>
        </w:rPr>
        <w:t xml:space="preserve">алгоритмами, </w:t>
      </w:r>
      <w:r>
        <w:rPr>
          <w:sz w:val="24"/>
        </w:rPr>
        <w:t>а также приобретению практических навыков, необходимых для повседневной жизни. Развитие понятия</w:t>
      </w:r>
      <w:r>
        <w:rPr>
          <w:spacing w:val="63"/>
          <w:w w:val="150"/>
          <w:sz w:val="24"/>
        </w:rPr>
        <w:t xml:space="preserve">   </w:t>
      </w:r>
      <w:r>
        <w:rPr>
          <w:sz w:val="24"/>
        </w:rPr>
        <w:t>о</w:t>
      </w:r>
      <w:r>
        <w:rPr>
          <w:spacing w:val="62"/>
          <w:w w:val="150"/>
          <w:sz w:val="24"/>
        </w:rPr>
        <w:t xml:space="preserve">   </w:t>
      </w:r>
      <w:r>
        <w:rPr>
          <w:sz w:val="24"/>
        </w:rPr>
        <w:t>числе</w:t>
      </w:r>
      <w:r>
        <w:rPr>
          <w:spacing w:val="63"/>
          <w:w w:val="150"/>
          <w:sz w:val="24"/>
        </w:rPr>
        <w:t xml:space="preserve">   </w:t>
      </w:r>
      <w:r>
        <w:rPr>
          <w:sz w:val="24"/>
        </w:rPr>
        <w:t>на</w:t>
      </w:r>
      <w:r>
        <w:rPr>
          <w:spacing w:val="64"/>
          <w:w w:val="150"/>
          <w:sz w:val="24"/>
        </w:rPr>
        <w:t xml:space="preserve">   </w:t>
      </w:r>
      <w:r>
        <w:rPr>
          <w:sz w:val="24"/>
        </w:rPr>
        <w:t>уровне</w:t>
      </w:r>
      <w:r>
        <w:rPr>
          <w:spacing w:val="63"/>
          <w:w w:val="150"/>
          <w:sz w:val="24"/>
        </w:rPr>
        <w:t xml:space="preserve">   </w:t>
      </w:r>
      <w:r>
        <w:rPr>
          <w:sz w:val="24"/>
        </w:rPr>
        <w:t>основного</w:t>
      </w:r>
      <w:r>
        <w:rPr>
          <w:spacing w:val="63"/>
          <w:w w:val="150"/>
          <w:sz w:val="24"/>
        </w:rPr>
        <w:t xml:space="preserve">   </w:t>
      </w:r>
      <w:r>
        <w:rPr>
          <w:sz w:val="24"/>
        </w:rPr>
        <w:t>общего</w:t>
      </w:r>
      <w:r>
        <w:rPr>
          <w:spacing w:val="63"/>
          <w:w w:val="150"/>
          <w:sz w:val="24"/>
        </w:rPr>
        <w:t xml:space="preserve">   </w:t>
      </w:r>
      <w:r>
        <w:rPr>
          <w:sz w:val="24"/>
        </w:rPr>
        <w:t>образования</w:t>
      </w:r>
      <w:r>
        <w:rPr>
          <w:spacing w:val="63"/>
          <w:w w:val="150"/>
          <w:sz w:val="24"/>
        </w:rPr>
        <w:t xml:space="preserve">   </w:t>
      </w:r>
      <w:r>
        <w:rPr>
          <w:sz w:val="24"/>
        </w:rPr>
        <w:t>связано с</w:t>
      </w:r>
      <w:r>
        <w:rPr>
          <w:spacing w:val="80"/>
          <w:w w:val="150"/>
          <w:sz w:val="24"/>
        </w:rPr>
        <w:t xml:space="preserve">  </w:t>
      </w:r>
      <w:r>
        <w:rPr>
          <w:sz w:val="24"/>
        </w:rPr>
        <w:t>рациональными</w:t>
      </w:r>
      <w:r>
        <w:rPr>
          <w:spacing w:val="80"/>
          <w:w w:val="150"/>
          <w:sz w:val="24"/>
        </w:rPr>
        <w:t xml:space="preserve">  </w:t>
      </w:r>
      <w:r>
        <w:rPr>
          <w:sz w:val="24"/>
        </w:rPr>
        <w:t>и</w:t>
      </w:r>
      <w:r>
        <w:rPr>
          <w:spacing w:val="80"/>
          <w:w w:val="150"/>
          <w:sz w:val="24"/>
        </w:rPr>
        <w:t xml:space="preserve">  </w:t>
      </w:r>
      <w:r>
        <w:rPr>
          <w:sz w:val="24"/>
        </w:rPr>
        <w:t>иррациональными</w:t>
      </w:r>
      <w:r>
        <w:rPr>
          <w:spacing w:val="80"/>
          <w:w w:val="150"/>
          <w:sz w:val="24"/>
        </w:rPr>
        <w:t xml:space="preserve">  </w:t>
      </w:r>
      <w:r>
        <w:rPr>
          <w:sz w:val="24"/>
        </w:rPr>
        <w:t>числами,</w:t>
      </w:r>
      <w:r>
        <w:rPr>
          <w:spacing w:val="80"/>
          <w:w w:val="150"/>
          <w:sz w:val="24"/>
        </w:rPr>
        <w:t xml:space="preserve">  </w:t>
      </w:r>
      <w:r>
        <w:rPr>
          <w:sz w:val="24"/>
        </w:rPr>
        <w:t>формированием</w:t>
      </w:r>
      <w:r>
        <w:rPr>
          <w:spacing w:val="80"/>
          <w:w w:val="150"/>
          <w:sz w:val="24"/>
        </w:rPr>
        <w:t xml:space="preserve">  </w:t>
      </w:r>
      <w:r>
        <w:rPr>
          <w:sz w:val="24"/>
        </w:rPr>
        <w:t>представлений</w:t>
      </w:r>
      <w:r>
        <w:rPr>
          <w:spacing w:val="40"/>
          <w:sz w:val="24"/>
        </w:rPr>
        <w:t xml:space="preserve"> </w:t>
      </w:r>
      <w:r>
        <w:rPr>
          <w:sz w:val="24"/>
        </w:rPr>
        <w:t xml:space="preserve">о действительном числе. Завершение освоения числовой линии отнесено </w:t>
      </w:r>
      <w:r>
        <w:rPr>
          <w:sz w:val="24"/>
        </w:rPr>
        <w:lastRenderedPageBreak/>
        <w:t xml:space="preserve">к среднему общему </w:t>
      </w:r>
      <w:r>
        <w:rPr>
          <w:spacing w:val="-2"/>
          <w:sz w:val="24"/>
        </w:rPr>
        <w:t>образованию.</w:t>
      </w:r>
    </w:p>
    <w:p w14:paraId="308F5DD0" w14:textId="77777777" w:rsidR="0092247A" w:rsidRPr="0044031B" w:rsidRDefault="00C96EE1" w:rsidP="000F08BB">
      <w:pPr>
        <w:pStyle w:val="a4"/>
        <w:numPr>
          <w:ilvl w:val="4"/>
          <w:numId w:val="113"/>
        </w:numPr>
        <w:tabs>
          <w:tab w:val="left" w:pos="2068"/>
        </w:tabs>
        <w:ind w:left="567" w:right="284" w:hanging="3"/>
        <w:rPr>
          <w:sz w:val="24"/>
          <w:szCs w:val="24"/>
        </w:rPr>
      </w:pPr>
      <w:r w:rsidRPr="0044031B">
        <w:rPr>
          <w:sz w:val="24"/>
          <w:szCs w:val="24"/>
        </w:rPr>
        <w:t>Содержание</w:t>
      </w:r>
      <w:r w:rsidRPr="0044031B">
        <w:rPr>
          <w:spacing w:val="50"/>
          <w:w w:val="150"/>
          <w:sz w:val="24"/>
          <w:szCs w:val="24"/>
        </w:rPr>
        <w:t xml:space="preserve"> </w:t>
      </w:r>
      <w:r w:rsidRPr="0044031B">
        <w:rPr>
          <w:sz w:val="24"/>
          <w:szCs w:val="24"/>
        </w:rPr>
        <w:t>двух</w:t>
      </w:r>
      <w:r w:rsidRPr="0044031B">
        <w:rPr>
          <w:spacing w:val="59"/>
          <w:w w:val="150"/>
          <w:sz w:val="24"/>
          <w:szCs w:val="24"/>
        </w:rPr>
        <w:t xml:space="preserve"> </w:t>
      </w:r>
      <w:r w:rsidRPr="0044031B">
        <w:rPr>
          <w:sz w:val="24"/>
          <w:szCs w:val="24"/>
        </w:rPr>
        <w:t>алгебраических</w:t>
      </w:r>
      <w:r w:rsidRPr="0044031B">
        <w:rPr>
          <w:spacing w:val="56"/>
          <w:w w:val="150"/>
          <w:sz w:val="24"/>
          <w:szCs w:val="24"/>
        </w:rPr>
        <w:t xml:space="preserve"> </w:t>
      </w:r>
      <w:r w:rsidRPr="0044031B">
        <w:rPr>
          <w:sz w:val="24"/>
          <w:szCs w:val="24"/>
        </w:rPr>
        <w:t>линий</w:t>
      </w:r>
      <w:r w:rsidRPr="0044031B">
        <w:rPr>
          <w:spacing w:val="62"/>
          <w:w w:val="150"/>
          <w:sz w:val="24"/>
          <w:szCs w:val="24"/>
        </w:rPr>
        <w:t xml:space="preserve"> </w:t>
      </w:r>
      <w:r w:rsidRPr="0044031B">
        <w:rPr>
          <w:sz w:val="24"/>
          <w:szCs w:val="24"/>
        </w:rPr>
        <w:t>–</w:t>
      </w:r>
      <w:r w:rsidRPr="0044031B">
        <w:rPr>
          <w:spacing w:val="57"/>
          <w:w w:val="150"/>
          <w:sz w:val="24"/>
          <w:szCs w:val="24"/>
        </w:rPr>
        <w:t xml:space="preserve"> </w:t>
      </w:r>
      <w:r w:rsidRPr="0044031B">
        <w:rPr>
          <w:sz w:val="24"/>
          <w:szCs w:val="24"/>
        </w:rPr>
        <w:t>«Алгебраические</w:t>
      </w:r>
      <w:r w:rsidR="00212712" w:rsidRPr="0044031B">
        <w:rPr>
          <w:spacing w:val="55"/>
          <w:w w:val="150"/>
          <w:sz w:val="24"/>
          <w:szCs w:val="24"/>
        </w:rPr>
        <w:t xml:space="preserve"> </w:t>
      </w:r>
      <w:r w:rsidRPr="0044031B">
        <w:rPr>
          <w:sz w:val="24"/>
          <w:szCs w:val="24"/>
        </w:rPr>
        <w:t>выражения»</w:t>
      </w:r>
      <w:r w:rsidRPr="0044031B">
        <w:rPr>
          <w:spacing w:val="80"/>
          <w:sz w:val="24"/>
          <w:szCs w:val="24"/>
        </w:rPr>
        <w:t xml:space="preserve"> </w:t>
      </w:r>
      <w:r w:rsidRPr="0044031B">
        <w:rPr>
          <w:spacing w:val="-10"/>
          <w:sz w:val="24"/>
          <w:szCs w:val="24"/>
        </w:rPr>
        <w:t>и</w:t>
      </w:r>
      <w:r w:rsidR="00212712" w:rsidRPr="0044031B">
        <w:rPr>
          <w:spacing w:val="-10"/>
          <w:sz w:val="24"/>
          <w:szCs w:val="24"/>
        </w:rPr>
        <w:t xml:space="preserve">  </w:t>
      </w:r>
      <w:r w:rsidRPr="0044031B">
        <w:rPr>
          <w:spacing w:val="-2"/>
          <w:sz w:val="24"/>
          <w:szCs w:val="24"/>
        </w:rPr>
        <w:t>«Уравнения</w:t>
      </w:r>
      <w:r w:rsidRPr="0044031B">
        <w:rPr>
          <w:sz w:val="24"/>
          <w:szCs w:val="24"/>
        </w:rPr>
        <w:tab/>
      </w:r>
      <w:r w:rsidRPr="0044031B">
        <w:rPr>
          <w:spacing w:val="-10"/>
          <w:sz w:val="24"/>
          <w:szCs w:val="24"/>
        </w:rPr>
        <w:t>и</w:t>
      </w:r>
      <w:r w:rsidRPr="0044031B">
        <w:rPr>
          <w:sz w:val="24"/>
          <w:szCs w:val="24"/>
        </w:rPr>
        <w:tab/>
      </w:r>
      <w:r w:rsidRPr="0044031B">
        <w:rPr>
          <w:spacing w:val="-2"/>
          <w:sz w:val="24"/>
          <w:szCs w:val="24"/>
        </w:rPr>
        <w:t>неравенства»</w:t>
      </w:r>
      <w:r w:rsidRPr="0044031B">
        <w:rPr>
          <w:sz w:val="24"/>
          <w:szCs w:val="24"/>
        </w:rPr>
        <w:tab/>
      </w:r>
      <w:r w:rsidRPr="0044031B">
        <w:rPr>
          <w:spacing w:val="-2"/>
          <w:sz w:val="24"/>
          <w:szCs w:val="24"/>
        </w:rPr>
        <w:t>способствует</w:t>
      </w:r>
      <w:r w:rsidRPr="0044031B">
        <w:rPr>
          <w:sz w:val="24"/>
          <w:szCs w:val="24"/>
        </w:rPr>
        <w:tab/>
      </w:r>
      <w:r w:rsidRPr="0044031B">
        <w:rPr>
          <w:spacing w:val="-2"/>
          <w:sz w:val="24"/>
          <w:szCs w:val="24"/>
        </w:rPr>
        <w:t xml:space="preserve">формированию </w:t>
      </w:r>
      <w:r w:rsidRPr="0044031B">
        <w:rPr>
          <w:sz w:val="24"/>
          <w:szCs w:val="24"/>
        </w:rPr>
        <w:t xml:space="preserve">у обучающихся математического аппарата, необходимого для решения задач математики, смежных предметов и практико-ориентированных задач. В основном общем образовании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w:t>
      </w:r>
      <w:r w:rsidRPr="0044031B">
        <w:rPr>
          <w:spacing w:val="-2"/>
          <w:sz w:val="24"/>
          <w:szCs w:val="24"/>
        </w:rPr>
        <w:t>специфический</w:t>
      </w:r>
      <w:r w:rsidR="00212712" w:rsidRPr="0044031B">
        <w:rPr>
          <w:sz w:val="24"/>
          <w:szCs w:val="24"/>
        </w:rPr>
        <w:t xml:space="preserve"> </w:t>
      </w:r>
      <w:r w:rsidRPr="0044031B">
        <w:rPr>
          <w:spacing w:val="-2"/>
          <w:sz w:val="24"/>
          <w:szCs w:val="24"/>
        </w:rPr>
        <w:t>вклад</w:t>
      </w:r>
      <w:r w:rsidR="00212712" w:rsidRPr="0044031B">
        <w:rPr>
          <w:sz w:val="24"/>
          <w:szCs w:val="24"/>
        </w:rPr>
        <w:t xml:space="preserve"> </w:t>
      </w:r>
      <w:r w:rsidRPr="0044031B">
        <w:rPr>
          <w:spacing w:val="-10"/>
          <w:sz w:val="24"/>
          <w:szCs w:val="24"/>
        </w:rPr>
        <w:t>в</w:t>
      </w:r>
      <w:r w:rsidRPr="0044031B">
        <w:rPr>
          <w:sz w:val="24"/>
          <w:szCs w:val="24"/>
        </w:rPr>
        <w:tab/>
      </w:r>
      <w:r w:rsidRPr="0044031B">
        <w:rPr>
          <w:spacing w:val="-2"/>
          <w:sz w:val="24"/>
          <w:szCs w:val="24"/>
        </w:rPr>
        <w:t>развитие</w:t>
      </w:r>
      <w:r w:rsidRPr="0044031B">
        <w:rPr>
          <w:sz w:val="24"/>
          <w:szCs w:val="24"/>
        </w:rPr>
        <w:tab/>
      </w:r>
      <w:r w:rsidRPr="0044031B">
        <w:rPr>
          <w:sz w:val="24"/>
          <w:szCs w:val="24"/>
        </w:rPr>
        <w:tab/>
      </w:r>
      <w:r w:rsidRPr="0044031B">
        <w:rPr>
          <w:spacing w:val="-2"/>
          <w:sz w:val="24"/>
          <w:szCs w:val="24"/>
        </w:rPr>
        <w:t>воображения,</w:t>
      </w:r>
      <w:r w:rsidRPr="0044031B">
        <w:rPr>
          <w:sz w:val="24"/>
          <w:szCs w:val="24"/>
        </w:rPr>
        <w:tab/>
      </w:r>
      <w:r w:rsidRPr="0044031B">
        <w:rPr>
          <w:sz w:val="24"/>
          <w:szCs w:val="24"/>
        </w:rPr>
        <w:tab/>
      </w:r>
      <w:r w:rsidRPr="0044031B">
        <w:rPr>
          <w:spacing w:val="-2"/>
          <w:sz w:val="24"/>
          <w:szCs w:val="24"/>
        </w:rPr>
        <w:t xml:space="preserve">способностей </w:t>
      </w:r>
      <w:r w:rsidRPr="0044031B">
        <w:rPr>
          <w:sz w:val="24"/>
          <w:szCs w:val="24"/>
        </w:rPr>
        <w:t>к математическому творчеству.</w:t>
      </w:r>
    </w:p>
    <w:p w14:paraId="070ECE2E" w14:textId="77777777" w:rsidR="0092247A" w:rsidRDefault="00C96EE1" w:rsidP="000F08BB">
      <w:pPr>
        <w:pStyle w:val="a4"/>
        <w:numPr>
          <w:ilvl w:val="4"/>
          <w:numId w:val="113"/>
        </w:numPr>
        <w:tabs>
          <w:tab w:val="left" w:pos="2067"/>
          <w:tab w:val="left" w:pos="4161"/>
          <w:tab w:val="left" w:pos="7985"/>
          <w:tab w:val="left" w:pos="9445"/>
        </w:tabs>
        <w:ind w:left="567" w:right="284" w:hanging="3"/>
        <w:rPr>
          <w:sz w:val="24"/>
        </w:rPr>
      </w:pPr>
      <w:r>
        <w:rPr>
          <w:spacing w:val="-2"/>
          <w:sz w:val="24"/>
        </w:rPr>
        <w:t>Содержание</w:t>
      </w:r>
      <w:r w:rsidR="00212712">
        <w:rPr>
          <w:spacing w:val="-2"/>
          <w:sz w:val="24"/>
        </w:rPr>
        <w:t xml:space="preserve"> </w:t>
      </w:r>
      <w:r w:rsidR="00212712">
        <w:rPr>
          <w:sz w:val="24"/>
        </w:rPr>
        <w:t xml:space="preserve"> </w:t>
      </w:r>
      <w:r>
        <w:rPr>
          <w:spacing w:val="-2"/>
          <w:sz w:val="24"/>
        </w:rPr>
        <w:t>функционально-графической</w:t>
      </w:r>
      <w:r w:rsidR="00212712">
        <w:rPr>
          <w:sz w:val="24"/>
        </w:rPr>
        <w:t xml:space="preserve"> </w:t>
      </w:r>
      <w:r>
        <w:rPr>
          <w:spacing w:val="-2"/>
          <w:sz w:val="24"/>
        </w:rPr>
        <w:t>линии</w:t>
      </w:r>
      <w:r w:rsidR="00212712">
        <w:rPr>
          <w:sz w:val="24"/>
        </w:rPr>
        <w:t xml:space="preserve"> </w:t>
      </w:r>
      <w:r>
        <w:rPr>
          <w:spacing w:val="-2"/>
          <w:sz w:val="24"/>
        </w:rPr>
        <w:t xml:space="preserve">нацелено </w:t>
      </w:r>
      <w:r>
        <w:rPr>
          <w:sz w:val="24"/>
        </w:rPr>
        <w:t>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5E08777A" w14:textId="77777777" w:rsidR="0092247A" w:rsidRDefault="005206DE" w:rsidP="005206DE">
      <w:pPr>
        <w:pStyle w:val="a4"/>
        <w:tabs>
          <w:tab w:val="left" w:pos="2000"/>
          <w:tab w:val="left" w:pos="2067"/>
          <w:tab w:val="left" w:pos="3754"/>
          <w:tab w:val="left" w:pos="5716"/>
          <w:tab w:val="left" w:pos="7488"/>
          <w:tab w:val="left" w:pos="9108"/>
        </w:tabs>
        <w:spacing w:before="70"/>
        <w:ind w:left="567" w:right="284" w:firstLine="0"/>
      </w:pPr>
      <w:r>
        <w:rPr>
          <w:sz w:val="24"/>
        </w:rPr>
        <w:t>2.1.9.35.7.</w:t>
      </w:r>
      <w:r w:rsidR="00C96EE1" w:rsidRPr="0016299B">
        <w:rPr>
          <w:sz w:val="24"/>
        </w:rPr>
        <w:tab/>
        <w:t xml:space="preserve">Согласно учебному плану в 7–9 классах изучается учебный курс «Алгебра», </w:t>
      </w:r>
      <w:r w:rsidR="00C96EE1" w:rsidRPr="0016299B">
        <w:rPr>
          <w:spacing w:val="-2"/>
          <w:sz w:val="24"/>
        </w:rPr>
        <w:t>который</w:t>
      </w:r>
      <w:r>
        <w:rPr>
          <w:sz w:val="24"/>
        </w:rPr>
        <w:t xml:space="preserve"> </w:t>
      </w:r>
      <w:r w:rsidR="00C96EE1" w:rsidRPr="0016299B">
        <w:rPr>
          <w:spacing w:val="-2"/>
          <w:sz w:val="24"/>
        </w:rPr>
        <w:t>включает</w:t>
      </w:r>
      <w:r w:rsidR="00C96EE1" w:rsidRPr="0016299B">
        <w:rPr>
          <w:sz w:val="24"/>
        </w:rPr>
        <w:tab/>
      </w:r>
      <w:r w:rsidR="00C96EE1" w:rsidRPr="0016299B">
        <w:rPr>
          <w:spacing w:val="-2"/>
          <w:sz w:val="24"/>
        </w:rPr>
        <w:t>следующие</w:t>
      </w:r>
      <w:r>
        <w:rPr>
          <w:sz w:val="24"/>
        </w:rPr>
        <w:t xml:space="preserve"> </w:t>
      </w:r>
      <w:r w:rsidR="00C96EE1" w:rsidRPr="0016299B">
        <w:rPr>
          <w:spacing w:val="-2"/>
          <w:sz w:val="24"/>
        </w:rPr>
        <w:t>основные</w:t>
      </w:r>
      <w:r>
        <w:rPr>
          <w:sz w:val="24"/>
        </w:rPr>
        <w:t xml:space="preserve"> </w:t>
      </w:r>
      <w:r w:rsidR="00C96EE1" w:rsidRPr="0016299B">
        <w:rPr>
          <w:spacing w:val="-2"/>
          <w:sz w:val="24"/>
        </w:rPr>
        <w:t>разделы</w:t>
      </w:r>
      <w:r w:rsidR="00C96EE1" w:rsidRPr="0016299B">
        <w:rPr>
          <w:sz w:val="24"/>
        </w:rPr>
        <w:tab/>
      </w:r>
      <w:r w:rsidR="00C96EE1" w:rsidRPr="0016299B">
        <w:rPr>
          <w:spacing w:val="-2"/>
          <w:sz w:val="24"/>
        </w:rPr>
        <w:t>содержания:</w:t>
      </w:r>
      <w:r w:rsidR="0016299B">
        <w:rPr>
          <w:spacing w:val="-2"/>
          <w:sz w:val="24"/>
        </w:rPr>
        <w:t xml:space="preserve"> </w:t>
      </w:r>
      <w:r w:rsidR="00C96EE1">
        <w:t>«Числа</w:t>
      </w:r>
      <w:r w:rsidR="00C96EE1" w:rsidRPr="0016299B">
        <w:rPr>
          <w:spacing w:val="-8"/>
        </w:rPr>
        <w:t xml:space="preserve"> </w:t>
      </w:r>
      <w:r w:rsidR="00C96EE1">
        <w:t>и</w:t>
      </w:r>
      <w:r w:rsidR="00C96EE1" w:rsidRPr="0016299B">
        <w:rPr>
          <w:spacing w:val="-5"/>
        </w:rPr>
        <w:t xml:space="preserve"> </w:t>
      </w:r>
      <w:r w:rsidR="00C96EE1">
        <w:t>вычисления»,</w:t>
      </w:r>
      <w:r w:rsidR="00C96EE1" w:rsidRPr="0016299B">
        <w:rPr>
          <w:spacing w:val="-4"/>
        </w:rPr>
        <w:t xml:space="preserve"> </w:t>
      </w:r>
      <w:r w:rsidR="00C96EE1">
        <w:t>«Алгебраические</w:t>
      </w:r>
      <w:r w:rsidR="00C96EE1" w:rsidRPr="0016299B">
        <w:rPr>
          <w:spacing w:val="-6"/>
        </w:rPr>
        <w:t xml:space="preserve"> </w:t>
      </w:r>
      <w:r w:rsidR="00C96EE1">
        <w:t>выражения»,</w:t>
      </w:r>
      <w:r w:rsidR="00C96EE1" w:rsidRPr="0016299B">
        <w:rPr>
          <w:spacing w:val="-1"/>
        </w:rPr>
        <w:t xml:space="preserve"> </w:t>
      </w:r>
      <w:r w:rsidR="00C96EE1">
        <w:t>«Уравнения</w:t>
      </w:r>
      <w:r w:rsidR="00C96EE1" w:rsidRPr="0016299B">
        <w:rPr>
          <w:spacing w:val="-5"/>
        </w:rPr>
        <w:t xml:space="preserve"> </w:t>
      </w:r>
      <w:r w:rsidR="00C96EE1">
        <w:t>и</w:t>
      </w:r>
      <w:r w:rsidR="00C96EE1" w:rsidRPr="0016299B">
        <w:rPr>
          <w:spacing w:val="-7"/>
        </w:rPr>
        <w:t xml:space="preserve"> </w:t>
      </w:r>
      <w:r w:rsidR="00C96EE1">
        <w:t>неравенства»,</w:t>
      </w:r>
      <w:r w:rsidR="00C96EE1" w:rsidRPr="0016299B">
        <w:rPr>
          <w:spacing w:val="1"/>
        </w:rPr>
        <w:t xml:space="preserve"> </w:t>
      </w:r>
      <w:r w:rsidR="00C96EE1" w:rsidRPr="0016299B">
        <w:rPr>
          <w:spacing w:val="-2"/>
        </w:rPr>
        <w:t>«Функции».</w:t>
      </w:r>
    </w:p>
    <w:p w14:paraId="05DC6914" w14:textId="77777777" w:rsidR="0092247A" w:rsidRDefault="00C96EE1" w:rsidP="000F08BB">
      <w:pPr>
        <w:pStyle w:val="a4"/>
        <w:numPr>
          <w:ilvl w:val="4"/>
          <w:numId w:val="114"/>
        </w:numPr>
        <w:tabs>
          <w:tab w:val="left" w:pos="2067"/>
        </w:tabs>
        <w:ind w:left="567" w:right="284" w:hanging="3"/>
        <w:rPr>
          <w:sz w:val="24"/>
        </w:rPr>
      </w:pPr>
      <w:r>
        <w:rPr>
          <w:sz w:val="24"/>
        </w:rPr>
        <w:t>Общее число часов, рекомендованных для изучения учебного курса «Алгебра»,</w:t>
      </w:r>
      <w:r>
        <w:rPr>
          <w:spacing w:val="40"/>
          <w:sz w:val="24"/>
        </w:rPr>
        <w:t xml:space="preserve"> </w:t>
      </w:r>
      <w:r>
        <w:rPr>
          <w:sz w:val="24"/>
        </w:rPr>
        <w:t>– 306 часов: в 7 классе – 102 часа (3 часа в неделю), в 8 классе – 102 часа (3 часа в неделю), в 9 классе – 102 часа (3 часа в неделю).</w:t>
      </w:r>
    </w:p>
    <w:p w14:paraId="73B7CB00" w14:textId="77777777" w:rsidR="0092247A" w:rsidRDefault="00C96EE1" w:rsidP="000F08BB">
      <w:pPr>
        <w:pStyle w:val="a4"/>
        <w:numPr>
          <w:ilvl w:val="4"/>
          <w:numId w:val="114"/>
        </w:numPr>
        <w:tabs>
          <w:tab w:val="left" w:pos="1888"/>
        </w:tabs>
        <w:spacing w:before="1"/>
        <w:ind w:right="284"/>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классе.</w:t>
      </w:r>
    </w:p>
    <w:p w14:paraId="6CF3BBAE" w14:textId="77777777" w:rsidR="0092247A" w:rsidRDefault="00C96EE1" w:rsidP="000F08BB">
      <w:pPr>
        <w:pStyle w:val="a4"/>
        <w:numPr>
          <w:ilvl w:val="5"/>
          <w:numId w:val="114"/>
        </w:numPr>
        <w:tabs>
          <w:tab w:val="left" w:pos="2068"/>
        </w:tabs>
        <w:ind w:right="284" w:hanging="1218"/>
        <w:rPr>
          <w:sz w:val="24"/>
        </w:rPr>
      </w:pPr>
      <w:r>
        <w:rPr>
          <w:sz w:val="24"/>
        </w:rPr>
        <w:t>Числа</w:t>
      </w:r>
      <w:r>
        <w:rPr>
          <w:spacing w:val="-15"/>
          <w:sz w:val="24"/>
        </w:rPr>
        <w:t xml:space="preserve"> </w:t>
      </w:r>
      <w:r>
        <w:rPr>
          <w:sz w:val="24"/>
        </w:rPr>
        <w:t>и</w:t>
      </w:r>
      <w:r>
        <w:rPr>
          <w:spacing w:val="-14"/>
          <w:sz w:val="24"/>
        </w:rPr>
        <w:t xml:space="preserve"> </w:t>
      </w:r>
      <w:r>
        <w:rPr>
          <w:sz w:val="24"/>
        </w:rPr>
        <w:t>вычисления. Рациональные числа.</w:t>
      </w:r>
    </w:p>
    <w:p w14:paraId="5D73E5A4" w14:textId="77777777" w:rsidR="0092247A" w:rsidRDefault="00C96EE1" w:rsidP="007E3762">
      <w:pPr>
        <w:pStyle w:val="a3"/>
        <w:ind w:left="567" w:right="284" w:firstLine="0"/>
      </w:pPr>
      <w:r>
        <w:t>Дроби</w:t>
      </w:r>
      <w:r>
        <w:rPr>
          <w:spacing w:val="40"/>
        </w:rPr>
        <w:t xml:space="preserve">  </w:t>
      </w:r>
      <w:r>
        <w:t>обыкновенные</w:t>
      </w:r>
      <w:r>
        <w:rPr>
          <w:spacing w:val="40"/>
        </w:rPr>
        <w:t xml:space="preserve">  </w:t>
      </w:r>
      <w:r>
        <w:t>и</w:t>
      </w:r>
      <w:r>
        <w:rPr>
          <w:spacing w:val="40"/>
        </w:rPr>
        <w:t xml:space="preserve">  </w:t>
      </w:r>
      <w:r>
        <w:t>десятичные,</w:t>
      </w:r>
      <w:r>
        <w:rPr>
          <w:spacing w:val="40"/>
        </w:rPr>
        <w:t xml:space="preserve">  </w:t>
      </w:r>
      <w:r>
        <w:t>переход</w:t>
      </w:r>
      <w:r>
        <w:rPr>
          <w:spacing w:val="40"/>
        </w:rPr>
        <w:t xml:space="preserve">  </w:t>
      </w:r>
      <w:r>
        <w:t>от</w:t>
      </w:r>
      <w:r>
        <w:rPr>
          <w:spacing w:val="40"/>
        </w:rPr>
        <w:t xml:space="preserve">  </w:t>
      </w:r>
      <w:r>
        <w:t>одной</w:t>
      </w:r>
      <w:r>
        <w:rPr>
          <w:spacing w:val="52"/>
        </w:rPr>
        <w:t xml:space="preserve">  </w:t>
      </w:r>
      <w:r>
        <w:t>формы</w:t>
      </w:r>
      <w:r>
        <w:rPr>
          <w:spacing w:val="40"/>
        </w:rPr>
        <w:t xml:space="preserve">  </w:t>
      </w:r>
      <w:r>
        <w:t>записи</w:t>
      </w:r>
      <w:r>
        <w:rPr>
          <w:spacing w:val="40"/>
        </w:rPr>
        <w:t xml:space="preserve">  </w:t>
      </w:r>
      <w:r>
        <w:t>дробей</w:t>
      </w:r>
      <w:r>
        <w:rPr>
          <w:spacing w:val="80"/>
        </w:rPr>
        <w:t xml:space="preserve"> </w:t>
      </w:r>
      <w:r>
        <w:t>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423D9FEA" w14:textId="77777777" w:rsidR="0092247A" w:rsidRDefault="00C96EE1" w:rsidP="007E3762">
      <w:pPr>
        <w:pStyle w:val="a3"/>
        <w:ind w:left="567" w:right="284" w:firstLine="0"/>
      </w:pPr>
      <w:r>
        <w:t>Степень с натуральным показателем: определение, преобразование выражений на основе определения,</w:t>
      </w:r>
      <w:r>
        <w:rPr>
          <w:spacing w:val="59"/>
          <w:w w:val="150"/>
        </w:rPr>
        <w:t xml:space="preserve">    </w:t>
      </w:r>
      <w:r>
        <w:t>запись</w:t>
      </w:r>
      <w:r>
        <w:rPr>
          <w:spacing w:val="60"/>
          <w:w w:val="150"/>
        </w:rPr>
        <w:t xml:space="preserve">    </w:t>
      </w:r>
      <w:r>
        <w:t>больших</w:t>
      </w:r>
      <w:r>
        <w:rPr>
          <w:spacing w:val="59"/>
          <w:w w:val="150"/>
        </w:rPr>
        <w:t xml:space="preserve">    </w:t>
      </w:r>
      <w:r>
        <w:t>чисел.</w:t>
      </w:r>
      <w:r>
        <w:rPr>
          <w:spacing w:val="59"/>
          <w:w w:val="150"/>
        </w:rPr>
        <w:t xml:space="preserve">    </w:t>
      </w:r>
      <w:r>
        <w:t>Проценты,</w:t>
      </w:r>
      <w:r>
        <w:rPr>
          <w:spacing w:val="59"/>
          <w:w w:val="150"/>
        </w:rPr>
        <w:t xml:space="preserve">    </w:t>
      </w:r>
      <w:r>
        <w:t>запись</w:t>
      </w:r>
      <w:r>
        <w:rPr>
          <w:spacing w:val="59"/>
          <w:w w:val="150"/>
        </w:rPr>
        <w:t xml:space="preserve">    </w:t>
      </w:r>
      <w:r>
        <w:t>процентов в виде дроби и дроби в виде процентов. Три основные задачи на проценты, решение задач из реальной практики.</w:t>
      </w:r>
    </w:p>
    <w:p w14:paraId="512CBDF5" w14:textId="77777777" w:rsidR="0092247A" w:rsidRDefault="00C96EE1" w:rsidP="007E3762">
      <w:pPr>
        <w:pStyle w:val="a3"/>
        <w:ind w:left="567" w:right="284" w:firstLine="0"/>
      </w:pPr>
      <w:r>
        <w:t>Применение</w:t>
      </w:r>
      <w:r>
        <w:rPr>
          <w:spacing w:val="-5"/>
        </w:rPr>
        <w:t xml:space="preserve"> </w:t>
      </w:r>
      <w:r>
        <w:t>признаков</w:t>
      </w:r>
      <w:r>
        <w:rPr>
          <w:spacing w:val="-6"/>
        </w:rPr>
        <w:t xml:space="preserve"> </w:t>
      </w:r>
      <w:r>
        <w:t>делимости,</w:t>
      </w:r>
      <w:r>
        <w:rPr>
          <w:spacing w:val="-4"/>
        </w:rPr>
        <w:t xml:space="preserve"> </w:t>
      </w:r>
      <w:r>
        <w:t>разложение</w:t>
      </w:r>
      <w:r>
        <w:rPr>
          <w:spacing w:val="-7"/>
        </w:rPr>
        <w:t xml:space="preserve"> </w:t>
      </w:r>
      <w:r>
        <w:t>на</w:t>
      </w:r>
      <w:r>
        <w:rPr>
          <w:spacing w:val="-5"/>
        </w:rPr>
        <w:t xml:space="preserve"> </w:t>
      </w:r>
      <w:r>
        <w:t>множители</w:t>
      </w:r>
      <w:r>
        <w:rPr>
          <w:spacing w:val="-5"/>
        </w:rPr>
        <w:t xml:space="preserve"> </w:t>
      </w:r>
      <w:r>
        <w:t>натуральных</w:t>
      </w:r>
      <w:r>
        <w:rPr>
          <w:spacing w:val="-2"/>
        </w:rPr>
        <w:t xml:space="preserve"> </w:t>
      </w:r>
      <w:r>
        <w:t>чисел. Реальные зависимости, в том числе прямая и обратная пропорциональности.</w:t>
      </w:r>
    </w:p>
    <w:p w14:paraId="3C8033B3" w14:textId="77777777" w:rsidR="0092247A" w:rsidRDefault="00C96EE1" w:rsidP="000F08BB">
      <w:pPr>
        <w:pStyle w:val="a4"/>
        <w:numPr>
          <w:ilvl w:val="5"/>
          <w:numId w:val="114"/>
        </w:numPr>
        <w:tabs>
          <w:tab w:val="left" w:pos="2068"/>
        </w:tabs>
        <w:ind w:right="284" w:hanging="1218"/>
        <w:rPr>
          <w:sz w:val="24"/>
        </w:rPr>
      </w:pPr>
      <w:r>
        <w:rPr>
          <w:sz w:val="24"/>
        </w:rPr>
        <w:t>Алгебраические</w:t>
      </w:r>
      <w:r>
        <w:rPr>
          <w:spacing w:val="-4"/>
          <w:sz w:val="24"/>
        </w:rPr>
        <w:t xml:space="preserve"> </w:t>
      </w:r>
      <w:r>
        <w:rPr>
          <w:spacing w:val="-2"/>
          <w:sz w:val="24"/>
        </w:rPr>
        <w:t>выражения.</w:t>
      </w:r>
    </w:p>
    <w:p w14:paraId="1D4C2FBF" w14:textId="77777777" w:rsidR="0092247A" w:rsidRDefault="00C96EE1" w:rsidP="007E3762">
      <w:pPr>
        <w:pStyle w:val="a3"/>
        <w:tabs>
          <w:tab w:val="left" w:pos="2657"/>
          <w:tab w:val="left" w:pos="5200"/>
          <w:tab w:val="left" w:pos="7494"/>
          <w:tab w:val="left" w:pos="9159"/>
        </w:tabs>
        <w:ind w:left="567" w:right="284" w:firstLine="0"/>
      </w:pPr>
      <w:r>
        <w:t xml:space="preserve">Переменные, числовое значение выражения с переменной. Допустимые значения </w:t>
      </w:r>
      <w:r>
        <w:rPr>
          <w:spacing w:val="-2"/>
        </w:rPr>
        <w:t>переменных.</w:t>
      </w:r>
      <w:r w:rsidR="005206DE">
        <w:t xml:space="preserve"> </w:t>
      </w:r>
      <w:r>
        <w:rPr>
          <w:spacing w:val="-2"/>
        </w:rPr>
        <w:t>Представление</w:t>
      </w:r>
      <w:r w:rsidR="005206DE">
        <w:t xml:space="preserve"> </w:t>
      </w:r>
      <w:r>
        <w:rPr>
          <w:spacing w:val="-2"/>
        </w:rPr>
        <w:t>зависимости</w:t>
      </w:r>
      <w:r>
        <w:tab/>
      </w:r>
      <w:r>
        <w:rPr>
          <w:spacing w:val="-2"/>
        </w:rPr>
        <w:t>между</w:t>
      </w:r>
      <w:r w:rsidR="005206DE">
        <w:t xml:space="preserve"> </w:t>
      </w:r>
      <w:r>
        <w:rPr>
          <w:spacing w:val="-2"/>
        </w:rPr>
        <w:t xml:space="preserve">величинами </w:t>
      </w:r>
      <w:r>
        <w:t>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0ED08470" w14:textId="77777777" w:rsidR="0092247A" w:rsidRDefault="00C96EE1" w:rsidP="007E3762">
      <w:pPr>
        <w:pStyle w:val="a3"/>
        <w:spacing w:before="1"/>
        <w:ind w:left="567" w:right="284" w:firstLine="0"/>
      </w:pPr>
      <w:r>
        <w:t>Свойства</w:t>
      </w:r>
      <w:r>
        <w:rPr>
          <w:spacing w:val="-4"/>
        </w:rPr>
        <w:t xml:space="preserve"> </w:t>
      </w:r>
      <w:r>
        <w:t>степени</w:t>
      </w:r>
      <w:r>
        <w:rPr>
          <w:spacing w:val="-3"/>
        </w:rPr>
        <w:t xml:space="preserve"> </w:t>
      </w:r>
      <w:r>
        <w:t>с</w:t>
      </w:r>
      <w:r>
        <w:rPr>
          <w:spacing w:val="-4"/>
        </w:rPr>
        <w:t xml:space="preserve"> </w:t>
      </w:r>
      <w:r>
        <w:t>натуральным</w:t>
      </w:r>
      <w:r>
        <w:rPr>
          <w:spacing w:val="-3"/>
        </w:rPr>
        <w:t xml:space="preserve"> </w:t>
      </w:r>
      <w:r>
        <w:rPr>
          <w:spacing w:val="-2"/>
        </w:rPr>
        <w:t>показателем.</w:t>
      </w:r>
    </w:p>
    <w:p w14:paraId="70756C30" w14:textId="77777777" w:rsidR="0092247A" w:rsidRDefault="00C96EE1" w:rsidP="007E3762">
      <w:pPr>
        <w:pStyle w:val="a3"/>
        <w:tabs>
          <w:tab w:val="left" w:pos="2430"/>
          <w:tab w:val="left" w:pos="4115"/>
          <w:tab w:val="left" w:pos="6279"/>
          <w:tab w:val="left" w:pos="8205"/>
          <w:tab w:val="left" w:pos="9697"/>
        </w:tabs>
        <w:ind w:left="567" w:right="284" w:firstLine="0"/>
      </w:pPr>
      <w:r>
        <w:t xml:space="preserve">Одночлены и многочлены. Степень многочлена. Сложение, вычитание, умножение </w:t>
      </w:r>
      <w:r>
        <w:rPr>
          <w:spacing w:val="-2"/>
        </w:rPr>
        <w:t>многочленов.</w:t>
      </w:r>
      <w:r w:rsidR="005206DE">
        <w:rPr>
          <w:spacing w:val="-2"/>
        </w:rPr>
        <w:t xml:space="preserve"> </w:t>
      </w:r>
      <w:r>
        <w:rPr>
          <w:spacing w:val="-2"/>
        </w:rPr>
        <w:t>Формулы</w:t>
      </w:r>
      <w:r w:rsidR="005206DE">
        <w:t xml:space="preserve"> </w:t>
      </w:r>
      <w:r>
        <w:rPr>
          <w:spacing w:val="-2"/>
        </w:rPr>
        <w:t>сокращённого</w:t>
      </w:r>
      <w:r w:rsidR="005206DE">
        <w:t xml:space="preserve"> </w:t>
      </w:r>
      <w:r>
        <w:rPr>
          <w:spacing w:val="-2"/>
        </w:rPr>
        <w:t>умножения:</w:t>
      </w:r>
      <w:r w:rsidR="005206DE">
        <w:t xml:space="preserve"> </w:t>
      </w:r>
      <w:r>
        <w:rPr>
          <w:spacing w:val="-2"/>
        </w:rPr>
        <w:t>квадрат</w:t>
      </w:r>
      <w:r w:rsidR="005206DE">
        <w:t xml:space="preserve"> </w:t>
      </w:r>
      <w:r>
        <w:rPr>
          <w:spacing w:val="-2"/>
        </w:rPr>
        <w:t xml:space="preserve">суммы </w:t>
      </w:r>
      <w:r>
        <w:t>и</w:t>
      </w:r>
      <w:r>
        <w:rPr>
          <w:spacing w:val="80"/>
          <w:w w:val="150"/>
        </w:rPr>
        <w:t xml:space="preserve">  </w:t>
      </w:r>
      <w:r>
        <w:t>квадрат</w:t>
      </w:r>
      <w:r>
        <w:rPr>
          <w:spacing w:val="80"/>
          <w:w w:val="150"/>
        </w:rPr>
        <w:t xml:space="preserve">  </w:t>
      </w:r>
      <w:r>
        <w:t>разности.</w:t>
      </w:r>
      <w:r>
        <w:rPr>
          <w:spacing w:val="80"/>
          <w:w w:val="150"/>
        </w:rPr>
        <w:t xml:space="preserve">  </w:t>
      </w:r>
      <w:r>
        <w:t>Формула</w:t>
      </w:r>
      <w:r>
        <w:rPr>
          <w:spacing w:val="80"/>
          <w:w w:val="150"/>
        </w:rPr>
        <w:t xml:space="preserve">  </w:t>
      </w:r>
      <w:r>
        <w:t>разности</w:t>
      </w:r>
      <w:r>
        <w:rPr>
          <w:spacing w:val="80"/>
          <w:w w:val="150"/>
        </w:rPr>
        <w:t xml:space="preserve">  </w:t>
      </w:r>
      <w:r>
        <w:t>квадратов.</w:t>
      </w:r>
      <w:r>
        <w:rPr>
          <w:spacing w:val="80"/>
          <w:w w:val="150"/>
        </w:rPr>
        <w:t xml:space="preserve">  </w:t>
      </w:r>
      <w:r>
        <w:t>Разложение</w:t>
      </w:r>
      <w:r>
        <w:rPr>
          <w:spacing w:val="80"/>
          <w:w w:val="150"/>
        </w:rPr>
        <w:t xml:space="preserve">  </w:t>
      </w:r>
      <w:r>
        <w:t>многочленов</w:t>
      </w:r>
      <w:r>
        <w:rPr>
          <w:spacing w:val="80"/>
        </w:rPr>
        <w:t xml:space="preserve"> </w:t>
      </w:r>
      <w:r>
        <w:t>на множители.</w:t>
      </w:r>
    </w:p>
    <w:p w14:paraId="63C473C8" w14:textId="77777777" w:rsidR="0092247A" w:rsidRDefault="005206DE" w:rsidP="000F08BB">
      <w:pPr>
        <w:pStyle w:val="a4"/>
        <w:numPr>
          <w:ilvl w:val="5"/>
          <w:numId w:val="114"/>
        </w:numPr>
        <w:tabs>
          <w:tab w:val="left" w:pos="2068"/>
        </w:tabs>
        <w:ind w:right="284" w:hanging="1218"/>
        <w:rPr>
          <w:sz w:val="24"/>
        </w:rPr>
      </w:pPr>
      <w:r>
        <w:rPr>
          <w:spacing w:val="-2"/>
          <w:sz w:val="24"/>
        </w:rPr>
        <w:t xml:space="preserve"> </w:t>
      </w:r>
      <w:r w:rsidR="00C96EE1">
        <w:rPr>
          <w:spacing w:val="-2"/>
          <w:sz w:val="24"/>
        </w:rPr>
        <w:t>Уравнения.</w:t>
      </w:r>
    </w:p>
    <w:p w14:paraId="029AB3B9" w14:textId="77777777" w:rsidR="0092247A" w:rsidRDefault="00C96EE1" w:rsidP="007E3762">
      <w:pPr>
        <w:pStyle w:val="a3"/>
        <w:ind w:left="567" w:right="284" w:firstLine="0"/>
      </w:pPr>
      <w:r>
        <w:t xml:space="preserve">Уравнение, корень уравнения, правила преобразования уравнения, равносильность </w:t>
      </w:r>
      <w:r>
        <w:rPr>
          <w:spacing w:val="-2"/>
        </w:rPr>
        <w:t>уравнений.</w:t>
      </w:r>
    </w:p>
    <w:p w14:paraId="03ED818C" w14:textId="77777777" w:rsidR="0092247A" w:rsidRDefault="00C96EE1" w:rsidP="007E3762">
      <w:pPr>
        <w:pStyle w:val="a3"/>
        <w:ind w:left="567" w:right="284" w:firstLine="0"/>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498F9A53" w14:textId="77777777" w:rsidR="0092247A" w:rsidRDefault="00C96EE1" w:rsidP="007E3762">
      <w:pPr>
        <w:pStyle w:val="a3"/>
        <w:ind w:left="567" w:right="284" w:firstLine="0"/>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2520310B" w14:textId="77777777" w:rsidR="0092247A" w:rsidRDefault="005206DE" w:rsidP="000F08BB">
      <w:pPr>
        <w:pStyle w:val="a4"/>
        <w:numPr>
          <w:ilvl w:val="5"/>
          <w:numId w:val="114"/>
        </w:numPr>
        <w:tabs>
          <w:tab w:val="left" w:pos="2068"/>
        </w:tabs>
        <w:ind w:right="284" w:hanging="1218"/>
        <w:rPr>
          <w:sz w:val="24"/>
        </w:rPr>
      </w:pPr>
      <w:r>
        <w:rPr>
          <w:sz w:val="24"/>
        </w:rPr>
        <w:lastRenderedPageBreak/>
        <w:t xml:space="preserve"> </w:t>
      </w:r>
      <w:r w:rsidR="00C96EE1">
        <w:rPr>
          <w:sz w:val="24"/>
        </w:rPr>
        <w:t>Координаты</w:t>
      </w:r>
      <w:r w:rsidR="00C96EE1">
        <w:rPr>
          <w:spacing w:val="-4"/>
          <w:sz w:val="24"/>
        </w:rPr>
        <w:t xml:space="preserve"> </w:t>
      </w:r>
      <w:r w:rsidR="00C96EE1">
        <w:rPr>
          <w:sz w:val="24"/>
        </w:rPr>
        <w:t>и</w:t>
      </w:r>
      <w:r w:rsidR="00C96EE1">
        <w:rPr>
          <w:spacing w:val="-2"/>
          <w:sz w:val="24"/>
        </w:rPr>
        <w:t xml:space="preserve"> </w:t>
      </w:r>
      <w:r w:rsidR="00C96EE1">
        <w:rPr>
          <w:sz w:val="24"/>
        </w:rPr>
        <w:t>графики.</w:t>
      </w:r>
      <w:r w:rsidR="00C96EE1">
        <w:rPr>
          <w:spacing w:val="-2"/>
          <w:sz w:val="24"/>
        </w:rPr>
        <w:t xml:space="preserve"> Функции</w:t>
      </w:r>
    </w:p>
    <w:p w14:paraId="5F0647D0" w14:textId="77777777" w:rsidR="0092247A" w:rsidRDefault="00C96EE1" w:rsidP="007E3762">
      <w:pPr>
        <w:pStyle w:val="a3"/>
        <w:ind w:left="567" w:right="284" w:firstLine="0"/>
      </w:pPr>
      <w:r>
        <w:t>Координата точки на прямой. Числовые промежутки. Расстояние между двумя точками координатной прямой.</w:t>
      </w:r>
    </w:p>
    <w:p w14:paraId="0EFDE815" w14:textId="77777777" w:rsidR="0092247A" w:rsidRDefault="00C96EE1" w:rsidP="007E3762">
      <w:pPr>
        <w:pStyle w:val="a3"/>
        <w:spacing w:before="1"/>
        <w:ind w:left="567" w:right="284" w:firstLine="0"/>
      </w:pPr>
      <w:r>
        <w:rPr>
          <w:noProof/>
          <w:lang w:eastAsia="ru-RU"/>
        </w:rPr>
        <w:drawing>
          <wp:anchor distT="0" distB="0" distL="0" distR="0" simplePos="0" relativeHeight="15729152" behindDoc="0" locked="0" layoutInCell="1" allowOverlap="1" wp14:anchorId="031BA368" wp14:editId="56586FFF">
            <wp:simplePos x="0" y="0"/>
            <wp:positionH relativeFrom="page">
              <wp:posOffset>3276600</wp:posOffset>
            </wp:positionH>
            <wp:positionV relativeFrom="paragraph">
              <wp:posOffset>573365</wp:posOffset>
            </wp:positionV>
            <wp:extent cx="523262" cy="16149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523262" cy="161493"/>
                    </a:xfrm>
                    <a:prstGeom prst="rect">
                      <a:avLst/>
                    </a:prstGeom>
                  </pic:spPr>
                </pic:pic>
              </a:graphicData>
            </a:graphic>
          </wp:anchor>
        </w:drawing>
      </w:r>
      <w:r>
        <w:t>Прямоугольная</w:t>
      </w:r>
      <w:r>
        <w:rPr>
          <w:spacing w:val="40"/>
        </w:rPr>
        <w:t xml:space="preserve">  </w:t>
      </w:r>
      <w:r>
        <w:t>система</w:t>
      </w:r>
      <w:r>
        <w:rPr>
          <w:spacing w:val="40"/>
        </w:rPr>
        <w:t xml:space="preserve">  </w:t>
      </w:r>
      <w:r>
        <w:t>координат,</w:t>
      </w:r>
      <w:r>
        <w:rPr>
          <w:spacing w:val="40"/>
        </w:rPr>
        <w:t xml:space="preserve">  </w:t>
      </w:r>
      <w:r>
        <w:t>оси</w:t>
      </w:r>
      <w:r>
        <w:rPr>
          <w:spacing w:val="40"/>
        </w:rPr>
        <w:t xml:space="preserve">  </w:t>
      </w:r>
      <w:r>
        <w:rPr>
          <w:i/>
        </w:rPr>
        <w:t>Ox</w:t>
      </w:r>
      <w:r>
        <w:rPr>
          <w:i/>
          <w:spacing w:val="40"/>
        </w:rPr>
        <w:t xml:space="preserve">  </w:t>
      </w:r>
      <w:r>
        <w:t>и</w:t>
      </w:r>
      <w:r>
        <w:rPr>
          <w:spacing w:val="40"/>
        </w:rPr>
        <w:t xml:space="preserve">  </w:t>
      </w:r>
      <w:r>
        <w:rPr>
          <w:i/>
        </w:rPr>
        <w:t>Oy</w:t>
      </w:r>
      <w:r>
        <w:t>.</w:t>
      </w:r>
      <w:r>
        <w:rPr>
          <w:spacing w:val="40"/>
        </w:rPr>
        <w:t xml:space="preserve">  </w:t>
      </w:r>
      <w:r>
        <w:t>Абсцисса</w:t>
      </w:r>
      <w:r>
        <w:rPr>
          <w:spacing w:val="40"/>
        </w:rPr>
        <w:t xml:space="preserve">  </w:t>
      </w:r>
      <w:r>
        <w:t>и</w:t>
      </w:r>
      <w:r>
        <w:rPr>
          <w:spacing w:val="40"/>
        </w:rPr>
        <w:t xml:space="preserve">  </w:t>
      </w:r>
      <w:r>
        <w:t>ордината</w:t>
      </w:r>
      <w:r>
        <w:rPr>
          <w:spacing w:val="40"/>
        </w:rPr>
        <w:t xml:space="preserve">  </w:t>
      </w:r>
      <w:r>
        <w:t>точки на координатной плоскости. Примеры графиков, заданных формулами. Чтение графиков реальных</w:t>
      </w:r>
      <w:r>
        <w:rPr>
          <w:spacing w:val="80"/>
        </w:rPr>
        <w:t xml:space="preserve"> </w:t>
      </w:r>
      <w:r>
        <w:t>зависимостей.</w:t>
      </w:r>
      <w:r>
        <w:rPr>
          <w:spacing w:val="79"/>
        </w:rPr>
        <w:t xml:space="preserve"> </w:t>
      </w:r>
      <w:r>
        <w:t>Понятие</w:t>
      </w:r>
      <w:r>
        <w:rPr>
          <w:spacing w:val="78"/>
        </w:rPr>
        <w:t xml:space="preserve"> </w:t>
      </w:r>
      <w:r>
        <w:t>функции.</w:t>
      </w:r>
      <w:r>
        <w:rPr>
          <w:spacing w:val="76"/>
        </w:rPr>
        <w:t xml:space="preserve"> </w:t>
      </w:r>
      <w:r>
        <w:t>График</w:t>
      </w:r>
      <w:r>
        <w:rPr>
          <w:spacing w:val="80"/>
        </w:rPr>
        <w:t xml:space="preserve"> </w:t>
      </w:r>
      <w:r>
        <w:t>функции.</w:t>
      </w:r>
      <w:r>
        <w:rPr>
          <w:spacing w:val="76"/>
        </w:rPr>
        <w:t xml:space="preserve"> </w:t>
      </w:r>
      <w:r>
        <w:t>Свойства</w:t>
      </w:r>
      <w:r>
        <w:rPr>
          <w:spacing w:val="78"/>
        </w:rPr>
        <w:t xml:space="preserve"> </w:t>
      </w:r>
      <w:r>
        <w:t>функций.</w:t>
      </w:r>
      <w:r>
        <w:rPr>
          <w:spacing w:val="79"/>
        </w:rPr>
        <w:t xml:space="preserve"> </w:t>
      </w:r>
      <w:r>
        <w:t>Линейная</w:t>
      </w:r>
    </w:p>
    <w:p w14:paraId="3DBD2839" w14:textId="77777777" w:rsidR="0092247A" w:rsidRDefault="00C96EE1" w:rsidP="005206DE">
      <w:pPr>
        <w:pStyle w:val="a3"/>
        <w:tabs>
          <w:tab w:val="left" w:pos="5355"/>
        </w:tabs>
        <w:spacing w:before="151"/>
        <w:ind w:left="567" w:right="284" w:firstLine="0"/>
      </w:pPr>
      <w:r>
        <w:t>функция,</w:t>
      </w:r>
      <w:r>
        <w:rPr>
          <w:spacing w:val="40"/>
        </w:rPr>
        <w:t xml:space="preserve"> </w:t>
      </w:r>
      <w:r>
        <w:t>её</w:t>
      </w:r>
      <w:r>
        <w:rPr>
          <w:spacing w:val="40"/>
        </w:rPr>
        <w:t xml:space="preserve"> </w:t>
      </w:r>
      <w:r>
        <w:t>график.</w:t>
      </w:r>
      <w:r>
        <w:rPr>
          <w:spacing w:val="40"/>
        </w:rPr>
        <w:t xml:space="preserve"> </w:t>
      </w:r>
      <w:r>
        <w:t>График</w:t>
      </w:r>
      <w:r>
        <w:rPr>
          <w:spacing w:val="40"/>
        </w:rPr>
        <w:t xml:space="preserve"> </w:t>
      </w:r>
      <w:r w:rsidR="005206DE">
        <w:t>функции</w:t>
      </w:r>
      <w:r>
        <w:t>. Графическое решение линейных уравнений и систем линейных уравнений.</w:t>
      </w:r>
    </w:p>
    <w:p w14:paraId="1CBCEE32" w14:textId="77777777" w:rsidR="0092247A" w:rsidRDefault="00C96EE1" w:rsidP="000F08BB">
      <w:pPr>
        <w:pStyle w:val="a4"/>
        <w:numPr>
          <w:ilvl w:val="4"/>
          <w:numId w:val="114"/>
        </w:numPr>
        <w:tabs>
          <w:tab w:val="left" w:pos="1888"/>
        </w:tabs>
        <w:ind w:right="284"/>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классе.</w:t>
      </w:r>
    </w:p>
    <w:p w14:paraId="170AC5B0" w14:textId="77777777" w:rsidR="0092247A" w:rsidRDefault="00C96EE1" w:rsidP="000F08BB">
      <w:pPr>
        <w:pStyle w:val="a4"/>
        <w:numPr>
          <w:ilvl w:val="5"/>
          <w:numId w:val="114"/>
        </w:numPr>
        <w:tabs>
          <w:tab w:val="left" w:pos="2068"/>
        </w:tabs>
        <w:ind w:right="284" w:hanging="1218"/>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14:paraId="134EBC65" w14:textId="77777777" w:rsidR="0092247A" w:rsidRDefault="00C96EE1" w:rsidP="005206DE">
      <w:pPr>
        <w:pStyle w:val="a3"/>
        <w:ind w:left="567" w:right="284" w:firstLine="0"/>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r w:rsidR="005206DE">
        <w:t xml:space="preserve"> </w:t>
      </w:r>
      <w:r>
        <w:t>Степень</w:t>
      </w:r>
      <w:r>
        <w:rPr>
          <w:spacing w:val="-5"/>
        </w:rPr>
        <w:t xml:space="preserve"> </w:t>
      </w:r>
      <w:r>
        <w:t>с</w:t>
      </w:r>
      <w:r>
        <w:rPr>
          <w:spacing w:val="-3"/>
        </w:rPr>
        <w:t xml:space="preserve"> </w:t>
      </w:r>
      <w:r>
        <w:t>целым</w:t>
      </w:r>
      <w:r>
        <w:rPr>
          <w:spacing w:val="-4"/>
        </w:rPr>
        <w:t xml:space="preserve"> </w:t>
      </w:r>
      <w:r>
        <w:t>показателем</w:t>
      </w:r>
      <w:r>
        <w:rPr>
          <w:spacing w:val="-3"/>
        </w:rPr>
        <w:t xml:space="preserve"> </w:t>
      </w:r>
      <w:r>
        <w:t>и</w:t>
      </w:r>
      <w:r>
        <w:rPr>
          <w:spacing w:val="-3"/>
        </w:rPr>
        <w:t xml:space="preserve"> </w:t>
      </w:r>
      <w:r>
        <w:t>её</w:t>
      </w:r>
      <w:r>
        <w:rPr>
          <w:spacing w:val="-1"/>
        </w:rPr>
        <w:t xml:space="preserve"> </w:t>
      </w:r>
      <w:r>
        <w:t>свойства.</w:t>
      </w:r>
      <w:r>
        <w:rPr>
          <w:spacing w:val="-3"/>
        </w:rPr>
        <w:t xml:space="preserve"> </w:t>
      </w:r>
      <w:r>
        <w:t>Стандартная</w:t>
      </w:r>
      <w:r>
        <w:rPr>
          <w:spacing w:val="-2"/>
        </w:rPr>
        <w:t xml:space="preserve"> </w:t>
      </w:r>
      <w:r>
        <w:t>запись</w:t>
      </w:r>
      <w:r>
        <w:rPr>
          <w:spacing w:val="-2"/>
        </w:rPr>
        <w:t xml:space="preserve"> числа.</w:t>
      </w:r>
    </w:p>
    <w:p w14:paraId="4E9E1ECB" w14:textId="77777777" w:rsidR="0092247A" w:rsidRDefault="00C96EE1" w:rsidP="000F08BB">
      <w:pPr>
        <w:pStyle w:val="a4"/>
        <w:numPr>
          <w:ilvl w:val="5"/>
          <w:numId w:val="114"/>
        </w:numPr>
        <w:tabs>
          <w:tab w:val="left" w:pos="2068"/>
        </w:tabs>
        <w:ind w:right="284" w:hanging="1218"/>
        <w:rPr>
          <w:sz w:val="24"/>
        </w:rPr>
      </w:pPr>
      <w:r>
        <w:rPr>
          <w:sz w:val="24"/>
        </w:rPr>
        <w:t>Алгебраические</w:t>
      </w:r>
      <w:r>
        <w:rPr>
          <w:spacing w:val="-4"/>
          <w:sz w:val="24"/>
        </w:rPr>
        <w:t xml:space="preserve"> </w:t>
      </w:r>
      <w:r>
        <w:rPr>
          <w:spacing w:val="-2"/>
          <w:sz w:val="24"/>
        </w:rPr>
        <w:t>выражения.</w:t>
      </w:r>
    </w:p>
    <w:p w14:paraId="2310431D" w14:textId="77777777" w:rsidR="0092247A" w:rsidRDefault="00C96EE1" w:rsidP="007E3762">
      <w:pPr>
        <w:pStyle w:val="a3"/>
        <w:ind w:left="567" w:right="284" w:firstLine="0"/>
      </w:pPr>
      <w:r>
        <w:t>Квадратный</w:t>
      </w:r>
      <w:r>
        <w:rPr>
          <w:spacing w:val="-5"/>
        </w:rPr>
        <w:t xml:space="preserve"> </w:t>
      </w:r>
      <w:r>
        <w:t>трёхчлен,</w:t>
      </w:r>
      <w:r>
        <w:rPr>
          <w:spacing w:val="-5"/>
        </w:rPr>
        <w:t xml:space="preserve"> </w:t>
      </w:r>
      <w:r>
        <w:t>разложение</w:t>
      </w:r>
      <w:r>
        <w:rPr>
          <w:spacing w:val="-4"/>
        </w:rPr>
        <w:t xml:space="preserve"> </w:t>
      </w:r>
      <w:r>
        <w:t>квадратного</w:t>
      </w:r>
      <w:r>
        <w:rPr>
          <w:spacing w:val="-2"/>
        </w:rPr>
        <w:t xml:space="preserve"> </w:t>
      </w:r>
      <w:r>
        <w:t>трёхчлена</w:t>
      </w:r>
      <w:r>
        <w:rPr>
          <w:spacing w:val="-4"/>
        </w:rPr>
        <w:t xml:space="preserve"> </w:t>
      </w:r>
      <w:r>
        <w:t>на</w:t>
      </w:r>
      <w:r>
        <w:rPr>
          <w:spacing w:val="-3"/>
        </w:rPr>
        <w:t xml:space="preserve"> </w:t>
      </w:r>
      <w:r>
        <w:rPr>
          <w:spacing w:val="-2"/>
        </w:rPr>
        <w:t>множители.</w:t>
      </w:r>
    </w:p>
    <w:p w14:paraId="41EB828E" w14:textId="77777777" w:rsidR="0092247A" w:rsidRDefault="00C96EE1" w:rsidP="007E3762">
      <w:pPr>
        <w:pStyle w:val="a3"/>
        <w:ind w:left="567" w:right="284" w:firstLine="0"/>
      </w:pPr>
      <w:r>
        <w:t>Алгебраическая дробь. Основное свойство алгебраической дроби. Сложение, вычитание, умножение,</w:t>
      </w:r>
      <w:r>
        <w:rPr>
          <w:spacing w:val="80"/>
        </w:rPr>
        <w:t xml:space="preserve">    </w:t>
      </w:r>
      <w:r>
        <w:t>деление</w:t>
      </w:r>
      <w:r>
        <w:rPr>
          <w:spacing w:val="80"/>
        </w:rPr>
        <w:t xml:space="preserve">    </w:t>
      </w:r>
      <w:r>
        <w:t>алгебраических</w:t>
      </w:r>
      <w:r>
        <w:rPr>
          <w:spacing w:val="80"/>
        </w:rPr>
        <w:t xml:space="preserve">    </w:t>
      </w:r>
      <w:r>
        <w:t>дробей.</w:t>
      </w:r>
      <w:r>
        <w:rPr>
          <w:spacing w:val="80"/>
        </w:rPr>
        <w:t xml:space="preserve">    </w:t>
      </w:r>
      <w:r>
        <w:t>Рациональные</w:t>
      </w:r>
      <w:r>
        <w:rPr>
          <w:spacing w:val="80"/>
        </w:rPr>
        <w:t xml:space="preserve">    </w:t>
      </w:r>
      <w:r>
        <w:t>выражения</w:t>
      </w:r>
      <w:r>
        <w:rPr>
          <w:spacing w:val="80"/>
        </w:rPr>
        <w:t xml:space="preserve"> </w:t>
      </w:r>
      <w:r>
        <w:t>и их преобразование.</w:t>
      </w:r>
    </w:p>
    <w:p w14:paraId="02FC6552" w14:textId="77777777" w:rsidR="0092247A" w:rsidRDefault="00C96EE1" w:rsidP="000F08BB">
      <w:pPr>
        <w:pStyle w:val="a4"/>
        <w:numPr>
          <w:ilvl w:val="5"/>
          <w:numId w:val="114"/>
        </w:numPr>
        <w:tabs>
          <w:tab w:val="left" w:pos="2068"/>
        </w:tabs>
        <w:ind w:right="284" w:hanging="1218"/>
        <w:rPr>
          <w:sz w:val="24"/>
        </w:rPr>
      </w:pPr>
      <w:r>
        <w:rPr>
          <w:sz w:val="24"/>
        </w:rPr>
        <w:t>Уравнения</w:t>
      </w:r>
      <w:r>
        <w:rPr>
          <w:spacing w:val="-3"/>
          <w:sz w:val="24"/>
        </w:rPr>
        <w:t xml:space="preserve"> </w:t>
      </w:r>
      <w:r>
        <w:rPr>
          <w:sz w:val="24"/>
        </w:rPr>
        <w:t>и</w:t>
      </w:r>
      <w:r>
        <w:rPr>
          <w:spacing w:val="-4"/>
          <w:sz w:val="24"/>
        </w:rPr>
        <w:t xml:space="preserve"> </w:t>
      </w:r>
      <w:r>
        <w:rPr>
          <w:spacing w:val="-2"/>
          <w:sz w:val="24"/>
        </w:rPr>
        <w:t>неравенства.</w:t>
      </w:r>
    </w:p>
    <w:p w14:paraId="27C7A533" w14:textId="77777777" w:rsidR="0092247A" w:rsidRDefault="00C96EE1" w:rsidP="007E3762">
      <w:pPr>
        <w:pStyle w:val="a3"/>
        <w:spacing w:before="70"/>
        <w:ind w:left="567" w:right="284" w:firstLine="0"/>
      </w:pPr>
      <w: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w:t>
      </w:r>
      <w:r>
        <w:rPr>
          <w:spacing w:val="40"/>
        </w:rPr>
        <w:t xml:space="preserve"> </w:t>
      </w:r>
      <w:r>
        <w:rPr>
          <w:spacing w:val="-2"/>
        </w:rPr>
        <w:t>уравнения.</w:t>
      </w:r>
    </w:p>
    <w:p w14:paraId="31196807" w14:textId="77777777" w:rsidR="0092247A" w:rsidRDefault="00C96EE1" w:rsidP="007E3762">
      <w:pPr>
        <w:pStyle w:val="a3"/>
        <w:spacing w:before="1"/>
        <w:ind w:left="567" w:right="284" w:firstLine="0"/>
      </w:pPr>
      <w:r>
        <w:t xml:space="preserve">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w:t>
      </w:r>
      <w:r>
        <w:rPr>
          <w:spacing w:val="-2"/>
        </w:rPr>
        <w:t>переменными.</w:t>
      </w:r>
    </w:p>
    <w:p w14:paraId="36B89E80" w14:textId="77777777" w:rsidR="0092247A" w:rsidRDefault="00C96EE1" w:rsidP="007E3762">
      <w:pPr>
        <w:pStyle w:val="a3"/>
        <w:ind w:left="567" w:right="284" w:firstLine="0"/>
      </w:pPr>
      <w:r>
        <w:t>Решение</w:t>
      </w:r>
      <w:r>
        <w:rPr>
          <w:spacing w:val="-6"/>
        </w:rPr>
        <w:t xml:space="preserve"> </w:t>
      </w:r>
      <w:r>
        <w:t>текстовых</w:t>
      </w:r>
      <w:r>
        <w:rPr>
          <w:spacing w:val="-2"/>
        </w:rPr>
        <w:t xml:space="preserve"> </w:t>
      </w:r>
      <w:r>
        <w:t>задач</w:t>
      </w:r>
      <w:r>
        <w:rPr>
          <w:spacing w:val="-3"/>
        </w:rPr>
        <w:t xml:space="preserve"> </w:t>
      </w:r>
      <w:r>
        <w:t>алгебраическим</w:t>
      </w:r>
      <w:r>
        <w:rPr>
          <w:spacing w:val="-3"/>
        </w:rPr>
        <w:t xml:space="preserve"> </w:t>
      </w:r>
      <w:r>
        <w:rPr>
          <w:spacing w:val="-2"/>
        </w:rPr>
        <w:t>способом.</w:t>
      </w:r>
    </w:p>
    <w:p w14:paraId="63A552B0" w14:textId="77777777" w:rsidR="0092247A" w:rsidRDefault="00C96EE1" w:rsidP="007E3762">
      <w:pPr>
        <w:pStyle w:val="a3"/>
        <w:ind w:left="567" w:right="284" w:firstLine="0"/>
      </w:pPr>
      <w:r>
        <w:t xml:space="preserve">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w:t>
      </w:r>
      <w:r>
        <w:rPr>
          <w:spacing w:val="-2"/>
        </w:rPr>
        <w:t>переменной.</w:t>
      </w:r>
    </w:p>
    <w:p w14:paraId="586220FF" w14:textId="77777777" w:rsidR="0092247A" w:rsidRDefault="00C96EE1" w:rsidP="000F08BB">
      <w:pPr>
        <w:pStyle w:val="a4"/>
        <w:numPr>
          <w:ilvl w:val="5"/>
          <w:numId w:val="114"/>
        </w:numPr>
        <w:tabs>
          <w:tab w:val="left" w:pos="2068"/>
        </w:tabs>
        <w:ind w:right="284" w:hanging="1218"/>
        <w:rPr>
          <w:sz w:val="24"/>
        </w:rPr>
      </w:pPr>
      <w:r>
        <w:rPr>
          <w:spacing w:val="-2"/>
          <w:sz w:val="24"/>
        </w:rPr>
        <w:t>Функции.</w:t>
      </w:r>
    </w:p>
    <w:p w14:paraId="4798C887" w14:textId="77777777" w:rsidR="0092247A" w:rsidRDefault="00C96EE1" w:rsidP="008B4D7E">
      <w:pPr>
        <w:pStyle w:val="a3"/>
        <w:ind w:left="567" w:right="284" w:firstLine="0"/>
      </w:pPr>
      <w:r>
        <w:t>Понятие функции. Область определения и множество значений функции. Способы</w:t>
      </w:r>
      <w:r>
        <w:rPr>
          <w:spacing w:val="40"/>
        </w:rPr>
        <w:t xml:space="preserve"> </w:t>
      </w:r>
      <w:r>
        <w:t>задания функций.</w:t>
      </w:r>
      <w:r w:rsidR="008B4D7E">
        <w:t xml:space="preserve"> </w:t>
      </w:r>
      <w:r>
        <w:t>График функции. Чтение свойств функции по её графику. Примеры графиков функций, отражающих реальные процессы.</w:t>
      </w:r>
    </w:p>
    <w:p w14:paraId="4B51C07A" w14:textId="77777777" w:rsidR="0092247A" w:rsidRDefault="00C96EE1" w:rsidP="007E3762">
      <w:pPr>
        <w:pStyle w:val="a3"/>
        <w:spacing w:line="259" w:lineRule="auto"/>
        <w:ind w:left="567" w:right="284" w:firstLine="0"/>
      </w:pPr>
      <w:r>
        <w:t>Функции, описывающие прямую и обратную пропорциональные зависимости, их</w:t>
      </w:r>
      <w:r>
        <w:rPr>
          <w:spacing w:val="40"/>
        </w:rPr>
        <w:t xml:space="preserve"> </w:t>
      </w:r>
      <w:r>
        <w:t>графики.</w:t>
      </w:r>
      <w:r>
        <w:rPr>
          <w:spacing w:val="40"/>
        </w:rPr>
        <w:t xml:space="preserve">  </w:t>
      </w:r>
      <w:r>
        <w:t>Функции</w:t>
      </w:r>
      <w:r>
        <w:rPr>
          <w:spacing w:val="40"/>
        </w:rPr>
        <w:t xml:space="preserve">  </w:t>
      </w:r>
      <w:r>
        <w:rPr>
          <w:i/>
        </w:rPr>
        <w:t>y</w:t>
      </w:r>
      <w:r>
        <w:rPr>
          <w:i/>
          <w:spacing w:val="40"/>
        </w:rPr>
        <w:t xml:space="preserve">  </w:t>
      </w:r>
      <w:r>
        <w:rPr>
          <w:i/>
        </w:rPr>
        <w:t>=</w:t>
      </w:r>
      <w:r>
        <w:rPr>
          <w:i/>
          <w:spacing w:val="40"/>
        </w:rPr>
        <w:t xml:space="preserve">  </w:t>
      </w:r>
      <w:r>
        <w:rPr>
          <w:i/>
        </w:rPr>
        <w:t>x</w:t>
      </w:r>
      <w:r>
        <w:rPr>
          <w:i/>
          <w:vertAlign w:val="superscript"/>
        </w:rPr>
        <w:t>2</w:t>
      </w:r>
      <w:r>
        <w:rPr>
          <w:i/>
        </w:rPr>
        <w:t>,</w:t>
      </w:r>
      <w:r>
        <w:rPr>
          <w:i/>
          <w:spacing w:val="40"/>
        </w:rPr>
        <w:t xml:space="preserve">  </w:t>
      </w:r>
      <w:r>
        <w:rPr>
          <w:i/>
        </w:rPr>
        <w:t>y</w:t>
      </w:r>
      <w:r>
        <w:rPr>
          <w:i/>
          <w:spacing w:val="40"/>
        </w:rPr>
        <w:t xml:space="preserve">  </w:t>
      </w:r>
      <w:r>
        <w:rPr>
          <w:i/>
        </w:rPr>
        <w:t>=</w:t>
      </w:r>
      <w:r>
        <w:rPr>
          <w:i/>
          <w:spacing w:val="40"/>
        </w:rPr>
        <w:t xml:space="preserve">  </w:t>
      </w:r>
      <w:r>
        <w:rPr>
          <w:i/>
        </w:rPr>
        <w:t>x</w:t>
      </w:r>
      <w:r>
        <w:rPr>
          <w:i/>
          <w:vertAlign w:val="superscript"/>
        </w:rPr>
        <w:t>3</w:t>
      </w:r>
      <w:r>
        <w:rPr>
          <w:i/>
        </w:rPr>
        <w:t>,</w:t>
      </w:r>
      <w:r>
        <w:rPr>
          <w:i/>
          <w:spacing w:val="40"/>
        </w:rPr>
        <w:t xml:space="preserve">  </w:t>
      </w:r>
      <w:r>
        <w:rPr>
          <w:i/>
        </w:rPr>
        <w:t>y</w:t>
      </w:r>
      <w:r>
        <w:rPr>
          <w:i/>
          <w:spacing w:val="40"/>
        </w:rPr>
        <w:t xml:space="preserve">  </w:t>
      </w:r>
      <w:r>
        <w:rPr>
          <w:i/>
        </w:rPr>
        <w:t>=</w:t>
      </w:r>
      <w:r>
        <w:rPr>
          <w:i/>
          <w:noProof/>
          <w:spacing w:val="-2"/>
          <w:position w:val="6"/>
          <w:lang w:eastAsia="ru-RU"/>
        </w:rPr>
        <w:drawing>
          <wp:inline distT="0" distB="0" distL="0" distR="0" wp14:anchorId="19CD71B8" wp14:editId="79904F6C">
            <wp:extent cx="190500" cy="152841"/>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190500" cy="152841"/>
                    </a:xfrm>
                    <a:prstGeom prst="rect">
                      <a:avLst/>
                    </a:prstGeom>
                  </pic:spPr>
                </pic:pic>
              </a:graphicData>
            </a:graphic>
          </wp:inline>
        </w:drawing>
      </w:r>
      <w:r>
        <w:rPr>
          <w:i/>
        </w:rPr>
        <w:t>,</w:t>
      </w:r>
      <w:r>
        <w:rPr>
          <w:i/>
          <w:spacing w:val="40"/>
        </w:rPr>
        <w:t xml:space="preserve">  </w:t>
      </w:r>
      <w:r>
        <w:rPr>
          <w:i/>
        </w:rPr>
        <w:t>y=|x|</w:t>
      </w:r>
      <w:r>
        <w:t>.</w:t>
      </w:r>
      <w:r>
        <w:rPr>
          <w:spacing w:val="40"/>
        </w:rPr>
        <w:t xml:space="preserve">  </w:t>
      </w:r>
      <w:r>
        <w:t>Графическое</w:t>
      </w:r>
      <w:r>
        <w:rPr>
          <w:spacing w:val="40"/>
        </w:rPr>
        <w:t xml:space="preserve">  </w:t>
      </w:r>
      <w:r>
        <w:t>решение</w:t>
      </w:r>
      <w:r>
        <w:rPr>
          <w:spacing w:val="40"/>
        </w:rPr>
        <w:t xml:space="preserve">  </w:t>
      </w:r>
      <w:r>
        <w:t>уравнений и систем уравнений.</w:t>
      </w:r>
    </w:p>
    <w:p w14:paraId="1A51F592" w14:textId="77777777" w:rsidR="0092247A" w:rsidRPr="008B4D7E" w:rsidRDefault="00C96EE1" w:rsidP="000F08BB">
      <w:pPr>
        <w:pStyle w:val="a4"/>
        <w:numPr>
          <w:ilvl w:val="4"/>
          <w:numId w:val="114"/>
        </w:numPr>
        <w:tabs>
          <w:tab w:val="left" w:pos="1888"/>
        </w:tabs>
        <w:spacing w:line="255" w:lineRule="exact"/>
        <w:ind w:right="284"/>
        <w:rPr>
          <w:sz w:val="24"/>
        </w:rPr>
      </w:pPr>
      <w:r w:rsidRPr="008B4D7E">
        <w:rPr>
          <w:sz w:val="24"/>
        </w:rPr>
        <w:t>Содержание</w:t>
      </w:r>
      <w:r w:rsidRPr="008B4D7E">
        <w:rPr>
          <w:spacing w:val="-3"/>
          <w:sz w:val="24"/>
        </w:rPr>
        <w:t xml:space="preserve"> </w:t>
      </w:r>
      <w:r w:rsidRPr="008B4D7E">
        <w:rPr>
          <w:sz w:val="24"/>
        </w:rPr>
        <w:t>обучения</w:t>
      </w:r>
      <w:r w:rsidRPr="008B4D7E">
        <w:rPr>
          <w:spacing w:val="-2"/>
          <w:sz w:val="24"/>
        </w:rPr>
        <w:t xml:space="preserve"> </w:t>
      </w:r>
      <w:r w:rsidRPr="008B4D7E">
        <w:rPr>
          <w:sz w:val="24"/>
        </w:rPr>
        <w:t>в</w:t>
      </w:r>
      <w:r w:rsidRPr="008B4D7E">
        <w:rPr>
          <w:spacing w:val="-3"/>
          <w:sz w:val="24"/>
        </w:rPr>
        <w:t xml:space="preserve"> </w:t>
      </w:r>
      <w:r w:rsidRPr="008B4D7E">
        <w:rPr>
          <w:sz w:val="24"/>
        </w:rPr>
        <w:t>9</w:t>
      </w:r>
      <w:r w:rsidRPr="008B4D7E">
        <w:rPr>
          <w:spacing w:val="-2"/>
          <w:sz w:val="24"/>
        </w:rPr>
        <w:t xml:space="preserve"> классе.</w:t>
      </w:r>
    </w:p>
    <w:p w14:paraId="55468F12" w14:textId="77777777" w:rsidR="0092247A" w:rsidRDefault="00C96EE1" w:rsidP="000F08BB">
      <w:pPr>
        <w:pStyle w:val="a4"/>
        <w:numPr>
          <w:ilvl w:val="5"/>
          <w:numId w:val="114"/>
        </w:numPr>
        <w:tabs>
          <w:tab w:val="left" w:pos="2068"/>
        </w:tabs>
        <w:ind w:right="284" w:hanging="1218"/>
        <w:rPr>
          <w:sz w:val="24"/>
        </w:rPr>
      </w:pPr>
      <w:r>
        <w:rPr>
          <w:sz w:val="24"/>
        </w:rPr>
        <w:t>Числа</w:t>
      </w:r>
      <w:r>
        <w:rPr>
          <w:spacing w:val="-15"/>
          <w:sz w:val="24"/>
        </w:rPr>
        <w:t xml:space="preserve"> </w:t>
      </w:r>
      <w:r>
        <w:rPr>
          <w:sz w:val="24"/>
        </w:rPr>
        <w:t>и</w:t>
      </w:r>
      <w:r>
        <w:rPr>
          <w:spacing w:val="-14"/>
          <w:sz w:val="24"/>
        </w:rPr>
        <w:t xml:space="preserve"> </w:t>
      </w:r>
      <w:r>
        <w:rPr>
          <w:sz w:val="24"/>
        </w:rPr>
        <w:t>вычисления. Действительные числа.</w:t>
      </w:r>
    </w:p>
    <w:p w14:paraId="0EEB85C0" w14:textId="77777777" w:rsidR="0092247A" w:rsidRDefault="00C96EE1" w:rsidP="007E3762">
      <w:pPr>
        <w:pStyle w:val="a3"/>
        <w:tabs>
          <w:tab w:val="left" w:pos="2603"/>
          <w:tab w:val="left" w:pos="5347"/>
          <w:tab w:val="left" w:pos="7075"/>
          <w:tab w:val="left" w:pos="9805"/>
        </w:tabs>
        <w:ind w:left="567" w:right="284" w:firstLine="0"/>
      </w:pPr>
      <w:r>
        <w:t xml:space="preserve">Рациональные числа, иррациональные числа, конечные и бесконечные десятичные дроби. </w:t>
      </w:r>
      <w:r>
        <w:rPr>
          <w:spacing w:val="-2"/>
        </w:rPr>
        <w:t>Множество</w:t>
      </w:r>
      <w:r w:rsidR="008B4D7E">
        <w:rPr>
          <w:spacing w:val="-2"/>
        </w:rPr>
        <w:t xml:space="preserve">  </w:t>
      </w:r>
      <w:r>
        <w:tab/>
      </w:r>
      <w:r>
        <w:rPr>
          <w:spacing w:val="-2"/>
        </w:rPr>
        <w:t>действительных</w:t>
      </w:r>
      <w:r w:rsidR="008B4D7E">
        <w:t xml:space="preserve">   </w:t>
      </w:r>
      <w:r>
        <w:rPr>
          <w:spacing w:val="-2"/>
        </w:rPr>
        <w:t>чисел,</w:t>
      </w:r>
      <w:r w:rsidR="008B4D7E">
        <w:t xml:space="preserve"> </w:t>
      </w:r>
      <w:r>
        <w:rPr>
          <w:spacing w:val="-2"/>
        </w:rPr>
        <w:t>действительные</w:t>
      </w:r>
      <w:r>
        <w:tab/>
      </w:r>
      <w:r>
        <w:rPr>
          <w:spacing w:val="-2"/>
        </w:rPr>
        <w:t>числа</w:t>
      </w:r>
      <w:r w:rsidR="008B4D7E">
        <w:rPr>
          <w:spacing w:val="-2"/>
        </w:rPr>
        <w:t xml:space="preserve"> </w:t>
      </w:r>
      <w:r>
        <w:t>как</w:t>
      </w:r>
      <w:r>
        <w:rPr>
          <w:spacing w:val="80"/>
        </w:rPr>
        <w:t xml:space="preserve">   </w:t>
      </w:r>
      <w:r>
        <w:t>бесконечные</w:t>
      </w:r>
      <w:r>
        <w:rPr>
          <w:spacing w:val="80"/>
        </w:rPr>
        <w:t xml:space="preserve">   </w:t>
      </w:r>
      <w:r>
        <w:t>десятичные</w:t>
      </w:r>
      <w:r>
        <w:rPr>
          <w:spacing w:val="80"/>
        </w:rPr>
        <w:t xml:space="preserve">   </w:t>
      </w:r>
      <w:r>
        <w:t>дроби.</w:t>
      </w:r>
      <w:r>
        <w:rPr>
          <w:spacing w:val="80"/>
        </w:rPr>
        <w:t xml:space="preserve">   </w:t>
      </w:r>
      <w:r>
        <w:t>Взаимно</w:t>
      </w:r>
      <w:r>
        <w:rPr>
          <w:spacing w:val="80"/>
        </w:rPr>
        <w:t xml:space="preserve">   </w:t>
      </w:r>
      <w:r>
        <w:t>однозначное</w:t>
      </w:r>
      <w:r>
        <w:rPr>
          <w:spacing w:val="80"/>
        </w:rPr>
        <w:t xml:space="preserve">   </w:t>
      </w:r>
      <w:r>
        <w:t>соответствие между множеством действительных чисел и координатной прямой.</w:t>
      </w:r>
    </w:p>
    <w:p w14:paraId="7C76D2EA" w14:textId="77777777" w:rsidR="0092247A" w:rsidRDefault="00C96EE1" w:rsidP="007E3762">
      <w:pPr>
        <w:pStyle w:val="a3"/>
        <w:tabs>
          <w:tab w:val="left" w:pos="2980"/>
          <w:tab w:val="left" w:pos="5474"/>
          <w:tab w:val="left" w:pos="6945"/>
          <w:tab w:val="left" w:pos="9466"/>
        </w:tabs>
        <w:ind w:left="567" w:right="284" w:firstLine="0"/>
      </w:pPr>
      <w:r>
        <w:rPr>
          <w:spacing w:val="-2"/>
        </w:rPr>
        <w:t>Сравнение</w:t>
      </w:r>
      <w:r w:rsidR="008B4D7E">
        <w:t xml:space="preserve"> </w:t>
      </w:r>
      <w:r>
        <w:rPr>
          <w:spacing w:val="-2"/>
        </w:rPr>
        <w:t>действительных</w:t>
      </w:r>
      <w:r w:rsidR="008B4D7E">
        <w:t xml:space="preserve"> </w:t>
      </w:r>
      <w:r>
        <w:rPr>
          <w:spacing w:val="-2"/>
        </w:rPr>
        <w:t>чисел,</w:t>
      </w:r>
      <w:r w:rsidR="008B4D7E">
        <w:t xml:space="preserve"> </w:t>
      </w:r>
      <w:r>
        <w:rPr>
          <w:spacing w:val="-2"/>
        </w:rPr>
        <w:t>арифметические</w:t>
      </w:r>
      <w:r w:rsidR="008B4D7E">
        <w:t xml:space="preserve"> </w:t>
      </w:r>
      <w:r>
        <w:rPr>
          <w:spacing w:val="-2"/>
        </w:rPr>
        <w:t xml:space="preserve">действия </w:t>
      </w:r>
      <w:r>
        <w:t>с действительными числами.</w:t>
      </w:r>
    </w:p>
    <w:p w14:paraId="758655BD" w14:textId="77777777" w:rsidR="0092247A" w:rsidRDefault="00C96EE1" w:rsidP="007E3762">
      <w:pPr>
        <w:pStyle w:val="a3"/>
        <w:ind w:left="567" w:right="284" w:firstLine="0"/>
      </w:pPr>
      <w:r>
        <w:t>Измерения,</w:t>
      </w:r>
      <w:r>
        <w:rPr>
          <w:spacing w:val="-5"/>
        </w:rPr>
        <w:t xml:space="preserve"> </w:t>
      </w:r>
      <w:r>
        <w:t>приближения,</w:t>
      </w:r>
      <w:r>
        <w:rPr>
          <w:spacing w:val="-5"/>
        </w:rPr>
        <w:t xml:space="preserve"> </w:t>
      </w:r>
      <w:r>
        <w:rPr>
          <w:spacing w:val="-2"/>
        </w:rPr>
        <w:t>оценки.</w:t>
      </w:r>
    </w:p>
    <w:p w14:paraId="3D9421E1" w14:textId="77777777" w:rsidR="0092247A" w:rsidRDefault="00C96EE1" w:rsidP="007E3762">
      <w:pPr>
        <w:pStyle w:val="a3"/>
        <w:tabs>
          <w:tab w:val="left" w:pos="2543"/>
          <w:tab w:val="left" w:pos="4093"/>
          <w:tab w:val="left" w:pos="6151"/>
          <w:tab w:val="left" w:pos="7338"/>
          <w:tab w:val="left" w:pos="9339"/>
        </w:tabs>
        <w:ind w:left="567" w:right="284" w:firstLine="0"/>
      </w:pPr>
      <w:r>
        <w:rPr>
          <w:spacing w:val="-2"/>
        </w:rPr>
        <w:t>Размеры</w:t>
      </w:r>
      <w:r w:rsidR="008B4D7E">
        <w:t xml:space="preserve"> </w:t>
      </w:r>
      <w:r>
        <w:rPr>
          <w:spacing w:val="-2"/>
        </w:rPr>
        <w:t>объектов</w:t>
      </w:r>
      <w:r>
        <w:tab/>
      </w:r>
      <w:r>
        <w:rPr>
          <w:spacing w:val="-2"/>
        </w:rPr>
        <w:t>окружающего</w:t>
      </w:r>
      <w:r>
        <w:tab/>
      </w:r>
      <w:r>
        <w:rPr>
          <w:spacing w:val="-2"/>
        </w:rPr>
        <w:t>мира,</w:t>
      </w:r>
      <w:r w:rsidR="008B4D7E">
        <w:t xml:space="preserve"> </w:t>
      </w:r>
      <w:r>
        <w:rPr>
          <w:spacing w:val="-2"/>
        </w:rPr>
        <w:t>длительность</w:t>
      </w:r>
      <w:r w:rsidR="008B4D7E">
        <w:rPr>
          <w:spacing w:val="-2"/>
        </w:rPr>
        <w:t xml:space="preserve"> </w:t>
      </w:r>
      <w:r>
        <w:rPr>
          <w:spacing w:val="-2"/>
        </w:rPr>
        <w:t xml:space="preserve">процессов </w:t>
      </w:r>
      <w:r>
        <w:t>в окружающем мире.</w:t>
      </w:r>
    </w:p>
    <w:p w14:paraId="76E49611" w14:textId="77777777" w:rsidR="0092247A" w:rsidRDefault="00C96EE1" w:rsidP="007E3762">
      <w:pPr>
        <w:pStyle w:val="a3"/>
        <w:ind w:left="567" w:right="284" w:firstLine="0"/>
      </w:pPr>
      <w:r>
        <w:t>Приближённое значение величины, точность приближения. Округление чисел. Прикидка</w:t>
      </w:r>
      <w:r>
        <w:rPr>
          <w:spacing w:val="40"/>
        </w:rPr>
        <w:t xml:space="preserve"> </w:t>
      </w:r>
      <w:r>
        <w:t>и оценка результатов вычислений.</w:t>
      </w:r>
    </w:p>
    <w:p w14:paraId="3A5E0881" w14:textId="77777777" w:rsidR="0092247A" w:rsidRPr="008B4D7E" w:rsidRDefault="008B4D7E" w:rsidP="000F08BB">
      <w:pPr>
        <w:pStyle w:val="a4"/>
        <w:numPr>
          <w:ilvl w:val="5"/>
          <w:numId w:val="114"/>
        </w:numPr>
        <w:tabs>
          <w:tab w:val="left" w:pos="2068"/>
        </w:tabs>
        <w:ind w:right="284" w:hanging="1218"/>
        <w:rPr>
          <w:sz w:val="24"/>
        </w:rPr>
      </w:pPr>
      <w:r w:rsidRPr="008B4D7E">
        <w:rPr>
          <w:sz w:val="24"/>
        </w:rPr>
        <w:t xml:space="preserve"> </w:t>
      </w:r>
      <w:r w:rsidR="00C96EE1" w:rsidRPr="008B4D7E">
        <w:rPr>
          <w:sz w:val="24"/>
        </w:rPr>
        <w:t>Уравнения</w:t>
      </w:r>
      <w:r w:rsidR="00C96EE1" w:rsidRPr="008B4D7E">
        <w:rPr>
          <w:spacing w:val="-15"/>
          <w:sz w:val="24"/>
        </w:rPr>
        <w:t xml:space="preserve"> </w:t>
      </w:r>
      <w:r w:rsidR="00C96EE1" w:rsidRPr="008B4D7E">
        <w:rPr>
          <w:sz w:val="24"/>
        </w:rPr>
        <w:t>и</w:t>
      </w:r>
      <w:r w:rsidR="00C96EE1" w:rsidRPr="008B4D7E">
        <w:rPr>
          <w:spacing w:val="-15"/>
          <w:sz w:val="24"/>
        </w:rPr>
        <w:t xml:space="preserve"> </w:t>
      </w:r>
      <w:r w:rsidR="00C96EE1" w:rsidRPr="008B4D7E">
        <w:rPr>
          <w:sz w:val="24"/>
        </w:rPr>
        <w:t>неравенства. Уравнения с одной переменной.</w:t>
      </w:r>
    </w:p>
    <w:p w14:paraId="4479204B" w14:textId="77777777" w:rsidR="0092247A" w:rsidRDefault="00C96EE1" w:rsidP="007E3762">
      <w:pPr>
        <w:pStyle w:val="a3"/>
        <w:ind w:left="567" w:right="284" w:firstLine="0"/>
      </w:pPr>
      <w:r>
        <w:t>Линейное</w:t>
      </w:r>
      <w:r>
        <w:rPr>
          <w:spacing w:val="-6"/>
        </w:rPr>
        <w:t xml:space="preserve"> </w:t>
      </w:r>
      <w:r>
        <w:t>уравнение.</w:t>
      </w:r>
      <w:r>
        <w:rPr>
          <w:spacing w:val="-5"/>
        </w:rPr>
        <w:t xml:space="preserve"> </w:t>
      </w:r>
      <w:r>
        <w:t>Решение</w:t>
      </w:r>
      <w:r>
        <w:rPr>
          <w:spacing w:val="-3"/>
        </w:rPr>
        <w:t xml:space="preserve"> </w:t>
      </w:r>
      <w:r>
        <w:t>уравнений,</w:t>
      </w:r>
      <w:r>
        <w:rPr>
          <w:spacing w:val="-5"/>
        </w:rPr>
        <w:t xml:space="preserve"> </w:t>
      </w:r>
      <w:r>
        <w:t>сводящихся</w:t>
      </w:r>
      <w:r>
        <w:rPr>
          <w:spacing w:val="-4"/>
        </w:rPr>
        <w:t xml:space="preserve"> </w:t>
      </w:r>
      <w:r>
        <w:t>к</w:t>
      </w:r>
      <w:r>
        <w:rPr>
          <w:spacing w:val="-4"/>
        </w:rPr>
        <w:t xml:space="preserve"> </w:t>
      </w:r>
      <w:r>
        <w:rPr>
          <w:spacing w:val="-2"/>
        </w:rPr>
        <w:t>линейным.</w:t>
      </w:r>
    </w:p>
    <w:p w14:paraId="75D8B881" w14:textId="77777777" w:rsidR="0092247A" w:rsidRDefault="00C96EE1" w:rsidP="007E3762">
      <w:pPr>
        <w:pStyle w:val="a3"/>
        <w:ind w:left="567" w:right="284" w:firstLine="0"/>
      </w:pPr>
      <w: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w:t>
      </w:r>
      <w:r>
        <w:rPr>
          <w:spacing w:val="-2"/>
        </w:rPr>
        <w:t>множители.</w:t>
      </w:r>
    </w:p>
    <w:p w14:paraId="162B3636" w14:textId="77777777" w:rsidR="0092247A" w:rsidRDefault="00C96EE1" w:rsidP="007E3762">
      <w:pPr>
        <w:pStyle w:val="a3"/>
        <w:ind w:left="567" w:right="284" w:firstLine="0"/>
      </w:pPr>
      <w:r>
        <w:t xml:space="preserve">Решение дробно-рациональных уравнений. Решение текстовых задач алгебраическим </w:t>
      </w:r>
      <w:r>
        <w:rPr>
          <w:spacing w:val="-2"/>
        </w:rPr>
        <w:t>методом.</w:t>
      </w:r>
    </w:p>
    <w:p w14:paraId="12CB6726" w14:textId="77777777" w:rsidR="0092247A" w:rsidRDefault="00C96EE1" w:rsidP="007E3762">
      <w:pPr>
        <w:pStyle w:val="a3"/>
        <w:ind w:left="567" w:right="284" w:firstLine="0"/>
      </w:pPr>
      <w:r>
        <w:lastRenderedPageBreak/>
        <w:t>Системы</w:t>
      </w:r>
      <w:r>
        <w:rPr>
          <w:spacing w:val="-3"/>
        </w:rPr>
        <w:t xml:space="preserve"> </w:t>
      </w:r>
      <w:r>
        <w:rPr>
          <w:spacing w:val="-2"/>
        </w:rPr>
        <w:t>уравнений.</w:t>
      </w:r>
    </w:p>
    <w:p w14:paraId="2040D2C1" w14:textId="77777777" w:rsidR="0092247A" w:rsidRDefault="00C96EE1" w:rsidP="007E3762">
      <w:pPr>
        <w:pStyle w:val="a3"/>
        <w:ind w:left="567" w:right="284" w:firstLine="0"/>
      </w:pPr>
      <w:r>
        <w:t>Уравнение</w:t>
      </w:r>
      <w:r>
        <w:rPr>
          <w:spacing w:val="-2"/>
        </w:rPr>
        <w:t xml:space="preserve"> </w:t>
      </w:r>
      <w:r>
        <w:t>с</w:t>
      </w:r>
      <w:r>
        <w:rPr>
          <w:spacing w:val="-2"/>
        </w:rPr>
        <w:t xml:space="preserve"> </w:t>
      </w:r>
      <w:r>
        <w:t>двумя</w:t>
      </w:r>
      <w:r>
        <w:rPr>
          <w:spacing w:val="-1"/>
        </w:rPr>
        <w:t xml:space="preserve"> </w:t>
      </w:r>
      <w:r>
        <w:t>переменными</w:t>
      </w:r>
      <w:r>
        <w:rPr>
          <w:spacing w:val="-1"/>
        </w:rPr>
        <w:t xml:space="preserve"> </w:t>
      </w:r>
      <w:r>
        <w:t>и</w:t>
      </w:r>
      <w:r>
        <w:rPr>
          <w:spacing w:val="-1"/>
        </w:rPr>
        <w:t xml:space="preserve"> </w:t>
      </w:r>
      <w:r>
        <w:t>его</w:t>
      </w:r>
      <w:r>
        <w:rPr>
          <w:spacing w:val="-1"/>
        </w:rPr>
        <w:t xml:space="preserve"> </w:t>
      </w:r>
      <w:r>
        <w:t>график.</w:t>
      </w:r>
      <w:r>
        <w:rPr>
          <w:spacing w:val="-1"/>
        </w:rPr>
        <w:t xml:space="preserve"> </w:t>
      </w:r>
      <w:r>
        <w:t>Решение</w:t>
      </w:r>
      <w:r>
        <w:rPr>
          <w:spacing w:val="-2"/>
        </w:rPr>
        <w:t xml:space="preserve"> </w:t>
      </w:r>
      <w:r>
        <w:t>систем</w:t>
      </w:r>
      <w:r>
        <w:rPr>
          <w:spacing w:val="-2"/>
        </w:rPr>
        <w:t xml:space="preserve"> </w:t>
      </w:r>
      <w:r>
        <w:t>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71E2078F" w14:textId="77777777" w:rsidR="0092247A" w:rsidRDefault="00C96EE1" w:rsidP="007E3762">
      <w:pPr>
        <w:pStyle w:val="a3"/>
        <w:ind w:left="567" w:right="284" w:firstLine="0"/>
      </w:pPr>
      <w:r>
        <w:t>Решение</w:t>
      </w:r>
      <w:r>
        <w:rPr>
          <w:spacing w:val="-8"/>
        </w:rPr>
        <w:t xml:space="preserve"> </w:t>
      </w:r>
      <w:r>
        <w:t>текстовых</w:t>
      </w:r>
      <w:r>
        <w:rPr>
          <w:spacing w:val="-7"/>
        </w:rPr>
        <w:t xml:space="preserve"> </w:t>
      </w:r>
      <w:r>
        <w:t>задач</w:t>
      </w:r>
      <w:r>
        <w:rPr>
          <w:spacing w:val="-8"/>
        </w:rPr>
        <w:t xml:space="preserve"> </w:t>
      </w:r>
      <w:r>
        <w:t>алгебраическим</w:t>
      </w:r>
      <w:r>
        <w:rPr>
          <w:spacing w:val="-8"/>
        </w:rPr>
        <w:t xml:space="preserve"> </w:t>
      </w:r>
      <w:r>
        <w:t xml:space="preserve">способом. </w:t>
      </w:r>
      <w:r>
        <w:rPr>
          <w:spacing w:val="-2"/>
        </w:rPr>
        <w:t>Неравенства.</w:t>
      </w:r>
    </w:p>
    <w:p w14:paraId="0748E3CD" w14:textId="77777777" w:rsidR="0092247A" w:rsidRDefault="00C96EE1" w:rsidP="007E3762">
      <w:pPr>
        <w:pStyle w:val="a3"/>
        <w:ind w:left="567" w:right="284" w:firstLine="0"/>
      </w:pPr>
      <w:r>
        <w:t>Числовые</w:t>
      </w:r>
      <w:r>
        <w:rPr>
          <w:spacing w:val="-4"/>
        </w:rPr>
        <w:t xml:space="preserve"> </w:t>
      </w:r>
      <w:r>
        <w:t>неравенства</w:t>
      </w:r>
      <w:r>
        <w:rPr>
          <w:spacing w:val="-1"/>
        </w:rPr>
        <w:t xml:space="preserve"> </w:t>
      </w:r>
      <w:r>
        <w:t>и</w:t>
      </w:r>
      <w:r>
        <w:rPr>
          <w:spacing w:val="-2"/>
        </w:rPr>
        <w:t xml:space="preserve"> </w:t>
      </w:r>
      <w:r>
        <w:t>их</w:t>
      </w:r>
      <w:r>
        <w:rPr>
          <w:spacing w:val="1"/>
        </w:rPr>
        <w:t xml:space="preserve"> </w:t>
      </w:r>
      <w:r>
        <w:rPr>
          <w:spacing w:val="-2"/>
        </w:rPr>
        <w:t>свойства.</w:t>
      </w:r>
    </w:p>
    <w:p w14:paraId="1257E3DA" w14:textId="77777777" w:rsidR="0092247A" w:rsidRDefault="00C96EE1" w:rsidP="007E3762">
      <w:pPr>
        <w:pStyle w:val="a3"/>
        <w:ind w:left="567" w:right="284" w:firstLine="0"/>
      </w:pPr>
      <w:r>
        <w:t>Решение линейных неравенств с одной переменной. Решение систем линейных</w:t>
      </w:r>
      <w:r>
        <w:rPr>
          <w:spacing w:val="40"/>
        </w:rPr>
        <w:t xml:space="preserve"> </w:t>
      </w:r>
      <w:r>
        <w:t>неравенств с одной переменной. Квадратные неравенства. Графическая интерпретация неравенств и систем неравенств с двумя переменными.</w:t>
      </w:r>
    </w:p>
    <w:p w14:paraId="50CCD466" w14:textId="77777777" w:rsidR="0092247A" w:rsidRPr="00247641" w:rsidRDefault="00C96EE1" w:rsidP="000F08BB">
      <w:pPr>
        <w:pStyle w:val="a4"/>
        <w:numPr>
          <w:ilvl w:val="5"/>
          <w:numId w:val="114"/>
        </w:numPr>
        <w:tabs>
          <w:tab w:val="left" w:pos="2068"/>
        </w:tabs>
        <w:ind w:right="284" w:hanging="1218"/>
        <w:rPr>
          <w:sz w:val="24"/>
        </w:rPr>
      </w:pPr>
      <w:r w:rsidRPr="00247641">
        <w:rPr>
          <w:spacing w:val="-2"/>
          <w:sz w:val="24"/>
        </w:rPr>
        <w:t>Функции.</w:t>
      </w:r>
    </w:p>
    <w:p w14:paraId="5CFD1B5A" w14:textId="77777777" w:rsidR="0092247A" w:rsidRDefault="00C96EE1" w:rsidP="007E3762">
      <w:pPr>
        <w:pStyle w:val="a3"/>
        <w:ind w:left="567" w:right="284" w:firstLine="0"/>
      </w:pPr>
      <w:r>
        <w:rPr>
          <w:noProof/>
          <w:lang w:eastAsia="ru-RU"/>
        </w:rPr>
        <w:drawing>
          <wp:anchor distT="0" distB="0" distL="0" distR="0" simplePos="0" relativeHeight="479067136" behindDoc="1" locked="0" layoutInCell="1" allowOverlap="1" wp14:anchorId="3043C930" wp14:editId="338A0018">
            <wp:simplePos x="0" y="0"/>
            <wp:positionH relativeFrom="page">
              <wp:posOffset>2721610</wp:posOffset>
            </wp:positionH>
            <wp:positionV relativeFrom="paragraph">
              <wp:posOffset>368887</wp:posOffset>
            </wp:positionV>
            <wp:extent cx="4237992" cy="2857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4237992" cy="285749"/>
                    </a:xfrm>
                    <a:prstGeom prst="rect">
                      <a:avLst/>
                    </a:prstGeom>
                  </pic:spPr>
                </pic:pic>
              </a:graphicData>
            </a:graphic>
          </wp:anchor>
        </w:drawing>
      </w:r>
      <w:r>
        <w:t>Квадратичная функция, её график и свойства. Парабола, координаты вершины параболы, ось симметрии параболы.</w:t>
      </w:r>
    </w:p>
    <w:p w14:paraId="750F44C7" w14:textId="77777777" w:rsidR="0092247A" w:rsidRDefault="0092247A" w:rsidP="007E3762">
      <w:pPr>
        <w:pStyle w:val="a3"/>
        <w:spacing w:before="41"/>
        <w:ind w:left="567" w:right="284" w:firstLine="0"/>
      </w:pPr>
    </w:p>
    <w:p w14:paraId="65CE7483" w14:textId="77777777" w:rsidR="0092247A" w:rsidRDefault="00C96EE1" w:rsidP="007E3762">
      <w:pPr>
        <w:pStyle w:val="a3"/>
        <w:tabs>
          <w:tab w:val="left" w:pos="2298"/>
          <w:tab w:val="left" w:pos="10331"/>
        </w:tabs>
        <w:ind w:left="567" w:right="284" w:firstLine="0"/>
      </w:pPr>
      <w:r>
        <w:rPr>
          <w:spacing w:val="-2"/>
        </w:rPr>
        <w:t>Графики</w:t>
      </w:r>
      <w:r>
        <w:tab/>
      </w:r>
      <w:r>
        <w:rPr>
          <w:spacing w:val="-2"/>
        </w:rPr>
        <w:t>функций:</w:t>
      </w:r>
      <w:r>
        <w:tab/>
      </w:r>
      <w:r>
        <w:rPr>
          <w:spacing w:val="-10"/>
        </w:rPr>
        <w:t>,</w:t>
      </w:r>
    </w:p>
    <w:p w14:paraId="3C58A6EC" w14:textId="77777777" w:rsidR="0092247A" w:rsidRDefault="00C96EE1" w:rsidP="007E3762">
      <w:pPr>
        <w:pStyle w:val="a3"/>
        <w:ind w:left="567" w:right="284" w:firstLine="0"/>
      </w:pPr>
      <w:r>
        <w:t>и</w:t>
      </w:r>
      <w:r>
        <w:rPr>
          <w:spacing w:val="-1"/>
        </w:rPr>
        <w:t xml:space="preserve"> </w:t>
      </w:r>
      <w:r>
        <w:t>их</w:t>
      </w:r>
      <w:r>
        <w:rPr>
          <w:spacing w:val="1"/>
        </w:rPr>
        <w:t xml:space="preserve"> </w:t>
      </w:r>
      <w:r>
        <w:rPr>
          <w:spacing w:val="-2"/>
        </w:rPr>
        <w:t>свойства.</w:t>
      </w:r>
    </w:p>
    <w:p w14:paraId="300883B4" w14:textId="77777777" w:rsidR="0092247A" w:rsidRPr="00247641" w:rsidRDefault="00C96EE1" w:rsidP="000F08BB">
      <w:pPr>
        <w:pStyle w:val="a4"/>
        <w:numPr>
          <w:ilvl w:val="5"/>
          <w:numId w:val="114"/>
        </w:numPr>
        <w:tabs>
          <w:tab w:val="left" w:pos="2068"/>
        </w:tabs>
        <w:ind w:right="284" w:hanging="1218"/>
        <w:rPr>
          <w:sz w:val="24"/>
        </w:rPr>
      </w:pPr>
      <w:r w:rsidRPr="00247641">
        <w:rPr>
          <w:sz w:val="24"/>
        </w:rPr>
        <w:t>Числовые</w:t>
      </w:r>
      <w:r w:rsidRPr="00247641">
        <w:rPr>
          <w:spacing w:val="-4"/>
          <w:sz w:val="24"/>
        </w:rPr>
        <w:t xml:space="preserve"> </w:t>
      </w:r>
      <w:r w:rsidRPr="00247641">
        <w:rPr>
          <w:spacing w:val="-2"/>
          <w:sz w:val="24"/>
        </w:rPr>
        <w:t>последовательности.</w:t>
      </w:r>
    </w:p>
    <w:p w14:paraId="51B14D4E" w14:textId="77777777" w:rsidR="0092247A" w:rsidRDefault="00C96EE1" w:rsidP="007E3762">
      <w:pPr>
        <w:pStyle w:val="a3"/>
        <w:spacing w:before="70"/>
        <w:ind w:left="567" w:right="284" w:firstLine="0"/>
      </w:pPr>
      <w:r>
        <w:t>Определение</w:t>
      </w:r>
      <w:r>
        <w:rPr>
          <w:spacing w:val="-5"/>
        </w:rPr>
        <w:t xml:space="preserve"> </w:t>
      </w:r>
      <w:r>
        <w:t>и</w:t>
      </w:r>
      <w:r>
        <w:rPr>
          <w:spacing w:val="-2"/>
        </w:rPr>
        <w:t xml:space="preserve"> </w:t>
      </w:r>
      <w:r>
        <w:t>способы</w:t>
      </w:r>
      <w:r>
        <w:rPr>
          <w:spacing w:val="-2"/>
        </w:rPr>
        <w:t xml:space="preserve"> </w:t>
      </w:r>
      <w:r>
        <w:t>задания</w:t>
      </w:r>
      <w:r>
        <w:rPr>
          <w:spacing w:val="-3"/>
        </w:rPr>
        <w:t xml:space="preserve"> </w:t>
      </w:r>
      <w:r>
        <w:t>числовых</w:t>
      </w:r>
      <w:r>
        <w:rPr>
          <w:spacing w:val="-2"/>
        </w:rPr>
        <w:t xml:space="preserve"> последовательностей.</w:t>
      </w:r>
    </w:p>
    <w:p w14:paraId="19EF9D07" w14:textId="77777777" w:rsidR="0092247A" w:rsidRDefault="00C96EE1" w:rsidP="007E3762">
      <w:pPr>
        <w:pStyle w:val="a3"/>
        <w:tabs>
          <w:tab w:val="left" w:pos="2135"/>
          <w:tab w:val="left" w:pos="3305"/>
          <w:tab w:val="left" w:pos="5649"/>
          <w:tab w:val="left" w:pos="6683"/>
          <w:tab w:val="left" w:pos="8973"/>
        </w:tabs>
        <w:ind w:left="567" w:right="284" w:firstLine="0"/>
      </w:pPr>
      <w:r>
        <w:rPr>
          <w:spacing w:val="-2"/>
        </w:rPr>
        <w:t>Понятие</w:t>
      </w:r>
      <w:r w:rsidR="00247641">
        <w:t xml:space="preserve"> </w:t>
      </w:r>
      <w:r>
        <w:rPr>
          <w:spacing w:val="-2"/>
        </w:rPr>
        <w:t>числовой</w:t>
      </w:r>
      <w:r w:rsidR="00247641">
        <w:t xml:space="preserve"> </w:t>
      </w:r>
      <w:r>
        <w:rPr>
          <w:spacing w:val="-2"/>
        </w:rPr>
        <w:t>последовательности.</w:t>
      </w:r>
      <w:r w:rsidR="00247641">
        <w:t xml:space="preserve"> </w:t>
      </w:r>
      <w:r>
        <w:rPr>
          <w:spacing w:val="-2"/>
        </w:rPr>
        <w:t>Задание</w:t>
      </w:r>
      <w:r>
        <w:tab/>
      </w:r>
      <w:r>
        <w:rPr>
          <w:spacing w:val="-2"/>
        </w:rPr>
        <w:t>последовательности</w:t>
      </w:r>
      <w:r w:rsidR="00247641">
        <w:t xml:space="preserve"> </w:t>
      </w:r>
      <w:r>
        <w:rPr>
          <w:spacing w:val="-2"/>
        </w:rPr>
        <w:t xml:space="preserve">рекуррентной </w:t>
      </w:r>
      <w:r>
        <w:t xml:space="preserve">формулой и формулой </w:t>
      </w:r>
      <w:r>
        <w:rPr>
          <w:i/>
        </w:rPr>
        <w:t>n</w:t>
      </w:r>
      <w:r>
        <w:t>-го члена.</w:t>
      </w:r>
    </w:p>
    <w:p w14:paraId="1867DA68" w14:textId="77777777" w:rsidR="0092247A" w:rsidRDefault="00C96EE1" w:rsidP="007E3762">
      <w:pPr>
        <w:pStyle w:val="a3"/>
        <w:spacing w:before="1"/>
        <w:ind w:left="567" w:right="284" w:firstLine="0"/>
      </w:pPr>
      <w:r>
        <w:t>Арифметическая</w:t>
      </w:r>
      <w:r>
        <w:rPr>
          <w:spacing w:val="-6"/>
        </w:rPr>
        <w:t xml:space="preserve"> </w:t>
      </w:r>
      <w:r>
        <w:t>и</w:t>
      </w:r>
      <w:r>
        <w:rPr>
          <w:spacing w:val="-5"/>
        </w:rPr>
        <w:t xml:space="preserve"> </w:t>
      </w:r>
      <w:r>
        <w:t>геометрическая</w:t>
      </w:r>
      <w:r>
        <w:rPr>
          <w:spacing w:val="-5"/>
        </w:rPr>
        <w:t xml:space="preserve"> </w:t>
      </w:r>
      <w:r>
        <w:rPr>
          <w:spacing w:val="-2"/>
        </w:rPr>
        <w:t>прогрессии.</w:t>
      </w:r>
    </w:p>
    <w:p w14:paraId="6332787C" w14:textId="77777777" w:rsidR="0092247A" w:rsidRDefault="00C96EE1" w:rsidP="007E3762">
      <w:pPr>
        <w:pStyle w:val="a3"/>
        <w:ind w:left="567" w:right="284" w:firstLine="0"/>
      </w:pPr>
      <w:r>
        <w:t>Арифметическая</w:t>
      </w:r>
      <w:r>
        <w:rPr>
          <w:spacing w:val="40"/>
        </w:rPr>
        <w:t xml:space="preserve"> </w:t>
      </w:r>
      <w:r>
        <w:t>и</w:t>
      </w:r>
      <w:r>
        <w:rPr>
          <w:spacing w:val="40"/>
        </w:rPr>
        <w:t xml:space="preserve"> </w:t>
      </w:r>
      <w:r>
        <w:t>геометрическая</w:t>
      </w:r>
      <w:r>
        <w:rPr>
          <w:spacing w:val="40"/>
        </w:rPr>
        <w:t xml:space="preserve"> </w:t>
      </w:r>
      <w:r>
        <w:t>прогрессии.</w:t>
      </w:r>
      <w:r>
        <w:rPr>
          <w:spacing w:val="40"/>
        </w:rPr>
        <w:t xml:space="preserve"> </w:t>
      </w:r>
      <w:r>
        <w:t>Формулы</w:t>
      </w:r>
      <w:r>
        <w:rPr>
          <w:spacing w:val="40"/>
        </w:rPr>
        <w:t xml:space="preserve"> </w:t>
      </w:r>
      <w:r>
        <w:rPr>
          <w:i/>
        </w:rPr>
        <w:t>n</w:t>
      </w:r>
      <w:r>
        <w:t>-го</w:t>
      </w:r>
      <w:r>
        <w:rPr>
          <w:spacing w:val="40"/>
        </w:rPr>
        <w:t xml:space="preserve"> </w:t>
      </w:r>
      <w:r>
        <w:t>члена</w:t>
      </w:r>
      <w:r>
        <w:rPr>
          <w:spacing w:val="39"/>
        </w:rPr>
        <w:t xml:space="preserve"> </w:t>
      </w:r>
      <w:r>
        <w:t>арифметической</w:t>
      </w:r>
      <w:r>
        <w:rPr>
          <w:spacing w:val="40"/>
        </w:rPr>
        <w:t xml:space="preserve"> </w:t>
      </w:r>
      <w:r>
        <w:t xml:space="preserve">и геометрической прогрессий, суммы первых </w:t>
      </w:r>
      <w:r>
        <w:rPr>
          <w:i/>
        </w:rPr>
        <w:t xml:space="preserve">n </w:t>
      </w:r>
      <w:r>
        <w:t>членов.</w:t>
      </w:r>
    </w:p>
    <w:p w14:paraId="22450970" w14:textId="77777777" w:rsidR="0092247A" w:rsidRDefault="00C96EE1" w:rsidP="00247641">
      <w:pPr>
        <w:pStyle w:val="a3"/>
        <w:tabs>
          <w:tab w:val="left" w:pos="567"/>
          <w:tab w:val="left" w:pos="5493"/>
          <w:tab w:val="left" w:pos="5843"/>
          <w:tab w:val="left" w:pos="7699"/>
          <w:tab w:val="left" w:pos="9081"/>
          <w:tab w:val="left" w:pos="10151"/>
        </w:tabs>
        <w:ind w:left="567" w:right="284" w:firstLine="0"/>
      </w:pPr>
      <w:r>
        <w:rPr>
          <w:spacing w:val="-2"/>
        </w:rPr>
        <w:t>Изображение</w:t>
      </w:r>
      <w:r w:rsidR="00247641">
        <w:t xml:space="preserve"> </w:t>
      </w:r>
      <w:r>
        <w:rPr>
          <w:spacing w:val="-2"/>
        </w:rPr>
        <w:t>членов</w:t>
      </w:r>
      <w:r w:rsidR="00247641">
        <w:t xml:space="preserve"> </w:t>
      </w:r>
      <w:r>
        <w:rPr>
          <w:spacing w:val="-2"/>
        </w:rPr>
        <w:t>арифметической</w:t>
      </w:r>
      <w:r w:rsidR="00247641">
        <w:t xml:space="preserve"> </w:t>
      </w:r>
      <w:r>
        <w:rPr>
          <w:spacing w:val="-10"/>
        </w:rPr>
        <w:t>и</w:t>
      </w:r>
      <w:r w:rsidR="00247641">
        <w:t xml:space="preserve"> </w:t>
      </w:r>
      <w:r>
        <w:rPr>
          <w:spacing w:val="-2"/>
        </w:rPr>
        <w:t>геометрической</w:t>
      </w:r>
      <w:r w:rsidR="00247641">
        <w:t xml:space="preserve">  </w:t>
      </w:r>
      <w:r>
        <w:rPr>
          <w:spacing w:val="-2"/>
        </w:rPr>
        <w:t>прогрессий</w:t>
      </w:r>
      <w:r w:rsidR="00247641">
        <w:rPr>
          <w:spacing w:val="-2"/>
        </w:rPr>
        <w:t xml:space="preserve">   </w:t>
      </w:r>
      <w:r>
        <w:rPr>
          <w:spacing w:val="-2"/>
        </w:rPr>
        <w:t>точками</w:t>
      </w:r>
      <w:r>
        <w:tab/>
      </w:r>
      <w:r>
        <w:rPr>
          <w:spacing w:val="-6"/>
        </w:rPr>
        <w:t xml:space="preserve">на </w:t>
      </w:r>
      <w:r>
        <w:t>координатной плоскости. Линейный и экспоненциальный рост. Сложные проценты.</w:t>
      </w:r>
    </w:p>
    <w:p w14:paraId="4D87BFBD" w14:textId="77777777" w:rsidR="0092247A" w:rsidRDefault="00247641" w:rsidP="000F08BB">
      <w:pPr>
        <w:pStyle w:val="a4"/>
        <w:numPr>
          <w:ilvl w:val="5"/>
          <w:numId w:val="114"/>
        </w:numPr>
        <w:tabs>
          <w:tab w:val="left" w:pos="1888"/>
        </w:tabs>
        <w:ind w:right="284" w:hanging="1218"/>
        <w:rPr>
          <w:sz w:val="24"/>
        </w:rPr>
      </w:pPr>
      <w:r>
        <w:rPr>
          <w:sz w:val="24"/>
        </w:rPr>
        <w:t xml:space="preserve"> </w:t>
      </w:r>
      <w:r w:rsidR="00C96EE1">
        <w:rPr>
          <w:sz w:val="24"/>
        </w:rPr>
        <w:t>Предметные</w:t>
      </w:r>
      <w:r w:rsidR="00C96EE1">
        <w:rPr>
          <w:spacing w:val="-8"/>
          <w:sz w:val="24"/>
        </w:rPr>
        <w:t xml:space="preserve"> </w:t>
      </w:r>
      <w:r w:rsidR="00C96EE1">
        <w:rPr>
          <w:sz w:val="24"/>
        </w:rPr>
        <w:t>результаты</w:t>
      </w:r>
      <w:r w:rsidR="00C96EE1">
        <w:rPr>
          <w:spacing w:val="-3"/>
          <w:sz w:val="24"/>
        </w:rPr>
        <w:t xml:space="preserve"> </w:t>
      </w:r>
      <w:r w:rsidR="00C96EE1">
        <w:rPr>
          <w:sz w:val="24"/>
        </w:rPr>
        <w:t>освоения</w:t>
      </w:r>
      <w:r w:rsidR="00C96EE1">
        <w:rPr>
          <w:spacing w:val="-3"/>
          <w:sz w:val="24"/>
        </w:rPr>
        <w:t xml:space="preserve"> </w:t>
      </w:r>
      <w:r w:rsidR="00C96EE1">
        <w:rPr>
          <w:sz w:val="24"/>
        </w:rPr>
        <w:t>программы</w:t>
      </w:r>
      <w:r w:rsidR="00C96EE1">
        <w:rPr>
          <w:spacing w:val="1"/>
          <w:sz w:val="24"/>
        </w:rPr>
        <w:t xml:space="preserve"> </w:t>
      </w:r>
      <w:r w:rsidR="00C96EE1">
        <w:rPr>
          <w:sz w:val="24"/>
        </w:rPr>
        <w:t>учебного</w:t>
      </w:r>
      <w:r w:rsidR="00C96EE1">
        <w:rPr>
          <w:spacing w:val="-3"/>
          <w:sz w:val="24"/>
        </w:rPr>
        <w:t xml:space="preserve"> </w:t>
      </w:r>
      <w:r w:rsidR="00C96EE1">
        <w:rPr>
          <w:sz w:val="24"/>
        </w:rPr>
        <w:t>курса</w:t>
      </w:r>
      <w:r w:rsidR="00C96EE1">
        <w:rPr>
          <w:spacing w:val="-2"/>
          <w:sz w:val="24"/>
        </w:rPr>
        <w:t xml:space="preserve"> «Алгебра».</w:t>
      </w:r>
    </w:p>
    <w:p w14:paraId="6BD39C62" w14:textId="77777777" w:rsidR="0092247A" w:rsidRDefault="00C96EE1" w:rsidP="000F08BB">
      <w:pPr>
        <w:pStyle w:val="a4"/>
        <w:numPr>
          <w:ilvl w:val="4"/>
          <w:numId w:val="114"/>
        </w:numPr>
        <w:tabs>
          <w:tab w:val="left" w:pos="1985"/>
        </w:tabs>
        <w:ind w:left="567" w:right="284" w:hanging="3"/>
        <w:rPr>
          <w:sz w:val="24"/>
        </w:rPr>
      </w:pPr>
      <w:r>
        <w:rPr>
          <w:sz w:val="24"/>
        </w:rPr>
        <w:t>Предметные результаты освоения программы учебного курса к концу обучения</w:t>
      </w:r>
      <w:r>
        <w:rPr>
          <w:spacing w:val="40"/>
          <w:sz w:val="24"/>
        </w:rPr>
        <w:t xml:space="preserve"> </w:t>
      </w:r>
      <w:r>
        <w:rPr>
          <w:sz w:val="24"/>
        </w:rPr>
        <w:t>в 7 классе.</w:t>
      </w:r>
    </w:p>
    <w:p w14:paraId="30235CEE" w14:textId="77777777" w:rsidR="0092247A" w:rsidRDefault="00C96EE1" w:rsidP="000F08BB">
      <w:pPr>
        <w:pStyle w:val="a4"/>
        <w:numPr>
          <w:ilvl w:val="5"/>
          <w:numId w:val="114"/>
        </w:numPr>
        <w:tabs>
          <w:tab w:val="left" w:pos="2248"/>
        </w:tabs>
        <w:ind w:right="284" w:hanging="1218"/>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14:paraId="57B0DDB7" w14:textId="77777777" w:rsidR="0092247A" w:rsidRDefault="00C96EE1" w:rsidP="007E3762">
      <w:pPr>
        <w:pStyle w:val="a3"/>
        <w:ind w:left="567" w:right="284" w:firstLine="0"/>
      </w:pPr>
      <w:r>
        <w:t>Выполнять,</w:t>
      </w:r>
      <w:r>
        <w:rPr>
          <w:spacing w:val="65"/>
        </w:rPr>
        <w:t xml:space="preserve">  </w:t>
      </w:r>
      <w:r>
        <w:t>сочетая</w:t>
      </w:r>
      <w:r>
        <w:rPr>
          <w:spacing w:val="67"/>
        </w:rPr>
        <w:t xml:space="preserve">  </w:t>
      </w:r>
      <w:r>
        <w:t>устные</w:t>
      </w:r>
      <w:r>
        <w:rPr>
          <w:spacing w:val="64"/>
        </w:rPr>
        <w:t xml:space="preserve">  </w:t>
      </w:r>
      <w:r>
        <w:t>и</w:t>
      </w:r>
      <w:r>
        <w:rPr>
          <w:spacing w:val="65"/>
        </w:rPr>
        <w:t xml:space="preserve">  </w:t>
      </w:r>
      <w:r>
        <w:t>письменные</w:t>
      </w:r>
      <w:r>
        <w:rPr>
          <w:spacing w:val="64"/>
        </w:rPr>
        <w:t xml:space="preserve">  </w:t>
      </w:r>
      <w:r>
        <w:t>приёмы,</w:t>
      </w:r>
      <w:r>
        <w:rPr>
          <w:spacing w:val="64"/>
        </w:rPr>
        <w:t xml:space="preserve">  </w:t>
      </w:r>
      <w:r>
        <w:t>арифметические</w:t>
      </w:r>
      <w:r>
        <w:rPr>
          <w:spacing w:val="64"/>
        </w:rPr>
        <w:t xml:space="preserve">  </w:t>
      </w:r>
      <w:r>
        <w:t>действия с рациональными числами.</w:t>
      </w:r>
    </w:p>
    <w:p w14:paraId="3736ABB8" w14:textId="77777777" w:rsidR="0092247A" w:rsidRDefault="00C96EE1" w:rsidP="007E3762">
      <w:pPr>
        <w:pStyle w:val="a3"/>
        <w:ind w:left="567" w:right="284" w:firstLine="0"/>
      </w:pPr>
      <w:r>
        <w:t>Находить</w:t>
      </w:r>
      <w:r>
        <w:rPr>
          <w:spacing w:val="80"/>
        </w:rPr>
        <w:t xml:space="preserve">  </w:t>
      </w:r>
      <w:r>
        <w:t>значения</w:t>
      </w:r>
      <w:r>
        <w:rPr>
          <w:spacing w:val="80"/>
        </w:rPr>
        <w:t xml:space="preserve">  </w:t>
      </w:r>
      <w:r>
        <w:t>числовых</w:t>
      </w:r>
      <w:r>
        <w:rPr>
          <w:spacing w:val="80"/>
        </w:rPr>
        <w:t xml:space="preserve">  </w:t>
      </w:r>
      <w:r>
        <w:t>выражений,</w:t>
      </w:r>
      <w:r>
        <w:rPr>
          <w:spacing w:val="80"/>
        </w:rPr>
        <w:t xml:space="preserve">  </w:t>
      </w:r>
      <w:r>
        <w:t>применять</w:t>
      </w:r>
      <w:r>
        <w:rPr>
          <w:spacing w:val="80"/>
        </w:rPr>
        <w:t xml:space="preserve">  </w:t>
      </w:r>
      <w:r>
        <w:t>разнообразные</w:t>
      </w:r>
      <w:r>
        <w:rPr>
          <w:spacing w:val="80"/>
        </w:rPr>
        <w:t xml:space="preserve">  </w:t>
      </w:r>
      <w:r>
        <w:t>способы и</w:t>
      </w:r>
      <w:r>
        <w:rPr>
          <w:spacing w:val="80"/>
        </w:rPr>
        <w:t xml:space="preserve">  </w:t>
      </w:r>
      <w:r>
        <w:t>приёмы</w:t>
      </w:r>
      <w:r>
        <w:rPr>
          <w:spacing w:val="80"/>
        </w:rPr>
        <w:t xml:space="preserve">  </w:t>
      </w:r>
      <w:r>
        <w:t>вычисления</w:t>
      </w:r>
      <w:r>
        <w:rPr>
          <w:spacing w:val="80"/>
        </w:rPr>
        <w:t xml:space="preserve">  </w:t>
      </w:r>
      <w:r>
        <w:t>значений</w:t>
      </w:r>
      <w:r>
        <w:rPr>
          <w:spacing w:val="80"/>
        </w:rPr>
        <w:t xml:space="preserve">  </w:t>
      </w:r>
      <w:r>
        <w:t>дробных</w:t>
      </w:r>
      <w:r>
        <w:rPr>
          <w:spacing w:val="80"/>
        </w:rPr>
        <w:t xml:space="preserve">  </w:t>
      </w:r>
      <w:r>
        <w:t>выражений,</w:t>
      </w:r>
      <w:r>
        <w:rPr>
          <w:spacing w:val="80"/>
        </w:rPr>
        <w:t xml:space="preserve">  </w:t>
      </w:r>
      <w:r>
        <w:t>содержащих</w:t>
      </w:r>
      <w:r>
        <w:rPr>
          <w:spacing w:val="80"/>
        </w:rPr>
        <w:t xml:space="preserve">  </w:t>
      </w:r>
      <w:r>
        <w:t>обыкновенные и десятичные дроби.</w:t>
      </w:r>
    </w:p>
    <w:p w14:paraId="47667D72" w14:textId="77777777" w:rsidR="0092247A" w:rsidRDefault="00C96EE1" w:rsidP="004618E8">
      <w:pPr>
        <w:pStyle w:val="a3"/>
        <w:tabs>
          <w:tab w:val="left" w:pos="2815"/>
          <w:tab w:val="left" w:pos="5231"/>
          <w:tab w:val="left" w:pos="6215"/>
          <w:tab w:val="left" w:pos="8373"/>
          <w:tab w:val="left" w:pos="9359"/>
        </w:tabs>
        <w:ind w:left="567" w:right="424" w:firstLine="0"/>
      </w:pPr>
      <w:r>
        <w:t xml:space="preserve">Переходить от одной формы записи чисел к другой (преобразовывать десятичную дробь в </w:t>
      </w:r>
      <w:r>
        <w:rPr>
          <w:spacing w:val="-2"/>
        </w:rPr>
        <w:t>обыкновенную,</w:t>
      </w:r>
      <w:r w:rsidR="00247641">
        <w:t xml:space="preserve"> </w:t>
      </w:r>
      <w:r>
        <w:rPr>
          <w:spacing w:val="-2"/>
        </w:rPr>
        <w:t>обыкновенную</w:t>
      </w:r>
      <w:r w:rsidR="00247641">
        <w:t xml:space="preserve"> </w:t>
      </w:r>
      <w:r>
        <w:rPr>
          <w:spacing w:val="-10"/>
        </w:rPr>
        <w:t>в</w:t>
      </w:r>
      <w:r w:rsidR="00247641">
        <w:t xml:space="preserve"> </w:t>
      </w:r>
      <w:r>
        <w:rPr>
          <w:spacing w:val="-2"/>
        </w:rPr>
        <w:t>десятичную,</w:t>
      </w:r>
      <w:r>
        <w:tab/>
      </w:r>
      <w:r>
        <w:rPr>
          <w:spacing w:val="-10"/>
        </w:rPr>
        <w:t>в</w:t>
      </w:r>
      <w:r w:rsidR="00247641">
        <w:t xml:space="preserve"> </w:t>
      </w:r>
      <w:r>
        <w:rPr>
          <w:spacing w:val="-2"/>
        </w:rPr>
        <w:t xml:space="preserve">частности </w:t>
      </w:r>
      <w:r>
        <w:t>в бесконечную десятичную дробь).</w:t>
      </w:r>
    </w:p>
    <w:p w14:paraId="41E762D1" w14:textId="77777777" w:rsidR="0092247A" w:rsidRDefault="00C96EE1" w:rsidP="00247641">
      <w:pPr>
        <w:pStyle w:val="a3"/>
        <w:spacing w:before="1"/>
        <w:ind w:left="567" w:right="284" w:firstLine="0"/>
      </w:pPr>
      <w:r>
        <w:t>Сравнивать</w:t>
      </w:r>
      <w:r>
        <w:rPr>
          <w:spacing w:val="-8"/>
        </w:rPr>
        <w:t xml:space="preserve"> </w:t>
      </w:r>
      <w:r>
        <w:t>и</w:t>
      </w:r>
      <w:r>
        <w:rPr>
          <w:spacing w:val="-7"/>
        </w:rPr>
        <w:t xml:space="preserve"> </w:t>
      </w:r>
      <w:r>
        <w:t>упорядочивать</w:t>
      </w:r>
      <w:r>
        <w:rPr>
          <w:spacing w:val="-8"/>
        </w:rPr>
        <w:t xml:space="preserve"> </w:t>
      </w:r>
      <w:r>
        <w:t>рациональные</w:t>
      </w:r>
      <w:r w:rsidR="00247641">
        <w:rPr>
          <w:spacing w:val="-11"/>
        </w:rPr>
        <w:t xml:space="preserve"> </w:t>
      </w:r>
      <w:r>
        <w:t>числа. Округлять числа.</w:t>
      </w:r>
    </w:p>
    <w:p w14:paraId="64C6D50C" w14:textId="77777777" w:rsidR="0092247A" w:rsidRDefault="00C96EE1" w:rsidP="004618E8">
      <w:pPr>
        <w:pStyle w:val="a3"/>
        <w:ind w:left="567" w:right="423" w:firstLine="0"/>
      </w:pPr>
      <w: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3AE8277E" w14:textId="77777777" w:rsidR="0092247A" w:rsidRDefault="00C96EE1" w:rsidP="004618E8">
      <w:pPr>
        <w:pStyle w:val="a3"/>
        <w:ind w:left="567" w:firstLine="0"/>
      </w:pPr>
      <w:r>
        <w:t>Применять</w:t>
      </w:r>
      <w:r>
        <w:rPr>
          <w:spacing w:val="-4"/>
        </w:rPr>
        <w:t xml:space="preserve"> </w:t>
      </w:r>
      <w:r>
        <w:t>признаки</w:t>
      </w:r>
      <w:r>
        <w:rPr>
          <w:spacing w:val="-4"/>
        </w:rPr>
        <w:t xml:space="preserve"> </w:t>
      </w:r>
      <w:r>
        <w:t>делимости,</w:t>
      </w:r>
      <w:r>
        <w:rPr>
          <w:spacing w:val="-5"/>
        </w:rPr>
        <w:t xml:space="preserve"> </w:t>
      </w:r>
      <w:r>
        <w:t>разложение</w:t>
      </w:r>
      <w:r>
        <w:rPr>
          <w:spacing w:val="-5"/>
        </w:rPr>
        <w:t xml:space="preserve"> </w:t>
      </w:r>
      <w:r>
        <w:t>на</w:t>
      </w:r>
      <w:r>
        <w:rPr>
          <w:spacing w:val="-6"/>
        </w:rPr>
        <w:t xml:space="preserve"> </w:t>
      </w:r>
      <w:r>
        <w:t>множители</w:t>
      </w:r>
      <w:r>
        <w:rPr>
          <w:spacing w:val="-4"/>
        </w:rPr>
        <w:t xml:space="preserve"> </w:t>
      </w:r>
      <w:r>
        <w:t>натуральных</w:t>
      </w:r>
      <w:r>
        <w:rPr>
          <w:spacing w:val="-3"/>
        </w:rPr>
        <w:t xml:space="preserve"> </w:t>
      </w:r>
      <w:r>
        <w:rPr>
          <w:spacing w:val="-2"/>
        </w:rPr>
        <w:t>чисел.</w:t>
      </w:r>
    </w:p>
    <w:p w14:paraId="773FE975" w14:textId="77777777" w:rsidR="0092247A" w:rsidRDefault="00C96EE1" w:rsidP="004618E8">
      <w:pPr>
        <w:pStyle w:val="a3"/>
        <w:ind w:left="567" w:right="417" w:firstLine="0"/>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69EC21CA" w14:textId="77777777" w:rsidR="0092247A" w:rsidRDefault="00C96EE1" w:rsidP="000F08BB">
      <w:pPr>
        <w:pStyle w:val="a4"/>
        <w:numPr>
          <w:ilvl w:val="5"/>
          <w:numId w:val="114"/>
        </w:numPr>
        <w:tabs>
          <w:tab w:val="left" w:pos="2248"/>
        </w:tabs>
        <w:ind w:hanging="1218"/>
        <w:rPr>
          <w:sz w:val="24"/>
        </w:rPr>
      </w:pPr>
      <w:r>
        <w:rPr>
          <w:sz w:val="24"/>
        </w:rPr>
        <w:t>Алгебраические</w:t>
      </w:r>
      <w:r>
        <w:rPr>
          <w:spacing w:val="-5"/>
          <w:sz w:val="24"/>
        </w:rPr>
        <w:t xml:space="preserve"> </w:t>
      </w:r>
      <w:r>
        <w:rPr>
          <w:spacing w:val="-2"/>
          <w:sz w:val="24"/>
        </w:rPr>
        <w:t>выражения.</w:t>
      </w:r>
    </w:p>
    <w:p w14:paraId="22D93EFE" w14:textId="77777777" w:rsidR="0092247A" w:rsidRDefault="00C96EE1" w:rsidP="004618E8">
      <w:pPr>
        <w:pStyle w:val="a3"/>
        <w:ind w:left="567" w:right="424" w:firstLine="0"/>
      </w:pPr>
      <w:r>
        <w:t>Использовать</w:t>
      </w:r>
      <w:r>
        <w:rPr>
          <w:spacing w:val="80"/>
        </w:rPr>
        <w:t xml:space="preserve"> </w:t>
      </w:r>
      <w:r>
        <w:t>алгебраическую</w:t>
      </w:r>
      <w:r>
        <w:rPr>
          <w:spacing w:val="80"/>
        </w:rPr>
        <w:t xml:space="preserve"> </w:t>
      </w:r>
      <w:r>
        <w:t>терминологию</w:t>
      </w:r>
      <w:r>
        <w:rPr>
          <w:spacing w:val="80"/>
        </w:rPr>
        <w:t xml:space="preserve">  </w:t>
      </w:r>
      <w:r>
        <w:t>и</w:t>
      </w:r>
      <w:r>
        <w:rPr>
          <w:spacing w:val="80"/>
        </w:rPr>
        <w:t xml:space="preserve">   </w:t>
      </w:r>
      <w:r>
        <w:t>символику,</w:t>
      </w:r>
      <w:r>
        <w:rPr>
          <w:spacing w:val="80"/>
        </w:rPr>
        <w:t xml:space="preserve">   </w:t>
      </w:r>
      <w:r>
        <w:t>применять</w:t>
      </w:r>
      <w:r>
        <w:rPr>
          <w:spacing w:val="80"/>
        </w:rPr>
        <w:t xml:space="preserve"> </w:t>
      </w:r>
      <w:r>
        <w:t>её в процессе освоения учебного материала.</w:t>
      </w:r>
    </w:p>
    <w:p w14:paraId="03524C60" w14:textId="77777777" w:rsidR="0092247A" w:rsidRDefault="00C96EE1" w:rsidP="004618E8">
      <w:pPr>
        <w:pStyle w:val="a3"/>
        <w:ind w:left="567" w:firstLine="0"/>
      </w:pPr>
      <w:r>
        <w:t>Находить</w:t>
      </w:r>
      <w:r>
        <w:rPr>
          <w:spacing w:val="-7"/>
        </w:rPr>
        <w:t xml:space="preserve"> </w:t>
      </w:r>
      <w:r>
        <w:t>значения</w:t>
      </w:r>
      <w:r>
        <w:rPr>
          <w:spacing w:val="-4"/>
        </w:rPr>
        <w:t xml:space="preserve"> </w:t>
      </w:r>
      <w:r>
        <w:t>буквенных</w:t>
      </w:r>
      <w:r>
        <w:rPr>
          <w:spacing w:val="-3"/>
        </w:rPr>
        <w:t xml:space="preserve"> </w:t>
      </w:r>
      <w:r>
        <w:t>выражений</w:t>
      </w:r>
      <w:r>
        <w:rPr>
          <w:spacing w:val="-5"/>
        </w:rPr>
        <w:t xml:space="preserve"> </w:t>
      </w:r>
      <w:r>
        <w:t>при</w:t>
      </w:r>
      <w:r>
        <w:rPr>
          <w:spacing w:val="-6"/>
        </w:rPr>
        <w:t xml:space="preserve"> </w:t>
      </w:r>
      <w:r>
        <w:t>заданных</w:t>
      </w:r>
      <w:r>
        <w:rPr>
          <w:spacing w:val="-3"/>
        </w:rPr>
        <w:t xml:space="preserve"> </w:t>
      </w:r>
      <w:r>
        <w:t>значениях</w:t>
      </w:r>
      <w:r>
        <w:rPr>
          <w:spacing w:val="-4"/>
        </w:rPr>
        <w:t xml:space="preserve"> </w:t>
      </w:r>
      <w:r>
        <w:rPr>
          <w:spacing w:val="-2"/>
        </w:rPr>
        <w:t>переменных.</w:t>
      </w:r>
    </w:p>
    <w:p w14:paraId="0748B7E6" w14:textId="77777777" w:rsidR="0092247A" w:rsidRDefault="00C96EE1" w:rsidP="004618E8">
      <w:pPr>
        <w:pStyle w:val="a3"/>
        <w:ind w:left="567" w:right="420" w:firstLine="0"/>
      </w:pPr>
      <w:r>
        <w:t>Выполнять преобразования целого выражения в многочлен приведением подобных слагаемых, раскрытием скобок.</w:t>
      </w:r>
    </w:p>
    <w:p w14:paraId="0BC3AECE" w14:textId="77777777" w:rsidR="0092247A" w:rsidRDefault="00C96EE1" w:rsidP="004618E8">
      <w:pPr>
        <w:pStyle w:val="a3"/>
        <w:ind w:left="567" w:right="424" w:firstLine="0"/>
      </w:pPr>
      <w:r>
        <w:t>Выполнять умножение одночлена на многочлен и многочлена на многочлен, применять формулы квадрата суммы и квадрата разности.</w:t>
      </w:r>
    </w:p>
    <w:p w14:paraId="6D15BA70" w14:textId="77777777" w:rsidR="0092247A" w:rsidRDefault="00C96EE1" w:rsidP="004618E8">
      <w:pPr>
        <w:pStyle w:val="a3"/>
        <w:ind w:left="567" w:right="417" w:firstLine="0"/>
      </w:pPr>
      <w: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759E52AC" w14:textId="77777777" w:rsidR="0092247A" w:rsidRDefault="00C96EE1" w:rsidP="004618E8">
      <w:pPr>
        <w:pStyle w:val="a3"/>
        <w:ind w:left="567" w:right="423" w:firstLine="0"/>
      </w:pPr>
      <w:r>
        <w:t>Применять</w:t>
      </w:r>
      <w:r>
        <w:rPr>
          <w:spacing w:val="80"/>
          <w:w w:val="150"/>
        </w:rPr>
        <w:t xml:space="preserve">  </w:t>
      </w:r>
      <w:r>
        <w:t>преобразования</w:t>
      </w:r>
      <w:r>
        <w:rPr>
          <w:spacing w:val="80"/>
          <w:w w:val="150"/>
        </w:rPr>
        <w:t xml:space="preserve">  </w:t>
      </w:r>
      <w:r>
        <w:t>многочленов</w:t>
      </w:r>
      <w:r>
        <w:rPr>
          <w:spacing w:val="80"/>
          <w:w w:val="150"/>
        </w:rPr>
        <w:t xml:space="preserve">  </w:t>
      </w:r>
      <w:r>
        <w:t>для</w:t>
      </w:r>
      <w:r>
        <w:rPr>
          <w:spacing w:val="80"/>
          <w:w w:val="150"/>
        </w:rPr>
        <w:t xml:space="preserve">  </w:t>
      </w:r>
      <w:r>
        <w:t>решения</w:t>
      </w:r>
      <w:r>
        <w:rPr>
          <w:spacing w:val="80"/>
          <w:w w:val="150"/>
        </w:rPr>
        <w:t xml:space="preserve">  </w:t>
      </w:r>
      <w:r>
        <w:t>различных</w:t>
      </w:r>
      <w:r>
        <w:rPr>
          <w:spacing w:val="80"/>
          <w:w w:val="150"/>
        </w:rPr>
        <w:t xml:space="preserve">  </w:t>
      </w:r>
      <w:r>
        <w:t>задач</w:t>
      </w:r>
      <w:r>
        <w:rPr>
          <w:spacing w:val="80"/>
          <w:w w:val="150"/>
        </w:rPr>
        <w:t xml:space="preserve"> </w:t>
      </w:r>
      <w:r>
        <w:lastRenderedPageBreak/>
        <w:t>из математики, смежных предметов, из реальной практики.</w:t>
      </w:r>
    </w:p>
    <w:p w14:paraId="55D690B0" w14:textId="77777777" w:rsidR="0092247A" w:rsidRDefault="00C96EE1" w:rsidP="004618E8">
      <w:pPr>
        <w:pStyle w:val="a3"/>
        <w:spacing w:before="1"/>
        <w:ind w:left="567" w:right="418" w:firstLine="0"/>
      </w:pPr>
      <w:r>
        <w:t>Использовать</w:t>
      </w:r>
      <w:r>
        <w:rPr>
          <w:spacing w:val="80"/>
        </w:rPr>
        <w:t xml:space="preserve"> </w:t>
      </w:r>
      <w:r>
        <w:t>свойства</w:t>
      </w:r>
      <w:r>
        <w:rPr>
          <w:spacing w:val="80"/>
        </w:rPr>
        <w:t xml:space="preserve">  </w:t>
      </w:r>
      <w:r>
        <w:t>степеней</w:t>
      </w:r>
      <w:r>
        <w:rPr>
          <w:spacing w:val="80"/>
        </w:rPr>
        <w:t xml:space="preserve">    </w:t>
      </w:r>
      <w:r>
        <w:t>с</w:t>
      </w:r>
      <w:r>
        <w:rPr>
          <w:spacing w:val="80"/>
        </w:rPr>
        <w:t xml:space="preserve">    </w:t>
      </w:r>
      <w:r>
        <w:t>натуральными</w:t>
      </w:r>
      <w:r>
        <w:rPr>
          <w:spacing w:val="80"/>
        </w:rPr>
        <w:t xml:space="preserve">    </w:t>
      </w:r>
      <w:r>
        <w:t>показателями для преобразования выражений.</w:t>
      </w:r>
    </w:p>
    <w:p w14:paraId="237981B0" w14:textId="77777777" w:rsidR="0092247A" w:rsidRDefault="00C96EE1" w:rsidP="000F08BB">
      <w:pPr>
        <w:pStyle w:val="a4"/>
        <w:numPr>
          <w:ilvl w:val="5"/>
          <w:numId w:val="114"/>
        </w:numPr>
        <w:tabs>
          <w:tab w:val="left" w:pos="1985"/>
        </w:tabs>
        <w:ind w:hanging="1218"/>
        <w:rPr>
          <w:sz w:val="24"/>
        </w:rPr>
      </w:pPr>
      <w:r>
        <w:rPr>
          <w:sz w:val="24"/>
        </w:rPr>
        <w:t>Уравнения</w:t>
      </w:r>
      <w:r>
        <w:rPr>
          <w:spacing w:val="-6"/>
          <w:sz w:val="24"/>
        </w:rPr>
        <w:t xml:space="preserve"> </w:t>
      </w:r>
      <w:r>
        <w:rPr>
          <w:sz w:val="24"/>
        </w:rPr>
        <w:t>и</w:t>
      </w:r>
      <w:r>
        <w:rPr>
          <w:spacing w:val="-2"/>
          <w:sz w:val="24"/>
        </w:rPr>
        <w:t xml:space="preserve"> неравенства.</w:t>
      </w:r>
    </w:p>
    <w:p w14:paraId="0770F6F0" w14:textId="77777777" w:rsidR="0092247A" w:rsidRDefault="00C96EE1" w:rsidP="004618E8">
      <w:pPr>
        <w:pStyle w:val="a3"/>
        <w:ind w:left="567" w:right="425" w:firstLine="0"/>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13BDF8EE" w14:textId="77777777" w:rsidR="0092247A" w:rsidRDefault="00C96EE1" w:rsidP="004618E8">
      <w:pPr>
        <w:pStyle w:val="a3"/>
        <w:ind w:left="567" w:right="424" w:firstLine="0"/>
      </w:pPr>
      <w:r>
        <w:t>Применять</w:t>
      </w:r>
      <w:r>
        <w:rPr>
          <w:spacing w:val="61"/>
          <w:w w:val="150"/>
        </w:rPr>
        <w:t xml:space="preserve"> </w:t>
      </w:r>
      <w:r>
        <w:t>графические</w:t>
      </w:r>
      <w:r w:rsidR="00247641">
        <w:rPr>
          <w:spacing w:val="80"/>
        </w:rPr>
        <w:t xml:space="preserve"> </w:t>
      </w:r>
      <w:r>
        <w:rPr>
          <w:spacing w:val="80"/>
        </w:rPr>
        <w:t xml:space="preserve"> </w:t>
      </w:r>
      <w:r>
        <w:t>методы</w:t>
      </w:r>
      <w:r w:rsidR="00247641">
        <w:rPr>
          <w:spacing w:val="80"/>
        </w:rPr>
        <w:t xml:space="preserve"> </w:t>
      </w:r>
      <w:r>
        <w:rPr>
          <w:spacing w:val="80"/>
        </w:rPr>
        <w:t xml:space="preserve"> </w:t>
      </w:r>
      <w:r>
        <w:t>при</w:t>
      </w:r>
      <w:r>
        <w:rPr>
          <w:spacing w:val="61"/>
          <w:w w:val="150"/>
        </w:rPr>
        <w:t xml:space="preserve">   </w:t>
      </w:r>
      <w:r>
        <w:t>решении</w:t>
      </w:r>
      <w:r>
        <w:rPr>
          <w:spacing w:val="61"/>
          <w:w w:val="150"/>
        </w:rPr>
        <w:t xml:space="preserve">   </w:t>
      </w:r>
      <w:r>
        <w:t>линейных</w:t>
      </w:r>
      <w:r>
        <w:rPr>
          <w:spacing w:val="63"/>
          <w:w w:val="150"/>
        </w:rPr>
        <w:t xml:space="preserve">   </w:t>
      </w:r>
      <w:r>
        <w:t>уравнений и их систем.</w:t>
      </w:r>
    </w:p>
    <w:p w14:paraId="7A038E96" w14:textId="77777777" w:rsidR="0092247A" w:rsidRDefault="00C96EE1" w:rsidP="004618E8">
      <w:pPr>
        <w:pStyle w:val="a3"/>
        <w:ind w:left="567" w:right="425" w:firstLine="0"/>
      </w:pPr>
      <w:r>
        <w:t>Подбирать</w:t>
      </w:r>
      <w:r>
        <w:rPr>
          <w:spacing w:val="71"/>
        </w:rPr>
        <w:t xml:space="preserve">  </w:t>
      </w:r>
      <w:r>
        <w:t>примеры</w:t>
      </w:r>
      <w:r>
        <w:rPr>
          <w:spacing w:val="70"/>
        </w:rPr>
        <w:t xml:space="preserve">  </w:t>
      </w:r>
      <w:r>
        <w:t>пар</w:t>
      </w:r>
      <w:r>
        <w:rPr>
          <w:spacing w:val="70"/>
        </w:rPr>
        <w:t xml:space="preserve">  </w:t>
      </w:r>
      <w:r>
        <w:t>чисел,</w:t>
      </w:r>
      <w:r>
        <w:rPr>
          <w:spacing w:val="70"/>
        </w:rPr>
        <w:t xml:space="preserve">  </w:t>
      </w:r>
      <w:r>
        <w:t>являющихся</w:t>
      </w:r>
      <w:r>
        <w:rPr>
          <w:spacing w:val="70"/>
        </w:rPr>
        <w:t xml:space="preserve">  </w:t>
      </w:r>
      <w:r>
        <w:t>решением</w:t>
      </w:r>
      <w:r>
        <w:rPr>
          <w:spacing w:val="70"/>
        </w:rPr>
        <w:t xml:space="preserve">  </w:t>
      </w:r>
      <w:r>
        <w:t>линейного</w:t>
      </w:r>
      <w:r>
        <w:rPr>
          <w:spacing w:val="71"/>
        </w:rPr>
        <w:t xml:space="preserve">  </w:t>
      </w:r>
      <w:r>
        <w:t>уравнения с двумя переменными.</w:t>
      </w:r>
    </w:p>
    <w:p w14:paraId="7581FF4F" w14:textId="77777777" w:rsidR="0092247A" w:rsidRDefault="00C96EE1" w:rsidP="004618E8">
      <w:pPr>
        <w:pStyle w:val="a3"/>
        <w:ind w:left="567" w:right="426" w:firstLine="0"/>
      </w:pPr>
      <w:r>
        <w:t>Строить в координатной плоскости график линейного уравнения с двумя переменными, пользуясь графиком, приводить примеры решения уравнения.</w:t>
      </w:r>
    </w:p>
    <w:p w14:paraId="172C6C6B" w14:textId="77777777" w:rsidR="0092247A" w:rsidRDefault="00C96EE1" w:rsidP="004618E8">
      <w:pPr>
        <w:pStyle w:val="a3"/>
        <w:spacing w:before="1"/>
        <w:ind w:left="567" w:right="423" w:firstLine="0"/>
      </w:pPr>
      <w:r>
        <w:t>Решать</w:t>
      </w:r>
      <w:r>
        <w:rPr>
          <w:spacing w:val="79"/>
        </w:rPr>
        <w:t xml:space="preserve"> </w:t>
      </w:r>
      <w:r>
        <w:t>системы</w:t>
      </w:r>
      <w:r>
        <w:rPr>
          <w:spacing w:val="78"/>
        </w:rPr>
        <w:t xml:space="preserve">   </w:t>
      </w:r>
      <w:r>
        <w:t>двух</w:t>
      </w:r>
      <w:r>
        <w:rPr>
          <w:spacing w:val="79"/>
        </w:rPr>
        <w:t xml:space="preserve">   </w:t>
      </w:r>
      <w:r>
        <w:t>линейных</w:t>
      </w:r>
      <w:r>
        <w:rPr>
          <w:spacing w:val="78"/>
        </w:rPr>
        <w:t xml:space="preserve">   </w:t>
      </w:r>
      <w:r>
        <w:t>уравнений</w:t>
      </w:r>
      <w:r>
        <w:rPr>
          <w:spacing w:val="79"/>
        </w:rPr>
        <w:t xml:space="preserve">   </w:t>
      </w:r>
      <w:r>
        <w:t>с</w:t>
      </w:r>
      <w:r>
        <w:rPr>
          <w:spacing w:val="78"/>
        </w:rPr>
        <w:t xml:space="preserve">   </w:t>
      </w:r>
      <w:r>
        <w:t>двумя</w:t>
      </w:r>
      <w:r>
        <w:rPr>
          <w:spacing w:val="78"/>
        </w:rPr>
        <w:t xml:space="preserve">   </w:t>
      </w:r>
      <w:r>
        <w:t>переменными, в том числе графически.</w:t>
      </w:r>
    </w:p>
    <w:p w14:paraId="1E47FBF2" w14:textId="77777777" w:rsidR="0092247A" w:rsidRDefault="00C96EE1" w:rsidP="004618E8">
      <w:pPr>
        <w:pStyle w:val="a3"/>
        <w:ind w:left="567" w:right="416" w:firstLine="0"/>
      </w:pPr>
      <w:r>
        <w:t>Составлять</w:t>
      </w:r>
      <w:r>
        <w:rPr>
          <w:spacing w:val="63"/>
        </w:rPr>
        <w:t xml:space="preserve">  </w:t>
      </w:r>
      <w:r>
        <w:t>и</w:t>
      </w:r>
      <w:r>
        <w:rPr>
          <w:spacing w:val="63"/>
        </w:rPr>
        <w:t xml:space="preserve">  </w:t>
      </w:r>
      <w:r>
        <w:t>решать</w:t>
      </w:r>
      <w:r>
        <w:rPr>
          <w:spacing w:val="63"/>
        </w:rPr>
        <w:t xml:space="preserve">  </w:t>
      </w:r>
      <w:r>
        <w:t>линейное</w:t>
      </w:r>
      <w:r>
        <w:rPr>
          <w:spacing w:val="63"/>
        </w:rPr>
        <w:t xml:space="preserve">  </w:t>
      </w:r>
      <w:r>
        <w:t>уравнение</w:t>
      </w:r>
      <w:r>
        <w:rPr>
          <w:spacing w:val="62"/>
        </w:rPr>
        <w:t xml:space="preserve">  </w:t>
      </w:r>
      <w:r>
        <w:t>или</w:t>
      </w:r>
      <w:r>
        <w:rPr>
          <w:spacing w:val="63"/>
        </w:rPr>
        <w:t xml:space="preserve">  </w:t>
      </w:r>
      <w:r>
        <w:t>систему</w:t>
      </w:r>
      <w:r>
        <w:rPr>
          <w:spacing w:val="60"/>
        </w:rPr>
        <w:t xml:space="preserve">  </w:t>
      </w:r>
      <w:r>
        <w:t>линейных</w:t>
      </w:r>
      <w:r>
        <w:rPr>
          <w:spacing w:val="65"/>
        </w:rPr>
        <w:t xml:space="preserve">  </w:t>
      </w:r>
      <w:r>
        <w:t>уравнений по условию задачи, интерпретировать в соответствии с контекстом задачи полученный</w:t>
      </w:r>
      <w:r>
        <w:rPr>
          <w:spacing w:val="80"/>
        </w:rPr>
        <w:t xml:space="preserve"> </w:t>
      </w:r>
      <w:r>
        <w:rPr>
          <w:spacing w:val="-2"/>
        </w:rPr>
        <w:t>результат.</w:t>
      </w:r>
    </w:p>
    <w:p w14:paraId="4A9939CC" w14:textId="77777777" w:rsidR="0092247A" w:rsidRDefault="00C96EE1" w:rsidP="000F08BB">
      <w:pPr>
        <w:pStyle w:val="a4"/>
        <w:numPr>
          <w:ilvl w:val="5"/>
          <w:numId w:val="114"/>
        </w:numPr>
        <w:tabs>
          <w:tab w:val="left" w:pos="1985"/>
        </w:tabs>
        <w:ind w:hanging="1218"/>
        <w:rPr>
          <w:sz w:val="24"/>
        </w:rPr>
      </w:pPr>
      <w:r>
        <w:rPr>
          <w:sz w:val="24"/>
        </w:rPr>
        <w:t>Координаты</w:t>
      </w:r>
      <w:r>
        <w:rPr>
          <w:spacing w:val="-3"/>
          <w:sz w:val="24"/>
        </w:rPr>
        <w:t xml:space="preserve"> </w:t>
      </w:r>
      <w:r>
        <w:rPr>
          <w:sz w:val="24"/>
        </w:rPr>
        <w:t>и</w:t>
      </w:r>
      <w:r>
        <w:rPr>
          <w:spacing w:val="-2"/>
          <w:sz w:val="24"/>
        </w:rPr>
        <w:t xml:space="preserve"> </w:t>
      </w:r>
      <w:r>
        <w:rPr>
          <w:sz w:val="24"/>
        </w:rPr>
        <w:t>графики.</w:t>
      </w:r>
      <w:r>
        <w:rPr>
          <w:spacing w:val="-2"/>
          <w:sz w:val="24"/>
        </w:rPr>
        <w:t xml:space="preserve"> Функции.</w:t>
      </w:r>
    </w:p>
    <w:p w14:paraId="734B1A80" w14:textId="77777777" w:rsidR="0092247A" w:rsidRDefault="00C96EE1" w:rsidP="004618E8">
      <w:pPr>
        <w:pStyle w:val="a3"/>
        <w:tabs>
          <w:tab w:val="left" w:pos="1707"/>
          <w:tab w:val="left" w:pos="3379"/>
          <w:tab w:val="left" w:pos="5349"/>
          <w:tab w:val="left" w:pos="7328"/>
          <w:tab w:val="left" w:pos="9125"/>
        </w:tabs>
        <w:spacing w:before="70"/>
        <w:ind w:left="567" w:right="423" w:firstLine="0"/>
      </w:pPr>
      <w:r>
        <w:t xml:space="preserve">Изображать на координатной прямой точки, соответствующие заданным координатам, </w:t>
      </w:r>
      <w:r>
        <w:rPr>
          <w:spacing w:val="-4"/>
        </w:rPr>
        <w:t>лучи,</w:t>
      </w:r>
      <w:r w:rsidR="007C45A0">
        <w:t xml:space="preserve"> </w:t>
      </w:r>
      <w:r>
        <w:rPr>
          <w:spacing w:val="-2"/>
        </w:rPr>
        <w:t>отрезки,</w:t>
      </w:r>
      <w:r w:rsidR="007C45A0">
        <w:t xml:space="preserve"> </w:t>
      </w:r>
      <w:r>
        <w:rPr>
          <w:spacing w:val="-2"/>
        </w:rPr>
        <w:t>интервалы,</w:t>
      </w:r>
      <w:r w:rsidR="007C45A0">
        <w:t xml:space="preserve"> </w:t>
      </w:r>
      <w:r>
        <w:rPr>
          <w:spacing w:val="-2"/>
        </w:rPr>
        <w:t>записывать</w:t>
      </w:r>
      <w:r w:rsidR="007C45A0">
        <w:t xml:space="preserve"> </w:t>
      </w:r>
      <w:r>
        <w:rPr>
          <w:spacing w:val="-2"/>
        </w:rPr>
        <w:t>числовые</w:t>
      </w:r>
      <w:r>
        <w:tab/>
      </w:r>
      <w:r>
        <w:rPr>
          <w:spacing w:val="-2"/>
        </w:rPr>
        <w:t xml:space="preserve">промежутки </w:t>
      </w:r>
      <w:r>
        <w:t>на алгебраическом языке.</w:t>
      </w:r>
    </w:p>
    <w:p w14:paraId="2344A713" w14:textId="77777777" w:rsidR="0092247A" w:rsidRDefault="00C96EE1" w:rsidP="004618E8">
      <w:pPr>
        <w:pStyle w:val="a3"/>
        <w:spacing w:before="1"/>
        <w:ind w:left="567" w:right="423" w:firstLine="0"/>
        <w:rPr>
          <w:i/>
        </w:rPr>
      </w:pPr>
      <w:r>
        <w:t xml:space="preserve">Отмечать в координатной плоскости точки по заданным координатам, строить графики линейных функций. Строить график функции </w:t>
      </w:r>
      <w:r>
        <w:rPr>
          <w:i/>
        </w:rPr>
        <w:t>y = |х|.</w:t>
      </w:r>
    </w:p>
    <w:p w14:paraId="1BCA4013" w14:textId="77777777" w:rsidR="0092247A" w:rsidRDefault="00C96EE1" w:rsidP="004618E8">
      <w:pPr>
        <w:pStyle w:val="a3"/>
        <w:ind w:left="567" w:right="424" w:firstLine="0"/>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3908C6E9" w14:textId="77777777" w:rsidR="0092247A" w:rsidRDefault="00C96EE1" w:rsidP="004618E8">
      <w:pPr>
        <w:pStyle w:val="a3"/>
        <w:ind w:left="567" w:firstLine="0"/>
      </w:pPr>
      <w:r>
        <w:t>Находить</w:t>
      </w:r>
      <w:r>
        <w:rPr>
          <w:spacing w:val="-3"/>
        </w:rPr>
        <w:t xml:space="preserve"> </w:t>
      </w:r>
      <w:r>
        <w:t>значение</w:t>
      </w:r>
      <w:r>
        <w:rPr>
          <w:spacing w:val="-4"/>
        </w:rPr>
        <w:t xml:space="preserve"> </w:t>
      </w:r>
      <w:r>
        <w:t>функции</w:t>
      </w:r>
      <w:r>
        <w:rPr>
          <w:spacing w:val="-3"/>
        </w:rPr>
        <w:t xml:space="preserve"> </w:t>
      </w:r>
      <w:r>
        <w:t>по</w:t>
      </w:r>
      <w:r>
        <w:rPr>
          <w:spacing w:val="-6"/>
        </w:rPr>
        <w:t xml:space="preserve"> </w:t>
      </w:r>
      <w:r>
        <w:t>значению</w:t>
      </w:r>
      <w:r>
        <w:rPr>
          <w:spacing w:val="-3"/>
        </w:rPr>
        <w:t xml:space="preserve"> </w:t>
      </w:r>
      <w:r>
        <w:t>её</w:t>
      </w:r>
      <w:r>
        <w:rPr>
          <w:spacing w:val="-3"/>
        </w:rPr>
        <w:t xml:space="preserve"> </w:t>
      </w:r>
      <w:r>
        <w:rPr>
          <w:spacing w:val="-2"/>
        </w:rPr>
        <w:t>аргумента.</w:t>
      </w:r>
    </w:p>
    <w:p w14:paraId="20C3A05A" w14:textId="77777777" w:rsidR="0092247A" w:rsidRDefault="00C96EE1" w:rsidP="004618E8">
      <w:pPr>
        <w:pStyle w:val="a3"/>
        <w:tabs>
          <w:tab w:val="left" w:pos="2919"/>
          <w:tab w:val="left" w:pos="4994"/>
          <w:tab w:val="left" w:pos="5949"/>
          <w:tab w:val="left" w:pos="7633"/>
          <w:tab w:val="left" w:pos="9334"/>
        </w:tabs>
        <w:ind w:left="567" w:right="421" w:firstLine="0"/>
      </w:pPr>
      <w:r>
        <w:t xml:space="preserve">Понимать графический способ представления и анализа информации, извлекать и </w:t>
      </w:r>
      <w:r>
        <w:rPr>
          <w:spacing w:val="-2"/>
        </w:rPr>
        <w:t>интерпретировать</w:t>
      </w:r>
      <w:r w:rsidR="007C45A0">
        <w:rPr>
          <w:spacing w:val="-2"/>
        </w:rPr>
        <w:t xml:space="preserve"> </w:t>
      </w:r>
      <w:r w:rsidR="007C45A0">
        <w:t xml:space="preserve">  </w:t>
      </w:r>
      <w:r>
        <w:rPr>
          <w:spacing w:val="-2"/>
        </w:rPr>
        <w:t>информацию</w:t>
      </w:r>
      <w:r w:rsidR="007C45A0">
        <w:rPr>
          <w:spacing w:val="-2"/>
        </w:rPr>
        <w:t xml:space="preserve">  </w:t>
      </w:r>
      <w:r w:rsidR="007C45A0">
        <w:t xml:space="preserve"> </w:t>
      </w:r>
      <w:r>
        <w:rPr>
          <w:spacing w:val="-6"/>
        </w:rPr>
        <w:t>из</w:t>
      </w:r>
      <w:r w:rsidR="007C45A0">
        <w:t xml:space="preserve">          </w:t>
      </w:r>
      <w:r>
        <w:rPr>
          <w:spacing w:val="-2"/>
        </w:rPr>
        <w:t>графиков</w:t>
      </w:r>
      <w:r>
        <w:tab/>
      </w:r>
      <w:r>
        <w:rPr>
          <w:spacing w:val="-2"/>
        </w:rPr>
        <w:t>реальных</w:t>
      </w:r>
      <w:r>
        <w:tab/>
      </w:r>
      <w:r>
        <w:rPr>
          <w:spacing w:val="-2"/>
        </w:rPr>
        <w:t xml:space="preserve">процессов </w:t>
      </w:r>
      <w:r>
        <w:t>и зависимостей.</w:t>
      </w:r>
    </w:p>
    <w:p w14:paraId="0BEB7005" w14:textId="77777777" w:rsidR="0092247A" w:rsidRDefault="00C96EE1" w:rsidP="000F08BB">
      <w:pPr>
        <w:pStyle w:val="a4"/>
        <w:numPr>
          <w:ilvl w:val="4"/>
          <w:numId w:val="114"/>
        </w:numPr>
        <w:tabs>
          <w:tab w:val="left" w:pos="1843"/>
        </w:tabs>
        <w:ind w:left="567" w:right="422" w:hanging="3"/>
        <w:rPr>
          <w:sz w:val="24"/>
        </w:rPr>
      </w:pPr>
      <w:r>
        <w:rPr>
          <w:sz w:val="24"/>
        </w:rPr>
        <w:t>Предметные результаты освоения программы учебного курса к концу обучения</w:t>
      </w:r>
      <w:r>
        <w:rPr>
          <w:spacing w:val="40"/>
          <w:sz w:val="24"/>
        </w:rPr>
        <w:t xml:space="preserve"> </w:t>
      </w:r>
      <w:r>
        <w:rPr>
          <w:sz w:val="24"/>
        </w:rPr>
        <w:t>в 8 классе.</w:t>
      </w:r>
    </w:p>
    <w:p w14:paraId="623522B1" w14:textId="77777777" w:rsidR="0092247A" w:rsidRDefault="00C96EE1" w:rsidP="000F08BB">
      <w:pPr>
        <w:pStyle w:val="a4"/>
        <w:numPr>
          <w:ilvl w:val="5"/>
          <w:numId w:val="114"/>
        </w:numPr>
        <w:tabs>
          <w:tab w:val="left" w:pos="1985"/>
        </w:tabs>
        <w:ind w:hanging="1218"/>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14:paraId="2B80C6F4" w14:textId="77777777" w:rsidR="0092247A" w:rsidRDefault="00C96EE1" w:rsidP="004618E8">
      <w:pPr>
        <w:pStyle w:val="a3"/>
        <w:ind w:left="567" w:right="414" w:firstLine="0"/>
      </w:pPr>
      <w:r>
        <w:t>Использовать</w:t>
      </w:r>
      <w:r>
        <w:rPr>
          <w:spacing w:val="80"/>
        </w:rPr>
        <w:t xml:space="preserve">  </w:t>
      </w:r>
      <w:r>
        <w:t>начальные</w:t>
      </w:r>
      <w:r>
        <w:rPr>
          <w:spacing w:val="80"/>
        </w:rPr>
        <w:t xml:space="preserve">  </w:t>
      </w:r>
      <w:r>
        <w:t>представления</w:t>
      </w:r>
      <w:r>
        <w:rPr>
          <w:spacing w:val="80"/>
        </w:rPr>
        <w:t xml:space="preserve">  </w:t>
      </w:r>
      <w:r>
        <w:t>о</w:t>
      </w:r>
      <w:r>
        <w:rPr>
          <w:spacing w:val="80"/>
        </w:rPr>
        <w:t xml:space="preserve">  </w:t>
      </w:r>
      <w:r>
        <w:t>множестве</w:t>
      </w:r>
      <w:r>
        <w:rPr>
          <w:spacing w:val="80"/>
        </w:rPr>
        <w:t xml:space="preserve">  </w:t>
      </w:r>
      <w:r>
        <w:t>действительных</w:t>
      </w:r>
      <w:r>
        <w:rPr>
          <w:spacing w:val="80"/>
        </w:rPr>
        <w:t xml:space="preserve">  </w:t>
      </w:r>
      <w:r>
        <w:t>чисел для сравнения, округления и вычислений, изображать действительные числа точками на координатной прямой.</w:t>
      </w:r>
    </w:p>
    <w:p w14:paraId="065D52A4" w14:textId="77777777" w:rsidR="0092247A" w:rsidRDefault="00C96EE1" w:rsidP="004618E8">
      <w:pPr>
        <w:pStyle w:val="a3"/>
        <w:ind w:left="567" w:right="421" w:firstLine="0"/>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45380271" w14:textId="77777777" w:rsidR="0092247A" w:rsidRDefault="00C96EE1" w:rsidP="004618E8">
      <w:pPr>
        <w:pStyle w:val="a3"/>
        <w:spacing w:before="1"/>
        <w:ind w:left="567" w:right="420" w:firstLine="0"/>
      </w:pPr>
      <w:r>
        <w:t>Использовать</w:t>
      </w:r>
      <w:r>
        <w:rPr>
          <w:spacing w:val="40"/>
        </w:rPr>
        <w:t xml:space="preserve">  </w:t>
      </w:r>
      <w:r>
        <w:t>записи</w:t>
      </w:r>
      <w:r>
        <w:rPr>
          <w:spacing w:val="40"/>
        </w:rPr>
        <w:t xml:space="preserve">  </w:t>
      </w:r>
      <w:r>
        <w:t>больших</w:t>
      </w:r>
      <w:r>
        <w:rPr>
          <w:spacing w:val="40"/>
        </w:rPr>
        <w:t xml:space="preserve">  </w:t>
      </w:r>
      <w:r>
        <w:t>и</w:t>
      </w:r>
      <w:r>
        <w:rPr>
          <w:spacing w:val="40"/>
        </w:rPr>
        <w:t xml:space="preserve">  </w:t>
      </w:r>
      <w:r>
        <w:t>малых</w:t>
      </w:r>
      <w:r>
        <w:rPr>
          <w:spacing w:val="40"/>
        </w:rPr>
        <w:t xml:space="preserve">  </w:t>
      </w:r>
      <w:r>
        <w:t>чисел</w:t>
      </w:r>
      <w:r>
        <w:rPr>
          <w:spacing w:val="40"/>
        </w:rPr>
        <w:t xml:space="preserve">  </w:t>
      </w:r>
      <w:r>
        <w:t>с</w:t>
      </w:r>
      <w:r>
        <w:rPr>
          <w:spacing w:val="40"/>
        </w:rPr>
        <w:t xml:space="preserve">  </w:t>
      </w:r>
      <w:r>
        <w:t>помощью</w:t>
      </w:r>
      <w:r>
        <w:rPr>
          <w:spacing w:val="40"/>
        </w:rPr>
        <w:t xml:space="preserve">  </w:t>
      </w:r>
      <w:r>
        <w:t>десятичных</w:t>
      </w:r>
      <w:r>
        <w:rPr>
          <w:spacing w:val="40"/>
        </w:rPr>
        <w:t xml:space="preserve">  </w:t>
      </w:r>
      <w:r>
        <w:t>дробей</w:t>
      </w:r>
      <w:r>
        <w:rPr>
          <w:spacing w:val="40"/>
        </w:rPr>
        <w:t xml:space="preserve"> </w:t>
      </w:r>
      <w:r>
        <w:t>и степеней числа 10.</w:t>
      </w:r>
    </w:p>
    <w:p w14:paraId="10C290FB" w14:textId="77777777" w:rsidR="0092247A" w:rsidRDefault="00C96EE1" w:rsidP="000F08BB">
      <w:pPr>
        <w:pStyle w:val="a4"/>
        <w:numPr>
          <w:ilvl w:val="5"/>
          <w:numId w:val="114"/>
        </w:numPr>
        <w:tabs>
          <w:tab w:val="left" w:pos="1985"/>
        </w:tabs>
        <w:ind w:hanging="1218"/>
        <w:rPr>
          <w:sz w:val="24"/>
        </w:rPr>
      </w:pPr>
      <w:r>
        <w:rPr>
          <w:sz w:val="24"/>
        </w:rPr>
        <w:t>Алгебраические</w:t>
      </w:r>
      <w:r>
        <w:rPr>
          <w:spacing w:val="-5"/>
          <w:sz w:val="24"/>
        </w:rPr>
        <w:t xml:space="preserve"> </w:t>
      </w:r>
      <w:r>
        <w:rPr>
          <w:spacing w:val="-2"/>
          <w:sz w:val="24"/>
        </w:rPr>
        <w:t>выражения.</w:t>
      </w:r>
    </w:p>
    <w:p w14:paraId="13409E31" w14:textId="77777777" w:rsidR="0092247A" w:rsidRDefault="00C96EE1" w:rsidP="004618E8">
      <w:pPr>
        <w:pStyle w:val="a3"/>
        <w:ind w:left="567" w:right="421" w:firstLine="0"/>
      </w:pPr>
      <w:r>
        <w:t>Применять понятие степени с целым показателем, выполнять преобразования выражений, содержащих степени с целым показателем.</w:t>
      </w:r>
    </w:p>
    <w:p w14:paraId="31016956" w14:textId="77777777" w:rsidR="0092247A" w:rsidRDefault="00C96EE1" w:rsidP="004618E8">
      <w:pPr>
        <w:pStyle w:val="a3"/>
        <w:ind w:left="567" w:right="420" w:firstLine="0"/>
      </w:pPr>
      <w:r>
        <w:t>Выполнять</w:t>
      </w:r>
      <w:r>
        <w:rPr>
          <w:spacing w:val="80"/>
          <w:w w:val="150"/>
        </w:rPr>
        <w:t xml:space="preserve">   </w:t>
      </w:r>
      <w:r>
        <w:t>тождественные</w:t>
      </w:r>
      <w:r>
        <w:rPr>
          <w:spacing w:val="80"/>
          <w:w w:val="150"/>
        </w:rPr>
        <w:t xml:space="preserve">   </w:t>
      </w:r>
      <w:r>
        <w:t>преобразования</w:t>
      </w:r>
      <w:r>
        <w:rPr>
          <w:spacing w:val="80"/>
          <w:w w:val="150"/>
        </w:rPr>
        <w:t xml:space="preserve">   </w:t>
      </w:r>
      <w:r>
        <w:t>рациональных</w:t>
      </w:r>
      <w:r>
        <w:rPr>
          <w:spacing w:val="80"/>
          <w:w w:val="150"/>
        </w:rPr>
        <w:t xml:space="preserve">   </w:t>
      </w:r>
      <w:r>
        <w:t>выражений</w:t>
      </w:r>
      <w:r>
        <w:rPr>
          <w:spacing w:val="80"/>
        </w:rPr>
        <w:t xml:space="preserve"> </w:t>
      </w:r>
      <w:r>
        <w:t>на основе правил действий над многочленами и алгебраическими дробями.</w:t>
      </w:r>
    </w:p>
    <w:p w14:paraId="1E32D02D" w14:textId="77777777" w:rsidR="0092247A" w:rsidRDefault="00C96EE1" w:rsidP="004618E8">
      <w:pPr>
        <w:pStyle w:val="a3"/>
        <w:ind w:left="567" w:firstLine="0"/>
      </w:pPr>
      <w:r>
        <w:t>Раскладывать</w:t>
      </w:r>
      <w:r>
        <w:rPr>
          <w:spacing w:val="-2"/>
        </w:rPr>
        <w:t xml:space="preserve"> </w:t>
      </w:r>
      <w:r>
        <w:t>квадратный</w:t>
      </w:r>
      <w:r>
        <w:rPr>
          <w:spacing w:val="-3"/>
        </w:rPr>
        <w:t xml:space="preserve"> </w:t>
      </w:r>
      <w:r>
        <w:t>трёхчлен</w:t>
      </w:r>
      <w:r>
        <w:rPr>
          <w:spacing w:val="-5"/>
        </w:rPr>
        <w:t xml:space="preserve"> </w:t>
      </w:r>
      <w:r>
        <w:t>на</w:t>
      </w:r>
      <w:r>
        <w:rPr>
          <w:spacing w:val="-3"/>
        </w:rPr>
        <w:t xml:space="preserve"> </w:t>
      </w:r>
      <w:r>
        <w:rPr>
          <w:spacing w:val="-2"/>
        </w:rPr>
        <w:t>множители.</w:t>
      </w:r>
    </w:p>
    <w:p w14:paraId="1E691036" w14:textId="77777777" w:rsidR="0092247A" w:rsidRDefault="00C96EE1" w:rsidP="004618E8">
      <w:pPr>
        <w:pStyle w:val="a3"/>
        <w:ind w:left="567" w:right="420" w:firstLine="0"/>
      </w:pPr>
      <w:r>
        <w:t>Применять</w:t>
      </w:r>
      <w:r>
        <w:rPr>
          <w:spacing w:val="79"/>
        </w:rPr>
        <w:t xml:space="preserve">   </w:t>
      </w:r>
      <w:r>
        <w:t>преобразования</w:t>
      </w:r>
      <w:r>
        <w:rPr>
          <w:spacing w:val="79"/>
        </w:rPr>
        <w:t xml:space="preserve">   </w:t>
      </w:r>
      <w:r>
        <w:t>выражений</w:t>
      </w:r>
      <w:r>
        <w:rPr>
          <w:spacing w:val="78"/>
        </w:rPr>
        <w:t xml:space="preserve">   </w:t>
      </w:r>
      <w:r>
        <w:t>для</w:t>
      </w:r>
      <w:r>
        <w:rPr>
          <w:spacing w:val="79"/>
        </w:rPr>
        <w:t xml:space="preserve">   </w:t>
      </w:r>
      <w:r>
        <w:t>решения</w:t>
      </w:r>
      <w:r>
        <w:rPr>
          <w:spacing w:val="79"/>
        </w:rPr>
        <w:t xml:space="preserve">   </w:t>
      </w:r>
      <w:r>
        <w:t>различных</w:t>
      </w:r>
      <w:r>
        <w:rPr>
          <w:spacing w:val="79"/>
        </w:rPr>
        <w:t xml:space="preserve">   </w:t>
      </w:r>
      <w:r>
        <w:t>задач из математики, смежных предметов, из реальной практики.</w:t>
      </w:r>
    </w:p>
    <w:p w14:paraId="3F9FB47E" w14:textId="77777777" w:rsidR="0092247A" w:rsidRDefault="00C96EE1" w:rsidP="000F08BB">
      <w:pPr>
        <w:pStyle w:val="a4"/>
        <w:numPr>
          <w:ilvl w:val="5"/>
          <w:numId w:val="114"/>
        </w:numPr>
        <w:tabs>
          <w:tab w:val="left" w:pos="1985"/>
        </w:tabs>
        <w:ind w:hanging="1218"/>
        <w:rPr>
          <w:sz w:val="24"/>
        </w:rPr>
      </w:pPr>
      <w:r>
        <w:rPr>
          <w:sz w:val="24"/>
        </w:rPr>
        <w:t>Уравнения</w:t>
      </w:r>
      <w:r>
        <w:rPr>
          <w:spacing w:val="-6"/>
          <w:sz w:val="24"/>
        </w:rPr>
        <w:t xml:space="preserve"> </w:t>
      </w:r>
      <w:r>
        <w:rPr>
          <w:sz w:val="24"/>
        </w:rPr>
        <w:t>и</w:t>
      </w:r>
      <w:r>
        <w:rPr>
          <w:spacing w:val="-2"/>
          <w:sz w:val="24"/>
        </w:rPr>
        <w:t xml:space="preserve"> неравенства.</w:t>
      </w:r>
    </w:p>
    <w:p w14:paraId="6CDC2D8C" w14:textId="77777777" w:rsidR="0092247A" w:rsidRDefault="00C96EE1" w:rsidP="004618E8">
      <w:pPr>
        <w:pStyle w:val="a3"/>
        <w:ind w:left="567" w:right="424" w:firstLine="0"/>
      </w:pPr>
      <w:r>
        <w:t>Решать линейные, квадратные уравнения и рациональные уравнения, сводящиеся к ним, системы двух уравнений с двумя переменными.</w:t>
      </w:r>
    </w:p>
    <w:p w14:paraId="55CC43A7" w14:textId="77777777" w:rsidR="0092247A" w:rsidRDefault="00C96EE1" w:rsidP="004618E8">
      <w:pPr>
        <w:pStyle w:val="a3"/>
        <w:ind w:left="567" w:right="422" w:firstLine="0"/>
      </w:pPr>
      <w:r>
        <w:t>Проводить</w:t>
      </w:r>
      <w:r>
        <w:rPr>
          <w:spacing w:val="79"/>
        </w:rPr>
        <w:t xml:space="preserve">   </w:t>
      </w:r>
      <w:r>
        <w:t>простейшие</w:t>
      </w:r>
      <w:r>
        <w:rPr>
          <w:spacing w:val="79"/>
        </w:rPr>
        <w:t xml:space="preserve">   </w:t>
      </w:r>
      <w:r>
        <w:t>исследования</w:t>
      </w:r>
      <w:r>
        <w:rPr>
          <w:spacing w:val="80"/>
        </w:rPr>
        <w:t xml:space="preserve">   </w:t>
      </w:r>
      <w:r>
        <w:t>уравнений</w:t>
      </w:r>
      <w:r>
        <w:rPr>
          <w:spacing w:val="79"/>
        </w:rPr>
        <w:t xml:space="preserve">   </w:t>
      </w:r>
      <w:r>
        <w:t>и</w:t>
      </w:r>
      <w:r>
        <w:rPr>
          <w:spacing w:val="79"/>
        </w:rPr>
        <w:t xml:space="preserve">   </w:t>
      </w:r>
      <w:r>
        <w:t>систем</w:t>
      </w:r>
      <w:r>
        <w:rPr>
          <w:spacing w:val="80"/>
        </w:rPr>
        <w:t xml:space="preserve">   </w:t>
      </w:r>
      <w:r>
        <w:t>уравнений, в</w:t>
      </w:r>
      <w:r>
        <w:rPr>
          <w:spacing w:val="80"/>
          <w:w w:val="150"/>
        </w:rPr>
        <w:t xml:space="preserve">  </w:t>
      </w:r>
      <w:r>
        <w:t>том</w:t>
      </w:r>
      <w:r>
        <w:rPr>
          <w:spacing w:val="80"/>
          <w:w w:val="150"/>
        </w:rPr>
        <w:t xml:space="preserve">  </w:t>
      </w:r>
      <w:r>
        <w:t>числе</w:t>
      </w:r>
      <w:r>
        <w:rPr>
          <w:spacing w:val="80"/>
          <w:w w:val="150"/>
        </w:rPr>
        <w:t xml:space="preserve">  </w:t>
      </w:r>
      <w:r>
        <w:t>с</w:t>
      </w:r>
      <w:r>
        <w:rPr>
          <w:spacing w:val="80"/>
          <w:w w:val="150"/>
        </w:rPr>
        <w:t xml:space="preserve">  </w:t>
      </w:r>
      <w:r>
        <w:t>применением</w:t>
      </w:r>
      <w:r>
        <w:rPr>
          <w:spacing w:val="80"/>
          <w:w w:val="150"/>
        </w:rPr>
        <w:t xml:space="preserve">  </w:t>
      </w:r>
      <w:r>
        <w:t>графических</w:t>
      </w:r>
      <w:r>
        <w:rPr>
          <w:spacing w:val="80"/>
          <w:w w:val="150"/>
        </w:rPr>
        <w:t xml:space="preserve">  </w:t>
      </w:r>
      <w:r>
        <w:t>представлений</w:t>
      </w:r>
      <w:r>
        <w:rPr>
          <w:spacing w:val="80"/>
          <w:w w:val="150"/>
        </w:rPr>
        <w:t xml:space="preserve">  </w:t>
      </w:r>
      <w:r>
        <w:t>(устанавливать,</w:t>
      </w:r>
      <w:r>
        <w:rPr>
          <w:spacing w:val="80"/>
        </w:rPr>
        <w:t xml:space="preserve"> </w:t>
      </w:r>
      <w:r>
        <w:t>имеет</w:t>
      </w:r>
      <w:r>
        <w:rPr>
          <w:spacing w:val="74"/>
        </w:rPr>
        <w:t xml:space="preserve">  </w:t>
      </w:r>
      <w:r>
        <w:t>ли</w:t>
      </w:r>
      <w:r>
        <w:rPr>
          <w:spacing w:val="75"/>
        </w:rPr>
        <w:t xml:space="preserve">  </w:t>
      </w:r>
      <w:r>
        <w:t>уравнение</w:t>
      </w:r>
      <w:r>
        <w:rPr>
          <w:spacing w:val="73"/>
        </w:rPr>
        <w:t xml:space="preserve">  </w:t>
      </w:r>
      <w:r>
        <w:t>или</w:t>
      </w:r>
      <w:r>
        <w:rPr>
          <w:spacing w:val="74"/>
        </w:rPr>
        <w:t xml:space="preserve">  </w:t>
      </w:r>
      <w:r>
        <w:t>система</w:t>
      </w:r>
      <w:r>
        <w:rPr>
          <w:spacing w:val="75"/>
        </w:rPr>
        <w:t xml:space="preserve">  </w:t>
      </w:r>
      <w:r>
        <w:t>уравнений</w:t>
      </w:r>
      <w:r>
        <w:rPr>
          <w:spacing w:val="74"/>
        </w:rPr>
        <w:t xml:space="preserve">  </w:t>
      </w:r>
      <w:r>
        <w:t>решения,</w:t>
      </w:r>
      <w:r>
        <w:rPr>
          <w:spacing w:val="73"/>
        </w:rPr>
        <w:t xml:space="preserve">  </w:t>
      </w:r>
      <w:r>
        <w:t>если</w:t>
      </w:r>
      <w:r>
        <w:rPr>
          <w:spacing w:val="74"/>
        </w:rPr>
        <w:t xml:space="preserve">  </w:t>
      </w:r>
      <w:r>
        <w:t>имеет,</w:t>
      </w:r>
      <w:r>
        <w:rPr>
          <w:spacing w:val="74"/>
        </w:rPr>
        <w:t xml:space="preserve">  </w:t>
      </w:r>
      <w:r>
        <w:t>то</w:t>
      </w:r>
      <w:r>
        <w:rPr>
          <w:spacing w:val="74"/>
        </w:rPr>
        <w:t xml:space="preserve">  </w:t>
      </w:r>
      <w:r>
        <w:t>сколько, и прочее).</w:t>
      </w:r>
    </w:p>
    <w:p w14:paraId="184C37CF" w14:textId="77777777" w:rsidR="0092247A" w:rsidRDefault="00C96EE1" w:rsidP="004618E8">
      <w:pPr>
        <w:pStyle w:val="a3"/>
        <w:ind w:left="567" w:right="420" w:firstLine="0"/>
      </w:pPr>
      <w:r>
        <w:lastRenderedPageBreak/>
        <w:t>Переходить</w:t>
      </w:r>
      <w:r>
        <w:rPr>
          <w:spacing w:val="62"/>
        </w:rPr>
        <w:t xml:space="preserve">  </w:t>
      </w:r>
      <w:r>
        <w:t>от</w:t>
      </w:r>
      <w:r>
        <w:rPr>
          <w:spacing w:val="61"/>
        </w:rPr>
        <w:t xml:space="preserve">  </w:t>
      </w:r>
      <w:r>
        <w:t>словесной</w:t>
      </w:r>
      <w:r>
        <w:rPr>
          <w:spacing w:val="61"/>
        </w:rPr>
        <w:t xml:space="preserve">  </w:t>
      </w:r>
      <w:r>
        <w:t>формулировки</w:t>
      </w:r>
      <w:r>
        <w:rPr>
          <w:spacing w:val="62"/>
        </w:rPr>
        <w:t xml:space="preserve">  </w:t>
      </w:r>
      <w:r>
        <w:t>задачи</w:t>
      </w:r>
      <w:r>
        <w:rPr>
          <w:spacing w:val="61"/>
        </w:rPr>
        <w:t xml:space="preserve">  </w:t>
      </w:r>
      <w:r>
        <w:t>к</w:t>
      </w:r>
      <w:r>
        <w:rPr>
          <w:spacing w:val="61"/>
        </w:rPr>
        <w:t xml:space="preserve">  </w:t>
      </w:r>
      <w:r>
        <w:t>её</w:t>
      </w:r>
      <w:r>
        <w:rPr>
          <w:spacing w:val="61"/>
        </w:rPr>
        <w:t xml:space="preserve">  </w:t>
      </w:r>
      <w:r>
        <w:t>алгебраической</w:t>
      </w:r>
      <w:r>
        <w:rPr>
          <w:spacing w:val="61"/>
        </w:rPr>
        <w:t xml:space="preserve">  </w:t>
      </w:r>
      <w:r>
        <w:t>модели с</w:t>
      </w:r>
      <w:r>
        <w:rPr>
          <w:spacing w:val="78"/>
          <w:w w:val="150"/>
        </w:rPr>
        <w:t xml:space="preserve">  </w:t>
      </w:r>
      <w:r>
        <w:t>помощью</w:t>
      </w:r>
      <w:r>
        <w:rPr>
          <w:spacing w:val="79"/>
          <w:w w:val="150"/>
        </w:rPr>
        <w:t xml:space="preserve">  </w:t>
      </w:r>
      <w:r>
        <w:t>составления</w:t>
      </w:r>
      <w:r>
        <w:rPr>
          <w:spacing w:val="80"/>
          <w:w w:val="150"/>
        </w:rPr>
        <w:t xml:space="preserve">  </w:t>
      </w:r>
      <w:r>
        <w:t>уравнения</w:t>
      </w:r>
      <w:r>
        <w:rPr>
          <w:spacing w:val="78"/>
          <w:w w:val="150"/>
        </w:rPr>
        <w:t xml:space="preserve">  </w:t>
      </w:r>
      <w:r>
        <w:t>или</w:t>
      </w:r>
      <w:r>
        <w:rPr>
          <w:spacing w:val="79"/>
          <w:w w:val="150"/>
        </w:rPr>
        <w:t xml:space="preserve">  </w:t>
      </w:r>
      <w:r>
        <w:t>системы</w:t>
      </w:r>
      <w:r>
        <w:rPr>
          <w:spacing w:val="79"/>
          <w:w w:val="150"/>
        </w:rPr>
        <w:t xml:space="preserve">  </w:t>
      </w:r>
      <w:r>
        <w:t>уравнений,</w:t>
      </w:r>
      <w:r>
        <w:rPr>
          <w:spacing w:val="78"/>
          <w:w w:val="150"/>
        </w:rPr>
        <w:t xml:space="preserve">  </w:t>
      </w:r>
      <w:r>
        <w:t>интерпретировать в соответствии с контекстом задачи полученный результат.</w:t>
      </w:r>
    </w:p>
    <w:p w14:paraId="3F05C762" w14:textId="77777777" w:rsidR="0092247A" w:rsidRDefault="00C96EE1" w:rsidP="004618E8">
      <w:pPr>
        <w:pStyle w:val="a3"/>
        <w:spacing w:before="1"/>
        <w:ind w:left="567" w:right="416" w:firstLine="0"/>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5BBEC381" w14:textId="77777777" w:rsidR="0092247A" w:rsidRDefault="00C96EE1" w:rsidP="000F08BB">
      <w:pPr>
        <w:pStyle w:val="a4"/>
        <w:numPr>
          <w:ilvl w:val="5"/>
          <w:numId w:val="114"/>
        </w:numPr>
        <w:tabs>
          <w:tab w:val="left" w:pos="1985"/>
        </w:tabs>
        <w:ind w:hanging="1218"/>
        <w:rPr>
          <w:sz w:val="24"/>
        </w:rPr>
      </w:pPr>
      <w:r>
        <w:rPr>
          <w:spacing w:val="-2"/>
          <w:sz w:val="24"/>
        </w:rPr>
        <w:t>Функции.</w:t>
      </w:r>
    </w:p>
    <w:p w14:paraId="405F21F3" w14:textId="77777777" w:rsidR="0092247A" w:rsidRDefault="00C96EE1" w:rsidP="004618E8">
      <w:pPr>
        <w:pStyle w:val="a3"/>
        <w:ind w:left="567" w:right="423" w:firstLine="0"/>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1CA64B4F" w14:textId="77777777" w:rsidR="0092247A" w:rsidRDefault="00C96EE1" w:rsidP="004618E8">
      <w:pPr>
        <w:pStyle w:val="a3"/>
        <w:ind w:left="567" w:firstLine="0"/>
      </w:pPr>
      <w:r>
        <w:t>Строить</w:t>
      </w:r>
      <w:r>
        <w:rPr>
          <w:spacing w:val="-6"/>
        </w:rPr>
        <w:t xml:space="preserve"> </w:t>
      </w:r>
      <w:r>
        <w:t>графики</w:t>
      </w:r>
      <w:r>
        <w:rPr>
          <w:spacing w:val="-5"/>
        </w:rPr>
        <w:t xml:space="preserve"> </w:t>
      </w:r>
      <w:r>
        <w:t>элементарных</w:t>
      </w:r>
      <w:r>
        <w:rPr>
          <w:spacing w:val="-4"/>
        </w:rPr>
        <w:t xml:space="preserve"> </w:t>
      </w:r>
      <w:r>
        <w:t>функций</w:t>
      </w:r>
      <w:r>
        <w:rPr>
          <w:spacing w:val="-5"/>
        </w:rPr>
        <w:t xml:space="preserve"> </w:t>
      </w:r>
      <w:r>
        <w:rPr>
          <w:spacing w:val="-4"/>
        </w:rPr>
        <w:t>вида:</w:t>
      </w:r>
    </w:p>
    <w:p w14:paraId="32A3DBFC" w14:textId="77777777" w:rsidR="0092247A" w:rsidRDefault="007C45A0" w:rsidP="004618E8">
      <w:pPr>
        <w:pStyle w:val="a3"/>
        <w:spacing w:before="41"/>
        <w:ind w:left="567" w:firstLine="0"/>
      </w:pPr>
      <w:r>
        <w:rPr>
          <w:noProof/>
          <w:lang w:eastAsia="ru-RU"/>
        </w:rPr>
        <w:drawing>
          <wp:anchor distT="0" distB="0" distL="0" distR="0" simplePos="0" relativeHeight="15730176" behindDoc="0" locked="0" layoutInCell="1" allowOverlap="1" wp14:anchorId="50326166" wp14:editId="37CF673D">
            <wp:simplePos x="0" y="0"/>
            <wp:positionH relativeFrom="page">
              <wp:posOffset>1238595</wp:posOffset>
            </wp:positionH>
            <wp:positionV relativeFrom="paragraph">
              <wp:posOffset>18704</wp:posOffset>
            </wp:positionV>
            <wp:extent cx="4206933" cy="282405"/>
            <wp:effectExtent l="19050" t="0" r="3117"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4209467" cy="282575"/>
                    </a:xfrm>
                    <a:prstGeom prst="rect">
                      <a:avLst/>
                    </a:prstGeom>
                  </pic:spPr>
                </pic:pic>
              </a:graphicData>
            </a:graphic>
          </wp:anchor>
        </w:drawing>
      </w:r>
    </w:p>
    <w:p w14:paraId="533B148F" w14:textId="77777777" w:rsidR="007C45A0" w:rsidRDefault="007C45A0" w:rsidP="004618E8">
      <w:pPr>
        <w:pStyle w:val="a3"/>
        <w:spacing w:line="275" w:lineRule="exact"/>
        <w:ind w:left="567" w:firstLine="0"/>
        <w:rPr>
          <w:i/>
        </w:rPr>
      </w:pPr>
    </w:p>
    <w:p w14:paraId="1C908CC4" w14:textId="77777777" w:rsidR="0092247A" w:rsidRDefault="00C96EE1" w:rsidP="004618E8">
      <w:pPr>
        <w:pStyle w:val="a3"/>
        <w:spacing w:line="275" w:lineRule="exact"/>
        <w:ind w:left="567" w:firstLine="0"/>
      </w:pPr>
      <w:r>
        <w:rPr>
          <w:i/>
        </w:rPr>
        <w:t>,</w:t>
      </w:r>
      <w:r>
        <w:t>описывать</w:t>
      </w:r>
      <w:r>
        <w:rPr>
          <w:spacing w:val="40"/>
        </w:rPr>
        <w:t xml:space="preserve"> </w:t>
      </w:r>
      <w:r>
        <w:t>свойства</w:t>
      </w:r>
      <w:r>
        <w:rPr>
          <w:spacing w:val="39"/>
        </w:rPr>
        <w:t xml:space="preserve"> </w:t>
      </w:r>
      <w:r>
        <w:t>числовой</w:t>
      </w:r>
      <w:r>
        <w:rPr>
          <w:spacing w:val="40"/>
        </w:rPr>
        <w:t xml:space="preserve"> </w:t>
      </w:r>
      <w:r>
        <w:rPr>
          <w:spacing w:val="-2"/>
        </w:rPr>
        <w:t>функции</w:t>
      </w:r>
    </w:p>
    <w:p w14:paraId="7074F45F" w14:textId="77777777" w:rsidR="0092247A" w:rsidRDefault="00C96EE1" w:rsidP="004618E8">
      <w:pPr>
        <w:pStyle w:val="a3"/>
        <w:spacing w:line="275" w:lineRule="exact"/>
        <w:ind w:left="567" w:firstLine="0"/>
      </w:pPr>
      <w:r>
        <w:t>по</w:t>
      </w:r>
      <w:r>
        <w:rPr>
          <w:spacing w:val="-1"/>
        </w:rPr>
        <w:t xml:space="preserve"> </w:t>
      </w:r>
      <w:r>
        <w:t>её</w:t>
      </w:r>
      <w:r>
        <w:rPr>
          <w:spacing w:val="-1"/>
        </w:rPr>
        <w:t xml:space="preserve"> </w:t>
      </w:r>
      <w:r>
        <w:rPr>
          <w:spacing w:val="-2"/>
        </w:rPr>
        <w:t>графику.</w:t>
      </w:r>
    </w:p>
    <w:p w14:paraId="51CFD10E" w14:textId="77777777" w:rsidR="0092247A" w:rsidRDefault="00C96EE1" w:rsidP="000F08BB">
      <w:pPr>
        <w:pStyle w:val="a4"/>
        <w:numPr>
          <w:ilvl w:val="4"/>
          <w:numId w:val="114"/>
        </w:numPr>
        <w:tabs>
          <w:tab w:val="left" w:pos="1843"/>
        </w:tabs>
        <w:ind w:left="567" w:right="423" w:hanging="3"/>
        <w:rPr>
          <w:sz w:val="24"/>
        </w:rPr>
      </w:pPr>
      <w:r>
        <w:rPr>
          <w:sz w:val="24"/>
        </w:rPr>
        <w:t>Предметные результаты освоения программы учебного курса к концу обучения</w:t>
      </w:r>
      <w:r>
        <w:rPr>
          <w:spacing w:val="40"/>
          <w:sz w:val="24"/>
        </w:rPr>
        <w:t xml:space="preserve"> </w:t>
      </w:r>
      <w:r>
        <w:rPr>
          <w:sz w:val="24"/>
        </w:rPr>
        <w:t>в 9 классе.</w:t>
      </w:r>
    </w:p>
    <w:p w14:paraId="2C93D955" w14:textId="77777777" w:rsidR="0092247A" w:rsidRDefault="00C96EE1" w:rsidP="000F08BB">
      <w:pPr>
        <w:pStyle w:val="a4"/>
        <w:numPr>
          <w:ilvl w:val="5"/>
          <w:numId w:val="114"/>
        </w:numPr>
        <w:tabs>
          <w:tab w:val="left" w:pos="1985"/>
        </w:tabs>
        <w:ind w:hanging="1218"/>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14:paraId="3F056427" w14:textId="77777777" w:rsidR="0092247A" w:rsidRDefault="00C96EE1" w:rsidP="004618E8">
      <w:pPr>
        <w:pStyle w:val="a3"/>
        <w:ind w:left="567" w:firstLine="0"/>
      </w:pPr>
      <w:r>
        <w:t>Сравнивать</w:t>
      </w:r>
      <w:r>
        <w:rPr>
          <w:spacing w:val="-6"/>
        </w:rPr>
        <w:t xml:space="preserve"> </w:t>
      </w:r>
      <w:r>
        <w:t>и</w:t>
      </w:r>
      <w:r>
        <w:rPr>
          <w:spacing w:val="-1"/>
        </w:rPr>
        <w:t xml:space="preserve"> </w:t>
      </w:r>
      <w:r>
        <w:t>упорядочивать</w:t>
      </w:r>
      <w:r>
        <w:rPr>
          <w:spacing w:val="-3"/>
        </w:rPr>
        <w:t xml:space="preserve"> </w:t>
      </w:r>
      <w:r>
        <w:t>рациональные</w:t>
      </w:r>
      <w:r>
        <w:rPr>
          <w:spacing w:val="-6"/>
        </w:rPr>
        <w:t xml:space="preserve"> </w:t>
      </w:r>
      <w:r>
        <w:t>и</w:t>
      </w:r>
      <w:r>
        <w:rPr>
          <w:spacing w:val="-6"/>
        </w:rPr>
        <w:t xml:space="preserve"> </w:t>
      </w:r>
      <w:r>
        <w:t>иррациональные</w:t>
      </w:r>
      <w:r>
        <w:rPr>
          <w:spacing w:val="-6"/>
        </w:rPr>
        <w:t xml:space="preserve"> </w:t>
      </w:r>
      <w:r>
        <w:rPr>
          <w:spacing w:val="-2"/>
        </w:rPr>
        <w:t>числа.</w:t>
      </w:r>
    </w:p>
    <w:p w14:paraId="4CDFF094" w14:textId="77777777" w:rsidR="0092247A" w:rsidRDefault="00C96EE1" w:rsidP="007C45A0">
      <w:pPr>
        <w:pStyle w:val="a3"/>
        <w:spacing w:before="1"/>
        <w:ind w:left="567" w:right="284" w:firstLine="0"/>
      </w:pPr>
      <w:r>
        <w:t>Выполнять</w:t>
      </w:r>
      <w:r>
        <w:rPr>
          <w:spacing w:val="80"/>
        </w:rPr>
        <w:t xml:space="preserve"> </w:t>
      </w:r>
      <w:r>
        <w:t>арифметические</w:t>
      </w:r>
      <w:r>
        <w:rPr>
          <w:spacing w:val="80"/>
        </w:rPr>
        <w:t xml:space="preserve"> </w:t>
      </w:r>
      <w:r>
        <w:t>действия</w:t>
      </w:r>
      <w:r>
        <w:rPr>
          <w:spacing w:val="80"/>
        </w:rPr>
        <w:t xml:space="preserve"> </w:t>
      </w:r>
      <w:r>
        <w:t>с</w:t>
      </w:r>
      <w:r>
        <w:rPr>
          <w:spacing w:val="80"/>
        </w:rPr>
        <w:t xml:space="preserve"> </w:t>
      </w:r>
      <w:r>
        <w:t>рациональными</w:t>
      </w:r>
      <w:r>
        <w:rPr>
          <w:spacing w:val="80"/>
        </w:rPr>
        <w:t xml:space="preserve"> </w:t>
      </w:r>
      <w:r>
        <w:t>числами,</w:t>
      </w:r>
      <w:r>
        <w:rPr>
          <w:spacing w:val="80"/>
        </w:rPr>
        <w:t xml:space="preserve"> </w:t>
      </w:r>
      <w:r>
        <w:t>сочетая</w:t>
      </w:r>
      <w:r>
        <w:rPr>
          <w:spacing w:val="80"/>
        </w:rPr>
        <w:t xml:space="preserve"> </w:t>
      </w:r>
      <w:r>
        <w:t>устные</w:t>
      </w:r>
      <w:r>
        <w:rPr>
          <w:spacing w:val="80"/>
        </w:rPr>
        <w:t xml:space="preserve"> </w:t>
      </w:r>
      <w:r>
        <w:t>и письменные приёмы, выполнять вычисления с иррациональными числами.</w:t>
      </w:r>
    </w:p>
    <w:p w14:paraId="461D3163" w14:textId="77777777" w:rsidR="0092247A" w:rsidRDefault="00C96EE1" w:rsidP="004618E8">
      <w:pPr>
        <w:pStyle w:val="a3"/>
        <w:spacing w:before="70"/>
        <w:ind w:left="567" w:right="413" w:firstLine="0"/>
      </w:pPr>
      <w:r>
        <w:t>Находить значения степеней с целыми показателями и корней, вычислять значения числовых выражений.</w:t>
      </w:r>
    </w:p>
    <w:p w14:paraId="68FC71B6" w14:textId="77777777" w:rsidR="0092247A" w:rsidRDefault="00C96EE1" w:rsidP="004618E8">
      <w:pPr>
        <w:pStyle w:val="a3"/>
        <w:ind w:left="567" w:right="418" w:firstLine="0"/>
      </w:pPr>
      <w:r>
        <w:t>Округлять действительные числа, выполнять прикидку результата вычислений, оценку числовых выражений.</w:t>
      </w:r>
    </w:p>
    <w:p w14:paraId="37A34FA6" w14:textId="77777777" w:rsidR="0092247A" w:rsidRDefault="00C96EE1" w:rsidP="000F08BB">
      <w:pPr>
        <w:pStyle w:val="a4"/>
        <w:numPr>
          <w:ilvl w:val="5"/>
          <w:numId w:val="114"/>
        </w:numPr>
        <w:tabs>
          <w:tab w:val="left" w:pos="1985"/>
        </w:tabs>
        <w:spacing w:before="1"/>
        <w:ind w:hanging="1218"/>
        <w:rPr>
          <w:sz w:val="24"/>
        </w:rPr>
      </w:pPr>
      <w:r>
        <w:rPr>
          <w:sz w:val="24"/>
        </w:rPr>
        <w:t>Уравнения</w:t>
      </w:r>
      <w:r>
        <w:rPr>
          <w:spacing w:val="-6"/>
          <w:sz w:val="24"/>
        </w:rPr>
        <w:t xml:space="preserve"> </w:t>
      </w:r>
      <w:r>
        <w:rPr>
          <w:sz w:val="24"/>
        </w:rPr>
        <w:t>и</w:t>
      </w:r>
      <w:r>
        <w:rPr>
          <w:spacing w:val="-2"/>
          <w:sz w:val="24"/>
        </w:rPr>
        <w:t xml:space="preserve"> неравенства.</w:t>
      </w:r>
    </w:p>
    <w:p w14:paraId="0F3368CD" w14:textId="77777777" w:rsidR="0092247A" w:rsidRDefault="00C96EE1" w:rsidP="004618E8">
      <w:pPr>
        <w:pStyle w:val="a3"/>
        <w:ind w:left="567" w:right="420" w:firstLine="0"/>
      </w:pPr>
      <w:r>
        <w:t>Решать линейные и квадратные уравнения, уравнения, сводящиеся к ним, простейшие дробно-рациональные уравнения.</w:t>
      </w:r>
    </w:p>
    <w:p w14:paraId="42483D9D" w14:textId="77777777" w:rsidR="0092247A" w:rsidRDefault="00C96EE1" w:rsidP="004618E8">
      <w:pPr>
        <w:pStyle w:val="a3"/>
        <w:ind w:left="567" w:right="429" w:firstLine="0"/>
      </w:pPr>
      <w:r>
        <w:t>Решать системы двух линейных уравнений с двумя переменными и системы двух уравнений, в которых одно уравнение не является линейным.</w:t>
      </w:r>
    </w:p>
    <w:p w14:paraId="68709244" w14:textId="77777777" w:rsidR="0092247A" w:rsidRDefault="00C96EE1" w:rsidP="004618E8">
      <w:pPr>
        <w:pStyle w:val="a3"/>
        <w:ind w:left="567" w:right="425" w:firstLine="0"/>
      </w:pPr>
      <w:r>
        <w:t>Решать текстовые задачи алгебраическим способом с помощью составления уравнения или системы двух уравнений с двумя переменными.</w:t>
      </w:r>
    </w:p>
    <w:p w14:paraId="41A81990" w14:textId="77777777" w:rsidR="0092247A" w:rsidRDefault="00C96EE1" w:rsidP="004618E8">
      <w:pPr>
        <w:pStyle w:val="a3"/>
        <w:ind w:left="567" w:right="422" w:firstLine="0"/>
      </w:pPr>
      <w:r>
        <w:t>Проводить</w:t>
      </w:r>
      <w:r>
        <w:rPr>
          <w:spacing w:val="79"/>
        </w:rPr>
        <w:t xml:space="preserve">   </w:t>
      </w:r>
      <w:r>
        <w:t>простейшие</w:t>
      </w:r>
      <w:r>
        <w:rPr>
          <w:spacing w:val="79"/>
        </w:rPr>
        <w:t xml:space="preserve">   </w:t>
      </w:r>
      <w:r>
        <w:t>исследования</w:t>
      </w:r>
      <w:r>
        <w:rPr>
          <w:spacing w:val="80"/>
        </w:rPr>
        <w:t xml:space="preserve">   </w:t>
      </w:r>
      <w:r>
        <w:t>уравнений</w:t>
      </w:r>
      <w:r>
        <w:rPr>
          <w:spacing w:val="79"/>
        </w:rPr>
        <w:t xml:space="preserve">   </w:t>
      </w:r>
      <w:r>
        <w:t>и</w:t>
      </w:r>
      <w:r>
        <w:rPr>
          <w:spacing w:val="79"/>
        </w:rPr>
        <w:t xml:space="preserve">   </w:t>
      </w:r>
      <w:r>
        <w:t>систем</w:t>
      </w:r>
      <w:r>
        <w:rPr>
          <w:spacing w:val="80"/>
        </w:rPr>
        <w:t xml:space="preserve">   </w:t>
      </w:r>
      <w:r>
        <w:t>уравнений, в</w:t>
      </w:r>
      <w:r>
        <w:rPr>
          <w:spacing w:val="80"/>
          <w:w w:val="150"/>
        </w:rPr>
        <w:t xml:space="preserve">  </w:t>
      </w:r>
      <w:r>
        <w:t>том</w:t>
      </w:r>
      <w:r>
        <w:rPr>
          <w:spacing w:val="80"/>
          <w:w w:val="150"/>
        </w:rPr>
        <w:t xml:space="preserve">  </w:t>
      </w:r>
      <w:r>
        <w:t>числе</w:t>
      </w:r>
      <w:r>
        <w:rPr>
          <w:spacing w:val="80"/>
          <w:w w:val="150"/>
        </w:rPr>
        <w:t xml:space="preserve">  </w:t>
      </w:r>
      <w:r>
        <w:t>с</w:t>
      </w:r>
      <w:r>
        <w:rPr>
          <w:spacing w:val="80"/>
          <w:w w:val="150"/>
        </w:rPr>
        <w:t xml:space="preserve">  </w:t>
      </w:r>
      <w:r>
        <w:t>применением</w:t>
      </w:r>
      <w:r>
        <w:rPr>
          <w:spacing w:val="80"/>
          <w:w w:val="150"/>
        </w:rPr>
        <w:t xml:space="preserve">  </w:t>
      </w:r>
      <w:r>
        <w:t>графических</w:t>
      </w:r>
      <w:r>
        <w:rPr>
          <w:spacing w:val="80"/>
          <w:w w:val="150"/>
        </w:rPr>
        <w:t xml:space="preserve">  </w:t>
      </w:r>
      <w:r>
        <w:t>представлений</w:t>
      </w:r>
      <w:r>
        <w:rPr>
          <w:spacing w:val="80"/>
          <w:w w:val="150"/>
        </w:rPr>
        <w:t xml:space="preserve">  </w:t>
      </w:r>
      <w:r>
        <w:t>(устанавливать,</w:t>
      </w:r>
      <w:r>
        <w:rPr>
          <w:spacing w:val="80"/>
        </w:rPr>
        <w:t xml:space="preserve"> </w:t>
      </w:r>
      <w:r>
        <w:t>имеет</w:t>
      </w:r>
      <w:r>
        <w:rPr>
          <w:spacing w:val="74"/>
        </w:rPr>
        <w:t xml:space="preserve">  </w:t>
      </w:r>
      <w:r>
        <w:t>ли</w:t>
      </w:r>
      <w:r>
        <w:rPr>
          <w:spacing w:val="75"/>
        </w:rPr>
        <w:t xml:space="preserve">  </w:t>
      </w:r>
      <w:r>
        <w:t>уравнение</w:t>
      </w:r>
      <w:r>
        <w:rPr>
          <w:spacing w:val="73"/>
        </w:rPr>
        <w:t xml:space="preserve">  </w:t>
      </w:r>
      <w:r>
        <w:t>или</w:t>
      </w:r>
      <w:r>
        <w:rPr>
          <w:spacing w:val="74"/>
        </w:rPr>
        <w:t xml:space="preserve">  </w:t>
      </w:r>
      <w:r>
        <w:t>система</w:t>
      </w:r>
      <w:r>
        <w:rPr>
          <w:spacing w:val="75"/>
        </w:rPr>
        <w:t xml:space="preserve">  </w:t>
      </w:r>
      <w:r>
        <w:t>уравнений</w:t>
      </w:r>
      <w:r>
        <w:rPr>
          <w:spacing w:val="74"/>
        </w:rPr>
        <w:t xml:space="preserve">  </w:t>
      </w:r>
      <w:r>
        <w:t>решения,</w:t>
      </w:r>
      <w:r>
        <w:rPr>
          <w:spacing w:val="73"/>
        </w:rPr>
        <w:t xml:space="preserve">  </w:t>
      </w:r>
      <w:r>
        <w:t>если</w:t>
      </w:r>
      <w:r>
        <w:rPr>
          <w:spacing w:val="74"/>
        </w:rPr>
        <w:t xml:space="preserve">  </w:t>
      </w:r>
      <w:r>
        <w:t>имеет,</w:t>
      </w:r>
      <w:r>
        <w:rPr>
          <w:spacing w:val="74"/>
        </w:rPr>
        <w:t xml:space="preserve">  </w:t>
      </w:r>
      <w:r>
        <w:t>то</w:t>
      </w:r>
      <w:r>
        <w:rPr>
          <w:spacing w:val="74"/>
        </w:rPr>
        <w:t xml:space="preserve">  </w:t>
      </w:r>
      <w:r>
        <w:t>сколько, и прочее).</w:t>
      </w:r>
    </w:p>
    <w:p w14:paraId="68E98180" w14:textId="77777777" w:rsidR="0092247A" w:rsidRDefault="00C96EE1" w:rsidP="004618E8">
      <w:pPr>
        <w:pStyle w:val="a3"/>
        <w:ind w:left="567" w:right="423" w:firstLine="0"/>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611A03AF" w14:textId="77777777" w:rsidR="0092247A" w:rsidRDefault="00C96EE1" w:rsidP="004618E8">
      <w:pPr>
        <w:pStyle w:val="a3"/>
        <w:ind w:left="567" w:right="416" w:firstLine="0"/>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3E0C37E7" w14:textId="77777777" w:rsidR="007C45A0" w:rsidRDefault="00C96EE1" w:rsidP="004618E8">
      <w:pPr>
        <w:pStyle w:val="a3"/>
        <w:spacing w:before="1"/>
        <w:ind w:left="567" w:right="3823" w:firstLine="0"/>
      </w:pPr>
      <w:r>
        <w:t>Использовать</w:t>
      </w:r>
      <w:r>
        <w:rPr>
          <w:spacing w:val="-6"/>
        </w:rPr>
        <w:t xml:space="preserve"> </w:t>
      </w:r>
      <w:r>
        <w:t>неравенства</w:t>
      </w:r>
      <w:r>
        <w:rPr>
          <w:spacing w:val="-8"/>
        </w:rPr>
        <w:t xml:space="preserve"> </w:t>
      </w:r>
      <w:r>
        <w:t>при</w:t>
      </w:r>
      <w:r>
        <w:rPr>
          <w:spacing w:val="-7"/>
        </w:rPr>
        <w:t xml:space="preserve"> </w:t>
      </w:r>
      <w:r>
        <w:t>решении</w:t>
      </w:r>
      <w:r>
        <w:rPr>
          <w:spacing w:val="-7"/>
        </w:rPr>
        <w:t xml:space="preserve"> </w:t>
      </w:r>
      <w:r>
        <w:t>различных</w:t>
      </w:r>
      <w:r>
        <w:rPr>
          <w:spacing w:val="-6"/>
        </w:rPr>
        <w:t xml:space="preserve"> </w:t>
      </w:r>
      <w:r>
        <w:t xml:space="preserve">задач. </w:t>
      </w:r>
    </w:p>
    <w:p w14:paraId="75C95EE6" w14:textId="77777777" w:rsidR="0092247A" w:rsidRDefault="007C45A0" w:rsidP="004618E8">
      <w:pPr>
        <w:pStyle w:val="a3"/>
        <w:spacing w:before="1"/>
        <w:ind w:left="567" w:right="3823" w:firstLine="0"/>
      </w:pPr>
      <w:r>
        <w:t>2.1.9.35.14.3.</w:t>
      </w:r>
      <w:r w:rsidR="00C96EE1">
        <w:t xml:space="preserve"> Функции.</w:t>
      </w:r>
    </w:p>
    <w:p w14:paraId="494A906B" w14:textId="77777777" w:rsidR="0092247A" w:rsidRDefault="00C96EE1" w:rsidP="004618E8">
      <w:pPr>
        <w:pStyle w:val="a3"/>
        <w:tabs>
          <w:tab w:val="left" w:pos="3073"/>
          <w:tab w:val="left" w:pos="5413"/>
          <w:tab w:val="left" w:pos="7659"/>
          <w:tab w:val="left" w:pos="9856"/>
        </w:tabs>
        <w:ind w:left="567" w:right="416" w:firstLine="0"/>
      </w:pPr>
      <w:r>
        <w:t xml:space="preserve">Распознавать функции изученных видов. Показывать схематически расположение на </w:t>
      </w:r>
      <w:r>
        <w:rPr>
          <w:spacing w:val="-2"/>
        </w:rPr>
        <w:t>координатной</w:t>
      </w:r>
      <w:r w:rsidR="007C45A0">
        <w:t xml:space="preserve"> </w:t>
      </w:r>
      <w:r>
        <w:rPr>
          <w:spacing w:val="-2"/>
        </w:rPr>
        <w:t>плоскости</w:t>
      </w:r>
      <w:r w:rsidR="007C45A0">
        <w:t xml:space="preserve">  </w:t>
      </w:r>
      <w:r>
        <w:rPr>
          <w:spacing w:val="-2"/>
        </w:rPr>
        <w:t>графиков</w:t>
      </w:r>
      <w:r w:rsidR="007C45A0">
        <w:t xml:space="preserve"> </w:t>
      </w:r>
      <w:r>
        <w:rPr>
          <w:spacing w:val="-2"/>
        </w:rPr>
        <w:t>функций</w:t>
      </w:r>
      <w:r>
        <w:tab/>
      </w:r>
      <w:r>
        <w:rPr>
          <w:spacing w:val="-2"/>
        </w:rPr>
        <w:t>вида:</w:t>
      </w:r>
    </w:p>
    <w:p w14:paraId="4C93443E" w14:textId="77777777" w:rsidR="0092247A" w:rsidRDefault="007C45A0" w:rsidP="004618E8">
      <w:pPr>
        <w:pStyle w:val="a3"/>
        <w:spacing w:before="40"/>
        <w:ind w:left="567" w:firstLine="0"/>
      </w:pPr>
      <w:r>
        <w:rPr>
          <w:noProof/>
          <w:lang w:eastAsia="ru-RU"/>
        </w:rPr>
        <w:drawing>
          <wp:anchor distT="0" distB="0" distL="0" distR="0" simplePos="0" relativeHeight="15731200" behindDoc="0" locked="0" layoutInCell="1" allowOverlap="1" wp14:anchorId="2AB85931" wp14:editId="7D4271F5">
            <wp:simplePos x="0" y="0"/>
            <wp:positionH relativeFrom="page">
              <wp:posOffset>5405698</wp:posOffset>
            </wp:positionH>
            <wp:positionV relativeFrom="paragraph">
              <wp:posOffset>124749</wp:posOffset>
            </wp:positionV>
            <wp:extent cx="1435678" cy="133003"/>
            <wp:effectExtent l="1905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1434121" cy="132859"/>
                    </a:xfrm>
                    <a:prstGeom prst="rect">
                      <a:avLst/>
                    </a:prstGeom>
                  </pic:spPr>
                </pic:pic>
              </a:graphicData>
            </a:graphic>
          </wp:anchor>
        </w:drawing>
      </w:r>
      <w:r>
        <w:rPr>
          <w:noProof/>
          <w:lang w:eastAsia="ru-RU"/>
        </w:rPr>
        <w:drawing>
          <wp:anchor distT="0" distB="0" distL="0" distR="0" simplePos="0" relativeHeight="15730688" behindDoc="0" locked="0" layoutInCell="1" allowOverlap="1" wp14:anchorId="791AB6F1" wp14:editId="10E92DF8">
            <wp:simplePos x="0" y="0"/>
            <wp:positionH relativeFrom="page">
              <wp:posOffset>1230284</wp:posOffset>
            </wp:positionH>
            <wp:positionV relativeFrom="paragraph">
              <wp:posOffset>16683</wp:posOffset>
            </wp:positionV>
            <wp:extent cx="4038711" cy="357447"/>
            <wp:effectExtent l="1905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4037886" cy="357374"/>
                    </a:xfrm>
                    <a:prstGeom prst="rect">
                      <a:avLst/>
                    </a:prstGeom>
                  </pic:spPr>
                </pic:pic>
              </a:graphicData>
            </a:graphic>
          </wp:anchor>
        </w:drawing>
      </w:r>
    </w:p>
    <w:p w14:paraId="48ADE387" w14:textId="77777777" w:rsidR="0092247A" w:rsidRDefault="00C96EE1" w:rsidP="004618E8">
      <w:pPr>
        <w:ind w:left="567"/>
        <w:jc w:val="both"/>
        <w:rPr>
          <w:sz w:val="24"/>
        </w:rPr>
      </w:pPr>
      <w:r>
        <w:rPr>
          <w:spacing w:val="-10"/>
          <w:sz w:val="24"/>
        </w:rPr>
        <w:t>,</w:t>
      </w:r>
    </w:p>
    <w:p w14:paraId="51FE8630" w14:textId="77777777" w:rsidR="0092247A" w:rsidRDefault="00C96EE1" w:rsidP="007C45A0">
      <w:pPr>
        <w:pStyle w:val="a3"/>
        <w:ind w:left="567" w:right="284" w:firstLine="0"/>
      </w:pPr>
      <w:r>
        <w:t>в</w:t>
      </w:r>
      <w:r>
        <w:rPr>
          <w:spacing w:val="-5"/>
        </w:rPr>
        <w:t xml:space="preserve"> </w:t>
      </w:r>
      <w:r>
        <w:t>зависимости</w:t>
      </w:r>
      <w:r>
        <w:rPr>
          <w:spacing w:val="-2"/>
        </w:rPr>
        <w:t xml:space="preserve"> </w:t>
      </w:r>
      <w:r>
        <w:t>от</w:t>
      </w:r>
      <w:r>
        <w:rPr>
          <w:spacing w:val="-4"/>
        </w:rPr>
        <w:t xml:space="preserve"> </w:t>
      </w:r>
      <w:r>
        <w:t>значений</w:t>
      </w:r>
      <w:r>
        <w:rPr>
          <w:spacing w:val="-5"/>
        </w:rPr>
        <w:t xml:space="preserve"> </w:t>
      </w:r>
      <w:r>
        <w:t>коэффициентов,</w:t>
      </w:r>
      <w:r>
        <w:rPr>
          <w:spacing w:val="-4"/>
        </w:rPr>
        <w:t xml:space="preserve"> </w:t>
      </w:r>
      <w:r>
        <w:t>описывать</w:t>
      </w:r>
      <w:r>
        <w:rPr>
          <w:spacing w:val="-2"/>
        </w:rPr>
        <w:t xml:space="preserve"> </w:t>
      </w:r>
      <w:r>
        <w:t>свойства</w:t>
      </w:r>
      <w:r>
        <w:rPr>
          <w:spacing w:val="-4"/>
        </w:rPr>
        <w:t xml:space="preserve"> </w:t>
      </w:r>
      <w:r>
        <w:rPr>
          <w:spacing w:val="-2"/>
        </w:rPr>
        <w:t>функций.</w:t>
      </w:r>
    </w:p>
    <w:p w14:paraId="2C6EB89B" w14:textId="77777777" w:rsidR="0092247A" w:rsidRDefault="00C96EE1" w:rsidP="007C45A0">
      <w:pPr>
        <w:pStyle w:val="a3"/>
        <w:spacing w:before="1"/>
        <w:ind w:left="567" w:right="284" w:firstLine="0"/>
      </w:pPr>
      <w:r>
        <w:t>Строить и изображать схематически графики квадратичных функций, описывать свойства квадратичных функций по их графикам.</w:t>
      </w:r>
    </w:p>
    <w:p w14:paraId="2EACCBA1" w14:textId="77777777" w:rsidR="0092247A" w:rsidRDefault="00C96EE1" w:rsidP="007C45A0">
      <w:pPr>
        <w:pStyle w:val="a3"/>
        <w:ind w:left="567" w:right="284" w:firstLine="0"/>
      </w:pPr>
      <w:r>
        <w:t>Распознавать</w:t>
      </w:r>
      <w:r>
        <w:rPr>
          <w:spacing w:val="40"/>
        </w:rPr>
        <w:t xml:space="preserve"> </w:t>
      </w:r>
      <w:r>
        <w:t>квадратичную</w:t>
      </w:r>
      <w:r>
        <w:rPr>
          <w:spacing w:val="40"/>
        </w:rPr>
        <w:t xml:space="preserve"> </w:t>
      </w:r>
      <w:r>
        <w:t>функцию</w:t>
      </w:r>
      <w:r>
        <w:rPr>
          <w:spacing w:val="40"/>
        </w:rPr>
        <w:t xml:space="preserve"> </w:t>
      </w:r>
      <w:r>
        <w:t>по</w:t>
      </w:r>
      <w:r>
        <w:rPr>
          <w:spacing w:val="40"/>
        </w:rPr>
        <w:t xml:space="preserve"> </w:t>
      </w:r>
      <w:r>
        <w:t>формуле,</w:t>
      </w:r>
      <w:r>
        <w:rPr>
          <w:spacing w:val="40"/>
        </w:rPr>
        <w:t xml:space="preserve"> </w:t>
      </w:r>
      <w:r>
        <w:t>приводить</w:t>
      </w:r>
      <w:r>
        <w:rPr>
          <w:spacing w:val="40"/>
        </w:rPr>
        <w:t xml:space="preserve"> </w:t>
      </w:r>
      <w:r>
        <w:t>примеры</w:t>
      </w:r>
      <w:r>
        <w:rPr>
          <w:spacing w:val="40"/>
        </w:rPr>
        <w:t xml:space="preserve"> </w:t>
      </w:r>
      <w:r>
        <w:t>квадратичных функций из реальной жизни, физики, геометрии.</w:t>
      </w:r>
    </w:p>
    <w:p w14:paraId="360CB79B" w14:textId="77777777" w:rsidR="0092247A" w:rsidRDefault="007C45A0" w:rsidP="007C45A0">
      <w:pPr>
        <w:pStyle w:val="a3"/>
        <w:ind w:left="567" w:right="284" w:firstLine="0"/>
      </w:pPr>
      <w:r>
        <w:t>2.1.9.35.14.4.</w:t>
      </w:r>
      <w:r w:rsidR="00C96EE1">
        <w:rPr>
          <w:spacing w:val="-6"/>
        </w:rPr>
        <w:t xml:space="preserve"> </w:t>
      </w:r>
      <w:r w:rsidR="00C96EE1">
        <w:t>Арифметическая</w:t>
      </w:r>
      <w:r w:rsidR="00C96EE1">
        <w:rPr>
          <w:spacing w:val="-4"/>
        </w:rPr>
        <w:t xml:space="preserve"> </w:t>
      </w:r>
      <w:r w:rsidR="00C96EE1">
        <w:t>и</w:t>
      </w:r>
      <w:r w:rsidR="00C96EE1">
        <w:rPr>
          <w:spacing w:val="-4"/>
        </w:rPr>
        <w:t xml:space="preserve"> </w:t>
      </w:r>
      <w:r w:rsidR="00C96EE1">
        <w:t>геометрическая</w:t>
      </w:r>
      <w:r w:rsidR="00C96EE1">
        <w:rPr>
          <w:spacing w:val="-1"/>
        </w:rPr>
        <w:t xml:space="preserve"> </w:t>
      </w:r>
      <w:r w:rsidR="00C96EE1">
        <w:rPr>
          <w:spacing w:val="-2"/>
        </w:rPr>
        <w:t>прогрессии.</w:t>
      </w:r>
    </w:p>
    <w:p w14:paraId="20EC802A" w14:textId="77777777" w:rsidR="0092247A" w:rsidRDefault="00C96EE1" w:rsidP="007C45A0">
      <w:pPr>
        <w:pStyle w:val="a3"/>
        <w:ind w:left="567" w:right="284" w:firstLine="0"/>
      </w:pPr>
      <w:r>
        <w:t>Распознавать</w:t>
      </w:r>
      <w:r>
        <w:rPr>
          <w:spacing w:val="80"/>
        </w:rPr>
        <w:t xml:space="preserve"> </w:t>
      </w:r>
      <w:r>
        <w:t>арифметическую</w:t>
      </w:r>
      <w:r>
        <w:rPr>
          <w:spacing w:val="80"/>
        </w:rPr>
        <w:t xml:space="preserve"> </w:t>
      </w:r>
      <w:r>
        <w:t>и</w:t>
      </w:r>
      <w:r>
        <w:rPr>
          <w:spacing w:val="80"/>
        </w:rPr>
        <w:t xml:space="preserve"> </w:t>
      </w:r>
      <w:r>
        <w:t>геометрическую</w:t>
      </w:r>
      <w:r>
        <w:rPr>
          <w:spacing w:val="80"/>
        </w:rPr>
        <w:t xml:space="preserve"> </w:t>
      </w:r>
      <w:r>
        <w:t>прогрессии</w:t>
      </w:r>
      <w:r>
        <w:rPr>
          <w:spacing w:val="80"/>
        </w:rPr>
        <w:t xml:space="preserve"> </w:t>
      </w:r>
      <w:r>
        <w:t>при</w:t>
      </w:r>
      <w:r>
        <w:rPr>
          <w:spacing w:val="80"/>
        </w:rPr>
        <w:t xml:space="preserve"> </w:t>
      </w:r>
      <w:r>
        <w:t>разных</w:t>
      </w:r>
      <w:r>
        <w:rPr>
          <w:spacing w:val="80"/>
        </w:rPr>
        <w:t xml:space="preserve"> </w:t>
      </w:r>
      <w:r>
        <w:t xml:space="preserve">способах </w:t>
      </w:r>
      <w:r>
        <w:rPr>
          <w:spacing w:val="-2"/>
        </w:rPr>
        <w:t>задания.</w:t>
      </w:r>
    </w:p>
    <w:p w14:paraId="2BFD9058" w14:textId="77777777" w:rsidR="0092247A" w:rsidRDefault="00C96EE1" w:rsidP="004618E8">
      <w:pPr>
        <w:pStyle w:val="a3"/>
        <w:tabs>
          <w:tab w:val="left" w:pos="2392"/>
          <w:tab w:val="left" w:pos="6966"/>
          <w:tab w:val="left" w:pos="8364"/>
        </w:tabs>
        <w:ind w:left="567" w:right="421" w:firstLine="0"/>
      </w:pPr>
      <w:r>
        <w:rPr>
          <w:spacing w:val="-2"/>
        </w:rPr>
        <w:t>Выполнять</w:t>
      </w:r>
      <w:r w:rsidR="007C45A0">
        <w:t xml:space="preserve"> </w:t>
      </w:r>
      <w:r>
        <w:t>вычисления</w:t>
      </w:r>
      <w:r>
        <w:rPr>
          <w:spacing w:val="80"/>
        </w:rPr>
        <w:t xml:space="preserve"> </w:t>
      </w:r>
      <w:r>
        <w:t>с</w:t>
      </w:r>
      <w:r>
        <w:rPr>
          <w:spacing w:val="80"/>
        </w:rPr>
        <w:t xml:space="preserve"> </w:t>
      </w:r>
      <w:r>
        <w:t>использованием</w:t>
      </w:r>
      <w:r>
        <w:rPr>
          <w:spacing w:val="80"/>
        </w:rPr>
        <w:t xml:space="preserve"> </w:t>
      </w:r>
      <w:r w:rsidR="007C45A0">
        <w:t xml:space="preserve">формул </w:t>
      </w:r>
      <w:r>
        <w:t>n-го</w:t>
      </w:r>
      <w:r w:rsidR="007C45A0">
        <w:rPr>
          <w:spacing w:val="80"/>
        </w:rPr>
        <w:t xml:space="preserve"> </w:t>
      </w:r>
      <w:r w:rsidR="007C45A0">
        <w:t xml:space="preserve">члена </w:t>
      </w:r>
      <w:r>
        <w:t>арифметической</w:t>
      </w:r>
      <w:r>
        <w:rPr>
          <w:spacing w:val="80"/>
        </w:rPr>
        <w:t xml:space="preserve"> </w:t>
      </w:r>
      <w:r>
        <w:t xml:space="preserve">и </w:t>
      </w:r>
      <w:r>
        <w:lastRenderedPageBreak/>
        <w:t>геометрической прогрессий, суммы первых n членов.</w:t>
      </w:r>
    </w:p>
    <w:p w14:paraId="39974594" w14:textId="77777777" w:rsidR="0092247A" w:rsidRDefault="00C96EE1" w:rsidP="004618E8">
      <w:pPr>
        <w:pStyle w:val="a3"/>
        <w:ind w:left="567" w:firstLine="0"/>
      </w:pPr>
      <w:r>
        <w:t>Изображать</w:t>
      </w:r>
      <w:r>
        <w:rPr>
          <w:spacing w:val="-4"/>
        </w:rPr>
        <w:t xml:space="preserve"> </w:t>
      </w:r>
      <w:r>
        <w:t>члены</w:t>
      </w:r>
      <w:r>
        <w:rPr>
          <w:spacing w:val="-4"/>
        </w:rPr>
        <w:t xml:space="preserve"> </w:t>
      </w:r>
      <w:r>
        <w:t>последовательности</w:t>
      </w:r>
      <w:r>
        <w:rPr>
          <w:spacing w:val="-3"/>
        </w:rPr>
        <w:t xml:space="preserve"> </w:t>
      </w:r>
      <w:r>
        <w:t>точками</w:t>
      </w:r>
      <w:r>
        <w:rPr>
          <w:spacing w:val="-4"/>
        </w:rPr>
        <w:t xml:space="preserve"> </w:t>
      </w:r>
      <w:r>
        <w:t>на</w:t>
      </w:r>
      <w:r>
        <w:rPr>
          <w:spacing w:val="-5"/>
        </w:rPr>
        <w:t xml:space="preserve"> </w:t>
      </w:r>
      <w:r>
        <w:t>координатной</w:t>
      </w:r>
      <w:r>
        <w:rPr>
          <w:spacing w:val="-3"/>
        </w:rPr>
        <w:t xml:space="preserve"> </w:t>
      </w:r>
      <w:r>
        <w:rPr>
          <w:spacing w:val="-2"/>
        </w:rPr>
        <w:t>плоскости.</w:t>
      </w:r>
    </w:p>
    <w:p w14:paraId="7B550EC9" w14:textId="77777777" w:rsidR="0092247A" w:rsidRDefault="00C96EE1" w:rsidP="004618E8">
      <w:pPr>
        <w:pStyle w:val="a3"/>
        <w:tabs>
          <w:tab w:val="left" w:pos="2423"/>
          <w:tab w:val="left" w:pos="3790"/>
          <w:tab w:val="left" w:pos="5474"/>
          <w:tab w:val="left" w:pos="6211"/>
          <w:tab w:val="left" w:pos="7991"/>
        </w:tabs>
        <w:ind w:left="567" w:right="425" w:firstLine="0"/>
      </w:pPr>
      <w:r>
        <w:rPr>
          <w:spacing w:val="-2"/>
        </w:rPr>
        <w:t>Решать</w:t>
      </w:r>
      <w:r w:rsidR="007C45A0">
        <w:t xml:space="preserve"> </w:t>
      </w:r>
      <w:r>
        <w:rPr>
          <w:spacing w:val="-2"/>
        </w:rPr>
        <w:t>задачи,</w:t>
      </w:r>
      <w:r w:rsidR="007C45A0">
        <w:t xml:space="preserve"> </w:t>
      </w:r>
      <w:r>
        <w:rPr>
          <w:spacing w:val="-2"/>
        </w:rPr>
        <w:t>связанные</w:t>
      </w:r>
      <w:r w:rsidR="007C45A0">
        <w:t xml:space="preserve"> </w:t>
      </w:r>
      <w:r>
        <w:rPr>
          <w:spacing w:val="-10"/>
        </w:rPr>
        <w:t>с</w:t>
      </w:r>
      <w:r w:rsidR="007C45A0">
        <w:t xml:space="preserve"> </w:t>
      </w:r>
      <w:r>
        <w:rPr>
          <w:spacing w:val="-2"/>
        </w:rPr>
        <w:t>числовыми</w:t>
      </w:r>
      <w:r w:rsidR="007C45A0">
        <w:t xml:space="preserve"> </w:t>
      </w:r>
      <w:r>
        <w:rPr>
          <w:spacing w:val="-2"/>
        </w:rPr>
        <w:t xml:space="preserve">последовательностями, </w:t>
      </w:r>
      <w:r>
        <w:t>в том числе задачи из реальной жизни (с использованием калькулятора, цифровых технологий).</w:t>
      </w:r>
    </w:p>
    <w:p w14:paraId="092534ED" w14:textId="77777777" w:rsidR="00841244" w:rsidRDefault="00841244" w:rsidP="004618E8">
      <w:pPr>
        <w:pStyle w:val="a3"/>
        <w:tabs>
          <w:tab w:val="left" w:pos="2423"/>
          <w:tab w:val="left" w:pos="3790"/>
          <w:tab w:val="left" w:pos="5474"/>
          <w:tab w:val="left" w:pos="6211"/>
          <w:tab w:val="left" w:pos="7991"/>
        </w:tabs>
        <w:ind w:left="567" w:right="425" w:firstLine="0"/>
      </w:pPr>
    </w:p>
    <w:p w14:paraId="736C1DF8" w14:textId="77777777" w:rsidR="0092247A" w:rsidRDefault="00C96EE1" w:rsidP="000F08BB">
      <w:pPr>
        <w:pStyle w:val="a4"/>
        <w:numPr>
          <w:ilvl w:val="3"/>
          <w:numId w:val="114"/>
        </w:numPr>
        <w:tabs>
          <w:tab w:val="left" w:pos="1707"/>
        </w:tabs>
        <w:spacing w:before="1"/>
        <w:ind w:left="567" w:right="416" w:firstLine="0"/>
        <w:rPr>
          <w:b/>
          <w:sz w:val="24"/>
        </w:rPr>
      </w:pPr>
      <w:r w:rsidRPr="00841244">
        <w:rPr>
          <w:b/>
          <w:sz w:val="24"/>
        </w:rPr>
        <w:t>Федеральная</w:t>
      </w:r>
      <w:r w:rsidRPr="00841244">
        <w:rPr>
          <w:b/>
          <w:spacing w:val="80"/>
          <w:w w:val="150"/>
          <w:sz w:val="24"/>
        </w:rPr>
        <w:t xml:space="preserve">   </w:t>
      </w:r>
      <w:r w:rsidRPr="00841244">
        <w:rPr>
          <w:b/>
          <w:sz w:val="24"/>
        </w:rPr>
        <w:t>рабочая</w:t>
      </w:r>
      <w:r w:rsidRPr="00841244">
        <w:rPr>
          <w:b/>
          <w:spacing w:val="80"/>
          <w:w w:val="150"/>
          <w:sz w:val="24"/>
        </w:rPr>
        <w:t xml:space="preserve">   </w:t>
      </w:r>
      <w:r w:rsidRPr="00841244">
        <w:rPr>
          <w:b/>
          <w:sz w:val="24"/>
        </w:rPr>
        <w:t>программа</w:t>
      </w:r>
      <w:r w:rsidRPr="00841244">
        <w:rPr>
          <w:b/>
          <w:spacing w:val="80"/>
          <w:w w:val="150"/>
          <w:sz w:val="24"/>
        </w:rPr>
        <w:t xml:space="preserve">   </w:t>
      </w:r>
      <w:r w:rsidRPr="00841244">
        <w:rPr>
          <w:b/>
          <w:sz w:val="24"/>
        </w:rPr>
        <w:t>учебного</w:t>
      </w:r>
      <w:r w:rsidRPr="00841244">
        <w:rPr>
          <w:b/>
          <w:spacing w:val="80"/>
          <w:w w:val="150"/>
          <w:sz w:val="24"/>
        </w:rPr>
        <w:t xml:space="preserve">   </w:t>
      </w:r>
      <w:r w:rsidRPr="00841244">
        <w:rPr>
          <w:b/>
          <w:sz w:val="24"/>
        </w:rPr>
        <w:t>курса</w:t>
      </w:r>
      <w:r w:rsidRPr="00841244">
        <w:rPr>
          <w:b/>
          <w:spacing w:val="80"/>
          <w:w w:val="150"/>
          <w:sz w:val="24"/>
        </w:rPr>
        <w:t xml:space="preserve">   </w:t>
      </w:r>
      <w:r w:rsidRPr="00841244">
        <w:rPr>
          <w:b/>
          <w:sz w:val="24"/>
        </w:rPr>
        <w:t>«Геометрия» в 7–9 классах (далее соответственно – программа учебного курса «Геометрия», учебный курс).</w:t>
      </w:r>
    </w:p>
    <w:p w14:paraId="15C6A3F0" w14:textId="77777777" w:rsidR="00841244" w:rsidRPr="00841244" w:rsidRDefault="00841244" w:rsidP="00841244">
      <w:pPr>
        <w:pStyle w:val="a4"/>
        <w:tabs>
          <w:tab w:val="left" w:pos="1707"/>
        </w:tabs>
        <w:spacing w:before="1"/>
        <w:ind w:left="567" w:right="416" w:firstLine="0"/>
        <w:rPr>
          <w:b/>
          <w:sz w:val="24"/>
        </w:rPr>
      </w:pPr>
    </w:p>
    <w:p w14:paraId="008BF6F2" w14:textId="77777777" w:rsidR="0092247A" w:rsidRDefault="00C96EE1" w:rsidP="000F08BB">
      <w:pPr>
        <w:pStyle w:val="a4"/>
        <w:numPr>
          <w:ilvl w:val="4"/>
          <w:numId w:val="115"/>
        </w:numPr>
        <w:tabs>
          <w:tab w:val="left" w:pos="1888"/>
        </w:tabs>
        <w:rPr>
          <w:sz w:val="24"/>
        </w:rPr>
      </w:pPr>
      <w:r>
        <w:rPr>
          <w:sz w:val="24"/>
        </w:rPr>
        <w:t>Пояснительная</w:t>
      </w:r>
      <w:r>
        <w:rPr>
          <w:spacing w:val="-9"/>
          <w:sz w:val="24"/>
        </w:rPr>
        <w:t xml:space="preserve"> </w:t>
      </w:r>
      <w:r>
        <w:rPr>
          <w:spacing w:val="-2"/>
          <w:sz w:val="24"/>
        </w:rPr>
        <w:t>записка.</w:t>
      </w:r>
    </w:p>
    <w:p w14:paraId="148D63B4" w14:textId="77777777" w:rsidR="0092247A" w:rsidRDefault="00C96EE1" w:rsidP="000F08BB">
      <w:pPr>
        <w:pStyle w:val="a4"/>
        <w:numPr>
          <w:ilvl w:val="4"/>
          <w:numId w:val="115"/>
        </w:numPr>
        <w:tabs>
          <w:tab w:val="left" w:pos="567"/>
          <w:tab w:val="left" w:pos="1701"/>
          <w:tab w:val="left" w:pos="3767"/>
          <w:tab w:val="left" w:pos="5292"/>
          <w:tab w:val="left" w:pos="5408"/>
          <w:tab w:val="left" w:pos="7010"/>
          <w:tab w:val="left" w:pos="7104"/>
          <w:tab w:val="left" w:pos="7890"/>
          <w:tab w:val="left" w:pos="9181"/>
          <w:tab w:val="left" w:pos="9807"/>
        </w:tabs>
        <w:ind w:left="567" w:right="413" w:hanging="3"/>
        <w:rPr>
          <w:sz w:val="24"/>
        </w:rPr>
      </w:pPr>
      <w:r>
        <w:rPr>
          <w:sz w:val="24"/>
        </w:rPr>
        <w:t xml:space="preserve">«Математику уже затем учить надо, что она ум в порядок приводит», – писал </w:t>
      </w:r>
      <w:r>
        <w:rPr>
          <w:spacing w:val="-2"/>
          <w:sz w:val="24"/>
        </w:rPr>
        <w:t>великий</w:t>
      </w:r>
      <w:r w:rsidR="00841244">
        <w:rPr>
          <w:sz w:val="24"/>
        </w:rPr>
        <w:t xml:space="preserve"> </w:t>
      </w:r>
      <w:r>
        <w:rPr>
          <w:spacing w:val="-2"/>
          <w:sz w:val="24"/>
        </w:rPr>
        <w:t>русский</w:t>
      </w:r>
      <w:r w:rsidR="00841244">
        <w:rPr>
          <w:sz w:val="24"/>
        </w:rPr>
        <w:t xml:space="preserve"> </w:t>
      </w:r>
      <w:r>
        <w:rPr>
          <w:spacing w:val="-2"/>
          <w:sz w:val="24"/>
        </w:rPr>
        <w:t>ученый</w:t>
      </w:r>
      <w:r>
        <w:rPr>
          <w:sz w:val="24"/>
        </w:rPr>
        <w:tab/>
      </w:r>
      <w:r w:rsidR="00841244">
        <w:rPr>
          <w:sz w:val="24"/>
        </w:rPr>
        <w:t xml:space="preserve"> </w:t>
      </w:r>
      <w:r>
        <w:rPr>
          <w:spacing w:val="-2"/>
          <w:sz w:val="24"/>
        </w:rPr>
        <w:t>Михаил</w:t>
      </w:r>
      <w:r w:rsidR="00841244">
        <w:rPr>
          <w:sz w:val="24"/>
        </w:rPr>
        <w:t xml:space="preserve"> </w:t>
      </w:r>
      <w:r>
        <w:rPr>
          <w:spacing w:val="-2"/>
          <w:sz w:val="24"/>
        </w:rPr>
        <w:t>Васильевич</w:t>
      </w:r>
      <w:r w:rsidR="00841244">
        <w:rPr>
          <w:sz w:val="24"/>
        </w:rPr>
        <w:t xml:space="preserve"> </w:t>
      </w:r>
      <w:r>
        <w:rPr>
          <w:spacing w:val="-2"/>
          <w:sz w:val="24"/>
        </w:rPr>
        <w:t xml:space="preserve">Ломоносов. </w:t>
      </w:r>
      <w:r>
        <w:rPr>
          <w:sz w:val="24"/>
        </w:rPr>
        <w:t>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программе, начиная с 7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Обучающийся, овладевший искусством рассуждать, будет применять его и в окружающей</w:t>
      </w:r>
      <w:r>
        <w:rPr>
          <w:spacing w:val="40"/>
          <w:sz w:val="24"/>
        </w:rPr>
        <w:t xml:space="preserve"> </w:t>
      </w:r>
      <w:r>
        <w:rPr>
          <w:sz w:val="24"/>
        </w:rPr>
        <w:t>жизни. Как писал геометр и педагог Игорь Федорович Шарыгин, «людьми, понимающими, что такое</w:t>
      </w:r>
      <w:r>
        <w:rPr>
          <w:spacing w:val="80"/>
          <w:sz w:val="24"/>
        </w:rPr>
        <w:t xml:space="preserve">    </w:t>
      </w:r>
      <w:r>
        <w:rPr>
          <w:sz w:val="24"/>
        </w:rPr>
        <w:t>доказательство,</w:t>
      </w:r>
      <w:r>
        <w:rPr>
          <w:spacing w:val="80"/>
          <w:sz w:val="24"/>
        </w:rPr>
        <w:t xml:space="preserve">    </w:t>
      </w:r>
      <w:r>
        <w:rPr>
          <w:sz w:val="24"/>
        </w:rPr>
        <w:t>трудно</w:t>
      </w:r>
      <w:r>
        <w:rPr>
          <w:spacing w:val="80"/>
          <w:sz w:val="24"/>
        </w:rPr>
        <w:t xml:space="preserve">    </w:t>
      </w:r>
      <w:r>
        <w:rPr>
          <w:sz w:val="24"/>
        </w:rPr>
        <w:t>и</w:t>
      </w:r>
      <w:r>
        <w:rPr>
          <w:spacing w:val="80"/>
          <w:sz w:val="24"/>
        </w:rPr>
        <w:t xml:space="preserve">    </w:t>
      </w:r>
      <w:r>
        <w:rPr>
          <w:sz w:val="24"/>
        </w:rPr>
        <w:t>даже</w:t>
      </w:r>
      <w:r>
        <w:rPr>
          <w:spacing w:val="80"/>
          <w:sz w:val="24"/>
        </w:rPr>
        <w:t xml:space="preserve">   </w:t>
      </w:r>
      <w:r>
        <w:rPr>
          <w:sz w:val="24"/>
        </w:rPr>
        <w:t>невозможно</w:t>
      </w:r>
      <w:r>
        <w:rPr>
          <w:spacing w:val="80"/>
          <w:sz w:val="24"/>
        </w:rPr>
        <w:t xml:space="preserve">    </w:t>
      </w:r>
      <w:r>
        <w:rPr>
          <w:sz w:val="24"/>
        </w:rPr>
        <w:t xml:space="preserve">манипулировать». И в этом состоит важное воспитательное значение изучения геометрии, присущее именно отечественной математической школе. Вместе с тем авторы программы предостерегают учителя </w:t>
      </w:r>
      <w:r>
        <w:rPr>
          <w:spacing w:val="-6"/>
          <w:sz w:val="24"/>
        </w:rPr>
        <w:t>от</w:t>
      </w:r>
      <w:r w:rsidR="00841244">
        <w:rPr>
          <w:sz w:val="24"/>
        </w:rPr>
        <w:t xml:space="preserve"> </w:t>
      </w:r>
      <w:r>
        <w:rPr>
          <w:spacing w:val="-2"/>
          <w:sz w:val="24"/>
        </w:rPr>
        <w:t>излишнего</w:t>
      </w:r>
      <w:r w:rsidR="00841244">
        <w:rPr>
          <w:sz w:val="24"/>
        </w:rPr>
        <w:t xml:space="preserve"> </w:t>
      </w:r>
      <w:r>
        <w:rPr>
          <w:spacing w:val="-2"/>
          <w:sz w:val="24"/>
        </w:rPr>
        <w:t>формализма,</w:t>
      </w:r>
      <w:r w:rsidR="00841244">
        <w:rPr>
          <w:sz w:val="24"/>
        </w:rPr>
        <w:t xml:space="preserve"> </w:t>
      </w:r>
      <w:r>
        <w:rPr>
          <w:spacing w:val="-2"/>
          <w:sz w:val="24"/>
        </w:rPr>
        <w:t>особенно</w:t>
      </w:r>
      <w:r>
        <w:rPr>
          <w:sz w:val="24"/>
        </w:rPr>
        <w:tab/>
      </w:r>
      <w:r>
        <w:rPr>
          <w:spacing w:val="-10"/>
          <w:sz w:val="24"/>
        </w:rPr>
        <w:t>в</w:t>
      </w:r>
      <w:r w:rsidR="00841244">
        <w:rPr>
          <w:sz w:val="24"/>
        </w:rPr>
        <w:t xml:space="preserve"> </w:t>
      </w:r>
      <w:r>
        <w:rPr>
          <w:spacing w:val="-2"/>
          <w:sz w:val="24"/>
        </w:rPr>
        <w:t>отношении</w:t>
      </w:r>
      <w:r>
        <w:rPr>
          <w:sz w:val="24"/>
        </w:rPr>
        <w:tab/>
      </w:r>
      <w:r w:rsidR="00841244">
        <w:rPr>
          <w:sz w:val="24"/>
        </w:rPr>
        <w:t xml:space="preserve"> </w:t>
      </w:r>
      <w:r>
        <w:rPr>
          <w:spacing w:val="-2"/>
          <w:sz w:val="24"/>
        </w:rPr>
        <w:t xml:space="preserve">начал </w:t>
      </w:r>
      <w:r>
        <w:rPr>
          <w:sz w:val="24"/>
        </w:rPr>
        <w:t>и оснований геометрии. Французский математик Жан Дьедонне по этому поводу высказался так:</w:t>
      </w:r>
    </w:p>
    <w:p w14:paraId="0F36B64E" w14:textId="77777777" w:rsidR="0092247A" w:rsidRDefault="00C96EE1" w:rsidP="004618E8">
      <w:pPr>
        <w:pStyle w:val="a3"/>
        <w:tabs>
          <w:tab w:val="left" w:pos="1741"/>
          <w:tab w:val="left" w:pos="3509"/>
          <w:tab w:val="left" w:pos="5594"/>
          <w:tab w:val="left" w:pos="7525"/>
          <w:tab w:val="left" w:pos="9361"/>
        </w:tabs>
        <w:spacing w:before="70"/>
        <w:ind w:left="567" w:right="415" w:firstLine="0"/>
      </w:pPr>
      <w:r>
        <w:rPr>
          <w:spacing w:val="-4"/>
        </w:rPr>
        <w:t>«Что</w:t>
      </w:r>
      <w:r w:rsidR="00841244">
        <w:t xml:space="preserve"> </w:t>
      </w:r>
      <w:r>
        <w:rPr>
          <w:spacing w:val="-2"/>
        </w:rPr>
        <w:t>касается</w:t>
      </w:r>
      <w:r w:rsidR="00841244">
        <w:t xml:space="preserve"> </w:t>
      </w:r>
      <w:r>
        <w:rPr>
          <w:spacing w:val="-2"/>
        </w:rPr>
        <w:t>деликатной</w:t>
      </w:r>
      <w:r>
        <w:tab/>
      </w:r>
      <w:r>
        <w:rPr>
          <w:spacing w:val="-2"/>
        </w:rPr>
        <w:t>проблемы</w:t>
      </w:r>
      <w:r w:rsidR="00841244">
        <w:t xml:space="preserve"> </w:t>
      </w:r>
      <w:r>
        <w:rPr>
          <w:spacing w:val="-2"/>
        </w:rPr>
        <w:t>введения</w:t>
      </w:r>
      <w:r>
        <w:tab/>
      </w:r>
      <w:r>
        <w:rPr>
          <w:spacing w:val="-2"/>
        </w:rPr>
        <w:t xml:space="preserve">«аксиом», </w:t>
      </w:r>
      <w:r>
        <w:t>то</w:t>
      </w:r>
      <w:r>
        <w:rPr>
          <w:spacing w:val="80"/>
        </w:rPr>
        <w:t xml:space="preserve">  </w:t>
      </w:r>
      <w:r>
        <w:t>мне</w:t>
      </w:r>
      <w:r>
        <w:rPr>
          <w:spacing w:val="80"/>
        </w:rPr>
        <w:t xml:space="preserve">  </w:t>
      </w:r>
      <w:r>
        <w:t>кажется,</w:t>
      </w:r>
      <w:r>
        <w:rPr>
          <w:spacing w:val="80"/>
        </w:rPr>
        <w:t xml:space="preserve">  </w:t>
      </w:r>
      <w:r>
        <w:t>что</w:t>
      </w:r>
      <w:r>
        <w:rPr>
          <w:spacing w:val="80"/>
        </w:rPr>
        <w:t xml:space="preserve">  </w:t>
      </w:r>
      <w:r>
        <w:t>на</w:t>
      </w:r>
      <w:r>
        <w:rPr>
          <w:spacing w:val="80"/>
        </w:rPr>
        <w:t xml:space="preserve">  </w:t>
      </w:r>
      <w:r>
        <w:t>первых</w:t>
      </w:r>
      <w:r>
        <w:rPr>
          <w:spacing w:val="80"/>
        </w:rPr>
        <w:t xml:space="preserve">  </w:t>
      </w:r>
      <w:r>
        <w:t>порах</w:t>
      </w:r>
      <w:r>
        <w:rPr>
          <w:spacing w:val="80"/>
        </w:rPr>
        <w:t xml:space="preserve">  </w:t>
      </w:r>
      <w:r>
        <w:t>нужно</w:t>
      </w:r>
      <w:r>
        <w:rPr>
          <w:spacing w:val="80"/>
        </w:rPr>
        <w:t xml:space="preserve">  </w:t>
      </w:r>
      <w:r>
        <w:t>вообще</w:t>
      </w:r>
      <w:r>
        <w:rPr>
          <w:spacing w:val="80"/>
        </w:rPr>
        <w:t xml:space="preserve">  </w:t>
      </w:r>
      <w:r>
        <w:t>избегать</w:t>
      </w:r>
      <w:r>
        <w:rPr>
          <w:spacing w:val="80"/>
        </w:rPr>
        <w:t xml:space="preserve">  </w:t>
      </w:r>
      <w:r>
        <w:t>произносить само это слово. С другой же стороны, не следует упускать ни одной возможности давать</w:t>
      </w:r>
      <w:r>
        <w:rPr>
          <w:spacing w:val="40"/>
        </w:rPr>
        <w:t xml:space="preserve"> </w:t>
      </w:r>
      <w:r>
        <w:t>примеры</w:t>
      </w:r>
      <w:r>
        <w:rPr>
          <w:spacing w:val="80"/>
          <w:w w:val="150"/>
        </w:rPr>
        <w:t xml:space="preserve">   </w:t>
      </w:r>
      <w:r>
        <w:t>логических</w:t>
      </w:r>
      <w:r>
        <w:rPr>
          <w:spacing w:val="80"/>
          <w:w w:val="150"/>
        </w:rPr>
        <w:t xml:space="preserve">   </w:t>
      </w:r>
      <w:r>
        <w:t>заключений,</w:t>
      </w:r>
      <w:r>
        <w:rPr>
          <w:spacing w:val="80"/>
          <w:w w:val="150"/>
        </w:rPr>
        <w:t xml:space="preserve">   </w:t>
      </w:r>
      <w:r>
        <w:t>которые</w:t>
      </w:r>
      <w:r>
        <w:rPr>
          <w:spacing w:val="80"/>
          <w:w w:val="150"/>
        </w:rPr>
        <w:t xml:space="preserve">   </w:t>
      </w:r>
      <w:r>
        <w:t>куда</w:t>
      </w:r>
      <w:r>
        <w:rPr>
          <w:spacing w:val="80"/>
          <w:w w:val="150"/>
        </w:rPr>
        <w:t xml:space="preserve">   </w:t>
      </w:r>
      <w:r>
        <w:t>в</w:t>
      </w:r>
      <w:r>
        <w:rPr>
          <w:spacing w:val="80"/>
          <w:w w:val="150"/>
        </w:rPr>
        <w:t xml:space="preserve">   </w:t>
      </w:r>
      <w:r>
        <w:t>большей</w:t>
      </w:r>
      <w:r>
        <w:rPr>
          <w:spacing w:val="80"/>
          <w:w w:val="150"/>
        </w:rPr>
        <w:t xml:space="preserve">   </w:t>
      </w:r>
      <w:r>
        <w:t xml:space="preserve">мере, чем идея аксиом, являются истинными и единственными двигателями математического </w:t>
      </w:r>
      <w:r>
        <w:rPr>
          <w:spacing w:val="-2"/>
        </w:rPr>
        <w:t>мышления».</w:t>
      </w:r>
    </w:p>
    <w:p w14:paraId="40FC7902" w14:textId="77777777" w:rsidR="0092247A" w:rsidRDefault="00C96EE1" w:rsidP="000F08BB">
      <w:pPr>
        <w:pStyle w:val="a4"/>
        <w:numPr>
          <w:ilvl w:val="4"/>
          <w:numId w:val="115"/>
        </w:numPr>
        <w:tabs>
          <w:tab w:val="left" w:pos="1701"/>
          <w:tab w:val="left" w:pos="2762"/>
          <w:tab w:val="left" w:pos="4391"/>
          <w:tab w:val="left" w:pos="5133"/>
          <w:tab w:val="left" w:pos="6125"/>
          <w:tab w:val="left" w:pos="8071"/>
          <w:tab w:val="left" w:pos="9688"/>
          <w:tab w:val="left" w:pos="10271"/>
        </w:tabs>
        <w:spacing w:before="1"/>
        <w:ind w:left="567" w:right="417" w:hanging="3"/>
        <w:rPr>
          <w:sz w:val="24"/>
        </w:rPr>
      </w:pPr>
      <w:r>
        <w:rPr>
          <w:sz w:val="24"/>
        </w:rPr>
        <w:t>Второй</w:t>
      </w:r>
      <w:r>
        <w:rPr>
          <w:spacing w:val="77"/>
          <w:w w:val="150"/>
          <w:sz w:val="24"/>
        </w:rPr>
        <w:t xml:space="preserve">   </w:t>
      </w:r>
      <w:r>
        <w:rPr>
          <w:sz w:val="24"/>
        </w:rPr>
        <w:t>целью</w:t>
      </w:r>
      <w:r>
        <w:rPr>
          <w:spacing w:val="76"/>
          <w:w w:val="150"/>
          <w:sz w:val="24"/>
        </w:rPr>
        <w:t xml:space="preserve">   </w:t>
      </w:r>
      <w:r>
        <w:rPr>
          <w:sz w:val="24"/>
        </w:rPr>
        <w:t>изучения</w:t>
      </w:r>
      <w:r>
        <w:rPr>
          <w:spacing w:val="76"/>
          <w:w w:val="150"/>
          <w:sz w:val="24"/>
        </w:rPr>
        <w:t xml:space="preserve">   </w:t>
      </w:r>
      <w:r>
        <w:rPr>
          <w:sz w:val="24"/>
        </w:rPr>
        <w:t>геометрии</w:t>
      </w:r>
      <w:r>
        <w:rPr>
          <w:spacing w:val="77"/>
          <w:w w:val="150"/>
          <w:sz w:val="24"/>
        </w:rPr>
        <w:t xml:space="preserve">   </w:t>
      </w:r>
      <w:r>
        <w:rPr>
          <w:sz w:val="24"/>
        </w:rPr>
        <w:t>является</w:t>
      </w:r>
      <w:r>
        <w:rPr>
          <w:spacing w:val="76"/>
          <w:w w:val="150"/>
          <w:sz w:val="24"/>
        </w:rPr>
        <w:t xml:space="preserve">   </w:t>
      </w:r>
      <w:r>
        <w:rPr>
          <w:sz w:val="24"/>
        </w:rPr>
        <w:t xml:space="preserve">использование её как инструмента при решении как математических, так и практических задач, встречающихся в реальной жизни. Окончивший курс геометрии обучающийся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w:t>
      </w:r>
      <w:r>
        <w:rPr>
          <w:spacing w:val="-2"/>
          <w:sz w:val="24"/>
        </w:rPr>
        <w:t>требуемые</w:t>
      </w:r>
      <w:r>
        <w:rPr>
          <w:sz w:val="24"/>
        </w:rPr>
        <w:tab/>
      </w:r>
      <w:r>
        <w:rPr>
          <w:sz w:val="24"/>
        </w:rPr>
        <w:tab/>
      </w:r>
      <w:r>
        <w:rPr>
          <w:sz w:val="24"/>
        </w:rPr>
        <w:tab/>
      </w:r>
      <w:r>
        <w:rPr>
          <w:sz w:val="24"/>
        </w:rPr>
        <w:tab/>
      </w:r>
      <w:r>
        <w:rPr>
          <w:spacing w:val="-2"/>
          <w:sz w:val="24"/>
        </w:rPr>
        <w:t>размеры</w:t>
      </w:r>
      <w:r>
        <w:rPr>
          <w:sz w:val="24"/>
        </w:rPr>
        <w:tab/>
      </w:r>
      <w:r>
        <w:rPr>
          <w:sz w:val="24"/>
        </w:rPr>
        <w:tab/>
      </w:r>
      <w:r>
        <w:rPr>
          <w:sz w:val="24"/>
        </w:rPr>
        <w:tab/>
      </w:r>
      <w:r>
        <w:rPr>
          <w:spacing w:val="-2"/>
          <w:sz w:val="24"/>
        </w:rPr>
        <w:t xml:space="preserve">гаража </w:t>
      </w:r>
      <w:r>
        <w:rPr>
          <w:sz w:val="24"/>
        </w:rPr>
        <w:t xml:space="preserve">для автомобиля. Этому соответствует вторая, вычислительная линия в изучении геометрии в общеобразовательной организации. 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 в военном деле да, </w:t>
      </w:r>
      <w:r>
        <w:rPr>
          <w:spacing w:val="-2"/>
          <w:sz w:val="24"/>
        </w:rPr>
        <w:t>впрочем,</w:t>
      </w:r>
      <w:r w:rsidR="00841244">
        <w:rPr>
          <w:spacing w:val="-2"/>
          <w:sz w:val="24"/>
        </w:rPr>
        <w:t xml:space="preserve"> </w:t>
      </w:r>
      <w:r>
        <w:rPr>
          <w:spacing w:val="-10"/>
          <w:sz w:val="24"/>
        </w:rPr>
        <w:t>и</w:t>
      </w:r>
      <w:r w:rsidR="00841244">
        <w:rPr>
          <w:sz w:val="24"/>
        </w:rPr>
        <w:t xml:space="preserve"> </w:t>
      </w:r>
      <w:r>
        <w:rPr>
          <w:spacing w:val="-6"/>
          <w:sz w:val="24"/>
        </w:rPr>
        <w:t>во</w:t>
      </w:r>
      <w:r w:rsidR="00841244">
        <w:rPr>
          <w:sz w:val="24"/>
        </w:rPr>
        <w:t xml:space="preserve"> </w:t>
      </w:r>
      <w:r>
        <w:rPr>
          <w:spacing w:val="-4"/>
          <w:sz w:val="24"/>
        </w:rPr>
        <w:t>всех</w:t>
      </w:r>
      <w:r w:rsidR="00841244">
        <w:rPr>
          <w:sz w:val="24"/>
        </w:rPr>
        <w:t xml:space="preserve"> </w:t>
      </w:r>
      <w:r>
        <w:rPr>
          <w:spacing w:val="-2"/>
          <w:sz w:val="24"/>
        </w:rPr>
        <w:t>науках</w:t>
      </w:r>
      <w:r w:rsidR="00841244">
        <w:rPr>
          <w:sz w:val="24"/>
        </w:rPr>
        <w:t xml:space="preserve"> </w:t>
      </w:r>
      <w:r>
        <w:rPr>
          <w:spacing w:val="-10"/>
          <w:sz w:val="24"/>
        </w:rPr>
        <w:t xml:space="preserve">– </w:t>
      </w:r>
      <w:r>
        <w:rPr>
          <w:sz w:val="24"/>
        </w:rPr>
        <w:t>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обучающихся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30BB196E" w14:textId="77777777" w:rsidR="0092247A" w:rsidRPr="00671AE7" w:rsidRDefault="00C96EE1" w:rsidP="000F08BB">
      <w:pPr>
        <w:pStyle w:val="a4"/>
        <w:numPr>
          <w:ilvl w:val="4"/>
          <w:numId w:val="115"/>
        </w:numPr>
        <w:tabs>
          <w:tab w:val="left" w:pos="1701"/>
        </w:tabs>
        <w:spacing w:before="1"/>
        <w:ind w:left="567" w:right="414" w:hanging="3"/>
        <w:rPr>
          <w:sz w:val="24"/>
        </w:rPr>
      </w:pPr>
      <w:r w:rsidRPr="00671AE7">
        <w:rPr>
          <w:sz w:val="24"/>
        </w:rPr>
        <w:t>В заключение сошлёмся на великого математика и астронома Иоганна Кеплера, чтобы</w:t>
      </w:r>
      <w:r w:rsidRPr="00671AE7">
        <w:rPr>
          <w:spacing w:val="-1"/>
          <w:sz w:val="24"/>
        </w:rPr>
        <w:t xml:space="preserve"> </w:t>
      </w:r>
      <w:r w:rsidRPr="00671AE7">
        <w:rPr>
          <w:sz w:val="24"/>
        </w:rPr>
        <w:t>ещё раз подчеркнуть и метапредметное, и воспитательное</w:t>
      </w:r>
      <w:r w:rsidRPr="00671AE7">
        <w:rPr>
          <w:spacing w:val="-1"/>
          <w:sz w:val="24"/>
        </w:rPr>
        <w:t xml:space="preserve"> </w:t>
      </w:r>
      <w:r w:rsidRPr="00671AE7">
        <w:rPr>
          <w:sz w:val="24"/>
        </w:rPr>
        <w:t>значение</w:t>
      </w:r>
      <w:r w:rsidRPr="00671AE7">
        <w:rPr>
          <w:spacing w:val="-1"/>
          <w:sz w:val="24"/>
        </w:rPr>
        <w:t xml:space="preserve"> </w:t>
      </w:r>
      <w:r w:rsidRPr="00671AE7">
        <w:rPr>
          <w:sz w:val="24"/>
        </w:rPr>
        <w:t>геометрии: «Geometria una et aeterna est in mente Dei refulgens: cuius consortium hominibus tributum inter causas est, cur homo sit imago Dei».</w:t>
      </w:r>
    </w:p>
    <w:p w14:paraId="14CB6F13" w14:textId="77777777" w:rsidR="0092247A" w:rsidRPr="00671AE7" w:rsidRDefault="00C96EE1" w:rsidP="00671AE7">
      <w:pPr>
        <w:pStyle w:val="a3"/>
        <w:ind w:left="567" w:right="284" w:firstLine="0"/>
      </w:pPr>
      <w:r>
        <w:lastRenderedPageBreak/>
        <w:t>Согласно учебному плану в 7–9 классах изучается учебный курс «Геометрия», который включает следующие основные разд</w:t>
      </w:r>
      <w:r w:rsidR="00671AE7">
        <w:t xml:space="preserve">елы содержания: «Геометрические </w:t>
      </w:r>
      <w:r>
        <w:t xml:space="preserve">фигуры и их </w:t>
      </w:r>
      <w:r>
        <w:rPr>
          <w:spacing w:val="-2"/>
        </w:rPr>
        <w:t>свойства»,«Измерение</w:t>
      </w:r>
      <w:r w:rsidR="00671AE7">
        <w:rPr>
          <w:spacing w:val="-2"/>
        </w:rPr>
        <w:t xml:space="preserve"> </w:t>
      </w:r>
      <w:r>
        <w:rPr>
          <w:spacing w:val="-2"/>
        </w:rPr>
        <w:t>геометрических</w:t>
      </w:r>
      <w:r w:rsidR="00671AE7">
        <w:t xml:space="preserve"> </w:t>
      </w:r>
      <w:r>
        <w:rPr>
          <w:spacing w:val="-2"/>
        </w:rPr>
        <w:t>величин»,</w:t>
      </w:r>
      <w:r>
        <w:t>а</w:t>
      </w:r>
      <w:r>
        <w:rPr>
          <w:spacing w:val="80"/>
          <w:w w:val="150"/>
        </w:rPr>
        <w:t xml:space="preserve"> </w:t>
      </w:r>
      <w:r>
        <w:t>также</w:t>
      </w:r>
      <w:r>
        <w:rPr>
          <w:spacing w:val="37"/>
        </w:rPr>
        <w:t xml:space="preserve">  </w:t>
      </w:r>
      <w:r>
        <w:t>«Декартовы</w:t>
      </w:r>
      <w:r>
        <w:rPr>
          <w:spacing w:val="36"/>
        </w:rPr>
        <w:t xml:space="preserve">  </w:t>
      </w:r>
      <w:r>
        <w:t>координаты</w:t>
      </w:r>
      <w:r>
        <w:rPr>
          <w:spacing w:val="80"/>
          <w:w w:val="150"/>
        </w:rPr>
        <w:t xml:space="preserve"> </w:t>
      </w:r>
      <w:r>
        <w:t>на</w:t>
      </w:r>
      <w:r>
        <w:rPr>
          <w:spacing w:val="80"/>
          <w:w w:val="150"/>
        </w:rPr>
        <w:t xml:space="preserve"> </w:t>
      </w:r>
      <w:r>
        <w:t>плоскости»,</w:t>
      </w:r>
      <w:r>
        <w:rPr>
          <w:spacing w:val="38"/>
        </w:rPr>
        <w:t xml:space="preserve">  </w:t>
      </w:r>
      <w:r>
        <w:t>«Векторы»,</w:t>
      </w:r>
      <w:r>
        <w:rPr>
          <w:spacing w:val="36"/>
        </w:rPr>
        <w:t xml:space="preserve">  </w:t>
      </w:r>
      <w:r>
        <w:t>«Движения</w:t>
      </w:r>
      <w:r>
        <w:rPr>
          <w:spacing w:val="80"/>
          <w:w w:val="150"/>
        </w:rPr>
        <w:t xml:space="preserve"> </w:t>
      </w:r>
      <w:r>
        <w:t>плоскости»</w:t>
      </w:r>
      <w:r>
        <w:rPr>
          <w:spacing w:val="80"/>
          <w:w w:val="150"/>
        </w:rPr>
        <w:t xml:space="preserve"> </w:t>
      </w:r>
      <w:r>
        <w:t>и</w:t>
      </w:r>
      <w:r w:rsidR="00671AE7">
        <w:t xml:space="preserve"> «Преобразования</w:t>
      </w:r>
      <w:r w:rsidR="00671AE7">
        <w:rPr>
          <w:spacing w:val="-6"/>
        </w:rPr>
        <w:t xml:space="preserve"> </w:t>
      </w:r>
      <w:r w:rsidR="00671AE7">
        <w:rPr>
          <w:spacing w:val="-2"/>
        </w:rPr>
        <w:t>подобия».</w:t>
      </w:r>
    </w:p>
    <w:p w14:paraId="5B70E4C6" w14:textId="77777777" w:rsidR="0092247A" w:rsidRPr="00671AE7" w:rsidRDefault="00671AE7" w:rsidP="00671AE7">
      <w:pPr>
        <w:tabs>
          <w:tab w:val="left" w:pos="1701"/>
        </w:tabs>
        <w:ind w:left="567"/>
        <w:rPr>
          <w:sz w:val="24"/>
        </w:rPr>
      </w:pPr>
      <w:r>
        <w:rPr>
          <w:sz w:val="24"/>
        </w:rPr>
        <w:t>2.1.9.36.5.</w:t>
      </w:r>
      <w:r w:rsidRPr="00671AE7">
        <w:rPr>
          <w:sz w:val="24"/>
        </w:rPr>
        <w:t xml:space="preserve"> </w:t>
      </w:r>
      <w:r w:rsidR="00C96EE1" w:rsidRPr="00671AE7">
        <w:rPr>
          <w:sz w:val="24"/>
        </w:rPr>
        <w:t>Общее</w:t>
      </w:r>
      <w:r w:rsidR="00C96EE1" w:rsidRPr="00671AE7">
        <w:rPr>
          <w:spacing w:val="63"/>
          <w:sz w:val="24"/>
        </w:rPr>
        <w:t xml:space="preserve">  </w:t>
      </w:r>
      <w:r w:rsidR="00C96EE1" w:rsidRPr="00671AE7">
        <w:rPr>
          <w:sz w:val="24"/>
        </w:rPr>
        <w:t>число</w:t>
      </w:r>
      <w:r w:rsidR="00C96EE1" w:rsidRPr="00671AE7">
        <w:rPr>
          <w:spacing w:val="64"/>
          <w:sz w:val="24"/>
        </w:rPr>
        <w:t xml:space="preserve">  </w:t>
      </w:r>
      <w:r w:rsidR="00C96EE1" w:rsidRPr="00671AE7">
        <w:rPr>
          <w:sz w:val="24"/>
        </w:rPr>
        <w:t>часов,</w:t>
      </w:r>
      <w:r w:rsidR="00C96EE1" w:rsidRPr="00671AE7">
        <w:rPr>
          <w:spacing w:val="64"/>
          <w:sz w:val="24"/>
        </w:rPr>
        <w:t xml:space="preserve">  </w:t>
      </w:r>
      <w:r w:rsidR="00C96EE1" w:rsidRPr="00671AE7">
        <w:rPr>
          <w:sz w:val="24"/>
        </w:rPr>
        <w:t>рекомендованных</w:t>
      </w:r>
      <w:r w:rsidR="00C96EE1" w:rsidRPr="00671AE7">
        <w:rPr>
          <w:spacing w:val="64"/>
          <w:sz w:val="24"/>
        </w:rPr>
        <w:t xml:space="preserve">  </w:t>
      </w:r>
      <w:r w:rsidR="00C96EE1" w:rsidRPr="00671AE7">
        <w:rPr>
          <w:sz w:val="24"/>
        </w:rPr>
        <w:t>для</w:t>
      </w:r>
      <w:r w:rsidR="00C96EE1" w:rsidRPr="00671AE7">
        <w:rPr>
          <w:spacing w:val="63"/>
          <w:sz w:val="24"/>
        </w:rPr>
        <w:t xml:space="preserve">  </w:t>
      </w:r>
      <w:r w:rsidR="00C96EE1" w:rsidRPr="00671AE7">
        <w:rPr>
          <w:sz w:val="24"/>
        </w:rPr>
        <w:t>изучения</w:t>
      </w:r>
      <w:r w:rsidR="00C96EE1" w:rsidRPr="00671AE7">
        <w:rPr>
          <w:spacing w:val="65"/>
          <w:sz w:val="24"/>
        </w:rPr>
        <w:t xml:space="preserve">  </w:t>
      </w:r>
      <w:r w:rsidR="00C96EE1" w:rsidRPr="00671AE7">
        <w:rPr>
          <w:sz w:val="24"/>
        </w:rPr>
        <w:t>учебного</w:t>
      </w:r>
      <w:r w:rsidR="00C96EE1" w:rsidRPr="00671AE7">
        <w:rPr>
          <w:spacing w:val="64"/>
          <w:sz w:val="24"/>
        </w:rPr>
        <w:t xml:space="preserve">  </w:t>
      </w:r>
      <w:r w:rsidR="00C96EE1" w:rsidRPr="00671AE7">
        <w:rPr>
          <w:spacing w:val="-2"/>
          <w:sz w:val="24"/>
        </w:rPr>
        <w:t>курса</w:t>
      </w:r>
      <w:r>
        <w:rPr>
          <w:spacing w:val="-2"/>
          <w:sz w:val="24"/>
        </w:rPr>
        <w:t xml:space="preserve"> </w:t>
      </w:r>
      <w:r w:rsidR="00C96EE1">
        <w:t>«Геометрия»,</w:t>
      </w:r>
      <w:r w:rsidR="00C96EE1">
        <w:rPr>
          <w:spacing w:val="80"/>
          <w:w w:val="150"/>
        </w:rPr>
        <w:t xml:space="preserve"> </w:t>
      </w:r>
      <w:r w:rsidR="00C96EE1">
        <w:t>–</w:t>
      </w:r>
      <w:r w:rsidR="00C96EE1">
        <w:rPr>
          <w:spacing w:val="80"/>
          <w:w w:val="150"/>
        </w:rPr>
        <w:t xml:space="preserve"> </w:t>
      </w:r>
      <w:r w:rsidR="00C96EE1">
        <w:t>204</w:t>
      </w:r>
      <w:r w:rsidR="00C96EE1">
        <w:rPr>
          <w:spacing w:val="80"/>
          <w:w w:val="150"/>
        </w:rPr>
        <w:t xml:space="preserve"> </w:t>
      </w:r>
      <w:r w:rsidR="00C96EE1">
        <w:t>часа:</w:t>
      </w:r>
      <w:r w:rsidR="00C96EE1">
        <w:rPr>
          <w:spacing w:val="80"/>
          <w:w w:val="150"/>
        </w:rPr>
        <w:t xml:space="preserve"> </w:t>
      </w:r>
      <w:r w:rsidR="00C96EE1">
        <w:t>в</w:t>
      </w:r>
      <w:r w:rsidR="00C96EE1">
        <w:rPr>
          <w:spacing w:val="80"/>
          <w:w w:val="150"/>
        </w:rPr>
        <w:t xml:space="preserve"> </w:t>
      </w:r>
      <w:r w:rsidR="00C96EE1">
        <w:t>7</w:t>
      </w:r>
      <w:r w:rsidR="00C96EE1">
        <w:rPr>
          <w:spacing w:val="80"/>
          <w:w w:val="150"/>
        </w:rPr>
        <w:t xml:space="preserve"> </w:t>
      </w:r>
      <w:r w:rsidR="00C96EE1">
        <w:t>классе</w:t>
      </w:r>
      <w:r w:rsidR="00C96EE1">
        <w:rPr>
          <w:spacing w:val="80"/>
          <w:w w:val="150"/>
        </w:rPr>
        <w:t xml:space="preserve"> </w:t>
      </w:r>
      <w:r w:rsidR="00C96EE1">
        <w:t>–</w:t>
      </w:r>
      <w:r w:rsidR="00C96EE1">
        <w:rPr>
          <w:spacing w:val="80"/>
          <w:w w:val="150"/>
        </w:rPr>
        <w:t xml:space="preserve"> </w:t>
      </w:r>
      <w:r w:rsidR="00C96EE1">
        <w:t>68</w:t>
      </w:r>
      <w:r w:rsidR="00C96EE1">
        <w:rPr>
          <w:spacing w:val="80"/>
          <w:w w:val="150"/>
        </w:rPr>
        <w:t xml:space="preserve"> </w:t>
      </w:r>
      <w:r w:rsidR="00C96EE1">
        <w:t>часов</w:t>
      </w:r>
      <w:r w:rsidR="00C96EE1">
        <w:rPr>
          <w:spacing w:val="80"/>
          <w:w w:val="150"/>
        </w:rPr>
        <w:t xml:space="preserve"> </w:t>
      </w:r>
      <w:r w:rsidR="00C96EE1">
        <w:t>(2</w:t>
      </w:r>
      <w:r w:rsidR="00C96EE1">
        <w:rPr>
          <w:spacing w:val="80"/>
          <w:w w:val="150"/>
        </w:rPr>
        <w:t xml:space="preserve"> </w:t>
      </w:r>
      <w:r w:rsidR="00C96EE1">
        <w:t>часа</w:t>
      </w:r>
      <w:r w:rsidR="00C96EE1">
        <w:rPr>
          <w:spacing w:val="80"/>
          <w:w w:val="150"/>
        </w:rPr>
        <w:t xml:space="preserve"> </w:t>
      </w:r>
      <w:r w:rsidR="00C96EE1">
        <w:t>в</w:t>
      </w:r>
      <w:r w:rsidR="00C96EE1">
        <w:rPr>
          <w:spacing w:val="80"/>
          <w:w w:val="150"/>
        </w:rPr>
        <w:t xml:space="preserve"> </w:t>
      </w:r>
      <w:r w:rsidR="00C96EE1">
        <w:t>неделю),</w:t>
      </w:r>
      <w:r w:rsidR="00C96EE1">
        <w:rPr>
          <w:spacing w:val="80"/>
          <w:w w:val="150"/>
        </w:rPr>
        <w:t xml:space="preserve"> </w:t>
      </w:r>
      <w:r w:rsidR="00C96EE1">
        <w:t>в</w:t>
      </w:r>
      <w:r w:rsidR="00C96EE1">
        <w:rPr>
          <w:spacing w:val="80"/>
          <w:w w:val="150"/>
        </w:rPr>
        <w:t xml:space="preserve"> </w:t>
      </w:r>
      <w:r w:rsidR="00C96EE1">
        <w:t>8</w:t>
      </w:r>
      <w:r w:rsidR="00C96EE1">
        <w:rPr>
          <w:spacing w:val="80"/>
          <w:w w:val="150"/>
        </w:rPr>
        <w:t xml:space="preserve"> </w:t>
      </w:r>
      <w:r w:rsidR="00C96EE1">
        <w:t>классе</w:t>
      </w:r>
      <w:r w:rsidR="00C96EE1">
        <w:rPr>
          <w:spacing w:val="80"/>
          <w:w w:val="150"/>
        </w:rPr>
        <w:t xml:space="preserve"> </w:t>
      </w:r>
      <w:r w:rsidR="00C96EE1">
        <w:t>–</w:t>
      </w:r>
      <w:r w:rsidR="00C96EE1">
        <w:rPr>
          <w:spacing w:val="80"/>
        </w:rPr>
        <w:t xml:space="preserve"> </w:t>
      </w:r>
      <w:r w:rsidR="00C96EE1">
        <w:t>68 часов (2 часа в неделю), в 9 классе – 68 часов (2 часа в неделю).</w:t>
      </w:r>
    </w:p>
    <w:p w14:paraId="1505549A" w14:textId="77777777" w:rsidR="0092247A" w:rsidRPr="00671AE7" w:rsidRDefault="00671AE7" w:rsidP="000F08BB">
      <w:pPr>
        <w:pStyle w:val="a4"/>
        <w:numPr>
          <w:ilvl w:val="4"/>
          <w:numId w:val="116"/>
        </w:numPr>
        <w:tabs>
          <w:tab w:val="left" w:pos="1701"/>
        </w:tabs>
        <w:ind w:hanging="933"/>
        <w:rPr>
          <w:sz w:val="24"/>
        </w:rPr>
      </w:pPr>
      <w:r w:rsidRPr="00671AE7">
        <w:rPr>
          <w:sz w:val="24"/>
        </w:rPr>
        <w:t xml:space="preserve"> </w:t>
      </w:r>
      <w:r w:rsidR="00C96EE1" w:rsidRPr="00671AE7">
        <w:rPr>
          <w:sz w:val="24"/>
        </w:rPr>
        <w:t>Содержание</w:t>
      </w:r>
      <w:r w:rsidR="00C96EE1" w:rsidRPr="00671AE7">
        <w:rPr>
          <w:spacing w:val="-3"/>
          <w:sz w:val="24"/>
        </w:rPr>
        <w:t xml:space="preserve"> </w:t>
      </w:r>
      <w:r w:rsidR="00C96EE1" w:rsidRPr="00671AE7">
        <w:rPr>
          <w:sz w:val="24"/>
        </w:rPr>
        <w:t>обучения</w:t>
      </w:r>
      <w:r w:rsidR="00C96EE1" w:rsidRPr="00671AE7">
        <w:rPr>
          <w:spacing w:val="-2"/>
          <w:sz w:val="24"/>
        </w:rPr>
        <w:t xml:space="preserve"> </w:t>
      </w:r>
      <w:r w:rsidR="00C96EE1" w:rsidRPr="00671AE7">
        <w:rPr>
          <w:sz w:val="24"/>
        </w:rPr>
        <w:t>в</w:t>
      </w:r>
      <w:r w:rsidR="00C96EE1" w:rsidRPr="00671AE7">
        <w:rPr>
          <w:spacing w:val="-3"/>
          <w:sz w:val="24"/>
        </w:rPr>
        <w:t xml:space="preserve"> </w:t>
      </w:r>
      <w:r w:rsidR="00C96EE1" w:rsidRPr="00671AE7">
        <w:rPr>
          <w:sz w:val="24"/>
        </w:rPr>
        <w:t>7</w:t>
      </w:r>
      <w:r w:rsidR="00C96EE1" w:rsidRPr="00671AE7">
        <w:rPr>
          <w:spacing w:val="-2"/>
          <w:sz w:val="24"/>
        </w:rPr>
        <w:t xml:space="preserve"> классе.</w:t>
      </w:r>
    </w:p>
    <w:p w14:paraId="088B552A" w14:textId="77777777" w:rsidR="0092247A" w:rsidRDefault="00C96EE1" w:rsidP="004618E8">
      <w:pPr>
        <w:pStyle w:val="a3"/>
        <w:spacing w:before="1"/>
        <w:ind w:left="567" w:right="416" w:firstLine="0"/>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644EEF18" w14:textId="77777777" w:rsidR="0092247A" w:rsidRDefault="00C96EE1" w:rsidP="004618E8">
      <w:pPr>
        <w:pStyle w:val="a3"/>
        <w:ind w:left="567" w:right="425" w:firstLine="0"/>
      </w:pPr>
      <w:r>
        <w:t>Симметричные фигуры. Основные свойства осевой симметрии. Примеры симметрии в окружающем мире.</w:t>
      </w:r>
    </w:p>
    <w:p w14:paraId="43374675" w14:textId="77777777" w:rsidR="0092247A" w:rsidRDefault="00C96EE1" w:rsidP="004618E8">
      <w:pPr>
        <w:pStyle w:val="a3"/>
        <w:ind w:left="567" w:right="427" w:firstLine="0"/>
      </w:pPr>
      <w:r>
        <w:t>Основные построения с помощью циркуля и линейки. Треугольник. Высота, медиана, биссектриса, их свойства.</w:t>
      </w:r>
    </w:p>
    <w:p w14:paraId="3A96CF12" w14:textId="77777777" w:rsidR="0092247A" w:rsidRDefault="00C96EE1" w:rsidP="004618E8">
      <w:pPr>
        <w:pStyle w:val="a3"/>
        <w:ind w:left="567" w:firstLine="0"/>
      </w:pPr>
      <w:r>
        <w:t>Равнобедренный</w:t>
      </w:r>
      <w:r>
        <w:rPr>
          <w:spacing w:val="-9"/>
        </w:rPr>
        <w:t xml:space="preserve"> </w:t>
      </w:r>
      <w:r>
        <w:t>и</w:t>
      </w:r>
      <w:r>
        <w:rPr>
          <w:spacing w:val="-6"/>
        </w:rPr>
        <w:t xml:space="preserve"> </w:t>
      </w:r>
      <w:r>
        <w:t>равносторонний</w:t>
      </w:r>
      <w:r>
        <w:rPr>
          <w:spacing w:val="-6"/>
        </w:rPr>
        <w:t xml:space="preserve"> </w:t>
      </w:r>
      <w:r>
        <w:t>треугольники.</w:t>
      </w:r>
      <w:r>
        <w:rPr>
          <w:spacing w:val="-6"/>
        </w:rPr>
        <w:t xml:space="preserve"> </w:t>
      </w:r>
      <w:r>
        <w:t>Неравенство</w:t>
      </w:r>
      <w:r>
        <w:rPr>
          <w:spacing w:val="-6"/>
        </w:rPr>
        <w:t xml:space="preserve"> </w:t>
      </w:r>
      <w:r>
        <w:rPr>
          <w:spacing w:val="-2"/>
        </w:rPr>
        <w:t>треугольника.</w:t>
      </w:r>
    </w:p>
    <w:p w14:paraId="4692B3D7" w14:textId="77777777" w:rsidR="0092247A" w:rsidRDefault="00C96EE1" w:rsidP="004618E8">
      <w:pPr>
        <w:pStyle w:val="a3"/>
        <w:ind w:left="567" w:firstLine="0"/>
      </w:pPr>
      <w:r>
        <w:t>Свойства</w:t>
      </w:r>
      <w:r>
        <w:rPr>
          <w:spacing w:val="-8"/>
        </w:rPr>
        <w:t xml:space="preserve"> </w:t>
      </w:r>
      <w:r>
        <w:t>и</w:t>
      </w:r>
      <w:r>
        <w:rPr>
          <w:spacing w:val="-4"/>
        </w:rPr>
        <w:t xml:space="preserve"> </w:t>
      </w:r>
      <w:r>
        <w:t>признаки</w:t>
      </w:r>
      <w:r>
        <w:rPr>
          <w:spacing w:val="-4"/>
        </w:rPr>
        <w:t xml:space="preserve"> </w:t>
      </w:r>
      <w:r>
        <w:t>равнобедренного</w:t>
      </w:r>
      <w:r>
        <w:rPr>
          <w:spacing w:val="-5"/>
        </w:rPr>
        <w:t xml:space="preserve"> </w:t>
      </w:r>
      <w:r>
        <w:t>треугольника.</w:t>
      </w:r>
      <w:r>
        <w:rPr>
          <w:spacing w:val="-4"/>
        </w:rPr>
        <w:t xml:space="preserve"> </w:t>
      </w:r>
      <w:r>
        <w:t>Признаки</w:t>
      </w:r>
      <w:r>
        <w:rPr>
          <w:spacing w:val="-4"/>
        </w:rPr>
        <w:t xml:space="preserve"> </w:t>
      </w:r>
      <w:r>
        <w:t>равенства</w:t>
      </w:r>
      <w:r>
        <w:rPr>
          <w:spacing w:val="-5"/>
        </w:rPr>
        <w:t xml:space="preserve"> </w:t>
      </w:r>
      <w:r>
        <w:rPr>
          <w:spacing w:val="-2"/>
        </w:rPr>
        <w:t>треугольников.</w:t>
      </w:r>
    </w:p>
    <w:p w14:paraId="050A11D5" w14:textId="77777777" w:rsidR="0092247A" w:rsidRDefault="00C96EE1" w:rsidP="004618E8">
      <w:pPr>
        <w:pStyle w:val="a3"/>
        <w:ind w:left="567" w:right="426" w:firstLine="0"/>
      </w:pPr>
      <w:r>
        <w:t xml:space="preserve">Свойства и признаки параллельных прямых. Сумма углов треугольника. Внешние углы </w:t>
      </w:r>
      <w:r>
        <w:rPr>
          <w:spacing w:val="-2"/>
        </w:rPr>
        <w:t>треугольника.</w:t>
      </w:r>
    </w:p>
    <w:p w14:paraId="6E5AB9DF" w14:textId="77777777" w:rsidR="0092247A" w:rsidRDefault="00C96EE1" w:rsidP="004618E8">
      <w:pPr>
        <w:pStyle w:val="a3"/>
        <w:ind w:left="567" w:right="421" w:firstLine="0"/>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29998145" w14:textId="77777777" w:rsidR="0092247A" w:rsidRDefault="00C96EE1" w:rsidP="004618E8">
      <w:pPr>
        <w:pStyle w:val="a3"/>
        <w:spacing w:before="1"/>
        <w:ind w:left="567" w:right="419" w:firstLine="0"/>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01010538" w14:textId="77777777" w:rsidR="0092247A" w:rsidRDefault="00C96EE1" w:rsidP="004618E8">
      <w:pPr>
        <w:pStyle w:val="a3"/>
        <w:ind w:left="567" w:right="425" w:firstLine="0"/>
      </w:pPr>
      <w:r>
        <w:t>Геометрическое</w:t>
      </w:r>
      <w:r>
        <w:rPr>
          <w:spacing w:val="68"/>
        </w:rPr>
        <w:t xml:space="preserve">  </w:t>
      </w:r>
      <w:r>
        <w:t>место</w:t>
      </w:r>
      <w:r>
        <w:rPr>
          <w:spacing w:val="68"/>
        </w:rPr>
        <w:t xml:space="preserve">  </w:t>
      </w:r>
      <w:r>
        <w:t>точек.</w:t>
      </w:r>
      <w:r>
        <w:rPr>
          <w:spacing w:val="68"/>
        </w:rPr>
        <w:t xml:space="preserve">  </w:t>
      </w:r>
      <w:r>
        <w:t>Биссектриса</w:t>
      </w:r>
      <w:r>
        <w:rPr>
          <w:spacing w:val="70"/>
        </w:rPr>
        <w:t xml:space="preserve">  </w:t>
      </w:r>
      <w:r>
        <w:t>угла</w:t>
      </w:r>
      <w:r>
        <w:rPr>
          <w:spacing w:val="67"/>
        </w:rPr>
        <w:t xml:space="preserve">  </w:t>
      </w:r>
      <w:r>
        <w:t>и</w:t>
      </w:r>
      <w:r>
        <w:rPr>
          <w:spacing w:val="68"/>
        </w:rPr>
        <w:t xml:space="preserve">  </w:t>
      </w:r>
      <w:r>
        <w:t>серединный</w:t>
      </w:r>
      <w:r>
        <w:rPr>
          <w:spacing w:val="68"/>
        </w:rPr>
        <w:t xml:space="preserve">  </w:t>
      </w:r>
      <w:r>
        <w:t>перпендикуляр к отрезку как геометрические места точек.</w:t>
      </w:r>
    </w:p>
    <w:p w14:paraId="1F31DDF5" w14:textId="77777777" w:rsidR="0092247A" w:rsidRDefault="00C96EE1" w:rsidP="004618E8">
      <w:pPr>
        <w:pStyle w:val="a3"/>
        <w:spacing w:before="70"/>
        <w:ind w:left="567" w:right="419" w:firstLine="0"/>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571CC4B7" w14:textId="77777777" w:rsidR="0092247A" w:rsidRPr="00DC478C" w:rsidRDefault="00671AE7" w:rsidP="000F08BB">
      <w:pPr>
        <w:pStyle w:val="a4"/>
        <w:numPr>
          <w:ilvl w:val="4"/>
          <w:numId w:val="116"/>
        </w:numPr>
        <w:tabs>
          <w:tab w:val="left" w:pos="1701"/>
        </w:tabs>
        <w:spacing w:before="1"/>
        <w:ind w:hanging="933"/>
        <w:rPr>
          <w:sz w:val="24"/>
        </w:rPr>
      </w:pPr>
      <w:r w:rsidRPr="00DC478C">
        <w:rPr>
          <w:sz w:val="24"/>
        </w:rPr>
        <w:t xml:space="preserve"> </w:t>
      </w:r>
      <w:r w:rsidR="00C96EE1" w:rsidRPr="00DC478C">
        <w:rPr>
          <w:sz w:val="24"/>
        </w:rPr>
        <w:t>Содержание</w:t>
      </w:r>
      <w:r w:rsidR="00C96EE1" w:rsidRPr="00DC478C">
        <w:rPr>
          <w:spacing w:val="-3"/>
          <w:sz w:val="24"/>
        </w:rPr>
        <w:t xml:space="preserve"> </w:t>
      </w:r>
      <w:r w:rsidR="00C96EE1" w:rsidRPr="00DC478C">
        <w:rPr>
          <w:sz w:val="24"/>
        </w:rPr>
        <w:t>обучения</w:t>
      </w:r>
      <w:r w:rsidR="00C96EE1" w:rsidRPr="00DC478C">
        <w:rPr>
          <w:spacing w:val="-2"/>
          <w:sz w:val="24"/>
        </w:rPr>
        <w:t xml:space="preserve"> </w:t>
      </w:r>
      <w:r w:rsidR="00C96EE1" w:rsidRPr="00DC478C">
        <w:rPr>
          <w:sz w:val="24"/>
        </w:rPr>
        <w:t>в</w:t>
      </w:r>
      <w:r w:rsidR="00C96EE1" w:rsidRPr="00DC478C">
        <w:rPr>
          <w:spacing w:val="-3"/>
          <w:sz w:val="24"/>
        </w:rPr>
        <w:t xml:space="preserve"> </w:t>
      </w:r>
      <w:r w:rsidR="00C96EE1" w:rsidRPr="00DC478C">
        <w:rPr>
          <w:sz w:val="24"/>
        </w:rPr>
        <w:t>8</w:t>
      </w:r>
      <w:r w:rsidR="00C96EE1" w:rsidRPr="00DC478C">
        <w:rPr>
          <w:spacing w:val="-2"/>
          <w:sz w:val="24"/>
        </w:rPr>
        <w:t xml:space="preserve"> классе.</w:t>
      </w:r>
    </w:p>
    <w:p w14:paraId="05B3751E" w14:textId="77777777" w:rsidR="0092247A" w:rsidRDefault="00C96EE1" w:rsidP="004618E8">
      <w:pPr>
        <w:pStyle w:val="a3"/>
        <w:ind w:left="567" w:right="418" w:firstLine="0"/>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50A0A669" w14:textId="77777777" w:rsidR="0092247A" w:rsidRDefault="00C96EE1" w:rsidP="004618E8">
      <w:pPr>
        <w:pStyle w:val="a3"/>
        <w:ind w:left="567" w:right="423" w:firstLine="0"/>
      </w:pPr>
      <w:r>
        <w:t>Метод удвоения медианы. Центральная симметрия. Теорема Фалеса и теорема о пропорциональных отрезках.</w:t>
      </w:r>
    </w:p>
    <w:p w14:paraId="3E1CF1EC" w14:textId="77777777" w:rsidR="0092247A" w:rsidRDefault="00C96EE1" w:rsidP="004618E8">
      <w:pPr>
        <w:pStyle w:val="a3"/>
        <w:ind w:left="567" w:firstLine="0"/>
      </w:pPr>
      <w:r>
        <w:t>Средние</w:t>
      </w:r>
      <w:r>
        <w:rPr>
          <w:spacing w:val="-7"/>
        </w:rPr>
        <w:t xml:space="preserve"> </w:t>
      </w:r>
      <w:r>
        <w:t>линии</w:t>
      </w:r>
      <w:r>
        <w:rPr>
          <w:spacing w:val="-4"/>
        </w:rPr>
        <w:t xml:space="preserve"> </w:t>
      </w:r>
      <w:r>
        <w:t>треугольника</w:t>
      </w:r>
      <w:r>
        <w:rPr>
          <w:spacing w:val="-5"/>
        </w:rPr>
        <w:t xml:space="preserve"> </w:t>
      </w:r>
      <w:r>
        <w:t>и</w:t>
      </w:r>
      <w:r>
        <w:rPr>
          <w:spacing w:val="-4"/>
        </w:rPr>
        <w:t xml:space="preserve"> </w:t>
      </w:r>
      <w:r>
        <w:t>трапеции.</w:t>
      </w:r>
      <w:r>
        <w:rPr>
          <w:spacing w:val="-4"/>
        </w:rPr>
        <w:t xml:space="preserve"> </w:t>
      </w:r>
      <w:r>
        <w:t>Центр</w:t>
      </w:r>
      <w:r>
        <w:rPr>
          <w:spacing w:val="-4"/>
        </w:rPr>
        <w:t xml:space="preserve"> </w:t>
      </w:r>
      <w:r>
        <w:t>масс</w:t>
      </w:r>
      <w:r>
        <w:rPr>
          <w:spacing w:val="-4"/>
        </w:rPr>
        <w:t xml:space="preserve"> </w:t>
      </w:r>
      <w:r>
        <w:rPr>
          <w:spacing w:val="-2"/>
        </w:rPr>
        <w:t>треугольника.</w:t>
      </w:r>
    </w:p>
    <w:p w14:paraId="7779B429" w14:textId="77777777" w:rsidR="0092247A" w:rsidRDefault="00C96EE1" w:rsidP="00671AE7">
      <w:pPr>
        <w:pStyle w:val="a3"/>
        <w:ind w:left="567" w:right="284" w:firstLine="0"/>
      </w:pPr>
      <w:r>
        <w:t>Подобие</w:t>
      </w:r>
      <w:r>
        <w:rPr>
          <w:spacing w:val="35"/>
        </w:rPr>
        <w:t xml:space="preserve">  </w:t>
      </w:r>
      <w:r>
        <w:t>треугольников,</w:t>
      </w:r>
      <w:r>
        <w:rPr>
          <w:spacing w:val="35"/>
        </w:rPr>
        <w:t xml:space="preserve">  </w:t>
      </w:r>
      <w:r>
        <w:t>коэффициент</w:t>
      </w:r>
      <w:r>
        <w:rPr>
          <w:spacing w:val="35"/>
        </w:rPr>
        <w:t xml:space="preserve">  </w:t>
      </w:r>
      <w:r>
        <w:t>подобия.</w:t>
      </w:r>
      <w:r>
        <w:rPr>
          <w:spacing w:val="35"/>
        </w:rPr>
        <w:t xml:space="preserve">  </w:t>
      </w:r>
      <w:r>
        <w:t>Признаки</w:t>
      </w:r>
      <w:r>
        <w:rPr>
          <w:spacing w:val="35"/>
        </w:rPr>
        <w:t xml:space="preserve">  </w:t>
      </w:r>
      <w:r>
        <w:t>подобия</w:t>
      </w:r>
      <w:r>
        <w:rPr>
          <w:spacing w:val="36"/>
        </w:rPr>
        <w:t xml:space="preserve">  </w:t>
      </w:r>
      <w:r>
        <w:rPr>
          <w:spacing w:val="-2"/>
        </w:rPr>
        <w:t>треугольников.</w:t>
      </w:r>
    </w:p>
    <w:p w14:paraId="13018966" w14:textId="77777777" w:rsidR="0092247A" w:rsidRDefault="00C96EE1" w:rsidP="004618E8">
      <w:pPr>
        <w:pStyle w:val="a3"/>
        <w:ind w:left="567" w:firstLine="0"/>
      </w:pPr>
      <w:r>
        <w:t>Применение</w:t>
      </w:r>
      <w:r>
        <w:rPr>
          <w:spacing w:val="-7"/>
        </w:rPr>
        <w:t xml:space="preserve"> </w:t>
      </w:r>
      <w:r>
        <w:t>подобия</w:t>
      </w:r>
      <w:r>
        <w:rPr>
          <w:spacing w:val="-7"/>
        </w:rPr>
        <w:t xml:space="preserve"> </w:t>
      </w:r>
      <w:r>
        <w:t>при</w:t>
      </w:r>
      <w:r>
        <w:rPr>
          <w:spacing w:val="-4"/>
        </w:rPr>
        <w:t xml:space="preserve"> </w:t>
      </w:r>
      <w:r>
        <w:t>решении</w:t>
      </w:r>
      <w:r>
        <w:rPr>
          <w:spacing w:val="-6"/>
        </w:rPr>
        <w:t xml:space="preserve"> </w:t>
      </w:r>
      <w:r>
        <w:t>практических</w:t>
      </w:r>
      <w:r>
        <w:rPr>
          <w:spacing w:val="-4"/>
        </w:rPr>
        <w:t xml:space="preserve"> </w:t>
      </w:r>
      <w:r>
        <w:rPr>
          <w:spacing w:val="-2"/>
        </w:rPr>
        <w:t>задач.</w:t>
      </w:r>
    </w:p>
    <w:p w14:paraId="3D00D550" w14:textId="77777777" w:rsidR="0092247A" w:rsidRDefault="00C96EE1" w:rsidP="00671AE7">
      <w:pPr>
        <w:pStyle w:val="a3"/>
        <w:ind w:left="567" w:right="284" w:firstLine="0"/>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64042DEF" w14:textId="77777777" w:rsidR="0092247A" w:rsidRDefault="00C96EE1" w:rsidP="00671AE7">
      <w:pPr>
        <w:pStyle w:val="a3"/>
        <w:ind w:left="567" w:right="284" w:firstLine="0"/>
      </w:pPr>
      <w:r>
        <w:t>Вычисление</w:t>
      </w:r>
      <w:r>
        <w:rPr>
          <w:spacing w:val="-8"/>
        </w:rPr>
        <w:t xml:space="preserve"> </w:t>
      </w:r>
      <w:r>
        <w:t>площадей</w:t>
      </w:r>
      <w:r>
        <w:rPr>
          <w:spacing w:val="-4"/>
        </w:rPr>
        <w:t xml:space="preserve"> </w:t>
      </w:r>
      <w:r>
        <w:t>треугольников</w:t>
      </w:r>
      <w:r>
        <w:rPr>
          <w:spacing w:val="-5"/>
        </w:rPr>
        <w:t xml:space="preserve"> </w:t>
      </w:r>
      <w:r>
        <w:t>и</w:t>
      </w:r>
      <w:r>
        <w:rPr>
          <w:spacing w:val="-5"/>
        </w:rPr>
        <w:t xml:space="preserve"> </w:t>
      </w:r>
      <w:r>
        <w:t>многоугольников</w:t>
      </w:r>
      <w:r>
        <w:rPr>
          <w:spacing w:val="-5"/>
        </w:rPr>
        <w:t xml:space="preserve"> </w:t>
      </w:r>
      <w:r>
        <w:t>на</w:t>
      </w:r>
      <w:r>
        <w:rPr>
          <w:spacing w:val="-5"/>
        </w:rPr>
        <w:t xml:space="preserve"> </w:t>
      </w:r>
      <w:r>
        <w:t>клетчатой</w:t>
      </w:r>
      <w:r>
        <w:rPr>
          <w:spacing w:val="-4"/>
        </w:rPr>
        <w:t xml:space="preserve"> </w:t>
      </w:r>
      <w:r>
        <w:rPr>
          <w:spacing w:val="-2"/>
        </w:rPr>
        <w:t>бумаге.</w:t>
      </w:r>
    </w:p>
    <w:p w14:paraId="0F631BCB" w14:textId="77777777" w:rsidR="0092247A" w:rsidRDefault="00C96EE1" w:rsidP="00671AE7">
      <w:pPr>
        <w:pStyle w:val="a3"/>
        <w:ind w:left="567" w:right="284" w:firstLine="0"/>
      </w:pPr>
      <w:r>
        <w:t>Теорема</w:t>
      </w:r>
      <w:r>
        <w:rPr>
          <w:spacing w:val="-6"/>
        </w:rPr>
        <w:t xml:space="preserve"> </w:t>
      </w:r>
      <w:r>
        <w:t>Пифагора.</w:t>
      </w:r>
      <w:r>
        <w:rPr>
          <w:spacing w:val="-3"/>
        </w:rPr>
        <w:t xml:space="preserve"> </w:t>
      </w:r>
      <w:r>
        <w:t>Применение</w:t>
      </w:r>
      <w:r>
        <w:rPr>
          <w:spacing w:val="-4"/>
        </w:rPr>
        <w:t xml:space="preserve"> </w:t>
      </w:r>
      <w:r>
        <w:t>теоремы</w:t>
      </w:r>
      <w:r>
        <w:rPr>
          <w:spacing w:val="-3"/>
        </w:rPr>
        <w:t xml:space="preserve"> </w:t>
      </w:r>
      <w:r>
        <w:t>Пифагора</w:t>
      </w:r>
      <w:r>
        <w:rPr>
          <w:spacing w:val="-5"/>
        </w:rPr>
        <w:t xml:space="preserve"> </w:t>
      </w:r>
      <w:r>
        <w:t>при</w:t>
      </w:r>
      <w:r>
        <w:rPr>
          <w:spacing w:val="-3"/>
        </w:rPr>
        <w:t xml:space="preserve"> </w:t>
      </w:r>
      <w:r>
        <w:t>решении</w:t>
      </w:r>
      <w:r>
        <w:rPr>
          <w:spacing w:val="-3"/>
        </w:rPr>
        <w:t xml:space="preserve"> </w:t>
      </w:r>
      <w:r>
        <w:t xml:space="preserve">практических </w:t>
      </w:r>
      <w:r>
        <w:rPr>
          <w:spacing w:val="-2"/>
        </w:rPr>
        <w:t>задач.</w:t>
      </w:r>
    </w:p>
    <w:p w14:paraId="682DF8C9" w14:textId="77777777" w:rsidR="0092247A" w:rsidRDefault="00C96EE1" w:rsidP="00671AE7">
      <w:pPr>
        <w:pStyle w:val="a3"/>
        <w:tabs>
          <w:tab w:val="left" w:pos="3243"/>
          <w:tab w:val="left" w:pos="5163"/>
          <w:tab w:val="left" w:pos="8115"/>
          <w:tab w:val="left" w:pos="9818"/>
        </w:tabs>
        <w:ind w:left="567" w:right="284" w:firstLine="0"/>
      </w:pPr>
      <w:r>
        <w:t xml:space="preserve">Синус, косинус, тангенс острого угла прямоугольного треугольника. Основное </w:t>
      </w:r>
      <w:r>
        <w:rPr>
          <w:spacing w:val="-2"/>
        </w:rPr>
        <w:t>тригонометрическое</w:t>
      </w:r>
      <w:r w:rsidR="00671AE7">
        <w:rPr>
          <w:spacing w:val="-2"/>
        </w:rPr>
        <w:t xml:space="preserve">  </w:t>
      </w:r>
      <w:r w:rsidR="00671AE7">
        <w:t xml:space="preserve"> </w:t>
      </w:r>
      <w:r>
        <w:rPr>
          <w:spacing w:val="-2"/>
        </w:rPr>
        <w:t>тождество.</w:t>
      </w:r>
      <w:r w:rsidR="00671AE7">
        <w:t xml:space="preserve"> </w:t>
      </w:r>
      <w:r>
        <w:rPr>
          <w:spacing w:val="-2"/>
        </w:rPr>
        <w:t>Тригонометрические</w:t>
      </w:r>
      <w:r w:rsidR="00671AE7">
        <w:rPr>
          <w:spacing w:val="-2"/>
        </w:rPr>
        <w:t xml:space="preserve"> </w:t>
      </w:r>
      <w:r w:rsidR="00671AE7">
        <w:t xml:space="preserve"> </w:t>
      </w:r>
      <w:r>
        <w:rPr>
          <w:spacing w:val="-2"/>
        </w:rPr>
        <w:t>функции</w:t>
      </w:r>
      <w:r w:rsidR="00671AE7">
        <w:t xml:space="preserve">  </w:t>
      </w:r>
      <w:r>
        <w:rPr>
          <w:spacing w:val="-2"/>
        </w:rPr>
        <w:t xml:space="preserve">углов </w:t>
      </w:r>
      <w:r>
        <w:t>в 30°, 45° и 60°.</w:t>
      </w:r>
    </w:p>
    <w:p w14:paraId="46AE2025" w14:textId="77777777" w:rsidR="0092247A" w:rsidRDefault="00C96EE1" w:rsidP="00671AE7">
      <w:pPr>
        <w:pStyle w:val="a3"/>
        <w:ind w:left="567" w:right="284" w:firstLine="0"/>
      </w:pPr>
      <w: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2113FF37" w14:textId="77777777" w:rsidR="0092247A" w:rsidRPr="00DC478C" w:rsidRDefault="00C96EE1" w:rsidP="000F08BB">
      <w:pPr>
        <w:pStyle w:val="a4"/>
        <w:numPr>
          <w:ilvl w:val="4"/>
          <w:numId w:val="116"/>
        </w:numPr>
        <w:tabs>
          <w:tab w:val="left" w:pos="1701"/>
        </w:tabs>
        <w:spacing w:before="1"/>
        <w:ind w:hanging="933"/>
        <w:rPr>
          <w:sz w:val="24"/>
        </w:rPr>
      </w:pPr>
      <w:r w:rsidRPr="00DC478C">
        <w:rPr>
          <w:sz w:val="24"/>
        </w:rPr>
        <w:t>Содержание</w:t>
      </w:r>
      <w:r w:rsidRPr="00DC478C">
        <w:rPr>
          <w:spacing w:val="-3"/>
          <w:sz w:val="24"/>
        </w:rPr>
        <w:t xml:space="preserve"> </w:t>
      </w:r>
      <w:r w:rsidRPr="00DC478C">
        <w:rPr>
          <w:sz w:val="24"/>
        </w:rPr>
        <w:t>обучения</w:t>
      </w:r>
      <w:r w:rsidRPr="00DC478C">
        <w:rPr>
          <w:spacing w:val="-2"/>
          <w:sz w:val="24"/>
        </w:rPr>
        <w:t xml:space="preserve"> </w:t>
      </w:r>
      <w:r w:rsidRPr="00DC478C">
        <w:rPr>
          <w:sz w:val="24"/>
        </w:rPr>
        <w:t>в</w:t>
      </w:r>
      <w:r w:rsidRPr="00DC478C">
        <w:rPr>
          <w:spacing w:val="-3"/>
          <w:sz w:val="24"/>
        </w:rPr>
        <w:t xml:space="preserve"> </w:t>
      </w:r>
      <w:r w:rsidRPr="00DC478C">
        <w:rPr>
          <w:sz w:val="24"/>
        </w:rPr>
        <w:t>9</w:t>
      </w:r>
      <w:r w:rsidRPr="00DC478C">
        <w:rPr>
          <w:spacing w:val="-2"/>
          <w:sz w:val="24"/>
        </w:rPr>
        <w:t xml:space="preserve"> классе.</w:t>
      </w:r>
    </w:p>
    <w:p w14:paraId="1732974E" w14:textId="77777777" w:rsidR="0092247A" w:rsidRDefault="00C96EE1" w:rsidP="00671AE7">
      <w:pPr>
        <w:pStyle w:val="a3"/>
        <w:ind w:left="567" w:right="284" w:firstLine="0"/>
      </w:pPr>
      <w:r>
        <w:t>Синус,</w:t>
      </w:r>
      <w:r>
        <w:rPr>
          <w:spacing w:val="42"/>
        </w:rPr>
        <w:t xml:space="preserve"> </w:t>
      </w:r>
      <w:r>
        <w:t>косинус,</w:t>
      </w:r>
      <w:r>
        <w:rPr>
          <w:spacing w:val="44"/>
        </w:rPr>
        <w:t xml:space="preserve"> </w:t>
      </w:r>
      <w:r>
        <w:t>тангенс</w:t>
      </w:r>
      <w:r>
        <w:rPr>
          <w:spacing w:val="43"/>
        </w:rPr>
        <w:t xml:space="preserve"> </w:t>
      </w:r>
      <w:r>
        <w:t>углов</w:t>
      </w:r>
      <w:r>
        <w:rPr>
          <w:spacing w:val="42"/>
        </w:rPr>
        <w:t xml:space="preserve"> </w:t>
      </w:r>
      <w:r>
        <w:t>от</w:t>
      </w:r>
      <w:r>
        <w:rPr>
          <w:spacing w:val="43"/>
        </w:rPr>
        <w:t xml:space="preserve"> </w:t>
      </w:r>
      <w:r>
        <w:t>0</w:t>
      </w:r>
      <w:r>
        <w:rPr>
          <w:spacing w:val="44"/>
        </w:rPr>
        <w:t xml:space="preserve"> </w:t>
      </w:r>
      <w:r>
        <w:t>до</w:t>
      </w:r>
      <w:r>
        <w:rPr>
          <w:spacing w:val="43"/>
        </w:rPr>
        <w:t xml:space="preserve"> </w:t>
      </w:r>
      <w:r>
        <w:t>180°.</w:t>
      </w:r>
      <w:r>
        <w:rPr>
          <w:spacing w:val="44"/>
        </w:rPr>
        <w:t xml:space="preserve"> </w:t>
      </w:r>
      <w:r>
        <w:t>Основное</w:t>
      </w:r>
      <w:r>
        <w:rPr>
          <w:spacing w:val="41"/>
        </w:rPr>
        <w:t xml:space="preserve"> </w:t>
      </w:r>
      <w:r>
        <w:t>тригонометрическое</w:t>
      </w:r>
      <w:r>
        <w:rPr>
          <w:spacing w:val="42"/>
        </w:rPr>
        <w:t xml:space="preserve"> </w:t>
      </w:r>
      <w:r>
        <w:rPr>
          <w:spacing w:val="-2"/>
        </w:rPr>
        <w:t>тождество.</w:t>
      </w:r>
    </w:p>
    <w:p w14:paraId="0AE35944" w14:textId="77777777" w:rsidR="0092247A" w:rsidRDefault="00C96EE1" w:rsidP="004618E8">
      <w:pPr>
        <w:pStyle w:val="a3"/>
        <w:ind w:left="567" w:firstLine="0"/>
      </w:pPr>
      <w:r>
        <w:t>Формулы</w:t>
      </w:r>
      <w:r>
        <w:rPr>
          <w:spacing w:val="-4"/>
        </w:rPr>
        <w:t xml:space="preserve"> </w:t>
      </w:r>
      <w:r>
        <w:rPr>
          <w:spacing w:val="-2"/>
        </w:rPr>
        <w:t>приведения.</w:t>
      </w:r>
    </w:p>
    <w:p w14:paraId="4EE43595" w14:textId="77777777" w:rsidR="0092247A" w:rsidRDefault="00C96EE1" w:rsidP="004618E8">
      <w:pPr>
        <w:pStyle w:val="a3"/>
        <w:ind w:left="567" w:right="425" w:firstLine="0"/>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23E87198" w14:textId="77777777" w:rsidR="0092247A" w:rsidRDefault="00C96EE1" w:rsidP="004618E8">
      <w:pPr>
        <w:pStyle w:val="a3"/>
        <w:ind w:left="567" w:firstLine="0"/>
      </w:pPr>
      <w:r>
        <w:t>Преобразование</w:t>
      </w:r>
      <w:r>
        <w:rPr>
          <w:spacing w:val="-7"/>
        </w:rPr>
        <w:t xml:space="preserve"> </w:t>
      </w:r>
      <w:r>
        <w:t>подобия.</w:t>
      </w:r>
      <w:r>
        <w:rPr>
          <w:spacing w:val="-4"/>
        </w:rPr>
        <w:t xml:space="preserve"> </w:t>
      </w:r>
      <w:r>
        <w:t>Подобие</w:t>
      </w:r>
      <w:r>
        <w:rPr>
          <w:spacing w:val="-5"/>
        </w:rPr>
        <w:t xml:space="preserve"> </w:t>
      </w:r>
      <w:r>
        <w:t>соответственных</w:t>
      </w:r>
      <w:r>
        <w:rPr>
          <w:spacing w:val="-3"/>
        </w:rPr>
        <w:t xml:space="preserve"> </w:t>
      </w:r>
      <w:r>
        <w:rPr>
          <w:spacing w:val="-2"/>
        </w:rPr>
        <w:t>элементов.</w:t>
      </w:r>
    </w:p>
    <w:p w14:paraId="275A8D3E" w14:textId="77777777" w:rsidR="0092247A" w:rsidRDefault="00C96EE1" w:rsidP="004618E8">
      <w:pPr>
        <w:pStyle w:val="a3"/>
        <w:ind w:left="567" w:right="417" w:firstLine="0"/>
      </w:pPr>
      <w:r>
        <w:t>Теорема о произведении отрезков хорд, теоремы о произведении отрезков секущих, теорема о квадрате касательной.</w:t>
      </w:r>
    </w:p>
    <w:p w14:paraId="57E93FC4" w14:textId="77777777" w:rsidR="0092247A" w:rsidRDefault="00C96EE1" w:rsidP="004618E8">
      <w:pPr>
        <w:pStyle w:val="a3"/>
        <w:tabs>
          <w:tab w:val="left" w:pos="1957"/>
          <w:tab w:val="left" w:pos="4308"/>
          <w:tab w:val="left" w:pos="5997"/>
          <w:tab w:val="left" w:pos="7732"/>
          <w:tab w:val="left" w:pos="9421"/>
        </w:tabs>
        <w:ind w:left="567" w:right="419" w:firstLine="0"/>
      </w:pPr>
      <w:r>
        <w:t>Вектор,</w:t>
      </w:r>
      <w:r>
        <w:rPr>
          <w:spacing w:val="-4"/>
        </w:rPr>
        <w:t xml:space="preserve"> </w:t>
      </w:r>
      <w:r>
        <w:t>длина</w:t>
      </w:r>
      <w:r>
        <w:rPr>
          <w:spacing w:val="-5"/>
        </w:rPr>
        <w:t xml:space="preserve"> </w:t>
      </w:r>
      <w:r>
        <w:t>(модуль)</w:t>
      </w:r>
      <w:r>
        <w:rPr>
          <w:spacing w:val="-3"/>
        </w:rPr>
        <w:t xml:space="preserve"> </w:t>
      </w:r>
      <w:r>
        <w:t>вектора,</w:t>
      </w:r>
      <w:r>
        <w:rPr>
          <w:spacing w:val="-4"/>
        </w:rPr>
        <w:t xml:space="preserve"> </w:t>
      </w:r>
      <w:r>
        <w:t>сонаправленные</w:t>
      </w:r>
      <w:r>
        <w:rPr>
          <w:spacing w:val="-6"/>
        </w:rPr>
        <w:t xml:space="preserve"> </w:t>
      </w:r>
      <w:r>
        <w:t>векторы,</w:t>
      </w:r>
      <w:r>
        <w:rPr>
          <w:spacing w:val="-4"/>
        </w:rPr>
        <w:t xml:space="preserve"> </w:t>
      </w:r>
      <w:r>
        <w:t>противоположно</w:t>
      </w:r>
      <w:r>
        <w:rPr>
          <w:spacing w:val="-4"/>
        </w:rPr>
        <w:t xml:space="preserve"> </w:t>
      </w:r>
      <w:r>
        <w:t xml:space="preserve">направленные </w:t>
      </w:r>
      <w:r>
        <w:rPr>
          <w:spacing w:val="-2"/>
        </w:rPr>
        <w:t>векторы,</w:t>
      </w:r>
      <w:r w:rsidR="00671AE7">
        <w:t xml:space="preserve"> </w:t>
      </w:r>
      <w:r>
        <w:rPr>
          <w:spacing w:val="-2"/>
        </w:rPr>
        <w:t>коллинеарность</w:t>
      </w:r>
      <w:r w:rsidR="00671AE7">
        <w:t xml:space="preserve"> </w:t>
      </w:r>
      <w:r>
        <w:rPr>
          <w:spacing w:val="-2"/>
        </w:rPr>
        <w:t>векторов,</w:t>
      </w:r>
      <w:r w:rsidR="00671AE7">
        <w:t xml:space="preserve"> </w:t>
      </w:r>
      <w:r>
        <w:rPr>
          <w:spacing w:val="-2"/>
        </w:rPr>
        <w:t>равенство</w:t>
      </w:r>
      <w:r w:rsidR="00671AE7">
        <w:t xml:space="preserve"> </w:t>
      </w:r>
      <w:r>
        <w:rPr>
          <w:spacing w:val="-2"/>
        </w:rPr>
        <w:t>векторов,</w:t>
      </w:r>
      <w:r>
        <w:tab/>
      </w:r>
      <w:r w:rsidR="00671AE7">
        <w:t xml:space="preserve"> </w:t>
      </w:r>
      <w:r>
        <w:rPr>
          <w:spacing w:val="-2"/>
        </w:rPr>
        <w:t xml:space="preserve">операции </w:t>
      </w:r>
      <w:r>
        <w:t xml:space="preserve">над </w:t>
      </w:r>
      <w:r>
        <w:lastRenderedPageBreak/>
        <w:t>векторами. Разложение вектора по двум неколлинеарным векторам. Координаты вектора. Скалярное</w:t>
      </w:r>
      <w:r>
        <w:rPr>
          <w:spacing w:val="80"/>
          <w:w w:val="150"/>
        </w:rPr>
        <w:t xml:space="preserve">   </w:t>
      </w:r>
      <w:r>
        <w:t>произведение</w:t>
      </w:r>
      <w:r>
        <w:rPr>
          <w:spacing w:val="80"/>
          <w:w w:val="150"/>
        </w:rPr>
        <w:t xml:space="preserve">   </w:t>
      </w:r>
      <w:r>
        <w:t>векторов,</w:t>
      </w:r>
      <w:r>
        <w:rPr>
          <w:spacing w:val="80"/>
          <w:w w:val="150"/>
        </w:rPr>
        <w:t xml:space="preserve">   </w:t>
      </w:r>
      <w:r>
        <w:t>применение</w:t>
      </w:r>
      <w:r>
        <w:rPr>
          <w:spacing w:val="80"/>
          <w:w w:val="150"/>
        </w:rPr>
        <w:t xml:space="preserve">   </w:t>
      </w:r>
      <w:r>
        <w:t>для</w:t>
      </w:r>
      <w:r>
        <w:rPr>
          <w:spacing w:val="80"/>
          <w:w w:val="150"/>
        </w:rPr>
        <w:t xml:space="preserve">   </w:t>
      </w:r>
      <w:r>
        <w:t>нахождения</w:t>
      </w:r>
      <w:r>
        <w:rPr>
          <w:spacing w:val="80"/>
          <w:w w:val="150"/>
        </w:rPr>
        <w:t xml:space="preserve"> </w:t>
      </w:r>
      <w:r>
        <w:t>длин</w:t>
      </w:r>
      <w:r>
        <w:rPr>
          <w:spacing w:val="80"/>
        </w:rPr>
        <w:t xml:space="preserve"> </w:t>
      </w:r>
      <w:r>
        <w:t>и углов.</w:t>
      </w:r>
    </w:p>
    <w:p w14:paraId="2A401D8B" w14:textId="77777777" w:rsidR="0092247A" w:rsidRDefault="00C96EE1" w:rsidP="004618E8">
      <w:pPr>
        <w:pStyle w:val="a3"/>
        <w:ind w:left="567" w:right="424" w:firstLine="0"/>
      </w:pPr>
      <w:r>
        <w:t>Декартовы</w:t>
      </w:r>
      <w:r>
        <w:rPr>
          <w:spacing w:val="80"/>
          <w:w w:val="150"/>
        </w:rPr>
        <w:t xml:space="preserve">  </w:t>
      </w:r>
      <w:r>
        <w:t>координаты</w:t>
      </w:r>
      <w:r>
        <w:rPr>
          <w:spacing w:val="80"/>
          <w:w w:val="150"/>
        </w:rPr>
        <w:t xml:space="preserve">  </w:t>
      </w:r>
      <w:r>
        <w:t>на</w:t>
      </w:r>
      <w:r>
        <w:rPr>
          <w:spacing w:val="80"/>
          <w:w w:val="150"/>
        </w:rPr>
        <w:t xml:space="preserve">  </w:t>
      </w:r>
      <w:r>
        <w:t>плоскости.</w:t>
      </w:r>
      <w:r>
        <w:rPr>
          <w:spacing w:val="79"/>
          <w:w w:val="150"/>
        </w:rPr>
        <w:t xml:space="preserve">  </w:t>
      </w:r>
      <w:r>
        <w:t>Уравнения</w:t>
      </w:r>
      <w:r>
        <w:rPr>
          <w:spacing w:val="80"/>
          <w:w w:val="150"/>
        </w:rPr>
        <w:t xml:space="preserve">  </w:t>
      </w:r>
      <w:r>
        <w:t>прямой</w:t>
      </w:r>
      <w:r>
        <w:rPr>
          <w:spacing w:val="80"/>
          <w:w w:val="150"/>
        </w:rPr>
        <w:t xml:space="preserve">  </w:t>
      </w:r>
      <w:r>
        <w:t>и</w:t>
      </w:r>
      <w:r>
        <w:rPr>
          <w:spacing w:val="80"/>
          <w:w w:val="150"/>
        </w:rPr>
        <w:t xml:space="preserve">  </w:t>
      </w:r>
      <w:r>
        <w:t>окружности в</w:t>
      </w:r>
      <w:r>
        <w:rPr>
          <w:spacing w:val="63"/>
          <w:w w:val="150"/>
        </w:rPr>
        <w:t xml:space="preserve">   </w:t>
      </w:r>
      <w:r>
        <w:t>координатах,</w:t>
      </w:r>
      <w:r>
        <w:rPr>
          <w:spacing w:val="63"/>
          <w:w w:val="150"/>
        </w:rPr>
        <w:t xml:space="preserve">   </w:t>
      </w:r>
      <w:r>
        <w:t>пересечение</w:t>
      </w:r>
      <w:r>
        <w:rPr>
          <w:spacing w:val="63"/>
          <w:w w:val="150"/>
        </w:rPr>
        <w:t xml:space="preserve">   </w:t>
      </w:r>
      <w:r>
        <w:t>окружностей</w:t>
      </w:r>
      <w:r>
        <w:rPr>
          <w:spacing w:val="64"/>
          <w:w w:val="150"/>
        </w:rPr>
        <w:t xml:space="preserve">   </w:t>
      </w:r>
      <w:r>
        <w:t>и</w:t>
      </w:r>
      <w:r>
        <w:rPr>
          <w:spacing w:val="64"/>
          <w:w w:val="150"/>
        </w:rPr>
        <w:t xml:space="preserve">   </w:t>
      </w:r>
      <w:r>
        <w:t>прямых.</w:t>
      </w:r>
      <w:r>
        <w:rPr>
          <w:spacing w:val="64"/>
          <w:w w:val="150"/>
        </w:rPr>
        <w:t xml:space="preserve">   </w:t>
      </w:r>
      <w:r>
        <w:t>Метод</w:t>
      </w:r>
      <w:r>
        <w:rPr>
          <w:spacing w:val="64"/>
          <w:w w:val="150"/>
        </w:rPr>
        <w:t xml:space="preserve"> </w:t>
      </w:r>
      <w:r>
        <w:t>координат и его применение.</w:t>
      </w:r>
    </w:p>
    <w:p w14:paraId="78BA2114" w14:textId="77777777" w:rsidR="0092247A" w:rsidRDefault="00C96EE1" w:rsidP="004618E8">
      <w:pPr>
        <w:pStyle w:val="a3"/>
        <w:ind w:left="567" w:right="426" w:firstLine="0"/>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1793F654" w14:textId="77777777" w:rsidR="0092247A" w:rsidRDefault="00C96EE1" w:rsidP="004618E8">
      <w:pPr>
        <w:pStyle w:val="a3"/>
        <w:spacing w:before="1"/>
        <w:ind w:left="567" w:firstLine="0"/>
      </w:pPr>
      <w:r>
        <w:t>Движения</w:t>
      </w:r>
      <w:r>
        <w:rPr>
          <w:spacing w:val="48"/>
          <w:w w:val="150"/>
        </w:rPr>
        <w:t xml:space="preserve"> </w:t>
      </w:r>
      <w:r>
        <w:t>плоскости</w:t>
      </w:r>
      <w:r>
        <w:rPr>
          <w:spacing w:val="50"/>
          <w:w w:val="150"/>
        </w:rPr>
        <w:t xml:space="preserve"> </w:t>
      </w:r>
      <w:r>
        <w:t>и</w:t>
      </w:r>
      <w:r>
        <w:rPr>
          <w:spacing w:val="52"/>
          <w:w w:val="150"/>
        </w:rPr>
        <w:t xml:space="preserve"> </w:t>
      </w:r>
      <w:r>
        <w:t>внутренние</w:t>
      </w:r>
      <w:r>
        <w:rPr>
          <w:spacing w:val="50"/>
          <w:w w:val="150"/>
        </w:rPr>
        <w:t xml:space="preserve"> </w:t>
      </w:r>
      <w:r>
        <w:t>симметрии</w:t>
      </w:r>
      <w:r>
        <w:rPr>
          <w:spacing w:val="79"/>
        </w:rPr>
        <w:t xml:space="preserve"> </w:t>
      </w:r>
      <w:r>
        <w:t>фигур</w:t>
      </w:r>
      <w:r>
        <w:rPr>
          <w:spacing w:val="51"/>
          <w:w w:val="150"/>
        </w:rPr>
        <w:t xml:space="preserve"> </w:t>
      </w:r>
      <w:r>
        <w:t>(элементарные</w:t>
      </w:r>
      <w:r>
        <w:rPr>
          <w:spacing w:val="80"/>
        </w:rPr>
        <w:t xml:space="preserve"> </w:t>
      </w:r>
      <w:r>
        <w:rPr>
          <w:spacing w:val="-2"/>
        </w:rPr>
        <w:t>представления).</w:t>
      </w:r>
    </w:p>
    <w:p w14:paraId="225DA3F3" w14:textId="77777777" w:rsidR="0092247A" w:rsidRDefault="00C96EE1" w:rsidP="004618E8">
      <w:pPr>
        <w:pStyle w:val="a3"/>
        <w:ind w:left="567" w:firstLine="0"/>
      </w:pPr>
      <w:r>
        <w:t>Параллельный</w:t>
      </w:r>
      <w:r>
        <w:rPr>
          <w:spacing w:val="-8"/>
        </w:rPr>
        <w:t xml:space="preserve"> </w:t>
      </w:r>
      <w:r>
        <w:t>перенос.</w:t>
      </w:r>
      <w:r>
        <w:rPr>
          <w:spacing w:val="-5"/>
        </w:rPr>
        <w:t xml:space="preserve"> </w:t>
      </w:r>
      <w:r>
        <w:rPr>
          <w:spacing w:val="-2"/>
        </w:rPr>
        <w:t>Поворот.</w:t>
      </w:r>
    </w:p>
    <w:p w14:paraId="7D6753ED" w14:textId="77777777" w:rsidR="0092247A" w:rsidRDefault="00C96EE1" w:rsidP="000F08BB">
      <w:pPr>
        <w:pStyle w:val="a4"/>
        <w:numPr>
          <w:ilvl w:val="4"/>
          <w:numId w:val="116"/>
        </w:numPr>
        <w:tabs>
          <w:tab w:val="left" w:pos="1701"/>
        </w:tabs>
        <w:ind w:hanging="933"/>
        <w:rPr>
          <w:sz w:val="24"/>
        </w:rPr>
      </w:pPr>
      <w:r>
        <w:rPr>
          <w:sz w:val="24"/>
        </w:rPr>
        <w:t>Предметные</w:t>
      </w:r>
      <w:r>
        <w:rPr>
          <w:spacing w:val="-8"/>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1"/>
          <w:sz w:val="24"/>
        </w:rPr>
        <w:t xml:space="preserve"> </w:t>
      </w:r>
      <w:r>
        <w:rPr>
          <w:sz w:val="24"/>
        </w:rPr>
        <w:t>учебного</w:t>
      </w:r>
      <w:r>
        <w:rPr>
          <w:spacing w:val="-3"/>
          <w:sz w:val="24"/>
        </w:rPr>
        <w:t xml:space="preserve"> </w:t>
      </w:r>
      <w:r>
        <w:rPr>
          <w:sz w:val="24"/>
        </w:rPr>
        <w:t>курса</w:t>
      </w:r>
      <w:r>
        <w:rPr>
          <w:spacing w:val="-2"/>
          <w:sz w:val="24"/>
        </w:rPr>
        <w:t xml:space="preserve"> «Геометрия».</w:t>
      </w:r>
    </w:p>
    <w:p w14:paraId="000BA336" w14:textId="77777777" w:rsidR="0092247A" w:rsidRPr="00DC478C" w:rsidRDefault="00C96EE1" w:rsidP="000F08BB">
      <w:pPr>
        <w:pStyle w:val="a4"/>
        <w:numPr>
          <w:ilvl w:val="4"/>
          <w:numId w:val="116"/>
        </w:numPr>
        <w:tabs>
          <w:tab w:val="left" w:pos="1985"/>
        </w:tabs>
        <w:ind w:left="567" w:right="423" w:firstLine="0"/>
        <w:rPr>
          <w:sz w:val="24"/>
        </w:rPr>
      </w:pPr>
      <w:r w:rsidRPr="00DC478C">
        <w:rPr>
          <w:sz w:val="24"/>
        </w:rPr>
        <w:t>Предметные результаты освоения программы учебного курса к концу обучения</w:t>
      </w:r>
      <w:r w:rsidRPr="00DC478C">
        <w:rPr>
          <w:spacing w:val="40"/>
          <w:sz w:val="24"/>
        </w:rPr>
        <w:t xml:space="preserve"> </w:t>
      </w:r>
      <w:r w:rsidRPr="00DC478C">
        <w:rPr>
          <w:sz w:val="24"/>
        </w:rPr>
        <w:t>в 7 классе.</w:t>
      </w:r>
    </w:p>
    <w:p w14:paraId="598108AF" w14:textId="77777777" w:rsidR="0092247A" w:rsidRDefault="00C96EE1" w:rsidP="004618E8">
      <w:pPr>
        <w:pStyle w:val="a3"/>
        <w:ind w:left="567" w:right="424" w:firstLine="0"/>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46371903" w14:textId="77777777" w:rsidR="0092247A" w:rsidRDefault="00C96EE1" w:rsidP="004618E8">
      <w:pPr>
        <w:pStyle w:val="a3"/>
        <w:ind w:left="567" w:right="427" w:firstLine="0"/>
      </w:pPr>
      <w: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4AC75DBC" w14:textId="77777777" w:rsidR="0092247A" w:rsidRDefault="00C96EE1" w:rsidP="004618E8">
      <w:pPr>
        <w:pStyle w:val="a3"/>
        <w:ind w:left="567" w:firstLine="0"/>
      </w:pPr>
      <w:r>
        <w:t>Строить</w:t>
      </w:r>
      <w:r>
        <w:rPr>
          <w:spacing w:val="-5"/>
        </w:rPr>
        <w:t xml:space="preserve"> </w:t>
      </w:r>
      <w:r>
        <w:t>чертежи</w:t>
      </w:r>
      <w:r>
        <w:rPr>
          <w:spacing w:val="-5"/>
        </w:rPr>
        <w:t xml:space="preserve"> </w:t>
      </w:r>
      <w:r>
        <w:t>к</w:t>
      </w:r>
      <w:r>
        <w:rPr>
          <w:spacing w:val="-3"/>
        </w:rPr>
        <w:t xml:space="preserve"> </w:t>
      </w:r>
      <w:r>
        <w:t>геометрическим</w:t>
      </w:r>
      <w:r>
        <w:rPr>
          <w:spacing w:val="-5"/>
        </w:rPr>
        <w:t xml:space="preserve"> </w:t>
      </w:r>
      <w:r>
        <w:rPr>
          <w:spacing w:val="-2"/>
        </w:rPr>
        <w:t>задачам.</w:t>
      </w:r>
    </w:p>
    <w:p w14:paraId="5D63C060" w14:textId="77777777" w:rsidR="0092247A" w:rsidRDefault="00C96EE1" w:rsidP="004618E8">
      <w:pPr>
        <w:pStyle w:val="a3"/>
        <w:spacing w:before="1"/>
        <w:ind w:left="567" w:right="423" w:firstLine="0"/>
      </w:pPr>
      <w:r>
        <w:t>Пользоваться</w:t>
      </w:r>
      <w:r>
        <w:rPr>
          <w:spacing w:val="80"/>
          <w:w w:val="150"/>
        </w:rPr>
        <w:t xml:space="preserve">  </w:t>
      </w:r>
      <w:r>
        <w:t>признаками</w:t>
      </w:r>
      <w:r>
        <w:rPr>
          <w:spacing w:val="80"/>
          <w:w w:val="150"/>
        </w:rPr>
        <w:t xml:space="preserve">  </w:t>
      </w:r>
      <w:r>
        <w:t>равенства</w:t>
      </w:r>
      <w:r>
        <w:rPr>
          <w:spacing w:val="80"/>
          <w:w w:val="150"/>
        </w:rPr>
        <w:t xml:space="preserve">  </w:t>
      </w:r>
      <w:r>
        <w:t>треугольников,</w:t>
      </w:r>
      <w:r>
        <w:rPr>
          <w:spacing w:val="80"/>
          <w:w w:val="150"/>
        </w:rPr>
        <w:t xml:space="preserve">  </w:t>
      </w:r>
      <w:r>
        <w:t>использовать</w:t>
      </w:r>
      <w:r>
        <w:rPr>
          <w:spacing w:val="80"/>
          <w:w w:val="150"/>
        </w:rPr>
        <w:t xml:space="preserve">  </w:t>
      </w:r>
      <w:r>
        <w:t>признаки</w:t>
      </w:r>
      <w:r>
        <w:rPr>
          <w:spacing w:val="40"/>
        </w:rPr>
        <w:t xml:space="preserve"> </w:t>
      </w:r>
      <w:r>
        <w:t>и свойства равнобедренных треугольников при решении задач.</w:t>
      </w:r>
    </w:p>
    <w:p w14:paraId="56D7FCDD" w14:textId="77777777" w:rsidR="0092247A" w:rsidRDefault="00C96EE1" w:rsidP="004618E8">
      <w:pPr>
        <w:pStyle w:val="a3"/>
        <w:ind w:left="567" w:firstLine="0"/>
      </w:pPr>
      <w:r>
        <w:t>Проводить</w:t>
      </w:r>
      <w:r>
        <w:rPr>
          <w:spacing w:val="-6"/>
        </w:rPr>
        <w:t xml:space="preserve"> </w:t>
      </w:r>
      <w:r>
        <w:t>логические</w:t>
      </w:r>
      <w:r>
        <w:rPr>
          <w:spacing w:val="-9"/>
        </w:rPr>
        <w:t xml:space="preserve"> </w:t>
      </w:r>
      <w:r>
        <w:t>рассуждения</w:t>
      </w:r>
      <w:r>
        <w:rPr>
          <w:spacing w:val="-4"/>
        </w:rPr>
        <w:t xml:space="preserve"> </w:t>
      </w:r>
      <w:r>
        <w:t>с</w:t>
      </w:r>
      <w:r>
        <w:rPr>
          <w:spacing w:val="-6"/>
        </w:rPr>
        <w:t xml:space="preserve"> </w:t>
      </w:r>
      <w:r>
        <w:t>использованием</w:t>
      </w:r>
      <w:r>
        <w:rPr>
          <w:spacing w:val="-6"/>
        </w:rPr>
        <w:t xml:space="preserve"> </w:t>
      </w:r>
      <w:r>
        <w:t>геометрических</w:t>
      </w:r>
      <w:r>
        <w:rPr>
          <w:spacing w:val="-2"/>
        </w:rPr>
        <w:t xml:space="preserve"> теорем.</w:t>
      </w:r>
    </w:p>
    <w:p w14:paraId="370C89E5" w14:textId="77777777" w:rsidR="0044031B" w:rsidRDefault="00C96EE1" w:rsidP="0044031B">
      <w:pPr>
        <w:pStyle w:val="a3"/>
        <w:tabs>
          <w:tab w:val="left" w:pos="2754"/>
          <w:tab w:val="left" w:pos="3963"/>
          <w:tab w:val="left" w:pos="6188"/>
          <w:tab w:val="left" w:pos="8945"/>
        </w:tabs>
        <w:ind w:left="567" w:right="422" w:firstLine="0"/>
      </w:pPr>
      <w:r>
        <w:t xml:space="preserve">Пользоваться признаками равенства прямоугольных треугольников, свойством медианы, </w:t>
      </w:r>
      <w:r>
        <w:rPr>
          <w:spacing w:val="-2"/>
        </w:rPr>
        <w:t>проведённой</w:t>
      </w:r>
      <w:r w:rsidR="00671AE7">
        <w:t xml:space="preserve"> </w:t>
      </w:r>
      <w:r>
        <w:rPr>
          <w:spacing w:val="-10"/>
        </w:rPr>
        <w:t>к</w:t>
      </w:r>
      <w:r w:rsidR="00671AE7">
        <w:t xml:space="preserve"> </w:t>
      </w:r>
      <w:r>
        <w:rPr>
          <w:spacing w:val="-2"/>
        </w:rPr>
        <w:t>гипотенузе</w:t>
      </w:r>
      <w:r w:rsidR="00671AE7">
        <w:t xml:space="preserve"> </w:t>
      </w:r>
      <w:r>
        <w:rPr>
          <w:spacing w:val="-2"/>
        </w:rPr>
        <w:t>прямоугольного</w:t>
      </w:r>
      <w:r>
        <w:tab/>
      </w:r>
      <w:r>
        <w:rPr>
          <w:spacing w:val="-2"/>
        </w:rPr>
        <w:t xml:space="preserve">треугольника, </w:t>
      </w:r>
      <w:r>
        <w:t>в решении геометрических задач.</w:t>
      </w:r>
    </w:p>
    <w:p w14:paraId="7712E756" w14:textId="77777777" w:rsidR="0092247A" w:rsidRDefault="00C96EE1" w:rsidP="0044031B">
      <w:pPr>
        <w:pStyle w:val="a3"/>
        <w:tabs>
          <w:tab w:val="left" w:pos="2754"/>
          <w:tab w:val="left" w:pos="3963"/>
          <w:tab w:val="left" w:pos="6188"/>
          <w:tab w:val="left" w:pos="8945"/>
        </w:tabs>
        <w:ind w:left="567" w:right="422" w:firstLine="0"/>
      </w:pPr>
      <w:r>
        <w:t>Определять</w:t>
      </w:r>
      <w:r>
        <w:rPr>
          <w:spacing w:val="69"/>
          <w:w w:val="150"/>
        </w:rPr>
        <w:t xml:space="preserve">  </w:t>
      </w:r>
      <w:r>
        <w:t>параллельность</w:t>
      </w:r>
      <w:r>
        <w:rPr>
          <w:spacing w:val="68"/>
          <w:w w:val="150"/>
        </w:rPr>
        <w:t xml:space="preserve">  </w:t>
      </w:r>
      <w:r>
        <w:t>прямых</w:t>
      </w:r>
      <w:r>
        <w:rPr>
          <w:spacing w:val="70"/>
          <w:w w:val="150"/>
        </w:rPr>
        <w:t xml:space="preserve">  </w:t>
      </w:r>
      <w:r>
        <w:t>с</w:t>
      </w:r>
      <w:r>
        <w:rPr>
          <w:spacing w:val="67"/>
          <w:w w:val="150"/>
        </w:rPr>
        <w:t xml:space="preserve">  </w:t>
      </w:r>
      <w:r>
        <w:t>помощью</w:t>
      </w:r>
      <w:r>
        <w:rPr>
          <w:spacing w:val="70"/>
          <w:w w:val="150"/>
        </w:rPr>
        <w:t xml:space="preserve">  </w:t>
      </w:r>
      <w:r>
        <w:t>углов,</w:t>
      </w:r>
      <w:r>
        <w:rPr>
          <w:spacing w:val="70"/>
          <w:w w:val="150"/>
        </w:rPr>
        <w:t xml:space="preserve">  </w:t>
      </w:r>
      <w:r>
        <w:t>которые</w:t>
      </w:r>
      <w:r>
        <w:rPr>
          <w:spacing w:val="69"/>
          <w:w w:val="150"/>
        </w:rPr>
        <w:t xml:space="preserve">  </w:t>
      </w:r>
      <w:r>
        <w:t>образует с ними секущая. Определять параллельность прямых с помощью равенства расстояний от точек одной прямой до точек другой прямой.</w:t>
      </w:r>
    </w:p>
    <w:p w14:paraId="2B41C395" w14:textId="77777777" w:rsidR="0092247A" w:rsidRDefault="00C96EE1" w:rsidP="004618E8">
      <w:pPr>
        <w:pStyle w:val="a3"/>
        <w:spacing w:before="1"/>
        <w:ind w:left="567" w:firstLine="0"/>
      </w:pPr>
      <w:r>
        <w:t>Решать</w:t>
      </w:r>
      <w:r>
        <w:rPr>
          <w:spacing w:val="-3"/>
        </w:rPr>
        <w:t xml:space="preserve"> </w:t>
      </w:r>
      <w:r>
        <w:t>задачи</w:t>
      </w:r>
      <w:r>
        <w:rPr>
          <w:spacing w:val="-3"/>
        </w:rPr>
        <w:t xml:space="preserve"> </w:t>
      </w:r>
      <w:r>
        <w:t>на</w:t>
      </w:r>
      <w:r>
        <w:rPr>
          <w:spacing w:val="-4"/>
        </w:rPr>
        <w:t xml:space="preserve"> </w:t>
      </w:r>
      <w:r>
        <w:t>клетчатой</w:t>
      </w:r>
      <w:r>
        <w:rPr>
          <w:spacing w:val="-2"/>
        </w:rPr>
        <w:t xml:space="preserve"> бумаге.</w:t>
      </w:r>
    </w:p>
    <w:p w14:paraId="14F8EFFE" w14:textId="77777777" w:rsidR="0092247A" w:rsidRDefault="00C96EE1" w:rsidP="004618E8">
      <w:pPr>
        <w:pStyle w:val="a3"/>
        <w:ind w:left="567" w:right="419" w:firstLine="0"/>
      </w:pPr>
      <w:r>
        <w:t>Проводить</w:t>
      </w:r>
      <w:r>
        <w:rPr>
          <w:spacing w:val="78"/>
        </w:rPr>
        <w:t xml:space="preserve">  </w:t>
      </w:r>
      <w:r>
        <w:t>вычисления</w:t>
      </w:r>
      <w:r>
        <w:rPr>
          <w:spacing w:val="77"/>
        </w:rPr>
        <w:t xml:space="preserve">  </w:t>
      </w:r>
      <w:r>
        <w:t>и</w:t>
      </w:r>
      <w:r>
        <w:rPr>
          <w:spacing w:val="78"/>
        </w:rPr>
        <w:t xml:space="preserve">  </w:t>
      </w:r>
      <w:r>
        <w:t>находить</w:t>
      </w:r>
      <w:r>
        <w:rPr>
          <w:spacing w:val="77"/>
        </w:rPr>
        <w:t xml:space="preserve">  </w:t>
      </w:r>
      <w:r>
        <w:t>числовые</w:t>
      </w:r>
      <w:r>
        <w:rPr>
          <w:spacing w:val="76"/>
        </w:rPr>
        <w:t xml:space="preserve">  </w:t>
      </w:r>
      <w:r>
        <w:t>и</w:t>
      </w:r>
      <w:r>
        <w:rPr>
          <w:spacing w:val="78"/>
        </w:rPr>
        <w:t xml:space="preserve">  </w:t>
      </w:r>
      <w:r>
        <w:t>буквенные</w:t>
      </w:r>
      <w:r>
        <w:rPr>
          <w:spacing w:val="77"/>
        </w:rPr>
        <w:t xml:space="preserve">  </w:t>
      </w:r>
      <w:r>
        <w:t>значения</w:t>
      </w:r>
      <w:r>
        <w:rPr>
          <w:spacing w:val="78"/>
        </w:rPr>
        <w:t xml:space="preserve">  </w:t>
      </w:r>
      <w:r>
        <w:t>углов в</w:t>
      </w:r>
      <w:r>
        <w:rPr>
          <w:spacing w:val="80"/>
        </w:rPr>
        <w:t xml:space="preserve">   </w:t>
      </w:r>
      <w:r>
        <w:t>геометрических</w:t>
      </w:r>
      <w:r>
        <w:rPr>
          <w:spacing w:val="80"/>
        </w:rPr>
        <w:t xml:space="preserve">   </w:t>
      </w:r>
      <w:r>
        <w:t>задачах</w:t>
      </w:r>
      <w:r>
        <w:rPr>
          <w:spacing w:val="80"/>
        </w:rPr>
        <w:t xml:space="preserve">   </w:t>
      </w:r>
      <w:r>
        <w:t>с</w:t>
      </w:r>
      <w:r>
        <w:rPr>
          <w:spacing w:val="80"/>
        </w:rPr>
        <w:t xml:space="preserve">   </w:t>
      </w:r>
      <w:r>
        <w:t>использованием</w:t>
      </w:r>
      <w:r>
        <w:rPr>
          <w:spacing w:val="80"/>
        </w:rPr>
        <w:t xml:space="preserve">   </w:t>
      </w:r>
      <w:r>
        <w:t>суммы</w:t>
      </w:r>
      <w:r>
        <w:rPr>
          <w:spacing w:val="80"/>
        </w:rPr>
        <w:t xml:space="preserve">   </w:t>
      </w:r>
      <w:r>
        <w:t>углов</w:t>
      </w:r>
      <w:r>
        <w:rPr>
          <w:spacing w:val="80"/>
        </w:rPr>
        <w:t xml:space="preserve">   </w:t>
      </w:r>
      <w:r>
        <w:t>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D1B93FA" w14:textId="77777777" w:rsidR="0092247A" w:rsidRDefault="00C96EE1" w:rsidP="004618E8">
      <w:pPr>
        <w:pStyle w:val="a3"/>
        <w:ind w:left="567" w:right="423" w:firstLine="0"/>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1608BA36" w14:textId="77777777" w:rsidR="0092247A" w:rsidRDefault="00C96EE1" w:rsidP="004618E8">
      <w:pPr>
        <w:pStyle w:val="a3"/>
        <w:tabs>
          <w:tab w:val="left" w:pos="2391"/>
          <w:tab w:val="left" w:pos="3348"/>
          <w:tab w:val="left" w:pos="5296"/>
          <w:tab w:val="left" w:pos="6647"/>
          <w:tab w:val="left" w:pos="8443"/>
          <w:tab w:val="left" w:pos="9487"/>
        </w:tabs>
        <w:ind w:left="567" w:right="423" w:firstLine="0"/>
      </w:pPr>
      <w:r>
        <w:t xml:space="preserve">Формулировать определения окружности и круга, хорды и диаметра окружности, </w:t>
      </w:r>
      <w:r>
        <w:rPr>
          <w:spacing w:val="-2"/>
        </w:rPr>
        <w:t>пользоваться</w:t>
      </w:r>
      <w:r w:rsidR="00671AE7">
        <w:t xml:space="preserve"> </w:t>
      </w:r>
      <w:r>
        <w:rPr>
          <w:spacing w:val="-6"/>
        </w:rPr>
        <w:t>их</w:t>
      </w:r>
      <w:r w:rsidR="00671AE7">
        <w:t xml:space="preserve"> </w:t>
      </w:r>
      <w:r>
        <w:rPr>
          <w:spacing w:val="-2"/>
        </w:rPr>
        <w:t>свойствами.</w:t>
      </w:r>
      <w:r w:rsidR="00671AE7">
        <w:t xml:space="preserve"> </w:t>
      </w:r>
      <w:r>
        <w:rPr>
          <w:spacing w:val="-2"/>
        </w:rPr>
        <w:t>Уметь</w:t>
      </w:r>
      <w:r w:rsidR="00671AE7">
        <w:t xml:space="preserve"> </w:t>
      </w:r>
      <w:r>
        <w:rPr>
          <w:spacing w:val="-2"/>
        </w:rPr>
        <w:t>применять</w:t>
      </w:r>
      <w:r>
        <w:tab/>
      </w:r>
      <w:r>
        <w:rPr>
          <w:spacing w:val="-4"/>
        </w:rPr>
        <w:t>эти</w:t>
      </w:r>
      <w:r w:rsidR="00671AE7">
        <w:t xml:space="preserve"> </w:t>
      </w:r>
      <w:r>
        <w:rPr>
          <w:spacing w:val="-2"/>
        </w:rPr>
        <w:t xml:space="preserve">свойства </w:t>
      </w:r>
      <w:r>
        <w:t>при решении задач.</w:t>
      </w:r>
    </w:p>
    <w:p w14:paraId="67DC5BAB" w14:textId="77777777" w:rsidR="0092247A" w:rsidRDefault="00C96EE1" w:rsidP="004618E8">
      <w:pPr>
        <w:pStyle w:val="a3"/>
        <w:ind w:left="567" w:right="425" w:firstLine="0"/>
      </w:pPr>
      <w:r>
        <w:t>Владеть понятием описанной около треугольника окружности, уметь находить её центр. Пользоваться</w:t>
      </w:r>
      <w:r>
        <w:rPr>
          <w:spacing w:val="-1"/>
        </w:rPr>
        <w:t xml:space="preserve"> </w:t>
      </w:r>
      <w:r>
        <w:t>фактами</w:t>
      </w:r>
      <w:r>
        <w:rPr>
          <w:spacing w:val="-3"/>
        </w:rPr>
        <w:t xml:space="preserve"> </w:t>
      </w:r>
      <w:r>
        <w:t>о</w:t>
      </w:r>
      <w:r>
        <w:rPr>
          <w:spacing w:val="-1"/>
        </w:rPr>
        <w:t xml:space="preserve"> </w:t>
      </w:r>
      <w:r>
        <w:t>том,</w:t>
      </w:r>
      <w:r>
        <w:rPr>
          <w:spacing w:val="-1"/>
        </w:rPr>
        <w:t xml:space="preserve"> </w:t>
      </w:r>
      <w:r>
        <w:t>что</w:t>
      </w:r>
      <w:r>
        <w:rPr>
          <w:spacing w:val="-1"/>
        </w:rPr>
        <w:t xml:space="preserve"> </w:t>
      </w:r>
      <w:r>
        <w:t>биссектрисы</w:t>
      </w:r>
      <w:r>
        <w:rPr>
          <w:spacing w:val="-2"/>
        </w:rPr>
        <w:t xml:space="preserve"> </w:t>
      </w:r>
      <w:r>
        <w:t>углов</w:t>
      </w:r>
      <w:r>
        <w:rPr>
          <w:spacing w:val="-2"/>
        </w:rPr>
        <w:t xml:space="preserve"> </w:t>
      </w:r>
      <w:r>
        <w:t>треугольника</w:t>
      </w:r>
      <w:r>
        <w:rPr>
          <w:spacing w:val="-2"/>
        </w:rPr>
        <w:t xml:space="preserve"> </w:t>
      </w:r>
      <w:r>
        <w:t>пересекаются</w:t>
      </w:r>
      <w:r>
        <w:rPr>
          <w:spacing w:val="-2"/>
        </w:rPr>
        <w:t xml:space="preserve"> </w:t>
      </w:r>
      <w:r>
        <w:t>в</w:t>
      </w:r>
      <w:r>
        <w:rPr>
          <w:spacing w:val="-2"/>
        </w:rPr>
        <w:t xml:space="preserve"> </w:t>
      </w:r>
      <w:r>
        <w:t>одной точке,</w:t>
      </w:r>
      <w:r>
        <w:rPr>
          <w:spacing w:val="-1"/>
        </w:rPr>
        <w:t xml:space="preserve"> </w:t>
      </w:r>
      <w:r>
        <w:t>и о том, что серединные перпендикуляры к сторонам треугольника пересекаются в одной точке.</w:t>
      </w:r>
    </w:p>
    <w:p w14:paraId="0BB595DA" w14:textId="77777777" w:rsidR="0092247A" w:rsidRDefault="00C96EE1" w:rsidP="004618E8">
      <w:pPr>
        <w:pStyle w:val="a3"/>
        <w:ind w:left="567" w:right="423" w:firstLine="0"/>
      </w:pPr>
      <w:r>
        <w:t>Владеть</w:t>
      </w:r>
      <w:r>
        <w:rPr>
          <w:spacing w:val="80"/>
        </w:rPr>
        <w:t xml:space="preserve"> </w:t>
      </w:r>
      <w:r>
        <w:t>понятием</w:t>
      </w:r>
      <w:r>
        <w:rPr>
          <w:spacing w:val="80"/>
        </w:rPr>
        <w:t xml:space="preserve"> </w:t>
      </w:r>
      <w:r>
        <w:t>касательной</w:t>
      </w:r>
      <w:r>
        <w:rPr>
          <w:spacing w:val="80"/>
        </w:rPr>
        <w:t xml:space="preserve">   </w:t>
      </w:r>
      <w:r>
        <w:t>к</w:t>
      </w:r>
      <w:r>
        <w:rPr>
          <w:spacing w:val="80"/>
        </w:rPr>
        <w:t xml:space="preserve">   </w:t>
      </w:r>
      <w:r>
        <w:t>окружности,</w:t>
      </w:r>
      <w:r>
        <w:rPr>
          <w:spacing w:val="80"/>
        </w:rPr>
        <w:t xml:space="preserve">  </w:t>
      </w:r>
      <w:r>
        <w:t>пользоваться</w:t>
      </w:r>
      <w:r>
        <w:rPr>
          <w:spacing w:val="80"/>
        </w:rPr>
        <w:t xml:space="preserve">   </w:t>
      </w:r>
      <w:r>
        <w:t>теоремой о перпендикулярности касательной и радиуса, проведённого к точке касания.</w:t>
      </w:r>
    </w:p>
    <w:p w14:paraId="504280CB" w14:textId="77777777" w:rsidR="0092247A" w:rsidRDefault="00C96EE1" w:rsidP="004618E8">
      <w:pPr>
        <w:pStyle w:val="a3"/>
        <w:ind w:left="567" w:right="420" w:firstLine="0"/>
      </w:pPr>
      <w:r>
        <w:t>Пользоваться</w:t>
      </w:r>
      <w:r>
        <w:rPr>
          <w:spacing w:val="80"/>
          <w:w w:val="150"/>
        </w:rPr>
        <w:t xml:space="preserve"> </w:t>
      </w:r>
      <w:r>
        <w:t>простейшими</w:t>
      </w:r>
      <w:r>
        <w:rPr>
          <w:spacing w:val="80"/>
          <w:w w:val="150"/>
        </w:rPr>
        <w:t xml:space="preserve">  </w:t>
      </w:r>
      <w:r>
        <w:t>геометрическими</w:t>
      </w:r>
      <w:r>
        <w:rPr>
          <w:spacing w:val="80"/>
          <w:w w:val="150"/>
        </w:rPr>
        <w:t xml:space="preserve">  </w:t>
      </w:r>
      <w:r>
        <w:t>неравенствами,</w:t>
      </w:r>
      <w:r>
        <w:rPr>
          <w:spacing w:val="80"/>
          <w:w w:val="150"/>
        </w:rPr>
        <w:t xml:space="preserve">   </w:t>
      </w:r>
      <w:r>
        <w:t>понимать их практический смысл.</w:t>
      </w:r>
    </w:p>
    <w:p w14:paraId="2253D938" w14:textId="77777777" w:rsidR="0092247A" w:rsidRDefault="00C96EE1" w:rsidP="004618E8">
      <w:pPr>
        <w:pStyle w:val="a3"/>
        <w:spacing w:before="1"/>
        <w:ind w:left="567" w:right="424" w:firstLine="0"/>
      </w:pPr>
      <w:r>
        <w:t>Проводить</w:t>
      </w:r>
      <w:r>
        <w:rPr>
          <w:spacing w:val="77"/>
        </w:rPr>
        <w:t xml:space="preserve">   </w:t>
      </w:r>
      <w:r>
        <w:t>основные</w:t>
      </w:r>
      <w:r>
        <w:rPr>
          <w:spacing w:val="77"/>
        </w:rPr>
        <w:t xml:space="preserve">   </w:t>
      </w:r>
      <w:r>
        <w:t>геометрические</w:t>
      </w:r>
      <w:r>
        <w:rPr>
          <w:spacing w:val="77"/>
        </w:rPr>
        <w:t xml:space="preserve">   </w:t>
      </w:r>
      <w:r>
        <w:t>построения</w:t>
      </w:r>
      <w:r>
        <w:rPr>
          <w:spacing w:val="77"/>
        </w:rPr>
        <w:t xml:space="preserve">   </w:t>
      </w:r>
      <w:r>
        <w:t>с</w:t>
      </w:r>
      <w:r>
        <w:rPr>
          <w:spacing w:val="76"/>
        </w:rPr>
        <w:t xml:space="preserve">   </w:t>
      </w:r>
      <w:r>
        <w:t>помощью</w:t>
      </w:r>
      <w:r>
        <w:rPr>
          <w:spacing w:val="77"/>
        </w:rPr>
        <w:t xml:space="preserve">   </w:t>
      </w:r>
      <w:r>
        <w:t>циркуля и линейки.</w:t>
      </w:r>
    </w:p>
    <w:p w14:paraId="05C0FB49" w14:textId="77777777" w:rsidR="0092247A" w:rsidRDefault="00C96EE1" w:rsidP="000F08BB">
      <w:pPr>
        <w:pStyle w:val="a4"/>
        <w:numPr>
          <w:ilvl w:val="4"/>
          <w:numId w:val="116"/>
        </w:numPr>
        <w:tabs>
          <w:tab w:val="left" w:pos="1560"/>
        </w:tabs>
        <w:ind w:left="567" w:right="423" w:firstLine="0"/>
        <w:rPr>
          <w:sz w:val="24"/>
        </w:rPr>
      </w:pPr>
      <w:r>
        <w:rPr>
          <w:sz w:val="24"/>
        </w:rPr>
        <w:t>Предметные результаты освоения программы учебного курса к концу обучения</w:t>
      </w:r>
      <w:r>
        <w:rPr>
          <w:spacing w:val="40"/>
          <w:sz w:val="24"/>
        </w:rPr>
        <w:t xml:space="preserve"> </w:t>
      </w:r>
      <w:r>
        <w:rPr>
          <w:sz w:val="24"/>
        </w:rPr>
        <w:t>в 8 классе.</w:t>
      </w:r>
    </w:p>
    <w:p w14:paraId="5774CD00" w14:textId="77777777" w:rsidR="0092247A" w:rsidRDefault="00C96EE1" w:rsidP="004618E8">
      <w:pPr>
        <w:pStyle w:val="a3"/>
        <w:ind w:left="567" w:right="422" w:firstLine="0"/>
      </w:pPr>
      <w:r>
        <w:t>Распознавать основные виды четырёхугольников, их элементы, пользоваться их свойствами при решении геометрических задач.</w:t>
      </w:r>
    </w:p>
    <w:p w14:paraId="36E95CA8" w14:textId="77777777" w:rsidR="0092247A" w:rsidRDefault="00C96EE1" w:rsidP="004618E8">
      <w:pPr>
        <w:pStyle w:val="a3"/>
        <w:ind w:left="567" w:right="424" w:firstLine="0"/>
      </w:pPr>
      <w:r>
        <w:t>Применять</w:t>
      </w:r>
      <w:r>
        <w:rPr>
          <w:spacing w:val="80"/>
        </w:rPr>
        <w:t xml:space="preserve">  </w:t>
      </w:r>
      <w:r>
        <w:t>свойства</w:t>
      </w:r>
      <w:r>
        <w:rPr>
          <w:spacing w:val="79"/>
        </w:rPr>
        <w:t xml:space="preserve">  </w:t>
      </w:r>
      <w:r>
        <w:t>точки</w:t>
      </w:r>
      <w:r>
        <w:rPr>
          <w:spacing w:val="80"/>
        </w:rPr>
        <w:t xml:space="preserve">  </w:t>
      </w:r>
      <w:r>
        <w:t>пересечения</w:t>
      </w:r>
      <w:r>
        <w:rPr>
          <w:spacing w:val="80"/>
        </w:rPr>
        <w:t xml:space="preserve">  </w:t>
      </w:r>
      <w:r>
        <w:t>медиан</w:t>
      </w:r>
      <w:r>
        <w:rPr>
          <w:spacing w:val="80"/>
        </w:rPr>
        <w:t xml:space="preserve">  </w:t>
      </w:r>
      <w:r>
        <w:t>треугольника</w:t>
      </w:r>
      <w:r>
        <w:rPr>
          <w:spacing w:val="79"/>
        </w:rPr>
        <w:t xml:space="preserve">  </w:t>
      </w:r>
      <w:r>
        <w:t>(центра</w:t>
      </w:r>
      <w:r>
        <w:rPr>
          <w:spacing w:val="79"/>
        </w:rPr>
        <w:t xml:space="preserve">  </w:t>
      </w:r>
      <w:r>
        <w:t>масс) в решении задач.</w:t>
      </w:r>
    </w:p>
    <w:p w14:paraId="319462D6" w14:textId="77777777" w:rsidR="0092247A" w:rsidRDefault="00C96EE1" w:rsidP="004618E8">
      <w:pPr>
        <w:pStyle w:val="a3"/>
        <w:ind w:left="567" w:right="416" w:firstLine="0"/>
      </w:pPr>
      <w:r>
        <w:t>Владеть</w:t>
      </w:r>
      <w:r>
        <w:rPr>
          <w:spacing w:val="80"/>
          <w:w w:val="150"/>
        </w:rPr>
        <w:t xml:space="preserve">  </w:t>
      </w:r>
      <w:r>
        <w:t>понятием</w:t>
      </w:r>
      <w:r>
        <w:rPr>
          <w:spacing w:val="80"/>
          <w:w w:val="150"/>
        </w:rPr>
        <w:t xml:space="preserve">  </w:t>
      </w:r>
      <w:r>
        <w:t>средней</w:t>
      </w:r>
      <w:r>
        <w:rPr>
          <w:spacing w:val="80"/>
          <w:w w:val="150"/>
        </w:rPr>
        <w:t xml:space="preserve">  </w:t>
      </w:r>
      <w:r>
        <w:t>линии</w:t>
      </w:r>
      <w:r>
        <w:rPr>
          <w:spacing w:val="80"/>
          <w:w w:val="150"/>
        </w:rPr>
        <w:t xml:space="preserve">  </w:t>
      </w:r>
      <w:r>
        <w:t>треугольника</w:t>
      </w:r>
      <w:r>
        <w:rPr>
          <w:spacing w:val="80"/>
          <w:w w:val="150"/>
        </w:rPr>
        <w:t xml:space="preserve">  </w:t>
      </w:r>
      <w:r>
        <w:t>и</w:t>
      </w:r>
      <w:r>
        <w:rPr>
          <w:spacing w:val="80"/>
          <w:w w:val="150"/>
        </w:rPr>
        <w:t xml:space="preserve">  </w:t>
      </w:r>
      <w:r>
        <w:t>трапеции,</w:t>
      </w:r>
      <w:r>
        <w:rPr>
          <w:spacing w:val="80"/>
          <w:w w:val="150"/>
        </w:rPr>
        <w:t xml:space="preserve">  </w:t>
      </w:r>
      <w:r>
        <w:t>применять их</w:t>
      </w:r>
      <w:r>
        <w:rPr>
          <w:spacing w:val="80"/>
        </w:rPr>
        <w:t xml:space="preserve">  </w:t>
      </w:r>
      <w:r>
        <w:t>свойства</w:t>
      </w:r>
      <w:r>
        <w:rPr>
          <w:spacing w:val="80"/>
        </w:rPr>
        <w:t xml:space="preserve">  </w:t>
      </w:r>
      <w:r>
        <w:t>при</w:t>
      </w:r>
      <w:r>
        <w:rPr>
          <w:spacing w:val="80"/>
        </w:rPr>
        <w:t xml:space="preserve">  </w:t>
      </w:r>
      <w:r>
        <w:t>решении</w:t>
      </w:r>
      <w:r>
        <w:rPr>
          <w:spacing w:val="80"/>
        </w:rPr>
        <w:t xml:space="preserve">  </w:t>
      </w:r>
      <w:r>
        <w:t>геометрических</w:t>
      </w:r>
      <w:r>
        <w:rPr>
          <w:spacing w:val="80"/>
        </w:rPr>
        <w:t xml:space="preserve">  </w:t>
      </w:r>
      <w:r>
        <w:t>задач.</w:t>
      </w:r>
      <w:r>
        <w:rPr>
          <w:spacing w:val="80"/>
        </w:rPr>
        <w:t xml:space="preserve">  </w:t>
      </w:r>
      <w:r>
        <w:t>Пользоваться</w:t>
      </w:r>
      <w:r>
        <w:rPr>
          <w:spacing w:val="80"/>
        </w:rPr>
        <w:t xml:space="preserve">  </w:t>
      </w:r>
      <w:r>
        <w:t>теоремой</w:t>
      </w:r>
      <w:r>
        <w:rPr>
          <w:spacing w:val="80"/>
        </w:rPr>
        <w:t xml:space="preserve">  </w:t>
      </w:r>
      <w:r>
        <w:t>Фалеса и теоремой о пропорциональных отрезках, применять их для решения практических задач.</w:t>
      </w:r>
    </w:p>
    <w:p w14:paraId="24A0825C" w14:textId="77777777" w:rsidR="0092247A" w:rsidRDefault="00C96EE1" w:rsidP="004618E8">
      <w:pPr>
        <w:pStyle w:val="a3"/>
        <w:ind w:left="567" w:firstLine="0"/>
      </w:pPr>
      <w:r>
        <w:lastRenderedPageBreak/>
        <w:t>Применять</w:t>
      </w:r>
      <w:r>
        <w:rPr>
          <w:spacing w:val="-7"/>
        </w:rPr>
        <w:t xml:space="preserve"> </w:t>
      </w:r>
      <w:r>
        <w:t>признаки</w:t>
      </w:r>
      <w:r>
        <w:rPr>
          <w:spacing w:val="-7"/>
        </w:rPr>
        <w:t xml:space="preserve"> </w:t>
      </w:r>
      <w:r>
        <w:t>подобия</w:t>
      </w:r>
      <w:r>
        <w:rPr>
          <w:spacing w:val="-5"/>
        </w:rPr>
        <w:t xml:space="preserve"> </w:t>
      </w:r>
      <w:r>
        <w:t>треугольников</w:t>
      </w:r>
      <w:r>
        <w:rPr>
          <w:spacing w:val="-7"/>
        </w:rPr>
        <w:t xml:space="preserve"> </w:t>
      </w:r>
      <w:r>
        <w:t>в</w:t>
      </w:r>
      <w:r>
        <w:rPr>
          <w:spacing w:val="-6"/>
        </w:rPr>
        <w:t xml:space="preserve"> </w:t>
      </w:r>
      <w:r>
        <w:t>решении</w:t>
      </w:r>
      <w:r>
        <w:rPr>
          <w:spacing w:val="-5"/>
        </w:rPr>
        <w:t xml:space="preserve"> </w:t>
      </w:r>
      <w:r>
        <w:t>геометрических</w:t>
      </w:r>
      <w:r>
        <w:rPr>
          <w:spacing w:val="-6"/>
        </w:rPr>
        <w:t xml:space="preserve"> </w:t>
      </w:r>
      <w:r>
        <w:rPr>
          <w:spacing w:val="-2"/>
        </w:rPr>
        <w:t>задач.</w:t>
      </w:r>
    </w:p>
    <w:p w14:paraId="3CB5DC5D" w14:textId="77777777" w:rsidR="0092247A" w:rsidRDefault="00C96EE1" w:rsidP="004618E8">
      <w:pPr>
        <w:pStyle w:val="a3"/>
        <w:ind w:left="567" w:right="418" w:firstLine="0"/>
      </w:pPr>
      <w:r>
        <w:t>Пользоваться</w:t>
      </w:r>
      <w:r>
        <w:rPr>
          <w:spacing w:val="64"/>
          <w:w w:val="150"/>
        </w:rPr>
        <w:t xml:space="preserve">    </w:t>
      </w:r>
      <w:r>
        <w:t>теоремой</w:t>
      </w:r>
      <w:r>
        <w:rPr>
          <w:spacing w:val="64"/>
          <w:w w:val="150"/>
        </w:rPr>
        <w:t xml:space="preserve">    </w:t>
      </w:r>
      <w:r>
        <w:t>Пифагора</w:t>
      </w:r>
      <w:r>
        <w:rPr>
          <w:spacing w:val="64"/>
          <w:w w:val="150"/>
        </w:rPr>
        <w:t xml:space="preserve">    </w:t>
      </w:r>
      <w:r>
        <w:t>для</w:t>
      </w:r>
      <w:r>
        <w:rPr>
          <w:spacing w:val="64"/>
          <w:w w:val="150"/>
        </w:rPr>
        <w:t xml:space="preserve">    </w:t>
      </w:r>
      <w:r>
        <w:t>решения</w:t>
      </w:r>
      <w:r>
        <w:rPr>
          <w:spacing w:val="64"/>
          <w:w w:val="150"/>
        </w:rPr>
        <w:t xml:space="preserve">    </w:t>
      </w:r>
      <w:r>
        <w:t>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27D3A691" w14:textId="77777777" w:rsidR="0092247A" w:rsidRDefault="00C96EE1" w:rsidP="004618E8">
      <w:pPr>
        <w:pStyle w:val="a3"/>
        <w:ind w:left="567" w:right="422" w:firstLine="0"/>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7DA9C6CA" w14:textId="77777777" w:rsidR="0092247A" w:rsidRDefault="00C96EE1" w:rsidP="004618E8">
      <w:pPr>
        <w:pStyle w:val="a3"/>
        <w:ind w:left="567" w:right="424" w:firstLine="0"/>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753C2379" w14:textId="77777777" w:rsidR="0092247A" w:rsidRDefault="00C96EE1" w:rsidP="004618E8">
      <w:pPr>
        <w:pStyle w:val="a3"/>
        <w:spacing w:before="1"/>
        <w:ind w:left="567" w:right="423" w:firstLine="0"/>
      </w:pPr>
      <w:r>
        <w:t>Владеть</w:t>
      </w:r>
      <w:r>
        <w:rPr>
          <w:spacing w:val="78"/>
        </w:rPr>
        <w:t xml:space="preserve">  </w:t>
      </w:r>
      <w:r>
        <w:t>понятиями</w:t>
      </w:r>
      <w:r>
        <w:rPr>
          <w:spacing w:val="77"/>
        </w:rPr>
        <w:t xml:space="preserve">  </w:t>
      </w:r>
      <w:r>
        <w:t>вписанного</w:t>
      </w:r>
      <w:r>
        <w:rPr>
          <w:spacing w:val="77"/>
        </w:rPr>
        <w:t xml:space="preserve">  </w:t>
      </w:r>
      <w:r>
        <w:t>и</w:t>
      </w:r>
      <w:r>
        <w:rPr>
          <w:spacing w:val="77"/>
        </w:rPr>
        <w:t xml:space="preserve">  </w:t>
      </w:r>
      <w:r>
        <w:t>центрального</w:t>
      </w:r>
      <w:r>
        <w:rPr>
          <w:spacing w:val="78"/>
        </w:rPr>
        <w:t xml:space="preserve">  </w:t>
      </w:r>
      <w:r>
        <w:t>угла,</w:t>
      </w:r>
      <w:r>
        <w:rPr>
          <w:spacing w:val="77"/>
        </w:rPr>
        <w:t xml:space="preserve">  </w:t>
      </w:r>
      <w:r>
        <w:t>использовать</w:t>
      </w:r>
      <w:r>
        <w:rPr>
          <w:spacing w:val="78"/>
        </w:rPr>
        <w:t xml:space="preserve">  </w:t>
      </w:r>
      <w:r>
        <w:t>теоремы о</w:t>
      </w:r>
      <w:r>
        <w:rPr>
          <w:spacing w:val="57"/>
        </w:rPr>
        <w:t xml:space="preserve">  </w:t>
      </w:r>
      <w:r>
        <w:t>вписанных</w:t>
      </w:r>
      <w:r>
        <w:rPr>
          <w:spacing w:val="59"/>
        </w:rPr>
        <w:t xml:space="preserve">  </w:t>
      </w:r>
      <w:r>
        <w:t>углах,</w:t>
      </w:r>
      <w:r>
        <w:rPr>
          <w:spacing w:val="58"/>
        </w:rPr>
        <w:t xml:space="preserve">  </w:t>
      </w:r>
      <w:r>
        <w:t>углах</w:t>
      </w:r>
      <w:r>
        <w:rPr>
          <w:spacing w:val="58"/>
        </w:rPr>
        <w:t xml:space="preserve">  </w:t>
      </w:r>
      <w:r>
        <w:t>между</w:t>
      </w:r>
      <w:r>
        <w:rPr>
          <w:spacing w:val="54"/>
        </w:rPr>
        <w:t xml:space="preserve">  </w:t>
      </w:r>
      <w:r>
        <w:t>хордами</w:t>
      </w:r>
      <w:r>
        <w:rPr>
          <w:spacing w:val="57"/>
        </w:rPr>
        <w:t xml:space="preserve">  </w:t>
      </w:r>
      <w:r>
        <w:t>(секущими)</w:t>
      </w:r>
      <w:r>
        <w:rPr>
          <w:spacing w:val="56"/>
        </w:rPr>
        <w:t xml:space="preserve">  </w:t>
      </w:r>
      <w:r>
        <w:t>и</w:t>
      </w:r>
      <w:r>
        <w:rPr>
          <w:spacing w:val="60"/>
        </w:rPr>
        <w:t xml:space="preserve">  </w:t>
      </w:r>
      <w:r>
        <w:t>угле</w:t>
      </w:r>
      <w:r>
        <w:rPr>
          <w:spacing w:val="57"/>
        </w:rPr>
        <w:t xml:space="preserve">  </w:t>
      </w:r>
      <w:r>
        <w:t>между</w:t>
      </w:r>
      <w:r>
        <w:rPr>
          <w:spacing w:val="55"/>
        </w:rPr>
        <w:t xml:space="preserve">  </w:t>
      </w:r>
      <w:r>
        <w:t>касательной и хордой при решении геометрических задач.</w:t>
      </w:r>
    </w:p>
    <w:p w14:paraId="1F29CEF9" w14:textId="77777777" w:rsidR="0092247A" w:rsidRDefault="00C96EE1" w:rsidP="004618E8">
      <w:pPr>
        <w:pStyle w:val="a3"/>
        <w:ind w:left="567" w:right="423" w:firstLine="0"/>
      </w:pPr>
      <w:r>
        <w:t>Владеть понятием описанного четырёхугольника, применять свойства описанного четырёхугольника при решении задач.</w:t>
      </w:r>
    </w:p>
    <w:p w14:paraId="21F5DD3B" w14:textId="77777777" w:rsidR="0092247A" w:rsidRDefault="00C96EE1" w:rsidP="004618E8">
      <w:pPr>
        <w:pStyle w:val="a3"/>
        <w:tabs>
          <w:tab w:val="left" w:pos="2125"/>
          <w:tab w:val="left" w:pos="3614"/>
          <w:tab w:val="left" w:pos="4588"/>
          <w:tab w:val="left" w:pos="6502"/>
          <w:tab w:val="left" w:pos="9163"/>
        </w:tabs>
        <w:ind w:left="567" w:right="419" w:firstLine="0"/>
      </w:pPr>
      <w:r>
        <w:t xml:space="preserve">Применять полученные знания на практике – строить математические модели для задач </w:t>
      </w:r>
      <w:r>
        <w:rPr>
          <w:spacing w:val="-2"/>
        </w:rPr>
        <w:t>реальной</w:t>
      </w:r>
      <w:r>
        <w:tab/>
      </w:r>
      <w:r>
        <w:rPr>
          <w:spacing w:val="-4"/>
        </w:rPr>
        <w:t>жизни</w:t>
      </w:r>
      <w:r w:rsidR="00DC478C">
        <w:t xml:space="preserve"> </w:t>
      </w:r>
      <w:r>
        <w:rPr>
          <w:spacing w:val="-10"/>
        </w:rPr>
        <w:t>и</w:t>
      </w:r>
      <w:r w:rsidR="00DC478C">
        <w:t xml:space="preserve"> </w:t>
      </w:r>
      <w:r>
        <w:rPr>
          <w:spacing w:val="-2"/>
        </w:rPr>
        <w:t>проводить</w:t>
      </w:r>
      <w:r>
        <w:tab/>
      </w:r>
      <w:r>
        <w:rPr>
          <w:spacing w:val="-2"/>
        </w:rPr>
        <w:t>соответствующие</w:t>
      </w:r>
      <w:r>
        <w:tab/>
      </w:r>
      <w:r>
        <w:rPr>
          <w:spacing w:val="-2"/>
        </w:rPr>
        <w:t xml:space="preserve">вычисления </w:t>
      </w:r>
      <w:r>
        <w:t>с применением подобия и тригонометрии (пользуясь, где необходимо, калькулятором).</w:t>
      </w:r>
    </w:p>
    <w:p w14:paraId="7034F1CE" w14:textId="77777777" w:rsidR="0092247A" w:rsidRDefault="00C96EE1" w:rsidP="000F08BB">
      <w:pPr>
        <w:pStyle w:val="a4"/>
        <w:numPr>
          <w:ilvl w:val="4"/>
          <w:numId w:val="116"/>
        </w:numPr>
        <w:tabs>
          <w:tab w:val="left" w:pos="1843"/>
        </w:tabs>
        <w:ind w:left="567" w:right="419" w:firstLine="0"/>
        <w:rPr>
          <w:sz w:val="24"/>
        </w:rPr>
      </w:pPr>
      <w:r>
        <w:rPr>
          <w:sz w:val="24"/>
        </w:rPr>
        <w:t>Предметные результаты освоения программы учебного курса к концу обучения</w:t>
      </w:r>
      <w:r>
        <w:rPr>
          <w:spacing w:val="40"/>
          <w:sz w:val="24"/>
        </w:rPr>
        <w:t xml:space="preserve"> </w:t>
      </w:r>
      <w:r>
        <w:rPr>
          <w:sz w:val="24"/>
        </w:rPr>
        <w:t>в 9 классе.</w:t>
      </w:r>
    </w:p>
    <w:p w14:paraId="3A2D4FB7" w14:textId="77777777" w:rsidR="0092247A" w:rsidRDefault="00C96EE1" w:rsidP="004618E8">
      <w:pPr>
        <w:pStyle w:val="a3"/>
        <w:tabs>
          <w:tab w:val="left" w:pos="1752"/>
          <w:tab w:val="left" w:pos="3974"/>
          <w:tab w:val="left" w:pos="6649"/>
          <w:tab w:val="left" w:pos="8537"/>
          <w:tab w:val="left" w:pos="9896"/>
        </w:tabs>
        <w:ind w:left="567" w:right="418" w:firstLine="0"/>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w:t>
      </w:r>
      <w:r>
        <w:rPr>
          <w:spacing w:val="80"/>
        </w:rPr>
        <w:t xml:space="preserve"> </w:t>
      </w:r>
      <w:r>
        <w:rPr>
          <w:spacing w:val="-6"/>
        </w:rPr>
        <w:t>(с</w:t>
      </w:r>
      <w:r w:rsidR="00DC478C">
        <w:t xml:space="preserve"> </w:t>
      </w:r>
      <w:r>
        <w:rPr>
          <w:spacing w:val="-2"/>
        </w:rPr>
        <w:t>помощью</w:t>
      </w:r>
      <w:r w:rsidR="00DC478C">
        <w:t xml:space="preserve"> </w:t>
      </w:r>
      <w:r>
        <w:rPr>
          <w:spacing w:val="-2"/>
        </w:rPr>
        <w:t>калькулятора)</w:t>
      </w:r>
      <w:r w:rsidR="00DC478C">
        <w:t xml:space="preserve"> </w:t>
      </w:r>
      <w:r>
        <w:rPr>
          <w:spacing w:val="-2"/>
        </w:rPr>
        <w:t>длины</w:t>
      </w:r>
      <w:r w:rsidR="00DC478C">
        <w:t xml:space="preserve"> </w:t>
      </w:r>
      <w:r>
        <w:rPr>
          <w:spacing w:val="-10"/>
        </w:rPr>
        <w:t>и</w:t>
      </w:r>
      <w:r w:rsidR="00DC478C">
        <w:t xml:space="preserve"> </w:t>
      </w:r>
      <w:r>
        <w:rPr>
          <w:spacing w:val="-4"/>
        </w:rPr>
        <w:t xml:space="preserve">углы </w:t>
      </w:r>
      <w:r>
        <w:t>для не</w:t>
      </w:r>
      <w:r w:rsidR="00DC478C">
        <w:t xml:space="preserve"> </w:t>
      </w:r>
      <w:r>
        <w:t>табличных значений.</w:t>
      </w:r>
    </w:p>
    <w:p w14:paraId="7757FE43" w14:textId="77777777" w:rsidR="0092247A" w:rsidRDefault="00C96EE1" w:rsidP="004618E8">
      <w:pPr>
        <w:pStyle w:val="a3"/>
        <w:spacing w:before="1"/>
        <w:ind w:left="567" w:right="424" w:firstLine="0"/>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05C247EE" w14:textId="77777777" w:rsidR="0092247A" w:rsidRDefault="00C96EE1" w:rsidP="00857CA1">
      <w:pPr>
        <w:pStyle w:val="a3"/>
        <w:ind w:left="567" w:right="284" w:firstLine="0"/>
      </w:pPr>
      <w:r>
        <w:t>Использовать</w:t>
      </w:r>
      <w:r>
        <w:rPr>
          <w:spacing w:val="68"/>
          <w:w w:val="150"/>
        </w:rPr>
        <w:t xml:space="preserve"> </w:t>
      </w:r>
      <w:r>
        <w:t>теоремы</w:t>
      </w:r>
      <w:r>
        <w:rPr>
          <w:spacing w:val="69"/>
          <w:w w:val="150"/>
        </w:rPr>
        <w:t xml:space="preserve"> </w:t>
      </w:r>
      <w:r>
        <w:t>синусов</w:t>
      </w:r>
      <w:r>
        <w:rPr>
          <w:spacing w:val="69"/>
          <w:w w:val="150"/>
        </w:rPr>
        <w:t xml:space="preserve"> </w:t>
      </w:r>
      <w:r>
        <w:t>и</w:t>
      </w:r>
      <w:r>
        <w:rPr>
          <w:spacing w:val="70"/>
          <w:w w:val="150"/>
        </w:rPr>
        <w:t xml:space="preserve"> </w:t>
      </w:r>
      <w:r>
        <w:t>косинусов</w:t>
      </w:r>
      <w:r>
        <w:rPr>
          <w:spacing w:val="69"/>
          <w:w w:val="150"/>
        </w:rPr>
        <w:t xml:space="preserve"> </w:t>
      </w:r>
      <w:r>
        <w:t>для</w:t>
      </w:r>
      <w:r>
        <w:rPr>
          <w:spacing w:val="70"/>
          <w:w w:val="150"/>
        </w:rPr>
        <w:t xml:space="preserve"> </w:t>
      </w:r>
      <w:r>
        <w:t>нахождения</w:t>
      </w:r>
      <w:r>
        <w:rPr>
          <w:spacing w:val="69"/>
          <w:w w:val="150"/>
        </w:rPr>
        <w:t xml:space="preserve"> </w:t>
      </w:r>
      <w:r>
        <w:t>различных</w:t>
      </w:r>
      <w:r>
        <w:rPr>
          <w:spacing w:val="72"/>
          <w:w w:val="150"/>
        </w:rPr>
        <w:t xml:space="preserve"> </w:t>
      </w:r>
      <w:r>
        <w:rPr>
          <w:spacing w:val="-2"/>
        </w:rPr>
        <w:t>элементов</w:t>
      </w:r>
      <w:r w:rsidR="0016299B">
        <w:rPr>
          <w:spacing w:val="-2"/>
        </w:rPr>
        <w:t xml:space="preserve"> </w:t>
      </w:r>
      <w:r>
        <w:t>треугольника</w:t>
      </w:r>
      <w:r>
        <w:rPr>
          <w:spacing w:val="-6"/>
        </w:rPr>
        <w:t xml:space="preserve"> </w:t>
      </w:r>
      <w:r>
        <w:t>(«решение</w:t>
      </w:r>
      <w:r>
        <w:rPr>
          <w:spacing w:val="-6"/>
        </w:rPr>
        <w:t xml:space="preserve"> </w:t>
      </w:r>
      <w:r>
        <w:t>треугольников»),</w:t>
      </w:r>
      <w:r>
        <w:rPr>
          <w:spacing w:val="-5"/>
        </w:rPr>
        <w:t xml:space="preserve"> </w:t>
      </w:r>
      <w:r>
        <w:t>применять</w:t>
      </w:r>
      <w:r>
        <w:rPr>
          <w:spacing w:val="-4"/>
        </w:rPr>
        <w:t xml:space="preserve"> </w:t>
      </w:r>
      <w:r>
        <w:t>их</w:t>
      </w:r>
      <w:r>
        <w:rPr>
          <w:spacing w:val="-4"/>
        </w:rPr>
        <w:t xml:space="preserve"> </w:t>
      </w:r>
      <w:r>
        <w:t>при</w:t>
      </w:r>
      <w:r>
        <w:rPr>
          <w:spacing w:val="-5"/>
        </w:rPr>
        <w:t xml:space="preserve"> </w:t>
      </w:r>
      <w:r>
        <w:t>решении</w:t>
      </w:r>
      <w:r>
        <w:rPr>
          <w:spacing w:val="-6"/>
        </w:rPr>
        <w:t xml:space="preserve"> </w:t>
      </w:r>
      <w:r>
        <w:t>геометрических</w:t>
      </w:r>
      <w:r>
        <w:rPr>
          <w:spacing w:val="-3"/>
        </w:rPr>
        <w:t xml:space="preserve"> </w:t>
      </w:r>
      <w:r>
        <w:rPr>
          <w:spacing w:val="-2"/>
        </w:rPr>
        <w:t>задач.</w:t>
      </w:r>
    </w:p>
    <w:p w14:paraId="094E250B" w14:textId="77777777" w:rsidR="0092247A" w:rsidRDefault="00C96EE1" w:rsidP="004618E8">
      <w:pPr>
        <w:pStyle w:val="a3"/>
        <w:ind w:left="567" w:right="414" w:firstLine="0"/>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w:t>
      </w:r>
      <w:r w:rsidR="00DC478C">
        <w:rPr>
          <w:spacing w:val="79"/>
        </w:rPr>
        <w:t xml:space="preserve"> </w:t>
      </w:r>
      <w:r>
        <w:t>углы</w:t>
      </w:r>
      <w:r>
        <w:rPr>
          <w:spacing w:val="79"/>
        </w:rPr>
        <w:t xml:space="preserve">  </w:t>
      </w:r>
      <w:r>
        <w:t>у</w:t>
      </w:r>
      <w:r>
        <w:rPr>
          <w:spacing w:val="76"/>
        </w:rPr>
        <w:t xml:space="preserve">   </w:t>
      </w:r>
      <w:r>
        <w:t>подобных</w:t>
      </w:r>
      <w:r>
        <w:rPr>
          <w:spacing w:val="78"/>
        </w:rPr>
        <w:t xml:space="preserve">    </w:t>
      </w:r>
      <w:r>
        <w:t>фигур.</w:t>
      </w:r>
      <w:r>
        <w:rPr>
          <w:spacing w:val="78"/>
        </w:rPr>
        <w:t xml:space="preserve">    </w:t>
      </w:r>
      <w:r>
        <w:t>Применять</w:t>
      </w:r>
      <w:r>
        <w:rPr>
          <w:spacing w:val="80"/>
        </w:rPr>
        <w:t xml:space="preserve">    </w:t>
      </w:r>
      <w:r>
        <w:t>свойства</w:t>
      </w:r>
      <w:r>
        <w:rPr>
          <w:spacing w:val="77"/>
        </w:rPr>
        <w:t xml:space="preserve">    </w:t>
      </w:r>
      <w:r>
        <w:t>подобия в практических задачах. Уметь приводить примеры подобных фигур в окружающем мире.</w:t>
      </w:r>
    </w:p>
    <w:p w14:paraId="15EFD796" w14:textId="77777777" w:rsidR="0092247A" w:rsidRDefault="00C96EE1" w:rsidP="004618E8">
      <w:pPr>
        <w:pStyle w:val="a3"/>
        <w:spacing w:before="1"/>
        <w:ind w:left="567" w:right="424" w:firstLine="0"/>
      </w:pPr>
      <w:r>
        <w:t>Пользоваться теоремами о произведении отрезков хорд, о произведении отрезков секущих, о квадрате касательной.</w:t>
      </w:r>
    </w:p>
    <w:p w14:paraId="2D2E5F00" w14:textId="77777777" w:rsidR="0092247A" w:rsidRDefault="00C96EE1" w:rsidP="004618E8">
      <w:pPr>
        <w:pStyle w:val="a3"/>
        <w:ind w:left="567" w:right="422" w:firstLine="0"/>
      </w:pPr>
      <w:r>
        <w:t>Пользоваться</w:t>
      </w:r>
      <w:r>
        <w:rPr>
          <w:spacing w:val="-2"/>
        </w:rPr>
        <w:t xml:space="preserve"> </w:t>
      </w:r>
      <w:r>
        <w:t>векторами,</w:t>
      </w:r>
      <w:r>
        <w:rPr>
          <w:spacing w:val="-2"/>
        </w:rPr>
        <w:t xml:space="preserve"> </w:t>
      </w:r>
      <w:r>
        <w:t>понимать</w:t>
      </w:r>
      <w:r>
        <w:rPr>
          <w:spacing w:val="-1"/>
        </w:rPr>
        <w:t xml:space="preserve"> </w:t>
      </w:r>
      <w:r>
        <w:t>их геометрический</w:t>
      </w:r>
      <w:r>
        <w:rPr>
          <w:spacing w:val="-1"/>
        </w:rPr>
        <w:t xml:space="preserve"> </w:t>
      </w:r>
      <w:r>
        <w:t>и</w:t>
      </w:r>
      <w:r>
        <w:rPr>
          <w:spacing w:val="-1"/>
        </w:rPr>
        <w:t xml:space="preserve"> </w:t>
      </w:r>
      <w:r>
        <w:t>физический</w:t>
      </w:r>
      <w:r>
        <w:rPr>
          <w:spacing w:val="-1"/>
        </w:rPr>
        <w:t xml:space="preserve"> </w:t>
      </w:r>
      <w:r>
        <w:t>смысл,</w:t>
      </w:r>
      <w:r>
        <w:rPr>
          <w:spacing w:val="-2"/>
        </w:rPr>
        <w:t xml:space="preserve"> </w:t>
      </w:r>
      <w:r>
        <w:t>применять</w:t>
      </w:r>
      <w:r>
        <w:rPr>
          <w:spacing w:val="-1"/>
        </w:rPr>
        <w:t xml:space="preserve"> </w:t>
      </w:r>
      <w:r>
        <w:t>их в</w:t>
      </w:r>
      <w:r>
        <w:rPr>
          <w:spacing w:val="-3"/>
        </w:rPr>
        <w:t xml:space="preserve"> </w:t>
      </w:r>
      <w:r>
        <w:t>решении</w:t>
      </w:r>
      <w:r>
        <w:rPr>
          <w:spacing w:val="-1"/>
        </w:rPr>
        <w:t xml:space="preserve"> </w:t>
      </w:r>
      <w:r>
        <w:t>геометрических</w:t>
      </w:r>
      <w:r>
        <w:rPr>
          <w:spacing w:val="-2"/>
        </w:rPr>
        <w:t xml:space="preserve"> </w:t>
      </w:r>
      <w:r>
        <w:t>и</w:t>
      </w:r>
      <w:r>
        <w:rPr>
          <w:spacing w:val="-1"/>
        </w:rPr>
        <w:t xml:space="preserve"> </w:t>
      </w:r>
      <w:r>
        <w:t>физических</w:t>
      </w:r>
      <w:r>
        <w:rPr>
          <w:spacing w:val="-2"/>
        </w:rPr>
        <w:t xml:space="preserve"> </w:t>
      </w:r>
      <w:r>
        <w:t>задач.</w:t>
      </w:r>
      <w:r>
        <w:rPr>
          <w:spacing w:val="-2"/>
        </w:rPr>
        <w:t xml:space="preserve"> </w:t>
      </w:r>
      <w:r>
        <w:t>Применять</w:t>
      </w:r>
      <w:r>
        <w:rPr>
          <w:spacing w:val="-3"/>
        </w:rPr>
        <w:t xml:space="preserve"> </w:t>
      </w:r>
      <w:r>
        <w:t>скалярное</w:t>
      </w:r>
      <w:r>
        <w:rPr>
          <w:spacing w:val="-4"/>
        </w:rPr>
        <w:t xml:space="preserve"> </w:t>
      </w:r>
      <w:r>
        <w:t>произведение</w:t>
      </w:r>
      <w:r>
        <w:rPr>
          <w:spacing w:val="-3"/>
        </w:rPr>
        <w:t xml:space="preserve"> </w:t>
      </w:r>
      <w:r>
        <w:t>векторов</w:t>
      </w:r>
      <w:r>
        <w:rPr>
          <w:spacing w:val="-4"/>
        </w:rPr>
        <w:t xml:space="preserve"> </w:t>
      </w:r>
      <w:r>
        <w:t>для нахождения длин и углов.</w:t>
      </w:r>
    </w:p>
    <w:p w14:paraId="66FF3DBE" w14:textId="77777777" w:rsidR="0092247A" w:rsidRDefault="00C96EE1" w:rsidP="004618E8">
      <w:pPr>
        <w:pStyle w:val="a3"/>
        <w:ind w:left="567" w:right="425" w:firstLine="0"/>
      </w:pPr>
      <w:r>
        <w:t>Пользоваться методом координат на плоскости, применять его в решении геометрических и практических задач.</w:t>
      </w:r>
    </w:p>
    <w:p w14:paraId="68F08B72" w14:textId="77777777" w:rsidR="0092247A" w:rsidRDefault="00C96EE1" w:rsidP="004618E8">
      <w:pPr>
        <w:pStyle w:val="a3"/>
        <w:ind w:left="567" w:right="424" w:firstLine="0"/>
      </w:pPr>
      <w:r>
        <w:t>Владеть понятиями правильного многоугольника, длины окружности, длины дуги окружности</w:t>
      </w:r>
      <w:r>
        <w:rPr>
          <w:spacing w:val="80"/>
        </w:rPr>
        <w:t xml:space="preserve">  </w:t>
      </w:r>
      <w:r>
        <w:t>и</w:t>
      </w:r>
      <w:r>
        <w:rPr>
          <w:spacing w:val="80"/>
        </w:rPr>
        <w:t xml:space="preserve">   </w:t>
      </w:r>
      <w:r>
        <w:t>радианной</w:t>
      </w:r>
      <w:r>
        <w:rPr>
          <w:spacing w:val="80"/>
        </w:rPr>
        <w:t xml:space="preserve">   </w:t>
      </w:r>
      <w:r>
        <w:t>меры</w:t>
      </w:r>
      <w:r>
        <w:rPr>
          <w:spacing w:val="80"/>
        </w:rPr>
        <w:t xml:space="preserve">   </w:t>
      </w:r>
      <w:r>
        <w:t>угла,</w:t>
      </w:r>
      <w:r>
        <w:rPr>
          <w:spacing w:val="80"/>
        </w:rPr>
        <w:t xml:space="preserve">   </w:t>
      </w:r>
      <w:r>
        <w:t>уметь</w:t>
      </w:r>
      <w:r>
        <w:rPr>
          <w:spacing w:val="80"/>
        </w:rPr>
        <w:t xml:space="preserve">   </w:t>
      </w:r>
      <w:r>
        <w:t>вычислять</w:t>
      </w:r>
      <w:r>
        <w:rPr>
          <w:spacing w:val="80"/>
        </w:rPr>
        <w:t xml:space="preserve">   </w:t>
      </w:r>
      <w:r>
        <w:t>площадь</w:t>
      </w:r>
      <w:r>
        <w:rPr>
          <w:spacing w:val="80"/>
        </w:rPr>
        <w:t xml:space="preserve">   </w:t>
      </w:r>
      <w:r>
        <w:t>круга и его частей. Применять полученные умения в практических задачах.</w:t>
      </w:r>
    </w:p>
    <w:p w14:paraId="6F22840E" w14:textId="77777777" w:rsidR="0092247A" w:rsidRDefault="00C96EE1" w:rsidP="004618E8">
      <w:pPr>
        <w:pStyle w:val="a3"/>
        <w:ind w:left="567" w:right="417" w:firstLine="0"/>
      </w:pPr>
      <w:r>
        <w:t>Находить оси (или центры) симметрии фигур, применять движения плоскости в простейших случаях.</w:t>
      </w:r>
    </w:p>
    <w:p w14:paraId="1A30FFA7" w14:textId="77777777" w:rsidR="0092247A" w:rsidRDefault="00C96EE1" w:rsidP="004618E8">
      <w:pPr>
        <w:pStyle w:val="a3"/>
        <w:tabs>
          <w:tab w:val="left" w:pos="2125"/>
          <w:tab w:val="left" w:pos="3614"/>
          <w:tab w:val="left" w:pos="4588"/>
          <w:tab w:val="left" w:pos="6502"/>
          <w:tab w:val="left" w:pos="9163"/>
        </w:tabs>
        <w:ind w:left="567" w:right="419" w:firstLine="0"/>
      </w:pPr>
      <w:r>
        <w:t xml:space="preserve">Применять полученные знания на практике – строить математические модели для задач </w:t>
      </w:r>
      <w:r>
        <w:rPr>
          <w:spacing w:val="-2"/>
        </w:rPr>
        <w:t>реальной</w:t>
      </w:r>
      <w:r>
        <w:tab/>
      </w:r>
      <w:r>
        <w:rPr>
          <w:spacing w:val="-4"/>
        </w:rPr>
        <w:t>жизни</w:t>
      </w:r>
      <w:r w:rsidR="00DC478C">
        <w:t xml:space="preserve"> </w:t>
      </w:r>
      <w:r>
        <w:rPr>
          <w:spacing w:val="-10"/>
        </w:rPr>
        <w:t>и</w:t>
      </w:r>
      <w:r w:rsidR="00DC478C">
        <w:t xml:space="preserve"> </w:t>
      </w:r>
      <w:r>
        <w:rPr>
          <w:spacing w:val="-2"/>
        </w:rPr>
        <w:t>проводить</w:t>
      </w:r>
      <w:r w:rsidR="00DC478C">
        <w:t xml:space="preserve"> </w:t>
      </w:r>
      <w:r>
        <w:rPr>
          <w:spacing w:val="-2"/>
        </w:rPr>
        <w:t>соответствующие</w:t>
      </w:r>
      <w:r w:rsidR="00DC478C">
        <w:t xml:space="preserve"> </w:t>
      </w:r>
      <w:r>
        <w:rPr>
          <w:spacing w:val="-2"/>
        </w:rPr>
        <w:t xml:space="preserve">вычисления </w:t>
      </w:r>
      <w:r>
        <w:t>с</w:t>
      </w:r>
      <w:r>
        <w:rPr>
          <w:spacing w:val="80"/>
          <w:w w:val="150"/>
        </w:rPr>
        <w:t xml:space="preserve">   </w:t>
      </w:r>
      <w:r>
        <w:t>применением</w:t>
      </w:r>
      <w:r>
        <w:rPr>
          <w:spacing w:val="80"/>
          <w:w w:val="150"/>
        </w:rPr>
        <w:t xml:space="preserve">   </w:t>
      </w:r>
      <w:r>
        <w:t>подобия</w:t>
      </w:r>
      <w:r>
        <w:rPr>
          <w:spacing w:val="80"/>
          <w:w w:val="150"/>
        </w:rPr>
        <w:t xml:space="preserve"> </w:t>
      </w:r>
      <w:r>
        <w:t>и</w:t>
      </w:r>
      <w:r w:rsidR="00DC478C">
        <w:rPr>
          <w:spacing w:val="80"/>
          <w:w w:val="150"/>
        </w:rPr>
        <w:t xml:space="preserve"> </w:t>
      </w:r>
      <w:r>
        <w:t>тригонометрических</w:t>
      </w:r>
      <w:r>
        <w:rPr>
          <w:spacing w:val="80"/>
          <w:w w:val="150"/>
        </w:rPr>
        <w:t xml:space="preserve"> </w:t>
      </w:r>
      <w:r>
        <w:t>функций</w:t>
      </w:r>
      <w:r w:rsidR="00DC478C">
        <w:rPr>
          <w:spacing w:val="80"/>
          <w:w w:val="150"/>
        </w:rPr>
        <w:t xml:space="preserve"> </w:t>
      </w:r>
      <w:r>
        <w:t>(пользуясь, где необходимо, калькулятором).</w:t>
      </w:r>
    </w:p>
    <w:p w14:paraId="64CC792A" w14:textId="77777777" w:rsidR="00DC478C" w:rsidRDefault="00DC478C" w:rsidP="004618E8">
      <w:pPr>
        <w:pStyle w:val="a3"/>
        <w:tabs>
          <w:tab w:val="left" w:pos="2125"/>
          <w:tab w:val="left" w:pos="3614"/>
          <w:tab w:val="left" w:pos="4588"/>
          <w:tab w:val="left" w:pos="6502"/>
          <w:tab w:val="left" w:pos="9163"/>
        </w:tabs>
        <w:ind w:left="567" w:right="419" w:firstLine="0"/>
      </w:pPr>
    </w:p>
    <w:p w14:paraId="135135C0" w14:textId="77777777" w:rsidR="0092247A" w:rsidRDefault="00C96EE1" w:rsidP="000F08BB">
      <w:pPr>
        <w:pStyle w:val="a4"/>
        <w:numPr>
          <w:ilvl w:val="3"/>
          <w:numId w:val="116"/>
        </w:numPr>
        <w:tabs>
          <w:tab w:val="left" w:pos="1707"/>
        </w:tabs>
        <w:spacing w:before="1"/>
        <w:ind w:left="567" w:right="417" w:firstLine="0"/>
        <w:rPr>
          <w:b/>
          <w:sz w:val="24"/>
        </w:rPr>
      </w:pPr>
      <w:r w:rsidRPr="00DC478C">
        <w:rPr>
          <w:b/>
          <w:sz w:val="24"/>
        </w:rPr>
        <w:t>Федеральная</w:t>
      </w:r>
      <w:r w:rsidRPr="00DC478C">
        <w:rPr>
          <w:b/>
          <w:spacing w:val="76"/>
          <w:w w:val="150"/>
          <w:sz w:val="24"/>
        </w:rPr>
        <w:t xml:space="preserve">   </w:t>
      </w:r>
      <w:r w:rsidRPr="00DC478C">
        <w:rPr>
          <w:b/>
          <w:sz w:val="24"/>
        </w:rPr>
        <w:t>рабочая</w:t>
      </w:r>
      <w:r w:rsidRPr="00DC478C">
        <w:rPr>
          <w:b/>
          <w:spacing w:val="76"/>
          <w:w w:val="150"/>
          <w:sz w:val="24"/>
        </w:rPr>
        <w:t xml:space="preserve">   </w:t>
      </w:r>
      <w:r w:rsidRPr="00DC478C">
        <w:rPr>
          <w:b/>
          <w:sz w:val="24"/>
        </w:rPr>
        <w:t>программа</w:t>
      </w:r>
      <w:r w:rsidRPr="00DC478C">
        <w:rPr>
          <w:b/>
          <w:spacing w:val="77"/>
          <w:w w:val="150"/>
          <w:sz w:val="24"/>
        </w:rPr>
        <w:t xml:space="preserve">   </w:t>
      </w:r>
      <w:r w:rsidRPr="00DC478C">
        <w:rPr>
          <w:b/>
          <w:sz w:val="24"/>
        </w:rPr>
        <w:t>учебного</w:t>
      </w:r>
      <w:r w:rsidRPr="00DC478C">
        <w:rPr>
          <w:b/>
          <w:spacing w:val="76"/>
          <w:w w:val="150"/>
          <w:sz w:val="24"/>
        </w:rPr>
        <w:t xml:space="preserve">   </w:t>
      </w:r>
      <w:r w:rsidRPr="00DC478C">
        <w:rPr>
          <w:b/>
          <w:sz w:val="24"/>
        </w:rPr>
        <w:t>курса</w:t>
      </w:r>
      <w:r w:rsidRPr="00DC478C">
        <w:rPr>
          <w:b/>
          <w:spacing w:val="77"/>
          <w:w w:val="150"/>
          <w:sz w:val="24"/>
        </w:rPr>
        <w:t xml:space="preserve">   </w:t>
      </w:r>
      <w:r w:rsidRPr="00DC478C">
        <w:rPr>
          <w:b/>
          <w:sz w:val="24"/>
        </w:rPr>
        <w:t>«Вероятность и статистика» в 7–9 классах (далее соответственно – программа учебного курса «Вероятность и статистика», учебный курс).</w:t>
      </w:r>
    </w:p>
    <w:p w14:paraId="2D87B309" w14:textId="77777777" w:rsidR="00DC478C" w:rsidRPr="00DC478C" w:rsidRDefault="00DC478C" w:rsidP="00DC478C">
      <w:pPr>
        <w:pStyle w:val="a4"/>
        <w:tabs>
          <w:tab w:val="left" w:pos="1707"/>
        </w:tabs>
        <w:spacing w:before="1"/>
        <w:ind w:left="567" w:right="417" w:firstLine="0"/>
        <w:rPr>
          <w:b/>
          <w:sz w:val="24"/>
        </w:rPr>
      </w:pPr>
    </w:p>
    <w:p w14:paraId="49EC2128" w14:textId="77777777" w:rsidR="0092247A" w:rsidRDefault="00C96EE1" w:rsidP="000F08BB">
      <w:pPr>
        <w:pStyle w:val="a4"/>
        <w:numPr>
          <w:ilvl w:val="4"/>
          <w:numId w:val="117"/>
        </w:numPr>
        <w:tabs>
          <w:tab w:val="left" w:pos="1888"/>
        </w:tabs>
        <w:rPr>
          <w:sz w:val="24"/>
        </w:rPr>
      </w:pPr>
      <w:r>
        <w:rPr>
          <w:sz w:val="24"/>
        </w:rPr>
        <w:t>Пояснительная</w:t>
      </w:r>
      <w:r>
        <w:rPr>
          <w:spacing w:val="-9"/>
          <w:sz w:val="24"/>
        </w:rPr>
        <w:t xml:space="preserve"> </w:t>
      </w:r>
      <w:r>
        <w:rPr>
          <w:spacing w:val="-2"/>
          <w:sz w:val="24"/>
        </w:rPr>
        <w:t>записка.</w:t>
      </w:r>
    </w:p>
    <w:p w14:paraId="02C0E0EA" w14:textId="77777777" w:rsidR="0092247A" w:rsidRPr="00DC478C" w:rsidRDefault="00DC478C" w:rsidP="00DC478C">
      <w:pPr>
        <w:pStyle w:val="a4"/>
        <w:tabs>
          <w:tab w:val="left" w:pos="9771"/>
        </w:tabs>
        <w:ind w:left="567" w:right="418" w:firstLine="0"/>
        <w:rPr>
          <w:sz w:val="24"/>
        </w:rPr>
      </w:pPr>
      <w:r>
        <w:rPr>
          <w:sz w:val="24"/>
        </w:rPr>
        <w:t>2.1.9.37.2.</w:t>
      </w:r>
      <w:r w:rsidR="00C96EE1" w:rsidRPr="00DC478C">
        <w:rPr>
          <w:sz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w:t>
      </w:r>
      <w:r w:rsidR="00C96EE1" w:rsidRPr="00DC478C">
        <w:rPr>
          <w:spacing w:val="40"/>
          <w:sz w:val="24"/>
        </w:rPr>
        <w:t xml:space="preserve"> </w:t>
      </w:r>
      <w:r w:rsidR="00C96EE1" w:rsidRPr="00DC478C">
        <w:rPr>
          <w:sz w:val="24"/>
        </w:rPr>
        <w:t xml:space="preserve">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w:t>
      </w:r>
      <w:r w:rsidR="00C96EE1" w:rsidRPr="00DC478C">
        <w:rPr>
          <w:sz w:val="24"/>
        </w:rPr>
        <w:lastRenderedPageBreak/>
        <w:t xml:space="preserve">статистики, такая </w:t>
      </w:r>
      <w:r w:rsidRPr="00DC478C">
        <w:rPr>
          <w:sz w:val="24"/>
        </w:rPr>
        <w:t xml:space="preserve"> </w:t>
      </w:r>
      <w:r w:rsidR="00C96EE1" w:rsidRPr="00DC478C">
        <w:rPr>
          <w:spacing w:val="-2"/>
          <w:sz w:val="24"/>
        </w:rPr>
        <w:t>подготовка</w:t>
      </w:r>
      <w:r w:rsidRPr="00DC478C">
        <w:rPr>
          <w:sz w:val="24"/>
        </w:rPr>
        <w:t xml:space="preserve">  </w:t>
      </w:r>
      <w:r w:rsidR="00C96EE1" w:rsidRPr="00DC478C">
        <w:rPr>
          <w:spacing w:val="-2"/>
          <w:sz w:val="24"/>
        </w:rPr>
        <w:t>важна</w:t>
      </w:r>
      <w:r w:rsidRPr="00DC478C">
        <w:rPr>
          <w:spacing w:val="-2"/>
          <w:sz w:val="24"/>
        </w:rPr>
        <w:t xml:space="preserve"> </w:t>
      </w:r>
      <w:r w:rsidRPr="00DC478C">
        <w:t xml:space="preserve"> </w:t>
      </w:r>
      <w:r>
        <w:t>для</w:t>
      </w:r>
      <w:r w:rsidRPr="00DC478C">
        <w:rPr>
          <w:spacing w:val="-7"/>
        </w:rPr>
        <w:t xml:space="preserve">  </w:t>
      </w:r>
      <w:r>
        <w:t>продолжения</w:t>
      </w:r>
      <w:r w:rsidRPr="00DC478C">
        <w:rPr>
          <w:spacing w:val="-4"/>
        </w:rPr>
        <w:t xml:space="preserve">  </w:t>
      </w:r>
      <w:r>
        <w:t>образования</w:t>
      </w:r>
      <w:r w:rsidRPr="00DC478C">
        <w:rPr>
          <w:spacing w:val="-4"/>
        </w:rPr>
        <w:t xml:space="preserve"> </w:t>
      </w:r>
      <w:r>
        <w:t>и</w:t>
      </w:r>
      <w:r w:rsidRPr="00DC478C">
        <w:rPr>
          <w:spacing w:val="-4"/>
        </w:rPr>
        <w:t xml:space="preserve"> </w:t>
      </w:r>
      <w:r>
        <w:t>для</w:t>
      </w:r>
      <w:r w:rsidRPr="00DC478C">
        <w:t xml:space="preserve"> </w:t>
      </w:r>
      <w:r>
        <w:t xml:space="preserve">успешной </w:t>
      </w:r>
    </w:p>
    <w:p w14:paraId="3C811B45" w14:textId="77777777" w:rsidR="0092247A" w:rsidRDefault="00C96EE1" w:rsidP="004618E8">
      <w:pPr>
        <w:pStyle w:val="a3"/>
        <w:ind w:left="567" w:firstLine="0"/>
      </w:pPr>
      <w:r>
        <w:t>профессиональной</w:t>
      </w:r>
      <w:r>
        <w:rPr>
          <w:spacing w:val="-4"/>
        </w:rPr>
        <w:t xml:space="preserve"> </w:t>
      </w:r>
      <w:r>
        <w:rPr>
          <w:spacing w:val="-2"/>
        </w:rPr>
        <w:t>карьеры.</w:t>
      </w:r>
    </w:p>
    <w:p w14:paraId="3FFFEAA1" w14:textId="77777777" w:rsidR="0092247A" w:rsidRDefault="00C96EE1" w:rsidP="004618E8">
      <w:pPr>
        <w:pStyle w:val="a3"/>
        <w:ind w:left="567" w:right="417" w:firstLine="0"/>
      </w:pPr>
      <w:r>
        <w:t>Каждый</w:t>
      </w:r>
      <w:r>
        <w:rPr>
          <w:spacing w:val="80"/>
          <w:w w:val="150"/>
        </w:rPr>
        <w:t xml:space="preserve">  </w:t>
      </w:r>
      <w:r>
        <w:t>человек</w:t>
      </w:r>
      <w:r>
        <w:rPr>
          <w:spacing w:val="80"/>
          <w:w w:val="150"/>
        </w:rPr>
        <w:t xml:space="preserve">  </w:t>
      </w:r>
      <w:r>
        <w:t>постоянно</w:t>
      </w:r>
      <w:r>
        <w:rPr>
          <w:spacing w:val="80"/>
          <w:w w:val="150"/>
        </w:rPr>
        <w:t xml:space="preserve">  </w:t>
      </w:r>
      <w:r>
        <w:t>принимает</w:t>
      </w:r>
      <w:r>
        <w:rPr>
          <w:spacing w:val="80"/>
          <w:w w:val="150"/>
        </w:rPr>
        <w:t xml:space="preserve">  </w:t>
      </w:r>
      <w:r>
        <w:t>решения</w:t>
      </w:r>
      <w:r>
        <w:rPr>
          <w:spacing w:val="80"/>
          <w:w w:val="150"/>
        </w:rPr>
        <w:t xml:space="preserve">  </w:t>
      </w:r>
      <w:r>
        <w:t>на</w:t>
      </w:r>
      <w:r>
        <w:rPr>
          <w:spacing w:val="80"/>
          <w:w w:val="150"/>
        </w:rPr>
        <w:t xml:space="preserve">  </w:t>
      </w:r>
      <w:r>
        <w:t>основе</w:t>
      </w:r>
      <w:r>
        <w:rPr>
          <w:spacing w:val="80"/>
          <w:w w:val="150"/>
        </w:rPr>
        <w:t xml:space="preserve">  </w:t>
      </w:r>
      <w:r>
        <w:t>имеющихся у</w:t>
      </w:r>
      <w:r>
        <w:rPr>
          <w:spacing w:val="66"/>
        </w:rPr>
        <w:t xml:space="preserve">  </w:t>
      </w:r>
      <w:r>
        <w:t>него</w:t>
      </w:r>
      <w:r>
        <w:rPr>
          <w:spacing w:val="67"/>
        </w:rPr>
        <w:t xml:space="preserve">  </w:t>
      </w:r>
      <w:r>
        <w:t>данных.</w:t>
      </w:r>
      <w:r>
        <w:rPr>
          <w:spacing w:val="67"/>
        </w:rPr>
        <w:t xml:space="preserve">  </w:t>
      </w:r>
      <w:r>
        <w:t>А</w:t>
      </w:r>
      <w:r>
        <w:rPr>
          <w:spacing w:val="65"/>
        </w:rPr>
        <w:t xml:space="preserve">  </w:t>
      </w:r>
      <w:r>
        <w:t>для</w:t>
      </w:r>
      <w:r>
        <w:rPr>
          <w:spacing w:val="67"/>
        </w:rPr>
        <w:t xml:space="preserve">  </w:t>
      </w:r>
      <w:r>
        <w:t>обоснованного</w:t>
      </w:r>
      <w:r>
        <w:rPr>
          <w:spacing w:val="67"/>
        </w:rPr>
        <w:t xml:space="preserve">  </w:t>
      </w:r>
      <w:r>
        <w:t>принятия</w:t>
      </w:r>
      <w:r>
        <w:rPr>
          <w:spacing w:val="67"/>
        </w:rPr>
        <w:t xml:space="preserve">  </w:t>
      </w:r>
      <w:r>
        <w:t>решения</w:t>
      </w:r>
      <w:r>
        <w:rPr>
          <w:spacing w:val="66"/>
        </w:rPr>
        <w:t xml:space="preserve">  </w:t>
      </w:r>
      <w:r>
        <w:t>в</w:t>
      </w:r>
      <w:r>
        <w:rPr>
          <w:spacing w:val="69"/>
        </w:rPr>
        <w:t xml:space="preserve">  </w:t>
      </w:r>
      <w:r>
        <w:t>условиях</w:t>
      </w:r>
      <w:r>
        <w:rPr>
          <w:spacing w:val="68"/>
        </w:rPr>
        <w:t xml:space="preserve">  </w:t>
      </w:r>
      <w:r>
        <w:t>недостатка или избытка информации необходимо в том числе хорошо сформированное вероятностное и статистическое мышление.</w:t>
      </w:r>
    </w:p>
    <w:p w14:paraId="57D8F4AF" w14:textId="77777777" w:rsidR="0092247A" w:rsidRDefault="00C96EE1" w:rsidP="00DC478C">
      <w:pPr>
        <w:pStyle w:val="a3"/>
        <w:tabs>
          <w:tab w:val="left" w:pos="2546"/>
          <w:tab w:val="left" w:pos="4081"/>
          <w:tab w:val="left" w:pos="5288"/>
          <w:tab w:val="left" w:pos="5341"/>
          <w:tab w:val="left" w:pos="6685"/>
          <w:tab w:val="left" w:pos="8932"/>
          <w:tab w:val="left" w:pos="9596"/>
        </w:tabs>
        <w:ind w:left="567" w:right="419" w:firstLine="0"/>
      </w:pPr>
      <w:r>
        <w:rPr>
          <w:spacing w:val="-2"/>
        </w:rPr>
        <w:t>Именно</w:t>
      </w:r>
      <w:r w:rsidR="00DC478C">
        <w:t xml:space="preserve"> </w:t>
      </w:r>
      <w:r>
        <w:rPr>
          <w:spacing w:val="-2"/>
        </w:rPr>
        <w:t>поэтому</w:t>
      </w:r>
      <w:r w:rsidR="00DC478C">
        <w:t xml:space="preserve"> </w:t>
      </w:r>
      <w:r>
        <w:rPr>
          <w:spacing w:val="-2"/>
        </w:rPr>
        <w:t>остро</w:t>
      </w:r>
      <w:r w:rsidR="00DC478C">
        <w:t xml:space="preserve">  </w:t>
      </w:r>
      <w:r>
        <w:rPr>
          <w:spacing w:val="-2"/>
        </w:rPr>
        <w:t>встала</w:t>
      </w:r>
      <w:r w:rsidR="00DC478C">
        <w:t xml:space="preserve">  </w:t>
      </w:r>
      <w:r>
        <w:rPr>
          <w:spacing w:val="-2"/>
        </w:rPr>
        <w:t>необходимость</w:t>
      </w:r>
      <w:r>
        <w:tab/>
      </w:r>
      <w:r w:rsidR="00DC478C">
        <w:t xml:space="preserve">    </w:t>
      </w:r>
      <w:r>
        <w:rPr>
          <w:spacing w:val="-2"/>
        </w:rPr>
        <w:t xml:space="preserve">сформировать </w:t>
      </w:r>
      <w:r>
        <w:t xml:space="preserve">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w:t>
      </w:r>
      <w:r>
        <w:rPr>
          <w:spacing w:val="-2"/>
        </w:rPr>
        <w:t>принципами</w:t>
      </w:r>
      <w:r w:rsidR="00DC478C">
        <w:t xml:space="preserve"> </w:t>
      </w:r>
      <w:r>
        <w:rPr>
          <w:spacing w:val="-2"/>
        </w:rPr>
        <w:t>сбора,</w:t>
      </w:r>
      <w:r w:rsidR="00DC478C">
        <w:t xml:space="preserve"> </w:t>
      </w:r>
      <w:r>
        <w:rPr>
          <w:spacing w:val="-2"/>
        </w:rPr>
        <w:t xml:space="preserve">анализа </w:t>
      </w:r>
      <w:r>
        <w:t xml:space="preserve">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w:t>
      </w:r>
      <w:r>
        <w:rPr>
          <w:spacing w:val="-2"/>
        </w:rPr>
        <w:t>компетенций</w:t>
      </w:r>
      <w:r w:rsidR="00DC478C">
        <w:t xml:space="preserve"> </w:t>
      </w:r>
      <w:r>
        <w:t>в области информатики и цифровых технологий. Помимо этого,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392FC161" w14:textId="77777777" w:rsidR="0092247A" w:rsidRDefault="00C96EE1" w:rsidP="000F08BB">
      <w:pPr>
        <w:pStyle w:val="a4"/>
        <w:numPr>
          <w:ilvl w:val="4"/>
          <w:numId w:val="118"/>
        </w:numPr>
        <w:tabs>
          <w:tab w:val="left" w:pos="426"/>
        </w:tabs>
        <w:ind w:left="567" w:right="284" w:firstLine="0"/>
        <w:rPr>
          <w:sz w:val="24"/>
        </w:rPr>
      </w:pPr>
      <w:r>
        <w:rPr>
          <w:sz w:val="24"/>
        </w:rPr>
        <w:t>В</w:t>
      </w:r>
      <w:r>
        <w:rPr>
          <w:spacing w:val="70"/>
          <w:sz w:val="24"/>
        </w:rPr>
        <w:t xml:space="preserve"> </w:t>
      </w:r>
      <w:r>
        <w:rPr>
          <w:sz w:val="24"/>
        </w:rPr>
        <w:t>соответствии</w:t>
      </w:r>
      <w:r>
        <w:rPr>
          <w:spacing w:val="75"/>
          <w:sz w:val="24"/>
        </w:rPr>
        <w:t xml:space="preserve"> </w:t>
      </w:r>
      <w:r>
        <w:rPr>
          <w:sz w:val="24"/>
        </w:rPr>
        <w:t>с</w:t>
      </w:r>
      <w:r>
        <w:rPr>
          <w:spacing w:val="73"/>
          <w:sz w:val="24"/>
        </w:rPr>
        <w:t xml:space="preserve"> </w:t>
      </w:r>
      <w:r>
        <w:rPr>
          <w:sz w:val="24"/>
        </w:rPr>
        <w:t>данными</w:t>
      </w:r>
      <w:r>
        <w:rPr>
          <w:spacing w:val="75"/>
          <w:sz w:val="24"/>
        </w:rPr>
        <w:t xml:space="preserve"> </w:t>
      </w:r>
      <w:r>
        <w:rPr>
          <w:sz w:val="24"/>
        </w:rPr>
        <w:t>целями</w:t>
      </w:r>
      <w:r>
        <w:rPr>
          <w:spacing w:val="72"/>
          <w:sz w:val="24"/>
        </w:rPr>
        <w:t xml:space="preserve"> </w:t>
      </w:r>
      <w:r>
        <w:rPr>
          <w:sz w:val="24"/>
        </w:rPr>
        <w:t>в</w:t>
      </w:r>
      <w:r>
        <w:rPr>
          <w:spacing w:val="74"/>
          <w:sz w:val="24"/>
        </w:rPr>
        <w:t xml:space="preserve"> </w:t>
      </w:r>
      <w:r>
        <w:rPr>
          <w:sz w:val="24"/>
        </w:rPr>
        <w:t>структуре</w:t>
      </w:r>
      <w:r>
        <w:rPr>
          <w:spacing w:val="73"/>
          <w:sz w:val="24"/>
        </w:rPr>
        <w:t xml:space="preserve"> </w:t>
      </w:r>
      <w:r>
        <w:rPr>
          <w:sz w:val="24"/>
        </w:rPr>
        <w:t>программы</w:t>
      </w:r>
      <w:r>
        <w:rPr>
          <w:spacing w:val="76"/>
          <w:sz w:val="24"/>
        </w:rPr>
        <w:t xml:space="preserve"> </w:t>
      </w:r>
      <w:r>
        <w:rPr>
          <w:sz w:val="24"/>
        </w:rPr>
        <w:t>учебного</w:t>
      </w:r>
      <w:r>
        <w:rPr>
          <w:spacing w:val="74"/>
          <w:sz w:val="24"/>
        </w:rPr>
        <w:t xml:space="preserve"> </w:t>
      </w:r>
      <w:r>
        <w:rPr>
          <w:spacing w:val="-2"/>
          <w:sz w:val="24"/>
        </w:rPr>
        <w:t>курса</w:t>
      </w:r>
      <w:r w:rsidR="00DC478C">
        <w:rPr>
          <w:spacing w:val="-2"/>
          <w:sz w:val="24"/>
        </w:rPr>
        <w:t xml:space="preserve"> </w:t>
      </w:r>
      <w:r w:rsidR="00DC478C">
        <w:t>«Вероятность   и  статистика»   основного  общего   образования</w:t>
      </w:r>
      <w:r w:rsidR="00DC478C" w:rsidRPr="00DC478C">
        <w:t xml:space="preserve"> </w:t>
      </w:r>
      <w:r w:rsidR="00DC478C">
        <w:t xml:space="preserve"> выделены</w:t>
      </w:r>
    </w:p>
    <w:p w14:paraId="781A7DFA" w14:textId="77777777" w:rsidR="0092247A" w:rsidRDefault="00C96EE1" w:rsidP="00DC478C">
      <w:pPr>
        <w:pStyle w:val="a3"/>
        <w:tabs>
          <w:tab w:val="left" w:pos="426"/>
          <w:tab w:val="left" w:pos="4670"/>
          <w:tab w:val="left" w:pos="6668"/>
          <w:tab w:val="left" w:pos="9622"/>
        </w:tabs>
        <w:spacing w:before="1"/>
        <w:ind w:left="567" w:right="284" w:firstLine="0"/>
      </w:pPr>
      <w:r>
        <w:t xml:space="preserve">следующие </w:t>
      </w:r>
      <w:r>
        <w:rPr>
          <w:spacing w:val="-2"/>
        </w:rPr>
        <w:t>содержательно-методические</w:t>
      </w:r>
      <w:r w:rsidR="00DC478C">
        <w:t xml:space="preserve"> </w:t>
      </w:r>
      <w:r>
        <w:rPr>
          <w:spacing w:val="-2"/>
        </w:rPr>
        <w:t>линии:</w:t>
      </w:r>
      <w:r w:rsidR="00DC478C">
        <w:t xml:space="preserve"> </w:t>
      </w:r>
      <w:r>
        <w:rPr>
          <w:spacing w:val="-2"/>
        </w:rPr>
        <w:t>«Представление</w:t>
      </w:r>
      <w:r w:rsidR="00DC478C">
        <w:t xml:space="preserve"> </w:t>
      </w:r>
      <w:r>
        <w:rPr>
          <w:spacing w:val="-2"/>
        </w:rPr>
        <w:t xml:space="preserve">данных </w:t>
      </w:r>
      <w:r>
        <w:t xml:space="preserve">и описательная статистика», «Вероятность», «Элементы комбинаторики», «Введение в теорию </w:t>
      </w:r>
      <w:r>
        <w:rPr>
          <w:spacing w:val="-2"/>
        </w:rPr>
        <w:t>графов».</w:t>
      </w:r>
    </w:p>
    <w:p w14:paraId="2B5FD48F" w14:textId="77777777" w:rsidR="0092247A" w:rsidRDefault="00C96EE1" w:rsidP="004618E8">
      <w:pPr>
        <w:pStyle w:val="a3"/>
        <w:tabs>
          <w:tab w:val="left" w:pos="426"/>
        </w:tabs>
        <w:ind w:left="567" w:right="421" w:firstLine="0"/>
      </w:pPr>
      <w:r>
        <w:t>Содержание линии «Представление данных и описательная статистика» служит основой для</w:t>
      </w:r>
      <w:r>
        <w:rPr>
          <w:spacing w:val="55"/>
          <w:w w:val="150"/>
        </w:rPr>
        <w:t xml:space="preserve">    </w:t>
      </w:r>
      <w:r>
        <w:t>формирования</w:t>
      </w:r>
      <w:r>
        <w:rPr>
          <w:spacing w:val="55"/>
          <w:w w:val="150"/>
        </w:rPr>
        <w:t xml:space="preserve">    </w:t>
      </w:r>
      <w:r>
        <w:t>навыков</w:t>
      </w:r>
      <w:r>
        <w:rPr>
          <w:spacing w:val="56"/>
          <w:w w:val="150"/>
        </w:rPr>
        <w:t xml:space="preserve">    </w:t>
      </w:r>
      <w:r>
        <w:t>работы</w:t>
      </w:r>
      <w:r>
        <w:rPr>
          <w:spacing w:val="56"/>
          <w:w w:val="150"/>
        </w:rPr>
        <w:t xml:space="preserve">    </w:t>
      </w:r>
      <w:r>
        <w:t>с</w:t>
      </w:r>
      <w:r>
        <w:rPr>
          <w:spacing w:val="55"/>
          <w:w w:val="150"/>
        </w:rPr>
        <w:t xml:space="preserve">    </w:t>
      </w:r>
      <w:r>
        <w:t>информацией:</w:t>
      </w:r>
      <w:r>
        <w:rPr>
          <w:spacing w:val="56"/>
          <w:w w:val="150"/>
        </w:rPr>
        <w:t xml:space="preserve">    </w:t>
      </w:r>
      <w:r>
        <w:t>от</w:t>
      </w:r>
      <w:r>
        <w:rPr>
          <w:spacing w:val="56"/>
          <w:w w:val="150"/>
        </w:rPr>
        <w:t xml:space="preserve">    </w:t>
      </w:r>
      <w:r>
        <w:rPr>
          <w:spacing w:val="-2"/>
        </w:rPr>
        <w:t>чтения</w:t>
      </w:r>
      <w:r w:rsidR="0016299B">
        <w:rPr>
          <w:spacing w:val="-2"/>
        </w:rPr>
        <w:t xml:space="preserve"> </w:t>
      </w:r>
      <w:r>
        <w:t>и</w:t>
      </w:r>
      <w:r>
        <w:rPr>
          <w:spacing w:val="73"/>
        </w:rPr>
        <w:t xml:space="preserve">   </w:t>
      </w:r>
      <w:r>
        <w:t>интерпретации</w:t>
      </w:r>
      <w:r>
        <w:rPr>
          <w:spacing w:val="73"/>
        </w:rPr>
        <w:t xml:space="preserve">   </w:t>
      </w:r>
      <w:r>
        <w:t>информации,</w:t>
      </w:r>
      <w:r>
        <w:rPr>
          <w:spacing w:val="73"/>
        </w:rPr>
        <w:t xml:space="preserve">   </w:t>
      </w:r>
      <w:r>
        <w:t>представленной</w:t>
      </w:r>
      <w:r>
        <w:rPr>
          <w:spacing w:val="73"/>
        </w:rPr>
        <w:t xml:space="preserve">   </w:t>
      </w:r>
      <w:r>
        <w:t>в</w:t>
      </w:r>
      <w:r>
        <w:rPr>
          <w:spacing w:val="73"/>
        </w:rPr>
        <w:t xml:space="preserve">   </w:t>
      </w:r>
      <w:r>
        <w:t>таблицах,</w:t>
      </w:r>
      <w:r>
        <w:rPr>
          <w:spacing w:val="72"/>
        </w:rPr>
        <w:t xml:space="preserve">   </w:t>
      </w:r>
      <w:r>
        <w:t>на</w:t>
      </w:r>
      <w:r>
        <w:rPr>
          <w:spacing w:val="73"/>
        </w:rPr>
        <w:t xml:space="preserve">   </w:t>
      </w:r>
      <w:r>
        <w:t>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66A4BCB" w14:textId="77777777" w:rsidR="0092247A" w:rsidRDefault="00C96EE1" w:rsidP="004618E8">
      <w:pPr>
        <w:pStyle w:val="a3"/>
        <w:tabs>
          <w:tab w:val="left" w:pos="426"/>
          <w:tab w:val="left" w:pos="2679"/>
          <w:tab w:val="left" w:pos="4635"/>
          <w:tab w:val="left" w:pos="6728"/>
          <w:tab w:val="left" w:pos="9535"/>
        </w:tabs>
        <w:spacing w:before="1"/>
        <w:ind w:left="567" w:right="417" w:firstLine="0"/>
      </w:pPr>
      <w: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w:t>
      </w:r>
      <w:r>
        <w:rPr>
          <w:spacing w:val="-2"/>
        </w:rPr>
        <w:t>значение</w:t>
      </w:r>
      <w:r w:rsidR="00DC478C">
        <w:t xml:space="preserve"> </w:t>
      </w:r>
      <w:r>
        <w:rPr>
          <w:spacing w:val="-4"/>
        </w:rPr>
        <w:t>здесь</w:t>
      </w:r>
      <w:r w:rsidR="00DC478C">
        <w:t xml:space="preserve"> </w:t>
      </w:r>
      <w:r>
        <w:rPr>
          <w:spacing w:val="-4"/>
        </w:rPr>
        <w:t>имеют</w:t>
      </w:r>
      <w:r w:rsidR="00DC478C">
        <w:t xml:space="preserve"> </w:t>
      </w:r>
      <w:r>
        <w:rPr>
          <w:spacing w:val="-2"/>
        </w:rPr>
        <w:t>практические</w:t>
      </w:r>
      <w:r w:rsidR="00DC478C">
        <w:t xml:space="preserve"> </w:t>
      </w:r>
      <w:r>
        <w:rPr>
          <w:spacing w:val="-2"/>
        </w:rPr>
        <w:t xml:space="preserve">задания, </w:t>
      </w:r>
      <w:r>
        <w:t>в частности опыты с классическими вероятностными моделями.</w:t>
      </w:r>
    </w:p>
    <w:p w14:paraId="06EA560F" w14:textId="77777777" w:rsidR="0092247A" w:rsidRDefault="00C96EE1" w:rsidP="004618E8">
      <w:pPr>
        <w:pStyle w:val="a3"/>
        <w:tabs>
          <w:tab w:val="left" w:pos="426"/>
          <w:tab w:val="left" w:pos="3923"/>
          <w:tab w:val="left" w:pos="6124"/>
          <w:tab w:val="left" w:pos="9318"/>
        </w:tabs>
        <w:ind w:left="567" w:right="418" w:firstLine="0"/>
      </w:pPr>
      <w:r>
        <w:t xml:space="preserve">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w:t>
      </w:r>
      <w:r>
        <w:rPr>
          <w:spacing w:val="-2"/>
        </w:rPr>
        <w:t>представления</w:t>
      </w:r>
      <w:r w:rsidR="00DC478C">
        <w:t xml:space="preserve"> </w:t>
      </w:r>
      <w:r>
        <w:rPr>
          <w:spacing w:val="-10"/>
        </w:rPr>
        <w:t>о</w:t>
      </w:r>
      <w:r w:rsidR="00DC478C">
        <w:t xml:space="preserve"> </w:t>
      </w:r>
      <w:r>
        <w:rPr>
          <w:spacing w:val="-2"/>
        </w:rPr>
        <w:t>случайных</w:t>
      </w:r>
      <w:r w:rsidR="00DC478C">
        <w:t xml:space="preserve"> </w:t>
      </w:r>
      <w:r>
        <w:rPr>
          <w:spacing w:val="-2"/>
        </w:rPr>
        <w:t xml:space="preserve">величинах </w:t>
      </w:r>
      <w:r>
        <w:t>и их числовых характеристиках.</w:t>
      </w:r>
    </w:p>
    <w:p w14:paraId="66F43079" w14:textId="77777777" w:rsidR="0092247A" w:rsidRDefault="00C96EE1" w:rsidP="004618E8">
      <w:pPr>
        <w:pStyle w:val="a3"/>
        <w:ind w:left="567" w:right="421" w:firstLine="0"/>
      </w:pPr>
      <w:r>
        <w:t>Также</w:t>
      </w:r>
      <w:r>
        <w:rPr>
          <w:spacing w:val="80"/>
        </w:rPr>
        <w:t xml:space="preserve">  </w:t>
      </w:r>
      <w:r>
        <w:t>в</w:t>
      </w:r>
      <w:r>
        <w:rPr>
          <w:spacing w:val="80"/>
        </w:rPr>
        <w:t xml:space="preserve">  </w:t>
      </w:r>
      <w:r>
        <w:t>рамках</w:t>
      </w:r>
      <w:r>
        <w:rPr>
          <w:spacing w:val="80"/>
        </w:rPr>
        <w:t xml:space="preserve">  </w:t>
      </w:r>
      <w:r>
        <w:t>учебного</w:t>
      </w:r>
      <w:r>
        <w:rPr>
          <w:spacing w:val="80"/>
        </w:rPr>
        <w:t xml:space="preserve">  </w:t>
      </w:r>
      <w:r>
        <w:t>курса</w:t>
      </w:r>
      <w:r>
        <w:rPr>
          <w:spacing w:val="80"/>
        </w:rPr>
        <w:t xml:space="preserve">  </w:t>
      </w:r>
      <w:r>
        <w:t>осуществляется</w:t>
      </w:r>
      <w:r>
        <w:rPr>
          <w:spacing w:val="80"/>
        </w:rPr>
        <w:t xml:space="preserve">  </w:t>
      </w:r>
      <w:r>
        <w:t>знакомство</w:t>
      </w:r>
      <w:r>
        <w:rPr>
          <w:spacing w:val="80"/>
        </w:rPr>
        <w:t xml:space="preserve">  </w:t>
      </w:r>
      <w:r>
        <w:t>обучающихся</w:t>
      </w:r>
      <w:r>
        <w:rPr>
          <w:spacing w:val="80"/>
        </w:rPr>
        <w:t xml:space="preserve"> </w:t>
      </w:r>
      <w:r>
        <w:t>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40F4868C" w14:textId="77777777" w:rsidR="0092247A" w:rsidRDefault="00C96EE1" w:rsidP="000F08BB">
      <w:pPr>
        <w:pStyle w:val="a4"/>
        <w:numPr>
          <w:ilvl w:val="4"/>
          <w:numId w:val="118"/>
        </w:numPr>
        <w:tabs>
          <w:tab w:val="left" w:pos="1843"/>
        </w:tabs>
        <w:spacing w:before="1"/>
        <w:ind w:left="567" w:right="421" w:firstLine="0"/>
        <w:rPr>
          <w:sz w:val="24"/>
        </w:rPr>
      </w:pPr>
      <w:r>
        <w:rPr>
          <w:sz w:val="24"/>
        </w:rPr>
        <w:t>В</w:t>
      </w:r>
      <w:r>
        <w:rPr>
          <w:spacing w:val="67"/>
          <w:sz w:val="24"/>
        </w:rPr>
        <w:t xml:space="preserve"> </w:t>
      </w:r>
      <w:r>
        <w:rPr>
          <w:sz w:val="24"/>
        </w:rPr>
        <w:t>7–9</w:t>
      </w:r>
      <w:r>
        <w:rPr>
          <w:spacing w:val="67"/>
          <w:sz w:val="24"/>
        </w:rPr>
        <w:t xml:space="preserve"> </w:t>
      </w:r>
      <w:r>
        <w:rPr>
          <w:sz w:val="24"/>
        </w:rPr>
        <w:t>классах</w:t>
      </w:r>
      <w:r>
        <w:rPr>
          <w:spacing w:val="68"/>
          <w:sz w:val="24"/>
        </w:rPr>
        <w:t xml:space="preserve">  </w:t>
      </w:r>
      <w:r>
        <w:rPr>
          <w:sz w:val="24"/>
        </w:rPr>
        <w:t>изучается</w:t>
      </w:r>
      <w:r>
        <w:rPr>
          <w:spacing w:val="69"/>
          <w:sz w:val="24"/>
        </w:rPr>
        <w:t xml:space="preserve">   </w:t>
      </w:r>
      <w:r>
        <w:rPr>
          <w:sz w:val="24"/>
        </w:rPr>
        <w:t>курс</w:t>
      </w:r>
      <w:r>
        <w:rPr>
          <w:spacing w:val="69"/>
          <w:sz w:val="24"/>
        </w:rPr>
        <w:t xml:space="preserve">   </w:t>
      </w:r>
      <w:r>
        <w:rPr>
          <w:sz w:val="24"/>
        </w:rPr>
        <w:t>«Вероятность</w:t>
      </w:r>
      <w:r>
        <w:rPr>
          <w:spacing w:val="68"/>
          <w:sz w:val="24"/>
        </w:rPr>
        <w:t xml:space="preserve">   </w:t>
      </w:r>
      <w:r>
        <w:rPr>
          <w:sz w:val="24"/>
        </w:rPr>
        <w:t>и</w:t>
      </w:r>
      <w:r>
        <w:rPr>
          <w:spacing w:val="68"/>
          <w:sz w:val="24"/>
        </w:rPr>
        <w:t xml:space="preserve">   </w:t>
      </w:r>
      <w:r>
        <w:rPr>
          <w:sz w:val="24"/>
        </w:rPr>
        <w:t>статистика», в который входят разделы: «Представление данных и описательная статистика», «Вероятность»,</w:t>
      </w:r>
      <w:r w:rsidR="00DC478C" w:rsidRPr="00DC478C">
        <w:t xml:space="preserve"> </w:t>
      </w:r>
      <w:r w:rsidR="00DC478C">
        <w:t xml:space="preserve"> «Элементы</w:t>
      </w:r>
      <w:r w:rsidR="00DC478C">
        <w:rPr>
          <w:spacing w:val="-6"/>
        </w:rPr>
        <w:t xml:space="preserve"> </w:t>
      </w:r>
      <w:r w:rsidR="00DC478C">
        <w:t>комбинаторики»,</w:t>
      </w:r>
      <w:r w:rsidR="00DC478C" w:rsidRPr="00DC478C">
        <w:t xml:space="preserve"> </w:t>
      </w:r>
      <w:r w:rsidR="00DC478C">
        <w:t>«Введение</w:t>
      </w:r>
      <w:r w:rsidR="00DC478C">
        <w:rPr>
          <w:spacing w:val="-5"/>
        </w:rPr>
        <w:t xml:space="preserve"> </w:t>
      </w:r>
      <w:r w:rsidR="00DC478C">
        <w:t>в</w:t>
      </w:r>
      <w:r w:rsidR="00DC478C">
        <w:rPr>
          <w:spacing w:val="-5"/>
        </w:rPr>
        <w:t xml:space="preserve"> </w:t>
      </w:r>
      <w:r w:rsidR="00DC478C">
        <w:t>теорию</w:t>
      </w:r>
      <w:r w:rsidR="00DC478C">
        <w:rPr>
          <w:spacing w:val="-3"/>
        </w:rPr>
        <w:t xml:space="preserve"> </w:t>
      </w:r>
      <w:r w:rsidR="00DC478C">
        <w:rPr>
          <w:spacing w:val="-2"/>
        </w:rPr>
        <w:t>графов».</w:t>
      </w:r>
    </w:p>
    <w:p w14:paraId="7FDA749C" w14:textId="77777777" w:rsidR="0092247A" w:rsidRDefault="00C96EE1" w:rsidP="00DC478C">
      <w:pPr>
        <w:pStyle w:val="a3"/>
        <w:ind w:left="567" w:firstLine="0"/>
      </w:pPr>
      <w:r>
        <w:t>Общее</w:t>
      </w:r>
      <w:r>
        <w:rPr>
          <w:spacing w:val="63"/>
        </w:rPr>
        <w:t xml:space="preserve">  </w:t>
      </w:r>
      <w:r>
        <w:t>число</w:t>
      </w:r>
      <w:r>
        <w:rPr>
          <w:spacing w:val="64"/>
        </w:rPr>
        <w:t xml:space="preserve">  </w:t>
      </w:r>
      <w:r>
        <w:t>часов,</w:t>
      </w:r>
      <w:r>
        <w:rPr>
          <w:spacing w:val="64"/>
        </w:rPr>
        <w:t xml:space="preserve">  </w:t>
      </w:r>
      <w:r>
        <w:t>рекомендованных</w:t>
      </w:r>
      <w:r>
        <w:rPr>
          <w:spacing w:val="64"/>
        </w:rPr>
        <w:t xml:space="preserve">  </w:t>
      </w:r>
      <w:r>
        <w:t>для</w:t>
      </w:r>
      <w:r>
        <w:rPr>
          <w:spacing w:val="63"/>
        </w:rPr>
        <w:t xml:space="preserve">  </w:t>
      </w:r>
      <w:r>
        <w:t>изучения</w:t>
      </w:r>
      <w:r>
        <w:rPr>
          <w:spacing w:val="65"/>
        </w:rPr>
        <w:t xml:space="preserve">  </w:t>
      </w:r>
      <w:r>
        <w:t>учебного</w:t>
      </w:r>
      <w:r>
        <w:rPr>
          <w:spacing w:val="64"/>
        </w:rPr>
        <w:t xml:space="preserve">  </w:t>
      </w:r>
      <w:r>
        <w:rPr>
          <w:spacing w:val="-2"/>
        </w:rPr>
        <w:t>курса</w:t>
      </w:r>
    </w:p>
    <w:p w14:paraId="7AB87702" w14:textId="77777777" w:rsidR="0092247A" w:rsidRDefault="00C96EE1" w:rsidP="004618E8">
      <w:pPr>
        <w:pStyle w:val="a3"/>
        <w:ind w:left="567" w:right="414" w:firstLine="0"/>
      </w:pPr>
      <w:r>
        <w:t>«Вероятность</w:t>
      </w:r>
      <w:r>
        <w:rPr>
          <w:spacing w:val="39"/>
        </w:rPr>
        <w:t xml:space="preserve">  </w:t>
      </w:r>
      <w:r>
        <w:t>и</w:t>
      </w:r>
      <w:r>
        <w:rPr>
          <w:spacing w:val="38"/>
        </w:rPr>
        <w:t xml:space="preserve">  </w:t>
      </w:r>
      <w:r>
        <w:t>статистика»,</w:t>
      </w:r>
      <w:r>
        <w:rPr>
          <w:spacing w:val="40"/>
        </w:rPr>
        <w:t xml:space="preserve">  </w:t>
      </w:r>
      <w:r>
        <w:t>–</w:t>
      </w:r>
      <w:r>
        <w:rPr>
          <w:spacing w:val="38"/>
        </w:rPr>
        <w:t xml:space="preserve">  </w:t>
      </w:r>
      <w:r>
        <w:t>102</w:t>
      </w:r>
      <w:r>
        <w:rPr>
          <w:spacing w:val="38"/>
        </w:rPr>
        <w:t xml:space="preserve">  </w:t>
      </w:r>
      <w:r>
        <w:t>часа:</w:t>
      </w:r>
      <w:r>
        <w:rPr>
          <w:spacing w:val="39"/>
        </w:rPr>
        <w:t xml:space="preserve">  </w:t>
      </w:r>
      <w:r>
        <w:t>в</w:t>
      </w:r>
      <w:r>
        <w:rPr>
          <w:spacing w:val="38"/>
        </w:rPr>
        <w:t xml:space="preserve">  </w:t>
      </w:r>
      <w:r>
        <w:t>7</w:t>
      </w:r>
      <w:r>
        <w:rPr>
          <w:spacing w:val="38"/>
        </w:rPr>
        <w:t xml:space="preserve">  </w:t>
      </w:r>
      <w:r>
        <w:t>классе</w:t>
      </w:r>
      <w:r>
        <w:rPr>
          <w:spacing w:val="39"/>
        </w:rPr>
        <w:t xml:space="preserve">  </w:t>
      </w:r>
      <w:r>
        <w:t>–</w:t>
      </w:r>
      <w:r>
        <w:rPr>
          <w:spacing w:val="38"/>
        </w:rPr>
        <w:t xml:space="preserve">  </w:t>
      </w:r>
      <w:r>
        <w:t>34</w:t>
      </w:r>
      <w:r>
        <w:rPr>
          <w:spacing w:val="39"/>
        </w:rPr>
        <w:t xml:space="preserve">  </w:t>
      </w:r>
      <w:r>
        <w:t>часа</w:t>
      </w:r>
      <w:r>
        <w:rPr>
          <w:spacing w:val="39"/>
        </w:rPr>
        <w:t xml:space="preserve">  </w:t>
      </w:r>
      <w:r>
        <w:t>(1</w:t>
      </w:r>
      <w:r>
        <w:rPr>
          <w:spacing w:val="38"/>
        </w:rPr>
        <w:t xml:space="preserve">  </w:t>
      </w:r>
      <w:r>
        <w:t>час</w:t>
      </w:r>
      <w:r>
        <w:rPr>
          <w:spacing w:val="38"/>
        </w:rPr>
        <w:t xml:space="preserve">  </w:t>
      </w:r>
      <w:r>
        <w:t>в</w:t>
      </w:r>
      <w:r>
        <w:rPr>
          <w:spacing w:val="38"/>
        </w:rPr>
        <w:t xml:space="preserve">  </w:t>
      </w:r>
      <w:r>
        <w:t>неделю), в 8 классе – 34 часа (1 час в неделю), в 9 классе – 34 часа (1 час в неделю).</w:t>
      </w:r>
    </w:p>
    <w:p w14:paraId="11BA8F20" w14:textId="77777777" w:rsidR="0092247A" w:rsidRDefault="00C96EE1" w:rsidP="000F08BB">
      <w:pPr>
        <w:pStyle w:val="a4"/>
        <w:numPr>
          <w:ilvl w:val="4"/>
          <w:numId w:val="118"/>
        </w:numPr>
        <w:tabs>
          <w:tab w:val="left" w:pos="1888"/>
        </w:tabs>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классе.</w:t>
      </w:r>
    </w:p>
    <w:p w14:paraId="3D117ACB" w14:textId="77777777" w:rsidR="0092247A" w:rsidRDefault="00C96EE1" w:rsidP="004618E8">
      <w:pPr>
        <w:pStyle w:val="a3"/>
        <w:tabs>
          <w:tab w:val="left" w:pos="2759"/>
          <w:tab w:val="left" w:pos="5267"/>
          <w:tab w:val="left" w:pos="7873"/>
          <w:tab w:val="left" w:pos="9406"/>
        </w:tabs>
        <w:ind w:left="567" w:right="417" w:firstLine="0"/>
      </w:pPr>
      <w: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w:t>
      </w:r>
      <w:r>
        <w:rPr>
          <w:spacing w:val="-2"/>
        </w:rPr>
        <w:t>процессов.</w:t>
      </w:r>
      <w:r>
        <w:tab/>
      </w:r>
      <w:r>
        <w:rPr>
          <w:spacing w:val="-2"/>
        </w:rPr>
        <w:t>Извлечение</w:t>
      </w:r>
      <w:r w:rsidR="00DC478C">
        <w:t xml:space="preserve"> </w:t>
      </w:r>
      <w:r>
        <w:rPr>
          <w:spacing w:val="-2"/>
        </w:rPr>
        <w:t>информации</w:t>
      </w:r>
      <w:r w:rsidR="00DC478C">
        <w:t xml:space="preserve"> </w:t>
      </w:r>
      <w:r>
        <w:rPr>
          <w:spacing w:val="-6"/>
        </w:rPr>
        <w:t>из</w:t>
      </w:r>
      <w:r w:rsidR="00DC478C">
        <w:t xml:space="preserve"> </w:t>
      </w:r>
      <w:r>
        <w:rPr>
          <w:spacing w:val="-2"/>
        </w:rPr>
        <w:t xml:space="preserve">диаграмм </w:t>
      </w:r>
      <w:r>
        <w:t xml:space="preserve">и таблиц, использование и </w:t>
      </w:r>
      <w:r>
        <w:lastRenderedPageBreak/>
        <w:t>интерпретация данных.</w:t>
      </w:r>
    </w:p>
    <w:p w14:paraId="62A0921D" w14:textId="77777777" w:rsidR="0092247A" w:rsidRDefault="00C96EE1" w:rsidP="004618E8">
      <w:pPr>
        <w:pStyle w:val="a3"/>
        <w:ind w:left="567" w:right="419" w:firstLine="0"/>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4512509B" w14:textId="77777777" w:rsidR="0092247A" w:rsidRDefault="00C96EE1" w:rsidP="004618E8">
      <w:pPr>
        <w:pStyle w:val="a3"/>
        <w:ind w:left="567" w:right="416" w:firstLine="0"/>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w:t>
      </w:r>
      <w:r>
        <w:rPr>
          <w:spacing w:val="40"/>
        </w:rPr>
        <w:t xml:space="preserve"> </w:t>
      </w:r>
      <w:r>
        <w:t>игральная кость в теории вероятностей.</w:t>
      </w:r>
    </w:p>
    <w:p w14:paraId="6AAB1DA0" w14:textId="77777777" w:rsidR="0092247A" w:rsidRDefault="00C96EE1" w:rsidP="004618E8">
      <w:pPr>
        <w:pStyle w:val="a3"/>
        <w:tabs>
          <w:tab w:val="left" w:pos="2752"/>
          <w:tab w:val="left" w:pos="3863"/>
          <w:tab w:val="left" w:pos="6556"/>
          <w:tab w:val="left" w:pos="8071"/>
          <w:tab w:val="left" w:pos="9838"/>
        </w:tabs>
        <w:ind w:left="567" w:right="418" w:firstLine="0"/>
      </w:pPr>
      <w:r>
        <w:t xml:space="preserve">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w:t>
      </w:r>
      <w:r>
        <w:rPr>
          <w:spacing w:val="-2"/>
        </w:rPr>
        <w:t>Представление</w:t>
      </w:r>
      <w:r>
        <w:tab/>
      </w:r>
      <w:r>
        <w:rPr>
          <w:spacing w:val="-6"/>
        </w:rPr>
        <w:t>об</w:t>
      </w:r>
      <w:r w:rsidR="00DC478C">
        <w:t xml:space="preserve"> </w:t>
      </w:r>
      <w:r>
        <w:rPr>
          <w:spacing w:val="-2"/>
        </w:rPr>
        <w:t>ориентированном</w:t>
      </w:r>
      <w:r w:rsidR="00DC478C">
        <w:t xml:space="preserve">  </w:t>
      </w:r>
      <w:r>
        <w:rPr>
          <w:spacing w:val="-2"/>
        </w:rPr>
        <w:t>графе.</w:t>
      </w:r>
      <w:r w:rsidR="00DC478C">
        <w:rPr>
          <w:spacing w:val="-2"/>
        </w:rPr>
        <w:t xml:space="preserve"> </w:t>
      </w:r>
      <w:r w:rsidR="00DC478C">
        <w:t xml:space="preserve"> </w:t>
      </w:r>
      <w:r>
        <w:rPr>
          <w:spacing w:val="-2"/>
        </w:rPr>
        <w:t>Решение</w:t>
      </w:r>
      <w:r>
        <w:tab/>
      </w:r>
      <w:r>
        <w:rPr>
          <w:spacing w:val="-2"/>
        </w:rPr>
        <w:t xml:space="preserve">задач </w:t>
      </w:r>
      <w:r>
        <w:t>с помощью графов.</w:t>
      </w:r>
    </w:p>
    <w:p w14:paraId="419C82BA" w14:textId="77777777" w:rsidR="0092247A" w:rsidRDefault="00C96EE1" w:rsidP="000F08BB">
      <w:pPr>
        <w:pStyle w:val="a4"/>
        <w:numPr>
          <w:ilvl w:val="4"/>
          <w:numId w:val="118"/>
        </w:numPr>
        <w:tabs>
          <w:tab w:val="left" w:pos="1888"/>
        </w:tabs>
        <w:spacing w:before="1"/>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классе.</w:t>
      </w:r>
    </w:p>
    <w:p w14:paraId="2C500039" w14:textId="77777777" w:rsidR="0092247A" w:rsidRDefault="00C96EE1" w:rsidP="004618E8">
      <w:pPr>
        <w:pStyle w:val="a3"/>
        <w:ind w:left="567" w:firstLine="0"/>
      </w:pPr>
      <w:r>
        <w:t>Представление</w:t>
      </w:r>
      <w:r>
        <w:rPr>
          <w:spacing w:val="-4"/>
        </w:rPr>
        <w:t xml:space="preserve"> </w:t>
      </w:r>
      <w:r>
        <w:t>данных</w:t>
      </w:r>
      <w:r>
        <w:rPr>
          <w:spacing w:val="-4"/>
        </w:rPr>
        <w:t xml:space="preserve"> </w:t>
      </w:r>
      <w:r>
        <w:t>в</w:t>
      </w:r>
      <w:r>
        <w:rPr>
          <w:spacing w:val="-3"/>
        </w:rPr>
        <w:t xml:space="preserve"> </w:t>
      </w:r>
      <w:r>
        <w:t>виде</w:t>
      </w:r>
      <w:r>
        <w:rPr>
          <w:spacing w:val="-4"/>
        </w:rPr>
        <w:t xml:space="preserve"> </w:t>
      </w:r>
      <w:r>
        <w:t>таблиц,</w:t>
      </w:r>
      <w:r>
        <w:rPr>
          <w:spacing w:val="-3"/>
        </w:rPr>
        <w:t xml:space="preserve"> </w:t>
      </w:r>
      <w:r>
        <w:t>диаграмм,</w:t>
      </w:r>
      <w:r>
        <w:rPr>
          <w:spacing w:val="-2"/>
        </w:rPr>
        <w:t xml:space="preserve"> графиков.</w:t>
      </w:r>
    </w:p>
    <w:p w14:paraId="14255EB4" w14:textId="77777777" w:rsidR="0092247A" w:rsidRDefault="00C96EE1" w:rsidP="004618E8">
      <w:pPr>
        <w:pStyle w:val="a3"/>
        <w:ind w:left="567" w:right="417" w:firstLine="0"/>
      </w:pPr>
      <w:r>
        <w:t>Множество, элемент множества, подмножество. Операции над множествами: объединение,</w:t>
      </w:r>
      <w:r>
        <w:rPr>
          <w:spacing w:val="-3"/>
        </w:rPr>
        <w:t xml:space="preserve"> </w:t>
      </w:r>
      <w:r>
        <w:t>пересечение,</w:t>
      </w:r>
      <w:r>
        <w:rPr>
          <w:spacing w:val="-3"/>
        </w:rPr>
        <w:t xml:space="preserve"> </w:t>
      </w:r>
      <w:r>
        <w:t>дополнение.</w:t>
      </w:r>
      <w:r>
        <w:rPr>
          <w:spacing w:val="-3"/>
        </w:rPr>
        <w:t xml:space="preserve"> </w:t>
      </w:r>
      <w:r>
        <w:t>Свойства</w:t>
      </w:r>
      <w:r>
        <w:rPr>
          <w:spacing w:val="-4"/>
        </w:rPr>
        <w:t xml:space="preserve"> </w:t>
      </w:r>
      <w:r>
        <w:t>операций</w:t>
      </w:r>
      <w:r>
        <w:rPr>
          <w:spacing w:val="-5"/>
        </w:rPr>
        <w:t xml:space="preserve"> </w:t>
      </w:r>
      <w:r>
        <w:t>над множествами:</w:t>
      </w:r>
      <w:r>
        <w:rPr>
          <w:spacing w:val="-3"/>
        </w:rPr>
        <w:t xml:space="preserve"> </w:t>
      </w:r>
      <w:r>
        <w:t>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78AEEA9E" w14:textId="77777777" w:rsidR="0092247A" w:rsidRDefault="00C96EE1" w:rsidP="00DC478C">
      <w:pPr>
        <w:pStyle w:val="a3"/>
        <w:ind w:left="567" w:right="284" w:firstLine="0"/>
      </w:pPr>
      <w:r>
        <w:t>Измерение</w:t>
      </w:r>
      <w:r>
        <w:rPr>
          <w:spacing w:val="8"/>
        </w:rPr>
        <w:t xml:space="preserve"> </w:t>
      </w:r>
      <w:r>
        <w:t>рассеивания</w:t>
      </w:r>
      <w:r>
        <w:rPr>
          <w:spacing w:val="12"/>
        </w:rPr>
        <w:t xml:space="preserve"> </w:t>
      </w:r>
      <w:r>
        <w:t>данных.</w:t>
      </w:r>
      <w:r>
        <w:rPr>
          <w:spacing w:val="12"/>
        </w:rPr>
        <w:t xml:space="preserve"> </w:t>
      </w:r>
      <w:r>
        <w:t>Дисперсия</w:t>
      </w:r>
      <w:r>
        <w:rPr>
          <w:spacing w:val="11"/>
        </w:rPr>
        <w:t xml:space="preserve"> </w:t>
      </w:r>
      <w:r>
        <w:t>и</w:t>
      </w:r>
      <w:r>
        <w:rPr>
          <w:spacing w:val="10"/>
        </w:rPr>
        <w:t xml:space="preserve"> </w:t>
      </w:r>
      <w:r>
        <w:t>стандартное</w:t>
      </w:r>
      <w:r>
        <w:rPr>
          <w:spacing w:val="11"/>
        </w:rPr>
        <w:t xml:space="preserve"> </w:t>
      </w:r>
      <w:r>
        <w:t>отклонение</w:t>
      </w:r>
      <w:r>
        <w:rPr>
          <w:spacing w:val="11"/>
        </w:rPr>
        <w:t xml:space="preserve"> </w:t>
      </w:r>
      <w:r>
        <w:t>числовых</w:t>
      </w:r>
      <w:r>
        <w:rPr>
          <w:spacing w:val="13"/>
        </w:rPr>
        <w:t xml:space="preserve"> </w:t>
      </w:r>
      <w:r>
        <w:rPr>
          <w:spacing w:val="-2"/>
        </w:rPr>
        <w:t>наборов.</w:t>
      </w:r>
    </w:p>
    <w:p w14:paraId="696B9752" w14:textId="77777777" w:rsidR="0092247A" w:rsidRDefault="00C96EE1" w:rsidP="004618E8">
      <w:pPr>
        <w:pStyle w:val="a3"/>
        <w:ind w:left="567" w:firstLine="0"/>
      </w:pPr>
      <w:r>
        <w:t>Диаграмма</w:t>
      </w:r>
      <w:r>
        <w:rPr>
          <w:spacing w:val="-4"/>
        </w:rPr>
        <w:t xml:space="preserve"> </w:t>
      </w:r>
      <w:r>
        <w:rPr>
          <w:spacing w:val="-2"/>
        </w:rPr>
        <w:t>рассеивания.</w:t>
      </w:r>
    </w:p>
    <w:p w14:paraId="5F992298" w14:textId="77777777" w:rsidR="0092247A" w:rsidRDefault="00C96EE1" w:rsidP="004618E8">
      <w:pPr>
        <w:pStyle w:val="a3"/>
        <w:tabs>
          <w:tab w:val="left" w:pos="3152"/>
          <w:tab w:val="left" w:pos="4349"/>
          <w:tab w:val="left" w:pos="6703"/>
          <w:tab w:val="left" w:pos="9253"/>
        </w:tabs>
        <w:ind w:left="567" w:right="421" w:firstLine="0"/>
      </w:pPr>
      <w:r>
        <w:t xml:space="preserve">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w:t>
      </w:r>
      <w:r>
        <w:rPr>
          <w:spacing w:val="-2"/>
        </w:rPr>
        <w:t>маловероятными</w:t>
      </w:r>
      <w:r>
        <w:tab/>
      </w:r>
      <w:r>
        <w:rPr>
          <w:spacing w:val="-10"/>
        </w:rPr>
        <w:t>и</w:t>
      </w:r>
      <w:r w:rsidR="00DC478C">
        <w:t xml:space="preserve"> </w:t>
      </w:r>
      <w:r>
        <w:rPr>
          <w:spacing w:val="-2"/>
        </w:rPr>
        <w:t>практически</w:t>
      </w:r>
      <w:r w:rsidR="00DC478C">
        <w:t xml:space="preserve"> </w:t>
      </w:r>
      <w:r>
        <w:rPr>
          <w:spacing w:val="-2"/>
        </w:rPr>
        <w:t>достоверными</w:t>
      </w:r>
      <w:r>
        <w:tab/>
      </w:r>
      <w:r>
        <w:rPr>
          <w:spacing w:val="-2"/>
        </w:rPr>
        <w:t xml:space="preserve">событиями </w:t>
      </w:r>
      <w:r>
        <w:t>в природе, обществе и науке.</w:t>
      </w:r>
    </w:p>
    <w:p w14:paraId="10D0FA16" w14:textId="77777777" w:rsidR="0092247A" w:rsidRDefault="00C96EE1" w:rsidP="004618E8">
      <w:pPr>
        <w:pStyle w:val="a3"/>
        <w:spacing w:before="1"/>
        <w:ind w:left="567" w:right="426" w:firstLine="0"/>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C16E1CE" w14:textId="77777777" w:rsidR="0092247A" w:rsidRDefault="00C96EE1" w:rsidP="00DC478C">
      <w:pPr>
        <w:pStyle w:val="a3"/>
        <w:ind w:left="567" w:right="416" w:firstLine="0"/>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w:t>
      </w:r>
      <w:r>
        <w:rPr>
          <w:spacing w:val="28"/>
        </w:rPr>
        <w:t xml:space="preserve"> </w:t>
      </w:r>
      <w:r>
        <w:t>Независимые</w:t>
      </w:r>
      <w:r>
        <w:rPr>
          <w:spacing w:val="27"/>
        </w:rPr>
        <w:t xml:space="preserve"> </w:t>
      </w:r>
      <w:r>
        <w:t>события.</w:t>
      </w:r>
      <w:r>
        <w:rPr>
          <w:spacing w:val="28"/>
        </w:rPr>
        <w:t xml:space="preserve"> </w:t>
      </w:r>
      <w:r>
        <w:t>Представление</w:t>
      </w:r>
      <w:r>
        <w:rPr>
          <w:spacing w:val="28"/>
        </w:rPr>
        <w:t xml:space="preserve"> </w:t>
      </w:r>
      <w:r>
        <w:t>эксперимента</w:t>
      </w:r>
      <w:r>
        <w:rPr>
          <w:spacing w:val="28"/>
        </w:rPr>
        <w:t xml:space="preserve"> </w:t>
      </w:r>
      <w:r>
        <w:t>в</w:t>
      </w:r>
      <w:r>
        <w:rPr>
          <w:spacing w:val="28"/>
        </w:rPr>
        <w:t xml:space="preserve"> </w:t>
      </w:r>
      <w:r>
        <w:t>виде</w:t>
      </w:r>
      <w:r>
        <w:rPr>
          <w:spacing w:val="28"/>
        </w:rPr>
        <w:t xml:space="preserve"> </w:t>
      </w:r>
      <w:r>
        <w:t>дерева.</w:t>
      </w:r>
      <w:r>
        <w:rPr>
          <w:spacing w:val="28"/>
        </w:rPr>
        <w:t xml:space="preserve"> </w:t>
      </w:r>
      <w:r>
        <w:t>Решение</w:t>
      </w:r>
      <w:r>
        <w:rPr>
          <w:spacing w:val="28"/>
        </w:rPr>
        <w:t xml:space="preserve"> </w:t>
      </w:r>
      <w:r>
        <w:t>задач</w:t>
      </w:r>
      <w:r w:rsidR="00DC478C">
        <w:t xml:space="preserve"> </w:t>
      </w:r>
      <w:r>
        <w:t>на</w:t>
      </w:r>
      <w:r>
        <w:rPr>
          <w:spacing w:val="-6"/>
        </w:rPr>
        <w:t xml:space="preserve"> </w:t>
      </w:r>
      <w:r>
        <w:t>нахождение</w:t>
      </w:r>
      <w:r>
        <w:rPr>
          <w:spacing w:val="-3"/>
        </w:rPr>
        <w:t xml:space="preserve"> </w:t>
      </w:r>
      <w:r>
        <w:t>вероятностей</w:t>
      </w:r>
      <w:r>
        <w:rPr>
          <w:spacing w:val="-2"/>
        </w:rPr>
        <w:t xml:space="preserve"> </w:t>
      </w:r>
      <w:r>
        <w:t>с</w:t>
      </w:r>
      <w:r>
        <w:rPr>
          <w:spacing w:val="-3"/>
        </w:rPr>
        <w:t xml:space="preserve"> </w:t>
      </w:r>
      <w:r>
        <w:t>помощью</w:t>
      </w:r>
      <w:r>
        <w:rPr>
          <w:spacing w:val="-2"/>
        </w:rPr>
        <w:t xml:space="preserve"> </w:t>
      </w:r>
      <w:r>
        <w:t>дерева</w:t>
      </w:r>
      <w:r>
        <w:rPr>
          <w:spacing w:val="-4"/>
        </w:rPr>
        <w:t xml:space="preserve"> </w:t>
      </w:r>
      <w:r>
        <w:t>случайного</w:t>
      </w:r>
      <w:r>
        <w:rPr>
          <w:spacing w:val="-2"/>
        </w:rPr>
        <w:t xml:space="preserve"> </w:t>
      </w:r>
      <w:r>
        <w:t>эксперимента,</w:t>
      </w:r>
      <w:r>
        <w:rPr>
          <w:spacing w:val="-2"/>
        </w:rPr>
        <w:t xml:space="preserve"> </w:t>
      </w:r>
      <w:r>
        <w:t>диаграмм</w:t>
      </w:r>
      <w:r>
        <w:rPr>
          <w:spacing w:val="-3"/>
        </w:rPr>
        <w:t xml:space="preserve"> </w:t>
      </w:r>
      <w:r>
        <w:rPr>
          <w:spacing w:val="-2"/>
        </w:rPr>
        <w:t>Эйлера.</w:t>
      </w:r>
    </w:p>
    <w:p w14:paraId="54E15E12" w14:textId="77777777" w:rsidR="0092247A" w:rsidRDefault="00C96EE1" w:rsidP="000F08BB">
      <w:pPr>
        <w:pStyle w:val="a4"/>
        <w:numPr>
          <w:ilvl w:val="4"/>
          <w:numId w:val="118"/>
        </w:numPr>
        <w:tabs>
          <w:tab w:val="left" w:pos="1888"/>
        </w:tabs>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классе.</w:t>
      </w:r>
    </w:p>
    <w:p w14:paraId="64E2C841" w14:textId="77777777" w:rsidR="0092247A" w:rsidRDefault="00C96EE1" w:rsidP="004618E8">
      <w:pPr>
        <w:pStyle w:val="a3"/>
        <w:ind w:left="567" w:firstLine="0"/>
      </w:pPr>
      <w:r>
        <w:t>Представление</w:t>
      </w:r>
      <w:r>
        <w:rPr>
          <w:spacing w:val="61"/>
          <w:w w:val="150"/>
        </w:rPr>
        <w:t xml:space="preserve"> </w:t>
      </w:r>
      <w:r>
        <w:t>данных</w:t>
      </w:r>
      <w:r>
        <w:rPr>
          <w:spacing w:val="66"/>
          <w:w w:val="150"/>
        </w:rPr>
        <w:t xml:space="preserve"> </w:t>
      </w:r>
      <w:r>
        <w:t>в</w:t>
      </w:r>
      <w:r>
        <w:rPr>
          <w:spacing w:val="64"/>
          <w:w w:val="150"/>
        </w:rPr>
        <w:t xml:space="preserve"> </w:t>
      </w:r>
      <w:r>
        <w:t>виде</w:t>
      </w:r>
      <w:r>
        <w:rPr>
          <w:spacing w:val="62"/>
          <w:w w:val="150"/>
        </w:rPr>
        <w:t xml:space="preserve"> </w:t>
      </w:r>
      <w:r>
        <w:t>таблиц,</w:t>
      </w:r>
      <w:r>
        <w:rPr>
          <w:spacing w:val="62"/>
          <w:w w:val="150"/>
        </w:rPr>
        <w:t xml:space="preserve"> </w:t>
      </w:r>
      <w:r>
        <w:t>диаграмм,</w:t>
      </w:r>
      <w:r>
        <w:rPr>
          <w:spacing w:val="65"/>
          <w:w w:val="150"/>
        </w:rPr>
        <w:t xml:space="preserve"> </w:t>
      </w:r>
      <w:r>
        <w:t>графиков,</w:t>
      </w:r>
      <w:r>
        <w:rPr>
          <w:spacing w:val="64"/>
          <w:w w:val="150"/>
        </w:rPr>
        <w:t xml:space="preserve"> </w:t>
      </w:r>
      <w:r>
        <w:t>интерпретация</w:t>
      </w:r>
      <w:r>
        <w:rPr>
          <w:spacing w:val="65"/>
          <w:w w:val="150"/>
        </w:rPr>
        <w:t xml:space="preserve"> </w:t>
      </w:r>
      <w:r>
        <w:rPr>
          <w:spacing w:val="-2"/>
        </w:rPr>
        <w:t>данных.</w:t>
      </w:r>
    </w:p>
    <w:p w14:paraId="6B295F25" w14:textId="77777777" w:rsidR="0092247A" w:rsidRDefault="00C96EE1" w:rsidP="004618E8">
      <w:pPr>
        <w:pStyle w:val="a3"/>
        <w:spacing w:before="1"/>
        <w:ind w:left="567" w:firstLine="0"/>
      </w:pPr>
      <w:r>
        <w:t>Чтение</w:t>
      </w:r>
      <w:r>
        <w:rPr>
          <w:spacing w:val="-6"/>
        </w:rPr>
        <w:t xml:space="preserve"> </w:t>
      </w:r>
      <w:r>
        <w:t>и</w:t>
      </w:r>
      <w:r>
        <w:rPr>
          <w:spacing w:val="-3"/>
        </w:rPr>
        <w:t xml:space="preserve"> </w:t>
      </w:r>
      <w:r>
        <w:t>построение</w:t>
      </w:r>
      <w:r>
        <w:rPr>
          <w:spacing w:val="-4"/>
        </w:rPr>
        <w:t xml:space="preserve"> </w:t>
      </w:r>
      <w:r>
        <w:t>таблиц,</w:t>
      </w:r>
      <w:r>
        <w:rPr>
          <w:spacing w:val="-3"/>
        </w:rPr>
        <w:t xml:space="preserve"> </w:t>
      </w:r>
      <w:r>
        <w:t>диаграмм,</w:t>
      </w:r>
      <w:r>
        <w:rPr>
          <w:spacing w:val="-3"/>
        </w:rPr>
        <w:t xml:space="preserve"> </w:t>
      </w:r>
      <w:r>
        <w:t>графиков</w:t>
      </w:r>
      <w:r>
        <w:rPr>
          <w:spacing w:val="-4"/>
        </w:rPr>
        <w:t xml:space="preserve"> </w:t>
      </w:r>
      <w:r>
        <w:t>по</w:t>
      </w:r>
      <w:r>
        <w:rPr>
          <w:spacing w:val="-3"/>
        </w:rPr>
        <w:t xml:space="preserve"> </w:t>
      </w:r>
      <w:r>
        <w:t>реальным</w:t>
      </w:r>
      <w:r>
        <w:rPr>
          <w:spacing w:val="-4"/>
        </w:rPr>
        <w:t xml:space="preserve"> </w:t>
      </w:r>
      <w:r>
        <w:rPr>
          <w:spacing w:val="-2"/>
        </w:rPr>
        <w:t>данным.</w:t>
      </w:r>
    </w:p>
    <w:p w14:paraId="2D34001C" w14:textId="77777777" w:rsidR="0092247A" w:rsidRDefault="00C96EE1" w:rsidP="00DC478C">
      <w:pPr>
        <w:pStyle w:val="a3"/>
        <w:tabs>
          <w:tab w:val="left" w:pos="9072"/>
        </w:tabs>
        <w:ind w:left="567" w:right="284" w:firstLine="0"/>
      </w:pPr>
      <w:r>
        <w:t>Перестановки и факториал. Сочетания и число сочетаний. Треугольник Паскаля. Решение задач с использованием комбинаторики.</w:t>
      </w:r>
    </w:p>
    <w:p w14:paraId="3EF4FAC7" w14:textId="77777777" w:rsidR="0092247A" w:rsidRDefault="00C96EE1" w:rsidP="00DC478C">
      <w:pPr>
        <w:pStyle w:val="a3"/>
        <w:tabs>
          <w:tab w:val="left" w:pos="9072"/>
        </w:tabs>
        <w:ind w:left="567" w:right="284" w:firstLine="0"/>
      </w:pPr>
      <w:r>
        <w:t>Геометрическая</w:t>
      </w:r>
      <w:r w:rsidR="00DC478C">
        <w:rPr>
          <w:spacing w:val="74"/>
          <w:w w:val="150"/>
        </w:rPr>
        <w:t xml:space="preserve"> </w:t>
      </w:r>
      <w:r>
        <w:t>вероятность.</w:t>
      </w:r>
      <w:r>
        <w:rPr>
          <w:spacing w:val="73"/>
          <w:w w:val="150"/>
        </w:rPr>
        <w:t xml:space="preserve"> </w:t>
      </w:r>
      <w:r>
        <w:t>Случайный</w:t>
      </w:r>
      <w:r w:rsidR="00DC478C">
        <w:rPr>
          <w:spacing w:val="74"/>
          <w:w w:val="150"/>
        </w:rPr>
        <w:t xml:space="preserve"> </w:t>
      </w:r>
      <w:r>
        <w:rPr>
          <w:spacing w:val="74"/>
          <w:w w:val="150"/>
        </w:rPr>
        <w:t xml:space="preserve"> </w:t>
      </w:r>
      <w:r>
        <w:t>выбор</w:t>
      </w:r>
      <w:r>
        <w:rPr>
          <w:spacing w:val="73"/>
          <w:w w:val="150"/>
        </w:rPr>
        <w:t xml:space="preserve">   </w:t>
      </w:r>
      <w:r>
        <w:t>точки</w:t>
      </w:r>
      <w:r>
        <w:rPr>
          <w:spacing w:val="74"/>
          <w:w w:val="150"/>
        </w:rPr>
        <w:t xml:space="preserve">   </w:t>
      </w:r>
      <w:r>
        <w:t>из</w:t>
      </w:r>
      <w:r>
        <w:rPr>
          <w:spacing w:val="74"/>
          <w:w w:val="150"/>
        </w:rPr>
        <w:t xml:space="preserve">   </w:t>
      </w:r>
      <w:r>
        <w:t>фигуры на плоскости, из отрезка и из дуги окружности.</w:t>
      </w:r>
    </w:p>
    <w:p w14:paraId="57457E81" w14:textId="77777777" w:rsidR="0092247A" w:rsidRDefault="00C96EE1" w:rsidP="00DC478C">
      <w:pPr>
        <w:pStyle w:val="a3"/>
        <w:tabs>
          <w:tab w:val="left" w:pos="9072"/>
        </w:tabs>
        <w:ind w:left="567" w:right="284" w:firstLine="0"/>
      </w:pPr>
      <w:r>
        <w:t>Испытание. Успех и неудача. Серия испытаний до первого успеха. Серия испытаний Бернулли. Вероятности событий в серии испытаний Бернулли.</w:t>
      </w:r>
    </w:p>
    <w:p w14:paraId="20130F61" w14:textId="77777777" w:rsidR="0092247A" w:rsidRDefault="00C96EE1" w:rsidP="00DC478C">
      <w:pPr>
        <w:pStyle w:val="a3"/>
        <w:tabs>
          <w:tab w:val="left" w:pos="9072"/>
        </w:tabs>
        <w:ind w:left="567" w:right="284" w:firstLine="0"/>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1641C106" w14:textId="77777777" w:rsidR="0092247A" w:rsidRDefault="00C96EE1" w:rsidP="00DC478C">
      <w:pPr>
        <w:pStyle w:val="a3"/>
        <w:tabs>
          <w:tab w:val="left" w:pos="9072"/>
        </w:tabs>
        <w:ind w:left="567" w:right="284" w:firstLine="0"/>
      </w:pPr>
      <w:r>
        <w:t>Понятие о законе больших чисел. Измерение вероятностей с помощью частот. Роль и значение закона больших чисел в природе и обществе.</w:t>
      </w:r>
    </w:p>
    <w:p w14:paraId="7396D346" w14:textId="77777777" w:rsidR="0092247A" w:rsidRDefault="00C96EE1" w:rsidP="000F08BB">
      <w:pPr>
        <w:pStyle w:val="a4"/>
        <w:numPr>
          <w:ilvl w:val="4"/>
          <w:numId w:val="118"/>
        </w:numPr>
        <w:tabs>
          <w:tab w:val="left" w:pos="1701"/>
          <w:tab w:val="left" w:pos="9072"/>
        </w:tabs>
        <w:ind w:left="567" w:right="284" w:hanging="3"/>
        <w:rPr>
          <w:sz w:val="24"/>
        </w:rPr>
      </w:pPr>
      <w:r>
        <w:rPr>
          <w:sz w:val="24"/>
        </w:rPr>
        <w:t xml:space="preserve">Предметные результаты освоения программы учебного курса «Вероятность и </w:t>
      </w:r>
      <w:r>
        <w:rPr>
          <w:spacing w:val="-2"/>
          <w:sz w:val="24"/>
        </w:rPr>
        <w:t>статистика».</w:t>
      </w:r>
    </w:p>
    <w:p w14:paraId="7C342B4C" w14:textId="77777777" w:rsidR="0092247A" w:rsidRDefault="00C96EE1" w:rsidP="000F08BB">
      <w:pPr>
        <w:pStyle w:val="a4"/>
        <w:numPr>
          <w:ilvl w:val="4"/>
          <w:numId w:val="118"/>
        </w:numPr>
        <w:tabs>
          <w:tab w:val="left" w:pos="1701"/>
          <w:tab w:val="left" w:pos="9072"/>
        </w:tabs>
        <w:ind w:left="567" w:right="284" w:hanging="3"/>
        <w:rPr>
          <w:sz w:val="24"/>
        </w:rPr>
      </w:pPr>
      <w:r>
        <w:rPr>
          <w:sz w:val="24"/>
        </w:rPr>
        <w:t>Предметные результаты освоения программы учебного курса к концу обучения</w:t>
      </w:r>
      <w:r>
        <w:rPr>
          <w:spacing w:val="40"/>
          <w:sz w:val="24"/>
        </w:rPr>
        <w:t xml:space="preserve"> </w:t>
      </w:r>
      <w:r>
        <w:rPr>
          <w:sz w:val="24"/>
        </w:rPr>
        <w:t>в 7 классе.</w:t>
      </w:r>
    </w:p>
    <w:p w14:paraId="786E0103" w14:textId="77777777" w:rsidR="0092247A" w:rsidRDefault="00C96EE1" w:rsidP="00DC478C">
      <w:pPr>
        <w:pStyle w:val="a3"/>
        <w:tabs>
          <w:tab w:val="left" w:pos="9072"/>
        </w:tabs>
        <w:spacing w:before="1"/>
        <w:ind w:left="567" w:right="284" w:firstLine="0"/>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2F29BA6A" w14:textId="77777777" w:rsidR="0092247A" w:rsidRDefault="00C96EE1" w:rsidP="00DC478C">
      <w:pPr>
        <w:pStyle w:val="a3"/>
        <w:tabs>
          <w:tab w:val="left" w:pos="2485"/>
          <w:tab w:val="left" w:pos="2917"/>
          <w:tab w:val="left" w:pos="5073"/>
          <w:tab w:val="left" w:pos="6331"/>
          <w:tab w:val="left" w:pos="7610"/>
          <w:tab w:val="left" w:pos="8727"/>
          <w:tab w:val="left" w:pos="9072"/>
        </w:tabs>
        <w:ind w:left="567" w:right="284" w:firstLine="0"/>
      </w:pPr>
      <w:r>
        <w:rPr>
          <w:spacing w:val="-2"/>
        </w:rPr>
        <w:t>Описывать</w:t>
      </w:r>
      <w:r w:rsidR="00DC478C">
        <w:t xml:space="preserve"> </w:t>
      </w:r>
      <w:r>
        <w:rPr>
          <w:spacing w:val="-10"/>
        </w:rPr>
        <w:t>и</w:t>
      </w:r>
      <w:r w:rsidR="00DC478C">
        <w:t xml:space="preserve"> </w:t>
      </w:r>
      <w:r>
        <w:rPr>
          <w:spacing w:val="-2"/>
        </w:rPr>
        <w:t>интерпретировать</w:t>
      </w:r>
      <w:r w:rsidR="00DC478C">
        <w:t xml:space="preserve"> </w:t>
      </w:r>
      <w:r>
        <w:rPr>
          <w:spacing w:val="-2"/>
        </w:rPr>
        <w:t>реальные</w:t>
      </w:r>
      <w:r>
        <w:tab/>
      </w:r>
      <w:r>
        <w:rPr>
          <w:spacing w:val="-2"/>
        </w:rPr>
        <w:t>числовые</w:t>
      </w:r>
      <w:r>
        <w:tab/>
      </w:r>
      <w:r>
        <w:rPr>
          <w:spacing w:val="-2"/>
        </w:rPr>
        <w:t>данные,</w:t>
      </w:r>
      <w:r>
        <w:tab/>
      </w:r>
      <w:r>
        <w:rPr>
          <w:spacing w:val="-2"/>
        </w:rPr>
        <w:t xml:space="preserve">представленные </w:t>
      </w:r>
      <w:r>
        <w:t>в таблицах, на диаграммах, графиках.</w:t>
      </w:r>
    </w:p>
    <w:p w14:paraId="6EE144C1" w14:textId="77777777" w:rsidR="0092247A" w:rsidRDefault="00C96EE1" w:rsidP="00DC478C">
      <w:pPr>
        <w:pStyle w:val="a3"/>
        <w:tabs>
          <w:tab w:val="left" w:pos="2756"/>
          <w:tab w:val="left" w:pos="3407"/>
          <w:tab w:val="left" w:pos="4665"/>
          <w:tab w:val="left" w:pos="5733"/>
          <w:tab w:val="left" w:pos="7606"/>
          <w:tab w:val="left" w:pos="9781"/>
        </w:tabs>
        <w:ind w:left="567" w:right="424" w:firstLine="0"/>
      </w:pPr>
      <w:r>
        <w:rPr>
          <w:spacing w:val="-2"/>
        </w:rPr>
        <w:t>Использовать</w:t>
      </w:r>
      <w:r w:rsidR="00DC478C">
        <w:t xml:space="preserve"> </w:t>
      </w:r>
      <w:r>
        <w:rPr>
          <w:spacing w:val="-4"/>
        </w:rPr>
        <w:t>для</w:t>
      </w:r>
      <w:r w:rsidR="00DC478C">
        <w:t xml:space="preserve"> </w:t>
      </w:r>
      <w:r>
        <w:rPr>
          <w:spacing w:val="-2"/>
        </w:rPr>
        <w:t>описания</w:t>
      </w:r>
      <w:r>
        <w:tab/>
      </w:r>
      <w:r w:rsidR="00DC478C">
        <w:t xml:space="preserve"> </w:t>
      </w:r>
      <w:r>
        <w:rPr>
          <w:spacing w:val="-2"/>
        </w:rPr>
        <w:t>данных</w:t>
      </w:r>
      <w:r w:rsidR="00DC478C">
        <w:t xml:space="preserve"> </w:t>
      </w:r>
      <w:r>
        <w:rPr>
          <w:spacing w:val="-2"/>
        </w:rPr>
        <w:t>статистические</w:t>
      </w:r>
      <w:r w:rsidR="00DC478C">
        <w:t xml:space="preserve"> </w:t>
      </w:r>
      <w:r>
        <w:rPr>
          <w:spacing w:val="-2"/>
        </w:rPr>
        <w:t>характеристики:</w:t>
      </w:r>
      <w:r>
        <w:tab/>
      </w:r>
      <w:r>
        <w:rPr>
          <w:spacing w:val="-2"/>
        </w:rPr>
        <w:t xml:space="preserve">среднее </w:t>
      </w:r>
      <w:r>
        <w:t>арифметическое, медиана, наибольшее и наименьшее значения, размах.</w:t>
      </w:r>
    </w:p>
    <w:p w14:paraId="53178E8F" w14:textId="77777777" w:rsidR="0092247A" w:rsidRDefault="00C96EE1" w:rsidP="00DC478C">
      <w:pPr>
        <w:pStyle w:val="a3"/>
        <w:tabs>
          <w:tab w:val="left" w:pos="9639"/>
        </w:tabs>
        <w:ind w:left="567" w:right="284" w:firstLine="0"/>
      </w:pPr>
      <w:r>
        <w:lastRenderedPageBreak/>
        <w:t>Иметь представление о случайной изменчивости на примерах цен, физических величин,</w:t>
      </w:r>
      <w:r>
        <w:rPr>
          <w:spacing w:val="40"/>
        </w:rPr>
        <w:t xml:space="preserve"> </w:t>
      </w:r>
      <w:r>
        <w:t>антропометрических данных, иметь представление о статистической устойчивости.</w:t>
      </w:r>
    </w:p>
    <w:p w14:paraId="49C4D3E6" w14:textId="77777777" w:rsidR="0092247A" w:rsidRDefault="00C96EE1" w:rsidP="000F08BB">
      <w:pPr>
        <w:pStyle w:val="a4"/>
        <w:numPr>
          <w:ilvl w:val="4"/>
          <w:numId w:val="118"/>
        </w:numPr>
        <w:tabs>
          <w:tab w:val="left" w:pos="1843"/>
          <w:tab w:val="left" w:pos="9781"/>
        </w:tabs>
        <w:ind w:left="567" w:right="421" w:hanging="3"/>
        <w:rPr>
          <w:sz w:val="24"/>
        </w:rPr>
      </w:pPr>
      <w:r>
        <w:rPr>
          <w:sz w:val="24"/>
        </w:rPr>
        <w:t>Предметные результаты освоения программы учебного курса к концу обучения</w:t>
      </w:r>
      <w:r>
        <w:rPr>
          <w:spacing w:val="40"/>
          <w:sz w:val="24"/>
        </w:rPr>
        <w:t xml:space="preserve"> </w:t>
      </w:r>
      <w:r>
        <w:rPr>
          <w:sz w:val="24"/>
        </w:rPr>
        <w:t>в 8 классе.</w:t>
      </w:r>
    </w:p>
    <w:p w14:paraId="1F01F121" w14:textId="77777777" w:rsidR="0092247A" w:rsidRDefault="00C96EE1" w:rsidP="004618E8">
      <w:pPr>
        <w:pStyle w:val="a3"/>
        <w:ind w:left="567" w:right="423" w:firstLine="0"/>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288C38E9" w14:textId="77777777" w:rsidR="0092247A" w:rsidRDefault="00C96EE1" w:rsidP="004618E8">
      <w:pPr>
        <w:pStyle w:val="a3"/>
        <w:ind w:left="567" w:right="415" w:firstLine="0"/>
      </w:pPr>
      <w:r>
        <w:t>Описывать данные с помощью статистических показателей: средних значений и мер рассеивания (размах, дисперсия и стандартное отклонение).</w:t>
      </w:r>
    </w:p>
    <w:p w14:paraId="267005C8" w14:textId="77777777" w:rsidR="0092247A" w:rsidRDefault="00C96EE1" w:rsidP="004618E8">
      <w:pPr>
        <w:pStyle w:val="a3"/>
        <w:ind w:left="567" w:right="421" w:firstLine="0"/>
      </w:pPr>
      <w:r>
        <w:t>Находить</w:t>
      </w:r>
      <w:r>
        <w:rPr>
          <w:spacing w:val="63"/>
          <w:w w:val="150"/>
        </w:rPr>
        <w:t xml:space="preserve"> </w:t>
      </w:r>
      <w:r>
        <w:t>частоты</w:t>
      </w:r>
      <w:r>
        <w:rPr>
          <w:spacing w:val="63"/>
          <w:w w:val="150"/>
        </w:rPr>
        <w:t xml:space="preserve"> </w:t>
      </w:r>
      <w:r>
        <w:t>числовых</w:t>
      </w:r>
      <w:r>
        <w:rPr>
          <w:spacing w:val="63"/>
          <w:w w:val="150"/>
        </w:rPr>
        <w:t xml:space="preserve"> </w:t>
      </w:r>
      <w:r>
        <w:t>значений</w:t>
      </w:r>
      <w:r>
        <w:rPr>
          <w:spacing w:val="63"/>
          <w:w w:val="150"/>
        </w:rPr>
        <w:t xml:space="preserve">  </w:t>
      </w:r>
      <w:r>
        <w:t>и</w:t>
      </w:r>
      <w:r>
        <w:rPr>
          <w:spacing w:val="63"/>
          <w:w w:val="150"/>
        </w:rPr>
        <w:t xml:space="preserve">  </w:t>
      </w:r>
      <w:r>
        <w:t>частоты</w:t>
      </w:r>
      <w:r>
        <w:rPr>
          <w:spacing w:val="63"/>
          <w:w w:val="150"/>
        </w:rPr>
        <w:t xml:space="preserve">    </w:t>
      </w:r>
      <w:r>
        <w:t>событий, в том числе по результатам измерений и наблюдений.</w:t>
      </w:r>
    </w:p>
    <w:p w14:paraId="329A99E8" w14:textId="77777777" w:rsidR="0092247A" w:rsidRDefault="00C96EE1" w:rsidP="004618E8">
      <w:pPr>
        <w:pStyle w:val="a3"/>
        <w:ind w:left="567" w:right="425" w:firstLine="0"/>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700F215C" w14:textId="77777777" w:rsidR="0092247A" w:rsidRDefault="00C96EE1" w:rsidP="004618E8">
      <w:pPr>
        <w:pStyle w:val="a3"/>
        <w:ind w:left="567" w:right="424" w:firstLine="0"/>
      </w:pPr>
      <w:r>
        <w:t>Использовать графические модели: дерево случайного эксперимента, диаграммы Эйлера, числовая прямая.</w:t>
      </w:r>
    </w:p>
    <w:p w14:paraId="0F7FBC96" w14:textId="77777777" w:rsidR="0092247A" w:rsidRDefault="00C96EE1" w:rsidP="004618E8">
      <w:pPr>
        <w:pStyle w:val="a3"/>
        <w:spacing w:before="1"/>
        <w:ind w:left="567" w:right="422" w:firstLine="0"/>
      </w:pPr>
      <w:r>
        <w:t>Оперировать</w:t>
      </w:r>
      <w:r>
        <w:rPr>
          <w:spacing w:val="80"/>
          <w:w w:val="150"/>
        </w:rPr>
        <w:t xml:space="preserve"> </w:t>
      </w:r>
      <w:r>
        <w:t>понятиями:</w:t>
      </w:r>
      <w:r>
        <w:rPr>
          <w:spacing w:val="80"/>
          <w:w w:val="150"/>
        </w:rPr>
        <w:t xml:space="preserve"> </w:t>
      </w:r>
      <w:r>
        <w:t>множество,</w:t>
      </w:r>
      <w:r>
        <w:rPr>
          <w:spacing w:val="80"/>
          <w:w w:val="150"/>
        </w:rPr>
        <w:t xml:space="preserve"> </w:t>
      </w:r>
      <w:r>
        <w:t>подмножество,</w:t>
      </w:r>
      <w:r>
        <w:rPr>
          <w:spacing w:val="80"/>
          <w:w w:val="150"/>
        </w:rPr>
        <w:t xml:space="preserve">  </w:t>
      </w:r>
      <w:r>
        <w:t>выполнять</w:t>
      </w:r>
      <w:r>
        <w:rPr>
          <w:spacing w:val="80"/>
          <w:w w:val="150"/>
        </w:rPr>
        <w:t xml:space="preserve">  </w:t>
      </w:r>
      <w:r>
        <w:t>операции над множествами: объединение, пересечение, дополнение, перечислять элементы множеств, применять свойства множеств.</w:t>
      </w:r>
    </w:p>
    <w:p w14:paraId="32728B34" w14:textId="77777777" w:rsidR="0092247A" w:rsidRDefault="00C96EE1" w:rsidP="004618E8">
      <w:pPr>
        <w:pStyle w:val="a3"/>
        <w:ind w:left="567" w:right="423" w:firstLine="0"/>
      </w:pPr>
      <w:r>
        <w:t>Использовать</w:t>
      </w:r>
      <w:r>
        <w:rPr>
          <w:spacing w:val="80"/>
        </w:rPr>
        <w:t xml:space="preserve">  </w:t>
      </w:r>
      <w:r>
        <w:t>графическое</w:t>
      </w:r>
      <w:r>
        <w:rPr>
          <w:spacing w:val="80"/>
        </w:rPr>
        <w:t xml:space="preserve">  </w:t>
      </w:r>
      <w:r>
        <w:t>представление</w:t>
      </w:r>
      <w:r>
        <w:rPr>
          <w:spacing w:val="80"/>
        </w:rPr>
        <w:t xml:space="preserve">  </w:t>
      </w:r>
      <w:r>
        <w:t>множеств</w:t>
      </w:r>
      <w:r>
        <w:rPr>
          <w:spacing w:val="80"/>
        </w:rPr>
        <w:t xml:space="preserve">  </w:t>
      </w:r>
      <w:r>
        <w:t>и</w:t>
      </w:r>
      <w:r>
        <w:rPr>
          <w:spacing w:val="80"/>
        </w:rPr>
        <w:t xml:space="preserve">  </w:t>
      </w:r>
      <w:r>
        <w:t>связей</w:t>
      </w:r>
      <w:r>
        <w:rPr>
          <w:spacing w:val="80"/>
        </w:rPr>
        <w:t xml:space="preserve">  </w:t>
      </w:r>
      <w:r>
        <w:t>между</w:t>
      </w:r>
      <w:r>
        <w:rPr>
          <w:spacing w:val="80"/>
        </w:rPr>
        <w:t xml:space="preserve">  </w:t>
      </w:r>
      <w:r>
        <w:t>ними для описания процессов</w:t>
      </w:r>
      <w:r>
        <w:rPr>
          <w:spacing w:val="-1"/>
        </w:rPr>
        <w:t xml:space="preserve"> </w:t>
      </w:r>
      <w:r>
        <w:t>и явлений, в</w:t>
      </w:r>
      <w:r>
        <w:rPr>
          <w:spacing w:val="-1"/>
        </w:rPr>
        <w:t xml:space="preserve"> </w:t>
      </w:r>
      <w:r>
        <w:t>том числе</w:t>
      </w:r>
      <w:r>
        <w:rPr>
          <w:spacing w:val="-1"/>
        </w:rPr>
        <w:t xml:space="preserve"> </w:t>
      </w:r>
      <w:r>
        <w:t>при решении задач</w:t>
      </w:r>
      <w:r>
        <w:rPr>
          <w:spacing w:val="-1"/>
        </w:rPr>
        <w:t xml:space="preserve"> </w:t>
      </w:r>
      <w:r>
        <w:t>из</w:t>
      </w:r>
      <w:r>
        <w:rPr>
          <w:spacing w:val="-2"/>
        </w:rPr>
        <w:t xml:space="preserve"> </w:t>
      </w:r>
      <w:r>
        <w:t>других учебных предметов и курсов.</w:t>
      </w:r>
    </w:p>
    <w:p w14:paraId="6F531305" w14:textId="77777777" w:rsidR="0092247A" w:rsidRPr="0044031B" w:rsidRDefault="0044031B" w:rsidP="0044031B">
      <w:pPr>
        <w:tabs>
          <w:tab w:val="left" w:pos="2067"/>
        </w:tabs>
        <w:ind w:left="564" w:right="423"/>
        <w:rPr>
          <w:sz w:val="24"/>
        </w:rPr>
      </w:pPr>
      <w:r>
        <w:rPr>
          <w:sz w:val="24"/>
        </w:rPr>
        <w:t>2.1.9.37.11.</w:t>
      </w:r>
      <w:r w:rsidR="00801D9C" w:rsidRPr="0044031B">
        <w:rPr>
          <w:sz w:val="24"/>
        </w:rPr>
        <w:t xml:space="preserve">  </w:t>
      </w:r>
      <w:r w:rsidR="00C96EE1" w:rsidRPr="0044031B">
        <w:rPr>
          <w:sz w:val="24"/>
        </w:rPr>
        <w:t>Предметные результаты освоения программы учебного курса к концу обучения</w:t>
      </w:r>
      <w:r w:rsidR="00C96EE1" w:rsidRPr="0044031B">
        <w:rPr>
          <w:spacing w:val="40"/>
          <w:sz w:val="24"/>
        </w:rPr>
        <w:t xml:space="preserve"> </w:t>
      </w:r>
      <w:r w:rsidR="00C96EE1" w:rsidRPr="0044031B">
        <w:rPr>
          <w:sz w:val="24"/>
        </w:rPr>
        <w:t>в 9 классе.</w:t>
      </w:r>
    </w:p>
    <w:p w14:paraId="610D8B72" w14:textId="77777777" w:rsidR="0092247A" w:rsidRDefault="00C96EE1" w:rsidP="004618E8">
      <w:pPr>
        <w:pStyle w:val="a3"/>
        <w:ind w:left="567" w:right="421" w:firstLine="0"/>
      </w:pPr>
      <w:r>
        <w:t>Извлекать</w:t>
      </w:r>
      <w:r>
        <w:rPr>
          <w:spacing w:val="37"/>
        </w:rPr>
        <w:t xml:space="preserve"> </w:t>
      </w:r>
      <w:r>
        <w:t>и</w:t>
      </w:r>
      <w:r>
        <w:rPr>
          <w:spacing w:val="37"/>
        </w:rPr>
        <w:t xml:space="preserve"> </w:t>
      </w:r>
      <w:r>
        <w:t>преобразовывать</w:t>
      </w:r>
      <w:r>
        <w:rPr>
          <w:spacing w:val="37"/>
        </w:rPr>
        <w:t xml:space="preserve"> </w:t>
      </w:r>
      <w:r>
        <w:t>информацию,</w:t>
      </w:r>
      <w:r>
        <w:rPr>
          <w:spacing w:val="36"/>
        </w:rPr>
        <w:t xml:space="preserve"> </w:t>
      </w:r>
      <w:r>
        <w:t>представленную</w:t>
      </w:r>
      <w:r>
        <w:rPr>
          <w:spacing w:val="39"/>
        </w:rPr>
        <w:t xml:space="preserve"> </w:t>
      </w:r>
      <w:r>
        <w:t>в</w:t>
      </w:r>
      <w:r>
        <w:rPr>
          <w:spacing w:val="36"/>
        </w:rPr>
        <w:t xml:space="preserve"> </w:t>
      </w:r>
      <w:r>
        <w:t>различных</w:t>
      </w:r>
      <w:r>
        <w:rPr>
          <w:spacing w:val="38"/>
        </w:rPr>
        <w:t xml:space="preserve"> </w:t>
      </w:r>
      <w:r>
        <w:t>источниках</w:t>
      </w:r>
      <w:r>
        <w:rPr>
          <w:spacing w:val="38"/>
        </w:rPr>
        <w:t xml:space="preserve"> </w:t>
      </w:r>
      <w:r>
        <w:t>в виде таблиц, диаграмм, графиков, представлять данные в виде таблиц, диаграмм, графиков.</w:t>
      </w:r>
    </w:p>
    <w:p w14:paraId="5FAB6C27" w14:textId="77777777" w:rsidR="0092247A" w:rsidRDefault="00C96EE1" w:rsidP="004618E8">
      <w:pPr>
        <w:pStyle w:val="a3"/>
        <w:tabs>
          <w:tab w:val="left" w:pos="2346"/>
          <w:tab w:val="left" w:pos="3575"/>
          <w:tab w:val="left" w:pos="5832"/>
          <w:tab w:val="left" w:pos="7478"/>
          <w:tab w:val="left" w:pos="9131"/>
          <w:tab w:val="left" w:pos="9789"/>
        </w:tabs>
        <w:ind w:left="567" w:right="421" w:firstLine="0"/>
      </w:pPr>
      <w:r>
        <w:rPr>
          <w:spacing w:val="-2"/>
        </w:rPr>
        <w:t>Решать</w:t>
      </w:r>
      <w:r w:rsidR="00801D9C">
        <w:t xml:space="preserve"> </w:t>
      </w:r>
      <w:r>
        <w:rPr>
          <w:spacing w:val="-2"/>
        </w:rPr>
        <w:t>задачи</w:t>
      </w:r>
      <w:r w:rsidR="00801D9C">
        <w:t xml:space="preserve"> </w:t>
      </w:r>
      <w:r>
        <w:rPr>
          <w:spacing w:val="-2"/>
        </w:rPr>
        <w:t>организованным</w:t>
      </w:r>
      <w:r w:rsidR="00801D9C">
        <w:t xml:space="preserve"> </w:t>
      </w:r>
      <w:r>
        <w:rPr>
          <w:spacing w:val="-2"/>
        </w:rPr>
        <w:t>перебором</w:t>
      </w:r>
      <w:r w:rsidR="00801D9C">
        <w:t xml:space="preserve"> </w:t>
      </w:r>
      <w:r>
        <w:rPr>
          <w:spacing w:val="-2"/>
        </w:rPr>
        <w:t>вариантов,</w:t>
      </w:r>
      <w:r w:rsidR="00801D9C">
        <w:t xml:space="preserve"> </w:t>
      </w:r>
      <w:r>
        <w:rPr>
          <w:spacing w:val="-10"/>
        </w:rPr>
        <w:t>а</w:t>
      </w:r>
      <w:r w:rsidR="00801D9C">
        <w:t xml:space="preserve"> </w:t>
      </w:r>
      <w:r>
        <w:rPr>
          <w:spacing w:val="-2"/>
        </w:rPr>
        <w:t xml:space="preserve">также </w:t>
      </w:r>
      <w:r>
        <w:t>с использованием комбинаторных правил и методов.</w:t>
      </w:r>
    </w:p>
    <w:p w14:paraId="4E6108E8" w14:textId="77777777" w:rsidR="0092247A" w:rsidRDefault="00C96EE1" w:rsidP="004618E8">
      <w:pPr>
        <w:pStyle w:val="a3"/>
        <w:tabs>
          <w:tab w:val="left" w:pos="2752"/>
          <w:tab w:val="left" w:pos="4471"/>
          <w:tab w:val="left" w:pos="6383"/>
          <w:tab w:val="left" w:pos="7030"/>
          <w:tab w:val="left" w:pos="8273"/>
          <w:tab w:val="left" w:pos="9558"/>
        </w:tabs>
        <w:spacing w:before="1"/>
        <w:ind w:left="567" w:right="420" w:firstLine="0"/>
      </w:pPr>
      <w:r>
        <w:rPr>
          <w:spacing w:val="-2"/>
        </w:rPr>
        <w:t>Использовать</w:t>
      </w:r>
      <w:r w:rsidR="00801D9C">
        <w:t xml:space="preserve"> </w:t>
      </w:r>
      <w:r>
        <w:rPr>
          <w:spacing w:val="-2"/>
        </w:rPr>
        <w:t>описательные</w:t>
      </w:r>
      <w:r w:rsidR="00801D9C">
        <w:t xml:space="preserve"> </w:t>
      </w:r>
      <w:r>
        <w:rPr>
          <w:spacing w:val="-2"/>
        </w:rPr>
        <w:t>характеристики</w:t>
      </w:r>
      <w:r w:rsidR="00801D9C">
        <w:t xml:space="preserve"> </w:t>
      </w:r>
      <w:r>
        <w:rPr>
          <w:spacing w:val="-4"/>
        </w:rPr>
        <w:t>для</w:t>
      </w:r>
      <w:r w:rsidR="00801D9C">
        <w:t xml:space="preserve"> </w:t>
      </w:r>
      <w:r>
        <w:rPr>
          <w:spacing w:val="-2"/>
        </w:rPr>
        <w:t>массивов</w:t>
      </w:r>
      <w:r>
        <w:tab/>
      </w:r>
      <w:r>
        <w:rPr>
          <w:spacing w:val="-2"/>
        </w:rPr>
        <w:t>числовых</w:t>
      </w:r>
      <w:r>
        <w:tab/>
      </w:r>
      <w:r>
        <w:rPr>
          <w:spacing w:val="-2"/>
        </w:rPr>
        <w:t xml:space="preserve">данных, </w:t>
      </w:r>
      <w:r>
        <w:t>в том числе средние значения и меры рассеивания.</w:t>
      </w:r>
    </w:p>
    <w:p w14:paraId="7B9F85F8" w14:textId="77777777" w:rsidR="0092247A" w:rsidRDefault="00C96EE1" w:rsidP="00801D9C">
      <w:pPr>
        <w:pStyle w:val="a3"/>
        <w:ind w:left="567" w:right="284" w:firstLine="0"/>
      </w:pPr>
      <w:r>
        <w:t>Находить</w:t>
      </w:r>
      <w:r>
        <w:rPr>
          <w:spacing w:val="40"/>
        </w:rPr>
        <w:t xml:space="preserve"> </w:t>
      </w:r>
      <w:r>
        <w:t>частоты</w:t>
      </w:r>
      <w:r>
        <w:rPr>
          <w:spacing w:val="40"/>
        </w:rPr>
        <w:t xml:space="preserve"> </w:t>
      </w:r>
      <w:r>
        <w:t>значений</w:t>
      </w:r>
      <w:r>
        <w:rPr>
          <w:spacing w:val="40"/>
        </w:rPr>
        <w:t xml:space="preserve"> </w:t>
      </w:r>
      <w:r>
        <w:t>и</w:t>
      </w:r>
      <w:r>
        <w:rPr>
          <w:spacing w:val="40"/>
        </w:rPr>
        <w:t xml:space="preserve"> </w:t>
      </w:r>
      <w:r>
        <w:t>частоты</w:t>
      </w:r>
      <w:r>
        <w:rPr>
          <w:spacing w:val="40"/>
        </w:rPr>
        <w:t xml:space="preserve"> </w:t>
      </w:r>
      <w:r>
        <w:t>события,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пользуясь</w:t>
      </w:r>
      <w:r>
        <w:rPr>
          <w:spacing w:val="40"/>
        </w:rPr>
        <w:t xml:space="preserve"> </w:t>
      </w:r>
      <w:r>
        <w:t>результатами</w:t>
      </w:r>
      <w:r>
        <w:rPr>
          <w:spacing w:val="40"/>
        </w:rPr>
        <w:t xml:space="preserve"> </w:t>
      </w:r>
      <w:r>
        <w:t>проведённых измерений и наблюдений.</w:t>
      </w:r>
    </w:p>
    <w:p w14:paraId="31E36532" w14:textId="77777777" w:rsidR="0092247A" w:rsidRDefault="00C96EE1" w:rsidP="00801D9C">
      <w:pPr>
        <w:pStyle w:val="a3"/>
        <w:tabs>
          <w:tab w:val="left" w:pos="2548"/>
          <w:tab w:val="left" w:pos="4325"/>
          <w:tab w:val="left" w:pos="5949"/>
          <w:tab w:val="left" w:pos="7335"/>
          <w:tab w:val="left" w:pos="7961"/>
          <w:tab w:val="left" w:pos="9585"/>
        </w:tabs>
        <w:ind w:left="567" w:right="284" w:firstLine="0"/>
      </w:pPr>
      <w:r>
        <w:rPr>
          <w:spacing w:val="-2"/>
        </w:rPr>
        <w:t>Находить</w:t>
      </w:r>
      <w:r w:rsidR="00801D9C">
        <w:t xml:space="preserve"> </w:t>
      </w:r>
      <w:r>
        <w:rPr>
          <w:spacing w:val="-2"/>
        </w:rPr>
        <w:t>вероятности</w:t>
      </w:r>
      <w:r w:rsidR="00801D9C">
        <w:t xml:space="preserve"> </w:t>
      </w:r>
      <w:r>
        <w:rPr>
          <w:spacing w:val="-2"/>
        </w:rPr>
        <w:t>случайных</w:t>
      </w:r>
      <w:r w:rsidR="00801D9C">
        <w:t xml:space="preserve"> </w:t>
      </w:r>
      <w:r>
        <w:rPr>
          <w:spacing w:val="-2"/>
        </w:rPr>
        <w:t>событий</w:t>
      </w:r>
      <w:r w:rsidR="00801D9C">
        <w:t xml:space="preserve"> </w:t>
      </w:r>
      <w:r>
        <w:rPr>
          <w:spacing w:val="-10"/>
        </w:rPr>
        <w:t>в</w:t>
      </w:r>
      <w:r w:rsidR="00801D9C">
        <w:t xml:space="preserve"> </w:t>
      </w:r>
      <w:r>
        <w:rPr>
          <w:spacing w:val="-2"/>
        </w:rPr>
        <w:t>изученных</w:t>
      </w:r>
      <w:r w:rsidR="00801D9C">
        <w:t xml:space="preserve"> </w:t>
      </w:r>
      <w:r>
        <w:rPr>
          <w:spacing w:val="-2"/>
        </w:rPr>
        <w:t>опытах,</w:t>
      </w:r>
      <w:r w:rsidR="00801D9C">
        <w:t xml:space="preserve"> </w:t>
      </w:r>
      <w:r>
        <w:t>в том числе в опытах с равновозможными элементарными событиями, в сериях испытаний до первого успеха, в сериях испытаний Бернулли.</w:t>
      </w:r>
    </w:p>
    <w:p w14:paraId="7BADEA6E" w14:textId="77777777" w:rsidR="0092247A" w:rsidRDefault="00C96EE1" w:rsidP="00801D9C">
      <w:pPr>
        <w:pStyle w:val="a3"/>
        <w:ind w:left="567" w:right="284" w:firstLine="0"/>
      </w:pPr>
      <w:r>
        <w:t>Иметь</w:t>
      </w:r>
      <w:r>
        <w:rPr>
          <w:spacing w:val="-4"/>
        </w:rPr>
        <w:t xml:space="preserve"> </w:t>
      </w:r>
      <w:r>
        <w:t>представление</w:t>
      </w:r>
      <w:r>
        <w:rPr>
          <w:spacing w:val="-4"/>
        </w:rPr>
        <w:t xml:space="preserve"> </w:t>
      </w:r>
      <w:r>
        <w:t>о</w:t>
      </w:r>
      <w:r>
        <w:rPr>
          <w:spacing w:val="-3"/>
        </w:rPr>
        <w:t xml:space="preserve"> </w:t>
      </w:r>
      <w:r>
        <w:t>случайной</w:t>
      </w:r>
      <w:r>
        <w:rPr>
          <w:spacing w:val="-3"/>
        </w:rPr>
        <w:t xml:space="preserve"> </w:t>
      </w:r>
      <w:r>
        <w:t>величине</w:t>
      </w:r>
      <w:r>
        <w:rPr>
          <w:spacing w:val="-4"/>
        </w:rPr>
        <w:t xml:space="preserve"> </w:t>
      </w:r>
      <w:r>
        <w:t>и</w:t>
      </w:r>
      <w:r>
        <w:rPr>
          <w:spacing w:val="-5"/>
        </w:rPr>
        <w:t xml:space="preserve"> </w:t>
      </w:r>
      <w:r>
        <w:t>о</w:t>
      </w:r>
      <w:r>
        <w:rPr>
          <w:spacing w:val="-3"/>
        </w:rPr>
        <w:t xml:space="preserve"> </w:t>
      </w:r>
      <w:r>
        <w:t>распределении</w:t>
      </w:r>
      <w:r>
        <w:rPr>
          <w:spacing w:val="-2"/>
        </w:rPr>
        <w:t xml:space="preserve"> вероятностей.</w:t>
      </w:r>
    </w:p>
    <w:p w14:paraId="5A0771CC" w14:textId="77777777" w:rsidR="0092247A" w:rsidRDefault="00C96EE1" w:rsidP="00801D9C">
      <w:pPr>
        <w:pStyle w:val="a3"/>
        <w:tabs>
          <w:tab w:val="left" w:pos="2081"/>
          <w:tab w:val="left" w:pos="4175"/>
          <w:tab w:val="left" w:pos="4967"/>
          <w:tab w:val="left" w:pos="5749"/>
          <w:tab w:val="left" w:pos="6900"/>
          <w:tab w:val="left" w:pos="8234"/>
          <w:tab w:val="left" w:pos="9802"/>
        </w:tabs>
        <w:spacing w:before="1"/>
        <w:ind w:left="567" w:right="284" w:firstLine="0"/>
      </w:pPr>
      <w:r>
        <w:t xml:space="preserve">Иметь представление о законе больших чисел как о проявлении закономерности в </w:t>
      </w:r>
      <w:r>
        <w:rPr>
          <w:spacing w:val="-2"/>
        </w:rPr>
        <w:t>случайной</w:t>
      </w:r>
      <w:r w:rsidR="00801D9C">
        <w:t xml:space="preserve"> </w:t>
      </w:r>
      <w:r>
        <w:rPr>
          <w:spacing w:val="-2"/>
        </w:rPr>
        <w:t>изменчивости</w:t>
      </w:r>
      <w:r w:rsidR="00801D9C">
        <w:t xml:space="preserve"> </w:t>
      </w:r>
      <w:r>
        <w:rPr>
          <w:spacing w:val="-10"/>
        </w:rPr>
        <w:t>и</w:t>
      </w:r>
      <w:r w:rsidR="00801D9C">
        <w:t xml:space="preserve"> </w:t>
      </w:r>
      <w:r>
        <w:rPr>
          <w:spacing w:val="-10"/>
        </w:rPr>
        <w:t>о</w:t>
      </w:r>
      <w:r w:rsidR="00801D9C">
        <w:t xml:space="preserve"> </w:t>
      </w:r>
      <w:r>
        <w:rPr>
          <w:spacing w:val="-4"/>
        </w:rPr>
        <w:t>роли</w:t>
      </w:r>
      <w:r>
        <w:tab/>
      </w:r>
      <w:r>
        <w:rPr>
          <w:spacing w:val="-2"/>
        </w:rPr>
        <w:t>закона</w:t>
      </w:r>
      <w:r>
        <w:tab/>
      </w:r>
      <w:r>
        <w:rPr>
          <w:spacing w:val="-2"/>
        </w:rPr>
        <w:t>больших</w:t>
      </w:r>
      <w:r w:rsidR="00801D9C">
        <w:t xml:space="preserve"> </w:t>
      </w:r>
      <w:r>
        <w:rPr>
          <w:spacing w:val="-2"/>
        </w:rPr>
        <w:t xml:space="preserve">чисел </w:t>
      </w:r>
      <w:r>
        <w:t>в природе и обществе.</w:t>
      </w:r>
    </w:p>
    <w:p w14:paraId="6AA5986A" w14:textId="77777777" w:rsidR="00FA7A6A" w:rsidRDefault="00FA7A6A" w:rsidP="004618E8">
      <w:pPr>
        <w:pStyle w:val="a3"/>
        <w:tabs>
          <w:tab w:val="left" w:pos="2081"/>
          <w:tab w:val="left" w:pos="4175"/>
          <w:tab w:val="left" w:pos="4967"/>
          <w:tab w:val="left" w:pos="5749"/>
          <w:tab w:val="left" w:pos="6900"/>
          <w:tab w:val="left" w:pos="8234"/>
          <w:tab w:val="left" w:pos="9802"/>
        </w:tabs>
        <w:spacing w:before="1"/>
        <w:ind w:left="567" w:right="423" w:firstLine="0"/>
      </w:pPr>
    </w:p>
    <w:p w14:paraId="6DD51DA1" w14:textId="77777777" w:rsidR="0092247A" w:rsidRPr="00801D9C" w:rsidRDefault="00C96EE1" w:rsidP="000F08BB">
      <w:pPr>
        <w:pStyle w:val="2"/>
        <w:numPr>
          <w:ilvl w:val="2"/>
          <w:numId w:val="119"/>
        </w:numPr>
        <w:tabs>
          <w:tab w:val="left" w:pos="1648"/>
        </w:tabs>
        <w:spacing w:before="4"/>
        <w:ind w:left="567" w:right="284" w:firstLine="0"/>
      </w:pPr>
      <w:r>
        <w:t>Федеральная</w:t>
      </w:r>
      <w:r>
        <w:rPr>
          <w:spacing w:val="-5"/>
        </w:rPr>
        <w:t xml:space="preserve"> </w:t>
      </w:r>
      <w:r>
        <w:t>рабочая</w:t>
      </w:r>
      <w:r>
        <w:rPr>
          <w:spacing w:val="-2"/>
        </w:rPr>
        <w:t xml:space="preserve"> </w:t>
      </w:r>
      <w:r>
        <w:t>программа</w:t>
      </w:r>
      <w:r>
        <w:rPr>
          <w:spacing w:val="-3"/>
        </w:rPr>
        <w:t xml:space="preserve"> </w:t>
      </w:r>
      <w:r>
        <w:t>по</w:t>
      </w:r>
      <w:r>
        <w:rPr>
          <w:spacing w:val="-2"/>
        </w:rPr>
        <w:t xml:space="preserve"> </w:t>
      </w:r>
      <w:r>
        <w:t>учебному</w:t>
      </w:r>
      <w:r>
        <w:rPr>
          <w:spacing w:val="-3"/>
        </w:rPr>
        <w:t xml:space="preserve"> </w:t>
      </w:r>
      <w:r>
        <w:t>предмету</w:t>
      </w:r>
      <w:r>
        <w:rPr>
          <w:spacing w:val="-2"/>
        </w:rPr>
        <w:t xml:space="preserve"> «Информатика».</w:t>
      </w:r>
    </w:p>
    <w:p w14:paraId="23DEA4BF" w14:textId="77777777" w:rsidR="00801D9C" w:rsidRDefault="00801D9C" w:rsidP="00801D9C">
      <w:pPr>
        <w:pStyle w:val="2"/>
        <w:tabs>
          <w:tab w:val="left" w:pos="1648"/>
        </w:tabs>
        <w:spacing w:before="4"/>
        <w:ind w:left="567"/>
      </w:pPr>
    </w:p>
    <w:p w14:paraId="2F630596" w14:textId="77777777" w:rsidR="0092247A" w:rsidRDefault="00801D9C" w:rsidP="000F08BB">
      <w:pPr>
        <w:pStyle w:val="a4"/>
        <w:numPr>
          <w:ilvl w:val="3"/>
          <w:numId w:val="119"/>
        </w:numPr>
        <w:tabs>
          <w:tab w:val="left" w:pos="1418"/>
          <w:tab w:val="left" w:pos="3529"/>
          <w:tab w:val="left" w:pos="6485"/>
          <w:tab w:val="left" w:pos="9231"/>
        </w:tabs>
        <w:ind w:left="567" w:right="415" w:firstLine="0"/>
        <w:rPr>
          <w:sz w:val="24"/>
        </w:rPr>
      </w:pPr>
      <w:r>
        <w:rPr>
          <w:sz w:val="24"/>
        </w:rPr>
        <w:t xml:space="preserve"> </w:t>
      </w:r>
      <w:r w:rsidR="00C96EE1">
        <w:rPr>
          <w:sz w:val="24"/>
        </w:rPr>
        <w:t xml:space="preserve">Федеральная рабочая программа по учебному предмету «Информатика»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w:t>
      </w:r>
      <w:r w:rsidR="00C96EE1">
        <w:rPr>
          <w:spacing w:val="-2"/>
          <w:sz w:val="24"/>
        </w:rPr>
        <w:t>планируемые</w:t>
      </w:r>
      <w:r>
        <w:rPr>
          <w:sz w:val="24"/>
        </w:rPr>
        <w:t xml:space="preserve"> </w:t>
      </w:r>
      <w:r w:rsidR="00C96EE1">
        <w:rPr>
          <w:spacing w:val="-2"/>
          <w:sz w:val="24"/>
        </w:rPr>
        <w:t>результаты</w:t>
      </w:r>
      <w:r>
        <w:rPr>
          <w:sz w:val="24"/>
        </w:rPr>
        <w:t xml:space="preserve"> </w:t>
      </w:r>
      <w:r w:rsidR="00C96EE1">
        <w:rPr>
          <w:spacing w:val="-2"/>
          <w:sz w:val="24"/>
        </w:rPr>
        <w:t>освоения</w:t>
      </w:r>
      <w:r w:rsidR="00C96EE1">
        <w:rPr>
          <w:sz w:val="24"/>
        </w:rPr>
        <w:tab/>
      </w:r>
      <w:r w:rsidR="00C96EE1">
        <w:rPr>
          <w:spacing w:val="-2"/>
          <w:sz w:val="24"/>
        </w:rPr>
        <w:t xml:space="preserve">программы </w:t>
      </w:r>
      <w:r w:rsidR="00C96EE1">
        <w:rPr>
          <w:sz w:val="24"/>
        </w:rPr>
        <w:t>по информатике.</w:t>
      </w:r>
    </w:p>
    <w:p w14:paraId="04DA08F0" w14:textId="77777777" w:rsidR="0092247A" w:rsidRDefault="00801D9C" w:rsidP="000F08BB">
      <w:pPr>
        <w:pStyle w:val="a4"/>
        <w:numPr>
          <w:ilvl w:val="3"/>
          <w:numId w:val="119"/>
        </w:numPr>
        <w:tabs>
          <w:tab w:val="left" w:pos="1708"/>
        </w:tabs>
        <w:rPr>
          <w:sz w:val="24"/>
        </w:rPr>
      </w:pPr>
      <w:r>
        <w:rPr>
          <w:sz w:val="24"/>
        </w:rPr>
        <w:t xml:space="preserve"> </w:t>
      </w:r>
      <w:r w:rsidR="00C96EE1">
        <w:rPr>
          <w:sz w:val="24"/>
        </w:rPr>
        <w:t>Пояснительная</w:t>
      </w:r>
      <w:r w:rsidR="00C96EE1">
        <w:rPr>
          <w:spacing w:val="-6"/>
          <w:sz w:val="24"/>
        </w:rPr>
        <w:t xml:space="preserve"> </w:t>
      </w:r>
      <w:r w:rsidR="00C96EE1">
        <w:rPr>
          <w:spacing w:val="-2"/>
          <w:sz w:val="24"/>
        </w:rPr>
        <w:t>записка.</w:t>
      </w:r>
    </w:p>
    <w:p w14:paraId="3B959091" w14:textId="77777777" w:rsidR="0092247A" w:rsidRDefault="00801D9C" w:rsidP="000F08BB">
      <w:pPr>
        <w:pStyle w:val="a4"/>
        <w:numPr>
          <w:ilvl w:val="3"/>
          <w:numId w:val="119"/>
        </w:numPr>
        <w:tabs>
          <w:tab w:val="left" w:pos="1418"/>
          <w:tab w:val="left" w:pos="2080"/>
          <w:tab w:val="left" w:pos="4400"/>
          <w:tab w:val="left" w:pos="7061"/>
          <w:tab w:val="left" w:pos="8162"/>
          <w:tab w:val="left" w:pos="9811"/>
        </w:tabs>
        <w:ind w:left="567" w:right="419" w:firstLine="0"/>
        <w:rPr>
          <w:sz w:val="24"/>
        </w:rPr>
      </w:pPr>
      <w:r>
        <w:rPr>
          <w:sz w:val="24"/>
        </w:rPr>
        <w:t xml:space="preserve"> </w:t>
      </w:r>
      <w:r w:rsidR="00C96EE1">
        <w:rPr>
          <w:sz w:val="24"/>
        </w:rPr>
        <w:t xml:space="preserve">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w:t>
      </w:r>
      <w:r w:rsidR="00C96EE1">
        <w:rPr>
          <w:spacing w:val="-2"/>
          <w:sz w:val="24"/>
        </w:rPr>
        <w:t>общего</w:t>
      </w:r>
      <w:r>
        <w:rPr>
          <w:sz w:val="24"/>
        </w:rPr>
        <w:t xml:space="preserve"> </w:t>
      </w:r>
      <w:r w:rsidR="00C96EE1">
        <w:rPr>
          <w:spacing w:val="-2"/>
          <w:sz w:val="24"/>
        </w:rPr>
        <w:t>образования,</w:t>
      </w:r>
      <w:r>
        <w:rPr>
          <w:sz w:val="24"/>
        </w:rPr>
        <w:t xml:space="preserve"> </w:t>
      </w:r>
      <w:r w:rsidR="00C96EE1">
        <w:rPr>
          <w:spacing w:val="-2"/>
          <w:sz w:val="24"/>
        </w:rPr>
        <w:t>представленных</w:t>
      </w:r>
      <w:r>
        <w:rPr>
          <w:sz w:val="24"/>
        </w:rPr>
        <w:t xml:space="preserve"> </w:t>
      </w:r>
      <w:r w:rsidR="00C96EE1">
        <w:rPr>
          <w:spacing w:val="-10"/>
          <w:sz w:val="24"/>
        </w:rPr>
        <w:t>в</w:t>
      </w:r>
      <w:r>
        <w:rPr>
          <w:sz w:val="24"/>
        </w:rPr>
        <w:t xml:space="preserve"> </w:t>
      </w:r>
      <w:r w:rsidR="00C96EE1">
        <w:rPr>
          <w:spacing w:val="-4"/>
          <w:sz w:val="24"/>
        </w:rPr>
        <w:t>ФГОС</w:t>
      </w:r>
      <w:r>
        <w:rPr>
          <w:sz w:val="24"/>
        </w:rPr>
        <w:t xml:space="preserve"> </w:t>
      </w:r>
      <w:r w:rsidR="00C96EE1">
        <w:rPr>
          <w:spacing w:val="-4"/>
          <w:sz w:val="24"/>
        </w:rPr>
        <w:t xml:space="preserve">ООО, </w:t>
      </w:r>
      <w:r w:rsidR="00C96EE1">
        <w:rPr>
          <w:sz w:val="24"/>
        </w:rPr>
        <w:t>а также федеральной программы воспитания.</w:t>
      </w:r>
    </w:p>
    <w:p w14:paraId="73D7D90C" w14:textId="77777777" w:rsidR="0092247A" w:rsidRDefault="00C96EE1" w:rsidP="000F08BB">
      <w:pPr>
        <w:pStyle w:val="a4"/>
        <w:numPr>
          <w:ilvl w:val="3"/>
          <w:numId w:val="119"/>
        </w:numPr>
        <w:tabs>
          <w:tab w:val="left" w:pos="1560"/>
        </w:tabs>
        <w:ind w:left="567" w:right="422" w:firstLine="0"/>
        <w:rPr>
          <w:sz w:val="24"/>
        </w:rPr>
      </w:pPr>
      <w:r>
        <w:rPr>
          <w:sz w:val="24"/>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3AAEA16A" w14:textId="77777777" w:rsidR="0092247A" w:rsidRDefault="00C96EE1" w:rsidP="004618E8">
      <w:pPr>
        <w:pStyle w:val="a3"/>
        <w:ind w:left="567" w:right="421" w:firstLine="0"/>
      </w:pPr>
      <w:r>
        <w:t>Программа по информатике определяет количественные и качественные характеристики учебного</w:t>
      </w:r>
      <w:r w:rsidR="00801D9C">
        <w:rPr>
          <w:spacing w:val="80"/>
          <w:w w:val="150"/>
        </w:rPr>
        <w:t xml:space="preserve"> </w:t>
      </w:r>
      <w:r>
        <w:t>материала</w:t>
      </w:r>
      <w:r w:rsidR="00801D9C">
        <w:rPr>
          <w:spacing w:val="80"/>
          <w:w w:val="150"/>
        </w:rPr>
        <w:t xml:space="preserve"> </w:t>
      </w:r>
      <w:r>
        <w:t>для</w:t>
      </w:r>
      <w:r w:rsidR="00801D9C">
        <w:rPr>
          <w:spacing w:val="80"/>
          <w:w w:val="150"/>
        </w:rPr>
        <w:t xml:space="preserve"> </w:t>
      </w:r>
      <w:r>
        <w:t>каждого</w:t>
      </w:r>
      <w:r>
        <w:rPr>
          <w:spacing w:val="80"/>
          <w:w w:val="150"/>
        </w:rPr>
        <w:t xml:space="preserve"> </w:t>
      </w:r>
      <w:r>
        <w:t>года</w:t>
      </w:r>
      <w:r w:rsidR="00801D9C">
        <w:rPr>
          <w:spacing w:val="80"/>
          <w:w w:val="150"/>
        </w:rPr>
        <w:t xml:space="preserve"> </w:t>
      </w:r>
      <w:r>
        <w:rPr>
          <w:spacing w:val="80"/>
          <w:w w:val="150"/>
        </w:rPr>
        <w:t xml:space="preserve"> </w:t>
      </w:r>
      <w:r>
        <w:t>изучения,</w:t>
      </w:r>
      <w:r>
        <w:rPr>
          <w:spacing w:val="80"/>
          <w:w w:val="150"/>
        </w:rPr>
        <w:t xml:space="preserve">   </w:t>
      </w:r>
      <w:r>
        <w:t>в</w:t>
      </w:r>
      <w:r>
        <w:rPr>
          <w:spacing w:val="80"/>
          <w:w w:val="150"/>
        </w:rPr>
        <w:t xml:space="preserve">   </w:t>
      </w:r>
      <w:r>
        <w:t>том</w:t>
      </w:r>
      <w:r>
        <w:rPr>
          <w:spacing w:val="80"/>
          <w:w w:val="150"/>
        </w:rPr>
        <w:t xml:space="preserve">   </w:t>
      </w:r>
      <w:r>
        <w:t xml:space="preserve">числе для содержательного наполнения разного вида контроля (промежуточной аттестации обучающихся, всероссийских проверочных работ, государственной </w:t>
      </w:r>
      <w:r>
        <w:lastRenderedPageBreak/>
        <w:t>итоговой аттестации).</w:t>
      </w:r>
    </w:p>
    <w:p w14:paraId="58732351" w14:textId="77777777" w:rsidR="0092247A" w:rsidRDefault="00C96EE1" w:rsidP="004618E8">
      <w:pPr>
        <w:pStyle w:val="a3"/>
        <w:ind w:left="567" w:right="425" w:firstLine="0"/>
      </w:pPr>
      <w:r>
        <w:t>Программа по информатике является основой для составления авторских учебных программ и учебников, тематического планирования курса учителем.</w:t>
      </w:r>
    </w:p>
    <w:p w14:paraId="541EC306" w14:textId="77777777" w:rsidR="0092247A" w:rsidRDefault="00801D9C" w:rsidP="000F08BB">
      <w:pPr>
        <w:pStyle w:val="a4"/>
        <w:numPr>
          <w:ilvl w:val="3"/>
          <w:numId w:val="119"/>
        </w:numPr>
        <w:tabs>
          <w:tab w:val="left" w:pos="1418"/>
        </w:tabs>
        <w:ind w:left="567" w:right="424" w:firstLine="0"/>
        <w:rPr>
          <w:sz w:val="24"/>
        </w:rPr>
      </w:pPr>
      <w:r>
        <w:rPr>
          <w:sz w:val="24"/>
        </w:rPr>
        <w:t xml:space="preserve"> </w:t>
      </w:r>
      <w:r w:rsidR="00C96EE1">
        <w:rPr>
          <w:sz w:val="24"/>
        </w:rPr>
        <w:t xml:space="preserve">Целями изучения информатики на уровне основного общего образования </w:t>
      </w:r>
      <w:r w:rsidR="00C96EE1">
        <w:rPr>
          <w:spacing w:val="-2"/>
          <w:sz w:val="24"/>
        </w:rPr>
        <w:t>являются:</w:t>
      </w:r>
    </w:p>
    <w:p w14:paraId="3B2CACE6" w14:textId="77777777" w:rsidR="0092247A" w:rsidRDefault="00C96EE1" w:rsidP="004618E8">
      <w:pPr>
        <w:pStyle w:val="a3"/>
        <w:tabs>
          <w:tab w:val="left" w:pos="1796"/>
          <w:tab w:val="left" w:pos="4106"/>
          <w:tab w:val="left" w:pos="4598"/>
          <w:tab w:val="left" w:pos="6337"/>
          <w:tab w:val="left" w:pos="6674"/>
          <w:tab w:val="left" w:pos="9381"/>
          <w:tab w:val="left" w:pos="9478"/>
        </w:tabs>
        <w:ind w:left="567" w:right="416" w:firstLine="0"/>
      </w:pPr>
      <w:r>
        <w:t xml:space="preserve">формирование основ мировоззрения, соответствующего современному уровню развития </w:t>
      </w:r>
      <w:r>
        <w:rPr>
          <w:spacing w:val="-4"/>
        </w:rPr>
        <w:t>науки</w:t>
      </w:r>
      <w:r w:rsidR="00801D9C">
        <w:t xml:space="preserve"> </w:t>
      </w:r>
      <w:r>
        <w:rPr>
          <w:spacing w:val="-2"/>
        </w:rPr>
        <w:t>информатики,</w:t>
      </w:r>
      <w:r w:rsidR="00801D9C">
        <w:t xml:space="preserve"> </w:t>
      </w:r>
      <w:r>
        <w:rPr>
          <w:spacing w:val="-2"/>
        </w:rPr>
        <w:t>достижениям</w:t>
      </w:r>
      <w:r w:rsidR="00801D9C">
        <w:t xml:space="preserve"> </w:t>
      </w:r>
      <w:r>
        <w:rPr>
          <w:spacing w:val="-2"/>
        </w:rPr>
        <w:t>научно-технического</w:t>
      </w:r>
      <w:r w:rsidR="00801D9C">
        <w:t xml:space="preserve"> </w:t>
      </w:r>
      <w:r>
        <w:rPr>
          <w:spacing w:val="-2"/>
        </w:rPr>
        <w:t xml:space="preserve">прогресса </w:t>
      </w:r>
      <w:r>
        <w:t>и</w:t>
      </w:r>
      <w:r>
        <w:rPr>
          <w:spacing w:val="80"/>
          <w:w w:val="150"/>
        </w:rPr>
        <w:t xml:space="preserve">  </w:t>
      </w:r>
      <w:r>
        <w:t>общественной</w:t>
      </w:r>
      <w:r>
        <w:rPr>
          <w:spacing w:val="80"/>
          <w:w w:val="150"/>
        </w:rPr>
        <w:t xml:space="preserve">  </w:t>
      </w:r>
      <w:r>
        <w:t>практики,</w:t>
      </w:r>
      <w:r>
        <w:rPr>
          <w:spacing w:val="80"/>
          <w:w w:val="150"/>
        </w:rPr>
        <w:t xml:space="preserve">  </w:t>
      </w:r>
      <w:r>
        <w:t>за</w:t>
      </w:r>
      <w:r>
        <w:rPr>
          <w:spacing w:val="80"/>
          <w:w w:val="150"/>
        </w:rPr>
        <w:t xml:space="preserve">  </w:t>
      </w:r>
      <w:r>
        <w:t>счёт</w:t>
      </w:r>
      <w:r>
        <w:rPr>
          <w:spacing w:val="80"/>
          <w:w w:val="150"/>
        </w:rPr>
        <w:t xml:space="preserve">  </w:t>
      </w:r>
      <w:r>
        <w:t>развития</w:t>
      </w:r>
      <w:r>
        <w:rPr>
          <w:spacing w:val="80"/>
          <w:w w:val="150"/>
        </w:rPr>
        <w:t xml:space="preserve">  </w:t>
      </w:r>
      <w:r>
        <w:t>представлений</w:t>
      </w:r>
      <w:r>
        <w:rPr>
          <w:spacing w:val="80"/>
          <w:w w:val="150"/>
        </w:rPr>
        <w:t xml:space="preserve">  </w:t>
      </w:r>
      <w:r>
        <w:t>об</w:t>
      </w:r>
      <w:r>
        <w:rPr>
          <w:spacing w:val="80"/>
          <w:w w:val="150"/>
        </w:rPr>
        <w:t xml:space="preserve">  </w:t>
      </w:r>
      <w:r>
        <w:t xml:space="preserve">информации как о важнейшем стратегическом ресурсе развития личности, государства, </w:t>
      </w:r>
      <w:r w:rsidR="00801D9C">
        <w:t xml:space="preserve"> </w:t>
      </w:r>
      <w:r>
        <w:t xml:space="preserve">общества, </w:t>
      </w:r>
      <w:r w:rsidR="00801D9C">
        <w:t xml:space="preserve"> </w:t>
      </w:r>
      <w:r>
        <w:t xml:space="preserve">понимания </w:t>
      </w:r>
      <w:r>
        <w:rPr>
          <w:spacing w:val="-4"/>
        </w:rPr>
        <w:t>роли</w:t>
      </w:r>
      <w:r w:rsidR="00801D9C">
        <w:t xml:space="preserve"> </w:t>
      </w:r>
      <w:r>
        <w:rPr>
          <w:spacing w:val="-2"/>
        </w:rPr>
        <w:t>информационных</w:t>
      </w:r>
      <w:r w:rsidR="00801D9C">
        <w:tab/>
        <w:t xml:space="preserve">  </w:t>
      </w:r>
      <w:r>
        <w:rPr>
          <w:spacing w:val="-2"/>
        </w:rPr>
        <w:t>процессов,</w:t>
      </w:r>
      <w:r w:rsidR="00801D9C">
        <w:t xml:space="preserve"> </w:t>
      </w:r>
      <w:r>
        <w:rPr>
          <w:spacing w:val="-2"/>
        </w:rPr>
        <w:t>информационных</w:t>
      </w:r>
      <w:r w:rsidR="00801D9C">
        <w:t xml:space="preserve"> </w:t>
      </w:r>
      <w:r>
        <w:rPr>
          <w:spacing w:val="-2"/>
        </w:rPr>
        <w:t xml:space="preserve">ресурсов </w:t>
      </w:r>
      <w:r>
        <w:t>и информационных технологий в условиях цифровой трансформации многих сфер жизни современного общества;</w:t>
      </w:r>
    </w:p>
    <w:p w14:paraId="3BF1C6BA" w14:textId="77777777" w:rsidR="0092247A" w:rsidRDefault="00C96EE1" w:rsidP="004618E8">
      <w:pPr>
        <w:pStyle w:val="a3"/>
        <w:tabs>
          <w:tab w:val="left" w:pos="3292"/>
          <w:tab w:val="left" w:pos="5598"/>
          <w:tab w:val="left" w:pos="9022"/>
        </w:tabs>
        <w:ind w:left="567" w:right="418" w:firstLine="0"/>
      </w:pPr>
      <w:r>
        <w:t xml:space="preserve">обеспечение условий, способствующих развитию алгоритмического мышления как </w:t>
      </w:r>
      <w:r>
        <w:rPr>
          <w:spacing w:val="-2"/>
        </w:rPr>
        <w:t>необходимог</w:t>
      </w:r>
      <w:r w:rsidR="00801D9C">
        <w:rPr>
          <w:spacing w:val="-2"/>
        </w:rPr>
        <w:t xml:space="preserve">о </w:t>
      </w:r>
      <w:r>
        <w:rPr>
          <w:spacing w:val="-2"/>
        </w:rPr>
        <w:t>условия</w:t>
      </w:r>
      <w:r>
        <w:tab/>
      </w:r>
      <w:r>
        <w:rPr>
          <w:spacing w:val="-2"/>
        </w:rPr>
        <w:t>профессиональной</w:t>
      </w:r>
      <w:r>
        <w:tab/>
      </w:r>
      <w:r>
        <w:rPr>
          <w:spacing w:val="-2"/>
        </w:rPr>
        <w:t xml:space="preserve">деятельности </w:t>
      </w:r>
      <w:r>
        <w:t>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456198E0" w14:textId="77777777" w:rsidR="0092247A" w:rsidRDefault="00C96EE1" w:rsidP="004618E8">
      <w:pPr>
        <w:pStyle w:val="a3"/>
        <w:ind w:left="567" w:right="421" w:firstLine="0"/>
      </w:pPr>
      <w: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w:t>
      </w:r>
      <w:r>
        <w:rPr>
          <w:spacing w:val="40"/>
        </w:rPr>
        <w:t xml:space="preserve"> </w:t>
      </w:r>
      <w:r>
        <w:t>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4C3291E8" w14:textId="77777777" w:rsidR="0092247A" w:rsidRDefault="00C96EE1" w:rsidP="004618E8">
      <w:pPr>
        <w:pStyle w:val="a3"/>
        <w:ind w:left="567" w:right="420" w:firstLine="0"/>
      </w:pPr>
      <w:r>
        <w:t>воспитание</w:t>
      </w:r>
      <w:r>
        <w:rPr>
          <w:spacing w:val="66"/>
        </w:rPr>
        <w:t xml:space="preserve"> </w:t>
      </w:r>
      <w:r>
        <w:t>ответственного</w:t>
      </w:r>
      <w:r>
        <w:rPr>
          <w:spacing w:val="67"/>
        </w:rPr>
        <w:t xml:space="preserve"> </w:t>
      </w:r>
      <w:r>
        <w:t>и</w:t>
      </w:r>
      <w:r>
        <w:rPr>
          <w:spacing w:val="66"/>
        </w:rPr>
        <w:t xml:space="preserve">  </w:t>
      </w:r>
      <w:r>
        <w:t>избирательного</w:t>
      </w:r>
      <w:r>
        <w:rPr>
          <w:spacing w:val="67"/>
        </w:rPr>
        <w:t xml:space="preserve"> </w:t>
      </w:r>
      <w:r>
        <w:t>отношения</w:t>
      </w:r>
      <w:r>
        <w:rPr>
          <w:spacing w:val="66"/>
        </w:rPr>
        <w:t xml:space="preserve"> </w:t>
      </w:r>
      <w:r>
        <w:t>к</w:t>
      </w:r>
      <w:r w:rsidR="00801D9C">
        <w:rPr>
          <w:spacing w:val="66"/>
        </w:rPr>
        <w:t xml:space="preserve"> </w:t>
      </w:r>
      <w:r>
        <w:t>информации с</w:t>
      </w:r>
      <w:r>
        <w:rPr>
          <w:spacing w:val="63"/>
        </w:rPr>
        <w:t xml:space="preserve">   </w:t>
      </w:r>
      <w:r>
        <w:t>учётом</w:t>
      </w:r>
      <w:r>
        <w:rPr>
          <w:spacing w:val="62"/>
        </w:rPr>
        <w:t xml:space="preserve"> </w:t>
      </w:r>
      <w:r>
        <w:t>правовых</w:t>
      </w:r>
      <w:r>
        <w:rPr>
          <w:spacing w:val="62"/>
        </w:rPr>
        <w:t xml:space="preserve"> </w:t>
      </w:r>
      <w:r>
        <w:t>и</w:t>
      </w:r>
      <w:r>
        <w:rPr>
          <w:spacing w:val="62"/>
        </w:rPr>
        <w:t xml:space="preserve"> </w:t>
      </w:r>
      <w:r>
        <w:t>этических</w:t>
      </w:r>
      <w:r>
        <w:rPr>
          <w:spacing w:val="62"/>
        </w:rPr>
        <w:t xml:space="preserve">   </w:t>
      </w:r>
      <w:r>
        <w:t>аспектов</w:t>
      </w:r>
      <w:r>
        <w:rPr>
          <w:spacing w:val="62"/>
        </w:rPr>
        <w:t xml:space="preserve">   </w:t>
      </w:r>
      <w:r>
        <w:t>её</w:t>
      </w:r>
      <w:r>
        <w:rPr>
          <w:spacing w:val="62"/>
        </w:rPr>
        <w:t xml:space="preserve">   </w:t>
      </w:r>
      <w:r>
        <w:t>распространения,</w:t>
      </w:r>
      <w:r>
        <w:rPr>
          <w:spacing w:val="62"/>
        </w:rPr>
        <w:t xml:space="preserve"> </w:t>
      </w:r>
      <w:r>
        <w:t>стремления к</w:t>
      </w:r>
      <w:r>
        <w:rPr>
          <w:spacing w:val="76"/>
        </w:rPr>
        <w:t xml:space="preserve">    </w:t>
      </w:r>
      <w:r>
        <w:t>продолжению</w:t>
      </w:r>
      <w:r w:rsidR="00801D9C">
        <w:rPr>
          <w:spacing w:val="80"/>
          <w:w w:val="150"/>
        </w:rPr>
        <w:t xml:space="preserve"> </w:t>
      </w:r>
      <w:r>
        <w:t>образования</w:t>
      </w:r>
      <w:r>
        <w:rPr>
          <w:spacing w:val="76"/>
        </w:rPr>
        <w:t xml:space="preserve">  </w:t>
      </w:r>
      <w:r>
        <w:t>в</w:t>
      </w:r>
      <w:r>
        <w:rPr>
          <w:spacing w:val="80"/>
          <w:w w:val="150"/>
        </w:rPr>
        <w:t xml:space="preserve">   </w:t>
      </w:r>
      <w:r>
        <w:t>области</w:t>
      </w:r>
      <w:r>
        <w:rPr>
          <w:spacing w:val="76"/>
        </w:rPr>
        <w:t xml:space="preserve">    </w:t>
      </w:r>
      <w:r>
        <w:t>информационных</w:t>
      </w:r>
      <w:r>
        <w:rPr>
          <w:spacing w:val="76"/>
        </w:rPr>
        <w:t xml:space="preserve">    </w:t>
      </w:r>
      <w:r>
        <w:t>технологий и созидательной деятельности с применением средств информационных технологий.</w:t>
      </w:r>
    </w:p>
    <w:p w14:paraId="4B144487" w14:textId="77777777" w:rsidR="0092247A" w:rsidRDefault="00C96EE1" w:rsidP="000F08BB">
      <w:pPr>
        <w:pStyle w:val="a4"/>
        <w:numPr>
          <w:ilvl w:val="3"/>
          <w:numId w:val="119"/>
        </w:numPr>
        <w:tabs>
          <w:tab w:val="left" w:pos="1560"/>
        </w:tabs>
        <w:spacing w:before="1"/>
        <w:ind w:left="567" w:right="419" w:firstLine="0"/>
        <w:rPr>
          <w:sz w:val="24"/>
        </w:rPr>
      </w:pPr>
      <w:r>
        <w:rPr>
          <w:sz w:val="24"/>
        </w:rPr>
        <w:t>Учебный предмет «Информатика» в основном общем образовании отражает: сущность информатики</w:t>
      </w:r>
      <w:r>
        <w:rPr>
          <w:spacing w:val="-2"/>
          <w:sz w:val="24"/>
        </w:rPr>
        <w:t xml:space="preserve"> </w:t>
      </w:r>
      <w:r>
        <w:rPr>
          <w:sz w:val="24"/>
        </w:rPr>
        <w:t>как</w:t>
      </w:r>
      <w:r>
        <w:rPr>
          <w:spacing w:val="-3"/>
          <w:sz w:val="24"/>
        </w:rPr>
        <w:t xml:space="preserve"> </w:t>
      </w:r>
      <w:r>
        <w:rPr>
          <w:sz w:val="24"/>
        </w:rPr>
        <w:t>научной дисциплины,</w:t>
      </w:r>
      <w:r>
        <w:rPr>
          <w:spacing w:val="-1"/>
          <w:sz w:val="24"/>
        </w:rPr>
        <w:t xml:space="preserve"> </w:t>
      </w:r>
      <w:r w:rsidR="00801D9C">
        <w:rPr>
          <w:sz w:val="24"/>
        </w:rPr>
        <w:t xml:space="preserve">изучающей закономерности </w:t>
      </w:r>
      <w:r>
        <w:rPr>
          <w:sz w:val="24"/>
        </w:rPr>
        <w:t>протекания</w:t>
      </w:r>
      <w:r w:rsidR="000C0AA1" w:rsidRPr="000C0AA1">
        <w:t xml:space="preserve"> </w:t>
      </w:r>
      <w:r w:rsidR="000C0AA1">
        <w:t xml:space="preserve">   и</w:t>
      </w:r>
      <w:r w:rsidR="000C0AA1">
        <w:rPr>
          <w:spacing w:val="-7"/>
        </w:rPr>
        <w:t xml:space="preserve">     </w:t>
      </w:r>
      <w:r w:rsidR="000C0AA1">
        <w:t xml:space="preserve">возможности </w:t>
      </w:r>
      <w:r w:rsidR="000C0AA1">
        <w:rPr>
          <w:spacing w:val="-3"/>
        </w:rPr>
        <w:t xml:space="preserve"> </w:t>
      </w:r>
      <w:r w:rsidR="000C0AA1">
        <w:t xml:space="preserve">автоматизации </w:t>
      </w:r>
      <w:r w:rsidR="000C0AA1" w:rsidRPr="000C0AA1">
        <w:t xml:space="preserve"> </w:t>
      </w:r>
      <w:r w:rsidR="000C0AA1">
        <w:t>информационных</w:t>
      </w:r>
      <w:r w:rsidR="000C0AA1">
        <w:rPr>
          <w:spacing w:val="-3"/>
        </w:rPr>
        <w:t xml:space="preserve">  </w:t>
      </w:r>
      <w:r w:rsidR="000C0AA1">
        <w:t>процессов</w:t>
      </w:r>
      <w:r w:rsidR="000C0AA1" w:rsidRPr="000C0AA1">
        <w:t xml:space="preserve"> </w:t>
      </w:r>
      <w:r w:rsidR="000C0AA1">
        <w:t xml:space="preserve"> в </w:t>
      </w:r>
      <w:r w:rsidR="000C0AA1">
        <w:rPr>
          <w:spacing w:val="-5"/>
        </w:rPr>
        <w:t xml:space="preserve"> </w:t>
      </w:r>
      <w:r w:rsidR="000C0AA1">
        <w:t>различных</w:t>
      </w:r>
    </w:p>
    <w:p w14:paraId="6395C150" w14:textId="77777777" w:rsidR="0092247A" w:rsidRDefault="00C96EE1" w:rsidP="004618E8">
      <w:pPr>
        <w:pStyle w:val="a3"/>
        <w:ind w:left="567" w:firstLine="0"/>
      </w:pPr>
      <w:r>
        <w:rPr>
          <w:spacing w:val="-2"/>
        </w:rPr>
        <w:t>системах;</w:t>
      </w:r>
    </w:p>
    <w:p w14:paraId="032604D7" w14:textId="77777777" w:rsidR="0092247A" w:rsidRDefault="00C96EE1" w:rsidP="000C0AA1">
      <w:pPr>
        <w:pStyle w:val="a3"/>
        <w:ind w:left="567" w:right="284" w:firstLine="0"/>
      </w:pPr>
      <w:r>
        <w:t>основные области применения информатики, прежде всего информационные технологии, управление и социальную сферу;</w:t>
      </w:r>
    </w:p>
    <w:p w14:paraId="6494595C" w14:textId="77777777" w:rsidR="0092247A" w:rsidRDefault="00C96EE1" w:rsidP="004618E8">
      <w:pPr>
        <w:pStyle w:val="a3"/>
        <w:ind w:left="567" w:firstLine="0"/>
      </w:pPr>
      <w:r>
        <w:t>междисциплинарный</w:t>
      </w:r>
      <w:r>
        <w:rPr>
          <w:spacing w:val="-8"/>
        </w:rPr>
        <w:t xml:space="preserve"> </w:t>
      </w:r>
      <w:r>
        <w:t>характер</w:t>
      </w:r>
      <w:r>
        <w:rPr>
          <w:spacing w:val="-4"/>
        </w:rPr>
        <w:t xml:space="preserve"> </w:t>
      </w:r>
      <w:r>
        <w:t>информатики</w:t>
      </w:r>
      <w:r>
        <w:rPr>
          <w:spacing w:val="-5"/>
        </w:rPr>
        <w:t xml:space="preserve"> </w:t>
      </w:r>
      <w:r>
        <w:t>и</w:t>
      </w:r>
      <w:r>
        <w:rPr>
          <w:spacing w:val="-5"/>
        </w:rPr>
        <w:t xml:space="preserve"> </w:t>
      </w:r>
      <w:r>
        <w:t>информационной</w:t>
      </w:r>
      <w:r>
        <w:rPr>
          <w:spacing w:val="-4"/>
        </w:rPr>
        <w:t xml:space="preserve"> </w:t>
      </w:r>
      <w:r>
        <w:rPr>
          <w:spacing w:val="-2"/>
        </w:rPr>
        <w:t>деятельности.</w:t>
      </w:r>
    </w:p>
    <w:p w14:paraId="2A35138A" w14:textId="77777777" w:rsidR="0092247A" w:rsidRPr="00853692" w:rsidRDefault="00C96EE1" w:rsidP="000F08BB">
      <w:pPr>
        <w:pStyle w:val="a4"/>
        <w:numPr>
          <w:ilvl w:val="3"/>
          <w:numId w:val="119"/>
        </w:numPr>
        <w:tabs>
          <w:tab w:val="left" w:pos="1418"/>
          <w:tab w:val="left" w:pos="3448"/>
          <w:tab w:val="left" w:pos="3596"/>
          <w:tab w:val="left" w:pos="4654"/>
          <w:tab w:val="left" w:pos="5502"/>
          <w:tab w:val="left" w:pos="6228"/>
          <w:tab w:val="left" w:pos="7466"/>
          <w:tab w:val="left" w:pos="8670"/>
          <w:tab w:val="left" w:pos="9106"/>
          <w:tab w:val="left" w:pos="10152"/>
        </w:tabs>
        <w:spacing w:before="70"/>
        <w:ind w:left="567" w:right="415" w:firstLine="0"/>
        <w:rPr>
          <w:sz w:val="24"/>
          <w:szCs w:val="24"/>
        </w:rPr>
      </w:pPr>
      <w:r w:rsidRPr="0016299B">
        <w:rPr>
          <w:spacing w:val="-2"/>
          <w:sz w:val="24"/>
        </w:rPr>
        <w:t>Современная</w:t>
      </w:r>
      <w:r w:rsidR="000C0AA1">
        <w:rPr>
          <w:sz w:val="24"/>
        </w:rPr>
        <w:t xml:space="preserve"> </w:t>
      </w:r>
      <w:r w:rsidRPr="0016299B">
        <w:rPr>
          <w:spacing w:val="-2"/>
          <w:sz w:val="24"/>
        </w:rPr>
        <w:t>школьная</w:t>
      </w:r>
      <w:r w:rsidR="000C0AA1">
        <w:rPr>
          <w:sz w:val="24"/>
        </w:rPr>
        <w:t xml:space="preserve"> </w:t>
      </w:r>
      <w:r w:rsidRPr="0016299B">
        <w:rPr>
          <w:spacing w:val="-2"/>
          <w:sz w:val="24"/>
        </w:rPr>
        <w:t>информатика</w:t>
      </w:r>
      <w:r w:rsidRPr="0016299B">
        <w:rPr>
          <w:sz w:val="24"/>
        </w:rPr>
        <w:tab/>
      </w:r>
      <w:r w:rsidRPr="0016299B">
        <w:rPr>
          <w:spacing w:val="-2"/>
          <w:sz w:val="24"/>
        </w:rPr>
        <w:t>оказывает</w:t>
      </w:r>
      <w:r w:rsidR="000C0AA1">
        <w:rPr>
          <w:sz w:val="24"/>
        </w:rPr>
        <w:t xml:space="preserve"> </w:t>
      </w:r>
      <w:r w:rsidRPr="0016299B">
        <w:rPr>
          <w:spacing w:val="-2"/>
          <w:sz w:val="24"/>
        </w:rPr>
        <w:t>существенное</w:t>
      </w:r>
      <w:r w:rsidR="000C0AA1">
        <w:rPr>
          <w:sz w:val="24"/>
        </w:rPr>
        <w:t xml:space="preserve"> </w:t>
      </w:r>
      <w:r w:rsidRPr="0016299B">
        <w:rPr>
          <w:spacing w:val="-2"/>
          <w:sz w:val="24"/>
        </w:rPr>
        <w:t>влияние</w:t>
      </w:r>
      <w:r w:rsidRPr="0016299B">
        <w:rPr>
          <w:sz w:val="24"/>
        </w:rPr>
        <w:tab/>
      </w:r>
      <w:r w:rsidR="000C0AA1">
        <w:rPr>
          <w:sz w:val="24"/>
        </w:rPr>
        <w:t xml:space="preserve"> </w:t>
      </w:r>
      <w:r w:rsidRPr="0016299B">
        <w:rPr>
          <w:spacing w:val="-6"/>
          <w:sz w:val="24"/>
        </w:rPr>
        <w:t xml:space="preserve">на </w:t>
      </w:r>
      <w:r w:rsidRPr="00853692">
        <w:rPr>
          <w:sz w:val="24"/>
          <w:szCs w:val="24"/>
        </w:rPr>
        <w:t>формирование</w:t>
      </w:r>
      <w:r w:rsidRPr="00853692">
        <w:rPr>
          <w:spacing w:val="72"/>
          <w:sz w:val="24"/>
          <w:szCs w:val="24"/>
        </w:rPr>
        <w:t xml:space="preserve"> </w:t>
      </w:r>
      <w:r w:rsidRPr="00853692">
        <w:rPr>
          <w:sz w:val="24"/>
          <w:szCs w:val="24"/>
        </w:rPr>
        <w:t>мировоззрения</w:t>
      </w:r>
      <w:r w:rsidRPr="00853692">
        <w:rPr>
          <w:spacing w:val="74"/>
          <w:sz w:val="24"/>
          <w:szCs w:val="24"/>
        </w:rPr>
        <w:t xml:space="preserve"> </w:t>
      </w:r>
      <w:r w:rsidRPr="00853692">
        <w:rPr>
          <w:sz w:val="24"/>
          <w:szCs w:val="24"/>
        </w:rPr>
        <w:t>обучающегося,</w:t>
      </w:r>
      <w:r w:rsidRPr="00853692">
        <w:rPr>
          <w:spacing w:val="74"/>
          <w:sz w:val="24"/>
          <w:szCs w:val="24"/>
        </w:rPr>
        <w:t xml:space="preserve"> </w:t>
      </w:r>
      <w:r w:rsidRPr="00853692">
        <w:rPr>
          <w:sz w:val="24"/>
          <w:szCs w:val="24"/>
        </w:rPr>
        <w:t>его</w:t>
      </w:r>
      <w:r w:rsidRPr="00853692">
        <w:rPr>
          <w:spacing w:val="74"/>
          <w:sz w:val="24"/>
          <w:szCs w:val="24"/>
        </w:rPr>
        <w:t xml:space="preserve"> </w:t>
      </w:r>
      <w:r w:rsidRPr="00853692">
        <w:rPr>
          <w:sz w:val="24"/>
          <w:szCs w:val="24"/>
        </w:rPr>
        <w:t>жизненную</w:t>
      </w:r>
      <w:r w:rsidRPr="00853692">
        <w:rPr>
          <w:spacing w:val="74"/>
          <w:sz w:val="24"/>
          <w:szCs w:val="24"/>
        </w:rPr>
        <w:t xml:space="preserve"> </w:t>
      </w:r>
      <w:r w:rsidRPr="00853692">
        <w:rPr>
          <w:sz w:val="24"/>
          <w:szCs w:val="24"/>
        </w:rPr>
        <w:t>позицию,</w:t>
      </w:r>
      <w:r w:rsidRPr="00853692">
        <w:rPr>
          <w:spacing w:val="73"/>
          <w:sz w:val="24"/>
          <w:szCs w:val="24"/>
        </w:rPr>
        <w:t xml:space="preserve"> </w:t>
      </w:r>
      <w:r w:rsidRPr="00853692">
        <w:rPr>
          <w:sz w:val="24"/>
          <w:szCs w:val="24"/>
        </w:rPr>
        <w:t>закладывает</w:t>
      </w:r>
      <w:r w:rsidRPr="00853692">
        <w:rPr>
          <w:spacing w:val="75"/>
          <w:sz w:val="24"/>
          <w:szCs w:val="24"/>
        </w:rPr>
        <w:t xml:space="preserve"> </w:t>
      </w:r>
      <w:r w:rsidRPr="00853692">
        <w:rPr>
          <w:spacing w:val="-2"/>
          <w:sz w:val="24"/>
          <w:szCs w:val="24"/>
        </w:rPr>
        <w:t>основы</w:t>
      </w:r>
      <w:r w:rsidR="0016299B" w:rsidRPr="00853692">
        <w:rPr>
          <w:spacing w:val="-2"/>
          <w:sz w:val="24"/>
          <w:szCs w:val="24"/>
        </w:rPr>
        <w:t xml:space="preserve"> </w:t>
      </w:r>
      <w:r w:rsidRPr="00853692">
        <w:rPr>
          <w:sz w:val="24"/>
          <w:szCs w:val="24"/>
        </w:rPr>
        <w:t>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w:t>
      </w:r>
      <w:r w:rsidRPr="00853692">
        <w:rPr>
          <w:spacing w:val="40"/>
          <w:sz w:val="24"/>
          <w:szCs w:val="24"/>
        </w:rPr>
        <w:t xml:space="preserve"> </w:t>
      </w:r>
      <w:r w:rsidRPr="00853692">
        <w:rPr>
          <w:sz w:val="24"/>
          <w:szCs w:val="24"/>
        </w:rPr>
        <w:t>освоенные</w:t>
      </w:r>
      <w:r w:rsidRPr="00853692">
        <w:rPr>
          <w:spacing w:val="40"/>
          <w:sz w:val="24"/>
          <w:szCs w:val="24"/>
        </w:rPr>
        <w:t xml:space="preserve"> </w:t>
      </w:r>
      <w:r w:rsidRPr="00853692">
        <w:rPr>
          <w:sz w:val="24"/>
          <w:szCs w:val="24"/>
        </w:rPr>
        <w:t>обучающимися</w:t>
      </w:r>
      <w:r w:rsidRPr="00853692">
        <w:rPr>
          <w:spacing w:val="40"/>
          <w:sz w:val="24"/>
          <w:szCs w:val="24"/>
        </w:rPr>
        <w:t xml:space="preserve"> </w:t>
      </w:r>
      <w:r w:rsidRPr="00853692">
        <w:rPr>
          <w:sz w:val="24"/>
          <w:szCs w:val="24"/>
        </w:rPr>
        <w:t>при</w:t>
      </w:r>
      <w:r w:rsidRPr="00853692">
        <w:rPr>
          <w:spacing w:val="40"/>
          <w:sz w:val="24"/>
          <w:szCs w:val="24"/>
        </w:rPr>
        <w:t xml:space="preserve"> </w:t>
      </w:r>
      <w:r w:rsidRPr="00853692">
        <w:rPr>
          <w:sz w:val="24"/>
          <w:szCs w:val="24"/>
        </w:rPr>
        <w:t>изучении</w:t>
      </w:r>
      <w:r w:rsidRPr="00853692">
        <w:rPr>
          <w:spacing w:val="40"/>
          <w:sz w:val="24"/>
          <w:szCs w:val="24"/>
        </w:rPr>
        <w:t xml:space="preserve"> </w:t>
      </w:r>
      <w:r w:rsidRPr="00853692">
        <w:rPr>
          <w:sz w:val="24"/>
          <w:szCs w:val="24"/>
        </w:rPr>
        <w:t>информатики,</w:t>
      </w:r>
      <w:r w:rsidRPr="00853692">
        <w:rPr>
          <w:spacing w:val="40"/>
          <w:sz w:val="24"/>
          <w:szCs w:val="24"/>
        </w:rPr>
        <w:t xml:space="preserve"> </w:t>
      </w:r>
      <w:r w:rsidRPr="00853692">
        <w:rPr>
          <w:sz w:val="24"/>
          <w:szCs w:val="24"/>
        </w:rPr>
        <w:t>находят</w:t>
      </w:r>
      <w:r w:rsidRPr="00853692">
        <w:rPr>
          <w:spacing w:val="40"/>
          <w:sz w:val="24"/>
          <w:szCs w:val="24"/>
        </w:rPr>
        <w:t xml:space="preserve"> </w:t>
      </w:r>
      <w:r w:rsidRPr="00853692">
        <w:rPr>
          <w:sz w:val="24"/>
          <w:szCs w:val="24"/>
        </w:rPr>
        <w:t>применение</w:t>
      </w:r>
      <w:r w:rsidRPr="00853692">
        <w:rPr>
          <w:spacing w:val="80"/>
          <w:sz w:val="24"/>
          <w:szCs w:val="24"/>
        </w:rPr>
        <w:t xml:space="preserve"> </w:t>
      </w:r>
      <w:r w:rsidRPr="00853692">
        <w:rPr>
          <w:sz w:val="24"/>
          <w:szCs w:val="24"/>
        </w:rPr>
        <w:t>как в рамках образовательного процесса при изучении других предметных областей, так и в</w:t>
      </w:r>
      <w:r w:rsidRPr="00853692">
        <w:rPr>
          <w:spacing w:val="80"/>
          <w:sz w:val="24"/>
          <w:szCs w:val="24"/>
        </w:rPr>
        <w:t xml:space="preserve"> </w:t>
      </w:r>
      <w:r w:rsidRPr="00853692">
        <w:rPr>
          <w:sz w:val="24"/>
          <w:szCs w:val="24"/>
        </w:rPr>
        <w:t xml:space="preserve">иных жизненных ситуациях, становятся значимыми для формирования качеств личности, то есть </w:t>
      </w:r>
      <w:r w:rsidRPr="00853692">
        <w:rPr>
          <w:spacing w:val="-2"/>
          <w:sz w:val="24"/>
          <w:szCs w:val="24"/>
        </w:rPr>
        <w:t>ориентированы</w:t>
      </w:r>
      <w:r w:rsidR="000C0AA1" w:rsidRPr="00853692">
        <w:rPr>
          <w:sz w:val="24"/>
          <w:szCs w:val="24"/>
        </w:rPr>
        <w:t xml:space="preserve"> </w:t>
      </w:r>
      <w:r w:rsidRPr="00853692">
        <w:rPr>
          <w:spacing w:val="-6"/>
          <w:sz w:val="24"/>
          <w:szCs w:val="24"/>
        </w:rPr>
        <w:t>на</w:t>
      </w:r>
      <w:r w:rsidR="000C0AA1" w:rsidRPr="00853692">
        <w:rPr>
          <w:sz w:val="24"/>
          <w:szCs w:val="24"/>
        </w:rPr>
        <w:t xml:space="preserve"> </w:t>
      </w:r>
      <w:r w:rsidRPr="00853692">
        <w:rPr>
          <w:spacing w:val="-2"/>
          <w:sz w:val="24"/>
          <w:szCs w:val="24"/>
        </w:rPr>
        <w:t>формирование</w:t>
      </w:r>
      <w:r w:rsidR="000C0AA1" w:rsidRPr="00853692">
        <w:rPr>
          <w:sz w:val="24"/>
          <w:szCs w:val="24"/>
        </w:rPr>
        <w:t xml:space="preserve"> </w:t>
      </w:r>
      <w:r w:rsidRPr="00853692">
        <w:rPr>
          <w:spacing w:val="-2"/>
          <w:sz w:val="24"/>
          <w:szCs w:val="24"/>
        </w:rPr>
        <w:t xml:space="preserve">метапредметных </w:t>
      </w:r>
      <w:r w:rsidRPr="00853692">
        <w:rPr>
          <w:sz w:val="24"/>
          <w:szCs w:val="24"/>
        </w:rPr>
        <w:t>и личностных результатов обучения.</w:t>
      </w:r>
    </w:p>
    <w:p w14:paraId="513B5BF0" w14:textId="77777777" w:rsidR="0092247A" w:rsidRDefault="000C0AA1" w:rsidP="000F08BB">
      <w:pPr>
        <w:pStyle w:val="a4"/>
        <w:numPr>
          <w:ilvl w:val="3"/>
          <w:numId w:val="119"/>
        </w:numPr>
        <w:tabs>
          <w:tab w:val="left" w:pos="1418"/>
        </w:tabs>
        <w:spacing w:before="1"/>
        <w:ind w:left="567" w:right="419" w:firstLine="0"/>
        <w:rPr>
          <w:sz w:val="24"/>
        </w:rPr>
      </w:pPr>
      <w:r>
        <w:rPr>
          <w:sz w:val="24"/>
        </w:rPr>
        <w:t xml:space="preserve"> </w:t>
      </w:r>
      <w:r w:rsidR="00C96EE1">
        <w:rPr>
          <w:sz w:val="24"/>
        </w:rPr>
        <w:t>Основные</w:t>
      </w:r>
      <w:r w:rsidR="00C96EE1">
        <w:rPr>
          <w:spacing w:val="75"/>
          <w:sz w:val="24"/>
        </w:rPr>
        <w:t xml:space="preserve">  </w:t>
      </w:r>
      <w:r w:rsidR="00C96EE1">
        <w:rPr>
          <w:sz w:val="24"/>
        </w:rPr>
        <w:t>задачи</w:t>
      </w:r>
      <w:r w:rsidR="00C96EE1">
        <w:rPr>
          <w:spacing w:val="78"/>
          <w:sz w:val="24"/>
        </w:rPr>
        <w:t xml:space="preserve">  </w:t>
      </w:r>
      <w:r w:rsidR="00C96EE1">
        <w:rPr>
          <w:sz w:val="24"/>
        </w:rPr>
        <w:t>учебного</w:t>
      </w:r>
      <w:r w:rsidR="00C96EE1">
        <w:rPr>
          <w:spacing w:val="76"/>
          <w:sz w:val="24"/>
        </w:rPr>
        <w:t xml:space="preserve">  </w:t>
      </w:r>
      <w:r w:rsidR="00C96EE1">
        <w:rPr>
          <w:sz w:val="24"/>
        </w:rPr>
        <w:t>предмета</w:t>
      </w:r>
      <w:r w:rsidR="00C96EE1">
        <w:rPr>
          <w:spacing w:val="78"/>
          <w:sz w:val="24"/>
        </w:rPr>
        <w:t xml:space="preserve">  </w:t>
      </w:r>
      <w:r w:rsidR="00C96EE1">
        <w:rPr>
          <w:sz w:val="24"/>
        </w:rPr>
        <w:t>«Информатика»</w:t>
      </w:r>
      <w:r w:rsidR="00C96EE1">
        <w:rPr>
          <w:spacing w:val="77"/>
          <w:sz w:val="24"/>
        </w:rPr>
        <w:t xml:space="preserve">  </w:t>
      </w:r>
      <w:r w:rsidR="00C96EE1">
        <w:rPr>
          <w:sz w:val="24"/>
        </w:rPr>
        <w:t>–</w:t>
      </w:r>
      <w:r w:rsidR="00C96EE1">
        <w:rPr>
          <w:spacing w:val="76"/>
          <w:sz w:val="24"/>
        </w:rPr>
        <w:t xml:space="preserve">  </w:t>
      </w:r>
      <w:r w:rsidR="00C96EE1">
        <w:rPr>
          <w:sz w:val="24"/>
        </w:rPr>
        <w:t>сформировать у обучающихся:</w:t>
      </w:r>
    </w:p>
    <w:p w14:paraId="6D42F8FA" w14:textId="77777777" w:rsidR="0092247A" w:rsidRDefault="00C96EE1" w:rsidP="004618E8">
      <w:pPr>
        <w:pStyle w:val="a3"/>
        <w:ind w:left="567" w:right="417" w:firstLine="0"/>
      </w:pPr>
      <w: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3D567326" w14:textId="77777777" w:rsidR="0092247A" w:rsidRDefault="00C96EE1" w:rsidP="004618E8">
      <w:pPr>
        <w:pStyle w:val="a3"/>
        <w:ind w:left="567" w:right="425" w:firstLine="0"/>
      </w:pPr>
      <w:r>
        <w:t>знания,</w:t>
      </w:r>
      <w:r>
        <w:rPr>
          <w:spacing w:val="66"/>
        </w:rPr>
        <w:t xml:space="preserve">   </w:t>
      </w:r>
      <w:r>
        <w:t>умения</w:t>
      </w:r>
      <w:r>
        <w:rPr>
          <w:spacing w:val="65"/>
        </w:rPr>
        <w:t xml:space="preserve">   </w:t>
      </w:r>
      <w:r>
        <w:t>и</w:t>
      </w:r>
      <w:r>
        <w:rPr>
          <w:spacing w:val="65"/>
        </w:rPr>
        <w:t xml:space="preserve">   </w:t>
      </w:r>
      <w:r>
        <w:t>навыки</w:t>
      </w:r>
      <w:r>
        <w:rPr>
          <w:spacing w:val="65"/>
        </w:rPr>
        <w:t xml:space="preserve">   </w:t>
      </w:r>
      <w:r>
        <w:t>грамотной</w:t>
      </w:r>
      <w:r>
        <w:rPr>
          <w:spacing w:val="65"/>
        </w:rPr>
        <w:t xml:space="preserve">   </w:t>
      </w:r>
      <w:r>
        <w:t>постановки</w:t>
      </w:r>
      <w:r>
        <w:rPr>
          <w:spacing w:val="65"/>
        </w:rPr>
        <w:t xml:space="preserve">   </w:t>
      </w:r>
      <w:r>
        <w:t>задач,</w:t>
      </w:r>
      <w:r>
        <w:rPr>
          <w:spacing w:val="65"/>
        </w:rPr>
        <w:t xml:space="preserve">   </w:t>
      </w:r>
      <w:r>
        <w:t>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388C5B09" w14:textId="77777777" w:rsidR="0092247A" w:rsidRDefault="00C96EE1" w:rsidP="004618E8">
      <w:pPr>
        <w:pStyle w:val="a3"/>
        <w:ind w:left="567" w:right="422" w:firstLine="0"/>
      </w:pPr>
      <w:r>
        <w:t>базовые</w:t>
      </w:r>
      <w:r>
        <w:rPr>
          <w:spacing w:val="80"/>
        </w:rPr>
        <w:t xml:space="preserve">   </w:t>
      </w:r>
      <w:r>
        <w:t>знания</w:t>
      </w:r>
      <w:r>
        <w:rPr>
          <w:spacing w:val="80"/>
        </w:rPr>
        <w:t xml:space="preserve">   </w:t>
      </w:r>
      <w:r>
        <w:t>об</w:t>
      </w:r>
      <w:r>
        <w:rPr>
          <w:spacing w:val="80"/>
        </w:rPr>
        <w:t xml:space="preserve">   </w:t>
      </w:r>
      <w:r>
        <w:t>информационном</w:t>
      </w:r>
      <w:r>
        <w:rPr>
          <w:spacing w:val="80"/>
        </w:rPr>
        <w:t xml:space="preserve">   </w:t>
      </w:r>
      <w:r>
        <w:t>моделировании,</w:t>
      </w:r>
      <w:r>
        <w:rPr>
          <w:spacing w:val="80"/>
        </w:rPr>
        <w:t xml:space="preserve">   </w:t>
      </w:r>
      <w:r>
        <w:t>в</w:t>
      </w:r>
      <w:r>
        <w:rPr>
          <w:spacing w:val="80"/>
        </w:rPr>
        <w:t xml:space="preserve">   </w:t>
      </w:r>
      <w:r>
        <w:t>том</w:t>
      </w:r>
      <w:r>
        <w:rPr>
          <w:spacing w:val="80"/>
        </w:rPr>
        <w:t xml:space="preserve">   </w:t>
      </w:r>
      <w:r>
        <w:t>числе о математическом моделировании;</w:t>
      </w:r>
    </w:p>
    <w:p w14:paraId="7B8D4720" w14:textId="77777777" w:rsidR="0092247A" w:rsidRDefault="00C96EE1" w:rsidP="004618E8">
      <w:pPr>
        <w:pStyle w:val="a3"/>
        <w:ind w:left="567" w:right="425" w:firstLine="0"/>
      </w:pPr>
      <w:r>
        <w:t>знание</w:t>
      </w:r>
      <w:r>
        <w:rPr>
          <w:spacing w:val="40"/>
        </w:rPr>
        <w:t xml:space="preserve">  </w:t>
      </w:r>
      <w:r>
        <w:t>основных</w:t>
      </w:r>
      <w:r>
        <w:rPr>
          <w:spacing w:val="40"/>
        </w:rPr>
        <w:t xml:space="preserve">  </w:t>
      </w:r>
      <w:r>
        <w:t>алгоритмических</w:t>
      </w:r>
      <w:r>
        <w:rPr>
          <w:spacing w:val="40"/>
        </w:rPr>
        <w:t xml:space="preserve">  </w:t>
      </w:r>
      <w:r>
        <w:t>структур</w:t>
      </w:r>
      <w:r>
        <w:rPr>
          <w:spacing w:val="40"/>
        </w:rPr>
        <w:t xml:space="preserve">  </w:t>
      </w:r>
      <w:r>
        <w:t>и</w:t>
      </w:r>
      <w:r>
        <w:rPr>
          <w:spacing w:val="40"/>
        </w:rPr>
        <w:t xml:space="preserve">  </w:t>
      </w:r>
      <w:r>
        <w:t>умение</w:t>
      </w:r>
      <w:r>
        <w:rPr>
          <w:spacing w:val="40"/>
        </w:rPr>
        <w:t xml:space="preserve">  </w:t>
      </w:r>
      <w:r>
        <w:t>применять</w:t>
      </w:r>
      <w:r>
        <w:rPr>
          <w:spacing w:val="40"/>
        </w:rPr>
        <w:t xml:space="preserve">  </w:t>
      </w:r>
      <w:r>
        <w:t>эти</w:t>
      </w:r>
      <w:r>
        <w:rPr>
          <w:spacing w:val="40"/>
        </w:rPr>
        <w:t xml:space="preserve">  </w:t>
      </w:r>
      <w:r>
        <w:t>знания</w:t>
      </w:r>
      <w:r>
        <w:rPr>
          <w:spacing w:val="40"/>
        </w:rPr>
        <w:t xml:space="preserve"> </w:t>
      </w:r>
      <w:r>
        <w:t>для построения алгоритмов решения задач по их математическим моделям;</w:t>
      </w:r>
    </w:p>
    <w:p w14:paraId="75EE952D" w14:textId="77777777" w:rsidR="0092247A" w:rsidRDefault="00C96EE1" w:rsidP="004618E8">
      <w:pPr>
        <w:pStyle w:val="a3"/>
        <w:spacing w:before="1"/>
        <w:ind w:left="567" w:right="421" w:firstLine="0"/>
      </w:pPr>
      <w:r>
        <w:t>умения и навыки составления простых программ по построенному алгоритму</w:t>
      </w:r>
      <w:r>
        <w:rPr>
          <w:spacing w:val="-3"/>
        </w:rPr>
        <w:t xml:space="preserve"> </w:t>
      </w:r>
      <w:r>
        <w:t>на одном из языков программирования высокого уровня;</w:t>
      </w:r>
    </w:p>
    <w:p w14:paraId="5CDDD79B" w14:textId="77777777" w:rsidR="0092247A" w:rsidRDefault="00C96EE1" w:rsidP="004618E8">
      <w:pPr>
        <w:pStyle w:val="a3"/>
        <w:ind w:left="567" w:right="414" w:firstLine="0"/>
      </w:pPr>
      <w:r>
        <w:lastRenderedPageBreak/>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45A543AE" w14:textId="77777777" w:rsidR="0092247A" w:rsidRDefault="00C96EE1" w:rsidP="004618E8">
      <w:pPr>
        <w:pStyle w:val="a3"/>
        <w:ind w:left="567" w:right="419" w:firstLine="0"/>
      </w:pPr>
      <w:r>
        <w:t>умение</w:t>
      </w:r>
      <w:r>
        <w:rPr>
          <w:spacing w:val="80"/>
        </w:rPr>
        <w:t xml:space="preserve">  </w:t>
      </w:r>
      <w:r>
        <w:t>грамотно</w:t>
      </w:r>
      <w:r>
        <w:rPr>
          <w:spacing w:val="80"/>
        </w:rPr>
        <w:t xml:space="preserve">  </w:t>
      </w:r>
      <w:r>
        <w:t>интерпретировать</w:t>
      </w:r>
      <w:r>
        <w:rPr>
          <w:spacing w:val="80"/>
        </w:rPr>
        <w:t xml:space="preserve">  </w:t>
      </w:r>
      <w:r>
        <w:t>результаты</w:t>
      </w:r>
      <w:r>
        <w:rPr>
          <w:spacing w:val="80"/>
        </w:rPr>
        <w:t xml:space="preserve">  </w:t>
      </w:r>
      <w:r>
        <w:t>решения</w:t>
      </w:r>
      <w:r>
        <w:rPr>
          <w:spacing w:val="80"/>
        </w:rPr>
        <w:t xml:space="preserve">  </w:t>
      </w:r>
      <w:r>
        <w:t>практических</w:t>
      </w:r>
      <w:r>
        <w:rPr>
          <w:spacing w:val="80"/>
        </w:rPr>
        <w:t xml:space="preserve">  </w:t>
      </w:r>
      <w:r>
        <w:t>задач</w:t>
      </w:r>
      <w:r>
        <w:rPr>
          <w:spacing w:val="40"/>
        </w:rPr>
        <w:t xml:space="preserve"> </w:t>
      </w:r>
      <w:r>
        <w:t>с</w:t>
      </w:r>
      <w:r>
        <w:rPr>
          <w:spacing w:val="72"/>
        </w:rPr>
        <w:t xml:space="preserve"> </w:t>
      </w:r>
      <w:r>
        <w:t>помощью</w:t>
      </w:r>
      <w:r>
        <w:rPr>
          <w:spacing w:val="71"/>
        </w:rPr>
        <w:t xml:space="preserve">   </w:t>
      </w:r>
      <w:r>
        <w:t>информационных</w:t>
      </w:r>
      <w:r>
        <w:rPr>
          <w:spacing w:val="72"/>
        </w:rPr>
        <w:t xml:space="preserve">   </w:t>
      </w:r>
      <w:r>
        <w:t>технологий,</w:t>
      </w:r>
      <w:r>
        <w:rPr>
          <w:spacing w:val="71"/>
        </w:rPr>
        <w:t xml:space="preserve">   </w:t>
      </w:r>
      <w:r>
        <w:t>применять</w:t>
      </w:r>
      <w:r>
        <w:rPr>
          <w:spacing w:val="71"/>
        </w:rPr>
        <w:t xml:space="preserve">   </w:t>
      </w:r>
      <w:r>
        <w:t>полученные</w:t>
      </w:r>
      <w:r>
        <w:rPr>
          <w:spacing w:val="74"/>
        </w:rPr>
        <w:t xml:space="preserve">   </w:t>
      </w:r>
      <w:r>
        <w:t>результаты в практической деятельности.</w:t>
      </w:r>
    </w:p>
    <w:p w14:paraId="7022330A" w14:textId="77777777" w:rsidR="0092247A" w:rsidRPr="000C0AA1" w:rsidRDefault="000C0AA1" w:rsidP="000F08BB">
      <w:pPr>
        <w:pStyle w:val="a4"/>
        <w:numPr>
          <w:ilvl w:val="3"/>
          <w:numId w:val="119"/>
        </w:numPr>
        <w:tabs>
          <w:tab w:val="left" w:pos="1560"/>
          <w:tab w:val="left" w:pos="2288"/>
          <w:tab w:val="left" w:pos="4044"/>
          <w:tab w:val="left" w:pos="5831"/>
          <w:tab w:val="left" w:pos="7777"/>
          <w:tab w:val="left" w:pos="9439"/>
        </w:tabs>
        <w:ind w:left="567" w:right="423" w:firstLine="0"/>
        <w:rPr>
          <w:sz w:val="24"/>
        </w:rPr>
      </w:pPr>
      <w:r>
        <w:rPr>
          <w:sz w:val="24"/>
        </w:rPr>
        <w:t xml:space="preserve"> </w:t>
      </w:r>
      <w:r w:rsidR="00C96EE1" w:rsidRPr="000C0AA1">
        <w:rPr>
          <w:sz w:val="24"/>
        </w:rPr>
        <w:t xml:space="preserve">Цели и задачи изучения информатики на уровне основного общего образования </w:t>
      </w:r>
      <w:r w:rsidR="00C96EE1" w:rsidRPr="000C0AA1">
        <w:rPr>
          <w:spacing w:val="-2"/>
          <w:sz w:val="24"/>
        </w:rPr>
        <w:t>определяют</w:t>
      </w:r>
      <w:r>
        <w:rPr>
          <w:sz w:val="24"/>
        </w:rPr>
        <w:t xml:space="preserve"> </w:t>
      </w:r>
      <w:r w:rsidR="00C96EE1" w:rsidRPr="000C0AA1">
        <w:rPr>
          <w:spacing w:val="-2"/>
          <w:sz w:val="24"/>
        </w:rPr>
        <w:t>структуру</w:t>
      </w:r>
      <w:r>
        <w:rPr>
          <w:sz w:val="24"/>
        </w:rPr>
        <w:t xml:space="preserve"> </w:t>
      </w:r>
      <w:r w:rsidR="00C96EE1" w:rsidRPr="000C0AA1">
        <w:rPr>
          <w:spacing w:val="-2"/>
          <w:sz w:val="24"/>
        </w:rPr>
        <w:t>основного</w:t>
      </w:r>
      <w:r>
        <w:rPr>
          <w:sz w:val="24"/>
        </w:rPr>
        <w:t xml:space="preserve"> </w:t>
      </w:r>
      <w:r w:rsidR="00C96EE1" w:rsidRPr="000C0AA1">
        <w:rPr>
          <w:spacing w:val="-2"/>
          <w:sz w:val="24"/>
        </w:rPr>
        <w:t>содержания</w:t>
      </w:r>
      <w:r>
        <w:rPr>
          <w:sz w:val="24"/>
        </w:rPr>
        <w:t xml:space="preserve"> </w:t>
      </w:r>
      <w:r w:rsidR="00C96EE1" w:rsidRPr="000C0AA1">
        <w:rPr>
          <w:spacing w:val="-2"/>
          <w:sz w:val="24"/>
        </w:rPr>
        <w:t>учебного</w:t>
      </w:r>
      <w:r w:rsidR="00C96EE1" w:rsidRPr="000C0AA1">
        <w:rPr>
          <w:sz w:val="24"/>
        </w:rPr>
        <w:tab/>
      </w:r>
      <w:r w:rsidR="00C96EE1" w:rsidRPr="000C0AA1">
        <w:rPr>
          <w:spacing w:val="-2"/>
          <w:sz w:val="24"/>
        </w:rPr>
        <w:t xml:space="preserve">предмета </w:t>
      </w:r>
      <w:r w:rsidR="00C96EE1" w:rsidRPr="000C0AA1">
        <w:rPr>
          <w:sz w:val="24"/>
        </w:rPr>
        <w:t>в виде следующих четырёх тематических разделов:</w:t>
      </w:r>
    </w:p>
    <w:p w14:paraId="6B0CF5C0" w14:textId="77777777" w:rsidR="0092247A" w:rsidRDefault="00C96EE1" w:rsidP="000C0AA1">
      <w:pPr>
        <w:pStyle w:val="a3"/>
        <w:ind w:left="567" w:firstLine="0"/>
        <w:jc w:val="left"/>
      </w:pPr>
      <w:r>
        <w:t>цифровая</w:t>
      </w:r>
      <w:r>
        <w:rPr>
          <w:spacing w:val="-1"/>
        </w:rPr>
        <w:t xml:space="preserve"> </w:t>
      </w:r>
      <w:r>
        <w:rPr>
          <w:spacing w:val="-2"/>
        </w:rPr>
        <w:t>грамотность;</w:t>
      </w:r>
    </w:p>
    <w:p w14:paraId="6B3CAEF9" w14:textId="77777777" w:rsidR="0092247A" w:rsidRDefault="00C96EE1" w:rsidP="000C0AA1">
      <w:pPr>
        <w:pStyle w:val="a3"/>
        <w:ind w:left="567" w:right="5658" w:firstLine="0"/>
        <w:jc w:val="left"/>
      </w:pPr>
      <w:r>
        <w:t>теоретические</w:t>
      </w:r>
      <w:r>
        <w:rPr>
          <w:spacing w:val="-14"/>
        </w:rPr>
        <w:t xml:space="preserve"> </w:t>
      </w:r>
      <w:r>
        <w:t>основы</w:t>
      </w:r>
      <w:r>
        <w:rPr>
          <w:spacing w:val="-13"/>
        </w:rPr>
        <w:t xml:space="preserve"> </w:t>
      </w:r>
      <w:r>
        <w:t>информатики; алгоритмы и программирование; информационные технологии.</w:t>
      </w:r>
    </w:p>
    <w:p w14:paraId="121179C6" w14:textId="77777777" w:rsidR="0092247A" w:rsidRDefault="000C0AA1" w:rsidP="000C0AA1">
      <w:pPr>
        <w:pStyle w:val="a4"/>
        <w:ind w:left="567" w:right="420" w:firstLine="0"/>
        <w:rPr>
          <w:sz w:val="24"/>
        </w:rPr>
      </w:pPr>
      <w:r>
        <w:rPr>
          <w:sz w:val="24"/>
        </w:rPr>
        <w:t>2.1.10.10.</w:t>
      </w:r>
      <w:r w:rsidR="00C96EE1">
        <w:rPr>
          <w:sz w:val="24"/>
        </w:rPr>
        <w:t>В системе общего образования информатика признана обязательным учебным предметом,</w:t>
      </w:r>
      <w:r w:rsidR="00C96EE1">
        <w:rPr>
          <w:spacing w:val="61"/>
          <w:w w:val="150"/>
          <w:sz w:val="24"/>
        </w:rPr>
        <w:t xml:space="preserve">   </w:t>
      </w:r>
      <w:r w:rsidR="00C96EE1">
        <w:rPr>
          <w:sz w:val="24"/>
        </w:rPr>
        <w:t>входящим</w:t>
      </w:r>
      <w:r w:rsidR="00C96EE1">
        <w:rPr>
          <w:spacing w:val="61"/>
          <w:w w:val="150"/>
          <w:sz w:val="24"/>
        </w:rPr>
        <w:t xml:space="preserve">    </w:t>
      </w:r>
      <w:r w:rsidR="00C96EE1">
        <w:rPr>
          <w:sz w:val="24"/>
        </w:rPr>
        <w:t>в</w:t>
      </w:r>
      <w:r w:rsidR="00C96EE1">
        <w:rPr>
          <w:spacing w:val="61"/>
          <w:w w:val="150"/>
          <w:sz w:val="24"/>
        </w:rPr>
        <w:t xml:space="preserve">    </w:t>
      </w:r>
      <w:r w:rsidR="00C96EE1">
        <w:rPr>
          <w:sz w:val="24"/>
        </w:rPr>
        <w:t>состав</w:t>
      </w:r>
      <w:r w:rsidR="00C96EE1">
        <w:rPr>
          <w:spacing w:val="61"/>
          <w:w w:val="150"/>
          <w:sz w:val="24"/>
        </w:rPr>
        <w:t xml:space="preserve">    </w:t>
      </w:r>
      <w:r w:rsidR="00C96EE1">
        <w:rPr>
          <w:sz w:val="24"/>
        </w:rPr>
        <w:t>предметной</w:t>
      </w:r>
      <w:r w:rsidR="00C96EE1">
        <w:rPr>
          <w:spacing w:val="61"/>
          <w:w w:val="150"/>
          <w:sz w:val="24"/>
        </w:rPr>
        <w:t xml:space="preserve">    </w:t>
      </w:r>
      <w:r w:rsidR="00C96EE1">
        <w:rPr>
          <w:sz w:val="24"/>
        </w:rPr>
        <w:t>области</w:t>
      </w:r>
      <w:r w:rsidR="00C96EE1">
        <w:rPr>
          <w:spacing w:val="62"/>
          <w:w w:val="150"/>
          <w:sz w:val="24"/>
        </w:rPr>
        <w:t xml:space="preserve">    </w:t>
      </w:r>
      <w:r w:rsidR="00C96EE1">
        <w:rPr>
          <w:sz w:val="24"/>
        </w:rPr>
        <w:t>«Математика и информатика». ФГОС ООО предусмотрены требования к освоению предметных результатов</w:t>
      </w:r>
      <w:r w:rsidR="00C96EE1">
        <w:rPr>
          <w:spacing w:val="80"/>
          <w:sz w:val="24"/>
        </w:rPr>
        <w:t xml:space="preserve"> </w:t>
      </w:r>
      <w:r w:rsidR="00C96EE1">
        <w:rPr>
          <w:sz w:val="24"/>
        </w:rPr>
        <w:t>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43796963" w14:textId="77777777" w:rsidR="0092247A" w:rsidRDefault="000C0AA1" w:rsidP="000C0AA1">
      <w:pPr>
        <w:pStyle w:val="a4"/>
        <w:tabs>
          <w:tab w:val="left" w:pos="1418"/>
        </w:tabs>
        <w:spacing w:before="1"/>
        <w:ind w:left="567" w:right="415" w:firstLine="0"/>
        <w:rPr>
          <w:sz w:val="24"/>
        </w:rPr>
      </w:pPr>
      <w:r>
        <w:rPr>
          <w:sz w:val="24"/>
        </w:rPr>
        <w:t>2.1.10.11.</w:t>
      </w:r>
      <w:r w:rsidR="00C96EE1">
        <w:rPr>
          <w:sz w:val="24"/>
        </w:rPr>
        <w:t>Общее</w:t>
      </w:r>
      <w:r w:rsidR="00C96EE1">
        <w:rPr>
          <w:spacing w:val="79"/>
          <w:w w:val="150"/>
          <w:sz w:val="24"/>
        </w:rPr>
        <w:t xml:space="preserve">  </w:t>
      </w:r>
      <w:r w:rsidR="00C96EE1">
        <w:rPr>
          <w:sz w:val="24"/>
        </w:rPr>
        <w:t>число</w:t>
      </w:r>
      <w:r w:rsidR="00C96EE1">
        <w:rPr>
          <w:spacing w:val="79"/>
          <w:w w:val="150"/>
          <w:sz w:val="24"/>
        </w:rPr>
        <w:t xml:space="preserve">  </w:t>
      </w:r>
      <w:r w:rsidR="00C96EE1">
        <w:rPr>
          <w:sz w:val="24"/>
        </w:rPr>
        <w:t>часов,</w:t>
      </w:r>
      <w:r w:rsidR="00C96EE1">
        <w:rPr>
          <w:spacing w:val="79"/>
          <w:w w:val="150"/>
          <w:sz w:val="24"/>
        </w:rPr>
        <w:t xml:space="preserve">  </w:t>
      </w:r>
      <w:r w:rsidR="00C96EE1">
        <w:rPr>
          <w:sz w:val="24"/>
        </w:rPr>
        <w:t>рекомендованных</w:t>
      </w:r>
      <w:r w:rsidR="00C96EE1">
        <w:rPr>
          <w:spacing w:val="80"/>
          <w:w w:val="150"/>
          <w:sz w:val="24"/>
        </w:rPr>
        <w:t xml:space="preserve">  </w:t>
      </w:r>
      <w:r w:rsidR="00C96EE1">
        <w:rPr>
          <w:sz w:val="24"/>
        </w:rPr>
        <w:t>для</w:t>
      </w:r>
      <w:r w:rsidR="00C96EE1">
        <w:rPr>
          <w:spacing w:val="79"/>
          <w:w w:val="150"/>
          <w:sz w:val="24"/>
        </w:rPr>
        <w:t xml:space="preserve">  </w:t>
      </w:r>
      <w:r w:rsidR="00C96EE1">
        <w:rPr>
          <w:sz w:val="24"/>
        </w:rPr>
        <w:t>изучения</w:t>
      </w:r>
      <w:r w:rsidR="00C96EE1">
        <w:rPr>
          <w:spacing w:val="79"/>
          <w:w w:val="150"/>
          <w:sz w:val="24"/>
        </w:rPr>
        <w:t xml:space="preserve">  </w:t>
      </w:r>
      <w:r w:rsidR="00C96EE1">
        <w:rPr>
          <w:sz w:val="24"/>
        </w:rPr>
        <w:t>информатики на</w:t>
      </w:r>
      <w:r w:rsidR="00C96EE1">
        <w:rPr>
          <w:spacing w:val="80"/>
          <w:sz w:val="24"/>
        </w:rPr>
        <w:t xml:space="preserve"> </w:t>
      </w:r>
      <w:r w:rsidR="00C96EE1">
        <w:rPr>
          <w:sz w:val="24"/>
        </w:rPr>
        <w:t>базовом</w:t>
      </w:r>
      <w:r w:rsidR="00C96EE1">
        <w:rPr>
          <w:spacing w:val="80"/>
          <w:sz w:val="24"/>
        </w:rPr>
        <w:t xml:space="preserve"> </w:t>
      </w:r>
      <w:r w:rsidR="00C96EE1">
        <w:rPr>
          <w:sz w:val="24"/>
        </w:rPr>
        <w:t>уровне,</w:t>
      </w:r>
      <w:r w:rsidR="00C96EE1">
        <w:rPr>
          <w:spacing w:val="80"/>
          <w:sz w:val="24"/>
        </w:rPr>
        <w:t xml:space="preserve"> </w:t>
      </w:r>
      <w:r w:rsidR="00C96EE1">
        <w:rPr>
          <w:sz w:val="24"/>
        </w:rPr>
        <w:t>–</w:t>
      </w:r>
      <w:r w:rsidR="00C96EE1">
        <w:rPr>
          <w:spacing w:val="80"/>
          <w:sz w:val="24"/>
        </w:rPr>
        <w:t xml:space="preserve"> </w:t>
      </w:r>
      <w:r w:rsidR="00C96EE1">
        <w:rPr>
          <w:sz w:val="24"/>
        </w:rPr>
        <w:t>102</w:t>
      </w:r>
      <w:r w:rsidR="00C96EE1">
        <w:rPr>
          <w:spacing w:val="80"/>
          <w:sz w:val="24"/>
        </w:rPr>
        <w:t xml:space="preserve"> </w:t>
      </w:r>
      <w:r w:rsidR="00C96EE1">
        <w:rPr>
          <w:sz w:val="24"/>
        </w:rPr>
        <w:t>часа:</w:t>
      </w:r>
      <w:r w:rsidR="00C96EE1">
        <w:rPr>
          <w:spacing w:val="80"/>
          <w:sz w:val="24"/>
        </w:rPr>
        <w:t xml:space="preserve"> </w:t>
      </w:r>
      <w:r w:rsidR="00C96EE1">
        <w:rPr>
          <w:sz w:val="24"/>
        </w:rPr>
        <w:t>в</w:t>
      </w:r>
      <w:r w:rsidR="00C96EE1">
        <w:rPr>
          <w:spacing w:val="80"/>
          <w:sz w:val="24"/>
        </w:rPr>
        <w:t xml:space="preserve"> </w:t>
      </w:r>
      <w:r w:rsidR="00C96EE1">
        <w:rPr>
          <w:sz w:val="24"/>
        </w:rPr>
        <w:t>7</w:t>
      </w:r>
      <w:r w:rsidR="00C96EE1">
        <w:rPr>
          <w:spacing w:val="80"/>
          <w:sz w:val="24"/>
        </w:rPr>
        <w:t xml:space="preserve"> </w:t>
      </w:r>
      <w:r w:rsidR="00C96EE1">
        <w:rPr>
          <w:sz w:val="24"/>
        </w:rPr>
        <w:t>классе</w:t>
      </w:r>
      <w:r w:rsidR="00C96EE1">
        <w:rPr>
          <w:spacing w:val="80"/>
          <w:sz w:val="24"/>
        </w:rPr>
        <w:t xml:space="preserve"> </w:t>
      </w:r>
      <w:r w:rsidR="00C96EE1">
        <w:rPr>
          <w:sz w:val="24"/>
        </w:rPr>
        <w:t>–</w:t>
      </w:r>
      <w:r w:rsidR="00C96EE1">
        <w:rPr>
          <w:spacing w:val="80"/>
          <w:sz w:val="24"/>
        </w:rPr>
        <w:t xml:space="preserve"> </w:t>
      </w:r>
      <w:r w:rsidR="00C96EE1">
        <w:rPr>
          <w:sz w:val="24"/>
        </w:rPr>
        <w:t>34</w:t>
      </w:r>
      <w:r w:rsidR="00C96EE1">
        <w:rPr>
          <w:spacing w:val="80"/>
          <w:sz w:val="24"/>
        </w:rPr>
        <w:t xml:space="preserve"> </w:t>
      </w:r>
      <w:r w:rsidR="00C96EE1">
        <w:rPr>
          <w:sz w:val="24"/>
        </w:rPr>
        <w:t>часа</w:t>
      </w:r>
      <w:r w:rsidR="00C96EE1">
        <w:rPr>
          <w:spacing w:val="80"/>
          <w:sz w:val="24"/>
        </w:rPr>
        <w:t xml:space="preserve"> </w:t>
      </w:r>
      <w:r w:rsidR="00C96EE1">
        <w:rPr>
          <w:sz w:val="24"/>
        </w:rPr>
        <w:t>(1</w:t>
      </w:r>
      <w:r w:rsidR="00C96EE1">
        <w:rPr>
          <w:spacing w:val="80"/>
          <w:sz w:val="24"/>
        </w:rPr>
        <w:t xml:space="preserve"> </w:t>
      </w:r>
      <w:r w:rsidR="00C96EE1">
        <w:rPr>
          <w:sz w:val="24"/>
        </w:rPr>
        <w:t>час</w:t>
      </w:r>
      <w:r w:rsidR="00C96EE1">
        <w:rPr>
          <w:spacing w:val="80"/>
          <w:sz w:val="24"/>
        </w:rPr>
        <w:t xml:space="preserve"> </w:t>
      </w:r>
      <w:r w:rsidR="00C96EE1">
        <w:rPr>
          <w:sz w:val="24"/>
        </w:rPr>
        <w:t>в</w:t>
      </w:r>
      <w:r w:rsidR="00C96EE1">
        <w:rPr>
          <w:spacing w:val="80"/>
          <w:sz w:val="24"/>
        </w:rPr>
        <w:t xml:space="preserve"> </w:t>
      </w:r>
      <w:r w:rsidR="00C96EE1">
        <w:rPr>
          <w:sz w:val="24"/>
        </w:rPr>
        <w:t>неделю),</w:t>
      </w:r>
      <w:r w:rsidR="00C96EE1">
        <w:rPr>
          <w:spacing w:val="80"/>
          <w:sz w:val="24"/>
        </w:rPr>
        <w:t xml:space="preserve"> </w:t>
      </w:r>
      <w:r w:rsidR="00C96EE1">
        <w:rPr>
          <w:sz w:val="24"/>
        </w:rPr>
        <w:t>в</w:t>
      </w:r>
      <w:r w:rsidR="00C96EE1">
        <w:rPr>
          <w:spacing w:val="80"/>
          <w:sz w:val="24"/>
        </w:rPr>
        <w:t xml:space="preserve"> </w:t>
      </w:r>
      <w:r w:rsidR="00C96EE1">
        <w:rPr>
          <w:sz w:val="24"/>
        </w:rPr>
        <w:t>8</w:t>
      </w:r>
      <w:r w:rsidR="00C96EE1">
        <w:rPr>
          <w:spacing w:val="80"/>
          <w:sz w:val="24"/>
        </w:rPr>
        <w:t xml:space="preserve"> </w:t>
      </w:r>
      <w:r w:rsidR="00C96EE1">
        <w:rPr>
          <w:sz w:val="24"/>
        </w:rPr>
        <w:t>классе</w:t>
      </w:r>
      <w:r w:rsidR="00C96EE1">
        <w:rPr>
          <w:spacing w:val="68"/>
          <w:w w:val="150"/>
          <w:sz w:val="24"/>
        </w:rPr>
        <w:t xml:space="preserve"> </w:t>
      </w:r>
      <w:r w:rsidR="00C96EE1">
        <w:rPr>
          <w:sz w:val="24"/>
        </w:rPr>
        <w:t>–</w:t>
      </w:r>
      <w:r w:rsidR="00C96EE1">
        <w:rPr>
          <w:spacing w:val="80"/>
          <w:sz w:val="24"/>
        </w:rPr>
        <w:t xml:space="preserve"> </w:t>
      </w:r>
      <w:r w:rsidR="00C96EE1">
        <w:rPr>
          <w:sz w:val="24"/>
        </w:rPr>
        <w:t>34 часа (1 час в неделю), в 9 классе – 34 часа (1 час в неделю).</w:t>
      </w:r>
    </w:p>
    <w:p w14:paraId="23CCC73E" w14:textId="77777777" w:rsidR="0092247A" w:rsidRDefault="00C96EE1" w:rsidP="000C0AA1">
      <w:pPr>
        <w:pStyle w:val="a3"/>
        <w:tabs>
          <w:tab w:val="left" w:pos="2857"/>
          <w:tab w:val="left" w:pos="5100"/>
          <w:tab w:val="left" w:pos="7322"/>
          <w:tab w:val="left" w:pos="9174"/>
        </w:tabs>
        <w:ind w:left="567" w:right="416" w:firstLine="0"/>
      </w:pPr>
      <w: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w:t>
      </w:r>
      <w:r>
        <w:rPr>
          <w:spacing w:val="-2"/>
        </w:rPr>
        <w:t>составляющей</w:t>
      </w:r>
      <w:r w:rsidR="000C0AA1">
        <w:t xml:space="preserve"> </w:t>
      </w:r>
      <w:r>
        <w:rPr>
          <w:spacing w:val="-2"/>
        </w:rPr>
        <w:t>содержания</w:t>
      </w:r>
      <w:r w:rsidR="000C0AA1">
        <w:t xml:space="preserve"> </w:t>
      </w:r>
      <w:r>
        <w:rPr>
          <w:spacing w:val="-2"/>
        </w:rPr>
        <w:t>конкретной</w:t>
      </w:r>
      <w:r w:rsidR="000C0AA1">
        <w:t xml:space="preserve"> </w:t>
      </w:r>
      <w:r>
        <w:rPr>
          <w:spacing w:val="-2"/>
        </w:rPr>
        <w:t>рабочей</w:t>
      </w:r>
      <w:r w:rsidR="000C0AA1">
        <w:t xml:space="preserve"> </w:t>
      </w:r>
      <w:r>
        <w:rPr>
          <w:spacing w:val="-2"/>
        </w:rPr>
        <w:t xml:space="preserve">программы. </w:t>
      </w:r>
      <w:r>
        <w:t>При этом обязательная (инвариантная) часть содержания предмета, установленная программой по информатике, и время, отводимое на её изучение, должны быть сохранены полностью.</w:t>
      </w:r>
    </w:p>
    <w:p w14:paraId="02046BEB" w14:textId="77777777" w:rsidR="0092247A" w:rsidRDefault="000C0AA1" w:rsidP="000F08BB">
      <w:pPr>
        <w:pStyle w:val="a4"/>
        <w:numPr>
          <w:ilvl w:val="3"/>
          <w:numId w:val="120"/>
        </w:numPr>
        <w:tabs>
          <w:tab w:val="left" w:pos="1418"/>
        </w:tabs>
        <w:spacing w:before="1"/>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7</w:t>
      </w:r>
      <w:r w:rsidR="00C96EE1">
        <w:rPr>
          <w:spacing w:val="-1"/>
          <w:sz w:val="24"/>
        </w:rPr>
        <w:t xml:space="preserve"> </w:t>
      </w:r>
      <w:r w:rsidR="00C96EE1">
        <w:rPr>
          <w:spacing w:val="-2"/>
          <w:sz w:val="24"/>
        </w:rPr>
        <w:t>классе.</w:t>
      </w:r>
    </w:p>
    <w:p w14:paraId="7EACDA67" w14:textId="77777777" w:rsidR="0092247A" w:rsidRDefault="000C0AA1" w:rsidP="000F08BB">
      <w:pPr>
        <w:pStyle w:val="a4"/>
        <w:numPr>
          <w:ilvl w:val="3"/>
          <w:numId w:val="120"/>
        </w:numPr>
        <w:tabs>
          <w:tab w:val="left" w:pos="1418"/>
          <w:tab w:val="left" w:pos="1888"/>
        </w:tabs>
        <w:rPr>
          <w:sz w:val="24"/>
        </w:rPr>
      </w:pPr>
      <w:r>
        <w:rPr>
          <w:sz w:val="24"/>
        </w:rPr>
        <w:t xml:space="preserve"> </w:t>
      </w:r>
      <w:r w:rsidR="00C96EE1">
        <w:rPr>
          <w:sz w:val="24"/>
        </w:rPr>
        <w:t>Цифровая</w:t>
      </w:r>
      <w:r w:rsidR="00C96EE1">
        <w:rPr>
          <w:spacing w:val="-5"/>
          <w:sz w:val="24"/>
        </w:rPr>
        <w:t xml:space="preserve"> </w:t>
      </w:r>
      <w:r w:rsidR="00C96EE1">
        <w:rPr>
          <w:spacing w:val="-2"/>
          <w:sz w:val="24"/>
        </w:rPr>
        <w:t>грамотность.</w:t>
      </w:r>
    </w:p>
    <w:p w14:paraId="48439EED" w14:textId="77777777" w:rsidR="000C0AA1" w:rsidRPr="000C0AA1" w:rsidRDefault="00C96EE1" w:rsidP="000F08BB">
      <w:pPr>
        <w:pStyle w:val="a4"/>
        <w:numPr>
          <w:ilvl w:val="3"/>
          <w:numId w:val="120"/>
        </w:numPr>
        <w:tabs>
          <w:tab w:val="left" w:pos="1418"/>
          <w:tab w:val="left" w:pos="1701"/>
        </w:tabs>
        <w:ind w:left="567" w:firstLine="0"/>
        <w:rPr>
          <w:sz w:val="24"/>
        </w:rPr>
      </w:pPr>
      <w:r>
        <w:rPr>
          <w:sz w:val="24"/>
        </w:rPr>
        <w:t>Компьютер</w:t>
      </w:r>
      <w:r>
        <w:rPr>
          <w:spacing w:val="-5"/>
          <w:sz w:val="24"/>
        </w:rPr>
        <w:t xml:space="preserve"> </w:t>
      </w:r>
      <w:r>
        <w:rPr>
          <w:sz w:val="24"/>
        </w:rPr>
        <w:t>–</w:t>
      </w:r>
      <w:r>
        <w:rPr>
          <w:spacing w:val="-5"/>
          <w:sz w:val="24"/>
        </w:rPr>
        <w:t xml:space="preserve"> </w:t>
      </w:r>
      <w:r>
        <w:rPr>
          <w:sz w:val="24"/>
        </w:rPr>
        <w:t>универсальное</w:t>
      </w:r>
      <w:r>
        <w:rPr>
          <w:spacing w:val="-1"/>
          <w:sz w:val="24"/>
        </w:rPr>
        <w:t xml:space="preserve"> </w:t>
      </w:r>
      <w:r>
        <w:rPr>
          <w:sz w:val="24"/>
        </w:rPr>
        <w:t>устройство</w:t>
      </w:r>
      <w:r>
        <w:rPr>
          <w:spacing w:val="-2"/>
          <w:sz w:val="24"/>
        </w:rPr>
        <w:t xml:space="preserve"> </w:t>
      </w:r>
      <w:r>
        <w:rPr>
          <w:sz w:val="24"/>
        </w:rPr>
        <w:t>обработки</w:t>
      </w:r>
      <w:r>
        <w:rPr>
          <w:spacing w:val="-3"/>
          <w:sz w:val="24"/>
        </w:rPr>
        <w:t xml:space="preserve"> </w:t>
      </w:r>
      <w:r>
        <w:rPr>
          <w:spacing w:val="-2"/>
          <w:sz w:val="24"/>
        </w:rPr>
        <w:t>данных.</w:t>
      </w:r>
    </w:p>
    <w:p w14:paraId="6534BE17" w14:textId="77777777" w:rsidR="000C0AA1" w:rsidRDefault="00C96EE1" w:rsidP="000C0AA1">
      <w:pPr>
        <w:pStyle w:val="a3"/>
        <w:spacing w:before="1"/>
        <w:ind w:left="567" w:right="421" w:firstLine="0"/>
      </w:pPr>
      <w:r>
        <w:t>Компьютер</w:t>
      </w:r>
      <w:r w:rsidRPr="000C0AA1">
        <w:rPr>
          <w:spacing w:val="80"/>
        </w:rPr>
        <w:t xml:space="preserve">  </w:t>
      </w:r>
      <w:r>
        <w:t>–</w:t>
      </w:r>
      <w:r w:rsidRPr="000C0AA1">
        <w:rPr>
          <w:spacing w:val="80"/>
        </w:rPr>
        <w:t xml:space="preserve">   </w:t>
      </w:r>
      <w:r>
        <w:t>универсальное</w:t>
      </w:r>
      <w:r w:rsidRPr="000C0AA1">
        <w:rPr>
          <w:spacing w:val="80"/>
        </w:rPr>
        <w:t xml:space="preserve">   </w:t>
      </w:r>
      <w:r>
        <w:t>вычислительное</w:t>
      </w:r>
      <w:r w:rsidRPr="000C0AA1">
        <w:rPr>
          <w:spacing w:val="80"/>
        </w:rPr>
        <w:t xml:space="preserve">   </w:t>
      </w:r>
      <w:r>
        <w:t>устройство,</w:t>
      </w:r>
      <w:r w:rsidRPr="000C0AA1">
        <w:rPr>
          <w:spacing w:val="80"/>
        </w:rPr>
        <w:t xml:space="preserve">   </w:t>
      </w:r>
      <w:r>
        <w:t>работающее</w:t>
      </w:r>
      <w:r w:rsidRPr="000C0AA1">
        <w:rPr>
          <w:spacing w:val="40"/>
        </w:rPr>
        <w:t xml:space="preserve"> </w:t>
      </w:r>
      <w:r>
        <w:t>по программе. Типы компьютеров: персональные компьютеры, встроенные компьютеры, суперкомпьютеры. Мобильные устройства.</w:t>
      </w:r>
      <w:r w:rsidR="000C0AA1" w:rsidRPr="000C0AA1">
        <w:t xml:space="preserve"> </w:t>
      </w:r>
      <w:r w:rsidR="000C0AA1">
        <w:t xml:space="preserve">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 </w:t>
      </w:r>
    </w:p>
    <w:p w14:paraId="336D69F3" w14:textId="77777777" w:rsidR="0092247A" w:rsidRDefault="00C96EE1" w:rsidP="000C0AA1">
      <w:pPr>
        <w:pStyle w:val="a3"/>
        <w:ind w:left="567" w:right="284" w:firstLine="0"/>
      </w:pPr>
      <w:r>
        <w:t>История</w:t>
      </w:r>
      <w:r w:rsidR="000C0AA1">
        <w:rPr>
          <w:spacing w:val="35"/>
        </w:rPr>
        <w:t xml:space="preserve"> </w:t>
      </w:r>
      <w:r>
        <w:t>развития</w:t>
      </w:r>
      <w:r w:rsidR="000C0AA1">
        <w:rPr>
          <w:spacing w:val="37"/>
        </w:rPr>
        <w:t xml:space="preserve"> </w:t>
      </w:r>
      <w:r>
        <w:t>компьютеров</w:t>
      </w:r>
      <w:r w:rsidR="000C0AA1">
        <w:rPr>
          <w:spacing w:val="36"/>
        </w:rPr>
        <w:t xml:space="preserve"> </w:t>
      </w:r>
      <w:r>
        <w:t>и</w:t>
      </w:r>
      <w:r w:rsidR="000C0AA1">
        <w:rPr>
          <w:spacing w:val="39"/>
        </w:rPr>
        <w:t xml:space="preserve"> </w:t>
      </w:r>
      <w:r>
        <w:t>программного</w:t>
      </w:r>
      <w:r w:rsidR="000C0AA1">
        <w:rPr>
          <w:spacing w:val="37"/>
        </w:rPr>
        <w:t xml:space="preserve"> </w:t>
      </w:r>
      <w:r>
        <w:t>обеспечения.</w:t>
      </w:r>
      <w:r w:rsidR="000C0AA1">
        <w:t xml:space="preserve"> </w:t>
      </w:r>
      <w:r>
        <w:t>Поколения</w:t>
      </w:r>
      <w:r>
        <w:rPr>
          <w:spacing w:val="38"/>
        </w:rPr>
        <w:t xml:space="preserve"> </w:t>
      </w:r>
      <w:r>
        <w:rPr>
          <w:spacing w:val="-2"/>
        </w:rPr>
        <w:t>компьютеров.</w:t>
      </w:r>
    </w:p>
    <w:p w14:paraId="078650D8" w14:textId="77777777" w:rsidR="0092247A" w:rsidRDefault="00C96EE1" w:rsidP="000C0AA1">
      <w:pPr>
        <w:pStyle w:val="a3"/>
        <w:ind w:left="567" w:firstLine="0"/>
      </w:pPr>
      <w:r>
        <w:t>Современные</w:t>
      </w:r>
      <w:r>
        <w:rPr>
          <w:spacing w:val="-9"/>
        </w:rPr>
        <w:t xml:space="preserve"> </w:t>
      </w:r>
      <w:r>
        <w:t>тенденции</w:t>
      </w:r>
      <w:r>
        <w:rPr>
          <w:spacing w:val="-5"/>
        </w:rPr>
        <w:t xml:space="preserve"> </w:t>
      </w:r>
      <w:r>
        <w:t>развития</w:t>
      </w:r>
      <w:r>
        <w:rPr>
          <w:spacing w:val="-5"/>
        </w:rPr>
        <w:t xml:space="preserve"> </w:t>
      </w:r>
      <w:r>
        <w:t>компьютеров.</w:t>
      </w:r>
      <w:r>
        <w:rPr>
          <w:spacing w:val="-4"/>
        </w:rPr>
        <w:t xml:space="preserve"> </w:t>
      </w:r>
      <w:r>
        <w:rPr>
          <w:spacing w:val="-2"/>
        </w:rPr>
        <w:t>Суперкомпьютеры.</w:t>
      </w:r>
    </w:p>
    <w:p w14:paraId="46D81F79" w14:textId="77777777" w:rsidR="0092247A" w:rsidRDefault="00C96EE1" w:rsidP="000C0AA1">
      <w:pPr>
        <w:pStyle w:val="a3"/>
        <w:ind w:left="567" w:firstLine="0"/>
      </w:pPr>
      <w:r>
        <w:t>Параллельные</w:t>
      </w:r>
      <w:r>
        <w:rPr>
          <w:spacing w:val="-9"/>
        </w:rPr>
        <w:t xml:space="preserve"> </w:t>
      </w:r>
      <w:r>
        <w:rPr>
          <w:spacing w:val="-2"/>
        </w:rPr>
        <w:t>вычисления.</w:t>
      </w:r>
    </w:p>
    <w:p w14:paraId="6C3C36DA" w14:textId="77777777" w:rsidR="0092247A" w:rsidRDefault="00C96EE1" w:rsidP="000C0AA1">
      <w:pPr>
        <w:pStyle w:val="a3"/>
        <w:ind w:left="567" w:right="416" w:firstLine="0"/>
      </w:pPr>
      <w:r>
        <w:t>Персональный компьютер. Процессор и его характеристики (тактовая частота, разрядность).</w:t>
      </w:r>
      <w:r>
        <w:rPr>
          <w:spacing w:val="68"/>
        </w:rPr>
        <w:t xml:space="preserve">  </w:t>
      </w:r>
      <w:r>
        <w:t>Оперативная</w:t>
      </w:r>
      <w:r>
        <w:rPr>
          <w:spacing w:val="68"/>
        </w:rPr>
        <w:t xml:space="preserve">   </w:t>
      </w:r>
      <w:r>
        <w:t>память.</w:t>
      </w:r>
      <w:r>
        <w:rPr>
          <w:spacing w:val="68"/>
        </w:rPr>
        <w:t xml:space="preserve">   </w:t>
      </w:r>
      <w:r>
        <w:t>Долговременная</w:t>
      </w:r>
      <w:r>
        <w:rPr>
          <w:spacing w:val="68"/>
        </w:rPr>
        <w:t xml:space="preserve">   </w:t>
      </w:r>
      <w:r>
        <w:t>память.</w:t>
      </w:r>
      <w:r>
        <w:rPr>
          <w:spacing w:val="68"/>
        </w:rPr>
        <w:t xml:space="preserve">   </w:t>
      </w:r>
      <w:r>
        <w:t>Устройства</w:t>
      </w:r>
      <w:r>
        <w:rPr>
          <w:spacing w:val="68"/>
        </w:rPr>
        <w:t xml:space="preserve">   </w:t>
      </w:r>
      <w:r>
        <w:t>ввода и</w:t>
      </w:r>
      <w:r>
        <w:rPr>
          <w:spacing w:val="80"/>
        </w:rPr>
        <w:t xml:space="preserve">  </w:t>
      </w:r>
      <w:r>
        <w:t>вывода.</w:t>
      </w:r>
      <w:r>
        <w:rPr>
          <w:spacing w:val="80"/>
        </w:rPr>
        <w:t xml:space="preserve">  </w:t>
      </w:r>
      <w:r>
        <w:t>Объём</w:t>
      </w:r>
      <w:r>
        <w:rPr>
          <w:spacing w:val="80"/>
        </w:rPr>
        <w:t xml:space="preserve">  </w:t>
      </w:r>
      <w:r>
        <w:t>хранимых</w:t>
      </w:r>
      <w:r>
        <w:rPr>
          <w:spacing w:val="80"/>
        </w:rPr>
        <w:t xml:space="preserve">  </w:t>
      </w:r>
      <w:r>
        <w:t>данных</w:t>
      </w:r>
      <w:r>
        <w:rPr>
          <w:spacing w:val="80"/>
        </w:rPr>
        <w:t xml:space="preserve">  </w:t>
      </w:r>
      <w:r>
        <w:t>(оперативная</w:t>
      </w:r>
      <w:r>
        <w:rPr>
          <w:spacing w:val="80"/>
        </w:rPr>
        <w:t xml:space="preserve">  </w:t>
      </w:r>
      <w:r>
        <w:t>память</w:t>
      </w:r>
      <w:r>
        <w:rPr>
          <w:spacing w:val="80"/>
        </w:rPr>
        <w:t xml:space="preserve">  </w:t>
      </w:r>
      <w:r>
        <w:t>компьютера,</w:t>
      </w:r>
      <w:r>
        <w:rPr>
          <w:spacing w:val="80"/>
        </w:rPr>
        <w:t xml:space="preserve">  </w:t>
      </w:r>
      <w:r>
        <w:t>жёсткий</w:t>
      </w:r>
      <w:r>
        <w:rPr>
          <w:spacing w:val="80"/>
        </w:rPr>
        <w:t xml:space="preserve"> </w:t>
      </w:r>
      <w:r>
        <w:t>и</w:t>
      </w:r>
      <w:r>
        <w:rPr>
          <w:spacing w:val="80"/>
          <w:w w:val="150"/>
        </w:rPr>
        <w:t xml:space="preserve">  </w:t>
      </w:r>
      <w:r>
        <w:t>твердотельный</w:t>
      </w:r>
      <w:r>
        <w:rPr>
          <w:spacing w:val="80"/>
          <w:w w:val="150"/>
        </w:rPr>
        <w:t xml:space="preserve">  </w:t>
      </w:r>
      <w:r>
        <w:t>диск,</w:t>
      </w:r>
      <w:r>
        <w:rPr>
          <w:spacing w:val="80"/>
          <w:w w:val="150"/>
        </w:rPr>
        <w:t xml:space="preserve">  </w:t>
      </w:r>
      <w:r>
        <w:t>постоянная</w:t>
      </w:r>
      <w:r>
        <w:rPr>
          <w:spacing w:val="80"/>
          <w:w w:val="150"/>
        </w:rPr>
        <w:t xml:space="preserve">  </w:t>
      </w:r>
      <w:r>
        <w:t>память</w:t>
      </w:r>
      <w:r>
        <w:rPr>
          <w:spacing w:val="80"/>
          <w:w w:val="150"/>
        </w:rPr>
        <w:t xml:space="preserve">  </w:t>
      </w:r>
      <w:r>
        <w:t>смартфона)</w:t>
      </w:r>
      <w:r>
        <w:rPr>
          <w:spacing w:val="80"/>
          <w:w w:val="150"/>
        </w:rPr>
        <w:t xml:space="preserve">  </w:t>
      </w:r>
      <w:r>
        <w:t>и</w:t>
      </w:r>
      <w:r>
        <w:rPr>
          <w:spacing w:val="80"/>
          <w:w w:val="150"/>
        </w:rPr>
        <w:t xml:space="preserve">  </w:t>
      </w:r>
      <w:r>
        <w:t>скорость</w:t>
      </w:r>
      <w:r>
        <w:rPr>
          <w:spacing w:val="80"/>
          <w:w w:val="150"/>
        </w:rPr>
        <w:t xml:space="preserve">  </w:t>
      </w:r>
      <w:r>
        <w:t>доступа для различных видов носителей.</w:t>
      </w:r>
    </w:p>
    <w:p w14:paraId="5D11377D" w14:textId="77777777" w:rsidR="0092247A" w:rsidRDefault="00C96EE1" w:rsidP="000C0AA1">
      <w:pPr>
        <w:pStyle w:val="a3"/>
        <w:ind w:left="567" w:firstLine="0"/>
      </w:pPr>
      <w:r>
        <w:t>Техника</w:t>
      </w:r>
      <w:r>
        <w:rPr>
          <w:spacing w:val="-3"/>
        </w:rPr>
        <w:t xml:space="preserve"> </w:t>
      </w:r>
      <w:r>
        <w:t>безопасности</w:t>
      </w:r>
      <w:r>
        <w:rPr>
          <w:spacing w:val="-3"/>
        </w:rPr>
        <w:t xml:space="preserve"> </w:t>
      </w:r>
      <w:r>
        <w:t>и</w:t>
      </w:r>
      <w:r>
        <w:rPr>
          <w:spacing w:val="-2"/>
        </w:rPr>
        <w:t xml:space="preserve"> </w:t>
      </w:r>
      <w:r>
        <w:t>правила</w:t>
      </w:r>
      <w:r>
        <w:rPr>
          <w:spacing w:val="-3"/>
        </w:rPr>
        <w:t xml:space="preserve"> </w:t>
      </w:r>
      <w:r>
        <w:t>работы</w:t>
      </w:r>
      <w:r>
        <w:rPr>
          <w:spacing w:val="-2"/>
        </w:rPr>
        <w:t xml:space="preserve"> </w:t>
      </w:r>
      <w:r>
        <w:t>на</w:t>
      </w:r>
      <w:r>
        <w:rPr>
          <w:spacing w:val="-2"/>
        </w:rPr>
        <w:t xml:space="preserve"> компьютере.</w:t>
      </w:r>
    </w:p>
    <w:p w14:paraId="788A9EA2" w14:textId="77777777" w:rsidR="0092247A" w:rsidRDefault="00C96EE1" w:rsidP="000F08BB">
      <w:pPr>
        <w:pStyle w:val="a4"/>
        <w:numPr>
          <w:ilvl w:val="3"/>
          <w:numId w:val="120"/>
        </w:numPr>
        <w:tabs>
          <w:tab w:val="left" w:pos="1560"/>
        </w:tabs>
        <w:ind w:left="567" w:firstLine="0"/>
        <w:rPr>
          <w:sz w:val="24"/>
        </w:rPr>
      </w:pPr>
      <w:r>
        <w:rPr>
          <w:sz w:val="24"/>
        </w:rPr>
        <w:t>Программы</w:t>
      </w:r>
      <w:r>
        <w:rPr>
          <w:spacing w:val="-2"/>
          <w:sz w:val="24"/>
        </w:rPr>
        <w:t xml:space="preserve"> </w:t>
      </w:r>
      <w:r>
        <w:rPr>
          <w:sz w:val="24"/>
        </w:rPr>
        <w:t xml:space="preserve">и </w:t>
      </w:r>
      <w:r>
        <w:rPr>
          <w:spacing w:val="-2"/>
          <w:sz w:val="24"/>
        </w:rPr>
        <w:t>данные.</w:t>
      </w:r>
    </w:p>
    <w:p w14:paraId="78F4A017" w14:textId="77777777" w:rsidR="0092247A" w:rsidRDefault="00C96EE1" w:rsidP="000C0AA1">
      <w:pPr>
        <w:pStyle w:val="a3"/>
        <w:ind w:left="567" w:right="423" w:firstLine="0"/>
      </w:pPr>
      <w:r>
        <w:t>Программное обеспечение компьютера. Прикладное программное обеспечение.</w:t>
      </w:r>
      <w:r>
        <w:rPr>
          <w:spacing w:val="40"/>
        </w:rPr>
        <w:t xml:space="preserve"> </w:t>
      </w:r>
      <w:r>
        <w:t xml:space="preserve">Системное программное обеспечение. Системы программирования. Правовая охрана программ и данных. Бесплатные и условно-бесплатные программы. Свободное </w:t>
      </w:r>
      <w:r>
        <w:lastRenderedPageBreak/>
        <w:t>программное обеспечение.</w:t>
      </w:r>
    </w:p>
    <w:p w14:paraId="5BAE7A48" w14:textId="77777777" w:rsidR="0092247A" w:rsidRDefault="00C96EE1" w:rsidP="00857CA1">
      <w:pPr>
        <w:pStyle w:val="a3"/>
        <w:ind w:left="567" w:right="284" w:firstLine="0"/>
      </w:pPr>
      <w: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r w:rsidR="00857CA1">
        <w:t xml:space="preserve"> </w:t>
      </w:r>
      <w:r>
        <w:t>Компьютерные</w:t>
      </w:r>
      <w:r>
        <w:rPr>
          <w:spacing w:val="80"/>
          <w:w w:val="150"/>
        </w:rPr>
        <w:t xml:space="preserve">  </w:t>
      </w:r>
      <w:r>
        <w:t>вирусы</w:t>
      </w:r>
      <w:r>
        <w:rPr>
          <w:spacing w:val="80"/>
          <w:w w:val="150"/>
        </w:rPr>
        <w:t xml:space="preserve">  </w:t>
      </w:r>
      <w:r>
        <w:t>и</w:t>
      </w:r>
      <w:r>
        <w:rPr>
          <w:spacing w:val="80"/>
          <w:w w:val="150"/>
        </w:rPr>
        <w:t xml:space="preserve">  </w:t>
      </w:r>
      <w:r>
        <w:t>другие</w:t>
      </w:r>
      <w:r>
        <w:rPr>
          <w:spacing w:val="80"/>
          <w:w w:val="150"/>
        </w:rPr>
        <w:t xml:space="preserve">  </w:t>
      </w:r>
      <w:r>
        <w:t>вредоносные</w:t>
      </w:r>
      <w:r>
        <w:rPr>
          <w:spacing w:val="80"/>
          <w:w w:val="150"/>
        </w:rPr>
        <w:t xml:space="preserve">  </w:t>
      </w:r>
      <w:r>
        <w:t>программы.</w:t>
      </w:r>
      <w:r>
        <w:rPr>
          <w:spacing w:val="80"/>
          <w:w w:val="150"/>
        </w:rPr>
        <w:t xml:space="preserve">  </w:t>
      </w:r>
      <w:r>
        <w:t>Программы</w:t>
      </w:r>
      <w:r>
        <w:rPr>
          <w:spacing w:val="40"/>
        </w:rPr>
        <w:t xml:space="preserve"> </w:t>
      </w:r>
      <w:r>
        <w:t>для защиты от вирусов.</w:t>
      </w:r>
    </w:p>
    <w:p w14:paraId="4F95F399" w14:textId="77777777" w:rsidR="0092247A" w:rsidRDefault="00C96EE1" w:rsidP="000F08BB">
      <w:pPr>
        <w:pStyle w:val="a4"/>
        <w:numPr>
          <w:ilvl w:val="3"/>
          <w:numId w:val="120"/>
        </w:numPr>
        <w:tabs>
          <w:tab w:val="left" w:pos="1701"/>
        </w:tabs>
        <w:ind w:left="567" w:firstLine="0"/>
        <w:rPr>
          <w:sz w:val="24"/>
        </w:rPr>
      </w:pPr>
      <w:r>
        <w:rPr>
          <w:sz w:val="24"/>
        </w:rPr>
        <w:t>Компьютерные</w:t>
      </w:r>
      <w:r>
        <w:rPr>
          <w:spacing w:val="-8"/>
          <w:sz w:val="24"/>
        </w:rPr>
        <w:t xml:space="preserve"> </w:t>
      </w:r>
      <w:r>
        <w:rPr>
          <w:spacing w:val="-4"/>
          <w:sz w:val="24"/>
        </w:rPr>
        <w:t>сети.</w:t>
      </w:r>
    </w:p>
    <w:p w14:paraId="46AF0D72" w14:textId="77777777" w:rsidR="0092247A" w:rsidRDefault="00C96EE1" w:rsidP="00857CA1">
      <w:pPr>
        <w:pStyle w:val="a3"/>
        <w:tabs>
          <w:tab w:val="left" w:pos="1650"/>
          <w:tab w:val="left" w:pos="4171"/>
          <w:tab w:val="left" w:pos="6753"/>
          <w:tab w:val="left" w:pos="9169"/>
        </w:tabs>
        <w:ind w:left="567" w:right="418" w:firstLine="0"/>
      </w:pPr>
      <w: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w:t>
      </w:r>
      <w:r>
        <w:rPr>
          <w:spacing w:val="-6"/>
        </w:rPr>
        <w:t>по</w:t>
      </w:r>
      <w:r w:rsidR="00857CA1">
        <w:t xml:space="preserve"> </w:t>
      </w:r>
      <w:r>
        <w:rPr>
          <w:spacing w:val="-2"/>
        </w:rPr>
        <w:t>изображению.</w:t>
      </w:r>
      <w:r w:rsidR="00857CA1">
        <w:t xml:space="preserve"> </w:t>
      </w:r>
      <w:r>
        <w:rPr>
          <w:spacing w:val="-2"/>
        </w:rPr>
        <w:t>Достоверность</w:t>
      </w:r>
      <w:r w:rsidR="00857CA1">
        <w:t xml:space="preserve"> </w:t>
      </w:r>
      <w:r>
        <w:rPr>
          <w:spacing w:val="-2"/>
        </w:rPr>
        <w:t>информации,</w:t>
      </w:r>
      <w:r w:rsidR="00857CA1">
        <w:t xml:space="preserve"> </w:t>
      </w:r>
      <w:r>
        <w:rPr>
          <w:spacing w:val="-2"/>
        </w:rPr>
        <w:t xml:space="preserve">полученной </w:t>
      </w:r>
      <w:r>
        <w:t>из Интернета.</w:t>
      </w:r>
    </w:p>
    <w:p w14:paraId="44A3B896" w14:textId="77777777" w:rsidR="0092247A" w:rsidRDefault="00C96EE1" w:rsidP="00857CA1">
      <w:pPr>
        <w:pStyle w:val="a3"/>
        <w:ind w:left="567" w:firstLine="0"/>
      </w:pPr>
      <w:r>
        <w:t>Современные</w:t>
      </w:r>
      <w:r>
        <w:rPr>
          <w:spacing w:val="-6"/>
        </w:rPr>
        <w:t xml:space="preserve"> </w:t>
      </w:r>
      <w:r>
        <w:t>сервисы</w:t>
      </w:r>
      <w:r>
        <w:rPr>
          <w:spacing w:val="-3"/>
        </w:rPr>
        <w:t xml:space="preserve"> </w:t>
      </w:r>
      <w:r>
        <w:t>интернет-</w:t>
      </w:r>
      <w:r>
        <w:rPr>
          <w:spacing w:val="-2"/>
        </w:rPr>
        <w:t>коммуникаций.</w:t>
      </w:r>
    </w:p>
    <w:p w14:paraId="57ED3B17" w14:textId="77777777" w:rsidR="0092247A" w:rsidRDefault="00C96EE1" w:rsidP="00857CA1">
      <w:pPr>
        <w:pStyle w:val="a3"/>
        <w:ind w:left="567" w:right="417" w:firstLine="0"/>
      </w:pPr>
      <w:r>
        <w:t>Сетевой</w:t>
      </w:r>
      <w:r>
        <w:rPr>
          <w:spacing w:val="57"/>
        </w:rPr>
        <w:t xml:space="preserve">  </w:t>
      </w:r>
      <w:r>
        <w:t>этикет,</w:t>
      </w:r>
      <w:r>
        <w:rPr>
          <w:spacing w:val="56"/>
        </w:rPr>
        <w:t xml:space="preserve">  </w:t>
      </w:r>
      <w:r>
        <w:t>базовые</w:t>
      </w:r>
      <w:r>
        <w:rPr>
          <w:spacing w:val="56"/>
        </w:rPr>
        <w:t xml:space="preserve">  </w:t>
      </w:r>
      <w:r>
        <w:t>нормы</w:t>
      </w:r>
      <w:r>
        <w:rPr>
          <w:spacing w:val="56"/>
        </w:rPr>
        <w:t xml:space="preserve">  </w:t>
      </w:r>
      <w:r>
        <w:t>информационной</w:t>
      </w:r>
      <w:r>
        <w:rPr>
          <w:spacing w:val="57"/>
        </w:rPr>
        <w:t xml:space="preserve">  </w:t>
      </w:r>
      <w:r>
        <w:t>этики</w:t>
      </w:r>
      <w:r>
        <w:rPr>
          <w:spacing w:val="57"/>
        </w:rPr>
        <w:t xml:space="preserve">  </w:t>
      </w:r>
      <w:r>
        <w:t>и</w:t>
      </w:r>
      <w:r>
        <w:rPr>
          <w:spacing w:val="56"/>
        </w:rPr>
        <w:t xml:space="preserve">  </w:t>
      </w:r>
      <w:r>
        <w:t>права</w:t>
      </w:r>
      <w:r>
        <w:rPr>
          <w:spacing w:val="56"/>
        </w:rPr>
        <w:t xml:space="preserve">  </w:t>
      </w:r>
      <w:r>
        <w:t>при</w:t>
      </w:r>
      <w:r>
        <w:rPr>
          <w:spacing w:val="57"/>
        </w:rPr>
        <w:t xml:space="preserve">  </w:t>
      </w:r>
      <w:r>
        <w:t>работе в сети Интернет. Стратегии безопасного поведения в Интернете.</w:t>
      </w:r>
    </w:p>
    <w:p w14:paraId="4300D113" w14:textId="77777777" w:rsidR="0092247A" w:rsidRDefault="00857CA1" w:rsidP="000F08BB">
      <w:pPr>
        <w:pStyle w:val="a4"/>
        <w:numPr>
          <w:ilvl w:val="3"/>
          <w:numId w:val="120"/>
        </w:numPr>
        <w:tabs>
          <w:tab w:val="left" w:pos="1888"/>
        </w:tabs>
        <w:rPr>
          <w:sz w:val="24"/>
        </w:rPr>
      </w:pPr>
      <w:r>
        <w:rPr>
          <w:sz w:val="24"/>
        </w:rPr>
        <w:t xml:space="preserve"> </w:t>
      </w:r>
      <w:r w:rsidR="00C96EE1">
        <w:rPr>
          <w:sz w:val="24"/>
        </w:rPr>
        <w:t>Теоретические</w:t>
      </w:r>
      <w:r w:rsidR="00C96EE1">
        <w:rPr>
          <w:spacing w:val="-3"/>
          <w:sz w:val="24"/>
        </w:rPr>
        <w:t xml:space="preserve"> </w:t>
      </w:r>
      <w:r w:rsidR="00C96EE1">
        <w:rPr>
          <w:sz w:val="24"/>
        </w:rPr>
        <w:t>основы</w:t>
      </w:r>
      <w:r w:rsidR="00C96EE1">
        <w:rPr>
          <w:spacing w:val="-4"/>
          <w:sz w:val="24"/>
        </w:rPr>
        <w:t xml:space="preserve"> </w:t>
      </w:r>
      <w:r w:rsidR="00C96EE1">
        <w:rPr>
          <w:spacing w:val="-2"/>
          <w:sz w:val="24"/>
        </w:rPr>
        <w:t>информатики.</w:t>
      </w:r>
    </w:p>
    <w:p w14:paraId="11619913" w14:textId="77777777" w:rsidR="0092247A" w:rsidRDefault="00C96EE1" w:rsidP="000F08BB">
      <w:pPr>
        <w:pStyle w:val="a4"/>
        <w:numPr>
          <w:ilvl w:val="3"/>
          <w:numId w:val="120"/>
        </w:numPr>
        <w:tabs>
          <w:tab w:val="left" w:pos="1701"/>
        </w:tabs>
        <w:ind w:left="567" w:firstLine="0"/>
        <w:rPr>
          <w:sz w:val="24"/>
        </w:rPr>
      </w:pPr>
      <w:r>
        <w:rPr>
          <w:sz w:val="24"/>
        </w:rPr>
        <w:t>Информация</w:t>
      </w:r>
      <w:r>
        <w:rPr>
          <w:spacing w:val="-7"/>
          <w:sz w:val="24"/>
        </w:rPr>
        <w:t xml:space="preserve"> </w:t>
      </w:r>
      <w:r>
        <w:rPr>
          <w:sz w:val="24"/>
        </w:rPr>
        <w:t>и</w:t>
      </w:r>
      <w:r>
        <w:rPr>
          <w:spacing w:val="-3"/>
          <w:sz w:val="24"/>
        </w:rPr>
        <w:t xml:space="preserve"> </w:t>
      </w:r>
      <w:r>
        <w:rPr>
          <w:sz w:val="24"/>
        </w:rPr>
        <w:t>информационные</w:t>
      </w:r>
      <w:r>
        <w:rPr>
          <w:spacing w:val="-5"/>
          <w:sz w:val="24"/>
        </w:rPr>
        <w:t xml:space="preserve"> </w:t>
      </w:r>
      <w:r>
        <w:rPr>
          <w:spacing w:val="-2"/>
          <w:sz w:val="24"/>
        </w:rPr>
        <w:t>процессы.</w:t>
      </w:r>
    </w:p>
    <w:p w14:paraId="683A3934" w14:textId="77777777" w:rsidR="0092247A" w:rsidRDefault="00C96EE1" w:rsidP="00857CA1">
      <w:pPr>
        <w:pStyle w:val="a3"/>
        <w:ind w:left="567" w:right="284" w:firstLine="0"/>
        <w:jc w:val="left"/>
      </w:pPr>
      <w:r>
        <w:t>Информация</w:t>
      </w:r>
      <w:r>
        <w:rPr>
          <w:spacing w:val="-5"/>
        </w:rPr>
        <w:t xml:space="preserve"> </w:t>
      </w:r>
      <w:r>
        <w:t>–</w:t>
      </w:r>
      <w:r>
        <w:rPr>
          <w:spacing w:val="-3"/>
        </w:rPr>
        <w:t xml:space="preserve"> </w:t>
      </w:r>
      <w:r>
        <w:t>одно</w:t>
      </w:r>
      <w:r>
        <w:rPr>
          <w:spacing w:val="-5"/>
        </w:rPr>
        <w:t xml:space="preserve"> </w:t>
      </w:r>
      <w:r>
        <w:t>из</w:t>
      </w:r>
      <w:r>
        <w:rPr>
          <w:spacing w:val="-5"/>
        </w:rPr>
        <w:t xml:space="preserve"> </w:t>
      </w:r>
      <w:r>
        <w:t>основных</w:t>
      </w:r>
      <w:r>
        <w:rPr>
          <w:spacing w:val="-3"/>
        </w:rPr>
        <w:t xml:space="preserve"> </w:t>
      </w:r>
      <w:r>
        <w:t>понятий</w:t>
      </w:r>
      <w:r>
        <w:rPr>
          <w:spacing w:val="-3"/>
        </w:rPr>
        <w:t xml:space="preserve"> </w:t>
      </w:r>
      <w:r>
        <w:t>современной</w:t>
      </w:r>
      <w:r>
        <w:rPr>
          <w:spacing w:val="-2"/>
        </w:rPr>
        <w:t xml:space="preserve"> науки.</w:t>
      </w:r>
    </w:p>
    <w:p w14:paraId="1CB16EC9" w14:textId="77777777" w:rsidR="0092247A" w:rsidRDefault="00C96EE1" w:rsidP="00857CA1">
      <w:pPr>
        <w:pStyle w:val="a3"/>
        <w:tabs>
          <w:tab w:val="left" w:pos="2747"/>
          <w:tab w:val="left" w:pos="3459"/>
          <w:tab w:val="left" w:pos="4814"/>
          <w:tab w:val="left" w:pos="6984"/>
          <w:tab w:val="left" w:pos="7711"/>
          <w:tab w:val="left" w:pos="9258"/>
        </w:tabs>
        <w:spacing w:before="1"/>
        <w:ind w:left="567" w:right="284" w:firstLine="0"/>
        <w:jc w:val="left"/>
      </w:pPr>
      <w:r>
        <w:rPr>
          <w:spacing w:val="-2"/>
        </w:rPr>
        <w:t>Информация</w:t>
      </w:r>
      <w:r w:rsidR="00857CA1">
        <w:t xml:space="preserve"> </w:t>
      </w:r>
      <w:r>
        <w:rPr>
          <w:spacing w:val="-4"/>
        </w:rPr>
        <w:t>как</w:t>
      </w:r>
      <w:r w:rsidR="00857CA1">
        <w:t xml:space="preserve"> </w:t>
      </w:r>
      <w:r>
        <w:rPr>
          <w:spacing w:val="-2"/>
        </w:rPr>
        <w:t>сведения,</w:t>
      </w:r>
      <w:r>
        <w:tab/>
      </w:r>
      <w:r>
        <w:rPr>
          <w:spacing w:val="-2"/>
        </w:rPr>
        <w:t>предназначенные</w:t>
      </w:r>
      <w:r w:rsidR="00857CA1">
        <w:t xml:space="preserve"> </w:t>
      </w:r>
      <w:r>
        <w:rPr>
          <w:spacing w:val="-4"/>
        </w:rPr>
        <w:t>для</w:t>
      </w:r>
      <w:r w:rsidR="00857CA1">
        <w:t xml:space="preserve"> </w:t>
      </w:r>
      <w:r>
        <w:rPr>
          <w:spacing w:val="-2"/>
        </w:rPr>
        <w:t>восприятия</w:t>
      </w:r>
      <w:r>
        <w:tab/>
      </w:r>
      <w:r>
        <w:rPr>
          <w:spacing w:val="-2"/>
        </w:rPr>
        <w:t xml:space="preserve">человеком, </w:t>
      </w:r>
      <w:r>
        <w:t>и информация как данные, которые могут быть обработаны автоматизированной системой.</w:t>
      </w:r>
    </w:p>
    <w:p w14:paraId="5DF3E843" w14:textId="77777777" w:rsidR="0092247A" w:rsidRDefault="00C96EE1" w:rsidP="00857CA1">
      <w:pPr>
        <w:pStyle w:val="a3"/>
        <w:tabs>
          <w:tab w:val="left" w:pos="2953"/>
          <w:tab w:val="left" w:pos="4265"/>
          <w:tab w:val="left" w:pos="6132"/>
          <w:tab w:val="left" w:pos="7578"/>
          <w:tab w:val="left" w:pos="9458"/>
        </w:tabs>
        <w:ind w:left="567" w:right="284" w:firstLine="0"/>
        <w:jc w:val="left"/>
      </w:pPr>
      <w:r>
        <w:rPr>
          <w:spacing w:val="-2"/>
        </w:rPr>
        <w:t>Дискретность</w:t>
      </w:r>
      <w:r w:rsidR="00857CA1">
        <w:t xml:space="preserve"> </w:t>
      </w:r>
      <w:r>
        <w:rPr>
          <w:spacing w:val="-2"/>
        </w:rPr>
        <w:t>данных.</w:t>
      </w:r>
      <w:r>
        <w:tab/>
      </w:r>
      <w:r>
        <w:rPr>
          <w:spacing w:val="-2"/>
        </w:rPr>
        <w:t>Возможность</w:t>
      </w:r>
      <w:r w:rsidR="00857CA1">
        <w:t xml:space="preserve">  </w:t>
      </w:r>
      <w:r>
        <w:rPr>
          <w:spacing w:val="-2"/>
        </w:rPr>
        <w:t>описания</w:t>
      </w:r>
      <w:r w:rsidR="00857CA1">
        <w:t xml:space="preserve">  </w:t>
      </w:r>
      <w:r>
        <w:rPr>
          <w:spacing w:val="-2"/>
        </w:rPr>
        <w:t>непрерывных</w:t>
      </w:r>
      <w:r w:rsidR="00857CA1">
        <w:t xml:space="preserve">   </w:t>
      </w:r>
      <w:r>
        <w:rPr>
          <w:spacing w:val="-2"/>
        </w:rPr>
        <w:t xml:space="preserve">объектов </w:t>
      </w:r>
      <w:r w:rsidR="00857CA1">
        <w:rPr>
          <w:spacing w:val="-2"/>
        </w:rPr>
        <w:t xml:space="preserve"> </w:t>
      </w:r>
      <w:r>
        <w:t xml:space="preserve">и </w:t>
      </w:r>
      <w:r w:rsidR="00857CA1">
        <w:t xml:space="preserve">  </w:t>
      </w:r>
      <w:r>
        <w:t>процессов с помощью дискретных данных.</w:t>
      </w:r>
    </w:p>
    <w:p w14:paraId="71224AF9" w14:textId="77777777" w:rsidR="0092247A" w:rsidRDefault="00C96EE1" w:rsidP="00857CA1">
      <w:pPr>
        <w:pStyle w:val="a3"/>
        <w:ind w:left="567" w:right="284" w:firstLine="0"/>
        <w:jc w:val="left"/>
      </w:pPr>
      <w:r>
        <w:t>Информационные</w:t>
      </w:r>
      <w:r>
        <w:rPr>
          <w:spacing w:val="40"/>
        </w:rPr>
        <w:t xml:space="preserve"> </w:t>
      </w:r>
      <w:r>
        <w:t>процессы</w:t>
      </w:r>
      <w:r>
        <w:rPr>
          <w:spacing w:val="40"/>
        </w:rPr>
        <w:t xml:space="preserve"> </w:t>
      </w:r>
      <w:r>
        <w:t>–</w:t>
      </w:r>
      <w:r>
        <w:rPr>
          <w:spacing w:val="40"/>
        </w:rPr>
        <w:t xml:space="preserve"> </w:t>
      </w:r>
      <w:r>
        <w:t>процессы,</w:t>
      </w:r>
      <w:r>
        <w:rPr>
          <w:spacing w:val="40"/>
        </w:rPr>
        <w:t xml:space="preserve"> </w:t>
      </w:r>
      <w:r>
        <w:t>связанные</w:t>
      </w:r>
      <w:r>
        <w:rPr>
          <w:spacing w:val="40"/>
        </w:rPr>
        <w:t xml:space="preserve"> </w:t>
      </w:r>
      <w:r>
        <w:t>с</w:t>
      </w:r>
      <w:r>
        <w:rPr>
          <w:spacing w:val="40"/>
        </w:rPr>
        <w:t xml:space="preserve"> </w:t>
      </w:r>
      <w:r>
        <w:t>хранением,</w:t>
      </w:r>
      <w:r>
        <w:rPr>
          <w:spacing w:val="40"/>
        </w:rPr>
        <w:t xml:space="preserve"> </w:t>
      </w:r>
      <w:r>
        <w:t>преобразованием</w:t>
      </w:r>
      <w:r>
        <w:rPr>
          <w:spacing w:val="40"/>
        </w:rPr>
        <w:t xml:space="preserve"> </w:t>
      </w:r>
      <w:r>
        <w:t>и</w:t>
      </w:r>
      <w:r>
        <w:rPr>
          <w:spacing w:val="80"/>
        </w:rPr>
        <w:t xml:space="preserve"> </w:t>
      </w:r>
      <w:r>
        <w:t>передачей данных.</w:t>
      </w:r>
    </w:p>
    <w:p w14:paraId="4BA31D3B" w14:textId="77777777" w:rsidR="0092247A" w:rsidRDefault="00C96EE1" w:rsidP="000F08BB">
      <w:pPr>
        <w:pStyle w:val="a4"/>
        <w:numPr>
          <w:ilvl w:val="3"/>
          <w:numId w:val="120"/>
        </w:numPr>
        <w:tabs>
          <w:tab w:val="left" w:pos="1701"/>
        </w:tabs>
        <w:ind w:left="567" w:firstLine="0"/>
        <w:rPr>
          <w:sz w:val="24"/>
        </w:rPr>
      </w:pPr>
      <w:r>
        <w:rPr>
          <w:sz w:val="24"/>
        </w:rPr>
        <w:t>Представление</w:t>
      </w:r>
      <w:r>
        <w:rPr>
          <w:spacing w:val="-6"/>
          <w:sz w:val="24"/>
        </w:rPr>
        <w:t xml:space="preserve"> </w:t>
      </w:r>
      <w:r>
        <w:rPr>
          <w:spacing w:val="-2"/>
          <w:sz w:val="24"/>
        </w:rPr>
        <w:t>информации</w:t>
      </w:r>
    </w:p>
    <w:p w14:paraId="4BA53421" w14:textId="77777777" w:rsidR="0092247A" w:rsidRDefault="00C96EE1" w:rsidP="00857CA1">
      <w:pPr>
        <w:pStyle w:val="a3"/>
        <w:ind w:left="567" w:right="417" w:firstLine="0"/>
      </w:pPr>
      <w:r>
        <w:t>Символ. Алфавит. Мощность алфавита. Разнообразие языков и алфавитов. Естественные</w:t>
      </w:r>
      <w:r>
        <w:rPr>
          <w:spacing w:val="80"/>
        </w:rPr>
        <w:t xml:space="preserve"> </w:t>
      </w:r>
      <w:r>
        <w:t>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1BCDABB5" w14:textId="77777777" w:rsidR="0092247A" w:rsidRDefault="00C96EE1" w:rsidP="00857CA1">
      <w:pPr>
        <w:pStyle w:val="a3"/>
        <w:spacing w:before="1"/>
        <w:ind w:left="567" w:right="420" w:firstLine="0"/>
      </w:pPr>
      <w:r>
        <w:t>Кодирование символов одного алфавита с помощью кодовых слов в другом алфавите, кодовая таблица, декодирование.</w:t>
      </w:r>
    </w:p>
    <w:p w14:paraId="3C4110CD" w14:textId="77777777" w:rsidR="0092247A" w:rsidRDefault="00C96EE1" w:rsidP="00857CA1">
      <w:pPr>
        <w:pStyle w:val="a3"/>
        <w:ind w:left="567" w:right="415" w:firstLine="0"/>
      </w:pPr>
      <w:r>
        <w:t>Двоичный код. Представление данных в компьютере как текстов в двоичном алфавите. Информационный объём данных. Бит – минимальная единица количества информации –</w:t>
      </w:r>
      <w:r w:rsidR="00857CA1">
        <w:t xml:space="preserve"> </w:t>
      </w:r>
      <w:r>
        <w:t>двоичный разряд. Единицы измерения информационного объёма данных. Бит, байт, килобайт, мегабайт, гигабайт.</w:t>
      </w:r>
      <w:r w:rsidR="00857CA1">
        <w:t xml:space="preserve"> </w:t>
      </w:r>
      <w:r>
        <w:t>Скорость</w:t>
      </w:r>
      <w:r>
        <w:rPr>
          <w:spacing w:val="-5"/>
        </w:rPr>
        <w:t xml:space="preserve"> </w:t>
      </w:r>
      <w:r>
        <w:t>передачи</w:t>
      </w:r>
      <w:r>
        <w:rPr>
          <w:spacing w:val="-4"/>
        </w:rPr>
        <w:t xml:space="preserve"> </w:t>
      </w:r>
      <w:r>
        <w:t>данных.</w:t>
      </w:r>
      <w:r>
        <w:rPr>
          <w:spacing w:val="-4"/>
        </w:rPr>
        <w:t xml:space="preserve"> </w:t>
      </w:r>
      <w:r>
        <w:t>Единицы</w:t>
      </w:r>
      <w:r>
        <w:rPr>
          <w:spacing w:val="-3"/>
        </w:rPr>
        <w:t xml:space="preserve"> </w:t>
      </w:r>
      <w:r>
        <w:t>скорости</w:t>
      </w:r>
      <w:r>
        <w:rPr>
          <w:spacing w:val="-4"/>
        </w:rPr>
        <w:t xml:space="preserve"> </w:t>
      </w:r>
      <w:r>
        <w:t>передачи</w:t>
      </w:r>
      <w:r>
        <w:rPr>
          <w:spacing w:val="-3"/>
        </w:rPr>
        <w:t xml:space="preserve"> </w:t>
      </w:r>
      <w:r>
        <w:rPr>
          <w:spacing w:val="-2"/>
        </w:rPr>
        <w:t>данных.</w:t>
      </w:r>
      <w:r w:rsidR="00857CA1">
        <w:t xml:space="preserve"> </w:t>
      </w: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272E5E58" w14:textId="77777777" w:rsidR="0092247A" w:rsidRDefault="00C96EE1" w:rsidP="00857CA1">
      <w:pPr>
        <w:pStyle w:val="a3"/>
        <w:spacing w:before="1"/>
        <w:ind w:left="567" w:firstLine="0"/>
      </w:pPr>
      <w:r>
        <w:t>Искажение</w:t>
      </w:r>
      <w:r>
        <w:rPr>
          <w:spacing w:val="-5"/>
        </w:rPr>
        <w:t xml:space="preserve"> </w:t>
      </w:r>
      <w:r>
        <w:t>информации</w:t>
      </w:r>
      <w:r>
        <w:rPr>
          <w:spacing w:val="-3"/>
        </w:rPr>
        <w:t xml:space="preserve"> </w:t>
      </w:r>
      <w:r>
        <w:t>при</w:t>
      </w:r>
      <w:r>
        <w:rPr>
          <w:spacing w:val="-5"/>
        </w:rPr>
        <w:t xml:space="preserve"> </w:t>
      </w:r>
      <w:r>
        <w:rPr>
          <w:spacing w:val="-2"/>
        </w:rPr>
        <w:t>передаче.</w:t>
      </w:r>
    </w:p>
    <w:p w14:paraId="38E60F97" w14:textId="77777777" w:rsidR="0092247A" w:rsidRDefault="00C96EE1" w:rsidP="00857CA1">
      <w:pPr>
        <w:pStyle w:val="a3"/>
        <w:ind w:left="567" w:right="425" w:firstLine="0"/>
      </w:pPr>
      <w:r>
        <w:t>Общее представление о цифровом представлении аудиовизуальных и других</w:t>
      </w:r>
      <w:r>
        <w:rPr>
          <w:spacing w:val="40"/>
        </w:rPr>
        <w:t xml:space="preserve"> </w:t>
      </w:r>
      <w:r>
        <w:t>непрерывных данных.</w:t>
      </w:r>
    </w:p>
    <w:p w14:paraId="6CF0E17B" w14:textId="77777777" w:rsidR="0092247A" w:rsidRDefault="00C96EE1" w:rsidP="00857CA1">
      <w:pPr>
        <w:pStyle w:val="a3"/>
        <w:ind w:left="567" w:firstLine="0"/>
      </w:pPr>
      <w:r>
        <w:t>Кодирование</w:t>
      </w:r>
      <w:r>
        <w:rPr>
          <w:spacing w:val="-6"/>
        </w:rPr>
        <w:t xml:space="preserve"> </w:t>
      </w:r>
      <w:r>
        <w:t>цвета.</w:t>
      </w:r>
      <w:r>
        <w:rPr>
          <w:spacing w:val="-3"/>
        </w:rPr>
        <w:t xml:space="preserve"> </w:t>
      </w:r>
      <w:r>
        <w:t>Цветовые</w:t>
      </w:r>
      <w:r>
        <w:rPr>
          <w:spacing w:val="-5"/>
        </w:rPr>
        <w:t xml:space="preserve"> </w:t>
      </w:r>
      <w:r>
        <w:t>модели.</w:t>
      </w:r>
      <w:r>
        <w:rPr>
          <w:spacing w:val="-3"/>
        </w:rPr>
        <w:t xml:space="preserve"> </w:t>
      </w:r>
      <w:r>
        <w:t>Модель</w:t>
      </w:r>
      <w:r>
        <w:rPr>
          <w:spacing w:val="-2"/>
        </w:rPr>
        <w:t xml:space="preserve"> </w:t>
      </w:r>
      <w:r>
        <w:t>RGB.</w:t>
      </w:r>
      <w:r>
        <w:rPr>
          <w:spacing w:val="-3"/>
        </w:rPr>
        <w:t xml:space="preserve"> </w:t>
      </w:r>
      <w:r>
        <w:t>Глубина</w:t>
      </w:r>
      <w:r>
        <w:rPr>
          <w:spacing w:val="-3"/>
        </w:rPr>
        <w:t xml:space="preserve"> </w:t>
      </w:r>
      <w:r>
        <w:t>кодирования.</w:t>
      </w:r>
      <w:r>
        <w:rPr>
          <w:spacing w:val="-3"/>
        </w:rPr>
        <w:t xml:space="preserve"> </w:t>
      </w:r>
      <w:r>
        <w:rPr>
          <w:spacing w:val="-2"/>
        </w:rPr>
        <w:t>Палитра.</w:t>
      </w:r>
    </w:p>
    <w:p w14:paraId="70070C6A" w14:textId="77777777" w:rsidR="0092247A" w:rsidRDefault="00C96EE1" w:rsidP="00857CA1">
      <w:pPr>
        <w:pStyle w:val="a3"/>
        <w:ind w:left="567" w:right="421" w:firstLine="0"/>
      </w:pPr>
      <w:r>
        <w:t>Растровое и векторное представление изображений. Пиксель. Оценка информационного объёма графических данных для растрового изображения.</w:t>
      </w:r>
    </w:p>
    <w:p w14:paraId="59742B87" w14:textId="77777777" w:rsidR="0092247A" w:rsidRDefault="00C96EE1" w:rsidP="00857CA1">
      <w:pPr>
        <w:pStyle w:val="a3"/>
        <w:ind w:left="567" w:firstLine="0"/>
      </w:pPr>
      <w:r>
        <w:t>Кодирование</w:t>
      </w:r>
      <w:r>
        <w:rPr>
          <w:spacing w:val="-7"/>
        </w:rPr>
        <w:t xml:space="preserve"> </w:t>
      </w:r>
      <w:r>
        <w:t>звука.</w:t>
      </w:r>
      <w:r>
        <w:rPr>
          <w:spacing w:val="-4"/>
        </w:rPr>
        <w:t xml:space="preserve"> </w:t>
      </w:r>
      <w:r>
        <w:t>Разрядность</w:t>
      </w:r>
      <w:r>
        <w:rPr>
          <w:spacing w:val="-3"/>
        </w:rPr>
        <w:t xml:space="preserve"> </w:t>
      </w:r>
      <w:r>
        <w:t>и</w:t>
      </w:r>
      <w:r>
        <w:rPr>
          <w:spacing w:val="-4"/>
        </w:rPr>
        <w:t xml:space="preserve"> </w:t>
      </w:r>
      <w:r>
        <w:t>частота</w:t>
      </w:r>
      <w:r>
        <w:rPr>
          <w:spacing w:val="-5"/>
        </w:rPr>
        <w:t xml:space="preserve"> </w:t>
      </w:r>
      <w:r>
        <w:t>записи.</w:t>
      </w:r>
      <w:r>
        <w:rPr>
          <w:spacing w:val="-4"/>
        </w:rPr>
        <w:t xml:space="preserve"> </w:t>
      </w:r>
      <w:r>
        <w:t>Количество</w:t>
      </w:r>
      <w:r>
        <w:rPr>
          <w:spacing w:val="1"/>
        </w:rPr>
        <w:t xml:space="preserve"> </w:t>
      </w:r>
      <w:r>
        <w:t>каналов</w:t>
      </w:r>
      <w:r>
        <w:rPr>
          <w:spacing w:val="-4"/>
        </w:rPr>
        <w:t xml:space="preserve"> </w:t>
      </w:r>
      <w:r>
        <w:rPr>
          <w:spacing w:val="-2"/>
        </w:rPr>
        <w:t>записи.</w:t>
      </w:r>
    </w:p>
    <w:p w14:paraId="58B6BEF8" w14:textId="77777777" w:rsidR="0092247A" w:rsidRDefault="00C96EE1" w:rsidP="00857CA1">
      <w:pPr>
        <w:pStyle w:val="a3"/>
        <w:ind w:left="567" w:right="423" w:firstLine="0"/>
      </w:pPr>
      <w:r>
        <w:t>Оценка</w:t>
      </w:r>
      <w:r>
        <w:rPr>
          <w:spacing w:val="79"/>
        </w:rPr>
        <w:t xml:space="preserve">    </w:t>
      </w:r>
      <w:r>
        <w:t>количественных</w:t>
      </w:r>
      <w:r>
        <w:rPr>
          <w:spacing w:val="79"/>
        </w:rPr>
        <w:t xml:space="preserve">    </w:t>
      </w:r>
      <w:r>
        <w:t>параметров,</w:t>
      </w:r>
      <w:r>
        <w:rPr>
          <w:spacing w:val="80"/>
        </w:rPr>
        <w:t xml:space="preserve">    </w:t>
      </w:r>
      <w:r>
        <w:t>связанных</w:t>
      </w:r>
      <w:r>
        <w:rPr>
          <w:spacing w:val="80"/>
        </w:rPr>
        <w:t xml:space="preserve">    </w:t>
      </w:r>
      <w:r>
        <w:t>с</w:t>
      </w:r>
      <w:r>
        <w:rPr>
          <w:spacing w:val="79"/>
        </w:rPr>
        <w:t xml:space="preserve">    </w:t>
      </w:r>
      <w:r>
        <w:t>представлением и хранением звуковых файлов.</w:t>
      </w:r>
    </w:p>
    <w:p w14:paraId="75C923A1" w14:textId="77777777" w:rsidR="0092247A" w:rsidRDefault="00857CA1" w:rsidP="000F08BB">
      <w:pPr>
        <w:pStyle w:val="a4"/>
        <w:numPr>
          <w:ilvl w:val="3"/>
          <w:numId w:val="120"/>
        </w:numPr>
        <w:tabs>
          <w:tab w:val="left" w:pos="1560"/>
        </w:tabs>
        <w:rPr>
          <w:sz w:val="24"/>
        </w:rPr>
      </w:pPr>
      <w:r>
        <w:rPr>
          <w:sz w:val="24"/>
        </w:rPr>
        <w:t xml:space="preserve"> </w:t>
      </w:r>
      <w:r w:rsidR="00C96EE1">
        <w:rPr>
          <w:sz w:val="24"/>
        </w:rPr>
        <w:t>Информационные</w:t>
      </w:r>
      <w:r w:rsidR="00C96EE1">
        <w:rPr>
          <w:spacing w:val="-10"/>
          <w:sz w:val="24"/>
        </w:rPr>
        <w:t xml:space="preserve"> </w:t>
      </w:r>
      <w:r w:rsidR="00C96EE1">
        <w:rPr>
          <w:spacing w:val="-2"/>
          <w:sz w:val="24"/>
        </w:rPr>
        <w:t>технологии.</w:t>
      </w:r>
    </w:p>
    <w:p w14:paraId="4068DB23" w14:textId="77777777" w:rsidR="0092247A" w:rsidRDefault="00C96EE1" w:rsidP="000F08BB">
      <w:pPr>
        <w:pStyle w:val="a4"/>
        <w:numPr>
          <w:ilvl w:val="3"/>
          <w:numId w:val="120"/>
        </w:numPr>
        <w:tabs>
          <w:tab w:val="left" w:pos="1560"/>
        </w:tabs>
        <w:ind w:left="567" w:firstLine="0"/>
        <w:rPr>
          <w:sz w:val="24"/>
        </w:rPr>
      </w:pPr>
      <w:r>
        <w:rPr>
          <w:sz w:val="24"/>
        </w:rPr>
        <w:t>Текстовые</w:t>
      </w:r>
      <w:r>
        <w:rPr>
          <w:spacing w:val="-5"/>
          <w:sz w:val="24"/>
        </w:rPr>
        <w:t xml:space="preserve"> </w:t>
      </w:r>
      <w:r>
        <w:rPr>
          <w:spacing w:val="-2"/>
          <w:sz w:val="24"/>
        </w:rPr>
        <w:t>документы.</w:t>
      </w:r>
    </w:p>
    <w:p w14:paraId="11ABAD1A" w14:textId="77777777" w:rsidR="0092247A" w:rsidRDefault="00C96EE1" w:rsidP="00857CA1">
      <w:pPr>
        <w:pStyle w:val="a3"/>
        <w:ind w:left="567" w:right="422" w:firstLine="0"/>
      </w:pPr>
      <w:r>
        <w:t xml:space="preserve">Текстовые документы и их структурные элементы (страница, абзац, строка, слово, </w:t>
      </w:r>
      <w:r>
        <w:rPr>
          <w:spacing w:val="-2"/>
        </w:rPr>
        <w:t>символ).</w:t>
      </w:r>
    </w:p>
    <w:p w14:paraId="021C7AB1" w14:textId="77777777" w:rsidR="0092247A" w:rsidRDefault="00C96EE1" w:rsidP="00857CA1">
      <w:pPr>
        <w:pStyle w:val="a3"/>
        <w:tabs>
          <w:tab w:val="left" w:pos="2802"/>
          <w:tab w:val="left" w:pos="4508"/>
          <w:tab w:val="left" w:pos="5278"/>
          <w:tab w:val="left" w:pos="7129"/>
          <w:tab w:val="left" w:pos="8756"/>
        </w:tabs>
        <w:ind w:left="567" w:right="419" w:firstLine="0"/>
      </w:pPr>
      <w:r>
        <w:rPr>
          <w:spacing w:val="-2"/>
        </w:rPr>
        <w:t>Текстов</w:t>
      </w:r>
      <w:r w:rsidR="00857CA1">
        <w:rPr>
          <w:spacing w:val="-2"/>
        </w:rPr>
        <w:t xml:space="preserve"> </w:t>
      </w:r>
      <w:r>
        <w:rPr>
          <w:spacing w:val="-2"/>
        </w:rPr>
        <w:t>процессор</w:t>
      </w:r>
      <w:r w:rsidR="00857CA1">
        <w:t xml:space="preserve"> </w:t>
      </w:r>
      <w:r>
        <w:rPr>
          <w:spacing w:val="-10"/>
        </w:rPr>
        <w:t>–</w:t>
      </w:r>
      <w:r w:rsidR="00857CA1">
        <w:t xml:space="preserve">  </w:t>
      </w:r>
      <w:r>
        <w:rPr>
          <w:spacing w:val="-2"/>
        </w:rPr>
        <w:t>инструмент</w:t>
      </w:r>
      <w:r w:rsidR="00857CA1">
        <w:t xml:space="preserve">  </w:t>
      </w:r>
      <w:r>
        <w:rPr>
          <w:spacing w:val="-2"/>
        </w:rPr>
        <w:t>создания,</w:t>
      </w:r>
      <w:r>
        <w:tab/>
      </w:r>
      <w:r>
        <w:rPr>
          <w:spacing w:val="-2"/>
        </w:rPr>
        <w:t xml:space="preserve">редактирования </w:t>
      </w:r>
      <w:r>
        <w:t xml:space="preserve">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w:t>
      </w:r>
      <w:r>
        <w:lastRenderedPageBreak/>
        <w:t>начертание. Свойства абзацев: границы, абзацный отступ, интервал, выравнивание. Параметры страницы. Стилевое форматирование.</w:t>
      </w:r>
    </w:p>
    <w:p w14:paraId="199B8D47" w14:textId="77777777" w:rsidR="0092247A" w:rsidRDefault="00C96EE1" w:rsidP="00857CA1">
      <w:pPr>
        <w:pStyle w:val="a3"/>
        <w:spacing w:before="1"/>
        <w:ind w:left="567" w:firstLine="0"/>
      </w:pPr>
      <w:r>
        <w:t>Структурирование</w:t>
      </w:r>
      <w:r>
        <w:rPr>
          <w:spacing w:val="28"/>
        </w:rPr>
        <w:t xml:space="preserve"> </w:t>
      </w:r>
      <w:r>
        <w:t>информации</w:t>
      </w:r>
      <w:r>
        <w:rPr>
          <w:spacing w:val="31"/>
        </w:rPr>
        <w:t xml:space="preserve"> </w:t>
      </w:r>
      <w:r>
        <w:t>с</w:t>
      </w:r>
      <w:r>
        <w:rPr>
          <w:spacing w:val="29"/>
        </w:rPr>
        <w:t xml:space="preserve"> </w:t>
      </w:r>
      <w:r>
        <w:t>помощью</w:t>
      </w:r>
      <w:r>
        <w:rPr>
          <w:spacing w:val="31"/>
        </w:rPr>
        <w:t xml:space="preserve"> </w:t>
      </w:r>
      <w:r>
        <w:t>списков</w:t>
      </w:r>
      <w:r>
        <w:rPr>
          <w:spacing w:val="30"/>
        </w:rPr>
        <w:t xml:space="preserve"> </w:t>
      </w:r>
      <w:r>
        <w:t>и</w:t>
      </w:r>
      <w:r>
        <w:rPr>
          <w:spacing w:val="29"/>
        </w:rPr>
        <w:t xml:space="preserve"> </w:t>
      </w:r>
      <w:r>
        <w:t>таблиц.</w:t>
      </w:r>
      <w:r>
        <w:rPr>
          <w:spacing w:val="30"/>
        </w:rPr>
        <w:t xml:space="preserve"> </w:t>
      </w:r>
      <w:r>
        <w:t>Многоуровневые</w:t>
      </w:r>
      <w:r>
        <w:rPr>
          <w:spacing w:val="29"/>
        </w:rPr>
        <w:t xml:space="preserve"> </w:t>
      </w:r>
      <w:r>
        <w:rPr>
          <w:spacing w:val="-2"/>
        </w:rPr>
        <w:t>списки.</w:t>
      </w:r>
    </w:p>
    <w:p w14:paraId="7F87A061" w14:textId="77777777" w:rsidR="0092247A" w:rsidRDefault="00C96EE1" w:rsidP="00857CA1">
      <w:pPr>
        <w:pStyle w:val="a3"/>
        <w:ind w:left="567" w:firstLine="0"/>
      </w:pPr>
      <w:r>
        <w:t>Добавление</w:t>
      </w:r>
      <w:r>
        <w:rPr>
          <w:spacing w:val="-4"/>
        </w:rPr>
        <w:t xml:space="preserve"> </w:t>
      </w:r>
      <w:r>
        <w:t>таблиц</w:t>
      </w:r>
      <w:r>
        <w:rPr>
          <w:spacing w:val="-2"/>
        </w:rPr>
        <w:t xml:space="preserve"> </w:t>
      </w:r>
      <w:r>
        <w:t>в</w:t>
      </w:r>
      <w:r>
        <w:rPr>
          <w:spacing w:val="-3"/>
        </w:rPr>
        <w:t xml:space="preserve"> </w:t>
      </w:r>
      <w:r>
        <w:t>текстовые</w:t>
      </w:r>
      <w:r>
        <w:rPr>
          <w:spacing w:val="-4"/>
        </w:rPr>
        <w:t xml:space="preserve"> </w:t>
      </w:r>
      <w:r>
        <w:rPr>
          <w:spacing w:val="-2"/>
        </w:rPr>
        <w:t>документы.</w:t>
      </w:r>
    </w:p>
    <w:p w14:paraId="112093F0" w14:textId="77777777" w:rsidR="0092247A" w:rsidRDefault="00C96EE1" w:rsidP="00857CA1">
      <w:pPr>
        <w:pStyle w:val="a3"/>
        <w:ind w:left="567" w:right="419" w:firstLine="0"/>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29D82AD7" w14:textId="77777777" w:rsidR="0092247A" w:rsidRDefault="00C96EE1" w:rsidP="00857CA1">
      <w:pPr>
        <w:pStyle w:val="a3"/>
        <w:ind w:left="567" w:right="422" w:firstLine="0"/>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64F04CF9" w14:textId="77777777" w:rsidR="0092247A" w:rsidRDefault="00857CA1" w:rsidP="000F08BB">
      <w:pPr>
        <w:pStyle w:val="a4"/>
        <w:numPr>
          <w:ilvl w:val="3"/>
          <w:numId w:val="120"/>
        </w:numPr>
        <w:rPr>
          <w:sz w:val="24"/>
        </w:rPr>
      </w:pPr>
      <w:r>
        <w:rPr>
          <w:sz w:val="24"/>
        </w:rPr>
        <w:t xml:space="preserve"> </w:t>
      </w:r>
      <w:r w:rsidR="00C96EE1">
        <w:rPr>
          <w:sz w:val="24"/>
        </w:rPr>
        <w:t>Компьютерная</w:t>
      </w:r>
      <w:r w:rsidR="00C96EE1">
        <w:rPr>
          <w:spacing w:val="-5"/>
          <w:sz w:val="24"/>
        </w:rPr>
        <w:t xml:space="preserve"> </w:t>
      </w:r>
      <w:r w:rsidR="00C96EE1">
        <w:rPr>
          <w:spacing w:val="-2"/>
          <w:sz w:val="24"/>
        </w:rPr>
        <w:t>графика.</w:t>
      </w:r>
    </w:p>
    <w:p w14:paraId="71C5E89C" w14:textId="77777777" w:rsidR="0092247A" w:rsidRDefault="00C96EE1" w:rsidP="00857CA1">
      <w:pPr>
        <w:pStyle w:val="a3"/>
        <w:ind w:left="567" w:right="420" w:firstLine="0"/>
      </w:pPr>
      <w:r>
        <w:t>Знакомство с графическими редакторами. Растровые рисунки. Использование</w:t>
      </w:r>
      <w:r>
        <w:rPr>
          <w:spacing w:val="40"/>
        </w:rPr>
        <w:t xml:space="preserve"> </w:t>
      </w:r>
      <w:r>
        <w:t>графических примитивов.</w:t>
      </w:r>
    </w:p>
    <w:p w14:paraId="5079A80D" w14:textId="77777777" w:rsidR="0092247A" w:rsidRDefault="00C96EE1" w:rsidP="00857CA1">
      <w:pPr>
        <w:pStyle w:val="a3"/>
        <w:tabs>
          <w:tab w:val="left" w:pos="2603"/>
          <w:tab w:val="left" w:pos="4941"/>
          <w:tab w:val="left" w:pos="7489"/>
          <w:tab w:val="left" w:pos="9582"/>
        </w:tabs>
        <w:ind w:left="567" w:right="417" w:firstLine="0"/>
      </w:pPr>
      <w: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w:t>
      </w:r>
      <w:r>
        <w:rPr>
          <w:spacing w:val="-2"/>
        </w:rPr>
        <w:t>заливка</w:t>
      </w:r>
      <w:r w:rsidR="00857CA1">
        <w:t xml:space="preserve"> </w:t>
      </w:r>
      <w:r>
        <w:rPr>
          <w:spacing w:val="-2"/>
        </w:rPr>
        <w:t>цветом),</w:t>
      </w:r>
      <w:r w:rsidR="00857CA1">
        <w:t xml:space="preserve"> </w:t>
      </w:r>
      <w:r>
        <w:rPr>
          <w:spacing w:val="-2"/>
        </w:rPr>
        <w:t>коррекция</w:t>
      </w:r>
      <w:r>
        <w:tab/>
      </w:r>
      <w:r>
        <w:rPr>
          <w:spacing w:val="-2"/>
        </w:rPr>
        <w:t>цвета,</w:t>
      </w:r>
      <w:r w:rsidR="00857CA1">
        <w:t xml:space="preserve"> </w:t>
      </w:r>
      <w:r>
        <w:rPr>
          <w:spacing w:val="-2"/>
        </w:rPr>
        <w:t xml:space="preserve">яркости </w:t>
      </w:r>
      <w:r>
        <w:t>и контрастности.</w:t>
      </w:r>
    </w:p>
    <w:p w14:paraId="6630CC78" w14:textId="77777777" w:rsidR="0092247A" w:rsidRDefault="00C96EE1" w:rsidP="00857CA1">
      <w:pPr>
        <w:pStyle w:val="a3"/>
        <w:ind w:left="567" w:right="417" w:firstLine="0"/>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7920F7F3" w14:textId="77777777" w:rsidR="0092247A" w:rsidRDefault="00C96EE1" w:rsidP="000F08BB">
      <w:pPr>
        <w:pStyle w:val="a4"/>
        <w:numPr>
          <w:ilvl w:val="3"/>
          <w:numId w:val="120"/>
        </w:numPr>
        <w:tabs>
          <w:tab w:val="left" w:pos="1701"/>
        </w:tabs>
        <w:spacing w:before="1"/>
        <w:ind w:left="567" w:firstLine="0"/>
        <w:rPr>
          <w:sz w:val="24"/>
        </w:rPr>
      </w:pPr>
      <w:r>
        <w:rPr>
          <w:sz w:val="24"/>
        </w:rPr>
        <w:t>Мультимедийные</w:t>
      </w:r>
      <w:r>
        <w:rPr>
          <w:spacing w:val="-10"/>
          <w:sz w:val="24"/>
        </w:rPr>
        <w:t xml:space="preserve"> </w:t>
      </w:r>
      <w:r>
        <w:rPr>
          <w:spacing w:val="-2"/>
          <w:sz w:val="24"/>
        </w:rPr>
        <w:t>презентации.</w:t>
      </w:r>
    </w:p>
    <w:p w14:paraId="00D515C0" w14:textId="77777777" w:rsidR="0092247A" w:rsidRDefault="00C96EE1" w:rsidP="00857CA1">
      <w:pPr>
        <w:pStyle w:val="a3"/>
        <w:ind w:left="567" w:right="423" w:firstLine="0"/>
      </w:pPr>
      <w:r>
        <w:t>Подготовка мультимедийных презентаций. Слайд. Добавление на слайд текста и изображений. Работа с несколькими слайдами.</w:t>
      </w:r>
    </w:p>
    <w:p w14:paraId="09B00C98" w14:textId="77777777" w:rsidR="0092247A" w:rsidRDefault="00C96EE1" w:rsidP="00857CA1">
      <w:pPr>
        <w:pStyle w:val="a3"/>
        <w:ind w:left="567" w:firstLine="0"/>
      </w:pPr>
      <w:r>
        <w:t>Добавление</w:t>
      </w:r>
      <w:r>
        <w:rPr>
          <w:spacing w:val="-7"/>
        </w:rPr>
        <w:t xml:space="preserve"> </w:t>
      </w:r>
      <w:r>
        <w:t>на</w:t>
      </w:r>
      <w:r>
        <w:rPr>
          <w:spacing w:val="-5"/>
        </w:rPr>
        <w:t xml:space="preserve"> </w:t>
      </w:r>
      <w:r>
        <w:t>слайд</w:t>
      </w:r>
      <w:r>
        <w:rPr>
          <w:spacing w:val="-3"/>
        </w:rPr>
        <w:t xml:space="preserve"> </w:t>
      </w:r>
      <w:r>
        <w:t>аудиовизуальных</w:t>
      </w:r>
      <w:r>
        <w:rPr>
          <w:spacing w:val="-3"/>
        </w:rPr>
        <w:t xml:space="preserve"> </w:t>
      </w:r>
      <w:r>
        <w:t>данных.</w:t>
      </w:r>
      <w:r>
        <w:rPr>
          <w:spacing w:val="-4"/>
        </w:rPr>
        <w:t xml:space="preserve"> </w:t>
      </w:r>
      <w:r>
        <w:t>Анимация.</w:t>
      </w:r>
      <w:r>
        <w:rPr>
          <w:spacing w:val="-3"/>
        </w:rPr>
        <w:t xml:space="preserve"> </w:t>
      </w:r>
      <w:r>
        <w:rPr>
          <w:spacing w:val="-2"/>
        </w:rPr>
        <w:t>Гиперссылки.</w:t>
      </w:r>
    </w:p>
    <w:p w14:paraId="41DFCC48" w14:textId="77777777" w:rsidR="0092247A" w:rsidRDefault="00857CA1" w:rsidP="000F08BB">
      <w:pPr>
        <w:pStyle w:val="a4"/>
        <w:numPr>
          <w:ilvl w:val="3"/>
          <w:numId w:val="120"/>
        </w:numPr>
        <w:tabs>
          <w:tab w:val="left" w:pos="1708"/>
        </w:tabs>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8</w:t>
      </w:r>
      <w:r w:rsidR="00C96EE1">
        <w:rPr>
          <w:spacing w:val="-1"/>
          <w:sz w:val="24"/>
        </w:rPr>
        <w:t xml:space="preserve"> </w:t>
      </w:r>
      <w:r w:rsidR="00C96EE1">
        <w:rPr>
          <w:spacing w:val="-2"/>
          <w:sz w:val="24"/>
        </w:rPr>
        <w:t>классе.</w:t>
      </w:r>
    </w:p>
    <w:p w14:paraId="41ACB9D0" w14:textId="77777777" w:rsidR="0092247A" w:rsidRDefault="00857CA1" w:rsidP="000F08BB">
      <w:pPr>
        <w:pStyle w:val="a4"/>
        <w:numPr>
          <w:ilvl w:val="3"/>
          <w:numId w:val="120"/>
        </w:numPr>
        <w:tabs>
          <w:tab w:val="left" w:pos="1888"/>
        </w:tabs>
        <w:rPr>
          <w:sz w:val="24"/>
        </w:rPr>
      </w:pPr>
      <w:r>
        <w:rPr>
          <w:sz w:val="24"/>
        </w:rPr>
        <w:t xml:space="preserve"> </w:t>
      </w:r>
      <w:r w:rsidR="00C96EE1">
        <w:rPr>
          <w:sz w:val="24"/>
        </w:rPr>
        <w:t>Теоретические</w:t>
      </w:r>
      <w:r w:rsidR="00C96EE1">
        <w:rPr>
          <w:spacing w:val="-3"/>
          <w:sz w:val="24"/>
        </w:rPr>
        <w:t xml:space="preserve"> </w:t>
      </w:r>
      <w:r w:rsidR="00C96EE1">
        <w:rPr>
          <w:sz w:val="24"/>
        </w:rPr>
        <w:t>основы</w:t>
      </w:r>
      <w:r w:rsidR="00C96EE1">
        <w:rPr>
          <w:spacing w:val="-4"/>
          <w:sz w:val="24"/>
        </w:rPr>
        <w:t xml:space="preserve"> </w:t>
      </w:r>
      <w:r w:rsidR="00C96EE1">
        <w:rPr>
          <w:spacing w:val="-2"/>
          <w:sz w:val="24"/>
        </w:rPr>
        <w:t>информатики.</w:t>
      </w:r>
    </w:p>
    <w:p w14:paraId="1A614605" w14:textId="77777777" w:rsidR="0092247A" w:rsidRDefault="00857CA1" w:rsidP="000F08BB">
      <w:pPr>
        <w:pStyle w:val="a4"/>
        <w:numPr>
          <w:ilvl w:val="3"/>
          <w:numId w:val="120"/>
        </w:numPr>
        <w:tabs>
          <w:tab w:val="left" w:pos="1560"/>
        </w:tabs>
        <w:ind w:left="567" w:firstLine="0"/>
        <w:rPr>
          <w:sz w:val="24"/>
        </w:rPr>
      </w:pPr>
      <w:r>
        <w:rPr>
          <w:sz w:val="24"/>
        </w:rPr>
        <w:t xml:space="preserve"> </w:t>
      </w:r>
      <w:r w:rsidR="00C96EE1">
        <w:rPr>
          <w:sz w:val="24"/>
        </w:rPr>
        <w:t>Системы</w:t>
      </w:r>
      <w:r w:rsidR="00C96EE1">
        <w:rPr>
          <w:spacing w:val="-2"/>
          <w:sz w:val="24"/>
        </w:rPr>
        <w:t xml:space="preserve"> счисления.</w:t>
      </w:r>
    </w:p>
    <w:p w14:paraId="20C7DF0C" w14:textId="77777777" w:rsidR="0092247A" w:rsidRDefault="00C96EE1" w:rsidP="00857CA1">
      <w:pPr>
        <w:pStyle w:val="a3"/>
        <w:ind w:left="567" w:right="417" w:firstLine="0"/>
      </w:pPr>
      <w: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w:t>
      </w:r>
      <w:r>
        <w:rPr>
          <w:spacing w:val="-2"/>
        </w:rPr>
        <w:t>счисления.</w:t>
      </w:r>
    </w:p>
    <w:p w14:paraId="2EC48FCD" w14:textId="77777777" w:rsidR="0092247A" w:rsidRDefault="00C96EE1" w:rsidP="00857CA1">
      <w:pPr>
        <w:pStyle w:val="a3"/>
        <w:ind w:left="567" w:firstLine="0"/>
      </w:pPr>
      <w:r>
        <w:t>Римская</w:t>
      </w:r>
      <w:r>
        <w:rPr>
          <w:spacing w:val="-4"/>
        </w:rPr>
        <w:t xml:space="preserve"> </w:t>
      </w:r>
      <w:r>
        <w:t>система</w:t>
      </w:r>
      <w:r>
        <w:rPr>
          <w:spacing w:val="-3"/>
        </w:rPr>
        <w:t xml:space="preserve"> </w:t>
      </w:r>
      <w:r>
        <w:rPr>
          <w:spacing w:val="-2"/>
        </w:rPr>
        <w:t>счисления.</w:t>
      </w:r>
    </w:p>
    <w:p w14:paraId="45CD670A" w14:textId="77777777" w:rsidR="0092247A" w:rsidRDefault="00C96EE1" w:rsidP="00857CA1">
      <w:pPr>
        <w:pStyle w:val="a3"/>
        <w:ind w:left="567" w:right="419" w:firstLine="0"/>
      </w:pPr>
      <w:r>
        <w:t>Двоичная</w:t>
      </w:r>
      <w:r>
        <w:rPr>
          <w:spacing w:val="40"/>
        </w:rPr>
        <w:t xml:space="preserve">  </w:t>
      </w:r>
      <w:r>
        <w:t>система</w:t>
      </w:r>
      <w:r>
        <w:rPr>
          <w:spacing w:val="39"/>
        </w:rPr>
        <w:t xml:space="preserve">  </w:t>
      </w:r>
      <w:r>
        <w:t>счисления.</w:t>
      </w:r>
      <w:r>
        <w:rPr>
          <w:spacing w:val="40"/>
        </w:rPr>
        <w:t xml:space="preserve">  </w:t>
      </w:r>
      <w:r>
        <w:t>Перевод</w:t>
      </w:r>
      <w:r>
        <w:rPr>
          <w:spacing w:val="40"/>
        </w:rPr>
        <w:t xml:space="preserve">  </w:t>
      </w:r>
      <w:r>
        <w:t>целых</w:t>
      </w:r>
      <w:r>
        <w:rPr>
          <w:spacing w:val="40"/>
        </w:rPr>
        <w:t xml:space="preserve">  </w:t>
      </w:r>
      <w:r>
        <w:t>чисел</w:t>
      </w:r>
      <w:r>
        <w:rPr>
          <w:spacing w:val="40"/>
        </w:rPr>
        <w:t xml:space="preserve">  </w:t>
      </w:r>
      <w:r>
        <w:t>в</w:t>
      </w:r>
      <w:r>
        <w:rPr>
          <w:spacing w:val="40"/>
        </w:rPr>
        <w:t xml:space="preserve">  </w:t>
      </w:r>
      <w:r>
        <w:t>пределах</w:t>
      </w:r>
      <w:r>
        <w:rPr>
          <w:spacing w:val="40"/>
        </w:rPr>
        <w:t xml:space="preserve">  </w:t>
      </w:r>
      <w:r>
        <w:t>от</w:t>
      </w:r>
      <w:r>
        <w:rPr>
          <w:spacing w:val="39"/>
        </w:rPr>
        <w:t xml:space="preserve">  </w:t>
      </w:r>
      <w:r>
        <w:t>0</w:t>
      </w:r>
      <w:r>
        <w:rPr>
          <w:spacing w:val="40"/>
        </w:rPr>
        <w:t xml:space="preserve">  </w:t>
      </w:r>
      <w:r>
        <w:t>до</w:t>
      </w:r>
      <w:r>
        <w:rPr>
          <w:spacing w:val="39"/>
        </w:rPr>
        <w:t xml:space="preserve">  </w:t>
      </w:r>
      <w:r>
        <w:t>1024 в</w:t>
      </w:r>
      <w:r>
        <w:rPr>
          <w:spacing w:val="70"/>
        </w:rPr>
        <w:t xml:space="preserve">  </w:t>
      </w:r>
      <w:r>
        <w:t>двоичную</w:t>
      </w:r>
      <w:r>
        <w:rPr>
          <w:spacing w:val="71"/>
        </w:rPr>
        <w:t xml:space="preserve">  </w:t>
      </w:r>
      <w:r>
        <w:t>систему</w:t>
      </w:r>
      <w:r>
        <w:rPr>
          <w:spacing w:val="69"/>
        </w:rPr>
        <w:t xml:space="preserve">  </w:t>
      </w:r>
      <w:r>
        <w:t>счисления.</w:t>
      </w:r>
      <w:r>
        <w:rPr>
          <w:spacing w:val="71"/>
        </w:rPr>
        <w:t xml:space="preserve">  </w:t>
      </w:r>
      <w:r>
        <w:t>Восьмеричная</w:t>
      </w:r>
      <w:r>
        <w:rPr>
          <w:spacing w:val="71"/>
        </w:rPr>
        <w:t xml:space="preserve">  </w:t>
      </w:r>
      <w:r>
        <w:t>система</w:t>
      </w:r>
      <w:r>
        <w:rPr>
          <w:spacing w:val="70"/>
        </w:rPr>
        <w:t xml:space="preserve">  </w:t>
      </w:r>
      <w:r>
        <w:t>счисления.</w:t>
      </w:r>
      <w:r>
        <w:rPr>
          <w:spacing w:val="71"/>
        </w:rPr>
        <w:t xml:space="preserve">  </w:t>
      </w:r>
      <w:r>
        <w:t>Перевод</w:t>
      </w:r>
      <w:r>
        <w:rPr>
          <w:spacing w:val="70"/>
        </w:rPr>
        <w:t xml:space="preserve">  </w:t>
      </w:r>
      <w:r>
        <w:t>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73F6D3FB" w14:textId="77777777" w:rsidR="0092247A" w:rsidRDefault="00C96EE1" w:rsidP="00857CA1">
      <w:pPr>
        <w:pStyle w:val="a3"/>
        <w:spacing w:before="1"/>
        <w:ind w:left="567" w:firstLine="0"/>
      </w:pPr>
      <w:r>
        <w:t>Арифметические</w:t>
      </w:r>
      <w:r>
        <w:rPr>
          <w:spacing w:val="-7"/>
        </w:rPr>
        <w:t xml:space="preserve"> </w:t>
      </w:r>
      <w:r>
        <w:t>операции</w:t>
      </w:r>
      <w:r>
        <w:rPr>
          <w:spacing w:val="-4"/>
        </w:rPr>
        <w:t xml:space="preserve"> </w:t>
      </w:r>
      <w:r>
        <w:t>в</w:t>
      </w:r>
      <w:r>
        <w:rPr>
          <w:spacing w:val="-5"/>
        </w:rPr>
        <w:t xml:space="preserve"> </w:t>
      </w:r>
      <w:r>
        <w:t>двоичной</w:t>
      </w:r>
      <w:r>
        <w:rPr>
          <w:spacing w:val="-4"/>
        </w:rPr>
        <w:t xml:space="preserve"> </w:t>
      </w:r>
      <w:r>
        <w:t>системе</w:t>
      </w:r>
      <w:r>
        <w:rPr>
          <w:spacing w:val="-4"/>
        </w:rPr>
        <w:t xml:space="preserve"> </w:t>
      </w:r>
      <w:r>
        <w:rPr>
          <w:spacing w:val="-2"/>
        </w:rPr>
        <w:t>счисления.</w:t>
      </w:r>
    </w:p>
    <w:p w14:paraId="5F2F2CDB" w14:textId="77777777" w:rsidR="00857CA1" w:rsidRPr="00857CA1" w:rsidRDefault="00C96EE1" w:rsidP="000F08BB">
      <w:pPr>
        <w:pStyle w:val="a4"/>
        <w:numPr>
          <w:ilvl w:val="3"/>
          <w:numId w:val="120"/>
        </w:numPr>
        <w:rPr>
          <w:sz w:val="24"/>
        </w:rPr>
      </w:pPr>
      <w:r>
        <w:rPr>
          <w:sz w:val="24"/>
        </w:rPr>
        <w:t>Элементы</w:t>
      </w:r>
      <w:r>
        <w:rPr>
          <w:spacing w:val="-7"/>
          <w:sz w:val="24"/>
        </w:rPr>
        <w:t xml:space="preserve"> </w:t>
      </w:r>
      <w:r>
        <w:rPr>
          <w:sz w:val="24"/>
        </w:rPr>
        <w:t>математической</w:t>
      </w:r>
      <w:r>
        <w:rPr>
          <w:spacing w:val="-4"/>
          <w:sz w:val="24"/>
        </w:rPr>
        <w:t xml:space="preserve"> </w:t>
      </w:r>
      <w:r>
        <w:rPr>
          <w:spacing w:val="-2"/>
          <w:sz w:val="24"/>
        </w:rPr>
        <w:t>логики.</w:t>
      </w:r>
    </w:p>
    <w:p w14:paraId="2FD8C452" w14:textId="77777777" w:rsidR="0092247A" w:rsidRPr="00857CA1" w:rsidRDefault="00C96EE1" w:rsidP="00857CA1">
      <w:pPr>
        <w:pStyle w:val="a4"/>
        <w:ind w:left="567" w:right="284" w:firstLine="0"/>
        <w:rPr>
          <w:sz w:val="24"/>
          <w:szCs w:val="24"/>
        </w:rPr>
      </w:pPr>
      <w:r w:rsidRPr="00857CA1">
        <w:rPr>
          <w:spacing w:val="-2"/>
          <w:sz w:val="24"/>
          <w:szCs w:val="24"/>
        </w:rPr>
        <w:t>Логические</w:t>
      </w:r>
      <w:r w:rsidR="00857CA1">
        <w:rPr>
          <w:sz w:val="24"/>
          <w:szCs w:val="24"/>
        </w:rPr>
        <w:t xml:space="preserve"> </w:t>
      </w:r>
      <w:r w:rsidRPr="00857CA1">
        <w:rPr>
          <w:spacing w:val="-2"/>
          <w:sz w:val="24"/>
          <w:szCs w:val="24"/>
        </w:rPr>
        <w:t>высказывания.</w:t>
      </w:r>
      <w:r w:rsidR="00857CA1">
        <w:rPr>
          <w:sz w:val="24"/>
          <w:szCs w:val="24"/>
        </w:rPr>
        <w:t xml:space="preserve"> </w:t>
      </w:r>
      <w:r w:rsidRPr="00857CA1">
        <w:rPr>
          <w:spacing w:val="-2"/>
          <w:sz w:val="24"/>
          <w:szCs w:val="24"/>
        </w:rPr>
        <w:t>Логические</w:t>
      </w:r>
      <w:r w:rsidRPr="00857CA1">
        <w:rPr>
          <w:sz w:val="24"/>
          <w:szCs w:val="24"/>
        </w:rPr>
        <w:tab/>
      </w:r>
      <w:r w:rsidRPr="00857CA1">
        <w:rPr>
          <w:spacing w:val="-2"/>
          <w:sz w:val="24"/>
          <w:szCs w:val="24"/>
        </w:rPr>
        <w:t>значения</w:t>
      </w:r>
      <w:r w:rsidR="00857CA1">
        <w:rPr>
          <w:sz w:val="24"/>
          <w:szCs w:val="24"/>
        </w:rPr>
        <w:t xml:space="preserve"> </w:t>
      </w:r>
      <w:r w:rsidRPr="00857CA1">
        <w:rPr>
          <w:spacing w:val="-2"/>
          <w:sz w:val="24"/>
          <w:szCs w:val="24"/>
        </w:rPr>
        <w:t>высказываний.</w:t>
      </w:r>
      <w:r w:rsidRPr="00857CA1">
        <w:rPr>
          <w:sz w:val="24"/>
          <w:szCs w:val="24"/>
        </w:rPr>
        <w:tab/>
      </w:r>
      <w:r w:rsidRPr="00857CA1">
        <w:rPr>
          <w:spacing w:val="-2"/>
          <w:sz w:val="24"/>
          <w:szCs w:val="24"/>
        </w:rPr>
        <w:t>Элементарные</w:t>
      </w:r>
      <w:r w:rsidR="00857CA1">
        <w:rPr>
          <w:sz w:val="24"/>
          <w:szCs w:val="24"/>
        </w:rPr>
        <w:t xml:space="preserve"> </w:t>
      </w:r>
      <w:r w:rsidRPr="00857CA1">
        <w:rPr>
          <w:spacing w:val="-10"/>
          <w:sz w:val="24"/>
          <w:szCs w:val="24"/>
        </w:rPr>
        <w:t xml:space="preserve">и </w:t>
      </w:r>
      <w:r w:rsidRPr="00857CA1">
        <w:rPr>
          <w:sz w:val="24"/>
          <w:szCs w:val="24"/>
        </w:rPr>
        <w:t>составные</w:t>
      </w:r>
      <w:r w:rsidRPr="00857CA1">
        <w:rPr>
          <w:spacing w:val="51"/>
          <w:w w:val="150"/>
          <w:sz w:val="24"/>
          <w:szCs w:val="24"/>
        </w:rPr>
        <w:t xml:space="preserve"> </w:t>
      </w:r>
      <w:r w:rsidRPr="00857CA1">
        <w:rPr>
          <w:sz w:val="24"/>
          <w:szCs w:val="24"/>
        </w:rPr>
        <w:t>высказывания.</w:t>
      </w:r>
      <w:r w:rsidRPr="00857CA1">
        <w:rPr>
          <w:spacing w:val="51"/>
          <w:w w:val="150"/>
          <w:sz w:val="24"/>
          <w:szCs w:val="24"/>
        </w:rPr>
        <w:t xml:space="preserve"> </w:t>
      </w:r>
      <w:r w:rsidRPr="00857CA1">
        <w:rPr>
          <w:sz w:val="24"/>
          <w:szCs w:val="24"/>
        </w:rPr>
        <w:t>Логические</w:t>
      </w:r>
      <w:r w:rsidRPr="00857CA1">
        <w:rPr>
          <w:spacing w:val="50"/>
          <w:w w:val="150"/>
          <w:sz w:val="24"/>
          <w:szCs w:val="24"/>
        </w:rPr>
        <w:t xml:space="preserve"> </w:t>
      </w:r>
      <w:r w:rsidRPr="00857CA1">
        <w:rPr>
          <w:sz w:val="24"/>
          <w:szCs w:val="24"/>
        </w:rPr>
        <w:t>операции:</w:t>
      </w:r>
      <w:r w:rsidR="00683784" w:rsidRPr="00857CA1">
        <w:rPr>
          <w:spacing w:val="57"/>
          <w:w w:val="150"/>
          <w:sz w:val="24"/>
          <w:szCs w:val="24"/>
        </w:rPr>
        <w:t xml:space="preserve"> </w:t>
      </w:r>
      <w:r w:rsidRPr="00857CA1">
        <w:rPr>
          <w:sz w:val="24"/>
          <w:szCs w:val="24"/>
        </w:rPr>
        <w:t>«и»</w:t>
      </w:r>
      <w:r w:rsidRPr="00857CA1">
        <w:rPr>
          <w:spacing w:val="78"/>
          <w:sz w:val="24"/>
          <w:szCs w:val="24"/>
        </w:rPr>
        <w:t xml:space="preserve"> </w:t>
      </w:r>
      <w:r w:rsidRPr="00857CA1">
        <w:rPr>
          <w:sz w:val="24"/>
          <w:szCs w:val="24"/>
        </w:rPr>
        <w:t>(конъюнкция,</w:t>
      </w:r>
      <w:r w:rsidRPr="00857CA1">
        <w:rPr>
          <w:spacing w:val="51"/>
          <w:w w:val="150"/>
          <w:sz w:val="24"/>
          <w:szCs w:val="24"/>
        </w:rPr>
        <w:t xml:space="preserve"> </w:t>
      </w:r>
      <w:r w:rsidRPr="00857CA1">
        <w:rPr>
          <w:sz w:val="24"/>
          <w:szCs w:val="24"/>
        </w:rPr>
        <w:t>логическое</w:t>
      </w:r>
      <w:r w:rsidRPr="00857CA1">
        <w:rPr>
          <w:spacing w:val="56"/>
          <w:w w:val="150"/>
          <w:sz w:val="24"/>
          <w:szCs w:val="24"/>
        </w:rPr>
        <w:t xml:space="preserve"> </w:t>
      </w:r>
      <w:r w:rsidRPr="00857CA1">
        <w:rPr>
          <w:spacing w:val="-2"/>
          <w:sz w:val="24"/>
          <w:szCs w:val="24"/>
        </w:rPr>
        <w:t>умножение),</w:t>
      </w:r>
      <w:r w:rsidR="00857CA1">
        <w:rPr>
          <w:spacing w:val="-2"/>
          <w:sz w:val="24"/>
          <w:szCs w:val="24"/>
        </w:rPr>
        <w:t xml:space="preserve"> </w:t>
      </w:r>
      <w:r w:rsidRPr="00857CA1">
        <w:rPr>
          <w:spacing w:val="-2"/>
          <w:sz w:val="24"/>
          <w:szCs w:val="24"/>
        </w:rPr>
        <w:t>«или»(дизъюнкция,логическое</w:t>
      </w:r>
      <w:r w:rsidRPr="00857CA1">
        <w:rPr>
          <w:sz w:val="24"/>
          <w:szCs w:val="24"/>
        </w:rPr>
        <w:tab/>
      </w:r>
      <w:r w:rsidRPr="00857CA1">
        <w:rPr>
          <w:spacing w:val="-2"/>
          <w:sz w:val="24"/>
          <w:szCs w:val="24"/>
        </w:rPr>
        <w:t>сложение),</w:t>
      </w:r>
      <w:r w:rsidR="00857CA1">
        <w:rPr>
          <w:spacing w:val="-2"/>
          <w:sz w:val="24"/>
          <w:szCs w:val="24"/>
        </w:rPr>
        <w:t xml:space="preserve"> </w:t>
      </w:r>
      <w:r w:rsidRPr="00857CA1">
        <w:rPr>
          <w:sz w:val="24"/>
          <w:szCs w:val="24"/>
        </w:rPr>
        <w:t>«не»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29F053CF" w14:textId="77777777" w:rsidR="0092247A" w:rsidRPr="00857CA1" w:rsidRDefault="00C96EE1" w:rsidP="00857CA1">
      <w:pPr>
        <w:pStyle w:val="a3"/>
        <w:ind w:left="567" w:firstLine="0"/>
        <w:jc w:val="left"/>
      </w:pPr>
      <w:r w:rsidRPr="00857CA1">
        <w:t>Логические</w:t>
      </w:r>
      <w:r w:rsidRPr="00857CA1">
        <w:rPr>
          <w:spacing w:val="-7"/>
        </w:rPr>
        <w:t xml:space="preserve"> </w:t>
      </w:r>
      <w:r w:rsidRPr="00857CA1">
        <w:t>элементы.</w:t>
      </w:r>
      <w:r w:rsidRPr="00857CA1">
        <w:rPr>
          <w:spacing w:val="-3"/>
        </w:rPr>
        <w:t xml:space="preserve"> </w:t>
      </w:r>
      <w:r w:rsidRPr="00857CA1">
        <w:t>Знакомство</w:t>
      </w:r>
      <w:r w:rsidRPr="00857CA1">
        <w:rPr>
          <w:spacing w:val="-3"/>
        </w:rPr>
        <w:t xml:space="preserve"> </w:t>
      </w:r>
      <w:r w:rsidRPr="00857CA1">
        <w:t>с</w:t>
      </w:r>
      <w:r w:rsidRPr="00857CA1">
        <w:rPr>
          <w:spacing w:val="-4"/>
        </w:rPr>
        <w:t xml:space="preserve"> </w:t>
      </w:r>
      <w:r w:rsidRPr="00857CA1">
        <w:t>логическими</w:t>
      </w:r>
      <w:r w:rsidRPr="00857CA1">
        <w:rPr>
          <w:spacing w:val="-3"/>
        </w:rPr>
        <w:t xml:space="preserve"> </w:t>
      </w:r>
      <w:r w:rsidRPr="00857CA1">
        <w:t>основами</w:t>
      </w:r>
      <w:r w:rsidRPr="00857CA1">
        <w:rPr>
          <w:spacing w:val="-3"/>
        </w:rPr>
        <w:t xml:space="preserve"> </w:t>
      </w:r>
      <w:r w:rsidRPr="00857CA1">
        <w:rPr>
          <w:spacing w:val="-2"/>
        </w:rPr>
        <w:t>компьютера.</w:t>
      </w:r>
    </w:p>
    <w:p w14:paraId="03CBF3C2" w14:textId="77777777" w:rsidR="0092247A" w:rsidRDefault="00AE06BF" w:rsidP="000F08BB">
      <w:pPr>
        <w:pStyle w:val="a4"/>
        <w:numPr>
          <w:ilvl w:val="3"/>
          <w:numId w:val="120"/>
        </w:numPr>
        <w:tabs>
          <w:tab w:val="left" w:pos="1888"/>
        </w:tabs>
        <w:rPr>
          <w:sz w:val="24"/>
        </w:rPr>
      </w:pPr>
      <w:r>
        <w:rPr>
          <w:sz w:val="24"/>
        </w:rPr>
        <w:t xml:space="preserve"> </w:t>
      </w:r>
      <w:r w:rsidR="00C96EE1">
        <w:rPr>
          <w:sz w:val="24"/>
        </w:rPr>
        <w:t>Алгоритмы</w:t>
      </w:r>
      <w:r w:rsidR="00C96EE1">
        <w:rPr>
          <w:spacing w:val="-3"/>
          <w:sz w:val="24"/>
        </w:rPr>
        <w:t xml:space="preserve"> </w:t>
      </w:r>
      <w:r w:rsidR="00C96EE1">
        <w:rPr>
          <w:sz w:val="24"/>
        </w:rPr>
        <w:t>и</w:t>
      </w:r>
      <w:r w:rsidR="00C96EE1">
        <w:rPr>
          <w:spacing w:val="-3"/>
          <w:sz w:val="24"/>
        </w:rPr>
        <w:t xml:space="preserve"> </w:t>
      </w:r>
      <w:r w:rsidR="00C96EE1">
        <w:rPr>
          <w:spacing w:val="-2"/>
          <w:sz w:val="24"/>
        </w:rPr>
        <w:t>программирование.</w:t>
      </w:r>
    </w:p>
    <w:p w14:paraId="42531EDC" w14:textId="77777777" w:rsidR="0092247A" w:rsidRDefault="00C96EE1" w:rsidP="000F08BB">
      <w:pPr>
        <w:pStyle w:val="a4"/>
        <w:numPr>
          <w:ilvl w:val="3"/>
          <w:numId w:val="120"/>
        </w:numPr>
        <w:tabs>
          <w:tab w:val="left" w:pos="1560"/>
        </w:tabs>
        <w:ind w:left="567" w:firstLine="0"/>
        <w:rPr>
          <w:sz w:val="24"/>
        </w:rPr>
      </w:pPr>
      <w:r>
        <w:rPr>
          <w:sz w:val="24"/>
        </w:rPr>
        <w:t>Исполнители</w:t>
      </w:r>
      <w:r>
        <w:rPr>
          <w:spacing w:val="-9"/>
          <w:sz w:val="24"/>
        </w:rPr>
        <w:t xml:space="preserve"> </w:t>
      </w:r>
      <w:r>
        <w:rPr>
          <w:sz w:val="24"/>
        </w:rPr>
        <w:t>и</w:t>
      </w:r>
      <w:r>
        <w:rPr>
          <w:spacing w:val="-5"/>
          <w:sz w:val="24"/>
        </w:rPr>
        <w:t xml:space="preserve"> </w:t>
      </w:r>
      <w:r>
        <w:rPr>
          <w:sz w:val="24"/>
        </w:rPr>
        <w:t>алгоритмы.</w:t>
      </w:r>
      <w:r>
        <w:rPr>
          <w:spacing w:val="-6"/>
          <w:sz w:val="24"/>
        </w:rPr>
        <w:t xml:space="preserve"> </w:t>
      </w:r>
      <w:r>
        <w:rPr>
          <w:sz w:val="24"/>
        </w:rPr>
        <w:t>Алгоритмические</w:t>
      </w:r>
      <w:r>
        <w:rPr>
          <w:spacing w:val="-5"/>
          <w:sz w:val="24"/>
        </w:rPr>
        <w:t xml:space="preserve"> </w:t>
      </w:r>
      <w:r>
        <w:rPr>
          <w:spacing w:val="-2"/>
          <w:sz w:val="24"/>
        </w:rPr>
        <w:t>конструкции.</w:t>
      </w:r>
    </w:p>
    <w:p w14:paraId="09D3BF68" w14:textId="77777777" w:rsidR="0092247A" w:rsidRDefault="00C96EE1" w:rsidP="00857CA1">
      <w:pPr>
        <w:pStyle w:val="a3"/>
        <w:ind w:left="567" w:right="418" w:firstLine="0"/>
      </w:pPr>
      <w:r>
        <w:t xml:space="preserve">Понятие алгоритма. Исполнители алгоритмов. Алгоритм как план управления </w:t>
      </w:r>
      <w:r>
        <w:rPr>
          <w:spacing w:val="-2"/>
        </w:rPr>
        <w:t>исполнителем.</w:t>
      </w:r>
    </w:p>
    <w:p w14:paraId="1B62B853" w14:textId="77777777" w:rsidR="0092247A" w:rsidRDefault="00C96EE1" w:rsidP="00857CA1">
      <w:pPr>
        <w:pStyle w:val="a3"/>
        <w:ind w:left="567" w:right="423" w:firstLine="0"/>
      </w:pPr>
      <w:r>
        <w:t>Свойства</w:t>
      </w:r>
      <w:r>
        <w:rPr>
          <w:spacing w:val="80"/>
          <w:w w:val="150"/>
        </w:rPr>
        <w:t xml:space="preserve">  </w:t>
      </w:r>
      <w:r>
        <w:t>алгоритма.</w:t>
      </w:r>
      <w:r>
        <w:rPr>
          <w:spacing w:val="80"/>
          <w:w w:val="150"/>
        </w:rPr>
        <w:t xml:space="preserve">  </w:t>
      </w:r>
      <w:r>
        <w:t>Способы</w:t>
      </w:r>
      <w:r>
        <w:rPr>
          <w:spacing w:val="80"/>
          <w:w w:val="150"/>
        </w:rPr>
        <w:t xml:space="preserve">  </w:t>
      </w:r>
      <w:r>
        <w:t>записи</w:t>
      </w:r>
      <w:r>
        <w:rPr>
          <w:spacing w:val="80"/>
          <w:w w:val="150"/>
        </w:rPr>
        <w:t xml:space="preserve">  </w:t>
      </w:r>
      <w:r>
        <w:t>алгоритма</w:t>
      </w:r>
      <w:r>
        <w:rPr>
          <w:spacing w:val="80"/>
          <w:w w:val="150"/>
        </w:rPr>
        <w:t xml:space="preserve">  </w:t>
      </w:r>
      <w:r>
        <w:t>(словесный,</w:t>
      </w:r>
      <w:r>
        <w:rPr>
          <w:spacing w:val="80"/>
          <w:w w:val="150"/>
        </w:rPr>
        <w:t xml:space="preserve">  </w:t>
      </w:r>
      <w:r>
        <w:t>в</w:t>
      </w:r>
      <w:r>
        <w:rPr>
          <w:spacing w:val="80"/>
          <w:w w:val="150"/>
        </w:rPr>
        <w:t xml:space="preserve">  </w:t>
      </w:r>
      <w:r>
        <w:t>виде блок-схемы, программа).</w:t>
      </w:r>
    </w:p>
    <w:p w14:paraId="3545FCD4" w14:textId="77777777" w:rsidR="0092247A" w:rsidRDefault="00C96EE1" w:rsidP="00857CA1">
      <w:pPr>
        <w:pStyle w:val="a3"/>
        <w:ind w:left="567" w:right="419" w:firstLine="0"/>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59011F17" w14:textId="77777777" w:rsidR="0092247A" w:rsidRDefault="00C96EE1" w:rsidP="00857CA1">
      <w:pPr>
        <w:pStyle w:val="a3"/>
        <w:ind w:left="567" w:right="422" w:firstLine="0"/>
      </w:pPr>
      <w:r>
        <w:t>Конструкция</w:t>
      </w:r>
      <w:r>
        <w:rPr>
          <w:spacing w:val="65"/>
          <w:w w:val="150"/>
        </w:rPr>
        <w:t xml:space="preserve">   </w:t>
      </w:r>
      <w:r>
        <w:t>«ветвление»:</w:t>
      </w:r>
      <w:r>
        <w:rPr>
          <w:spacing w:val="64"/>
          <w:w w:val="150"/>
        </w:rPr>
        <w:t xml:space="preserve">   </w:t>
      </w:r>
      <w:r>
        <w:t>полная</w:t>
      </w:r>
      <w:r>
        <w:rPr>
          <w:spacing w:val="63"/>
          <w:w w:val="150"/>
        </w:rPr>
        <w:t xml:space="preserve">   </w:t>
      </w:r>
      <w:r>
        <w:t>и</w:t>
      </w:r>
      <w:r>
        <w:rPr>
          <w:spacing w:val="64"/>
          <w:w w:val="150"/>
        </w:rPr>
        <w:t xml:space="preserve">   </w:t>
      </w:r>
      <w:r>
        <w:t>неполная</w:t>
      </w:r>
      <w:r>
        <w:rPr>
          <w:spacing w:val="64"/>
          <w:w w:val="150"/>
        </w:rPr>
        <w:t xml:space="preserve">   </w:t>
      </w:r>
      <w:r>
        <w:t>формы.</w:t>
      </w:r>
      <w:r>
        <w:rPr>
          <w:spacing w:val="64"/>
          <w:w w:val="150"/>
        </w:rPr>
        <w:t xml:space="preserve">   </w:t>
      </w:r>
      <w:r>
        <w:t>Выполнение и</w:t>
      </w:r>
      <w:r>
        <w:rPr>
          <w:spacing w:val="72"/>
        </w:rPr>
        <w:t xml:space="preserve">   </w:t>
      </w:r>
      <w:r>
        <w:t>невыполнение</w:t>
      </w:r>
      <w:r>
        <w:rPr>
          <w:spacing w:val="70"/>
        </w:rPr>
        <w:t xml:space="preserve">   </w:t>
      </w:r>
      <w:r>
        <w:t>условия</w:t>
      </w:r>
      <w:r>
        <w:rPr>
          <w:spacing w:val="71"/>
        </w:rPr>
        <w:t xml:space="preserve">   </w:t>
      </w:r>
      <w:r>
        <w:t>(истинность</w:t>
      </w:r>
      <w:r>
        <w:rPr>
          <w:spacing w:val="72"/>
        </w:rPr>
        <w:t xml:space="preserve">   </w:t>
      </w:r>
      <w:r>
        <w:t>и</w:t>
      </w:r>
      <w:r>
        <w:rPr>
          <w:spacing w:val="71"/>
        </w:rPr>
        <w:t xml:space="preserve">   </w:t>
      </w:r>
      <w:r>
        <w:t>ложность</w:t>
      </w:r>
      <w:r>
        <w:rPr>
          <w:spacing w:val="71"/>
        </w:rPr>
        <w:t xml:space="preserve">   </w:t>
      </w:r>
      <w:r>
        <w:t>высказывания).</w:t>
      </w:r>
      <w:r>
        <w:rPr>
          <w:spacing w:val="71"/>
        </w:rPr>
        <w:t xml:space="preserve">   </w:t>
      </w:r>
      <w:r>
        <w:t>Простые и составные условия.</w:t>
      </w:r>
    </w:p>
    <w:p w14:paraId="1B12998A" w14:textId="77777777" w:rsidR="0092247A" w:rsidRDefault="00C96EE1" w:rsidP="00857CA1">
      <w:pPr>
        <w:pStyle w:val="a3"/>
        <w:spacing w:before="1"/>
        <w:ind w:left="567" w:right="421" w:firstLine="0"/>
      </w:pPr>
      <w:r>
        <w:t>Конструкция</w:t>
      </w:r>
      <w:r>
        <w:rPr>
          <w:spacing w:val="61"/>
          <w:w w:val="150"/>
        </w:rPr>
        <w:t xml:space="preserve">  </w:t>
      </w:r>
      <w:r>
        <w:t>«повторения»:</w:t>
      </w:r>
      <w:r w:rsidR="00AE06BF">
        <w:rPr>
          <w:spacing w:val="61"/>
          <w:w w:val="150"/>
        </w:rPr>
        <w:t xml:space="preserve"> </w:t>
      </w:r>
      <w:r>
        <w:t>циклы</w:t>
      </w:r>
      <w:r>
        <w:rPr>
          <w:spacing w:val="80"/>
        </w:rPr>
        <w:t xml:space="preserve">   </w:t>
      </w:r>
      <w:r>
        <w:t>с</w:t>
      </w:r>
      <w:r>
        <w:rPr>
          <w:spacing w:val="60"/>
          <w:w w:val="150"/>
        </w:rPr>
        <w:t xml:space="preserve">   </w:t>
      </w:r>
      <w:r>
        <w:t>заданным</w:t>
      </w:r>
      <w:r>
        <w:rPr>
          <w:spacing w:val="80"/>
        </w:rPr>
        <w:t xml:space="preserve">   </w:t>
      </w:r>
      <w:r>
        <w:t>числом</w:t>
      </w:r>
      <w:r>
        <w:rPr>
          <w:spacing w:val="60"/>
          <w:w w:val="150"/>
        </w:rPr>
        <w:t xml:space="preserve">   </w:t>
      </w:r>
      <w:r>
        <w:t xml:space="preserve">повторений, с </w:t>
      </w:r>
      <w:r>
        <w:lastRenderedPageBreak/>
        <w:t>условием выполнения, с переменной цикла.</w:t>
      </w:r>
    </w:p>
    <w:p w14:paraId="3398F0FD" w14:textId="77777777" w:rsidR="0092247A" w:rsidRDefault="00C96EE1" w:rsidP="00857CA1">
      <w:pPr>
        <w:pStyle w:val="a3"/>
        <w:ind w:left="567" w:right="420" w:firstLine="0"/>
      </w:pPr>
      <w:r>
        <w:t>Разработка</w:t>
      </w:r>
      <w:r>
        <w:rPr>
          <w:spacing w:val="80"/>
          <w:w w:val="150"/>
        </w:rPr>
        <w:t xml:space="preserve"> </w:t>
      </w:r>
      <w:r>
        <w:t>для</w:t>
      </w:r>
      <w:r>
        <w:rPr>
          <w:spacing w:val="80"/>
          <w:w w:val="150"/>
        </w:rPr>
        <w:t xml:space="preserve">  </w:t>
      </w:r>
      <w:r>
        <w:t>формального</w:t>
      </w:r>
      <w:r>
        <w:rPr>
          <w:spacing w:val="80"/>
          <w:w w:val="150"/>
        </w:rPr>
        <w:t xml:space="preserve">   </w:t>
      </w:r>
      <w:r>
        <w:t>исполнителя</w:t>
      </w:r>
      <w:r>
        <w:rPr>
          <w:spacing w:val="80"/>
          <w:w w:val="150"/>
        </w:rPr>
        <w:t xml:space="preserve">   </w:t>
      </w:r>
      <w:r>
        <w:t>алгоритма,</w:t>
      </w:r>
      <w:r>
        <w:rPr>
          <w:spacing w:val="80"/>
          <w:w w:val="150"/>
        </w:rPr>
        <w:t xml:space="preserve">   </w:t>
      </w:r>
      <w:r>
        <w:t>приводящего</w:t>
      </w:r>
      <w:r>
        <w:rPr>
          <w:spacing w:val="80"/>
        </w:rPr>
        <w:t xml:space="preserve"> </w:t>
      </w:r>
      <w:r>
        <w:t>к требуемому результату при конкретных исходных данных. Разработка несложных алгоритмов</w:t>
      </w:r>
      <w:r>
        <w:rPr>
          <w:spacing w:val="80"/>
        </w:rPr>
        <w:t xml:space="preserve"> </w:t>
      </w:r>
      <w:r>
        <w:t>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0D61FA0C" w14:textId="77777777" w:rsidR="0092247A" w:rsidRDefault="00C96EE1" w:rsidP="000F08BB">
      <w:pPr>
        <w:pStyle w:val="a4"/>
        <w:numPr>
          <w:ilvl w:val="3"/>
          <w:numId w:val="120"/>
        </w:numPr>
        <w:tabs>
          <w:tab w:val="left" w:pos="1701"/>
        </w:tabs>
        <w:ind w:left="567" w:firstLine="0"/>
        <w:rPr>
          <w:sz w:val="24"/>
        </w:rPr>
      </w:pPr>
      <w:r>
        <w:rPr>
          <w:sz w:val="24"/>
        </w:rPr>
        <w:t xml:space="preserve">Язык </w:t>
      </w:r>
      <w:r>
        <w:rPr>
          <w:spacing w:val="-2"/>
          <w:sz w:val="24"/>
        </w:rPr>
        <w:t>программирования.</w:t>
      </w:r>
    </w:p>
    <w:p w14:paraId="02C25390" w14:textId="77777777" w:rsidR="0092247A" w:rsidRDefault="00C96EE1" w:rsidP="00AE06BF">
      <w:pPr>
        <w:pStyle w:val="a3"/>
        <w:ind w:left="567" w:right="284" w:firstLine="0"/>
      </w:pPr>
      <w:r>
        <w:t>Язык</w:t>
      </w:r>
      <w:r>
        <w:rPr>
          <w:spacing w:val="38"/>
        </w:rPr>
        <w:t xml:space="preserve"> </w:t>
      </w:r>
      <w:r>
        <w:t>программирования</w:t>
      </w:r>
      <w:r>
        <w:rPr>
          <w:spacing w:val="44"/>
        </w:rPr>
        <w:t xml:space="preserve"> </w:t>
      </w:r>
      <w:r>
        <w:t>(Python,</w:t>
      </w:r>
      <w:r>
        <w:rPr>
          <w:spacing w:val="42"/>
        </w:rPr>
        <w:t xml:space="preserve"> </w:t>
      </w:r>
      <w:r>
        <w:t>C++,</w:t>
      </w:r>
      <w:r>
        <w:rPr>
          <w:spacing w:val="42"/>
        </w:rPr>
        <w:t xml:space="preserve"> </w:t>
      </w:r>
      <w:r>
        <w:t>Паскаль,</w:t>
      </w:r>
      <w:r>
        <w:rPr>
          <w:spacing w:val="42"/>
        </w:rPr>
        <w:t xml:space="preserve"> </w:t>
      </w:r>
      <w:r>
        <w:t>Java,</w:t>
      </w:r>
      <w:r>
        <w:rPr>
          <w:spacing w:val="42"/>
        </w:rPr>
        <w:t xml:space="preserve"> </w:t>
      </w:r>
      <w:r>
        <w:t>C#,</w:t>
      </w:r>
      <w:r>
        <w:rPr>
          <w:spacing w:val="42"/>
        </w:rPr>
        <w:t xml:space="preserve"> </w:t>
      </w:r>
      <w:r>
        <w:t>Школьный</w:t>
      </w:r>
      <w:r>
        <w:rPr>
          <w:spacing w:val="42"/>
        </w:rPr>
        <w:t xml:space="preserve"> </w:t>
      </w:r>
      <w:r>
        <w:rPr>
          <w:spacing w:val="-2"/>
        </w:rPr>
        <w:t>АлгоритмическийЯзык).</w:t>
      </w:r>
    </w:p>
    <w:p w14:paraId="740C6D70" w14:textId="77777777" w:rsidR="0092247A" w:rsidRPr="0016299B" w:rsidRDefault="00AE06BF" w:rsidP="00857CA1">
      <w:pPr>
        <w:ind w:left="567"/>
        <w:rPr>
          <w:sz w:val="24"/>
        </w:rPr>
      </w:pPr>
      <w:r>
        <w:t xml:space="preserve"> </w:t>
      </w:r>
      <w:r w:rsidR="00C96EE1">
        <w:t>Система</w:t>
      </w:r>
      <w:r w:rsidR="00C96EE1">
        <w:rPr>
          <w:spacing w:val="-7"/>
        </w:rPr>
        <w:t xml:space="preserve"> </w:t>
      </w:r>
      <w:r w:rsidR="00C96EE1">
        <w:t>программирования:</w:t>
      </w:r>
      <w:r w:rsidR="00C96EE1">
        <w:rPr>
          <w:spacing w:val="-3"/>
        </w:rPr>
        <w:t xml:space="preserve"> </w:t>
      </w:r>
      <w:r w:rsidR="00C96EE1">
        <w:t>редактор</w:t>
      </w:r>
      <w:r w:rsidR="00C96EE1">
        <w:rPr>
          <w:spacing w:val="-3"/>
        </w:rPr>
        <w:t xml:space="preserve"> </w:t>
      </w:r>
      <w:r w:rsidR="00C96EE1">
        <w:t>текста</w:t>
      </w:r>
      <w:r w:rsidR="00C96EE1">
        <w:rPr>
          <w:spacing w:val="-3"/>
        </w:rPr>
        <w:t xml:space="preserve"> </w:t>
      </w:r>
      <w:r w:rsidR="00C96EE1">
        <w:t>программ,</w:t>
      </w:r>
      <w:r w:rsidR="00C96EE1">
        <w:rPr>
          <w:spacing w:val="-3"/>
        </w:rPr>
        <w:t xml:space="preserve"> </w:t>
      </w:r>
      <w:r w:rsidR="00C96EE1">
        <w:t>транслятор,</w:t>
      </w:r>
      <w:r w:rsidR="00C96EE1">
        <w:rPr>
          <w:spacing w:val="-3"/>
        </w:rPr>
        <w:t xml:space="preserve"> </w:t>
      </w:r>
      <w:r w:rsidR="00C96EE1">
        <w:rPr>
          <w:spacing w:val="-2"/>
        </w:rPr>
        <w:t>отладчик.</w:t>
      </w:r>
    </w:p>
    <w:p w14:paraId="1BCF4F63" w14:textId="77777777" w:rsidR="0092247A" w:rsidRDefault="00C96EE1" w:rsidP="00857CA1">
      <w:pPr>
        <w:pStyle w:val="a3"/>
        <w:ind w:left="567" w:firstLine="0"/>
        <w:jc w:val="left"/>
      </w:pPr>
      <w:r>
        <w:t>Переменная:</w:t>
      </w:r>
      <w:r>
        <w:rPr>
          <w:spacing w:val="-5"/>
        </w:rPr>
        <w:t xml:space="preserve"> </w:t>
      </w:r>
      <w:r>
        <w:t>тип,</w:t>
      </w:r>
      <w:r>
        <w:rPr>
          <w:spacing w:val="-6"/>
        </w:rPr>
        <w:t xml:space="preserve"> </w:t>
      </w:r>
      <w:r>
        <w:t>имя,</w:t>
      </w:r>
      <w:r>
        <w:rPr>
          <w:spacing w:val="-2"/>
        </w:rPr>
        <w:t xml:space="preserve"> </w:t>
      </w:r>
      <w:r>
        <w:t>значение.</w:t>
      </w:r>
      <w:r>
        <w:rPr>
          <w:spacing w:val="-3"/>
        </w:rPr>
        <w:t xml:space="preserve"> </w:t>
      </w:r>
      <w:r>
        <w:t>Целые,</w:t>
      </w:r>
      <w:r>
        <w:rPr>
          <w:spacing w:val="-3"/>
        </w:rPr>
        <w:t xml:space="preserve"> </w:t>
      </w:r>
      <w:r>
        <w:t>вещественные</w:t>
      </w:r>
      <w:r>
        <w:rPr>
          <w:spacing w:val="-4"/>
        </w:rPr>
        <w:t xml:space="preserve"> </w:t>
      </w:r>
      <w:r>
        <w:t>и</w:t>
      </w:r>
      <w:r>
        <w:rPr>
          <w:spacing w:val="-3"/>
        </w:rPr>
        <w:t xml:space="preserve"> </w:t>
      </w:r>
      <w:r>
        <w:t>символьные</w:t>
      </w:r>
      <w:r>
        <w:rPr>
          <w:spacing w:val="-4"/>
        </w:rPr>
        <w:t xml:space="preserve"> </w:t>
      </w:r>
      <w:r>
        <w:rPr>
          <w:spacing w:val="-2"/>
        </w:rPr>
        <w:t>переменные.</w:t>
      </w:r>
    </w:p>
    <w:p w14:paraId="7B255085" w14:textId="77777777" w:rsidR="0092247A" w:rsidRDefault="00C96EE1" w:rsidP="00857CA1">
      <w:pPr>
        <w:pStyle w:val="a3"/>
        <w:tabs>
          <w:tab w:val="left" w:pos="1583"/>
          <w:tab w:val="left" w:pos="3667"/>
          <w:tab w:val="left" w:pos="6023"/>
          <w:tab w:val="left" w:pos="7771"/>
          <w:tab w:val="left" w:pos="8505"/>
        </w:tabs>
        <w:ind w:left="567" w:firstLine="0"/>
        <w:jc w:val="left"/>
      </w:pPr>
      <w:r>
        <w:rPr>
          <w:spacing w:val="-2"/>
        </w:rPr>
        <w:t>Оператор</w:t>
      </w:r>
      <w:r>
        <w:tab/>
      </w:r>
      <w:r>
        <w:rPr>
          <w:spacing w:val="-2"/>
        </w:rPr>
        <w:t>присваивания.</w:t>
      </w:r>
      <w:r>
        <w:tab/>
      </w:r>
      <w:r>
        <w:rPr>
          <w:spacing w:val="-2"/>
        </w:rPr>
        <w:t>Арифметические</w:t>
      </w:r>
      <w:r>
        <w:tab/>
      </w:r>
      <w:r>
        <w:rPr>
          <w:spacing w:val="-2"/>
        </w:rPr>
        <w:t>выражения</w:t>
      </w:r>
      <w:r>
        <w:tab/>
      </w:r>
      <w:r>
        <w:rPr>
          <w:spacing w:val="-10"/>
        </w:rPr>
        <w:t>и</w:t>
      </w:r>
      <w:r>
        <w:tab/>
      </w:r>
      <w:r>
        <w:rPr>
          <w:spacing w:val="-2"/>
        </w:rPr>
        <w:t>порядок</w:t>
      </w:r>
    </w:p>
    <w:p w14:paraId="618EEA10" w14:textId="77777777" w:rsidR="0092247A" w:rsidRDefault="00C96EE1" w:rsidP="00857CA1">
      <w:pPr>
        <w:pStyle w:val="a3"/>
        <w:ind w:left="567" w:right="423" w:firstLine="0"/>
      </w:pPr>
      <w:r>
        <w:t>их</w:t>
      </w:r>
      <w:r>
        <w:rPr>
          <w:spacing w:val="80"/>
        </w:rPr>
        <w:t xml:space="preserve">  </w:t>
      </w:r>
      <w:r>
        <w:t>вычисления.</w:t>
      </w:r>
      <w:r>
        <w:rPr>
          <w:spacing w:val="80"/>
        </w:rPr>
        <w:t xml:space="preserve">  </w:t>
      </w:r>
      <w:r>
        <w:t>Операции</w:t>
      </w:r>
      <w:r>
        <w:rPr>
          <w:spacing w:val="80"/>
        </w:rPr>
        <w:t xml:space="preserve">  </w:t>
      </w:r>
      <w:r>
        <w:t>с</w:t>
      </w:r>
      <w:r>
        <w:rPr>
          <w:spacing w:val="80"/>
        </w:rPr>
        <w:t xml:space="preserve">  </w:t>
      </w:r>
      <w:r>
        <w:t>целыми</w:t>
      </w:r>
      <w:r>
        <w:rPr>
          <w:spacing w:val="80"/>
        </w:rPr>
        <w:t xml:space="preserve">  </w:t>
      </w:r>
      <w:r>
        <w:t>числами:</w:t>
      </w:r>
      <w:r>
        <w:rPr>
          <w:spacing w:val="80"/>
        </w:rPr>
        <w:t xml:space="preserve">  </w:t>
      </w:r>
      <w:r>
        <w:t>целочисленное</w:t>
      </w:r>
      <w:r>
        <w:rPr>
          <w:spacing w:val="80"/>
        </w:rPr>
        <w:t xml:space="preserve">  </w:t>
      </w:r>
      <w:r>
        <w:t>деление,</w:t>
      </w:r>
      <w:r>
        <w:rPr>
          <w:spacing w:val="80"/>
        </w:rPr>
        <w:t xml:space="preserve">  </w:t>
      </w:r>
      <w:r>
        <w:t>остаток от деления.</w:t>
      </w:r>
    </w:p>
    <w:p w14:paraId="42B64972" w14:textId="77777777" w:rsidR="0092247A" w:rsidRDefault="00C96EE1" w:rsidP="00857CA1">
      <w:pPr>
        <w:pStyle w:val="a3"/>
        <w:ind w:left="567" w:right="422" w:firstLine="0"/>
      </w:pPr>
      <w:r>
        <w:t>Ветвления. Составные условия (запись логических выражений на изучаемом языке программирования).</w:t>
      </w:r>
      <w:r>
        <w:rPr>
          <w:spacing w:val="80"/>
        </w:rPr>
        <w:t xml:space="preserve">   </w:t>
      </w:r>
      <w:r>
        <w:t>Нахождение</w:t>
      </w:r>
      <w:r>
        <w:rPr>
          <w:spacing w:val="80"/>
        </w:rPr>
        <w:t xml:space="preserve">   </w:t>
      </w:r>
      <w:r>
        <w:t>минимума</w:t>
      </w:r>
      <w:r>
        <w:rPr>
          <w:spacing w:val="80"/>
        </w:rPr>
        <w:t xml:space="preserve">   </w:t>
      </w:r>
      <w:r>
        <w:t>и</w:t>
      </w:r>
      <w:r>
        <w:rPr>
          <w:spacing w:val="80"/>
        </w:rPr>
        <w:t xml:space="preserve">   </w:t>
      </w:r>
      <w:r>
        <w:t>максимума</w:t>
      </w:r>
      <w:r>
        <w:rPr>
          <w:spacing w:val="80"/>
        </w:rPr>
        <w:t xml:space="preserve">   </w:t>
      </w:r>
      <w:r>
        <w:t>из</w:t>
      </w:r>
      <w:r>
        <w:rPr>
          <w:spacing w:val="80"/>
        </w:rPr>
        <w:t xml:space="preserve">   </w:t>
      </w:r>
      <w:r>
        <w:t>двух,</w:t>
      </w:r>
      <w:r>
        <w:rPr>
          <w:spacing w:val="80"/>
        </w:rPr>
        <w:t xml:space="preserve">   </w:t>
      </w:r>
      <w:r>
        <w:t>трёх</w:t>
      </w:r>
      <w:r>
        <w:rPr>
          <w:spacing w:val="80"/>
        </w:rPr>
        <w:t xml:space="preserve"> </w:t>
      </w:r>
      <w:r>
        <w:t>и четырёх чисел. Решение квадратного уравнения, имеющего вещественные корни.</w:t>
      </w:r>
    </w:p>
    <w:p w14:paraId="662C67E3" w14:textId="77777777" w:rsidR="0092247A" w:rsidRDefault="00C96EE1" w:rsidP="00857CA1">
      <w:pPr>
        <w:pStyle w:val="a3"/>
        <w:ind w:left="567" w:right="419" w:firstLine="0"/>
      </w:pPr>
      <w:r>
        <w:t>Диалоговая отладка программ: пошаговое выполнение, просмотр значений величин, отладочный вывод, выбор точки останова.</w:t>
      </w:r>
    </w:p>
    <w:p w14:paraId="509A68A0" w14:textId="77777777" w:rsidR="0092247A" w:rsidRDefault="00C96EE1" w:rsidP="00857CA1">
      <w:pPr>
        <w:pStyle w:val="a3"/>
        <w:tabs>
          <w:tab w:val="left" w:pos="2540"/>
          <w:tab w:val="left" w:pos="4051"/>
          <w:tab w:val="left" w:pos="5982"/>
          <w:tab w:val="left" w:pos="7548"/>
          <w:tab w:val="left" w:pos="9803"/>
        </w:tabs>
        <w:spacing w:before="1"/>
        <w:ind w:left="567" w:right="420" w:firstLine="0"/>
      </w:pPr>
      <w:r>
        <w:t xml:space="preserve">Цикл с условием. Алгоритм Евклида для нахождения наибольшего общего делителя двух </w:t>
      </w:r>
      <w:r>
        <w:rPr>
          <w:spacing w:val="-2"/>
        </w:rPr>
        <w:t>натуральных</w:t>
      </w:r>
      <w:r>
        <w:tab/>
      </w:r>
      <w:r>
        <w:rPr>
          <w:spacing w:val="-2"/>
        </w:rPr>
        <w:t>чисел.</w:t>
      </w:r>
      <w:r w:rsidR="00AE06BF">
        <w:rPr>
          <w:spacing w:val="-2"/>
        </w:rPr>
        <w:t xml:space="preserve"> </w:t>
      </w:r>
      <w:r>
        <w:rPr>
          <w:spacing w:val="-2"/>
        </w:rPr>
        <w:t>Разбиение</w:t>
      </w:r>
      <w:r w:rsidR="00AE06BF">
        <w:t xml:space="preserve"> </w:t>
      </w:r>
      <w:r>
        <w:rPr>
          <w:spacing w:val="-2"/>
        </w:rPr>
        <w:t>записи</w:t>
      </w:r>
      <w:r w:rsidR="00AE06BF">
        <w:t xml:space="preserve"> </w:t>
      </w:r>
      <w:r>
        <w:rPr>
          <w:spacing w:val="-2"/>
        </w:rPr>
        <w:t>натурального</w:t>
      </w:r>
      <w:r w:rsidR="00AE06BF">
        <w:t xml:space="preserve"> </w:t>
      </w:r>
      <w:r>
        <w:rPr>
          <w:spacing w:val="-2"/>
        </w:rPr>
        <w:t xml:space="preserve">числа </w:t>
      </w:r>
      <w:r>
        <w:t>в позиционной системе с основанием, меньшим или равным 10, на отдельные цифры.</w:t>
      </w:r>
    </w:p>
    <w:p w14:paraId="4EAC90F3" w14:textId="77777777" w:rsidR="0092247A" w:rsidRDefault="00C96EE1" w:rsidP="00857CA1">
      <w:pPr>
        <w:pStyle w:val="a3"/>
        <w:ind w:left="567" w:right="423" w:firstLine="0"/>
      </w:pPr>
      <w:r>
        <w:t>Цикл</w:t>
      </w:r>
      <w:r>
        <w:rPr>
          <w:spacing w:val="76"/>
        </w:rPr>
        <w:t xml:space="preserve">  </w:t>
      </w:r>
      <w:r>
        <w:t>с</w:t>
      </w:r>
      <w:r>
        <w:rPr>
          <w:spacing w:val="75"/>
        </w:rPr>
        <w:t xml:space="preserve">  </w:t>
      </w:r>
      <w:r>
        <w:t>переменной.</w:t>
      </w:r>
      <w:r>
        <w:rPr>
          <w:spacing w:val="75"/>
        </w:rPr>
        <w:t xml:space="preserve">  </w:t>
      </w:r>
      <w:r>
        <w:t>Алгоритмы</w:t>
      </w:r>
      <w:r>
        <w:rPr>
          <w:spacing w:val="75"/>
        </w:rPr>
        <w:t xml:space="preserve">  </w:t>
      </w:r>
      <w:r>
        <w:t>проверки</w:t>
      </w:r>
      <w:r>
        <w:rPr>
          <w:spacing w:val="76"/>
        </w:rPr>
        <w:t xml:space="preserve">  </w:t>
      </w:r>
      <w:r>
        <w:t>делимости</w:t>
      </w:r>
      <w:r>
        <w:rPr>
          <w:spacing w:val="76"/>
        </w:rPr>
        <w:t xml:space="preserve">  </w:t>
      </w:r>
      <w:r>
        <w:t>одного</w:t>
      </w:r>
      <w:r>
        <w:rPr>
          <w:spacing w:val="75"/>
        </w:rPr>
        <w:t xml:space="preserve">  </w:t>
      </w:r>
      <w:r>
        <w:t>целого</w:t>
      </w:r>
      <w:r>
        <w:rPr>
          <w:spacing w:val="76"/>
        </w:rPr>
        <w:t xml:space="preserve">  </w:t>
      </w:r>
      <w:r>
        <w:t>числа на другое, проверки натурального числа на простоту.</w:t>
      </w:r>
    </w:p>
    <w:p w14:paraId="4D41976A" w14:textId="77777777" w:rsidR="0092247A" w:rsidRDefault="00C96EE1" w:rsidP="00857CA1">
      <w:pPr>
        <w:pStyle w:val="a3"/>
        <w:ind w:left="567" w:right="424" w:firstLine="0"/>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685A8EE1" w14:textId="77777777" w:rsidR="0092247A" w:rsidRDefault="00C96EE1" w:rsidP="000F08BB">
      <w:pPr>
        <w:pStyle w:val="a4"/>
        <w:numPr>
          <w:ilvl w:val="3"/>
          <w:numId w:val="120"/>
        </w:numPr>
        <w:tabs>
          <w:tab w:val="left" w:pos="1701"/>
        </w:tabs>
        <w:ind w:left="567" w:firstLine="0"/>
        <w:rPr>
          <w:sz w:val="24"/>
        </w:rPr>
      </w:pPr>
      <w:r>
        <w:rPr>
          <w:sz w:val="24"/>
        </w:rPr>
        <w:t>Анализ</w:t>
      </w:r>
      <w:r>
        <w:rPr>
          <w:spacing w:val="-2"/>
          <w:sz w:val="24"/>
        </w:rPr>
        <w:t xml:space="preserve"> алгоритмов.</w:t>
      </w:r>
    </w:p>
    <w:p w14:paraId="7528319D" w14:textId="77777777" w:rsidR="0092247A" w:rsidRDefault="00C96EE1" w:rsidP="00857CA1">
      <w:pPr>
        <w:pStyle w:val="a3"/>
        <w:ind w:left="567" w:right="421" w:firstLine="0"/>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2204591C" w14:textId="77777777" w:rsidR="0092247A" w:rsidRDefault="00AE06BF" w:rsidP="000F08BB">
      <w:pPr>
        <w:pStyle w:val="a4"/>
        <w:numPr>
          <w:ilvl w:val="3"/>
          <w:numId w:val="120"/>
        </w:numPr>
        <w:tabs>
          <w:tab w:val="left" w:pos="1708"/>
        </w:tabs>
        <w:spacing w:before="1"/>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9</w:t>
      </w:r>
      <w:r w:rsidR="00C96EE1">
        <w:rPr>
          <w:spacing w:val="-1"/>
          <w:sz w:val="24"/>
        </w:rPr>
        <w:t xml:space="preserve"> </w:t>
      </w:r>
      <w:r w:rsidR="00C96EE1">
        <w:rPr>
          <w:spacing w:val="-2"/>
          <w:sz w:val="24"/>
        </w:rPr>
        <w:t>классе.</w:t>
      </w:r>
    </w:p>
    <w:p w14:paraId="1BDB516E" w14:textId="77777777" w:rsidR="0092247A" w:rsidRDefault="00AE06BF" w:rsidP="000F08BB">
      <w:pPr>
        <w:pStyle w:val="a4"/>
        <w:numPr>
          <w:ilvl w:val="3"/>
          <w:numId w:val="120"/>
        </w:numPr>
        <w:tabs>
          <w:tab w:val="left" w:pos="1560"/>
        </w:tabs>
        <w:rPr>
          <w:sz w:val="24"/>
        </w:rPr>
      </w:pPr>
      <w:r>
        <w:rPr>
          <w:sz w:val="24"/>
        </w:rPr>
        <w:t xml:space="preserve"> </w:t>
      </w:r>
      <w:r w:rsidR="00C96EE1">
        <w:rPr>
          <w:sz w:val="24"/>
        </w:rPr>
        <w:t>Цифровая</w:t>
      </w:r>
      <w:r w:rsidR="00C96EE1">
        <w:rPr>
          <w:spacing w:val="-2"/>
          <w:sz w:val="24"/>
        </w:rPr>
        <w:t xml:space="preserve"> грамотность.</w:t>
      </w:r>
    </w:p>
    <w:p w14:paraId="47CF9CA9" w14:textId="77777777" w:rsidR="0092247A" w:rsidRDefault="00C96EE1" w:rsidP="000F08BB">
      <w:pPr>
        <w:pStyle w:val="a4"/>
        <w:numPr>
          <w:ilvl w:val="3"/>
          <w:numId w:val="120"/>
        </w:numPr>
        <w:tabs>
          <w:tab w:val="left" w:pos="1560"/>
        </w:tabs>
        <w:ind w:left="567" w:firstLine="0"/>
        <w:rPr>
          <w:sz w:val="24"/>
        </w:rPr>
      </w:pPr>
      <w:r>
        <w:rPr>
          <w:sz w:val="24"/>
        </w:rPr>
        <w:t>Глобальная</w:t>
      </w:r>
      <w:r>
        <w:rPr>
          <w:spacing w:val="-5"/>
          <w:sz w:val="24"/>
        </w:rPr>
        <w:t xml:space="preserve"> </w:t>
      </w:r>
      <w:r>
        <w:rPr>
          <w:sz w:val="24"/>
        </w:rPr>
        <w:t>сеть</w:t>
      </w:r>
      <w:r>
        <w:rPr>
          <w:spacing w:val="-3"/>
          <w:sz w:val="24"/>
        </w:rPr>
        <w:t xml:space="preserve"> </w:t>
      </w:r>
      <w:r>
        <w:rPr>
          <w:sz w:val="24"/>
        </w:rPr>
        <w:t>Интернет</w:t>
      </w:r>
      <w:r>
        <w:rPr>
          <w:spacing w:val="-3"/>
          <w:sz w:val="24"/>
        </w:rPr>
        <w:t xml:space="preserve"> </w:t>
      </w:r>
      <w:r>
        <w:rPr>
          <w:sz w:val="24"/>
        </w:rPr>
        <w:t>и</w:t>
      </w:r>
      <w:r>
        <w:rPr>
          <w:spacing w:val="-2"/>
          <w:sz w:val="24"/>
        </w:rPr>
        <w:t xml:space="preserve"> </w:t>
      </w:r>
      <w:r>
        <w:rPr>
          <w:sz w:val="24"/>
        </w:rPr>
        <w:t>стратегии</w:t>
      </w:r>
      <w:r>
        <w:rPr>
          <w:spacing w:val="-3"/>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в</w:t>
      </w:r>
      <w:r>
        <w:rPr>
          <w:spacing w:val="-3"/>
          <w:sz w:val="24"/>
        </w:rPr>
        <w:t xml:space="preserve"> </w:t>
      </w:r>
      <w:r>
        <w:rPr>
          <w:spacing w:val="-4"/>
          <w:sz w:val="24"/>
        </w:rPr>
        <w:t>ней.</w:t>
      </w:r>
    </w:p>
    <w:p w14:paraId="02B9E5FA" w14:textId="77777777" w:rsidR="0092247A" w:rsidRDefault="00C96EE1" w:rsidP="00AE06BF">
      <w:pPr>
        <w:pStyle w:val="a3"/>
        <w:ind w:left="567" w:right="419" w:firstLine="0"/>
      </w:pPr>
      <w: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r w:rsidR="00AE06BF">
        <w:t xml:space="preserve"> </w:t>
      </w:r>
      <w: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w:t>
      </w:r>
      <w:r>
        <w:rPr>
          <w:spacing w:val="-2"/>
        </w:rPr>
        <w:t>Предупреждение</w:t>
      </w:r>
      <w:r>
        <w:tab/>
      </w:r>
      <w:r>
        <w:rPr>
          <w:spacing w:val="-2"/>
        </w:rPr>
        <w:t>вовлечения</w:t>
      </w:r>
      <w:r w:rsidR="00AE06BF">
        <w:t xml:space="preserve"> </w:t>
      </w:r>
      <w:r>
        <w:t xml:space="preserve">в деструктивные и криминальные формы сетевой активности (кибербуллинг, фишинг и другие </w:t>
      </w:r>
      <w:r>
        <w:rPr>
          <w:spacing w:val="-2"/>
        </w:rPr>
        <w:t>формы).</w:t>
      </w:r>
    </w:p>
    <w:p w14:paraId="30B84E7C" w14:textId="77777777" w:rsidR="0092247A" w:rsidRDefault="00C96EE1" w:rsidP="000F08BB">
      <w:pPr>
        <w:pStyle w:val="a4"/>
        <w:numPr>
          <w:ilvl w:val="3"/>
          <w:numId w:val="120"/>
        </w:numPr>
        <w:tabs>
          <w:tab w:val="left" w:pos="1701"/>
        </w:tabs>
        <w:ind w:left="567" w:firstLine="0"/>
        <w:rPr>
          <w:sz w:val="24"/>
        </w:rPr>
      </w:pPr>
      <w:r>
        <w:rPr>
          <w:sz w:val="24"/>
        </w:rPr>
        <w:t>Работа</w:t>
      </w:r>
      <w:r>
        <w:rPr>
          <w:spacing w:val="-3"/>
          <w:sz w:val="24"/>
        </w:rPr>
        <w:t xml:space="preserve"> </w:t>
      </w:r>
      <w:r>
        <w:rPr>
          <w:sz w:val="24"/>
        </w:rPr>
        <w:t>в</w:t>
      </w:r>
      <w:r>
        <w:rPr>
          <w:spacing w:val="-3"/>
          <w:sz w:val="24"/>
        </w:rPr>
        <w:t xml:space="preserve"> </w:t>
      </w:r>
      <w:r>
        <w:rPr>
          <w:sz w:val="24"/>
        </w:rPr>
        <w:t>информационном</w:t>
      </w:r>
      <w:r>
        <w:rPr>
          <w:spacing w:val="-3"/>
          <w:sz w:val="24"/>
        </w:rPr>
        <w:t xml:space="preserve"> </w:t>
      </w:r>
      <w:r>
        <w:rPr>
          <w:spacing w:val="-2"/>
          <w:sz w:val="24"/>
        </w:rPr>
        <w:t>пространстве.</w:t>
      </w:r>
    </w:p>
    <w:p w14:paraId="29A7BA66" w14:textId="77777777" w:rsidR="0092247A" w:rsidRDefault="00C96EE1" w:rsidP="00AE06BF">
      <w:pPr>
        <w:pStyle w:val="a3"/>
        <w:ind w:left="567" w:right="415" w:firstLine="0"/>
      </w:pPr>
      <w:r>
        <w:t>Виды деятельности в сети Интернет.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w:t>
      </w:r>
      <w:r>
        <w:rPr>
          <w:spacing w:val="-3"/>
        </w:rPr>
        <w:t xml:space="preserve"> </w:t>
      </w:r>
      <w:r>
        <w:t>государственных услуг.</w:t>
      </w:r>
      <w:r>
        <w:rPr>
          <w:spacing w:val="-2"/>
        </w:rPr>
        <w:t xml:space="preserve"> </w:t>
      </w:r>
      <w:r>
        <w:t>Облачные</w:t>
      </w:r>
      <w:r>
        <w:rPr>
          <w:spacing w:val="-3"/>
        </w:rPr>
        <w:t xml:space="preserve"> </w:t>
      </w:r>
      <w:r>
        <w:t>хранилища</w:t>
      </w:r>
      <w:r>
        <w:rPr>
          <w:spacing w:val="-3"/>
        </w:rPr>
        <w:t xml:space="preserve"> </w:t>
      </w:r>
      <w:r>
        <w:t>данных.</w:t>
      </w:r>
      <w:r>
        <w:rPr>
          <w:spacing w:val="-2"/>
        </w:rPr>
        <w:t xml:space="preserve"> </w:t>
      </w:r>
      <w:r>
        <w:t>Средства</w:t>
      </w:r>
      <w:r>
        <w:rPr>
          <w:spacing w:val="-3"/>
        </w:rPr>
        <w:t xml:space="preserve"> </w:t>
      </w:r>
      <w:r>
        <w:t>совместной</w:t>
      </w:r>
      <w:r>
        <w:rPr>
          <w:spacing w:val="-1"/>
        </w:rPr>
        <w:t xml:space="preserve"> </w:t>
      </w:r>
      <w:r>
        <w:t>разработки документов</w:t>
      </w:r>
      <w:r>
        <w:rPr>
          <w:spacing w:val="35"/>
        </w:rPr>
        <w:t xml:space="preserve"> </w:t>
      </w:r>
      <w:r>
        <w:t>(онлайн-офисы).</w:t>
      </w:r>
      <w:r>
        <w:rPr>
          <w:spacing w:val="34"/>
        </w:rPr>
        <w:t xml:space="preserve"> </w:t>
      </w:r>
      <w:r>
        <w:t>Программное</w:t>
      </w:r>
      <w:r>
        <w:rPr>
          <w:spacing w:val="33"/>
        </w:rPr>
        <w:t xml:space="preserve"> </w:t>
      </w:r>
      <w:r>
        <w:t>обеспечение</w:t>
      </w:r>
      <w:r>
        <w:rPr>
          <w:spacing w:val="33"/>
        </w:rPr>
        <w:t xml:space="preserve"> </w:t>
      </w:r>
      <w:r>
        <w:t>как</w:t>
      </w:r>
      <w:r>
        <w:rPr>
          <w:spacing w:val="34"/>
        </w:rPr>
        <w:t xml:space="preserve"> </w:t>
      </w:r>
      <w:r>
        <w:t>веб-сервис:</w:t>
      </w:r>
      <w:r>
        <w:rPr>
          <w:spacing w:val="34"/>
        </w:rPr>
        <w:t xml:space="preserve"> </w:t>
      </w:r>
      <w:r>
        <w:t>онлайновые</w:t>
      </w:r>
      <w:r>
        <w:rPr>
          <w:spacing w:val="33"/>
        </w:rPr>
        <w:t xml:space="preserve"> </w:t>
      </w:r>
      <w:r>
        <w:t>текстовые и графические редакторы, среды разработки программ.</w:t>
      </w:r>
    </w:p>
    <w:p w14:paraId="22A6B33F" w14:textId="77777777" w:rsidR="0092247A" w:rsidRDefault="00AE06BF" w:rsidP="000F08BB">
      <w:pPr>
        <w:pStyle w:val="a4"/>
        <w:numPr>
          <w:ilvl w:val="3"/>
          <w:numId w:val="120"/>
        </w:numPr>
        <w:tabs>
          <w:tab w:val="left" w:pos="1560"/>
        </w:tabs>
        <w:rPr>
          <w:sz w:val="24"/>
        </w:rPr>
      </w:pPr>
      <w:r>
        <w:rPr>
          <w:sz w:val="24"/>
        </w:rPr>
        <w:t xml:space="preserve"> </w:t>
      </w:r>
      <w:r w:rsidR="00C96EE1">
        <w:rPr>
          <w:sz w:val="24"/>
        </w:rPr>
        <w:t>Теоретические</w:t>
      </w:r>
      <w:r w:rsidR="00C96EE1">
        <w:rPr>
          <w:spacing w:val="-3"/>
          <w:sz w:val="24"/>
        </w:rPr>
        <w:t xml:space="preserve"> </w:t>
      </w:r>
      <w:r w:rsidR="00C96EE1">
        <w:rPr>
          <w:sz w:val="24"/>
        </w:rPr>
        <w:t>основы</w:t>
      </w:r>
      <w:r w:rsidR="00C96EE1">
        <w:rPr>
          <w:spacing w:val="-4"/>
          <w:sz w:val="24"/>
        </w:rPr>
        <w:t xml:space="preserve"> </w:t>
      </w:r>
      <w:r w:rsidR="00C96EE1">
        <w:rPr>
          <w:spacing w:val="-2"/>
          <w:sz w:val="24"/>
        </w:rPr>
        <w:t>информатики.</w:t>
      </w:r>
    </w:p>
    <w:p w14:paraId="703749B5" w14:textId="77777777" w:rsidR="0092247A" w:rsidRDefault="00C96EE1" w:rsidP="000F08BB">
      <w:pPr>
        <w:pStyle w:val="a4"/>
        <w:numPr>
          <w:ilvl w:val="3"/>
          <w:numId w:val="120"/>
        </w:numPr>
        <w:tabs>
          <w:tab w:val="left" w:pos="1560"/>
        </w:tabs>
        <w:ind w:left="567" w:firstLine="0"/>
        <w:rPr>
          <w:sz w:val="24"/>
        </w:rPr>
      </w:pPr>
      <w:r>
        <w:rPr>
          <w:sz w:val="24"/>
        </w:rPr>
        <w:t>Моделирование</w:t>
      </w:r>
      <w:r>
        <w:rPr>
          <w:spacing w:val="-5"/>
          <w:sz w:val="24"/>
        </w:rPr>
        <w:t xml:space="preserve"> </w:t>
      </w:r>
      <w:r>
        <w:rPr>
          <w:sz w:val="24"/>
        </w:rPr>
        <w:t>как</w:t>
      </w:r>
      <w:r>
        <w:rPr>
          <w:spacing w:val="-3"/>
          <w:sz w:val="24"/>
        </w:rPr>
        <w:t xml:space="preserve"> </w:t>
      </w:r>
      <w:r>
        <w:rPr>
          <w:sz w:val="24"/>
        </w:rPr>
        <w:t>метод</w:t>
      </w:r>
      <w:r>
        <w:rPr>
          <w:spacing w:val="-3"/>
          <w:sz w:val="24"/>
        </w:rPr>
        <w:t xml:space="preserve"> </w:t>
      </w:r>
      <w:r>
        <w:rPr>
          <w:spacing w:val="-2"/>
          <w:sz w:val="24"/>
        </w:rPr>
        <w:t>познания.</w:t>
      </w:r>
    </w:p>
    <w:p w14:paraId="14138C15" w14:textId="77777777" w:rsidR="0092247A" w:rsidRDefault="00C96EE1" w:rsidP="00AE06BF">
      <w:pPr>
        <w:pStyle w:val="a3"/>
        <w:tabs>
          <w:tab w:val="left" w:pos="2497"/>
          <w:tab w:val="left" w:pos="4277"/>
          <w:tab w:val="left" w:pos="5051"/>
          <w:tab w:val="left" w:pos="7511"/>
          <w:tab w:val="left" w:pos="8965"/>
        </w:tabs>
        <w:ind w:left="567" w:right="415" w:firstLine="0"/>
      </w:pPr>
      <w:r>
        <w:t xml:space="preserve">Модель. Задачи, решаемые с помощью моделирования. Классификации моделей. </w:t>
      </w:r>
      <w:r>
        <w:rPr>
          <w:spacing w:val="-2"/>
        </w:rPr>
        <w:t>Материальные</w:t>
      </w:r>
      <w:r w:rsidR="00AE06BF">
        <w:t xml:space="preserve"> </w:t>
      </w:r>
      <w:r>
        <w:rPr>
          <w:spacing w:val="-2"/>
        </w:rPr>
        <w:t>(натурные)</w:t>
      </w:r>
      <w:r w:rsidR="00AE06BF">
        <w:t xml:space="preserve"> </w:t>
      </w:r>
      <w:r>
        <w:rPr>
          <w:spacing w:val="-10"/>
        </w:rPr>
        <w:t>и</w:t>
      </w:r>
      <w:r w:rsidR="00AE06BF">
        <w:t xml:space="preserve"> </w:t>
      </w:r>
      <w:r>
        <w:rPr>
          <w:spacing w:val="-2"/>
        </w:rPr>
        <w:t>информационные</w:t>
      </w:r>
      <w:r w:rsidR="00AE06BF">
        <w:t xml:space="preserve"> </w:t>
      </w:r>
      <w:r>
        <w:rPr>
          <w:spacing w:val="-2"/>
        </w:rPr>
        <w:t>модели.</w:t>
      </w:r>
      <w:r w:rsidR="00AE06BF">
        <w:t xml:space="preserve"> </w:t>
      </w:r>
      <w:r>
        <w:rPr>
          <w:spacing w:val="-2"/>
        </w:rPr>
        <w:t xml:space="preserve">Непрерывные </w:t>
      </w:r>
      <w:r>
        <w:t>и дискретные модели. Имитационные модели. Игровые модели. Оценка адекватности модели моделируемому объекту и целям моделирования.</w:t>
      </w:r>
      <w:r w:rsidR="00AE06BF">
        <w:t xml:space="preserve"> </w:t>
      </w:r>
      <w:r>
        <w:t>Табличные</w:t>
      </w:r>
      <w:r>
        <w:rPr>
          <w:spacing w:val="-5"/>
        </w:rPr>
        <w:t xml:space="preserve"> </w:t>
      </w:r>
      <w:r>
        <w:t>модели.</w:t>
      </w:r>
      <w:r>
        <w:rPr>
          <w:spacing w:val="-2"/>
        </w:rPr>
        <w:t xml:space="preserve"> </w:t>
      </w:r>
      <w:r>
        <w:t>Таблица</w:t>
      </w:r>
      <w:r>
        <w:rPr>
          <w:spacing w:val="-3"/>
        </w:rPr>
        <w:t xml:space="preserve"> </w:t>
      </w:r>
      <w:r>
        <w:t>как</w:t>
      </w:r>
      <w:r>
        <w:rPr>
          <w:spacing w:val="-4"/>
        </w:rPr>
        <w:t xml:space="preserve"> </w:t>
      </w:r>
      <w:r>
        <w:t>представление</w:t>
      </w:r>
      <w:r>
        <w:rPr>
          <w:spacing w:val="-3"/>
        </w:rPr>
        <w:t xml:space="preserve"> </w:t>
      </w:r>
      <w:r>
        <w:rPr>
          <w:spacing w:val="-2"/>
        </w:rPr>
        <w:t>отношения.</w:t>
      </w:r>
      <w:r w:rsidR="00AE06BF">
        <w:t xml:space="preserve"> </w:t>
      </w:r>
      <w:r>
        <w:t>Базы</w:t>
      </w:r>
      <w:r>
        <w:rPr>
          <w:spacing w:val="-5"/>
        </w:rPr>
        <w:t xml:space="preserve"> </w:t>
      </w:r>
      <w:r>
        <w:t>данных.</w:t>
      </w:r>
      <w:r>
        <w:rPr>
          <w:spacing w:val="-3"/>
        </w:rPr>
        <w:t xml:space="preserve"> </w:t>
      </w:r>
      <w:r>
        <w:t>Отбор</w:t>
      </w:r>
      <w:r>
        <w:rPr>
          <w:spacing w:val="-3"/>
        </w:rPr>
        <w:t xml:space="preserve"> </w:t>
      </w:r>
      <w:r>
        <w:t>в</w:t>
      </w:r>
      <w:r>
        <w:rPr>
          <w:spacing w:val="-4"/>
        </w:rPr>
        <w:t xml:space="preserve"> </w:t>
      </w:r>
      <w:r>
        <w:t>таблице</w:t>
      </w:r>
      <w:r>
        <w:rPr>
          <w:spacing w:val="-4"/>
        </w:rPr>
        <w:t xml:space="preserve"> </w:t>
      </w:r>
      <w:r>
        <w:t>строк,</w:t>
      </w:r>
      <w:r>
        <w:rPr>
          <w:spacing w:val="-1"/>
        </w:rPr>
        <w:t xml:space="preserve"> </w:t>
      </w:r>
      <w:r>
        <w:t>удовлетворяющих</w:t>
      </w:r>
      <w:r>
        <w:rPr>
          <w:spacing w:val="-1"/>
        </w:rPr>
        <w:t xml:space="preserve"> </w:t>
      </w:r>
      <w:r>
        <w:lastRenderedPageBreak/>
        <w:t>заданному</w:t>
      </w:r>
      <w:r>
        <w:rPr>
          <w:spacing w:val="-3"/>
        </w:rPr>
        <w:t xml:space="preserve"> </w:t>
      </w:r>
      <w:r>
        <w:rPr>
          <w:spacing w:val="-2"/>
        </w:rPr>
        <w:t>условию.</w:t>
      </w:r>
      <w:r w:rsidR="00AE06BF">
        <w:t xml:space="preserve"> </w:t>
      </w:r>
      <w:r>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w:t>
      </w:r>
      <w:r>
        <w:rPr>
          <w:spacing w:val="-2"/>
        </w:rPr>
        <w:t>Вычисление</w:t>
      </w:r>
      <w:r w:rsidR="00AE06BF">
        <w:t xml:space="preserve"> </w:t>
      </w:r>
      <w:r>
        <w:rPr>
          <w:spacing w:val="-2"/>
        </w:rPr>
        <w:t>количества</w:t>
      </w:r>
      <w:r w:rsidR="00AE06BF">
        <w:t xml:space="preserve"> </w:t>
      </w:r>
      <w:r>
        <w:rPr>
          <w:spacing w:val="-2"/>
        </w:rPr>
        <w:t xml:space="preserve">путей </w:t>
      </w:r>
      <w:r>
        <w:t>в направленном ациклическом графе.</w:t>
      </w:r>
    </w:p>
    <w:p w14:paraId="4CF1C7B0" w14:textId="77777777" w:rsidR="0092247A" w:rsidRDefault="00C96EE1" w:rsidP="00AE06BF">
      <w:pPr>
        <w:pStyle w:val="a3"/>
        <w:ind w:left="567" w:right="284" w:firstLine="0"/>
      </w:pPr>
      <w:r>
        <w:t>Дерево.</w:t>
      </w:r>
      <w:r>
        <w:rPr>
          <w:spacing w:val="45"/>
        </w:rPr>
        <w:t xml:space="preserve"> </w:t>
      </w:r>
      <w:r>
        <w:t>Корень,</w:t>
      </w:r>
      <w:r>
        <w:rPr>
          <w:spacing w:val="45"/>
        </w:rPr>
        <w:t xml:space="preserve"> </w:t>
      </w:r>
      <w:r>
        <w:t>вершина</w:t>
      </w:r>
      <w:r>
        <w:rPr>
          <w:spacing w:val="44"/>
        </w:rPr>
        <w:t xml:space="preserve"> </w:t>
      </w:r>
      <w:r>
        <w:t>(узел),</w:t>
      </w:r>
      <w:r>
        <w:rPr>
          <w:spacing w:val="48"/>
        </w:rPr>
        <w:t xml:space="preserve"> </w:t>
      </w:r>
      <w:r>
        <w:t>лист,</w:t>
      </w:r>
      <w:r>
        <w:rPr>
          <w:spacing w:val="46"/>
        </w:rPr>
        <w:t xml:space="preserve"> </w:t>
      </w:r>
      <w:r>
        <w:t>ребро</w:t>
      </w:r>
      <w:r>
        <w:rPr>
          <w:spacing w:val="45"/>
        </w:rPr>
        <w:t xml:space="preserve"> </w:t>
      </w:r>
      <w:r>
        <w:t>(дуга)</w:t>
      </w:r>
      <w:r>
        <w:rPr>
          <w:spacing w:val="48"/>
        </w:rPr>
        <w:t xml:space="preserve"> </w:t>
      </w:r>
      <w:r>
        <w:t>дерева.</w:t>
      </w:r>
      <w:r>
        <w:rPr>
          <w:spacing w:val="48"/>
        </w:rPr>
        <w:t xml:space="preserve"> </w:t>
      </w:r>
      <w:r>
        <w:t>Высота</w:t>
      </w:r>
      <w:r>
        <w:rPr>
          <w:spacing w:val="45"/>
        </w:rPr>
        <w:t xml:space="preserve"> </w:t>
      </w:r>
      <w:r>
        <w:t>дерева.</w:t>
      </w:r>
      <w:r>
        <w:rPr>
          <w:spacing w:val="49"/>
        </w:rPr>
        <w:t xml:space="preserve"> </w:t>
      </w:r>
      <w:r>
        <w:rPr>
          <w:spacing w:val="-2"/>
        </w:rPr>
        <w:t>Поддерево.</w:t>
      </w:r>
    </w:p>
    <w:p w14:paraId="72867E68" w14:textId="77777777" w:rsidR="0092247A" w:rsidRDefault="00C96EE1" w:rsidP="00AE06BF">
      <w:pPr>
        <w:pStyle w:val="a3"/>
        <w:ind w:left="567" w:firstLine="0"/>
      </w:pPr>
      <w:r>
        <w:t>Примеры</w:t>
      </w:r>
      <w:r>
        <w:rPr>
          <w:spacing w:val="-6"/>
        </w:rPr>
        <w:t xml:space="preserve"> </w:t>
      </w:r>
      <w:r>
        <w:t>использования</w:t>
      </w:r>
      <w:r>
        <w:rPr>
          <w:spacing w:val="-3"/>
        </w:rPr>
        <w:t xml:space="preserve"> </w:t>
      </w:r>
      <w:r>
        <w:t>деревьев.</w:t>
      </w:r>
      <w:r>
        <w:rPr>
          <w:spacing w:val="-3"/>
        </w:rPr>
        <w:t xml:space="preserve"> </w:t>
      </w:r>
      <w:r>
        <w:t>Перебор</w:t>
      </w:r>
      <w:r>
        <w:rPr>
          <w:spacing w:val="-4"/>
        </w:rPr>
        <w:t xml:space="preserve"> </w:t>
      </w:r>
      <w:r>
        <w:t>вариантов</w:t>
      </w:r>
      <w:r>
        <w:rPr>
          <w:spacing w:val="-4"/>
        </w:rPr>
        <w:t xml:space="preserve"> </w:t>
      </w:r>
      <w:r>
        <w:t>с</w:t>
      </w:r>
      <w:r>
        <w:rPr>
          <w:spacing w:val="-4"/>
        </w:rPr>
        <w:t xml:space="preserve"> </w:t>
      </w:r>
      <w:r>
        <w:t>помощью</w:t>
      </w:r>
      <w:r>
        <w:rPr>
          <w:spacing w:val="-3"/>
        </w:rPr>
        <w:t xml:space="preserve"> </w:t>
      </w:r>
      <w:r>
        <w:rPr>
          <w:spacing w:val="-2"/>
        </w:rPr>
        <w:t>дерева.</w:t>
      </w:r>
    </w:p>
    <w:p w14:paraId="2CAC42F6" w14:textId="77777777" w:rsidR="0092247A" w:rsidRDefault="00C96EE1" w:rsidP="00AE06BF">
      <w:pPr>
        <w:pStyle w:val="a3"/>
        <w:ind w:left="567" w:right="422" w:firstLine="0"/>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67918F7D" w14:textId="77777777" w:rsidR="0092247A" w:rsidRDefault="00C96EE1" w:rsidP="00AE06BF">
      <w:pPr>
        <w:pStyle w:val="a3"/>
        <w:ind w:left="567" w:right="423" w:firstLine="0"/>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563A8A1F" w14:textId="77777777" w:rsidR="0092247A" w:rsidRDefault="00AE06BF" w:rsidP="000F08BB">
      <w:pPr>
        <w:pStyle w:val="a4"/>
        <w:numPr>
          <w:ilvl w:val="3"/>
          <w:numId w:val="120"/>
        </w:numPr>
        <w:tabs>
          <w:tab w:val="left" w:pos="1888"/>
        </w:tabs>
        <w:rPr>
          <w:sz w:val="24"/>
        </w:rPr>
      </w:pPr>
      <w:r>
        <w:rPr>
          <w:sz w:val="24"/>
        </w:rPr>
        <w:t xml:space="preserve"> </w:t>
      </w:r>
      <w:r w:rsidR="00C96EE1">
        <w:rPr>
          <w:sz w:val="24"/>
        </w:rPr>
        <w:t>Алгоритмы</w:t>
      </w:r>
      <w:r w:rsidR="00C96EE1">
        <w:rPr>
          <w:spacing w:val="-3"/>
          <w:sz w:val="24"/>
        </w:rPr>
        <w:t xml:space="preserve"> </w:t>
      </w:r>
      <w:r w:rsidR="00C96EE1">
        <w:rPr>
          <w:sz w:val="24"/>
        </w:rPr>
        <w:t>и</w:t>
      </w:r>
      <w:r w:rsidR="00C96EE1">
        <w:rPr>
          <w:spacing w:val="-3"/>
          <w:sz w:val="24"/>
        </w:rPr>
        <w:t xml:space="preserve"> </w:t>
      </w:r>
      <w:r w:rsidR="00C96EE1">
        <w:rPr>
          <w:spacing w:val="-2"/>
          <w:sz w:val="24"/>
        </w:rPr>
        <w:t>программирование.</w:t>
      </w:r>
    </w:p>
    <w:p w14:paraId="1ED1ADB1" w14:textId="77777777" w:rsidR="0092247A" w:rsidRDefault="00C96EE1" w:rsidP="000F08BB">
      <w:pPr>
        <w:pStyle w:val="a4"/>
        <w:numPr>
          <w:ilvl w:val="3"/>
          <w:numId w:val="120"/>
        </w:numPr>
        <w:tabs>
          <w:tab w:val="left" w:pos="1701"/>
        </w:tabs>
        <w:ind w:left="567" w:firstLine="0"/>
        <w:rPr>
          <w:sz w:val="24"/>
        </w:rPr>
      </w:pPr>
      <w:r>
        <w:rPr>
          <w:sz w:val="24"/>
        </w:rPr>
        <w:t>Разработка</w:t>
      </w:r>
      <w:r>
        <w:rPr>
          <w:spacing w:val="-4"/>
          <w:sz w:val="24"/>
        </w:rPr>
        <w:t xml:space="preserve"> </w:t>
      </w:r>
      <w:r>
        <w:rPr>
          <w:sz w:val="24"/>
        </w:rPr>
        <w:t>алгоритмов</w:t>
      </w:r>
      <w:r>
        <w:rPr>
          <w:spacing w:val="-4"/>
          <w:sz w:val="24"/>
        </w:rPr>
        <w:t xml:space="preserve"> </w:t>
      </w:r>
      <w:r>
        <w:rPr>
          <w:sz w:val="24"/>
        </w:rPr>
        <w:t>и</w:t>
      </w:r>
      <w:r>
        <w:rPr>
          <w:spacing w:val="-4"/>
          <w:sz w:val="24"/>
        </w:rPr>
        <w:t xml:space="preserve"> </w:t>
      </w:r>
      <w:r>
        <w:rPr>
          <w:spacing w:val="-2"/>
          <w:sz w:val="24"/>
        </w:rPr>
        <w:t>программ.</w:t>
      </w:r>
    </w:p>
    <w:p w14:paraId="6D011E63" w14:textId="77777777" w:rsidR="0092247A" w:rsidRDefault="00C96EE1" w:rsidP="00AE06BF">
      <w:pPr>
        <w:pStyle w:val="a3"/>
        <w:tabs>
          <w:tab w:val="left" w:pos="671"/>
          <w:tab w:val="left" w:pos="2483"/>
          <w:tab w:val="left" w:pos="2559"/>
          <w:tab w:val="left" w:pos="3540"/>
          <w:tab w:val="left" w:pos="3894"/>
          <w:tab w:val="left" w:pos="4154"/>
          <w:tab w:val="left" w:pos="4846"/>
          <w:tab w:val="left" w:pos="5199"/>
          <w:tab w:val="left" w:pos="5641"/>
          <w:tab w:val="left" w:pos="7221"/>
          <w:tab w:val="left" w:pos="7320"/>
          <w:tab w:val="left" w:pos="8627"/>
          <w:tab w:val="left" w:pos="8882"/>
          <w:tab w:val="left" w:pos="9207"/>
          <w:tab w:val="left" w:pos="9390"/>
        </w:tabs>
        <w:ind w:left="567" w:right="422" w:firstLine="0"/>
      </w:pPr>
      <w:r>
        <w:rPr>
          <w:spacing w:val="-2"/>
        </w:rPr>
        <w:t>Разбиение</w:t>
      </w:r>
      <w:r w:rsidR="00AE06BF">
        <w:rPr>
          <w:spacing w:val="-2"/>
        </w:rPr>
        <w:t xml:space="preserve">  </w:t>
      </w:r>
      <w:r w:rsidR="00AE06BF">
        <w:t xml:space="preserve"> </w:t>
      </w:r>
      <w:r>
        <w:rPr>
          <w:spacing w:val="-2"/>
        </w:rPr>
        <w:t>задачи</w:t>
      </w:r>
      <w:r w:rsidR="00AE06BF">
        <w:rPr>
          <w:spacing w:val="-2"/>
        </w:rPr>
        <w:t xml:space="preserve"> </w:t>
      </w:r>
      <w:r>
        <w:tab/>
      </w:r>
      <w:r w:rsidR="00AE06BF">
        <w:t xml:space="preserve"> </w:t>
      </w:r>
      <w:r>
        <w:rPr>
          <w:spacing w:val="-6"/>
        </w:rPr>
        <w:t>на</w:t>
      </w:r>
      <w:r w:rsidR="00AE06BF">
        <w:t xml:space="preserve">   </w:t>
      </w:r>
      <w:r>
        <w:rPr>
          <w:spacing w:val="-2"/>
        </w:rPr>
        <w:t>подзадачи.</w:t>
      </w:r>
      <w:r>
        <w:tab/>
      </w:r>
      <w:r w:rsidR="00AE06BF">
        <w:t xml:space="preserve">   </w:t>
      </w:r>
      <w:r>
        <w:rPr>
          <w:spacing w:val="-2"/>
        </w:rPr>
        <w:t>Составление</w:t>
      </w:r>
      <w:r w:rsidR="00AE06BF">
        <w:tab/>
        <w:t xml:space="preserve"> </w:t>
      </w:r>
      <w:r>
        <w:rPr>
          <w:spacing w:val="-2"/>
        </w:rPr>
        <w:t>алгоритмов</w:t>
      </w:r>
      <w:r w:rsidR="00AE06BF">
        <w:rPr>
          <w:spacing w:val="-2"/>
        </w:rPr>
        <w:t xml:space="preserve"> </w:t>
      </w:r>
      <w:r w:rsidR="00AE06BF">
        <w:t xml:space="preserve">   </w:t>
      </w:r>
      <w:r>
        <w:rPr>
          <w:spacing w:val="-10"/>
        </w:rPr>
        <w:t>и</w:t>
      </w:r>
      <w:r>
        <w:tab/>
      </w:r>
      <w:r>
        <w:tab/>
      </w:r>
      <w:r w:rsidR="00AE06BF">
        <w:t xml:space="preserve">  </w:t>
      </w:r>
      <w:r>
        <w:rPr>
          <w:spacing w:val="-2"/>
        </w:rPr>
        <w:t>программ</w:t>
      </w:r>
      <w:r w:rsidR="00AE06BF">
        <w:rPr>
          <w:spacing w:val="-2"/>
        </w:rPr>
        <w:t xml:space="preserve"> </w:t>
      </w:r>
      <w:r>
        <w:rPr>
          <w:spacing w:val="-10"/>
        </w:rPr>
        <w:t>с</w:t>
      </w:r>
      <w:r w:rsidR="00AE06BF">
        <w:t xml:space="preserve"> </w:t>
      </w:r>
      <w:r>
        <w:rPr>
          <w:spacing w:val="-2"/>
        </w:rPr>
        <w:t>использованием</w:t>
      </w:r>
      <w:r w:rsidR="00AE06BF">
        <w:rPr>
          <w:spacing w:val="-2"/>
        </w:rPr>
        <w:t xml:space="preserve"> </w:t>
      </w:r>
      <w:r>
        <w:tab/>
      </w:r>
      <w:r>
        <w:tab/>
      </w:r>
      <w:r>
        <w:rPr>
          <w:spacing w:val="-2"/>
        </w:rPr>
        <w:t>ветвлений,</w:t>
      </w:r>
      <w:r>
        <w:tab/>
      </w:r>
      <w:r w:rsidR="00AE06BF">
        <w:t xml:space="preserve"> </w:t>
      </w:r>
      <w:r>
        <w:rPr>
          <w:spacing w:val="-2"/>
        </w:rPr>
        <w:t>циклов</w:t>
      </w:r>
      <w:r>
        <w:tab/>
      </w:r>
      <w:r w:rsidR="00AE06BF">
        <w:t xml:space="preserve"> </w:t>
      </w:r>
      <w:r>
        <w:rPr>
          <w:spacing w:val="-10"/>
        </w:rPr>
        <w:t>и</w:t>
      </w:r>
      <w:r w:rsidR="00AE06BF">
        <w:rPr>
          <w:spacing w:val="-10"/>
        </w:rPr>
        <w:t xml:space="preserve"> </w:t>
      </w:r>
      <w:r>
        <w:tab/>
      </w:r>
      <w:r>
        <w:rPr>
          <w:spacing w:val="-2"/>
        </w:rPr>
        <w:t>вспомогательных</w:t>
      </w:r>
      <w:r w:rsidR="00AE06BF">
        <w:rPr>
          <w:spacing w:val="-2"/>
        </w:rPr>
        <w:t xml:space="preserve"> </w:t>
      </w:r>
      <w:r>
        <w:tab/>
      </w:r>
      <w:r>
        <w:rPr>
          <w:spacing w:val="-2"/>
        </w:rPr>
        <w:t>алгоритмов</w:t>
      </w:r>
      <w:r w:rsidR="00AE06BF">
        <w:rPr>
          <w:spacing w:val="-2"/>
        </w:rPr>
        <w:t xml:space="preserve"> </w:t>
      </w:r>
      <w:r>
        <w:tab/>
      </w:r>
      <w:r>
        <w:rPr>
          <w:spacing w:val="-4"/>
        </w:rPr>
        <w:t>для</w:t>
      </w:r>
      <w:r w:rsidR="00AE06BF">
        <w:t xml:space="preserve"> </w:t>
      </w:r>
      <w:r>
        <w:rPr>
          <w:spacing w:val="-2"/>
        </w:rPr>
        <w:t xml:space="preserve">управления </w:t>
      </w:r>
      <w:r>
        <w:t>исполнителем Робот или другими исполнителями, такими как Черепашка, Чертёжник и другими.</w:t>
      </w:r>
    </w:p>
    <w:p w14:paraId="5EF7B9EB" w14:textId="77777777" w:rsidR="0092247A" w:rsidRDefault="00C96EE1" w:rsidP="00AE06BF">
      <w:pPr>
        <w:pStyle w:val="a3"/>
        <w:tabs>
          <w:tab w:val="left" w:pos="9466"/>
        </w:tabs>
        <w:spacing w:before="1"/>
        <w:ind w:left="567" w:right="417" w:firstLine="0"/>
      </w:pPr>
      <w:r>
        <w:t>Табличные</w:t>
      </w:r>
      <w:r>
        <w:rPr>
          <w:spacing w:val="77"/>
          <w:w w:val="150"/>
        </w:rPr>
        <w:t xml:space="preserve">   </w:t>
      </w:r>
      <w:r>
        <w:t>величины</w:t>
      </w:r>
      <w:r>
        <w:rPr>
          <w:spacing w:val="77"/>
          <w:w w:val="150"/>
        </w:rPr>
        <w:t xml:space="preserve">   </w:t>
      </w:r>
      <w:r>
        <w:t>(массивы).</w:t>
      </w:r>
      <w:r>
        <w:rPr>
          <w:spacing w:val="78"/>
          <w:w w:val="150"/>
        </w:rPr>
        <w:t xml:space="preserve">   </w:t>
      </w:r>
      <w:r>
        <w:t>Одномерные</w:t>
      </w:r>
      <w:r>
        <w:rPr>
          <w:spacing w:val="77"/>
          <w:w w:val="150"/>
        </w:rPr>
        <w:t xml:space="preserve">   </w:t>
      </w:r>
      <w:r>
        <w:t>массивы.</w:t>
      </w:r>
      <w:r>
        <w:rPr>
          <w:spacing w:val="77"/>
          <w:w w:val="150"/>
        </w:rPr>
        <w:t xml:space="preserve">   </w:t>
      </w:r>
      <w:r>
        <w:t xml:space="preserve">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w:t>
      </w:r>
      <w:r>
        <w:rPr>
          <w:spacing w:val="-2"/>
        </w:rPr>
        <w:t>заданного</w:t>
      </w:r>
      <w:r w:rsidR="00AE06BF">
        <w:t xml:space="preserve"> </w:t>
      </w:r>
      <w:r>
        <w:rPr>
          <w:spacing w:val="-2"/>
        </w:rPr>
        <w:t>значения</w:t>
      </w:r>
      <w:r w:rsidR="00AE06BF">
        <w:t xml:space="preserve"> </w:t>
      </w:r>
      <w: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0A4533F" w14:textId="77777777" w:rsidR="0092247A" w:rsidRDefault="00C96EE1" w:rsidP="00AE06BF">
      <w:pPr>
        <w:pStyle w:val="a3"/>
        <w:ind w:left="567" w:right="423" w:firstLine="0"/>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1B1A80CA" w14:textId="77777777" w:rsidR="0092247A" w:rsidRDefault="00C96EE1" w:rsidP="000F08BB">
      <w:pPr>
        <w:pStyle w:val="a4"/>
        <w:numPr>
          <w:ilvl w:val="3"/>
          <w:numId w:val="120"/>
        </w:numPr>
        <w:tabs>
          <w:tab w:val="left" w:pos="1560"/>
        </w:tabs>
        <w:ind w:left="567" w:firstLine="0"/>
        <w:rPr>
          <w:sz w:val="24"/>
        </w:rPr>
      </w:pPr>
      <w:r>
        <w:rPr>
          <w:spacing w:val="-2"/>
          <w:sz w:val="24"/>
        </w:rPr>
        <w:t>Управление.</w:t>
      </w:r>
    </w:p>
    <w:p w14:paraId="62CB843F" w14:textId="77777777" w:rsidR="0092247A" w:rsidRDefault="00C96EE1" w:rsidP="00AE06BF">
      <w:pPr>
        <w:pStyle w:val="a3"/>
        <w:tabs>
          <w:tab w:val="left" w:pos="1694"/>
          <w:tab w:val="left" w:pos="3868"/>
          <w:tab w:val="left" w:pos="6289"/>
          <w:tab w:val="left" w:pos="8981"/>
        </w:tabs>
        <w:spacing w:before="1"/>
        <w:ind w:left="567" w:right="420" w:firstLine="0"/>
      </w:pPr>
      <w:r>
        <w:t>Управление. Сигнал. Обратная связь. Получение сигналов от цифровых датчиков</w:t>
      </w:r>
      <w:r>
        <w:rPr>
          <w:spacing w:val="40"/>
        </w:rPr>
        <w:t xml:space="preserve"> </w:t>
      </w:r>
      <w:r>
        <w:t xml:space="preserve">(касания, расстояния, света, звука и другого). Примеры использования принципа обратной связи </w:t>
      </w:r>
      <w:r>
        <w:rPr>
          <w:spacing w:val="-10"/>
        </w:rPr>
        <w:t>в</w:t>
      </w:r>
      <w:r w:rsidR="00AE06BF">
        <w:t xml:space="preserve"> </w:t>
      </w:r>
      <w:r>
        <w:rPr>
          <w:spacing w:val="-2"/>
        </w:rPr>
        <w:t>системах</w:t>
      </w:r>
      <w:r w:rsidR="00AE06BF">
        <w:t xml:space="preserve"> </w:t>
      </w:r>
      <w:r>
        <w:rPr>
          <w:spacing w:val="-2"/>
        </w:rPr>
        <w:t>управления</w:t>
      </w:r>
      <w:r w:rsidR="00AE06BF">
        <w:t xml:space="preserve"> </w:t>
      </w:r>
      <w:r>
        <w:rPr>
          <w:spacing w:val="-2"/>
        </w:rPr>
        <w:t>техническими</w:t>
      </w:r>
      <w:r>
        <w:tab/>
      </w:r>
      <w:r>
        <w:rPr>
          <w:spacing w:val="-2"/>
        </w:rPr>
        <w:t xml:space="preserve">устройствами </w:t>
      </w:r>
      <w:r>
        <w:t>с помощью датчиков, в том числе в робототехнике.</w:t>
      </w:r>
    </w:p>
    <w:p w14:paraId="349D4DF0" w14:textId="77777777" w:rsidR="0092247A" w:rsidRDefault="00C96EE1" w:rsidP="00AE06BF">
      <w:pPr>
        <w:pStyle w:val="a3"/>
        <w:ind w:left="567" w:right="420" w:firstLine="0"/>
      </w:pPr>
      <w:r>
        <w:t>Примеры</w:t>
      </w:r>
      <w:r w:rsidR="00AE06BF">
        <w:rPr>
          <w:spacing w:val="75"/>
          <w:w w:val="150"/>
        </w:rPr>
        <w:t xml:space="preserve"> </w:t>
      </w:r>
      <w:r>
        <w:t>роботизированных</w:t>
      </w:r>
      <w:r>
        <w:rPr>
          <w:spacing w:val="76"/>
          <w:w w:val="150"/>
        </w:rPr>
        <w:t xml:space="preserve">   </w:t>
      </w:r>
      <w:r>
        <w:t>систем</w:t>
      </w:r>
      <w:r>
        <w:rPr>
          <w:spacing w:val="75"/>
          <w:w w:val="150"/>
        </w:rPr>
        <w:t xml:space="preserve">   </w:t>
      </w:r>
      <w:r>
        <w:t>(система</w:t>
      </w:r>
      <w:r>
        <w:rPr>
          <w:spacing w:val="76"/>
          <w:w w:val="150"/>
        </w:rPr>
        <w:t xml:space="preserve">   </w:t>
      </w:r>
      <w:r>
        <w:t>управления</w:t>
      </w:r>
      <w:r>
        <w:rPr>
          <w:spacing w:val="75"/>
          <w:w w:val="150"/>
        </w:rPr>
        <w:t xml:space="preserve">   </w:t>
      </w:r>
      <w:r>
        <w:t>движением в</w:t>
      </w:r>
      <w:r>
        <w:rPr>
          <w:spacing w:val="-4"/>
        </w:rPr>
        <w:t xml:space="preserve"> </w:t>
      </w:r>
      <w:r>
        <w:t>транспортной</w:t>
      </w:r>
      <w:r>
        <w:rPr>
          <w:spacing w:val="-4"/>
        </w:rPr>
        <w:t xml:space="preserve"> </w:t>
      </w:r>
      <w:r>
        <w:t>системе,</w:t>
      </w:r>
      <w:r>
        <w:rPr>
          <w:spacing w:val="-4"/>
        </w:rPr>
        <w:t xml:space="preserve"> </w:t>
      </w:r>
      <w:r>
        <w:t>сварочная</w:t>
      </w:r>
      <w:r>
        <w:rPr>
          <w:spacing w:val="-4"/>
        </w:rPr>
        <w:t xml:space="preserve"> </w:t>
      </w:r>
      <w:r>
        <w:t>линия</w:t>
      </w:r>
      <w:r>
        <w:rPr>
          <w:spacing w:val="-4"/>
        </w:rPr>
        <w:t xml:space="preserve"> </w:t>
      </w:r>
      <w:r>
        <w:t>автозавода,</w:t>
      </w:r>
      <w:r>
        <w:rPr>
          <w:spacing w:val="-4"/>
        </w:rPr>
        <w:t xml:space="preserve"> </w:t>
      </w:r>
      <w:r>
        <w:t>автоматизированное</w:t>
      </w:r>
      <w:r>
        <w:rPr>
          <w:spacing w:val="-3"/>
        </w:rPr>
        <w:t xml:space="preserve"> </w:t>
      </w:r>
      <w:r>
        <w:t>управление</w:t>
      </w:r>
      <w:r>
        <w:rPr>
          <w:spacing w:val="-4"/>
        </w:rPr>
        <w:t xml:space="preserve"> </w:t>
      </w:r>
      <w:r>
        <w:t>отопления</w:t>
      </w:r>
      <w:r w:rsidR="0016299B">
        <w:t xml:space="preserve"> </w:t>
      </w:r>
      <w:r>
        <w:t>дома,</w:t>
      </w:r>
      <w:r>
        <w:rPr>
          <w:spacing w:val="-6"/>
        </w:rPr>
        <w:t xml:space="preserve"> </w:t>
      </w:r>
      <w:r>
        <w:t>автономная</w:t>
      </w:r>
      <w:r>
        <w:rPr>
          <w:spacing w:val="-3"/>
        </w:rPr>
        <w:t xml:space="preserve"> </w:t>
      </w:r>
      <w:r>
        <w:t>система управления</w:t>
      </w:r>
      <w:r>
        <w:rPr>
          <w:spacing w:val="-3"/>
        </w:rPr>
        <w:t xml:space="preserve"> </w:t>
      </w:r>
      <w:r>
        <w:t>транспортным</w:t>
      </w:r>
      <w:r>
        <w:rPr>
          <w:spacing w:val="-5"/>
        </w:rPr>
        <w:t xml:space="preserve"> </w:t>
      </w:r>
      <w:r>
        <w:t>средством</w:t>
      </w:r>
      <w:r>
        <w:rPr>
          <w:spacing w:val="-3"/>
        </w:rPr>
        <w:t xml:space="preserve"> </w:t>
      </w:r>
      <w:r>
        <w:t>и</w:t>
      </w:r>
      <w:r>
        <w:rPr>
          <w:spacing w:val="-4"/>
        </w:rPr>
        <w:t xml:space="preserve"> </w:t>
      </w:r>
      <w:r>
        <w:t>другие</w:t>
      </w:r>
      <w:r>
        <w:rPr>
          <w:spacing w:val="-4"/>
        </w:rPr>
        <w:t xml:space="preserve"> </w:t>
      </w:r>
      <w:r>
        <w:rPr>
          <w:spacing w:val="-2"/>
        </w:rPr>
        <w:t>системы).</w:t>
      </w:r>
    </w:p>
    <w:p w14:paraId="11C3BCFE" w14:textId="77777777" w:rsidR="0092247A" w:rsidRDefault="00AE06BF" w:rsidP="000F08BB">
      <w:pPr>
        <w:pStyle w:val="a4"/>
        <w:numPr>
          <w:ilvl w:val="3"/>
          <w:numId w:val="120"/>
        </w:numPr>
        <w:tabs>
          <w:tab w:val="left" w:pos="1888"/>
        </w:tabs>
        <w:rPr>
          <w:sz w:val="24"/>
        </w:rPr>
      </w:pPr>
      <w:r>
        <w:rPr>
          <w:sz w:val="24"/>
        </w:rPr>
        <w:t xml:space="preserve">  </w:t>
      </w:r>
      <w:r w:rsidR="00C96EE1">
        <w:rPr>
          <w:sz w:val="24"/>
        </w:rPr>
        <w:t>Информационные</w:t>
      </w:r>
      <w:r w:rsidR="00C96EE1">
        <w:rPr>
          <w:spacing w:val="-10"/>
          <w:sz w:val="24"/>
        </w:rPr>
        <w:t xml:space="preserve"> </w:t>
      </w:r>
      <w:r w:rsidR="00C96EE1">
        <w:rPr>
          <w:spacing w:val="-2"/>
          <w:sz w:val="24"/>
        </w:rPr>
        <w:t>технологии.</w:t>
      </w:r>
    </w:p>
    <w:p w14:paraId="1D3616B8" w14:textId="77777777" w:rsidR="0092247A" w:rsidRDefault="00C96EE1" w:rsidP="000F08BB">
      <w:pPr>
        <w:pStyle w:val="a4"/>
        <w:numPr>
          <w:ilvl w:val="3"/>
          <w:numId w:val="120"/>
        </w:numPr>
        <w:tabs>
          <w:tab w:val="left" w:pos="1701"/>
        </w:tabs>
        <w:ind w:left="567" w:firstLine="0"/>
        <w:rPr>
          <w:sz w:val="24"/>
        </w:rPr>
      </w:pPr>
      <w:r>
        <w:rPr>
          <w:sz w:val="24"/>
        </w:rPr>
        <w:t>Электронные</w:t>
      </w:r>
      <w:r>
        <w:rPr>
          <w:spacing w:val="-9"/>
          <w:sz w:val="24"/>
        </w:rPr>
        <w:t xml:space="preserve"> </w:t>
      </w:r>
      <w:r>
        <w:rPr>
          <w:spacing w:val="-2"/>
          <w:sz w:val="24"/>
        </w:rPr>
        <w:t>таблицы.</w:t>
      </w:r>
    </w:p>
    <w:p w14:paraId="3F125E65" w14:textId="77777777" w:rsidR="0092247A" w:rsidRDefault="00C96EE1" w:rsidP="00AE06BF">
      <w:pPr>
        <w:pStyle w:val="a3"/>
        <w:tabs>
          <w:tab w:val="left" w:pos="2710"/>
          <w:tab w:val="left" w:pos="3569"/>
          <w:tab w:val="left" w:pos="6009"/>
          <w:tab w:val="left" w:pos="7508"/>
          <w:tab w:val="left" w:pos="9480"/>
        </w:tabs>
        <w:spacing w:before="1"/>
        <w:ind w:left="567" w:right="420" w:firstLine="0"/>
      </w:pPr>
      <w:r>
        <w:t xml:space="preserve">Понятие об электронных таблицах. Типы данных в ячейках электронной таблицы. </w:t>
      </w:r>
      <w:r>
        <w:rPr>
          <w:spacing w:val="-2"/>
        </w:rPr>
        <w:t>Редактирование</w:t>
      </w:r>
      <w:r w:rsidR="00AE06BF">
        <w:t xml:space="preserve"> </w:t>
      </w:r>
      <w:r>
        <w:rPr>
          <w:spacing w:val="-10"/>
        </w:rPr>
        <w:t>и</w:t>
      </w:r>
      <w:r w:rsidR="00AE06BF">
        <w:t xml:space="preserve"> </w:t>
      </w:r>
      <w:r>
        <w:rPr>
          <w:spacing w:val="-2"/>
        </w:rPr>
        <w:t>форматирование</w:t>
      </w:r>
      <w:r w:rsidR="00AE06BF">
        <w:t xml:space="preserve"> </w:t>
      </w:r>
      <w:r>
        <w:rPr>
          <w:spacing w:val="-2"/>
        </w:rPr>
        <w:t>таблиц.</w:t>
      </w:r>
      <w:r w:rsidR="00AE06BF">
        <w:t xml:space="preserve"> </w:t>
      </w:r>
      <w:r>
        <w:rPr>
          <w:spacing w:val="-2"/>
        </w:rPr>
        <w:t>Встроенные</w:t>
      </w:r>
      <w:r w:rsidR="00AE06BF">
        <w:t xml:space="preserve"> </w:t>
      </w:r>
      <w:r>
        <w:rPr>
          <w:spacing w:val="-2"/>
        </w:rPr>
        <w:t xml:space="preserve">функции </w:t>
      </w:r>
      <w:r>
        <w:t>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EBC2275" w14:textId="77777777" w:rsidR="0092247A" w:rsidRDefault="00C96EE1" w:rsidP="00AE06BF">
      <w:pPr>
        <w:pStyle w:val="a3"/>
        <w:ind w:left="567" w:right="421" w:firstLine="0"/>
      </w:pPr>
      <w:r>
        <w:t>Преобразование</w:t>
      </w:r>
      <w:r>
        <w:rPr>
          <w:spacing w:val="80"/>
        </w:rPr>
        <w:t xml:space="preserve"> </w:t>
      </w:r>
      <w:r>
        <w:t>формул</w:t>
      </w:r>
      <w:r>
        <w:rPr>
          <w:spacing w:val="80"/>
        </w:rPr>
        <w:t xml:space="preserve"> </w:t>
      </w:r>
      <w:r>
        <w:t>при</w:t>
      </w:r>
      <w:r>
        <w:rPr>
          <w:spacing w:val="80"/>
        </w:rPr>
        <w:t xml:space="preserve">   </w:t>
      </w:r>
      <w:r>
        <w:t>копировании.</w:t>
      </w:r>
      <w:r>
        <w:rPr>
          <w:spacing w:val="80"/>
        </w:rPr>
        <w:t xml:space="preserve">   </w:t>
      </w:r>
      <w:r>
        <w:t>Относительная,</w:t>
      </w:r>
      <w:r>
        <w:rPr>
          <w:spacing w:val="80"/>
        </w:rPr>
        <w:t xml:space="preserve">   </w:t>
      </w:r>
      <w:r>
        <w:t>абсолютная</w:t>
      </w:r>
      <w:r>
        <w:rPr>
          <w:spacing w:val="80"/>
        </w:rPr>
        <w:t xml:space="preserve"> </w:t>
      </w:r>
      <w:r>
        <w:t>и смешанная адресация.</w:t>
      </w:r>
    </w:p>
    <w:p w14:paraId="5282AD35" w14:textId="77777777" w:rsidR="0092247A" w:rsidRDefault="00C96EE1" w:rsidP="00AE06BF">
      <w:pPr>
        <w:pStyle w:val="a3"/>
        <w:ind w:left="567" w:right="420" w:firstLine="0"/>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7A3BA7C3" w14:textId="77777777" w:rsidR="0092247A" w:rsidRDefault="00C96EE1" w:rsidP="000F08BB">
      <w:pPr>
        <w:pStyle w:val="a4"/>
        <w:numPr>
          <w:ilvl w:val="3"/>
          <w:numId w:val="120"/>
        </w:numPr>
        <w:tabs>
          <w:tab w:val="left" w:pos="1701"/>
        </w:tabs>
        <w:ind w:left="567" w:firstLine="0"/>
        <w:rPr>
          <w:sz w:val="24"/>
        </w:rPr>
      </w:pPr>
      <w:r>
        <w:rPr>
          <w:sz w:val="24"/>
        </w:rPr>
        <w:t>Информационные</w:t>
      </w:r>
      <w:r>
        <w:rPr>
          <w:spacing w:val="-9"/>
          <w:sz w:val="24"/>
        </w:rPr>
        <w:t xml:space="preserve"> </w:t>
      </w:r>
      <w:r>
        <w:rPr>
          <w:sz w:val="24"/>
        </w:rPr>
        <w:t>технологии</w:t>
      </w:r>
      <w:r>
        <w:rPr>
          <w:spacing w:val="-5"/>
          <w:sz w:val="24"/>
        </w:rPr>
        <w:t xml:space="preserve"> </w:t>
      </w:r>
      <w:r>
        <w:rPr>
          <w:sz w:val="24"/>
        </w:rPr>
        <w:t>в</w:t>
      </w:r>
      <w:r>
        <w:rPr>
          <w:spacing w:val="-6"/>
          <w:sz w:val="24"/>
        </w:rPr>
        <w:t xml:space="preserve"> </w:t>
      </w:r>
      <w:r>
        <w:rPr>
          <w:sz w:val="24"/>
        </w:rPr>
        <w:t>современном</w:t>
      </w:r>
      <w:r>
        <w:rPr>
          <w:spacing w:val="-6"/>
          <w:sz w:val="24"/>
        </w:rPr>
        <w:t xml:space="preserve"> </w:t>
      </w:r>
      <w:r>
        <w:rPr>
          <w:spacing w:val="-2"/>
          <w:sz w:val="24"/>
        </w:rPr>
        <w:t>обществе.</w:t>
      </w:r>
    </w:p>
    <w:p w14:paraId="5D9FD80D" w14:textId="77777777" w:rsidR="0092247A" w:rsidRDefault="00C96EE1" w:rsidP="00853692">
      <w:pPr>
        <w:pStyle w:val="a3"/>
        <w:ind w:left="567" w:right="284" w:firstLine="0"/>
      </w:pPr>
      <w:r>
        <w:t>Роль</w:t>
      </w:r>
      <w:r>
        <w:rPr>
          <w:spacing w:val="30"/>
        </w:rPr>
        <w:t xml:space="preserve">  </w:t>
      </w:r>
      <w:r>
        <w:t>информационных</w:t>
      </w:r>
      <w:r>
        <w:rPr>
          <w:spacing w:val="31"/>
        </w:rPr>
        <w:t xml:space="preserve">  </w:t>
      </w:r>
      <w:r>
        <w:t>технологий</w:t>
      </w:r>
      <w:r>
        <w:rPr>
          <w:spacing w:val="30"/>
        </w:rPr>
        <w:t xml:space="preserve">  </w:t>
      </w:r>
      <w:r>
        <w:t>в</w:t>
      </w:r>
      <w:r>
        <w:rPr>
          <w:spacing w:val="30"/>
        </w:rPr>
        <w:t xml:space="preserve">  </w:t>
      </w:r>
      <w:r>
        <w:t>развитии</w:t>
      </w:r>
      <w:r>
        <w:rPr>
          <w:spacing w:val="30"/>
        </w:rPr>
        <w:t xml:space="preserve">  </w:t>
      </w:r>
      <w:r>
        <w:t>экономики</w:t>
      </w:r>
      <w:r>
        <w:rPr>
          <w:spacing w:val="30"/>
        </w:rPr>
        <w:t xml:space="preserve">  </w:t>
      </w:r>
      <w:r>
        <w:t>мира,</w:t>
      </w:r>
      <w:r>
        <w:rPr>
          <w:spacing w:val="30"/>
        </w:rPr>
        <w:t xml:space="preserve">  </w:t>
      </w:r>
      <w:r>
        <w:t>страны,</w:t>
      </w:r>
      <w:r>
        <w:rPr>
          <w:spacing w:val="30"/>
        </w:rPr>
        <w:t xml:space="preserve">  </w:t>
      </w:r>
      <w:r>
        <w:rPr>
          <w:spacing w:val="-2"/>
        </w:rPr>
        <w:t>региона.</w:t>
      </w:r>
    </w:p>
    <w:p w14:paraId="5830606F" w14:textId="77777777" w:rsidR="0092247A" w:rsidRDefault="00C96EE1" w:rsidP="00AE06BF">
      <w:pPr>
        <w:pStyle w:val="a3"/>
        <w:ind w:left="567" w:firstLine="0"/>
      </w:pPr>
      <w:r>
        <w:t>Открытые</w:t>
      </w:r>
      <w:r>
        <w:rPr>
          <w:spacing w:val="-5"/>
        </w:rPr>
        <w:t xml:space="preserve"> </w:t>
      </w:r>
      <w:r>
        <w:t>образовательные</w:t>
      </w:r>
      <w:r>
        <w:rPr>
          <w:spacing w:val="-4"/>
        </w:rPr>
        <w:t xml:space="preserve"> </w:t>
      </w:r>
      <w:r>
        <w:rPr>
          <w:spacing w:val="-2"/>
        </w:rPr>
        <w:t>ресурсы.</w:t>
      </w:r>
    </w:p>
    <w:p w14:paraId="52F069E0" w14:textId="77777777" w:rsidR="0092247A" w:rsidRDefault="00C96EE1" w:rsidP="00AE06BF">
      <w:pPr>
        <w:pStyle w:val="a3"/>
        <w:ind w:left="567" w:right="416" w:firstLine="0"/>
      </w:pPr>
      <w:r>
        <w:t>Профессии,</w:t>
      </w:r>
      <w:r>
        <w:rPr>
          <w:spacing w:val="-3"/>
        </w:rPr>
        <w:t xml:space="preserve"> </w:t>
      </w:r>
      <w:r>
        <w:t>связанные</w:t>
      </w:r>
      <w:r>
        <w:rPr>
          <w:spacing w:val="-3"/>
        </w:rPr>
        <w:t xml:space="preserve"> </w:t>
      </w:r>
      <w:r>
        <w:t>с</w:t>
      </w:r>
      <w:r>
        <w:rPr>
          <w:spacing w:val="-4"/>
        </w:rPr>
        <w:t xml:space="preserve"> </w:t>
      </w:r>
      <w:r>
        <w:t>информатикой</w:t>
      </w:r>
      <w:r>
        <w:rPr>
          <w:spacing w:val="-3"/>
        </w:rPr>
        <w:t xml:space="preserve"> </w:t>
      </w:r>
      <w:r>
        <w:t>и</w:t>
      </w:r>
      <w:r>
        <w:rPr>
          <w:spacing w:val="-3"/>
        </w:rPr>
        <w:t xml:space="preserve"> </w:t>
      </w:r>
      <w:r>
        <w:t>информационными</w:t>
      </w:r>
      <w:r>
        <w:rPr>
          <w:spacing w:val="-3"/>
        </w:rPr>
        <w:t xml:space="preserve"> </w:t>
      </w:r>
      <w:r>
        <w:t>технологиями:</w:t>
      </w:r>
      <w:r>
        <w:rPr>
          <w:spacing w:val="-3"/>
        </w:rPr>
        <w:t xml:space="preserve"> </w:t>
      </w:r>
      <w:r>
        <w:t>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6C1A9143" w14:textId="77777777" w:rsidR="0092247A" w:rsidRDefault="00C96EE1" w:rsidP="000F08BB">
      <w:pPr>
        <w:pStyle w:val="a4"/>
        <w:numPr>
          <w:ilvl w:val="3"/>
          <w:numId w:val="120"/>
        </w:numPr>
        <w:tabs>
          <w:tab w:val="left" w:pos="1560"/>
        </w:tabs>
        <w:ind w:left="567" w:right="424" w:firstLine="0"/>
        <w:rPr>
          <w:sz w:val="24"/>
        </w:rPr>
      </w:pPr>
      <w:r>
        <w:rPr>
          <w:sz w:val="24"/>
        </w:rPr>
        <w:lastRenderedPageBreak/>
        <w:t xml:space="preserve">Планируемые результаты освоения информатики на уровне основного общего </w:t>
      </w:r>
      <w:r>
        <w:rPr>
          <w:spacing w:val="-2"/>
          <w:sz w:val="24"/>
        </w:rPr>
        <w:t>образования.</w:t>
      </w:r>
    </w:p>
    <w:p w14:paraId="52439DD7" w14:textId="77777777" w:rsidR="0092247A" w:rsidRDefault="00AE06BF" w:rsidP="000F08BB">
      <w:pPr>
        <w:pStyle w:val="a4"/>
        <w:numPr>
          <w:ilvl w:val="3"/>
          <w:numId w:val="120"/>
        </w:numPr>
        <w:tabs>
          <w:tab w:val="left" w:pos="1560"/>
          <w:tab w:val="left" w:pos="2968"/>
          <w:tab w:val="left" w:pos="5959"/>
          <w:tab w:val="left" w:pos="8671"/>
        </w:tabs>
        <w:spacing w:before="1"/>
        <w:ind w:left="567" w:right="417" w:firstLine="0"/>
        <w:rPr>
          <w:sz w:val="24"/>
        </w:rPr>
      </w:pPr>
      <w:r>
        <w:rPr>
          <w:sz w:val="24"/>
        </w:rPr>
        <w:t xml:space="preserve"> </w:t>
      </w:r>
      <w:r w:rsidR="00C96EE1">
        <w:rPr>
          <w:sz w:val="24"/>
        </w:rPr>
        <w:t xml:space="preserve">Изучение информатики на уровне основного общего образования направлено на </w:t>
      </w:r>
      <w:r w:rsidR="00C96EE1">
        <w:rPr>
          <w:spacing w:val="-2"/>
          <w:sz w:val="24"/>
        </w:rPr>
        <w:t>достижение</w:t>
      </w:r>
      <w:r>
        <w:rPr>
          <w:sz w:val="24"/>
        </w:rPr>
        <w:t xml:space="preserve"> </w:t>
      </w:r>
      <w:r w:rsidR="00C96EE1">
        <w:rPr>
          <w:spacing w:val="-2"/>
          <w:sz w:val="24"/>
        </w:rPr>
        <w:t>обучающимися</w:t>
      </w:r>
      <w:r>
        <w:rPr>
          <w:sz w:val="24"/>
        </w:rPr>
        <w:t xml:space="preserve"> </w:t>
      </w:r>
      <w:r w:rsidR="00C96EE1">
        <w:rPr>
          <w:spacing w:val="-2"/>
          <w:sz w:val="24"/>
        </w:rPr>
        <w:t>личностных,</w:t>
      </w:r>
      <w:r>
        <w:rPr>
          <w:sz w:val="24"/>
        </w:rPr>
        <w:t xml:space="preserve"> </w:t>
      </w:r>
      <w:r w:rsidR="00C96EE1">
        <w:rPr>
          <w:spacing w:val="-2"/>
          <w:sz w:val="24"/>
        </w:rPr>
        <w:t xml:space="preserve">метапредметных </w:t>
      </w:r>
      <w:r w:rsidR="00C96EE1">
        <w:rPr>
          <w:sz w:val="24"/>
        </w:rPr>
        <w:t>и предметных результатов освоения содержания учебного предмета.</w:t>
      </w:r>
    </w:p>
    <w:p w14:paraId="070B2D88" w14:textId="77777777" w:rsidR="0092247A" w:rsidRDefault="00C96EE1" w:rsidP="000F08BB">
      <w:pPr>
        <w:pStyle w:val="a4"/>
        <w:numPr>
          <w:ilvl w:val="3"/>
          <w:numId w:val="120"/>
        </w:numPr>
        <w:tabs>
          <w:tab w:val="left" w:pos="1560"/>
        </w:tabs>
        <w:ind w:left="567" w:right="420" w:firstLine="0"/>
        <w:rPr>
          <w:sz w:val="24"/>
        </w:rPr>
      </w:pPr>
      <w:r>
        <w:rPr>
          <w:sz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52DE6783" w14:textId="77777777" w:rsidR="0092247A" w:rsidRDefault="00C96EE1" w:rsidP="00AE06BF">
      <w:pPr>
        <w:pStyle w:val="a3"/>
        <w:ind w:left="567" w:right="421" w:firstLine="0"/>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3935F3C4" w14:textId="77777777" w:rsidR="0092247A" w:rsidRDefault="00C96EE1" w:rsidP="000F08BB">
      <w:pPr>
        <w:pStyle w:val="a4"/>
        <w:numPr>
          <w:ilvl w:val="0"/>
          <w:numId w:val="41"/>
        </w:numPr>
        <w:tabs>
          <w:tab w:val="left" w:pos="993"/>
        </w:tabs>
        <w:ind w:left="567" w:firstLine="0"/>
        <w:rPr>
          <w:sz w:val="24"/>
        </w:rPr>
      </w:pPr>
      <w:r>
        <w:rPr>
          <w:sz w:val="24"/>
        </w:rPr>
        <w:t>патриотического</w:t>
      </w:r>
      <w:r>
        <w:rPr>
          <w:spacing w:val="-7"/>
          <w:sz w:val="24"/>
        </w:rPr>
        <w:t xml:space="preserve"> </w:t>
      </w:r>
      <w:r>
        <w:rPr>
          <w:spacing w:val="-2"/>
          <w:sz w:val="24"/>
        </w:rPr>
        <w:t>воспитания:</w:t>
      </w:r>
    </w:p>
    <w:p w14:paraId="65D5849C" w14:textId="77777777" w:rsidR="0092247A" w:rsidRDefault="00C96EE1" w:rsidP="00AE06BF">
      <w:pPr>
        <w:pStyle w:val="a3"/>
        <w:ind w:left="567" w:right="412" w:firstLine="0"/>
      </w:pPr>
      <w:r>
        <w:t>ценностное</w:t>
      </w:r>
      <w:r w:rsidR="00AE06BF">
        <w:rPr>
          <w:spacing w:val="64"/>
          <w:w w:val="150"/>
        </w:rPr>
        <w:t xml:space="preserve"> </w:t>
      </w:r>
      <w:r>
        <w:t>отношение</w:t>
      </w:r>
      <w:r>
        <w:rPr>
          <w:spacing w:val="64"/>
          <w:w w:val="150"/>
        </w:rPr>
        <w:t xml:space="preserve">  </w:t>
      </w:r>
      <w:r>
        <w:t>к</w:t>
      </w:r>
      <w:r>
        <w:rPr>
          <w:spacing w:val="65"/>
          <w:w w:val="150"/>
        </w:rPr>
        <w:t xml:space="preserve">   </w:t>
      </w:r>
      <w:r>
        <w:t>отечественному</w:t>
      </w:r>
      <w:r>
        <w:rPr>
          <w:spacing w:val="80"/>
        </w:rPr>
        <w:t xml:space="preserve">   </w:t>
      </w:r>
      <w:r>
        <w:t>культурному,</w:t>
      </w:r>
      <w:r>
        <w:rPr>
          <w:spacing w:val="64"/>
          <w:w w:val="150"/>
        </w:rPr>
        <w:t xml:space="preserve">   </w:t>
      </w:r>
      <w:r>
        <w:t>историческому и научному наследию, понимание значения информатики как науки в жизни современного общества,</w:t>
      </w:r>
      <w:r>
        <w:rPr>
          <w:spacing w:val="80"/>
          <w:w w:val="150"/>
        </w:rPr>
        <w:t xml:space="preserve">   </w:t>
      </w:r>
      <w:r>
        <w:t>владение</w:t>
      </w:r>
      <w:r>
        <w:rPr>
          <w:spacing w:val="80"/>
          <w:w w:val="150"/>
        </w:rPr>
        <w:t xml:space="preserve">   </w:t>
      </w:r>
      <w:r>
        <w:t>достоверной</w:t>
      </w:r>
      <w:r>
        <w:rPr>
          <w:spacing w:val="80"/>
          <w:w w:val="150"/>
        </w:rPr>
        <w:t xml:space="preserve">   </w:t>
      </w:r>
      <w:r>
        <w:t>информацией</w:t>
      </w:r>
      <w:r>
        <w:rPr>
          <w:spacing w:val="80"/>
          <w:w w:val="150"/>
        </w:rPr>
        <w:t xml:space="preserve">   </w:t>
      </w:r>
      <w:r>
        <w:t>о</w:t>
      </w:r>
      <w:r>
        <w:rPr>
          <w:spacing w:val="80"/>
          <w:w w:val="150"/>
        </w:rPr>
        <w:t xml:space="preserve">   </w:t>
      </w:r>
      <w:r>
        <w:t>передовых</w:t>
      </w:r>
      <w:r>
        <w:rPr>
          <w:spacing w:val="80"/>
          <w:w w:val="150"/>
        </w:rPr>
        <w:t xml:space="preserve">   </w:t>
      </w:r>
      <w:r>
        <w:t>мировых</w:t>
      </w:r>
      <w:r>
        <w:rPr>
          <w:spacing w:val="80"/>
        </w:rPr>
        <w:t xml:space="preserve"> </w:t>
      </w:r>
      <w:r>
        <w:t>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4B4D4FC7" w14:textId="77777777" w:rsidR="0092247A" w:rsidRDefault="00C96EE1" w:rsidP="000F08BB">
      <w:pPr>
        <w:pStyle w:val="a4"/>
        <w:numPr>
          <w:ilvl w:val="0"/>
          <w:numId w:val="41"/>
        </w:numPr>
        <w:tabs>
          <w:tab w:val="left" w:pos="993"/>
        </w:tabs>
        <w:ind w:left="567" w:firstLine="0"/>
        <w:rPr>
          <w:sz w:val="24"/>
        </w:rPr>
      </w:pPr>
      <w:r>
        <w:rPr>
          <w:sz w:val="24"/>
        </w:rPr>
        <w:t>духовно-нравственного</w:t>
      </w:r>
      <w:r>
        <w:rPr>
          <w:spacing w:val="-9"/>
          <w:sz w:val="24"/>
        </w:rPr>
        <w:t xml:space="preserve"> </w:t>
      </w:r>
      <w:r>
        <w:rPr>
          <w:spacing w:val="-2"/>
          <w:sz w:val="24"/>
        </w:rPr>
        <w:t>воспитания:</w:t>
      </w:r>
    </w:p>
    <w:p w14:paraId="6FFA6FD7" w14:textId="77777777" w:rsidR="0092247A" w:rsidRDefault="00C96EE1" w:rsidP="00AE06BF">
      <w:pPr>
        <w:pStyle w:val="a3"/>
        <w:tabs>
          <w:tab w:val="left" w:pos="2266"/>
          <w:tab w:val="left" w:pos="4022"/>
          <w:tab w:val="left" w:pos="5588"/>
          <w:tab w:val="left" w:pos="7291"/>
          <w:tab w:val="left" w:pos="9267"/>
        </w:tabs>
        <w:ind w:left="567" w:right="420" w:firstLine="0"/>
      </w:pPr>
      <w:r>
        <w:t>ориентация на моральные ценности и нормы в ситуациях нравственного выбора, готовность</w:t>
      </w:r>
      <w:r>
        <w:rPr>
          <w:spacing w:val="80"/>
        </w:rPr>
        <w:t xml:space="preserve">   </w:t>
      </w:r>
      <w:r>
        <w:t>оценивать</w:t>
      </w:r>
      <w:r>
        <w:rPr>
          <w:spacing w:val="80"/>
        </w:rPr>
        <w:t xml:space="preserve">   </w:t>
      </w:r>
      <w:r>
        <w:t>своё</w:t>
      </w:r>
      <w:r>
        <w:rPr>
          <w:spacing w:val="80"/>
        </w:rPr>
        <w:t xml:space="preserve">   </w:t>
      </w:r>
      <w:r>
        <w:t>поведение</w:t>
      </w:r>
      <w:r>
        <w:rPr>
          <w:spacing w:val="80"/>
        </w:rPr>
        <w:t xml:space="preserve">   </w:t>
      </w:r>
      <w:r>
        <w:t>и</w:t>
      </w:r>
      <w:r>
        <w:rPr>
          <w:spacing w:val="80"/>
        </w:rPr>
        <w:t xml:space="preserve">   </w:t>
      </w:r>
      <w:r>
        <w:t>поступки,</w:t>
      </w:r>
      <w:r>
        <w:rPr>
          <w:spacing w:val="80"/>
        </w:rPr>
        <w:t xml:space="preserve">   </w:t>
      </w:r>
      <w:r>
        <w:t>а</w:t>
      </w:r>
      <w:r>
        <w:rPr>
          <w:spacing w:val="80"/>
        </w:rPr>
        <w:t xml:space="preserve">   </w:t>
      </w:r>
      <w:r>
        <w:t>также</w:t>
      </w:r>
      <w:r>
        <w:rPr>
          <w:spacing w:val="80"/>
        </w:rPr>
        <w:t xml:space="preserve">   </w:t>
      </w:r>
      <w:r>
        <w:t xml:space="preserve">поведение и поступки других людей с позиции нравственных и правовых норм с учётом осознания </w:t>
      </w:r>
      <w:r>
        <w:rPr>
          <w:spacing w:val="-2"/>
        </w:rPr>
        <w:t>последствий</w:t>
      </w:r>
      <w:r>
        <w:tab/>
      </w:r>
      <w:r>
        <w:rPr>
          <w:spacing w:val="-2"/>
        </w:rPr>
        <w:t>поступков,</w:t>
      </w:r>
      <w:r w:rsidR="00AE06BF">
        <w:t xml:space="preserve"> </w:t>
      </w:r>
      <w:r>
        <w:rPr>
          <w:spacing w:val="-2"/>
        </w:rPr>
        <w:t>активное</w:t>
      </w:r>
      <w:r w:rsidR="00AE06BF">
        <w:t xml:space="preserve"> </w:t>
      </w:r>
      <w:r>
        <w:rPr>
          <w:spacing w:val="-2"/>
        </w:rPr>
        <w:t>неприятие</w:t>
      </w:r>
      <w:r w:rsidR="00AE06BF">
        <w:t xml:space="preserve"> </w:t>
      </w:r>
      <w:r>
        <w:rPr>
          <w:spacing w:val="-2"/>
        </w:rPr>
        <w:t>асоциальных</w:t>
      </w:r>
      <w:r w:rsidR="00AE06BF">
        <w:t xml:space="preserve"> </w:t>
      </w:r>
      <w:r>
        <w:rPr>
          <w:spacing w:val="-2"/>
        </w:rPr>
        <w:t xml:space="preserve">поступков, </w:t>
      </w:r>
      <w:r>
        <w:t>в том числе в сети Интернет;</w:t>
      </w:r>
    </w:p>
    <w:p w14:paraId="75A1702E" w14:textId="77777777" w:rsidR="0092247A" w:rsidRDefault="00C96EE1" w:rsidP="000F08BB">
      <w:pPr>
        <w:pStyle w:val="a4"/>
        <w:numPr>
          <w:ilvl w:val="0"/>
          <w:numId w:val="41"/>
        </w:numPr>
        <w:tabs>
          <w:tab w:val="left" w:pos="993"/>
        </w:tabs>
        <w:spacing w:before="1"/>
        <w:ind w:left="567" w:firstLine="0"/>
        <w:rPr>
          <w:sz w:val="24"/>
        </w:rPr>
      </w:pPr>
      <w:r>
        <w:rPr>
          <w:sz w:val="24"/>
        </w:rPr>
        <w:t>гражданского</w:t>
      </w:r>
      <w:r>
        <w:rPr>
          <w:spacing w:val="-3"/>
          <w:sz w:val="24"/>
        </w:rPr>
        <w:t xml:space="preserve"> </w:t>
      </w:r>
      <w:r>
        <w:rPr>
          <w:spacing w:val="-2"/>
          <w:sz w:val="24"/>
        </w:rPr>
        <w:t>воспитания:</w:t>
      </w:r>
    </w:p>
    <w:p w14:paraId="4D599643" w14:textId="77777777" w:rsidR="0092247A" w:rsidRDefault="00C96EE1" w:rsidP="00AE06BF">
      <w:pPr>
        <w:pStyle w:val="a3"/>
        <w:tabs>
          <w:tab w:val="left" w:pos="9871"/>
        </w:tabs>
        <w:ind w:left="567" w:right="415" w:firstLine="0"/>
      </w:pPr>
      <w:r>
        <w:t>представление</w:t>
      </w:r>
      <w:r>
        <w:rPr>
          <w:spacing w:val="71"/>
        </w:rPr>
        <w:t xml:space="preserve">  </w:t>
      </w:r>
      <w:r>
        <w:t>о</w:t>
      </w:r>
      <w:r>
        <w:rPr>
          <w:spacing w:val="71"/>
        </w:rPr>
        <w:t xml:space="preserve">  </w:t>
      </w:r>
      <w:r>
        <w:t>социальных</w:t>
      </w:r>
      <w:r>
        <w:rPr>
          <w:spacing w:val="71"/>
        </w:rPr>
        <w:t xml:space="preserve">  </w:t>
      </w:r>
      <w:r>
        <w:t>нормах</w:t>
      </w:r>
      <w:r>
        <w:rPr>
          <w:spacing w:val="71"/>
        </w:rPr>
        <w:t xml:space="preserve">  </w:t>
      </w:r>
      <w:r>
        <w:t>и</w:t>
      </w:r>
      <w:r>
        <w:rPr>
          <w:spacing w:val="70"/>
        </w:rPr>
        <w:t xml:space="preserve">  </w:t>
      </w:r>
      <w:r>
        <w:t>правилах</w:t>
      </w:r>
      <w:r>
        <w:rPr>
          <w:spacing w:val="72"/>
        </w:rPr>
        <w:t xml:space="preserve">  </w:t>
      </w:r>
      <w:r>
        <w:t>межличностных</w:t>
      </w:r>
      <w:r>
        <w:rPr>
          <w:spacing w:val="72"/>
        </w:rPr>
        <w:t xml:space="preserve">  </w:t>
      </w:r>
      <w:r>
        <w:t xml:space="preserve">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w:t>
      </w:r>
      <w:r w:rsidR="00AE06BF">
        <w:t xml:space="preserve">    </w:t>
      </w:r>
      <w:r>
        <w:t>с позиции</w:t>
      </w:r>
      <w:r w:rsidR="00AE06BF">
        <w:t xml:space="preserve"> </w:t>
      </w:r>
      <w:r>
        <w:t xml:space="preserve"> нравственных </w:t>
      </w:r>
      <w:r w:rsidR="00AE06BF">
        <w:t xml:space="preserve"> </w:t>
      </w:r>
      <w:r>
        <w:t xml:space="preserve">и </w:t>
      </w:r>
      <w:r>
        <w:rPr>
          <w:spacing w:val="-2"/>
        </w:rPr>
        <w:t>правовых</w:t>
      </w:r>
      <w:r w:rsidR="00AE06BF">
        <w:t xml:space="preserve"> </w:t>
      </w:r>
      <w:r>
        <w:rPr>
          <w:spacing w:val="-4"/>
        </w:rPr>
        <w:t>норм</w:t>
      </w:r>
    </w:p>
    <w:p w14:paraId="00E6646E" w14:textId="77777777" w:rsidR="0092247A" w:rsidRDefault="00C96EE1" w:rsidP="00AE06BF">
      <w:pPr>
        <w:pStyle w:val="a3"/>
        <w:ind w:left="567" w:firstLine="0"/>
      </w:pPr>
      <w:r>
        <w:t>с</w:t>
      </w:r>
      <w:r>
        <w:rPr>
          <w:spacing w:val="-2"/>
        </w:rPr>
        <w:t xml:space="preserve"> </w:t>
      </w:r>
      <w:r>
        <w:t>учётом</w:t>
      </w:r>
      <w:r>
        <w:rPr>
          <w:spacing w:val="-3"/>
        </w:rPr>
        <w:t xml:space="preserve"> </w:t>
      </w:r>
      <w:r>
        <w:t>осознания</w:t>
      </w:r>
      <w:r>
        <w:rPr>
          <w:spacing w:val="-3"/>
        </w:rPr>
        <w:t xml:space="preserve"> </w:t>
      </w:r>
      <w:r>
        <w:t>последствий</w:t>
      </w:r>
      <w:r>
        <w:rPr>
          <w:spacing w:val="-2"/>
        </w:rPr>
        <w:t xml:space="preserve"> поступков;</w:t>
      </w:r>
    </w:p>
    <w:p w14:paraId="21A78C81" w14:textId="77777777" w:rsidR="0092247A" w:rsidRDefault="00C96EE1" w:rsidP="000F08BB">
      <w:pPr>
        <w:pStyle w:val="a4"/>
        <w:numPr>
          <w:ilvl w:val="0"/>
          <w:numId w:val="41"/>
        </w:numPr>
        <w:tabs>
          <w:tab w:val="left" w:pos="993"/>
        </w:tabs>
        <w:ind w:left="567" w:firstLine="0"/>
        <w:rPr>
          <w:sz w:val="24"/>
        </w:rPr>
      </w:pPr>
      <w:r>
        <w:rPr>
          <w:sz w:val="24"/>
        </w:rPr>
        <w:t>ценностей</w:t>
      </w:r>
      <w:r>
        <w:rPr>
          <w:spacing w:val="-4"/>
          <w:sz w:val="24"/>
        </w:rPr>
        <w:t xml:space="preserve"> </w:t>
      </w:r>
      <w:r>
        <w:rPr>
          <w:sz w:val="24"/>
        </w:rPr>
        <w:t>научного</w:t>
      </w:r>
      <w:r>
        <w:rPr>
          <w:spacing w:val="-2"/>
          <w:sz w:val="24"/>
        </w:rPr>
        <w:t xml:space="preserve"> познания:</w:t>
      </w:r>
    </w:p>
    <w:p w14:paraId="33C601B7" w14:textId="77777777" w:rsidR="0092247A" w:rsidRDefault="00C96EE1" w:rsidP="00AE06BF">
      <w:pPr>
        <w:pStyle w:val="a3"/>
        <w:ind w:left="567" w:right="417" w:firstLine="0"/>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4E3C8815" w14:textId="77777777" w:rsidR="0092247A" w:rsidRDefault="00C96EE1" w:rsidP="00AE06BF">
      <w:pPr>
        <w:pStyle w:val="a3"/>
        <w:spacing w:before="1"/>
        <w:ind w:left="567" w:right="425" w:firstLine="0"/>
      </w:pPr>
      <w:r>
        <w:t>интерес к обучению и познанию, любознательность, готовность и способность к самообразованию,</w:t>
      </w:r>
      <w:r>
        <w:rPr>
          <w:spacing w:val="80"/>
        </w:rPr>
        <w:t xml:space="preserve">   </w:t>
      </w:r>
      <w:r>
        <w:t>осознанному</w:t>
      </w:r>
      <w:r>
        <w:rPr>
          <w:spacing w:val="80"/>
        </w:rPr>
        <w:t xml:space="preserve">   </w:t>
      </w:r>
      <w:r>
        <w:t>выбору</w:t>
      </w:r>
      <w:r>
        <w:rPr>
          <w:spacing w:val="80"/>
        </w:rPr>
        <w:t xml:space="preserve">   </w:t>
      </w:r>
      <w:r>
        <w:t>направленности</w:t>
      </w:r>
      <w:r>
        <w:rPr>
          <w:spacing w:val="80"/>
        </w:rPr>
        <w:t xml:space="preserve">   </w:t>
      </w:r>
      <w:r>
        <w:t>и</w:t>
      </w:r>
      <w:r>
        <w:rPr>
          <w:spacing w:val="80"/>
        </w:rPr>
        <w:t xml:space="preserve">   </w:t>
      </w:r>
      <w:r>
        <w:t>уровня</w:t>
      </w:r>
      <w:r>
        <w:rPr>
          <w:spacing w:val="80"/>
        </w:rPr>
        <w:t xml:space="preserve">   </w:t>
      </w:r>
      <w:r>
        <w:t>обучения в дальнейшем;</w:t>
      </w:r>
    </w:p>
    <w:p w14:paraId="033D717A" w14:textId="77777777" w:rsidR="0092247A" w:rsidRDefault="00C96EE1" w:rsidP="00AE06BF">
      <w:pPr>
        <w:pStyle w:val="a3"/>
        <w:spacing w:before="70"/>
        <w:ind w:left="567" w:right="417" w:firstLine="0"/>
      </w:pPr>
      <w:r>
        <w:t>овладение</w:t>
      </w:r>
      <w:r>
        <w:rPr>
          <w:spacing w:val="80"/>
        </w:rPr>
        <w:t xml:space="preserve">  </w:t>
      </w:r>
      <w:r>
        <w:t>основными</w:t>
      </w:r>
      <w:r>
        <w:rPr>
          <w:spacing w:val="80"/>
        </w:rPr>
        <w:t xml:space="preserve">  </w:t>
      </w:r>
      <w:r>
        <w:t>навыками</w:t>
      </w:r>
      <w:r>
        <w:rPr>
          <w:spacing w:val="80"/>
        </w:rPr>
        <w:t xml:space="preserve">  </w:t>
      </w:r>
      <w:r>
        <w:t>исследовательской</w:t>
      </w:r>
      <w:r>
        <w:rPr>
          <w:spacing w:val="80"/>
        </w:rPr>
        <w:t xml:space="preserve">  </w:t>
      </w:r>
      <w:r>
        <w:t>деятельности,</w:t>
      </w:r>
      <w:r>
        <w:rPr>
          <w:spacing w:val="80"/>
        </w:rPr>
        <w:t xml:space="preserve">  </w:t>
      </w:r>
      <w:r>
        <w:t>установка</w:t>
      </w:r>
      <w:r>
        <w:rPr>
          <w:spacing w:val="80"/>
          <w:w w:val="150"/>
        </w:rPr>
        <w:t xml:space="preserve"> </w:t>
      </w:r>
      <w:r>
        <w:t>на осмысление опыта, наблюдений, поступков и стремление совершенствовать пути достижения индивидуального и коллективного благополучия;</w:t>
      </w:r>
    </w:p>
    <w:p w14:paraId="6736F709" w14:textId="77777777" w:rsidR="0092247A" w:rsidRDefault="00C96EE1" w:rsidP="00AE06BF">
      <w:pPr>
        <w:pStyle w:val="a3"/>
        <w:tabs>
          <w:tab w:val="left" w:pos="4896"/>
          <w:tab w:val="left" w:pos="8806"/>
        </w:tabs>
        <w:spacing w:before="1"/>
        <w:ind w:left="567" w:right="416" w:firstLine="0"/>
      </w:pPr>
      <w:r>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w:t>
      </w:r>
      <w:r>
        <w:rPr>
          <w:spacing w:val="-2"/>
        </w:rPr>
        <w:t>ставить</w:t>
      </w:r>
      <w:r w:rsidR="00AE06BF">
        <w:t xml:space="preserve"> </w:t>
      </w:r>
      <w:r>
        <w:rPr>
          <w:spacing w:val="-10"/>
        </w:rPr>
        <w:t>и</w:t>
      </w:r>
      <w:r w:rsidR="00AE06BF">
        <w:t xml:space="preserve"> </w:t>
      </w:r>
      <w:r>
        <w:rPr>
          <w:spacing w:val="-2"/>
        </w:rPr>
        <w:t xml:space="preserve">формулировать </w:t>
      </w:r>
      <w:r>
        <w:t>для</w:t>
      </w:r>
      <w:r>
        <w:rPr>
          <w:spacing w:val="53"/>
        </w:rPr>
        <w:t xml:space="preserve">  </w:t>
      </w:r>
      <w:r>
        <w:t>себя</w:t>
      </w:r>
      <w:r>
        <w:rPr>
          <w:spacing w:val="53"/>
        </w:rPr>
        <w:t xml:space="preserve">  </w:t>
      </w:r>
      <w:r>
        <w:t>новые</w:t>
      </w:r>
      <w:r>
        <w:rPr>
          <w:spacing w:val="53"/>
        </w:rPr>
        <w:t xml:space="preserve">  </w:t>
      </w:r>
      <w:r>
        <w:t>задачи</w:t>
      </w:r>
      <w:r>
        <w:rPr>
          <w:spacing w:val="54"/>
        </w:rPr>
        <w:t xml:space="preserve">  </w:t>
      </w:r>
      <w:r>
        <w:t>в</w:t>
      </w:r>
      <w:r>
        <w:rPr>
          <w:spacing w:val="55"/>
        </w:rPr>
        <w:t xml:space="preserve">  </w:t>
      </w:r>
      <w:r>
        <w:t>учёбе</w:t>
      </w:r>
      <w:r>
        <w:rPr>
          <w:spacing w:val="53"/>
        </w:rPr>
        <w:t xml:space="preserve">  </w:t>
      </w:r>
      <w:r>
        <w:t>и</w:t>
      </w:r>
      <w:r>
        <w:rPr>
          <w:spacing w:val="54"/>
        </w:rPr>
        <w:t xml:space="preserve">  </w:t>
      </w:r>
      <w:r>
        <w:t>познавательной</w:t>
      </w:r>
      <w:r>
        <w:rPr>
          <w:spacing w:val="54"/>
        </w:rPr>
        <w:t xml:space="preserve">  </w:t>
      </w:r>
      <w:r>
        <w:t>деятельности,</w:t>
      </w:r>
      <w:r>
        <w:rPr>
          <w:spacing w:val="53"/>
        </w:rPr>
        <w:t xml:space="preserve">  </w:t>
      </w:r>
      <w:r>
        <w:t>развивать</w:t>
      </w:r>
      <w:r>
        <w:rPr>
          <w:spacing w:val="54"/>
        </w:rPr>
        <w:t xml:space="preserve">  </w:t>
      </w:r>
      <w:r>
        <w:t>мотивы и интересы своей познавательной деятельности;</w:t>
      </w:r>
    </w:p>
    <w:p w14:paraId="42B00A6F" w14:textId="77777777" w:rsidR="0092247A" w:rsidRDefault="00C96EE1" w:rsidP="000F08BB">
      <w:pPr>
        <w:pStyle w:val="a4"/>
        <w:numPr>
          <w:ilvl w:val="0"/>
          <w:numId w:val="41"/>
        </w:numPr>
        <w:tabs>
          <w:tab w:val="left" w:pos="993"/>
        </w:tabs>
        <w:ind w:left="567" w:firstLine="0"/>
        <w:rPr>
          <w:sz w:val="24"/>
        </w:rPr>
      </w:pPr>
      <w:r>
        <w:rPr>
          <w:sz w:val="24"/>
        </w:rPr>
        <w:t>формирования</w:t>
      </w:r>
      <w:r>
        <w:rPr>
          <w:spacing w:val="-8"/>
          <w:sz w:val="24"/>
        </w:rPr>
        <w:t xml:space="preserve"> </w:t>
      </w:r>
      <w:r>
        <w:rPr>
          <w:sz w:val="24"/>
        </w:rPr>
        <w:t>культуры</w:t>
      </w:r>
      <w:r>
        <w:rPr>
          <w:spacing w:val="-7"/>
          <w:sz w:val="24"/>
        </w:rPr>
        <w:t xml:space="preserve"> </w:t>
      </w:r>
      <w:r>
        <w:rPr>
          <w:spacing w:val="-2"/>
          <w:sz w:val="24"/>
        </w:rPr>
        <w:t>здоровья:</w:t>
      </w:r>
    </w:p>
    <w:p w14:paraId="768D1FF5" w14:textId="77777777" w:rsidR="0092247A" w:rsidRDefault="00C96EE1" w:rsidP="00AE06BF">
      <w:pPr>
        <w:pStyle w:val="a3"/>
        <w:tabs>
          <w:tab w:val="left" w:pos="4760"/>
          <w:tab w:val="left" w:pos="8564"/>
        </w:tabs>
        <w:ind w:left="567" w:right="416" w:firstLine="0"/>
      </w:pPr>
      <w:r>
        <w:t xml:space="preserve">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w:t>
      </w:r>
      <w:r w:rsidR="00AE06BF">
        <w:t xml:space="preserve">  </w:t>
      </w:r>
      <w:r>
        <w:rPr>
          <w:spacing w:val="-2"/>
        </w:rPr>
        <w:t>эксплуатации</w:t>
      </w:r>
      <w:r w:rsidR="00AE06BF">
        <w:t xml:space="preserve">    </w:t>
      </w:r>
      <w:r>
        <w:rPr>
          <w:spacing w:val="-2"/>
        </w:rPr>
        <w:t>средств</w:t>
      </w:r>
      <w:r>
        <w:tab/>
      </w:r>
      <w:r>
        <w:rPr>
          <w:spacing w:val="-2"/>
        </w:rPr>
        <w:t xml:space="preserve">информационных </w:t>
      </w:r>
      <w:r>
        <w:t>и коммуникационных технологий;</w:t>
      </w:r>
    </w:p>
    <w:p w14:paraId="1F0FFFD4" w14:textId="77777777" w:rsidR="0092247A" w:rsidRDefault="00C96EE1" w:rsidP="000F08BB">
      <w:pPr>
        <w:pStyle w:val="a4"/>
        <w:numPr>
          <w:ilvl w:val="0"/>
          <w:numId w:val="41"/>
        </w:numPr>
        <w:tabs>
          <w:tab w:val="left" w:pos="993"/>
        </w:tabs>
        <w:ind w:left="567" w:firstLine="0"/>
        <w:rPr>
          <w:sz w:val="24"/>
        </w:rPr>
      </w:pPr>
      <w:r>
        <w:rPr>
          <w:sz w:val="24"/>
        </w:rPr>
        <w:t>трудового</w:t>
      </w:r>
      <w:r>
        <w:rPr>
          <w:spacing w:val="-3"/>
          <w:sz w:val="24"/>
        </w:rPr>
        <w:t xml:space="preserve"> </w:t>
      </w:r>
      <w:r>
        <w:rPr>
          <w:spacing w:val="-2"/>
          <w:sz w:val="24"/>
        </w:rPr>
        <w:t>воспитания:</w:t>
      </w:r>
    </w:p>
    <w:p w14:paraId="43D62B60" w14:textId="77777777" w:rsidR="0092247A" w:rsidRDefault="00C96EE1" w:rsidP="00AE06BF">
      <w:pPr>
        <w:pStyle w:val="a3"/>
        <w:tabs>
          <w:tab w:val="left" w:pos="2710"/>
          <w:tab w:val="left" w:pos="4725"/>
          <w:tab w:val="left" w:pos="5771"/>
          <w:tab w:val="left" w:pos="8283"/>
        </w:tabs>
        <w:ind w:left="567" w:right="414" w:firstLine="0"/>
      </w:pPr>
      <w:r>
        <w:t xml:space="preserve">интерес к практическому изучению профессий и труда в сферах профессиональной </w:t>
      </w:r>
      <w:r>
        <w:rPr>
          <w:spacing w:val="-2"/>
        </w:rPr>
        <w:t>деятельности,</w:t>
      </w:r>
      <w:r w:rsidR="00AE06BF">
        <w:t xml:space="preserve"> </w:t>
      </w:r>
      <w:r>
        <w:rPr>
          <w:spacing w:val="-2"/>
        </w:rPr>
        <w:t>связанных</w:t>
      </w:r>
      <w:r w:rsidR="00AE06BF">
        <w:t xml:space="preserve"> </w:t>
      </w:r>
      <w:r>
        <w:rPr>
          <w:spacing w:val="-10"/>
        </w:rPr>
        <w:t>с</w:t>
      </w:r>
      <w:r w:rsidR="00AE06BF">
        <w:t xml:space="preserve"> </w:t>
      </w:r>
      <w:r>
        <w:rPr>
          <w:spacing w:val="-2"/>
        </w:rPr>
        <w:t>информатикой,</w:t>
      </w:r>
      <w:r w:rsidR="00AE06BF">
        <w:t xml:space="preserve"> </w:t>
      </w:r>
      <w:r>
        <w:rPr>
          <w:spacing w:val="-2"/>
        </w:rPr>
        <w:t xml:space="preserve">программированием </w:t>
      </w:r>
      <w:r>
        <w:t>и</w:t>
      </w:r>
      <w:r>
        <w:rPr>
          <w:spacing w:val="-2"/>
        </w:rPr>
        <w:t xml:space="preserve"> </w:t>
      </w:r>
      <w:r>
        <w:t>информационными</w:t>
      </w:r>
      <w:r>
        <w:rPr>
          <w:spacing w:val="-2"/>
        </w:rPr>
        <w:t xml:space="preserve"> </w:t>
      </w:r>
      <w:r>
        <w:t>технологиями,</w:t>
      </w:r>
      <w:r>
        <w:rPr>
          <w:spacing w:val="-2"/>
        </w:rPr>
        <w:t xml:space="preserve"> </w:t>
      </w:r>
      <w:r>
        <w:t>основанными</w:t>
      </w:r>
      <w:r>
        <w:rPr>
          <w:spacing w:val="-2"/>
        </w:rPr>
        <w:t xml:space="preserve"> </w:t>
      </w:r>
      <w:r>
        <w:t>на</w:t>
      </w:r>
      <w:r>
        <w:rPr>
          <w:spacing w:val="-3"/>
        </w:rPr>
        <w:t xml:space="preserve"> </w:t>
      </w:r>
      <w:r>
        <w:t>достижениях</w:t>
      </w:r>
      <w:r>
        <w:rPr>
          <w:spacing w:val="-3"/>
        </w:rPr>
        <w:t xml:space="preserve"> </w:t>
      </w:r>
      <w:r>
        <w:t>науки</w:t>
      </w:r>
      <w:r>
        <w:rPr>
          <w:spacing w:val="-2"/>
        </w:rPr>
        <w:t xml:space="preserve"> </w:t>
      </w:r>
      <w:r>
        <w:t>информатики</w:t>
      </w:r>
      <w:r>
        <w:rPr>
          <w:spacing w:val="-2"/>
        </w:rPr>
        <w:t xml:space="preserve"> </w:t>
      </w:r>
      <w:r>
        <w:t>и</w:t>
      </w:r>
      <w:r>
        <w:rPr>
          <w:spacing w:val="-2"/>
        </w:rPr>
        <w:t xml:space="preserve"> </w:t>
      </w:r>
      <w:r>
        <w:t xml:space="preserve">научно- </w:t>
      </w:r>
      <w:r>
        <w:lastRenderedPageBreak/>
        <w:t>технического прогресса;</w:t>
      </w:r>
    </w:p>
    <w:p w14:paraId="0A4AE708" w14:textId="77777777" w:rsidR="0092247A" w:rsidRDefault="00C96EE1" w:rsidP="00AE06BF">
      <w:pPr>
        <w:pStyle w:val="a3"/>
        <w:ind w:left="567" w:right="422" w:firstLine="0"/>
      </w:pPr>
      <w:r>
        <w:t>осознанный</w:t>
      </w:r>
      <w:r>
        <w:rPr>
          <w:spacing w:val="78"/>
          <w:w w:val="150"/>
        </w:rPr>
        <w:t xml:space="preserve">  </w:t>
      </w:r>
      <w:r>
        <w:t>выбор</w:t>
      </w:r>
      <w:r>
        <w:rPr>
          <w:spacing w:val="77"/>
          <w:w w:val="150"/>
        </w:rPr>
        <w:t xml:space="preserve">  </w:t>
      </w:r>
      <w:r>
        <w:t>и</w:t>
      </w:r>
      <w:r>
        <w:rPr>
          <w:spacing w:val="78"/>
          <w:w w:val="150"/>
        </w:rPr>
        <w:t xml:space="preserve">  </w:t>
      </w:r>
      <w:r>
        <w:t>построение</w:t>
      </w:r>
      <w:r>
        <w:rPr>
          <w:spacing w:val="77"/>
          <w:w w:val="150"/>
        </w:rPr>
        <w:t xml:space="preserve">  </w:t>
      </w:r>
      <w:r>
        <w:t>индивидуальной</w:t>
      </w:r>
      <w:r>
        <w:rPr>
          <w:spacing w:val="79"/>
          <w:w w:val="150"/>
        </w:rPr>
        <w:t xml:space="preserve">  </w:t>
      </w:r>
      <w:r>
        <w:t>траектории</w:t>
      </w:r>
      <w:r>
        <w:rPr>
          <w:spacing w:val="79"/>
          <w:w w:val="150"/>
        </w:rPr>
        <w:t xml:space="preserve">  </w:t>
      </w:r>
      <w:r>
        <w:t>образования и жизненных планов с учётом личных и общественных интересов и потребностей;</w:t>
      </w:r>
    </w:p>
    <w:p w14:paraId="768DD99F" w14:textId="77777777" w:rsidR="0092247A" w:rsidRDefault="00C96EE1" w:rsidP="000F08BB">
      <w:pPr>
        <w:pStyle w:val="a4"/>
        <w:numPr>
          <w:ilvl w:val="0"/>
          <w:numId w:val="41"/>
        </w:numPr>
        <w:tabs>
          <w:tab w:val="left" w:pos="993"/>
        </w:tabs>
        <w:spacing w:before="1"/>
        <w:ind w:left="567" w:firstLine="0"/>
        <w:rPr>
          <w:sz w:val="24"/>
        </w:rPr>
      </w:pPr>
      <w:r>
        <w:rPr>
          <w:sz w:val="24"/>
        </w:rPr>
        <w:t>экологического</w:t>
      </w:r>
      <w:r>
        <w:rPr>
          <w:spacing w:val="-5"/>
          <w:sz w:val="24"/>
        </w:rPr>
        <w:t xml:space="preserve"> </w:t>
      </w:r>
      <w:r>
        <w:rPr>
          <w:spacing w:val="-2"/>
          <w:sz w:val="24"/>
        </w:rPr>
        <w:t>воспитания:</w:t>
      </w:r>
    </w:p>
    <w:p w14:paraId="3AE2A00C" w14:textId="77777777" w:rsidR="0092247A" w:rsidRDefault="00C96EE1" w:rsidP="00AE06BF">
      <w:pPr>
        <w:pStyle w:val="a3"/>
        <w:ind w:left="567" w:right="417" w:firstLine="0"/>
      </w:pPr>
      <w:r>
        <w:t>осознание</w:t>
      </w:r>
      <w:r>
        <w:rPr>
          <w:spacing w:val="-2"/>
        </w:rPr>
        <w:t xml:space="preserve"> </w:t>
      </w:r>
      <w:r>
        <w:t>глобального</w:t>
      </w:r>
      <w:r>
        <w:rPr>
          <w:spacing w:val="-3"/>
        </w:rPr>
        <w:t xml:space="preserve"> </w:t>
      </w:r>
      <w:r>
        <w:t>характера</w:t>
      </w:r>
      <w:r>
        <w:rPr>
          <w:spacing w:val="-2"/>
        </w:rPr>
        <w:t xml:space="preserve"> </w:t>
      </w:r>
      <w:r>
        <w:t>экологических</w:t>
      </w:r>
      <w:r>
        <w:rPr>
          <w:spacing w:val="-1"/>
        </w:rPr>
        <w:t xml:space="preserve"> </w:t>
      </w:r>
      <w:r>
        <w:t>проблем</w:t>
      </w:r>
      <w:r>
        <w:rPr>
          <w:spacing w:val="-2"/>
        </w:rPr>
        <w:t xml:space="preserve"> </w:t>
      </w:r>
      <w:r>
        <w:t>и</w:t>
      </w:r>
      <w:r>
        <w:rPr>
          <w:spacing w:val="-3"/>
        </w:rPr>
        <w:t xml:space="preserve"> </w:t>
      </w:r>
      <w:r>
        <w:t>путей</w:t>
      </w:r>
      <w:r>
        <w:rPr>
          <w:spacing w:val="-1"/>
        </w:rPr>
        <w:t xml:space="preserve"> </w:t>
      </w:r>
      <w:r>
        <w:t>их решения,</w:t>
      </w:r>
      <w:r>
        <w:rPr>
          <w:spacing w:val="-1"/>
        </w:rPr>
        <w:t xml:space="preserve"> </w:t>
      </w:r>
      <w:r>
        <w:t>в</w:t>
      </w:r>
      <w:r>
        <w:rPr>
          <w:spacing w:val="-2"/>
        </w:rPr>
        <w:t xml:space="preserve"> </w:t>
      </w:r>
      <w:r>
        <w:t>том</w:t>
      </w:r>
      <w:r>
        <w:rPr>
          <w:spacing w:val="-1"/>
        </w:rPr>
        <w:t xml:space="preserve"> </w:t>
      </w:r>
      <w:r>
        <w:t>числе с учётом возможностей информационных и коммуникационных технологий;</w:t>
      </w:r>
    </w:p>
    <w:p w14:paraId="2322CCCB" w14:textId="77777777" w:rsidR="0092247A" w:rsidRDefault="00C96EE1" w:rsidP="000F08BB">
      <w:pPr>
        <w:pStyle w:val="a4"/>
        <w:numPr>
          <w:ilvl w:val="0"/>
          <w:numId w:val="41"/>
        </w:numPr>
        <w:tabs>
          <w:tab w:val="left" w:pos="1134"/>
        </w:tabs>
        <w:ind w:left="567" w:right="419" w:firstLine="0"/>
        <w:rPr>
          <w:sz w:val="24"/>
        </w:rPr>
      </w:pPr>
      <w:r>
        <w:rPr>
          <w:sz w:val="24"/>
        </w:rPr>
        <w:t>адаптации</w:t>
      </w:r>
      <w:r>
        <w:rPr>
          <w:spacing w:val="80"/>
          <w:sz w:val="24"/>
        </w:rPr>
        <w:t xml:space="preserve"> </w:t>
      </w:r>
      <w:r>
        <w:rPr>
          <w:sz w:val="24"/>
        </w:rPr>
        <w:t>обучающегося</w:t>
      </w:r>
      <w:r>
        <w:rPr>
          <w:spacing w:val="80"/>
          <w:sz w:val="24"/>
        </w:rPr>
        <w:t xml:space="preserve">   </w:t>
      </w:r>
      <w:r>
        <w:rPr>
          <w:sz w:val="24"/>
        </w:rPr>
        <w:t>к</w:t>
      </w:r>
      <w:r>
        <w:rPr>
          <w:spacing w:val="80"/>
          <w:sz w:val="24"/>
        </w:rPr>
        <w:t xml:space="preserve">   </w:t>
      </w:r>
      <w:r>
        <w:rPr>
          <w:sz w:val="24"/>
        </w:rPr>
        <w:t>изменяющимся</w:t>
      </w:r>
      <w:r>
        <w:rPr>
          <w:spacing w:val="80"/>
          <w:sz w:val="24"/>
        </w:rPr>
        <w:t xml:space="preserve">   </w:t>
      </w:r>
      <w:r>
        <w:rPr>
          <w:sz w:val="24"/>
        </w:rPr>
        <w:t>условиям</w:t>
      </w:r>
      <w:r>
        <w:rPr>
          <w:spacing w:val="80"/>
          <w:sz w:val="24"/>
        </w:rPr>
        <w:t xml:space="preserve">   </w:t>
      </w:r>
      <w:r>
        <w:rPr>
          <w:sz w:val="24"/>
        </w:rPr>
        <w:t>социальной</w:t>
      </w:r>
      <w:r>
        <w:rPr>
          <w:spacing w:val="40"/>
          <w:sz w:val="24"/>
        </w:rPr>
        <w:t xml:space="preserve"> </w:t>
      </w:r>
      <w:r>
        <w:rPr>
          <w:sz w:val="24"/>
        </w:rPr>
        <w:t>и природной среды:</w:t>
      </w:r>
    </w:p>
    <w:p w14:paraId="091758D2" w14:textId="77777777" w:rsidR="0092247A" w:rsidRDefault="00C96EE1" w:rsidP="00AE06BF">
      <w:pPr>
        <w:pStyle w:val="a3"/>
        <w:tabs>
          <w:tab w:val="left" w:pos="1758"/>
          <w:tab w:val="left" w:pos="3826"/>
          <w:tab w:val="left" w:pos="5342"/>
          <w:tab w:val="left" w:pos="6326"/>
          <w:tab w:val="left" w:pos="8019"/>
          <w:tab w:val="left" w:pos="9019"/>
        </w:tabs>
        <w:ind w:left="567" w:right="415" w:firstLine="0"/>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w:t>
      </w:r>
      <w:r>
        <w:rPr>
          <w:spacing w:val="-4"/>
        </w:rPr>
        <w:t>форм</w:t>
      </w:r>
      <w:r w:rsidR="00AE06BF">
        <w:t xml:space="preserve"> </w:t>
      </w:r>
      <w:r>
        <w:rPr>
          <w:spacing w:val="-2"/>
        </w:rPr>
        <w:t>социальной</w:t>
      </w:r>
      <w:r w:rsidR="00AE06BF">
        <w:t xml:space="preserve"> </w:t>
      </w:r>
      <w:r>
        <w:rPr>
          <w:spacing w:val="-4"/>
        </w:rPr>
        <w:t>жизни</w:t>
      </w:r>
      <w:r w:rsidR="00AE06BF">
        <w:t xml:space="preserve"> </w:t>
      </w:r>
      <w:r>
        <w:rPr>
          <w:spacing w:val="-10"/>
        </w:rPr>
        <w:t>в</w:t>
      </w:r>
      <w:r w:rsidR="00AE06BF">
        <w:t xml:space="preserve"> </w:t>
      </w:r>
      <w:r>
        <w:rPr>
          <w:spacing w:val="-2"/>
        </w:rPr>
        <w:t>группах</w:t>
      </w:r>
      <w:r>
        <w:tab/>
      </w:r>
      <w:r>
        <w:rPr>
          <w:spacing w:val="-10"/>
        </w:rPr>
        <w:t>и</w:t>
      </w:r>
      <w:r w:rsidR="00AE06BF">
        <w:t xml:space="preserve"> </w:t>
      </w:r>
      <w:r>
        <w:rPr>
          <w:spacing w:val="-2"/>
        </w:rPr>
        <w:t xml:space="preserve">сообществах, </w:t>
      </w:r>
      <w:r>
        <w:t>в том числе существующих в виртуальном пространстве.</w:t>
      </w:r>
    </w:p>
    <w:p w14:paraId="5FB7384B" w14:textId="77777777" w:rsidR="0092247A" w:rsidRDefault="00C96EE1" w:rsidP="000F08BB">
      <w:pPr>
        <w:pStyle w:val="a4"/>
        <w:numPr>
          <w:ilvl w:val="3"/>
          <w:numId w:val="120"/>
        </w:numPr>
        <w:tabs>
          <w:tab w:val="left" w:pos="1701"/>
        </w:tabs>
        <w:ind w:left="567" w:right="419" w:firstLine="0"/>
        <w:rPr>
          <w:sz w:val="24"/>
        </w:rPr>
      </w:pPr>
      <w:r>
        <w:rPr>
          <w:sz w:val="24"/>
        </w:rPr>
        <w:t xml:space="preserve">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w:t>
      </w:r>
      <w:r>
        <w:rPr>
          <w:spacing w:val="-2"/>
          <w:sz w:val="24"/>
        </w:rPr>
        <w:t>регулятивными.</w:t>
      </w:r>
    </w:p>
    <w:p w14:paraId="12F78471" w14:textId="77777777" w:rsidR="0092247A" w:rsidRDefault="00C96EE1" w:rsidP="000F08BB">
      <w:pPr>
        <w:pStyle w:val="a4"/>
        <w:numPr>
          <w:ilvl w:val="3"/>
          <w:numId w:val="120"/>
        </w:numPr>
        <w:tabs>
          <w:tab w:val="left" w:pos="1701"/>
        </w:tabs>
        <w:ind w:left="567" w:firstLine="0"/>
        <w:rPr>
          <w:sz w:val="24"/>
        </w:rPr>
      </w:pPr>
      <w:r>
        <w:rPr>
          <w:sz w:val="24"/>
        </w:rPr>
        <w:t>Овладение</w:t>
      </w:r>
      <w:r>
        <w:rPr>
          <w:spacing w:val="-7"/>
          <w:sz w:val="24"/>
        </w:rPr>
        <w:t xml:space="preserve"> </w:t>
      </w:r>
      <w:r>
        <w:rPr>
          <w:sz w:val="24"/>
        </w:rPr>
        <w:t>универсальными</w:t>
      </w:r>
      <w:r>
        <w:rPr>
          <w:spacing w:val="-4"/>
          <w:sz w:val="24"/>
        </w:rPr>
        <w:t xml:space="preserve"> </w:t>
      </w:r>
      <w:r>
        <w:rPr>
          <w:sz w:val="24"/>
        </w:rPr>
        <w:t>учебными</w:t>
      </w:r>
      <w:r>
        <w:rPr>
          <w:spacing w:val="-5"/>
          <w:sz w:val="24"/>
        </w:rPr>
        <w:t xml:space="preserve"> </w:t>
      </w:r>
      <w:r>
        <w:rPr>
          <w:sz w:val="24"/>
        </w:rPr>
        <w:t>познавательными</w:t>
      </w:r>
      <w:r>
        <w:rPr>
          <w:spacing w:val="-4"/>
          <w:sz w:val="24"/>
        </w:rPr>
        <w:t xml:space="preserve"> </w:t>
      </w:r>
      <w:r>
        <w:rPr>
          <w:spacing w:val="-2"/>
          <w:sz w:val="24"/>
        </w:rPr>
        <w:t>действиями:</w:t>
      </w:r>
    </w:p>
    <w:p w14:paraId="3CA0ABCF" w14:textId="77777777" w:rsidR="0092247A" w:rsidRDefault="00C96EE1" w:rsidP="000F08BB">
      <w:pPr>
        <w:pStyle w:val="a4"/>
        <w:numPr>
          <w:ilvl w:val="0"/>
          <w:numId w:val="40"/>
        </w:numPr>
        <w:tabs>
          <w:tab w:val="left" w:pos="993"/>
        </w:tabs>
        <w:ind w:left="567" w:firstLine="0"/>
        <w:rPr>
          <w:sz w:val="24"/>
        </w:rPr>
      </w:pPr>
      <w:r>
        <w:rPr>
          <w:sz w:val="24"/>
        </w:rPr>
        <w:t>базовые</w:t>
      </w:r>
      <w:r>
        <w:rPr>
          <w:spacing w:val="-5"/>
          <w:sz w:val="24"/>
        </w:rPr>
        <w:t xml:space="preserve"> </w:t>
      </w:r>
      <w:r>
        <w:rPr>
          <w:sz w:val="24"/>
        </w:rPr>
        <w:t>логические</w:t>
      </w:r>
      <w:r>
        <w:rPr>
          <w:spacing w:val="-3"/>
          <w:sz w:val="24"/>
        </w:rPr>
        <w:t xml:space="preserve"> </w:t>
      </w:r>
      <w:r>
        <w:rPr>
          <w:spacing w:val="-2"/>
          <w:sz w:val="24"/>
        </w:rPr>
        <w:t>действия:</w:t>
      </w:r>
    </w:p>
    <w:p w14:paraId="7AEBE5FC" w14:textId="77777777" w:rsidR="0092247A" w:rsidRDefault="00C96EE1" w:rsidP="00AE06BF">
      <w:pPr>
        <w:pStyle w:val="a3"/>
        <w:tabs>
          <w:tab w:val="left" w:pos="2614"/>
          <w:tab w:val="left" w:pos="2969"/>
          <w:tab w:val="left" w:pos="4176"/>
          <w:tab w:val="left" w:pos="5257"/>
          <w:tab w:val="left" w:pos="6668"/>
          <w:tab w:val="left" w:pos="6896"/>
          <w:tab w:val="left" w:pos="8630"/>
          <w:tab w:val="left" w:pos="9055"/>
          <w:tab w:val="left" w:pos="9431"/>
        </w:tabs>
        <w:ind w:left="567" w:right="417" w:firstLine="0"/>
      </w:pPr>
      <w:r>
        <w:t xml:space="preserve">умение определять понятия, создавать обобщения, устанавливать аналогии, </w:t>
      </w:r>
      <w:r>
        <w:rPr>
          <w:spacing w:val="-2"/>
        </w:rPr>
        <w:t>классифицировать,</w:t>
      </w:r>
      <w:r w:rsidR="00AE06BF">
        <w:tab/>
      </w:r>
      <w:r>
        <w:rPr>
          <w:spacing w:val="-2"/>
        </w:rPr>
        <w:t>самостоятельно</w:t>
      </w:r>
      <w:r w:rsidR="00AE06BF">
        <w:t xml:space="preserve"> </w:t>
      </w:r>
      <w:r>
        <w:rPr>
          <w:spacing w:val="-2"/>
        </w:rPr>
        <w:t>выбирать</w:t>
      </w:r>
      <w:r w:rsidR="00AE06BF">
        <w:tab/>
        <w:t xml:space="preserve"> </w:t>
      </w:r>
      <w:r>
        <w:rPr>
          <w:spacing w:val="-2"/>
        </w:rPr>
        <w:t>основания</w:t>
      </w:r>
      <w:r w:rsidR="00AE06BF">
        <w:t xml:space="preserve"> </w:t>
      </w:r>
      <w:r>
        <w:rPr>
          <w:spacing w:val="-10"/>
        </w:rPr>
        <w:t>и</w:t>
      </w:r>
      <w:r>
        <w:tab/>
      </w:r>
      <w:r>
        <w:tab/>
      </w:r>
      <w:r>
        <w:rPr>
          <w:spacing w:val="-2"/>
        </w:rPr>
        <w:t xml:space="preserve">критерии </w:t>
      </w:r>
      <w:r>
        <w:t xml:space="preserve">для классификации, устанавливать причинно-следственные связи, строить логические </w:t>
      </w:r>
      <w:r>
        <w:rPr>
          <w:spacing w:val="-2"/>
        </w:rPr>
        <w:t>рассуждения,</w:t>
      </w:r>
      <w:r w:rsidR="00AE06BF">
        <w:t xml:space="preserve"> </w:t>
      </w:r>
      <w:r>
        <w:rPr>
          <w:spacing w:val="-2"/>
        </w:rPr>
        <w:t>делать</w:t>
      </w:r>
      <w:r>
        <w:tab/>
      </w:r>
      <w:r>
        <w:rPr>
          <w:spacing w:val="-2"/>
        </w:rPr>
        <w:t>умозаключения</w:t>
      </w:r>
      <w:r w:rsidR="00AE06BF">
        <w:t xml:space="preserve"> </w:t>
      </w:r>
      <w:r>
        <w:rPr>
          <w:spacing w:val="-2"/>
        </w:rPr>
        <w:t>(индуктивные,</w:t>
      </w:r>
      <w:r>
        <w:tab/>
      </w:r>
      <w:r>
        <w:tab/>
      </w:r>
      <w:r>
        <w:rPr>
          <w:spacing w:val="-2"/>
        </w:rPr>
        <w:t xml:space="preserve">дедуктивные </w:t>
      </w:r>
      <w:r>
        <w:t>и по аналогии) и выводы;</w:t>
      </w:r>
    </w:p>
    <w:p w14:paraId="46E2E0D1" w14:textId="77777777" w:rsidR="0092247A" w:rsidRDefault="00C96EE1" w:rsidP="00AE06BF">
      <w:pPr>
        <w:pStyle w:val="a3"/>
        <w:spacing w:before="1"/>
        <w:ind w:left="567" w:right="426" w:firstLine="0"/>
      </w:pPr>
      <w:r>
        <w:t>умение</w:t>
      </w:r>
      <w:r>
        <w:rPr>
          <w:spacing w:val="74"/>
        </w:rPr>
        <w:t xml:space="preserve">  </w:t>
      </w:r>
      <w:r>
        <w:t>создавать,</w:t>
      </w:r>
      <w:r>
        <w:rPr>
          <w:spacing w:val="74"/>
        </w:rPr>
        <w:t xml:space="preserve">  </w:t>
      </w:r>
      <w:r>
        <w:t>применять</w:t>
      </w:r>
      <w:r>
        <w:rPr>
          <w:spacing w:val="74"/>
        </w:rPr>
        <w:t xml:space="preserve">  </w:t>
      </w:r>
      <w:r>
        <w:t>и</w:t>
      </w:r>
      <w:r>
        <w:rPr>
          <w:spacing w:val="72"/>
        </w:rPr>
        <w:t xml:space="preserve">  </w:t>
      </w:r>
      <w:r>
        <w:t>преобразовывать</w:t>
      </w:r>
      <w:r>
        <w:rPr>
          <w:spacing w:val="74"/>
        </w:rPr>
        <w:t xml:space="preserve">  </w:t>
      </w:r>
      <w:r>
        <w:t>знаки</w:t>
      </w:r>
      <w:r>
        <w:rPr>
          <w:spacing w:val="73"/>
        </w:rPr>
        <w:t xml:space="preserve">  </w:t>
      </w:r>
      <w:r>
        <w:t>и</w:t>
      </w:r>
      <w:r>
        <w:rPr>
          <w:spacing w:val="72"/>
        </w:rPr>
        <w:t xml:space="preserve">  </w:t>
      </w:r>
      <w:r>
        <w:t>символы,</w:t>
      </w:r>
      <w:r>
        <w:rPr>
          <w:spacing w:val="74"/>
        </w:rPr>
        <w:t xml:space="preserve">  </w:t>
      </w:r>
      <w:r>
        <w:t>модели и схемы для решения учебных и познавательных задач;</w:t>
      </w:r>
    </w:p>
    <w:p w14:paraId="08D79DE7" w14:textId="77777777" w:rsidR="0092247A" w:rsidRDefault="00C96EE1" w:rsidP="00AE06BF">
      <w:pPr>
        <w:pStyle w:val="a3"/>
        <w:ind w:left="567" w:right="419" w:firstLine="0"/>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14:paraId="52D15094" w14:textId="77777777" w:rsidR="0092247A" w:rsidRDefault="00C96EE1" w:rsidP="000F08BB">
      <w:pPr>
        <w:pStyle w:val="a4"/>
        <w:numPr>
          <w:ilvl w:val="0"/>
          <w:numId w:val="40"/>
        </w:numPr>
        <w:tabs>
          <w:tab w:val="left" w:pos="993"/>
        </w:tabs>
        <w:ind w:left="567" w:firstLine="0"/>
        <w:rPr>
          <w:sz w:val="24"/>
        </w:rPr>
      </w:pPr>
      <w:r>
        <w:rPr>
          <w:sz w:val="24"/>
        </w:rPr>
        <w:t>базовые</w:t>
      </w:r>
      <w:r>
        <w:rPr>
          <w:spacing w:val="-6"/>
          <w:sz w:val="24"/>
        </w:rPr>
        <w:t xml:space="preserve"> </w:t>
      </w:r>
      <w:r>
        <w:rPr>
          <w:sz w:val="24"/>
        </w:rPr>
        <w:t>исследовательские</w:t>
      </w:r>
      <w:r>
        <w:rPr>
          <w:spacing w:val="-4"/>
          <w:sz w:val="24"/>
        </w:rPr>
        <w:t xml:space="preserve"> </w:t>
      </w:r>
      <w:r>
        <w:rPr>
          <w:spacing w:val="-2"/>
          <w:sz w:val="24"/>
        </w:rPr>
        <w:t>действия:</w:t>
      </w:r>
    </w:p>
    <w:p w14:paraId="430D174E" w14:textId="77777777" w:rsidR="0092247A" w:rsidRDefault="00C96EE1" w:rsidP="00AE06BF">
      <w:pPr>
        <w:pStyle w:val="a3"/>
        <w:ind w:left="567" w:right="423" w:firstLine="0"/>
      </w:pPr>
      <w:r>
        <w:t>формулировать</w:t>
      </w:r>
      <w:r>
        <w:rPr>
          <w:spacing w:val="80"/>
        </w:rPr>
        <w:t xml:space="preserve">    </w:t>
      </w:r>
      <w:r>
        <w:t>вопросы,</w:t>
      </w:r>
      <w:r>
        <w:rPr>
          <w:spacing w:val="80"/>
        </w:rPr>
        <w:t xml:space="preserve">    </w:t>
      </w:r>
      <w:r>
        <w:t>фиксирующие</w:t>
      </w:r>
      <w:r>
        <w:rPr>
          <w:spacing w:val="80"/>
        </w:rPr>
        <w:t xml:space="preserve">    </w:t>
      </w:r>
      <w:r>
        <w:t>разрыв</w:t>
      </w:r>
      <w:r>
        <w:rPr>
          <w:spacing w:val="80"/>
        </w:rPr>
        <w:t xml:space="preserve">    </w:t>
      </w:r>
      <w:r>
        <w:t>между</w:t>
      </w:r>
      <w:r>
        <w:rPr>
          <w:spacing w:val="80"/>
        </w:rPr>
        <w:t xml:space="preserve">    </w:t>
      </w:r>
      <w:r>
        <w:t>реальным</w:t>
      </w:r>
      <w:r>
        <w:rPr>
          <w:spacing w:val="40"/>
        </w:rPr>
        <w:t xml:space="preserve"> </w:t>
      </w:r>
      <w:r>
        <w:t xml:space="preserve">и желательным состоянием ситуации, объекта, и самостоятельно устанавливать искомое и </w:t>
      </w:r>
      <w:r>
        <w:rPr>
          <w:spacing w:val="-2"/>
        </w:rPr>
        <w:t>данное;</w:t>
      </w:r>
    </w:p>
    <w:p w14:paraId="6843E77F" w14:textId="77777777" w:rsidR="0092247A" w:rsidRDefault="00C96EE1" w:rsidP="00AE06BF">
      <w:pPr>
        <w:pStyle w:val="a3"/>
        <w:ind w:left="567" w:right="424" w:firstLine="0"/>
      </w:pPr>
      <w:r>
        <w:t xml:space="preserve">оценивать на применимость и достоверность информацию, полученную в ходе </w:t>
      </w:r>
      <w:r>
        <w:rPr>
          <w:spacing w:val="-2"/>
        </w:rPr>
        <w:t>исследования;</w:t>
      </w:r>
    </w:p>
    <w:p w14:paraId="1014DD03" w14:textId="77777777" w:rsidR="0092247A" w:rsidRDefault="00C96EE1" w:rsidP="00AE06BF">
      <w:pPr>
        <w:pStyle w:val="a3"/>
        <w:spacing w:before="1"/>
        <w:ind w:left="567" w:right="422" w:firstLine="0"/>
      </w:pPr>
      <w:r>
        <w:t>прогнозировать</w:t>
      </w:r>
      <w:r w:rsidR="00AE06BF">
        <w:rPr>
          <w:spacing w:val="75"/>
          <w:w w:val="150"/>
        </w:rPr>
        <w:t xml:space="preserve"> </w:t>
      </w:r>
      <w:r>
        <w:t>возможное</w:t>
      </w:r>
      <w:r>
        <w:rPr>
          <w:spacing w:val="74"/>
          <w:w w:val="150"/>
        </w:rPr>
        <w:t xml:space="preserve">  </w:t>
      </w:r>
      <w:r>
        <w:t>дальнейшее</w:t>
      </w:r>
      <w:r>
        <w:rPr>
          <w:spacing w:val="74"/>
          <w:w w:val="150"/>
        </w:rPr>
        <w:t xml:space="preserve">   </w:t>
      </w:r>
      <w:r>
        <w:t>развитие</w:t>
      </w:r>
      <w:r>
        <w:rPr>
          <w:spacing w:val="74"/>
          <w:w w:val="150"/>
        </w:rPr>
        <w:t xml:space="preserve">   </w:t>
      </w:r>
      <w:r>
        <w:t>процессов,</w:t>
      </w:r>
      <w:r>
        <w:rPr>
          <w:spacing w:val="74"/>
          <w:w w:val="150"/>
        </w:rPr>
        <w:t xml:space="preserve">   </w:t>
      </w:r>
      <w:r>
        <w:t>событий и их последствия в аналогичных или сходных ситуациях, а также выдвигать предположения об их развитии в новых условиях и контекстах.</w:t>
      </w:r>
    </w:p>
    <w:p w14:paraId="0B6F88D2" w14:textId="77777777" w:rsidR="0092247A" w:rsidRDefault="00C96EE1" w:rsidP="000F08BB">
      <w:pPr>
        <w:pStyle w:val="a4"/>
        <w:numPr>
          <w:ilvl w:val="0"/>
          <w:numId w:val="40"/>
        </w:numPr>
        <w:tabs>
          <w:tab w:val="left" w:pos="993"/>
        </w:tabs>
        <w:ind w:left="567" w:firstLine="0"/>
        <w:rPr>
          <w:sz w:val="24"/>
        </w:rPr>
      </w:pPr>
      <w:r>
        <w:rPr>
          <w:sz w:val="24"/>
        </w:rPr>
        <w:t>работа</w:t>
      </w:r>
      <w:r>
        <w:rPr>
          <w:spacing w:val="-2"/>
          <w:sz w:val="24"/>
        </w:rPr>
        <w:t xml:space="preserve"> </w:t>
      </w:r>
      <w:r>
        <w:rPr>
          <w:sz w:val="24"/>
        </w:rPr>
        <w:t>с</w:t>
      </w:r>
      <w:r>
        <w:rPr>
          <w:spacing w:val="-2"/>
          <w:sz w:val="24"/>
        </w:rPr>
        <w:t xml:space="preserve"> информацией:</w:t>
      </w:r>
    </w:p>
    <w:p w14:paraId="50E093C4" w14:textId="77777777" w:rsidR="0092247A" w:rsidRDefault="00C96EE1" w:rsidP="00AE06BF">
      <w:pPr>
        <w:pStyle w:val="a3"/>
        <w:ind w:left="567" w:right="425" w:firstLine="0"/>
      </w:pPr>
      <w:r>
        <w:t>выявлять дефицит информации, данных, необходимых для решения поставленной задачи; применять различные методы, инструменты и запросы при поиске и отборе информации</w:t>
      </w:r>
      <w:r w:rsidR="0016299B">
        <w:t xml:space="preserve"> </w:t>
      </w:r>
      <w:r>
        <w:t>или</w:t>
      </w:r>
      <w:r>
        <w:rPr>
          <w:spacing w:val="60"/>
          <w:w w:val="150"/>
        </w:rPr>
        <w:t xml:space="preserve">   </w:t>
      </w:r>
      <w:r>
        <w:t>данных</w:t>
      </w:r>
      <w:r>
        <w:rPr>
          <w:spacing w:val="61"/>
          <w:w w:val="150"/>
        </w:rPr>
        <w:t xml:space="preserve">   </w:t>
      </w:r>
      <w:r>
        <w:t>из</w:t>
      </w:r>
      <w:r>
        <w:rPr>
          <w:spacing w:val="60"/>
          <w:w w:val="150"/>
        </w:rPr>
        <w:t xml:space="preserve">   </w:t>
      </w:r>
      <w:r>
        <w:t>источников</w:t>
      </w:r>
      <w:r>
        <w:rPr>
          <w:spacing w:val="60"/>
          <w:w w:val="150"/>
        </w:rPr>
        <w:t xml:space="preserve">   </w:t>
      </w:r>
      <w:r>
        <w:t>с</w:t>
      </w:r>
      <w:r>
        <w:rPr>
          <w:spacing w:val="61"/>
          <w:w w:val="150"/>
        </w:rPr>
        <w:t xml:space="preserve">   </w:t>
      </w:r>
      <w:r>
        <w:t>учётом</w:t>
      </w:r>
      <w:r>
        <w:rPr>
          <w:spacing w:val="60"/>
          <w:w w:val="150"/>
        </w:rPr>
        <w:t xml:space="preserve">   </w:t>
      </w:r>
      <w:r>
        <w:t>предложенной</w:t>
      </w:r>
      <w:r>
        <w:rPr>
          <w:spacing w:val="61"/>
          <w:w w:val="150"/>
        </w:rPr>
        <w:t xml:space="preserve">   </w:t>
      </w:r>
      <w:r>
        <w:t>учебной</w:t>
      </w:r>
      <w:r>
        <w:rPr>
          <w:spacing w:val="60"/>
          <w:w w:val="150"/>
        </w:rPr>
        <w:t xml:space="preserve">   </w:t>
      </w:r>
      <w:r>
        <w:t>задачи и заданных критериев;</w:t>
      </w:r>
    </w:p>
    <w:p w14:paraId="529197E0" w14:textId="77777777" w:rsidR="0092247A" w:rsidRDefault="00C96EE1" w:rsidP="00AE06BF">
      <w:pPr>
        <w:pStyle w:val="a3"/>
        <w:ind w:left="567" w:right="425" w:firstLine="0"/>
      </w:pPr>
      <w:r>
        <w:t>выбирать, анализировать, систематизировать</w:t>
      </w:r>
      <w:r>
        <w:rPr>
          <w:spacing w:val="-1"/>
        </w:rPr>
        <w:t xml:space="preserve"> </w:t>
      </w:r>
      <w:r>
        <w:t>и интерпретировать информацию различных видов и форм представления;</w:t>
      </w:r>
    </w:p>
    <w:p w14:paraId="367C45C4" w14:textId="77777777" w:rsidR="0092247A" w:rsidRDefault="00C96EE1" w:rsidP="00AE06BF">
      <w:pPr>
        <w:pStyle w:val="a3"/>
        <w:spacing w:before="1"/>
        <w:ind w:left="567" w:right="421" w:firstLine="0"/>
      </w:pPr>
      <w:r>
        <w:t>самостоятельно</w:t>
      </w:r>
      <w:r>
        <w:rPr>
          <w:spacing w:val="80"/>
          <w:w w:val="150"/>
        </w:rPr>
        <w:t xml:space="preserve">  </w:t>
      </w:r>
      <w:r>
        <w:t>выбирать</w:t>
      </w:r>
      <w:r>
        <w:rPr>
          <w:spacing w:val="80"/>
          <w:w w:val="150"/>
        </w:rPr>
        <w:t xml:space="preserve">  </w:t>
      </w:r>
      <w:r>
        <w:t>оптимальную</w:t>
      </w:r>
      <w:r>
        <w:rPr>
          <w:spacing w:val="80"/>
          <w:w w:val="150"/>
        </w:rPr>
        <w:t xml:space="preserve">  </w:t>
      </w:r>
      <w:r>
        <w:t>форму</w:t>
      </w:r>
      <w:r>
        <w:rPr>
          <w:spacing w:val="80"/>
          <w:w w:val="150"/>
        </w:rPr>
        <w:t xml:space="preserve">  </w:t>
      </w:r>
      <w:r>
        <w:t>представления</w:t>
      </w:r>
      <w:r>
        <w:rPr>
          <w:spacing w:val="80"/>
          <w:w w:val="150"/>
        </w:rPr>
        <w:t xml:space="preserve">  </w:t>
      </w:r>
      <w:r>
        <w:t>информации</w:t>
      </w:r>
      <w:r>
        <w:rPr>
          <w:spacing w:val="80"/>
        </w:rPr>
        <w:t xml:space="preserve"> </w:t>
      </w:r>
      <w:r>
        <w:t xml:space="preserve">и иллюстрировать решаемые задачи несложными схемами, диаграммами, иной графикой и их </w:t>
      </w:r>
      <w:r>
        <w:rPr>
          <w:spacing w:val="-2"/>
        </w:rPr>
        <w:t>комбинациями;</w:t>
      </w:r>
    </w:p>
    <w:p w14:paraId="588D3E6D" w14:textId="77777777" w:rsidR="0092247A" w:rsidRDefault="00C96EE1" w:rsidP="00AE06BF">
      <w:pPr>
        <w:pStyle w:val="a3"/>
        <w:ind w:left="567" w:right="426" w:firstLine="0"/>
      </w:pPr>
      <w:r>
        <w:t>оценивать надёжность информации по критериям, предложенным учителем или сформулированным самостоятельно;</w:t>
      </w:r>
    </w:p>
    <w:p w14:paraId="3DA0CDB7" w14:textId="77777777" w:rsidR="0092247A" w:rsidRDefault="00C96EE1" w:rsidP="00AE06BF">
      <w:pPr>
        <w:pStyle w:val="a3"/>
        <w:ind w:left="567"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5D00B175" w14:textId="77777777" w:rsidR="0092247A" w:rsidRDefault="00C96EE1" w:rsidP="000F08BB">
      <w:pPr>
        <w:pStyle w:val="a4"/>
        <w:numPr>
          <w:ilvl w:val="3"/>
          <w:numId w:val="120"/>
        </w:numPr>
        <w:tabs>
          <w:tab w:val="left" w:pos="1560"/>
        </w:tabs>
        <w:ind w:left="567" w:firstLine="0"/>
        <w:rPr>
          <w:sz w:val="24"/>
        </w:rPr>
      </w:pPr>
      <w:r>
        <w:rPr>
          <w:sz w:val="24"/>
        </w:rPr>
        <w:t>Овладение</w:t>
      </w:r>
      <w:r>
        <w:rPr>
          <w:spacing w:val="-7"/>
          <w:sz w:val="24"/>
        </w:rPr>
        <w:t xml:space="preserve"> </w:t>
      </w:r>
      <w:r>
        <w:rPr>
          <w:sz w:val="24"/>
        </w:rPr>
        <w:t>универсальными</w:t>
      </w:r>
      <w:r>
        <w:rPr>
          <w:spacing w:val="-5"/>
          <w:sz w:val="24"/>
        </w:rPr>
        <w:t xml:space="preserve"> </w:t>
      </w:r>
      <w:r>
        <w:rPr>
          <w:sz w:val="24"/>
        </w:rPr>
        <w:t>учебными</w:t>
      </w:r>
      <w:r>
        <w:rPr>
          <w:spacing w:val="-5"/>
          <w:sz w:val="24"/>
        </w:rPr>
        <w:t xml:space="preserve"> </w:t>
      </w:r>
      <w:r>
        <w:rPr>
          <w:sz w:val="24"/>
        </w:rPr>
        <w:t>коммуникативными</w:t>
      </w:r>
      <w:r>
        <w:rPr>
          <w:spacing w:val="-4"/>
          <w:sz w:val="24"/>
        </w:rPr>
        <w:t xml:space="preserve"> </w:t>
      </w:r>
      <w:r>
        <w:rPr>
          <w:spacing w:val="-2"/>
          <w:sz w:val="24"/>
        </w:rPr>
        <w:t>действиями:</w:t>
      </w:r>
    </w:p>
    <w:p w14:paraId="7EA4B662" w14:textId="77777777" w:rsidR="0092247A" w:rsidRDefault="00C96EE1" w:rsidP="000F08BB">
      <w:pPr>
        <w:pStyle w:val="a4"/>
        <w:numPr>
          <w:ilvl w:val="0"/>
          <w:numId w:val="39"/>
        </w:numPr>
        <w:tabs>
          <w:tab w:val="left" w:pos="993"/>
        </w:tabs>
        <w:ind w:left="567" w:firstLine="0"/>
        <w:rPr>
          <w:sz w:val="24"/>
        </w:rPr>
      </w:pPr>
      <w:r>
        <w:rPr>
          <w:spacing w:val="-2"/>
          <w:sz w:val="24"/>
        </w:rPr>
        <w:t>общение:</w:t>
      </w:r>
    </w:p>
    <w:p w14:paraId="0FF5C87D" w14:textId="77777777" w:rsidR="0092247A" w:rsidRDefault="00C96EE1" w:rsidP="00AE06BF">
      <w:pPr>
        <w:pStyle w:val="a3"/>
        <w:ind w:left="567" w:right="428" w:firstLine="0"/>
      </w:pPr>
      <w:r>
        <w:t>сопоставлять свои суждения с суждениями других участников диалога, обнаруживать различие и сходство позиций;</w:t>
      </w:r>
    </w:p>
    <w:p w14:paraId="631912B0" w14:textId="77777777" w:rsidR="0092247A" w:rsidRDefault="00C96EE1" w:rsidP="00AE06BF">
      <w:pPr>
        <w:pStyle w:val="a3"/>
        <w:ind w:left="567" w:right="425" w:firstLine="0"/>
      </w:pPr>
      <w:r>
        <w:t xml:space="preserve">публично представлять результаты выполненного опыта (эксперимента, исследования, </w:t>
      </w:r>
      <w:r>
        <w:rPr>
          <w:spacing w:val="-2"/>
        </w:rPr>
        <w:t>проекта);</w:t>
      </w:r>
    </w:p>
    <w:p w14:paraId="53EEDB61" w14:textId="77777777" w:rsidR="0092247A" w:rsidRDefault="00C96EE1" w:rsidP="00AE06BF">
      <w:pPr>
        <w:pStyle w:val="a3"/>
        <w:ind w:left="567" w:right="420" w:firstLine="0"/>
      </w:pPr>
      <w:r>
        <w:t>самостоятельно</w:t>
      </w:r>
      <w:r>
        <w:rPr>
          <w:spacing w:val="80"/>
        </w:rPr>
        <w:t xml:space="preserve">  </w:t>
      </w:r>
      <w:r>
        <w:t>выбирать</w:t>
      </w:r>
      <w:r>
        <w:rPr>
          <w:spacing w:val="80"/>
        </w:rPr>
        <w:t xml:space="preserve">  </w:t>
      </w:r>
      <w:r>
        <w:t>формат</w:t>
      </w:r>
      <w:r>
        <w:rPr>
          <w:spacing w:val="80"/>
        </w:rPr>
        <w:t xml:space="preserve">  </w:t>
      </w:r>
      <w:r>
        <w:t>выступления</w:t>
      </w:r>
      <w:r>
        <w:rPr>
          <w:spacing w:val="80"/>
        </w:rPr>
        <w:t xml:space="preserve">  </w:t>
      </w:r>
      <w:r>
        <w:t>с</w:t>
      </w:r>
      <w:r>
        <w:rPr>
          <w:spacing w:val="80"/>
        </w:rPr>
        <w:t xml:space="preserve">  </w:t>
      </w:r>
      <w:r>
        <w:t>учётом</w:t>
      </w:r>
      <w:r>
        <w:rPr>
          <w:spacing w:val="80"/>
        </w:rPr>
        <w:t xml:space="preserve">  </w:t>
      </w:r>
      <w:r>
        <w:t>задач</w:t>
      </w:r>
      <w:r>
        <w:rPr>
          <w:spacing w:val="80"/>
        </w:rPr>
        <w:t xml:space="preserve">  </w:t>
      </w:r>
      <w:r>
        <w:t>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D62F23B" w14:textId="77777777" w:rsidR="0092247A" w:rsidRDefault="00C96EE1" w:rsidP="000F08BB">
      <w:pPr>
        <w:pStyle w:val="a4"/>
        <w:numPr>
          <w:ilvl w:val="0"/>
          <w:numId w:val="39"/>
        </w:numPr>
        <w:tabs>
          <w:tab w:val="left" w:pos="993"/>
        </w:tabs>
        <w:ind w:left="567" w:firstLine="0"/>
        <w:rPr>
          <w:sz w:val="24"/>
        </w:rPr>
      </w:pPr>
      <w:r>
        <w:rPr>
          <w:sz w:val="24"/>
        </w:rPr>
        <w:lastRenderedPageBreak/>
        <w:t>совместная</w:t>
      </w:r>
      <w:r>
        <w:rPr>
          <w:spacing w:val="-4"/>
          <w:sz w:val="24"/>
        </w:rPr>
        <w:t xml:space="preserve"> </w:t>
      </w:r>
      <w:r>
        <w:rPr>
          <w:sz w:val="24"/>
        </w:rPr>
        <w:t>деятельность</w:t>
      </w:r>
      <w:r>
        <w:rPr>
          <w:spacing w:val="-4"/>
          <w:sz w:val="24"/>
        </w:rPr>
        <w:t xml:space="preserve"> </w:t>
      </w:r>
      <w:r>
        <w:rPr>
          <w:spacing w:val="-2"/>
          <w:sz w:val="24"/>
        </w:rPr>
        <w:t>(сотрудничество):</w:t>
      </w:r>
    </w:p>
    <w:p w14:paraId="27F37AAE" w14:textId="77777777" w:rsidR="0092247A" w:rsidRDefault="00C96EE1" w:rsidP="00AE06BF">
      <w:pPr>
        <w:pStyle w:val="a3"/>
        <w:spacing w:before="1"/>
        <w:ind w:left="567" w:right="424" w:firstLine="0"/>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2B6365C" w14:textId="77777777" w:rsidR="0092247A" w:rsidRDefault="00C96EE1" w:rsidP="00AE06BF">
      <w:pPr>
        <w:pStyle w:val="a3"/>
        <w:tabs>
          <w:tab w:val="left" w:pos="1960"/>
          <w:tab w:val="left" w:pos="4094"/>
          <w:tab w:val="left" w:pos="6092"/>
          <w:tab w:val="left" w:pos="8033"/>
          <w:tab w:val="left" w:pos="9472"/>
        </w:tabs>
        <w:ind w:left="567" w:right="417" w:firstLine="0"/>
      </w:pPr>
      <w:r>
        <w:t>принимать цель совместной информационной деятельности по сбору, обработке,</w:t>
      </w:r>
      <w:r>
        <w:rPr>
          <w:spacing w:val="80"/>
        </w:rPr>
        <w:t xml:space="preserve"> </w:t>
      </w:r>
      <w:r>
        <w:rPr>
          <w:spacing w:val="-2"/>
        </w:rPr>
        <w:t>передаче,</w:t>
      </w:r>
      <w:r w:rsidR="004A44D7">
        <w:t xml:space="preserve"> </w:t>
      </w:r>
      <w:r>
        <w:rPr>
          <w:spacing w:val="-2"/>
        </w:rPr>
        <w:t>формализации</w:t>
      </w:r>
      <w:r w:rsidR="004A44D7">
        <w:t xml:space="preserve"> </w:t>
      </w:r>
      <w:r>
        <w:rPr>
          <w:spacing w:val="-2"/>
        </w:rPr>
        <w:t>информации,</w:t>
      </w:r>
      <w:r w:rsidR="004A44D7">
        <w:t xml:space="preserve"> </w:t>
      </w:r>
      <w:r>
        <w:rPr>
          <w:spacing w:val="-2"/>
        </w:rPr>
        <w:t>коллективно</w:t>
      </w:r>
      <w:r>
        <w:tab/>
      </w:r>
      <w:r>
        <w:rPr>
          <w:spacing w:val="-2"/>
        </w:rPr>
        <w:t>строить</w:t>
      </w:r>
      <w:r w:rsidR="004A44D7">
        <w:t xml:space="preserve"> </w:t>
      </w:r>
      <w:r>
        <w:rPr>
          <w:spacing w:val="-2"/>
        </w:rPr>
        <w:t xml:space="preserve">действия </w:t>
      </w:r>
      <w:r>
        <w:t>по</w:t>
      </w:r>
      <w:r>
        <w:rPr>
          <w:spacing w:val="71"/>
        </w:rPr>
        <w:t xml:space="preserve">   </w:t>
      </w:r>
      <w:r>
        <w:t>её</w:t>
      </w:r>
      <w:r>
        <w:rPr>
          <w:spacing w:val="71"/>
        </w:rPr>
        <w:t xml:space="preserve">   </w:t>
      </w:r>
      <w:r>
        <w:t>достижению:</w:t>
      </w:r>
      <w:r>
        <w:rPr>
          <w:spacing w:val="71"/>
        </w:rPr>
        <w:t xml:space="preserve">   </w:t>
      </w:r>
      <w:r>
        <w:t>распределять</w:t>
      </w:r>
      <w:r>
        <w:rPr>
          <w:spacing w:val="71"/>
        </w:rPr>
        <w:t xml:space="preserve">   </w:t>
      </w:r>
      <w:r>
        <w:t>роли,</w:t>
      </w:r>
      <w:r>
        <w:rPr>
          <w:spacing w:val="71"/>
        </w:rPr>
        <w:t xml:space="preserve">   </w:t>
      </w:r>
      <w:r>
        <w:t>договариваться,</w:t>
      </w:r>
      <w:r>
        <w:rPr>
          <w:spacing w:val="71"/>
        </w:rPr>
        <w:t xml:space="preserve">   </w:t>
      </w:r>
      <w:r>
        <w:t>обсуждать</w:t>
      </w:r>
      <w:r>
        <w:rPr>
          <w:spacing w:val="71"/>
        </w:rPr>
        <w:t xml:space="preserve">   </w:t>
      </w:r>
      <w:r>
        <w:t>процесс и результат совместной работы;</w:t>
      </w:r>
    </w:p>
    <w:p w14:paraId="63503665" w14:textId="77777777" w:rsidR="0092247A" w:rsidRDefault="00C96EE1" w:rsidP="00AE06BF">
      <w:pPr>
        <w:pStyle w:val="a3"/>
        <w:tabs>
          <w:tab w:val="left" w:pos="3102"/>
          <w:tab w:val="left" w:pos="5483"/>
          <w:tab w:val="left" w:pos="7019"/>
          <w:tab w:val="left" w:pos="9025"/>
        </w:tabs>
        <w:ind w:left="567" w:right="417" w:firstLine="0"/>
      </w:pPr>
      <w:r>
        <w:t xml:space="preserve">выполнять свою часть работы с информацией или информационным продуктом, достигая </w:t>
      </w:r>
      <w:r>
        <w:rPr>
          <w:spacing w:val="-2"/>
        </w:rPr>
        <w:t>качественного</w:t>
      </w:r>
      <w:r>
        <w:tab/>
      </w:r>
      <w:r>
        <w:rPr>
          <w:spacing w:val="-2"/>
        </w:rPr>
        <w:t>результата</w:t>
      </w:r>
      <w:r w:rsidR="004A44D7">
        <w:t xml:space="preserve"> </w:t>
      </w:r>
      <w:r>
        <w:rPr>
          <w:spacing w:val="-6"/>
        </w:rPr>
        <w:t>по</w:t>
      </w:r>
      <w:r w:rsidR="004A44D7">
        <w:t xml:space="preserve"> </w:t>
      </w:r>
      <w:r>
        <w:rPr>
          <w:spacing w:val="-2"/>
        </w:rPr>
        <w:t>своему</w:t>
      </w:r>
      <w:r>
        <w:tab/>
      </w:r>
      <w:r>
        <w:rPr>
          <w:spacing w:val="-2"/>
        </w:rPr>
        <w:t xml:space="preserve">направлению </w:t>
      </w:r>
      <w:r>
        <w:t>и координируя свои действия с другими членами команды;</w:t>
      </w:r>
    </w:p>
    <w:p w14:paraId="1743ABC4" w14:textId="77777777" w:rsidR="0092247A" w:rsidRDefault="00C96EE1" w:rsidP="004A44D7">
      <w:pPr>
        <w:pStyle w:val="a3"/>
        <w:ind w:left="567" w:right="425" w:firstLine="0"/>
      </w:pPr>
      <w:r>
        <w:t>оценивать</w:t>
      </w:r>
      <w:r>
        <w:rPr>
          <w:spacing w:val="80"/>
          <w:w w:val="150"/>
        </w:rPr>
        <w:t xml:space="preserve">  </w:t>
      </w:r>
      <w:r>
        <w:t>качество</w:t>
      </w:r>
      <w:r>
        <w:rPr>
          <w:spacing w:val="80"/>
          <w:w w:val="150"/>
        </w:rPr>
        <w:t xml:space="preserve">  </w:t>
      </w:r>
      <w:r>
        <w:t>своего</w:t>
      </w:r>
      <w:r>
        <w:rPr>
          <w:spacing w:val="80"/>
          <w:w w:val="150"/>
        </w:rPr>
        <w:t xml:space="preserve">  </w:t>
      </w:r>
      <w:r>
        <w:t>вклада</w:t>
      </w:r>
      <w:r>
        <w:rPr>
          <w:spacing w:val="80"/>
          <w:w w:val="150"/>
        </w:rPr>
        <w:t xml:space="preserve">  </w:t>
      </w:r>
      <w:r>
        <w:t>в</w:t>
      </w:r>
      <w:r>
        <w:rPr>
          <w:spacing w:val="80"/>
          <w:w w:val="150"/>
        </w:rPr>
        <w:t xml:space="preserve">  </w:t>
      </w:r>
      <w:r>
        <w:t>общий</w:t>
      </w:r>
      <w:r>
        <w:rPr>
          <w:spacing w:val="80"/>
          <w:w w:val="150"/>
        </w:rPr>
        <w:t xml:space="preserve">  </w:t>
      </w:r>
      <w:r>
        <w:t>информационный</w:t>
      </w:r>
      <w:r>
        <w:rPr>
          <w:spacing w:val="80"/>
          <w:w w:val="150"/>
        </w:rPr>
        <w:t xml:space="preserve">  </w:t>
      </w:r>
      <w:r>
        <w:t>продукт по критериям, самостоятельно сформулированным участниками взаимодействия;</w:t>
      </w:r>
    </w:p>
    <w:p w14:paraId="1A214756" w14:textId="77777777" w:rsidR="0092247A" w:rsidRDefault="00C96EE1" w:rsidP="004A44D7">
      <w:pPr>
        <w:pStyle w:val="a3"/>
        <w:ind w:left="567" w:right="418" w:firstLine="0"/>
      </w:pPr>
      <w:r>
        <w:t>сравнивать</w:t>
      </w:r>
      <w:r>
        <w:rPr>
          <w:spacing w:val="58"/>
        </w:rPr>
        <w:t xml:space="preserve">  </w:t>
      </w:r>
      <w:r>
        <w:t>результаты</w:t>
      </w:r>
      <w:r>
        <w:rPr>
          <w:spacing w:val="57"/>
        </w:rPr>
        <w:t xml:space="preserve">  </w:t>
      </w:r>
      <w:r>
        <w:t>с</w:t>
      </w:r>
      <w:r>
        <w:rPr>
          <w:spacing w:val="57"/>
        </w:rPr>
        <w:t xml:space="preserve">  </w:t>
      </w:r>
      <w:r>
        <w:t>исходной</w:t>
      </w:r>
      <w:r>
        <w:rPr>
          <w:spacing w:val="58"/>
        </w:rPr>
        <w:t xml:space="preserve">  </w:t>
      </w:r>
      <w:r>
        <w:t>задачей</w:t>
      </w:r>
      <w:r>
        <w:rPr>
          <w:spacing w:val="58"/>
        </w:rPr>
        <w:t xml:space="preserve">  </w:t>
      </w:r>
      <w:r>
        <w:t>и</w:t>
      </w:r>
      <w:r>
        <w:rPr>
          <w:spacing w:val="58"/>
        </w:rPr>
        <w:t xml:space="preserve">  </w:t>
      </w:r>
      <w:r>
        <w:t>вклад</w:t>
      </w:r>
      <w:r>
        <w:rPr>
          <w:spacing w:val="57"/>
        </w:rPr>
        <w:t xml:space="preserve">  </w:t>
      </w:r>
      <w:r>
        <w:t>каждого</w:t>
      </w:r>
      <w:r>
        <w:rPr>
          <w:spacing w:val="57"/>
        </w:rPr>
        <w:t xml:space="preserve">  </w:t>
      </w:r>
      <w:r>
        <w:t>члена</w:t>
      </w:r>
      <w:r>
        <w:rPr>
          <w:spacing w:val="57"/>
        </w:rPr>
        <w:t xml:space="preserve">  </w:t>
      </w:r>
      <w:r>
        <w:t>команды в достижение результатов, разделять сферу ответственности и проявлять готовность к предоставлению отчёта перед группой.</w:t>
      </w:r>
    </w:p>
    <w:p w14:paraId="09BA6C83" w14:textId="77777777" w:rsidR="0092247A" w:rsidRDefault="00C96EE1" w:rsidP="000F08BB">
      <w:pPr>
        <w:pStyle w:val="a4"/>
        <w:numPr>
          <w:ilvl w:val="3"/>
          <w:numId w:val="120"/>
        </w:numPr>
        <w:tabs>
          <w:tab w:val="left" w:pos="1701"/>
        </w:tabs>
        <w:ind w:left="567" w:firstLine="0"/>
        <w:rPr>
          <w:sz w:val="24"/>
        </w:rPr>
      </w:pPr>
      <w:r>
        <w:rPr>
          <w:sz w:val="24"/>
        </w:rPr>
        <w:t>Овладение</w:t>
      </w:r>
      <w:r>
        <w:rPr>
          <w:spacing w:val="-7"/>
          <w:sz w:val="24"/>
        </w:rPr>
        <w:t xml:space="preserve"> </w:t>
      </w:r>
      <w:r>
        <w:rPr>
          <w:sz w:val="24"/>
        </w:rPr>
        <w:t>универсальными</w:t>
      </w:r>
      <w:r>
        <w:rPr>
          <w:spacing w:val="-4"/>
          <w:sz w:val="24"/>
        </w:rPr>
        <w:t xml:space="preserve"> </w:t>
      </w:r>
      <w:r>
        <w:rPr>
          <w:sz w:val="24"/>
        </w:rPr>
        <w:t>учебными</w:t>
      </w:r>
      <w:r>
        <w:rPr>
          <w:spacing w:val="-6"/>
          <w:sz w:val="24"/>
        </w:rPr>
        <w:t xml:space="preserve"> </w:t>
      </w:r>
      <w:r>
        <w:rPr>
          <w:sz w:val="24"/>
        </w:rPr>
        <w:t>регулятивными</w:t>
      </w:r>
      <w:r>
        <w:rPr>
          <w:spacing w:val="-5"/>
          <w:sz w:val="24"/>
        </w:rPr>
        <w:t xml:space="preserve"> </w:t>
      </w:r>
      <w:r>
        <w:rPr>
          <w:spacing w:val="-2"/>
          <w:sz w:val="24"/>
        </w:rPr>
        <w:t>действиями:</w:t>
      </w:r>
    </w:p>
    <w:p w14:paraId="4FE18EE4" w14:textId="77777777" w:rsidR="0092247A" w:rsidRDefault="00C96EE1" w:rsidP="000F08BB">
      <w:pPr>
        <w:pStyle w:val="a4"/>
        <w:numPr>
          <w:ilvl w:val="0"/>
          <w:numId w:val="38"/>
        </w:numPr>
        <w:tabs>
          <w:tab w:val="left" w:pos="993"/>
        </w:tabs>
        <w:ind w:left="567" w:firstLine="0"/>
        <w:rPr>
          <w:sz w:val="24"/>
        </w:rPr>
      </w:pPr>
      <w:r>
        <w:rPr>
          <w:spacing w:val="-2"/>
          <w:sz w:val="24"/>
        </w:rPr>
        <w:t>самоорганизация:</w:t>
      </w:r>
    </w:p>
    <w:p w14:paraId="1B33AE9A" w14:textId="77777777" w:rsidR="0092247A" w:rsidRDefault="00C96EE1" w:rsidP="004A44D7">
      <w:pPr>
        <w:pStyle w:val="a3"/>
        <w:ind w:left="567" w:firstLine="0"/>
      </w:pPr>
      <w:r>
        <w:t>выявлять</w:t>
      </w:r>
      <w:r>
        <w:rPr>
          <w:spacing w:val="-5"/>
        </w:rPr>
        <w:t xml:space="preserve"> </w:t>
      </w:r>
      <w:r>
        <w:t>в</w:t>
      </w:r>
      <w:r>
        <w:rPr>
          <w:spacing w:val="-4"/>
        </w:rPr>
        <w:t xml:space="preserve"> </w:t>
      </w:r>
      <w:r>
        <w:t>жизненных</w:t>
      </w:r>
      <w:r>
        <w:rPr>
          <w:spacing w:val="-5"/>
        </w:rPr>
        <w:t xml:space="preserve"> </w:t>
      </w:r>
      <w:r>
        <w:t>и</w:t>
      </w:r>
      <w:r>
        <w:rPr>
          <w:spacing w:val="-1"/>
        </w:rPr>
        <w:t xml:space="preserve"> </w:t>
      </w:r>
      <w:r>
        <w:t>учебных</w:t>
      </w:r>
      <w:r>
        <w:rPr>
          <w:spacing w:val="-2"/>
        </w:rPr>
        <w:t xml:space="preserve"> </w:t>
      </w:r>
      <w:r>
        <w:t>ситуациях</w:t>
      </w:r>
      <w:r>
        <w:rPr>
          <w:spacing w:val="-5"/>
        </w:rPr>
        <w:t xml:space="preserve"> </w:t>
      </w:r>
      <w:r>
        <w:t>проблемы,</w:t>
      </w:r>
      <w:r>
        <w:rPr>
          <w:spacing w:val="-3"/>
        </w:rPr>
        <w:t xml:space="preserve"> </w:t>
      </w:r>
      <w:r>
        <w:t>требующие</w:t>
      </w:r>
      <w:r>
        <w:rPr>
          <w:spacing w:val="-4"/>
        </w:rPr>
        <w:t xml:space="preserve"> </w:t>
      </w:r>
      <w:r>
        <w:rPr>
          <w:spacing w:val="-2"/>
        </w:rPr>
        <w:t>решения;</w:t>
      </w:r>
    </w:p>
    <w:p w14:paraId="28BE0165" w14:textId="77777777" w:rsidR="0092247A" w:rsidRDefault="00C96EE1" w:rsidP="004A44D7">
      <w:pPr>
        <w:pStyle w:val="a3"/>
        <w:ind w:left="567" w:right="426" w:firstLine="0"/>
      </w:pPr>
      <w:r>
        <w:t>ориентироваться в различных подходах к принятию решений (индивидуальное принятие решений, принятие решений в группе);</w:t>
      </w:r>
    </w:p>
    <w:p w14:paraId="1C48430E" w14:textId="77777777" w:rsidR="0092247A" w:rsidRDefault="00C96EE1" w:rsidP="004A44D7">
      <w:pPr>
        <w:pStyle w:val="a3"/>
        <w:tabs>
          <w:tab w:val="left" w:pos="2008"/>
          <w:tab w:val="left" w:pos="3631"/>
          <w:tab w:val="left" w:pos="5093"/>
          <w:tab w:val="left" w:pos="5980"/>
          <w:tab w:val="left" w:pos="7483"/>
          <w:tab w:val="left" w:pos="9478"/>
        </w:tabs>
        <w:spacing w:before="1"/>
        <w:ind w:left="567" w:right="418" w:firstLine="0"/>
      </w:pPr>
      <w:r>
        <w:t xml:space="preserve">самостоятельно составлять алгоритм решения задачи (или его часть), выбирать способ </w:t>
      </w:r>
      <w:r>
        <w:rPr>
          <w:spacing w:val="-2"/>
        </w:rPr>
        <w:t>решения</w:t>
      </w:r>
      <w:r w:rsidR="004A44D7">
        <w:rPr>
          <w:spacing w:val="-2"/>
        </w:rPr>
        <w:t xml:space="preserve"> </w:t>
      </w:r>
      <w:r w:rsidR="004A44D7">
        <w:t xml:space="preserve"> </w:t>
      </w:r>
      <w:r>
        <w:rPr>
          <w:spacing w:val="-2"/>
        </w:rPr>
        <w:t>учебной</w:t>
      </w:r>
      <w:r w:rsidR="004A44D7">
        <w:t xml:space="preserve">  </w:t>
      </w:r>
      <w:r>
        <w:rPr>
          <w:spacing w:val="-2"/>
        </w:rPr>
        <w:t>задачи</w:t>
      </w:r>
      <w:r w:rsidR="004A44D7">
        <w:t xml:space="preserve">  </w:t>
      </w:r>
      <w:r>
        <w:rPr>
          <w:spacing w:val="-10"/>
        </w:rPr>
        <w:t>с</w:t>
      </w:r>
      <w:r w:rsidR="004A44D7">
        <w:t xml:space="preserve">  </w:t>
      </w:r>
      <w:r>
        <w:rPr>
          <w:spacing w:val="-2"/>
        </w:rPr>
        <w:t>учётом</w:t>
      </w:r>
      <w:r w:rsidR="004A44D7">
        <w:rPr>
          <w:spacing w:val="-2"/>
        </w:rPr>
        <w:t xml:space="preserve">  </w:t>
      </w:r>
      <w:r w:rsidR="004A44D7">
        <w:t xml:space="preserve"> </w:t>
      </w:r>
      <w:r>
        <w:rPr>
          <w:spacing w:val="-2"/>
        </w:rPr>
        <w:t>имеющихся</w:t>
      </w:r>
      <w:r>
        <w:tab/>
      </w:r>
      <w:r>
        <w:rPr>
          <w:spacing w:val="-2"/>
        </w:rPr>
        <w:t xml:space="preserve">ресурсов </w:t>
      </w:r>
      <w:r>
        <w:t>и собственных возможностей, аргументировать предлагаемые варианты решений;</w:t>
      </w:r>
    </w:p>
    <w:p w14:paraId="1B412EE1" w14:textId="77777777" w:rsidR="0092247A" w:rsidRDefault="00C96EE1" w:rsidP="004A44D7">
      <w:pPr>
        <w:pStyle w:val="a3"/>
        <w:ind w:left="567" w:right="421" w:firstLine="0"/>
      </w:pPr>
      <w:r>
        <w:t>составлять план действий (план реализации намеченного алгоритма решения), корректировать</w:t>
      </w:r>
      <w:r>
        <w:rPr>
          <w:spacing w:val="80"/>
          <w:w w:val="150"/>
        </w:rPr>
        <w:t xml:space="preserve">  </w:t>
      </w:r>
      <w:r>
        <w:t>предложенный</w:t>
      </w:r>
      <w:r>
        <w:rPr>
          <w:spacing w:val="80"/>
          <w:w w:val="150"/>
        </w:rPr>
        <w:t xml:space="preserve">  </w:t>
      </w:r>
      <w:r>
        <w:t>алгоритм</w:t>
      </w:r>
      <w:r>
        <w:rPr>
          <w:spacing w:val="80"/>
          <w:w w:val="150"/>
        </w:rPr>
        <w:t xml:space="preserve">  </w:t>
      </w:r>
      <w:r>
        <w:t>с</w:t>
      </w:r>
      <w:r>
        <w:rPr>
          <w:spacing w:val="80"/>
          <w:w w:val="150"/>
        </w:rPr>
        <w:t xml:space="preserve">  </w:t>
      </w:r>
      <w:r>
        <w:t>учётом</w:t>
      </w:r>
      <w:r>
        <w:rPr>
          <w:spacing w:val="80"/>
          <w:w w:val="150"/>
        </w:rPr>
        <w:t xml:space="preserve">  </w:t>
      </w:r>
      <w:r>
        <w:t>получения</w:t>
      </w:r>
      <w:r>
        <w:rPr>
          <w:spacing w:val="80"/>
          <w:w w:val="150"/>
        </w:rPr>
        <w:t xml:space="preserve">  </w:t>
      </w:r>
      <w:r>
        <w:t>новых</w:t>
      </w:r>
      <w:r>
        <w:rPr>
          <w:spacing w:val="80"/>
          <w:w w:val="150"/>
        </w:rPr>
        <w:t xml:space="preserve">  </w:t>
      </w:r>
      <w:r>
        <w:t>знаний</w:t>
      </w:r>
      <w:r>
        <w:rPr>
          <w:spacing w:val="80"/>
        </w:rPr>
        <w:t xml:space="preserve"> </w:t>
      </w:r>
      <w:r>
        <w:t>об изучаемом объекте;</w:t>
      </w:r>
    </w:p>
    <w:p w14:paraId="2EB02975" w14:textId="77777777" w:rsidR="0092247A" w:rsidRDefault="00C96EE1" w:rsidP="004A44D7">
      <w:pPr>
        <w:pStyle w:val="a3"/>
        <w:ind w:left="567" w:right="421" w:firstLine="0"/>
      </w:pPr>
      <w:r>
        <w:t xml:space="preserve">делать выбор в условиях противоречивой информации и брать ответственность за </w:t>
      </w:r>
      <w:r>
        <w:rPr>
          <w:spacing w:val="-2"/>
        </w:rPr>
        <w:t>решение.</w:t>
      </w:r>
    </w:p>
    <w:p w14:paraId="37333E6D" w14:textId="77777777" w:rsidR="0092247A" w:rsidRDefault="00C96EE1" w:rsidP="000F08BB">
      <w:pPr>
        <w:pStyle w:val="a4"/>
        <w:numPr>
          <w:ilvl w:val="0"/>
          <w:numId w:val="38"/>
        </w:numPr>
        <w:tabs>
          <w:tab w:val="left" w:pos="993"/>
        </w:tabs>
        <w:ind w:left="567" w:firstLine="0"/>
        <w:rPr>
          <w:sz w:val="24"/>
        </w:rPr>
      </w:pPr>
      <w:r>
        <w:rPr>
          <w:sz w:val="24"/>
        </w:rPr>
        <w:t>самоконтроль</w:t>
      </w:r>
      <w:r>
        <w:rPr>
          <w:spacing w:val="-3"/>
          <w:sz w:val="24"/>
        </w:rPr>
        <w:t xml:space="preserve"> </w:t>
      </w:r>
      <w:r>
        <w:rPr>
          <w:spacing w:val="-2"/>
          <w:sz w:val="24"/>
        </w:rPr>
        <w:t>(рефлексия):</w:t>
      </w:r>
    </w:p>
    <w:p w14:paraId="43EEBC08" w14:textId="77777777" w:rsidR="0092247A" w:rsidRDefault="00C96EE1" w:rsidP="004A44D7">
      <w:pPr>
        <w:pStyle w:val="a3"/>
        <w:ind w:left="567" w:firstLine="0"/>
      </w:pPr>
      <w:r>
        <w:t>владеть</w:t>
      </w:r>
      <w:r>
        <w:rPr>
          <w:spacing w:val="-5"/>
        </w:rPr>
        <w:t xml:space="preserve"> </w:t>
      </w:r>
      <w:r>
        <w:t>способами</w:t>
      </w:r>
      <w:r>
        <w:rPr>
          <w:spacing w:val="-3"/>
        </w:rPr>
        <w:t xml:space="preserve"> </w:t>
      </w:r>
      <w:r>
        <w:t>самоконтроля,</w:t>
      </w:r>
      <w:r>
        <w:rPr>
          <w:spacing w:val="-3"/>
        </w:rPr>
        <w:t xml:space="preserve"> </w:t>
      </w:r>
      <w:r>
        <w:t>самомотивации</w:t>
      </w:r>
      <w:r>
        <w:rPr>
          <w:spacing w:val="-4"/>
        </w:rPr>
        <w:t xml:space="preserve"> </w:t>
      </w:r>
      <w:r>
        <w:t>и</w:t>
      </w:r>
      <w:r>
        <w:rPr>
          <w:spacing w:val="-3"/>
        </w:rPr>
        <w:t xml:space="preserve"> </w:t>
      </w:r>
      <w:r>
        <w:rPr>
          <w:spacing w:val="-2"/>
        </w:rPr>
        <w:t>рефлексии;</w:t>
      </w:r>
    </w:p>
    <w:p w14:paraId="38B04FFB" w14:textId="77777777" w:rsidR="0092247A" w:rsidRDefault="00C96EE1" w:rsidP="004A44D7">
      <w:pPr>
        <w:pStyle w:val="a3"/>
        <w:ind w:left="567" w:firstLine="0"/>
      </w:pPr>
      <w:r>
        <w:t>давать</w:t>
      </w:r>
      <w:r>
        <w:rPr>
          <w:spacing w:val="-4"/>
        </w:rPr>
        <w:t xml:space="preserve"> </w:t>
      </w:r>
      <w:r>
        <w:t>адекватную</w:t>
      </w:r>
      <w:r>
        <w:rPr>
          <w:spacing w:val="-3"/>
        </w:rPr>
        <w:t xml:space="preserve"> </w:t>
      </w:r>
      <w:r>
        <w:t>оценку</w:t>
      </w:r>
      <w:r>
        <w:rPr>
          <w:spacing w:val="-9"/>
        </w:rPr>
        <w:t xml:space="preserve"> </w:t>
      </w:r>
      <w:r>
        <w:t>ситуации</w:t>
      </w:r>
      <w:r>
        <w:rPr>
          <w:spacing w:val="-3"/>
        </w:rPr>
        <w:t xml:space="preserve"> </w:t>
      </w:r>
      <w:r>
        <w:t>и</w:t>
      </w:r>
      <w:r>
        <w:rPr>
          <w:spacing w:val="-3"/>
        </w:rPr>
        <w:t xml:space="preserve"> </w:t>
      </w:r>
      <w:r>
        <w:t>предлагать</w:t>
      </w:r>
      <w:r>
        <w:rPr>
          <w:spacing w:val="-2"/>
        </w:rPr>
        <w:t xml:space="preserve"> </w:t>
      </w:r>
      <w:r>
        <w:t>план</w:t>
      </w:r>
      <w:r>
        <w:rPr>
          <w:spacing w:val="-3"/>
        </w:rPr>
        <w:t xml:space="preserve"> </w:t>
      </w:r>
      <w:r>
        <w:t>её</w:t>
      </w:r>
      <w:r>
        <w:rPr>
          <w:spacing w:val="-3"/>
        </w:rPr>
        <w:t xml:space="preserve"> </w:t>
      </w:r>
      <w:r>
        <w:rPr>
          <w:spacing w:val="-2"/>
        </w:rPr>
        <w:t>изменения;</w:t>
      </w:r>
    </w:p>
    <w:p w14:paraId="5EF91830" w14:textId="77777777" w:rsidR="0092247A" w:rsidRDefault="00C96EE1" w:rsidP="004A44D7">
      <w:pPr>
        <w:pStyle w:val="a3"/>
        <w:ind w:left="567" w:right="424" w:firstLine="0"/>
      </w:pPr>
      <w:r>
        <w:t>учитывать</w:t>
      </w:r>
      <w:r>
        <w:rPr>
          <w:spacing w:val="80"/>
        </w:rPr>
        <w:t xml:space="preserve">  </w:t>
      </w:r>
      <w:r>
        <w:t>контекст</w:t>
      </w:r>
      <w:r>
        <w:rPr>
          <w:spacing w:val="80"/>
        </w:rPr>
        <w:t xml:space="preserve">  </w:t>
      </w:r>
      <w:r>
        <w:t>и</w:t>
      </w:r>
      <w:r>
        <w:rPr>
          <w:spacing w:val="80"/>
        </w:rPr>
        <w:t xml:space="preserve">  </w:t>
      </w:r>
      <w:r>
        <w:t>предвидеть</w:t>
      </w:r>
      <w:r>
        <w:rPr>
          <w:spacing w:val="80"/>
        </w:rPr>
        <w:t xml:space="preserve">  </w:t>
      </w:r>
      <w:r>
        <w:t>трудности,</w:t>
      </w:r>
      <w:r>
        <w:rPr>
          <w:spacing w:val="80"/>
        </w:rPr>
        <w:t xml:space="preserve">  </w:t>
      </w:r>
      <w:r>
        <w:t>которые</w:t>
      </w:r>
      <w:r>
        <w:rPr>
          <w:spacing w:val="80"/>
        </w:rPr>
        <w:t xml:space="preserve">  </w:t>
      </w:r>
      <w:r>
        <w:t>могут</w:t>
      </w:r>
      <w:r>
        <w:rPr>
          <w:spacing w:val="80"/>
        </w:rPr>
        <w:t xml:space="preserve">  </w:t>
      </w:r>
      <w:r>
        <w:t>возникнуть</w:t>
      </w:r>
      <w:r>
        <w:rPr>
          <w:spacing w:val="40"/>
        </w:rPr>
        <w:t xml:space="preserve"> </w:t>
      </w:r>
      <w:r>
        <w:t>при решении учебной задачи, адаптировать решение к меняющимся обстоятельствам;</w:t>
      </w:r>
    </w:p>
    <w:p w14:paraId="1521D8A2" w14:textId="77777777" w:rsidR="0092247A" w:rsidRDefault="00C96EE1" w:rsidP="004A44D7">
      <w:pPr>
        <w:pStyle w:val="a3"/>
        <w:spacing w:before="1"/>
        <w:ind w:left="567" w:right="421" w:firstLine="0"/>
      </w:pPr>
      <w:r>
        <w:t>объяснять причины достижения (недостижения) результатов информационной деятельности,</w:t>
      </w:r>
      <w:r>
        <w:rPr>
          <w:spacing w:val="80"/>
        </w:rPr>
        <w:t xml:space="preserve">  </w:t>
      </w:r>
      <w:r>
        <w:t>давать</w:t>
      </w:r>
      <w:r>
        <w:rPr>
          <w:spacing w:val="80"/>
        </w:rPr>
        <w:t xml:space="preserve">  </w:t>
      </w:r>
      <w:r>
        <w:t>оценку</w:t>
      </w:r>
      <w:r>
        <w:rPr>
          <w:spacing w:val="80"/>
        </w:rPr>
        <w:t xml:space="preserve">  </w:t>
      </w:r>
      <w:r>
        <w:t>приобретённому</w:t>
      </w:r>
      <w:r>
        <w:rPr>
          <w:spacing w:val="80"/>
        </w:rPr>
        <w:t xml:space="preserve">  </w:t>
      </w:r>
      <w:r>
        <w:t>опыту,</w:t>
      </w:r>
      <w:r>
        <w:rPr>
          <w:spacing w:val="80"/>
        </w:rPr>
        <w:t xml:space="preserve">  </w:t>
      </w:r>
      <w:r>
        <w:t>уметь</w:t>
      </w:r>
      <w:r>
        <w:rPr>
          <w:spacing w:val="80"/>
        </w:rPr>
        <w:t xml:space="preserve">  </w:t>
      </w:r>
      <w:r>
        <w:t>находить</w:t>
      </w:r>
      <w:r>
        <w:rPr>
          <w:spacing w:val="80"/>
        </w:rPr>
        <w:t xml:space="preserve">  </w:t>
      </w:r>
      <w:r>
        <w:t>позитивное</w:t>
      </w:r>
      <w:r>
        <w:rPr>
          <w:spacing w:val="80"/>
        </w:rPr>
        <w:t xml:space="preserve"> </w:t>
      </w:r>
      <w:r>
        <w:t>в произошедшей ситуации;</w:t>
      </w:r>
    </w:p>
    <w:p w14:paraId="4E80879B" w14:textId="77777777" w:rsidR="004A44D7" w:rsidRDefault="00C96EE1" w:rsidP="004A44D7">
      <w:pPr>
        <w:pStyle w:val="a3"/>
        <w:ind w:left="567" w:right="425" w:firstLine="0"/>
      </w:pPr>
      <w:r>
        <w:t>вносить коррективы в деятельность на основе новых обстоятельств, изменившихся ситуаций, установленных ошибок, возникших трудностей;</w:t>
      </w:r>
    </w:p>
    <w:p w14:paraId="33DF2D76" w14:textId="77777777" w:rsidR="0092247A" w:rsidRDefault="00C96EE1" w:rsidP="004A44D7">
      <w:pPr>
        <w:pStyle w:val="a3"/>
        <w:ind w:left="567" w:right="425" w:firstLine="0"/>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13DFCDC7" w14:textId="77777777" w:rsidR="0092247A" w:rsidRDefault="00C96EE1" w:rsidP="000F08BB">
      <w:pPr>
        <w:pStyle w:val="a4"/>
        <w:numPr>
          <w:ilvl w:val="0"/>
          <w:numId w:val="38"/>
        </w:numPr>
        <w:tabs>
          <w:tab w:val="left" w:pos="851"/>
        </w:tabs>
        <w:ind w:left="567" w:firstLine="0"/>
        <w:rPr>
          <w:sz w:val="24"/>
        </w:rPr>
      </w:pPr>
      <w:r>
        <w:rPr>
          <w:sz w:val="24"/>
        </w:rPr>
        <w:t>эмоциональный</w:t>
      </w:r>
      <w:r>
        <w:rPr>
          <w:spacing w:val="-6"/>
          <w:sz w:val="24"/>
        </w:rPr>
        <w:t xml:space="preserve"> </w:t>
      </w:r>
      <w:r>
        <w:rPr>
          <w:spacing w:val="-2"/>
          <w:sz w:val="24"/>
        </w:rPr>
        <w:t>интеллект:</w:t>
      </w:r>
    </w:p>
    <w:p w14:paraId="0BE610D4" w14:textId="77777777" w:rsidR="0092247A" w:rsidRDefault="00C96EE1" w:rsidP="004A44D7">
      <w:pPr>
        <w:pStyle w:val="a3"/>
        <w:ind w:left="567" w:firstLine="0"/>
        <w:jc w:val="left"/>
      </w:pPr>
      <w:r>
        <w:t>ставить</w:t>
      </w:r>
      <w:r>
        <w:rPr>
          <w:spacing w:val="-4"/>
        </w:rPr>
        <w:t xml:space="preserve"> </w:t>
      </w:r>
      <w:r>
        <w:t>себя</w:t>
      </w:r>
      <w:r>
        <w:rPr>
          <w:spacing w:val="-2"/>
        </w:rPr>
        <w:t xml:space="preserve"> </w:t>
      </w:r>
      <w:r>
        <w:t>на</w:t>
      </w:r>
      <w:r>
        <w:rPr>
          <w:spacing w:val="-4"/>
        </w:rPr>
        <w:t xml:space="preserve"> </w:t>
      </w:r>
      <w:r>
        <w:t>место</w:t>
      </w:r>
      <w:r>
        <w:rPr>
          <w:spacing w:val="-2"/>
        </w:rPr>
        <w:t xml:space="preserve"> </w:t>
      </w:r>
      <w:r>
        <w:t>другого</w:t>
      </w:r>
      <w:r>
        <w:rPr>
          <w:spacing w:val="-2"/>
        </w:rPr>
        <w:t xml:space="preserve"> </w:t>
      </w:r>
      <w:r>
        <w:t>человека,</w:t>
      </w:r>
      <w:r>
        <w:rPr>
          <w:spacing w:val="-3"/>
        </w:rPr>
        <w:t xml:space="preserve"> </w:t>
      </w:r>
      <w:r>
        <w:t>понимать</w:t>
      </w:r>
      <w:r>
        <w:rPr>
          <w:spacing w:val="-1"/>
        </w:rPr>
        <w:t xml:space="preserve"> </w:t>
      </w:r>
      <w:r>
        <w:t>мотивы</w:t>
      </w:r>
      <w:r>
        <w:rPr>
          <w:spacing w:val="-4"/>
        </w:rPr>
        <w:t xml:space="preserve"> </w:t>
      </w:r>
      <w:r>
        <w:t>и</w:t>
      </w:r>
      <w:r>
        <w:rPr>
          <w:spacing w:val="-2"/>
        </w:rPr>
        <w:t xml:space="preserve"> </w:t>
      </w:r>
      <w:r>
        <w:t>намерения</w:t>
      </w:r>
      <w:r>
        <w:rPr>
          <w:spacing w:val="-2"/>
        </w:rPr>
        <w:t xml:space="preserve"> другого.</w:t>
      </w:r>
    </w:p>
    <w:p w14:paraId="14205E13" w14:textId="77777777" w:rsidR="0092247A" w:rsidRDefault="00C96EE1" w:rsidP="000F08BB">
      <w:pPr>
        <w:pStyle w:val="a4"/>
        <w:numPr>
          <w:ilvl w:val="0"/>
          <w:numId w:val="38"/>
        </w:numPr>
        <w:tabs>
          <w:tab w:val="left" w:pos="851"/>
        </w:tabs>
        <w:spacing w:before="1"/>
        <w:ind w:left="567" w:firstLine="0"/>
        <w:rPr>
          <w:sz w:val="24"/>
        </w:rPr>
      </w:pPr>
      <w:r>
        <w:rPr>
          <w:sz w:val="24"/>
        </w:rPr>
        <w:t>принятие</w:t>
      </w:r>
      <w:r>
        <w:rPr>
          <w:spacing w:val="-3"/>
          <w:sz w:val="24"/>
        </w:rPr>
        <w:t xml:space="preserve"> </w:t>
      </w:r>
      <w:r>
        <w:rPr>
          <w:sz w:val="24"/>
        </w:rPr>
        <w:t>себя</w:t>
      </w:r>
      <w:r>
        <w:rPr>
          <w:spacing w:val="-1"/>
          <w:sz w:val="24"/>
        </w:rPr>
        <w:t xml:space="preserve"> </w:t>
      </w:r>
      <w:r>
        <w:rPr>
          <w:sz w:val="24"/>
        </w:rPr>
        <w:t xml:space="preserve">и </w:t>
      </w:r>
      <w:r>
        <w:rPr>
          <w:spacing w:val="-2"/>
          <w:sz w:val="24"/>
        </w:rPr>
        <w:t>других:</w:t>
      </w:r>
    </w:p>
    <w:p w14:paraId="38C5B633" w14:textId="77777777" w:rsidR="0092247A" w:rsidRDefault="00C96EE1" w:rsidP="004A44D7">
      <w:pPr>
        <w:pStyle w:val="a3"/>
        <w:ind w:left="567" w:right="424" w:firstLine="0"/>
      </w:pPr>
      <w:r>
        <w:t>осознавать невозможность контролировать всё</w:t>
      </w:r>
      <w:r>
        <w:rPr>
          <w:spacing w:val="-1"/>
        </w:rPr>
        <w:t xml:space="preserve"> </w:t>
      </w:r>
      <w:r>
        <w:t>вокруг даже</w:t>
      </w:r>
      <w:r>
        <w:rPr>
          <w:spacing w:val="-1"/>
        </w:rPr>
        <w:t xml:space="preserve"> </w:t>
      </w:r>
      <w:r>
        <w:t>в условиях открытого доступа к любым объёмам информации.</w:t>
      </w:r>
    </w:p>
    <w:p w14:paraId="13EB9E51" w14:textId="77777777" w:rsidR="0092247A" w:rsidRDefault="00C96EE1" w:rsidP="000F08BB">
      <w:pPr>
        <w:pStyle w:val="a4"/>
        <w:numPr>
          <w:ilvl w:val="3"/>
          <w:numId w:val="121"/>
        </w:numPr>
        <w:tabs>
          <w:tab w:val="left" w:pos="1560"/>
        </w:tabs>
        <w:ind w:left="567" w:right="421" w:firstLine="0"/>
        <w:rPr>
          <w:sz w:val="24"/>
        </w:rPr>
      </w:pPr>
      <w:r>
        <w:rPr>
          <w:sz w:val="24"/>
        </w:rPr>
        <w:t>Предметные</w:t>
      </w:r>
      <w:r>
        <w:rPr>
          <w:spacing w:val="80"/>
          <w:sz w:val="24"/>
        </w:rPr>
        <w:t xml:space="preserve">   </w:t>
      </w:r>
      <w:r>
        <w:rPr>
          <w:sz w:val="24"/>
        </w:rPr>
        <w:t>результаты</w:t>
      </w:r>
      <w:r>
        <w:rPr>
          <w:spacing w:val="80"/>
          <w:sz w:val="24"/>
        </w:rPr>
        <w:t xml:space="preserve">   </w:t>
      </w:r>
      <w:r>
        <w:rPr>
          <w:sz w:val="24"/>
        </w:rPr>
        <w:t>освоения</w:t>
      </w:r>
      <w:r>
        <w:rPr>
          <w:spacing w:val="80"/>
          <w:sz w:val="24"/>
        </w:rPr>
        <w:t xml:space="preserve">   </w:t>
      </w:r>
      <w:r>
        <w:rPr>
          <w:sz w:val="24"/>
        </w:rPr>
        <w:t>программы</w:t>
      </w:r>
      <w:r>
        <w:rPr>
          <w:spacing w:val="80"/>
          <w:sz w:val="24"/>
        </w:rPr>
        <w:t xml:space="preserve">   </w:t>
      </w:r>
      <w:r>
        <w:rPr>
          <w:sz w:val="24"/>
        </w:rPr>
        <w:t>по</w:t>
      </w:r>
      <w:r>
        <w:rPr>
          <w:spacing w:val="80"/>
          <w:sz w:val="24"/>
        </w:rPr>
        <w:t xml:space="preserve">   </w:t>
      </w:r>
      <w:r>
        <w:rPr>
          <w:sz w:val="24"/>
        </w:rPr>
        <w:t>информатике</w:t>
      </w:r>
      <w:r>
        <w:rPr>
          <w:spacing w:val="40"/>
          <w:sz w:val="24"/>
        </w:rPr>
        <w:t xml:space="preserve"> </w:t>
      </w:r>
      <w:r>
        <w:rPr>
          <w:sz w:val="24"/>
        </w:rPr>
        <w:t>на уровне основного общего образования.</w:t>
      </w:r>
    </w:p>
    <w:p w14:paraId="51255075" w14:textId="77777777" w:rsidR="0092247A" w:rsidRDefault="00C96EE1" w:rsidP="000F08BB">
      <w:pPr>
        <w:pStyle w:val="a4"/>
        <w:numPr>
          <w:ilvl w:val="3"/>
          <w:numId w:val="121"/>
        </w:numPr>
        <w:tabs>
          <w:tab w:val="left" w:pos="1560"/>
        </w:tabs>
        <w:ind w:left="567" w:right="424" w:firstLine="0"/>
        <w:rPr>
          <w:sz w:val="24"/>
        </w:rPr>
      </w:pPr>
      <w:r>
        <w:rPr>
          <w:sz w:val="24"/>
        </w:rPr>
        <w:t>К концу обучения в 7 классе у обучающегося буду сформированы следующие предметные результаты по информатике:</w:t>
      </w:r>
    </w:p>
    <w:p w14:paraId="1F8C79D7" w14:textId="77777777" w:rsidR="0092247A" w:rsidRDefault="00C96EE1" w:rsidP="004A44D7">
      <w:pPr>
        <w:pStyle w:val="a3"/>
        <w:ind w:left="567" w:firstLine="0"/>
      </w:pPr>
      <w:r>
        <w:t>пояснять</w:t>
      </w:r>
      <w:r>
        <w:rPr>
          <w:spacing w:val="72"/>
          <w:w w:val="150"/>
        </w:rPr>
        <w:t xml:space="preserve"> </w:t>
      </w:r>
      <w:r>
        <w:t>на</w:t>
      </w:r>
      <w:r>
        <w:rPr>
          <w:spacing w:val="71"/>
          <w:w w:val="150"/>
        </w:rPr>
        <w:t xml:space="preserve"> </w:t>
      </w:r>
      <w:r>
        <w:t>примерах</w:t>
      </w:r>
      <w:r>
        <w:rPr>
          <w:spacing w:val="75"/>
          <w:w w:val="150"/>
        </w:rPr>
        <w:t xml:space="preserve"> </w:t>
      </w:r>
      <w:r>
        <w:t>смысл</w:t>
      </w:r>
      <w:r>
        <w:rPr>
          <w:spacing w:val="73"/>
          <w:w w:val="150"/>
        </w:rPr>
        <w:t xml:space="preserve"> </w:t>
      </w:r>
      <w:r>
        <w:t>понятий</w:t>
      </w:r>
      <w:r>
        <w:rPr>
          <w:spacing w:val="77"/>
          <w:w w:val="150"/>
        </w:rPr>
        <w:t xml:space="preserve"> </w:t>
      </w:r>
      <w:r>
        <w:t>«информация»,</w:t>
      </w:r>
      <w:r>
        <w:rPr>
          <w:spacing w:val="77"/>
          <w:w w:val="150"/>
        </w:rPr>
        <w:t xml:space="preserve"> </w:t>
      </w:r>
      <w:r>
        <w:t>«информационный</w:t>
      </w:r>
      <w:r>
        <w:rPr>
          <w:spacing w:val="74"/>
          <w:w w:val="150"/>
        </w:rPr>
        <w:t xml:space="preserve"> </w:t>
      </w:r>
      <w:r>
        <w:rPr>
          <w:spacing w:val="-2"/>
        </w:rPr>
        <w:t>процесс»,</w:t>
      </w:r>
    </w:p>
    <w:p w14:paraId="6B2ADEB5" w14:textId="77777777" w:rsidR="0092247A" w:rsidRDefault="00C96EE1" w:rsidP="004A44D7">
      <w:pPr>
        <w:pStyle w:val="a3"/>
        <w:ind w:left="567" w:firstLine="0"/>
      </w:pPr>
      <w:r>
        <w:t>«обработка</w:t>
      </w:r>
      <w:r>
        <w:rPr>
          <w:spacing w:val="-10"/>
        </w:rPr>
        <w:t xml:space="preserve"> </w:t>
      </w:r>
      <w:r>
        <w:t>информации»,</w:t>
      </w:r>
      <w:r>
        <w:rPr>
          <w:spacing w:val="-3"/>
        </w:rPr>
        <w:t xml:space="preserve"> </w:t>
      </w:r>
      <w:r>
        <w:t>«хранение</w:t>
      </w:r>
      <w:r>
        <w:rPr>
          <w:spacing w:val="-8"/>
        </w:rPr>
        <w:t xml:space="preserve"> </w:t>
      </w:r>
      <w:r>
        <w:t>информации»,</w:t>
      </w:r>
      <w:r>
        <w:rPr>
          <w:spacing w:val="-3"/>
        </w:rPr>
        <w:t xml:space="preserve"> </w:t>
      </w:r>
      <w:r>
        <w:t>«передача</w:t>
      </w:r>
      <w:r>
        <w:rPr>
          <w:spacing w:val="-7"/>
        </w:rPr>
        <w:t xml:space="preserve"> </w:t>
      </w:r>
      <w:r>
        <w:rPr>
          <w:spacing w:val="-2"/>
        </w:rPr>
        <w:t>информации»;</w:t>
      </w:r>
    </w:p>
    <w:p w14:paraId="66AEA908" w14:textId="77777777" w:rsidR="0092247A" w:rsidRDefault="00C96EE1" w:rsidP="004A44D7">
      <w:pPr>
        <w:pStyle w:val="a3"/>
        <w:ind w:left="567" w:right="423" w:firstLine="0"/>
      </w:pPr>
      <w: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55978BAB" w14:textId="77777777" w:rsidR="0092247A" w:rsidRDefault="00C96EE1" w:rsidP="004A44D7">
      <w:pPr>
        <w:pStyle w:val="a3"/>
        <w:ind w:left="567" w:right="422" w:firstLine="0"/>
      </w:pPr>
      <w: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31D61150" w14:textId="77777777" w:rsidR="0092247A" w:rsidRDefault="00C96EE1" w:rsidP="004A44D7">
      <w:pPr>
        <w:pStyle w:val="a3"/>
        <w:ind w:left="567" w:right="422" w:firstLine="0"/>
      </w:pPr>
      <w:r>
        <w:t>оценивать</w:t>
      </w:r>
      <w:r>
        <w:rPr>
          <w:spacing w:val="78"/>
        </w:rPr>
        <w:t xml:space="preserve">  </w:t>
      </w:r>
      <w:r>
        <w:t>и</w:t>
      </w:r>
      <w:r>
        <w:rPr>
          <w:spacing w:val="79"/>
        </w:rPr>
        <w:t xml:space="preserve">  </w:t>
      </w:r>
      <w:r>
        <w:t>сравнивать</w:t>
      </w:r>
      <w:r>
        <w:rPr>
          <w:spacing w:val="80"/>
        </w:rPr>
        <w:t xml:space="preserve">  </w:t>
      </w:r>
      <w:r>
        <w:t>размеры</w:t>
      </w:r>
      <w:r>
        <w:rPr>
          <w:spacing w:val="79"/>
        </w:rPr>
        <w:t xml:space="preserve">  </w:t>
      </w:r>
      <w:r>
        <w:t>текстовых,</w:t>
      </w:r>
      <w:r>
        <w:rPr>
          <w:spacing w:val="79"/>
        </w:rPr>
        <w:t xml:space="preserve">  </w:t>
      </w:r>
      <w:r>
        <w:t>графических,</w:t>
      </w:r>
      <w:r>
        <w:rPr>
          <w:spacing w:val="78"/>
        </w:rPr>
        <w:t xml:space="preserve">  </w:t>
      </w:r>
      <w:r>
        <w:t>звуковых</w:t>
      </w:r>
      <w:r>
        <w:rPr>
          <w:spacing w:val="80"/>
        </w:rPr>
        <w:t xml:space="preserve">  </w:t>
      </w:r>
      <w:r>
        <w:t>файлов и видеофайлов;</w:t>
      </w:r>
    </w:p>
    <w:p w14:paraId="7C62FD01" w14:textId="77777777" w:rsidR="0092247A" w:rsidRDefault="00C96EE1" w:rsidP="004A44D7">
      <w:pPr>
        <w:pStyle w:val="a3"/>
        <w:ind w:left="567" w:right="420" w:firstLine="0"/>
      </w:pPr>
      <w:r>
        <w:t>приводить примеры современных устройств хранения и передачи информации,</w:t>
      </w:r>
      <w:r>
        <w:rPr>
          <w:spacing w:val="40"/>
        </w:rPr>
        <w:t xml:space="preserve"> </w:t>
      </w:r>
      <w:r>
        <w:lastRenderedPageBreak/>
        <w:t>сравнивать их количественные характеристики;</w:t>
      </w:r>
    </w:p>
    <w:p w14:paraId="7C91127C" w14:textId="77777777" w:rsidR="0092247A" w:rsidRDefault="00C96EE1" w:rsidP="004A44D7">
      <w:pPr>
        <w:pStyle w:val="a3"/>
        <w:spacing w:before="1"/>
        <w:ind w:left="567" w:right="423" w:firstLine="0"/>
      </w:pPr>
      <w:r>
        <w:t>выделять основные этапы в истории и понимать тенденции развития компьютеров и программного обеспечения;</w:t>
      </w:r>
    </w:p>
    <w:p w14:paraId="647F1A74" w14:textId="77777777" w:rsidR="0092247A" w:rsidRDefault="00C96EE1" w:rsidP="004A44D7">
      <w:pPr>
        <w:pStyle w:val="a3"/>
        <w:ind w:left="567" w:right="419" w:firstLine="0"/>
      </w:pPr>
      <w:r>
        <w:t>получать и использовать информацию о характеристиках персонального компьютера и</w:t>
      </w:r>
      <w:r>
        <w:rPr>
          <w:spacing w:val="80"/>
        </w:rPr>
        <w:t xml:space="preserve"> </w:t>
      </w:r>
      <w:r>
        <w:t xml:space="preserve">его основных элементах (процессор, оперативная память, долговременная память, устройства </w:t>
      </w:r>
      <w:r>
        <w:rPr>
          <w:spacing w:val="-2"/>
        </w:rPr>
        <w:t>ввода-вывода);</w:t>
      </w:r>
    </w:p>
    <w:p w14:paraId="7B26B445" w14:textId="77777777" w:rsidR="0092247A" w:rsidRDefault="00C96EE1" w:rsidP="004A44D7">
      <w:pPr>
        <w:pStyle w:val="a3"/>
        <w:ind w:left="567" w:right="425" w:firstLine="0"/>
      </w:pPr>
      <w:r>
        <w:t>соотносить</w:t>
      </w:r>
      <w:r>
        <w:rPr>
          <w:spacing w:val="80"/>
        </w:rPr>
        <w:t xml:space="preserve"> </w:t>
      </w:r>
      <w:r>
        <w:t>характеристики</w:t>
      </w:r>
      <w:r>
        <w:rPr>
          <w:spacing w:val="80"/>
        </w:rPr>
        <w:t xml:space="preserve"> </w:t>
      </w:r>
      <w:r>
        <w:t>компьютера</w:t>
      </w:r>
      <w:r>
        <w:rPr>
          <w:spacing w:val="80"/>
        </w:rPr>
        <w:t xml:space="preserve"> </w:t>
      </w:r>
      <w:r>
        <w:t>с</w:t>
      </w:r>
      <w:r w:rsidR="004A44D7">
        <w:t xml:space="preserve"> </w:t>
      </w:r>
      <w:r>
        <w:t>задачами,</w:t>
      </w:r>
      <w:r>
        <w:rPr>
          <w:spacing w:val="80"/>
        </w:rPr>
        <w:t xml:space="preserve">  </w:t>
      </w:r>
      <w:r>
        <w:t>решаемыми</w:t>
      </w:r>
      <w:r>
        <w:rPr>
          <w:spacing w:val="80"/>
          <w:w w:val="150"/>
        </w:rPr>
        <w:t xml:space="preserve"> </w:t>
      </w:r>
      <w:r>
        <w:t>с его помощью;</w:t>
      </w:r>
    </w:p>
    <w:p w14:paraId="16DEBCFF" w14:textId="77777777" w:rsidR="0092247A" w:rsidRDefault="00C96EE1" w:rsidP="004A44D7">
      <w:pPr>
        <w:pStyle w:val="a3"/>
        <w:ind w:left="567" w:right="419" w:firstLine="0"/>
      </w:pPr>
      <w: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7A0534E9" w14:textId="77777777" w:rsidR="0092247A" w:rsidRDefault="00C96EE1" w:rsidP="004A44D7">
      <w:pPr>
        <w:pStyle w:val="a3"/>
        <w:ind w:left="567" w:right="420" w:firstLine="0"/>
      </w:pPr>
      <w:r>
        <w:t>работать с файловой системой персонального компьютера с использованием</w:t>
      </w:r>
      <w:r>
        <w:rPr>
          <w:spacing w:val="80"/>
        </w:rPr>
        <w:t xml:space="preserve"> </w:t>
      </w:r>
      <w:r>
        <w:t>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34CBCA47" w14:textId="77777777" w:rsidR="0092247A" w:rsidRDefault="00C96EE1" w:rsidP="004A44D7">
      <w:pPr>
        <w:pStyle w:val="a3"/>
        <w:ind w:left="567" w:right="423" w:firstLine="0"/>
      </w:pPr>
      <w:r>
        <w:t>представлять результаты своей деятельности в виде структурированных иллюстрированных документов, мультимедийных презентаций;</w:t>
      </w:r>
    </w:p>
    <w:p w14:paraId="091BD48C" w14:textId="77777777" w:rsidR="0092247A" w:rsidRDefault="00C96EE1" w:rsidP="004A44D7">
      <w:pPr>
        <w:pStyle w:val="a3"/>
        <w:tabs>
          <w:tab w:val="left" w:pos="2014"/>
          <w:tab w:val="left" w:pos="2859"/>
          <w:tab w:val="left" w:pos="4541"/>
          <w:tab w:val="left" w:pos="7000"/>
          <w:tab w:val="left" w:pos="9030"/>
        </w:tabs>
        <w:ind w:left="567" w:right="421" w:firstLine="0"/>
      </w:pPr>
      <w:r>
        <w:t>искать</w:t>
      </w:r>
      <w:r>
        <w:rPr>
          <w:spacing w:val="66"/>
        </w:rPr>
        <w:t xml:space="preserve">  </w:t>
      </w:r>
      <w:r>
        <w:t>информацию</w:t>
      </w:r>
      <w:r>
        <w:rPr>
          <w:spacing w:val="64"/>
        </w:rPr>
        <w:t xml:space="preserve">  </w:t>
      </w:r>
      <w:r>
        <w:t>в</w:t>
      </w:r>
      <w:r>
        <w:rPr>
          <w:spacing w:val="65"/>
        </w:rPr>
        <w:t xml:space="preserve">  </w:t>
      </w:r>
      <w:r>
        <w:t>сети</w:t>
      </w:r>
      <w:r>
        <w:rPr>
          <w:spacing w:val="66"/>
        </w:rPr>
        <w:t xml:space="preserve">  </w:t>
      </w:r>
      <w:r>
        <w:t>Интернет</w:t>
      </w:r>
      <w:r>
        <w:rPr>
          <w:spacing w:val="64"/>
        </w:rPr>
        <w:t xml:space="preserve">  </w:t>
      </w:r>
      <w:r>
        <w:t>(в</w:t>
      </w:r>
      <w:r>
        <w:rPr>
          <w:spacing w:val="64"/>
        </w:rPr>
        <w:t xml:space="preserve">  </w:t>
      </w:r>
      <w:r>
        <w:t>том</w:t>
      </w:r>
      <w:r>
        <w:rPr>
          <w:spacing w:val="65"/>
        </w:rPr>
        <w:t xml:space="preserve">  </w:t>
      </w:r>
      <w:r>
        <w:t>числе</w:t>
      </w:r>
      <w:r>
        <w:rPr>
          <w:spacing w:val="65"/>
        </w:rPr>
        <w:t xml:space="preserve">  </w:t>
      </w:r>
      <w:r>
        <w:t>по</w:t>
      </w:r>
      <w:r>
        <w:rPr>
          <w:spacing w:val="65"/>
        </w:rPr>
        <w:t xml:space="preserve">  </w:t>
      </w:r>
      <w:r>
        <w:t>ключевым</w:t>
      </w:r>
      <w:r>
        <w:rPr>
          <w:spacing w:val="65"/>
        </w:rPr>
        <w:t xml:space="preserve">  </w:t>
      </w:r>
      <w:r>
        <w:t xml:space="preserve">словам, по изображению), критически относиться к найденной информации, осознавая опасность для </w:t>
      </w:r>
      <w:r>
        <w:rPr>
          <w:spacing w:val="-2"/>
        </w:rPr>
        <w:t>личности</w:t>
      </w:r>
      <w:r w:rsidR="004A44D7">
        <w:rPr>
          <w:spacing w:val="-2"/>
        </w:rPr>
        <w:t xml:space="preserve"> </w:t>
      </w:r>
      <w:r w:rsidR="004A44D7">
        <w:t xml:space="preserve"> </w:t>
      </w:r>
      <w:r>
        <w:rPr>
          <w:spacing w:val="-10"/>
        </w:rPr>
        <w:t>и</w:t>
      </w:r>
      <w:r>
        <w:tab/>
      </w:r>
      <w:r>
        <w:rPr>
          <w:spacing w:val="-2"/>
        </w:rPr>
        <w:t>общества</w:t>
      </w:r>
      <w:r w:rsidR="004A44D7">
        <w:t xml:space="preserve"> </w:t>
      </w:r>
      <w:r>
        <w:rPr>
          <w:spacing w:val="-2"/>
        </w:rPr>
        <w:t>распространения</w:t>
      </w:r>
      <w:r w:rsidR="004A44D7">
        <w:t xml:space="preserve"> </w:t>
      </w:r>
      <w:r>
        <w:rPr>
          <w:spacing w:val="-2"/>
        </w:rPr>
        <w:t>вредоносной</w:t>
      </w:r>
      <w:r w:rsidR="004A44D7">
        <w:t xml:space="preserve"> </w:t>
      </w:r>
      <w:r>
        <w:rPr>
          <w:spacing w:val="-2"/>
        </w:rPr>
        <w:t xml:space="preserve">информации, </w:t>
      </w:r>
      <w:r>
        <w:t>в том числе экстремистского и террористического характера;</w:t>
      </w:r>
    </w:p>
    <w:p w14:paraId="0BB5AEAB" w14:textId="77777777" w:rsidR="0092247A" w:rsidRDefault="00C96EE1" w:rsidP="004A44D7">
      <w:pPr>
        <w:pStyle w:val="a3"/>
        <w:spacing w:before="1"/>
        <w:ind w:left="567" w:firstLine="0"/>
      </w:pPr>
      <w:r>
        <w:t>понимать</w:t>
      </w:r>
      <w:r>
        <w:rPr>
          <w:spacing w:val="-3"/>
        </w:rPr>
        <w:t xml:space="preserve"> </w:t>
      </w:r>
      <w:r>
        <w:t>структуру</w:t>
      </w:r>
      <w:r>
        <w:rPr>
          <w:spacing w:val="-8"/>
        </w:rPr>
        <w:t xml:space="preserve"> </w:t>
      </w:r>
      <w:r>
        <w:t>адресов</w:t>
      </w:r>
      <w:r>
        <w:rPr>
          <w:spacing w:val="-4"/>
        </w:rPr>
        <w:t xml:space="preserve"> </w:t>
      </w:r>
      <w:r>
        <w:t>веб-</w:t>
      </w:r>
      <w:r>
        <w:rPr>
          <w:spacing w:val="-2"/>
        </w:rPr>
        <w:t>ресурсов;</w:t>
      </w:r>
    </w:p>
    <w:p w14:paraId="53FA8540" w14:textId="77777777" w:rsidR="0092247A" w:rsidRDefault="00C96EE1" w:rsidP="004A44D7">
      <w:pPr>
        <w:pStyle w:val="a3"/>
        <w:ind w:left="567" w:firstLine="0"/>
      </w:pPr>
      <w:r>
        <w:t>использовать</w:t>
      </w:r>
      <w:r>
        <w:rPr>
          <w:spacing w:val="-7"/>
        </w:rPr>
        <w:t xml:space="preserve"> </w:t>
      </w:r>
      <w:r>
        <w:t>современные</w:t>
      </w:r>
      <w:r>
        <w:rPr>
          <w:spacing w:val="-8"/>
        </w:rPr>
        <w:t xml:space="preserve"> </w:t>
      </w:r>
      <w:r>
        <w:t>сервисы</w:t>
      </w:r>
      <w:r>
        <w:rPr>
          <w:spacing w:val="-5"/>
        </w:rPr>
        <w:t xml:space="preserve"> </w:t>
      </w:r>
      <w:r>
        <w:t>интернет-</w:t>
      </w:r>
      <w:r>
        <w:rPr>
          <w:spacing w:val="-2"/>
        </w:rPr>
        <w:t>коммуникаций;</w:t>
      </w:r>
    </w:p>
    <w:p w14:paraId="4CD6CBC1" w14:textId="77777777" w:rsidR="0092247A" w:rsidRDefault="00C96EE1" w:rsidP="004A44D7">
      <w:pPr>
        <w:pStyle w:val="a3"/>
        <w:tabs>
          <w:tab w:val="left" w:pos="1933"/>
          <w:tab w:val="left" w:pos="3070"/>
          <w:tab w:val="left" w:pos="4656"/>
          <w:tab w:val="left" w:pos="6045"/>
          <w:tab w:val="left" w:pos="7734"/>
          <w:tab w:val="left" w:pos="8852"/>
        </w:tabs>
        <w:ind w:left="567" w:right="418" w:firstLine="0"/>
      </w:pPr>
      <w:r>
        <w:t xml:space="preserve">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w:t>
      </w:r>
      <w:r>
        <w:rPr>
          <w:spacing w:val="-2"/>
        </w:rPr>
        <w:t>этики</w:t>
      </w:r>
      <w:r>
        <w:tab/>
      </w:r>
      <w:r w:rsidR="004A44D7">
        <w:t xml:space="preserve"> </w:t>
      </w:r>
      <w:r>
        <w:rPr>
          <w:spacing w:val="-10"/>
        </w:rPr>
        <w:t>и</w:t>
      </w:r>
      <w:r w:rsidR="004A44D7">
        <w:rPr>
          <w:spacing w:val="-10"/>
        </w:rPr>
        <w:t xml:space="preserve"> </w:t>
      </w:r>
      <w:r w:rsidR="004A44D7">
        <w:t xml:space="preserve"> </w:t>
      </w:r>
      <w:r>
        <w:rPr>
          <w:spacing w:val="-4"/>
        </w:rPr>
        <w:t>права</w:t>
      </w:r>
      <w:r w:rsidR="004A44D7">
        <w:t xml:space="preserve">  </w:t>
      </w:r>
      <w:r>
        <w:rPr>
          <w:spacing w:val="-4"/>
        </w:rPr>
        <w:t>при</w:t>
      </w:r>
      <w:r>
        <w:tab/>
      </w:r>
      <w:r>
        <w:rPr>
          <w:spacing w:val="-2"/>
        </w:rPr>
        <w:t>работе</w:t>
      </w:r>
      <w:r w:rsidR="004A44D7">
        <w:t xml:space="preserve"> </w:t>
      </w:r>
      <w:r>
        <w:rPr>
          <w:spacing w:val="-10"/>
        </w:rPr>
        <w:t>с</w:t>
      </w:r>
      <w:r w:rsidR="004A44D7">
        <w:t xml:space="preserve"> </w:t>
      </w:r>
      <w:r>
        <w:rPr>
          <w:spacing w:val="-2"/>
        </w:rPr>
        <w:t xml:space="preserve">приложениями </w:t>
      </w:r>
      <w:r>
        <w:t>на любых устройствах и в сети Интернет, выбирать безопасные стратегии поведения в сети;</w:t>
      </w:r>
    </w:p>
    <w:p w14:paraId="67538D58" w14:textId="77777777" w:rsidR="0092247A" w:rsidRDefault="00C96EE1" w:rsidP="004A44D7">
      <w:pPr>
        <w:pStyle w:val="a3"/>
        <w:ind w:left="567" w:right="422" w:firstLine="0"/>
      </w:pPr>
      <w:r>
        <w:t>иметь</w:t>
      </w:r>
      <w:r>
        <w:rPr>
          <w:spacing w:val="80"/>
          <w:w w:val="150"/>
        </w:rPr>
        <w:t xml:space="preserve">  </w:t>
      </w:r>
      <w:r>
        <w:t>представление</w:t>
      </w:r>
      <w:r>
        <w:rPr>
          <w:spacing w:val="80"/>
          <w:w w:val="150"/>
        </w:rPr>
        <w:t xml:space="preserve">  </w:t>
      </w:r>
      <w:r>
        <w:t>о</w:t>
      </w:r>
      <w:r>
        <w:rPr>
          <w:spacing w:val="80"/>
          <w:w w:val="150"/>
        </w:rPr>
        <w:t xml:space="preserve">  </w:t>
      </w:r>
      <w:r>
        <w:t>влиянии</w:t>
      </w:r>
      <w:r>
        <w:rPr>
          <w:spacing w:val="80"/>
          <w:w w:val="150"/>
        </w:rPr>
        <w:t xml:space="preserve">  </w:t>
      </w:r>
      <w:r>
        <w:t>использования</w:t>
      </w:r>
      <w:r>
        <w:rPr>
          <w:spacing w:val="80"/>
          <w:w w:val="150"/>
        </w:rPr>
        <w:t xml:space="preserve">  </w:t>
      </w:r>
      <w:r>
        <w:t>средств</w:t>
      </w:r>
      <w:r>
        <w:rPr>
          <w:spacing w:val="80"/>
          <w:w w:val="150"/>
        </w:rPr>
        <w:t xml:space="preserve">  </w:t>
      </w:r>
      <w:r>
        <w:t xml:space="preserve">информационных и коммуникационных технологий на здоровье пользователя и уметь применять методы </w:t>
      </w:r>
      <w:r>
        <w:rPr>
          <w:spacing w:val="-2"/>
        </w:rPr>
        <w:t>профилактики.</w:t>
      </w:r>
    </w:p>
    <w:p w14:paraId="0B6247D5" w14:textId="77777777" w:rsidR="0092247A" w:rsidRDefault="00C96EE1" w:rsidP="000F08BB">
      <w:pPr>
        <w:pStyle w:val="a4"/>
        <w:numPr>
          <w:ilvl w:val="3"/>
          <w:numId w:val="121"/>
        </w:numPr>
        <w:tabs>
          <w:tab w:val="left" w:pos="1560"/>
        </w:tabs>
        <w:ind w:left="567" w:right="424" w:firstLine="0"/>
        <w:rPr>
          <w:sz w:val="24"/>
        </w:rPr>
      </w:pPr>
      <w:r>
        <w:rPr>
          <w:sz w:val="24"/>
        </w:rPr>
        <w:t>К концу обучения в 8 классе у обучающегося буду сформированы следующие предметные результаты по информатике:</w:t>
      </w:r>
    </w:p>
    <w:p w14:paraId="546A6835" w14:textId="77777777" w:rsidR="0092247A" w:rsidRDefault="00C96EE1" w:rsidP="004A44D7">
      <w:pPr>
        <w:pStyle w:val="a3"/>
        <w:spacing w:before="1"/>
        <w:ind w:left="567" w:firstLine="0"/>
        <w:jc w:val="left"/>
      </w:pPr>
      <w:r>
        <w:t>пояснять</w:t>
      </w:r>
      <w:r>
        <w:rPr>
          <w:spacing w:val="40"/>
        </w:rPr>
        <w:t xml:space="preserve"> </w:t>
      </w:r>
      <w:r>
        <w:t>на</w:t>
      </w:r>
      <w:r>
        <w:rPr>
          <w:spacing w:val="40"/>
        </w:rPr>
        <w:t xml:space="preserve"> </w:t>
      </w:r>
      <w:r>
        <w:t>примерах</w:t>
      </w:r>
      <w:r>
        <w:rPr>
          <w:spacing w:val="40"/>
        </w:rPr>
        <w:t xml:space="preserve"> </w:t>
      </w:r>
      <w:r>
        <w:t>различия</w:t>
      </w:r>
      <w:r>
        <w:rPr>
          <w:spacing w:val="40"/>
        </w:rPr>
        <w:t xml:space="preserve"> </w:t>
      </w:r>
      <w:r>
        <w:t>между</w:t>
      </w:r>
      <w:r>
        <w:rPr>
          <w:spacing w:val="40"/>
        </w:rPr>
        <w:t xml:space="preserve"> </w:t>
      </w:r>
      <w:r>
        <w:t>позиционными</w:t>
      </w:r>
      <w:r>
        <w:rPr>
          <w:spacing w:val="40"/>
        </w:rPr>
        <w:t xml:space="preserve"> </w:t>
      </w:r>
      <w:r>
        <w:t>и</w:t>
      </w:r>
      <w:r>
        <w:rPr>
          <w:spacing w:val="40"/>
        </w:rPr>
        <w:t xml:space="preserve"> </w:t>
      </w:r>
      <w:r>
        <w:t>непозиционными</w:t>
      </w:r>
      <w:r>
        <w:rPr>
          <w:spacing w:val="40"/>
        </w:rPr>
        <w:t xml:space="preserve"> </w:t>
      </w:r>
      <w:r>
        <w:t>системами</w:t>
      </w:r>
      <w:r>
        <w:rPr>
          <w:spacing w:val="40"/>
        </w:rPr>
        <w:t xml:space="preserve"> </w:t>
      </w:r>
      <w:r>
        <w:rPr>
          <w:spacing w:val="-2"/>
        </w:rPr>
        <w:t>счисления;</w:t>
      </w:r>
    </w:p>
    <w:p w14:paraId="112C8B14" w14:textId="77777777" w:rsidR="004A44D7" w:rsidRDefault="00C96EE1" w:rsidP="004A44D7">
      <w:pPr>
        <w:pStyle w:val="a3"/>
        <w:ind w:left="567" w:right="284" w:firstLine="0"/>
      </w:pPr>
      <w:r>
        <w:t>записывать</w:t>
      </w:r>
      <w:r>
        <w:rPr>
          <w:spacing w:val="30"/>
        </w:rPr>
        <w:t xml:space="preserve"> </w:t>
      </w:r>
      <w:r>
        <w:t>и</w:t>
      </w:r>
      <w:r>
        <w:rPr>
          <w:spacing w:val="28"/>
        </w:rPr>
        <w:t xml:space="preserve"> </w:t>
      </w:r>
      <w:r>
        <w:t>сравнивать</w:t>
      </w:r>
      <w:r>
        <w:rPr>
          <w:spacing w:val="28"/>
        </w:rPr>
        <w:t xml:space="preserve"> </w:t>
      </w:r>
      <w:r>
        <w:t>целые</w:t>
      </w:r>
      <w:r>
        <w:rPr>
          <w:spacing w:val="28"/>
        </w:rPr>
        <w:t xml:space="preserve"> </w:t>
      </w:r>
      <w:r>
        <w:t>числа</w:t>
      </w:r>
      <w:r>
        <w:rPr>
          <w:spacing w:val="28"/>
        </w:rPr>
        <w:t xml:space="preserve"> </w:t>
      </w:r>
      <w:r>
        <w:t>от</w:t>
      </w:r>
      <w:r>
        <w:rPr>
          <w:spacing w:val="30"/>
        </w:rPr>
        <w:t xml:space="preserve"> </w:t>
      </w:r>
      <w:r>
        <w:t>0</w:t>
      </w:r>
      <w:r>
        <w:rPr>
          <w:spacing w:val="29"/>
        </w:rPr>
        <w:t xml:space="preserve"> </w:t>
      </w:r>
      <w:r>
        <w:t>до</w:t>
      </w:r>
      <w:r>
        <w:rPr>
          <w:spacing w:val="29"/>
        </w:rPr>
        <w:t xml:space="preserve"> </w:t>
      </w:r>
      <w:r>
        <w:t>1024</w:t>
      </w:r>
      <w:r>
        <w:rPr>
          <w:spacing w:val="29"/>
        </w:rPr>
        <w:t xml:space="preserve"> </w:t>
      </w:r>
      <w:r>
        <w:t>в</w:t>
      </w:r>
      <w:r>
        <w:rPr>
          <w:spacing w:val="28"/>
        </w:rPr>
        <w:t xml:space="preserve"> </w:t>
      </w:r>
      <w:r>
        <w:t>различных</w:t>
      </w:r>
      <w:r>
        <w:rPr>
          <w:spacing w:val="31"/>
        </w:rPr>
        <w:t xml:space="preserve"> </w:t>
      </w:r>
      <w:r>
        <w:t>позиционных</w:t>
      </w:r>
      <w:r>
        <w:rPr>
          <w:spacing w:val="31"/>
        </w:rPr>
        <w:t xml:space="preserve"> </w:t>
      </w:r>
      <w:r>
        <w:t xml:space="preserve">системах </w:t>
      </w:r>
      <w:r w:rsidR="004A44D7">
        <w:t xml:space="preserve"> </w:t>
      </w:r>
      <w:r>
        <w:t>счисления</w:t>
      </w:r>
      <w:r w:rsidR="004A44D7">
        <w:t xml:space="preserve"> </w:t>
      </w:r>
      <w:r>
        <w:t xml:space="preserve"> (с</w:t>
      </w:r>
      <w:r w:rsidR="004A44D7">
        <w:t xml:space="preserve"> </w:t>
      </w:r>
      <w:r>
        <w:t xml:space="preserve"> основаниями</w:t>
      </w:r>
      <w:r w:rsidR="004A44D7">
        <w:t xml:space="preserve"> </w:t>
      </w:r>
      <w:r>
        <w:t xml:space="preserve"> 2, </w:t>
      </w:r>
      <w:r w:rsidR="004A44D7">
        <w:t xml:space="preserve"> </w:t>
      </w:r>
      <w:r>
        <w:t xml:space="preserve">8, </w:t>
      </w:r>
      <w:r w:rsidR="004A44D7">
        <w:t xml:space="preserve"> </w:t>
      </w:r>
      <w:r>
        <w:t xml:space="preserve">16), </w:t>
      </w:r>
      <w:r w:rsidR="004A44D7">
        <w:t xml:space="preserve"> </w:t>
      </w:r>
      <w:r>
        <w:t xml:space="preserve">выполнять арифметические операции </w:t>
      </w:r>
    </w:p>
    <w:p w14:paraId="74E03F3A" w14:textId="77777777" w:rsidR="0092247A" w:rsidRDefault="00C96EE1" w:rsidP="004A44D7">
      <w:pPr>
        <w:pStyle w:val="a3"/>
        <w:ind w:left="567" w:right="284" w:firstLine="0"/>
      </w:pPr>
      <w:r>
        <w:t>над ними;</w:t>
      </w:r>
    </w:p>
    <w:p w14:paraId="59E6806A" w14:textId="77777777" w:rsidR="0092247A" w:rsidRDefault="00C96EE1" w:rsidP="004A44D7">
      <w:pPr>
        <w:pStyle w:val="a3"/>
        <w:tabs>
          <w:tab w:val="left" w:pos="2428"/>
          <w:tab w:val="left" w:pos="3287"/>
          <w:tab w:val="left" w:pos="4359"/>
          <w:tab w:val="left" w:pos="6313"/>
          <w:tab w:val="left" w:pos="7778"/>
          <w:tab w:val="left" w:pos="9123"/>
        </w:tabs>
        <w:ind w:left="567" w:right="417" w:firstLine="0"/>
      </w:pPr>
      <w:r>
        <w:rPr>
          <w:spacing w:val="-2"/>
        </w:rPr>
        <w:t>раскрывать</w:t>
      </w:r>
      <w:r w:rsidR="004A44D7">
        <w:t xml:space="preserve"> </w:t>
      </w:r>
      <w:r>
        <w:rPr>
          <w:spacing w:val="-2"/>
        </w:rPr>
        <w:t>смысл</w:t>
      </w:r>
      <w:r>
        <w:tab/>
      </w:r>
      <w:r>
        <w:rPr>
          <w:spacing w:val="-2"/>
        </w:rPr>
        <w:t>понятий</w:t>
      </w:r>
      <w:r>
        <w:tab/>
      </w:r>
      <w:r>
        <w:rPr>
          <w:spacing w:val="-2"/>
        </w:rPr>
        <w:t>«высказывание»,</w:t>
      </w:r>
      <w:r w:rsidR="004A44D7">
        <w:t xml:space="preserve"> </w:t>
      </w:r>
      <w:r>
        <w:rPr>
          <w:spacing w:val="-2"/>
        </w:rPr>
        <w:t>«логическая</w:t>
      </w:r>
      <w:r>
        <w:tab/>
      </w:r>
      <w:r>
        <w:rPr>
          <w:spacing w:val="-2"/>
        </w:rPr>
        <w:t>операция»,</w:t>
      </w:r>
      <w:r>
        <w:tab/>
      </w:r>
      <w:r>
        <w:rPr>
          <w:spacing w:val="-2"/>
        </w:rPr>
        <w:t>«логическое выражение»;</w:t>
      </w:r>
    </w:p>
    <w:p w14:paraId="7AD95585" w14:textId="77777777" w:rsidR="0092247A" w:rsidRDefault="00C96EE1" w:rsidP="004A44D7">
      <w:pPr>
        <w:pStyle w:val="a3"/>
        <w:tabs>
          <w:tab w:val="left" w:pos="2530"/>
          <w:tab w:val="left" w:pos="4730"/>
          <w:tab w:val="left" w:pos="6952"/>
          <w:tab w:val="left" w:pos="9168"/>
        </w:tabs>
        <w:spacing w:before="70"/>
        <w:ind w:left="567" w:right="419" w:firstLine="0"/>
      </w:pPr>
      <w:r>
        <w:t xml:space="preserve">записывать логические выражения с использованием дизъюнкции, конъюнкции и </w:t>
      </w:r>
      <w:r>
        <w:rPr>
          <w:spacing w:val="-2"/>
        </w:rPr>
        <w:t>отрицания,</w:t>
      </w:r>
      <w:r w:rsidR="004A44D7">
        <w:rPr>
          <w:spacing w:val="-2"/>
        </w:rPr>
        <w:t xml:space="preserve"> </w:t>
      </w:r>
      <w:r>
        <w:rPr>
          <w:spacing w:val="-2"/>
        </w:rPr>
        <w:t>определять</w:t>
      </w:r>
      <w:r w:rsidR="004A44D7">
        <w:t xml:space="preserve"> </w:t>
      </w:r>
      <w:r>
        <w:rPr>
          <w:spacing w:val="-2"/>
        </w:rPr>
        <w:t>истинность</w:t>
      </w:r>
      <w:r w:rsidR="004A44D7">
        <w:t xml:space="preserve"> </w:t>
      </w:r>
      <w:r>
        <w:rPr>
          <w:spacing w:val="-2"/>
        </w:rPr>
        <w:t>логических</w:t>
      </w:r>
      <w:r w:rsidR="004A44D7">
        <w:t xml:space="preserve"> </w:t>
      </w:r>
      <w:r>
        <w:rPr>
          <w:spacing w:val="-2"/>
        </w:rPr>
        <w:t xml:space="preserve">выражений, </w:t>
      </w:r>
      <w:r>
        <w:t>если известны значения истинности входящих в него переменных, строить таблицы истинности для логических выражений;</w:t>
      </w:r>
    </w:p>
    <w:p w14:paraId="7EB2C88C" w14:textId="77777777" w:rsidR="0092247A" w:rsidRDefault="00C96EE1" w:rsidP="004A44D7">
      <w:pPr>
        <w:pStyle w:val="a3"/>
        <w:tabs>
          <w:tab w:val="left" w:pos="1787"/>
          <w:tab w:val="left" w:pos="4123"/>
          <w:tab w:val="left" w:pos="5356"/>
          <w:tab w:val="left" w:pos="7108"/>
          <w:tab w:val="left" w:pos="7998"/>
          <w:tab w:val="left" w:pos="9915"/>
        </w:tabs>
        <w:spacing w:before="1"/>
        <w:ind w:left="567" w:right="420" w:firstLine="0"/>
      </w:pPr>
      <w:r>
        <w:t xml:space="preserve">раскрывать смысл понятий «исполнитель», «алгоритм», «программа», понимая разницу </w:t>
      </w:r>
      <w:r>
        <w:rPr>
          <w:spacing w:val="-2"/>
        </w:rPr>
        <w:t>между</w:t>
      </w:r>
      <w:r w:rsidR="004A44D7">
        <w:t xml:space="preserve"> </w:t>
      </w:r>
      <w:r>
        <w:rPr>
          <w:spacing w:val="-2"/>
        </w:rPr>
        <w:t>употреблением</w:t>
      </w:r>
      <w:r w:rsidR="004A44D7">
        <w:t xml:space="preserve"> </w:t>
      </w:r>
      <w:r>
        <w:rPr>
          <w:spacing w:val="-4"/>
        </w:rPr>
        <w:t>этих</w:t>
      </w:r>
      <w:r w:rsidR="004A44D7">
        <w:t xml:space="preserve"> </w:t>
      </w:r>
      <w:r>
        <w:rPr>
          <w:spacing w:val="-2"/>
        </w:rPr>
        <w:t>терминов</w:t>
      </w:r>
      <w:r>
        <w:tab/>
      </w:r>
      <w:r>
        <w:rPr>
          <w:spacing w:val="-10"/>
        </w:rPr>
        <w:t>в</w:t>
      </w:r>
      <w:r w:rsidR="004A44D7">
        <w:t xml:space="preserve"> </w:t>
      </w:r>
      <w:r>
        <w:rPr>
          <w:spacing w:val="-2"/>
        </w:rPr>
        <w:t>обыденной</w:t>
      </w:r>
      <w:r>
        <w:tab/>
      </w:r>
      <w:r>
        <w:rPr>
          <w:spacing w:val="-4"/>
        </w:rPr>
        <w:t xml:space="preserve">речи </w:t>
      </w:r>
      <w:r>
        <w:t>и в информатике;</w:t>
      </w:r>
    </w:p>
    <w:p w14:paraId="2BC49F2B" w14:textId="77777777" w:rsidR="0092247A" w:rsidRDefault="00C96EE1" w:rsidP="004A44D7">
      <w:pPr>
        <w:pStyle w:val="a3"/>
        <w:tabs>
          <w:tab w:val="left" w:pos="2795"/>
          <w:tab w:val="left" w:pos="4412"/>
          <w:tab w:val="left" w:pos="5964"/>
          <w:tab w:val="left" w:pos="7310"/>
          <w:tab w:val="left" w:pos="9238"/>
        </w:tabs>
        <w:ind w:left="567" w:right="421" w:firstLine="0"/>
      </w:pPr>
      <w:r>
        <w:rPr>
          <w:spacing w:val="-2"/>
        </w:rPr>
        <w:t>описывать</w:t>
      </w:r>
      <w:r w:rsidR="004A44D7">
        <w:t xml:space="preserve"> </w:t>
      </w:r>
      <w:r>
        <w:rPr>
          <w:spacing w:val="-2"/>
        </w:rPr>
        <w:t>алгоритм</w:t>
      </w:r>
      <w:r>
        <w:tab/>
      </w:r>
      <w:r>
        <w:rPr>
          <w:spacing w:val="-2"/>
        </w:rPr>
        <w:t>решения</w:t>
      </w:r>
      <w:r w:rsidR="004A44D7">
        <w:t xml:space="preserve"> </w:t>
      </w:r>
      <w:r>
        <w:rPr>
          <w:spacing w:val="-2"/>
        </w:rPr>
        <w:t>задачи</w:t>
      </w:r>
      <w:r>
        <w:tab/>
      </w:r>
      <w:r>
        <w:rPr>
          <w:spacing w:val="-2"/>
        </w:rPr>
        <w:t>различными</w:t>
      </w:r>
      <w:r>
        <w:tab/>
      </w:r>
      <w:r>
        <w:rPr>
          <w:spacing w:val="-2"/>
        </w:rPr>
        <w:t xml:space="preserve">способами, </w:t>
      </w:r>
      <w:r>
        <w:t>в том числе в виде блок-схемы;</w:t>
      </w:r>
    </w:p>
    <w:p w14:paraId="311AF549" w14:textId="77777777" w:rsidR="0092247A" w:rsidRDefault="00C96EE1" w:rsidP="004A44D7">
      <w:pPr>
        <w:pStyle w:val="a3"/>
        <w:ind w:left="567" w:right="419" w:firstLine="0"/>
      </w:pPr>
      <w:r>
        <w:t>составлять,</w:t>
      </w:r>
      <w:r>
        <w:rPr>
          <w:spacing w:val="73"/>
          <w:w w:val="150"/>
        </w:rPr>
        <w:t xml:space="preserve">  </w:t>
      </w:r>
      <w:r>
        <w:t>выполнять</w:t>
      </w:r>
      <w:r>
        <w:rPr>
          <w:spacing w:val="74"/>
          <w:w w:val="150"/>
        </w:rPr>
        <w:t xml:space="preserve">  </w:t>
      </w:r>
      <w:r>
        <w:t>вручную</w:t>
      </w:r>
      <w:r>
        <w:rPr>
          <w:spacing w:val="74"/>
          <w:w w:val="150"/>
        </w:rPr>
        <w:t xml:space="preserve">  </w:t>
      </w:r>
      <w:r>
        <w:t>и</w:t>
      </w:r>
      <w:r>
        <w:rPr>
          <w:spacing w:val="74"/>
          <w:w w:val="150"/>
        </w:rPr>
        <w:t xml:space="preserve">  </w:t>
      </w:r>
      <w:r>
        <w:t>на</w:t>
      </w:r>
      <w:r>
        <w:rPr>
          <w:spacing w:val="73"/>
          <w:w w:val="150"/>
        </w:rPr>
        <w:t xml:space="preserve">  </w:t>
      </w:r>
      <w:r>
        <w:t>компьютере</w:t>
      </w:r>
      <w:r>
        <w:rPr>
          <w:spacing w:val="73"/>
          <w:w w:val="150"/>
        </w:rPr>
        <w:t xml:space="preserve">  </w:t>
      </w:r>
      <w:r>
        <w:t>несложные</w:t>
      </w:r>
      <w:r>
        <w:rPr>
          <w:spacing w:val="73"/>
          <w:w w:val="150"/>
        </w:rPr>
        <w:t xml:space="preserve">  </w:t>
      </w:r>
      <w:r>
        <w:t>алгоритмы с</w:t>
      </w:r>
      <w:r>
        <w:rPr>
          <w:spacing w:val="80"/>
          <w:w w:val="150"/>
        </w:rPr>
        <w:t xml:space="preserve">  </w:t>
      </w:r>
      <w:r>
        <w:t>использованием</w:t>
      </w:r>
      <w:r>
        <w:rPr>
          <w:spacing w:val="80"/>
          <w:w w:val="150"/>
        </w:rPr>
        <w:t xml:space="preserve">  </w:t>
      </w:r>
      <w:r>
        <w:t>ветвлений</w:t>
      </w:r>
      <w:r>
        <w:rPr>
          <w:spacing w:val="80"/>
          <w:w w:val="150"/>
        </w:rPr>
        <w:t xml:space="preserve">  </w:t>
      </w:r>
      <w:r>
        <w:t>и</w:t>
      </w:r>
      <w:r>
        <w:rPr>
          <w:spacing w:val="80"/>
          <w:w w:val="150"/>
        </w:rPr>
        <w:t xml:space="preserve">  </w:t>
      </w:r>
      <w:r>
        <w:t>циклов</w:t>
      </w:r>
      <w:r>
        <w:rPr>
          <w:spacing w:val="80"/>
          <w:w w:val="150"/>
        </w:rPr>
        <w:t xml:space="preserve">  </w:t>
      </w:r>
      <w:r>
        <w:t>для</w:t>
      </w:r>
      <w:r>
        <w:rPr>
          <w:spacing w:val="80"/>
          <w:w w:val="150"/>
        </w:rPr>
        <w:t xml:space="preserve">  </w:t>
      </w:r>
      <w:r>
        <w:t>управления</w:t>
      </w:r>
      <w:r>
        <w:rPr>
          <w:spacing w:val="80"/>
          <w:w w:val="150"/>
        </w:rPr>
        <w:t xml:space="preserve">  </w:t>
      </w:r>
      <w:r>
        <w:t>исполнителями,</w:t>
      </w:r>
      <w:r>
        <w:rPr>
          <w:spacing w:val="80"/>
        </w:rPr>
        <w:t xml:space="preserve"> </w:t>
      </w:r>
      <w:r>
        <w:t>такими как Робот, Черепашка, Чертёжник;</w:t>
      </w:r>
    </w:p>
    <w:p w14:paraId="7240C1FD" w14:textId="77777777" w:rsidR="0092247A" w:rsidRDefault="00C96EE1" w:rsidP="004A44D7">
      <w:pPr>
        <w:pStyle w:val="a3"/>
        <w:ind w:left="567" w:right="420" w:firstLine="0"/>
      </w:pPr>
      <w: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395F0A43" w14:textId="77777777" w:rsidR="0092247A" w:rsidRDefault="00C96EE1" w:rsidP="004A44D7">
      <w:pPr>
        <w:pStyle w:val="a3"/>
        <w:ind w:left="567" w:right="421" w:firstLine="0"/>
      </w:pPr>
      <w:r>
        <w:t>использовать</w:t>
      </w:r>
      <w:r>
        <w:rPr>
          <w:spacing w:val="70"/>
        </w:rPr>
        <w:t xml:space="preserve">   </w:t>
      </w:r>
      <w:r>
        <w:t>при</w:t>
      </w:r>
      <w:r>
        <w:rPr>
          <w:spacing w:val="70"/>
        </w:rPr>
        <w:t xml:space="preserve">   </w:t>
      </w:r>
      <w:r>
        <w:t>разработке</w:t>
      </w:r>
      <w:r>
        <w:rPr>
          <w:spacing w:val="70"/>
        </w:rPr>
        <w:t xml:space="preserve">   </w:t>
      </w:r>
      <w:r>
        <w:t>программ</w:t>
      </w:r>
      <w:r>
        <w:rPr>
          <w:spacing w:val="70"/>
        </w:rPr>
        <w:t xml:space="preserve">   </w:t>
      </w:r>
      <w:r>
        <w:t>логические</w:t>
      </w:r>
      <w:r>
        <w:rPr>
          <w:spacing w:val="71"/>
        </w:rPr>
        <w:t xml:space="preserve">   </w:t>
      </w:r>
      <w:r>
        <w:t>значения,</w:t>
      </w:r>
      <w:r>
        <w:rPr>
          <w:spacing w:val="70"/>
        </w:rPr>
        <w:t xml:space="preserve">   </w:t>
      </w:r>
      <w:r>
        <w:t>операции и выражения с ними;</w:t>
      </w:r>
    </w:p>
    <w:p w14:paraId="0E196FDB" w14:textId="77777777" w:rsidR="0092247A" w:rsidRDefault="00C96EE1" w:rsidP="004A44D7">
      <w:pPr>
        <w:pStyle w:val="a3"/>
        <w:ind w:left="567" w:right="420" w:firstLine="0"/>
      </w:pPr>
      <w:r>
        <w:t>анализировать</w:t>
      </w:r>
      <w:r>
        <w:rPr>
          <w:spacing w:val="80"/>
        </w:rPr>
        <w:t xml:space="preserve">   </w:t>
      </w:r>
      <w:r>
        <w:t>предложенные</w:t>
      </w:r>
      <w:r>
        <w:rPr>
          <w:spacing w:val="80"/>
        </w:rPr>
        <w:t xml:space="preserve">   </w:t>
      </w:r>
      <w:r>
        <w:t>алгоритмы,</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определять, какие результаты возможны при заданном множестве исходных значений;</w:t>
      </w:r>
    </w:p>
    <w:p w14:paraId="00E4CAED" w14:textId="77777777" w:rsidR="0092247A" w:rsidRDefault="00C96EE1" w:rsidP="004A44D7">
      <w:pPr>
        <w:pStyle w:val="a3"/>
        <w:tabs>
          <w:tab w:val="left" w:pos="2350"/>
          <w:tab w:val="left" w:pos="4287"/>
          <w:tab w:val="left" w:pos="6000"/>
          <w:tab w:val="left" w:pos="7053"/>
          <w:tab w:val="left" w:pos="9663"/>
        </w:tabs>
        <w:ind w:left="567" w:right="418" w:firstLine="0"/>
      </w:pPr>
      <w:r>
        <w:t xml:space="preserve">создавать и отлаживать программы на одном из языков программирования (Python, </w:t>
      </w:r>
      <w:r>
        <w:lastRenderedPageBreak/>
        <w:t xml:space="preserve">C++, Паскаль, Java, C#, Школьный Алгоритмический Язык), реализующие несложные алгоритмы </w:t>
      </w:r>
      <w:r>
        <w:rPr>
          <w:spacing w:val="-2"/>
        </w:rPr>
        <w:t>обработки</w:t>
      </w:r>
      <w:r w:rsidR="004A44D7">
        <w:t xml:space="preserve"> </w:t>
      </w:r>
      <w:r>
        <w:rPr>
          <w:spacing w:val="-2"/>
        </w:rPr>
        <w:t>числовых</w:t>
      </w:r>
      <w:r w:rsidR="004A44D7">
        <w:t xml:space="preserve"> </w:t>
      </w:r>
      <w:r>
        <w:rPr>
          <w:spacing w:val="-2"/>
        </w:rPr>
        <w:t>данных</w:t>
      </w:r>
      <w:r w:rsidR="004A44D7">
        <w:t xml:space="preserve"> </w:t>
      </w:r>
      <w:r>
        <w:rPr>
          <w:spacing w:val="-10"/>
        </w:rPr>
        <w:t>с</w:t>
      </w:r>
      <w:r w:rsidR="004A44D7">
        <w:t xml:space="preserve"> </w:t>
      </w:r>
      <w:r>
        <w:rPr>
          <w:spacing w:val="-2"/>
        </w:rPr>
        <w:t>использованием</w:t>
      </w:r>
      <w:r>
        <w:tab/>
      </w:r>
      <w:r>
        <w:rPr>
          <w:spacing w:val="-2"/>
        </w:rPr>
        <w:t xml:space="preserve">циклов </w:t>
      </w:r>
      <w:r>
        <w:t>и</w:t>
      </w:r>
      <w:r>
        <w:rPr>
          <w:spacing w:val="40"/>
        </w:rPr>
        <w:t xml:space="preserve">  </w:t>
      </w:r>
      <w:r>
        <w:t>ветвлений,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реализующие</w:t>
      </w:r>
      <w:r>
        <w:rPr>
          <w:spacing w:val="40"/>
        </w:rPr>
        <w:t xml:space="preserve">  </w:t>
      </w:r>
      <w:r>
        <w:t>проверку</w:t>
      </w:r>
      <w:r>
        <w:rPr>
          <w:spacing w:val="40"/>
        </w:rPr>
        <w:t xml:space="preserve">  </w:t>
      </w:r>
      <w:r>
        <w:t>делимости</w:t>
      </w:r>
      <w:r>
        <w:rPr>
          <w:spacing w:val="40"/>
        </w:rPr>
        <w:t xml:space="preserve">  </w:t>
      </w:r>
      <w:r>
        <w:t>одного</w:t>
      </w:r>
      <w:r>
        <w:rPr>
          <w:spacing w:val="40"/>
        </w:rPr>
        <w:t xml:space="preserve">  </w:t>
      </w:r>
      <w:r>
        <w:t>целого</w:t>
      </w:r>
      <w:r>
        <w:rPr>
          <w:spacing w:val="40"/>
        </w:rPr>
        <w:t xml:space="preserve">  </w:t>
      </w:r>
      <w:r>
        <w:t>числа</w:t>
      </w:r>
      <w:r>
        <w:rPr>
          <w:spacing w:val="80"/>
          <w:w w:val="150"/>
        </w:rPr>
        <w:t xml:space="preserve"> </w:t>
      </w:r>
      <w:r>
        <w:t>на</w:t>
      </w:r>
      <w:r>
        <w:rPr>
          <w:spacing w:val="76"/>
        </w:rPr>
        <w:t xml:space="preserve">   </w:t>
      </w:r>
      <w:r>
        <w:t>другое,</w:t>
      </w:r>
      <w:r>
        <w:rPr>
          <w:spacing w:val="76"/>
        </w:rPr>
        <w:t xml:space="preserve">   </w:t>
      </w:r>
      <w:r>
        <w:t>проверку</w:t>
      </w:r>
      <w:r>
        <w:rPr>
          <w:spacing w:val="75"/>
        </w:rPr>
        <w:t xml:space="preserve">   </w:t>
      </w:r>
      <w:r>
        <w:t>натурального</w:t>
      </w:r>
      <w:r>
        <w:rPr>
          <w:spacing w:val="76"/>
        </w:rPr>
        <w:t xml:space="preserve">   </w:t>
      </w:r>
      <w:r>
        <w:t>числа</w:t>
      </w:r>
      <w:r>
        <w:rPr>
          <w:spacing w:val="76"/>
        </w:rPr>
        <w:t xml:space="preserve">   </w:t>
      </w:r>
      <w:r>
        <w:t>на</w:t>
      </w:r>
      <w:r>
        <w:rPr>
          <w:spacing w:val="77"/>
        </w:rPr>
        <w:t xml:space="preserve">   </w:t>
      </w:r>
      <w:r>
        <w:t>простоту,</w:t>
      </w:r>
      <w:r>
        <w:rPr>
          <w:spacing w:val="76"/>
        </w:rPr>
        <w:t xml:space="preserve">   </w:t>
      </w:r>
      <w:r>
        <w:t>выделения</w:t>
      </w:r>
      <w:r>
        <w:rPr>
          <w:spacing w:val="76"/>
        </w:rPr>
        <w:t xml:space="preserve">   </w:t>
      </w:r>
      <w:r>
        <w:t>цифр из натурального числа.</w:t>
      </w:r>
    </w:p>
    <w:p w14:paraId="64499992" w14:textId="77777777" w:rsidR="0092247A" w:rsidRDefault="00C96EE1" w:rsidP="000F08BB">
      <w:pPr>
        <w:pStyle w:val="a4"/>
        <w:numPr>
          <w:ilvl w:val="3"/>
          <w:numId w:val="121"/>
        </w:numPr>
        <w:tabs>
          <w:tab w:val="left" w:pos="1701"/>
        </w:tabs>
        <w:spacing w:before="1"/>
        <w:ind w:left="567" w:right="424" w:firstLine="0"/>
        <w:rPr>
          <w:sz w:val="24"/>
        </w:rPr>
      </w:pPr>
      <w:r>
        <w:rPr>
          <w:sz w:val="24"/>
        </w:rPr>
        <w:t>К концу обучения в 9 классе у обучающегося буду сформированы следующие предметные результаты по информатике:</w:t>
      </w:r>
    </w:p>
    <w:p w14:paraId="76956E13" w14:textId="77777777" w:rsidR="0092247A" w:rsidRDefault="00C96EE1" w:rsidP="004A44D7">
      <w:pPr>
        <w:pStyle w:val="a3"/>
        <w:ind w:left="567" w:right="420" w:firstLine="0"/>
      </w:pPr>
      <w:r>
        <w:t>разбивать</w:t>
      </w:r>
      <w:r>
        <w:rPr>
          <w:spacing w:val="80"/>
          <w:w w:val="150"/>
        </w:rPr>
        <w:t xml:space="preserve">   </w:t>
      </w:r>
      <w:r>
        <w:t>задачи</w:t>
      </w:r>
      <w:r>
        <w:rPr>
          <w:spacing w:val="80"/>
          <w:w w:val="150"/>
        </w:rPr>
        <w:t xml:space="preserve">   </w:t>
      </w:r>
      <w:r>
        <w:t>на</w:t>
      </w:r>
      <w:r>
        <w:rPr>
          <w:spacing w:val="80"/>
          <w:w w:val="150"/>
        </w:rPr>
        <w:t xml:space="preserve">   </w:t>
      </w:r>
      <w:r>
        <w:t>подзадачи,</w:t>
      </w:r>
      <w:r>
        <w:rPr>
          <w:spacing w:val="80"/>
          <w:w w:val="150"/>
        </w:rPr>
        <w:t xml:space="preserve">   </w:t>
      </w:r>
      <w:r>
        <w:t>составлять,</w:t>
      </w:r>
      <w:r>
        <w:rPr>
          <w:spacing w:val="80"/>
          <w:w w:val="150"/>
        </w:rPr>
        <w:t xml:space="preserve">   </w:t>
      </w:r>
      <w:r>
        <w:t>выполнять</w:t>
      </w:r>
      <w:r>
        <w:rPr>
          <w:spacing w:val="80"/>
          <w:w w:val="150"/>
        </w:rPr>
        <w:t xml:space="preserve">   </w:t>
      </w:r>
      <w:r>
        <w:t>вручную и</w:t>
      </w:r>
      <w:r>
        <w:rPr>
          <w:spacing w:val="70"/>
          <w:w w:val="150"/>
        </w:rPr>
        <w:t xml:space="preserve">  </w:t>
      </w:r>
      <w:r>
        <w:t>на</w:t>
      </w:r>
      <w:r>
        <w:rPr>
          <w:spacing w:val="68"/>
          <w:w w:val="150"/>
        </w:rPr>
        <w:t xml:space="preserve">  </w:t>
      </w:r>
      <w:r>
        <w:t>компьютере</w:t>
      </w:r>
      <w:r>
        <w:rPr>
          <w:spacing w:val="69"/>
          <w:w w:val="150"/>
        </w:rPr>
        <w:t xml:space="preserve">  </w:t>
      </w:r>
      <w:r>
        <w:t>несложные</w:t>
      </w:r>
      <w:r>
        <w:rPr>
          <w:spacing w:val="69"/>
          <w:w w:val="150"/>
        </w:rPr>
        <w:t xml:space="preserve">  </w:t>
      </w:r>
      <w:r>
        <w:t>алгоритмы</w:t>
      </w:r>
      <w:r>
        <w:rPr>
          <w:spacing w:val="70"/>
          <w:w w:val="150"/>
        </w:rPr>
        <w:t xml:space="preserve">  </w:t>
      </w:r>
      <w:r>
        <w:t>с</w:t>
      </w:r>
      <w:r>
        <w:rPr>
          <w:spacing w:val="69"/>
          <w:w w:val="150"/>
        </w:rPr>
        <w:t xml:space="preserve">  </w:t>
      </w:r>
      <w:r>
        <w:t>использованием</w:t>
      </w:r>
      <w:r>
        <w:rPr>
          <w:spacing w:val="70"/>
          <w:w w:val="150"/>
        </w:rPr>
        <w:t xml:space="preserve">  </w:t>
      </w:r>
      <w:r>
        <w:t>ветвлений,</w:t>
      </w:r>
      <w:r>
        <w:rPr>
          <w:spacing w:val="69"/>
          <w:w w:val="150"/>
        </w:rPr>
        <w:t xml:space="preserve">  </w:t>
      </w:r>
      <w:r>
        <w:t xml:space="preserve">циклов и вспомогательных алгоритмов для управления исполнителями, такими как Робот, Черепашка, </w:t>
      </w:r>
      <w:r>
        <w:rPr>
          <w:spacing w:val="-2"/>
        </w:rPr>
        <w:t>Чертёжник;</w:t>
      </w:r>
    </w:p>
    <w:p w14:paraId="5DACB3C1" w14:textId="77777777" w:rsidR="0092247A" w:rsidRDefault="00C96EE1" w:rsidP="004A44D7">
      <w:pPr>
        <w:pStyle w:val="a3"/>
        <w:ind w:left="567" w:right="424" w:firstLine="0"/>
      </w:pPr>
      <w: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4578DFD6" w14:textId="77777777" w:rsidR="0092247A" w:rsidRDefault="00C96EE1" w:rsidP="004A44D7">
      <w:pPr>
        <w:pStyle w:val="a3"/>
        <w:ind w:left="567" w:right="423" w:firstLine="0"/>
      </w:pPr>
      <w: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492FDDB9" w14:textId="77777777" w:rsidR="0092247A" w:rsidRDefault="00C96EE1" w:rsidP="004A44D7">
      <w:pPr>
        <w:pStyle w:val="a3"/>
        <w:ind w:left="567" w:right="420" w:firstLine="0"/>
      </w:pPr>
      <w:r>
        <w:t>использовать</w:t>
      </w:r>
      <w:r>
        <w:rPr>
          <w:spacing w:val="80"/>
        </w:rPr>
        <w:t xml:space="preserve">   </w:t>
      </w:r>
      <w:r>
        <w:t>графы</w:t>
      </w:r>
      <w:r>
        <w:rPr>
          <w:spacing w:val="80"/>
        </w:rPr>
        <w:t xml:space="preserve">   </w:t>
      </w:r>
      <w:r>
        <w:t>и</w:t>
      </w:r>
      <w:r>
        <w:rPr>
          <w:spacing w:val="80"/>
        </w:rPr>
        <w:t xml:space="preserve">   </w:t>
      </w:r>
      <w:r>
        <w:t>деревья</w:t>
      </w:r>
      <w:r>
        <w:rPr>
          <w:spacing w:val="80"/>
        </w:rPr>
        <w:t xml:space="preserve">   </w:t>
      </w:r>
      <w:r>
        <w:t>для</w:t>
      </w:r>
      <w:r>
        <w:rPr>
          <w:spacing w:val="80"/>
        </w:rPr>
        <w:t xml:space="preserve">   </w:t>
      </w:r>
      <w:r>
        <w:t>моделирования</w:t>
      </w:r>
      <w:r>
        <w:rPr>
          <w:spacing w:val="80"/>
        </w:rPr>
        <w:t xml:space="preserve">   </w:t>
      </w:r>
      <w:r>
        <w:t>систем</w:t>
      </w:r>
      <w:r>
        <w:rPr>
          <w:spacing w:val="80"/>
        </w:rPr>
        <w:t xml:space="preserve">   </w:t>
      </w:r>
      <w:r>
        <w:t>сетевой и иерархической структуры, находить кратчайший путь в графе;</w:t>
      </w:r>
    </w:p>
    <w:p w14:paraId="4C59D8E6" w14:textId="77777777" w:rsidR="0092247A" w:rsidRDefault="00C96EE1" w:rsidP="004A44D7">
      <w:pPr>
        <w:pStyle w:val="a3"/>
        <w:ind w:left="567" w:right="422" w:firstLine="0"/>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2DE2CF77" w14:textId="77777777" w:rsidR="0092247A" w:rsidRDefault="00C96EE1" w:rsidP="004A44D7">
      <w:pPr>
        <w:pStyle w:val="a3"/>
        <w:spacing w:before="1"/>
        <w:ind w:left="567" w:right="423" w:firstLine="0"/>
      </w:pPr>
      <w:r>
        <w:t xml:space="preserve">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w:t>
      </w:r>
      <w:r>
        <w:rPr>
          <w:spacing w:val="-2"/>
        </w:rPr>
        <w:t>элементов;</w:t>
      </w:r>
    </w:p>
    <w:p w14:paraId="713DCEE3" w14:textId="77777777" w:rsidR="0092247A" w:rsidRDefault="00C96EE1" w:rsidP="004A44D7">
      <w:pPr>
        <w:pStyle w:val="a3"/>
        <w:ind w:left="567" w:right="417" w:firstLine="0"/>
      </w:pPr>
      <w:r>
        <w:t>создавать</w:t>
      </w:r>
      <w:r>
        <w:rPr>
          <w:spacing w:val="68"/>
          <w:w w:val="150"/>
        </w:rPr>
        <w:t xml:space="preserve">  </w:t>
      </w:r>
      <w:r>
        <w:t>и</w:t>
      </w:r>
      <w:r>
        <w:rPr>
          <w:spacing w:val="68"/>
          <w:w w:val="150"/>
        </w:rPr>
        <w:t xml:space="preserve">  </w:t>
      </w:r>
      <w:r>
        <w:t>применять</w:t>
      </w:r>
      <w:r>
        <w:rPr>
          <w:spacing w:val="68"/>
          <w:w w:val="150"/>
        </w:rPr>
        <w:t xml:space="preserve">  </w:t>
      </w:r>
      <w:r>
        <w:t>в</w:t>
      </w:r>
      <w:r>
        <w:rPr>
          <w:spacing w:val="67"/>
          <w:w w:val="150"/>
        </w:rPr>
        <w:t xml:space="preserve">  </w:t>
      </w:r>
      <w:r>
        <w:t>электронных</w:t>
      </w:r>
      <w:r>
        <w:rPr>
          <w:spacing w:val="69"/>
          <w:w w:val="150"/>
        </w:rPr>
        <w:t xml:space="preserve">  </w:t>
      </w:r>
      <w:r>
        <w:t>таблицах</w:t>
      </w:r>
      <w:r>
        <w:rPr>
          <w:spacing w:val="69"/>
          <w:w w:val="150"/>
        </w:rPr>
        <w:t xml:space="preserve">  </w:t>
      </w:r>
      <w:r>
        <w:t>формулы</w:t>
      </w:r>
      <w:r>
        <w:rPr>
          <w:spacing w:val="67"/>
          <w:w w:val="150"/>
        </w:rPr>
        <w:t xml:space="preserve">  </w:t>
      </w:r>
      <w:r>
        <w:t>для</w:t>
      </w:r>
      <w:r>
        <w:rPr>
          <w:spacing w:val="68"/>
          <w:w w:val="150"/>
        </w:rPr>
        <w:t xml:space="preserve">  </w:t>
      </w:r>
      <w:r>
        <w:t>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6B36BF51" w14:textId="77777777" w:rsidR="0092247A" w:rsidRDefault="00C96EE1" w:rsidP="004A44D7">
      <w:pPr>
        <w:pStyle w:val="a3"/>
        <w:ind w:left="567" w:right="422" w:firstLine="0"/>
      </w:pPr>
      <w:r>
        <w:t>использовать электронные таблицы для численного моделирования в простых задачах из разных предметных областей;</w:t>
      </w:r>
    </w:p>
    <w:p w14:paraId="2E567326" w14:textId="77777777" w:rsidR="0092247A" w:rsidRDefault="00C96EE1" w:rsidP="004A44D7">
      <w:pPr>
        <w:pStyle w:val="a3"/>
        <w:tabs>
          <w:tab w:val="left" w:pos="2325"/>
          <w:tab w:val="left" w:pos="4469"/>
          <w:tab w:val="left" w:pos="6299"/>
          <w:tab w:val="left" w:pos="9272"/>
        </w:tabs>
        <w:ind w:left="567" w:right="417" w:firstLine="0"/>
      </w:pPr>
      <w:r>
        <w:t>использовать современные интернет-сервисы (в том числе коммуникационные с</w:t>
      </w:r>
      <w:r w:rsidR="004A44D7">
        <w:t xml:space="preserve">ервисы, </w:t>
      </w:r>
      <w:r>
        <w:rPr>
          <w:spacing w:val="-2"/>
        </w:rPr>
        <w:t>облачные</w:t>
      </w:r>
      <w:r w:rsidR="004A44D7">
        <w:t xml:space="preserve"> </w:t>
      </w:r>
      <w:r>
        <w:rPr>
          <w:spacing w:val="-2"/>
        </w:rPr>
        <w:t>хранилища</w:t>
      </w:r>
      <w:r w:rsidR="004A44D7">
        <w:t xml:space="preserve"> </w:t>
      </w:r>
      <w:r>
        <w:rPr>
          <w:spacing w:val="-2"/>
        </w:rPr>
        <w:t>данных,</w:t>
      </w:r>
      <w:r w:rsidR="004A44D7">
        <w:t xml:space="preserve"> </w:t>
      </w:r>
      <w:r>
        <w:rPr>
          <w:spacing w:val="-2"/>
        </w:rPr>
        <w:t>онлайн-программы</w:t>
      </w:r>
      <w:r w:rsidR="004A44D7">
        <w:t xml:space="preserve"> </w:t>
      </w:r>
      <w:r>
        <w:rPr>
          <w:spacing w:val="-2"/>
        </w:rPr>
        <w:t xml:space="preserve">(текстовые </w:t>
      </w:r>
      <w:r>
        <w:t>и графические редакторы, среды разработки)) в учебной и повседневной деятельности;</w:t>
      </w:r>
    </w:p>
    <w:p w14:paraId="458C41DC" w14:textId="77777777" w:rsidR="0092247A" w:rsidRDefault="00C96EE1" w:rsidP="004A44D7">
      <w:pPr>
        <w:pStyle w:val="a3"/>
        <w:spacing w:before="1"/>
        <w:ind w:left="567" w:right="423" w:firstLine="0"/>
      </w:pPr>
      <w:r>
        <w:t>приводить примеры использования геоинформационных сервисов, сервисов государственных</w:t>
      </w:r>
      <w:r>
        <w:rPr>
          <w:spacing w:val="64"/>
        </w:rPr>
        <w:t xml:space="preserve">   </w:t>
      </w:r>
      <w:r>
        <w:t>услуг,</w:t>
      </w:r>
      <w:r>
        <w:rPr>
          <w:spacing w:val="80"/>
          <w:w w:val="150"/>
        </w:rPr>
        <w:t xml:space="preserve">  </w:t>
      </w:r>
      <w:r>
        <w:t>образовательных</w:t>
      </w:r>
      <w:r>
        <w:rPr>
          <w:spacing w:val="80"/>
          <w:w w:val="150"/>
        </w:rPr>
        <w:t xml:space="preserve">  </w:t>
      </w:r>
      <w:r>
        <w:t>сервисов</w:t>
      </w:r>
      <w:r>
        <w:rPr>
          <w:spacing w:val="80"/>
          <w:w w:val="150"/>
        </w:rPr>
        <w:t xml:space="preserve">  </w:t>
      </w:r>
      <w:r>
        <w:t>сети</w:t>
      </w:r>
      <w:r>
        <w:rPr>
          <w:spacing w:val="80"/>
          <w:w w:val="150"/>
        </w:rPr>
        <w:t xml:space="preserve">  </w:t>
      </w:r>
      <w:r>
        <w:t>Интернет</w:t>
      </w:r>
      <w:r>
        <w:rPr>
          <w:spacing w:val="80"/>
          <w:w w:val="150"/>
        </w:rPr>
        <w:t xml:space="preserve">  </w:t>
      </w:r>
      <w:r>
        <w:t>в</w:t>
      </w:r>
      <w:r>
        <w:rPr>
          <w:spacing w:val="63"/>
        </w:rPr>
        <w:t xml:space="preserve">   </w:t>
      </w:r>
      <w:r>
        <w:t>учебной</w:t>
      </w:r>
      <w:r>
        <w:rPr>
          <w:spacing w:val="40"/>
        </w:rPr>
        <w:t xml:space="preserve"> </w:t>
      </w:r>
      <w:r>
        <w:t>и повседневной деятельности;</w:t>
      </w:r>
    </w:p>
    <w:p w14:paraId="30C77295" w14:textId="77777777" w:rsidR="0092247A" w:rsidRDefault="00C96EE1" w:rsidP="00853692">
      <w:pPr>
        <w:pStyle w:val="a3"/>
        <w:ind w:left="567" w:right="284" w:firstLine="0"/>
      </w:pPr>
      <w:r>
        <w:t>использовать</w:t>
      </w:r>
      <w:r>
        <w:rPr>
          <w:spacing w:val="49"/>
        </w:rPr>
        <w:t xml:space="preserve"> </w:t>
      </w:r>
      <w:r>
        <w:t>различные</w:t>
      </w:r>
      <w:r>
        <w:rPr>
          <w:spacing w:val="49"/>
        </w:rPr>
        <w:t xml:space="preserve"> </w:t>
      </w:r>
      <w:r>
        <w:t>средства</w:t>
      </w:r>
      <w:r>
        <w:rPr>
          <w:spacing w:val="48"/>
        </w:rPr>
        <w:t xml:space="preserve"> </w:t>
      </w:r>
      <w:r>
        <w:t>защиты</w:t>
      </w:r>
      <w:r>
        <w:rPr>
          <w:spacing w:val="49"/>
        </w:rPr>
        <w:t xml:space="preserve"> </w:t>
      </w:r>
      <w:r>
        <w:t>от</w:t>
      </w:r>
      <w:r>
        <w:rPr>
          <w:spacing w:val="50"/>
        </w:rPr>
        <w:t xml:space="preserve"> </w:t>
      </w:r>
      <w:r>
        <w:t>вредоносного</w:t>
      </w:r>
      <w:r>
        <w:rPr>
          <w:spacing w:val="49"/>
        </w:rPr>
        <w:t xml:space="preserve"> </w:t>
      </w:r>
      <w:r>
        <w:t>программного</w:t>
      </w:r>
      <w:r>
        <w:rPr>
          <w:spacing w:val="49"/>
        </w:rPr>
        <w:t xml:space="preserve"> </w:t>
      </w:r>
      <w:r>
        <w:rPr>
          <w:spacing w:val="-2"/>
        </w:rPr>
        <w:t>обеспечения,</w:t>
      </w:r>
      <w:r w:rsidR="0016299B">
        <w:rPr>
          <w:spacing w:val="-2"/>
        </w:rPr>
        <w:t xml:space="preserve"> </w:t>
      </w:r>
      <w:r>
        <w:t xml:space="preserve">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 психологических аспектов использования сети Интернет (сетевая анонимность, цифровой след, </w:t>
      </w:r>
      <w:r>
        <w:rPr>
          <w:spacing w:val="-2"/>
        </w:rPr>
        <w:t>аутентичность</w:t>
      </w:r>
      <w:r>
        <w:tab/>
      </w:r>
      <w:r>
        <w:rPr>
          <w:spacing w:val="-2"/>
        </w:rPr>
        <w:t>субъектов</w:t>
      </w:r>
    </w:p>
    <w:p w14:paraId="6E8399EA" w14:textId="77777777" w:rsidR="0092247A" w:rsidRDefault="00C96EE1" w:rsidP="00853692">
      <w:pPr>
        <w:pStyle w:val="a3"/>
        <w:spacing w:before="1"/>
        <w:ind w:left="567" w:right="284" w:firstLine="0"/>
      </w:pPr>
      <w:r>
        <w:t>и</w:t>
      </w:r>
      <w:r>
        <w:rPr>
          <w:spacing w:val="-5"/>
        </w:rPr>
        <w:t xml:space="preserve"> </w:t>
      </w:r>
      <w:r>
        <w:t>ресурсов,</w:t>
      </w:r>
      <w:r>
        <w:rPr>
          <w:spacing w:val="-3"/>
        </w:rPr>
        <w:t xml:space="preserve"> </w:t>
      </w:r>
      <w:r>
        <w:t>опасность</w:t>
      </w:r>
      <w:r>
        <w:rPr>
          <w:spacing w:val="-2"/>
        </w:rPr>
        <w:t xml:space="preserve"> </w:t>
      </w:r>
      <w:r>
        <w:t>вредоносного</w:t>
      </w:r>
      <w:r>
        <w:rPr>
          <w:spacing w:val="-2"/>
        </w:rPr>
        <w:t xml:space="preserve"> кода);</w:t>
      </w:r>
    </w:p>
    <w:p w14:paraId="49B49367" w14:textId="77777777" w:rsidR="0092247A" w:rsidRDefault="00C96EE1" w:rsidP="004A44D7">
      <w:pPr>
        <w:pStyle w:val="a3"/>
        <w:ind w:left="567" w:right="416" w:firstLine="0"/>
      </w:pPr>
      <w:r>
        <w:t>распознавать</w:t>
      </w:r>
      <w:r>
        <w:rPr>
          <w:spacing w:val="74"/>
          <w:w w:val="150"/>
        </w:rPr>
        <w:t xml:space="preserve">  </w:t>
      </w:r>
      <w:r>
        <w:t>попытки</w:t>
      </w:r>
      <w:r>
        <w:rPr>
          <w:spacing w:val="73"/>
          <w:w w:val="150"/>
        </w:rPr>
        <w:t xml:space="preserve">  </w:t>
      </w:r>
      <w:r>
        <w:t>и</w:t>
      </w:r>
      <w:r>
        <w:rPr>
          <w:spacing w:val="73"/>
          <w:w w:val="150"/>
        </w:rPr>
        <w:t xml:space="preserve">  </w:t>
      </w:r>
      <w:r>
        <w:t>предупреждать</w:t>
      </w:r>
      <w:r>
        <w:rPr>
          <w:spacing w:val="73"/>
          <w:w w:val="150"/>
        </w:rPr>
        <w:t xml:space="preserve">  </w:t>
      </w:r>
      <w:r>
        <w:t>вовлечение</w:t>
      </w:r>
      <w:r>
        <w:rPr>
          <w:spacing w:val="73"/>
          <w:w w:val="150"/>
        </w:rPr>
        <w:t xml:space="preserve">  </w:t>
      </w:r>
      <w:r>
        <w:t>себя</w:t>
      </w:r>
      <w:r>
        <w:rPr>
          <w:spacing w:val="74"/>
          <w:w w:val="150"/>
        </w:rPr>
        <w:t xml:space="preserve">  </w:t>
      </w:r>
      <w:r>
        <w:t>и</w:t>
      </w:r>
      <w:r>
        <w:rPr>
          <w:spacing w:val="73"/>
          <w:w w:val="150"/>
        </w:rPr>
        <w:t xml:space="preserve">  </w:t>
      </w:r>
      <w:r>
        <w:t xml:space="preserve">окружающих в деструктивные и криминальные формы сетевой активности (в том числе кибербуллинг, </w:t>
      </w:r>
      <w:r>
        <w:rPr>
          <w:spacing w:val="-2"/>
        </w:rPr>
        <w:t>фишинг).</w:t>
      </w:r>
    </w:p>
    <w:p w14:paraId="2F87B7C0" w14:textId="77777777" w:rsidR="0092247A" w:rsidRDefault="0092247A" w:rsidP="004A44D7">
      <w:pPr>
        <w:pStyle w:val="a3"/>
        <w:spacing w:before="4"/>
        <w:ind w:left="567" w:firstLine="0"/>
        <w:jc w:val="left"/>
      </w:pPr>
    </w:p>
    <w:p w14:paraId="04A118B8" w14:textId="77777777" w:rsidR="0092247A" w:rsidRPr="004A44D7" w:rsidRDefault="00C96EE1" w:rsidP="000F08BB">
      <w:pPr>
        <w:pStyle w:val="2"/>
        <w:numPr>
          <w:ilvl w:val="2"/>
          <w:numId w:val="120"/>
        </w:numPr>
        <w:tabs>
          <w:tab w:val="left" w:pos="820"/>
        </w:tabs>
        <w:ind w:left="567" w:firstLine="0"/>
      </w:pPr>
      <w:r>
        <w:t>Федеральная</w:t>
      </w:r>
      <w:r>
        <w:rPr>
          <w:spacing w:val="-3"/>
        </w:rPr>
        <w:t xml:space="preserve"> </w:t>
      </w:r>
      <w:r>
        <w:t>рабочая</w:t>
      </w:r>
      <w:r>
        <w:rPr>
          <w:spacing w:val="-2"/>
        </w:rPr>
        <w:t xml:space="preserve"> </w:t>
      </w:r>
      <w:r>
        <w:t>программа</w:t>
      </w:r>
      <w:r>
        <w:rPr>
          <w:spacing w:val="-3"/>
        </w:rPr>
        <w:t xml:space="preserve"> </w:t>
      </w:r>
      <w:r>
        <w:t>по</w:t>
      </w:r>
      <w:r>
        <w:rPr>
          <w:spacing w:val="-2"/>
        </w:rPr>
        <w:t xml:space="preserve"> </w:t>
      </w:r>
      <w:r>
        <w:t>учебному</w:t>
      </w:r>
      <w:r>
        <w:rPr>
          <w:spacing w:val="-3"/>
        </w:rPr>
        <w:t xml:space="preserve"> </w:t>
      </w:r>
      <w:r>
        <w:t>предмету</w:t>
      </w:r>
      <w:r>
        <w:rPr>
          <w:spacing w:val="-2"/>
        </w:rPr>
        <w:t xml:space="preserve"> «История».</w:t>
      </w:r>
    </w:p>
    <w:p w14:paraId="333E07C3" w14:textId="77777777" w:rsidR="004A44D7" w:rsidRDefault="004A44D7" w:rsidP="004A44D7">
      <w:pPr>
        <w:pStyle w:val="2"/>
        <w:tabs>
          <w:tab w:val="left" w:pos="820"/>
        </w:tabs>
        <w:ind w:left="1048"/>
      </w:pPr>
    </w:p>
    <w:p w14:paraId="6DBC912A" w14:textId="77777777" w:rsidR="0092247A" w:rsidRDefault="004A44D7" w:rsidP="004A44D7">
      <w:pPr>
        <w:pStyle w:val="a4"/>
        <w:tabs>
          <w:tab w:val="left" w:pos="1707"/>
        </w:tabs>
        <w:ind w:left="567" w:right="415" w:firstLine="0"/>
        <w:rPr>
          <w:sz w:val="24"/>
        </w:rPr>
      </w:pPr>
      <w:r>
        <w:rPr>
          <w:sz w:val="24"/>
        </w:rPr>
        <w:t>2.1.11.1.</w:t>
      </w:r>
      <w:r w:rsidR="00C96EE1">
        <w:rPr>
          <w:sz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7619E37A" w14:textId="77777777" w:rsidR="0092247A" w:rsidRDefault="004A44D7" w:rsidP="000F08BB">
      <w:pPr>
        <w:pStyle w:val="a4"/>
        <w:numPr>
          <w:ilvl w:val="3"/>
          <w:numId w:val="122"/>
        </w:numPr>
        <w:tabs>
          <w:tab w:val="left" w:pos="1708"/>
        </w:tabs>
        <w:rPr>
          <w:sz w:val="24"/>
        </w:rPr>
      </w:pPr>
      <w:r>
        <w:rPr>
          <w:sz w:val="24"/>
        </w:rPr>
        <w:t xml:space="preserve"> </w:t>
      </w:r>
      <w:r w:rsidR="00C96EE1">
        <w:rPr>
          <w:sz w:val="24"/>
        </w:rPr>
        <w:t>Пояснительная</w:t>
      </w:r>
      <w:r w:rsidR="00C96EE1">
        <w:rPr>
          <w:spacing w:val="-6"/>
          <w:sz w:val="24"/>
        </w:rPr>
        <w:t xml:space="preserve"> </w:t>
      </w:r>
      <w:r w:rsidR="00C96EE1">
        <w:rPr>
          <w:spacing w:val="-2"/>
          <w:sz w:val="24"/>
        </w:rPr>
        <w:t>записка.</w:t>
      </w:r>
    </w:p>
    <w:p w14:paraId="5A38BCD3" w14:textId="77777777" w:rsidR="0092247A" w:rsidRDefault="00C96EE1" w:rsidP="000F08BB">
      <w:pPr>
        <w:pStyle w:val="a4"/>
        <w:numPr>
          <w:ilvl w:val="3"/>
          <w:numId w:val="122"/>
        </w:numPr>
        <w:ind w:left="567" w:right="421" w:firstLine="0"/>
        <w:rPr>
          <w:sz w:val="24"/>
        </w:rPr>
      </w:pPr>
      <w:r>
        <w:rPr>
          <w:sz w:val="24"/>
        </w:rPr>
        <w:t xml:space="preserve">Программа учебного предмета «История» разработана с целью оказания методической помощи учителю истории в создании рабочей программы по учебному </w:t>
      </w:r>
      <w:r>
        <w:rPr>
          <w:sz w:val="24"/>
        </w:rPr>
        <w:lastRenderedPageBreak/>
        <w:t>предмету, ориентированной на современные тенденции в образовании и активные методики обучения.</w:t>
      </w:r>
    </w:p>
    <w:p w14:paraId="4DB0CE15" w14:textId="77777777" w:rsidR="0092247A" w:rsidRDefault="00C96EE1" w:rsidP="000F08BB">
      <w:pPr>
        <w:pStyle w:val="a4"/>
        <w:numPr>
          <w:ilvl w:val="3"/>
          <w:numId w:val="122"/>
        </w:numPr>
        <w:tabs>
          <w:tab w:val="left" w:pos="1560"/>
        </w:tabs>
        <w:ind w:left="567" w:right="416" w:firstLine="0"/>
        <w:rPr>
          <w:sz w:val="24"/>
        </w:rPr>
      </w:pPr>
      <w:r>
        <w:rPr>
          <w:sz w:val="24"/>
        </w:rPr>
        <w:t>Программа учебного предмета «История» дает представление о целях, общей стратегии</w:t>
      </w:r>
      <w:r>
        <w:rPr>
          <w:spacing w:val="76"/>
          <w:w w:val="150"/>
          <w:sz w:val="24"/>
        </w:rPr>
        <w:t xml:space="preserve"> </w:t>
      </w:r>
      <w:r>
        <w:rPr>
          <w:sz w:val="24"/>
        </w:rPr>
        <w:t>обучения,</w:t>
      </w:r>
      <w:r>
        <w:rPr>
          <w:spacing w:val="80"/>
          <w:sz w:val="24"/>
        </w:rPr>
        <w:t xml:space="preserve"> </w:t>
      </w:r>
      <w:r>
        <w:rPr>
          <w:sz w:val="24"/>
        </w:rPr>
        <w:t>воспитания</w:t>
      </w:r>
      <w:r>
        <w:rPr>
          <w:spacing w:val="80"/>
          <w:sz w:val="24"/>
        </w:rPr>
        <w:t xml:space="preserve"> </w:t>
      </w:r>
      <w:r>
        <w:rPr>
          <w:sz w:val="24"/>
        </w:rPr>
        <w:t>и</w:t>
      </w:r>
      <w:r>
        <w:rPr>
          <w:spacing w:val="80"/>
          <w:sz w:val="24"/>
        </w:rPr>
        <w:t xml:space="preserve"> </w:t>
      </w:r>
      <w:r>
        <w:rPr>
          <w:sz w:val="24"/>
        </w:rPr>
        <w:t>развития</w:t>
      </w:r>
      <w:r>
        <w:rPr>
          <w:spacing w:val="80"/>
          <w:sz w:val="24"/>
        </w:rPr>
        <w:t xml:space="preserve"> </w:t>
      </w:r>
      <w:r>
        <w:rPr>
          <w:sz w:val="24"/>
        </w:rPr>
        <w:t>обучающихся</w:t>
      </w:r>
      <w:r>
        <w:rPr>
          <w:spacing w:val="80"/>
          <w:sz w:val="24"/>
        </w:rPr>
        <w:t xml:space="preserve"> </w:t>
      </w:r>
      <w:r>
        <w:rPr>
          <w:sz w:val="24"/>
        </w:rPr>
        <w:t>средствами</w:t>
      </w:r>
      <w:r>
        <w:rPr>
          <w:spacing w:val="80"/>
          <w:w w:val="150"/>
          <w:sz w:val="24"/>
        </w:rPr>
        <w:t xml:space="preserve"> </w:t>
      </w:r>
      <w:r>
        <w:rPr>
          <w:sz w:val="24"/>
        </w:rPr>
        <w:t>учебного</w:t>
      </w:r>
      <w:r w:rsidR="004A44D7">
        <w:rPr>
          <w:sz w:val="24"/>
        </w:rPr>
        <w:t xml:space="preserve">     </w:t>
      </w:r>
      <w:r>
        <w:rPr>
          <w:spacing w:val="80"/>
          <w:sz w:val="24"/>
        </w:rPr>
        <w:t xml:space="preserve"> </w:t>
      </w:r>
      <w:r>
        <w:rPr>
          <w:sz w:val="24"/>
        </w:rPr>
        <w:t>предмета</w:t>
      </w:r>
      <w:r w:rsidR="004A44D7">
        <w:rPr>
          <w:sz w:val="24"/>
        </w:rPr>
        <w:t xml:space="preserve">    </w:t>
      </w:r>
      <w:r w:rsidR="004A44D7">
        <w:t>«История», устанавливает обязательное предметное содержание,</w:t>
      </w:r>
    </w:p>
    <w:p w14:paraId="12DED6E5" w14:textId="77777777" w:rsidR="0092247A" w:rsidRDefault="00C96EE1" w:rsidP="004A44D7">
      <w:pPr>
        <w:pStyle w:val="a3"/>
        <w:ind w:left="567" w:right="424" w:firstLine="0"/>
      </w:pPr>
      <w:r>
        <w:t>предусматривает</w:t>
      </w:r>
      <w:r>
        <w:rPr>
          <w:spacing w:val="40"/>
        </w:rPr>
        <w:t xml:space="preserve"> </w:t>
      </w:r>
      <w:r>
        <w:t>распределение его по классам и структурирование его по разделам и темам курса.</w:t>
      </w:r>
    </w:p>
    <w:p w14:paraId="09E6CBD0" w14:textId="77777777" w:rsidR="0092247A" w:rsidRDefault="004A44D7" w:rsidP="004A44D7">
      <w:pPr>
        <w:pStyle w:val="a4"/>
        <w:tabs>
          <w:tab w:val="left" w:pos="1887"/>
        </w:tabs>
        <w:ind w:left="567" w:right="414" w:firstLine="0"/>
        <w:rPr>
          <w:sz w:val="24"/>
        </w:rPr>
      </w:pPr>
      <w:r>
        <w:rPr>
          <w:sz w:val="24"/>
        </w:rPr>
        <w:t>2.1.11.5.</w:t>
      </w:r>
      <w:r w:rsidR="00C96EE1">
        <w:rPr>
          <w:sz w:val="24"/>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6259C03" w14:textId="77777777" w:rsidR="0092247A" w:rsidRDefault="00C96EE1" w:rsidP="000F08BB">
      <w:pPr>
        <w:pStyle w:val="a4"/>
        <w:numPr>
          <w:ilvl w:val="3"/>
          <w:numId w:val="123"/>
        </w:numPr>
        <w:tabs>
          <w:tab w:val="left" w:pos="1418"/>
          <w:tab w:val="left" w:pos="9667"/>
        </w:tabs>
        <w:ind w:left="567" w:right="415" w:firstLine="0"/>
        <w:rPr>
          <w:sz w:val="24"/>
        </w:rPr>
      </w:pPr>
      <w:r>
        <w:rPr>
          <w:sz w:val="24"/>
        </w:rPr>
        <w:t>Целью</w:t>
      </w:r>
      <w:r>
        <w:rPr>
          <w:spacing w:val="80"/>
          <w:sz w:val="24"/>
        </w:rPr>
        <w:t xml:space="preserve">  </w:t>
      </w:r>
      <w:r>
        <w:rPr>
          <w:sz w:val="24"/>
        </w:rPr>
        <w:t>школьного</w:t>
      </w:r>
      <w:r>
        <w:rPr>
          <w:spacing w:val="80"/>
          <w:sz w:val="24"/>
        </w:rPr>
        <w:t xml:space="preserve">  </w:t>
      </w:r>
      <w:r>
        <w:rPr>
          <w:sz w:val="24"/>
        </w:rPr>
        <w:t>исторического</w:t>
      </w:r>
      <w:r>
        <w:rPr>
          <w:spacing w:val="80"/>
          <w:sz w:val="24"/>
        </w:rPr>
        <w:t xml:space="preserve">  </w:t>
      </w:r>
      <w:r>
        <w:rPr>
          <w:sz w:val="24"/>
        </w:rPr>
        <w:t>образования</w:t>
      </w:r>
      <w:r>
        <w:rPr>
          <w:spacing w:val="80"/>
          <w:sz w:val="24"/>
        </w:rPr>
        <w:t xml:space="preserve">  </w:t>
      </w:r>
      <w:r>
        <w:rPr>
          <w:sz w:val="24"/>
        </w:rPr>
        <w:t>является</w:t>
      </w:r>
      <w:r>
        <w:rPr>
          <w:spacing w:val="80"/>
          <w:sz w:val="24"/>
        </w:rPr>
        <w:t xml:space="preserve">  </w:t>
      </w:r>
      <w:r>
        <w:rPr>
          <w:sz w:val="24"/>
        </w:rPr>
        <w:t>формирование</w:t>
      </w:r>
      <w:r>
        <w:rPr>
          <w:spacing w:val="40"/>
          <w:sz w:val="24"/>
        </w:rPr>
        <w:t xml:space="preserve"> </w:t>
      </w:r>
      <w:r>
        <w:rPr>
          <w:sz w:val="24"/>
        </w:rPr>
        <w:t xml:space="preserve">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w:t>
      </w:r>
      <w:r>
        <w:rPr>
          <w:spacing w:val="-2"/>
          <w:sz w:val="24"/>
        </w:rPr>
        <w:t>современной</w:t>
      </w:r>
      <w:r w:rsidR="004A44D7">
        <w:rPr>
          <w:sz w:val="24"/>
        </w:rPr>
        <w:t xml:space="preserve"> </w:t>
      </w:r>
      <w:r>
        <w:rPr>
          <w:spacing w:val="-2"/>
          <w:sz w:val="24"/>
        </w:rPr>
        <w:t>России</w:t>
      </w:r>
    </w:p>
    <w:p w14:paraId="1BDF1ACD" w14:textId="77777777" w:rsidR="0092247A" w:rsidRDefault="00C96EE1" w:rsidP="004A44D7">
      <w:pPr>
        <w:pStyle w:val="a3"/>
        <w:ind w:left="567" w:right="422" w:firstLine="0"/>
      </w:pPr>
      <w:r>
        <w:t xml:space="preserve">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w:t>
      </w:r>
      <w:r>
        <w:rPr>
          <w:spacing w:val="-2"/>
        </w:rPr>
        <w:t>Отечества.</w:t>
      </w:r>
    </w:p>
    <w:p w14:paraId="5913D9C0" w14:textId="77777777" w:rsidR="0092247A" w:rsidRDefault="004A44D7" w:rsidP="000F08BB">
      <w:pPr>
        <w:pStyle w:val="a4"/>
        <w:numPr>
          <w:ilvl w:val="3"/>
          <w:numId w:val="123"/>
        </w:numPr>
        <w:tabs>
          <w:tab w:val="left" w:pos="1888"/>
        </w:tabs>
        <w:spacing w:before="2" w:line="285" w:lineRule="exact"/>
        <w:ind w:hanging="2542"/>
        <w:rPr>
          <w:sz w:val="24"/>
        </w:rPr>
      </w:pPr>
      <w:r>
        <w:rPr>
          <w:position w:val="1"/>
          <w:sz w:val="24"/>
        </w:rPr>
        <w:t xml:space="preserve"> </w:t>
      </w:r>
      <w:r w:rsidR="00C96EE1">
        <w:rPr>
          <w:position w:val="1"/>
          <w:sz w:val="24"/>
        </w:rPr>
        <w:t>Задачами</w:t>
      </w:r>
      <w:r w:rsidR="00C96EE1">
        <w:rPr>
          <w:spacing w:val="-3"/>
          <w:position w:val="1"/>
          <w:sz w:val="24"/>
        </w:rPr>
        <w:t xml:space="preserve"> </w:t>
      </w:r>
      <w:r w:rsidR="00C96EE1">
        <w:rPr>
          <w:position w:val="1"/>
          <w:sz w:val="24"/>
        </w:rPr>
        <w:t>изучения</w:t>
      </w:r>
      <w:r w:rsidR="00C96EE1">
        <w:rPr>
          <w:spacing w:val="-3"/>
          <w:position w:val="1"/>
          <w:sz w:val="24"/>
        </w:rPr>
        <w:t xml:space="preserve"> </w:t>
      </w:r>
      <w:r w:rsidR="00C96EE1">
        <w:rPr>
          <w:position w:val="1"/>
          <w:sz w:val="24"/>
        </w:rPr>
        <w:t>истории</w:t>
      </w:r>
      <w:r w:rsidR="00C96EE1">
        <w:rPr>
          <w:spacing w:val="-3"/>
          <w:position w:val="1"/>
          <w:sz w:val="24"/>
        </w:rPr>
        <w:t xml:space="preserve"> </w:t>
      </w:r>
      <w:r w:rsidR="00C96EE1">
        <w:rPr>
          <w:spacing w:val="-2"/>
          <w:position w:val="1"/>
          <w:sz w:val="24"/>
        </w:rPr>
        <w:t>являются:</w:t>
      </w:r>
    </w:p>
    <w:p w14:paraId="69958C30" w14:textId="77777777" w:rsidR="0092247A" w:rsidRDefault="00C96EE1" w:rsidP="004A44D7">
      <w:pPr>
        <w:pStyle w:val="a3"/>
        <w:ind w:left="567" w:right="421" w:firstLine="0"/>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9300DCB" w14:textId="77777777" w:rsidR="0092247A" w:rsidRDefault="00C96EE1" w:rsidP="004A44D7">
      <w:pPr>
        <w:pStyle w:val="a3"/>
        <w:ind w:left="567" w:right="421" w:firstLine="0"/>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38DDDFE" w14:textId="77777777" w:rsidR="0092247A" w:rsidRDefault="00C96EE1" w:rsidP="004A44D7">
      <w:pPr>
        <w:pStyle w:val="a3"/>
        <w:ind w:left="567" w:right="415" w:firstLine="0"/>
      </w:pPr>
      <w: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w:t>
      </w:r>
      <w:r>
        <w:rPr>
          <w:spacing w:val="-2"/>
        </w:rPr>
        <w:t>общества;</w:t>
      </w:r>
    </w:p>
    <w:p w14:paraId="648A2A6B" w14:textId="77777777" w:rsidR="0092247A" w:rsidRDefault="00C96EE1" w:rsidP="004A44D7">
      <w:pPr>
        <w:pStyle w:val="a3"/>
        <w:ind w:left="567" w:right="423" w:firstLine="0"/>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238A4036" w14:textId="77777777" w:rsidR="0092247A" w:rsidRDefault="00C96EE1" w:rsidP="004A44D7">
      <w:pPr>
        <w:pStyle w:val="a3"/>
        <w:ind w:left="567" w:right="423" w:firstLine="0"/>
      </w:pPr>
      <w:r>
        <w:t>формирование</w:t>
      </w:r>
      <w:r>
        <w:rPr>
          <w:spacing w:val="78"/>
        </w:rPr>
        <w:t xml:space="preserve">   </w:t>
      </w:r>
      <w:r>
        <w:t>у</w:t>
      </w:r>
      <w:r>
        <w:rPr>
          <w:spacing w:val="77"/>
        </w:rPr>
        <w:t xml:space="preserve">   </w:t>
      </w:r>
      <w:r>
        <w:t>школьников</w:t>
      </w:r>
      <w:r>
        <w:rPr>
          <w:spacing w:val="78"/>
        </w:rPr>
        <w:t xml:space="preserve">   </w:t>
      </w:r>
      <w:r>
        <w:t>умений</w:t>
      </w:r>
      <w:r>
        <w:rPr>
          <w:spacing w:val="78"/>
        </w:rPr>
        <w:t xml:space="preserve">   </w:t>
      </w:r>
      <w:r>
        <w:t>применять</w:t>
      </w:r>
      <w:r>
        <w:rPr>
          <w:spacing w:val="77"/>
        </w:rPr>
        <w:t xml:space="preserve">   </w:t>
      </w:r>
      <w:r>
        <w:t>исторические</w:t>
      </w:r>
      <w:r>
        <w:rPr>
          <w:spacing w:val="77"/>
        </w:rPr>
        <w:t xml:space="preserve">   </w:t>
      </w:r>
      <w:r>
        <w:t>знания в учебной и внешкольной деятельности, в современном поликультурном, полиэтничном и многоконфессиональном обществе.</w:t>
      </w:r>
    </w:p>
    <w:p w14:paraId="09CE1C54" w14:textId="77777777" w:rsidR="0092247A" w:rsidRDefault="00C96EE1" w:rsidP="000F08BB">
      <w:pPr>
        <w:pStyle w:val="a4"/>
        <w:numPr>
          <w:ilvl w:val="3"/>
          <w:numId w:val="123"/>
        </w:numPr>
        <w:tabs>
          <w:tab w:val="left" w:pos="1701"/>
        </w:tabs>
        <w:ind w:left="567" w:right="415" w:firstLine="0"/>
        <w:rPr>
          <w:sz w:val="24"/>
        </w:rPr>
      </w:pPr>
      <w:r>
        <w:rPr>
          <w:sz w:val="24"/>
        </w:rPr>
        <w:t>Общее</w:t>
      </w:r>
      <w:r>
        <w:rPr>
          <w:spacing w:val="80"/>
          <w:sz w:val="24"/>
        </w:rPr>
        <w:t xml:space="preserve">  </w:t>
      </w:r>
      <w:r>
        <w:rPr>
          <w:sz w:val="24"/>
        </w:rPr>
        <w:t>число</w:t>
      </w:r>
      <w:r>
        <w:rPr>
          <w:spacing w:val="80"/>
          <w:sz w:val="24"/>
        </w:rPr>
        <w:t xml:space="preserve">  </w:t>
      </w:r>
      <w:r>
        <w:rPr>
          <w:sz w:val="24"/>
        </w:rPr>
        <w:t>часов,</w:t>
      </w:r>
      <w:r>
        <w:rPr>
          <w:spacing w:val="80"/>
          <w:sz w:val="24"/>
        </w:rPr>
        <w:t xml:space="preserve">  </w:t>
      </w:r>
      <w:r>
        <w:rPr>
          <w:sz w:val="24"/>
        </w:rPr>
        <w:t>рекомендованных</w:t>
      </w:r>
      <w:r>
        <w:rPr>
          <w:spacing w:val="80"/>
          <w:sz w:val="24"/>
        </w:rPr>
        <w:t xml:space="preserve">  </w:t>
      </w:r>
      <w:r>
        <w:rPr>
          <w:sz w:val="24"/>
        </w:rPr>
        <w:t>для</w:t>
      </w:r>
      <w:r>
        <w:rPr>
          <w:spacing w:val="80"/>
          <w:sz w:val="24"/>
        </w:rPr>
        <w:t xml:space="preserve">  </w:t>
      </w:r>
      <w:r>
        <w:rPr>
          <w:sz w:val="24"/>
        </w:rPr>
        <w:t>изучения</w:t>
      </w:r>
      <w:r>
        <w:rPr>
          <w:spacing w:val="80"/>
          <w:sz w:val="24"/>
        </w:rPr>
        <w:t xml:space="preserve">  </w:t>
      </w:r>
      <w:r>
        <w:rPr>
          <w:sz w:val="24"/>
        </w:rPr>
        <w:t>истории,</w:t>
      </w:r>
      <w:r>
        <w:rPr>
          <w:spacing w:val="80"/>
          <w:sz w:val="24"/>
        </w:rPr>
        <w:t xml:space="preserve">  </w:t>
      </w:r>
      <w:r>
        <w:rPr>
          <w:sz w:val="24"/>
        </w:rPr>
        <w:t>–</w:t>
      </w:r>
      <w:r>
        <w:rPr>
          <w:spacing w:val="80"/>
          <w:sz w:val="24"/>
        </w:rPr>
        <w:t xml:space="preserve"> </w:t>
      </w:r>
      <w:r>
        <w:rPr>
          <w:sz w:val="24"/>
        </w:rPr>
        <w:t>340, в 5-9 классах по 2 часа в неделю при 34 учебных неделях, в 9 классе рекомендуется предусмотреть 14 часов на изучение модуля «Введение в новейшую историю России».</w:t>
      </w:r>
    </w:p>
    <w:p w14:paraId="43218BA5" w14:textId="77777777" w:rsidR="0092247A" w:rsidRPr="004A44D7" w:rsidRDefault="004A44D7" w:rsidP="000F08BB">
      <w:pPr>
        <w:pStyle w:val="a4"/>
        <w:numPr>
          <w:ilvl w:val="3"/>
          <w:numId w:val="123"/>
        </w:numPr>
        <w:tabs>
          <w:tab w:val="left" w:pos="1701"/>
          <w:tab w:val="left" w:pos="4276"/>
          <w:tab w:val="left" w:pos="5498"/>
          <w:tab w:val="left" w:pos="6151"/>
          <w:tab w:val="left" w:pos="6551"/>
          <w:tab w:val="left" w:pos="7563"/>
          <w:tab w:val="left" w:pos="9008"/>
          <w:tab w:val="left" w:pos="9545"/>
        </w:tabs>
        <w:spacing w:before="70"/>
        <w:ind w:left="567" w:right="425" w:firstLine="0"/>
        <w:jc w:val="left"/>
        <w:rPr>
          <w:sz w:val="24"/>
        </w:rPr>
      </w:pPr>
      <w:r>
        <w:rPr>
          <w:spacing w:val="-2"/>
          <w:sz w:val="24"/>
        </w:rPr>
        <w:t xml:space="preserve">  </w:t>
      </w:r>
      <w:r w:rsidR="00C96EE1" w:rsidRPr="004A44D7">
        <w:rPr>
          <w:spacing w:val="-2"/>
          <w:sz w:val="24"/>
        </w:rPr>
        <w:t>Последовательность</w:t>
      </w:r>
      <w:r>
        <w:rPr>
          <w:spacing w:val="-2"/>
          <w:sz w:val="24"/>
        </w:rPr>
        <w:t xml:space="preserve">  </w:t>
      </w:r>
      <w:r>
        <w:rPr>
          <w:sz w:val="24"/>
        </w:rPr>
        <w:t xml:space="preserve"> </w:t>
      </w:r>
      <w:r w:rsidR="00C96EE1" w:rsidRPr="004A44D7">
        <w:rPr>
          <w:spacing w:val="-2"/>
          <w:sz w:val="24"/>
        </w:rPr>
        <w:t>изучения</w:t>
      </w:r>
      <w:r>
        <w:rPr>
          <w:sz w:val="24"/>
        </w:rPr>
        <w:t xml:space="preserve">  </w:t>
      </w:r>
      <w:r w:rsidR="00C96EE1" w:rsidRPr="004A44D7">
        <w:rPr>
          <w:spacing w:val="-4"/>
          <w:sz w:val="24"/>
        </w:rPr>
        <w:t>тем</w:t>
      </w:r>
      <w:r>
        <w:rPr>
          <w:spacing w:val="-4"/>
          <w:sz w:val="24"/>
        </w:rPr>
        <w:t xml:space="preserve"> </w:t>
      </w:r>
      <w:r>
        <w:rPr>
          <w:sz w:val="24"/>
        </w:rPr>
        <w:t xml:space="preserve"> </w:t>
      </w:r>
      <w:r w:rsidR="00C96EE1" w:rsidRPr="004A44D7">
        <w:rPr>
          <w:spacing w:val="-10"/>
          <w:sz w:val="24"/>
        </w:rPr>
        <w:t>в</w:t>
      </w:r>
      <w:r>
        <w:rPr>
          <w:spacing w:val="-10"/>
          <w:sz w:val="24"/>
        </w:rPr>
        <w:t xml:space="preserve"> </w:t>
      </w:r>
      <w:r>
        <w:rPr>
          <w:sz w:val="24"/>
        </w:rPr>
        <w:t xml:space="preserve"> </w:t>
      </w:r>
      <w:r w:rsidR="00C96EE1" w:rsidRPr="004A44D7">
        <w:rPr>
          <w:spacing w:val="-2"/>
          <w:sz w:val="24"/>
        </w:rPr>
        <w:t>рамках</w:t>
      </w:r>
      <w:r w:rsidR="00C96EE1" w:rsidRPr="004A44D7">
        <w:rPr>
          <w:sz w:val="24"/>
        </w:rPr>
        <w:tab/>
      </w:r>
      <w:r w:rsidR="00C96EE1" w:rsidRPr="004A44D7">
        <w:rPr>
          <w:spacing w:val="-2"/>
          <w:sz w:val="24"/>
        </w:rPr>
        <w:t>программы</w:t>
      </w:r>
      <w:r>
        <w:rPr>
          <w:sz w:val="24"/>
        </w:rPr>
        <w:t xml:space="preserve"> </w:t>
      </w:r>
      <w:r w:rsidR="00C96EE1" w:rsidRPr="004A44D7">
        <w:rPr>
          <w:spacing w:val="-6"/>
          <w:sz w:val="24"/>
        </w:rPr>
        <w:t>по</w:t>
      </w:r>
      <w:r>
        <w:rPr>
          <w:sz w:val="24"/>
        </w:rPr>
        <w:t xml:space="preserve">    </w:t>
      </w:r>
      <w:r w:rsidR="00C96EE1" w:rsidRPr="004A44D7">
        <w:rPr>
          <w:spacing w:val="-2"/>
          <w:sz w:val="24"/>
        </w:rPr>
        <w:t>истории</w:t>
      </w:r>
      <w:r>
        <w:rPr>
          <w:spacing w:val="-2"/>
          <w:sz w:val="24"/>
        </w:rPr>
        <w:t xml:space="preserve">   </w:t>
      </w:r>
      <w:r w:rsidR="00C96EE1" w:rsidRPr="004A44D7">
        <w:rPr>
          <w:spacing w:val="-2"/>
          <w:sz w:val="24"/>
        </w:rPr>
        <w:t xml:space="preserve"> </w:t>
      </w:r>
      <w:r w:rsidR="00C96EE1" w:rsidRPr="004A44D7">
        <w:rPr>
          <w:sz w:val="24"/>
        </w:rPr>
        <w:t>в пределах одного класса может варьироваться.</w:t>
      </w:r>
    </w:p>
    <w:p w14:paraId="78F71D91" w14:textId="77777777" w:rsidR="0092247A" w:rsidRDefault="00C96EE1" w:rsidP="004A44D7">
      <w:pPr>
        <w:pStyle w:val="a3"/>
        <w:ind w:left="567" w:right="415" w:firstLine="0"/>
        <w:jc w:val="right"/>
      </w:pPr>
      <w:r>
        <w:t>Таблица</w:t>
      </w:r>
      <w:r>
        <w:rPr>
          <w:spacing w:val="-4"/>
        </w:rPr>
        <w:t xml:space="preserve"> </w:t>
      </w:r>
      <w:r>
        <w:rPr>
          <w:spacing w:val="-10"/>
        </w:rPr>
        <w:t>1</w:t>
      </w:r>
    </w:p>
    <w:p w14:paraId="3B3641B5" w14:textId="77777777" w:rsidR="0092247A" w:rsidRDefault="0092247A" w:rsidP="004A44D7">
      <w:pPr>
        <w:pStyle w:val="a3"/>
        <w:ind w:left="567" w:firstLine="0"/>
        <w:jc w:val="left"/>
      </w:pPr>
    </w:p>
    <w:p w14:paraId="2B838450" w14:textId="77777777" w:rsidR="0092247A" w:rsidRDefault="00C96EE1" w:rsidP="004A44D7">
      <w:pPr>
        <w:pStyle w:val="a3"/>
        <w:spacing w:before="1"/>
        <w:ind w:left="567" w:right="2844" w:firstLine="481"/>
        <w:jc w:val="center"/>
      </w:pPr>
      <w:r>
        <w:t>Структура</w:t>
      </w:r>
      <w:r>
        <w:rPr>
          <w:spacing w:val="-9"/>
        </w:rPr>
        <w:t xml:space="preserve"> </w:t>
      </w:r>
      <w:r>
        <w:t>и</w:t>
      </w:r>
      <w:r>
        <w:rPr>
          <w:spacing w:val="-9"/>
        </w:rPr>
        <w:t xml:space="preserve"> </w:t>
      </w:r>
      <w:r>
        <w:t>последовательность</w:t>
      </w:r>
      <w:r>
        <w:rPr>
          <w:spacing w:val="-9"/>
        </w:rPr>
        <w:t xml:space="preserve"> </w:t>
      </w:r>
      <w:r>
        <w:t>изучения</w:t>
      </w:r>
      <w:r>
        <w:rPr>
          <w:spacing w:val="-9"/>
        </w:rPr>
        <w:t xml:space="preserve"> </w:t>
      </w:r>
      <w:r>
        <w:t>курсов в рамках учебного предмета «История»</w:t>
      </w:r>
    </w:p>
    <w:p w14:paraId="6F77B672" w14:textId="77777777" w:rsidR="0092247A" w:rsidRDefault="0092247A" w:rsidP="000C0AA1">
      <w:pPr>
        <w:pStyle w:val="a3"/>
        <w:spacing w:before="53" w:after="1"/>
        <w:ind w:left="567" w:firstLine="481"/>
        <w:jc w:val="left"/>
        <w:rPr>
          <w:sz w:val="20"/>
        </w:rPr>
      </w:pPr>
    </w:p>
    <w:tbl>
      <w:tblPr>
        <w:tblStyle w:val="TableNormal"/>
        <w:tblW w:w="9016" w:type="dxa"/>
        <w:tblInd w:w="34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794"/>
        <w:gridCol w:w="6804"/>
        <w:gridCol w:w="1418"/>
      </w:tblGrid>
      <w:tr w:rsidR="0092247A" w14:paraId="6685679A" w14:textId="77777777" w:rsidTr="00853692">
        <w:trPr>
          <w:trHeight w:val="827"/>
        </w:trPr>
        <w:tc>
          <w:tcPr>
            <w:tcW w:w="794" w:type="dxa"/>
          </w:tcPr>
          <w:p w14:paraId="5E9F14E5" w14:textId="77777777" w:rsidR="0092247A" w:rsidRDefault="00C96EE1" w:rsidP="00EE52D9">
            <w:pPr>
              <w:pStyle w:val="TableParagraph"/>
              <w:spacing w:before="267"/>
              <w:ind w:left="567" w:right="2" w:firstLine="481"/>
              <w:rPr>
                <w:sz w:val="24"/>
              </w:rPr>
            </w:pPr>
            <w:r>
              <w:rPr>
                <w:spacing w:val="-2"/>
                <w:sz w:val="24"/>
              </w:rPr>
              <w:t>К</w:t>
            </w:r>
            <w:r w:rsidR="00853692">
              <w:rPr>
                <w:spacing w:val="-2"/>
                <w:sz w:val="24"/>
              </w:rPr>
              <w:t>к</w:t>
            </w:r>
            <w:r>
              <w:rPr>
                <w:spacing w:val="-2"/>
                <w:sz w:val="24"/>
              </w:rPr>
              <w:t>лас</w:t>
            </w:r>
            <w:r>
              <w:rPr>
                <w:spacing w:val="-2"/>
                <w:sz w:val="24"/>
              </w:rPr>
              <w:lastRenderedPageBreak/>
              <w:t>с</w:t>
            </w:r>
          </w:p>
        </w:tc>
        <w:tc>
          <w:tcPr>
            <w:tcW w:w="6804" w:type="dxa"/>
          </w:tcPr>
          <w:p w14:paraId="17F17B2C" w14:textId="77777777" w:rsidR="0092247A" w:rsidRDefault="00C96EE1" w:rsidP="000C0AA1">
            <w:pPr>
              <w:pStyle w:val="TableParagraph"/>
              <w:spacing w:before="267"/>
              <w:ind w:left="567" w:firstLine="481"/>
              <w:rPr>
                <w:sz w:val="24"/>
              </w:rPr>
            </w:pPr>
            <w:r>
              <w:rPr>
                <w:sz w:val="24"/>
              </w:rPr>
              <w:lastRenderedPageBreak/>
              <w:t>Курсы</w:t>
            </w:r>
            <w:r>
              <w:rPr>
                <w:spacing w:val="-3"/>
                <w:sz w:val="24"/>
              </w:rPr>
              <w:t xml:space="preserve"> </w:t>
            </w:r>
            <w:r>
              <w:rPr>
                <w:sz w:val="24"/>
              </w:rPr>
              <w:t>в</w:t>
            </w:r>
            <w:r>
              <w:rPr>
                <w:spacing w:val="-4"/>
                <w:sz w:val="24"/>
              </w:rPr>
              <w:t xml:space="preserve"> </w:t>
            </w:r>
            <w:r>
              <w:rPr>
                <w:sz w:val="24"/>
              </w:rPr>
              <w:t>рамках</w:t>
            </w:r>
            <w:r>
              <w:rPr>
                <w:spacing w:val="1"/>
                <w:sz w:val="24"/>
              </w:rPr>
              <w:t xml:space="preserve"> </w:t>
            </w:r>
            <w:r>
              <w:rPr>
                <w:sz w:val="24"/>
              </w:rPr>
              <w:t>учебного</w:t>
            </w:r>
            <w:r>
              <w:rPr>
                <w:spacing w:val="-3"/>
                <w:sz w:val="24"/>
              </w:rPr>
              <w:t xml:space="preserve"> </w:t>
            </w:r>
            <w:r>
              <w:rPr>
                <w:sz w:val="24"/>
              </w:rPr>
              <w:t>предмета</w:t>
            </w:r>
            <w:r>
              <w:rPr>
                <w:spacing w:val="1"/>
                <w:sz w:val="24"/>
              </w:rPr>
              <w:t xml:space="preserve"> </w:t>
            </w:r>
            <w:r>
              <w:rPr>
                <w:spacing w:val="-2"/>
                <w:sz w:val="24"/>
              </w:rPr>
              <w:t>«История»</w:t>
            </w:r>
          </w:p>
        </w:tc>
        <w:tc>
          <w:tcPr>
            <w:tcW w:w="1418" w:type="dxa"/>
          </w:tcPr>
          <w:p w14:paraId="260F02A1" w14:textId="77777777" w:rsidR="0092247A" w:rsidRDefault="00C96EE1" w:rsidP="00EE52D9">
            <w:pPr>
              <w:pStyle w:val="TableParagraph"/>
              <w:ind w:right="441"/>
              <w:rPr>
                <w:sz w:val="24"/>
              </w:rPr>
            </w:pPr>
            <w:r>
              <w:rPr>
                <w:spacing w:val="-2"/>
                <w:sz w:val="24"/>
              </w:rPr>
              <w:t>Примерное количество</w:t>
            </w:r>
          </w:p>
          <w:p w14:paraId="28E4A472" w14:textId="77777777" w:rsidR="0092247A" w:rsidRDefault="00C96EE1" w:rsidP="00EE52D9">
            <w:pPr>
              <w:pStyle w:val="TableParagraph"/>
              <w:spacing w:line="264" w:lineRule="exact"/>
              <w:ind w:right="3"/>
              <w:rPr>
                <w:sz w:val="24"/>
              </w:rPr>
            </w:pPr>
            <w:r>
              <w:rPr>
                <w:sz w:val="24"/>
              </w:rPr>
              <w:t>учебных</w:t>
            </w:r>
            <w:r>
              <w:rPr>
                <w:spacing w:val="-2"/>
                <w:sz w:val="24"/>
              </w:rPr>
              <w:t xml:space="preserve"> </w:t>
            </w:r>
            <w:r>
              <w:rPr>
                <w:spacing w:val="-4"/>
                <w:sz w:val="24"/>
              </w:rPr>
              <w:lastRenderedPageBreak/>
              <w:t>часов</w:t>
            </w:r>
          </w:p>
        </w:tc>
      </w:tr>
      <w:tr w:rsidR="0092247A" w14:paraId="1DED2E9B" w14:textId="77777777" w:rsidTr="00853692">
        <w:trPr>
          <w:trHeight w:val="277"/>
        </w:trPr>
        <w:tc>
          <w:tcPr>
            <w:tcW w:w="794" w:type="dxa"/>
          </w:tcPr>
          <w:p w14:paraId="26E47602" w14:textId="77777777" w:rsidR="0092247A" w:rsidRDefault="00C96EE1" w:rsidP="000C0AA1">
            <w:pPr>
              <w:pStyle w:val="TableParagraph"/>
              <w:spacing w:line="258" w:lineRule="exact"/>
              <w:ind w:left="567" w:firstLine="481"/>
              <w:rPr>
                <w:sz w:val="24"/>
              </w:rPr>
            </w:pPr>
            <w:r>
              <w:rPr>
                <w:spacing w:val="-10"/>
                <w:sz w:val="24"/>
              </w:rPr>
              <w:lastRenderedPageBreak/>
              <w:t>5</w:t>
            </w:r>
          </w:p>
        </w:tc>
        <w:tc>
          <w:tcPr>
            <w:tcW w:w="6804" w:type="dxa"/>
          </w:tcPr>
          <w:p w14:paraId="258FF642" w14:textId="77777777" w:rsidR="0092247A" w:rsidRDefault="00C96EE1" w:rsidP="000C0AA1">
            <w:pPr>
              <w:pStyle w:val="TableParagraph"/>
              <w:spacing w:line="258" w:lineRule="exact"/>
              <w:ind w:left="567" w:firstLine="481"/>
              <w:jc w:val="left"/>
              <w:rPr>
                <w:sz w:val="24"/>
              </w:rPr>
            </w:pPr>
            <w:r>
              <w:rPr>
                <w:sz w:val="24"/>
              </w:rPr>
              <w:t>Всеобщая</w:t>
            </w:r>
            <w:r>
              <w:rPr>
                <w:spacing w:val="-4"/>
                <w:sz w:val="24"/>
              </w:rPr>
              <w:t xml:space="preserve"> </w:t>
            </w:r>
            <w:r>
              <w:rPr>
                <w:sz w:val="24"/>
              </w:rPr>
              <w:t>история.</w:t>
            </w:r>
            <w:r>
              <w:rPr>
                <w:spacing w:val="-3"/>
                <w:sz w:val="24"/>
              </w:rPr>
              <w:t xml:space="preserve"> </w:t>
            </w:r>
            <w:r>
              <w:rPr>
                <w:sz w:val="24"/>
              </w:rPr>
              <w:t>История</w:t>
            </w:r>
            <w:r>
              <w:rPr>
                <w:spacing w:val="-3"/>
                <w:sz w:val="24"/>
              </w:rPr>
              <w:t xml:space="preserve"> </w:t>
            </w:r>
            <w:r>
              <w:rPr>
                <w:sz w:val="24"/>
              </w:rPr>
              <w:t>Древнего</w:t>
            </w:r>
            <w:r>
              <w:rPr>
                <w:spacing w:val="-3"/>
                <w:sz w:val="24"/>
              </w:rPr>
              <w:t xml:space="preserve"> </w:t>
            </w:r>
            <w:r>
              <w:rPr>
                <w:spacing w:val="-4"/>
                <w:sz w:val="24"/>
              </w:rPr>
              <w:t>мира</w:t>
            </w:r>
          </w:p>
        </w:tc>
        <w:tc>
          <w:tcPr>
            <w:tcW w:w="1418" w:type="dxa"/>
          </w:tcPr>
          <w:p w14:paraId="1EE6F90D" w14:textId="77777777" w:rsidR="0092247A" w:rsidRDefault="00C96EE1" w:rsidP="000C0AA1">
            <w:pPr>
              <w:pStyle w:val="TableParagraph"/>
              <w:spacing w:line="258" w:lineRule="exact"/>
              <w:ind w:left="567" w:firstLine="481"/>
              <w:rPr>
                <w:sz w:val="24"/>
              </w:rPr>
            </w:pPr>
            <w:r>
              <w:rPr>
                <w:spacing w:val="-5"/>
                <w:sz w:val="24"/>
              </w:rPr>
              <w:t>68</w:t>
            </w:r>
          </w:p>
        </w:tc>
      </w:tr>
      <w:tr w:rsidR="0092247A" w14:paraId="0991884F" w14:textId="77777777" w:rsidTr="00853692">
        <w:trPr>
          <w:trHeight w:val="551"/>
        </w:trPr>
        <w:tc>
          <w:tcPr>
            <w:tcW w:w="794" w:type="dxa"/>
          </w:tcPr>
          <w:p w14:paraId="2F21C3B5" w14:textId="77777777" w:rsidR="0092247A" w:rsidRDefault="00C96EE1" w:rsidP="000C0AA1">
            <w:pPr>
              <w:pStyle w:val="TableParagraph"/>
              <w:spacing w:line="268" w:lineRule="exact"/>
              <w:ind w:left="567" w:firstLine="481"/>
              <w:rPr>
                <w:sz w:val="24"/>
              </w:rPr>
            </w:pPr>
            <w:r>
              <w:rPr>
                <w:spacing w:val="-10"/>
                <w:sz w:val="24"/>
              </w:rPr>
              <w:t>6</w:t>
            </w:r>
          </w:p>
        </w:tc>
        <w:tc>
          <w:tcPr>
            <w:tcW w:w="6804" w:type="dxa"/>
          </w:tcPr>
          <w:p w14:paraId="3D5DB099" w14:textId="77777777" w:rsidR="0092247A" w:rsidRDefault="00C96EE1" w:rsidP="000C0AA1">
            <w:pPr>
              <w:pStyle w:val="TableParagraph"/>
              <w:spacing w:line="268" w:lineRule="exact"/>
              <w:ind w:left="567" w:firstLine="481"/>
              <w:jc w:val="left"/>
              <w:rPr>
                <w:sz w:val="24"/>
              </w:rPr>
            </w:pPr>
            <w:r>
              <w:rPr>
                <w:sz w:val="24"/>
              </w:rPr>
              <w:t>Всеобщая</w:t>
            </w:r>
            <w:r>
              <w:rPr>
                <w:spacing w:val="-4"/>
                <w:sz w:val="24"/>
              </w:rPr>
              <w:t xml:space="preserve"> </w:t>
            </w:r>
            <w:r>
              <w:rPr>
                <w:sz w:val="24"/>
              </w:rPr>
              <w:t>история.</w:t>
            </w:r>
            <w:r>
              <w:rPr>
                <w:spacing w:val="-3"/>
                <w:sz w:val="24"/>
              </w:rPr>
              <w:t xml:space="preserve"> </w:t>
            </w:r>
            <w:r>
              <w:rPr>
                <w:sz w:val="24"/>
              </w:rPr>
              <w:t>История</w:t>
            </w:r>
            <w:r>
              <w:rPr>
                <w:spacing w:val="-3"/>
                <w:sz w:val="24"/>
              </w:rPr>
              <w:t xml:space="preserve"> </w:t>
            </w:r>
            <w:r>
              <w:rPr>
                <w:sz w:val="24"/>
              </w:rPr>
              <w:t>Средних</w:t>
            </w:r>
            <w:r>
              <w:rPr>
                <w:spacing w:val="-1"/>
                <w:sz w:val="24"/>
              </w:rPr>
              <w:t xml:space="preserve"> </w:t>
            </w:r>
            <w:r>
              <w:rPr>
                <w:spacing w:val="-2"/>
                <w:sz w:val="24"/>
              </w:rPr>
              <w:t>веков.</w:t>
            </w:r>
          </w:p>
          <w:p w14:paraId="4E4CC01D" w14:textId="77777777" w:rsidR="0092247A" w:rsidRDefault="00C96EE1" w:rsidP="000C0AA1">
            <w:pPr>
              <w:pStyle w:val="TableParagraph"/>
              <w:spacing w:line="264" w:lineRule="exact"/>
              <w:ind w:left="567" w:firstLine="481"/>
              <w:jc w:val="left"/>
              <w:rPr>
                <w:sz w:val="24"/>
              </w:rPr>
            </w:pPr>
            <w:r>
              <w:rPr>
                <w:sz w:val="24"/>
              </w:rPr>
              <w:t>История</w:t>
            </w:r>
            <w:r>
              <w:rPr>
                <w:spacing w:val="-4"/>
                <w:sz w:val="24"/>
              </w:rPr>
              <w:t xml:space="preserve"> </w:t>
            </w:r>
            <w:r>
              <w:rPr>
                <w:sz w:val="24"/>
              </w:rPr>
              <w:t>России.</w:t>
            </w:r>
            <w:r>
              <w:rPr>
                <w:spacing w:val="-2"/>
                <w:sz w:val="24"/>
              </w:rPr>
              <w:t xml:space="preserve"> </w:t>
            </w:r>
            <w:r>
              <w:rPr>
                <w:sz w:val="24"/>
              </w:rPr>
              <w:t>От</w:t>
            </w:r>
            <w:r>
              <w:rPr>
                <w:spacing w:val="-2"/>
                <w:sz w:val="24"/>
              </w:rPr>
              <w:t xml:space="preserve"> </w:t>
            </w:r>
            <w:r>
              <w:rPr>
                <w:sz w:val="24"/>
              </w:rPr>
              <w:t>Руси</w:t>
            </w:r>
            <w:r>
              <w:rPr>
                <w:spacing w:val="-2"/>
                <w:sz w:val="24"/>
              </w:rPr>
              <w:t xml:space="preserve"> </w:t>
            </w:r>
            <w:r>
              <w:rPr>
                <w:sz w:val="24"/>
              </w:rPr>
              <w:t>к</w:t>
            </w:r>
            <w:r>
              <w:rPr>
                <w:spacing w:val="-2"/>
                <w:sz w:val="24"/>
              </w:rPr>
              <w:t xml:space="preserve"> </w:t>
            </w:r>
            <w:r>
              <w:rPr>
                <w:sz w:val="24"/>
              </w:rPr>
              <w:t>Российскому</w:t>
            </w:r>
            <w:r>
              <w:rPr>
                <w:spacing w:val="-9"/>
                <w:sz w:val="24"/>
              </w:rPr>
              <w:t xml:space="preserve"> </w:t>
            </w:r>
            <w:r>
              <w:rPr>
                <w:spacing w:val="-2"/>
                <w:sz w:val="24"/>
              </w:rPr>
              <w:t>государству</w:t>
            </w:r>
          </w:p>
        </w:tc>
        <w:tc>
          <w:tcPr>
            <w:tcW w:w="1418" w:type="dxa"/>
          </w:tcPr>
          <w:p w14:paraId="7172ECE7" w14:textId="77777777" w:rsidR="0092247A" w:rsidRDefault="00C96EE1" w:rsidP="000C0AA1">
            <w:pPr>
              <w:pStyle w:val="TableParagraph"/>
              <w:spacing w:line="268" w:lineRule="exact"/>
              <w:ind w:left="567" w:firstLine="481"/>
              <w:rPr>
                <w:sz w:val="24"/>
              </w:rPr>
            </w:pPr>
            <w:r>
              <w:rPr>
                <w:spacing w:val="-5"/>
                <w:sz w:val="24"/>
              </w:rPr>
              <w:t>23</w:t>
            </w:r>
          </w:p>
          <w:p w14:paraId="60F747FC" w14:textId="77777777" w:rsidR="0092247A" w:rsidRDefault="00C96EE1" w:rsidP="000C0AA1">
            <w:pPr>
              <w:pStyle w:val="TableParagraph"/>
              <w:spacing w:line="264" w:lineRule="exact"/>
              <w:ind w:left="567" w:firstLine="481"/>
              <w:rPr>
                <w:sz w:val="24"/>
              </w:rPr>
            </w:pPr>
            <w:r>
              <w:rPr>
                <w:spacing w:val="-5"/>
                <w:sz w:val="24"/>
              </w:rPr>
              <w:t>45</w:t>
            </w:r>
          </w:p>
        </w:tc>
      </w:tr>
      <w:tr w:rsidR="0092247A" w14:paraId="76AA0BC4" w14:textId="77777777" w:rsidTr="00853692">
        <w:trPr>
          <w:trHeight w:val="1104"/>
        </w:trPr>
        <w:tc>
          <w:tcPr>
            <w:tcW w:w="794" w:type="dxa"/>
          </w:tcPr>
          <w:p w14:paraId="2F26F88C" w14:textId="77777777" w:rsidR="0092247A" w:rsidRDefault="00C96EE1" w:rsidP="000C0AA1">
            <w:pPr>
              <w:pStyle w:val="TableParagraph"/>
              <w:spacing w:line="268" w:lineRule="exact"/>
              <w:ind w:left="567" w:firstLine="481"/>
              <w:rPr>
                <w:sz w:val="24"/>
              </w:rPr>
            </w:pPr>
            <w:r>
              <w:rPr>
                <w:spacing w:val="-10"/>
                <w:sz w:val="24"/>
              </w:rPr>
              <w:t>7</w:t>
            </w:r>
          </w:p>
        </w:tc>
        <w:tc>
          <w:tcPr>
            <w:tcW w:w="6804" w:type="dxa"/>
          </w:tcPr>
          <w:p w14:paraId="0519CF08" w14:textId="77777777" w:rsidR="0092247A" w:rsidRDefault="00C96EE1" w:rsidP="000C0AA1">
            <w:pPr>
              <w:pStyle w:val="TableParagraph"/>
              <w:ind w:left="567" w:firstLine="481"/>
              <w:jc w:val="left"/>
              <w:rPr>
                <w:sz w:val="24"/>
              </w:rPr>
            </w:pPr>
            <w:r>
              <w:rPr>
                <w:sz w:val="24"/>
              </w:rPr>
              <w:t>Всеобщая</w:t>
            </w:r>
            <w:r>
              <w:rPr>
                <w:spacing w:val="38"/>
                <w:sz w:val="24"/>
              </w:rPr>
              <w:t xml:space="preserve"> </w:t>
            </w:r>
            <w:r>
              <w:rPr>
                <w:sz w:val="24"/>
              </w:rPr>
              <w:t>история.</w:t>
            </w:r>
            <w:r>
              <w:rPr>
                <w:spacing w:val="40"/>
                <w:sz w:val="24"/>
              </w:rPr>
              <w:t xml:space="preserve"> </w:t>
            </w:r>
            <w:r>
              <w:rPr>
                <w:sz w:val="24"/>
              </w:rPr>
              <w:t>История</w:t>
            </w:r>
            <w:r>
              <w:rPr>
                <w:spacing w:val="38"/>
                <w:sz w:val="24"/>
              </w:rPr>
              <w:t xml:space="preserve"> </w:t>
            </w:r>
            <w:r>
              <w:rPr>
                <w:sz w:val="24"/>
              </w:rPr>
              <w:t>нового</w:t>
            </w:r>
            <w:r>
              <w:rPr>
                <w:spacing w:val="38"/>
                <w:sz w:val="24"/>
              </w:rPr>
              <w:t xml:space="preserve"> </w:t>
            </w:r>
            <w:r>
              <w:rPr>
                <w:sz w:val="24"/>
              </w:rPr>
              <w:t>времени.</w:t>
            </w:r>
            <w:r>
              <w:rPr>
                <w:spacing w:val="37"/>
                <w:sz w:val="24"/>
              </w:rPr>
              <w:t xml:space="preserve"> </w:t>
            </w:r>
            <w:r>
              <w:rPr>
                <w:sz w:val="24"/>
              </w:rPr>
              <w:t>Конец</w:t>
            </w:r>
            <w:r>
              <w:rPr>
                <w:spacing w:val="40"/>
                <w:sz w:val="24"/>
              </w:rPr>
              <w:t xml:space="preserve"> </w:t>
            </w:r>
            <w:r>
              <w:rPr>
                <w:sz w:val="24"/>
              </w:rPr>
              <w:t xml:space="preserve">XV—XVII </w:t>
            </w:r>
            <w:r>
              <w:rPr>
                <w:spacing w:val="-4"/>
                <w:sz w:val="24"/>
              </w:rPr>
              <w:t>вв.</w:t>
            </w:r>
          </w:p>
          <w:p w14:paraId="4A2813E9" w14:textId="77777777" w:rsidR="0092247A" w:rsidRDefault="00C96EE1" w:rsidP="000C0AA1">
            <w:pPr>
              <w:pStyle w:val="TableParagraph"/>
              <w:spacing w:line="270" w:lineRule="atLeast"/>
              <w:ind w:left="567" w:right="104" w:firstLine="481"/>
              <w:jc w:val="left"/>
              <w:rPr>
                <w:sz w:val="24"/>
              </w:rPr>
            </w:pPr>
            <w:r>
              <w:rPr>
                <w:sz w:val="24"/>
              </w:rPr>
              <w:t>История России. Россия в XVI—XVII вв.: от великого княжества к царству</w:t>
            </w:r>
          </w:p>
        </w:tc>
        <w:tc>
          <w:tcPr>
            <w:tcW w:w="1418" w:type="dxa"/>
          </w:tcPr>
          <w:p w14:paraId="7E90BFB6" w14:textId="77777777" w:rsidR="0092247A" w:rsidRDefault="00C96EE1" w:rsidP="000C0AA1">
            <w:pPr>
              <w:pStyle w:val="TableParagraph"/>
              <w:spacing w:line="268" w:lineRule="exact"/>
              <w:ind w:left="567" w:firstLine="481"/>
              <w:rPr>
                <w:sz w:val="24"/>
              </w:rPr>
            </w:pPr>
            <w:r>
              <w:rPr>
                <w:spacing w:val="-5"/>
                <w:sz w:val="24"/>
              </w:rPr>
              <w:t>23</w:t>
            </w:r>
          </w:p>
          <w:p w14:paraId="1217A2CE" w14:textId="77777777" w:rsidR="0092247A" w:rsidRDefault="0092247A" w:rsidP="000C0AA1">
            <w:pPr>
              <w:pStyle w:val="TableParagraph"/>
              <w:ind w:left="567" w:firstLine="481"/>
              <w:jc w:val="left"/>
              <w:rPr>
                <w:sz w:val="24"/>
              </w:rPr>
            </w:pPr>
          </w:p>
          <w:p w14:paraId="2FCD6BB7" w14:textId="77777777" w:rsidR="0092247A" w:rsidRDefault="00C96EE1" w:rsidP="000C0AA1">
            <w:pPr>
              <w:pStyle w:val="TableParagraph"/>
              <w:ind w:left="567" w:firstLine="481"/>
              <w:rPr>
                <w:sz w:val="24"/>
              </w:rPr>
            </w:pPr>
            <w:r>
              <w:rPr>
                <w:spacing w:val="-5"/>
                <w:sz w:val="24"/>
              </w:rPr>
              <w:t>45</w:t>
            </w:r>
          </w:p>
        </w:tc>
      </w:tr>
      <w:tr w:rsidR="0092247A" w14:paraId="53A68028" w14:textId="77777777" w:rsidTr="00853692">
        <w:trPr>
          <w:trHeight w:val="827"/>
        </w:trPr>
        <w:tc>
          <w:tcPr>
            <w:tcW w:w="794" w:type="dxa"/>
          </w:tcPr>
          <w:p w14:paraId="7492588F" w14:textId="77777777" w:rsidR="0092247A" w:rsidRDefault="00C96EE1" w:rsidP="000C0AA1">
            <w:pPr>
              <w:pStyle w:val="TableParagraph"/>
              <w:spacing w:line="268" w:lineRule="exact"/>
              <w:ind w:left="567" w:firstLine="481"/>
              <w:rPr>
                <w:sz w:val="24"/>
              </w:rPr>
            </w:pPr>
            <w:r>
              <w:rPr>
                <w:spacing w:val="-10"/>
                <w:sz w:val="24"/>
              </w:rPr>
              <w:t>8</w:t>
            </w:r>
          </w:p>
        </w:tc>
        <w:tc>
          <w:tcPr>
            <w:tcW w:w="6804" w:type="dxa"/>
          </w:tcPr>
          <w:p w14:paraId="2D5C579E" w14:textId="77777777" w:rsidR="0092247A" w:rsidRDefault="00C96EE1" w:rsidP="000C0AA1">
            <w:pPr>
              <w:pStyle w:val="TableParagraph"/>
              <w:tabs>
                <w:tab w:val="left" w:pos="1369"/>
                <w:tab w:val="left" w:pos="2549"/>
                <w:tab w:val="left" w:pos="3137"/>
                <w:tab w:val="left" w:pos="4217"/>
                <w:tab w:val="left" w:pos="5439"/>
                <w:tab w:val="left" w:pos="6499"/>
              </w:tabs>
              <w:ind w:left="567" w:right="104" w:firstLine="481"/>
              <w:jc w:val="left"/>
              <w:rPr>
                <w:sz w:val="24"/>
              </w:rPr>
            </w:pPr>
            <w:r>
              <w:rPr>
                <w:sz w:val="24"/>
              </w:rPr>
              <w:t>Всеобщая</w:t>
            </w:r>
            <w:r>
              <w:rPr>
                <w:spacing w:val="40"/>
                <w:sz w:val="24"/>
              </w:rPr>
              <w:t xml:space="preserve"> </w:t>
            </w:r>
            <w:r>
              <w:rPr>
                <w:sz w:val="24"/>
              </w:rPr>
              <w:t>история.</w:t>
            </w:r>
            <w:r>
              <w:rPr>
                <w:spacing w:val="40"/>
                <w:sz w:val="24"/>
              </w:rPr>
              <w:t xml:space="preserve"> </w:t>
            </w:r>
            <w:r>
              <w:rPr>
                <w:sz w:val="24"/>
              </w:rPr>
              <w:t>История</w:t>
            </w:r>
            <w:r>
              <w:rPr>
                <w:spacing w:val="40"/>
                <w:sz w:val="24"/>
              </w:rPr>
              <w:t xml:space="preserve"> </w:t>
            </w:r>
            <w:r>
              <w:rPr>
                <w:sz w:val="24"/>
              </w:rPr>
              <w:t>нового</w:t>
            </w:r>
            <w:r>
              <w:rPr>
                <w:spacing w:val="39"/>
                <w:sz w:val="24"/>
              </w:rPr>
              <w:t xml:space="preserve"> </w:t>
            </w:r>
            <w:r>
              <w:rPr>
                <w:sz w:val="24"/>
              </w:rPr>
              <w:t>времени.</w:t>
            </w:r>
            <w:r>
              <w:rPr>
                <w:spacing w:val="40"/>
                <w:sz w:val="24"/>
              </w:rPr>
              <w:t xml:space="preserve"> </w:t>
            </w:r>
            <w:r>
              <w:rPr>
                <w:sz w:val="24"/>
              </w:rPr>
              <w:t>XVIII</w:t>
            </w:r>
            <w:r>
              <w:rPr>
                <w:spacing w:val="40"/>
                <w:sz w:val="24"/>
              </w:rPr>
              <w:t xml:space="preserve"> </w:t>
            </w:r>
            <w:r>
              <w:rPr>
                <w:sz w:val="24"/>
              </w:rPr>
              <w:t>в.</w:t>
            </w:r>
            <w:r>
              <w:rPr>
                <w:spacing w:val="40"/>
                <w:sz w:val="24"/>
              </w:rPr>
              <w:t xml:space="preserve"> </w:t>
            </w:r>
            <w:r>
              <w:rPr>
                <w:sz w:val="24"/>
              </w:rPr>
              <w:t xml:space="preserve">История </w:t>
            </w:r>
            <w:r>
              <w:rPr>
                <w:spacing w:val="-2"/>
                <w:sz w:val="24"/>
              </w:rPr>
              <w:t>России.</w:t>
            </w:r>
            <w:r>
              <w:rPr>
                <w:sz w:val="24"/>
              </w:rPr>
              <w:tab/>
            </w:r>
            <w:r>
              <w:rPr>
                <w:spacing w:val="-2"/>
                <w:sz w:val="24"/>
              </w:rPr>
              <w:t>Россия</w:t>
            </w:r>
            <w:r>
              <w:rPr>
                <w:sz w:val="24"/>
              </w:rPr>
              <w:tab/>
            </w:r>
            <w:r>
              <w:rPr>
                <w:spacing w:val="-10"/>
                <w:sz w:val="24"/>
              </w:rPr>
              <w:t>в</w:t>
            </w:r>
            <w:r>
              <w:rPr>
                <w:sz w:val="24"/>
              </w:rPr>
              <w:tab/>
            </w:r>
            <w:r>
              <w:rPr>
                <w:spacing w:val="-4"/>
                <w:sz w:val="24"/>
              </w:rPr>
              <w:t>конце</w:t>
            </w:r>
            <w:r>
              <w:rPr>
                <w:sz w:val="24"/>
              </w:rPr>
              <w:tab/>
            </w:r>
            <w:r>
              <w:rPr>
                <w:spacing w:val="-4"/>
                <w:sz w:val="24"/>
              </w:rPr>
              <w:t>XVII—</w:t>
            </w:r>
            <w:r>
              <w:rPr>
                <w:sz w:val="24"/>
              </w:rPr>
              <w:tab/>
            </w:r>
            <w:r>
              <w:rPr>
                <w:spacing w:val="-2"/>
                <w:sz w:val="24"/>
              </w:rPr>
              <w:t>XVIII</w:t>
            </w:r>
            <w:r>
              <w:rPr>
                <w:sz w:val="24"/>
              </w:rPr>
              <w:tab/>
            </w:r>
            <w:r>
              <w:rPr>
                <w:spacing w:val="-4"/>
                <w:sz w:val="24"/>
              </w:rPr>
              <w:t>вв.:</w:t>
            </w:r>
          </w:p>
          <w:p w14:paraId="4A9A1101" w14:textId="77777777" w:rsidR="0092247A" w:rsidRDefault="00C96EE1" w:rsidP="000C0AA1">
            <w:pPr>
              <w:pStyle w:val="TableParagraph"/>
              <w:spacing w:line="264" w:lineRule="exact"/>
              <w:ind w:left="567" w:firstLine="481"/>
              <w:jc w:val="left"/>
              <w:rPr>
                <w:sz w:val="24"/>
              </w:rPr>
            </w:pPr>
            <w:r>
              <w:rPr>
                <w:sz w:val="24"/>
              </w:rPr>
              <w:t>от</w:t>
            </w:r>
            <w:r>
              <w:rPr>
                <w:spacing w:val="-1"/>
                <w:sz w:val="24"/>
              </w:rPr>
              <w:t xml:space="preserve"> </w:t>
            </w:r>
            <w:r>
              <w:rPr>
                <w:sz w:val="24"/>
              </w:rPr>
              <w:t>царства</w:t>
            </w:r>
            <w:r>
              <w:rPr>
                <w:spacing w:val="-1"/>
                <w:sz w:val="24"/>
              </w:rPr>
              <w:t xml:space="preserve"> </w:t>
            </w:r>
            <w:r>
              <w:rPr>
                <w:sz w:val="24"/>
              </w:rPr>
              <w:t xml:space="preserve">к </w:t>
            </w:r>
            <w:r>
              <w:rPr>
                <w:spacing w:val="-2"/>
                <w:sz w:val="24"/>
              </w:rPr>
              <w:t>империи</w:t>
            </w:r>
          </w:p>
        </w:tc>
        <w:tc>
          <w:tcPr>
            <w:tcW w:w="1418" w:type="dxa"/>
          </w:tcPr>
          <w:p w14:paraId="138B2D94" w14:textId="77777777" w:rsidR="0092247A" w:rsidRDefault="00C96EE1" w:rsidP="000C0AA1">
            <w:pPr>
              <w:pStyle w:val="TableParagraph"/>
              <w:spacing w:line="268" w:lineRule="exact"/>
              <w:ind w:left="567" w:firstLine="481"/>
              <w:rPr>
                <w:sz w:val="24"/>
              </w:rPr>
            </w:pPr>
            <w:r>
              <w:rPr>
                <w:spacing w:val="-5"/>
                <w:sz w:val="24"/>
              </w:rPr>
              <w:t>23</w:t>
            </w:r>
          </w:p>
          <w:p w14:paraId="5D6054EA" w14:textId="77777777" w:rsidR="0092247A" w:rsidRDefault="00C96EE1" w:rsidP="000C0AA1">
            <w:pPr>
              <w:pStyle w:val="TableParagraph"/>
              <w:ind w:left="567" w:firstLine="481"/>
              <w:rPr>
                <w:sz w:val="24"/>
              </w:rPr>
            </w:pPr>
            <w:r>
              <w:rPr>
                <w:spacing w:val="-5"/>
                <w:sz w:val="24"/>
              </w:rPr>
              <w:t>45</w:t>
            </w:r>
          </w:p>
        </w:tc>
      </w:tr>
      <w:tr w:rsidR="0092247A" w14:paraId="4C9C4F4A" w14:textId="77777777" w:rsidTr="00853692">
        <w:trPr>
          <w:trHeight w:val="827"/>
        </w:trPr>
        <w:tc>
          <w:tcPr>
            <w:tcW w:w="794" w:type="dxa"/>
          </w:tcPr>
          <w:p w14:paraId="358F4EA1" w14:textId="77777777" w:rsidR="0092247A" w:rsidRDefault="00C96EE1" w:rsidP="000C0AA1">
            <w:pPr>
              <w:pStyle w:val="TableParagraph"/>
              <w:spacing w:line="268" w:lineRule="exact"/>
              <w:ind w:left="567" w:firstLine="481"/>
              <w:rPr>
                <w:sz w:val="24"/>
              </w:rPr>
            </w:pPr>
            <w:r>
              <w:rPr>
                <w:spacing w:val="-10"/>
                <w:sz w:val="24"/>
              </w:rPr>
              <w:t>9</w:t>
            </w:r>
          </w:p>
        </w:tc>
        <w:tc>
          <w:tcPr>
            <w:tcW w:w="6804" w:type="dxa"/>
          </w:tcPr>
          <w:p w14:paraId="55C856FF" w14:textId="77777777" w:rsidR="0092247A" w:rsidRDefault="00C96EE1" w:rsidP="000C0AA1">
            <w:pPr>
              <w:pStyle w:val="TableParagraph"/>
              <w:ind w:left="567" w:right="118" w:firstLine="481"/>
              <w:jc w:val="left"/>
              <w:rPr>
                <w:sz w:val="24"/>
              </w:rPr>
            </w:pPr>
            <w:r>
              <w:rPr>
                <w:sz w:val="24"/>
              </w:rPr>
              <w:t xml:space="preserve">Всеобщая история. История нового времени. XIX — начало ХХ </w:t>
            </w:r>
            <w:r>
              <w:rPr>
                <w:spacing w:val="-6"/>
                <w:sz w:val="24"/>
              </w:rPr>
              <w:t>в.</w:t>
            </w:r>
          </w:p>
          <w:p w14:paraId="01BE4CAE" w14:textId="77777777" w:rsidR="0092247A" w:rsidRDefault="00C96EE1" w:rsidP="000C0AA1">
            <w:pPr>
              <w:pStyle w:val="TableParagraph"/>
              <w:spacing w:line="264" w:lineRule="exact"/>
              <w:ind w:left="567" w:firstLine="481"/>
              <w:jc w:val="left"/>
              <w:rPr>
                <w:sz w:val="24"/>
              </w:rPr>
            </w:pPr>
            <w:r>
              <w:rPr>
                <w:sz w:val="24"/>
              </w:rPr>
              <w:t>История</w:t>
            </w:r>
            <w:r>
              <w:rPr>
                <w:spacing w:val="-3"/>
                <w:sz w:val="24"/>
              </w:rPr>
              <w:t xml:space="preserve"> </w:t>
            </w:r>
            <w:r>
              <w:rPr>
                <w:sz w:val="24"/>
              </w:rPr>
              <w:t>России.</w:t>
            </w:r>
            <w:r>
              <w:rPr>
                <w:spacing w:val="-3"/>
                <w:sz w:val="24"/>
              </w:rPr>
              <w:t xml:space="preserve"> </w:t>
            </w:r>
            <w:r>
              <w:rPr>
                <w:sz w:val="24"/>
              </w:rPr>
              <w:t>Российская</w:t>
            </w:r>
            <w:r>
              <w:rPr>
                <w:spacing w:val="-2"/>
                <w:sz w:val="24"/>
              </w:rPr>
              <w:t xml:space="preserve"> </w:t>
            </w:r>
            <w:r>
              <w:rPr>
                <w:sz w:val="24"/>
              </w:rPr>
              <w:t>империя</w:t>
            </w:r>
            <w:r>
              <w:rPr>
                <w:spacing w:val="-3"/>
                <w:sz w:val="24"/>
              </w:rPr>
              <w:t xml:space="preserve"> </w:t>
            </w:r>
            <w:r>
              <w:rPr>
                <w:sz w:val="24"/>
              </w:rPr>
              <w:t>в</w:t>
            </w:r>
            <w:r>
              <w:rPr>
                <w:spacing w:val="-1"/>
                <w:sz w:val="24"/>
              </w:rPr>
              <w:t xml:space="preserve"> </w:t>
            </w:r>
            <w:r>
              <w:rPr>
                <w:sz w:val="24"/>
              </w:rPr>
              <w:t>XIX</w:t>
            </w:r>
            <w:r>
              <w:rPr>
                <w:spacing w:val="-1"/>
                <w:sz w:val="24"/>
              </w:rPr>
              <w:t xml:space="preserve"> </w:t>
            </w:r>
            <w:r>
              <w:rPr>
                <w:sz w:val="24"/>
              </w:rPr>
              <w:t>—</w:t>
            </w:r>
            <w:r>
              <w:rPr>
                <w:spacing w:val="-2"/>
                <w:sz w:val="24"/>
              </w:rPr>
              <w:t xml:space="preserve"> </w:t>
            </w:r>
            <w:r>
              <w:rPr>
                <w:sz w:val="24"/>
              </w:rPr>
              <w:t>начале</w:t>
            </w:r>
            <w:r>
              <w:rPr>
                <w:spacing w:val="-4"/>
                <w:sz w:val="24"/>
              </w:rPr>
              <w:t xml:space="preserve"> </w:t>
            </w:r>
            <w:r>
              <w:rPr>
                <w:sz w:val="24"/>
              </w:rPr>
              <w:t>ХХ</w:t>
            </w:r>
            <w:r>
              <w:rPr>
                <w:spacing w:val="-1"/>
                <w:sz w:val="24"/>
              </w:rPr>
              <w:t xml:space="preserve"> </w:t>
            </w:r>
            <w:r>
              <w:rPr>
                <w:spacing w:val="-5"/>
                <w:sz w:val="24"/>
              </w:rPr>
              <w:t>в.</w:t>
            </w:r>
          </w:p>
        </w:tc>
        <w:tc>
          <w:tcPr>
            <w:tcW w:w="1418" w:type="dxa"/>
          </w:tcPr>
          <w:p w14:paraId="7C907318" w14:textId="77777777" w:rsidR="0092247A" w:rsidRDefault="00C96EE1" w:rsidP="000C0AA1">
            <w:pPr>
              <w:pStyle w:val="TableParagraph"/>
              <w:spacing w:before="267"/>
              <w:ind w:left="567" w:firstLine="481"/>
              <w:rPr>
                <w:sz w:val="24"/>
              </w:rPr>
            </w:pPr>
            <w:r>
              <w:rPr>
                <w:spacing w:val="-5"/>
                <w:sz w:val="24"/>
              </w:rPr>
              <w:t>68</w:t>
            </w:r>
          </w:p>
        </w:tc>
      </w:tr>
      <w:tr w:rsidR="0092247A" w14:paraId="5F1FFCC6" w14:textId="77777777" w:rsidTr="00853692">
        <w:trPr>
          <w:trHeight w:val="275"/>
        </w:trPr>
        <w:tc>
          <w:tcPr>
            <w:tcW w:w="794" w:type="dxa"/>
          </w:tcPr>
          <w:p w14:paraId="239AA61F" w14:textId="77777777" w:rsidR="0092247A" w:rsidRDefault="00C96EE1" w:rsidP="000C0AA1">
            <w:pPr>
              <w:pStyle w:val="TableParagraph"/>
              <w:spacing w:line="256" w:lineRule="exact"/>
              <w:ind w:left="567" w:firstLine="481"/>
              <w:rPr>
                <w:sz w:val="24"/>
              </w:rPr>
            </w:pPr>
            <w:r>
              <w:rPr>
                <w:spacing w:val="-10"/>
                <w:sz w:val="24"/>
              </w:rPr>
              <w:t>9</w:t>
            </w:r>
          </w:p>
        </w:tc>
        <w:tc>
          <w:tcPr>
            <w:tcW w:w="6804" w:type="dxa"/>
          </w:tcPr>
          <w:p w14:paraId="7EE3BDBD" w14:textId="77777777" w:rsidR="0092247A" w:rsidRDefault="00C96EE1" w:rsidP="000C0AA1">
            <w:pPr>
              <w:pStyle w:val="TableParagraph"/>
              <w:spacing w:line="256" w:lineRule="exact"/>
              <w:ind w:left="567" w:firstLine="481"/>
              <w:jc w:val="left"/>
              <w:rPr>
                <w:sz w:val="24"/>
              </w:rPr>
            </w:pPr>
            <w:r>
              <w:rPr>
                <w:sz w:val="24"/>
              </w:rPr>
              <w:t>Модуль «Введение</w:t>
            </w:r>
            <w:r>
              <w:rPr>
                <w:spacing w:val="-5"/>
                <w:sz w:val="24"/>
              </w:rPr>
              <w:t xml:space="preserve"> </w:t>
            </w:r>
            <w:r>
              <w:rPr>
                <w:sz w:val="24"/>
              </w:rPr>
              <w:t>в</w:t>
            </w:r>
            <w:r>
              <w:rPr>
                <w:spacing w:val="-6"/>
                <w:sz w:val="24"/>
              </w:rPr>
              <w:t xml:space="preserve"> </w:t>
            </w:r>
            <w:r>
              <w:rPr>
                <w:sz w:val="24"/>
              </w:rPr>
              <w:t>новейшую</w:t>
            </w:r>
            <w:r>
              <w:rPr>
                <w:spacing w:val="-4"/>
                <w:sz w:val="24"/>
              </w:rPr>
              <w:t xml:space="preserve"> </w:t>
            </w:r>
            <w:r>
              <w:rPr>
                <w:sz w:val="24"/>
              </w:rPr>
              <w:t>историю</w:t>
            </w:r>
            <w:r>
              <w:rPr>
                <w:spacing w:val="-4"/>
                <w:sz w:val="24"/>
              </w:rPr>
              <w:t xml:space="preserve"> </w:t>
            </w:r>
            <w:r>
              <w:rPr>
                <w:spacing w:val="-2"/>
                <w:sz w:val="24"/>
              </w:rPr>
              <w:t>России»</w:t>
            </w:r>
          </w:p>
        </w:tc>
        <w:tc>
          <w:tcPr>
            <w:tcW w:w="1418" w:type="dxa"/>
          </w:tcPr>
          <w:p w14:paraId="01F2EAA2" w14:textId="77777777" w:rsidR="0092247A" w:rsidRDefault="00C96EE1" w:rsidP="000C0AA1">
            <w:pPr>
              <w:pStyle w:val="TableParagraph"/>
              <w:spacing w:line="256" w:lineRule="exact"/>
              <w:ind w:left="567" w:firstLine="481"/>
              <w:rPr>
                <w:sz w:val="24"/>
              </w:rPr>
            </w:pPr>
            <w:r>
              <w:rPr>
                <w:spacing w:val="-5"/>
                <w:sz w:val="24"/>
              </w:rPr>
              <w:t>14</w:t>
            </w:r>
          </w:p>
        </w:tc>
      </w:tr>
    </w:tbl>
    <w:p w14:paraId="69313369" w14:textId="77777777" w:rsidR="0092247A" w:rsidRDefault="00C96EE1" w:rsidP="000F08BB">
      <w:pPr>
        <w:pStyle w:val="a4"/>
        <w:numPr>
          <w:ilvl w:val="3"/>
          <w:numId w:val="123"/>
        </w:numPr>
        <w:tabs>
          <w:tab w:val="left" w:pos="1701"/>
        </w:tabs>
        <w:spacing w:before="271"/>
        <w:ind w:hanging="2542"/>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p w14:paraId="1F8E412D" w14:textId="77777777" w:rsidR="0092247A" w:rsidRDefault="00C96EE1" w:rsidP="000F08BB">
      <w:pPr>
        <w:pStyle w:val="a4"/>
        <w:numPr>
          <w:ilvl w:val="3"/>
          <w:numId w:val="123"/>
        </w:numPr>
        <w:tabs>
          <w:tab w:val="left" w:pos="1701"/>
        </w:tabs>
        <w:ind w:hanging="2542"/>
        <w:rPr>
          <w:sz w:val="24"/>
        </w:rPr>
      </w:pPr>
      <w:r>
        <w:rPr>
          <w:sz w:val="24"/>
        </w:rPr>
        <w:t>История</w:t>
      </w:r>
      <w:r>
        <w:rPr>
          <w:spacing w:val="-4"/>
          <w:sz w:val="24"/>
        </w:rPr>
        <w:t xml:space="preserve"> </w:t>
      </w:r>
      <w:r>
        <w:rPr>
          <w:sz w:val="24"/>
        </w:rPr>
        <w:t>Древнего</w:t>
      </w:r>
      <w:r>
        <w:rPr>
          <w:spacing w:val="-4"/>
          <w:sz w:val="24"/>
        </w:rPr>
        <w:t xml:space="preserve"> мира.</w:t>
      </w:r>
    </w:p>
    <w:p w14:paraId="2F6722C1" w14:textId="77777777" w:rsidR="0092247A" w:rsidRDefault="00C96EE1" w:rsidP="00EE52D9">
      <w:pPr>
        <w:pStyle w:val="a3"/>
        <w:spacing w:before="1"/>
        <w:ind w:left="567" w:right="421" w:firstLine="0"/>
      </w:pPr>
      <w:r>
        <w:t>Введение. Что изучает история. Источники исторических знаний. Специальные (вспомогательные)</w:t>
      </w:r>
      <w:r>
        <w:rPr>
          <w:spacing w:val="32"/>
        </w:rPr>
        <w:t xml:space="preserve"> </w:t>
      </w:r>
      <w:r>
        <w:t>исторические</w:t>
      </w:r>
      <w:r>
        <w:rPr>
          <w:spacing w:val="31"/>
        </w:rPr>
        <w:t xml:space="preserve"> </w:t>
      </w:r>
      <w:r>
        <w:t>дисциплины.</w:t>
      </w:r>
      <w:r>
        <w:rPr>
          <w:spacing w:val="32"/>
        </w:rPr>
        <w:t xml:space="preserve"> </w:t>
      </w:r>
      <w:r>
        <w:t>Историческая</w:t>
      </w:r>
      <w:r>
        <w:rPr>
          <w:spacing w:val="32"/>
        </w:rPr>
        <w:t xml:space="preserve"> </w:t>
      </w:r>
      <w:r>
        <w:t>хронология</w:t>
      </w:r>
      <w:r>
        <w:rPr>
          <w:spacing w:val="32"/>
        </w:rPr>
        <w:t xml:space="preserve"> </w:t>
      </w:r>
      <w:r>
        <w:t>(счет</w:t>
      </w:r>
      <w:r>
        <w:rPr>
          <w:spacing w:val="33"/>
        </w:rPr>
        <w:t xml:space="preserve"> </w:t>
      </w:r>
      <w:r>
        <w:t>лет</w:t>
      </w:r>
      <w:r>
        <w:rPr>
          <w:spacing w:val="38"/>
        </w:rPr>
        <w:t xml:space="preserve"> </w:t>
      </w:r>
      <w:r>
        <w:t>«до</w:t>
      </w:r>
      <w:r>
        <w:rPr>
          <w:spacing w:val="33"/>
        </w:rPr>
        <w:t xml:space="preserve"> </w:t>
      </w:r>
      <w:r>
        <w:t>н.</w:t>
      </w:r>
      <w:r>
        <w:rPr>
          <w:spacing w:val="32"/>
        </w:rPr>
        <w:t xml:space="preserve"> </w:t>
      </w:r>
      <w:r>
        <w:t>э.»</w:t>
      </w:r>
      <w:r>
        <w:rPr>
          <w:spacing w:val="25"/>
        </w:rPr>
        <w:t xml:space="preserve"> </w:t>
      </w:r>
      <w:r>
        <w:t>и</w:t>
      </w:r>
      <w:r w:rsidR="00EE52D9">
        <w:t xml:space="preserve"> </w:t>
      </w:r>
      <w:r>
        <w:t>«н.</w:t>
      </w:r>
      <w:r>
        <w:rPr>
          <w:spacing w:val="-4"/>
        </w:rPr>
        <w:t xml:space="preserve"> </w:t>
      </w:r>
      <w:r>
        <w:t>э.»).</w:t>
      </w:r>
      <w:r>
        <w:rPr>
          <w:spacing w:val="-4"/>
        </w:rPr>
        <w:t xml:space="preserve"> </w:t>
      </w:r>
      <w:r>
        <w:t>Историческая</w:t>
      </w:r>
      <w:r>
        <w:rPr>
          <w:spacing w:val="-3"/>
        </w:rPr>
        <w:t xml:space="preserve"> </w:t>
      </w:r>
      <w:r>
        <w:rPr>
          <w:spacing w:val="-2"/>
        </w:rPr>
        <w:t>карта.</w:t>
      </w:r>
    </w:p>
    <w:p w14:paraId="22AD23ED" w14:textId="77777777" w:rsidR="0092247A" w:rsidRDefault="00C96EE1" w:rsidP="000F08BB">
      <w:pPr>
        <w:pStyle w:val="a4"/>
        <w:numPr>
          <w:ilvl w:val="3"/>
          <w:numId w:val="123"/>
        </w:numPr>
        <w:tabs>
          <w:tab w:val="left" w:pos="1701"/>
        </w:tabs>
        <w:ind w:hanging="2542"/>
        <w:rPr>
          <w:sz w:val="24"/>
        </w:rPr>
      </w:pPr>
      <w:r>
        <w:rPr>
          <w:spacing w:val="-2"/>
          <w:sz w:val="24"/>
        </w:rPr>
        <w:t>Первобытность.</w:t>
      </w:r>
    </w:p>
    <w:p w14:paraId="6747FE75" w14:textId="77777777" w:rsidR="0092247A" w:rsidRDefault="00C96EE1" w:rsidP="00EE52D9">
      <w:pPr>
        <w:pStyle w:val="a3"/>
        <w:ind w:left="567" w:right="422" w:firstLine="0"/>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4FF9B3A8" w14:textId="77777777" w:rsidR="0092247A" w:rsidRDefault="00C96EE1" w:rsidP="00EE52D9">
      <w:pPr>
        <w:pStyle w:val="a3"/>
        <w:ind w:left="567" w:right="421" w:firstLine="0"/>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396E161D" w14:textId="77777777" w:rsidR="0092247A" w:rsidRDefault="00C96EE1" w:rsidP="00EE52D9">
      <w:pPr>
        <w:pStyle w:val="a3"/>
        <w:ind w:left="567" w:firstLine="0"/>
      </w:pPr>
      <w:r>
        <w:t>Разложение</w:t>
      </w:r>
      <w:r>
        <w:rPr>
          <w:spacing w:val="-8"/>
        </w:rPr>
        <w:t xml:space="preserve"> </w:t>
      </w:r>
      <w:r>
        <w:t>первобытнообщинных</w:t>
      </w:r>
      <w:r>
        <w:rPr>
          <w:spacing w:val="-4"/>
        </w:rPr>
        <w:t xml:space="preserve"> </w:t>
      </w:r>
      <w:r>
        <w:t>отношений.</w:t>
      </w:r>
      <w:r>
        <w:rPr>
          <w:spacing w:val="-5"/>
        </w:rPr>
        <w:t xml:space="preserve"> </w:t>
      </w:r>
      <w:r>
        <w:t>На</w:t>
      </w:r>
      <w:r>
        <w:rPr>
          <w:spacing w:val="-7"/>
        </w:rPr>
        <w:t xml:space="preserve"> </w:t>
      </w:r>
      <w:r>
        <w:t>пороге</w:t>
      </w:r>
      <w:r>
        <w:rPr>
          <w:spacing w:val="-5"/>
        </w:rPr>
        <w:t xml:space="preserve"> </w:t>
      </w:r>
      <w:r>
        <w:rPr>
          <w:spacing w:val="-2"/>
        </w:rPr>
        <w:t>цивилизации.</w:t>
      </w:r>
    </w:p>
    <w:p w14:paraId="4F532775" w14:textId="77777777" w:rsidR="0092247A" w:rsidRDefault="00C96EE1" w:rsidP="000F08BB">
      <w:pPr>
        <w:pStyle w:val="a4"/>
        <w:numPr>
          <w:ilvl w:val="3"/>
          <w:numId w:val="123"/>
        </w:numPr>
        <w:tabs>
          <w:tab w:val="left" w:pos="1701"/>
        </w:tabs>
        <w:spacing w:before="1"/>
        <w:ind w:hanging="2542"/>
        <w:rPr>
          <w:sz w:val="24"/>
        </w:rPr>
      </w:pPr>
      <w:r>
        <w:rPr>
          <w:sz w:val="24"/>
        </w:rPr>
        <w:t>Древний</w:t>
      </w:r>
      <w:r>
        <w:rPr>
          <w:spacing w:val="-5"/>
          <w:sz w:val="24"/>
        </w:rPr>
        <w:t xml:space="preserve"> </w:t>
      </w:r>
      <w:r>
        <w:rPr>
          <w:spacing w:val="-4"/>
          <w:sz w:val="24"/>
        </w:rPr>
        <w:t>мир.</w:t>
      </w:r>
    </w:p>
    <w:p w14:paraId="441D93F0" w14:textId="77777777" w:rsidR="0092247A" w:rsidRDefault="00C96EE1" w:rsidP="00EE52D9">
      <w:pPr>
        <w:pStyle w:val="a3"/>
        <w:ind w:left="567" w:firstLine="0"/>
      </w:pPr>
      <w:r>
        <w:t>Понятие</w:t>
      </w:r>
      <w:r>
        <w:rPr>
          <w:spacing w:val="-6"/>
        </w:rPr>
        <w:t xml:space="preserve"> </w:t>
      </w:r>
      <w:r>
        <w:t>и</w:t>
      </w:r>
      <w:r>
        <w:rPr>
          <w:spacing w:val="-5"/>
        </w:rPr>
        <w:t xml:space="preserve"> </w:t>
      </w:r>
      <w:r>
        <w:t>хронологические</w:t>
      </w:r>
      <w:r>
        <w:rPr>
          <w:spacing w:val="-3"/>
        </w:rPr>
        <w:t xml:space="preserve"> </w:t>
      </w:r>
      <w:r>
        <w:t>рамки</w:t>
      </w:r>
      <w:r>
        <w:rPr>
          <w:spacing w:val="-3"/>
        </w:rPr>
        <w:t xml:space="preserve"> </w:t>
      </w:r>
      <w:r>
        <w:t>истории</w:t>
      </w:r>
      <w:r>
        <w:rPr>
          <w:spacing w:val="-3"/>
        </w:rPr>
        <w:t xml:space="preserve"> </w:t>
      </w:r>
      <w:r>
        <w:t>Древнего</w:t>
      </w:r>
      <w:r>
        <w:rPr>
          <w:spacing w:val="-3"/>
        </w:rPr>
        <w:t xml:space="preserve"> </w:t>
      </w:r>
      <w:r>
        <w:t>мира.</w:t>
      </w:r>
      <w:r>
        <w:rPr>
          <w:spacing w:val="-2"/>
        </w:rPr>
        <w:t xml:space="preserve"> </w:t>
      </w:r>
      <w:r>
        <w:t>Карта</w:t>
      </w:r>
      <w:r>
        <w:rPr>
          <w:spacing w:val="-3"/>
        </w:rPr>
        <w:t xml:space="preserve"> </w:t>
      </w:r>
      <w:r>
        <w:t>Древнего</w:t>
      </w:r>
      <w:r>
        <w:rPr>
          <w:spacing w:val="-2"/>
        </w:rPr>
        <w:t xml:space="preserve"> мира.</w:t>
      </w:r>
    </w:p>
    <w:p w14:paraId="3DC12F43" w14:textId="77777777" w:rsidR="0092247A" w:rsidRDefault="00C96EE1" w:rsidP="000F08BB">
      <w:pPr>
        <w:pStyle w:val="a4"/>
        <w:numPr>
          <w:ilvl w:val="3"/>
          <w:numId w:val="123"/>
        </w:numPr>
        <w:tabs>
          <w:tab w:val="left" w:pos="1701"/>
        </w:tabs>
        <w:ind w:left="567" w:firstLine="0"/>
        <w:rPr>
          <w:sz w:val="24"/>
        </w:rPr>
      </w:pPr>
      <w:r>
        <w:rPr>
          <w:sz w:val="24"/>
        </w:rPr>
        <w:t>Древний</w:t>
      </w:r>
      <w:r>
        <w:rPr>
          <w:spacing w:val="-3"/>
          <w:sz w:val="24"/>
        </w:rPr>
        <w:t xml:space="preserve"> </w:t>
      </w:r>
      <w:r>
        <w:rPr>
          <w:spacing w:val="-2"/>
          <w:sz w:val="24"/>
        </w:rPr>
        <w:t>Восток.</w:t>
      </w:r>
    </w:p>
    <w:p w14:paraId="373EE559" w14:textId="77777777" w:rsidR="0092247A" w:rsidRDefault="00C96EE1" w:rsidP="00EE52D9">
      <w:pPr>
        <w:pStyle w:val="a3"/>
        <w:ind w:left="567" w:firstLine="0"/>
      </w:pPr>
      <w:r>
        <w:t>Понятие</w:t>
      </w:r>
      <w:r>
        <w:rPr>
          <w:spacing w:val="-6"/>
        </w:rPr>
        <w:t xml:space="preserve"> </w:t>
      </w:r>
      <w:r>
        <w:t>«Древний</w:t>
      </w:r>
      <w:r>
        <w:rPr>
          <w:spacing w:val="-5"/>
        </w:rPr>
        <w:t xml:space="preserve"> </w:t>
      </w:r>
      <w:r>
        <w:t>Восток».</w:t>
      </w:r>
      <w:r>
        <w:rPr>
          <w:spacing w:val="-4"/>
        </w:rPr>
        <w:t xml:space="preserve"> </w:t>
      </w:r>
      <w:r>
        <w:t>Карта</w:t>
      </w:r>
      <w:r>
        <w:rPr>
          <w:spacing w:val="-3"/>
        </w:rPr>
        <w:t xml:space="preserve"> </w:t>
      </w:r>
      <w:r>
        <w:t>древневосточного</w:t>
      </w:r>
      <w:r>
        <w:rPr>
          <w:spacing w:val="-4"/>
        </w:rPr>
        <w:t xml:space="preserve"> </w:t>
      </w:r>
      <w:r>
        <w:rPr>
          <w:spacing w:val="-2"/>
        </w:rPr>
        <w:t>мира.</w:t>
      </w:r>
    </w:p>
    <w:p w14:paraId="02F1502B" w14:textId="77777777" w:rsidR="0092247A" w:rsidRDefault="00EE52D9" w:rsidP="000F08BB">
      <w:pPr>
        <w:pStyle w:val="a4"/>
        <w:numPr>
          <w:ilvl w:val="3"/>
          <w:numId w:val="123"/>
        </w:numPr>
        <w:tabs>
          <w:tab w:val="left" w:pos="1560"/>
        </w:tabs>
        <w:ind w:left="567" w:firstLine="0"/>
        <w:rPr>
          <w:sz w:val="24"/>
        </w:rPr>
      </w:pPr>
      <w:r>
        <w:rPr>
          <w:sz w:val="24"/>
        </w:rPr>
        <w:t xml:space="preserve"> </w:t>
      </w:r>
      <w:r w:rsidR="00C96EE1">
        <w:rPr>
          <w:sz w:val="24"/>
        </w:rPr>
        <w:t>Древний</w:t>
      </w:r>
      <w:r w:rsidR="00C96EE1">
        <w:rPr>
          <w:spacing w:val="-3"/>
          <w:sz w:val="24"/>
        </w:rPr>
        <w:t xml:space="preserve"> </w:t>
      </w:r>
      <w:r w:rsidR="00C96EE1">
        <w:rPr>
          <w:spacing w:val="-2"/>
          <w:sz w:val="24"/>
        </w:rPr>
        <w:t>Египет.</w:t>
      </w:r>
    </w:p>
    <w:p w14:paraId="7E9D2402" w14:textId="77777777" w:rsidR="0092247A" w:rsidRDefault="00C96EE1" w:rsidP="00EE52D9">
      <w:pPr>
        <w:pStyle w:val="a3"/>
        <w:ind w:left="567" w:right="415" w:firstLine="0"/>
      </w:pPr>
      <w: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w:t>
      </w:r>
      <w:r>
        <w:rPr>
          <w:spacing w:val="-2"/>
        </w:rPr>
        <w:t>Рабы.</w:t>
      </w:r>
    </w:p>
    <w:p w14:paraId="6D7B6F3D" w14:textId="77777777" w:rsidR="0092247A" w:rsidRDefault="00C96EE1" w:rsidP="00EE52D9">
      <w:pPr>
        <w:pStyle w:val="a3"/>
        <w:ind w:left="567" w:right="422" w:firstLine="0"/>
      </w:pPr>
      <w:r>
        <w:t>Отношения Египта с соседними народами. Египетское войско. Завоевательные походы фараонов; Тутмос III. Могущество Египта при Рамсесе II.</w:t>
      </w:r>
    </w:p>
    <w:p w14:paraId="33677A83" w14:textId="77777777" w:rsidR="0092247A" w:rsidRDefault="00C96EE1" w:rsidP="00EE52D9">
      <w:pPr>
        <w:pStyle w:val="a3"/>
        <w:ind w:left="567" w:right="420" w:firstLine="0"/>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23D3B71A" w14:textId="77777777" w:rsidR="0092247A" w:rsidRDefault="00C96EE1" w:rsidP="000F08BB">
      <w:pPr>
        <w:pStyle w:val="a4"/>
        <w:numPr>
          <w:ilvl w:val="3"/>
          <w:numId w:val="123"/>
        </w:numPr>
        <w:tabs>
          <w:tab w:val="left" w:pos="1701"/>
        </w:tabs>
        <w:spacing w:before="1"/>
        <w:ind w:left="567" w:firstLine="0"/>
        <w:rPr>
          <w:sz w:val="24"/>
        </w:rPr>
      </w:pPr>
      <w:r>
        <w:rPr>
          <w:sz w:val="24"/>
        </w:rPr>
        <w:t>Древние</w:t>
      </w:r>
      <w:r>
        <w:rPr>
          <w:spacing w:val="-6"/>
          <w:sz w:val="24"/>
        </w:rPr>
        <w:t xml:space="preserve"> </w:t>
      </w:r>
      <w:r>
        <w:rPr>
          <w:sz w:val="24"/>
        </w:rPr>
        <w:t>цивилизации</w:t>
      </w:r>
      <w:r>
        <w:rPr>
          <w:spacing w:val="-4"/>
          <w:sz w:val="24"/>
        </w:rPr>
        <w:t xml:space="preserve"> </w:t>
      </w:r>
      <w:r>
        <w:rPr>
          <w:spacing w:val="-2"/>
          <w:sz w:val="24"/>
        </w:rPr>
        <w:t>Месопотамии.</w:t>
      </w:r>
    </w:p>
    <w:p w14:paraId="0C242D2D" w14:textId="77777777" w:rsidR="0092247A" w:rsidRDefault="00C96EE1" w:rsidP="00EE52D9">
      <w:pPr>
        <w:pStyle w:val="a3"/>
        <w:ind w:left="567" w:right="416" w:firstLine="0"/>
      </w:pPr>
      <w:r>
        <w:t>Природные условия Месопотамии (Междуречья).</w:t>
      </w:r>
      <w:r>
        <w:rPr>
          <w:spacing w:val="-1"/>
        </w:rPr>
        <w:t xml:space="preserve"> </w:t>
      </w:r>
      <w:r>
        <w:t>Занятия</w:t>
      </w:r>
      <w:r>
        <w:rPr>
          <w:spacing w:val="-2"/>
        </w:rPr>
        <w:t xml:space="preserve"> </w:t>
      </w:r>
      <w:r>
        <w:t>населения. Древнейшие</w:t>
      </w:r>
      <w:r>
        <w:rPr>
          <w:spacing w:val="-1"/>
        </w:rPr>
        <w:t xml:space="preserve"> </w:t>
      </w:r>
      <w:r>
        <w:t>города- государства. Создание единого государства. Письменность. Мифы и сказания.</w:t>
      </w:r>
    </w:p>
    <w:p w14:paraId="62E5CAD2" w14:textId="77777777" w:rsidR="0092247A" w:rsidRDefault="00C96EE1" w:rsidP="00EE52D9">
      <w:pPr>
        <w:pStyle w:val="a3"/>
        <w:spacing w:before="70"/>
        <w:ind w:left="567" w:firstLine="0"/>
        <w:jc w:val="left"/>
      </w:pPr>
      <w:r>
        <w:t>Древний</w:t>
      </w:r>
      <w:r>
        <w:rPr>
          <w:spacing w:val="-5"/>
        </w:rPr>
        <w:t xml:space="preserve"> </w:t>
      </w:r>
      <w:r>
        <w:t>Вавилон.</w:t>
      </w:r>
      <w:r>
        <w:rPr>
          <w:spacing w:val="-2"/>
        </w:rPr>
        <w:t xml:space="preserve"> </w:t>
      </w:r>
      <w:r>
        <w:t>Царь</w:t>
      </w:r>
      <w:r>
        <w:rPr>
          <w:spacing w:val="-2"/>
        </w:rPr>
        <w:t xml:space="preserve"> </w:t>
      </w:r>
      <w:r>
        <w:t>Хаммурапи</w:t>
      </w:r>
      <w:r>
        <w:rPr>
          <w:spacing w:val="-2"/>
        </w:rPr>
        <w:t xml:space="preserve"> </w:t>
      </w:r>
      <w:r>
        <w:t>и</w:t>
      </w:r>
      <w:r>
        <w:rPr>
          <w:spacing w:val="-2"/>
        </w:rPr>
        <w:t xml:space="preserve"> </w:t>
      </w:r>
      <w:r>
        <w:t>его</w:t>
      </w:r>
      <w:r>
        <w:rPr>
          <w:spacing w:val="-2"/>
        </w:rPr>
        <w:t xml:space="preserve"> законы.</w:t>
      </w:r>
    </w:p>
    <w:p w14:paraId="24A2D254" w14:textId="77777777" w:rsidR="0092247A" w:rsidRDefault="00C96EE1" w:rsidP="00EE52D9">
      <w:pPr>
        <w:pStyle w:val="a3"/>
        <w:ind w:left="567" w:firstLine="0"/>
        <w:jc w:val="left"/>
      </w:pPr>
      <w:r>
        <w:t>Ассирия.</w:t>
      </w:r>
      <w:r>
        <w:rPr>
          <w:spacing w:val="40"/>
        </w:rPr>
        <w:t xml:space="preserve"> </w:t>
      </w:r>
      <w:r>
        <w:t>Завоевания</w:t>
      </w:r>
      <w:r>
        <w:rPr>
          <w:spacing w:val="40"/>
        </w:rPr>
        <w:t xml:space="preserve"> </w:t>
      </w:r>
      <w:r>
        <w:t>ассирийцев.</w:t>
      </w:r>
      <w:r>
        <w:rPr>
          <w:spacing w:val="40"/>
        </w:rPr>
        <w:t xml:space="preserve"> </w:t>
      </w:r>
      <w:r>
        <w:t>Создание</w:t>
      </w:r>
      <w:r>
        <w:rPr>
          <w:spacing w:val="40"/>
        </w:rPr>
        <w:t xml:space="preserve"> </w:t>
      </w:r>
      <w:r>
        <w:t>сильной</w:t>
      </w:r>
      <w:r>
        <w:rPr>
          <w:spacing w:val="40"/>
        </w:rPr>
        <w:t xml:space="preserve"> </w:t>
      </w:r>
      <w:r>
        <w:t>державы.</w:t>
      </w:r>
      <w:r>
        <w:rPr>
          <w:spacing w:val="40"/>
        </w:rPr>
        <w:t xml:space="preserve"> </w:t>
      </w:r>
      <w:r>
        <w:t>Культурные</w:t>
      </w:r>
      <w:r>
        <w:rPr>
          <w:spacing w:val="40"/>
        </w:rPr>
        <w:t xml:space="preserve"> </w:t>
      </w:r>
      <w:r>
        <w:t>сокровища Ниневии. Гибель империи.</w:t>
      </w:r>
    </w:p>
    <w:p w14:paraId="156B938B" w14:textId="77777777" w:rsidR="0092247A" w:rsidRDefault="00C96EE1" w:rsidP="00EE52D9">
      <w:pPr>
        <w:pStyle w:val="a3"/>
        <w:spacing w:before="1"/>
        <w:ind w:left="567" w:firstLine="0"/>
        <w:jc w:val="left"/>
      </w:pPr>
      <w:r>
        <w:t>Усиление</w:t>
      </w:r>
      <w:r>
        <w:rPr>
          <w:spacing w:val="-7"/>
        </w:rPr>
        <w:t xml:space="preserve"> </w:t>
      </w:r>
      <w:r>
        <w:t>Нововавилонского</w:t>
      </w:r>
      <w:r>
        <w:rPr>
          <w:spacing w:val="-4"/>
        </w:rPr>
        <w:t xml:space="preserve"> </w:t>
      </w:r>
      <w:r>
        <w:t>царства.</w:t>
      </w:r>
      <w:r>
        <w:rPr>
          <w:spacing w:val="-3"/>
        </w:rPr>
        <w:t xml:space="preserve"> </w:t>
      </w:r>
      <w:r>
        <w:t>Легендарные</w:t>
      </w:r>
      <w:r>
        <w:rPr>
          <w:spacing w:val="-6"/>
        </w:rPr>
        <w:t xml:space="preserve"> </w:t>
      </w:r>
      <w:r>
        <w:t>памятники</w:t>
      </w:r>
      <w:r>
        <w:rPr>
          <w:spacing w:val="-3"/>
        </w:rPr>
        <w:t xml:space="preserve"> </w:t>
      </w:r>
      <w:r>
        <w:t>города</w:t>
      </w:r>
      <w:r>
        <w:rPr>
          <w:spacing w:val="-7"/>
        </w:rPr>
        <w:t xml:space="preserve"> </w:t>
      </w:r>
      <w:r>
        <w:rPr>
          <w:spacing w:val="-2"/>
        </w:rPr>
        <w:t>Вавилона.</w:t>
      </w:r>
    </w:p>
    <w:p w14:paraId="5B0809B8" w14:textId="77777777" w:rsidR="0092247A" w:rsidRDefault="00C96EE1" w:rsidP="000F08BB">
      <w:pPr>
        <w:pStyle w:val="a4"/>
        <w:numPr>
          <w:ilvl w:val="3"/>
          <w:numId w:val="123"/>
        </w:numPr>
        <w:tabs>
          <w:tab w:val="left" w:pos="1701"/>
        </w:tabs>
        <w:ind w:left="567" w:firstLine="0"/>
        <w:rPr>
          <w:sz w:val="24"/>
        </w:rPr>
      </w:pPr>
      <w:r>
        <w:rPr>
          <w:sz w:val="24"/>
        </w:rPr>
        <w:t>Восточное</w:t>
      </w:r>
      <w:r>
        <w:rPr>
          <w:spacing w:val="-5"/>
          <w:sz w:val="24"/>
        </w:rPr>
        <w:t xml:space="preserve"> </w:t>
      </w:r>
      <w:r>
        <w:rPr>
          <w:sz w:val="24"/>
        </w:rPr>
        <w:t>Средиземноморье</w:t>
      </w:r>
      <w:r>
        <w:rPr>
          <w:spacing w:val="-4"/>
          <w:sz w:val="24"/>
        </w:rPr>
        <w:t xml:space="preserve"> </w:t>
      </w:r>
      <w:r>
        <w:rPr>
          <w:sz w:val="24"/>
        </w:rPr>
        <w:t>в</w:t>
      </w:r>
      <w:r>
        <w:rPr>
          <w:spacing w:val="-4"/>
          <w:sz w:val="24"/>
        </w:rPr>
        <w:t xml:space="preserve"> </w:t>
      </w:r>
      <w:r>
        <w:rPr>
          <w:spacing w:val="-2"/>
          <w:sz w:val="24"/>
        </w:rPr>
        <w:t>древности.</w:t>
      </w:r>
    </w:p>
    <w:p w14:paraId="5E69C9F5" w14:textId="77777777" w:rsidR="0092247A" w:rsidRDefault="00C96EE1" w:rsidP="00EE52D9">
      <w:pPr>
        <w:pStyle w:val="a3"/>
        <w:ind w:left="567" w:right="417" w:firstLine="0"/>
      </w:pPr>
      <w:r>
        <w:lastRenderedPageBreak/>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14:paraId="1B75AE59" w14:textId="77777777" w:rsidR="0092247A" w:rsidRDefault="00C96EE1" w:rsidP="000F08BB">
      <w:pPr>
        <w:pStyle w:val="a4"/>
        <w:numPr>
          <w:ilvl w:val="3"/>
          <w:numId w:val="123"/>
        </w:numPr>
        <w:tabs>
          <w:tab w:val="left" w:pos="1701"/>
        </w:tabs>
        <w:ind w:left="567" w:firstLine="0"/>
        <w:rPr>
          <w:sz w:val="24"/>
        </w:rPr>
      </w:pPr>
      <w:r>
        <w:rPr>
          <w:sz w:val="24"/>
        </w:rPr>
        <w:t>Персидская</w:t>
      </w:r>
      <w:r>
        <w:rPr>
          <w:spacing w:val="-5"/>
          <w:sz w:val="24"/>
        </w:rPr>
        <w:t xml:space="preserve"> </w:t>
      </w:r>
      <w:r>
        <w:rPr>
          <w:spacing w:val="-2"/>
          <w:sz w:val="24"/>
        </w:rPr>
        <w:t>держава.</w:t>
      </w:r>
    </w:p>
    <w:p w14:paraId="0CAE46DB" w14:textId="77777777" w:rsidR="0092247A" w:rsidRDefault="00C96EE1" w:rsidP="00EE52D9">
      <w:pPr>
        <w:pStyle w:val="a3"/>
        <w:ind w:left="567" w:right="417" w:firstLine="0"/>
      </w:pPr>
      <w:r>
        <w:t>Завоевания персов. Государство Ахеменидов. Великие цари: Кир II Великий, Дарий I. Расширение</w:t>
      </w:r>
      <w:r>
        <w:rPr>
          <w:spacing w:val="62"/>
          <w:w w:val="150"/>
        </w:rPr>
        <w:t xml:space="preserve"> </w:t>
      </w:r>
      <w:r>
        <w:t>территории</w:t>
      </w:r>
      <w:r>
        <w:rPr>
          <w:spacing w:val="62"/>
          <w:w w:val="150"/>
        </w:rPr>
        <w:t xml:space="preserve"> </w:t>
      </w:r>
      <w:r>
        <w:t>державы.</w:t>
      </w:r>
      <w:r>
        <w:rPr>
          <w:spacing w:val="62"/>
          <w:w w:val="150"/>
        </w:rPr>
        <w:t xml:space="preserve"> </w:t>
      </w:r>
      <w:r>
        <w:t>Государственное</w:t>
      </w:r>
      <w:r>
        <w:rPr>
          <w:spacing w:val="62"/>
          <w:w w:val="150"/>
        </w:rPr>
        <w:t xml:space="preserve"> </w:t>
      </w:r>
      <w:r>
        <w:t>устройство.Центр и сатрапии, управление империей. Религия персов.</w:t>
      </w:r>
    </w:p>
    <w:p w14:paraId="14E0EDB8" w14:textId="77777777" w:rsidR="0092247A" w:rsidRDefault="00C96EE1" w:rsidP="000F08BB">
      <w:pPr>
        <w:pStyle w:val="a4"/>
        <w:numPr>
          <w:ilvl w:val="3"/>
          <w:numId w:val="123"/>
        </w:numPr>
        <w:tabs>
          <w:tab w:val="left" w:pos="1701"/>
        </w:tabs>
        <w:ind w:left="567" w:firstLine="0"/>
        <w:rPr>
          <w:sz w:val="24"/>
        </w:rPr>
      </w:pPr>
      <w:r>
        <w:rPr>
          <w:sz w:val="24"/>
        </w:rPr>
        <w:t>Древняя</w:t>
      </w:r>
      <w:r>
        <w:rPr>
          <w:spacing w:val="-3"/>
          <w:sz w:val="24"/>
        </w:rPr>
        <w:t xml:space="preserve"> </w:t>
      </w:r>
      <w:r>
        <w:rPr>
          <w:spacing w:val="-2"/>
          <w:sz w:val="24"/>
        </w:rPr>
        <w:t>Индия.</w:t>
      </w:r>
    </w:p>
    <w:p w14:paraId="140C5B20" w14:textId="77777777" w:rsidR="0092247A" w:rsidRDefault="00C96EE1" w:rsidP="00EE52D9">
      <w:pPr>
        <w:pStyle w:val="a3"/>
        <w:ind w:left="567" w:right="414" w:firstLine="0"/>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3910A5B4" w14:textId="77777777" w:rsidR="0092247A" w:rsidRDefault="00C96EE1" w:rsidP="000F08BB">
      <w:pPr>
        <w:pStyle w:val="a4"/>
        <w:numPr>
          <w:ilvl w:val="3"/>
          <w:numId w:val="123"/>
        </w:numPr>
        <w:tabs>
          <w:tab w:val="left" w:pos="1701"/>
        </w:tabs>
        <w:ind w:left="567" w:firstLine="0"/>
        <w:rPr>
          <w:sz w:val="24"/>
        </w:rPr>
      </w:pPr>
      <w:r>
        <w:rPr>
          <w:sz w:val="24"/>
        </w:rPr>
        <w:t>Древний</w:t>
      </w:r>
      <w:r>
        <w:rPr>
          <w:spacing w:val="-3"/>
          <w:sz w:val="24"/>
        </w:rPr>
        <w:t xml:space="preserve"> </w:t>
      </w:r>
      <w:r>
        <w:rPr>
          <w:spacing w:val="-2"/>
          <w:sz w:val="24"/>
        </w:rPr>
        <w:t>Китай.</w:t>
      </w:r>
    </w:p>
    <w:p w14:paraId="4EB1C461" w14:textId="77777777" w:rsidR="0092247A" w:rsidRDefault="00C96EE1" w:rsidP="00EE52D9">
      <w:pPr>
        <w:pStyle w:val="a3"/>
        <w:spacing w:before="1"/>
        <w:ind w:left="567" w:right="416" w:firstLine="0"/>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w:t>
      </w:r>
      <w:r>
        <w:rPr>
          <w:spacing w:val="80"/>
        </w:rPr>
        <w:t xml:space="preserve"> </w:t>
      </w:r>
      <w:r>
        <w:t>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14:paraId="14C79CDA" w14:textId="77777777" w:rsidR="00EE52D9" w:rsidRDefault="00C96EE1" w:rsidP="000F08BB">
      <w:pPr>
        <w:pStyle w:val="a4"/>
        <w:numPr>
          <w:ilvl w:val="3"/>
          <w:numId w:val="123"/>
        </w:numPr>
        <w:tabs>
          <w:tab w:val="left" w:pos="1701"/>
        </w:tabs>
        <w:ind w:left="567" w:right="5885" w:firstLine="0"/>
        <w:rPr>
          <w:sz w:val="24"/>
        </w:rPr>
      </w:pPr>
      <w:r>
        <w:rPr>
          <w:sz w:val="24"/>
        </w:rPr>
        <w:t>Древняя</w:t>
      </w:r>
      <w:r w:rsidR="00D85272">
        <w:rPr>
          <w:spacing w:val="-15"/>
          <w:sz w:val="24"/>
        </w:rPr>
        <w:t xml:space="preserve"> </w:t>
      </w:r>
      <w:r>
        <w:rPr>
          <w:sz w:val="24"/>
        </w:rPr>
        <w:t>Греция.</w:t>
      </w:r>
      <w:r>
        <w:rPr>
          <w:spacing w:val="-15"/>
          <w:sz w:val="24"/>
        </w:rPr>
        <w:t xml:space="preserve"> </w:t>
      </w:r>
      <w:r>
        <w:rPr>
          <w:sz w:val="24"/>
        </w:rPr>
        <w:t xml:space="preserve">Эллинизм. </w:t>
      </w:r>
    </w:p>
    <w:p w14:paraId="48D901FB" w14:textId="77777777" w:rsidR="0092247A" w:rsidRDefault="00C96EE1" w:rsidP="000F08BB">
      <w:pPr>
        <w:pStyle w:val="a4"/>
        <w:numPr>
          <w:ilvl w:val="3"/>
          <w:numId w:val="123"/>
        </w:numPr>
        <w:tabs>
          <w:tab w:val="left" w:pos="1701"/>
        </w:tabs>
        <w:ind w:left="567" w:right="5885" w:firstLine="0"/>
        <w:rPr>
          <w:sz w:val="24"/>
        </w:rPr>
      </w:pPr>
      <w:r>
        <w:rPr>
          <w:sz w:val="24"/>
        </w:rPr>
        <w:t>Древнейшая Греция.</w:t>
      </w:r>
    </w:p>
    <w:p w14:paraId="482DC928" w14:textId="77777777" w:rsidR="0092247A" w:rsidRDefault="00C96EE1" w:rsidP="00EE52D9">
      <w:pPr>
        <w:pStyle w:val="a3"/>
        <w:ind w:left="567" w:right="416" w:firstLine="0"/>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14:paraId="1F8AEE9B" w14:textId="77777777" w:rsidR="0092247A" w:rsidRDefault="00C96EE1" w:rsidP="000F08BB">
      <w:pPr>
        <w:pStyle w:val="a4"/>
        <w:numPr>
          <w:ilvl w:val="4"/>
          <w:numId w:val="123"/>
        </w:numPr>
        <w:tabs>
          <w:tab w:val="left" w:pos="1701"/>
        </w:tabs>
        <w:ind w:left="567" w:firstLine="0"/>
        <w:rPr>
          <w:sz w:val="24"/>
        </w:rPr>
      </w:pPr>
      <w:r>
        <w:rPr>
          <w:sz w:val="24"/>
        </w:rPr>
        <w:t>Греческие</w:t>
      </w:r>
      <w:r>
        <w:rPr>
          <w:spacing w:val="-5"/>
          <w:sz w:val="24"/>
        </w:rPr>
        <w:t xml:space="preserve"> </w:t>
      </w:r>
      <w:r>
        <w:rPr>
          <w:spacing w:val="-2"/>
          <w:sz w:val="24"/>
        </w:rPr>
        <w:t>полисы.</w:t>
      </w:r>
    </w:p>
    <w:p w14:paraId="2FF07971" w14:textId="77777777" w:rsidR="0092247A" w:rsidRDefault="00C96EE1" w:rsidP="00EE52D9">
      <w:pPr>
        <w:pStyle w:val="a3"/>
        <w:ind w:left="567" w:right="417" w:firstLine="0"/>
      </w:pPr>
      <w:r>
        <w:t>Подъём</w:t>
      </w:r>
      <w:r>
        <w:rPr>
          <w:spacing w:val="80"/>
        </w:rPr>
        <w:t xml:space="preserve">  </w:t>
      </w:r>
      <w:r>
        <w:t>хозяйственной</w:t>
      </w:r>
      <w:r>
        <w:rPr>
          <w:spacing w:val="80"/>
        </w:rPr>
        <w:t xml:space="preserve">  </w:t>
      </w:r>
      <w:r>
        <w:t>жизни</w:t>
      </w:r>
      <w:r>
        <w:rPr>
          <w:spacing w:val="80"/>
        </w:rPr>
        <w:t xml:space="preserve">  </w:t>
      </w:r>
      <w:r>
        <w:t>после</w:t>
      </w:r>
      <w:r>
        <w:rPr>
          <w:spacing w:val="80"/>
        </w:rPr>
        <w:t xml:space="preserve">  </w:t>
      </w:r>
      <w:r>
        <w:t>«тёмных</w:t>
      </w:r>
      <w:r>
        <w:rPr>
          <w:spacing w:val="80"/>
        </w:rPr>
        <w:t xml:space="preserve">  </w:t>
      </w:r>
      <w:r>
        <w:t>веков».</w:t>
      </w:r>
      <w:r>
        <w:rPr>
          <w:spacing w:val="80"/>
        </w:rPr>
        <w:t xml:space="preserve">  </w:t>
      </w:r>
      <w:r>
        <w:t>Развитие</w:t>
      </w:r>
      <w:r>
        <w:rPr>
          <w:spacing w:val="80"/>
        </w:rPr>
        <w:t xml:space="preserve">  </w:t>
      </w:r>
      <w:r>
        <w:t>земледелия и</w:t>
      </w:r>
      <w:r>
        <w:rPr>
          <w:spacing w:val="80"/>
          <w:w w:val="150"/>
        </w:rPr>
        <w:t xml:space="preserve">  </w:t>
      </w:r>
      <w:r>
        <w:t>ремесла.</w:t>
      </w:r>
      <w:r>
        <w:rPr>
          <w:spacing w:val="80"/>
          <w:w w:val="150"/>
        </w:rPr>
        <w:t xml:space="preserve">  </w:t>
      </w:r>
      <w:r>
        <w:t>Становление</w:t>
      </w:r>
      <w:r>
        <w:rPr>
          <w:spacing w:val="80"/>
          <w:w w:val="150"/>
        </w:rPr>
        <w:t xml:space="preserve">  </w:t>
      </w:r>
      <w:r>
        <w:t>полисов,</w:t>
      </w:r>
      <w:r>
        <w:rPr>
          <w:spacing w:val="80"/>
          <w:w w:val="150"/>
        </w:rPr>
        <w:t xml:space="preserve">  </w:t>
      </w:r>
      <w:r>
        <w:t>их</w:t>
      </w:r>
      <w:r>
        <w:rPr>
          <w:spacing w:val="80"/>
          <w:w w:val="150"/>
        </w:rPr>
        <w:t xml:space="preserve">  </w:t>
      </w:r>
      <w:r>
        <w:t>политическое</w:t>
      </w:r>
      <w:r>
        <w:rPr>
          <w:spacing w:val="80"/>
          <w:w w:val="150"/>
        </w:rPr>
        <w:t xml:space="preserve">  </w:t>
      </w:r>
      <w:r>
        <w:t>устройство.</w:t>
      </w:r>
      <w:r>
        <w:rPr>
          <w:spacing w:val="80"/>
          <w:w w:val="150"/>
        </w:rPr>
        <w:t xml:space="preserve">  </w:t>
      </w:r>
      <w:r>
        <w:t>Аристократия</w:t>
      </w:r>
      <w:r>
        <w:rPr>
          <w:spacing w:val="40"/>
        </w:rPr>
        <w:t xml:space="preserve"> </w:t>
      </w:r>
      <w:r>
        <w:t>и демос. Великая греческая колонизация. Метрополии и колонии.</w:t>
      </w:r>
    </w:p>
    <w:p w14:paraId="376FA251" w14:textId="77777777" w:rsidR="0092247A" w:rsidRDefault="00C96EE1" w:rsidP="00EE52D9">
      <w:pPr>
        <w:pStyle w:val="a3"/>
        <w:ind w:left="567" w:right="421" w:firstLine="0"/>
      </w:pPr>
      <w:r>
        <w:t>Афины:</w:t>
      </w:r>
      <w:r>
        <w:rPr>
          <w:spacing w:val="80"/>
          <w:w w:val="150"/>
        </w:rPr>
        <w:t xml:space="preserve">  </w:t>
      </w:r>
      <w:r>
        <w:t>утверждение</w:t>
      </w:r>
      <w:r>
        <w:rPr>
          <w:spacing w:val="80"/>
          <w:w w:val="150"/>
        </w:rPr>
        <w:t xml:space="preserve">  </w:t>
      </w:r>
      <w:r>
        <w:t>демократии.</w:t>
      </w:r>
      <w:r>
        <w:rPr>
          <w:spacing w:val="80"/>
          <w:w w:val="150"/>
        </w:rPr>
        <w:t xml:space="preserve">  </w:t>
      </w:r>
      <w:r>
        <w:t>Законы</w:t>
      </w:r>
      <w:r>
        <w:rPr>
          <w:spacing w:val="80"/>
          <w:w w:val="150"/>
        </w:rPr>
        <w:t xml:space="preserve">  </w:t>
      </w:r>
      <w:r>
        <w:t>Солона.</w:t>
      </w:r>
      <w:r>
        <w:rPr>
          <w:spacing w:val="80"/>
          <w:w w:val="150"/>
        </w:rPr>
        <w:t xml:space="preserve">  </w:t>
      </w:r>
      <w:r>
        <w:t>Реформы</w:t>
      </w:r>
      <w:r>
        <w:rPr>
          <w:spacing w:val="80"/>
          <w:w w:val="150"/>
        </w:rPr>
        <w:t xml:space="preserve">  </w:t>
      </w:r>
      <w:r>
        <w:t>Клисфена,</w:t>
      </w:r>
      <w:r>
        <w:rPr>
          <w:spacing w:val="80"/>
        </w:rPr>
        <w:t xml:space="preserve"> </w:t>
      </w:r>
      <w:r>
        <w:t>их значение. Спарта: основные группы населения, политическое устройство. Организация военного дела. Спартанское воспитание.</w:t>
      </w:r>
    </w:p>
    <w:p w14:paraId="50B2D517" w14:textId="77777777" w:rsidR="0092247A" w:rsidRDefault="00C96EE1" w:rsidP="00EE52D9">
      <w:pPr>
        <w:pStyle w:val="a3"/>
        <w:ind w:left="567" w:right="420" w:firstLine="0"/>
      </w:pPr>
      <w:r>
        <w:t>Греко-персидские войны. Причины войн. Походы персов на Грецию. Битва при</w:t>
      </w:r>
      <w:r>
        <w:rPr>
          <w:spacing w:val="40"/>
        </w:rPr>
        <w:t xml:space="preserve"> </w:t>
      </w:r>
      <w:r>
        <w:t>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7A5C11F" w14:textId="77777777" w:rsidR="0092247A" w:rsidRDefault="00C96EE1" w:rsidP="00EE52D9">
      <w:pPr>
        <w:pStyle w:val="a3"/>
        <w:spacing w:before="1"/>
        <w:ind w:left="567" w:right="284" w:firstLine="0"/>
      </w:pPr>
      <w:r>
        <w:t>Возвышение</w:t>
      </w:r>
      <w:r>
        <w:rPr>
          <w:spacing w:val="30"/>
        </w:rPr>
        <w:t xml:space="preserve">  </w:t>
      </w:r>
      <w:r>
        <w:t>Афинского</w:t>
      </w:r>
      <w:r>
        <w:rPr>
          <w:spacing w:val="33"/>
        </w:rPr>
        <w:t xml:space="preserve">  </w:t>
      </w:r>
      <w:r>
        <w:t>государства.</w:t>
      </w:r>
      <w:r>
        <w:rPr>
          <w:spacing w:val="33"/>
        </w:rPr>
        <w:t xml:space="preserve">  </w:t>
      </w:r>
      <w:r>
        <w:t>Афины</w:t>
      </w:r>
      <w:r>
        <w:rPr>
          <w:spacing w:val="32"/>
        </w:rPr>
        <w:t xml:space="preserve">  </w:t>
      </w:r>
      <w:r>
        <w:t>при</w:t>
      </w:r>
      <w:r>
        <w:rPr>
          <w:spacing w:val="34"/>
        </w:rPr>
        <w:t xml:space="preserve">  </w:t>
      </w:r>
      <w:r>
        <w:t>Перикле.</w:t>
      </w:r>
      <w:r>
        <w:rPr>
          <w:spacing w:val="33"/>
        </w:rPr>
        <w:t xml:space="preserve">  </w:t>
      </w:r>
      <w:r>
        <w:t>Хозяйственная</w:t>
      </w:r>
      <w:r>
        <w:rPr>
          <w:spacing w:val="33"/>
        </w:rPr>
        <w:t xml:space="preserve">  </w:t>
      </w:r>
      <w:r>
        <w:rPr>
          <w:spacing w:val="-2"/>
        </w:rPr>
        <w:t>жизнь.</w:t>
      </w:r>
    </w:p>
    <w:p w14:paraId="2CEEC670" w14:textId="77777777" w:rsidR="0092247A" w:rsidRDefault="00C96EE1" w:rsidP="00EE52D9">
      <w:pPr>
        <w:pStyle w:val="a3"/>
        <w:ind w:left="567" w:right="284" w:firstLine="0"/>
      </w:pPr>
      <w:r>
        <w:t>Развитие</w:t>
      </w:r>
      <w:r>
        <w:rPr>
          <w:spacing w:val="-5"/>
        </w:rPr>
        <w:t xml:space="preserve"> </w:t>
      </w:r>
      <w:r>
        <w:t>рабовладения.</w:t>
      </w:r>
      <w:r>
        <w:rPr>
          <w:spacing w:val="-3"/>
        </w:rPr>
        <w:t xml:space="preserve"> </w:t>
      </w:r>
      <w:r>
        <w:t>Пелопоннесская</w:t>
      </w:r>
      <w:r>
        <w:rPr>
          <w:spacing w:val="-4"/>
        </w:rPr>
        <w:t xml:space="preserve"> </w:t>
      </w:r>
      <w:r>
        <w:t>война:</w:t>
      </w:r>
      <w:r>
        <w:rPr>
          <w:spacing w:val="-3"/>
        </w:rPr>
        <w:t xml:space="preserve"> </w:t>
      </w:r>
      <w:r>
        <w:t>причины,</w:t>
      </w:r>
      <w:r>
        <w:rPr>
          <w:spacing w:val="-2"/>
        </w:rPr>
        <w:t xml:space="preserve"> </w:t>
      </w:r>
      <w:r>
        <w:t>участники,</w:t>
      </w:r>
      <w:r>
        <w:rPr>
          <w:spacing w:val="-7"/>
        </w:rPr>
        <w:t xml:space="preserve"> </w:t>
      </w:r>
      <w:r>
        <w:t>итоги.</w:t>
      </w:r>
      <w:r>
        <w:rPr>
          <w:spacing w:val="-3"/>
        </w:rPr>
        <w:t xml:space="preserve"> </w:t>
      </w:r>
      <w:r>
        <w:t>Упадок</w:t>
      </w:r>
      <w:r>
        <w:rPr>
          <w:spacing w:val="-2"/>
        </w:rPr>
        <w:t xml:space="preserve"> Эллады.</w:t>
      </w:r>
    </w:p>
    <w:p w14:paraId="5F3F7A0C" w14:textId="77777777" w:rsidR="0092247A" w:rsidRDefault="00C96EE1" w:rsidP="000F08BB">
      <w:pPr>
        <w:pStyle w:val="a4"/>
        <w:numPr>
          <w:ilvl w:val="4"/>
          <w:numId w:val="123"/>
        </w:numPr>
        <w:tabs>
          <w:tab w:val="left" w:pos="2248"/>
        </w:tabs>
        <w:ind w:left="567" w:firstLine="0"/>
        <w:rPr>
          <w:sz w:val="24"/>
        </w:rPr>
      </w:pPr>
      <w:r>
        <w:rPr>
          <w:sz w:val="24"/>
        </w:rPr>
        <w:t>Культура</w:t>
      </w:r>
      <w:r>
        <w:rPr>
          <w:spacing w:val="-4"/>
          <w:sz w:val="24"/>
        </w:rPr>
        <w:t xml:space="preserve"> </w:t>
      </w:r>
      <w:r>
        <w:rPr>
          <w:sz w:val="24"/>
        </w:rPr>
        <w:t>Древней</w:t>
      </w:r>
      <w:r>
        <w:rPr>
          <w:spacing w:val="-4"/>
          <w:sz w:val="24"/>
        </w:rPr>
        <w:t xml:space="preserve"> </w:t>
      </w:r>
      <w:r>
        <w:rPr>
          <w:spacing w:val="-2"/>
          <w:sz w:val="24"/>
        </w:rPr>
        <w:t>Греции.</w:t>
      </w:r>
    </w:p>
    <w:p w14:paraId="213A0384" w14:textId="77777777" w:rsidR="0092247A" w:rsidRDefault="00C96EE1" w:rsidP="00EE52D9">
      <w:pPr>
        <w:pStyle w:val="a3"/>
        <w:ind w:left="567" w:right="416" w:firstLine="0"/>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49A59AAC" w14:textId="77777777" w:rsidR="0092247A" w:rsidRDefault="00C96EE1" w:rsidP="000F08BB">
      <w:pPr>
        <w:pStyle w:val="a4"/>
        <w:numPr>
          <w:ilvl w:val="4"/>
          <w:numId w:val="123"/>
        </w:numPr>
        <w:tabs>
          <w:tab w:val="left" w:pos="2248"/>
        </w:tabs>
        <w:ind w:left="567" w:firstLine="0"/>
        <w:rPr>
          <w:sz w:val="24"/>
        </w:rPr>
      </w:pPr>
      <w:r>
        <w:rPr>
          <w:sz w:val="24"/>
        </w:rPr>
        <w:t>Македонские</w:t>
      </w:r>
      <w:r>
        <w:rPr>
          <w:spacing w:val="-6"/>
          <w:sz w:val="24"/>
        </w:rPr>
        <w:t xml:space="preserve"> </w:t>
      </w:r>
      <w:r>
        <w:rPr>
          <w:sz w:val="24"/>
        </w:rPr>
        <w:t>завоевания.</w:t>
      </w:r>
      <w:r>
        <w:rPr>
          <w:spacing w:val="-4"/>
          <w:sz w:val="24"/>
        </w:rPr>
        <w:t xml:space="preserve"> </w:t>
      </w:r>
      <w:r>
        <w:rPr>
          <w:spacing w:val="-2"/>
          <w:sz w:val="24"/>
        </w:rPr>
        <w:t>Эллинизм.</w:t>
      </w:r>
    </w:p>
    <w:p w14:paraId="712B8967" w14:textId="77777777" w:rsidR="0092247A" w:rsidRDefault="00C96EE1" w:rsidP="00EE52D9">
      <w:pPr>
        <w:pStyle w:val="a3"/>
        <w:ind w:left="567" w:right="418" w:firstLine="0"/>
      </w:pPr>
      <w:r>
        <w:t>Возвышение</w:t>
      </w:r>
      <w:r>
        <w:rPr>
          <w:spacing w:val="80"/>
          <w:w w:val="150"/>
        </w:rPr>
        <w:t xml:space="preserve">  </w:t>
      </w:r>
      <w:r>
        <w:t>Македонии.</w:t>
      </w:r>
      <w:r>
        <w:rPr>
          <w:spacing w:val="80"/>
          <w:w w:val="150"/>
        </w:rPr>
        <w:t xml:space="preserve">  </w:t>
      </w:r>
      <w:r>
        <w:t>Политика</w:t>
      </w:r>
      <w:r>
        <w:rPr>
          <w:spacing w:val="80"/>
          <w:w w:val="150"/>
        </w:rPr>
        <w:t xml:space="preserve">  </w:t>
      </w:r>
      <w:r>
        <w:t>Филиппа</w:t>
      </w:r>
      <w:r>
        <w:rPr>
          <w:spacing w:val="80"/>
          <w:w w:val="150"/>
        </w:rPr>
        <w:t xml:space="preserve">  </w:t>
      </w:r>
      <w:r>
        <w:t>II.</w:t>
      </w:r>
      <w:r>
        <w:rPr>
          <w:spacing w:val="80"/>
          <w:w w:val="150"/>
        </w:rPr>
        <w:t xml:space="preserve">  </w:t>
      </w:r>
      <w:r>
        <w:t>Главенство</w:t>
      </w:r>
      <w:r>
        <w:rPr>
          <w:spacing w:val="80"/>
          <w:w w:val="150"/>
        </w:rPr>
        <w:t xml:space="preserve">  </w:t>
      </w:r>
      <w:r>
        <w:t>Македонии над</w:t>
      </w:r>
      <w:r>
        <w:rPr>
          <w:spacing w:val="80"/>
          <w:w w:val="150"/>
        </w:rPr>
        <w:t xml:space="preserve">   </w:t>
      </w:r>
      <w:r>
        <w:t>греческими</w:t>
      </w:r>
      <w:r>
        <w:rPr>
          <w:spacing w:val="80"/>
          <w:w w:val="150"/>
        </w:rPr>
        <w:t xml:space="preserve">   </w:t>
      </w:r>
      <w:r>
        <w:t>полисами.</w:t>
      </w:r>
      <w:r>
        <w:rPr>
          <w:spacing w:val="80"/>
          <w:w w:val="150"/>
        </w:rPr>
        <w:t xml:space="preserve">   </w:t>
      </w:r>
      <w:r>
        <w:t>Коринфский</w:t>
      </w:r>
      <w:r>
        <w:rPr>
          <w:spacing w:val="80"/>
          <w:w w:val="150"/>
        </w:rPr>
        <w:t xml:space="preserve">   </w:t>
      </w:r>
      <w:r>
        <w:t>союз.</w:t>
      </w:r>
      <w:r>
        <w:rPr>
          <w:spacing w:val="80"/>
          <w:w w:val="150"/>
        </w:rPr>
        <w:t xml:space="preserve">   </w:t>
      </w:r>
      <w:r>
        <w:t>Александр</w:t>
      </w:r>
      <w:r>
        <w:rPr>
          <w:spacing w:val="80"/>
          <w:w w:val="150"/>
        </w:rPr>
        <w:t xml:space="preserve">   </w:t>
      </w:r>
      <w:r>
        <w:t>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2E433B37" w14:textId="77777777" w:rsidR="0092247A" w:rsidRDefault="00C96EE1" w:rsidP="000F08BB">
      <w:pPr>
        <w:pStyle w:val="a4"/>
        <w:numPr>
          <w:ilvl w:val="3"/>
          <w:numId w:val="123"/>
        </w:numPr>
        <w:tabs>
          <w:tab w:val="left" w:pos="1701"/>
        </w:tabs>
        <w:spacing w:before="1"/>
        <w:ind w:left="567" w:firstLine="0"/>
        <w:rPr>
          <w:sz w:val="24"/>
        </w:rPr>
      </w:pPr>
      <w:r>
        <w:rPr>
          <w:sz w:val="24"/>
        </w:rPr>
        <w:t>Древний</w:t>
      </w:r>
      <w:r>
        <w:rPr>
          <w:spacing w:val="-3"/>
          <w:sz w:val="24"/>
        </w:rPr>
        <w:t xml:space="preserve"> </w:t>
      </w:r>
      <w:r>
        <w:rPr>
          <w:spacing w:val="-4"/>
          <w:sz w:val="24"/>
        </w:rPr>
        <w:t>Рим.</w:t>
      </w:r>
    </w:p>
    <w:p w14:paraId="64437E20" w14:textId="77777777" w:rsidR="0092247A" w:rsidRDefault="00C96EE1" w:rsidP="00EE52D9">
      <w:pPr>
        <w:pStyle w:val="a4"/>
        <w:tabs>
          <w:tab w:val="left" w:pos="2248"/>
        </w:tabs>
        <w:ind w:left="567" w:firstLine="0"/>
        <w:rPr>
          <w:sz w:val="24"/>
        </w:rPr>
      </w:pPr>
      <w:r>
        <w:rPr>
          <w:sz w:val="24"/>
        </w:rPr>
        <w:t>Возникновение</w:t>
      </w:r>
      <w:r>
        <w:rPr>
          <w:spacing w:val="-5"/>
          <w:sz w:val="24"/>
        </w:rPr>
        <w:t xml:space="preserve"> </w:t>
      </w:r>
      <w:r>
        <w:rPr>
          <w:sz w:val="24"/>
        </w:rPr>
        <w:t>Римского</w:t>
      </w:r>
      <w:r>
        <w:rPr>
          <w:spacing w:val="-4"/>
          <w:sz w:val="24"/>
        </w:rPr>
        <w:t xml:space="preserve"> </w:t>
      </w:r>
      <w:r>
        <w:rPr>
          <w:spacing w:val="-2"/>
          <w:sz w:val="24"/>
        </w:rPr>
        <w:t>государства.</w:t>
      </w:r>
    </w:p>
    <w:p w14:paraId="0C4A86F7" w14:textId="77777777" w:rsidR="0092247A" w:rsidRDefault="00C96EE1" w:rsidP="00EE52D9">
      <w:pPr>
        <w:pStyle w:val="a3"/>
        <w:ind w:left="567" w:firstLine="0"/>
      </w:pPr>
      <w:r>
        <w:t>Природа</w:t>
      </w:r>
      <w:r>
        <w:rPr>
          <w:spacing w:val="29"/>
        </w:rPr>
        <w:t xml:space="preserve">  </w:t>
      </w:r>
      <w:r>
        <w:t>и</w:t>
      </w:r>
      <w:r>
        <w:rPr>
          <w:spacing w:val="31"/>
        </w:rPr>
        <w:t xml:space="preserve">  </w:t>
      </w:r>
      <w:r>
        <w:t>население</w:t>
      </w:r>
      <w:r>
        <w:rPr>
          <w:spacing w:val="29"/>
        </w:rPr>
        <w:t xml:space="preserve">  </w:t>
      </w:r>
      <w:r>
        <w:t>Апеннинского</w:t>
      </w:r>
      <w:r>
        <w:rPr>
          <w:spacing w:val="30"/>
        </w:rPr>
        <w:t xml:space="preserve">  </w:t>
      </w:r>
      <w:r>
        <w:t>полуострова</w:t>
      </w:r>
      <w:r>
        <w:rPr>
          <w:spacing w:val="30"/>
        </w:rPr>
        <w:t xml:space="preserve">  </w:t>
      </w:r>
      <w:r>
        <w:t>в</w:t>
      </w:r>
      <w:r>
        <w:rPr>
          <w:spacing w:val="29"/>
        </w:rPr>
        <w:t xml:space="preserve">  </w:t>
      </w:r>
      <w:r>
        <w:t>древности.</w:t>
      </w:r>
      <w:r>
        <w:rPr>
          <w:spacing w:val="30"/>
        </w:rPr>
        <w:t xml:space="preserve">  </w:t>
      </w:r>
      <w:r>
        <w:t>Этрусские</w:t>
      </w:r>
      <w:r>
        <w:rPr>
          <w:spacing w:val="30"/>
        </w:rPr>
        <w:t xml:space="preserve">  </w:t>
      </w:r>
      <w:r>
        <w:rPr>
          <w:spacing w:val="-2"/>
        </w:rPr>
        <w:t>города-</w:t>
      </w:r>
      <w:r>
        <w:t>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w:t>
      </w:r>
      <w:r>
        <w:rPr>
          <w:spacing w:val="40"/>
        </w:rPr>
        <w:t xml:space="preserve"> </w:t>
      </w:r>
      <w:r>
        <w:lastRenderedPageBreak/>
        <w:t>древних римлян. Боги. Жрецы. Завоевание Римом Италии.</w:t>
      </w:r>
    </w:p>
    <w:p w14:paraId="22287671" w14:textId="77777777" w:rsidR="0092247A" w:rsidRDefault="00C96EE1" w:rsidP="000F08BB">
      <w:pPr>
        <w:pStyle w:val="a4"/>
        <w:numPr>
          <w:ilvl w:val="4"/>
          <w:numId w:val="123"/>
        </w:numPr>
        <w:tabs>
          <w:tab w:val="left" w:pos="2248"/>
        </w:tabs>
        <w:spacing w:before="1"/>
        <w:ind w:hanging="1269"/>
        <w:rPr>
          <w:sz w:val="24"/>
        </w:rPr>
      </w:pPr>
      <w:r>
        <w:rPr>
          <w:sz w:val="24"/>
        </w:rPr>
        <w:t>Римские</w:t>
      </w:r>
      <w:r>
        <w:rPr>
          <w:spacing w:val="-4"/>
          <w:sz w:val="24"/>
        </w:rPr>
        <w:t xml:space="preserve"> </w:t>
      </w:r>
      <w:r>
        <w:rPr>
          <w:sz w:val="24"/>
        </w:rPr>
        <w:t>завоевания</w:t>
      </w:r>
      <w:r>
        <w:rPr>
          <w:spacing w:val="-4"/>
          <w:sz w:val="24"/>
        </w:rPr>
        <w:t xml:space="preserve"> </w:t>
      </w:r>
      <w:r>
        <w:rPr>
          <w:sz w:val="24"/>
        </w:rPr>
        <w:t>в</w:t>
      </w:r>
      <w:r>
        <w:rPr>
          <w:spacing w:val="-3"/>
          <w:sz w:val="24"/>
        </w:rPr>
        <w:t xml:space="preserve"> </w:t>
      </w:r>
      <w:r>
        <w:rPr>
          <w:spacing w:val="-2"/>
          <w:sz w:val="24"/>
        </w:rPr>
        <w:t>Средиземноморье.</w:t>
      </w:r>
    </w:p>
    <w:p w14:paraId="0554962F" w14:textId="77777777" w:rsidR="0092247A" w:rsidRDefault="00C96EE1" w:rsidP="00EE52D9">
      <w:pPr>
        <w:pStyle w:val="a3"/>
        <w:ind w:left="567" w:firstLine="0"/>
      </w:pPr>
      <w:r>
        <w:t>Войны</w:t>
      </w:r>
      <w:r>
        <w:rPr>
          <w:spacing w:val="26"/>
        </w:rPr>
        <w:t xml:space="preserve">  </w:t>
      </w:r>
      <w:r>
        <w:t>Рима</w:t>
      </w:r>
      <w:r>
        <w:rPr>
          <w:spacing w:val="27"/>
        </w:rPr>
        <w:t xml:space="preserve">  </w:t>
      </w:r>
      <w:r>
        <w:t>с</w:t>
      </w:r>
      <w:r>
        <w:rPr>
          <w:spacing w:val="26"/>
        </w:rPr>
        <w:t xml:space="preserve">  </w:t>
      </w:r>
      <w:r>
        <w:t>Карфагеном.</w:t>
      </w:r>
      <w:r>
        <w:rPr>
          <w:spacing w:val="27"/>
        </w:rPr>
        <w:t xml:space="preserve">  </w:t>
      </w:r>
      <w:r>
        <w:t>Ганнибал;</w:t>
      </w:r>
      <w:r>
        <w:rPr>
          <w:spacing w:val="27"/>
        </w:rPr>
        <w:t xml:space="preserve">  </w:t>
      </w:r>
      <w:r>
        <w:t>битва</w:t>
      </w:r>
      <w:r>
        <w:rPr>
          <w:spacing w:val="26"/>
        </w:rPr>
        <w:t xml:space="preserve">  </w:t>
      </w:r>
      <w:r>
        <w:t>при</w:t>
      </w:r>
      <w:r>
        <w:rPr>
          <w:spacing w:val="26"/>
        </w:rPr>
        <w:t xml:space="preserve">  </w:t>
      </w:r>
      <w:r>
        <w:t>Каннах.</w:t>
      </w:r>
      <w:r>
        <w:rPr>
          <w:spacing w:val="27"/>
        </w:rPr>
        <w:t xml:space="preserve">  </w:t>
      </w:r>
      <w:r>
        <w:t>Поражение</w:t>
      </w:r>
      <w:r>
        <w:rPr>
          <w:spacing w:val="27"/>
        </w:rPr>
        <w:t xml:space="preserve">  </w:t>
      </w:r>
      <w:r>
        <w:rPr>
          <w:spacing w:val="-2"/>
        </w:rPr>
        <w:t>Карфагена.</w:t>
      </w:r>
    </w:p>
    <w:p w14:paraId="19124758" w14:textId="77777777" w:rsidR="0092247A" w:rsidRDefault="00C96EE1" w:rsidP="00EE52D9">
      <w:pPr>
        <w:pStyle w:val="a3"/>
        <w:ind w:left="567" w:firstLine="0"/>
      </w:pPr>
      <w:r>
        <w:t>Установление</w:t>
      </w:r>
      <w:r>
        <w:rPr>
          <w:spacing w:val="-6"/>
        </w:rPr>
        <w:t xml:space="preserve"> </w:t>
      </w:r>
      <w:r>
        <w:t>господства</w:t>
      </w:r>
      <w:r>
        <w:rPr>
          <w:spacing w:val="-4"/>
        </w:rPr>
        <w:t xml:space="preserve"> </w:t>
      </w:r>
      <w:r>
        <w:t>Рима</w:t>
      </w:r>
      <w:r>
        <w:rPr>
          <w:spacing w:val="-4"/>
        </w:rPr>
        <w:t xml:space="preserve"> </w:t>
      </w:r>
      <w:r>
        <w:t>в</w:t>
      </w:r>
      <w:r>
        <w:rPr>
          <w:spacing w:val="-4"/>
        </w:rPr>
        <w:t xml:space="preserve"> </w:t>
      </w:r>
      <w:r>
        <w:t>Средиземноморье.</w:t>
      </w:r>
      <w:r>
        <w:rPr>
          <w:spacing w:val="-3"/>
        </w:rPr>
        <w:t xml:space="preserve"> </w:t>
      </w:r>
      <w:r>
        <w:t>Римские</w:t>
      </w:r>
      <w:r>
        <w:rPr>
          <w:spacing w:val="-4"/>
        </w:rPr>
        <w:t xml:space="preserve"> </w:t>
      </w:r>
      <w:r>
        <w:rPr>
          <w:spacing w:val="-2"/>
        </w:rPr>
        <w:t>провинции.</w:t>
      </w:r>
    </w:p>
    <w:p w14:paraId="6D47AC45" w14:textId="77777777" w:rsidR="0092247A" w:rsidRDefault="00C96EE1" w:rsidP="000F08BB">
      <w:pPr>
        <w:pStyle w:val="a4"/>
        <w:numPr>
          <w:ilvl w:val="4"/>
          <w:numId w:val="123"/>
        </w:numPr>
        <w:ind w:left="567" w:firstLine="0"/>
        <w:rPr>
          <w:sz w:val="24"/>
        </w:rPr>
      </w:pPr>
      <w:r>
        <w:rPr>
          <w:sz w:val="24"/>
        </w:rPr>
        <w:t>Поздняя</w:t>
      </w:r>
      <w:r>
        <w:rPr>
          <w:spacing w:val="-3"/>
          <w:sz w:val="24"/>
        </w:rPr>
        <w:t xml:space="preserve"> </w:t>
      </w:r>
      <w:r>
        <w:rPr>
          <w:sz w:val="24"/>
        </w:rPr>
        <w:t>Римская</w:t>
      </w:r>
      <w:r>
        <w:rPr>
          <w:spacing w:val="-3"/>
          <w:sz w:val="24"/>
        </w:rPr>
        <w:t xml:space="preserve"> </w:t>
      </w:r>
      <w:r>
        <w:rPr>
          <w:sz w:val="24"/>
        </w:rPr>
        <w:t>республика.</w:t>
      </w:r>
      <w:r>
        <w:rPr>
          <w:spacing w:val="-3"/>
          <w:sz w:val="24"/>
        </w:rPr>
        <w:t xml:space="preserve"> </w:t>
      </w:r>
      <w:r>
        <w:rPr>
          <w:sz w:val="24"/>
        </w:rPr>
        <w:t>Гражданские</w:t>
      </w:r>
      <w:r>
        <w:rPr>
          <w:spacing w:val="-3"/>
          <w:sz w:val="24"/>
        </w:rPr>
        <w:t xml:space="preserve"> </w:t>
      </w:r>
      <w:r>
        <w:rPr>
          <w:spacing w:val="-2"/>
          <w:sz w:val="24"/>
        </w:rPr>
        <w:t>войны.</w:t>
      </w:r>
    </w:p>
    <w:p w14:paraId="71A8C0D5" w14:textId="77777777" w:rsidR="0092247A" w:rsidRDefault="00C96EE1" w:rsidP="00EE52D9">
      <w:pPr>
        <w:pStyle w:val="a3"/>
        <w:ind w:left="567" w:right="416" w:firstLine="0"/>
      </w:pPr>
      <w: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71FAAFA0" w14:textId="77777777" w:rsidR="0092247A" w:rsidRDefault="00C96EE1" w:rsidP="000F08BB">
      <w:pPr>
        <w:pStyle w:val="a4"/>
        <w:numPr>
          <w:ilvl w:val="4"/>
          <w:numId w:val="123"/>
        </w:numPr>
        <w:tabs>
          <w:tab w:val="left" w:pos="1843"/>
        </w:tabs>
        <w:ind w:left="567" w:firstLine="0"/>
        <w:rPr>
          <w:sz w:val="24"/>
        </w:rPr>
      </w:pPr>
      <w:r>
        <w:rPr>
          <w:sz w:val="24"/>
        </w:rPr>
        <w:t>Расцвет</w:t>
      </w:r>
      <w:r>
        <w:rPr>
          <w:spacing w:val="-5"/>
          <w:sz w:val="24"/>
        </w:rPr>
        <w:t xml:space="preserve"> </w:t>
      </w:r>
      <w:r>
        <w:rPr>
          <w:sz w:val="24"/>
        </w:rPr>
        <w:t>и</w:t>
      </w:r>
      <w:r>
        <w:rPr>
          <w:spacing w:val="-2"/>
          <w:sz w:val="24"/>
        </w:rPr>
        <w:t xml:space="preserve"> </w:t>
      </w:r>
      <w:r>
        <w:rPr>
          <w:sz w:val="24"/>
        </w:rPr>
        <w:t>падение</w:t>
      </w:r>
      <w:r>
        <w:rPr>
          <w:spacing w:val="-4"/>
          <w:sz w:val="24"/>
        </w:rPr>
        <w:t xml:space="preserve"> </w:t>
      </w:r>
      <w:r>
        <w:rPr>
          <w:sz w:val="24"/>
        </w:rPr>
        <w:t>Римской</w:t>
      </w:r>
      <w:r>
        <w:rPr>
          <w:spacing w:val="-2"/>
          <w:sz w:val="24"/>
        </w:rPr>
        <w:t xml:space="preserve"> империи.</w:t>
      </w:r>
    </w:p>
    <w:p w14:paraId="39307DE5" w14:textId="77777777" w:rsidR="0092247A" w:rsidRDefault="00C96EE1" w:rsidP="00EE52D9">
      <w:pPr>
        <w:pStyle w:val="a3"/>
        <w:tabs>
          <w:tab w:val="left" w:pos="2067"/>
          <w:tab w:val="left" w:pos="3279"/>
          <w:tab w:val="left" w:pos="5193"/>
          <w:tab w:val="left" w:pos="6422"/>
          <w:tab w:val="left" w:pos="8806"/>
        </w:tabs>
        <w:ind w:left="567" w:right="414" w:firstLine="0"/>
      </w:pPr>
      <w: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w:t>
      </w:r>
      <w:r>
        <w:rPr>
          <w:spacing w:val="-2"/>
        </w:rPr>
        <w:t>жизнь</w:t>
      </w:r>
      <w:r w:rsidR="00EE52D9">
        <w:t xml:space="preserve"> </w:t>
      </w:r>
      <w:r>
        <w:rPr>
          <w:spacing w:val="-10"/>
        </w:rPr>
        <w:t>в</w:t>
      </w:r>
      <w:r w:rsidR="00EE52D9">
        <w:t xml:space="preserve"> </w:t>
      </w:r>
      <w:r>
        <w:rPr>
          <w:spacing w:val="-2"/>
        </w:rPr>
        <w:t>столице</w:t>
      </w:r>
      <w:r>
        <w:tab/>
      </w:r>
      <w:r>
        <w:rPr>
          <w:spacing w:val="-10"/>
        </w:rPr>
        <w:t>и</w:t>
      </w:r>
      <w:r w:rsidR="00EE52D9">
        <w:t xml:space="preserve"> </w:t>
      </w:r>
      <w:r>
        <w:rPr>
          <w:spacing w:val="-2"/>
        </w:rPr>
        <w:t>провинциях.</w:t>
      </w:r>
      <w:r w:rsidR="00EE52D9">
        <w:t xml:space="preserve"> </w:t>
      </w:r>
      <w:r>
        <w:rPr>
          <w:spacing w:val="-2"/>
        </w:rPr>
        <w:t xml:space="preserve">Возникновение </w:t>
      </w:r>
      <w:r>
        <w:t>и</w:t>
      </w:r>
      <w:r>
        <w:rPr>
          <w:spacing w:val="80"/>
          <w:w w:val="150"/>
        </w:rPr>
        <w:t xml:space="preserve">  </w:t>
      </w:r>
      <w:r>
        <w:t>распространение</w:t>
      </w:r>
      <w:r>
        <w:rPr>
          <w:spacing w:val="80"/>
          <w:w w:val="150"/>
        </w:rPr>
        <w:t xml:space="preserve">  </w:t>
      </w:r>
      <w:r>
        <w:t>христианства.</w:t>
      </w:r>
      <w:r>
        <w:rPr>
          <w:spacing w:val="80"/>
          <w:w w:val="150"/>
        </w:rPr>
        <w:t xml:space="preserve">  </w:t>
      </w:r>
      <w:r>
        <w:t>Император</w:t>
      </w:r>
      <w:r>
        <w:rPr>
          <w:spacing w:val="80"/>
          <w:w w:val="150"/>
        </w:rPr>
        <w:t xml:space="preserve">  </w:t>
      </w:r>
      <w:r>
        <w:t>Константин</w:t>
      </w:r>
      <w:r>
        <w:rPr>
          <w:spacing w:val="64"/>
        </w:rPr>
        <w:t xml:space="preserve">   </w:t>
      </w:r>
      <w:r>
        <w:t>I,</w:t>
      </w:r>
      <w:r>
        <w:rPr>
          <w:spacing w:val="80"/>
          <w:w w:val="150"/>
        </w:rPr>
        <w:t xml:space="preserve">  </w:t>
      </w:r>
      <w:r>
        <w:t>перенос</w:t>
      </w:r>
      <w:r>
        <w:rPr>
          <w:spacing w:val="80"/>
          <w:w w:val="150"/>
        </w:rPr>
        <w:t xml:space="preserve">  </w:t>
      </w:r>
      <w:r>
        <w:t>столицы</w:t>
      </w:r>
      <w:r>
        <w:rPr>
          <w:spacing w:val="80"/>
        </w:rPr>
        <w:t xml:space="preserve"> </w:t>
      </w:r>
      <w:r>
        <w:t>в Константинополь. Разделение Римской империи на Западную и Восточную части.</w:t>
      </w:r>
      <w:r w:rsidR="00EE52D9">
        <w:t xml:space="preserve"> </w:t>
      </w:r>
      <w:r>
        <w:t xml:space="preserve">Начало Великого переселения народов. Рим и варвары. Падение Западной Римской </w:t>
      </w:r>
      <w:r>
        <w:rPr>
          <w:spacing w:val="-2"/>
        </w:rPr>
        <w:t>империи.</w:t>
      </w:r>
    </w:p>
    <w:p w14:paraId="145A7BE8" w14:textId="77777777" w:rsidR="0092247A" w:rsidRDefault="00C96EE1" w:rsidP="000F08BB">
      <w:pPr>
        <w:pStyle w:val="a4"/>
        <w:numPr>
          <w:ilvl w:val="4"/>
          <w:numId w:val="123"/>
        </w:numPr>
        <w:tabs>
          <w:tab w:val="left" w:pos="1701"/>
        </w:tabs>
        <w:spacing w:before="1"/>
        <w:ind w:left="567" w:firstLine="0"/>
        <w:rPr>
          <w:sz w:val="24"/>
        </w:rPr>
      </w:pPr>
      <w:r>
        <w:rPr>
          <w:sz w:val="24"/>
        </w:rPr>
        <w:t>Культура</w:t>
      </w:r>
      <w:r>
        <w:rPr>
          <w:spacing w:val="-4"/>
          <w:sz w:val="24"/>
        </w:rPr>
        <w:t xml:space="preserve"> </w:t>
      </w:r>
      <w:r>
        <w:rPr>
          <w:sz w:val="24"/>
        </w:rPr>
        <w:t>Древнего</w:t>
      </w:r>
      <w:r>
        <w:rPr>
          <w:spacing w:val="-4"/>
          <w:sz w:val="24"/>
        </w:rPr>
        <w:t xml:space="preserve"> </w:t>
      </w:r>
      <w:r>
        <w:rPr>
          <w:spacing w:val="-2"/>
          <w:sz w:val="24"/>
        </w:rPr>
        <w:t>Рима.</w:t>
      </w:r>
    </w:p>
    <w:p w14:paraId="6E503238" w14:textId="77777777" w:rsidR="0092247A" w:rsidRDefault="00C96EE1" w:rsidP="00EE52D9">
      <w:pPr>
        <w:pStyle w:val="a3"/>
        <w:ind w:left="567" w:firstLine="0"/>
      </w:pPr>
      <w:r>
        <w:t>Римская</w:t>
      </w:r>
      <w:r>
        <w:rPr>
          <w:spacing w:val="10"/>
        </w:rPr>
        <w:t xml:space="preserve"> </w:t>
      </w:r>
      <w:r>
        <w:t>литература,</w:t>
      </w:r>
      <w:r>
        <w:rPr>
          <w:spacing w:val="12"/>
        </w:rPr>
        <w:t xml:space="preserve"> </w:t>
      </w:r>
      <w:r>
        <w:t>золотой</w:t>
      </w:r>
      <w:r>
        <w:rPr>
          <w:spacing w:val="14"/>
        </w:rPr>
        <w:t xml:space="preserve"> </w:t>
      </w:r>
      <w:r>
        <w:t>век</w:t>
      </w:r>
      <w:r>
        <w:rPr>
          <w:spacing w:val="10"/>
        </w:rPr>
        <w:t xml:space="preserve"> </w:t>
      </w:r>
      <w:r>
        <w:t>поэзии.</w:t>
      </w:r>
      <w:r>
        <w:rPr>
          <w:spacing w:val="13"/>
        </w:rPr>
        <w:t xml:space="preserve"> </w:t>
      </w:r>
      <w:r>
        <w:t>Ораторское</w:t>
      </w:r>
      <w:r>
        <w:rPr>
          <w:spacing w:val="11"/>
        </w:rPr>
        <w:t xml:space="preserve"> </w:t>
      </w:r>
      <w:r>
        <w:t>искусство;</w:t>
      </w:r>
      <w:r>
        <w:rPr>
          <w:spacing w:val="14"/>
        </w:rPr>
        <w:t xml:space="preserve"> </w:t>
      </w:r>
      <w:r>
        <w:t>Цицерон.</w:t>
      </w:r>
      <w:r>
        <w:rPr>
          <w:spacing w:val="12"/>
        </w:rPr>
        <w:t xml:space="preserve"> </w:t>
      </w:r>
      <w:r>
        <w:t>Развитие</w:t>
      </w:r>
      <w:r>
        <w:rPr>
          <w:spacing w:val="12"/>
        </w:rPr>
        <w:t xml:space="preserve"> </w:t>
      </w:r>
      <w:r>
        <w:rPr>
          <w:spacing w:val="-2"/>
        </w:rPr>
        <w:t>наук.</w:t>
      </w:r>
    </w:p>
    <w:p w14:paraId="15A37E5D" w14:textId="77777777" w:rsidR="0092247A" w:rsidRDefault="00C96EE1" w:rsidP="00EE52D9">
      <w:pPr>
        <w:pStyle w:val="a3"/>
        <w:ind w:left="567" w:firstLine="0"/>
      </w:pPr>
      <w:r>
        <w:t>Римские</w:t>
      </w:r>
      <w:r>
        <w:rPr>
          <w:spacing w:val="-7"/>
        </w:rPr>
        <w:t xml:space="preserve"> </w:t>
      </w:r>
      <w:r>
        <w:t>историки.</w:t>
      </w:r>
      <w:r>
        <w:rPr>
          <w:spacing w:val="-4"/>
        </w:rPr>
        <w:t xml:space="preserve"> </w:t>
      </w:r>
      <w:r>
        <w:t>Искусство</w:t>
      </w:r>
      <w:r>
        <w:rPr>
          <w:spacing w:val="-4"/>
        </w:rPr>
        <w:t xml:space="preserve"> </w:t>
      </w:r>
      <w:r>
        <w:t>Древнего</w:t>
      </w:r>
      <w:r>
        <w:rPr>
          <w:spacing w:val="-4"/>
        </w:rPr>
        <w:t xml:space="preserve"> </w:t>
      </w:r>
      <w:r>
        <w:t>Рима:</w:t>
      </w:r>
      <w:r>
        <w:rPr>
          <w:spacing w:val="-4"/>
        </w:rPr>
        <w:t xml:space="preserve"> </w:t>
      </w:r>
      <w:r>
        <w:t>архитектура,</w:t>
      </w:r>
      <w:r>
        <w:rPr>
          <w:spacing w:val="-4"/>
        </w:rPr>
        <w:t xml:space="preserve"> </w:t>
      </w:r>
      <w:r>
        <w:t>скульптура.</w:t>
      </w:r>
      <w:r>
        <w:rPr>
          <w:spacing w:val="-3"/>
        </w:rPr>
        <w:t xml:space="preserve"> </w:t>
      </w:r>
      <w:r>
        <w:rPr>
          <w:spacing w:val="-2"/>
        </w:rPr>
        <w:t>Пантеон.</w:t>
      </w:r>
    </w:p>
    <w:p w14:paraId="3C337E8B" w14:textId="77777777" w:rsidR="0092247A" w:rsidRDefault="00C96EE1" w:rsidP="000F08BB">
      <w:pPr>
        <w:pStyle w:val="a4"/>
        <w:numPr>
          <w:ilvl w:val="4"/>
          <w:numId w:val="123"/>
        </w:numPr>
        <w:ind w:left="567" w:firstLine="0"/>
        <w:rPr>
          <w:sz w:val="24"/>
        </w:rPr>
      </w:pPr>
      <w:r>
        <w:rPr>
          <w:spacing w:val="-2"/>
          <w:sz w:val="24"/>
        </w:rPr>
        <w:t>Обобщение.</w:t>
      </w:r>
    </w:p>
    <w:p w14:paraId="1E8A5C49" w14:textId="77777777" w:rsidR="0092247A" w:rsidRDefault="00C96EE1" w:rsidP="00EE52D9">
      <w:pPr>
        <w:pStyle w:val="a3"/>
        <w:ind w:left="567" w:firstLine="0"/>
      </w:pPr>
      <w:r>
        <w:t>Историческое</w:t>
      </w:r>
      <w:r>
        <w:rPr>
          <w:spacing w:val="-8"/>
        </w:rPr>
        <w:t xml:space="preserve"> </w:t>
      </w:r>
      <w:r>
        <w:t>и</w:t>
      </w:r>
      <w:r>
        <w:rPr>
          <w:spacing w:val="-4"/>
        </w:rPr>
        <w:t xml:space="preserve"> </w:t>
      </w:r>
      <w:r>
        <w:t>культурное</w:t>
      </w:r>
      <w:r>
        <w:rPr>
          <w:spacing w:val="-5"/>
        </w:rPr>
        <w:t xml:space="preserve"> </w:t>
      </w:r>
      <w:r>
        <w:t>наследие</w:t>
      </w:r>
      <w:r>
        <w:rPr>
          <w:spacing w:val="-5"/>
        </w:rPr>
        <w:t xml:space="preserve"> </w:t>
      </w:r>
      <w:r>
        <w:t>цивилизаций</w:t>
      </w:r>
      <w:r>
        <w:rPr>
          <w:spacing w:val="-4"/>
        </w:rPr>
        <w:t xml:space="preserve"> </w:t>
      </w:r>
      <w:r>
        <w:t>Древнего</w:t>
      </w:r>
      <w:r>
        <w:rPr>
          <w:spacing w:val="-4"/>
        </w:rPr>
        <w:t xml:space="preserve"> </w:t>
      </w:r>
      <w:r>
        <w:rPr>
          <w:spacing w:val="-2"/>
        </w:rPr>
        <w:t>мира.</w:t>
      </w:r>
    </w:p>
    <w:p w14:paraId="3D03226E" w14:textId="77777777" w:rsidR="0092247A" w:rsidRDefault="00C96EE1" w:rsidP="000F08BB">
      <w:pPr>
        <w:pStyle w:val="a4"/>
        <w:numPr>
          <w:ilvl w:val="3"/>
          <w:numId w:val="123"/>
        </w:numPr>
        <w:tabs>
          <w:tab w:val="left" w:pos="1768"/>
        </w:tabs>
        <w:ind w:hanging="2542"/>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6</w:t>
      </w:r>
      <w:r>
        <w:rPr>
          <w:spacing w:val="-1"/>
          <w:sz w:val="24"/>
        </w:rPr>
        <w:t xml:space="preserve"> </w:t>
      </w:r>
      <w:r>
        <w:rPr>
          <w:spacing w:val="-2"/>
          <w:sz w:val="24"/>
        </w:rPr>
        <w:t>классе.</w:t>
      </w:r>
    </w:p>
    <w:p w14:paraId="3C4C9B7F" w14:textId="77777777" w:rsidR="0092247A" w:rsidRDefault="00C96EE1" w:rsidP="000F08BB">
      <w:pPr>
        <w:pStyle w:val="a4"/>
        <w:numPr>
          <w:ilvl w:val="3"/>
          <w:numId w:val="123"/>
        </w:numPr>
        <w:tabs>
          <w:tab w:val="left" w:pos="1888"/>
        </w:tabs>
        <w:ind w:hanging="2542"/>
        <w:rPr>
          <w:sz w:val="24"/>
        </w:rPr>
      </w:pPr>
      <w:r>
        <w:rPr>
          <w:sz w:val="24"/>
        </w:rPr>
        <w:t>Всеобщая</w:t>
      </w:r>
      <w:r>
        <w:rPr>
          <w:spacing w:val="-4"/>
          <w:sz w:val="24"/>
        </w:rPr>
        <w:t xml:space="preserve"> </w:t>
      </w:r>
      <w:r>
        <w:rPr>
          <w:sz w:val="24"/>
        </w:rPr>
        <w:t>история.</w:t>
      </w:r>
      <w:r>
        <w:rPr>
          <w:spacing w:val="-4"/>
          <w:sz w:val="24"/>
        </w:rPr>
        <w:t xml:space="preserve"> </w:t>
      </w:r>
      <w:r>
        <w:rPr>
          <w:sz w:val="24"/>
        </w:rPr>
        <w:t>История</w:t>
      </w:r>
      <w:r>
        <w:rPr>
          <w:spacing w:val="-4"/>
          <w:sz w:val="24"/>
        </w:rPr>
        <w:t xml:space="preserve"> </w:t>
      </w:r>
      <w:r>
        <w:rPr>
          <w:sz w:val="24"/>
        </w:rPr>
        <w:t>Средних</w:t>
      </w:r>
      <w:r>
        <w:rPr>
          <w:spacing w:val="-4"/>
          <w:sz w:val="24"/>
        </w:rPr>
        <w:t xml:space="preserve"> </w:t>
      </w:r>
      <w:r>
        <w:rPr>
          <w:spacing w:val="-2"/>
          <w:sz w:val="24"/>
        </w:rPr>
        <w:t>веков.</w:t>
      </w:r>
    </w:p>
    <w:p w14:paraId="61F62031" w14:textId="77777777" w:rsidR="0092247A" w:rsidRDefault="00C96EE1" w:rsidP="000F08BB">
      <w:pPr>
        <w:pStyle w:val="a4"/>
        <w:numPr>
          <w:ilvl w:val="3"/>
          <w:numId w:val="123"/>
        </w:numPr>
        <w:tabs>
          <w:tab w:val="left" w:pos="1843"/>
        </w:tabs>
        <w:ind w:left="567" w:firstLine="0"/>
        <w:rPr>
          <w:sz w:val="24"/>
        </w:rPr>
      </w:pPr>
      <w:r>
        <w:rPr>
          <w:spacing w:val="-2"/>
          <w:sz w:val="24"/>
        </w:rPr>
        <w:t>Введение.</w:t>
      </w:r>
    </w:p>
    <w:p w14:paraId="3A3DD576" w14:textId="77777777" w:rsidR="0092247A" w:rsidRDefault="00C96EE1" w:rsidP="00EE52D9">
      <w:pPr>
        <w:pStyle w:val="a3"/>
        <w:ind w:left="567" w:firstLine="0"/>
        <w:jc w:val="left"/>
      </w:pPr>
      <w:r>
        <w:t>Средние</w:t>
      </w:r>
      <w:r>
        <w:rPr>
          <w:spacing w:val="-7"/>
        </w:rPr>
        <w:t xml:space="preserve"> </w:t>
      </w:r>
      <w:r>
        <w:t>века:</w:t>
      </w:r>
      <w:r>
        <w:rPr>
          <w:spacing w:val="-4"/>
        </w:rPr>
        <w:t xml:space="preserve"> </w:t>
      </w:r>
      <w:r>
        <w:t>понятие,</w:t>
      </w:r>
      <w:r>
        <w:rPr>
          <w:spacing w:val="-6"/>
        </w:rPr>
        <w:t xml:space="preserve"> </w:t>
      </w:r>
      <w:r>
        <w:t>хронологические</w:t>
      </w:r>
      <w:r>
        <w:rPr>
          <w:spacing w:val="-5"/>
        </w:rPr>
        <w:t xml:space="preserve"> </w:t>
      </w:r>
      <w:r>
        <w:t>рамки</w:t>
      </w:r>
      <w:r>
        <w:rPr>
          <w:spacing w:val="-5"/>
        </w:rPr>
        <w:t xml:space="preserve"> </w:t>
      </w:r>
      <w:r>
        <w:t>и</w:t>
      </w:r>
      <w:r>
        <w:rPr>
          <w:spacing w:val="-4"/>
        </w:rPr>
        <w:t xml:space="preserve"> </w:t>
      </w:r>
      <w:r>
        <w:t>периодизация</w:t>
      </w:r>
      <w:r>
        <w:rPr>
          <w:spacing w:val="-3"/>
        </w:rPr>
        <w:t xml:space="preserve"> </w:t>
      </w:r>
      <w:r>
        <w:rPr>
          <w:spacing w:val="-2"/>
        </w:rPr>
        <w:t>Средневековья.</w:t>
      </w:r>
    </w:p>
    <w:p w14:paraId="7132EBA7" w14:textId="77777777" w:rsidR="0092247A" w:rsidRDefault="00C96EE1" w:rsidP="000F08BB">
      <w:pPr>
        <w:pStyle w:val="a4"/>
        <w:numPr>
          <w:ilvl w:val="3"/>
          <w:numId w:val="123"/>
        </w:numPr>
        <w:tabs>
          <w:tab w:val="left" w:pos="1843"/>
        </w:tabs>
        <w:ind w:left="567" w:firstLine="0"/>
        <w:rPr>
          <w:sz w:val="24"/>
        </w:rPr>
      </w:pPr>
      <w:r>
        <w:rPr>
          <w:sz w:val="24"/>
        </w:rPr>
        <w:t>Народы</w:t>
      </w:r>
      <w:r>
        <w:rPr>
          <w:spacing w:val="-1"/>
          <w:sz w:val="24"/>
        </w:rPr>
        <w:t xml:space="preserve"> </w:t>
      </w:r>
      <w:r>
        <w:rPr>
          <w:sz w:val="24"/>
        </w:rPr>
        <w:t>Европы</w:t>
      </w:r>
      <w:r>
        <w:rPr>
          <w:spacing w:val="-2"/>
          <w:sz w:val="24"/>
        </w:rPr>
        <w:t xml:space="preserve"> </w:t>
      </w:r>
      <w:r>
        <w:rPr>
          <w:sz w:val="24"/>
        </w:rPr>
        <w:t>в</w:t>
      </w:r>
      <w:r>
        <w:rPr>
          <w:spacing w:val="-1"/>
          <w:sz w:val="24"/>
        </w:rPr>
        <w:t xml:space="preserve"> </w:t>
      </w:r>
      <w:r>
        <w:rPr>
          <w:sz w:val="24"/>
        </w:rPr>
        <w:t>раннее</w:t>
      </w:r>
      <w:r>
        <w:rPr>
          <w:spacing w:val="-2"/>
          <w:sz w:val="24"/>
        </w:rPr>
        <w:t xml:space="preserve"> Средневековье.</w:t>
      </w:r>
    </w:p>
    <w:p w14:paraId="49875310" w14:textId="77777777" w:rsidR="0092247A" w:rsidRDefault="00C96EE1" w:rsidP="00EE52D9">
      <w:pPr>
        <w:pStyle w:val="a3"/>
        <w:ind w:left="567" w:right="417" w:firstLine="0"/>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678A6E24" w14:textId="77777777" w:rsidR="0092247A" w:rsidRDefault="00C96EE1" w:rsidP="00EE52D9">
      <w:pPr>
        <w:pStyle w:val="a3"/>
        <w:ind w:left="567" w:right="418" w:firstLine="0"/>
      </w:pPr>
      <w:r>
        <w:t>Франкское</w:t>
      </w:r>
      <w:r>
        <w:rPr>
          <w:spacing w:val="80"/>
          <w:w w:val="150"/>
        </w:rPr>
        <w:t xml:space="preserve">  </w:t>
      </w:r>
      <w:r>
        <w:t>государство</w:t>
      </w:r>
      <w:r>
        <w:rPr>
          <w:spacing w:val="80"/>
          <w:w w:val="150"/>
        </w:rPr>
        <w:t xml:space="preserve">  </w:t>
      </w:r>
      <w:r>
        <w:t>в</w:t>
      </w:r>
      <w:r>
        <w:rPr>
          <w:spacing w:val="80"/>
          <w:w w:val="150"/>
        </w:rPr>
        <w:t xml:space="preserve">  </w:t>
      </w:r>
      <w:r>
        <w:t>VIII‒IX</w:t>
      </w:r>
      <w:r>
        <w:rPr>
          <w:spacing w:val="80"/>
          <w:w w:val="150"/>
        </w:rPr>
        <w:t xml:space="preserve">  </w:t>
      </w:r>
      <w:r>
        <w:t>вв.</w:t>
      </w:r>
      <w:r>
        <w:rPr>
          <w:spacing w:val="80"/>
          <w:w w:val="150"/>
        </w:rPr>
        <w:t xml:space="preserve">  </w:t>
      </w:r>
      <w:r>
        <w:t>Усиление</w:t>
      </w:r>
      <w:r>
        <w:rPr>
          <w:spacing w:val="80"/>
          <w:w w:val="150"/>
        </w:rPr>
        <w:t xml:space="preserve">  </w:t>
      </w:r>
      <w:r>
        <w:t>власти</w:t>
      </w:r>
      <w:r>
        <w:rPr>
          <w:spacing w:val="80"/>
          <w:w w:val="150"/>
        </w:rPr>
        <w:t xml:space="preserve">  </w:t>
      </w:r>
      <w:r>
        <w:t>майордомов. Карл</w:t>
      </w:r>
      <w:r>
        <w:rPr>
          <w:spacing w:val="73"/>
        </w:rPr>
        <w:t xml:space="preserve"> </w:t>
      </w:r>
      <w:r>
        <w:t>Мартелл</w:t>
      </w:r>
      <w:r>
        <w:rPr>
          <w:spacing w:val="73"/>
        </w:rPr>
        <w:t xml:space="preserve"> </w:t>
      </w:r>
      <w:r>
        <w:t>и</w:t>
      </w:r>
      <w:r>
        <w:rPr>
          <w:spacing w:val="74"/>
        </w:rPr>
        <w:t xml:space="preserve"> </w:t>
      </w:r>
      <w:r>
        <w:t>его</w:t>
      </w:r>
      <w:r>
        <w:rPr>
          <w:spacing w:val="71"/>
        </w:rPr>
        <w:t xml:space="preserve"> </w:t>
      </w:r>
      <w:r>
        <w:t>военная</w:t>
      </w:r>
      <w:r>
        <w:rPr>
          <w:spacing w:val="73"/>
        </w:rPr>
        <w:t xml:space="preserve"> </w:t>
      </w:r>
      <w:r>
        <w:t>реформа.</w:t>
      </w:r>
      <w:r>
        <w:rPr>
          <w:spacing w:val="73"/>
        </w:rPr>
        <w:t xml:space="preserve"> </w:t>
      </w:r>
      <w:r>
        <w:t>Завоевания</w:t>
      </w:r>
      <w:r>
        <w:rPr>
          <w:spacing w:val="73"/>
        </w:rPr>
        <w:t xml:space="preserve"> </w:t>
      </w:r>
      <w:r>
        <w:t>Карла</w:t>
      </w:r>
      <w:r>
        <w:rPr>
          <w:spacing w:val="72"/>
        </w:rPr>
        <w:t xml:space="preserve"> </w:t>
      </w:r>
      <w:r>
        <w:t>Великого.</w:t>
      </w:r>
      <w:r>
        <w:rPr>
          <w:spacing w:val="73"/>
        </w:rPr>
        <w:t xml:space="preserve"> </w:t>
      </w:r>
      <w:r>
        <w:t>Управление</w:t>
      </w:r>
      <w:r>
        <w:rPr>
          <w:spacing w:val="72"/>
        </w:rPr>
        <w:t xml:space="preserve"> </w:t>
      </w:r>
      <w:r>
        <w:t>империей.</w:t>
      </w:r>
      <w:r w:rsidR="00EE52D9">
        <w:t xml:space="preserve"> </w:t>
      </w:r>
      <w:r>
        <w:rPr>
          <w:spacing w:val="-2"/>
        </w:rPr>
        <w:t>«Каролингское</w:t>
      </w:r>
      <w:r w:rsidR="00EE52D9">
        <w:t xml:space="preserve"> </w:t>
      </w:r>
      <w:r>
        <w:rPr>
          <w:spacing w:val="-2"/>
        </w:rPr>
        <w:t>возрождение».</w:t>
      </w:r>
      <w:r w:rsidR="00EE52D9">
        <w:t xml:space="preserve"> </w:t>
      </w:r>
      <w:r>
        <w:rPr>
          <w:spacing w:val="-2"/>
        </w:rPr>
        <w:t>Верденский</w:t>
      </w:r>
      <w:r>
        <w:tab/>
      </w:r>
      <w:r>
        <w:rPr>
          <w:spacing w:val="-2"/>
        </w:rPr>
        <w:t>раздел,</w:t>
      </w:r>
      <w:r>
        <w:tab/>
      </w:r>
      <w:r>
        <w:rPr>
          <w:spacing w:val="-4"/>
        </w:rPr>
        <w:t>его</w:t>
      </w:r>
      <w:r>
        <w:tab/>
      </w:r>
      <w:r>
        <w:rPr>
          <w:spacing w:val="-2"/>
        </w:rPr>
        <w:t xml:space="preserve">причины </w:t>
      </w:r>
      <w:r>
        <w:t>и значение.</w:t>
      </w:r>
    </w:p>
    <w:p w14:paraId="44B05968" w14:textId="77777777" w:rsidR="0092247A" w:rsidRDefault="00C96EE1" w:rsidP="00EE52D9">
      <w:pPr>
        <w:pStyle w:val="a3"/>
        <w:ind w:left="567" w:right="414" w:firstLine="0"/>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3C62CE10" w14:textId="77777777" w:rsidR="0092247A" w:rsidRDefault="00C96EE1" w:rsidP="000F08BB">
      <w:pPr>
        <w:pStyle w:val="a4"/>
        <w:numPr>
          <w:ilvl w:val="3"/>
          <w:numId w:val="123"/>
        </w:numPr>
        <w:tabs>
          <w:tab w:val="left" w:pos="1701"/>
        </w:tabs>
        <w:spacing w:before="1"/>
        <w:ind w:left="567" w:firstLine="0"/>
        <w:rPr>
          <w:sz w:val="24"/>
        </w:rPr>
      </w:pPr>
      <w:r>
        <w:rPr>
          <w:sz w:val="24"/>
        </w:rPr>
        <w:t>Византийская</w:t>
      </w:r>
      <w:r>
        <w:rPr>
          <w:spacing w:val="-3"/>
          <w:sz w:val="24"/>
        </w:rPr>
        <w:t xml:space="preserve"> </w:t>
      </w:r>
      <w:r>
        <w:rPr>
          <w:sz w:val="24"/>
        </w:rPr>
        <w:t>империя</w:t>
      </w:r>
      <w:r>
        <w:rPr>
          <w:spacing w:val="-3"/>
          <w:sz w:val="24"/>
        </w:rPr>
        <w:t xml:space="preserve"> </w:t>
      </w:r>
      <w:r>
        <w:rPr>
          <w:sz w:val="24"/>
        </w:rPr>
        <w:t>в</w:t>
      </w:r>
      <w:r>
        <w:rPr>
          <w:spacing w:val="-1"/>
          <w:sz w:val="24"/>
        </w:rPr>
        <w:t xml:space="preserve"> </w:t>
      </w:r>
      <w:r>
        <w:rPr>
          <w:sz w:val="24"/>
        </w:rPr>
        <w:t>VI‒ХI</w:t>
      </w:r>
      <w:r>
        <w:rPr>
          <w:spacing w:val="-6"/>
          <w:sz w:val="24"/>
        </w:rPr>
        <w:t xml:space="preserve"> </w:t>
      </w:r>
      <w:r>
        <w:rPr>
          <w:spacing w:val="-5"/>
          <w:sz w:val="24"/>
        </w:rPr>
        <w:t>вв.</w:t>
      </w:r>
    </w:p>
    <w:p w14:paraId="35880924" w14:textId="77777777" w:rsidR="0092247A" w:rsidRDefault="00C96EE1" w:rsidP="00EE52D9">
      <w:pPr>
        <w:pStyle w:val="a3"/>
        <w:ind w:left="567" w:right="420" w:firstLine="0"/>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3ED36EF0" w14:textId="77777777" w:rsidR="0092247A" w:rsidRDefault="00C96EE1" w:rsidP="000F08BB">
      <w:pPr>
        <w:pStyle w:val="a4"/>
        <w:numPr>
          <w:ilvl w:val="3"/>
          <w:numId w:val="123"/>
        </w:numPr>
        <w:tabs>
          <w:tab w:val="left" w:pos="1701"/>
        </w:tabs>
        <w:ind w:left="567" w:firstLine="0"/>
        <w:rPr>
          <w:sz w:val="24"/>
        </w:rPr>
      </w:pPr>
      <w:r>
        <w:rPr>
          <w:sz w:val="24"/>
        </w:rPr>
        <w:t>Арабы</w:t>
      </w:r>
      <w:r>
        <w:rPr>
          <w:spacing w:val="-1"/>
          <w:sz w:val="24"/>
        </w:rPr>
        <w:t xml:space="preserve"> </w:t>
      </w:r>
      <w:r>
        <w:rPr>
          <w:sz w:val="24"/>
        </w:rPr>
        <w:t>в</w:t>
      </w:r>
      <w:r>
        <w:rPr>
          <w:spacing w:val="-1"/>
          <w:sz w:val="24"/>
        </w:rPr>
        <w:t xml:space="preserve"> </w:t>
      </w:r>
      <w:r>
        <w:rPr>
          <w:sz w:val="24"/>
        </w:rPr>
        <w:t>VI‒ХI</w:t>
      </w:r>
      <w:r>
        <w:rPr>
          <w:spacing w:val="-4"/>
          <w:sz w:val="24"/>
        </w:rPr>
        <w:t xml:space="preserve"> </w:t>
      </w:r>
      <w:r>
        <w:rPr>
          <w:spacing w:val="-5"/>
          <w:sz w:val="24"/>
        </w:rPr>
        <w:t>вв.</w:t>
      </w:r>
    </w:p>
    <w:p w14:paraId="5053C441" w14:textId="77777777" w:rsidR="0092247A" w:rsidRDefault="00C96EE1" w:rsidP="00EE52D9">
      <w:pPr>
        <w:pStyle w:val="a3"/>
        <w:tabs>
          <w:tab w:val="left" w:pos="2521"/>
          <w:tab w:val="left" w:pos="4294"/>
          <w:tab w:val="left" w:pos="6322"/>
          <w:tab w:val="left" w:pos="8250"/>
          <w:tab w:val="left" w:pos="9601"/>
        </w:tabs>
        <w:ind w:left="567" w:right="420" w:firstLine="0"/>
      </w:pPr>
      <w: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w:t>
      </w:r>
      <w:r>
        <w:rPr>
          <w:spacing w:val="-2"/>
        </w:rPr>
        <w:t>Завоевания</w:t>
      </w:r>
      <w:r w:rsidR="00EE52D9">
        <w:t xml:space="preserve"> </w:t>
      </w:r>
      <w:r>
        <w:rPr>
          <w:spacing w:val="-2"/>
        </w:rPr>
        <w:t>арабов.</w:t>
      </w:r>
      <w:r w:rsidR="00EE52D9">
        <w:t xml:space="preserve"> </w:t>
      </w:r>
      <w:r>
        <w:rPr>
          <w:spacing w:val="-2"/>
        </w:rPr>
        <w:t>Арабский</w:t>
      </w:r>
      <w:r w:rsidR="00EE52D9">
        <w:t xml:space="preserve"> </w:t>
      </w:r>
      <w:r>
        <w:rPr>
          <w:spacing w:val="-2"/>
        </w:rPr>
        <w:t>халифат,</w:t>
      </w:r>
      <w:r w:rsidR="00EE52D9">
        <w:t xml:space="preserve"> </w:t>
      </w:r>
      <w:r>
        <w:rPr>
          <w:spacing w:val="-4"/>
        </w:rPr>
        <w:t>его</w:t>
      </w:r>
      <w:r>
        <w:tab/>
      </w:r>
      <w:r>
        <w:rPr>
          <w:spacing w:val="-2"/>
        </w:rPr>
        <w:t xml:space="preserve">расцвет </w:t>
      </w:r>
      <w:r>
        <w:t>и распад. Культура исламского мира. Образование и наука. Роль арабского языка. Расцвет литературы и искусства. Архитектура.</w:t>
      </w:r>
    </w:p>
    <w:p w14:paraId="389CCE00" w14:textId="77777777" w:rsidR="0092247A" w:rsidRDefault="00C96EE1" w:rsidP="000F08BB">
      <w:pPr>
        <w:pStyle w:val="a4"/>
        <w:numPr>
          <w:ilvl w:val="3"/>
          <w:numId w:val="123"/>
        </w:numPr>
        <w:tabs>
          <w:tab w:val="left" w:pos="1701"/>
        </w:tabs>
        <w:spacing w:before="1"/>
        <w:ind w:left="567" w:firstLine="0"/>
        <w:rPr>
          <w:sz w:val="24"/>
        </w:rPr>
      </w:pPr>
      <w:r>
        <w:rPr>
          <w:sz w:val="24"/>
        </w:rPr>
        <w:t>Средневековое</w:t>
      </w:r>
      <w:r>
        <w:rPr>
          <w:spacing w:val="-7"/>
          <w:sz w:val="24"/>
        </w:rPr>
        <w:t xml:space="preserve"> </w:t>
      </w:r>
      <w:r>
        <w:rPr>
          <w:sz w:val="24"/>
        </w:rPr>
        <w:t>европейское</w:t>
      </w:r>
      <w:r>
        <w:rPr>
          <w:spacing w:val="-6"/>
          <w:sz w:val="24"/>
        </w:rPr>
        <w:t xml:space="preserve"> </w:t>
      </w:r>
      <w:r>
        <w:rPr>
          <w:spacing w:val="-2"/>
          <w:sz w:val="24"/>
        </w:rPr>
        <w:t>общество.</w:t>
      </w:r>
    </w:p>
    <w:p w14:paraId="7297AE6A" w14:textId="77777777" w:rsidR="0092247A" w:rsidRDefault="00C96EE1" w:rsidP="00EE52D9">
      <w:pPr>
        <w:pStyle w:val="a3"/>
        <w:ind w:left="567" w:right="423" w:firstLine="0"/>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00AFF3C" w14:textId="77777777" w:rsidR="0092247A" w:rsidRDefault="00C96EE1" w:rsidP="00EE52D9">
      <w:pPr>
        <w:pStyle w:val="a3"/>
        <w:ind w:left="567" w:right="284" w:firstLine="0"/>
      </w:pPr>
      <w:r>
        <w:t>Города</w:t>
      </w:r>
      <w:r>
        <w:rPr>
          <w:spacing w:val="55"/>
          <w:w w:val="150"/>
        </w:rPr>
        <w:t xml:space="preserve">  </w:t>
      </w:r>
      <w:r>
        <w:t>‒</w:t>
      </w:r>
      <w:r>
        <w:rPr>
          <w:spacing w:val="56"/>
          <w:w w:val="150"/>
        </w:rPr>
        <w:t xml:space="preserve">  </w:t>
      </w:r>
      <w:r>
        <w:t>центры</w:t>
      </w:r>
      <w:r>
        <w:rPr>
          <w:spacing w:val="57"/>
          <w:w w:val="150"/>
        </w:rPr>
        <w:t xml:space="preserve">  </w:t>
      </w:r>
      <w:r>
        <w:t>ремесла,</w:t>
      </w:r>
      <w:r>
        <w:rPr>
          <w:spacing w:val="56"/>
          <w:w w:val="150"/>
        </w:rPr>
        <w:t xml:space="preserve">  </w:t>
      </w:r>
      <w:r>
        <w:t>торговли,</w:t>
      </w:r>
      <w:r>
        <w:rPr>
          <w:spacing w:val="56"/>
          <w:w w:val="150"/>
        </w:rPr>
        <w:t xml:space="preserve">  </w:t>
      </w:r>
      <w:r>
        <w:t>культуры.</w:t>
      </w:r>
      <w:r>
        <w:rPr>
          <w:spacing w:val="57"/>
          <w:w w:val="150"/>
        </w:rPr>
        <w:t xml:space="preserve">  </w:t>
      </w:r>
      <w:r>
        <w:t>Население</w:t>
      </w:r>
      <w:r>
        <w:rPr>
          <w:spacing w:val="56"/>
          <w:w w:val="150"/>
        </w:rPr>
        <w:t xml:space="preserve">  </w:t>
      </w:r>
      <w:r>
        <w:t>городов.</w:t>
      </w:r>
      <w:r>
        <w:rPr>
          <w:spacing w:val="56"/>
          <w:w w:val="150"/>
        </w:rPr>
        <w:t xml:space="preserve">  </w:t>
      </w:r>
      <w:r>
        <w:rPr>
          <w:spacing w:val="-4"/>
        </w:rPr>
        <w:t>Цехи</w:t>
      </w:r>
      <w:r w:rsidR="0016299B">
        <w:rPr>
          <w:spacing w:val="-4"/>
        </w:rPr>
        <w:t xml:space="preserve"> </w:t>
      </w:r>
      <w:r>
        <w:t xml:space="preserve">и гильдии. Городское управление. Борьба городов за самоуправление. Средневековые города- </w:t>
      </w:r>
      <w:r>
        <w:rPr>
          <w:spacing w:val="-2"/>
        </w:rPr>
        <w:t>республики.</w:t>
      </w:r>
      <w:r>
        <w:tab/>
      </w:r>
      <w:r>
        <w:rPr>
          <w:spacing w:val="-2"/>
        </w:rPr>
        <w:t>Развитие</w:t>
      </w:r>
      <w:r>
        <w:tab/>
      </w:r>
      <w:r>
        <w:rPr>
          <w:spacing w:val="-2"/>
        </w:rPr>
        <w:t>торговли.</w:t>
      </w:r>
      <w:r>
        <w:tab/>
      </w:r>
      <w:r>
        <w:rPr>
          <w:spacing w:val="-2"/>
        </w:rPr>
        <w:t>Ярмарки.</w:t>
      </w:r>
      <w:r>
        <w:tab/>
      </w:r>
      <w:r>
        <w:rPr>
          <w:spacing w:val="-2"/>
        </w:rPr>
        <w:t>Торговы</w:t>
      </w:r>
      <w:r w:rsidR="00F825B2">
        <w:rPr>
          <w:spacing w:val="-2"/>
        </w:rPr>
        <w:t xml:space="preserve">е </w:t>
      </w:r>
      <w:r>
        <w:rPr>
          <w:spacing w:val="-4"/>
        </w:rPr>
        <w:t xml:space="preserve">пути </w:t>
      </w:r>
      <w:r>
        <w:t xml:space="preserve">в </w:t>
      </w:r>
      <w:r>
        <w:lastRenderedPageBreak/>
        <w:t xml:space="preserve">Средиземноморье и на Балтике. Ганза. Облик средневековых городов. Образ жизни и быт </w:t>
      </w:r>
      <w:r>
        <w:rPr>
          <w:spacing w:val="-2"/>
        </w:rPr>
        <w:t>горожан.</w:t>
      </w:r>
    </w:p>
    <w:p w14:paraId="00EE7BD7" w14:textId="77777777" w:rsidR="0092247A" w:rsidRDefault="00C96EE1" w:rsidP="00F825B2">
      <w:pPr>
        <w:pStyle w:val="a3"/>
        <w:spacing w:before="1"/>
        <w:ind w:left="567" w:right="421" w:firstLine="0"/>
      </w:pPr>
      <w:r>
        <w:t>Церковь</w:t>
      </w:r>
      <w:r>
        <w:rPr>
          <w:spacing w:val="78"/>
          <w:w w:val="150"/>
        </w:rPr>
        <w:t xml:space="preserve">   </w:t>
      </w:r>
      <w:r>
        <w:t>и</w:t>
      </w:r>
      <w:r>
        <w:rPr>
          <w:spacing w:val="78"/>
          <w:w w:val="150"/>
        </w:rPr>
        <w:t xml:space="preserve">   </w:t>
      </w:r>
      <w:r>
        <w:t>духовенство.</w:t>
      </w:r>
      <w:r>
        <w:rPr>
          <w:spacing w:val="78"/>
          <w:w w:val="150"/>
        </w:rPr>
        <w:t xml:space="preserve">   </w:t>
      </w:r>
      <w:r>
        <w:t>Разделение</w:t>
      </w:r>
      <w:r>
        <w:rPr>
          <w:spacing w:val="77"/>
          <w:w w:val="150"/>
        </w:rPr>
        <w:t xml:space="preserve">   </w:t>
      </w:r>
      <w:r>
        <w:t>христианства</w:t>
      </w:r>
      <w:r>
        <w:rPr>
          <w:spacing w:val="77"/>
          <w:w w:val="150"/>
        </w:rPr>
        <w:t xml:space="preserve">   </w:t>
      </w:r>
      <w:r>
        <w:t>на</w:t>
      </w:r>
      <w:r>
        <w:rPr>
          <w:spacing w:val="77"/>
          <w:w w:val="150"/>
        </w:rPr>
        <w:t xml:space="preserve">   </w:t>
      </w:r>
      <w:r>
        <w:t>католицизм и православие.</w:t>
      </w:r>
      <w:r>
        <w:rPr>
          <w:spacing w:val="-1"/>
        </w:rPr>
        <w:t xml:space="preserve"> </w:t>
      </w:r>
      <w:r>
        <w:t>Борьба</w:t>
      </w:r>
      <w:r>
        <w:rPr>
          <w:spacing w:val="-2"/>
        </w:rPr>
        <w:t xml:space="preserve"> </w:t>
      </w:r>
      <w:r>
        <w:t>пап за</w:t>
      </w:r>
      <w:r>
        <w:rPr>
          <w:spacing w:val="-2"/>
        </w:rPr>
        <w:t xml:space="preserve"> </w:t>
      </w:r>
      <w:r>
        <w:t>независимость церкви</w:t>
      </w:r>
      <w:r>
        <w:rPr>
          <w:spacing w:val="-1"/>
        </w:rPr>
        <w:t xml:space="preserve"> </w:t>
      </w:r>
      <w:r>
        <w:t>от</w:t>
      </w:r>
      <w:r>
        <w:rPr>
          <w:spacing w:val="-1"/>
        </w:rPr>
        <w:t xml:space="preserve"> </w:t>
      </w:r>
      <w:r>
        <w:t>светской власти.</w:t>
      </w:r>
      <w:r>
        <w:rPr>
          <w:spacing w:val="-1"/>
        </w:rPr>
        <w:t xml:space="preserve"> </w:t>
      </w:r>
      <w:r>
        <w:t>Крестовые</w:t>
      </w:r>
      <w:r>
        <w:rPr>
          <w:spacing w:val="-2"/>
        </w:rPr>
        <w:t xml:space="preserve"> </w:t>
      </w:r>
      <w:r>
        <w:t>походы:</w:t>
      </w:r>
      <w:r>
        <w:rPr>
          <w:spacing w:val="-3"/>
        </w:rPr>
        <w:t xml:space="preserve"> </w:t>
      </w:r>
      <w:r>
        <w:t>цели, участники, итоги. Духовно-рыцарские ордены. Ереси: причины возникновения и распространения. Преследование еретиков.</w:t>
      </w:r>
    </w:p>
    <w:p w14:paraId="58118ED1" w14:textId="77777777" w:rsidR="0092247A" w:rsidRDefault="00C96EE1" w:rsidP="000F08BB">
      <w:pPr>
        <w:pStyle w:val="a4"/>
        <w:numPr>
          <w:ilvl w:val="3"/>
          <w:numId w:val="123"/>
        </w:numPr>
        <w:tabs>
          <w:tab w:val="left" w:pos="1701"/>
        </w:tabs>
        <w:ind w:left="567" w:firstLine="0"/>
        <w:rPr>
          <w:sz w:val="24"/>
        </w:rPr>
      </w:pPr>
      <w:r>
        <w:rPr>
          <w:sz w:val="24"/>
        </w:rPr>
        <w:t>Государства</w:t>
      </w:r>
      <w:r>
        <w:rPr>
          <w:spacing w:val="-1"/>
          <w:sz w:val="24"/>
        </w:rPr>
        <w:t xml:space="preserve"> </w:t>
      </w:r>
      <w:r>
        <w:rPr>
          <w:sz w:val="24"/>
        </w:rPr>
        <w:t>Европы</w:t>
      </w:r>
      <w:r>
        <w:rPr>
          <w:spacing w:val="-2"/>
          <w:sz w:val="24"/>
        </w:rPr>
        <w:t xml:space="preserve"> </w:t>
      </w:r>
      <w:r>
        <w:rPr>
          <w:sz w:val="24"/>
        </w:rPr>
        <w:t>в</w:t>
      </w:r>
      <w:r>
        <w:rPr>
          <w:spacing w:val="-2"/>
          <w:sz w:val="24"/>
        </w:rPr>
        <w:t xml:space="preserve"> </w:t>
      </w:r>
      <w:r>
        <w:rPr>
          <w:sz w:val="24"/>
        </w:rPr>
        <w:t>ХII‒ХV</w:t>
      </w:r>
      <w:r>
        <w:rPr>
          <w:spacing w:val="-2"/>
          <w:sz w:val="24"/>
        </w:rPr>
        <w:t xml:space="preserve"> </w:t>
      </w:r>
      <w:r>
        <w:rPr>
          <w:spacing w:val="-5"/>
          <w:sz w:val="24"/>
        </w:rPr>
        <w:t>вв.</w:t>
      </w:r>
    </w:p>
    <w:p w14:paraId="34A0CC1B" w14:textId="77777777" w:rsidR="0092247A" w:rsidRDefault="00C96EE1" w:rsidP="00F825B2">
      <w:pPr>
        <w:pStyle w:val="a3"/>
        <w:ind w:left="567" w:right="413" w:firstLine="0"/>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14:paraId="17C3077F" w14:textId="77777777" w:rsidR="0092247A" w:rsidRDefault="00C96EE1" w:rsidP="00F825B2">
      <w:pPr>
        <w:pStyle w:val="a3"/>
        <w:ind w:left="567" w:firstLine="0"/>
      </w:pPr>
      <w:r>
        <w:t>Византийская</w:t>
      </w:r>
      <w:r>
        <w:rPr>
          <w:spacing w:val="13"/>
        </w:rPr>
        <w:t xml:space="preserve"> </w:t>
      </w:r>
      <w:r>
        <w:t>империя</w:t>
      </w:r>
      <w:r>
        <w:rPr>
          <w:spacing w:val="12"/>
        </w:rPr>
        <w:t xml:space="preserve"> </w:t>
      </w:r>
      <w:r>
        <w:t>и</w:t>
      </w:r>
      <w:r>
        <w:rPr>
          <w:spacing w:val="15"/>
        </w:rPr>
        <w:t xml:space="preserve"> </w:t>
      </w:r>
      <w:r>
        <w:t>славянские</w:t>
      </w:r>
      <w:r>
        <w:rPr>
          <w:spacing w:val="13"/>
        </w:rPr>
        <w:t xml:space="preserve"> </w:t>
      </w:r>
      <w:r>
        <w:t>государства</w:t>
      </w:r>
      <w:r>
        <w:rPr>
          <w:spacing w:val="13"/>
        </w:rPr>
        <w:t xml:space="preserve"> </w:t>
      </w:r>
      <w:r>
        <w:t>в</w:t>
      </w:r>
      <w:r>
        <w:rPr>
          <w:spacing w:val="14"/>
        </w:rPr>
        <w:t xml:space="preserve"> </w:t>
      </w:r>
      <w:r>
        <w:t>ХII‒ХV</w:t>
      </w:r>
      <w:r>
        <w:rPr>
          <w:spacing w:val="14"/>
        </w:rPr>
        <w:t xml:space="preserve"> </w:t>
      </w:r>
      <w:r>
        <w:t>вв.</w:t>
      </w:r>
      <w:r>
        <w:rPr>
          <w:spacing w:val="14"/>
        </w:rPr>
        <w:t xml:space="preserve"> </w:t>
      </w:r>
      <w:r>
        <w:t>Экспансия</w:t>
      </w:r>
      <w:r>
        <w:rPr>
          <w:spacing w:val="14"/>
        </w:rPr>
        <w:t xml:space="preserve"> </w:t>
      </w:r>
      <w:r>
        <w:t>турок-</w:t>
      </w:r>
      <w:r>
        <w:rPr>
          <w:spacing w:val="-2"/>
        </w:rPr>
        <w:t>османов.</w:t>
      </w:r>
    </w:p>
    <w:p w14:paraId="300344E4" w14:textId="77777777" w:rsidR="0092247A" w:rsidRDefault="00C96EE1" w:rsidP="00F825B2">
      <w:pPr>
        <w:pStyle w:val="a3"/>
        <w:ind w:left="567" w:firstLine="0"/>
      </w:pPr>
      <w:r>
        <w:t>Османские</w:t>
      </w:r>
      <w:r>
        <w:rPr>
          <w:spacing w:val="-6"/>
        </w:rPr>
        <w:t xml:space="preserve"> </w:t>
      </w:r>
      <w:r>
        <w:t>завоевания</w:t>
      </w:r>
      <w:r>
        <w:rPr>
          <w:spacing w:val="-3"/>
        </w:rPr>
        <w:t xml:space="preserve"> </w:t>
      </w:r>
      <w:r>
        <w:t>на</w:t>
      </w:r>
      <w:r>
        <w:rPr>
          <w:spacing w:val="-3"/>
        </w:rPr>
        <w:t xml:space="preserve"> </w:t>
      </w:r>
      <w:r>
        <w:t>Балканах.</w:t>
      </w:r>
      <w:r>
        <w:rPr>
          <w:spacing w:val="-3"/>
        </w:rPr>
        <w:t xml:space="preserve"> </w:t>
      </w:r>
      <w:r>
        <w:t>Падение</w:t>
      </w:r>
      <w:r>
        <w:rPr>
          <w:spacing w:val="-3"/>
        </w:rPr>
        <w:t xml:space="preserve"> </w:t>
      </w:r>
      <w:r>
        <w:rPr>
          <w:spacing w:val="-2"/>
        </w:rPr>
        <w:t>Константинополя.</w:t>
      </w:r>
    </w:p>
    <w:p w14:paraId="0876A9AF" w14:textId="77777777" w:rsidR="0092247A" w:rsidRDefault="00C96EE1" w:rsidP="000F08BB">
      <w:pPr>
        <w:pStyle w:val="a4"/>
        <w:numPr>
          <w:ilvl w:val="3"/>
          <w:numId w:val="123"/>
        </w:numPr>
        <w:tabs>
          <w:tab w:val="left" w:pos="1701"/>
        </w:tabs>
        <w:ind w:left="567" w:firstLine="0"/>
        <w:rPr>
          <w:sz w:val="24"/>
        </w:rPr>
      </w:pPr>
      <w:r>
        <w:rPr>
          <w:sz w:val="24"/>
        </w:rPr>
        <w:t>Культура</w:t>
      </w:r>
      <w:r>
        <w:rPr>
          <w:spacing w:val="-6"/>
          <w:sz w:val="24"/>
        </w:rPr>
        <w:t xml:space="preserve"> </w:t>
      </w:r>
      <w:r>
        <w:rPr>
          <w:sz w:val="24"/>
        </w:rPr>
        <w:t>средневековой</w:t>
      </w:r>
      <w:r>
        <w:rPr>
          <w:spacing w:val="-6"/>
          <w:sz w:val="24"/>
        </w:rPr>
        <w:t xml:space="preserve"> </w:t>
      </w:r>
      <w:r>
        <w:rPr>
          <w:spacing w:val="-2"/>
          <w:sz w:val="24"/>
        </w:rPr>
        <w:t>Европы.</w:t>
      </w:r>
    </w:p>
    <w:p w14:paraId="4B5863A8" w14:textId="77777777" w:rsidR="0092247A" w:rsidRDefault="00C96EE1" w:rsidP="00F825B2">
      <w:pPr>
        <w:pStyle w:val="a3"/>
        <w:tabs>
          <w:tab w:val="left" w:pos="9242"/>
        </w:tabs>
        <w:ind w:left="567" w:right="416" w:firstLine="0"/>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w:t>
      </w:r>
      <w:r>
        <w:rPr>
          <w:spacing w:val="-3"/>
        </w:rPr>
        <w:t xml:space="preserve"> </w:t>
      </w:r>
      <w:r>
        <w:t>Рыцарская</w:t>
      </w:r>
      <w:r>
        <w:rPr>
          <w:spacing w:val="-3"/>
        </w:rPr>
        <w:t xml:space="preserve"> </w:t>
      </w:r>
      <w:r>
        <w:t>литература.</w:t>
      </w:r>
      <w:r>
        <w:rPr>
          <w:spacing w:val="-3"/>
        </w:rPr>
        <w:t xml:space="preserve"> </w:t>
      </w:r>
      <w:r>
        <w:t>Городской</w:t>
      </w:r>
      <w:r>
        <w:rPr>
          <w:spacing w:val="-2"/>
        </w:rPr>
        <w:t xml:space="preserve"> </w:t>
      </w:r>
      <w:r>
        <w:t>и</w:t>
      </w:r>
      <w:r>
        <w:rPr>
          <w:spacing w:val="-3"/>
        </w:rPr>
        <w:t xml:space="preserve"> </w:t>
      </w:r>
      <w:r>
        <w:t>крестьянский</w:t>
      </w:r>
      <w:r>
        <w:rPr>
          <w:spacing w:val="-3"/>
        </w:rPr>
        <w:t xml:space="preserve"> </w:t>
      </w:r>
      <w:r>
        <w:t>фольклор.</w:t>
      </w:r>
      <w:r>
        <w:rPr>
          <w:spacing w:val="-3"/>
        </w:rPr>
        <w:t xml:space="preserve"> </w:t>
      </w:r>
      <w:r>
        <w:t>Романский</w:t>
      </w:r>
      <w:r>
        <w:rPr>
          <w:spacing w:val="-3"/>
        </w:rPr>
        <w:t xml:space="preserve"> </w:t>
      </w:r>
      <w:r>
        <w:t>и</w:t>
      </w:r>
      <w:r>
        <w:rPr>
          <w:spacing w:val="-3"/>
        </w:rPr>
        <w:t xml:space="preserve"> </w:t>
      </w:r>
      <w:r>
        <w:t>готический</w:t>
      </w:r>
      <w:r>
        <w:rPr>
          <w:spacing w:val="-3"/>
        </w:rPr>
        <w:t xml:space="preserve"> </w:t>
      </w:r>
      <w:r>
        <w:t xml:space="preserve">стили в художественной культуре. Развитие знаний о природе и человеке. Гуманизм. Раннее </w:t>
      </w:r>
      <w:r>
        <w:rPr>
          <w:spacing w:val="-2"/>
        </w:rPr>
        <w:t>Возрождение:</w:t>
      </w:r>
      <w:r w:rsidR="00F825B2">
        <w:t xml:space="preserve"> </w:t>
      </w:r>
      <w:r>
        <w:rPr>
          <w:spacing w:val="-2"/>
        </w:rPr>
        <w:t>художники</w:t>
      </w:r>
      <w:r w:rsidR="00F825B2">
        <w:t xml:space="preserve"> </w:t>
      </w:r>
      <w:r>
        <w:t>и</w:t>
      </w:r>
      <w:r>
        <w:rPr>
          <w:spacing w:val="-6"/>
        </w:rPr>
        <w:t xml:space="preserve"> </w:t>
      </w:r>
      <w:r>
        <w:t>их</w:t>
      </w:r>
      <w:r>
        <w:rPr>
          <w:spacing w:val="-1"/>
        </w:rPr>
        <w:t xml:space="preserve"> </w:t>
      </w:r>
      <w:r>
        <w:t>творения.</w:t>
      </w:r>
      <w:r>
        <w:rPr>
          <w:spacing w:val="-3"/>
        </w:rPr>
        <w:t xml:space="preserve"> </w:t>
      </w:r>
      <w:r>
        <w:t>Изобретение</w:t>
      </w:r>
      <w:r>
        <w:rPr>
          <w:spacing w:val="-5"/>
        </w:rPr>
        <w:t xml:space="preserve"> </w:t>
      </w:r>
      <w:r>
        <w:t>европейского</w:t>
      </w:r>
      <w:r>
        <w:rPr>
          <w:spacing w:val="-3"/>
        </w:rPr>
        <w:t xml:space="preserve"> </w:t>
      </w:r>
      <w:r>
        <w:t>книгопечатания;</w:t>
      </w:r>
      <w:r>
        <w:rPr>
          <w:spacing w:val="-3"/>
        </w:rPr>
        <w:t xml:space="preserve"> </w:t>
      </w:r>
      <w:r>
        <w:t>И.</w:t>
      </w:r>
      <w:r>
        <w:rPr>
          <w:spacing w:val="-3"/>
        </w:rPr>
        <w:t xml:space="preserve"> </w:t>
      </w:r>
      <w:r>
        <w:rPr>
          <w:spacing w:val="-2"/>
        </w:rPr>
        <w:t>Гутенберг.</w:t>
      </w:r>
    </w:p>
    <w:p w14:paraId="18F41001" w14:textId="77777777" w:rsidR="0092247A" w:rsidRDefault="00C96EE1" w:rsidP="000F08BB">
      <w:pPr>
        <w:pStyle w:val="a4"/>
        <w:numPr>
          <w:ilvl w:val="3"/>
          <w:numId w:val="123"/>
        </w:numPr>
        <w:tabs>
          <w:tab w:val="left" w:pos="1701"/>
        </w:tabs>
        <w:ind w:left="567" w:firstLine="0"/>
        <w:rPr>
          <w:sz w:val="24"/>
        </w:rPr>
      </w:pPr>
      <w:r>
        <w:rPr>
          <w:sz w:val="24"/>
        </w:rPr>
        <w:t>Страны</w:t>
      </w:r>
      <w:r>
        <w:rPr>
          <w:spacing w:val="-3"/>
          <w:sz w:val="24"/>
        </w:rPr>
        <w:t xml:space="preserve"> </w:t>
      </w:r>
      <w:r>
        <w:rPr>
          <w:sz w:val="24"/>
        </w:rPr>
        <w:t>Востока</w:t>
      </w:r>
      <w:r>
        <w:rPr>
          <w:spacing w:val="-4"/>
          <w:sz w:val="24"/>
        </w:rPr>
        <w:t xml:space="preserve"> </w:t>
      </w:r>
      <w:r>
        <w:rPr>
          <w:sz w:val="24"/>
        </w:rPr>
        <w:t>в</w:t>
      </w:r>
      <w:r>
        <w:rPr>
          <w:spacing w:val="-3"/>
          <w:sz w:val="24"/>
        </w:rPr>
        <w:t xml:space="preserve"> </w:t>
      </w:r>
      <w:r>
        <w:rPr>
          <w:sz w:val="24"/>
        </w:rPr>
        <w:t>Средние</w:t>
      </w:r>
      <w:r>
        <w:rPr>
          <w:spacing w:val="-3"/>
          <w:sz w:val="24"/>
        </w:rPr>
        <w:t xml:space="preserve"> </w:t>
      </w:r>
      <w:r>
        <w:rPr>
          <w:spacing w:val="-4"/>
          <w:sz w:val="24"/>
        </w:rPr>
        <w:t>века.</w:t>
      </w:r>
    </w:p>
    <w:p w14:paraId="6616C662" w14:textId="77777777" w:rsidR="0092247A" w:rsidRDefault="00C96EE1" w:rsidP="00F825B2">
      <w:pPr>
        <w:pStyle w:val="a3"/>
        <w:ind w:left="567" w:right="414" w:firstLine="0"/>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14:paraId="12C59D82" w14:textId="77777777" w:rsidR="0092247A" w:rsidRDefault="00C96EE1" w:rsidP="00F825B2">
      <w:pPr>
        <w:pStyle w:val="a3"/>
        <w:ind w:left="567" w:firstLine="0"/>
      </w:pPr>
      <w:r>
        <w:t>Культура</w:t>
      </w:r>
      <w:r>
        <w:rPr>
          <w:spacing w:val="-8"/>
        </w:rPr>
        <w:t xml:space="preserve"> </w:t>
      </w:r>
      <w:r>
        <w:t>народов</w:t>
      </w:r>
      <w:r>
        <w:rPr>
          <w:spacing w:val="-3"/>
        </w:rPr>
        <w:t xml:space="preserve"> </w:t>
      </w:r>
      <w:r>
        <w:t>Востока.</w:t>
      </w:r>
      <w:r>
        <w:rPr>
          <w:spacing w:val="-4"/>
        </w:rPr>
        <w:t xml:space="preserve"> </w:t>
      </w:r>
      <w:r>
        <w:t>Литература.</w:t>
      </w:r>
      <w:r>
        <w:rPr>
          <w:spacing w:val="-4"/>
        </w:rPr>
        <w:t xml:space="preserve"> </w:t>
      </w:r>
      <w:r>
        <w:t>Архитектура.</w:t>
      </w:r>
      <w:r>
        <w:rPr>
          <w:spacing w:val="-4"/>
        </w:rPr>
        <w:t xml:space="preserve"> </w:t>
      </w:r>
      <w:r>
        <w:t>Традиционные</w:t>
      </w:r>
      <w:r>
        <w:rPr>
          <w:spacing w:val="-6"/>
        </w:rPr>
        <w:t xml:space="preserve"> </w:t>
      </w:r>
      <w:r>
        <w:t>искусства</w:t>
      </w:r>
      <w:r>
        <w:rPr>
          <w:spacing w:val="-5"/>
        </w:rPr>
        <w:t xml:space="preserve"> </w:t>
      </w:r>
      <w:r>
        <w:t>и</w:t>
      </w:r>
      <w:r>
        <w:rPr>
          <w:spacing w:val="-4"/>
        </w:rPr>
        <w:t xml:space="preserve"> </w:t>
      </w:r>
      <w:r>
        <w:rPr>
          <w:spacing w:val="-2"/>
        </w:rPr>
        <w:t>ремесла.</w:t>
      </w:r>
    </w:p>
    <w:p w14:paraId="42383A06" w14:textId="77777777" w:rsidR="0092247A" w:rsidRDefault="00C96EE1" w:rsidP="000F08BB">
      <w:pPr>
        <w:pStyle w:val="a4"/>
        <w:numPr>
          <w:ilvl w:val="3"/>
          <w:numId w:val="123"/>
        </w:numPr>
        <w:tabs>
          <w:tab w:val="left" w:pos="1701"/>
        </w:tabs>
        <w:ind w:left="567" w:firstLine="0"/>
        <w:rPr>
          <w:sz w:val="24"/>
        </w:rPr>
      </w:pPr>
      <w:r>
        <w:rPr>
          <w:sz w:val="24"/>
        </w:rPr>
        <w:t>Государства</w:t>
      </w:r>
      <w:r>
        <w:rPr>
          <w:spacing w:val="-5"/>
          <w:sz w:val="24"/>
        </w:rPr>
        <w:t xml:space="preserve"> </w:t>
      </w:r>
      <w:r>
        <w:rPr>
          <w:sz w:val="24"/>
        </w:rPr>
        <w:t>доколумбовой</w:t>
      </w:r>
      <w:r>
        <w:rPr>
          <w:spacing w:val="-4"/>
          <w:sz w:val="24"/>
        </w:rPr>
        <w:t xml:space="preserve"> </w:t>
      </w:r>
      <w:r>
        <w:rPr>
          <w:sz w:val="24"/>
        </w:rPr>
        <w:t>Америки</w:t>
      </w:r>
      <w:r>
        <w:rPr>
          <w:spacing w:val="-4"/>
          <w:sz w:val="24"/>
        </w:rPr>
        <w:t xml:space="preserve"> </w:t>
      </w:r>
      <w:r>
        <w:rPr>
          <w:sz w:val="24"/>
        </w:rPr>
        <w:t>в</w:t>
      </w:r>
      <w:r>
        <w:rPr>
          <w:spacing w:val="-5"/>
          <w:sz w:val="24"/>
        </w:rPr>
        <w:t xml:space="preserve"> </w:t>
      </w:r>
      <w:r>
        <w:rPr>
          <w:sz w:val="24"/>
        </w:rPr>
        <w:t>Средние</w:t>
      </w:r>
      <w:r>
        <w:rPr>
          <w:spacing w:val="-4"/>
          <w:sz w:val="24"/>
        </w:rPr>
        <w:t xml:space="preserve"> </w:t>
      </w:r>
      <w:r>
        <w:rPr>
          <w:spacing w:val="-2"/>
          <w:sz w:val="24"/>
        </w:rPr>
        <w:t>века.</w:t>
      </w:r>
    </w:p>
    <w:p w14:paraId="0216E20F" w14:textId="77777777" w:rsidR="0092247A" w:rsidRDefault="00C96EE1" w:rsidP="00F825B2">
      <w:pPr>
        <w:pStyle w:val="a3"/>
        <w:ind w:left="567" w:firstLine="0"/>
        <w:jc w:val="left"/>
      </w:pPr>
      <w:r>
        <w:t>Цивилизации</w:t>
      </w:r>
      <w:r>
        <w:rPr>
          <w:spacing w:val="80"/>
        </w:rPr>
        <w:t xml:space="preserve"> </w:t>
      </w:r>
      <w:r>
        <w:t>майя,</w:t>
      </w:r>
      <w:r>
        <w:rPr>
          <w:spacing w:val="80"/>
        </w:rPr>
        <w:t xml:space="preserve"> </w:t>
      </w:r>
      <w:r>
        <w:t>ацтеков</w:t>
      </w:r>
      <w:r>
        <w:rPr>
          <w:spacing w:val="80"/>
        </w:rPr>
        <w:t xml:space="preserve"> </w:t>
      </w:r>
      <w:r>
        <w:t>и</w:t>
      </w:r>
      <w:r>
        <w:rPr>
          <w:spacing w:val="80"/>
        </w:rPr>
        <w:t xml:space="preserve"> </w:t>
      </w:r>
      <w:r>
        <w:t>инков:</w:t>
      </w:r>
      <w:r>
        <w:rPr>
          <w:spacing w:val="80"/>
        </w:rPr>
        <w:t xml:space="preserve"> </w:t>
      </w:r>
      <w:r>
        <w:t>общественный</w:t>
      </w:r>
      <w:r>
        <w:rPr>
          <w:spacing w:val="80"/>
        </w:rPr>
        <w:t xml:space="preserve"> </w:t>
      </w:r>
      <w:r>
        <w:t>строй,</w:t>
      </w:r>
      <w:r>
        <w:rPr>
          <w:spacing w:val="80"/>
        </w:rPr>
        <w:t xml:space="preserve"> </w:t>
      </w:r>
      <w:r>
        <w:t>религиозные</w:t>
      </w:r>
      <w:r>
        <w:rPr>
          <w:spacing w:val="80"/>
        </w:rPr>
        <w:t xml:space="preserve"> </w:t>
      </w:r>
      <w:r>
        <w:t>верования, культура. Появление европейских завоевателей.</w:t>
      </w:r>
    </w:p>
    <w:p w14:paraId="42EAFFD0" w14:textId="77777777" w:rsidR="0092247A" w:rsidRDefault="00C96EE1" w:rsidP="000F08BB">
      <w:pPr>
        <w:pStyle w:val="a4"/>
        <w:numPr>
          <w:ilvl w:val="3"/>
          <w:numId w:val="123"/>
        </w:numPr>
        <w:tabs>
          <w:tab w:val="left" w:pos="1701"/>
        </w:tabs>
        <w:ind w:left="567" w:firstLine="0"/>
        <w:rPr>
          <w:sz w:val="24"/>
        </w:rPr>
      </w:pPr>
      <w:r>
        <w:rPr>
          <w:spacing w:val="-2"/>
          <w:sz w:val="24"/>
        </w:rPr>
        <w:t>Обобщение.</w:t>
      </w:r>
    </w:p>
    <w:p w14:paraId="4C64A867" w14:textId="77777777" w:rsidR="0092247A" w:rsidRDefault="00C96EE1" w:rsidP="00F825B2">
      <w:pPr>
        <w:pStyle w:val="a3"/>
        <w:ind w:left="567" w:firstLine="0"/>
        <w:jc w:val="left"/>
      </w:pPr>
      <w:r>
        <w:t>Историческое</w:t>
      </w:r>
      <w:r>
        <w:rPr>
          <w:spacing w:val="-5"/>
        </w:rPr>
        <w:t xml:space="preserve"> </w:t>
      </w:r>
      <w:r>
        <w:t>и</w:t>
      </w:r>
      <w:r>
        <w:rPr>
          <w:spacing w:val="-4"/>
        </w:rPr>
        <w:t xml:space="preserve"> </w:t>
      </w:r>
      <w:r>
        <w:t>культурное</w:t>
      </w:r>
      <w:r>
        <w:rPr>
          <w:spacing w:val="-4"/>
        </w:rPr>
        <w:t xml:space="preserve"> </w:t>
      </w:r>
      <w:r>
        <w:t>наследие</w:t>
      </w:r>
      <w:r>
        <w:rPr>
          <w:spacing w:val="-5"/>
        </w:rPr>
        <w:t xml:space="preserve"> </w:t>
      </w:r>
      <w:r>
        <w:t>Средних</w:t>
      </w:r>
      <w:r>
        <w:rPr>
          <w:spacing w:val="-3"/>
        </w:rPr>
        <w:t xml:space="preserve"> </w:t>
      </w:r>
      <w:r>
        <w:rPr>
          <w:spacing w:val="-2"/>
        </w:rPr>
        <w:t>веков.</w:t>
      </w:r>
    </w:p>
    <w:p w14:paraId="4C9D6018" w14:textId="77777777" w:rsidR="0092247A" w:rsidRDefault="00C96EE1" w:rsidP="000F08BB">
      <w:pPr>
        <w:pStyle w:val="a4"/>
        <w:numPr>
          <w:ilvl w:val="3"/>
          <w:numId w:val="123"/>
        </w:numPr>
        <w:tabs>
          <w:tab w:val="left" w:pos="1701"/>
        </w:tabs>
        <w:ind w:hanging="2542"/>
        <w:rPr>
          <w:sz w:val="24"/>
        </w:rPr>
      </w:pPr>
      <w:r>
        <w:rPr>
          <w:sz w:val="24"/>
        </w:rPr>
        <w:t>История</w:t>
      </w:r>
      <w:r>
        <w:rPr>
          <w:spacing w:val="-5"/>
          <w:sz w:val="24"/>
        </w:rPr>
        <w:t xml:space="preserve"> </w:t>
      </w:r>
      <w:r>
        <w:rPr>
          <w:sz w:val="24"/>
        </w:rPr>
        <w:t>России.</w:t>
      </w:r>
      <w:r>
        <w:rPr>
          <w:spacing w:val="-2"/>
          <w:sz w:val="24"/>
        </w:rPr>
        <w:t xml:space="preserve"> </w:t>
      </w:r>
      <w:r>
        <w:rPr>
          <w:sz w:val="24"/>
        </w:rPr>
        <w:t>От</w:t>
      </w:r>
      <w:r>
        <w:rPr>
          <w:spacing w:val="-3"/>
          <w:sz w:val="24"/>
        </w:rPr>
        <w:t xml:space="preserve"> </w:t>
      </w:r>
      <w:r>
        <w:rPr>
          <w:sz w:val="24"/>
        </w:rPr>
        <w:t>Руси</w:t>
      </w:r>
      <w:r>
        <w:rPr>
          <w:spacing w:val="-2"/>
          <w:sz w:val="24"/>
        </w:rPr>
        <w:t xml:space="preserve"> </w:t>
      </w:r>
      <w:r>
        <w:rPr>
          <w:sz w:val="24"/>
        </w:rPr>
        <w:t>к</w:t>
      </w:r>
      <w:r>
        <w:rPr>
          <w:spacing w:val="-2"/>
          <w:sz w:val="24"/>
        </w:rPr>
        <w:t xml:space="preserve"> </w:t>
      </w:r>
      <w:r>
        <w:rPr>
          <w:sz w:val="24"/>
        </w:rPr>
        <w:t>Российскому</w:t>
      </w:r>
      <w:r>
        <w:rPr>
          <w:spacing w:val="-7"/>
          <w:sz w:val="24"/>
        </w:rPr>
        <w:t xml:space="preserve"> </w:t>
      </w:r>
      <w:r>
        <w:rPr>
          <w:spacing w:val="-2"/>
          <w:sz w:val="24"/>
        </w:rPr>
        <w:t>государству.</w:t>
      </w:r>
    </w:p>
    <w:p w14:paraId="4C7C490B" w14:textId="77777777" w:rsidR="0092247A" w:rsidRDefault="00C96EE1" w:rsidP="000F08BB">
      <w:pPr>
        <w:pStyle w:val="a4"/>
        <w:numPr>
          <w:ilvl w:val="3"/>
          <w:numId w:val="123"/>
        </w:numPr>
        <w:tabs>
          <w:tab w:val="left" w:pos="1701"/>
        </w:tabs>
        <w:spacing w:before="1"/>
        <w:ind w:left="567" w:firstLine="0"/>
        <w:rPr>
          <w:sz w:val="24"/>
        </w:rPr>
      </w:pPr>
      <w:r>
        <w:rPr>
          <w:spacing w:val="-2"/>
          <w:sz w:val="24"/>
        </w:rPr>
        <w:t>Введение.</w:t>
      </w:r>
    </w:p>
    <w:p w14:paraId="570AFA0B" w14:textId="77777777" w:rsidR="0092247A" w:rsidRDefault="00C96EE1" w:rsidP="00F825B2">
      <w:pPr>
        <w:pStyle w:val="a3"/>
        <w:ind w:left="567" w:firstLine="0"/>
        <w:jc w:val="left"/>
      </w:pPr>
      <w:r>
        <w:t>Роль</w:t>
      </w:r>
      <w:r>
        <w:rPr>
          <w:spacing w:val="26"/>
        </w:rPr>
        <w:t xml:space="preserve"> </w:t>
      </w:r>
      <w:r>
        <w:t>и</w:t>
      </w:r>
      <w:r>
        <w:rPr>
          <w:spacing w:val="31"/>
        </w:rPr>
        <w:t xml:space="preserve"> </w:t>
      </w:r>
      <w:r>
        <w:t>место</w:t>
      </w:r>
      <w:r>
        <w:rPr>
          <w:spacing w:val="31"/>
        </w:rPr>
        <w:t xml:space="preserve"> </w:t>
      </w:r>
      <w:r>
        <w:t>России</w:t>
      </w:r>
      <w:r>
        <w:rPr>
          <w:spacing w:val="31"/>
        </w:rPr>
        <w:t xml:space="preserve"> </w:t>
      </w:r>
      <w:r>
        <w:t>в</w:t>
      </w:r>
      <w:r>
        <w:rPr>
          <w:spacing w:val="27"/>
        </w:rPr>
        <w:t xml:space="preserve"> </w:t>
      </w:r>
      <w:r>
        <w:t>мировой</w:t>
      </w:r>
      <w:r>
        <w:rPr>
          <w:spacing w:val="30"/>
        </w:rPr>
        <w:t xml:space="preserve"> </w:t>
      </w:r>
      <w:r>
        <w:t>истории.</w:t>
      </w:r>
      <w:r>
        <w:rPr>
          <w:spacing w:val="30"/>
        </w:rPr>
        <w:t xml:space="preserve"> </w:t>
      </w:r>
      <w:r>
        <w:t>Проблемы</w:t>
      </w:r>
      <w:r>
        <w:rPr>
          <w:spacing w:val="29"/>
        </w:rPr>
        <w:t xml:space="preserve"> </w:t>
      </w:r>
      <w:r>
        <w:t>периодизации</w:t>
      </w:r>
      <w:r>
        <w:rPr>
          <w:spacing w:val="28"/>
        </w:rPr>
        <w:t xml:space="preserve"> </w:t>
      </w:r>
      <w:r>
        <w:t>российской</w:t>
      </w:r>
      <w:r>
        <w:rPr>
          <w:spacing w:val="32"/>
        </w:rPr>
        <w:t xml:space="preserve"> </w:t>
      </w:r>
      <w:r>
        <w:rPr>
          <w:spacing w:val="-2"/>
        </w:rPr>
        <w:t>истории.</w:t>
      </w:r>
    </w:p>
    <w:p w14:paraId="5B276A09" w14:textId="77777777" w:rsidR="0092247A" w:rsidRDefault="00C96EE1" w:rsidP="00F825B2">
      <w:pPr>
        <w:pStyle w:val="a3"/>
        <w:ind w:left="567" w:firstLine="0"/>
        <w:jc w:val="left"/>
      </w:pPr>
      <w:r>
        <w:t>Источники</w:t>
      </w:r>
      <w:r>
        <w:rPr>
          <w:spacing w:val="-5"/>
        </w:rPr>
        <w:t xml:space="preserve"> </w:t>
      </w:r>
      <w:r>
        <w:t>по</w:t>
      </w:r>
      <w:r>
        <w:rPr>
          <w:spacing w:val="-3"/>
        </w:rPr>
        <w:t xml:space="preserve"> </w:t>
      </w:r>
      <w:r>
        <w:t>истории</w:t>
      </w:r>
      <w:r>
        <w:rPr>
          <w:spacing w:val="-4"/>
        </w:rPr>
        <w:t xml:space="preserve"> </w:t>
      </w:r>
      <w:r>
        <w:rPr>
          <w:spacing w:val="-2"/>
        </w:rPr>
        <w:t>России.</w:t>
      </w:r>
    </w:p>
    <w:p w14:paraId="121BC6A5" w14:textId="77777777" w:rsidR="0092247A" w:rsidRDefault="00C96EE1" w:rsidP="000F08BB">
      <w:pPr>
        <w:pStyle w:val="a4"/>
        <w:numPr>
          <w:ilvl w:val="3"/>
          <w:numId w:val="123"/>
        </w:numPr>
        <w:tabs>
          <w:tab w:val="left" w:pos="1701"/>
        </w:tabs>
        <w:spacing w:before="4" w:line="237" w:lineRule="auto"/>
        <w:ind w:left="567" w:right="419" w:firstLine="0"/>
        <w:rPr>
          <w:sz w:val="24"/>
        </w:rPr>
      </w:pPr>
      <w:r>
        <w:rPr>
          <w:sz w:val="24"/>
        </w:rPr>
        <w:t>Народы</w:t>
      </w:r>
      <w:r>
        <w:rPr>
          <w:spacing w:val="40"/>
          <w:sz w:val="24"/>
        </w:rPr>
        <w:t xml:space="preserve"> </w:t>
      </w:r>
      <w:r>
        <w:rPr>
          <w:sz w:val="24"/>
        </w:rPr>
        <w:t>и</w:t>
      </w:r>
      <w:r>
        <w:rPr>
          <w:spacing w:val="40"/>
          <w:sz w:val="24"/>
        </w:rPr>
        <w:t xml:space="preserve"> </w:t>
      </w:r>
      <w:r>
        <w:rPr>
          <w:sz w:val="24"/>
        </w:rPr>
        <w:t>государства</w:t>
      </w:r>
      <w:r>
        <w:rPr>
          <w:spacing w:val="40"/>
          <w:sz w:val="24"/>
        </w:rPr>
        <w:t xml:space="preserve"> </w:t>
      </w:r>
      <w:r>
        <w:rPr>
          <w:sz w:val="24"/>
        </w:rPr>
        <w:t>на</w:t>
      </w:r>
      <w:r>
        <w:rPr>
          <w:spacing w:val="40"/>
          <w:sz w:val="24"/>
        </w:rPr>
        <w:t xml:space="preserve"> </w:t>
      </w:r>
      <w:r>
        <w:rPr>
          <w:sz w:val="24"/>
        </w:rPr>
        <w:t>территории</w:t>
      </w:r>
      <w:r>
        <w:rPr>
          <w:spacing w:val="40"/>
          <w:sz w:val="24"/>
        </w:rPr>
        <w:t xml:space="preserve"> </w:t>
      </w:r>
      <w:r>
        <w:rPr>
          <w:sz w:val="24"/>
        </w:rPr>
        <w:t>нашей</w:t>
      </w:r>
      <w:r>
        <w:rPr>
          <w:spacing w:val="40"/>
          <w:sz w:val="24"/>
        </w:rPr>
        <w:t xml:space="preserve"> </w:t>
      </w:r>
      <w:r>
        <w:rPr>
          <w:sz w:val="24"/>
        </w:rPr>
        <w:t>страны</w:t>
      </w:r>
      <w:r>
        <w:rPr>
          <w:spacing w:val="40"/>
          <w:sz w:val="24"/>
        </w:rPr>
        <w:t xml:space="preserve"> </w:t>
      </w:r>
      <w:r>
        <w:rPr>
          <w:position w:val="1"/>
          <w:sz w:val="24"/>
        </w:rPr>
        <w:t>в</w:t>
      </w:r>
      <w:r>
        <w:rPr>
          <w:spacing w:val="40"/>
          <w:position w:val="1"/>
          <w:sz w:val="24"/>
        </w:rPr>
        <w:t xml:space="preserve"> </w:t>
      </w:r>
      <w:r>
        <w:rPr>
          <w:position w:val="1"/>
          <w:sz w:val="24"/>
        </w:rPr>
        <w:t>древности.</w:t>
      </w:r>
      <w:r>
        <w:rPr>
          <w:spacing w:val="40"/>
          <w:position w:val="1"/>
          <w:sz w:val="24"/>
        </w:rPr>
        <w:t xml:space="preserve"> </w:t>
      </w:r>
      <w:r>
        <w:rPr>
          <w:position w:val="1"/>
          <w:sz w:val="24"/>
        </w:rPr>
        <w:t xml:space="preserve">Восточная </w:t>
      </w:r>
      <w:r>
        <w:rPr>
          <w:sz w:val="24"/>
        </w:rPr>
        <w:t>Европа в середине I тыс. н. э.</w:t>
      </w:r>
    </w:p>
    <w:p w14:paraId="4EA06695" w14:textId="77777777" w:rsidR="0092247A" w:rsidRDefault="00C96EE1" w:rsidP="00F825B2">
      <w:pPr>
        <w:pStyle w:val="a3"/>
        <w:tabs>
          <w:tab w:val="left" w:pos="2397"/>
          <w:tab w:val="left" w:pos="3488"/>
          <w:tab w:val="left" w:pos="5585"/>
          <w:tab w:val="left" w:pos="7154"/>
          <w:tab w:val="left" w:pos="9460"/>
        </w:tabs>
        <w:spacing w:before="1"/>
        <w:ind w:left="567" w:right="416" w:firstLine="0"/>
      </w:pPr>
      <w:r>
        <w:t xml:space="preserve">Заселение территории нашей страны человеком. Палеолитическое искусство. Петроглифы </w:t>
      </w:r>
      <w:r w:rsidR="00F825B2">
        <w:t xml:space="preserve">  </w:t>
      </w:r>
      <w:r>
        <w:rPr>
          <w:spacing w:val="-2"/>
        </w:rPr>
        <w:t>Беломорья</w:t>
      </w:r>
      <w:r w:rsidR="00F825B2">
        <w:t xml:space="preserve">    </w:t>
      </w:r>
      <w:r>
        <w:rPr>
          <w:spacing w:val="-10"/>
        </w:rPr>
        <w:t>и</w:t>
      </w:r>
      <w:r w:rsidR="00F825B2">
        <w:t xml:space="preserve">   </w:t>
      </w:r>
      <w:r>
        <w:rPr>
          <w:spacing w:val="-2"/>
        </w:rPr>
        <w:t>Онежского</w:t>
      </w:r>
      <w:r>
        <w:tab/>
      </w:r>
      <w:r>
        <w:rPr>
          <w:spacing w:val="-2"/>
        </w:rPr>
        <w:t>озера.</w:t>
      </w:r>
      <w:r>
        <w:tab/>
      </w:r>
      <w:r>
        <w:rPr>
          <w:spacing w:val="-2"/>
        </w:rPr>
        <w:t>Особенности</w:t>
      </w:r>
      <w:r w:rsidR="00F825B2">
        <w:t xml:space="preserve"> </w:t>
      </w:r>
      <w:r>
        <w:rPr>
          <w:spacing w:val="-2"/>
        </w:rPr>
        <w:t xml:space="preserve">перехода </w:t>
      </w:r>
      <w:r>
        <w:t>от</w:t>
      </w:r>
      <w:r>
        <w:rPr>
          <w:spacing w:val="80"/>
        </w:rPr>
        <w:t xml:space="preserve">  </w:t>
      </w:r>
      <w:r>
        <w:t>присваивающего</w:t>
      </w:r>
      <w:r>
        <w:rPr>
          <w:spacing w:val="80"/>
        </w:rPr>
        <w:t xml:space="preserve">  </w:t>
      </w:r>
      <w:r>
        <w:t>хозяйства</w:t>
      </w:r>
      <w:r>
        <w:rPr>
          <w:spacing w:val="79"/>
        </w:rPr>
        <w:t xml:space="preserve">  </w:t>
      </w:r>
      <w:r>
        <w:t>к</w:t>
      </w:r>
      <w:r>
        <w:rPr>
          <w:spacing w:val="79"/>
        </w:rPr>
        <w:t xml:space="preserve">  </w:t>
      </w:r>
      <w:r>
        <w:t>производящему.</w:t>
      </w:r>
      <w:r>
        <w:rPr>
          <w:spacing w:val="80"/>
        </w:rPr>
        <w:t xml:space="preserve">  </w:t>
      </w:r>
      <w:r>
        <w:t>Ареалы</w:t>
      </w:r>
      <w:r>
        <w:rPr>
          <w:spacing w:val="80"/>
        </w:rPr>
        <w:t xml:space="preserve">  </w:t>
      </w:r>
      <w:r>
        <w:t>древнейшего</w:t>
      </w:r>
      <w:r>
        <w:rPr>
          <w:spacing w:val="80"/>
        </w:rPr>
        <w:t xml:space="preserve">  </w:t>
      </w:r>
      <w:r>
        <w:t>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14:paraId="7A8C3645" w14:textId="77777777" w:rsidR="0092247A" w:rsidRDefault="00C96EE1" w:rsidP="00F825B2">
      <w:pPr>
        <w:pStyle w:val="a3"/>
        <w:spacing w:before="1"/>
        <w:ind w:left="567" w:right="420" w:firstLine="0"/>
      </w:pPr>
      <w:r>
        <w:t>Народы,</w:t>
      </w:r>
      <w:r>
        <w:rPr>
          <w:spacing w:val="80"/>
          <w:w w:val="150"/>
        </w:rPr>
        <w:t xml:space="preserve"> </w:t>
      </w:r>
      <w:r>
        <w:t>проживавшие</w:t>
      </w:r>
      <w:r>
        <w:rPr>
          <w:spacing w:val="80"/>
          <w:w w:val="150"/>
        </w:rPr>
        <w:t xml:space="preserve"> </w:t>
      </w:r>
      <w:r>
        <w:t>на</w:t>
      </w:r>
      <w:r>
        <w:rPr>
          <w:spacing w:val="80"/>
          <w:w w:val="150"/>
        </w:rPr>
        <w:t xml:space="preserve"> </w:t>
      </w:r>
      <w:r>
        <w:t>этой</w:t>
      </w:r>
      <w:r>
        <w:rPr>
          <w:spacing w:val="80"/>
          <w:w w:val="150"/>
        </w:rPr>
        <w:t xml:space="preserve"> </w:t>
      </w:r>
      <w:r>
        <w:t>территории</w:t>
      </w:r>
      <w:r>
        <w:rPr>
          <w:spacing w:val="80"/>
          <w:w w:val="150"/>
        </w:rPr>
        <w:t xml:space="preserve"> </w:t>
      </w:r>
      <w:r>
        <w:t>до</w:t>
      </w:r>
      <w:r>
        <w:rPr>
          <w:spacing w:val="80"/>
          <w:w w:val="150"/>
        </w:rPr>
        <w:t xml:space="preserve"> </w:t>
      </w:r>
      <w:r>
        <w:t>середины</w:t>
      </w:r>
      <w:r>
        <w:rPr>
          <w:spacing w:val="80"/>
          <w:w w:val="150"/>
        </w:rPr>
        <w:t xml:space="preserve"> </w:t>
      </w:r>
      <w:r>
        <w:t>I</w:t>
      </w:r>
      <w:r>
        <w:rPr>
          <w:spacing w:val="80"/>
          <w:w w:val="150"/>
        </w:rPr>
        <w:t xml:space="preserve"> </w:t>
      </w:r>
      <w:r>
        <w:t>тыс.</w:t>
      </w:r>
      <w:r>
        <w:rPr>
          <w:spacing w:val="80"/>
          <w:w w:val="150"/>
        </w:rPr>
        <w:t xml:space="preserve"> </w:t>
      </w:r>
      <w:r>
        <w:t>до</w:t>
      </w:r>
      <w:r>
        <w:rPr>
          <w:spacing w:val="80"/>
          <w:w w:val="150"/>
        </w:rPr>
        <w:t xml:space="preserve"> </w:t>
      </w:r>
      <w:r>
        <w:t>н.</w:t>
      </w:r>
      <w:r>
        <w:rPr>
          <w:spacing w:val="80"/>
          <w:w w:val="150"/>
        </w:rPr>
        <w:t xml:space="preserve"> </w:t>
      </w:r>
      <w:r>
        <w:t>э.</w:t>
      </w:r>
      <w:r>
        <w:rPr>
          <w:spacing w:val="80"/>
          <w:w w:val="150"/>
        </w:rPr>
        <w:t xml:space="preserve"> </w:t>
      </w:r>
      <w:r>
        <w:t>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700AF497" w14:textId="77777777" w:rsidR="0092247A" w:rsidRDefault="00C96EE1" w:rsidP="00F825B2">
      <w:pPr>
        <w:pStyle w:val="a3"/>
        <w:ind w:left="567" w:right="416" w:firstLine="0"/>
      </w:pPr>
      <w:r>
        <w:t>Великое</w:t>
      </w:r>
      <w:r>
        <w:rPr>
          <w:spacing w:val="80"/>
        </w:rPr>
        <w:t xml:space="preserve">  </w:t>
      </w:r>
      <w:r>
        <w:t>переселение</w:t>
      </w:r>
      <w:r>
        <w:rPr>
          <w:spacing w:val="80"/>
        </w:rPr>
        <w:t xml:space="preserve">  </w:t>
      </w:r>
      <w:r>
        <w:t>народов.</w:t>
      </w:r>
      <w:r>
        <w:rPr>
          <w:spacing w:val="80"/>
        </w:rPr>
        <w:t xml:space="preserve">  </w:t>
      </w:r>
      <w:r>
        <w:t>Миграция</w:t>
      </w:r>
      <w:r>
        <w:rPr>
          <w:spacing w:val="80"/>
        </w:rPr>
        <w:t xml:space="preserve">  </w:t>
      </w:r>
      <w:r>
        <w:t>готов.</w:t>
      </w:r>
      <w:r>
        <w:rPr>
          <w:spacing w:val="80"/>
        </w:rPr>
        <w:t xml:space="preserve">  </w:t>
      </w:r>
      <w:r>
        <w:t>Нашествие</w:t>
      </w:r>
      <w:r>
        <w:rPr>
          <w:spacing w:val="80"/>
        </w:rPr>
        <w:t xml:space="preserve">  </w:t>
      </w:r>
      <w:r>
        <w:t>гуннов.</w:t>
      </w:r>
      <w:r>
        <w:rPr>
          <w:spacing w:val="80"/>
        </w:rPr>
        <w:t xml:space="preserve">  </w:t>
      </w:r>
      <w:r>
        <w:t xml:space="preserve">Вопрос </w:t>
      </w:r>
      <w:r>
        <w:lastRenderedPageBreak/>
        <w:t>о</w:t>
      </w:r>
      <w:r>
        <w:rPr>
          <w:spacing w:val="-3"/>
        </w:rPr>
        <w:t xml:space="preserve"> </w:t>
      </w:r>
      <w:r>
        <w:t>славянской</w:t>
      </w:r>
      <w:r>
        <w:rPr>
          <w:spacing w:val="1"/>
        </w:rPr>
        <w:t xml:space="preserve"> </w:t>
      </w:r>
      <w:r>
        <w:t>прародине</w:t>
      </w:r>
      <w:r>
        <w:rPr>
          <w:spacing w:val="-2"/>
        </w:rPr>
        <w:t xml:space="preserve"> </w:t>
      </w:r>
      <w:r>
        <w:t>и</w:t>
      </w:r>
      <w:r>
        <w:rPr>
          <w:spacing w:val="1"/>
        </w:rPr>
        <w:t xml:space="preserve"> </w:t>
      </w:r>
      <w:r>
        <w:t>происхождении славян. Расселение</w:t>
      </w:r>
      <w:r>
        <w:rPr>
          <w:spacing w:val="-1"/>
        </w:rPr>
        <w:t xml:space="preserve"> </w:t>
      </w:r>
      <w:r>
        <w:t>славян,</w:t>
      </w:r>
      <w:r>
        <w:rPr>
          <w:spacing w:val="1"/>
        </w:rPr>
        <w:t xml:space="preserve"> </w:t>
      </w:r>
      <w:r>
        <w:t>их</w:t>
      </w:r>
      <w:r>
        <w:rPr>
          <w:spacing w:val="2"/>
        </w:rPr>
        <w:t xml:space="preserve"> </w:t>
      </w:r>
      <w:r>
        <w:t>разделение</w:t>
      </w:r>
      <w:r>
        <w:rPr>
          <w:spacing w:val="-2"/>
        </w:rPr>
        <w:t xml:space="preserve"> </w:t>
      </w:r>
      <w:r>
        <w:t>на</w:t>
      </w:r>
      <w:r>
        <w:rPr>
          <w:spacing w:val="-1"/>
        </w:rPr>
        <w:t xml:space="preserve"> </w:t>
      </w:r>
      <w:r>
        <w:t>три</w:t>
      </w:r>
      <w:r>
        <w:rPr>
          <w:spacing w:val="1"/>
        </w:rPr>
        <w:t xml:space="preserve"> </w:t>
      </w:r>
      <w:r>
        <w:rPr>
          <w:spacing w:val="-2"/>
        </w:rPr>
        <w:t>ветви</w:t>
      </w:r>
    </w:p>
    <w:p w14:paraId="6F564B0D" w14:textId="77777777" w:rsidR="0092247A" w:rsidRDefault="00C96EE1" w:rsidP="00F825B2">
      <w:pPr>
        <w:pStyle w:val="a3"/>
        <w:ind w:left="567" w:right="284" w:firstLine="0"/>
      </w:pPr>
      <w:r>
        <w:t>–</w:t>
      </w:r>
      <w:r>
        <w:rPr>
          <w:spacing w:val="-1"/>
        </w:rPr>
        <w:t xml:space="preserve"> </w:t>
      </w:r>
      <w:r>
        <w:t>восточных,</w:t>
      </w:r>
      <w:r>
        <w:rPr>
          <w:spacing w:val="1"/>
        </w:rPr>
        <w:t xml:space="preserve"> </w:t>
      </w:r>
      <w:r>
        <w:t>западных</w:t>
      </w:r>
      <w:r>
        <w:rPr>
          <w:spacing w:val="2"/>
        </w:rPr>
        <w:t xml:space="preserve"> </w:t>
      </w:r>
      <w:r>
        <w:t>и</w:t>
      </w:r>
      <w:r>
        <w:rPr>
          <w:spacing w:val="2"/>
        </w:rPr>
        <w:t xml:space="preserve"> </w:t>
      </w:r>
      <w:r>
        <w:t>южных.</w:t>
      </w:r>
      <w:r>
        <w:rPr>
          <w:spacing w:val="1"/>
        </w:rPr>
        <w:t xml:space="preserve"> </w:t>
      </w:r>
      <w:r>
        <w:t>Славянские</w:t>
      </w:r>
      <w:r>
        <w:rPr>
          <w:spacing w:val="1"/>
        </w:rPr>
        <w:t xml:space="preserve"> </w:t>
      </w:r>
      <w:r>
        <w:t>общности</w:t>
      </w:r>
      <w:r>
        <w:rPr>
          <w:spacing w:val="3"/>
        </w:rPr>
        <w:t xml:space="preserve"> </w:t>
      </w:r>
      <w:r>
        <w:t>Восточной</w:t>
      </w:r>
      <w:r>
        <w:rPr>
          <w:spacing w:val="3"/>
        </w:rPr>
        <w:t xml:space="preserve"> </w:t>
      </w:r>
      <w:r>
        <w:t>Европы.</w:t>
      </w:r>
      <w:r>
        <w:rPr>
          <w:spacing w:val="1"/>
        </w:rPr>
        <w:t xml:space="preserve"> </w:t>
      </w:r>
      <w:r>
        <w:t>Их</w:t>
      </w:r>
      <w:r>
        <w:rPr>
          <w:spacing w:val="3"/>
        </w:rPr>
        <w:t xml:space="preserve"> </w:t>
      </w:r>
      <w:r>
        <w:t>соседи</w:t>
      </w:r>
      <w:r>
        <w:rPr>
          <w:spacing w:val="3"/>
        </w:rPr>
        <w:t xml:space="preserve"> </w:t>
      </w:r>
      <w:r>
        <w:t>‒</w:t>
      </w:r>
      <w:r>
        <w:rPr>
          <w:spacing w:val="1"/>
        </w:rPr>
        <w:t xml:space="preserve"> </w:t>
      </w:r>
      <w:r>
        <w:t>балты</w:t>
      </w:r>
      <w:r>
        <w:rPr>
          <w:spacing w:val="2"/>
        </w:rPr>
        <w:t xml:space="preserve"> </w:t>
      </w:r>
      <w:r>
        <w:rPr>
          <w:spacing w:val="-10"/>
        </w:rPr>
        <w:t>и</w:t>
      </w:r>
      <w:r w:rsidR="00F825B2">
        <w:t xml:space="preserve"> </w:t>
      </w:r>
      <w:r>
        <w:rPr>
          <w:spacing w:val="-2"/>
        </w:rPr>
        <w:t>финно-угры.</w:t>
      </w:r>
      <w:r>
        <w:tab/>
      </w:r>
      <w:r>
        <w:rPr>
          <w:spacing w:val="-2"/>
        </w:rPr>
        <w:t>Хозяйство</w:t>
      </w:r>
      <w:r>
        <w:tab/>
      </w:r>
      <w:r>
        <w:rPr>
          <w:spacing w:val="-2"/>
        </w:rPr>
        <w:t>восточных</w:t>
      </w:r>
      <w:r>
        <w:tab/>
      </w:r>
      <w:r>
        <w:rPr>
          <w:spacing w:val="-2"/>
        </w:rPr>
        <w:t xml:space="preserve">славян, </w:t>
      </w:r>
      <w:r>
        <w:t>их общественный строй и политическая организация. Возникновение княжеской власти. Традиционные верования.</w:t>
      </w:r>
    </w:p>
    <w:p w14:paraId="5C8A17D9" w14:textId="77777777" w:rsidR="0092247A" w:rsidRDefault="00C96EE1" w:rsidP="00F825B2">
      <w:pPr>
        <w:pStyle w:val="a3"/>
        <w:spacing w:before="1"/>
        <w:ind w:left="567" w:right="284" w:firstLine="0"/>
      </w:pPr>
      <w:r>
        <w:t>Страны</w:t>
      </w:r>
      <w:r>
        <w:rPr>
          <w:spacing w:val="42"/>
        </w:rPr>
        <w:t xml:space="preserve"> </w:t>
      </w:r>
      <w:r>
        <w:t>и</w:t>
      </w:r>
      <w:r>
        <w:rPr>
          <w:spacing w:val="45"/>
        </w:rPr>
        <w:t xml:space="preserve"> </w:t>
      </w:r>
      <w:r>
        <w:t>народы</w:t>
      </w:r>
      <w:r>
        <w:rPr>
          <w:spacing w:val="45"/>
        </w:rPr>
        <w:t xml:space="preserve"> </w:t>
      </w:r>
      <w:r>
        <w:t>Восточной</w:t>
      </w:r>
      <w:r>
        <w:rPr>
          <w:spacing w:val="45"/>
        </w:rPr>
        <w:t xml:space="preserve"> </w:t>
      </w:r>
      <w:r>
        <w:t>Европы,</w:t>
      </w:r>
      <w:r>
        <w:rPr>
          <w:spacing w:val="45"/>
        </w:rPr>
        <w:t xml:space="preserve"> </w:t>
      </w:r>
      <w:r>
        <w:t>Сибири</w:t>
      </w:r>
      <w:r>
        <w:rPr>
          <w:spacing w:val="45"/>
        </w:rPr>
        <w:t xml:space="preserve"> </w:t>
      </w:r>
      <w:r>
        <w:t>и</w:t>
      </w:r>
      <w:r>
        <w:rPr>
          <w:spacing w:val="45"/>
        </w:rPr>
        <w:t xml:space="preserve"> </w:t>
      </w:r>
      <w:r>
        <w:t>Дальнего</w:t>
      </w:r>
      <w:r>
        <w:rPr>
          <w:spacing w:val="45"/>
        </w:rPr>
        <w:t xml:space="preserve"> </w:t>
      </w:r>
      <w:r>
        <w:t>Востока.</w:t>
      </w:r>
      <w:r>
        <w:rPr>
          <w:spacing w:val="44"/>
        </w:rPr>
        <w:t xml:space="preserve"> </w:t>
      </w:r>
      <w:r>
        <w:t>Тюркский</w:t>
      </w:r>
      <w:r>
        <w:rPr>
          <w:spacing w:val="46"/>
        </w:rPr>
        <w:t xml:space="preserve"> </w:t>
      </w:r>
      <w:r>
        <w:rPr>
          <w:spacing w:val="-2"/>
        </w:rPr>
        <w:t>каганат.</w:t>
      </w:r>
      <w:r w:rsidR="00F825B2">
        <w:t xml:space="preserve"> </w:t>
      </w:r>
      <w:r>
        <w:t>Хазарский</w:t>
      </w:r>
      <w:r>
        <w:rPr>
          <w:spacing w:val="-4"/>
        </w:rPr>
        <w:t xml:space="preserve"> </w:t>
      </w:r>
      <w:r>
        <w:t>каганат.</w:t>
      </w:r>
      <w:r>
        <w:rPr>
          <w:spacing w:val="-3"/>
        </w:rPr>
        <w:t xml:space="preserve"> </w:t>
      </w:r>
      <w:r>
        <w:t>Волжская</w:t>
      </w:r>
      <w:r>
        <w:rPr>
          <w:spacing w:val="-3"/>
        </w:rPr>
        <w:t xml:space="preserve"> </w:t>
      </w:r>
      <w:r>
        <w:rPr>
          <w:spacing w:val="-2"/>
        </w:rPr>
        <w:t>Булгария.</w:t>
      </w:r>
    </w:p>
    <w:p w14:paraId="38C1CFDA" w14:textId="77777777" w:rsidR="0092247A" w:rsidRDefault="00C96EE1" w:rsidP="000F08BB">
      <w:pPr>
        <w:pStyle w:val="a4"/>
        <w:numPr>
          <w:ilvl w:val="3"/>
          <w:numId w:val="123"/>
        </w:numPr>
        <w:tabs>
          <w:tab w:val="left" w:pos="1701"/>
        </w:tabs>
        <w:ind w:left="567" w:firstLine="0"/>
        <w:rPr>
          <w:sz w:val="24"/>
        </w:rPr>
      </w:pPr>
      <w:r>
        <w:rPr>
          <w:sz w:val="24"/>
        </w:rPr>
        <w:t>Русь</w:t>
      </w:r>
      <w:r>
        <w:rPr>
          <w:spacing w:val="-1"/>
          <w:sz w:val="24"/>
        </w:rPr>
        <w:t xml:space="preserve"> </w:t>
      </w:r>
      <w:r>
        <w:rPr>
          <w:sz w:val="24"/>
        </w:rPr>
        <w:t>в</w:t>
      </w:r>
      <w:r>
        <w:rPr>
          <w:spacing w:val="1"/>
          <w:sz w:val="24"/>
        </w:rPr>
        <w:t xml:space="preserve"> </w:t>
      </w:r>
      <w:r>
        <w:rPr>
          <w:sz w:val="24"/>
        </w:rPr>
        <w:t>IX</w:t>
      </w:r>
      <w:r>
        <w:rPr>
          <w:spacing w:val="-1"/>
          <w:sz w:val="24"/>
        </w:rPr>
        <w:t xml:space="preserve"> </w:t>
      </w:r>
      <w:r>
        <w:rPr>
          <w:sz w:val="24"/>
        </w:rPr>
        <w:t>‒ начале</w:t>
      </w:r>
      <w:r>
        <w:rPr>
          <w:spacing w:val="-2"/>
          <w:sz w:val="24"/>
        </w:rPr>
        <w:t xml:space="preserve"> </w:t>
      </w:r>
      <w:r>
        <w:rPr>
          <w:sz w:val="24"/>
        </w:rPr>
        <w:t>XII</w:t>
      </w:r>
      <w:r>
        <w:rPr>
          <w:spacing w:val="-4"/>
          <w:sz w:val="24"/>
        </w:rPr>
        <w:t xml:space="preserve"> </w:t>
      </w:r>
      <w:r>
        <w:rPr>
          <w:spacing w:val="-5"/>
          <w:sz w:val="24"/>
        </w:rPr>
        <w:t>в.</w:t>
      </w:r>
    </w:p>
    <w:p w14:paraId="7E4FA6DF" w14:textId="77777777" w:rsidR="0092247A" w:rsidRDefault="00C96EE1" w:rsidP="000F08BB">
      <w:pPr>
        <w:pStyle w:val="a4"/>
        <w:numPr>
          <w:ilvl w:val="3"/>
          <w:numId w:val="123"/>
        </w:numPr>
        <w:tabs>
          <w:tab w:val="left" w:pos="1701"/>
          <w:tab w:val="left" w:pos="4693"/>
          <w:tab w:val="left" w:pos="9670"/>
        </w:tabs>
        <w:ind w:left="567" w:right="414" w:firstLine="0"/>
        <w:rPr>
          <w:sz w:val="24"/>
        </w:rPr>
      </w:pPr>
      <w:r>
        <w:rPr>
          <w:sz w:val="24"/>
        </w:rPr>
        <w:t xml:space="preserve">Образование государства Русь. Исторические условия складывания русской </w:t>
      </w:r>
      <w:r>
        <w:rPr>
          <w:spacing w:val="-2"/>
          <w:sz w:val="24"/>
        </w:rPr>
        <w:t>государственности:</w:t>
      </w:r>
      <w:r w:rsidR="00F825B2">
        <w:rPr>
          <w:spacing w:val="-2"/>
          <w:sz w:val="24"/>
        </w:rPr>
        <w:t xml:space="preserve"> </w:t>
      </w:r>
      <w:r>
        <w:rPr>
          <w:spacing w:val="-2"/>
          <w:sz w:val="24"/>
        </w:rPr>
        <w:t>природно-климатический</w:t>
      </w:r>
      <w:r w:rsidR="00F825B2">
        <w:rPr>
          <w:sz w:val="24"/>
        </w:rPr>
        <w:t xml:space="preserve"> </w:t>
      </w:r>
      <w:r>
        <w:rPr>
          <w:spacing w:val="-2"/>
          <w:sz w:val="24"/>
        </w:rPr>
        <w:t xml:space="preserve">фактор </w:t>
      </w:r>
      <w:r>
        <w:rPr>
          <w:sz w:val="24"/>
        </w:rPr>
        <w:t>и политические процессы в Европе в конце I тыс. н. э. Формирование новой политической и этнической карты континента.</w:t>
      </w:r>
    </w:p>
    <w:p w14:paraId="50C1C08E" w14:textId="77777777" w:rsidR="0092247A" w:rsidRDefault="00C96EE1" w:rsidP="00F825B2">
      <w:pPr>
        <w:pStyle w:val="a3"/>
        <w:tabs>
          <w:tab w:val="left" w:pos="6379"/>
        </w:tabs>
        <w:ind w:left="567" w:right="284" w:firstLine="0"/>
      </w:pPr>
      <w:r>
        <w:t>Первые</w:t>
      </w:r>
      <w:r>
        <w:rPr>
          <w:spacing w:val="-6"/>
        </w:rPr>
        <w:t xml:space="preserve"> </w:t>
      </w:r>
      <w:r>
        <w:t>известия</w:t>
      </w:r>
      <w:r>
        <w:rPr>
          <w:spacing w:val="-5"/>
        </w:rPr>
        <w:t xml:space="preserve"> </w:t>
      </w:r>
      <w:r>
        <w:t>о</w:t>
      </w:r>
      <w:r>
        <w:rPr>
          <w:spacing w:val="-5"/>
        </w:rPr>
        <w:t xml:space="preserve"> </w:t>
      </w:r>
      <w:r>
        <w:t>Руси.</w:t>
      </w:r>
      <w:r>
        <w:rPr>
          <w:spacing w:val="-5"/>
        </w:rPr>
        <w:t xml:space="preserve"> </w:t>
      </w:r>
      <w:r>
        <w:t>Проблема</w:t>
      </w:r>
      <w:r>
        <w:rPr>
          <w:spacing w:val="-6"/>
        </w:rPr>
        <w:t xml:space="preserve"> </w:t>
      </w:r>
      <w:r>
        <w:t>образования</w:t>
      </w:r>
      <w:r>
        <w:rPr>
          <w:spacing w:val="-5"/>
        </w:rPr>
        <w:t xml:space="preserve"> </w:t>
      </w:r>
      <w:r>
        <w:t>государства. Русь. Скандинавы на Руси. Начало династии Рюриковичей.</w:t>
      </w:r>
    </w:p>
    <w:p w14:paraId="3404F80E" w14:textId="77777777" w:rsidR="0092247A" w:rsidRDefault="00C96EE1" w:rsidP="00F825B2">
      <w:pPr>
        <w:pStyle w:val="a3"/>
        <w:ind w:left="567" w:right="423" w:firstLine="0"/>
      </w:pPr>
      <w:r>
        <w:t>Формирование территории государства Русь. Дань и полюдье. Первые русские князья. Отношения</w:t>
      </w:r>
      <w:r>
        <w:rPr>
          <w:spacing w:val="70"/>
          <w:w w:val="150"/>
        </w:rPr>
        <w:t xml:space="preserve">   </w:t>
      </w:r>
      <w:r>
        <w:t>с</w:t>
      </w:r>
      <w:r>
        <w:rPr>
          <w:spacing w:val="70"/>
          <w:w w:val="150"/>
        </w:rPr>
        <w:t xml:space="preserve">   </w:t>
      </w:r>
      <w:r>
        <w:t>Византийской</w:t>
      </w:r>
      <w:r>
        <w:rPr>
          <w:spacing w:val="71"/>
          <w:w w:val="150"/>
        </w:rPr>
        <w:t xml:space="preserve">   </w:t>
      </w:r>
      <w:r>
        <w:t>империей,</w:t>
      </w:r>
      <w:r>
        <w:rPr>
          <w:spacing w:val="70"/>
          <w:w w:val="150"/>
        </w:rPr>
        <w:t xml:space="preserve">   </w:t>
      </w:r>
      <w:r>
        <w:t>странами</w:t>
      </w:r>
      <w:r>
        <w:rPr>
          <w:spacing w:val="71"/>
          <w:w w:val="150"/>
        </w:rPr>
        <w:t xml:space="preserve">   </w:t>
      </w:r>
      <w:r>
        <w:t>Центральной,</w:t>
      </w:r>
      <w:r>
        <w:rPr>
          <w:spacing w:val="70"/>
          <w:w w:val="150"/>
        </w:rPr>
        <w:t xml:space="preserve">   </w:t>
      </w:r>
      <w:r>
        <w:t>Западной и</w:t>
      </w:r>
      <w:r>
        <w:rPr>
          <w:spacing w:val="-1"/>
        </w:rPr>
        <w:t xml:space="preserve"> </w:t>
      </w:r>
      <w:r>
        <w:t>Северной</w:t>
      </w:r>
      <w:r>
        <w:rPr>
          <w:spacing w:val="-1"/>
        </w:rPr>
        <w:t xml:space="preserve"> </w:t>
      </w:r>
      <w:r>
        <w:t>Европы,</w:t>
      </w:r>
      <w:r>
        <w:rPr>
          <w:spacing w:val="-3"/>
        </w:rPr>
        <w:t xml:space="preserve"> </w:t>
      </w:r>
      <w:r>
        <w:t>кочевниками</w:t>
      </w:r>
      <w:r>
        <w:rPr>
          <w:spacing w:val="-1"/>
        </w:rPr>
        <w:t xml:space="preserve"> </w:t>
      </w:r>
      <w:r>
        <w:t>европейских степей.</w:t>
      </w:r>
      <w:r>
        <w:rPr>
          <w:spacing w:val="-5"/>
        </w:rPr>
        <w:t xml:space="preserve"> </w:t>
      </w:r>
      <w:r>
        <w:t>Русь</w:t>
      </w:r>
      <w:r>
        <w:rPr>
          <w:spacing w:val="-2"/>
        </w:rPr>
        <w:t xml:space="preserve"> </w:t>
      </w:r>
      <w:r>
        <w:t>в</w:t>
      </w:r>
      <w:r>
        <w:rPr>
          <w:spacing w:val="-3"/>
        </w:rPr>
        <w:t xml:space="preserve"> </w:t>
      </w:r>
      <w:r>
        <w:t>международной</w:t>
      </w:r>
      <w:r>
        <w:rPr>
          <w:spacing w:val="-4"/>
        </w:rPr>
        <w:t xml:space="preserve"> </w:t>
      </w:r>
      <w:r>
        <w:t>торговле.</w:t>
      </w:r>
      <w:r>
        <w:rPr>
          <w:spacing w:val="-3"/>
        </w:rPr>
        <w:t xml:space="preserve"> </w:t>
      </w:r>
      <w:r>
        <w:t>Путь «из варяг в греки». Волжский торговый путь. Языческий пантеон.</w:t>
      </w:r>
      <w:r w:rsidR="00F825B2">
        <w:t xml:space="preserve"> </w:t>
      </w:r>
      <w:r>
        <w:t>Принятие</w:t>
      </w:r>
      <w:r>
        <w:rPr>
          <w:spacing w:val="-6"/>
        </w:rPr>
        <w:t xml:space="preserve"> </w:t>
      </w:r>
      <w:r>
        <w:t>христианства</w:t>
      </w:r>
      <w:r>
        <w:rPr>
          <w:spacing w:val="-4"/>
        </w:rPr>
        <w:t xml:space="preserve"> </w:t>
      </w:r>
      <w:r>
        <w:t>и</w:t>
      </w:r>
      <w:r>
        <w:rPr>
          <w:spacing w:val="-3"/>
        </w:rPr>
        <w:t xml:space="preserve"> </w:t>
      </w:r>
      <w:r>
        <w:t>его</w:t>
      </w:r>
      <w:r>
        <w:rPr>
          <w:spacing w:val="-3"/>
        </w:rPr>
        <w:t xml:space="preserve"> </w:t>
      </w:r>
      <w:r>
        <w:t>значение.</w:t>
      </w:r>
      <w:r>
        <w:rPr>
          <w:spacing w:val="-2"/>
        </w:rPr>
        <w:t xml:space="preserve"> </w:t>
      </w:r>
      <w:r>
        <w:t>Византийское</w:t>
      </w:r>
      <w:r>
        <w:rPr>
          <w:spacing w:val="-4"/>
        </w:rPr>
        <w:t xml:space="preserve"> </w:t>
      </w:r>
      <w:r>
        <w:t>наследие</w:t>
      </w:r>
      <w:r>
        <w:rPr>
          <w:spacing w:val="-4"/>
        </w:rPr>
        <w:t xml:space="preserve"> </w:t>
      </w:r>
      <w:r>
        <w:t>на</w:t>
      </w:r>
      <w:r>
        <w:rPr>
          <w:spacing w:val="-3"/>
        </w:rPr>
        <w:t xml:space="preserve"> </w:t>
      </w:r>
      <w:r>
        <w:rPr>
          <w:spacing w:val="-2"/>
        </w:rPr>
        <w:t>Руси.</w:t>
      </w:r>
    </w:p>
    <w:p w14:paraId="3DACFD37" w14:textId="77777777" w:rsidR="0092247A" w:rsidRDefault="00C96EE1" w:rsidP="000F08BB">
      <w:pPr>
        <w:pStyle w:val="a4"/>
        <w:numPr>
          <w:ilvl w:val="4"/>
          <w:numId w:val="123"/>
        </w:numPr>
        <w:tabs>
          <w:tab w:val="left" w:pos="1701"/>
        </w:tabs>
        <w:spacing w:before="2"/>
        <w:ind w:left="567" w:right="418" w:firstLine="0"/>
        <w:rPr>
          <w:sz w:val="24"/>
        </w:rPr>
      </w:pPr>
      <w:r>
        <w:rPr>
          <w:position w:val="1"/>
          <w:sz w:val="24"/>
        </w:rPr>
        <w:t>Русь</w:t>
      </w:r>
      <w:r>
        <w:rPr>
          <w:spacing w:val="80"/>
          <w:position w:val="1"/>
          <w:sz w:val="24"/>
        </w:rPr>
        <w:t xml:space="preserve"> </w:t>
      </w:r>
      <w:r>
        <w:rPr>
          <w:position w:val="1"/>
          <w:sz w:val="24"/>
        </w:rPr>
        <w:t>в</w:t>
      </w:r>
      <w:r>
        <w:rPr>
          <w:spacing w:val="80"/>
          <w:position w:val="1"/>
          <w:sz w:val="24"/>
        </w:rPr>
        <w:t xml:space="preserve"> </w:t>
      </w:r>
      <w:r>
        <w:rPr>
          <w:position w:val="1"/>
          <w:sz w:val="24"/>
        </w:rPr>
        <w:t>конце</w:t>
      </w:r>
      <w:r>
        <w:rPr>
          <w:spacing w:val="80"/>
          <w:position w:val="1"/>
          <w:sz w:val="24"/>
        </w:rPr>
        <w:t xml:space="preserve"> </w:t>
      </w:r>
      <w:r>
        <w:rPr>
          <w:position w:val="1"/>
          <w:sz w:val="24"/>
        </w:rPr>
        <w:t>X</w:t>
      </w:r>
      <w:r>
        <w:rPr>
          <w:spacing w:val="80"/>
          <w:position w:val="1"/>
          <w:sz w:val="24"/>
        </w:rPr>
        <w:t xml:space="preserve"> </w:t>
      </w:r>
      <w:r>
        <w:rPr>
          <w:position w:val="1"/>
          <w:sz w:val="24"/>
        </w:rPr>
        <w:t>‒</w:t>
      </w:r>
      <w:r>
        <w:rPr>
          <w:spacing w:val="80"/>
          <w:position w:val="1"/>
          <w:sz w:val="24"/>
        </w:rPr>
        <w:t xml:space="preserve"> </w:t>
      </w:r>
      <w:r>
        <w:rPr>
          <w:position w:val="1"/>
          <w:sz w:val="24"/>
        </w:rPr>
        <w:t>начале</w:t>
      </w:r>
      <w:r>
        <w:rPr>
          <w:spacing w:val="80"/>
          <w:position w:val="1"/>
          <w:sz w:val="24"/>
        </w:rPr>
        <w:t xml:space="preserve"> </w:t>
      </w:r>
      <w:r>
        <w:rPr>
          <w:position w:val="1"/>
          <w:sz w:val="24"/>
        </w:rPr>
        <w:t>XII</w:t>
      </w:r>
      <w:r>
        <w:rPr>
          <w:spacing w:val="80"/>
          <w:position w:val="1"/>
          <w:sz w:val="24"/>
        </w:rPr>
        <w:t xml:space="preserve"> </w:t>
      </w:r>
      <w:r>
        <w:rPr>
          <w:position w:val="1"/>
          <w:sz w:val="24"/>
        </w:rPr>
        <w:t>в.</w:t>
      </w:r>
      <w:r>
        <w:rPr>
          <w:spacing w:val="80"/>
          <w:position w:val="1"/>
          <w:sz w:val="24"/>
        </w:rPr>
        <w:t xml:space="preserve"> </w:t>
      </w:r>
      <w:r>
        <w:rPr>
          <w:position w:val="1"/>
          <w:sz w:val="24"/>
        </w:rPr>
        <w:t>Территория</w:t>
      </w:r>
      <w:r>
        <w:rPr>
          <w:spacing w:val="80"/>
          <w:position w:val="1"/>
          <w:sz w:val="24"/>
        </w:rPr>
        <w:t xml:space="preserve"> </w:t>
      </w:r>
      <w:r>
        <w:rPr>
          <w:position w:val="1"/>
          <w:sz w:val="24"/>
        </w:rPr>
        <w:t>и</w:t>
      </w:r>
      <w:r>
        <w:rPr>
          <w:spacing w:val="80"/>
          <w:position w:val="1"/>
          <w:sz w:val="24"/>
        </w:rPr>
        <w:t xml:space="preserve"> </w:t>
      </w:r>
      <w:r>
        <w:rPr>
          <w:position w:val="1"/>
          <w:sz w:val="24"/>
        </w:rPr>
        <w:t>население</w:t>
      </w:r>
      <w:r>
        <w:rPr>
          <w:spacing w:val="80"/>
          <w:position w:val="1"/>
          <w:sz w:val="24"/>
        </w:rPr>
        <w:t xml:space="preserve"> </w:t>
      </w:r>
      <w:r>
        <w:rPr>
          <w:position w:val="1"/>
          <w:sz w:val="24"/>
        </w:rPr>
        <w:t xml:space="preserve">государства </w:t>
      </w:r>
      <w:r>
        <w:rPr>
          <w:sz w:val="24"/>
        </w:rPr>
        <w:t>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w:t>
      </w:r>
      <w:r>
        <w:rPr>
          <w:spacing w:val="-2"/>
          <w:sz w:val="24"/>
        </w:rPr>
        <w:t xml:space="preserve"> </w:t>
      </w:r>
      <w:r>
        <w:rPr>
          <w:sz w:val="24"/>
        </w:rPr>
        <w:t>власти:</w:t>
      </w:r>
      <w:r>
        <w:rPr>
          <w:spacing w:val="-1"/>
          <w:sz w:val="24"/>
        </w:rPr>
        <w:t xml:space="preserve"> </w:t>
      </w:r>
      <w:r>
        <w:rPr>
          <w:sz w:val="24"/>
        </w:rPr>
        <w:t>князь,</w:t>
      </w:r>
      <w:r>
        <w:rPr>
          <w:spacing w:val="-3"/>
          <w:sz w:val="24"/>
        </w:rPr>
        <w:t xml:space="preserve"> </w:t>
      </w:r>
      <w:r>
        <w:rPr>
          <w:sz w:val="24"/>
        </w:rPr>
        <w:t>посадник,</w:t>
      </w:r>
      <w:r>
        <w:rPr>
          <w:spacing w:val="-3"/>
          <w:sz w:val="24"/>
        </w:rPr>
        <w:t xml:space="preserve"> </w:t>
      </w:r>
      <w:r>
        <w:rPr>
          <w:sz w:val="24"/>
        </w:rPr>
        <w:t>тысяцкий,</w:t>
      </w:r>
      <w:r>
        <w:rPr>
          <w:spacing w:val="-1"/>
          <w:sz w:val="24"/>
        </w:rPr>
        <w:t xml:space="preserve"> </w:t>
      </w:r>
      <w:r>
        <w:rPr>
          <w:sz w:val="24"/>
        </w:rPr>
        <w:t>вече.</w:t>
      </w:r>
      <w:r>
        <w:rPr>
          <w:spacing w:val="-1"/>
          <w:sz w:val="24"/>
        </w:rPr>
        <w:t xml:space="preserve"> </w:t>
      </w:r>
      <w:r>
        <w:rPr>
          <w:sz w:val="24"/>
        </w:rPr>
        <w:t>Внутриполитическое</w:t>
      </w:r>
      <w:r>
        <w:rPr>
          <w:spacing w:val="-2"/>
          <w:sz w:val="24"/>
        </w:rPr>
        <w:t xml:space="preserve"> </w:t>
      </w:r>
      <w:r>
        <w:rPr>
          <w:sz w:val="24"/>
        </w:rPr>
        <w:t>развитие.</w:t>
      </w:r>
      <w:r>
        <w:rPr>
          <w:spacing w:val="-1"/>
          <w:sz w:val="24"/>
        </w:rPr>
        <w:t xml:space="preserve"> </w:t>
      </w:r>
      <w:r>
        <w:rPr>
          <w:sz w:val="24"/>
        </w:rPr>
        <w:t>Борьба</w:t>
      </w:r>
      <w:r>
        <w:rPr>
          <w:spacing w:val="-2"/>
          <w:sz w:val="24"/>
        </w:rPr>
        <w:t xml:space="preserve"> </w:t>
      </w:r>
      <w:r>
        <w:rPr>
          <w:sz w:val="24"/>
        </w:rPr>
        <w:t>за</w:t>
      </w:r>
      <w:r>
        <w:rPr>
          <w:spacing w:val="-2"/>
          <w:sz w:val="24"/>
        </w:rPr>
        <w:t xml:space="preserve"> </w:t>
      </w:r>
      <w:r>
        <w:rPr>
          <w:sz w:val="24"/>
        </w:rPr>
        <w:t>власть между сыновьями Владимира Святого. Ярослав Мудрый. Русь при Ярославичах. Владимир Мономах. Русская церковь.</w:t>
      </w:r>
    </w:p>
    <w:p w14:paraId="307AEF70" w14:textId="77777777" w:rsidR="0092247A" w:rsidRDefault="00C96EE1" w:rsidP="00F825B2">
      <w:pPr>
        <w:pStyle w:val="a3"/>
        <w:tabs>
          <w:tab w:val="left" w:pos="9639"/>
        </w:tabs>
        <w:ind w:left="567" w:right="284" w:firstLine="0"/>
      </w:pPr>
      <w:r>
        <w:t>Общественный строй Руси: дискуссии в исторической науке. Князья,</w:t>
      </w:r>
      <w:r>
        <w:rPr>
          <w:spacing w:val="-6"/>
        </w:rPr>
        <w:t xml:space="preserve"> </w:t>
      </w:r>
      <w:r>
        <w:t>дружина.</w:t>
      </w:r>
      <w:r>
        <w:rPr>
          <w:spacing w:val="-3"/>
        </w:rPr>
        <w:t xml:space="preserve"> </w:t>
      </w:r>
      <w:r>
        <w:t>Духовенство.</w:t>
      </w:r>
      <w:r>
        <w:rPr>
          <w:spacing w:val="-4"/>
        </w:rPr>
        <w:t xml:space="preserve"> </w:t>
      </w:r>
      <w:r>
        <w:t>Городское</w:t>
      </w:r>
      <w:r>
        <w:rPr>
          <w:spacing w:val="-4"/>
        </w:rPr>
        <w:t xml:space="preserve"> </w:t>
      </w:r>
      <w:r>
        <w:t>население.</w:t>
      </w:r>
      <w:r>
        <w:rPr>
          <w:spacing w:val="1"/>
        </w:rPr>
        <w:t xml:space="preserve"> </w:t>
      </w:r>
      <w:r>
        <w:rPr>
          <w:spacing w:val="-2"/>
        </w:rPr>
        <w:t>Купцы.</w:t>
      </w:r>
    </w:p>
    <w:p w14:paraId="774067F6" w14:textId="77777777" w:rsidR="0092247A" w:rsidRDefault="00C96EE1" w:rsidP="00F825B2">
      <w:pPr>
        <w:pStyle w:val="a3"/>
        <w:ind w:left="567" w:right="425" w:firstLine="0"/>
      </w:pPr>
      <w:r>
        <w:t>Категории рядового и зависимого населения. Древнерусское право: Русская Правда, церковные уставы.</w:t>
      </w:r>
    </w:p>
    <w:p w14:paraId="7CE1451F" w14:textId="77777777" w:rsidR="0092247A" w:rsidRDefault="00C96EE1" w:rsidP="00F825B2">
      <w:pPr>
        <w:pStyle w:val="a3"/>
        <w:ind w:left="567" w:right="417" w:firstLine="0"/>
      </w:pPr>
      <w:r>
        <w:t>Русь</w:t>
      </w:r>
      <w:r>
        <w:rPr>
          <w:spacing w:val="70"/>
        </w:rPr>
        <w:t xml:space="preserve"> </w:t>
      </w:r>
      <w:r>
        <w:t>в</w:t>
      </w:r>
      <w:r>
        <w:rPr>
          <w:spacing w:val="70"/>
        </w:rPr>
        <w:t xml:space="preserve"> </w:t>
      </w:r>
      <w:r>
        <w:t>социально-политическом</w:t>
      </w:r>
      <w:r>
        <w:rPr>
          <w:spacing w:val="69"/>
        </w:rPr>
        <w:t xml:space="preserve">  </w:t>
      </w:r>
      <w:r>
        <w:t>контексте</w:t>
      </w:r>
      <w:r>
        <w:rPr>
          <w:spacing w:val="69"/>
        </w:rPr>
        <w:t xml:space="preserve">   </w:t>
      </w:r>
      <w:r>
        <w:t>Евразии.</w:t>
      </w:r>
      <w:r>
        <w:rPr>
          <w:spacing w:val="70"/>
        </w:rPr>
        <w:t xml:space="preserve">   </w:t>
      </w:r>
      <w:r>
        <w:t>Внешняя</w:t>
      </w:r>
      <w:r>
        <w:rPr>
          <w:spacing w:val="70"/>
        </w:rPr>
        <w:t xml:space="preserve">   </w:t>
      </w:r>
      <w:r>
        <w:t>политика и</w:t>
      </w:r>
      <w:r>
        <w:rPr>
          <w:spacing w:val="80"/>
          <w:w w:val="150"/>
        </w:rPr>
        <w:t xml:space="preserve">  </w:t>
      </w:r>
      <w:r>
        <w:t>международные</w:t>
      </w:r>
      <w:r>
        <w:rPr>
          <w:spacing w:val="80"/>
          <w:w w:val="150"/>
        </w:rPr>
        <w:t xml:space="preserve">  </w:t>
      </w:r>
      <w:r>
        <w:t>связи:</w:t>
      </w:r>
      <w:r>
        <w:rPr>
          <w:spacing w:val="80"/>
          <w:w w:val="150"/>
        </w:rPr>
        <w:t xml:space="preserve">  </w:t>
      </w:r>
      <w:r>
        <w:t>отношения</w:t>
      </w:r>
      <w:r>
        <w:rPr>
          <w:spacing w:val="80"/>
          <w:w w:val="150"/>
        </w:rPr>
        <w:t xml:space="preserve">  </w:t>
      </w:r>
      <w:r>
        <w:t>с</w:t>
      </w:r>
      <w:r>
        <w:rPr>
          <w:spacing w:val="80"/>
          <w:w w:val="150"/>
        </w:rPr>
        <w:t xml:space="preserve">  </w:t>
      </w:r>
      <w:r>
        <w:t>Византией,</w:t>
      </w:r>
      <w:r>
        <w:rPr>
          <w:spacing w:val="80"/>
          <w:w w:val="150"/>
        </w:rPr>
        <w:t xml:space="preserve">  </w:t>
      </w:r>
      <w:r>
        <w:t>печенегами,</w:t>
      </w:r>
      <w:r>
        <w:rPr>
          <w:spacing w:val="80"/>
          <w:w w:val="150"/>
        </w:rPr>
        <w:t xml:space="preserve">  </w:t>
      </w:r>
      <w:r>
        <w:t>половцами (Дешт-и-Кипчак),</w:t>
      </w:r>
      <w:r>
        <w:rPr>
          <w:spacing w:val="78"/>
        </w:rPr>
        <w:t xml:space="preserve">  </w:t>
      </w:r>
      <w:r>
        <w:t>странами</w:t>
      </w:r>
      <w:r>
        <w:rPr>
          <w:spacing w:val="79"/>
        </w:rPr>
        <w:t xml:space="preserve">  </w:t>
      </w:r>
      <w:r>
        <w:t>Центральной,</w:t>
      </w:r>
      <w:r>
        <w:rPr>
          <w:spacing w:val="77"/>
        </w:rPr>
        <w:t xml:space="preserve">  </w:t>
      </w:r>
      <w:r>
        <w:t>Западной</w:t>
      </w:r>
      <w:r>
        <w:rPr>
          <w:spacing w:val="79"/>
        </w:rPr>
        <w:t xml:space="preserve">  </w:t>
      </w:r>
      <w:r>
        <w:t>и</w:t>
      </w:r>
      <w:r>
        <w:rPr>
          <w:spacing w:val="79"/>
        </w:rPr>
        <w:t xml:space="preserve">  </w:t>
      </w:r>
      <w:r>
        <w:t>Северной</w:t>
      </w:r>
      <w:r>
        <w:rPr>
          <w:spacing w:val="79"/>
        </w:rPr>
        <w:t xml:space="preserve">  </w:t>
      </w:r>
      <w:r>
        <w:t>Европы.</w:t>
      </w:r>
      <w:r>
        <w:rPr>
          <w:spacing w:val="78"/>
        </w:rPr>
        <w:t xml:space="preserve">  </w:t>
      </w:r>
      <w:r>
        <w:t>Херсонес в культурных контактах Руси и Византии.</w:t>
      </w:r>
    </w:p>
    <w:p w14:paraId="6925A0BC" w14:textId="77777777" w:rsidR="0092247A" w:rsidRDefault="00C96EE1" w:rsidP="000F08BB">
      <w:pPr>
        <w:pStyle w:val="a4"/>
        <w:numPr>
          <w:ilvl w:val="4"/>
          <w:numId w:val="123"/>
        </w:numPr>
        <w:tabs>
          <w:tab w:val="left" w:pos="1701"/>
        </w:tabs>
        <w:spacing w:before="1"/>
        <w:ind w:left="567" w:right="417" w:firstLine="0"/>
        <w:rPr>
          <w:sz w:val="24"/>
        </w:rPr>
      </w:pPr>
      <w:r>
        <w:rPr>
          <w:position w:val="1"/>
          <w:sz w:val="24"/>
        </w:rPr>
        <w:t xml:space="preserve">Культурное пространство. Русь в общеевропейском культурном контексте. </w:t>
      </w:r>
      <w:r>
        <w:rPr>
          <w:sz w:val="24"/>
        </w:rPr>
        <w:t>Картина</w:t>
      </w:r>
      <w:r>
        <w:rPr>
          <w:spacing w:val="79"/>
          <w:w w:val="150"/>
          <w:sz w:val="24"/>
        </w:rPr>
        <w:t xml:space="preserve">   </w:t>
      </w:r>
      <w:r>
        <w:rPr>
          <w:sz w:val="24"/>
        </w:rPr>
        <w:t>мира</w:t>
      </w:r>
      <w:r>
        <w:rPr>
          <w:spacing w:val="78"/>
          <w:w w:val="150"/>
          <w:sz w:val="24"/>
        </w:rPr>
        <w:t xml:space="preserve">   </w:t>
      </w:r>
      <w:r>
        <w:rPr>
          <w:sz w:val="24"/>
        </w:rPr>
        <w:t>средневекового</w:t>
      </w:r>
      <w:r>
        <w:rPr>
          <w:spacing w:val="79"/>
          <w:w w:val="150"/>
          <w:sz w:val="24"/>
        </w:rPr>
        <w:t xml:space="preserve">   </w:t>
      </w:r>
      <w:r>
        <w:rPr>
          <w:sz w:val="24"/>
        </w:rPr>
        <w:t>человека.</w:t>
      </w:r>
      <w:r>
        <w:rPr>
          <w:spacing w:val="80"/>
          <w:w w:val="150"/>
          <w:sz w:val="24"/>
        </w:rPr>
        <w:t xml:space="preserve">   </w:t>
      </w:r>
      <w:r>
        <w:rPr>
          <w:sz w:val="24"/>
        </w:rPr>
        <w:t>Повседневная</w:t>
      </w:r>
      <w:r>
        <w:rPr>
          <w:spacing w:val="79"/>
          <w:w w:val="150"/>
          <w:sz w:val="24"/>
        </w:rPr>
        <w:t xml:space="preserve">   </w:t>
      </w:r>
      <w:r>
        <w:rPr>
          <w:sz w:val="24"/>
        </w:rPr>
        <w:t>жизнь,</w:t>
      </w:r>
      <w:r>
        <w:rPr>
          <w:spacing w:val="78"/>
          <w:w w:val="150"/>
          <w:sz w:val="24"/>
        </w:rPr>
        <w:t xml:space="preserve">   </w:t>
      </w:r>
      <w:r>
        <w:rPr>
          <w:sz w:val="24"/>
        </w:rPr>
        <w:t>сельский и</w:t>
      </w:r>
      <w:r>
        <w:rPr>
          <w:spacing w:val="76"/>
          <w:w w:val="150"/>
          <w:sz w:val="24"/>
        </w:rPr>
        <w:t xml:space="preserve">  </w:t>
      </w:r>
      <w:r>
        <w:rPr>
          <w:sz w:val="24"/>
        </w:rPr>
        <w:t>городской</w:t>
      </w:r>
      <w:r>
        <w:rPr>
          <w:spacing w:val="75"/>
          <w:w w:val="150"/>
          <w:sz w:val="24"/>
        </w:rPr>
        <w:t xml:space="preserve">  </w:t>
      </w:r>
      <w:r>
        <w:rPr>
          <w:sz w:val="24"/>
        </w:rPr>
        <w:t>быт.</w:t>
      </w:r>
      <w:r>
        <w:rPr>
          <w:spacing w:val="74"/>
          <w:w w:val="150"/>
          <w:sz w:val="24"/>
        </w:rPr>
        <w:t xml:space="preserve">  </w:t>
      </w:r>
      <w:r>
        <w:rPr>
          <w:sz w:val="24"/>
        </w:rPr>
        <w:t>Положение</w:t>
      </w:r>
      <w:r>
        <w:rPr>
          <w:spacing w:val="75"/>
          <w:w w:val="150"/>
          <w:sz w:val="24"/>
        </w:rPr>
        <w:t xml:space="preserve">  </w:t>
      </w:r>
      <w:r>
        <w:rPr>
          <w:sz w:val="24"/>
        </w:rPr>
        <w:t>женщины.</w:t>
      </w:r>
      <w:r>
        <w:rPr>
          <w:spacing w:val="75"/>
          <w:w w:val="150"/>
          <w:sz w:val="24"/>
        </w:rPr>
        <w:t xml:space="preserve">  </w:t>
      </w:r>
      <w:r>
        <w:rPr>
          <w:sz w:val="24"/>
        </w:rPr>
        <w:t>Дети</w:t>
      </w:r>
      <w:r>
        <w:rPr>
          <w:spacing w:val="75"/>
          <w:w w:val="150"/>
          <w:sz w:val="24"/>
        </w:rPr>
        <w:t xml:space="preserve">  </w:t>
      </w:r>
      <w:r>
        <w:rPr>
          <w:sz w:val="24"/>
        </w:rPr>
        <w:t>и</w:t>
      </w:r>
      <w:r>
        <w:rPr>
          <w:spacing w:val="74"/>
          <w:w w:val="150"/>
          <w:sz w:val="24"/>
        </w:rPr>
        <w:t xml:space="preserve">  </w:t>
      </w:r>
      <w:r>
        <w:rPr>
          <w:sz w:val="24"/>
        </w:rPr>
        <w:t>их</w:t>
      </w:r>
      <w:r>
        <w:rPr>
          <w:spacing w:val="75"/>
          <w:w w:val="150"/>
          <w:sz w:val="24"/>
        </w:rPr>
        <w:t xml:space="preserve">  </w:t>
      </w:r>
      <w:r>
        <w:rPr>
          <w:sz w:val="24"/>
        </w:rPr>
        <w:t>воспитание.</w:t>
      </w:r>
      <w:r>
        <w:rPr>
          <w:spacing w:val="74"/>
          <w:w w:val="150"/>
          <w:sz w:val="24"/>
        </w:rPr>
        <w:t xml:space="preserve">  </w:t>
      </w:r>
      <w:r>
        <w:rPr>
          <w:sz w:val="24"/>
        </w:rPr>
        <w:t>Календарь и хронология.</w:t>
      </w:r>
    </w:p>
    <w:p w14:paraId="63942A7B" w14:textId="77777777" w:rsidR="0092247A" w:rsidRDefault="00C96EE1" w:rsidP="00F825B2">
      <w:pPr>
        <w:pStyle w:val="a3"/>
        <w:ind w:left="567" w:right="414" w:firstLine="0"/>
      </w:pPr>
      <w:r>
        <w:t xml:space="preserve">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w:t>
      </w:r>
      <w:r>
        <w:rPr>
          <w:spacing w:val="-2"/>
        </w:rPr>
        <w:t>грамоты.</w:t>
      </w:r>
    </w:p>
    <w:p w14:paraId="462E96E3" w14:textId="77777777" w:rsidR="0092247A" w:rsidRDefault="00C96EE1" w:rsidP="00F825B2">
      <w:pPr>
        <w:pStyle w:val="a3"/>
        <w:ind w:left="567" w:right="417" w:firstLine="0"/>
      </w:pPr>
      <w:r>
        <w:t xml:space="preserve">«Новгородская псалтирь». «Остромирово Евангелие». Появление древнерусской </w:t>
      </w:r>
      <w:r>
        <w:rPr>
          <w:position w:val="1"/>
        </w:rPr>
        <w:t xml:space="preserve">литературы. «Слово о Законе и Благодати». </w:t>
      </w: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045F5304" w14:textId="77777777" w:rsidR="0092247A" w:rsidRDefault="00C96EE1" w:rsidP="000F08BB">
      <w:pPr>
        <w:pStyle w:val="a4"/>
        <w:numPr>
          <w:ilvl w:val="3"/>
          <w:numId w:val="123"/>
        </w:numPr>
        <w:tabs>
          <w:tab w:val="left" w:pos="1701"/>
        </w:tabs>
        <w:ind w:left="567" w:firstLine="0"/>
        <w:rPr>
          <w:sz w:val="24"/>
        </w:rPr>
      </w:pPr>
      <w:r>
        <w:rPr>
          <w:sz w:val="24"/>
        </w:rPr>
        <w:t>Русь</w:t>
      </w:r>
      <w:r>
        <w:rPr>
          <w:spacing w:val="-1"/>
          <w:sz w:val="24"/>
        </w:rPr>
        <w:t xml:space="preserve"> </w:t>
      </w:r>
      <w:r>
        <w:rPr>
          <w:sz w:val="24"/>
        </w:rPr>
        <w:t>в</w:t>
      </w:r>
      <w:r>
        <w:rPr>
          <w:spacing w:val="-2"/>
          <w:sz w:val="24"/>
        </w:rPr>
        <w:t xml:space="preserve"> </w:t>
      </w:r>
      <w:r>
        <w:rPr>
          <w:sz w:val="24"/>
        </w:rPr>
        <w:t>середине</w:t>
      </w:r>
      <w:r>
        <w:rPr>
          <w:spacing w:val="-1"/>
          <w:sz w:val="24"/>
        </w:rPr>
        <w:t xml:space="preserve"> </w:t>
      </w:r>
      <w:r>
        <w:rPr>
          <w:sz w:val="24"/>
        </w:rPr>
        <w:t>XII</w:t>
      </w:r>
      <w:r>
        <w:rPr>
          <w:spacing w:val="-5"/>
          <w:sz w:val="24"/>
        </w:rPr>
        <w:t xml:space="preserve"> </w:t>
      </w:r>
      <w:r>
        <w:rPr>
          <w:sz w:val="24"/>
        </w:rPr>
        <w:t>‒</w:t>
      </w:r>
      <w:r>
        <w:rPr>
          <w:spacing w:val="-1"/>
          <w:sz w:val="24"/>
        </w:rPr>
        <w:t xml:space="preserve"> </w:t>
      </w:r>
      <w:r>
        <w:rPr>
          <w:sz w:val="24"/>
        </w:rPr>
        <w:t>начале</w:t>
      </w:r>
      <w:r>
        <w:rPr>
          <w:spacing w:val="-2"/>
          <w:sz w:val="24"/>
        </w:rPr>
        <w:t xml:space="preserve"> </w:t>
      </w:r>
      <w:r>
        <w:rPr>
          <w:sz w:val="24"/>
        </w:rPr>
        <w:t>XIII</w:t>
      </w:r>
      <w:r>
        <w:rPr>
          <w:spacing w:val="-1"/>
          <w:sz w:val="24"/>
        </w:rPr>
        <w:t xml:space="preserve"> </w:t>
      </w:r>
      <w:r>
        <w:rPr>
          <w:spacing w:val="-5"/>
          <w:sz w:val="24"/>
        </w:rPr>
        <w:t>в.</w:t>
      </w:r>
    </w:p>
    <w:p w14:paraId="58007E0B" w14:textId="77777777" w:rsidR="0092247A" w:rsidRDefault="00C96EE1" w:rsidP="00F825B2">
      <w:pPr>
        <w:pStyle w:val="a3"/>
        <w:ind w:left="567" w:right="418" w:firstLine="0"/>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00F825B2">
        <w:t xml:space="preserve"> </w:t>
      </w:r>
      <w:r>
        <w:t xml:space="preserve">Формирование региональных центров культуры: летописание и памятники литературы: </w:t>
      </w:r>
      <w:r>
        <w:rPr>
          <w:spacing w:val="-2"/>
        </w:rPr>
        <w:t>Киево-Печерский</w:t>
      </w:r>
      <w:r>
        <w:tab/>
      </w:r>
      <w:r>
        <w:rPr>
          <w:spacing w:val="-2"/>
        </w:rPr>
        <w:t>патерик,</w:t>
      </w:r>
      <w:r>
        <w:tab/>
      </w:r>
      <w:r>
        <w:rPr>
          <w:spacing w:val="-2"/>
        </w:rPr>
        <w:t>моление</w:t>
      </w:r>
      <w:r>
        <w:tab/>
      </w:r>
      <w:r>
        <w:rPr>
          <w:spacing w:val="-2"/>
        </w:rPr>
        <w:t>Даниила</w:t>
      </w:r>
      <w:r w:rsidR="00F825B2">
        <w:t xml:space="preserve"> </w:t>
      </w:r>
      <w:r>
        <w:rPr>
          <w:spacing w:val="-2"/>
        </w:rPr>
        <w:t>Заточника,</w:t>
      </w:r>
      <w:r w:rsidR="00F825B2">
        <w:t xml:space="preserve"> </w:t>
      </w:r>
      <w:r>
        <w:rPr>
          <w:spacing w:val="-2"/>
        </w:rPr>
        <w:t xml:space="preserve">«Слово </w:t>
      </w:r>
      <w:r>
        <w:t>о полку Игореве». Белокаменные храмы Северо-Восточной Руси: Успенский собор во Владимире, церковь Покрова на Нерли, Георгиевский собор Юрьева-</w:t>
      </w:r>
      <w:r>
        <w:lastRenderedPageBreak/>
        <w:t>Польского.</w:t>
      </w:r>
    </w:p>
    <w:p w14:paraId="25F051AD" w14:textId="77777777" w:rsidR="0092247A" w:rsidRDefault="00C96EE1" w:rsidP="000F08BB">
      <w:pPr>
        <w:pStyle w:val="a4"/>
        <w:numPr>
          <w:ilvl w:val="3"/>
          <w:numId w:val="123"/>
        </w:numPr>
        <w:tabs>
          <w:tab w:val="left" w:pos="1701"/>
        </w:tabs>
        <w:ind w:left="567" w:firstLine="0"/>
        <w:rPr>
          <w:sz w:val="24"/>
        </w:rPr>
      </w:pPr>
      <w:r>
        <w:rPr>
          <w:sz w:val="24"/>
        </w:rPr>
        <w:t>Русские</w:t>
      </w:r>
      <w:r>
        <w:rPr>
          <w:spacing w:val="-3"/>
          <w:sz w:val="24"/>
        </w:rPr>
        <w:t xml:space="preserve"> </w:t>
      </w:r>
      <w:r>
        <w:rPr>
          <w:sz w:val="24"/>
        </w:rPr>
        <w:t>земли</w:t>
      </w:r>
      <w:r>
        <w:rPr>
          <w:spacing w:val="-2"/>
          <w:sz w:val="24"/>
        </w:rPr>
        <w:t xml:space="preserve"> </w:t>
      </w:r>
      <w:r>
        <w:rPr>
          <w:sz w:val="24"/>
        </w:rPr>
        <w:t>и</w:t>
      </w:r>
      <w:r>
        <w:rPr>
          <w:spacing w:val="-2"/>
          <w:sz w:val="24"/>
        </w:rPr>
        <w:t xml:space="preserve"> </w:t>
      </w:r>
      <w:r>
        <w:rPr>
          <w:sz w:val="24"/>
        </w:rPr>
        <w:t>их соседи</w:t>
      </w:r>
      <w:r>
        <w:rPr>
          <w:spacing w:val="-1"/>
          <w:sz w:val="24"/>
        </w:rPr>
        <w:t xml:space="preserve"> </w:t>
      </w:r>
      <w:r>
        <w:rPr>
          <w:sz w:val="24"/>
        </w:rPr>
        <w:t>в</w:t>
      </w:r>
      <w:r>
        <w:rPr>
          <w:spacing w:val="-3"/>
          <w:sz w:val="24"/>
        </w:rPr>
        <w:t xml:space="preserve"> </w:t>
      </w:r>
      <w:r>
        <w:rPr>
          <w:sz w:val="24"/>
        </w:rPr>
        <w:t>середине XIII</w:t>
      </w:r>
      <w:r>
        <w:rPr>
          <w:spacing w:val="-3"/>
          <w:sz w:val="24"/>
        </w:rPr>
        <w:t xml:space="preserve"> </w:t>
      </w:r>
      <w:r>
        <w:rPr>
          <w:sz w:val="24"/>
        </w:rPr>
        <w:t>‒</w:t>
      </w:r>
      <w:r>
        <w:rPr>
          <w:spacing w:val="-2"/>
          <w:sz w:val="24"/>
        </w:rPr>
        <w:t xml:space="preserve"> </w:t>
      </w:r>
      <w:r>
        <w:rPr>
          <w:sz w:val="24"/>
        </w:rPr>
        <w:t xml:space="preserve">XIV </w:t>
      </w:r>
      <w:r>
        <w:rPr>
          <w:spacing w:val="-5"/>
          <w:sz w:val="24"/>
        </w:rPr>
        <w:t>в.</w:t>
      </w:r>
    </w:p>
    <w:p w14:paraId="0F7A1FFC" w14:textId="77777777" w:rsidR="0092247A" w:rsidRDefault="00C96EE1" w:rsidP="00F825B2">
      <w:pPr>
        <w:pStyle w:val="a3"/>
        <w:tabs>
          <w:tab w:val="left" w:pos="3394"/>
          <w:tab w:val="left" w:pos="5541"/>
          <w:tab w:val="left" w:pos="7261"/>
          <w:tab w:val="left" w:pos="9180"/>
        </w:tabs>
        <w:ind w:left="567" w:right="419" w:firstLine="0"/>
      </w:pPr>
      <w:r>
        <w:rPr>
          <w:spacing w:val="-2"/>
        </w:rPr>
        <w:t>Возникновение</w:t>
      </w:r>
      <w:r w:rsidR="00F825B2">
        <w:t xml:space="preserve"> </w:t>
      </w:r>
      <w:r>
        <w:rPr>
          <w:spacing w:val="-2"/>
        </w:rPr>
        <w:t>Монгольской</w:t>
      </w:r>
      <w:r w:rsidR="00F825B2">
        <w:t xml:space="preserve"> </w:t>
      </w:r>
      <w:r>
        <w:rPr>
          <w:spacing w:val="-2"/>
        </w:rPr>
        <w:t>империи.</w:t>
      </w:r>
      <w:r w:rsidR="00F825B2">
        <w:t xml:space="preserve"> </w:t>
      </w:r>
      <w:r>
        <w:rPr>
          <w:spacing w:val="-2"/>
        </w:rPr>
        <w:t>Завоевания</w:t>
      </w:r>
      <w:r w:rsidR="00F825B2">
        <w:t xml:space="preserve"> </w:t>
      </w:r>
      <w:r>
        <w:rPr>
          <w:spacing w:val="-2"/>
        </w:rPr>
        <w:t xml:space="preserve">Чингисхана </w:t>
      </w:r>
      <w:r>
        <w:t>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5B29BA9F" w14:textId="77777777" w:rsidR="0092247A" w:rsidRDefault="00C96EE1" w:rsidP="00F825B2">
      <w:pPr>
        <w:pStyle w:val="a3"/>
        <w:spacing w:before="70"/>
        <w:ind w:left="567" w:right="416" w:firstLine="0"/>
      </w:pPr>
      <w:r>
        <w:t>Южные</w:t>
      </w:r>
      <w:r>
        <w:rPr>
          <w:spacing w:val="79"/>
        </w:rPr>
        <w:t xml:space="preserve">  </w:t>
      </w:r>
      <w:r>
        <w:t>и</w:t>
      </w:r>
      <w:r>
        <w:rPr>
          <w:spacing w:val="80"/>
        </w:rPr>
        <w:t xml:space="preserve">  </w:t>
      </w:r>
      <w:r>
        <w:t>западные</w:t>
      </w:r>
      <w:r>
        <w:rPr>
          <w:spacing w:val="79"/>
        </w:rPr>
        <w:t xml:space="preserve">  </w:t>
      </w:r>
      <w:r>
        <w:t>русские</w:t>
      </w:r>
      <w:r>
        <w:rPr>
          <w:spacing w:val="80"/>
        </w:rPr>
        <w:t xml:space="preserve">  </w:t>
      </w:r>
      <w:r>
        <w:t>земли.</w:t>
      </w:r>
      <w:r>
        <w:rPr>
          <w:spacing w:val="80"/>
        </w:rPr>
        <w:t xml:space="preserve">  </w:t>
      </w:r>
      <w:r>
        <w:t>Возникновение</w:t>
      </w:r>
      <w:r>
        <w:rPr>
          <w:spacing w:val="80"/>
        </w:rPr>
        <w:t xml:space="preserve">  </w:t>
      </w:r>
      <w:r>
        <w:t>Литовского</w:t>
      </w:r>
      <w:r>
        <w:rPr>
          <w:spacing w:val="80"/>
        </w:rPr>
        <w:t xml:space="preserve">  </w:t>
      </w:r>
      <w:r>
        <w:t>государства и включение в его состав части русских земель. Северо-западные земли: Новгородская и Псковская.</w:t>
      </w:r>
      <w:r>
        <w:rPr>
          <w:spacing w:val="78"/>
        </w:rPr>
        <w:t xml:space="preserve">    </w:t>
      </w:r>
      <w:r>
        <w:t>Политический</w:t>
      </w:r>
      <w:r>
        <w:rPr>
          <w:spacing w:val="78"/>
        </w:rPr>
        <w:t xml:space="preserve">    </w:t>
      </w:r>
      <w:r>
        <w:t>строй</w:t>
      </w:r>
      <w:r>
        <w:rPr>
          <w:spacing w:val="78"/>
        </w:rPr>
        <w:t xml:space="preserve">    </w:t>
      </w:r>
      <w:r>
        <w:t>Новгорода</w:t>
      </w:r>
      <w:r>
        <w:rPr>
          <w:spacing w:val="78"/>
        </w:rPr>
        <w:t xml:space="preserve">    </w:t>
      </w:r>
      <w:r>
        <w:t>и</w:t>
      </w:r>
      <w:r>
        <w:rPr>
          <w:spacing w:val="78"/>
        </w:rPr>
        <w:t xml:space="preserve">    </w:t>
      </w:r>
      <w:r>
        <w:t>Пскова.</w:t>
      </w:r>
      <w:r>
        <w:rPr>
          <w:spacing w:val="78"/>
        </w:rPr>
        <w:t xml:space="preserve">    </w:t>
      </w:r>
      <w:r>
        <w:t>Роль</w:t>
      </w:r>
      <w:r>
        <w:rPr>
          <w:spacing w:val="78"/>
        </w:rPr>
        <w:t xml:space="preserve">    </w:t>
      </w:r>
      <w:r>
        <w:t>вече и князя. Новгород и немецкая Ганза.</w:t>
      </w:r>
    </w:p>
    <w:p w14:paraId="6AE948D1" w14:textId="77777777" w:rsidR="0092247A" w:rsidRDefault="00C96EE1" w:rsidP="00F825B2">
      <w:pPr>
        <w:pStyle w:val="a3"/>
        <w:spacing w:before="1"/>
        <w:ind w:left="567" w:right="415" w:firstLine="0"/>
      </w:pPr>
      <w:r>
        <w:t xml:space="preserve">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w:t>
      </w:r>
      <w:r>
        <w:rPr>
          <w:spacing w:val="-2"/>
        </w:rPr>
        <w:t>князей.</w:t>
      </w:r>
    </w:p>
    <w:p w14:paraId="129B58B7" w14:textId="77777777" w:rsidR="0092247A" w:rsidRDefault="00C96EE1" w:rsidP="00F825B2">
      <w:pPr>
        <w:pStyle w:val="a3"/>
        <w:ind w:left="567" w:right="416" w:firstLine="0"/>
      </w:pPr>
      <w:r>
        <w:t>Перенос</w:t>
      </w:r>
      <w:r>
        <w:rPr>
          <w:spacing w:val="78"/>
          <w:w w:val="150"/>
        </w:rPr>
        <w:t xml:space="preserve">  </w:t>
      </w:r>
      <w:r>
        <w:t>митрополичьей</w:t>
      </w:r>
      <w:r>
        <w:rPr>
          <w:spacing w:val="79"/>
          <w:w w:val="150"/>
        </w:rPr>
        <w:t xml:space="preserve">  </w:t>
      </w:r>
      <w:r>
        <w:t>кафедры</w:t>
      </w:r>
      <w:r>
        <w:rPr>
          <w:spacing w:val="78"/>
          <w:w w:val="150"/>
        </w:rPr>
        <w:t xml:space="preserve">  </w:t>
      </w:r>
      <w:r>
        <w:t>в</w:t>
      </w:r>
      <w:r>
        <w:rPr>
          <w:spacing w:val="79"/>
          <w:w w:val="150"/>
        </w:rPr>
        <w:t xml:space="preserve">  </w:t>
      </w:r>
      <w:r>
        <w:t>Москву.</w:t>
      </w:r>
      <w:r>
        <w:rPr>
          <w:spacing w:val="78"/>
          <w:w w:val="150"/>
        </w:rPr>
        <w:t xml:space="preserve">  </w:t>
      </w:r>
      <w:r>
        <w:t>Роль</w:t>
      </w:r>
      <w:r>
        <w:rPr>
          <w:spacing w:val="79"/>
          <w:w w:val="150"/>
        </w:rPr>
        <w:t xml:space="preserve">  </w:t>
      </w:r>
      <w:r>
        <w:t>Православной</w:t>
      </w:r>
      <w:r>
        <w:rPr>
          <w:spacing w:val="79"/>
          <w:w w:val="150"/>
        </w:rPr>
        <w:t xml:space="preserve">  </w:t>
      </w:r>
      <w:r>
        <w:t>церкви в</w:t>
      </w:r>
      <w:r>
        <w:rPr>
          <w:spacing w:val="80"/>
        </w:rPr>
        <w:t xml:space="preserve">   </w:t>
      </w:r>
      <w:r>
        <w:t>ордынский</w:t>
      </w:r>
      <w:r>
        <w:rPr>
          <w:spacing w:val="80"/>
        </w:rPr>
        <w:t xml:space="preserve">   </w:t>
      </w:r>
      <w:r>
        <w:t>период</w:t>
      </w:r>
      <w:r>
        <w:rPr>
          <w:spacing w:val="80"/>
        </w:rPr>
        <w:t xml:space="preserve">   </w:t>
      </w:r>
      <w:r>
        <w:t>русской</w:t>
      </w:r>
      <w:r>
        <w:rPr>
          <w:spacing w:val="80"/>
        </w:rPr>
        <w:t xml:space="preserve">   </w:t>
      </w:r>
      <w:r>
        <w:t>истории.</w:t>
      </w:r>
      <w:r>
        <w:rPr>
          <w:spacing w:val="80"/>
        </w:rPr>
        <w:t xml:space="preserve">   </w:t>
      </w:r>
      <w:r>
        <w:t>Святитель</w:t>
      </w:r>
      <w:r>
        <w:rPr>
          <w:spacing w:val="80"/>
        </w:rPr>
        <w:t xml:space="preserve">   </w:t>
      </w:r>
      <w:r>
        <w:t>Алексий</w:t>
      </w:r>
      <w:r>
        <w:rPr>
          <w:spacing w:val="80"/>
        </w:rPr>
        <w:t xml:space="preserve">   </w:t>
      </w:r>
      <w:r>
        <w:t>Московский</w:t>
      </w:r>
      <w:r>
        <w:rPr>
          <w:spacing w:val="80"/>
          <w:w w:val="150"/>
        </w:rPr>
        <w:t xml:space="preserve"> </w:t>
      </w:r>
      <w:r>
        <w:t>и преподобный Сергий Радонежский.</w:t>
      </w:r>
    </w:p>
    <w:p w14:paraId="6CA70F69" w14:textId="77777777" w:rsidR="0092247A" w:rsidRDefault="00C96EE1" w:rsidP="000F08BB">
      <w:pPr>
        <w:pStyle w:val="a4"/>
        <w:numPr>
          <w:ilvl w:val="3"/>
          <w:numId w:val="123"/>
        </w:numPr>
        <w:tabs>
          <w:tab w:val="left" w:pos="1701"/>
          <w:tab w:val="left" w:pos="2398"/>
          <w:tab w:val="left" w:pos="3557"/>
          <w:tab w:val="left" w:pos="5426"/>
          <w:tab w:val="left" w:pos="7074"/>
          <w:tab w:val="left" w:pos="9161"/>
        </w:tabs>
        <w:ind w:left="567" w:right="414" w:firstLine="0"/>
        <w:rPr>
          <w:sz w:val="24"/>
        </w:rPr>
      </w:pPr>
      <w:r>
        <w:rPr>
          <w:sz w:val="24"/>
        </w:rPr>
        <w:t>Народы</w:t>
      </w:r>
      <w:r>
        <w:rPr>
          <w:spacing w:val="40"/>
          <w:sz w:val="24"/>
        </w:rPr>
        <w:t xml:space="preserve">  </w:t>
      </w:r>
      <w:r>
        <w:rPr>
          <w:sz w:val="24"/>
        </w:rPr>
        <w:t>и</w:t>
      </w:r>
      <w:r>
        <w:rPr>
          <w:spacing w:val="40"/>
          <w:sz w:val="24"/>
        </w:rPr>
        <w:t xml:space="preserve">  </w:t>
      </w:r>
      <w:r>
        <w:rPr>
          <w:sz w:val="24"/>
        </w:rPr>
        <w:t>государства</w:t>
      </w:r>
      <w:r>
        <w:rPr>
          <w:spacing w:val="40"/>
          <w:sz w:val="24"/>
        </w:rPr>
        <w:t xml:space="preserve">  </w:t>
      </w:r>
      <w:r>
        <w:rPr>
          <w:sz w:val="24"/>
        </w:rPr>
        <w:t>степной</w:t>
      </w:r>
      <w:r>
        <w:rPr>
          <w:spacing w:val="40"/>
          <w:sz w:val="24"/>
        </w:rPr>
        <w:t xml:space="preserve">  </w:t>
      </w:r>
      <w:r>
        <w:rPr>
          <w:sz w:val="24"/>
        </w:rPr>
        <w:t>зоны</w:t>
      </w:r>
      <w:r>
        <w:rPr>
          <w:spacing w:val="40"/>
          <w:sz w:val="24"/>
        </w:rPr>
        <w:t xml:space="preserve">  </w:t>
      </w:r>
      <w:r>
        <w:rPr>
          <w:sz w:val="24"/>
        </w:rPr>
        <w:t>Восточной</w:t>
      </w:r>
      <w:r>
        <w:rPr>
          <w:spacing w:val="40"/>
          <w:sz w:val="24"/>
        </w:rPr>
        <w:t xml:space="preserve">  </w:t>
      </w:r>
      <w:r>
        <w:rPr>
          <w:sz w:val="24"/>
        </w:rPr>
        <w:t>Европы</w:t>
      </w:r>
      <w:r>
        <w:rPr>
          <w:spacing w:val="40"/>
          <w:sz w:val="24"/>
        </w:rPr>
        <w:t xml:space="preserve">  </w:t>
      </w:r>
      <w:r>
        <w:rPr>
          <w:sz w:val="24"/>
        </w:rPr>
        <w:t>и</w:t>
      </w:r>
      <w:r>
        <w:rPr>
          <w:spacing w:val="40"/>
          <w:sz w:val="24"/>
        </w:rPr>
        <w:t xml:space="preserve">  </w:t>
      </w:r>
      <w:r>
        <w:rPr>
          <w:sz w:val="24"/>
        </w:rPr>
        <w:t xml:space="preserve">Сибири в XIII‒XV вв. Золотая Орда: государственный строй, население, экономика, культура. Города и </w:t>
      </w:r>
      <w:r>
        <w:rPr>
          <w:spacing w:val="-2"/>
          <w:sz w:val="24"/>
        </w:rPr>
        <w:t>кочевые</w:t>
      </w:r>
      <w:r>
        <w:rPr>
          <w:sz w:val="24"/>
        </w:rPr>
        <w:tab/>
      </w:r>
      <w:r>
        <w:rPr>
          <w:spacing w:val="-2"/>
          <w:sz w:val="24"/>
        </w:rPr>
        <w:t>степи.</w:t>
      </w:r>
      <w:r w:rsidR="00F825B2">
        <w:rPr>
          <w:sz w:val="24"/>
        </w:rPr>
        <w:t xml:space="preserve"> </w:t>
      </w:r>
      <w:r>
        <w:rPr>
          <w:spacing w:val="-2"/>
          <w:sz w:val="24"/>
        </w:rPr>
        <w:t>Принятие</w:t>
      </w:r>
      <w:r>
        <w:rPr>
          <w:sz w:val="24"/>
        </w:rPr>
        <w:tab/>
      </w:r>
      <w:r>
        <w:rPr>
          <w:spacing w:val="-2"/>
          <w:sz w:val="24"/>
        </w:rPr>
        <w:t>ислама.Ослабление</w:t>
      </w:r>
      <w:r w:rsidR="00F825B2">
        <w:rPr>
          <w:spacing w:val="-2"/>
          <w:sz w:val="24"/>
        </w:rPr>
        <w:t xml:space="preserve"> </w:t>
      </w:r>
      <w:r w:rsidR="00F825B2">
        <w:rPr>
          <w:sz w:val="24"/>
        </w:rPr>
        <w:t>г</w:t>
      </w:r>
      <w:r>
        <w:rPr>
          <w:spacing w:val="-2"/>
          <w:sz w:val="24"/>
        </w:rPr>
        <w:t xml:space="preserve">осударства </w:t>
      </w:r>
      <w:r>
        <w:rPr>
          <w:sz w:val="24"/>
        </w:rPr>
        <w:t>во второй половине XIV в., нашествие Тимура.</w:t>
      </w:r>
    </w:p>
    <w:p w14:paraId="6007326B" w14:textId="77777777" w:rsidR="0092247A" w:rsidRDefault="00C96EE1" w:rsidP="00F825B2">
      <w:pPr>
        <w:pStyle w:val="a3"/>
        <w:tabs>
          <w:tab w:val="left" w:pos="2204"/>
          <w:tab w:val="left" w:pos="3425"/>
          <w:tab w:val="left" w:pos="4764"/>
          <w:tab w:val="left" w:pos="6326"/>
          <w:tab w:val="left" w:pos="7528"/>
          <w:tab w:val="left" w:pos="9431"/>
        </w:tabs>
        <w:ind w:left="567" w:right="419" w:firstLine="0"/>
      </w:pPr>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w:t>
      </w:r>
      <w:r>
        <w:rPr>
          <w:spacing w:val="-2"/>
        </w:rPr>
        <w:t>другие)</w:t>
      </w:r>
      <w:r w:rsidR="00F825B2">
        <w:t xml:space="preserve"> </w:t>
      </w:r>
      <w:r>
        <w:rPr>
          <w:spacing w:val="-10"/>
        </w:rPr>
        <w:t>и</w:t>
      </w:r>
      <w:r>
        <w:tab/>
      </w:r>
      <w:r>
        <w:rPr>
          <w:spacing w:val="-6"/>
        </w:rPr>
        <w:t>их</w:t>
      </w:r>
      <w:r w:rsidR="00F825B2">
        <w:t xml:space="preserve"> </w:t>
      </w:r>
      <w:r>
        <w:rPr>
          <w:spacing w:val="-4"/>
        </w:rPr>
        <w:t>роль</w:t>
      </w:r>
      <w:r w:rsidR="00F825B2">
        <w:t xml:space="preserve"> </w:t>
      </w:r>
      <w:r>
        <w:rPr>
          <w:spacing w:val="-10"/>
        </w:rPr>
        <w:t>в</w:t>
      </w:r>
      <w:r w:rsidR="00F825B2">
        <w:t xml:space="preserve"> </w:t>
      </w:r>
      <w:r>
        <w:rPr>
          <w:spacing w:val="-2"/>
        </w:rPr>
        <w:t>системе</w:t>
      </w:r>
      <w:r w:rsidR="00F825B2">
        <w:t xml:space="preserve"> </w:t>
      </w:r>
      <w:r>
        <w:rPr>
          <w:spacing w:val="-2"/>
        </w:rPr>
        <w:t xml:space="preserve">торговых </w:t>
      </w:r>
      <w:r>
        <w:t>и политических связей Руси с Западом и Востоком.</w:t>
      </w:r>
    </w:p>
    <w:p w14:paraId="0F2615B4" w14:textId="77777777" w:rsidR="0092247A" w:rsidRDefault="00C96EE1" w:rsidP="000F08BB">
      <w:pPr>
        <w:pStyle w:val="a4"/>
        <w:numPr>
          <w:ilvl w:val="3"/>
          <w:numId w:val="123"/>
        </w:numPr>
        <w:tabs>
          <w:tab w:val="left" w:pos="1701"/>
        </w:tabs>
        <w:spacing w:before="1"/>
        <w:ind w:left="567" w:right="415" w:firstLine="0"/>
        <w:rPr>
          <w:sz w:val="24"/>
        </w:rPr>
      </w:pPr>
      <w:r>
        <w:rPr>
          <w:sz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14:paraId="431B6445" w14:textId="77777777" w:rsidR="0092247A" w:rsidRDefault="00C96EE1" w:rsidP="000F08BB">
      <w:pPr>
        <w:pStyle w:val="a4"/>
        <w:numPr>
          <w:ilvl w:val="3"/>
          <w:numId w:val="123"/>
        </w:numPr>
        <w:tabs>
          <w:tab w:val="left" w:pos="1701"/>
        </w:tabs>
        <w:ind w:left="567" w:firstLine="0"/>
        <w:rPr>
          <w:sz w:val="24"/>
        </w:rPr>
      </w:pPr>
      <w:r>
        <w:rPr>
          <w:sz w:val="24"/>
        </w:rPr>
        <w:t>Формирование</w:t>
      </w:r>
      <w:r>
        <w:rPr>
          <w:spacing w:val="-5"/>
          <w:sz w:val="24"/>
        </w:rPr>
        <w:t xml:space="preserve"> </w:t>
      </w:r>
      <w:r>
        <w:rPr>
          <w:sz w:val="24"/>
        </w:rPr>
        <w:t>единого</w:t>
      </w:r>
      <w:r>
        <w:rPr>
          <w:spacing w:val="-1"/>
          <w:sz w:val="24"/>
        </w:rPr>
        <w:t xml:space="preserve"> </w:t>
      </w:r>
      <w:r>
        <w:rPr>
          <w:sz w:val="24"/>
        </w:rPr>
        <w:t>Русского</w:t>
      </w:r>
      <w:r>
        <w:rPr>
          <w:spacing w:val="-1"/>
          <w:sz w:val="24"/>
        </w:rPr>
        <w:t xml:space="preserve"> </w:t>
      </w:r>
      <w:r>
        <w:rPr>
          <w:sz w:val="24"/>
        </w:rPr>
        <w:t>государства</w:t>
      </w:r>
      <w:r>
        <w:rPr>
          <w:spacing w:val="-2"/>
          <w:sz w:val="24"/>
        </w:rPr>
        <w:t xml:space="preserve"> </w:t>
      </w:r>
      <w:r>
        <w:rPr>
          <w:sz w:val="24"/>
        </w:rPr>
        <w:t>в</w:t>
      </w:r>
      <w:r>
        <w:rPr>
          <w:spacing w:val="1"/>
          <w:sz w:val="24"/>
        </w:rPr>
        <w:t xml:space="preserve"> </w:t>
      </w:r>
      <w:r>
        <w:rPr>
          <w:sz w:val="24"/>
        </w:rPr>
        <w:t>XV</w:t>
      </w:r>
      <w:r>
        <w:rPr>
          <w:spacing w:val="-2"/>
          <w:sz w:val="24"/>
        </w:rPr>
        <w:t xml:space="preserve"> </w:t>
      </w:r>
      <w:r>
        <w:rPr>
          <w:spacing w:val="-5"/>
          <w:sz w:val="24"/>
        </w:rPr>
        <w:t>в.</w:t>
      </w:r>
    </w:p>
    <w:p w14:paraId="0CE288A8" w14:textId="77777777" w:rsidR="0092247A" w:rsidRDefault="00C96EE1" w:rsidP="00F825B2">
      <w:pPr>
        <w:pStyle w:val="a3"/>
        <w:ind w:left="567" w:right="416" w:firstLine="0"/>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w:t>
      </w:r>
      <w:r>
        <w:rPr>
          <w:spacing w:val="40"/>
        </w:rPr>
        <w:t xml:space="preserve"> </w:t>
      </w:r>
      <w:r>
        <w:t>великого князя: новая государственная символика; царский титул и регалии; дворцовое и церковное строительство. Московский Кремль.</w:t>
      </w:r>
    </w:p>
    <w:p w14:paraId="69A1437C" w14:textId="77777777" w:rsidR="0092247A" w:rsidRDefault="00C96EE1" w:rsidP="00F825B2">
      <w:pPr>
        <w:pStyle w:val="a3"/>
        <w:ind w:left="567" w:right="420" w:firstLine="0"/>
      </w:pPr>
      <w: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w:t>
      </w:r>
      <w:r>
        <w:rPr>
          <w:spacing w:val="80"/>
          <w:w w:val="150"/>
        </w:rPr>
        <w:t xml:space="preserve"> </w:t>
      </w:r>
      <w:r>
        <w:t>государства.</w:t>
      </w:r>
      <w:r>
        <w:rPr>
          <w:spacing w:val="80"/>
          <w:w w:val="150"/>
        </w:rPr>
        <w:t xml:space="preserve"> </w:t>
      </w:r>
      <w:r>
        <w:t>Летописание:</w:t>
      </w:r>
      <w:r>
        <w:rPr>
          <w:spacing w:val="80"/>
          <w:w w:val="150"/>
        </w:rPr>
        <w:t xml:space="preserve"> </w:t>
      </w:r>
      <w:r>
        <w:t>общерусское</w:t>
      </w:r>
      <w:r>
        <w:rPr>
          <w:spacing w:val="80"/>
          <w:w w:val="150"/>
        </w:rPr>
        <w:t xml:space="preserve"> </w:t>
      </w:r>
      <w:r>
        <w:t>и</w:t>
      </w:r>
      <w:r>
        <w:rPr>
          <w:spacing w:val="80"/>
          <w:w w:val="150"/>
        </w:rPr>
        <w:t xml:space="preserve"> </w:t>
      </w:r>
      <w:r>
        <w:t>региональное.</w:t>
      </w:r>
      <w:r>
        <w:rPr>
          <w:spacing w:val="80"/>
          <w:w w:val="150"/>
        </w:rPr>
        <w:t xml:space="preserve"> </w:t>
      </w:r>
      <w:r>
        <w:t>Житийная</w:t>
      </w:r>
      <w:r>
        <w:rPr>
          <w:spacing w:val="80"/>
          <w:w w:val="150"/>
        </w:rPr>
        <w:t xml:space="preserve"> </w:t>
      </w:r>
      <w:r>
        <w:t>литература.</w:t>
      </w:r>
    </w:p>
    <w:p w14:paraId="6AA6DD90" w14:textId="77777777" w:rsidR="0092247A" w:rsidRDefault="00C96EE1" w:rsidP="00F825B2">
      <w:pPr>
        <w:pStyle w:val="a3"/>
        <w:spacing w:before="1"/>
        <w:ind w:left="567" w:right="425" w:firstLine="0"/>
      </w:pPr>
      <w:r>
        <w:t>«Хожение за три моря» Афанасия Никитина. Архитектура. Русская икона как феномен мирового искусства.</w:t>
      </w:r>
      <w:r>
        <w:rPr>
          <w:spacing w:val="65"/>
          <w:w w:val="150"/>
        </w:rPr>
        <w:t xml:space="preserve">  </w:t>
      </w:r>
      <w:r>
        <w:t>Повседневная</w:t>
      </w:r>
      <w:r>
        <w:rPr>
          <w:spacing w:val="65"/>
          <w:w w:val="150"/>
        </w:rPr>
        <w:t xml:space="preserve">  </w:t>
      </w:r>
      <w:r>
        <w:t>жизнь</w:t>
      </w:r>
      <w:r>
        <w:rPr>
          <w:spacing w:val="65"/>
          <w:w w:val="150"/>
        </w:rPr>
        <w:t xml:space="preserve">  </w:t>
      </w:r>
      <w:r>
        <w:t>горожан</w:t>
      </w:r>
      <w:r>
        <w:rPr>
          <w:spacing w:val="65"/>
          <w:w w:val="150"/>
        </w:rPr>
        <w:t xml:space="preserve">  </w:t>
      </w:r>
      <w:r>
        <w:t>и</w:t>
      </w:r>
      <w:r>
        <w:rPr>
          <w:spacing w:val="65"/>
          <w:w w:val="150"/>
        </w:rPr>
        <w:t xml:space="preserve">  </w:t>
      </w:r>
      <w:r>
        <w:t>сельских</w:t>
      </w:r>
      <w:r>
        <w:rPr>
          <w:spacing w:val="66"/>
          <w:w w:val="150"/>
        </w:rPr>
        <w:t xml:space="preserve">  </w:t>
      </w:r>
      <w:r>
        <w:t>жителей</w:t>
      </w:r>
      <w:r>
        <w:rPr>
          <w:spacing w:val="65"/>
          <w:w w:val="150"/>
        </w:rPr>
        <w:t xml:space="preserve">  </w:t>
      </w:r>
      <w:r>
        <w:t>в</w:t>
      </w:r>
      <w:r>
        <w:rPr>
          <w:spacing w:val="64"/>
          <w:w w:val="150"/>
        </w:rPr>
        <w:t xml:space="preserve">  </w:t>
      </w:r>
      <w:r>
        <w:t>древнерусский и раннемосковский периоды.</w:t>
      </w:r>
    </w:p>
    <w:p w14:paraId="1E8EBE46" w14:textId="77777777" w:rsidR="0092247A" w:rsidRDefault="00C96EE1" w:rsidP="000F08BB">
      <w:pPr>
        <w:pStyle w:val="a4"/>
        <w:numPr>
          <w:ilvl w:val="3"/>
          <w:numId w:val="123"/>
        </w:numPr>
        <w:tabs>
          <w:tab w:val="left" w:pos="1701"/>
        </w:tabs>
        <w:ind w:left="567" w:right="419" w:firstLine="0"/>
        <w:rPr>
          <w:sz w:val="24"/>
        </w:rPr>
      </w:pPr>
      <w:r>
        <w:rPr>
          <w:sz w:val="24"/>
        </w:rPr>
        <w:t>Наш</w:t>
      </w:r>
      <w:r>
        <w:rPr>
          <w:spacing w:val="35"/>
          <w:sz w:val="24"/>
        </w:rPr>
        <w:t xml:space="preserve"> </w:t>
      </w:r>
      <w:r>
        <w:rPr>
          <w:sz w:val="24"/>
        </w:rPr>
        <w:t>край</w:t>
      </w:r>
      <w:r>
        <w:rPr>
          <w:spacing w:val="37"/>
          <w:sz w:val="24"/>
        </w:rPr>
        <w:t xml:space="preserve"> </w:t>
      </w:r>
      <w:r>
        <w:rPr>
          <w:sz w:val="24"/>
        </w:rPr>
        <w:t>с</w:t>
      </w:r>
      <w:r>
        <w:rPr>
          <w:spacing w:val="34"/>
          <w:sz w:val="24"/>
        </w:rPr>
        <w:t xml:space="preserve"> </w:t>
      </w:r>
      <w:r>
        <w:rPr>
          <w:sz w:val="24"/>
        </w:rPr>
        <w:t>древнейших</w:t>
      </w:r>
      <w:r>
        <w:rPr>
          <w:spacing w:val="37"/>
          <w:sz w:val="24"/>
        </w:rPr>
        <w:t xml:space="preserve"> </w:t>
      </w:r>
      <w:r>
        <w:rPr>
          <w:sz w:val="24"/>
        </w:rPr>
        <w:t>времен</w:t>
      </w:r>
      <w:r>
        <w:rPr>
          <w:spacing w:val="36"/>
          <w:sz w:val="24"/>
        </w:rPr>
        <w:t xml:space="preserve"> </w:t>
      </w:r>
      <w:r>
        <w:rPr>
          <w:sz w:val="24"/>
        </w:rPr>
        <w:t>до</w:t>
      </w:r>
      <w:r>
        <w:rPr>
          <w:spacing w:val="35"/>
          <w:sz w:val="24"/>
        </w:rPr>
        <w:t xml:space="preserve"> </w:t>
      </w:r>
      <w:r>
        <w:rPr>
          <w:sz w:val="24"/>
        </w:rPr>
        <w:t>конца</w:t>
      </w:r>
      <w:r>
        <w:rPr>
          <w:spacing w:val="37"/>
          <w:sz w:val="24"/>
        </w:rPr>
        <w:t xml:space="preserve"> </w:t>
      </w:r>
      <w:r>
        <w:rPr>
          <w:sz w:val="24"/>
        </w:rPr>
        <w:t>XV</w:t>
      </w:r>
      <w:r>
        <w:rPr>
          <w:spacing w:val="34"/>
          <w:sz w:val="24"/>
        </w:rPr>
        <w:t xml:space="preserve"> </w:t>
      </w:r>
      <w:r>
        <w:rPr>
          <w:sz w:val="24"/>
        </w:rPr>
        <w:t>в.</w:t>
      </w:r>
      <w:r>
        <w:rPr>
          <w:spacing w:val="34"/>
          <w:sz w:val="24"/>
        </w:rPr>
        <w:t xml:space="preserve"> </w:t>
      </w:r>
      <w:r>
        <w:rPr>
          <w:sz w:val="24"/>
        </w:rPr>
        <w:t>Материал</w:t>
      </w:r>
      <w:r>
        <w:rPr>
          <w:spacing w:val="35"/>
          <w:sz w:val="24"/>
        </w:rPr>
        <w:t xml:space="preserve"> </w:t>
      </w:r>
      <w:r>
        <w:rPr>
          <w:sz w:val="24"/>
        </w:rPr>
        <w:t>по</w:t>
      </w:r>
      <w:r>
        <w:rPr>
          <w:spacing w:val="35"/>
          <w:sz w:val="24"/>
        </w:rPr>
        <w:t xml:space="preserve"> </w:t>
      </w:r>
      <w:r>
        <w:rPr>
          <w:sz w:val="24"/>
        </w:rPr>
        <w:t>истории</w:t>
      </w:r>
      <w:r>
        <w:rPr>
          <w:spacing w:val="33"/>
          <w:sz w:val="24"/>
        </w:rPr>
        <w:t xml:space="preserve"> </w:t>
      </w:r>
      <w:r>
        <w:rPr>
          <w:sz w:val="24"/>
        </w:rPr>
        <w:t>своего края привлекается при рассмотрении ключевых событий и процессов отечественной истории.</w:t>
      </w:r>
    </w:p>
    <w:p w14:paraId="6526388D" w14:textId="77777777" w:rsidR="0092247A" w:rsidRDefault="00C96EE1" w:rsidP="000F08BB">
      <w:pPr>
        <w:pStyle w:val="a4"/>
        <w:numPr>
          <w:ilvl w:val="3"/>
          <w:numId w:val="123"/>
        </w:numPr>
        <w:tabs>
          <w:tab w:val="left" w:pos="1701"/>
        </w:tabs>
        <w:spacing w:before="2" w:line="285" w:lineRule="exact"/>
        <w:ind w:left="567" w:firstLine="0"/>
        <w:rPr>
          <w:sz w:val="24"/>
        </w:rPr>
      </w:pPr>
      <w:r>
        <w:rPr>
          <w:spacing w:val="-2"/>
          <w:position w:val="1"/>
          <w:sz w:val="24"/>
        </w:rPr>
        <w:lastRenderedPageBreak/>
        <w:t>Обобщение.</w:t>
      </w:r>
    </w:p>
    <w:p w14:paraId="0654711D" w14:textId="77777777" w:rsidR="0092247A" w:rsidRDefault="00C96EE1" w:rsidP="000F08BB">
      <w:pPr>
        <w:pStyle w:val="a4"/>
        <w:numPr>
          <w:ilvl w:val="3"/>
          <w:numId w:val="123"/>
        </w:numPr>
        <w:tabs>
          <w:tab w:val="left" w:pos="1768"/>
        </w:tabs>
        <w:spacing w:line="275" w:lineRule="exact"/>
        <w:ind w:left="567" w:firstLine="0"/>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14:paraId="70840A9F" w14:textId="77777777" w:rsidR="0092247A" w:rsidRDefault="00C96EE1" w:rsidP="000F08BB">
      <w:pPr>
        <w:pStyle w:val="a4"/>
        <w:numPr>
          <w:ilvl w:val="3"/>
          <w:numId w:val="123"/>
        </w:numPr>
        <w:tabs>
          <w:tab w:val="left" w:pos="1701"/>
        </w:tabs>
        <w:ind w:left="567" w:firstLine="0"/>
        <w:rPr>
          <w:sz w:val="24"/>
        </w:rPr>
      </w:pPr>
      <w:r>
        <w:rPr>
          <w:sz w:val="24"/>
        </w:rPr>
        <w:t>Всеобщая</w:t>
      </w:r>
      <w:r>
        <w:rPr>
          <w:spacing w:val="-5"/>
          <w:sz w:val="24"/>
        </w:rPr>
        <w:t xml:space="preserve"> </w:t>
      </w:r>
      <w:r>
        <w:rPr>
          <w:sz w:val="24"/>
        </w:rPr>
        <w:t>история.</w:t>
      </w:r>
      <w:r>
        <w:rPr>
          <w:spacing w:val="-2"/>
          <w:sz w:val="24"/>
        </w:rPr>
        <w:t xml:space="preserve"> </w:t>
      </w:r>
      <w:r>
        <w:rPr>
          <w:sz w:val="24"/>
        </w:rPr>
        <w:t>История</w:t>
      </w:r>
      <w:r>
        <w:rPr>
          <w:spacing w:val="-2"/>
          <w:sz w:val="24"/>
        </w:rPr>
        <w:t xml:space="preserve"> </w:t>
      </w:r>
      <w:r>
        <w:rPr>
          <w:sz w:val="24"/>
        </w:rPr>
        <w:t>Нового</w:t>
      </w:r>
      <w:r>
        <w:rPr>
          <w:spacing w:val="-3"/>
          <w:sz w:val="24"/>
        </w:rPr>
        <w:t xml:space="preserve"> </w:t>
      </w:r>
      <w:r>
        <w:rPr>
          <w:sz w:val="24"/>
        </w:rPr>
        <w:t>времени.</w:t>
      </w:r>
      <w:r>
        <w:rPr>
          <w:spacing w:val="-2"/>
          <w:sz w:val="24"/>
        </w:rPr>
        <w:t xml:space="preserve"> </w:t>
      </w:r>
      <w:r>
        <w:rPr>
          <w:sz w:val="24"/>
        </w:rPr>
        <w:t>Конец XV</w:t>
      </w:r>
      <w:r>
        <w:rPr>
          <w:spacing w:val="-3"/>
          <w:sz w:val="24"/>
        </w:rPr>
        <w:t xml:space="preserve"> </w:t>
      </w:r>
      <w:r>
        <w:rPr>
          <w:sz w:val="24"/>
        </w:rPr>
        <w:t>‒</w:t>
      </w:r>
      <w:r>
        <w:rPr>
          <w:spacing w:val="-2"/>
          <w:sz w:val="24"/>
        </w:rPr>
        <w:t xml:space="preserve"> </w:t>
      </w:r>
      <w:r>
        <w:rPr>
          <w:sz w:val="24"/>
        </w:rPr>
        <w:t>XVII</w:t>
      </w:r>
      <w:r>
        <w:rPr>
          <w:spacing w:val="-3"/>
          <w:sz w:val="24"/>
        </w:rPr>
        <w:t xml:space="preserve"> </w:t>
      </w:r>
      <w:r>
        <w:rPr>
          <w:spacing w:val="-5"/>
          <w:sz w:val="24"/>
        </w:rPr>
        <w:t>в.</w:t>
      </w:r>
    </w:p>
    <w:p w14:paraId="14987298" w14:textId="77777777" w:rsidR="0092247A" w:rsidRDefault="00C96EE1" w:rsidP="000F08BB">
      <w:pPr>
        <w:pStyle w:val="a4"/>
        <w:numPr>
          <w:ilvl w:val="3"/>
          <w:numId w:val="123"/>
        </w:numPr>
        <w:tabs>
          <w:tab w:val="left" w:pos="1701"/>
        </w:tabs>
        <w:ind w:left="567" w:firstLine="0"/>
        <w:rPr>
          <w:sz w:val="24"/>
        </w:rPr>
      </w:pPr>
      <w:r>
        <w:rPr>
          <w:spacing w:val="-2"/>
          <w:sz w:val="24"/>
        </w:rPr>
        <w:t>Введение.</w:t>
      </w:r>
    </w:p>
    <w:p w14:paraId="3770FC5F" w14:textId="77777777" w:rsidR="0092247A" w:rsidRDefault="00C96EE1" w:rsidP="00F825B2">
      <w:pPr>
        <w:pStyle w:val="a3"/>
        <w:spacing w:before="1"/>
        <w:ind w:left="567" w:firstLine="0"/>
        <w:jc w:val="left"/>
      </w:pPr>
      <w:r>
        <w:t>Понятие</w:t>
      </w:r>
      <w:r>
        <w:rPr>
          <w:spacing w:val="80"/>
        </w:rPr>
        <w:t xml:space="preserve"> </w:t>
      </w:r>
      <w:r>
        <w:t>«Новое</w:t>
      </w:r>
      <w:r>
        <w:rPr>
          <w:spacing w:val="80"/>
        </w:rPr>
        <w:t xml:space="preserve"> </w:t>
      </w:r>
      <w:r>
        <w:t>время».</w:t>
      </w:r>
      <w:r>
        <w:rPr>
          <w:spacing w:val="80"/>
        </w:rPr>
        <w:t xml:space="preserve"> </w:t>
      </w:r>
      <w:r>
        <w:t>Хронологические</w:t>
      </w:r>
      <w:r>
        <w:rPr>
          <w:spacing w:val="80"/>
        </w:rPr>
        <w:t xml:space="preserve"> </w:t>
      </w:r>
      <w:r>
        <w:t>рамки</w:t>
      </w:r>
      <w:r>
        <w:rPr>
          <w:spacing w:val="80"/>
        </w:rPr>
        <w:t xml:space="preserve"> </w:t>
      </w:r>
      <w:r>
        <w:t>и</w:t>
      </w:r>
      <w:r>
        <w:rPr>
          <w:spacing w:val="80"/>
        </w:rPr>
        <w:t xml:space="preserve"> </w:t>
      </w:r>
      <w:r>
        <w:t>периодизация</w:t>
      </w:r>
      <w:r>
        <w:rPr>
          <w:spacing w:val="80"/>
        </w:rPr>
        <w:t xml:space="preserve"> </w:t>
      </w:r>
      <w:r>
        <w:t>истории</w:t>
      </w:r>
      <w:r>
        <w:rPr>
          <w:spacing w:val="80"/>
        </w:rPr>
        <w:t xml:space="preserve"> </w:t>
      </w:r>
      <w:r>
        <w:t xml:space="preserve">Нового </w:t>
      </w:r>
      <w:r>
        <w:rPr>
          <w:spacing w:val="-2"/>
        </w:rPr>
        <w:t>времени.</w:t>
      </w:r>
    </w:p>
    <w:p w14:paraId="048EA979" w14:textId="77777777" w:rsidR="0092247A" w:rsidRDefault="00C96EE1" w:rsidP="000F08BB">
      <w:pPr>
        <w:pStyle w:val="a4"/>
        <w:numPr>
          <w:ilvl w:val="3"/>
          <w:numId w:val="123"/>
        </w:numPr>
        <w:tabs>
          <w:tab w:val="left" w:pos="1701"/>
        </w:tabs>
        <w:ind w:left="567" w:right="284" w:firstLine="0"/>
        <w:rPr>
          <w:sz w:val="24"/>
        </w:rPr>
      </w:pPr>
      <w:r>
        <w:rPr>
          <w:sz w:val="24"/>
        </w:rPr>
        <w:t>Великие</w:t>
      </w:r>
      <w:r>
        <w:rPr>
          <w:spacing w:val="-5"/>
          <w:sz w:val="24"/>
        </w:rPr>
        <w:t xml:space="preserve"> </w:t>
      </w:r>
      <w:r>
        <w:rPr>
          <w:sz w:val="24"/>
        </w:rPr>
        <w:t>географические</w:t>
      </w:r>
      <w:r>
        <w:rPr>
          <w:spacing w:val="-5"/>
          <w:sz w:val="24"/>
        </w:rPr>
        <w:t xml:space="preserve"> </w:t>
      </w:r>
      <w:r>
        <w:rPr>
          <w:spacing w:val="-2"/>
          <w:sz w:val="24"/>
        </w:rPr>
        <w:t>открытия.</w:t>
      </w:r>
    </w:p>
    <w:p w14:paraId="70083C14" w14:textId="77777777" w:rsidR="0092247A" w:rsidRDefault="00C96EE1" w:rsidP="004A17A3">
      <w:pPr>
        <w:pStyle w:val="a3"/>
        <w:ind w:left="567" w:right="284" w:firstLine="0"/>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w:t>
      </w:r>
      <w:r>
        <w:rPr>
          <w:spacing w:val="80"/>
        </w:rPr>
        <w:t xml:space="preserve"> </w:t>
      </w:r>
      <w:r>
        <w:t>морского</w:t>
      </w:r>
      <w:r>
        <w:rPr>
          <w:spacing w:val="80"/>
        </w:rPr>
        <w:t xml:space="preserve"> </w:t>
      </w:r>
      <w:r>
        <w:t>пути</w:t>
      </w:r>
      <w:r>
        <w:rPr>
          <w:spacing w:val="80"/>
        </w:rPr>
        <w:t xml:space="preserve"> </w:t>
      </w:r>
      <w:r>
        <w:t>в</w:t>
      </w:r>
      <w:r>
        <w:rPr>
          <w:spacing w:val="80"/>
        </w:rPr>
        <w:t xml:space="preserve"> </w:t>
      </w:r>
      <w:r>
        <w:t>Индию.</w:t>
      </w:r>
      <w:r>
        <w:rPr>
          <w:spacing w:val="80"/>
        </w:rPr>
        <w:t xml:space="preserve"> </w:t>
      </w:r>
      <w:r>
        <w:t>Кругосветное</w:t>
      </w:r>
      <w:r>
        <w:rPr>
          <w:spacing w:val="80"/>
        </w:rPr>
        <w:t xml:space="preserve"> </w:t>
      </w:r>
      <w:r>
        <w:t>плавание</w:t>
      </w:r>
      <w:r>
        <w:rPr>
          <w:spacing w:val="80"/>
        </w:rPr>
        <w:t xml:space="preserve"> </w:t>
      </w:r>
      <w:r>
        <w:t>Магеллана.</w:t>
      </w:r>
      <w:r>
        <w:rPr>
          <w:spacing w:val="80"/>
        </w:rPr>
        <w:t xml:space="preserve"> </w:t>
      </w:r>
      <w:r>
        <w:t>Плавания</w:t>
      </w:r>
      <w:r>
        <w:rPr>
          <w:spacing w:val="80"/>
        </w:rPr>
        <w:t xml:space="preserve"> </w:t>
      </w:r>
      <w:r>
        <w:t>Тасмана</w:t>
      </w:r>
      <w:r>
        <w:rPr>
          <w:spacing w:val="80"/>
        </w:rPr>
        <w:t xml:space="preserve"> </w:t>
      </w:r>
      <w:r>
        <w:t>и</w:t>
      </w:r>
      <w:r w:rsidR="004A17A3">
        <w:t xml:space="preserve"> </w:t>
      </w:r>
      <w:r>
        <w:rPr>
          <w:spacing w:val="-2"/>
        </w:rPr>
        <w:t>открытие</w:t>
      </w:r>
      <w:r>
        <w:tab/>
      </w:r>
      <w:r>
        <w:rPr>
          <w:spacing w:val="-2"/>
        </w:rPr>
        <w:t>Австралии.</w:t>
      </w:r>
      <w:r>
        <w:tab/>
      </w:r>
      <w:r>
        <w:rPr>
          <w:spacing w:val="-2"/>
        </w:rPr>
        <w:t>Завоевания</w:t>
      </w:r>
      <w:r>
        <w:tab/>
      </w:r>
      <w:r>
        <w:rPr>
          <w:spacing w:val="-2"/>
        </w:rPr>
        <w:t xml:space="preserve">конкистадоров </w:t>
      </w:r>
      <w:r>
        <w:t>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14:paraId="06F5C328" w14:textId="77777777" w:rsidR="0092247A" w:rsidRDefault="00C96EE1" w:rsidP="000F08BB">
      <w:pPr>
        <w:pStyle w:val="a4"/>
        <w:numPr>
          <w:ilvl w:val="3"/>
          <w:numId w:val="123"/>
        </w:numPr>
        <w:tabs>
          <w:tab w:val="left" w:pos="1701"/>
        </w:tabs>
        <w:spacing w:before="1"/>
        <w:ind w:left="567" w:right="284" w:firstLine="0"/>
        <w:rPr>
          <w:sz w:val="24"/>
        </w:rPr>
      </w:pPr>
      <w:r>
        <w:rPr>
          <w:sz w:val="24"/>
        </w:rPr>
        <w:t>Изменения</w:t>
      </w:r>
      <w:r>
        <w:rPr>
          <w:spacing w:val="-2"/>
          <w:sz w:val="24"/>
        </w:rPr>
        <w:t xml:space="preserve"> </w:t>
      </w:r>
      <w:r>
        <w:rPr>
          <w:sz w:val="24"/>
        </w:rPr>
        <w:t>в</w:t>
      </w:r>
      <w:r>
        <w:rPr>
          <w:spacing w:val="-3"/>
          <w:sz w:val="24"/>
        </w:rPr>
        <w:t xml:space="preserve"> </w:t>
      </w:r>
      <w:r>
        <w:rPr>
          <w:sz w:val="24"/>
        </w:rPr>
        <w:t>европейском</w:t>
      </w:r>
      <w:r>
        <w:rPr>
          <w:spacing w:val="-3"/>
          <w:sz w:val="24"/>
        </w:rPr>
        <w:t xml:space="preserve"> </w:t>
      </w:r>
      <w:r>
        <w:rPr>
          <w:sz w:val="24"/>
        </w:rPr>
        <w:t>обществе</w:t>
      </w:r>
      <w:r>
        <w:rPr>
          <w:spacing w:val="-1"/>
          <w:sz w:val="24"/>
        </w:rPr>
        <w:t xml:space="preserve"> </w:t>
      </w:r>
      <w:r>
        <w:rPr>
          <w:sz w:val="24"/>
        </w:rPr>
        <w:t>в</w:t>
      </w:r>
      <w:r>
        <w:rPr>
          <w:spacing w:val="-2"/>
          <w:sz w:val="24"/>
        </w:rPr>
        <w:t xml:space="preserve"> </w:t>
      </w:r>
      <w:r>
        <w:rPr>
          <w:sz w:val="24"/>
        </w:rPr>
        <w:t>XVI‒XVII</w:t>
      </w:r>
      <w:r>
        <w:rPr>
          <w:spacing w:val="-5"/>
          <w:sz w:val="24"/>
        </w:rPr>
        <w:t xml:space="preserve"> вв.</w:t>
      </w:r>
    </w:p>
    <w:p w14:paraId="1D4C7AA0" w14:textId="77777777" w:rsidR="0092247A" w:rsidRDefault="00C96EE1" w:rsidP="00124724">
      <w:pPr>
        <w:pStyle w:val="a3"/>
        <w:ind w:left="567" w:right="284" w:firstLine="0"/>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1A08FC3B" w14:textId="77777777" w:rsidR="0092247A" w:rsidRDefault="00C96EE1" w:rsidP="000F08BB">
      <w:pPr>
        <w:pStyle w:val="a4"/>
        <w:numPr>
          <w:ilvl w:val="3"/>
          <w:numId w:val="123"/>
        </w:numPr>
        <w:tabs>
          <w:tab w:val="left" w:pos="2068"/>
        </w:tabs>
        <w:ind w:left="567" w:right="284" w:firstLine="0"/>
        <w:rPr>
          <w:sz w:val="24"/>
        </w:rPr>
      </w:pPr>
      <w:r>
        <w:rPr>
          <w:sz w:val="24"/>
        </w:rPr>
        <w:t>Реформация</w:t>
      </w:r>
      <w:r>
        <w:rPr>
          <w:spacing w:val="-4"/>
          <w:sz w:val="24"/>
        </w:rPr>
        <w:t xml:space="preserve"> </w:t>
      </w:r>
      <w:r>
        <w:rPr>
          <w:sz w:val="24"/>
        </w:rPr>
        <w:t>и</w:t>
      </w:r>
      <w:r>
        <w:rPr>
          <w:spacing w:val="-1"/>
          <w:sz w:val="24"/>
        </w:rPr>
        <w:t xml:space="preserve"> </w:t>
      </w:r>
      <w:r>
        <w:rPr>
          <w:sz w:val="24"/>
        </w:rPr>
        <w:t>Контрреформация</w:t>
      </w:r>
      <w:r>
        <w:rPr>
          <w:spacing w:val="-2"/>
          <w:sz w:val="24"/>
        </w:rPr>
        <w:t xml:space="preserve"> </w:t>
      </w:r>
      <w:r>
        <w:rPr>
          <w:sz w:val="24"/>
        </w:rPr>
        <w:t>в</w:t>
      </w:r>
      <w:r>
        <w:rPr>
          <w:spacing w:val="-2"/>
          <w:sz w:val="24"/>
        </w:rPr>
        <w:t xml:space="preserve"> Европе.</w:t>
      </w:r>
    </w:p>
    <w:p w14:paraId="65C12E6F" w14:textId="77777777" w:rsidR="0092247A" w:rsidRDefault="00C96EE1" w:rsidP="00124724">
      <w:pPr>
        <w:pStyle w:val="a3"/>
        <w:ind w:left="567" w:right="284" w:firstLine="0"/>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3F1F51B5" w14:textId="77777777" w:rsidR="0092247A" w:rsidRDefault="00C96EE1" w:rsidP="000F08BB">
      <w:pPr>
        <w:pStyle w:val="a4"/>
        <w:numPr>
          <w:ilvl w:val="3"/>
          <w:numId w:val="123"/>
        </w:numPr>
        <w:tabs>
          <w:tab w:val="left" w:pos="2068"/>
        </w:tabs>
        <w:ind w:left="567" w:right="284" w:firstLine="0"/>
        <w:rPr>
          <w:sz w:val="24"/>
        </w:rPr>
      </w:pPr>
      <w:r>
        <w:rPr>
          <w:sz w:val="24"/>
        </w:rPr>
        <w:t>Государства</w:t>
      </w:r>
      <w:r>
        <w:rPr>
          <w:spacing w:val="-1"/>
          <w:sz w:val="24"/>
        </w:rPr>
        <w:t xml:space="preserve"> </w:t>
      </w:r>
      <w:r>
        <w:rPr>
          <w:sz w:val="24"/>
        </w:rPr>
        <w:t>Европы</w:t>
      </w:r>
      <w:r>
        <w:rPr>
          <w:spacing w:val="-2"/>
          <w:sz w:val="24"/>
        </w:rPr>
        <w:t xml:space="preserve"> </w:t>
      </w:r>
      <w:r>
        <w:rPr>
          <w:sz w:val="24"/>
        </w:rPr>
        <w:t>в</w:t>
      </w:r>
      <w:r>
        <w:rPr>
          <w:spacing w:val="-1"/>
          <w:sz w:val="24"/>
        </w:rPr>
        <w:t xml:space="preserve"> </w:t>
      </w:r>
      <w:r>
        <w:rPr>
          <w:sz w:val="24"/>
        </w:rPr>
        <w:t>XVI‒XVII</w:t>
      </w:r>
      <w:r>
        <w:rPr>
          <w:spacing w:val="-5"/>
          <w:sz w:val="24"/>
        </w:rPr>
        <w:t xml:space="preserve"> вв.</w:t>
      </w:r>
    </w:p>
    <w:p w14:paraId="2F8E707C" w14:textId="77777777" w:rsidR="0092247A" w:rsidRDefault="00C96EE1" w:rsidP="00124724">
      <w:pPr>
        <w:pStyle w:val="a3"/>
        <w:ind w:left="567" w:right="284" w:firstLine="0"/>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67E15D3" w14:textId="77777777" w:rsidR="0092247A" w:rsidRDefault="00C96EE1" w:rsidP="004A17A3">
      <w:pPr>
        <w:pStyle w:val="a3"/>
        <w:tabs>
          <w:tab w:val="left" w:pos="2595"/>
          <w:tab w:val="left" w:pos="2977"/>
          <w:tab w:val="left" w:pos="9393"/>
        </w:tabs>
        <w:ind w:left="567" w:right="284" w:firstLine="0"/>
      </w:pPr>
      <w:r>
        <w:t xml:space="preserve">Испания под властью потомков католических королей. Внутренняя и внешняя политика </w:t>
      </w:r>
      <w:r>
        <w:rPr>
          <w:spacing w:val="-2"/>
        </w:rPr>
        <w:t>испанских</w:t>
      </w:r>
      <w:r>
        <w:tab/>
      </w:r>
      <w:r>
        <w:rPr>
          <w:spacing w:val="-2"/>
        </w:rPr>
        <w:t>Габсбургов.</w:t>
      </w:r>
      <w:r w:rsidR="004A17A3">
        <w:rPr>
          <w:spacing w:val="-2"/>
        </w:rPr>
        <w:t xml:space="preserve"> </w:t>
      </w:r>
      <w:r>
        <w:rPr>
          <w:spacing w:val="-2"/>
        </w:rPr>
        <w:t>Национально-освободительное</w:t>
      </w:r>
      <w:r w:rsidR="004A17A3">
        <w:t xml:space="preserve"> </w:t>
      </w:r>
      <w:r>
        <w:rPr>
          <w:spacing w:val="-2"/>
        </w:rPr>
        <w:t xml:space="preserve">движение </w:t>
      </w:r>
      <w:r>
        <w:t>в Нидерландах: цели, участники, формы борьбы. Итоги и значение Нидерландской революции.</w:t>
      </w:r>
    </w:p>
    <w:p w14:paraId="2E17EBC9" w14:textId="77777777" w:rsidR="0092247A" w:rsidRDefault="00C96EE1" w:rsidP="00124724">
      <w:pPr>
        <w:pStyle w:val="a3"/>
        <w:tabs>
          <w:tab w:val="left" w:pos="2800"/>
          <w:tab w:val="left" w:pos="4403"/>
          <w:tab w:val="left" w:pos="6877"/>
          <w:tab w:val="left" w:pos="9679"/>
        </w:tabs>
        <w:spacing w:before="1"/>
        <w:ind w:left="567" w:right="284" w:firstLine="0"/>
      </w:pPr>
      <w:r>
        <w:t xml:space="preserve">Франция: путь к абсолютизму. Королевская власть и централизация управления страной. </w:t>
      </w:r>
      <w:r>
        <w:rPr>
          <w:spacing w:val="-2"/>
        </w:rPr>
        <w:t>Католики</w:t>
      </w:r>
      <w:r>
        <w:tab/>
      </w:r>
      <w:r>
        <w:rPr>
          <w:spacing w:val="-10"/>
        </w:rPr>
        <w:t>и</w:t>
      </w:r>
      <w:r w:rsidR="004A17A3">
        <w:t xml:space="preserve"> </w:t>
      </w:r>
      <w:r>
        <w:rPr>
          <w:spacing w:val="-2"/>
        </w:rPr>
        <w:t>гугеноты.</w:t>
      </w:r>
      <w:r>
        <w:tab/>
      </w:r>
      <w:r>
        <w:rPr>
          <w:spacing w:val="-2"/>
        </w:rPr>
        <w:t>Религиозные</w:t>
      </w:r>
      <w:r>
        <w:tab/>
      </w:r>
      <w:r>
        <w:rPr>
          <w:spacing w:val="-2"/>
        </w:rPr>
        <w:t xml:space="preserve">войны. </w:t>
      </w:r>
      <w:r>
        <w:t>Генрих IV. Нантский эдикт 1598 г. Людовик XIII и кардинал Ришелье. Фронда. Французский абсолютизм при Людовике XIV.</w:t>
      </w:r>
    </w:p>
    <w:p w14:paraId="66BD5755" w14:textId="77777777" w:rsidR="0092247A" w:rsidRDefault="00C96EE1" w:rsidP="00124724">
      <w:pPr>
        <w:pStyle w:val="a3"/>
        <w:ind w:left="567" w:right="284" w:firstLine="0"/>
      </w:pPr>
      <w:r>
        <w:t>Англия.</w:t>
      </w:r>
      <w:r>
        <w:rPr>
          <w:spacing w:val="67"/>
          <w:w w:val="150"/>
        </w:rPr>
        <w:t xml:space="preserve">   </w:t>
      </w:r>
      <w:r>
        <w:t>Развитие</w:t>
      </w:r>
      <w:r>
        <w:rPr>
          <w:spacing w:val="65"/>
          <w:w w:val="150"/>
        </w:rPr>
        <w:t xml:space="preserve">   </w:t>
      </w:r>
      <w:r>
        <w:t>капиталистического</w:t>
      </w:r>
      <w:r>
        <w:rPr>
          <w:spacing w:val="66"/>
          <w:w w:val="150"/>
        </w:rPr>
        <w:t xml:space="preserve">   </w:t>
      </w:r>
      <w:r>
        <w:t>предпринимательства</w:t>
      </w:r>
      <w:r>
        <w:rPr>
          <w:spacing w:val="66"/>
          <w:w w:val="150"/>
        </w:rPr>
        <w:t xml:space="preserve">   </w:t>
      </w:r>
      <w:r>
        <w:t>в</w:t>
      </w:r>
      <w:r>
        <w:rPr>
          <w:spacing w:val="66"/>
          <w:w w:val="150"/>
        </w:rPr>
        <w:t xml:space="preserve">   </w:t>
      </w:r>
      <w:r>
        <w:t>городах и деревнях. Огораживания. Укрепление королевской власти при Тюдорах. Генрих VIII и королевская реформация. «Золотой век» Елизаветы I.</w:t>
      </w:r>
    </w:p>
    <w:p w14:paraId="08CC4581" w14:textId="77777777" w:rsidR="0092247A" w:rsidRDefault="00C96EE1" w:rsidP="00124724">
      <w:pPr>
        <w:pStyle w:val="a3"/>
        <w:ind w:left="567" w:right="284" w:firstLine="0"/>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1F930F60" w14:textId="77777777" w:rsidR="0092247A" w:rsidRDefault="00C96EE1" w:rsidP="00124724">
      <w:pPr>
        <w:pStyle w:val="a3"/>
        <w:ind w:left="567" w:right="284" w:firstLine="0"/>
      </w:pPr>
      <w:r>
        <w:t>Страны</w:t>
      </w:r>
      <w:r>
        <w:rPr>
          <w:spacing w:val="73"/>
        </w:rPr>
        <w:t xml:space="preserve">  </w:t>
      </w:r>
      <w:r>
        <w:t>Центральной,</w:t>
      </w:r>
      <w:r>
        <w:rPr>
          <w:spacing w:val="73"/>
        </w:rPr>
        <w:t xml:space="preserve">  </w:t>
      </w:r>
      <w:r>
        <w:t>Южной</w:t>
      </w:r>
      <w:r>
        <w:rPr>
          <w:spacing w:val="74"/>
        </w:rPr>
        <w:t xml:space="preserve">  </w:t>
      </w:r>
      <w:r>
        <w:t>и</w:t>
      </w:r>
      <w:r>
        <w:rPr>
          <w:spacing w:val="74"/>
        </w:rPr>
        <w:t xml:space="preserve">  </w:t>
      </w:r>
      <w:r>
        <w:t>Юго-Восточной</w:t>
      </w:r>
      <w:r>
        <w:rPr>
          <w:spacing w:val="74"/>
        </w:rPr>
        <w:t xml:space="preserve">  </w:t>
      </w:r>
      <w:r>
        <w:t>Европы.</w:t>
      </w:r>
      <w:r>
        <w:rPr>
          <w:spacing w:val="73"/>
        </w:rPr>
        <w:t xml:space="preserve">  </w:t>
      </w:r>
      <w:r>
        <w:t>В</w:t>
      </w:r>
      <w:r>
        <w:rPr>
          <w:spacing w:val="73"/>
        </w:rPr>
        <w:t xml:space="preserve">  </w:t>
      </w:r>
      <w:r>
        <w:t>мире</w:t>
      </w:r>
      <w:r>
        <w:rPr>
          <w:spacing w:val="74"/>
        </w:rPr>
        <w:t xml:space="preserve">  </w:t>
      </w:r>
      <w:r>
        <w:t>империй и вне его. Германские государства. Итальянские земли. Положение славянских народов. Образование Речи Посполитой.</w:t>
      </w:r>
    </w:p>
    <w:p w14:paraId="67C1A17A" w14:textId="77777777" w:rsidR="0092247A" w:rsidRDefault="00C96EE1" w:rsidP="000F08BB">
      <w:pPr>
        <w:pStyle w:val="a4"/>
        <w:numPr>
          <w:ilvl w:val="3"/>
          <w:numId w:val="123"/>
        </w:numPr>
        <w:tabs>
          <w:tab w:val="left" w:pos="1701"/>
        </w:tabs>
        <w:ind w:left="567" w:right="284" w:firstLine="0"/>
        <w:rPr>
          <w:sz w:val="24"/>
        </w:rPr>
      </w:pPr>
      <w:r>
        <w:rPr>
          <w:sz w:val="24"/>
        </w:rPr>
        <w:t>Международные</w:t>
      </w:r>
      <w:r>
        <w:rPr>
          <w:spacing w:val="-4"/>
          <w:sz w:val="24"/>
        </w:rPr>
        <w:t xml:space="preserve"> </w:t>
      </w:r>
      <w:r>
        <w:rPr>
          <w:sz w:val="24"/>
        </w:rPr>
        <w:t>отношения</w:t>
      </w:r>
      <w:r>
        <w:rPr>
          <w:spacing w:val="-3"/>
          <w:sz w:val="24"/>
        </w:rPr>
        <w:t xml:space="preserve"> </w:t>
      </w:r>
      <w:r>
        <w:rPr>
          <w:sz w:val="24"/>
        </w:rPr>
        <w:t>в</w:t>
      </w:r>
      <w:r>
        <w:rPr>
          <w:spacing w:val="-1"/>
          <w:sz w:val="24"/>
        </w:rPr>
        <w:t xml:space="preserve"> </w:t>
      </w:r>
      <w:r>
        <w:rPr>
          <w:sz w:val="24"/>
        </w:rPr>
        <w:t>XVI‒XVII</w:t>
      </w:r>
      <w:r>
        <w:rPr>
          <w:spacing w:val="-5"/>
          <w:sz w:val="24"/>
        </w:rPr>
        <w:t xml:space="preserve"> вв.</w:t>
      </w:r>
    </w:p>
    <w:p w14:paraId="0A5CA9BA" w14:textId="77777777" w:rsidR="0092247A" w:rsidRDefault="00C96EE1" w:rsidP="00124724">
      <w:pPr>
        <w:pStyle w:val="a3"/>
        <w:ind w:left="567" w:right="284" w:firstLine="0"/>
      </w:pPr>
      <w:r>
        <w:t>Борьба за первенство, военные конфликты между европейскими державами.</w:t>
      </w:r>
      <w:r>
        <w:rPr>
          <w:spacing w:val="40"/>
        </w:rPr>
        <w:t xml:space="preserve"> </w:t>
      </w:r>
      <w:r>
        <w:t>Столкновение</w:t>
      </w:r>
      <w:r>
        <w:rPr>
          <w:spacing w:val="73"/>
          <w:w w:val="150"/>
        </w:rPr>
        <w:t xml:space="preserve">  </w:t>
      </w:r>
      <w:r>
        <w:t>интересов</w:t>
      </w:r>
      <w:r>
        <w:rPr>
          <w:spacing w:val="73"/>
          <w:w w:val="150"/>
        </w:rPr>
        <w:t xml:space="preserve">  </w:t>
      </w:r>
      <w:r>
        <w:t>в</w:t>
      </w:r>
      <w:r>
        <w:rPr>
          <w:spacing w:val="73"/>
          <w:w w:val="150"/>
        </w:rPr>
        <w:t xml:space="preserve">  </w:t>
      </w:r>
      <w:r>
        <w:t>приобретении</w:t>
      </w:r>
      <w:r>
        <w:rPr>
          <w:spacing w:val="73"/>
          <w:w w:val="150"/>
        </w:rPr>
        <w:t xml:space="preserve">  </w:t>
      </w:r>
      <w:r>
        <w:t>колониальных</w:t>
      </w:r>
      <w:r>
        <w:rPr>
          <w:spacing w:val="73"/>
          <w:w w:val="150"/>
        </w:rPr>
        <w:t xml:space="preserve">  </w:t>
      </w:r>
      <w:r>
        <w:t>владений</w:t>
      </w:r>
      <w:r>
        <w:rPr>
          <w:spacing w:val="73"/>
          <w:w w:val="150"/>
        </w:rPr>
        <w:t xml:space="preserve">  </w:t>
      </w:r>
      <w:r>
        <w:t>и</w:t>
      </w:r>
      <w:r>
        <w:rPr>
          <w:spacing w:val="73"/>
          <w:w w:val="150"/>
        </w:rPr>
        <w:t xml:space="preserve">  </w:t>
      </w:r>
      <w:r>
        <w:t>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1FE80755" w14:textId="77777777" w:rsidR="0092247A" w:rsidRDefault="00C96EE1" w:rsidP="000F08BB">
      <w:pPr>
        <w:pStyle w:val="a4"/>
        <w:numPr>
          <w:ilvl w:val="3"/>
          <w:numId w:val="123"/>
        </w:numPr>
        <w:tabs>
          <w:tab w:val="left" w:pos="1701"/>
        </w:tabs>
        <w:ind w:left="567" w:right="284" w:firstLine="0"/>
        <w:rPr>
          <w:sz w:val="24"/>
        </w:rPr>
      </w:pPr>
      <w:r>
        <w:rPr>
          <w:sz w:val="24"/>
        </w:rPr>
        <w:t>Европейская</w:t>
      </w:r>
      <w:r>
        <w:rPr>
          <w:spacing w:val="-3"/>
          <w:sz w:val="24"/>
        </w:rPr>
        <w:t xml:space="preserve"> </w:t>
      </w:r>
      <w:r>
        <w:rPr>
          <w:sz w:val="24"/>
        </w:rPr>
        <w:t>культура</w:t>
      </w:r>
      <w:r>
        <w:rPr>
          <w:spacing w:val="-3"/>
          <w:sz w:val="24"/>
        </w:rPr>
        <w:t xml:space="preserve"> </w:t>
      </w:r>
      <w:r>
        <w:rPr>
          <w:sz w:val="24"/>
        </w:rPr>
        <w:t>в</w:t>
      </w:r>
      <w:r>
        <w:rPr>
          <w:spacing w:val="-4"/>
          <w:sz w:val="24"/>
        </w:rPr>
        <w:t xml:space="preserve"> </w:t>
      </w:r>
      <w:r>
        <w:rPr>
          <w:sz w:val="24"/>
        </w:rPr>
        <w:t>раннее</w:t>
      </w:r>
      <w:r>
        <w:rPr>
          <w:spacing w:val="-3"/>
          <w:sz w:val="24"/>
        </w:rPr>
        <w:t xml:space="preserve"> </w:t>
      </w:r>
      <w:r>
        <w:rPr>
          <w:sz w:val="24"/>
        </w:rPr>
        <w:t>Новое</w:t>
      </w:r>
      <w:r>
        <w:rPr>
          <w:spacing w:val="-3"/>
          <w:sz w:val="24"/>
        </w:rPr>
        <w:t xml:space="preserve"> </w:t>
      </w:r>
      <w:r>
        <w:rPr>
          <w:spacing w:val="-2"/>
          <w:sz w:val="24"/>
        </w:rPr>
        <w:t>время.</w:t>
      </w:r>
    </w:p>
    <w:p w14:paraId="236E1BA7" w14:textId="77777777" w:rsidR="0092247A" w:rsidRDefault="00C96EE1" w:rsidP="00124724">
      <w:pPr>
        <w:pStyle w:val="a3"/>
        <w:tabs>
          <w:tab w:val="left" w:pos="3356"/>
          <w:tab w:val="left" w:pos="5748"/>
          <w:tab w:val="left" w:pos="7527"/>
          <w:tab w:val="left" w:pos="9425"/>
        </w:tabs>
        <w:spacing w:before="1"/>
        <w:ind w:left="567" w:right="284" w:firstLine="0"/>
      </w:pPr>
      <w:r>
        <w:t>Высокое Возрождение в Италии: художники и их произведения. Северное Возрождение. Мир</w:t>
      </w:r>
      <w:r>
        <w:rPr>
          <w:spacing w:val="80"/>
        </w:rPr>
        <w:t xml:space="preserve">  </w:t>
      </w:r>
      <w:r>
        <w:t>человека</w:t>
      </w:r>
      <w:r>
        <w:rPr>
          <w:spacing w:val="80"/>
        </w:rPr>
        <w:t xml:space="preserve">   </w:t>
      </w:r>
      <w:r>
        <w:t>в</w:t>
      </w:r>
      <w:r>
        <w:rPr>
          <w:spacing w:val="80"/>
        </w:rPr>
        <w:t xml:space="preserve">   </w:t>
      </w:r>
      <w:r>
        <w:t>литературе</w:t>
      </w:r>
      <w:r>
        <w:rPr>
          <w:spacing w:val="80"/>
        </w:rPr>
        <w:t xml:space="preserve">   </w:t>
      </w:r>
      <w:r>
        <w:t>раннего</w:t>
      </w:r>
      <w:r>
        <w:rPr>
          <w:spacing w:val="80"/>
        </w:rPr>
        <w:t xml:space="preserve">   </w:t>
      </w:r>
      <w:r>
        <w:t>Нового</w:t>
      </w:r>
      <w:r>
        <w:rPr>
          <w:spacing w:val="80"/>
        </w:rPr>
        <w:t xml:space="preserve">   </w:t>
      </w:r>
      <w:r>
        <w:t>времени.</w:t>
      </w:r>
      <w:r>
        <w:rPr>
          <w:spacing w:val="80"/>
        </w:rPr>
        <w:t xml:space="preserve">   </w:t>
      </w:r>
      <w:r>
        <w:t>М.</w:t>
      </w:r>
      <w:r>
        <w:rPr>
          <w:spacing w:val="80"/>
        </w:rPr>
        <w:t xml:space="preserve"> </w:t>
      </w:r>
      <w:r>
        <w:t xml:space="preserve">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w:t>
      </w:r>
      <w:r>
        <w:lastRenderedPageBreak/>
        <w:t xml:space="preserve">новой картины мира. </w:t>
      </w:r>
      <w:r>
        <w:rPr>
          <w:spacing w:val="-2"/>
        </w:rPr>
        <w:t>Выдающиеся</w:t>
      </w:r>
      <w:r>
        <w:tab/>
      </w:r>
      <w:r>
        <w:rPr>
          <w:spacing w:val="-2"/>
        </w:rPr>
        <w:t>учёные</w:t>
      </w:r>
      <w:r w:rsidR="004A17A3">
        <w:t xml:space="preserve"> </w:t>
      </w:r>
      <w:r>
        <w:rPr>
          <w:spacing w:val="-10"/>
        </w:rPr>
        <w:t>и</w:t>
      </w:r>
      <w:r w:rsidR="004A17A3">
        <w:t xml:space="preserve"> </w:t>
      </w:r>
      <w:r>
        <w:rPr>
          <w:spacing w:val="-6"/>
        </w:rPr>
        <w:t>их</w:t>
      </w:r>
      <w:r w:rsidR="004A17A3">
        <w:t xml:space="preserve"> </w:t>
      </w:r>
      <w:r>
        <w:rPr>
          <w:spacing w:val="-2"/>
        </w:rPr>
        <w:t xml:space="preserve">открытия </w:t>
      </w:r>
      <w:r>
        <w:t>(Н. Коперник, И. Ньютон). Утверждение рационализма.</w:t>
      </w:r>
    </w:p>
    <w:p w14:paraId="52278BFD" w14:textId="77777777" w:rsidR="0092247A" w:rsidRDefault="00C96EE1" w:rsidP="000F08BB">
      <w:pPr>
        <w:pStyle w:val="a4"/>
        <w:numPr>
          <w:ilvl w:val="3"/>
          <w:numId w:val="123"/>
        </w:numPr>
        <w:tabs>
          <w:tab w:val="left" w:pos="1701"/>
        </w:tabs>
        <w:ind w:left="567" w:right="284" w:firstLine="0"/>
        <w:rPr>
          <w:sz w:val="24"/>
        </w:rPr>
      </w:pPr>
      <w:r>
        <w:rPr>
          <w:sz w:val="24"/>
        </w:rPr>
        <w:t>Страны</w:t>
      </w:r>
      <w:r>
        <w:rPr>
          <w:spacing w:val="-3"/>
          <w:sz w:val="24"/>
        </w:rPr>
        <w:t xml:space="preserve"> </w:t>
      </w:r>
      <w:r>
        <w:rPr>
          <w:sz w:val="24"/>
        </w:rPr>
        <w:t>Востока</w:t>
      </w:r>
      <w:r>
        <w:rPr>
          <w:spacing w:val="-3"/>
          <w:sz w:val="24"/>
        </w:rPr>
        <w:t xml:space="preserve"> </w:t>
      </w:r>
      <w:r>
        <w:rPr>
          <w:sz w:val="24"/>
        </w:rPr>
        <w:t>в</w:t>
      </w:r>
      <w:r>
        <w:rPr>
          <w:spacing w:val="-2"/>
          <w:sz w:val="24"/>
        </w:rPr>
        <w:t xml:space="preserve"> </w:t>
      </w:r>
      <w:r>
        <w:rPr>
          <w:sz w:val="24"/>
        </w:rPr>
        <w:t>XVI‒XVII</w:t>
      </w:r>
      <w:r>
        <w:rPr>
          <w:spacing w:val="-5"/>
          <w:sz w:val="24"/>
        </w:rPr>
        <w:t xml:space="preserve"> вв.</w:t>
      </w:r>
    </w:p>
    <w:p w14:paraId="52325D33" w14:textId="77777777" w:rsidR="0092247A" w:rsidRDefault="00C96EE1" w:rsidP="00124724">
      <w:pPr>
        <w:pStyle w:val="a3"/>
        <w:tabs>
          <w:tab w:val="left" w:pos="3143"/>
          <w:tab w:val="left" w:pos="5736"/>
          <w:tab w:val="left" w:pos="9157"/>
        </w:tabs>
        <w:ind w:left="567" w:right="284" w:firstLine="0"/>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w:t>
      </w:r>
      <w:r>
        <w:rPr>
          <w:spacing w:val="-2"/>
        </w:rPr>
        <w:t>Моголах.</w:t>
      </w:r>
      <w:r w:rsidR="004A17A3">
        <w:rPr>
          <w:spacing w:val="-2"/>
        </w:rPr>
        <w:t xml:space="preserve"> </w:t>
      </w:r>
      <w:r>
        <w:rPr>
          <w:spacing w:val="-2"/>
        </w:rPr>
        <w:t>Начало</w:t>
      </w:r>
      <w:r w:rsidR="004A17A3">
        <w:t xml:space="preserve"> </w:t>
      </w:r>
      <w:r>
        <w:rPr>
          <w:spacing w:val="-2"/>
        </w:rPr>
        <w:t>проникновения</w:t>
      </w:r>
      <w:r w:rsidR="004A17A3">
        <w:t xml:space="preserve"> </w:t>
      </w:r>
      <w:r>
        <w:rPr>
          <w:spacing w:val="-2"/>
        </w:rPr>
        <w:t xml:space="preserve">европейцев. </w:t>
      </w:r>
      <w:r>
        <w:t>Ост-Индские компании. Китай в эпоху</w:t>
      </w:r>
      <w:r>
        <w:rPr>
          <w:spacing w:val="-5"/>
        </w:rPr>
        <w:t xml:space="preserve"> </w:t>
      </w:r>
      <w:r>
        <w:t>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14:paraId="712E43C4" w14:textId="77777777" w:rsidR="0092247A" w:rsidRDefault="00C96EE1" w:rsidP="00124724">
      <w:pPr>
        <w:pStyle w:val="a3"/>
        <w:spacing w:before="5" w:line="237" w:lineRule="auto"/>
        <w:ind w:left="567" w:right="284" w:firstLine="0"/>
      </w:pPr>
      <w:r>
        <w:t>«Закрытие»</w:t>
      </w:r>
      <w:r>
        <w:rPr>
          <w:spacing w:val="80"/>
        </w:rPr>
        <w:t xml:space="preserve">  </w:t>
      </w:r>
      <w:r>
        <w:t>страны</w:t>
      </w:r>
      <w:r>
        <w:rPr>
          <w:spacing w:val="80"/>
        </w:rPr>
        <w:t xml:space="preserve">  </w:t>
      </w:r>
      <w:r>
        <w:t>для</w:t>
      </w:r>
      <w:r>
        <w:rPr>
          <w:spacing w:val="80"/>
        </w:rPr>
        <w:t xml:space="preserve">  </w:t>
      </w:r>
      <w:r>
        <w:t>иноземцев.</w:t>
      </w:r>
      <w:r>
        <w:rPr>
          <w:spacing w:val="80"/>
        </w:rPr>
        <w:t xml:space="preserve">  </w:t>
      </w:r>
      <w:r>
        <w:t>Культура</w:t>
      </w:r>
      <w:r>
        <w:rPr>
          <w:spacing w:val="80"/>
        </w:rPr>
        <w:t xml:space="preserve">  </w:t>
      </w:r>
      <w:r>
        <w:t>и</w:t>
      </w:r>
      <w:r>
        <w:rPr>
          <w:spacing w:val="80"/>
        </w:rPr>
        <w:t xml:space="preserve">  </w:t>
      </w:r>
      <w:r>
        <w:t>искусство</w:t>
      </w:r>
      <w:r>
        <w:rPr>
          <w:spacing w:val="80"/>
        </w:rPr>
        <w:t xml:space="preserve">  </w:t>
      </w:r>
      <w:r>
        <w:t>стран</w:t>
      </w:r>
      <w:r>
        <w:rPr>
          <w:spacing w:val="80"/>
        </w:rPr>
        <w:t xml:space="preserve">  </w:t>
      </w:r>
      <w:r>
        <w:rPr>
          <w:position w:val="1"/>
        </w:rPr>
        <w:t>Востока</w:t>
      </w:r>
      <w:r>
        <w:rPr>
          <w:spacing w:val="80"/>
          <w:position w:val="1"/>
        </w:rPr>
        <w:t xml:space="preserve"> </w:t>
      </w:r>
      <w:r>
        <w:t>в XVI‒XVII вв.</w:t>
      </w:r>
    </w:p>
    <w:p w14:paraId="16EAB908" w14:textId="77777777" w:rsidR="0092247A" w:rsidRDefault="00C96EE1" w:rsidP="000F08BB">
      <w:pPr>
        <w:pStyle w:val="a4"/>
        <w:numPr>
          <w:ilvl w:val="3"/>
          <w:numId w:val="123"/>
        </w:numPr>
        <w:tabs>
          <w:tab w:val="left" w:pos="1701"/>
        </w:tabs>
        <w:spacing w:before="3" w:line="285" w:lineRule="exact"/>
        <w:ind w:left="567" w:right="284" w:firstLine="0"/>
        <w:rPr>
          <w:sz w:val="24"/>
        </w:rPr>
      </w:pPr>
      <w:r>
        <w:rPr>
          <w:spacing w:val="-2"/>
          <w:position w:val="1"/>
          <w:sz w:val="24"/>
        </w:rPr>
        <w:t>Обобщение.</w:t>
      </w:r>
    </w:p>
    <w:p w14:paraId="45C92114" w14:textId="77777777" w:rsidR="0092247A" w:rsidRDefault="00C96EE1" w:rsidP="00124724">
      <w:pPr>
        <w:pStyle w:val="a3"/>
        <w:spacing w:line="275" w:lineRule="exact"/>
        <w:ind w:left="567" w:right="284" w:firstLine="0"/>
        <w:jc w:val="left"/>
      </w:pPr>
      <w:r>
        <w:t>Историческое</w:t>
      </w:r>
      <w:r>
        <w:rPr>
          <w:spacing w:val="-7"/>
        </w:rPr>
        <w:t xml:space="preserve"> </w:t>
      </w:r>
      <w:r>
        <w:t>и</w:t>
      </w:r>
      <w:r>
        <w:rPr>
          <w:spacing w:val="-3"/>
        </w:rPr>
        <w:t xml:space="preserve"> </w:t>
      </w:r>
      <w:r>
        <w:t>культурное</w:t>
      </w:r>
      <w:r>
        <w:rPr>
          <w:spacing w:val="-4"/>
        </w:rPr>
        <w:t xml:space="preserve"> </w:t>
      </w:r>
      <w:r>
        <w:t>наследие</w:t>
      </w:r>
      <w:r>
        <w:rPr>
          <w:spacing w:val="-5"/>
        </w:rPr>
        <w:t xml:space="preserve"> </w:t>
      </w:r>
      <w:r>
        <w:t>Раннего</w:t>
      </w:r>
      <w:r>
        <w:rPr>
          <w:spacing w:val="-3"/>
        </w:rPr>
        <w:t xml:space="preserve"> </w:t>
      </w:r>
      <w:r>
        <w:t>Нового</w:t>
      </w:r>
      <w:r>
        <w:rPr>
          <w:spacing w:val="-3"/>
        </w:rPr>
        <w:t xml:space="preserve"> </w:t>
      </w:r>
      <w:r>
        <w:rPr>
          <w:spacing w:val="-2"/>
        </w:rPr>
        <w:t>времени.</w:t>
      </w:r>
    </w:p>
    <w:p w14:paraId="5006C672" w14:textId="77777777" w:rsidR="0092247A" w:rsidRPr="004A17A3" w:rsidRDefault="00C96EE1" w:rsidP="000F08BB">
      <w:pPr>
        <w:pStyle w:val="a4"/>
        <w:numPr>
          <w:ilvl w:val="3"/>
          <w:numId w:val="123"/>
        </w:numPr>
        <w:tabs>
          <w:tab w:val="left" w:pos="1701"/>
          <w:tab w:val="left" w:pos="3050"/>
          <w:tab w:val="left" w:pos="4131"/>
          <w:tab w:val="left" w:pos="5134"/>
          <w:tab w:val="left" w:pos="5547"/>
          <w:tab w:val="left" w:pos="6894"/>
          <w:tab w:val="left" w:pos="7544"/>
          <w:tab w:val="left" w:pos="8067"/>
          <w:tab w:val="left" w:pos="9333"/>
        </w:tabs>
        <w:ind w:right="284" w:hanging="2542"/>
        <w:rPr>
          <w:sz w:val="24"/>
        </w:rPr>
      </w:pPr>
      <w:r>
        <w:rPr>
          <w:spacing w:val="-2"/>
          <w:sz w:val="24"/>
        </w:rPr>
        <w:t>История</w:t>
      </w:r>
      <w:r w:rsidR="004A17A3">
        <w:rPr>
          <w:sz w:val="24"/>
        </w:rPr>
        <w:t xml:space="preserve"> </w:t>
      </w:r>
      <w:r>
        <w:rPr>
          <w:spacing w:val="-2"/>
          <w:sz w:val="24"/>
        </w:rPr>
        <w:t>России.</w:t>
      </w:r>
      <w:r w:rsidR="004A17A3">
        <w:rPr>
          <w:spacing w:val="-2"/>
          <w:sz w:val="24"/>
        </w:rPr>
        <w:t xml:space="preserve">  </w:t>
      </w:r>
      <w:r>
        <w:rPr>
          <w:spacing w:val="-2"/>
          <w:sz w:val="24"/>
        </w:rPr>
        <w:t>Россия</w:t>
      </w:r>
      <w:r>
        <w:rPr>
          <w:spacing w:val="-10"/>
          <w:sz w:val="24"/>
        </w:rPr>
        <w:t>в</w:t>
      </w:r>
      <w:r w:rsidR="004A17A3">
        <w:rPr>
          <w:spacing w:val="-10"/>
          <w:sz w:val="24"/>
        </w:rPr>
        <w:t xml:space="preserve"> </w:t>
      </w:r>
      <w:r w:rsidR="004A17A3">
        <w:rPr>
          <w:sz w:val="24"/>
        </w:rPr>
        <w:t xml:space="preserve"> </w:t>
      </w:r>
      <w:r>
        <w:rPr>
          <w:spacing w:val="-2"/>
          <w:sz w:val="24"/>
        </w:rPr>
        <w:t>XVI‒XVII</w:t>
      </w:r>
      <w:r>
        <w:rPr>
          <w:spacing w:val="-4"/>
          <w:sz w:val="24"/>
        </w:rPr>
        <w:t>вв.:</w:t>
      </w:r>
      <w:r w:rsidR="004A17A3">
        <w:rPr>
          <w:sz w:val="24"/>
        </w:rPr>
        <w:t xml:space="preserve"> </w:t>
      </w:r>
      <w:r>
        <w:rPr>
          <w:spacing w:val="-5"/>
          <w:sz w:val="24"/>
        </w:rPr>
        <w:t>от</w:t>
      </w:r>
      <w:r w:rsidR="004A17A3">
        <w:rPr>
          <w:sz w:val="24"/>
        </w:rPr>
        <w:t xml:space="preserve"> </w:t>
      </w:r>
      <w:r>
        <w:rPr>
          <w:spacing w:val="-2"/>
          <w:sz w:val="24"/>
        </w:rPr>
        <w:t>Великого</w:t>
      </w:r>
      <w:r w:rsidR="004A17A3">
        <w:rPr>
          <w:sz w:val="24"/>
        </w:rPr>
        <w:t xml:space="preserve"> </w:t>
      </w:r>
      <w:r>
        <w:rPr>
          <w:spacing w:val="-2"/>
          <w:sz w:val="24"/>
        </w:rPr>
        <w:t>княжества</w:t>
      </w:r>
      <w:r w:rsidR="004A17A3">
        <w:rPr>
          <w:spacing w:val="-2"/>
          <w:sz w:val="24"/>
        </w:rPr>
        <w:t xml:space="preserve"> </w:t>
      </w:r>
      <w:r>
        <w:t>к</w:t>
      </w:r>
      <w:r w:rsidRPr="004A17A3">
        <w:rPr>
          <w:spacing w:val="-2"/>
        </w:rPr>
        <w:t xml:space="preserve"> царству.</w:t>
      </w:r>
    </w:p>
    <w:p w14:paraId="2EF7D683" w14:textId="77777777" w:rsidR="0092247A" w:rsidRDefault="00C96EE1" w:rsidP="000F08BB">
      <w:pPr>
        <w:pStyle w:val="a4"/>
        <w:numPr>
          <w:ilvl w:val="3"/>
          <w:numId w:val="123"/>
        </w:numPr>
        <w:tabs>
          <w:tab w:val="left" w:pos="1701"/>
        </w:tabs>
        <w:ind w:left="567" w:right="284" w:firstLine="0"/>
        <w:rPr>
          <w:sz w:val="24"/>
        </w:rPr>
      </w:pPr>
      <w:r>
        <w:rPr>
          <w:sz w:val="24"/>
        </w:rPr>
        <w:t>Россия</w:t>
      </w:r>
      <w:r>
        <w:rPr>
          <w:spacing w:val="-1"/>
          <w:sz w:val="24"/>
        </w:rPr>
        <w:t xml:space="preserve"> </w:t>
      </w:r>
      <w:r>
        <w:rPr>
          <w:sz w:val="24"/>
        </w:rPr>
        <w:t>в</w:t>
      </w:r>
      <w:r>
        <w:rPr>
          <w:spacing w:val="-2"/>
          <w:sz w:val="24"/>
        </w:rPr>
        <w:t xml:space="preserve"> </w:t>
      </w:r>
      <w:r>
        <w:rPr>
          <w:sz w:val="24"/>
        </w:rPr>
        <w:t xml:space="preserve">XVI </w:t>
      </w:r>
      <w:r>
        <w:rPr>
          <w:spacing w:val="-5"/>
          <w:sz w:val="24"/>
        </w:rPr>
        <w:t>в.</w:t>
      </w:r>
    </w:p>
    <w:p w14:paraId="74ED23EC" w14:textId="77777777" w:rsidR="0092247A" w:rsidRDefault="00C96EE1" w:rsidP="000F08BB">
      <w:pPr>
        <w:pStyle w:val="a4"/>
        <w:numPr>
          <w:ilvl w:val="4"/>
          <w:numId w:val="123"/>
        </w:numPr>
        <w:tabs>
          <w:tab w:val="left" w:pos="2247"/>
          <w:tab w:val="left" w:pos="9332"/>
        </w:tabs>
        <w:ind w:left="567" w:right="284" w:firstLine="0"/>
        <w:rPr>
          <w:sz w:val="24"/>
        </w:rPr>
      </w:pPr>
      <w:r>
        <w:rPr>
          <w:sz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w:t>
      </w:r>
      <w:r w:rsidR="004A17A3">
        <w:rPr>
          <w:sz w:val="24"/>
        </w:rPr>
        <w:t xml:space="preserve">   </w:t>
      </w:r>
      <w:r>
        <w:rPr>
          <w:sz w:val="24"/>
        </w:rPr>
        <w:t xml:space="preserve"> власти. </w:t>
      </w:r>
      <w:r w:rsidR="004A17A3">
        <w:rPr>
          <w:sz w:val="24"/>
        </w:rPr>
        <w:t xml:space="preserve"> </w:t>
      </w:r>
      <w:r>
        <w:rPr>
          <w:sz w:val="24"/>
        </w:rPr>
        <w:t xml:space="preserve">Внешняя </w:t>
      </w:r>
      <w:r w:rsidR="004A17A3">
        <w:rPr>
          <w:sz w:val="24"/>
        </w:rPr>
        <w:t xml:space="preserve">  </w:t>
      </w:r>
      <w:r>
        <w:rPr>
          <w:sz w:val="24"/>
        </w:rPr>
        <w:t>политика</w:t>
      </w:r>
      <w:r w:rsidR="004A17A3">
        <w:rPr>
          <w:sz w:val="24"/>
        </w:rPr>
        <w:t xml:space="preserve">  </w:t>
      </w:r>
      <w:r>
        <w:rPr>
          <w:sz w:val="24"/>
        </w:rPr>
        <w:t xml:space="preserve"> </w:t>
      </w:r>
      <w:r>
        <w:rPr>
          <w:spacing w:val="-2"/>
          <w:sz w:val="24"/>
        </w:rPr>
        <w:t>Московского</w:t>
      </w:r>
      <w:r w:rsidR="004A17A3">
        <w:rPr>
          <w:spacing w:val="-2"/>
          <w:sz w:val="24"/>
        </w:rPr>
        <w:t xml:space="preserve">  </w:t>
      </w:r>
      <w:r w:rsidR="004A17A3">
        <w:rPr>
          <w:sz w:val="24"/>
        </w:rPr>
        <w:t xml:space="preserve"> </w:t>
      </w:r>
      <w:r>
        <w:rPr>
          <w:spacing w:val="-2"/>
          <w:sz w:val="24"/>
        </w:rPr>
        <w:t>княжества</w:t>
      </w:r>
      <w:r w:rsidR="004A17A3">
        <w:rPr>
          <w:spacing w:val="-2"/>
          <w:sz w:val="24"/>
        </w:rPr>
        <w:t xml:space="preserve">  </w:t>
      </w:r>
      <w:r w:rsidR="004A17A3" w:rsidRPr="004A17A3">
        <w:t xml:space="preserve"> </w:t>
      </w:r>
      <w:r w:rsidR="004A17A3">
        <w:t>в</w:t>
      </w:r>
      <w:r w:rsidR="004A17A3">
        <w:rPr>
          <w:spacing w:val="80"/>
        </w:rPr>
        <w:t xml:space="preserve">  </w:t>
      </w:r>
      <w:r w:rsidR="004A17A3">
        <w:t>первой</w:t>
      </w:r>
      <w:r w:rsidR="004A17A3">
        <w:rPr>
          <w:spacing w:val="80"/>
        </w:rPr>
        <w:t xml:space="preserve">  </w:t>
      </w:r>
    </w:p>
    <w:p w14:paraId="488807C0" w14:textId="77777777" w:rsidR="0092247A" w:rsidRDefault="00C96EE1" w:rsidP="00124724">
      <w:pPr>
        <w:pStyle w:val="a3"/>
        <w:spacing w:before="1"/>
        <w:ind w:left="567" w:right="284" w:firstLine="0"/>
      </w:pPr>
      <w:r>
        <w:t>трети</w:t>
      </w:r>
      <w:r>
        <w:rPr>
          <w:spacing w:val="80"/>
        </w:rPr>
        <w:t xml:space="preserve">  </w:t>
      </w:r>
      <w:r>
        <w:t>XVI</w:t>
      </w:r>
      <w:r>
        <w:rPr>
          <w:spacing w:val="77"/>
        </w:rPr>
        <w:t xml:space="preserve">  </w:t>
      </w:r>
      <w:r>
        <w:t>в.:</w:t>
      </w:r>
      <w:r>
        <w:rPr>
          <w:spacing w:val="80"/>
        </w:rPr>
        <w:t xml:space="preserve">  </w:t>
      </w:r>
      <w:r>
        <w:t>война</w:t>
      </w:r>
      <w:r>
        <w:rPr>
          <w:spacing w:val="79"/>
        </w:rPr>
        <w:t xml:space="preserve">  </w:t>
      </w:r>
      <w:r>
        <w:t>с</w:t>
      </w:r>
      <w:r>
        <w:rPr>
          <w:spacing w:val="79"/>
        </w:rPr>
        <w:t xml:space="preserve">  </w:t>
      </w:r>
      <w:r>
        <w:t>Великим</w:t>
      </w:r>
      <w:r>
        <w:rPr>
          <w:spacing w:val="79"/>
        </w:rPr>
        <w:t xml:space="preserve">  </w:t>
      </w:r>
      <w:r>
        <w:t>княжеством</w:t>
      </w:r>
      <w:r>
        <w:rPr>
          <w:spacing w:val="79"/>
        </w:rPr>
        <w:t xml:space="preserve">  </w:t>
      </w:r>
      <w:r>
        <w:t>Литовским,</w:t>
      </w:r>
      <w:r>
        <w:rPr>
          <w:spacing w:val="79"/>
        </w:rPr>
        <w:t xml:space="preserve">  </w:t>
      </w:r>
      <w:r>
        <w:t>отношения с Крымским и Казанским ханствами, посольства в европейские государства.</w:t>
      </w:r>
    </w:p>
    <w:p w14:paraId="259E23B3" w14:textId="77777777" w:rsidR="0092247A" w:rsidRDefault="00C96EE1" w:rsidP="00124724">
      <w:pPr>
        <w:pStyle w:val="a3"/>
        <w:ind w:left="567" w:right="284" w:firstLine="0"/>
      </w:pPr>
      <w: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14:paraId="3ECC406D" w14:textId="77777777" w:rsidR="0092247A" w:rsidRDefault="00C96EE1" w:rsidP="000F08BB">
      <w:pPr>
        <w:pStyle w:val="a4"/>
        <w:numPr>
          <w:ilvl w:val="4"/>
          <w:numId w:val="123"/>
        </w:numPr>
        <w:tabs>
          <w:tab w:val="left" w:pos="1701"/>
        </w:tabs>
        <w:ind w:left="567" w:right="284" w:firstLine="0"/>
        <w:rPr>
          <w:sz w:val="24"/>
        </w:rPr>
      </w:pPr>
      <w:r>
        <w:rPr>
          <w:sz w:val="24"/>
        </w:rPr>
        <w:t>Царствование Ивана IV. Регентство Елены Глинской. Сопротивление</w:t>
      </w:r>
      <w:r>
        <w:rPr>
          <w:spacing w:val="40"/>
          <w:sz w:val="24"/>
        </w:rPr>
        <w:t xml:space="preserve"> </w:t>
      </w:r>
      <w:r>
        <w:rPr>
          <w:sz w:val="24"/>
        </w:rPr>
        <w:t>удельных князей великокняжеской власти. Унификация денежной системы.</w:t>
      </w:r>
    </w:p>
    <w:p w14:paraId="3CD06A7E" w14:textId="77777777" w:rsidR="0092247A" w:rsidRDefault="00C96EE1" w:rsidP="00124724">
      <w:pPr>
        <w:pStyle w:val="a3"/>
        <w:ind w:left="567" w:right="284" w:firstLine="0"/>
      </w:pPr>
      <w:r>
        <w:t>Период боярского правления. Борьба за власть между боярскими кланами. Губная реформа. Московское восстание 1547 г. Ереси.</w:t>
      </w:r>
    </w:p>
    <w:p w14:paraId="229235E6" w14:textId="77777777" w:rsidR="0092247A" w:rsidRDefault="00C96EE1" w:rsidP="00124724">
      <w:pPr>
        <w:pStyle w:val="a3"/>
        <w:ind w:left="567" w:right="284" w:firstLine="0"/>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5E2A6F07" w14:textId="77777777" w:rsidR="0092247A" w:rsidRDefault="00C96EE1" w:rsidP="00124724">
      <w:pPr>
        <w:pStyle w:val="a3"/>
        <w:tabs>
          <w:tab w:val="left" w:pos="2368"/>
          <w:tab w:val="left" w:pos="3476"/>
          <w:tab w:val="left" w:pos="5129"/>
          <w:tab w:val="left" w:pos="7408"/>
          <w:tab w:val="left" w:pos="9687"/>
        </w:tabs>
        <w:ind w:left="567" w:right="284" w:firstLine="0"/>
      </w:pPr>
      <w: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w:t>
      </w:r>
      <w:r>
        <w:rPr>
          <w:spacing w:val="-2"/>
        </w:rPr>
        <w:t>Поволжья</w:t>
      </w:r>
      <w:r w:rsidR="004A17A3">
        <w:t xml:space="preserve"> </w:t>
      </w:r>
      <w:r>
        <w:rPr>
          <w:spacing w:val="-10"/>
        </w:rPr>
        <w:t>в</w:t>
      </w:r>
      <w:r w:rsidR="004A17A3">
        <w:t xml:space="preserve"> </w:t>
      </w:r>
      <w:r>
        <w:rPr>
          <w:spacing w:val="-2"/>
        </w:rPr>
        <w:t>состав</w:t>
      </w:r>
      <w:r w:rsidR="004A17A3">
        <w:t xml:space="preserve"> </w:t>
      </w:r>
      <w:r>
        <w:rPr>
          <w:spacing w:val="-2"/>
        </w:rPr>
        <w:t>Российского</w:t>
      </w:r>
      <w:r w:rsidR="004A17A3">
        <w:t xml:space="preserve"> </w:t>
      </w:r>
      <w:r>
        <w:rPr>
          <w:spacing w:val="-2"/>
        </w:rPr>
        <w:t>государства.</w:t>
      </w:r>
      <w:r>
        <w:tab/>
      </w:r>
      <w:r>
        <w:rPr>
          <w:spacing w:val="-2"/>
        </w:rPr>
        <w:t xml:space="preserve">Войны </w:t>
      </w:r>
      <w:r>
        <w:t>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w:t>
      </w:r>
      <w:r>
        <w:rPr>
          <w:spacing w:val="40"/>
        </w:rPr>
        <w:t xml:space="preserve"> </w:t>
      </w:r>
      <w:r>
        <w:t>в Ливонской войне. Поход Ермака Тимофеевича на Сибирское ханство. Начало присоединения к России Западной Сибири.</w:t>
      </w:r>
    </w:p>
    <w:p w14:paraId="1CF23B68" w14:textId="77777777" w:rsidR="0092247A" w:rsidRDefault="00C96EE1" w:rsidP="00124724">
      <w:pPr>
        <w:pStyle w:val="a3"/>
        <w:tabs>
          <w:tab w:val="left" w:pos="2042"/>
          <w:tab w:val="left" w:pos="4246"/>
          <w:tab w:val="left" w:pos="5820"/>
          <w:tab w:val="left" w:pos="8099"/>
          <w:tab w:val="left" w:pos="9895"/>
        </w:tabs>
        <w:spacing w:before="1"/>
        <w:ind w:left="567" w:right="284" w:firstLine="0"/>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w:t>
      </w:r>
      <w:r w:rsidR="004A17A3">
        <w:t xml:space="preserve">  </w:t>
      </w:r>
      <w:r>
        <w:t xml:space="preserve"> </w:t>
      </w:r>
      <w:r>
        <w:rPr>
          <w:spacing w:val="-2"/>
        </w:rPr>
        <w:t>городов.</w:t>
      </w:r>
      <w:r w:rsidR="004A17A3">
        <w:rPr>
          <w:spacing w:val="-2"/>
        </w:rPr>
        <w:t xml:space="preserve"> </w:t>
      </w:r>
      <w:r w:rsidR="004A17A3">
        <w:t xml:space="preserve"> </w:t>
      </w:r>
      <w:r>
        <w:rPr>
          <w:spacing w:val="-2"/>
        </w:rPr>
        <w:t>Духовенство.</w:t>
      </w:r>
      <w:r w:rsidR="004A17A3">
        <w:t xml:space="preserve">  </w:t>
      </w:r>
      <w:r>
        <w:rPr>
          <w:spacing w:val="-2"/>
        </w:rPr>
        <w:t>Начало</w:t>
      </w:r>
      <w:r w:rsidR="004A17A3">
        <w:rPr>
          <w:spacing w:val="-2"/>
        </w:rPr>
        <w:t xml:space="preserve"> </w:t>
      </w:r>
      <w:r w:rsidR="004A17A3">
        <w:t xml:space="preserve"> </w:t>
      </w:r>
      <w:r>
        <w:rPr>
          <w:spacing w:val="-2"/>
        </w:rPr>
        <w:t>закрепощения</w:t>
      </w:r>
      <w:r w:rsidR="004A17A3">
        <w:t xml:space="preserve">    </w:t>
      </w:r>
      <w:r>
        <w:rPr>
          <w:spacing w:val="-2"/>
        </w:rPr>
        <w:t>крестьян:</w:t>
      </w:r>
      <w:r>
        <w:tab/>
      </w:r>
      <w:r>
        <w:rPr>
          <w:spacing w:val="-4"/>
        </w:rPr>
        <w:t xml:space="preserve">Указ </w:t>
      </w:r>
      <w:r>
        <w:t>о «заповедных летах». Формирование вольного казачества.</w:t>
      </w:r>
    </w:p>
    <w:p w14:paraId="13DDD2C9" w14:textId="77777777" w:rsidR="0092247A" w:rsidRDefault="00C96EE1" w:rsidP="00124724">
      <w:pPr>
        <w:pStyle w:val="a3"/>
        <w:ind w:left="567" w:right="284" w:firstLine="0"/>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w:t>
      </w:r>
      <w:r>
        <w:rPr>
          <w:spacing w:val="40"/>
        </w:rPr>
        <w:t xml:space="preserve"> </w:t>
      </w:r>
      <w:r>
        <w:t>в Российском государстве. Русская православная церковь. Мусульманское духовенство.</w:t>
      </w:r>
    </w:p>
    <w:p w14:paraId="3FEC1FDE" w14:textId="77777777" w:rsidR="0092247A" w:rsidRDefault="00C96EE1" w:rsidP="00124724">
      <w:pPr>
        <w:pStyle w:val="a3"/>
        <w:ind w:left="567" w:right="284" w:firstLine="0"/>
      </w:pPr>
      <w:r>
        <w:t>Опричнина,</w:t>
      </w:r>
      <w:r>
        <w:rPr>
          <w:spacing w:val="-1"/>
        </w:rPr>
        <w:t xml:space="preserve"> </w:t>
      </w:r>
      <w:r>
        <w:t>дискуссия</w:t>
      </w:r>
      <w:r>
        <w:rPr>
          <w:spacing w:val="-1"/>
        </w:rPr>
        <w:t xml:space="preserve"> </w:t>
      </w:r>
      <w:r>
        <w:t>о</w:t>
      </w:r>
      <w:r>
        <w:rPr>
          <w:spacing w:val="-1"/>
        </w:rPr>
        <w:t xml:space="preserve"> </w:t>
      </w:r>
      <w:r>
        <w:t>её</w:t>
      </w:r>
      <w:r>
        <w:rPr>
          <w:spacing w:val="-2"/>
        </w:rPr>
        <w:t xml:space="preserve"> </w:t>
      </w:r>
      <w:r>
        <w:t>причинах</w:t>
      </w:r>
      <w:r>
        <w:rPr>
          <w:spacing w:val="-1"/>
        </w:rPr>
        <w:t xml:space="preserve"> </w:t>
      </w:r>
      <w:r>
        <w:t>и</w:t>
      </w:r>
      <w:r>
        <w:rPr>
          <w:spacing w:val="-5"/>
        </w:rPr>
        <w:t xml:space="preserve"> </w:t>
      </w:r>
      <w:r>
        <w:t>характере.</w:t>
      </w:r>
      <w:r>
        <w:rPr>
          <w:spacing w:val="-1"/>
        </w:rPr>
        <w:t xml:space="preserve"> </w:t>
      </w:r>
      <w:r>
        <w:t>Опричный</w:t>
      </w:r>
      <w:r>
        <w:rPr>
          <w:spacing w:val="-3"/>
        </w:rPr>
        <w:t xml:space="preserve"> </w:t>
      </w:r>
      <w:r>
        <w:t>террор.</w:t>
      </w:r>
      <w:r>
        <w:rPr>
          <w:spacing w:val="-3"/>
        </w:rPr>
        <w:t xml:space="preserve"> </w:t>
      </w:r>
      <w:r>
        <w:t>Разгром</w:t>
      </w:r>
      <w:r>
        <w:rPr>
          <w:spacing w:val="-2"/>
        </w:rPr>
        <w:t xml:space="preserve"> </w:t>
      </w:r>
      <w:r>
        <w:t>Новгорода</w:t>
      </w:r>
      <w:r>
        <w:rPr>
          <w:spacing w:val="-2"/>
        </w:rPr>
        <w:t xml:space="preserve"> </w:t>
      </w:r>
      <w:r>
        <w:t>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608F5FFD" w14:textId="77777777" w:rsidR="004A17A3" w:rsidRDefault="00C96EE1" w:rsidP="000F08BB">
      <w:pPr>
        <w:pStyle w:val="a4"/>
        <w:numPr>
          <w:ilvl w:val="4"/>
          <w:numId w:val="123"/>
        </w:numPr>
        <w:tabs>
          <w:tab w:val="left" w:pos="1822"/>
          <w:tab w:val="left" w:pos="2053"/>
          <w:tab w:val="left" w:pos="2247"/>
          <w:tab w:val="left" w:pos="3298"/>
          <w:tab w:val="left" w:pos="3332"/>
          <w:tab w:val="left" w:pos="4186"/>
          <w:tab w:val="left" w:pos="5513"/>
          <w:tab w:val="left" w:pos="5872"/>
          <w:tab w:val="left" w:pos="7731"/>
          <w:tab w:val="left" w:pos="8141"/>
          <w:tab w:val="left" w:pos="9664"/>
          <w:tab w:val="left" w:pos="9900"/>
        </w:tabs>
        <w:ind w:left="567" w:right="284" w:firstLine="0"/>
        <w:rPr>
          <w:sz w:val="24"/>
        </w:rPr>
      </w:pPr>
      <w:r>
        <w:rPr>
          <w:sz w:val="24"/>
        </w:rPr>
        <w:t>Россия</w:t>
      </w:r>
      <w:r>
        <w:rPr>
          <w:spacing w:val="54"/>
          <w:sz w:val="24"/>
        </w:rPr>
        <w:t xml:space="preserve">  </w:t>
      </w:r>
      <w:r>
        <w:rPr>
          <w:sz w:val="24"/>
        </w:rPr>
        <w:t>в</w:t>
      </w:r>
      <w:r>
        <w:rPr>
          <w:spacing w:val="54"/>
          <w:sz w:val="24"/>
        </w:rPr>
        <w:t xml:space="preserve">  </w:t>
      </w:r>
      <w:r>
        <w:rPr>
          <w:sz w:val="24"/>
        </w:rPr>
        <w:t>конце</w:t>
      </w:r>
      <w:r>
        <w:rPr>
          <w:spacing w:val="55"/>
          <w:sz w:val="24"/>
        </w:rPr>
        <w:t xml:space="preserve">  </w:t>
      </w:r>
      <w:r>
        <w:rPr>
          <w:sz w:val="24"/>
        </w:rPr>
        <w:t>XVI</w:t>
      </w:r>
      <w:r>
        <w:rPr>
          <w:spacing w:val="52"/>
          <w:sz w:val="24"/>
        </w:rPr>
        <w:t xml:space="preserve">  </w:t>
      </w:r>
      <w:r>
        <w:rPr>
          <w:sz w:val="24"/>
        </w:rPr>
        <w:t>в.</w:t>
      </w:r>
      <w:r>
        <w:rPr>
          <w:spacing w:val="55"/>
          <w:sz w:val="24"/>
        </w:rPr>
        <w:t xml:space="preserve">  </w:t>
      </w:r>
      <w:r>
        <w:rPr>
          <w:sz w:val="24"/>
        </w:rPr>
        <w:t>Царь</w:t>
      </w:r>
      <w:r>
        <w:rPr>
          <w:spacing w:val="54"/>
          <w:sz w:val="24"/>
        </w:rPr>
        <w:t xml:space="preserve">  </w:t>
      </w:r>
      <w:r>
        <w:rPr>
          <w:sz w:val="24"/>
        </w:rPr>
        <w:t>Фёдор</w:t>
      </w:r>
      <w:r>
        <w:rPr>
          <w:spacing w:val="54"/>
          <w:sz w:val="24"/>
        </w:rPr>
        <w:t xml:space="preserve">  </w:t>
      </w:r>
      <w:r>
        <w:rPr>
          <w:sz w:val="24"/>
        </w:rPr>
        <w:t>Иванович.</w:t>
      </w:r>
      <w:r>
        <w:rPr>
          <w:spacing w:val="54"/>
          <w:sz w:val="24"/>
        </w:rPr>
        <w:t xml:space="preserve">  </w:t>
      </w:r>
      <w:r>
        <w:rPr>
          <w:sz w:val="24"/>
        </w:rPr>
        <w:t>Борьба</w:t>
      </w:r>
      <w:r>
        <w:rPr>
          <w:spacing w:val="53"/>
          <w:sz w:val="24"/>
        </w:rPr>
        <w:t xml:space="preserve">  </w:t>
      </w:r>
      <w:r>
        <w:rPr>
          <w:sz w:val="24"/>
        </w:rPr>
        <w:t>за</w:t>
      </w:r>
      <w:r>
        <w:rPr>
          <w:spacing w:val="54"/>
          <w:sz w:val="24"/>
        </w:rPr>
        <w:t xml:space="preserve">  </w:t>
      </w:r>
      <w:r>
        <w:rPr>
          <w:sz w:val="24"/>
        </w:rPr>
        <w:t xml:space="preserve">власть в боярском окружении. Правление Бориса Годунова. Учреждение патриаршества. Тявзинский </w:t>
      </w:r>
      <w:r w:rsidR="004A17A3">
        <w:rPr>
          <w:sz w:val="24"/>
        </w:rPr>
        <w:t xml:space="preserve"> </w:t>
      </w:r>
      <w:r>
        <w:rPr>
          <w:spacing w:val="-2"/>
          <w:sz w:val="24"/>
        </w:rPr>
        <w:t>мирный</w:t>
      </w:r>
      <w:r w:rsidR="004A17A3">
        <w:rPr>
          <w:spacing w:val="-2"/>
          <w:sz w:val="24"/>
        </w:rPr>
        <w:t xml:space="preserve"> </w:t>
      </w:r>
      <w:r w:rsidR="004A17A3">
        <w:rPr>
          <w:sz w:val="24"/>
        </w:rPr>
        <w:t xml:space="preserve"> </w:t>
      </w:r>
      <w:r>
        <w:rPr>
          <w:spacing w:val="-2"/>
          <w:sz w:val="24"/>
        </w:rPr>
        <w:t>договор</w:t>
      </w:r>
      <w:r w:rsidR="004A17A3">
        <w:rPr>
          <w:sz w:val="24"/>
        </w:rPr>
        <w:t xml:space="preserve"> </w:t>
      </w:r>
      <w:r>
        <w:rPr>
          <w:spacing w:val="-6"/>
          <w:sz w:val="24"/>
        </w:rPr>
        <w:t>со</w:t>
      </w:r>
      <w:r>
        <w:rPr>
          <w:sz w:val="24"/>
        </w:rPr>
        <w:tab/>
      </w:r>
      <w:r>
        <w:rPr>
          <w:spacing w:val="-2"/>
          <w:sz w:val="24"/>
        </w:rPr>
        <w:t>Швецией:</w:t>
      </w:r>
      <w:r w:rsidR="004A17A3">
        <w:rPr>
          <w:sz w:val="24"/>
        </w:rPr>
        <w:t xml:space="preserve"> </w:t>
      </w:r>
      <w:r>
        <w:rPr>
          <w:spacing w:val="-2"/>
          <w:sz w:val="24"/>
        </w:rPr>
        <w:t>восстановление</w:t>
      </w:r>
      <w:r w:rsidR="004A17A3">
        <w:rPr>
          <w:sz w:val="24"/>
        </w:rPr>
        <w:t xml:space="preserve">  </w:t>
      </w:r>
      <w:r>
        <w:rPr>
          <w:spacing w:val="-2"/>
          <w:sz w:val="24"/>
        </w:rPr>
        <w:t>позиций</w:t>
      </w:r>
      <w:r>
        <w:rPr>
          <w:sz w:val="24"/>
        </w:rPr>
        <w:tab/>
      </w:r>
    </w:p>
    <w:p w14:paraId="77624CAA" w14:textId="77777777" w:rsidR="004A17A3" w:rsidRDefault="00C96EE1" w:rsidP="004A17A3">
      <w:pPr>
        <w:pStyle w:val="a4"/>
        <w:tabs>
          <w:tab w:val="left" w:pos="1822"/>
          <w:tab w:val="left" w:pos="2053"/>
          <w:tab w:val="left" w:pos="2247"/>
          <w:tab w:val="left" w:pos="3298"/>
          <w:tab w:val="left" w:pos="3332"/>
          <w:tab w:val="left" w:pos="4186"/>
          <w:tab w:val="left" w:pos="5513"/>
          <w:tab w:val="left" w:pos="5872"/>
          <w:tab w:val="left" w:pos="7731"/>
          <w:tab w:val="left" w:pos="8141"/>
          <w:tab w:val="left" w:pos="9664"/>
          <w:tab w:val="left" w:pos="9900"/>
        </w:tabs>
        <w:ind w:left="567" w:right="284" w:firstLine="0"/>
        <w:rPr>
          <w:sz w:val="24"/>
        </w:rPr>
      </w:pPr>
      <w:r>
        <w:rPr>
          <w:spacing w:val="-2"/>
          <w:sz w:val="24"/>
        </w:rPr>
        <w:t xml:space="preserve">России </w:t>
      </w:r>
      <w:r>
        <w:rPr>
          <w:sz w:val="24"/>
        </w:rPr>
        <w:t xml:space="preserve">в Прибалтике. Противостояние с Крымским ханством. Строительство российских </w:t>
      </w:r>
      <w:r w:rsidR="004A17A3">
        <w:rPr>
          <w:sz w:val="24"/>
        </w:rPr>
        <w:t xml:space="preserve"> </w:t>
      </w:r>
      <w:r>
        <w:rPr>
          <w:sz w:val="24"/>
        </w:rPr>
        <w:t xml:space="preserve">крепостей </w:t>
      </w:r>
      <w:r w:rsidR="004A17A3">
        <w:rPr>
          <w:sz w:val="24"/>
        </w:rPr>
        <w:t xml:space="preserve"> </w:t>
      </w:r>
      <w:r>
        <w:rPr>
          <w:sz w:val="24"/>
        </w:rPr>
        <w:t xml:space="preserve">и </w:t>
      </w:r>
      <w:r>
        <w:rPr>
          <w:spacing w:val="-2"/>
          <w:sz w:val="24"/>
        </w:rPr>
        <w:t>засечных</w:t>
      </w:r>
      <w:r>
        <w:rPr>
          <w:sz w:val="24"/>
        </w:rPr>
        <w:tab/>
      </w:r>
      <w:r>
        <w:rPr>
          <w:spacing w:val="-2"/>
          <w:sz w:val="24"/>
        </w:rPr>
        <w:t>черт.</w:t>
      </w:r>
      <w:r w:rsidR="004A17A3">
        <w:rPr>
          <w:spacing w:val="-2"/>
          <w:sz w:val="24"/>
        </w:rPr>
        <w:t xml:space="preserve">    </w:t>
      </w:r>
      <w:r>
        <w:rPr>
          <w:spacing w:val="-2"/>
          <w:sz w:val="24"/>
        </w:rPr>
        <w:t>Продолжение</w:t>
      </w:r>
      <w:r w:rsidR="004A17A3">
        <w:rPr>
          <w:sz w:val="24"/>
        </w:rPr>
        <w:t xml:space="preserve"> </w:t>
      </w:r>
      <w:r>
        <w:rPr>
          <w:spacing w:val="-2"/>
          <w:sz w:val="24"/>
        </w:rPr>
        <w:t>закрепощения</w:t>
      </w:r>
      <w:r>
        <w:rPr>
          <w:sz w:val="24"/>
        </w:rPr>
        <w:tab/>
      </w:r>
      <w:r>
        <w:rPr>
          <w:spacing w:val="-2"/>
          <w:sz w:val="24"/>
        </w:rPr>
        <w:t>крестьянства:</w:t>
      </w:r>
      <w:r>
        <w:rPr>
          <w:sz w:val="24"/>
        </w:rPr>
        <w:tab/>
      </w:r>
    </w:p>
    <w:p w14:paraId="11241B35" w14:textId="77777777" w:rsidR="0092247A" w:rsidRDefault="00C96EE1" w:rsidP="004A17A3">
      <w:pPr>
        <w:pStyle w:val="a4"/>
        <w:tabs>
          <w:tab w:val="left" w:pos="567"/>
          <w:tab w:val="left" w:pos="2053"/>
          <w:tab w:val="left" w:pos="2247"/>
          <w:tab w:val="left" w:pos="3298"/>
          <w:tab w:val="left" w:pos="3332"/>
          <w:tab w:val="left" w:pos="4186"/>
          <w:tab w:val="left" w:pos="5513"/>
          <w:tab w:val="left" w:pos="5872"/>
          <w:tab w:val="left" w:pos="7731"/>
          <w:tab w:val="left" w:pos="8141"/>
          <w:tab w:val="left" w:pos="9664"/>
          <w:tab w:val="left" w:pos="9900"/>
        </w:tabs>
        <w:ind w:left="567" w:right="284" w:firstLine="0"/>
        <w:rPr>
          <w:sz w:val="24"/>
        </w:rPr>
      </w:pPr>
      <w:r>
        <w:rPr>
          <w:spacing w:val="-4"/>
          <w:sz w:val="24"/>
        </w:rPr>
        <w:t xml:space="preserve">Указ </w:t>
      </w:r>
      <w:r>
        <w:rPr>
          <w:sz w:val="24"/>
        </w:rPr>
        <w:t>об «урочных летах». Пресечение царской династии Рюриковичей.</w:t>
      </w:r>
    </w:p>
    <w:p w14:paraId="31348710" w14:textId="77777777" w:rsidR="0092247A" w:rsidRPr="004A17A3" w:rsidRDefault="00C96EE1" w:rsidP="000F08BB">
      <w:pPr>
        <w:pStyle w:val="a4"/>
        <w:numPr>
          <w:ilvl w:val="4"/>
          <w:numId w:val="123"/>
        </w:numPr>
        <w:tabs>
          <w:tab w:val="left" w:pos="2068"/>
        </w:tabs>
        <w:spacing w:before="1"/>
        <w:ind w:right="284" w:hanging="1269"/>
        <w:rPr>
          <w:sz w:val="24"/>
        </w:rPr>
      </w:pPr>
      <w:r w:rsidRPr="004A17A3">
        <w:rPr>
          <w:sz w:val="24"/>
        </w:rPr>
        <w:lastRenderedPageBreak/>
        <w:t>Смута</w:t>
      </w:r>
      <w:r w:rsidRPr="004A17A3">
        <w:rPr>
          <w:spacing w:val="-5"/>
          <w:sz w:val="24"/>
        </w:rPr>
        <w:t xml:space="preserve"> </w:t>
      </w:r>
      <w:r w:rsidRPr="004A17A3">
        <w:rPr>
          <w:sz w:val="24"/>
        </w:rPr>
        <w:t>в</w:t>
      </w:r>
      <w:r w:rsidRPr="004A17A3">
        <w:rPr>
          <w:spacing w:val="-2"/>
          <w:sz w:val="24"/>
        </w:rPr>
        <w:t xml:space="preserve"> России.</w:t>
      </w:r>
    </w:p>
    <w:p w14:paraId="472E3D3D" w14:textId="77777777" w:rsidR="0092247A" w:rsidRDefault="00C96EE1" w:rsidP="004A17A3">
      <w:pPr>
        <w:pStyle w:val="a4"/>
        <w:tabs>
          <w:tab w:val="left" w:pos="2247"/>
        </w:tabs>
        <w:spacing w:before="2"/>
        <w:ind w:left="567" w:right="284" w:firstLine="0"/>
        <w:rPr>
          <w:sz w:val="24"/>
        </w:rPr>
      </w:pPr>
      <w:r>
        <w:rPr>
          <w:sz w:val="24"/>
        </w:rPr>
        <w:t>Накануне</w:t>
      </w:r>
      <w:r>
        <w:rPr>
          <w:spacing w:val="80"/>
          <w:sz w:val="24"/>
        </w:rPr>
        <w:t xml:space="preserve">  </w:t>
      </w:r>
      <w:r>
        <w:rPr>
          <w:sz w:val="24"/>
        </w:rPr>
        <w:t>Смуты.</w:t>
      </w:r>
      <w:r>
        <w:rPr>
          <w:spacing w:val="80"/>
          <w:sz w:val="24"/>
        </w:rPr>
        <w:t xml:space="preserve">  </w:t>
      </w:r>
      <w:r>
        <w:rPr>
          <w:sz w:val="24"/>
        </w:rPr>
        <w:t>Династический</w:t>
      </w:r>
      <w:r>
        <w:rPr>
          <w:spacing w:val="79"/>
          <w:sz w:val="24"/>
        </w:rPr>
        <w:t xml:space="preserve">  </w:t>
      </w:r>
      <w:r>
        <w:rPr>
          <w:sz w:val="24"/>
        </w:rPr>
        <w:t>кризис.</w:t>
      </w:r>
      <w:r>
        <w:rPr>
          <w:spacing w:val="79"/>
          <w:sz w:val="24"/>
        </w:rPr>
        <w:t xml:space="preserve">  </w:t>
      </w:r>
      <w:r>
        <w:rPr>
          <w:sz w:val="24"/>
        </w:rPr>
        <w:t>Земский</w:t>
      </w:r>
      <w:r>
        <w:rPr>
          <w:spacing w:val="79"/>
          <w:sz w:val="24"/>
        </w:rPr>
        <w:t xml:space="preserve">  </w:t>
      </w:r>
      <w:r>
        <w:rPr>
          <w:sz w:val="24"/>
        </w:rPr>
        <w:t>собор</w:t>
      </w:r>
      <w:r>
        <w:rPr>
          <w:spacing w:val="80"/>
          <w:sz w:val="24"/>
        </w:rPr>
        <w:t xml:space="preserve">  </w:t>
      </w:r>
      <w:r>
        <w:rPr>
          <w:position w:val="1"/>
          <w:sz w:val="24"/>
        </w:rPr>
        <w:t>1598</w:t>
      </w:r>
      <w:r>
        <w:rPr>
          <w:spacing w:val="79"/>
          <w:position w:val="1"/>
          <w:sz w:val="24"/>
        </w:rPr>
        <w:t xml:space="preserve">  </w:t>
      </w:r>
      <w:r>
        <w:rPr>
          <w:position w:val="1"/>
          <w:sz w:val="24"/>
        </w:rPr>
        <w:t xml:space="preserve">г. </w:t>
      </w:r>
      <w:r>
        <w:rPr>
          <w:sz w:val="24"/>
        </w:rPr>
        <w:t>и</w:t>
      </w:r>
      <w:r>
        <w:rPr>
          <w:spacing w:val="80"/>
          <w:sz w:val="24"/>
        </w:rPr>
        <w:t xml:space="preserve">   </w:t>
      </w:r>
      <w:r>
        <w:rPr>
          <w:sz w:val="24"/>
        </w:rPr>
        <w:t>избрание</w:t>
      </w:r>
      <w:r>
        <w:rPr>
          <w:spacing w:val="80"/>
          <w:sz w:val="24"/>
        </w:rPr>
        <w:t xml:space="preserve">   </w:t>
      </w:r>
      <w:r>
        <w:rPr>
          <w:sz w:val="24"/>
        </w:rPr>
        <w:t>на</w:t>
      </w:r>
      <w:r>
        <w:rPr>
          <w:spacing w:val="80"/>
          <w:sz w:val="24"/>
        </w:rPr>
        <w:t xml:space="preserve">   </w:t>
      </w:r>
      <w:r>
        <w:rPr>
          <w:sz w:val="24"/>
        </w:rPr>
        <w:t>царство</w:t>
      </w:r>
      <w:r>
        <w:rPr>
          <w:spacing w:val="80"/>
          <w:sz w:val="24"/>
        </w:rPr>
        <w:t xml:space="preserve">   </w:t>
      </w:r>
      <w:r>
        <w:rPr>
          <w:sz w:val="24"/>
        </w:rPr>
        <w:t>Бориса</w:t>
      </w:r>
      <w:r>
        <w:rPr>
          <w:spacing w:val="80"/>
          <w:sz w:val="24"/>
        </w:rPr>
        <w:t xml:space="preserve">   </w:t>
      </w:r>
      <w:r>
        <w:rPr>
          <w:sz w:val="24"/>
        </w:rPr>
        <w:t>Годунова.</w:t>
      </w:r>
      <w:r>
        <w:rPr>
          <w:spacing w:val="80"/>
          <w:sz w:val="24"/>
        </w:rPr>
        <w:t xml:space="preserve">   </w:t>
      </w:r>
      <w:r>
        <w:rPr>
          <w:sz w:val="24"/>
        </w:rPr>
        <w:t>Политика</w:t>
      </w:r>
      <w:r>
        <w:rPr>
          <w:spacing w:val="80"/>
          <w:sz w:val="24"/>
        </w:rPr>
        <w:t xml:space="preserve">   </w:t>
      </w:r>
      <w:r>
        <w:rPr>
          <w:sz w:val="24"/>
        </w:rPr>
        <w:t>Бориса</w:t>
      </w:r>
      <w:r>
        <w:rPr>
          <w:spacing w:val="80"/>
          <w:sz w:val="24"/>
        </w:rPr>
        <w:t xml:space="preserve">   </w:t>
      </w:r>
      <w:r>
        <w:rPr>
          <w:sz w:val="24"/>
        </w:rPr>
        <w:t>Годунова</w:t>
      </w:r>
      <w:r>
        <w:rPr>
          <w:spacing w:val="40"/>
          <w:sz w:val="24"/>
        </w:rPr>
        <w:t xml:space="preserve"> </w:t>
      </w:r>
      <w:r>
        <w:rPr>
          <w:sz w:val="24"/>
        </w:rPr>
        <w:t>в отношении боярства. Голод 1601-1603 гг. и обострение социально-экономического кризиса.</w:t>
      </w:r>
    </w:p>
    <w:p w14:paraId="53F0317D" w14:textId="77777777" w:rsidR="0092247A" w:rsidRDefault="00C96EE1" w:rsidP="000F08BB">
      <w:pPr>
        <w:pStyle w:val="a4"/>
        <w:numPr>
          <w:ilvl w:val="4"/>
          <w:numId w:val="123"/>
        </w:numPr>
        <w:tabs>
          <w:tab w:val="left" w:pos="567"/>
          <w:tab w:val="left" w:pos="1985"/>
          <w:tab w:val="left" w:pos="2247"/>
          <w:tab w:val="left" w:pos="2725"/>
          <w:tab w:val="left" w:pos="3569"/>
          <w:tab w:val="left" w:pos="4829"/>
          <w:tab w:val="left" w:pos="6234"/>
          <w:tab w:val="left" w:pos="6614"/>
          <w:tab w:val="left" w:pos="7763"/>
          <w:tab w:val="left" w:pos="8298"/>
          <w:tab w:val="left" w:pos="9251"/>
          <w:tab w:val="left" w:pos="9320"/>
        </w:tabs>
        <w:ind w:left="567" w:right="284" w:firstLine="0"/>
        <w:rPr>
          <w:sz w:val="24"/>
        </w:rPr>
      </w:pPr>
      <w:r>
        <w:rPr>
          <w:position w:val="1"/>
          <w:sz w:val="24"/>
        </w:rPr>
        <w:t>Смутное</w:t>
      </w:r>
      <w:r>
        <w:rPr>
          <w:spacing w:val="40"/>
          <w:position w:val="1"/>
          <w:sz w:val="24"/>
        </w:rPr>
        <w:t xml:space="preserve"> </w:t>
      </w:r>
      <w:r>
        <w:rPr>
          <w:position w:val="1"/>
          <w:sz w:val="24"/>
        </w:rPr>
        <w:t>время</w:t>
      </w:r>
      <w:r>
        <w:rPr>
          <w:spacing w:val="40"/>
          <w:position w:val="1"/>
          <w:sz w:val="24"/>
        </w:rPr>
        <w:t xml:space="preserve"> </w:t>
      </w:r>
      <w:r>
        <w:rPr>
          <w:position w:val="1"/>
          <w:sz w:val="24"/>
        </w:rPr>
        <w:t>начала</w:t>
      </w:r>
      <w:r>
        <w:rPr>
          <w:spacing w:val="40"/>
          <w:position w:val="1"/>
          <w:sz w:val="24"/>
        </w:rPr>
        <w:t xml:space="preserve"> </w:t>
      </w:r>
      <w:r>
        <w:rPr>
          <w:position w:val="1"/>
          <w:sz w:val="24"/>
        </w:rPr>
        <w:t>XVII</w:t>
      </w:r>
      <w:r>
        <w:rPr>
          <w:spacing w:val="40"/>
          <w:position w:val="1"/>
          <w:sz w:val="24"/>
        </w:rPr>
        <w:t xml:space="preserve"> </w:t>
      </w:r>
      <w:r>
        <w:rPr>
          <w:position w:val="1"/>
          <w:sz w:val="24"/>
        </w:rPr>
        <w:t>в.</w:t>
      </w:r>
      <w:r>
        <w:rPr>
          <w:spacing w:val="40"/>
          <w:position w:val="1"/>
          <w:sz w:val="24"/>
        </w:rPr>
        <w:t xml:space="preserve"> </w:t>
      </w:r>
      <w:r>
        <w:rPr>
          <w:position w:val="1"/>
          <w:sz w:val="24"/>
        </w:rPr>
        <w:t>Дискуссия</w:t>
      </w:r>
      <w:r>
        <w:rPr>
          <w:spacing w:val="40"/>
          <w:position w:val="1"/>
          <w:sz w:val="24"/>
        </w:rPr>
        <w:t xml:space="preserve"> </w:t>
      </w:r>
      <w:r>
        <w:rPr>
          <w:position w:val="1"/>
          <w:sz w:val="24"/>
        </w:rPr>
        <w:t>о</w:t>
      </w:r>
      <w:r>
        <w:rPr>
          <w:spacing w:val="40"/>
          <w:position w:val="1"/>
          <w:sz w:val="24"/>
        </w:rPr>
        <w:t xml:space="preserve"> </w:t>
      </w:r>
      <w:r>
        <w:rPr>
          <w:position w:val="1"/>
          <w:sz w:val="24"/>
        </w:rPr>
        <w:t>его</w:t>
      </w:r>
      <w:r>
        <w:rPr>
          <w:spacing w:val="40"/>
          <w:position w:val="1"/>
          <w:sz w:val="24"/>
        </w:rPr>
        <w:t xml:space="preserve"> </w:t>
      </w:r>
      <w:r>
        <w:rPr>
          <w:position w:val="1"/>
          <w:sz w:val="24"/>
        </w:rPr>
        <w:t>причинах.</w:t>
      </w:r>
      <w:r>
        <w:rPr>
          <w:spacing w:val="40"/>
          <w:position w:val="1"/>
          <w:sz w:val="24"/>
        </w:rPr>
        <w:t xml:space="preserve"> </w:t>
      </w:r>
      <w:r>
        <w:rPr>
          <w:position w:val="1"/>
          <w:sz w:val="24"/>
        </w:rPr>
        <w:t>Самозванцы</w:t>
      </w:r>
      <w:r>
        <w:rPr>
          <w:spacing w:val="40"/>
          <w:position w:val="1"/>
          <w:sz w:val="24"/>
        </w:rPr>
        <w:t xml:space="preserve"> </w:t>
      </w:r>
      <w:r>
        <w:rPr>
          <w:position w:val="1"/>
          <w:sz w:val="24"/>
        </w:rPr>
        <w:t>и</w:t>
      </w:r>
      <w:r>
        <w:rPr>
          <w:spacing w:val="80"/>
          <w:position w:val="1"/>
          <w:sz w:val="24"/>
        </w:rPr>
        <w:t xml:space="preserve"> </w:t>
      </w:r>
      <w:r>
        <w:rPr>
          <w:sz w:val="24"/>
        </w:rPr>
        <w:t>самозванство. Личность Лжедмитрия I</w:t>
      </w:r>
      <w:r>
        <w:rPr>
          <w:spacing w:val="-3"/>
          <w:sz w:val="24"/>
        </w:rPr>
        <w:t xml:space="preserve"> </w:t>
      </w:r>
      <w:r>
        <w:rPr>
          <w:sz w:val="24"/>
        </w:rPr>
        <w:t>и его политика. Восстание 1606 г. и убийство самозванца. Царь</w:t>
      </w:r>
      <w:r>
        <w:rPr>
          <w:spacing w:val="80"/>
          <w:w w:val="150"/>
          <w:sz w:val="24"/>
        </w:rPr>
        <w:t xml:space="preserve"> </w:t>
      </w:r>
      <w:r>
        <w:rPr>
          <w:sz w:val="24"/>
        </w:rPr>
        <w:t>Василий</w:t>
      </w:r>
      <w:r>
        <w:rPr>
          <w:spacing w:val="80"/>
          <w:w w:val="150"/>
          <w:sz w:val="24"/>
        </w:rPr>
        <w:t xml:space="preserve"> </w:t>
      </w:r>
      <w:r>
        <w:rPr>
          <w:sz w:val="24"/>
        </w:rPr>
        <w:t>Шуйский.</w:t>
      </w:r>
      <w:r>
        <w:rPr>
          <w:spacing w:val="80"/>
          <w:sz w:val="24"/>
        </w:rPr>
        <w:t xml:space="preserve"> </w:t>
      </w:r>
      <w:r>
        <w:rPr>
          <w:sz w:val="24"/>
        </w:rPr>
        <w:t>Восстание</w:t>
      </w:r>
      <w:r>
        <w:rPr>
          <w:spacing w:val="80"/>
          <w:sz w:val="24"/>
        </w:rPr>
        <w:t xml:space="preserve"> </w:t>
      </w:r>
      <w:r>
        <w:rPr>
          <w:sz w:val="24"/>
        </w:rPr>
        <w:t>Ивана</w:t>
      </w:r>
      <w:r>
        <w:rPr>
          <w:spacing w:val="80"/>
          <w:w w:val="150"/>
          <w:sz w:val="24"/>
        </w:rPr>
        <w:t xml:space="preserve"> </w:t>
      </w:r>
      <w:r>
        <w:rPr>
          <w:sz w:val="24"/>
        </w:rPr>
        <w:t>Болотникова.</w:t>
      </w:r>
      <w:r>
        <w:rPr>
          <w:spacing w:val="80"/>
          <w:sz w:val="24"/>
        </w:rPr>
        <w:t xml:space="preserve"> </w:t>
      </w:r>
      <w:r>
        <w:rPr>
          <w:sz w:val="24"/>
        </w:rPr>
        <w:t>Перерастание</w:t>
      </w:r>
      <w:r>
        <w:rPr>
          <w:spacing w:val="80"/>
          <w:sz w:val="24"/>
        </w:rPr>
        <w:t xml:space="preserve"> </w:t>
      </w:r>
      <w:r>
        <w:rPr>
          <w:sz w:val="24"/>
        </w:rPr>
        <w:t>внутреннего</w:t>
      </w:r>
      <w:r>
        <w:rPr>
          <w:spacing w:val="40"/>
          <w:sz w:val="24"/>
        </w:rPr>
        <w:t xml:space="preserve"> </w:t>
      </w:r>
      <w:r>
        <w:rPr>
          <w:spacing w:val="-2"/>
          <w:sz w:val="24"/>
        </w:rPr>
        <w:t>кризиса</w:t>
      </w:r>
      <w:r w:rsidR="004A17A3">
        <w:rPr>
          <w:sz w:val="24"/>
        </w:rPr>
        <w:t xml:space="preserve"> </w:t>
      </w:r>
      <w:r>
        <w:rPr>
          <w:spacing w:val="-10"/>
          <w:sz w:val="24"/>
        </w:rPr>
        <w:t>в</w:t>
      </w:r>
      <w:r w:rsidR="004A17A3">
        <w:rPr>
          <w:sz w:val="24"/>
        </w:rPr>
        <w:t xml:space="preserve"> </w:t>
      </w:r>
      <w:r>
        <w:rPr>
          <w:spacing w:val="-2"/>
          <w:sz w:val="24"/>
        </w:rPr>
        <w:t>гражданскую</w:t>
      </w:r>
      <w:r>
        <w:rPr>
          <w:sz w:val="24"/>
        </w:rPr>
        <w:tab/>
      </w:r>
      <w:r>
        <w:rPr>
          <w:spacing w:val="-2"/>
          <w:sz w:val="24"/>
        </w:rPr>
        <w:t>войну.</w:t>
      </w:r>
      <w:r>
        <w:rPr>
          <w:sz w:val="24"/>
        </w:rPr>
        <w:tab/>
      </w:r>
      <w:r>
        <w:rPr>
          <w:spacing w:val="-2"/>
          <w:sz w:val="24"/>
        </w:rPr>
        <w:t>Лжедмитрий</w:t>
      </w:r>
      <w:r>
        <w:rPr>
          <w:sz w:val="24"/>
        </w:rPr>
        <w:tab/>
      </w:r>
      <w:r>
        <w:rPr>
          <w:sz w:val="24"/>
        </w:rPr>
        <w:tab/>
      </w:r>
      <w:r>
        <w:rPr>
          <w:spacing w:val="-4"/>
          <w:sz w:val="24"/>
        </w:rPr>
        <w:t>II.</w:t>
      </w:r>
      <w:r w:rsidR="004A17A3">
        <w:rPr>
          <w:sz w:val="24"/>
        </w:rPr>
        <w:t xml:space="preserve"> </w:t>
      </w:r>
      <w:r>
        <w:rPr>
          <w:spacing w:val="-2"/>
          <w:sz w:val="24"/>
        </w:rPr>
        <w:t xml:space="preserve">Вторжение </w:t>
      </w:r>
      <w:r>
        <w:rPr>
          <w:sz w:val="24"/>
        </w:rPr>
        <w:t>на территорию России польско-литовских отрядов. Тушинский лагерь самозванца под Москвой. Оборона Троице-Сергиева</w:t>
      </w:r>
      <w:r>
        <w:rPr>
          <w:spacing w:val="32"/>
          <w:sz w:val="24"/>
        </w:rPr>
        <w:t xml:space="preserve"> </w:t>
      </w:r>
      <w:r>
        <w:rPr>
          <w:sz w:val="24"/>
        </w:rPr>
        <w:t>монастыря.</w:t>
      </w:r>
      <w:r>
        <w:rPr>
          <w:spacing w:val="34"/>
          <w:sz w:val="24"/>
        </w:rPr>
        <w:t xml:space="preserve"> </w:t>
      </w:r>
      <w:r>
        <w:rPr>
          <w:sz w:val="24"/>
        </w:rPr>
        <w:t>Выборгский</w:t>
      </w:r>
      <w:r>
        <w:rPr>
          <w:spacing w:val="32"/>
          <w:sz w:val="24"/>
        </w:rPr>
        <w:t xml:space="preserve"> </w:t>
      </w:r>
      <w:r>
        <w:rPr>
          <w:sz w:val="24"/>
        </w:rPr>
        <w:t>договор</w:t>
      </w:r>
      <w:r>
        <w:rPr>
          <w:spacing w:val="31"/>
          <w:sz w:val="24"/>
        </w:rPr>
        <w:t xml:space="preserve"> </w:t>
      </w:r>
      <w:r>
        <w:rPr>
          <w:sz w:val="24"/>
        </w:rPr>
        <w:t>между Россией</w:t>
      </w:r>
      <w:r>
        <w:rPr>
          <w:spacing w:val="32"/>
          <w:sz w:val="24"/>
        </w:rPr>
        <w:t xml:space="preserve"> </w:t>
      </w:r>
      <w:r>
        <w:rPr>
          <w:sz w:val="24"/>
        </w:rPr>
        <w:t>и</w:t>
      </w:r>
      <w:r>
        <w:rPr>
          <w:spacing w:val="32"/>
          <w:sz w:val="24"/>
        </w:rPr>
        <w:t xml:space="preserve"> </w:t>
      </w:r>
      <w:r>
        <w:rPr>
          <w:sz w:val="24"/>
        </w:rPr>
        <w:t>Швецией.</w:t>
      </w:r>
      <w:r>
        <w:rPr>
          <w:spacing w:val="31"/>
          <w:sz w:val="24"/>
        </w:rPr>
        <w:t xml:space="preserve"> </w:t>
      </w:r>
      <w:r>
        <w:rPr>
          <w:sz w:val="24"/>
        </w:rPr>
        <w:t xml:space="preserve">Поход </w:t>
      </w:r>
      <w:r>
        <w:rPr>
          <w:spacing w:val="-2"/>
          <w:sz w:val="24"/>
        </w:rPr>
        <w:t>войска</w:t>
      </w:r>
      <w:r w:rsidR="004A17A3">
        <w:rPr>
          <w:sz w:val="24"/>
        </w:rPr>
        <w:t xml:space="preserve"> </w:t>
      </w:r>
      <w:r>
        <w:rPr>
          <w:spacing w:val="-4"/>
          <w:sz w:val="24"/>
        </w:rPr>
        <w:t>М.В.</w:t>
      </w:r>
      <w:r w:rsidR="004A17A3">
        <w:rPr>
          <w:sz w:val="24"/>
        </w:rPr>
        <w:t xml:space="preserve"> </w:t>
      </w:r>
      <w:r>
        <w:rPr>
          <w:spacing w:val="-2"/>
          <w:sz w:val="24"/>
        </w:rPr>
        <w:t>Скопина-Шуйского</w:t>
      </w:r>
      <w:r w:rsidR="004A17A3">
        <w:rPr>
          <w:sz w:val="24"/>
        </w:rPr>
        <w:t xml:space="preserve"> </w:t>
      </w:r>
      <w:r>
        <w:rPr>
          <w:spacing w:val="-10"/>
          <w:sz w:val="24"/>
        </w:rPr>
        <w:t>и</w:t>
      </w:r>
      <w:r>
        <w:rPr>
          <w:sz w:val="24"/>
        </w:rPr>
        <w:tab/>
      </w:r>
      <w:r w:rsidR="004A17A3">
        <w:rPr>
          <w:spacing w:val="-2"/>
          <w:sz w:val="24"/>
        </w:rPr>
        <w:t>Я.</w:t>
      </w:r>
      <w:r>
        <w:rPr>
          <w:spacing w:val="-2"/>
          <w:sz w:val="24"/>
        </w:rPr>
        <w:t>П.</w:t>
      </w:r>
      <w:r w:rsidR="004A17A3">
        <w:rPr>
          <w:sz w:val="24"/>
        </w:rPr>
        <w:tab/>
      </w:r>
      <w:r>
        <w:rPr>
          <w:spacing w:val="-2"/>
          <w:sz w:val="24"/>
        </w:rPr>
        <w:t xml:space="preserve">Делагарди </w:t>
      </w:r>
      <w:r>
        <w:rPr>
          <w:sz w:val="24"/>
        </w:rPr>
        <w:t>и</w:t>
      </w:r>
      <w:r>
        <w:rPr>
          <w:spacing w:val="41"/>
          <w:sz w:val="24"/>
        </w:rPr>
        <w:t xml:space="preserve"> </w:t>
      </w:r>
      <w:r>
        <w:rPr>
          <w:sz w:val="24"/>
        </w:rPr>
        <w:t>распад</w:t>
      </w:r>
      <w:r>
        <w:rPr>
          <w:spacing w:val="42"/>
          <w:sz w:val="24"/>
        </w:rPr>
        <w:t xml:space="preserve"> </w:t>
      </w:r>
      <w:r>
        <w:rPr>
          <w:sz w:val="24"/>
        </w:rPr>
        <w:t>тушинского</w:t>
      </w:r>
      <w:r>
        <w:rPr>
          <w:spacing w:val="43"/>
          <w:sz w:val="24"/>
        </w:rPr>
        <w:t xml:space="preserve"> </w:t>
      </w:r>
      <w:r>
        <w:rPr>
          <w:sz w:val="24"/>
        </w:rPr>
        <w:t>лагеря.</w:t>
      </w:r>
      <w:r>
        <w:rPr>
          <w:spacing w:val="42"/>
          <w:sz w:val="24"/>
        </w:rPr>
        <w:t xml:space="preserve"> </w:t>
      </w:r>
      <w:r>
        <w:rPr>
          <w:sz w:val="24"/>
        </w:rPr>
        <w:t>Открытое</w:t>
      </w:r>
      <w:r>
        <w:rPr>
          <w:spacing w:val="41"/>
          <w:sz w:val="24"/>
        </w:rPr>
        <w:t xml:space="preserve"> </w:t>
      </w:r>
      <w:r>
        <w:rPr>
          <w:sz w:val="24"/>
        </w:rPr>
        <w:t>вступление</w:t>
      </w:r>
      <w:r>
        <w:rPr>
          <w:spacing w:val="40"/>
          <w:sz w:val="24"/>
        </w:rPr>
        <w:t xml:space="preserve"> </w:t>
      </w:r>
      <w:r>
        <w:rPr>
          <w:sz w:val="24"/>
        </w:rPr>
        <w:t>Речи</w:t>
      </w:r>
      <w:r>
        <w:rPr>
          <w:spacing w:val="43"/>
          <w:sz w:val="24"/>
        </w:rPr>
        <w:t xml:space="preserve"> </w:t>
      </w:r>
      <w:r>
        <w:rPr>
          <w:sz w:val="24"/>
        </w:rPr>
        <w:t>Посполитой</w:t>
      </w:r>
      <w:r>
        <w:rPr>
          <w:spacing w:val="43"/>
          <w:sz w:val="24"/>
        </w:rPr>
        <w:t xml:space="preserve"> </w:t>
      </w:r>
      <w:r>
        <w:rPr>
          <w:sz w:val="24"/>
        </w:rPr>
        <w:t>в</w:t>
      </w:r>
      <w:r>
        <w:rPr>
          <w:spacing w:val="42"/>
          <w:sz w:val="24"/>
        </w:rPr>
        <w:t xml:space="preserve"> </w:t>
      </w:r>
      <w:r>
        <w:rPr>
          <w:sz w:val="24"/>
        </w:rPr>
        <w:t>войну</w:t>
      </w:r>
      <w:r>
        <w:rPr>
          <w:spacing w:val="35"/>
          <w:sz w:val="24"/>
        </w:rPr>
        <w:t xml:space="preserve"> </w:t>
      </w:r>
      <w:r>
        <w:rPr>
          <w:sz w:val="24"/>
        </w:rPr>
        <w:t>против</w:t>
      </w:r>
      <w:r>
        <w:rPr>
          <w:spacing w:val="42"/>
          <w:sz w:val="24"/>
        </w:rPr>
        <w:t xml:space="preserve"> </w:t>
      </w:r>
      <w:r>
        <w:rPr>
          <w:spacing w:val="-2"/>
          <w:sz w:val="24"/>
        </w:rPr>
        <w:t>России.</w:t>
      </w:r>
    </w:p>
    <w:p w14:paraId="40A76A91" w14:textId="77777777" w:rsidR="0092247A" w:rsidRDefault="00C96EE1" w:rsidP="00124724">
      <w:pPr>
        <w:pStyle w:val="a3"/>
        <w:spacing w:line="274" w:lineRule="exact"/>
        <w:ind w:left="567" w:right="284" w:firstLine="0"/>
      </w:pPr>
      <w:r>
        <w:t>Оборона</w:t>
      </w:r>
      <w:r>
        <w:rPr>
          <w:spacing w:val="-6"/>
        </w:rPr>
        <w:t xml:space="preserve"> </w:t>
      </w:r>
      <w:r>
        <w:rPr>
          <w:spacing w:val="-2"/>
        </w:rPr>
        <w:t>Смоленска.</w:t>
      </w:r>
    </w:p>
    <w:p w14:paraId="71B01490" w14:textId="77777777" w:rsidR="0092247A" w:rsidRDefault="00C96EE1" w:rsidP="004A17A3">
      <w:pPr>
        <w:pStyle w:val="a3"/>
        <w:ind w:left="567" w:right="284" w:firstLine="0"/>
      </w:pPr>
      <w:r>
        <w:t>Свержение</w:t>
      </w:r>
      <w:r>
        <w:rPr>
          <w:spacing w:val="66"/>
        </w:rPr>
        <w:t xml:space="preserve">  </w:t>
      </w:r>
      <w:r>
        <w:t>Василия</w:t>
      </w:r>
      <w:r>
        <w:rPr>
          <w:spacing w:val="66"/>
        </w:rPr>
        <w:t xml:space="preserve">  </w:t>
      </w:r>
      <w:r>
        <w:t>Шуйского</w:t>
      </w:r>
      <w:r>
        <w:rPr>
          <w:spacing w:val="66"/>
        </w:rPr>
        <w:t xml:space="preserve">  </w:t>
      </w:r>
      <w:r>
        <w:t>и</w:t>
      </w:r>
      <w:r>
        <w:rPr>
          <w:spacing w:val="67"/>
        </w:rPr>
        <w:t xml:space="preserve">  </w:t>
      </w:r>
      <w:r>
        <w:t>переход</w:t>
      </w:r>
      <w:r>
        <w:rPr>
          <w:spacing w:val="66"/>
        </w:rPr>
        <w:t xml:space="preserve">  </w:t>
      </w:r>
      <w:r>
        <w:t>власти</w:t>
      </w:r>
      <w:r>
        <w:rPr>
          <w:spacing w:val="67"/>
        </w:rPr>
        <w:t xml:space="preserve">  </w:t>
      </w:r>
      <w:r>
        <w:t>к</w:t>
      </w:r>
      <w:r>
        <w:rPr>
          <w:spacing w:val="67"/>
        </w:rPr>
        <w:t xml:space="preserve">  </w:t>
      </w:r>
      <w:r>
        <w:t>Семибоярщине.</w:t>
      </w:r>
      <w:r>
        <w:rPr>
          <w:spacing w:val="66"/>
        </w:rPr>
        <w:t xml:space="preserve">  </w:t>
      </w:r>
      <w:r>
        <w:t>Договор об</w:t>
      </w:r>
      <w:r>
        <w:rPr>
          <w:spacing w:val="73"/>
          <w:w w:val="150"/>
        </w:rPr>
        <w:t xml:space="preserve"> </w:t>
      </w:r>
      <w:r>
        <w:t>избрании</w:t>
      </w:r>
      <w:r>
        <w:rPr>
          <w:spacing w:val="74"/>
          <w:w w:val="150"/>
        </w:rPr>
        <w:t xml:space="preserve"> </w:t>
      </w:r>
      <w:r>
        <w:t>на</w:t>
      </w:r>
      <w:r>
        <w:rPr>
          <w:spacing w:val="80"/>
        </w:rPr>
        <w:t xml:space="preserve"> </w:t>
      </w:r>
      <w:r>
        <w:t>престол</w:t>
      </w:r>
      <w:r>
        <w:rPr>
          <w:spacing w:val="74"/>
          <w:w w:val="150"/>
        </w:rPr>
        <w:t xml:space="preserve"> </w:t>
      </w:r>
      <w:r>
        <w:t>польского</w:t>
      </w:r>
      <w:r>
        <w:rPr>
          <w:spacing w:val="73"/>
          <w:w w:val="150"/>
        </w:rPr>
        <w:t xml:space="preserve"> </w:t>
      </w:r>
      <w:r>
        <w:t>принца</w:t>
      </w:r>
      <w:r>
        <w:rPr>
          <w:spacing w:val="74"/>
          <w:w w:val="150"/>
        </w:rPr>
        <w:t xml:space="preserve"> </w:t>
      </w:r>
      <w:r>
        <w:t>Владислава</w:t>
      </w:r>
      <w:r>
        <w:rPr>
          <w:spacing w:val="80"/>
        </w:rPr>
        <w:t xml:space="preserve"> </w:t>
      </w:r>
      <w:r>
        <w:t>и</w:t>
      </w:r>
      <w:r>
        <w:rPr>
          <w:spacing w:val="74"/>
          <w:w w:val="150"/>
        </w:rPr>
        <w:t xml:space="preserve"> </w:t>
      </w:r>
      <w:r>
        <w:t>вступление</w:t>
      </w:r>
      <w:r>
        <w:rPr>
          <w:spacing w:val="80"/>
        </w:rPr>
        <w:t xml:space="preserve"> </w:t>
      </w:r>
      <w:r>
        <w:t>польско-литовского</w:t>
      </w:r>
      <w:r w:rsidR="004A17A3">
        <w:t xml:space="preserve"> </w:t>
      </w:r>
      <w:r>
        <w:t>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w:t>
      </w:r>
      <w:r>
        <w:rPr>
          <w:spacing w:val="40"/>
        </w:rPr>
        <w:t xml:space="preserve"> </w:t>
      </w:r>
      <w:r>
        <w:t>в 1612 г.</w:t>
      </w:r>
    </w:p>
    <w:p w14:paraId="0B11DAFE" w14:textId="77777777" w:rsidR="0092247A" w:rsidRDefault="00C96EE1" w:rsidP="000F08BB">
      <w:pPr>
        <w:pStyle w:val="a4"/>
        <w:numPr>
          <w:ilvl w:val="4"/>
          <w:numId w:val="123"/>
        </w:numPr>
        <w:tabs>
          <w:tab w:val="left" w:pos="1701"/>
        </w:tabs>
        <w:spacing w:before="3"/>
        <w:ind w:left="567" w:right="284" w:firstLine="0"/>
        <w:rPr>
          <w:sz w:val="24"/>
        </w:rPr>
      </w:pPr>
      <w:r>
        <w:rPr>
          <w:position w:val="1"/>
          <w:sz w:val="24"/>
        </w:rPr>
        <w:t xml:space="preserve">Окончание Смуты. Земский собор 1613 г. и его роль в укреплении </w:t>
      </w:r>
      <w:r>
        <w:rPr>
          <w:sz w:val="24"/>
        </w:rPr>
        <w:t>государственности.</w:t>
      </w:r>
      <w:r>
        <w:rPr>
          <w:spacing w:val="80"/>
          <w:sz w:val="24"/>
        </w:rPr>
        <w:t xml:space="preserve">  </w:t>
      </w:r>
      <w:r>
        <w:rPr>
          <w:sz w:val="24"/>
        </w:rPr>
        <w:t>Избрание</w:t>
      </w:r>
      <w:r>
        <w:rPr>
          <w:spacing w:val="80"/>
          <w:sz w:val="24"/>
        </w:rPr>
        <w:t xml:space="preserve">  </w:t>
      </w:r>
      <w:r>
        <w:rPr>
          <w:sz w:val="24"/>
        </w:rPr>
        <w:t>на</w:t>
      </w:r>
      <w:r>
        <w:rPr>
          <w:spacing w:val="80"/>
          <w:sz w:val="24"/>
        </w:rPr>
        <w:t xml:space="preserve">  </w:t>
      </w:r>
      <w:r>
        <w:rPr>
          <w:sz w:val="24"/>
        </w:rPr>
        <w:t>царство</w:t>
      </w:r>
      <w:r>
        <w:rPr>
          <w:spacing w:val="80"/>
          <w:sz w:val="24"/>
        </w:rPr>
        <w:t xml:space="preserve">  </w:t>
      </w:r>
      <w:r>
        <w:rPr>
          <w:sz w:val="24"/>
        </w:rPr>
        <w:t>Михаила</w:t>
      </w:r>
      <w:r>
        <w:rPr>
          <w:spacing w:val="80"/>
          <w:sz w:val="24"/>
        </w:rPr>
        <w:t xml:space="preserve">  </w:t>
      </w:r>
      <w:r>
        <w:rPr>
          <w:sz w:val="24"/>
        </w:rPr>
        <w:t>Фёдоровича</w:t>
      </w:r>
      <w:r>
        <w:rPr>
          <w:spacing w:val="80"/>
          <w:sz w:val="24"/>
        </w:rPr>
        <w:t xml:space="preserve">  </w:t>
      </w:r>
      <w:r>
        <w:rPr>
          <w:sz w:val="24"/>
        </w:rPr>
        <w:t>Романова.</w:t>
      </w:r>
      <w:r>
        <w:rPr>
          <w:spacing w:val="80"/>
          <w:sz w:val="24"/>
        </w:rPr>
        <w:t xml:space="preserve">  </w:t>
      </w:r>
      <w:r>
        <w:rPr>
          <w:sz w:val="24"/>
        </w:rPr>
        <w:t>Борьба</w:t>
      </w:r>
      <w:r>
        <w:rPr>
          <w:spacing w:val="40"/>
          <w:sz w:val="24"/>
        </w:rPr>
        <w:t xml:space="preserve"> </w:t>
      </w:r>
      <w:r>
        <w:rPr>
          <w:sz w:val="24"/>
        </w:rPr>
        <w:t>с</w:t>
      </w:r>
      <w:r>
        <w:rPr>
          <w:spacing w:val="70"/>
          <w:sz w:val="24"/>
        </w:rPr>
        <w:t xml:space="preserve">   </w:t>
      </w:r>
      <w:r>
        <w:rPr>
          <w:sz w:val="24"/>
        </w:rPr>
        <w:t>казачьими</w:t>
      </w:r>
      <w:r>
        <w:rPr>
          <w:spacing w:val="71"/>
          <w:sz w:val="24"/>
        </w:rPr>
        <w:t xml:space="preserve">   </w:t>
      </w:r>
      <w:r>
        <w:rPr>
          <w:sz w:val="24"/>
        </w:rPr>
        <w:t>выступлениями</w:t>
      </w:r>
      <w:r>
        <w:rPr>
          <w:spacing w:val="71"/>
          <w:sz w:val="24"/>
        </w:rPr>
        <w:t xml:space="preserve">   </w:t>
      </w:r>
      <w:r>
        <w:rPr>
          <w:sz w:val="24"/>
        </w:rPr>
        <w:t>против</w:t>
      </w:r>
      <w:r>
        <w:rPr>
          <w:spacing w:val="70"/>
          <w:sz w:val="24"/>
        </w:rPr>
        <w:t xml:space="preserve">   </w:t>
      </w:r>
      <w:r>
        <w:rPr>
          <w:sz w:val="24"/>
        </w:rPr>
        <w:t>центральной</w:t>
      </w:r>
      <w:r>
        <w:rPr>
          <w:spacing w:val="71"/>
          <w:sz w:val="24"/>
        </w:rPr>
        <w:t xml:space="preserve">   </w:t>
      </w:r>
      <w:r>
        <w:rPr>
          <w:sz w:val="24"/>
        </w:rPr>
        <w:t>власти.</w:t>
      </w:r>
      <w:r>
        <w:rPr>
          <w:spacing w:val="71"/>
          <w:sz w:val="24"/>
        </w:rPr>
        <w:t xml:space="preserve">   </w:t>
      </w:r>
      <w:r>
        <w:rPr>
          <w:sz w:val="24"/>
        </w:rPr>
        <w:t>Столбовский</w:t>
      </w:r>
      <w:r>
        <w:rPr>
          <w:spacing w:val="70"/>
          <w:sz w:val="24"/>
        </w:rPr>
        <w:t xml:space="preserve">   </w:t>
      </w:r>
      <w:r>
        <w:rPr>
          <w:sz w:val="24"/>
        </w:rPr>
        <w:t>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70AED5B" w14:textId="77777777" w:rsidR="0092247A" w:rsidRDefault="00C96EE1" w:rsidP="000F08BB">
      <w:pPr>
        <w:pStyle w:val="a4"/>
        <w:numPr>
          <w:ilvl w:val="3"/>
          <w:numId w:val="123"/>
        </w:numPr>
        <w:tabs>
          <w:tab w:val="left" w:pos="1701"/>
        </w:tabs>
        <w:spacing w:line="274" w:lineRule="exact"/>
        <w:ind w:left="567" w:right="284" w:firstLine="0"/>
        <w:rPr>
          <w:sz w:val="24"/>
        </w:rPr>
      </w:pPr>
      <w:r>
        <w:rPr>
          <w:sz w:val="24"/>
        </w:rPr>
        <w:t>Россия</w:t>
      </w:r>
      <w:r>
        <w:rPr>
          <w:spacing w:val="-1"/>
          <w:sz w:val="24"/>
        </w:rPr>
        <w:t xml:space="preserve"> </w:t>
      </w:r>
      <w:r>
        <w:rPr>
          <w:sz w:val="24"/>
        </w:rPr>
        <w:t>в</w:t>
      </w:r>
      <w:r>
        <w:rPr>
          <w:spacing w:val="-2"/>
          <w:sz w:val="24"/>
        </w:rPr>
        <w:t xml:space="preserve"> </w:t>
      </w:r>
      <w:r>
        <w:rPr>
          <w:sz w:val="24"/>
        </w:rPr>
        <w:t>XVII</w:t>
      </w:r>
      <w:r>
        <w:rPr>
          <w:spacing w:val="-1"/>
          <w:sz w:val="24"/>
        </w:rPr>
        <w:t xml:space="preserve"> </w:t>
      </w:r>
      <w:r>
        <w:rPr>
          <w:spacing w:val="-5"/>
          <w:sz w:val="24"/>
        </w:rPr>
        <w:t>в.</w:t>
      </w:r>
    </w:p>
    <w:p w14:paraId="0940A6E9" w14:textId="77777777" w:rsidR="0092247A" w:rsidRDefault="00C96EE1" w:rsidP="000F08BB">
      <w:pPr>
        <w:pStyle w:val="a4"/>
        <w:numPr>
          <w:ilvl w:val="4"/>
          <w:numId w:val="123"/>
        </w:numPr>
        <w:tabs>
          <w:tab w:val="left" w:pos="1701"/>
        </w:tabs>
        <w:ind w:left="567" w:right="284" w:firstLine="0"/>
        <w:rPr>
          <w:sz w:val="24"/>
        </w:rPr>
      </w:pPr>
      <w:r>
        <w:rPr>
          <w:sz w:val="24"/>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104FECDF" w14:textId="77777777" w:rsidR="0092247A" w:rsidRDefault="00C96EE1" w:rsidP="00124724">
      <w:pPr>
        <w:pStyle w:val="a3"/>
        <w:ind w:left="567" w:right="284" w:firstLine="0"/>
      </w:pPr>
      <w:r>
        <w:t>Царь Алексей Михайлович. Укрепление самодержавия. Ослабление роли Боярской думы</w:t>
      </w:r>
      <w:r>
        <w:rPr>
          <w:spacing w:val="80"/>
        </w:rPr>
        <w:t xml:space="preserve"> </w:t>
      </w:r>
      <w:r>
        <w:t>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653EF1A3" w14:textId="77777777" w:rsidR="0092247A" w:rsidRDefault="00C96EE1" w:rsidP="000F08BB">
      <w:pPr>
        <w:pStyle w:val="a4"/>
        <w:numPr>
          <w:ilvl w:val="4"/>
          <w:numId w:val="123"/>
        </w:numPr>
        <w:tabs>
          <w:tab w:val="left" w:pos="1701"/>
        </w:tabs>
        <w:ind w:left="567" w:right="415" w:firstLine="0"/>
        <w:rPr>
          <w:sz w:val="24"/>
        </w:rPr>
      </w:pPr>
      <w:r>
        <w:rPr>
          <w:sz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3AC8F71F" w14:textId="77777777" w:rsidR="0092247A" w:rsidRDefault="00C96EE1" w:rsidP="000F08BB">
      <w:pPr>
        <w:pStyle w:val="a4"/>
        <w:numPr>
          <w:ilvl w:val="4"/>
          <w:numId w:val="123"/>
        </w:numPr>
        <w:tabs>
          <w:tab w:val="left" w:pos="1701"/>
        </w:tabs>
        <w:ind w:left="567" w:right="415" w:firstLine="0"/>
        <w:rPr>
          <w:sz w:val="24"/>
        </w:rPr>
      </w:pPr>
      <w:r>
        <w:rPr>
          <w:sz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w:t>
      </w:r>
      <w:r>
        <w:rPr>
          <w:spacing w:val="80"/>
          <w:sz w:val="24"/>
        </w:rPr>
        <w:t xml:space="preserve"> </w:t>
      </w:r>
      <w:r>
        <w:rPr>
          <w:sz w:val="24"/>
        </w:rPr>
        <w:t>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4ABD323C" w14:textId="77777777" w:rsidR="0092247A" w:rsidRPr="00481D74" w:rsidRDefault="004A17A3" w:rsidP="00481D74">
      <w:pPr>
        <w:tabs>
          <w:tab w:val="left" w:pos="1701"/>
          <w:tab w:val="left" w:pos="9072"/>
        </w:tabs>
        <w:spacing w:before="1"/>
        <w:ind w:left="567" w:right="284"/>
        <w:jc w:val="both"/>
        <w:rPr>
          <w:sz w:val="24"/>
        </w:rPr>
      </w:pPr>
      <w:r>
        <w:rPr>
          <w:sz w:val="24"/>
        </w:rPr>
        <w:t>2.1.11.61.4.</w:t>
      </w:r>
      <w:r w:rsidR="00C96EE1" w:rsidRPr="004A17A3">
        <w:rPr>
          <w:sz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w:t>
      </w:r>
      <w:r w:rsidR="00C96EE1" w:rsidRPr="004A17A3">
        <w:rPr>
          <w:spacing w:val="-2"/>
          <w:sz w:val="24"/>
        </w:rPr>
        <w:t>распространению</w:t>
      </w:r>
      <w:r w:rsidR="00481D74">
        <w:rPr>
          <w:sz w:val="24"/>
        </w:rPr>
        <w:t xml:space="preserve"> </w:t>
      </w:r>
      <w:r w:rsidR="00C96EE1" w:rsidRPr="004A17A3">
        <w:rPr>
          <w:spacing w:val="-2"/>
          <w:sz w:val="24"/>
        </w:rPr>
        <w:t>католичества.</w:t>
      </w:r>
      <w:r w:rsidR="00481D74">
        <w:rPr>
          <w:sz w:val="24"/>
        </w:rPr>
        <w:t xml:space="preserve"> </w:t>
      </w:r>
      <w:r w:rsidR="00C96EE1" w:rsidRPr="004A17A3">
        <w:rPr>
          <w:spacing w:val="-2"/>
          <w:sz w:val="24"/>
        </w:rPr>
        <w:t xml:space="preserve">Контакты </w:t>
      </w:r>
      <w:r w:rsidR="00C96EE1" w:rsidRPr="004A17A3">
        <w:rPr>
          <w:sz w:val="24"/>
        </w:rPr>
        <w:t>с</w:t>
      </w:r>
      <w:r w:rsidR="00C96EE1" w:rsidRPr="004A17A3">
        <w:rPr>
          <w:spacing w:val="-4"/>
          <w:sz w:val="24"/>
        </w:rPr>
        <w:t xml:space="preserve"> </w:t>
      </w:r>
      <w:r w:rsidR="00C96EE1" w:rsidRPr="004A17A3">
        <w:rPr>
          <w:sz w:val="24"/>
        </w:rPr>
        <w:t>Запорожской</w:t>
      </w:r>
      <w:r w:rsidR="00C96EE1" w:rsidRPr="004A17A3">
        <w:rPr>
          <w:spacing w:val="-3"/>
          <w:sz w:val="24"/>
        </w:rPr>
        <w:t xml:space="preserve"> </w:t>
      </w:r>
      <w:r w:rsidR="00C96EE1" w:rsidRPr="004A17A3">
        <w:rPr>
          <w:sz w:val="24"/>
        </w:rPr>
        <w:t>Сечью.</w:t>
      </w:r>
      <w:r w:rsidR="00C96EE1" w:rsidRPr="004A17A3">
        <w:rPr>
          <w:spacing w:val="-3"/>
          <w:sz w:val="24"/>
        </w:rPr>
        <w:t xml:space="preserve"> </w:t>
      </w:r>
      <w:r w:rsidR="00C96EE1" w:rsidRPr="004A17A3">
        <w:rPr>
          <w:sz w:val="24"/>
        </w:rPr>
        <w:t>Восстание</w:t>
      </w:r>
      <w:r w:rsidR="00C96EE1" w:rsidRPr="004A17A3">
        <w:rPr>
          <w:spacing w:val="-4"/>
          <w:sz w:val="24"/>
        </w:rPr>
        <w:t xml:space="preserve"> </w:t>
      </w:r>
      <w:r w:rsidR="00C96EE1" w:rsidRPr="004A17A3">
        <w:rPr>
          <w:sz w:val="24"/>
        </w:rPr>
        <w:t>Богдана</w:t>
      </w:r>
      <w:r w:rsidR="00C96EE1" w:rsidRPr="004A17A3">
        <w:rPr>
          <w:spacing w:val="-4"/>
          <w:sz w:val="24"/>
        </w:rPr>
        <w:t xml:space="preserve"> </w:t>
      </w:r>
      <w:r w:rsidR="00C96EE1" w:rsidRPr="004A17A3">
        <w:rPr>
          <w:sz w:val="24"/>
        </w:rPr>
        <w:t>Хмельницкого.</w:t>
      </w:r>
      <w:r w:rsidR="00C96EE1" w:rsidRPr="004A17A3">
        <w:rPr>
          <w:spacing w:val="-3"/>
          <w:sz w:val="24"/>
        </w:rPr>
        <w:t xml:space="preserve"> </w:t>
      </w:r>
      <w:r w:rsidR="00C96EE1" w:rsidRPr="004A17A3">
        <w:rPr>
          <w:sz w:val="24"/>
        </w:rPr>
        <w:t>Переяславская</w:t>
      </w:r>
      <w:r w:rsidR="00C96EE1" w:rsidRPr="004A17A3">
        <w:rPr>
          <w:spacing w:val="-3"/>
          <w:sz w:val="24"/>
        </w:rPr>
        <w:t xml:space="preserve"> </w:t>
      </w:r>
      <w:r w:rsidR="00C96EE1" w:rsidRPr="004A17A3">
        <w:rPr>
          <w:sz w:val="24"/>
        </w:rPr>
        <w:t>рада.</w:t>
      </w:r>
      <w:r w:rsidR="00C96EE1" w:rsidRPr="004A17A3">
        <w:rPr>
          <w:spacing w:val="-3"/>
          <w:sz w:val="24"/>
        </w:rPr>
        <w:t xml:space="preserve"> </w:t>
      </w:r>
      <w:r w:rsidR="00C96EE1" w:rsidRPr="004A17A3">
        <w:rPr>
          <w:sz w:val="24"/>
        </w:rPr>
        <w:t>Вхождение</w:t>
      </w:r>
      <w:r w:rsidR="00C96EE1" w:rsidRPr="004A17A3">
        <w:rPr>
          <w:spacing w:val="-4"/>
          <w:sz w:val="24"/>
        </w:rPr>
        <w:t xml:space="preserve"> </w:t>
      </w:r>
      <w:r w:rsidR="00C96EE1" w:rsidRPr="004A17A3">
        <w:rPr>
          <w:sz w:val="24"/>
        </w:rPr>
        <w:t>земель Войска</w:t>
      </w:r>
      <w:r w:rsidR="00C96EE1" w:rsidRPr="004A17A3">
        <w:rPr>
          <w:spacing w:val="58"/>
          <w:w w:val="150"/>
          <w:sz w:val="24"/>
        </w:rPr>
        <w:t xml:space="preserve">    </w:t>
      </w:r>
      <w:r w:rsidR="00C96EE1" w:rsidRPr="004A17A3">
        <w:rPr>
          <w:sz w:val="24"/>
        </w:rPr>
        <w:t>Запорожского</w:t>
      </w:r>
      <w:r w:rsidR="00C96EE1" w:rsidRPr="004A17A3">
        <w:rPr>
          <w:spacing w:val="58"/>
          <w:w w:val="150"/>
          <w:sz w:val="24"/>
        </w:rPr>
        <w:t xml:space="preserve">    </w:t>
      </w:r>
      <w:r w:rsidR="00C96EE1" w:rsidRPr="004A17A3">
        <w:rPr>
          <w:sz w:val="24"/>
        </w:rPr>
        <w:t>в</w:t>
      </w:r>
      <w:r w:rsidR="00C96EE1" w:rsidRPr="004A17A3">
        <w:rPr>
          <w:spacing w:val="58"/>
          <w:w w:val="150"/>
          <w:sz w:val="24"/>
        </w:rPr>
        <w:t xml:space="preserve">    </w:t>
      </w:r>
      <w:r w:rsidR="00C96EE1" w:rsidRPr="004A17A3">
        <w:rPr>
          <w:sz w:val="24"/>
        </w:rPr>
        <w:t>состав</w:t>
      </w:r>
      <w:r w:rsidR="00C96EE1" w:rsidRPr="004A17A3">
        <w:rPr>
          <w:spacing w:val="58"/>
          <w:w w:val="150"/>
          <w:sz w:val="24"/>
        </w:rPr>
        <w:t xml:space="preserve">    </w:t>
      </w:r>
      <w:r w:rsidR="00C96EE1" w:rsidRPr="004A17A3">
        <w:rPr>
          <w:sz w:val="24"/>
        </w:rPr>
        <w:t>России.</w:t>
      </w:r>
      <w:r w:rsidR="00C96EE1" w:rsidRPr="004A17A3">
        <w:rPr>
          <w:spacing w:val="58"/>
          <w:w w:val="150"/>
          <w:sz w:val="24"/>
        </w:rPr>
        <w:t xml:space="preserve">    </w:t>
      </w:r>
      <w:r w:rsidR="00C96EE1" w:rsidRPr="004A17A3">
        <w:rPr>
          <w:sz w:val="24"/>
        </w:rPr>
        <w:t>Война</w:t>
      </w:r>
      <w:r w:rsidR="00C96EE1" w:rsidRPr="004A17A3">
        <w:rPr>
          <w:spacing w:val="58"/>
          <w:w w:val="150"/>
          <w:sz w:val="24"/>
        </w:rPr>
        <w:t xml:space="preserve">    </w:t>
      </w:r>
      <w:r w:rsidR="00C96EE1" w:rsidRPr="004A17A3">
        <w:rPr>
          <w:sz w:val="24"/>
        </w:rPr>
        <w:t>между</w:t>
      </w:r>
      <w:r w:rsidR="00C96EE1" w:rsidRPr="004A17A3">
        <w:rPr>
          <w:spacing w:val="80"/>
          <w:sz w:val="24"/>
        </w:rPr>
        <w:t xml:space="preserve">    </w:t>
      </w:r>
      <w:r w:rsidR="00C96EE1" w:rsidRPr="004A17A3">
        <w:rPr>
          <w:sz w:val="24"/>
        </w:rPr>
        <w:t xml:space="preserve">Россией и Речью Посполитой 1654-1667 гг. Андрусовское перемирие. Русско-шведская война </w:t>
      </w:r>
      <w:r w:rsidR="00C96EE1" w:rsidRPr="004A17A3">
        <w:rPr>
          <w:position w:val="1"/>
          <w:sz w:val="24"/>
        </w:rPr>
        <w:lastRenderedPageBreak/>
        <w:t xml:space="preserve">1656-1658 </w:t>
      </w:r>
      <w:r w:rsidR="00C96EE1" w:rsidRPr="004A17A3">
        <w:rPr>
          <w:sz w:val="24"/>
        </w:rPr>
        <w:t>гг. и её результаты. Укрепление южных рубежей.</w:t>
      </w:r>
      <w:r w:rsidR="00481D74">
        <w:rPr>
          <w:sz w:val="24"/>
        </w:rPr>
        <w:t xml:space="preserve"> </w:t>
      </w:r>
      <w:r w:rsidR="00C96EE1">
        <w:t xml:space="preserve">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w:t>
      </w:r>
      <w:r w:rsidR="00C96EE1">
        <w:rPr>
          <w:spacing w:val="-2"/>
        </w:rPr>
        <w:t>странами</w:t>
      </w:r>
      <w:r w:rsidR="00481D74">
        <w:t xml:space="preserve"> </w:t>
      </w:r>
      <w:r w:rsidR="00C96EE1">
        <w:rPr>
          <w:spacing w:val="-2"/>
        </w:rPr>
        <w:t>Западной</w:t>
      </w:r>
      <w:r w:rsidR="00481D74">
        <w:t xml:space="preserve"> </w:t>
      </w:r>
      <w:r w:rsidR="00C96EE1">
        <w:rPr>
          <w:spacing w:val="-2"/>
        </w:rPr>
        <w:t>Европы.</w:t>
      </w:r>
      <w:r w:rsidR="00481D74">
        <w:t xml:space="preserve"> </w:t>
      </w:r>
      <w:r w:rsidR="00C96EE1">
        <w:rPr>
          <w:spacing w:val="-2"/>
        </w:rPr>
        <w:t>Военные</w:t>
      </w:r>
      <w:r w:rsidR="00481D74">
        <w:t xml:space="preserve"> </w:t>
      </w:r>
      <w:r w:rsidR="00C96EE1">
        <w:rPr>
          <w:spacing w:val="-2"/>
        </w:rPr>
        <w:t xml:space="preserve">столкновения </w:t>
      </w:r>
      <w:r w:rsidR="00C96EE1">
        <w:t>с маньчжурами и империей Цин (Китаем).</w:t>
      </w:r>
    </w:p>
    <w:p w14:paraId="573CF6B2" w14:textId="77777777" w:rsidR="0092247A" w:rsidRPr="00481D74" w:rsidRDefault="00C96EE1" w:rsidP="000F08BB">
      <w:pPr>
        <w:pStyle w:val="a4"/>
        <w:numPr>
          <w:ilvl w:val="4"/>
          <w:numId w:val="124"/>
        </w:numPr>
        <w:tabs>
          <w:tab w:val="left" w:pos="1883"/>
          <w:tab w:val="left" w:pos="2247"/>
          <w:tab w:val="left" w:pos="2859"/>
          <w:tab w:val="left" w:pos="4505"/>
          <w:tab w:val="left" w:pos="6121"/>
          <w:tab w:val="left" w:pos="7799"/>
          <w:tab w:val="left" w:pos="9418"/>
        </w:tabs>
        <w:spacing w:before="3"/>
        <w:ind w:left="567" w:right="415" w:hanging="3"/>
        <w:rPr>
          <w:sz w:val="24"/>
        </w:rPr>
      </w:pPr>
      <w:r w:rsidRPr="00481D74">
        <w:rPr>
          <w:position w:val="1"/>
          <w:sz w:val="24"/>
        </w:rPr>
        <w:t xml:space="preserve">Освоение новых территорий. Народы России в XVII в. Эпоха Великих </w:t>
      </w:r>
      <w:r w:rsidRPr="00481D74">
        <w:rPr>
          <w:sz w:val="24"/>
        </w:rPr>
        <w:t>географических открытий и русские географические открытия. Плавание Семёна Дежнёва.</w:t>
      </w:r>
      <w:r w:rsidRPr="00481D74">
        <w:rPr>
          <w:spacing w:val="40"/>
          <w:sz w:val="24"/>
        </w:rPr>
        <w:t xml:space="preserve"> </w:t>
      </w:r>
      <w:r w:rsidRPr="00481D74">
        <w:rPr>
          <w:spacing w:val="-2"/>
          <w:sz w:val="24"/>
        </w:rPr>
        <w:t>Выход</w:t>
      </w:r>
      <w:r w:rsidR="00481D74">
        <w:rPr>
          <w:sz w:val="24"/>
        </w:rPr>
        <w:t xml:space="preserve">   </w:t>
      </w:r>
      <w:r w:rsidRPr="00481D74">
        <w:rPr>
          <w:spacing w:val="-10"/>
          <w:sz w:val="24"/>
        </w:rPr>
        <w:t>к</w:t>
      </w:r>
      <w:r w:rsidR="00481D74">
        <w:rPr>
          <w:sz w:val="24"/>
        </w:rPr>
        <w:t xml:space="preserve"> </w:t>
      </w:r>
      <w:r w:rsidRPr="00481D74">
        <w:rPr>
          <w:spacing w:val="-2"/>
          <w:sz w:val="24"/>
        </w:rPr>
        <w:t>Тихому</w:t>
      </w:r>
      <w:r w:rsidR="00481D74">
        <w:rPr>
          <w:sz w:val="24"/>
        </w:rPr>
        <w:t xml:space="preserve"> </w:t>
      </w:r>
      <w:r w:rsidRPr="00481D74">
        <w:rPr>
          <w:spacing w:val="-2"/>
          <w:sz w:val="24"/>
        </w:rPr>
        <w:t>океану.</w:t>
      </w:r>
      <w:r w:rsidR="00481D74">
        <w:rPr>
          <w:sz w:val="24"/>
        </w:rPr>
        <w:t xml:space="preserve"> </w:t>
      </w:r>
      <w:r w:rsidRPr="00481D74">
        <w:rPr>
          <w:spacing w:val="-2"/>
          <w:sz w:val="24"/>
        </w:rPr>
        <w:t>Походы</w:t>
      </w:r>
      <w:r w:rsidR="00481D74">
        <w:rPr>
          <w:sz w:val="24"/>
        </w:rPr>
        <w:t xml:space="preserve"> </w:t>
      </w:r>
      <w:r w:rsidRPr="00481D74">
        <w:rPr>
          <w:spacing w:val="-2"/>
          <w:sz w:val="24"/>
        </w:rPr>
        <w:t>Ерофея</w:t>
      </w:r>
      <w:r w:rsidR="00481D74">
        <w:rPr>
          <w:sz w:val="24"/>
        </w:rPr>
        <w:t xml:space="preserve"> </w:t>
      </w:r>
      <w:r w:rsidRPr="00481D74">
        <w:rPr>
          <w:spacing w:val="-2"/>
          <w:sz w:val="24"/>
        </w:rPr>
        <w:t xml:space="preserve">Хабарова </w:t>
      </w:r>
      <w:r w:rsidRPr="00481D74">
        <w:rPr>
          <w:sz w:val="24"/>
        </w:rPr>
        <w:t>и</w:t>
      </w:r>
      <w:r w:rsidRPr="00481D74">
        <w:rPr>
          <w:spacing w:val="79"/>
          <w:sz w:val="24"/>
        </w:rPr>
        <w:t xml:space="preserve">  </w:t>
      </w:r>
      <w:r w:rsidRPr="00481D74">
        <w:rPr>
          <w:sz w:val="24"/>
        </w:rPr>
        <w:t>Василия</w:t>
      </w:r>
      <w:r w:rsidRPr="00481D74">
        <w:rPr>
          <w:spacing w:val="79"/>
          <w:sz w:val="24"/>
        </w:rPr>
        <w:t xml:space="preserve">  </w:t>
      </w:r>
      <w:r w:rsidRPr="00481D74">
        <w:rPr>
          <w:sz w:val="24"/>
        </w:rPr>
        <w:t>Пояркова</w:t>
      </w:r>
      <w:r w:rsidRPr="00481D74">
        <w:rPr>
          <w:spacing w:val="78"/>
          <w:sz w:val="24"/>
        </w:rPr>
        <w:t xml:space="preserve">  </w:t>
      </w:r>
      <w:r w:rsidRPr="00481D74">
        <w:rPr>
          <w:sz w:val="24"/>
        </w:rPr>
        <w:t>и</w:t>
      </w:r>
      <w:r w:rsidRPr="00481D74">
        <w:rPr>
          <w:spacing w:val="79"/>
          <w:sz w:val="24"/>
        </w:rPr>
        <w:t xml:space="preserve">  </w:t>
      </w:r>
      <w:r w:rsidRPr="00481D74">
        <w:rPr>
          <w:sz w:val="24"/>
        </w:rPr>
        <w:t>исследование</w:t>
      </w:r>
      <w:r w:rsidRPr="00481D74">
        <w:rPr>
          <w:spacing w:val="78"/>
          <w:sz w:val="24"/>
        </w:rPr>
        <w:t xml:space="preserve">  </w:t>
      </w:r>
      <w:r w:rsidRPr="00481D74">
        <w:rPr>
          <w:sz w:val="24"/>
        </w:rPr>
        <w:t>бассейна</w:t>
      </w:r>
      <w:r w:rsidRPr="00481D74">
        <w:rPr>
          <w:spacing w:val="78"/>
          <w:sz w:val="24"/>
        </w:rPr>
        <w:t xml:space="preserve">  </w:t>
      </w:r>
      <w:r w:rsidRPr="00481D74">
        <w:rPr>
          <w:sz w:val="24"/>
        </w:rPr>
        <w:t>реки</w:t>
      </w:r>
      <w:r w:rsidRPr="00481D74">
        <w:rPr>
          <w:spacing w:val="79"/>
          <w:sz w:val="24"/>
        </w:rPr>
        <w:t xml:space="preserve">  </w:t>
      </w:r>
      <w:r w:rsidRPr="00481D74">
        <w:rPr>
          <w:sz w:val="24"/>
        </w:rPr>
        <w:t>Амур.</w:t>
      </w:r>
      <w:r w:rsidRPr="00481D74">
        <w:rPr>
          <w:spacing w:val="80"/>
          <w:sz w:val="24"/>
        </w:rPr>
        <w:t xml:space="preserve">  </w:t>
      </w:r>
      <w:r w:rsidRPr="00481D74">
        <w:rPr>
          <w:sz w:val="24"/>
        </w:rPr>
        <w:t>Освоение</w:t>
      </w:r>
      <w:r w:rsidRPr="00481D74">
        <w:rPr>
          <w:spacing w:val="78"/>
          <w:sz w:val="24"/>
        </w:rPr>
        <w:t xml:space="preserve">  </w:t>
      </w:r>
      <w:r w:rsidRPr="00481D74">
        <w:rPr>
          <w:sz w:val="24"/>
        </w:rPr>
        <w:t xml:space="preserve">Поволжья </w:t>
      </w:r>
      <w:r w:rsidRPr="00481D74">
        <w:rPr>
          <w:position w:val="1"/>
          <w:sz w:val="24"/>
        </w:rPr>
        <w:t>и</w:t>
      </w:r>
      <w:r w:rsidRPr="00481D74">
        <w:rPr>
          <w:spacing w:val="80"/>
          <w:position w:val="1"/>
          <w:sz w:val="24"/>
        </w:rPr>
        <w:t xml:space="preserve">  </w:t>
      </w:r>
      <w:r w:rsidRPr="00481D74">
        <w:rPr>
          <w:position w:val="1"/>
          <w:sz w:val="24"/>
        </w:rPr>
        <w:t>Сибири.</w:t>
      </w:r>
      <w:r w:rsidRPr="00481D74">
        <w:rPr>
          <w:spacing w:val="80"/>
          <w:position w:val="1"/>
          <w:sz w:val="24"/>
        </w:rPr>
        <w:t xml:space="preserve">  </w:t>
      </w:r>
      <w:r w:rsidRPr="00481D74">
        <w:rPr>
          <w:position w:val="1"/>
          <w:sz w:val="24"/>
        </w:rPr>
        <w:t>Калмыцкое</w:t>
      </w:r>
      <w:r w:rsidRPr="00481D74">
        <w:rPr>
          <w:spacing w:val="80"/>
          <w:position w:val="1"/>
          <w:sz w:val="24"/>
        </w:rPr>
        <w:t xml:space="preserve">  </w:t>
      </w:r>
      <w:r w:rsidRPr="00481D74">
        <w:rPr>
          <w:position w:val="1"/>
          <w:sz w:val="24"/>
        </w:rPr>
        <w:t>ханство.</w:t>
      </w:r>
      <w:r w:rsidRPr="00481D74">
        <w:rPr>
          <w:spacing w:val="80"/>
          <w:position w:val="1"/>
          <w:sz w:val="24"/>
        </w:rPr>
        <w:t xml:space="preserve">  </w:t>
      </w:r>
      <w:r w:rsidRPr="00481D74">
        <w:rPr>
          <w:position w:val="1"/>
          <w:sz w:val="24"/>
        </w:rPr>
        <w:t>Ясачное</w:t>
      </w:r>
      <w:r w:rsidRPr="00481D74">
        <w:rPr>
          <w:spacing w:val="80"/>
          <w:position w:val="1"/>
          <w:sz w:val="24"/>
        </w:rPr>
        <w:t xml:space="preserve">  </w:t>
      </w:r>
      <w:r w:rsidRPr="00481D74">
        <w:rPr>
          <w:position w:val="1"/>
          <w:sz w:val="24"/>
        </w:rPr>
        <w:t>налогообложение.</w:t>
      </w:r>
      <w:r w:rsidRPr="00481D74">
        <w:rPr>
          <w:spacing w:val="80"/>
          <w:position w:val="1"/>
          <w:sz w:val="24"/>
        </w:rPr>
        <w:t xml:space="preserve">  </w:t>
      </w:r>
      <w:r w:rsidRPr="00481D74">
        <w:rPr>
          <w:position w:val="1"/>
          <w:sz w:val="24"/>
        </w:rPr>
        <w:t>Переселение</w:t>
      </w:r>
      <w:r w:rsidRPr="00481D74">
        <w:rPr>
          <w:spacing w:val="80"/>
          <w:position w:val="1"/>
          <w:sz w:val="24"/>
        </w:rPr>
        <w:t xml:space="preserve">  </w:t>
      </w:r>
      <w:r w:rsidRPr="00481D74">
        <w:rPr>
          <w:sz w:val="24"/>
        </w:rPr>
        <w:t>русских на новые земли. Миссионерство и христианизация. Межэтнические отношения. Формирование многонациональной элиты.</w:t>
      </w:r>
    </w:p>
    <w:p w14:paraId="58D0EEC4" w14:textId="77777777" w:rsidR="0092247A" w:rsidRDefault="00C96EE1" w:rsidP="000F08BB">
      <w:pPr>
        <w:pStyle w:val="a4"/>
        <w:numPr>
          <w:ilvl w:val="3"/>
          <w:numId w:val="124"/>
        </w:numPr>
        <w:tabs>
          <w:tab w:val="left" w:pos="1701"/>
        </w:tabs>
        <w:spacing w:line="276" w:lineRule="exact"/>
        <w:ind w:left="567" w:firstLine="0"/>
        <w:rPr>
          <w:sz w:val="24"/>
        </w:rPr>
      </w:pPr>
      <w:r>
        <w:rPr>
          <w:sz w:val="24"/>
        </w:rPr>
        <w:t>Культурное</w:t>
      </w:r>
      <w:r>
        <w:rPr>
          <w:spacing w:val="-6"/>
          <w:sz w:val="24"/>
        </w:rPr>
        <w:t xml:space="preserve"> </w:t>
      </w:r>
      <w:r>
        <w:rPr>
          <w:sz w:val="24"/>
        </w:rPr>
        <w:t>пространство</w:t>
      </w:r>
      <w:r>
        <w:rPr>
          <w:spacing w:val="-3"/>
          <w:sz w:val="24"/>
        </w:rPr>
        <w:t xml:space="preserve"> </w:t>
      </w:r>
      <w:r>
        <w:rPr>
          <w:sz w:val="24"/>
        </w:rPr>
        <w:t>XVI–XVII</w:t>
      </w:r>
      <w:r>
        <w:rPr>
          <w:spacing w:val="-5"/>
          <w:sz w:val="24"/>
        </w:rPr>
        <w:t xml:space="preserve"> вв.</w:t>
      </w:r>
    </w:p>
    <w:p w14:paraId="6264C8D1" w14:textId="77777777" w:rsidR="0092247A" w:rsidRDefault="00C96EE1" w:rsidP="00481D74">
      <w:pPr>
        <w:pStyle w:val="a3"/>
        <w:ind w:left="567" w:right="420" w:firstLine="0"/>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14:paraId="4F78DE2E" w14:textId="77777777" w:rsidR="0092247A" w:rsidRDefault="00C96EE1" w:rsidP="00481D74">
      <w:pPr>
        <w:pStyle w:val="a3"/>
        <w:ind w:left="567" w:right="419" w:firstLine="0"/>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w:t>
      </w:r>
      <w:r>
        <w:rPr>
          <w:spacing w:val="38"/>
        </w:rPr>
        <w:t xml:space="preserve"> </w:t>
      </w:r>
      <w:r>
        <w:t>ансамбли</w:t>
      </w:r>
      <w:r>
        <w:rPr>
          <w:spacing w:val="40"/>
        </w:rPr>
        <w:t xml:space="preserve"> </w:t>
      </w:r>
      <w:r>
        <w:t>(Кирилло-Белозерский,</w:t>
      </w:r>
      <w:r>
        <w:rPr>
          <w:spacing w:val="36"/>
        </w:rPr>
        <w:t xml:space="preserve"> </w:t>
      </w:r>
      <w:r>
        <w:t>Соловецкий,</w:t>
      </w:r>
      <w:r>
        <w:rPr>
          <w:spacing w:val="39"/>
        </w:rPr>
        <w:t xml:space="preserve"> </w:t>
      </w:r>
      <w:r>
        <w:t>Ново-Иерусалимский).</w:t>
      </w:r>
      <w:r>
        <w:rPr>
          <w:spacing w:val="38"/>
        </w:rPr>
        <w:t xml:space="preserve"> </w:t>
      </w:r>
      <w:r>
        <w:t>Крепости</w:t>
      </w:r>
      <w:r w:rsidR="00481D74">
        <w:t xml:space="preserve"> </w:t>
      </w:r>
      <w:r>
        <w:t>(Китай-город,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14:paraId="6AF065E5" w14:textId="77777777" w:rsidR="0092247A" w:rsidRDefault="00C96EE1" w:rsidP="00481D74">
      <w:pPr>
        <w:pStyle w:val="a3"/>
        <w:tabs>
          <w:tab w:val="left" w:pos="2912"/>
          <w:tab w:val="left" w:pos="5376"/>
          <w:tab w:val="left" w:pos="7462"/>
          <w:tab w:val="left" w:pos="9717"/>
        </w:tabs>
        <w:spacing w:before="1"/>
        <w:ind w:left="567" w:right="418" w:firstLine="0"/>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w:t>
      </w:r>
      <w:r>
        <w:rPr>
          <w:spacing w:val="40"/>
        </w:rPr>
        <w:t xml:space="preserve"> </w:t>
      </w:r>
      <w:r>
        <w:rPr>
          <w:spacing w:val="-2"/>
        </w:rPr>
        <w:t>европейского</w:t>
      </w:r>
      <w:r w:rsidR="00481D74">
        <w:t xml:space="preserve"> </w:t>
      </w:r>
      <w:r>
        <w:rPr>
          <w:spacing w:val="-2"/>
        </w:rPr>
        <w:t>культурного</w:t>
      </w:r>
      <w:r w:rsidR="00481D74">
        <w:t xml:space="preserve"> </w:t>
      </w:r>
      <w:r>
        <w:rPr>
          <w:spacing w:val="-2"/>
        </w:rPr>
        <w:t>влияния.</w:t>
      </w:r>
      <w:r w:rsidR="00481D74">
        <w:t xml:space="preserve"> </w:t>
      </w:r>
      <w:r>
        <w:rPr>
          <w:spacing w:val="-2"/>
        </w:rPr>
        <w:t>Посадская</w:t>
      </w:r>
      <w:r w:rsidR="00481D74">
        <w:t xml:space="preserve"> </w:t>
      </w:r>
      <w:r>
        <w:rPr>
          <w:spacing w:val="-2"/>
        </w:rPr>
        <w:t xml:space="preserve">сатира </w:t>
      </w:r>
      <w:r>
        <w:t>XVII в.</w:t>
      </w:r>
    </w:p>
    <w:p w14:paraId="23820492" w14:textId="77777777" w:rsidR="0092247A" w:rsidRDefault="00C96EE1" w:rsidP="00481D74">
      <w:pPr>
        <w:pStyle w:val="a3"/>
        <w:tabs>
          <w:tab w:val="left" w:pos="2375"/>
          <w:tab w:val="left" w:pos="4056"/>
          <w:tab w:val="left" w:pos="4596"/>
          <w:tab w:val="left" w:pos="5891"/>
          <w:tab w:val="left" w:pos="7077"/>
          <w:tab w:val="left" w:pos="8246"/>
          <w:tab w:val="left" w:pos="9035"/>
        </w:tabs>
        <w:ind w:left="567" w:right="424" w:firstLine="0"/>
      </w:pPr>
      <w:r>
        <w:rPr>
          <w:spacing w:val="-2"/>
        </w:rPr>
        <w:t>Развитие</w:t>
      </w:r>
      <w:r w:rsidR="00481D74">
        <w:t xml:space="preserve"> </w:t>
      </w:r>
      <w:r>
        <w:rPr>
          <w:spacing w:val="-2"/>
        </w:rPr>
        <w:t>образования</w:t>
      </w:r>
      <w:r w:rsidR="00481D74">
        <w:t xml:space="preserve"> </w:t>
      </w:r>
      <w:r>
        <w:rPr>
          <w:spacing w:val="-10"/>
        </w:rPr>
        <w:t>и</w:t>
      </w:r>
      <w:r w:rsidR="00481D74">
        <w:t xml:space="preserve"> </w:t>
      </w:r>
      <w:r>
        <w:rPr>
          <w:spacing w:val="-2"/>
        </w:rPr>
        <w:t>научных</w:t>
      </w:r>
      <w:r>
        <w:tab/>
      </w:r>
      <w:r>
        <w:rPr>
          <w:spacing w:val="-2"/>
        </w:rPr>
        <w:t>знаний.</w:t>
      </w:r>
      <w:r w:rsidR="00481D74">
        <w:t xml:space="preserve"> </w:t>
      </w:r>
      <w:r>
        <w:rPr>
          <w:spacing w:val="-2"/>
        </w:rPr>
        <w:t>Школы</w:t>
      </w:r>
      <w:r>
        <w:tab/>
      </w:r>
      <w:r>
        <w:rPr>
          <w:spacing w:val="-4"/>
        </w:rPr>
        <w:t>при</w:t>
      </w:r>
      <w:r w:rsidR="00481D74">
        <w:t xml:space="preserve"> </w:t>
      </w:r>
      <w:r>
        <w:rPr>
          <w:spacing w:val="-2"/>
        </w:rPr>
        <w:t xml:space="preserve">Аптекарском </w:t>
      </w:r>
      <w:r>
        <w:t>и Посольском приказах. «Синопсис» Иннокентия Гизеля ‒ первое учебное пособие по истории.</w:t>
      </w:r>
    </w:p>
    <w:p w14:paraId="4DF60A9D" w14:textId="77777777" w:rsidR="0092247A" w:rsidRDefault="00C96EE1" w:rsidP="000F08BB">
      <w:pPr>
        <w:pStyle w:val="a4"/>
        <w:numPr>
          <w:ilvl w:val="3"/>
          <w:numId w:val="124"/>
        </w:numPr>
        <w:tabs>
          <w:tab w:val="left" w:pos="1701"/>
        </w:tabs>
        <w:spacing w:before="2" w:line="286" w:lineRule="exact"/>
        <w:ind w:left="567" w:firstLine="0"/>
        <w:rPr>
          <w:sz w:val="24"/>
        </w:rPr>
      </w:pPr>
      <w:r>
        <w:rPr>
          <w:position w:val="1"/>
          <w:sz w:val="24"/>
        </w:rPr>
        <w:t>Наш</w:t>
      </w:r>
      <w:r>
        <w:rPr>
          <w:spacing w:val="-2"/>
          <w:position w:val="1"/>
          <w:sz w:val="24"/>
        </w:rPr>
        <w:t xml:space="preserve"> </w:t>
      </w:r>
      <w:r>
        <w:rPr>
          <w:position w:val="1"/>
          <w:sz w:val="24"/>
        </w:rPr>
        <w:t>край в</w:t>
      </w:r>
      <w:r>
        <w:rPr>
          <w:spacing w:val="-2"/>
          <w:position w:val="1"/>
          <w:sz w:val="24"/>
        </w:rPr>
        <w:t xml:space="preserve"> </w:t>
      </w:r>
      <w:r>
        <w:rPr>
          <w:position w:val="1"/>
          <w:sz w:val="24"/>
        </w:rPr>
        <w:t>XVI‒XVII</w:t>
      </w:r>
      <w:r>
        <w:rPr>
          <w:spacing w:val="-3"/>
          <w:position w:val="1"/>
          <w:sz w:val="24"/>
        </w:rPr>
        <w:t xml:space="preserve"> </w:t>
      </w:r>
      <w:r>
        <w:rPr>
          <w:spacing w:val="-5"/>
          <w:position w:val="1"/>
          <w:sz w:val="24"/>
        </w:rPr>
        <w:t>вв.</w:t>
      </w:r>
    </w:p>
    <w:p w14:paraId="7301FE00" w14:textId="77777777" w:rsidR="0092247A" w:rsidRDefault="00C96EE1" w:rsidP="000F08BB">
      <w:pPr>
        <w:pStyle w:val="a4"/>
        <w:numPr>
          <w:ilvl w:val="3"/>
          <w:numId w:val="124"/>
        </w:numPr>
        <w:tabs>
          <w:tab w:val="left" w:pos="1701"/>
        </w:tabs>
        <w:ind w:left="567" w:firstLine="0"/>
        <w:rPr>
          <w:sz w:val="24"/>
        </w:rPr>
      </w:pPr>
      <w:r>
        <w:rPr>
          <w:spacing w:val="-2"/>
          <w:position w:val="1"/>
          <w:sz w:val="24"/>
        </w:rPr>
        <w:t>Обобщение.</w:t>
      </w:r>
    </w:p>
    <w:p w14:paraId="2E7A4574" w14:textId="77777777" w:rsidR="0092247A" w:rsidRDefault="00481D74" w:rsidP="000F08BB">
      <w:pPr>
        <w:pStyle w:val="a4"/>
        <w:numPr>
          <w:ilvl w:val="3"/>
          <w:numId w:val="124"/>
        </w:numPr>
        <w:tabs>
          <w:tab w:val="left" w:pos="1768"/>
        </w:tabs>
        <w:ind w:hanging="996"/>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8</w:t>
      </w:r>
      <w:r w:rsidR="00C96EE1">
        <w:rPr>
          <w:spacing w:val="-1"/>
          <w:sz w:val="24"/>
        </w:rPr>
        <w:t xml:space="preserve"> </w:t>
      </w:r>
      <w:r w:rsidR="00C96EE1">
        <w:rPr>
          <w:spacing w:val="-2"/>
          <w:sz w:val="24"/>
        </w:rPr>
        <w:t>классе.</w:t>
      </w:r>
    </w:p>
    <w:p w14:paraId="23C74BEF" w14:textId="77777777" w:rsidR="0092247A" w:rsidRDefault="00C96EE1" w:rsidP="000F08BB">
      <w:pPr>
        <w:pStyle w:val="a4"/>
        <w:numPr>
          <w:ilvl w:val="3"/>
          <w:numId w:val="124"/>
        </w:numPr>
        <w:tabs>
          <w:tab w:val="left" w:pos="1701"/>
        </w:tabs>
        <w:ind w:left="567" w:firstLine="0"/>
        <w:rPr>
          <w:sz w:val="24"/>
        </w:rPr>
      </w:pPr>
      <w:r>
        <w:rPr>
          <w:sz w:val="24"/>
        </w:rPr>
        <w:t>Всеобщая</w:t>
      </w:r>
      <w:r>
        <w:rPr>
          <w:spacing w:val="-4"/>
          <w:sz w:val="24"/>
        </w:rPr>
        <w:t xml:space="preserve"> </w:t>
      </w:r>
      <w:r>
        <w:rPr>
          <w:sz w:val="24"/>
        </w:rPr>
        <w:t>история.</w:t>
      </w:r>
      <w:r>
        <w:rPr>
          <w:spacing w:val="-3"/>
          <w:sz w:val="24"/>
        </w:rPr>
        <w:t xml:space="preserve"> </w:t>
      </w:r>
      <w:r>
        <w:rPr>
          <w:sz w:val="24"/>
        </w:rPr>
        <w:t>История</w:t>
      </w:r>
      <w:r>
        <w:rPr>
          <w:spacing w:val="-3"/>
          <w:sz w:val="24"/>
        </w:rPr>
        <w:t xml:space="preserve"> </w:t>
      </w:r>
      <w:r>
        <w:rPr>
          <w:sz w:val="24"/>
        </w:rPr>
        <w:t>Нового</w:t>
      </w:r>
      <w:r>
        <w:rPr>
          <w:spacing w:val="-3"/>
          <w:sz w:val="24"/>
        </w:rPr>
        <w:t xml:space="preserve"> </w:t>
      </w:r>
      <w:r>
        <w:rPr>
          <w:sz w:val="24"/>
        </w:rPr>
        <w:t>времени.</w:t>
      </w:r>
      <w:r>
        <w:rPr>
          <w:spacing w:val="-1"/>
          <w:sz w:val="24"/>
        </w:rPr>
        <w:t xml:space="preserve"> </w:t>
      </w:r>
      <w:r>
        <w:rPr>
          <w:sz w:val="24"/>
        </w:rPr>
        <w:t>XVIII</w:t>
      </w:r>
      <w:r>
        <w:rPr>
          <w:spacing w:val="-4"/>
          <w:sz w:val="24"/>
        </w:rPr>
        <w:t xml:space="preserve"> </w:t>
      </w:r>
      <w:r>
        <w:rPr>
          <w:spacing w:val="-5"/>
          <w:sz w:val="24"/>
        </w:rPr>
        <w:t>в.</w:t>
      </w:r>
    </w:p>
    <w:p w14:paraId="2FB8CCAB" w14:textId="77777777" w:rsidR="0092247A" w:rsidRDefault="00481D74" w:rsidP="00481D74">
      <w:pPr>
        <w:pStyle w:val="a4"/>
        <w:tabs>
          <w:tab w:val="left" w:pos="1701"/>
        </w:tabs>
        <w:ind w:left="567" w:firstLine="0"/>
        <w:rPr>
          <w:sz w:val="24"/>
        </w:rPr>
      </w:pPr>
      <w:r>
        <w:rPr>
          <w:spacing w:val="-2"/>
          <w:sz w:val="24"/>
        </w:rPr>
        <w:t>2.1.11.66.1.</w:t>
      </w:r>
      <w:r w:rsidR="00C96EE1">
        <w:rPr>
          <w:spacing w:val="-2"/>
          <w:sz w:val="24"/>
        </w:rPr>
        <w:t>Введение.</w:t>
      </w:r>
    </w:p>
    <w:p w14:paraId="5F90827A" w14:textId="77777777" w:rsidR="0092247A" w:rsidRDefault="00481D74" w:rsidP="000F08BB">
      <w:pPr>
        <w:pStyle w:val="a4"/>
        <w:numPr>
          <w:ilvl w:val="4"/>
          <w:numId w:val="125"/>
        </w:numPr>
        <w:tabs>
          <w:tab w:val="left" w:pos="2068"/>
        </w:tabs>
        <w:rPr>
          <w:sz w:val="24"/>
        </w:rPr>
      </w:pPr>
      <w:r>
        <w:rPr>
          <w:sz w:val="24"/>
        </w:rPr>
        <w:t xml:space="preserve"> </w:t>
      </w:r>
      <w:r w:rsidR="00C96EE1">
        <w:rPr>
          <w:sz w:val="24"/>
        </w:rPr>
        <w:t>Век</w:t>
      </w:r>
      <w:r w:rsidR="00C96EE1">
        <w:rPr>
          <w:spacing w:val="-3"/>
          <w:sz w:val="24"/>
        </w:rPr>
        <w:t xml:space="preserve"> </w:t>
      </w:r>
      <w:r w:rsidR="00C96EE1">
        <w:rPr>
          <w:spacing w:val="-2"/>
          <w:sz w:val="24"/>
        </w:rPr>
        <w:t>Просвещения.</w:t>
      </w:r>
    </w:p>
    <w:p w14:paraId="45EA71AA" w14:textId="77777777" w:rsidR="0092247A" w:rsidRDefault="00C96EE1" w:rsidP="00481D74">
      <w:pPr>
        <w:pStyle w:val="a3"/>
        <w:ind w:left="567" w:right="418" w:firstLine="0"/>
      </w:pPr>
      <w:r>
        <w:t>Истоки</w:t>
      </w:r>
      <w:r>
        <w:rPr>
          <w:spacing w:val="80"/>
          <w:w w:val="150"/>
        </w:rPr>
        <w:t xml:space="preserve"> </w:t>
      </w:r>
      <w:r>
        <w:t>европейского</w:t>
      </w:r>
      <w:r>
        <w:rPr>
          <w:spacing w:val="80"/>
          <w:w w:val="150"/>
        </w:rPr>
        <w:t xml:space="preserve"> </w:t>
      </w:r>
      <w:r>
        <w:t>Просвещения.</w:t>
      </w:r>
      <w:r>
        <w:rPr>
          <w:spacing w:val="80"/>
          <w:w w:val="150"/>
        </w:rPr>
        <w:t xml:space="preserve">   </w:t>
      </w:r>
      <w:r>
        <w:t>Достижения</w:t>
      </w:r>
      <w:r>
        <w:rPr>
          <w:spacing w:val="80"/>
          <w:w w:val="150"/>
        </w:rPr>
        <w:t xml:space="preserve">   </w:t>
      </w:r>
      <w:r>
        <w:t>естественных</w:t>
      </w:r>
      <w:r>
        <w:rPr>
          <w:spacing w:val="80"/>
          <w:w w:val="150"/>
        </w:rPr>
        <w:t xml:space="preserve">   </w:t>
      </w:r>
      <w:r>
        <w:t>наук и</w:t>
      </w:r>
      <w:r>
        <w:rPr>
          <w:spacing w:val="80"/>
          <w:w w:val="150"/>
        </w:rPr>
        <w:t xml:space="preserve">  </w:t>
      </w:r>
      <w:r>
        <w:t>распространение</w:t>
      </w:r>
      <w:r>
        <w:rPr>
          <w:spacing w:val="80"/>
          <w:w w:val="150"/>
        </w:rPr>
        <w:t xml:space="preserve">  </w:t>
      </w:r>
      <w:r>
        <w:t>идей</w:t>
      </w:r>
      <w:r>
        <w:rPr>
          <w:spacing w:val="80"/>
          <w:w w:val="150"/>
        </w:rPr>
        <w:t xml:space="preserve">  </w:t>
      </w:r>
      <w:r>
        <w:t>рационализма.</w:t>
      </w:r>
      <w:r>
        <w:rPr>
          <w:spacing w:val="80"/>
          <w:w w:val="150"/>
        </w:rPr>
        <w:t xml:space="preserve">  </w:t>
      </w:r>
      <w:r>
        <w:t>Английское</w:t>
      </w:r>
      <w:r>
        <w:rPr>
          <w:spacing w:val="80"/>
          <w:w w:val="150"/>
        </w:rPr>
        <w:t xml:space="preserve">  </w:t>
      </w:r>
      <w:r>
        <w:t>Просвещение;</w:t>
      </w:r>
      <w:r>
        <w:rPr>
          <w:spacing w:val="80"/>
          <w:w w:val="150"/>
        </w:rPr>
        <w:t xml:space="preserve">  </w:t>
      </w:r>
      <w:r>
        <w:t>Дж.</w:t>
      </w:r>
      <w:r>
        <w:rPr>
          <w:spacing w:val="80"/>
          <w:w w:val="150"/>
        </w:rPr>
        <w:t xml:space="preserve">  </w:t>
      </w:r>
      <w:r>
        <w:t>Локк</w:t>
      </w:r>
      <w:r>
        <w:rPr>
          <w:spacing w:val="80"/>
          <w:w w:val="150"/>
        </w:rPr>
        <w:t xml:space="preserve"> </w:t>
      </w:r>
      <w:r>
        <w:t>и Т. Гоббс. Секуляризация (обмирщение) сознания. Культ Разума. Франция ‒ центр Просвещения. Философские и политические идеи Ф.М. Вольтера, Ш.Л. Монтескьё, Ж.Ж. Руссо.</w:t>
      </w:r>
      <w:r w:rsidR="00481D74">
        <w:t xml:space="preserve"> </w:t>
      </w:r>
      <w:r>
        <w:t xml:space="preserve">«Энциклопедия» (Д. Дидро, Ж. Д’Аламбер). Германское Просвещение. Распространение идей </w:t>
      </w:r>
      <w:r>
        <w:rPr>
          <w:spacing w:val="-2"/>
        </w:rPr>
        <w:t>Просвещения</w:t>
      </w:r>
      <w:r>
        <w:tab/>
      </w:r>
      <w:r>
        <w:rPr>
          <w:spacing w:val="-10"/>
        </w:rPr>
        <w:t>в</w:t>
      </w:r>
      <w:r>
        <w:tab/>
      </w:r>
      <w:r>
        <w:rPr>
          <w:spacing w:val="-2"/>
        </w:rPr>
        <w:t>Америке.</w:t>
      </w:r>
      <w:r w:rsidR="00481D74">
        <w:t xml:space="preserve"> </w:t>
      </w:r>
      <w:r>
        <w:rPr>
          <w:spacing w:val="-2"/>
        </w:rPr>
        <w:t>Влияние</w:t>
      </w:r>
      <w:r w:rsidR="00481D74">
        <w:t xml:space="preserve"> </w:t>
      </w:r>
      <w:r>
        <w:rPr>
          <w:spacing w:val="-2"/>
        </w:rPr>
        <w:t xml:space="preserve">просветителей </w:t>
      </w:r>
      <w:r>
        <w:t>на</w:t>
      </w:r>
      <w:r>
        <w:rPr>
          <w:spacing w:val="69"/>
        </w:rPr>
        <w:t xml:space="preserve">  </w:t>
      </w:r>
      <w:r>
        <w:t>изменение</w:t>
      </w:r>
      <w:r>
        <w:rPr>
          <w:spacing w:val="69"/>
        </w:rPr>
        <w:t xml:space="preserve">  </w:t>
      </w:r>
      <w:r>
        <w:t>представлений</w:t>
      </w:r>
      <w:r>
        <w:rPr>
          <w:spacing w:val="70"/>
        </w:rPr>
        <w:t xml:space="preserve">  </w:t>
      </w:r>
      <w:r>
        <w:t>об</w:t>
      </w:r>
      <w:r>
        <w:rPr>
          <w:spacing w:val="70"/>
        </w:rPr>
        <w:t xml:space="preserve">  </w:t>
      </w:r>
      <w:r>
        <w:t>отношениях</w:t>
      </w:r>
      <w:r>
        <w:rPr>
          <w:spacing w:val="71"/>
        </w:rPr>
        <w:t xml:space="preserve">  </w:t>
      </w:r>
      <w:r>
        <w:t>власти</w:t>
      </w:r>
      <w:r>
        <w:rPr>
          <w:spacing w:val="71"/>
        </w:rPr>
        <w:t xml:space="preserve">  </w:t>
      </w:r>
      <w:r>
        <w:t>и</w:t>
      </w:r>
      <w:r>
        <w:rPr>
          <w:spacing w:val="70"/>
        </w:rPr>
        <w:t xml:space="preserve">  </w:t>
      </w:r>
      <w:r>
        <w:t>общества.</w:t>
      </w:r>
      <w:r>
        <w:rPr>
          <w:spacing w:val="72"/>
        </w:rPr>
        <w:t xml:space="preserve">  </w:t>
      </w:r>
      <w:r>
        <w:t>«Союз</w:t>
      </w:r>
      <w:r>
        <w:rPr>
          <w:spacing w:val="70"/>
        </w:rPr>
        <w:t xml:space="preserve">  </w:t>
      </w:r>
      <w:r>
        <w:t>королей и философов».</w:t>
      </w:r>
    </w:p>
    <w:p w14:paraId="4E175D73" w14:textId="77777777" w:rsidR="0092247A" w:rsidRDefault="00C96EE1" w:rsidP="000F08BB">
      <w:pPr>
        <w:pStyle w:val="a4"/>
        <w:numPr>
          <w:ilvl w:val="4"/>
          <w:numId w:val="125"/>
        </w:numPr>
        <w:tabs>
          <w:tab w:val="left" w:pos="1701"/>
        </w:tabs>
        <w:ind w:left="567" w:hanging="3"/>
        <w:rPr>
          <w:sz w:val="24"/>
        </w:rPr>
      </w:pPr>
      <w:r>
        <w:rPr>
          <w:sz w:val="24"/>
        </w:rPr>
        <w:t>Государства</w:t>
      </w:r>
      <w:r>
        <w:rPr>
          <w:spacing w:val="-4"/>
          <w:sz w:val="24"/>
        </w:rPr>
        <w:t xml:space="preserve"> </w:t>
      </w:r>
      <w:r>
        <w:rPr>
          <w:sz w:val="24"/>
        </w:rPr>
        <w:t>Европы</w:t>
      </w:r>
      <w:r>
        <w:rPr>
          <w:spacing w:val="-2"/>
          <w:sz w:val="24"/>
        </w:rPr>
        <w:t xml:space="preserve"> </w:t>
      </w:r>
      <w:r>
        <w:rPr>
          <w:sz w:val="24"/>
        </w:rPr>
        <w:t>в</w:t>
      </w:r>
      <w:r>
        <w:rPr>
          <w:spacing w:val="-2"/>
          <w:sz w:val="24"/>
        </w:rPr>
        <w:t xml:space="preserve"> </w:t>
      </w:r>
      <w:r>
        <w:rPr>
          <w:sz w:val="24"/>
        </w:rPr>
        <w:t>XVIII</w:t>
      </w:r>
      <w:r>
        <w:rPr>
          <w:spacing w:val="-2"/>
          <w:sz w:val="24"/>
        </w:rPr>
        <w:t xml:space="preserve"> </w:t>
      </w:r>
      <w:r>
        <w:rPr>
          <w:spacing w:val="-5"/>
          <w:sz w:val="24"/>
        </w:rPr>
        <w:t>в.</w:t>
      </w:r>
    </w:p>
    <w:p w14:paraId="7168E4AF" w14:textId="77777777" w:rsidR="0092247A" w:rsidRDefault="00540ADB" w:rsidP="00540ADB">
      <w:pPr>
        <w:pStyle w:val="a4"/>
        <w:tabs>
          <w:tab w:val="left" w:pos="1418"/>
          <w:tab w:val="left" w:pos="2624"/>
          <w:tab w:val="left" w:pos="4627"/>
          <w:tab w:val="left" w:pos="6445"/>
          <w:tab w:val="left" w:pos="7695"/>
          <w:tab w:val="left" w:pos="9386"/>
        </w:tabs>
        <w:ind w:left="567" w:right="419" w:firstLine="0"/>
        <w:rPr>
          <w:sz w:val="24"/>
        </w:rPr>
      </w:pPr>
      <w:r>
        <w:rPr>
          <w:sz w:val="24"/>
        </w:rPr>
        <w:t>2.1.11.66.4.</w:t>
      </w:r>
      <w:r w:rsidR="00C96EE1">
        <w:rPr>
          <w:sz w:val="24"/>
        </w:rPr>
        <w:t xml:space="preserve">Монархии в Европе XVIII в.: абсолютные и парламентские монархии. </w:t>
      </w:r>
      <w:r w:rsidR="00C96EE1">
        <w:rPr>
          <w:spacing w:val="-2"/>
          <w:sz w:val="24"/>
        </w:rPr>
        <w:t>Просвещённый</w:t>
      </w:r>
      <w:r w:rsidR="00C96EE1">
        <w:rPr>
          <w:sz w:val="24"/>
        </w:rPr>
        <w:tab/>
      </w:r>
      <w:r w:rsidR="00C96EE1">
        <w:rPr>
          <w:spacing w:val="-2"/>
          <w:sz w:val="24"/>
        </w:rPr>
        <w:t>абсолютизм:</w:t>
      </w:r>
      <w:r>
        <w:rPr>
          <w:sz w:val="24"/>
        </w:rPr>
        <w:t xml:space="preserve"> </w:t>
      </w:r>
      <w:r w:rsidR="00C96EE1">
        <w:rPr>
          <w:spacing w:val="-2"/>
          <w:sz w:val="24"/>
        </w:rPr>
        <w:t>правители,</w:t>
      </w:r>
      <w:r>
        <w:rPr>
          <w:sz w:val="24"/>
        </w:rPr>
        <w:t xml:space="preserve"> </w:t>
      </w:r>
      <w:r w:rsidR="00C96EE1">
        <w:rPr>
          <w:spacing w:val="-2"/>
          <w:sz w:val="24"/>
        </w:rPr>
        <w:t>идеи,</w:t>
      </w:r>
      <w:r>
        <w:rPr>
          <w:sz w:val="24"/>
        </w:rPr>
        <w:t xml:space="preserve"> </w:t>
      </w:r>
      <w:r w:rsidR="00C96EE1">
        <w:rPr>
          <w:spacing w:val="-2"/>
          <w:sz w:val="24"/>
        </w:rPr>
        <w:t>практика.</w:t>
      </w:r>
      <w:r w:rsidR="00C96EE1">
        <w:rPr>
          <w:sz w:val="24"/>
        </w:rPr>
        <w:tab/>
      </w:r>
      <w:r w:rsidR="00C96EE1">
        <w:rPr>
          <w:spacing w:val="-2"/>
          <w:sz w:val="24"/>
        </w:rPr>
        <w:t xml:space="preserve">Политика </w:t>
      </w:r>
      <w:r w:rsidR="00C96EE1">
        <w:rPr>
          <w:sz w:val="24"/>
        </w:rPr>
        <w:t>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6019FA98" w14:textId="77777777" w:rsidR="0092247A" w:rsidRDefault="00740A19" w:rsidP="00740A19">
      <w:pPr>
        <w:pStyle w:val="a4"/>
        <w:tabs>
          <w:tab w:val="left" w:pos="2247"/>
        </w:tabs>
        <w:ind w:left="567" w:right="420" w:firstLine="0"/>
        <w:rPr>
          <w:sz w:val="24"/>
        </w:rPr>
      </w:pPr>
      <w:r>
        <w:rPr>
          <w:sz w:val="24"/>
        </w:rPr>
        <w:t>2.1.11.66.5.</w:t>
      </w:r>
      <w:r w:rsidR="00C96EE1">
        <w:rPr>
          <w:sz w:val="24"/>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5FAF7E25" w14:textId="77777777" w:rsidR="0092247A" w:rsidRPr="00540ADB" w:rsidRDefault="00740A19" w:rsidP="00540ADB">
      <w:pPr>
        <w:pStyle w:val="a4"/>
        <w:tabs>
          <w:tab w:val="left" w:pos="2248"/>
        </w:tabs>
        <w:ind w:left="567" w:right="284" w:firstLine="0"/>
        <w:rPr>
          <w:sz w:val="24"/>
        </w:rPr>
      </w:pPr>
      <w:r>
        <w:rPr>
          <w:sz w:val="24"/>
        </w:rPr>
        <w:t>2.1.11.66.6</w:t>
      </w:r>
      <w:r w:rsidR="00540ADB">
        <w:rPr>
          <w:sz w:val="24"/>
        </w:rPr>
        <w:t>.</w:t>
      </w:r>
      <w:r w:rsidR="00C96EE1">
        <w:rPr>
          <w:sz w:val="24"/>
        </w:rPr>
        <w:t>Франция.</w:t>
      </w:r>
      <w:r w:rsidR="00C96EE1">
        <w:rPr>
          <w:spacing w:val="79"/>
          <w:w w:val="150"/>
          <w:sz w:val="24"/>
        </w:rPr>
        <w:t xml:space="preserve"> </w:t>
      </w:r>
      <w:r w:rsidR="00C96EE1">
        <w:rPr>
          <w:sz w:val="24"/>
        </w:rPr>
        <w:t>Абсолютная</w:t>
      </w:r>
      <w:r w:rsidR="00C96EE1">
        <w:rPr>
          <w:spacing w:val="25"/>
          <w:sz w:val="24"/>
        </w:rPr>
        <w:t xml:space="preserve">  </w:t>
      </w:r>
      <w:r w:rsidR="00C96EE1">
        <w:rPr>
          <w:sz w:val="24"/>
        </w:rPr>
        <w:t>монархия:</w:t>
      </w:r>
      <w:r w:rsidR="00C96EE1">
        <w:rPr>
          <w:spacing w:val="26"/>
          <w:sz w:val="24"/>
        </w:rPr>
        <w:t xml:space="preserve">  </w:t>
      </w:r>
      <w:r w:rsidR="00C96EE1">
        <w:rPr>
          <w:sz w:val="24"/>
        </w:rPr>
        <w:t>политика</w:t>
      </w:r>
      <w:r w:rsidR="00C96EE1">
        <w:rPr>
          <w:spacing w:val="26"/>
          <w:sz w:val="24"/>
        </w:rPr>
        <w:t xml:space="preserve">  </w:t>
      </w:r>
      <w:r w:rsidR="00C96EE1">
        <w:rPr>
          <w:sz w:val="24"/>
        </w:rPr>
        <w:t>сохранения</w:t>
      </w:r>
      <w:r w:rsidR="00C96EE1">
        <w:rPr>
          <w:spacing w:val="25"/>
          <w:sz w:val="24"/>
        </w:rPr>
        <w:t xml:space="preserve">  </w:t>
      </w:r>
      <w:r w:rsidR="00C96EE1">
        <w:rPr>
          <w:sz w:val="24"/>
        </w:rPr>
        <w:t>старого</w:t>
      </w:r>
      <w:r w:rsidR="00C96EE1">
        <w:rPr>
          <w:spacing w:val="26"/>
          <w:sz w:val="24"/>
        </w:rPr>
        <w:t xml:space="preserve">  </w:t>
      </w:r>
      <w:r w:rsidR="00C96EE1">
        <w:rPr>
          <w:spacing w:val="-2"/>
          <w:sz w:val="24"/>
        </w:rPr>
        <w:t>порядка.</w:t>
      </w:r>
      <w:r w:rsidR="00540ADB">
        <w:rPr>
          <w:spacing w:val="-2"/>
          <w:sz w:val="24"/>
        </w:rPr>
        <w:t xml:space="preserve"> </w:t>
      </w:r>
      <w:r w:rsidR="00C96EE1">
        <w:t>Попытки</w:t>
      </w:r>
      <w:r w:rsidR="00C96EE1">
        <w:rPr>
          <w:spacing w:val="-7"/>
        </w:rPr>
        <w:t xml:space="preserve"> </w:t>
      </w:r>
      <w:r w:rsidR="00C96EE1">
        <w:t>проведения</w:t>
      </w:r>
      <w:r w:rsidR="00C96EE1">
        <w:rPr>
          <w:spacing w:val="-2"/>
        </w:rPr>
        <w:t xml:space="preserve"> </w:t>
      </w:r>
      <w:r w:rsidR="00C96EE1">
        <w:t>реформ.</w:t>
      </w:r>
      <w:r w:rsidR="00C96EE1">
        <w:rPr>
          <w:spacing w:val="-2"/>
        </w:rPr>
        <w:t xml:space="preserve"> </w:t>
      </w:r>
      <w:r w:rsidR="00C96EE1">
        <w:t>Королевская</w:t>
      </w:r>
      <w:r w:rsidR="00C96EE1">
        <w:rPr>
          <w:spacing w:val="-2"/>
        </w:rPr>
        <w:t xml:space="preserve"> </w:t>
      </w:r>
      <w:r w:rsidR="00C96EE1">
        <w:t>власть</w:t>
      </w:r>
      <w:r w:rsidR="00C96EE1">
        <w:rPr>
          <w:spacing w:val="-1"/>
        </w:rPr>
        <w:t xml:space="preserve"> </w:t>
      </w:r>
      <w:r w:rsidR="00C96EE1">
        <w:t>и</w:t>
      </w:r>
      <w:r w:rsidR="00C96EE1">
        <w:rPr>
          <w:spacing w:val="-2"/>
        </w:rPr>
        <w:t xml:space="preserve"> сословия.</w:t>
      </w:r>
    </w:p>
    <w:p w14:paraId="6A8744FB" w14:textId="77777777" w:rsidR="0092247A" w:rsidRDefault="00740A19" w:rsidP="00540ADB">
      <w:pPr>
        <w:pStyle w:val="a4"/>
        <w:tabs>
          <w:tab w:val="left" w:pos="1701"/>
        </w:tabs>
        <w:ind w:left="567" w:right="413" w:firstLine="0"/>
        <w:rPr>
          <w:sz w:val="24"/>
        </w:rPr>
      </w:pPr>
      <w:r>
        <w:rPr>
          <w:sz w:val="24"/>
        </w:rPr>
        <w:t>2.1.11.66.7</w:t>
      </w:r>
      <w:r w:rsidR="00540ADB">
        <w:rPr>
          <w:sz w:val="24"/>
        </w:rPr>
        <w:t>.</w:t>
      </w:r>
      <w:r w:rsidR="00C96EE1">
        <w:rPr>
          <w:sz w:val="24"/>
        </w:rPr>
        <w:t>Германские</w:t>
      </w:r>
      <w:r w:rsidR="00C96EE1">
        <w:rPr>
          <w:spacing w:val="80"/>
          <w:sz w:val="24"/>
        </w:rPr>
        <w:t xml:space="preserve">  </w:t>
      </w:r>
      <w:r w:rsidR="00C96EE1">
        <w:rPr>
          <w:sz w:val="24"/>
        </w:rPr>
        <w:t>государства,</w:t>
      </w:r>
      <w:r w:rsidR="00C96EE1">
        <w:rPr>
          <w:spacing w:val="80"/>
          <w:sz w:val="24"/>
        </w:rPr>
        <w:t xml:space="preserve">  </w:t>
      </w:r>
      <w:r w:rsidR="00C96EE1">
        <w:rPr>
          <w:sz w:val="24"/>
        </w:rPr>
        <w:t>монархия</w:t>
      </w:r>
      <w:r w:rsidR="00C96EE1">
        <w:rPr>
          <w:spacing w:val="80"/>
          <w:sz w:val="24"/>
        </w:rPr>
        <w:t xml:space="preserve">  </w:t>
      </w:r>
      <w:r w:rsidR="00C96EE1">
        <w:rPr>
          <w:sz w:val="24"/>
        </w:rPr>
        <w:t>Габсбургов,</w:t>
      </w:r>
      <w:r w:rsidR="00C96EE1">
        <w:rPr>
          <w:spacing w:val="80"/>
          <w:sz w:val="24"/>
        </w:rPr>
        <w:t xml:space="preserve">  </w:t>
      </w:r>
      <w:r w:rsidR="00C96EE1">
        <w:rPr>
          <w:sz w:val="24"/>
        </w:rPr>
        <w:t>итальянские</w:t>
      </w:r>
      <w:r w:rsidR="00C96EE1">
        <w:rPr>
          <w:spacing w:val="80"/>
          <w:sz w:val="24"/>
        </w:rPr>
        <w:t xml:space="preserve">  </w:t>
      </w:r>
      <w:r w:rsidR="00C96EE1">
        <w:rPr>
          <w:sz w:val="24"/>
        </w:rPr>
        <w:t>земли</w:t>
      </w:r>
      <w:r w:rsidR="00C96EE1">
        <w:rPr>
          <w:spacing w:val="80"/>
          <w:sz w:val="24"/>
        </w:rPr>
        <w:t xml:space="preserve"> </w:t>
      </w:r>
      <w:r w:rsidR="00C96EE1">
        <w:rPr>
          <w:sz w:val="24"/>
        </w:rPr>
        <w:t>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14:paraId="626E2E78" w14:textId="77777777" w:rsidR="0092247A" w:rsidRPr="00740A19" w:rsidRDefault="00740A19" w:rsidP="00740A19">
      <w:pPr>
        <w:tabs>
          <w:tab w:val="left" w:pos="1701"/>
        </w:tabs>
        <w:ind w:left="564" w:right="418"/>
        <w:jc w:val="both"/>
        <w:rPr>
          <w:sz w:val="24"/>
        </w:rPr>
      </w:pPr>
      <w:r>
        <w:rPr>
          <w:sz w:val="24"/>
        </w:rPr>
        <w:lastRenderedPageBreak/>
        <w:t>2.1.11.66.8.</w:t>
      </w:r>
      <w:r w:rsidR="00C96EE1" w:rsidRPr="00740A19">
        <w:rPr>
          <w:sz w:val="24"/>
        </w:rPr>
        <w:t>Государства Пиренейского полуострова. Испания: проблемы внутреннего развития,</w:t>
      </w:r>
      <w:r w:rsidR="00C96EE1" w:rsidRPr="00740A19">
        <w:rPr>
          <w:spacing w:val="80"/>
          <w:sz w:val="24"/>
        </w:rPr>
        <w:t xml:space="preserve">   </w:t>
      </w:r>
      <w:r w:rsidR="00C96EE1" w:rsidRPr="00740A19">
        <w:rPr>
          <w:sz w:val="24"/>
        </w:rPr>
        <w:t>ослабление</w:t>
      </w:r>
      <w:r w:rsidR="00C96EE1" w:rsidRPr="00740A19">
        <w:rPr>
          <w:spacing w:val="80"/>
          <w:sz w:val="24"/>
        </w:rPr>
        <w:t xml:space="preserve">   </w:t>
      </w:r>
      <w:r w:rsidR="00C96EE1" w:rsidRPr="00740A19">
        <w:rPr>
          <w:sz w:val="24"/>
        </w:rPr>
        <w:t>международных</w:t>
      </w:r>
      <w:r w:rsidR="00C96EE1" w:rsidRPr="00740A19">
        <w:rPr>
          <w:spacing w:val="80"/>
          <w:sz w:val="24"/>
        </w:rPr>
        <w:t xml:space="preserve">   </w:t>
      </w:r>
      <w:r w:rsidR="00C96EE1" w:rsidRPr="00740A19">
        <w:rPr>
          <w:sz w:val="24"/>
        </w:rPr>
        <w:t>позиций.</w:t>
      </w:r>
      <w:r w:rsidR="00C96EE1" w:rsidRPr="00740A19">
        <w:rPr>
          <w:spacing w:val="80"/>
          <w:sz w:val="24"/>
        </w:rPr>
        <w:t xml:space="preserve">   </w:t>
      </w:r>
      <w:r w:rsidR="00C96EE1" w:rsidRPr="00740A19">
        <w:rPr>
          <w:sz w:val="24"/>
        </w:rPr>
        <w:t>Реформы</w:t>
      </w:r>
      <w:r w:rsidR="00C96EE1" w:rsidRPr="00740A19">
        <w:rPr>
          <w:spacing w:val="80"/>
          <w:sz w:val="24"/>
        </w:rPr>
        <w:t xml:space="preserve">   </w:t>
      </w:r>
      <w:r w:rsidR="00C96EE1" w:rsidRPr="00740A19">
        <w:rPr>
          <w:sz w:val="24"/>
        </w:rPr>
        <w:t>в</w:t>
      </w:r>
      <w:r w:rsidR="00C96EE1" w:rsidRPr="00740A19">
        <w:rPr>
          <w:spacing w:val="80"/>
          <w:sz w:val="24"/>
        </w:rPr>
        <w:t xml:space="preserve">   </w:t>
      </w:r>
      <w:r w:rsidR="00C96EE1" w:rsidRPr="00740A19">
        <w:rPr>
          <w:sz w:val="24"/>
        </w:rPr>
        <w:t>правление</w:t>
      </w:r>
      <w:r w:rsidR="00C96EE1" w:rsidRPr="00740A19">
        <w:rPr>
          <w:spacing w:val="80"/>
          <w:sz w:val="24"/>
        </w:rPr>
        <w:t xml:space="preserve"> </w:t>
      </w:r>
      <w:r w:rsidR="00C96EE1" w:rsidRPr="00740A19">
        <w:rPr>
          <w:sz w:val="24"/>
        </w:rPr>
        <w:t xml:space="preserve">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w:t>
      </w:r>
      <w:r w:rsidR="00C96EE1" w:rsidRPr="00740A19">
        <w:rPr>
          <w:spacing w:val="-2"/>
          <w:sz w:val="24"/>
        </w:rPr>
        <w:t>метрополий.</w:t>
      </w:r>
    </w:p>
    <w:p w14:paraId="37F990E7" w14:textId="77777777" w:rsidR="0092247A" w:rsidRDefault="00740A19" w:rsidP="00740A19">
      <w:pPr>
        <w:pStyle w:val="a4"/>
        <w:tabs>
          <w:tab w:val="left" w:pos="1701"/>
        </w:tabs>
        <w:spacing w:before="2" w:line="285" w:lineRule="exact"/>
        <w:ind w:left="567" w:firstLine="0"/>
        <w:rPr>
          <w:sz w:val="24"/>
        </w:rPr>
      </w:pPr>
      <w:r>
        <w:rPr>
          <w:sz w:val="24"/>
        </w:rPr>
        <w:t xml:space="preserve">2.1.11.66.9. </w:t>
      </w:r>
      <w:r w:rsidR="00C96EE1">
        <w:rPr>
          <w:sz w:val="24"/>
        </w:rPr>
        <w:t>Британские</w:t>
      </w:r>
      <w:r w:rsidR="00C96EE1">
        <w:rPr>
          <w:spacing w:val="-7"/>
          <w:sz w:val="24"/>
        </w:rPr>
        <w:t xml:space="preserve"> </w:t>
      </w:r>
      <w:r w:rsidR="00C96EE1">
        <w:rPr>
          <w:sz w:val="24"/>
        </w:rPr>
        <w:t>колонии</w:t>
      </w:r>
      <w:r w:rsidR="00C96EE1">
        <w:rPr>
          <w:spacing w:val="-4"/>
          <w:sz w:val="24"/>
        </w:rPr>
        <w:t xml:space="preserve"> </w:t>
      </w:r>
      <w:r w:rsidR="00C96EE1">
        <w:rPr>
          <w:sz w:val="24"/>
        </w:rPr>
        <w:t>в</w:t>
      </w:r>
      <w:r w:rsidR="00C96EE1">
        <w:rPr>
          <w:spacing w:val="-4"/>
          <w:sz w:val="24"/>
        </w:rPr>
        <w:t xml:space="preserve"> </w:t>
      </w:r>
      <w:r w:rsidR="00C96EE1">
        <w:rPr>
          <w:sz w:val="24"/>
        </w:rPr>
        <w:t>Северной</w:t>
      </w:r>
      <w:r w:rsidR="00C96EE1">
        <w:rPr>
          <w:spacing w:val="-4"/>
          <w:sz w:val="24"/>
        </w:rPr>
        <w:t xml:space="preserve"> </w:t>
      </w:r>
      <w:r w:rsidR="00C96EE1">
        <w:rPr>
          <w:sz w:val="24"/>
        </w:rPr>
        <w:t>Америке:</w:t>
      </w:r>
      <w:r w:rsidR="00C96EE1">
        <w:rPr>
          <w:spacing w:val="-2"/>
          <w:sz w:val="24"/>
        </w:rPr>
        <w:t xml:space="preserve"> </w:t>
      </w:r>
      <w:r w:rsidR="00C96EE1">
        <w:rPr>
          <w:position w:val="1"/>
          <w:sz w:val="24"/>
        </w:rPr>
        <w:t>борьба</w:t>
      </w:r>
      <w:r w:rsidR="00C96EE1">
        <w:rPr>
          <w:spacing w:val="-4"/>
          <w:position w:val="1"/>
          <w:sz w:val="24"/>
        </w:rPr>
        <w:t xml:space="preserve"> </w:t>
      </w:r>
      <w:r w:rsidR="00C96EE1">
        <w:rPr>
          <w:position w:val="1"/>
          <w:sz w:val="24"/>
        </w:rPr>
        <w:t>за</w:t>
      </w:r>
      <w:r w:rsidR="00C96EE1">
        <w:rPr>
          <w:spacing w:val="-7"/>
          <w:position w:val="1"/>
          <w:sz w:val="24"/>
        </w:rPr>
        <w:t xml:space="preserve"> </w:t>
      </w:r>
      <w:r w:rsidR="00C96EE1">
        <w:rPr>
          <w:spacing w:val="-2"/>
          <w:position w:val="1"/>
          <w:sz w:val="24"/>
        </w:rPr>
        <w:t>независимость.</w:t>
      </w:r>
    </w:p>
    <w:p w14:paraId="7C38C98D" w14:textId="77777777" w:rsidR="0092247A" w:rsidRDefault="00C96EE1" w:rsidP="00540ADB">
      <w:pPr>
        <w:pStyle w:val="a3"/>
        <w:tabs>
          <w:tab w:val="left" w:pos="9694"/>
        </w:tabs>
        <w:ind w:left="567" w:right="416" w:firstLine="0"/>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w:t>
      </w:r>
      <w:r>
        <w:rPr>
          <w:spacing w:val="-2"/>
        </w:rPr>
        <w:t>начало</w:t>
      </w:r>
      <w:r w:rsidR="00540ADB">
        <w:t xml:space="preserve"> </w:t>
      </w:r>
      <w:r>
        <w:rPr>
          <w:spacing w:val="-2"/>
        </w:rPr>
        <w:t>Войны</w:t>
      </w:r>
      <w:r w:rsidR="00540ADB">
        <w:t xml:space="preserve"> </w:t>
      </w:r>
      <w:r>
        <w:t>за</w:t>
      </w:r>
      <w:r>
        <w:rPr>
          <w:spacing w:val="80"/>
        </w:rPr>
        <w:t xml:space="preserve">   </w:t>
      </w:r>
      <w:r>
        <w:t>независимость.</w:t>
      </w:r>
      <w:r>
        <w:rPr>
          <w:spacing w:val="80"/>
        </w:rPr>
        <w:t xml:space="preserve">   </w:t>
      </w:r>
      <w:r>
        <w:t>Первые</w:t>
      </w:r>
      <w:r>
        <w:rPr>
          <w:spacing w:val="80"/>
        </w:rPr>
        <w:t xml:space="preserve">   </w:t>
      </w:r>
      <w:r>
        <w:t>сражения</w:t>
      </w:r>
      <w:r>
        <w:rPr>
          <w:spacing w:val="80"/>
        </w:rPr>
        <w:t xml:space="preserve">   </w:t>
      </w:r>
      <w:r>
        <w:t>войны.</w:t>
      </w:r>
      <w:r>
        <w:rPr>
          <w:spacing w:val="80"/>
        </w:rPr>
        <w:t xml:space="preserve">   </w:t>
      </w:r>
      <w:r>
        <w:t>Создание</w:t>
      </w:r>
      <w:r>
        <w:rPr>
          <w:spacing w:val="80"/>
        </w:rPr>
        <w:t xml:space="preserve">   </w:t>
      </w:r>
      <w:r>
        <w:t>регулярной</w:t>
      </w:r>
      <w:r>
        <w:rPr>
          <w:spacing w:val="80"/>
        </w:rPr>
        <w:t xml:space="preserve">   </w:t>
      </w:r>
      <w:r>
        <w:t>армии под</w:t>
      </w:r>
      <w:r>
        <w:rPr>
          <w:spacing w:val="80"/>
          <w:w w:val="150"/>
        </w:rPr>
        <w:t xml:space="preserve">  </w:t>
      </w:r>
      <w:r>
        <w:t>командованием</w:t>
      </w:r>
      <w:r>
        <w:rPr>
          <w:spacing w:val="80"/>
          <w:w w:val="150"/>
        </w:rPr>
        <w:t xml:space="preserve">  </w:t>
      </w:r>
      <w:r>
        <w:t>Дж.</w:t>
      </w:r>
      <w:r>
        <w:rPr>
          <w:spacing w:val="80"/>
          <w:w w:val="150"/>
        </w:rPr>
        <w:t xml:space="preserve">  </w:t>
      </w:r>
      <w:r>
        <w:t>Вашингтона.</w:t>
      </w:r>
      <w:r>
        <w:rPr>
          <w:spacing w:val="80"/>
          <w:w w:val="150"/>
        </w:rPr>
        <w:t xml:space="preserve">  </w:t>
      </w:r>
      <w:r>
        <w:t>Принятие</w:t>
      </w:r>
      <w:r>
        <w:rPr>
          <w:spacing w:val="80"/>
          <w:w w:val="150"/>
        </w:rPr>
        <w:t xml:space="preserve">  </w:t>
      </w:r>
      <w:r>
        <w:t>Декларации</w:t>
      </w:r>
      <w:r>
        <w:rPr>
          <w:spacing w:val="80"/>
          <w:w w:val="150"/>
        </w:rPr>
        <w:t xml:space="preserve">  </w:t>
      </w:r>
      <w:r>
        <w:t>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29992C0C" w14:textId="77777777" w:rsidR="0092247A" w:rsidRDefault="00740A19" w:rsidP="000F08BB">
      <w:pPr>
        <w:pStyle w:val="a4"/>
        <w:numPr>
          <w:ilvl w:val="4"/>
          <w:numId w:val="170"/>
        </w:numPr>
        <w:tabs>
          <w:tab w:val="left" w:pos="1701"/>
        </w:tabs>
        <w:spacing w:before="70"/>
        <w:rPr>
          <w:sz w:val="24"/>
        </w:rPr>
      </w:pPr>
      <w:r>
        <w:rPr>
          <w:sz w:val="24"/>
        </w:rPr>
        <w:t xml:space="preserve"> </w:t>
      </w:r>
      <w:r w:rsidR="00C96EE1">
        <w:rPr>
          <w:sz w:val="24"/>
        </w:rPr>
        <w:t>Французская</w:t>
      </w:r>
      <w:r w:rsidR="00C96EE1">
        <w:rPr>
          <w:spacing w:val="-3"/>
          <w:sz w:val="24"/>
        </w:rPr>
        <w:t xml:space="preserve"> </w:t>
      </w:r>
      <w:r w:rsidR="00C96EE1">
        <w:rPr>
          <w:sz w:val="24"/>
        </w:rPr>
        <w:t>революция</w:t>
      </w:r>
      <w:r w:rsidR="00C96EE1">
        <w:rPr>
          <w:spacing w:val="-5"/>
          <w:sz w:val="24"/>
        </w:rPr>
        <w:t xml:space="preserve"> </w:t>
      </w:r>
      <w:r w:rsidR="00C96EE1">
        <w:rPr>
          <w:sz w:val="24"/>
        </w:rPr>
        <w:t>конца</w:t>
      </w:r>
      <w:r w:rsidR="00C96EE1">
        <w:rPr>
          <w:spacing w:val="-3"/>
          <w:sz w:val="24"/>
        </w:rPr>
        <w:t xml:space="preserve"> </w:t>
      </w:r>
      <w:r w:rsidR="00C96EE1">
        <w:rPr>
          <w:sz w:val="24"/>
        </w:rPr>
        <w:t>XVIII</w:t>
      </w:r>
      <w:r w:rsidR="00C96EE1">
        <w:rPr>
          <w:spacing w:val="-3"/>
          <w:sz w:val="24"/>
        </w:rPr>
        <w:t xml:space="preserve"> </w:t>
      </w:r>
      <w:r w:rsidR="00C96EE1">
        <w:rPr>
          <w:spacing w:val="-5"/>
          <w:sz w:val="24"/>
        </w:rPr>
        <w:t>в.</w:t>
      </w:r>
    </w:p>
    <w:p w14:paraId="743B8BB8" w14:textId="77777777" w:rsidR="0092247A" w:rsidRDefault="00C96EE1" w:rsidP="00481D74">
      <w:pPr>
        <w:pStyle w:val="a3"/>
        <w:tabs>
          <w:tab w:val="left" w:pos="2377"/>
          <w:tab w:val="left" w:pos="4581"/>
          <w:tab w:val="left" w:pos="6810"/>
          <w:tab w:val="left" w:pos="9687"/>
        </w:tabs>
        <w:ind w:left="567" w:right="415" w:firstLine="0"/>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w:t>
      </w:r>
      <w:r>
        <w:rPr>
          <w:spacing w:val="65"/>
          <w:w w:val="150"/>
        </w:rPr>
        <w:t xml:space="preserve">    </w:t>
      </w:r>
      <w:r>
        <w:t>(Ж.Ж.</w:t>
      </w:r>
      <w:r>
        <w:rPr>
          <w:spacing w:val="64"/>
          <w:w w:val="150"/>
        </w:rPr>
        <w:t xml:space="preserve">    </w:t>
      </w:r>
      <w:r>
        <w:t>Дантон,</w:t>
      </w:r>
      <w:r>
        <w:rPr>
          <w:spacing w:val="64"/>
          <w:w w:val="150"/>
        </w:rPr>
        <w:t xml:space="preserve">    </w:t>
      </w:r>
      <w:r>
        <w:t>Ж.-П.</w:t>
      </w:r>
      <w:r>
        <w:rPr>
          <w:spacing w:val="64"/>
          <w:w w:val="150"/>
        </w:rPr>
        <w:t xml:space="preserve">    </w:t>
      </w:r>
      <w:r>
        <w:t>Марат).</w:t>
      </w:r>
      <w:r>
        <w:rPr>
          <w:spacing w:val="64"/>
          <w:w w:val="150"/>
        </w:rPr>
        <w:t xml:space="preserve">    </w:t>
      </w:r>
      <w:r>
        <w:t>Упразднение</w:t>
      </w:r>
      <w:r>
        <w:rPr>
          <w:spacing w:val="64"/>
          <w:w w:val="150"/>
        </w:rPr>
        <w:t xml:space="preserve">    </w:t>
      </w:r>
      <w:r>
        <w:t xml:space="preserve">монархии и провозглашение республики. Вареннский кризис. Начало войн против европейских монархов. </w:t>
      </w:r>
      <w:r>
        <w:rPr>
          <w:spacing w:val="-4"/>
        </w:rPr>
        <w:t>Казнь</w:t>
      </w:r>
      <w:r w:rsidR="00540ADB">
        <w:t xml:space="preserve"> </w:t>
      </w:r>
      <w:r>
        <w:rPr>
          <w:spacing w:val="-2"/>
        </w:rPr>
        <w:t>короля.</w:t>
      </w:r>
      <w:r>
        <w:tab/>
      </w:r>
      <w:r>
        <w:rPr>
          <w:spacing w:val="-2"/>
        </w:rPr>
        <w:t>Вандея.</w:t>
      </w:r>
      <w:r w:rsidR="00540ADB">
        <w:t xml:space="preserve"> </w:t>
      </w:r>
      <w:r>
        <w:rPr>
          <w:spacing w:val="-2"/>
        </w:rPr>
        <w:t>Политическая</w:t>
      </w:r>
      <w:r w:rsidR="00540ADB">
        <w:t xml:space="preserve"> </w:t>
      </w:r>
      <w:r>
        <w:rPr>
          <w:spacing w:val="-2"/>
        </w:rPr>
        <w:t xml:space="preserve">борьба </w:t>
      </w:r>
      <w:r>
        <w:t>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2B6BF700" w14:textId="77777777" w:rsidR="0092247A" w:rsidRDefault="00740A19" w:rsidP="000F08BB">
      <w:pPr>
        <w:pStyle w:val="a4"/>
        <w:numPr>
          <w:ilvl w:val="4"/>
          <w:numId w:val="170"/>
        </w:numPr>
        <w:tabs>
          <w:tab w:val="left" w:pos="2068"/>
        </w:tabs>
        <w:spacing w:before="1"/>
        <w:rPr>
          <w:sz w:val="24"/>
        </w:rPr>
      </w:pPr>
      <w:r>
        <w:rPr>
          <w:sz w:val="24"/>
        </w:rPr>
        <w:t xml:space="preserve"> </w:t>
      </w:r>
      <w:r w:rsidR="00C96EE1">
        <w:rPr>
          <w:sz w:val="24"/>
        </w:rPr>
        <w:t>Европейская</w:t>
      </w:r>
      <w:r w:rsidR="00C96EE1">
        <w:rPr>
          <w:spacing w:val="-3"/>
          <w:sz w:val="24"/>
        </w:rPr>
        <w:t xml:space="preserve"> </w:t>
      </w:r>
      <w:r w:rsidR="00C96EE1">
        <w:rPr>
          <w:sz w:val="24"/>
        </w:rPr>
        <w:t>культура</w:t>
      </w:r>
      <w:r w:rsidR="00C96EE1">
        <w:rPr>
          <w:spacing w:val="-4"/>
          <w:sz w:val="24"/>
        </w:rPr>
        <w:t xml:space="preserve"> </w:t>
      </w:r>
      <w:r w:rsidR="00C96EE1">
        <w:rPr>
          <w:sz w:val="24"/>
        </w:rPr>
        <w:t>в</w:t>
      </w:r>
      <w:r w:rsidR="00C96EE1">
        <w:rPr>
          <w:spacing w:val="-1"/>
          <w:sz w:val="24"/>
        </w:rPr>
        <w:t xml:space="preserve"> </w:t>
      </w:r>
      <w:r w:rsidR="00C96EE1">
        <w:rPr>
          <w:sz w:val="24"/>
        </w:rPr>
        <w:t>XVIII</w:t>
      </w:r>
      <w:r w:rsidR="00C96EE1">
        <w:rPr>
          <w:spacing w:val="-3"/>
          <w:sz w:val="24"/>
        </w:rPr>
        <w:t xml:space="preserve"> </w:t>
      </w:r>
      <w:r w:rsidR="00C96EE1">
        <w:rPr>
          <w:spacing w:val="-5"/>
          <w:sz w:val="24"/>
        </w:rPr>
        <w:t>в.</w:t>
      </w:r>
    </w:p>
    <w:p w14:paraId="67EF76DE" w14:textId="77777777" w:rsidR="0092247A" w:rsidRDefault="00C96EE1" w:rsidP="00540ADB">
      <w:pPr>
        <w:pStyle w:val="a3"/>
        <w:tabs>
          <w:tab w:val="left" w:pos="4986"/>
          <w:tab w:val="left" w:pos="9210"/>
        </w:tabs>
        <w:ind w:left="567" w:right="419" w:firstLine="0"/>
      </w:pPr>
      <w: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w:t>
      </w:r>
      <w:r>
        <w:rPr>
          <w:spacing w:val="-2"/>
        </w:rPr>
        <w:t>Распространение</w:t>
      </w:r>
      <w:r w:rsidR="00540ADB">
        <w:t xml:space="preserve"> </w:t>
      </w:r>
      <w:r>
        <w:rPr>
          <w:spacing w:val="-2"/>
        </w:rPr>
        <w:t>образования.</w:t>
      </w:r>
      <w:r w:rsidR="00540ADB">
        <w:rPr>
          <w:spacing w:val="-2"/>
        </w:rPr>
        <w:t xml:space="preserve"> </w:t>
      </w:r>
      <w:r>
        <w:rPr>
          <w:spacing w:val="-2"/>
        </w:rPr>
        <w:t>Литература</w:t>
      </w:r>
      <w:r w:rsidR="00540ADB">
        <w:t xml:space="preserve"> </w:t>
      </w:r>
      <w:r>
        <w:t>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68B00181" w14:textId="77777777" w:rsidR="0092247A" w:rsidRDefault="00C96EE1" w:rsidP="000F08BB">
      <w:pPr>
        <w:pStyle w:val="a4"/>
        <w:numPr>
          <w:ilvl w:val="3"/>
          <w:numId w:val="170"/>
        </w:numPr>
        <w:tabs>
          <w:tab w:val="left" w:pos="1701"/>
        </w:tabs>
        <w:ind w:left="567" w:firstLine="0"/>
        <w:rPr>
          <w:sz w:val="24"/>
        </w:rPr>
      </w:pPr>
      <w:r>
        <w:rPr>
          <w:sz w:val="24"/>
        </w:rPr>
        <w:t>Международные</w:t>
      </w:r>
      <w:r>
        <w:rPr>
          <w:spacing w:val="-5"/>
          <w:sz w:val="24"/>
        </w:rPr>
        <w:t xml:space="preserve"> </w:t>
      </w:r>
      <w:r>
        <w:rPr>
          <w:sz w:val="24"/>
        </w:rPr>
        <w:t>отношения</w:t>
      </w:r>
      <w:r>
        <w:rPr>
          <w:spacing w:val="-2"/>
          <w:sz w:val="24"/>
        </w:rPr>
        <w:t xml:space="preserve"> </w:t>
      </w:r>
      <w:r>
        <w:rPr>
          <w:sz w:val="24"/>
        </w:rPr>
        <w:t>в</w:t>
      </w:r>
      <w:r>
        <w:rPr>
          <w:spacing w:val="-1"/>
          <w:sz w:val="24"/>
        </w:rPr>
        <w:t xml:space="preserve"> </w:t>
      </w:r>
      <w:r>
        <w:rPr>
          <w:sz w:val="24"/>
        </w:rPr>
        <w:t>XVIII</w:t>
      </w:r>
      <w:r>
        <w:rPr>
          <w:spacing w:val="-3"/>
          <w:sz w:val="24"/>
        </w:rPr>
        <w:t xml:space="preserve"> </w:t>
      </w:r>
      <w:r>
        <w:rPr>
          <w:spacing w:val="-5"/>
          <w:sz w:val="24"/>
        </w:rPr>
        <w:t>в.</w:t>
      </w:r>
    </w:p>
    <w:p w14:paraId="4336B06B" w14:textId="77777777" w:rsidR="00540ADB" w:rsidRDefault="00C96EE1" w:rsidP="00481D74">
      <w:pPr>
        <w:pStyle w:val="a3"/>
        <w:tabs>
          <w:tab w:val="left" w:pos="1108"/>
          <w:tab w:val="left" w:pos="3437"/>
          <w:tab w:val="left" w:pos="5344"/>
          <w:tab w:val="left" w:pos="6116"/>
          <w:tab w:val="left" w:pos="7359"/>
          <w:tab w:val="left" w:pos="8187"/>
          <w:tab w:val="left" w:pos="9794"/>
        </w:tabs>
        <w:ind w:left="567" w:right="415" w:firstLine="0"/>
      </w:pPr>
      <w:r>
        <w:t>Проблемы</w:t>
      </w:r>
      <w:r>
        <w:rPr>
          <w:spacing w:val="69"/>
        </w:rPr>
        <w:t xml:space="preserve"> </w:t>
      </w:r>
      <w:r>
        <w:t>европейского</w:t>
      </w:r>
      <w:r>
        <w:rPr>
          <w:spacing w:val="70"/>
        </w:rPr>
        <w:t xml:space="preserve"> </w:t>
      </w:r>
      <w:r>
        <w:t>баланса</w:t>
      </w:r>
      <w:r>
        <w:rPr>
          <w:spacing w:val="69"/>
        </w:rPr>
        <w:t xml:space="preserve">   </w:t>
      </w:r>
      <w:r>
        <w:t>сил</w:t>
      </w:r>
      <w:r>
        <w:rPr>
          <w:spacing w:val="70"/>
        </w:rPr>
        <w:t xml:space="preserve">   </w:t>
      </w:r>
      <w:r>
        <w:t>и</w:t>
      </w:r>
      <w:r>
        <w:rPr>
          <w:spacing w:val="70"/>
        </w:rPr>
        <w:t xml:space="preserve">   </w:t>
      </w:r>
      <w:r>
        <w:t>дипломатия.</w:t>
      </w:r>
      <w:r>
        <w:rPr>
          <w:spacing w:val="69"/>
        </w:rPr>
        <w:t xml:space="preserve">  </w:t>
      </w:r>
      <w:r>
        <w:t>Участие</w:t>
      </w:r>
      <w:r>
        <w:rPr>
          <w:spacing w:val="69"/>
        </w:rPr>
        <w:t xml:space="preserve">   </w:t>
      </w:r>
      <w:r>
        <w:t xml:space="preserve">России </w:t>
      </w:r>
      <w:r>
        <w:rPr>
          <w:spacing w:val="-10"/>
        </w:rPr>
        <w:t>в</w:t>
      </w:r>
      <w:r>
        <w:tab/>
      </w:r>
    </w:p>
    <w:p w14:paraId="241ACAB2" w14:textId="77777777" w:rsidR="0092247A" w:rsidRDefault="00540ADB" w:rsidP="00481D74">
      <w:pPr>
        <w:pStyle w:val="a3"/>
        <w:tabs>
          <w:tab w:val="left" w:pos="1108"/>
          <w:tab w:val="left" w:pos="3437"/>
          <w:tab w:val="left" w:pos="5344"/>
          <w:tab w:val="left" w:pos="6116"/>
          <w:tab w:val="left" w:pos="7359"/>
          <w:tab w:val="left" w:pos="8187"/>
          <w:tab w:val="left" w:pos="9794"/>
        </w:tabs>
        <w:ind w:left="567" w:right="415" w:firstLine="0"/>
      </w:pPr>
      <w:r>
        <w:rPr>
          <w:spacing w:val="-2"/>
        </w:rPr>
        <w:t>М</w:t>
      </w:r>
      <w:r w:rsidR="00C96EE1">
        <w:rPr>
          <w:spacing w:val="-2"/>
        </w:rPr>
        <w:t>еждународных</w:t>
      </w:r>
      <w:r>
        <w:t xml:space="preserve">   </w:t>
      </w:r>
      <w:r w:rsidR="00C96EE1">
        <w:rPr>
          <w:spacing w:val="-2"/>
        </w:rPr>
        <w:t>отношениях</w:t>
      </w:r>
      <w:r>
        <w:t xml:space="preserve">   </w:t>
      </w:r>
      <w:r w:rsidR="00C96EE1">
        <w:rPr>
          <w:spacing w:val="-10"/>
        </w:rPr>
        <w:t>в</w:t>
      </w:r>
      <w:r>
        <w:t xml:space="preserve">   </w:t>
      </w:r>
      <w:r w:rsidR="00C96EE1">
        <w:rPr>
          <w:spacing w:val="-2"/>
        </w:rPr>
        <w:t>XVIII</w:t>
      </w:r>
      <w:r>
        <w:t xml:space="preserve"> </w:t>
      </w:r>
      <w:r w:rsidR="00C96EE1">
        <w:rPr>
          <w:spacing w:val="-6"/>
        </w:rPr>
        <w:t>в.</w:t>
      </w:r>
      <w:r w:rsidR="00C96EE1">
        <w:tab/>
      </w:r>
      <w:r w:rsidR="00C96EE1">
        <w:rPr>
          <w:spacing w:val="-2"/>
        </w:rPr>
        <w:t>Северная</w:t>
      </w:r>
      <w:r w:rsidR="00C96EE1">
        <w:tab/>
      </w:r>
      <w:r w:rsidR="00C96EE1">
        <w:rPr>
          <w:spacing w:val="-2"/>
        </w:rPr>
        <w:t xml:space="preserve">война </w:t>
      </w:r>
      <w:r w:rsidR="00C96EE1">
        <w:t>(1700-1721). Династические войны «за наследство». Семилетняя война (1756-1763). Разделы</w:t>
      </w:r>
      <w:r w:rsidR="00C96EE1">
        <w:rPr>
          <w:spacing w:val="80"/>
        </w:rPr>
        <w:t xml:space="preserve"> </w:t>
      </w:r>
      <w:r w:rsidR="00C96EE1">
        <w:t>Речи Посполитой. Войны антифранцузских коалиций против революционной Франции. Колониальные захваты европейских держав.</w:t>
      </w:r>
    </w:p>
    <w:p w14:paraId="32DECFA1" w14:textId="77777777" w:rsidR="0092247A" w:rsidRDefault="00C96EE1" w:rsidP="000F08BB">
      <w:pPr>
        <w:pStyle w:val="a4"/>
        <w:numPr>
          <w:ilvl w:val="3"/>
          <w:numId w:val="170"/>
        </w:numPr>
        <w:tabs>
          <w:tab w:val="left" w:pos="1701"/>
        </w:tabs>
        <w:spacing w:before="1"/>
        <w:ind w:left="567" w:firstLine="0"/>
        <w:rPr>
          <w:sz w:val="24"/>
        </w:rPr>
      </w:pPr>
      <w:r>
        <w:rPr>
          <w:sz w:val="24"/>
        </w:rPr>
        <w:t>Страны</w:t>
      </w:r>
      <w:r>
        <w:rPr>
          <w:spacing w:val="-3"/>
          <w:sz w:val="24"/>
        </w:rPr>
        <w:t xml:space="preserve"> </w:t>
      </w:r>
      <w:r>
        <w:rPr>
          <w:sz w:val="24"/>
        </w:rPr>
        <w:t>Востока</w:t>
      </w:r>
      <w:r>
        <w:rPr>
          <w:spacing w:val="-2"/>
          <w:sz w:val="24"/>
        </w:rPr>
        <w:t xml:space="preserve"> </w:t>
      </w:r>
      <w:r>
        <w:rPr>
          <w:sz w:val="24"/>
        </w:rPr>
        <w:t>в</w:t>
      </w:r>
      <w:r>
        <w:rPr>
          <w:spacing w:val="-3"/>
          <w:sz w:val="24"/>
        </w:rPr>
        <w:t xml:space="preserve"> </w:t>
      </w:r>
      <w:r>
        <w:rPr>
          <w:sz w:val="24"/>
        </w:rPr>
        <w:t>XVIII</w:t>
      </w:r>
      <w:r>
        <w:rPr>
          <w:spacing w:val="-2"/>
          <w:sz w:val="24"/>
        </w:rPr>
        <w:t xml:space="preserve"> </w:t>
      </w:r>
      <w:r>
        <w:rPr>
          <w:spacing w:val="-5"/>
          <w:sz w:val="24"/>
        </w:rPr>
        <w:t>в.</w:t>
      </w:r>
    </w:p>
    <w:p w14:paraId="28D01979" w14:textId="77777777" w:rsidR="0092247A" w:rsidRDefault="00C96EE1" w:rsidP="00481D74">
      <w:pPr>
        <w:pStyle w:val="a3"/>
        <w:ind w:left="567" w:right="414" w:firstLine="0"/>
      </w:pPr>
      <w:r>
        <w:t>Османская империя: от</w:t>
      </w:r>
      <w:r>
        <w:rPr>
          <w:spacing w:val="-1"/>
        </w:rPr>
        <w:t xml:space="preserve"> </w:t>
      </w:r>
      <w:r>
        <w:t>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w:t>
      </w:r>
      <w:r>
        <w:rPr>
          <w:spacing w:val="-1"/>
        </w:rPr>
        <w:t xml:space="preserve"> </w:t>
      </w:r>
      <w:r>
        <w:t>Россией. «Закрытие»</w:t>
      </w:r>
      <w:r>
        <w:rPr>
          <w:spacing w:val="-5"/>
        </w:rPr>
        <w:t xml:space="preserve"> </w:t>
      </w:r>
      <w:r>
        <w:t>Китая для иноземцев. Япония в XVIII</w:t>
      </w:r>
      <w:r>
        <w:rPr>
          <w:spacing w:val="-1"/>
        </w:rPr>
        <w:t xml:space="preserve"> </w:t>
      </w:r>
      <w:r>
        <w:t>в. Сёгуны и дайме. Положение сословий. Культура стран Востока в XVIII в.</w:t>
      </w:r>
    </w:p>
    <w:p w14:paraId="526E0375" w14:textId="77777777" w:rsidR="0092247A" w:rsidRDefault="00C96EE1" w:rsidP="000F08BB">
      <w:pPr>
        <w:pStyle w:val="a4"/>
        <w:numPr>
          <w:ilvl w:val="3"/>
          <w:numId w:val="170"/>
        </w:numPr>
        <w:tabs>
          <w:tab w:val="left" w:pos="1701"/>
        </w:tabs>
        <w:spacing w:before="2" w:line="285" w:lineRule="exact"/>
        <w:ind w:left="567" w:firstLine="0"/>
        <w:rPr>
          <w:sz w:val="24"/>
        </w:rPr>
      </w:pPr>
      <w:r>
        <w:rPr>
          <w:sz w:val="24"/>
        </w:rPr>
        <w:t>Обобщение.</w:t>
      </w:r>
      <w:r>
        <w:rPr>
          <w:spacing w:val="-6"/>
          <w:sz w:val="24"/>
        </w:rPr>
        <w:t xml:space="preserve"> </w:t>
      </w:r>
      <w:r>
        <w:rPr>
          <w:sz w:val="24"/>
        </w:rPr>
        <w:t>Историческое</w:t>
      </w:r>
      <w:r>
        <w:rPr>
          <w:spacing w:val="-3"/>
          <w:sz w:val="24"/>
        </w:rPr>
        <w:t xml:space="preserve"> </w:t>
      </w:r>
      <w:r>
        <w:rPr>
          <w:sz w:val="24"/>
        </w:rPr>
        <w:t>и</w:t>
      </w:r>
      <w:r>
        <w:rPr>
          <w:spacing w:val="-3"/>
          <w:sz w:val="24"/>
        </w:rPr>
        <w:t xml:space="preserve"> </w:t>
      </w:r>
      <w:r>
        <w:rPr>
          <w:sz w:val="24"/>
        </w:rPr>
        <w:t>культурное</w:t>
      </w:r>
      <w:r>
        <w:rPr>
          <w:spacing w:val="-4"/>
          <w:sz w:val="24"/>
        </w:rPr>
        <w:t xml:space="preserve"> </w:t>
      </w:r>
      <w:r>
        <w:rPr>
          <w:sz w:val="24"/>
        </w:rPr>
        <w:t>наследие</w:t>
      </w:r>
      <w:r>
        <w:rPr>
          <w:spacing w:val="-3"/>
          <w:sz w:val="24"/>
        </w:rPr>
        <w:t xml:space="preserve"> </w:t>
      </w:r>
      <w:r>
        <w:rPr>
          <w:position w:val="1"/>
          <w:sz w:val="24"/>
        </w:rPr>
        <w:t>XVIII</w:t>
      </w:r>
      <w:r>
        <w:rPr>
          <w:spacing w:val="-3"/>
          <w:position w:val="1"/>
          <w:sz w:val="24"/>
        </w:rPr>
        <w:t xml:space="preserve"> </w:t>
      </w:r>
      <w:r>
        <w:rPr>
          <w:spacing w:val="-5"/>
          <w:position w:val="1"/>
          <w:sz w:val="24"/>
        </w:rPr>
        <w:t>в.</w:t>
      </w:r>
    </w:p>
    <w:p w14:paraId="61878ACD" w14:textId="77777777" w:rsidR="0092247A" w:rsidRDefault="00540ADB" w:rsidP="00540ADB">
      <w:pPr>
        <w:pStyle w:val="a4"/>
        <w:tabs>
          <w:tab w:val="left" w:pos="1888"/>
        </w:tabs>
        <w:spacing w:line="275" w:lineRule="exact"/>
        <w:ind w:left="567" w:firstLine="0"/>
        <w:rPr>
          <w:sz w:val="24"/>
        </w:rPr>
      </w:pPr>
      <w:r>
        <w:rPr>
          <w:sz w:val="24"/>
        </w:rPr>
        <w:t>2.1.11.7</w:t>
      </w:r>
      <w:r w:rsidR="00740A19">
        <w:rPr>
          <w:sz w:val="24"/>
        </w:rPr>
        <w:t>0</w:t>
      </w:r>
      <w:r>
        <w:rPr>
          <w:sz w:val="24"/>
        </w:rPr>
        <w:t>.</w:t>
      </w:r>
      <w:r w:rsidR="00C96EE1">
        <w:rPr>
          <w:sz w:val="24"/>
        </w:rPr>
        <w:t>История</w:t>
      </w:r>
      <w:r w:rsidR="00C96EE1">
        <w:rPr>
          <w:spacing w:val="-4"/>
          <w:sz w:val="24"/>
        </w:rPr>
        <w:t xml:space="preserve"> </w:t>
      </w:r>
      <w:r w:rsidR="00C96EE1">
        <w:rPr>
          <w:sz w:val="24"/>
        </w:rPr>
        <w:t>России.</w:t>
      </w:r>
      <w:r w:rsidR="00C96EE1">
        <w:rPr>
          <w:spacing w:val="-1"/>
          <w:sz w:val="24"/>
        </w:rPr>
        <w:t xml:space="preserve"> </w:t>
      </w:r>
      <w:r w:rsidR="00C96EE1">
        <w:rPr>
          <w:sz w:val="24"/>
        </w:rPr>
        <w:t>Россия</w:t>
      </w:r>
      <w:r w:rsidR="00C96EE1">
        <w:rPr>
          <w:spacing w:val="-1"/>
          <w:sz w:val="24"/>
        </w:rPr>
        <w:t xml:space="preserve"> </w:t>
      </w:r>
      <w:r w:rsidR="00C96EE1">
        <w:rPr>
          <w:sz w:val="24"/>
        </w:rPr>
        <w:t>в</w:t>
      </w:r>
      <w:r w:rsidR="00C96EE1">
        <w:rPr>
          <w:spacing w:val="-3"/>
          <w:sz w:val="24"/>
        </w:rPr>
        <w:t xml:space="preserve"> </w:t>
      </w:r>
      <w:r w:rsidR="00C96EE1">
        <w:rPr>
          <w:sz w:val="24"/>
        </w:rPr>
        <w:t>конце</w:t>
      </w:r>
      <w:r w:rsidR="00C96EE1">
        <w:rPr>
          <w:spacing w:val="-2"/>
          <w:sz w:val="24"/>
        </w:rPr>
        <w:t xml:space="preserve"> </w:t>
      </w:r>
      <w:r w:rsidR="00C96EE1">
        <w:rPr>
          <w:sz w:val="24"/>
        </w:rPr>
        <w:t>XVII‒XVIII</w:t>
      </w:r>
      <w:r w:rsidR="00C96EE1">
        <w:rPr>
          <w:spacing w:val="-2"/>
          <w:sz w:val="24"/>
        </w:rPr>
        <w:t xml:space="preserve"> </w:t>
      </w:r>
      <w:r w:rsidR="00C96EE1">
        <w:rPr>
          <w:sz w:val="24"/>
        </w:rPr>
        <w:t>в.:</w:t>
      </w:r>
      <w:r w:rsidR="00C96EE1">
        <w:rPr>
          <w:spacing w:val="-2"/>
          <w:sz w:val="24"/>
        </w:rPr>
        <w:t xml:space="preserve"> </w:t>
      </w:r>
      <w:r w:rsidR="00C96EE1">
        <w:rPr>
          <w:sz w:val="24"/>
        </w:rPr>
        <w:t>от</w:t>
      </w:r>
      <w:r w:rsidR="00C96EE1">
        <w:rPr>
          <w:spacing w:val="-1"/>
          <w:sz w:val="24"/>
        </w:rPr>
        <w:t xml:space="preserve"> </w:t>
      </w:r>
      <w:r w:rsidR="00C96EE1">
        <w:rPr>
          <w:sz w:val="24"/>
        </w:rPr>
        <w:t>царства</w:t>
      </w:r>
      <w:r w:rsidR="00C96EE1">
        <w:rPr>
          <w:spacing w:val="-2"/>
          <w:sz w:val="24"/>
        </w:rPr>
        <w:t xml:space="preserve"> </w:t>
      </w:r>
      <w:r w:rsidR="00C96EE1">
        <w:rPr>
          <w:sz w:val="24"/>
        </w:rPr>
        <w:t>к</w:t>
      </w:r>
      <w:r w:rsidR="00C96EE1">
        <w:rPr>
          <w:spacing w:val="-1"/>
          <w:sz w:val="24"/>
        </w:rPr>
        <w:t xml:space="preserve"> </w:t>
      </w:r>
      <w:r w:rsidR="00C96EE1">
        <w:rPr>
          <w:spacing w:val="-2"/>
          <w:sz w:val="24"/>
        </w:rPr>
        <w:t>империи.</w:t>
      </w:r>
    </w:p>
    <w:p w14:paraId="27E4B882" w14:textId="77777777" w:rsidR="0092247A" w:rsidRDefault="00740A19" w:rsidP="00540ADB">
      <w:pPr>
        <w:pStyle w:val="a4"/>
        <w:tabs>
          <w:tab w:val="left" w:pos="2068"/>
        </w:tabs>
        <w:ind w:left="567" w:firstLine="0"/>
        <w:rPr>
          <w:sz w:val="24"/>
        </w:rPr>
      </w:pPr>
      <w:r>
        <w:rPr>
          <w:spacing w:val="-2"/>
          <w:sz w:val="24"/>
        </w:rPr>
        <w:t>2.1.11.70</w:t>
      </w:r>
      <w:r w:rsidR="00540ADB">
        <w:rPr>
          <w:spacing w:val="-2"/>
          <w:sz w:val="24"/>
        </w:rPr>
        <w:t>.1.</w:t>
      </w:r>
      <w:r w:rsidR="00C96EE1">
        <w:rPr>
          <w:spacing w:val="-2"/>
          <w:sz w:val="24"/>
        </w:rPr>
        <w:t>Введение.</w:t>
      </w:r>
    </w:p>
    <w:p w14:paraId="0C872B7F" w14:textId="77777777" w:rsidR="0092247A" w:rsidRDefault="00740A19" w:rsidP="00540ADB">
      <w:pPr>
        <w:pStyle w:val="a4"/>
        <w:tabs>
          <w:tab w:val="left" w:pos="2068"/>
        </w:tabs>
        <w:ind w:left="567" w:firstLine="0"/>
        <w:rPr>
          <w:sz w:val="24"/>
        </w:rPr>
      </w:pPr>
      <w:r>
        <w:rPr>
          <w:sz w:val="24"/>
        </w:rPr>
        <w:t>2.1.11.70</w:t>
      </w:r>
      <w:r w:rsidR="00540ADB">
        <w:rPr>
          <w:sz w:val="24"/>
        </w:rPr>
        <w:t>.2.</w:t>
      </w:r>
      <w:r w:rsidR="00C96EE1">
        <w:rPr>
          <w:sz w:val="24"/>
        </w:rPr>
        <w:t>Россия</w:t>
      </w:r>
      <w:r w:rsidR="00C96EE1">
        <w:rPr>
          <w:spacing w:val="-2"/>
          <w:sz w:val="24"/>
        </w:rPr>
        <w:t xml:space="preserve"> </w:t>
      </w:r>
      <w:r w:rsidR="00C96EE1">
        <w:rPr>
          <w:sz w:val="24"/>
        </w:rPr>
        <w:t>в</w:t>
      </w:r>
      <w:r w:rsidR="00C96EE1">
        <w:rPr>
          <w:spacing w:val="-3"/>
          <w:sz w:val="24"/>
        </w:rPr>
        <w:t xml:space="preserve"> </w:t>
      </w:r>
      <w:r w:rsidR="00C96EE1">
        <w:rPr>
          <w:sz w:val="24"/>
        </w:rPr>
        <w:t>эпоху</w:t>
      </w:r>
      <w:r w:rsidR="00C96EE1">
        <w:rPr>
          <w:spacing w:val="-5"/>
          <w:sz w:val="24"/>
        </w:rPr>
        <w:t xml:space="preserve"> </w:t>
      </w:r>
      <w:r w:rsidR="00C96EE1">
        <w:rPr>
          <w:sz w:val="24"/>
        </w:rPr>
        <w:t>преобразований</w:t>
      </w:r>
      <w:r w:rsidR="00C96EE1">
        <w:rPr>
          <w:spacing w:val="-2"/>
          <w:sz w:val="24"/>
        </w:rPr>
        <w:t xml:space="preserve"> </w:t>
      </w:r>
      <w:r w:rsidR="00C96EE1">
        <w:rPr>
          <w:sz w:val="24"/>
        </w:rPr>
        <w:t>Петра</w:t>
      </w:r>
      <w:r w:rsidR="00C96EE1">
        <w:rPr>
          <w:spacing w:val="3"/>
          <w:sz w:val="24"/>
        </w:rPr>
        <w:t xml:space="preserve"> </w:t>
      </w:r>
      <w:r w:rsidR="00C96EE1">
        <w:rPr>
          <w:spacing w:val="-5"/>
          <w:sz w:val="24"/>
        </w:rPr>
        <w:t>I.</w:t>
      </w:r>
    </w:p>
    <w:p w14:paraId="389C5990" w14:textId="77777777" w:rsidR="0092247A" w:rsidRDefault="00740A19" w:rsidP="00540ADB">
      <w:pPr>
        <w:pStyle w:val="a4"/>
        <w:tabs>
          <w:tab w:val="left" w:pos="2247"/>
        </w:tabs>
        <w:ind w:left="567" w:right="417" w:firstLine="0"/>
        <w:rPr>
          <w:sz w:val="24"/>
        </w:rPr>
      </w:pPr>
      <w:r>
        <w:rPr>
          <w:sz w:val="24"/>
        </w:rPr>
        <w:t>2.1.11.70</w:t>
      </w:r>
      <w:r w:rsidR="00540ADB">
        <w:rPr>
          <w:sz w:val="24"/>
        </w:rPr>
        <w:t>.3.</w:t>
      </w:r>
      <w:r w:rsidR="00C96EE1">
        <w:rPr>
          <w:sz w:val="24"/>
        </w:rPr>
        <w:t>Причины</w:t>
      </w:r>
      <w:r w:rsidR="00C96EE1">
        <w:rPr>
          <w:spacing w:val="80"/>
          <w:sz w:val="24"/>
        </w:rPr>
        <w:t xml:space="preserve"> </w:t>
      </w:r>
      <w:r w:rsidR="00C96EE1">
        <w:rPr>
          <w:sz w:val="24"/>
        </w:rPr>
        <w:t>и</w:t>
      </w:r>
      <w:r w:rsidR="00C96EE1">
        <w:rPr>
          <w:spacing w:val="80"/>
          <w:sz w:val="24"/>
        </w:rPr>
        <w:t xml:space="preserve"> </w:t>
      </w:r>
      <w:r w:rsidR="00C96EE1">
        <w:rPr>
          <w:sz w:val="24"/>
        </w:rPr>
        <w:t>предпосылки</w:t>
      </w:r>
      <w:r w:rsidR="00C96EE1">
        <w:rPr>
          <w:spacing w:val="80"/>
          <w:sz w:val="24"/>
        </w:rPr>
        <w:t xml:space="preserve"> </w:t>
      </w:r>
      <w:r w:rsidR="00C96EE1">
        <w:rPr>
          <w:sz w:val="24"/>
        </w:rPr>
        <w:t>преобразований.</w:t>
      </w:r>
      <w:r w:rsidR="00C96EE1">
        <w:rPr>
          <w:spacing w:val="80"/>
          <w:sz w:val="24"/>
        </w:rPr>
        <w:t xml:space="preserve"> </w:t>
      </w:r>
      <w:r w:rsidR="00C96EE1">
        <w:rPr>
          <w:sz w:val="24"/>
        </w:rPr>
        <w:t>Россия</w:t>
      </w:r>
      <w:r w:rsidR="00C96EE1">
        <w:rPr>
          <w:spacing w:val="80"/>
          <w:sz w:val="24"/>
        </w:rPr>
        <w:t xml:space="preserve"> </w:t>
      </w:r>
      <w:r w:rsidR="00C96EE1">
        <w:rPr>
          <w:sz w:val="24"/>
        </w:rPr>
        <w:t>и</w:t>
      </w:r>
      <w:r w:rsidR="00C96EE1">
        <w:rPr>
          <w:spacing w:val="80"/>
          <w:sz w:val="24"/>
        </w:rPr>
        <w:t xml:space="preserve"> </w:t>
      </w:r>
      <w:r w:rsidR="00C96EE1">
        <w:rPr>
          <w:sz w:val="24"/>
        </w:rPr>
        <w:t>Европа</w:t>
      </w:r>
      <w:r w:rsidR="00C96EE1">
        <w:rPr>
          <w:spacing w:val="80"/>
          <w:sz w:val="24"/>
        </w:rPr>
        <w:t xml:space="preserve"> </w:t>
      </w:r>
      <w:r w:rsidR="00C96EE1">
        <w:rPr>
          <w:sz w:val="24"/>
        </w:rPr>
        <w:t>в</w:t>
      </w:r>
      <w:r w:rsidR="00C96EE1">
        <w:rPr>
          <w:spacing w:val="80"/>
          <w:sz w:val="24"/>
        </w:rPr>
        <w:t xml:space="preserve"> </w:t>
      </w:r>
      <w:r w:rsidR="00C96EE1">
        <w:rPr>
          <w:sz w:val="24"/>
        </w:rPr>
        <w:t>конце</w:t>
      </w:r>
      <w:r w:rsidR="00C96EE1">
        <w:rPr>
          <w:spacing w:val="80"/>
          <w:sz w:val="24"/>
        </w:rPr>
        <w:t xml:space="preserve"> </w:t>
      </w:r>
      <w:r w:rsidR="00C96EE1">
        <w:rPr>
          <w:sz w:val="24"/>
        </w:rPr>
        <w:t xml:space="preserve">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w:t>
      </w:r>
      <w:r w:rsidR="00C96EE1">
        <w:rPr>
          <w:sz w:val="24"/>
        </w:rPr>
        <w:lastRenderedPageBreak/>
        <w:t>значение. Сподвижники</w:t>
      </w:r>
      <w:r w:rsidR="00C96EE1">
        <w:rPr>
          <w:spacing w:val="40"/>
          <w:sz w:val="24"/>
        </w:rPr>
        <w:t xml:space="preserve"> </w:t>
      </w:r>
      <w:r w:rsidR="00C96EE1">
        <w:rPr>
          <w:sz w:val="24"/>
        </w:rPr>
        <w:t>Петра I.</w:t>
      </w:r>
    </w:p>
    <w:p w14:paraId="6124CC84" w14:textId="77777777" w:rsidR="0092247A" w:rsidRDefault="00740A19" w:rsidP="00540ADB">
      <w:pPr>
        <w:pStyle w:val="a4"/>
        <w:tabs>
          <w:tab w:val="left" w:pos="2247"/>
        </w:tabs>
        <w:spacing w:before="1"/>
        <w:ind w:left="567" w:right="415" w:firstLine="0"/>
        <w:rPr>
          <w:sz w:val="24"/>
        </w:rPr>
      </w:pPr>
      <w:r>
        <w:rPr>
          <w:sz w:val="24"/>
        </w:rPr>
        <w:t>2.1.11.70</w:t>
      </w:r>
      <w:r w:rsidR="00540ADB">
        <w:rPr>
          <w:sz w:val="24"/>
        </w:rPr>
        <w:t>.4.</w:t>
      </w:r>
      <w:r w:rsidR="00C96EE1">
        <w:rPr>
          <w:sz w:val="24"/>
        </w:rPr>
        <w:t>Экономическая политика. Строительство заводов и мануфактур. Создание базы</w:t>
      </w:r>
      <w:r w:rsidR="00C96EE1">
        <w:rPr>
          <w:spacing w:val="65"/>
          <w:w w:val="150"/>
          <w:sz w:val="24"/>
        </w:rPr>
        <w:t xml:space="preserve"> </w:t>
      </w:r>
      <w:r w:rsidR="00C96EE1">
        <w:rPr>
          <w:sz w:val="24"/>
        </w:rPr>
        <w:t>металлургической</w:t>
      </w:r>
      <w:r w:rsidR="00C96EE1">
        <w:rPr>
          <w:spacing w:val="65"/>
          <w:w w:val="150"/>
          <w:sz w:val="24"/>
        </w:rPr>
        <w:t xml:space="preserve"> </w:t>
      </w:r>
      <w:r w:rsidR="00C96EE1">
        <w:rPr>
          <w:sz w:val="24"/>
        </w:rPr>
        <w:t>индустрии</w:t>
      </w:r>
      <w:r w:rsidR="00C96EE1">
        <w:rPr>
          <w:spacing w:val="65"/>
          <w:w w:val="150"/>
          <w:sz w:val="24"/>
        </w:rPr>
        <w:t xml:space="preserve">  </w:t>
      </w:r>
      <w:r w:rsidR="00C96EE1">
        <w:rPr>
          <w:sz w:val="24"/>
        </w:rPr>
        <w:t>на</w:t>
      </w:r>
      <w:r w:rsidR="00C96EE1">
        <w:rPr>
          <w:spacing w:val="65"/>
          <w:w w:val="150"/>
          <w:sz w:val="24"/>
        </w:rPr>
        <w:t xml:space="preserve">   </w:t>
      </w:r>
      <w:r w:rsidR="00C96EE1">
        <w:rPr>
          <w:sz w:val="24"/>
        </w:rPr>
        <w:t>Урале.</w:t>
      </w:r>
      <w:r w:rsidR="00C96EE1">
        <w:rPr>
          <w:spacing w:val="65"/>
          <w:w w:val="150"/>
          <w:sz w:val="24"/>
        </w:rPr>
        <w:t xml:space="preserve">   </w:t>
      </w:r>
      <w:r w:rsidR="00C96EE1">
        <w:rPr>
          <w:sz w:val="24"/>
        </w:rPr>
        <w:t>Оружейные</w:t>
      </w:r>
      <w:r w:rsidR="00C96EE1">
        <w:rPr>
          <w:spacing w:val="65"/>
          <w:w w:val="150"/>
          <w:sz w:val="24"/>
        </w:rPr>
        <w:t xml:space="preserve">  </w:t>
      </w:r>
      <w:r w:rsidR="00C96EE1">
        <w:rPr>
          <w:sz w:val="24"/>
        </w:rPr>
        <w:t>заводы и корабельные</w:t>
      </w:r>
      <w:r w:rsidR="00C96EE1">
        <w:rPr>
          <w:spacing w:val="-2"/>
          <w:sz w:val="24"/>
        </w:rPr>
        <w:t xml:space="preserve"> </w:t>
      </w:r>
      <w:r w:rsidR="00C96EE1">
        <w:rPr>
          <w:sz w:val="24"/>
        </w:rPr>
        <w:t>верфи. Роль государства</w:t>
      </w:r>
      <w:r w:rsidR="00C96EE1">
        <w:rPr>
          <w:spacing w:val="-1"/>
          <w:sz w:val="24"/>
        </w:rPr>
        <w:t xml:space="preserve"> </w:t>
      </w:r>
      <w:r w:rsidR="00C96EE1">
        <w:rPr>
          <w:sz w:val="24"/>
        </w:rPr>
        <w:t>в создании</w:t>
      </w:r>
      <w:r w:rsidR="00C96EE1">
        <w:rPr>
          <w:spacing w:val="-2"/>
          <w:sz w:val="24"/>
        </w:rPr>
        <w:t xml:space="preserve"> </w:t>
      </w:r>
      <w:r w:rsidR="00C96EE1">
        <w:rPr>
          <w:sz w:val="24"/>
        </w:rPr>
        <w:t>промышленности.</w:t>
      </w:r>
      <w:r w:rsidR="00C96EE1">
        <w:rPr>
          <w:spacing w:val="-2"/>
          <w:sz w:val="24"/>
        </w:rPr>
        <w:t xml:space="preserve"> </w:t>
      </w:r>
      <w:r w:rsidR="00C96EE1">
        <w:rPr>
          <w:sz w:val="24"/>
        </w:rPr>
        <w:t>Преобладание</w:t>
      </w:r>
      <w:r w:rsidR="00C96EE1">
        <w:rPr>
          <w:spacing w:val="-1"/>
          <w:sz w:val="24"/>
        </w:rPr>
        <w:t xml:space="preserve"> </w:t>
      </w:r>
      <w:r w:rsidR="00C96EE1">
        <w:rPr>
          <w:sz w:val="24"/>
        </w:rPr>
        <w:t>крепостного и подневольного</w:t>
      </w:r>
      <w:r w:rsidR="00C96EE1">
        <w:rPr>
          <w:spacing w:val="-1"/>
          <w:sz w:val="24"/>
        </w:rPr>
        <w:t xml:space="preserve"> </w:t>
      </w:r>
      <w:r w:rsidR="00C96EE1">
        <w:rPr>
          <w:sz w:val="24"/>
        </w:rPr>
        <w:t>труда. Принципы</w:t>
      </w:r>
      <w:r w:rsidR="00C96EE1">
        <w:rPr>
          <w:spacing w:val="-2"/>
          <w:sz w:val="24"/>
        </w:rPr>
        <w:t xml:space="preserve"> </w:t>
      </w:r>
      <w:r w:rsidR="00C96EE1">
        <w:rPr>
          <w:sz w:val="24"/>
        </w:rPr>
        <w:t>меркантилизма</w:t>
      </w:r>
      <w:r w:rsidR="00C96EE1">
        <w:rPr>
          <w:spacing w:val="-2"/>
          <w:sz w:val="24"/>
        </w:rPr>
        <w:t xml:space="preserve"> </w:t>
      </w:r>
      <w:r w:rsidR="00C96EE1">
        <w:rPr>
          <w:sz w:val="24"/>
        </w:rPr>
        <w:t>и протекционизма.</w:t>
      </w:r>
      <w:r w:rsidR="00C96EE1">
        <w:rPr>
          <w:spacing w:val="-1"/>
          <w:sz w:val="24"/>
        </w:rPr>
        <w:t xml:space="preserve"> </w:t>
      </w:r>
      <w:r w:rsidR="00C96EE1">
        <w:rPr>
          <w:sz w:val="24"/>
        </w:rPr>
        <w:t>Таможенный</w:t>
      </w:r>
      <w:r w:rsidR="00C96EE1">
        <w:rPr>
          <w:spacing w:val="-1"/>
          <w:sz w:val="24"/>
        </w:rPr>
        <w:t xml:space="preserve"> </w:t>
      </w:r>
      <w:r w:rsidR="00C96EE1">
        <w:rPr>
          <w:sz w:val="24"/>
        </w:rPr>
        <w:t>тариф</w:t>
      </w:r>
      <w:r w:rsidR="00C96EE1">
        <w:rPr>
          <w:spacing w:val="-1"/>
          <w:sz w:val="24"/>
        </w:rPr>
        <w:t xml:space="preserve"> </w:t>
      </w:r>
      <w:r w:rsidR="00C96EE1">
        <w:rPr>
          <w:sz w:val="24"/>
        </w:rPr>
        <w:t>1724</w:t>
      </w:r>
      <w:r w:rsidR="00C96EE1">
        <w:rPr>
          <w:spacing w:val="-1"/>
          <w:sz w:val="24"/>
        </w:rPr>
        <w:t xml:space="preserve"> </w:t>
      </w:r>
      <w:r w:rsidR="00C96EE1">
        <w:rPr>
          <w:sz w:val="24"/>
        </w:rPr>
        <w:t>г. Введение подушной подати.</w:t>
      </w:r>
    </w:p>
    <w:p w14:paraId="5BC6D0AC" w14:textId="77777777" w:rsidR="0092247A" w:rsidRDefault="00740A19" w:rsidP="00540ADB">
      <w:pPr>
        <w:pStyle w:val="a4"/>
        <w:tabs>
          <w:tab w:val="left" w:pos="2247"/>
        </w:tabs>
        <w:ind w:left="567" w:right="418" w:firstLine="0"/>
        <w:rPr>
          <w:sz w:val="24"/>
        </w:rPr>
      </w:pPr>
      <w:r>
        <w:rPr>
          <w:sz w:val="24"/>
        </w:rPr>
        <w:t>2.1.11.70</w:t>
      </w:r>
      <w:r w:rsidR="00540ADB">
        <w:rPr>
          <w:sz w:val="24"/>
        </w:rPr>
        <w:t>.5.</w:t>
      </w:r>
      <w:r w:rsidR="00C96EE1">
        <w:rPr>
          <w:sz w:val="24"/>
        </w:rPr>
        <w:t>Социальная политика. Консолидация дворянского сословия, повышение его роли</w:t>
      </w:r>
      <w:r w:rsidR="00540ADB">
        <w:rPr>
          <w:spacing w:val="76"/>
          <w:sz w:val="24"/>
        </w:rPr>
        <w:t xml:space="preserve"> </w:t>
      </w:r>
      <w:r w:rsidR="00C96EE1">
        <w:rPr>
          <w:sz w:val="24"/>
        </w:rPr>
        <w:t>в</w:t>
      </w:r>
      <w:r w:rsidR="00C96EE1">
        <w:rPr>
          <w:spacing w:val="76"/>
          <w:sz w:val="24"/>
        </w:rPr>
        <w:t xml:space="preserve"> </w:t>
      </w:r>
      <w:r w:rsidR="00C96EE1">
        <w:rPr>
          <w:sz w:val="24"/>
        </w:rPr>
        <w:t>управлении</w:t>
      </w:r>
      <w:r w:rsidR="00C96EE1">
        <w:rPr>
          <w:spacing w:val="75"/>
          <w:sz w:val="24"/>
        </w:rPr>
        <w:t xml:space="preserve"> </w:t>
      </w:r>
      <w:r w:rsidR="00C96EE1">
        <w:rPr>
          <w:sz w:val="24"/>
        </w:rPr>
        <w:t>страной.</w:t>
      </w:r>
      <w:r w:rsidR="00C96EE1">
        <w:rPr>
          <w:spacing w:val="75"/>
          <w:sz w:val="24"/>
        </w:rPr>
        <w:t xml:space="preserve"> </w:t>
      </w:r>
      <w:r w:rsidR="00C96EE1">
        <w:rPr>
          <w:sz w:val="24"/>
        </w:rPr>
        <w:t>Указ</w:t>
      </w:r>
      <w:r w:rsidR="00C96EE1">
        <w:rPr>
          <w:spacing w:val="75"/>
          <w:sz w:val="24"/>
        </w:rPr>
        <w:t xml:space="preserve"> </w:t>
      </w:r>
      <w:r w:rsidR="00C96EE1">
        <w:rPr>
          <w:sz w:val="24"/>
        </w:rPr>
        <w:t>о</w:t>
      </w:r>
      <w:r w:rsidR="00C96EE1">
        <w:rPr>
          <w:spacing w:val="75"/>
          <w:sz w:val="24"/>
        </w:rPr>
        <w:t xml:space="preserve"> </w:t>
      </w:r>
      <w:r w:rsidR="00C96EE1">
        <w:rPr>
          <w:sz w:val="24"/>
        </w:rPr>
        <w:t>единонаследии</w:t>
      </w:r>
      <w:r w:rsidR="00C96EE1">
        <w:rPr>
          <w:spacing w:val="75"/>
          <w:sz w:val="24"/>
        </w:rPr>
        <w:t xml:space="preserve">    </w:t>
      </w:r>
      <w:r w:rsidR="00C96EE1">
        <w:rPr>
          <w:sz w:val="24"/>
        </w:rPr>
        <w:t>и</w:t>
      </w:r>
      <w:r w:rsidR="00C96EE1">
        <w:rPr>
          <w:spacing w:val="75"/>
          <w:sz w:val="24"/>
        </w:rPr>
        <w:t xml:space="preserve">    </w:t>
      </w:r>
      <w:r w:rsidR="00C96EE1">
        <w:rPr>
          <w:sz w:val="24"/>
        </w:rPr>
        <w:t>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754045D3" w14:textId="77777777" w:rsidR="0092247A" w:rsidRPr="00740A19" w:rsidRDefault="00C96EE1" w:rsidP="000F08BB">
      <w:pPr>
        <w:pStyle w:val="a4"/>
        <w:numPr>
          <w:ilvl w:val="4"/>
          <w:numId w:val="171"/>
        </w:numPr>
        <w:tabs>
          <w:tab w:val="left" w:pos="1701"/>
        </w:tabs>
        <w:ind w:left="567" w:right="414" w:firstLine="0"/>
        <w:rPr>
          <w:sz w:val="24"/>
        </w:rPr>
      </w:pPr>
      <w:r w:rsidRPr="00740A19">
        <w:rPr>
          <w:sz w:val="24"/>
        </w:rPr>
        <w:t>Реформы</w:t>
      </w:r>
      <w:r w:rsidRPr="00740A19">
        <w:rPr>
          <w:spacing w:val="75"/>
          <w:w w:val="150"/>
          <w:sz w:val="24"/>
        </w:rPr>
        <w:t xml:space="preserve">  </w:t>
      </w:r>
      <w:r w:rsidRPr="00740A19">
        <w:rPr>
          <w:sz w:val="24"/>
        </w:rPr>
        <w:t>управления.</w:t>
      </w:r>
      <w:r w:rsidRPr="00740A19">
        <w:rPr>
          <w:spacing w:val="74"/>
          <w:w w:val="150"/>
          <w:sz w:val="24"/>
        </w:rPr>
        <w:t xml:space="preserve">  </w:t>
      </w:r>
      <w:r w:rsidRPr="00740A19">
        <w:rPr>
          <w:sz w:val="24"/>
        </w:rPr>
        <w:t>Реформы</w:t>
      </w:r>
      <w:r w:rsidRPr="00740A19">
        <w:rPr>
          <w:spacing w:val="73"/>
          <w:w w:val="150"/>
          <w:sz w:val="24"/>
        </w:rPr>
        <w:t xml:space="preserve">  </w:t>
      </w:r>
      <w:r w:rsidRPr="00740A19">
        <w:rPr>
          <w:sz w:val="24"/>
        </w:rPr>
        <w:t>местного</w:t>
      </w:r>
      <w:r w:rsidRPr="00740A19">
        <w:rPr>
          <w:spacing w:val="75"/>
          <w:w w:val="150"/>
          <w:sz w:val="24"/>
        </w:rPr>
        <w:t xml:space="preserve">  </w:t>
      </w:r>
      <w:r w:rsidRPr="00740A19">
        <w:rPr>
          <w:sz w:val="24"/>
        </w:rPr>
        <w:t>управления</w:t>
      </w:r>
      <w:r w:rsidRPr="00740A19">
        <w:rPr>
          <w:spacing w:val="74"/>
          <w:w w:val="150"/>
          <w:sz w:val="24"/>
        </w:rPr>
        <w:t xml:space="preserve">  </w:t>
      </w:r>
      <w:r w:rsidRPr="00740A19">
        <w:rPr>
          <w:sz w:val="24"/>
        </w:rPr>
        <w:t>(бурмистры и Ратуша), городская и областная (губернская) реформы. Сенат, коллегии, органы надзора и</w:t>
      </w:r>
      <w:r w:rsidRPr="00740A19">
        <w:rPr>
          <w:spacing w:val="80"/>
          <w:sz w:val="24"/>
        </w:rPr>
        <w:t xml:space="preserve"> </w:t>
      </w:r>
      <w:r w:rsidRPr="00740A19">
        <w:rPr>
          <w:sz w:val="24"/>
        </w:rPr>
        <w:t>суда. Усиление централизации и бюрократизации управления. Генеральный регламент. Санкт- Петербург ‒ новая столица.</w:t>
      </w:r>
    </w:p>
    <w:p w14:paraId="3DC3ACB5" w14:textId="77777777" w:rsidR="0092247A" w:rsidRDefault="00C96EE1" w:rsidP="00481D74">
      <w:pPr>
        <w:pStyle w:val="a3"/>
        <w:spacing w:before="1"/>
        <w:ind w:left="567" w:right="418" w:firstLine="0"/>
      </w:pPr>
      <w:r>
        <w:t xml:space="preserve">Первые гвардейские полки. Создание регулярной армии, военного флота. Рекрутские </w:t>
      </w:r>
      <w:r>
        <w:rPr>
          <w:spacing w:val="-2"/>
        </w:rPr>
        <w:t>наборы.</w:t>
      </w:r>
    </w:p>
    <w:p w14:paraId="16C57BBD" w14:textId="77777777" w:rsidR="0092247A" w:rsidRPr="00740A19" w:rsidRDefault="00C96EE1" w:rsidP="000F08BB">
      <w:pPr>
        <w:pStyle w:val="a4"/>
        <w:numPr>
          <w:ilvl w:val="4"/>
          <w:numId w:val="171"/>
        </w:numPr>
        <w:tabs>
          <w:tab w:val="left" w:pos="1701"/>
        </w:tabs>
        <w:ind w:left="567" w:right="284" w:firstLine="0"/>
        <w:rPr>
          <w:sz w:val="24"/>
        </w:rPr>
      </w:pPr>
      <w:r w:rsidRPr="00740A19">
        <w:rPr>
          <w:sz w:val="24"/>
        </w:rPr>
        <w:t>Церковная</w:t>
      </w:r>
      <w:r w:rsidRPr="00740A19">
        <w:rPr>
          <w:spacing w:val="49"/>
          <w:sz w:val="24"/>
        </w:rPr>
        <w:t xml:space="preserve">  </w:t>
      </w:r>
      <w:r w:rsidRPr="00740A19">
        <w:rPr>
          <w:sz w:val="24"/>
        </w:rPr>
        <w:t>реформа.</w:t>
      </w:r>
      <w:r w:rsidRPr="00740A19">
        <w:rPr>
          <w:spacing w:val="49"/>
          <w:sz w:val="24"/>
        </w:rPr>
        <w:t xml:space="preserve">  </w:t>
      </w:r>
      <w:r w:rsidRPr="00740A19">
        <w:rPr>
          <w:sz w:val="24"/>
        </w:rPr>
        <w:t>Упразднение</w:t>
      </w:r>
      <w:r w:rsidRPr="00740A19">
        <w:rPr>
          <w:spacing w:val="50"/>
          <w:sz w:val="24"/>
        </w:rPr>
        <w:t xml:space="preserve">  </w:t>
      </w:r>
      <w:r w:rsidRPr="00740A19">
        <w:rPr>
          <w:sz w:val="24"/>
        </w:rPr>
        <w:t>патриаршества,</w:t>
      </w:r>
      <w:r w:rsidRPr="00740A19">
        <w:rPr>
          <w:spacing w:val="49"/>
          <w:sz w:val="24"/>
        </w:rPr>
        <w:t xml:space="preserve">  </w:t>
      </w:r>
      <w:r w:rsidRPr="00740A19">
        <w:rPr>
          <w:sz w:val="24"/>
        </w:rPr>
        <w:t>учреждение</w:t>
      </w:r>
      <w:r w:rsidRPr="00740A19">
        <w:rPr>
          <w:spacing w:val="49"/>
          <w:sz w:val="24"/>
        </w:rPr>
        <w:t xml:space="preserve">  </w:t>
      </w:r>
      <w:r w:rsidRPr="00740A19">
        <w:rPr>
          <w:spacing w:val="-2"/>
          <w:sz w:val="24"/>
        </w:rPr>
        <w:t>Синода.</w:t>
      </w:r>
      <w:r w:rsidR="00540ADB" w:rsidRPr="00540ADB">
        <w:t xml:space="preserve"> </w:t>
      </w:r>
      <w:r w:rsidR="00540ADB">
        <w:t>Положение</w:t>
      </w:r>
      <w:r w:rsidR="00540ADB" w:rsidRPr="00740A19">
        <w:rPr>
          <w:spacing w:val="-4"/>
        </w:rPr>
        <w:t xml:space="preserve"> </w:t>
      </w:r>
      <w:r w:rsidR="00540ADB">
        <w:t xml:space="preserve">инославных </w:t>
      </w:r>
      <w:r w:rsidR="00540ADB" w:rsidRPr="00740A19">
        <w:rPr>
          <w:spacing w:val="-1"/>
        </w:rPr>
        <w:t xml:space="preserve"> </w:t>
      </w:r>
      <w:r w:rsidR="00540ADB" w:rsidRPr="00740A19">
        <w:rPr>
          <w:spacing w:val="-2"/>
        </w:rPr>
        <w:t>конфессий.</w:t>
      </w:r>
    </w:p>
    <w:p w14:paraId="3128CF49" w14:textId="77777777" w:rsidR="0092247A" w:rsidRDefault="00C96EE1" w:rsidP="000F08BB">
      <w:pPr>
        <w:pStyle w:val="a4"/>
        <w:numPr>
          <w:ilvl w:val="4"/>
          <w:numId w:val="171"/>
        </w:numPr>
        <w:tabs>
          <w:tab w:val="left" w:pos="1701"/>
        </w:tabs>
        <w:ind w:left="567" w:right="414" w:firstLine="0"/>
        <w:rPr>
          <w:sz w:val="24"/>
        </w:rPr>
      </w:pPr>
      <w:r>
        <w:rPr>
          <w:sz w:val="24"/>
        </w:rPr>
        <w:t>Оппозиция реформам Петра I. Социальные движения в первой четверти XVIII в. Восстания в Астрахани, Башкирии, на Дону. Дело царевича Алексея.</w:t>
      </w:r>
    </w:p>
    <w:p w14:paraId="05A50441" w14:textId="77777777" w:rsidR="0092247A" w:rsidRDefault="00C96EE1" w:rsidP="000F08BB">
      <w:pPr>
        <w:pStyle w:val="a4"/>
        <w:numPr>
          <w:ilvl w:val="4"/>
          <w:numId w:val="171"/>
        </w:numPr>
        <w:tabs>
          <w:tab w:val="left" w:pos="1701"/>
        </w:tabs>
        <w:spacing w:before="1"/>
        <w:ind w:left="567" w:right="423" w:firstLine="0"/>
        <w:rPr>
          <w:sz w:val="24"/>
        </w:rPr>
      </w:pPr>
      <w:r>
        <w:rPr>
          <w:sz w:val="24"/>
        </w:rPr>
        <w:t>Внешняя</w:t>
      </w:r>
      <w:r>
        <w:rPr>
          <w:spacing w:val="-1"/>
          <w:sz w:val="24"/>
        </w:rPr>
        <w:t xml:space="preserve"> </w:t>
      </w:r>
      <w:r>
        <w:rPr>
          <w:sz w:val="24"/>
        </w:rPr>
        <w:t>политика.</w:t>
      </w:r>
      <w:r>
        <w:rPr>
          <w:spacing w:val="-1"/>
          <w:sz w:val="24"/>
        </w:rPr>
        <w:t xml:space="preserve"> </w:t>
      </w:r>
      <w:r>
        <w:rPr>
          <w:sz w:val="24"/>
        </w:rPr>
        <w:t>Северная</w:t>
      </w:r>
      <w:r>
        <w:rPr>
          <w:spacing w:val="-1"/>
          <w:sz w:val="24"/>
        </w:rPr>
        <w:t xml:space="preserve"> </w:t>
      </w:r>
      <w:r>
        <w:rPr>
          <w:sz w:val="24"/>
        </w:rPr>
        <w:t>война.</w:t>
      </w:r>
      <w:r>
        <w:rPr>
          <w:spacing w:val="-1"/>
          <w:sz w:val="24"/>
        </w:rPr>
        <w:t xml:space="preserve"> </w:t>
      </w:r>
      <w:r>
        <w:rPr>
          <w:sz w:val="24"/>
        </w:rPr>
        <w:t>Причины</w:t>
      </w:r>
      <w:r>
        <w:rPr>
          <w:spacing w:val="-2"/>
          <w:sz w:val="24"/>
        </w:rPr>
        <w:t xml:space="preserve"> </w:t>
      </w:r>
      <w:r>
        <w:rPr>
          <w:sz w:val="24"/>
        </w:rPr>
        <w:t>и цели войны.</w:t>
      </w:r>
      <w:r>
        <w:rPr>
          <w:spacing w:val="-2"/>
          <w:sz w:val="24"/>
        </w:rPr>
        <w:t xml:space="preserve"> </w:t>
      </w:r>
      <w:r>
        <w:rPr>
          <w:sz w:val="24"/>
        </w:rPr>
        <w:t>Неудачи в</w:t>
      </w:r>
      <w:r>
        <w:rPr>
          <w:spacing w:val="-2"/>
          <w:sz w:val="24"/>
        </w:rPr>
        <w:t xml:space="preserve"> </w:t>
      </w:r>
      <w:r>
        <w:rPr>
          <w:sz w:val="24"/>
        </w:rPr>
        <w:t>начале войны</w:t>
      </w:r>
      <w:r>
        <w:rPr>
          <w:spacing w:val="-2"/>
          <w:sz w:val="24"/>
        </w:rPr>
        <w:t xml:space="preserve"> </w:t>
      </w:r>
      <w:r>
        <w:rPr>
          <w:sz w:val="24"/>
        </w:rPr>
        <w:t>и</w:t>
      </w:r>
      <w:r>
        <w:rPr>
          <w:spacing w:val="-2"/>
          <w:sz w:val="24"/>
        </w:rPr>
        <w:t xml:space="preserve"> </w:t>
      </w:r>
      <w:r>
        <w:rPr>
          <w:sz w:val="24"/>
        </w:rPr>
        <w:t>их преодоление.</w:t>
      </w:r>
      <w:r>
        <w:rPr>
          <w:spacing w:val="-2"/>
          <w:sz w:val="24"/>
        </w:rPr>
        <w:t xml:space="preserve"> </w:t>
      </w:r>
      <w:r>
        <w:rPr>
          <w:sz w:val="24"/>
        </w:rPr>
        <w:t>Битва</w:t>
      </w:r>
      <w:r>
        <w:rPr>
          <w:spacing w:val="-1"/>
          <w:sz w:val="24"/>
        </w:rPr>
        <w:t xml:space="preserve"> </w:t>
      </w:r>
      <w:r>
        <w:rPr>
          <w:sz w:val="24"/>
        </w:rPr>
        <w:t>при</w:t>
      </w:r>
      <w:r>
        <w:rPr>
          <w:spacing w:val="-2"/>
          <w:sz w:val="24"/>
        </w:rPr>
        <w:t xml:space="preserve"> </w:t>
      </w:r>
      <w:r>
        <w:rPr>
          <w:sz w:val="24"/>
        </w:rPr>
        <w:t>д.</w:t>
      </w:r>
      <w:r>
        <w:rPr>
          <w:spacing w:val="-2"/>
          <w:sz w:val="24"/>
        </w:rPr>
        <w:t xml:space="preserve"> </w:t>
      </w:r>
      <w:r>
        <w:rPr>
          <w:sz w:val="24"/>
        </w:rPr>
        <w:t>Лесной</w:t>
      </w:r>
      <w:r>
        <w:rPr>
          <w:spacing w:val="-2"/>
          <w:sz w:val="24"/>
        </w:rPr>
        <w:t xml:space="preserve"> </w:t>
      </w:r>
      <w:r>
        <w:rPr>
          <w:sz w:val="24"/>
        </w:rPr>
        <w:t>и</w:t>
      </w:r>
      <w:r>
        <w:rPr>
          <w:spacing w:val="-2"/>
          <w:sz w:val="24"/>
        </w:rPr>
        <w:t xml:space="preserve"> </w:t>
      </w:r>
      <w:r>
        <w:rPr>
          <w:sz w:val="24"/>
        </w:rPr>
        <w:t>победа</w:t>
      </w:r>
      <w:r>
        <w:rPr>
          <w:spacing w:val="-3"/>
          <w:sz w:val="24"/>
        </w:rPr>
        <w:t xml:space="preserve"> </w:t>
      </w:r>
      <w:r>
        <w:rPr>
          <w:sz w:val="24"/>
        </w:rPr>
        <w:t>под</w:t>
      </w:r>
      <w:r>
        <w:rPr>
          <w:spacing w:val="-2"/>
          <w:sz w:val="24"/>
        </w:rPr>
        <w:t xml:space="preserve"> </w:t>
      </w:r>
      <w:r>
        <w:rPr>
          <w:sz w:val="24"/>
        </w:rPr>
        <w:t>Полтавой.</w:t>
      </w:r>
      <w:r>
        <w:rPr>
          <w:spacing w:val="-2"/>
          <w:sz w:val="24"/>
        </w:rPr>
        <w:t xml:space="preserve"> </w:t>
      </w:r>
      <w:r>
        <w:rPr>
          <w:sz w:val="24"/>
        </w:rPr>
        <w:t>Прутский</w:t>
      </w:r>
      <w:r>
        <w:rPr>
          <w:spacing w:val="-2"/>
          <w:sz w:val="24"/>
        </w:rPr>
        <w:t xml:space="preserve"> </w:t>
      </w:r>
      <w:r>
        <w:rPr>
          <w:sz w:val="24"/>
        </w:rPr>
        <w:t>поход.</w:t>
      </w:r>
      <w:r>
        <w:rPr>
          <w:spacing w:val="-2"/>
          <w:sz w:val="24"/>
        </w:rPr>
        <w:t xml:space="preserve"> </w:t>
      </w:r>
      <w:r>
        <w:rPr>
          <w:sz w:val="24"/>
        </w:rPr>
        <w:t>Борьба</w:t>
      </w:r>
      <w:r>
        <w:rPr>
          <w:spacing w:val="-3"/>
          <w:sz w:val="24"/>
        </w:rPr>
        <w:t xml:space="preserve"> </w:t>
      </w:r>
      <w:r>
        <w:rPr>
          <w:sz w:val="24"/>
        </w:rPr>
        <w:t>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26A0F833" w14:textId="77777777" w:rsidR="0092247A" w:rsidRDefault="00C96EE1" w:rsidP="000F08BB">
      <w:pPr>
        <w:pStyle w:val="a4"/>
        <w:numPr>
          <w:ilvl w:val="4"/>
          <w:numId w:val="171"/>
        </w:numPr>
        <w:tabs>
          <w:tab w:val="left" w:pos="1701"/>
        </w:tabs>
        <w:ind w:left="567" w:right="416" w:firstLine="0"/>
        <w:rPr>
          <w:sz w:val="24"/>
        </w:rPr>
      </w:pPr>
      <w:r>
        <w:rPr>
          <w:sz w:val="24"/>
        </w:rPr>
        <w:t>Преобразования</w:t>
      </w:r>
      <w:r>
        <w:rPr>
          <w:spacing w:val="-1"/>
          <w:sz w:val="24"/>
        </w:rPr>
        <w:t xml:space="preserve"> </w:t>
      </w:r>
      <w:r>
        <w:rPr>
          <w:sz w:val="24"/>
        </w:rPr>
        <w:t>Петра I</w:t>
      </w:r>
      <w:r>
        <w:rPr>
          <w:spacing w:val="-4"/>
          <w:sz w:val="24"/>
        </w:rPr>
        <w:t xml:space="preserve"> </w:t>
      </w:r>
      <w:r>
        <w:rPr>
          <w:sz w:val="24"/>
        </w:rPr>
        <w:t>в</w:t>
      </w:r>
      <w:r>
        <w:rPr>
          <w:spacing w:val="-2"/>
          <w:sz w:val="24"/>
        </w:rPr>
        <w:t xml:space="preserve"> </w:t>
      </w:r>
      <w:r>
        <w:rPr>
          <w:sz w:val="24"/>
        </w:rPr>
        <w:t>области культуры.</w:t>
      </w:r>
      <w:r>
        <w:rPr>
          <w:spacing w:val="-1"/>
          <w:sz w:val="24"/>
        </w:rPr>
        <w:t xml:space="preserve"> </w:t>
      </w:r>
      <w:r>
        <w:rPr>
          <w:sz w:val="24"/>
        </w:rPr>
        <w:t>Доминирование</w:t>
      </w:r>
      <w:r>
        <w:rPr>
          <w:spacing w:val="-2"/>
          <w:sz w:val="24"/>
        </w:rPr>
        <w:t xml:space="preserve"> </w:t>
      </w:r>
      <w:r>
        <w:rPr>
          <w:sz w:val="24"/>
        </w:rPr>
        <w:t>светского</w:t>
      </w:r>
      <w:r>
        <w:rPr>
          <w:spacing w:val="-1"/>
          <w:sz w:val="24"/>
        </w:rPr>
        <w:t xml:space="preserve"> </w:t>
      </w:r>
      <w:r>
        <w:rPr>
          <w:sz w:val="24"/>
        </w:rPr>
        <w:t>начала в</w:t>
      </w:r>
      <w:r>
        <w:rPr>
          <w:spacing w:val="-3"/>
          <w:sz w:val="24"/>
        </w:rPr>
        <w:t xml:space="preserve"> </w:t>
      </w:r>
      <w:r>
        <w:rPr>
          <w:sz w:val="24"/>
        </w:rPr>
        <w:t>культурной</w:t>
      </w:r>
      <w:r>
        <w:rPr>
          <w:spacing w:val="-2"/>
          <w:sz w:val="24"/>
        </w:rPr>
        <w:t xml:space="preserve"> </w:t>
      </w:r>
      <w:r>
        <w:rPr>
          <w:sz w:val="24"/>
        </w:rPr>
        <w:t>политике.</w:t>
      </w:r>
      <w:r>
        <w:rPr>
          <w:spacing w:val="-5"/>
          <w:sz w:val="24"/>
        </w:rPr>
        <w:t xml:space="preserve"> </w:t>
      </w:r>
      <w:r>
        <w:rPr>
          <w:sz w:val="24"/>
        </w:rPr>
        <w:t>Влияние</w:t>
      </w:r>
      <w:r>
        <w:rPr>
          <w:spacing w:val="-3"/>
          <w:sz w:val="24"/>
        </w:rPr>
        <w:t xml:space="preserve"> </w:t>
      </w:r>
      <w:r>
        <w:rPr>
          <w:sz w:val="24"/>
        </w:rPr>
        <w:t>культуры</w:t>
      </w:r>
      <w:r>
        <w:rPr>
          <w:spacing w:val="-1"/>
          <w:sz w:val="24"/>
        </w:rPr>
        <w:t xml:space="preserve"> </w:t>
      </w:r>
      <w:r>
        <w:rPr>
          <w:sz w:val="24"/>
        </w:rPr>
        <w:t>стран</w:t>
      </w:r>
      <w:r>
        <w:rPr>
          <w:spacing w:val="-2"/>
          <w:sz w:val="24"/>
        </w:rPr>
        <w:t xml:space="preserve"> </w:t>
      </w:r>
      <w:r>
        <w:rPr>
          <w:sz w:val="24"/>
        </w:rPr>
        <w:t>зарубежной</w:t>
      </w:r>
      <w:r>
        <w:rPr>
          <w:spacing w:val="-2"/>
          <w:sz w:val="24"/>
        </w:rPr>
        <w:t xml:space="preserve"> </w:t>
      </w:r>
      <w:r>
        <w:rPr>
          <w:sz w:val="24"/>
        </w:rPr>
        <w:t>Европы.</w:t>
      </w:r>
      <w:r>
        <w:rPr>
          <w:spacing w:val="-2"/>
          <w:sz w:val="24"/>
        </w:rPr>
        <w:t xml:space="preserve"> </w:t>
      </w:r>
      <w:r>
        <w:rPr>
          <w:sz w:val="24"/>
        </w:rPr>
        <w:t>Привлечение</w:t>
      </w:r>
      <w:r>
        <w:rPr>
          <w:spacing w:val="-3"/>
          <w:sz w:val="24"/>
        </w:rPr>
        <w:t xml:space="preserve"> </w:t>
      </w:r>
      <w:r>
        <w:rPr>
          <w:sz w:val="24"/>
        </w:rPr>
        <w:t>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085E740E" w14:textId="77777777" w:rsidR="0092247A" w:rsidRDefault="00C96EE1" w:rsidP="00481D74">
      <w:pPr>
        <w:pStyle w:val="a3"/>
        <w:ind w:left="567" w:right="423" w:firstLine="0"/>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A96E10E" w14:textId="77777777" w:rsidR="0092247A" w:rsidRDefault="00C96EE1" w:rsidP="00481D74">
      <w:pPr>
        <w:pStyle w:val="a3"/>
        <w:ind w:left="567" w:right="423" w:firstLine="0"/>
      </w:pPr>
      <w:r>
        <w:t>Итоги,</w:t>
      </w:r>
      <w:r>
        <w:rPr>
          <w:spacing w:val="80"/>
        </w:rPr>
        <w:t xml:space="preserve">   </w:t>
      </w:r>
      <w:r>
        <w:t>последствия</w:t>
      </w:r>
      <w:r>
        <w:rPr>
          <w:spacing w:val="80"/>
        </w:rPr>
        <w:t xml:space="preserve">   </w:t>
      </w:r>
      <w:r>
        <w:t>и</w:t>
      </w:r>
      <w:r>
        <w:rPr>
          <w:spacing w:val="80"/>
        </w:rPr>
        <w:t xml:space="preserve">   </w:t>
      </w:r>
      <w:r>
        <w:t>значение</w:t>
      </w:r>
      <w:r>
        <w:rPr>
          <w:spacing w:val="80"/>
        </w:rPr>
        <w:t xml:space="preserve">   </w:t>
      </w:r>
      <w:r>
        <w:t>петровских</w:t>
      </w:r>
      <w:r>
        <w:rPr>
          <w:spacing w:val="80"/>
        </w:rPr>
        <w:t xml:space="preserve">   </w:t>
      </w:r>
      <w:r>
        <w:t>преобразований.</w:t>
      </w:r>
      <w:r>
        <w:rPr>
          <w:spacing w:val="80"/>
        </w:rPr>
        <w:t xml:space="preserve">   </w:t>
      </w:r>
      <w:r>
        <w:t>Образ Петра I в русской культуре.</w:t>
      </w:r>
    </w:p>
    <w:p w14:paraId="794490C0" w14:textId="77777777" w:rsidR="0092247A" w:rsidRDefault="00C96EE1" w:rsidP="000F08BB">
      <w:pPr>
        <w:pStyle w:val="a4"/>
        <w:numPr>
          <w:ilvl w:val="4"/>
          <w:numId w:val="171"/>
        </w:numPr>
        <w:tabs>
          <w:tab w:val="left" w:pos="2068"/>
        </w:tabs>
        <w:spacing w:before="1"/>
        <w:rPr>
          <w:sz w:val="24"/>
        </w:rPr>
      </w:pPr>
      <w:r>
        <w:rPr>
          <w:sz w:val="24"/>
        </w:rPr>
        <w:t>Россия</w:t>
      </w:r>
      <w:r>
        <w:rPr>
          <w:spacing w:val="-3"/>
          <w:sz w:val="24"/>
        </w:rPr>
        <w:t xml:space="preserve"> </w:t>
      </w:r>
      <w:r>
        <w:rPr>
          <w:sz w:val="24"/>
        </w:rPr>
        <w:t>после</w:t>
      </w:r>
      <w:r>
        <w:rPr>
          <w:spacing w:val="-3"/>
          <w:sz w:val="24"/>
        </w:rPr>
        <w:t xml:space="preserve"> </w:t>
      </w:r>
      <w:r>
        <w:rPr>
          <w:sz w:val="24"/>
        </w:rPr>
        <w:t>Петра I.</w:t>
      </w:r>
      <w:r>
        <w:rPr>
          <w:spacing w:val="-2"/>
          <w:sz w:val="24"/>
        </w:rPr>
        <w:t xml:space="preserve"> </w:t>
      </w:r>
      <w:r>
        <w:rPr>
          <w:sz w:val="24"/>
        </w:rPr>
        <w:t>Дворцовые</w:t>
      </w:r>
      <w:r>
        <w:rPr>
          <w:spacing w:val="-3"/>
          <w:sz w:val="24"/>
        </w:rPr>
        <w:t xml:space="preserve"> </w:t>
      </w:r>
      <w:r>
        <w:rPr>
          <w:spacing w:val="-2"/>
          <w:sz w:val="24"/>
        </w:rPr>
        <w:t>перевороты.</w:t>
      </w:r>
    </w:p>
    <w:p w14:paraId="56721E91" w14:textId="77777777" w:rsidR="0092247A" w:rsidRDefault="00C96EE1" w:rsidP="00481D74">
      <w:pPr>
        <w:pStyle w:val="a3"/>
        <w:tabs>
          <w:tab w:val="left" w:pos="2549"/>
          <w:tab w:val="left" w:pos="5243"/>
          <w:tab w:val="left" w:pos="6531"/>
          <w:tab w:val="left" w:pos="8431"/>
          <w:tab w:val="left" w:pos="9708"/>
        </w:tabs>
        <w:ind w:left="567" w:right="422" w:firstLine="0"/>
      </w:pPr>
      <w: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w:t>
      </w:r>
      <w:r>
        <w:rPr>
          <w:spacing w:val="-2"/>
        </w:rPr>
        <w:t>Кондиции</w:t>
      </w:r>
      <w:r w:rsidR="00E445A8">
        <w:t xml:space="preserve">   </w:t>
      </w:r>
      <w:r>
        <w:rPr>
          <w:spacing w:val="-2"/>
        </w:rPr>
        <w:t>«верховников»</w:t>
      </w:r>
      <w:r w:rsidR="00E445A8">
        <w:t xml:space="preserve">  </w:t>
      </w:r>
      <w:r>
        <w:rPr>
          <w:spacing w:val="-10"/>
        </w:rPr>
        <w:t>и</w:t>
      </w:r>
      <w:r w:rsidR="00E445A8">
        <w:t xml:space="preserve">  </w:t>
      </w:r>
      <w:r>
        <w:rPr>
          <w:spacing w:val="-2"/>
        </w:rPr>
        <w:t>приход</w:t>
      </w:r>
      <w:r w:rsidR="00E445A8">
        <w:t xml:space="preserve">  </w:t>
      </w:r>
      <w:r>
        <w:rPr>
          <w:spacing w:val="-10"/>
        </w:rPr>
        <w:t>к</w:t>
      </w:r>
      <w:r>
        <w:tab/>
      </w:r>
      <w:r>
        <w:rPr>
          <w:spacing w:val="-2"/>
        </w:rPr>
        <w:t xml:space="preserve">власти </w:t>
      </w:r>
      <w:r>
        <w:t>Анны</w:t>
      </w:r>
      <w:r>
        <w:rPr>
          <w:spacing w:val="80"/>
          <w:w w:val="150"/>
        </w:rPr>
        <w:t xml:space="preserve">  </w:t>
      </w:r>
      <w:r>
        <w:t>Иоанновны.</w:t>
      </w:r>
      <w:r>
        <w:rPr>
          <w:spacing w:val="80"/>
          <w:w w:val="150"/>
        </w:rPr>
        <w:t xml:space="preserve">  </w:t>
      </w:r>
      <w:r>
        <w:t>Кабинет</w:t>
      </w:r>
      <w:r>
        <w:rPr>
          <w:spacing w:val="80"/>
          <w:w w:val="150"/>
        </w:rPr>
        <w:t xml:space="preserve">  </w:t>
      </w:r>
      <w:r>
        <w:t>министров.</w:t>
      </w:r>
      <w:r>
        <w:rPr>
          <w:spacing w:val="80"/>
          <w:w w:val="150"/>
        </w:rPr>
        <w:t xml:space="preserve">  </w:t>
      </w:r>
      <w:r>
        <w:t>Роль</w:t>
      </w:r>
      <w:r>
        <w:rPr>
          <w:spacing w:val="80"/>
          <w:w w:val="150"/>
        </w:rPr>
        <w:t xml:space="preserve">  </w:t>
      </w:r>
      <w:r>
        <w:t>Э.</w:t>
      </w:r>
      <w:r>
        <w:rPr>
          <w:spacing w:val="80"/>
          <w:w w:val="150"/>
        </w:rPr>
        <w:t xml:space="preserve">  </w:t>
      </w:r>
      <w:r>
        <w:t>Бирона,</w:t>
      </w:r>
      <w:r>
        <w:rPr>
          <w:spacing w:val="80"/>
          <w:w w:val="150"/>
        </w:rPr>
        <w:t xml:space="preserve">  </w:t>
      </w:r>
      <w:r>
        <w:t>А.И.</w:t>
      </w:r>
      <w:r>
        <w:rPr>
          <w:spacing w:val="80"/>
          <w:w w:val="150"/>
        </w:rPr>
        <w:t xml:space="preserve">  </w:t>
      </w:r>
      <w:r>
        <w:t>Остермана, А.П. Волынского, Б.Х. Миниха в управлении и политической жизни страны.</w:t>
      </w:r>
    </w:p>
    <w:p w14:paraId="730B9496" w14:textId="77777777" w:rsidR="0092247A" w:rsidRDefault="00C96EE1" w:rsidP="00481D74">
      <w:pPr>
        <w:pStyle w:val="a3"/>
        <w:ind w:left="567" w:right="417" w:firstLine="0"/>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1E503E9F" w14:textId="77777777" w:rsidR="0092247A" w:rsidRDefault="00C96EE1" w:rsidP="00481D74">
      <w:pPr>
        <w:pStyle w:val="a3"/>
        <w:ind w:left="567" w:right="414" w:firstLine="0"/>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w:t>
      </w:r>
      <w:r>
        <w:rPr>
          <w:spacing w:val="40"/>
        </w:rPr>
        <w:t xml:space="preserve"> </w:t>
      </w:r>
      <w:r>
        <w:t>налогов. Ликвидация внутренних таможен. Распространение монополий в промышленности и внешней</w:t>
      </w:r>
      <w:r>
        <w:rPr>
          <w:spacing w:val="40"/>
        </w:rPr>
        <w:t xml:space="preserve"> </w:t>
      </w:r>
      <w:r>
        <w:t>торговле.</w:t>
      </w:r>
      <w:r>
        <w:rPr>
          <w:spacing w:val="40"/>
        </w:rPr>
        <w:t xml:space="preserve"> </w:t>
      </w:r>
      <w:r>
        <w:t>Основание</w:t>
      </w:r>
      <w:r>
        <w:rPr>
          <w:spacing w:val="40"/>
        </w:rPr>
        <w:t xml:space="preserve"> </w:t>
      </w:r>
      <w:r>
        <w:t>Московского</w:t>
      </w:r>
      <w:r>
        <w:rPr>
          <w:spacing w:val="40"/>
        </w:rPr>
        <w:t xml:space="preserve"> </w:t>
      </w:r>
      <w:r>
        <w:t>университета.</w:t>
      </w:r>
      <w:r>
        <w:rPr>
          <w:spacing w:val="40"/>
        </w:rPr>
        <w:t xml:space="preserve"> </w:t>
      </w:r>
      <w:r>
        <w:t>М.В.</w:t>
      </w:r>
      <w:r>
        <w:rPr>
          <w:spacing w:val="40"/>
        </w:rPr>
        <w:t xml:space="preserve"> </w:t>
      </w:r>
      <w:r>
        <w:t>Ломоносов</w:t>
      </w:r>
      <w:r>
        <w:rPr>
          <w:spacing w:val="40"/>
        </w:rPr>
        <w:t xml:space="preserve"> </w:t>
      </w:r>
      <w:r>
        <w:t>и</w:t>
      </w:r>
      <w:r>
        <w:rPr>
          <w:spacing w:val="40"/>
        </w:rPr>
        <w:t xml:space="preserve"> </w:t>
      </w:r>
      <w:r>
        <w:t>И.И.</w:t>
      </w:r>
      <w:r>
        <w:rPr>
          <w:spacing w:val="40"/>
        </w:rPr>
        <w:t xml:space="preserve"> </w:t>
      </w:r>
      <w:r>
        <w:t>Шувалов.</w:t>
      </w:r>
    </w:p>
    <w:p w14:paraId="077F249E" w14:textId="77777777" w:rsidR="0092247A" w:rsidRDefault="00C96EE1" w:rsidP="00E445A8">
      <w:pPr>
        <w:pStyle w:val="a3"/>
        <w:ind w:left="567" w:firstLine="0"/>
        <w:jc w:val="left"/>
      </w:pPr>
      <w:r>
        <w:rPr>
          <w:spacing w:val="-2"/>
        </w:rPr>
        <w:t>Россия</w:t>
      </w:r>
      <w:r w:rsidR="00E445A8">
        <w:t xml:space="preserve"> </w:t>
      </w:r>
      <w:r>
        <w:t>в</w:t>
      </w:r>
      <w:r>
        <w:rPr>
          <w:spacing w:val="-6"/>
        </w:rPr>
        <w:t xml:space="preserve"> </w:t>
      </w:r>
      <w:r>
        <w:t>международных</w:t>
      </w:r>
      <w:r>
        <w:rPr>
          <w:spacing w:val="-2"/>
        </w:rPr>
        <w:t xml:space="preserve"> </w:t>
      </w:r>
      <w:r>
        <w:t>конфликтах 1740-1750-х</w:t>
      </w:r>
      <w:r>
        <w:rPr>
          <w:spacing w:val="-1"/>
        </w:rPr>
        <w:t xml:space="preserve"> </w:t>
      </w:r>
      <w:r>
        <w:t>гг.</w:t>
      </w:r>
      <w:r>
        <w:rPr>
          <w:spacing w:val="-6"/>
        </w:rPr>
        <w:t xml:space="preserve"> </w:t>
      </w:r>
      <w:r>
        <w:t>Участие</w:t>
      </w:r>
      <w:r>
        <w:rPr>
          <w:spacing w:val="-3"/>
        </w:rPr>
        <w:t xml:space="preserve"> </w:t>
      </w:r>
      <w:r>
        <w:t>в</w:t>
      </w:r>
      <w:r>
        <w:rPr>
          <w:spacing w:val="-4"/>
        </w:rPr>
        <w:t xml:space="preserve"> </w:t>
      </w:r>
      <w:r>
        <w:t>Семилетней</w:t>
      </w:r>
      <w:r>
        <w:rPr>
          <w:spacing w:val="-2"/>
        </w:rPr>
        <w:t xml:space="preserve"> войне.</w:t>
      </w:r>
    </w:p>
    <w:p w14:paraId="33AC867C" w14:textId="77777777" w:rsidR="0092247A" w:rsidRDefault="00C96EE1" w:rsidP="00481D74">
      <w:pPr>
        <w:pStyle w:val="a3"/>
        <w:ind w:left="567" w:right="421" w:firstLine="0"/>
      </w:pPr>
      <w:r>
        <w:t>Петр</w:t>
      </w:r>
      <w:r w:rsidR="00E445A8">
        <w:rPr>
          <w:spacing w:val="80"/>
        </w:rPr>
        <w:t xml:space="preserve"> </w:t>
      </w:r>
      <w:r>
        <w:t>III.Манифест</w:t>
      </w:r>
      <w:r w:rsidR="00E445A8">
        <w:rPr>
          <w:spacing w:val="80"/>
        </w:rPr>
        <w:t xml:space="preserve"> </w:t>
      </w:r>
      <w:r>
        <w:t>о</w:t>
      </w:r>
      <w:r>
        <w:rPr>
          <w:spacing w:val="80"/>
        </w:rPr>
        <w:t xml:space="preserve"> </w:t>
      </w:r>
      <w:r>
        <w:t>вольности</w:t>
      </w:r>
      <w:r>
        <w:rPr>
          <w:spacing w:val="80"/>
        </w:rPr>
        <w:t xml:space="preserve"> </w:t>
      </w:r>
      <w:r>
        <w:t>дворянства.</w:t>
      </w:r>
      <w:r>
        <w:rPr>
          <w:spacing w:val="80"/>
        </w:rPr>
        <w:t xml:space="preserve"> </w:t>
      </w:r>
      <w:r>
        <w:t>Причины</w:t>
      </w:r>
      <w:r>
        <w:rPr>
          <w:spacing w:val="80"/>
        </w:rPr>
        <w:t xml:space="preserve"> </w:t>
      </w:r>
      <w:r>
        <w:t>переворота 28 июня 1762 г.</w:t>
      </w:r>
    </w:p>
    <w:p w14:paraId="7CB008A7" w14:textId="77777777" w:rsidR="0092247A" w:rsidRDefault="00C96EE1" w:rsidP="000F08BB">
      <w:pPr>
        <w:pStyle w:val="a4"/>
        <w:numPr>
          <w:ilvl w:val="3"/>
          <w:numId w:val="171"/>
        </w:numPr>
        <w:tabs>
          <w:tab w:val="left" w:pos="1701"/>
        </w:tabs>
        <w:spacing w:before="2" w:line="285" w:lineRule="exact"/>
        <w:ind w:left="567" w:firstLine="0"/>
        <w:rPr>
          <w:sz w:val="24"/>
        </w:rPr>
      </w:pPr>
      <w:r>
        <w:rPr>
          <w:sz w:val="24"/>
        </w:rPr>
        <w:t>Россия</w:t>
      </w:r>
      <w:r>
        <w:rPr>
          <w:spacing w:val="-2"/>
          <w:sz w:val="24"/>
        </w:rPr>
        <w:t xml:space="preserve"> </w:t>
      </w:r>
      <w:r>
        <w:rPr>
          <w:sz w:val="24"/>
        </w:rPr>
        <w:t>в</w:t>
      </w:r>
      <w:r>
        <w:rPr>
          <w:spacing w:val="-3"/>
          <w:sz w:val="24"/>
        </w:rPr>
        <w:t xml:space="preserve"> </w:t>
      </w:r>
      <w:r>
        <w:rPr>
          <w:sz w:val="24"/>
        </w:rPr>
        <w:t>1760-1790-х гг.</w:t>
      </w:r>
      <w:r>
        <w:rPr>
          <w:spacing w:val="-2"/>
          <w:sz w:val="24"/>
        </w:rPr>
        <w:t xml:space="preserve"> </w:t>
      </w:r>
      <w:r>
        <w:rPr>
          <w:position w:val="1"/>
          <w:sz w:val="24"/>
        </w:rPr>
        <w:t>Правление</w:t>
      </w:r>
      <w:r>
        <w:rPr>
          <w:spacing w:val="-3"/>
          <w:position w:val="1"/>
          <w:sz w:val="24"/>
        </w:rPr>
        <w:t xml:space="preserve"> </w:t>
      </w:r>
      <w:r>
        <w:rPr>
          <w:position w:val="1"/>
          <w:sz w:val="24"/>
        </w:rPr>
        <w:t>Екатерины</w:t>
      </w:r>
      <w:r>
        <w:rPr>
          <w:spacing w:val="1"/>
          <w:position w:val="1"/>
          <w:sz w:val="24"/>
        </w:rPr>
        <w:t xml:space="preserve"> </w:t>
      </w:r>
      <w:r>
        <w:rPr>
          <w:position w:val="1"/>
          <w:sz w:val="24"/>
        </w:rPr>
        <w:t>II</w:t>
      </w:r>
      <w:r>
        <w:rPr>
          <w:spacing w:val="-6"/>
          <w:position w:val="1"/>
          <w:sz w:val="24"/>
        </w:rPr>
        <w:t xml:space="preserve"> </w:t>
      </w:r>
      <w:r>
        <w:rPr>
          <w:position w:val="1"/>
          <w:sz w:val="24"/>
        </w:rPr>
        <w:t>и</w:t>
      </w:r>
      <w:r>
        <w:rPr>
          <w:spacing w:val="-2"/>
          <w:position w:val="1"/>
          <w:sz w:val="24"/>
        </w:rPr>
        <w:t xml:space="preserve"> </w:t>
      </w:r>
      <w:r>
        <w:rPr>
          <w:position w:val="1"/>
          <w:sz w:val="24"/>
        </w:rPr>
        <w:t xml:space="preserve">Павла </w:t>
      </w:r>
      <w:r>
        <w:rPr>
          <w:spacing w:val="-5"/>
          <w:position w:val="1"/>
          <w:sz w:val="24"/>
        </w:rPr>
        <w:t>I.</w:t>
      </w:r>
    </w:p>
    <w:p w14:paraId="0848E50F" w14:textId="77777777" w:rsidR="0092247A" w:rsidRDefault="00740A19" w:rsidP="00E445A8">
      <w:pPr>
        <w:pStyle w:val="a4"/>
        <w:tabs>
          <w:tab w:val="left" w:pos="2247"/>
        </w:tabs>
        <w:ind w:left="567" w:right="415" w:firstLine="0"/>
        <w:rPr>
          <w:sz w:val="24"/>
        </w:rPr>
      </w:pPr>
      <w:r>
        <w:rPr>
          <w:sz w:val="24"/>
        </w:rPr>
        <w:t>2.1.11.71</w:t>
      </w:r>
      <w:r w:rsidR="00E445A8">
        <w:rPr>
          <w:sz w:val="24"/>
        </w:rPr>
        <w:t>.1.</w:t>
      </w:r>
      <w:r w:rsidR="00C96EE1">
        <w:rPr>
          <w:sz w:val="24"/>
        </w:rPr>
        <w:t xml:space="preserve">Внутренняя политика Екатерины II. Личность императрицы. Идеи Просвещения. «Просвещённый абсолютизм», его особенности в России. </w:t>
      </w:r>
      <w:r w:rsidR="00C96EE1">
        <w:rPr>
          <w:sz w:val="24"/>
        </w:rPr>
        <w:lastRenderedPageBreak/>
        <w:t>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w:t>
      </w:r>
      <w:r w:rsidR="00C96EE1">
        <w:rPr>
          <w:spacing w:val="80"/>
          <w:sz w:val="24"/>
        </w:rPr>
        <w:t xml:space="preserve"> </w:t>
      </w:r>
      <w:r w:rsidR="00C96EE1">
        <w:rPr>
          <w:sz w:val="24"/>
        </w:rPr>
        <w:t>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6F88239F" w14:textId="77777777" w:rsidR="0092247A" w:rsidRDefault="00C96EE1" w:rsidP="00481D74">
      <w:pPr>
        <w:pStyle w:val="a3"/>
        <w:tabs>
          <w:tab w:val="left" w:pos="2511"/>
          <w:tab w:val="left" w:pos="2742"/>
          <w:tab w:val="left" w:pos="4808"/>
          <w:tab w:val="left" w:pos="4920"/>
          <w:tab w:val="left" w:pos="6818"/>
          <w:tab w:val="left" w:pos="7758"/>
          <w:tab w:val="left" w:pos="9022"/>
          <w:tab w:val="left" w:pos="9186"/>
        </w:tabs>
        <w:ind w:left="567" w:right="420" w:firstLine="0"/>
      </w:pPr>
      <w: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w:t>
      </w:r>
      <w:r>
        <w:rPr>
          <w:spacing w:val="-2"/>
        </w:rPr>
        <w:t>Формирование</w:t>
      </w:r>
      <w:r w:rsidR="00E445A8">
        <w:t xml:space="preserve"> </w:t>
      </w:r>
      <w:r>
        <w:rPr>
          <w:spacing w:val="-2"/>
        </w:rPr>
        <w:t>Кубанского</w:t>
      </w:r>
      <w:r>
        <w:tab/>
      </w:r>
      <w:r>
        <w:rPr>
          <w:spacing w:val="-2"/>
        </w:rPr>
        <w:t>казачества.</w:t>
      </w:r>
      <w:r w:rsidR="00E445A8">
        <w:t xml:space="preserve"> </w:t>
      </w:r>
      <w:r>
        <w:rPr>
          <w:spacing w:val="-2"/>
        </w:rPr>
        <w:t>Активизация</w:t>
      </w:r>
      <w:r>
        <w:tab/>
      </w:r>
      <w:r>
        <w:rPr>
          <w:spacing w:val="-2"/>
        </w:rPr>
        <w:t xml:space="preserve">деятельности </w:t>
      </w:r>
      <w:r>
        <w:t xml:space="preserve">по привлечению иностранцев в Россию. Расселение колонистов в Новороссии, Поволжье, других </w:t>
      </w:r>
      <w:r>
        <w:rPr>
          <w:spacing w:val="-2"/>
        </w:rPr>
        <w:t>регионах.</w:t>
      </w:r>
      <w:r w:rsidR="00E445A8">
        <w:rPr>
          <w:spacing w:val="-2"/>
        </w:rPr>
        <w:t xml:space="preserve"> </w:t>
      </w:r>
      <w:r>
        <w:rPr>
          <w:spacing w:val="-2"/>
        </w:rPr>
        <w:t>Укрепление</w:t>
      </w:r>
      <w:r w:rsidR="00E445A8">
        <w:t xml:space="preserve"> </w:t>
      </w:r>
      <w:r>
        <w:rPr>
          <w:spacing w:val="-2"/>
        </w:rPr>
        <w:t>веротерпимости</w:t>
      </w:r>
      <w:r w:rsidR="00E445A8">
        <w:t xml:space="preserve"> </w:t>
      </w:r>
      <w:r>
        <w:rPr>
          <w:spacing w:val="-6"/>
        </w:rPr>
        <w:t>по</w:t>
      </w:r>
      <w:r w:rsidR="00E445A8">
        <w:t xml:space="preserve"> </w:t>
      </w:r>
      <w:r>
        <w:rPr>
          <w:spacing w:val="-2"/>
        </w:rPr>
        <w:t xml:space="preserve">отношению </w:t>
      </w:r>
      <w:r>
        <w:t>к</w:t>
      </w:r>
      <w:r>
        <w:rPr>
          <w:spacing w:val="66"/>
        </w:rPr>
        <w:t xml:space="preserve">  </w:t>
      </w:r>
      <w:r>
        <w:t>неправославным</w:t>
      </w:r>
      <w:r>
        <w:rPr>
          <w:spacing w:val="66"/>
        </w:rPr>
        <w:t xml:space="preserve">   </w:t>
      </w:r>
      <w:r>
        <w:t>и</w:t>
      </w:r>
      <w:r>
        <w:rPr>
          <w:spacing w:val="66"/>
        </w:rPr>
        <w:t xml:space="preserve">   </w:t>
      </w:r>
      <w:r>
        <w:t>нехристианским</w:t>
      </w:r>
      <w:r>
        <w:rPr>
          <w:spacing w:val="65"/>
        </w:rPr>
        <w:t xml:space="preserve">   </w:t>
      </w:r>
      <w:r>
        <w:t>конфессиям.</w:t>
      </w:r>
      <w:r>
        <w:rPr>
          <w:spacing w:val="65"/>
        </w:rPr>
        <w:t xml:space="preserve">   </w:t>
      </w:r>
      <w:r>
        <w:t>Политика</w:t>
      </w:r>
      <w:r>
        <w:rPr>
          <w:spacing w:val="65"/>
        </w:rPr>
        <w:t xml:space="preserve">   </w:t>
      </w:r>
      <w:r>
        <w:t>по</w:t>
      </w:r>
      <w:r>
        <w:rPr>
          <w:spacing w:val="65"/>
        </w:rPr>
        <w:t xml:space="preserve">   </w:t>
      </w:r>
      <w:r>
        <w:t>отношению к исламу. Башкирские восстания. Формирование черты оседлости.</w:t>
      </w:r>
    </w:p>
    <w:p w14:paraId="54CB8D49" w14:textId="77777777" w:rsidR="0092247A" w:rsidRPr="00E445A8" w:rsidRDefault="00740A19" w:rsidP="00E445A8">
      <w:pPr>
        <w:pStyle w:val="a4"/>
        <w:tabs>
          <w:tab w:val="left" w:pos="2247"/>
          <w:tab w:val="left" w:pos="3325"/>
          <w:tab w:val="left" w:pos="6184"/>
          <w:tab w:val="left" w:pos="9829"/>
        </w:tabs>
        <w:ind w:left="567" w:right="416" w:firstLine="0"/>
        <w:rPr>
          <w:sz w:val="24"/>
        </w:rPr>
      </w:pPr>
      <w:r>
        <w:rPr>
          <w:sz w:val="24"/>
        </w:rPr>
        <w:t>2.1.11.71</w:t>
      </w:r>
      <w:r w:rsidR="00E445A8">
        <w:rPr>
          <w:sz w:val="24"/>
        </w:rPr>
        <w:t>.2.</w:t>
      </w:r>
      <w:r w:rsidR="00C96EE1">
        <w:rPr>
          <w:sz w:val="24"/>
        </w:rP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w:t>
      </w:r>
      <w:r w:rsidR="00C96EE1">
        <w:rPr>
          <w:spacing w:val="-2"/>
          <w:sz w:val="24"/>
        </w:rPr>
        <w:t>люди.</w:t>
      </w:r>
      <w:r w:rsidR="00E445A8">
        <w:rPr>
          <w:spacing w:val="-2"/>
          <w:sz w:val="24"/>
        </w:rPr>
        <w:t xml:space="preserve"> </w:t>
      </w:r>
      <w:r w:rsidR="00C96EE1">
        <w:rPr>
          <w:spacing w:val="-4"/>
          <w:sz w:val="24"/>
        </w:rPr>
        <w:t>Роль</w:t>
      </w:r>
      <w:r w:rsidR="00E445A8">
        <w:rPr>
          <w:sz w:val="24"/>
        </w:rPr>
        <w:t xml:space="preserve"> </w:t>
      </w:r>
      <w:r w:rsidR="00C96EE1">
        <w:rPr>
          <w:spacing w:val="-2"/>
          <w:sz w:val="24"/>
        </w:rPr>
        <w:t>крепостного</w:t>
      </w:r>
      <w:r w:rsidR="00E445A8">
        <w:rPr>
          <w:sz w:val="24"/>
        </w:rPr>
        <w:t xml:space="preserve"> </w:t>
      </w:r>
      <w:r w:rsidR="00C96EE1">
        <w:rPr>
          <w:spacing w:val="-2"/>
          <w:sz w:val="24"/>
        </w:rPr>
        <w:t>строя</w:t>
      </w:r>
      <w:r w:rsidR="00E445A8">
        <w:rPr>
          <w:spacing w:val="-2"/>
          <w:sz w:val="24"/>
        </w:rPr>
        <w:t xml:space="preserve"> </w:t>
      </w:r>
      <w:r w:rsidR="00C96EE1">
        <w:t>в</w:t>
      </w:r>
      <w:r w:rsidR="00C96EE1">
        <w:rPr>
          <w:spacing w:val="-3"/>
        </w:rPr>
        <w:t xml:space="preserve"> </w:t>
      </w:r>
      <w:r w:rsidR="00C96EE1">
        <w:t>экономике</w:t>
      </w:r>
      <w:r w:rsidR="00C96EE1">
        <w:rPr>
          <w:spacing w:val="-2"/>
        </w:rPr>
        <w:t xml:space="preserve"> страны.</w:t>
      </w:r>
    </w:p>
    <w:p w14:paraId="1FF8138C" w14:textId="77777777" w:rsidR="0092247A" w:rsidRDefault="00C96EE1" w:rsidP="00E445A8">
      <w:pPr>
        <w:pStyle w:val="a3"/>
        <w:tabs>
          <w:tab w:val="left" w:pos="9325"/>
        </w:tabs>
        <w:ind w:left="567" w:right="416" w:firstLine="0"/>
      </w:pPr>
      <w:r>
        <w:t>Промышленность в городе и деревне. Роль государства, купечества, помещиков в</w:t>
      </w:r>
      <w:r>
        <w:rPr>
          <w:spacing w:val="40"/>
        </w:rPr>
        <w:t xml:space="preserve"> </w:t>
      </w:r>
      <w:r>
        <w:t>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w:t>
      </w:r>
      <w:r w:rsidR="00E445A8">
        <w:t xml:space="preserve">имательских династий: Морозовы, Рябушинские, </w:t>
      </w:r>
      <w:r>
        <w:t xml:space="preserve">Гарелины, </w:t>
      </w:r>
      <w:r>
        <w:rPr>
          <w:spacing w:val="-2"/>
        </w:rPr>
        <w:t>Прохоровы,</w:t>
      </w:r>
      <w:r w:rsidR="00E445A8">
        <w:t xml:space="preserve"> </w:t>
      </w:r>
      <w:r>
        <w:rPr>
          <w:spacing w:val="-2"/>
        </w:rPr>
        <w:t>Демидовы</w:t>
      </w:r>
      <w:r w:rsidR="00E445A8">
        <w:t xml:space="preserve"> </w:t>
      </w:r>
      <w:r>
        <w:t xml:space="preserve">и </w:t>
      </w:r>
      <w:r>
        <w:rPr>
          <w:spacing w:val="-2"/>
        </w:rPr>
        <w:t>другие.</w:t>
      </w:r>
    </w:p>
    <w:p w14:paraId="0B12962A" w14:textId="77777777" w:rsidR="0092247A" w:rsidRDefault="00C96EE1" w:rsidP="00481D74">
      <w:pPr>
        <w:pStyle w:val="a3"/>
        <w:tabs>
          <w:tab w:val="left" w:pos="2658"/>
          <w:tab w:val="left" w:pos="4666"/>
          <w:tab w:val="left" w:pos="6379"/>
          <w:tab w:val="left" w:pos="7601"/>
          <w:tab w:val="left" w:pos="9486"/>
        </w:tabs>
        <w:ind w:left="567" w:right="419" w:firstLine="0"/>
      </w:pPr>
      <w:r>
        <w:t>Внутренняя</w:t>
      </w:r>
      <w:r>
        <w:rPr>
          <w:spacing w:val="80"/>
          <w:w w:val="150"/>
        </w:rPr>
        <w:t xml:space="preserve">  </w:t>
      </w:r>
      <w:r>
        <w:t>и</w:t>
      </w:r>
      <w:r>
        <w:rPr>
          <w:spacing w:val="80"/>
          <w:w w:val="150"/>
        </w:rPr>
        <w:t xml:space="preserve">  </w:t>
      </w:r>
      <w:r>
        <w:t>внешняя</w:t>
      </w:r>
      <w:r>
        <w:rPr>
          <w:spacing w:val="80"/>
          <w:w w:val="150"/>
        </w:rPr>
        <w:t xml:space="preserve">  </w:t>
      </w:r>
      <w:r>
        <w:t>торговля.</w:t>
      </w:r>
      <w:r>
        <w:rPr>
          <w:spacing w:val="80"/>
          <w:w w:val="150"/>
        </w:rPr>
        <w:t xml:space="preserve">  </w:t>
      </w:r>
      <w:r>
        <w:t>Торговые</w:t>
      </w:r>
      <w:r>
        <w:rPr>
          <w:spacing w:val="80"/>
          <w:w w:val="150"/>
        </w:rPr>
        <w:t xml:space="preserve">  </w:t>
      </w:r>
      <w:r>
        <w:t>пути</w:t>
      </w:r>
      <w:r>
        <w:rPr>
          <w:spacing w:val="80"/>
          <w:w w:val="150"/>
        </w:rPr>
        <w:t xml:space="preserve">  </w:t>
      </w:r>
      <w:r>
        <w:t>внутри</w:t>
      </w:r>
      <w:r>
        <w:rPr>
          <w:spacing w:val="80"/>
          <w:w w:val="150"/>
        </w:rPr>
        <w:t xml:space="preserve">  </w:t>
      </w:r>
      <w:r>
        <w:t>страны.</w:t>
      </w:r>
      <w:r>
        <w:rPr>
          <w:spacing w:val="80"/>
        </w:rPr>
        <w:t xml:space="preserve"> </w:t>
      </w:r>
      <w:r>
        <w:t xml:space="preserve">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w:t>
      </w:r>
      <w:r>
        <w:rPr>
          <w:spacing w:val="-2"/>
        </w:rPr>
        <w:t>Малороссии.</w:t>
      </w:r>
      <w:r w:rsidR="00E445A8">
        <w:t xml:space="preserve"> </w:t>
      </w:r>
      <w:r>
        <w:rPr>
          <w:spacing w:val="-2"/>
        </w:rPr>
        <w:t>Партнеры</w:t>
      </w:r>
      <w:r w:rsidR="00E445A8">
        <w:t xml:space="preserve"> </w:t>
      </w:r>
      <w:r>
        <w:rPr>
          <w:spacing w:val="-2"/>
        </w:rPr>
        <w:t>России</w:t>
      </w:r>
      <w:r w:rsidR="00E445A8">
        <w:t xml:space="preserve"> </w:t>
      </w:r>
      <w:r>
        <w:rPr>
          <w:spacing w:val="-6"/>
        </w:rPr>
        <w:t>во</w:t>
      </w:r>
      <w:r w:rsidR="00E445A8">
        <w:t xml:space="preserve"> </w:t>
      </w:r>
      <w:r>
        <w:rPr>
          <w:spacing w:val="-2"/>
        </w:rPr>
        <w:t>внешней</w:t>
      </w:r>
      <w:r w:rsidR="00E445A8">
        <w:t xml:space="preserve"> </w:t>
      </w:r>
      <w:r>
        <w:rPr>
          <w:spacing w:val="-2"/>
        </w:rPr>
        <w:t xml:space="preserve">торговле </w:t>
      </w:r>
      <w:r>
        <w:t>в Европе и в мире. Обеспечение активного внешнеторгового баланса.</w:t>
      </w:r>
    </w:p>
    <w:p w14:paraId="6317747D" w14:textId="77777777" w:rsidR="0092247A" w:rsidRDefault="00740A19" w:rsidP="00E445A8">
      <w:pPr>
        <w:pStyle w:val="a4"/>
        <w:tabs>
          <w:tab w:val="left" w:pos="2247"/>
          <w:tab w:val="left" w:pos="3784"/>
          <w:tab w:val="left" w:pos="6210"/>
          <w:tab w:val="left" w:pos="8662"/>
        </w:tabs>
        <w:ind w:left="567" w:right="415" w:firstLine="0"/>
        <w:rPr>
          <w:sz w:val="24"/>
        </w:rPr>
      </w:pPr>
      <w:r>
        <w:rPr>
          <w:sz w:val="24"/>
        </w:rPr>
        <w:t>2.1.11.71</w:t>
      </w:r>
      <w:r w:rsidR="00E445A8">
        <w:rPr>
          <w:sz w:val="24"/>
        </w:rPr>
        <w:t>.3.</w:t>
      </w:r>
      <w:r w:rsidR="00C96EE1">
        <w:rPr>
          <w:sz w:val="24"/>
        </w:rPr>
        <w:t xml:space="preserve">Обострение социальных противоречий. Чумной бунт в Москве. Восстание под </w:t>
      </w:r>
      <w:r w:rsidR="00C96EE1">
        <w:rPr>
          <w:spacing w:val="-2"/>
          <w:sz w:val="24"/>
        </w:rPr>
        <w:t>предводительством</w:t>
      </w:r>
      <w:r w:rsidR="00E445A8">
        <w:rPr>
          <w:sz w:val="24"/>
        </w:rPr>
        <w:t xml:space="preserve"> </w:t>
      </w:r>
      <w:r w:rsidR="00C96EE1">
        <w:rPr>
          <w:spacing w:val="-2"/>
          <w:sz w:val="24"/>
        </w:rPr>
        <w:t>Емельяна</w:t>
      </w:r>
      <w:r w:rsidR="00E445A8">
        <w:rPr>
          <w:sz w:val="24"/>
        </w:rPr>
        <w:t xml:space="preserve"> </w:t>
      </w:r>
      <w:r w:rsidR="00C96EE1">
        <w:rPr>
          <w:spacing w:val="-2"/>
          <w:sz w:val="24"/>
        </w:rPr>
        <w:t>Пугачёва.</w:t>
      </w:r>
      <w:r w:rsidR="00E445A8">
        <w:rPr>
          <w:sz w:val="24"/>
        </w:rPr>
        <w:t xml:space="preserve"> </w:t>
      </w:r>
      <w:r w:rsidR="00C96EE1">
        <w:rPr>
          <w:spacing w:val="-2"/>
          <w:sz w:val="24"/>
        </w:rPr>
        <w:t xml:space="preserve">Антидворянский </w:t>
      </w:r>
      <w:r w:rsidR="00C96EE1">
        <w:rPr>
          <w:sz w:val="24"/>
        </w:rPr>
        <w:t>и</w:t>
      </w:r>
      <w:r w:rsidR="00C96EE1">
        <w:rPr>
          <w:spacing w:val="64"/>
          <w:sz w:val="24"/>
        </w:rPr>
        <w:t xml:space="preserve">   </w:t>
      </w:r>
      <w:r w:rsidR="00C96EE1">
        <w:rPr>
          <w:sz w:val="24"/>
        </w:rPr>
        <w:t>антикрепостнический</w:t>
      </w:r>
      <w:r w:rsidR="00C96EE1">
        <w:rPr>
          <w:spacing w:val="64"/>
          <w:sz w:val="24"/>
        </w:rPr>
        <w:t xml:space="preserve">   </w:t>
      </w:r>
      <w:r w:rsidR="00C96EE1">
        <w:rPr>
          <w:sz w:val="24"/>
        </w:rPr>
        <w:t>характер</w:t>
      </w:r>
      <w:r w:rsidR="00C96EE1">
        <w:rPr>
          <w:spacing w:val="64"/>
          <w:sz w:val="24"/>
        </w:rPr>
        <w:t xml:space="preserve">   </w:t>
      </w:r>
      <w:r w:rsidR="00C96EE1">
        <w:rPr>
          <w:sz w:val="24"/>
        </w:rPr>
        <w:t>движения.</w:t>
      </w:r>
      <w:r w:rsidR="00C96EE1">
        <w:rPr>
          <w:spacing w:val="64"/>
          <w:sz w:val="24"/>
        </w:rPr>
        <w:t xml:space="preserve">   </w:t>
      </w:r>
      <w:r w:rsidR="00C96EE1">
        <w:rPr>
          <w:sz w:val="24"/>
        </w:rPr>
        <w:t>Роль</w:t>
      </w:r>
      <w:r w:rsidR="00C96EE1">
        <w:rPr>
          <w:spacing w:val="64"/>
          <w:sz w:val="24"/>
        </w:rPr>
        <w:t xml:space="preserve">   </w:t>
      </w:r>
      <w:r w:rsidR="00C96EE1">
        <w:rPr>
          <w:sz w:val="24"/>
        </w:rPr>
        <w:t>казачества,</w:t>
      </w:r>
      <w:r w:rsidR="00C96EE1">
        <w:rPr>
          <w:spacing w:val="65"/>
          <w:sz w:val="24"/>
        </w:rPr>
        <w:t xml:space="preserve">   </w:t>
      </w:r>
      <w:r w:rsidR="00C96EE1">
        <w:rPr>
          <w:sz w:val="24"/>
        </w:rPr>
        <w:t>народов</w:t>
      </w:r>
      <w:r w:rsidR="00C96EE1">
        <w:rPr>
          <w:spacing w:val="65"/>
          <w:sz w:val="24"/>
        </w:rPr>
        <w:t xml:space="preserve">   </w:t>
      </w:r>
      <w:r w:rsidR="00C96EE1">
        <w:rPr>
          <w:sz w:val="24"/>
        </w:rPr>
        <w:t xml:space="preserve">Урала и Поволжья в восстании. Влияние восстания на внутреннюю политику и развитие общественной </w:t>
      </w:r>
      <w:r w:rsidR="00C96EE1">
        <w:rPr>
          <w:spacing w:val="-2"/>
          <w:sz w:val="24"/>
        </w:rPr>
        <w:t>мысли.</w:t>
      </w:r>
    </w:p>
    <w:p w14:paraId="15DCD833" w14:textId="77777777" w:rsidR="0092247A" w:rsidRDefault="00740A19" w:rsidP="00E445A8">
      <w:pPr>
        <w:pStyle w:val="a4"/>
        <w:tabs>
          <w:tab w:val="left" w:pos="2247"/>
          <w:tab w:val="left" w:pos="9468"/>
        </w:tabs>
        <w:ind w:left="567" w:right="415" w:firstLine="0"/>
        <w:rPr>
          <w:sz w:val="24"/>
        </w:rPr>
      </w:pPr>
      <w:r>
        <w:rPr>
          <w:sz w:val="24"/>
        </w:rPr>
        <w:t>2.1.11.71</w:t>
      </w:r>
      <w:r w:rsidR="00E445A8">
        <w:rPr>
          <w:sz w:val="24"/>
        </w:rPr>
        <w:t>.4.</w:t>
      </w:r>
      <w:r w:rsidR="00C96EE1">
        <w:rPr>
          <w:sz w:val="24"/>
        </w:rPr>
        <w:t>Внешняя политика России второй половины XVIII в., её основные задачи.</w:t>
      </w:r>
      <w:r w:rsidR="00C96EE1">
        <w:rPr>
          <w:spacing w:val="80"/>
          <w:sz w:val="24"/>
        </w:rPr>
        <w:t xml:space="preserve"> </w:t>
      </w:r>
      <w:r w:rsidR="00C96EE1">
        <w:rPr>
          <w:sz w:val="24"/>
        </w:rPr>
        <w:t xml:space="preserve">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w:t>
      </w:r>
      <w:r w:rsidR="00C96EE1">
        <w:rPr>
          <w:spacing w:val="-2"/>
          <w:sz w:val="24"/>
        </w:rPr>
        <w:t>Одессы,</w:t>
      </w:r>
      <w:r w:rsidR="00E445A8">
        <w:rPr>
          <w:sz w:val="24"/>
        </w:rPr>
        <w:t xml:space="preserve"> </w:t>
      </w:r>
      <w:r w:rsidR="00C96EE1">
        <w:rPr>
          <w:spacing w:val="-2"/>
          <w:sz w:val="24"/>
        </w:rPr>
        <w:t>Херсона.</w:t>
      </w:r>
    </w:p>
    <w:p w14:paraId="545EC882" w14:textId="77777777" w:rsidR="0092247A" w:rsidRDefault="00C96EE1" w:rsidP="00481D74">
      <w:pPr>
        <w:pStyle w:val="a3"/>
        <w:spacing w:before="1"/>
        <w:ind w:left="567" w:firstLine="0"/>
      </w:pPr>
      <w:r>
        <w:t>Г.А.</w:t>
      </w:r>
      <w:r>
        <w:rPr>
          <w:spacing w:val="-2"/>
        </w:rPr>
        <w:t xml:space="preserve"> </w:t>
      </w:r>
      <w:r>
        <w:t>Потёмкин.</w:t>
      </w:r>
      <w:r>
        <w:rPr>
          <w:spacing w:val="-2"/>
        </w:rPr>
        <w:t xml:space="preserve"> </w:t>
      </w:r>
      <w:r>
        <w:t>Путешествие</w:t>
      </w:r>
      <w:r>
        <w:rPr>
          <w:spacing w:val="-3"/>
        </w:rPr>
        <w:t xml:space="preserve"> </w:t>
      </w:r>
      <w:r>
        <w:t>Екатерины</w:t>
      </w:r>
      <w:r>
        <w:rPr>
          <w:spacing w:val="3"/>
        </w:rPr>
        <w:t xml:space="preserve"> </w:t>
      </w:r>
      <w:r>
        <w:t>II</w:t>
      </w:r>
      <w:r>
        <w:rPr>
          <w:spacing w:val="-6"/>
        </w:rPr>
        <w:t xml:space="preserve"> </w:t>
      </w:r>
      <w:r>
        <w:t>на</w:t>
      </w:r>
      <w:r>
        <w:rPr>
          <w:spacing w:val="-1"/>
        </w:rPr>
        <w:t xml:space="preserve"> </w:t>
      </w:r>
      <w:r>
        <w:t>юг</w:t>
      </w:r>
      <w:r>
        <w:rPr>
          <w:spacing w:val="-3"/>
        </w:rPr>
        <w:t xml:space="preserve"> </w:t>
      </w:r>
      <w:r>
        <w:t>в</w:t>
      </w:r>
      <w:r>
        <w:rPr>
          <w:spacing w:val="-3"/>
        </w:rPr>
        <w:t xml:space="preserve"> </w:t>
      </w:r>
      <w:r>
        <w:t>1787</w:t>
      </w:r>
      <w:r>
        <w:rPr>
          <w:spacing w:val="-1"/>
        </w:rPr>
        <w:t xml:space="preserve"> </w:t>
      </w:r>
      <w:r>
        <w:rPr>
          <w:spacing w:val="-5"/>
        </w:rPr>
        <w:t>г.</w:t>
      </w:r>
    </w:p>
    <w:p w14:paraId="533F14F8" w14:textId="77777777" w:rsidR="0092247A" w:rsidRDefault="00C96EE1" w:rsidP="00E445A8">
      <w:pPr>
        <w:pStyle w:val="a3"/>
        <w:tabs>
          <w:tab w:val="left" w:pos="567"/>
          <w:tab w:val="left" w:pos="5180"/>
          <w:tab w:val="left" w:pos="7133"/>
          <w:tab w:val="left" w:pos="8390"/>
        </w:tabs>
        <w:ind w:left="567" w:right="413" w:firstLine="0"/>
      </w:pPr>
      <w:r>
        <w:t>Участие</w:t>
      </w:r>
      <w:r>
        <w:rPr>
          <w:spacing w:val="66"/>
        </w:rPr>
        <w:t xml:space="preserve">  </w:t>
      </w:r>
      <w:r>
        <w:t>России</w:t>
      </w:r>
      <w:r>
        <w:rPr>
          <w:spacing w:val="67"/>
        </w:rPr>
        <w:t xml:space="preserve">  </w:t>
      </w:r>
      <w:r>
        <w:t>в</w:t>
      </w:r>
      <w:r>
        <w:rPr>
          <w:spacing w:val="68"/>
        </w:rPr>
        <w:t xml:space="preserve">  </w:t>
      </w:r>
      <w:r>
        <w:t>разделах</w:t>
      </w:r>
      <w:r>
        <w:rPr>
          <w:spacing w:val="68"/>
        </w:rPr>
        <w:t xml:space="preserve">  </w:t>
      </w:r>
      <w:r>
        <w:t>Речи</w:t>
      </w:r>
      <w:r>
        <w:rPr>
          <w:spacing w:val="67"/>
        </w:rPr>
        <w:t xml:space="preserve">  </w:t>
      </w:r>
      <w:r>
        <w:t>Посполитой.</w:t>
      </w:r>
      <w:r>
        <w:rPr>
          <w:spacing w:val="67"/>
        </w:rPr>
        <w:t xml:space="preserve">  </w:t>
      </w:r>
      <w:r>
        <w:t>Политика</w:t>
      </w:r>
      <w:r>
        <w:rPr>
          <w:spacing w:val="67"/>
        </w:rPr>
        <w:t xml:space="preserve">  </w:t>
      </w:r>
      <w:r>
        <w:t>России</w:t>
      </w:r>
      <w:r>
        <w:rPr>
          <w:spacing w:val="67"/>
        </w:rPr>
        <w:t xml:space="preserve">  </w:t>
      </w:r>
      <w:r>
        <w:t>в</w:t>
      </w:r>
      <w:r>
        <w:rPr>
          <w:spacing w:val="67"/>
        </w:rPr>
        <w:t xml:space="preserve">  </w:t>
      </w:r>
      <w:r>
        <w:t>Польше до начала 1770-х гг.: стремление к усилению российского влияния в условиях сохранения польского</w:t>
      </w:r>
      <w:r>
        <w:rPr>
          <w:spacing w:val="80"/>
          <w:w w:val="150"/>
        </w:rPr>
        <w:t xml:space="preserve">   </w:t>
      </w:r>
      <w:r>
        <w:t>государства.</w:t>
      </w:r>
      <w:r>
        <w:rPr>
          <w:spacing w:val="80"/>
          <w:w w:val="150"/>
        </w:rPr>
        <w:t xml:space="preserve">   </w:t>
      </w:r>
      <w:r>
        <w:t>Участие</w:t>
      </w:r>
      <w:r>
        <w:rPr>
          <w:spacing w:val="80"/>
          <w:w w:val="150"/>
        </w:rPr>
        <w:t xml:space="preserve">   </w:t>
      </w:r>
      <w:r>
        <w:t>России</w:t>
      </w:r>
      <w:r>
        <w:rPr>
          <w:spacing w:val="80"/>
          <w:w w:val="150"/>
        </w:rPr>
        <w:t xml:space="preserve">   </w:t>
      </w:r>
      <w:r>
        <w:t>в</w:t>
      </w:r>
      <w:r>
        <w:rPr>
          <w:spacing w:val="80"/>
          <w:w w:val="150"/>
        </w:rPr>
        <w:t xml:space="preserve">   </w:t>
      </w:r>
      <w:r>
        <w:t>разделах</w:t>
      </w:r>
      <w:r>
        <w:rPr>
          <w:spacing w:val="80"/>
          <w:w w:val="150"/>
        </w:rPr>
        <w:t xml:space="preserve">   </w:t>
      </w:r>
      <w:r>
        <w:t>Польши</w:t>
      </w:r>
      <w:r>
        <w:rPr>
          <w:spacing w:val="80"/>
          <w:w w:val="150"/>
        </w:rPr>
        <w:t xml:space="preserve">   </w:t>
      </w:r>
      <w:r>
        <w:t xml:space="preserve">вместе с империей Габсбургов и Пруссией. Первый, второй и третий разделы. Борьба </w:t>
      </w:r>
      <w:r w:rsidR="00E445A8">
        <w:t xml:space="preserve"> </w:t>
      </w:r>
      <w:r>
        <w:t xml:space="preserve">поляков </w:t>
      </w:r>
      <w:r w:rsidR="00E445A8">
        <w:t xml:space="preserve"> </w:t>
      </w:r>
      <w:r>
        <w:t xml:space="preserve">за </w:t>
      </w:r>
      <w:r w:rsidR="00E445A8">
        <w:t xml:space="preserve"> </w:t>
      </w:r>
      <w:r>
        <w:rPr>
          <w:spacing w:val="-2"/>
        </w:rPr>
        <w:t>национальную</w:t>
      </w:r>
      <w:r w:rsidR="00E445A8">
        <w:rPr>
          <w:spacing w:val="-2"/>
        </w:rPr>
        <w:t xml:space="preserve"> </w:t>
      </w:r>
      <w:r>
        <w:tab/>
      </w:r>
      <w:r>
        <w:rPr>
          <w:spacing w:val="-2"/>
        </w:rPr>
        <w:t>независимость.</w:t>
      </w:r>
      <w:r w:rsidR="00E445A8">
        <w:rPr>
          <w:spacing w:val="-2"/>
        </w:rPr>
        <w:t xml:space="preserve">  </w:t>
      </w:r>
      <w:r>
        <w:rPr>
          <w:spacing w:val="-2"/>
        </w:rPr>
        <w:t>Восстание</w:t>
      </w:r>
      <w:r>
        <w:tab/>
      </w:r>
      <w:r>
        <w:rPr>
          <w:spacing w:val="-4"/>
        </w:rPr>
        <w:t>под</w:t>
      </w:r>
      <w:r w:rsidR="00E445A8">
        <w:t xml:space="preserve"> </w:t>
      </w:r>
      <w:r>
        <w:rPr>
          <w:spacing w:val="-2"/>
        </w:rPr>
        <w:t xml:space="preserve">предводительством </w:t>
      </w:r>
      <w:r>
        <w:t>Т. Костюшко.</w:t>
      </w:r>
    </w:p>
    <w:p w14:paraId="36143D98" w14:textId="77777777" w:rsidR="0092247A" w:rsidRPr="00740A19" w:rsidRDefault="00C96EE1" w:rsidP="000F08BB">
      <w:pPr>
        <w:pStyle w:val="a4"/>
        <w:numPr>
          <w:ilvl w:val="4"/>
          <w:numId w:val="172"/>
        </w:numPr>
        <w:tabs>
          <w:tab w:val="left" w:pos="2247"/>
          <w:tab w:val="left" w:pos="9245"/>
        </w:tabs>
        <w:ind w:left="567" w:right="416" w:hanging="3"/>
        <w:rPr>
          <w:sz w:val="24"/>
        </w:rPr>
      </w:pPr>
      <w:r w:rsidRPr="00740A19">
        <w:rPr>
          <w:sz w:val="24"/>
        </w:rP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w:t>
      </w:r>
      <w:r w:rsidRPr="00740A19">
        <w:rPr>
          <w:spacing w:val="-3"/>
          <w:sz w:val="24"/>
        </w:rPr>
        <w:t xml:space="preserve"> </w:t>
      </w:r>
      <w:r w:rsidRPr="00740A19">
        <w:rPr>
          <w:sz w:val="24"/>
        </w:rPr>
        <w:t>и</w:t>
      </w:r>
      <w:r w:rsidRPr="00740A19">
        <w:rPr>
          <w:spacing w:val="-3"/>
          <w:sz w:val="24"/>
        </w:rPr>
        <w:t xml:space="preserve"> </w:t>
      </w:r>
      <w:r w:rsidRPr="00740A19">
        <w:rPr>
          <w:sz w:val="24"/>
        </w:rPr>
        <w:t>Манифест</w:t>
      </w:r>
      <w:r w:rsidRPr="00740A19">
        <w:rPr>
          <w:spacing w:val="-3"/>
          <w:sz w:val="24"/>
        </w:rPr>
        <w:t xml:space="preserve"> </w:t>
      </w:r>
      <w:r w:rsidRPr="00740A19">
        <w:rPr>
          <w:sz w:val="24"/>
        </w:rPr>
        <w:t>о</w:t>
      </w:r>
      <w:r w:rsidRPr="00740A19">
        <w:rPr>
          <w:spacing w:val="-1"/>
          <w:sz w:val="24"/>
        </w:rPr>
        <w:t xml:space="preserve"> </w:t>
      </w:r>
      <w:r w:rsidRPr="00740A19">
        <w:rPr>
          <w:sz w:val="24"/>
        </w:rPr>
        <w:t>«трёхдневной</w:t>
      </w:r>
      <w:r w:rsidRPr="00740A19">
        <w:rPr>
          <w:spacing w:val="-3"/>
          <w:sz w:val="24"/>
        </w:rPr>
        <w:t xml:space="preserve"> </w:t>
      </w:r>
      <w:r w:rsidRPr="00740A19">
        <w:rPr>
          <w:sz w:val="24"/>
        </w:rPr>
        <w:t>барщине».</w:t>
      </w:r>
      <w:r w:rsidRPr="00740A19">
        <w:rPr>
          <w:spacing w:val="-3"/>
          <w:sz w:val="24"/>
        </w:rPr>
        <w:t xml:space="preserve"> </w:t>
      </w:r>
      <w:r w:rsidRPr="00740A19">
        <w:rPr>
          <w:sz w:val="24"/>
        </w:rPr>
        <w:t>Политика</w:t>
      </w:r>
      <w:r w:rsidRPr="00740A19">
        <w:rPr>
          <w:spacing w:val="-4"/>
          <w:sz w:val="24"/>
        </w:rPr>
        <w:t xml:space="preserve"> </w:t>
      </w:r>
      <w:r w:rsidRPr="00740A19">
        <w:rPr>
          <w:sz w:val="24"/>
        </w:rPr>
        <w:t>по</w:t>
      </w:r>
      <w:r w:rsidRPr="00740A19">
        <w:rPr>
          <w:spacing w:val="-6"/>
          <w:sz w:val="24"/>
        </w:rPr>
        <w:t xml:space="preserve"> </w:t>
      </w:r>
      <w:r w:rsidRPr="00740A19">
        <w:rPr>
          <w:sz w:val="24"/>
        </w:rPr>
        <w:t>отношению</w:t>
      </w:r>
      <w:r w:rsidRPr="00740A19">
        <w:rPr>
          <w:spacing w:val="-3"/>
          <w:sz w:val="24"/>
        </w:rPr>
        <w:t xml:space="preserve"> </w:t>
      </w:r>
      <w:r w:rsidRPr="00740A19">
        <w:rPr>
          <w:sz w:val="24"/>
        </w:rPr>
        <w:t>к</w:t>
      </w:r>
      <w:r w:rsidRPr="00740A19">
        <w:rPr>
          <w:spacing w:val="-3"/>
          <w:sz w:val="24"/>
        </w:rPr>
        <w:t xml:space="preserve"> </w:t>
      </w:r>
      <w:r w:rsidRPr="00740A19">
        <w:rPr>
          <w:sz w:val="24"/>
        </w:rPr>
        <w:t xml:space="preserve">дворянству, взаимоотношения со столичной знатью. Меры в области внешней политики. Причины </w:t>
      </w:r>
      <w:r w:rsidRPr="00740A19">
        <w:rPr>
          <w:spacing w:val="-2"/>
          <w:sz w:val="24"/>
        </w:rPr>
        <w:t>дворцового</w:t>
      </w:r>
      <w:r w:rsidR="00E445A8" w:rsidRPr="00740A19">
        <w:rPr>
          <w:sz w:val="24"/>
        </w:rPr>
        <w:t xml:space="preserve"> </w:t>
      </w:r>
      <w:r w:rsidRPr="00740A19">
        <w:rPr>
          <w:spacing w:val="-2"/>
          <w:sz w:val="24"/>
        </w:rPr>
        <w:t>переворота</w:t>
      </w:r>
      <w:r w:rsidR="00E445A8" w:rsidRPr="00740A19">
        <w:rPr>
          <w:spacing w:val="-2"/>
          <w:sz w:val="24"/>
        </w:rPr>
        <w:t xml:space="preserve"> </w:t>
      </w:r>
      <w:r>
        <w:t>11</w:t>
      </w:r>
      <w:r w:rsidRPr="00740A19">
        <w:rPr>
          <w:spacing w:val="-1"/>
        </w:rPr>
        <w:t xml:space="preserve"> </w:t>
      </w:r>
      <w:r>
        <w:t>марта</w:t>
      </w:r>
      <w:r w:rsidRPr="00740A19">
        <w:rPr>
          <w:spacing w:val="-1"/>
        </w:rPr>
        <w:t xml:space="preserve"> </w:t>
      </w:r>
      <w:r>
        <w:t xml:space="preserve">1801 </w:t>
      </w:r>
      <w:r w:rsidRPr="00740A19">
        <w:rPr>
          <w:spacing w:val="-5"/>
        </w:rPr>
        <w:t>г.</w:t>
      </w:r>
      <w:r w:rsidR="00E445A8" w:rsidRPr="00740A19">
        <w:rPr>
          <w:spacing w:val="-5"/>
        </w:rPr>
        <w:t xml:space="preserve"> </w:t>
      </w:r>
      <w:r>
        <w:t>Участие</w:t>
      </w:r>
      <w:r w:rsidRPr="00740A19">
        <w:rPr>
          <w:spacing w:val="71"/>
        </w:rPr>
        <w:t xml:space="preserve">   </w:t>
      </w:r>
      <w:r>
        <w:t>России</w:t>
      </w:r>
      <w:r w:rsidRPr="00740A19">
        <w:rPr>
          <w:spacing w:val="70"/>
        </w:rPr>
        <w:t xml:space="preserve">   </w:t>
      </w:r>
      <w:r>
        <w:t>в</w:t>
      </w:r>
      <w:r w:rsidRPr="00740A19">
        <w:rPr>
          <w:spacing w:val="71"/>
        </w:rPr>
        <w:t xml:space="preserve">   </w:t>
      </w:r>
      <w:r>
        <w:t>борьбе</w:t>
      </w:r>
      <w:r w:rsidRPr="00740A19">
        <w:rPr>
          <w:spacing w:val="71"/>
        </w:rPr>
        <w:t xml:space="preserve">   </w:t>
      </w:r>
      <w:r>
        <w:t>с</w:t>
      </w:r>
      <w:r w:rsidRPr="00740A19">
        <w:rPr>
          <w:spacing w:val="71"/>
        </w:rPr>
        <w:t xml:space="preserve">   </w:t>
      </w:r>
      <w:r>
        <w:t>революционной</w:t>
      </w:r>
      <w:r w:rsidRPr="00740A19">
        <w:rPr>
          <w:spacing w:val="71"/>
        </w:rPr>
        <w:t xml:space="preserve">   </w:t>
      </w:r>
      <w:r>
        <w:t>Францией.</w:t>
      </w:r>
      <w:r w:rsidRPr="00740A19">
        <w:rPr>
          <w:spacing w:val="71"/>
        </w:rPr>
        <w:t xml:space="preserve">   </w:t>
      </w:r>
      <w:r>
        <w:t>Итальянский и</w:t>
      </w:r>
      <w:r w:rsidRPr="00740A19">
        <w:rPr>
          <w:spacing w:val="64"/>
        </w:rPr>
        <w:t xml:space="preserve">   </w:t>
      </w:r>
      <w:r>
        <w:t>Швейцарский</w:t>
      </w:r>
      <w:r w:rsidRPr="00740A19">
        <w:rPr>
          <w:spacing w:val="64"/>
        </w:rPr>
        <w:t xml:space="preserve">   </w:t>
      </w:r>
      <w:r>
        <w:t>походы</w:t>
      </w:r>
      <w:r w:rsidRPr="00740A19">
        <w:rPr>
          <w:spacing w:val="64"/>
        </w:rPr>
        <w:t xml:space="preserve">   </w:t>
      </w:r>
      <w:r>
        <w:t>А.В.</w:t>
      </w:r>
      <w:r w:rsidRPr="00740A19">
        <w:rPr>
          <w:spacing w:val="64"/>
        </w:rPr>
        <w:t xml:space="preserve">   </w:t>
      </w:r>
      <w:r>
        <w:t>Суворова.</w:t>
      </w:r>
      <w:r w:rsidRPr="00740A19">
        <w:rPr>
          <w:spacing w:val="64"/>
        </w:rPr>
        <w:t xml:space="preserve">   </w:t>
      </w:r>
      <w:r>
        <w:t>Действия</w:t>
      </w:r>
      <w:r w:rsidRPr="00740A19">
        <w:rPr>
          <w:spacing w:val="64"/>
        </w:rPr>
        <w:t xml:space="preserve">   </w:t>
      </w:r>
      <w:r>
        <w:t>эскадры</w:t>
      </w:r>
      <w:r w:rsidRPr="00740A19">
        <w:rPr>
          <w:spacing w:val="64"/>
        </w:rPr>
        <w:t xml:space="preserve">   </w:t>
      </w:r>
      <w:r>
        <w:t>Ф.Ф.</w:t>
      </w:r>
      <w:r w:rsidRPr="00740A19">
        <w:rPr>
          <w:spacing w:val="64"/>
        </w:rPr>
        <w:t xml:space="preserve">   </w:t>
      </w:r>
      <w:r>
        <w:t>Ушакова в Средиземном море.</w:t>
      </w:r>
    </w:p>
    <w:p w14:paraId="418BBF58" w14:textId="77777777" w:rsidR="0092247A" w:rsidRDefault="00740A19" w:rsidP="000F08BB">
      <w:pPr>
        <w:pStyle w:val="a4"/>
        <w:numPr>
          <w:ilvl w:val="4"/>
          <w:numId w:val="172"/>
        </w:numPr>
        <w:tabs>
          <w:tab w:val="left" w:pos="2068"/>
        </w:tabs>
        <w:rPr>
          <w:sz w:val="24"/>
        </w:rPr>
      </w:pPr>
      <w:r>
        <w:rPr>
          <w:sz w:val="24"/>
        </w:rPr>
        <w:lastRenderedPageBreak/>
        <w:t xml:space="preserve"> </w:t>
      </w:r>
      <w:r w:rsidR="00C96EE1">
        <w:rPr>
          <w:sz w:val="24"/>
        </w:rPr>
        <w:t>Культурное</w:t>
      </w:r>
      <w:r w:rsidR="00C96EE1">
        <w:rPr>
          <w:spacing w:val="-7"/>
          <w:sz w:val="24"/>
        </w:rPr>
        <w:t xml:space="preserve"> </w:t>
      </w:r>
      <w:r w:rsidR="00C96EE1">
        <w:rPr>
          <w:sz w:val="24"/>
        </w:rPr>
        <w:t>пространство</w:t>
      </w:r>
      <w:r w:rsidR="00C96EE1">
        <w:rPr>
          <w:spacing w:val="-4"/>
          <w:sz w:val="24"/>
        </w:rPr>
        <w:t xml:space="preserve"> </w:t>
      </w:r>
      <w:r w:rsidR="00C96EE1">
        <w:rPr>
          <w:sz w:val="24"/>
        </w:rPr>
        <w:t>Российской</w:t>
      </w:r>
      <w:r w:rsidR="00C96EE1">
        <w:rPr>
          <w:spacing w:val="-4"/>
          <w:sz w:val="24"/>
        </w:rPr>
        <w:t xml:space="preserve"> </w:t>
      </w:r>
      <w:r w:rsidR="00C96EE1">
        <w:rPr>
          <w:sz w:val="24"/>
        </w:rPr>
        <w:t>империи</w:t>
      </w:r>
      <w:r w:rsidR="00C96EE1">
        <w:rPr>
          <w:spacing w:val="-4"/>
          <w:sz w:val="24"/>
        </w:rPr>
        <w:t xml:space="preserve"> </w:t>
      </w:r>
      <w:r w:rsidR="00C96EE1">
        <w:rPr>
          <w:sz w:val="24"/>
        </w:rPr>
        <w:t>в</w:t>
      </w:r>
      <w:r w:rsidR="00C96EE1">
        <w:rPr>
          <w:spacing w:val="-2"/>
          <w:sz w:val="24"/>
        </w:rPr>
        <w:t xml:space="preserve"> </w:t>
      </w:r>
      <w:r w:rsidR="00C96EE1">
        <w:rPr>
          <w:sz w:val="24"/>
        </w:rPr>
        <w:t>XVIII</w:t>
      </w:r>
      <w:r w:rsidR="00C96EE1">
        <w:rPr>
          <w:spacing w:val="-6"/>
          <w:sz w:val="24"/>
        </w:rPr>
        <w:t xml:space="preserve"> </w:t>
      </w:r>
      <w:r w:rsidR="00C96EE1">
        <w:rPr>
          <w:spacing w:val="-5"/>
          <w:sz w:val="24"/>
        </w:rPr>
        <w:t>в.</w:t>
      </w:r>
    </w:p>
    <w:p w14:paraId="2938659E" w14:textId="77777777" w:rsidR="0092247A" w:rsidRDefault="00C96EE1" w:rsidP="00481D74">
      <w:pPr>
        <w:pStyle w:val="a3"/>
        <w:tabs>
          <w:tab w:val="left" w:pos="3159"/>
          <w:tab w:val="left" w:pos="4919"/>
          <w:tab w:val="left" w:pos="7506"/>
          <w:tab w:val="left" w:pos="9190"/>
        </w:tabs>
        <w:ind w:left="567" w:right="420" w:firstLine="0"/>
      </w:pPr>
      <w:r>
        <w:t>Идеи</w:t>
      </w:r>
      <w:r>
        <w:rPr>
          <w:spacing w:val="76"/>
        </w:rPr>
        <w:t xml:space="preserve">   </w:t>
      </w:r>
      <w:r>
        <w:t>Просвещения</w:t>
      </w:r>
      <w:r>
        <w:rPr>
          <w:spacing w:val="76"/>
        </w:rPr>
        <w:t xml:space="preserve">   </w:t>
      </w:r>
      <w:r>
        <w:t>в</w:t>
      </w:r>
      <w:r>
        <w:rPr>
          <w:spacing w:val="76"/>
        </w:rPr>
        <w:t xml:space="preserve">   </w:t>
      </w:r>
      <w:r>
        <w:t>российской</w:t>
      </w:r>
      <w:r>
        <w:rPr>
          <w:spacing w:val="75"/>
        </w:rPr>
        <w:t xml:space="preserve">   </w:t>
      </w:r>
      <w:r>
        <w:t>общественной</w:t>
      </w:r>
      <w:r>
        <w:rPr>
          <w:spacing w:val="76"/>
        </w:rPr>
        <w:t xml:space="preserve">   </w:t>
      </w:r>
      <w:r>
        <w:t>мысли,</w:t>
      </w:r>
      <w:r>
        <w:rPr>
          <w:spacing w:val="76"/>
        </w:rPr>
        <w:t xml:space="preserve">   </w:t>
      </w:r>
      <w:r>
        <w:t xml:space="preserve">публицистике и литературе. Литература народов России в XVIII в. Первые журналы. Общественные идеи в </w:t>
      </w:r>
      <w:r>
        <w:rPr>
          <w:spacing w:val="-2"/>
        </w:rPr>
        <w:t>произведениях</w:t>
      </w:r>
      <w:r w:rsidR="00E445A8">
        <w:t xml:space="preserve"> </w:t>
      </w:r>
      <w:r>
        <w:rPr>
          <w:spacing w:val="-4"/>
        </w:rPr>
        <w:t>А.П.</w:t>
      </w:r>
      <w:r>
        <w:rPr>
          <w:spacing w:val="-2"/>
        </w:rPr>
        <w:t>Сумарокова,</w:t>
      </w:r>
      <w:r w:rsidR="00E445A8">
        <w:t xml:space="preserve"> </w:t>
      </w:r>
      <w:r>
        <w:rPr>
          <w:spacing w:val="-4"/>
        </w:rPr>
        <w:t>Г.Р.</w:t>
      </w:r>
      <w:r w:rsidR="00E445A8">
        <w:t xml:space="preserve"> </w:t>
      </w:r>
      <w:r>
        <w:rPr>
          <w:spacing w:val="-2"/>
        </w:rPr>
        <w:t xml:space="preserve">Державина, </w:t>
      </w:r>
      <w:r>
        <w:t>Д.И.</w:t>
      </w:r>
      <w:r>
        <w:rPr>
          <w:spacing w:val="64"/>
          <w:w w:val="150"/>
        </w:rPr>
        <w:t xml:space="preserve">  </w:t>
      </w:r>
      <w:r>
        <w:t>Фонвизина.</w:t>
      </w:r>
      <w:r>
        <w:rPr>
          <w:spacing w:val="64"/>
          <w:w w:val="150"/>
        </w:rPr>
        <w:t xml:space="preserve">  </w:t>
      </w:r>
      <w:r>
        <w:t>Н.И.</w:t>
      </w:r>
      <w:r>
        <w:rPr>
          <w:spacing w:val="64"/>
          <w:w w:val="150"/>
        </w:rPr>
        <w:t xml:space="preserve">  </w:t>
      </w:r>
      <w:r>
        <w:t>Новиков,</w:t>
      </w:r>
      <w:r>
        <w:rPr>
          <w:spacing w:val="64"/>
          <w:w w:val="150"/>
        </w:rPr>
        <w:t xml:space="preserve">  </w:t>
      </w:r>
      <w:r>
        <w:t>материалы</w:t>
      </w:r>
      <w:r>
        <w:rPr>
          <w:spacing w:val="64"/>
          <w:w w:val="150"/>
        </w:rPr>
        <w:t xml:space="preserve">  </w:t>
      </w:r>
      <w:r>
        <w:t>о</w:t>
      </w:r>
      <w:r>
        <w:rPr>
          <w:spacing w:val="64"/>
          <w:w w:val="150"/>
        </w:rPr>
        <w:t xml:space="preserve">  </w:t>
      </w:r>
      <w:r>
        <w:t>положении</w:t>
      </w:r>
      <w:r>
        <w:rPr>
          <w:spacing w:val="63"/>
          <w:w w:val="150"/>
        </w:rPr>
        <w:t xml:space="preserve">  </w:t>
      </w:r>
      <w:r>
        <w:t>крепостных</w:t>
      </w:r>
      <w:r>
        <w:rPr>
          <w:spacing w:val="65"/>
          <w:w w:val="150"/>
        </w:rPr>
        <w:t xml:space="preserve">  </w:t>
      </w:r>
      <w:r>
        <w:t>крестьян в его журналах. А.Н. Радищев и его «Путешествие из Петербурга в Москву».</w:t>
      </w:r>
    </w:p>
    <w:p w14:paraId="739F1F49" w14:textId="77777777" w:rsidR="0092247A" w:rsidRDefault="00C96EE1" w:rsidP="00481D74">
      <w:pPr>
        <w:pStyle w:val="a3"/>
        <w:tabs>
          <w:tab w:val="left" w:pos="1813"/>
          <w:tab w:val="left" w:pos="2345"/>
          <w:tab w:val="left" w:pos="3645"/>
          <w:tab w:val="left" w:pos="4351"/>
          <w:tab w:val="left" w:pos="5243"/>
          <w:tab w:val="left" w:pos="5859"/>
          <w:tab w:val="left" w:pos="6889"/>
          <w:tab w:val="left" w:pos="7035"/>
          <w:tab w:val="left" w:pos="8826"/>
          <w:tab w:val="left" w:pos="9016"/>
          <w:tab w:val="left" w:pos="9740"/>
        </w:tabs>
        <w:ind w:left="567" w:right="419" w:firstLine="0"/>
      </w:pPr>
      <w:r>
        <w:t>Русская</w:t>
      </w:r>
      <w:r>
        <w:rPr>
          <w:spacing w:val="-1"/>
        </w:rPr>
        <w:t xml:space="preserve"> </w:t>
      </w:r>
      <w:r>
        <w:t>культура</w:t>
      </w:r>
      <w:r>
        <w:rPr>
          <w:spacing w:val="-2"/>
        </w:rPr>
        <w:t xml:space="preserve"> </w:t>
      </w:r>
      <w:r>
        <w:t>и культура</w:t>
      </w:r>
      <w:r>
        <w:rPr>
          <w:spacing w:val="-2"/>
        </w:rPr>
        <w:t xml:space="preserve"> </w:t>
      </w:r>
      <w:r>
        <w:t>народов</w:t>
      </w:r>
      <w:r>
        <w:rPr>
          <w:spacing w:val="-2"/>
        </w:rPr>
        <w:t xml:space="preserve"> </w:t>
      </w:r>
      <w:r>
        <w:t>России в XVIII</w:t>
      </w:r>
      <w:r>
        <w:rPr>
          <w:spacing w:val="-2"/>
        </w:rPr>
        <w:t xml:space="preserve"> </w:t>
      </w:r>
      <w:r>
        <w:t>в.</w:t>
      </w:r>
      <w:r>
        <w:rPr>
          <w:spacing w:val="-2"/>
        </w:rPr>
        <w:t xml:space="preserve"> </w:t>
      </w:r>
      <w:r>
        <w:t>Развитие</w:t>
      </w:r>
      <w:r>
        <w:rPr>
          <w:spacing w:val="-2"/>
        </w:rPr>
        <w:t xml:space="preserve"> </w:t>
      </w:r>
      <w:r>
        <w:t xml:space="preserve">новой светской культуры </w:t>
      </w:r>
      <w:r>
        <w:rPr>
          <w:spacing w:val="-4"/>
        </w:rPr>
        <w:t>после</w:t>
      </w:r>
      <w:r>
        <w:tab/>
      </w:r>
      <w:r>
        <w:rPr>
          <w:spacing w:val="-2"/>
        </w:rPr>
        <w:t>преобразований</w:t>
      </w:r>
      <w:r w:rsidR="00E445A8">
        <w:t xml:space="preserve"> </w:t>
      </w:r>
      <w:r>
        <w:rPr>
          <w:spacing w:val="-2"/>
        </w:rPr>
        <w:t>Петра</w:t>
      </w:r>
      <w:r w:rsidR="00E445A8">
        <w:t xml:space="preserve"> </w:t>
      </w:r>
      <w:r>
        <w:rPr>
          <w:spacing w:val="-6"/>
        </w:rPr>
        <w:t>I.</w:t>
      </w:r>
      <w:r>
        <w:tab/>
      </w:r>
      <w:r>
        <w:rPr>
          <w:spacing w:val="-2"/>
        </w:rPr>
        <w:t>Укрепление</w:t>
      </w:r>
      <w:r w:rsidR="00E445A8">
        <w:t xml:space="preserve"> </w:t>
      </w:r>
      <w:r>
        <w:rPr>
          <w:spacing w:val="-2"/>
        </w:rPr>
        <w:t xml:space="preserve">взаимосвязей </w:t>
      </w:r>
      <w:r>
        <w:t>с</w:t>
      </w:r>
      <w:r>
        <w:rPr>
          <w:spacing w:val="63"/>
          <w:w w:val="150"/>
        </w:rPr>
        <w:t xml:space="preserve">  </w:t>
      </w:r>
      <w:r>
        <w:t>культурой</w:t>
      </w:r>
      <w:r>
        <w:rPr>
          <w:spacing w:val="64"/>
          <w:w w:val="150"/>
        </w:rPr>
        <w:t xml:space="preserve">  </w:t>
      </w:r>
      <w:r>
        <w:t>стран</w:t>
      </w:r>
      <w:r>
        <w:rPr>
          <w:spacing w:val="64"/>
          <w:w w:val="150"/>
        </w:rPr>
        <w:t xml:space="preserve">  </w:t>
      </w:r>
      <w:r>
        <w:t>зарубежной</w:t>
      </w:r>
      <w:r>
        <w:rPr>
          <w:spacing w:val="64"/>
          <w:w w:val="150"/>
        </w:rPr>
        <w:t xml:space="preserve">  </w:t>
      </w:r>
      <w:r>
        <w:t>Европы.</w:t>
      </w:r>
      <w:r>
        <w:rPr>
          <w:spacing w:val="63"/>
          <w:w w:val="150"/>
        </w:rPr>
        <w:t xml:space="preserve">  </w:t>
      </w:r>
      <w:r>
        <w:t>Масонство</w:t>
      </w:r>
      <w:r>
        <w:rPr>
          <w:spacing w:val="64"/>
          <w:w w:val="150"/>
        </w:rPr>
        <w:t xml:space="preserve">  </w:t>
      </w:r>
      <w:r>
        <w:t>в</w:t>
      </w:r>
      <w:r>
        <w:rPr>
          <w:spacing w:val="63"/>
          <w:w w:val="150"/>
        </w:rPr>
        <w:t xml:space="preserve">  </w:t>
      </w:r>
      <w:r>
        <w:t>России.</w:t>
      </w:r>
      <w:r>
        <w:rPr>
          <w:spacing w:val="62"/>
          <w:w w:val="150"/>
        </w:rPr>
        <w:t xml:space="preserve">  </w:t>
      </w:r>
      <w:r>
        <w:t xml:space="preserve">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w:t>
      </w:r>
      <w:r>
        <w:rPr>
          <w:spacing w:val="-2"/>
        </w:rPr>
        <w:t>прибывших</w:t>
      </w:r>
      <w:r w:rsidR="00E445A8">
        <w:t xml:space="preserve"> </w:t>
      </w:r>
      <w:r>
        <w:rPr>
          <w:spacing w:val="-4"/>
        </w:rPr>
        <w:t>из-за</w:t>
      </w:r>
      <w:r w:rsidR="00E445A8">
        <w:t xml:space="preserve"> </w:t>
      </w:r>
      <w:r>
        <w:rPr>
          <w:spacing w:val="-2"/>
        </w:rPr>
        <w:t>рубежа.</w:t>
      </w:r>
      <w:r w:rsidR="00E445A8">
        <w:rPr>
          <w:spacing w:val="-2"/>
        </w:rPr>
        <w:t xml:space="preserve"> </w:t>
      </w:r>
      <w:r>
        <w:rPr>
          <w:spacing w:val="-2"/>
        </w:rPr>
        <w:t>Усиление</w:t>
      </w:r>
      <w:r w:rsidR="00E445A8">
        <w:tab/>
        <w:t xml:space="preserve"> </w:t>
      </w:r>
      <w:r>
        <w:rPr>
          <w:spacing w:val="-2"/>
        </w:rPr>
        <w:t>внимания</w:t>
      </w:r>
      <w:r w:rsidR="00E445A8">
        <w:t xml:space="preserve"> </w:t>
      </w:r>
      <w:r>
        <w:rPr>
          <w:spacing w:val="-10"/>
        </w:rPr>
        <w:t>к</w:t>
      </w:r>
      <w:r>
        <w:tab/>
      </w:r>
      <w:r>
        <w:tab/>
      </w:r>
      <w:r>
        <w:rPr>
          <w:spacing w:val="-2"/>
        </w:rPr>
        <w:t xml:space="preserve">жизни </w:t>
      </w:r>
      <w:r>
        <w:t>и культуре русского народа и историческому прошлому России к концу столетия.</w:t>
      </w:r>
    </w:p>
    <w:p w14:paraId="3A8018E6" w14:textId="77777777" w:rsidR="0092247A" w:rsidRDefault="00C96EE1" w:rsidP="00740A19">
      <w:pPr>
        <w:pStyle w:val="a3"/>
        <w:spacing w:before="1"/>
        <w:ind w:left="567" w:right="284" w:firstLine="0"/>
      </w:pPr>
      <w:r>
        <w:t>Культура</w:t>
      </w:r>
      <w:r>
        <w:rPr>
          <w:spacing w:val="50"/>
        </w:rPr>
        <w:t xml:space="preserve"> </w:t>
      </w:r>
      <w:r>
        <w:t>и</w:t>
      </w:r>
      <w:r>
        <w:rPr>
          <w:spacing w:val="55"/>
        </w:rPr>
        <w:t xml:space="preserve"> </w:t>
      </w:r>
      <w:r>
        <w:t>быт</w:t>
      </w:r>
      <w:r>
        <w:rPr>
          <w:spacing w:val="54"/>
        </w:rPr>
        <w:t xml:space="preserve"> </w:t>
      </w:r>
      <w:r>
        <w:t>российских</w:t>
      </w:r>
      <w:r>
        <w:rPr>
          <w:spacing w:val="56"/>
        </w:rPr>
        <w:t xml:space="preserve"> </w:t>
      </w:r>
      <w:r>
        <w:t>сословий.</w:t>
      </w:r>
      <w:r>
        <w:rPr>
          <w:spacing w:val="54"/>
        </w:rPr>
        <w:t xml:space="preserve"> </w:t>
      </w:r>
      <w:r>
        <w:t>Дворянство:</w:t>
      </w:r>
      <w:r>
        <w:rPr>
          <w:spacing w:val="55"/>
        </w:rPr>
        <w:t xml:space="preserve"> </w:t>
      </w:r>
      <w:r>
        <w:t>жизнь</w:t>
      </w:r>
      <w:r>
        <w:rPr>
          <w:spacing w:val="52"/>
        </w:rPr>
        <w:t xml:space="preserve"> </w:t>
      </w:r>
      <w:r>
        <w:t>и</w:t>
      </w:r>
      <w:r>
        <w:rPr>
          <w:spacing w:val="55"/>
        </w:rPr>
        <w:t xml:space="preserve"> </w:t>
      </w:r>
      <w:r>
        <w:t>быт</w:t>
      </w:r>
      <w:r>
        <w:rPr>
          <w:spacing w:val="52"/>
        </w:rPr>
        <w:t xml:space="preserve"> </w:t>
      </w:r>
      <w:r>
        <w:t>дворянской</w:t>
      </w:r>
      <w:r>
        <w:rPr>
          <w:spacing w:val="57"/>
        </w:rPr>
        <w:t xml:space="preserve"> </w:t>
      </w:r>
      <w:r>
        <w:rPr>
          <w:spacing w:val="-2"/>
        </w:rPr>
        <w:t>усадьбы.</w:t>
      </w:r>
    </w:p>
    <w:p w14:paraId="5F480040" w14:textId="77777777" w:rsidR="00740A19" w:rsidRDefault="00C96EE1" w:rsidP="00740A19">
      <w:pPr>
        <w:pStyle w:val="a3"/>
        <w:ind w:left="567" w:right="284" w:firstLine="0"/>
      </w:pPr>
      <w:r>
        <w:t>Духовенство.</w:t>
      </w:r>
      <w:r>
        <w:rPr>
          <w:spacing w:val="-5"/>
        </w:rPr>
        <w:t xml:space="preserve"> </w:t>
      </w:r>
      <w:r>
        <w:t>Купечество.</w:t>
      </w:r>
      <w:r>
        <w:rPr>
          <w:spacing w:val="-4"/>
        </w:rPr>
        <w:t xml:space="preserve"> </w:t>
      </w:r>
      <w:r>
        <w:rPr>
          <w:spacing w:val="-2"/>
        </w:rPr>
        <w:t>Крестьянство.</w:t>
      </w:r>
    </w:p>
    <w:p w14:paraId="683E8924" w14:textId="77777777" w:rsidR="0092247A" w:rsidRDefault="00C96EE1" w:rsidP="00740A19">
      <w:pPr>
        <w:pStyle w:val="a3"/>
        <w:ind w:left="567" w:right="284" w:firstLine="0"/>
      </w:pPr>
      <w:r>
        <w:t>Российская наука в XVIII в. Академия наук в Петербурге. Изучение страны ‒ главная задача</w:t>
      </w:r>
      <w:r>
        <w:rPr>
          <w:spacing w:val="-2"/>
        </w:rPr>
        <w:t xml:space="preserve"> </w:t>
      </w:r>
      <w:r>
        <w:t>российской науки.</w:t>
      </w:r>
      <w:r>
        <w:rPr>
          <w:spacing w:val="-1"/>
        </w:rPr>
        <w:t xml:space="preserve"> </w:t>
      </w:r>
      <w:r>
        <w:t>Географические экспедиции.</w:t>
      </w:r>
      <w:r>
        <w:rPr>
          <w:spacing w:val="-1"/>
        </w:rPr>
        <w:t xml:space="preserve"> </w:t>
      </w:r>
      <w:r>
        <w:t>Вторая</w:t>
      </w:r>
      <w:r>
        <w:rPr>
          <w:spacing w:val="-2"/>
        </w:rPr>
        <w:t xml:space="preserve"> </w:t>
      </w:r>
      <w:r>
        <w:t>Камчатская</w:t>
      </w:r>
      <w:r>
        <w:rPr>
          <w:spacing w:val="-1"/>
        </w:rPr>
        <w:t xml:space="preserve"> </w:t>
      </w:r>
      <w:r>
        <w:t>экспедиция.</w:t>
      </w:r>
      <w:r>
        <w:rPr>
          <w:spacing w:val="-1"/>
        </w:rPr>
        <w:t xml:space="preserve"> </w:t>
      </w:r>
      <w:r>
        <w:t>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42200784" w14:textId="77777777" w:rsidR="0092247A" w:rsidRDefault="00C96EE1" w:rsidP="00481D74">
      <w:pPr>
        <w:pStyle w:val="a3"/>
        <w:spacing w:before="1"/>
        <w:ind w:left="567" w:right="417" w:firstLine="0"/>
      </w:pPr>
      <w:r>
        <w:t>Образование в России в XVIII в. Основные педагогические идеи. Воспитание «новой породы»</w:t>
      </w:r>
      <w:r>
        <w:rPr>
          <w:spacing w:val="76"/>
          <w:w w:val="150"/>
        </w:rPr>
        <w:t xml:space="preserve">   </w:t>
      </w:r>
      <w:r>
        <w:t>людей.</w:t>
      </w:r>
      <w:r>
        <w:rPr>
          <w:spacing w:val="78"/>
          <w:w w:val="150"/>
        </w:rPr>
        <w:t xml:space="preserve">   </w:t>
      </w:r>
      <w:r>
        <w:t>Основание</w:t>
      </w:r>
      <w:r>
        <w:rPr>
          <w:spacing w:val="78"/>
          <w:w w:val="150"/>
        </w:rPr>
        <w:t xml:space="preserve">   </w:t>
      </w:r>
      <w:r>
        <w:t>воспитательных</w:t>
      </w:r>
      <w:r>
        <w:rPr>
          <w:spacing w:val="79"/>
          <w:w w:val="150"/>
        </w:rPr>
        <w:t xml:space="preserve">   </w:t>
      </w:r>
      <w:r>
        <w:t>домов</w:t>
      </w:r>
      <w:r>
        <w:rPr>
          <w:spacing w:val="78"/>
          <w:w w:val="150"/>
        </w:rPr>
        <w:t xml:space="preserve">   </w:t>
      </w:r>
      <w:r>
        <w:t>в</w:t>
      </w:r>
      <w:r>
        <w:rPr>
          <w:spacing w:val="78"/>
          <w:w w:val="150"/>
        </w:rPr>
        <w:t xml:space="preserve">   </w:t>
      </w:r>
      <w:r>
        <w:t>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61CD19D5" w14:textId="77777777" w:rsidR="0092247A" w:rsidRDefault="00C96EE1" w:rsidP="00481D74">
      <w:pPr>
        <w:pStyle w:val="a3"/>
        <w:ind w:left="567" w:right="417" w:firstLine="0"/>
      </w:pPr>
      <w:r>
        <w:t>Русская</w:t>
      </w:r>
      <w:r>
        <w:rPr>
          <w:spacing w:val="80"/>
          <w:w w:val="150"/>
        </w:rPr>
        <w:t xml:space="preserve">  </w:t>
      </w:r>
      <w:r>
        <w:t>архитектура</w:t>
      </w:r>
      <w:r>
        <w:rPr>
          <w:spacing w:val="80"/>
          <w:w w:val="150"/>
        </w:rPr>
        <w:t xml:space="preserve">  </w:t>
      </w:r>
      <w:r>
        <w:t>XVIII</w:t>
      </w:r>
      <w:r>
        <w:rPr>
          <w:spacing w:val="80"/>
          <w:w w:val="150"/>
        </w:rPr>
        <w:t xml:space="preserve">  </w:t>
      </w:r>
      <w:r>
        <w:t>в.</w:t>
      </w:r>
      <w:r>
        <w:rPr>
          <w:spacing w:val="80"/>
          <w:w w:val="150"/>
        </w:rPr>
        <w:t xml:space="preserve">  </w:t>
      </w:r>
      <w:r>
        <w:t>Строительство</w:t>
      </w:r>
      <w:r>
        <w:rPr>
          <w:spacing w:val="80"/>
          <w:w w:val="150"/>
        </w:rPr>
        <w:t xml:space="preserve">  </w:t>
      </w:r>
      <w:r>
        <w:t>Петербурга,</w:t>
      </w:r>
      <w:r>
        <w:rPr>
          <w:spacing w:val="80"/>
          <w:w w:val="150"/>
        </w:rPr>
        <w:t xml:space="preserve">  </w:t>
      </w:r>
      <w:r>
        <w:t>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w:t>
      </w:r>
      <w:r>
        <w:rPr>
          <w:spacing w:val="40"/>
        </w:rPr>
        <w:t xml:space="preserve"> </w:t>
      </w:r>
      <w:r>
        <w:t>в стиле классицизма в обеих столицах. В.И. Баженов, М.Ф. Казаков, Ф.Ф. Растрелли.</w:t>
      </w:r>
    </w:p>
    <w:p w14:paraId="1464FA24" w14:textId="77777777" w:rsidR="0092247A" w:rsidRDefault="00C96EE1" w:rsidP="00481D74">
      <w:pPr>
        <w:pStyle w:val="a3"/>
        <w:ind w:left="567" w:right="420" w:firstLine="0"/>
      </w:pPr>
      <w:r>
        <w:t>Изобразительное</w:t>
      </w:r>
      <w:r>
        <w:rPr>
          <w:spacing w:val="80"/>
          <w:w w:val="150"/>
        </w:rPr>
        <w:t xml:space="preserve">  </w:t>
      </w:r>
      <w:r>
        <w:t>искусство</w:t>
      </w:r>
      <w:r>
        <w:rPr>
          <w:spacing w:val="80"/>
          <w:w w:val="150"/>
        </w:rPr>
        <w:t xml:space="preserve">  </w:t>
      </w:r>
      <w:r>
        <w:t>в</w:t>
      </w:r>
      <w:r w:rsidR="00E445A8">
        <w:rPr>
          <w:spacing w:val="80"/>
          <w:w w:val="150"/>
        </w:rPr>
        <w:t xml:space="preserve"> </w:t>
      </w:r>
      <w:r>
        <w:rPr>
          <w:spacing w:val="80"/>
          <w:w w:val="150"/>
        </w:rPr>
        <w:t xml:space="preserve"> </w:t>
      </w:r>
      <w:r>
        <w:t>России,</w:t>
      </w:r>
      <w:r>
        <w:rPr>
          <w:spacing w:val="80"/>
          <w:w w:val="150"/>
        </w:rPr>
        <w:t xml:space="preserve">   </w:t>
      </w:r>
      <w:r>
        <w:t>его</w:t>
      </w:r>
      <w:r>
        <w:rPr>
          <w:spacing w:val="80"/>
          <w:w w:val="150"/>
        </w:rPr>
        <w:t xml:space="preserve">   </w:t>
      </w:r>
      <w:r>
        <w:t>выдающиеся</w:t>
      </w:r>
      <w:r>
        <w:rPr>
          <w:spacing w:val="80"/>
          <w:w w:val="150"/>
        </w:rPr>
        <w:t xml:space="preserve">   </w:t>
      </w:r>
      <w:r>
        <w:t>мастера</w:t>
      </w:r>
      <w:r>
        <w:rPr>
          <w:spacing w:val="40"/>
        </w:rPr>
        <w:t xml:space="preserve"> </w:t>
      </w:r>
      <w:r>
        <w:t>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14:paraId="00DCF0ED" w14:textId="77777777" w:rsidR="0092247A" w:rsidRPr="00740A19" w:rsidRDefault="00C96EE1" w:rsidP="000F08BB">
      <w:pPr>
        <w:pStyle w:val="a4"/>
        <w:numPr>
          <w:ilvl w:val="3"/>
          <w:numId w:val="172"/>
        </w:numPr>
        <w:ind w:left="567" w:firstLine="0"/>
        <w:rPr>
          <w:sz w:val="24"/>
        </w:rPr>
      </w:pPr>
      <w:r w:rsidRPr="00740A19">
        <w:rPr>
          <w:sz w:val="24"/>
        </w:rPr>
        <w:t>Наш</w:t>
      </w:r>
      <w:r w:rsidRPr="00740A19">
        <w:rPr>
          <w:spacing w:val="-1"/>
          <w:sz w:val="24"/>
        </w:rPr>
        <w:t xml:space="preserve"> </w:t>
      </w:r>
      <w:r w:rsidRPr="00740A19">
        <w:rPr>
          <w:sz w:val="24"/>
        </w:rPr>
        <w:t>край в</w:t>
      </w:r>
      <w:r w:rsidRPr="00740A19">
        <w:rPr>
          <w:spacing w:val="-2"/>
          <w:sz w:val="24"/>
        </w:rPr>
        <w:t xml:space="preserve"> </w:t>
      </w:r>
      <w:r w:rsidRPr="00740A19">
        <w:rPr>
          <w:sz w:val="24"/>
        </w:rPr>
        <w:t>XVIII</w:t>
      </w:r>
      <w:r w:rsidRPr="00740A19">
        <w:rPr>
          <w:spacing w:val="-3"/>
          <w:sz w:val="24"/>
        </w:rPr>
        <w:t xml:space="preserve"> </w:t>
      </w:r>
      <w:r w:rsidRPr="00740A19">
        <w:rPr>
          <w:spacing w:val="-5"/>
          <w:sz w:val="24"/>
        </w:rPr>
        <w:t>в.</w:t>
      </w:r>
    </w:p>
    <w:p w14:paraId="37137044" w14:textId="77777777" w:rsidR="0092247A" w:rsidRDefault="00C96EE1" w:rsidP="000F08BB">
      <w:pPr>
        <w:pStyle w:val="a4"/>
        <w:numPr>
          <w:ilvl w:val="3"/>
          <w:numId w:val="172"/>
        </w:numPr>
        <w:tabs>
          <w:tab w:val="left" w:pos="1701"/>
        </w:tabs>
        <w:spacing w:before="2" w:line="285" w:lineRule="exact"/>
        <w:ind w:left="567" w:firstLine="0"/>
        <w:rPr>
          <w:sz w:val="24"/>
        </w:rPr>
      </w:pPr>
      <w:r>
        <w:rPr>
          <w:spacing w:val="-2"/>
          <w:position w:val="1"/>
          <w:sz w:val="24"/>
        </w:rPr>
        <w:t>Обобщение.</w:t>
      </w:r>
    </w:p>
    <w:p w14:paraId="7FC6B512" w14:textId="77777777" w:rsidR="0092247A" w:rsidRDefault="00C96EE1" w:rsidP="000F08BB">
      <w:pPr>
        <w:pStyle w:val="a4"/>
        <w:numPr>
          <w:ilvl w:val="3"/>
          <w:numId w:val="172"/>
        </w:numPr>
        <w:tabs>
          <w:tab w:val="left" w:pos="1768"/>
        </w:tabs>
        <w:spacing w:line="275" w:lineRule="exact"/>
        <w:ind w:left="567" w:firstLine="0"/>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14:paraId="051D6D14" w14:textId="77777777" w:rsidR="0092247A" w:rsidRPr="00740A19" w:rsidRDefault="00A442BE" w:rsidP="000F08BB">
      <w:pPr>
        <w:pStyle w:val="a4"/>
        <w:numPr>
          <w:ilvl w:val="4"/>
          <w:numId w:val="173"/>
        </w:numPr>
        <w:tabs>
          <w:tab w:val="left" w:pos="1888"/>
        </w:tabs>
        <w:rPr>
          <w:sz w:val="24"/>
        </w:rPr>
      </w:pPr>
      <w:r w:rsidRPr="00740A19">
        <w:rPr>
          <w:sz w:val="24"/>
        </w:rPr>
        <w:t xml:space="preserve"> </w:t>
      </w:r>
      <w:r w:rsidR="00C96EE1" w:rsidRPr="00740A19">
        <w:rPr>
          <w:sz w:val="24"/>
        </w:rPr>
        <w:t>Всеобщая</w:t>
      </w:r>
      <w:r w:rsidR="00C96EE1" w:rsidRPr="00740A19">
        <w:rPr>
          <w:spacing w:val="-3"/>
          <w:sz w:val="24"/>
        </w:rPr>
        <w:t xml:space="preserve"> </w:t>
      </w:r>
      <w:r w:rsidR="00C96EE1" w:rsidRPr="00740A19">
        <w:rPr>
          <w:sz w:val="24"/>
        </w:rPr>
        <w:t>история.</w:t>
      </w:r>
      <w:r w:rsidR="00C96EE1" w:rsidRPr="00740A19">
        <w:rPr>
          <w:spacing w:val="-2"/>
          <w:sz w:val="24"/>
        </w:rPr>
        <w:t xml:space="preserve"> </w:t>
      </w:r>
      <w:r w:rsidR="00C96EE1" w:rsidRPr="00740A19">
        <w:rPr>
          <w:sz w:val="24"/>
        </w:rPr>
        <w:t>История</w:t>
      </w:r>
      <w:r w:rsidR="00C96EE1" w:rsidRPr="00740A19">
        <w:rPr>
          <w:spacing w:val="-3"/>
          <w:sz w:val="24"/>
        </w:rPr>
        <w:t xml:space="preserve"> </w:t>
      </w:r>
      <w:r w:rsidR="00C96EE1" w:rsidRPr="00740A19">
        <w:rPr>
          <w:sz w:val="24"/>
        </w:rPr>
        <w:t>Нового</w:t>
      </w:r>
      <w:r w:rsidR="00C96EE1" w:rsidRPr="00740A19">
        <w:rPr>
          <w:spacing w:val="-2"/>
          <w:sz w:val="24"/>
        </w:rPr>
        <w:t xml:space="preserve"> </w:t>
      </w:r>
      <w:r w:rsidR="00C96EE1" w:rsidRPr="00740A19">
        <w:rPr>
          <w:sz w:val="24"/>
        </w:rPr>
        <w:t>времени.</w:t>
      </w:r>
      <w:r w:rsidR="00C96EE1" w:rsidRPr="00740A19">
        <w:rPr>
          <w:spacing w:val="-1"/>
          <w:sz w:val="24"/>
        </w:rPr>
        <w:t xml:space="preserve"> </w:t>
      </w:r>
      <w:r w:rsidR="00C96EE1" w:rsidRPr="00740A19">
        <w:rPr>
          <w:sz w:val="24"/>
        </w:rPr>
        <w:t>XIX</w:t>
      </w:r>
      <w:r w:rsidR="00C96EE1" w:rsidRPr="00740A19">
        <w:rPr>
          <w:spacing w:val="-3"/>
          <w:sz w:val="24"/>
        </w:rPr>
        <w:t xml:space="preserve"> </w:t>
      </w:r>
      <w:r w:rsidR="00C96EE1" w:rsidRPr="00740A19">
        <w:rPr>
          <w:sz w:val="24"/>
        </w:rPr>
        <w:t>‒</w:t>
      </w:r>
      <w:r w:rsidR="00C96EE1" w:rsidRPr="00740A19">
        <w:rPr>
          <w:spacing w:val="-3"/>
          <w:sz w:val="24"/>
        </w:rPr>
        <w:t xml:space="preserve"> </w:t>
      </w:r>
      <w:r w:rsidR="00C96EE1" w:rsidRPr="00740A19">
        <w:rPr>
          <w:sz w:val="24"/>
        </w:rPr>
        <w:t>начало ХХ</w:t>
      </w:r>
      <w:r w:rsidR="00C96EE1" w:rsidRPr="00740A19">
        <w:rPr>
          <w:spacing w:val="-3"/>
          <w:sz w:val="24"/>
        </w:rPr>
        <w:t xml:space="preserve"> </w:t>
      </w:r>
      <w:r w:rsidR="00C96EE1" w:rsidRPr="00740A19">
        <w:rPr>
          <w:spacing w:val="-5"/>
          <w:sz w:val="24"/>
        </w:rPr>
        <w:t>в.</w:t>
      </w:r>
    </w:p>
    <w:p w14:paraId="54EE3D5B" w14:textId="77777777" w:rsidR="0092247A" w:rsidRPr="00740A19" w:rsidRDefault="00A442BE" w:rsidP="000F08BB">
      <w:pPr>
        <w:pStyle w:val="a4"/>
        <w:numPr>
          <w:ilvl w:val="4"/>
          <w:numId w:val="173"/>
        </w:numPr>
        <w:tabs>
          <w:tab w:val="left" w:pos="2068"/>
        </w:tabs>
        <w:spacing w:before="1"/>
        <w:rPr>
          <w:sz w:val="24"/>
        </w:rPr>
      </w:pPr>
      <w:r w:rsidRPr="00740A19">
        <w:rPr>
          <w:spacing w:val="-2"/>
          <w:sz w:val="24"/>
        </w:rPr>
        <w:t xml:space="preserve"> </w:t>
      </w:r>
      <w:r w:rsidR="00C96EE1" w:rsidRPr="00740A19">
        <w:rPr>
          <w:spacing w:val="-2"/>
          <w:sz w:val="24"/>
        </w:rPr>
        <w:t>Введение.</w:t>
      </w:r>
    </w:p>
    <w:p w14:paraId="52B4A286" w14:textId="77777777" w:rsidR="0092247A" w:rsidRDefault="00A442BE" w:rsidP="000F08BB">
      <w:pPr>
        <w:pStyle w:val="a4"/>
        <w:numPr>
          <w:ilvl w:val="4"/>
          <w:numId w:val="173"/>
        </w:numPr>
        <w:tabs>
          <w:tab w:val="left" w:pos="2068"/>
        </w:tabs>
        <w:rPr>
          <w:sz w:val="24"/>
        </w:rPr>
      </w:pPr>
      <w:r>
        <w:rPr>
          <w:sz w:val="24"/>
        </w:rPr>
        <w:t xml:space="preserve"> </w:t>
      </w:r>
      <w:r w:rsidR="00C96EE1">
        <w:rPr>
          <w:sz w:val="24"/>
        </w:rPr>
        <w:t>Европа</w:t>
      </w:r>
      <w:r w:rsidR="00C96EE1">
        <w:rPr>
          <w:spacing w:val="-3"/>
          <w:sz w:val="24"/>
        </w:rPr>
        <w:t xml:space="preserve"> </w:t>
      </w:r>
      <w:r w:rsidR="00C96EE1">
        <w:rPr>
          <w:sz w:val="24"/>
        </w:rPr>
        <w:t>в</w:t>
      </w:r>
      <w:r w:rsidR="00C96EE1">
        <w:rPr>
          <w:spacing w:val="-2"/>
          <w:sz w:val="24"/>
        </w:rPr>
        <w:t xml:space="preserve"> </w:t>
      </w:r>
      <w:r w:rsidR="00C96EE1">
        <w:rPr>
          <w:sz w:val="24"/>
        </w:rPr>
        <w:t>начале</w:t>
      </w:r>
      <w:r w:rsidR="00C96EE1">
        <w:rPr>
          <w:spacing w:val="-1"/>
          <w:sz w:val="24"/>
        </w:rPr>
        <w:t xml:space="preserve"> </w:t>
      </w:r>
      <w:r w:rsidR="00C96EE1">
        <w:rPr>
          <w:sz w:val="24"/>
        </w:rPr>
        <w:t>XIX</w:t>
      </w:r>
      <w:r w:rsidR="00C96EE1">
        <w:rPr>
          <w:spacing w:val="-2"/>
          <w:sz w:val="24"/>
        </w:rPr>
        <w:t xml:space="preserve"> </w:t>
      </w:r>
      <w:r w:rsidR="00C96EE1">
        <w:rPr>
          <w:spacing w:val="-7"/>
          <w:sz w:val="24"/>
        </w:rPr>
        <w:t>в.</w:t>
      </w:r>
    </w:p>
    <w:p w14:paraId="76CBE00B" w14:textId="77777777" w:rsidR="0092247A" w:rsidRDefault="00C96EE1" w:rsidP="00481D74">
      <w:pPr>
        <w:pStyle w:val="a3"/>
        <w:ind w:left="567" w:right="415" w:firstLine="0"/>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065EFF62" w14:textId="77777777" w:rsidR="0092247A" w:rsidRDefault="00C96EE1" w:rsidP="000F08BB">
      <w:pPr>
        <w:pStyle w:val="a4"/>
        <w:numPr>
          <w:ilvl w:val="4"/>
          <w:numId w:val="173"/>
        </w:numPr>
        <w:tabs>
          <w:tab w:val="left" w:pos="1701"/>
        </w:tabs>
        <w:spacing w:before="4" w:line="237" w:lineRule="auto"/>
        <w:ind w:left="567" w:right="418" w:hanging="3"/>
        <w:rPr>
          <w:sz w:val="24"/>
        </w:rPr>
      </w:pPr>
      <w:r>
        <w:rPr>
          <w:sz w:val="24"/>
        </w:rPr>
        <w:t xml:space="preserve">Развитие индустриального общества в первой половине XIX в.: </w:t>
      </w:r>
      <w:r>
        <w:rPr>
          <w:position w:val="1"/>
          <w:sz w:val="24"/>
        </w:rPr>
        <w:t xml:space="preserve">экономика, </w:t>
      </w:r>
      <w:r>
        <w:rPr>
          <w:sz w:val="24"/>
        </w:rPr>
        <w:t>социальные отношения, политические процессы.</w:t>
      </w:r>
    </w:p>
    <w:p w14:paraId="05780FF9" w14:textId="77777777" w:rsidR="0092247A" w:rsidRDefault="00C96EE1" w:rsidP="00481D74">
      <w:pPr>
        <w:pStyle w:val="a3"/>
        <w:spacing w:before="1"/>
        <w:ind w:left="567" w:right="416" w:firstLine="0"/>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 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6A096DDD" w14:textId="77777777" w:rsidR="0092247A" w:rsidRDefault="00A442BE" w:rsidP="000F08BB">
      <w:pPr>
        <w:pStyle w:val="a4"/>
        <w:numPr>
          <w:ilvl w:val="4"/>
          <w:numId w:val="173"/>
        </w:numPr>
        <w:tabs>
          <w:tab w:val="left" w:pos="2068"/>
        </w:tabs>
        <w:rPr>
          <w:sz w:val="24"/>
        </w:rPr>
      </w:pPr>
      <w:r>
        <w:rPr>
          <w:sz w:val="24"/>
        </w:rPr>
        <w:t xml:space="preserve"> </w:t>
      </w:r>
      <w:r w:rsidR="00C96EE1">
        <w:rPr>
          <w:sz w:val="24"/>
        </w:rPr>
        <w:t>Политическое</w:t>
      </w:r>
      <w:r w:rsidR="00C96EE1">
        <w:rPr>
          <w:spacing w:val="-7"/>
          <w:sz w:val="24"/>
        </w:rPr>
        <w:t xml:space="preserve"> </w:t>
      </w:r>
      <w:r w:rsidR="00C96EE1">
        <w:rPr>
          <w:sz w:val="24"/>
        </w:rPr>
        <w:t>развитие</w:t>
      </w:r>
      <w:r w:rsidR="00C96EE1">
        <w:rPr>
          <w:spacing w:val="-4"/>
          <w:sz w:val="24"/>
        </w:rPr>
        <w:t xml:space="preserve"> </w:t>
      </w:r>
      <w:r w:rsidR="00C96EE1">
        <w:rPr>
          <w:sz w:val="24"/>
        </w:rPr>
        <w:t>европейских</w:t>
      </w:r>
      <w:r w:rsidR="00C96EE1">
        <w:rPr>
          <w:spacing w:val="-3"/>
          <w:sz w:val="24"/>
        </w:rPr>
        <w:t xml:space="preserve"> </w:t>
      </w:r>
      <w:r w:rsidR="00C96EE1">
        <w:rPr>
          <w:sz w:val="24"/>
        </w:rPr>
        <w:t>стран</w:t>
      </w:r>
      <w:r w:rsidR="00C96EE1">
        <w:rPr>
          <w:spacing w:val="-3"/>
          <w:sz w:val="24"/>
        </w:rPr>
        <w:t xml:space="preserve"> </w:t>
      </w:r>
      <w:r w:rsidR="00C96EE1">
        <w:rPr>
          <w:sz w:val="24"/>
        </w:rPr>
        <w:t>в</w:t>
      </w:r>
      <w:r w:rsidR="00C96EE1">
        <w:rPr>
          <w:spacing w:val="-4"/>
          <w:sz w:val="24"/>
        </w:rPr>
        <w:t xml:space="preserve"> </w:t>
      </w:r>
      <w:r w:rsidR="00C96EE1">
        <w:rPr>
          <w:sz w:val="24"/>
        </w:rPr>
        <w:t>1815-1840-е</w:t>
      </w:r>
      <w:r w:rsidR="00C96EE1">
        <w:rPr>
          <w:spacing w:val="-4"/>
          <w:sz w:val="24"/>
        </w:rPr>
        <w:t xml:space="preserve"> </w:t>
      </w:r>
      <w:r w:rsidR="00C96EE1">
        <w:rPr>
          <w:spacing w:val="-5"/>
          <w:sz w:val="24"/>
        </w:rPr>
        <w:t>гг.</w:t>
      </w:r>
    </w:p>
    <w:p w14:paraId="06C8B026" w14:textId="77777777" w:rsidR="0092247A" w:rsidRDefault="00C96EE1" w:rsidP="00481D74">
      <w:pPr>
        <w:pStyle w:val="a3"/>
        <w:tabs>
          <w:tab w:val="left" w:pos="4537"/>
          <w:tab w:val="left" w:pos="9246"/>
        </w:tabs>
        <w:ind w:left="567" w:right="417" w:firstLine="0"/>
      </w:pPr>
      <w: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w:t>
      </w:r>
      <w:r>
        <w:rPr>
          <w:spacing w:val="-2"/>
        </w:rPr>
        <w:t>Греции.</w:t>
      </w:r>
      <w:r w:rsidR="00A442BE">
        <w:t xml:space="preserve"> </w:t>
      </w:r>
      <w:r>
        <w:rPr>
          <w:spacing w:val="-2"/>
        </w:rPr>
        <w:t>Европейские</w:t>
      </w:r>
      <w:r>
        <w:tab/>
      </w:r>
      <w:r>
        <w:rPr>
          <w:spacing w:val="-2"/>
        </w:rPr>
        <w:t xml:space="preserve">революции </w:t>
      </w:r>
      <w:r>
        <w:t>1830 г. и 1848-1849 гг. Возникновение и распространение марксизма.</w:t>
      </w:r>
    </w:p>
    <w:p w14:paraId="5C1A54C1" w14:textId="77777777" w:rsidR="0092247A" w:rsidRDefault="00C96EE1" w:rsidP="000F08BB">
      <w:pPr>
        <w:pStyle w:val="a4"/>
        <w:numPr>
          <w:ilvl w:val="3"/>
          <w:numId w:val="173"/>
        </w:numPr>
        <w:tabs>
          <w:tab w:val="left" w:pos="2068"/>
        </w:tabs>
        <w:spacing w:before="1"/>
        <w:ind w:left="567" w:firstLine="0"/>
        <w:rPr>
          <w:sz w:val="24"/>
        </w:rPr>
      </w:pPr>
      <w:r>
        <w:rPr>
          <w:sz w:val="24"/>
        </w:rPr>
        <w:lastRenderedPageBreak/>
        <w:t>Страны</w:t>
      </w:r>
      <w:r>
        <w:rPr>
          <w:spacing w:val="-5"/>
          <w:sz w:val="24"/>
        </w:rPr>
        <w:t xml:space="preserve"> </w:t>
      </w:r>
      <w:r>
        <w:rPr>
          <w:sz w:val="24"/>
        </w:rPr>
        <w:t>Европы</w:t>
      </w:r>
      <w:r>
        <w:rPr>
          <w:spacing w:val="-2"/>
          <w:sz w:val="24"/>
        </w:rPr>
        <w:t xml:space="preserve"> </w:t>
      </w:r>
      <w:r>
        <w:rPr>
          <w:sz w:val="24"/>
        </w:rPr>
        <w:t>и</w:t>
      </w:r>
      <w:r>
        <w:rPr>
          <w:spacing w:val="-2"/>
          <w:sz w:val="24"/>
        </w:rPr>
        <w:t xml:space="preserve"> </w:t>
      </w:r>
      <w:r>
        <w:rPr>
          <w:sz w:val="24"/>
        </w:rPr>
        <w:t>Северной</w:t>
      </w:r>
      <w:r>
        <w:rPr>
          <w:spacing w:val="-2"/>
          <w:sz w:val="24"/>
        </w:rPr>
        <w:t xml:space="preserve"> </w:t>
      </w:r>
      <w:r>
        <w:rPr>
          <w:sz w:val="24"/>
        </w:rPr>
        <w:t>Америки</w:t>
      </w:r>
      <w:r>
        <w:rPr>
          <w:spacing w:val="-2"/>
          <w:sz w:val="24"/>
        </w:rPr>
        <w:t xml:space="preserve"> </w:t>
      </w:r>
      <w:r>
        <w:rPr>
          <w:sz w:val="24"/>
        </w:rPr>
        <w:t>в</w:t>
      </w:r>
      <w:r>
        <w:rPr>
          <w:spacing w:val="-3"/>
          <w:sz w:val="24"/>
        </w:rPr>
        <w:t xml:space="preserve"> </w:t>
      </w:r>
      <w:r>
        <w:rPr>
          <w:sz w:val="24"/>
        </w:rPr>
        <w:t>середине</w:t>
      </w:r>
      <w:r>
        <w:rPr>
          <w:spacing w:val="-3"/>
          <w:sz w:val="24"/>
        </w:rPr>
        <w:t xml:space="preserve"> </w:t>
      </w:r>
      <w:r>
        <w:rPr>
          <w:sz w:val="24"/>
        </w:rPr>
        <w:t>ХIХ</w:t>
      </w:r>
      <w:r>
        <w:rPr>
          <w:spacing w:val="-3"/>
          <w:sz w:val="24"/>
        </w:rPr>
        <w:t xml:space="preserve"> </w:t>
      </w:r>
      <w:r>
        <w:rPr>
          <w:sz w:val="24"/>
        </w:rPr>
        <w:t>‒</w:t>
      </w:r>
      <w:r>
        <w:rPr>
          <w:spacing w:val="-2"/>
          <w:sz w:val="24"/>
        </w:rPr>
        <w:t xml:space="preserve"> </w:t>
      </w:r>
      <w:r>
        <w:rPr>
          <w:sz w:val="24"/>
        </w:rPr>
        <w:t>начале</w:t>
      </w:r>
      <w:r>
        <w:rPr>
          <w:spacing w:val="-3"/>
          <w:sz w:val="24"/>
        </w:rPr>
        <w:t xml:space="preserve"> </w:t>
      </w:r>
      <w:r>
        <w:rPr>
          <w:sz w:val="24"/>
        </w:rPr>
        <w:t>ХХ</w:t>
      </w:r>
      <w:r>
        <w:rPr>
          <w:spacing w:val="-3"/>
          <w:sz w:val="24"/>
        </w:rPr>
        <w:t xml:space="preserve"> </w:t>
      </w:r>
      <w:r>
        <w:rPr>
          <w:spacing w:val="-5"/>
          <w:sz w:val="24"/>
        </w:rPr>
        <w:t>в.</w:t>
      </w:r>
    </w:p>
    <w:p w14:paraId="79325DBB" w14:textId="77777777" w:rsidR="0092247A" w:rsidRDefault="00256D41" w:rsidP="00256D41">
      <w:pPr>
        <w:pStyle w:val="a4"/>
        <w:tabs>
          <w:tab w:val="left" w:pos="1701"/>
        </w:tabs>
        <w:ind w:left="567" w:right="416" w:firstLine="0"/>
        <w:rPr>
          <w:sz w:val="24"/>
        </w:rPr>
      </w:pPr>
      <w:r>
        <w:rPr>
          <w:sz w:val="24"/>
        </w:rPr>
        <w:t>2.1.11.76.</w:t>
      </w:r>
      <w:r w:rsidR="00A442BE">
        <w:rPr>
          <w:sz w:val="24"/>
        </w:rPr>
        <w:t xml:space="preserve"> </w:t>
      </w:r>
      <w:r w:rsidR="00C96EE1">
        <w:rPr>
          <w:sz w:val="24"/>
        </w:rPr>
        <w:t>Великобритания в Викторианскую эпоху. «Мастерская мира». Рабочее движение. Политические и социальные реформы. Британская колониальная империя;</w:t>
      </w:r>
      <w:r w:rsidR="00C96EE1">
        <w:rPr>
          <w:spacing w:val="40"/>
          <w:sz w:val="24"/>
        </w:rPr>
        <w:t xml:space="preserve"> </w:t>
      </w:r>
      <w:r w:rsidR="00C96EE1">
        <w:rPr>
          <w:spacing w:val="-2"/>
          <w:sz w:val="24"/>
        </w:rPr>
        <w:t>доминионы.</w:t>
      </w:r>
    </w:p>
    <w:p w14:paraId="1C42C52C" w14:textId="77777777" w:rsidR="0092247A" w:rsidRDefault="00C96EE1" w:rsidP="000F08BB">
      <w:pPr>
        <w:pStyle w:val="a4"/>
        <w:numPr>
          <w:ilvl w:val="3"/>
          <w:numId w:val="174"/>
        </w:numPr>
        <w:tabs>
          <w:tab w:val="left" w:pos="1701"/>
        </w:tabs>
        <w:ind w:left="567" w:right="416" w:firstLine="0"/>
        <w:rPr>
          <w:sz w:val="24"/>
        </w:rPr>
      </w:pPr>
      <w:r>
        <w:rPr>
          <w:sz w:val="24"/>
        </w:rPr>
        <w:t xml:space="preserve">Франция. Империя Наполеона III: внутренняя и внешняя политика. Активизация колониальной экспансии. Франко-германская война 1870-1871 гг. Парижская </w:t>
      </w:r>
      <w:r>
        <w:rPr>
          <w:spacing w:val="-2"/>
          <w:sz w:val="24"/>
        </w:rPr>
        <w:t>коммуна.</w:t>
      </w:r>
    </w:p>
    <w:p w14:paraId="4892F4BD" w14:textId="77777777" w:rsidR="0092247A" w:rsidRDefault="00256D41" w:rsidP="000F08BB">
      <w:pPr>
        <w:pStyle w:val="a4"/>
        <w:numPr>
          <w:ilvl w:val="3"/>
          <w:numId w:val="174"/>
        </w:numPr>
        <w:tabs>
          <w:tab w:val="left" w:pos="1701"/>
        </w:tabs>
        <w:ind w:left="567" w:right="284" w:firstLine="0"/>
        <w:rPr>
          <w:sz w:val="24"/>
        </w:rPr>
      </w:pPr>
      <w:r>
        <w:rPr>
          <w:sz w:val="24"/>
        </w:rPr>
        <w:t xml:space="preserve"> </w:t>
      </w:r>
      <w:r w:rsidR="00C96EE1">
        <w:rPr>
          <w:sz w:val="24"/>
        </w:rPr>
        <w:t>Италия.</w:t>
      </w:r>
      <w:r w:rsidR="00C96EE1">
        <w:rPr>
          <w:spacing w:val="78"/>
          <w:w w:val="150"/>
          <w:sz w:val="24"/>
        </w:rPr>
        <w:t xml:space="preserve">  </w:t>
      </w:r>
      <w:r w:rsidR="00C96EE1">
        <w:rPr>
          <w:sz w:val="24"/>
        </w:rPr>
        <w:t>Подъём</w:t>
      </w:r>
      <w:r w:rsidR="00C96EE1">
        <w:rPr>
          <w:spacing w:val="78"/>
          <w:w w:val="150"/>
          <w:sz w:val="24"/>
        </w:rPr>
        <w:t xml:space="preserve">  </w:t>
      </w:r>
      <w:r w:rsidR="00C96EE1">
        <w:rPr>
          <w:sz w:val="24"/>
        </w:rPr>
        <w:t>борьбы</w:t>
      </w:r>
      <w:r w:rsidR="00C96EE1">
        <w:rPr>
          <w:spacing w:val="78"/>
          <w:w w:val="150"/>
          <w:sz w:val="24"/>
        </w:rPr>
        <w:t xml:space="preserve">  </w:t>
      </w:r>
      <w:r w:rsidR="00C96EE1">
        <w:rPr>
          <w:sz w:val="24"/>
        </w:rPr>
        <w:t>за</w:t>
      </w:r>
      <w:r w:rsidR="00C96EE1">
        <w:rPr>
          <w:spacing w:val="79"/>
          <w:w w:val="150"/>
          <w:sz w:val="24"/>
        </w:rPr>
        <w:t xml:space="preserve">  </w:t>
      </w:r>
      <w:r w:rsidR="00C96EE1">
        <w:rPr>
          <w:sz w:val="24"/>
        </w:rPr>
        <w:t>независимость</w:t>
      </w:r>
      <w:r w:rsidR="00C96EE1">
        <w:rPr>
          <w:spacing w:val="79"/>
          <w:w w:val="150"/>
          <w:sz w:val="24"/>
        </w:rPr>
        <w:t xml:space="preserve">  </w:t>
      </w:r>
      <w:r w:rsidR="00C96EE1">
        <w:rPr>
          <w:sz w:val="24"/>
        </w:rPr>
        <w:t>итальянских</w:t>
      </w:r>
      <w:r w:rsidR="00C96EE1">
        <w:rPr>
          <w:spacing w:val="79"/>
          <w:w w:val="150"/>
          <w:sz w:val="24"/>
        </w:rPr>
        <w:t xml:space="preserve">  </w:t>
      </w:r>
      <w:r w:rsidR="00C96EE1">
        <w:rPr>
          <w:spacing w:val="-2"/>
          <w:sz w:val="24"/>
        </w:rPr>
        <w:t>земель.</w:t>
      </w:r>
    </w:p>
    <w:p w14:paraId="48C3C2A3" w14:textId="77777777" w:rsidR="0092247A" w:rsidRDefault="00C96EE1" w:rsidP="00A442BE">
      <w:pPr>
        <w:pStyle w:val="a3"/>
        <w:ind w:left="567" w:right="284" w:firstLine="0"/>
      </w:pPr>
      <w:r>
        <w:t>К.</w:t>
      </w:r>
      <w:r>
        <w:rPr>
          <w:spacing w:val="-6"/>
        </w:rPr>
        <w:t xml:space="preserve"> </w:t>
      </w:r>
      <w:r>
        <w:t>Кавур,</w:t>
      </w:r>
      <w:r>
        <w:rPr>
          <w:spacing w:val="-3"/>
        </w:rPr>
        <w:t xml:space="preserve"> </w:t>
      </w:r>
      <w:r>
        <w:t>Дж.</w:t>
      </w:r>
      <w:r>
        <w:rPr>
          <w:spacing w:val="-3"/>
        </w:rPr>
        <w:t xml:space="preserve"> </w:t>
      </w:r>
      <w:r>
        <w:t>Гарибальди.</w:t>
      </w:r>
      <w:r>
        <w:rPr>
          <w:spacing w:val="-3"/>
        </w:rPr>
        <w:t xml:space="preserve"> </w:t>
      </w:r>
      <w:r>
        <w:t>Образование</w:t>
      </w:r>
      <w:r>
        <w:rPr>
          <w:spacing w:val="-4"/>
        </w:rPr>
        <w:t xml:space="preserve"> </w:t>
      </w:r>
      <w:r>
        <w:t>единого</w:t>
      </w:r>
      <w:r>
        <w:rPr>
          <w:spacing w:val="-3"/>
        </w:rPr>
        <w:t xml:space="preserve"> </w:t>
      </w:r>
      <w:r>
        <w:t>государства.</w:t>
      </w:r>
      <w:r>
        <w:rPr>
          <w:spacing w:val="-3"/>
        </w:rPr>
        <w:t xml:space="preserve"> </w:t>
      </w:r>
      <w:r>
        <w:t>Король</w:t>
      </w:r>
      <w:r>
        <w:rPr>
          <w:spacing w:val="-1"/>
        </w:rPr>
        <w:t xml:space="preserve"> </w:t>
      </w:r>
      <w:r>
        <w:t>Виктор</w:t>
      </w:r>
      <w:r>
        <w:rPr>
          <w:spacing w:val="-3"/>
        </w:rPr>
        <w:t xml:space="preserve"> </w:t>
      </w:r>
      <w:r>
        <w:t>Эммануил</w:t>
      </w:r>
      <w:r>
        <w:rPr>
          <w:spacing w:val="6"/>
        </w:rPr>
        <w:t xml:space="preserve"> </w:t>
      </w:r>
      <w:r>
        <w:rPr>
          <w:spacing w:val="-5"/>
        </w:rPr>
        <w:t>II.</w:t>
      </w:r>
    </w:p>
    <w:p w14:paraId="190EC81A" w14:textId="77777777" w:rsidR="0092247A" w:rsidRDefault="00C96EE1" w:rsidP="000F08BB">
      <w:pPr>
        <w:pStyle w:val="a4"/>
        <w:numPr>
          <w:ilvl w:val="3"/>
          <w:numId w:val="174"/>
        </w:numPr>
        <w:tabs>
          <w:tab w:val="left" w:pos="1701"/>
        </w:tabs>
        <w:ind w:left="567" w:right="413" w:firstLine="0"/>
        <w:rPr>
          <w:sz w:val="24"/>
        </w:rPr>
      </w:pPr>
      <w:r>
        <w:rPr>
          <w:sz w:val="24"/>
        </w:rPr>
        <w:t>Германия.</w:t>
      </w:r>
      <w:r>
        <w:rPr>
          <w:spacing w:val="80"/>
          <w:sz w:val="24"/>
        </w:rPr>
        <w:t xml:space="preserve">   </w:t>
      </w:r>
      <w:r>
        <w:rPr>
          <w:sz w:val="24"/>
        </w:rPr>
        <w:t>Движение</w:t>
      </w:r>
      <w:r>
        <w:rPr>
          <w:spacing w:val="80"/>
          <w:sz w:val="24"/>
        </w:rPr>
        <w:t xml:space="preserve">   </w:t>
      </w:r>
      <w:r>
        <w:rPr>
          <w:sz w:val="24"/>
        </w:rPr>
        <w:t>за</w:t>
      </w:r>
      <w:r>
        <w:rPr>
          <w:spacing w:val="80"/>
          <w:sz w:val="24"/>
        </w:rPr>
        <w:t xml:space="preserve">   </w:t>
      </w:r>
      <w:r>
        <w:rPr>
          <w:sz w:val="24"/>
        </w:rPr>
        <w:t>объединение</w:t>
      </w:r>
      <w:r>
        <w:rPr>
          <w:spacing w:val="80"/>
          <w:sz w:val="24"/>
        </w:rPr>
        <w:t xml:space="preserve">   </w:t>
      </w:r>
      <w:r>
        <w:rPr>
          <w:sz w:val="24"/>
        </w:rPr>
        <w:t>германских</w:t>
      </w:r>
      <w:r>
        <w:rPr>
          <w:spacing w:val="80"/>
          <w:sz w:val="24"/>
        </w:rPr>
        <w:t xml:space="preserve">   </w:t>
      </w:r>
      <w:r>
        <w:rPr>
          <w:sz w:val="24"/>
        </w:rPr>
        <w:t>государств. О. Бисмарк. Северогерманский союз. Провозглашение Германской империи. Социальная политика.</w:t>
      </w:r>
      <w:r>
        <w:rPr>
          <w:spacing w:val="80"/>
          <w:w w:val="150"/>
          <w:sz w:val="24"/>
        </w:rPr>
        <w:t xml:space="preserve">   </w:t>
      </w:r>
      <w:r>
        <w:rPr>
          <w:sz w:val="24"/>
        </w:rPr>
        <w:t>Включение</w:t>
      </w:r>
      <w:r>
        <w:rPr>
          <w:spacing w:val="80"/>
          <w:w w:val="150"/>
          <w:sz w:val="24"/>
        </w:rPr>
        <w:t xml:space="preserve">   </w:t>
      </w:r>
      <w:r>
        <w:rPr>
          <w:sz w:val="24"/>
        </w:rPr>
        <w:t>империи</w:t>
      </w:r>
      <w:r>
        <w:rPr>
          <w:spacing w:val="80"/>
          <w:w w:val="150"/>
          <w:sz w:val="24"/>
        </w:rPr>
        <w:t xml:space="preserve">   </w:t>
      </w:r>
      <w:r>
        <w:rPr>
          <w:sz w:val="24"/>
        </w:rPr>
        <w:t>в</w:t>
      </w:r>
      <w:r>
        <w:rPr>
          <w:spacing w:val="80"/>
          <w:w w:val="150"/>
          <w:sz w:val="24"/>
        </w:rPr>
        <w:t xml:space="preserve">   </w:t>
      </w:r>
      <w:r>
        <w:rPr>
          <w:sz w:val="24"/>
        </w:rPr>
        <w:t>систему</w:t>
      </w:r>
      <w:r>
        <w:rPr>
          <w:spacing w:val="80"/>
          <w:w w:val="150"/>
          <w:sz w:val="24"/>
        </w:rPr>
        <w:t xml:space="preserve">   </w:t>
      </w:r>
      <w:r>
        <w:rPr>
          <w:sz w:val="24"/>
        </w:rPr>
        <w:t>внешнеполитических</w:t>
      </w:r>
      <w:r>
        <w:rPr>
          <w:spacing w:val="80"/>
          <w:w w:val="150"/>
          <w:sz w:val="24"/>
        </w:rPr>
        <w:t xml:space="preserve">   </w:t>
      </w:r>
      <w:r>
        <w:rPr>
          <w:sz w:val="24"/>
        </w:rPr>
        <w:t>союзов и колониальные захваты.</w:t>
      </w:r>
    </w:p>
    <w:p w14:paraId="671F3B99" w14:textId="77777777" w:rsidR="0092247A" w:rsidRDefault="00256D41" w:rsidP="00256D41">
      <w:pPr>
        <w:pStyle w:val="a4"/>
        <w:tabs>
          <w:tab w:val="left" w:pos="2247"/>
          <w:tab w:val="left" w:pos="9795"/>
        </w:tabs>
        <w:spacing w:before="70"/>
        <w:ind w:left="567" w:right="414" w:firstLine="0"/>
      </w:pPr>
      <w:r>
        <w:rPr>
          <w:sz w:val="24"/>
        </w:rPr>
        <w:t>2.1.11.80.</w:t>
      </w:r>
      <w:r w:rsidR="00C96EE1" w:rsidRPr="002311FF">
        <w:rPr>
          <w:sz w:val="24"/>
        </w:rPr>
        <w:t xml:space="preserve">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w:t>
      </w:r>
      <w:r w:rsidR="00C96EE1" w:rsidRPr="002311FF">
        <w:rPr>
          <w:spacing w:val="-2"/>
          <w:sz w:val="24"/>
        </w:rPr>
        <w:t>Русско-турецкая</w:t>
      </w:r>
      <w:r w:rsidR="00A442BE">
        <w:rPr>
          <w:sz w:val="24"/>
        </w:rPr>
        <w:t xml:space="preserve"> </w:t>
      </w:r>
      <w:r w:rsidR="00C96EE1" w:rsidRPr="002311FF">
        <w:rPr>
          <w:spacing w:val="-2"/>
          <w:sz w:val="24"/>
        </w:rPr>
        <w:t>война</w:t>
      </w:r>
      <w:r w:rsidR="00C96EE1">
        <w:t>1877-1878</w:t>
      </w:r>
      <w:r w:rsidR="00C96EE1" w:rsidRPr="002311FF">
        <w:rPr>
          <w:spacing w:val="-1"/>
        </w:rPr>
        <w:t xml:space="preserve"> </w:t>
      </w:r>
      <w:r w:rsidR="00C96EE1">
        <w:t>гг.,</w:t>
      </w:r>
      <w:r w:rsidR="00C96EE1" w:rsidRPr="002311FF">
        <w:rPr>
          <w:spacing w:val="-2"/>
        </w:rPr>
        <w:t xml:space="preserve"> </w:t>
      </w:r>
      <w:r w:rsidR="00C96EE1">
        <w:t>её</w:t>
      </w:r>
      <w:r w:rsidR="00C96EE1" w:rsidRPr="002311FF">
        <w:rPr>
          <w:spacing w:val="-1"/>
        </w:rPr>
        <w:t xml:space="preserve"> </w:t>
      </w:r>
      <w:r w:rsidR="00C96EE1" w:rsidRPr="002311FF">
        <w:rPr>
          <w:spacing w:val="-2"/>
        </w:rPr>
        <w:t>итоги.</w:t>
      </w:r>
    </w:p>
    <w:p w14:paraId="343E5897" w14:textId="77777777" w:rsidR="0092247A" w:rsidRDefault="00256D41" w:rsidP="00256D41">
      <w:pPr>
        <w:pStyle w:val="a4"/>
        <w:tabs>
          <w:tab w:val="left" w:pos="2247"/>
        </w:tabs>
        <w:ind w:left="567" w:right="416" w:firstLine="0"/>
        <w:rPr>
          <w:sz w:val="24"/>
        </w:rPr>
      </w:pPr>
      <w:r>
        <w:rPr>
          <w:sz w:val="24"/>
        </w:rPr>
        <w:t>2.1.11.81.</w:t>
      </w:r>
      <w:r w:rsidR="00EE502A">
        <w:rPr>
          <w:sz w:val="24"/>
        </w:rPr>
        <w:t xml:space="preserve"> </w:t>
      </w:r>
      <w:r w:rsidR="00C96EE1">
        <w:rPr>
          <w:sz w:val="24"/>
        </w:rPr>
        <w:t>Соединённые Штаты Америки. Север и Юг: экономика, социальные отношения, политическая жизнь. Проблема рабства; аболиционизм. Гражданская война (1861- 1865): причины, участники, итоги. А. Линкольн. Восстановление Юга. Промышленный рост в конце XIX в.</w:t>
      </w:r>
    </w:p>
    <w:p w14:paraId="56D963EF" w14:textId="77777777" w:rsidR="0092247A" w:rsidRDefault="00C96EE1" w:rsidP="000F08BB">
      <w:pPr>
        <w:pStyle w:val="a4"/>
        <w:numPr>
          <w:ilvl w:val="3"/>
          <w:numId w:val="175"/>
        </w:numPr>
        <w:tabs>
          <w:tab w:val="left" w:pos="2247"/>
        </w:tabs>
        <w:spacing w:before="1"/>
        <w:ind w:left="567" w:right="418" w:firstLine="0"/>
        <w:rPr>
          <w:sz w:val="24"/>
        </w:rPr>
      </w:pPr>
      <w:r>
        <w:rPr>
          <w:sz w:val="24"/>
        </w:rPr>
        <w:t>Экономическое</w:t>
      </w:r>
      <w:r>
        <w:rPr>
          <w:spacing w:val="80"/>
          <w:sz w:val="24"/>
        </w:rPr>
        <w:t xml:space="preserve">  </w:t>
      </w:r>
      <w:r>
        <w:rPr>
          <w:sz w:val="24"/>
        </w:rPr>
        <w:t>и</w:t>
      </w:r>
      <w:r>
        <w:rPr>
          <w:spacing w:val="80"/>
          <w:sz w:val="24"/>
        </w:rPr>
        <w:t xml:space="preserve">  </w:t>
      </w:r>
      <w:r>
        <w:rPr>
          <w:sz w:val="24"/>
        </w:rPr>
        <w:t>социально-политическое</w:t>
      </w:r>
      <w:r>
        <w:rPr>
          <w:spacing w:val="80"/>
          <w:sz w:val="24"/>
        </w:rPr>
        <w:t xml:space="preserve">  </w:t>
      </w:r>
      <w:r>
        <w:rPr>
          <w:sz w:val="24"/>
        </w:rPr>
        <w:t>развитие</w:t>
      </w:r>
      <w:r>
        <w:rPr>
          <w:spacing w:val="80"/>
          <w:sz w:val="24"/>
        </w:rPr>
        <w:t xml:space="preserve">  </w:t>
      </w:r>
      <w:r>
        <w:rPr>
          <w:sz w:val="24"/>
        </w:rPr>
        <w:t>стран</w:t>
      </w:r>
      <w:r>
        <w:rPr>
          <w:spacing w:val="80"/>
          <w:sz w:val="24"/>
        </w:rPr>
        <w:t xml:space="preserve">  </w:t>
      </w:r>
      <w:r>
        <w:rPr>
          <w:sz w:val="24"/>
        </w:rPr>
        <w:t>Европы</w:t>
      </w:r>
      <w:r>
        <w:rPr>
          <w:spacing w:val="80"/>
          <w:sz w:val="24"/>
        </w:rPr>
        <w:t xml:space="preserve"> </w:t>
      </w:r>
      <w:r>
        <w:rPr>
          <w:sz w:val="24"/>
        </w:rPr>
        <w:t>и США в конце XIX ‒ начале ХХ в.</w:t>
      </w:r>
    </w:p>
    <w:p w14:paraId="6CDBA1D0" w14:textId="77777777" w:rsidR="0092247A" w:rsidRDefault="00C96EE1" w:rsidP="00481D74">
      <w:pPr>
        <w:pStyle w:val="a3"/>
        <w:ind w:left="567" w:right="418" w:firstLine="0"/>
      </w:pPr>
      <w:r>
        <w:t>Завершение промышленного переворота. Вторая промышленная революция. Индустриализация.</w:t>
      </w:r>
      <w:r>
        <w:rPr>
          <w:spacing w:val="80"/>
        </w:rPr>
        <w:t xml:space="preserve"> </w:t>
      </w:r>
      <w:r>
        <w:t>Монополистический</w:t>
      </w:r>
      <w:r>
        <w:rPr>
          <w:spacing w:val="80"/>
        </w:rPr>
        <w:t xml:space="preserve"> </w:t>
      </w:r>
      <w:r>
        <w:t>капитализм.</w:t>
      </w:r>
      <w:r>
        <w:rPr>
          <w:spacing w:val="80"/>
        </w:rPr>
        <w:t xml:space="preserve">  </w:t>
      </w:r>
      <w:r>
        <w:t>Технический</w:t>
      </w:r>
      <w:r>
        <w:rPr>
          <w:spacing w:val="80"/>
        </w:rPr>
        <w:t xml:space="preserve">   </w:t>
      </w:r>
      <w:r>
        <w:t>прогресс</w:t>
      </w:r>
      <w:r>
        <w:rPr>
          <w:spacing w:val="80"/>
          <w:w w:val="150"/>
        </w:rPr>
        <w:t xml:space="preserve"> </w:t>
      </w:r>
      <w:r>
        <w:t>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w:t>
      </w:r>
      <w:r>
        <w:rPr>
          <w:spacing w:val="40"/>
        </w:rPr>
        <w:t xml:space="preserve"> </w:t>
      </w:r>
      <w:r>
        <w:t>профсоюзы. Образование социалистических партий.</w:t>
      </w:r>
    </w:p>
    <w:p w14:paraId="40DB882C" w14:textId="77777777" w:rsidR="0092247A" w:rsidRDefault="00EE502A" w:rsidP="000F08BB">
      <w:pPr>
        <w:pStyle w:val="a4"/>
        <w:numPr>
          <w:ilvl w:val="3"/>
          <w:numId w:val="175"/>
        </w:numPr>
        <w:tabs>
          <w:tab w:val="left" w:pos="1701"/>
        </w:tabs>
        <w:ind w:left="567" w:firstLine="0"/>
        <w:rPr>
          <w:sz w:val="24"/>
        </w:rPr>
      </w:pPr>
      <w:r>
        <w:rPr>
          <w:sz w:val="24"/>
        </w:rPr>
        <w:t xml:space="preserve"> </w:t>
      </w:r>
      <w:r w:rsidR="00C96EE1">
        <w:rPr>
          <w:sz w:val="24"/>
        </w:rPr>
        <w:t>Страны</w:t>
      </w:r>
      <w:r w:rsidR="00C96EE1">
        <w:rPr>
          <w:spacing w:val="-3"/>
          <w:sz w:val="24"/>
        </w:rPr>
        <w:t xml:space="preserve"> </w:t>
      </w:r>
      <w:r w:rsidR="00C96EE1">
        <w:rPr>
          <w:sz w:val="24"/>
        </w:rPr>
        <w:t>Латинской</w:t>
      </w:r>
      <w:r w:rsidR="00C96EE1">
        <w:rPr>
          <w:spacing w:val="-2"/>
          <w:sz w:val="24"/>
        </w:rPr>
        <w:t xml:space="preserve"> </w:t>
      </w:r>
      <w:r w:rsidR="00C96EE1">
        <w:rPr>
          <w:sz w:val="24"/>
        </w:rPr>
        <w:t>Америки</w:t>
      </w:r>
      <w:r w:rsidR="00C96EE1">
        <w:rPr>
          <w:spacing w:val="-3"/>
          <w:sz w:val="24"/>
        </w:rPr>
        <w:t xml:space="preserve"> </w:t>
      </w:r>
      <w:r w:rsidR="00C96EE1">
        <w:rPr>
          <w:sz w:val="24"/>
        </w:rPr>
        <w:t>в</w:t>
      </w:r>
      <w:r w:rsidR="00C96EE1">
        <w:rPr>
          <w:spacing w:val="-1"/>
          <w:sz w:val="24"/>
        </w:rPr>
        <w:t xml:space="preserve"> </w:t>
      </w:r>
      <w:r w:rsidR="00C96EE1">
        <w:rPr>
          <w:sz w:val="24"/>
        </w:rPr>
        <w:t>XIX</w:t>
      </w:r>
      <w:r w:rsidR="00C96EE1">
        <w:rPr>
          <w:spacing w:val="-3"/>
          <w:sz w:val="24"/>
        </w:rPr>
        <w:t xml:space="preserve"> </w:t>
      </w:r>
      <w:r w:rsidR="00C96EE1">
        <w:rPr>
          <w:sz w:val="24"/>
        </w:rPr>
        <w:t>‒</w:t>
      </w:r>
      <w:r w:rsidR="00C96EE1">
        <w:rPr>
          <w:spacing w:val="-1"/>
          <w:sz w:val="24"/>
        </w:rPr>
        <w:t xml:space="preserve"> </w:t>
      </w:r>
      <w:r w:rsidR="00C96EE1">
        <w:rPr>
          <w:sz w:val="24"/>
        </w:rPr>
        <w:t>начале</w:t>
      </w:r>
      <w:r w:rsidR="00C96EE1">
        <w:rPr>
          <w:spacing w:val="-3"/>
          <w:sz w:val="24"/>
        </w:rPr>
        <w:t xml:space="preserve"> </w:t>
      </w:r>
      <w:r w:rsidR="00C96EE1">
        <w:rPr>
          <w:sz w:val="24"/>
        </w:rPr>
        <w:t>ХХ</w:t>
      </w:r>
      <w:r w:rsidR="00C96EE1">
        <w:rPr>
          <w:spacing w:val="-1"/>
          <w:sz w:val="24"/>
        </w:rPr>
        <w:t xml:space="preserve"> </w:t>
      </w:r>
      <w:r w:rsidR="00C96EE1">
        <w:rPr>
          <w:spacing w:val="-5"/>
          <w:sz w:val="24"/>
        </w:rPr>
        <w:t>в.</w:t>
      </w:r>
    </w:p>
    <w:p w14:paraId="4103D122" w14:textId="77777777" w:rsidR="0092247A" w:rsidRDefault="00C96EE1" w:rsidP="00481D74">
      <w:pPr>
        <w:pStyle w:val="a3"/>
        <w:tabs>
          <w:tab w:val="left" w:pos="2835"/>
          <w:tab w:val="left" w:pos="4306"/>
          <w:tab w:val="left" w:pos="5750"/>
          <w:tab w:val="left" w:pos="7570"/>
          <w:tab w:val="left" w:pos="8981"/>
        </w:tabs>
        <w:ind w:left="567" w:right="415" w:firstLine="0"/>
      </w:pPr>
      <w:r>
        <w:t xml:space="preserve">Политика метрополий в латиноамериканских владениях. Колониальное общество. </w:t>
      </w:r>
      <w:r>
        <w:rPr>
          <w:spacing w:val="-2"/>
        </w:rPr>
        <w:t>Освободительная</w:t>
      </w:r>
      <w:r>
        <w:tab/>
      </w:r>
      <w:r>
        <w:rPr>
          <w:spacing w:val="-2"/>
        </w:rPr>
        <w:t>борьба:</w:t>
      </w:r>
      <w:r w:rsidR="00A442BE">
        <w:t xml:space="preserve"> </w:t>
      </w:r>
      <w:r>
        <w:rPr>
          <w:spacing w:val="-2"/>
        </w:rPr>
        <w:t>задачи,</w:t>
      </w:r>
      <w:r w:rsidR="00A442BE">
        <w:t xml:space="preserve"> </w:t>
      </w:r>
      <w:r>
        <w:rPr>
          <w:spacing w:val="-2"/>
        </w:rPr>
        <w:t>участники,</w:t>
      </w:r>
      <w:r>
        <w:tab/>
      </w:r>
      <w:r>
        <w:rPr>
          <w:spacing w:val="-2"/>
        </w:rPr>
        <w:t>форм</w:t>
      </w:r>
      <w:r w:rsidR="00A442BE">
        <w:rPr>
          <w:spacing w:val="-2"/>
        </w:rPr>
        <w:t xml:space="preserve">ы </w:t>
      </w:r>
      <w:r>
        <w:rPr>
          <w:spacing w:val="-2"/>
        </w:rPr>
        <w:t xml:space="preserve">выступлений. </w:t>
      </w:r>
      <w:r>
        <w:t>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4A7AD453" w14:textId="77777777" w:rsidR="0092247A" w:rsidRDefault="00EE502A" w:rsidP="000F08BB">
      <w:pPr>
        <w:pStyle w:val="a4"/>
        <w:numPr>
          <w:ilvl w:val="3"/>
          <w:numId w:val="175"/>
        </w:numPr>
        <w:tabs>
          <w:tab w:val="left" w:pos="2068"/>
        </w:tabs>
        <w:rPr>
          <w:sz w:val="24"/>
        </w:rPr>
      </w:pPr>
      <w:r>
        <w:rPr>
          <w:sz w:val="24"/>
        </w:rPr>
        <w:t xml:space="preserve">  </w:t>
      </w:r>
      <w:r w:rsidR="00C96EE1">
        <w:rPr>
          <w:sz w:val="24"/>
        </w:rPr>
        <w:t>Страны</w:t>
      </w:r>
      <w:r w:rsidR="00C96EE1">
        <w:rPr>
          <w:spacing w:val="-2"/>
          <w:sz w:val="24"/>
        </w:rPr>
        <w:t xml:space="preserve"> </w:t>
      </w:r>
      <w:r w:rsidR="00C96EE1">
        <w:rPr>
          <w:sz w:val="24"/>
        </w:rPr>
        <w:t>Азии</w:t>
      </w:r>
      <w:r w:rsidR="00C96EE1">
        <w:rPr>
          <w:spacing w:val="-3"/>
          <w:sz w:val="24"/>
        </w:rPr>
        <w:t xml:space="preserve"> </w:t>
      </w:r>
      <w:r w:rsidR="00C96EE1">
        <w:rPr>
          <w:sz w:val="24"/>
        </w:rPr>
        <w:t>в</w:t>
      </w:r>
      <w:r w:rsidR="00C96EE1">
        <w:rPr>
          <w:spacing w:val="-2"/>
          <w:sz w:val="24"/>
        </w:rPr>
        <w:t xml:space="preserve"> </w:t>
      </w:r>
      <w:r w:rsidR="00C96EE1">
        <w:rPr>
          <w:sz w:val="24"/>
        </w:rPr>
        <w:t>ХIХ</w:t>
      </w:r>
      <w:r w:rsidR="00C96EE1">
        <w:rPr>
          <w:spacing w:val="-3"/>
          <w:sz w:val="24"/>
        </w:rPr>
        <w:t xml:space="preserve"> </w:t>
      </w:r>
      <w:r w:rsidR="00C96EE1">
        <w:rPr>
          <w:sz w:val="24"/>
        </w:rPr>
        <w:t>‒</w:t>
      </w:r>
      <w:r w:rsidR="00C96EE1">
        <w:rPr>
          <w:spacing w:val="-1"/>
          <w:sz w:val="24"/>
        </w:rPr>
        <w:t xml:space="preserve"> </w:t>
      </w:r>
      <w:r w:rsidR="00C96EE1">
        <w:rPr>
          <w:sz w:val="24"/>
        </w:rPr>
        <w:t>начале</w:t>
      </w:r>
      <w:r w:rsidR="00C96EE1">
        <w:rPr>
          <w:spacing w:val="-2"/>
          <w:sz w:val="24"/>
        </w:rPr>
        <w:t xml:space="preserve"> </w:t>
      </w:r>
      <w:r w:rsidR="00C96EE1">
        <w:rPr>
          <w:sz w:val="24"/>
        </w:rPr>
        <w:t xml:space="preserve">ХХ </w:t>
      </w:r>
      <w:r w:rsidR="00C96EE1">
        <w:rPr>
          <w:spacing w:val="-5"/>
          <w:sz w:val="24"/>
        </w:rPr>
        <w:t>в.</w:t>
      </w:r>
    </w:p>
    <w:p w14:paraId="65305F39" w14:textId="77777777" w:rsidR="0092247A" w:rsidRDefault="00C96EE1" w:rsidP="000F08BB">
      <w:pPr>
        <w:pStyle w:val="a4"/>
        <w:numPr>
          <w:ilvl w:val="3"/>
          <w:numId w:val="175"/>
        </w:numPr>
        <w:tabs>
          <w:tab w:val="left" w:pos="1701"/>
        </w:tabs>
        <w:ind w:left="567" w:right="419" w:firstLine="0"/>
        <w:rPr>
          <w:sz w:val="24"/>
        </w:rPr>
      </w:pPr>
      <w:r>
        <w:rPr>
          <w:sz w:val="24"/>
        </w:rPr>
        <w:t>Япония. Внутренняя и внешняя политика сегуната Токугава. «Открытие Японии».</w:t>
      </w:r>
      <w:r>
        <w:rPr>
          <w:spacing w:val="64"/>
          <w:w w:val="150"/>
          <w:sz w:val="24"/>
        </w:rPr>
        <w:t xml:space="preserve">   </w:t>
      </w:r>
      <w:r>
        <w:rPr>
          <w:sz w:val="24"/>
        </w:rPr>
        <w:t>Реставрация</w:t>
      </w:r>
      <w:r>
        <w:rPr>
          <w:spacing w:val="64"/>
          <w:w w:val="150"/>
          <w:sz w:val="24"/>
        </w:rPr>
        <w:t xml:space="preserve">    </w:t>
      </w:r>
      <w:r>
        <w:rPr>
          <w:sz w:val="24"/>
        </w:rPr>
        <w:t>Мэйдзи.</w:t>
      </w:r>
      <w:r>
        <w:rPr>
          <w:spacing w:val="63"/>
          <w:w w:val="150"/>
          <w:sz w:val="24"/>
        </w:rPr>
        <w:t xml:space="preserve">    </w:t>
      </w:r>
      <w:r>
        <w:rPr>
          <w:sz w:val="24"/>
        </w:rPr>
        <w:t>Введение</w:t>
      </w:r>
      <w:r>
        <w:rPr>
          <w:spacing w:val="63"/>
          <w:w w:val="150"/>
          <w:sz w:val="24"/>
        </w:rPr>
        <w:t xml:space="preserve">    </w:t>
      </w:r>
      <w:r>
        <w:rPr>
          <w:sz w:val="24"/>
        </w:rPr>
        <w:t>конституции.</w:t>
      </w:r>
      <w:r>
        <w:rPr>
          <w:spacing w:val="64"/>
          <w:w w:val="150"/>
          <w:sz w:val="24"/>
        </w:rPr>
        <w:t xml:space="preserve">    </w:t>
      </w:r>
      <w:r>
        <w:rPr>
          <w:sz w:val="24"/>
        </w:rPr>
        <w:t>Модернизация в экономике и социальных отношениях. Переход к политике завоеваний.</w:t>
      </w:r>
    </w:p>
    <w:p w14:paraId="0BC1FD34" w14:textId="77777777" w:rsidR="0092247A" w:rsidRDefault="00C96EE1" w:rsidP="000F08BB">
      <w:pPr>
        <w:pStyle w:val="a4"/>
        <w:numPr>
          <w:ilvl w:val="3"/>
          <w:numId w:val="175"/>
        </w:numPr>
        <w:spacing w:before="1"/>
        <w:ind w:left="567" w:right="418" w:firstLine="0"/>
        <w:rPr>
          <w:sz w:val="24"/>
        </w:rPr>
      </w:pPr>
      <w:r>
        <w:rPr>
          <w:sz w:val="24"/>
        </w:rPr>
        <w:t>Китай. Империя Цин. «Опиумные войны». Восстание тайпинов. «Открытие» Китая.</w:t>
      </w:r>
      <w:r>
        <w:rPr>
          <w:spacing w:val="80"/>
          <w:w w:val="150"/>
          <w:sz w:val="24"/>
        </w:rPr>
        <w:t xml:space="preserve">   </w:t>
      </w:r>
      <w:r>
        <w:rPr>
          <w:sz w:val="24"/>
        </w:rPr>
        <w:t>Политика</w:t>
      </w:r>
      <w:r>
        <w:rPr>
          <w:spacing w:val="80"/>
          <w:w w:val="150"/>
          <w:sz w:val="24"/>
        </w:rPr>
        <w:t xml:space="preserve">   </w:t>
      </w:r>
      <w:r>
        <w:rPr>
          <w:sz w:val="24"/>
        </w:rPr>
        <w:t>«самоусиления».</w:t>
      </w:r>
      <w:r>
        <w:rPr>
          <w:spacing w:val="80"/>
          <w:w w:val="150"/>
          <w:sz w:val="24"/>
        </w:rPr>
        <w:t xml:space="preserve">   </w:t>
      </w:r>
      <w:r>
        <w:rPr>
          <w:sz w:val="24"/>
        </w:rPr>
        <w:t>Восстание</w:t>
      </w:r>
      <w:r>
        <w:rPr>
          <w:spacing w:val="80"/>
          <w:w w:val="150"/>
          <w:sz w:val="24"/>
        </w:rPr>
        <w:t xml:space="preserve">   </w:t>
      </w:r>
      <w:r>
        <w:rPr>
          <w:sz w:val="24"/>
        </w:rPr>
        <w:t>«ихэтуаней».</w:t>
      </w:r>
      <w:r>
        <w:rPr>
          <w:spacing w:val="80"/>
          <w:w w:val="150"/>
          <w:sz w:val="24"/>
        </w:rPr>
        <w:t xml:space="preserve"> </w:t>
      </w:r>
      <w:r>
        <w:rPr>
          <w:sz w:val="24"/>
        </w:rPr>
        <w:t>Революция 1911-1913 гг. Сунь Ятсен.</w:t>
      </w:r>
    </w:p>
    <w:p w14:paraId="2C1B7228" w14:textId="77777777" w:rsidR="0092247A" w:rsidRDefault="00C96EE1" w:rsidP="000F08BB">
      <w:pPr>
        <w:pStyle w:val="a4"/>
        <w:numPr>
          <w:ilvl w:val="3"/>
          <w:numId w:val="175"/>
        </w:numPr>
        <w:tabs>
          <w:tab w:val="left" w:pos="1701"/>
        </w:tabs>
        <w:ind w:left="567" w:right="420" w:firstLine="0"/>
        <w:rPr>
          <w:sz w:val="24"/>
        </w:rPr>
      </w:pPr>
      <w:r>
        <w:rPr>
          <w:sz w:val="24"/>
        </w:rPr>
        <w:t>Османская империя. Традиционные устои и попытки проведения реформ. Политика</w:t>
      </w:r>
      <w:r>
        <w:rPr>
          <w:spacing w:val="80"/>
          <w:w w:val="150"/>
          <w:sz w:val="24"/>
        </w:rPr>
        <w:t xml:space="preserve">   </w:t>
      </w:r>
      <w:r>
        <w:rPr>
          <w:sz w:val="24"/>
        </w:rPr>
        <w:t>Танзимата.</w:t>
      </w:r>
      <w:r>
        <w:rPr>
          <w:spacing w:val="80"/>
          <w:w w:val="150"/>
          <w:sz w:val="24"/>
        </w:rPr>
        <w:t xml:space="preserve">   </w:t>
      </w:r>
      <w:r>
        <w:rPr>
          <w:sz w:val="24"/>
        </w:rPr>
        <w:t>Принятие</w:t>
      </w:r>
      <w:r>
        <w:rPr>
          <w:spacing w:val="80"/>
          <w:w w:val="150"/>
          <w:sz w:val="24"/>
        </w:rPr>
        <w:t xml:space="preserve">   </w:t>
      </w:r>
      <w:r>
        <w:rPr>
          <w:sz w:val="24"/>
        </w:rPr>
        <w:t>конституции.</w:t>
      </w:r>
      <w:r>
        <w:rPr>
          <w:spacing w:val="80"/>
          <w:w w:val="150"/>
          <w:sz w:val="24"/>
        </w:rPr>
        <w:t xml:space="preserve">   </w:t>
      </w:r>
      <w:r>
        <w:rPr>
          <w:sz w:val="24"/>
        </w:rPr>
        <w:t>Младотурецкая</w:t>
      </w:r>
      <w:r>
        <w:rPr>
          <w:spacing w:val="80"/>
          <w:w w:val="150"/>
          <w:sz w:val="24"/>
        </w:rPr>
        <w:t xml:space="preserve">   </w:t>
      </w:r>
      <w:r>
        <w:rPr>
          <w:sz w:val="24"/>
        </w:rPr>
        <w:t>революция 1908-1909 гг.</w:t>
      </w:r>
    </w:p>
    <w:p w14:paraId="33F74033" w14:textId="77777777" w:rsidR="0092247A" w:rsidRDefault="00EE502A" w:rsidP="000F08BB">
      <w:pPr>
        <w:pStyle w:val="a4"/>
        <w:numPr>
          <w:ilvl w:val="3"/>
          <w:numId w:val="175"/>
        </w:numPr>
        <w:tabs>
          <w:tab w:val="left" w:pos="1701"/>
        </w:tabs>
        <w:spacing w:before="2" w:line="286" w:lineRule="exact"/>
        <w:ind w:left="567" w:firstLine="0"/>
        <w:rPr>
          <w:sz w:val="24"/>
        </w:rPr>
      </w:pPr>
      <w:r>
        <w:rPr>
          <w:position w:val="1"/>
          <w:sz w:val="24"/>
        </w:rPr>
        <w:t xml:space="preserve"> </w:t>
      </w:r>
      <w:r w:rsidR="00C96EE1">
        <w:rPr>
          <w:position w:val="1"/>
          <w:sz w:val="24"/>
        </w:rPr>
        <w:t>Революция</w:t>
      </w:r>
      <w:r w:rsidR="00C96EE1">
        <w:rPr>
          <w:spacing w:val="-4"/>
          <w:position w:val="1"/>
          <w:sz w:val="24"/>
        </w:rPr>
        <w:t xml:space="preserve"> </w:t>
      </w:r>
      <w:r w:rsidR="00C96EE1">
        <w:rPr>
          <w:position w:val="1"/>
          <w:sz w:val="24"/>
        </w:rPr>
        <w:t>1905-1911</w:t>
      </w:r>
      <w:r w:rsidR="00C96EE1">
        <w:rPr>
          <w:spacing w:val="-1"/>
          <w:position w:val="1"/>
          <w:sz w:val="24"/>
        </w:rPr>
        <w:t xml:space="preserve"> </w:t>
      </w:r>
      <w:r w:rsidR="00C96EE1">
        <w:rPr>
          <w:position w:val="1"/>
          <w:sz w:val="24"/>
        </w:rPr>
        <w:t>г.</w:t>
      </w:r>
      <w:r w:rsidR="00C96EE1">
        <w:rPr>
          <w:spacing w:val="-1"/>
          <w:position w:val="1"/>
          <w:sz w:val="24"/>
        </w:rPr>
        <w:t xml:space="preserve"> </w:t>
      </w:r>
      <w:r w:rsidR="00C96EE1">
        <w:rPr>
          <w:position w:val="1"/>
          <w:sz w:val="24"/>
        </w:rPr>
        <w:t>в</w:t>
      </w:r>
      <w:r w:rsidR="00C96EE1">
        <w:rPr>
          <w:spacing w:val="-2"/>
          <w:position w:val="1"/>
          <w:sz w:val="24"/>
        </w:rPr>
        <w:t xml:space="preserve"> Иране.</w:t>
      </w:r>
    </w:p>
    <w:p w14:paraId="2F66ABEF" w14:textId="77777777" w:rsidR="0092247A" w:rsidRDefault="00C96EE1" w:rsidP="000F08BB">
      <w:pPr>
        <w:pStyle w:val="a4"/>
        <w:numPr>
          <w:ilvl w:val="3"/>
          <w:numId w:val="175"/>
        </w:numPr>
        <w:tabs>
          <w:tab w:val="left" w:pos="1701"/>
        </w:tabs>
        <w:ind w:left="567" w:right="419" w:firstLine="0"/>
        <w:rPr>
          <w:sz w:val="24"/>
        </w:rPr>
      </w:pPr>
      <w:r>
        <w:rPr>
          <w:position w:val="1"/>
          <w:sz w:val="24"/>
        </w:rPr>
        <w:t xml:space="preserve">Индия. Колониальный режим. Индийское национальное движение. Восстание </w:t>
      </w:r>
      <w:r>
        <w:rPr>
          <w:sz w:val="24"/>
        </w:rPr>
        <w:t>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w:t>
      </w:r>
      <w:r>
        <w:rPr>
          <w:spacing w:val="40"/>
          <w:sz w:val="24"/>
        </w:rPr>
        <w:t xml:space="preserve"> </w:t>
      </w:r>
      <w:r>
        <w:rPr>
          <w:sz w:val="24"/>
        </w:rPr>
        <w:t>М.К. Ганди.</w:t>
      </w:r>
    </w:p>
    <w:p w14:paraId="10DECDA3" w14:textId="77777777" w:rsidR="0092247A" w:rsidRDefault="00C96EE1" w:rsidP="000F08BB">
      <w:pPr>
        <w:pStyle w:val="a4"/>
        <w:numPr>
          <w:ilvl w:val="3"/>
          <w:numId w:val="175"/>
        </w:numPr>
        <w:tabs>
          <w:tab w:val="left" w:pos="1701"/>
        </w:tabs>
        <w:spacing w:line="274" w:lineRule="exact"/>
        <w:ind w:left="567" w:firstLine="0"/>
        <w:rPr>
          <w:sz w:val="24"/>
        </w:rPr>
      </w:pPr>
      <w:r>
        <w:rPr>
          <w:sz w:val="24"/>
        </w:rPr>
        <w:t>Народы</w:t>
      </w:r>
      <w:r>
        <w:rPr>
          <w:spacing w:val="-2"/>
          <w:sz w:val="24"/>
        </w:rPr>
        <w:t xml:space="preserve"> </w:t>
      </w:r>
      <w:r>
        <w:rPr>
          <w:sz w:val="24"/>
        </w:rPr>
        <w:t>Африки</w:t>
      </w:r>
      <w:r>
        <w:rPr>
          <w:spacing w:val="-1"/>
          <w:sz w:val="24"/>
        </w:rPr>
        <w:t xml:space="preserve"> </w:t>
      </w:r>
      <w:r>
        <w:rPr>
          <w:sz w:val="24"/>
        </w:rPr>
        <w:t>в</w:t>
      </w:r>
      <w:r>
        <w:rPr>
          <w:spacing w:val="-2"/>
          <w:sz w:val="24"/>
        </w:rPr>
        <w:t xml:space="preserve"> </w:t>
      </w:r>
      <w:r>
        <w:rPr>
          <w:sz w:val="24"/>
        </w:rPr>
        <w:t>ХIХ</w:t>
      </w:r>
      <w:r>
        <w:rPr>
          <w:spacing w:val="-3"/>
          <w:sz w:val="24"/>
        </w:rPr>
        <w:t xml:space="preserve"> </w:t>
      </w:r>
      <w:r>
        <w:rPr>
          <w:sz w:val="24"/>
        </w:rPr>
        <w:t>‒</w:t>
      </w:r>
      <w:r>
        <w:rPr>
          <w:spacing w:val="-1"/>
          <w:sz w:val="24"/>
        </w:rPr>
        <w:t xml:space="preserve"> </w:t>
      </w:r>
      <w:r>
        <w:rPr>
          <w:sz w:val="24"/>
        </w:rPr>
        <w:t xml:space="preserve">начале ХХ </w:t>
      </w:r>
      <w:r>
        <w:rPr>
          <w:spacing w:val="-5"/>
          <w:sz w:val="24"/>
        </w:rPr>
        <w:t>в.</w:t>
      </w:r>
    </w:p>
    <w:p w14:paraId="4E83A993" w14:textId="77777777" w:rsidR="0092247A" w:rsidRDefault="00C96EE1" w:rsidP="00481D74">
      <w:pPr>
        <w:pStyle w:val="a3"/>
        <w:ind w:left="567" w:right="421" w:firstLine="0"/>
      </w:pPr>
      <w:r>
        <w:t>Завершение</w:t>
      </w:r>
      <w:r>
        <w:rPr>
          <w:spacing w:val="80"/>
        </w:rPr>
        <w:t xml:space="preserve"> </w:t>
      </w:r>
      <w:r>
        <w:t>колониального</w:t>
      </w:r>
      <w:r>
        <w:rPr>
          <w:spacing w:val="80"/>
        </w:rPr>
        <w:t xml:space="preserve">    </w:t>
      </w:r>
      <w:r>
        <w:t>раздела</w:t>
      </w:r>
      <w:r>
        <w:rPr>
          <w:spacing w:val="80"/>
        </w:rPr>
        <w:t xml:space="preserve">    </w:t>
      </w:r>
      <w:r>
        <w:t>мира.</w:t>
      </w:r>
      <w:r>
        <w:rPr>
          <w:spacing w:val="80"/>
        </w:rPr>
        <w:t xml:space="preserve">    </w:t>
      </w:r>
      <w:r>
        <w:t>Колониальные</w:t>
      </w:r>
      <w:r>
        <w:rPr>
          <w:spacing w:val="80"/>
        </w:rPr>
        <w:t xml:space="preserve">    </w:t>
      </w:r>
      <w:r>
        <w:t>порядки и традиционные общественные отношения в странах Африки. Выступления против колонизаторов. Англо-бурская война.</w:t>
      </w:r>
    </w:p>
    <w:p w14:paraId="2C0D518F" w14:textId="77777777" w:rsidR="0092247A" w:rsidRDefault="00C96EE1" w:rsidP="000F08BB">
      <w:pPr>
        <w:pStyle w:val="a4"/>
        <w:numPr>
          <w:ilvl w:val="3"/>
          <w:numId w:val="175"/>
        </w:numPr>
        <w:tabs>
          <w:tab w:val="left" w:pos="1701"/>
        </w:tabs>
        <w:ind w:left="567" w:firstLine="0"/>
        <w:rPr>
          <w:sz w:val="24"/>
        </w:rPr>
      </w:pPr>
      <w:r>
        <w:rPr>
          <w:sz w:val="24"/>
        </w:rPr>
        <w:t>Развитие</w:t>
      </w:r>
      <w:r>
        <w:rPr>
          <w:spacing w:val="-8"/>
          <w:sz w:val="24"/>
        </w:rPr>
        <w:t xml:space="preserve"> </w:t>
      </w:r>
      <w:r>
        <w:rPr>
          <w:sz w:val="24"/>
        </w:rPr>
        <w:t>культуры</w:t>
      </w:r>
      <w:r>
        <w:rPr>
          <w:spacing w:val="-2"/>
          <w:sz w:val="24"/>
        </w:rPr>
        <w:t xml:space="preserve"> </w:t>
      </w:r>
      <w:r>
        <w:rPr>
          <w:sz w:val="24"/>
        </w:rPr>
        <w:t>в</w:t>
      </w:r>
      <w:r>
        <w:rPr>
          <w:spacing w:val="-1"/>
          <w:sz w:val="24"/>
        </w:rPr>
        <w:t xml:space="preserve"> </w:t>
      </w:r>
      <w:r>
        <w:rPr>
          <w:sz w:val="24"/>
        </w:rPr>
        <w:t>XIX</w:t>
      </w:r>
      <w:r>
        <w:rPr>
          <w:spacing w:val="-2"/>
          <w:sz w:val="24"/>
        </w:rPr>
        <w:t xml:space="preserve"> </w:t>
      </w:r>
      <w:r>
        <w:rPr>
          <w:sz w:val="24"/>
        </w:rPr>
        <w:t>‒</w:t>
      </w:r>
      <w:r>
        <w:rPr>
          <w:spacing w:val="-2"/>
          <w:sz w:val="24"/>
        </w:rPr>
        <w:t xml:space="preserve"> </w:t>
      </w:r>
      <w:r>
        <w:rPr>
          <w:sz w:val="24"/>
        </w:rPr>
        <w:t>начале</w:t>
      </w:r>
      <w:r>
        <w:rPr>
          <w:spacing w:val="-1"/>
          <w:sz w:val="24"/>
        </w:rPr>
        <w:t xml:space="preserve"> </w:t>
      </w:r>
      <w:r>
        <w:rPr>
          <w:sz w:val="24"/>
        </w:rPr>
        <w:t>ХХ</w:t>
      </w:r>
      <w:r>
        <w:rPr>
          <w:spacing w:val="-2"/>
          <w:sz w:val="24"/>
        </w:rPr>
        <w:t xml:space="preserve"> </w:t>
      </w:r>
      <w:r>
        <w:rPr>
          <w:spacing w:val="-5"/>
          <w:sz w:val="24"/>
        </w:rPr>
        <w:t>в.</w:t>
      </w:r>
    </w:p>
    <w:p w14:paraId="15FE96AC" w14:textId="77777777" w:rsidR="0092247A" w:rsidRDefault="00C96EE1" w:rsidP="00481D74">
      <w:pPr>
        <w:pStyle w:val="a3"/>
        <w:ind w:left="567" w:right="417" w:firstLine="0"/>
      </w:pPr>
      <w:r>
        <w:t>Научные</w:t>
      </w:r>
      <w:r>
        <w:rPr>
          <w:spacing w:val="80"/>
        </w:rPr>
        <w:t xml:space="preserve"> </w:t>
      </w:r>
      <w:r>
        <w:t>открытия</w:t>
      </w:r>
      <w:r>
        <w:rPr>
          <w:spacing w:val="80"/>
        </w:rPr>
        <w:t xml:space="preserve"> </w:t>
      </w:r>
      <w:r>
        <w:t>и</w:t>
      </w:r>
      <w:r>
        <w:rPr>
          <w:spacing w:val="80"/>
        </w:rPr>
        <w:t xml:space="preserve"> </w:t>
      </w:r>
      <w:r>
        <w:t>технические</w:t>
      </w:r>
      <w:r>
        <w:rPr>
          <w:spacing w:val="80"/>
        </w:rPr>
        <w:t xml:space="preserve"> </w:t>
      </w:r>
      <w:r>
        <w:t>изобретения</w:t>
      </w:r>
      <w:r>
        <w:rPr>
          <w:spacing w:val="80"/>
        </w:rPr>
        <w:t xml:space="preserve"> </w:t>
      </w:r>
      <w:r>
        <w:t>в</w:t>
      </w:r>
      <w:r>
        <w:rPr>
          <w:spacing w:val="80"/>
        </w:rPr>
        <w:t xml:space="preserve"> </w:t>
      </w:r>
      <w:r>
        <w:t>XIX</w:t>
      </w:r>
      <w:r>
        <w:rPr>
          <w:spacing w:val="80"/>
        </w:rPr>
        <w:t xml:space="preserve"> </w:t>
      </w:r>
      <w:r>
        <w:t>‒</w:t>
      </w:r>
      <w:r w:rsidR="00A442BE">
        <w:rPr>
          <w:spacing w:val="80"/>
        </w:rPr>
        <w:t xml:space="preserve"> </w:t>
      </w:r>
      <w:r>
        <w:t xml:space="preserve">начале ХХ в. Революция </w:t>
      </w:r>
      <w:r>
        <w:lastRenderedPageBreak/>
        <w:t>в физике. Достижения естествознания и медицины. Развитие философии, психологии и социологии.</w:t>
      </w:r>
    </w:p>
    <w:p w14:paraId="62E6EF0B" w14:textId="77777777" w:rsidR="0092247A" w:rsidRDefault="00C96EE1" w:rsidP="00481D74">
      <w:pPr>
        <w:pStyle w:val="a3"/>
        <w:tabs>
          <w:tab w:val="left" w:pos="2445"/>
          <w:tab w:val="left" w:pos="3772"/>
          <w:tab w:val="left" w:pos="5168"/>
          <w:tab w:val="left" w:pos="7562"/>
          <w:tab w:val="left" w:pos="9162"/>
          <w:tab w:val="left" w:pos="10273"/>
        </w:tabs>
        <w:spacing w:before="1"/>
        <w:ind w:left="567" w:right="415" w:firstLine="0"/>
      </w:pPr>
      <w:r>
        <w:t xml:space="preserve">Распространение образования. Технический прогресс и изменения в условиях труда и </w:t>
      </w:r>
      <w:r>
        <w:rPr>
          <w:spacing w:val="-2"/>
        </w:rPr>
        <w:t>повседневной</w:t>
      </w:r>
      <w:r w:rsidR="00E83CA3">
        <w:t xml:space="preserve"> </w:t>
      </w:r>
      <w:r>
        <w:rPr>
          <w:spacing w:val="-2"/>
        </w:rPr>
        <w:t>жизни</w:t>
      </w:r>
      <w:r w:rsidR="00E83CA3">
        <w:t xml:space="preserve"> </w:t>
      </w:r>
      <w:r>
        <w:rPr>
          <w:spacing w:val="-2"/>
        </w:rPr>
        <w:t>людей.</w:t>
      </w:r>
      <w:r w:rsidR="00E83CA3">
        <w:t xml:space="preserve"> </w:t>
      </w:r>
      <w:r>
        <w:rPr>
          <w:spacing w:val="-2"/>
        </w:rPr>
        <w:t>Художественная</w:t>
      </w:r>
      <w:r w:rsidR="00E83CA3">
        <w:t xml:space="preserve"> </w:t>
      </w:r>
      <w:r>
        <w:rPr>
          <w:spacing w:val="-2"/>
        </w:rPr>
        <w:t>культура</w:t>
      </w:r>
      <w:r w:rsidR="00E83CA3">
        <w:t xml:space="preserve"> </w:t>
      </w:r>
      <w:r>
        <w:rPr>
          <w:spacing w:val="-4"/>
        </w:rPr>
        <w:t>XIX</w:t>
      </w:r>
      <w:r w:rsidR="00E83CA3">
        <w:t xml:space="preserve"> </w:t>
      </w:r>
      <w:r>
        <w:rPr>
          <w:spacing w:val="-10"/>
        </w:rPr>
        <w:t xml:space="preserve">‒ </w:t>
      </w:r>
      <w:r>
        <w:t>начала ХХ в. Эволюция стилей в литературе, живописи: классицизм, романтизм, реализм. Импрессионизм.</w:t>
      </w:r>
      <w:r>
        <w:rPr>
          <w:spacing w:val="70"/>
          <w:w w:val="150"/>
        </w:rPr>
        <w:t xml:space="preserve">   </w:t>
      </w:r>
      <w:r>
        <w:t>Модернизм.</w:t>
      </w:r>
      <w:r w:rsidR="00E83CA3">
        <w:rPr>
          <w:spacing w:val="70"/>
          <w:w w:val="150"/>
        </w:rPr>
        <w:t xml:space="preserve"> </w:t>
      </w:r>
      <w:r>
        <w:t>Смена</w:t>
      </w:r>
      <w:r>
        <w:rPr>
          <w:spacing w:val="70"/>
          <w:w w:val="150"/>
        </w:rPr>
        <w:t xml:space="preserve"> </w:t>
      </w:r>
      <w:r>
        <w:t>стилей</w:t>
      </w:r>
      <w:r>
        <w:rPr>
          <w:spacing w:val="71"/>
          <w:w w:val="150"/>
        </w:rPr>
        <w:t xml:space="preserve">  </w:t>
      </w:r>
      <w:r>
        <w:t>в</w:t>
      </w:r>
      <w:r>
        <w:rPr>
          <w:spacing w:val="70"/>
          <w:w w:val="150"/>
        </w:rPr>
        <w:t xml:space="preserve">   </w:t>
      </w:r>
      <w:r>
        <w:t>архитектуре.</w:t>
      </w:r>
      <w:r>
        <w:rPr>
          <w:spacing w:val="71"/>
          <w:w w:val="150"/>
        </w:rPr>
        <w:t xml:space="preserve">   </w:t>
      </w:r>
      <w:r>
        <w:t>Музыкальное и</w:t>
      </w:r>
      <w:r>
        <w:rPr>
          <w:spacing w:val="80"/>
          <w:w w:val="150"/>
        </w:rPr>
        <w:t xml:space="preserve">  </w:t>
      </w:r>
      <w:r>
        <w:t>театральное</w:t>
      </w:r>
      <w:r>
        <w:rPr>
          <w:spacing w:val="80"/>
          <w:w w:val="150"/>
        </w:rPr>
        <w:t xml:space="preserve">  </w:t>
      </w:r>
      <w:r>
        <w:t>искусство.</w:t>
      </w:r>
      <w:r w:rsidR="00E83CA3">
        <w:t xml:space="preserve"> </w:t>
      </w:r>
      <w:r>
        <w:t>Рождение</w:t>
      </w:r>
      <w:r>
        <w:rPr>
          <w:spacing w:val="80"/>
          <w:w w:val="150"/>
        </w:rPr>
        <w:t xml:space="preserve"> </w:t>
      </w:r>
      <w:r>
        <w:t>кинематографа.</w:t>
      </w:r>
      <w:r>
        <w:rPr>
          <w:spacing w:val="80"/>
          <w:w w:val="150"/>
        </w:rPr>
        <w:t xml:space="preserve">  </w:t>
      </w:r>
      <w:r>
        <w:t>Деятели</w:t>
      </w:r>
      <w:r>
        <w:rPr>
          <w:spacing w:val="80"/>
          <w:w w:val="150"/>
        </w:rPr>
        <w:t xml:space="preserve">  </w:t>
      </w:r>
      <w:r>
        <w:t>культуры:</w:t>
      </w:r>
      <w:r>
        <w:rPr>
          <w:spacing w:val="80"/>
          <w:w w:val="150"/>
        </w:rPr>
        <w:t xml:space="preserve">  </w:t>
      </w:r>
      <w:r>
        <w:t>жизнь и творчество.</w:t>
      </w:r>
    </w:p>
    <w:p w14:paraId="506D596E" w14:textId="77777777" w:rsidR="0092247A" w:rsidRDefault="00C96EE1" w:rsidP="000F08BB">
      <w:pPr>
        <w:pStyle w:val="a4"/>
        <w:numPr>
          <w:ilvl w:val="3"/>
          <w:numId w:val="175"/>
        </w:numPr>
        <w:tabs>
          <w:tab w:val="left" w:pos="1560"/>
        </w:tabs>
        <w:ind w:left="567" w:firstLine="0"/>
        <w:rPr>
          <w:sz w:val="24"/>
        </w:rPr>
      </w:pPr>
      <w:r>
        <w:rPr>
          <w:sz w:val="24"/>
        </w:rPr>
        <w:t>Международные</w:t>
      </w:r>
      <w:r>
        <w:rPr>
          <w:spacing w:val="-4"/>
          <w:sz w:val="24"/>
        </w:rPr>
        <w:t xml:space="preserve"> </w:t>
      </w:r>
      <w:r>
        <w:rPr>
          <w:sz w:val="24"/>
        </w:rPr>
        <w:t>отношения</w:t>
      </w:r>
      <w:r>
        <w:rPr>
          <w:spacing w:val="-2"/>
          <w:sz w:val="24"/>
        </w:rPr>
        <w:t xml:space="preserve"> </w:t>
      </w:r>
      <w:r>
        <w:rPr>
          <w:sz w:val="24"/>
        </w:rPr>
        <w:t>в</w:t>
      </w:r>
      <w:r>
        <w:rPr>
          <w:spacing w:val="-1"/>
          <w:sz w:val="24"/>
        </w:rPr>
        <w:t xml:space="preserve"> </w:t>
      </w:r>
      <w:r>
        <w:rPr>
          <w:sz w:val="24"/>
        </w:rPr>
        <w:t>XIX ‒</w:t>
      </w:r>
      <w:r>
        <w:rPr>
          <w:spacing w:val="-2"/>
          <w:sz w:val="24"/>
        </w:rPr>
        <w:t xml:space="preserve"> </w:t>
      </w:r>
      <w:r>
        <w:rPr>
          <w:sz w:val="24"/>
        </w:rPr>
        <w:t>начале</w:t>
      </w:r>
      <w:r>
        <w:rPr>
          <w:spacing w:val="-3"/>
          <w:sz w:val="24"/>
        </w:rPr>
        <w:t xml:space="preserve"> </w:t>
      </w:r>
      <w:r>
        <w:rPr>
          <w:sz w:val="24"/>
        </w:rPr>
        <w:t xml:space="preserve">XX </w:t>
      </w:r>
      <w:r>
        <w:rPr>
          <w:spacing w:val="-7"/>
          <w:sz w:val="24"/>
        </w:rPr>
        <w:t>в.</w:t>
      </w:r>
    </w:p>
    <w:p w14:paraId="0E0CA209" w14:textId="77777777" w:rsidR="0092247A" w:rsidRDefault="00C96EE1" w:rsidP="00481D74">
      <w:pPr>
        <w:pStyle w:val="a3"/>
        <w:ind w:left="567" w:right="416" w:firstLine="0"/>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 американская война, русско-японская война, боснийский кризис). Балканские войны.</w:t>
      </w:r>
    </w:p>
    <w:p w14:paraId="15B0FB47" w14:textId="77777777" w:rsidR="0092247A" w:rsidRDefault="00C96EE1" w:rsidP="000F08BB">
      <w:pPr>
        <w:pStyle w:val="a4"/>
        <w:numPr>
          <w:ilvl w:val="3"/>
          <w:numId w:val="175"/>
        </w:numPr>
        <w:tabs>
          <w:tab w:val="left" w:pos="1701"/>
        </w:tabs>
        <w:spacing w:before="2" w:line="285" w:lineRule="exact"/>
        <w:ind w:left="567" w:firstLine="0"/>
        <w:rPr>
          <w:sz w:val="24"/>
        </w:rPr>
      </w:pPr>
      <w:r>
        <w:rPr>
          <w:sz w:val="24"/>
        </w:rPr>
        <w:t>Обобщение.</w:t>
      </w:r>
      <w:r>
        <w:rPr>
          <w:spacing w:val="-4"/>
          <w:sz w:val="24"/>
        </w:rPr>
        <w:t xml:space="preserve"> </w:t>
      </w:r>
      <w:r>
        <w:rPr>
          <w:sz w:val="24"/>
        </w:rPr>
        <w:t>Историческое</w:t>
      </w:r>
      <w:r>
        <w:rPr>
          <w:spacing w:val="-4"/>
          <w:sz w:val="24"/>
        </w:rPr>
        <w:t xml:space="preserve"> </w:t>
      </w:r>
      <w:r>
        <w:rPr>
          <w:sz w:val="24"/>
        </w:rPr>
        <w:t>и</w:t>
      </w:r>
      <w:r>
        <w:rPr>
          <w:spacing w:val="-3"/>
          <w:sz w:val="24"/>
        </w:rPr>
        <w:t xml:space="preserve"> </w:t>
      </w:r>
      <w:r>
        <w:rPr>
          <w:sz w:val="24"/>
        </w:rPr>
        <w:t>культурное</w:t>
      </w:r>
      <w:r>
        <w:rPr>
          <w:spacing w:val="-4"/>
          <w:sz w:val="24"/>
        </w:rPr>
        <w:t xml:space="preserve"> </w:t>
      </w:r>
      <w:r>
        <w:rPr>
          <w:sz w:val="24"/>
        </w:rPr>
        <w:t>наследие</w:t>
      </w:r>
      <w:r>
        <w:rPr>
          <w:spacing w:val="-2"/>
          <w:sz w:val="24"/>
        </w:rPr>
        <w:t xml:space="preserve"> </w:t>
      </w:r>
      <w:r>
        <w:rPr>
          <w:position w:val="1"/>
          <w:sz w:val="24"/>
        </w:rPr>
        <w:t>XIX</w:t>
      </w:r>
      <w:r>
        <w:rPr>
          <w:spacing w:val="-4"/>
          <w:position w:val="1"/>
          <w:sz w:val="24"/>
        </w:rPr>
        <w:t xml:space="preserve"> </w:t>
      </w:r>
      <w:r>
        <w:rPr>
          <w:spacing w:val="-5"/>
          <w:position w:val="1"/>
          <w:sz w:val="24"/>
        </w:rPr>
        <w:t>в.</w:t>
      </w:r>
    </w:p>
    <w:p w14:paraId="41A49BA0" w14:textId="77777777" w:rsidR="0092247A" w:rsidRDefault="00C96EE1" w:rsidP="000F08BB">
      <w:pPr>
        <w:pStyle w:val="a4"/>
        <w:numPr>
          <w:ilvl w:val="3"/>
          <w:numId w:val="175"/>
        </w:numPr>
        <w:tabs>
          <w:tab w:val="left" w:pos="1701"/>
        </w:tabs>
        <w:spacing w:line="275" w:lineRule="exact"/>
        <w:ind w:left="567" w:firstLine="0"/>
        <w:rPr>
          <w:sz w:val="24"/>
        </w:rPr>
      </w:pPr>
      <w:r>
        <w:rPr>
          <w:sz w:val="24"/>
        </w:rPr>
        <w:t>История</w:t>
      </w:r>
      <w:r>
        <w:rPr>
          <w:spacing w:val="-2"/>
          <w:sz w:val="24"/>
        </w:rPr>
        <w:t xml:space="preserve"> </w:t>
      </w:r>
      <w:r>
        <w:rPr>
          <w:sz w:val="24"/>
        </w:rPr>
        <w:t>России.</w:t>
      </w:r>
      <w:r>
        <w:rPr>
          <w:spacing w:val="-2"/>
          <w:sz w:val="24"/>
        </w:rPr>
        <w:t xml:space="preserve"> </w:t>
      </w:r>
      <w:r>
        <w:rPr>
          <w:sz w:val="24"/>
        </w:rPr>
        <w:t>Российская</w:t>
      </w:r>
      <w:r>
        <w:rPr>
          <w:spacing w:val="-3"/>
          <w:sz w:val="24"/>
        </w:rPr>
        <w:t xml:space="preserve"> </w:t>
      </w:r>
      <w:r>
        <w:rPr>
          <w:sz w:val="24"/>
        </w:rPr>
        <w:t>империя</w:t>
      </w:r>
      <w:r>
        <w:rPr>
          <w:spacing w:val="-4"/>
          <w:sz w:val="24"/>
        </w:rPr>
        <w:t xml:space="preserve"> </w:t>
      </w:r>
      <w:r>
        <w:rPr>
          <w:sz w:val="24"/>
        </w:rPr>
        <w:t>в XIX</w:t>
      </w:r>
      <w:r>
        <w:rPr>
          <w:spacing w:val="-2"/>
          <w:sz w:val="24"/>
        </w:rPr>
        <w:t xml:space="preserve"> </w:t>
      </w:r>
      <w:r>
        <w:rPr>
          <w:sz w:val="24"/>
        </w:rPr>
        <w:t>‒</w:t>
      </w:r>
      <w:r>
        <w:rPr>
          <w:spacing w:val="-2"/>
          <w:sz w:val="24"/>
        </w:rPr>
        <w:t xml:space="preserve"> </w:t>
      </w:r>
      <w:r>
        <w:rPr>
          <w:sz w:val="24"/>
        </w:rPr>
        <w:t>начале</w:t>
      </w:r>
      <w:r>
        <w:rPr>
          <w:spacing w:val="-3"/>
          <w:sz w:val="24"/>
        </w:rPr>
        <w:t xml:space="preserve"> </w:t>
      </w:r>
      <w:r>
        <w:rPr>
          <w:sz w:val="24"/>
        </w:rPr>
        <w:t>XX</w:t>
      </w:r>
      <w:r>
        <w:rPr>
          <w:spacing w:val="-1"/>
          <w:sz w:val="24"/>
        </w:rPr>
        <w:t xml:space="preserve"> </w:t>
      </w:r>
      <w:r>
        <w:rPr>
          <w:spacing w:val="-5"/>
          <w:sz w:val="24"/>
        </w:rPr>
        <w:t>в.</w:t>
      </w:r>
    </w:p>
    <w:p w14:paraId="62F311E1" w14:textId="77777777" w:rsidR="0092247A" w:rsidRDefault="00E83CA3" w:rsidP="000F08BB">
      <w:pPr>
        <w:pStyle w:val="a4"/>
        <w:numPr>
          <w:ilvl w:val="4"/>
          <w:numId w:val="175"/>
        </w:numPr>
        <w:tabs>
          <w:tab w:val="left" w:pos="1701"/>
          <w:tab w:val="left" w:pos="1843"/>
        </w:tabs>
        <w:ind w:left="567" w:firstLine="0"/>
        <w:rPr>
          <w:sz w:val="24"/>
        </w:rPr>
      </w:pPr>
      <w:r>
        <w:rPr>
          <w:spacing w:val="-2"/>
          <w:sz w:val="24"/>
        </w:rPr>
        <w:t xml:space="preserve">   </w:t>
      </w:r>
      <w:r w:rsidR="00C96EE1">
        <w:rPr>
          <w:spacing w:val="-2"/>
          <w:sz w:val="24"/>
        </w:rPr>
        <w:t>Введение.</w:t>
      </w:r>
    </w:p>
    <w:p w14:paraId="2201CCE4" w14:textId="77777777" w:rsidR="0092247A" w:rsidRPr="00E83CA3" w:rsidRDefault="00E83CA3" w:rsidP="000F08BB">
      <w:pPr>
        <w:pStyle w:val="a4"/>
        <w:numPr>
          <w:ilvl w:val="4"/>
          <w:numId w:val="175"/>
        </w:numPr>
        <w:tabs>
          <w:tab w:val="left" w:pos="1843"/>
        </w:tabs>
        <w:spacing w:before="70"/>
        <w:ind w:left="567" w:right="284" w:hanging="3"/>
        <w:rPr>
          <w:sz w:val="24"/>
        </w:rPr>
      </w:pPr>
      <w:r>
        <w:rPr>
          <w:sz w:val="24"/>
        </w:rPr>
        <w:t xml:space="preserve">  </w:t>
      </w:r>
      <w:r w:rsidR="00C96EE1">
        <w:rPr>
          <w:sz w:val="24"/>
        </w:rPr>
        <w:t>Александровская</w:t>
      </w:r>
      <w:r w:rsidR="00C96EE1">
        <w:rPr>
          <w:spacing w:val="-6"/>
          <w:sz w:val="24"/>
        </w:rPr>
        <w:t xml:space="preserve"> </w:t>
      </w:r>
      <w:r w:rsidR="00C96EE1">
        <w:rPr>
          <w:sz w:val="24"/>
        </w:rPr>
        <w:t>эпоха:</w:t>
      </w:r>
      <w:r w:rsidR="00C96EE1">
        <w:rPr>
          <w:spacing w:val="-5"/>
          <w:sz w:val="24"/>
        </w:rPr>
        <w:t xml:space="preserve"> </w:t>
      </w:r>
      <w:r w:rsidR="00C96EE1">
        <w:rPr>
          <w:sz w:val="24"/>
        </w:rPr>
        <w:t>государственный</w:t>
      </w:r>
      <w:r w:rsidR="00C96EE1">
        <w:rPr>
          <w:spacing w:val="-4"/>
          <w:sz w:val="24"/>
        </w:rPr>
        <w:t xml:space="preserve"> </w:t>
      </w:r>
      <w:r w:rsidR="00C96EE1">
        <w:rPr>
          <w:spacing w:val="-2"/>
          <w:sz w:val="24"/>
        </w:rPr>
        <w:t>либерализм.</w:t>
      </w:r>
      <w:r>
        <w:rPr>
          <w:spacing w:val="-2"/>
          <w:sz w:val="24"/>
        </w:rPr>
        <w:t xml:space="preserve"> </w:t>
      </w:r>
      <w:r w:rsidR="00C96EE1">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3A1E0CBD" w14:textId="77777777" w:rsidR="0092247A" w:rsidRDefault="00C96EE1" w:rsidP="00E83CA3">
      <w:pPr>
        <w:pStyle w:val="a3"/>
        <w:spacing w:before="3"/>
        <w:ind w:left="567" w:right="415" w:firstLine="0"/>
      </w:pPr>
      <w:r>
        <w:t>Внешняя политика России. Война России с Францией 1805-</w:t>
      </w:r>
      <w:r>
        <w:rPr>
          <w:position w:val="1"/>
        </w:rPr>
        <w:t xml:space="preserve">1807 гг. Тильзитский мир. </w:t>
      </w:r>
      <w:r>
        <w:t>Война со Швецией 1808-1809 г. и присоединение Финляндии. Война с Турцией и Бухарестский мир</w:t>
      </w:r>
      <w:r>
        <w:rPr>
          <w:spacing w:val="23"/>
        </w:rPr>
        <w:t xml:space="preserve"> </w:t>
      </w:r>
      <w:r>
        <w:t>1812</w:t>
      </w:r>
      <w:r>
        <w:rPr>
          <w:spacing w:val="23"/>
        </w:rPr>
        <w:t xml:space="preserve"> </w:t>
      </w:r>
      <w:r>
        <w:t>г.</w:t>
      </w:r>
      <w:r>
        <w:rPr>
          <w:spacing w:val="23"/>
        </w:rPr>
        <w:t xml:space="preserve"> </w:t>
      </w:r>
      <w:r>
        <w:t>Отечественная</w:t>
      </w:r>
      <w:r>
        <w:rPr>
          <w:spacing w:val="23"/>
        </w:rPr>
        <w:t xml:space="preserve"> </w:t>
      </w:r>
      <w:r>
        <w:t>война</w:t>
      </w:r>
      <w:r>
        <w:rPr>
          <w:spacing w:val="22"/>
        </w:rPr>
        <w:t xml:space="preserve"> </w:t>
      </w:r>
      <w:r>
        <w:t>1812</w:t>
      </w:r>
      <w:r>
        <w:rPr>
          <w:spacing w:val="23"/>
        </w:rPr>
        <w:t xml:space="preserve"> </w:t>
      </w:r>
      <w:r>
        <w:t>г.</w:t>
      </w:r>
      <w:r>
        <w:rPr>
          <w:spacing w:val="23"/>
        </w:rPr>
        <w:t xml:space="preserve"> </w:t>
      </w:r>
      <w:r>
        <w:t>‒</w:t>
      </w:r>
      <w:r>
        <w:rPr>
          <w:spacing w:val="23"/>
        </w:rPr>
        <w:t xml:space="preserve"> </w:t>
      </w:r>
      <w:r>
        <w:t>важнейшее</w:t>
      </w:r>
      <w:r>
        <w:rPr>
          <w:spacing w:val="22"/>
        </w:rPr>
        <w:t xml:space="preserve"> </w:t>
      </w:r>
      <w:r>
        <w:t>событие</w:t>
      </w:r>
      <w:r>
        <w:rPr>
          <w:spacing w:val="22"/>
        </w:rPr>
        <w:t xml:space="preserve"> </w:t>
      </w:r>
      <w:r>
        <w:t>российской</w:t>
      </w:r>
      <w:r>
        <w:rPr>
          <w:spacing w:val="22"/>
        </w:rPr>
        <w:t xml:space="preserve"> </w:t>
      </w:r>
      <w:r>
        <w:t>и</w:t>
      </w:r>
      <w:r>
        <w:rPr>
          <w:spacing w:val="24"/>
        </w:rPr>
        <w:t xml:space="preserve"> </w:t>
      </w:r>
      <w:r>
        <w:t>мировой</w:t>
      </w:r>
      <w:r>
        <w:rPr>
          <w:spacing w:val="24"/>
        </w:rPr>
        <w:t xml:space="preserve"> </w:t>
      </w:r>
      <w:r>
        <w:t>истории</w:t>
      </w:r>
      <w:r w:rsidR="00E83CA3">
        <w:t xml:space="preserve"> </w:t>
      </w:r>
      <w:r>
        <w:t>XIX в. Венский конгресс и его решения. Священный союз. Возрастание роли России в европейской политике после победы над Наполеоном и Венского конгресса.</w:t>
      </w:r>
      <w:r w:rsidR="00E83CA3">
        <w:t xml:space="preserve"> </w:t>
      </w:r>
      <w:r>
        <w:t>Либеральные</w:t>
      </w:r>
      <w:r>
        <w:rPr>
          <w:spacing w:val="-3"/>
        </w:rPr>
        <w:t xml:space="preserve"> </w:t>
      </w:r>
      <w:r>
        <w:t>и охранительные</w:t>
      </w:r>
      <w:r>
        <w:rPr>
          <w:spacing w:val="-3"/>
        </w:rPr>
        <w:t xml:space="preserve"> </w:t>
      </w:r>
      <w:r>
        <w:t>тенденции во</w:t>
      </w:r>
      <w:r>
        <w:rPr>
          <w:spacing w:val="-2"/>
        </w:rPr>
        <w:t xml:space="preserve"> </w:t>
      </w:r>
      <w:r>
        <w:t>внутренней политике.</w:t>
      </w:r>
      <w:r>
        <w:rPr>
          <w:spacing w:val="-1"/>
        </w:rPr>
        <w:t xml:space="preserve"> </w:t>
      </w:r>
      <w:r>
        <w:t>Польская</w:t>
      </w:r>
      <w:r>
        <w:rPr>
          <w:spacing w:val="-1"/>
        </w:rPr>
        <w:t xml:space="preserve"> </w:t>
      </w:r>
      <w:r>
        <w:t>конституция 1815 г. Военные поселения.</w:t>
      </w:r>
      <w:r w:rsidR="00E83CA3">
        <w:t xml:space="preserve"> </w:t>
      </w:r>
      <w:r>
        <w:t>Дворянская</w:t>
      </w:r>
      <w:r>
        <w:rPr>
          <w:spacing w:val="-7"/>
        </w:rPr>
        <w:t xml:space="preserve"> </w:t>
      </w:r>
      <w:r>
        <w:t>оппозиция</w:t>
      </w:r>
      <w:r>
        <w:rPr>
          <w:spacing w:val="-8"/>
        </w:rPr>
        <w:t xml:space="preserve"> </w:t>
      </w:r>
      <w:r>
        <w:t>самодержавию.</w:t>
      </w:r>
      <w:r>
        <w:rPr>
          <w:spacing w:val="-5"/>
        </w:rPr>
        <w:t xml:space="preserve"> </w:t>
      </w:r>
      <w:r>
        <w:t>Тайные</w:t>
      </w:r>
      <w:r>
        <w:rPr>
          <w:spacing w:val="-6"/>
        </w:rPr>
        <w:t xml:space="preserve"> </w:t>
      </w:r>
      <w:r>
        <w:rPr>
          <w:spacing w:val="-2"/>
        </w:rPr>
        <w:t>организации:</w:t>
      </w:r>
    </w:p>
    <w:p w14:paraId="2DDB7432" w14:textId="77777777" w:rsidR="0092247A" w:rsidRDefault="00C96EE1" w:rsidP="00E83CA3">
      <w:pPr>
        <w:pStyle w:val="a3"/>
        <w:tabs>
          <w:tab w:val="left" w:pos="567"/>
          <w:tab w:val="left" w:pos="3024"/>
          <w:tab w:val="left" w:pos="3796"/>
          <w:tab w:val="left" w:pos="5562"/>
          <w:tab w:val="left" w:pos="6739"/>
          <w:tab w:val="left" w:pos="7087"/>
          <w:tab w:val="left" w:pos="8073"/>
          <w:tab w:val="left" w:pos="9318"/>
        </w:tabs>
        <w:ind w:left="567" w:right="422" w:firstLine="0"/>
      </w:pPr>
      <w:r>
        <w:rPr>
          <w:spacing w:val="-4"/>
        </w:rPr>
        <w:t>Союз</w:t>
      </w:r>
      <w:r w:rsidR="00E83CA3">
        <w:t xml:space="preserve">  </w:t>
      </w:r>
      <w:r>
        <w:rPr>
          <w:spacing w:val="-2"/>
        </w:rPr>
        <w:t>спасения,</w:t>
      </w:r>
      <w:r w:rsidR="00E83CA3">
        <w:rPr>
          <w:spacing w:val="-2"/>
        </w:rPr>
        <w:t xml:space="preserve"> </w:t>
      </w:r>
      <w:r w:rsidR="00E83CA3">
        <w:t xml:space="preserve"> </w:t>
      </w:r>
      <w:r>
        <w:rPr>
          <w:spacing w:val="-4"/>
        </w:rPr>
        <w:t>Союз</w:t>
      </w:r>
      <w:r w:rsidR="00E83CA3">
        <w:t xml:space="preserve"> </w:t>
      </w:r>
      <w:r>
        <w:rPr>
          <w:spacing w:val="-2"/>
        </w:rPr>
        <w:t>благоденствия,</w:t>
      </w:r>
      <w:r w:rsidR="00E83CA3">
        <w:t xml:space="preserve">    </w:t>
      </w:r>
      <w:r>
        <w:rPr>
          <w:spacing w:val="-2"/>
        </w:rPr>
        <w:t>Северное</w:t>
      </w:r>
      <w:r w:rsidR="00E83CA3">
        <w:rPr>
          <w:spacing w:val="-2"/>
        </w:rPr>
        <w:t xml:space="preserve">     </w:t>
      </w:r>
      <w:r w:rsidR="00E83CA3">
        <w:t xml:space="preserve"> </w:t>
      </w:r>
      <w:r>
        <w:rPr>
          <w:spacing w:val="-10"/>
        </w:rPr>
        <w:t>и</w:t>
      </w:r>
      <w:r>
        <w:tab/>
      </w:r>
      <w:r>
        <w:rPr>
          <w:spacing w:val="-2"/>
        </w:rPr>
        <w:t>Южное</w:t>
      </w:r>
      <w:r>
        <w:tab/>
      </w:r>
      <w:r>
        <w:rPr>
          <w:spacing w:val="-2"/>
        </w:rPr>
        <w:t>общества.</w:t>
      </w:r>
      <w:r w:rsidR="00E83CA3">
        <w:t xml:space="preserve"> </w:t>
      </w:r>
      <w:r>
        <w:rPr>
          <w:spacing w:val="-2"/>
        </w:rPr>
        <w:t xml:space="preserve">Восстание </w:t>
      </w:r>
      <w:r>
        <w:t>декабристов 14 декабря 1825 г.</w:t>
      </w:r>
    </w:p>
    <w:p w14:paraId="57056B38" w14:textId="77777777" w:rsidR="0092247A" w:rsidRDefault="00E83CA3" w:rsidP="000F08BB">
      <w:pPr>
        <w:pStyle w:val="a4"/>
        <w:numPr>
          <w:ilvl w:val="4"/>
          <w:numId w:val="175"/>
        </w:numPr>
        <w:tabs>
          <w:tab w:val="left" w:pos="2068"/>
        </w:tabs>
        <w:ind w:left="567" w:firstLine="0"/>
        <w:rPr>
          <w:sz w:val="24"/>
        </w:rPr>
      </w:pPr>
      <w:r>
        <w:rPr>
          <w:sz w:val="24"/>
        </w:rPr>
        <w:t xml:space="preserve"> </w:t>
      </w:r>
      <w:r w:rsidR="00C96EE1">
        <w:rPr>
          <w:sz w:val="24"/>
        </w:rPr>
        <w:t>Николаевское</w:t>
      </w:r>
      <w:r w:rsidR="00C96EE1">
        <w:rPr>
          <w:spacing w:val="-6"/>
          <w:sz w:val="24"/>
        </w:rPr>
        <w:t xml:space="preserve"> </w:t>
      </w:r>
      <w:r w:rsidR="00C96EE1">
        <w:rPr>
          <w:sz w:val="24"/>
        </w:rPr>
        <w:t>самодержавие:</w:t>
      </w:r>
      <w:r w:rsidR="00C96EE1">
        <w:rPr>
          <w:spacing w:val="-4"/>
          <w:sz w:val="24"/>
        </w:rPr>
        <w:t xml:space="preserve"> </w:t>
      </w:r>
      <w:r w:rsidR="00C96EE1">
        <w:rPr>
          <w:position w:val="1"/>
          <w:sz w:val="24"/>
        </w:rPr>
        <w:t>государственный</w:t>
      </w:r>
      <w:r w:rsidR="00C96EE1">
        <w:rPr>
          <w:spacing w:val="-4"/>
          <w:position w:val="1"/>
          <w:sz w:val="24"/>
        </w:rPr>
        <w:t xml:space="preserve"> </w:t>
      </w:r>
      <w:r w:rsidR="00C96EE1">
        <w:rPr>
          <w:spacing w:val="-2"/>
          <w:position w:val="1"/>
          <w:sz w:val="24"/>
        </w:rPr>
        <w:t>консерватизм.</w:t>
      </w:r>
    </w:p>
    <w:p w14:paraId="05EF2102" w14:textId="77777777" w:rsidR="0092247A" w:rsidRDefault="00C96EE1" w:rsidP="00E83CA3">
      <w:pPr>
        <w:pStyle w:val="a3"/>
        <w:tabs>
          <w:tab w:val="left" w:pos="8772"/>
        </w:tabs>
        <w:ind w:left="567" w:right="418" w:firstLine="0"/>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w:t>
      </w:r>
      <w:r w:rsidR="00E83CA3">
        <w:t xml:space="preserve">кая полиция, кодификация законов, </w:t>
      </w:r>
      <w:r>
        <w:rPr>
          <w:spacing w:val="-2"/>
        </w:rPr>
        <w:t>цензура,</w:t>
      </w:r>
      <w:r w:rsidR="00E83CA3">
        <w:t xml:space="preserve"> </w:t>
      </w:r>
      <w:r>
        <w:rPr>
          <w:spacing w:val="-2"/>
        </w:rPr>
        <w:t>попечительство</w:t>
      </w:r>
      <w:r w:rsidR="00E83CA3">
        <w:t xml:space="preserve"> </w:t>
      </w:r>
      <w:r>
        <w:t>об</w:t>
      </w:r>
      <w:r>
        <w:rPr>
          <w:spacing w:val="80"/>
        </w:rPr>
        <w:t xml:space="preserve">   </w:t>
      </w:r>
      <w:r>
        <w:t>образовании.</w:t>
      </w:r>
      <w:r>
        <w:rPr>
          <w:spacing w:val="80"/>
        </w:rPr>
        <w:t xml:space="preserve">   </w:t>
      </w:r>
      <w:r>
        <w:t>Крестьянский</w:t>
      </w:r>
      <w:r>
        <w:rPr>
          <w:spacing w:val="80"/>
        </w:rPr>
        <w:t xml:space="preserve">   </w:t>
      </w:r>
      <w:r>
        <w:t>вопрос.</w:t>
      </w:r>
      <w:r>
        <w:rPr>
          <w:spacing w:val="80"/>
        </w:rPr>
        <w:t xml:space="preserve">   </w:t>
      </w:r>
      <w:r>
        <w:t>Реформа</w:t>
      </w:r>
      <w:r>
        <w:rPr>
          <w:spacing w:val="80"/>
        </w:rPr>
        <w:t xml:space="preserve">   </w:t>
      </w:r>
      <w:r>
        <w:t>государственных</w:t>
      </w:r>
      <w:r>
        <w:rPr>
          <w:spacing w:val="80"/>
        </w:rPr>
        <w:t xml:space="preserve">   </w:t>
      </w:r>
      <w:r>
        <w:t>крестьян П.Д. Киселёва</w:t>
      </w:r>
      <w:r>
        <w:rPr>
          <w:spacing w:val="-1"/>
        </w:rPr>
        <w:t xml:space="preserve"> </w:t>
      </w:r>
      <w:r>
        <w:t>1837-1841 гг. Официальная идеология: «православие, самодержавие, народность». Формирование профессиональной бюрократии.</w:t>
      </w:r>
    </w:p>
    <w:p w14:paraId="41D1FF27" w14:textId="77777777" w:rsidR="0092247A" w:rsidRDefault="00C96EE1" w:rsidP="00481D74">
      <w:pPr>
        <w:pStyle w:val="a3"/>
        <w:ind w:left="567" w:right="416" w:firstLine="0"/>
      </w:pPr>
      <w:r>
        <w:t>Расширение</w:t>
      </w:r>
      <w:r>
        <w:rPr>
          <w:spacing w:val="80"/>
          <w:w w:val="150"/>
        </w:rPr>
        <w:t xml:space="preserve">  </w:t>
      </w:r>
      <w:r>
        <w:t>империи:</w:t>
      </w:r>
      <w:r>
        <w:rPr>
          <w:spacing w:val="80"/>
          <w:w w:val="150"/>
        </w:rPr>
        <w:t xml:space="preserve">  </w:t>
      </w:r>
      <w:r>
        <w:t>русско-иранская</w:t>
      </w:r>
      <w:r>
        <w:rPr>
          <w:spacing w:val="80"/>
          <w:w w:val="150"/>
        </w:rPr>
        <w:t xml:space="preserve">  </w:t>
      </w:r>
      <w:r>
        <w:t>и</w:t>
      </w:r>
      <w:r>
        <w:rPr>
          <w:spacing w:val="80"/>
          <w:w w:val="150"/>
        </w:rPr>
        <w:t xml:space="preserve">  </w:t>
      </w:r>
      <w:r>
        <w:t>русско-турецкая</w:t>
      </w:r>
      <w:r>
        <w:rPr>
          <w:spacing w:val="80"/>
          <w:w w:val="150"/>
        </w:rPr>
        <w:t xml:space="preserve">  </w:t>
      </w:r>
      <w:r>
        <w:t>войны.</w:t>
      </w:r>
      <w:r>
        <w:rPr>
          <w:spacing w:val="80"/>
          <w:w w:val="150"/>
        </w:rPr>
        <w:t xml:space="preserve">  </w:t>
      </w:r>
      <w:r>
        <w:t>Россия</w:t>
      </w:r>
      <w:r>
        <w:rPr>
          <w:spacing w:val="40"/>
        </w:rPr>
        <w:t xml:space="preserve"> </w:t>
      </w:r>
      <w:r>
        <w:t>и</w:t>
      </w:r>
      <w:r>
        <w:rPr>
          <w:spacing w:val="-3"/>
        </w:rPr>
        <w:t xml:space="preserve"> </w:t>
      </w:r>
      <w:r>
        <w:t>Западная</w:t>
      </w:r>
      <w:r>
        <w:rPr>
          <w:spacing w:val="-3"/>
        </w:rPr>
        <w:t xml:space="preserve"> </w:t>
      </w:r>
      <w:r>
        <w:t>Европа:</w:t>
      </w:r>
      <w:r>
        <w:rPr>
          <w:spacing w:val="-3"/>
        </w:rPr>
        <w:t xml:space="preserve"> </w:t>
      </w:r>
      <w:r>
        <w:t>особенности</w:t>
      </w:r>
      <w:r>
        <w:rPr>
          <w:spacing w:val="-2"/>
        </w:rPr>
        <w:t xml:space="preserve"> </w:t>
      </w:r>
      <w:r>
        <w:t>взаимного</w:t>
      </w:r>
      <w:r>
        <w:rPr>
          <w:spacing w:val="-3"/>
        </w:rPr>
        <w:t xml:space="preserve"> </w:t>
      </w:r>
      <w:r>
        <w:t>восприятия.</w:t>
      </w:r>
      <w:r>
        <w:rPr>
          <w:spacing w:val="-1"/>
        </w:rPr>
        <w:t xml:space="preserve"> </w:t>
      </w:r>
      <w:r>
        <w:t>«Священный</w:t>
      </w:r>
      <w:r>
        <w:rPr>
          <w:spacing w:val="-3"/>
        </w:rPr>
        <w:t xml:space="preserve"> </w:t>
      </w:r>
      <w:r>
        <w:t>союз».</w:t>
      </w:r>
      <w:r>
        <w:rPr>
          <w:spacing w:val="-3"/>
        </w:rPr>
        <w:t xml:space="preserve"> </w:t>
      </w:r>
      <w:r>
        <w:t>Россия</w:t>
      </w:r>
      <w:r>
        <w:rPr>
          <w:spacing w:val="-3"/>
        </w:rPr>
        <w:t xml:space="preserve"> </w:t>
      </w:r>
      <w:r>
        <w:t>и</w:t>
      </w:r>
      <w:r>
        <w:rPr>
          <w:spacing w:val="-3"/>
        </w:rPr>
        <w:t xml:space="preserve"> </w:t>
      </w:r>
      <w:r>
        <w:t>революции в Европе. Восточный вопрос. Распад Венской системы. Крымская война. Героическая оборона Севастополя. Парижский мир 1856 г.</w:t>
      </w:r>
    </w:p>
    <w:p w14:paraId="30364234" w14:textId="77777777" w:rsidR="0092247A" w:rsidRDefault="00C96EE1" w:rsidP="00E83CA3">
      <w:pPr>
        <w:pStyle w:val="a3"/>
        <w:ind w:left="567" w:right="417" w:firstLine="0"/>
      </w:pPr>
      <w:r>
        <w:t>Сословная структура российского общества. Крепостное хозяйство. Помещик и крестьянин,</w:t>
      </w:r>
      <w:r>
        <w:rPr>
          <w:spacing w:val="65"/>
          <w:w w:val="150"/>
        </w:rPr>
        <w:t xml:space="preserve">    </w:t>
      </w:r>
      <w:r>
        <w:t>конфликты</w:t>
      </w:r>
      <w:r>
        <w:rPr>
          <w:spacing w:val="65"/>
          <w:w w:val="150"/>
        </w:rPr>
        <w:t xml:space="preserve">    </w:t>
      </w:r>
      <w:r>
        <w:t>и</w:t>
      </w:r>
      <w:r>
        <w:rPr>
          <w:spacing w:val="66"/>
          <w:w w:val="150"/>
        </w:rPr>
        <w:t xml:space="preserve">    </w:t>
      </w:r>
      <w:r>
        <w:t>сотрудничество.</w:t>
      </w:r>
      <w:r>
        <w:rPr>
          <w:spacing w:val="65"/>
          <w:w w:val="150"/>
        </w:rPr>
        <w:t xml:space="preserve">    </w:t>
      </w:r>
      <w:r>
        <w:t>Промышленный</w:t>
      </w:r>
      <w:r>
        <w:rPr>
          <w:spacing w:val="66"/>
          <w:w w:val="150"/>
        </w:rPr>
        <w:t xml:space="preserve">    </w:t>
      </w:r>
      <w:r>
        <w:t>переворот и</w:t>
      </w:r>
      <w:r>
        <w:rPr>
          <w:spacing w:val="80"/>
        </w:rPr>
        <w:t xml:space="preserve">  </w:t>
      </w:r>
      <w:r>
        <w:t>его</w:t>
      </w:r>
      <w:r>
        <w:rPr>
          <w:spacing w:val="80"/>
        </w:rPr>
        <w:t xml:space="preserve">  </w:t>
      </w:r>
      <w:r>
        <w:t>особенности</w:t>
      </w:r>
      <w:r>
        <w:rPr>
          <w:spacing w:val="80"/>
        </w:rPr>
        <w:t xml:space="preserve">  </w:t>
      </w:r>
      <w:r>
        <w:t>в</w:t>
      </w:r>
      <w:r>
        <w:rPr>
          <w:spacing w:val="80"/>
        </w:rPr>
        <w:t xml:space="preserve">  </w:t>
      </w:r>
      <w:r>
        <w:t>России.</w:t>
      </w:r>
      <w:r>
        <w:rPr>
          <w:spacing w:val="80"/>
        </w:rPr>
        <w:t xml:space="preserve">  </w:t>
      </w:r>
      <w:r>
        <w:t>Начало</w:t>
      </w:r>
      <w:r>
        <w:rPr>
          <w:spacing w:val="80"/>
        </w:rPr>
        <w:t xml:space="preserve">  </w:t>
      </w:r>
      <w:r>
        <w:t>железнодорожного</w:t>
      </w:r>
      <w:r>
        <w:rPr>
          <w:spacing w:val="80"/>
        </w:rPr>
        <w:t xml:space="preserve">  </w:t>
      </w:r>
      <w:r>
        <w:t>строительства.</w:t>
      </w:r>
      <w:r>
        <w:rPr>
          <w:spacing w:val="80"/>
        </w:rPr>
        <w:t xml:space="preserve">  </w:t>
      </w:r>
      <w:r>
        <w:t>Москва</w:t>
      </w:r>
      <w:r>
        <w:rPr>
          <w:spacing w:val="80"/>
        </w:rPr>
        <w:t xml:space="preserve"> </w:t>
      </w:r>
      <w:r>
        <w:t>и</w:t>
      </w:r>
      <w:r>
        <w:rPr>
          <w:spacing w:val="65"/>
        </w:rPr>
        <w:t xml:space="preserve">   </w:t>
      </w:r>
      <w:r>
        <w:t>Петербург:</w:t>
      </w:r>
      <w:r>
        <w:rPr>
          <w:spacing w:val="65"/>
        </w:rPr>
        <w:t xml:space="preserve">   </w:t>
      </w:r>
      <w:r>
        <w:t>спор</w:t>
      </w:r>
      <w:r>
        <w:rPr>
          <w:spacing w:val="65"/>
        </w:rPr>
        <w:t xml:space="preserve">   </w:t>
      </w:r>
      <w:r>
        <w:t>двух</w:t>
      </w:r>
      <w:r>
        <w:rPr>
          <w:spacing w:val="66"/>
        </w:rPr>
        <w:t xml:space="preserve">   </w:t>
      </w:r>
      <w:r>
        <w:t>столиц.</w:t>
      </w:r>
      <w:r>
        <w:rPr>
          <w:spacing w:val="65"/>
        </w:rPr>
        <w:t xml:space="preserve">   </w:t>
      </w:r>
      <w:r>
        <w:t>Города</w:t>
      </w:r>
      <w:r>
        <w:rPr>
          <w:spacing w:val="65"/>
        </w:rPr>
        <w:t xml:space="preserve">   </w:t>
      </w:r>
      <w:r>
        <w:t>как</w:t>
      </w:r>
      <w:r>
        <w:rPr>
          <w:spacing w:val="65"/>
        </w:rPr>
        <w:t xml:space="preserve">   </w:t>
      </w:r>
      <w:r>
        <w:t>административные,</w:t>
      </w:r>
      <w:r>
        <w:rPr>
          <w:spacing w:val="65"/>
        </w:rPr>
        <w:t xml:space="preserve">   </w:t>
      </w:r>
      <w:r>
        <w:t>торговые и промышленные центры. Городское самоуправление.</w:t>
      </w:r>
    </w:p>
    <w:p w14:paraId="2C967FDC" w14:textId="77777777" w:rsidR="0092247A" w:rsidRDefault="00C96EE1" w:rsidP="00E83CA3">
      <w:pPr>
        <w:pStyle w:val="a3"/>
        <w:tabs>
          <w:tab w:val="left" w:pos="4638"/>
          <w:tab w:val="left" w:pos="9136"/>
        </w:tabs>
        <w:ind w:left="567" w:right="421" w:firstLine="0"/>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w:t>
      </w:r>
      <w:r>
        <w:rPr>
          <w:spacing w:val="40"/>
        </w:rPr>
        <w:t xml:space="preserve"> </w:t>
      </w:r>
      <w:r>
        <w:rPr>
          <w:spacing w:val="-2"/>
        </w:rPr>
        <w:t>теории</w:t>
      </w:r>
      <w:r w:rsidR="00E83CA3">
        <w:t xml:space="preserve"> </w:t>
      </w:r>
      <w:r>
        <w:rPr>
          <w:spacing w:val="-2"/>
        </w:rPr>
        <w:t>русского</w:t>
      </w:r>
      <w:r>
        <w:tab/>
      </w:r>
      <w:r>
        <w:rPr>
          <w:spacing w:val="-2"/>
        </w:rPr>
        <w:t xml:space="preserve">социализма. </w:t>
      </w:r>
      <w:r>
        <w:t>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24B3F2E4" w14:textId="77777777" w:rsidR="0092247A" w:rsidRDefault="00C96EE1" w:rsidP="000F08BB">
      <w:pPr>
        <w:pStyle w:val="a4"/>
        <w:numPr>
          <w:ilvl w:val="4"/>
          <w:numId w:val="175"/>
        </w:numPr>
        <w:tabs>
          <w:tab w:val="left" w:pos="2068"/>
        </w:tabs>
        <w:ind w:left="567" w:firstLine="0"/>
        <w:rPr>
          <w:sz w:val="24"/>
        </w:rPr>
      </w:pPr>
      <w:r>
        <w:rPr>
          <w:sz w:val="24"/>
        </w:rPr>
        <w:t>Культурное</w:t>
      </w:r>
      <w:r>
        <w:rPr>
          <w:spacing w:val="-6"/>
          <w:sz w:val="24"/>
        </w:rPr>
        <w:t xml:space="preserve"> </w:t>
      </w:r>
      <w:r>
        <w:rPr>
          <w:sz w:val="24"/>
        </w:rPr>
        <w:t>пространство</w:t>
      </w:r>
      <w:r>
        <w:rPr>
          <w:spacing w:val="-4"/>
          <w:sz w:val="24"/>
        </w:rPr>
        <w:t xml:space="preserve"> </w:t>
      </w:r>
      <w:r>
        <w:rPr>
          <w:sz w:val="24"/>
        </w:rPr>
        <w:t>империи</w:t>
      </w:r>
      <w:r>
        <w:rPr>
          <w:spacing w:val="-4"/>
          <w:sz w:val="24"/>
        </w:rPr>
        <w:t xml:space="preserve"> </w:t>
      </w:r>
      <w:r>
        <w:rPr>
          <w:sz w:val="24"/>
        </w:rPr>
        <w:t>в</w:t>
      </w:r>
      <w:r>
        <w:rPr>
          <w:spacing w:val="-7"/>
          <w:sz w:val="24"/>
        </w:rPr>
        <w:t xml:space="preserve"> </w:t>
      </w:r>
      <w:r>
        <w:rPr>
          <w:sz w:val="24"/>
        </w:rPr>
        <w:t>первой</w:t>
      </w:r>
      <w:r>
        <w:rPr>
          <w:spacing w:val="-5"/>
          <w:sz w:val="24"/>
        </w:rPr>
        <w:t xml:space="preserve"> </w:t>
      </w:r>
      <w:r>
        <w:rPr>
          <w:sz w:val="24"/>
        </w:rPr>
        <w:t>половине</w:t>
      </w:r>
      <w:r>
        <w:rPr>
          <w:spacing w:val="-1"/>
          <w:sz w:val="24"/>
        </w:rPr>
        <w:t xml:space="preserve"> </w:t>
      </w:r>
      <w:r>
        <w:rPr>
          <w:sz w:val="24"/>
        </w:rPr>
        <w:t>XIX</w:t>
      </w:r>
      <w:r>
        <w:rPr>
          <w:spacing w:val="-2"/>
          <w:sz w:val="24"/>
        </w:rPr>
        <w:t xml:space="preserve"> </w:t>
      </w:r>
      <w:r>
        <w:rPr>
          <w:spacing w:val="-5"/>
          <w:sz w:val="24"/>
        </w:rPr>
        <w:t>в.</w:t>
      </w:r>
    </w:p>
    <w:p w14:paraId="2679D1BF" w14:textId="77777777" w:rsidR="0092247A" w:rsidRDefault="00C96EE1" w:rsidP="00E83CA3">
      <w:pPr>
        <w:pStyle w:val="a3"/>
        <w:ind w:left="567" w:right="417" w:firstLine="0"/>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w:t>
      </w:r>
      <w:r>
        <w:lastRenderedPageBreak/>
        <w:t>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w:t>
      </w:r>
      <w:r>
        <w:rPr>
          <w:spacing w:val="80"/>
        </w:rPr>
        <w:t xml:space="preserve"> </w:t>
      </w:r>
      <w:r>
        <w:t>часть европейской культуры.</w:t>
      </w:r>
    </w:p>
    <w:p w14:paraId="2A7059B7" w14:textId="77777777" w:rsidR="0092247A" w:rsidRDefault="00C96EE1" w:rsidP="000F08BB">
      <w:pPr>
        <w:pStyle w:val="a4"/>
        <w:numPr>
          <w:ilvl w:val="4"/>
          <w:numId w:val="175"/>
        </w:numPr>
        <w:tabs>
          <w:tab w:val="left" w:pos="1701"/>
        </w:tabs>
        <w:ind w:left="567" w:firstLine="0"/>
        <w:rPr>
          <w:sz w:val="24"/>
        </w:rPr>
      </w:pPr>
      <w:r>
        <w:rPr>
          <w:sz w:val="24"/>
        </w:rPr>
        <w:t>Народы</w:t>
      </w:r>
      <w:r>
        <w:rPr>
          <w:spacing w:val="-3"/>
          <w:sz w:val="24"/>
        </w:rPr>
        <w:t xml:space="preserve"> </w:t>
      </w:r>
      <w:r>
        <w:rPr>
          <w:sz w:val="24"/>
        </w:rPr>
        <w:t>России</w:t>
      </w:r>
      <w:r>
        <w:rPr>
          <w:spacing w:val="-2"/>
          <w:sz w:val="24"/>
        </w:rPr>
        <w:t xml:space="preserve"> </w:t>
      </w:r>
      <w:r>
        <w:rPr>
          <w:sz w:val="24"/>
        </w:rPr>
        <w:t>в</w:t>
      </w:r>
      <w:r>
        <w:rPr>
          <w:spacing w:val="-3"/>
          <w:sz w:val="24"/>
        </w:rPr>
        <w:t xml:space="preserve"> </w:t>
      </w:r>
      <w:r>
        <w:rPr>
          <w:sz w:val="24"/>
        </w:rPr>
        <w:t>первой</w:t>
      </w:r>
      <w:r>
        <w:rPr>
          <w:spacing w:val="-4"/>
          <w:sz w:val="24"/>
        </w:rPr>
        <w:t xml:space="preserve"> </w:t>
      </w:r>
      <w:r>
        <w:rPr>
          <w:sz w:val="24"/>
        </w:rPr>
        <w:t>половине</w:t>
      </w:r>
      <w:r>
        <w:rPr>
          <w:spacing w:val="-3"/>
          <w:sz w:val="24"/>
        </w:rPr>
        <w:t xml:space="preserve"> </w:t>
      </w:r>
      <w:r>
        <w:rPr>
          <w:sz w:val="24"/>
        </w:rPr>
        <w:t>XIX</w:t>
      </w:r>
      <w:r>
        <w:rPr>
          <w:spacing w:val="-3"/>
          <w:sz w:val="24"/>
        </w:rPr>
        <w:t xml:space="preserve"> </w:t>
      </w:r>
      <w:r>
        <w:rPr>
          <w:spacing w:val="-5"/>
          <w:sz w:val="24"/>
        </w:rPr>
        <w:t>в.</w:t>
      </w:r>
    </w:p>
    <w:p w14:paraId="332E8657" w14:textId="77777777" w:rsidR="0092247A" w:rsidRDefault="00C96EE1" w:rsidP="00E83CA3">
      <w:pPr>
        <w:pStyle w:val="a3"/>
        <w:tabs>
          <w:tab w:val="left" w:pos="2600"/>
          <w:tab w:val="left" w:pos="4751"/>
          <w:tab w:val="left" w:pos="7091"/>
          <w:tab w:val="left" w:pos="9368"/>
        </w:tabs>
        <w:ind w:left="567" w:right="417" w:firstLine="0"/>
      </w:pPr>
      <w: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w:t>
      </w:r>
      <w:r>
        <w:rPr>
          <w:spacing w:val="-2"/>
        </w:rPr>
        <w:t>империи.</w:t>
      </w:r>
      <w:r w:rsidR="00E83CA3">
        <w:t xml:space="preserve"> </w:t>
      </w:r>
      <w:r>
        <w:rPr>
          <w:spacing w:val="-2"/>
        </w:rPr>
        <w:t>Царство</w:t>
      </w:r>
      <w:r w:rsidR="00E83CA3">
        <w:t xml:space="preserve"> </w:t>
      </w:r>
      <w:r>
        <w:rPr>
          <w:spacing w:val="-2"/>
        </w:rPr>
        <w:t>Польское.</w:t>
      </w:r>
      <w:r w:rsidR="00E83CA3">
        <w:t xml:space="preserve"> </w:t>
      </w:r>
      <w:r>
        <w:rPr>
          <w:spacing w:val="-2"/>
        </w:rPr>
        <w:t>Польское</w:t>
      </w:r>
      <w:r>
        <w:tab/>
      </w:r>
      <w:r>
        <w:rPr>
          <w:spacing w:val="-2"/>
        </w:rPr>
        <w:t xml:space="preserve">восстание </w:t>
      </w:r>
      <w:r>
        <w:t>1830-1831 гг. Присоединение Грузии и Закавказья. Кавказская война. Движение Шамиля.</w:t>
      </w:r>
    </w:p>
    <w:p w14:paraId="1AE48EAD" w14:textId="77777777" w:rsidR="0092247A" w:rsidRDefault="00C96EE1" w:rsidP="000F08BB">
      <w:pPr>
        <w:pStyle w:val="a4"/>
        <w:numPr>
          <w:ilvl w:val="3"/>
          <w:numId w:val="175"/>
        </w:numPr>
        <w:tabs>
          <w:tab w:val="left" w:pos="1701"/>
        </w:tabs>
        <w:ind w:left="567" w:firstLine="0"/>
        <w:rPr>
          <w:sz w:val="24"/>
        </w:rPr>
      </w:pPr>
      <w:r>
        <w:rPr>
          <w:sz w:val="24"/>
        </w:rPr>
        <w:t>Социальная</w:t>
      </w:r>
      <w:r>
        <w:rPr>
          <w:spacing w:val="-6"/>
          <w:sz w:val="24"/>
        </w:rPr>
        <w:t xml:space="preserve"> </w:t>
      </w:r>
      <w:r>
        <w:rPr>
          <w:sz w:val="24"/>
        </w:rPr>
        <w:t>и</w:t>
      </w:r>
      <w:r>
        <w:rPr>
          <w:spacing w:val="-4"/>
          <w:sz w:val="24"/>
        </w:rPr>
        <w:t xml:space="preserve"> </w:t>
      </w:r>
      <w:r>
        <w:rPr>
          <w:sz w:val="24"/>
        </w:rPr>
        <w:t>правовая</w:t>
      </w:r>
      <w:r>
        <w:rPr>
          <w:spacing w:val="-4"/>
          <w:sz w:val="24"/>
        </w:rPr>
        <w:t xml:space="preserve"> </w:t>
      </w:r>
      <w:r>
        <w:rPr>
          <w:sz w:val="24"/>
        </w:rPr>
        <w:t>модернизация</w:t>
      </w:r>
      <w:r>
        <w:rPr>
          <w:spacing w:val="-3"/>
          <w:sz w:val="24"/>
        </w:rPr>
        <w:t xml:space="preserve"> </w:t>
      </w:r>
      <w:r>
        <w:rPr>
          <w:sz w:val="24"/>
        </w:rPr>
        <w:t>страны</w:t>
      </w:r>
      <w:r>
        <w:rPr>
          <w:spacing w:val="-4"/>
          <w:sz w:val="24"/>
        </w:rPr>
        <w:t xml:space="preserve"> </w:t>
      </w:r>
      <w:r>
        <w:rPr>
          <w:sz w:val="24"/>
        </w:rPr>
        <w:t>при</w:t>
      </w:r>
      <w:r>
        <w:rPr>
          <w:spacing w:val="-4"/>
          <w:sz w:val="24"/>
        </w:rPr>
        <w:t xml:space="preserve"> </w:t>
      </w:r>
      <w:r>
        <w:rPr>
          <w:sz w:val="24"/>
        </w:rPr>
        <w:t>Александре</w:t>
      </w:r>
      <w:r>
        <w:rPr>
          <w:spacing w:val="2"/>
          <w:sz w:val="24"/>
        </w:rPr>
        <w:t xml:space="preserve"> </w:t>
      </w:r>
      <w:r>
        <w:rPr>
          <w:spacing w:val="-5"/>
          <w:sz w:val="24"/>
        </w:rPr>
        <w:t>II.</w:t>
      </w:r>
    </w:p>
    <w:p w14:paraId="4D4238DF" w14:textId="77777777" w:rsidR="00EC06FF" w:rsidRDefault="00C96EE1" w:rsidP="00EC06FF">
      <w:pPr>
        <w:pStyle w:val="a3"/>
        <w:ind w:left="567" w:right="417" w:firstLine="0"/>
      </w:pPr>
      <w:r>
        <w:t>Реформы</w:t>
      </w:r>
      <w:r w:rsidR="00E83CA3">
        <w:rPr>
          <w:spacing w:val="67"/>
          <w:w w:val="150"/>
        </w:rPr>
        <w:t xml:space="preserve"> </w:t>
      </w:r>
      <w:r>
        <w:t>1860-1870-х</w:t>
      </w:r>
      <w:r>
        <w:rPr>
          <w:spacing w:val="68"/>
          <w:w w:val="150"/>
        </w:rPr>
        <w:t xml:space="preserve"> </w:t>
      </w:r>
      <w:r>
        <w:t>гг.</w:t>
      </w:r>
      <w:r>
        <w:rPr>
          <w:spacing w:val="67"/>
          <w:w w:val="150"/>
        </w:rPr>
        <w:t xml:space="preserve">   </w:t>
      </w:r>
      <w:r>
        <w:t>‒</w:t>
      </w:r>
      <w:r>
        <w:rPr>
          <w:spacing w:val="67"/>
          <w:w w:val="150"/>
        </w:rPr>
        <w:t xml:space="preserve">   </w:t>
      </w:r>
      <w:r>
        <w:t>движение</w:t>
      </w:r>
      <w:r>
        <w:rPr>
          <w:spacing w:val="67"/>
          <w:w w:val="150"/>
        </w:rPr>
        <w:t xml:space="preserve">   </w:t>
      </w:r>
      <w:r>
        <w:t>к</w:t>
      </w:r>
      <w:r>
        <w:rPr>
          <w:spacing w:val="67"/>
          <w:w w:val="150"/>
        </w:rPr>
        <w:t xml:space="preserve">   </w:t>
      </w:r>
      <w:r>
        <w:t>правовому</w:t>
      </w:r>
      <w:r>
        <w:rPr>
          <w:spacing w:val="65"/>
          <w:w w:val="150"/>
        </w:rPr>
        <w:t xml:space="preserve">   </w:t>
      </w:r>
      <w:r>
        <w:t>государству и гражданскому обществу. Крестьянская реформа 1861 г. и её последствия. Крестьянская</w:t>
      </w:r>
      <w:r>
        <w:rPr>
          <w:spacing w:val="40"/>
        </w:rPr>
        <w:t xml:space="preserve"> </w:t>
      </w:r>
      <w:r>
        <w:t>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008C9B6E" w14:textId="77777777" w:rsidR="0092247A" w:rsidRDefault="00C96EE1" w:rsidP="00EC06FF">
      <w:pPr>
        <w:pStyle w:val="a3"/>
        <w:ind w:left="567" w:right="417" w:firstLine="0"/>
      </w:pPr>
      <w:r>
        <w:t>Многовекторность внешней политики империи. Завершение Кавказской войны. Присоединение</w:t>
      </w:r>
      <w:r>
        <w:rPr>
          <w:spacing w:val="-1"/>
        </w:rPr>
        <w:t xml:space="preserve"> </w:t>
      </w:r>
      <w:r>
        <w:t>Средней Азии. Россия и Балканы.</w:t>
      </w:r>
      <w:r>
        <w:rPr>
          <w:spacing w:val="-1"/>
        </w:rPr>
        <w:t xml:space="preserve"> </w:t>
      </w:r>
      <w:r>
        <w:t>Русско-турецкая война</w:t>
      </w:r>
      <w:r>
        <w:rPr>
          <w:spacing w:val="-1"/>
        </w:rPr>
        <w:t xml:space="preserve"> </w:t>
      </w:r>
      <w:r>
        <w:t>1877-1878 гг. Россия на Дальнем Востоке.</w:t>
      </w:r>
    </w:p>
    <w:p w14:paraId="2D338B53" w14:textId="77777777" w:rsidR="0092247A" w:rsidRDefault="00C96EE1" w:rsidP="000F08BB">
      <w:pPr>
        <w:pStyle w:val="a4"/>
        <w:numPr>
          <w:ilvl w:val="3"/>
          <w:numId w:val="175"/>
        </w:numPr>
        <w:tabs>
          <w:tab w:val="left" w:pos="1701"/>
        </w:tabs>
        <w:spacing w:before="1"/>
        <w:ind w:left="567" w:firstLine="0"/>
        <w:rPr>
          <w:sz w:val="24"/>
        </w:rPr>
      </w:pPr>
      <w:r>
        <w:rPr>
          <w:sz w:val="24"/>
        </w:rPr>
        <w:t>Россия</w:t>
      </w:r>
      <w:r>
        <w:rPr>
          <w:spacing w:val="-2"/>
          <w:sz w:val="24"/>
        </w:rPr>
        <w:t xml:space="preserve"> </w:t>
      </w:r>
      <w:r>
        <w:rPr>
          <w:sz w:val="24"/>
        </w:rPr>
        <w:t>в</w:t>
      </w:r>
      <w:r>
        <w:rPr>
          <w:spacing w:val="-2"/>
          <w:sz w:val="24"/>
        </w:rPr>
        <w:t xml:space="preserve"> </w:t>
      </w:r>
      <w:r>
        <w:rPr>
          <w:sz w:val="24"/>
        </w:rPr>
        <w:t>1880-1890-х</w:t>
      </w:r>
      <w:r>
        <w:rPr>
          <w:spacing w:val="1"/>
          <w:sz w:val="24"/>
        </w:rPr>
        <w:t xml:space="preserve"> </w:t>
      </w:r>
      <w:r>
        <w:rPr>
          <w:spacing w:val="-5"/>
          <w:sz w:val="24"/>
        </w:rPr>
        <w:t>гг.</w:t>
      </w:r>
    </w:p>
    <w:p w14:paraId="2D74CA1E" w14:textId="77777777" w:rsidR="0092247A" w:rsidRDefault="00C96EE1" w:rsidP="00E83CA3">
      <w:pPr>
        <w:pStyle w:val="a3"/>
        <w:ind w:left="567" w:right="416" w:firstLine="0"/>
      </w:pPr>
      <w: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w:t>
      </w:r>
      <w:r>
        <w:rPr>
          <w:spacing w:val="-2"/>
        </w:rPr>
        <w:t>отношений.</w:t>
      </w:r>
    </w:p>
    <w:p w14:paraId="747AB381" w14:textId="77777777" w:rsidR="0092247A" w:rsidRDefault="00C96EE1" w:rsidP="00E83CA3">
      <w:pPr>
        <w:pStyle w:val="a3"/>
        <w:ind w:left="567" w:right="284" w:firstLine="0"/>
      </w:pPr>
      <w:r>
        <w:t>Пространство</w:t>
      </w:r>
      <w:r>
        <w:rPr>
          <w:spacing w:val="13"/>
        </w:rPr>
        <w:t xml:space="preserve"> </w:t>
      </w:r>
      <w:r>
        <w:t>империи.</w:t>
      </w:r>
      <w:r>
        <w:rPr>
          <w:spacing w:val="14"/>
        </w:rPr>
        <w:t xml:space="preserve"> </w:t>
      </w:r>
      <w:r>
        <w:t>Основные</w:t>
      </w:r>
      <w:r>
        <w:rPr>
          <w:spacing w:val="15"/>
        </w:rPr>
        <w:t xml:space="preserve"> </w:t>
      </w:r>
      <w:r>
        <w:t>сферы</w:t>
      </w:r>
      <w:r>
        <w:rPr>
          <w:spacing w:val="14"/>
        </w:rPr>
        <w:t xml:space="preserve"> </w:t>
      </w:r>
      <w:r>
        <w:t>и</w:t>
      </w:r>
      <w:r>
        <w:rPr>
          <w:spacing w:val="15"/>
        </w:rPr>
        <w:t xml:space="preserve"> </w:t>
      </w:r>
      <w:r>
        <w:t>направления</w:t>
      </w:r>
      <w:r>
        <w:rPr>
          <w:spacing w:val="14"/>
        </w:rPr>
        <w:t xml:space="preserve"> </w:t>
      </w:r>
      <w:r>
        <w:t>внешнеполитических</w:t>
      </w:r>
      <w:r>
        <w:rPr>
          <w:spacing w:val="17"/>
        </w:rPr>
        <w:t xml:space="preserve"> </w:t>
      </w:r>
      <w:r>
        <w:rPr>
          <w:spacing w:val="-2"/>
        </w:rPr>
        <w:t>интересов.</w:t>
      </w:r>
    </w:p>
    <w:p w14:paraId="224552D0" w14:textId="77777777" w:rsidR="0092247A" w:rsidRDefault="00C96EE1" w:rsidP="00E83CA3">
      <w:pPr>
        <w:pStyle w:val="a3"/>
        <w:ind w:left="567" w:firstLine="0"/>
      </w:pPr>
      <w:r>
        <w:t>Упрочение</w:t>
      </w:r>
      <w:r>
        <w:rPr>
          <w:spacing w:val="-7"/>
        </w:rPr>
        <w:t xml:space="preserve"> </w:t>
      </w:r>
      <w:r>
        <w:t>статуса</w:t>
      </w:r>
      <w:r>
        <w:rPr>
          <w:spacing w:val="-2"/>
        </w:rPr>
        <w:t xml:space="preserve"> </w:t>
      </w:r>
      <w:r>
        <w:t>великой</w:t>
      </w:r>
      <w:r>
        <w:rPr>
          <w:spacing w:val="-4"/>
        </w:rPr>
        <w:t xml:space="preserve"> </w:t>
      </w:r>
      <w:r>
        <w:t>державы.</w:t>
      </w:r>
      <w:r>
        <w:rPr>
          <w:spacing w:val="-3"/>
        </w:rPr>
        <w:t xml:space="preserve"> </w:t>
      </w:r>
      <w:r>
        <w:t>Освоение</w:t>
      </w:r>
      <w:r>
        <w:rPr>
          <w:spacing w:val="-5"/>
        </w:rPr>
        <w:t xml:space="preserve"> </w:t>
      </w:r>
      <w:r>
        <w:t>государственной</w:t>
      </w:r>
      <w:r>
        <w:rPr>
          <w:spacing w:val="2"/>
        </w:rPr>
        <w:t xml:space="preserve"> </w:t>
      </w:r>
      <w:r>
        <w:rPr>
          <w:spacing w:val="-2"/>
        </w:rPr>
        <w:t>территории.</w:t>
      </w:r>
    </w:p>
    <w:p w14:paraId="5886C9DB" w14:textId="77777777" w:rsidR="0092247A" w:rsidRDefault="00C96EE1" w:rsidP="00E83CA3">
      <w:pPr>
        <w:pStyle w:val="a3"/>
        <w:ind w:left="567" w:right="418" w:firstLine="0"/>
      </w:pPr>
      <w:r>
        <w:t>Сельское</w:t>
      </w:r>
      <w:r>
        <w:rPr>
          <w:spacing w:val="80"/>
        </w:rPr>
        <w:t xml:space="preserve">  </w:t>
      </w:r>
      <w:r>
        <w:t>хозяйство</w:t>
      </w:r>
      <w:r>
        <w:rPr>
          <w:spacing w:val="80"/>
        </w:rPr>
        <w:t xml:space="preserve">  </w:t>
      </w:r>
      <w:r>
        <w:t>и</w:t>
      </w:r>
      <w:r>
        <w:rPr>
          <w:spacing w:val="80"/>
        </w:rPr>
        <w:t xml:space="preserve">  </w:t>
      </w:r>
      <w:r>
        <w:t>промышленность.</w:t>
      </w:r>
      <w:r>
        <w:rPr>
          <w:spacing w:val="67"/>
          <w:w w:val="150"/>
        </w:rPr>
        <w:t xml:space="preserve">  </w:t>
      </w:r>
      <w:r>
        <w:t>Пореформенная</w:t>
      </w:r>
      <w:r>
        <w:rPr>
          <w:spacing w:val="80"/>
        </w:rPr>
        <w:t xml:space="preserve">  </w:t>
      </w:r>
      <w:r>
        <w:t>деревня:</w:t>
      </w:r>
      <w:r>
        <w:rPr>
          <w:spacing w:val="67"/>
          <w:w w:val="150"/>
        </w:rPr>
        <w:t xml:space="preserve">  </w:t>
      </w:r>
      <w:r>
        <w:t>традиции</w:t>
      </w:r>
      <w:r>
        <w:rPr>
          <w:spacing w:val="40"/>
        </w:rPr>
        <w:t xml:space="preserve"> </w:t>
      </w:r>
      <w:r>
        <w:t>и новации. Общинное землевладение и крестьянское хозяйство. Взаимозависимость</w:t>
      </w:r>
      <w:r>
        <w:rPr>
          <w:spacing w:val="40"/>
        </w:rPr>
        <w:t xml:space="preserve"> </w:t>
      </w:r>
      <w:r>
        <w:t>помещичьего и крестьянского хозяйств. Помещичье «оскудение». Социальные типы крестьян и помещиков. Дворяне-предприниматели.</w:t>
      </w:r>
    </w:p>
    <w:p w14:paraId="45FABDA9" w14:textId="77777777" w:rsidR="0092247A" w:rsidRDefault="00C96EE1" w:rsidP="00E83CA3">
      <w:pPr>
        <w:pStyle w:val="a3"/>
        <w:ind w:left="567" w:right="421" w:firstLine="0"/>
      </w:pPr>
      <w:r>
        <w:t>Индустриализация</w:t>
      </w:r>
      <w:r>
        <w:rPr>
          <w:spacing w:val="66"/>
          <w:w w:val="150"/>
        </w:rPr>
        <w:t xml:space="preserve">   </w:t>
      </w:r>
      <w:r>
        <w:t>и</w:t>
      </w:r>
      <w:r>
        <w:rPr>
          <w:spacing w:val="68"/>
          <w:w w:val="150"/>
        </w:rPr>
        <w:t xml:space="preserve">   </w:t>
      </w:r>
      <w:r>
        <w:t>урбанизация.</w:t>
      </w:r>
      <w:r>
        <w:rPr>
          <w:spacing w:val="66"/>
          <w:w w:val="150"/>
        </w:rPr>
        <w:t xml:space="preserve">   </w:t>
      </w:r>
      <w:r>
        <w:t>Железные</w:t>
      </w:r>
      <w:r>
        <w:rPr>
          <w:spacing w:val="67"/>
          <w:w w:val="150"/>
        </w:rPr>
        <w:t xml:space="preserve">   </w:t>
      </w:r>
      <w:r>
        <w:t>дороги</w:t>
      </w:r>
      <w:r>
        <w:rPr>
          <w:spacing w:val="67"/>
          <w:w w:val="150"/>
        </w:rPr>
        <w:t xml:space="preserve">   </w:t>
      </w:r>
      <w:r>
        <w:t>и</w:t>
      </w:r>
      <w:r>
        <w:rPr>
          <w:spacing w:val="67"/>
          <w:w w:val="150"/>
        </w:rPr>
        <w:t xml:space="preserve">   </w:t>
      </w:r>
      <w:r>
        <w:t>их</w:t>
      </w:r>
      <w:r>
        <w:rPr>
          <w:spacing w:val="68"/>
          <w:w w:val="150"/>
        </w:rPr>
        <w:t xml:space="preserve">   </w:t>
      </w:r>
      <w:r>
        <w:t>роль в</w:t>
      </w:r>
      <w:r>
        <w:rPr>
          <w:spacing w:val="80"/>
          <w:w w:val="150"/>
        </w:rPr>
        <w:t xml:space="preserve">  </w:t>
      </w:r>
      <w:r>
        <w:t>экономической</w:t>
      </w:r>
      <w:r>
        <w:rPr>
          <w:spacing w:val="80"/>
          <w:w w:val="150"/>
        </w:rPr>
        <w:t xml:space="preserve">  </w:t>
      </w:r>
      <w:r>
        <w:t>и</w:t>
      </w:r>
      <w:r>
        <w:rPr>
          <w:spacing w:val="80"/>
          <w:w w:val="150"/>
        </w:rPr>
        <w:t xml:space="preserve">  </w:t>
      </w:r>
      <w:r>
        <w:t>социальной</w:t>
      </w:r>
      <w:r>
        <w:rPr>
          <w:spacing w:val="80"/>
          <w:w w:val="150"/>
        </w:rPr>
        <w:t xml:space="preserve">  </w:t>
      </w:r>
      <w:r>
        <w:t>модернизации.</w:t>
      </w:r>
      <w:r>
        <w:rPr>
          <w:spacing w:val="80"/>
          <w:w w:val="150"/>
        </w:rPr>
        <w:t xml:space="preserve">  </w:t>
      </w:r>
      <w:r>
        <w:t>Миграции</w:t>
      </w:r>
      <w:r>
        <w:rPr>
          <w:spacing w:val="80"/>
          <w:w w:val="150"/>
        </w:rPr>
        <w:t xml:space="preserve">  </w:t>
      </w:r>
      <w:r>
        <w:t>сельского</w:t>
      </w:r>
      <w:r>
        <w:rPr>
          <w:spacing w:val="80"/>
          <w:w w:val="150"/>
        </w:rPr>
        <w:t xml:space="preserve">  </w:t>
      </w:r>
      <w:r>
        <w:t>населения в города. Рабочий вопрос и его особенности в России. Государственные, общественные и частнопредпринимательские способы его решения.</w:t>
      </w:r>
    </w:p>
    <w:p w14:paraId="3F4AD3D6" w14:textId="77777777" w:rsidR="0092247A" w:rsidRDefault="00C96EE1" w:rsidP="000F08BB">
      <w:pPr>
        <w:pStyle w:val="a4"/>
        <w:numPr>
          <w:ilvl w:val="3"/>
          <w:numId w:val="175"/>
        </w:numPr>
        <w:tabs>
          <w:tab w:val="left" w:pos="1701"/>
        </w:tabs>
        <w:spacing w:before="1"/>
        <w:ind w:left="567" w:firstLine="0"/>
        <w:rPr>
          <w:sz w:val="24"/>
        </w:rPr>
      </w:pPr>
      <w:r>
        <w:rPr>
          <w:sz w:val="24"/>
        </w:rPr>
        <w:t>Культурное</w:t>
      </w:r>
      <w:r>
        <w:rPr>
          <w:spacing w:val="-6"/>
          <w:sz w:val="24"/>
        </w:rPr>
        <w:t xml:space="preserve"> </w:t>
      </w:r>
      <w:r>
        <w:rPr>
          <w:sz w:val="24"/>
        </w:rPr>
        <w:t>пространство</w:t>
      </w:r>
      <w:r>
        <w:rPr>
          <w:spacing w:val="-5"/>
          <w:sz w:val="24"/>
        </w:rPr>
        <w:t xml:space="preserve"> </w:t>
      </w:r>
      <w:r>
        <w:rPr>
          <w:sz w:val="24"/>
        </w:rPr>
        <w:t>империи</w:t>
      </w:r>
      <w:r>
        <w:rPr>
          <w:spacing w:val="-5"/>
          <w:sz w:val="24"/>
        </w:rPr>
        <w:t xml:space="preserve"> </w:t>
      </w:r>
      <w:r>
        <w:rPr>
          <w:sz w:val="24"/>
        </w:rPr>
        <w:t>во</w:t>
      </w:r>
      <w:r>
        <w:rPr>
          <w:spacing w:val="-5"/>
          <w:sz w:val="24"/>
        </w:rPr>
        <w:t xml:space="preserve"> </w:t>
      </w:r>
      <w:r>
        <w:rPr>
          <w:sz w:val="24"/>
        </w:rPr>
        <w:t>второй</w:t>
      </w:r>
      <w:r>
        <w:rPr>
          <w:spacing w:val="-3"/>
          <w:sz w:val="24"/>
        </w:rPr>
        <w:t xml:space="preserve"> </w:t>
      </w:r>
      <w:r>
        <w:rPr>
          <w:sz w:val="24"/>
        </w:rPr>
        <w:t>половине</w:t>
      </w:r>
      <w:r>
        <w:rPr>
          <w:spacing w:val="-3"/>
          <w:sz w:val="24"/>
        </w:rPr>
        <w:t xml:space="preserve"> </w:t>
      </w:r>
      <w:r>
        <w:rPr>
          <w:sz w:val="24"/>
        </w:rPr>
        <w:t>XIX</w:t>
      </w:r>
      <w:r>
        <w:rPr>
          <w:spacing w:val="-2"/>
          <w:sz w:val="24"/>
        </w:rPr>
        <w:t xml:space="preserve"> </w:t>
      </w:r>
      <w:r>
        <w:rPr>
          <w:spacing w:val="-5"/>
          <w:sz w:val="24"/>
        </w:rPr>
        <w:t>в.</w:t>
      </w:r>
    </w:p>
    <w:p w14:paraId="34AD919C" w14:textId="77777777" w:rsidR="0092247A" w:rsidRDefault="00C96EE1" w:rsidP="00E83CA3">
      <w:pPr>
        <w:pStyle w:val="a3"/>
        <w:tabs>
          <w:tab w:val="left" w:pos="5525"/>
          <w:tab w:val="left" w:pos="10221"/>
        </w:tabs>
        <w:ind w:left="567" w:right="414" w:firstLine="0"/>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w:t>
      </w:r>
      <w:r>
        <w:rPr>
          <w:spacing w:val="40"/>
        </w:rPr>
        <w:t xml:space="preserve"> </w:t>
      </w:r>
      <w:r>
        <w:t xml:space="preserve">в формировании общественного мнения. Народная, элитарная и массовая культура. Российская </w:t>
      </w:r>
      <w:r>
        <w:rPr>
          <w:spacing w:val="-2"/>
        </w:rPr>
        <w:t>культура</w:t>
      </w:r>
      <w:r w:rsidR="00E83CA3">
        <w:t xml:space="preserve"> </w:t>
      </w:r>
      <w:r>
        <w:rPr>
          <w:spacing w:val="-4"/>
        </w:rPr>
        <w:t>XIX</w:t>
      </w:r>
      <w:r w:rsidR="00E83CA3">
        <w:t xml:space="preserve"> </w:t>
      </w:r>
      <w:r>
        <w:rPr>
          <w:spacing w:val="-6"/>
        </w:rPr>
        <w:t xml:space="preserve">в. </w:t>
      </w:r>
      <w:r>
        <w:t>как</w:t>
      </w:r>
      <w:r>
        <w:rPr>
          <w:spacing w:val="78"/>
        </w:rPr>
        <w:t xml:space="preserve">   </w:t>
      </w:r>
      <w:r>
        <w:t>часть</w:t>
      </w:r>
      <w:r>
        <w:rPr>
          <w:spacing w:val="78"/>
        </w:rPr>
        <w:t xml:space="preserve">   </w:t>
      </w:r>
      <w:r>
        <w:t>мировой</w:t>
      </w:r>
      <w:r>
        <w:rPr>
          <w:spacing w:val="78"/>
        </w:rPr>
        <w:t xml:space="preserve">   </w:t>
      </w:r>
      <w:r>
        <w:t>культуры.</w:t>
      </w:r>
      <w:r>
        <w:rPr>
          <w:spacing w:val="77"/>
        </w:rPr>
        <w:t xml:space="preserve">   </w:t>
      </w:r>
      <w:r>
        <w:t>Становление</w:t>
      </w:r>
      <w:r>
        <w:rPr>
          <w:spacing w:val="77"/>
        </w:rPr>
        <w:t xml:space="preserve">   </w:t>
      </w:r>
      <w:r>
        <w:t>национальной</w:t>
      </w:r>
      <w:r>
        <w:rPr>
          <w:spacing w:val="77"/>
        </w:rPr>
        <w:t xml:space="preserve">   </w:t>
      </w:r>
      <w:r>
        <w:t>научной</w:t>
      </w:r>
      <w:r>
        <w:rPr>
          <w:spacing w:val="78"/>
        </w:rPr>
        <w:t xml:space="preserve">   </w:t>
      </w:r>
      <w:r>
        <w:t xml:space="preserve">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w:t>
      </w:r>
      <w:r>
        <w:rPr>
          <w:spacing w:val="-2"/>
        </w:rPr>
        <w:t>градостроительство.</w:t>
      </w:r>
    </w:p>
    <w:p w14:paraId="01B7D17C" w14:textId="77777777" w:rsidR="0092247A" w:rsidRDefault="00C96EE1" w:rsidP="000F08BB">
      <w:pPr>
        <w:pStyle w:val="a4"/>
        <w:numPr>
          <w:ilvl w:val="3"/>
          <w:numId w:val="175"/>
        </w:numPr>
        <w:tabs>
          <w:tab w:val="left" w:pos="1701"/>
        </w:tabs>
        <w:ind w:left="567" w:firstLine="0"/>
        <w:rPr>
          <w:sz w:val="24"/>
        </w:rPr>
      </w:pPr>
      <w:r>
        <w:rPr>
          <w:sz w:val="24"/>
        </w:rPr>
        <w:t>Этнокультурный</w:t>
      </w:r>
      <w:r>
        <w:rPr>
          <w:spacing w:val="-6"/>
          <w:sz w:val="24"/>
        </w:rPr>
        <w:t xml:space="preserve"> </w:t>
      </w:r>
      <w:r>
        <w:rPr>
          <w:sz w:val="24"/>
        </w:rPr>
        <w:t>облик</w:t>
      </w:r>
      <w:r>
        <w:rPr>
          <w:spacing w:val="-6"/>
          <w:sz w:val="24"/>
        </w:rPr>
        <w:t xml:space="preserve"> </w:t>
      </w:r>
      <w:r>
        <w:rPr>
          <w:spacing w:val="-2"/>
          <w:sz w:val="24"/>
        </w:rPr>
        <w:t>империи.</w:t>
      </w:r>
    </w:p>
    <w:p w14:paraId="03EC444A" w14:textId="77777777" w:rsidR="0092247A" w:rsidRDefault="00C96EE1" w:rsidP="00E83CA3">
      <w:pPr>
        <w:pStyle w:val="a3"/>
        <w:ind w:left="567" w:right="420" w:firstLine="0"/>
      </w:pPr>
      <w:r>
        <w:t>Основные регионы и народы Российской империи и их роль в жизни страны. Правовое положение</w:t>
      </w:r>
      <w:r>
        <w:rPr>
          <w:spacing w:val="80"/>
          <w:w w:val="150"/>
        </w:rPr>
        <w:t xml:space="preserve">   </w:t>
      </w:r>
      <w:r>
        <w:t>различных</w:t>
      </w:r>
      <w:r>
        <w:rPr>
          <w:spacing w:val="80"/>
          <w:w w:val="150"/>
        </w:rPr>
        <w:t xml:space="preserve">   </w:t>
      </w:r>
      <w:r>
        <w:t>этносов</w:t>
      </w:r>
      <w:r>
        <w:rPr>
          <w:spacing w:val="80"/>
          <w:w w:val="150"/>
        </w:rPr>
        <w:t xml:space="preserve">   </w:t>
      </w:r>
      <w:r>
        <w:t>и</w:t>
      </w:r>
      <w:r>
        <w:rPr>
          <w:spacing w:val="80"/>
          <w:w w:val="150"/>
        </w:rPr>
        <w:t xml:space="preserve">   </w:t>
      </w:r>
      <w:r>
        <w:t>конфессий.</w:t>
      </w:r>
      <w:r>
        <w:rPr>
          <w:spacing w:val="80"/>
          <w:w w:val="150"/>
        </w:rPr>
        <w:t xml:space="preserve">   </w:t>
      </w:r>
      <w:r>
        <w:t>Процессы</w:t>
      </w:r>
      <w:r>
        <w:rPr>
          <w:spacing w:val="80"/>
          <w:w w:val="150"/>
        </w:rPr>
        <w:t xml:space="preserve">   </w:t>
      </w:r>
      <w:r>
        <w:t xml:space="preserve">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w:t>
      </w:r>
      <w:r>
        <w:lastRenderedPageBreak/>
        <w:t>православной церкви и ее знаменитые миссионеры.</w:t>
      </w:r>
    </w:p>
    <w:p w14:paraId="1A046DE1" w14:textId="77777777" w:rsidR="0092247A" w:rsidRDefault="00C96EE1" w:rsidP="000F08BB">
      <w:pPr>
        <w:pStyle w:val="a4"/>
        <w:numPr>
          <w:ilvl w:val="3"/>
          <w:numId w:val="175"/>
        </w:numPr>
        <w:tabs>
          <w:tab w:val="left" w:pos="1701"/>
        </w:tabs>
        <w:spacing w:before="5" w:line="237" w:lineRule="auto"/>
        <w:ind w:left="567" w:right="284" w:firstLine="0"/>
        <w:rPr>
          <w:sz w:val="24"/>
        </w:rPr>
      </w:pPr>
      <w:r>
        <w:rPr>
          <w:sz w:val="24"/>
        </w:rPr>
        <w:t>Формирование</w:t>
      </w:r>
      <w:r>
        <w:rPr>
          <w:spacing w:val="-2"/>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position w:val="1"/>
          <w:sz w:val="24"/>
        </w:rPr>
        <w:t>и</w:t>
      </w:r>
      <w:r>
        <w:rPr>
          <w:spacing w:val="-1"/>
          <w:position w:val="1"/>
          <w:sz w:val="24"/>
        </w:rPr>
        <w:t xml:space="preserve"> </w:t>
      </w:r>
      <w:r>
        <w:rPr>
          <w:position w:val="1"/>
          <w:sz w:val="24"/>
        </w:rPr>
        <w:t>основные</w:t>
      </w:r>
      <w:r>
        <w:rPr>
          <w:spacing w:val="-3"/>
          <w:position w:val="1"/>
          <w:sz w:val="24"/>
        </w:rPr>
        <w:t xml:space="preserve"> </w:t>
      </w:r>
      <w:r>
        <w:rPr>
          <w:position w:val="1"/>
          <w:sz w:val="24"/>
        </w:rPr>
        <w:t>направления</w:t>
      </w:r>
      <w:r>
        <w:rPr>
          <w:spacing w:val="-1"/>
          <w:position w:val="1"/>
          <w:sz w:val="24"/>
        </w:rPr>
        <w:t xml:space="preserve"> </w:t>
      </w:r>
      <w:r>
        <w:rPr>
          <w:position w:val="1"/>
          <w:sz w:val="24"/>
        </w:rPr>
        <w:t xml:space="preserve">общественных </w:t>
      </w:r>
      <w:r>
        <w:rPr>
          <w:spacing w:val="-2"/>
          <w:sz w:val="24"/>
        </w:rPr>
        <w:t>движений.</w:t>
      </w:r>
    </w:p>
    <w:p w14:paraId="36F8148A" w14:textId="77777777" w:rsidR="0092247A" w:rsidRDefault="00C96EE1" w:rsidP="00E83CA3">
      <w:pPr>
        <w:pStyle w:val="a3"/>
        <w:spacing w:before="1"/>
        <w:ind w:left="567" w:right="284" w:firstLine="0"/>
      </w:pPr>
      <w:r>
        <w:t>Общественная жизнь в</w:t>
      </w:r>
      <w:r>
        <w:rPr>
          <w:spacing w:val="-2"/>
        </w:rPr>
        <w:t xml:space="preserve"> </w:t>
      </w:r>
      <w:r>
        <w:t>1860-1890-х гг. Рост общественной самодеятельности.</w:t>
      </w:r>
      <w:r>
        <w:rPr>
          <w:spacing w:val="-1"/>
        </w:rPr>
        <w:t xml:space="preserve"> </w:t>
      </w:r>
      <w:r>
        <w:t>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6638CB7C" w14:textId="77777777" w:rsidR="0092247A" w:rsidRDefault="00C96EE1" w:rsidP="00E83CA3">
      <w:pPr>
        <w:pStyle w:val="a3"/>
        <w:ind w:left="567" w:right="284" w:firstLine="0"/>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w:t>
      </w:r>
      <w:r>
        <w:rPr>
          <w:spacing w:val="29"/>
        </w:rPr>
        <w:t xml:space="preserve"> </w:t>
      </w:r>
      <w:r>
        <w:t>пропаганды.</w:t>
      </w:r>
      <w:r>
        <w:rPr>
          <w:spacing w:val="32"/>
        </w:rPr>
        <w:t xml:space="preserve"> </w:t>
      </w:r>
      <w:r>
        <w:t>«Хождение</w:t>
      </w:r>
      <w:r>
        <w:rPr>
          <w:spacing w:val="31"/>
        </w:rPr>
        <w:t xml:space="preserve"> </w:t>
      </w:r>
      <w:r>
        <w:t>в</w:t>
      </w:r>
      <w:r>
        <w:rPr>
          <w:spacing w:val="31"/>
        </w:rPr>
        <w:t xml:space="preserve"> </w:t>
      </w:r>
      <w:r>
        <w:t>народ».</w:t>
      </w:r>
      <w:r>
        <w:rPr>
          <w:spacing w:val="34"/>
        </w:rPr>
        <w:t xml:space="preserve"> </w:t>
      </w:r>
      <w:r>
        <w:t>«Земля</w:t>
      </w:r>
      <w:r>
        <w:rPr>
          <w:spacing w:val="32"/>
        </w:rPr>
        <w:t xml:space="preserve"> </w:t>
      </w:r>
      <w:r>
        <w:t>и</w:t>
      </w:r>
      <w:r>
        <w:rPr>
          <w:spacing w:val="32"/>
        </w:rPr>
        <w:t xml:space="preserve"> </w:t>
      </w:r>
      <w:r>
        <w:t>воля»</w:t>
      </w:r>
      <w:r>
        <w:rPr>
          <w:spacing w:val="25"/>
        </w:rPr>
        <w:t xml:space="preserve"> </w:t>
      </w:r>
      <w:r>
        <w:t>и</w:t>
      </w:r>
      <w:r>
        <w:rPr>
          <w:spacing w:val="35"/>
        </w:rPr>
        <w:t xml:space="preserve"> </w:t>
      </w:r>
      <w:r>
        <w:t>её</w:t>
      </w:r>
      <w:r>
        <w:rPr>
          <w:spacing w:val="31"/>
        </w:rPr>
        <w:t xml:space="preserve"> </w:t>
      </w:r>
      <w:r>
        <w:t>раскол.</w:t>
      </w:r>
      <w:r>
        <w:rPr>
          <w:spacing w:val="37"/>
        </w:rPr>
        <w:t xml:space="preserve"> </w:t>
      </w:r>
      <w:r>
        <w:t>«Черный</w:t>
      </w:r>
      <w:r>
        <w:rPr>
          <w:spacing w:val="32"/>
        </w:rPr>
        <w:t xml:space="preserve"> </w:t>
      </w:r>
      <w:r>
        <w:t>передел»</w:t>
      </w:r>
      <w:r>
        <w:rPr>
          <w:spacing w:val="25"/>
        </w:rPr>
        <w:t xml:space="preserve"> </w:t>
      </w:r>
      <w:r>
        <w:rPr>
          <w:spacing w:val="-10"/>
        </w:rPr>
        <w:t>и</w:t>
      </w:r>
    </w:p>
    <w:p w14:paraId="2BE33202" w14:textId="77777777" w:rsidR="0092247A" w:rsidRDefault="00C96EE1" w:rsidP="00E83CA3">
      <w:pPr>
        <w:pStyle w:val="a3"/>
        <w:spacing w:before="1"/>
        <w:ind w:left="567" w:right="284" w:firstLine="0"/>
      </w:pPr>
      <w:r>
        <w:t>«Народная воля». Политический терроризм. Распространение марксизма и формирование</w:t>
      </w:r>
      <w:r>
        <w:rPr>
          <w:spacing w:val="40"/>
        </w:rPr>
        <w:t xml:space="preserve"> </w:t>
      </w:r>
      <w:r>
        <w:t>социал-демократии. Группа «Освобождение труда». «Союз борьбы за освобождение рабочего класса». I съезд РСДРП.</w:t>
      </w:r>
    </w:p>
    <w:p w14:paraId="46024806" w14:textId="77777777" w:rsidR="0092247A" w:rsidRDefault="00C96EE1" w:rsidP="000F08BB">
      <w:pPr>
        <w:pStyle w:val="a4"/>
        <w:numPr>
          <w:ilvl w:val="3"/>
          <w:numId w:val="175"/>
        </w:numPr>
        <w:tabs>
          <w:tab w:val="left" w:pos="1701"/>
        </w:tabs>
        <w:ind w:left="567" w:right="284" w:firstLine="0"/>
        <w:rPr>
          <w:sz w:val="24"/>
        </w:rPr>
      </w:pPr>
      <w:r>
        <w:rPr>
          <w:sz w:val="24"/>
        </w:rPr>
        <w:t>Россия</w:t>
      </w:r>
      <w:r>
        <w:rPr>
          <w:spacing w:val="-2"/>
          <w:sz w:val="24"/>
        </w:rPr>
        <w:t xml:space="preserve"> </w:t>
      </w:r>
      <w:r>
        <w:rPr>
          <w:sz w:val="24"/>
        </w:rPr>
        <w:t>на</w:t>
      </w:r>
      <w:r>
        <w:rPr>
          <w:spacing w:val="-3"/>
          <w:sz w:val="24"/>
        </w:rPr>
        <w:t xml:space="preserve"> </w:t>
      </w:r>
      <w:r>
        <w:rPr>
          <w:sz w:val="24"/>
        </w:rPr>
        <w:t>пороге</w:t>
      </w:r>
      <w:r>
        <w:rPr>
          <w:spacing w:val="-2"/>
          <w:sz w:val="24"/>
        </w:rPr>
        <w:t xml:space="preserve"> </w:t>
      </w:r>
      <w:r>
        <w:rPr>
          <w:sz w:val="24"/>
        </w:rPr>
        <w:t>ХХ</w:t>
      </w:r>
      <w:r>
        <w:rPr>
          <w:spacing w:val="-2"/>
          <w:sz w:val="24"/>
        </w:rPr>
        <w:t xml:space="preserve"> </w:t>
      </w:r>
      <w:r>
        <w:rPr>
          <w:spacing w:val="-5"/>
          <w:sz w:val="24"/>
        </w:rPr>
        <w:t>в.</w:t>
      </w:r>
    </w:p>
    <w:p w14:paraId="6091EB17" w14:textId="77777777" w:rsidR="0092247A" w:rsidRDefault="00EC06FF" w:rsidP="00E83CA3">
      <w:pPr>
        <w:pStyle w:val="a4"/>
        <w:tabs>
          <w:tab w:val="left" w:pos="2367"/>
          <w:tab w:val="left" w:pos="2989"/>
          <w:tab w:val="left" w:pos="4179"/>
          <w:tab w:val="left" w:pos="6599"/>
          <w:tab w:val="left" w:pos="8530"/>
          <w:tab w:val="left" w:pos="9915"/>
        </w:tabs>
        <w:spacing w:before="70"/>
        <w:ind w:left="567" w:right="284" w:firstLine="0"/>
      </w:pPr>
      <w:r>
        <w:rPr>
          <w:sz w:val="24"/>
        </w:rPr>
        <w:t>2.1.11.100.1.</w:t>
      </w:r>
      <w:r w:rsidR="00C96EE1" w:rsidRPr="002311FF">
        <w:rPr>
          <w:sz w:val="24"/>
        </w:rPr>
        <w:t>На пороге нового века: динамика и противоречия развития. Экономический рост.</w:t>
      </w:r>
      <w:r w:rsidR="00C96EE1" w:rsidRPr="002311FF">
        <w:rPr>
          <w:spacing w:val="66"/>
          <w:sz w:val="24"/>
        </w:rPr>
        <w:t xml:space="preserve"> </w:t>
      </w:r>
      <w:r w:rsidR="00C96EE1" w:rsidRPr="002311FF">
        <w:rPr>
          <w:sz w:val="24"/>
        </w:rPr>
        <w:t>Промышленное</w:t>
      </w:r>
      <w:r w:rsidR="00C96EE1" w:rsidRPr="002311FF">
        <w:rPr>
          <w:spacing w:val="64"/>
          <w:sz w:val="24"/>
        </w:rPr>
        <w:t xml:space="preserve"> </w:t>
      </w:r>
      <w:r w:rsidR="00C96EE1" w:rsidRPr="002311FF">
        <w:rPr>
          <w:sz w:val="24"/>
        </w:rPr>
        <w:t>развитие.</w:t>
      </w:r>
      <w:r w:rsidR="00C96EE1" w:rsidRPr="002311FF">
        <w:rPr>
          <w:spacing w:val="65"/>
          <w:sz w:val="24"/>
        </w:rPr>
        <w:t xml:space="preserve"> </w:t>
      </w:r>
      <w:r w:rsidR="00C96EE1" w:rsidRPr="002311FF">
        <w:rPr>
          <w:sz w:val="24"/>
        </w:rPr>
        <w:t>Новая</w:t>
      </w:r>
      <w:r w:rsidR="00C96EE1" w:rsidRPr="002311FF">
        <w:rPr>
          <w:spacing w:val="68"/>
          <w:sz w:val="24"/>
        </w:rPr>
        <w:t xml:space="preserve"> </w:t>
      </w:r>
      <w:r w:rsidR="00C96EE1" w:rsidRPr="002311FF">
        <w:rPr>
          <w:sz w:val="24"/>
        </w:rPr>
        <w:t>география</w:t>
      </w:r>
      <w:r w:rsidR="00C96EE1" w:rsidRPr="002311FF">
        <w:rPr>
          <w:spacing w:val="65"/>
          <w:sz w:val="24"/>
        </w:rPr>
        <w:t xml:space="preserve"> </w:t>
      </w:r>
      <w:r w:rsidR="00C96EE1" w:rsidRPr="002311FF">
        <w:rPr>
          <w:sz w:val="24"/>
        </w:rPr>
        <w:t>экономики.</w:t>
      </w:r>
      <w:r w:rsidR="00C96EE1" w:rsidRPr="002311FF">
        <w:rPr>
          <w:spacing w:val="65"/>
          <w:sz w:val="24"/>
        </w:rPr>
        <w:t xml:space="preserve"> </w:t>
      </w:r>
      <w:r w:rsidR="00C96EE1" w:rsidRPr="002311FF">
        <w:rPr>
          <w:sz w:val="24"/>
        </w:rPr>
        <w:t>Урбанизация</w:t>
      </w:r>
      <w:r w:rsidR="00C96EE1" w:rsidRPr="002311FF">
        <w:rPr>
          <w:spacing w:val="62"/>
          <w:sz w:val="24"/>
        </w:rPr>
        <w:t xml:space="preserve"> </w:t>
      </w:r>
      <w:r w:rsidR="00C96EE1" w:rsidRPr="002311FF">
        <w:rPr>
          <w:sz w:val="24"/>
        </w:rPr>
        <w:t>и</w:t>
      </w:r>
      <w:r w:rsidR="00C96EE1" w:rsidRPr="002311FF">
        <w:rPr>
          <w:spacing w:val="66"/>
          <w:sz w:val="24"/>
        </w:rPr>
        <w:t xml:space="preserve"> </w:t>
      </w:r>
      <w:r w:rsidR="00C96EE1" w:rsidRPr="002311FF">
        <w:rPr>
          <w:sz w:val="24"/>
        </w:rPr>
        <w:t>облик</w:t>
      </w:r>
      <w:r w:rsidR="00C96EE1" w:rsidRPr="002311FF">
        <w:rPr>
          <w:spacing w:val="66"/>
          <w:sz w:val="24"/>
        </w:rPr>
        <w:t xml:space="preserve"> </w:t>
      </w:r>
      <w:r w:rsidR="00C96EE1" w:rsidRPr="002311FF">
        <w:rPr>
          <w:sz w:val="24"/>
        </w:rPr>
        <w:t>городов.</w:t>
      </w:r>
      <w:r w:rsidR="00E83CA3">
        <w:rPr>
          <w:sz w:val="24"/>
        </w:rPr>
        <w:t xml:space="preserve"> </w:t>
      </w:r>
      <w:r w:rsidR="00C96EE1" w:rsidRPr="002311FF">
        <w:rPr>
          <w:spacing w:val="-2"/>
        </w:rPr>
        <w:t>Отечественный</w:t>
      </w:r>
      <w:r w:rsidR="00C96EE1">
        <w:tab/>
      </w:r>
      <w:r w:rsidR="00E83CA3">
        <w:t xml:space="preserve"> </w:t>
      </w:r>
      <w:r w:rsidR="00C96EE1" w:rsidRPr="002311FF">
        <w:rPr>
          <w:spacing w:val="-10"/>
        </w:rPr>
        <w:t>и</w:t>
      </w:r>
      <w:r w:rsidR="00E83CA3">
        <w:t xml:space="preserve"> </w:t>
      </w:r>
      <w:r w:rsidR="00C96EE1" w:rsidRPr="002311FF">
        <w:rPr>
          <w:spacing w:val="-2"/>
        </w:rPr>
        <w:t>иностранный</w:t>
      </w:r>
      <w:r w:rsidR="00E83CA3">
        <w:t xml:space="preserve"> </w:t>
      </w:r>
      <w:r w:rsidR="00C96EE1" w:rsidRPr="002311FF">
        <w:rPr>
          <w:spacing w:val="-2"/>
        </w:rPr>
        <w:t>капитал,</w:t>
      </w:r>
      <w:r w:rsidR="00E83CA3">
        <w:t xml:space="preserve"> </w:t>
      </w:r>
      <w:r w:rsidR="00C96EE1" w:rsidRPr="002311FF">
        <w:rPr>
          <w:spacing w:val="-4"/>
        </w:rPr>
        <w:t>его</w:t>
      </w:r>
      <w:r w:rsidR="00E83CA3">
        <w:t xml:space="preserve"> </w:t>
      </w:r>
      <w:r w:rsidR="00C96EE1" w:rsidRPr="002311FF">
        <w:rPr>
          <w:spacing w:val="-4"/>
        </w:rPr>
        <w:t xml:space="preserve">роль </w:t>
      </w:r>
      <w:r w:rsidR="00C96EE1">
        <w:t>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w:t>
      </w:r>
      <w:r w:rsidR="00C96EE1" w:rsidRPr="002311FF">
        <w:rPr>
          <w:spacing w:val="40"/>
        </w:rPr>
        <w:t xml:space="preserve"> </w:t>
      </w:r>
      <w:r w:rsidR="00C96EE1">
        <w:t>в обществе. Церковь в условиях кризиса имперской идеологии. Распространение светской этики и культуры.</w:t>
      </w:r>
    </w:p>
    <w:p w14:paraId="58F4B42F" w14:textId="77777777" w:rsidR="0092247A" w:rsidRDefault="00C96EE1" w:rsidP="00E83CA3">
      <w:pPr>
        <w:pStyle w:val="a3"/>
        <w:spacing w:before="1"/>
        <w:ind w:left="567" w:right="284" w:firstLine="0"/>
      </w:pPr>
      <w:r>
        <w:t>Имперский</w:t>
      </w:r>
      <w:r>
        <w:rPr>
          <w:spacing w:val="72"/>
          <w:w w:val="150"/>
        </w:rPr>
        <w:t xml:space="preserve">  </w:t>
      </w:r>
      <w:r>
        <w:t>центр</w:t>
      </w:r>
      <w:r>
        <w:rPr>
          <w:spacing w:val="71"/>
          <w:w w:val="150"/>
        </w:rPr>
        <w:t xml:space="preserve">  </w:t>
      </w:r>
      <w:r>
        <w:t>и</w:t>
      </w:r>
      <w:r>
        <w:rPr>
          <w:spacing w:val="72"/>
          <w:w w:val="150"/>
        </w:rPr>
        <w:t xml:space="preserve">  </w:t>
      </w:r>
      <w:r>
        <w:t>регионы.</w:t>
      </w:r>
      <w:r>
        <w:rPr>
          <w:spacing w:val="70"/>
          <w:w w:val="150"/>
        </w:rPr>
        <w:t xml:space="preserve">  </w:t>
      </w:r>
      <w:r>
        <w:t>Национальная</w:t>
      </w:r>
      <w:r>
        <w:rPr>
          <w:spacing w:val="71"/>
          <w:w w:val="150"/>
        </w:rPr>
        <w:t xml:space="preserve">  </w:t>
      </w:r>
      <w:r>
        <w:t>политика,</w:t>
      </w:r>
      <w:r>
        <w:rPr>
          <w:spacing w:val="71"/>
          <w:w w:val="150"/>
        </w:rPr>
        <w:t xml:space="preserve">  </w:t>
      </w:r>
      <w:r>
        <w:t>этнические</w:t>
      </w:r>
      <w:r>
        <w:rPr>
          <w:spacing w:val="71"/>
          <w:w w:val="150"/>
        </w:rPr>
        <w:t xml:space="preserve">  </w:t>
      </w:r>
      <w:r>
        <w:t>элиты и национально-культурные движения.</w:t>
      </w:r>
    </w:p>
    <w:p w14:paraId="3EB15F51" w14:textId="77777777" w:rsidR="0092247A" w:rsidRDefault="00C96EE1" w:rsidP="000F08BB">
      <w:pPr>
        <w:pStyle w:val="a4"/>
        <w:numPr>
          <w:ilvl w:val="4"/>
          <w:numId w:val="176"/>
        </w:numPr>
        <w:tabs>
          <w:tab w:val="left" w:pos="1701"/>
        </w:tabs>
        <w:ind w:left="567" w:right="284" w:firstLine="0"/>
        <w:rPr>
          <w:sz w:val="24"/>
        </w:rPr>
      </w:pPr>
      <w:r>
        <w:rPr>
          <w:sz w:val="24"/>
        </w:rPr>
        <w:t>Россия</w:t>
      </w:r>
      <w:r>
        <w:rPr>
          <w:spacing w:val="75"/>
          <w:w w:val="150"/>
          <w:sz w:val="24"/>
        </w:rPr>
        <w:t xml:space="preserve">   </w:t>
      </w:r>
      <w:r>
        <w:rPr>
          <w:sz w:val="24"/>
        </w:rPr>
        <w:t>в</w:t>
      </w:r>
      <w:r>
        <w:rPr>
          <w:spacing w:val="75"/>
          <w:w w:val="150"/>
          <w:sz w:val="24"/>
        </w:rPr>
        <w:t xml:space="preserve">   </w:t>
      </w:r>
      <w:r>
        <w:rPr>
          <w:sz w:val="24"/>
        </w:rPr>
        <w:t>системе</w:t>
      </w:r>
      <w:r>
        <w:rPr>
          <w:spacing w:val="75"/>
          <w:w w:val="150"/>
          <w:sz w:val="24"/>
        </w:rPr>
        <w:t xml:space="preserve">   </w:t>
      </w:r>
      <w:r>
        <w:rPr>
          <w:sz w:val="24"/>
        </w:rPr>
        <w:t>международных</w:t>
      </w:r>
      <w:r>
        <w:rPr>
          <w:spacing w:val="75"/>
          <w:w w:val="150"/>
          <w:sz w:val="24"/>
        </w:rPr>
        <w:t xml:space="preserve">   </w:t>
      </w:r>
      <w:r>
        <w:rPr>
          <w:sz w:val="24"/>
        </w:rPr>
        <w:t>отношений.</w:t>
      </w:r>
      <w:r>
        <w:rPr>
          <w:spacing w:val="76"/>
          <w:w w:val="150"/>
          <w:sz w:val="24"/>
        </w:rPr>
        <w:t xml:space="preserve">   </w:t>
      </w:r>
      <w:r>
        <w:rPr>
          <w:sz w:val="24"/>
        </w:rPr>
        <w:t xml:space="preserve">Политика на Дальнем Востоке. Русско-японская война 1904-1905 гг. Оборона Порт-Артура. Цусимское </w:t>
      </w:r>
      <w:r>
        <w:rPr>
          <w:spacing w:val="-2"/>
          <w:sz w:val="24"/>
        </w:rPr>
        <w:t>сражение.</w:t>
      </w:r>
    </w:p>
    <w:p w14:paraId="35A28403" w14:textId="77777777" w:rsidR="0092247A" w:rsidRDefault="00EC06FF" w:rsidP="00EC06FF">
      <w:pPr>
        <w:pStyle w:val="a4"/>
        <w:tabs>
          <w:tab w:val="left" w:pos="2367"/>
        </w:tabs>
        <w:spacing w:before="2"/>
        <w:ind w:left="567" w:right="284" w:firstLine="0"/>
        <w:rPr>
          <w:sz w:val="24"/>
        </w:rPr>
      </w:pPr>
      <w:r>
        <w:rPr>
          <w:position w:val="1"/>
          <w:sz w:val="24"/>
        </w:rPr>
        <w:t>2.1.11.100.3.</w:t>
      </w:r>
      <w:r w:rsidR="00C96EE1">
        <w:rPr>
          <w:position w:val="1"/>
          <w:sz w:val="24"/>
        </w:rPr>
        <w:t xml:space="preserve">Первая российская революция 1905-1907 гг. Начало парламентаризма в </w:t>
      </w:r>
      <w:r w:rsidR="00C96EE1">
        <w:rPr>
          <w:sz w:val="24"/>
        </w:rPr>
        <w:t>России.</w:t>
      </w:r>
      <w:r w:rsidR="00C96EE1">
        <w:rPr>
          <w:spacing w:val="80"/>
          <w:w w:val="150"/>
          <w:sz w:val="24"/>
        </w:rPr>
        <w:t xml:space="preserve">  </w:t>
      </w:r>
      <w:r w:rsidR="00C96EE1">
        <w:rPr>
          <w:sz w:val="24"/>
        </w:rPr>
        <w:t>Николай</w:t>
      </w:r>
      <w:r w:rsidR="00C96EE1">
        <w:rPr>
          <w:spacing w:val="80"/>
          <w:w w:val="150"/>
          <w:sz w:val="24"/>
        </w:rPr>
        <w:t xml:space="preserve"> </w:t>
      </w:r>
      <w:r w:rsidR="00C96EE1">
        <w:rPr>
          <w:sz w:val="24"/>
        </w:rPr>
        <w:t>II</w:t>
      </w:r>
      <w:r>
        <w:rPr>
          <w:spacing w:val="80"/>
          <w:w w:val="150"/>
          <w:sz w:val="24"/>
        </w:rPr>
        <w:t xml:space="preserve"> </w:t>
      </w:r>
      <w:r w:rsidR="00C96EE1">
        <w:rPr>
          <w:sz w:val="24"/>
        </w:rPr>
        <w:t>и</w:t>
      </w:r>
      <w:r>
        <w:rPr>
          <w:spacing w:val="80"/>
          <w:w w:val="150"/>
          <w:sz w:val="24"/>
        </w:rPr>
        <w:t xml:space="preserve"> </w:t>
      </w:r>
      <w:r w:rsidR="00C96EE1">
        <w:rPr>
          <w:sz w:val="24"/>
        </w:rPr>
        <w:t>его</w:t>
      </w:r>
      <w:r w:rsidR="00C96EE1">
        <w:rPr>
          <w:spacing w:val="80"/>
          <w:w w:val="150"/>
          <w:sz w:val="24"/>
        </w:rPr>
        <w:t xml:space="preserve"> </w:t>
      </w:r>
      <w:r w:rsidR="00C96EE1">
        <w:rPr>
          <w:sz w:val="24"/>
        </w:rPr>
        <w:t>окружение.</w:t>
      </w:r>
      <w:r w:rsidR="00C96EE1">
        <w:rPr>
          <w:spacing w:val="80"/>
          <w:w w:val="150"/>
          <w:sz w:val="24"/>
        </w:rPr>
        <w:t xml:space="preserve"> </w:t>
      </w:r>
      <w:r w:rsidR="00C96EE1">
        <w:rPr>
          <w:sz w:val="24"/>
        </w:rPr>
        <w:t>Деятельность</w:t>
      </w:r>
      <w:r w:rsidR="00C96EE1">
        <w:rPr>
          <w:spacing w:val="80"/>
          <w:w w:val="150"/>
          <w:sz w:val="24"/>
        </w:rPr>
        <w:t xml:space="preserve">   </w:t>
      </w:r>
      <w:r w:rsidR="00C96EE1">
        <w:rPr>
          <w:sz w:val="24"/>
        </w:rPr>
        <w:t>В.К.Плеве на посту министра внутренних дел. Оппозиционное либеральное движение. «Союз освобождения». Банкетная кампания.</w:t>
      </w:r>
    </w:p>
    <w:p w14:paraId="36AF3BE9" w14:textId="77777777" w:rsidR="0092247A" w:rsidRDefault="00C96EE1" w:rsidP="00E83CA3">
      <w:pPr>
        <w:pStyle w:val="a3"/>
        <w:spacing w:line="274" w:lineRule="exact"/>
        <w:ind w:left="567" w:right="284" w:firstLine="0"/>
      </w:pPr>
      <w:r>
        <w:t>Предпосылки</w:t>
      </w:r>
      <w:r w:rsidR="00E83CA3">
        <w:rPr>
          <w:spacing w:val="52"/>
          <w:w w:val="150"/>
        </w:rPr>
        <w:t xml:space="preserve"> </w:t>
      </w:r>
      <w:r>
        <w:t>Первой</w:t>
      </w:r>
      <w:r>
        <w:rPr>
          <w:spacing w:val="53"/>
          <w:w w:val="150"/>
        </w:rPr>
        <w:t xml:space="preserve"> </w:t>
      </w:r>
      <w:r>
        <w:t>российской</w:t>
      </w:r>
      <w:r>
        <w:rPr>
          <w:spacing w:val="52"/>
          <w:w w:val="150"/>
        </w:rPr>
        <w:t xml:space="preserve">  </w:t>
      </w:r>
      <w:r>
        <w:t>революции.</w:t>
      </w:r>
      <w:r>
        <w:rPr>
          <w:spacing w:val="52"/>
          <w:w w:val="150"/>
        </w:rPr>
        <w:t xml:space="preserve">  </w:t>
      </w:r>
      <w:r>
        <w:t>Формы</w:t>
      </w:r>
      <w:r>
        <w:rPr>
          <w:spacing w:val="52"/>
          <w:w w:val="150"/>
        </w:rPr>
        <w:t xml:space="preserve">  </w:t>
      </w:r>
      <w:r>
        <w:t>социальных</w:t>
      </w:r>
      <w:r>
        <w:rPr>
          <w:spacing w:val="53"/>
          <w:w w:val="150"/>
        </w:rPr>
        <w:t xml:space="preserve">  </w:t>
      </w:r>
      <w:r>
        <w:rPr>
          <w:spacing w:val="-2"/>
        </w:rPr>
        <w:t>протестов.</w:t>
      </w:r>
    </w:p>
    <w:p w14:paraId="7B9A24CB" w14:textId="77777777" w:rsidR="0092247A" w:rsidRDefault="00C96EE1" w:rsidP="00E83CA3">
      <w:pPr>
        <w:pStyle w:val="a3"/>
        <w:ind w:left="567" w:right="284" w:firstLine="0"/>
      </w:pPr>
      <w:r>
        <w:t>Деятельность</w:t>
      </w:r>
      <w:r>
        <w:rPr>
          <w:spacing w:val="-8"/>
        </w:rPr>
        <w:t xml:space="preserve"> </w:t>
      </w:r>
      <w:r>
        <w:t>профессиональных</w:t>
      </w:r>
      <w:r>
        <w:rPr>
          <w:spacing w:val="-7"/>
        </w:rPr>
        <w:t xml:space="preserve"> </w:t>
      </w:r>
      <w:r>
        <w:t>революционеров.</w:t>
      </w:r>
      <w:r>
        <w:rPr>
          <w:spacing w:val="-9"/>
        </w:rPr>
        <w:t xml:space="preserve"> </w:t>
      </w:r>
      <w:r>
        <w:t>Политический</w:t>
      </w:r>
      <w:r>
        <w:rPr>
          <w:spacing w:val="-8"/>
        </w:rPr>
        <w:t xml:space="preserve"> </w:t>
      </w:r>
      <w:r>
        <w:rPr>
          <w:spacing w:val="-2"/>
        </w:rPr>
        <w:t>терроризм.</w:t>
      </w:r>
    </w:p>
    <w:p w14:paraId="63828711" w14:textId="77777777" w:rsidR="0092247A" w:rsidRDefault="00C96EE1" w:rsidP="00E83CA3">
      <w:pPr>
        <w:pStyle w:val="a3"/>
        <w:ind w:left="567" w:right="284" w:firstLine="0"/>
      </w:pPr>
      <w: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w:t>
      </w:r>
      <w:r>
        <w:rPr>
          <w:spacing w:val="80"/>
        </w:rPr>
        <w:t xml:space="preserve"> </w:t>
      </w:r>
      <w:r>
        <w:t>революционных выступлений в 1906-1907 гг.</w:t>
      </w:r>
    </w:p>
    <w:p w14:paraId="218472D1" w14:textId="77777777" w:rsidR="0092247A" w:rsidRDefault="00C96EE1" w:rsidP="00E83CA3">
      <w:pPr>
        <w:pStyle w:val="a3"/>
        <w:ind w:left="567" w:right="284" w:firstLine="0"/>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14:paraId="71357505" w14:textId="77777777" w:rsidR="0092247A" w:rsidRDefault="00EC06FF" w:rsidP="00EC06FF">
      <w:pPr>
        <w:pStyle w:val="a4"/>
        <w:tabs>
          <w:tab w:val="left" w:pos="1701"/>
        </w:tabs>
        <w:spacing w:before="2"/>
        <w:ind w:left="567" w:right="284" w:firstLine="0"/>
        <w:rPr>
          <w:sz w:val="24"/>
        </w:rPr>
      </w:pPr>
      <w:r>
        <w:rPr>
          <w:position w:val="1"/>
          <w:sz w:val="24"/>
        </w:rPr>
        <w:t>2.1.11.100.4.</w:t>
      </w:r>
      <w:r w:rsidR="00C96EE1">
        <w:rPr>
          <w:position w:val="1"/>
          <w:sz w:val="24"/>
        </w:rPr>
        <w:t xml:space="preserve">Общество и власть после революции. Уроки революции: политическая </w:t>
      </w:r>
      <w:r w:rsidR="00C96EE1">
        <w:rPr>
          <w:sz w:val="24"/>
        </w:rPr>
        <w:t>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14:paraId="2AD72A64" w14:textId="77777777" w:rsidR="0092247A" w:rsidRDefault="00C96EE1" w:rsidP="00E83CA3">
      <w:pPr>
        <w:pStyle w:val="a3"/>
        <w:ind w:left="567" w:right="284" w:firstLine="0"/>
      </w:pPr>
      <w:r>
        <w:t>Обострение</w:t>
      </w:r>
      <w:r>
        <w:rPr>
          <w:spacing w:val="80"/>
        </w:rPr>
        <w:t xml:space="preserve">   </w:t>
      </w:r>
      <w:r>
        <w:t>международной</w:t>
      </w:r>
      <w:r>
        <w:rPr>
          <w:spacing w:val="80"/>
        </w:rPr>
        <w:t xml:space="preserve">   </w:t>
      </w:r>
      <w:r>
        <w:t>обстановки.</w:t>
      </w:r>
      <w:r>
        <w:rPr>
          <w:spacing w:val="80"/>
        </w:rPr>
        <w:t xml:space="preserve">   </w:t>
      </w:r>
      <w:r>
        <w:t>Блоковая</w:t>
      </w:r>
      <w:r>
        <w:rPr>
          <w:spacing w:val="80"/>
        </w:rPr>
        <w:t xml:space="preserve">   </w:t>
      </w:r>
      <w:r>
        <w:t>система</w:t>
      </w:r>
      <w:r>
        <w:rPr>
          <w:spacing w:val="80"/>
        </w:rPr>
        <w:t xml:space="preserve">   </w:t>
      </w:r>
      <w:r>
        <w:t>и</w:t>
      </w:r>
      <w:r>
        <w:rPr>
          <w:spacing w:val="80"/>
        </w:rPr>
        <w:t xml:space="preserve">   </w:t>
      </w:r>
      <w:r>
        <w:t>участие в ней России. Россия в преддверии мировой катастрофы.</w:t>
      </w:r>
    </w:p>
    <w:p w14:paraId="1B82159F" w14:textId="77777777" w:rsidR="0092247A" w:rsidRDefault="00C96EE1" w:rsidP="000F08BB">
      <w:pPr>
        <w:pStyle w:val="a4"/>
        <w:numPr>
          <w:ilvl w:val="3"/>
          <w:numId w:val="176"/>
        </w:numPr>
        <w:tabs>
          <w:tab w:val="left" w:pos="1701"/>
        </w:tabs>
        <w:ind w:left="567" w:right="284" w:firstLine="0"/>
        <w:rPr>
          <w:sz w:val="24"/>
        </w:rPr>
      </w:pPr>
      <w:r>
        <w:rPr>
          <w:position w:val="1"/>
          <w:sz w:val="24"/>
        </w:rPr>
        <w:t>Серебряный</w:t>
      </w:r>
      <w:r>
        <w:rPr>
          <w:spacing w:val="80"/>
          <w:w w:val="150"/>
          <w:position w:val="1"/>
          <w:sz w:val="24"/>
        </w:rPr>
        <w:t xml:space="preserve">   </w:t>
      </w:r>
      <w:r>
        <w:rPr>
          <w:position w:val="1"/>
          <w:sz w:val="24"/>
        </w:rPr>
        <w:t>век</w:t>
      </w:r>
      <w:r>
        <w:rPr>
          <w:spacing w:val="80"/>
          <w:w w:val="150"/>
          <w:position w:val="1"/>
          <w:sz w:val="24"/>
        </w:rPr>
        <w:t xml:space="preserve">   </w:t>
      </w:r>
      <w:r>
        <w:rPr>
          <w:position w:val="1"/>
          <w:sz w:val="24"/>
        </w:rPr>
        <w:t>российской</w:t>
      </w:r>
      <w:r>
        <w:rPr>
          <w:spacing w:val="80"/>
          <w:w w:val="150"/>
          <w:position w:val="1"/>
          <w:sz w:val="24"/>
        </w:rPr>
        <w:t xml:space="preserve">   </w:t>
      </w:r>
      <w:r>
        <w:rPr>
          <w:position w:val="1"/>
          <w:sz w:val="24"/>
        </w:rPr>
        <w:t>культуры.</w:t>
      </w:r>
      <w:r>
        <w:rPr>
          <w:spacing w:val="80"/>
          <w:w w:val="150"/>
          <w:position w:val="1"/>
          <w:sz w:val="24"/>
        </w:rPr>
        <w:t xml:space="preserve">   </w:t>
      </w:r>
      <w:r>
        <w:rPr>
          <w:position w:val="1"/>
          <w:sz w:val="24"/>
        </w:rPr>
        <w:t>Новые</w:t>
      </w:r>
      <w:r>
        <w:rPr>
          <w:spacing w:val="80"/>
          <w:w w:val="150"/>
          <w:position w:val="1"/>
          <w:sz w:val="24"/>
        </w:rPr>
        <w:t xml:space="preserve">   </w:t>
      </w:r>
      <w:r>
        <w:rPr>
          <w:position w:val="1"/>
          <w:sz w:val="24"/>
        </w:rPr>
        <w:t>явления</w:t>
      </w:r>
      <w:r>
        <w:rPr>
          <w:spacing w:val="80"/>
          <w:position w:val="1"/>
          <w:sz w:val="24"/>
        </w:rPr>
        <w:t xml:space="preserve"> </w:t>
      </w:r>
      <w:r>
        <w:rPr>
          <w:sz w:val="24"/>
        </w:rPr>
        <w:t>в художественной литературе и искусстве. Мировоззренческие ценности и стиль жизни. Литература начала XX в. Живопись.</w:t>
      </w:r>
    </w:p>
    <w:p w14:paraId="68843FB0" w14:textId="77777777" w:rsidR="0092247A" w:rsidRDefault="00C96EE1" w:rsidP="00E83CA3">
      <w:pPr>
        <w:pStyle w:val="a3"/>
        <w:ind w:left="567" w:right="284" w:firstLine="0"/>
      </w:pPr>
      <w:r>
        <w:lastRenderedPageBreak/>
        <w:t>«Мир</w:t>
      </w:r>
      <w:r>
        <w:rPr>
          <w:spacing w:val="80"/>
        </w:rPr>
        <w:t xml:space="preserve">  </w:t>
      </w:r>
      <w:r>
        <w:t>искусства».</w:t>
      </w:r>
      <w:r>
        <w:rPr>
          <w:spacing w:val="80"/>
        </w:rPr>
        <w:t xml:space="preserve">  </w:t>
      </w:r>
      <w:r>
        <w:t>Архитектура.</w:t>
      </w:r>
      <w:r>
        <w:rPr>
          <w:spacing w:val="80"/>
        </w:rPr>
        <w:t xml:space="preserve">  </w:t>
      </w:r>
      <w:r>
        <w:t>Скульптура.</w:t>
      </w:r>
      <w:r>
        <w:rPr>
          <w:spacing w:val="80"/>
        </w:rPr>
        <w:t xml:space="preserve">  </w:t>
      </w:r>
      <w:r>
        <w:t>Драматический</w:t>
      </w:r>
      <w:r>
        <w:rPr>
          <w:spacing w:val="80"/>
        </w:rPr>
        <w:t xml:space="preserve">  </w:t>
      </w:r>
      <w:r>
        <w:t>театр:</w:t>
      </w:r>
      <w:r>
        <w:rPr>
          <w:spacing w:val="80"/>
        </w:rPr>
        <w:t xml:space="preserve">  </w:t>
      </w:r>
      <w:r>
        <w:t>традиции и новаторство. Музыка. «Русские сезоны» в Париже. Зарождение российского кинематографа.</w:t>
      </w:r>
    </w:p>
    <w:p w14:paraId="348C355B" w14:textId="77777777" w:rsidR="0092247A" w:rsidRDefault="00C96EE1" w:rsidP="00E83CA3">
      <w:pPr>
        <w:pStyle w:val="a3"/>
        <w:ind w:left="567" w:right="284" w:firstLine="0"/>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14:paraId="01E7A58D" w14:textId="77777777" w:rsidR="00EC06FF" w:rsidRPr="00EC06FF" w:rsidRDefault="00C96EE1" w:rsidP="000F08BB">
      <w:pPr>
        <w:pStyle w:val="a4"/>
        <w:numPr>
          <w:ilvl w:val="3"/>
          <w:numId w:val="176"/>
        </w:numPr>
        <w:tabs>
          <w:tab w:val="left" w:pos="1701"/>
        </w:tabs>
        <w:spacing w:before="1" w:line="242" w:lineRule="auto"/>
        <w:ind w:left="567" w:right="284" w:firstLine="0"/>
        <w:rPr>
          <w:sz w:val="24"/>
        </w:rPr>
      </w:pPr>
      <w:r>
        <w:rPr>
          <w:position w:val="1"/>
          <w:sz w:val="24"/>
        </w:rPr>
        <w:t>Наш</w:t>
      </w:r>
      <w:r>
        <w:rPr>
          <w:spacing w:val="-4"/>
          <w:position w:val="1"/>
          <w:sz w:val="24"/>
        </w:rPr>
        <w:t xml:space="preserve"> </w:t>
      </w:r>
      <w:r>
        <w:rPr>
          <w:position w:val="1"/>
          <w:sz w:val="24"/>
        </w:rPr>
        <w:t>край</w:t>
      </w:r>
      <w:r>
        <w:rPr>
          <w:spacing w:val="-4"/>
          <w:position w:val="1"/>
          <w:sz w:val="24"/>
        </w:rPr>
        <w:t xml:space="preserve"> </w:t>
      </w:r>
      <w:r>
        <w:rPr>
          <w:position w:val="1"/>
          <w:sz w:val="24"/>
        </w:rPr>
        <w:t>в</w:t>
      </w:r>
      <w:r>
        <w:rPr>
          <w:spacing w:val="-5"/>
          <w:position w:val="1"/>
          <w:sz w:val="24"/>
        </w:rPr>
        <w:t xml:space="preserve"> </w:t>
      </w:r>
      <w:r>
        <w:rPr>
          <w:position w:val="1"/>
          <w:sz w:val="24"/>
        </w:rPr>
        <w:t>XIX</w:t>
      </w:r>
      <w:r>
        <w:rPr>
          <w:spacing w:val="-5"/>
          <w:position w:val="1"/>
          <w:sz w:val="24"/>
        </w:rPr>
        <w:t xml:space="preserve"> </w:t>
      </w:r>
      <w:r>
        <w:rPr>
          <w:position w:val="1"/>
          <w:sz w:val="24"/>
        </w:rPr>
        <w:t>‒</w:t>
      </w:r>
      <w:r>
        <w:rPr>
          <w:spacing w:val="-4"/>
          <w:position w:val="1"/>
          <w:sz w:val="24"/>
        </w:rPr>
        <w:t xml:space="preserve"> </w:t>
      </w:r>
      <w:r>
        <w:rPr>
          <w:position w:val="1"/>
          <w:sz w:val="24"/>
        </w:rPr>
        <w:t>начале</w:t>
      </w:r>
      <w:r>
        <w:rPr>
          <w:spacing w:val="-5"/>
          <w:position w:val="1"/>
          <w:sz w:val="24"/>
        </w:rPr>
        <w:t xml:space="preserve"> </w:t>
      </w:r>
      <w:r>
        <w:rPr>
          <w:position w:val="1"/>
          <w:sz w:val="24"/>
        </w:rPr>
        <w:t>ХХ</w:t>
      </w:r>
      <w:r>
        <w:rPr>
          <w:spacing w:val="-5"/>
          <w:position w:val="1"/>
          <w:sz w:val="24"/>
        </w:rPr>
        <w:t xml:space="preserve"> </w:t>
      </w:r>
      <w:r>
        <w:rPr>
          <w:position w:val="1"/>
          <w:sz w:val="24"/>
        </w:rPr>
        <w:t>в.</w:t>
      </w:r>
    </w:p>
    <w:p w14:paraId="2EC6BC42" w14:textId="77777777" w:rsidR="0092247A" w:rsidRDefault="00C96EE1" w:rsidP="000F08BB">
      <w:pPr>
        <w:pStyle w:val="a4"/>
        <w:numPr>
          <w:ilvl w:val="3"/>
          <w:numId w:val="176"/>
        </w:numPr>
        <w:tabs>
          <w:tab w:val="left" w:pos="1701"/>
        </w:tabs>
        <w:spacing w:before="1" w:line="242" w:lineRule="auto"/>
        <w:ind w:left="567" w:right="284" w:firstLine="0"/>
        <w:rPr>
          <w:sz w:val="24"/>
        </w:rPr>
      </w:pPr>
      <w:r>
        <w:rPr>
          <w:sz w:val="24"/>
        </w:rPr>
        <w:t xml:space="preserve"> </w:t>
      </w:r>
      <w:r>
        <w:rPr>
          <w:position w:val="1"/>
          <w:sz w:val="24"/>
        </w:rPr>
        <w:t>Обобщение.</w:t>
      </w:r>
    </w:p>
    <w:p w14:paraId="19310600" w14:textId="77777777" w:rsidR="0092247A" w:rsidRDefault="00C96EE1" w:rsidP="000F08BB">
      <w:pPr>
        <w:pStyle w:val="a4"/>
        <w:numPr>
          <w:ilvl w:val="3"/>
          <w:numId w:val="176"/>
        </w:numPr>
        <w:tabs>
          <w:tab w:val="left" w:pos="1707"/>
        </w:tabs>
        <w:ind w:left="567" w:right="284" w:firstLine="0"/>
        <w:rPr>
          <w:sz w:val="24"/>
        </w:rPr>
      </w:pPr>
      <w:r>
        <w:rPr>
          <w:sz w:val="24"/>
        </w:rPr>
        <w:t>Планируемые</w:t>
      </w:r>
      <w:r w:rsidR="00C52B4E">
        <w:rPr>
          <w:spacing w:val="80"/>
          <w:sz w:val="24"/>
        </w:rPr>
        <w:t xml:space="preserve"> </w:t>
      </w:r>
      <w:r>
        <w:rPr>
          <w:sz w:val="24"/>
        </w:rPr>
        <w:t>результаты</w:t>
      </w:r>
      <w:r>
        <w:rPr>
          <w:spacing w:val="80"/>
          <w:sz w:val="24"/>
        </w:rPr>
        <w:t xml:space="preserve"> </w:t>
      </w:r>
      <w:r>
        <w:rPr>
          <w:sz w:val="24"/>
        </w:rPr>
        <w:t>освоения</w:t>
      </w:r>
      <w:r w:rsidR="00C52B4E">
        <w:rPr>
          <w:spacing w:val="80"/>
          <w:sz w:val="24"/>
        </w:rPr>
        <w:t xml:space="preserve"> </w:t>
      </w:r>
      <w:r>
        <w:rPr>
          <w:spacing w:val="80"/>
          <w:sz w:val="24"/>
        </w:rPr>
        <w:t xml:space="preserve"> </w:t>
      </w:r>
      <w:r>
        <w:rPr>
          <w:sz w:val="24"/>
        </w:rPr>
        <w:t>программы</w:t>
      </w:r>
      <w:r w:rsidR="00C52B4E">
        <w:rPr>
          <w:spacing w:val="80"/>
          <w:sz w:val="24"/>
        </w:rPr>
        <w:t xml:space="preserve">  </w:t>
      </w:r>
      <w:r>
        <w:rPr>
          <w:spacing w:val="80"/>
          <w:sz w:val="24"/>
        </w:rPr>
        <w:t xml:space="preserve"> </w:t>
      </w:r>
      <w:r>
        <w:rPr>
          <w:sz w:val="24"/>
        </w:rPr>
        <w:t>по</w:t>
      </w:r>
      <w:r>
        <w:rPr>
          <w:spacing w:val="80"/>
          <w:sz w:val="24"/>
        </w:rPr>
        <w:t xml:space="preserve">    </w:t>
      </w:r>
      <w:r>
        <w:rPr>
          <w:sz w:val="24"/>
        </w:rPr>
        <w:t>истории на уровне основного общего образования.</w:t>
      </w:r>
    </w:p>
    <w:p w14:paraId="08BFE633" w14:textId="77777777" w:rsidR="0092247A" w:rsidRDefault="00C96EE1" w:rsidP="000F08BB">
      <w:pPr>
        <w:pStyle w:val="a4"/>
        <w:numPr>
          <w:ilvl w:val="3"/>
          <w:numId w:val="176"/>
        </w:numPr>
        <w:tabs>
          <w:tab w:val="left" w:pos="1888"/>
        </w:tabs>
        <w:ind w:left="567" w:right="284" w:firstLine="0"/>
        <w:rPr>
          <w:sz w:val="24"/>
        </w:rPr>
      </w:pPr>
      <w:r>
        <w:rPr>
          <w:sz w:val="24"/>
        </w:rPr>
        <w:t>К</w:t>
      </w:r>
      <w:r>
        <w:rPr>
          <w:spacing w:val="-7"/>
          <w:sz w:val="24"/>
        </w:rPr>
        <w:t xml:space="preserve"> </w:t>
      </w:r>
      <w:r>
        <w:rPr>
          <w:sz w:val="24"/>
        </w:rPr>
        <w:t>важнейшим</w:t>
      </w:r>
      <w:r>
        <w:rPr>
          <w:spacing w:val="-4"/>
          <w:sz w:val="24"/>
        </w:rPr>
        <w:t xml:space="preserve"> </w:t>
      </w:r>
      <w:r>
        <w:rPr>
          <w:sz w:val="24"/>
        </w:rPr>
        <w:t>личностным</w:t>
      </w:r>
      <w:r>
        <w:rPr>
          <w:spacing w:val="-5"/>
          <w:sz w:val="24"/>
        </w:rPr>
        <w:t xml:space="preserve"> </w:t>
      </w:r>
      <w:r>
        <w:rPr>
          <w:sz w:val="24"/>
        </w:rPr>
        <w:t>результатам</w:t>
      </w:r>
      <w:r>
        <w:rPr>
          <w:spacing w:val="-3"/>
          <w:sz w:val="24"/>
        </w:rPr>
        <w:t xml:space="preserve"> </w:t>
      </w:r>
      <w:r>
        <w:rPr>
          <w:sz w:val="24"/>
        </w:rPr>
        <w:t>изучения</w:t>
      </w:r>
      <w:r>
        <w:rPr>
          <w:spacing w:val="-4"/>
          <w:sz w:val="24"/>
        </w:rPr>
        <w:t xml:space="preserve"> </w:t>
      </w:r>
      <w:r>
        <w:rPr>
          <w:sz w:val="24"/>
        </w:rPr>
        <w:t>истории</w:t>
      </w:r>
      <w:r>
        <w:rPr>
          <w:spacing w:val="-4"/>
          <w:sz w:val="24"/>
        </w:rPr>
        <w:t xml:space="preserve"> </w:t>
      </w:r>
      <w:r>
        <w:rPr>
          <w:spacing w:val="-2"/>
          <w:sz w:val="24"/>
        </w:rPr>
        <w:t>относятся:</w:t>
      </w:r>
    </w:p>
    <w:p w14:paraId="44EEEED8" w14:textId="77777777" w:rsidR="0092247A" w:rsidRDefault="00C96EE1" w:rsidP="000F08BB">
      <w:pPr>
        <w:pStyle w:val="a4"/>
        <w:numPr>
          <w:ilvl w:val="0"/>
          <w:numId w:val="37"/>
        </w:numPr>
        <w:tabs>
          <w:tab w:val="left" w:pos="1306"/>
        </w:tabs>
        <w:ind w:left="567" w:right="284" w:firstLine="0"/>
        <w:rPr>
          <w:sz w:val="24"/>
        </w:rPr>
      </w:pPr>
      <w:r>
        <w:rPr>
          <w:sz w:val="24"/>
        </w:rPr>
        <w:t>в</w:t>
      </w:r>
      <w:r>
        <w:rPr>
          <w:spacing w:val="-2"/>
          <w:sz w:val="24"/>
        </w:rPr>
        <w:t xml:space="preserve"> </w:t>
      </w:r>
      <w:r>
        <w:rPr>
          <w:sz w:val="24"/>
        </w:rPr>
        <w:t>сфере</w:t>
      </w:r>
      <w:r>
        <w:rPr>
          <w:spacing w:val="-3"/>
          <w:sz w:val="24"/>
        </w:rPr>
        <w:t xml:space="preserve"> </w:t>
      </w:r>
      <w:r>
        <w:rPr>
          <w:sz w:val="24"/>
        </w:rPr>
        <w:t>патриотического</w:t>
      </w:r>
      <w:r>
        <w:rPr>
          <w:spacing w:val="-1"/>
          <w:sz w:val="24"/>
        </w:rPr>
        <w:t xml:space="preserve"> </w:t>
      </w:r>
      <w:r>
        <w:rPr>
          <w:sz w:val="24"/>
        </w:rPr>
        <w:t>воспитания:</w:t>
      </w:r>
      <w:r>
        <w:rPr>
          <w:spacing w:val="-1"/>
          <w:sz w:val="24"/>
        </w:rPr>
        <w:t xml:space="preserve"> </w:t>
      </w:r>
      <w:r>
        <w:rPr>
          <w:sz w:val="24"/>
        </w:rPr>
        <w:t>осознание</w:t>
      </w:r>
      <w:r>
        <w:rPr>
          <w:spacing w:val="-2"/>
          <w:sz w:val="24"/>
        </w:rPr>
        <w:t xml:space="preserve"> </w:t>
      </w:r>
      <w:r>
        <w:rPr>
          <w:sz w:val="24"/>
        </w:rPr>
        <w:t>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w:t>
      </w:r>
      <w:r>
        <w:rPr>
          <w:spacing w:val="-3"/>
          <w:sz w:val="24"/>
        </w:rPr>
        <w:t xml:space="preserve"> </w:t>
      </w:r>
      <w:r>
        <w:rPr>
          <w:sz w:val="24"/>
        </w:rPr>
        <w:t>наследию и памятникам, традициям разных народов, проживающих в родной стране;</w:t>
      </w:r>
    </w:p>
    <w:p w14:paraId="1D4DB6C7" w14:textId="77777777" w:rsidR="0092247A" w:rsidRDefault="00C96EE1" w:rsidP="000F08BB">
      <w:pPr>
        <w:pStyle w:val="a4"/>
        <w:numPr>
          <w:ilvl w:val="0"/>
          <w:numId w:val="37"/>
        </w:numPr>
        <w:tabs>
          <w:tab w:val="left" w:pos="1307"/>
        </w:tabs>
        <w:ind w:left="567" w:right="284" w:firstLine="0"/>
        <w:rPr>
          <w:sz w:val="24"/>
        </w:rPr>
      </w:pPr>
      <w:r>
        <w:rPr>
          <w:sz w:val="24"/>
        </w:rPr>
        <w:t>в</w:t>
      </w:r>
      <w:r w:rsidR="00B873FC">
        <w:rPr>
          <w:spacing w:val="56"/>
          <w:sz w:val="24"/>
        </w:rPr>
        <w:t xml:space="preserve"> </w:t>
      </w:r>
      <w:r>
        <w:rPr>
          <w:sz w:val="24"/>
        </w:rPr>
        <w:t>сфере</w:t>
      </w:r>
      <w:r w:rsidR="00B873FC">
        <w:rPr>
          <w:spacing w:val="56"/>
          <w:sz w:val="24"/>
        </w:rPr>
        <w:t xml:space="preserve"> </w:t>
      </w:r>
      <w:r>
        <w:rPr>
          <w:sz w:val="24"/>
        </w:rPr>
        <w:t>гражданского</w:t>
      </w:r>
      <w:r w:rsidR="00B873FC">
        <w:rPr>
          <w:spacing w:val="56"/>
          <w:sz w:val="24"/>
        </w:rPr>
        <w:t xml:space="preserve"> </w:t>
      </w:r>
      <w:r>
        <w:rPr>
          <w:sz w:val="24"/>
        </w:rPr>
        <w:t>воспитания:</w:t>
      </w:r>
      <w:r>
        <w:rPr>
          <w:spacing w:val="55"/>
          <w:sz w:val="24"/>
        </w:rPr>
        <w:t xml:space="preserve"> </w:t>
      </w:r>
      <w:r>
        <w:rPr>
          <w:sz w:val="24"/>
        </w:rPr>
        <w:t>осмысление</w:t>
      </w:r>
      <w:r>
        <w:rPr>
          <w:spacing w:val="56"/>
          <w:sz w:val="24"/>
        </w:rPr>
        <w:t xml:space="preserve"> </w:t>
      </w:r>
      <w:r>
        <w:rPr>
          <w:sz w:val="24"/>
        </w:rPr>
        <w:t>исторической</w:t>
      </w:r>
      <w:r>
        <w:rPr>
          <w:spacing w:val="57"/>
          <w:sz w:val="24"/>
        </w:rPr>
        <w:t xml:space="preserve">   </w:t>
      </w:r>
      <w:r>
        <w:rPr>
          <w:spacing w:val="-2"/>
          <w:sz w:val="24"/>
        </w:rPr>
        <w:t>традиции</w:t>
      </w:r>
    </w:p>
    <w:p w14:paraId="4969AFC2" w14:textId="77777777" w:rsidR="0092247A" w:rsidRDefault="00C96EE1" w:rsidP="00E83CA3">
      <w:pPr>
        <w:pStyle w:val="a3"/>
        <w:tabs>
          <w:tab w:val="left" w:pos="5006"/>
          <w:tab w:val="left" w:pos="9191"/>
        </w:tabs>
        <w:spacing w:before="70"/>
        <w:ind w:left="567" w:right="284" w:firstLine="0"/>
      </w:pPr>
      <w:r>
        <w:t>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w:t>
      </w:r>
      <w:r w:rsidR="00B873FC">
        <w:t xml:space="preserve">орм экстремизма, дискриминации; неприятие действий, </w:t>
      </w:r>
      <w:r>
        <w:rPr>
          <w:spacing w:val="-2"/>
        </w:rPr>
        <w:t>наносящих</w:t>
      </w:r>
      <w:r w:rsidR="00B873FC">
        <w:t xml:space="preserve"> </w:t>
      </w:r>
      <w:r>
        <w:rPr>
          <w:spacing w:val="-2"/>
        </w:rPr>
        <w:t>ущерб</w:t>
      </w:r>
      <w:r w:rsidR="00B873FC">
        <w:t xml:space="preserve"> </w:t>
      </w:r>
      <w:r>
        <w:rPr>
          <w:spacing w:val="-2"/>
        </w:rPr>
        <w:t xml:space="preserve">социальной </w:t>
      </w:r>
      <w:r>
        <w:t>и природной среде;</w:t>
      </w:r>
    </w:p>
    <w:p w14:paraId="7688798B" w14:textId="77777777" w:rsidR="0092247A" w:rsidRDefault="00C96EE1" w:rsidP="000F08BB">
      <w:pPr>
        <w:pStyle w:val="a4"/>
        <w:numPr>
          <w:ilvl w:val="0"/>
          <w:numId w:val="37"/>
        </w:numPr>
        <w:tabs>
          <w:tab w:val="left" w:pos="1306"/>
          <w:tab w:val="left" w:pos="2041"/>
          <w:tab w:val="left" w:pos="3518"/>
          <w:tab w:val="left" w:pos="4957"/>
          <w:tab w:val="left" w:pos="6785"/>
          <w:tab w:val="left" w:pos="7665"/>
          <w:tab w:val="left" w:pos="9436"/>
        </w:tabs>
        <w:spacing w:before="1"/>
        <w:ind w:left="567" w:right="284" w:firstLine="0"/>
        <w:rPr>
          <w:sz w:val="24"/>
        </w:rPr>
      </w:pPr>
      <w:r>
        <w:rPr>
          <w:sz w:val="24"/>
        </w:rPr>
        <w:t xml:space="preserve">в духовно-нравственной сфере: представление о традиционных духовно-нравственных </w:t>
      </w:r>
      <w:r>
        <w:rPr>
          <w:spacing w:val="-2"/>
          <w:sz w:val="24"/>
        </w:rPr>
        <w:t>ценностях</w:t>
      </w:r>
      <w:r w:rsidR="00B873FC">
        <w:rPr>
          <w:sz w:val="24"/>
        </w:rPr>
        <w:t xml:space="preserve"> </w:t>
      </w:r>
      <w:r>
        <w:rPr>
          <w:spacing w:val="-2"/>
          <w:sz w:val="24"/>
        </w:rPr>
        <w:t>народов</w:t>
      </w:r>
      <w:r w:rsidR="00B873FC">
        <w:rPr>
          <w:sz w:val="24"/>
        </w:rPr>
        <w:t xml:space="preserve"> </w:t>
      </w:r>
      <w:r>
        <w:rPr>
          <w:spacing w:val="-2"/>
          <w:sz w:val="24"/>
        </w:rPr>
        <w:t>России;</w:t>
      </w:r>
      <w:r>
        <w:rPr>
          <w:sz w:val="24"/>
        </w:rPr>
        <w:tab/>
      </w:r>
      <w:r>
        <w:rPr>
          <w:spacing w:val="-2"/>
          <w:sz w:val="24"/>
        </w:rPr>
        <w:t>ориентация</w:t>
      </w:r>
      <w:r w:rsidR="00B873FC">
        <w:rPr>
          <w:sz w:val="24"/>
        </w:rPr>
        <w:t xml:space="preserve"> </w:t>
      </w:r>
      <w:r>
        <w:rPr>
          <w:spacing w:val="-6"/>
          <w:sz w:val="24"/>
        </w:rPr>
        <w:t>на</w:t>
      </w:r>
      <w:r w:rsidR="00B873FC">
        <w:rPr>
          <w:sz w:val="24"/>
        </w:rPr>
        <w:t xml:space="preserve"> </w:t>
      </w:r>
      <w:r>
        <w:rPr>
          <w:spacing w:val="-2"/>
          <w:sz w:val="24"/>
        </w:rPr>
        <w:t>моральные</w:t>
      </w:r>
      <w:r>
        <w:rPr>
          <w:sz w:val="24"/>
        </w:rPr>
        <w:tab/>
      </w:r>
      <w:r>
        <w:rPr>
          <w:spacing w:val="-2"/>
          <w:sz w:val="24"/>
        </w:rPr>
        <w:t xml:space="preserve">ценности </w:t>
      </w:r>
      <w:r>
        <w:rPr>
          <w:sz w:val="24"/>
        </w:rPr>
        <w:t>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6CABC20E" w14:textId="77777777" w:rsidR="0092247A" w:rsidRDefault="00C96EE1" w:rsidP="000F08BB">
      <w:pPr>
        <w:pStyle w:val="a4"/>
        <w:numPr>
          <w:ilvl w:val="0"/>
          <w:numId w:val="37"/>
        </w:numPr>
        <w:tabs>
          <w:tab w:val="left" w:pos="1306"/>
        </w:tabs>
        <w:ind w:left="567" w:right="284" w:firstLine="0"/>
        <w:rPr>
          <w:sz w:val="24"/>
        </w:rPr>
      </w:pPr>
      <w:r>
        <w:rPr>
          <w:sz w:val="24"/>
        </w:rPr>
        <w:t>в</w:t>
      </w:r>
      <w:r>
        <w:rPr>
          <w:spacing w:val="74"/>
          <w:sz w:val="24"/>
        </w:rPr>
        <w:t xml:space="preserve">  </w:t>
      </w:r>
      <w:r>
        <w:rPr>
          <w:sz w:val="24"/>
        </w:rPr>
        <w:t>понимании</w:t>
      </w:r>
      <w:r>
        <w:rPr>
          <w:spacing w:val="75"/>
          <w:sz w:val="24"/>
        </w:rPr>
        <w:t xml:space="preserve">  </w:t>
      </w:r>
      <w:r>
        <w:rPr>
          <w:sz w:val="24"/>
        </w:rPr>
        <w:t>ценности</w:t>
      </w:r>
      <w:r>
        <w:rPr>
          <w:spacing w:val="75"/>
          <w:sz w:val="24"/>
        </w:rPr>
        <w:t xml:space="preserve">  </w:t>
      </w:r>
      <w:r>
        <w:rPr>
          <w:sz w:val="24"/>
        </w:rPr>
        <w:t>научного</w:t>
      </w:r>
      <w:r>
        <w:rPr>
          <w:spacing w:val="74"/>
          <w:sz w:val="24"/>
        </w:rPr>
        <w:t xml:space="preserve">  </w:t>
      </w:r>
      <w:r>
        <w:rPr>
          <w:sz w:val="24"/>
        </w:rPr>
        <w:t>познания:</w:t>
      </w:r>
      <w:r>
        <w:rPr>
          <w:spacing w:val="74"/>
          <w:sz w:val="24"/>
        </w:rPr>
        <w:t xml:space="preserve">  </w:t>
      </w:r>
      <w:r>
        <w:rPr>
          <w:sz w:val="24"/>
        </w:rPr>
        <w:t>осмысление</w:t>
      </w:r>
      <w:r>
        <w:rPr>
          <w:spacing w:val="74"/>
          <w:sz w:val="24"/>
        </w:rPr>
        <w:t xml:space="preserve">  </w:t>
      </w:r>
      <w:r>
        <w:rPr>
          <w:sz w:val="24"/>
        </w:rPr>
        <w:t>значения</w:t>
      </w:r>
      <w:r>
        <w:rPr>
          <w:spacing w:val="74"/>
          <w:sz w:val="24"/>
        </w:rPr>
        <w:t xml:space="preserve">  </w:t>
      </w:r>
      <w:r>
        <w:rPr>
          <w:sz w:val="24"/>
        </w:rPr>
        <w:t>истории как</w:t>
      </w:r>
      <w:r>
        <w:rPr>
          <w:spacing w:val="61"/>
          <w:sz w:val="24"/>
        </w:rPr>
        <w:t xml:space="preserve">   </w:t>
      </w:r>
      <w:r>
        <w:rPr>
          <w:sz w:val="24"/>
        </w:rPr>
        <w:t>знания</w:t>
      </w:r>
      <w:r>
        <w:rPr>
          <w:spacing w:val="80"/>
          <w:w w:val="150"/>
          <w:sz w:val="24"/>
        </w:rPr>
        <w:t xml:space="preserve">  </w:t>
      </w:r>
      <w:r>
        <w:rPr>
          <w:sz w:val="24"/>
        </w:rPr>
        <w:t>о</w:t>
      </w:r>
      <w:r>
        <w:rPr>
          <w:spacing w:val="80"/>
          <w:w w:val="150"/>
          <w:sz w:val="24"/>
        </w:rPr>
        <w:t xml:space="preserve">  </w:t>
      </w:r>
      <w:r>
        <w:rPr>
          <w:sz w:val="24"/>
        </w:rPr>
        <w:t>развитии</w:t>
      </w:r>
      <w:r>
        <w:rPr>
          <w:spacing w:val="61"/>
          <w:sz w:val="24"/>
        </w:rPr>
        <w:t xml:space="preserve">   </w:t>
      </w:r>
      <w:r>
        <w:rPr>
          <w:sz w:val="24"/>
        </w:rPr>
        <w:t>человека</w:t>
      </w:r>
      <w:r>
        <w:rPr>
          <w:spacing w:val="80"/>
          <w:w w:val="150"/>
          <w:sz w:val="24"/>
        </w:rPr>
        <w:t xml:space="preserve">  </w:t>
      </w:r>
      <w:r>
        <w:rPr>
          <w:sz w:val="24"/>
        </w:rPr>
        <w:t>и</w:t>
      </w:r>
      <w:r>
        <w:rPr>
          <w:spacing w:val="61"/>
          <w:sz w:val="24"/>
        </w:rPr>
        <w:t xml:space="preserve">   </w:t>
      </w:r>
      <w:r>
        <w:rPr>
          <w:sz w:val="24"/>
        </w:rPr>
        <w:t>общества,</w:t>
      </w:r>
      <w:r>
        <w:rPr>
          <w:spacing w:val="80"/>
          <w:w w:val="150"/>
          <w:sz w:val="24"/>
        </w:rPr>
        <w:t xml:space="preserve">  </w:t>
      </w:r>
      <w:r>
        <w:rPr>
          <w:sz w:val="24"/>
        </w:rPr>
        <w:t>о</w:t>
      </w:r>
      <w:r>
        <w:rPr>
          <w:spacing w:val="80"/>
          <w:w w:val="150"/>
          <w:sz w:val="24"/>
        </w:rPr>
        <w:t xml:space="preserve">  </w:t>
      </w:r>
      <w:r>
        <w:rPr>
          <w:sz w:val="24"/>
        </w:rPr>
        <w:t>социальном,</w:t>
      </w:r>
      <w:r>
        <w:rPr>
          <w:spacing w:val="80"/>
          <w:w w:val="150"/>
          <w:sz w:val="24"/>
        </w:rPr>
        <w:t xml:space="preserve">  </w:t>
      </w:r>
      <w:r>
        <w:rPr>
          <w:sz w:val="24"/>
        </w:rPr>
        <w:t>культурном</w:t>
      </w:r>
      <w:r>
        <w:rPr>
          <w:spacing w:val="40"/>
          <w:sz w:val="24"/>
        </w:rPr>
        <w:t xml:space="preserve"> </w:t>
      </w:r>
      <w:r>
        <w:rPr>
          <w:sz w:val="24"/>
        </w:rPr>
        <w:t>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144076F8" w14:textId="77777777" w:rsidR="0092247A" w:rsidRDefault="00C96EE1" w:rsidP="000F08BB">
      <w:pPr>
        <w:pStyle w:val="a4"/>
        <w:numPr>
          <w:ilvl w:val="0"/>
          <w:numId w:val="37"/>
        </w:numPr>
        <w:tabs>
          <w:tab w:val="left" w:pos="1306"/>
          <w:tab w:val="left" w:pos="3531"/>
          <w:tab w:val="left" w:pos="6256"/>
          <w:tab w:val="left" w:pos="8805"/>
        </w:tabs>
        <w:ind w:left="567" w:right="284" w:firstLine="0"/>
        <w:rPr>
          <w:sz w:val="24"/>
        </w:rPr>
      </w:pPr>
      <w:r>
        <w:rPr>
          <w:sz w:val="24"/>
        </w:rPr>
        <w:t xml:space="preserve">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w:t>
      </w:r>
      <w:r>
        <w:rPr>
          <w:spacing w:val="-2"/>
          <w:sz w:val="24"/>
        </w:rPr>
        <w:t>коммуникации;</w:t>
      </w:r>
      <w:r w:rsidR="00AF352B">
        <w:rPr>
          <w:sz w:val="24"/>
        </w:rPr>
        <w:t xml:space="preserve"> </w:t>
      </w:r>
      <w:r>
        <w:rPr>
          <w:spacing w:val="-2"/>
          <w:sz w:val="24"/>
        </w:rPr>
        <w:t>понимание</w:t>
      </w:r>
      <w:r w:rsidR="00AF352B">
        <w:rPr>
          <w:sz w:val="24"/>
        </w:rPr>
        <w:t xml:space="preserve"> </w:t>
      </w:r>
      <w:r>
        <w:rPr>
          <w:spacing w:val="-2"/>
          <w:sz w:val="24"/>
        </w:rPr>
        <w:t>ценности</w:t>
      </w:r>
      <w:r w:rsidR="00AF352B">
        <w:rPr>
          <w:sz w:val="24"/>
        </w:rPr>
        <w:t xml:space="preserve"> </w:t>
      </w:r>
      <w:r>
        <w:rPr>
          <w:spacing w:val="-2"/>
          <w:sz w:val="24"/>
        </w:rPr>
        <w:t xml:space="preserve">отечественного </w:t>
      </w:r>
      <w:r>
        <w:rPr>
          <w:sz w:val="24"/>
        </w:rPr>
        <w:t>и мирового искусства, роли этнических культурных традиций и народного творчества; уважение к культуре своего и других народов;</w:t>
      </w:r>
    </w:p>
    <w:p w14:paraId="0820C085" w14:textId="77777777" w:rsidR="0092247A" w:rsidRDefault="00C96EE1" w:rsidP="000F08BB">
      <w:pPr>
        <w:pStyle w:val="a4"/>
        <w:numPr>
          <w:ilvl w:val="0"/>
          <w:numId w:val="37"/>
        </w:numPr>
        <w:tabs>
          <w:tab w:val="left" w:pos="1306"/>
        </w:tabs>
        <w:spacing w:before="1"/>
        <w:ind w:left="567" w:right="284" w:firstLine="0"/>
        <w:rPr>
          <w:sz w:val="24"/>
        </w:rPr>
      </w:pPr>
      <w:r>
        <w:rPr>
          <w:sz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B86592C" w14:textId="77777777" w:rsidR="0092247A" w:rsidRDefault="00C96EE1" w:rsidP="000F08BB">
      <w:pPr>
        <w:pStyle w:val="a4"/>
        <w:numPr>
          <w:ilvl w:val="0"/>
          <w:numId w:val="37"/>
        </w:numPr>
        <w:tabs>
          <w:tab w:val="left" w:pos="1306"/>
          <w:tab w:val="left" w:pos="2672"/>
          <w:tab w:val="left" w:pos="4289"/>
          <w:tab w:val="left" w:pos="5589"/>
          <w:tab w:val="left" w:pos="7611"/>
          <w:tab w:val="left" w:pos="9480"/>
        </w:tabs>
        <w:ind w:left="567" w:right="284" w:firstLine="0"/>
        <w:rPr>
          <w:sz w:val="24"/>
        </w:rPr>
      </w:pPr>
      <w:r>
        <w:rPr>
          <w:sz w:val="24"/>
        </w:rPr>
        <w:t>в</w:t>
      </w:r>
      <w:r>
        <w:rPr>
          <w:spacing w:val="-1"/>
          <w:sz w:val="24"/>
        </w:rPr>
        <w:t xml:space="preserve"> </w:t>
      </w:r>
      <w:r>
        <w:rPr>
          <w:sz w:val="24"/>
        </w:rPr>
        <w:t>сфере</w:t>
      </w:r>
      <w:r>
        <w:rPr>
          <w:spacing w:val="-1"/>
          <w:sz w:val="24"/>
        </w:rPr>
        <w:t xml:space="preserve"> </w:t>
      </w:r>
      <w:r>
        <w:rPr>
          <w:sz w:val="24"/>
        </w:rPr>
        <w:t>трудового</w:t>
      </w:r>
      <w:r>
        <w:rPr>
          <w:spacing w:val="-1"/>
          <w:sz w:val="24"/>
        </w:rPr>
        <w:t xml:space="preserve"> </w:t>
      </w:r>
      <w:r>
        <w:rPr>
          <w:sz w:val="24"/>
        </w:rPr>
        <w:t>воспитания: понимание</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 xml:space="preserve">знания истории значения трудовой </w:t>
      </w:r>
      <w:r>
        <w:rPr>
          <w:spacing w:val="-2"/>
          <w:sz w:val="24"/>
        </w:rPr>
        <w:t>деятельности</w:t>
      </w:r>
      <w:r w:rsidR="00AF352B">
        <w:rPr>
          <w:sz w:val="24"/>
        </w:rPr>
        <w:t xml:space="preserve"> </w:t>
      </w:r>
      <w:r>
        <w:rPr>
          <w:spacing w:val="-4"/>
          <w:sz w:val="24"/>
        </w:rPr>
        <w:t>людей</w:t>
      </w:r>
      <w:r w:rsidR="00AF352B">
        <w:rPr>
          <w:sz w:val="24"/>
        </w:rPr>
        <w:t xml:space="preserve"> </w:t>
      </w:r>
      <w:r>
        <w:rPr>
          <w:spacing w:val="-4"/>
          <w:sz w:val="24"/>
        </w:rPr>
        <w:t>как</w:t>
      </w:r>
      <w:r w:rsidR="00AF352B">
        <w:rPr>
          <w:sz w:val="24"/>
        </w:rPr>
        <w:t xml:space="preserve"> </w:t>
      </w:r>
      <w:r>
        <w:rPr>
          <w:spacing w:val="-2"/>
          <w:sz w:val="24"/>
        </w:rPr>
        <w:t>источника</w:t>
      </w:r>
      <w:r w:rsidR="00AF352B">
        <w:rPr>
          <w:sz w:val="24"/>
        </w:rPr>
        <w:t xml:space="preserve"> </w:t>
      </w:r>
      <w:r>
        <w:rPr>
          <w:spacing w:val="-2"/>
          <w:sz w:val="24"/>
        </w:rPr>
        <w:t>развития</w:t>
      </w:r>
      <w:r w:rsidR="00AF352B">
        <w:rPr>
          <w:sz w:val="24"/>
        </w:rPr>
        <w:t xml:space="preserve"> </w:t>
      </w:r>
      <w:r>
        <w:rPr>
          <w:spacing w:val="-2"/>
          <w:sz w:val="24"/>
        </w:rPr>
        <w:t xml:space="preserve">человека </w:t>
      </w:r>
      <w:r>
        <w:rPr>
          <w:sz w:val="24"/>
        </w:rPr>
        <w:t>и</w:t>
      </w:r>
      <w:r>
        <w:rPr>
          <w:spacing w:val="80"/>
          <w:sz w:val="24"/>
        </w:rPr>
        <w:t xml:space="preserve">   </w:t>
      </w:r>
      <w:r>
        <w:rPr>
          <w:sz w:val="24"/>
        </w:rPr>
        <w:t>общества;</w:t>
      </w:r>
      <w:r>
        <w:rPr>
          <w:spacing w:val="80"/>
          <w:sz w:val="24"/>
        </w:rPr>
        <w:t xml:space="preserve">   </w:t>
      </w:r>
      <w:r>
        <w:rPr>
          <w:sz w:val="24"/>
        </w:rPr>
        <w:t>представление</w:t>
      </w:r>
      <w:r>
        <w:rPr>
          <w:spacing w:val="80"/>
          <w:sz w:val="24"/>
        </w:rPr>
        <w:t xml:space="preserve">   </w:t>
      </w:r>
      <w:r>
        <w:rPr>
          <w:sz w:val="24"/>
        </w:rPr>
        <w:t>о</w:t>
      </w:r>
      <w:r>
        <w:rPr>
          <w:spacing w:val="80"/>
          <w:sz w:val="24"/>
        </w:rPr>
        <w:t xml:space="preserve">   </w:t>
      </w:r>
      <w:r>
        <w:rPr>
          <w:sz w:val="24"/>
        </w:rPr>
        <w:t>разнообразии</w:t>
      </w:r>
      <w:r>
        <w:rPr>
          <w:spacing w:val="80"/>
          <w:sz w:val="24"/>
        </w:rPr>
        <w:t xml:space="preserve">   </w:t>
      </w:r>
      <w:r>
        <w:rPr>
          <w:sz w:val="24"/>
        </w:rPr>
        <w:t>существовавших</w:t>
      </w:r>
      <w:r>
        <w:rPr>
          <w:spacing w:val="80"/>
          <w:sz w:val="24"/>
        </w:rPr>
        <w:t xml:space="preserve">   </w:t>
      </w:r>
      <w:r>
        <w:rPr>
          <w:sz w:val="24"/>
        </w:rPr>
        <w:t>в</w:t>
      </w:r>
      <w:r>
        <w:rPr>
          <w:spacing w:val="80"/>
          <w:sz w:val="24"/>
        </w:rPr>
        <w:t xml:space="preserve">   </w:t>
      </w:r>
      <w:r>
        <w:rPr>
          <w:sz w:val="24"/>
        </w:rPr>
        <w:t>прошлом</w:t>
      </w:r>
      <w:r>
        <w:rPr>
          <w:spacing w:val="40"/>
          <w:sz w:val="24"/>
        </w:rPr>
        <w:t xml:space="preserve"> </w:t>
      </w:r>
      <w:r>
        <w:rPr>
          <w:sz w:val="24"/>
        </w:rPr>
        <w:t>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C17E94B" w14:textId="77777777" w:rsidR="0092247A" w:rsidRDefault="00C96EE1" w:rsidP="000F08BB">
      <w:pPr>
        <w:pStyle w:val="a4"/>
        <w:numPr>
          <w:ilvl w:val="0"/>
          <w:numId w:val="37"/>
        </w:numPr>
        <w:tabs>
          <w:tab w:val="left" w:pos="1306"/>
        </w:tabs>
        <w:ind w:left="567" w:right="284" w:firstLine="0"/>
        <w:rPr>
          <w:sz w:val="24"/>
        </w:rPr>
      </w:pPr>
      <w:r>
        <w:rPr>
          <w:sz w:val="24"/>
        </w:rPr>
        <w:t xml:space="preserve">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w:t>
      </w:r>
      <w:r>
        <w:rPr>
          <w:sz w:val="24"/>
        </w:rPr>
        <w:lastRenderedPageBreak/>
        <w:t>к участию в практической деятельности экологической направленности;</w:t>
      </w:r>
    </w:p>
    <w:p w14:paraId="5C5DA2E8" w14:textId="77777777" w:rsidR="0092247A" w:rsidRDefault="00C96EE1" w:rsidP="000F08BB">
      <w:pPr>
        <w:pStyle w:val="a4"/>
        <w:numPr>
          <w:ilvl w:val="0"/>
          <w:numId w:val="37"/>
        </w:numPr>
        <w:tabs>
          <w:tab w:val="left" w:pos="1306"/>
        </w:tabs>
        <w:ind w:left="567" w:right="284" w:firstLine="0"/>
        <w:rPr>
          <w:sz w:val="24"/>
        </w:rPr>
      </w:pPr>
      <w:r>
        <w:rPr>
          <w:sz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0F3F951F" w14:textId="77777777" w:rsidR="0092247A" w:rsidRDefault="00C96EE1" w:rsidP="000F08BB">
      <w:pPr>
        <w:pStyle w:val="a4"/>
        <w:numPr>
          <w:ilvl w:val="3"/>
          <w:numId w:val="176"/>
        </w:numPr>
        <w:spacing w:before="1"/>
        <w:ind w:left="567" w:right="284" w:firstLine="0"/>
        <w:rPr>
          <w:sz w:val="24"/>
        </w:rPr>
      </w:pPr>
      <w:r>
        <w:rPr>
          <w:sz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5487CE3" w14:textId="77777777" w:rsidR="0092247A" w:rsidRDefault="00C96EE1" w:rsidP="000F08BB">
      <w:pPr>
        <w:pStyle w:val="a4"/>
        <w:numPr>
          <w:ilvl w:val="3"/>
          <w:numId w:val="176"/>
        </w:numPr>
        <w:tabs>
          <w:tab w:val="left" w:pos="1701"/>
        </w:tabs>
        <w:ind w:left="567" w:right="284" w:firstLine="0"/>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18EBD3E7" w14:textId="77777777" w:rsidR="0092247A" w:rsidRDefault="00AF352B" w:rsidP="00E83CA3">
      <w:pPr>
        <w:pStyle w:val="a3"/>
        <w:ind w:left="567" w:right="284" w:firstLine="0"/>
        <w:jc w:val="left"/>
      </w:pPr>
      <w:r>
        <w:t>С</w:t>
      </w:r>
      <w:r w:rsidR="00C96EE1">
        <w:t>истематизировать</w:t>
      </w:r>
      <w:r>
        <w:t xml:space="preserve"> </w:t>
      </w:r>
      <w:r w:rsidR="00C96EE1">
        <w:rPr>
          <w:spacing w:val="-3"/>
        </w:rPr>
        <w:t xml:space="preserve"> </w:t>
      </w:r>
      <w:r w:rsidR="00C96EE1">
        <w:t>и</w:t>
      </w:r>
      <w:r w:rsidR="00C96EE1">
        <w:rPr>
          <w:spacing w:val="-4"/>
        </w:rPr>
        <w:t xml:space="preserve"> </w:t>
      </w:r>
      <w:r w:rsidR="00C96EE1">
        <w:t>обобщать</w:t>
      </w:r>
      <w:r w:rsidR="00C96EE1">
        <w:rPr>
          <w:spacing w:val="-3"/>
        </w:rPr>
        <w:t xml:space="preserve"> </w:t>
      </w:r>
      <w:r w:rsidR="00C96EE1">
        <w:t>исторические</w:t>
      </w:r>
      <w:r w:rsidR="00C96EE1">
        <w:rPr>
          <w:spacing w:val="-5"/>
        </w:rPr>
        <w:t xml:space="preserve"> </w:t>
      </w:r>
      <w:r w:rsidR="00C96EE1">
        <w:t>факты</w:t>
      </w:r>
      <w:r w:rsidR="00C96EE1">
        <w:rPr>
          <w:spacing w:val="-4"/>
        </w:rPr>
        <w:t xml:space="preserve"> </w:t>
      </w:r>
      <w:r w:rsidR="00C96EE1">
        <w:t>(в</w:t>
      </w:r>
      <w:r w:rsidR="00C96EE1">
        <w:rPr>
          <w:spacing w:val="-5"/>
        </w:rPr>
        <w:t xml:space="preserve"> </w:t>
      </w:r>
      <w:r w:rsidR="00C96EE1">
        <w:t>форме</w:t>
      </w:r>
      <w:r w:rsidR="00C96EE1">
        <w:rPr>
          <w:spacing w:val="-6"/>
        </w:rPr>
        <w:t xml:space="preserve"> </w:t>
      </w:r>
      <w:r w:rsidR="00C96EE1">
        <w:t>таблиц,</w:t>
      </w:r>
      <w:r w:rsidR="00C96EE1">
        <w:rPr>
          <w:spacing w:val="-4"/>
        </w:rPr>
        <w:t xml:space="preserve"> </w:t>
      </w:r>
      <w:r w:rsidR="00C96EE1">
        <w:t>схем); выявлять характерные признаки исторических явлений;</w:t>
      </w:r>
    </w:p>
    <w:p w14:paraId="2A2D0AAE" w14:textId="77777777" w:rsidR="0092247A" w:rsidRDefault="00C96EE1" w:rsidP="00E83CA3">
      <w:pPr>
        <w:pStyle w:val="a3"/>
        <w:ind w:left="567" w:right="284" w:firstLine="0"/>
        <w:jc w:val="left"/>
      </w:pPr>
      <w:r>
        <w:t>раскрывать</w:t>
      </w:r>
      <w:r>
        <w:rPr>
          <w:spacing w:val="-5"/>
        </w:rPr>
        <w:t xml:space="preserve"> </w:t>
      </w:r>
      <w:r>
        <w:t>причинно-следственные</w:t>
      </w:r>
      <w:r>
        <w:rPr>
          <w:spacing w:val="-6"/>
        </w:rPr>
        <w:t xml:space="preserve"> </w:t>
      </w:r>
      <w:r>
        <w:t>связи</w:t>
      </w:r>
      <w:r>
        <w:rPr>
          <w:spacing w:val="-5"/>
        </w:rPr>
        <w:t xml:space="preserve"> </w:t>
      </w:r>
      <w:r>
        <w:rPr>
          <w:spacing w:val="-2"/>
        </w:rPr>
        <w:t>событий;</w:t>
      </w:r>
    </w:p>
    <w:p w14:paraId="1CFF6CCF" w14:textId="77777777" w:rsidR="0092247A" w:rsidRDefault="00C96EE1" w:rsidP="00E83CA3">
      <w:pPr>
        <w:pStyle w:val="a3"/>
        <w:ind w:left="567" w:right="284" w:firstLine="0"/>
        <w:jc w:val="left"/>
      </w:pPr>
      <w:r>
        <w:t>сравнивать</w:t>
      </w:r>
      <w:r>
        <w:rPr>
          <w:spacing w:val="80"/>
        </w:rPr>
        <w:t xml:space="preserve"> </w:t>
      </w:r>
      <w:r>
        <w:t>события,</w:t>
      </w:r>
      <w:r>
        <w:rPr>
          <w:spacing w:val="80"/>
        </w:rPr>
        <w:t xml:space="preserve"> </w:t>
      </w:r>
      <w:r>
        <w:t>ситуации,</w:t>
      </w:r>
      <w:r>
        <w:rPr>
          <w:spacing w:val="80"/>
        </w:rPr>
        <w:t xml:space="preserve"> </w:t>
      </w:r>
      <w:r>
        <w:t>выявляя</w:t>
      </w:r>
      <w:r>
        <w:rPr>
          <w:spacing w:val="80"/>
        </w:rPr>
        <w:t xml:space="preserve"> </w:t>
      </w:r>
      <w:r>
        <w:t>общие</w:t>
      </w:r>
      <w:r>
        <w:rPr>
          <w:spacing w:val="80"/>
        </w:rPr>
        <w:t xml:space="preserve"> </w:t>
      </w:r>
      <w:r>
        <w:t>черты</w:t>
      </w:r>
      <w:r>
        <w:rPr>
          <w:spacing w:val="80"/>
        </w:rPr>
        <w:t xml:space="preserve"> </w:t>
      </w:r>
      <w:r>
        <w:t>и</w:t>
      </w:r>
      <w:r>
        <w:rPr>
          <w:spacing w:val="80"/>
        </w:rPr>
        <w:t xml:space="preserve"> </w:t>
      </w:r>
      <w:r>
        <w:t>различия;</w:t>
      </w:r>
      <w:r>
        <w:rPr>
          <w:spacing w:val="80"/>
        </w:rPr>
        <w:t xml:space="preserve"> </w:t>
      </w:r>
      <w:r>
        <w:t>формулировать</w:t>
      </w:r>
      <w:r>
        <w:rPr>
          <w:spacing w:val="80"/>
        </w:rPr>
        <w:t xml:space="preserve"> </w:t>
      </w:r>
      <w:r>
        <w:t>и обосновывать выводы.</w:t>
      </w:r>
    </w:p>
    <w:p w14:paraId="0DFE1280" w14:textId="77777777" w:rsidR="0092247A" w:rsidRDefault="00C96EE1" w:rsidP="000F08BB">
      <w:pPr>
        <w:pStyle w:val="a4"/>
        <w:numPr>
          <w:ilvl w:val="3"/>
          <w:numId w:val="176"/>
        </w:numPr>
        <w:tabs>
          <w:tab w:val="left" w:pos="1701"/>
        </w:tabs>
        <w:spacing w:before="1"/>
        <w:ind w:left="567" w:right="284" w:firstLine="0"/>
        <w:rPr>
          <w:sz w:val="24"/>
        </w:rPr>
      </w:pPr>
      <w:r>
        <w:rPr>
          <w:sz w:val="24"/>
        </w:rPr>
        <w:t>У</w:t>
      </w:r>
      <w:r>
        <w:rPr>
          <w:spacing w:val="36"/>
          <w:sz w:val="24"/>
        </w:rPr>
        <w:t xml:space="preserve"> </w:t>
      </w:r>
      <w:r>
        <w:rPr>
          <w:sz w:val="24"/>
        </w:rPr>
        <w:t>обучающегося</w:t>
      </w:r>
      <w:r>
        <w:rPr>
          <w:spacing w:val="35"/>
          <w:sz w:val="24"/>
        </w:rPr>
        <w:t xml:space="preserve"> </w:t>
      </w:r>
      <w:r>
        <w:rPr>
          <w:sz w:val="24"/>
        </w:rPr>
        <w:t>будут</w:t>
      </w:r>
      <w:r>
        <w:rPr>
          <w:spacing w:val="38"/>
          <w:sz w:val="24"/>
        </w:rPr>
        <w:t xml:space="preserve"> </w:t>
      </w:r>
      <w:r>
        <w:rPr>
          <w:sz w:val="24"/>
        </w:rPr>
        <w:t>сформированы</w:t>
      </w:r>
      <w:r>
        <w:rPr>
          <w:spacing w:val="35"/>
          <w:sz w:val="24"/>
        </w:rPr>
        <w:t xml:space="preserve"> </w:t>
      </w:r>
      <w:r>
        <w:rPr>
          <w:sz w:val="24"/>
        </w:rPr>
        <w:t>следующие</w:t>
      </w:r>
      <w:r>
        <w:rPr>
          <w:spacing w:val="35"/>
          <w:sz w:val="24"/>
        </w:rPr>
        <w:t xml:space="preserve"> </w:t>
      </w:r>
      <w:r>
        <w:rPr>
          <w:sz w:val="24"/>
        </w:rPr>
        <w:t>базовые</w:t>
      </w:r>
      <w:r>
        <w:rPr>
          <w:spacing w:val="34"/>
          <w:sz w:val="24"/>
        </w:rPr>
        <w:t xml:space="preserve"> </w:t>
      </w:r>
      <w:r>
        <w:rPr>
          <w:sz w:val="24"/>
        </w:rPr>
        <w:t>исследовательские действия как часть познавательных универсальных учебных действий:</w:t>
      </w:r>
    </w:p>
    <w:p w14:paraId="67186F0C" w14:textId="77777777" w:rsidR="0092247A" w:rsidRDefault="00C96EE1" w:rsidP="00E83CA3">
      <w:pPr>
        <w:pStyle w:val="a3"/>
        <w:ind w:left="567" w:right="284" w:firstLine="0"/>
        <w:jc w:val="left"/>
      </w:pPr>
      <w:r>
        <w:t>определять</w:t>
      </w:r>
      <w:r>
        <w:rPr>
          <w:spacing w:val="-9"/>
        </w:rPr>
        <w:t xml:space="preserve"> </w:t>
      </w:r>
      <w:r>
        <w:t>познавательную</w:t>
      </w:r>
      <w:r>
        <w:rPr>
          <w:spacing w:val="-8"/>
        </w:rPr>
        <w:t xml:space="preserve"> </w:t>
      </w:r>
      <w:r>
        <w:rPr>
          <w:spacing w:val="-2"/>
        </w:rPr>
        <w:t>задачу;</w:t>
      </w:r>
    </w:p>
    <w:p w14:paraId="2F690231" w14:textId="77777777" w:rsidR="0092247A" w:rsidRDefault="00C96EE1" w:rsidP="00E83CA3">
      <w:pPr>
        <w:pStyle w:val="a3"/>
        <w:ind w:left="567" w:right="284" w:firstLine="0"/>
        <w:jc w:val="left"/>
      </w:pPr>
      <w:r>
        <w:t>намечать</w:t>
      </w:r>
      <w:r>
        <w:rPr>
          <w:spacing w:val="-2"/>
        </w:rPr>
        <w:t xml:space="preserve"> </w:t>
      </w:r>
      <w:r>
        <w:t>путь</w:t>
      </w:r>
      <w:r>
        <w:rPr>
          <w:spacing w:val="-1"/>
        </w:rPr>
        <w:t xml:space="preserve"> </w:t>
      </w:r>
      <w:r>
        <w:t>её</w:t>
      </w:r>
      <w:r>
        <w:rPr>
          <w:spacing w:val="-4"/>
        </w:rPr>
        <w:t xml:space="preserve"> </w:t>
      </w:r>
      <w:r>
        <w:t>решения</w:t>
      </w:r>
      <w:r>
        <w:rPr>
          <w:spacing w:val="-2"/>
        </w:rPr>
        <w:t xml:space="preserve"> </w:t>
      </w:r>
      <w:r>
        <w:t>и</w:t>
      </w:r>
      <w:r>
        <w:rPr>
          <w:spacing w:val="-3"/>
        </w:rPr>
        <w:t xml:space="preserve"> </w:t>
      </w:r>
      <w:r>
        <w:t>осуществлять</w:t>
      </w:r>
      <w:r>
        <w:rPr>
          <w:spacing w:val="-2"/>
        </w:rPr>
        <w:t xml:space="preserve"> </w:t>
      </w:r>
      <w:r>
        <w:t>подбор</w:t>
      </w:r>
      <w:r>
        <w:rPr>
          <w:spacing w:val="-3"/>
        </w:rPr>
        <w:t xml:space="preserve"> </w:t>
      </w:r>
      <w:r>
        <w:t>исторического</w:t>
      </w:r>
      <w:r>
        <w:rPr>
          <w:spacing w:val="-2"/>
        </w:rPr>
        <w:t xml:space="preserve"> </w:t>
      </w:r>
      <w:r>
        <w:t>материала,</w:t>
      </w:r>
      <w:r>
        <w:rPr>
          <w:spacing w:val="-2"/>
        </w:rPr>
        <w:t xml:space="preserve"> объекта;</w:t>
      </w:r>
    </w:p>
    <w:p w14:paraId="6A85DBAE" w14:textId="77777777" w:rsidR="0092247A" w:rsidRDefault="00C96EE1" w:rsidP="00EC06FF">
      <w:pPr>
        <w:pStyle w:val="a3"/>
        <w:ind w:left="567" w:right="284" w:firstLine="0"/>
      </w:pPr>
      <w:r>
        <w:t>систематизировать</w:t>
      </w:r>
      <w:r>
        <w:rPr>
          <w:spacing w:val="46"/>
        </w:rPr>
        <w:t xml:space="preserve"> </w:t>
      </w:r>
      <w:r>
        <w:t>и</w:t>
      </w:r>
      <w:r>
        <w:rPr>
          <w:spacing w:val="49"/>
        </w:rPr>
        <w:t xml:space="preserve"> </w:t>
      </w:r>
      <w:r>
        <w:t>анализировать</w:t>
      </w:r>
      <w:r>
        <w:rPr>
          <w:spacing w:val="49"/>
        </w:rPr>
        <w:t xml:space="preserve"> </w:t>
      </w:r>
      <w:r>
        <w:t>исторические</w:t>
      </w:r>
      <w:r>
        <w:rPr>
          <w:spacing w:val="47"/>
        </w:rPr>
        <w:t xml:space="preserve"> </w:t>
      </w:r>
      <w:r>
        <w:t>факты,</w:t>
      </w:r>
      <w:r>
        <w:rPr>
          <w:spacing w:val="48"/>
        </w:rPr>
        <w:t xml:space="preserve"> </w:t>
      </w:r>
      <w:r w:rsidR="00EC06FF">
        <w:t xml:space="preserve">осуществлят </w:t>
      </w:r>
      <w:r>
        <w:rPr>
          <w:spacing w:val="-2"/>
        </w:rPr>
        <w:t>реконструкцию</w:t>
      </w:r>
      <w:r w:rsidR="00EC06FF">
        <w:t xml:space="preserve"> </w:t>
      </w:r>
      <w:r>
        <w:t>исторических</w:t>
      </w:r>
      <w:r>
        <w:rPr>
          <w:spacing w:val="-6"/>
        </w:rPr>
        <w:t xml:space="preserve"> </w:t>
      </w:r>
      <w:r>
        <w:rPr>
          <w:spacing w:val="-2"/>
        </w:rPr>
        <w:t>событий;</w:t>
      </w:r>
    </w:p>
    <w:p w14:paraId="2C497FCC" w14:textId="77777777" w:rsidR="0092247A" w:rsidRDefault="00C96EE1" w:rsidP="00EC06FF">
      <w:pPr>
        <w:pStyle w:val="a3"/>
        <w:ind w:left="567" w:right="284" w:firstLine="0"/>
      </w:pPr>
      <w:r>
        <w:t>соотносить</w:t>
      </w:r>
      <w:r>
        <w:rPr>
          <w:spacing w:val="-7"/>
        </w:rPr>
        <w:t xml:space="preserve"> </w:t>
      </w:r>
      <w:r>
        <w:t>полученный</w:t>
      </w:r>
      <w:r>
        <w:rPr>
          <w:spacing w:val="-4"/>
        </w:rPr>
        <w:t xml:space="preserve"> </w:t>
      </w:r>
      <w:r>
        <w:t>результат</w:t>
      </w:r>
      <w:r>
        <w:rPr>
          <w:spacing w:val="-4"/>
        </w:rPr>
        <w:t xml:space="preserve"> </w:t>
      </w:r>
      <w:r>
        <w:t>с</w:t>
      </w:r>
      <w:r>
        <w:rPr>
          <w:spacing w:val="-4"/>
        </w:rPr>
        <w:t xml:space="preserve"> </w:t>
      </w:r>
      <w:r>
        <w:t>имеющимся</w:t>
      </w:r>
      <w:r>
        <w:rPr>
          <w:spacing w:val="-4"/>
        </w:rPr>
        <w:t xml:space="preserve"> </w:t>
      </w:r>
      <w:r>
        <w:rPr>
          <w:spacing w:val="-2"/>
        </w:rPr>
        <w:t>знанием;</w:t>
      </w:r>
    </w:p>
    <w:p w14:paraId="1AB889EE" w14:textId="77777777" w:rsidR="0092247A" w:rsidRDefault="00C96EE1" w:rsidP="00EC06FF">
      <w:pPr>
        <w:pStyle w:val="a3"/>
        <w:ind w:left="567" w:right="284" w:firstLine="0"/>
      </w:pPr>
      <w:r>
        <w:t>определять</w:t>
      </w:r>
      <w:r>
        <w:rPr>
          <w:spacing w:val="-3"/>
        </w:rPr>
        <w:t xml:space="preserve"> </w:t>
      </w:r>
      <w:r>
        <w:t>новизну</w:t>
      </w:r>
      <w:r>
        <w:rPr>
          <w:spacing w:val="-11"/>
        </w:rPr>
        <w:t xml:space="preserve"> </w:t>
      </w:r>
      <w:r>
        <w:t>и</w:t>
      </w:r>
      <w:r>
        <w:rPr>
          <w:spacing w:val="-3"/>
        </w:rPr>
        <w:t xml:space="preserve"> </w:t>
      </w:r>
      <w:r>
        <w:t>обоснованность</w:t>
      </w:r>
      <w:r>
        <w:rPr>
          <w:spacing w:val="-2"/>
        </w:rPr>
        <w:t xml:space="preserve"> </w:t>
      </w:r>
      <w:r>
        <w:t>полученного</w:t>
      </w:r>
      <w:r>
        <w:rPr>
          <w:spacing w:val="-2"/>
        </w:rPr>
        <w:t xml:space="preserve"> результата;</w:t>
      </w:r>
    </w:p>
    <w:p w14:paraId="34903A9D" w14:textId="77777777" w:rsidR="0092247A" w:rsidRDefault="00C96EE1" w:rsidP="00E83CA3">
      <w:pPr>
        <w:pStyle w:val="a3"/>
        <w:spacing w:before="1"/>
        <w:ind w:left="567" w:right="284" w:firstLine="0"/>
      </w:pPr>
      <w:r>
        <w:t>представлять результаты своей деятельности в различных формах (сообщение, эссе, презентация, реферат, учебный проект и другие).</w:t>
      </w:r>
    </w:p>
    <w:p w14:paraId="1C2579FF" w14:textId="77777777" w:rsidR="0092247A" w:rsidRDefault="00C96EE1" w:rsidP="000F08BB">
      <w:pPr>
        <w:pStyle w:val="a4"/>
        <w:numPr>
          <w:ilvl w:val="3"/>
          <w:numId w:val="176"/>
        </w:numPr>
        <w:tabs>
          <w:tab w:val="left" w:pos="1701"/>
        </w:tabs>
        <w:ind w:left="567" w:right="284"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работать с информацией как часть познавательных универсальных учебных действий:</w:t>
      </w:r>
    </w:p>
    <w:p w14:paraId="64C5E0C2" w14:textId="77777777" w:rsidR="0092247A" w:rsidRDefault="00C96EE1" w:rsidP="00E83CA3">
      <w:pPr>
        <w:pStyle w:val="a3"/>
        <w:ind w:left="567" w:right="284" w:firstLine="0"/>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164C6A5D" w14:textId="77777777" w:rsidR="0092247A" w:rsidRDefault="00C96EE1" w:rsidP="00E83CA3">
      <w:pPr>
        <w:pStyle w:val="a3"/>
        <w:ind w:left="567" w:right="284" w:firstLine="0"/>
      </w:pPr>
      <w:r>
        <w:t>различать</w:t>
      </w:r>
      <w:r>
        <w:rPr>
          <w:spacing w:val="-6"/>
        </w:rPr>
        <w:t xml:space="preserve"> </w:t>
      </w:r>
      <w:r>
        <w:t>виды</w:t>
      </w:r>
      <w:r>
        <w:rPr>
          <w:spacing w:val="-5"/>
        </w:rPr>
        <w:t xml:space="preserve"> </w:t>
      </w:r>
      <w:r>
        <w:t>источников</w:t>
      </w:r>
      <w:r>
        <w:rPr>
          <w:spacing w:val="-6"/>
        </w:rPr>
        <w:t xml:space="preserve"> </w:t>
      </w:r>
      <w:r>
        <w:t>исторической</w:t>
      </w:r>
      <w:r>
        <w:rPr>
          <w:spacing w:val="-4"/>
        </w:rPr>
        <w:t xml:space="preserve"> </w:t>
      </w:r>
      <w:r>
        <w:rPr>
          <w:spacing w:val="-2"/>
        </w:rPr>
        <w:t>информации;</w:t>
      </w:r>
    </w:p>
    <w:p w14:paraId="0C993D3E" w14:textId="77777777" w:rsidR="0092247A" w:rsidRDefault="00C96EE1" w:rsidP="00E83CA3">
      <w:pPr>
        <w:pStyle w:val="a3"/>
        <w:ind w:left="567" w:right="284" w:firstLine="0"/>
      </w:pPr>
      <w:r>
        <w:t>высказывать суждение о достоверности и значении информации источника (по</w:t>
      </w:r>
      <w:r>
        <w:rPr>
          <w:spacing w:val="80"/>
        </w:rPr>
        <w:t xml:space="preserve"> </w:t>
      </w:r>
      <w:r>
        <w:t>критериям, предложенным учителем или сформулированным самостоятельно).</w:t>
      </w:r>
    </w:p>
    <w:p w14:paraId="6DCF23A0" w14:textId="77777777" w:rsidR="0092247A" w:rsidRDefault="00C96EE1" w:rsidP="000F08BB">
      <w:pPr>
        <w:pStyle w:val="a4"/>
        <w:numPr>
          <w:ilvl w:val="3"/>
          <w:numId w:val="176"/>
        </w:numPr>
        <w:tabs>
          <w:tab w:val="left" w:pos="1701"/>
        </w:tabs>
        <w:ind w:left="567" w:right="284" w:firstLine="0"/>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14:paraId="3E96A27E" w14:textId="77777777" w:rsidR="0092247A" w:rsidRDefault="00C96EE1" w:rsidP="00E83CA3">
      <w:pPr>
        <w:pStyle w:val="a3"/>
        <w:tabs>
          <w:tab w:val="left" w:pos="2701"/>
          <w:tab w:val="left" w:pos="4294"/>
          <w:tab w:val="left" w:pos="6227"/>
          <w:tab w:val="left" w:pos="7184"/>
          <w:tab w:val="left" w:pos="7597"/>
          <w:tab w:val="left" w:pos="9304"/>
        </w:tabs>
        <w:ind w:left="567" w:right="284" w:firstLine="0"/>
        <w:jc w:val="left"/>
      </w:pPr>
      <w:r>
        <w:rPr>
          <w:spacing w:val="-2"/>
        </w:rPr>
        <w:t>представлять</w:t>
      </w:r>
      <w:r>
        <w:tab/>
      </w:r>
      <w:r>
        <w:rPr>
          <w:spacing w:val="-2"/>
        </w:rPr>
        <w:t>особенности</w:t>
      </w:r>
      <w:r>
        <w:tab/>
      </w:r>
      <w:r w:rsidR="00AF352B">
        <w:t xml:space="preserve">  </w:t>
      </w:r>
      <w:r>
        <w:rPr>
          <w:spacing w:val="-2"/>
        </w:rPr>
        <w:t>взаимодействия</w:t>
      </w:r>
      <w:r>
        <w:tab/>
      </w:r>
      <w:r w:rsidR="00AF352B">
        <w:t xml:space="preserve">  </w:t>
      </w:r>
      <w:r>
        <w:rPr>
          <w:spacing w:val="-2"/>
        </w:rPr>
        <w:t>людей</w:t>
      </w:r>
      <w:r>
        <w:tab/>
      </w:r>
      <w:r w:rsidR="00AF352B">
        <w:t xml:space="preserve"> </w:t>
      </w:r>
      <w:r>
        <w:rPr>
          <w:spacing w:val="-10"/>
        </w:rPr>
        <w:t>в</w:t>
      </w:r>
      <w:r w:rsidR="00AF352B">
        <w:rPr>
          <w:spacing w:val="-10"/>
        </w:rPr>
        <w:t xml:space="preserve">   </w:t>
      </w:r>
      <w:r>
        <w:tab/>
      </w:r>
      <w:r>
        <w:rPr>
          <w:spacing w:val="-2"/>
        </w:rPr>
        <w:t>исторических</w:t>
      </w:r>
      <w:r w:rsidR="00AF352B">
        <w:t xml:space="preserve"> </w:t>
      </w:r>
      <w:r>
        <w:rPr>
          <w:spacing w:val="-2"/>
        </w:rPr>
        <w:t xml:space="preserve">обществах </w:t>
      </w:r>
      <w:r>
        <w:t>и современном мире;</w:t>
      </w:r>
    </w:p>
    <w:p w14:paraId="33E48EDF" w14:textId="77777777" w:rsidR="0092247A" w:rsidRDefault="00C96EE1" w:rsidP="00E83CA3">
      <w:pPr>
        <w:pStyle w:val="a3"/>
        <w:ind w:left="567" w:right="284" w:firstLine="0"/>
        <w:jc w:val="left"/>
      </w:pPr>
      <w:r>
        <w:t>участвовать</w:t>
      </w:r>
      <w:r>
        <w:rPr>
          <w:spacing w:val="80"/>
        </w:rPr>
        <w:t xml:space="preserve"> </w:t>
      </w:r>
      <w:r>
        <w:t>в</w:t>
      </w:r>
      <w:r>
        <w:rPr>
          <w:spacing w:val="80"/>
        </w:rPr>
        <w:t xml:space="preserve"> </w:t>
      </w:r>
      <w:r>
        <w:t>обсуждении</w:t>
      </w:r>
      <w:r>
        <w:rPr>
          <w:spacing w:val="80"/>
        </w:rPr>
        <w:t xml:space="preserve"> </w:t>
      </w:r>
      <w:r>
        <w:t>событий</w:t>
      </w:r>
      <w:r>
        <w:rPr>
          <w:spacing w:val="80"/>
        </w:rPr>
        <w:t xml:space="preserve"> </w:t>
      </w:r>
      <w:r>
        <w:t>и</w:t>
      </w:r>
      <w:r>
        <w:rPr>
          <w:spacing w:val="80"/>
        </w:rPr>
        <w:t xml:space="preserve"> </w:t>
      </w:r>
      <w:r>
        <w:t>личностей</w:t>
      </w:r>
      <w:r>
        <w:rPr>
          <w:spacing w:val="80"/>
        </w:rPr>
        <w:t xml:space="preserve"> </w:t>
      </w:r>
      <w:r>
        <w:t>прошлого,</w:t>
      </w:r>
      <w:r>
        <w:rPr>
          <w:spacing w:val="80"/>
        </w:rPr>
        <w:t xml:space="preserve"> </w:t>
      </w:r>
      <w:r>
        <w:t>раскрывать</w:t>
      </w:r>
      <w:r>
        <w:rPr>
          <w:spacing w:val="80"/>
        </w:rPr>
        <w:t xml:space="preserve"> </w:t>
      </w:r>
      <w:r>
        <w:t>различие</w:t>
      </w:r>
      <w:r>
        <w:rPr>
          <w:spacing w:val="80"/>
        </w:rPr>
        <w:t xml:space="preserve"> </w:t>
      </w:r>
      <w:r>
        <w:t>и сходство высказываемых оценок;</w:t>
      </w:r>
    </w:p>
    <w:p w14:paraId="6249C558" w14:textId="77777777" w:rsidR="0092247A" w:rsidRDefault="00C96EE1" w:rsidP="00E83CA3">
      <w:pPr>
        <w:pStyle w:val="a3"/>
        <w:ind w:left="567" w:right="284" w:firstLine="0"/>
        <w:jc w:val="left"/>
      </w:pPr>
      <w:r>
        <w:t>выражать</w:t>
      </w:r>
      <w:r>
        <w:rPr>
          <w:spacing w:val="40"/>
        </w:rPr>
        <w:t xml:space="preserve"> </w:t>
      </w:r>
      <w:r>
        <w:t>и</w:t>
      </w:r>
      <w:r>
        <w:rPr>
          <w:spacing w:val="40"/>
        </w:rPr>
        <w:t xml:space="preserve"> </w:t>
      </w:r>
      <w:r>
        <w:t>аргументировать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в</w:t>
      </w:r>
      <w:r>
        <w:rPr>
          <w:spacing w:val="40"/>
        </w:rPr>
        <w:t xml:space="preserve"> </w:t>
      </w:r>
      <w:r>
        <w:t>устном</w:t>
      </w:r>
      <w:r>
        <w:rPr>
          <w:spacing w:val="40"/>
        </w:rPr>
        <w:t xml:space="preserve"> </w:t>
      </w:r>
      <w:r>
        <w:t>высказывании,</w:t>
      </w:r>
      <w:r>
        <w:rPr>
          <w:spacing w:val="40"/>
        </w:rPr>
        <w:t xml:space="preserve"> </w:t>
      </w:r>
      <w:r>
        <w:t xml:space="preserve">письменном </w:t>
      </w:r>
      <w:r>
        <w:rPr>
          <w:spacing w:val="-2"/>
        </w:rPr>
        <w:t>тексте;</w:t>
      </w:r>
    </w:p>
    <w:p w14:paraId="4324B3FC" w14:textId="77777777" w:rsidR="0092247A" w:rsidRDefault="00C96EE1" w:rsidP="00E83CA3">
      <w:pPr>
        <w:pStyle w:val="a3"/>
        <w:spacing w:before="1"/>
        <w:ind w:left="567" w:right="284" w:firstLine="0"/>
        <w:jc w:val="left"/>
      </w:pPr>
      <w:r>
        <w:t>публично</w:t>
      </w:r>
      <w:r>
        <w:rPr>
          <w:spacing w:val="-7"/>
        </w:rPr>
        <w:t xml:space="preserve"> </w:t>
      </w:r>
      <w:r>
        <w:t>представлять</w:t>
      </w:r>
      <w:r>
        <w:rPr>
          <w:spacing w:val="-4"/>
        </w:rPr>
        <w:t xml:space="preserve"> </w:t>
      </w:r>
      <w:r>
        <w:t>результаты</w:t>
      </w:r>
      <w:r>
        <w:rPr>
          <w:spacing w:val="-5"/>
        </w:rPr>
        <w:t xml:space="preserve"> </w:t>
      </w:r>
      <w:r>
        <w:t>выполненного</w:t>
      </w:r>
      <w:r>
        <w:rPr>
          <w:spacing w:val="-4"/>
        </w:rPr>
        <w:t xml:space="preserve"> </w:t>
      </w:r>
      <w:r>
        <w:t>исследования,</w:t>
      </w:r>
      <w:r>
        <w:rPr>
          <w:spacing w:val="-4"/>
        </w:rPr>
        <w:t xml:space="preserve"> </w:t>
      </w:r>
      <w:r>
        <w:rPr>
          <w:spacing w:val="-2"/>
        </w:rPr>
        <w:t>проекта;</w:t>
      </w:r>
    </w:p>
    <w:p w14:paraId="72199D6A" w14:textId="77777777" w:rsidR="0092247A" w:rsidRDefault="00C96EE1" w:rsidP="00E83CA3">
      <w:pPr>
        <w:pStyle w:val="a3"/>
        <w:tabs>
          <w:tab w:val="left" w:pos="2371"/>
          <w:tab w:val="left" w:pos="2814"/>
          <w:tab w:val="left" w:pos="4215"/>
          <w:tab w:val="left" w:pos="5352"/>
          <w:tab w:val="left" w:pos="7362"/>
          <w:tab w:val="left" w:pos="9314"/>
          <w:tab w:val="left" w:pos="9741"/>
        </w:tabs>
        <w:ind w:left="567" w:right="284" w:firstLine="0"/>
        <w:jc w:val="left"/>
      </w:pPr>
      <w:r>
        <w:rPr>
          <w:spacing w:val="-2"/>
        </w:rPr>
        <w:t>осваивать</w:t>
      </w:r>
      <w:r w:rsidR="00AF352B">
        <w:t xml:space="preserve"> </w:t>
      </w:r>
      <w:r>
        <w:rPr>
          <w:spacing w:val="-10"/>
        </w:rPr>
        <w:t>и</w:t>
      </w:r>
      <w:r w:rsidR="00AF352B">
        <w:t xml:space="preserve"> </w:t>
      </w:r>
      <w:r>
        <w:rPr>
          <w:spacing w:val="-2"/>
        </w:rPr>
        <w:t>применять</w:t>
      </w:r>
      <w:r w:rsidR="00AF352B">
        <w:t xml:space="preserve"> </w:t>
      </w:r>
      <w:r>
        <w:rPr>
          <w:spacing w:val="-2"/>
        </w:rPr>
        <w:t>правила</w:t>
      </w:r>
      <w:r w:rsidR="00AF352B">
        <w:t xml:space="preserve"> </w:t>
      </w:r>
      <w:r>
        <w:rPr>
          <w:spacing w:val="-2"/>
        </w:rPr>
        <w:t>межкультурного</w:t>
      </w:r>
      <w:r w:rsidR="00AF352B">
        <w:t xml:space="preserve"> </w:t>
      </w:r>
      <w:r>
        <w:rPr>
          <w:spacing w:val="-2"/>
        </w:rPr>
        <w:t>взаимодействия</w:t>
      </w:r>
      <w:r>
        <w:tab/>
      </w:r>
      <w:r>
        <w:rPr>
          <w:spacing w:val="-10"/>
        </w:rPr>
        <w:t>в</w:t>
      </w:r>
      <w:r w:rsidR="00AF352B">
        <w:t xml:space="preserve"> </w:t>
      </w:r>
      <w:r>
        <w:rPr>
          <w:spacing w:val="-2"/>
        </w:rPr>
        <w:t xml:space="preserve">школе </w:t>
      </w:r>
      <w:r>
        <w:t>и социальном окружении.</w:t>
      </w:r>
    </w:p>
    <w:p w14:paraId="5BB8E7AA" w14:textId="77777777" w:rsidR="0092247A" w:rsidRDefault="00C96EE1" w:rsidP="000F08BB">
      <w:pPr>
        <w:pStyle w:val="a4"/>
        <w:numPr>
          <w:ilvl w:val="3"/>
          <w:numId w:val="176"/>
        </w:numPr>
        <w:tabs>
          <w:tab w:val="left" w:pos="1701"/>
          <w:tab w:val="left" w:pos="2476"/>
          <w:tab w:val="left" w:pos="4206"/>
          <w:tab w:val="left" w:pos="5033"/>
          <w:tab w:val="left" w:pos="6803"/>
          <w:tab w:val="left" w:pos="8216"/>
          <w:tab w:val="left" w:pos="9197"/>
        </w:tabs>
        <w:ind w:left="567" w:right="284"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sidR="00AF352B">
        <w:rPr>
          <w:sz w:val="24"/>
        </w:rPr>
        <w:t xml:space="preserve"> </w:t>
      </w:r>
      <w:r>
        <w:rPr>
          <w:spacing w:val="-2"/>
          <w:sz w:val="24"/>
        </w:rPr>
        <w:t>совместной деятельности:</w:t>
      </w:r>
    </w:p>
    <w:p w14:paraId="5F9C3DD9" w14:textId="77777777" w:rsidR="0092247A" w:rsidRDefault="00EC06FF" w:rsidP="00E83CA3">
      <w:pPr>
        <w:pStyle w:val="a3"/>
        <w:tabs>
          <w:tab w:val="left" w:pos="2375"/>
          <w:tab w:val="left" w:pos="2826"/>
          <w:tab w:val="left" w:pos="3732"/>
          <w:tab w:val="left" w:pos="5356"/>
          <w:tab w:val="left" w:pos="6555"/>
          <w:tab w:val="left" w:pos="7692"/>
          <w:tab w:val="left" w:pos="9102"/>
          <w:tab w:val="left" w:pos="10052"/>
        </w:tabs>
        <w:ind w:left="567" w:right="284" w:firstLine="0"/>
        <w:jc w:val="left"/>
      </w:pPr>
      <w:r>
        <w:rPr>
          <w:spacing w:val="-2"/>
        </w:rPr>
        <w:t>о</w:t>
      </w:r>
      <w:r w:rsidR="00C96EE1">
        <w:rPr>
          <w:spacing w:val="-2"/>
        </w:rPr>
        <w:t>сознавать</w:t>
      </w:r>
      <w:r w:rsidR="00AF352B">
        <w:t xml:space="preserve"> </w:t>
      </w:r>
      <w:r w:rsidR="00C96EE1">
        <w:rPr>
          <w:spacing w:val="-6"/>
        </w:rPr>
        <w:t>на</w:t>
      </w:r>
      <w:r w:rsidR="00AF352B">
        <w:t xml:space="preserve"> </w:t>
      </w:r>
      <w:r w:rsidR="00C96EE1">
        <w:rPr>
          <w:spacing w:val="-2"/>
        </w:rPr>
        <w:t>основе</w:t>
      </w:r>
      <w:r w:rsidR="00C96EE1">
        <w:tab/>
      </w:r>
      <w:r w:rsidR="00C96EE1">
        <w:rPr>
          <w:spacing w:val="-2"/>
        </w:rPr>
        <w:t>исторических</w:t>
      </w:r>
      <w:r w:rsidR="00AF352B">
        <w:t xml:space="preserve"> </w:t>
      </w:r>
      <w:r w:rsidR="00C96EE1">
        <w:rPr>
          <w:spacing w:val="-2"/>
        </w:rPr>
        <w:t>примеров</w:t>
      </w:r>
      <w:r w:rsidR="00C96EE1">
        <w:tab/>
      </w:r>
      <w:r w:rsidR="00C96EE1">
        <w:rPr>
          <w:spacing w:val="-2"/>
        </w:rPr>
        <w:t>значение</w:t>
      </w:r>
      <w:r w:rsidR="00C96EE1">
        <w:tab/>
      </w:r>
      <w:r w:rsidR="00C96EE1">
        <w:rPr>
          <w:spacing w:val="-2"/>
        </w:rPr>
        <w:t>совместно</w:t>
      </w:r>
      <w:r w:rsidR="00AF352B">
        <w:rPr>
          <w:spacing w:val="-2"/>
        </w:rPr>
        <w:t xml:space="preserve"> </w:t>
      </w:r>
      <w:r w:rsidR="00C96EE1">
        <w:rPr>
          <w:spacing w:val="-2"/>
        </w:rPr>
        <w:t>работы</w:t>
      </w:r>
      <w:r w:rsidR="00C96EE1">
        <w:tab/>
      </w:r>
      <w:r w:rsidR="00C96EE1">
        <w:rPr>
          <w:spacing w:val="-4"/>
        </w:rPr>
        <w:t xml:space="preserve">как </w:t>
      </w:r>
      <w:r w:rsidR="00C96EE1">
        <w:t>эффективного средства достижения поставленных целей;</w:t>
      </w:r>
    </w:p>
    <w:p w14:paraId="07FD868D" w14:textId="77777777" w:rsidR="0092247A" w:rsidRDefault="00C96EE1" w:rsidP="00E83CA3">
      <w:pPr>
        <w:pStyle w:val="a3"/>
        <w:ind w:left="567" w:right="284" w:firstLine="0"/>
        <w:jc w:val="left"/>
      </w:pPr>
      <w:r>
        <w:t>планировать</w:t>
      </w:r>
      <w:r>
        <w:rPr>
          <w:spacing w:val="40"/>
        </w:rPr>
        <w:t xml:space="preserve"> </w:t>
      </w:r>
      <w:r>
        <w:t>и</w:t>
      </w:r>
      <w:r>
        <w:rPr>
          <w:spacing w:val="40"/>
        </w:rPr>
        <w:t xml:space="preserve"> </w:t>
      </w:r>
      <w:r>
        <w:t>осуществлять</w:t>
      </w:r>
      <w:r>
        <w:rPr>
          <w:spacing w:val="40"/>
        </w:rPr>
        <w:t xml:space="preserve"> </w:t>
      </w:r>
      <w:r>
        <w:t>совместную</w:t>
      </w:r>
      <w:r>
        <w:rPr>
          <w:spacing w:val="40"/>
        </w:rPr>
        <w:t xml:space="preserve"> </w:t>
      </w:r>
      <w:r>
        <w:t>работу,</w:t>
      </w:r>
      <w:r>
        <w:rPr>
          <w:spacing w:val="40"/>
        </w:rPr>
        <w:t xml:space="preserve"> </w:t>
      </w:r>
      <w:r>
        <w:t>коллективные</w:t>
      </w:r>
      <w:r>
        <w:rPr>
          <w:spacing w:val="40"/>
        </w:rPr>
        <w:t xml:space="preserve"> </w:t>
      </w:r>
      <w:r>
        <w:t>учебные</w:t>
      </w:r>
      <w:r>
        <w:rPr>
          <w:spacing w:val="40"/>
        </w:rPr>
        <w:t xml:space="preserve"> </w:t>
      </w:r>
      <w:r>
        <w:t>проекты</w:t>
      </w:r>
      <w:r>
        <w:rPr>
          <w:spacing w:val="40"/>
        </w:rPr>
        <w:t xml:space="preserve"> </w:t>
      </w:r>
      <w:r>
        <w:t>по</w:t>
      </w:r>
      <w:r>
        <w:rPr>
          <w:spacing w:val="80"/>
        </w:rPr>
        <w:t xml:space="preserve"> </w:t>
      </w:r>
      <w:r>
        <w:t>истории, в том числе ‒ на региональном материале;</w:t>
      </w:r>
    </w:p>
    <w:p w14:paraId="241F8519" w14:textId="77777777" w:rsidR="0092247A" w:rsidRDefault="00C96EE1" w:rsidP="00E83CA3">
      <w:pPr>
        <w:pStyle w:val="a3"/>
        <w:tabs>
          <w:tab w:val="left" w:pos="2457"/>
          <w:tab w:val="left" w:pos="3162"/>
          <w:tab w:val="left" w:pos="4210"/>
          <w:tab w:val="left" w:pos="4582"/>
          <w:tab w:val="left" w:pos="5503"/>
          <w:tab w:val="left" w:pos="6439"/>
          <w:tab w:val="left" w:pos="6825"/>
          <w:tab w:val="left" w:pos="8741"/>
          <w:tab w:val="left" w:pos="9472"/>
        </w:tabs>
        <w:spacing w:line="242" w:lineRule="auto"/>
        <w:ind w:left="567" w:right="284" w:firstLine="0"/>
        <w:jc w:val="left"/>
      </w:pPr>
      <w:r>
        <w:rPr>
          <w:spacing w:val="-2"/>
        </w:rPr>
        <w:t>определять</w:t>
      </w:r>
      <w:r w:rsidR="00AF352B">
        <w:t xml:space="preserve"> </w:t>
      </w:r>
      <w:r>
        <w:rPr>
          <w:spacing w:val="-4"/>
        </w:rPr>
        <w:t>свое</w:t>
      </w:r>
      <w:r w:rsidR="00AF352B">
        <w:t xml:space="preserve"> </w:t>
      </w:r>
      <w:r>
        <w:rPr>
          <w:spacing w:val="-2"/>
        </w:rPr>
        <w:t>участие</w:t>
      </w:r>
      <w:r>
        <w:tab/>
      </w:r>
      <w:r>
        <w:rPr>
          <w:spacing w:val="-10"/>
        </w:rPr>
        <w:t>в</w:t>
      </w:r>
      <w:r w:rsidR="00AF352B">
        <w:t xml:space="preserve"> </w:t>
      </w:r>
      <w:r>
        <w:rPr>
          <w:spacing w:val="-4"/>
        </w:rPr>
        <w:t>общей</w:t>
      </w:r>
      <w:r>
        <w:tab/>
      </w:r>
      <w:r>
        <w:rPr>
          <w:spacing w:val="-2"/>
        </w:rPr>
        <w:t>работе</w:t>
      </w:r>
      <w:r w:rsidR="00AF352B">
        <w:t xml:space="preserve"> </w:t>
      </w:r>
      <w:r>
        <w:rPr>
          <w:spacing w:val="-10"/>
        </w:rPr>
        <w:t>и</w:t>
      </w:r>
      <w:r w:rsidR="00AF352B">
        <w:t xml:space="preserve"> </w:t>
      </w:r>
      <w:r>
        <w:rPr>
          <w:spacing w:val="-2"/>
        </w:rPr>
        <w:t>координировать</w:t>
      </w:r>
      <w:r>
        <w:tab/>
      </w:r>
      <w:r>
        <w:rPr>
          <w:spacing w:val="-4"/>
        </w:rPr>
        <w:t>свои</w:t>
      </w:r>
      <w:r w:rsidR="00AF352B">
        <w:t xml:space="preserve">   </w:t>
      </w:r>
      <w:r>
        <w:rPr>
          <w:spacing w:val="-2"/>
        </w:rPr>
        <w:t xml:space="preserve">действия </w:t>
      </w:r>
      <w:r>
        <w:rPr>
          <w:position w:val="1"/>
        </w:rPr>
        <w:t xml:space="preserve">с другими членами </w:t>
      </w:r>
      <w:r>
        <w:t>команды.</w:t>
      </w:r>
    </w:p>
    <w:p w14:paraId="6841DA8F" w14:textId="77777777" w:rsidR="0092247A" w:rsidRDefault="00C96EE1" w:rsidP="000F08BB">
      <w:pPr>
        <w:pStyle w:val="a4"/>
        <w:numPr>
          <w:ilvl w:val="3"/>
          <w:numId w:val="176"/>
        </w:numPr>
        <w:tabs>
          <w:tab w:val="left" w:pos="1701"/>
        </w:tabs>
        <w:ind w:left="567" w:right="284" w:firstLine="0"/>
        <w:rPr>
          <w:sz w:val="24"/>
        </w:rPr>
      </w:pPr>
      <w:r>
        <w:rPr>
          <w:sz w:val="24"/>
        </w:rPr>
        <w:t>У</w:t>
      </w:r>
      <w:r>
        <w:rPr>
          <w:spacing w:val="-2"/>
          <w:sz w:val="24"/>
        </w:rPr>
        <w:t xml:space="preserve"> </w:t>
      </w:r>
      <w:r>
        <w:rPr>
          <w:sz w:val="24"/>
        </w:rPr>
        <w:t>обучающегося</w:t>
      </w:r>
      <w:r>
        <w:rPr>
          <w:spacing w:val="-2"/>
          <w:sz w:val="24"/>
        </w:rPr>
        <w:t xml:space="preserve"> </w:t>
      </w:r>
      <w:r>
        <w:rPr>
          <w:sz w:val="24"/>
        </w:rPr>
        <w:t>будут сформированы</w:t>
      </w:r>
      <w:r>
        <w:rPr>
          <w:spacing w:val="-3"/>
          <w:sz w:val="24"/>
        </w:rPr>
        <w:t xml:space="preserve"> </w:t>
      </w:r>
      <w:r>
        <w:rPr>
          <w:sz w:val="24"/>
        </w:rPr>
        <w:t>следующие умения</w:t>
      </w:r>
      <w:r>
        <w:rPr>
          <w:spacing w:val="-2"/>
          <w:sz w:val="24"/>
        </w:rPr>
        <w:t xml:space="preserve"> </w:t>
      </w:r>
      <w:r>
        <w:rPr>
          <w:sz w:val="24"/>
        </w:rPr>
        <w:t>в</w:t>
      </w:r>
      <w:r>
        <w:rPr>
          <w:spacing w:val="-3"/>
          <w:sz w:val="24"/>
        </w:rPr>
        <w:t xml:space="preserve"> </w:t>
      </w:r>
      <w:r>
        <w:rPr>
          <w:sz w:val="24"/>
        </w:rPr>
        <w:t>части регулятивных универсальных учебных действий:</w:t>
      </w:r>
    </w:p>
    <w:p w14:paraId="416A8EEB" w14:textId="77777777" w:rsidR="0092247A" w:rsidRDefault="00C96EE1" w:rsidP="00E83CA3">
      <w:pPr>
        <w:pStyle w:val="a3"/>
        <w:tabs>
          <w:tab w:val="left" w:pos="2241"/>
          <w:tab w:val="left" w:pos="4225"/>
          <w:tab w:val="left" w:pos="5993"/>
          <w:tab w:val="left" w:pos="8051"/>
          <w:tab w:val="left" w:pos="9452"/>
        </w:tabs>
        <w:ind w:left="567" w:right="284" w:firstLine="0"/>
      </w:pPr>
      <w:r>
        <w:t xml:space="preserve">владеть приемами самоорганизации своей учебной и общественной работы (выявление </w:t>
      </w:r>
      <w:r>
        <w:rPr>
          <w:spacing w:val="-2"/>
        </w:rPr>
        <w:lastRenderedPageBreak/>
        <w:t>проблемы,</w:t>
      </w:r>
      <w:r w:rsidR="00AF352B">
        <w:t xml:space="preserve"> </w:t>
      </w:r>
      <w:r>
        <w:rPr>
          <w:spacing w:val="-2"/>
        </w:rPr>
        <w:t>требующей</w:t>
      </w:r>
      <w:r w:rsidR="00AF352B">
        <w:t xml:space="preserve"> </w:t>
      </w:r>
      <w:r>
        <w:rPr>
          <w:spacing w:val="-2"/>
        </w:rPr>
        <w:t>решения;</w:t>
      </w:r>
      <w:r w:rsidR="00AF352B">
        <w:t xml:space="preserve"> </w:t>
      </w:r>
      <w:r>
        <w:rPr>
          <w:spacing w:val="-2"/>
        </w:rPr>
        <w:t>составление</w:t>
      </w:r>
      <w:r w:rsidR="00AF352B">
        <w:t xml:space="preserve"> </w:t>
      </w:r>
      <w:r>
        <w:rPr>
          <w:spacing w:val="-2"/>
        </w:rPr>
        <w:t>плана</w:t>
      </w:r>
      <w:r>
        <w:tab/>
      </w:r>
      <w:r>
        <w:rPr>
          <w:spacing w:val="-2"/>
        </w:rPr>
        <w:t xml:space="preserve">действий </w:t>
      </w:r>
      <w:r>
        <w:t>и определение способа решения);</w:t>
      </w:r>
    </w:p>
    <w:p w14:paraId="2FF9A796" w14:textId="77777777" w:rsidR="0092247A" w:rsidRDefault="00C96EE1" w:rsidP="00E83CA3">
      <w:pPr>
        <w:pStyle w:val="a3"/>
        <w:ind w:left="567" w:right="284" w:firstLine="0"/>
      </w:pPr>
      <w:r>
        <w:t>владеть</w:t>
      </w:r>
      <w:r>
        <w:rPr>
          <w:spacing w:val="80"/>
        </w:rPr>
        <w:t xml:space="preserve"> </w:t>
      </w:r>
      <w:r w:rsidR="00AF352B">
        <w:rPr>
          <w:spacing w:val="80"/>
        </w:rPr>
        <w:t xml:space="preserve"> </w:t>
      </w:r>
      <w:r>
        <w:t>приёмами</w:t>
      </w:r>
      <w:r>
        <w:rPr>
          <w:spacing w:val="80"/>
        </w:rPr>
        <w:t xml:space="preserve"> </w:t>
      </w:r>
      <w:r>
        <w:t>самоконтроля</w:t>
      </w:r>
      <w:r>
        <w:rPr>
          <w:spacing w:val="80"/>
        </w:rPr>
        <w:t xml:space="preserve">  </w:t>
      </w:r>
      <w:r>
        <w:t>‒</w:t>
      </w:r>
      <w:r>
        <w:rPr>
          <w:spacing w:val="80"/>
        </w:rPr>
        <w:t xml:space="preserve">  </w:t>
      </w:r>
      <w:r>
        <w:t>осуществление</w:t>
      </w:r>
      <w:r>
        <w:rPr>
          <w:spacing w:val="80"/>
        </w:rPr>
        <w:t xml:space="preserve">  </w:t>
      </w:r>
      <w:r>
        <w:t>самоконтроля,</w:t>
      </w:r>
      <w:r>
        <w:rPr>
          <w:spacing w:val="80"/>
        </w:rPr>
        <w:t xml:space="preserve">  </w:t>
      </w:r>
      <w:r>
        <w:t>рефлексии</w:t>
      </w:r>
      <w:r>
        <w:rPr>
          <w:spacing w:val="80"/>
        </w:rPr>
        <w:t xml:space="preserve"> </w:t>
      </w:r>
      <w:r>
        <w:t>и самооценки полученных результатов;</w:t>
      </w:r>
    </w:p>
    <w:p w14:paraId="179EF3A5" w14:textId="77777777" w:rsidR="0092247A" w:rsidRDefault="00C96EE1" w:rsidP="00E83CA3">
      <w:pPr>
        <w:pStyle w:val="a3"/>
        <w:ind w:left="567" w:right="284" w:firstLine="0"/>
      </w:pPr>
      <w:r>
        <w:t xml:space="preserve">вносить коррективы в свою работу с учётом установленных ошибок, возникших </w:t>
      </w:r>
      <w:r>
        <w:rPr>
          <w:spacing w:val="-2"/>
        </w:rPr>
        <w:t>трудностей.</w:t>
      </w:r>
    </w:p>
    <w:p w14:paraId="47F5C5BA" w14:textId="77777777" w:rsidR="0092247A" w:rsidRDefault="00C96EE1" w:rsidP="000F08BB">
      <w:pPr>
        <w:pStyle w:val="a4"/>
        <w:numPr>
          <w:ilvl w:val="3"/>
          <w:numId w:val="176"/>
        </w:numPr>
        <w:tabs>
          <w:tab w:val="left" w:pos="1701"/>
        </w:tabs>
        <w:ind w:left="567" w:right="284" w:firstLine="0"/>
        <w:rPr>
          <w:sz w:val="24"/>
        </w:rPr>
      </w:pPr>
      <w:r>
        <w:rPr>
          <w:sz w:val="24"/>
        </w:rPr>
        <w:t>У обучающегося будут сформированы следующие умения в сфере эмоционального интеллекта, понимания себя и других:</w:t>
      </w:r>
    </w:p>
    <w:p w14:paraId="3AAF40AB" w14:textId="77777777" w:rsidR="0092247A" w:rsidRDefault="00C96EE1" w:rsidP="00EC06FF">
      <w:pPr>
        <w:pStyle w:val="a3"/>
        <w:ind w:left="567" w:right="284" w:firstLine="0"/>
      </w:pPr>
      <w:r>
        <w:t>выявлять на примерах исторических ситуаций роль эмоций в отношениях между людьми; ставить</w:t>
      </w:r>
      <w:r>
        <w:rPr>
          <w:spacing w:val="51"/>
        </w:rPr>
        <w:t xml:space="preserve">  </w:t>
      </w:r>
      <w:r>
        <w:t>себя</w:t>
      </w:r>
      <w:r>
        <w:rPr>
          <w:spacing w:val="52"/>
        </w:rPr>
        <w:t xml:space="preserve">  </w:t>
      </w:r>
      <w:r>
        <w:t>на</w:t>
      </w:r>
      <w:r>
        <w:rPr>
          <w:spacing w:val="50"/>
        </w:rPr>
        <w:t xml:space="preserve">  </w:t>
      </w:r>
      <w:r>
        <w:t>место</w:t>
      </w:r>
      <w:r>
        <w:rPr>
          <w:spacing w:val="52"/>
        </w:rPr>
        <w:t xml:space="preserve">  </w:t>
      </w:r>
      <w:r>
        <w:t>другого</w:t>
      </w:r>
      <w:r>
        <w:rPr>
          <w:spacing w:val="52"/>
        </w:rPr>
        <w:t xml:space="preserve">  </w:t>
      </w:r>
      <w:r>
        <w:t>человека,</w:t>
      </w:r>
      <w:r>
        <w:rPr>
          <w:spacing w:val="52"/>
        </w:rPr>
        <w:t xml:space="preserve">  </w:t>
      </w:r>
      <w:r>
        <w:t>понимать</w:t>
      </w:r>
      <w:r>
        <w:rPr>
          <w:spacing w:val="54"/>
        </w:rPr>
        <w:t xml:space="preserve">  </w:t>
      </w:r>
      <w:r>
        <w:t>мотивы</w:t>
      </w:r>
      <w:r>
        <w:rPr>
          <w:spacing w:val="50"/>
        </w:rPr>
        <w:t xml:space="preserve">  </w:t>
      </w:r>
      <w:r>
        <w:t>действий</w:t>
      </w:r>
      <w:r>
        <w:rPr>
          <w:spacing w:val="52"/>
        </w:rPr>
        <w:t xml:space="preserve">  </w:t>
      </w:r>
      <w:r>
        <w:rPr>
          <w:spacing w:val="-2"/>
        </w:rPr>
        <w:t>другого</w:t>
      </w:r>
      <w:r w:rsidR="00EC06FF">
        <w:t xml:space="preserve"> </w:t>
      </w:r>
      <w:r>
        <w:t>(в</w:t>
      </w:r>
      <w:r>
        <w:rPr>
          <w:spacing w:val="-7"/>
        </w:rPr>
        <w:t xml:space="preserve"> </w:t>
      </w:r>
      <w:r>
        <w:t>исторических</w:t>
      </w:r>
      <w:r>
        <w:rPr>
          <w:spacing w:val="-3"/>
        </w:rPr>
        <w:t xml:space="preserve"> </w:t>
      </w:r>
      <w:r>
        <w:t>ситуациях</w:t>
      </w:r>
      <w:r>
        <w:rPr>
          <w:spacing w:val="-5"/>
        </w:rPr>
        <w:t xml:space="preserve"> </w:t>
      </w:r>
      <w:r>
        <w:t>и</w:t>
      </w:r>
      <w:r>
        <w:rPr>
          <w:spacing w:val="-5"/>
        </w:rPr>
        <w:t xml:space="preserve"> </w:t>
      </w:r>
      <w:r>
        <w:t>окружающей</w:t>
      </w:r>
      <w:r>
        <w:rPr>
          <w:spacing w:val="-4"/>
        </w:rPr>
        <w:t xml:space="preserve"> </w:t>
      </w:r>
      <w:r>
        <w:rPr>
          <w:spacing w:val="-2"/>
        </w:rPr>
        <w:t>действительности);</w:t>
      </w:r>
    </w:p>
    <w:p w14:paraId="7050C0A0" w14:textId="77777777" w:rsidR="0092247A" w:rsidRDefault="00C96EE1" w:rsidP="00E83CA3">
      <w:pPr>
        <w:pStyle w:val="a3"/>
        <w:ind w:left="567" w:right="284" w:firstLine="0"/>
      </w:pPr>
      <w:r>
        <w:t>регулировать способ выражения своих эмоций с учётом позиций и мнений других участников общения.</w:t>
      </w:r>
    </w:p>
    <w:p w14:paraId="64FAB887" w14:textId="77777777" w:rsidR="0092247A" w:rsidRDefault="00C96EE1" w:rsidP="000F08BB">
      <w:pPr>
        <w:pStyle w:val="a4"/>
        <w:numPr>
          <w:ilvl w:val="3"/>
          <w:numId w:val="176"/>
        </w:numPr>
        <w:tabs>
          <w:tab w:val="left" w:pos="1887"/>
        </w:tabs>
        <w:ind w:left="567" w:right="284" w:firstLine="0"/>
        <w:rPr>
          <w:sz w:val="24"/>
        </w:rPr>
      </w:pPr>
      <w:r>
        <w:rPr>
          <w:sz w:val="24"/>
        </w:rPr>
        <w:t>Предметные результаты освоения программы по истории на уровне основного общего образования должны обеспечивать:</w:t>
      </w:r>
    </w:p>
    <w:p w14:paraId="0185FD5F" w14:textId="77777777" w:rsidR="0092247A" w:rsidRDefault="00C96EE1" w:rsidP="000F08BB">
      <w:pPr>
        <w:pStyle w:val="a4"/>
        <w:numPr>
          <w:ilvl w:val="0"/>
          <w:numId w:val="36"/>
        </w:numPr>
        <w:tabs>
          <w:tab w:val="left" w:pos="1308"/>
          <w:tab w:val="left" w:pos="1331"/>
          <w:tab w:val="left" w:pos="3073"/>
          <w:tab w:val="left" w:pos="4831"/>
          <w:tab w:val="left" w:pos="6546"/>
          <w:tab w:val="left" w:pos="8245"/>
          <w:tab w:val="left" w:pos="9940"/>
        </w:tabs>
        <w:ind w:left="567" w:right="284" w:firstLine="0"/>
        <w:rPr>
          <w:sz w:val="24"/>
        </w:rPr>
      </w:pPr>
      <w:r>
        <w:rPr>
          <w:sz w:val="24"/>
        </w:rP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w:t>
      </w:r>
      <w:r>
        <w:rPr>
          <w:spacing w:val="-10"/>
          <w:sz w:val="24"/>
        </w:rPr>
        <w:t>и</w:t>
      </w:r>
      <w:r w:rsidR="00AF352B">
        <w:rPr>
          <w:sz w:val="24"/>
        </w:rPr>
        <w:t xml:space="preserve"> </w:t>
      </w:r>
      <w:r>
        <w:rPr>
          <w:spacing w:val="-2"/>
          <w:sz w:val="24"/>
        </w:rPr>
        <w:t>мировой</w:t>
      </w:r>
      <w:r w:rsidR="00AF352B">
        <w:rPr>
          <w:sz w:val="24"/>
        </w:rPr>
        <w:t xml:space="preserve"> </w:t>
      </w:r>
      <w:r>
        <w:rPr>
          <w:spacing w:val="-2"/>
          <w:sz w:val="24"/>
        </w:rPr>
        <w:t>истории,</w:t>
      </w:r>
      <w:r w:rsidR="00AF352B">
        <w:rPr>
          <w:sz w:val="24"/>
        </w:rPr>
        <w:t xml:space="preserve"> </w:t>
      </w:r>
      <w:r>
        <w:rPr>
          <w:spacing w:val="-2"/>
          <w:sz w:val="24"/>
        </w:rPr>
        <w:t>события</w:t>
      </w:r>
      <w:r w:rsidR="00AF352B">
        <w:rPr>
          <w:sz w:val="24"/>
        </w:rPr>
        <w:t xml:space="preserve"> </w:t>
      </w:r>
      <w:r>
        <w:rPr>
          <w:spacing w:val="-2"/>
          <w:sz w:val="24"/>
        </w:rPr>
        <w:t>истории</w:t>
      </w:r>
      <w:r w:rsidR="00AF352B">
        <w:rPr>
          <w:sz w:val="24"/>
        </w:rPr>
        <w:t xml:space="preserve"> </w:t>
      </w:r>
      <w:r>
        <w:rPr>
          <w:spacing w:val="-2"/>
          <w:sz w:val="24"/>
        </w:rPr>
        <w:t>родного</w:t>
      </w:r>
      <w:r>
        <w:rPr>
          <w:sz w:val="24"/>
        </w:rPr>
        <w:tab/>
      </w:r>
      <w:r>
        <w:rPr>
          <w:spacing w:val="-4"/>
          <w:sz w:val="24"/>
        </w:rPr>
        <w:t xml:space="preserve">края </w:t>
      </w:r>
      <w:r>
        <w:rPr>
          <w:sz w:val="24"/>
        </w:rPr>
        <w:t>и истории России, определять современников исторических событий, явлений, процессов;</w:t>
      </w:r>
    </w:p>
    <w:p w14:paraId="0C55CF53" w14:textId="77777777" w:rsidR="0092247A" w:rsidRDefault="00C96EE1" w:rsidP="000F08BB">
      <w:pPr>
        <w:pStyle w:val="a4"/>
        <w:numPr>
          <w:ilvl w:val="0"/>
          <w:numId w:val="36"/>
        </w:numPr>
        <w:tabs>
          <w:tab w:val="left" w:pos="1308"/>
        </w:tabs>
        <w:ind w:left="567" w:right="284" w:firstLine="0"/>
        <w:rPr>
          <w:sz w:val="24"/>
        </w:rPr>
      </w:pPr>
      <w:r>
        <w:rPr>
          <w:sz w:val="24"/>
        </w:rPr>
        <w:t>умение</w:t>
      </w:r>
      <w:r>
        <w:rPr>
          <w:spacing w:val="63"/>
          <w:sz w:val="24"/>
        </w:rPr>
        <w:t xml:space="preserve">  </w:t>
      </w:r>
      <w:r>
        <w:rPr>
          <w:sz w:val="24"/>
        </w:rPr>
        <w:t>выявлять</w:t>
      </w:r>
      <w:r>
        <w:rPr>
          <w:spacing w:val="64"/>
          <w:sz w:val="24"/>
        </w:rPr>
        <w:t xml:space="preserve">  </w:t>
      </w:r>
      <w:r>
        <w:rPr>
          <w:sz w:val="24"/>
        </w:rPr>
        <w:t>особенности</w:t>
      </w:r>
      <w:r>
        <w:rPr>
          <w:spacing w:val="64"/>
          <w:sz w:val="24"/>
        </w:rPr>
        <w:t xml:space="preserve">  </w:t>
      </w:r>
      <w:r>
        <w:rPr>
          <w:sz w:val="24"/>
        </w:rPr>
        <w:t>развития</w:t>
      </w:r>
      <w:r>
        <w:rPr>
          <w:spacing w:val="62"/>
          <w:sz w:val="24"/>
        </w:rPr>
        <w:t xml:space="preserve">  </w:t>
      </w:r>
      <w:r>
        <w:rPr>
          <w:sz w:val="24"/>
        </w:rPr>
        <w:t>культуры,</w:t>
      </w:r>
      <w:r>
        <w:rPr>
          <w:spacing w:val="63"/>
          <w:sz w:val="24"/>
        </w:rPr>
        <w:t xml:space="preserve">  </w:t>
      </w:r>
      <w:r>
        <w:rPr>
          <w:sz w:val="24"/>
        </w:rPr>
        <w:t>быта</w:t>
      </w:r>
      <w:r>
        <w:rPr>
          <w:spacing w:val="63"/>
          <w:sz w:val="24"/>
        </w:rPr>
        <w:t xml:space="preserve">  </w:t>
      </w:r>
      <w:r>
        <w:rPr>
          <w:sz w:val="24"/>
        </w:rPr>
        <w:t>и</w:t>
      </w:r>
      <w:r>
        <w:rPr>
          <w:spacing w:val="64"/>
          <w:sz w:val="24"/>
        </w:rPr>
        <w:t xml:space="preserve">  </w:t>
      </w:r>
      <w:r>
        <w:rPr>
          <w:sz w:val="24"/>
        </w:rPr>
        <w:t>нравов</w:t>
      </w:r>
      <w:r>
        <w:rPr>
          <w:spacing w:val="63"/>
          <w:sz w:val="24"/>
        </w:rPr>
        <w:t xml:space="preserve">  </w:t>
      </w:r>
      <w:r>
        <w:rPr>
          <w:sz w:val="24"/>
        </w:rPr>
        <w:t>народов в различные исторические эпохи;</w:t>
      </w:r>
    </w:p>
    <w:p w14:paraId="52FF6444" w14:textId="77777777" w:rsidR="00AF352B" w:rsidRDefault="00C96EE1" w:rsidP="00AF352B">
      <w:pPr>
        <w:pStyle w:val="a3"/>
        <w:spacing w:before="70"/>
        <w:ind w:left="567" w:right="284" w:firstLine="0"/>
      </w:pPr>
      <w:r>
        <w:t>овладение</w:t>
      </w:r>
      <w:r>
        <w:rPr>
          <w:spacing w:val="69"/>
        </w:rPr>
        <w:t xml:space="preserve"> </w:t>
      </w:r>
      <w:r>
        <w:t>историческими</w:t>
      </w:r>
      <w:r>
        <w:rPr>
          <w:spacing w:val="72"/>
        </w:rPr>
        <w:t xml:space="preserve"> </w:t>
      </w:r>
      <w:r>
        <w:t>понятиями</w:t>
      </w:r>
      <w:r>
        <w:rPr>
          <w:spacing w:val="72"/>
        </w:rPr>
        <w:t xml:space="preserve"> </w:t>
      </w:r>
      <w:r>
        <w:t>и</w:t>
      </w:r>
      <w:r>
        <w:rPr>
          <w:spacing w:val="72"/>
        </w:rPr>
        <w:t xml:space="preserve"> </w:t>
      </w:r>
      <w:r>
        <w:t>их</w:t>
      </w:r>
      <w:r>
        <w:rPr>
          <w:spacing w:val="73"/>
        </w:rPr>
        <w:t xml:space="preserve"> </w:t>
      </w:r>
      <w:r>
        <w:t>использование</w:t>
      </w:r>
      <w:r>
        <w:rPr>
          <w:spacing w:val="70"/>
        </w:rPr>
        <w:t xml:space="preserve"> </w:t>
      </w:r>
      <w:r>
        <w:t>для</w:t>
      </w:r>
      <w:r>
        <w:rPr>
          <w:spacing w:val="79"/>
        </w:rPr>
        <w:t xml:space="preserve"> </w:t>
      </w:r>
      <w:r>
        <w:t>решения</w:t>
      </w:r>
      <w:r>
        <w:rPr>
          <w:spacing w:val="73"/>
        </w:rPr>
        <w:t xml:space="preserve"> </w:t>
      </w:r>
      <w:r>
        <w:t>учебных</w:t>
      </w:r>
      <w:r>
        <w:rPr>
          <w:spacing w:val="72"/>
        </w:rPr>
        <w:t xml:space="preserve"> </w:t>
      </w:r>
      <w:r>
        <w:rPr>
          <w:spacing w:val="-12"/>
        </w:rPr>
        <w:t>и</w:t>
      </w:r>
      <w:r w:rsidR="00AF352B" w:rsidRPr="00AF352B">
        <w:t xml:space="preserve"> </w:t>
      </w:r>
      <w:r w:rsidR="00AF352B">
        <w:t>практических</w:t>
      </w:r>
      <w:r w:rsidR="00AF352B">
        <w:rPr>
          <w:spacing w:val="-7"/>
        </w:rPr>
        <w:t xml:space="preserve"> </w:t>
      </w:r>
      <w:r w:rsidR="00AF352B">
        <w:rPr>
          <w:spacing w:val="-2"/>
        </w:rPr>
        <w:t>задач;</w:t>
      </w:r>
    </w:p>
    <w:p w14:paraId="2AB66420" w14:textId="77777777" w:rsidR="00AF352B" w:rsidRDefault="00AF352B" w:rsidP="000F08BB">
      <w:pPr>
        <w:pStyle w:val="a4"/>
        <w:numPr>
          <w:ilvl w:val="0"/>
          <w:numId w:val="36"/>
        </w:numPr>
        <w:tabs>
          <w:tab w:val="left" w:pos="1308"/>
        </w:tabs>
        <w:ind w:left="567" w:right="284" w:firstLine="0"/>
        <w:rPr>
          <w:sz w:val="24"/>
        </w:rPr>
      </w:pPr>
      <w:r>
        <w:rPr>
          <w:sz w:val="24"/>
        </w:rPr>
        <w:t>умение</w:t>
      </w:r>
      <w:r>
        <w:rPr>
          <w:spacing w:val="80"/>
          <w:w w:val="150"/>
          <w:sz w:val="24"/>
        </w:rPr>
        <w:t xml:space="preserve">  </w:t>
      </w:r>
      <w:r>
        <w:rPr>
          <w:sz w:val="24"/>
        </w:rPr>
        <w:t>рассказывать</w:t>
      </w:r>
      <w:r>
        <w:rPr>
          <w:spacing w:val="80"/>
          <w:w w:val="150"/>
          <w:sz w:val="24"/>
        </w:rPr>
        <w:t xml:space="preserve">  </w:t>
      </w:r>
      <w:r>
        <w:rPr>
          <w:sz w:val="24"/>
        </w:rPr>
        <w:t>на</w:t>
      </w:r>
      <w:r>
        <w:rPr>
          <w:spacing w:val="80"/>
          <w:w w:val="150"/>
          <w:sz w:val="24"/>
        </w:rPr>
        <w:t xml:space="preserve">  </w:t>
      </w:r>
      <w:r>
        <w:rPr>
          <w:sz w:val="24"/>
        </w:rPr>
        <w:t>основе</w:t>
      </w:r>
      <w:r>
        <w:rPr>
          <w:spacing w:val="80"/>
          <w:w w:val="150"/>
          <w:sz w:val="24"/>
        </w:rPr>
        <w:t xml:space="preserve">  </w:t>
      </w:r>
      <w:r>
        <w:rPr>
          <w:sz w:val="24"/>
        </w:rPr>
        <w:t>самостоятельно</w:t>
      </w:r>
      <w:r>
        <w:rPr>
          <w:spacing w:val="80"/>
          <w:w w:val="150"/>
          <w:sz w:val="24"/>
        </w:rPr>
        <w:t xml:space="preserve">  </w:t>
      </w:r>
      <w:r>
        <w:rPr>
          <w:sz w:val="24"/>
        </w:rPr>
        <w:t>составленного</w:t>
      </w:r>
      <w:r>
        <w:rPr>
          <w:spacing w:val="80"/>
          <w:w w:val="150"/>
          <w:sz w:val="24"/>
        </w:rPr>
        <w:t xml:space="preserve">  </w:t>
      </w:r>
      <w:r>
        <w:rPr>
          <w:sz w:val="24"/>
        </w:rPr>
        <w:t>плана</w:t>
      </w:r>
      <w:r>
        <w:rPr>
          <w:spacing w:val="80"/>
          <w:w w:val="150"/>
          <w:sz w:val="24"/>
        </w:rPr>
        <w:t xml:space="preserve"> </w:t>
      </w:r>
      <w:r>
        <w:rPr>
          <w:sz w:val="24"/>
        </w:rPr>
        <w:t>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322BF27F" w14:textId="77777777" w:rsidR="00AF352B" w:rsidRDefault="00AF352B" w:rsidP="000F08BB">
      <w:pPr>
        <w:pStyle w:val="a4"/>
        <w:numPr>
          <w:ilvl w:val="0"/>
          <w:numId w:val="36"/>
        </w:numPr>
        <w:tabs>
          <w:tab w:val="left" w:pos="1308"/>
        </w:tabs>
        <w:spacing w:before="1"/>
        <w:ind w:left="567" w:right="284" w:firstLine="0"/>
        <w:rPr>
          <w:sz w:val="24"/>
        </w:rPr>
      </w:pPr>
      <w:r>
        <w:rPr>
          <w:sz w:val="24"/>
        </w:rPr>
        <w:t>умение выявлять существенные черты и характерные признаки исторических событий, явлений, процессов;</w:t>
      </w:r>
    </w:p>
    <w:p w14:paraId="5B02C7EE" w14:textId="77777777" w:rsidR="00AF352B" w:rsidRDefault="00AF352B" w:rsidP="000F08BB">
      <w:pPr>
        <w:pStyle w:val="a4"/>
        <w:numPr>
          <w:ilvl w:val="0"/>
          <w:numId w:val="36"/>
        </w:numPr>
        <w:tabs>
          <w:tab w:val="left" w:pos="1308"/>
          <w:tab w:val="left" w:pos="2489"/>
          <w:tab w:val="left" w:pos="4164"/>
          <w:tab w:val="left" w:pos="5797"/>
          <w:tab w:val="left" w:pos="7587"/>
          <w:tab w:val="left" w:pos="9494"/>
        </w:tabs>
        <w:ind w:left="567" w:right="284" w:firstLine="0"/>
        <w:rPr>
          <w:sz w:val="24"/>
        </w:rPr>
      </w:pPr>
      <w:r>
        <w:rPr>
          <w:sz w:val="24"/>
        </w:rPr>
        <w:t xml:space="preserve">умение устанавливать причинно-следственные, пространственные, временные связи </w:t>
      </w:r>
      <w:r>
        <w:rPr>
          <w:spacing w:val="-2"/>
          <w:sz w:val="24"/>
        </w:rPr>
        <w:t>исторических</w:t>
      </w:r>
      <w:r>
        <w:rPr>
          <w:sz w:val="24"/>
        </w:rPr>
        <w:tab/>
      </w:r>
      <w:r>
        <w:rPr>
          <w:spacing w:val="-2"/>
          <w:sz w:val="24"/>
        </w:rPr>
        <w:t>событий,</w:t>
      </w:r>
      <w:r>
        <w:rPr>
          <w:sz w:val="24"/>
        </w:rPr>
        <w:tab/>
      </w:r>
      <w:r>
        <w:rPr>
          <w:spacing w:val="-2"/>
          <w:sz w:val="24"/>
        </w:rPr>
        <w:t>явлений,</w:t>
      </w:r>
      <w:r>
        <w:rPr>
          <w:sz w:val="24"/>
        </w:rPr>
        <w:tab/>
      </w:r>
      <w:r>
        <w:rPr>
          <w:spacing w:val="-2"/>
          <w:sz w:val="24"/>
        </w:rPr>
        <w:t>процессов</w:t>
      </w:r>
      <w:r>
        <w:rPr>
          <w:sz w:val="24"/>
        </w:rPr>
        <w:tab/>
      </w:r>
      <w:r>
        <w:rPr>
          <w:spacing w:val="-2"/>
          <w:sz w:val="24"/>
        </w:rPr>
        <w:t>изучаемого</w:t>
      </w:r>
      <w:r>
        <w:rPr>
          <w:sz w:val="24"/>
        </w:rPr>
        <w:tab/>
      </w:r>
      <w:r>
        <w:rPr>
          <w:spacing w:val="-2"/>
          <w:sz w:val="24"/>
        </w:rPr>
        <w:t xml:space="preserve">периода, </w:t>
      </w:r>
      <w:r>
        <w:rPr>
          <w:sz w:val="24"/>
        </w:rPr>
        <w:t>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w:t>
      </w:r>
      <w:r>
        <w:rPr>
          <w:spacing w:val="40"/>
          <w:sz w:val="24"/>
        </w:rPr>
        <w:t xml:space="preserve"> </w:t>
      </w:r>
      <w:r>
        <w:rPr>
          <w:sz w:val="24"/>
        </w:rPr>
        <w:t>гг., возрождение страны с 2000-х гг., воссоединение Крыма с Россией в 2014 г.); характеризовать итоги и историческое значение событий;</w:t>
      </w:r>
    </w:p>
    <w:p w14:paraId="14BCCE7B" w14:textId="77777777" w:rsidR="00AF352B" w:rsidRDefault="00AF352B" w:rsidP="000F08BB">
      <w:pPr>
        <w:pStyle w:val="a4"/>
        <w:numPr>
          <w:ilvl w:val="0"/>
          <w:numId w:val="36"/>
        </w:numPr>
        <w:tabs>
          <w:tab w:val="left" w:pos="1308"/>
        </w:tabs>
        <w:ind w:left="567" w:right="284" w:firstLine="0"/>
        <w:rPr>
          <w:sz w:val="24"/>
        </w:rPr>
      </w:pPr>
      <w:r>
        <w:rPr>
          <w:sz w:val="24"/>
        </w:rPr>
        <w:t>умение сравнивать исторические события, явления, процессы в различные</w:t>
      </w:r>
      <w:r>
        <w:rPr>
          <w:spacing w:val="40"/>
          <w:sz w:val="24"/>
        </w:rPr>
        <w:t xml:space="preserve"> </w:t>
      </w:r>
      <w:r>
        <w:rPr>
          <w:sz w:val="24"/>
        </w:rPr>
        <w:t>исторические эпохи;</w:t>
      </w:r>
    </w:p>
    <w:p w14:paraId="2A49F012" w14:textId="77777777" w:rsidR="00AF352B" w:rsidRDefault="00AF352B" w:rsidP="000F08BB">
      <w:pPr>
        <w:pStyle w:val="a4"/>
        <w:numPr>
          <w:ilvl w:val="0"/>
          <w:numId w:val="36"/>
        </w:numPr>
        <w:tabs>
          <w:tab w:val="left" w:pos="1308"/>
        </w:tabs>
        <w:ind w:left="567" w:right="284" w:firstLine="0"/>
        <w:rPr>
          <w:sz w:val="24"/>
        </w:rPr>
      </w:pPr>
      <w:r>
        <w:rPr>
          <w:sz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718B9C88" w14:textId="77777777" w:rsidR="00AF352B" w:rsidRDefault="00AF352B" w:rsidP="000F08BB">
      <w:pPr>
        <w:pStyle w:val="a4"/>
        <w:numPr>
          <w:ilvl w:val="0"/>
          <w:numId w:val="36"/>
        </w:numPr>
        <w:tabs>
          <w:tab w:val="left" w:pos="1308"/>
        </w:tabs>
        <w:ind w:left="567" w:right="284" w:firstLine="0"/>
        <w:rPr>
          <w:sz w:val="24"/>
        </w:rPr>
      </w:pPr>
      <w:r>
        <w:rPr>
          <w:sz w:val="24"/>
        </w:rPr>
        <w:t>умение различать основные типы исторических источников: письменные, вещественные, аудиовизуальные;</w:t>
      </w:r>
    </w:p>
    <w:p w14:paraId="1400FDE0" w14:textId="77777777" w:rsidR="00AF352B" w:rsidRDefault="00AF352B" w:rsidP="000F08BB">
      <w:pPr>
        <w:pStyle w:val="a4"/>
        <w:numPr>
          <w:ilvl w:val="0"/>
          <w:numId w:val="36"/>
        </w:numPr>
        <w:tabs>
          <w:tab w:val="left" w:pos="1428"/>
          <w:tab w:val="left" w:pos="2701"/>
          <w:tab w:val="left" w:pos="3821"/>
          <w:tab w:val="left" w:pos="6239"/>
          <w:tab w:val="left" w:pos="7475"/>
          <w:tab w:val="left" w:pos="9199"/>
        </w:tabs>
        <w:ind w:left="567" w:right="284" w:firstLine="0"/>
        <w:rPr>
          <w:sz w:val="24"/>
        </w:rPr>
      </w:pPr>
      <w:r>
        <w:rPr>
          <w:sz w:val="24"/>
        </w:rP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w:t>
      </w:r>
      <w:r>
        <w:rPr>
          <w:spacing w:val="-2"/>
          <w:sz w:val="24"/>
        </w:rPr>
        <w:t>информацию</w:t>
      </w:r>
      <w:r>
        <w:rPr>
          <w:sz w:val="24"/>
        </w:rPr>
        <w:t xml:space="preserve"> </w:t>
      </w:r>
      <w:r>
        <w:rPr>
          <w:spacing w:val="-10"/>
          <w:sz w:val="24"/>
        </w:rPr>
        <w:t>с</w:t>
      </w:r>
      <w:r>
        <w:rPr>
          <w:sz w:val="24"/>
        </w:rPr>
        <w:t xml:space="preserve"> </w:t>
      </w:r>
      <w:r>
        <w:rPr>
          <w:spacing w:val="-2"/>
          <w:sz w:val="24"/>
        </w:rPr>
        <w:t>информацией</w:t>
      </w:r>
      <w:r>
        <w:rPr>
          <w:sz w:val="24"/>
        </w:rPr>
        <w:tab/>
      </w:r>
      <w:r>
        <w:rPr>
          <w:spacing w:val="-6"/>
          <w:sz w:val="24"/>
        </w:rPr>
        <w:t>из</w:t>
      </w:r>
      <w:r>
        <w:rPr>
          <w:sz w:val="24"/>
        </w:rPr>
        <w:t xml:space="preserve"> </w:t>
      </w:r>
      <w:r>
        <w:rPr>
          <w:spacing w:val="-2"/>
          <w:sz w:val="24"/>
        </w:rPr>
        <w:t>других</w:t>
      </w:r>
      <w:r>
        <w:rPr>
          <w:sz w:val="24"/>
        </w:rPr>
        <w:tab/>
      </w:r>
      <w:r>
        <w:rPr>
          <w:spacing w:val="-2"/>
          <w:sz w:val="24"/>
        </w:rPr>
        <w:t xml:space="preserve">источников </w:t>
      </w:r>
      <w:r>
        <w:rPr>
          <w:sz w:val="24"/>
        </w:rPr>
        <w:t>при изучении исторических событий, явлений, процессов; привлекать контекстную информацию при работе с историческими источниками;</w:t>
      </w:r>
    </w:p>
    <w:p w14:paraId="05184695" w14:textId="77777777" w:rsidR="00AF352B" w:rsidRDefault="00AF352B" w:rsidP="000F08BB">
      <w:pPr>
        <w:pStyle w:val="a4"/>
        <w:numPr>
          <w:ilvl w:val="0"/>
          <w:numId w:val="36"/>
        </w:numPr>
        <w:tabs>
          <w:tab w:val="left" w:pos="1428"/>
        </w:tabs>
        <w:spacing w:before="1"/>
        <w:ind w:left="567" w:right="284" w:firstLine="0"/>
        <w:rPr>
          <w:sz w:val="24"/>
        </w:rPr>
      </w:pPr>
      <w:r>
        <w:rPr>
          <w:sz w:val="24"/>
        </w:rPr>
        <w:t xml:space="preserve">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w:t>
      </w:r>
      <w:r>
        <w:rPr>
          <w:spacing w:val="-2"/>
          <w:sz w:val="24"/>
        </w:rPr>
        <w:t>источников;</w:t>
      </w:r>
    </w:p>
    <w:p w14:paraId="0F586B31" w14:textId="77777777" w:rsidR="00AF352B" w:rsidRDefault="00AF352B" w:rsidP="000F08BB">
      <w:pPr>
        <w:pStyle w:val="a4"/>
        <w:numPr>
          <w:ilvl w:val="0"/>
          <w:numId w:val="36"/>
        </w:numPr>
        <w:tabs>
          <w:tab w:val="left" w:pos="1428"/>
        </w:tabs>
        <w:ind w:left="567" w:right="284" w:firstLine="0"/>
        <w:rPr>
          <w:sz w:val="24"/>
        </w:rPr>
      </w:pPr>
      <w:r>
        <w:rPr>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4E14FEF5" w14:textId="77777777" w:rsidR="00AF352B" w:rsidRDefault="00AF352B" w:rsidP="000F08BB">
      <w:pPr>
        <w:pStyle w:val="a4"/>
        <w:numPr>
          <w:ilvl w:val="0"/>
          <w:numId w:val="36"/>
        </w:numPr>
        <w:tabs>
          <w:tab w:val="left" w:pos="1428"/>
        </w:tabs>
        <w:ind w:left="567" w:right="284" w:firstLine="0"/>
        <w:rPr>
          <w:sz w:val="24"/>
        </w:rPr>
      </w:pPr>
      <w:r>
        <w:rPr>
          <w:sz w:val="24"/>
        </w:rPr>
        <w:t>умение осуществлять с соблюдением правил информационной безопасности поиск исторической информации в справочной литературе, информационно-</w:t>
      </w:r>
      <w:r>
        <w:rPr>
          <w:sz w:val="24"/>
        </w:rPr>
        <w:lastRenderedPageBreak/>
        <w:t xml:space="preserve">телекоммуникационной сети «Интернет» для решения познавательных задач, оценивать полноту и верифицированность </w:t>
      </w:r>
      <w:r>
        <w:rPr>
          <w:spacing w:val="-2"/>
          <w:sz w:val="24"/>
        </w:rPr>
        <w:t>информации;</w:t>
      </w:r>
    </w:p>
    <w:p w14:paraId="1685D3C6" w14:textId="77777777" w:rsidR="00AF352B" w:rsidRDefault="00AF352B" w:rsidP="000F08BB">
      <w:pPr>
        <w:pStyle w:val="a4"/>
        <w:numPr>
          <w:ilvl w:val="0"/>
          <w:numId w:val="36"/>
        </w:numPr>
        <w:tabs>
          <w:tab w:val="left" w:pos="1426"/>
        </w:tabs>
        <w:ind w:left="567" w:right="284" w:firstLine="0"/>
        <w:rPr>
          <w:sz w:val="24"/>
        </w:rPr>
      </w:pPr>
      <w:r>
        <w:rPr>
          <w:sz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271A1372" w14:textId="77777777" w:rsidR="0092247A" w:rsidRDefault="00C96EE1" w:rsidP="000F08BB">
      <w:pPr>
        <w:pStyle w:val="a4"/>
        <w:numPr>
          <w:ilvl w:val="3"/>
          <w:numId w:val="176"/>
        </w:numPr>
        <w:tabs>
          <w:tab w:val="left" w:pos="1887"/>
          <w:tab w:val="left" w:pos="2671"/>
          <w:tab w:val="left" w:pos="4753"/>
          <w:tab w:val="left" w:pos="6725"/>
          <w:tab w:val="left" w:pos="7817"/>
          <w:tab w:val="left" w:pos="9488"/>
        </w:tabs>
        <w:spacing w:before="3"/>
        <w:ind w:left="567" w:right="284" w:firstLine="0"/>
        <w:rPr>
          <w:sz w:val="24"/>
        </w:rPr>
      </w:pPr>
      <w:r>
        <w:rPr>
          <w:position w:val="1"/>
          <w:sz w:val="24"/>
        </w:rPr>
        <w:t>Положения</w:t>
      </w:r>
      <w:r>
        <w:rPr>
          <w:spacing w:val="69"/>
          <w:position w:val="1"/>
          <w:sz w:val="24"/>
        </w:rPr>
        <w:t xml:space="preserve">  </w:t>
      </w:r>
      <w:r>
        <w:rPr>
          <w:position w:val="1"/>
          <w:sz w:val="24"/>
        </w:rPr>
        <w:t>ФГОС</w:t>
      </w:r>
      <w:r>
        <w:rPr>
          <w:spacing w:val="69"/>
          <w:position w:val="1"/>
          <w:sz w:val="24"/>
        </w:rPr>
        <w:t xml:space="preserve">  </w:t>
      </w:r>
      <w:r>
        <w:rPr>
          <w:position w:val="1"/>
          <w:sz w:val="24"/>
        </w:rPr>
        <w:t>ООО</w:t>
      </w:r>
      <w:r>
        <w:rPr>
          <w:spacing w:val="68"/>
          <w:position w:val="1"/>
          <w:sz w:val="24"/>
        </w:rPr>
        <w:t xml:space="preserve">  </w:t>
      </w:r>
      <w:r>
        <w:rPr>
          <w:position w:val="1"/>
          <w:sz w:val="24"/>
        </w:rPr>
        <w:t>развёрнуты</w:t>
      </w:r>
      <w:r>
        <w:rPr>
          <w:spacing w:val="70"/>
          <w:position w:val="1"/>
          <w:sz w:val="24"/>
        </w:rPr>
        <w:t xml:space="preserve">  </w:t>
      </w:r>
      <w:r>
        <w:rPr>
          <w:position w:val="1"/>
          <w:sz w:val="24"/>
        </w:rPr>
        <w:t>и</w:t>
      </w:r>
      <w:r>
        <w:rPr>
          <w:spacing w:val="69"/>
          <w:position w:val="1"/>
          <w:sz w:val="24"/>
        </w:rPr>
        <w:t xml:space="preserve">  </w:t>
      </w:r>
      <w:r>
        <w:rPr>
          <w:position w:val="1"/>
          <w:sz w:val="24"/>
        </w:rPr>
        <w:t>структурированы</w:t>
      </w:r>
      <w:r>
        <w:rPr>
          <w:spacing w:val="68"/>
          <w:position w:val="1"/>
          <w:sz w:val="24"/>
        </w:rPr>
        <w:t xml:space="preserve">  </w:t>
      </w:r>
      <w:r>
        <w:rPr>
          <w:position w:val="1"/>
          <w:sz w:val="24"/>
        </w:rPr>
        <w:t>в</w:t>
      </w:r>
      <w:r>
        <w:rPr>
          <w:spacing w:val="68"/>
          <w:position w:val="1"/>
          <w:sz w:val="24"/>
        </w:rPr>
        <w:t xml:space="preserve">  </w:t>
      </w:r>
      <w:r>
        <w:rPr>
          <w:position w:val="1"/>
          <w:sz w:val="24"/>
        </w:rPr>
        <w:t xml:space="preserve">программе </w:t>
      </w:r>
      <w:r>
        <w:rPr>
          <w:sz w:val="24"/>
        </w:rPr>
        <w:t xml:space="preserve">по истории в виде планируемых результатов, относящихся к ключевым компонентам </w:t>
      </w:r>
      <w:r>
        <w:rPr>
          <w:spacing w:val="-2"/>
          <w:sz w:val="24"/>
        </w:rPr>
        <w:t>познавательной</w:t>
      </w:r>
      <w:r w:rsidR="00AF352B">
        <w:rPr>
          <w:sz w:val="24"/>
        </w:rPr>
        <w:t xml:space="preserve"> </w:t>
      </w:r>
      <w:r>
        <w:rPr>
          <w:spacing w:val="-2"/>
          <w:sz w:val="24"/>
        </w:rPr>
        <w:t>деятельности</w:t>
      </w:r>
      <w:r w:rsidR="00AF352B">
        <w:rPr>
          <w:sz w:val="24"/>
        </w:rPr>
        <w:t xml:space="preserve"> </w:t>
      </w:r>
      <w:r>
        <w:rPr>
          <w:spacing w:val="-2"/>
          <w:sz w:val="24"/>
        </w:rPr>
        <w:t>школьников</w:t>
      </w:r>
      <w:r w:rsidR="00AF352B">
        <w:rPr>
          <w:sz w:val="24"/>
        </w:rPr>
        <w:t xml:space="preserve"> </w:t>
      </w:r>
      <w:r>
        <w:rPr>
          <w:spacing w:val="-4"/>
          <w:sz w:val="24"/>
        </w:rPr>
        <w:t>при</w:t>
      </w:r>
      <w:r>
        <w:rPr>
          <w:sz w:val="24"/>
        </w:rPr>
        <w:tab/>
      </w:r>
      <w:r>
        <w:rPr>
          <w:spacing w:val="-2"/>
          <w:sz w:val="24"/>
        </w:rPr>
        <w:t>изучении</w:t>
      </w:r>
      <w:r>
        <w:rPr>
          <w:sz w:val="24"/>
        </w:rPr>
        <w:tab/>
      </w:r>
      <w:r>
        <w:rPr>
          <w:spacing w:val="-2"/>
          <w:sz w:val="24"/>
        </w:rPr>
        <w:t xml:space="preserve">истории, </w:t>
      </w:r>
      <w:r>
        <w:rPr>
          <w:sz w:val="24"/>
        </w:rPr>
        <w:t>от</w:t>
      </w:r>
      <w:r>
        <w:rPr>
          <w:spacing w:val="70"/>
          <w:w w:val="150"/>
          <w:sz w:val="24"/>
        </w:rPr>
        <w:t xml:space="preserve">  </w:t>
      </w:r>
      <w:r>
        <w:rPr>
          <w:sz w:val="24"/>
        </w:rPr>
        <w:t>работы</w:t>
      </w:r>
      <w:r>
        <w:rPr>
          <w:spacing w:val="70"/>
          <w:w w:val="150"/>
          <w:sz w:val="24"/>
        </w:rPr>
        <w:t xml:space="preserve">  </w:t>
      </w:r>
      <w:r>
        <w:rPr>
          <w:sz w:val="24"/>
        </w:rPr>
        <w:t>с</w:t>
      </w:r>
      <w:r>
        <w:rPr>
          <w:spacing w:val="69"/>
          <w:w w:val="150"/>
          <w:sz w:val="24"/>
        </w:rPr>
        <w:t xml:space="preserve">  </w:t>
      </w:r>
      <w:r>
        <w:rPr>
          <w:sz w:val="24"/>
        </w:rPr>
        <w:t>хронологией</w:t>
      </w:r>
      <w:r>
        <w:rPr>
          <w:spacing w:val="69"/>
          <w:w w:val="150"/>
          <w:sz w:val="24"/>
        </w:rPr>
        <w:t xml:space="preserve">  </w:t>
      </w:r>
      <w:r>
        <w:rPr>
          <w:sz w:val="24"/>
        </w:rPr>
        <w:t>и</w:t>
      </w:r>
      <w:r>
        <w:rPr>
          <w:spacing w:val="70"/>
          <w:w w:val="150"/>
          <w:sz w:val="24"/>
        </w:rPr>
        <w:t xml:space="preserve">  </w:t>
      </w:r>
      <w:r>
        <w:rPr>
          <w:sz w:val="24"/>
        </w:rPr>
        <w:t>историческими</w:t>
      </w:r>
      <w:r>
        <w:rPr>
          <w:spacing w:val="70"/>
          <w:w w:val="150"/>
          <w:sz w:val="24"/>
        </w:rPr>
        <w:t xml:space="preserve">  </w:t>
      </w:r>
      <w:r>
        <w:rPr>
          <w:sz w:val="24"/>
        </w:rPr>
        <w:t>фактами</w:t>
      </w:r>
      <w:r>
        <w:rPr>
          <w:spacing w:val="69"/>
          <w:w w:val="150"/>
          <w:sz w:val="24"/>
        </w:rPr>
        <w:t xml:space="preserve">  </w:t>
      </w:r>
      <w:r>
        <w:rPr>
          <w:sz w:val="24"/>
        </w:rPr>
        <w:t>до</w:t>
      </w:r>
      <w:r>
        <w:rPr>
          <w:spacing w:val="70"/>
          <w:w w:val="150"/>
          <w:sz w:val="24"/>
        </w:rPr>
        <w:t xml:space="preserve">  </w:t>
      </w:r>
      <w:r>
        <w:rPr>
          <w:sz w:val="24"/>
        </w:rPr>
        <w:t>применения</w:t>
      </w:r>
      <w:r>
        <w:rPr>
          <w:spacing w:val="70"/>
          <w:w w:val="150"/>
          <w:sz w:val="24"/>
        </w:rPr>
        <w:t xml:space="preserve">  </w:t>
      </w:r>
      <w:r>
        <w:rPr>
          <w:sz w:val="24"/>
        </w:rPr>
        <w:t>знаний в общении, социальной практике.</w:t>
      </w:r>
    </w:p>
    <w:p w14:paraId="2E68BEF4" w14:textId="77777777" w:rsidR="0092247A" w:rsidRDefault="00C96EE1" w:rsidP="000F08BB">
      <w:pPr>
        <w:pStyle w:val="a4"/>
        <w:numPr>
          <w:ilvl w:val="3"/>
          <w:numId w:val="176"/>
        </w:numPr>
        <w:tabs>
          <w:tab w:val="left" w:pos="2068"/>
        </w:tabs>
        <w:spacing w:line="285" w:lineRule="exact"/>
        <w:ind w:left="567" w:right="284" w:firstLine="0"/>
        <w:rPr>
          <w:sz w:val="24"/>
        </w:rPr>
      </w:pPr>
      <w:r>
        <w:rPr>
          <w:position w:val="1"/>
          <w:sz w:val="24"/>
        </w:rPr>
        <w:t>Предметные</w:t>
      </w:r>
      <w:r>
        <w:rPr>
          <w:spacing w:val="-4"/>
          <w:position w:val="1"/>
          <w:sz w:val="24"/>
        </w:rPr>
        <w:t xml:space="preserve"> </w:t>
      </w:r>
      <w:r>
        <w:rPr>
          <w:position w:val="1"/>
          <w:sz w:val="24"/>
        </w:rPr>
        <w:t>результаты</w:t>
      </w:r>
      <w:r>
        <w:rPr>
          <w:spacing w:val="-3"/>
          <w:position w:val="1"/>
          <w:sz w:val="24"/>
        </w:rPr>
        <w:t xml:space="preserve"> </w:t>
      </w:r>
      <w:r>
        <w:rPr>
          <w:position w:val="1"/>
          <w:sz w:val="24"/>
        </w:rPr>
        <w:t>изучения</w:t>
      </w:r>
      <w:r>
        <w:rPr>
          <w:spacing w:val="-1"/>
          <w:position w:val="1"/>
          <w:sz w:val="24"/>
        </w:rPr>
        <w:t xml:space="preserve"> </w:t>
      </w:r>
      <w:r>
        <w:rPr>
          <w:position w:val="1"/>
          <w:sz w:val="24"/>
        </w:rPr>
        <w:t>учебного</w:t>
      </w:r>
      <w:r>
        <w:rPr>
          <w:spacing w:val="-4"/>
          <w:position w:val="1"/>
          <w:sz w:val="24"/>
        </w:rPr>
        <w:t xml:space="preserve"> </w:t>
      </w:r>
      <w:r>
        <w:rPr>
          <w:position w:val="1"/>
          <w:sz w:val="24"/>
        </w:rPr>
        <w:t>предмета «История»</w:t>
      </w:r>
      <w:r>
        <w:rPr>
          <w:spacing w:val="-8"/>
          <w:position w:val="1"/>
          <w:sz w:val="24"/>
        </w:rPr>
        <w:t xml:space="preserve"> </w:t>
      </w:r>
      <w:r>
        <w:rPr>
          <w:spacing w:val="-2"/>
          <w:position w:val="1"/>
          <w:sz w:val="24"/>
        </w:rPr>
        <w:t>включают:</w:t>
      </w:r>
    </w:p>
    <w:p w14:paraId="03725582" w14:textId="77777777" w:rsidR="0092247A" w:rsidRDefault="00C96EE1" w:rsidP="000F08BB">
      <w:pPr>
        <w:pStyle w:val="a4"/>
        <w:numPr>
          <w:ilvl w:val="0"/>
          <w:numId w:val="35"/>
        </w:numPr>
        <w:tabs>
          <w:tab w:val="left" w:pos="1306"/>
        </w:tabs>
        <w:ind w:left="567" w:right="284" w:firstLine="0"/>
        <w:rPr>
          <w:sz w:val="24"/>
        </w:rPr>
      </w:pPr>
      <w:r>
        <w:rPr>
          <w:sz w:val="24"/>
        </w:rPr>
        <w:t>целостные представления об историческом пути человечества, разных народов и государств;</w:t>
      </w:r>
      <w:r>
        <w:rPr>
          <w:spacing w:val="75"/>
          <w:w w:val="150"/>
          <w:sz w:val="24"/>
        </w:rPr>
        <w:t xml:space="preserve">  </w:t>
      </w:r>
      <w:r>
        <w:rPr>
          <w:sz w:val="24"/>
        </w:rPr>
        <w:t>о</w:t>
      </w:r>
      <w:r>
        <w:rPr>
          <w:spacing w:val="74"/>
          <w:w w:val="150"/>
          <w:sz w:val="24"/>
        </w:rPr>
        <w:t xml:space="preserve">  </w:t>
      </w:r>
      <w:r>
        <w:rPr>
          <w:sz w:val="24"/>
        </w:rPr>
        <w:t>преемственности</w:t>
      </w:r>
      <w:r>
        <w:rPr>
          <w:spacing w:val="75"/>
          <w:w w:val="150"/>
          <w:sz w:val="24"/>
        </w:rPr>
        <w:t xml:space="preserve">  </w:t>
      </w:r>
      <w:r>
        <w:rPr>
          <w:sz w:val="24"/>
        </w:rPr>
        <w:t>исторических</w:t>
      </w:r>
      <w:r>
        <w:rPr>
          <w:spacing w:val="75"/>
          <w:w w:val="150"/>
          <w:sz w:val="24"/>
        </w:rPr>
        <w:t xml:space="preserve">  </w:t>
      </w:r>
      <w:r>
        <w:rPr>
          <w:sz w:val="24"/>
        </w:rPr>
        <w:t>эпох;</w:t>
      </w:r>
      <w:r>
        <w:rPr>
          <w:spacing w:val="74"/>
          <w:w w:val="150"/>
          <w:sz w:val="24"/>
        </w:rPr>
        <w:t xml:space="preserve">  </w:t>
      </w:r>
      <w:r>
        <w:rPr>
          <w:sz w:val="24"/>
        </w:rPr>
        <w:t>о</w:t>
      </w:r>
      <w:r>
        <w:rPr>
          <w:spacing w:val="73"/>
          <w:w w:val="150"/>
          <w:sz w:val="24"/>
        </w:rPr>
        <w:t xml:space="preserve">  </w:t>
      </w:r>
      <w:r>
        <w:rPr>
          <w:sz w:val="24"/>
        </w:rPr>
        <w:t>месте</w:t>
      </w:r>
      <w:r>
        <w:rPr>
          <w:spacing w:val="74"/>
          <w:w w:val="150"/>
          <w:sz w:val="24"/>
        </w:rPr>
        <w:t xml:space="preserve">  </w:t>
      </w:r>
      <w:r>
        <w:rPr>
          <w:sz w:val="24"/>
        </w:rPr>
        <w:t>и</w:t>
      </w:r>
      <w:r>
        <w:rPr>
          <w:spacing w:val="75"/>
          <w:w w:val="150"/>
          <w:sz w:val="24"/>
        </w:rPr>
        <w:t xml:space="preserve">  </w:t>
      </w:r>
      <w:r>
        <w:rPr>
          <w:sz w:val="24"/>
        </w:rPr>
        <w:t>роли</w:t>
      </w:r>
      <w:r>
        <w:rPr>
          <w:spacing w:val="75"/>
          <w:w w:val="150"/>
          <w:sz w:val="24"/>
        </w:rPr>
        <w:t xml:space="preserve">  </w:t>
      </w:r>
      <w:r>
        <w:rPr>
          <w:sz w:val="24"/>
        </w:rPr>
        <w:t>России в мировой истории;</w:t>
      </w:r>
    </w:p>
    <w:p w14:paraId="54471EE9" w14:textId="77777777" w:rsidR="0092247A" w:rsidRDefault="00C96EE1" w:rsidP="000F08BB">
      <w:pPr>
        <w:pStyle w:val="a4"/>
        <w:numPr>
          <w:ilvl w:val="0"/>
          <w:numId w:val="35"/>
        </w:numPr>
        <w:tabs>
          <w:tab w:val="left" w:pos="1306"/>
        </w:tabs>
        <w:ind w:left="567" w:right="284" w:firstLine="0"/>
        <w:rPr>
          <w:sz w:val="24"/>
        </w:rPr>
      </w:pPr>
      <w:r>
        <w:rPr>
          <w:sz w:val="24"/>
        </w:rPr>
        <w:t>базовые</w:t>
      </w:r>
      <w:r>
        <w:rPr>
          <w:spacing w:val="63"/>
          <w:sz w:val="24"/>
        </w:rPr>
        <w:t xml:space="preserve">  </w:t>
      </w:r>
      <w:r>
        <w:rPr>
          <w:sz w:val="24"/>
        </w:rPr>
        <w:t>знания</w:t>
      </w:r>
      <w:r>
        <w:rPr>
          <w:spacing w:val="63"/>
          <w:sz w:val="24"/>
        </w:rPr>
        <w:t xml:space="preserve">  </w:t>
      </w:r>
      <w:r>
        <w:rPr>
          <w:sz w:val="24"/>
        </w:rPr>
        <w:t>об</w:t>
      </w:r>
      <w:r>
        <w:rPr>
          <w:spacing w:val="64"/>
          <w:sz w:val="24"/>
        </w:rPr>
        <w:t xml:space="preserve">  </w:t>
      </w:r>
      <w:r>
        <w:rPr>
          <w:sz w:val="24"/>
        </w:rPr>
        <w:t>основных</w:t>
      </w:r>
      <w:r>
        <w:rPr>
          <w:spacing w:val="64"/>
          <w:sz w:val="24"/>
        </w:rPr>
        <w:t xml:space="preserve">  </w:t>
      </w:r>
      <w:r>
        <w:rPr>
          <w:sz w:val="24"/>
        </w:rPr>
        <w:t>этапах</w:t>
      </w:r>
      <w:r>
        <w:rPr>
          <w:spacing w:val="63"/>
          <w:sz w:val="24"/>
        </w:rPr>
        <w:t xml:space="preserve">  </w:t>
      </w:r>
      <w:r>
        <w:rPr>
          <w:sz w:val="24"/>
        </w:rPr>
        <w:t>и</w:t>
      </w:r>
      <w:r>
        <w:rPr>
          <w:spacing w:val="64"/>
          <w:sz w:val="24"/>
        </w:rPr>
        <w:t xml:space="preserve">  </w:t>
      </w:r>
      <w:r>
        <w:rPr>
          <w:sz w:val="24"/>
        </w:rPr>
        <w:t>ключевых</w:t>
      </w:r>
      <w:r>
        <w:rPr>
          <w:spacing w:val="64"/>
          <w:sz w:val="24"/>
        </w:rPr>
        <w:t xml:space="preserve">  </w:t>
      </w:r>
      <w:r>
        <w:rPr>
          <w:sz w:val="24"/>
        </w:rPr>
        <w:t>событиях</w:t>
      </w:r>
      <w:r>
        <w:rPr>
          <w:spacing w:val="64"/>
          <w:sz w:val="24"/>
        </w:rPr>
        <w:t xml:space="preserve">  </w:t>
      </w:r>
      <w:r>
        <w:rPr>
          <w:sz w:val="24"/>
        </w:rPr>
        <w:t>отечественной и всемирной истории;</w:t>
      </w:r>
    </w:p>
    <w:p w14:paraId="4779C3CF" w14:textId="77777777" w:rsidR="0092247A" w:rsidRDefault="00C96EE1" w:rsidP="000F08BB">
      <w:pPr>
        <w:pStyle w:val="a4"/>
        <w:numPr>
          <w:ilvl w:val="0"/>
          <w:numId w:val="35"/>
        </w:numPr>
        <w:tabs>
          <w:tab w:val="left" w:pos="1306"/>
        </w:tabs>
        <w:ind w:left="567" w:right="284" w:firstLine="0"/>
        <w:rPr>
          <w:sz w:val="24"/>
        </w:rPr>
      </w:pPr>
      <w:r>
        <w:rPr>
          <w:sz w:val="24"/>
        </w:rPr>
        <w:t>способность</w:t>
      </w:r>
      <w:r>
        <w:rPr>
          <w:spacing w:val="72"/>
          <w:w w:val="150"/>
          <w:sz w:val="24"/>
        </w:rPr>
        <w:t xml:space="preserve">   </w:t>
      </w:r>
      <w:r>
        <w:rPr>
          <w:sz w:val="24"/>
        </w:rPr>
        <w:t>применять</w:t>
      </w:r>
      <w:r>
        <w:rPr>
          <w:spacing w:val="72"/>
          <w:w w:val="150"/>
          <w:sz w:val="24"/>
        </w:rPr>
        <w:t xml:space="preserve">   </w:t>
      </w:r>
      <w:r>
        <w:rPr>
          <w:sz w:val="24"/>
        </w:rPr>
        <w:t>понятийный</w:t>
      </w:r>
      <w:r>
        <w:rPr>
          <w:spacing w:val="71"/>
          <w:w w:val="150"/>
          <w:sz w:val="24"/>
        </w:rPr>
        <w:t xml:space="preserve">   </w:t>
      </w:r>
      <w:r>
        <w:rPr>
          <w:sz w:val="24"/>
        </w:rPr>
        <w:t>аппарат</w:t>
      </w:r>
      <w:r>
        <w:rPr>
          <w:spacing w:val="71"/>
          <w:w w:val="150"/>
          <w:sz w:val="24"/>
        </w:rPr>
        <w:t xml:space="preserve">   </w:t>
      </w:r>
      <w:r>
        <w:rPr>
          <w:sz w:val="24"/>
        </w:rPr>
        <w:t>исторического</w:t>
      </w:r>
      <w:r>
        <w:rPr>
          <w:spacing w:val="71"/>
          <w:w w:val="150"/>
          <w:sz w:val="24"/>
        </w:rPr>
        <w:t xml:space="preserve">   </w:t>
      </w:r>
      <w:r>
        <w:rPr>
          <w:sz w:val="24"/>
        </w:rPr>
        <w:t>знания и</w:t>
      </w:r>
      <w:r>
        <w:rPr>
          <w:spacing w:val="76"/>
          <w:sz w:val="24"/>
        </w:rPr>
        <w:t xml:space="preserve">  </w:t>
      </w:r>
      <w:r>
        <w:rPr>
          <w:sz w:val="24"/>
        </w:rPr>
        <w:t>приемы</w:t>
      </w:r>
      <w:r>
        <w:rPr>
          <w:spacing w:val="76"/>
          <w:sz w:val="24"/>
        </w:rPr>
        <w:t xml:space="preserve">  </w:t>
      </w:r>
      <w:r>
        <w:rPr>
          <w:sz w:val="24"/>
        </w:rPr>
        <w:t>исторического</w:t>
      </w:r>
      <w:r>
        <w:rPr>
          <w:spacing w:val="76"/>
          <w:sz w:val="24"/>
        </w:rPr>
        <w:t xml:space="preserve">  </w:t>
      </w:r>
      <w:r>
        <w:rPr>
          <w:sz w:val="24"/>
        </w:rPr>
        <w:t>анализа</w:t>
      </w:r>
      <w:r>
        <w:rPr>
          <w:spacing w:val="75"/>
          <w:sz w:val="24"/>
        </w:rPr>
        <w:t xml:space="preserve">  </w:t>
      </w:r>
      <w:r>
        <w:rPr>
          <w:sz w:val="24"/>
        </w:rPr>
        <w:t>для</w:t>
      </w:r>
      <w:r>
        <w:rPr>
          <w:spacing w:val="76"/>
          <w:sz w:val="24"/>
        </w:rPr>
        <w:t xml:space="preserve">  </w:t>
      </w:r>
      <w:r>
        <w:rPr>
          <w:sz w:val="24"/>
        </w:rPr>
        <w:t>раскрытия</w:t>
      </w:r>
      <w:r>
        <w:rPr>
          <w:spacing w:val="76"/>
          <w:sz w:val="24"/>
        </w:rPr>
        <w:t xml:space="preserve">  </w:t>
      </w:r>
      <w:r>
        <w:rPr>
          <w:sz w:val="24"/>
        </w:rPr>
        <w:t>сущности</w:t>
      </w:r>
      <w:r>
        <w:rPr>
          <w:spacing w:val="77"/>
          <w:sz w:val="24"/>
        </w:rPr>
        <w:t xml:space="preserve">  </w:t>
      </w:r>
      <w:r>
        <w:rPr>
          <w:sz w:val="24"/>
        </w:rPr>
        <w:t>и</w:t>
      </w:r>
      <w:r>
        <w:rPr>
          <w:spacing w:val="75"/>
          <w:sz w:val="24"/>
        </w:rPr>
        <w:t xml:space="preserve">  </w:t>
      </w:r>
      <w:r>
        <w:rPr>
          <w:sz w:val="24"/>
        </w:rPr>
        <w:t>значения</w:t>
      </w:r>
      <w:r>
        <w:rPr>
          <w:spacing w:val="76"/>
          <w:sz w:val="24"/>
        </w:rPr>
        <w:t xml:space="preserve">  </w:t>
      </w:r>
      <w:r>
        <w:rPr>
          <w:sz w:val="24"/>
        </w:rPr>
        <w:t>событий и явлений прошлого и современности;</w:t>
      </w:r>
    </w:p>
    <w:p w14:paraId="2559BD02" w14:textId="77777777" w:rsidR="0092247A" w:rsidRDefault="00C96EE1" w:rsidP="000F08BB">
      <w:pPr>
        <w:pStyle w:val="a4"/>
        <w:numPr>
          <w:ilvl w:val="0"/>
          <w:numId w:val="35"/>
        </w:numPr>
        <w:tabs>
          <w:tab w:val="left" w:pos="1308"/>
          <w:tab w:val="left" w:pos="3604"/>
          <w:tab w:val="left" w:pos="4859"/>
          <w:tab w:val="left" w:pos="6872"/>
          <w:tab w:val="left" w:pos="7808"/>
          <w:tab w:val="left" w:pos="9449"/>
        </w:tabs>
        <w:ind w:left="567" w:right="284" w:firstLine="0"/>
        <w:rPr>
          <w:sz w:val="24"/>
        </w:rPr>
      </w:pPr>
      <w:r>
        <w:rPr>
          <w:sz w:val="24"/>
        </w:rPr>
        <w:t xml:space="preserve">умение работать с основными видами современных источников исторической </w:t>
      </w:r>
      <w:r>
        <w:rPr>
          <w:position w:val="1"/>
          <w:sz w:val="24"/>
        </w:rPr>
        <w:t xml:space="preserve">информации (учебник, научно-популярная литература, ресурсы </w:t>
      </w:r>
      <w:r>
        <w:rPr>
          <w:sz w:val="24"/>
        </w:rPr>
        <w:t xml:space="preserve">информационно- </w:t>
      </w:r>
      <w:r>
        <w:rPr>
          <w:spacing w:val="-2"/>
          <w:sz w:val="24"/>
        </w:rPr>
        <w:t>телекоммуникационной</w:t>
      </w:r>
      <w:r>
        <w:rPr>
          <w:sz w:val="24"/>
        </w:rPr>
        <w:tab/>
      </w:r>
      <w:r>
        <w:rPr>
          <w:spacing w:val="-4"/>
          <w:sz w:val="24"/>
        </w:rPr>
        <w:t>сети</w:t>
      </w:r>
      <w:r>
        <w:rPr>
          <w:sz w:val="24"/>
        </w:rPr>
        <w:tab/>
      </w:r>
      <w:r>
        <w:rPr>
          <w:spacing w:val="-2"/>
          <w:sz w:val="24"/>
        </w:rPr>
        <w:t>«Интернет»</w:t>
      </w:r>
      <w:r>
        <w:rPr>
          <w:sz w:val="24"/>
        </w:rPr>
        <w:tab/>
      </w:r>
      <w:r>
        <w:rPr>
          <w:spacing w:val="-10"/>
          <w:position w:val="1"/>
          <w:sz w:val="24"/>
        </w:rPr>
        <w:t>и</w:t>
      </w:r>
      <w:r>
        <w:rPr>
          <w:position w:val="1"/>
          <w:sz w:val="24"/>
        </w:rPr>
        <w:tab/>
      </w:r>
      <w:r>
        <w:rPr>
          <w:spacing w:val="-2"/>
          <w:position w:val="1"/>
          <w:sz w:val="24"/>
        </w:rPr>
        <w:t>другие),</w:t>
      </w:r>
      <w:r w:rsidR="00AF352B">
        <w:rPr>
          <w:position w:val="1"/>
          <w:sz w:val="24"/>
        </w:rPr>
        <w:t xml:space="preserve"> </w:t>
      </w:r>
      <w:r>
        <w:rPr>
          <w:spacing w:val="-2"/>
          <w:position w:val="1"/>
          <w:sz w:val="24"/>
        </w:rPr>
        <w:t xml:space="preserve">оценивая </w:t>
      </w:r>
      <w:r>
        <w:rPr>
          <w:sz w:val="24"/>
        </w:rPr>
        <w:t>их информационные особенности и достоверность с применением метапредметного подхода;</w:t>
      </w:r>
    </w:p>
    <w:p w14:paraId="7EB4C346" w14:textId="77777777" w:rsidR="0092247A" w:rsidRDefault="00C96EE1" w:rsidP="000F08BB">
      <w:pPr>
        <w:pStyle w:val="a4"/>
        <w:numPr>
          <w:ilvl w:val="0"/>
          <w:numId w:val="35"/>
        </w:numPr>
        <w:tabs>
          <w:tab w:val="left" w:pos="1308"/>
        </w:tabs>
        <w:spacing w:before="70"/>
        <w:ind w:left="567" w:right="284" w:firstLine="0"/>
        <w:rPr>
          <w:sz w:val="24"/>
        </w:rPr>
      </w:pPr>
      <w:r>
        <w:rPr>
          <w:sz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w:t>
      </w:r>
      <w:r>
        <w:rPr>
          <w:spacing w:val="80"/>
          <w:sz w:val="24"/>
        </w:rPr>
        <w:t xml:space="preserve"> </w:t>
      </w:r>
      <w:r>
        <w:rPr>
          <w:sz w:val="24"/>
        </w:rPr>
        <w:t>интерпретировать содержащуюся в них информацию, определять информационную ценность и значимость источника;</w:t>
      </w:r>
    </w:p>
    <w:p w14:paraId="77B4548E" w14:textId="77777777" w:rsidR="0092247A" w:rsidRDefault="00C96EE1" w:rsidP="000F08BB">
      <w:pPr>
        <w:pStyle w:val="a4"/>
        <w:numPr>
          <w:ilvl w:val="0"/>
          <w:numId w:val="35"/>
        </w:numPr>
        <w:tabs>
          <w:tab w:val="left" w:pos="1306"/>
        </w:tabs>
        <w:spacing w:before="1"/>
        <w:ind w:left="567" w:right="284" w:firstLine="0"/>
        <w:rPr>
          <w:sz w:val="24"/>
        </w:rPr>
      </w:pPr>
      <w:r>
        <w:rPr>
          <w:sz w:val="24"/>
        </w:rPr>
        <w:t>способность представлять описание (устное или письменное) событий, явлений, процессов</w:t>
      </w:r>
      <w:r>
        <w:rPr>
          <w:spacing w:val="80"/>
          <w:sz w:val="24"/>
        </w:rPr>
        <w:t xml:space="preserve">   </w:t>
      </w:r>
      <w:r>
        <w:rPr>
          <w:sz w:val="24"/>
        </w:rPr>
        <w:t>истории</w:t>
      </w:r>
      <w:r>
        <w:rPr>
          <w:spacing w:val="80"/>
          <w:sz w:val="24"/>
        </w:rPr>
        <w:t xml:space="preserve">   </w:t>
      </w:r>
      <w:r>
        <w:rPr>
          <w:sz w:val="24"/>
        </w:rPr>
        <w:t>родного</w:t>
      </w:r>
      <w:r>
        <w:rPr>
          <w:spacing w:val="80"/>
          <w:sz w:val="24"/>
        </w:rPr>
        <w:t xml:space="preserve">   </w:t>
      </w:r>
      <w:r>
        <w:rPr>
          <w:sz w:val="24"/>
        </w:rPr>
        <w:t>края,</w:t>
      </w:r>
      <w:r>
        <w:rPr>
          <w:spacing w:val="80"/>
          <w:sz w:val="24"/>
        </w:rPr>
        <w:t xml:space="preserve">   </w:t>
      </w:r>
      <w:r>
        <w:rPr>
          <w:sz w:val="24"/>
        </w:rPr>
        <w:t>истории</w:t>
      </w:r>
      <w:r>
        <w:rPr>
          <w:spacing w:val="80"/>
          <w:sz w:val="24"/>
        </w:rPr>
        <w:t xml:space="preserve">   </w:t>
      </w:r>
      <w:r>
        <w:rPr>
          <w:sz w:val="24"/>
        </w:rPr>
        <w:t>России</w:t>
      </w:r>
      <w:r>
        <w:rPr>
          <w:spacing w:val="80"/>
          <w:sz w:val="24"/>
        </w:rPr>
        <w:t xml:space="preserve">   </w:t>
      </w:r>
      <w:r>
        <w:rPr>
          <w:sz w:val="24"/>
        </w:rPr>
        <w:t>и</w:t>
      </w:r>
      <w:r>
        <w:rPr>
          <w:spacing w:val="80"/>
          <w:sz w:val="24"/>
        </w:rPr>
        <w:t xml:space="preserve">   </w:t>
      </w:r>
      <w:r>
        <w:rPr>
          <w:sz w:val="24"/>
        </w:rPr>
        <w:t>мировой</w:t>
      </w:r>
      <w:r>
        <w:rPr>
          <w:spacing w:val="80"/>
          <w:sz w:val="24"/>
        </w:rPr>
        <w:t xml:space="preserve">   </w:t>
      </w:r>
      <w:r>
        <w:rPr>
          <w:sz w:val="24"/>
        </w:rPr>
        <w:t>истории и их участников, основанное на знании исторических фактов, дат, понятий;</w:t>
      </w:r>
    </w:p>
    <w:p w14:paraId="5C1CBCCD" w14:textId="77777777" w:rsidR="0092247A" w:rsidRDefault="00C96EE1" w:rsidP="000F08BB">
      <w:pPr>
        <w:pStyle w:val="a4"/>
        <w:numPr>
          <w:ilvl w:val="0"/>
          <w:numId w:val="35"/>
        </w:numPr>
        <w:tabs>
          <w:tab w:val="left" w:pos="1306"/>
        </w:tabs>
        <w:ind w:left="567" w:right="284" w:firstLine="0"/>
        <w:rPr>
          <w:sz w:val="24"/>
        </w:rPr>
      </w:pPr>
      <w:r>
        <w:rPr>
          <w:sz w:val="24"/>
        </w:rPr>
        <w:t>владение приёмами оценки значения исторических событий и деятельности исторических личностей в отечественной и всемирной истории;</w:t>
      </w:r>
    </w:p>
    <w:p w14:paraId="5583EFFE" w14:textId="77777777" w:rsidR="0092247A" w:rsidRDefault="00C96EE1" w:rsidP="000F08BB">
      <w:pPr>
        <w:pStyle w:val="a4"/>
        <w:numPr>
          <w:ilvl w:val="0"/>
          <w:numId w:val="35"/>
        </w:numPr>
        <w:tabs>
          <w:tab w:val="left" w:pos="1306"/>
        </w:tabs>
        <w:ind w:left="567" w:right="284" w:firstLine="0"/>
        <w:rPr>
          <w:sz w:val="24"/>
        </w:rPr>
      </w:pPr>
      <w:r>
        <w:rPr>
          <w:sz w:val="24"/>
        </w:rPr>
        <w:t xml:space="preserve">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w:t>
      </w:r>
      <w:r>
        <w:rPr>
          <w:spacing w:val="-2"/>
          <w:sz w:val="24"/>
        </w:rPr>
        <w:t>общества;</w:t>
      </w:r>
    </w:p>
    <w:p w14:paraId="419AD637" w14:textId="77777777" w:rsidR="0092247A" w:rsidRDefault="00C96EE1" w:rsidP="000F08BB">
      <w:pPr>
        <w:pStyle w:val="a4"/>
        <w:numPr>
          <w:ilvl w:val="0"/>
          <w:numId w:val="35"/>
        </w:numPr>
        <w:tabs>
          <w:tab w:val="left" w:pos="1306"/>
        </w:tabs>
        <w:ind w:left="567" w:right="284" w:firstLine="0"/>
        <w:rPr>
          <w:sz w:val="24"/>
        </w:rPr>
      </w:pPr>
      <w:r>
        <w:rPr>
          <w:sz w:val="24"/>
        </w:rPr>
        <w:t>осознание необходимости сохранения исторических и культурных памятников своей страны и мира;</w:t>
      </w:r>
    </w:p>
    <w:p w14:paraId="6C18C7E1" w14:textId="77777777" w:rsidR="0092247A" w:rsidRDefault="00C96EE1" w:rsidP="000F08BB">
      <w:pPr>
        <w:pStyle w:val="a4"/>
        <w:numPr>
          <w:ilvl w:val="0"/>
          <w:numId w:val="35"/>
        </w:numPr>
        <w:tabs>
          <w:tab w:val="left" w:pos="1428"/>
        </w:tabs>
        <w:ind w:left="567" w:right="284" w:firstLine="0"/>
        <w:rPr>
          <w:sz w:val="24"/>
        </w:rPr>
      </w:pPr>
      <w:r>
        <w:rPr>
          <w:sz w:val="24"/>
        </w:rPr>
        <w:t>умение</w:t>
      </w:r>
      <w:r>
        <w:rPr>
          <w:spacing w:val="70"/>
          <w:sz w:val="24"/>
        </w:rPr>
        <w:t xml:space="preserve">  </w:t>
      </w:r>
      <w:r>
        <w:rPr>
          <w:sz w:val="24"/>
        </w:rPr>
        <w:t>устанавливать</w:t>
      </w:r>
      <w:r>
        <w:rPr>
          <w:spacing w:val="70"/>
          <w:sz w:val="24"/>
        </w:rPr>
        <w:t xml:space="preserve">  </w:t>
      </w:r>
      <w:r>
        <w:rPr>
          <w:sz w:val="24"/>
        </w:rPr>
        <w:t>взаимосвязи</w:t>
      </w:r>
      <w:r>
        <w:rPr>
          <w:spacing w:val="70"/>
          <w:sz w:val="24"/>
        </w:rPr>
        <w:t xml:space="preserve">  </w:t>
      </w:r>
      <w:r>
        <w:rPr>
          <w:sz w:val="24"/>
        </w:rPr>
        <w:t>событий,</w:t>
      </w:r>
      <w:r>
        <w:rPr>
          <w:spacing w:val="70"/>
          <w:sz w:val="24"/>
        </w:rPr>
        <w:t xml:space="preserve">  </w:t>
      </w:r>
      <w:r>
        <w:rPr>
          <w:sz w:val="24"/>
        </w:rPr>
        <w:t>явлений,</w:t>
      </w:r>
      <w:r>
        <w:rPr>
          <w:spacing w:val="68"/>
          <w:sz w:val="24"/>
        </w:rPr>
        <w:t xml:space="preserve">  </w:t>
      </w:r>
      <w:r>
        <w:rPr>
          <w:sz w:val="24"/>
        </w:rPr>
        <w:t>процессов</w:t>
      </w:r>
      <w:r>
        <w:rPr>
          <w:spacing w:val="69"/>
          <w:sz w:val="24"/>
        </w:rPr>
        <w:t xml:space="preserve">  </w:t>
      </w:r>
      <w:r>
        <w:rPr>
          <w:sz w:val="24"/>
        </w:rPr>
        <w:t>прошлого с важнейшими событиями ХХ ‒ начала XXI в.</w:t>
      </w:r>
    </w:p>
    <w:p w14:paraId="0DB90305" w14:textId="77777777" w:rsidR="0092247A" w:rsidRDefault="00EC06FF" w:rsidP="00AF352B">
      <w:pPr>
        <w:pStyle w:val="a4"/>
        <w:tabs>
          <w:tab w:val="left" w:pos="1887"/>
        </w:tabs>
        <w:ind w:left="567" w:right="284" w:firstLine="0"/>
        <w:rPr>
          <w:sz w:val="24"/>
        </w:rPr>
      </w:pPr>
      <w:r>
        <w:rPr>
          <w:sz w:val="24"/>
        </w:rPr>
        <w:t>2.1.11.117</w:t>
      </w:r>
      <w:r w:rsidR="00AF352B">
        <w:rPr>
          <w:sz w:val="24"/>
        </w:rPr>
        <w:t>.</w:t>
      </w:r>
      <w:r w:rsidR="00C96EE1">
        <w:rPr>
          <w:sz w:val="24"/>
        </w:rP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1917- 1922</w:t>
      </w:r>
      <w:r w:rsidR="00C96EE1">
        <w:rPr>
          <w:spacing w:val="-1"/>
          <w:sz w:val="24"/>
        </w:rPr>
        <w:t xml:space="preserve"> </w:t>
      </w:r>
      <w:r w:rsidR="00C96EE1">
        <w:rPr>
          <w:sz w:val="24"/>
        </w:rPr>
        <w:t>гг.,</w:t>
      </w:r>
      <w:r w:rsidR="00C96EE1">
        <w:rPr>
          <w:spacing w:val="-1"/>
          <w:sz w:val="24"/>
        </w:rPr>
        <w:t xml:space="preserve"> </w:t>
      </w:r>
      <w:r w:rsidR="00C96EE1">
        <w:rPr>
          <w:sz w:val="24"/>
        </w:rPr>
        <w:t>Великая</w:t>
      </w:r>
      <w:r w:rsidR="00C96EE1">
        <w:rPr>
          <w:spacing w:val="-1"/>
          <w:sz w:val="24"/>
        </w:rPr>
        <w:t xml:space="preserve"> </w:t>
      </w:r>
      <w:r w:rsidR="00C96EE1">
        <w:rPr>
          <w:sz w:val="24"/>
        </w:rPr>
        <w:t>Отечественная</w:t>
      </w:r>
      <w:r w:rsidR="00C96EE1">
        <w:rPr>
          <w:spacing w:val="-1"/>
          <w:sz w:val="24"/>
        </w:rPr>
        <w:t xml:space="preserve"> </w:t>
      </w:r>
      <w:r w:rsidR="00C96EE1">
        <w:rPr>
          <w:sz w:val="24"/>
        </w:rPr>
        <w:t>война</w:t>
      </w:r>
      <w:r w:rsidR="00C96EE1">
        <w:rPr>
          <w:spacing w:val="-2"/>
          <w:sz w:val="24"/>
        </w:rPr>
        <w:t xml:space="preserve"> </w:t>
      </w:r>
      <w:r w:rsidR="00C96EE1">
        <w:rPr>
          <w:sz w:val="24"/>
        </w:rPr>
        <w:t>1941-1945</w:t>
      </w:r>
      <w:r w:rsidR="00C96EE1">
        <w:rPr>
          <w:spacing w:val="-1"/>
          <w:sz w:val="24"/>
        </w:rPr>
        <w:t xml:space="preserve"> </w:t>
      </w:r>
      <w:r w:rsidR="00C96EE1">
        <w:rPr>
          <w:sz w:val="24"/>
        </w:rPr>
        <w:t>гг.,</w:t>
      </w:r>
      <w:r w:rsidR="00C96EE1">
        <w:rPr>
          <w:spacing w:val="-1"/>
          <w:sz w:val="24"/>
        </w:rPr>
        <w:t xml:space="preserve"> </w:t>
      </w:r>
      <w:r w:rsidR="00C96EE1">
        <w:rPr>
          <w:sz w:val="24"/>
        </w:rPr>
        <w:t>распад</w:t>
      </w:r>
      <w:r w:rsidR="00C96EE1">
        <w:rPr>
          <w:spacing w:val="-1"/>
          <w:sz w:val="24"/>
        </w:rPr>
        <w:t xml:space="preserve"> </w:t>
      </w:r>
      <w:r w:rsidR="00C96EE1">
        <w:rPr>
          <w:sz w:val="24"/>
        </w:rPr>
        <w:t>СССР,</w:t>
      </w:r>
      <w:r w:rsidR="00C96EE1">
        <w:rPr>
          <w:spacing w:val="-1"/>
          <w:sz w:val="24"/>
        </w:rPr>
        <w:t xml:space="preserve"> </w:t>
      </w:r>
      <w:r w:rsidR="00C96EE1">
        <w:rPr>
          <w:sz w:val="24"/>
        </w:rPr>
        <w:t>возрождение</w:t>
      </w:r>
      <w:r w:rsidR="00C96EE1">
        <w:rPr>
          <w:spacing w:val="-2"/>
          <w:sz w:val="24"/>
        </w:rPr>
        <w:t xml:space="preserve"> </w:t>
      </w:r>
      <w:r w:rsidR="00C96EE1">
        <w:rPr>
          <w:sz w:val="24"/>
        </w:rPr>
        <w:t>страны</w:t>
      </w:r>
      <w:r w:rsidR="00C96EE1">
        <w:rPr>
          <w:spacing w:val="-1"/>
          <w:sz w:val="24"/>
        </w:rPr>
        <w:t xml:space="preserve"> </w:t>
      </w:r>
      <w:r w:rsidR="00C96EE1">
        <w:rPr>
          <w:sz w:val="24"/>
        </w:rPr>
        <w:t>с</w:t>
      </w:r>
      <w:r w:rsidR="00C96EE1">
        <w:rPr>
          <w:spacing w:val="-3"/>
          <w:sz w:val="24"/>
        </w:rPr>
        <w:t xml:space="preserve"> </w:t>
      </w:r>
      <w:r w:rsidR="00C96EE1">
        <w:rPr>
          <w:sz w:val="24"/>
        </w:rPr>
        <w:t>2000-х гг., воссоединение Крыма с Россией в 2014 г.).</w:t>
      </w:r>
    </w:p>
    <w:p w14:paraId="0DB58919" w14:textId="77777777" w:rsidR="0092247A" w:rsidRDefault="00EC06FF" w:rsidP="00AF352B">
      <w:pPr>
        <w:pStyle w:val="a4"/>
        <w:tabs>
          <w:tab w:val="left" w:pos="1887"/>
        </w:tabs>
        <w:spacing w:before="1"/>
        <w:ind w:left="567" w:right="284" w:firstLine="0"/>
        <w:rPr>
          <w:sz w:val="24"/>
        </w:rPr>
      </w:pPr>
      <w:r>
        <w:rPr>
          <w:sz w:val="24"/>
        </w:rPr>
        <w:t>2.1.11.118</w:t>
      </w:r>
      <w:r w:rsidR="00AF352B">
        <w:rPr>
          <w:sz w:val="24"/>
        </w:rPr>
        <w:t>.</w:t>
      </w:r>
      <w:r w:rsidR="00C96EE1">
        <w:rPr>
          <w:sz w:val="24"/>
        </w:rPr>
        <w:t xml:space="preserve">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w:t>
      </w:r>
      <w:r w:rsidR="00C96EE1">
        <w:rPr>
          <w:spacing w:val="-2"/>
          <w:sz w:val="24"/>
        </w:rPr>
        <w:t>компоненты.</w:t>
      </w:r>
    </w:p>
    <w:p w14:paraId="085932FE" w14:textId="77777777" w:rsidR="0092247A" w:rsidRDefault="00EC06FF" w:rsidP="00AF352B">
      <w:pPr>
        <w:pStyle w:val="a4"/>
        <w:tabs>
          <w:tab w:val="left" w:pos="1887"/>
        </w:tabs>
        <w:ind w:left="567" w:right="284" w:firstLine="0"/>
        <w:rPr>
          <w:sz w:val="24"/>
        </w:rPr>
      </w:pPr>
      <w:r>
        <w:rPr>
          <w:sz w:val="24"/>
        </w:rPr>
        <w:t>2.1.11.119</w:t>
      </w:r>
      <w:r w:rsidR="00AF352B">
        <w:rPr>
          <w:sz w:val="24"/>
        </w:rPr>
        <w:t>.</w:t>
      </w:r>
      <w:r w:rsidR="00C96EE1">
        <w:rPr>
          <w:sz w:val="24"/>
        </w:rPr>
        <w:t xml:space="preserve">Предметные результаты изучения истории проявляются в освоенных учащимися знаниях и видах деятельности. Они представлены в следующих основных </w:t>
      </w:r>
      <w:r w:rsidR="00C96EE1">
        <w:rPr>
          <w:sz w:val="24"/>
        </w:rPr>
        <w:lastRenderedPageBreak/>
        <w:t>группах:</w:t>
      </w:r>
    </w:p>
    <w:p w14:paraId="6105E282" w14:textId="77777777" w:rsidR="0092247A" w:rsidRDefault="00EC06FF" w:rsidP="000F08BB">
      <w:pPr>
        <w:pStyle w:val="a4"/>
        <w:numPr>
          <w:ilvl w:val="0"/>
          <w:numId w:val="34"/>
        </w:numPr>
        <w:tabs>
          <w:tab w:val="left" w:pos="1306"/>
        </w:tabs>
        <w:ind w:left="567" w:right="284" w:firstLine="0"/>
        <w:rPr>
          <w:sz w:val="24"/>
        </w:rPr>
      </w:pPr>
      <w:r>
        <w:rPr>
          <w:sz w:val="24"/>
        </w:rPr>
        <w:t>з</w:t>
      </w:r>
      <w:r w:rsidR="00C96EE1">
        <w:rPr>
          <w:sz w:val="24"/>
        </w:rPr>
        <w:t>нание хронологии, работа с хронологией: указывать хронологические рамки и</w:t>
      </w:r>
      <w:r w:rsidR="00C96EE1">
        <w:rPr>
          <w:spacing w:val="40"/>
          <w:sz w:val="24"/>
        </w:rPr>
        <w:t xml:space="preserve"> </w:t>
      </w:r>
      <w:r w:rsidR="00C96EE1">
        <w:rPr>
          <w:sz w:val="24"/>
        </w:rPr>
        <w:t>периоды</w:t>
      </w:r>
      <w:r w:rsidR="00C96EE1">
        <w:rPr>
          <w:spacing w:val="73"/>
          <w:w w:val="150"/>
          <w:sz w:val="24"/>
        </w:rPr>
        <w:t xml:space="preserve">   </w:t>
      </w:r>
      <w:r w:rsidR="00C96EE1">
        <w:rPr>
          <w:sz w:val="24"/>
        </w:rPr>
        <w:t>ключевых</w:t>
      </w:r>
      <w:r w:rsidR="00C96EE1">
        <w:rPr>
          <w:spacing w:val="73"/>
          <w:w w:val="150"/>
          <w:sz w:val="24"/>
        </w:rPr>
        <w:t xml:space="preserve">   </w:t>
      </w:r>
      <w:r w:rsidR="00C96EE1">
        <w:rPr>
          <w:sz w:val="24"/>
        </w:rPr>
        <w:t>процессов,</w:t>
      </w:r>
      <w:r w:rsidR="00C96EE1">
        <w:rPr>
          <w:spacing w:val="73"/>
          <w:w w:val="150"/>
          <w:sz w:val="24"/>
        </w:rPr>
        <w:t xml:space="preserve">   </w:t>
      </w:r>
      <w:r w:rsidR="00C96EE1">
        <w:rPr>
          <w:sz w:val="24"/>
        </w:rPr>
        <w:t>даты</w:t>
      </w:r>
      <w:r w:rsidR="00C96EE1">
        <w:rPr>
          <w:spacing w:val="73"/>
          <w:w w:val="150"/>
          <w:sz w:val="24"/>
        </w:rPr>
        <w:t xml:space="preserve">   </w:t>
      </w:r>
      <w:r w:rsidR="00C96EE1">
        <w:rPr>
          <w:sz w:val="24"/>
        </w:rPr>
        <w:t>важнейших</w:t>
      </w:r>
      <w:r w:rsidR="00C96EE1">
        <w:rPr>
          <w:spacing w:val="74"/>
          <w:w w:val="150"/>
          <w:sz w:val="24"/>
        </w:rPr>
        <w:t xml:space="preserve">   </w:t>
      </w:r>
      <w:r w:rsidR="00C96EE1">
        <w:rPr>
          <w:sz w:val="24"/>
        </w:rPr>
        <w:t>событий</w:t>
      </w:r>
      <w:r w:rsidR="00C96EE1">
        <w:rPr>
          <w:spacing w:val="73"/>
          <w:w w:val="150"/>
          <w:sz w:val="24"/>
        </w:rPr>
        <w:t xml:space="preserve">   </w:t>
      </w:r>
      <w:r w:rsidR="00C96EE1">
        <w:rPr>
          <w:sz w:val="24"/>
        </w:rPr>
        <w:t>отечественной и</w:t>
      </w:r>
      <w:r w:rsidR="00C96EE1">
        <w:rPr>
          <w:spacing w:val="78"/>
          <w:sz w:val="24"/>
        </w:rPr>
        <w:t xml:space="preserve">  </w:t>
      </w:r>
      <w:r w:rsidR="00C96EE1">
        <w:rPr>
          <w:sz w:val="24"/>
        </w:rPr>
        <w:t>всеобщей</w:t>
      </w:r>
      <w:r w:rsidR="00C96EE1">
        <w:rPr>
          <w:spacing w:val="78"/>
          <w:sz w:val="24"/>
        </w:rPr>
        <w:t xml:space="preserve">  </w:t>
      </w:r>
      <w:r w:rsidR="00C96EE1">
        <w:rPr>
          <w:sz w:val="24"/>
        </w:rPr>
        <w:t>истории,</w:t>
      </w:r>
      <w:r w:rsidR="00C96EE1">
        <w:rPr>
          <w:spacing w:val="78"/>
          <w:sz w:val="24"/>
        </w:rPr>
        <w:t xml:space="preserve">  </w:t>
      </w:r>
      <w:r w:rsidR="00C96EE1">
        <w:rPr>
          <w:sz w:val="24"/>
        </w:rPr>
        <w:t>соотносить</w:t>
      </w:r>
      <w:r w:rsidR="00C96EE1">
        <w:rPr>
          <w:spacing w:val="78"/>
          <w:sz w:val="24"/>
        </w:rPr>
        <w:t xml:space="preserve">  </w:t>
      </w:r>
      <w:r w:rsidR="00C96EE1">
        <w:rPr>
          <w:sz w:val="24"/>
        </w:rPr>
        <w:t>год</w:t>
      </w:r>
      <w:r w:rsidR="00C96EE1">
        <w:rPr>
          <w:spacing w:val="77"/>
          <w:sz w:val="24"/>
        </w:rPr>
        <w:t xml:space="preserve">  </w:t>
      </w:r>
      <w:r w:rsidR="00C96EE1">
        <w:rPr>
          <w:sz w:val="24"/>
        </w:rPr>
        <w:t>с</w:t>
      </w:r>
      <w:r w:rsidR="00C96EE1">
        <w:rPr>
          <w:spacing w:val="77"/>
          <w:sz w:val="24"/>
        </w:rPr>
        <w:t xml:space="preserve">  </w:t>
      </w:r>
      <w:r w:rsidR="00C96EE1">
        <w:rPr>
          <w:sz w:val="24"/>
        </w:rPr>
        <w:t>веком,</w:t>
      </w:r>
      <w:r w:rsidR="00C96EE1">
        <w:rPr>
          <w:spacing w:val="80"/>
          <w:sz w:val="24"/>
        </w:rPr>
        <w:t xml:space="preserve">  </w:t>
      </w:r>
      <w:r w:rsidR="00C96EE1">
        <w:rPr>
          <w:sz w:val="24"/>
        </w:rPr>
        <w:t>устанавливать</w:t>
      </w:r>
      <w:r w:rsidR="00C96EE1">
        <w:rPr>
          <w:spacing w:val="78"/>
          <w:sz w:val="24"/>
        </w:rPr>
        <w:t xml:space="preserve">  </w:t>
      </w:r>
      <w:r w:rsidR="00C96EE1">
        <w:rPr>
          <w:sz w:val="24"/>
        </w:rPr>
        <w:t>последовательность и длительность исторических событий.</w:t>
      </w:r>
    </w:p>
    <w:p w14:paraId="39CF83D2" w14:textId="77777777" w:rsidR="0092247A" w:rsidRDefault="00EC06FF" w:rsidP="000F08BB">
      <w:pPr>
        <w:pStyle w:val="a4"/>
        <w:numPr>
          <w:ilvl w:val="0"/>
          <w:numId w:val="34"/>
        </w:numPr>
        <w:tabs>
          <w:tab w:val="left" w:pos="1306"/>
        </w:tabs>
        <w:ind w:left="567" w:right="284" w:firstLine="0"/>
        <w:rPr>
          <w:sz w:val="24"/>
        </w:rPr>
      </w:pPr>
      <w:r>
        <w:rPr>
          <w:sz w:val="24"/>
        </w:rPr>
        <w:t>з</w:t>
      </w:r>
      <w:r w:rsidR="00C96EE1">
        <w:rPr>
          <w:sz w:val="24"/>
        </w:rPr>
        <w:t>нание</w:t>
      </w:r>
      <w:r w:rsidR="00C96EE1">
        <w:rPr>
          <w:spacing w:val="-1"/>
          <w:sz w:val="24"/>
        </w:rPr>
        <w:t xml:space="preserve"> </w:t>
      </w:r>
      <w:r w:rsidR="00C96EE1">
        <w:rPr>
          <w:sz w:val="24"/>
        </w:rPr>
        <w:t>исторических фактов, работа</w:t>
      </w:r>
      <w:r w:rsidR="00C96EE1">
        <w:rPr>
          <w:spacing w:val="-1"/>
          <w:sz w:val="24"/>
        </w:rPr>
        <w:t xml:space="preserve"> </w:t>
      </w:r>
      <w:r w:rsidR="00C96EE1">
        <w:rPr>
          <w:sz w:val="24"/>
        </w:rPr>
        <w:t>с</w:t>
      </w:r>
      <w:r w:rsidR="00C96EE1">
        <w:rPr>
          <w:spacing w:val="-1"/>
          <w:sz w:val="24"/>
        </w:rPr>
        <w:t xml:space="preserve"> </w:t>
      </w:r>
      <w:r w:rsidR="00C96EE1">
        <w:rPr>
          <w:sz w:val="24"/>
        </w:rPr>
        <w:t>фактами:</w:t>
      </w:r>
      <w:r w:rsidR="00C96EE1">
        <w:rPr>
          <w:spacing w:val="-2"/>
          <w:sz w:val="24"/>
        </w:rPr>
        <w:t xml:space="preserve"> </w:t>
      </w:r>
      <w:r w:rsidR="00C96EE1">
        <w:rPr>
          <w:sz w:val="24"/>
        </w:rPr>
        <w:t>характеризовать</w:t>
      </w:r>
      <w:r w:rsidR="00C96EE1">
        <w:rPr>
          <w:spacing w:val="-1"/>
          <w:sz w:val="24"/>
        </w:rPr>
        <w:t xml:space="preserve"> </w:t>
      </w:r>
      <w:r w:rsidR="00C96EE1">
        <w:rPr>
          <w:sz w:val="24"/>
        </w:rPr>
        <w:t>место, обстоятельства, участников, результаты важнейших исторических событий; группировать (классифицировать) факты по различным признакам.</w:t>
      </w:r>
    </w:p>
    <w:p w14:paraId="6900ED06" w14:textId="77777777" w:rsidR="0092247A" w:rsidRDefault="00EC06FF" w:rsidP="000F08BB">
      <w:pPr>
        <w:pStyle w:val="a4"/>
        <w:numPr>
          <w:ilvl w:val="0"/>
          <w:numId w:val="34"/>
        </w:numPr>
        <w:tabs>
          <w:tab w:val="left" w:pos="1306"/>
        </w:tabs>
        <w:ind w:left="567" w:right="284" w:firstLine="0"/>
        <w:rPr>
          <w:sz w:val="24"/>
        </w:rPr>
      </w:pPr>
      <w:r>
        <w:rPr>
          <w:sz w:val="24"/>
        </w:rPr>
        <w:t>р</w:t>
      </w:r>
      <w:r w:rsidR="00C96EE1">
        <w:rPr>
          <w:sz w:val="24"/>
        </w:rPr>
        <w:t>абота с исторической картой (картами, размещенными в учебниках, атласах, на электронных</w:t>
      </w:r>
      <w:r w:rsidR="00C96EE1">
        <w:rPr>
          <w:spacing w:val="70"/>
          <w:sz w:val="24"/>
        </w:rPr>
        <w:t xml:space="preserve">   </w:t>
      </w:r>
      <w:r w:rsidR="00C96EE1">
        <w:rPr>
          <w:sz w:val="24"/>
        </w:rPr>
        <w:t>носителях</w:t>
      </w:r>
      <w:r w:rsidR="00C96EE1">
        <w:rPr>
          <w:spacing w:val="70"/>
          <w:sz w:val="24"/>
        </w:rPr>
        <w:t xml:space="preserve">   </w:t>
      </w:r>
      <w:r w:rsidR="00C96EE1">
        <w:rPr>
          <w:sz w:val="24"/>
        </w:rPr>
        <w:t>и</w:t>
      </w:r>
      <w:r w:rsidR="00C96EE1">
        <w:rPr>
          <w:spacing w:val="70"/>
          <w:sz w:val="24"/>
        </w:rPr>
        <w:t xml:space="preserve">   </w:t>
      </w:r>
      <w:r w:rsidR="00C96EE1">
        <w:rPr>
          <w:sz w:val="24"/>
        </w:rPr>
        <w:t>других):</w:t>
      </w:r>
      <w:r w:rsidR="00C96EE1">
        <w:rPr>
          <w:spacing w:val="70"/>
          <w:sz w:val="24"/>
        </w:rPr>
        <w:t xml:space="preserve">   </w:t>
      </w:r>
      <w:r w:rsidR="00C96EE1">
        <w:rPr>
          <w:sz w:val="24"/>
        </w:rPr>
        <w:t>читать</w:t>
      </w:r>
      <w:r w:rsidR="00C96EE1">
        <w:rPr>
          <w:spacing w:val="70"/>
          <w:sz w:val="24"/>
        </w:rPr>
        <w:t xml:space="preserve">   </w:t>
      </w:r>
      <w:r w:rsidR="00C96EE1">
        <w:rPr>
          <w:sz w:val="24"/>
        </w:rPr>
        <w:t>историческую</w:t>
      </w:r>
      <w:r w:rsidR="00C96EE1">
        <w:rPr>
          <w:spacing w:val="70"/>
          <w:sz w:val="24"/>
        </w:rPr>
        <w:t xml:space="preserve">   </w:t>
      </w:r>
      <w:r w:rsidR="00C96EE1">
        <w:rPr>
          <w:sz w:val="24"/>
        </w:rPr>
        <w:t>карту</w:t>
      </w:r>
      <w:r w:rsidR="00C96EE1">
        <w:rPr>
          <w:spacing w:val="69"/>
          <w:sz w:val="24"/>
        </w:rPr>
        <w:t xml:space="preserve">   </w:t>
      </w:r>
      <w:r w:rsidR="00C96EE1">
        <w:rPr>
          <w:sz w:val="24"/>
        </w:rPr>
        <w:t>с</w:t>
      </w:r>
      <w:r w:rsidR="00C96EE1">
        <w:rPr>
          <w:spacing w:val="70"/>
          <w:sz w:val="24"/>
        </w:rPr>
        <w:t xml:space="preserve">   </w:t>
      </w:r>
      <w:r w:rsidR="00C96EE1">
        <w:rPr>
          <w:sz w:val="24"/>
        </w:rPr>
        <w:t>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6391E1EF" w14:textId="77777777" w:rsidR="0092247A" w:rsidRDefault="00EC06FF" w:rsidP="000F08BB">
      <w:pPr>
        <w:pStyle w:val="a4"/>
        <w:numPr>
          <w:ilvl w:val="0"/>
          <w:numId w:val="34"/>
        </w:numPr>
        <w:tabs>
          <w:tab w:val="left" w:pos="1306"/>
          <w:tab w:val="left" w:pos="2690"/>
          <w:tab w:val="left" w:pos="4255"/>
          <w:tab w:val="left" w:pos="6678"/>
          <w:tab w:val="left" w:pos="9407"/>
        </w:tabs>
        <w:spacing w:before="1"/>
        <w:ind w:left="567" w:right="284" w:firstLine="0"/>
        <w:rPr>
          <w:sz w:val="24"/>
        </w:rPr>
      </w:pPr>
      <w:r>
        <w:rPr>
          <w:sz w:val="24"/>
        </w:rPr>
        <w:t>р</w:t>
      </w:r>
      <w:r w:rsidR="00C96EE1">
        <w:rPr>
          <w:sz w:val="24"/>
        </w:rPr>
        <w:t>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w:t>
      </w:r>
      <w:r w:rsidR="00C96EE1">
        <w:rPr>
          <w:spacing w:val="80"/>
          <w:sz w:val="24"/>
        </w:rPr>
        <w:t xml:space="preserve"> </w:t>
      </w:r>
      <w:r w:rsidR="00C96EE1">
        <w:rPr>
          <w:spacing w:val="-2"/>
          <w:sz w:val="24"/>
        </w:rPr>
        <w:t>сходство</w:t>
      </w:r>
      <w:r w:rsidR="00C96EE1">
        <w:rPr>
          <w:sz w:val="24"/>
        </w:rPr>
        <w:tab/>
      </w:r>
      <w:r w:rsidR="00C96EE1">
        <w:rPr>
          <w:sz w:val="24"/>
        </w:rPr>
        <w:tab/>
      </w:r>
      <w:r w:rsidR="00C96EE1">
        <w:rPr>
          <w:spacing w:val="-10"/>
          <w:sz w:val="24"/>
        </w:rPr>
        <w:t>и</w:t>
      </w:r>
      <w:r w:rsidR="00C96EE1">
        <w:rPr>
          <w:sz w:val="24"/>
        </w:rPr>
        <w:tab/>
      </w:r>
      <w:r w:rsidR="00C96EE1">
        <w:rPr>
          <w:spacing w:val="-2"/>
          <w:sz w:val="24"/>
        </w:rPr>
        <w:t>различия,</w:t>
      </w:r>
      <w:r w:rsidR="00C96EE1">
        <w:rPr>
          <w:sz w:val="24"/>
        </w:rPr>
        <w:tab/>
      </w:r>
      <w:r w:rsidR="00C96EE1">
        <w:rPr>
          <w:spacing w:val="-2"/>
          <w:sz w:val="24"/>
        </w:rPr>
        <w:t>высказывать</w:t>
      </w:r>
      <w:r w:rsidR="00C96EE1">
        <w:rPr>
          <w:sz w:val="24"/>
        </w:rPr>
        <w:tab/>
      </w:r>
      <w:r w:rsidR="00C96EE1">
        <w:rPr>
          <w:spacing w:val="-2"/>
          <w:sz w:val="24"/>
        </w:rPr>
        <w:t xml:space="preserve">суждение </w:t>
      </w:r>
      <w:r w:rsidR="00C96EE1">
        <w:rPr>
          <w:sz w:val="24"/>
        </w:rPr>
        <w:t>об информационной (художественной) ценности источника.</w:t>
      </w:r>
    </w:p>
    <w:p w14:paraId="6E957719" w14:textId="77777777" w:rsidR="0092247A" w:rsidRDefault="00EC06FF" w:rsidP="000F08BB">
      <w:pPr>
        <w:pStyle w:val="a4"/>
        <w:numPr>
          <w:ilvl w:val="0"/>
          <w:numId w:val="34"/>
        </w:numPr>
        <w:tabs>
          <w:tab w:val="left" w:pos="1306"/>
        </w:tabs>
        <w:ind w:left="567" w:right="284" w:firstLine="0"/>
        <w:rPr>
          <w:sz w:val="24"/>
        </w:rPr>
      </w:pPr>
      <w:r>
        <w:rPr>
          <w:sz w:val="24"/>
        </w:rPr>
        <w:t>о</w:t>
      </w:r>
      <w:r w:rsidR="00C96EE1">
        <w:rPr>
          <w:sz w:val="24"/>
        </w:rPr>
        <w:t>писание</w:t>
      </w:r>
      <w:r w:rsidR="00C96EE1">
        <w:rPr>
          <w:spacing w:val="80"/>
          <w:w w:val="150"/>
          <w:sz w:val="24"/>
        </w:rPr>
        <w:t xml:space="preserve">   </w:t>
      </w:r>
      <w:r w:rsidR="00C96EE1">
        <w:rPr>
          <w:sz w:val="24"/>
        </w:rPr>
        <w:t>(реконструкция):</w:t>
      </w:r>
      <w:r w:rsidR="00C96EE1">
        <w:rPr>
          <w:spacing w:val="80"/>
          <w:w w:val="150"/>
          <w:sz w:val="24"/>
        </w:rPr>
        <w:t xml:space="preserve">   </w:t>
      </w:r>
      <w:r w:rsidR="00C96EE1">
        <w:rPr>
          <w:sz w:val="24"/>
        </w:rPr>
        <w:t>рассказывать</w:t>
      </w:r>
      <w:r w:rsidR="00C96EE1">
        <w:rPr>
          <w:spacing w:val="80"/>
          <w:w w:val="150"/>
          <w:sz w:val="24"/>
        </w:rPr>
        <w:t xml:space="preserve">   </w:t>
      </w:r>
      <w:r w:rsidR="00C96EE1">
        <w:rPr>
          <w:sz w:val="24"/>
        </w:rPr>
        <w:t>(устно</w:t>
      </w:r>
      <w:r w:rsidR="00C96EE1">
        <w:rPr>
          <w:spacing w:val="80"/>
          <w:w w:val="150"/>
          <w:sz w:val="24"/>
        </w:rPr>
        <w:t xml:space="preserve">   </w:t>
      </w:r>
      <w:r w:rsidR="00C96EE1">
        <w:rPr>
          <w:sz w:val="24"/>
        </w:rPr>
        <w:t>или</w:t>
      </w:r>
      <w:r w:rsidR="00C96EE1">
        <w:rPr>
          <w:spacing w:val="80"/>
          <w:w w:val="150"/>
          <w:sz w:val="24"/>
        </w:rPr>
        <w:t xml:space="preserve">   </w:t>
      </w:r>
      <w:r w:rsidR="00C96EE1">
        <w:rPr>
          <w:sz w:val="24"/>
        </w:rPr>
        <w:t xml:space="preserve">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w:t>
      </w:r>
      <w:r w:rsidR="00C96EE1">
        <w:rPr>
          <w:spacing w:val="-2"/>
          <w:sz w:val="24"/>
        </w:rPr>
        <w:t>другое.</w:t>
      </w:r>
    </w:p>
    <w:p w14:paraId="7706DBC9" w14:textId="77777777" w:rsidR="0092247A" w:rsidRDefault="00EC06FF" w:rsidP="000F08BB">
      <w:pPr>
        <w:pStyle w:val="a4"/>
        <w:numPr>
          <w:ilvl w:val="0"/>
          <w:numId w:val="34"/>
        </w:numPr>
        <w:tabs>
          <w:tab w:val="left" w:pos="1306"/>
          <w:tab w:val="left" w:pos="3597"/>
          <w:tab w:val="left" w:pos="6332"/>
          <w:tab w:val="left" w:pos="9519"/>
        </w:tabs>
        <w:ind w:left="567" w:right="284" w:firstLine="0"/>
        <w:rPr>
          <w:sz w:val="24"/>
        </w:rPr>
      </w:pPr>
      <w:r>
        <w:rPr>
          <w:sz w:val="24"/>
        </w:rPr>
        <w:t>а</w:t>
      </w:r>
      <w:r w:rsidR="00C96EE1">
        <w:rPr>
          <w:sz w:val="24"/>
        </w:rPr>
        <w:t xml:space="preserve">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w:t>
      </w:r>
      <w:r w:rsidR="00C96EE1">
        <w:rPr>
          <w:spacing w:val="-2"/>
          <w:sz w:val="24"/>
        </w:rPr>
        <w:t>существенные</w:t>
      </w:r>
      <w:r w:rsidR="00C96EE1">
        <w:rPr>
          <w:sz w:val="24"/>
        </w:rPr>
        <w:tab/>
      </w:r>
      <w:r w:rsidR="00C96EE1">
        <w:rPr>
          <w:spacing w:val="-2"/>
          <w:sz w:val="24"/>
        </w:rPr>
        <w:t>признак</w:t>
      </w:r>
      <w:r>
        <w:rPr>
          <w:spacing w:val="-2"/>
          <w:sz w:val="24"/>
        </w:rPr>
        <w:t xml:space="preserve">и  </w:t>
      </w:r>
      <w:r w:rsidR="00C96EE1">
        <w:rPr>
          <w:spacing w:val="-2"/>
          <w:sz w:val="24"/>
        </w:rPr>
        <w:t>исторических</w:t>
      </w:r>
      <w:r w:rsidR="00C96EE1">
        <w:rPr>
          <w:sz w:val="24"/>
        </w:rPr>
        <w:tab/>
      </w:r>
      <w:r w:rsidR="00C96EE1">
        <w:rPr>
          <w:spacing w:val="-2"/>
          <w:sz w:val="24"/>
        </w:rPr>
        <w:t xml:space="preserve">событий </w:t>
      </w:r>
      <w:r w:rsidR="00C96EE1">
        <w:rPr>
          <w:sz w:val="24"/>
        </w:rPr>
        <w:t>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D2AA8D3" w14:textId="77777777" w:rsidR="00C76B67" w:rsidRDefault="00C96EE1" w:rsidP="00C76B67">
      <w:pPr>
        <w:pStyle w:val="a3"/>
        <w:tabs>
          <w:tab w:val="left" w:pos="3652"/>
          <w:tab w:val="left" w:pos="6517"/>
          <w:tab w:val="left" w:pos="8751"/>
        </w:tabs>
        <w:spacing w:before="70"/>
        <w:ind w:left="567" w:right="284" w:firstLine="0"/>
      </w:pPr>
      <w:r>
        <w:t>Работа</w:t>
      </w:r>
      <w:r>
        <w:rPr>
          <w:spacing w:val="58"/>
          <w:w w:val="150"/>
        </w:rPr>
        <w:t xml:space="preserve">  </w:t>
      </w:r>
      <w:r>
        <w:t>с</w:t>
      </w:r>
      <w:r>
        <w:rPr>
          <w:spacing w:val="59"/>
          <w:w w:val="150"/>
        </w:rPr>
        <w:t xml:space="preserve">  </w:t>
      </w:r>
      <w:r>
        <w:t>версиями,</w:t>
      </w:r>
      <w:r>
        <w:rPr>
          <w:spacing w:val="59"/>
          <w:w w:val="150"/>
        </w:rPr>
        <w:t xml:space="preserve">  </w:t>
      </w:r>
      <w:r>
        <w:t>оценками:</w:t>
      </w:r>
      <w:r>
        <w:rPr>
          <w:spacing w:val="59"/>
          <w:w w:val="150"/>
        </w:rPr>
        <w:t xml:space="preserve">  </w:t>
      </w:r>
      <w:r>
        <w:t>приводить</w:t>
      </w:r>
      <w:r>
        <w:rPr>
          <w:spacing w:val="60"/>
          <w:w w:val="150"/>
        </w:rPr>
        <w:t xml:space="preserve">  </w:t>
      </w:r>
      <w:r>
        <w:t>оценки</w:t>
      </w:r>
      <w:r>
        <w:rPr>
          <w:spacing w:val="58"/>
          <w:w w:val="150"/>
        </w:rPr>
        <w:t xml:space="preserve">  </w:t>
      </w:r>
      <w:r>
        <w:t>исторических</w:t>
      </w:r>
      <w:r>
        <w:rPr>
          <w:spacing w:val="60"/>
          <w:w w:val="150"/>
        </w:rPr>
        <w:t xml:space="preserve">  </w:t>
      </w:r>
      <w:r>
        <w:rPr>
          <w:spacing w:val="-2"/>
        </w:rPr>
        <w:t>событий</w:t>
      </w:r>
      <w:r w:rsidR="00C76B67" w:rsidRPr="00C76B67">
        <w:t xml:space="preserve"> </w:t>
      </w:r>
      <w:r w:rsidR="00C76B67">
        <w:t xml:space="preserve">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w:t>
      </w:r>
      <w:r w:rsidR="00C76B67">
        <w:rPr>
          <w:spacing w:val="-2"/>
        </w:rPr>
        <w:t>исторической</w:t>
      </w:r>
      <w:r w:rsidR="00C76B67">
        <w:t xml:space="preserve"> </w:t>
      </w:r>
      <w:r w:rsidR="00C76B67">
        <w:rPr>
          <w:spacing w:val="-2"/>
        </w:rPr>
        <w:t>личности</w:t>
      </w:r>
      <w:r w:rsidR="00C76B67">
        <w:t xml:space="preserve"> </w:t>
      </w:r>
      <w:r w:rsidR="00C76B67">
        <w:rPr>
          <w:spacing w:val="-4"/>
        </w:rPr>
        <w:t>(по</w:t>
      </w:r>
      <w:r w:rsidR="00C76B67">
        <w:tab/>
      </w:r>
      <w:r w:rsidR="00C76B67">
        <w:rPr>
          <w:spacing w:val="-2"/>
        </w:rPr>
        <w:t xml:space="preserve">предложенному </w:t>
      </w:r>
      <w:r w:rsidR="00C76B67">
        <w:t>или самостоятельно составленному плану).</w:t>
      </w:r>
    </w:p>
    <w:p w14:paraId="489B9BC4" w14:textId="77777777" w:rsidR="00C76B67" w:rsidRDefault="00C76B67" w:rsidP="000F08BB">
      <w:pPr>
        <w:pStyle w:val="a4"/>
        <w:numPr>
          <w:ilvl w:val="0"/>
          <w:numId w:val="34"/>
        </w:numPr>
        <w:tabs>
          <w:tab w:val="left" w:pos="1306"/>
        </w:tabs>
        <w:spacing w:before="1"/>
        <w:ind w:left="567" w:right="284" w:firstLine="0"/>
        <w:rPr>
          <w:sz w:val="24"/>
        </w:rPr>
      </w:pPr>
      <w:r>
        <w:rPr>
          <w:sz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w:t>
      </w:r>
      <w:r>
        <w:rPr>
          <w:spacing w:val="58"/>
          <w:w w:val="150"/>
          <w:sz w:val="24"/>
        </w:rPr>
        <w:t xml:space="preserve">    </w:t>
      </w:r>
      <w:r>
        <w:rPr>
          <w:sz w:val="24"/>
        </w:rPr>
        <w:t>и</w:t>
      </w:r>
      <w:r>
        <w:rPr>
          <w:spacing w:val="59"/>
          <w:w w:val="150"/>
          <w:sz w:val="24"/>
        </w:rPr>
        <w:t xml:space="preserve">    </w:t>
      </w:r>
      <w:r>
        <w:rPr>
          <w:sz w:val="24"/>
        </w:rPr>
        <w:t>культуре</w:t>
      </w:r>
      <w:r>
        <w:rPr>
          <w:spacing w:val="58"/>
          <w:w w:val="150"/>
          <w:sz w:val="24"/>
        </w:rPr>
        <w:t xml:space="preserve">    </w:t>
      </w:r>
      <w:r>
        <w:rPr>
          <w:sz w:val="24"/>
        </w:rPr>
        <w:t>своего</w:t>
      </w:r>
      <w:r>
        <w:rPr>
          <w:spacing w:val="59"/>
          <w:w w:val="150"/>
          <w:sz w:val="24"/>
        </w:rPr>
        <w:t xml:space="preserve">    </w:t>
      </w:r>
      <w:r>
        <w:rPr>
          <w:sz w:val="24"/>
        </w:rPr>
        <w:t>и</w:t>
      </w:r>
      <w:r>
        <w:rPr>
          <w:spacing w:val="59"/>
          <w:w w:val="150"/>
          <w:sz w:val="24"/>
        </w:rPr>
        <w:t xml:space="preserve">    </w:t>
      </w:r>
      <w:r>
        <w:rPr>
          <w:sz w:val="24"/>
        </w:rPr>
        <w:t>других</w:t>
      </w:r>
      <w:r>
        <w:rPr>
          <w:spacing w:val="58"/>
          <w:w w:val="150"/>
          <w:sz w:val="24"/>
        </w:rPr>
        <w:t xml:space="preserve">    </w:t>
      </w:r>
      <w:r>
        <w:rPr>
          <w:sz w:val="24"/>
        </w:rPr>
        <w:t>народов</w:t>
      </w:r>
      <w:r>
        <w:rPr>
          <w:spacing w:val="58"/>
          <w:w w:val="150"/>
          <w:sz w:val="24"/>
        </w:rPr>
        <w:t xml:space="preserve">    </w:t>
      </w:r>
      <w:r>
        <w:rPr>
          <w:sz w:val="24"/>
        </w:rPr>
        <w:t>в</w:t>
      </w:r>
      <w:r>
        <w:rPr>
          <w:spacing w:val="59"/>
          <w:w w:val="150"/>
          <w:sz w:val="24"/>
        </w:rPr>
        <w:t xml:space="preserve">    </w:t>
      </w:r>
      <w:r>
        <w:rPr>
          <w:sz w:val="24"/>
        </w:rPr>
        <w:t>общении в школе и внешкольной жизни, как основу диалога в поликультурной среде, способствовать сохранению памятников истории и культуры.</w:t>
      </w:r>
    </w:p>
    <w:p w14:paraId="14B38460" w14:textId="77777777" w:rsidR="0092247A" w:rsidRPr="00EC06FF" w:rsidRDefault="00C96EE1" w:rsidP="000F08BB">
      <w:pPr>
        <w:pStyle w:val="a4"/>
        <w:numPr>
          <w:ilvl w:val="3"/>
          <w:numId w:val="177"/>
        </w:numPr>
        <w:tabs>
          <w:tab w:val="left" w:pos="1887"/>
        </w:tabs>
        <w:ind w:left="567" w:right="284" w:firstLine="0"/>
        <w:rPr>
          <w:sz w:val="24"/>
        </w:rPr>
      </w:pPr>
      <w:r w:rsidRPr="00EC06FF">
        <w:rPr>
          <w:sz w:val="24"/>
        </w:rP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14:paraId="45EA0601" w14:textId="77777777" w:rsidR="0092247A" w:rsidRDefault="00C96EE1" w:rsidP="00C76B67">
      <w:pPr>
        <w:pStyle w:val="a3"/>
        <w:spacing w:before="2"/>
        <w:ind w:left="567" w:right="284" w:firstLine="0"/>
      </w:pPr>
      <w:r>
        <w:t>Предметные</w:t>
      </w:r>
      <w:r>
        <w:rPr>
          <w:spacing w:val="80"/>
          <w:w w:val="150"/>
        </w:rPr>
        <w:t xml:space="preserve">  </w:t>
      </w:r>
      <w:r>
        <w:t>результаты</w:t>
      </w:r>
      <w:r>
        <w:rPr>
          <w:spacing w:val="80"/>
          <w:w w:val="150"/>
        </w:rPr>
        <w:t xml:space="preserve">  </w:t>
      </w:r>
      <w:r>
        <w:t>изучения</w:t>
      </w:r>
      <w:r>
        <w:rPr>
          <w:spacing w:val="80"/>
          <w:w w:val="150"/>
        </w:rPr>
        <w:t xml:space="preserve">  </w:t>
      </w:r>
      <w:r>
        <w:t>истории</w:t>
      </w:r>
      <w:r>
        <w:rPr>
          <w:spacing w:val="80"/>
          <w:w w:val="150"/>
        </w:rPr>
        <w:t xml:space="preserve">  </w:t>
      </w:r>
      <w:r>
        <w:t>в</w:t>
      </w:r>
      <w:r>
        <w:rPr>
          <w:spacing w:val="80"/>
          <w:w w:val="150"/>
        </w:rPr>
        <w:t xml:space="preserve">  </w:t>
      </w:r>
      <w:r>
        <w:t>5-9</w:t>
      </w:r>
      <w:r>
        <w:rPr>
          <w:spacing w:val="80"/>
          <w:w w:val="150"/>
        </w:rPr>
        <w:t xml:space="preserve">  </w:t>
      </w:r>
      <w:r>
        <w:t>классах</w:t>
      </w:r>
      <w:r>
        <w:rPr>
          <w:spacing w:val="80"/>
          <w:w w:val="150"/>
        </w:rPr>
        <w:t xml:space="preserve">  </w:t>
      </w:r>
      <w:r>
        <w:rPr>
          <w:position w:val="1"/>
        </w:rPr>
        <w:t>представлены</w:t>
      </w:r>
      <w:r>
        <w:rPr>
          <w:spacing w:val="40"/>
          <w:position w:val="1"/>
        </w:rPr>
        <w:t xml:space="preserve"> </w:t>
      </w:r>
      <w:r>
        <w:t>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3DF537DE" w14:textId="77777777" w:rsidR="0092247A" w:rsidRPr="00CC4F85" w:rsidRDefault="00C76B67" w:rsidP="000F08BB">
      <w:pPr>
        <w:pStyle w:val="a4"/>
        <w:numPr>
          <w:ilvl w:val="3"/>
          <w:numId w:val="177"/>
        </w:numPr>
        <w:tabs>
          <w:tab w:val="left" w:pos="1888"/>
        </w:tabs>
        <w:spacing w:line="274" w:lineRule="exact"/>
        <w:ind w:right="284"/>
        <w:rPr>
          <w:sz w:val="24"/>
        </w:rPr>
      </w:pPr>
      <w:r w:rsidRPr="00CC4F85">
        <w:rPr>
          <w:sz w:val="24"/>
        </w:rPr>
        <w:t xml:space="preserve"> </w:t>
      </w:r>
      <w:r w:rsidR="00C96EE1" w:rsidRPr="00CC4F85">
        <w:rPr>
          <w:sz w:val="24"/>
        </w:rPr>
        <w:t>Предметные</w:t>
      </w:r>
      <w:r w:rsidR="00C96EE1" w:rsidRPr="00CC4F85">
        <w:rPr>
          <w:spacing w:val="-4"/>
          <w:sz w:val="24"/>
        </w:rPr>
        <w:t xml:space="preserve"> </w:t>
      </w:r>
      <w:r w:rsidR="00C96EE1" w:rsidRPr="00CC4F85">
        <w:rPr>
          <w:sz w:val="24"/>
        </w:rPr>
        <w:t>результаты</w:t>
      </w:r>
      <w:r w:rsidR="00C96EE1" w:rsidRPr="00CC4F85">
        <w:rPr>
          <w:spacing w:val="-2"/>
          <w:sz w:val="24"/>
        </w:rPr>
        <w:t xml:space="preserve"> </w:t>
      </w:r>
      <w:r w:rsidR="00C96EE1" w:rsidRPr="00CC4F85">
        <w:rPr>
          <w:sz w:val="24"/>
        </w:rPr>
        <w:t>изучения</w:t>
      </w:r>
      <w:r w:rsidR="00C96EE1" w:rsidRPr="00CC4F85">
        <w:rPr>
          <w:spacing w:val="-1"/>
          <w:sz w:val="24"/>
        </w:rPr>
        <w:t xml:space="preserve"> </w:t>
      </w:r>
      <w:r w:rsidR="00C96EE1" w:rsidRPr="00CC4F85">
        <w:rPr>
          <w:sz w:val="24"/>
        </w:rPr>
        <w:t>истории</w:t>
      </w:r>
      <w:r w:rsidR="00C96EE1" w:rsidRPr="00CC4F85">
        <w:rPr>
          <w:spacing w:val="-1"/>
          <w:sz w:val="24"/>
        </w:rPr>
        <w:t xml:space="preserve"> </w:t>
      </w:r>
      <w:r w:rsidR="00C96EE1" w:rsidRPr="00CC4F85">
        <w:rPr>
          <w:sz w:val="24"/>
        </w:rPr>
        <w:t>в</w:t>
      </w:r>
      <w:r w:rsidR="00C96EE1" w:rsidRPr="00CC4F85">
        <w:rPr>
          <w:spacing w:val="-3"/>
          <w:sz w:val="24"/>
        </w:rPr>
        <w:t xml:space="preserve"> </w:t>
      </w:r>
      <w:r w:rsidR="00C96EE1" w:rsidRPr="00CC4F85">
        <w:rPr>
          <w:sz w:val="24"/>
        </w:rPr>
        <w:t>5</w:t>
      </w:r>
      <w:r w:rsidR="00C96EE1" w:rsidRPr="00CC4F85">
        <w:rPr>
          <w:spacing w:val="-1"/>
          <w:sz w:val="24"/>
        </w:rPr>
        <w:t xml:space="preserve"> </w:t>
      </w:r>
      <w:r w:rsidR="00C96EE1" w:rsidRPr="00CC4F85">
        <w:rPr>
          <w:spacing w:val="-2"/>
          <w:sz w:val="24"/>
        </w:rPr>
        <w:t>классе.</w:t>
      </w:r>
    </w:p>
    <w:p w14:paraId="036D21E2" w14:textId="77777777" w:rsidR="0092247A" w:rsidRDefault="00C76B67" w:rsidP="000F08BB">
      <w:pPr>
        <w:pStyle w:val="a4"/>
        <w:numPr>
          <w:ilvl w:val="4"/>
          <w:numId w:val="177"/>
        </w:numPr>
        <w:tabs>
          <w:tab w:val="left" w:pos="2068"/>
        </w:tabs>
        <w:ind w:left="567" w:right="284" w:firstLine="0"/>
        <w:rPr>
          <w:sz w:val="24"/>
        </w:rPr>
      </w:pPr>
      <w:r>
        <w:rPr>
          <w:sz w:val="24"/>
        </w:rPr>
        <w:t xml:space="preserve"> </w:t>
      </w:r>
      <w:r w:rsidR="00C96EE1">
        <w:rPr>
          <w:sz w:val="24"/>
        </w:rPr>
        <w:t>Знание</w:t>
      </w:r>
      <w:r w:rsidR="00C96EE1">
        <w:rPr>
          <w:spacing w:val="-6"/>
          <w:sz w:val="24"/>
        </w:rPr>
        <w:t xml:space="preserve"> </w:t>
      </w:r>
      <w:r w:rsidR="00C96EE1">
        <w:rPr>
          <w:sz w:val="24"/>
        </w:rPr>
        <w:t>хронологии,</w:t>
      </w:r>
      <w:r w:rsidR="00C96EE1">
        <w:rPr>
          <w:spacing w:val="-2"/>
          <w:sz w:val="24"/>
        </w:rPr>
        <w:t xml:space="preserve"> </w:t>
      </w:r>
      <w:r w:rsidR="00C96EE1">
        <w:rPr>
          <w:sz w:val="24"/>
        </w:rPr>
        <w:t>работа</w:t>
      </w:r>
      <w:r w:rsidR="00C96EE1">
        <w:rPr>
          <w:spacing w:val="-3"/>
          <w:sz w:val="24"/>
        </w:rPr>
        <w:t xml:space="preserve"> </w:t>
      </w:r>
      <w:r w:rsidR="00C96EE1">
        <w:rPr>
          <w:sz w:val="24"/>
        </w:rPr>
        <w:t>с</w:t>
      </w:r>
      <w:r w:rsidR="00C96EE1">
        <w:rPr>
          <w:spacing w:val="-3"/>
          <w:sz w:val="24"/>
        </w:rPr>
        <w:t xml:space="preserve"> </w:t>
      </w:r>
      <w:r w:rsidR="00C96EE1">
        <w:rPr>
          <w:spacing w:val="-2"/>
          <w:sz w:val="24"/>
        </w:rPr>
        <w:t>хронологией:</w:t>
      </w:r>
    </w:p>
    <w:p w14:paraId="0CB9939A" w14:textId="77777777" w:rsidR="0092247A" w:rsidRDefault="00C76B67" w:rsidP="00C76B67">
      <w:pPr>
        <w:pStyle w:val="a3"/>
        <w:tabs>
          <w:tab w:val="left" w:pos="2457"/>
          <w:tab w:val="left" w:pos="3472"/>
          <w:tab w:val="left" w:pos="4839"/>
          <w:tab w:val="left" w:pos="6983"/>
          <w:tab w:val="left" w:pos="8203"/>
          <w:tab w:val="left" w:pos="9048"/>
        </w:tabs>
        <w:ind w:left="567" w:right="284" w:firstLine="0"/>
      </w:pPr>
      <w:r>
        <w:rPr>
          <w:spacing w:val="-2"/>
        </w:rPr>
        <w:t>О</w:t>
      </w:r>
      <w:r w:rsidR="00C96EE1">
        <w:rPr>
          <w:spacing w:val="-2"/>
        </w:rPr>
        <w:t>бъяснять</w:t>
      </w:r>
      <w:r>
        <w:t xml:space="preserve"> </w:t>
      </w:r>
      <w:r w:rsidR="00C96EE1">
        <w:rPr>
          <w:spacing w:val="-2"/>
        </w:rPr>
        <w:t>смысл</w:t>
      </w:r>
      <w:r>
        <w:t xml:space="preserve"> </w:t>
      </w:r>
      <w:r w:rsidR="00C96EE1">
        <w:rPr>
          <w:spacing w:val="-2"/>
        </w:rPr>
        <w:t>основных</w:t>
      </w:r>
      <w:r>
        <w:rPr>
          <w:spacing w:val="-2"/>
        </w:rPr>
        <w:t xml:space="preserve"> </w:t>
      </w:r>
      <w:r w:rsidR="00C96EE1">
        <w:tab/>
      </w:r>
      <w:r w:rsidR="00C96EE1">
        <w:rPr>
          <w:spacing w:val="-2"/>
        </w:rPr>
        <w:t>хронологических</w:t>
      </w:r>
      <w:r>
        <w:t xml:space="preserve">  </w:t>
      </w:r>
      <w:r w:rsidR="00C96EE1">
        <w:rPr>
          <w:spacing w:val="-2"/>
        </w:rPr>
        <w:t>понятий</w:t>
      </w:r>
      <w:r>
        <w:t xml:space="preserve"> </w:t>
      </w:r>
      <w:r w:rsidR="00C96EE1">
        <w:rPr>
          <w:spacing w:val="-2"/>
        </w:rPr>
        <w:t>(век,</w:t>
      </w:r>
      <w:r w:rsidR="00C96EE1">
        <w:tab/>
      </w:r>
      <w:r w:rsidR="00C96EE1">
        <w:rPr>
          <w:spacing w:val="-2"/>
        </w:rPr>
        <w:t xml:space="preserve">тысячелетие, </w:t>
      </w:r>
      <w:r w:rsidR="00C96EE1">
        <w:t>до нашей эры, наша эра);</w:t>
      </w:r>
    </w:p>
    <w:p w14:paraId="46602CC6" w14:textId="77777777" w:rsidR="0092247A" w:rsidRDefault="00C96EE1" w:rsidP="00C76B67">
      <w:pPr>
        <w:pStyle w:val="a3"/>
        <w:ind w:left="567" w:right="284" w:firstLine="0"/>
      </w:pPr>
      <w:r>
        <w:t>называть</w:t>
      </w:r>
      <w:r>
        <w:rPr>
          <w:spacing w:val="80"/>
        </w:rPr>
        <w:t xml:space="preserve"> </w:t>
      </w:r>
      <w:r>
        <w:t>даты</w:t>
      </w:r>
      <w:r>
        <w:rPr>
          <w:spacing w:val="80"/>
        </w:rPr>
        <w:t xml:space="preserve"> </w:t>
      </w:r>
      <w:r>
        <w:t>важнейших</w:t>
      </w:r>
      <w:r>
        <w:rPr>
          <w:spacing w:val="80"/>
        </w:rPr>
        <w:t xml:space="preserve"> </w:t>
      </w:r>
      <w:r>
        <w:t>событий</w:t>
      </w:r>
      <w:r>
        <w:rPr>
          <w:spacing w:val="80"/>
        </w:rPr>
        <w:t xml:space="preserve"> </w:t>
      </w:r>
      <w:r>
        <w:t>истории</w:t>
      </w:r>
      <w:r>
        <w:rPr>
          <w:spacing w:val="80"/>
        </w:rPr>
        <w:t xml:space="preserve"> </w:t>
      </w:r>
      <w:r>
        <w:t>Древнего</w:t>
      </w:r>
      <w:r>
        <w:rPr>
          <w:spacing w:val="80"/>
        </w:rPr>
        <w:t xml:space="preserve"> </w:t>
      </w:r>
      <w:r>
        <w:t>мира,</w:t>
      </w:r>
      <w:r>
        <w:rPr>
          <w:spacing w:val="80"/>
        </w:rPr>
        <w:t xml:space="preserve"> </w:t>
      </w:r>
      <w:r>
        <w:t>по</w:t>
      </w:r>
      <w:r>
        <w:rPr>
          <w:spacing w:val="80"/>
        </w:rPr>
        <w:t xml:space="preserve"> </w:t>
      </w:r>
      <w:r>
        <w:t>дате</w:t>
      </w:r>
      <w:r>
        <w:rPr>
          <w:spacing w:val="80"/>
        </w:rPr>
        <w:t xml:space="preserve"> </w:t>
      </w:r>
      <w:r>
        <w:t>устанавливать принадлежность события к веку, тысячелетию;</w:t>
      </w:r>
    </w:p>
    <w:p w14:paraId="72A279C0" w14:textId="77777777" w:rsidR="0092247A" w:rsidRDefault="00C96EE1" w:rsidP="00C76B67">
      <w:pPr>
        <w:pStyle w:val="a3"/>
        <w:ind w:left="567" w:right="284" w:firstLine="0"/>
      </w:pPr>
      <w:r>
        <w:lastRenderedPageBreak/>
        <w:t>определять</w:t>
      </w:r>
      <w:r>
        <w:rPr>
          <w:spacing w:val="40"/>
        </w:rPr>
        <w:t xml:space="preserve"> </w:t>
      </w:r>
      <w:r>
        <w:t>длительность</w:t>
      </w:r>
      <w:r>
        <w:rPr>
          <w:spacing w:val="40"/>
        </w:rPr>
        <w:t xml:space="preserve"> </w:t>
      </w:r>
      <w:r>
        <w:t>и</w:t>
      </w:r>
      <w:r>
        <w:rPr>
          <w:spacing w:val="40"/>
        </w:rPr>
        <w:t xml:space="preserve"> </w:t>
      </w:r>
      <w:r>
        <w:t>последовательность</w:t>
      </w:r>
      <w:r>
        <w:rPr>
          <w:spacing w:val="40"/>
        </w:rPr>
        <w:t xml:space="preserve"> </w:t>
      </w:r>
      <w:r>
        <w:t>событий,</w:t>
      </w:r>
      <w:r>
        <w:rPr>
          <w:spacing w:val="40"/>
        </w:rPr>
        <w:t xml:space="preserve"> </w:t>
      </w:r>
      <w:r>
        <w:t>периодов</w:t>
      </w:r>
      <w:r>
        <w:rPr>
          <w:spacing w:val="40"/>
        </w:rPr>
        <w:t xml:space="preserve"> </w:t>
      </w:r>
      <w:r>
        <w:t>истории</w:t>
      </w:r>
      <w:r>
        <w:rPr>
          <w:spacing w:val="40"/>
        </w:rPr>
        <w:t xml:space="preserve"> </w:t>
      </w:r>
      <w:r>
        <w:t>Древнего мира, вести счёт лет до нашей эры и нашей эры.</w:t>
      </w:r>
    </w:p>
    <w:p w14:paraId="5E25A213" w14:textId="77777777" w:rsidR="0092247A" w:rsidRDefault="00C96EE1" w:rsidP="000F08BB">
      <w:pPr>
        <w:pStyle w:val="a4"/>
        <w:numPr>
          <w:ilvl w:val="4"/>
          <w:numId w:val="177"/>
        </w:numPr>
        <w:tabs>
          <w:tab w:val="left" w:pos="2068"/>
        </w:tabs>
        <w:spacing w:before="2" w:line="285" w:lineRule="exact"/>
        <w:ind w:left="567" w:right="284" w:firstLine="0"/>
        <w:rPr>
          <w:sz w:val="24"/>
        </w:rPr>
      </w:pPr>
      <w:r>
        <w:rPr>
          <w:position w:val="1"/>
          <w:sz w:val="24"/>
        </w:rPr>
        <w:t>Знание</w:t>
      </w:r>
      <w:r>
        <w:rPr>
          <w:spacing w:val="-6"/>
          <w:position w:val="1"/>
          <w:sz w:val="24"/>
        </w:rPr>
        <w:t xml:space="preserve"> </w:t>
      </w:r>
      <w:r>
        <w:rPr>
          <w:position w:val="1"/>
          <w:sz w:val="24"/>
        </w:rPr>
        <w:t>исторических фактов,</w:t>
      </w:r>
      <w:r>
        <w:rPr>
          <w:spacing w:val="-3"/>
          <w:position w:val="1"/>
          <w:sz w:val="24"/>
        </w:rPr>
        <w:t xml:space="preserve"> </w:t>
      </w:r>
      <w:r>
        <w:rPr>
          <w:position w:val="1"/>
          <w:sz w:val="24"/>
        </w:rPr>
        <w:t>работа</w:t>
      </w:r>
      <w:r>
        <w:rPr>
          <w:spacing w:val="-3"/>
          <w:position w:val="1"/>
          <w:sz w:val="24"/>
        </w:rPr>
        <w:t xml:space="preserve"> </w:t>
      </w:r>
      <w:r>
        <w:rPr>
          <w:position w:val="1"/>
          <w:sz w:val="24"/>
        </w:rPr>
        <w:t>с</w:t>
      </w:r>
      <w:r>
        <w:rPr>
          <w:spacing w:val="-3"/>
          <w:position w:val="1"/>
          <w:sz w:val="24"/>
        </w:rPr>
        <w:t xml:space="preserve"> </w:t>
      </w:r>
      <w:r>
        <w:rPr>
          <w:spacing w:val="-2"/>
          <w:position w:val="1"/>
          <w:sz w:val="24"/>
        </w:rPr>
        <w:t>фактами:</w:t>
      </w:r>
    </w:p>
    <w:p w14:paraId="64C79F52" w14:textId="77777777" w:rsidR="0092247A" w:rsidRDefault="00C96EE1" w:rsidP="00C76B67">
      <w:pPr>
        <w:pStyle w:val="a3"/>
        <w:ind w:left="567" w:right="284" w:firstLine="0"/>
      </w:pPr>
      <w:r>
        <w:t>указывать (называть) место, обстоятельства, участников, результаты важнейших событий истории Древнего мира;</w:t>
      </w:r>
    </w:p>
    <w:p w14:paraId="5938069F" w14:textId="77777777" w:rsidR="0092247A" w:rsidRDefault="00C96EE1" w:rsidP="00C76B67">
      <w:pPr>
        <w:pStyle w:val="a3"/>
        <w:ind w:left="567" w:right="284" w:firstLine="0"/>
      </w:pPr>
      <w:r>
        <w:t>группировать,</w:t>
      </w:r>
      <w:r>
        <w:rPr>
          <w:spacing w:val="-6"/>
        </w:rPr>
        <w:t xml:space="preserve"> </w:t>
      </w:r>
      <w:r>
        <w:t>систематизировать</w:t>
      </w:r>
      <w:r>
        <w:rPr>
          <w:spacing w:val="-3"/>
        </w:rPr>
        <w:t xml:space="preserve"> </w:t>
      </w:r>
      <w:r>
        <w:t>факты</w:t>
      </w:r>
      <w:r>
        <w:rPr>
          <w:spacing w:val="-4"/>
        </w:rPr>
        <w:t xml:space="preserve"> </w:t>
      </w:r>
      <w:r>
        <w:t>по</w:t>
      </w:r>
      <w:r>
        <w:rPr>
          <w:spacing w:val="-6"/>
        </w:rPr>
        <w:t xml:space="preserve"> </w:t>
      </w:r>
      <w:r>
        <w:t>заданному</w:t>
      </w:r>
      <w:r>
        <w:rPr>
          <w:spacing w:val="-8"/>
        </w:rPr>
        <w:t xml:space="preserve"> </w:t>
      </w:r>
      <w:r>
        <w:rPr>
          <w:spacing w:val="-2"/>
        </w:rPr>
        <w:t>признаку.</w:t>
      </w:r>
    </w:p>
    <w:p w14:paraId="5562E8F0" w14:textId="77777777" w:rsidR="0092247A" w:rsidRDefault="00C96EE1" w:rsidP="000F08BB">
      <w:pPr>
        <w:pStyle w:val="a4"/>
        <w:numPr>
          <w:ilvl w:val="4"/>
          <w:numId w:val="177"/>
        </w:numPr>
        <w:tabs>
          <w:tab w:val="left" w:pos="2068"/>
        </w:tabs>
        <w:spacing w:before="1"/>
        <w:ind w:left="567" w:right="284" w:firstLine="0"/>
        <w:rPr>
          <w:sz w:val="24"/>
        </w:rPr>
      </w:pPr>
      <w:r>
        <w:rPr>
          <w:position w:val="1"/>
          <w:sz w:val="24"/>
        </w:rPr>
        <w:t>Работа</w:t>
      </w:r>
      <w:r>
        <w:rPr>
          <w:spacing w:val="-4"/>
          <w:position w:val="1"/>
          <w:sz w:val="24"/>
        </w:rPr>
        <w:t xml:space="preserve"> </w:t>
      </w:r>
      <w:r>
        <w:rPr>
          <w:position w:val="1"/>
          <w:sz w:val="24"/>
        </w:rPr>
        <w:t>с</w:t>
      </w:r>
      <w:r>
        <w:rPr>
          <w:spacing w:val="-4"/>
          <w:position w:val="1"/>
          <w:sz w:val="24"/>
        </w:rPr>
        <w:t xml:space="preserve"> </w:t>
      </w:r>
      <w:r>
        <w:rPr>
          <w:position w:val="1"/>
          <w:sz w:val="24"/>
        </w:rPr>
        <w:t>исторической</w:t>
      </w:r>
      <w:r>
        <w:rPr>
          <w:spacing w:val="-2"/>
          <w:position w:val="1"/>
          <w:sz w:val="24"/>
        </w:rPr>
        <w:t xml:space="preserve"> картой:</w:t>
      </w:r>
    </w:p>
    <w:p w14:paraId="4E8F1D99" w14:textId="77777777" w:rsidR="0092247A" w:rsidRDefault="00C96EE1" w:rsidP="00C76B67">
      <w:pPr>
        <w:pStyle w:val="a3"/>
        <w:ind w:left="567" w:right="284" w:firstLine="0"/>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636F4B53" w14:textId="77777777" w:rsidR="0092247A" w:rsidRDefault="00C96EE1" w:rsidP="00C76B67">
      <w:pPr>
        <w:pStyle w:val="a3"/>
        <w:ind w:left="567" w:right="284" w:firstLine="0"/>
      </w:pPr>
      <w:r>
        <w:t>устанавливать на основе картографических сведений связь между условиями среды обитания людей и их занятиями.</w:t>
      </w:r>
    </w:p>
    <w:p w14:paraId="3FA999B3" w14:textId="77777777" w:rsidR="0092247A" w:rsidRDefault="00C96EE1" w:rsidP="000F08BB">
      <w:pPr>
        <w:pStyle w:val="a4"/>
        <w:numPr>
          <w:ilvl w:val="4"/>
          <w:numId w:val="177"/>
        </w:numPr>
        <w:tabs>
          <w:tab w:val="left" w:pos="2068"/>
        </w:tabs>
        <w:spacing w:before="1"/>
        <w:ind w:left="567" w:right="284" w:firstLine="0"/>
        <w:rPr>
          <w:sz w:val="24"/>
        </w:rPr>
      </w:pPr>
      <w:r>
        <w:rPr>
          <w:position w:val="1"/>
          <w:sz w:val="24"/>
        </w:rPr>
        <w:t>Работа</w:t>
      </w:r>
      <w:r>
        <w:rPr>
          <w:spacing w:val="-4"/>
          <w:position w:val="1"/>
          <w:sz w:val="24"/>
        </w:rPr>
        <w:t xml:space="preserve"> </w:t>
      </w:r>
      <w:r>
        <w:rPr>
          <w:position w:val="1"/>
          <w:sz w:val="24"/>
        </w:rPr>
        <w:t>с</w:t>
      </w:r>
      <w:r>
        <w:rPr>
          <w:spacing w:val="-4"/>
          <w:position w:val="1"/>
          <w:sz w:val="24"/>
        </w:rPr>
        <w:t xml:space="preserve"> </w:t>
      </w:r>
      <w:r>
        <w:rPr>
          <w:position w:val="1"/>
          <w:sz w:val="24"/>
        </w:rPr>
        <w:t>историческими</w:t>
      </w:r>
      <w:r>
        <w:rPr>
          <w:spacing w:val="-2"/>
          <w:position w:val="1"/>
          <w:sz w:val="24"/>
        </w:rPr>
        <w:t xml:space="preserve"> источниками:</w:t>
      </w:r>
    </w:p>
    <w:p w14:paraId="687A4D1A" w14:textId="77777777" w:rsidR="0092247A" w:rsidRDefault="00C96EE1" w:rsidP="00C76B67">
      <w:pPr>
        <w:pStyle w:val="a3"/>
        <w:ind w:left="567" w:right="284" w:firstLine="0"/>
      </w:pPr>
      <w:r>
        <w:t>называть и различать основные типы</w:t>
      </w:r>
      <w:r>
        <w:rPr>
          <w:spacing w:val="-1"/>
        </w:rPr>
        <w:t xml:space="preserve"> </w:t>
      </w:r>
      <w:r>
        <w:t>исторических источников</w:t>
      </w:r>
      <w:r>
        <w:rPr>
          <w:spacing w:val="-1"/>
        </w:rPr>
        <w:t xml:space="preserve"> </w:t>
      </w:r>
      <w:r>
        <w:t>(письменные, визуальные, вещественные), приводить примеры источников разных типов;</w:t>
      </w:r>
    </w:p>
    <w:p w14:paraId="36ECDFEC" w14:textId="77777777" w:rsidR="0092247A" w:rsidRDefault="00C96EE1" w:rsidP="00C76B67">
      <w:pPr>
        <w:pStyle w:val="a3"/>
        <w:spacing w:before="4" w:line="237" w:lineRule="auto"/>
        <w:ind w:left="567" w:right="284" w:firstLine="0"/>
      </w:pPr>
      <w:r>
        <w:rPr>
          <w:position w:val="1"/>
        </w:rPr>
        <w:t>различать</w:t>
      </w:r>
      <w:r>
        <w:rPr>
          <w:spacing w:val="68"/>
          <w:w w:val="150"/>
          <w:position w:val="1"/>
        </w:rPr>
        <w:t xml:space="preserve">  </w:t>
      </w:r>
      <w:r>
        <w:rPr>
          <w:position w:val="1"/>
        </w:rPr>
        <w:t>памятники</w:t>
      </w:r>
      <w:r>
        <w:rPr>
          <w:spacing w:val="66"/>
          <w:w w:val="150"/>
          <w:position w:val="1"/>
        </w:rPr>
        <w:t xml:space="preserve">  </w:t>
      </w:r>
      <w:r>
        <w:rPr>
          <w:position w:val="1"/>
        </w:rPr>
        <w:t>культуры</w:t>
      </w:r>
      <w:r>
        <w:rPr>
          <w:spacing w:val="67"/>
          <w:w w:val="150"/>
          <w:position w:val="1"/>
        </w:rPr>
        <w:t xml:space="preserve">  </w:t>
      </w:r>
      <w:r>
        <w:rPr>
          <w:position w:val="1"/>
        </w:rPr>
        <w:t>изучаемой</w:t>
      </w:r>
      <w:r>
        <w:rPr>
          <w:spacing w:val="67"/>
          <w:w w:val="150"/>
          <w:position w:val="1"/>
        </w:rPr>
        <w:t xml:space="preserve">  </w:t>
      </w:r>
      <w:r>
        <w:rPr>
          <w:position w:val="1"/>
        </w:rPr>
        <w:t>эпохи</w:t>
      </w:r>
      <w:r>
        <w:rPr>
          <w:spacing w:val="67"/>
          <w:w w:val="150"/>
          <w:position w:val="1"/>
        </w:rPr>
        <w:t xml:space="preserve">  </w:t>
      </w:r>
      <w:r>
        <w:rPr>
          <w:position w:val="1"/>
        </w:rPr>
        <w:t>и</w:t>
      </w:r>
      <w:r>
        <w:rPr>
          <w:spacing w:val="66"/>
          <w:w w:val="150"/>
          <w:position w:val="1"/>
        </w:rPr>
        <w:t xml:space="preserve">  </w:t>
      </w:r>
      <w:r>
        <w:rPr>
          <w:position w:val="1"/>
        </w:rPr>
        <w:t>источники</w:t>
      </w:r>
      <w:r>
        <w:t>,</w:t>
      </w:r>
      <w:r>
        <w:rPr>
          <w:spacing w:val="67"/>
          <w:w w:val="150"/>
        </w:rPr>
        <w:t xml:space="preserve">  </w:t>
      </w:r>
      <w:r>
        <w:t>созданные в последующие эпохи, приводить примеры;</w:t>
      </w:r>
    </w:p>
    <w:p w14:paraId="385735C7" w14:textId="77777777" w:rsidR="0092247A" w:rsidRDefault="00C96EE1" w:rsidP="00C76B67">
      <w:pPr>
        <w:pStyle w:val="a3"/>
        <w:spacing w:before="1"/>
        <w:ind w:left="567" w:right="284" w:firstLine="0"/>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04B6F35B" w14:textId="77777777" w:rsidR="0092247A" w:rsidRDefault="00C96EE1" w:rsidP="000F08BB">
      <w:pPr>
        <w:pStyle w:val="a4"/>
        <w:numPr>
          <w:ilvl w:val="4"/>
          <w:numId w:val="177"/>
        </w:numPr>
        <w:tabs>
          <w:tab w:val="left" w:pos="2068"/>
        </w:tabs>
        <w:spacing w:before="2" w:line="285" w:lineRule="exact"/>
        <w:ind w:left="567" w:right="284" w:firstLine="0"/>
        <w:rPr>
          <w:sz w:val="24"/>
        </w:rPr>
      </w:pPr>
      <w:r>
        <w:rPr>
          <w:position w:val="1"/>
          <w:sz w:val="24"/>
        </w:rPr>
        <w:t>Историческое</w:t>
      </w:r>
      <w:r>
        <w:rPr>
          <w:spacing w:val="-5"/>
          <w:position w:val="1"/>
          <w:sz w:val="24"/>
        </w:rPr>
        <w:t xml:space="preserve"> </w:t>
      </w:r>
      <w:r>
        <w:rPr>
          <w:position w:val="1"/>
          <w:sz w:val="24"/>
        </w:rPr>
        <w:t>описание</w:t>
      </w:r>
      <w:r>
        <w:rPr>
          <w:spacing w:val="-5"/>
          <w:position w:val="1"/>
          <w:sz w:val="24"/>
        </w:rPr>
        <w:t xml:space="preserve"> </w:t>
      </w:r>
      <w:r>
        <w:rPr>
          <w:spacing w:val="-2"/>
          <w:position w:val="1"/>
          <w:sz w:val="24"/>
        </w:rPr>
        <w:t>(реконструкция):</w:t>
      </w:r>
    </w:p>
    <w:p w14:paraId="79A29849" w14:textId="77777777" w:rsidR="0092247A" w:rsidRDefault="00C96EE1" w:rsidP="00C76B67">
      <w:pPr>
        <w:pStyle w:val="a3"/>
        <w:spacing w:line="275" w:lineRule="exact"/>
        <w:ind w:left="567" w:right="284" w:firstLine="0"/>
      </w:pPr>
      <w:r>
        <w:t>характеризовать</w:t>
      </w:r>
      <w:r>
        <w:rPr>
          <w:spacing w:val="-2"/>
        </w:rPr>
        <w:t xml:space="preserve"> </w:t>
      </w:r>
      <w:r>
        <w:t>условия</w:t>
      </w:r>
      <w:r>
        <w:rPr>
          <w:spacing w:val="-4"/>
        </w:rPr>
        <w:t xml:space="preserve"> </w:t>
      </w:r>
      <w:r>
        <w:t>жизни</w:t>
      </w:r>
      <w:r>
        <w:rPr>
          <w:spacing w:val="-5"/>
        </w:rPr>
        <w:t xml:space="preserve"> </w:t>
      </w:r>
      <w:r>
        <w:t>людей</w:t>
      </w:r>
      <w:r>
        <w:rPr>
          <w:spacing w:val="-4"/>
        </w:rPr>
        <w:t xml:space="preserve"> </w:t>
      </w:r>
      <w:r>
        <w:t>в</w:t>
      </w:r>
      <w:r>
        <w:rPr>
          <w:spacing w:val="-5"/>
        </w:rPr>
        <w:t xml:space="preserve"> </w:t>
      </w:r>
      <w:r>
        <w:rPr>
          <w:spacing w:val="-2"/>
        </w:rPr>
        <w:t>древности;</w:t>
      </w:r>
    </w:p>
    <w:p w14:paraId="6DB92B7E" w14:textId="77777777" w:rsidR="0092247A" w:rsidRDefault="00C96EE1" w:rsidP="00C76B67">
      <w:pPr>
        <w:pStyle w:val="a3"/>
        <w:ind w:left="567" w:right="284" w:firstLine="0"/>
      </w:pPr>
      <w:r>
        <w:t>рассказывать</w:t>
      </w:r>
      <w:r>
        <w:rPr>
          <w:spacing w:val="-6"/>
        </w:rPr>
        <w:t xml:space="preserve"> </w:t>
      </w:r>
      <w:r>
        <w:t>о</w:t>
      </w:r>
      <w:r>
        <w:rPr>
          <w:spacing w:val="-4"/>
        </w:rPr>
        <w:t xml:space="preserve"> </w:t>
      </w:r>
      <w:r>
        <w:t>значительных</w:t>
      </w:r>
      <w:r>
        <w:rPr>
          <w:spacing w:val="-2"/>
        </w:rPr>
        <w:t xml:space="preserve"> </w:t>
      </w:r>
      <w:r>
        <w:t>событиях</w:t>
      </w:r>
      <w:r>
        <w:rPr>
          <w:spacing w:val="-3"/>
        </w:rPr>
        <w:t xml:space="preserve"> </w:t>
      </w:r>
      <w:r>
        <w:t>древней</w:t>
      </w:r>
      <w:r>
        <w:rPr>
          <w:spacing w:val="-4"/>
        </w:rPr>
        <w:t xml:space="preserve"> </w:t>
      </w:r>
      <w:r>
        <w:t>истории,</w:t>
      </w:r>
      <w:r>
        <w:rPr>
          <w:spacing w:val="-4"/>
        </w:rPr>
        <w:t xml:space="preserve"> </w:t>
      </w:r>
      <w:r>
        <w:t>их</w:t>
      </w:r>
      <w:r>
        <w:rPr>
          <w:spacing w:val="-1"/>
        </w:rPr>
        <w:t xml:space="preserve"> </w:t>
      </w:r>
      <w:r>
        <w:rPr>
          <w:spacing w:val="-2"/>
        </w:rPr>
        <w:t>участниках;</w:t>
      </w:r>
    </w:p>
    <w:p w14:paraId="73C66E17" w14:textId="77777777" w:rsidR="0092247A" w:rsidRDefault="00C96EE1" w:rsidP="00C76B67">
      <w:pPr>
        <w:pStyle w:val="a3"/>
        <w:spacing w:before="2"/>
        <w:ind w:left="567" w:right="284" w:firstLine="0"/>
      </w:pPr>
      <w:r>
        <w:rPr>
          <w:position w:val="1"/>
        </w:rPr>
        <w:t>рассказывать</w:t>
      </w:r>
      <w:r>
        <w:rPr>
          <w:spacing w:val="80"/>
          <w:position w:val="1"/>
        </w:rPr>
        <w:t xml:space="preserve"> </w:t>
      </w:r>
      <w:r>
        <w:rPr>
          <w:position w:val="1"/>
        </w:rPr>
        <w:t>об</w:t>
      </w:r>
      <w:r>
        <w:rPr>
          <w:spacing w:val="80"/>
          <w:position w:val="1"/>
        </w:rPr>
        <w:t xml:space="preserve"> </w:t>
      </w:r>
      <w:r>
        <w:rPr>
          <w:position w:val="1"/>
        </w:rPr>
        <w:t>исторических</w:t>
      </w:r>
      <w:r>
        <w:rPr>
          <w:spacing w:val="80"/>
          <w:w w:val="150"/>
          <w:position w:val="1"/>
        </w:rPr>
        <w:t xml:space="preserve"> </w:t>
      </w:r>
      <w:r>
        <w:rPr>
          <w:position w:val="1"/>
        </w:rPr>
        <w:t>личностях</w:t>
      </w:r>
      <w:r>
        <w:rPr>
          <w:spacing w:val="80"/>
          <w:position w:val="1"/>
        </w:rPr>
        <w:t xml:space="preserve"> </w:t>
      </w:r>
      <w:r>
        <w:rPr>
          <w:position w:val="1"/>
        </w:rPr>
        <w:t>Древнего</w:t>
      </w:r>
      <w:r>
        <w:rPr>
          <w:spacing w:val="80"/>
          <w:position w:val="1"/>
        </w:rPr>
        <w:t xml:space="preserve"> </w:t>
      </w:r>
      <w:r>
        <w:rPr>
          <w:position w:val="1"/>
        </w:rPr>
        <w:t>мира</w:t>
      </w:r>
      <w:r>
        <w:rPr>
          <w:spacing w:val="80"/>
          <w:position w:val="1"/>
        </w:rPr>
        <w:t xml:space="preserve"> </w:t>
      </w:r>
      <w:r>
        <w:t>(</w:t>
      </w:r>
      <w:r>
        <w:rPr>
          <w:position w:val="1"/>
        </w:rPr>
        <w:t>ключевых</w:t>
      </w:r>
      <w:r>
        <w:rPr>
          <w:spacing w:val="80"/>
          <w:w w:val="150"/>
          <w:position w:val="1"/>
        </w:rPr>
        <w:t xml:space="preserve"> </w:t>
      </w:r>
      <w:r>
        <w:rPr>
          <w:position w:val="1"/>
        </w:rPr>
        <w:t>моментах</w:t>
      </w:r>
      <w:r>
        <w:rPr>
          <w:spacing w:val="80"/>
          <w:w w:val="150"/>
          <w:position w:val="1"/>
        </w:rPr>
        <w:t xml:space="preserve"> </w:t>
      </w:r>
      <w:r>
        <w:rPr>
          <w:position w:val="1"/>
        </w:rPr>
        <w:t>их</w:t>
      </w:r>
      <w:r>
        <w:rPr>
          <w:spacing w:val="40"/>
          <w:position w:val="1"/>
        </w:rPr>
        <w:t xml:space="preserve"> </w:t>
      </w:r>
      <w:r>
        <w:t>биографии, роли в исторических событиях);</w:t>
      </w:r>
    </w:p>
    <w:p w14:paraId="1E7A6929" w14:textId="77777777" w:rsidR="0092247A" w:rsidRDefault="00C96EE1" w:rsidP="00C76B67">
      <w:pPr>
        <w:pStyle w:val="a3"/>
        <w:tabs>
          <w:tab w:val="left" w:pos="2143"/>
          <w:tab w:val="left" w:pos="3366"/>
          <w:tab w:val="left" w:pos="4750"/>
          <w:tab w:val="left" w:pos="6388"/>
          <w:tab w:val="left" w:pos="7788"/>
          <w:tab w:val="left" w:pos="8822"/>
        </w:tabs>
        <w:ind w:left="567" w:right="284" w:firstLine="0"/>
      </w:pPr>
      <w:r>
        <w:rPr>
          <w:spacing w:val="-2"/>
        </w:rPr>
        <w:t>давать</w:t>
      </w:r>
      <w:r w:rsidR="00C76B67">
        <w:t xml:space="preserve">  </w:t>
      </w:r>
      <w:r>
        <w:rPr>
          <w:spacing w:val="-2"/>
        </w:rPr>
        <w:t>краткое</w:t>
      </w:r>
      <w:r>
        <w:tab/>
      </w:r>
      <w:r w:rsidR="00C76B67">
        <w:t xml:space="preserve">  </w:t>
      </w:r>
      <w:r>
        <w:rPr>
          <w:spacing w:val="-2"/>
        </w:rPr>
        <w:t>описание</w:t>
      </w:r>
      <w:r>
        <w:tab/>
      </w:r>
      <w:r w:rsidR="00C76B67">
        <w:t xml:space="preserve"> </w:t>
      </w:r>
      <w:r>
        <w:rPr>
          <w:spacing w:val="-2"/>
        </w:rPr>
        <w:t>памятников</w:t>
      </w:r>
      <w:r w:rsidR="00C76B67">
        <w:rPr>
          <w:spacing w:val="-2"/>
        </w:rPr>
        <w:t xml:space="preserve"> </w:t>
      </w:r>
      <w:r>
        <w:tab/>
      </w:r>
      <w:r>
        <w:rPr>
          <w:spacing w:val="-2"/>
        </w:rPr>
        <w:t>культуры</w:t>
      </w:r>
      <w:r>
        <w:tab/>
      </w:r>
      <w:r>
        <w:rPr>
          <w:spacing w:val="-2"/>
        </w:rPr>
        <w:t>эпохи</w:t>
      </w:r>
      <w:r>
        <w:tab/>
      </w:r>
      <w:r>
        <w:rPr>
          <w:spacing w:val="-2"/>
        </w:rPr>
        <w:t xml:space="preserve">первобытности </w:t>
      </w:r>
      <w:r>
        <w:t>и древнейших цивилизаций.</w:t>
      </w:r>
    </w:p>
    <w:p w14:paraId="592106A9" w14:textId="77777777" w:rsidR="0092247A" w:rsidRDefault="00C96EE1" w:rsidP="000F08BB">
      <w:pPr>
        <w:pStyle w:val="a4"/>
        <w:numPr>
          <w:ilvl w:val="4"/>
          <w:numId w:val="177"/>
        </w:numPr>
        <w:tabs>
          <w:tab w:val="left" w:pos="2068"/>
        </w:tabs>
        <w:spacing w:line="285" w:lineRule="exact"/>
        <w:ind w:left="567" w:right="284" w:firstLine="0"/>
        <w:rPr>
          <w:sz w:val="24"/>
        </w:rPr>
      </w:pPr>
      <w:r>
        <w:rPr>
          <w:position w:val="1"/>
          <w:sz w:val="24"/>
        </w:rPr>
        <w:t>Анализ,</w:t>
      </w:r>
      <w:r>
        <w:rPr>
          <w:spacing w:val="-6"/>
          <w:position w:val="1"/>
          <w:sz w:val="24"/>
        </w:rPr>
        <w:t xml:space="preserve"> </w:t>
      </w:r>
      <w:r>
        <w:rPr>
          <w:position w:val="1"/>
          <w:sz w:val="24"/>
        </w:rPr>
        <w:t>объяснение</w:t>
      </w:r>
      <w:r>
        <w:rPr>
          <w:spacing w:val="-7"/>
          <w:position w:val="1"/>
          <w:sz w:val="24"/>
        </w:rPr>
        <w:t xml:space="preserve"> </w:t>
      </w:r>
      <w:r>
        <w:rPr>
          <w:position w:val="1"/>
          <w:sz w:val="24"/>
        </w:rPr>
        <w:t>исторических</w:t>
      </w:r>
      <w:r>
        <w:rPr>
          <w:spacing w:val="-5"/>
          <w:position w:val="1"/>
          <w:sz w:val="24"/>
        </w:rPr>
        <w:t xml:space="preserve"> </w:t>
      </w:r>
      <w:r>
        <w:rPr>
          <w:position w:val="1"/>
          <w:sz w:val="24"/>
        </w:rPr>
        <w:t>событий,</w:t>
      </w:r>
      <w:r>
        <w:rPr>
          <w:spacing w:val="-5"/>
          <w:position w:val="1"/>
          <w:sz w:val="24"/>
        </w:rPr>
        <w:t xml:space="preserve"> </w:t>
      </w:r>
      <w:r>
        <w:rPr>
          <w:spacing w:val="-2"/>
          <w:position w:val="1"/>
          <w:sz w:val="24"/>
        </w:rPr>
        <w:t>явлений:</w:t>
      </w:r>
    </w:p>
    <w:p w14:paraId="63096725" w14:textId="77777777" w:rsidR="0092247A" w:rsidRDefault="00C76B67" w:rsidP="00C76B67">
      <w:pPr>
        <w:pStyle w:val="a3"/>
        <w:tabs>
          <w:tab w:val="left" w:pos="2000"/>
          <w:tab w:val="left" w:pos="2442"/>
          <w:tab w:val="left" w:pos="3526"/>
          <w:tab w:val="left" w:pos="4147"/>
          <w:tab w:val="left" w:pos="4648"/>
          <w:tab w:val="left" w:pos="4990"/>
          <w:tab w:val="left" w:pos="6281"/>
          <w:tab w:val="left" w:pos="7046"/>
          <w:tab w:val="left" w:pos="8138"/>
          <w:tab w:val="left" w:pos="8404"/>
          <w:tab w:val="left" w:pos="9474"/>
          <w:tab w:val="left" w:pos="9730"/>
        </w:tabs>
        <w:ind w:left="567" w:right="284" w:firstLine="0"/>
      </w:pPr>
      <w:r>
        <w:rPr>
          <w:spacing w:val="-2"/>
        </w:rPr>
        <w:t>Р</w:t>
      </w:r>
      <w:r w:rsidR="00C96EE1">
        <w:rPr>
          <w:spacing w:val="-2"/>
        </w:rPr>
        <w:t>аскрывать</w:t>
      </w:r>
      <w:r>
        <w:t xml:space="preserve">  </w:t>
      </w:r>
      <w:r w:rsidR="00C96EE1">
        <w:rPr>
          <w:spacing w:val="-2"/>
        </w:rPr>
        <w:t>существенные</w:t>
      </w:r>
      <w:r>
        <w:t xml:space="preserve">  </w:t>
      </w:r>
      <w:r w:rsidR="00C96EE1">
        <w:rPr>
          <w:spacing w:val="-4"/>
        </w:rPr>
        <w:t>черты</w:t>
      </w:r>
      <w:r>
        <w:t xml:space="preserve"> </w:t>
      </w:r>
      <w:r w:rsidR="00C96EE1">
        <w:rPr>
          <w:spacing w:val="-2"/>
        </w:rPr>
        <w:t>государственного</w:t>
      </w:r>
      <w:r>
        <w:t xml:space="preserve"> </w:t>
      </w:r>
      <w:r w:rsidR="00C96EE1">
        <w:rPr>
          <w:spacing w:val="-2"/>
        </w:rPr>
        <w:t>устройства</w:t>
      </w:r>
      <w:r w:rsidR="00C96EE1">
        <w:tab/>
      </w:r>
      <w:r w:rsidR="00C96EE1">
        <w:rPr>
          <w:spacing w:val="-2"/>
        </w:rPr>
        <w:t>древних</w:t>
      </w:r>
      <w:r w:rsidR="00C96EE1">
        <w:tab/>
      </w:r>
      <w:r w:rsidR="00C96EE1">
        <w:rPr>
          <w:spacing w:val="-2"/>
        </w:rPr>
        <w:t>обществ, положения</w:t>
      </w:r>
      <w:r>
        <w:t xml:space="preserve"> </w:t>
      </w:r>
      <w:r w:rsidR="00C96EE1">
        <w:rPr>
          <w:spacing w:val="-2"/>
        </w:rPr>
        <w:t>основных</w:t>
      </w:r>
      <w:r>
        <w:t xml:space="preserve"> </w:t>
      </w:r>
      <w:r w:rsidR="00C96EE1">
        <w:rPr>
          <w:spacing w:val="-4"/>
        </w:rPr>
        <w:t>групп</w:t>
      </w:r>
      <w:r>
        <w:tab/>
      </w:r>
      <w:r w:rsidR="00C96EE1">
        <w:rPr>
          <w:spacing w:val="-2"/>
        </w:rPr>
        <w:t>населения,</w:t>
      </w:r>
      <w:r w:rsidR="00C96EE1">
        <w:tab/>
      </w:r>
      <w:r w:rsidR="00C96EE1">
        <w:rPr>
          <w:spacing w:val="-2"/>
        </w:rPr>
        <w:t>религиозных</w:t>
      </w:r>
      <w:r w:rsidR="00C96EE1">
        <w:tab/>
      </w:r>
      <w:r w:rsidR="00C96EE1">
        <w:rPr>
          <w:spacing w:val="-2"/>
        </w:rPr>
        <w:t>верований</w:t>
      </w:r>
      <w:r>
        <w:t xml:space="preserve"> </w:t>
      </w:r>
      <w:r w:rsidR="00C96EE1">
        <w:rPr>
          <w:spacing w:val="-2"/>
        </w:rPr>
        <w:t>людей</w:t>
      </w:r>
      <w:r>
        <w:t xml:space="preserve"> </w:t>
      </w:r>
      <w:r w:rsidR="00C96EE1">
        <w:t>в</w:t>
      </w:r>
      <w:r w:rsidR="00C96EE1">
        <w:rPr>
          <w:spacing w:val="-1"/>
        </w:rPr>
        <w:t xml:space="preserve"> </w:t>
      </w:r>
      <w:r w:rsidR="00C96EE1">
        <w:rPr>
          <w:spacing w:val="-2"/>
        </w:rPr>
        <w:t>древности;</w:t>
      </w:r>
    </w:p>
    <w:p w14:paraId="7AC6E9E7" w14:textId="77777777" w:rsidR="0092247A" w:rsidRDefault="00C96EE1" w:rsidP="00C76B67">
      <w:pPr>
        <w:pStyle w:val="a3"/>
        <w:ind w:left="567" w:right="284" w:firstLine="0"/>
      </w:pPr>
      <w:r>
        <w:t>сравнивать исторические явления, определять их общие черты; иллюстрировать</w:t>
      </w:r>
      <w:r>
        <w:rPr>
          <w:spacing w:val="-6"/>
        </w:rPr>
        <w:t xml:space="preserve"> </w:t>
      </w:r>
      <w:r>
        <w:t>общие</w:t>
      </w:r>
      <w:r>
        <w:rPr>
          <w:spacing w:val="-10"/>
        </w:rPr>
        <w:t xml:space="preserve"> </w:t>
      </w:r>
      <w:r>
        <w:t>явления,</w:t>
      </w:r>
      <w:r>
        <w:rPr>
          <w:spacing w:val="-7"/>
        </w:rPr>
        <w:t xml:space="preserve"> </w:t>
      </w:r>
      <w:r>
        <w:t>черты</w:t>
      </w:r>
      <w:r>
        <w:rPr>
          <w:spacing w:val="-7"/>
        </w:rPr>
        <w:t xml:space="preserve"> </w:t>
      </w:r>
      <w:r>
        <w:t>конкретными</w:t>
      </w:r>
      <w:r>
        <w:rPr>
          <w:spacing w:val="-7"/>
        </w:rPr>
        <w:t xml:space="preserve"> </w:t>
      </w:r>
      <w:r>
        <w:t>примерами;</w:t>
      </w:r>
    </w:p>
    <w:p w14:paraId="3C083F99" w14:textId="77777777" w:rsidR="0092247A" w:rsidRDefault="00C96EE1" w:rsidP="00C76B67">
      <w:pPr>
        <w:pStyle w:val="a3"/>
        <w:spacing w:before="1"/>
        <w:ind w:left="567" w:right="284" w:firstLine="0"/>
      </w:pPr>
      <w:r>
        <w:t>объяснять</w:t>
      </w:r>
      <w:r>
        <w:rPr>
          <w:spacing w:val="-8"/>
        </w:rPr>
        <w:t xml:space="preserve"> </w:t>
      </w:r>
      <w:r>
        <w:t>причины</w:t>
      </w:r>
      <w:r>
        <w:rPr>
          <w:spacing w:val="-4"/>
        </w:rPr>
        <w:t xml:space="preserve"> </w:t>
      </w:r>
      <w:r>
        <w:t>и</w:t>
      </w:r>
      <w:r>
        <w:rPr>
          <w:spacing w:val="-2"/>
        </w:rPr>
        <w:t xml:space="preserve"> </w:t>
      </w:r>
      <w:r>
        <w:t>следствия</w:t>
      </w:r>
      <w:r>
        <w:rPr>
          <w:spacing w:val="-5"/>
        </w:rPr>
        <w:t xml:space="preserve"> </w:t>
      </w:r>
      <w:r>
        <w:t>важнейших</w:t>
      </w:r>
      <w:r>
        <w:rPr>
          <w:spacing w:val="-2"/>
        </w:rPr>
        <w:t xml:space="preserve"> </w:t>
      </w:r>
      <w:r>
        <w:t>событий</w:t>
      </w:r>
      <w:r>
        <w:rPr>
          <w:spacing w:val="-4"/>
        </w:rPr>
        <w:t xml:space="preserve"> </w:t>
      </w:r>
      <w:r>
        <w:t>древней</w:t>
      </w:r>
      <w:r>
        <w:rPr>
          <w:spacing w:val="-6"/>
        </w:rPr>
        <w:t xml:space="preserve"> </w:t>
      </w:r>
      <w:r>
        <w:rPr>
          <w:spacing w:val="-2"/>
        </w:rPr>
        <w:t>истории.</w:t>
      </w:r>
    </w:p>
    <w:p w14:paraId="237CB404" w14:textId="77777777" w:rsidR="0092247A" w:rsidRDefault="00C96EE1" w:rsidP="000F08BB">
      <w:pPr>
        <w:pStyle w:val="a4"/>
        <w:numPr>
          <w:ilvl w:val="4"/>
          <w:numId w:val="177"/>
        </w:numPr>
        <w:tabs>
          <w:tab w:val="left" w:pos="2067"/>
        </w:tabs>
        <w:spacing w:before="4" w:line="237" w:lineRule="auto"/>
        <w:ind w:left="567" w:right="284" w:firstLine="0"/>
        <w:rPr>
          <w:sz w:val="24"/>
        </w:rPr>
      </w:pPr>
      <w:r>
        <w:rPr>
          <w:position w:val="1"/>
          <w:sz w:val="24"/>
        </w:rPr>
        <w:t xml:space="preserve">Рассмотрение исторических версий и оценок, определение своего отношения к </w:t>
      </w:r>
      <w:r>
        <w:rPr>
          <w:sz w:val="24"/>
        </w:rPr>
        <w:t>наиболее значимым событиям и личностям прошлого:</w:t>
      </w:r>
    </w:p>
    <w:p w14:paraId="0212B25B" w14:textId="77777777" w:rsidR="0092247A" w:rsidRDefault="00C96EE1" w:rsidP="00C76B67">
      <w:pPr>
        <w:pStyle w:val="a3"/>
        <w:spacing w:before="1"/>
        <w:ind w:left="567" w:right="284" w:firstLine="0"/>
      </w:pPr>
      <w:r>
        <w:t>излагать оценки наиболее значительных событий и личностей древней истории, приводимые в учебной литературе;</w:t>
      </w:r>
    </w:p>
    <w:p w14:paraId="225109AD" w14:textId="77777777" w:rsidR="0092247A" w:rsidRDefault="00C96EE1" w:rsidP="00C76B67">
      <w:pPr>
        <w:pStyle w:val="a3"/>
        <w:ind w:left="567" w:right="284" w:firstLine="0"/>
      </w:pPr>
      <w:r>
        <w:t>высказывать на уровне эмоциональных оценок отношение к поступкам людей прошлого,</w:t>
      </w:r>
      <w:r>
        <w:rPr>
          <w:spacing w:val="40"/>
        </w:rPr>
        <w:t xml:space="preserve"> </w:t>
      </w:r>
      <w:r>
        <w:t>к памятникам культуры.</w:t>
      </w:r>
    </w:p>
    <w:p w14:paraId="19ED09AB" w14:textId="77777777" w:rsidR="0092247A" w:rsidRDefault="00C96EE1" w:rsidP="000F08BB">
      <w:pPr>
        <w:pStyle w:val="a4"/>
        <w:numPr>
          <w:ilvl w:val="4"/>
          <w:numId w:val="177"/>
        </w:numPr>
        <w:tabs>
          <w:tab w:val="left" w:pos="2068"/>
        </w:tabs>
        <w:spacing w:before="2"/>
        <w:ind w:left="567" w:right="284" w:firstLine="0"/>
        <w:rPr>
          <w:sz w:val="24"/>
        </w:rPr>
      </w:pPr>
      <w:r>
        <w:rPr>
          <w:position w:val="1"/>
          <w:sz w:val="24"/>
        </w:rPr>
        <w:t>Применение</w:t>
      </w:r>
      <w:r>
        <w:rPr>
          <w:spacing w:val="-8"/>
          <w:position w:val="1"/>
          <w:sz w:val="24"/>
        </w:rPr>
        <w:t xml:space="preserve"> </w:t>
      </w:r>
      <w:r>
        <w:rPr>
          <w:position w:val="1"/>
          <w:sz w:val="24"/>
        </w:rPr>
        <w:t>исторических</w:t>
      </w:r>
      <w:r>
        <w:rPr>
          <w:spacing w:val="-4"/>
          <w:position w:val="1"/>
          <w:sz w:val="24"/>
        </w:rPr>
        <w:t xml:space="preserve"> </w:t>
      </w:r>
      <w:r>
        <w:rPr>
          <w:spacing w:val="-2"/>
          <w:position w:val="1"/>
          <w:sz w:val="24"/>
        </w:rPr>
        <w:t>знаний:</w:t>
      </w:r>
    </w:p>
    <w:p w14:paraId="3598AB1B" w14:textId="77777777" w:rsidR="0092247A" w:rsidRDefault="00C96EE1" w:rsidP="00C76B67">
      <w:pPr>
        <w:pStyle w:val="a3"/>
        <w:ind w:left="567" w:right="284" w:firstLine="0"/>
      </w:pPr>
      <w:r>
        <w:t>раскрывать</w:t>
      </w:r>
      <w:r>
        <w:rPr>
          <w:spacing w:val="-1"/>
        </w:rPr>
        <w:t xml:space="preserve"> </w:t>
      </w:r>
      <w:r>
        <w:t>значение</w:t>
      </w:r>
      <w:r>
        <w:rPr>
          <w:spacing w:val="-3"/>
        </w:rPr>
        <w:t xml:space="preserve"> </w:t>
      </w:r>
      <w:r>
        <w:t>памятников</w:t>
      </w:r>
      <w:r>
        <w:rPr>
          <w:spacing w:val="-3"/>
        </w:rPr>
        <w:t xml:space="preserve"> </w:t>
      </w:r>
      <w:r>
        <w:t>древней</w:t>
      </w:r>
      <w:r>
        <w:rPr>
          <w:spacing w:val="-2"/>
        </w:rPr>
        <w:t xml:space="preserve"> </w:t>
      </w:r>
      <w:r>
        <w:t>истории</w:t>
      </w:r>
      <w:r>
        <w:rPr>
          <w:spacing w:val="-2"/>
        </w:rPr>
        <w:t xml:space="preserve"> </w:t>
      </w:r>
      <w:r>
        <w:t>и</w:t>
      </w:r>
      <w:r>
        <w:rPr>
          <w:spacing w:val="-2"/>
        </w:rPr>
        <w:t xml:space="preserve"> </w:t>
      </w:r>
      <w:r>
        <w:t>культуры,</w:t>
      </w:r>
      <w:r>
        <w:rPr>
          <w:spacing w:val="-1"/>
        </w:rPr>
        <w:t xml:space="preserve"> </w:t>
      </w:r>
      <w:r>
        <w:t>необходимость</w:t>
      </w:r>
      <w:r>
        <w:rPr>
          <w:spacing w:val="-1"/>
        </w:rPr>
        <w:t xml:space="preserve"> </w:t>
      </w:r>
      <w:r>
        <w:t>сохранения их в современном мире;</w:t>
      </w:r>
    </w:p>
    <w:p w14:paraId="3CE8F750" w14:textId="77777777" w:rsidR="0092247A" w:rsidRDefault="00C96EE1" w:rsidP="00C76B67">
      <w:pPr>
        <w:pStyle w:val="a3"/>
        <w:ind w:left="567" w:right="284" w:firstLine="0"/>
      </w:pPr>
      <w:r>
        <w:t>выполнять</w:t>
      </w:r>
      <w:r>
        <w:rPr>
          <w:spacing w:val="78"/>
        </w:rPr>
        <w:t xml:space="preserve">  </w:t>
      </w:r>
      <w:r>
        <w:t>учебные</w:t>
      </w:r>
      <w:r>
        <w:rPr>
          <w:spacing w:val="77"/>
        </w:rPr>
        <w:t xml:space="preserve">  </w:t>
      </w:r>
      <w:r>
        <w:t>проекты</w:t>
      </w:r>
      <w:r>
        <w:rPr>
          <w:spacing w:val="77"/>
        </w:rPr>
        <w:t xml:space="preserve">  </w:t>
      </w:r>
      <w:r>
        <w:t>по</w:t>
      </w:r>
      <w:r>
        <w:rPr>
          <w:spacing w:val="77"/>
        </w:rPr>
        <w:t xml:space="preserve">  </w:t>
      </w:r>
      <w:r>
        <w:t>истории</w:t>
      </w:r>
      <w:r>
        <w:rPr>
          <w:spacing w:val="77"/>
        </w:rPr>
        <w:t xml:space="preserve">  </w:t>
      </w:r>
      <w:r>
        <w:t>Первобытности</w:t>
      </w:r>
      <w:r>
        <w:rPr>
          <w:spacing w:val="76"/>
        </w:rPr>
        <w:t xml:space="preserve">  </w:t>
      </w:r>
      <w:r>
        <w:t>и</w:t>
      </w:r>
      <w:r>
        <w:rPr>
          <w:spacing w:val="77"/>
        </w:rPr>
        <w:t xml:space="preserve">  </w:t>
      </w:r>
      <w:r>
        <w:t>Древнего</w:t>
      </w:r>
      <w:r>
        <w:rPr>
          <w:spacing w:val="78"/>
        </w:rPr>
        <w:t xml:space="preserve">  </w:t>
      </w:r>
      <w:r>
        <w:t>мира (в том числе с привлечением регионального материала), оформлять полученные результаты в форме сообщения, альбома, презентации.</w:t>
      </w:r>
    </w:p>
    <w:p w14:paraId="50647CFF" w14:textId="77777777" w:rsidR="00C76B67" w:rsidRDefault="00C96EE1" w:rsidP="000F08BB">
      <w:pPr>
        <w:pStyle w:val="a4"/>
        <w:numPr>
          <w:ilvl w:val="3"/>
          <w:numId w:val="177"/>
        </w:numPr>
        <w:tabs>
          <w:tab w:val="left" w:pos="2008"/>
        </w:tabs>
        <w:spacing w:before="1"/>
        <w:ind w:left="567" w:right="284" w:firstLine="0"/>
        <w:rPr>
          <w:sz w:val="24"/>
        </w:rPr>
      </w:pPr>
      <w:r>
        <w:rPr>
          <w:sz w:val="24"/>
        </w:rPr>
        <w:t>Предметные</w:t>
      </w:r>
      <w:r>
        <w:rPr>
          <w:spacing w:val="-7"/>
          <w:sz w:val="24"/>
        </w:rPr>
        <w:t xml:space="preserve"> </w:t>
      </w:r>
      <w:r>
        <w:rPr>
          <w:sz w:val="24"/>
        </w:rPr>
        <w:t>результаты</w:t>
      </w:r>
      <w:r>
        <w:rPr>
          <w:spacing w:val="-4"/>
          <w:sz w:val="24"/>
        </w:rPr>
        <w:t xml:space="preserve"> </w:t>
      </w:r>
      <w:r>
        <w:rPr>
          <w:sz w:val="24"/>
        </w:rPr>
        <w:t>изучения</w:t>
      </w:r>
      <w:r>
        <w:rPr>
          <w:spacing w:val="-5"/>
          <w:sz w:val="24"/>
        </w:rPr>
        <w:t xml:space="preserve"> </w:t>
      </w:r>
      <w:r>
        <w:rPr>
          <w:sz w:val="24"/>
        </w:rPr>
        <w:t>истории</w:t>
      </w:r>
      <w:r>
        <w:rPr>
          <w:spacing w:val="-2"/>
          <w:sz w:val="24"/>
        </w:rPr>
        <w:t xml:space="preserve"> </w:t>
      </w:r>
      <w:r>
        <w:rPr>
          <w:sz w:val="24"/>
        </w:rPr>
        <w:t>в</w:t>
      </w:r>
      <w:r>
        <w:rPr>
          <w:spacing w:val="-6"/>
          <w:sz w:val="24"/>
        </w:rPr>
        <w:t xml:space="preserve"> </w:t>
      </w:r>
      <w:r>
        <w:rPr>
          <w:sz w:val="24"/>
        </w:rPr>
        <w:t>6</w:t>
      </w:r>
      <w:r>
        <w:rPr>
          <w:spacing w:val="-5"/>
          <w:sz w:val="24"/>
        </w:rPr>
        <w:t xml:space="preserve"> </w:t>
      </w:r>
      <w:r>
        <w:rPr>
          <w:sz w:val="24"/>
        </w:rPr>
        <w:t>классе.</w:t>
      </w:r>
    </w:p>
    <w:p w14:paraId="3A1C20AC" w14:textId="77777777" w:rsidR="0092247A" w:rsidRPr="00C76B67" w:rsidRDefault="00C96EE1" w:rsidP="000F08BB">
      <w:pPr>
        <w:pStyle w:val="a4"/>
        <w:numPr>
          <w:ilvl w:val="4"/>
          <w:numId w:val="177"/>
        </w:numPr>
        <w:tabs>
          <w:tab w:val="left" w:pos="2008"/>
        </w:tabs>
        <w:spacing w:before="1"/>
        <w:ind w:left="567" w:right="284" w:firstLine="0"/>
        <w:rPr>
          <w:sz w:val="24"/>
        </w:rPr>
      </w:pPr>
      <w:r w:rsidRPr="00C76B67">
        <w:rPr>
          <w:sz w:val="24"/>
        </w:rPr>
        <w:t>Знание хронологии, работа с хронологией:</w:t>
      </w:r>
    </w:p>
    <w:p w14:paraId="641E3EBF" w14:textId="77777777" w:rsidR="0092247A" w:rsidRDefault="00C96EE1" w:rsidP="00C76B67">
      <w:pPr>
        <w:pStyle w:val="a3"/>
        <w:ind w:left="567" w:right="284" w:firstLine="0"/>
      </w:pPr>
      <w:r>
        <w:t>называть</w:t>
      </w:r>
      <w:r>
        <w:rPr>
          <w:spacing w:val="80"/>
        </w:rPr>
        <w:t xml:space="preserve">  </w:t>
      </w:r>
      <w:r w:rsidR="00C76B67">
        <w:rPr>
          <w:spacing w:val="80"/>
        </w:rPr>
        <w:t xml:space="preserve"> </w:t>
      </w:r>
      <w:r>
        <w:t>даты</w:t>
      </w:r>
      <w:r>
        <w:rPr>
          <w:spacing w:val="80"/>
        </w:rPr>
        <w:t xml:space="preserve">    </w:t>
      </w:r>
      <w:r>
        <w:t>важнейших</w:t>
      </w:r>
      <w:r>
        <w:rPr>
          <w:spacing w:val="80"/>
        </w:rPr>
        <w:t xml:space="preserve">    </w:t>
      </w:r>
      <w:r>
        <w:t>событий</w:t>
      </w:r>
      <w:r w:rsidR="00C76B67">
        <w:rPr>
          <w:spacing w:val="80"/>
        </w:rPr>
        <w:t xml:space="preserve"> </w:t>
      </w:r>
      <w:r>
        <w:rPr>
          <w:spacing w:val="80"/>
        </w:rPr>
        <w:t xml:space="preserve"> </w:t>
      </w:r>
      <w:r>
        <w:t>Средневековья,</w:t>
      </w:r>
      <w:r>
        <w:rPr>
          <w:spacing w:val="80"/>
        </w:rPr>
        <w:t xml:space="preserve">    </w:t>
      </w:r>
      <w:r>
        <w:t>определять</w:t>
      </w:r>
      <w:r>
        <w:rPr>
          <w:spacing w:val="80"/>
        </w:rPr>
        <w:t xml:space="preserve"> </w:t>
      </w:r>
      <w:r>
        <w:t>их принадлежность к веку, историческому периоду;</w:t>
      </w:r>
    </w:p>
    <w:p w14:paraId="775A2489" w14:textId="77777777" w:rsidR="0092247A" w:rsidRDefault="00C96EE1" w:rsidP="00C76B67">
      <w:pPr>
        <w:pStyle w:val="a3"/>
        <w:ind w:left="567" w:right="284" w:firstLine="0"/>
      </w:pPr>
      <w:r>
        <w:t>называть</w:t>
      </w:r>
      <w:r>
        <w:rPr>
          <w:spacing w:val="74"/>
        </w:rPr>
        <w:t xml:space="preserve"> </w:t>
      </w:r>
      <w:r>
        <w:t>этапы</w:t>
      </w:r>
      <w:r>
        <w:rPr>
          <w:spacing w:val="72"/>
        </w:rPr>
        <w:t xml:space="preserve">   </w:t>
      </w:r>
      <w:r>
        <w:t>отечественной</w:t>
      </w:r>
      <w:r>
        <w:rPr>
          <w:spacing w:val="74"/>
        </w:rPr>
        <w:t xml:space="preserve">   </w:t>
      </w:r>
      <w:r>
        <w:t>и</w:t>
      </w:r>
      <w:r>
        <w:rPr>
          <w:spacing w:val="73"/>
        </w:rPr>
        <w:t xml:space="preserve">   </w:t>
      </w:r>
      <w:r>
        <w:t>всеобщей</w:t>
      </w:r>
      <w:r>
        <w:rPr>
          <w:spacing w:val="74"/>
        </w:rPr>
        <w:t xml:space="preserve">   </w:t>
      </w:r>
      <w:r>
        <w:t>истории</w:t>
      </w:r>
      <w:r>
        <w:rPr>
          <w:spacing w:val="73"/>
        </w:rPr>
        <w:t xml:space="preserve">   </w:t>
      </w:r>
      <w:r>
        <w:t>Средних</w:t>
      </w:r>
      <w:r>
        <w:rPr>
          <w:spacing w:val="74"/>
        </w:rPr>
        <w:t xml:space="preserve">   </w:t>
      </w:r>
      <w:r>
        <w:t xml:space="preserve">веков, их хронологические рамки (периоды Средневековья, этапы становления и развития Русского </w:t>
      </w:r>
      <w:r>
        <w:rPr>
          <w:spacing w:val="-2"/>
        </w:rPr>
        <w:t>государства);</w:t>
      </w:r>
    </w:p>
    <w:p w14:paraId="5838A556" w14:textId="77777777" w:rsidR="0092247A" w:rsidRDefault="00C96EE1" w:rsidP="00C76B67">
      <w:pPr>
        <w:pStyle w:val="a3"/>
        <w:ind w:left="567" w:right="284" w:firstLine="0"/>
      </w:pPr>
      <w:r>
        <w:t>устанавливать</w:t>
      </w:r>
      <w:r>
        <w:rPr>
          <w:spacing w:val="80"/>
        </w:rPr>
        <w:t xml:space="preserve">  </w:t>
      </w:r>
      <w:r>
        <w:t>длительность</w:t>
      </w:r>
      <w:r>
        <w:rPr>
          <w:spacing w:val="80"/>
        </w:rPr>
        <w:t xml:space="preserve">  </w:t>
      </w:r>
      <w:r>
        <w:t>и</w:t>
      </w:r>
      <w:r>
        <w:rPr>
          <w:spacing w:val="80"/>
        </w:rPr>
        <w:t xml:space="preserve">   </w:t>
      </w:r>
      <w:r>
        <w:t>синхронность</w:t>
      </w:r>
      <w:r w:rsidR="00C76B67">
        <w:rPr>
          <w:spacing w:val="80"/>
        </w:rPr>
        <w:t xml:space="preserve"> </w:t>
      </w:r>
      <w:r>
        <w:rPr>
          <w:spacing w:val="80"/>
        </w:rPr>
        <w:t xml:space="preserve"> </w:t>
      </w:r>
      <w:r>
        <w:t>событий</w:t>
      </w:r>
      <w:r>
        <w:rPr>
          <w:spacing w:val="80"/>
        </w:rPr>
        <w:t xml:space="preserve">   </w:t>
      </w:r>
      <w:r>
        <w:t>истории</w:t>
      </w:r>
      <w:r>
        <w:rPr>
          <w:spacing w:val="80"/>
        </w:rPr>
        <w:t xml:space="preserve">   </w:t>
      </w:r>
      <w:r>
        <w:t>Руси</w:t>
      </w:r>
      <w:r>
        <w:rPr>
          <w:spacing w:val="80"/>
          <w:w w:val="150"/>
        </w:rPr>
        <w:t xml:space="preserve"> </w:t>
      </w:r>
      <w:r>
        <w:t>и всеобщей истории.</w:t>
      </w:r>
    </w:p>
    <w:p w14:paraId="102BC0F7" w14:textId="77777777" w:rsidR="0092247A" w:rsidRDefault="00C96EE1" w:rsidP="000F08BB">
      <w:pPr>
        <w:pStyle w:val="a4"/>
        <w:numPr>
          <w:ilvl w:val="4"/>
          <w:numId w:val="177"/>
        </w:numPr>
        <w:tabs>
          <w:tab w:val="left" w:pos="2188"/>
        </w:tabs>
        <w:ind w:left="567" w:right="284" w:firstLine="0"/>
        <w:rPr>
          <w:sz w:val="24"/>
        </w:rPr>
      </w:pPr>
      <w:r>
        <w:rPr>
          <w:sz w:val="24"/>
        </w:rPr>
        <w:t>Знание</w:t>
      </w:r>
      <w:r>
        <w:rPr>
          <w:spacing w:val="-4"/>
          <w:sz w:val="24"/>
        </w:rPr>
        <w:t xml:space="preserve"> </w:t>
      </w:r>
      <w:r>
        <w:rPr>
          <w:sz w:val="24"/>
        </w:rPr>
        <w:t>исторических</w:t>
      </w:r>
      <w:r>
        <w:rPr>
          <w:spacing w:val="-2"/>
          <w:sz w:val="24"/>
        </w:rPr>
        <w:t xml:space="preserve"> </w:t>
      </w:r>
      <w:r>
        <w:rPr>
          <w:sz w:val="24"/>
        </w:rPr>
        <w:t>фактов,</w:t>
      </w:r>
      <w:r>
        <w:rPr>
          <w:spacing w:val="-3"/>
          <w:sz w:val="24"/>
        </w:rPr>
        <w:t xml:space="preserve"> </w:t>
      </w:r>
      <w:r>
        <w:rPr>
          <w:sz w:val="24"/>
        </w:rPr>
        <w:t>работа</w:t>
      </w:r>
      <w:r>
        <w:rPr>
          <w:spacing w:val="-4"/>
          <w:sz w:val="24"/>
        </w:rPr>
        <w:t xml:space="preserve"> </w:t>
      </w:r>
      <w:r>
        <w:rPr>
          <w:sz w:val="24"/>
        </w:rPr>
        <w:t>с</w:t>
      </w:r>
      <w:r>
        <w:rPr>
          <w:spacing w:val="-3"/>
          <w:sz w:val="24"/>
        </w:rPr>
        <w:t xml:space="preserve"> </w:t>
      </w:r>
      <w:r>
        <w:rPr>
          <w:spacing w:val="-2"/>
          <w:sz w:val="24"/>
        </w:rPr>
        <w:t>фактами:</w:t>
      </w:r>
    </w:p>
    <w:p w14:paraId="79968CB5" w14:textId="77777777" w:rsidR="0092247A" w:rsidRDefault="00C96EE1" w:rsidP="00C76B67">
      <w:pPr>
        <w:pStyle w:val="a3"/>
        <w:ind w:left="567" w:right="284" w:firstLine="0"/>
      </w:pPr>
      <w:r>
        <w:t xml:space="preserve">указывать (называть) место, обстоятельства, участников, результаты важнейших </w:t>
      </w:r>
      <w:r>
        <w:lastRenderedPageBreak/>
        <w:t>событий отечественной и всеобщей истории эпохи Средневековья;</w:t>
      </w:r>
    </w:p>
    <w:p w14:paraId="1FA0F8D0" w14:textId="77777777" w:rsidR="0092247A" w:rsidRDefault="00C96EE1" w:rsidP="00C76B67">
      <w:pPr>
        <w:pStyle w:val="a3"/>
        <w:ind w:left="567" w:right="284" w:firstLine="0"/>
      </w:pPr>
      <w:r>
        <w:t>группировать, систематизировать факты по заданному признаку (составление систематических таблиц).</w:t>
      </w:r>
    </w:p>
    <w:p w14:paraId="7D75FD2E" w14:textId="77777777" w:rsidR="0092247A" w:rsidRDefault="00CC4F85" w:rsidP="00C76B67">
      <w:pPr>
        <w:pStyle w:val="a4"/>
        <w:tabs>
          <w:tab w:val="left" w:pos="2188"/>
        </w:tabs>
        <w:ind w:left="567" w:right="284" w:firstLine="0"/>
        <w:rPr>
          <w:sz w:val="24"/>
        </w:rPr>
      </w:pPr>
      <w:r>
        <w:rPr>
          <w:position w:val="1"/>
          <w:sz w:val="24"/>
        </w:rPr>
        <w:t>2.1.11.122</w:t>
      </w:r>
      <w:r w:rsidR="00C76B67">
        <w:rPr>
          <w:position w:val="1"/>
          <w:sz w:val="24"/>
        </w:rPr>
        <w:t>.3.</w:t>
      </w:r>
      <w:r>
        <w:rPr>
          <w:position w:val="1"/>
          <w:sz w:val="24"/>
        </w:rPr>
        <w:t xml:space="preserve"> </w:t>
      </w:r>
      <w:r w:rsidR="00C96EE1">
        <w:rPr>
          <w:position w:val="1"/>
          <w:sz w:val="24"/>
        </w:rPr>
        <w:t>Работа</w:t>
      </w:r>
      <w:r w:rsidR="00C96EE1">
        <w:rPr>
          <w:spacing w:val="-4"/>
          <w:position w:val="1"/>
          <w:sz w:val="24"/>
        </w:rPr>
        <w:t xml:space="preserve"> </w:t>
      </w:r>
      <w:r w:rsidR="00C96EE1">
        <w:rPr>
          <w:position w:val="1"/>
          <w:sz w:val="24"/>
        </w:rPr>
        <w:t>с</w:t>
      </w:r>
      <w:r w:rsidR="00C96EE1">
        <w:rPr>
          <w:spacing w:val="-4"/>
          <w:position w:val="1"/>
          <w:sz w:val="24"/>
        </w:rPr>
        <w:t xml:space="preserve"> </w:t>
      </w:r>
      <w:r w:rsidR="00C96EE1">
        <w:rPr>
          <w:position w:val="1"/>
          <w:sz w:val="24"/>
        </w:rPr>
        <w:t>исторической</w:t>
      </w:r>
      <w:r w:rsidR="00C96EE1">
        <w:rPr>
          <w:spacing w:val="1"/>
          <w:position w:val="1"/>
          <w:sz w:val="24"/>
        </w:rPr>
        <w:t xml:space="preserve"> </w:t>
      </w:r>
      <w:r w:rsidR="00C96EE1">
        <w:rPr>
          <w:spacing w:val="-2"/>
          <w:position w:val="1"/>
          <w:sz w:val="24"/>
        </w:rPr>
        <w:t>картой:</w:t>
      </w:r>
    </w:p>
    <w:p w14:paraId="327EC1B3" w14:textId="77777777" w:rsidR="0092247A" w:rsidRDefault="00C96EE1" w:rsidP="00C76B67">
      <w:pPr>
        <w:pStyle w:val="a3"/>
        <w:ind w:left="567" w:right="284" w:firstLine="0"/>
      </w:pPr>
      <w:r>
        <w:t>находить и показывать на карте исторические объекты, используя легенду карты; давать словесное описание их местоположения;</w:t>
      </w:r>
    </w:p>
    <w:p w14:paraId="43D9D0C3" w14:textId="77777777" w:rsidR="0092247A" w:rsidRDefault="00C96EE1" w:rsidP="00C76B67">
      <w:pPr>
        <w:pStyle w:val="a3"/>
        <w:ind w:left="567" w:right="284" w:firstLine="0"/>
      </w:pPr>
      <w:r>
        <w:t>извлекать из карты информацию о территории, экономических и культурных центрах</w:t>
      </w:r>
      <w:r>
        <w:rPr>
          <w:spacing w:val="40"/>
        </w:rPr>
        <w:t xml:space="preserve"> </w:t>
      </w:r>
      <w:r>
        <w:t>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162A8F6D" w14:textId="77777777" w:rsidR="0092247A" w:rsidRPr="00CC4F85" w:rsidRDefault="00C96EE1" w:rsidP="000F08BB">
      <w:pPr>
        <w:pStyle w:val="a4"/>
        <w:numPr>
          <w:ilvl w:val="4"/>
          <w:numId w:val="178"/>
        </w:numPr>
        <w:tabs>
          <w:tab w:val="left" w:pos="2188"/>
        </w:tabs>
        <w:spacing w:line="286" w:lineRule="exact"/>
        <w:ind w:left="567" w:right="284" w:firstLine="0"/>
        <w:rPr>
          <w:sz w:val="24"/>
        </w:rPr>
      </w:pPr>
      <w:r w:rsidRPr="00CC4F85">
        <w:rPr>
          <w:position w:val="1"/>
          <w:sz w:val="24"/>
        </w:rPr>
        <w:t>Работа</w:t>
      </w:r>
      <w:r w:rsidRPr="00CC4F85">
        <w:rPr>
          <w:spacing w:val="-4"/>
          <w:position w:val="1"/>
          <w:sz w:val="24"/>
        </w:rPr>
        <w:t xml:space="preserve"> </w:t>
      </w:r>
      <w:r w:rsidRPr="00CC4F85">
        <w:rPr>
          <w:position w:val="1"/>
          <w:sz w:val="24"/>
        </w:rPr>
        <w:t>с</w:t>
      </w:r>
      <w:r w:rsidRPr="00CC4F85">
        <w:rPr>
          <w:spacing w:val="-4"/>
          <w:position w:val="1"/>
          <w:sz w:val="24"/>
        </w:rPr>
        <w:t xml:space="preserve"> </w:t>
      </w:r>
      <w:r w:rsidRPr="00CC4F85">
        <w:rPr>
          <w:position w:val="1"/>
          <w:sz w:val="24"/>
        </w:rPr>
        <w:t>историческими</w:t>
      </w:r>
      <w:r w:rsidRPr="00CC4F85">
        <w:rPr>
          <w:spacing w:val="-2"/>
          <w:position w:val="1"/>
          <w:sz w:val="24"/>
        </w:rPr>
        <w:t xml:space="preserve"> источниками:</w:t>
      </w:r>
    </w:p>
    <w:p w14:paraId="79CD001E" w14:textId="77777777" w:rsidR="0092247A" w:rsidRDefault="00C96EE1" w:rsidP="00C76B67">
      <w:pPr>
        <w:pStyle w:val="a3"/>
        <w:ind w:left="567" w:right="284" w:firstLine="0"/>
      </w:pPr>
      <w:r>
        <w:t>различать</w:t>
      </w:r>
      <w:r>
        <w:rPr>
          <w:spacing w:val="40"/>
        </w:rPr>
        <w:t xml:space="preserve"> </w:t>
      </w:r>
      <w:r>
        <w:t>основные</w:t>
      </w:r>
      <w:r>
        <w:rPr>
          <w:spacing w:val="40"/>
        </w:rPr>
        <w:t xml:space="preserve"> </w:t>
      </w:r>
      <w:r>
        <w:t>виды</w:t>
      </w:r>
      <w:r>
        <w:rPr>
          <w:spacing w:val="40"/>
        </w:rPr>
        <w:t xml:space="preserve"> </w:t>
      </w:r>
      <w:r>
        <w:t>письменных</w:t>
      </w:r>
      <w:r>
        <w:rPr>
          <w:spacing w:val="40"/>
        </w:rPr>
        <w:t xml:space="preserve"> </w:t>
      </w:r>
      <w:r>
        <w:t>источников</w:t>
      </w:r>
      <w:r>
        <w:rPr>
          <w:spacing w:val="40"/>
        </w:rPr>
        <w:t xml:space="preserve"> </w:t>
      </w:r>
      <w:r>
        <w:t>Средневековья</w:t>
      </w:r>
      <w:r>
        <w:rPr>
          <w:spacing w:val="40"/>
        </w:rPr>
        <w:t xml:space="preserve"> </w:t>
      </w:r>
      <w:r>
        <w:t>(летописи,</w:t>
      </w:r>
      <w:r>
        <w:rPr>
          <w:spacing w:val="40"/>
        </w:rPr>
        <w:t xml:space="preserve"> </w:t>
      </w:r>
      <w:r>
        <w:t>хроники, законодательные акты, духовная литература, источники личного происхождения);</w:t>
      </w:r>
    </w:p>
    <w:p w14:paraId="488A6F97" w14:textId="77777777" w:rsidR="0092247A" w:rsidRDefault="00C96EE1" w:rsidP="00C76B67">
      <w:pPr>
        <w:pStyle w:val="a3"/>
        <w:spacing w:before="1"/>
        <w:ind w:left="567" w:right="284" w:firstLine="0"/>
      </w:pPr>
      <w:r>
        <w:t>характеризовать</w:t>
      </w:r>
      <w:r>
        <w:rPr>
          <w:spacing w:val="-4"/>
        </w:rPr>
        <w:t xml:space="preserve"> </w:t>
      </w:r>
      <w:r>
        <w:t>авторство,</w:t>
      </w:r>
      <w:r>
        <w:rPr>
          <w:spacing w:val="-3"/>
        </w:rPr>
        <w:t xml:space="preserve"> </w:t>
      </w:r>
      <w:r>
        <w:t>время,</w:t>
      </w:r>
      <w:r>
        <w:rPr>
          <w:spacing w:val="-2"/>
        </w:rPr>
        <w:t xml:space="preserve"> </w:t>
      </w:r>
      <w:r>
        <w:t>место</w:t>
      </w:r>
      <w:r>
        <w:rPr>
          <w:spacing w:val="-3"/>
        </w:rPr>
        <w:t xml:space="preserve"> </w:t>
      </w:r>
      <w:r>
        <w:t>создания</w:t>
      </w:r>
      <w:r>
        <w:rPr>
          <w:spacing w:val="-2"/>
        </w:rPr>
        <w:t xml:space="preserve"> источника;</w:t>
      </w:r>
    </w:p>
    <w:p w14:paraId="01E7D4E4" w14:textId="77777777" w:rsidR="0092247A" w:rsidRDefault="00C96EE1" w:rsidP="00C76B67">
      <w:pPr>
        <w:pStyle w:val="a3"/>
        <w:ind w:left="567" w:right="284" w:firstLine="0"/>
      </w:pPr>
      <w:r>
        <w:t>выделять</w:t>
      </w:r>
      <w:r>
        <w:rPr>
          <w:spacing w:val="80"/>
        </w:rPr>
        <w:t xml:space="preserve"> </w:t>
      </w:r>
      <w:r>
        <w:t>в</w:t>
      </w:r>
      <w:r>
        <w:rPr>
          <w:spacing w:val="80"/>
        </w:rPr>
        <w:t xml:space="preserve"> </w:t>
      </w:r>
      <w:r>
        <w:t>тексте</w:t>
      </w:r>
      <w:r>
        <w:rPr>
          <w:spacing w:val="80"/>
        </w:rPr>
        <w:t xml:space="preserve"> </w:t>
      </w:r>
      <w:r>
        <w:t>письменного</w:t>
      </w:r>
      <w:r>
        <w:rPr>
          <w:spacing w:val="80"/>
        </w:rPr>
        <w:t xml:space="preserve"> </w:t>
      </w:r>
      <w:r>
        <w:t>источника</w:t>
      </w:r>
      <w:r>
        <w:rPr>
          <w:spacing w:val="80"/>
        </w:rPr>
        <w:t xml:space="preserve"> </w:t>
      </w:r>
      <w:r>
        <w:t>исторические</w:t>
      </w:r>
      <w:r>
        <w:rPr>
          <w:spacing w:val="80"/>
        </w:rPr>
        <w:t xml:space="preserve"> </w:t>
      </w:r>
      <w:r>
        <w:t>описания</w:t>
      </w:r>
      <w:r>
        <w:rPr>
          <w:spacing w:val="80"/>
        </w:rPr>
        <w:t xml:space="preserve"> </w:t>
      </w:r>
      <w:r>
        <w:t>(хода</w:t>
      </w:r>
      <w:r>
        <w:rPr>
          <w:spacing w:val="80"/>
        </w:rPr>
        <w:t xml:space="preserve"> </w:t>
      </w:r>
      <w:r>
        <w:t>событий,</w:t>
      </w:r>
      <w:r>
        <w:rPr>
          <w:spacing w:val="80"/>
        </w:rPr>
        <w:t xml:space="preserve"> </w:t>
      </w:r>
      <w:r>
        <w:t>действий людей) и объяснения (причин, сущности, последствий исторических событий);</w:t>
      </w:r>
    </w:p>
    <w:p w14:paraId="35DEEAEC" w14:textId="77777777" w:rsidR="0092247A" w:rsidRDefault="00C96EE1" w:rsidP="00C76B67">
      <w:pPr>
        <w:pStyle w:val="a3"/>
        <w:ind w:left="567" w:right="284" w:firstLine="0"/>
      </w:pPr>
      <w:r>
        <w:t>находить</w:t>
      </w:r>
      <w:r>
        <w:rPr>
          <w:spacing w:val="-3"/>
        </w:rPr>
        <w:t xml:space="preserve"> </w:t>
      </w:r>
      <w:r>
        <w:t>в</w:t>
      </w:r>
      <w:r>
        <w:rPr>
          <w:spacing w:val="-5"/>
        </w:rPr>
        <w:t xml:space="preserve"> </w:t>
      </w:r>
      <w:r>
        <w:t>визуальном</w:t>
      </w:r>
      <w:r>
        <w:rPr>
          <w:spacing w:val="-3"/>
        </w:rPr>
        <w:t xml:space="preserve"> </w:t>
      </w:r>
      <w:r>
        <w:t>источнике</w:t>
      </w:r>
      <w:r>
        <w:rPr>
          <w:spacing w:val="-7"/>
        </w:rPr>
        <w:t xml:space="preserve"> </w:t>
      </w:r>
      <w:r>
        <w:t>и</w:t>
      </w:r>
      <w:r>
        <w:rPr>
          <w:spacing w:val="-4"/>
        </w:rPr>
        <w:t xml:space="preserve"> </w:t>
      </w:r>
      <w:r>
        <w:t>вещественном</w:t>
      </w:r>
      <w:r>
        <w:rPr>
          <w:spacing w:val="-5"/>
        </w:rPr>
        <w:t xml:space="preserve"> </w:t>
      </w:r>
      <w:r>
        <w:t>памятнике</w:t>
      </w:r>
      <w:r>
        <w:rPr>
          <w:spacing w:val="-5"/>
        </w:rPr>
        <w:t xml:space="preserve"> </w:t>
      </w:r>
      <w:r>
        <w:t>ключевые</w:t>
      </w:r>
      <w:r>
        <w:rPr>
          <w:spacing w:val="-5"/>
        </w:rPr>
        <w:t xml:space="preserve"> </w:t>
      </w:r>
      <w:r>
        <w:t>символы,</w:t>
      </w:r>
      <w:r>
        <w:rPr>
          <w:spacing w:val="-4"/>
        </w:rPr>
        <w:t xml:space="preserve"> </w:t>
      </w:r>
      <w:r>
        <w:t>образы; характеризовать позицию автора письменного и визуального исторического источника.</w:t>
      </w:r>
    </w:p>
    <w:p w14:paraId="43E72D23" w14:textId="77777777" w:rsidR="0092247A" w:rsidRDefault="00C96EE1" w:rsidP="000F08BB">
      <w:pPr>
        <w:pStyle w:val="a4"/>
        <w:numPr>
          <w:ilvl w:val="4"/>
          <w:numId w:val="178"/>
        </w:numPr>
        <w:tabs>
          <w:tab w:val="left" w:pos="2188"/>
        </w:tabs>
        <w:spacing w:before="2" w:line="285" w:lineRule="exact"/>
        <w:ind w:left="567" w:right="284" w:firstLine="0"/>
        <w:rPr>
          <w:sz w:val="24"/>
        </w:rPr>
      </w:pPr>
      <w:r>
        <w:rPr>
          <w:position w:val="1"/>
          <w:sz w:val="24"/>
        </w:rPr>
        <w:t>Историческое</w:t>
      </w:r>
      <w:r>
        <w:rPr>
          <w:spacing w:val="-5"/>
          <w:position w:val="1"/>
          <w:sz w:val="24"/>
        </w:rPr>
        <w:t xml:space="preserve"> </w:t>
      </w:r>
      <w:r>
        <w:rPr>
          <w:position w:val="1"/>
          <w:sz w:val="24"/>
        </w:rPr>
        <w:t>описание</w:t>
      </w:r>
      <w:r>
        <w:rPr>
          <w:spacing w:val="-4"/>
          <w:position w:val="1"/>
          <w:sz w:val="24"/>
        </w:rPr>
        <w:t xml:space="preserve"> </w:t>
      </w:r>
      <w:r>
        <w:rPr>
          <w:spacing w:val="-2"/>
          <w:position w:val="1"/>
          <w:sz w:val="24"/>
        </w:rPr>
        <w:t>(реконструкция):</w:t>
      </w:r>
    </w:p>
    <w:p w14:paraId="16BB7A8C" w14:textId="77777777" w:rsidR="0092247A" w:rsidRDefault="00C76B67" w:rsidP="00C76B67">
      <w:pPr>
        <w:pStyle w:val="a3"/>
        <w:tabs>
          <w:tab w:val="left" w:pos="2743"/>
          <w:tab w:val="left" w:pos="3208"/>
          <w:tab w:val="left" w:pos="4589"/>
          <w:tab w:val="left" w:pos="5906"/>
          <w:tab w:val="left" w:pos="7746"/>
          <w:tab w:val="left" w:pos="8216"/>
          <w:tab w:val="left" w:pos="9547"/>
        </w:tabs>
        <w:ind w:left="567" w:right="284" w:firstLine="0"/>
      </w:pPr>
      <w:r>
        <w:rPr>
          <w:spacing w:val="-2"/>
        </w:rPr>
        <w:t>Р</w:t>
      </w:r>
      <w:r w:rsidR="00C96EE1">
        <w:rPr>
          <w:spacing w:val="-2"/>
        </w:rPr>
        <w:t>ассказывать</w:t>
      </w:r>
      <w:r>
        <w:t xml:space="preserve"> </w:t>
      </w:r>
      <w:r w:rsidR="00C96EE1">
        <w:rPr>
          <w:spacing w:val="-10"/>
        </w:rPr>
        <w:t>о</w:t>
      </w:r>
      <w:r>
        <w:t xml:space="preserve"> </w:t>
      </w:r>
      <w:r w:rsidR="00C96EE1">
        <w:rPr>
          <w:spacing w:val="-2"/>
        </w:rPr>
        <w:t>ключевых</w:t>
      </w:r>
      <w:r w:rsidR="00C96EE1">
        <w:tab/>
      </w:r>
      <w:r w:rsidR="00C96EE1">
        <w:rPr>
          <w:spacing w:val="-2"/>
        </w:rPr>
        <w:t>событиях</w:t>
      </w:r>
      <w:r>
        <w:t xml:space="preserve"> </w:t>
      </w:r>
      <w:r w:rsidR="00C96EE1">
        <w:rPr>
          <w:spacing w:val="-2"/>
        </w:rPr>
        <w:t>отечественной</w:t>
      </w:r>
      <w:r w:rsidR="00C96EE1">
        <w:tab/>
      </w:r>
      <w:r w:rsidR="00C96EE1">
        <w:rPr>
          <w:spacing w:val="-10"/>
        </w:rPr>
        <w:t>и</w:t>
      </w:r>
      <w:r>
        <w:t xml:space="preserve">   </w:t>
      </w:r>
      <w:r w:rsidR="00C96EE1">
        <w:rPr>
          <w:spacing w:val="-2"/>
        </w:rPr>
        <w:t>всеобщей</w:t>
      </w:r>
      <w:r w:rsidR="00C96EE1">
        <w:tab/>
      </w:r>
      <w:r w:rsidR="00C96EE1">
        <w:rPr>
          <w:spacing w:val="-2"/>
        </w:rPr>
        <w:t xml:space="preserve">истории </w:t>
      </w:r>
      <w:r w:rsidR="00C96EE1">
        <w:t>в эпоху Средневековья, их участниках;</w:t>
      </w:r>
    </w:p>
    <w:p w14:paraId="315916BD" w14:textId="77777777" w:rsidR="0092247A" w:rsidRDefault="00C96EE1" w:rsidP="00C76B67">
      <w:pPr>
        <w:pStyle w:val="a3"/>
        <w:ind w:left="567" w:right="284" w:firstLine="0"/>
      </w:pPr>
      <w:r>
        <w:t>составлять</w:t>
      </w:r>
      <w:r>
        <w:rPr>
          <w:spacing w:val="-5"/>
        </w:rPr>
        <w:t xml:space="preserve"> </w:t>
      </w:r>
      <w:r>
        <w:t>краткую</w:t>
      </w:r>
      <w:r>
        <w:rPr>
          <w:spacing w:val="-4"/>
        </w:rPr>
        <w:t xml:space="preserve"> </w:t>
      </w:r>
      <w:r>
        <w:t>характеристику</w:t>
      </w:r>
      <w:r>
        <w:rPr>
          <w:spacing w:val="-11"/>
        </w:rPr>
        <w:t xml:space="preserve"> </w:t>
      </w:r>
      <w:r>
        <w:t>(исторический</w:t>
      </w:r>
      <w:r>
        <w:rPr>
          <w:spacing w:val="-6"/>
        </w:rPr>
        <w:t xml:space="preserve"> </w:t>
      </w:r>
      <w:r>
        <w:rPr>
          <w:spacing w:val="-2"/>
        </w:rPr>
        <w:t>портрет);</w:t>
      </w:r>
    </w:p>
    <w:p w14:paraId="41CA2E3F" w14:textId="77777777" w:rsidR="0092247A" w:rsidRDefault="00C96EE1" w:rsidP="00C76B67">
      <w:pPr>
        <w:pStyle w:val="a3"/>
        <w:ind w:left="567" w:right="284" w:firstLine="0"/>
      </w:pPr>
      <w:r>
        <w:t>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045CFBB6" w14:textId="77777777" w:rsidR="0092247A" w:rsidRDefault="00C96EE1" w:rsidP="00C76B67">
      <w:pPr>
        <w:pStyle w:val="a3"/>
        <w:ind w:left="567" w:right="284" w:firstLine="0"/>
      </w:pPr>
      <w:r>
        <w:t>рассказывать об образе жизни различных групп населения в средневековых обществах на Руси и в других странах;</w:t>
      </w:r>
    </w:p>
    <w:p w14:paraId="7E3119E7" w14:textId="77777777" w:rsidR="002311FF" w:rsidRDefault="00C96EE1" w:rsidP="00C76B67">
      <w:pPr>
        <w:pStyle w:val="a3"/>
        <w:ind w:left="567" w:right="284" w:firstLine="0"/>
        <w:rPr>
          <w:spacing w:val="-2"/>
        </w:rPr>
      </w:pPr>
      <w:r>
        <w:t>представлять</w:t>
      </w:r>
      <w:r>
        <w:rPr>
          <w:spacing w:val="7"/>
        </w:rPr>
        <w:t xml:space="preserve"> </w:t>
      </w:r>
      <w:r>
        <w:t>описание</w:t>
      </w:r>
      <w:r>
        <w:rPr>
          <w:spacing w:val="6"/>
        </w:rPr>
        <w:t xml:space="preserve"> </w:t>
      </w:r>
      <w:r>
        <w:t>памятников</w:t>
      </w:r>
      <w:r>
        <w:rPr>
          <w:spacing w:val="8"/>
        </w:rPr>
        <w:t xml:space="preserve"> </w:t>
      </w:r>
      <w:r>
        <w:t>материальной</w:t>
      </w:r>
      <w:r>
        <w:rPr>
          <w:spacing w:val="10"/>
        </w:rPr>
        <w:t xml:space="preserve"> </w:t>
      </w:r>
      <w:r>
        <w:t>и</w:t>
      </w:r>
      <w:r>
        <w:rPr>
          <w:spacing w:val="8"/>
        </w:rPr>
        <w:t xml:space="preserve"> </w:t>
      </w:r>
      <w:r>
        <w:t>художественной</w:t>
      </w:r>
      <w:r>
        <w:rPr>
          <w:spacing w:val="10"/>
        </w:rPr>
        <w:t xml:space="preserve"> </w:t>
      </w:r>
      <w:r>
        <w:t>культуры</w:t>
      </w:r>
      <w:r>
        <w:rPr>
          <w:spacing w:val="9"/>
        </w:rPr>
        <w:t xml:space="preserve"> </w:t>
      </w:r>
      <w:r>
        <w:rPr>
          <w:spacing w:val="-2"/>
        </w:rPr>
        <w:t>изучаемо</w:t>
      </w:r>
      <w:r w:rsidR="002311FF">
        <w:rPr>
          <w:spacing w:val="-2"/>
        </w:rPr>
        <w:t xml:space="preserve">й </w:t>
      </w:r>
      <w:r>
        <w:rPr>
          <w:spacing w:val="-2"/>
        </w:rPr>
        <w:t>эпохи.</w:t>
      </w:r>
      <w:r w:rsidR="002311FF">
        <w:rPr>
          <w:spacing w:val="-2"/>
        </w:rPr>
        <w:t xml:space="preserve"> </w:t>
      </w:r>
    </w:p>
    <w:p w14:paraId="3CBBBA3D" w14:textId="77777777" w:rsidR="0092247A" w:rsidRDefault="00C96EE1" w:rsidP="00C76B67">
      <w:pPr>
        <w:pStyle w:val="a3"/>
        <w:ind w:left="567" w:right="284" w:firstLine="0"/>
      </w:pPr>
      <w:r>
        <w:t>Анализ,</w:t>
      </w:r>
      <w:r>
        <w:rPr>
          <w:spacing w:val="-6"/>
        </w:rPr>
        <w:t xml:space="preserve"> </w:t>
      </w:r>
      <w:r>
        <w:t>объяснение</w:t>
      </w:r>
      <w:r>
        <w:rPr>
          <w:spacing w:val="-7"/>
        </w:rPr>
        <w:t xml:space="preserve"> </w:t>
      </w:r>
      <w:r>
        <w:t>исторических</w:t>
      </w:r>
      <w:r>
        <w:rPr>
          <w:spacing w:val="-4"/>
        </w:rPr>
        <w:t xml:space="preserve"> </w:t>
      </w:r>
      <w:r>
        <w:t>событий,</w:t>
      </w:r>
      <w:r>
        <w:rPr>
          <w:spacing w:val="-5"/>
        </w:rPr>
        <w:t xml:space="preserve"> </w:t>
      </w:r>
      <w:r>
        <w:rPr>
          <w:spacing w:val="-2"/>
        </w:rPr>
        <w:t>явлений:</w:t>
      </w:r>
    </w:p>
    <w:p w14:paraId="08E491CD" w14:textId="77777777" w:rsidR="0092247A" w:rsidRDefault="0094580E" w:rsidP="0094580E">
      <w:pPr>
        <w:pStyle w:val="a3"/>
        <w:tabs>
          <w:tab w:val="left" w:pos="1505"/>
          <w:tab w:val="left" w:pos="3316"/>
          <w:tab w:val="left" w:pos="4264"/>
          <w:tab w:val="left" w:pos="6166"/>
          <w:tab w:val="left" w:pos="6631"/>
          <w:tab w:val="left" w:pos="8194"/>
        </w:tabs>
        <w:ind w:left="567" w:right="284" w:firstLine="0"/>
      </w:pPr>
      <w:r>
        <w:rPr>
          <w:spacing w:val="-2"/>
        </w:rPr>
        <w:t>р</w:t>
      </w:r>
      <w:r w:rsidR="00C96EE1">
        <w:rPr>
          <w:spacing w:val="-2"/>
        </w:rPr>
        <w:t>аскрывать</w:t>
      </w:r>
      <w:r>
        <w:t xml:space="preserve"> </w:t>
      </w:r>
      <w:r w:rsidR="00C96EE1">
        <w:rPr>
          <w:spacing w:val="-2"/>
        </w:rPr>
        <w:t>существенные</w:t>
      </w:r>
      <w:r w:rsidR="00C96EE1">
        <w:tab/>
      </w:r>
      <w:r w:rsidR="00C96EE1">
        <w:rPr>
          <w:spacing w:val="-2"/>
        </w:rPr>
        <w:t>черты</w:t>
      </w:r>
      <w:r w:rsidR="00C96EE1">
        <w:tab/>
      </w:r>
      <w:r w:rsidR="00C96EE1">
        <w:rPr>
          <w:spacing w:val="-2"/>
        </w:rPr>
        <w:t>экономических</w:t>
      </w:r>
      <w:r w:rsidR="00C96EE1">
        <w:tab/>
      </w:r>
      <w:r w:rsidR="00C96EE1">
        <w:rPr>
          <w:spacing w:val="-10"/>
        </w:rPr>
        <w:t>и</w:t>
      </w:r>
      <w:r w:rsidR="00C96EE1">
        <w:tab/>
      </w:r>
      <w:r w:rsidR="00C96EE1">
        <w:rPr>
          <w:spacing w:val="-2"/>
        </w:rPr>
        <w:t>социальных</w:t>
      </w:r>
      <w:r w:rsidR="00C96EE1">
        <w:tab/>
      </w:r>
      <w:r w:rsidR="00C96EE1">
        <w:rPr>
          <w:spacing w:val="-2"/>
        </w:rPr>
        <w:t>отношени</w:t>
      </w:r>
      <w:r w:rsidR="002311FF">
        <w:rPr>
          <w:spacing w:val="-2"/>
        </w:rPr>
        <w:t>й</w:t>
      </w:r>
      <w:r>
        <w:rPr>
          <w:spacing w:val="-2"/>
        </w:rPr>
        <w:t xml:space="preserve"> </w:t>
      </w:r>
      <w:r w:rsidR="00C96EE1">
        <w:t>и</w:t>
      </w:r>
      <w:r w:rsidR="00C96EE1">
        <w:rPr>
          <w:spacing w:val="53"/>
          <w:w w:val="150"/>
        </w:rPr>
        <w:t xml:space="preserve"> </w:t>
      </w:r>
      <w:r w:rsidR="00C96EE1">
        <w:t>политического</w:t>
      </w:r>
      <w:r w:rsidR="00C96EE1">
        <w:rPr>
          <w:spacing w:val="54"/>
          <w:w w:val="150"/>
        </w:rPr>
        <w:t xml:space="preserve"> </w:t>
      </w:r>
      <w:r w:rsidR="00C96EE1">
        <w:t>строя</w:t>
      </w:r>
      <w:r w:rsidR="00C96EE1">
        <w:rPr>
          <w:spacing w:val="55"/>
          <w:w w:val="150"/>
        </w:rPr>
        <w:t xml:space="preserve"> </w:t>
      </w:r>
      <w:r w:rsidR="00C96EE1">
        <w:t>на</w:t>
      </w:r>
      <w:r w:rsidR="00C96EE1">
        <w:rPr>
          <w:spacing w:val="53"/>
          <w:w w:val="150"/>
        </w:rPr>
        <w:t xml:space="preserve"> </w:t>
      </w:r>
      <w:r w:rsidR="00C96EE1">
        <w:t>Руси</w:t>
      </w:r>
      <w:r w:rsidR="00C96EE1">
        <w:rPr>
          <w:spacing w:val="55"/>
          <w:w w:val="150"/>
        </w:rPr>
        <w:t xml:space="preserve"> </w:t>
      </w:r>
      <w:r w:rsidR="00C96EE1">
        <w:t>и</w:t>
      </w:r>
      <w:r w:rsidR="00C96EE1">
        <w:rPr>
          <w:spacing w:val="55"/>
          <w:w w:val="150"/>
        </w:rPr>
        <w:t xml:space="preserve"> </w:t>
      </w:r>
      <w:r w:rsidR="00C96EE1">
        <w:t>в</w:t>
      </w:r>
      <w:r w:rsidR="00C96EE1">
        <w:rPr>
          <w:spacing w:val="54"/>
          <w:w w:val="150"/>
        </w:rPr>
        <w:t xml:space="preserve"> </w:t>
      </w:r>
      <w:r w:rsidR="00C96EE1">
        <w:t>других</w:t>
      </w:r>
      <w:r w:rsidR="00C96EE1">
        <w:rPr>
          <w:spacing w:val="56"/>
          <w:w w:val="150"/>
        </w:rPr>
        <w:t xml:space="preserve"> </w:t>
      </w:r>
      <w:r w:rsidR="00C96EE1">
        <w:t>государствах,</w:t>
      </w:r>
      <w:r w:rsidR="00C96EE1">
        <w:rPr>
          <w:spacing w:val="54"/>
          <w:w w:val="150"/>
        </w:rPr>
        <w:t xml:space="preserve"> </w:t>
      </w:r>
      <w:r w:rsidR="00C96EE1">
        <w:t>ценностей,</w:t>
      </w:r>
      <w:r w:rsidR="00C96EE1">
        <w:rPr>
          <w:spacing w:val="54"/>
          <w:w w:val="150"/>
        </w:rPr>
        <w:t xml:space="preserve"> </w:t>
      </w:r>
      <w:r w:rsidR="00C96EE1">
        <w:t>господствовавших</w:t>
      </w:r>
      <w:r w:rsidR="00C96EE1">
        <w:rPr>
          <w:spacing w:val="57"/>
          <w:w w:val="150"/>
        </w:rPr>
        <w:t xml:space="preserve"> </w:t>
      </w:r>
      <w:r w:rsidR="00C96EE1">
        <w:rPr>
          <w:spacing w:val="-10"/>
        </w:rPr>
        <w:t>в</w:t>
      </w:r>
      <w:r>
        <w:t xml:space="preserve"> </w:t>
      </w:r>
      <w:r w:rsidR="00C96EE1">
        <w:t>средневековых</w:t>
      </w:r>
      <w:r w:rsidR="00C96EE1">
        <w:rPr>
          <w:spacing w:val="-4"/>
        </w:rPr>
        <w:t xml:space="preserve"> </w:t>
      </w:r>
      <w:r w:rsidR="00C96EE1">
        <w:t>обществах,</w:t>
      </w:r>
      <w:r w:rsidR="00C96EE1">
        <w:rPr>
          <w:spacing w:val="-3"/>
        </w:rPr>
        <w:t xml:space="preserve"> </w:t>
      </w:r>
      <w:r w:rsidR="00C96EE1">
        <w:t>представлений</w:t>
      </w:r>
      <w:r w:rsidR="00C96EE1">
        <w:rPr>
          <w:spacing w:val="-3"/>
        </w:rPr>
        <w:t xml:space="preserve"> </w:t>
      </w:r>
      <w:r w:rsidR="00C96EE1">
        <w:t>средневекового</w:t>
      </w:r>
      <w:r w:rsidR="00C96EE1">
        <w:rPr>
          <w:spacing w:val="-3"/>
        </w:rPr>
        <w:t xml:space="preserve"> </w:t>
      </w:r>
      <w:r w:rsidR="00C96EE1">
        <w:t>человека</w:t>
      </w:r>
      <w:r w:rsidR="00C96EE1">
        <w:rPr>
          <w:spacing w:val="-4"/>
        </w:rPr>
        <w:t xml:space="preserve"> </w:t>
      </w:r>
      <w:r w:rsidR="00C96EE1">
        <w:t>о</w:t>
      </w:r>
      <w:r w:rsidR="00C96EE1">
        <w:rPr>
          <w:spacing w:val="-1"/>
        </w:rPr>
        <w:t xml:space="preserve"> </w:t>
      </w:r>
      <w:r w:rsidR="00C96EE1">
        <w:rPr>
          <w:spacing w:val="-2"/>
        </w:rPr>
        <w:t>мире;</w:t>
      </w:r>
    </w:p>
    <w:p w14:paraId="43BA1E91" w14:textId="77777777" w:rsidR="0092247A" w:rsidRDefault="00C96EE1" w:rsidP="00C76B67">
      <w:pPr>
        <w:pStyle w:val="a3"/>
        <w:ind w:left="567" w:right="284" w:firstLine="0"/>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6338A40" w14:textId="77777777" w:rsidR="0092247A" w:rsidRDefault="00C96EE1" w:rsidP="00C76B67">
      <w:pPr>
        <w:pStyle w:val="a3"/>
        <w:spacing w:before="1"/>
        <w:ind w:left="567" w:right="284" w:firstLine="0"/>
      </w:pPr>
      <w:r>
        <w:t>объяснять</w:t>
      </w:r>
      <w:r>
        <w:rPr>
          <w:spacing w:val="80"/>
        </w:rPr>
        <w:t xml:space="preserve">   </w:t>
      </w:r>
      <w:r>
        <w:t>причины</w:t>
      </w:r>
      <w:r>
        <w:rPr>
          <w:spacing w:val="80"/>
        </w:rPr>
        <w:t xml:space="preserve">   </w:t>
      </w:r>
      <w:r>
        <w:t>и</w:t>
      </w:r>
      <w:r>
        <w:rPr>
          <w:spacing w:val="80"/>
        </w:rPr>
        <w:t xml:space="preserve">   </w:t>
      </w:r>
      <w:r>
        <w:t>следствия</w:t>
      </w:r>
      <w:r>
        <w:rPr>
          <w:spacing w:val="80"/>
        </w:rPr>
        <w:t xml:space="preserve">   </w:t>
      </w:r>
      <w:r>
        <w:t>важнейших</w:t>
      </w:r>
      <w:r>
        <w:rPr>
          <w:spacing w:val="80"/>
        </w:rPr>
        <w:t xml:space="preserve">   </w:t>
      </w:r>
      <w:r>
        <w:t>событий</w:t>
      </w:r>
      <w:r>
        <w:rPr>
          <w:spacing w:val="80"/>
        </w:rPr>
        <w:t xml:space="preserve">   </w:t>
      </w:r>
      <w:r>
        <w:t>отечественной</w:t>
      </w:r>
      <w:r>
        <w:rPr>
          <w:spacing w:val="40"/>
        </w:rPr>
        <w:t xml:space="preserve"> </w:t>
      </w:r>
      <w:r>
        <w:t>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124B9078" w14:textId="77777777" w:rsidR="0092247A" w:rsidRDefault="00C96EE1" w:rsidP="00C76B67">
      <w:pPr>
        <w:pStyle w:val="a3"/>
        <w:ind w:left="567" w:right="284" w:firstLine="0"/>
      </w:pPr>
      <w:r>
        <w:t xml:space="preserve">проводить синхронизацию и сопоставление однотипных событий и процессов </w:t>
      </w:r>
      <w:r>
        <w:rPr>
          <w:position w:val="1"/>
        </w:rPr>
        <w:t xml:space="preserve">отечественной и всеобщей истории </w:t>
      </w:r>
      <w:r>
        <w:t>(</w:t>
      </w:r>
      <w:r>
        <w:rPr>
          <w:position w:val="1"/>
        </w:rPr>
        <w:t xml:space="preserve">по предложенному плану), выделять черты сходства и </w:t>
      </w:r>
      <w:r>
        <w:rPr>
          <w:spacing w:val="-2"/>
        </w:rPr>
        <w:t>различия.</w:t>
      </w:r>
    </w:p>
    <w:p w14:paraId="77F20F8D" w14:textId="77777777" w:rsidR="0092247A" w:rsidRPr="00CC4F85" w:rsidRDefault="0094580E" w:rsidP="000F08BB">
      <w:pPr>
        <w:pStyle w:val="a4"/>
        <w:numPr>
          <w:ilvl w:val="4"/>
          <w:numId w:val="178"/>
        </w:numPr>
        <w:spacing w:before="1"/>
        <w:ind w:left="567" w:right="284" w:firstLine="0"/>
        <w:rPr>
          <w:sz w:val="24"/>
        </w:rPr>
      </w:pPr>
      <w:r w:rsidRPr="00CC4F85">
        <w:rPr>
          <w:position w:val="1"/>
          <w:sz w:val="24"/>
        </w:rPr>
        <w:t xml:space="preserve"> </w:t>
      </w:r>
      <w:r w:rsidR="00C96EE1" w:rsidRPr="00CC4F85">
        <w:rPr>
          <w:position w:val="1"/>
          <w:sz w:val="24"/>
        </w:rPr>
        <w:t xml:space="preserve">Рассмотрение исторических версий и оценок, определение своего отношения к </w:t>
      </w:r>
      <w:r w:rsidR="00C96EE1" w:rsidRPr="00CC4F85">
        <w:rPr>
          <w:sz w:val="24"/>
        </w:rPr>
        <w:t>наиболее значимым событиям и личностям прошлого:</w:t>
      </w:r>
    </w:p>
    <w:p w14:paraId="1C4B8AC3" w14:textId="77777777" w:rsidR="0092247A" w:rsidRDefault="0094580E" w:rsidP="00C76B67">
      <w:pPr>
        <w:pStyle w:val="a3"/>
        <w:tabs>
          <w:tab w:val="left" w:pos="2233"/>
          <w:tab w:val="left" w:pos="3276"/>
          <w:tab w:val="left" w:pos="4466"/>
          <w:tab w:val="left" w:pos="4909"/>
          <w:tab w:val="left" w:pos="6286"/>
          <w:tab w:val="left" w:pos="7202"/>
          <w:tab w:val="left" w:pos="9107"/>
        </w:tabs>
        <w:ind w:left="567" w:right="284" w:firstLine="0"/>
      </w:pPr>
      <w:r>
        <w:rPr>
          <w:spacing w:val="-2"/>
        </w:rPr>
        <w:t>И</w:t>
      </w:r>
      <w:r w:rsidR="00C96EE1">
        <w:rPr>
          <w:spacing w:val="-2"/>
        </w:rPr>
        <w:t>злагать</w:t>
      </w:r>
      <w:r>
        <w:t xml:space="preserve"> </w:t>
      </w:r>
      <w:r w:rsidR="00C96EE1">
        <w:rPr>
          <w:spacing w:val="-2"/>
        </w:rPr>
        <w:t>оценки</w:t>
      </w:r>
      <w:r>
        <w:t xml:space="preserve"> </w:t>
      </w:r>
      <w:r w:rsidR="00C96EE1">
        <w:rPr>
          <w:spacing w:val="-2"/>
        </w:rPr>
        <w:t>событий</w:t>
      </w:r>
      <w:r w:rsidR="00C96EE1">
        <w:tab/>
      </w:r>
      <w:r w:rsidR="00C96EE1">
        <w:rPr>
          <w:spacing w:val="-10"/>
        </w:rPr>
        <w:t>и</w:t>
      </w:r>
      <w:r>
        <w:t xml:space="preserve"> </w:t>
      </w:r>
      <w:r w:rsidR="00C96EE1">
        <w:rPr>
          <w:spacing w:val="-2"/>
        </w:rPr>
        <w:t>личностей</w:t>
      </w:r>
      <w:r>
        <w:t xml:space="preserve"> </w:t>
      </w:r>
      <w:r w:rsidR="00C96EE1">
        <w:rPr>
          <w:spacing w:val="-2"/>
        </w:rPr>
        <w:t>эпохи</w:t>
      </w:r>
      <w:r>
        <w:t xml:space="preserve"> </w:t>
      </w:r>
      <w:r w:rsidR="00C96EE1">
        <w:rPr>
          <w:spacing w:val="-2"/>
        </w:rPr>
        <w:t>Средневековья,</w:t>
      </w:r>
      <w:r w:rsidR="00C96EE1">
        <w:tab/>
      </w:r>
      <w:r w:rsidR="00C96EE1">
        <w:rPr>
          <w:spacing w:val="-2"/>
        </w:rPr>
        <w:t xml:space="preserve">приводимые </w:t>
      </w:r>
      <w:r w:rsidR="00C96EE1">
        <w:t>в учебной и научно-популярной литературе, объяснять, на каких фактах они основаны;</w:t>
      </w:r>
    </w:p>
    <w:p w14:paraId="19171C1B" w14:textId="77777777" w:rsidR="0092247A" w:rsidRDefault="00C96EE1" w:rsidP="00C76B67">
      <w:pPr>
        <w:pStyle w:val="a3"/>
        <w:ind w:left="567" w:right="284" w:firstLine="0"/>
      </w:pPr>
      <w:r>
        <w:t>высказывать</w:t>
      </w:r>
      <w:r>
        <w:rPr>
          <w:spacing w:val="33"/>
        </w:rPr>
        <w:t xml:space="preserve"> </w:t>
      </w:r>
      <w:r>
        <w:t>отношение</w:t>
      </w:r>
      <w:r>
        <w:rPr>
          <w:spacing w:val="30"/>
        </w:rPr>
        <w:t xml:space="preserve"> </w:t>
      </w:r>
      <w:r>
        <w:t>к</w:t>
      </w:r>
      <w:r>
        <w:rPr>
          <w:spacing w:val="32"/>
        </w:rPr>
        <w:t xml:space="preserve"> </w:t>
      </w:r>
      <w:r>
        <w:t>поступкам</w:t>
      </w:r>
      <w:r>
        <w:rPr>
          <w:spacing w:val="31"/>
        </w:rPr>
        <w:t xml:space="preserve"> </w:t>
      </w:r>
      <w:r>
        <w:t>и</w:t>
      </w:r>
      <w:r>
        <w:rPr>
          <w:spacing w:val="32"/>
        </w:rPr>
        <w:t xml:space="preserve"> </w:t>
      </w:r>
      <w:r>
        <w:t>качествам</w:t>
      </w:r>
      <w:r>
        <w:rPr>
          <w:spacing w:val="31"/>
        </w:rPr>
        <w:t xml:space="preserve"> </w:t>
      </w:r>
      <w:r>
        <w:t>людей</w:t>
      </w:r>
      <w:r>
        <w:rPr>
          <w:spacing w:val="32"/>
        </w:rPr>
        <w:t xml:space="preserve"> </w:t>
      </w:r>
      <w:r>
        <w:t>средневековой</w:t>
      </w:r>
      <w:r>
        <w:rPr>
          <w:spacing w:val="32"/>
        </w:rPr>
        <w:t xml:space="preserve"> </w:t>
      </w:r>
      <w:r>
        <w:t>эпохи</w:t>
      </w:r>
      <w:r>
        <w:rPr>
          <w:spacing w:val="32"/>
        </w:rPr>
        <w:t xml:space="preserve"> </w:t>
      </w:r>
      <w:r>
        <w:t>с</w:t>
      </w:r>
      <w:r>
        <w:rPr>
          <w:spacing w:val="33"/>
        </w:rPr>
        <w:t xml:space="preserve"> </w:t>
      </w:r>
      <w:r>
        <w:t>учетом исторического контекста и восприятия современного человека.</w:t>
      </w:r>
    </w:p>
    <w:p w14:paraId="269DF34E" w14:textId="77777777" w:rsidR="0092247A" w:rsidRDefault="0094580E" w:rsidP="000F08BB">
      <w:pPr>
        <w:pStyle w:val="a4"/>
        <w:numPr>
          <w:ilvl w:val="4"/>
          <w:numId w:val="178"/>
        </w:numPr>
        <w:tabs>
          <w:tab w:val="left" w:pos="2188"/>
        </w:tabs>
        <w:spacing w:before="3" w:line="285" w:lineRule="exact"/>
        <w:ind w:left="567" w:right="284" w:firstLine="0"/>
        <w:rPr>
          <w:sz w:val="24"/>
        </w:rPr>
      </w:pPr>
      <w:r>
        <w:rPr>
          <w:position w:val="1"/>
          <w:sz w:val="24"/>
        </w:rPr>
        <w:t xml:space="preserve"> </w:t>
      </w:r>
      <w:r w:rsidR="00C96EE1">
        <w:rPr>
          <w:position w:val="1"/>
          <w:sz w:val="24"/>
        </w:rPr>
        <w:t>Применение</w:t>
      </w:r>
      <w:r w:rsidR="00C96EE1">
        <w:rPr>
          <w:spacing w:val="-8"/>
          <w:position w:val="1"/>
          <w:sz w:val="24"/>
        </w:rPr>
        <w:t xml:space="preserve"> </w:t>
      </w:r>
      <w:r w:rsidR="00C96EE1">
        <w:rPr>
          <w:position w:val="1"/>
          <w:sz w:val="24"/>
        </w:rPr>
        <w:t>исторических</w:t>
      </w:r>
      <w:r w:rsidR="00C96EE1">
        <w:rPr>
          <w:spacing w:val="-4"/>
          <w:position w:val="1"/>
          <w:sz w:val="24"/>
        </w:rPr>
        <w:t xml:space="preserve"> </w:t>
      </w:r>
      <w:r w:rsidR="00C96EE1">
        <w:rPr>
          <w:spacing w:val="-2"/>
          <w:position w:val="1"/>
          <w:sz w:val="24"/>
        </w:rPr>
        <w:t>знаний:</w:t>
      </w:r>
    </w:p>
    <w:p w14:paraId="148BB35B" w14:textId="77777777" w:rsidR="0092247A" w:rsidRDefault="00C96EE1" w:rsidP="00C76B67">
      <w:pPr>
        <w:pStyle w:val="a3"/>
        <w:ind w:left="567" w:right="284" w:firstLine="0"/>
      </w:pPr>
      <w:r>
        <w:t>объяснять</w:t>
      </w:r>
      <w:r>
        <w:rPr>
          <w:spacing w:val="80"/>
        </w:rPr>
        <w:t xml:space="preserve"> </w:t>
      </w:r>
      <w:r>
        <w:t>значение</w:t>
      </w:r>
      <w:r>
        <w:rPr>
          <w:spacing w:val="80"/>
        </w:rPr>
        <w:t xml:space="preserve"> </w:t>
      </w:r>
      <w:r>
        <w:t>памятников</w:t>
      </w:r>
      <w:r>
        <w:rPr>
          <w:spacing w:val="80"/>
        </w:rPr>
        <w:t xml:space="preserve"> </w:t>
      </w:r>
      <w:r>
        <w:t>истории</w:t>
      </w:r>
      <w:r>
        <w:rPr>
          <w:spacing w:val="80"/>
        </w:rPr>
        <w:t xml:space="preserve"> </w:t>
      </w:r>
      <w:r>
        <w:t>и</w:t>
      </w:r>
      <w:r>
        <w:rPr>
          <w:spacing w:val="80"/>
        </w:rPr>
        <w:t xml:space="preserve"> </w:t>
      </w:r>
      <w:r>
        <w:t>культуры</w:t>
      </w:r>
      <w:r>
        <w:rPr>
          <w:spacing w:val="80"/>
        </w:rPr>
        <w:t xml:space="preserve"> </w:t>
      </w:r>
      <w:r>
        <w:t>Руси</w:t>
      </w:r>
      <w:r>
        <w:rPr>
          <w:spacing w:val="80"/>
        </w:rPr>
        <w:t xml:space="preserve"> </w:t>
      </w:r>
      <w:r>
        <w:t>и</w:t>
      </w:r>
      <w:r>
        <w:rPr>
          <w:spacing w:val="80"/>
        </w:rPr>
        <w:t xml:space="preserve"> </w:t>
      </w:r>
      <w:r>
        <w:t>других</w:t>
      </w:r>
      <w:r>
        <w:rPr>
          <w:spacing w:val="80"/>
          <w:w w:val="150"/>
        </w:rPr>
        <w:t xml:space="preserve"> </w:t>
      </w:r>
      <w:r>
        <w:t>стран</w:t>
      </w:r>
      <w:r>
        <w:rPr>
          <w:spacing w:val="80"/>
        </w:rPr>
        <w:t xml:space="preserve"> </w:t>
      </w:r>
      <w:r>
        <w:t>эпохи</w:t>
      </w:r>
      <w:r>
        <w:rPr>
          <w:spacing w:val="80"/>
        </w:rPr>
        <w:t xml:space="preserve"> </w:t>
      </w:r>
      <w:r>
        <w:t>Средневековья, необходимость сохранения их в современном мире;</w:t>
      </w:r>
    </w:p>
    <w:p w14:paraId="4E6C707E" w14:textId="77777777" w:rsidR="0092247A" w:rsidRDefault="00C96EE1" w:rsidP="00C76B67">
      <w:pPr>
        <w:pStyle w:val="a3"/>
        <w:tabs>
          <w:tab w:val="left" w:pos="2464"/>
          <w:tab w:val="left" w:pos="3636"/>
          <w:tab w:val="left" w:pos="4809"/>
          <w:tab w:val="left" w:pos="5371"/>
          <w:tab w:val="left" w:pos="6524"/>
          <w:tab w:val="left" w:pos="7723"/>
          <w:tab w:val="left" w:pos="8604"/>
          <w:tab w:val="left" w:pos="9117"/>
          <w:tab w:val="left" w:pos="9808"/>
        </w:tabs>
        <w:ind w:left="567" w:right="284" w:firstLine="0"/>
      </w:pPr>
      <w:r>
        <w:rPr>
          <w:spacing w:val="-2"/>
        </w:rPr>
        <w:t>выполнять</w:t>
      </w:r>
      <w:r w:rsidR="0094580E">
        <w:t xml:space="preserve">  </w:t>
      </w:r>
      <w:r>
        <w:rPr>
          <w:spacing w:val="-2"/>
        </w:rPr>
        <w:t>учебные</w:t>
      </w:r>
      <w:r w:rsidR="0094580E">
        <w:t xml:space="preserve">  </w:t>
      </w:r>
      <w:r>
        <w:rPr>
          <w:spacing w:val="-2"/>
        </w:rPr>
        <w:t>проекты</w:t>
      </w:r>
      <w:r>
        <w:tab/>
      </w:r>
      <w:r w:rsidR="0094580E">
        <w:t xml:space="preserve"> </w:t>
      </w:r>
      <w:r>
        <w:rPr>
          <w:spacing w:val="-6"/>
        </w:rPr>
        <w:t>по</w:t>
      </w:r>
      <w:r w:rsidR="0094580E">
        <w:t xml:space="preserve"> </w:t>
      </w:r>
      <w:r>
        <w:rPr>
          <w:spacing w:val="-2"/>
        </w:rPr>
        <w:t>истории</w:t>
      </w:r>
      <w:r>
        <w:tab/>
      </w:r>
      <w:r w:rsidR="0094580E">
        <w:t xml:space="preserve"> </w:t>
      </w:r>
      <w:r>
        <w:rPr>
          <w:spacing w:val="-2"/>
        </w:rPr>
        <w:t>Средних</w:t>
      </w:r>
      <w:r w:rsidR="0094580E">
        <w:t xml:space="preserve"> </w:t>
      </w:r>
      <w:r>
        <w:rPr>
          <w:spacing w:val="-2"/>
        </w:rPr>
        <w:t>веков</w:t>
      </w:r>
      <w:r>
        <w:tab/>
      </w:r>
      <w:r>
        <w:rPr>
          <w:spacing w:val="-6"/>
        </w:rPr>
        <w:t>(в</w:t>
      </w:r>
      <w:r w:rsidR="0094580E">
        <w:t xml:space="preserve"> </w:t>
      </w:r>
      <w:r>
        <w:rPr>
          <w:spacing w:val="-4"/>
        </w:rPr>
        <w:t>том</w:t>
      </w:r>
      <w:r>
        <w:tab/>
      </w:r>
      <w:r>
        <w:rPr>
          <w:spacing w:val="-2"/>
        </w:rPr>
        <w:t>числе</w:t>
      </w:r>
      <w:r w:rsidR="0094580E">
        <w:rPr>
          <w:spacing w:val="-2"/>
        </w:rPr>
        <w:t xml:space="preserve"> </w:t>
      </w:r>
      <w:r>
        <w:t>на региональном материале).</w:t>
      </w:r>
    </w:p>
    <w:p w14:paraId="312461B9" w14:textId="77777777" w:rsidR="0094580E" w:rsidRDefault="0094580E" w:rsidP="0094580E">
      <w:pPr>
        <w:pStyle w:val="a4"/>
        <w:tabs>
          <w:tab w:val="left" w:pos="2008"/>
        </w:tabs>
        <w:ind w:left="567" w:right="284" w:firstLine="0"/>
        <w:rPr>
          <w:sz w:val="24"/>
        </w:rPr>
      </w:pPr>
      <w:r>
        <w:rPr>
          <w:sz w:val="24"/>
        </w:rPr>
        <w:t>2.1.11.1</w:t>
      </w:r>
      <w:r w:rsidR="00CC4F85">
        <w:rPr>
          <w:sz w:val="24"/>
        </w:rPr>
        <w:t>23</w:t>
      </w:r>
      <w:r>
        <w:rPr>
          <w:sz w:val="24"/>
        </w:rPr>
        <w:t>.</w:t>
      </w:r>
      <w:r w:rsidR="00CC4F85">
        <w:rPr>
          <w:sz w:val="24"/>
        </w:rPr>
        <w:t xml:space="preserve"> </w:t>
      </w:r>
      <w:r w:rsidR="00C96EE1">
        <w:rPr>
          <w:sz w:val="24"/>
        </w:rPr>
        <w:t>Предметные</w:t>
      </w:r>
      <w:r w:rsidR="00C96EE1">
        <w:rPr>
          <w:spacing w:val="-7"/>
          <w:sz w:val="24"/>
        </w:rPr>
        <w:t xml:space="preserve"> </w:t>
      </w:r>
      <w:r w:rsidR="00C96EE1">
        <w:rPr>
          <w:sz w:val="24"/>
        </w:rPr>
        <w:t>результаты</w:t>
      </w:r>
      <w:r w:rsidR="00C96EE1">
        <w:rPr>
          <w:spacing w:val="-5"/>
          <w:sz w:val="24"/>
        </w:rPr>
        <w:t xml:space="preserve"> </w:t>
      </w:r>
      <w:r w:rsidR="00C96EE1">
        <w:rPr>
          <w:sz w:val="24"/>
        </w:rPr>
        <w:t>изучения</w:t>
      </w:r>
      <w:r w:rsidR="00C96EE1">
        <w:rPr>
          <w:spacing w:val="-5"/>
          <w:sz w:val="24"/>
        </w:rPr>
        <w:t xml:space="preserve"> </w:t>
      </w:r>
      <w:r w:rsidR="00C96EE1">
        <w:rPr>
          <w:sz w:val="24"/>
        </w:rPr>
        <w:t>истории</w:t>
      </w:r>
      <w:r w:rsidR="00C96EE1">
        <w:rPr>
          <w:spacing w:val="-1"/>
          <w:sz w:val="24"/>
        </w:rPr>
        <w:t xml:space="preserve"> </w:t>
      </w:r>
      <w:r w:rsidR="00C96EE1">
        <w:rPr>
          <w:sz w:val="24"/>
        </w:rPr>
        <w:t>в</w:t>
      </w:r>
      <w:r w:rsidR="00C96EE1">
        <w:rPr>
          <w:spacing w:val="-6"/>
          <w:sz w:val="24"/>
        </w:rPr>
        <w:t xml:space="preserve"> </w:t>
      </w:r>
      <w:r w:rsidR="00C96EE1">
        <w:rPr>
          <w:sz w:val="24"/>
        </w:rPr>
        <w:t>7</w:t>
      </w:r>
      <w:r w:rsidR="00C96EE1">
        <w:rPr>
          <w:spacing w:val="-5"/>
          <w:sz w:val="24"/>
        </w:rPr>
        <w:t xml:space="preserve"> </w:t>
      </w:r>
      <w:r w:rsidR="00C96EE1">
        <w:rPr>
          <w:sz w:val="24"/>
        </w:rPr>
        <w:t xml:space="preserve">классе. </w:t>
      </w:r>
    </w:p>
    <w:p w14:paraId="5BC5C8C7" w14:textId="77777777" w:rsidR="0092247A" w:rsidRDefault="0094580E" w:rsidP="0094580E">
      <w:pPr>
        <w:pStyle w:val="a4"/>
        <w:tabs>
          <w:tab w:val="left" w:pos="2008"/>
        </w:tabs>
        <w:ind w:left="567" w:right="284" w:firstLine="0"/>
        <w:rPr>
          <w:sz w:val="24"/>
        </w:rPr>
      </w:pPr>
      <w:r>
        <w:rPr>
          <w:sz w:val="24"/>
        </w:rPr>
        <w:t>2.1.11.1</w:t>
      </w:r>
      <w:r w:rsidR="00CC4F85">
        <w:rPr>
          <w:sz w:val="24"/>
        </w:rPr>
        <w:t>23</w:t>
      </w:r>
      <w:r>
        <w:rPr>
          <w:sz w:val="24"/>
        </w:rPr>
        <w:t>.1</w:t>
      </w:r>
      <w:r w:rsidR="00C96EE1">
        <w:rPr>
          <w:sz w:val="24"/>
        </w:rPr>
        <w:t>.</w:t>
      </w:r>
      <w:r w:rsidR="00C96EE1">
        <w:rPr>
          <w:spacing w:val="40"/>
          <w:sz w:val="24"/>
        </w:rPr>
        <w:t xml:space="preserve"> </w:t>
      </w:r>
      <w:r w:rsidR="00C96EE1">
        <w:rPr>
          <w:sz w:val="24"/>
        </w:rPr>
        <w:t>Знание хронологии, работа с хронологией:</w:t>
      </w:r>
    </w:p>
    <w:p w14:paraId="4DB45A93" w14:textId="77777777" w:rsidR="0092247A" w:rsidRDefault="0094580E" w:rsidP="00C76B67">
      <w:pPr>
        <w:pStyle w:val="a3"/>
        <w:tabs>
          <w:tab w:val="left" w:pos="2360"/>
          <w:tab w:val="left" w:pos="3351"/>
          <w:tab w:val="left" w:pos="5229"/>
          <w:tab w:val="left" w:pos="5745"/>
          <w:tab w:val="left" w:pos="7117"/>
          <w:tab w:val="left" w:pos="8340"/>
          <w:tab w:val="left" w:pos="9471"/>
        </w:tabs>
        <w:ind w:left="567" w:right="284" w:firstLine="0"/>
      </w:pPr>
      <w:r>
        <w:rPr>
          <w:spacing w:val="-2"/>
        </w:rPr>
        <w:t>Н</w:t>
      </w:r>
      <w:r w:rsidR="00C96EE1">
        <w:rPr>
          <w:spacing w:val="-2"/>
        </w:rPr>
        <w:t>азывать</w:t>
      </w:r>
      <w:r w:rsidR="00CC4F85">
        <w:t xml:space="preserve">  </w:t>
      </w:r>
      <w:r>
        <w:t xml:space="preserve"> </w:t>
      </w:r>
      <w:r w:rsidR="00C96EE1">
        <w:rPr>
          <w:spacing w:val="-2"/>
        </w:rPr>
        <w:t>этапы</w:t>
      </w:r>
      <w:r>
        <w:rPr>
          <w:spacing w:val="-2"/>
        </w:rPr>
        <w:t xml:space="preserve"> </w:t>
      </w:r>
      <w:r w:rsidR="00C96EE1">
        <w:tab/>
      </w:r>
      <w:r w:rsidR="00CC4F85">
        <w:t xml:space="preserve"> </w:t>
      </w:r>
      <w:r w:rsidR="00C96EE1">
        <w:rPr>
          <w:spacing w:val="-2"/>
        </w:rPr>
        <w:t>отечественной</w:t>
      </w:r>
      <w:r>
        <w:t xml:space="preserve"> </w:t>
      </w:r>
      <w:r w:rsidR="00CC4F85">
        <w:t xml:space="preserve"> </w:t>
      </w:r>
      <w:r w:rsidR="00C96EE1">
        <w:rPr>
          <w:spacing w:val="-10"/>
        </w:rPr>
        <w:t>и</w:t>
      </w:r>
      <w:r>
        <w:t xml:space="preserve"> </w:t>
      </w:r>
      <w:r w:rsidR="00CC4F85">
        <w:t xml:space="preserve"> </w:t>
      </w:r>
      <w:r w:rsidR="00C96EE1">
        <w:rPr>
          <w:spacing w:val="-2"/>
        </w:rPr>
        <w:t>всеобщей</w:t>
      </w:r>
      <w:r w:rsidR="00C96EE1">
        <w:tab/>
      </w:r>
      <w:r w:rsidR="00CC4F85">
        <w:t xml:space="preserve">   </w:t>
      </w:r>
      <w:r w:rsidR="00C96EE1">
        <w:rPr>
          <w:spacing w:val="-2"/>
        </w:rPr>
        <w:t>истории</w:t>
      </w:r>
      <w:r>
        <w:t xml:space="preserve"> </w:t>
      </w:r>
      <w:r w:rsidR="00C96EE1">
        <w:rPr>
          <w:spacing w:val="-2"/>
        </w:rPr>
        <w:t>Нового</w:t>
      </w:r>
      <w:r w:rsidR="00CC4F85">
        <w:t xml:space="preserve"> </w:t>
      </w:r>
      <w:r w:rsidR="00C96EE1">
        <w:rPr>
          <w:spacing w:val="-2"/>
        </w:rPr>
        <w:t>времени,</w:t>
      </w:r>
      <w:r w:rsidR="00CC4F85">
        <w:rPr>
          <w:spacing w:val="-2"/>
        </w:rPr>
        <w:t xml:space="preserve"> </w:t>
      </w:r>
      <w:r>
        <w:t xml:space="preserve">их </w:t>
      </w:r>
      <w:r w:rsidR="00C96EE1">
        <w:lastRenderedPageBreak/>
        <w:t>хронологические рамки;</w:t>
      </w:r>
    </w:p>
    <w:p w14:paraId="1B03A2E7" w14:textId="77777777" w:rsidR="0092247A" w:rsidRDefault="00C96EE1" w:rsidP="00C76B67">
      <w:pPr>
        <w:pStyle w:val="a3"/>
        <w:ind w:left="567" w:right="284" w:firstLine="0"/>
      </w:pPr>
      <w:r>
        <w:t>локализовать</w:t>
      </w:r>
      <w:r>
        <w:rPr>
          <w:spacing w:val="80"/>
          <w:w w:val="150"/>
        </w:rPr>
        <w:t xml:space="preserve"> </w:t>
      </w:r>
      <w:r>
        <w:t>во</w:t>
      </w:r>
      <w:r>
        <w:rPr>
          <w:spacing w:val="80"/>
          <w:w w:val="150"/>
        </w:rPr>
        <w:t xml:space="preserve"> </w:t>
      </w:r>
      <w:r>
        <w:t>времени</w:t>
      </w:r>
      <w:r>
        <w:rPr>
          <w:spacing w:val="80"/>
          <w:w w:val="150"/>
        </w:rPr>
        <w:t xml:space="preserve"> </w:t>
      </w:r>
      <w:r>
        <w:t>ключевые</w:t>
      </w:r>
      <w:r>
        <w:rPr>
          <w:spacing w:val="80"/>
          <w:w w:val="150"/>
        </w:rPr>
        <w:t xml:space="preserve"> </w:t>
      </w:r>
      <w:r>
        <w:t>события</w:t>
      </w:r>
      <w:r>
        <w:rPr>
          <w:spacing w:val="80"/>
          <w:w w:val="150"/>
        </w:rPr>
        <w:t xml:space="preserve"> </w:t>
      </w:r>
      <w:r>
        <w:t>отечественной</w:t>
      </w:r>
      <w:r>
        <w:rPr>
          <w:spacing w:val="80"/>
          <w:w w:val="150"/>
        </w:rPr>
        <w:t xml:space="preserve"> </w:t>
      </w:r>
      <w:r>
        <w:t>и</w:t>
      </w:r>
      <w:r>
        <w:rPr>
          <w:spacing w:val="80"/>
          <w:w w:val="150"/>
        </w:rPr>
        <w:t xml:space="preserve"> </w:t>
      </w:r>
      <w:r>
        <w:t>всеобщей</w:t>
      </w:r>
      <w:r>
        <w:rPr>
          <w:spacing w:val="80"/>
          <w:w w:val="150"/>
        </w:rPr>
        <w:t xml:space="preserve"> </w:t>
      </w:r>
      <w:r>
        <w:t>истории XVI‒XVII вв., определять их принадлежность к части века (половина, треть, четверть);</w:t>
      </w:r>
    </w:p>
    <w:p w14:paraId="758D482A" w14:textId="77777777" w:rsidR="0092247A" w:rsidRDefault="00C96EE1" w:rsidP="00C76B67">
      <w:pPr>
        <w:pStyle w:val="a3"/>
        <w:spacing w:line="242" w:lineRule="auto"/>
        <w:ind w:left="567" w:right="284" w:firstLine="0"/>
      </w:pPr>
      <w:r>
        <w:t>устанавливать</w:t>
      </w:r>
      <w:r>
        <w:rPr>
          <w:spacing w:val="-4"/>
        </w:rPr>
        <w:t xml:space="preserve"> </w:t>
      </w:r>
      <w:r>
        <w:t>синхронность</w:t>
      </w:r>
      <w:r>
        <w:rPr>
          <w:spacing w:val="-4"/>
        </w:rPr>
        <w:t xml:space="preserve"> </w:t>
      </w:r>
      <w:r>
        <w:t>событий</w:t>
      </w:r>
      <w:r>
        <w:rPr>
          <w:spacing w:val="-5"/>
        </w:rPr>
        <w:t xml:space="preserve"> </w:t>
      </w:r>
      <w:r>
        <w:t>отечественной</w:t>
      </w:r>
      <w:r>
        <w:rPr>
          <w:spacing w:val="-6"/>
        </w:rPr>
        <w:t xml:space="preserve"> </w:t>
      </w:r>
      <w:r>
        <w:t>и</w:t>
      </w:r>
      <w:r>
        <w:rPr>
          <w:spacing w:val="-5"/>
        </w:rPr>
        <w:t xml:space="preserve"> </w:t>
      </w:r>
      <w:r>
        <w:t>всеобщей</w:t>
      </w:r>
      <w:r>
        <w:rPr>
          <w:spacing w:val="-5"/>
        </w:rPr>
        <w:t xml:space="preserve"> </w:t>
      </w:r>
      <w:r>
        <w:t>истории XVI‒XVII</w:t>
      </w:r>
      <w:r>
        <w:rPr>
          <w:spacing w:val="-8"/>
        </w:rPr>
        <w:t xml:space="preserve"> </w:t>
      </w:r>
      <w:r w:rsidR="0094580E">
        <w:t>вв. 2.1.11.1</w:t>
      </w:r>
      <w:r w:rsidR="00CC4F85">
        <w:t>23</w:t>
      </w:r>
      <w:r w:rsidR="0094580E">
        <w:t xml:space="preserve">.2. </w:t>
      </w:r>
      <w:r>
        <w:rPr>
          <w:position w:val="1"/>
        </w:rPr>
        <w:t>Знание исторических фактов, работа с фактами:</w:t>
      </w:r>
    </w:p>
    <w:p w14:paraId="481661B4" w14:textId="77777777" w:rsidR="0092247A" w:rsidRDefault="00C96EE1" w:rsidP="00C76B67">
      <w:pPr>
        <w:pStyle w:val="a3"/>
        <w:ind w:left="567" w:right="284" w:firstLine="0"/>
      </w:pPr>
      <w:r>
        <w:t>указывать (называть) место, обстоятельства, участников, результаты важнейших событий отечественной и всеобщей истории XVI‒XVII вв.;</w:t>
      </w:r>
    </w:p>
    <w:p w14:paraId="1DAF0657" w14:textId="77777777" w:rsidR="0092247A" w:rsidRDefault="00C96EE1" w:rsidP="00C76B67">
      <w:pPr>
        <w:pStyle w:val="a3"/>
        <w:ind w:left="567" w:right="284" w:firstLine="0"/>
      </w:pPr>
      <w:r>
        <w:t>группировать, систематизировать факты по заданному</w:t>
      </w:r>
      <w:r>
        <w:rPr>
          <w:spacing w:val="-3"/>
        </w:rPr>
        <w:t xml:space="preserve"> </w:t>
      </w:r>
      <w:r>
        <w:t>признаку</w:t>
      </w:r>
      <w:r>
        <w:rPr>
          <w:spacing w:val="-3"/>
        </w:rPr>
        <w:t xml:space="preserve"> </w:t>
      </w:r>
      <w:r>
        <w:t>(группировка событий по их принадлежности к историческим процессам, составление таблиц, схем).</w:t>
      </w:r>
    </w:p>
    <w:p w14:paraId="5E930A2D" w14:textId="77777777" w:rsidR="0092247A" w:rsidRDefault="0094580E" w:rsidP="00C76B67">
      <w:pPr>
        <w:pStyle w:val="a3"/>
        <w:spacing w:line="285" w:lineRule="exact"/>
        <w:ind w:left="567" w:right="284" w:firstLine="0"/>
      </w:pPr>
      <w:r>
        <w:t>2.1.11.1</w:t>
      </w:r>
      <w:r w:rsidR="00CC4F85">
        <w:t>23</w:t>
      </w:r>
      <w:r>
        <w:t xml:space="preserve">.3. </w:t>
      </w:r>
      <w:r w:rsidR="00C96EE1">
        <w:rPr>
          <w:position w:val="1"/>
        </w:rPr>
        <w:t>Работа</w:t>
      </w:r>
      <w:r w:rsidR="00C96EE1">
        <w:rPr>
          <w:spacing w:val="-3"/>
          <w:position w:val="1"/>
        </w:rPr>
        <w:t xml:space="preserve"> </w:t>
      </w:r>
      <w:r w:rsidR="00C96EE1">
        <w:rPr>
          <w:position w:val="1"/>
        </w:rPr>
        <w:t>с</w:t>
      </w:r>
      <w:r w:rsidR="00C96EE1">
        <w:rPr>
          <w:spacing w:val="-3"/>
          <w:position w:val="1"/>
        </w:rPr>
        <w:t xml:space="preserve"> </w:t>
      </w:r>
      <w:r w:rsidR="00C96EE1">
        <w:rPr>
          <w:position w:val="1"/>
        </w:rPr>
        <w:t>исторической</w:t>
      </w:r>
      <w:r w:rsidR="00C96EE1">
        <w:rPr>
          <w:spacing w:val="-1"/>
          <w:position w:val="1"/>
        </w:rPr>
        <w:t xml:space="preserve"> </w:t>
      </w:r>
      <w:r w:rsidR="00C96EE1">
        <w:rPr>
          <w:spacing w:val="-2"/>
          <w:position w:val="1"/>
        </w:rPr>
        <w:t>картой:</w:t>
      </w:r>
    </w:p>
    <w:p w14:paraId="49FA40A1" w14:textId="77777777" w:rsidR="0092247A" w:rsidRDefault="00C96EE1" w:rsidP="00C76B67">
      <w:pPr>
        <w:pStyle w:val="a3"/>
        <w:ind w:left="567" w:right="284" w:firstLine="0"/>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208E49FD" w14:textId="77777777" w:rsidR="0092247A" w:rsidRDefault="00C96EE1" w:rsidP="00C76B67">
      <w:pPr>
        <w:pStyle w:val="a3"/>
        <w:ind w:left="567" w:right="284" w:firstLine="0"/>
      </w:pPr>
      <w:r>
        <w:t>устанавливать</w:t>
      </w:r>
      <w:r>
        <w:rPr>
          <w:spacing w:val="80"/>
        </w:rPr>
        <w:t xml:space="preserve"> </w:t>
      </w:r>
      <w:r>
        <w:t>на</w:t>
      </w:r>
      <w:r>
        <w:rPr>
          <w:spacing w:val="80"/>
        </w:rPr>
        <w:t xml:space="preserve"> </w:t>
      </w:r>
      <w:r>
        <w:t>основе</w:t>
      </w:r>
      <w:r>
        <w:rPr>
          <w:spacing w:val="80"/>
        </w:rPr>
        <w:t xml:space="preserve"> </w:t>
      </w:r>
      <w:r>
        <w:t>карты</w:t>
      </w:r>
      <w:r>
        <w:rPr>
          <w:spacing w:val="80"/>
        </w:rPr>
        <w:t xml:space="preserve"> </w:t>
      </w:r>
      <w:r>
        <w:t>связи</w:t>
      </w:r>
      <w:r>
        <w:rPr>
          <w:spacing w:val="80"/>
        </w:rPr>
        <w:t xml:space="preserve"> </w:t>
      </w:r>
      <w:r>
        <w:t>между</w:t>
      </w:r>
      <w:r>
        <w:rPr>
          <w:spacing w:val="78"/>
        </w:rPr>
        <w:t xml:space="preserve"> </w:t>
      </w:r>
      <w:r>
        <w:t>географическим</w:t>
      </w:r>
      <w:r>
        <w:rPr>
          <w:spacing w:val="80"/>
        </w:rPr>
        <w:t xml:space="preserve"> </w:t>
      </w:r>
      <w:r>
        <w:t>положением</w:t>
      </w:r>
      <w:r>
        <w:rPr>
          <w:spacing w:val="80"/>
        </w:rPr>
        <w:t xml:space="preserve"> </w:t>
      </w:r>
      <w:r>
        <w:t>страны</w:t>
      </w:r>
      <w:r>
        <w:rPr>
          <w:spacing w:val="80"/>
        </w:rPr>
        <w:t xml:space="preserve"> </w:t>
      </w:r>
      <w:r>
        <w:t>и особенностями ее экономического, социального и политического развития.</w:t>
      </w:r>
    </w:p>
    <w:p w14:paraId="0DB93F29" w14:textId="77777777" w:rsidR="0092247A" w:rsidRDefault="00CC4F85" w:rsidP="00C76B67">
      <w:pPr>
        <w:pStyle w:val="a3"/>
        <w:spacing w:line="285" w:lineRule="exact"/>
        <w:ind w:left="567" w:right="284" w:firstLine="0"/>
      </w:pPr>
      <w:r>
        <w:t>2.1.11.123</w:t>
      </w:r>
      <w:r w:rsidR="0094580E">
        <w:t>.</w:t>
      </w:r>
      <w:r w:rsidR="00C96EE1">
        <w:t>4.</w:t>
      </w:r>
      <w:r w:rsidR="00C96EE1">
        <w:rPr>
          <w:spacing w:val="56"/>
        </w:rPr>
        <w:t xml:space="preserve"> </w:t>
      </w:r>
      <w:r w:rsidR="00C96EE1">
        <w:rPr>
          <w:position w:val="1"/>
        </w:rPr>
        <w:t>Работа</w:t>
      </w:r>
      <w:r w:rsidR="00C96EE1">
        <w:rPr>
          <w:spacing w:val="-3"/>
          <w:position w:val="1"/>
        </w:rPr>
        <w:t xml:space="preserve"> </w:t>
      </w:r>
      <w:r w:rsidR="00C96EE1">
        <w:rPr>
          <w:position w:val="1"/>
        </w:rPr>
        <w:t>с</w:t>
      </w:r>
      <w:r w:rsidR="00C96EE1">
        <w:rPr>
          <w:spacing w:val="-3"/>
          <w:position w:val="1"/>
        </w:rPr>
        <w:t xml:space="preserve"> </w:t>
      </w:r>
      <w:r w:rsidR="00C96EE1">
        <w:rPr>
          <w:position w:val="1"/>
        </w:rPr>
        <w:t>историческими</w:t>
      </w:r>
      <w:r w:rsidR="00C96EE1">
        <w:rPr>
          <w:spacing w:val="-1"/>
          <w:position w:val="1"/>
        </w:rPr>
        <w:t xml:space="preserve"> </w:t>
      </w:r>
      <w:r w:rsidR="00C96EE1">
        <w:rPr>
          <w:spacing w:val="-2"/>
          <w:position w:val="1"/>
        </w:rPr>
        <w:t>источниками:</w:t>
      </w:r>
    </w:p>
    <w:p w14:paraId="16B8CFFA" w14:textId="77777777" w:rsidR="0092247A" w:rsidRDefault="00CC4F85" w:rsidP="00C76B67">
      <w:pPr>
        <w:pStyle w:val="a3"/>
        <w:tabs>
          <w:tab w:val="left" w:pos="2325"/>
          <w:tab w:val="left" w:pos="3114"/>
          <w:tab w:val="left" w:pos="4647"/>
          <w:tab w:val="left" w:pos="6316"/>
          <w:tab w:val="left" w:pos="7767"/>
          <w:tab w:val="left" w:pos="9561"/>
        </w:tabs>
        <w:ind w:left="567" w:right="284" w:firstLine="0"/>
      </w:pPr>
      <w:r>
        <w:rPr>
          <w:spacing w:val="-2"/>
        </w:rPr>
        <w:t>Р</w:t>
      </w:r>
      <w:r w:rsidR="00C96EE1">
        <w:rPr>
          <w:spacing w:val="-2"/>
        </w:rPr>
        <w:t>азличать</w:t>
      </w:r>
      <w:r>
        <w:t xml:space="preserve"> </w:t>
      </w:r>
      <w:r w:rsidR="00C96EE1">
        <w:rPr>
          <w:spacing w:val="-4"/>
        </w:rPr>
        <w:t>виды</w:t>
      </w:r>
      <w:r w:rsidR="00C96EE1">
        <w:tab/>
      </w:r>
      <w:r w:rsidR="00C96EE1">
        <w:rPr>
          <w:spacing w:val="-2"/>
        </w:rPr>
        <w:t>письменных</w:t>
      </w:r>
      <w:r>
        <w:t xml:space="preserve"> </w:t>
      </w:r>
      <w:r w:rsidR="00C96EE1">
        <w:rPr>
          <w:spacing w:val="-2"/>
        </w:rPr>
        <w:t>исторических</w:t>
      </w:r>
      <w:r>
        <w:t xml:space="preserve"> </w:t>
      </w:r>
      <w:r w:rsidR="00C96EE1">
        <w:rPr>
          <w:spacing w:val="-2"/>
        </w:rPr>
        <w:t>источников</w:t>
      </w:r>
      <w:r>
        <w:rPr>
          <w:spacing w:val="-2"/>
        </w:rPr>
        <w:t xml:space="preserve">  </w:t>
      </w:r>
      <w:r w:rsidR="00C96EE1">
        <w:rPr>
          <w:spacing w:val="-2"/>
        </w:rPr>
        <w:t>(официальные,</w:t>
      </w:r>
      <w:r>
        <w:t xml:space="preserve"> </w:t>
      </w:r>
      <w:r w:rsidR="00C96EE1">
        <w:rPr>
          <w:spacing w:val="-2"/>
        </w:rPr>
        <w:t xml:space="preserve">личные, </w:t>
      </w:r>
      <w:r w:rsidR="00C96EE1">
        <w:t>литературные и другие);</w:t>
      </w:r>
    </w:p>
    <w:p w14:paraId="4B0F799E" w14:textId="77777777" w:rsidR="0092247A" w:rsidRDefault="00C96EE1" w:rsidP="00C76B67">
      <w:pPr>
        <w:pStyle w:val="a3"/>
        <w:tabs>
          <w:tab w:val="left" w:pos="3114"/>
          <w:tab w:val="left" w:pos="5052"/>
          <w:tab w:val="left" w:pos="5566"/>
          <w:tab w:val="left" w:pos="6414"/>
          <w:tab w:val="left" w:pos="7715"/>
          <w:tab w:val="left" w:pos="9221"/>
        </w:tabs>
        <w:ind w:left="567" w:right="284" w:firstLine="0"/>
      </w:pPr>
      <w:r>
        <w:rPr>
          <w:spacing w:val="-2"/>
        </w:rPr>
        <w:t>характеризовать</w:t>
      </w:r>
      <w:r w:rsidR="0094580E">
        <w:t xml:space="preserve"> </w:t>
      </w:r>
      <w:r>
        <w:rPr>
          <w:spacing w:val="-2"/>
        </w:rPr>
        <w:t>обстоятельства</w:t>
      </w:r>
      <w:r w:rsidR="0094580E">
        <w:t xml:space="preserve"> </w:t>
      </w:r>
      <w:r>
        <w:rPr>
          <w:spacing w:val="-10"/>
        </w:rPr>
        <w:t>и</w:t>
      </w:r>
      <w:r w:rsidR="0094580E">
        <w:t xml:space="preserve"> </w:t>
      </w:r>
      <w:r>
        <w:rPr>
          <w:spacing w:val="-4"/>
        </w:rPr>
        <w:t>цель</w:t>
      </w:r>
      <w:r>
        <w:tab/>
      </w:r>
      <w:r>
        <w:rPr>
          <w:spacing w:val="-2"/>
        </w:rPr>
        <w:t>создания</w:t>
      </w:r>
      <w:r>
        <w:tab/>
      </w:r>
      <w:r>
        <w:rPr>
          <w:spacing w:val="-2"/>
        </w:rPr>
        <w:t>источника,</w:t>
      </w:r>
      <w:r>
        <w:tab/>
      </w:r>
      <w:r>
        <w:rPr>
          <w:spacing w:val="-2"/>
        </w:rPr>
        <w:t xml:space="preserve">раскрывать </w:t>
      </w:r>
      <w:r>
        <w:t>его информационную ценность;</w:t>
      </w:r>
    </w:p>
    <w:p w14:paraId="2BB98D66" w14:textId="77777777" w:rsidR="0092247A" w:rsidRDefault="00C96EE1" w:rsidP="00C76B67">
      <w:pPr>
        <w:pStyle w:val="a3"/>
        <w:tabs>
          <w:tab w:val="left" w:pos="2396"/>
          <w:tab w:val="left" w:pos="3279"/>
          <w:tab w:val="left" w:pos="4857"/>
          <w:tab w:val="left" w:pos="5250"/>
          <w:tab w:val="left" w:pos="6174"/>
          <w:tab w:val="left" w:pos="7783"/>
          <w:tab w:val="left" w:pos="9183"/>
        </w:tabs>
        <w:ind w:left="567" w:right="284" w:firstLine="0"/>
      </w:pPr>
      <w:r>
        <w:rPr>
          <w:spacing w:val="-2"/>
        </w:rPr>
        <w:t>проводить</w:t>
      </w:r>
      <w:r w:rsidR="0094580E">
        <w:t xml:space="preserve"> </w:t>
      </w:r>
      <w:r>
        <w:rPr>
          <w:spacing w:val="-2"/>
        </w:rPr>
        <w:t>поиск</w:t>
      </w:r>
      <w:r>
        <w:tab/>
      </w:r>
      <w:r>
        <w:rPr>
          <w:spacing w:val="-2"/>
        </w:rPr>
        <w:t>информации</w:t>
      </w:r>
      <w:r w:rsidR="0094580E">
        <w:t xml:space="preserve"> </w:t>
      </w:r>
      <w:r>
        <w:rPr>
          <w:spacing w:val="-10"/>
        </w:rPr>
        <w:t>в</w:t>
      </w:r>
      <w:r w:rsidR="0094580E">
        <w:t xml:space="preserve"> </w:t>
      </w:r>
      <w:r>
        <w:rPr>
          <w:spacing w:val="-2"/>
        </w:rPr>
        <w:t>тексте</w:t>
      </w:r>
      <w:r>
        <w:tab/>
      </w:r>
      <w:r>
        <w:rPr>
          <w:spacing w:val="-2"/>
        </w:rPr>
        <w:t>письменного</w:t>
      </w:r>
      <w:r>
        <w:tab/>
      </w:r>
      <w:r>
        <w:rPr>
          <w:spacing w:val="-2"/>
        </w:rPr>
        <w:t>источника,</w:t>
      </w:r>
      <w:r>
        <w:tab/>
      </w:r>
      <w:r>
        <w:rPr>
          <w:spacing w:val="-2"/>
        </w:rPr>
        <w:t xml:space="preserve">визуальных </w:t>
      </w:r>
      <w:r>
        <w:t>и вещественных памятниках эпохи;</w:t>
      </w:r>
    </w:p>
    <w:p w14:paraId="08724438" w14:textId="77777777" w:rsidR="0092247A" w:rsidRDefault="00C96EE1" w:rsidP="00C76B67">
      <w:pPr>
        <w:pStyle w:val="a3"/>
        <w:spacing w:line="242" w:lineRule="auto"/>
        <w:ind w:left="567" w:right="284" w:firstLine="0"/>
      </w:pPr>
      <w:r>
        <w:t>сопоставлять</w:t>
      </w:r>
      <w:r>
        <w:rPr>
          <w:spacing w:val="-5"/>
        </w:rPr>
        <w:t xml:space="preserve"> </w:t>
      </w:r>
      <w:r>
        <w:t>и</w:t>
      </w:r>
      <w:r>
        <w:rPr>
          <w:spacing w:val="-5"/>
        </w:rPr>
        <w:t xml:space="preserve"> </w:t>
      </w:r>
      <w:r>
        <w:t>систематизировать</w:t>
      </w:r>
      <w:r>
        <w:rPr>
          <w:spacing w:val="-4"/>
        </w:rPr>
        <w:t xml:space="preserve"> </w:t>
      </w:r>
      <w:r>
        <w:t>информацию</w:t>
      </w:r>
      <w:r>
        <w:rPr>
          <w:spacing w:val="-5"/>
        </w:rPr>
        <w:t xml:space="preserve"> </w:t>
      </w:r>
      <w:r>
        <w:t>из</w:t>
      </w:r>
      <w:r>
        <w:rPr>
          <w:spacing w:val="-7"/>
        </w:rPr>
        <w:t xml:space="preserve"> </w:t>
      </w:r>
      <w:r>
        <w:t>нескольких</w:t>
      </w:r>
      <w:r>
        <w:rPr>
          <w:spacing w:val="-3"/>
        </w:rPr>
        <w:t xml:space="preserve"> </w:t>
      </w:r>
      <w:r>
        <w:t>однотипных</w:t>
      </w:r>
      <w:r>
        <w:rPr>
          <w:spacing w:val="-6"/>
        </w:rPr>
        <w:t xml:space="preserve"> </w:t>
      </w:r>
      <w:r w:rsidR="0094580E">
        <w:t>источников. 2.1.11.1</w:t>
      </w:r>
      <w:r w:rsidR="00CC4F85">
        <w:t>23</w:t>
      </w:r>
      <w:r>
        <w:t>.5.</w:t>
      </w:r>
      <w:r>
        <w:rPr>
          <w:spacing w:val="40"/>
        </w:rPr>
        <w:t xml:space="preserve"> </w:t>
      </w:r>
      <w:r>
        <w:rPr>
          <w:position w:val="1"/>
        </w:rPr>
        <w:t>Историческое описание (реконструкция):</w:t>
      </w:r>
    </w:p>
    <w:p w14:paraId="22AFDABB" w14:textId="77777777" w:rsidR="0092247A" w:rsidRDefault="00C96EE1" w:rsidP="00C76B67">
      <w:pPr>
        <w:pStyle w:val="a3"/>
        <w:tabs>
          <w:tab w:val="left" w:pos="2742"/>
          <w:tab w:val="left" w:pos="3207"/>
          <w:tab w:val="left" w:pos="4589"/>
          <w:tab w:val="left" w:pos="5906"/>
          <w:tab w:val="left" w:pos="7745"/>
          <w:tab w:val="left" w:pos="8215"/>
          <w:tab w:val="left" w:pos="9547"/>
        </w:tabs>
        <w:ind w:left="567" w:right="284" w:firstLine="0"/>
      </w:pPr>
      <w:r>
        <w:rPr>
          <w:spacing w:val="-2"/>
        </w:rPr>
        <w:t>рассказывать</w:t>
      </w:r>
      <w:r w:rsidR="0094580E">
        <w:t xml:space="preserve"> </w:t>
      </w:r>
      <w:r>
        <w:rPr>
          <w:spacing w:val="-10"/>
        </w:rPr>
        <w:t>о</w:t>
      </w:r>
      <w:r w:rsidR="0094580E">
        <w:t xml:space="preserve"> </w:t>
      </w:r>
      <w:r>
        <w:rPr>
          <w:spacing w:val="-2"/>
        </w:rPr>
        <w:t>ключевых</w:t>
      </w:r>
      <w:r>
        <w:tab/>
      </w:r>
      <w:r>
        <w:rPr>
          <w:spacing w:val="-2"/>
        </w:rPr>
        <w:t>событиях</w:t>
      </w:r>
      <w:r w:rsidR="0094580E">
        <w:t xml:space="preserve"> </w:t>
      </w:r>
      <w:r>
        <w:rPr>
          <w:spacing w:val="-2"/>
        </w:rPr>
        <w:t>отечественной</w:t>
      </w:r>
      <w:r>
        <w:tab/>
      </w:r>
      <w:r>
        <w:rPr>
          <w:spacing w:val="-10"/>
        </w:rPr>
        <w:t>и</w:t>
      </w:r>
      <w:r w:rsidR="0094580E">
        <w:t xml:space="preserve"> </w:t>
      </w:r>
      <w:r>
        <w:rPr>
          <w:spacing w:val="-2"/>
        </w:rPr>
        <w:t>всеобщей</w:t>
      </w:r>
      <w:r w:rsidR="0094580E">
        <w:t xml:space="preserve"> </w:t>
      </w:r>
      <w:r>
        <w:rPr>
          <w:spacing w:val="-2"/>
        </w:rPr>
        <w:t xml:space="preserve">истории </w:t>
      </w:r>
      <w:r>
        <w:t>XVI‒XVII вв., их участниках;</w:t>
      </w:r>
    </w:p>
    <w:p w14:paraId="4F670F39" w14:textId="77777777" w:rsidR="0092247A" w:rsidRDefault="00C96EE1" w:rsidP="0094580E">
      <w:pPr>
        <w:pStyle w:val="a3"/>
        <w:tabs>
          <w:tab w:val="left" w:pos="2553"/>
          <w:tab w:val="left" w:pos="3819"/>
          <w:tab w:val="left" w:pos="5827"/>
          <w:tab w:val="left" w:pos="7294"/>
          <w:tab w:val="left" w:pos="8892"/>
        </w:tabs>
        <w:ind w:left="567" w:right="284" w:firstLine="0"/>
      </w:pPr>
      <w:r>
        <w:rPr>
          <w:spacing w:val="-2"/>
        </w:rPr>
        <w:t>составлять</w:t>
      </w:r>
      <w:r w:rsidR="0094580E">
        <w:t xml:space="preserve"> </w:t>
      </w:r>
      <w:r>
        <w:rPr>
          <w:spacing w:val="-2"/>
        </w:rPr>
        <w:t>краткую</w:t>
      </w:r>
      <w:r w:rsidR="0094580E">
        <w:t xml:space="preserve"> </w:t>
      </w:r>
      <w:r>
        <w:rPr>
          <w:spacing w:val="-2"/>
        </w:rPr>
        <w:t>характеристику</w:t>
      </w:r>
      <w:r w:rsidR="0094580E">
        <w:t xml:space="preserve">  </w:t>
      </w:r>
      <w:r>
        <w:rPr>
          <w:spacing w:val="-2"/>
        </w:rPr>
        <w:t>известных</w:t>
      </w:r>
      <w:r>
        <w:tab/>
      </w:r>
      <w:r>
        <w:rPr>
          <w:spacing w:val="-2"/>
        </w:rPr>
        <w:t>персоналий</w:t>
      </w:r>
      <w:r>
        <w:tab/>
      </w:r>
      <w:r>
        <w:rPr>
          <w:spacing w:val="-2"/>
        </w:rPr>
        <w:t xml:space="preserve">отечественной </w:t>
      </w:r>
      <w:r>
        <w:t>и всеобщей истории XVI‒XVII</w:t>
      </w:r>
      <w:r>
        <w:rPr>
          <w:spacing w:val="-1"/>
        </w:rPr>
        <w:t xml:space="preserve"> </w:t>
      </w:r>
      <w:r>
        <w:t>вв. (ключевые факты биографии, личные</w:t>
      </w:r>
      <w:r>
        <w:rPr>
          <w:spacing w:val="-2"/>
        </w:rPr>
        <w:t xml:space="preserve"> </w:t>
      </w:r>
      <w:r>
        <w:t>качества, деятельность); рассказывать</w:t>
      </w:r>
      <w:r>
        <w:rPr>
          <w:spacing w:val="40"/>
        </w:rPr>
        <w:t xml:space="preserve"> </w:t>
      </w:r>
      <w:r>
        <w:t>об</w:t>
      </w:r>
      <w:r>
        <w:rPr>
          <w:spacing w:val="40"/>
        </w:rPr>
        <w:t xml:space="preserve"> </w:t>
      </w:r>
      <w:r>
        <w:t>образе</w:t>
      </w:r>
      <w:r>
        <w:rPr>
          <w:spacing w:val="40"/>
        </w:rPr>
        <w:t xml:space="preserve"> </w:t>
      </w:r>
      <w:r>
        <w:t>жизни</w:t>
      </w:r>
      <w:r>
        <w:rPr>
          <w:spacing w:val="40"/>
        </w:rPr>
        <w:t xml:space="preserve"> </w:t>
      </w:r>
      <w:r>
        <w:t>различных</w:t>
      </w:r>
      <w:r>
        <w:rPr>
          <w:spacing w:val="40"/>
        </w:rPr>
        <w:t xml:space="preserve"> </w:t>
      </w:r>
      <w:r>
        <w:t>групп</w:t>
      </w:r>
      <w:r>
        <w:rPr>
          <w:spacing w:val="40"/>
        </w:rPr>
        <w:t xml:space="preserve"> </w:t>
      </w:r>
      <w:r>
        <w:t>населения</w:t>
      </w:r>
      <w:r>
        <w:rPr>
          <w:spacing w:val="40"/>
        </w:rPr>
        <w:t xml:space="preserve"> </w:t>
      </w:r>
      <w:r>
        <w:t>в</w:t>
      </w:r>
      <w:r>
        <w:rPr>
          <w:spacing w:val="40"/>
        </w:rPr>
        <w:t xml:space="preserve"> </w:t>
      </w:r>
      <w:r>
        <w:t>России</w:t>
      </w:r>
      <w:r>
        <w:rPr>
          <w:spacing w:val="40"/>
        </w:rPr>
        <w:t xml:space="preserve"> </w:t>
      </w:r>
      <w:r>
        <w:t>и</w:t>
      </w:r>
      <w:r>
        <w:rPr>
          <w:spacing w:val="40"/>
        </w:rPr>
        <w:t xml:space="preserve"> </w:t>
      </w:r>
      <w:r>
        <w:t>других</w:t>
      </w:r>
      <w:r>
        <w:rPr>
          <w:spacing w:val="40"/>
        </w:rPr>
        <w:t xml:space="preserve"> </w:t>
      </w:r>
      <w:r>
        <w:t>странах</w:t>
      </w:r>
      <w:r>
        <w:rPr>
          <w:spacing w:val="40"/>
        </w:rPr>
        <w:t xml:space="preserve"> </w:t>
      </w:r>
      <w:r>
        <w:t>в</w:t>
      </w:r>
      <w:r w:rsidR="0094580E">
        <w:t xml:space="preserve"> </w:t>
      </w:r>
      <w:r>
        <w:t>раннее</w:t>
      </w:r>
      <w:r>
        <w:rPr>
          <w:spacing w:val="-4"/>
        </w:rPr>
        <w:t xml:space="preserve"> </w:t>
      </w:r>
      <w:r>
        <w:t>Новое</w:t>
      </w:r>
      <w:r>
        <w:rPr>
          <w:spacing w:val="-3"/>
        </w:rPr>
        <w:t xml:space="preserve"> </w:t>
      </w:r>
      <w:r>
        <w:rPr>
          <w:spacing w:val="-2"/>
        </w:rPr>
        <w:t>время;</w:t>
      </w:r>
    </w:p>
    <w:p w14:paraId="3FBFEF00" w14:textId="77777777" w:rsidR="0094580E" w:rsidRDefault="00C96EE1" w:rsidP="0094580E">
      <w:pPr>
        <w:pStyle w:val="a3"/>
        <w:ind w:left="567" w:right="284" w:firstLine="0"/>
        <w:rPr>
          <w:spacing w:val="-2"/>
        </w:rPr>
      </w:pPr>
      <w:r>
        <w:t>представлять</w:t>
      </w:r>
      <w:r>
        <w:rPr>
          <w:spacing w:val="7"/>
        </w:rPr>
        <w:t xml:space="preserve"> </w:t>
      </w:r>
      <w:r>
        <w:t>описание</w:t>
      </w:r>
      <w:r>
        <w:rPr>
          <w:spacing w:val="6"/>
        </w:rPr>
        <w:t xml:space="preserve"> </w:t>
      </w:r>
      <w:r>
        <w:t>памятников</w:t>
      </w:r>
      <w:r>
        <w:rPr>
          <w:spacing w:val="8"/>
        </w:rPr>
        <w:t xml:space="preserve"> </w:t>
      </w:r>
      <w:r>
        <w:t>материальной</w:t>
      </w:r>
      <w:r>
        <w:rPr>
          <w:spacing w:val="10"/>
        </w:rPr>
        <w:t xml:space="preserve"> </w:t>
      </w:r>
      <w:r>
        <w:t>и</w:t>
      </w:r>
      <w:r>
        <w:rPr>
          <w:spacing w:val="8"/>
        </w:rPr>
        <w:t xml:space="preserve"> </w:t>
      </w:r>
      <w:r>
        <w:t>художественной</w:t>
      </w:r>
      <w:r>
        <w:rPr>
          <w:spacing w:val="10"/>
        </w:rPr>
        <w:t xml:space="preserve"> </w:t>
      </w:r>
      <w:r>
        <w:t>культуры</w:t>
      </w:r>
      <w:r>
        <w:rPr>
          <w:spacing w:val="9"/>
        </w:rPr>
        <w:t xml:space="preserve"> </w:t>
      </w:r>
      <w:r>
        <w:rPr>
          <w:spacing w:val="-2"/>
        </w:rPr>
        <w:t>изучаемой</w:t>
      </w:r>
      <w:r w:rsidR="0094580E">
        <w:t xml:space="preserve"> </w:t>
      </w:r>
      <w:r>
        <w:rPr>
          <w:spacing w:val="-2"/>
        </w:rPr>
        <w:t>эпохи.</w:t>
      </w:r>
    </w:p>
    <w:p w14:paraId="41409F0D" w14:textId="77777777" w:rsidR="0094580E" w:rsidRDefault="0094580E" w:rsidP="0094580E">
      <w:pPr>
        <w:pStyle w:val="a3"/>
        <w:ind w:left="567" w:right="284" w:firstLine="0"/>
        <w:rPr>
          <w:spacing w:val="-2"/>
          <w:position w:val="1"/>
        </w:rPr>
      </w:pPr>
      <w:r>
        <w:rPr>
          <w:spacing w:val="-2"/>
        </w:rPr>
        <w:t>2.1.11.1</w:t>
      </w:r>
      <w:r w:rsidR="00CC4F85">
        <w:rPr>
          <w:spacing w:val="-2"/>
        </w:rPr>
        <w:t>23</w:t>
      </w:r>
      <w:r>
        <w:rPr>
          <w:spacing w:val="-2"/>
        </w:rPr>
        <w:t xml:space="preserve">.6. </w:t>
      </w:r>
      <w:r w:rsidR="00C96EE1" w:rsidRPr="0094580E">
        <w:rPr>
          <w:position w:val="1"/>
        </w:rPr>
        <w:t>Анализ,</w:t>
      </w:r>
      <w:r w:rsidR="00C96EE1" w:rsidRPr="0094580E">
        <w:rPr>
          <w:spacing w:val="-6"/>
          <w:position w:val="1"/>
        </w:rPr>
        <w:t xml:space="preserve"> </w:t>
      </w:r>
      <w:r w:rsidR="00C96EE1" w:rsidRPr="0094580E">
        <w:rPr>
          <w:position w:val="1"/>
        </w:rPr>
        <w:t>объяснение</w:t>
      </w:r>
      <w:r w:rsidR="00C96EE1" w:rsidRPr="0094580E">
        <w:rPr>
          <w:spacing w:val="-7"/>
          <w:position w:val="1"/>
        </w:rPr>
        <w:t xml:space="preserve"> </w:t>
      </w:r>
      <w:r w:rsidR="00C96EE1" w:rsidRPr="0094580E">
        <w:rPr>
          <w:position w:val="1"/>
        </w:rPr>
        <w:t>исторических</w:t>
      </w:r>
      <w:r w:rsidR="00C96EE1" w:rsidRPr="0094580E">
        <w:rPr>
          <w:spacing w:val="-4"/>
          <w:position w:val="1"/>
        </w:rPr>
        <w:t xml:space="preserve"> </w:t>
      </w:r>
      <w:r w:rsidR="00C96EE1" w:rsidRPr="0094580E">
        <w:rPr>
          <w:position w:val="1"/>
        </w:rPr>
        <w:t>событий,</w:t>
      </w:r>
      <w:r w:rsidR="00C96EE1" w:rsidRPr="0094580E">
        <w:rPr>
          <w:spacing w:val="-5"/>
          <w:position w:val="1"/>
        </w:rPr>
        <w:t xml:space="preserve"> </w:t>
      </w:r>
      <w:r w:rsidR="00C96EE1" w:rsidRPr="0094580E">
        <w:rPr>
          <w:spacing w:val="-2"/>
          <w:position w:val="1"/>
        </w:rPr>
        <w:t>явлений:</w:t>
      </w:r>
      <w:r w:rsidR="002311FF" w:rsidRPr="0094580E">
        <w:rPr>
          <w:spacing w:val="-2"/>
          <w:position w:val="1"/>
        </w:rPr>
        <w:t xml:space="preserve"> </w:t>
      </w:r>
    </w:p>
    <w:p w14:paraId="67229D92" w14:textId="77777777" w:rsidR="0092247A" w:rsidRDefault="00C96EE1" w:rsidP="0094580E">
      <w:pPr>
        <w:pStyle w:val="a3"/>
        <w:ind w:left="567" w:right="284" w:firstLine="0"/>
      </w:pPr>
      <w:r w:rsidRPr="0094580E">
        <w:rPr>
          <w:spacing w:val="-2"/>
        </w:rPr>
        <w:t>раскрывать</w:t>
      </w:r>
      <w:r>
        <w:tab/>
      </w:r>
      <w:r w:rsidRPr="0094580E">
        <w:rPr>
          <w:spacing w:val="-2"/>
        </w:rPr>
        <w:t>существенные</w:t>
      </w:r>
      <w:r>
        <w:tab/>
      </w:r>
      <w:r w:rsidRPr="0094580E">
        <w:rPr>
          <w:spacing w:val="-2"/>
        </w:rPr>
        <w:t>черты</w:t>
      </w:r>
      <w:r>
        <w:tab/>
      </w:r>
      <w:r w:rsidRPr="0094580E">
        <w:rPr>
          <w:spacing w:val="-2"/>
        </w:rPr>
        <w:t>экономического,</w:t>
      </w:r>
      <w:r>
        <w:tab/>
      </w:r>
      <w:r w:rsidRPr="0094580E">
        <w:rPr>
          <w:spacing w:val="-2"/>
        </w:rPr>
        <w:t xml:space="preserve">социального </w:t>
      </w:r>
      <w:r>
        <w:t xml:space="preserve">и политического развития России и других стран в XVI‒XVII вв., европейской реформации, </w:t>
      </w:r>
      <w:r w:rsidRPr="0094580E">
        <w:rPr>
          <w:position w:val="1"/>
        </w:rPr>
        <w:t xml:space="preserve">новых веяний </w:t>
      </w:r>
      <w:r>
        <w:t xml:space="preserve">в духовной жизни общества, культуре, революций </w:t>
      </w:r>
      <w:r w:rsidRPr="0094580E">
        <w:rPr>
          <w:position w:val="1"/>
        </w:rPr>
        <w:t xml:space="preserve">XVI‒XVII вв. в европейских </w:t>
      </w:r>
      <w:r w:rsidRPr="0094580E">
        <w:rPr>
          <w:spacing w:val="-2"/>
        </w:rPr>
        <w:t>странах;</w:t>
      </w:r>
    </w:p>
    <w:p w14:paraId="3603E0CD" w14:textId="77777777" w:rsidR="0092247A" w:rsidRDefault="00C96EE1" w:rsidP="00C76B67">
      <w:pPr>
        <w:pStyle w:val="a3"/>
        <w:ind w:left="567" w:right="284" w:firstLine="0"/>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DD3EE7D" w14:textId="77777777" w:rsidR="0092247A" w:rsidRDefault="00C96EE1" w:rsidP="00C76B67">
      <w:pPr>
        <w:pStyle w:val="a3"/>
        <w:ind w:left="567" w:right="284" w:firstLine="0"/>
      </w:pPr>
      <w:r>
        <w:t>объяснять</w:t>
      </w:r>
      <w:r>
        <w:rPr>
          <w:spacing w:val="80"/>
        </w:rPr>
        <w:t xml:space="preserve">  </w:t>
      </w:r>
      <w:r>
        <w:t>причины</w:t>
      </w:r>
      <w:r>
        <w:rPr>
          <w:spacing w:val="80"/>
        </w:rPr>
        <w:t xml:space="preserve">   </w:t>
      </w:r>
      <w:r>
        <w:t>и</w:t>
      </w:r>
      <w:r>
        <w:rPr>
          <w:spacing w:val="80"/>
        </w:rPr>
        <w:t xml:space="preserve">   </w:t>
      </w:r>
      <w:r>
        <w:t>следствия</w:t>
      </w:r>
      <w:r>
        <w:rPr>
          <w:spacing w:val="80"/>
        </w:rPr>
        <w:t xml:space="preserve">   </w:t>
      </w:r>
      <w:r>
        <w:t>важнейших</w:t>
      </w:r>
      <w:r>
        <w:rPr>
          <w:spacing w:val="80"/>
        </w:rPr>
        <w:t xml:space="preserve">   </w:t>
      </w:r>
      <w:r>
        <w:t>событий</w:t>
      </w:r>
      <w:r>
        <w:rPr>
          <w:spacing w:val="80"/>
        </w:rPr>
        <w:t xml:space="preserve">   </w:t>
      </w:r>
      <w:r>
        <w:t>отечественной</w:t>
      </w:r>
      <w:r>
        <w:rPr>
          <w:spacing w:val="40"/>
        </w:rPr>
        <w:t xml:space="preserve"> </w:t>
      </w:r>
      <w:r>
        <w:t>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56711F54" w14:textId="77777777" w:rsidR="0092247A" w:rsidRDefault="00C96EE1" w:rsidP="00C76B67">
      <w:pPr>
        <w:pStyle w:val="a3"/>
        <w:ind w:left="567" w:right="284" w:firstLine="0"/>
      </w:pPr>
      <w:r>
        <w:t>проводить</w:t>
      </w:r>
      <w:r>
        <w:rPr>
          <w:spacing w:val="72"/>
          <w:w w:val="150"/>
        </w:rPr>
        <w:t xml:space="preserve">  </w:t>
      </w:r>
      <w:r>
        <w:t>сопоставление</w:t>
      </w:r>
      <w:r>
        <w:rPr>
          <w:spacing w:val="71"/>
          <w:w w:val="150"/>
        </w:rPr>
        <w:t xml:space="preserve">  </w:t>
      </w:r>
      <w:r>
        <w:t>однотипных</w:t>
      </w:r>
      <w:r>
        <w:rPr>
          <w:spacing w:val="71"/>
          <w:w w:val="150"/>
        </w:rPr>
        <w:t xml:space="preserve">  </w:t>
      </w:r>
      <w:r>
        <w:t>событий</w:t>
      </w:r>
      <w:r>
        <w:rPr>
          <w:spacing w:val="72"/>
          <w:w w:val="150"/>
        </w:rPr>
        <w:t xml:space="preserve">  </w:t>
      </w:r>
      <w:r>
        <w:t>и</w:t>
      </w:r>
      <w:r>
        <w:rPr>
          <w:spacing w:val="71"/>
          <w:w w:val="150"/>
        </w:rPr>
        <w:t xml:space="preserve">  </w:t>
      </w:r>
      <w:r>
        <w:t>процессов</w:t>
      </w:r>
      <w:r>
        <w:rPr>
          <w:spacing w:val="71"/>
          <w:w w:val="150"/>
        </w:rPr>
        <w:t xml:space="preserve">  </w:t>
      </w:r>
      <w:r>
        <w:t>отечественной и</w:t>
      </w:r>
      <w:r>
        <w:rPr>
          <w:spacing w:val="80"/>
          <w:w w:val="150"/>
        </w:rPr>
        <w:t xml:space="preserve"> </w:t>
      </w:r>
      <w:r>
        <w:t>всеобщей</w:t>
      </w:r>
      <w:r>
        <w:rPr>
          <w:spacing w:val="80"/>
          <w:w w:val="150"/>
        </w:rPr>
        <w:t xml:space="preserve"> </w:t>
      </w:r>
      <w:r>
        <w:t>истории</w:t>
      </w:r>
      <w:r>
        <w:rPr>
          <w:spacing w:val="80"/>
          <w:w w:val="150"/>
        </w:rPr>
        <w:t xml:space="preserve"> </w:t>
      </w:r>
      <w:r>
        <w:t>(раскрывать</w:t>
      </w:r>
      <w:r>
        <w:rPr>
          <w:spacing w:val="80"/>
          <w:w w:val="150"/>
        </w:rPr>
        <w:t xml:space="preserve"> </w:t>
      </w:r>
      <w:r>
        <w:t>повторяющиеся</w:t>
      </w:r>
      <w:r>
        <w:rPr>
          <w:spacing w:val="80"/>
          <w:w w:val="150"/>
        </w:rPr>
        <w:t xml:space="preserve"> </w:t>
      </w:r>
      <w:r>
        <w:t>черты</w:t>
      </w:r>
      <w:r>
        <w:rPr>
          <w:spacing w:val="80"/>
          <w:w w:val="150"/>
        </w:rPr>
        <w:t xml:space="preserve"> </w:t>
      </w:r>
      <w:r>
        <w:t>исторических</w:t>
      </w:r>
      <w:r>
        <w:rPr>
          <w:spacing w:val="80"/>
          <w:w w:val="150"/>
        </w:rPr>
        <w:t xml:space="preserve"> </w:t>
      </w:r>
      <w:r>
        <w:t>ситуаций,</w:t>
      </w:r>
      <w:r>
        <w:rPr>
          <w:spacing w:val="40"/>
        </w:rPr>
        <w:t xml:space="preserve"> </w:t>
      </w:r>
      <w:r>
        <w:t>выделять черты сходства и различия).</w:t>
      </w:r>
    </w:p>
    <w:p w14:paraId="4CCBC543" w14:textId="77777777" w:rsidR="0092247A" w:rsidRDefault="00CC4F85" w:rsidP="0094580E">
      <w:pPr>
        <w:pStyle w:val="a4"/>
        <w:tabs>
          <w:tab w:val="left" w:pos="2249"/>
        </w:tabs>
        <w:spacing w:before="2"/>
        <w:ind w:left="567" w:right="284" w:firstLine="0"/>
        <w:rPr>
          <w:sz w:val="24"/>
        </w:rPr>
      </w:pPr>
      <w:r>
        <w:rPr>
          <w:position w:val="1"/>
          <w:sz w:val="24"/>
        </w:rPr>
        <w:t>2.1.11.124</w:t>
      </w:r>
      <w:r w:rsidR="0094580E">
        <w:rPr>
          <w:position w:val="1"/>
          <w:sz w:val="24"/>
        </w:rPr>
        <w:t xml:space="preserve">.7. </w:t>
      </w:r>
      <w:r w:rsidR="00C96EE1">
        <w:rPr>
          <w:position w:val="1"/>
          <w:sz w:val="24"/>
        </w:rPr>
        <w:t>Рассмотрение</w:t>
      </w:r>
      <w:r w:rsidR="00C96EE1">
        <w:rPr>
          <w:spacing w:val="-3"/>
          <w:position w:val="1"/>
          <w:sz w:val="24"/>
        </w:rPr>
        <w:t xml:space="preserve"> </w:t>
      </w:r>
      <w:r w:rsidR="00C96EE1">
        <w:rPr>
          <w:position w:val="1"/>
          <w:sz w:val="24"/>
        </w:rPr>
        <w:t>исторических</w:t>
      </w:r>
      <w:r w:rsidR="00C96EE1">
        <w:rPr>
          <w:spacing w:val="-1"/>
          <w:position w:val="1"/>
          <w:sz w:val="24"/>
        </w:rPr>
        <w:t xml:space="preserve"> </w:t>
      </w:r>
      <w:r w:rsidR="00C96EE1">
        <w:rPr>
          <w:position w:val="1"/>
          <w:sz w:val="24"/>
        </w:rPr>
        <w:t>версий</w:t>
      </w:r>
      <w:r w:rsidR="00C96EE1">
        <w:rPr>
          <w:spacing w:val="-2"/>
          <w:position w:val="1"/>
          <w:sz w:val="24"/>
        </w:rPr>
        <w:t xml:space="preserve"> </w:t>
      </w:r>
      <w:r w:rsidR="00C96EE1">
        <w:rPr>
          <w:position w:val="1"/>
          <w:sz w:val="24"/>
        </w:rPr>
        <w:t>и</w:t>
      </w:r>
      <w:r w:rsidR="00C96EE1">
        <w:rPr>
          <w:spacing w:val="-2"/>
          <w:position w:val="1"/>
          <w:sz w:val="24"/>
        </w:rPr>
        <w:t xml:space="preserve"> </w:t>
      </w:r>
      <w:r w:rsidR="00C96EE1">
        <w:rPr>
          <w:position w:val="1"/>
          <w:sz w:val="24"/>
        </w:rPr>
        <w:t>оценок,</w:t>
      </w:r>
      <w:r w:rsidR="00C96EE1">
        <w:rPr>
          <w:spacing w:val="-5"/>
          <w:position w:val="1"/>
          <w:sz w:val="24"/>
        </w:rPr>
        <w:t xml:space="preserve"> </w:t>
      </w:r>
      <w:r w:rsidR="00C96EE1">
        <w:rPr>
          <w:position w:val="1"/>
          <w:sz w:val="24"/>
        </w:rPr>
        <w:t>определение</w:t>
      </w:r>
      <w:r w:rsidR="00C96EE1">
        <w:rPr>
          <w:spacing w:val="-3"/>
          <w:position w:val="1"/>
          <w:sz w:val="24"/>
        </w:rPr>
        <w:t xml:space="preserve"> </w:t>
      </w:r>
      <w:r w:rsidR="00C96EE1">
        <w:rPr>
          <w:position w:val="1"/>
          <w:sz w:val="24"/>
        </w:rPr>
        <w:t>своего</w:t>
      </w:r>
      <w:r w:rsidR="00C96EE1">
        <w:rPr>
          <w:spacing w:val="-3"/>
          <w:position w:val="1"/>
          <w:sz w:val="24"/>
        </w:rPr>
        <w:t xml:space="preserve"> </w:t>
      </w:r>
      <w:r w:rsidR="00C96EE1">
        <w:rPr>
          <w:position w:val="1"/>
          <w:sz w:val="24"/>
        </w:rPr>
        <w:t>отношения</w:t>
      </w:r>
      <w:r w:rsidR="00C96EE1">
        <w:rPr>
          <w:spacing w:val="-3"/>
          <w:position w:val="1"/>
          <w:sz w:val="24"/>
        </w:rPr>
        <w:t xml:space="preserve"> </w:t>
      </w:r>
      <w:r w:rsidR="00C96EE1">
        <w:rPr>
          <w:position w:val="1"/>
          <w:sz w:val="24"/>
        </w:rPr>
        <w:t xml:space="preserve">к </w:t>
      </w:r>
      <w:r w:rsidR="00C96EE1">
        <w:rPr>
          <w:sz w:val="24"/>
        </w:rPr>
        <w:t>наиболее значимым событиям и личностям прошлого:</w:t>
      </w:r>
    </w:p>
    <w:p w14:paraId="405B7CD2" w14:textId="77777777" w:rsidR="0092247A" w:rsidRDefault="00C96EE1" w:rsidP="00C76B67">
      <w:pPr>
        <w:pStyle w:val="a3"/>
        <w:spacing w:before="1"/>
        <w:ind w:left="567" w:right="284" w:firstLine="0"/>
      </w:pPr>
      <w:r>
        <w:t>излагать</w:t>
      </w:r>
      <w:r>
        <w:rPr>
          <w:spacing w:val="79"/>
        </w:rPr>
        <w:t xml:space="preserve">   </w:t>
      </w:r>
      <w:r>
        <w:t>альтернативные</w:t>
      </w:r>
      <w:r>
        <w:rPr>
          <w:spacing w:val="78"/>
        </w:rPr>
        <w:t xml:space="preserve">   </w:t>
      </w:r>
      <w:r>
        <w:t>оценки</w:t>
      </w:r>
      <w:r>
        <w:rPr>
          <w:spacing w:val="79"/>
        </w:rPr>
        <w:t xml:space="preserve">   </w:t>
      </w:r>
      <w:r>
        <w:t>событий</w:t>
      </w:r>
      <w:r>
        <w:rPr>
          <w:spacing w:val="79"/>
        </w:rPr>
        <w:t xml:space="preserve">   </w:t>
      </w:r>
      <w:r>
        <w:t>и</w:t>
      </w:r>
      <w:r>
        <w:rPr>
          <w:spacing w:val="79"/>
        </w:rPr>
        <w:t xml:space="preserve">   </w:t>
      </w:r>
      <w:r>
        <w:t>личностей</w:t>
      </w:r>
      <w:r>
        <w:rPr>
          <w:spacing w:val="79"/>
        </w:rPr>
        <w:t xml:space="preserve">   </w:t>
      </w:r>
      <w:r>
        <w:t>отечественной и всеобщей истории XVI‒XVII вв., представленные в учебной литературе; объяснять, на чем основываются отдельные мнения;</w:t>
      </w:r>
    </w:p>
    <w:p w14:paraId="10D06A32" w14:textId="77777777" w:rsidR="0092247A" w:rsidRDefault="00C96EE1" w:rsidP="00C76B67">
      <w:pPr>
        <w:pStyle w:val="a3"/>
        <w:ind w:left="567" w:right="284" w:firstLine="0"/>
      </w:pPr>
      <w:r>
        <w:t>выражать</w:t>
      </w:r>
      <w:r>
        <w:rPr>
          <w:spacing w:val="76"/>
        </w:rPr>
        <w:t xml:space="preserve">  </w:t>
      </w:r>
      <w:r>
        <w:t>отношение</w:t>
      </w:r>
      <w:r>
        <w:rPr>
          <w:spacing w:val="74"/>
        </w:rPr>
        <w:t xml:space="preserve">  </w:t>
      </w:r>
      <w:r>
        <w:t>к</w:t>
      </w:r>
      <w:r>
        <w:rPr>
          <w:spacing w:val="75"/>
        </w:rPr>
        <w:t xml:space="preserve">  </w:t>
      </w:r>
      <w:r>
        <w:t>деятельности</w:t>
      </w:r>
      <w:r>
        <w:rPr>
          <w:spacing w:val="75"/>
        </w:rPr>
        <w:t xml:space="preserve">  </w:t>
      </w:r>
      <w:r>
        <w:t>исторических</w:t>
      </w:r>
      <w:r>
        <w:rPr>
          <w:spacing w:val="76"/>
        </w:rPr>
        <w:t xml:space="preserve">  </w:t>
      </w:r>
      <w:r>
        <w:t>личностей</w:t>
      </w:r>
      <w:r>
        <w:rPr>
          <w:spacing w:val="79"/>
        </w:rPr>
        <w:t xml:space="preserve">  </w:t>
      </w:r>
      <w:r>
        <w:t>XVI‒XVII</w:t>
      </w:r>
      <w:r>
        <w:rPr>
          <w:spacing w:val="74"/>
        </w:rPr>
        <w:t xml:space="preserve">  </w:t>
      </w:r>
      <w:r>
        <w:t>вв. с учётом обстоятельств изучаемой эпохи и в современной шкале ценностей.</w:t>
      </w:r>
    </w:p>
    <w:p w14:paraId="2686B4D7" w14:textId="77777777" w:rsidR="0092247A" w:rsidRPr="00CC4F85" w:rsidRDefault="00CC4F85" w:rsidP="00CC4F85">
      <w:pPr>
        <w:tabs>
          <w:tab w:val="left" w:pos="2248"/>
        </w:tabs>
        <w:ind w:left="564" w:right="284"/>
        <w:rPr>
          <w:sz w:val="24"/>
        </w:rPr>
      </w:pPr>
      <w:r>
        <w:rPr>
          <w:position w:val="1"/>
          <w:sz w:val="24"/>
        </w:rPr>
        <w:t>2.1.11.124.8.</w:t>
      </w:r>
      <w:r w:rsidRPr="00CC4F85">
        <w:rPr>
          <w:position w:val="1"/>
          <w:sz w:val="24"/>
        </w:rPr>
        <w:t xml:space="preserve"> </w:t>
      </w:r>
      <w:r w:rsidR="0094580E" w:rsidRPr="00CC4F85">
        <w:rPr>
          <w:position w:val="1"/>
          <w:sz w:val="24"/>
        </w:rPr>
        <w:t xml:space="preserve"> </w:t>
      </w:r>
      <w:r w:rsidR="00C96EE1" w:rsidRPr="00CC4F85">
        <w:rPr>
          <w:position w:val="1"/>
          <w:sz w:val="24"/>
        </w:rPr>
        <w:t>Применение</w:t>
      </w:r>
      <w:r w:rsidR="00C96EE1" w:rsidRPr="00CC4F85">
        <w:rPr>
          <w:spacing w:val="-8"/>
          <w:position w:val="1"/>
          <w:sz w:val="24"/>
        </w:rPr>
        <w:t xml:space="preserve"> </w:t>
      </w:r>
      <w:r w:rsidR="00C96EE1" w:rsidRPr="00CC4F85">
        <w:rPr>
          <w:position w:val="1"/>
          <w:sz w:val="24"/>
        </w:rPr>
        <w:t>исторических</w:t>
      </w:r>
      <w:r w:rsidR="00C96EE1" w:rsidRPr="00CC4F85">
        <w:rPr>
          <w:spacing w:val="-7"/>
          <w:position w:val="1"/>
          <w:sz w:val="24"/>
        </w:rPr>
        <w:t xml:space="preserve"> </w:t>
      </w:r>
      <w:r w:rsidR="00C96EE1" w:rsidRPr="00CC4F85">
        <w:rPr>
          <w:spacing w:val="-2"/>
          <w:position w:val="1"/>
          <w:sz w:val="24"/>
        </w:rPr>
        <w:t>знаний:</w:t>
      </w:r>
    </w:p>
    <w:p w14:paraId="18D46A2F" w14:textId="77777777" w:rsidR="0092247A" w:rsidRDefault="00C96EE1" w:rsidP="00C76B67">
      <w:pPr>
        <w:pStyle w:val="a3"/>
        <w:ind w:left="567" w:right="284" w:firstLine="0"/>
      </w:pPr>
      <w:r>
        <w:t>раскрывать</w:t>
      </w:r>
      <w:r>
        <w:rPr>
          <w:spacing w:val="-2"/>
        </w:rPr>
        <w:t xml:space="preserve"> </w:t>
      </w:r>
      <w:r>
        <w:t>на</w:t>
      </w:r>
      <w:r>
        <w:rPr>
          <w:spacing w:val="-3"/>
        </w:rPr>
        <w:t xml:space="preserve"> </w:t>
      </w:r>
      <w:r>
        <w:t>примере</w:t>
      </w:r>
      <w:r>
        <w:rPr>
          <w:spacing w:val="-2"/>
        </w:rPr>
        <w:t xml:space="preserve"> </w:t>
      </w:r>
      <w:r>
        <w:t>перехода</w:t>
      </w:r>
      <w:r>
        <w:rPr>
          <w:spacing w:val="-3"/>
        </w:rPr>
        <w:t xml:space="preserve"> </w:t>
      </w:r>
      <w:r>
        <w:t>от</w:t>
      </w:r>
      <w:r>
        <w:rPr>
          <w:spacing w:val="-3"/>
        </w:rPr>
        <w:t xml:space="preserve"> </w:t>
      </w:r>
      <w:r>
        <w:t>средневекового</w:t>
      </w:r>
      <w:r>
        <w:rPr>
          <w:spacing w:val="-3"/>
        </w:rPr>
        <w:t xml:space="preserve"> </w:t>
      </w:r>
      <w:r>
        <w:t>общества</w:t>
      </w:r>
      <w:r>
        <w:rPr>
          <w:spacing w:val="-2"/>
        </w:rPr>
        <w:t xml:space="preserve"> </w:t>
      </w:r>
      <w:r>
        <w:t>к</w:t>
      </w:r>
      <w:r>
        <w:rPr>
          <w:spacing w:val="-3"/>
        </w:rPr>
        <w:t xml:space="preserve"> </w:t>
      </w:r>
      <w:r>
        <w:t>обществу</w:t>
      </w:r>
      <w:r>
        <w:rPr>
          <w:spacing w:val="-7"/>
        </w:rPr>
        <w:t xml:space="preserve"> </w:t>
      </w:r>
      <w:r>
        <w:t>Нового</w:t>
      </w:r>
      <w:r>
        <w:rPr>
          <w:spacing w:val="-3"/>
        </w:rPr>
        <w:t xml:space="preserve"> </w:t>
      </w:r>
      <w:r>
        <w:t>времени, как</w:t>
      </w:r>
      <w:r>
        <w:rPr>
          <w:spacing w:val="80"/>
          <w:w w:val="150"/>
        </w:rPr>
        <w:t xml:space="preserve">   </w:t>
      </w:r>
      <w:r>
        <w:t>меняются</w:t>
      </w:r>
      <w:r>
        <w:rPr>
          <w:spacing w:val="80"/>
          <w:w w:val="150"/>
        </w:rPr>
        <w:t xml:space="preserve">   </w:t>
      </w:r>
      <w:r>
        <w:t>со</w:t>
      </w:r>
      <w:r>
        <w:rPr>
          <w:spacing w:val="80"/>
          <w:w w:val="150"/>
        </w:rPr>
        <w:t xml:space="preserve">   </w:t>
      </w:r>
      <w:r>
        <w:t>сменой</w:t>
      </w:r>
      <w:r>
        <w:rPr>
          <w:spacing w:val="80"/>
          <w:w w:val="150"/>
        </w:rPr>
        <w:t xml:space="preserve">   </w:t>
      </w:r>
      <w:r>
        <w:t>исторических</w:t>
      </w:r>
      <w:r>
        <w:rPr>
          <w:spacing w:val="80"/>
          <w:w w:val="150"/>
        </w:rPr>
        <w:t xml:space="preserve">   </w:t>
      </w:r>
      <w:r>
        <w:t>эпох</w:t>
      </w:r>
      <w:r>
        <w:rPr>
          <w:spacing w:val="80"/>
          <w:w w:val="150"/>
        </w:rPr>
        <w:t xml:space="preserve">   </w:t>
      </w:r>
      <w:r>
        <w:t>представления</w:t>
      </w:r>
      <w:r>
        <w:rPr>
          <w:spacing w:val="80"/>
          <w:w w:val="150"/>
        </w:rPr>
        <w:t xml:space="preserve">   </w:t>
      </w:r>
      <w:r>
        <w:t>людей</w:t>
      </w:r>
      <w:r>
        <w:rPr>
          <w:spacing w:val="40"/>
        </w:rPr>
        <w:t xml:space="preserve"> </w:t>
      </w:r>
      <w:r>
        <w:t>о мире, системы общественных ценностей;</w:t>
      </w:r>
    </w:p>
    <w:p w14:paraId="27FA4AE4" w14:textId="77777777" w:rsidR="0092247A" w:rsidRDefault="00C96EE1" w:rsidP="00C76B67">
      <w:pPr>
        <w:pStyle w:val="a3"/>
        <w:ind w:left="567" w:right="284" w:firstLine="0"/>
      </w:pPr>
      <w:r>
        <w:lastRenderedPageBreak/>
        <w:t>объяснять</w:t>
      </w:r>
      <w:r>
        <w:rPr>
          <w:spacing w:val="80"/>
        </w:rPr>
        <w:t xml:space="preserve"> </w:t>
      </w:r>
      <w:r>
        <w:t>значение</w:t>
      </w:r>
      <w:r>
        <w:rPr>
          <w:spacing w:val="80"/>
        </w:rPr>
        <w:t xml:space="preserve"> </w:t>
      </w:r>
      <w:r>
        <w:t>памятников</w:t>
      </w:r>
      <w:r>
        <w:rPr>
          <w:spacing w:val="80"/>
        </w:rPr>
        <w:t xml:space="preserve"> </w:t>
      </w:r>
      <w:r>
        <w:t>истории</w:t>
      </w:r>
      <w:r>
        <w:rPr>
          <w:spacing w:val="80"/>
        </w:rPr>
        <w:t xml:space="preserve"> </w:t>
      </w:r>
      <w:r>
        <w:t>и</w:t>
      </w:r>
      <w:r>
        <w:rPr>
          <w:spacing w:val="80"/>
        </w:rPr>
        <w:t xml:space="preserve"> </w:t>
      </w:r>
      <w:r>
        <w:t>культуры</w:t>
      </w:r>
      <w:r>
        <w:rPr>
          <w:spacing w:val="80"/>
        </w:rPr>
        <w:t xml:space="preserve"> </w:t>
      </w:r>
      <w:r>
        <w:t>России</w:t>
      </w:r>
      <w:r>
        <w:rPr>
          <w:spacing w:val="80"/>
        </w:rPr>
        <w:t xml:space="preserve"> </w:t>
      </w:r>
      <w:r>
        <w:t>и</w:t>
      </w:r>
      <w:r>
        <w:rPr>
          <w:spacing w:val="80"/>
        </w:rPr>
        <w:t xml:space="preserve"> </w:t>
      </w:r>
      <w:r>
        <w:t>других</w:t>
      </w:r>
      <w:r>
        <w:rPr>
          <w:spacing w:val="80"/>
        </w:rPr>
        <w:t xml:space="preserve"> </w:t>
      </w:r>
      <w:r>
        <w:t>стран XVI‒XVII вв. для времени, когда они появились, и для современного общества;</w:t>
      </w:r>
    </w:p>
    <w:p w14:paraId="4817E10C" w14:textId="77777777" w:rsidR="0092247A" w:rsidRDefault="00C96EE1" w:rsidP="00C76B67">
      <w:pPr>
        <w:pStyle w:val="a3"/>
        <w:ind w:left="567" w:right="284" w:firstLine="0"/>
      </w:pPr>
      <w:r>
        <w:t>выполнять</w:t>
      </w:r>
      <w:r>
        <w:rPr>
          <w:spacing w:val="80"/>
        </w:rPr>
        <w:t xml:space="preserve">  </w:t>
      </w:r>
      <w:r>
        <w:t>учебные</w:t>
      </w:r>
      <w:r>
        <w:rPr>
          <w:spacing w:val="80"/>
        </w:rPr>
        <w:t xml:space="preserve">  </w:t>
      </w:r>
      <w:r>
        <w:t>проекты</w:t>
      </w:r>
      <w:r>
        <w:rPr>
          <w:spacing w:val="80"/>
        </w:rPr>
        <w:t xml:space="preserve">  </w:t>
      </w:r>
      <w:r>
        <w:t>по</w:t>
      </w:r>
      <w:r>
        <w:rPr>
          <w:spacing w:val="80"/>
        </w:rPr>
        <w:t xml:space="preserve">  </w:t>
      </w:r>
      <w:r>
        <w:t>отечественной</w:t>
      </w:r>
      <w:r>
        <w:rPr>
          <w:spacing w:val="80"/>
        </w:rPr>
        <w:t xml:space="preserve">  </w:t>
      </w:r>
      <w:r>
        <w:t>и</w:t>
      </w:r>
      <w:r>
        <w:rPr>
          <w:spacing w:val="80"/>
        </w:rPr>
        <w:t xml:space="preserve">  </w:t>
      </w:r>
      <w:r>
        <w:t>всеобщей</w:t>
      </w:r>
      <w:r>
        <w:rPr>
          <w:spacing w:val="80"/>
        </w:rPr>
        <w:t xml:space="preserve">  </w:t>
      </w:r>
      <w:r>
        <w:t>истории XVI‒XVII вв. (в том числе на региональном материале).</w:t>
      </w:r>
    </w:p>
    <w:p w14:paraId="5721697E" w14:textId="77777777" w:rsidR="0094580E" w:rsidRPr="00CC4F85" w:rsidRDefault="00C96EE1" w:rsidP="000F08BB">
      <w:pPr>
        <w:pStyle w:val="a4"/>
        <w:numPr>
          <w:ilvl w:val="3"/>
          <w:numId w:val="179"/>
        </w:numPr>
        <w:tabs>
          <w:tab w:val="left" w:pos="1701"/>
        </w:tabs>
        <w:ind w:left="567" w:right="284" w:firstLine="0"/>
        <w:rPr>
          <w:sz w:val="24"/>
        </w:rPr>
      </w:pPr>
      <w:r w:rsidRPr="00CC4F85">
        <w:rPr>
          <w:sz w:val="24"/>
        </w:rPr>
        <w:t>Предметные</w:t>
      </w:r>
      <w:r w:rsidRPr="00CC4F85">
        <w:rPr>
          <w:spacing w:val="-7"/>
          <w:sz w:val="24"/>
        </w:rPr>
        <w:t xml:space="preserve"> </w:t>
      </w:r>
      <w:r w:rsidRPr="00CC4F85">
        <w:rPr>
          <w:sz w:val="24"/>
        </w:rPr>
        <w:t>результаты</w:t>
      </w:r>
      <w:r w:rsidRPr="00CC4F85">
        <w:rPr>
          <w:spacing w:val="-5"/>
          <w:sz w:val="24"/>
        </w:rPr>
        <w:t xml:space="preserve"> </w:t>
      </w:r>
      <w:r w:rsidRPr="00CC4F85">
        <w:rPr>
          <w:sz w:val="24"/>
        </w:rPr>
        <w:t>изучения</w:t>
      </w:r>
      <w:r w:rsidRPr="00CC4F85">
        <w:rPr>
          <w:spacing w:val="-5"/>
          <w:sz w:val="24"/>
        </w:rPr>
        <w:t xml:space="preserve"> </w:t>
      </w:r>
      <w:r w:rsidRPr="00CC4F85">
        <w:rPr>
          <w:sz w:val="24"/>
        </w:rPr>
        <w:t>истории</w:t>
      </w:r>
      <w:r w:rsidRPr="00CC4F85">
        <w:rPr>
          <w:spacing w:val="-1"/>
          <w:sz w:val="24"/>
        </w:rPr>
        <w:t xml:space="preserve"> </w:t>
      </w:r>
      <w:r w:rsidRPr="00CC4F85">
        <w:rPr>
          <w:sz w:val="24"/>
        </w:rPr>
        <w:t>в</w:t>
      </w:r>
      <w:r w:rsidRPr="00CC4F85">
        <w:rPr>
          <w:spacing w:val="-6"/>
          <w:sz w:val="24"/>
        </w:rPr>
        <w:t xml:space="preserve"> </w:t>
      </w:r>
      <w:r w:rsidRPr="00CC4F85">
        <w:rPr>
          <w:sz w:val="24"/>
        </w:rPr>
        <w:t>8</w:t>
      </w:r>
      <w:r w:rsidRPr="00CC4F85">
        <w:rPr>
          <w:spacing w:val="-5"/>
          <w:sz w:val="24"/>
        </w:rPr>
        <w:t xml:space="preserve"> </w:t>
      </w:r>
      <w:r w:rsidRPr="00CC4F85">
        <w:rPr>
          <w:sz w:val="24"/>
        </w:rPr>
        <w:t xml:space="preserve">классе. </w:t>
      </w:r>
    </w:p>
    <w:p w14:paraId="37D8E256" w14:textId="77777777" w:rsidR="0092247A" w:rsidRPr="00CC4F85" w:rsidRDefault="00CC4F85" w:rsidP="00CC4F85">
      <w:pPr>
        <w:tabs>
          <w:tab w:val="left" w:pos="1701"/>
        </w:tabs>
        <w:ind w:left="564" w:right="284"/>
        <w:rPr>
          <w:sz w:val="24"/>
        </w:rPr>
      </w:pPr>
      <w:r>
        <w:rPr>
          <w:sz w:val="24"/>
        </w:rPr>
        <w:t>2.1.11.125.1.</w:t>
      </w:r>
      <w:r w:rsidR="0094580E" w:rsidRPr="00CC4F85">
        <w:rPr>
          <w:sz w:val="24"/>
        </w:rPr>
        <w:t xml:space="preserve"> </w:t>
      </w:r>
      <w:r w:rsidR="00C96EE1" w:rsidRPr="00CC4F85">
        <w:rPr>
          <w:sz w:val="24"/>
        </w:rPr>
        <w:t>Знание хронологии, работа с хронологией:</w:t>
      </w:r>
    </w:p>
    <w:p w14:paraId="166FD5BC" w14:textId="77777777" w:rsidR="0092247A" w:rsidRDefault="00C96EE1" w:rsidP="00C76B67">
      <w:pPr>
        <w:pStyle w:val="a3"/>
        <w:ind w:left="567" w:right="284" w:firstLine="0"/>
      </w:pPr>
      <w:r>
        <w:t>называть</w:t>
      </w:r>
      <w:r>
        <w:rPr>
          <w:spacing w:val="80"/>
        </w:rPr>
        <w:t xml:space="preserve">  </w:t>
      </w:r>
      <w:r>
        <w:t>даты</w:t>
      </w:r>
      <w:r>
        <w:rPr>
          <w:spacing w:val="80"/>
        </w:rPr>
        <w:t xml:space="preserve">  </w:t>
      </w:r>
      <w:r>
        <w:t>важнейших</w:t>
      </w:r>
      <w:r>
        <w:rPr>
          <w:spacing w:val="80"/>
        </w:rPr>
        <w:t xml:space="preserve">  </w:t>
      </w:r>
      <w:r>
        <w:t>событий</w:t>
      </w:r>
      <w:r>
        <w:rPr>
          <w:spacing w:val="80"/>
        </w:rPr>
        <w:t xml:space="preserve">  </w:t>
      </w:r>
      <w:r>
        <w:t>отечественной</w:t>
      </w:r>
      <w:r>
        <w:rPr>
          <w:spacing w:val="80"/>
        </w:rPr>
        <w:t xml:space="preserve">  </w:t>
      </w:r>
      <w:r>
        <w:t>и</w:t>
      </w:r>
      <w:r>
        <w:rPr>
          <w:spacing w:val="80"/>
        </w:rPr>
        <w:t xml:space="preserve">  </w:t>
      </w:r>
      <w:r>
        <w:t>всеобщей</w:t>
      </w:r>
      <w:r>
        <w:rPr>
          <w:spacing w:val="80"/>
        </w:rPr>
        <w:t xml:space="preserve">  </w:t>
      </w:r>
      <w:r>
        <w:t>истории XVIII в.; определять их принадлежность к историческому периоду, этапу;</w:t>
      </w:r>
    </w:p>
    <w:p w14:paraId="5B6754A1" w14:textId="77777777" w:rsidR="0092247A" w:rsidRDefault="00C96EE1" w:rsidP="00C76B67">
      <w:pPr>
        <w:pStyle w:val="a3"/>
        <w:ind w:left="567" w:right="284" w:firstLine="0"/>
      </w:pPr>
      <w:r>
        <w:t>устанавливать</w:t>
      </w:r>
      <w:r>
        <w:rPr>
          <w:spacing w:val="-4"/>
        </w:rPr>
        <w:t xml:space="preserve"> </w:t>
      </w:r>
      <w:r>
        <w:t>синхронность</w:t>
      </w:r>
      <w:r>
        <w:rPr>
          <w:spacing w:val="-4"/>
        </w:rPr>
        <w:t xml:space="preserve"> </w:t>
      </w:r>
      <w:r>
        <w:t>событий</w:t>
      </w:r>
      <w:r>
        <w:rPr>
          <w:spacing w:val="-4"/>
        </w:rPr>
        <w:t xml:space="preserve"> </w:t>
      </w:r>
      <w:r>
        <w:t>отечественной</w:t>
      </w:r>
      <w:r>
        <w:rPr>
          <w:spacing w:val="-6"/>
        </w:rPr>
        <w:t xml:space="preserve"> </w:t>
      </w:r>
      <w:r>
        <w:t>и</w:t>
      </w:r>
      <w:r>
        <w:rPr>
          <w:spacing w:val="-4"/>
        </w:rPr>
        <w:t xml:space="preserve"> </w:t>
      </w:r>
      <w:r>
        <w:t>всеобщей</w:t>
      </w:r>
      <w:r>
        <w:rPr>
          <w:spacing w:val="-4"/>
        </w:rPr>
        <w:t xml:space="preserve"> </w:t>
      </w:r>
      <w:r>
        <w:t>истории XVIII</w:t>
      </w:r>
      <w:r>
        <w:rPr>
          <w:spacing w:val="-6"/>
        </w:rPr>
        <w:t xml:space="preserve"> </w:t>
      </w:r>
      <w:r w:rsidR="00CC4F85">
        <w:t>в. 2.1.11.125</w:t>
      </w:r>
      <w:r w:rsidR="0094580E">
        <w:t xml:space="preserve">.2. </w:t>
      </w:r>
      <w:r>
        <w:t>Знание исторических фактов, работа с фактами:</w:t>
      </w:r>
    </w:p>
    <w:p w14:paraId="26267B55" w14:textId="77777777" w:rsidR="0092247A" w:rsidRDefault="00C96EE1" w:rsidP="00C76B67">
      <w:pPr>
        <w:pStyle w:val="a3"/>
        <w:spacing w:before="3" w:line="237" w:lineRule="auto"/>
        <w:ind w:left="567" w:right="284" w:firstLine="0"/>
      </w:pPr>
      <w:r>
        <w:t>указывать (называть) место, обстоятельства, участников, результаты важнейших событий отечественной и всеобщей истории XVIII в.;</w:t>
      </w:r>
    </w:p>
    <w:p w14:paraId="2D56335D" w14:textId="77777777" w:rsidR="0092247A" w:rsidRDefault="00C96EE1" w:rsidP="00C76B67">
      <w:pPr>
        <w:pStyle w:val="a3"/>
        <w:spacing w:before="1"/>
        <w:ind w:left="567" w:right="284" w:firstLine="0"/>
      </w:pPr>
      <w:r>
        <w:t>группировать,</w:t>
      </w:r>
      <w:r>
        <w:rPr>
          <w:spacing w:val="80"/>
        </w:rPr>
        <w:t xml:space="preserve">    </w:t>
      </w:r>
      <w:r>
        <w:t>систематизировать</w:t>
      </w:r>
      <w:r>
        <w:rPr>
          <w:spacing w:val="80"/>
        </w:rPr>
        <w:t xml:space="preserve">    </w:t>
      </w:r>
      <w:r>
        <w:t>факты</w:t>
      </w:r>
      <w:r>
        <w:rPr>
          <w:spacing w:val="80"/>
        </w:rPr>
        <w:t xml:space="preserve">    </w:t>
      </w:r>
      <w:r>
        <w:t>по</w:t>
      </w:r>
      <w:r>
        <w:rPr>
          <w:spacing w:val="80"/>
        </w:rPr>
        <w:t xml:space="preserve">    </w:t>
      </w:r>
      <w:r>
        <w:t>заданному</w:t>
      </w:r>
      <w:r>
        <w:rPr>
          <w:spacing w:val="80"/>
        </w:rPr>
        <w:t xml:space="preserve">    </w:t>
      </w:r>
      <w:r>
        <w:t xml:space="preserve">признаку (по принадлежности к историческим процессам и другим), составлять систематические таблицы, </w:t>
      </w:r>
      <w:r>
        <w:rPr>
          <w:spacing w:val="-2"/>
        </w:rPr>
        <w:t>схемы.</w:t>
      </w:r>
    </w:p>
    <w:p w14:paraId="5EFD3533" w14:textId="77777777" w:rsidR="0092247A" w:rsidRPr="00CC4F85" w:rsidRDefault="00CC4F85" w:rsidP="000F08BB">
      <w:pPr>
        <w:pStyle w:val="a4"/>
        <w:numPr>
          <w:ilvl w:val="4"/>
          <w:numId w:val="180"/>
        </w:numPr>
        <w:tabs>
          <w:tab w:val="left" w:pos="2188"/>
        </w:tabs>
        <w:spacing w:before="2"/>
        <w:ind w:right="284"/>
        <w:rPr>
          <w:sz w:val="24"/>
        </w:rPr>
      </w:pPr>
      <w:r>
        <w:rPr>
          <w:position w:val="1"/>
          <w:sz w:val="24"/>
        </w:rPr>
        <w:t xml:space="preserve"> </w:t>
      </w:r>
      <w:r w:rsidR="0094580E" w:rsidRPr="00CC4F85">
        <w:rPr>
          <w:position w:val="1"/>
          <w:sz w:val="24"/>
        </w:rPr>
        <w:t xml:space="preserve"> </w:t>
      </w:r>
      <w:r w:rsidR="00C96EE1" w:rsidRPr="00CC4F85">
        <w:rPr>
          <w:position w:val="1"/>
          <w:sz w:val="24"/>
        </w:rPr>
        <w:t>Работа</w:t>
      </w:r>
      <w:r w:rsidR="00C96EE1" w:rsidRPr="00CC4F85">
        <w:rPr>
          <w:spacing w:val="-4"/>
          <w:position w:val="1"/>
          <w:sz w:val="24"/>
        </w:rPr>
        <w:t xml:space="preserve"> </w:t>
      </w:r>
      <w:r w:rsidR="00C96EE1" w:rsidRPr="00CC4F85">
        <w:rPr>
          <w:position w:val="1"/>
          <w:sz w:val="24"/>
        </w:rPr>
        <w:t>с</w:t>
      </w:r>
      <w:r w:rsidR="00C96EE1" w:rsidRPr="00CC4F85">
        <w:rPr>
          <w:spacing w:val="-4"/>
          <w:position w:val="1"/>
          <w:sz w:val="24"/>
        </w:rPr>
        <w:t xml:space="preserve"> </w:t>
      </w:r>
      <w:r w:rsidR="00C96EE1" w:rsidRPr="00CC4F85">
        <w:rPr>
          <w:position w:val="1"/>
          <w:sz w:val="24"/>
        </w:rPr>
        <w:t>исторической</w:t>
      </w:r>
      <w:r w:rsidR="00C96EE1" w:rsidRPr="00CC4F85">
        <w:rPr>
          <w:spacing w:val="-2"/>
          <w:position w:val="1"/>
          <w:sz w:val="24"/>
        </w:rPr>
        <w:t xml:space="preserve"> картой:</w:t>
      </w:r>
    </w:p>
    <w:p w14:paraId="32EECB22" w14:textId="77777777" w:rsidR="0092247A" w:rsidRDefault="00C96EE1" w:rsidP="00C76B67">
      <w:pPr>
        <w:pStyle w:val="a3"/>
        <w:ind w:left="567" w:right="284" w:firstLine="0"/>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0DF39685" w14:textId="77777777" w:rsidR="0092247A" w:rsidRPr="00CC4F85" w:rsidRDefault="00CC4F85" w:rsidP="000F08BB">
      <w:pPr>
        <w:pStyle w:val="a4"/>
        <w:numPr>
          <w:ilvl w:val="4"/>
          <w:numId w:val="180"/>
        </w:numPr>
        <w:tabs>
          <w:tab w:val="left" w:pos="2188"/>
        </w:tabs>
        <w:spacing w:before="2" w:line="285" w:lineRule="exact"/>
        <w:ind w:right="284"/>
        <w:rPr>
          <w:sz w:val="24"/>
        </w:rPr>
      </w:pPr>
      <w:r>
        <w:rPr>
          <w:position w:val="1"/>
          <w:sz w:val="24"/>
        </w:rPr>
        <w:t xml:space="preserve"> </w:t>
      </w:r>
      <w:r w:rsidR="0094580E" w:rsidRPr="00CC4F85">
        <w:rPr>
          <w:position w:val="1"/>
          <w:sz w:val="24"/>
        </w:rPr>
        <w:t xml:space="preserve"> </w:t>
      </w:r>
      <w:r w:rsidR="00C96EE1" w:rsidRPr="00CC4F85">
        <w:rPr>
          <w:position w:val="1"/>
          <w:sz w:val="24"/>
        </w:rPr>
        <w:t>Работа</w:t>
      </w:r>
      <w:r w:rsidR="00C96EE1" w:rsidRPr="00CC4F85">
        <w:rPr>
          <w:spacing w:val="-4"/>
          <w:position w:val="1"/>
          <w:sz w:val="24"/>
        </w:rPr>
        <w:t xml:space="preserve"> </w:t>
      </w:r>
      <w:r w:rsidR="00C96EE1" w:rsidRPr="00CC4F85">
        <w:rPr>
          <w:position w:val="1"/>
          <w:sz w:val="24"/>
        </w:rPr>
        <w:t>с</w:t>
      </w:r>
      <w:r w:rsidR="00C96EE1" w:rsidRPr="00CC4F85">
        <w:rPr>
          <w:spacing w:val="-4"/>
          <w:position w:val="1"/>
          <w:sz w:val="24"/>
        </w:rPr>
        <w:t xml:space="preserve"> </w:t>
      </w:r>
      <w:r w:rsidR="00C96EE1" w:rsidRPr="00CC4F85">
        <w:rPr>
          <w:position w:val="1"/>
          <w:sz w:val="24"/>
        </w:rPr>
        <w:t>историческими</w:t>
      </w:r>
      <w:r w:rsidR="00C96EE1" w:rsidRPr="00CC4F85">
        <w:rPr>
          <w:spacing w:val="-2"/>
          <w:position w:val="1"/>
          <w:sz w:val="24"/>
        </w:rPr>
        <w:t xml:space="preserve"> источниками:</w:t>
      </w:r>
    </w:p>
    <w:p w14:paraId="54E22483" w14:textId="77777777" w:rsidR="0092247A" w:rsidRDefault="00C96EE1" w:rsidP="00C76B67">
      <w:pPr>
        <w:pStyle w:val="a3"/>
        <w:ind w:left="567" w:right="284" w:firstLine="0"/>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029F9846" w14:textId="77777777" w:rsidR="0092247A" w:rsidRDefault="00C96EE1" w:rsidP="00C76B67">
      <w:pPr>
        <w:pStyle w:val="a3"/>
        <w:tabs>
          <w:tab w:val="left" w:pos="2928"/>
          <w:tab w:val="left" w:pos="4923"/>
          <w:tab w:val="left" w:pos="7262"/>
          <w:tab w:val="left" w:pos="9222"/>
        </w:tabs>
        <w:ind w:left="567" w:right="284" w:firstLine="0"/>
      </w:pPr>
      <w:r>
        <w:rPr>
          <w:spacing w:val="-2"/>
        </w:rPr>
        <w:t>объяснять</w:t>
      </w:r>
      <w:r w:rsidR="0094580E">
        <w:t xml:space="preserve"> </w:t>
      </w:r>
      <w:r>
        <w:rPr>
          <w:spacing w:val="-2"/>
        </w:rPr>
        <w:t>назначение</w:t>
      </w:r>
      <w:r>
        <w:tab/>
      </w:r>
      <w:r>
        <w:rPr>
          <w:spacing w:val="-2"/>
        </w:rPr>
        <w:t>исторического</w:t>
      </w:r>
      <w:r w:rsidR="0094580E">
        <w:t xml:space="preserve"> </w:t>
      </w:r>
      <w:r>
        <w:rPr>
          <w:spacing w:val="-2"/>
        </w:rPr>
        <w:t>источника,</w:t>
      </w:r>
      <w:r w:rsidR="0094580E">
        <w:t xml:space="preserve"> </w:t>
      </w:r>
      <w:r>
        <w:rPr>
          <w:spacing w:val="-2"/>
        </w:rPr>
        <w:t xml:space="preserve">раскрывать </w:t>
      </w:r>
      <w:r>
        <w:t>его информационную ценность;</w:t>
      </w:r>
    </w:p>
    <w:p w14:paraId="3FA1715F" w14:textId="77777777" w:rsidR="0092247A" w:rsidRDefault="00C96EE1" w:rsidP="00C76B67">
      <w:pPr>
        <w:pStyle w:val="a3"/>
        <w:ind w:left="567" w:right="284" w:firstLine="0"/>
      </w:pPr>
      <w: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w:t>
      </w:r>
      <w:r>
        <w:rPr>
          <w:spacing w:val="-2"/>
        </w:rPr>
        <w:t>источников.</w:t>
      </w:r>
    </w:p>
    <w:p w14:paraId="2F872F58" w14:textId="77777777" w:rsidR="0092247A" w:rsidRDefault="0094580E" w:rsidP="000F08BB">
      <w:pPr>
        <w:pStyle w:val="a4"/>
        <w:numPr>
          <w:ilvl w:val="4"/>
          <w:numId w:val="180"/>
        </w:numPr>
        <w:tabs>
          <w:tab w:val="left" w:pos="2188"/>
        </w:tabs>
        <w:spacing w:before="2" w:line="285" w:lineRule="exact"/>
        <w:ind w:right="284"/>
        <w:rPr>
          <w:sz w:val="24"/>
        </w:rPr>
      </w:pPr>
      <w:r>
        <w:rPr>
          <w:position w:val="1"/>
          <w:sz w:val="24"/>
        </w:rPr>
        <w:t xml:space="preserve"> </w:t>
      </w:r>
      <w:r w:rsidR="00C96EE1">
        <w:rPr>
          <w:position w:val="1"/>
          <w:sz w:val="24"/>
        </w:rPr>
        <w:t>Историческое</w:t>
      </w:r>
      <w:r w:rsidR="00C96EE1">
        <w:rPr>
          <w:spacing w:val="-5"/>
          <w:position w:val="1"/>
          <w:sz w:val="24"/>
        </w:rPr>
        <w:t xml:space="preserve"> </w:t>
      </w:r>
      <w:r w:rsidR="00C96EE1">
        <w:rPr>
          <w:position w:val="1"/>
          <w:sz w:val="24"/>
        </w:rPr>
        <w:t>описание</w:t>
      </w:r>
      <w:r w:rsidR="00C96EE1">
        <w:rPr>
          <w:spacing w:val="-4"/>
          <w:position w:val="1"/>
          <w:sz w:val="24"/>
        </w:rPr>
        <w:t xml:space="preserve"> </w:t>
      </w:r>
      <w:r w:rsidR="00C96EE1">
        <w:rPr>
          <w:spacing w:val="-2"/>
          <w:position w:val="1"/>
          <w:sz w:val="24"/>
        </w:rPr>
        <w:t>(реконструкция):</w:t>
      </w:r>
    </w:p>
    <w:p w14:paraId="703007AD" w14:textId="77777777" w:rsidR="0092247A" w:rsidRDefault="00C96EE1" w:rsidP="00C76B67">
      <w:pPr>
        <w:pStyle w:val="a3"/>
        <w:ind w:left="567" w:right="284" w:firstLine="0"/>
      </w:pPr>
      <w:r>
        <w:t>рассказывать</w:t>
      </w:r>
      <w:r>
        <w:rPr>
          <w:spacing w:val="80"/>
        </w:rPr>
        <w:t xml:space="preserve">  </w:t>
      </w:r>
      <w:r>
        <w:t>о</w:t>
      </w:r>
      <w:r>
        <w:rPr>
          <w:spacing w:val="80"/>
        </w:rPr>
        <w:t xml:space="preserve">  </w:t>
      </w:r>
      <w:r>
        <w:t>ключевых</w:t>
      </w:r>
      <w:r>
        <w:rPr>
          <w:spacing w:val="80"/>
        </w:rPr>
        <w:t xml:space="preserve">  </w:t>
      </w:r>
      <w:r>
        <w:t>событиях</w:t>
      </w:r>
      <w:r>
        <w:rPr>
          <w:spacing w:val="80"/>
        </w:rPr>
        <w:t xml:space="preserve">  </w:t>
      </w:r>
      <w:r>
        <w:t>отечественной</w:t>
      </w:r>
      <w:r>
        <w:rPr>
          <w:spacing w:val="80"/>
        </w:rPr>
        <w:t xml:space="preserve">  </w:t>
      </w:r>
      <w:r>
        <w:t>и</w:t>
      </w:r>
      <w:r>
        <w:rPr>
          <w:spacing w:val="80"/>
        </w:rPr>
        <w:t xml:space="preserve">  </w:t>
      </w:r>
      <w:r>
        <w:t>всеобщей</w:t>
      </w:r>
      <w:r>
        <w:rPr>
          <w:spacing w:val="80"/>
        </w:rPr>
        <w:t xml:space="preserve">  </w:t>
      </w:r>
      <w:r>
        <w:t>истории XVIII в., их участниках;</w:t>
      </w:r>
    </w:p>
    <w:p w14:paraId="7DA36756" w14:textId="77777777" w:rsidR="0094580E" w:rsidRDefault="00C96EE1" w:rsidP="0094580E">
      <w:pPr>
        <w:pStyle w:val="a3"/>
        <w:ind w:left="567" w:right="419" w:firstLine="0"/>
      </w:pPr>
      <w:r>
        <w:t>составлять характеристику (исторический портрет) известных деятелей отечественной и всеобщей</w:t>
      </w:r>
      <w:r>
        <w:rPr>
          <w:spacing w:val="62"/>
          <w:w w:val="150"/>
        </w:rPr>
        <w:t xml:space="preserve">    </w:t>
      </w:r>
      <w:r>
        <w:t>истории</w:t>
      </w:r>
      <w:r>
        <w:rPr>
          <w:spacing w:val="62"/>
          <w:w w:val="150"/>
        </w:rPr>
        <w:t xml:space="preserve">    </w:t>
      </w:r>
      <w:r>
        <w:t>XVIII</w:t>
      </w:r>
      <w:r>
        <w:rPr>
          <w:spacing w:val="61"/>
          <w:w w:val="150"/>
        </w:rPr>
        <w:t xml:space="preserve">    </w:t>
      </w:r>
      <w:r>
        <w:t>в.</w:t>
      </w:r>
      <w:r>
        <w:rPr>
          <w:spacing w:val="62"/>
          <w:w w:val="150"/>
        </w:rPr>
        <w:t xml:space="preserve">    </w:t>
      </w:r>
      <w:r>
        <w:t>на</w:t>
      </w:r>
      <w:r>
        <w:rPr>
          <w:spacing w:val="62"/>
          <w:w w:val="150"/>
        </w:rPr>
        <w:t xml:space="preserve">    </w:t>
      </w:r>
      <w:r>
        <w:t>основе</w:t>
      </w:r>
      <w:r>
        <w:rPr>
          <w:spacing w:val="62"/>
          <w:w w:val="150"/>
        </w:rPr>
        <w:t xml:space="preserve">    </w:t>
      </w:r>
      <w:r>
        <w:t>информации</w:t>
      </w:r>
      <w:r>
        <w:rPr>
          <w:spacing w:val="62"/>
          <w:w w:val="150"/>
        </w:rPr>
        <w:t xml:space="preserve">    </w:t>
      </w:r>
      <w:r>
        <w:t>учебника и дополнительных материалов;</w:t>
      </w:r>
    </w:p>
    <w:p w14:paraId="00C0593D" w14:textId="77777777" w:rsidR="0092247A" w:rsidRDefault="00C96EE1" w:rsidP="0094580E">
      <w:pPr>
        <w:pStyle w:val="a3"/>
        <w:ind w:left="567" w:right="419" w:firstLine="0"/>
      </w:pPr>
      <w:r>
        <w:t>составлять</w:t>
      </w:r>
      <w:r>
        <w:rPr>
          <w:spacing w:val="80"/>
        </w:rPr>
        <w:t xml:space="preserve">  </w:t>
      </w:r>
      <w:r>
        <w:t>описание</w:t>
      </w:r>
      <w:r>
        <w:rPr>
          <w:spacing w:val="80"/>
        </w:rPr>
        <w:t xml:space="preserve">  </w:t>
      </w:r>
      <w:r>
        <w:t>образа</w:t>
      </w:r>
      <w:r>
        <w:rPr>
          <w:spacing w:val="80"/>
        </w:rPr>
        <w:t xml:space="preserve">  </w:t>
      </w:r>
      <w:r>
        <w:t>жизни</w:t>
      </w:r>
      <w:r>
        <w:rPr>
          <w:spacing w:val="80"/>
        </w:rPr>
        <w:t xml:space="preserve">  </w:t>
      </w:r>
      <w:r>
        <w:t>различных</w:t>
      </w:r>
      <w:r>
        <w:rPr>
          <w:spacing w:val="80"/>
        </w:rPr>
        <w:t xml:space="preserve">  </w:t>
      </w:r>
      <w:r>
        <w:t>групп</w:t>
      </w:r>
      <w:r>
        <w:rPr>
          <w:spacing w:val="80"/>
        </w:rPr>
        <w:t xml:space="preserve">  </w:t>
      </w:r>
      <w:r>
        <w:t>населения</w:t>
      </w:r>
      <w:r>
        <w:rPr>
          <w:spacing w:val="80"/>
        </w:rPr>
        <w:t xml:space="preserve">  </w:t>
      </w:r>
      <w:r>
        <w:t>в</w:t>
      </w:r>
      <w:r>
        <w:rPr>
          <w:spacing w:val="80"/>
        </w:rPr>
        <w:t xml:space="preserve">  </w:t>
      </w:r>
      <w:r>
        <w:t>России</w:t>
      </w:r>
      <w:r>
        <w:rPr>
          <w:spacing w:val="40"/>
        </w:rPr>
        <w:t xml:space="preserve"> </w:t>
      </w:r>
      <w:r>
        <w:t>и других странах в XVIII в.;</w:t>
      </w:r>
    </w:p>
    <w:p w14:paraId="6E2C2A89" w14:textId="77777777" w:rsidR="0092247A" w:rsidRDefault="00C96EE1" w:rsidP="0094580E">
      <w:pPr>
        <w:pStyle w:val="a3"/>
        <w:ind w:left="567" w:right="429" w:firstLine="0"/>
      </w:pPr>
      <w:r>
        <w:t>представлять описание памятников материальной и художественной культуры изучаемой эпохи (в виде сообщения, аннотации).</w:t>
      </w:r>
    </w:p>
    <w:p w14:paraId="2F68BE83" w14:textId="77777777" w:rsidR="0092247A" w:rsidRDefault="0094580E" w:rsidP="000F08BB">
      <w:pPr>
        <w:pStyle w:val="a4"/>
        <w:numPr>
          <w:ilvl w:val="4"/>
          <w:numId w:val="180"/>
        </w:numPr>
        <w:spacing w:before="3" w:line="285" w:lineRule="exact"/>
        <w:rPr>
          <w:sz w:val="24"/>
        </w:rPr>
      </w:pPr>
      <w:r>
        <w:rPr>
          <w:position w:val="1"/>
          <w:sz w:val="24"/>
        </w:rPr>
        <w:t xml:space="preserve"> </w:t>
      </w:r>
      <w:r w:rsidR="00C96EE1">
        <w:rPr>
          <w:position w:val="1"/>
          <w:sz w:val="24"/>
        </w:rPr>
        <w:t>Анализ,</w:t>
      </w:r>
      <w:r w:rsidR="00C96EE1">
        <w:rPr>
          <w:spacing w:val="-6"/>
          <w:position w:val="1"/>
          <w:sz w:val="24"/>
        </w:rPr>
        <w:t xml:space="preserve"> </w:t>
      </w:r>
      <w:r w:rsidR="00C96EE1">
        <w:rPr>
          <w:position w:val="1"/>
          <w:sz w:val="24"/>
        </w:rPr>
        <w:t>объяснение</w:t>
      </w:r>
      <w:r w:rsidR="00C96EE1">
        <w:rPr>
          <w:spacing w:val="-7"/>
          <w:position w:val="1"/>
          <w:sz w:val="24"/>
        </w:rPr>
        <w:t xml:space="preserve"> </w:t>
      </w:r>
      <w:r w:rsidR="00C96EE1">
        <w:rPr>
          <w:position w:val="1"/>
          <w:sz w:val="24"/>
        </w:rPr>
        <w:t>исторических</w:t>
      </w:r>
      <w:r w:rsidR="00C96EE1">
        <w:rPr>
          <w:spacing w:val="-4"/>
          <w:position w:val="1"/>
          <w:sz w:val="24"/>
        </w:rPr>
        <w:t xml:space="preserve"> </w:t>
      </w:r>
      <w:r w:rsidR="00C96EE1">
        <w:rPr>
          <w:position w:val="1"/>
          <w:sz w:val="24"/>
        </w:rPr>
        <w:t>событий,</w:t>
      </w:r>
      <w:r w:rsidR="00C96EE1">
        <w:rPr>
          <w:spacing w:val="-5"/>
          <w:position w:val="1"/>
          <w:sz w:val="24"/>
        </w:rPr>
        <w:t xml:space="preserve"> </w:t>
      </w:r>
      <w:r w:rsidR="00C96EE1">
        <w:rPr>
          <w:spacing w:val="-2"/>
          <w:position w:val="1"/>
          <w:sz w:val="24"/>
        </w:rPr>
        <w:t>явлений:</w:t>
      </w:r>
    </w:p>
    <w:p w14:paraId="60616674" w14:textId="77777777" w:rsidR="0092247A" w:rsidRDefault="0094580E" w:rsidP="0094580E">
      <w:pPr>
        <w:pStyle w:val="a3"/>
        <w:tabs>
          <w:tab w:val="left" w:pos="2982"/>
          <w:tab w:val="left" w:pos="5227"/>
          <w:tab w:val="left" w:pos="6612"/>
          <w:tab w:val="left" w:pos="9099"/>
        </w:tabs>
        <w:ind w:left="567" w:right="417" w:firstLine="0"/>
      </w:pPr>
      <w:r>
        <w:rPr>
          <w:spacing w:val="-2"/>
        </w:rPr>
        <w:t>Р</w:t>
      </w:r>
      <w:r w:rsidR="00C96EE1">
        <w:rPr>
          <w:spacing w:val="-2"/>
        </w:rPr>
        <w:t>аскрывать</w:t>
      </w:r>
      <w:r>
        <w:t xml:space="preserve">     </w:t>
      </w:r>
      <w:r w:rsidR="00C96EE1">
        <w:rPr>
          <w:spacing w:val="-2"/>
        </w:rPr>
        <w:t>существенные</w:t>
      </w:r>
      <w:r>
        <w:rPr>
          <w:spacing w:val="-2"/>
        </w:rPr>
        <w:t xml:space="preserve">    </w:t>
      </w:r>
      <w:r>
        <w:t xml:space="preserve"> </w:t>
      </w:r>
      <w:r w:rsidR="00C96EE1">
        <w:rPr>
          <w:spacing w:val="-2"/>
        </w:rPr>
        <w:t>черты</w:t>
      </w:r>
      <w:r>
        <w:t xml:space="preserve">      </w:t>
      </w:r>
      <w:r w:rsidR="00C96EE1">
        <w:rPr>
          <w:spacing w:val="-2"/>
        </w:rPr>
        <w:t>экономического,</w:t>
      </w:r>
      <w:r w:rsidR="00C96EE1">
        <w:tab/>
      </w:r>
      <w:r>
        <w:t xml:space="preserve">    </w:t>
      </w:r>
      <w:r w:rsidR="00C96EE1">
        <w:rPr>
          <w:spacing w:val="-2"/>
        </w:rPr>
        <w:t xml:space="preserve">социального </w:t>
      </w:r>
      <w:r w:rsidR="00C96EE1">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w:t>
      </w:r>
      <w:r w:rsidR="00C96EE1">
        <w:rPr>
          <w:spacing w:val="80"/>
        </w:rPr>
        <w:t xml:space="preserve"> </w:t>
      </w:r>
      <w:r w:rsidR="00C96EE1">
        <w:t>рассматриваемого периода;</w:t>
      </w:r>
    </w:p>
    <w:p w14:paraId="13A45931" w14:textId="77777777" w:rsidR="0092247A" w:rsidRDefault="00C96EE1" w:rsidP="0094580E">
      <w:pPr>
        <w:pStyle w:val="a3"/>
        <w:ind w:left="567" w:right="423" w:firstLine="0"/>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2FE799B" w14:textId="77777777" w:rsidR="0092247A" w:rsidRDefault="00C96EE1" w:rsidP="0094580E">
      <w:pPr>
        <w:pStyle w:val="a3"/>
        <w:ind w:left="567" w:right="417" w:firstLine="0"/>
      </w:pPr>
      <w:r>
        <w:t>объяснять</w:t>
      </w:r>
      <w:r>
        <w:rPr>
          <w:spacing w:val="80"/>
        </w:rPr>
        <w:t xml:space="preserve"> </w:t>
      </w:r>
      <w:r>
        <w:t>причины</w:t>
      </w:r>
      <w:r>
        <w:rPr>
          <w:spacing w:val="80"/>
        </w:rPr>
        <w:t xml:space="preserve">   </w:t>
      </w:r>
      <w:r>
        <w:t>и</w:t>
      </w:r>
      <w:r>
        <w:rPr>
          <w:spacing w:val="80"/>
        </w:rPr>
        <w:t xml:space="preserve">   </w:t>
      </w:r>
      <w:r>
        <w:t>следствия</w:t>
      </w:r>
      <w:r>
        <w:rPr>
          <w:spacing w:val="80"/>
        </w:rPr>
        <w:t xml:space="preserve">   </w:t>
      </w:r>
      <w:r>
        <w:t>важнейших</w:t>
      </w:r>
      <w:r>
        <w:rPr>
          <w:spacing w:val="80"/>
        </w:rPr>
        <w:t xml:space="preserve">   </w:t>
      </w:r>
      <w:r>
        <w:t>событий</w:t>
      </w:r>
      <w:r>
        <w:rPr>
          <w:spacing w:val="80"/>
        </w:rPr>
        <w:t xml:space="preserve">   </w:t>
      </w:r>
      <w:r>
        <w:t>отечественной</w:t>
      </w:r>
      <w:r>
        <w:rPr>
          <w:spacing w:val="40"/>
        </w:rPr>
        <w:t xml:space="preserve"> </w:t>
      </w:r>
      <w:r>
        <w:t>и</w:t>
      </w:r>
      <w:r>
        <w:rPr>
          <w:spacing w:val="80"/>
          <w:w w:val="150"/>
        </w:rPr>
        <w:t xml:space="preserve">  </w:t>
      </w:r>
      <w:r>
        <w:t>всеобщей</w:t>
      </w:r>
      <w:r>
        <w:rPr>
          <w:spacing w:val="80"/>
          <w:w w:val="150"/>
        </w:rPr>
        <w:t xml:space="preserve">  </w:t>
      </w:r>
      <w:r>
        <w:t>истории</w:t>
      </w:r>
      <w:r>
        <w:rPr>
          <w:spacing w:val="80"/>
          <w:w w:val="150"/>
        </w:rPr>
        <w:t xml:space="preserve">  </w:t>
      </w:r>
      <w:r>
        <w:t>XVIII</w:t>
      </w:r>
      <w:r>
        <w:rPr>
          <w:spacing w:val="80"/>
          <w:w w:val="150"/>
        </w:rPr>
        <w:t xml:space="preserve">  </w:t>
      </w:r>
      <w:r>
        <w:t>в.</w:t>
      </w:r>
      <w:r>
        <w:rPr>
          <w:spacing w:val="80"/>
          <w:w w:val="150"/>
        </w:rPr>
        <w:t xml:space="preserve">  </w:t>
      </w:r>
      <w:r>
        <w:t>(выявлять</w:t>
      </w:r>
      <w:r>
        <w:rPr>
          <w:spacing w:val="80"/>
          <w:w w:val="150"/>
        </w:rPr>
        <w:t xml:space="preserve">  </w:t>
      </w:r>
      <w:r>
        <w:t>в</w:t>
      </w:r>
      <w:r>
        <w:rPr>
          <w:spacing w:val="80"/>
          <w:w w:val="150"/>
        </w:rPr>
        <w:t xml:space="preserve">  </w:t>
      </w:r>
      <w:r>
        <w:t>историческом</w:t>
      </w:r>
      <w:r>
        <w:rPr>
          <w:spacing w:val="80"/>
          <w:w w:val="150"/>
        </w:rPr>
        <w:t xml:space="preserve">  </w:t>
      </w:r>
      <w:r>
        <w:t>тексте</w:t>
      </w:r>
      <w:r>
        <w:rPr>
          <w:spacing w:val="80"/>
          <w:w w:val="150"/>
        </w:rPr>
        <w:t xml:space="preserve">  </w:t>
      </w:r>
      <w:r>
        <w:t>суждения о</w:t>
      </w:r>
      <w:r>
        <w:rPr>
          <w:spacing w:val="75"/>
        </w:rPr>
        <w:t xml:space="preserve">   </w:t>
      </w:r>
      <w:r>
        <w:t>причинах</w:t>
      </w:r>
      <w:r>
        <w:rPr>
          <w:spacing w:val="75"/>
        </w:rPr>
        <w:t xml:space="preserve">   </w:t>
      </w:r>
      <w:r>
        <w:t>и</w:t>
      </w:r>
      <w:r>
        <w:rPr>
          <w:spacing w:val="75"/>
        </w:rPr>
        <w:t xml:space="preserve">   </w:t>
      </w:r>
      <w:r>
        <w:t>следствиях</w:t>
      </w:r>
      <w:r>
        <w:rPr>
          <w:spacing w:val="76"/>
        </w:rPr>
        <w:t xml:space="preserve">   </w:t>
      </w:r>
      <w:r>
        <w:t>событий,</w:t>
      </w:r>
      <w:r>
        <w:rPr>
          <w:spacing w:val="75"/>
        </w:rPr>
        <w:t xml:space="preserve">   </w:t>
      </w:r>
      <w:r>
        <w:t>систематизировать</w:t>
      </w:r>
      <w:r>
        <w:rPr>
          <w:spacing w:val="76"/>
        </w:rPr>
        <w:t xml:space="preserve">   </w:t>
      </w:r>
      <w:r>
        <w:t>объяснение</w:t>
      </w:r>
      <w:r>
        <w:rPr>
          <w:spacing w:val="74"/>
        </w:rPr>
        <w:t xml:space="preserve">   </w:t>
      </w:r>
      <w:r>
        <w:t>причин и следствий событий, представленное в нескольких текстах);</w:t>
      </w:r>
    </w:p>
    <w:p w14:paraId="178BE9C1" w14:textId="77777777" w:rsidR="0092247A" w:rsidRDefault="00C96EE1" w:rsidP="0094580E">
      <w:pPr>
        <w:pStyle w:val="a3"/>
        <w:ind w:left="567" w:right="418" w:firstLine="0"/>
      </w:pPr>
      <w:r>
        <w:t>проводить</w:t>
      </w:r>
      <w:r>
        <w:rPr>
          <w:spacing w:val="72"/>
          <w:w w:val="150"/>
        </w:rPr>
        <w:t xml:space="preserve">  </w:t>
      </w:r>
      <w:r>
        <w:t>сопоставление</w:t>
      </w:r>
      <w:r>
        <w:rPr>
          <w:spacing w:val="71"/>
          <w:w w:val="150"/>
        </w:rPr>
        <w:t xml:space="preserve">  </w:t>
      </w:r>
      <w:r>
        <w:t>однотипных</w:t>
      </w:r>
      <w:r>
        <w:rPr>
          <w:spacing w:val="71"/>
          <w:w w:val="150"/>
        </w:rPr>
        <w:t xml:space="preserve">  </w:t>
      </w:r>
      <w:r>
        <w:t>событий</w:t>
      </w:r>
      <w:r>
        <w:rPr>
          <w:spacing w:val="72"/>
          <w:w w:val="150"/>
        </w:rPr>
        <w:t xml:space="preserve">  </w:t>
      </w:r>
      <w:r>
        <w:t>и</w:t>
      </w:r>
      <w:r>
        <w:rPr>
          <w:spacing w:val="71"/>
          <w:w w:val="150"/>
        </w:rPr>
        <w:t xml:space="preserve">  </w:t>
      </w:r>
      <w:r>
        <w:t>процессов</w:t>
      </w:r>
      <w:r>
        <w:rPr>
          <w:spacing w:val="72"/>
          <w:w w:val="150"/>
        </w:rPr>
        <w:t xml:space="preserve">  </w:t>
      </w:r>
      <w:r>
        <w:t>отечественной и всеобщей истории XVIII в. (раскрывать повторяющиеся черты исторических ситуаций, выделять черты сходства и различия).</w:t>
      </w:r>
    </w:p>
    <w:p w14:paraId="6D935EA9" w14:textId="77777777" w:rsidR="0092247A" w:rsidRDefault="00C96EE1" w:rsidP="000F08BB">
      <w:pPr>
        <w:pStyle w:val="a4"/>
        <w:numPr>
          <w:ilvl w:val="4"/>
          <w:numId w:val="180"/>
        </w:numPr>
        <w:tabs>
          <w:tab w:val="left" w:pos="2187"/>
        </w:tabs>
        <w:ind w:left="567" w:right="424" w:hanging="3"/>
        <w:rPr>
          <w:sz w:val="24"/>
        </w:rPr>
      </w:pPr>
      <w:r>
        <w:rPr>
          <w:sz w:val="24"/>
        </w:rPr>
        <w:t>Рассмотрение исторических версий и оценок, определение своего отношения к наиболее значимым событиям и личностям прошлого:</w:t>
      </w:r>
    </w:p>
    <w:p w14:paraId="49A37986" w14:textId="77777777" w:rsidR="0092247A" w:rsidRDefault="00C96EE1" w:rsidP="0094580E">
      <w:pPr>
        <w:pStyle w:val="a3"/>
        <w:ind w:left="567" w:right="417" w:firstLine="0"/>
      </w:pPr>
      <w:r>
        <w:t xml:space="preserve">анализировать высказывания историков по спорным вопросам отечественной и всеобщей истории XVIII в. (выявлять обсуждаемую проблему, мнение автора, </w:t>
      </w:r>
      <w:r>
        <w:lastRenderedPageBreak/>
        <w:t>приводимые аргументы, оценивать степень их убедительности);</w:t>
      </w:r>
    </w:p>
    <w:p w14:paraId="1F79D489" w14:textId="77777777" w:rsidR="0092247A" w:rsidRDefault="00C96EE1" w:rsidP="0094580E">
      <w:pPr>
        <w:pStyle w:val="a3"/>
        <w:ind w:left="567" w:right="419" w:firstLine="0"/>
      </w:pPr>
      <w:r>
        <w:t>различать в описаниях событий и личностей XVIII в. ценностные категории, значимые</w:t>
      </w:r>
      <w:r>
        <w:rPr>
          <w:spacing w:val="80"/>
        </w:rPr>
        <w:t xml:space="preserve"> </w:t>
      </w:r>
      <w:r>
        <w:t>для данной эпохи (в том числе для разных социальных слоев), выражать свое отношение к ним.</w:t>
      </w:r>
    </w:p>
    <w:p w14:paraId="1FDB50DB" w14:textId="77777777" w:rsidR="0092247A" w:rsidRDefault="0094580E" w:rsidP="000F08BB">
      <w:pPr>
        <w:pStyle w:val="a4"/>
        <w:numPr>
          <w:ilvl w:val="4"/>
          <w:numId w:val="180"/>
        </w:numPr>
        <w:tabs>
          <w:tab w:val="left" w:pos="2188"/>
        </w:tabs>
        <w:rPr>
          <w:sz w:val="24"/>
        </w:rPr>
      </w:pPr>
      <w:r>
        <w:rPr>
          <w:sz w:val="24"/>
        </w:rPr>
        <w:t xml:space="preserve"> </w:t>
      </w:r>
      <w:r w:rsidR="00C96EE1">
        <w:rPr>
          <w:sz w:val="24"/>
        </w:rPr>
        <w:t>Применение</w:t>
      </w:r>
      <w:r w:rsidR="00C96EE1">
        <w:rPr>
          <w:spacing w:val="-8"/>
          <w:sz w:val="24"/>
        </w:rPr>
        <w:t xml:space="preserve"> </w:t>
      </w:r>
      <w:r w:rsidR="00C96EE1">
        <w:rPr>
          <w:sz w:val="24"/>
        </w:rPr>
        <w:t>исторических</w:t>
      </w:r>
      <w:r w:rsidR="00C96EE1">
        <w:rPr>
          <w:spacing w:val="-4"/>
          <w:sz w:val="24"/>
        </w:rPr>
        <w:t xml:space="preserve"> </w:t>
      </w:r>
      <w:r w:rsidR="00C96EE1">
        <w:rPr>
          <w:spacing w:val="-2"/>
          <w:sz w:val="24"/>
        </w:rPr>
        <w:t>знаний:</w:t>
      </w:r>
    </w:p>
    <w:p w14:paraId="3BB9A72B" w14:textId="77777777" w:rsidR="0092247A" w:rsidRDefault="00C96EE1" w:rsidP="0094580E">
      <w:pPr>
        <w:pStyle w:val="a3"/>
        <w:ind w:left="567" w:right="424" w:firstLine="0"/>
      </w:pPr>
      <w:r>
        <w:t>раскрывать</w:t>
      </w:r>
      <w:r>
        <w:rPr>
          <w:spacing w:val="80"/>
        </w:rPr>
        <w:t xml:space="preserve">  </w:t>
      </w:r>
      <w:r>
        <w:t>(объяснять),</w:t>
      </w:r>
      <w:r>
        <w:rPr>
          <w:spacing w:val="80"/>
        </w:rPr>
        <w:t xml:space="preserve">  </w:t>
      </w:r>
      <w:r>
        <w:t>как</w:t>
      </w:r>
      <w:r>
        <w:rPr>
          <w:spacing w:val="80"/>
        </w:rPr>
        <w:t xml:space="preserve">  </w:t>
      </w:r>
      <w:r>
        <w:t>сочетались</w:t>
      </w:r>
      <w:r>
        <w:rPr>
          <w:spacing w:val="80"/>
        </w:rPr>
        <w:t xml:space="preserve">  </w:t>
      </w:r>
      <w:r>
        <w:t>в</w:t>
      </w:r>
      <w:r>
        <w:rPr>
          <w:spacing w:val="80"/>
        </w:rPr>
        <w:t xml:space="preserve">  </w:t>
      </w:r>
      <w:r>
        <w:t>памятниках</w:t>
      </w:r>
      <w:r>
        <w:rPr>
          <w:spacing w:val="80"/>
        </w:rPr>
        <w:t xml:space="preserve">  </w:t>
      </w:r>
      <w:r>
        <w:t>культуры</w:t>
      </w:r>
      <w:r>
        <w:rPr>
          <w:spacing w:val="80"/>
        </w:rPr>
        <w:t xml:space="preserve">  </w:t>
      </w:r>
      <w:r>
        <w:t>России XVIII в. европейские влияния и национальные традиции, показывать на примерах;</w:t>
      </w:r>
    </w:p>
    <w:p w14:paraId="5C4EECA5" w14:textId="77777777" w:rsidR="0092247A" w:rsidRDefault="00C96EE1" w:rsidP="0094580E">
      <w:pPr>
        <w:pStyle w:val="a3"/>
        <w:ind w:left="567" w:right="423" w:firstLine="0"/>
      </w:pPr>
      <w:r>
        <w:t>выполнять</w:t>
      </w:r>
      <w:r>
        <w:rPr>
          <w:spacing w:val="80"/>
          <w:w w:val="150"/>
        </w:rPr>
        <w:t xml:space="preserve">  </w:t>
      </w:r>
      <w:r>
        <w:t>учебные</w:t>
      </w:r>
      <w:r>
        <w:rPr>
          <w:spacing w:val="80"/>
          <w:w w:val="150"/>
        </w:rPr>
        <w:t xml:space="preserve">  </w:t>
      </w:r>
      <w:r>
        <w:t>проекты</w:t>
      </w:r>
      <w:r>
        <w:rPr>
          <w:spacing w:val="80"/>
          <w:w w:val="150"/>
        </w:rPr>
        <w:t xml:space="preserve">  </w:t>
      </w:r>
      <w:r>
        <w:t>по</w:t>
      </w:r>
      <w:r>
        <w:rPr>
          <w:spacing w:val="80"/>
          <w:w w:val="150"/>
        </w:rPr>
        <w:t xml:space="preserve">  </w:t>
      </w:r>
      <w:r>
        <w:t>отечественной</w:t>
      </w:r>
      <w:r>
        <w:rPr>
          <w:spacing w:val="80"/>
          <w:w w:val="150"/>
        </w:rPr>
        <w:t xml:space="preserve">  </w:t>
      </w:r>
      <w:r>
        <w:t>и</w:t>
      </w:r>
      <w:r>
        <w:rPr>
          <w:spacing w:val="80"/>
          <w:w w:val="150"/>
        </w:rPr>
        <w:t xml:space="preserve">  </w:t>
      </w:r>
      <w:r>
        <w:t>всеобщей</w:t>
      </w:r>
      <w:r>
        <w:rPr>
          <w:spacing w:val="80"/>
          <w:w w:val="150"/>
        </w:rPr>
        <w:t xml:space="preserve">  </w:t>
      </w:r>
      <w:r>
        <w:t>истории XVIII в. (в том числе на региональном материале).</w:t>
      </w:r>
    </w:p>
    <w:p w14:paraId="5AD94F7B" w14:textId="77777777" w:rsidR="0094580E" w:rsidRPr="00F32EB5" w:rsidRDefault="00C96EE1" w:rsidP="000F08BB">
      <w:pPr>
        <w:pStyle w:val="a4"/>
        <w:numPr>
          <w:ilvl w:val="3"/>
          <w:numId w:val="180"/>
        </w:numPr>
        <w:tabs>
          <w:tab w:val="left" w:pos="2008"/>
        </w:tabs>
        <w:ind w:left="567" w:right="284" w:firstLine="0"/>
        <w:rPr>
          <w:sz w:val="24"/>
        </w:rPr>
      </w:pPr>
      <w:r>
        <w:rPr>
          <w:sz w:val="24"/>
        </w:rPr>
        <w:t>Предметные</w:t>
      </w:r>
      <w:r>
        <w:rPr>
          <w:spacing w:val="-7"/>
          <w:sz w:val="24"/>
        </w:rPr>
        <w:t xml:space="preserve"> </w:t>
      </w:r>
      <w:r>
        <w:rPr>
          <w:sz w:val="24"/>
        </w:rPr>
        <w:t>результаты</w:t>
      </w:r>
      <w:r>
        <w:rPr>
          <w:spacing w:val="-5"/>
          <w:sz w:val="24"/>
        </w:rPr>
        <w:t xml:space="preserve"> </w:t>
      </w:r>
      <w:r>
        <w:rPr>
          <w:sz w:val="24"/>
        </w:rPr>
        <w:t>изучения</w:t>
      </w:r>
      <w:r>
        <w:rPr>
          <w:spacing w:val="-5"/>
          <w:sz w:val="24"/>
        </w:rPr>
        <w:t xml:space="preserve"> </w:t>
      </w:r>
      <w:r>
        <w:rPr>
          <w:sz w:val="24"/>
        </w:rPr>
        <w:t>истории</w:t>
      </w:r>
      <w:r>
        <w:rPr>
          <w:spacing w:val="-1"/>
          <w:sz w:val="24"/>
        </w:rPr>
        <w:t xml:space="preserve"> </w:t>
      </w:r>
      <w:r>
        <w:rPr>
          <w:sz w:val="24"/>
        </w:rPr>
        <w:t>9</w:t>
      </w:r>
      <w:r>
        <w:rPr>
          <w:spacing w:val="-5"/>
          <w:sz w:val="24"/>
        </w:rPr>
        <w:t xml:space="preserve"> </w:t>
      </w:r>
      <w:r>
        <w:rPr>
          <w:sz w:val="24"/>
        </w:rPr>
        <w:t xml:space="preserve">классе. </w:t>
      </w:r>
    </w:p>
    <w:p w14:paraId="5DCAFDD8" w14:textId="77777777" w:rsidR="0092247A" w:rsidRPr="00CC4F85" w:rsidRDefault="00CC4F85" w:rsidP="00CC4F85">
      <w:pPr>
        <w:tabs>
          <w:tab w:val="left" w:pos="2008"/>
        </w:tabs>
        <w:ind w:left="564" w:right="3279"/>
        <w:rPr>
          <w:sz w:val="24"/>
        </w:rPr>
      </w:pPr>
      <w:r>
        <w:rPr>
          <w:sz w:val="24"/>
        </w:rPr>
        <w:t>2.1.11.126.1.</w:t>
      </w:r>
      <w:r w:rsidRPr="00CC4F85">
        <w:rPr>
          <w:sz w:val="24"/>
        </w:rPr>
        <w:t xml:space="preserve"> </w:t>
      </w:r>
      <w:r w:rsidR="00C96EE1" w:rsidRPr="00CC4F85">
        <w:rPr>
          <w:sz w:val="24"/>
        </w:rPr>
        <w:t>Знание хронологии, работа с хронологией:</w:t>
      </w:r>
    </w:p>
    <w:p w14:paraId="4F793158" w14:textId="77777777" w:rsidR="0092247A" w:rsidRDefault="00C96EE1" w:rsidP="0094580E">
      <w:pPr>
        <w:pStyle w:val="a3"/>
        <w:ind w:left="567" w:right="416" w:firstLine="0"/>
      </w:pPr>
      <w:r>
        <w:t>называть даты (хронологические границы) важнейших событий и процессов отечественной</w:t>
      </w:r>
      <w:r>
        <w:rPr>
          <w:spacing w:val="37"/>
        </w:rPr>
        <w:t xml:space="preserve">  </w:t>
      </w:r>
      <w:r>
        <w:t>и</w:t>
      </w:r>
      <w:r>
        <w:rPr>
          <w:spacing w:val="37"/>
        </w:rPr>
        <w:t xml:space="preserve">  </w:t>
      </w:r>
      <w:r>
        <w:t>всеобщей</w:t>
      </w:r>
      <w:r>
        <w:rPr>
          <w:spacing w:val="37"/>
        </w:rPr>
        <w:t xml:space="preserve">  </w:t>
      </w:r>
      <w:r>
        <w:t>истории</w:t>
      </w:r>
      <w:r>
        <w:rPr>
          <w:spacing w:val="39"/>
        </w:rPr>
        <w:t xml:space="preserve">  </w:t>
      </w:r>
      <w:r>
        <w:t>XIX</w:t>
      </w:r>
      <w:r>
        <w:rPr>
          <w:spacing w:val="38"/>
        </w:rPr>
        <w:t xml:space="preserve">  </w:t>
      </w:r>
      <w:r>
        <w:t>‒</w:t>
      </w:r>
      <w:r>
        <w:rPr>
          <w:spacing w:val="37"/>
        </w:rPr>
        <w:t xml:space="preserve">  </w:t>
      </w:r>
      <w:r>
        <w:t>начала</w:t>
      </w:r>
      <w:r>
        <w:rPr>
          <w:spacing w:val="37"/>
        </w:rPr>
        <w:t xml:space="preserve">  </w:t>
      </w:r>
      <w:r>
        <w:t>XX</w:t>
      </w:r>
      <w:r>
        <w:rPr>
          <w:spacing w:val="37"/>
        </w:rPr>
        <w:t xml:space="preserve">  </w:t>
      </w:r>
      <w:r>
        <w:t>в.;</w:t>
      </w:r>
      <w:r>
        <w:rPr>
          <w:spacing w:val="37"/>
        </w:rPr>
        <w:t xml:space="preserve">  </w:t>
      </w:r>
      <w:r>
        <w:t>выделять</w:t>
      </w:r>
      <w:r>
        <w:rPr>
          <w:spacing w:val="37"/>
        </w:rPr>
        <w:t xml:space="preserve">  </w:t>
      </w:r>
      <w:r>
        <w:t>этапы</w:t>
      </w:r>
      <w:r>
        <w:rPr>
          <w:spacing w:val="37"/>
        </w:rPr>
        <w:t xml:space="preserve">  </w:t>
      </w:r>
      <w:r>
        <w:t>(периоды) в развитии ключевых событий и процессов;</w:t>
      </w:r>
    </w:p>
    <w:p w14:paraId="7766C9B1" w14:textId="77777777" w:rsidR="0092247A" w:rsidRDefault="00C96EE1" w:rsidP="0094580E">
      <w:pPr>
        <w:pStyle w:val="a3"/>
        <w:ind w:left="567" w:right="416" w:firstLine="0"/>
      </w:pPr>
      <w:r>
        <w:t>выявлять синхронность (асинхронность) исторических процессов отечественной и всеобщей истории XIX ‒ начала XX в.;</w:t>
      </w:r>
    </w:p>
    <w:p w14:paraId="3D548B81" w14:textId="77777777" w:rsidR="0092247A" w:rsidRDefault="00C96EE1" w:rsidP="0094580E">
      <w:pPr>
        <w:pStyle w:val="a3"/>
        <w:spacing w:before="1"/>
        <w:ind w:left="567" w:right="417" w:firstLine="0"/>
      </w:pPr>
      <w:r>
        <w:t>определять последовательность событий отечественной и всеобщей истории XIX ‒ начала XX в. на основе анализа причинно-следственных связей.</w:t>
      </w:r>
    </w:p>
    <w:p w14:paraId="6F78A59C" w14:textId="77777777" w:rsidR="0092247A" w:rsidRPr="00CC4F85" w:rsidRDefault="00CC4F85" w:rsidP="000F08BB">
      <w:pPr>
        <w:pStyle w:val="a4"/>
        <w:numPr>
          <w:ilvl w:val="4"/>
          <w:numId w:val="181"/>
        </w:numPr>
        <w:tabs>
          <w:tab w:val="left" w:pos="2188"/>
        </w:tabs>
        <w:rPr>
          <w:sz w:val="24"/>
        </w:rPr>
      </w:pPr>
      <w:r>
        <w:rPr>
          <w:sz w:val="24"/>
        </w:rPr>
        <w:t xml:space="preserve"> </w:t>
      </w:r>
      <w:r w:rsidR="00C96EE1" w:rsidRPr="00CC4F85">
        <w:rPr>
          <w:sz w:val="24"/>
        </w:rPr>
        <w:t>Знание</w:t>
      </w:r>
      <w:r w:rsidR="00C96EE1" w:rsidRPr="00CC4F85">
        <w:rPr>
          <w:spacing w:val="-4"/>
          <w:sz w:val="24"/>
        </w:rPr>
        <w:t xml:space="preserve"> </w:t>
      </w:r>
      <w:r w:rsidR="00C96EE1" w:rsidRPr="00CC4F85">
        <w:rPr>
          <w:sz w:val="24"/>
        </w:rPr>
        <w:t>исторических</w:t>
      </w:r>
      <w:r w:rsidR="00C96EE1" w:rsidRPr="00CC4F85">
        <w:rPr>
          <w:spacing w:val="-2"/>
          <w:sz w:val="24"/>
        </w:rPr>
        <w:t xml:space="preserve"> </w:t>
      </w:r>
      <w:r w:rsidR="00C96EE1" w:rsidRPr="00CC4F85">
        <w:rPr>
          <w:sz w:val="24"/>
        </w:rPr>
        <w:t>фактов,</w:t>
      </w:r>
      <w:r w:rsidR="00C96EE1" w:rsidRPr="00CC4F85">
        <w:rPr>
          <w:spacing w:val="-3"/>
          <w:sz w:val="24"/>
        </w:rPr>
        <w:t xml:space="preserve"> </w:t>
      </w:r>
      <w:r w:rsidR="00C96EE1" w:rsidRPr="00CC4F85">
        <w:rPr>
          <w:sz w:val="24"/>
        </w:rPr>
        <w:t>работа</w:t>
      </w:r>
      <w:r w:rsidR="00C96EE1" w:rsidRPr="00CC4F85">
        <w:rPr>
          <w:spacing w:val="-4"/>
          <w:sz w:val="24"/>
        </w:rPr>
        <w:t xml:space="preserve"> </w:t>
      </w:r>
      <w:r w:rsidR="00C96EE1" w:rsidRPr="00CC4F85">
        <w:rPr>
          <w:sz w:val="24"/>
        </w:rPr>
        <w:t>с</w:t>
      </w:r>
      <w:r w:rsidR="00C96EE1" w:rsidRPr="00CC4F85">
        <w:rPr>
          <w:spacing w:val="-3"/>
          <w:sz w:val="24"/>
        </w:rPr>
        <w:t xml:space="preserve"> </w:t>
      </w:r>
      <w:r w:rsidR="00C96EE1" w:rsidRPr="00CC4F85">
        <w:rPr>
          <w:spacing w:val="-2"/>
          <w:sz w:val="24"/>
        </w:rPr>
        <w:t>фактами:</w:t>
      </w:r>
    </w:p>
    <w:p w14:paraId="02763209" w14:textId="77777777" w:rsidR="0092247A" w:rsidRDefault="00C96EE1" w:rsidP="0094580E">
      <w:pPr>
        <w:pStyle w:val="a3"/>
        <w:ind w:left="567" w:right="419" w:firstLine="0"/>
      </w:pPr>
      <w:r>
        <w:t>характеризовать место, обстоятельства, участников, результаты важнейших событий отечественной и всеобщей истории XIX ‒ начала XX в.;</w:t>
      </w:r>
    </w:p>
    <w:p w14:paraId="0B6A272A" w14:textId="77777777" w:rsidR="0092247A" w:rsidRDefault="00C96EE1" w:rsidP="0094580E">
      <w:pPr>
        <w:pStyle w:val="a3"/>
        <w:ind w:left="567" w:right="417" w:firstLine="0"/>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026D29F7" w14:textId="77777777" w:rsidR="0092247A" w:rsidRDefault="00DE3F98" w:rsidP="000F08BB">
      <w:pPr>
        <w:pStyle w:val="a4"/>
        <w:numPr>
          <w:ilvl w:val="4"/>
          <w:numId w:val="181"/>
        </w:numPr>
        <w:tabs>
          <w:tab w:val="left" w:pos="2188"/>
        </w:tabs>
        <w:spacing w:before="2" w:line="285" w:lineRule="exact"/>
        <w:rPr>
          <w:sz w:val="24"/>
        </w:rPr>
      </w:pPr>
      <w:r>
        <w:rPr>
          <w:position w:val="1"/>
          <w:sz w:val="24"/>
        </w:rPr>
        <w:t xml:space="preserve"> </w:t>
      </w:r>
      <w:r w:rsidR="00C96EE1">
        <w:rPr>
          <w:position w:val="1"/>
          <w:sz w:val="24"/>
        </w:rPr>
        <w:t>Работа</w:t>
      </w:r>
      <w:r w:rsidR="00C96EE1">
        <w:rPr>
          <w:spacing w:val="-4"/>
          <w:position w:val="1"/>
          <w:sz w:val="24"/>
        </w:rPr>
        <w:t xml:space="preserve"> </w:t>
      </w:r>
      <w:r w:rsidR="00C96EE1">
        <w:rPr>
          <w:position w:val="1"/>
          <w:sz w:val="24"/>
        </w:rPr>
        <w:t>с</w:t>
      </w:r>
      <w:r w:rsidR="00C96EE1">
        <w:rPr>
          <w:spacing w:val="-4"/>
          <w:position w:val="1"/>
          <w:sz w:val="24"/>
        </w:rPr>
        <w:t xml:space="preserve"> </w:t>
      </w:r>
      <w:r w:rsidR="00C96EE1">
        <w:rPr>
          <w:position w:val="1"/>
          <w:sz w:val="24"/>
        </w:rPr>
        <w:t>исторической</w:t>
      </w:r>
      <w:r w:rsidR="00C96EE1">
        <w:rPr>
          <w:spacing w:val="-2"/>
          <w:position w:val="1"/>
          <w:sz w:val="24"/>
        </w:rPr>
        <w:t xml:space="preserve"> картой:</w:t>
      </w:r>
    </w:p>
    <w:p w14:paraId="30EF9993" w14:textId="77777777" w:rsidR="0092247A" w:rsidRDefault="00C96EE1" w:rsidP="00F32EB5">
      <w:pPr>
        <w:pStyle w:val="a3"/>
        <w:ind w:left="567" w:right="417" w:firstLine="0"/>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72E37778" w14:textId="77777777" w:rsidR="0092247A" w:rsidRDefault="00C96EE1" w:rsidP="00F32EB5">
      <w:pPr>
        <w:pStyle w:val="a3"/>
        <w:ind w:left="567" w:right="422" w:firstLine="0"/>
      </w:pPr>
      <w:r>
        <w:t>определять на основе карты влияние географического фактора на развитие различных сфер жизни страны (группы стран).</w:t>
      </w:r>
    </w:p>
    <w:p w14:paraId="1B6B2318" w14:textId="77777777" w:rsidR="0092247A" w:rsidRDefault="00DE3F98" w:rsidP="000F08BB">
      <w:pPr>
        <w:pStyle w:val="a4"/>
        <w:numPr>
          <w:ilvl w:val="4"/>
          <w:numId w:val="181"/>
        </w:numPr>
        <w:tabs>
          <w:tab w:val="left" w:pos="2188"/>
        </w:tabs>
        <w:spacing w:before="1" w:line="285" w:lineRule="exact"/>
        <w:rPr>
          <w:sz w:val="24"/>
        </w:rPr>
      </w:pPr>
      <w:r>
        <w:rPr>
          <w:position w:val="1"/>
          <w:sz w:val="24"/>
        </w:rPr>
        <w:t xml:space="preserve"> </w:t>
      </w:r>
      <w:r w:rsidR="00C96EE1">
        <w:rPr>
          <w:position w:val="1"/>
          <w:sz w:val="24"/>
        </w:rPr>
        <w:t>Работа</w:t>
      </w:r>
      <w:r w:rsidR="00C96EE1">
        <w:rPr>
          <w:spacing w:val="-4"/>
          <w:position w:val="1"/>
          <w:sz w:val="24"/>
        </w:rPr>
        <w:t xml:space="preserve"> </w:t>
      </w:r>
      <w:r w:rsidR="00C96EE1">
        <w:rPr>
          <w:position w:val="1"/>
          <w:sz w:val="24"/>
        </w:rPr>
        <w:t>с</w:t>
      </w:r>
      <w:r w:rsidR="00C96EE1">
        <w:rPr>
          <w:spacing w:val="-4"/>
          <w:position w:val="1"/>
          <w:sz w:val="24"/>
        </w:rPr>
        <w:t xml:space="preserve"> </w:t>
      </w:r>
      <w:r w:rsidR="00C96EE1">
        <w:rPr>
          <w:position w:val="1"/>
          <w:sz w:val="24"/>
        </w:rPr>
        <w:t>историческими</w:t>
      </w:r>
      <w:r w:rsidR="00C96EE1">
        <w:rPr>
          <w:spacing w:val="-2"/>
          <w:position w:val="1"/>
          <w:sz w:val="24"/>
        </w:rPr>
        <w:t xml:space="preserve"> источниками:</w:t>
      </w:r>
    </w:p>
    <w:p w14:paraId="782E03CA" w14:textId="77777777" w:rsidR="00DE3F98" w:rsidRDefault="00C96EE1" w:rsidP="00DE3F98">
      <w:pPr>
        <w:pStyle w:val="a3"/>
        <w:ind w:left="567" w:right="415" w:firstLine="0"/>
      </w:pPr>
      <w:r>
        <w:t>представлять в дополнение к известным ранее видам письменных источников</w:t>
      </w:r>
      <w:r>
        <w:rPr>
          <w:spacing w:val="40"/>
        </w:rPr>
        <w:t xml:space="preserve"> </w:t>
      </w:r>
      <w:r>
        <w:t>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185465CE" w14:textId="77777777" w:rsidR="0092247A" w:rsidRDefault="00C96EE1" w:rsidP="00DE3F98">
      <w:pPr>
        <w:pStyle w:val="a3"/>
        <w:ind w:left="567" w:right="415" w:firstLine="0"/>
      </w:pPr>
      <w:r>
        <w:t>определять</w:t>
      </w:r>
      <w:r>
        <w:rPr>
          <w:spacing w:val="-6"/>
        </w:rPr>
        <w:t xml:space="preserve"> </w:t>
      </w:r>
      <w:r>
        <w:t>тип</w:t>
      </w:r>
      <w:r>
        <w:rPr>
          <w:spacing w:val="-5"/>
        </w:rPr>
        <w:t xml:space="preserve"> </w:t>
      </w:r>
      <w:r>
        <w:t>и</w:t>
      </w:r>
      <w:r>
        <w:rPr>
          <w:spacing w:val="-3"/>
        </w:rPr>
        <w:t xml:space="preserve"> </w:t>
      </w:r>
      <w:r>
        <w:t>вид</w:t>
      </w:r>
      <w:r>
        <w:rPr>
          <w:spacing w:val="-3"/>
        </w:rPr>
        <w:t xml:space="preserve"> </w:t>
      </w:r>
      <w:r>
        <w:t>источника</w:t>
      </w:r>
      <w:r>
        <w:rPr>
          <w:spacing w:val="-5"/>
        </w:rPr>
        <w:t xml:space="preserve"> </w:t>
      </w:r>
      <w:r>
        <w:t>(письменного,</w:t>
      </w:r>
      <w:r>
        <w:rPr>
          <w:spacing w:val="-3"/>
        </w:rPr>
        <w:t xml:space="preserve"> </w:t>
      </w:r>
      <w:r>
        <w:rPr>
          <w:spacing w:val="-2"/>
        </w:rPr>
        <w:t>визуального);</w:t>
      </w:r>
    </w:p>
    <w:p w14:paraId="78D24867" w14:textId="77777777" w:rsidR="0092247A" w:rsidRDefault="00C96EE1" w:rsidP="00F32EB5">
      <w:pPr>
        <w:pStyle w:val="a3"/>
        <w:ind w:left="567" w:right="422" w:firstLine="0"/>
      </w:pPr>
      <w:r>
        <w:t>выявлять принадлежность источника определенному лицу, социальной группе, общественному течению и другим;</w:t>
      </w:r>
    </w:p>
    <w:p w14:paraId="36309CF1" w14:textId="77777777" w:rsidR="0092247A" w:rsidRDefault="00C96EE1" w:rsidP="00F32EB5">
      <w:pPr>
        <w:pStyle w:val="a3"/>
        <w:spacing w:before="1"/>
        <w:ind w:left="567" w:right="423" w:firstLine="0"/>
      </w:pPr>
      <w: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w:t>
      </w:r>
      <w:r>
        <w:rPr>
          <w:spacing w:val="-2"/>
        </w:rPr>
        <w:t>источников;</w:t>
      </w:r>
    </w:p>
    <w:p w14:paraId="02019768" w14:textId="77777777" w:rsidR="00F32EB5" w:rsidRDefault="00C96EE1" w:rsidP="00F32EB5">
      <w:pPr>
        <w:pStyle w:val="a3"/>
        <w:spacing w:line="242" w:lineRule="auto"/>
        <w:ind w:left="567" w:right="738" w:firstLine="0"/>
      </w:pPr>
      <w:r>
        <w:t>различать</w:t>
      </w:r>
      <w:r>
        <w:rPr>
          <w:spacing w:val="-3"/>
        </w:rPr>
        <w:t xml:space="preserve"> </w:t>
      </w:r>
      <w:r>
        <w:t>в</w:t>
      </w:r>
      <w:r>
        <w:rPr>
          <w:spacing w:val="-5"/>
        </w:rPr>
        <w:t xml:space="preserve"> </w:t>
      </w:r>
      <w:r>
        <w:t>тексте</w:t>
      </w:r>
      <w:r>
        <w:rPr>
          <w:spacing w:val="-4"/>
        </w:rPr>
        <w:t xml:space="preserve"> </w:t>
      </w:r>
      <w:r>
        <w:t>письменных</w:t>
      </w:r>
      <w:r>
        <w:rPr>
          <w:spacing w:val="-5"/>
        </w:rPr>
        <w:t xml:space="preserve"> </w:t>
      </w:r>
      <w:r>
        <w:t>источников</w:t>
      </w:r>
      <w:r>
        <w:rPr>
          <w:spacing w:val="-5"/>
        </w:rPr>
        <w:t xml:space="preserve"> </w:t>
      </w:r>
      <w:r>
        <w:t>факты</w:t>
      </w:r>
      <w:r>
        <w:rPr>
          <w:spacing w:val="-4"/>
        </w:rPr>
        <w:t xml:space="preserve"> </w:t>
      </w:r>
      <w:r>
        <w:t>и</w:t>
      </w:r>
      <w:r>
        <w:rPr>
          <w:spacing w:val="-3"/>
        </w:rPr>
        <w:t xml:space="preserve"> </w:t>
      </w:r>
      <w:r>
        <w:t>интерпретации</w:t>
      </w:r>
      <w:r>
        <w:rPr>
          <w:spacing w:val="-4"/>
        </w:rPr>
        <w:t xml:space="preserve"> </w:t>
      </w:r>
      <w:r>
        <w:t>событий</w:t>
      </w:r>
      <w:r>
        <w:rPr>
          <w:spacing w:val="-5"/>
        </w:rPr>
        <w:t xml:space="preserve"> </w:t>
      </w:r>
      <w:r>
        <w:t xml:space="preserve">прошлого. </w:t>
      </w:r>
    </w:p>
    <w:p w14:paraId="121A19B2" w14:textId="77777777" w:rsidR="0092247A" w:rsidRDefault="00DE3F98" w:rsidP="000F08BB">
      <w:pPr>
        <w:pStyle w:val="a3"/>
        <w:numPr>
          <w:ilvl w:val="4"/>
          <w:numId w:val="181"/>
        </w:numPr>
        <w:spacing w:line="242" w:lineRule="auto"/>
        <w:ind w:right="738"/>
      </w:pPr>
      <w:r>
        <w:rPr>
          <w:position w:val="1"/>
        </w:rPr>
        <w:t xml:space="preserve"> </w:t>
      </w:r>
      <w:r w:rsidR="00C96EE1">
        <w:rPr>
          <w:position w:val="1"/>
        </w:rPr>
        <w:t>Историческое описание (реконструкция):</w:t>
      </w:r>
    </w:p>
    <w:p w14:paraId="0E587BE4" w14:textId="77777777" w:rsidR="0092247A" w:rsidRDefault="00C96EE1" w:rsidP="00F32EB5">
      <w:pPr>
        <w:pStyle w:val="a3"/>
        <w:ind w:left="567" w:right="420" w:firstLine="0"/>
      </w:pPr>
      <w:r>
        <w:t>представлять</w:t>
      </w:r>
      <w:r>
        <w:rPr>
          <w:spacing w:val="66"/>
        </w:rPr>
        <w:t xml:space="preserve">   </w:t>
      </w:r>
      <w:r>
        <w:t>развернутый</w:t>
      </w:r>
      <w:r>
        <w:rPr>
          <w:spacing w:val="66"/>
        </w:rPr>
        <w:t xml:space="preserve">   </w:t>
      </w:r>
      <w:r>
        <w:t>рассказ</w:t>
      </w:r>
      <w:r>
        <w:rPr>
          <w:spacing w:val="66"/>
        </w:rPr>
        <w:t xml:space="preserve">   </w:t>
      </w:r>
      <w:r>
        <w:t>о</w:t>
      </w:r>
      <w:r>
        <w:rPr>
          <w:spacing w:val="65"/>
        </w:rPr>
        <w:t xml:space="preserve">   </w:t>
      </w:r>
      <w:r>
        <w:t>ключевых</w:t>
      </w:r>
      <w:r>
        <w:rPr>
          <w:spacing w:val="66"/>
        </w:rPr>
        <w:t xml:space="preserve">   </w:t>
      </w:r>
      <w:r>
        <w:t>событиях</w:t>
      </w:r>
      <w:r>
        <w:rPr>
          <w:spacing w:val="65"/>
        </w:rPr>
        <w:t xml:space="preserve">   </w:t>
      </w:r>
      <w:r>
        <w:t>отечественной и всеобщей истории XIX ‒ начала XX в. с использованием визуальных материалов (устно, письменно в форме короткого эссе, презентации);</w:t>
      </w:r>
    </w:p>
    <w:p w14:paraId="7395831C" w14:textId="77777777" w:rsidR="0092247A" w:rsidRDefault="00C96EE1" w:rsidP="00F32EB5">
      <w:pPr>
        <w:pStyle w:val="a3"/>
        <w:tabs>
          <w:tab w:val="left" w:pos="2862"/>
          <w:tab w:val="left" w:pos="4887"/>
          <w:tab w:val="left" w:pos="7203"/>
          <w:tab w:val="left" w:pos="9324"/>
        </w:tabs>
        <w:ind w:left="567" w:right="423" w:firstLine="0"/>
      </w:pPr>
      <w:r>
        <w:rPr>
          <w:spacing w:val="-2"/>
        </w:rPr>
        <w:t>составлять</w:t>
      </w:r>
      <w:r w:rsidR="00F32EB5">
        <w:t xml:space="preserve"> </w:t>
      </w:r>
      <w:r>
        <w:rPr>
          <w:spacing w:val="-2"/>
        </w:rPr>
        <w:t>развернутую</w:t>
      </w:r>
      <w:r w:rsidR="00F32EB5">
        <w:t xml:space="preserve"> </w:t>
      </w:r>
      <w:r>
        <w:rPr>
          <w:spacing w:val="-2"/>
        </w:rPr>
        <w:t>характеристику</w:t>
      </w:r>
      <w:r>
        <w:tab/>
      </w:r>
      <w:r>
        <w:rPr>
          <w:spacing w:val="-2"/>
        </w:rPr>
        <w:t>исторических</w:t>
      </w:r>
      <w:r w:rsidR="00F32EB5">
        <w:t xml:space="preserve"> </w:t>
      </w:r>
      <w:r>
        <w:rPr>
          <w:spacing w:val="-2"/>
        </w:rPr>
        <w:t xml:space="preserve">личностей </w:t>
      </w:r>
      <w:r>
        <w:t>XIX ‒ начала XX в. с описанием и оценкой их деятельности (сообщение, презентация, эссе);</w:t>
      </w:r>
    </w:p>
    <w:p w14:paraId="49D3CC99" w14:textId="77777777" w:rsidR="0092247A" w:rsidRDefault="00C96EE1" w:rsidP="00F32EB5">
      <w:pPr>
        <w:pStyle w:val="a3"/>
        <w:ind w:left="567" w:right="418" w:firstLine="0"/>
      </w:pPr>
      <w:r>
        <w:t>составлять</w:t>
      </w:r>
      <w:r>
        <w:rPr>
          <w:spacing w:val="80"/>
        </w:rPr>
        <w:t xml:space="preserve">  </w:t>
      </w:r>
      <w:r>
        <w:t>описание</w:t>
      </w:r>
      <w:r>
        <w:rPr>
          <w:spacing w:val="80"/>
        </w:rPr>
        <w:t xml:space="preserve">  </w:t>
      </w:r>
      <w:r>
        <w:t>образа</w:t>
      </w:r>
      <w:r>
        <w:rPr>
          <w:spacing w:val="80"/>
        </w:rPr>
        <w:t xml:space="preserve">  </w:t>
      </w:r>
      <w:r>
        <w:t>жизни</w:t>
      </w:r>
      <w:r>
        <w:rPr>
          <w:spacing w:val="80"/>
        </w:rPr>
        <w:t xml:space="preserve">  </w:t>
      </w:r>
      <w:r>
        <w:t>различных</w:t>
      </w:r>
      <w:r>
        <w:rPr>
          <w:spacing w:val="80"/>
        </w:rPr>
        <w:t xml:space="preserve">  </w:t>
      </w:r>
      <w:r>
        <w:t>групп</w:t>
      </w:r>
      <w:r>
        <w:rPr>
          <w:spacing w:val="80"/>
        </w:rPr>
        <w:t xml:space="preserve">  </w:t>
      </w:r>
      <w:r>
        <w:t>населения</w:t>
      </w:r>
      <w:r>
        <w:rPr>
          <w:spacing w:val="80"/>
        </w:rPr>
        <w:t xml:space="preserve">  </w:t>
      </w:r>
      <w:r>
        <w:t>в</w:t>
      </w:r>
      <w:r>
        <w:rPr>
          <w:spacing w:val="80"/>
        </w:rPr>
        <w:t xml:space="preserve">  </w:t>
      </w:r>
      <w:r>
        <w:t>России</w:t>
      </w:r>
      <w:r>
        <w:rPr>
          <w:spacing w:val="40"/>
        </w:rPr>
        <w:t xml:space="preserve"> </w:t>
      </w:r>
      <w:r>
        <w:t>и</w:t>
      </w:r>
      <w:r>
        <w:rPr>
          <w:spacing w:val="68"/>
        </w:rPr>
        <w:t xml:space="preserve">  </w:t>
      </w:r>
      <w:r>
        <w:t>других</w:t>
      </w:r>
      <w:r>
        <w:rPr>
          <w:spacing w:val="69"/>
        </w:rPr>
        <w:t xml:space="preserve">  </w:t>
      </w:r>
      <w:r>
        <w:t>странах</w:t>
      </w:r>
      <w:r>
        <w:rPr>
          <w:spacing w:val="67"/>
        </w:rPr>
        <w:t xml:space="preserve">  </w:t>
      </w:r>
      <w:r>
        <w:t>в</w:t>
      </w:r>
      <w:r>
        <w:rPr>
          <w:spacing w:val="69"/>
        </w:rPr>
        <w:t xml:space="preserve">  </w:t>
      </w:r>
      <w:r>
        <w:t>XIX</w:t>
      </w:r>
      <w:r>
        <w:rPr>
          <w:spacing w:val="67"/>
        </w:rPr>
        <w:t xml:space="preserve">  </w:t>
      </w:r>
      <w:r>
        <w:t>‒</w:t>
      </w:r>
      <w:r>
        <w:rPr>
          <w:spacing w:val="67"/>
        </w:rPr>
        <w:t xml:space="preserve">  </w:t>
      </w:r>
      <w:r>
        <w:t>начале</w:t>
      </w:r>
      <w:r>
        <w:rPr>
          <w:spacing w:val="69"/>
        </w:rPr>
        <w:t xml:space="preserve">  </w:t>
      </w:r>
      <w:r>
        <w:t>XX</w:t>
      </w:r>
      <w:r>
        <w:rPr>
          <w:spacing w:val="68"/>
        </w:rPr>
        <w:t xml:space="preserve">  </w:t>
      </w:r>
      <w:r>
        <w:t>в.,</w:t>
      </w:r>
      <w:r>
        <w:rPr>
          <w:spacing w:val="67"/>
        </w:rPr>
        <w:t xml:space="preserve">  </w:t>
      </w:r>
      <w:r>
        <w:t>показывая</w:t>
      </w:r>
      <w:r>
        <w:rPr>
          <w:spacing w:val="69"/>
        </w:rPr>
        <w:t xml:space="preserve">  </w:t>
      </w:r>
      <w:r>
        <w:t>изменения,</w:t>
      </w:r>
      <w:r>
        <w:rPr>
          <w:spacing w:val="66"/>
        </w:rPr>
        <w:t xml:space="preserve">  </w:t>
      </w:r>
      <w:r>
        <w:t>происшедшие в течение рассматриваемого периода;</w:t>
      </w:r>
    </w:p>
    <w:p w14:paraId="5D5CD422" w14:textId="77777777" w:rsidR="0092247A" w:rsidRDefault="00C96EE1" w:rsidP="00F32EB5">
      <w:pPr>
        <w:pStyle w:val="a3"/>
        <w:ind w:left="567" w:right="419" w:firstLine="0"/>
      </w:pPr>
      <w:r>
        <w:t>представлять описание памятников материальной и художественной культуры изучаемой эпохи,</w:t>
      </w:r>
      <w:r>
        <w:rPr>
          <w:spacing w:val="69"/>
          <w:w w:val="150"/>
        </w:rPr>
        <w:t xml:space="preserve">   </w:t>
      </w:r>
      <w:r>
        <w:t>их</w:t>
      </w:r>
      <w:r>
        <w:rPr>
          <w:spacing w:val="70"/>
          <w:w w:val="150"/>
        </w:rPr>
        <w:t xml:space="preserve">   </w:t>
      </w:r>
      <w:r>
        <w:t>назначения,</w:t>
      </w:r>
      <w:r>
        <w:rPr>
          <w:spacing w:val="70"/>
          <w:w w:val="150"/>
        </w:rPr>
        <w:t xml:space="preserve">   </w:t>
      </w:r>
      <w:r>
        <w:t>использованных</w:t>
      </w:r>
      <w:r>
        <w:rPr>
          <w:spacing w:val="70"/>
          <w:w w:val="150"/>
        </w:rPr>
        <w:t xml:space="preserve">   </w:t>
      </w:r>
      <w:r>
        <w:t>при</w:t>
      </w:r>
      <w:r>
        <w:rPr>
          <w:spacing w:val="69"/>
          <w:w w:val="150"/>
        </w:rPr>
        <w:t xml:space="preserve">   </w:t>
      </w:r>
      <w:r>
        <w:t>их</w:t>
      </w:r>
      <w:r>
        <w:rPr>
          <w:spacing w:val="70"/>
          <w:w w:val="150"/>
        </w:rPr>
        <w:t xml:space="preserve">   </w:t>
      </w:r>
      <w:r>
        <w:t>создании</w:t>
      </w:r>
      <w:r>
        <w:rPr>
          <w:spacing w:val="70"/>
          <w:w w:val="150"/>
        </w:rPr>
        <w:t xml:space="preserve">   </w:t>
      </w:r>
      <w:r>
        <w:t>технических и художественных приемов и другое.</w:t>
      </w:r>
    </w:p>
    <w:p w14:paraId="4D43124A" w14:textId="77777777" w:rsidR="0092247A" w:rsidRDefault="00DE3F98" w:rsidP="000F08BB">
      <w:pPr>
        <w:pStyle w:val="a4"/>
        <w:numPr>
          <w:ilvl w:val="4"/>
          <w:numId w:val="181"/>
        </w:numPr>
        <w:tabs>
          <w:tab w:val="left" w:pos="1843"/>
        </w:tabs>
        <w:ind w:left="567" w:hanging="3"/>
        <w:rPr>
          <w:sz w:val="24"/>
        </w:rPr>
      </w:pPr>
      <w:r>
        <w:rPr>
          <w:sz w:val="24"/>
        </w:rPr>
        <w:t xml:space="preserve"> </w:t>
      </w:r>
      <w:r w:rsidR="00C96EE1">
        <w:rPr>
          <w:sz w:val="24"/>
        </w:rPr>
        <w:t>Анализ,</w:t>
      </w:r>
      <w:r w:rsidR="00C96EE1">
        <w:rPr>
          <w:spacing w:val="-6"/>
          <w:sz w:val="24"/>
        </w:rPr>
        <w:t xml:space="preserve"> </w:t>
      </w:r>
      <w:r w:rsidR="00C96EE1">
        <w:rPr>
          <w:sz w:val="24"/>
        </w:rPr>
        <w:t>объяснение</w:t>
      </w:r>
      <w:r w:rsidR="00C96EE1">
        <w:rPr>
          <w:spacing w:val="-7"/>
          <w:sz w:val="24"/>
        </w:rPr>
        <w:t xml:space="preserve"> </w:t>
      </w:r>
      <w:r w:rsidR="00C96EE1">
        <w:rPr>
          <w:sz w:val="24"/>
        </w:rPr>
        <w:t>исторических</w:t>
      </w:r>
      <w:r w:rsidR="00C96EE1">
        <w:rPr>
          <w:spacing w:val="-4"/>
          <w:sz w:val="24"/>
        </w:rPr>
        <w:t xml:space="preserve"> </w:t>
      </w:r>
      <w:r w:rsidR="00C96EE1">
        <w:rPr>
          <w:sz w:val="24"/>
        </w:rPr>
        <w:t>событий,</w:t>
      </w:r>
      <w:r w:rsidR="00C96EE1">
        <w:rPr>
          <w:spacing w:val="-5"/>
          <w:sz w:val="24"/>
        </w:rPr>
        <w:t xml:space="preserve"> </w:t>
      </w:r>
      <w:r w:rsidR="00C96EE1">
        <w:rPr>
          <w:spacing w:val="-2"/>
          <w:sz w:val="24"/>
        </w:rPr>
        <w:t>явлений:</w:t>
      </w:r>
    </w:p>
    <w:p w14:paraId="212176FA" w14:textId="77777777" w:rsidR="0092247A" w:rsidRDefault="00F32EB5" w:rsidP="00F32EB5">
      <w:pPr>
        <w:pStyle w:val="a3"/>
        <w:tabs>
          <w:tab w:val="left" w:pos="2982"/>
          <w:tab w:val="left" w:pos="5227"/>
          <w:tab w:val="left" w:pos="6612"/>
          <w:tab w:val="left" w:pos="9099"/>
        </w:tabs>
        <w:ind w:left="567" w:right="417" w:firstLine="0"/>
      </w:pPr>
      <w:r>
        <w:rPr>
          <w:spacing w:val="-2"/>
        </w:rPr>
        <w:t>Р</w:t>
      </w:r>
      <w:r w:rsidR="00C96EE1">
        <w:rPr>
          <w:spacing w:val="-2"/>
        </w:rPr>
        <w:t>аскрывать</w:t>
      </w:r>
      <w:r>
        <w:t xml:space="preserve">     </w:t>
      </w:r>
      <w:r w:rsidR="00C96EE1">
        <w:rPr>
          <w:spacing w:val="-2"/>
        </w:rPr>
        <w:t>существенные</w:t>
      </w:r>
      <w:r>
        <w:t xml:space="preserve">        </w:t>
      </w:r>
      <w:r w:rsidR="00C96EE1">
        <w:rPr>
          <w:spacing w:val="-2"/>
        </w:rPr>
        <w:t>черты</w:t>
      </w:r>
      <w:r>
        <w:t xml:space="preserve">     </w:t>
      </w:r>
      <w:r w:rsidR="00C96EE1">
        <w:rPr>
          <w:spacing w:val="-2"/>
        </w:rPr>
        <w:t>экономического,</w:t>
      </w:r>
      <w:r w:rsidR="00C96EE1">
        <w:tab/>
      </w:r>
      <w:r>
        <w:t xml:space="preserve">     </w:t>
      </w:r>
      <w:r w:rsidR="00C96EE1">
        <w:rPr>
          <w:spacing w:val="-2"/>
        </w:rPr>
        <w:t xml:space="preserve">социального </w:t>
      </w:r>
      <w:r w:rsidR="00C96EE1">
        <w:t>и</w:t>
      </w:r>
      <w:r w:rsidR="00C96EE1">
        <w:rPr>
          <w:spacing w:val="40"/>
        </w:rPr>
        <w:t xml:space="preserve">  </w:t>
      </w:r>
      <w:r w:rsidR="00C96EE1">
        <w:t>политического</w:t>
      </w:r>
      <w:r w:rsidR="00C96EE1">
        <w:rPr>
          <w:spacing w:val="40"/>
        </w:rPr>
        <w:t xml:space="preserve">  </w:t>
      </w:r>
      <w:r w:rsidR="00C96EE1">
        <w:t>развития</w:t>
      </w:r>
      <w:r w:rsidR="00C96EE1">
        <w:rPr>
          <w:spacing w:val="40"/>
        </w:rPr>
        <w:t xml:space="preserve">  </w:t>
      </w:r>
      <w:r w:rsidR="00C96EE1">
        <w:t>России</w:t>
      </w:r>
      <w:r w:rsidR="00C96EE1">
        <w:rPr>
          <w:spacing w:val="40"/>
        </w:rPr>
        <w:t xml:space="preserve">  </w:t>
      </w:r>
      <w:r w:rsidR="00C96EE1">
        <w:t>и</w:t>
      </w:r>
      <w:r w:rsidR="00C96EE1">
        <w:rPr>
          <w:spacing w:val="40"/>
        </w:rPr>
        <w:t xml:space="preserve">  </w:t>
      </w:r>
      <w:r w:rsidR="00C96EE1">
        <w:t>других</w:t>
      </w:r>
      <w:r w:rsidR="00C96EE1">
        <w:rPr>
          <w:spacing w:val="40"/>
        </w:rPr>
        <w:t xml:space="preserve">  </w:t>
      </w:r>
      <w:r w:rsidR="00C96EE1">
        <w:t>стран</w:t>
      </w:r>
      <w:r w:rsidR="00C96EE1">
        <w:rPr>
          <w:spacing w:val="40"/>
        </w:rPr>
        <w:t xml:space="preserve">  </w:t>
      </w:r>
      <w:r w:rsidR="00C96EE1">
        <w:t>в</w:t>
      </w:r>
      <w:r w:rsidR="00C96EE1">
        <w:rPr>
          <w:spacing w:val="40"/>
        </w:rPr>
        <w:t xml:space="preserve">  </w:t>
      </w:r>
      <w:r w:rsidR="00C96EE1">
        <w:t>XIX</w:t>
      </w:r>
      <w:r w:rsidR="00C96EE1">
        <w:rPr>
          <w:spacing w:val="40"/>
        </w:rPr>
        <w:t xml:space="preserve">  </w:t>
      </w:r>
      <w:r w:rsidR="00C96EE1">
        <w:t>‒</w:t>
      </w:r>
      <w:r w:rsidR="00C96EE1">
        <w:rPr>
          <w:spacing w:val="40"/>
        </w:rPr>
        <w:t xml:space="preserve">  </w:t>
      </w:r>
      <w:r w:rsidR="00C96EE1">
        <w:t>начале</w:t>
      </w:r>
      <w:r w:rsidR="00C96EE1">
        <w:rPr>
          <w:spacing w:val="40"/>
        </w:rPr>
        <w:t xml:space="preserve">  </w:t>
      </w:r>
      <w:r w:rsidR="00C96EE1">
        <w:t>XX</w:t>
      </w:r>
      <w:r w:rsidR="00C96EE1">
        <w:rPr>
          <w:spacing w:val="40"/>
        </w:rPr>
        <w:t xml:space="preserve">  </w:t>
      </w:r>
      <w:r w:rsidR="00C96EE1">
        <w:t xml:space="preserve">в., </w:t>
      </w:r>
      <w:r w:rsidR="00C96EE1">
        <w:lastRenderedPageBreak/>
        <w:t>процессов</w:t>
      </w:r>
      <w:r w:rsidR="00C96EE1">
        <w:rPr>
          <w:spacing w:val="80"/>
        </w:rPr>
        <w:t xml:space="preserve">  </w:t>
      </w:r>
      <w:r w:rsidR="00C96EE1">
        <w:t>модернизации</w:t>
      </w:r>
      <w:r w:rsidR="00C96EE1">
        <w:rPr>
          <w:spacing w:val="80"/>
        </w:rPr>
        <w:t xml:space="preserve">  </w:t>
      </w:r>
      <w:r w:rsidR="00C96EE1">
        <w:t>в</w:t>
      </w:r>
      <w:r w:rsidR="00C96EE1">
        <w:rPr>
          <w:spacing w:val="80"/>
        </w:rPr>
        <w:t xml:space="preserve">  </w:t>
      </w:r>
      <w:r w:rsidR="00C96EE1">
        <w:t>мире</w:t>
      </w:r>
      <w:r w:rsidR="00C96EE1">
        <w:rPr>
          <w:spacing w:val="80"/>
        </w:rPr>
        <w:t xml:space="preserve">  </w:t>
      </w:r>
      <w:r w:rsidR="00C96EE1">
        <w:t>и</w:t>
      </w:r>
      <w:r w:rsidR="00C96EE1">
        <w:rPr>
          <w:spacing w:val="80"/>
        </w:rPr>
        <w:t xml:space="preserve">  </w:t>
      </w:r>
      <w:r w:rsidR="00C96EE1">
        <w:t>России,</w:t>
      </w:r>
      <w:r w:rsidR="00C96EE1">
        <w:rPr>
          <w:spacing w:val="80"/>
        </w:rPr>
        <w:t xml:space="preserve">  </w:t>
      </w:r>
      <w:r w:rsidR="00C96EE1">
        <w:t>масштабных</w:t>
      </w:r>
      <w:r w:rsidR="00C96EE1">
        <w:rPr>
          <w:spacing w:val="80"/>
        </w:rPr>
        <w:t xml:space="preserve">  </w:t>
      </w:r>
      <w:r w:rsidR="00C96EE1">
        <w:t>социальных</w:t>
      </w:r>
      <w:r w:rsidR="00C96EE1">
        <w:rPr>
          <w:spacing w:val="63"/>
          <w:w w:val="150"/>
        </w:rPr>
        <w:t xml:space="preserve">  </w:t>
      </w:r>
      <w:r w:rsidR="00C96EE1">
        <w:t>движений</w:t>
      </w:r>
      <w:r w:rsidR="00C96EE1">
        <w:rPr>
          <w:spacing w:val="80"/>
        </w:rPr>
        <w:t xml:space="preserve"> </w:t>
      </w:r>
      <w:r w:rsidR="00C96EE1">
        <w:t>и революций в рассматриваемый период, международных отношений рассматриваемого периода и участия в них России;</w:t>
      </w:r>
    </w:p>
    <w:p w14:paraId="1BDE2359" w14:textId="77777777" w:rsidR="0092247A" w:rsidRDefault="00C96EE1" w:rsidP="00F32EB5">
      <w:pPr>
        <w:pStyle w:val="a3"/>
        <w:ind w:left="567" w:right="417" w:firstLine="0"/>
      </w:pPr>
      <w:r>
        <w:t>объяснять смысл ключевых понятий, относящихся к данной эпохе отечественной и всеобщей истории; соотносить общие понятия и факты;</w:t>
      </w:r>
    </w:p>
    <w:p w14:paraId="33FECE98" w14:textId="77777777" w:rsidR="0092247A" w:rsidRDefault="00C96EE1" w:rsidP="00F32EB5">
      <w:pPr>
        <w:pStyle w:val="a3"/>
        <w:tabs>
          <w:tab w:val="left" w:pos="2504"/>
          <w:tab w:val="left" w:pos="4462"/>
          <w:tab w:val="left" w:pos="7429"/>
          <w:tab w:val="left" w:pos="9638"/>
        </w:tabs>
        <w:ind w:left="567" w:right="416" w:firstLine="0"/>
      </w:pPr>
      <w:r>
        <w:t>объяснять</w:t>
      </w:r>
      <w:r>
        <w:rPr>
          <w:spacing w:val="80"/>
        </w:rPr>
        <w:t xml:space="preserve"> </w:t>
      </w:r>
      <w:r>
        <w:t>причины</w:t>
      </w:r>
      <w:r>
        <w:rPr>
          <w:spacing w:val="80"/>
        </w:rPr>
        <w:t xml:space="preserve"> </w:t>
      </w:r>
      <w:r>
        <w:t>и</w:t>
      </w:r>
      <w:r>
        <w:rPr>
          <w:spacing w:val="80"/>
        </w:rPr>
        <w:t xml:space="preserve">  </w:t>
      </w:r>
      <w:r>
        <w:t>следствия</w:t>
      </w:r>
      <w:r>
        <w:rPr>
          <w:spacing w:val="80"/>
        </w:rPr>
        <w:t xml:space="preserve">   </w:t>
      </w:r>
      <w:r>
        <w:t>важнейших</w:t>
      </w:r>
      <w:r>
        <w:rPr>
          <w:spacing w:val="80"/>
        </w:rPr>
        <w:t xml:space="preserve">   </w:t>
      </w:r>
      <w:r>
        <w:t>событий</w:t>
      </w:r>
      <w:r>
        <w:rPr>
          <w:spacing w:val="80"/>
        </w:rPr>
        <w:t xml:space="preserve">   </w:t>
      </w:r>
      <w:r>
        <w:t>отечественной</w:t>
      </w:r>
      <w:r>
        <w:rPr>
          <w:spacing w:val="40"/>
        </w:rPr>
        <w:t xml:space="preserve"> </w:t>
      </w:r>
      <w:r>
        <w:t>и</w:t>
      </w:r>
      <w:r>
        <w:rPr>
          <w:spacing w:val="-2"/>
        </w:rPr>
        <w:t xml:space="preserve"> </w:t>
      </w:r>
      <w:r>
        <w:t>всеобщей</w:t>
      </w:r>
      <w:r>
        <w:rPr>
          <w:spacing w:val="-2"/>
        </w:rPr>
        <w:t xml:space="preserve"> </w:t>
      </w:r>
      <w:r>
        <w:t>истории XIX</w:t>
      </w:r>
      <w:r>
        <w:rPr>
          <w:spacing w:val="-3"/>
        </w:rPr>
        <w:t xml:space="preserve"> </w:t>
      </w:r>
      <w:r>
        <w:t>‒</w:t>
      </w:r>
      <w:r>
        <w:rPr>
          <w:spacing w:val="-2"/>
        </w:rPr>
        <w:t xml:space="preserve"> </w:t>
      </w:r>
      <w:r>
        <w:t>начала</w:t>
      </w:r>
      <w:r>
        <w:rPr>
          <w:spacing w:val="-2"/>
        </w:rPr>
        <w:t xml:space="preserve"> </w:t>
      </w:r>
      <w:r>
        <w:t>XX</w:t>
      </w:r>
      <w:r>
        <w:rPr>
          <w:spacing w:val="-3"/>
        </w:rPr>
        <w:t xml:space="preserve"> </w:t>
      </w:r>
      <w:r>
        <w:t>в.</w:t>
      </w:r>
      <w:r>
        <w:rPr>
          <w:spacing w:val="-1"/>
        </w:rPr>
        <w:t xml:space="preserve"> </w:t>
      </w:r>
      <w:r>
        <w:t>(выявлять</w:t>
      </w:r>
      <w:r>
        <w:rPr>
          <w:spacing w:val="-2"/>
        </w:rPr>
        <w:t xml:space="preserve"> </w:t>
      </w:r>
      <w:r>
        <w:t>в</w:t>
      </w:r>
      <w:r>
        <w:rPr>
          <w:spacing w:val="-3"/>
        </w:rPr>
        <w:t xml:space="preserve"> </w:t>
      </w:r>
      <w:r>
        <w:t>историческом</w:t>
      </w:r>
      <w:r>
        <w:rPr>
          <w:spacing w:val="-3"/>
        </w:rPr>
        <w:t xml:space="preserve"> </w:t>
      </w:r>
      <w:r>
        <w:t>тексте</w:t>
      </w:r>
      <w:r>
        <w:rPr>
          <w:spacing w:val="-2"/>
        </w:rPr>
        <w:t xml:space="preserve"> </w:t>
      </w:r>
      <w:r>
        <w:t>суждения</w:t>
      </w:r>
      <w:r>
        <w:rPr>
          <w:spacing w:val="-2"/>
        </w:rPr>
        <w:t xml:space="preserve"> </w:t>
      </w:r>
      <w:r>
        <w:t>о</w:t>
      </w:r>
      <w:r>
        <w:rPr>
          <w:spacing w:val="-2"/>
        </w:rPr>
        <w:t xml:space="preserve"> </w:t>
      </w:r>
      <w:r>
        <w:t xml:space="preserve">причинах и </w:t>
      </w:r>
      <w:r>
        <w:rPr>
          <w:spacing w:val="-2"/>
        </w:rPr>
        <w:t>следствиях</w:t>
      </w:r>
      <w:r w:rsidR="00F32EB5">
        <w:t xml:space="preserve"> </w:t>
      </w:r>
      <w:r>
        <w:rPr>
          <w:spacing w:val="-2"/>
        </w:rPr>
        <w:t>событий,</w:t>
      </w:r>
      <w:r w:rsidR="00F32EB5">
        <w:t xml:space="preserve"> </w:t>
      </w:r>
      <w:r>
        <w:rPr>
          <w:spacing w:val="-2"/>
        </w:rPr>
        <w:t>систематизировать</w:t>
      </w:r>
      <w:r w:rsidR="00F32EB5">
        <w:t xml:space="preserve"> </w:t>
      </w:r>
      <w:r>
        <w:rPr>
          <w:spacing w:val="-2"/>
        </w:rPr>
        <w:t>объяснение</w:t>
      </w:r>
      <w:r>
        <w:tab/>
      </w:r>
      <w:r>
        <w:rPr>
          <w:spacing w:val="-2"/>
        </w:rPr>
        <w:t xml:space="preserve">причин </w:t>
      </w:r>
      <w:r>
        <w:t>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51487F13" w14:textId="77777777" w:rsidR="0092247A" w:rsidRDefault="00C96EE1" w:rsidP="00F32EB5">
      <w:pPr>
        <w:pStyle w:val="a3"/>
        <w:ind w:left="567" w:right="419" w:firstLine="0"/>
      </w:pPr>
      <w:r>
        <w:t>проводить</w:t>
      </w:r>
      <w:r>
        <w:rPr>
          <w:spacing w:val="72"/>
          <w:w w:val="150"/>
        </w:rPr>
        <w:t xml:space="preserve">  </w:t>
      </w:r>
      <w:r>
        <w:t>сопоставление</w:t>
      </w:r>
      <w:r>
        <w:rPr>
          <w:spacing w:val="71"/>
          <w:w w:val="150"/>
        </w:rPr>
        <w:t xml:space="preserve">  </w:t>
      </w:r>
      <w:r>
        <w:t>однотипных</w:t>
      </w:r>
      <w:r>
        <w:rPr>
          <w:spacing w:val="71"/>
          <w:w w:val="150"/>
        </w:rPr>
        <w:t xml:space="preserve">  </w:t>
      </w:r>
      <w:r>
        <w:t>событий</w:t>
      </w:r>
      <w:r>
        <w:rPr>
          <w:spacing w:val="72"/>
          <w:w w:val="150"/>
        </w:rPr>
        <w:t xml:space="preserve">  </w:t>
      </w:r>
      <w:r>
        <w:t>и</w:t>
      </w:r>
      <w:r>
        <w:rPr>
          <w:spacing w:val="71"/>
          <w:w w:val="150"/>
        </w:rPr>
        <w:t xml:space="preserve">  </w:t>
      </w:r>
      <w:r>
        <w:t>процессов</w:t>
      </w:r>
      <w:r>
        <w:rPr>
          <w:spacing w:val="72"/>
          <w:w w:val="150"/>
        </w:rPr>
        <w:t xml:space="preserve">  </w:t>
      </w:r>
      <w:r>
        <w:t>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653FDE48" w14:textId="77777777" w:rsidR="0092247A" w:rsidRDefault="00C96EE1" w:rsidP="000F08BB">
      <w:pPr>
        <w:pStyle w:val="a4"/>
        <w:numPr>
          <w:ilvl w:val="4"/>
          <w:numId w:val="181"/>
        </w:numPr>
        <w:tabs>
          <w:tab w:val="left" w:pos="2187"/>
        </w:tabs>
        <w:spacing w:line="237" w:lineRule="auto"/>
        <w:ind w:left="567" w:right="418" w:hanging="3"/>
        <w:rPr>
          <w:sz w:val="24"/>
        </w:rPr>
      </w:pPr>
      <w:r>
        <w:rPr>
          <w:position w:val="1"/>
          <w:sz w:val="24"/>
        </w:rPr>
        <w:t xml:space="preserve">Рассмотрение исторических версий и оценок, определение своего отношения к </w:t>
      </w:r>
      <w:r>
        <w:rPr>
          <w:sz w:val="24"/>
        </w:rPr>
        <w:t>наиболее значимым событиям и личностям прошлого:</w:t>
      </w:r>
    </w:p>
    <w:p w14:paraId="5E3F5CF3" w14:textId="77777777" w:rsidR="0092247A" w:rsidRDefault="00C96EE1" w:rsidP="00F32EB5">
      <w:pPr>
        <w:pStyle w:val="a3"/>
        <w:spacing w:before="1"/>
        <w:ind w:left="567" w:right="415" w:firstLine="0"/>
      </w:pPr>
      <w:r>
        <w:t>сопоставлять</w:t>
      </w:r>
      <w:r>
        <w:rPr>
          <w:spacing w:val="80"/>
          <w:w w:val="150"/>
        </w:rPr>
        <w:t xml:space="preserve"> </w:t>
      </w:r>
      <w:r>
        <w:t>высказывания</w:t>
      </w:r>
      <w:r>
        <w:rPr>
          <w:spacing w:val="80"/>
          <w:w w:val="150"/>
        </w:rPr>
        <w:t xml:space="preserve"> </w:t>
      </w:r>
      <w:r>
        <w:t>историков,</w:t>
      </w:r>
      <w:r>
        <w:rPr>
          <w:spacing w:val="80"/>
          <w:w w:val="150"/>
        </w:rPr>
        <w:t xml:space="preserve"> </w:t>
      </w:r>
      <w:r>
        <w:t>содержащие</w:t>
      </w:r>
      <w:r>
        <w:rPr>
          <w:spacing w:val="80"/>
          <w:w w:val="150"/>
        </w:rPr>
        <w:t xml:space="preserve">  </w:t>
      </w:r>
      <w:r>
        <w:t>разные</w:t>
      </w:r>
      <w:r>
        <w:rPr>
          <w:spacing w:val="80"/>
          <w:w w:val="150"/>
        </w:rPr>
        <w:t xml:space="preserve">   </w:t>
      </w:r>
      <w:r>
        <w:t>мнения по</w:t>
      </w:r>
      <w:r>
        <w:rPr>
          <w:spacing w:val="80"/>
        </w:rPr>
        <w:t xml:space="preserve">   </w:t>
      </w:r>
      <w:r>
        <w:t>спорным</w:t>
      </w:r>
      <w:r>
        <w:rPr>
          <w:spacing w:val="80"/>
        </w:rPr>
        <w:t xml:space="preserve">  </w:t>
      </w:r>
      <w:r>
        <w:t>вопросам</w:t>
      </w:r>
      <w:r>
        <w:rPr>
          <w:spacing w:val="80"/>
        </w:rPr>
        <w:t xml:space="preserve"> </w:t>
      </w:r>
      <w:r>
        <w:t>отечественной</w:t>
      </w:r>
      <w:r>
        <w:rPr>
          <w:spacing w:val="80"/>
        </w:rPr>
        <w:t xml:space="preserve"> </w:t>
      </w:r>
      <w:r>
        <w:t>и</w:t>
      </w:r>
      <w:r>
        <w:rPr>
          <w:spacing w:val="80"/>
        </w:rPr>
        <w:t xml:space="preserve"> </w:t>
      </w:r>
      <w:r>
        <w:t>всеобщей</w:t>
      </w:r>
      <w:r>
        <w:rPr>
          <w:spacing w:val="80"/>
        </w:rPr>
        <w:t xml:space="preserve"> </w:t>
      </w:r>
      <w:r>
        <w:t>истории</w:t>
      </w:r>
      <w:r>
        <w:rPr>
          <w:spacing w:val="80"/>
        </w:rPr>
        <w:t xml:space="preserve">  </w:t>
      </w:r>
      <w:r>
        <w:t>XIX</w:t>
      </w:r>
      <w:r>
        <w:rPr>
          <w:spacing w:val="80"/>
        </w:rPr>
        <w:t xml:space="preserve">   </w:t>
      </w:r>
      <w:r>
        <w:t>‒ начала XX в., объяснять, что могло лежать в их основе;</w:t>
      </w:r>
    </w:p>
    <w:p w14:paraId="3FDDCC97" w14:textId="77777777" w:rsidR="0092247A" w:rsidRDefault="00C96EE1" w:rsidP="00F32EB5">
      <w:pPr>
        <w:pStyle w:val="a3"/>
        <w:ind w:left="567" w:right="427" w:firstLine="0"/>
      </w:pPr>
      <w:r>
        <w:t>оценивать степень убедительности предложенных точек зрения, формулировать и аргументировать свое мнение;</w:t>
      </w:r>
    </w:p>
    <w:p w14:paraId="3AFE8F6D" w14:textId="77777777" w:rsidR="0092247A" w:rsidRDefault="00C96EE1" w:rsidP="00F32EB5">
      <w:pPr>
        <w:pStyle w:val="a3"/>
        <w:ind w:left="567" w:right="422" w:firstLine="0"/>
      </w:pPr>
      <w:r>
        <w:t>объяснять, какими ценностями руководствовались люди в рассматриваемую эпоху (на примерах</w:t>
      </w:r>
      <w:r w:rsidR="00F32EB5">
        <w:rPr>
          <w:spacing w:val="72"/>
          <w:w w:val="150"/>
        </w:rPr>
        <w:t xml:space="preserve"> </w:t>
      </w:r>
      <w:r>
        <w:t>конкретных</w:t>
      </w:r>
      <w:r w:rsidR="00F32EB5">
        <w:rPr>
          <w:spacing w:val="72"/>
          <w:w w:val="150"/>
        </w:rPr>
        <w:t xml:space="preserve"> </w:t>
      </w:r>
      <w:r>
        <w:t>ситуаций,</w:t>
      </w:r>
      <w:r w:rsidR="00F32EB5">
        <w:rPr>
          <w:spacing w:val="71"/>
          <w:w w:val="150"/>
        </w:rPr>
        <w:t xml:space="preserve"> </w:t>
      </w:r>
      <w:r>
        <w:t>персоналий),</w:t>
      </w:r>
      <w:r>
        <w:rPr>
          <w:spacing w:val="71"/>
          <w:w w:val="150"/>
        </w:rPr>
        <w:t xml:space="preserve"> </w:t>
      </w:r>
      <w:r>
        <w:t>выражать</w:t>
      </w:r>
      <w:r>
        <w:rPr>
          <w:spacing w:val="71"/>
          <w:w w:val="150"/>
        </w:rPr>
        <w:t xml:space="preserve"> </w:t>
      </w:r>
      <w:r>
        <w:t>свое</w:t>
      </w:r>
      <w:r>
        <w:rPr>
          <w:spacing w:val="70"/>
          <w:w w:val="150"/>
        </w:rPr>
        <w:t xml:space="preserve"> </w:t>
      </w:r>
      <w:r>
        <w:t>отношение к ним.</w:t>
      </w:r>
    </w:p>
    <w:p w14:paraId="52D128E1" w14:textId="77777777" w:rsidR="0092247A" w:rsidRDefault="00DE3F98" w:rsidP="000F08BB">
      <w:pPr>
        <w:pStyle w:val="a4"/>
        <w:numPr>
          <w:ilvl w:val="4"/>
          <w:numId w:val="181"/>
        </w:numPr>
        <w:tabs>
          <w:tab w:val="left" w:pos="2188"/>
        </w:tabs>
        <w:rPr>
          <w:sz w:val="24"/>
        </w:rPr>
      </w:pPr>
      <w:r>
        <w:rPr>
          <w:sz w:val="24"/>
        </w:rPr>
        <w:t xml:space="preserve"> </w:t>
      </w:r>
      <w:r w:rsidR="00C96EE1">
        <w:rPr>
          <w:sz w:val="24"/>
        </w:rPr>
        <w:t>Применение</w:t>
      </w:r>
      <w:r w:rsidR="00C96EE1">
        <w:rPr>
          <w:spacing w:val="-8"/>
          <w:sz w:val="24"/>
        </w:rPr>
        <w:t xml:space="preserve"> </w:t>
      </w:r>
      <w:r w:rsidR="00C96EE1">
        <w:rPr>
          <w:sz w:val="24"/>
        </w:rPr>
        <w:t>исторических</w:t>
      </w:r>
      <w:r w:rsidR="00C96EE1">
        <w:rPr>
          <w:spacing w:val="-4"/>
          <w:sz w:val="24"/>
        </w:rPr>
        <w:t xml:space="preserve"> </w:t>
      </w:r>
      <w:r w:rsidR="00C96EE1">
        <w:rPr>
          <w:spacing w:val="-2"/>
          <w:sz w:val="24"/>
        </w:rPr>
        <w:t>знаний:</w:t>
      </w:r>
    </w:p>
    <w:p w14:paraId="3D1A293D" w14:textId="77777777" w:rsidR="0092247A" w:rsidRDefault="00C96EE1" w:rsidP="00F32EB5">
      <w:pPr>
        <w:pStyle w:val="a3"/>
        <w:tabs>
          <w:tab w:val="left" w:pos="2951"/>
          <w:tab w:val="left" w:pos="4993"/>
          <w:tab w:val="left" w:pos="7540"/>
          <w:tab w:val="left" w:pos="9477"/>
        </w:tabs>
        <w:ind w:left="567" w:right="415" w:firstLine="0"/>
      </w:pPr>
      <w:r>
        <w:t xml:space="preserve">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w:t>
      </w:r>
      <w:r>
        <w:rPr>
          <w:spacing w:val="-2"/>
        </w:rPr>
        <w:t>значение</w:t>
      </w:r>
      <w:r w:rsidR="00F32EB5">
        <w:t xml:space="preserve"> </w:t>
      </w:r>
      <w:r>
        <w:rPr>
          <w:spacing w:val="-4"/>
        </w:rPr>
        <w:t>для</w:t>
      </w:r>
      <w:r w:rsidR="00F32EB5">
        <w:t xml:space="preserve"> </w:t>
      </w:r>
      <w:r>
        <w:rPr>
          <w:spacing w:val="-2"/>
        </w:rPr>
        <w:t>времени</w:t>
      </w:r>
      <w:r w:rsidR="00F32EB5">
        <w:t xml:space="preserve"> </w:t>
      </w:r>
      <w:r>
        <w:rPr>
          <w:spacing w:val="-6"/>
        </w:rPr>
        <w:t>их</w:t>
      </w:r>
      <w:r>
        <w:tab/>
      </w:r>
      <w:r>
        <w:rPr>
          <w:spacing w:val="-2"/>
        </w:rPr>
        <w:t xml:space="preserve">создания </w:t>
      </w:r>
      <w:r>
        <w:t>и для современного общества;</w:t>
      </w:r>
    </w:p>
    <w:p w14:paraId="2FACD969" w14:textId="77777777" w:rsidR="0092247A" w:rsidRDefault="00C96EE1" w:rsidP="00F32EB5">
      <w:pPr>
        <w:pStyle w:val="a3"/>
        <w:spacing w:before="1"/>
        <w:ind w:left="567" w:right="423" w:firstLine="0"/>
      </w:pPr>
      <w:r>
        <w:t>выполнять</w:t>
      </w:r>
      <w:r>
        <w:rPr>
          <w:spacing w:val="80"/>
          <w:w w:val="150"/>
        </w:rPr>
        <w:t xml:space="preserve">  </w:t>
      </w:r>
      <w:r>
        <w:t>учебные</w:t>
      </w:r>
      <w:r>
        <w:rPr>
          <w:spacing w:val="80"/>
          <w:w w:val="150"/>
        </w:rPr>
        <w:t xml:space="preserve">  </w:t>
      </w:r>
      <w:r>
        <w:t>проекты</w:t>
      </w:r>
      <w:r>
        <w:rPr>
          <w:spacing w:val="80"/>
          <w:w w:val="150"/>
        </w:rPr>
        <w:t xml:space="preserve">  </w:t>
      </w:r>
      <w:r>
        <w:t>по</w:t>
      </w:r>
      <w:r>
        <w:rPr>
          <w:spacing w:val="80"/>
          <w:w w:val="150"/>
        </w:rPr>
        <w:t xml:space="preserve">  </w:t>
      </w:r>
      <w:r>
        <w:t>отечественной</w:t>
      </w:r>
      <w:r>
        <w:rPr>
          <w:spacing w:val="80"/>
          <w:w w:val="150"/>
        </w:rPr>
        <w:t xml:space="preserve">  </w:t>
      </w:r>
      <w:r>
        <w:t>и</w:t>
      </w:r>
      <w:r>
        <w:rPr>
          <w:spacing w:val="80"/>
          <w:w w:val="150"/>
        </w:rPr>
        <w:t xml:space="preserve">  </w:t>
      </w:r>
      <w:r>
        <w:t>всеобщей</w:t>
      </w:r>
      <w:r>
        <w:rPr>
          <w:spacing w:val="80"/>
          <w:w w:val="150"/>
        </w:rPr>
        <w:t xml:space="preserve">  </w:t>
      </w:r>
      <w:r>
        <w:t>истории</w:t>
      </w:r>
      <w:r>
        <w:rPr>
          <w:spacing w:val="40"/>
        </w:rPr>
        <w:t xml:space="preserve"> </w:t>
      </w:r>
      <w:r>
        <w:t>XIX ‒ начала ХХ в. (в том числе на региональном материале);</w:t>
      </w:r>
    </w:p>
    <w:p w14:paraId="151D593A" w14:textId="77777777" w:rsidR="0092247A" w:rsidRDefault="00C96EE1" w:rsidP="00F32EB5">
      <w:pPr>
        <w:pStyle w:val="a3"/>
        <w:ind w:left="567" w:right="420" w:firstLine="0"/>
      </w:pPr>
      <w:r>
        <w:t xml:space="preserve">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w:t>
      </w:r>
      <w:r>
        <w:rPr>
          <w:spacing w:val="-2"/>
        </w:rPr>
        <w:t>обсуждениях.</w:t>
      </w:r>
    </w:p>
    <w:p w14:paraId="21F4D5DF" w14:textId="77777777" w:rsidR="0092247A" w:rsidRDefault="00C96EE1" w:rsidP="000F08BB">
      <w:pPr>
        <w:pStyle w:val="a4"/>
        <w:numPr>
          <w:ilvl w:val="3"/>
          <w:numId w:val="181"/>
        </w:numPr>
        <w:tabs>
          <w:tab w:val="left" w:pos="1701"/>
        </w:tabs>
        <w:ind w:left="567" w:firstLine="0"/>
        <w:rPr>
          <w:sz w:val="24"/>
        </w:rPr>
      </w:pPr>
      <w:r>
        <w:rPr>
          <w:sz w:val="24"/>
        </w:rPr>
        <w:t>Учебный</w:t>
      </w:r>
      <w:r>
        <w:rPr>
          <w:spacing w:val="-6"/>
          <w:sz w:val="24"/>
        </w:rPr>
        <w:t xml:space="preserve"> </w:t>
      </w:r>
      <w:r>
        <w:rPr>
          <w:sz w:val="24"/>
        </w:rPr>
        <w:t>модуль</w:t>
      </w:r>
      <w:r>
        <w:rPr>
          <w:spacing w:val="1"/>
          <w:sz w:val="24"/>
        </w:rPr>
        <w:t xml:space="preserve"> </w:t>
      </w:r>
      <w:r>
        <w:rPr>
          <w:sz w:val="24"/>
        </w:rPr>
        <w:t>«Введение</w:t>
      </w:r>
      <w:r>
        <w:rPr>
          <w:spacing w:val="-5"/>
          <w:sz w:val="24"/>
        </w:rPr>
        <w:t xml:space="preserve"> </w:t>
      </w:r>
      <w:r>
        <w:rPr>
          <w:sz w:val="24"/>
        </w:rPr>
        <w:t>в</w:t>
      </w:r>
      <w:r>
        <w:rPr>
          <w:spacing w:val="-5"/>
          <w:sz w:val="24"/>
        </w:rPr>
        <w:t xml:space="preserve"> </w:t>
      </w:r>
      <w:r>
        <w:rPr>
          <w:sz w:val="24"/>
        </w:rPr>
        <w:t>новейшую</w:t>
      </w:r>
      <w:r>
        <w:rPr>
          <w:spacing w:val="-4"/>
          <w:sz w:val="24"/>
        </w:rPr>
        <w:t xml:space="preserve"> </w:t>
      </w:r>
      <w:r>
        <w:rPr>
          <w:sz w:val="24"/>
        </w:rPr>
        <w:t>историю</w:t>
      </w:r>
      <w:r>
        <w:rPr>
          <w:spacing w:val="-5"/>
          <w:sz w:val="24"/>
        </w:rPr>
        <w:t xml:space="preserve"> </w:t>
      </w:r>
      <w:r>
        <w:rPr>
          <w:spacing w:val="-2"/>
          <w:sz w:val="24"/>
        </w:rPr>
        <w:t>России».</w:t>
      </w:r>
    </w:p>
    <w:p w14:paraId="48BD90A5" w14:textId="77777777" w:rsidR="0092247A" w:rsidRPr="00F32EB5" w:rsidRDefault="00C96EE1" w:rsidP="000F08BB">
      <w:pPr>
        <w:pStyle w:val="a4"/>
        <w:numPr>
          <w:ilvl w:val="3"/>
          <w:numId w:val="181"/>
        </w:numPr>
        <w:tabs>
          <w:tab w:val="left" w:pos="1888"/>
        </w:tabs>
        <w:spacing w:before="70"/>
        <w:ind w:left="567" w:right="284" w:firstLine="0"/>
        <w:rPr>
          <w:sz w:val="24"/>
        </w:rPr>
      </w:pPr>
      <w:r w:rsidRPr="00F32EB5">
        <w:rPr>
          <w:sz w:val="24"/>
        </w:rPr>
        <w:t>Пояснительная</w:t>
      </w:r>
      <w:r w:rsidRPr="00F32EB5">
        <w:rPr>
          <w:spacing w:val="-9"/>
          <w:sz w:val="24"/>
        </w:rPr>
        <w:t xml:space="preserve"> </w:t>
      </w:r>
      <w:r w:rsidRPr="00F32EB5">
        <w:rPr>
          <w:spacing w:val="-2"/>
          <w:sz w:val="24"/>
        </w:rPr>
        <w:t>записка.</w:t>
      </w:r>
    </w:p>
    <w:p w14:paraId="2B62F278" w14:textId="77777777" w:rsidR="0092247A" w:rsidRDefault="00C96EE1" w:rsidP="00F32EB5">
      <w:pPr>
        <w:pStyle w:val="a3"/>
        <w:ind w:left="567" w:right="417" w:firstLine="0"/>
      </w:pPr>
      <w:r>
        <w:t>Программа</w:t>
      </w:r>
      <w:r>
        <w:rPr>
          <w:spacing w:val="80"/>
        </w:rPr>
        <w:t xml:space="preserve">  </w:t>
      </w:r>
      <w:r>
        <w:t>учебного</w:t>
      </w:r>
      <w:r>
        <w:rPr>
          <w:spacing w:val="80"/>
        </w:rPr>
        <w:t xml:space="preserve">  </w:t>
      </w:r>
      <w:r>
        <w:t>модуля</w:t>
      </w:r>
      <w:r>
        <w:rPr>
          <w:spacing w:val="80"/>
        </w:rPr>
        <w:t xml:space="preserve">  </w:t>
      </w:r>
      <w:r>
        <w:t>«Введение</w:t>
      </w:r>
      <w:r>
        <w:rPr>
          <w:spacing w:val="80"/>
        </w:rPr>
        <w:t xml:space="preserve">  </w:t>
      </w:r>
      <w:r>
        <w:t>в</w:t>
      </w:r>
      <w:r>
        <w:rPr>
          <w:spacing w:val="80"/>
        </w:rPr>
        <w:t xml:space="preserve">  </w:t>
      </w:r>
      <w:r>
        <w:t>Новейшую</w:t>
      </w:r>
      <w:r>
        <w:rPr>
          <w:spacing w:val="80"/>
        </w:rPr>
        <w:t xml:space="preserve">  </w:t>
      </w:r>
      <w:r>
        <w:t>историю</w:t>
      </w:r>
      <w:r>
        <w:rPr>
          <w:spacing w:val="80"/>
        </w:rPr>
        <w:t xml:space="preserve">  </w:t>
      </w:r>
      <w:r>
        <w:t>России» (далее</w:t>
      </w:r>
      <w:r>
        <w:rPr>
          <w:spacing w:val="65"/>
          <w:w w:val="150"/>
        </w:rPr>
        <w:t xml:space="preserve">  </w:t>
      </w:r>
      <w:r>
        <w:t>‒</w:t>
      </w:r>
      <w:r>
        <w:rPr>
          <w:spacing w:val="64"/>
          <w:w w:val="150"/>
        </w:rPr>
        <w:t xml:space="preserve">  </w:t>
      </w:r>
      <w:r>
        <w:t>Программа</w:t>
      </w:r>
      <w:r>
        <w:rPr>
          <w:spacing w:val="65"/>
          <w:w w:val="150"/>
        </w:rPr>
        <w:t xml:space="preserve">  </w:t>
      </w:r>
      <w:r>
        <w:t>модуля)</w:t>
      </w:r>
      <w:r>
        <w:rPr>
          <w:spacing w:val="65"/>
          <w:w w:val="150"/>
        </w:rPr>
        <w:t xml:space="preserve">  </w:t>
      </w:r>
      <w:r>
        <w:t>составлена</w:t>
      </w:r>
      <w:r>
        <w:rPr>
          <w:spacing w:val="64"/>
          <w:w w:val="150"/>
        </w:rPr>
        <w:t xml:space="preserve">  </w:t>
      </w:r>
      <w:r>
        <w:t>на</w:t>
      </w:r>
      <w:r>
        <w:rPr>
          <w:spacing w:val="64"/>
          <w:w w:val="150"/>
        </w:rPr>
        <w:t xml:space="preserve">  </w:t>
      </w:r>
      <w:r>
        <w:t>основе</w:t>
      </w:r>
      <w:r>
        <w:rPr>
          <w:spacing w:val="64"/>
          <w:w w:val="150"/>
        </w:rPr>
        <w:t xml:space="preserve">  </w:t>
      </w:r>
      <w:r>
        <w:t>положений</w:t>
      </w:r>
      <w:r>
        <w:rPr>
          <w:spacing w:val="65"/>
          <w:w w:val="150"/>
        </w:rPr>
        <w:t xml:space="preserve">  </w:t>
      </w:r>
      <w:r>
        <w:t>и</w:t>
      </w:r>
      <w:r>
        <w:rPr>
          <w:spacing w:val="65"/>
          <w:w w:val="150"/>
        </w:rPr>
        <w:t xml:space="preserve">  </w:t>
      </w:r>
      <w:r>
        <w:t>требований к</w:t>
      </w:r>
      <w:r>
        <w:rPr>
          <w:spacing w:val="-2"/>
        </w:rPr>
        <w:t xml:space="preserve"> </w:t>
      </w:r>
      <w:r>
        <w:t>освоению</w:t>
      </w:r>
      <w:r>
        <w:rPr>
          <w:spacing w:val="-4"/>
        </w:rPr>
        <w:t xml:space="preserve"> </w:t>
      </w:r>
      <w:r>
        <w:t>предметных результатов</w:t>
      </w:r>
      <w:r>
        <w:rPr>
          <w:spacing w:val="-2"/>
        </w:rPr>
        <w:t xml:space="preserve"> </w:t>
      </w:r>
      <w:r>
        <w:t>программы</w:t>
      </w:r>
      <w:r>
        <w:rPr>
          <w:spacing w:val="-3"/>
        </w:rPr>
        <w:t xml:space="preserve"> </w:t>
      </w:r>
      <w:r>
        <w:t>основного</w:t>
      </w:r>
      <w:r>
        <w:rPr>
          <w:spacing w:val="-2"/>
        </w:rPr>
        <w:t xml:space="preserve"> </w:t>
      </w:r>
      <w:r>
        <w:t>общего</w:t>
      </w:r>
      <w:r>
        <w:rPr>
          <w:spacing w:val="-2"/>
        </w:rPr>
        <w:t xml:space="preserve"> </w:t>
      </w:r>
      <w:r>
        <w:t>образования,</w:t>
      </w:r>
      <w:r>
        <w:rPr>
          <w:spacing w:val="-2"/>
        </w:rPr>
        <w:t xml:space="preserve"> </w:t>
      </w:r>
      <w:r>
        <w:t>представленных в</w:t>
      </w:r>
      <w:r>
        <w:rPr>
          <w:spacing w:val="-2"/>
        </w:rPr>
        <w:t xml:space="preserve"> </w:t>
      </w:r>
      <w:r>
        <w:t>ФГОС</w:t>
      </w:r>
      <w:r>
        <w:rPr>
          <w:spacing w:val="-1"/>
        </w:rPr>
        <w:t xml:space="preserve"> </w:t>
      </w:r>
      <w:r>
        <w:t>ООО,</w:t>
      </w:r>
      <w:r>
        <w:rPr>
          <w:spacing w:val="-2"/>
        </w:rPr>
        <w:t xml:space="preserve"> </w:t>
      </w:r>
      <w:r>
        <w:t>с учётом федеральной программы</w:t>
      </w:r>
      <w:r>
        <w:rPr>
          <w:spacing w:val="-2"/>
        </w:rPr>
        <w:t xml:space="preserve"> </w:t>
      </w:r>
      <w:r>
        <w:t>воспитания,</w:t>
      </w:r>
      <w:r>
        <w:rPr>
          <w:spacing w:val="-1"/>
        </w:rPr>
        <w:t xml:space="preserve"> </w:t>
      </w:r>
      <w:r>
        <w:t>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14:paraId="0DFCA7FC" w14:textId="77777777" w:rsidR="0092247A" w:rsidRDefault="00C96EE1" w:rsidP="000F08BB">
      <w:pPr>
        <w:pStyle w:val="a4"/>
        <w:numPr>
          <w:ilvl w:val="3"/>
          <w:numId w:val="181"/>
        </w:numPr>
        <w:tabs>
          <w:tab w:val="left" w:pos="2067"/>
        </w:tabs>
        <w:spacing w:before="5" w:line="237" w:lineRule="auto"/>
        <w:ind w:left="567" w:right="419" w:firstLine="0"/>
        <w:rPr>
          <w:sz w:val="24"/>
        </w:rPr>
      </w:pPr>
      <w:r>
        <w:rPr>
          <w:sz w:val="24"/>
        </w:rPr>
        <w:t xml:space="preserve">Общая характеристика учебного модуля </w:t>
      </w:r>
      <w:r>
        <w:rPr>
          <w:position w:val="1"/>
          <w:sz w:val="24"/>
        </w:rPr>
        <w:t xml:space="preserve">«Введение в Новейшую историю </w:t>
      </w:r>
      <w:r>
        <w:rPr>
          <w:spacing w:val="-2"/>
          <w:sz w:val="24"/>
        </w:rPr>
        <w:t>России».</w:t>
      </w:r>
    </w:p>
    <w:p w14:paraId="30C51F7A" w14:textId="77777777" w:rsidR="0092247A" w:rsidRDefault="00C96EE1" w:rsidP="00F32EB5">
      <w:pPr>
        <w:pStyle w:val="a3"/>
        <w:tabs>
          <w:tab w:val="left" w:pos="2255"/>
          <w:tab w:val="left" w:pos="4693"/>
          <w:tab w:val="left" w:pos="7219"/>
          <w:tab w:val="left" w:pos="8709"/>
          <w:tab w:val="left" w:pos="9723"/>
        </w:tabs>
        <w:spacing w:before="1"/>
        <w:ind w:left="567" w:right="416" w:firstLine="0"/>
      </w:pPr>
      <w:r>
        <w:t xml:space="preserve">Место учебного модуля «Введение в Новейшую историю России» в системе основного </w:t>
      </w:r>
      <w:r>
        <w:rPr>
          <w:spacing w:val="-2"/>
        </w:rPr>
        <w:t>общего</w:t>
      </w:r>
      <w:r w:rsidR="00F32EB5">
        <w:t xml:space="preserve">    </w:t>
      </w:r>
      <w:r>
        <w:rPr>
          <w:spacing w:val="-2"/>
        </w:rPr>
        <w:t>образования</w:t>
      </w:r>
      <w:r w:rsidR="00F32EB5">
        <w:t xml:space="preserve">      </w:t>
      </w:r>
      <w:r>
        <w:rPr>
          <w:spacing w:val="-2"/>
        </w:rPr>
        <w:t>определяется</w:t>
      </w:r>
      <w:r w:rsidR="00F32EB5">
        <w:t xml:space="preserve">        </w:t>
      </w:r>
      <w:r>
        <w:rPr>
          <w:spacing w:val="-4"/>
        </w:rPr>
        <w:t>его</w:t>
      </w:r>
      <w:r>
        <w:tab/>
      </w:r>
      <w:r>
        <w:rPr>
          <w:spacing w:val="-2"/>
        </w:rPr>
        <w:t xml:space="preserve">познавательным </w:t>
      </w:r>
      <w:r>
        <w:t>и мировоззренческим значением для становления личности выпускника уровня основного</w:t>
      </w:r>
      <w:r>
        <w:rPr>
          <w:spacing w:val="40"/>
        </w:rPr>
        <w:t xml:space="preserve"> </w:t>
      </w:r>
      <w:r>
        <w:t>общего образования. Содержание учебного модуля, его воспитательный потенциал призван реализовать условия</w:t>
      </w:r>
      <w:r>
        <w:rPr>
          <w:spacing w:val="-1"/>
        </w:rPr>
        <w:t xml:space="preserve"> </w:t>
      </w:r>
      <w:r>
        <w:t>для</w:t>
      </w:r>
      <w:r>
        <w:rPr>
          <w:spacing w:val="-1"/>
        </w:rPr>
        <w:t xml:space="preserve"> </w:t>
      </w:r>
      <w:r>
        <w:t>формирования у</w:t>
      </w:r>
      <w:r>
        <w:rPr>
          <w:spacing w:val="-5"/>
        </w:rPr>
        <w:t xml:space="preserve"> </w:t>
      </w:r>
      <w:r>
        <w:t>подрастающего</w:t>
      </w:r>
      <w:r>
        <w:rPr>
          <w:spacing w:val="-2"/>
        </w:rPr>
        <w:t xml:space="preserve"> </w:t>
      </w:r>
      <w:r>
        <w:t>поколения</w:t>
      </w:r>
      <w:r>
        <w:rPr>
          <w:spacing w:val="-1"/>
        </w:rPr>
        <w:t xml:space="preserve"> </w:t>
      </w:r>
      <w:r>
        <w:t xml:space="preserve">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w:t>
      </w:r>
      <w:r>
        <w:rPr>
          <w:spacing w:val="-2"/>
        </w:rPr>
        <w:t>основных</w:t>
      </w:r>
      <w:r>
        <w:tab/>
      </w:r>
      <w:r>
        <w:tab/>
      </w:r>
      <w:r>
        <w:tab/>
      </w:r>
      <w:r>
        <w:tab/>
      </w:r>
      <w:r>
        <w:tab/>
      </w:r>
      <w:r>
        <w:rPr>
          <w:spacing w:val="-2"/>
        </w:rPr>
        <w:t>этапах</w:t>
      </w:r>
    </w:p>
    <w:p w14:paraId="15555640" w14:textId="77777777" w:rsidR="0092247A" w:rsidRDefault="00C96EE1" w:rsidP="00F32EB5">
      <w:pPr>
        <w:pStyle w:val="a3"/>
        <w:spacing w:before="1"/>
        <w:ind w:left="567" w:firstLine="0"/>
      </w:pPr>
      <w:r>
        <w:t>и</w:t>
      </w:r>
      <w:r>
        <w:rPr>
          <w:spacing w:val="-6"/>
        </w:rPr>
        <w:t xml:space="preserve"> </w:t>
      </w:r>
      <w:r>
        <w:t>событиях</w:t>
      </w:r>
      <w:r>
        <w:rPr>
          <w:spacing w:val="-1"/>
        </w:rPr>
        <w:t xml:space="preserve"> </w:t>
      </w:r>
      <w:r>
        <w:t>новейшей</w:t>
      </w:r>
      <w:r>
        <w:rPr>
          <w:spacing w:val="-5"/>
        </w:rPr>
        <w:t xml:space="preserve"> </w:t>
      </w:r>
      <w:r>
        <w:t>истории</w:t>
      </w:r>
      <w:r>
        <w:rPr>
          <w:spacing w:val="-3"/>
        </w:rPr>
        <w:t xml:space="preserve"> </w:t>
      </w:r>
      <w:r>
        <w:t>России</w:t>
      </w:r>
      <w:r>
        <w:rPr>
          <w:spacing w:val="-5"/>
        </w:rPr>
        <w:t xml:space="preserve"> </w:t>
      </w:r>
      <w:r>
        <w:t>на</w:t>
      </w:r>
      <w:r>
        <w:rPr>
          <w:spacing w:val="-2"/>
        </w:rPr>
        <w:t xml:space="preserve"> </w:t>
      </w:r>
      <w:r>
        <w:t>уровне</w:t>
      </w:r>
      <w:r>
        <w:rPr>
          <w:spacing w:val="-4"/>
        </w:rPr>
        <w:t xml:space="preserve"> </w:t>
      </w:r>
      <w:r>
        <w:t>среднего</w:t>
      </w:r>
      <w:r>
        <w:rPr>
          <w:spacing w:val="-3"/>
        </w:rPr>
        <w:t xml:space="preserve"> </w:t>
      </w:r>
      <w:r>
        <w:t>общего</w:t>
      </w:r>
      <w:r>
        <w:rPr>
          <w:spacing w:val="-4"/>
        </w:rPr>
        <w:t xml:space="preserve"> </w:t>
      </w:r>
      <w:r>
        <w:rPr>
          <w:spacing w:val="-2"/>
        </w:rPr>
        <w:t>образования.</w:t>
      </w:r>
    </w:p>
    <w:p w14:paraId="05DAA14E" w14:textId="77777777" w:rsidR="0092247A" w:rsidRDefault="00C96EE1" w:rsidP="000F08BB">
      <w:pPr>
        <w:pStyle w:val="a4"/>
        <w:numPr>
          <w:ilvl w:val="3"/>
          <w:numId w:val="181"/>
        </w:numPr>
        <w:tabs>
          <w:tab w:val="left" w:pos="1701"/>
        </w:tabs>
        <w:ind w:left="567" w:right="422" w:firstLine="0"/>
        <w:rPr>
          <w:sz w:val="24"/>
        </w:rPr>
      </w:pPr>
      <w:r>
        <w:rPr>
          <w:sz w:val="24"/>
        </w:rPr>
        <w:t xml:space="preserve">Учебный модуль «Введение в Новейшую историю России» имеет также историко-просвещенческую направленность, формируя у молодёжи способность и </w:t>
      </w:r>
      <w:r>
        <w:rPr>
          <w:sz w:val="24"/>
        </w:rPr>
        <w:lastRenderedPageBreak/>
        <w:t>готовность к защите исторической правды и сохранению исторической памяти, противодействию фальсификации исторических фактов</w:t>
      </w:r>
      <w:r>
        <w:rPr>
          <w:sz w:val="24"/>
          <w:vertAlign w:val="superscript"/>
        </w:rPr>
        <w:t>3</w:t>
      </w:r>
      <w:r>
        <w:rPr>
          <w:sz w:val="24"/>
        </w:rPr>
        <w:t>.</w:t>
      </w:r>
    </w:p>
    <w:p w14:paraId="2F6AEED3" w14:textId="77777777" w:rsidR="0092247A" w:rsidRDefault="00C96EE1" w:rsidP="00F32EB5">
      <w:pPr>
        <w:pStyle w:val="a3"/>
        <w:ind w:left="567" w:right="420" w:firstLine="0"/>
      </w:pPr>
      <w:r>
        <w:t>Программа модуля является основой планирования процесса освоения школьниками предметного</w:t>
      </w:r>
      <w:r>
        <w:rPr>
          <w:spacing w:val="80"/>
        </w:rPr>
        <w:t xml:space="preserve">   </w:t>
      </w:r>
      <w:r>
        <w:t>материала</w:t>
      </w:r>
      <w:r>
        <w:rPr>
          <w:spacing w:val="80"/>
        </w:rPr>
        <w:t xml:space="preserve">   </w:t>
      </w:r>
      <w:r>
        <w:t>до</w:t>
      </w:r>
      <w:r>
        <w:rPr>
          <w:spacing w:val="80"/>
        </w:rPr>
        <w:t xml:space="preserve">   </w:t>
      </w:r>
      <w:r>
        <w:t>1914</w:t>
      </w:r>
      <w:r>
        <w:rPr>
          <w:spacing w:val="80"/>
        </w:rPr>
        <w:t xml:space="preserve">   </w:t>
      </w:r>
      <w:r>
        <w:t>г.</w:t>
      </w:r>
      <w:r>
        <w:rPr>
          <w:spacing w:val="80"/>
        </w:rPr>
        <w:t xml:space="preserve">   </w:t>
      </w:r>
      <w:r>
        <w:t>и</w:t>
      </w:r>
      <w:r>
        <w:rPr>
          <w:spacing w:val="80"/>
        </w:rPr>
        <w:t xml:space="preserve">   </w:t>
      </w:r>
      <w:r>
        <w:t>установлению</w:t>
      </w:r>
      <w:r>
        <w:rPr>
          <w:spacing w:val="80"/>
        </w:rPr>
        <w:t xml:space="preserve">   </w:t>
      </w:r>
      <w:r>
        <w:t>его</w:t>
      </w:r>
      <w:r>
        <w:rPr>
          <w:spacing w:val="80"/>
        </w:rPr>
        <w:t xml:space="preserve">   </w:t>
      </w:r>
      <w:r>
        <w:t>взаимосвязей</w:t>
      </w:r>
      <w:r>
        <w:rPr>
          <w:spacing w:val="80"/>
        </w:rPr>
        <w:t xml:space="preserve"> </w:t>
      </w:r>
      <w:r>
        <w:t>с важнейшими событиями Новейшего периода истории России.</w:t>
      </w:r>
    </w:p>
    <w:p w14:paraId="3458E50D" w14:textId="77777777" w:rsidR="0092247A" w:rsidRDefault="00C96EE1" w:rsidP="000F08BB">
      <w:pPr>
        <w:pStyle w:val="a4"/>
        <w:numPr>
          <w:ilvl w:val="3"/>
          <w:numId w:val="181"/>
        </w:numPr>
        <w:tabs>
          <w:tab w:val="left" w:pos="2068"/>
        </w:tabs>
        <w:spacing w:before="2"/>
        <w:ind w:left="567" w:right="416" w:firstLine="0"/>
        <w:rPr>
          <w:sz w:val="24"/>
        </w:rPr>
      </w:pPr>
      <w:r>
        <w:rPr>
          <w:sz w:val="24"/>
        </w:rPr>
        <w:t xml:space="preserve">Цели изучения учебного модуля </w:t>
      </w:r>
      <w:r>
        <w:rPr>
          <w:position w:val="1"/>
          <w:sz w:val="24"/>
        </w:rPr>
        <w:t xml:space="preserve">«Введение в Новейшую историю России»: </w:t>
      </w:r>
      <w:r>
        <w:rPr>
          <w:sz w:val="24"/>
        </w:rPr>
        <w:t>формирование</w:t>
      </w:r>
      <w:r>
        <w:rPr>
          <w:spacing w:val="40"/>
          <w:sz w:val="24"/>
        </w:rPr>
        <w:t xml:space="preserve"> </w:t>
      </w:r>
      <w:r>
        <w:rPr>
          <w:sz w:val="24"/>
        </w:rPr>
        <w:t>у</w:t>
      </w:r>
      <w:r>
        <w:rPr>
          <w:spacing w:val="40"/>
          <w:sz w:val="24"/>
        </w:rPr>
        <w:t xml:space="preserve"> </w:t>
      </w:r>
      <w:r>
        <w:rPr>
          <w:sz w:val="24"/>
        </w:rPr>
        <w:t>молодого</w:t>
      </w:r>
      <w:r>
        <w:rPr>
          <w:spacing w:val="40"/>
          <w:sz w:val="24"/>
        </w:rPr>
        <w:t xml:space="preserve"> </w:t>
      </w:r>
      <w:r>
        <w:rPr>
          <w:sz w:val="24"/>
        </w:rPr>
        <w:t>поколения</w:t>
      </w:r>
      <w:r>
        <w:rPr>
          <w:spacing w:val="40"/>
          <w:sz w:val="24"/>
        </w:rPr>
        <w:t xml:space="preserve"> </w:t>
      </w:r>
      <w:r>
        <w:rPr>
          <w:sz w:val="24"/>
        </w:rPr>
        <w:t>ориентиров</w:t>
      </w:r>
      <w:r>
        <w:rPr>
          <w:spacing w:val="40"/>
          <w:sz w:val="24"/>
        </w:rPr>
        <w:t xml:space="preserve"> </w:t>
      </w:r>
      <w:r>
        <w:rPr>
          <w:sz w:val="24"/>
        </w:rPr>
        <w:t>для</w:t>
      </w:r>
      <w:r>
        <w:rPr>
          <w:spacing w:val="40"/>
          <w:sz w:val="24"/>
        </w:rPr>
        <w:t xml:space="preserve"> </w:t>
      </w:r>
      <w:r>
        <w:rPr>
          <w:sz w:val="24"/>
        </w:rPr>
        <w:t>гражданской,</w:t>
      </w:r>
      <w:r>
        <w:rPr>
          <w:spacing w:val="40"/>
          <w:sz w:val="24"/>
        </w:rPr>
        <w:t xml:space="preserve"> </w:t>
      </w:r>
      <w:r>
        <w:rPr>
          <w:sz w:val="24"/>
        </w:rPr>
        <w:t>этнонациональной,</w:t>
      </w:r>
    </w:p>
    <w:p w14:paraId="5157F9BD" w14:textId="77777777" w:rsidR="0092247A" w:rsidRDefault="00C96EE1" w:rsidP="00F32EB5">
      <w:pPr>
        <w:pStyle w:val="a3"/>
        <w:spacing w:line="274" w:lineRule="exact"/>
        <w:ind w:left="567" w:firstLine="0"/>
      </w:pPr>
      <w:r>
        <w:t>социальной,</w:t>
      </w:r>
      <w:r>
        <w:rPr>
          <w:spacing w:val="-8"/>
        </w:rPr>
        <w:t xml:space="preserve"> </w:t>
      </w:r>
      <w:r>
        <w:t>культурной</w:t>
      </w:r>
      <w:r>
        <w:rPr>
          <w:spacing w:val="-6"/>
        </w:rPr>
        <w:t xml:space="preserve"> </w:t>
      </w:r>
      <w:r>
        <w:t>самоидентификации</w:t>
      </w:r>
      <w:r>
        <w:rPr>
          <w:spacing w:val="-8"/>
        </w:rPr>
        <w:t xml:space="preserve"> </w:t>
      </w:r>
      <w:r>
        <w:t>в</w:t>
      </w:r>
      <w:r>
        <w:rPr>
          <w:spacing w:val="-7"/>
        </w:rPr>
        <w:t xml:space="preserve"> </w:t>
      </w:r>
      <w:r>
        <w:t>окружающем</w:t>
      </w:r>
      <w:r>
        <w:rPr>
          <w:spacing w:val="-6"/>
        </w:rPr>
        <w:t xml:space="preserve"> </w:t>
      </w:r>
      <w:r>
        <w:rPr>
          <w:spacing w:val="-2"/>
        </w:rPr>
        <w:t>мире;</w:t>
      </w:r>
    </w:p>
    <w:p w14:paraId="3714B595" w14:textId="77777777" w:rsidR="0092247A" w:rsidRDefault="00C96EE1" w:rsidP="00F32EB5">
      <w:pPr>
        <w:pStyle w:val="a3"/>
        <w:ind w:left="567" w:right="422" w:firstLine="0"/>
      </w:pPr>
      <w:r>
        <w:t>владение</w:t>
      </w:r>
      <w:r>
        <w:rPr>
          <w:spacing w:val="80"/>
        </w:rPr>
        <w:t xml:space="preserve">  </w:t>
      </w:r>
      <w:r>
        <w:t>знаниями</w:t>
      </w:r>
      <w:r>
        <w:rPr>
          <w:spacing w:val="80"/>
        </w:rPr>
        <w:t xml:space="preserve">  </w:t>
      </w:r>
      <w:r>
        <w:t>об</w:t>
      </w:r>
      <w:r>
        <w:rPr>
          <w:spacing w:val="80"/>
        </w:rPr>
        <w:t xml:space="preserve">  </w:t>
      </w:r>
      <w:r>
        <w:t>основных</w:t>
      </w:r>
      <w:r>
        <w:rPr>
          <w:spacing w:val="80"/>
        </w:rPr>
        <w:t xml:space="preserve">  </w:t>
      </w:r>
      <w:r>
        <w:t>этапах</w:t>
      </w:r>
      <w:r>
        <w:rPr>
          <w:spacing w:val="80"/>
        </w:rPr>
        <w:t xml:space="preserve">  </w:t>
      </w:r>
      <w:r>
        <w:t>развития</w:t>
      </w:r>
      <w:r>
        <w:rPr>
          <w:spacing w:val="80"/>
        </w:rPr>
        <w:t xml:space="preserve">  </w:t>
      </w:r>
      <w:r>
        <w:t>человеческого</w:t>
      </w:r>
      <w:r>
        <w:rPr>
          <w:spacing w:val="80"/>
        </w:rPr>
        <w:t xml:space="preserve">  </w:t>
      </w:r>
      <w:r>
        <w:t>общества при особом внимании к месту и роли России во всемирно-историческом процессе;</w:t>
      </w:r>
    </w:p>
    <w:p w14:paraId="3086DA84" w14:textId="77777777" w:rsidR="0092247A" w:rsidRDefault="00C96EE1" w:rsidP="00F32EB5">
      <w:pPr>
        <w:pStyle w:val="a3"/>
        <w:ind w:left="567" w:right="419" w:firstLine="0"/>
      </w:pPr>
      <w:r>
        <w:t>воспитание</w:t>
      </w:r>
      <w:r w:rsidR="00F32EB5">
        <w:rPr>
          <w:spacing w:val="80"/>
          <w:w w:val="150"/>
        </w:rPr>
        <w:t xml:space="preserve"> </w:t>
      </w:r>
      <w:r>
        <w:t>учащихся</w:t>
      </w:r>
      <w:r>
        <w:rPr>
          <w:spacing w:val="80"/>
          <w:w w:val="150"/>
        </w:rPr>
        <w:t xml:space="preserve"> </w:t>
      </w:r>
      <w:r>
        <w:t>в</w:t>
      </w:r>
      <w:r>
        <w:rPr>
          <w:spacing w:val="80"/>
          <w:w w:val="150"/>
        </w:rPr>
        <w:t xml:space="preserve">  </w:t>
      </w:r>
      <w:r>
        <w:t>духе</w:t>
      </w:r>
      <w:r>
        <w:rPr>
          <w:spacing w:val="80"/>
          <w:w w:val="150"/>
        </w:rPr>
        <w:t xml:space="preserve">  </w:t>
      </w:r>
      <w:r>
        <w:t>патриотизма,</w:t>
      </w:r>
      <w:r>
        <w:rPr>
          <w:spacing w:val="80"/>
          <w:w w:val="150"/>
        </w:rPr>
        <w:t xml:space="preserve">  </w:t>
      </w:r>
      <w:r>
        <w:t>гражданственности,</w:t>
      </w:r>
      <w:r>
        <w:rPr>
          <w:spacing w:val="80"/>
          <w:w w:val="150"/>
        </w:rPr>
        <w:t xml:space="preserve">  </w:t>
      </w:r>
      <w:r>
        <w:t>уважения</w:t>
      </w:r>
      <w:r>
        <w:rPr>
          <w:spacing w:val="40"/>
        </w:rPr>
        <w:t xml:space="preserve"> </w:t>
      </w:r>
      <w:r>
        <w:t>к</w:t>
      </w:r>
      <w:r>
        <w:rPr>
          <w:spacing w:val="80"/>
          <w:w w:val="150"/>
        </w:rPr>
        <w:t xml:space="preserve"> </w:t>
      </w:r>
      <w:r>
        <w:t>своему</w:t>
      </w:r>
      <w:r>
        <w:rPr>
          <w:spacing w:val="80"/>
          <w:w w:val="150"/>
        </w:rPr>
        <w:t xml:space="preserve"> </w:t>
      </w:r>
      <w:r>
        <w:t>Отечеству</w:t>
      </w:r>
      <w:r>
        <w:rPr>
          <w:spacing w:val="80"/>
          <w:w w:val="150"/>
        </w:rPr>
        <w:t xml:space="preserve"> </w:t>
      </w:r>
      <w:r>
        <w:t>‒</w:t>
      </w:r>
      <w:r>
        <w:rPr>
          <w:spacing w:val="80"/>
          <w:w w:val="150"/>
        </w:rPr>
        <w:t xml:space="preserve">   </w:t>
      </w:r>
      <w:r>
        <w:t>многонациональному</w:t>
      </w:r>
      <w:r>
        <w:rPr>
          <w:spacing w:val="80"/>
          <w:w w:val="150"/>
        </w:rPr>
        <w:t xml:space="preserve">   </w:t>
      </w:r>
      <w:r>
        <w:t>Российскому</w:t>
      </w:r>
      <w:r>
        <w:rPr>
          <w:spacing w:val="80"/>
          <w:w w:val="150"/>
        </w:rPr>
        <w:t xml:space="preserve">   </w:t>
      </w:r>
      <w:r>
        <w:t>государству,</w:t>
      </w:r>
      <w:r>
        <w:rPr>
          <w:spacing w:val="40"/>
        </w:rPr>
        <w:t xml:space="preserve"> </w:t>
      </w:r>
      <w:r>
        <w:t>в</w:t>
      </w:r>
      <w:r>
        <w:rPr>
          <w:spacing w:val="64"/>
          <w:w w:val="150"/>
        </w:rPr>
        <w:t xml:space="preserve">  </w:t>
      </w:r>
      <w:r>
        <w:t>соответствии</w:t>
      </w:r>
      <w:r>
        <w:rPr>
          <w:spacing w:val="64"/>
          <w:w w:val="150"/>
        </w:rPr>
        <w:t xml:space="preserve">  </w:t>
      </w:r>
      <w:r>
        <w:t>с</w:t>
      </w:r>
      <w:r>
        <w:rPr>
          <w:spacing w:val="65"/>
          <w:w w:val="150"/>
        </w:rPr>
        <w:t xml:space="preserve">  </w:t>
      </w:r>
      <w:r>
        <w:t>идеями</w:t>
      </w:r>
      <w:r>
        <w:rPr>
          <w:spacing w:val="64"/>
          <w:w w:val="150"/>
        </w:rPr>
        <w:t xml:space="preserve">  </w:t>
      </w:r>
      <w:r>
        <w:t>взаимопонимания,</w:t>
      </w:r>
      <w:r>
        <w:rPr>
          <w:spacing w:val="64"/>
          <w:w w:val="150"/>
        </w:rPr>
        <w:t xml:space="preserve">  </w:t>
      </w:r>
      <w:r>
        <w:t>согласия</w:t>
      </w:r>
      <w:r>
        <w:rPr>
          <w:spacing w:val="63"/>
          <w:w w:val="150"/>
        </w:rPr>
        <w:t xml:space="preserve">  </w:t>
      </w:r>
      <w:r>
        <w:t>и</w:t>
      </w:r>
      <w:r>
        <w:rPr>
          <w:spacing w:val="64"/>
          <w:w w:val="150"/>
        </w:rPr>
        <w:t xml:space="preserve">  </w:t>
      </w:r>
      <w:r>
        <w:t>мира</w:t>
      </w:r>
      <w:r>
        <w:rPr>
          <w:spacing w:val="63"/>
          <w:w w:val="150"/>
        </w:rPr>
        <w:t xml:space="preserve">  </w:t>
      </w:r>
      <w:r>
        <w:t>между</w:t>
      </w:r>
      <w:r>
        <w:rPr>
          <w:spacing w:val="63"/>
          <w:w w:val="150"/>
        </w:rPr>
        <w:t xml:space="preserve">  </w:t>
      </w:r>
      <w:r>
        <w:t>людьми и народами, в духе демократических ценностей современного общества;</w:t>
      </w:r>
    </w:p>
    <w:p w14:paraId="4079B512" w14:textId="77777777" w:rsidR="0092247A" w:rsidRDefault="00C96EE1" w:rsidP="00F32EB5">
      <w:pPr>
        <w:pStyle w:val="a3"/>
        <w:ind w:left="567" w:right="423" w:firstLine="0"/>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18245972" w14:textId="77777777" w:rsidR="0092247A" w:rsidRDefault="00C96EE1" w:rsidP="00F32EB5">
      <w:pPr>
        <w:pStyle w:val="a3"/>
        <w:ind w:left="567" w:right="422" w:firstLine="0"/>
      </w:pPr>
      <w:r>
        <w:t>формирование</w:t>
      </w:r>
      <w:r>
        <w:rPr>
          <w:spacing w:val="79"/>
        </w:rPr>
        <w:t xml:space="preserve">   </w:t>
      </w:r>
      <w:r>
        <w:t>у</w:t>
      </w:r>
      <w:r>
        <w:rPr>
          <w:spacing w:val="77"/>
        </w:rPr>
        <w:t xml:space="preserve">   </w:t>
      </w:r>
      <w:r>
        <w:t>школьников</w:t>
      </w:r>
      <w:r>
        <w:rPr>
          <w:spacing w:val="78"/>
        </w:rPr>
        <w:t xml:space="preserve">   </w:t>
      </w:r>
      <w:r>
        <w:t>умений</w:t>
      </w:r>
      <w:r>
        <w:rPr>
          <w:spacing w:val="78"/>
        </w:rPr>
        <w:t xml:space="preserve">   </w:t>
      </w:r>
      <w:r>
        <w:t>применять</w:t>
      </w:r>
      <w:r>
        <w:rPr>
          <w:spacing w:val="77"/>
        </w:rPr>
        <w:t xml:space="preserve">   </w:t>
      </w:r>
      <w:r>
        <w:t>исторические</w:t>
      </w:r>
      <w:r>
        <w:rPr>
          <w:spacing w:val="77"/>
        </w:rPr>
        <w:t xml:space="preserve">   </w:t>
      </w:r>
      <w:r>
        <w:t>знания в учебной и внешкольной деятельности, в современном поликультурном, полиэтничном и многоконфессиональном обществе;</w:t>
      </w:r>
    </w:p>
    <w:p w14:paraId="45881F17" w14:textId="77777777" w:rsidR="0092247A" w:rsidRDefault="00C96EE1" w:rsidP="00F32EB5">
      <w:pPr>
        <w:pStyle w:val="a3"/>
        <w:spacing w:before="1"/>
        <w:ind w:left="567" w:right="424" w:firstLine="0"/>
      </w:pPr>
      <w:r>
        <w:t>формирование</w:t>
      </w:r>
      <w:r>
        <w:rPr>
          <w:spacing w:val="79"/>
        </w:rPr>
        <w:t xml:space="preserve">  </w:t>
      </w:r>
      <w:r>
        <w:t>личностной</w:t>
      </w:r>
      <w:r>
        <w:rPr>
          <w:spacing w:val="79"/>
        </w:rPr>
        <w:t xml:space="preserve">  </w:t>
      </w:r>
      <w:r>
        <w:t>позиции</w:t>
      </w:r>
      <w:r>
        <w:rPr>
          <w:spacing w:val="79"/>
        </w:rPr>
        <w:t xml:space="preserve">  </w:t>
      </w:r>
      <w:r>
        <w:t>обучающихся</w:t>
      </w:r>
      <w:r>
        <w:rPr>
          <w:spacing w:val="79"/>
        </w:rPr>
        <w:t xml:space="preserve">  </w:t>
      </w:r>
      <w:r>
        <w:t>по</w:t>
      </w:r>
      <w:r>
        <w:rPr>
          <w:spacing w:val="79"/>
        </w:rPr>
        <w:t xml:space="preserve">  </w:t>
      </w:r>
      <w:r>
        <w:t>отношению</w:t>
      </w:r>
      <w:r>
        <w:rPr>
          <w:spacing w:val="79"/>
        </w:rPr>
        <w:t xml:space="preserve">  </w:t>
      </w:r>
      <w:r>
        <w:t>не</w:t>
      </w:r>
      <w:r>
        <w:rPr>
          <w:spacing w:val="79"/>
        </w:rPr>
        <w:t xml:space="preserve">  </w:t>
      </w:r>
      <w:r>
        <w:t>только к прошлому, но и к настоящему родной страны.</w:t>
      </w:r>
    </w:p>
    <w:p w14:paraId="121D836F" w14:textId="77777777" w:rsidR="0092247A" w:rsidRDefault="00C96EE1" w:rsidP="000F08BB">
      <w:pPr>
        <w:pStyle w:val="a4"/>
        <w:numPr>
          <w:ilvl w:val="3"/>
          <w:numId w:val="181"/>
        </w:numPr>
        <w:tabs>
          <w:tab w:val="left" w:pos="2068"/>
        </w:tabs>
        <w:spacing w:before="2" w:line="285" w:lineRule="exact"/>
        <w:ind w:left="567" w:firstLine="0"/>
        <w:rPr>
          <w:sz w:val="24"/>
        </w:rPr>
      </w:pPr>
      <w:r>
        <w:rPr>
          <w:sz w:val="24"/>
        </w:rPr>
        <w:t>Место</w:t>
      </w:r>
      <w:r>
        <w:rPr>
          <w:spacing w:val="-5"/>
          <w:sz w:val="24"/>
        </w:rPr>
        <w:t xml:space="preserve"> </w:t>
      </w:r>
      <w:r>
        <w:rPr>
          <w:sz w:val="24"/>
        </w:rPr>
        <w:t>и</w:t>
      </w:r>
      <w:r>
        <w:rPr>
          <w:spacing w:val="-2"/>
          <w:sz w:val="24"/>
        </w:rPr>
        <w:t xml:space="preserve"> </w:t>
      </w:r>
      <w:r>
        <w:rPr>
          <w:sz w:val="24"/>
        </w:rPr>
        <w:t>роль</w:t>
      </w:r>
      <w:r>
        <w:rPr>
          <w:spacing w:val="-4"/>
          <w:sz w:val="24"/>
        </w:rPr>
        <w:t xml:space="preserve"> </w:t>
      </w:r>
      <w:r>
        <w:rPr>
          <w:sz w:val="24"/>
        </w:rPr>
        <w:t>учебного</w:t>
      </w:r>
      <w:r>
        <w:rPr>
          <w:spacing w:val="-3"/>
          <w:sz w:val="24"/>
        </w:rPr>
        <w:t xml:space="preserve"> </w:t>
      </w:r>
      <w:r>
        <w:rPr>
          <w:sz w:val="24"/>
        </w:rPr>
        <w:t>модуля</w:t>
      </w:r>
      <w:r>
        <w:rPr>
          <w:spacing w:val="4"/>
          <w:sz w:val="24"/>
        </w:rPr>
        <w:t xml:space="preserve"> </w:t>
      </w:r>
      <w:r>
        <w:rPr>
          <w:position w:val="1"/>
          <w:sz w:val="24"/>
        </w:rPr>
        <w:t>«Введение</w:t>
      </w:r>
      <w:r>
        <w:rPr>
          <w:spacing w:val="-4"/>
          <w:position w:val="1"/>
          <w:sz w:val="24"/>
        </w:rPr>
        <w:t xml:space="preserve"> </w:t>
      </w:r>
      <w:r>
        <w:rPr>
          <w:position w:val="1"/>
          <w:sz w:val="24"/>
        </w:rPr>
        <w:t>в</w:t>
      </w:r>
      <w:r>
        <w:rPr>
          <w:spacing w:val="-3"/>
          <w:position w:val="1"/>
          <w:sz w:val="24"/>
        </w:rPr>
        <w:t xml:space="preserve"> </w:t>
      </w:r>
      <w:r>
        <w:rPr>
          <w:position w:val="1"/>
          <w:sz w:val="24"/>
        </w:rPr>
        <w:t>Новейшую</w:t>
      </w:r>
      <w:r>
        <w:rPr>
          <w:spacing w:val="-3"/>
          <w:position w:val="1"/>
          <w:sz w:val="24"/>
        </w:rPr>
        <w:t xml:space="preserve"> </w:t>
      </w:r>
      <w:r>
        <w:rPr>
          <w:position w:val="1"/>
          <w:sz w:val="24"/>
        </w:rPr>
        <w:t>историю</w:t>
      </w:r>
      <w:r>
        <w:rPr>
          <w:spacing w:val="-2"/>
          <w:position w:val="1"/>
          <w:sz w:val="24"/>
        </w:rPr>
        <w:t xml:space="preserve"> России».</w:t>
      </w:r>
    </w:p>
    <w:p w14:paraId="1147F725" w14:textId="77777777" w:rsidR="0092247A" w:rsidRDefault="00C96EE1" w:rsidP="00F32EB5">
      <w:pPr>
        <w:pStyle w:val="a3"/>
        <w:tabs>
          <w:tab w:val="left" w:pos="2295"/>
          <w:tab w:val="left" w:pos="4785"/>
          <w:tab w:val="left" w:pos="6740"/>
          <w:tab w:val="left" w:pos="7855"/>
          <w:tab w:val="left" w:pos="9548"/>
        </w:tabs>
        <w:ind w:left="567" w:right="421" w:firstLine="0"/>
      </w:pPr>
      <w:r>
        <w:t xml:space="preserve">Учебный модуль «Введение в Новейшую историю России» призван обеспечивать </w:t>
      </w:r>
      <w:r>
        <w:rPr>
          <w:spacing w:val="-2"/>
        </w:rPr>
        <w:t>достижение</w:t>
      </w:r>
      <w:r w:rsidR="00F32EB5">
        <w:t xml:space="preserve"> </w:t>
      </w:r>
      <w:r>
        <w:rPr>
          <w:spacing w:val="-2"/>
        </w:rPr>
        <w:t>образовательных</w:t>
      </w:r>
      <w:r w:rsidR="00F32EB5">
        <w:t xml:space="preserve"> </w:t>
      </w:r>
      <w:r>
        <w:rPr>
          <w:spacing w:val="-2"/>
        </w:rPr>
        <w:t>результатов</w:t>
      </w:r>
      <w:r w:rsidR="00F32EB5">
        <w:t xml:space="preserve">  </w:t>
      </w:r>
      <w:r>
        <w:rPr>
          <w:spacing w:val="-4"/>
        </w:rPr>
        <w:t>при</w:t>
      </w:r>
      <w:r w:rsidR="00F32EB5">
        <w:t xml:space="preserve">  </w:t>
      </w:r>
      <w:r>
        <w:rPr>
          <w:spacing w:val="-2"/>
        </w:rPr>
        <w:t>изучении</w:t>
      </w:r>
      <w:r>
        <w:tab/>
      </w:r>
      <w:r>
        <w:rPr>
          <w:spacing w:val="-2"/>
        </w:rPr>
        <w:t xml:space="preserve">истории </w:t>
      </w:r>
      <w:r>
        <w:t>на уровне основного общего образования.</w:t>
      </w:r>
    </w:p>
    <w:p w14:paraId="10E0F44D" w14:textId="77777777" w:rsidR="0092247A" w:rsidRDefault="00C96EE1" w:rsidP="00F32EB5">
      <w:pPr>
        <w:pStyle w:val="a3"/>
        <w:tabs>
          <w:tab w:val="left" w:pos="2267"/>
          <w:tab w:val="left" w:pos="3629"/>
          <w:tab w:val="left" w:pos="5841"/>
          <w:tab w:val="left" w:pos="7578"/>
          <w:tab w:val="left" w:pos="9278"/>
        </w:tabs>
        <w:ind w:left="567" w:right="417" w:firstLine="0"/>
      </w:pPr>
      <w:r>
        <w:t>ФГОС</w:t>
      </w:r>
      <w:r>
        <w:rPr>
          <w:spacing w:val="77"/>
          <w:w w:val="150"/>
        </w:rPr>
        <w:t xml:space="preserve">  </w:t>
      </w:r>
      <w:r>
        <w:t>ООО</w:t>
      </w:r>
      <w:r>
        <w:rPr>
          <w:spacing w:val="76"/>
          <w:w w:val="150"/>
        </w:rPr>
        <w:t xml:space="preserve">  </w:t>
      </w:r>
      <w:r>
        <w:t>определяет</w:t>
      </w:r>
      <w:r>
        <w:rPr>
          <w:spacing w:val="77"/>
          <w:w w:val="150"/>
        </w:rPr>
        <w:t xml:space="preserve">  </w:t>
      </w:r>
      <w:r>
        <w:t>содержание</w:t>
      </w:r>
      <w:r>
        <w:rPr>
          <w:spacing w:val="77"/>
          <w:w w:val="150"/>
        </w:rPr>
        <w:t xml:space="preserve">  </w:t>
      </w:r>
      <w:r>
        <w:t>и</w:t>
      </w:r>
      <w:r>
        <w:rPr>
          <w:spacing w:val="77"/>
          <w:w w:val="150"/>
        </w:rPr>
        <w:t xml:space="preserve">  </w:t>
      </w:r>
      <w:r>
        <w:t>направленность</w:t>
      </w:r>
      <w:r>
        <w:rPr>
          <w:spacing w:val="75"/>
          <w:w w:val="150"/>
        </w:rPr>
        <w:t xml:space="preserve">  </w:t>
      </w:r>
      <w:r>
        <w:t>учебного</w:t>
      </w:r>
      <w:r>
        <w:rPr>
          <w:spacing w:val="77"/>
          <w:w w:val="150"/>
        </w:rPr>
        <w:t xml:space="preserve">  </w:t>
      </w:r>
      <w:r>
        <w:t xml:space="preserve">модуля на развитие умений обучающихся «устанавливать причинно-следственные, пространственные, </w:t>
      </w:r>
      <w:r>
        <w:rPr>
          <w:spacing w:val="-2"/>
        </w:rPr>
        <w:t>временные</w:t>
      </w:r>
      <w:r w:rsidR="00F32EB5">
        <w:t xml:space="preserve"> </w:t>
      </w:r>
      <w:r>
        <w:rPr>
          <w:spacing w:val="-4"/>
        </w:rPr>
        <w:t>связи</w:t>
      </w:r>
      <w:r w:rsidR="00F32EB5">
        <w:t xml:space="preserve"> </w:t>
      </w:r>
      <w:r>
        <w:rPr>
          <w:spacing w:val="-2"/>
        </w:rPr>
        <w:t>исторических</w:t>
      </w:r>
      <w:r>
        <w:tab/>
      </w:r>
      <w:r>
        <w:rPr>
          <w:spacing w:val="-2"/>
        </w:rPr>
        <w:t>событий,</w:t>
      </w:r>
      <w:r w:rsidR="00F32EB5">
        <w:rPr>
          <w:spacing w:val="-2"/>
        </w:rPr>
        <w:t xml:space="preserve"> </w:t>
      </w:r>
      <w:r>
        <w:rPr>
          <w:spacing w:val="-2"/>
        </w:rPr>
        <w:t>явлений,</w:t>
      </w:r>
      <w:r w:rsidR="00F32EB5">
        <w:t xml:space="preserve"> </w:t>
      </w:r>
      <w:r>
        <w:rPr>
          <w:spacing w:val="-2"/>
        </w:rPr>
        <w:t xml:space="preserve">процессов, </w:t>
      </w:r>
      <w:r>
        <w:t>их взаимосвязь (при наличии) с важнейшими событиями ХХ ‒ начала XXI в.; характеризовать итоги и историческое значение событий».</w:t>
      </w:r>
    </w:p>
    <w:p w14:paraId="2108E7BF" w14:textId="62435601" w:rsidR="0092247A" w:rsidRDefault="002467BA" w:rsidP="00F32EB5">
      <w:pPr>
        <w:pStyle w:val="a3"/>
        <w:spacing w:before="127"/>
        <w:ind w:left="567" w:firstLine="0"/>
        <w:rPr>
          <w:sz w:val="20"/>
        </w:rPr>
      </w:pPr>
      <w:r>
        <w:rPr>
          <w:noProof/>
        </w:rPr>
        <mc:AlternateContent>
          <mc:Choice Requires="wps">
            <w:drawing>
              <wp:anchor distT="0" distB="0" distL="0" distR="0" simplePos="0" relativeHeight="487591936" behindDoc="1" locked="0" layoutInCell="1" allowOverlap="1" wp14:anchorId="5C9544A8" wp14:editId="085FE791">
                <wp:simplePos x="0" y="0"/>
                <wp:positionH relativeFrom="page">
                  <wp:posOffset>635635</wp:posOffset>
                </wp:positionH>
                <wp:positionV relativeFrom="paragraph">
                  <wp:posOffset>242570</wp:posOffset>
                </wp:positionV>
                <wp:extent cx="1829435" cy="9525"/>
                <wp:effectExtent l="0" t="3810" r="1905" b="0"/>
                <wp:wrapTopAndBottom/>
                <wp:docPr id="21"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435 w 1829435"/>
                            <a:gd name="T1" fmla="*/ 0 h 9525"/>
                            <a:gd name="T2" fmla="*/ 0 w 1829435"/>
                            <a:gd name="T3" fmla="*/ 0 h 9525"/>
                            <a:gd name="T4" fmla="*/ 0 w 1829435"/>
                            <a:gd name="T5" fmla="*/ 9143 h 9525"/>
                            <a:gd name="T6" fmla="*/ 1829435 w 1829435"/>
                            <a:gd name="T7" fmla="*/ 9143 h 9525"/>
                            <a:gd name="T8" fmla="*/ 1829435 w 1829435"/>
                            <a:gd name="T9" fmla="*/ 0 h 9525"/>
                          </a:gdLst>
                          <a:ahLst/>
                          <a:cxnLst>
                            <a:cxn ang="0">
                              <a:pos x="T0" y="T1"/>
                            </a:cxn>
                            <a:cxn ang="0">
                              <a:pos x="T2" y="T3"/>
                            </a:cxn>
                            <a:cxn ang="0">
                              <a:pos x="T4" y="T5"/>
                            </a:cxn>
                            <a:cxn ang="0">
                              <a:pos x="T6" y="T7"/>
                            </a:cxn>
                            <a:cxn ang="0">
                              <a:pos x="T8" y="T9"/>
                            </a:cxn>
                          </a:cxnLst>
                          <a:rect l="0" t="0" r="r" b="b"/>
                          <a:pathLst>
                            <a:path w="1829435" h="9525">
                              <a:moveTo>
                                <a:pt x="1829435" y="0"/>
                              </a:moveTo>
                              <a:lnTo>
                                <a:pt x="0" y="0"/>
                              </a:lnTo>
                              <a:lnTo>
                                <a:pt x="0" y="9143"/>
                              </a:lnTo>
                              <a:lnTo>
                                <a:pt x="1829435" y="9143"/>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BCA0E" id="Graphic 12" o:spid="_x0000_s1026" style="position:absolute;margin-left:50.05pt;margin-top:19.1pt;width:144.05pt;height:.7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" path="m1829435,l,,,9143r1829435,l1829435,xe" fillcolor="black" stroked="f">
                <v:path arrowok="t" o:connecttype="custom" o:connectlocs="1829435,0;0,0;0,9143;1829435,9143;1829435,0" o:connectangles="0,0,0,0,0"/>
                <w10:wrap type="topAndBottom" anchorx="page"/>
              </v:shape>
            </w:pict>
          </mc:Fallback>
        </mc:AlternateContent>
      </w:r>
    </w:p>
    <w:p w14:paraId="6DAF3F95" w14:textId="77777777" w:rsidR="0092247A" w:rsidRDefault="00C96EE1" w:rsidP="00F32EB5">
      <w:pPr>
        <w:pStyle w:val="a3"/>
        <w:tabs>
          <w:tab w:val="left" w:pos="1990"/>
          <w:tab w:val="left" w:pos="3328"/>
          <w:tab w:val="left" w:pos="4204"/>
          <w:tab w:val="left" w:pos="5517"/>
          <w:tab w:val="left" w:pos="5756"/>
          <w:tab w:val="left" w:pos="6819"/>
          <w:tab w:val="left" w:pos="7659"/>
          <w:tab w:val="left" w:pos="8974"/>
          <w:tab w:val="left" w:pos="9071"/>
          <w:tab w:val="left" w:pos="10216"/>
        </w:tabs>
        <w:spacing w:before="70"/>
        <w:ind w:left="567" w:right="414" w:firstLine="0"/>
      </w:pPr>
      <w: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w:t>
      </w:r>
      <w:r>
        <w:rPr>
          <w:spacing w:val="-2"/>
        </w:rPr>
        <w:t>изучение</w:t>
      </w:r>
      <w:r>
        <w:tab/>
      </w:r>
      <w:r>
        <w:rPr>
          <w:spacing w:val="-2"/>
        </w:rPr>
        <w:t>отечественной</w:t>
      </w:r>
      <w:r w:rsidR="003B7FED">
        <w:t xml:space="preserve"> </w:t>
      </w:r>
      <w:r>
        <w:rPr>
          <w:spacing w:val="-2"/>
        </w:rPr>
        <w:t>истории</w:t>
      </w:r>
      <w:r w:rsidR="003B7FED">
        <w:tab/>
        <w:t xml:space="preserve"> </w:t>
      </w:r>
      <w:r>
        <w:rPr>
          <w:spacing w:val="-6"/>
        </w:rPr>
        <w:t>ХХ</w:t>
      </w:r>
      <w:r w:rsidR="003B7FED">
        <w:t xml:space="preserve"> </w:t>
      </w:r>
      <w:r>
        <w:rPr>
          <w:spacing w:val="-10"/>
        </w:rPr>
        <w:t>‒</w:t>
      </w:r>
      <w:r w:rsidR="003B7FED">
        <w:rPr>
          <w:spacing w:val="-10"/>
        </w:rPr>
        <w:t xml:space="preserve"> </w:t>
      </w:r>
      <w:r>
        <w:rPr>
          <w:spacing w:val="-2"/>
        </w:rPr>
        <w:t>начала</w:t>
      </w:r>
      <w:r>
        <w:rPr>
          <w:spacing w:val="-4"/>
        </w:rPr>
        <w:t>XXI</w:t>
      </w:r>
      <w:r>
        <w:tab/>
      </w:r>
      <w:r>
        <w:rPr>
          <w:spacing w:val="-6"/>
        </w:rPr>
        <w:t xml:space="preserve">в. </w:t>
      </w:r>
      <w:r>
        <w:t xml:space="preserve">в 10-11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w:t>
      </w:r>
      <w:r>
        <w:rPr>
          <w:spacing w:val="-2"/>
        </w:rPr>
        <w:t>опираться</w:t>
      </w:r>
      <w:r w:rsidR="00DE3F98">
        <w:t xml:space="preserve"> </w:t>
      </w:r>
      <w:r>
        <w:rPr>
          <w:spacing w:val="-6"/>
        </w:rPr>
        <w:t>на</w:t>
      </w:r>
      <w:r w:rsidR="00DE3F98">
        <w:t xml:space="preserve">   </w:t>
      </w:r>
      <w:r>
        <w:rPr>
          <w:spacing w:val="-2"/>
        </w:rPr>
        <w:t>представления</w:t>
      </w:r>
      <w:r>
        <w:tab/>
      </w:r>
      <w:r>
        <w:tab/>
      </w:r>
      <w:r>
        <w:rPr>
          <w:spacing w:val="-2"/>
        </w:rPr>
        <w:t xml:space="preserve">обучающихся </w:t>
      </w:r>
      <w:r>
        <w:t>о наиболее значимых событиях Новейшей истории России, об их предпосылках (истоках), главных итогах и значении.</w:t>
      </w:r>
    </w:p>
    <w:p w14:paraId="772735FB" w14:textId="77777777" w:rsidR="0092247A" w:rsidRDefault="00C96EE1" w:rsidP="000F08BB">
      <w:pPr>
        <w:pStyle w:val="a4"/>
        <w:numPr>
          <w:ilvl w:val="3"/>
          <w:numId w:val="181"/>
        </w:numPr>
        <w:tabs>
          <w:tab w:val="left" w:pos="2067"/>
        </w:tabs>
        <w:spacing w:before="1"/>
        <w:ind w:left="567" w:right="423" w:firstLine="0"/>
        <w:rPr>
          <w:sz w:val="24"/>
        </w:rPr>
      </w:pPr>
      <w:r>
        <w:rPr>
          <w:sz w:val="24"/>
        </w:rPr>
        <w:t>Модуль «Введение в Новейшую историю России» может быть реализован в</w:t>
      </w:r>
      <w:r>
        <w:rPr>
          <w:spacing w:val="40"/>
          <w:sz w:val="24"/>
        </w:rPr>
        <w:t xml:space="preserve"> </w:t>
      </w:r>
      <w:r>
        <w:rPr>
          <w:sz w:val="24"/>
        </w:rPr>
        <w:t>двух вариантах:</w:t>
      </w:r>
    </w:p>
    <w:p w14:paraId="364ECBF4" w14:textId="77777777" w:rsidR="0092247A" w:rsidRDefault="00C96EE1" w:rsidP="00F32EB5">
      <w:pPr>
        <w:pStyle w:val="a3"/>
        <w:tabs>
          <w:tab w:val="left" w:pos="4442"/>
          <w:tab w:val="left" w:pos="8742"/>
        </w:tabs>
        <w:ind w:left="567" w:right="420" w:firstLine="0"/>
      </w:pPr>
      <w:r>
        <w:t xml:space="preserve">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w:t>
      </w:r>
      <w:r>
        <w:rPr>
          <w:spacing w:val="-4"/>
        </w:rPr>
        <w:t>этом</w:t>
      </w:r>
      <w:r>
        <w:tab/>
      </w:r>
      <w:r>
        <w:rPr>
          <w:spacing w:val="-2"/>
        </w:rPr>
        <w:t>случае</w:t>
      </w:r>
      <w:r w:rsidR="003B7FED">
        <w:t xml:space="preserve"> </w:t>
      </w:r>
      <w:r>
        <w:rPr>
          <w:spacing w:val="-2"/>
        </w:rPr>
        <w:t xml:space="preserve">предполагается, </w:t>
      </w:r>
      <w:r>
        <w:t xml:space="preserve">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w:t>
      </w:r>
      <w:r>
        <w:rPr>
          <w:spacing w:val="-2"/>
        </w:rPr>
        <w:t>часов;</w:t>
      </w:r>
    </w:p>
    <w:p w14:paraId="07F32D88" w14:textId="77777777" w:rsidR="0092247A" w:rsidRDefault="00C96EE1" w:rsidP="00F32EB5">
      <w:pPr>
        <w:pStyle w:val="a3"/>
        <w:tabs>
          <w:tab w:val="left" w:pos="1928"/>
          <w:tab w:val="left" w:pos="4291"/>
          <w:tab w:val="left" w:pos="6545"/>
          <w:tab w:val="left" w:pos="9239"/>
        </w:tabs>
        <w:ind w:left="567" w:right="419" w:firstLine="0"/>
      </w:pPr>
      <w:r>
        <w:t xml:space="preserve">в виде целостного последовательного учебного курса, изучаемого за счёт части учебного </w:t>
      </w:r>
      <w:r>
        <w:rPr>
          <w:spacing w:val="-2"/>
        </w:rPr>
        <w:t>плана,</w:t>
      </w:r>
      <w:r w:rsidR="003B7FED">
        <w:t xml:space="preserve"> </w:t>
      </w:r>
      <w:r>
        <w:rPr>
          <w:spacing w:val="-2"/>
        </w:rPr>
        <w:t>формируемой</w:t>
      </w:r>
      <w:r w:rsidR="003B7FED">
        <w:t xml:space="preserve"> </w:t>
      </w:r>
      <w:r>
        <w:rPr>
          <w:spacing w:val="-2"/>
        </w:rPr>
        <w:t>участниками</w:t>
      </w:r>
      <w:r w:rsidR="003B7FED">
        <w:t xml:space="preserve"> </w:t>
      </w:r>
      <w:r>
        <w:rPr>
          <w:spacing w:val="-2"/>
        </w:rPr>
        <w:t>образовательных</w:t>
      </w:r>
      <w:r w:rsidR="003B7FED">
        <w:t xml:space="preserve"> </w:t>
      </w:r>
      <w:r>
        <w:rPr>
          <w:spacing w:val="-2"/>
        </w:rPr>
        <w:t xml:space="preserve">отношений </w:t>
      </w:r>
      <w:r>
        <w:t>из</w:t>
      </w:r>
      <w:r>
        <w:rPr>
          <w:spacing w:val="80"/>
        </w:rPr>
        <w:t xml:space="preserve">    </w:t>
      </w:r>
      <w:r>
        <w:t>перечня,</w:t>
      </w:r>
      <w:r>
        <w:rPr>
          <w:spacing w:val="80"/>
        </w:rPr>
        <w:t xml:space="preserve"> </w:t>
      </w:r>
      <w:r>
        <w:t>предлагаемого</w:t>
      </w:r>
      <w:r>
        <w:rPr>
          <w:spacing w:val="80"/>
        </w:rPr>
        <w:t xml:space="preserve">    </w:t>
      </w:r>
      <w:r>
        <w:t>образовательной</w:t>
      </w:r>
      <w:r>
        <w:rPr>
          <w:spacing w:val="80"/>
        </w:rPr>
        <w:t xml:space="preserve">    </w:t>
      </w:r>
      <w:r>
        <w:t>организацией,</w:t>
      </w:r>
      <w:r>
        <w:rPr>
          <w:spacing w:val="80"/>
        </w:rPr>
        <w:t xml:space="preserve">    </w:t>
      </w:r>
      <w:r>
        <w:t xml:space="preserve">включающей, в частности, учебные модули по выбору обучающихся, родителей (законных представителей) </w:t>
      </w:r>
      <w:r>
        <w:lastRenderedPageBreak/>
        <w:t>несовершеннолетних обучающихся, в том числе</w:t>
      </w:r>
      <w:r>
        <w:rPr>
          <w:spacing w:val="-1"/>
        </w:rPr>
        <w:t xml:space="preserve"> </w:t>
      </w:r>
      <w:r>
        <w:t>предусматривающие удовлетворение</w:t>
      </w:r>
      <w:r>
        <w:rPr>
          <w:spacing w:val="-1"/>
        </w:rPr>
        <w:t xml:space="preserve"> </w:t>
      </w:r>
      <w:r>
        <w:t xml:space="preserve">различных </w:t>
      </w:r>
      <w:r>
        <w:rPr>
          <w:position w:val="1"/>
        </w:rPr>
        <w:t xml:space="preserve">интересов обучающихся (рекомендуемый объём – </w:t>
      </w:r>
      <w:r>
        <w:t>14 учебных часов).</w:t>
      </w:r>
    </w:p>
    <w:p w14:paraId="17265E60" w14:textId="77777777" w:rsidR="002311FF" w:rsidRDefault="002311FF" w:rsidP="003B7FED">
      <w:pPr>
        <w:pStyle w:val="a3"/>
        <w:tabs>
          <w:tab w:val="left" w:pos="1928"/>
          <w:tab w:val="left" w:pos="4291"/>
          <w:tab w:val="left" w:pos="6545"/>
          <w:tab w:val="left" w:pos="9239"/>
        </w:tabs>
        <w:ind w:left="0" w:right="419" w:firstLine="0"/>
      </w:pPr>
      <w:r>
        <w:t>______________________________________________</w:t>
      </w:r>
    </w:p>
    <w:p w14:paraId="35FF438B" w14:textId="77777777" w:rsidR="002311FF" w:rsidRPr="002311FF" w:rsidRDefault="002311FF" w:rsidP="00C76B67">
      <w:pPr>
        <w:pStyle w:val="a3"/>
        <w:tabs>
          <w:tab w:val="left" w:pos="1928"/>
          <w:tab w:val="left" w:pos="4291"/>
          <w:tab w:val="left" w:pos="6545"/>
          <w:tab w:val="left" w:pos="9239"/>
        </w:tabs>
        <w:ind w:right="419"/>
      </w:pPr>
      <w:r w:rsidRPr="002311FF">
        <w:rPr>
          <w:vertAlign w:val="superscript"/>
        </w:rPr>
        <w:t>3</w:t>
      </w:r>
      <w:r w:rsidRPr="002311FF">
        <w:t xml:space="preserve"> 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 27, ст. 5351).</w:t>
      </w:r>
    </w:p>
    <w:p w14:paraId="1CCF0DF4" w14:textId="77777777" w:rsidR="002311FF" w:rsidRPr="002311FF" w:rsidRDefault="002311FF" w:rsidP="002311FF">
      <w:pPr>
        <w:pStyle w:val="a3"/>
        <w:tabs>
          <w:tab w:val="left" w:pos="1928"/>
          <w:tab w:val="left" w:pos="4291"/>
          <w:tab w:val="left" w:pos="6545"/>
          <w:tab w:val="left" w:pos="9239"/>
        </w:tabs>
        <w:ind w:right="419"/>
      </w:pPr>
    </w:p>
    <w:p w14:paraId="4E57170A" w14:textId="77777777" w:rsidR="0092247A" w:rsidRDefault="00683784">
      <w:pPr>
        <w:pStyle w:val="a3"/>
        <w:ind w:left="8936" w:firstLine="0"/>
        <w:jc w:val="center"/>
      </w:pPr>
      <w:r>
        <w:t>т</w:t>
      </w:r>
      <w:r w:rsidR="00C96EE1">
        <w:t>аблица</w:t>
      </w:r>
      <w:r w:rsidR="00C96EE1">
        <w:rPr>
          <w:spacing w:val="-4"/>
        </w:rPr>
        <w:t xml:space="preserve"> </w:t>
      </w:r>
      <w:r w:rsidR="00C96EE1">
        <w:rPr>
          <w:spacing w:val="-10"/>
        </w:rPr>
        <w:t>2</w:t>
      </w:r>
    </w:p>
    <w:p w14:paraId="7E1BCCD2" w14:textId="77777777" w:rsidR="0092247A" w:rsidRDefault="00C96EE1">
      <w:pPr>
        <w:pStyle w:val="a3"/>
        <w:spacing w:after="9"/>
        <w:ind w:left="0" w:right="80" w:firstLine="0"/>
        <w:jc w:val="center"/>
      </w:pPr>
      <w:r>
        <w:t>Реализация</w:t>
      </w:r>
      <w:r>
        <w:rPr>
          <w:spacing w:val="-3"/>
        </w:rPr>
        <w:t xml:space="preserve"> </w:t>
      </w:r>
      <w:r>
        <w:t>модуля</w:t>
      </w:r>
      <w:r>
        <w:rPr>
          <w:spacing w:val="-2"/>
        </w:rPr>
        <w:t xml:space="preserve"> </w:t>
      </w:r>
      <w:r>
        <w:t>в</w:t>
      </w:r>
      <w:r>
        <w:rPr>
          <w:spacing w:val="-3"/>
        </w:rPr>
        <w:t xml:space="preserve"> </w:t>
      </w:r>
      <w:r>
        <w:t>курсе «История</w:t>
      </w:r>
      <w:r>
        <w:rPr>
          <w:spacing w:val="-2"/>
        </w:rPr>
        <w:t xml:space="preserve"> </w:t>
      </w:r>
      <w:r>
        <w:t>России»</w:t>
      </w:r>
      <w:r>
        <w:rPr>
          <w:spacing w:val="-8"/>
        </w:rPr>
        <w:t xml:space="preserve"> </w:t>
      </w:r>
      <w:r>
        <w:t>9</w:t>
      </w:r>
      <w:r>
        <w:rPr>
          <w:spacing w:val="-2"/>
        </w:rPr>
        <w:t xml:space="preserve"> класса</w:t>
      </w:r>
    </w:p>
    <w:tbl>
      <w:tblPr>
        <w:tblStyle w:val="TableNormal"/>
        <w:tblW w:w="9650" w:type="dxa"/>
        <w:tblInd w:w="-14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4405"/>
        <w:gridCol w:w="1134"/>
        <w:gridCol w:w="2551"/>
        <w:gridCol w:w="1560"/>
      </w:tblGrid>
      <w:tr w:rsidR="0092247A" w14:paraId="6FB41D3E" w14:textId="77777777" w:rsidTr="00DE3F98">
        <w:trPr>
          <w:trHeight w:val="1103"/>
        </w:trPr>
        <w:tc>
          <w:tcPr>
            <w:tcW w:w="4405" w:type="dxa"/>
          </w:tcPr>
          <w:p w14:paraId="0B8D8D9A" w14:textId="77777777" w:rsidR="0092247A" w:rsidRDefault="00C96EE1">
            <w:pPr>
              <w:pStyle w:val="TableParagraph"/>
              <w:spacing w:before="268"/>
              <w:ind w:left="5"/>
              <w:rPr>
                <w:sz w:val="24"/>
              </w:rPr>
            </w:pPr>
            <w:r>
              <w:rPr>
                <w:sz w:val="24"/>
              </w:rPr>
              <w:t>Программа</w:t>
            </w:r>
            <w:r>
              <w:rPr>
                <w:spacing w:val="-3"/>
                <w:sz w:val="24"/>
              </w:rPr>
              <w:t xml:space="preserve"> </w:t>
            </w:r>
            <w:r>
              <w:rPr>
                <w:spacing w:val="-4"/>
                <w:sz w:val="24"/>
              </w:rPr>
              <w:t>курса</w:t>
            </w:r>
          </w:p>
          <w:p w14:paraId="507E036B" w14:textId="77777777" w:rsidR="0092247A" w:rsidRDefault="00C96EE1">
            <w:pPr>
              <w:pStyle w:val="TableParagraph"/>
              <w:ind w:left="5" w:right="4"/>
              <w:rPr>
                <w:sz w:val="24"/>
              </w:rPr>
            </w:pPr>
            <w:r>
              <w:rPr>
                <w:sz w:val="24"/>
              </w:rPr>
              <w:t>«История</w:t>
            </w:r>
            <w:r>
              <w:rPr>
                <w:spacing w:val="-2"/>
                <w:sz w:val="24"/>
              </w:rPr>
              <w:t xml:space="preserve"> </w:t>
            </w:r>
            <w:r>
              <w:rPr>
                <w:sz w:val="24"/>
              </w:rPr>
              <w:t>России»</w:t>
            </w:r>
            <w:r>
              <w:rPr>
                <w:spacing w:val="-7"/>
                <w:sz w:val="24"/>
              </w:rPr>
              <w:t xml:space="preserve"> </w:t>
            </w:r>
            <w:r>
              <w:rPr>
                <w:sz w:val="24"/>
              </w:rPr>
              <w:t>(9</w:t>
            </w:r>
            <w:r>
              <w:rPr>
                <w:spacing w:val="-1"/>
                <w:sz w:val="24"/>
              </w:rPr>
              <w:t xml:space="preserve"> </w:t>
            </w:r>
            <w:r>
              <w:rPr>
                <w:spacing w:val="-2"/>
                <w:sz w:val="24"/>
              </w:rPr>
              <w:t>класс)</w:t>
            </w:r>
          </w:p>
        </w:tc>
        <w:tc>
          <w:tcPr>
            <w:tcW w:w="1134" w:type="dxa"/>
          </w:tcPr>
          <w:p w14:paraId="0D55FBBD" w14:textId="77777777" w:rsidR="0092247A" w:rsidRDefault="00C96EE1">
            <w:pPr>
              <w:pStyle w:val="TableParagraph"/>
              <w:spacing w:before="131"/>
              <w:ind w:left="201" w:right="190" w:hanging="2"/>
              <w:rPr>
                <w:sz w:val="24"/>
              </w:rPr>
            </w:pPr>
            <w:r>
              <w:rPr>
                <w:spacing w:val="-2"/>
                <w:sz w:val="24"/>
              </w:rPr>
              <w:t>Примерное количество часов</w:t>
            </w:r>
          </w:p>
        </w:tc>
        <w:tc>
          <w:tcPr>
            <w:tcW w:w="2551" w:type="dxa"/>
          </w:tcPr>
          <w:p w14:paraId="36A7294C" w14:textId="77777777" w:rsidR="0092247A" w:rsidRDefault="00C96EE1">
            <w:pPr>
              <w:pStyle w:val="TableParagraph"/>
              <w:rPr>
                <w:sz w:val="24"/>
              </w:rPr>
            </w:pPr>
            <w:r>
              <w:rPr>
                <w:sz w:val="24"/>
              </w:rPr>
              <w:t>Программа</w:t>
            </w:r>
            <w:r>
              <w:rPr>
                <w:spacing w:val="-15"/>
                <w:sz w:val="24"/>
              </w:rPr>
              <w:t xml:space="preserve"> </w:t>
            </w:r>
            <w:r>
              <w:rPr>
                <w:sz w:val="24"/>
              </w:rPr>
              <w:t>учебного модуля «Введение</w:t>
            </w:r>
          </w:p>
          <w:p w14:paraId="45E825D2" w14:textId="77777777" w:rsidR="0092247A" w:rsidRDefault="00C96EE1">
            <w:pPr>
              <w:pStyle w:val="TableParagraph"/>
              <w:spacing w:line="270" w:lineRule="atLeast"/>
              <w:ind w:right="4"/>
              <w:rPr>
                <w:sz w:val="24"/>
              </w:rPr>
            </w:pPr>
            <w:r>
              <w:rPr>
                <w:sz w:val="24"/>
              </w:rPr>
              <w:t>в</w:t>
            </w:r>
            <w:r>
              <w:rPr>
                <w:spacing w:val="-15"/>
                <w:sz w:val="24"/>
              </w:rPr>
              <w:t xml:space="preserve"> </w:t>
            </w:r>
            <w:r>
              <w:rPr>
                <w:sz w:val="24"/>
              </w:rPr>
              <w:t>Новейшую</w:t>
            </w:r>
            <w:r>
              <w:rPr>
                <w:spacing w:val="-15"/>
                <w:sz w:val="24"/>
              </w:rPr>
              <w:t xml:space="preserve"> </w:t>
            </w:r>
            <w:r>
              <w:rPr>
                <w:sz w:val="24"/>
              </w:rPr>
              <w:t xml:space="preserve">историю </w:t>
            </w:r>
            <w:r>
              <w:rPr>
                <w:spacing w:val="-2"/>
                <w:sz w:val="24"/>
              </w:rPr>
              <w:t>России»</w:t>
            </w:r>
          </w:p>
        </w:tc>
        <w:tc>
          <w:tcPr>
            <w:tcW w:w="1560" w:type="dxa"/>
          </w:tcPr>
          <w:p w14:paraId="75FFC1A0" w14:textId="77777777" w:rsidR="0092247A" w:rsidRDefault="00C96EE1">
            <w:pPr>
              <w:pStyle w:val="TableParagraph"/>
              <w:spacing w:before="131"/>
              <w:ind w:left="274" w:right="261" w:hanging="2"/>
              <w:rPr>
                <w:sz w:val="24"/>
              </w:rPr>
            </w:pPr>
            <w:r>
              <w:rPr>
                <w:spacing w:val="-2"/>
                <w:sz w:val="24"/>
              </w:rPr>
              <w:t>Примерное количество часов</w:t>
            </w:r>
          </w:p>
        </w:tc>
      </w:tr>
      <w:tr w:rsidR="0092247A" w14:paraId="0DB24C37" w14:textId="77777777" w:rsidTr="00DE3F98">
        <w:trPr>
          <w:trHeight w:val="278"/>
        </w:trPr>
        <w:tc>
          <w:tcPr>
            <w:tcW w:w="4405" w:type="dxa"/>
          </w:tcPr>
          <w:p w14:paraId="6BD2D91E" w14:textId="77777777" w:rsidR="0092247A" w:rsidRDefault="00C96EE1">
            <w:pPr>
              <w:pStyle w:val="TableParagraph"/>
              <w:spacing w:line="258" w:lineRule="exact"/>
              <w:ind w:left="110"/>
              <w:jc w:val="left"/>
              <w:rPr>
                <w:sz w:val="24"/>
              </w:rPr>
            </w:pPr>
            <w:r>
              <w:rPr>
                <w:spacing w:val="-2"/>
                <w:sz w:val="24"/>
              </w:rPr>
              <w:t>Введение</w:t>
            </w:r>
          </w:p>
        </w:tc>
        <w:tc>
          <w:tcPr>
            <w:tcW w:w="1134" w:type="dxa"/>
          </w:tcPr>
          <w:p w14:paraId="12E04F02" w14:textId="77777777" w:rsidR="0092247A" w:rsidRDefault="00C96EE1">
            <w:pPr>
              <w:pStyle w:val="TableParagraph"/>
              <w:spacing w:line="258" w:lineRule="exact"/>
              <w:ind w:left="112"/>
              <w:jc w:val="left"/>
              <w:rPr>
                <w:sz w:val="24"/>
              </w:rPr>
            </w:pPr>
            <w:r>
              <w:rPr>
                <w:spacing w:val="-10"/>
                <w:sz w:val="24"/>
              </w:rPr>
              <w:t>1</w:t>
            </w:r>
          </w:p>
        </w:tc>
        <w:tc>
          <w:tcPr>
            <w:tcW w:w="2551" w:type="dxa"/>
          </w:tcPr>
          <w:p w14:paraId="4243C3FD" w14:textId="77777777" w:rsidR="0092247A" w:rsidRDefault="00C96EE1">
            <w:pPr>
              <w:pStyle w:val="TableParagraph"/>
              <w:spacing w:line="258" w:lineRule="exact"/>
              <w:ind w:left="113"/>
              <w:jc w:val="left"/>
              <w:rPr>
                <w:sz w:val="24"/>
              </w:rPr>
            </w:pPr>
            <w:r>
              <w:rPr>
                <w:spacing w:val="-2"/>
                <w:sz w:val="24"/>
              </w:rPr>
              <w:t>Введение</w:t>
            </w:r>
          </w:p>
        </w:tc>
        <w:tc>
          <w:tcPr>
            <w:tcW w:w="1560" w:type="dxa"/>
          </w:tcPr>
          <w:p w14:paraId="3CC28698" w14:textId="77777777" w:rsidR="0092247A" w:rsidRDefault="00C96EE1">
            <w:pPr>
              <w:pStyle w:val="TableParagraph"/>
              <w:spacing w:line="258" w:lineRule="exact"/>
              <w:rPr>
                <w:sz w:val="24"/>
              </w:rPr>
            </w:pPr>
            <w:r>
              <w:rPr>
                <w:spacing w:val="-10"/>
                <w:sz w:val="24"/>
              </w:rPr>
              <w:t>1</w:t>
            </w:r>
          </w:p>
        </w:tc>
      </w:tr>
      <w:tr w:rsidR="0092247A" w14:paraId="242F6AD8" w14:textId="77777777" w:rsidTr="00DE3F98">
        <w:trPr>
          <w:trHeight w:val="1006"/>
        </w:trPr>
        <w:tc>
          <w:tcPr>
            <w:tcW w:w="4405" w:type="dxa"/>
          </w:tcPr>
          <w:p w14:paraId="0C22890A" w14:textId="77777777" w:rsidR="0092247A" w:rsidRDefault="00C96EE1">
            <w:pPr>
              <w:pStyle w:val="TableParagraph"/>
              <w:ind w:left="110" w:right="1286"/>
              <w:jc w:val="left"/>
              <w:rPr>
                <w:sz w:val="24"/>
              </w:rPr>
            </w:pPr>
            <w:r>
              <w:rPr>
                <w:sz w:val="24"/>
              </w:rPr>
              <w:t>Первая</w:t>
            </w:r>
            <w:r>
              <w:rPr>
                <w:spacing w:val="-15"/>
                <w:sz w:val="24"/>
              </w:rPr>
              <w:t xml:space="preserve"> </w:t>
            </w:r>
            <w:r>
              <w:rPr>
                <w:sz w:val="24"/>
              </w:rPr>
              <w:t>российская</w:t>
            </w:r>
            <w:r>
              <w:rPr>
                <w:spacing w:val="-15"/>
                <w:sz w:val="24"/>
              </w:rPr>
              <w:t xml:space="preserve"> </w:t>
            </w:r>
            <w:r>
              <w:rPr>
                <w:sz w:val="24"/>
              </w:rPr>
              <w:t>революция 1905-1907 гг.</w:t>
            </w:r>
          </w:p>
        </w:tc>
        <w:tc>
          <w:tcPr>
            <w:tcW w:w="1134" w:type="dxa"/>
          </w:tcPr>
          <w:p w14:paraId="23EFFACF" w14:textId="77777777" w:rsidR="0092247A" w:rsidRDefault="00C96EE1">
            <w:pPr>
              <w:pStyle w:val="TableParagraph"/>
              <w:spacing w:line="268" w:lineRule="exact"/>
              <w:ind w:left="112"/>
              <w:jc w:val="left"/>
              <w:rPr>
                <w:sz w:val="24"/>
              </w:rPr>
            </w:pPr>
            <w:r>
              <w:rPr>
                <w:spacing w:val="-10"/>
                <w:sz w:val="24"/>
              </w:rPr>
              <w:t>1</w:t>
            </w:r>
          </w:p>
        </w:tc>
        <w:tc>
          <w:tcPr>
            <w:tcW w:w="2551" w:type="dxa"/>
          </w:tcPr>
          <w:p w14:paraId="48759730" w14:textId="77777777" w:rsidR="0092247A" w:rsidRDefault="00C96EE1">
            <w:pPr>
              <w:pStyle w:val="TableParagraph"/>
              <w:ind w:left="113" w:right="250"/>
              <w:jc w:val="left"/>
              <w:rPr>
                <w:sz w:val="24"/>
              </w:rPr>
            </w:pPr>
            <w:r>
              <w:rPr>
                <w:spacing w:val="-2"/>
                <w:sz w:val="24"/>
              </w:rPr>
              <w:t>Российская революция</w:t>
            </w:r>
          </w:p>
          <w:p w14:paraId="6235EAEC" w14:textId="77777777" w:rsidR="0092247A" w:rsidRDefault="00C96EE1">
            <w:pPr>
              <w:pStyle w:val="TableParagraph"/>
              <w:ind w:left="113"/>
              <w:jc w:val="left"/>
              <w:rPr>
                <w:sz w:val="24"/>
              </w:rPr>
            </w:pPr>
            <w:r>
              <w:rPr>
                <w:sz w:val="24"/>
              </w:rPr>
              <w:t xml:space="preserve">1917—1922 </w:t>
            </w:r>
            <w:r>
              <w:rPr>
                <w:spacing w:val="-5"/>
                <w:sz w:val="24"/>
              </w:rPr>
              <w:t>гг.</w:t>
            </w:r>
          </w:p>
        </w:tc>
        <w:tc>
          <w:tcPr>
            <w:tcW w:w="1560" w:type="dxa"/>
          </w:tcPr>
          <w:p w14:paraId="49823B72" w14:textId="77777777" w:rsidR="0092247A" w:rsidRDefault="00C96EE1">
            <w:pPr>
              <w:pStyle w:val="TableParagraph"/>
              <w:spacing w:line="268" w:lineRule="exact"/>
              <w:rPr>
                <w:sz w:val="24"/>
              </w:rPr>
            </w:pPr>
            <w:r>
              <w:rPr>
                <w:spacing w:val="-10"/>
                <w:sz w:val="24"/>
              </w:rPr>
              <w:t>3</w:t>
            </w:r>
          </w:p>
        </w:tc>
      </w:tr>
      <w:tr w:rsidR="0092247A" w14:paraId="4B38018A" w14:textId="77777777" w:rsidTr="00DE3F98">
        <w:trPr>
          <w:trHeight w:val="1380"/>
        </w:trPr>
        <w:tc>
          <w:tcPr>
            <w:tcW w:w="4405" w:type="dxa"/>
          </w:tcPr>
          <w:p w14:paraId="4A229F8F" w14:textId="77777777" w:rsidR="0092247A" w:rsidRDefault="00C96EE1">
            <w:pPr>
              <w:pStyle w:val="TableParagraph"/>
              <w:spacing w:line="268" w:lineRule="exact"/>
              <w:ind w:left="110"/>
              <w:jc w:val="left"/>
              <w:rPr>
                <w:sz w:val="24"/>
              </w:rPr>
            </w:pPr>
            <w:r>
              <w:rPr>
                <w:sz w:val="24"/>
              </w:rPr>
              <w:t>Отечественная</w:t>
            </w:r>
            <w:r>
              <w:rPr>
                <w:spacing w:val="-5"/>
                <w:sz w:val="24"/>
              </w:rPr>
              <w:t xml:space="preserve"> </w:t>
            </w:r>
            <w:r>
              <w:rPr>
                <w:spacing w:val="-2"/>
                <w:sz w:val="24"/>
              </w:rPr>
              <w:t>война</w:t>
            </w:r>
          </w:p>
          <w:p w14:paraId="2D50088B" w14:textId="77777777" w:rsidR="0092247A" w:rsidRDefault="00C96EE1">
            <w:pPr>
              <w:pStyle w:val="TableParagraph"/>
              <w:ind w:left="110" w:right="114"/>
              <w:jc w:val="left"/>
              <w:rPr>
                <w:sz w:val="24"/>
              </w:rPr>
            </w:pPr>
            <w:r>
              <w:rPr>
                <w:sz w:val="24"/>
              </w:rPr>
              <w:t>1812</w:t>
            </w:r>
            <w:r>
              <w:rPr>
                <w:spacing w:val="-8"/>
                <w:sz w:val="24"/>
              </w:rPr>
              <w:t xml:space="preserve"> </w:t>
            </w:r>
            <w:r>
              <w:rPr>
                <w:sz w:val="24"/>
              </w:rPr>
              <w:t>г.</w:t>
            </w:r>
            <w:r>
              <w:rPr>
                <w:spacing w:val="-8"/>
                <w:sz w:val="24"/>
              </w:rPr>
              <w:t xml:space="preserve"> </w:t>
            </w:r>
            <w:r>
              <w:rPr>
                <w:sz w:val="24"/>
              </w:rPr>
              <w:t>‒</w:t>
            </w:r>
            <w:r>
              <w:rPr>
                <w:spacing w:val="-8"/>
                <w:sz w:val="24"/>
              </w:rPr>
              <w:t xml:space="preserve"> </w:t>
            </w:r>
            <w:r>
              <w:rPr>
                <w:sz w:val="24"/>
              </w:rPr>
              <w:t>важнейшее</w:t>
            </w:r>
            <w:r>
              <w:rPr>
                <w:spacing w:val="-9"/>
                <w:sz w:val="24"/>
              </w:rPr>
              <w:t xml:space="preserve"> </w:t>
            </w:r>
            <w:r>
              <w:rPr>
                <w:sz w:val="24"/>
              </w:rPr>
              <w:t>событие</w:t>
            </w:r>
            <w:r>
              <w:rPr>
                <w:spacing w:val="-9"/>
                <w:sz w:val="24"/>
              </w:rPr>
              <w:t xml:space="preserve"> </w:t>
            </w:r>
            <w:r>
              <w:rPr>
                <w:sz w:val="24"/>
              </w:rPr>
              <w:t>российской и мировой истории</w:t>
            </w:r>
          </w:p>
          <w:p w14:paraId="72647CEF" w14:textId="77777777" w:rsidR="0092247A" w:rsidRDefault="00C96EE1">
            <w:pPr>
              <w:pStyle w:val="TableParagraph"/>
              <w:spacing w:line="270" w:lineRule="atLeast"/>
              <w:ind w:left="110"/>
              <w:jc w:val="left"/>
              <w:rPr>
                <w:sz w:val="24"/>
              </w:rPr>
            </w:pPr>
            <w:r>
              <w:rPr>
                <w:sz w:val="24"/>
              </w:rPr>
              <w:t>XIX</w:t>
            </w:r>
            <w:r>
              <w:rPr>
                <w:spacing w:val="-10"/>
                <w:sz w:val="24"/>
              </w:rPr>
              <w:t xml:space="preserve"> </w:t>
            </w:r>
            <w:r>
              <w:rPr>
                <w:sz w:val="24"/>
              </w:rPr>
              <w:t>в.</w:t>
            </w:r>
            <w:r>
              <w:rPr>
                <w:spacing w:val="-11"/>
                <w:sz w:val="24"/>
              </w:rPr>
              <w:t xml:space="preserve"> </w:t>
            </w:r>
            <w:r>
              <w:rPr>
                <w:sz w:val="24"/>
              </w:rPr>
              <w:t>Крымская</w:t>
            </w:r>
            <w:r>
              <w:rPr>
                <w:spacing w:val="-10"/>
                <w:sz w:val="24"/>
              </w:rPr>
              <w:t xml:space="preserve"> </w:t>
            </w:r>
            <w:r>
              <w:rPr>
                <w:sz w:val="24"/>
              </w:rPr>
              <w:t>война.</w:t>
            </w:r>
            <w:r>
              <w:rPr>
                <w:spacing w:val="-11"/>
                <w:sz w:val="24"/>
              </w:rPr>
              <w:t xml:space="preserve"> </w:t>
            </w:r>
            <w:r>
              <w:rPr>
                <w:sz w:val="24"/>
              </w:rPr>
              <w:t>Героическая оборона Севастополя</w:t>
            </w:r>
          </w:p>
        </w:tc>
        <w:tc>
          <w:tcPr>
            <w:tcW w:w="1134" w:type="dxa"/>
          </w:tcPr>
          <w:p w14:paraId="1419BEC2" w14:textId="77777777" w:rsidR="0092247A" w:rsidRDefault="00C96EE1">
            <w:pPr>
              <w:pStyle w:val="TableParagraph"/>
              <w:spacing w:line="268" w:lineRule="exact"/>
              <w:ind w:left="112"/>
              <w:jc w:val="left"/>
              <w:rPr>
                <w:sz w:val="24"/>
              </w:rPr>
            </w:pPr>
            <w:r>
              <w:rPr>
                <w:spacing w:val="-10"/>
                <w:sz w:val="24"/>
              </w:rPr>
              <w:t>2</w:t>
            </w:r>
          </w:p>
        </w:tc>
        <w:tc>
          <w:tcPr>
            <w:tcW w:w="2551" w:type="dxa"/>
          </w:tcPr>
          <w:p w14:paraId="3AB7DB8A" w14:textId="77777777" w:rsidR="0092247A" w:rsidRDefault="00C96EE1">
            <w:pPr>
              <w:pStyle w:val="TableParagraph"/>
              <w:spacing w:line="268" w:lineRule="exact"/>
              <w:ind w:left="113"/>
              <w:jc w:val="left"/>
              <w:rPr>
                <w:sz w:val="24"/>
              </w:rPr>
            </w:pPr>
            <w:r>
              <w:rPr>
                <w:spacing w:val="-2"/>
                <w:sz w:val="24"/>
              </w:rPr>
              <w:t>Великая</w:t>
            </w:r>
          </w:p>
          <w:p w14:paraId="3A6E066A" w14:textId="77777777" w:rsidR="0092247A" w:rsidRDefault="00C96EE1">
            <w:pPr>
              <w:pStyle w:val="TableParagraph"/>
              <w:ind w:left="113" w:right="250"/>
              <w:jc w:val="left"/>
              <w:rPr>
                <w:sz w:val="24"/>
              </w:rPr>
            </w:pPr>
            <w:r>
              <w:rPr>
                <w:sz w:val="24"/>
              </w:rPr>
              <w:t>Отечественная</w:t>
            </w:r>
            <w:r>
              <w:rPr>
                <w:spacing w:val="-15"/>
                <w:sz w:val="24"/>
              </w:rPr>
              <w:t xml:space="preserve"> </w:t>
            </w:r>
            <w:r>
              <w:rPr>
                <w:sz w:val="24"/>
              </w:rPr>
              <w:t>война 1941-1945 гг.</w:t>
            </w:r>
          </w:p>
        </w:tc>
        <w:tc>
          <w:tcPr>
            <w:tcW w:w="1560" w:type="dxa"/>
          </w:tcPr>
          <w:p w14:paraId="29F8DCB6" w14:textId="77777777" w:rsidR="0092247A" w:rsidRDefault="00C96EE1">
            <w:pPr>
              <w:pStyle w:val="TableParagraph"/>
              <w:spacing w:line="268" w:lineRule="exact"/>
              <w:rPr>
                <w:sz w:val="24"/>
              </w:rPr>
            </w:pPr>
            <w:r>
              <w:rPr>
                <w:spacing w:val="-10"/>
                <w:sz w:val="24"/>
              </w:rPr>
              <w:t>4</w:t>
            </w:r>
          </w:p>
        </w:tc>
      </w:tr>
      <w:tr w:rsidR="0092247A" w14:paraId="0D63A581" w14:textId="77777777" w:rsidTr="00DE3F98">
        <w:trPr>
          <w:trHeight w:val="1655"/>
        </w:trPr>
        <w:tc>
          <w:tcPr>
            <w:tcW w:w="4405" w:type="dxa"/>
          </w:tcPr>
          <w:p w14:paraId="3E9FF9A7" w14:textId="77777777" w:rsidR="0092247A" w:rsidRDefault="00C96EE1">
            <w:pPr>
              <w:pStyle w:val="TableParagraph"/>
              <w:ind w:left="110"/>
              <w:jc w:val="left"/>
              <w:rPr>
                <w:sz w:val="24"/>
              </w:rPr>
            </w:pPr>
            <w:r>
              <w:rPr>
                <w:sz w:val="24"/>
              </w:rPr>
              <w:t>Социальная</w:t>
            </w:r>
            <w:r>
              <w:rPr>
                <w:spacing w:val="-13"/>
                <w:sz w:val="24"/>
              </w:rPr>
              <w:t xml:space="preserve"> </w:t>
            </w:r>
            <w:r>
              <w:rPr>
                <w:sz w:val="24"/>
              </w:rPr>
              <w:t>и</w:t>
            </w:r>
            <w:r>
              <w:rPr>
                <w:spacing w:val="-13"/>
                <w:sz w:val="24"/>
              </w:rPr>
              <w:t xml:space="preserve"> </w:t>
            </w:r>
            <w:r>
              <w:rPr>
                <w:sz w:val="24"/>
              </w:rPr>
              <w:t>правовая</w:t>
            </w:r>
            <w:r>
              <w:rPr>
                <w:spacing w:val="-13"/>
                <w:sz w:val="24"/>
              </w:rPr>
              <w:t xml:space="preserve"> </w:t>
            </w:r>
            <w:r>
              <w:rPr>
                <w:sz w:val="24"/>
              </w:rPr>
              <w:t>модернизация страны при Александре II.</w:t>
            </w:r>
          </w:p>
          <w:p w14:paraId="1A395270" w14:textId="77777777" w:rsidR="0092247A" w:rsidRDefault="00C96EE1">
            <w:pPr>
              <w:pStyle w:val="TableParagraph"/>
              <w:ind w:left="110"/>
              <w:jc w:val="left"/>
              <w:rPr>
                <w:sz w:val="24"/>
              </w:rPr>
            </w:pPr>
            <w:r>
              <w:rPr>
                <w:sz w:val="24"/>
              </w:rPr>
              <w:t>Этнокультурный</w:t>
            </w:r>
            <w:r>
              <w:rPr>
                <w:spacing w:val="-7"/>
                <w:sz w:val="24"/>
              </w:rPr>
              <w:t xml:space="preserve"> </w:t>
            </w:r>
            <w:r>
              <w:rPr>
                <w:sz w:val="24"/>
              </w:rPr>
              <w:t>облик</w:t>
            </w:r>
            <w:r>
              <w:rPr>
                <w:spacing w:val="-8"/>
                <w:sz w:val="24"/>
              </w:rPr>
              <w:t xml:space="preserve"> </w:t>
            </w:r>
            <w:r>
              <w:rPr>
                <w:spacing w:val="-2"/>
                <w:sz w:val="24"/>
              </w:rPr>
              <w:t>империи.</w:t>
            </w:r>
          </w:p>
          <w:p w14:paraId="241C5334" w14:textId="77777777" w:rsidR="0092247A" w:rsidRDefault="00C96EE1">
            <w:pPr>
              <w:pStyle w:val="TableParagraph"/>
              <w:spacing w:line="270" w:lineRule="atLeast"/>
              <w:ind w:left="110"/>
              <w:jc w:val="left"/>
              <w:rPr>
                <w:sz w:val="24"/>
              </w:rPr>
            </w:pPr>
            <w:r>
              <w:rPr>
                <w:sz w:val="24"/>
              </w:rPr>
              <w:t>Формирование</w:t>
            </w:r>
            <w:r>
              <w:rPr>
                <w:spacing w:val="-14"/>
                <w:sz w:val="24"/>
              </w:rPr>
              <w:t xml:space="preserve"> </w:t>
            </w:r>
            <w:r>
              <w:rPr>
                <w:sz w:val="24"/>
              </w:rPr>
              <w:t>гражданского</w:t>
            </w:r>
            <w:r>
              <w:rPr>
                <w:spacing w:val="-13"/>
                <w:sz w:val="24"/>
              </w:rPr>
              <w:t xml:space="preserve"> </w:t>
            </w:r>
            <w:r>
              <w:rPr>
                <w:sz w:val="24"/>
              </w:rPr>
              <w:t>общества</w:t>
            </w:r>
            <w:r>
              <w:rPr>
                <w:spacing w:val="-14"/>
                <w:sz w:val="24"/>
              </w:rPr>
              <w:t xml:space="preserve"> </w:t>
            </w:r>
            <w:r>
              <w:rPr>
                <w:sz w:val="24"/>
              </w:rPr>
              <w:t xml:space="preserve">и основные направления общественных </w:t>
            </w:r>
            <w:r>
              <w:rPr>
                <w:spacing w:val="-2"/>
                <w:sz w:val="24"/>
              </w:rPr>
              <w:t>движений</w:t>
            </w:r>
          </w:p>
        </w:tc>
        <w:tc>
          <w:tcPr>
            <w:tcW w:w="1134" w:type="dxa"/>
          </w:tcPr>
          <w:p w14:paraId="6DB0B46D" w14:textId="77777777" w:rsidR="0092247A" w:rsidRDefault="00C96EE1">
            <w:pPr>
              <w:pStyle w:val="TableParagraph"/>
              <w:spacing w:line="268" w:lineRule="exact"/>
              <w:ind w:left="112"/>
              <w:jc w:val="left"/>
              <w:rPr>
                <w:sz w:val="24"/>
              </w:rPr>
            </w:pPr>
            <w:r>
              <w:rPr>
                <w:spacing w:val="-5"/>
                <w:sz w:val="24"/>
              </w:rPr>
              <w:t>19</w:t>
            </w:r>
          </w:p>
        </w:tc>
        <w:tc>
          <w:tcPr>
            <w:tcW w:w="2551" w:type="dxa"/>
          </w:tcPr>
          <w:p w14:paraId="2F069ED4" w14:textId="77777777" w:rsidR="0092247A" w:rsidRDefault="00C96EE1">
            <w:pPr>
              <w:pStyle w:val="TableParagraph"/>
              <w:ind w:left="113" w:right="429"/>
              <w:jc w:val="left"/>
              <w:rPr>
                <w:sz w:val="24"/>
              </w:rPr>
            </w:pPr>
            <w:r>
              <w:rPr>
                <w:sz w:val="24"/>
              </w:rPr>
              <w:t>Распад СССР. Становление</w:t>
            </w:r>
            <w:r>
              <w:rPr>
                <w:spacing w:val="-15"/>
                <w:sz w:val="24"/>
              </w:rPr>
              <w:t xml:space="preserve"> </w:t>
            </w:r>
            <w:r>
              <w:rPr>
                <w:sz w:val="24"/>
              </w:rPr>
              <w:t xml:space="preserve">новой </w:t>
            </w:r>
            <w:r>
              <w:rPr>
                <w:spacing w:val="-2"/>
                <w:sz w:val="24"/>
              </w:rPr>
              <w:t>России</w:t>
            </w:r>
          </w:p>
          <w:p w14:paraId="2C07EDC7" w14:textId="77777777" w:rsidR="0092247A" w:rsidRDefault="00C96EE1">
            <w:pPr>
              <w:pStyle w:val="TableParagraph"/>
              <w:ind w:left="113"/>
              <w:jc w:val="left"/>
              <w:rPr>
                <w:sz w:val="24"/>
              </w:rPr>
            </w:pPr>
            <w:r>
              <w:rPr>
                <w:sz w:val="24"/>
              </w:rPr>
              <w:t>(1992-1999</w:t>
            </w:r>
            <w:r>
              <w:rPr>
                <w:spacing w:val="-2"/>
                <w:sz w:val="24"/>
              </w:rPr>
              <w:t xml:space="preserve"> </w:t>
            </w:r>
            <w:r>
              <w:rPr>
                <w:spacing w:val="-4"/>
                <w:sz w:val="24"/>
              </w:rPr>
              <w:t>гг.)</w:t>
            </w:r>
          </w:p>
        </w:tc>
        <w:tc>
          <w:tcPr>
            <w:tcW w:w="1560" w:type="dxa"/>
          </w:tcPr>
          <w:p w14:paraId="4739BF10" w14:textId="77777777" w:rsidR="0092247A" w:rsidRDefault="00C96EE1">
            <w:pPr>
              <w:pStyle w:val="TableParagraph"/>
              <w:spacing w:line="268" w:lineRule="exact"/>
              <w:rPr>
                <w:sz w:val="24"/>
              </w:rPr>
            </w:pPr>
            <w:r>
              <w:rPr>
                <w:spacing w:val="-10"/>
                <w:sz w:val="24"/>
              </w:rPr>
              <w:t>2</w:t>
            </w:r>
          </w:p>
        </w:tc>
      </w:tr>
      <w:tr w:rsidR="0092247A" w14:paraId="488D206C" w14:textId="77777777" w:rsidTr="00DE3F98">
        <w:trPr>
          <w:trHeight w:val="758"/>
        </w:trPr>
        <w:tc>
          <w:tcPr>
            <w:tcW w:w="4405" w:type="dxa"/>
          </w:tcPr>
          <w:p w14:paraId="42D0ED6D" w14:textId="77777777" w:rsidR="0092247A" w:rsidRDefault="00C96EE1">
            <w:pPr>
              <w:pStyle w:val="TableParagraph"/>
              <w:spacing w:line="267" w:lineRule="exact"/>
              <w:ind w:left="110"/>
              <w:jc w:val="left"/>
              <w:rPr>
                <w:sz w:val="24"/>
              </w:rPr>
            </w:pPr>
            <w:r>
              <w:rPr>
                <w:sz w:val="24"/>
              </w:rPr>
              <w:t>На</w:t>
            </w:r>
            <w:r>
              <w:rPr>
                <w:spacing w:val="-4"/>
                <w:sz w:val="24"/>
              </w:rPr>
              <w:t xml:space="preserve"> </w:t>
            </w:r>
            <w:r>
              <w:rPr>
                <w:sz w:val="24"/>
              </w:rPr>
              <w:t>пороге</w:t>
            </w:r>
            <w:r>
              <w:rPr>
                <w:spacing w:val="-1"/>
                <w:sz w:val="24"/>
              </w:rPr>
              <w:t xml:space="preserve"> </w:t>
            </w:r>
            <w:r>
              <w:rPr>
                <w:sz w:val="24"/>
              </w:rPr>
              <w:t xml:space="preserve">нового </w:t>
            </w:r>
            <w:r>
              <w:rPr>
                <w:spacing w:val="-4"/>
                <w:sz w:val="24"/>
              </w:rPr>
              <w:t>века</w:t>
            </w:r>
          </w:p>
        </w:tc>
        <w:tc>
          <w:tcPr>
            <w:tcW w:w="1134" w:type="dxa"/>
          </w:tcPr>
          <w:p w14:paraId="643144D7" w14:textId="77777777" w:rsidR="0092247A" w:rsidRDefault="0092247A">
            <w:pPr>
              <w:pStyle w:val="TableParagraph"/>
              <w:ind w:left="0"/>
              <w:jc w:val="left"/>
              <w:rPr>
                <w:sz w:val="24"/>
              </w:rPr>
            </w:pPr>
          </w:p>
        </w:tc>
        <w:tc>
          <w:tcPr>
            <w:tcW w:w="2551" w:type="dxa"/>
          </w:tcPr>
          <w:p w14:paraId="512AC891" w14:textId="77777777" w:rsidR="0092247A" w:rsidRDefault="00C96EE1">
            <w:pPr>
              <w:pStyle w:val="TableParagraph"/>
              <w:ind w:left="113" w:right="262"/>
              <w:jc w:val="left"/>
              <w:rPr>
                <w:sz w:val="24"/>
              </w:rPr>
            </w:pPr>
            <w:r>
              <w:rPr>
                <w:sz w:val="24"/>
              </w:rPr>
              <w:t>Возрождение</w:t>
            </w:r>
            <w:r>
              <w:rPr>
                <w:spacing w:val="-15"/>
                <w:sz w:val="24"/>
              </w:rPr>
              <w:t xml:space="preserve"> </w:t>
            </w:r>
            <w:r>
              <w:rPr>
                <w:sz w:val="24"/>
              </w:rPr>
              <w:t>страны с 2000-х гг.</w:t>
            </w:r>
          </w:p>
          <w:p w14:paraId="715D420F" w14:textId="77777777" w:rsidR="0092247A" w:rsidRDefault="00C96EE1">
            <w:pPr>
              <w:pStyle w:val="TableParagraph"/>
              <w:spacing w:line="194" w:lineRule="exact"/>
              <w:ind w:left="113"/>
              <w:jc w:val="left"/>
              <w:rPr>
                <w:sz w:val="24"/>
              </w:rPr>
            </w:pPr>
            <w:r>
              <w:rPr>
                <w:sz w:val="24"/>
              </w:rPr>
              <w:t>с</w:t>
            </w:r>
            <w:r>
              <w:rPr>
                <w:spacing w:val="-2"/>
                <w:sz w:val="24"/>
              </w:rPr>
              <w:t xml:space="preserve"> </w:t>
            </w:r>
            <w:r>
              <w:rPr>
                <w:sz w:val="24"/>
              </w:rPr>
              <w:t>2000-х</w:t>
            </w:r>
            <w:r>
              <w:rPr>
                <w:spacing w:val="2"/>
                <w:sz w:val="24"/>
              </w:rPr>
              <w:t xml:space="preserve"> </w:t>
            </w:r>
            <w:r>
              <w:rPr>
                <w:spacing w:val="-5"/>
                <w:sz w:val="24"/>
              </w:rPr>
              <w:t>гг.</w:t>
            </w:r>
          </w:p>
        </w:tc>
        <w:tc>
          <w:tcPr>
            <w:tcW w:w="1560" w:type="dxa"/>
          </w:tcPr>
          <w:p w14:paraId="21BC1C0F" w14:textId="77777777" w:rsidR="0092247A" w:rsidRDefault="0092247A">
            <w:pPr>
              <w:pStyle w:val="TableParagraph"/>
              <w:ind w:left="0"/>
              <w:jc w:val="left"/>
              <w:rPr>
                <w:sz w:val="24"/>
              </w:rPr>
            </w:pPr>
          </w:p>
        </w:tc>
      </w:tr>
    </w:tbl>
    <w:p w14:paraId="6921B92E" w14:textId="77777777" w:rsidR="0092247A" w:rsidRDefault="0092247A">
      <w:pPr>
        <w:rPr>
          <w:sz w:val="24"/>
        </w:rPr>
        <w:sectPr w:rsidR="0092247A" w:rsidSect="00ED10D3">
          <w:pgSz w:w="11920" w:h="16850"/>
          <w:pgMar w:top="539" w:right="721" w:bottom="295" w:left="1276" w:header="720" w:footer="720" w:gutter="0"/>
          <w:cols w:space="720"/>
        </w:sectPr>
      </w:pPr>
    </w:p>
    <w:tbl>
      <w:tblPr>
        <w:tblStyle w:val="TableNormal"/>
        <w:tblW w:w="0" w:type="auto"/>
        <w:tblInd w:w="431"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4394"/>
        <w:gridCol w:w="1219"/>
        <w:gridCol w:w="2409"/>
        <w:gridCol w:w="1560"/>
      </w:tblGrid>
      <w:tr w:rsidR="0092247A" w14:paraId="7D7E1FE7" w14:textId="77777777" w:rsidTr="00DE3F98">
        <w:trPr>
          <w:trHeight w:val="2587"/>
        </w:trPr>
        <w:tc>
          <w:tcPr>
            <w:tcW w:w="4394" w:type="dxa"/>
          </w:tcPr>
          <w:p w14:paraId="4DCA13C5" w14:textId="77777777" w:rsidR="0092247A" w:rsidRDefault="00C96EE1">
            <w:pPr>
              <w:pStyle w:val="TableParagraph"/>
              <w:spacing w:line="237" w:lineRule="auto"/>
              <w:ind w:left="110"/>
              <w:jc w:val="left"/>
              <w:rPr>
                <w:sz w:val="24"/>
              </w:rPr>
            </w:pPr>
            <w:r>
              <w:rPr>
                <w:sz w:val="24"/>
              </w:rPr>
              <w:t>Крымская</w:t>
            </w:r>
            <w:r>
              <w:rPr>
                <w:spacing w:val="-14"/>
                <w:sz w:val="24"/>
              </w:rPr>
              <w:t xml:space="preserve"> </w:t>
            </w:r>
            <w:r>
              <w:rPr>
                <w:sz w:val="24"/>
              </w:rPr>
              <w:t>война.</w:t>
            </w:r>
            <w:r>
              <w:rPr>
                <w:spacing w:val="-14"/>
                <w:sz w:val="24"/>
              </w:rPr>
              <w:t xml:space="preserve"> </w:t>
            </w:r>
            <w:r>
              <w:rPr>
                <w:sz w:val="24"/>
              </w:rPr>
              <w:t>Героическая</w:t>
            </w:r>
            <w:r>
              <w:rPr>
                <w:spacing w:val="-14"/>
                <w:sz w:val="24"/>
              </w:rPr>
              <w:t xml:space="preserve"> </w:t>
            </w:r>
            <w:r>
              <w:rPr>
                <w:sz w:val="24"/>
              </w:rPr>
              <w:t xml:space="preserve">оборона </w:t>
            </w:r>
            <w:r>
              <w:rPr>
                <w:spacing w:val="-2"/>
                <w:sz w:val="24"/>
              </w:rPr>
              <w:t>Севастополя.</w:t>
            </w:r>
          </w:p>
          <w:p w14:paraId="5C654248" w14:textId="77777777" w:rsidR="0092247A" w:rsidRDefault="00C96EE1">
            <w:pPr>
              <w:pStyle w:val="TableParagraph"/>
              <w:ind w:left="110"/>
              <w:jc w:val="left"/>
              <w:rPr>
                <w:sz w:val="24"/>
              </w:rPr>
            </w:pPr>
            <w:r>
              <w:rPr>
                <w:sz w:val="24"/>
              </w:rPr>
              <w:t>Общество</w:t>
            </w:r>
            <w:r>
              <w:rPr>
                <w:spacing w:val="-10"/>
                <w:sz w:val="24"/>
              </w:rPr>
              <w:t xml:space="preserve"> </w:t>
            </w:r>
            <w:r>
              <w:rPr>
                <w:sz w:val="24"/>
              </w:rPr>
              <w:t>и</w:t>
            </w:r>
            <w:r>
              <w:rPr>
                <w:spacing w:val="-9"/>
                <w:sz w:val="24"/>
              </w:rPr>
              <w:t xml:space="preserve"> </w:t>
            </w:r>
            <w:r>
              <w:rPr>
                <w:sz w:val="24"/>
              </w:rPr>
              <w:t>власть</w:t>
            </w:r>
            <w:r>
              <w:rPr>
                <w:spacing w:val="-9"/>
                <w:sz w:val="24"/>
              </w:rPr>
              <w:t xml:space="preserve"> </w:t>
            </w:r>
            <w:r>
              <w:rPr>
                <w:sz w:val="24"/>
              </w:rPr>
              <w:t>после</w:t>
            </w:r>
            <w:r>
              <w:rPr>
                <w:spacing w:val="-11"/>
                <w:sz w:val="24"/>
              </w:rPr>
              <w:t xml:space="preserve"> </w:t>
            </w:r>
            <w:r>
              <w:rPr>
                <w:sz w:val="24"/>
              </w:rPr>
              <w:t>революции. Уроки революции: политическая стабилизация и социальные</w:t>
            </w:r>
          </w:p>
          <w:p w14:paraId="33ACBC91" w14:textId="77777777" w:rsidR="0092247A" w:rsidRDefault="00C96EE1">
            <w:pPr>
              <w:pStyle w:val="TableParagraph"/>
              <w:ind w:left="110"/>
              <w:jc w:val="left"/>
              <w:rPr>
                <w:sz w:val="24"/>
              </w:rPr>
            </w:pPr>
            <w:r>
              <w:rPr>
                <w:sz w:val="24"/>
              </w:rPr>
              <w:t>преобразования.</w:t>
            </w:r>
            <w:r>
              <w:rPr>
                <w:spacing w:val="-2"/>
                <w:sz w:val="24"/>
              </w:rPr>
              <w:t xml:space="preserve"> </w:t>
            </w:r>
            <w:r>
              <w:rPr>
                <w:sz w:val="24"/>
              </w:rPr>
              <w:t>П.</w:t>
            </w:r>
            <w:r>
              <w:rPr>
                <w:spacing w:val="-2"/>
                <w:sz w:val="24"/>
              </w:rPr>
              <w:t xml:space="preserve"> </w:t>
            </w:r>
            <w:r>
              <w:rPr>
                <w:sz w:val="24"/>
              </w:rPr>
              <w:t>А.</w:t>
            </w:r>
            <w:r>
              <w:rPr>
                <w:spacing w:val="-1"/>
                <w:sz w:val="24"/>
              </w:rPr>
              <w:t xml:space="preserve"> </w:t>
            </w:r>
            <w:r>
              <w:rPr>
                <w:spacing w:val="-2"/>
                <w:sz w:val="24"/>
              </w:rPr>
              <w:t>Столыпин:</w:t>
            </w:r>
          </w:p>
          <w:p w14:paraId="04CADC8C" w14:textId="77777777" w:rsidR="0092247A" w:rsidRDefault="00C96EE1">
            <w:pPr>
              <w:pStyle w:val="TableParagraph"/>
              <w:ind w:left="110"/>
              <w:jc w:val="left"/>
              <w:rPr>
                <w:sz w:val="24"/>
              </w:rPr>
            </w:pPr>
            <w:r>
              <w:rPr>
                <w:sz w:val="24"/>
              </w:rPr>
              <w:t>программа</w:t>
            </w:r>
            <w:r>
              <w:rPr>
                <w:spacing w:val="-11"/>
                <w:sz w:val="24"/>
              </w:rPr>
              <w:t xml:space="preserve"> </w:t>
            </w:r>
            <w:r>
              <w:rPr>
                <w:sz w:val="24"/>
              </w:rPr>
              <w:t>системных</w:t>
            </w:r>
            <w:r>
              <w:rPr>
                <w:spacing w:val="-11"/>
                <w:sz w:val="24"/>
              </w:rPr>
              <w:t xml:space="preserve"> </w:t>
            </w:r>
            <w:r>
              <w:rPr>
                <w:sz w:val="24"/>
              </w:rPr>
              <w:t>реформ,</w:t>
            </w:r>
            <w:r>
              <w:rPr>
                <w:spacing w:val="-10"/>
                <w:sz w:val="24"/>
              </w:rPr>
              <w:t xml:space="preserve"> </w:t>
            </w:r>
            <w:r>
              <w:rPr>
                <w:sz w:val="24"/>
              </w:rPr>
              <w:t>масштаб</w:t>
            </w:r>
            <w:r>
              <w:rPr>
                <w:spacing w:val="-10"/>
                <w:sz w:val="24"/>
              </w:rPr>
              <w:t xml:space="preserve"> </w:t>
            </w:r>
            <w:r>
              <w:rPr>
                <w:sz w:val="24"/>
              </w:rPr>
              <w:t xml:space="preserve">и </w:t>
            </w:r>
            <w:r>
              <w:rPr>
                <w:spacing w:val="-2"/>
                <w:sz w:val="24"/>
              </w:rPr>
              <w:t>результаты</w:t>
            </w:r>
          </w:p>
        </w:tc>
        <w:tc>
          <w:tcPr>
            <w:tcW w:w="1219" w:type="dxa"/>
          </w:tcPr>
          <w:p w14:paraId="757BA07A" w14:textId="77777777" w:rsidR="0092247A" w:rsidRDefault="00C96EE1">
            <w:pPr>
              <w:pStyle w:val="TableParagraph"/>
              <w:spacing w:line="270" w:lineRule="exact"/>
              <w:ind w:left="112"/>
              <w:jc w:val="left"/>
              <w:rPr>
                <w:sz w:val="24"/>
              </w:rPr>
            </w:pPr>
            <w:r>
              <w:rPr>
                <w:spacing w:val="-10"/>
                <w:sz w:val="24"/>
              </w:rPr>
              <w:t>3</w:t>
            </w:r>
          </w:p>
        </w:tc>
        <w:tc>
          <w:tcPr>
            <w:tcW w:w="2409" w:type="dxa"/>
          </w:tcPr>
          <w:p w14:paraId="22C85C50" w14:textId="77777777" w:rsidR="0092247A" w:rsidRDefault="00C96EE1">
            <w:pPr>
              <w:pStyle w:val="TableParagraph"/>
              <w:spacing w:line="237" w:lineRule="auto"/>
              <w:ind w:left="113" w:right="250"/>
              <w:jc w:val="left"/>
              <w:rPr>
                <w:sz w:val="24"/>
              </w:rPr>
            </w:pPr>
            <w:r>
              <w:rPr>
                <w:spacing w:val="-2"/>
                <w:sz w:val="24"/>
              </w:rPr>
              <w:t xml:space="preserve">Воссоединение </w:t>
            </w:r>
            <w:r>
              <w:rPr>
                <w:sz w:val="24"/>
              </w:rPr>
              <w:t>Крыма</w:t>
            </w:r>
            <w:r>
              <w:rPr>
                <w:spacing w:val="-15"/>
                <w:sz w:val="24"/>
              </w:rPr>
              <w:t xml:space="preserve"> </w:t>
            </w:r>
            <w:r>
              <w:rPr>
                <w:sz w:val="24"/>
              </w:rPr>
              <w:t>с</w:t>
            </w:r>
            <w:r>
              <w:rPr>
                <w:spacing w:val="-15"/>
                <w:sz w:val="24"/>
              </w:rPr>
              <w:t xml:space="preserve"> </w:t>
            </w:r>
            <w:r>
              <w:rPr>
                <w:sz w:val="24"/>
              </w:rPr>
              <w:t>Россией</w:t>
            </w:r>
          </w:p>
        </w:tc>
        <w:tc>
          <w:tcPr>
            <w:tcW w:w="1560" w:type="dxa"/>
          </w:tcPr>
          <w:p w14:paraId="7B8A236E" w14:textId="77777777" w:rsidR="0092247A" w:rsidRDefault="00C96EE1">
            <w:pPr>
              <w:pStyle w:val="TableParagraph"/>
              <w:spacing w:line="270" w:lineRule="exact"/>
              <w:rPr>
                <w:sz w:val="24"/>
              </w:rPr>
            </w:pPr>
            <w:r>
              <w:rPr>
                <w:spacing w:val="-10"/>
                <w:sz w:val="24"/>
              </w:rPr>
              <w:t>3</w:t>
            </w:r>
          </w:p>
        </w:tc>
      </w:tr>
      <w:tr w:rsidR="0092247A" w14:paraId="0B34FEE0" w14:textId="77777777" w:rsidTr="00DE3F98">
        <w:trPr>
          <w:trHeight w:val="851"/>
        </w:trPr>
        <w:tc>
          <w:tcPr>
            <w:tcW w:w="4394" w:type="dxa"/>
          </w:tcPr>
          <w:p w14:paraId="6A9AE550" w14:textId="77777777" w:rsidR="0092247A" w:rsidRDefault="00C96EE1">
            <w:pPr>
              <w:pStyle w:val="TableParagraph"/>
              <w:spacing w:line="270" w:lineRule="exact"/>
              <w:ind w:left="110"/>
              <w:jc w:val="left"/>
              <w:rPr>
                <w:sz w:val="24"/>
              </w:rPr>
            </w:pPr>
            <w:r>
              <w:rPr>
                <w:spacing w:val="-2"/>
                <w:sz w:val="24"/>
              </w:rPr>
              <w:t>Обобщение</w:t>
            </w:r>
          </w:p>
        </w:tc>
        <w:tc>
          <w:tcPr>
            <w:tcW w:w="1219" w:type="dxa"/>
          </w:tcPr>
          <w:p w14:paraId="535C2CC4" w14:textId="77777777" w:rsidR="0092247A" w:rsidRDefault="00C96EE1">
            <w:pPr>
              <w:pStyle w:val="TableParagraph"/>
              <w:spacing w:line="270" w:lineRule="exact"/>
              <w:ind w:left="112"/>
              <w:jc w:val="left"/>
              <w:rPr>
                <w:sz w:val="24"/>
              </w:rPr>
            </w:pPr>
            <w:r>
              <w:rPr>
                <w:spacing w:val="-10"/>
                <w:sz w:val="24"/>
              </w:rPr>
              <w:t>1</w:t>
            </w:r>
          </w:p>
        </w:tc>
        <w:tc>
          <w:tcPr>
            <w:tcW w:w="2409" w:type="dxa"/>
          </w:tcPr>
          <w:p w14:paraId="122E3AF7" w14:textId="77777777" w:rsidR="0092247A" w:rsidRDefault="00C96EE1">
            <w:pPr>
              <w:pStyle w:val="TableParagraph"/>
              <w:spacing w:line="270" w:lineRule="exact"/>
              <w:ind w:left="113"/>
              <w:jc w:val="left"/>
              <w:rPr>
                <w:sz w:val="24"/>
              </w:rPr>
            </w:pPr>
            <w:r>
              <w:rPr>
                <w:sz w:val="24"/>
              </w:rPr>
              <w:t>Итоговое</w:t>
            </w:r>
            <w:r>
              <w:rPr>
                <w:spacing w:val="-2"/>
                <w:sz w:val="24"/>
              </w:rPr>
              <w:t xml:space="preserve"> повторение</w:t>
            </w:r>
          </w:p>
        </w:tc>
        <w:tc>
          <w:tcPr>
            <w:tcW w:w="1560" w:type="dxa"/>
          </w:tcPr>
          <w:p w14:paraId="1298CE74" w14:textId="77777777" w:rsidR="0092247A" w:rsidRDefault="00C96EE1">
            <w:pPr>
              <w:pStyle w:val="TableParagraph"/>
              <w:spacing w:line="270" w:lineRule="exact"/>
              <w:ind w:left="113"/>
              <w:jc w:val="left"/>
              <w:rPr>
                <w:sz w:val="24"/>
              </w:rPr>
            </w:pPr>
            <w:r>
              <w:rPr>
                <w:spacing w:val="-10"/>
                <w:sz w:val="24"/>
              </w:rPr>
              <w:t>1</w:t>
            </w:r>
          </w:p>
        </w:tc>
      </w:tr>
    </w:tbl>
    <w:p w14:paraId="0B229CD6" w14:textId="77777777" w:rsidR="0092247A" w:rsidRDefault="0092247A">
      <w:pPr>
        <w:pStyle w:val="a3"/>
        <w:spacing w:before="4"/>
        <w:ind w:left="0" w:firstLine="0"/>
        <w:jc w:val="left"/>
        <w:rPr>
          <w:sz w:val="17"/>
        </w:rPr>
      </w:pPr>
    </w:p>
    <w:p w14:paraId="49E77FD4" w14:textId="77777777" w:rsidR="0092247A" w:rsidRDefault="0092247A">
      <w:pPr>
        <w:rPr>
          <w:sz w:val="17"/>
        </w:rPr>
        <w:sectPr w:rsidR="0092247A" w:rsidSect="00EA2EA3">
          <w:type w:val="continuous"/>
          <w:pgSz w:w="11920" w:h="16850"/>
          <w:pgMar w:top="600" w:right="440" w:bottom="280" w:left="660" w:header="720" w:footer="720" w:gutter="0"/>
          <w:cols w:space="720"/>
        </w:sectPr>
      </w:pPr>
    </w:p>
    <w:p w14:paraId="511FC9CC" w14:textId="77777777" w:rsidR="0092247A" w:rsidRDefault="00C96EE1" w:rsidP="000F08BB">
      <w:pPr>
        <w:pStyle w:val="a3"/>
        <w:numPr>
          <w:ilvl w:val="3"/>
          <w:numId w:val="181"/>
        </w:numPr>
        <w:spacing w:before="89"/>
        <w:ind w:left="567" w:firstLine="0"/>
        <w:jc w:val="left"/>
      </w:pPr>
      <w:r>
        <w:t>Содержание</w:t>
      </w:r>
      <w:r>
        <w:rPr>
          <w:spacing w:val="-2"/>
        </w:rPr>
        <w:t xml:space="preserve"> </w:t>
      </w:r>
      <w:r>
        <w:t>учебного</w:t>
      </w:r>
      <w:r>
        <w:rPr>
          <w:spacing w:val="-3"/>
        </w:rPr>
        <w:t xml:space="preserve"> </w:t>
      </w:r>
      <w:r>
        <w:t>модуля</w:t>
      </w:r>
      <w:r>
        <w:rPr>
          <w:spacing w:val="3"/>
        </w:rPr>
        <w:t xml:space="preserve"> </w:t>
      </w:r>
      <w:r>
        <w:rPr>
          <w:position w:val="1"/>
        </w:rPr>
        <w:t>«Введение</w:t>
      </w:r>
      <w:r>
        <w:rPr>
          <w:spacing w:val="-4"/>
          <w:position w:val="1"/>
        </w:rPr>
        <w:t xml:space="preserve"> </w:t>
      </w:r>
      <w:r>
        <w:rPr>
          <w:position w:val="1"/>
        </w:rPr>
        <w:t>в</w:t>
      </w:r>
      <w:r>
        <w:rPr>
          <w:spacing w:val="-4"/>
          <w:position w:val="1"/>
        </w:rPr>
        <w:t xml:space="preserve"> </w:t>
      </w:r>
      <w:r>
        <w:rPr>
          <w:position w:val="1"/>
        </w:rPr>
        <w:t>Новейшую</w:t>
      </w:r>
      <w:r>
        <w:rPr>
          <w:spacing w:val="-3"/>
          <w:position w:val="1"/>
        </w:rPr>
        <w:t xml:space="preserve"> </w:t>
      </w:r>
      <w:r>
        <w:rPr>
          <w:position w:val="1"/>
        </w:rPr>
        <w:t>историю</w:t>
      </w:r>
      <w:r>
        <w:rPr>
          <w:spacing w:val="-3"/>
          <w:position w:val="1"/>
        </w:rPr>
        <w:t xml:space="preserve"> </w:t>
      </w:r>
      <w:r>
        <w:rPr>
          <w:spacing w:val="-2"/>
          <w:position w:val="1"/>
        </w:rPr>
        <w:t>России».</w:t>
      </w:r>
    </w:p>
    <w:p w14:paraId="4B8D7286" w14:textId="77777777" w:rsidR="0092247A" w:rsidRDefault="00C96EE1" w:rsidP="00DE3F98">
      <w:pPr>
        <w:pStyle w:val="a3"/>
        <w:spacing w:before="274"/>
        <w:ind w:left="567" w:right="1181" w:firstLine="0"/>
        <w:jc w:val="left"/>
      </w:pPr>
      <w:r>
        <w:t>Структура</w:t>
      </w:r>
      <w:r>
        <w:rPr>
          <w:spacing w:val="-8"/>
        </w:rPr>
        <w:t xml:space="preserve"> </w:t>
      </w:r>
      <w:r>
        <w:t>и</w:t>
      </w:r>
      <w:r>
        <w:rPr>
          <w:spacing w:val="-7"/>
        </w:rPr>
        <w:t xml:space="preserve"> </w:t>
      </w:r>
      <w:r>
        <w:t>последовательность</w:t>
      </w:r>
      <w:r>
        <w:rPr>
          <w:spacing w:val="-8"/>
        </w:rPr>
        <w:t xml:space="preserve"> </w:t>
      </w:r>
      <w:r>
        <w:t>изучения</w:t>
      </w:r>
      <w:r>
        <w:rPr>
          <w:spacing w:val="-7"/>
        </w:rPr>
        <w:t xml:space="preserve"> </w:t>
      </w:r>
      <w:r>
        <w:t>модуля</w:t>
      </w:r>
      <w:r>
        <w:rPr>
          <w:spacing w:val="-7"/>
        </w:rPr>
        <w:t xml:space="preserve"> </w:t>
      </w:r>
      <w:r>
        <w:t>как</w:t>
      </w:r>
      <w:r>
        <w:rPr>
          <w:spacing w:val="-7"/>
        </w:rPr>
        <w:t xml:space="preserve"> </w:t>
      </w:r>
      <w:r>
        <w:t>целостного</w:t>
      </w:r>
      <w:r w:rsidR="00683784">
        <w:t xml:space="preserve"> </w:t>
      </w:r>
      <w:r>
        <w:t>учебного курса</w:t>
      </w:r>
      <w:r w:rsidR="00683784">
        <w:t xml:space="preserve"> </w:t>
      </w:r>
    </w:p>
    <w:p w14:paraId="0C6F493D" w14:textId="77777777" w:rsidR="0092247A" w:rsidRDefault="00683784" w:rsidP="003B7FED">
      <w:pPr>
        <w:pStyle w:val="a3"/>
        <w:spacing w:before="274"/>
        <w:ind w:left="4585" w:right="1181" w:hanging="2615"/>
        <w:jc w:val="right"/>
      </w:pPr>
      <w:r w:rsidRPr="00683784">
        <w:t>таблица 3</w:t>
      </w:r>
    </w:p>
    <w:p w14:paraId="2459525F" w14:textId="77777777" w:rsidR="00683784" w:rsidRDefault="00683784" w:rsidP="00683784">
      <w:pPr>
        <w:pStyle w:val="a3"/>
        <w:spacing w:before="274"/>
        <w:ind w:left="4585" w:hanging="2615"/>
        <w:jc w:val="right"/>
      </w:pPr>
    </w:p>
    <w:p w14:paraId="11B9DC9C" w14:textId="77777777" w:rsidR="00683784" w:rsidRDefault="00683784" w:rsidP="00683784">
      <w:pPr>
        <w:pStyle w:val="a3"/>
        <w:spacing w:before="274"/>
        <w:ind w:left="567" w:firstLine="0"/>
        <w:jc w:val="left"/>
        <w:rPr>
          <w:sz w:val="20"/>
        </w:rPr>
      </w:pPr>
    </w:p>
    <w:tbl>
      <w:tblPr>
        <w:tblStyle w:val="TableNormal"/>
        <w:tblpPr w:leftFromText="180" w:rightFromText="180" w:vertAnchor="text" w:horzAnchor="margin" w:tblpXSpec="center" w:tblpY="370"/>
        <w:tblW w:w="933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713"/>
        <w:gridCol w:w="6663"/>
        <w:gridCol w:w="1958"/>
      </w:tblGrid>
      <w:tr w:rsidR="00683784" w14:paraId="7A65AF00" w14:textId="77777777" w:rsidTr="00DE3F98">
        <w:trPr>
          <w:trHeight w:val="551"/>
        </w:trPr>
        <w:tc>
          <w:tcPr>
            <w:tcW w:w="713" w:type="dxa"/>
          </w:tcPr>
          <w:p w14:paraId="2250F4D6" w14:textId="77777777" w:rsidR="00683784" w:rsidRDefault="00683784" w:rsidP="00683784">
            <w:pPr>
              <w:pStyle w:val="TableParagraph"/>
              <w:spacing w:before="131"/>
              <w:ind w:left="55"/>
              <w:jc w:val="left"/>
              <w:rPr>
                <w:sz w:val="24"/>
              </w:rPr>
            </w:pPr>
            <w:r>
              <w:rPr>
                <w:spacing w:val="-10"/>
                <w:sz w:val="24"/>
              </w:rPr>
              <w:lastRenderedPageBreak/>
              <w:t>№</w:t>
            </w:r>
          </w:p>
        </w:tc>
        <w:tc>
          <w:tcPr>
            <w:tcW w:w="6663" w:type="dxa"/>
          </w:tcPr>
          <w:p w14:paraId="16CD7702" w14:textId="77777777" w:rsidR="00683784" w:rsidRDefault="00683784" w:rsidP="00683784">
            <w:pPr>
              <w:pStyle w:val="TableParagraph"/>
              <w:spacing w:before="131"/>
              <w:ind w:left="55"/>
              <w:jc w:val="left"/>
              <w:rPr>
                <w:sz w:val="24"/>
              </w:rPr>
            </w:pPr>
            <w:r>
              <w:rPr>
                <w:sz w:val="24"/>
              </w:rPr>
              <w:t>Темы</w:t>
            </w:r>
            <w:r>
              <w:rPr>
                <w:spacing w:val="-5"/>
                <w:sz w:val="24"/>
              </w:rPr>
              <w:t xml:space="preserve"> </w:t>
            </w:r>
            <w:r>
              <w:rPr>
                <w:spacing w:val="-2"/>
                <w:sz w:val="24"/>
              </w:rPr>
              <w:t>курса</w:t>
            </w:r>
          </w:p>
        </w:tc>
        <w:tc>
          <w:tcPr>
            <w:tcW w:w="1958" w:type="dxa"/>
          </w:tcPr>
          <w:p w14:paraId="635B4338" w14:textId="77777777" w:rsidR="00683784" w:rsidRDefault="00683784" w:rsidP="00683784">
            <w:pPr>
              <w:pStyle w:val="TableParagraph"/>
              <w:spacing w:line="268" w:lineRule="exact"/>
              <w:ind w:left="10"/>
              <w:rPr>
                <w:sz w:val="24"/>
              </w:rPr>
            </w:pPr>
            <w:r>
              <w:rPr>
                <w:spacing w:val="-2"/>
                <w:sz w:val="24"/>
              </w:rPr>
              <w:t>Примерное</w:t>
            </w:r>
          </w:p>
          <w:p w14:paraId="3F2E9DBA" w14:textId="77777777" w:rsidR="00683784" w:rsidRDefault="00683784" w:rsidP="00683784">
            <w:pPr>
              <w:pStyle w:val="TableParagraph"/>
              <w:spacing w:line="264" w:lineRule="exact"/>
              <w:ind w:left="10" w:right="3"/>
              <w:rPr>
                <w:sz w:val="24"/>
              </w:rPr>
            </w:pPr>
            <w:r>
              <w:rPr>
                <w:sz w:val="24"/>
              </w:rPr>
              <w:t>количество</w:t>
            </w:r>
            <w:r>
              <w:rPr>
                <w:spacing w:val="-4"/>
                <w:sz w:val="24"/>
              </w:rPr>
              <w:t xml:space="preserve"> часов</w:t>
            </w:r>
          </w:p>
        </w:tc>
      </w:tr>
      <w:tr w:rsidR="00683784" w14:paraId="11CCCABF" w14:textId="77777777" w:rsidTr="00DE3F98">
        <w:trPr>
          <w:trHeight w:val="275"/>
        </w:trPr>
        <w:tc>
          <w:tcPr>
            <w:tcW w:w="713" w:type="dxa"/>
          </w:tcPr>
          <w:p w14:paraId="29F78950" w14:textId="77777777" w:rsidR="00683784" w:rsidRDefault="00683784" w:rsidP="00683784">
            <w:pPr>
              <w:pStyle w:val="TableParagraph"/>
              <w:spacing w:line="256" w:lineRule="exact"/>
              <w:ind w:left="55"/>
              <w:jc w:val="left"/>
              <w:rPr>
                <w:sz w:val="24"/>
              </w:rPr>
            </w:pPr>
            <w:r>
              <w:rPr>
                <w:spacing w:val="-10"/>
                <w:sz w:val="24"/>
              </w:rPr>
              <w:t>1</w:t>
            </w:r>
          </w:p>
        </w:tc>
        <w:tc>
          <w:tcPr>
            <w:tcW w:w="6663" w:type="dxa"/>
          </w:tcPr>
          <w:p w14:paraId="185B94B6" w14:textId="77777777" w:rsidR="00683784" w:rsidRDefault="00683784" w:rsidP="00683784">
            <w:pPr>
              <w:pStyle w:val="TableParagraph"/>
              <w:spacing w:line="256" w:lineRule="exact"/>
              <w:ind w:left="55"/>
              <w:jc w:val="left"/>
              <w:rPr>
                <w:sz w:val="24"/>
              </w:rPr>
            </w:pPr>
            <w:r>
              <w:rPr>
                <w:spacing w:val="-2"/>
                <w:sz w:val="24"/>
              </w:rPr>
              <w:t>Введение</w:t>
            </w:r>
          </w:p>
        </w:tc>
        <w:tc>
          <w:tcPr>
            <w:tcW w:w="1958" w:type="dxa"/>
          </w:tcPr>
          <w:p w14:paraId="0C64CB02" w14:textId="77777777" w:rsidR="00683784" w:rsidRDefault="00683784" w:rsidP="00683784">
            <w:pPr>
              <w:pStyle w:val="TableParagraph"/>
              <w:spacing w:line="256" w:lineRule="exact"/>
              <w:ind w:left="10" w:right="3"/>
              <w:rPr>
                <w:sz w:val="24"/>
              </w:rPr>
            </w:pPr>
            <w:r>
              <w:rPr>
                <w:spacing w:val="-10"/>
                <w:sz w:val="24"/>
              </w:rPr>
              <w:t>1</w:t>
            </w:r>
          </w:p>
        </w:tc>
      </w:tr>
      <w:tr w:rsidR="00683784" w14:paraId="66AEC2EB" w14:textId="77777777" w:rsidTr="00DE3F98">
        <w:trPr>
          <w:trHeight w:val="278"/>
        </w:trPr>
        <w:tc>
          <w:tcPr>
            <w:tcW w:w="713" w:type="dxa"/>
          </w:tcPr>
          <w:p w14:paraId="788AABA5" w14:textId="77777777" w:rsidR="00683784" w:rsidRDefault="00683784" w:rsidP="00683784">
            <w:pPr>
              <w:pStyle w:val="TableParagraph"/>
              <w:spacing w:line="258" w:lineRule="exact"/>
              <w:ind w:left="55"/>
              <w:jc w:val="left"/>
              <w:rPr>
                <w:sz w:val="24"/>
              </w:rPr>
            </w:pPr>
            <w:r>
              <w:rPr>
                <w:spacing w:val="-10"/>
                <w:sz w:val="24"/>
              </w:rPr>
              <w:t>2</w:t>
            </w:r>
          </w:p>
        </w:tc>
        <w:tc>
          <w:tcPr>
            <w:tcW w:w="6663" w:type="dxa"/>
          </w:tcPr>
          <w:p w14:paraId="7AE7C3DC" w14:textId="77777777" w:rsidR="00683784" w:rsidRDefault="00683784" w:rsidP="00683784">
            <w:pPr>
              <w:pStyle w:val="TableParagraph"/>
              <w:spacing w:line="258" w:lineRule="exact"/>
              <w:ind w:left="55"/>
              <w:jc w:val="left"/>
              <w:rPr>
                <w:sz w:val="24"/>
              </w:rPr>
            </w:pPr>
            <w:r>
              <w:rPr>
                <w:sz w:val="24"/>
              </w:rPr>
              <w:t>Российская</w:t>
            </w:r>
            <w:r>
              <w:rPr>
                <w:spacing w:val="-3"/>
                <w:sz w:val="24"/>
              </w:rPr>
              <w:t xml:space="preserve"> </w:t>
            </w:r>
            <w:r>
              <w:rPr>
                <w:sz w:val="24"/>
              </w:rPr>
              <w:t>революция</w:t>
            </w:r>
            <w:r>
              <w:rPr>
                <w:spacing w:val="-4"/>
                <w:sz w:val="24"/>
              </w:rPr>
              <w:t xml:space="preserve"> </w:t>
            </w:r>
            <w:r>
              <w:rPr>
                <w:sz w:val="24"/>
              </w:rPr>
              <w:t>1917—1922</w:t>
            </w:r>
            <w:r>
              <w:rPr>
                <w:spacing w:val="-2"/>
                <w:sz w:val="24"/>
              </w:rPr>
              <w:t xml:space="preserve"> </w:t>
            </w:r>
            <w:r>
              <w:rPr>
                <w:spacing w:val="-5"/>
                <w:sz w:val="24"/>
              </w:rPr>
              <w:t>гг.</w:t>
            </w:r>
          </w:p>
        </w:tc>
        <w:tc>
          <w:tcPr>
            <w:tcW w:w="1958" w:type="dxa"/>
          </w:tcPr>
          <w:p w14:paraId="2851D6EB" w14:textId="77777777" w:rsidR="00683784" w:rsidRDefault="00683784" w:rsidP="00683784">
            <w:pPr>
              <w:pStyle w:val="TableParagraph"/>
              <w:spacing w:line="258" w:lineRule="exact"/>
              <w:ind w:left="10" w:right="3"/>
              <w:rPr>
                <w:sz w:val="24"/>
              </w:rPr>
            </w:pPr>
            <w:r>
              <w:rPr>
                <w:spacing w:val="-10"/>
                <w:sz w:val="24"/>
              </w:rPr>
              <w:t>3</w:t>
            </w:r>
          </w:p>
        </w:tc>
      </w:tr>
      <w:tr w:rsidR="00683784" w14:paraId="1D203B45" w14:textId="77777777" w:rsidTr="00DE3F98">
        <w:trPr>
          <w:trHeight w:val="275"/>
        </w:trPr>
        <w:tc>
          <w:tcPr>
            <w:tcW w:w="713" w:type="dxa"/>
          </w:tcPr>
          <w:p w14:paraId="5978B17F" w14:textId="77777777" w:rsidR="00683784" w:rsidRDefault="00683784" w:rsidP="00683784">
            <w:pPr>
              <w:pStyle w:val="TableParagraph"/>
              <w:spacing w:line="256" w:lineRule="exact"/>
              <w:ind w:left="55"/>
              <w:jc w:val="left"/>
              <w:rPr>
                <w:sz w:val="24"/>
              </w:rPr>
            </w:pPr>
            <w:r>
              <w:rPr>
                <w:spacing w:val="-10"/>
                <w:sz w:val="24"/>
              </w:rPr>
              <w:t>2</w:t>
            </w:r>
          </w:p>
        </w:tc>
        <w:tc>
          <w:tcPr>
            <w:tcW w:w="6663" w:type="dxa"/>
          </w:tcPr>
          <w:p w14:paraId="063E4635" w14:textId="77777777" w:rsidR="00683784" w:rsidRDefault="00683784" w:rsidP="00683784">
            <w:pPr>
              <w:pStyle w:val="TableParagraph"/>
              <w:spacing w:line="256" w:lineRule="exact"/>
              <w:ind w:left="55"/>
              <w:jc w:val="left"/>
              <w:rPr>
                <w:sz w:val="24"/>
              </w:rPr>
            </w:pPr>
            <w:r>
              <w:rPr>
                <w:sz w:val="24"/>
              </w:rPr>
              <w:t>Великая</w:t>
            </w:r>
            <w:r>
              <w:rPr>
                <w:spacing w:val="-5"/>
                <w:sz w:val="24"/>
              </w:rPr>
              <w:t xml:space="preserve"> </w:t>
            </w:r>
            <w:r>
              <w:rPr>
                <w:sz w:val="24"/>
              </w:rPr>
              <w:t>Отечественная</w:t>
            </w:r>
            <w:r>
              <w:rPr>
                <w:spacing w:val="-1"/>
                <w:sz w:val="24"/>
              </w:rPr>
              <w:t xml:space="preserve"> </w:t>
            </w:r>
            <w:r>
              <w:rPr>
                <w:sz w:val="24"/>
              </w:rPr>
              <w:t>война</w:t>
            </w:r>
            <w:r>
              <w:rPr>
                <w:spacing w:val="-3"/>
                <w:sz w:val="24"/>
              </w:rPr>
              <w:t xml:space="preserve"> </w:t>
            </w:r>
            <w:r>
              <w:rPr>
                <w:sz w:val="24"/>
              </w:rPr>
              <w:t>1941-1945</w:t>
            </w:r>
            <w:r>
              <w:rPr>
                <w:spacing w:val="-2"/>
                <w:sz w:val="24"/>
              </w:rPr>
              <w:t xml:space="preserve"> </w:t>
            </w:r>
            <w:r>
              <w:rPr>
                <w:spacing w:val="-5"/>
                <w:sz w:val="24"/>
              </w:rPr>
              <w:t>гг.</w:t>
            </w:r>
          </w:p>
        </w:tc>
        <w:tc>
          <w:tcPr>
            <w:tcW w:w="1958" w:type="dxa"/>
          </w:tcPr>
          <w:p w14:paraId="1E181667" w14:textId="77777777" w:rsidR="00683784" w:rsidRDefault="00683784" w:rsidP="00683784">
            <w:pPr>
              <w:pStyle w:val="TableParagraph"/>
              <w:spacing w:line="256" w:lineRule="exact"/>
              <w:ind w:left="10" w:right="3"/>
              <w:rPr>
                <w:sz w:val="24"/>
              </w:rPr>
            </w:pPr>
            <w:r>
              <w:rPr>
                <w:spacing w:val="-10"/>
                <w:sz w:val="24"/>
              </w:rPr>
              <w:t>4</w:t>
            </w:r>
          </w:p>
        </w:tc>
      </w:tr>
      <w:tr w:rsidR="00683784" w14:paraId="79164E69" w14:textId="77777777" w:rsidTr="00DE3F98">
        <w:trPr>
          <w:trHeight w:val="285"/>
        </w:trPr>
        <w:tc>
          <w:tcPr>
            <w:tcW w:w="713" w:type="dxa"/>
          </w:tcPr>
          <w:p w14:paraId="788E9556" w14:textId="77777777" w:rsidR="00683784" w:rsidRDefault="00683784" w:rsidP="00683784">
            <w:pPr>
              <w:pStyle w:val="TableParagraph"/>
              <w:spacing w:line="265" w:lineRule="exact"/>
              <w:ind w:left="55"/>
              <w:jc w:val="left"/>
              <w:rPr>
                <w:sz w:val="24"/>
              </w:rPr>
            </w:pPr>
            <w:r>
              <w:rPr>
                <w:spacing w:val="-10"/>
                <w:sz w:val="24"/>
              </w:rPr>
              <w:t>3</w:t>
            </w:r>
          </w:p>
        </w:tc>
        <w:tc>
          <w:tcPr>
            <w:tcW w:w="6663" w:type="dxa"/>
          </w:tcPr>
          <w:p w14:paraId="11040B31" w14:textId="77777777" w:rsidR="00683784" w:rsidRDefault="00683784" w:rsidP="00683784">
            <w:pPr>
              <w:pStyle w:val="TableParagraph"/>
              <w:spacing w:line="265" w:lineRule="exact"/>
              <w:ind w:left="55"/>
              <w:jc w:val="left"/>
              <w:rPr>
                <w:sz w:val="24"/>
              </w:rPr>
            </w:pPr>
            <w:r>
              <w:rPr>
                <w:sz w:val="24"/>
              </w:rPr>
              <w:t>Распад</w:t>
            </w:r>
            <w:r>
              <w:rPr>
                <w:spacing w:val="-3"/>
                <w:sz w:val="24"/>
              </w:rPr>
              <w:t xml:space="preserve"> </w:t>
            </w:r>
            <w:r>
              <w:rPr>
                <w:sz w:val="24"/>
              </w:rPr>
              <w:t>СССР.</w:t>
            </w:r>
            <w:r>
              <w:rPr>
                <w:spacing w:val="-3"/>
                <w:sz w:val="24"/>
              </w:rPr>
              <w:t xml:space="preserve"> </w:t>
            </w:r>
            <w:r>
              <w:rPr>
                <w:sz w:val="24"/>
              </w:rPr>
              <w:t>Становление</w:t>
            </w:r>
            <w:r>
              <w:rPr>
                <w:spacing w:val="-4"/>
                <w:sz w:val="24"/>
              </w:rPr>
              <w:t xml:space="preserve"> </w:t>
            </w:r>
            <w:r>
              <w:rPr>
                <w:sz w:val="24"/>
              </w:rPr>
              <w:t>новой</w:t>
            </w:r>
            <w:r>
              <w:rPr>
                <w:spacing w:val="-3"/>
                <w:sz w:val="24"/>
              </w:rPr>
              <w:t xml:space="preserve"> </w:t>
            </w:r>
            <w:r>
              <w:rPr>
                <w:sz w:val="24"/>
              </w:rPr>
              <w:t>России</w:t>
            </w:r>
            <w:r>
              <w:rPr>
                <w:spacing w:val="-3"/>
                <w:sz w:val="24"/>
              </w:rPr>
              <w:t xml:space="preserve"> </w:t>
            </w:r>
            <w:r>
              <w:rPr>
                <w:sz w:val="24"/>
              </w:rPr>
              <w:t>(</w:t>
            </w:r>
            <w:r>
              <w:rPr>
                <w:position w:val="1"/>
                <w:sz w:val="24"/>
              </w:rPr>
              <w:t>1992-1999</w:t>
            </w:r>
            <w:r>
              <w:rPr>
                <w:spacing w:val="-2"/>
                <w:position w:val="1"/>
                <w:sz w:val="24"/>
              </w:rPr>
              <w:t xml:space="preserve"> </w:t>
            </w:r>
            <w:r>
              <w:rPr>
                <w:spacing w:val="-4"/>
                <w:position w:val="1"/>
                <w:sz w:val="24"/>
              </w:rPr>
              <w:t>гг.)</w:t>
            </w:r>
          </w:p>
        </w:tc>
        <w:tc>
          <w:tcPr>
            <w:tcW w:w="1958" w:type="dxa"/>
          </w:tcPr>
          <w:p w14:paraId="632E0F85" w14:textId="77777777" w:rsidR="00683784" w:rsidRDefault="00683784" w:rsidP="00683784">
            <w:pPr>
              <w:pStyle w:val="TableParagraph"/>
              <w:spacing w:line="265" w:lineRule="exact"/>
              <w:ind w:left="10" w:right="3"/>
              <w:rPr>
                <w:sz w:val="24"/>
              </w:rPr>
            </w:pPr>
            <w:r>
              <w:rPr>
                <w:spacing w:val="-10"/>
                <w:sz w:val="24"/>
              </w:rPr>
              <w:t>2</w:t>
            </w:r>
          </w:p>
        </w:tc>
      </w:tr>
      <w:tr w:rsidR="00683784" w14:paraId="598D53EF" w14:textId="77777777" w:rsidTr="00DE3F98">
        <w:trPr>
          <w:trHeight w:val="552"/>
        </w:trPr>
        <w:tc>
          <w:tcPr>
            <w:tcW w:w="713" w:type="dxa"/>
          </w:tcPr>
          <w:p w14:paraId="67CAFDF7" w14:textId="77777777" w:rsidR="00683784" w:rsidRDefault="00683784" w:rsidP="00683784">
            <w:pPr>
              <w:pStyle w:val="TableParagraph"/>
              <w:spacing w:line="268" w:lineRule="exact"/>
              <w:ind w:left="55"/>
              <w:jc w:val="left"/>
              <w:rPr>
                <w:sz w:val="24"/>
              </w:rPr>
            </w:pPr>
            <w:r>
              <w:rPr>
                <w:spacing w:val="-10"/>
                <w:sz w:val="24"/>
              </w:rPr>
              <w:t>4</w:t>
            </w:r>
          </w:p>
        </w:tc>
        <w:tc>
          <w:tcPr>
            <w:tcW w:w="6663" w:type="dxa"/>
          </w:tcPr>
          <w:p w14:paraId="717DD541" w14:textId="77777777" w:rsidR="00683784" w:rsidRDefault="00683784" w:rsidP="00683784">
            <w:pPr>
              <w:pStyle w:val="TableParagraph"/>
              <w:spacing w:line="268" w:lineRule="exact"/>
              <w:ind w:left="55"/>
              <w:jc w:val="left"/>
              <w:rPr>
                <w:sz w:val="24"/>
              </w:rPr>
            </w:pPr>
            <w:r>
              <w:rPr>
                <w:sz w:val="24"/>
              </w:rPr>
              <w:t>Возрождение</w:t>
            </w:r>
            <w:r>
              <w:rPr>
                <w:spacing w:val="-3"/>
                <w:sz w:val="24"/>
              </w:rPr>
              <w:t xml:space="preserve"> </w:t>
            </w:r>
            <w:r>
              <w:rPr>
                <w:sz w:val="24"/>
              </w:rPr>
              <w:t>страны</w:t>
            </w:r>
            <w:r>
              <w:rPr>
                <w:spacing w:val="-1"/>
                <w:sz w:val="24"/>
              </w:rPr>
              <w:t xml:space="preserve"> </w:t>
            </w:r>
            <w:r>
              <w:rPr>
                <w:sz w:val="24"/>
              </w:rPr>
              <w:t>с</w:t>
            </w:r>
            <w:r>
              <w:rPr>
                <w:spacing w:val="-2"/>
                <w:sz w:val="24"/>
              </w:rPr>
              <w:t xml:space="preserve"> </w:t>
            </w:r>
            <w:r>
              <w:rPr>
                <w:sz w:val="24"/>
              </w:rPr>
              <w:t>2000-х</w:t>
            </w:r>
            <w:r>
              <w:rPr>
                <w:spacing w:val="1"/>
                <w:sz w:val="24"/>
              </w:rPr>
              <w:t xml:space="preserve"> </w:t>
            </w:r>
            <w:r>
              <w:rPr>
                <w:sz w:val="24"/>
              </w:rPr>
              <w:t>гг.</w:t>
            </w:r>
            <w:r>
              <w:rPr>
                <w:spacing w:val="-1"/>
                <w:sz w:val="24"/>
              </w:rPr>
              <w:t xml:space="preserve"> </w:t>
            </w:r>
            <w:r>
              <w:rPr>
                <w:spacing w:val="-2"/>
                <w:sz w:val="24"/>
              </w:rPr>
              <w:t>Воссоединение</w:t>
            </w:r>
          </w:p>
          <w:p w14:paraId="036B075E" w14:textId="77777777" w:rsidR="00683784" w:rsidRDefault="00683784" w:rsidP="00683784">
            <w:pPr>
              <w:pStyle w:val="TableParagraph"/>
              <w:spacing w:line="264" w:lineRule="exact"/>
              <w:ind w:left="55"/>
              <w:jc w:val="left"/>
              <w:rPr>
                <w:sz w:val="24"/>
              </w:rPr>
            </w:pPr>
            <w:r>
              <w:rPr>
                <w:sz w:val="24"/>
              </w:rPr>
              <w:t>Крыма</w:t>
            </w:r>
            <w:r>
              <w:rPr>
                <w:spacing w:val="-2"/>
                <w:sz w:val="24"/>
              </w:rPr>
              <w:t xml:space="preserve"> </w:t>
            </w:r>
            <w:r>
              <w:rPr>
                <w:sz w:val="24"/>
              </w:rPr>
              <w:t>с</w:t>
            </w:r>
            <w:r>
              <w:rPr>
                <w:spacing w:val="-2"/>
                <w:sz w:val="24"/>
              </w:rPr>
              <w:t xml:space="preserve"> Россией</w:t>
            </w:r>
          </w:p>
        </w:tc>
        <w:tc>
          <w:tcPr>
            <w:tcW w:w="1958" w:type="dxa"/>
          </w:tcPr>
          <w:p w14:paraId="3C06523A" w14:textId="77777777" w:rsidR="00683784" w:rsidRDefault="00683784" w:rsidP="00683784">
            <w:pPr>
              <w:pStyle w:val="TableParagraph"/>
              <w:spacing w:line="268" w:lineRule="exact"/>
              <w:ind w:left="10" w:right="3"/>
              <w:rPr>
                <w:sz w:val="24"/>
              </w:rPr>
            </w:pPr>
            <w:r>
              <w:rPr>
                <w:spacing w:val="-10"/>
                <w:sz w:val="24"/>
              </w:rPr>
              <w:t>3</w:t>
            </w:r>
          </w:p>
        </w:tc>
      </w:tr>
      <w:tr w:rsidR="00683784" w14:paraId="2D557020" w14:textId="77777777" w:rsidTr="00DE3F98">
        <w:trPr>
          <w:trHeight w:val="277"/>
        </w:trPr>
        <w:tc>
          <w:tcPr>
            <w:tcW w:w="713" w:type="dxa"/>
          </w:tcPr>
          <w:p w14:paraId="1DD9E200" w14:textId="77777777" w:rsidR="00683784" w:rsidRDefault="00683784" w:rsidP="00683784">
            <w:pPr>
              <w:pStyle w:val="TableParagraph"/>
              <w:spacing w:line="258" w:lineRule="exact"/>
              <w:ind w:left="55"/>
              <w:jc w:val="left"/>
              <w:rPr>
                <w:sz w:val="24"/>
              </w:rPr>
            </w:pPr>
            <w:r>
              <w:rPr>
                <w:spacing w:val="-10"/>
                <w:sz w:val="24"/>
              </w:rPr>
              <w:t>5</w:t>
            </w:r>
          </w:p>
        </w:tc>
        <w:tc>
          <w:tcPr>
            <w:tcW w:w="6663" w:type="dxa"/>
          </w:tcPr>
          <w:p w14:paraId="4ABFDC3C" w14:textId="77777777" w:rsidR="00683784" w:rsidRDefault="00683784" w:rsidP="00683784">
            <w:pPr>
              <w:pStyle w:val="TableParagraph"/>
              <w:spacing w:line="258" w:lineRule="exact"/>
              <w:ind w:left="55"/>
              <w:jc w:val="left"/>
              <w:rPr>
                <w:sz w:val="24"/>
              </w:rPr>
            </w:pPr>
            <w:r>
              <w:rPr>
                <w:sz w:val="24"/>
              </w:rPr>
              <w:t>Итоговое</w:t>
            </w:r>
            <w:r>
              <w:rPr>
                <w:spacing w:val="-2"/>
                <w:sz w:val="24"/>
              </w:rPr>
              <w:t xml:space="preserve"> повторение</w:t>
            </w:r>
          </w:p>
        </w:tc>
        <w:tc>
          <w:tcPr>
            <w:tcW w:w="1958" w:type="dxa"/>
          </w:tcPr>
          <w:p w14:paraId="3D70D984" w14:textId="77777777" w:rsidR="00683784" w:rsidRDefault="00683784" w:rsidP="00683784">
            <w:pPr>
              <w:pStyle w:val="TableParagraph"/>
              <w:spacing w:line="258" w:lineRule="exact"/>
              <w:ind w:left="10" w:right="3"/>
              <w:rPr>
                <w:sz w:val="24"/>
              </w:rPr>
            </w:pPr>
            <w:r>
              <w:rPr>
                <w:spacing w:val="-10"/>
                <w:sz w:val="24"/>
              </w:rPr>
              <w:t>1</w:t>
            </w:r>
          </w:p>
        </w:tc>
      </w:tr>
    </w:tbl>
    <w:p w14:paraId="41BB46EE" w14:textId="77777777" w:rsidR="0092247A" w:rsidRPr="00683784" w:rsidRDefault="00C96EE1" w:rsidP="00DE3F98">
      <w:pPr>
        <w:tabs>
          <w:tab w:val="left" w:pos="2068"/>
        </w:tabs>
        <w:spacing w:before="270"/>
        <w:ind w:left="567" w:right="1181"/>
        <w:rPr>
          <w:sz w:val="24"/>
        </w:rPr>
      </w:pPr>
      <w:r w:rsidRPr="00683784">
        <w:rPr>
          <w:spacing w:val="-2"/>
          <w:sz w:val="24"/>
        </w:rPr>
        <w:t>Введение.</w:t>
      </w:r>
    </w:p>
    <w:p w14:paraId="489CE0FE" w14:textId="77777777" w:rsidR="0092247A" w:rsidRDefault="00C96EE1" w:rsidP="00DE3F98">
      <w:pPr>
        <w:pStyle w:val="a3"/>
        <w:ind w:left="567" w:right="1181" w:firstLine="0"/>
      </w:pPr>
      <w:r>
        <w:t>Преемственность всех этапов отечественной истории. Период Новейшей истории страны (с</w:t>
      </w:r>
      <w:r>
        <w:rPr>
          <w:spacing w:val="76"/>
          <w:w w:val="150"/>
        </w:rPr>
        <w:t xml:space="preserve"> </w:t>
      </w:r>
      <w:r>
        <w:t>1914г.</w:t>
      </w:r>
      <w:r>
        <w:rPr>
          <w:spacing w:val="78"/>
          <w:w w:val="150"/>
        </w:rPr>
        <w:t xml:space="preserve"> </w:t>
      </w:r>
      <w:r>
        <w:t>по</w:t>
      </w:r>
      <w:r>
        <w:rPr>
          <w:spacing w:val="77"/>
          <w:w w:val="150"/>
        </w:rPr>
        <w:t xml:space="preserve"> </w:t>
      </w:r>
      <w:r>
        <w:t>настоящее</w:t>
      </w:r>
      <w:r>
        <w:rPr>
          <w:spacing w:val="77"/>
          <w:w w:val="150"/>
        </w:rPr>
        <w:t xml:space="preserve"> </w:t>
      </w:r>
      <w:r>
        <w:t>время).</w:t>
      </w:r>
      <w:r>
        <w:rPr>
          <w:spacing w:val="77"/>
          <w:w w:val="150"/>
        </w:rPr>
        <w:t xml:space="preserve">  </w:t>
      </w:r>
      <w:r>
        <w:t>Важнейшие</w:t>
      </w:r>
      <w:r>
        <w:rPr>
          <w:spacing w:val="77"/>
          <w:w w:val="150"/>
        </w:rPr>
        <w:t xml:space="preserve">  </w:t>
      </w:r>
      <w:r>
        <w:t>события,</w:t>
      </w:r>
      <w:r>
        <w:rPr>
          <w:spacing w:val="77"/>
          <w:w w:val="150"/>
        </w:rPr>
        <w:t xml:space="preserve">  </w:t>
      </w:r>
      <w:r>
        <w:t>процессы ХХ ‒ начала XXI в.</w:t>
      </w:r>
    </w:p>
    <w:p w14:paraId="45704385" w14:textId="77777777" w:rsidR="0092247A" w:rsidRPr="00683784" w:rsidRDefault="00C96EE1" w:rsidP="00DE3F98">
      <w:pPr>
        <w:tabs>
          <w:tab w:val="left" w:pos="2068"/>
        </w:tabs>
        <w:spacing w:line="274" w:lineRule="exact"/>
        <w:ind w:left="567" w:right="1181"/>
        <w:rPr>
          <w:sz w:val="24"/>
        </w:rPr>
      </w:pPr>
      <w:r w:rsidRPr="00683784">
        <w:rPr>
          <w:sz w:val="24"/>
        </w:rPr>
        <w:t>Российская</w:t>
      </w:r>
      <w:r w:rsidRPr="00683784">
        <w:rPr>
          <w:spacing w:val="-4"/>
          <w:sz w:val="24"/>
        </w:rPr>
        <w:t xml:space="preserve"> </w:t>
      </w:r>
      <w:r w:rsidRPr="00683784">
        <w:rPr>
          <w:sz w:val="24"/>
        </w:rPr>
        <w:t>революция</w:t>
      </w:r>
      <w:r w:rsidRPr="00683784">
        <w:rPr>
          <w:spacing w:val="-3"/>
          <w:sz w:val="24"/>
        </w:rPr>
        <w:t xml:space="preserve"> </w:t>
      </w:r>
      <w:r w:rsidRPr="00683784">
        <w:rPr>
          <w:sz w:val="24"/>
        </w:rPr>
        <w:t>1917—1922</w:t>
      </w:r>
      <w:r w:rsidRPr="00683784">
        <w:rPr>
          <w:spacing w:val="-2"/>
          <w:sz w:val="24"/>
        </w:rPr>
        <w:t xml:space="preserve"> </w:t>
      </w:r>
      <w:r w:rsidRPr="00683784">
        <w:rPr>
          <w:spacing w:val="-5"/>
          <w:sz w:val="24"/>
        </w:rPr>
        <w:t>гг.</w:t>
      </w:r>
    </w:p>
    <w:p w14:paraId="7EDB1796" w14:textId="77777777" w:rsidR="0092247A" w:rsidRDefault="00C96EE1" w:rsidP="00DE3F98">
      <w:pPr>
        <w:pStyle w:val="a3"/>
        <w:spacing w:before="2"/>
        <w:ind w:left="567" w:right="1181" w:firstLine="0"/>
      </w:pPr>
      <w:r>
        <w:t xml:space="preserve">Российская империя накануне Февральской революции </w:t>
      </w:r>
      <w:r>
        <w:rPr>
          <w:position w:val="1"/>
        </w:rPr>
        <w:t xml:space="preserve">1917 г.: общенациональный </w:t>
      </w:r>
      <w:r>
        <w:rPr>
          <w:spacing w:val="-2"/>
        </w:rPr>
        <w:t>кризис.</w:t>
      </w:r>
    </w:p>
    <w:p w14:paraId="3624C044" w14:textId="77777777" w:rsidR="0092247A" w:rsidRDefault="00C96EE1" w:rsidP="00DE3F98">
      <w:pPr>
        <w:pStyle w:val="a3"/>
        <w:ind w:left="567" w:right="1181" w:firstLine="0"/>
      </w:pPr>
      <w:r>
        <w:t>Февральское</w:t>
      </w:r>
      <w:r>
        <w:rPr>
          <w:spacing w:val="-3"/>
        </w:rPr>
        <w:t xml:space="preserve"> </w:t>
      </w:r>
      <w:r>
        <w:t>восстание</w:t>
      </w:r>
      <w:r>
        <w:rPr>
          <w:spacing w:val="-3"/>
        </w:rPr>
        <w:t xml:space="preserve"> </w:t>
      </w:r>
      <w:r>
        <w:t>в</w:t>
      </w:r>
      <w:r>
        <w:rPr>
          <w:spacing w:val="-3"/>
        </w:rPr>
        <w:t xml:space="preserve"> </w:t>
      </w:r>
      <w:r>
        <w:t>Петрограде.</w:t>
      </w:r>
      <w:r>
        <w:rPr>
          <w:spacing w:val="-2"/>
        </w:rPr>
        <w:t xml:space="preserve"> </w:t>
      </w:r>
      <w:r>
        <w:t>Отречение</w:t>
      </w:r>
      <w:r>
        <w:rPr>
          <w:spacing w:val="-3"/>
        </w:rPr>
        <w:t xml:space="preserve"> </w:t>
      </w:r>
      <w:r>
        <w:t>Николая</w:t>
      </w:r>
      <w:r>
        <w:rPr>
          <w:spacing w:val="4"/>
        </w:rPr>
        <w:t xml:space="preserve"> </w:t>
      </w:r>
      <w:r>
        <w:rPr>
          <w:spacing w:val="-5"/>
        </w:rPr>
        <w:t>II.</w:t>
      </w:r>
    </w:p>
    <w:p w14:paraId="3AF0C466" w14:textId="77777777" w:rsidR="0092247A" w:rsidRDefault="00C96EE1" w:rsidP="00DE3F98">
      <w:pPr>
        <w:pStyle w:val="a3"/>
        <w:ind w:left="567" w:right="1181" w:firstLine="0"/>
      </w:pPr>
      <w: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41AB52C6" w14:textId="77777777" w:rsidR="0092247A" w:rsidRDefault="00C96EE1" w:rsidP="00DE3F98">
      <w:pPr>
        <w:pStyle w:val="a3"/>
        <w:spacing w:before="1"/>
        <w:ind w:left="567" w:right="1181" w:firstLine="0"/>
      </w:pPr>
      <w:r>
        <w:t xml:space="preserve">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w:t>
      </w:r>
      <w:r>
        <w:rPr>
          <w:position w:val="1"/>
        </w:rPr>
        <w:t xml:space="preserve">преобразования большевиков. Образование </w:t>
      </w:r>
      <w:r>
        <w:t>РККА. Советская национальная политика. Образование РСФСР как добровольного союза народов России.</w:t>
      </w:r>
    </w:p>
    <w:p w14:paraId="649347F9" w14:textId="77777777" w:rsidR="0092247A" w:rsidRDefault="00C96EE1" w:rsidP="00DE3F98">
      <w:pPr>
        <w:pStyle w:val="a3"/>
        <w:ind w:left="567" w:right="1181" w:firstLine="0"/>
      </w:pPr>
      <w:r>
        <w:t>Гражданская</w:t>
      </w:r>
      <w:r>
        <w:rPr>
          <w:spacing w:val="40"/>
        </w:rPr>
        <w:t xml:space="preserve"> </w:t>
      </w:r>
      <w:r>
        <w:t>война</w:t>
      </w:r>
      <w:r>
        <w:rPr>
          <w:spacing w:val="40"/>
        </w:rPr>
        <w:t xml:space="preserve"> </w:t>
      </w:r>
      <w:r>
        <w:t>как</w:t>
      </w:r>
      <w:r>
        <w:rPr>
          <w:spacing w:val="40"/>
        </w:rPr>
        <w:t xml:space="preserve"> </w:t>
      </w:r>
      <w:r>
        <w:t>национальная</w:t>
      </w:r>
      <w:r>
        <w:rPr>
          <w:spacing w:val="40"/>
        </w:rPr>
        <w:t xml:space="preserve"> </w:t>
      </w:r>
      <w:r>
        <w:t>трагедия.</w:t>
      </w:r>
      <w:r>
        <w:rPr>
          <w:spacing w:val="40"/>
        </w:rPr>
        <w:t xml:space="preserve"> </w:t>
      </w:r>
      <w:r>
        <w:t>Военная</w:t>
      </w:r>
      <w:r>
        <w:rPr>
          <w:spacing w:val="40"/>
        </w:rPr>
        <w:t xml:space="preserve"> </w:t>
      </w:r>
      <w:r>
        <w:t>интервенция.</w:t>
      </w:r>
      <w:r>
        <w:rPr>
          <w:spacing w:val="40"/>
        </w:rPr>
        <w:t xml:space="preserve"> </w:t>
      </w:r>
      <w:r>
        <w:t>Политика</w:t>
      </w:r>
      <w:r>
        <w:rPr>
          <w:spacing w:val="40"/>
        </w:rPr>
        <w:t xml:space="preserve"> </w:t>
      </w:r>
      <w:r>
        <w:t>белых правительств А. В. Колчака, А. И. Деникина и П. Н. Врангеля.</w:t>
      </w:r>
    </w:p>
    <w:p w14:paraId="013D17B1" w14:textId="77777777" w:rsidR="0092247A" w:rsidRDefault="00C96EE1" w:rsidP="00DE3F98">
      <w:pPr>
        <w:pStyle w:val="a3"/>
        <w:ind w:left="567" w:right="1181" w:firstLine="0"/>
      </w:pPr>
      <w:r>
        <w:t>Переход страны к мирной жизни. Образование СССР. Революционные события в России глазами соотечественников и мира. Русское зарубежье.</w:t>
      </w:r>
    </w:p>
    <w:p w14:paraId="1FC29AEC" w14:textId="77777777" w:rsidR="0092247A" w:rsidRDefault="00C96EE1" w:rsidP="00DE3F98">
      <w:pPr>
        <w:pStyle w:val="a3"/>
        <w:ind w:left="567" w:right="1181" w:firstLine="0"/>
      </w:pPr>
      <w:r>
        <w:t>Влияние</w:t>
      </w:r>
      <w:r>
        <w:rPr>
          <w:spacing w:val="40"/>
        </w:rPr>
        <w:t xml:space="preserve"> </w:t>
      </w:r>
      <w:r>
        <w:t>революционных</w:t>
      </w:r>
      <w:r>
        <w:rPr>
          <w:spacing w:val="40"/>
        </w:rPr>
        <w:t xml:space="preserve"> </w:t>
      </w:r>
      <w:r>
        <w:t>событий</w:t>
      </w:r>
      <w:r>
        <w:rPr>
          <w:spacing w:val="40"/>
        </w:rPr>
        <w:t xml:space="preserve"> </w:t>
      </w:r>
      <w:r>
        <w:t>на</w:t>
      </w:r>
      <w:r>
        <w:rPr>
          <w:spacing w:val="40"/>
        </w:rPr>
        <w:t xml:space="preserve"> </w:t>
      </w:r>
      <w:r>
        <w:t>общемировые</w:t>
      </w:r>
      <w:r>
        <w:rPr>
          <w:spacing w:val="40"/>
        </w:rPr>
        <w:t xml:space="preserve"> </w:t>
      </w:r>
      <w:r>
        <w:t>процессы</w:t>
      </w:r>
      <w:r>
        <w:rPr>
          <w:spacing w:val="40"/>
        </w:rPr>
        <w:t xml:space="preserve"> </w:t>
      </w:r>
      <w:r>
        <w:t>XX</w:t>
      </w:r>
      <w:r>
        <w:rPr>
          <w:spacing w:val="40"/>
        </w:rPr>
        <w:t xml:space="preserve"> </w:t>
      </w:r>
      <w:r>
        <w:t>в.,</w:t>
      </w:r>
      <w:r>
        <w:rPr>
          <w:spacing w:val="40"/>
        </w:rPr>
        <w:t xml:space="preserve"> </w:t>
      </w:r>
      <w:r>
        <w:t>историю</w:t>
      </w:r>
      <w:r>
        <w:rPr>
          <w:spacing w:val="40"/>
        </w:rPr>
        <w:t xml:space="preserve"> </w:t>
      </w:r>
      <w:r>
        <w:t xml:space="preserve">народов </w:t>
      </w:r>
      <w:r>
        <w:rPr>
          <w:spacing w:val="-2"/>
        </w:rPr>
        <w:t>России.</w:t>
      </w:r>
    </w:p>
    <w:p w14:paraId="07BE1D5D" w14:textId="77777777" w:rsidR="0092247A" w:rsidRPr="00683784" w:rsidRDefault="00C96EE1" w:rsidP="00DE3F98">
      <w:pPr>
        <w:tabs>
          <w:tab w:val="left" w:pos="2068"/>
        </w:tabs>
        <w:ind w:left="567" w:right="1181"/>
        <w:jc w:val="both"/>
        <w:rPr>
          <w:sz w:val="24"/>
        </w:rPr>
      </w:pPr>
      <w:r w:rsidRPr="00683784">
        <w:rPr>
          <w:sz w:val="24"/>
        </w:rPr>
        <w:t>Великая</w:t>
      </w:r>
      <w:r w:rsidRPr="00683784">
        <w:rPr>
          <w:spacing w:val="-3"/>
          <w:sz w:val="24"/>
        </w:rPr>
        <w:t xml:space="preserve"> </w:t>
      </w:r>
      <w:r w:rsidRPr="00683784">
        <w:rPr>
          <w:sz w:val="24"/>
        </w:rPr>
        <w:t>Отечественная</w:t>
      </w:r>
      <w:r w:rsidRPr="00683784">
        <w:rPr>
          <w:spacing w:val="-3"/>
          <w:sz w:val="24"/>
        </w:rPr>
        <w:t xml:space="preserve"> </w:t>
      </w:r>
      <w:r w:rsidRPr="00683784">
        <w:rPr>
          <w:sz w:val="24"/>
        </w:rPr>
        <w:t>война</w:t>
      </w:r>
      <w:r w:rsidRPr="00683784">
        <w:rPr>
          <w:spacing w:val="-2"/>
          <w:sz w:val="24"/>
        </w:rPr>
        <w:t xml:space="preserve"> </w:t>
      </w:r>
      <w:r w:rsidRPr="00683784">
        <w:rPr>
          <w:sz w:val="24"/>
        </w:rPr>
        <w:t>1941-1945</w:t>
      </w:r>
      <w:r w:rsidRPr="00683784">
        <w:rPr>
          <w:spacing w:val="-2"/>
          <w:sz w:val="24"/>
        </w:rPr>
        <w:t xml:space="preserve"> </w:t>
      </w:r>
      <w:r w:rsidRPr="00683784">
        <w:rPr>
          <w:spacing w:val="-5"/>
          <w:sz w:val="24"/>
        </w:rPr>
        <w:t>гг.</w:t>
      </w:r>
    </w:p>
    <w:p w14:paraId="23793EA8" w14:textId="77777777" w:rsidR="00DE3F98" w:rsidRDefault="00C96EE1" w:rsidP="00DE3F98">
      <w:pPr>
        <w:pStyle w:val="a3"/>
        <w:ind w:left="567" w:right="1181" w:firstLine="0"/>
      </w:pPr>
      <w:r>
        <w:t>План</w:t>
      </w:r>
      <w:r>
        <w:rPr>
          <w:spacing w:val="24"/>
        </w:rPr>
        <w:t xml:space="preserve"> </w:t>
      </w:r>
      <w:r>
        <w:t>«Барбаросса»</w:t>
      </w:r>
      <w:r>
        <w:rPr>
          <w:spacing w:val="13"/>
        </w:rPr>
        <w:t xml:space="preserve"> </w:t>
      </w:r>
      <w:r>
        <w:t>и</w:t>
      </w:r>
      <w:r>
        <w:rPr>
          <w:spacing w:val="19"/>
        </w:rPr>
        <w:t xml:space="preserve"> </w:t>
      </w:r>
      <w:r>
        <w:t>цели</w:t>
      </w:r>
      <w:r>
        <w:rPr>
          <w:spacing w:val="20"/>
        </w:rPr>
        <w:t xml:space="preserve"> </w:t>
      </w:r>
      <w:r>
        <w:t>гитлеровской</w:t>
      </w:r>
      <w:r>
        <w:rPr>
          <w:spacing w:val="17"/>
        </w:rPr>
        <w:t xml:space="preserve"> </w:t>
      </w:r>
      <w:r>
        <w:t>Германии</w:t>
      </w:r>
      <w:r>
        <w:rPr>
          <w:spacing w:val="20"/>
        </w:rPr>
        <w:t xml:space="preserve"> </w:t>
      </w:r>
      <w:r>
        <w:t>в</w:t>
      </w:r>
      <w:r>
        <w:rPr>
          <w:spacing w:val="18"/>
        </w:rPr>
        <w:t xml:space="preserve"> </w:t>
      </w:r>
      <w:r>
        <w:t>войне</w:t>
      </w:r>
      <w:r>
        <w:rPr>
          <w:spacing w:val="18"/>
        </w:rPr>
        <w:t xml:space="preserve"> </w:t>
      </w:r>
      <w:r>
        <w:t>с</w:t>
      </w:r>
      <w:r>
        <w:rPr>
          <w:spacing w:val="18"/>
        </w:rPr>
        <w:t xml:space="preserve"> </w:t>
      </w:r>
      <w:r>
        <w:t>СССР.</w:t>
      </w:r>
      <w:r>
        <w:rPr>
          <w:spacing w:val="16"/>
        </w:rPr>
        <w:t xml:space="preserve"> </w:t>
      </w:r>
      <w:r>
        <w:t>Нападение</w:t>
      </w:r>
      <w:r>
        <w:rPr>
          <w:spacing w:val="19"/>
        </w:rPr>
        <w:t xml:space="preserve"> </w:t>
      </w:r>
      <w:r>
        <w:t>на</w:t>
      </w:r>
      <w:r>
        <w:rPr>
          <w:spacing w:val="18"/>
        </w:rPr>
        <w:t xml:space="preserve"> </w:t>
      </w:r>
      <w:r>
        <w:rPr>
          <w:spacing w:val="-4"/>
        </w:rPr>
        <w:t>СССР</w:t>
      </w:r>
      <w:r w:rsidR="00DE3F98">
        <w:t xml:space="preserve"> </w:t>
      </w:r>
      <w:r>
        <w:t>22 июня 1941 г. Причины отступления Красной Армии в первые месяцы войны. «Всё для</w:t>
      </w:r>
      <w:r>
        <w:rPr>
          <w:spacing w:val="40"/>
        </w:rPr>
        <w:t xml:space="preserve"> </w:t>
      </w:r>
      <w:r>
        <w:t>фронта!</w:t>
      </w:r>
      <w:r>
        <w:rPr>
          <w:spacing w:val="76"/>
        </w:rPr>
        <w:t xml:space="preserve">    </w:t>
      </w:r>
      <w:r>
        <w:t>Все</w:t>
      </w:r>
      <w:r>
        <w:rPr>
          <w:spacing w:val="76"/>
        </w:rPr>
        <w:t xml:space="preserve">    </w:t>
      </w:r>
      <w:r>
        <w:t>для</w:t>
      </w:r>
      <w:r>
        <w:rPr>
          <w:spacing w:val="76"/>
        </w:rPr>
        <w:t xml:space="preserve">    </w:t>
      </w:r>
      <w:r>
        <w:t>победы!»:</w:t>
      </w:r>
      <w:r>
        <w:rPr>
          <w:spacing w:val="77"/>
        </w:rPr>
        <w:t xml:space="preserve">    </w:t>
      </w:r>
      <w:r>
        <w:t>мобилизация</w:t>
      </w:r>
      <w:r>
        <w:rPr>
          <w:spacing w:val="76"/>
        </w:rPr>
        <w:t xml:space="preserve">    </w:t>
      </w:r>
      <w:r>
        <w:t>сил</w:t>
      </w:r>
      <w:r>
        <w:rPr>
          <w:spacing w:val="76"/>
        </w:rPr>
        <w:t xml:space="preserve">    </w:t>
      </w:r>
      <w:r>
        <w:t>на</w:t>
      </w:r>
      <w:r>
        <w:rPr>
          <w:spacing w:val="76"/>
        </w:rPr>
        <w:t xml:space="preserve">    </w:t>
      </w:r>
      <w:r>
        <w:t>отпор</w:t>
      </w:r>
      <w:r>
        <w:rPr>
          <w:spacing w:val="76"/>
        </w:rPr>
        <w:t xml:space="preserve">    </w:t>
      </w:r>
      <w:r>
        <w:t>врагу и перестройка экономики на военный лад.</w:t>
      </w:r>
    </w:p>
    <w:p w14:paraId="7D658842" w14:textId="77777777" w:rsidR="0092247A" w:rsidRDefault="00C96EE1" w:rsidP="00DE3F98">
      <w:pPr>
        <w:pStyle w:val="a3"/>
        <w:ind w:left="567" w:right="1181" w:firstLine="0"/>
      </w:pPr>
      <w:r>
        <w:t>Битва за Москву. Парад 7 ноября 1941 г. на Красной площади. Срыв германских планов молниеносной войны.</w:t>
      </w:r>
    </w:p>
    <w:p w14:paraId="3B2950A3" w14:textId="77777777" w:rsidR="0092247A" w:rsidRDefault="00C96EE1" w:rsidP="00DE3F98">
      <w:pPr>
        <w:pStyle w:val="a3"/>
        <w:ind w:left="567" w:right="1181" w:firstLine="0"/>
      </w:pPr>
      <w:r>
        <w:t>Блокада</w:t>
      </w:r>
      <w:r>
        <w:rPr>
          <w:spacing w:val="-7"/>
        </w:rPr>
        <w:t xml:space="preserve"> </w:t>
      </w:r>
      <w:r>
        <w:t>Ленинграда.</w:t>
      </w:r>
      <w:r>
        <w:rPr>
          <w:spacing w:val="-4"/>
        </w:rPr>
        <w:t xml:space="preserve"> </w:t>
      </w:r>
      <w:r>
        <w:t>Дорога</w:t>
      </w:r>
      <w:r>
        <w:rPr>
          <w:spacing w:val="-5"/>
        </w:rPr>
        <w:t xml:space="preserve"> </w:t>
      </w:r>
      <w:r>
        <w:t>жизни.</w:t>
      </w:r>
      <w:r>
        <w:rPr>
          <w:spacing w:val="-4"/>
        </w:rPr>
        <w:t xml:space="preserve"> </w:t>
      </w:r>
      <w:r>
        <w:t>Значение</w:t>
      </w:r>
      <w:r>
        <w:rPr>
          <w:spacing w:val="-4"/>
        </w:rPr>
        <w:t xml:space="preserve"> </w:t>
      </w:r>
      <w:r>
        <w:t>героического</w:t>
      </w:r>
      <w:r>
        <w:rPr>
          <w:spacing w:val="-4"/>
        </w:rPr>
        <w:t xml:space="preserve"> </w:t>
      </w:r>
      <w:r>
        <w:t>сопротивления</w:t>
      </w:r>
      <w:r>
        <w:rPr>
          <w:spacing w:val="-3"/>
        </w:rPr>
        <w:t xml:space="preserve"> </w:t>
      </w:r>
      <w:r>
        <w:rPr>
          <w:spacing w:val="-2"/>
        </w:rPr>
        <w:t>Ленинграда.</w:t>
      </w:r>
    </w:p>
    <w:p w14:paraId="3B075ACD" w14:textId="77777777" w:rsidR="0092247A" w:rsidRDefault="00C96EE1" w:rsidP="00DE3F98">
      <w:pPr>
        <w:pStyle w:val="a3"/>
        <w:spacing w:before="1"/>
        <w:ind w:left="567" w:right="1181" w:firstLine="0"/>
      </w:pPr>
      <w:r>
        <w:t>Гитлеровский</w:t>
      </w:r>
      <w:r>
        <w:rPr>
          <w:spacing w:val="69"/>
        </w:rPr>
        <w:t xml:space="preserve"> </w:t>
      </w:r>
      <w:r>
        <w:t>план</w:t>
      </w:r>
      <w:r>
        <w:rPr>
          <w:spacing w:val="71"/>
        </w:rPr>
        <w:t xml:space="preserve">   </w:t>
      </w:r>
      <w:r>
        <w:t>«Ост».</w:t>
      </w:r>
      <w:r>
        <w:rPr>
          <w:spacing w:val="70"/>
        </w:rPr>
        <w:t xml:space="preserve">   </w:t>
      </w:r>
      <w:r>
        <w:t>Преступления</w:t>
      </w:r>
      <w:r>
        <w:rPr>
          <w:spacing w:val="70"/>
        </w:rPr>
        <w:t xml:space="preserve">   </w:t>
      </w:r>
      <w:r>
        <w:t>нацистов</w:t>
      </w:r>
      <w:r>
        <w:rPr>
          <w:spacing w:val="70"/>
        </w:rPr>
        <w:t xml:space="preserve">  </w:t>
      </w:r>
      <w:r>
        <w:t>и</w:t>
      </w:r>
      <w:r>
        <w:rPr>
          <w:spacing w:val="69"/>
        </w:rPr>
        <w:t xml:space="preserve"> </w:t>
      </w:r>
      <w:r>
        <w:t>их</w:t>
      </w:r>
      <w:r>
        <w:rPr>
          <w:spacing w:val="70"/>
        </w:rPr>
        <w:t xml:space="preserve">   </w:t>
      </w:r>
      <w:r>
        <w:t>пособников на территории СССР. Разграбление и уничтожение культурных ценностей. Холокост. Гитлеровские лагеря уничтожения (лагеря смерти).</w:t>
      </w:r>
    </w:p>
    <w:p w14:paraId="24333F4B" w14:textId="77777777" w:rsidR="0092247A" w:rsidRDefault="00C96EE1" w:rsidP="00DE3F98">
      <w:pPr>
        <w:pStyle w:val="a3"/>
        <w:ind w:left="567" w:right="1181" w:firstLine="0"/>
      </w:pPr>
      <w:r>
        <w:t>Коренной перелом в ходе Великой Отечественной войны. Сталинградская битва. Битва на Курской дуге.</w:t>
      </w:r>
    </w:p>
    <w:p w14:paraId="5D0FEB66" w14:textId="77777777" w:rsidR="0092247A" w:rsidRDefault="00C96EE1" w:rsidP="00DE3F98">
      <w:pPr>
        <w:pStyle w:val="a3"/>
        <w:ind w:left="567" w:right="1181" w:firstLine="0"/>
      </w:pPr>
      <w:r>
        <w:t xml:space="preserve">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w:t>
      </w:r>
      <w:r>
        <w:rPr>
          <w:spacing w:val="-2"/>
        </w:rPr>
        <w:t>конструкторов</w:t>
      </w:r>
    </w:p>
    <w:p w14:paraId="46C68903" w14:textId="77777777" w:rsidR="0092247A" w:rsidRDefault="00C96EE1" w:rsidP="00DE3F98">
      <w:pPr>
        <w:pStyle w:val="a3"/>
        <w:ind w:left="567" w:right="1181" w:firstLine="0"/>
      </w:pPr>
      <w:r>
        <w:t>в</w:t>
      </w:r>
      <w:r>
        <w:rPr>
          <w:spacing w:val="-4"/>
        </w:rPr>
        <w:t xml:space="preserve"> </w:t>
      </w:r>
      <w:r>
        <w:t>общенародную</w:t>
      </w:r>
      <w:r>
        <w:rPr>
          <w:spacing w:val="-3"/>
        </w:rPr>
        <w:t xml:space="preserve"> </w:t>
      </w:r>
      <w:r>
        <w:t>борьбу</w:t>
      </w:r>
      <w:r>
        <w:rPr>
          <w:spacing w:val="-6"/>
        </w:rPr>
        <w:t xml:space="preserve"> </w:t>
      </w:r>
      <w:r>
        <w:t>с</w:t>
      </w:r>
      <w:r>
        <w:rPr>
          <w:spacing w:val="-1"/>
        </w:rPr>
        <w:t xml:space="preserve"> </w:t>
      </w:r>
      <w:r>
        <w:rPr>
          <w:spacing w:val="-2"/>
        </w:rPr>
        <w:t>врагом.</w:t>
      </w:r>
    </w:p>
    <w:p w14:paraId="49831394" w14:textId="77777777" w:rsidR="0092247A" w:rsidRDefault="00C96EE1" w:rsidP="00DE3F98">
      <w:pPr>
        <w:pStyle w:val="a3"/>
        <w:ind w:left="567" w:right="1181" w:firstLine="0"/>
      </w:pPr>
      <w:r>
        <w:t>Освобождение оккупированной территории СССР. Белорусская наступательная операция (операция «Багратион») Красной Армии.</w:t>
      </w:r>
    </w:p>
    <w:p w14:paraId="4492E64A" w14:textId="77777777" w:rsidR="0092247A" w:rsidRDefault="00C96EE1" w:rsidP="00DE3F98">
      <w:pPr>
        <w:pStyle w:val="a3"/>
        <w:ind w:left="567" w:right="1181" w:firstLine="0"/>
      </w:pPr>
      <w:r>
        <w:t>СССР и союзники. Ленд-лиз. Высадка союзников в Нормандии и открытие Второго фронта.</w:t>
      </w:r>
      <w:r>
        <w:rPr>
          <w:spacing w:val="80"/>
          <w:w w:val="150"/>
        </w:rPr>
        <w:t xml:space="preserve">   </w:t>
      </w:r>
      <w:r>
        <w:t>Освободительная</w:t>
      </w:r>
      <w:r>
        <w:rPr>
          <w:spacing w:val="80"/>
          <w:w w:val="150"/>
        </w:rPr>
        <w:t xml:space="preserve">   </w:t>
      </w:r>
      <w:r>
        <w:t>миссия</w:t>
      </w:r>
      <w:r>
        <w:rPr>
          <w:spacing w:val="80"/>
          <w:w w:val="150"/>
        </w:rPr>
        <w:t xml:space="preserve">   </w:t>
      </w:r>
      <w:r>
        <w:t>Красной</w:t>
      </w:r>
      <w:r>
        <w:rPr>
          <w:spacing w:val="80"/>
          <w:w w:val="150"/>
        </w:rPr>
        <w:t xml:space="preserve">   </w:t>
      </w:r>
      <w:r>
        <w:t>Армии</w:t>
      </w:r>
      <w:r>
        <w:rPr>
          <w:spacing w:val="80"/>
          <w:w w:val="150"/>
        </w:rPr>
        <w:t xml:space="preserve">   </w:t>
      </w:r>
      <w:r>
        <w:t>в</w:t>
      </w:r>
      <w:r>
        <w:rPr>
          <w:spacing w:val="80"/>
          <w:w w:val="150"/>
        </w:rPr>
        <w:t xml:space="preserve">   </w:t>
      </w:r>
      <w:r>
        <w:t>Европе.</w:t>
      </w:r>
      <w:r>
        <w:rPr>
          <w:spacing w:val="80"/>
          <w:w w:val="150"/>
        </w:rPr>
        <w:t xml:space="preserve">   </w:t>
      </w:r>
      <w:r>
        <w:t>Битва за Берлин. Безоговорочная капитуляция Германии и окончание Великой Отечественной войны.</w:t>
      </w:r>
    </w:p>
    <w:p w14:paraId="52997056" w14:textId="77777777" w:rsidR="0092247A" w:rsidRDefault="00C96EE1" w:rsidP="00DE3F98">
      <w:pPr>
        <w:pStyle w:val="a3"/>
        <w:ind w:left="567" w:right="1181" w:firstLine="0"/>
      </w:pPr>
      <w:r>
        <w:lastRenderedPageBreak/>
        <w:t>Разгром</w:t>
      </w:r>
      <w:r>
        <w:rPr>
          <w:spacing w:val="-7"/>
        </w:rPr>
        <w:t xml:space="preserve"> </w:t>
      </w:r>
      <w:r>
        <w:t>милитаристской</w:t>
      </w:r>
      <w:r>
        <w:rPr>
          <w:spacing w:val="-3"/>
        </w:rPr>
        <w:t xml:space="preserve"> </w:t>
      </w:r>
      <w:r>
        <w:t>Японии.</w:t>
      </w:r>
      <w:r>
        <w:rPr>
          <w:spacing w:val="-4"/>
        </w:rPr>
        <w:t xml:space="preserve"> </w:t>
      </w:r>
      <w:r>
        <w:t>3</w:t>
      </w:r>
      <w:r>
        <w:rPr>
          <w:spacing w:val="-3"/>
        </w:rPr>
        <w:t xml:space="preserve"> </w:t>
      </w:r>
      <w:r>
        <w:t>сентября</w:t>
      </w:r>
      <w:r>
        <w:rPr>
          <w:spacing w:val="-4"/>
        </w:rPr>
        <w:t xml:space="preserve"> </w:t>
      </w:r>
      <w:r>
        <w:t>‒</w:t>
      </w:r>
      <w:r>
        <w:rPr>
          <w:spacing w:val="-6"/>
        </w:rPr>
        <w:t xml:space="preserve"> </w:t>
      </w:r>
      <w:r>
        <w:t>окончание</w:t>
      </w:r>
      <w:r>
        <w:rPr>
          <w:spacing w:val="-4"/>
        </w:rPr>
        <w:t xml:space="preserve"> </w:t>
      </w:r>
      <w:r>
        <w:t>Второй</w:t>
      </w:r>
      <w:r>
        <w:rPr>
          <w:spacing w:val="-3"/>
        </w:rPr>
        <w:t xml:space="preserve"> </w:t>
      </w:r>
      <w:r>
        <w:t>мировой</w:t>
      </w:r>
      <w:r>
        <w:rPr>
          <w:spacing w:val="-3"/>
        </w:rPr>
        <w:t xml:space="preserve"> </w:t>
      </w:r>
      <w:r>
        <w:rPr>
          <w:spacing w:val="-2"/>
        </w:rPr>
        <w:t>войны.</w:t>
      </w:r>
    </w:p>
    <w:p w14:paraId="637769B5" w14:textId="77777777" w:rsidR="0092247A" w:rsidRDefault="00C96EE1" w:rsidP="00DE3F98">
      <w:pPr>
        <w:pStyle w:val="a3"/>
        <w:spacing w:before="1"/>
        <w:ind w:left="567" w:right="1181" w:firstLine="0"/>
      </w:pPr>
      <w: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771F361E" w14:textId="77777777" w:rsidR="0092247A" w:rsidRDefault="00C96EE1" w:rsidP="00DE3F98">
      <w:pPr>
        <w:pStyle w:val="a3"/>
        <w:ind w:left="567" w:right="1181" w:firstLine="0"/>
      </w:pPr>
      <w:r>
        <w:t>Окончание Второй мировой войны. Осуждение главных военных преступников их пособников (Нюрнбергский, Токийский и Хабаровский процессы).</w:t>
      </w:r>
    </w:p>
    <w:p w14:paraId="036C1649" w14:textId="77777777" w:rsidR="0092247A" w:rsidRDefault="00C96EE1" w:rsidP="00DE3F98">
      <w:pPr>
        <w:pStyle w:val="a3"/>
        <w:ind w:left="567" w:right="1181" w:firstLine="0"/>
      </w:pPr>
      <w: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14:paraId="649FABE2" w14:textId="77777777" w:rsidR="0092247A" w:rsidRDefault="00C96EE1" w:rsidP="00DE3F98">
      <w:pPr>
        <w:pStyle w:val="a3"/>
        <w:ind w:left="567" w:right="1181" w:firstLine="0"/>
      </w:pPr>
      <w:r>
        <w:t xml:space="preserve">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w:t>
      </w:r>
      <w:r>
        <w:rPr>
          <w:spacing w:val="-2"/>
        </w:rPr>
        <w:t>Победе.</w:t>
      </w:r>
    </w:p>
    <w:p w14:paraId="5C91F43C" w14:textId="77777777" w:rsidR="0092247A" w:rsidRDefault="00C96EE1" w:rsidP="00DE3F98">
      <w:pPr>
        <w:pStyle w:val="a3"/>
        <w:ind w:left="567" w:right="1181" w:firstLine="0"/>
      </w:pPr>
      <w:r>
        <w:t>9 мая 1945 г. ‒ День Победы советского народа в Великой Отечественной войне 1941– 1945</w:t>
      </w:r>
      <w:r>
        <w:rPr>
          <w:spacing w:val="80"/>
          <w:w w:val="150"/>
        </w:rPr>
        <w:t xml:space="preserve">  </w:t>
      </w:r>
      <w:r>
        <w:t>гг.</w:t>
      </w:r>
      <w:r>
        <w:rPr>
          <w:spacing w:val="80"/>
          <w:w w:val="150"/>
        </w:rPr>
        <w:t xml:space="preserve">  </w:t>
      </w:r>
      <w:r>
        <w:t>Парад</w:t>
      </w:r>
      <w:r>
        <w:rPr>
          <w:spacing w:val="80"/>
          <w:w w:val="150"/>
        </w:rPr>
        <w:t xml:space="preserve">  </w:t>
      </w:r>
      <w:r>
        <w:t>на</w:t>
      </w:r>
      <w:r>
        <w:rPr>
          <w:spacing w:val="80"/>
          <w:w w:val="150"/>
        </w:rPr>
        <w:t xml:space="preserve">  </w:t>
      </w:r>
      <w:r>
        <w:t>Красной</w:t>
      </w:r>
      <w:r>
        <w:rPr>
          <w:spacing w:val="80"/>
          <w:w w:val="150"/>
        </w:rPr>
        <w:t xml:space="preserve">  </w:t>
      </w:r>
      <w:r>
        <w:t>площади</w:t>
      </w:r>
      <w:r>
        <w:rPr>
          <w:spacing w:val="80"/>
          <w:w w:val="150"/>
        </w:rPr>
        <w:t xml:space="preserve">  </w:t>
      </w:r>
      <w:r>
        <w:t>и</w:t>
      </w:r>
      <w:r>
        <w:rPr>
          <w:spacing w:val="80"/>
          <w:w w:val="150"/>
        </w:rPr>
        <w:t xml:space="preserve">  </w:t>
      </w:r>
      <w:r>
        <w:t>праздничные</w:t>
      </w:r>
      <w:r>
        <w:rPr>
          <w:spacing w:val="80"/>
          <w:w w:val="150"/>
        </w:rPr>
        <w:t xml:space="preserve">  </w:t>
      </w:r>
      <w:r>
        <w:t>шествия</w:t>
      </w:r>
      <w:r>
        <w:rPr>
          <w:spacing w:val="80"/>
          <w:w w:val="150"/>
        </w:rPr>
        <w:t xml:space="preserve">  </w:t>
      </w:r>
      <w:r>
        <w:t>в</w:t>
      </w:r>
      <w:r>
        <w:rPr>
          <w:spacing w:val="80"/>
          <w:w w:val="150"/>
        </w:rPr>
        <w:t xml:space="preserve">  </w:t>
      </w:r>
      <w:r>
        <w:t>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66539AA7" w14:textId="77777777" w:rsidR="0092247A" w:rsidRDefault="00C96EE1" w:rsidP="000F08BB">
      <w:pPr>
        <w:pStyle w:val="a4"/>
        <w:numPr>
          <w:ilvl w:val="3"/>
          <w:numId w:val="181"/>
        </w:numPr>
        <w:tabs>
          <w:tab w:val="left" w:pos="2068"/>
        </w:tabs>
        <w:spacing w:before="2" w:line="285" w:lineRule="exact"/>
        <w:ind w:left="567" w:right="1181" w:firstLine="0"/>
        <w:rPr>
          <w:sz w:val="24"/>
        </w:rPr>
      </w:pPr>
      <w:r>
        <w:rPr>
          <w:sz w:val="24"/>
        </w:rPr>
        <w:t>Распад</w:t>
      </w:r>
      <w:r>
        <w:rPr>
          <w:spacing w:val="-5"/>
          <w:sz w:val="24"/>
        </w:rPr>
        <w:t xml:space="preserve"> </w:t>
      </w:r>
      <w:r>
        <w:rPr>
          <w:sz w:val="24"/>
        </w:rPr>
        <w:t>СССР.</w:t>
      </w:r>
      <w:r>
        <w:rPr>
          <w:spacing w:val="-2"/>
          <w:sz w:val="24"/>
        </w:rPr>
        <w:t xml:space="preserve"> </w:t>
      </w:r>
      <w:r>
        <w:rPr>
          <w:position w:val="1"/>
          <w:sz w:val="24"/>
        </w:rPr>
        <w:t>Становление</w:t>
      </w:r>
      <w:r>
        <w:rPr>
          <w:spacing w:val="-4"/>
          <w:position w:val="1"/>
          <w:sz w:val="24"/>
        </w:rPr>
        <w:t xml:space="preserve"> </w:t>
      </w:r>
      <w:r>
        <w:rPr>
          <w:position w:val="1"/>
          <w:sz w:val="24"/>
        </w:rPr>
        <w:t>новой</w:t>
      </w:r>
      <w:r>
        <w:rPr>
          <w:spacing w:val="-5"/>
          <w:position w:val="1"/>
          <w:sz w:val="24"/>
        </w:rPr>
        <w:t xml:space="preserve"> </w:t>
      </w:r>
      <w:r>
        <w:rPr>
          <w:position w:val="1"/>
          <w:sz w:val="24"/>
        </w:rPr>
        <w:t>России</w:t>
      </w:r>
      <w:r>
        <w:rPr>
          <w:spacing w:val="-3"/>
          <w:position w:val="1"/>
          <w:sz w:val="24"/>
        </w:rPr>
        <w:t xml:space="preserve"> </w:t>
      </w:r>
      <w:r>
        <w:rPr>
          <w:position w:val="1"/>
          <w:sz w:val="24"/>
        </w:rPr>
        <w:t>(1992-1999</w:t>
      </w:r>
      <w:r>
        <w:rPr>
          <w:spacing w:val="-2"/>
          <w:position w:val="1"/>
          <w:sz w:val="24"/>
        </w:rPr>
        <w:t xml:space="preserve"> гг.).</w:t>
      </w:r>
    </w:p>
    <w:p w14:paraId="3060F859" w14:textId="77777777" w:rsidR="0092247A" w:rsidRDefault="00C96EE1" w:rsidP="00DE3F98">
      <w:pPr>
        <w:pStyle w:val="a3"/>
        <w:spacing w:line="275" w:lineRule="exact"/>
        <w:ind w:left="567" w:right="1181" w:firstLine="0"/>
      </w:pPr>
      <w:r>
        <w:t>Нарастание</w:t>
      </w:r>
      <w:r>
        <w:rPr>
          <w:spacing w:val="27"/>
        </w:rPr>
        <w:t xml:space="preserve"> </w:t>
      </w:r>
      <w:r>
        <w:t>кризисных</w:t>
      </w:r>
      <w:r>
        <w:rPr>
          <w:spacing w:val="30"/>
        </w:rPr>
        <w:t xml:space="preserve"> </w:t>
      </w:r>
      <w:r>
        <w:t>явлений</w:t>
      </w:r>
      <w:r>
        <w:rPr>
          <w:spacing w:val="31"/>
        </w:rPr>
        <w:t xml:space="preserve"> </w:t>
      </w:r>
      <w:r>
        <w:t>в</w:t>
      </w:r>
      <w:r>
        <w:rPr>
          <w:spacing w:val="30"/>
        </w:rPr>
        <w:t xml:space="preserve"> </w:t>
      </w:r>
      <w:r>
        <w:t>СССР.</w:t>
      </w:r>
      <w:r>
        <w:rPr>
          <w:spacing w:val="30"/>
        </w:rPr>
        <w:t xml:space="preserve"> </w:t>
      </w:r>
      <w:r>
        <w:t>М.С.</w:t>
      </w:r>
      <w:r>
        <w:rPr>
          <w:spacing w:val="31"/>
        </w:rPr>
        <w:t xml:space="preserve"> </w:t>
      </w:r>
      <w:r>
        <w:t>Горбачёв.</w:t>
      </w:r>
      <w:r>
        <w:rPr>
          <w:spacing w:val="32"/>
        </w:rPr>
        <w:t xml:space="preserve"> </w:t>
      </w:r>
      <w:r>
        <w:t>Межнациональные</w:t>
      </w:r>
      <w:r>
        <w:rPr>
          <w:spacing w:val="29"/>
        </w:rPr>
        <w:t xml:space="preserve"> </w:t>
      </w:r>
      <w:r>
        <w:rPr>
          <w:spacing w:val="-2"/>
        </w:rPr>
        <w:t>конфликты.</w:t>
      </w:r>
    </w:p>
    <w:p w14:paraId="13243598" w14:textId="77777777" w:rsidR="0092247A" w:rsidRDefault="00C96EE1" w:rsidP="00DE3F98">
      <w:pPr>
        <w:pStyle w:val="a3"/>
        <w:ind w:left="567" w:right="1181" w:firstLine="0"/>
      </w:pPr>
      <w:r>
        <w:t>«Парад</w:t>
      </w:r>
      <w:r>
        <w:rPr>
          <w:spacing w:val="-7"/>
        </w:rPr>
        <w:t xml:space="preserve"> </w:t>
      </w:r>
      <w:r>
        <w:t>суверенитетов».</w:t>
      </w:r>
      <w:r>
        <w:rPr>
          <w:spacing w:val="-4"/>
        </w:rPr>
        <w:t xml:space="preserve"> </w:t>
      </w:r>
      <w:r>
        <w:t>Принятие</w:t>
      </w:r>
      <w:r>
        <w:rPr>
          <w:spacing w:val="-5"/>
        </w:rPr>
        <w:t xml:space="preserve"> </w:t>
      </w:r>
      <w:r>
        <w:t>Декларации</w:t>
      </w:r>
      <w:r>
        <w:rPr>
          <w:spacing w:val="-5"/>
        </w:rPr>
        <w:t xml:space="preserve"> </w:t>
      </w:r>
      <w:r>
        <w:t>о</w:t>
      </w:r>
      <w:r>
        <w:rPr>
          <w:spacing w:val="-4"/>
        </w:rPr>
        <w:t xml:space="preserve"> </w:t>
      </w:r>
      <w:r>
        <w:t>государственном</w:t>
      </w:r>
      <w:r>
        <w:rPr>
          <w:spacing w:val="-5"/>
        </w:rPr>
        <w:t xml:space="preserve"> </w:t>
      </w:r>
      <w:r>
        <w:t>суверенитете</w:t>
      </w:r>
      <w:r>
        <w:rPr>
          <w:spacing w:val="-4"/>
        </w:rPr>
        <w:t xml:space="preserve"> </w:t>
      </w:r>
      <w:r>
        <w:rPr>
          <w:spacing w:val="-2"/>
        </w:rPr>
        <w:t>РСФСР.</w:t>
      </w:r>
    </w:p>
    <w:p w14:paraId="6F28B1BA" w14:textId="77777777" w:rsidR="0092247A" w:rsidRDefault="00C96EE1" w:rsidP="00DE3F98">
      <w:pPr>
        <w:pStyle w:val="a3"/>
        <w:spacing w:before="2"/>
        <w:ind w:left="567" w:right="1181" w:firstLine="0"/>
      </w:pPr>
      <w:r>
        <w:t xml:space="preserve">Референдум о сохранении СССР и введении поста Президента </w:t>
      </w:r>
      <w:r>
        <w:rPr>
          <w:position w:val="1"/>
        </w:rPr>
        <w:t xml:space="preserve">РСФСР. Избрание Б. Н. </w:t>
      </w:r>
      <w:r>
        <w:t>Ельцина Президентом РСФСР.</w:t>
      </w:r>
    </w:p>
    <w:p w14:paraId="07371E8A" w14:textId="77777777" w:rsidR="0092247A" w:rsidRDefault="00C96EE1" w:rsidP="00DE3F98">
      <w:pPr>
        <w:pStyle w:val="a3"/>
        <w:tabs>
          <w:tab w:val="left" w:pos="3201"/>
          <w:tab w:val="left" w:pos="5421"/>
          <w:tab w:val="left" w:pos="7275"/>
          <w:tab w:val="left" w:pos="9781"/>
        </w:tabs>
        <w:ind w:left="567" w:right="1181" w:firstLine="0"/>
      </w:pPr>
      <w:r>
        <w:t xml:space="preserve">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w:t>
      </w:r>
      <w:r>
        <w:rPr>
          <w:spacing w:val="-2"/>
        </w:rPr>
        <w:t>соглашение).</w:t>
      </w:r>
      <w:r w:rsidR="003B7FED">
        <w:t xml:space="preserve"> </w:t>
      </w:r>
      <w:r>
        <w:rPr>
          <w:spacing w:val="-2"/>
        </w:rPr>
        <w:t>Россия</w:t>
      </w:r>
      <w:r w:rsidR="003B7FED">
        <w:t xml:space="preserve">    </w:t>
      </w:r>
      <w:r>
        <w:rPr>
          <w:spacing w:val="-4"/>
        </w:rPr>
        <w:t>как</w:t>
      </w:r>
      <w:r>
        <w:tab/>
      </w:r>
      <w:r>
        <w:rPr>
          <w:spacing w:val="-2"/>
        </w:rPr>
        <w:t>преемник</w:t>
      </w:r>
      <w:r>
        <w:tab/>
      </w:r>
      <w:r>
        <w:rPr>
          <w:spacing w:val="-4"/>
        </w:rPr>
        <w:t xml:space="preserve">СССР </w:t>
      </w:r>
      <w:r>
        <w:t>на международной арене.</w:t>
      </w:r>
    </w:p>
    <w:p w14:paraId="689B523F" w14:textId="77777777" w:rsidR="0092247A" w:rsidRDefault="00C96EE1" w:rsidP="00DE3F98">
      <w:pPr>
        <w:pStyle w:val="a3"/>
        <w:ind w:left="567" w:right="1181" w:firstLine="0"/>
      </w:pPr>
      <w:r>
        <w:t>Распад</w:t>
      </w:r>
      <w:r>
        <w:rPr>
          <w:spacing w:val="-2"/>
        </w:rPr>
        <w:t xml:space="preserve"> </w:t>
      </w:r>
      <w:r>
        <w:t>СССР</w:t>
      </w:r>
      <w:r>
        <w:rPr>
          <w:spacing w:val="-3"/>
        </w:rPr>
        <w:t xml:space="preserve"> </w:t>
      </w:r>
      <w:r>
        <w:t>и</w:t>
      </w:r>
      <w:r>
        <w:rPr>
          <w:spacing w:val="-1"/>
        </w:rPr>
        <w:t xml:space="preserve"> </w:t>
      </w:r>
      <w:r>
        <w:t>его</w:t>
      </w:r>
      <w:r>
        <w:rPr>
          <w:spacing w:val="-1"/>
        </w:rPr>
        <w:t xml:space="preserve"> </w:t>
      </w:r>
      <w:r>
        <w:t>последствия</w:t>
      </w:r>
      <w:r>
        <w:rPr>
          <w:spacing w:val="-1"/>
        </w:rPr>
        <w:t xml:space="preserve"> </w:t>
      </w:r>
      <w:r>
        <w:t>для</w:t>
      </w:r>
      <w:r>
        <w:rPr>
          <w:spacing w:val="-1"/>
        </w:rPr>
        <w:t xml:space="preserve"> </w:t>
      </w:r>
      <w:r>
        <w:t>России</w:t>
      </w:r>
      <w:r>
        <w:rPr>
          <w:spacing w:val="-1"/>
        </w:rPr>
        <w:t xml:space="preserve"> </w:t>
      </w:r>
      <w:r>
        <w:t>и</w:t>
      </w:r>
      <w:r>
        <w:rPr>
          <w:spacing w:val="-3"/>
        </w:rPr>
        <w:t xml:space="preserve"> </w:t>
      </w:r>
      <w:r>
        <w:rPr>
          <w:spacing w:val="-2"/>
        </w:rPr>
        <w:t>мира.</w:t>
      </w:r>
    </w:p>
    <w:p w14:paraId="29AF2AFB" w14:textId="77777777" w:rsidR="0092247A" w:rsidRDefault="00C96EE1" w:rsidP="00DE3F98">
      <w:pPr>
        <w:pStyle w:val="a3"/>
        <w:ind w:left="567" w:right="1181" w:firstLine="0"/>
      </w:pPr>
      <w:r>
        <w:t>Становление</w:t>
      </w:r>
      <w:r>
        <w:rPr>
          <w:spacing w:val="80"/>
          <w:w w:val="150"/>
        </w:rPr>
        <w:t xml:space="preserve">   </w:t>
      </w:r>
      <w:r>
        <w:t>Российской</w:t>
      </w:r>
      <w:r>
        <w:rPr>
          <w:spacing w:val="80"/>
        </w:rPr>
        <w:t xml:space="preserve">   </w:t>
      </w:r>
      <w:r>
        <w:t>Федерации</w:t>
      </w:r>
      <w:r>
        <w:rPr>
          <w:spacing w:val="80"/>
        </w:rPr>
        <w:t xml:space="preserve">   </w:t>
      </w:r>
      <w:r>
        <w:t>как</w:t>
      </w:r>
      <w:r>
        <w:rPr>
          <w:spacing w:val="80"/>
          <w:w w:val="150"/>
        </w:rPr>
        <w:t xml:space="preserve">   </w:t>
      </w:r>
      <w:r>
        <w:t>суверенного</w:t>
      </w:r>
      <w:r>
        <w:rPr>
          <w:spacing w:val="80"/>
          <w:w w:val="150"/>
        </w:rPr>
        <w:t xml:space="preserve">   </w:t>
      </w:r>
      <w:r>
        <w:t>государства (1991-1993 гг.). Референдум по проекту Конституции</w:t>
      </w:r>
      <w:r w:rsidR="00DE3F98">
        <w:t xml:space="preserve"> </w:t>
      </w:r>
      <w:r>
        <w:t>России.</w:t>
      </w:r>
      <w:r>
        <w:rPr>
          <w:spacing w:val="-6"/>
        </w:rPr>
        <w:t xml:space="preserve"> </w:t>
      </w:r>
      <w:r>
        <w:t>Принятие</w:t>
      </w:r>
      <w:r>
        <w:rPr>
          <w:spacing w:val="-4"/>
        </w:rPr>
        <w:t xml:space="preserve"> </w:t>
      </w:r>
      <w:r>
        <w:t>Конституции</w:t>
      </w:r>
      <w:r>
        <w:rPr>
          <w:spacing w:val="-3"/>
        </w:rPr>
        <w:t xml:space="preserve"> </w:t>
      </w:r>
      <w:r>
        <w:t>Российской</w:t>
      </w:r>
      <w:r>
        <w:rPr>
          <w:spacing w:val="-3"/>
        </w:rPr>
        <w:t xml:space="preserve"> </w:t>
      </w:r>
      <w:r>
        <w:t>Федерации</w:t>
      </w:r>
      <w:r>
        <w:rPr>
          <w:spacing w:val="-3"/>
        </w:rPr>
        <w:t xml:space="preserve"> </w:t>
      </w:r>
      <w:r>
        <w:t>1993</w:t>
      </w:r>
      <w:r>
        <w:rPr>
          <w:spacing w:val="-3"/>
        </w:rPr>
        <w:t xml:space="preserve"> </w:t>
      </w:r>
      <w:r>
        <w:t>г.</w:t>
      </w:r>
      <w:r>
        <w:rPr>
          <w:spacing w:val="-3"/>
        </w:rPr>
        <w:t xml:space="preserve"> </w:t>
      </w:r>
      <w:r>
        <w:t>и</w:t>
      </w:r>
      <w:r>
        <w:rPr>
          <w:spacing w:val="-3"/>
        </w:rPr>
        <w:t xml:space="preserve"> </w:t>
      </w:r>
      <w:r>
        <w:t>её</w:t>
      </w:r>
      <w:r>
        <w:rPr>
          <w:spacing w:val="2"/>
        </w:rPr>
        <w:t xml:space="preserve"> </w:t>
      </w:r>
      <w:r>
        <w:rPr>
          <w:spacing w:val="-2"/>
        </w:rPr>
        <w:t>значение.</w:t>
      </w:r>
    </w:p>
    <w:p w14:paraId="4010AED5" w14:textId="77777777" w:rsidR="0092247A" w:rsidRDefault="00C96EE1" w:rsidP="00DE3F98">
      <w:pPr>
        <w:pStyle w:val="a3"/>
        <w:ind w:left="567" w:right="1181" w:firstLine="0"/>
      </w:pPr>
      <w:r>
        <w:t>Сложные</w:t>
      </w:r>
      <w:r>
        <w:rPr>
          <w:spacing w:val="80"/>
        </w:rPr>
        <w:t xml:space="preserve">  </w:t>
      </w:r>
      <w:r>
        <w:t>1990-е</w:t>
      </w:r>
      <w:r>
        <w:rPr>
          <w:spacing w:val="80"/>
        </w:rPr>
        <w:t xml:space="preserve">  </w:t>
      </w:r>
      <w:r>
        <w:t>гг.</w:t>
      </w:r>
      <w:r>
        <w:rPr>
          <w:spacing w:val="80"/>
        </w:rPr>
        <w:t xml:space="preserve">  </w:t>
      </w:r>
      <w:r>
        <w:t>Трудности</w:t>
      </w:r>
      <w:r>
        <w:rPr>
          <w:spacing w:val="80"/>
        </w:rPr>
        <w:t xml:space="preserve">  </w:t>
      </w:r>
      <w:r>
        <w:t>и</w:t>
      </w:r>
      <w:r>
        <w:rPr>
          <w:spacing w:val="80"/>
        </w:rPr>
        <w:t xml:space="preserve">  </w:t>
      </w:r>
      <w:r>
        <w:t>просчёты</w:t>
      </w:r>
      <w:r>
        <w:rPr>
          <w:spacing w:val="80"/>
        </w:rPr>
        <w:t xml:space="preserve">  </w:t>
      </w:r>
      <w:r>
        <w:t>экономических</w:t>
      </w:r>
      <w:r>
        <w:rPr>
          <w:spacing w:val="80"/>
        </w:rPr>
        <w:t xml:space="preserve">  </w:t>
      </w:r>
      <w:r>
        <w:t xml:space="preserve">преобразований в стране. Совершенствование новой российской государственности. Угроза государственному </w:t>
      </w:r>
      <w:r>
        <w:rPr>
          <w:spacing w:val="-2"/>
        </w:rPr>
        <w:t>единству.</w:t>
      </w:r>
    </w:p>
    <w:p w14:paraId="5B0FFE70" w14:textId="77777777" w:rsidR="0092247A" w:rsidRDefault="00C96EE1" w:rsidP="00DE3F98">
      <w:pPr>
        <w:pStyle w:val="a3"/>
        <w:ind w:left="567" w:right="1181" w:firstLine="0"/>
      </w:pPr>
      <w:r>
        <w:t>Россия на постсоветском пространстве. СНГ и Союзное государство. Значение</w:t>
      </w:r>
      <w:r>
        <w:rPr>
          <w:spacing w:val="80"/>
        </w:rPr>
        <w:t xml:space="preserve"> </w:t>
      </w:r>
      <w:r>
        <w:t>сохранения Россией статуса ядерной державы.</w:t>
      </w:r>
    </w:p>
    <w:p w14:paraId="0FA0FF75" w14:textId="77777777" w:rsidR="0092247A" w:rsidRDefault="00C96EE1" w:rsidP="00DE3F98">
      <w:pPr>
        <w:pStyle w:val="a3"/>
        <w:ind w:left="567" w:right="1181" w:firstLine="0"/>
      </w:pPr>
      <w:r>
        <w:t>Добровольная</w:t>
      </w:r>
      <w:r>
        <w:rPr>
          <w:spacing w:val="-6"/>
        </w:rPr>
        <w:t xml:space="preserve"> </w:t>
      </w:r>
      <w:r>
        <w:t>отставка</w:t>
      </w:r>
      <w:r>
        <w:rPr>
          <w:spacing w:val="-7"/>
        </w:rPr>
        <w:t xml:space="preserve"> </w:t>
      </w:r>
      <w:r>
        <w:t>Б.Н.</w:t>
      </w:r>
      <w:r>
        <w:rPr>
          <w:spacing w:val="-5"/>
        </w:rPr>
        <w:t xml:space="preserve"> </w:t>
      </w:r>
      <w:r>
        <w:rPr>
          <w:spacing w:val="-2"/>
        </w:rPr>
        <w:t>Ельцина.</w:t>
      </w:r>
    </w:p>
    <w:p w14:paraId="2E74ED24" w14:textId="77777777" w:rsidR="0092247A" w:rsidRPr="00683784" w:rsidRDefault="00C96EE1" w:rsidP="00DE3F98">
      <w:pPr>
        <w:tabs>
          <w:tab w:val="left" w:pos="2068"/>
        </w:tabs>
        <w:ind w:left="567" w:right="1181"/>
        <w:rPr>
          <w:sz w:val="24"/>
        </w:rPr>
      </w:pPr>
      <w:r w:rsidRPr="00683784">
        <w:rPr>
          <w:sz w:val="24"/>
        </w:rPr>
        <w:t>Возрождение</w:t>
      </w:r>
      <w:r w:rsidRPr="00683784">
        <w:rPr>
          <w:spacing w:val="-5"/>
          <w:sz w:val="24"/>
        </w:rPr>
        <w:t xml:space="preserve"> </w:t>
      </w:r>
      <w:r w:rsidRPr="00683784">
        <w:rPr>
          <w:sz w:val="24"/>
        </w:rPr>
        <w:t>страны</w:t>
      </w:r>
      <w:r w:rsidRPr="00683784">
        <w:rPr>
          <w:spacing w:val="-2"/>
          <w:sz w:val="24"/>
        </w:rPr>
        <w:t xml:space="preserve"> </w:t>
      </w:r>
      <w:r w:rsidRPr="00683784">
        <w:rPr>
          <w:sz w:val="24"/>
        </w:rPr>
        <w:t>с</w:t>
      </w:r>
      <w:r w:rsidRPr="00683784">
        <w:rPr>
          <w:spacing w:val="-4"/>
          <w:sz w:val="24"/>
        </w:rPr>
        <w:t xml:space="preserve"> </w:t>
      </w:r>
      <w:r w:rsidRPr="00683784">
        <w:rPr>
          <w:sz w:val="24"/>
        </w:rPr>
        <w:t>2000-х</w:t>
      </w:r>
      <w:r w:rsidRPr="00683784">
        <w:rPr>
          <w:spacing w:val="1"/>
          <w:sz w:val="24"/>
        </w:rPr>
        <w:t xml:space="preserve"> </w:t>
      </w:r>
      <w:r w:rsidRPr="00683784">
        <w:rPr>
          <w:spacing w:val="-5"/>
          <w:sz w:val="24"/>
        </w:rPr>
        <w:t>гг.</w:t>
      </w:r>
    </w:p>
    <w:p w14:paraId="56BA5C69" w14:textId="77777777" w:rsidR="0092247A" w:rsidRPr="00683784" w:rsidRDefault="00C96EE1" w:rsidP="00DE3F98">
      <w:pPr>
        <w:tabs>
          <w:tab w:val="left" w:pos="2247"/>
        </w:tabs>
        <w:ind w:left="567" w:right="1181"/>
        <w:jc w:val="both"/>
        <w:rPr>
          <w:sz w:val="24"/>
        </w:rPr>
      </w:pPr>
      <w:r w:rsidRPr="00683784">
        <w:rPr>
          <w:sz w:val="24"/>
        </w:rPr>
        <w:t>Российская</w:t>
      </w:r>
      <w:r w:rsidRPr="00683784">
        <w:rPr>
          <w:spacing w:val="40"/>
          <w:sz w:val="24"/>
        </w:rPr>
        <w:t xml:space="preserve">  </w:t>
      </w:r>
      <w:r w:rsidRPr="00683784">
        <w:rPr>
          <w:sz w:val="24"/>
        </w:rPr>
        <w:t>Федерация</w:t>
      </w:r>
      <w:r w:rsidRPr="00683784">
        <w:rPr>
          <w:spacing w:val="40"/>
          <w:sz w:val="24"/>
        </w:rPr>
        <w:t xml:space="preserve">  </w:t>
      </w:r>
      <w:r w:rsidRPr="00683784">
        <w:rPr>
          <w:sz w:val="24"/>
        </w:rPr>
        <w:t>в</w:t>
      </w:r>
      <w:r w:rsidRPr="00683784">
        <w:rPr>
          <w:spacing w:val="40"/>
          <w:sz w:val="24"/>
        </w:rPr>
        <w:t xml:space="preserve">  </w:t>
      </w:r>
      <w:r w:rsidRPr="00683784">
        <w:rPr>
          <w:sz w:val="24"/>
        </w:rPr>
        <w:t>начале</w:t>
      </w:r>
      <w:r w:rsidRPr="00683784">
        <w:rPr>
          <w:spacing w:val="40"/>
          <w:sz w:val="24"/>
        </w:rPr>
        <w:t xml:space="preserve">  </w:t>
      </w:r>
      <w:r w:rsidRPr="00683784">
        <w:rPr>
          <w:sz w:val="24"/>
        </w:rPr>
        <w:t>XXI</w:t>
      </w:r>
      <w:r w:rsidRPr="00683784">
        <w:rPr>
          <w:spacing w:val="40"/>
          <w:sz w:val="24"/>
        </w:rPr>
        <w:t xml:space="preserve">  </w:t>
      </w:r>
      <w:r w:rsidRPr="00683784">
        <w:rPr>
          <w:sz w:val="24"/>
        </w:rPr>
        <w:t>века:</w:t>
      </w:r>
      <w:r w:rsidRPr="00683784">
        <w:rPr>
          <w:spacing w:val="40"/>
          <w:sz w:val="24"/>
        </w:rPr>
        <w:t xml:space="preserve">  </w:t>
      </w:r>
      <w:r w:rsidRPr="00683784">
        <w:rPr>
          <w:sz w:val="24"/>
        </w:rPr>
        <w:t>на</w:t>
      </w:r>
      <w:r w:rsidRPr="00683784">
        <w:rPr>
          <w:spacing w:val="40"/>
          <w:sz w:val="24"/>
        </w:rPr>
        <w:t xml:space="preserve">  </w:t>
      </w:r>
      <w:r w:rsidRPr="00683784">
        <w:rPr>
          <w:sz w:val="24"/>
        </w:rPr>
        <w:t>пути</w:t>
      </w:r>
      <w:r w:rsidRPr="00683784">
        <w:rPr>
          <w:spacing w:val="40"/>
          <w:sz w:val="24"/>
        </w:rPr>
        <w:t xml:space="preserve">  </w:t>
      </w:r>
      <w:r w:rsidRPr="00683784">
        <w:rPr>
          <w:sz w:val="24"/>
        </w:rPr>
        <w:t>восстановления</w:t>
      </w:r>
      <w:r w:rsidRPr="00683784">
        <w:rPr>
          <w:spacing w:val="80"/>
          <w:sz w:val="24"/>
        </w:rPr>
        <w:t xml:space="preserve"> </w:t>
      </w:r>
      <w:r w:rsidRPr="00683784">
        <w:rPr>
          <w:sz w:val="24"/>
        </w:rPr>
        <w:t>и укрепления страны. Вступление в должность Президента Российской Федерации В.В. Путина.</w:t>
      </w:r>
    </w:p>
    <w:p w14:paraId="46781C49" w14:textId="77777777" w:rsidR="0092247A" w:rsidRDefault="00C96EE1" w:rsidP="00DE3F98">
      <w:pPr>
        <w:pStyle w:val="a3"/>
        <w:spacing w:before="70"/>
        <w:ind w:left="567" w:right="1181" w:firstLine="0"/>
      </w:pPr>
      <w:r>
        <w:t>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14:paraId="08E1E4D4" w14:textId="77777777" w:rsidR="0092247A" w:rsidRDefault="00C96EE1" w:rsidP="00DE3F98">
      <w:pPr>
        <w:pStyle w:val="a3"/>
        <w:spacing w:before="1"/>
        <w:ind w:left="567" w:right="1181" w:firstLine="0"/>
      </w:pPr>
      <w:r>
        <w:t>Восстановление лидирующих позиций России в международных отношениях. Отношения с США и Евросоюзом.</w:t>
      </w:r>
    </w:p>
    <w:p w14:paraId="5D14575B" w14:textId="77777777" w:rsidR="0092247A" w:rsidRPr="00683784" w:rsidRDefault="00C96EE1" w:rsidP="00DE3F98">
      <w:pPr>
        <w:tabs>
          <w:tab w:val="left" w:pos="2248"/>
        </w:tabs>
        <w:ind w:left="567" w:right="1181"/>
        <w:rPr>
          <w:sz w:val="24"/>
        </w:rPr>
      </w:pPr>
      <w:r w:rsidRPr="00683784">
        <w:rPr>
          <w:sz w:val="24"/>
        </w:rPr>
        <w:t>Воссоединение</w:t>
      </w:r>
      <w:r w:rsidRPr="00683784">
        <w:rPr>
          <w:spacing w:val="-3"/>
          <w:sz w:val="24"/>
        </w:rPr>
        <w:t xml:space="preserve"> </w:t>
      </w:r>
      <w:r w:rsidRPr="00683784">
        <w:rPr>
          <w:sz w:val="24"/>
        </w:rPr>
        <w:t>Крыма</w:t>
      </w:r>
      <w:r w:rsidRPr="00683784">
        <w:rPr>
          <w:spacing w:val="-3"/>
          <w:sz w:val="24"/>
        </w:rPr>
        <w:t xml:space="preserve"> </w:t>
      </w:r>
      <w:r w:rsidRPr="00683784">
        <w:rPr>
          <w:sz w:val="24"/>
        </w:rPr>
        <w:t>с</w:t>
      </w:r>
      <w:r w:rsidRPr="00683784">
        <w:rPr>
          <w:spacing w:val="-3"/>
          <w:sz w:val="24"/>
        </w:rPr>
        <w:t xml:space="preserve"> </w:t>
      </w:r>
      <w:r w:rsidRPr="00683784">
        <w:rPr>
          <w:spacing w:val="-2"/>
          <w:sz w:val="24"/>
        </w:rPr>
        <w:t>Россией.</w:t>
      </w:r>
    </w:p>
    <w:p w14:paraId="70681CB1" w14:textId="77777777" w:rsidR="0092247A" w:rsidRDefault="00C96EE1" w:rsidP="00DE3F98">
      <w:pPr>
        <w:pStyle w:val="a3"/>
        <w:tabs>
          <w:tab w:val="left" w:pos="4011"/>
          <w:tab w:val="left" w:pos="6947"/>
          <w:tab w:val="left" w:pos="9409"/>
        </w:tabs>
        <w:ind w:left="567" w:right="1181" w:firstLine="0"/>
      </w:pPr>
      <w:r>
        <w:t>Крым в составе Российского государства в XX. Крым в 1991-2014 гг. Государственный переворот в</w:t>
      </w:r>
      <w:r>
        <w:rPr>
          <w:spacing w:val="-1"/>
        </w:rPr>
        <w:t xml:space="preserve"> </w:t>
      </w:r>
      <w:r>
        <w:t>Киеве в</w:t>
      </w:r>
      <w:r>
        <w:rPr>
          <w:spacing w:val="-1"/>
        </w:rPr>
        <w:t xml:space="preserve"> </w:t>
      </w:r>
      <w:r>
        <w:t>феврале</w:t>
      </w:r>
      <w:r>
        <w:rPr>
          <w:spacing w:val="-1"/>
        </w:rPr>
        <w:t xml:space="preserve"> </w:t>
      </w:r>
      <w:r>
        <w:t xml:space="preserve">2014 г. Декларация о независимости Автономной Республики Крым и города Севастополя (11 марта 2014 г.). Подписание Договора между Российской Федерацией и </w:t>
      </w:r>
      <w:r w:rsidR="003B7FED">
        <w:t xml:space="preserve"> </w:t>
      </w:r>
      <w:r>
        <w:rPr>
          <w:spacing w:val="-2"/>
        </w:rPr>
        <w:t>Республикой</w:t>
      </w:r>
      <w:r w:rsidR="003B7FED">
        <w:t xml:space="preserve">  </w:t>
      </w:r>
      <w:r>
        <w:rPr>
          <w:spacing w:val="-4"/>
        </w:rPr>
        <w:t>Крым</w:t>
      </w:r>
      <w:r w:rsidR="003B7FED">
        <w:rPr>
          <w:spacing w:val="-4"/>
        </w:rPr>
        <w:t xml:space="preserve">   </w:t>
      </w:r>
      <w:r w:rsidR="003B7FED">
        <w:t xml:space="preserve"> </w:t>
      </w:r>
      <w:r>
        <w:rPr>
          <w:spacing w:val="-10"/>
        </w:rPr>
        <w:t>о</w:t>
      </w:r>
      <w:r>
        <w:tab/>
      </w:r>
      <w:r>
        <w:rPr>
          <w:spacing w:val="-2"/>
        </w:rPr>
        <w:t xml:space="preserve">принятии </w:t>
      </w:r>
      <w:r>
        <w:t>в Российскую Федерацию Республики Крым и образовании в составе РФ новых субъектов. Федеральный</w:t>
      </w:r>
      <w:r>
        <w:rPr>
          <w:spacing w:val="66"/>
        </w:rPr>
        <w:t xml:space="preserve">   </w:t>
      </w:r>
      <w:r>
        <w:t>конституционный</w:t>
      </w:r>
      <w:r>
        <w:rPr>
          <w:spacing w:val="66"/>
        </w:rPr>
        <w:t xml:space="preserve">   </w:t>
      </w:r>
      <w:r>
        <w:t>закон</w:t>
      </w:r>
      <w:r>
        <w:rPr>
          <w:spacing w:val="66"/>
        </w:rPr>
        <w:t xml:space="preserve">   </w:t>
      </w:r>
      <w:r>
        <w:t>от</w:t>
      </w:r>
      <w:r>
        <w:rPr>
          <w:spacing w:val="66"/>
        </w:rPr>
        <w:t xml:space="preserve">   </w:t>
      </w:r>
      <w:r>
        <w:t>21</w:t>
      </w:r>
      <w:r>
        <w:rPr>
          <w:spacing w:val="66"/>
        </w:rPr>
        <w:t xml:space="preserve">   </w:t>
      </w:r>
      <w:r>
        <w:t>марта</w:t>
      </w:r>
      <w:r>
        <w:rPr>
          <w:spacing w:val="67"/>
        </w:rPr>
        <w:t xml:space="preserve">   </w:t>
      </w:r>
      <w:r>
        <w:t>2014</w:t>
      </w:r>
      <w:r>
        <w:rPr>
          <w:spacing w:val="66"/>
        </w:rPr>
        <w:t xml:space="preserve">   </w:t>
      </w:r>
      <w:r>
        <w:t>г.</w:t>
      </w:r>
      <w:r>
        <w:rPr>
          <w:spacing w:val="66"/>
        </w:rPr>
        <w:t xml:space="preserve">   </w:t>
      </w:r>
      <w:r>
        <w:t>о</w:t>
      </w:r>
      <w:r>
        <w:rPr>
          <w:spacing w:val="66"/>
        </w:rPr>
        <w:t xml:space="preserve">   </w:t>
      </w:r>
      <w:r>
        <w:t>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65219BF3" w14:textId="77777777" w:rsidR="0092247A" w:rsidRDefault="00C96EE1" w:rsidP="00DE3F98">
      <w:pPr>
        <w:pStyle w:val="a3"/>
        <w:ind w:left="567" w:right="1181" w:firstLine="0"/>
      </w:pPr>
      <w:r>
        <w:lastRenderedPageBreak/>
        <w:t>Воссоединение</w:t>
      </w:r>
      <w:r>
        <w:rPr>
          <w:spacing w:val="-6"/>
        </w:rPr>
        <w:t xml:space="preserve"> </w:t>
      </w:r>
      <w:r>
        <w:t>Крыма</w:t>
      </w:r>
      <w:r>
        <w:rPr>
          <w:spacing w:val="-4"/>
        </w:rPr>
        <w:t xml:space="preserve"> </w:t>
      </w:r>
      <w:r>
        <w:t>с</w:t>
      </w:r>
      <w:r>
        <w:rPr>
          <w:spacing w:val="-3"/>
        </w:rPr>
        <w:t xml:space="preserve"> </w:t>
      </w:r>
      <w:r>
        <w:t>Россией,</w:t>
      </w:r>
      <w:r>
        <w:rPr>
          <w:spacing w:val="-1"/>
        </w:rPr>
        <w:t xml:space="preserve"> </w:t>
      </w:r>
      <w:r>
        <w:t>его</w:t>
      </w:r>
      <w:r>
        <w:rPr>
          <w:spacing w:val="-3"/>
        </w:rPr>
        <w:t xml:space="preserve"> </w:t>
      </w:r>
      <w:r>
        <w:t>значение</w:t>
      </w:r>
      <w:r>
        <w:rPr>
          <w:spacing w:val="-3"/>
        </w:rPr>
        <w:t xml:space="preserve"> </w:t>
      </w:r>
      <w:r>
        <w:t>и</w:t>
      </w:r>
      <w:r>
        <w:rPr>
          <w:spacing w:val="-3"/>
        </w:rPr>
        <w:t xml:space="preserve"> </w:t>
      </w:r>
      <w:r>
        <w:t>международные</w:t>
      </w:r>
      <w:r>
        <w:rPr>
          <w:spacing w:val="-4"/>
        </w:rPr>
        <w:t xml:space="preserve"> </w:t>
      </w:r>
      <w:r>
        <w:rPr>
          <w:spacing w:val="-2"/>
        </w:rPr>
        <w:t>последствия.</w:t>
      </w:r>
    </w:p>
    <w:p w14:paraId="5568979C" w14:textId="77777777" w:rsidR="0092247A" w:rsidRPr="00683784" w:rsidRDefault="00C96EE1" w:rsidP="00DE3F98">
      <w:pPr>
        <w:tabs>
          <w:tab w:val="left" w:pos="2248"/>
        </w:tabs>
        <w:ind w:left="567" w:right="1181"/>
        <w:jc w:val="both"/>
        <w:rPr>
          <w:sz w:val="24"/>
        </w:rPr>
      </w:pPr>
      <w:r w:rsidRPr="00683784">
        <w:rPr>
          <w:sz w:val="24"/>
        </w:rPr>
        <w:t>Российская</w:t>
      </w:r>
      <w:r w:rsidRPr="00683784">
        <w:rPr>
          <w:spacing w:val="31"/>
          <w:sz w:val="24"/>
        </w:rPr>
        <w:t xml:space="preserve">  </w:t>
      </w:r>
      <w:r w:rsidRPr="00683784">
        <w:rPr>
          <w:sz w:val="24"/>
        </w:rPr>
        <w:t>Федерация</w:t>
      </w:r>
      <w:r w:rsidRPr="00683784">
        <w:rPr>
          <w:spacing w:val="31"/>
          <w:sz w:val="24"/>
        </w:rPr>
        <w:t xml:space="preserve">  </w:t>
      </w:r>
      <w:r w:rsidRPr="00683784">
        <w:rPr>
          <w:sz w:val="24"/>
        </w:rPr>
        <w:t>на</w:t>
      </w:r>
      <w:r w:rsidRPr="00683784">
        <w:rPr>
          <w:spacing w:val="31"/>
          <w:sz w:val="24"/>
        </w:rPr>
        <w:t xml:space="preserve">  </w:t>
      </w:r>
      <w:r w:rsidRPr="00683784">
        <w:rPr>
          <w:sz w:val="24"/>
        </w:rPr>
        <w:t>современном</w:t>
      </w:r>
      <w:r w:rsidRPr="00683784">
        <w:rPr>
          <w:spacing w:val="31"/>
          <w:sz w:val="24"/>
        </w:rPr>
        <w:t xml:space="preserve">  </w:t>
      </w:r>
      <w:r w:rsidRPr="00683784">
        <w:rPr>
          <w:sz w:val="24"/>
        </w:rPr>
        <w:t>этапе.</w:t>
      </w:r>
      <w:r w:rsidRPr="00683784">
        <w:rPr>
          <w:spacing w:val="36"/>
          <w:sz w:val="24"/>
        </w:rPr>
        <w:t xml:space="preserve">  </w:t>
      </w:r>
      <w:r w:rsidRPr="00683784">
        <w:rPr>
          <w:sz w:val="24"/>
        </w:rPr>
        <w:t>«Человеческий</w:t>
      </w:r>
      <w:r w:rsidRPr="00683784">
        <w:rPr>
          <w:spacing w:val="31"/>
          <w:sz w:val="24"/>
        </w:rPr>
        <w:t xml:space="preserve">  </w:t>
      </w:r>
      <w:r w:rsidRPr="00683784">
        <w:rPr>
          <w:spacing w:val="-2"/>
          <w:sz w:val="24"/>
        </w:rPr>
        <w:t>капитал»,</w:t>
      </w:r>
    </w:p>
    <w:p w14:paraId="288D2FD0" w14:textId="77777777" w:rsidR="0092247A" w:rsidRDefault="00C96EE1" w:rsidP="00DE3F98">
      <w:pPr>
        <w:pStyle w:val="a3"/>
        <w:ind w:left="567" w:right="1181" w:firstLine="0"/>
      </w:pPr>
      <w:r>
        <w:t>«Комфортная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w:t>
      </w:r>
      <w:r>
        <w:rPr>
          <w:spacing w:val="-1"/>
        </w:rPr>
        <w:t xml:space="preserve"> </w:t>
      </w:r>
      <w:r>
        <w:t>и другие). Поддержка одарённых детей в России (образовательный центр «Сириус» и другие).</w:t>
      </w:r>
    </w:p>
    <w:p w14:paraId="4B7006DE" w14:textId="77777777" w:rsidR="0092247A" w:rsidRDefault="00C96EE1" w:rsidP="00DE3F98">
      <w:pPr>
        <w:pStyle w:val="a3"/>
        <w:spacing w:before="1"/>
        <w:ind w:left="567" w:right="1181" w:firstLine="0"/>
      </w:pPr>
      <w:r>
        <w:t>Общероссийское</w:t>
      </w:r>
      <w:r>
        <w:rPr>
          <w:spacing w:val="80"/>
        </w:rPr>
        <w:t xml:space="preserve">  </w:t>
      </w:r>
      <w:r>
        <w:t>голосование</w:t>
      </w:r>
      <w:r>
        <w:rPr>
          <w:spacing w:val="80"/>
        </w:rPr>
        <w:t xml:space="preserve">   </w:t>
      </w:r>
      <w:r>
        <w:t>по</w:t>
      </w:r>
      <w:r>
        <w:rPr>
          <w:spacing w:val="80"/>
        </w:rPr>
        <w:t xml:space="preserve">   </w:t>
      </w:r>
      <w:r>
        <w:t>поправкам</w:t>
      </w:r>
      <w:r>
        <w:rPr>
          <w:spacing w:val="80"/>
        </w:rPr>
        <w:t xml:space="preserve">   </w:t>
      </w:r>
      <w:r>
        <w:t>к</w:t>
      </w:r>
      <w:r>
        <w:rPr>
          <w:spacing w:val="80"/>
        </w:rPr>
        <w:t xml:space="preserve">   </w:t>
      </w:r>
      <w:r>
        <w:t>Конституции</w:t>
      </w:r>
      <w:r>
        <w:rPr>
          <w:spacing w:val="80"/>
        </w:rPr>
        <w:t xml:space="preserve">   </w:t>
      </w:r>
      <w:r>
        <w:t>России (2020 г.).</w:t>
      </w:r>
    </w:p>
    <w:p w14:paraId="23C4575B" w14:textId="77777777" w:rsidR="0092247A" w:rsidRDefault="00C96EE1" w:rsidP="00DE3F98">
      <w:pPr>
        <w:pStyle w:val="a3"/>
        <w:ind w:left="567" w:right="1181" w:firstLine="0"/>
      </w:pPr>
      <w:r>
        <w:t>Признание</w:t>
      </w:r>
      <w:r>
        <w:rPr>
          <w:spacing w:val="-4"/>
        </w:rPr>
        <w:t xml:space="preserve"> </w:t>
      </w:r>
      <w:r>
        <w:t>Россией</w:t>
      </w:r>
      <w:r>
        <w:rPr>
          <w:spacing w:val="-2"/>
        </w:rPr>
        <w:t xml:space="preserve"> </w:t>
      </w:r>
      <w:r>
        <w:t>ДНР</w:t>
      </w:r>
      <w:r>
        <w:rPr>
          <w:spacing w:val="-2"/>
        </w:rPr>
        <w:t xml:space="preserve"> </w:t>
      </w:r>
      <w:r>
        <w:t>и</w:t>
      </w:r>
      <w:r>
        <w:rPr>
          <w:spacing w:val="-2"/>
        </w:rPr>
        <w:t xml:space="preserve"> </w:t>
      </w:r>
      <w:r>
        <w:t>ЛНР</w:t>
      </w:r>
      <w:r>
        <w:rPr>
          <w:spacing w:val="-2"/>
        </w:rPr>
        <w:t xml:space="preserve"> </w:t>
      </w:r>
      <w:r>
        <w:t>(2022</w:t>
      </w:r>
      <w:r>
        <w:rPr>
          <w:spacing w:val="-2"/>
        </w:rPr>
        <w:t xml:space="preserve"> </w:t>
      </w:r>
      <w:r>
        <w:rPr>
          <w:spacing w:val="-4"/>
        </w:rPr>
        <w:t>г.).</w:t>
      </w:r>
    </w:p>
    <w:p w14:paraId="3E57F655" w14:textId="77777777" w:rsidR="0092247A" w:rsidRDefault="00C96EE1" w:rsidP="00DE3F98">
      <w:pPr>
        <w:pStyle w:val="a3"/>
        <w:ind w:left="567" w:right="1181" w:firstLine="0"/>
      </w:pPr>
      <w: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w:t>
      </w:r>
      <w:r>
        <w:rPr>
          <w:spacing w:val="26"/>
        </w:rPr>
        <w:t xml:space="preserve"> </w:t>
      </w:r>
      <w:r>
        <w:t>на</w:t>
      </w:r>
      <w:r>
        <w:rPr>
          <w:spacing w:val="25"/>
        </w:rPr>
        <w:t xml:space="preserve"> </w:t>
      </w:r>
      <w:r>
        <w:t>Поклонной</w:t>
      </w:r>
      <w:r>
        <w:rPr>
          <w:spacing w:val="25"/>
        </w:rPr>
        <w:t xml:space="preserve"> </w:t>
      </w:r>
      <w:r>
        <w:t>горе</w:t>
      </w:r>
      <w:r>
        <w:rPr>
          <w:spacing w:val="25"/>
        </w:rPr>
        <w:t xml:space="preserve"> </w:t>
      </w:r>
      <w:r>
        <w:t>и</w:t>
      </w:r>
      <w:r>
        <w:rPr>
          <w:spacing w:val="27"/>
        </w:rPr>
        <w:t xml:space="preserve"> </w:t>
      </w:r>
      <w:r>
        <w:t>Ржевский</w:t>
      </w:r>
      <w:r>
        <w:rPr>
          <w:spacing w:val="27"/>
        </w:rPr>
        <w:t xml:space="preserve"> </w:t>
      </w:r>
      <w:r>
        <w:t>мемориал</w:t>
      </w:r>
      <w:r>
        <w:rPr>
          <w:spacing w:val="26"/>
        </w:rPr>
        <w:t xml:space="preserve"> </w:t>
      </w:r>
      <w:r>
        <w:t>Советскому</w:t>
      </w:r>
      <w:r>
        <w:rPr>
          <w:spacing w:val="21"/>
        </w:rPr>
        <w:t xml:space="preserve"> </w:t>
      </w:r>
      <w:r>
        <w:t>Солдату.</w:t>
      </w:r>
      <w:r>
        <w:rPr>
          <w:spacing w:val="27"/>
        </w:rPr>
        <w:t xml:space="preserve"> </w:t>
      </w:r>
      <w:r>
        <w:t>Всероссийский</w:t>
      </w:r>
      <w:r>
        <w:rPr>
          <w:spacing w:val="27"/>
        </w:rPr>
        <w:t xml:space="preserve"> </w:t>
      </w:r>
      <w:r>
        <w:t>проект</w:t>
      </w:r>
    </w:p>
    <w:p w14:paraId="4F91DE2A" w14:textId="77777777" w:rsidR="0092247A" w:rsidRDefault="00C96EE1" w:rsidP="00DE3F98">
      <w:pPr>
        <w:pStyle w:val="a3"/>
        <w:ind w:left="567" w:right="1181" w:firstLine="0"/>
      </w:pPr>
      <w:r>
        <w:t>«Без</w:t>
      </w:r>
      <w:r>
        <w:rPr>
          <w:spacing w:val="-3"/>
        </w:rPr>
        <w:t xml:space="preserve"> </w:t>
      </w:r>
      <w:r>
        <w:t>срока</w:t>
      </w:r>
      <w:r>
        <w:rPr>
          <w:spacing w:val="-4"/>
        </w:rPr>
        <w:t xml:space="preserve"> </w:t>
      </w:r>
      <w:r>
        <w:t>давности».</w:t>
      </w:r>
      <w:r>
        <w:rPr>
          <w:spacing w:val="-2"/>
        </w:rPr>
        <w:t xml:space="preserve"> </w:t>
      </w:r>
      <w:r>
        <w:t>Новые</w:t>
      </w:r>
      <w:r>
        <w:rPr>
          <w:spacing w:val="-5"/>
        </w:rPr>
        <w:t xml:space="preserve"> </w:t>
      </w:r>
      <w:r>
        <w:t>информационные</w:t>
      </w:r>
      <w:r>
        <w:rPr>
          <w:spacing w:val="-4"/>
        </w:rPr>
        <w:t xml:space="preserve"> </w:t>
      </w:r>
      <w:r>
        <w:t>ресурсы</w:t>
      </w:r>
      <w:r>
        <w:rPr>
          <w:spacing w:val="-4"/>
        </w:rPr>
        <w:t xml:space="preserve"> </w:t>
      </w:r>
      <w:r>
        <w:t>о</w:t>
      </w:r>
      <w:r>
        <w:rPr>
          <w:spacing w:val="-3"/>
        </w:rPr>
        <w:t xml:space="preserve"> </w:t>
      </w:r>
      <w:r>
        <w:t>Великой</w:t>
      </w:r>
      <w:r>
        <w:rPr>
          <w:spacing w:val="-3"/>
        </w:rPr>
        <w:t xml:space="preserve"> </w:t>
      </w:r>
      <w:r>
        <w:rPr>
          <w:spacing w:val="-2"/>
        </w:rPr>
        <w:t>Победе.</w:t>
      </w:r>
    </w:p>
    <w:p w14:paraId="2A04CF72" w14:textId="77777777" w:rsidR="0092247A" w:rsidRDefault="00C96EE1" w:rsidP="000F08BB">
      <w:pPr>
        <w:pStyle w:val="a3"/>
        <w:numPr>
          <w:ilvl w:val="3"/>
          <w:numId w:val="181"/>
        </w:numPr>
        <w:ind w:left="567" w:right="1181" w:firstLine="0"/>
      </w:pPr>
      <w:r>
        <w:t>Итоговое</w:t>
      </w:r>
      <w:r>
        <w:rPr>
          <w:spacing w:val="-2"/>
        </w:rPr>
        <w:t xml:space="preserve"> повторение.</w:t>
      </w:r>
    </w:p>
    <w:p w14:paraId="15970842" w14:textId="77777777" w:rsidR="0092247A" w:rsidRDefault="00C96EE1" w:rsidP="00DE3F98">
      <w:pPr>
        <w:pStyle w:val="a3"/>
        <w:ind w:left="567" w:right="1181" w:firstLine="0"/>
        <w:jc w:val="left"/>
      </w:pPr>
      <w:r>
        <w:t>История</w:t>
      </w:r>
      <w:r>
        <w:rPr>
          <w:spacing w:val="-3"/>
        </w:rPr>
        <w:t xml:space="preserve"> </w:t>
      </w:r>
      <w:r>
        <w:t>родного</w:t>
      </w:r>
      <w:r>
        <w:rPr>
          <w:spacing w:val="-2"/>
        </w:rPr>
        <w:t xml:space="preserve"> </w:t>
      </w:r>
      <w:r>
        <w:t>края</w:t>
      </w:r>
      <w:r>
        <w:rPr>
          <w:spacing w:val="-2"/>
        </w:rPr>
        <w:t xml:space="preserve"> </w:t>
      </w:r>
      <w:r>
        <w:t>в</w:t>
      </w:r>
      <w:r>
        <w:rPr>
          <w:spacing w:val="-4"/>
        </w:rPr>
        <w:t xml:space="preserve"> </w:t>
      </w:r>
      <w:r>
        <w:t>годы</w:t>
      </w:r>
      <w:r>
        <w:rPr>
          <w:spacing w:val="-2"/>
        </w:rPr>
        <w:t xml:space="preserve"> </w:t>
      </w:r>
      <w:r>
        <w:t>революций</w:t>
      </w:r>
      <w:r>
        <w:rPr>
          <w:spacing w:val="-4"/>
        </w:rPr>
        <w:t xml:space="preserve"> </w:t>
      </w:r>
      <w:r>
        <w:t>и</w:t>
      </w:r>
      <w:r>
        <w:rPr>
          <w:spacing w:val="-2"/>
        </w:rPr>
        <w:t xml:space="preserve"> </w:t>
      </w:r>
      <w:r>
        <w:t>Гражданской</w:t>
      </w:r>
      <w:r>
        <w:rPr>
          <w:spacing w:val="-2"/>
        </w:rPr>
        <w:t xml:space="preserve"> войны.</w:t>
      </w:r>
    </w:p>
    <w:p w14:paraId="5E247629" w14:textId="77777777" w:rsidR="0092247A" w:rsidRDefault="00C96EE1" w:rsidP="00DE3F98">
      <w:pPr>
        <w:pStyle w:val="a3"/>
        <w:spacing w:before="4" w:line="237" w:lineRule="auto"/>
        <w:ind w:left="567" w:right="1181" w:firstLine="0"/>
        <w:jc w:val="left"/>
      </w:pPr>
      <w:r>
        <w:t>Наши</w:t>
      </w:r>
      <w:r>
        <w:rPr>
          <w:spacing w:val="-4"/>
        </w:rPr>
        <w:t xml:space="preserve"> </w:t>
      </w:r>
      <w:r>
        <w:t>земляки</w:t>
      </w:r>
      <w:r>
        <w:rPr>
          <w:spacing w:val="-4"/>
        </w:rPr>
        <w:t xml:space="preserve"> </w:t>
      </w:r>
      <w:r>
        <w:t>‒</w:t>
      </w:r>
      <w:r>
        <w:rPr>
          <w:spacing w:val="-4"/>
        </w:rPr>
        <w:t xml:space="preserve"> </w:t>
      </w:r>
      <w:r>
        <w:t>герои</w:t>
      </w:r>
      <w:r>
        <w:rPr>
          <w:spacing w:val="-6"/>
        </w:rPr>
        <w:t xml:space="preserve"> </w:t>
      </w:r>
      <w:r>
        <w:t>Великой</w:t>
      </w:r>
      <w:r>
        <w:rPr>
          <w:spacing w:val="-4"/>
        </w:rPr>
        <w:t xml:space="preserve"> </w:t>
      </w:r>
      <w:r>
        <w:t>Отечественной</w:t>
      </w:r>
      <w:r>
        <w:rPr>
          <w:spacing w:val="-4"/>
        </w:rPr>
        <w:t xml:space="preserve"> </w:t>
      </w:r>
      <w:r>
        <w:t>войны</w:t>
      </w:r>
      <w:r>
        <w:rPr>
          <w:spacing w:val="-4"/>
        </w:rPr>
        <w:t xml:space="preserve"> </w:t>
      </w:r>
      <w:r>
        <w:t>(</w:t>
      </w:r>
      <w:r>
        <w:rPr>
          <w:position w:val="1"/>
        </w:rPr>
        <w:t>1941-1945</w:t>
      </w:r>
      <w:r>
        <w:rPr>
          <w:spacing w:val="-4"/>
          <w:position w:val="1"/>
        </w:rPr>
        <w:t xml:space="preserve"> </w:t>
      </w:r>
      <w:r>
        <w:rPr>
          <w:position w:val="1"/>
        </w:rPr>
        <w:t xml:space="preserve">гг.). </w:t>
      </w:r>
      <w:r>
        <w:t>Наш регион в конце XX ‒ начале XXI вв.</w:t>
      </w:r>
    </w:p>
    <w:p w14:paraId="37D5E6DA" w14:textId="77777777" w:rsidR="0092247A" w:rsidRDefault="00C96EE1" w:rsidP="00DE3F98">
      <w:pPr>
        <w:pStyle w:val="a3"/>
        <w:spacing w:before="1"/>
        <w:ind w:left="567" w:right="1181" w:firstLine="0"/>
        <w:jc w:val="left"/>
      </w:pPr>
      <w:r>
        <w:t>Трудовые</w:t>
      </w:r>
      <w:r>
        <w:rPr>
          <w:spacing w:val="-4"/>
        </w:rPr>
        <w:t xml:space="preserve"> </w:t>
      </w:r>
      <w:r>
        <w:t>достижения</w:t>
      </w:r>
      <w:r>
        <w:rPr>
          <w:spacing w:val="-3"/>
        </w:rPr>
        <w:t xml:space="preserve"> </w:t>
      </w:r>
      <w:r>
        <w:t>родного</w:t>
      </w:r>
      <w:r>
        <w:rPr>
          <w:spacing w:val="-2"/>
        </w:rPr>
        <w:t xml:space="preserve"> </w:t>
      </w:r>
      <w:r>
        <w:rPr>
          <w:spacing w:val="-4"/>
        </w:rPr>
        <w:t>края.</w:t>
      </w:r>
    </w:p>
    <w:p w14:paraId="2405F883" w14:textId="77777777" w:rsidR="0092247A" w:rsidRDefault="00C96EE1" w:rsidP="000F08BB">
      <w:pPr>
        <w:pStyle w:val="a4"/>
        <w:numPr>
          <w:ilvl w:val="3"/>
          <w:numId w:val="181"/>
        </w:numPr>
        <w:tabs>
          <w:tab w:val="left" w:pos="1887"/>
        </w:tabs>
        <w:spacing w:before="5" w:line="237" w:lineRule="auto"/>
        <w:ind w:left="567" w:right="1181" w:firstLine="0"/>
        <w:rPr>
          <w:sz w:val="24"/>
        </w:rPr>
      </w:pPr>
      <w:r>
        <w:rPr>
          <w:sz w:val="24"/>
        </w:rPr>
        <w:t>Планируемые</w:t>
      </w:r>
      <w:r>
        <w:rPr>
          <w:spacing w:val="80"/>
          <w:sz w:val="24"/>
        </w:rPr>
        <w:t xml:space="preserve">   </w:t>
      </w:r>
      <w:r>
        <w:rPr>
          <w:sz w:val="24"/>
        </w:rPr>
        <w:t>результаты</w:t>
      </w:r>
      <w:r>
        <w:rPr>
          <w:spacing w:val="80"/>
          <w:sz w:val="24"/>
        </w:rPr>
        <w:t xml:space="preserve">   </w:t>
      </w:r>
      <w:r>
        <w:rPr>
          <w:sz w:val="24"/>
        </w:rPr>
        <w:t>освоения</w:t>
      </w:r>
      <w:r>
        <w:rPr>
          <w:spacing w:val="80"/>
          <w:sz w:val="24"/>
        </w:rPr>
        <w:t xml:space="preserve">   </w:t>
      </w:r>
      <w:r>
        <w:rPr>
          <w:sz w:val="24"/>
        </w:rPr>
        <w:t>учебного</w:t>
      </w:r>
      <w:r>
        <w:rPr>
          <w:spacing w:val="80"/>
          <w:sz w:val="24"/>
        </w:rPr>
        <w:t xml:space="preserve">   </w:t>
      </w:r>
      <w:r>
        <w:rPr>
          <w:sz w:val="24"/>
        </w:rPr>
        <w:t>модуля</w:t>
      </w:r>
      <w:r>
        <w:rPr>
          <w:spacing w:val="80"/>
          <w:sz w:val="24"/>
        </w:rPr>
        <w:t xml:space="preserve">   </w:t>
      </w:r>
      <w:r>
        <w:rPr>
          <w:position w:val="1"/>
          <w:sz w:val="24"/>
        </w:rPr>
        <w:t>«Введение</w:t>
      </w:r>
      <w:r>
        <w:rPr>
          <w:spacing w:val="40"/>
          <w:position w:val="1"/>
          <w:sz w:val="24"/>
        </w:rPr>
        <w:t xml:space="preserve"> </w:t>
      </w:r>
      <w:r>
        <w:rPr>
          <w:sz w:val="24"/>
        </w:rPr>
        <w:t>в Новейшую историю России».</w:t>
      </w:r>
    </w:p>
    <w:p w14:paraId="141B7FBA" w14:textId="77777777" w:rsidR="0092247A" w:rsidRDefault="00C96EE1" w:rsidP="000F08BB">
      <w:pPr>
        <w:pStyle w:val="a4"/>
        <w:numPr>
          <w:ilvl w:val="3"/>
          <w:numId w:val="181"/>
        </w:numPr>
        <w:spacing w:before="1"/>
        <w:ind w:left="567" w:right="1181" w:firstLine="0"/>
        <w:rPr>
          <w:sz w:val="24"/>
        </w:rPr>
      </w:pPr>
      <w:r>
        <w:rPr>
          <w:sz w:val="24"/>
        </w:rPr>
        <w:t>Личностные</w:t>
      </w:r>
      <w:r>
        <w:rPr>
          <w:spacing w:val="40"/>
          <w:sz w:val="24"/>
        </w:rPr>
        <w:t xml:space="preserve">  </w:t>
      </w:r>
      <w:r>
        <w:rPr>
          <w:sz w:val="24"/>
        </w:rPr>
        <w:t>и</w:t>
      </w:r>
      <w:r>
        <w:rPr>
          <w:spacing w:val="80"/>
          <w:sz w:val="24"/>
        </w:rPr>
        <w:t xml:space="preserve">  </w:t>
      </w:r>
      <w:r>
        <w:rPr>
          <w:sz w:val="24"/>
        </w:rPr>
        <w:t>метапредметные</w:t>
      </w:r>
      <w:r>
        <w:rPr>
          <w:spacing w:val="40"/>
          <w:sz w:val="24"/>
        </w:rPr>
        <w:t xml:space="preserve">  </w:t>
      </w:r>
      <w:r>
        <w:rPr>
          <w:sz w:val="24"/>
        </w:rPr>
        <w:t>результаты</w:t>
      </w:r>
      <w:r>
        <w:rPr>
          <w:spacing w:val="80"/>
          <w:sz w:val="24"/>
        </w:rPr>
        <w:t xml:space="preserve">  </w:t>
      </w:r>
      <w:r>
        <w:rPr>
          <w:sz w:val="24"/>
        </w:rPr>
        <w:t>являются</w:t>
      </w:r>
      <w:r>
        <w:rPr>
          <w:spacing w:val="80"/>
          <w:sz w:val="24"/>
        </w:rPr>
        <w:t xml:space="preserve">  </w:t>
      </w:r>
      <w:r>
        <w:rPr>
          <w:sz w:val="24"/>
        </w:rPr>
        <w:t>приоритетными при освоении содержания учебного модуля «Введение в Новейшую историю России».</w:t>
      </w:r>
    </w:p>
    <w:p w14:paraId="7DFFB6A4" w14:textId="77777777" w:rsidR="0092247A" w:rsidRDefault="00C96EE1" w:rsidP="000F08BB">
      <w:pPr>
        <w:pStyle w:val="a4"/>
        <w:numPr>
          <w:ilvl w:val="3"/>
          <w:numId w:val="181"/>
        </w:numPr>
        <w:tabs>
          <w:tab w:val="left" w:pos="1701"/>
          <w:tab w:val="left" w:pos="2348"/>
          <w:tab w:val="left" w:pos="3934"/>
          <w:tab w:val="left" w:pos="6090"/>
          <w:tab w:val="left" w:pos="7922"/>
          <w:tab w:val="left" w:pos="9431"/>
        </w:tabs>
        <w:ind w:left="567" w:right="1181" w:firstLine="0"/>
        <w:rPr>
          <w:sz w:val="24"/>
        </w:rPr>
      </w:pPr>
      <w:r>
        <w:rPr>
          <w:sz w:val="24"/>
        </w:rPr>
        <w:t xml:space="preserve">Содержание учебного модуля «Введение в Новейшую историю России» </w:t>
      </w:r>
      <w:r>
        <w:rPr>
          <w:spacing w:val="-2"/>
          <w:sz w:val="24"/>
        </w:rPr>
        <w:t>способствует</w:t>
      </w:r>
      <w:r w:rsidR="003B7FED">
        <w:rPr>
          <w:sz w:val="24"/>
        </w:rPr>
        <w:t xml:space="preserve"> </w:t>
      </w:r>
      <w:r>
        <w:rPr>
          <w:spacing w:val="-2"/>
          <w:sz w:val="24"/>
        </w:rPr>
        <w:t>процессу</w:t>
      </w:r>
      <w:r w:rsidR="003B7FED">
        <w:rPr>
          <w:sz w:val="24"/>
        </w:rPr>
        <w:t xml:space="preserve"> </w:t>
      </w:r>
      <w:r>
        <w:rPr>
          <w:spacing w:val="-2"/>
          <w:sz w:val="24"/>
        </w:rPr>
        <w:t>формирования</w:t>
      </w:r>
      <w:r w:rsidR="003B7FED">
        <w:rPr>
          <w:sz w:val="24"/>
        </w:rPr>
        <w:t xml:space="preserve">    </w:t>
      </w:r>
      <w:r>
        <w:rPr>
          <w:spacing w:val="-2"/>
          <w:sz w:val="24"/>
        </w:rPr>
        <w:t>внутренней</w:t>
      </w:r>
      <w:r>
        <w:rPr>
          <w:sz w:val="24"/>
        </w:rPr>
        <w:tab/>
      </w:r>
      <w:r w:rsidR="003B7FED">
        <w:rPr>
          <w:sz w:val="24"/>
        </w:rPr>
        <w:t xml:space="preserve">  </w:t>
      </w:r>
      <w:r>
        <w:rPr>
          <w:spacing w:val="-2"/>
          <w:sz w:val="24"/>
        </w:rPr>
        <w:t>позиции</w:t>
      </w:r>
      <w:r>
        <w:rPr>
          <w:sz w:val="24"/>
        </w:rPr>
        <w:tab/>
      </w:r>
      <w:r>
        <w:rPr>
          <w:spacing w:val="-2"/>
          <w:sz w:val="24"/>
        </w:rPr>
        <w:t xml:space="preserve">личности </w:t>
      </w:r>
      <w:r>
        <w:rPr>
          <w:sz w:val="24"/>
        </w:rPr>
        <w:t>как</w:t>
      </w:r>
      <w:r>
        <w:rPr>
          <w:spacing w:val="80"/>
          <w:w w:val="150"/>
          <w:sz w:val="24"/>
        </w:rPr>
        <w:t xml:space="preserve">   </w:t>
      </w:r>
      <w:r>
        <w:rPr>
          <w:sz w:val="24"/>
        </w:rPr>
        <w:t>особого</w:t>
      </w:r>
      <w:r w:rsidR="003B7FED">
        <w:rPr>
          <w:spacing w:val="80"/>
          <w:w w:val="150"/>
          <w:sz w:val="24"/>
        </w:rPr>
        <w:t xml:space="preserve"> </w:t>
      </w:r>
      <w:r>
        <w:rPr>
          <w:sz w:val="24"/>
        </w:rPr>
        <w:t>ценностного</w:t>
      </w:r>
      <w:r>
        <w:rPr>
          <w:spacing w:val="80"/>
          <w:w w:val="150"/>
          <w:sz w:val="24"/>
        </w:rPr>
        <w:t xml:space="preserve"> </w:t>
      </w:r>
      <w:r>
        <w:rPr>
          <w:sz w:val="24"/>
        </w:rPr>
        <w:t>отношения</w:t>
      </w:r>
      <w:r>
        <w:rPr>
          <w:spacing w:val="80"/>
          <w:w w:val="150"/>
          <w:sz w:val="24"/>
        </w:rPr>
        <w:t xml:space="preserve"> </w:t>
      </w:r>
      <w:r>
        <w:rPr>
          <w:sz w:val="24"/>
        </w:rPr>
        <w:t>к</w:t>
      </w:r>
      <w:r>
        <w:rPr>
          <w:spacing w:val="80"/>
          <w:w w:val="150"/>
          <w:sz w:val="24"/>
        </w:rPr>
        <w:t xml:space="preserve">  </w:t>
      </w:r>
      <w:r>
        <w:rPr>
          <w:sz w:val="24"/>
        </w:rPr>
        <w:t>себе,</w:t>
      </w:r>
      <w:r>
        <w:rPr>
          <w:spacing w:val="80"/>
          <w:w w:val="150"/>
          <w:sz w:val="24"/>
        </w:rPr>
        <w:t xml:space="preserve">   </w:t>
      </w:r>
      <w:r>
        <w:rPr>
          <w:sz w:val="24"/>
        </w:rPr>
        <w:t>окружающим</w:t>
      </w:r>
      <w:r>
        <w:rPr>
          <w:spacing w:val="80"/>
          <w:w w:val="150"/>
          <w:sz w:val="24"/>
        </w:rPr>
        <w:t xml:space="preserve">   </w:t>
      </w:r>
      <w:r>
        <w:rPr>
          <w:sz w:val="24"/>
        </w:rPr>
        <w:t>людям</w:t>
      </w:r>
      <w:r>
        <w:rPr>
          <w:spacing w:val="80"/>
          <w:w w:val="150"/>
          <w:sz w:val="24"/>
        </w:rPr>
        <w:t xml:space="preserve"> </w:t>
      </w:r>
      <w:r>
        <w:rPr>
          <w:sz w:val="24"/>
        </w:rPr>
        <w:t>и жизни в целом, готовности выпускника основной школы действовать на основе системы позитивных ценностных ориентаций.</w:t>
      </w:r>
    </w:p>
    <w:p w14:paraId="560EBAFF" w14:textId="77777777" w:rsidR="0092247A" w:rsidRDefault="00C96EE1" w:rsidP="000F08BB">
      <w:pPr>
        <w:pStyle w:val="a4"/>
        <w:numPr>
          <w:ilvl w:val="3"/>
          <w:numId w:val="181"/>
        </w:numPr>
        <w:tabs>
          <w:tab w:val="left" w:pos="2067"/>
          <w:tab w:val="left" w:pos="2742"/>
          <w:tab w:val="left" w:pos="4232"/>
          <w:tab w:val="left" w:pos="5494"/>
          <w:tab w:val="left" w:pos="6969"/>
          <w:tab w:val="left" w:pos="8961"/>
        </w:tabs>
        <w:ind w:left="567" w:right="1181" w:firstLine="0"/>
        <w:rPr>
          <w:sz w:val="24"/>
        </w:rPr>
      </w:pPr>
      <w:r>
        <w:rPr>
          <w:sz w:val="24"/>
        </w:rPr>
        <w:t xml:space="preserve">Содержание учебного модуля «Введение в Новейшую историю России» ориентировано на следующие важнейшие убеждения и качества школьника, которые должны </w:t>
      </w:r>
      <w:r>
        <w:rPr>
          <w:spacing w:val="-2"/>
          <w:sz w:val="24"/>
        </w:rPr>
        <w:t>проявляться</w:t>
      </w:r>
      <w:r>
        <w:rPr>
          <w:sz w:val="24"/>
        </w:rPr>
        <w:tab/>
      </w:r>
      <w:r w:rsidR="003B7FED">
        <w:rPr>
          <w:sz w:val="24"/>
        </w:rPr>
        <w:t xml:space="preserve">  </w:t>
      </w:r>
      <w:r>
        <w:rPr>
          <w:spacing w:val="-4"/>
          <w:sz w:val="24"/>
        </w:rPr>
        <w:t>как</w:t>
      </w:r>
      <w:r w:rsidR="003B7FED">
        <w:rPr>
          <w:spacing w:val="-4"/>
          <w:sz w:val="24"/>
        </w:rPr>
        <w:t xml:space="preserve"> </w:t>
      </w:r>
      <w:r w:rsidR="003B7FED">
        <w:rPr>
          <w:sz w:val="24"/>
        </w:rPr>
        <w:t xml:space="preserve"> </w:t>
      </w:r>
      <w:r>
        <w:rPr>
          <w:spacing w:val="-10"/>
          <w:sz w:val="24"/>
        </w:rPr>
        <w:t>в</w:t>
      </w:r>
      <w:r w:rsidR="003B7FED">
        <w:rPr>
          <w:sz w:val="24"/>
        </w:rPr>
        <w:t xml:space="preserve">  </w:t>
      </w:r>
      <w:r>
        <w:rPr>
          <w:spacing w:val="-4"/>
          <w:sz w:val="24"/>
        </w:rPr>
        <w:t>его</w:t>
      </w:r>
      <w:r>
        <w:rPr>
          <w:sz w:val="24"/>
        </w:rPr>
        <w:tab/>
      </w:r>
      <w:r>
        <w:rPr>
          <w:spacing w:val="-2"/>
          <w:sz w:val="24"/>
        </w:rPr>
        <w:t>учебной</w:t>
      </w:r>
      <w:r>
        <w:rPr>
          <w:sz w:val="24"/>
        </w:rPr>
        <w:tab/>
      </w:r>
      <w:r>
        <w:rPr>
          <w:spacing w:val="-2"/>
          <w:sz w:val="24"/>
        </w:rPr>
        <w:t xml:space="preserve">деятельности, </w:t>
      </w:r>
      <w:r>
        <w:rPr>
          <w:sz w:val="24"/>
        </w:rPr>
        <w:t xml:space="preserve">так и при реализации направлений воспитательной деятельности образовательной организации в </w:t>
      </w:r>
      <w:r>
        <w:rPr>
          <w:spacing w:val="-2"/>
          <w:sz w:val="24"/>
        </w:rPr>
        <w:t>сферах:</w:t>
      </w:r>
    </w:p>
    <w:p w14:paraId="0E28A793" w14:textId="77777777" w:rsidR="0092247A" w:rsidRDefault="00C96EE1" w:rsidP="000F08BB">
      <w:pPr>
        <w:pStyle w:val="a4"/>
        <w:numPr>
          <w:ilvl w:val="0"/>
          <w:numId w:val="33"/>
        </w:numPr>
        <w:tabs>
          <w:tab w:val="left" w:pos="1306"/>
          <w:tab w:val="left" w:pos="9639"/>
        </w:tabs>
        <w:ind w:left="567" w:right="1181" w:firstLine="0"/>
        <w:rPr>
          <w:sz w:val="24"/>
        </w:rPr>
      </w:pPr>
      <w:r>
        <w:rPr>
          <w:sz w:val="24"/>
        </w:rP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w:t>
      </w:r>
      <w:r>
        <w:rPr>
          <w:spacing w:val="-2"/>
          <w:sz w:val="24"/>
        </w:rPr>
        <w:t>поликультурном</w:t>
      </w:r>
    </w:p>
    <w:p w14:paraId="48B16B33" w14:textId="77777777" w:rsidR="0092247A" w:rsidRDefault="00C96EE1" w:rsidP="00DE3F98">
      <w:pPr>
        <w:pStyle w:val="a3"/>
        <w:tabs>
          <w:tab w:val="left" w:pos="9639"/>
        </w:tabs>
        <w:spacing w:before="1"/>
        <w:ind w:left="567" w:right="1181" w:firstLine="0"/>
      </w:pPr>
      <w:r>
        <w:t>и</w:t>
      </w:r>
      <w:r>
        <w:rPr>
          <w:spacing w:val="54"/>
        </w:rPr>
        <w:t xml:space="preserve"> </w:t>
      </w:r>
      <w:r>
        <w:t>многоконфессиональном</w:t>
      </w:r>
      <w:r>
        <w:rPr>
          <w:spacing w:val="56"/>
        </w:rPr>
        <w:t xml:space="preserve"> </w:t>
      </w:r>
      <w:r>
        <w:t>обществе,</w:t>
      </w:r>
      <w:r>
        <w:rPr>
          <w:spacing w:val="56"/>
        </w:rPr>
        <w:t xml:space="preserve"> </w:t>
      </w:r>
      <w:r>
        <w:t>представление</w:t>
      </w:r>
      <w:r>
        <w:rPr>
          <w:spacing w:val="55"/>
        </w:rPr>
        <w:t xml:space="preserve"> </w:t>
      </w:r>
      <w:r>
        <w:t>о</w:t>
      </w:r>
      <w:r>
        <w:rPr>
          <w:spacing w:val="56"/>
        </w:rPr>
        <w:t xml:space="preserve"> </w:t>
      </w:r>
      <w:r>
        <w:t>способах</w:t>
      </w:r>
      <w:r>
        <w:rPr>
          <w:spacing w:val="58"/>
        </w:rPr>
        <w:t xml:space="preserve"> </w:t>
      </w:r>
      <w:r>
        <w:t>противодействия</w:t>
      </w:r>
      <w:r>
        <w:rPr>
          <w:spacing w:val="56"/>
        </w:rPr>
        <w:t xml:space="preserve"> </w:t>
      </w:r>
      <w:r>
        <w:rPr>
          <w:spacing w:val="-2"/>
        </w:rPr>
        <w:t>коррупции;</w:t>
      </w:r>
    </w:p>
    <w:p w14:paraId="596A513A" w14:textId="77777777" w:rsidR="0092247A" w:rsidRDefault="00C96EE1" w:rsidP="00DE3F98">
      <w:pPr>
        <w:pStyle w:val="a3"/>
        <w:tabs>
          <w:tab w:val="left" w:pos="2168"/>
          <w:tab w:val="left" w:pos="2984"/>
          <w:tab w:val="left" w:pos="5193"/>
          <w:tab w:val="left" w:pos="7079"/>
          <w:tab w:val="left" w:pos="9207"/>
          <w:tab w:val="left" w:pos="9639"/>
        </w:tabs>
        <w:spacing w:before="70"/>
        <w:ind w:left="567" w:right="1181" w:firstLine="0"/>
      </w:pPr>
      <w:r>
        <w:rPr>
          <w:spacing w:val="-2"/>
        </w:rPr>
        <w:t>готовность</w:t>
      </w:r>
      <w:r w:rsidR="003B7FED">
        <w:t xml:space="preserve">   </w:t>
      </w:r>
      <w:r>
        <w:rPr>
          <w:spacing w:val="-10"/>
        </w:rPr>
        <w:t>к</w:t>
      </w:r>
      <w:r w:rsidR="003B7FED">
        <w:t xml:space="preserve">    </w:t>
      </w:r>
      <w:r>
        <w:rPr>
          <w:spacing w:val="-2"/>
        </w:rPr>
        <w:t>разнообразной</w:t>
      </w:r>
      <w:r w:rsidR="003B7FED">
        <w:t xml:space="preserve">  </w:t>
      </w:r>
      <w:r>
        <w:rPr>
          <w:spacing w:val="-2"/>
        </w:rPr>
        <w:t>совместной</w:t>
      </w:r>
      <w:r>
        <w:tab/>
      </w:r>
      <w:r>
        <w:rPr>
          <w:spacing w:val="-2"/>
        </w:rPr>
        <w:t>деятельности,</w:t>
      </w:r>
      <w:r>
        <w:tab/>
      </w:r>
      <w:r>
        <w:rPr>
          <w:spacing w:val="-2"/>
        </w:rPr>
        <w:t xml:space="preserve">стремление </w:t>
      </w:r>
      <w:r>
        <w:t>к взаимопониманию и взаимопомощи, активное участие в школьном самоуправлении;</w:t>
      </w:r>
      <w:r>
        <w:rPr>
          <w:spacing w:val="40"/>
        </w:rPr>
        <w:t xml:space="preserve"> </w:t>
      </w:r>
      <w:r>
        <w:t>готовность к участию в гуманитарной деятельности;</w:t>
      </w:r>
    </w:p>
    <w:p w14:paraId="5EBB05C5" w14:textId="77777777" w:rsidR="0092247A" w:rsidRDefault="00C96EE1" w:rsidP="000F08BB">
      <w:pPr>
        <w:pStyle w:val="a4"/>
        <w:numPr>
          <w:ilvl w:val="0"/>
          <w:numId w:val="33"/>
        </w:numPr>
        <w:tabs>
          <w:tab w:val="left" w:pos="1306"/>
          <w:tab w:val="left" w:pos="3753"/>
          <w:tab w:val="left" w:pos="6155"/>
          <w:tab w:val="left" w:pos="9639"/>
          <w:tab w:val="left" w:pos="9814"/>
        </w:tabs>
        <w:spacing w:before="1"/>
        <w:ind w:left="567" w:right="1181" w:firstLine="0"/>
        <w:rPr>
          <w:sz w:val="24"/>
        </w:rPr>
      </w:pPr>
      <w:r>
        <w:rPr>
          <w:sz w:val="24"/>
        </w:rP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w:t>
      </w:r>
      <w:r>
        <w:rPr>
          <w:spacing w:val="-2"/>
          <w:sz w:val="24"/>
        </w:rPr>
        <w:t>отношение</w:t>
      </w:r>
      <w:r w:rsidR="003B7FED">
        <w:rPr>
          <w:sz w:val="24"/>
        </w:rPr>
        <w:t xml:space="preserve"> </w:t>
      </w:r>
      <w:r>
        <w:rPr>
          <w:spacing w:val="-10"/>
          <w:sz w:val="24"/>
        </w:rPr>
        <w:t>к</w:t>
      </w:r>
      <w:r w:rsidR="003B7FED">
        <w:rPr>
          <w:sz w:val="24"/>
        </w:rPr>
        <w:t xml:space="preserve"> </w:t>
      </w:r>
      <w:r>
        <w:rPr>
          <w:spacing w:val="-2"/>
          <w:sz w:val="24"/>
        </w:rPr>
        <w:t>достижениям</w:t>
      </w:r>
      <w:r w:rsidR="003B7FED">
        <w:rPr>
          <w:sz w:val="24"/>
        </w:rPr>
        <w:t xml:space="preserve"> </w:t>
      </w:r>
      <w:r>
        <w:rPr>
          <w:spacing w:val="-2"/>
          <w:sz w:val="24"/>
        </w:rPr>
        <w:t xml:space="preserve">своей </w:t>
      </w:r>
      <w:r>
        <w:rPr>
          <w:sz w:val="24"/>
        </w:rPr>
        <w:t>Родины</w:t>
      </w:r>
      <w:r>
        <w:rPr>
          <w:spacing w:val="80"/>
          <w:sz w:val="24"/>
        </w:rPr>
        <w:t xml:space="preserve">  </w:t>
      </w:r>
      <w:r>
        <w:rPr>
          <w:sz w:val="24"/>
        </w:rPr>
        <w:t>‒</w:t>
      </w:r>
      <w:r>
        <w:rPr>
          <w:spacing w:val="80"/>
          <w:sz w:val="24"/>
        </w:rPr>
        <w:t xml:space="preserve">  </w:t>
      </w:r>
      <w:r>
        <w:rPr>
          <w:sz w:val="24"/>
        </w:rPr>
        <w:t>России,</w:t>
      </w:r>
      <w:r>
        <w:rPr>
          <w:spacing w:val="80"/>
          <w:sz w:val="24"/>
        </w:rPr>
        <w:t xml:space="preserve">  </w:t>
      </w:r>
      <w:r>
        <w:rPr>
          <w:sz w:val="24"/>
        </w:rPr>
        <w:t>к</w:t>
      </w:r>
      <w:r>
        <w:rPr>
          <w:spacing w:val="80"/>
          <w:sz w:val="24"/>
        </w:rPr>
        <w:t xml:space="preserve">  </w:t>
      </w:r>
      <w:r>
        <w:rPr>
          <w:sz w:val="24"/>
        </w:rPr>
        <w:t>науке,</w:t>
      </w:r>
      <w:r>
        <w:rPr>
          <w:spacing w:val="80"/>
          <w:sz w:val="24"/>
        </w:rPr>
        <w:t xml:space="preserve">  </w:t>
      </w:r>
      <w:r>
        <w:rPr>
          <w:sz w:val="24"/>
        </w:rPr>
        <w:t>искусству,</w:t>
      </w:r>
      <w:r>
        <w:rPr>
          <w:spacing w:val="80"/>
          <w:sz w:val="24"/>
        </w:rPr>
        <w:t xml:space="preserve">  </w:t>
      </w:r>
      <w:r>
        <w:rPr>
          <w:sz w:val="24"/>
        </w:rPr>
        <w:t>спорту,</w:t>
      </w:r>
      <w:r>
        <w:rPr>
          <w:spacing w:val="80"/>
          <w:sz w:val="24"/>
        </w:rPr>
        <w:t xml:space="preserve">  </w:t>
      </w:r>
      <w:r>
        <w:rPr>
          <w:sz w:val="24"/>
        </w:rPr>
        <w:t>технологиям,</w:t>
      </w:r>
      <w:r>
        <w:rPr>
          <w:spacing w:val="80"/>
          <w:sz w:val="24"/>
        </w:rPr>
        <w:t xml:space="preserve">  </w:t>
      </w:r>
      <w:r>
        <w:rPr>
          <w:sz w:val="24"/>
        </w:rPr>
        <w:t>боевым</w:t>
      </w:r>
      <w:r>
        <w:rPr>
          <w:spacing w:val="80"/>
          <w:sz w:val="24"/>
        </w:rPr>
        <w:t xml:space="preserve">  </w:t>
      </w:r>
      <w:r>
        <w:rPr>
          <w:sz w:val="24"/>
        </w:rPr>
        <w:t>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14:paraId="47D93F64" w14:textId="77777777" w:rsidR="0092247A" w:rsidRDefault="00C96EE1" w:rsidP="000F08BB">
      <w:pPr>
        <w:pStyle w:val="a4"/>
        <w:numPr>
          <w:ilvl w:val="0"/>
          <w:numId w:val="33"/>
        </w:numPr>
        <w:tabs>
          <w:tab w:val="left" w:pos="1306"/>
          <w:tab w:val="left" w:pos="9639"/>
        </w:tabs>
        <w:ind w:left="567" w:right="1181" w:firstLine="0"/>
        <w:rPr>
          <w:sz w:val="24"/>
        </w:rPr>
      </w:pPr>
      <w:r>
        <w:rPr>
          <w:sz w:val="24"/>
        </w:rPr>
        <w:lastRenderedPageBreak/>
        <w:t>духовно-нравственного</w:t>
      </w:r>
      <w:r>
        <w:rPr>
          <w:spacing w:val="67"/>
          <w:sz w:val="24"/>
        </w:rPr>
        <w:t xml:space="preserve">   </w:t>
      </w:r>
      <w:r>
        <w:rPr>
          <w:sz w:val="24"/>
        </w:rPr>
        <w:t>воспитания:</w:t>
      </w:r>
      <w:r>
        <w:rPr>
          <w:spacing w:val="80"/>
          <w:w w:val="150"/>
          <w:sz w:val="24"/>
        </w:rPr>
        <w:t xml:space="preserve">  </w:t>
      </w:r>
      <w:r>
        <w:rPr>
          <w:sz w:val="24"/>
        </w:rPr>
        <w:t>ориентация</w:t>
      </w:r>
      <w:r>
        <w:rPr>
          <w:spacing w:val="80"/>
          <w:w w:val="150"/>
          <w:sz w:val="24"/>
        </w:rPr>
        <w:t xml:space="preserve">  </w:t>
      </w:r>
      <w:r>
        <w:rPr>
          <w:sz w:val="24"/>
        </w:rPr>
        <w:t>на</w:t>
      </w:r>
      <w:r>
        <w:rPr>
          <w:spacing w:val="80"/>
          <w:w w:val="150"/>
          <w:sz w:val="24"/>
        </w:rPr>
        <w:t xml:space="preserve">  </w:t>
      </w:r>
      <w:r>
        <w:rPr>
          <w:sz w:val="24"/>
        </w:rPr>
        <w:t>моральные</w:t>
      </w:r>
      <w:r>
        <w:rPr>
          <w:spacing w:val="80"/>
          <w:w w:val="150"/>
          <w:sz w:val="24"/>
        </w:rPr>
        <w:t xml:space="preserve">  </w:t>
      </w:r>
      <w:r>
        <w:rPr>
          <w:sz w:val="24"/>
        </w:rPr>
        <w:t>ценности</w:t>
      </w:r>
      <w:r>
        <w:rPr>
          <w:spacing w:val="80"/>
          <w:sz w:val="24"/>
        </w:rPr>
        <w:t xml:space="preserve"> </w:t>
      </w:r>
      <w:r>
        <w:rPr>
          <w:sz w:val="24"/>
        </w:rPr>
        <w:t>и</w:t>
      </w:r>
      <w:r>
        <w:rPr>
          <w:spacing w:val="55"/>
          <w:sz w:val="24"/>
        </w:rPr>
        <w:t xml:space="preserve">  </w:t>
      </w:r>
      <w:r>
        <w:rPr>
          <w:sz w:val="24"/>
        </w:rPr>
        <w:t>нормы</w:t>
      </w:r>
      <w:r>
        <w:rPr>
          <w:spacing w:val="54"/>
          <w:sz w:val="24"/>
        </w:rPr>
        <w:t xml:space="preserve">  </w:t>
      </w:r>
      <w:r>
        <w:rPr>
          <w:sz w:val="24"/>
        </w:rPr>
        <w:t>в</w:t>
      </w:r>
      <w:r>
        <w:rPr>
          <w:spacing w:val="54"/>
          <w:sz w:val="24"/>
        </w:rPr>
        <w:t xml:space="preserve">  </w:t>
      </w:r>
      <w:r>
        <w:rPr>
          <w:sz w:val="24"/>
        </w:rPr>
        <w:t>ситуациях</w:t>
      </w:r>
      <w:r>
        <w:rPr>
          <w:spacing w:val="55"/>
          <w:sz w:val="24"/>
        </w:rPr>
        <w:t xml:space="preserve">  </w:t>
      </w:r>
      <w:r>
        <w:rPr>
          <w:sz w:val="24"/>
        </w:rPr>
        <w:t>нравственного</w:t>
      </w:r>
      <w:r>
        <w:rPr>
          <w:spacing w:val="54"/>
          <w:sz w:val="24"/>
        </w:rPr>
        <w:t xml:space="preserve">  </w:t>
      </w:r>
      <w:r>
        <w:rPr>
          <w:sz w:val="24"/>
        </w:rPr>
        <w:t>выбора,</w:t>
      </w:r>
      <w:r>
        <w:rPr>
          <w:spacing w:val="54"/>
          <w:sz w:val="24"/>
        </w:rPr>
        <w:t xml:space="preserve">  </w:t>
      </w:r>
      <w:r>
        <w:rPr>
          <w:sz w:val="24"/>
        </w:rPr>
        <w:t>готовность</w:t>
      </w:r>
      <w:r>
        <w:rPr>
          <w:spacing w:val="55"/>
          <w:sz w:val="24"/>
        </w:rPr>
        <w:t xml:space="preserve">  </w:t>
      </w:r>
      <w:r>
        <w:rPr>
          <w:sz w:val="24"/>
        </w:rPr>
        <w:t>оценивать</w:t>
      </w:r>
      <w:r>
        <w:rPr>
          <w:spacing w:val="55"/>
          <w:sz w:val="24"/>
        </w:rPr>
        <w:t xml:space="preserve">  </w:t>
      </w:r>
      <w:r>
        <w:rPr>
          <w:sz w:val="24"/>
        </w:rPr>
        <w:t>своё</w:t>
      </w:r>
      <w:r>
        <w:rPr>
          <w:spacing w:val="54"/>
          <w:sz w:val="24"/>
        </w:rPr>
        <w:t xml:space="preserve">  </w:t>
      </w:r>
      <w:r>
        <w:rPr>
          <w:sz w:val="24"/>
        </w:rPr>
        <w:t>поведение и</w:t>
      </w:r>
      <w:r>
        <w:rPr>
          <w:spacing w:val="75"/>
          <w:w w:val="150"/>
          <w:sz w:val="24"/>
        </w:rPr>
        <w:t xml:space="preserve">  </w:t>
      </w:r>
      <w:r>
        <w:rPr>
          <w:sz w:val="24"/>
        </w:rPr>
        <w:t>поступки,</w:t>
      </w:r>
      <w:r>
        <w:rPr>
          <w:spacing w:val="74"/>
          <w:w w:val="150"/>
          <w:sz w:val="24"/>
        </w:rPr>
        <w:t xml:space="preserve">  </w:t>
      </w:r>
      <w:r>
        <w:rPr>
          <w:sz w:val="24"/>
        </w:rPr>
        <w:t>поведение</w:t>
      </w:r>
      <w:r>
        <w:rPr>
          <w:spacing w:val="74"/>
          <w:w w:val="150"/>
          <w:sz w:val="24"/>
        </w:rPr>
        <w:t xml:space="preserve">  </w:t>
      </w:r>
      <w:r>
        <w:rPr>
          <w:sz w:val="24"/>
        </w:rPr>
        <w:t>и</w:t>
      </w:r>
      <w:r>
        <w:rPr>
          <w:spacing w:val="75"/>
          <w:w w:val="150"/>
          <w:sz w:val="24"/>
        </w:rPr>
        <w:t xml:space="preserve">  </w:t>
      </w:r>
      <w:r>
        <w:rPr>
          <w:sz w:val="24"/>
        </w:rPr>
        <w:t>поступки</w:t>
      </w:r>
      <w:r>
        <w:rPr>
          <w:spacing w:val="74"/>
          <w:w w:val="150"/>
          <w:sz w:val="24"/>
        </w:rPr>
        <w:t xml:space="preserve">  </w:t>
      </w:r>
      <w:r>
        <w:rPr>
          <w:sz w:val="24"/>
        </w:rPr>
        <w:t>других</w:t>
      </w:r>
      <w:r>
        <w:rPr>
          <w:spacing w:val="75"/>
          <w:w w:val="150"/>
          <w:sz w:val="24"/>
        </w:rPr>
        <w:t xml:space="preserve">  </w:t>
      </w:r>
      <w:r>
        <w:rPr>
          <w:sz w:val="24"/>
        </w:rPr>
        <w:t>людей</w:t>
      </w:r>
      <w:r>
        <w:rPr>
          <w:spacing w:val="73"/>
          <w:w w:val="150"/>
          <w:sz w:val="24"/>
        </w:rPr>
        <w:t xml:space="preserve">  </w:t>
      </w:r>
      <w:r>
        <w:rPr>
          <w:sz w:val="24"/>
        </w:rPr>
        <w:t>с</w:t>
      </w:r>
      <w:r>
        <w:rPr>
          <w:spacing w:val="74"/>
          <w:w w:val="150"/>
          <w:sz w:val="24"/>
        </w:rPr>
        <w:t xml:space="preserve">  </w:t>
      </w:r>
      <w:r>
        <w:rPr>
          <w:sz w:val="24"/>
        </w:rPr>
        <w:t>позиции</w:t>
      </w:r>
      <w:r>
        <w:rPr>
          <w:spacing w:val="79"/>
          <w:w w:val="150"/>
          <w:sz w:val="24"/>
        </w:rPr>
        <w:t xml:space="preserve">  </w:t>
      </w:r>
      <w:r>
        <w:rPr>
          <w:sz w:val="24"/>
        </w:rPr>
        <w:t xml:space="preserve">нравственных и правовых норм с учетом осознания последствий поступков, активное неприятие асоциальных поступков, свобода и ответственность личности в </w:t>
      </w:r>
      <w:r>
        <w:rPr>
          <w:position w:val="1"/>
          <w:sz w:val="24"/>
        </w:rPr>
        <w:t xml:space="preserve">условиях индивидуального и общественного </w:t>
      </w:r>
      <w:r>
        <w:rPr>
          <w:spacing w:val="-2"/>
          <w:sz w:val="24"/>
        </w:rPr>
        <w:t>пространства.</w:t>
      </w:r>
    </w:p>
    <w:p w14:paraId="7461BD96" w14:textId="77777777" w:rsidR="0092247A" w:rsidRDefault="00DE3F98" w:rsidP="00DE3F98">
      <w:pPr>
        <w:pStyle w:val="a3"/>
        <w:tabs>
          <w:tab w:val="left" w:pos="2739"/>
          <w:tab w:val="left" w:pos="2785"/>
          <w:tab w:val="left" w:pos="3828"/>
          <w:tab w:val="left" w:pos="4281"/>
          <w:tab w:val="left" w:pos="5807"/>
          <w:tab w:val="left" w:pos="7150"/>
          <w:tab w:val="left" w:pos="7289"/>
          <w:tab w:val="left" w:pos="9168"/>
          <w:tab w:val="left" w:pos="9602"/>
          <w:tab w:val="left" w:pos="9639"/>
        </w:tabs>
        <w:spacing w:before="2"/>
        <w:ind w:left="567" w:right="1181" w:firstLine="0"/>
      </w:pPr>
      <w:r>
        <w:t>2.1.11.141</w:t>
      </w:r>
      <w:r w:rsidR="00AE70A2">
        <w:t xml:space="preserve">. </w:t>
      </w:r>
      <w:r w:rsidR="00C96EE1">
        <w:t xml:space="preserve">Содержание учебного модуля «Введение в Новейшую историю России» </w:t>
      </w:r>
      <w:r w:rsidR="00C96EE1">
        <w:rPr>
          <w:position w:val="1"/>
        </w:rPr>
        <w:t xml:space="preserve">также </w:t>
      </w:r>
      <w:r w:rsidR="00C96EE1">
        <w:rPr>
          <w:spacing w:val="-2"/>
        </w:rPr>
        <w:t>ориентировано</w:t>
      </w:r>
      <w:r w:rsidR="00C96EE1">
        <w:tab/>
      </w:r>
      <w:r w:rsidR="00C96EE1">
        <w:rPr>
          <w:spacing w:val="-6"/>
        </w:rPr>
        <w:t>на</w:t>
      </w:r>
      <w:r w:rsidR="00AE70A2">
        <w:t xml:space="preserve"> </w:t>
      </w:r>
      <w:r w:rsidR="00C96EE1">
        <w:rPr>
          <w:spacing w:val="-2"/>
        </w:rPr>
        <w:t>понимание</w:t>
      </w:r>
      <w:r w:rsidR="00C96EE1">
        <w:tab/>
      </w:r>
      <w:r w:rsidR="00C96EE1">
        <w:rPr>
          <w:spacing w:val="-4"/>
        </w:rPr>
        <w:t>роли</w:t>
      </w:r>
      <w:r w:rsidR="00AE70A2">
        <w:t xml:space="preserve"> </w:t>
      </w:r>
      <w:r w:rsidR="00C96EE1">
        <w:rPr>
          <w:spacing w:val="-2"/>
        </w:rPr>
        <w:t>этнических</w:t>
      </w:r>
      <w:r w:rsidR="00AE70A2">
        <w:t xml:space="preserve"> </w:t>
      </w:r>
      <w:r w:rsidR="00C96EE1">
        <w:rPr>
          <w:spacing w:val="-2"/>
        </w:rPr>
        <w:t xml:space="preserve">культурных </w:t>
      </w:r>
      <w:r w:rsidR="00C96EE1">
        <w:t xml:space="preserve">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w:t>
      </w:r>
      <w:r w:rsidR="00C96EE1">
        <w:rPr>
          <w:spacing w:val="-2"/>
        </w:rPr>
        <w:t>поведения</w:t>
      </w:r>
      <w:r w:rsidR="00AE70A2">
        <w:t xml:space="preserve"> </w:t>
      </w:r>
      <w:r w:rsidR="00C96EE1">
        <w:rPr>
          <w:spacing w:val="-10"/>
        </w:rPr>
        <w:t>в</w:t>
      </w:r>
      <w:r w:rsidR="00AE70A2">
        <w:t xml:space="preserve"> </w:t>
      </w:r>
      <w:r w:rsidR="00C96EE1">
        <w:rPr>
          <w:spacing w:val="-2"/>
        </w:rPr>
        <w:t>интернет-среде,</w:t>
      </w:r>
      <w:r w:rsidR="00AE70A2">
        <w:t xml:space="preserve"> </w:t>
      </w:r>
      <w:r w:rsidR="00C96EE1">
        <w:rPr>
          <w:spacing w:val="-2"/>
        </w:rPr>
        <w:t>активное</w:t>
      </w:r>
      <w:r w:rsidR="00AE70A2">
        <w:t xml:space="preserve"> </w:t>
      </w:r>
      <w:r w:rsidR="00C96EE1">
        <w:rPr>
          <w:spacing w:val="-2"/>
        </w:rPr>
        <w:t xml:space="preserve">участие </w:t>
      </w:r>
      <w:r w:rsidR="00C96EE1">
        <w:t>в</w:t>
      </w:r>
      <w:r w:rsidR="00C96EE1">
        <w:rPr>
          <w:spacing w:val="64"/>
          <w:w w:val="150"/>
        </w:rPr>
        <w:t xml:space="preserve">  </w:t>
      </w:r>
      <w:r w:rsidR="00C96EE1">
        <w:t>решении</w:t>
      </w:r>
      <w:r w:rsidR="00C96EE1">
        <w:rPr>
          <w:spacing w:val="64"/>
          <w:w w:val="150"/>
        </w:rPr>
        <w:t xml:space="preserve">  </w:t>
      </w:r>
      <w:r w:rsidR="00C96EE1">
        <w:t>практических</w:t>
      </w:r>
      <w:r w:rsidR="00C96EE1">
        <w:rPr>
          <w:spacing w:val="65"/>
          <w:w w:val="150"/>
        </w:rPr>
        <w:t xml:space="preserve">  </w:t>
      </w:r>
      <w:r w:rsidR="00C96EE1">
        <w:t>задач</w:t>
      </w:r>
      <w:r w:rsidR="00C96EE1">
        <w:rPr>
          <w:spacing w:val="64"/>
          <w:w w:val="150"/>
        </w:rPr>
        <w:t xml:space="preserve">  </w:t>
      </w:r>
      <w:r w:rsidR="00C96EE1">
        <w:t>социальной</w:t>
      </w:r>
      <w:r w:rsidR="00C96EE1">
        <w:rPr>
          <w:spacing w:val="64"/>
          <w:w w:val="150"/>
        </w:rPr>
        <w:t xml:space="preserve">  </w:t>
      </w:r>
      <w:r w:rsidR="00C96EE1">
        <w:t>направленности,</w:t>
      </w:r>
      <w:r w:rsidR="00C96EE1">
        <w:rPr>
          <w:spacing w:val="65"/>
          <w:w w:val="150"/>
        </w:rPr>
        <w:t xml:space="preserve">  </w:t>
      </w:r>
      <w:r w:rsidR="00C96EE1">
        <w:t>уважение</w:t>
      </w:r>
      <w:r w:rsidR="00C96EE1">
        <w:rPr>
          <w:spacing w:val="63"/>
          <w:w w:val="150"/>
        </w:rPr>
        <w:t xml:space="preserve">  </w:t>
      </w:r>
      <w:r w:rsidR="00C96EE1">
        <w:t>к</w:t>
      </w:r>
      <w:r w:rsidR="00C96EE1">
        <w:rPr>
          <w:spacing w:val="64"/>
          <w:w w:val="150"/>
        </w:rPr>
        <w:t xml:space="preserve">  </w:t>
      </w:r>
      <w:r w:rsidR="00C96EE1">
        <w:t>труду и результатам трудовой деятельности, готовность к участию в практической деятельности экологической направленности.</w:t>
      </w:r>
    </w:p>
    <w:p w14:paraId="64B310A9" w14:textId="77777777" w:rsidR="0092247A" w:rsidRPr="00DE3F98" w:rsidRDefault="00C96EE1" w:rsidP="000F08BB">
      <w:pPr>
        <w:pStyle w:val="a4"/>
        <w:numPr>
          <w:ilvl w:val="3"/>
          <w:numId w:val="182"/>
        </w:numPr>
        <w:tabs>
          <w:tab w:val="left" w:pos="1701"/>
          <w:tab w:val="left" w:pos="9639"/>
        </w:tabs>
        <w:ind w:left="567" w:right="1181" w:firstLine="0"/>
        <w:rPr>
          <w:sz w:val="24"/>
        </w:rPr>
      </w:pPr>
      <w:r w:rsidRPr="00DE3F98">
        <w:rPr>
          <w:sz w:val="24"/>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w:t>
      </w:r>
      <w:r w:rsidRPr="00DE3F98">
        <w:rPr>
          <w:spacing w:val="40"/>
          <w:sz w:val="24"/>
        </w:rPr>
        <w:t xml:space="preserve"> </w:t>
      </w:r>
      <w:r w:rsidRPr="00DE3F98">
        <w:rPr>
          <w:sz w:val="24"/>
        </w:rPr>
        <w:t>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14:paraId="44931642" w14:textId="77777777" w:rsidR="0092247A" w:rsidRDefault="00C96EE1" w:rsidP="000F08BB">
      <w:pPr>
        <w:pStyle w:val="a4"/>
        <w:numPr>
          <w:ilvl w:val="3"/>
          <w:numId w:val="182"/>
        </w:numPr>
        <w:tabs>
          <w:tab w:val="left" w:pos="1701"/>
          <w:tab w:val="left" w:pos="9639"/>
        </w:tabs>
        <w:ind w:left="567" w:right="1181" w:firstLine="0"/>
        <w:rPr>
          <w:sz w:val="24"/>
        </w:rPr>
      </w:pPr>
      <w:r>
        <w:rPr>
          <w:sz w:val="24"/>
        </w:rPr>
        <w:t>В результате изучения учебного модуля «Введение в Новейшую историю России» у обучающегося будут сформированы познавательные универсальные учебные</w:t>
      </w:r>
      <w:r>
        <w:rPr>
          <w:spacing w:val="40"/>
          <w:sz w:val="24"/>
        </w:rPr>
        <w:t xml:space="preserve"> </w:t>
      </w:r>
      <w:r>
        <w:rPr>
          <w:sz w:val="24"/>
        </w:rPr>
        <w:t>действия, коммуникативные универсальные учебные действия, регулятивные универсальные учебные действия, совместная деятельность.</w:t>
      </w:r>
    </w:p>
    <w:p w14:paraId="59C9CD46" w14:textId="77777777" w:rsidR="0092247A" w:rsidRDefault="00DE3F98" w:rsidP="00DE3F98">
      <w:pPr>
        <w:pStyle w:val="a4"/>
        <w:tabs>
          <w:tab w:val="left" w:pos="2419"/>
          <w:tab w:val="left" w:pos="9639"/>
        </w:tabs>
        <w:ind w:left="567" w:right="1181" w:firstLine="0"/>
        <w:rPr>
          <w:sz w:val="24"/>
        </w:rPr>
      </w:pPr>
      <w:r>
        <w:rPr>
          <w:sz w:val="24"/>
        </w:rPr>
        <w:t>2.1.11.14</w:t>
      </w:r>
      <w:r w:rsidR="00AE70A2">
        <w:rPr>
          <w:sz w:val="24"/>
        </w:rPr>
        <w:t>4.</w:t>
      </w:r>
      <w:r w:rsidR="00C96EE1">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2DD4D477" w14:textId="77777777" w:rsidR="0092247A" w:rsidRDefault="00C96EE1" w:rsidP="00DE3F98">
      <w:pPr>
        <w:pStyle w:val="a3"/>
        <w:tabs>
          <w:tab w:val="left" w:pos="9639"/>
        </w:tabs>
        <w:spacing w:before="3" w:line="237" w:lineRule="auto"/>
        <w:ind w:left="567" w:right="1181" w:firstLine="0"/>
      </w:pPr>
      <w:r>
        <w:t>выявлять и характеризовать существенные</w:t>
      </w:r>
      <w:r>
        <w:rPr>
          <w:spacing w:val="-3"/>
        </w:rPr>
        <w:t xml:space="preserve"> </w:t>
      </w:r>
      <w:r>
        <w:t>признаки,</w:t>
      </w:r>
      <w:r>
        <w:rPr>
          <w:spacing w:val="-3"/>
        </w:rPr>
        <w:t xml:space="preserve"> </w:t>
      </w:r>
      <w:r>
        <w:t>итоги</w:t>
      </w:r>
      <w:r>
        <w:rPr>
          <w:spacing w:val="-2"/>
        </w:rPr>
        <w:t xml:space="preserve"> </w:t>
      </w:r>
      <w:r>
        <w:t xml:space="preserve">и значение </w:t>
      </w:r>
      <w:r>
        <w:rPr>
          <w:position w:val="1"/>
        </w:rPr>
        <w:t xml:space="preserve">ключевых событий </w:t>
      </w:r>
      <w:r>
        <w:t>и процессов Новейшей истории России;</w:t>
      </w:r>
    </w:p>
    <w:p w14:paraId="58E7B17F" w14:textId="77777777" w:rsidR="0092247A" w:rsidRDefault="00C96EE1" w:rsidP="00DE3F98">
      <w:pPr>
        <w:pStyle w:val="a3"/>
        <w:tabs>
          <w:tab w:val="left" w:pos="9639"/>
        </w:tabs>
        <w:spacing w:before="1"/>
        <w:ind w:left="567" w:right="1181" w:firstLine="0"/>
      </w:pPr>
      <w:r>
        <w:t>выявлять</w:t>
      </w:r>
      <w:r>
        <w:rPr>
          <w:spacing w:val="80"/>
          <w:w w:val="150"/>
        </w:rPr>
        <w:t xml:space="preserve">  </w:t>
      </w:r>
      <w:r>
        <w:t>причинно-следственные,</w:t>
      </w:r>
      <w:r>
        <w:rPr>
          <w:spacing w:val="80"/>
          <w:w w:val="150"/>
        </w:rPr>
        <w:t xml:space="preserve">  </w:t>
      </w:r>
      <w:r>
        <w:t>пространственные</w:t>
      </w:r>
      <w:r>
        <w:rPr>
          <w:spacing w:val="80"/>
          <w:w w:val="150"/>
        </w:rPr>
        <w:t xml:space="preserve">  </w:t>
      </w:r>
      <w:r>
        <w:t>и</w:t>
      </w:r>
      <w:r>
        <w:rPr>
          <w:spacing w:val="80"/>
          <w:w w:val="150"/>
        </w:rPr>
        <w:t xml:space="preserve">  </w:t>
      </w:r>
      <w:r>
        <w:t>временные</w:t>
      </w:r>
      <w:r>
        <w:rPr>
          <w:spacing w:val="80"/>
          <w:w w:val="150"/>
        </w:rPr>
        <w:t xml:space="preserve">  </w:t>
      </w:r>
      <w:r>
        <w:t>связи (при</w:t>
      </w:r>
      <w:r>
        <w:rPr>
          <w:spacing w:val="67"/>
        </w:rPr>
        <w:t xml:space="preserve">   </w:t>
      </w:r>
      <w:r>
        <w:t>наличии)</w:t>
      </w:r>
      <w:r>
        <w:rPr>
          <w:spacing w:val="66"/>
        </w:rPr>
        <w:t xml:space="preserve">   </w:t>
      </w:r>
      <w:r>
        <w:t>изученных</w:t>
      </w:r>
      <w:r>
        <w:rPr>
          <w:spacing w:val="67"/>
        </w:rPr>
        <w:t xml:space="preserve">   </w:t>
      </w:r>
      <w:r>
        <w:t>ранее</w:t>
      </w:r>
      <w:r>
        <w:rPr>
          <w:spacing w:val="66"/>
        </w:rPr>
        <w:t xml:space="preserve">   </w:t>
      </w:r>
      <w:r>
        <w:t>исторических</w:t>
      </w:r>
      <w:r>
        <w:rPr>
          <w:spacing w:val="67"/>
        </w:rPr>
        <w:t xml:space="preserve">   </w:t>
      </w:r>
      <w:r>
        <w:t>событий,</w:t>
      </w:r>
      <w:r>
        <w:rPr>
          <w:spacing w:val="66"/>
        </w:rPr>
        <w:t xml:space="preserve">   </w:t>
      </w:r>
      <w:r>
        <w:t>явлений,</w:t>
      </w:r>
      <w:r>
        <w:rPr>
          <w:spacing w:val="66"/>
        </w:rPr>
        <w:t xml:space="preserve">   </w:t>
      </w:r>
      <w:r>
        <w:t>процессов с историей России XX ‒ начала XXI в. ;</w:t>
      </w:r>
    </w:p>
    <w:p w14:paraId="4B912DED" w14:textId="77777777" w:rsidR="0092247A" w:rsidRDefault="00C96EE1" w:rsidP="00DE3F98">
      <w:pPr>
        <w:pStyle w:val="a3"/>
        <w:tabs>
          <w:tab w:val="left" w:pos="9639"/>
        </w:tabs>
        <w:ind w:left="567" w:right="1181" w:firstLine="0"/>
      </w:pPr>
      <w:r>
        <w:t>выявлять закономерности и противоречия в рассматриваемых фактах с учётом предложенной</w:t>
      </w:r>
      <w:r>
        <w:rPr>
          <w:spacing w:val="80"/>
        </w:rPr>
        <w:t xml:space="preserve">   </w:t>
      </w:r>
      <w:r>
        <w:t>задачи,</w:t>
      </w:r>
      <w:r>
        <w:rPr>
          <w:spacing w:val="80"/>
        </w:rPr>
        <w:t xml:space="preserve">   </w:t>
      </w:r>
      <w:r>
        <w:t>классифицировать,</w:t>
      </w:r>
      <w:r>
        <w:rPr>
          <w:spacing w:val="80"/>
        </w:rPr>
        <w:t xml:space="preserve">   </w:t>
      </w:r>
      <w:r>
        <w:t>самостоятельно</w:t>
      </w:r>
      <w:r>
        <w:rPr>
          <w:spacing w:val="80"/>
        </w:rPr>
        <w:t xml:space="preserve">   </w:t>
      </w:r>
      <w:r>
        <w:t>выбирать</w:t>
      </w:r>
      <w:r>
        <w:rPr>
          <w:spacing w:val="80"/>
        </w:rPr>
        <w:t xml:space="preserve">   </w:t>
      </w:r>
      <w:r>
        <w:t>основания и критерии для классификации;</w:t>
      </w:r>
    </w:p>
    <w:p w14:paraId="1B9BC04E" w14:textId="77777777" w:rsidR="0092247A" w:rsidRDefault="00C96EE1" w:rsidP="00DE3F98">
      <w:pPr>
        <w:pStyle w:val="a3"/>
        <w:tabs>
          <w:tab w:val="left" w:pos="9639"/>
        </w:tabs>
        <w:ind w:left="567" w:right="1181" w:firstLine="0"/>
      </w:pPr>
      <w:r>
        <w:t xml:space="preserve">выявлять дефициты информации, данных, необходимых для решения поставленной </w:t>
      </w:r>
      <w:r>
        <w:rPr>
          <w:spacing w:val="-2"/>
        </w:rPr>
        <w:t>задачи;</w:t>
      </w:r>
    </w:p>
    <w:p w14:paraId="412D36B2" w14:textId="77777777" w:rsidR="0092247A" w:rsidRDefault="00C96EE1" w:rsidP="00DE3F98">
      <w:pPr>
        <w:pStyle w:val="a3"/>
        <w:tabs>
          <w:tab w:val="left" w:pos="9639"/>
        </w:tabs>
        <w:spacing w:before="1"/>
        <w:ind w:left="567" w:right="1181" w:firstLine="0"/>
      </w:pPr>
      <w:r>
        <w:t>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14:paraId="7E9813A4" w14:textId="77777777" w:rsidR="0092247A" w:rsidRDefault="00C96EE1" w:rsidP="00DE3F98">
      <w:pPr>
        <w:pStyle w:val="a3"/>
        <w:tabs>
          <w:tab w:val="left" w:pos="9639"/>
        </w:tabs>
        <w:ind w:left="567" w:right="1181" w:firstLine="0"/>
      </w:pPr>
      <w:r>
        <w:t>самостоятельно</w:t>
      </w:r>
      <w:r>
        <w:rPr>
          <w:spacing w:val="-6"/>
        </w:rPr>
        <w:t xml:space="preserve"> </w:t>
      </w:r>
      <w:r>
        <w:t>выбирать</w:t>
      </w:r>
      <w:r>
        <w:rPr>
          <w:spacing w:val="-2"/>
        </w:rPr>
        <w:t xml:space="preserve"> </w:t>
      </w:r>
      <w:r>
        <w:t>способ</w:t>
      </w:r>
      <w:r>
        <w:rPr>
          <w:spacing w:val="-3"/>
        </w:rPr>
        <w:t xml:space="preserve"> </w:t>
      </w:r>
      <w:r>
        <w:t>решения</w:t>
      </w:r>
      <w:r>
        <w:rPr>
          <w:spacing w:val="-1"/>
        </w:rPr>
        <w:t xml:space="preserve"> </w:t>
      </w:r>
      <w:r>
        <w:t>учебной</w:t>
      </w:r>
      <w:r>
        <w:rPr>
          <w:spacing w:val="-3"/>
        </w:rPr>
        <w:t xml:space="preserve"> </w:t>
      </w:r>
      <w:r>
        <w:rPr>
          <w:spacing w:val="-2"/>
        </w:rPr>
        <w:t>задачи.</w:t>
      </w:r>
    </w:p>
    <w:p w14:paraId="2B3677A3" w14:textId="77777777" w:rsidR="0092247A" w:rsidRPr="00DE3F98" w:rsidRDefault="00C96EE1" w:rsidP="000F08BB">
      <w:pPr>
        <w:pStyle w:val="a4"/>
        <w:numPr>
          <w:ilvl w:val="3"/>
          <w:numId w:val="183"/>
        </w:numPr>
        <w:tabs>
          <w:tab w:val="left" w:pos="1701"/>
          <w:tab w:val="left" w:pos="9639"/>
        </w:tabs>
        <w:ind w:left="567" w:right="1181" w:firstLine="0"/>
        <w:rPr>
          <w:sz w:val="24"/>
        </w:rPr>
      </w:pPr>
      <w:r w:rsidRPr="00DE3F98">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39861D5" w14:textId="77777777" w:rsidR="0092247A" w:rsidRDefault="00C96EE1" w:rsidP="00DE3F98">
      <w:pPr>
        <w:pStyle w:val="a3"/>
        <w:tabs>
          <w:tab w:val="left" w:pos="9639"/>
        </w:tabs>
        <w:ind w:left="567" w:right="1181" w:firstLine="0"/>
      </w:pPr>
      <w:r>
        <w:t>использовать</w:t>
      </w:r>
      <w:r>
        <w:rPr>
          <w:spacing w:val="-7"/>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67EE1C5E" w14:textId="77777777" w:rsidR="00DE3F98" w:rsidRDefault="00C96EE1" w:rsidP="00DE3F98">
      <w:pPr>
        <w:pStyle w:val="a3"/>
        <w:tabs>
          <w:tab w:val="left" w:pos="9639"/>
        </w:tabs>
        <w:ind w:left="567" w:right="1181" w:firstLine="0"/>
      </w:pPr>
      <w:r>
        <w:t>формулировать</w:t>
      </w:r>
      <w:r>
        <w:rPr>
          <w:spacing w:val="80"/>
        </w:rPr>
        <w:t xml:space="preserve"> </w:t>
      </w:r>
      <w:r>
        <w:t>вопросы,</w:t>
      </w:r>
      <w:r>
        <w:rPr>
          <w:spacing w:val="80"/>
        </w:rPr>
        <w:t xml:space="preserve">    </w:t>
      </w:r>
      <w:r>
        <w:t>фиксирующие</w:t>
      </w:r>
      <w:r>
        <w:rPr>
          <w:spacing w:val="80"/>
        </w:rPr>
        <w:t xml:space="preserve">    </w:t>
      </w:r>
      <w:r>
        <w:t>разрыв</w:t>
      </w:r>
      <w:r>
        <w:rPr>
          <w:spacing w:val="80"/>
        </w:rPr>
        <w:t xml:space="preserve">    </w:t>
      </w:r>
      <w:r>
        <w:t>между</w:t>
      </w:r>
      <w:r>
        <w:rPr>
          <w:spacing w:val="80"/>
        </w:rPr>
        <w:t xml:space="preserve">    </w:t>
      </w:r>
      <w:r>
        <w:t>реальным</w:t>
      </w:r>
      <w:r>
        <w:rPr>
          <w:spacing w:val="40"/>
        </w:rPr>
        <w:t xml:space="preserve"> </w:t>
      </w:r>
      <w:r>
        <w:t>и желательным состоянием ситуации, объекта, самостоятельно устанавливать искомое и данное;</w:t>
      </w:r>
    </w:p>
    <w:p w14:paraId="34C322E2" w14:textId="77777777" w:rsidR="0092247A" w:rsidRDefault="00C96EE1" w:rsidP="00DE3F98">
      <w:pPr>
        <w:pStyle w:val="a3"/>
        <w:tabs>
          <w:tab w:val="left" w:pos="9639"/>
        </w:tabs>
        <w:ind w:left="567" w:right="1181" w:firstLine="0"/>
      </w:pPr>
      <w:r>
        <w:t>формулировать</w:t>
      </w:r>
      <w:r>
        <w:rPr>
          <w:spacing w:val="80"/>
        </w:rPr>
        <w:t xml:space="preserve"> </w:t>
      </w:r>
      <w:r>
        <w:t>гипотезу</w:t>
      </w:r>
      <w:r>
        <w:rPr>
          <w:spacing w:val="80"/>
        </w:rPr>
        <w:t xml:space="preserve"> </w:t>
      </w:r>
      <w:r>
        <w:t>об</w:t>
      </w:r>
      <w:r>
        <w:rPr>
          <w:spacing w:val="80"/>
        </w:rPr>
        <w:t xml:space="preserve"> </w:t>
      </w:r>
      <w:r>
        <w:t>истинности</w:t>
      </w:r>
      <w:r>
        <w:rPr>
          <w:spacing w:val="80"/>
        </w:rPr>
        <w:t xml:space="preserve"> </w:t>
      </w:r>
      <w:r>
        <w:t>собственных</w:t>
      </w:r>
      <w:r>
        <w:rPr>
          <w:spacing w:val="80"/>
        </w:rPr>
        <w:t xml:space="preserve"> </w:t>
      </w:r>
      <w:r>
        <w:t>суждений</w:t>
      </w:r>
      <w:r>
        <w:rPr>
          <w:spacing w:val="80"/>
        </w:rPr>
        <w:t xml:space="preserve"> </w:t>
      </w:r>
      <w:r>
        <w:t>и</w:t>
      </w:r>
      <w:r>
        <w:rPr>
          <w:spacing w:val="80"/>
        </w:rPr>
        <w:t xml:space="preserve"> </w:t>
      </w:r>
      <w:r>
        <w:t>суждений</w:t>
      </w:r>
      <w:r>
        <w:rPr>
          <w:spacing w:val="80"/>
        </w:rPr>
        <w:t xml:space="preserve"> </w:t>
      </w:r>
      <w:r>
        <w:t>других, аргументировать свою позицию, мнение;</w:t>
      </w:r>
    </w:p>
    <w:p w14:paraId="3D1DFEAF" w14:textId="77777777" w:rsidR="0092247A" w:rsidRDefault="00C96EE1" w:rsidP="00DE3F98">
      <w:pPr>
        <w:pStyle w:val="a3"/>
        <w:tabs>
          <w:tab w:val="left" w:pos="2332"/>
          <w:tab w:val="left" w:pos="2797"/>
          <w:tab w:val="left" w:pos="4629"/>
          <w:tab w:val="left" w:pos="6377"/>
          <w:tab w:val="left" w:pos="7197"/>
          <w:tab w:val="left" w:pos="8533"/>
          <w:tab w:val="left" w:pos="9639"/>
          <w:tab w:val="left" w:pos="10141"/>
        </w:tabs>
        <w:ind w:left="567" w:right="1181" w:firstLine="0"/>
      </w:pPr>
      <w:r>
        <w:rPr>
          <w:spacing w:val="-2"/>
        </w:rPr>
        <w:t>проводить</w:t>
      </w:r>
      <w:r w:rsidR="00AE70A2">
        <w:t xml:space="preserve"> </w:t>
      </w:r>
      <w:r>
        <w:rPr>
          <w:spacing w:val="-6"/>
        </w:rPr>
        <w:t>по</w:t>
      </w:r>
      <w:r w:rsidR="00AE70A2">
        <w:t xml:space="preserve"> </w:t>
      </w:r>
      <w:r>
        <w:rPr>
          <w:spacing w:val="-2"/>
        </w:rPr>
        <w:t>самостоятельно</w:t>
      </w:r>
      <w:r w:rsidR="00AE70A2">
        <w:t xml:space="preserve"> </w:t>
      </w:r>
      <w:r>
        <w:rPr>
          <w:spacing w:val="-2"/>
        </w:rPr>
        <w:t>составленному</w:t>
      </w:r>
      <w:r w:rsidR="00AE70A2">
        <w:t xml:space="preserve">  </w:t>
      </w:r>
      <w:r>
        <w:rPr>
          <w:spacing w:val="-2"/>
        </w:rPr>
        <w:t>плану</w:t>
      </w:r>
      <w:r w:rsidR="00AE70A2">
        <w:t xml:space="preserve"> </w:t>
      </w:r>
      <w:r>
        <w:rPr>
          <w:spacing w:val="-2"/>
        </w:rPr>
        <w:t>небольшое</w:t>
      </w:r>
      <w:r>
        <w:tab/>
      </w:r>
      <w:r w:rsidR="00AE70A2">
        <w:rPr>
          <w:spacing w:val="-2"/>
        </w:rPr>
        <w:t xml:space="preserve">исследовании </w:t>
      </w:r>
      <w:r>
        <w:rPr>
          <w:spacing w:val="-6"/>
        </w:rPr>
        <w:t xml:space="preserve">по </w:t>
      </w:r>
      <w:r>
        <w:t>установлению причинно-следственных связей событий и процессов;</w:t>
      </w:r>
    </w:p>
    <w:p w14:paraId="42C05D76" w14:textId="77777777" w:rsidR="0092247A" w:rsidRDefault="00C96EE1" w:rsidP="00DE3F98">
      <w:pPr>
        <w:pStyle w:val="a3"/>
        <w:tabs>
          <w:tab w:val="left" w:pos="9639"/>
        </w:tabs>
        <w:spacing w:before="1"/>
        <w:ind w:left="567" w:right="1181" w:firstLine="0"/>
        <w:jc w:val="left"/>
      </w:pPr>
      <w:r>
        <w:t>оценивать</w:t>
      </w:r>
      <w:r>
        <w:rPr>
          <w:spacing w:val="-5"/>
        </w:rPr>
        <w:t xml:space="preserve"> </w:t>
      </w:r>
      <w:r>
        <w:t>на</w:t>
      </w:r>
      <w:r>
        <w:rPr>
          <w:spacing w:val="-5"/>
        </w:rPr>
        <w:t xml:space="preserve"> </w:t>
      </w:r>
      <w:r>
        <w:t>применимость</w:t>
      </w:r>
      <w:r>
        <w:rPr>
          <w:spacing w:val="-3"/>
        </w:rPr>
        <w:t xml:space="preserve"> </w:t>
      </w:r>
      <w:r>
        <w:t>и</w:t>
      </w:r>
      <w:r>
        <w:rPr>
          <w:spacing w:val="-4"/>
        </w:rPr>
        <w:t xml:space="preserve"> </w:t>
      </w:r>
      <w:r>
        <w:t>достоверность</w:t>
      </w:r>
      <w:r>
        <w:rPr>
          <w:spacing w:val="-2"/>
        </w:rPr>
        <w:t xml:space="preserve"> информацию;</w:t>
      </w:r>
    </w:p>
    <w:p w14:paraId="68CE4232" w14:textId="77777777" w:rsidR="0092247A" w:rsidRDefault="00C96EE1" w:rsidP="00DE3F98">
      <w:pPr>
        <w:pStyle w:val="a3"/>
        <w:tabs>
          <w:tab w:val="left" w:pos="9639"/>
        </w:tabs>
        <w:spacing w:before="2"/>
        <w:ind w:left="567" w:right="1181" w:firstLine="0"/>
      </w:pPr>
      <w:r>
        <w:rPr>
          <w:position w:val="1"/>
        </w:rPr>
        <w:t xml:space="preserve">самостоятельно формулировать обобщения </w:t>
      </w:r>
      <w:r>
        <w:t>и выводы по результатам проведенного небольшого исследования, владеть инструментами оценки достоверности полученных выводов</w:t>
      </w:r>
      <w:r>
        <w:rPr>
          <w:spacing w:val="-1"/>
        </w:rPr>
        <w:t xml:space="preserve"> </w:t>
      </w:r>
      <w:r>
        <w:t xml:space="preserve">и </w:t>
      </w:r>
      <w:r>
        <w:rPr>
          <w:spacing w:val="-2"/>
        </w:rPr>
        <w:t>обобщений;</w:t>
      </w:r>
    </w:p>
    <w:p w14:paraId="4BCE5932" w14:textId="77777777" w:rsidR="0092247A" w:rsidRDefault="00C96EE1" w:rsidP="00DE3F98">
      <w:pPr>
        <w:pStyle w:val="a3"/>
        <w:tabs>
          <w:tab w:val="left" w:pos="2415"/>
          <w:tab w:val="left" w:pos="3526"/>
          <w:tab w:val="left" w:pos="5138"/>
          <w:tab w:val="left" w:pos="6989"/>
          <w:tab w:val="left" w:pos="8779"/>
          <w:tab w:val="left" w:pos="9639"/>
        </w:tabs>
        <w:ind w:left="567" w:right="1181" w:firstLine="0"/>
      </w:pPr>
      <w:r>
        <w:t xml:space="preserve">прогнозировать возможное дальнейшее развитие процессов, событий и их последствия, в </w:t>
      </w:r>
      <w:r>
        <w:rPr>
          <w:spacing w:val="-2"/>
        </w:rPr>
        <w:t>аналогичных</w:t>
      </w:r>
      <w:r>
        <w:tab/>
      </w:r>
      <w:r>
        <w:rPr>
          <w:spacing w:val="-4"/>
        </w:rPr>
        <w:t>или</w:t>
      </w:r>
      <w:r w:rsidR="00AE70A2">
        <w:t xml:space="preserve"> </w:t>
      </w:r>
      <w:r>
        <w:rPr>
          <w:spacing w:val="-2"/>
        </w:rPr>
        <w:t>сходных</w:t>
      </w:r>
      <w:r w:rsidR="00AE70A2">
        <w:t xml:space="preserve"> </w:t>
      </w:r>
      <w:r>
        <w:rPr>
          <w:spacing w:val="-2"/>
        </w:rPr>
        <w:t>ситуациях,</w:t>
      </w:r>
      <w:r w:rsidR="00AE70A2">
        <w:rPr>
          <w:spacing w:val="-2"/>
        </w:rPr>
        <w:t xml:space="preserve"> </w:t>
      </w:r>
      <w:r>
        <w:rPr>
          <w:spacing w:val="-2"/>
        </w:rPr>
        <w:t>выдвигать</w:t>
      </w:r>
      <w:r w:rsidR="00AE70A2">
        <w:rPr>
          <w:spacing w:val="-2"/>
        </w:rPr>
        <w:t xml:space="preserve"> </w:t>
      </w:r>
      <w:r>
        <w:rPr>
          <w:spacing w:val="-2"/>
        </w:rPr>
        <w:t xml:space="preserve">предположения </w:t>
      </w:r>
      <w:r>
        <w:t xml:space="preserve">об их развитии в </w:t>
      </w:r>
      <w:r>
        <w:lastRenderedPageBreak/>
        <w:t>новых условиях и контекстах.</w:t>
      </w:r>
    </w:p>
    <w:p w14:paraId="4640B59F" w14:textId="77777777" w:rsidR="0092247A" w:rsidRDefault="00AE70A2" w:rsidP="00DE3F98">
      <w:pPr>
        <w:pStyle w:val="a4"/>
        <w:tabs>
          <w:tab w:val="left" w:pos="2247"/>
          <w:tab w:val="left" w:pos="9639"/>
        </w:tabs>
        <w:ind w:left="567" w:right="1181" w:firstLine="0"/>
        <w:rPr>
          <w:sz w:val="24"/>
        </w:rPr>
      </w:pPr>
      <w:r>
        <w:rPr>
          <w:sz w:val="24"/>
        </w:rPr>
        <w:t>2.1.11.1</w:t>
      </w:r>
      <w:r w:rsidR="00DE3F98">
        <w:rPr>
          <w:sz w:val="24"/>
        </w:rPr>
        <w:t>4</w:t>
      </w:r>
      <w:r>
        <w:rPr>
          <w:sz w:val="24"/>
        </w:rPr>
        <w:t>6.</w:t>
      </w:r>
      <w:r w:rsidR="00C96EE1">
        <w:rPr>
          <w:sz w:val="24"/>
        </w:rPr>
        <w:t>У</w:t>
      </w:r>
      <w:r w:rsidR="00C96EE1">
        <w:rPr>
          <w:spacing w:val="65"/>
          <w:sz w:val="24"/>
        </w:rPr>
        <w:t xml:space="preserve">  </w:t>
      </w:r>
      <w:r w:rsidR="00C96EE1">
        <w:rPr>
          <w:sz w:val="24"/>
        </w:rPr>
        <w:t>обучающегося</w:t>
      </w:r>
      <w:r w:rsidR="00C96EE1">
        <w:rPr>
          <w:spacing w:val="65"/>
          <w:sz w:val="24"/>
        </w:rPr>
        <w:t xml:space="preserve">  </w:t>
      </w:r>
      <w:r w:rsidR="00C96EE1">
        <w:rPr>
          <w:sz w:val="24"/>
        </w:rPr>
        <w:t>будут</w:t>
      </w:r>
      <w:r w:rsidR="00C96EE1">
        <w:rPr>
          <w:spacing w:val="66"/>
          <w:sz w:val="24"/>
        </w:rPr>
        <w:t xml:space="preserve">  </w:t>
      </w:r>
      <w:r w:rsidR="00C96EE1">
        <w:rPr>
          <w:sz w:val="24"/>
        </w:rPr>
        <w:t>сформированы</w:t>
      </w:r>
      <w:r w:rsidR="00C96EE1">
        <w:rPr>
          <w:spacing w:val="65"/>
          <w:sz w:val="24"/>
        </w:rPr>
        <w:t xml:space="preserve">  </w:t>
      </w:r>
      <w:r w:rsidR="00C96EE1">
        <w:rPr>
          <w:sz w:val="24"/>
        </w:rPr>
        <w:t>следующие</w:t>
      </w:r>
      <w:r w:rsidR="00C96EE1">
        <w:rPr>
          <w:spacing w:val="66"/>
          <w:sz w:val="24"/>
        </w:rPr>
        <w:t xml:space="preserve">  </w:t>
      </w:r>
      <w:r w:rsidR="00C96EE1">
        <w:rPr>
          <w:sz w:val="24"/>
        </w:rPr>
        <w:t>умения</w:t>
      </w:r>
      <w:r w:rsidR="00C96EE1">
        <w:rPr>
          <w:spacing w:val="65"/>
          <w:sz w:val="24"/>
        </w:rPr>
        <w:t xml:space="preserve">  </w:t>
      </w:r>
      <w:r w:rsidR="00C96EE1">
        <w:rPr>
          <w:sz w:val="24"/>
        </w:rPr>
        <w:t>работать с информацией как часть познавательных универсальных учебных действий:</w:t>
      </w:r>
    </w:p>
    <w:p w14:paraId="3B84622A" w14:textId="77777777" w:rsidR="0092247A" w:rsidRDefault="00C96EE1" w:rsidP="00DE3F98">
      <w:pPr>
        <w:pStyle w:val="a3"/>
        <w:tabs>
          <w:tab w:val="left" w:pos="9639"/>
        </w:tabs>
        <w:ind w:left="567" w:right="1181" w:firstLine="0"/>
      </w:pPr>
      <w:r>
        <w:t>применять различные методы, инструменты и запросы при поиске и отборе информации или</w:t>
      </w:r>
      <w:r>
        <w:rPr>
          <w:spacing w:val="60"/>
          <w:w w:val="150"/>
        </w:rPr>
        <w:t xml:space="preserve">   </w:t>
      </w:r>
      <w:r>
        <w:t>данных</w:t>
      </w:r>
      <w:r>
        <w:rPr>
          <w:spacing w:val="60"/>
          <w:w w:val="150"/>
        </w:rPr>
        <w:t xml:space="preserve">   </w:t>
      </w:r>
      <w:r>
        <w:t>из</w:t>
      </w:r>
      <w:r>
        <w:rPr>
          <w:spacing w:val="59"/>
          <w:w w:val="150"/>
        </w:rPr>
        <w:t xml:space="preserve">   </w:t>
      </w:r>
      <w:r>
        <w:t>источников</w:t>
      </w:r>
      <w:r>
        <w:rPr>
          <w:spacing w:val="60"/>
          <w:w w:val="150"/>
        </w:rPr>
        <w:t xml:space="preserve">   </w:t>
      </w:r>
      <w:r>
        <w:t>с</w:t>
      </w:r>
      <w:r>
        <w:rPr>
          <w:spacing w:val="60"/>
          <w:w w:val="150"/>
        </w:rPr>
        <w:t xml:space="preserve">   </w:t>
      </w:r>
      <w:r>
        <w:t>учётом</w:t>
      </w:r>
      <w:r>
        <w:rPr>
          <w:spacing w:val="60"/>
          <w:w w:val="150"/>
        </w:rPr>
        <w:t xml:space="preserve">   </w:t>
      </w:r>
      <w:r>
        <w:t>предложенной</w:t>
      </w:r>
      <w:r>
        <w:rPr>
          <w:spacing w:val="61"/>
          <w:w w:val="150"/>
        </w:rPr>
        <w:t xml:space="preserve">   </w:t>
      </w:r>
      <w:r>
        <w:t>учебной</w:t>
      </w:r>
      <w:r>
        <w:rPr>
          <w:spacing w:val="60"/>
          <w:w w:val="150"/>
        </w:rPr>
        <w:t xml:space="preserve">   </w:t>
      </w:r>
      <w:r>
        <w:t>задачи и заданных критериев;</w:t>
      </w:r>
    </w:p>
    <w:p w14:paraId="60B6B115" w14:textId="77777777" w:rsidR="0092247A" w:rsidRDefault="00C96EE1" w:rsidP="00DE3F98">
      <w:pPr>
        <w:pStyle w:val="a3"/>
        <w:tabs>
          <w:tab w:val="left" w:pos="9639"/>
        </w:tabs>
        <w:ind w:left="567" w:right="1181" w:firstLine="0"/>
      </w:pPr>
      <w: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w:t>
      </w:r>
      <w:r>
        <w:rPr>
          <w:spacing w:val="-2"/>
        </w:rPr>
        <w:t>другие);</w:t>
      </w:r>
    </w:p>
    <w:p w14:paraId="5BB46BF0" w14:textId="77777777" w:rsidR="0092247A" w:rsidRDefault="00C96EE1" w:rsidP="00DE3F98">
      <w:pPr>
        <w:pStyle w:val="a3"/>
        <w:tabs>
          <w:tab w:val="left" w:pos="9639"/>
        </w:tabs>
        <w:ind w:left="567" w:right="1181" w:firstLine="0"/>
      </w:pPr>
      <w:r>
        <w:t>находить</w:t>
      </w:r>
      <w:r>
        <w:rPr>
          <w:spacing w:val="79"/>
          <w:w w:val="150"/>
        </w:rPr>
        <w:t xml:space="preserve">  </w:t>
      </w:r>
      <w:r>
        <w:t>сходные</w:t>
      </w:r>
      <w:r>
        <w:rPr>
          <w:spacing w:val="76"/>
          <w:w w:val="150"/>
        </w:rPr>
        <w:t xml:space="preserve">  </w:t>
      </w:r>
      <w:r>
        <w:t>аргументы</w:t>
      </w:r>
      <w:r>
        <w:rPr>
          <w:spacing w:val="80"/>
          <w:w w:val="150"/>
        </w:rPr>
        <w:t xml:space="preserve">  </w:t>
      </w:r>
      <w:r>
        <w:t>(подтверждающие</w:t>
      </w:r>
      <w:r>
        <w:rPr>
          <w:spacing w:val="78"/>
          <w:w w:val="150"/>
        </w:rPr>
        <w:t xml:space="preserve">  </w:t>
      </w:r>
      <w:r>
        <w:t>или</w:t>
      </w:r>
      <w:r>
        <w:rPr>
          <w:spacing w:val="79"/>
          <w:w w:val="150"/>
        </w:rPr>
        <w:t xml:space="preserve">  </w:t>
      </w:r>
      <w:r>
        <w:t>опровергающие</w:t>
      </w:r>
      <w:r>
        <w:rPr>
          <w:spacing w:val="78"/>
          <w:w w:val="150"/>
        </w:rPr>
        <w:t xml:space="preserve">  </w:t>
      </w:r>
      <w:r>
        <w:t>одну и ту же идею, версию) в различных информационных источниках;</w:t>
      </w:r>
    </w:p>
    <w:p w14:paraId="339DB2F3" w14:textId="77777777" w:rsidR="0092247A" w:rsidRDefault="00C96EE1" w:rsidP="00DE3F98">
      <w:pPr>
        <w:pStyle w:val="a3"/>
        <w:tabs>
          <w:tab w:val="left" w:pos="9639"/>
        </w:tabs>
        <w:ind w:left="567" w:right="1181" w:firstLine="0"/>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14:paraId="43E6E92C" w14:textId="77777777" w:rsidR="0092247A" w:rsidRDefault="00C96EE1" w:rsidP="00DE3F98">
      <w:pPr>
        <w:pStyle w:val="a3"/>
        <w:tabs>
          <w:tab w:val="left" w:pos="9639"/>
        </w:tabs>
        <w:ind w:left="567" w:right="1181" w:firstLine="0"/>
      </w:pPr>
      <w:r>
        <w:t>оценивать надёжность информации по критериям, предложенным или</w:t>
      </w:r>
      <w:r>
        <w:rPr>
          <w:spacing w:val="80"/>
        </w:rPr>
        <w:t xml:space="preserve"> </w:t>
      </w:r>
      <w:r>
        <w:t>сформулированным самостоятельно;</w:t>
      </w:r>
    </w:p>
    <w:p w14:paraId="0C8C0F1C" w14:textId="77777777" w:rsidR="0092247A" w:rsidRDefault="00C96EE1" w:rsidP="00DE3F98">
      <w:pPr>
        <w:pStyle w:val="a3"/>
        <w:tabs>
          <w:tab w:val="left" w:pos="9639"/>
        </w:tabs>
        <w:ind w:left="567" w:right="1181"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742C5BA4" w14:textId="77777777" w:rsidR="0092247A" w:rsidRPr="00DE3F98" w:rsidRDefault="00DE3F98" w:rsidP="00DE3F98">
      <w:pPr>
        <w:tabs>
          <w:tab w:val="left" w:pos="1701"/>
          <w:tab w:val="left" w:pos="9639"/>
        </w:tabs>
        <w:ind w:left="567" w:right="1181"/>
        <w:rPr>
          <w:sz w:val="24"/>
        </w:rPr>
      </w:pPr>
      <w:r>
        <w:rPr>
          <w:sz w:val="24"/>
        </w:rPr>
        <w:t>2.1.11.147.</w:t>
      </w:r>
      <w:r w:rsidR="00C96EE1" w:rsidRPr="00DE3F98">
        <w:rPr>
          <w:sz w:val="24"/>
        </w:rPr>
        <w:t>У обучающегося будут сформированы следующие умения общения как часть коммуникативных универсальных учебных действий:</w:t>
      </w:r>
    </w:p>
    <w:p w14:paraId="64C4A4CD" w14:textId="77777777" w:rsidR="0092247A" w:rsidRDefault="00C96EE1" w:rsidP="00DE3F98">
      <w:pPr>
        <w:pStyle w:val="a3"/>
        <w:tabs>
          <w:tab w:val="left" w:pos="9639"/>
        </w:tabs>
        <w:ind w:left="567" w:right="1181" w:firstLine="0"/>
      </w:pPr>
      <w:r>
        <w:t>воспринимать</w:t>
      </w:r>
      <w:r>
        <w:rPr>
          <w:spacing w:val="73"/>
        </w:rPr>
        <w:t xml:space="preserve">  </w:t>
      </w:r>
      <w:r>
        <w:t>и</w:t>
      </w:r>
      <w:r>
        <w:rPr>
          <w:spacing w:val="73"/>
        </w:rPr>
        <w:t xml:space="preserve">  </w:t>
      </w:r>
      <w:r>
        <w:t>формулировать</w:t>
      </w:r>
      <w:r>
        <w:rPr>
          <w:spacing w:val="74"/>
        </w:rPr>
        <w:t xml:space="preserve">  </w:t>
      </w:r>
      <w:r>
        <w:t>суждения,</w:t>
      </w:r>
      <w:r>
        <w:rPr>
          <w:spacing w:val="74"/>
        </w:rPr>
        <w:t xml:space="preserve">  </w:t>
      </w:r>
      <w:r>
        <w:t>выражать</w:t>
      </w:r>
      <w:r>
        <w:rPr>
          <w:spacing w:val="74"/>
        </w:rPr>
        <w:t xml:space="preserve">  </w:t>
      </w:r>
      <w:r>
        <w:t>эмоции</w:t>
      </w:r>
      <w:r>
        <w:rPr>
          <w:spacing w:val="74"/>
        </w:rPr>
        <w:t xml:space="preserve">  </w:t>
      </w:r>
      <w:r>
        <w:t>в</w:t>
      </w:r>
      <w:r>
        <w:rPr>
          <w:spacing w:val="73"/>
        </w:rPr>
        <w:t xml:space="preserve">  </w:t>
      </w:r>
      <w:r>
        <w:t>соответствии с</w:t>
      </w:r>
      <w:r>
        <w:rPr>
          <w:spacing w:val="63"/>
        </w:rPr>
        <w:t xml:space="preserve">  </w:t>
      </w:r>
      <w:r>
        <w:t>целями</w:t>
      </w:r>
      <w:r>
        <w:rPr>
          <w:spacing w:val="64"/>
        </w:rPr>
        <w:t xml:space="preserve">  </w:t>
      </w:r>
      <w:r>
        <w:t>и</w:t>
      </w:r>
      <w:r>
        <w:rPr>
          <w:spacing w:val="66"/>
        </w:rPr>
        <w:t xml:space="preserve">  </w:t>
      </w:r>
      <w:r>
        <w:t>условиями</w:t>
      </w:r>
      <w:r>
        <w:rPr>
          <w:spacing w:val="64"/>
        </w:rPr>
        <w:t xml:space="preserve">  </w:t>
      </w:r>
      <w:r>
        <w:t>общения;</w:t>
      </w:r>
      <w:r>
        <w:rPr>
          <w:spacing w:val="63"/>
        </w:rPr>
        <w:t xml:space="preserve">  </w:t>
      </w:r>
      <w:r>
        <w:t>выражать</w:t>
      </w:r>
      <w:r>
        <w:rPr>
          <w:spacing w:val="65"/>
        </w:rPr>
        <w:t xml:space="preserve">  </w:t>
      </w:r>
      <w:r>
        <w:t>себя</w:t>
      </w:r>
      <w:r>
        <w:rPr>
          <w:spacing w:val="64"/>
        </w:rPr>
        <w:t xml:space="preserve">  </w:t>
      </w:r>
      <w:r>
        <w:t>(свою</w:t>
      </w:r>
      <w:r>
        <w:rPr>
          <w:spacing w:val="64"/>
        </w:rPr>
        <w:t xml:space="preserve">  </w:t>
      </w:r>
      <w:r>
        <w:t>точку</w:t>
      </w:r>
      <w:r>
        <w:rPr>
          <w:spacing w:val="61"/>
        </w:rPr>
        <w:t xml:space="preserve">  </w:t>
      </w:r>
      <w:r>
        <w:t>зрения)</w:t>
      </w:r>
      <w:r>
        <w:rPr>
          <w:spacing w:val="64"/>
        </w:rPr>
        <w:t xml:space="preserve">  </w:t>
      </w:r>
      <w:r>
        <w:t>в</w:t>
      </w:r>
      <w:r>
        <w:rPr>
          <w:spacing w:val="65"/>
        </w:rPr>
        <w:t xml:space="preserve">  </w:t>
      </w:r>
      <w:r>
        <w:t>устных и письменных текстах;</w:t>
      </w:r>
    </w:p>
    <w:p w14:paraId="66F340FC" w14:textId="77777777" w:rsidR="0092247A" w:rsidRDefault="00C96EE1" w:rsidP="00DE3F98">
      <w:pPr>
        <w:pStyle w:val="a3"/>
        <w:tabs>
          <w:tab w:val="left" w:pos="9639"/>
        </w:tabs>
        <w:ind w:left="567" w:right="1181" w:firstLine="0"/>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14:paraId="1D10EEB2" w14:textId="77777777" w:rsidR="0092247A" w:rsidRDefault="00C96EE1" w:rsidP="00DE3F98">
      <w:pPr>
        <w:pStyle w:val="a3"/>
        <w:tabs>
          <w:tab w:val="left" w:pos="9639"/>
        </w:tabs>
        <w:ind w:left="567" w:right="1181" w:firstLine="0"/>
      </w:pPr>
      <w:r>
        <w:t>понимать</w:t>
      </w:r>
      <w:r>
        <w:rPr>
          <w:spacing w:val="80"/>
        </w:rPr>
        <w:t xml:space="preserve">  </w:t>
      </w:r>
      <w:r>
        <w:t>намерения</w:t>
      </w:r>
      <w:r>
        <w:rPr>
          <w:spacing w:val="80"/>
        </w:rPr>
        <w:t xml:space="preserve">   </w:t>
      </w:r>
      <w:r>
        <w:t>других,</w:t>
      </w:r>
      <w:r>
        <w:rPr>
          <w:spacing w:val="80"/>
        </w:rPr>
        <w:t xml:space="preserve">    </w:t>
      </w:r>
      <w:r>
        <w:t>проявлять</w:t>
      </w:r>
      <w:r>
        <w:rPr>
          <w:spacing w:val="80"/>
        </w:rPr>
        <w:t xml:space="preserve">    </w:t>
      </w:r>
      <w:r>
        <w:t>уважительное</w:t>
      </w:r>
      <w:r>
        <w:rPr>
          <w:spacing w:val="80"/>
        </w:rPr>
        <w:t xml:space="preserve">    </w:t>
      </w:r>
      <w:r>
        <w:t>отношение к собеседнику и в корректной форме формулировать свои возражения;</w:t>
      </w:r>
    </w:p>
    <w:p w14:paraId="2DA1F2C4" w14:textId="77777777" w:rsidR="0092247A" w:rsidRDefault="00C96EE1" w:rsidP="00DE3F98">
      <w:pPr>
        <w:pStyle w:val="a3"/>
        <w:tabs>
          <w:tab w:val="left" w:pos="2672"/>
          <w:tab w:val="left" w:pos="4258"/>
          <w:tab w:val="left" w:pos="6515"/>
          <w:tab w:val="left" w:pos="7789"/>
          <w:tab w:val="left" w:pos="9639"/>
          <w:tab w:val="left" w:pos="9708"/>
        </w:tabs>
        <w:ind w:left="567" w:right="1181" w:firstLine="0"/>
      </w:pPr>
      <w:r>
        <w:t xml:space="preserve">умение формулировать вопросы (в диалоге, дискуссии) по существу обсуждаемой темы и </w:t>
      </w:r>
      <w:r>
        <w:rPr>
          <w:spacing w:val="-2"/>
        </w:rPr>
        <w:t>высказывать</w:t>
      </w:r>
      <w:r w:rsidR="00AE70A2">
        <w:t xml:space="preserve"> </w:t>
      </w:r>
      <w:r>
        <w:rPr>
          <w:spacing w:val="-4"/>
        </w:rPr>
        <w:t>идеи,</w:t>
      </w:r>
      <w:r w:rsidR="00AE70A2">
        <w:rPr>
          <w:spacing w:val="-4"/>
        </w:rPr>
        <w:t xml:space="preserve"> </w:t>
      </w:r>
      <w:r>
        <w:tab/>
      </w:r>
      <w:r>
        <w:rPr>
          <w:spacing w:val="-2"/>
        </w:rPr>
        <w:t>нацеленные</w:t>
      </w:r>
      <w:r>
        <w:tab/>
      </w:r>
      <w:r>
        <w:rPr>
          <w:spacing w:val="-6"/>
        </w:rPr>
        <w:t>на</w:t>
      </w:r>
      <w:r w:rsidR="00AE70A2">
        <w:t xml:space="preserve"> </w:t>
      </w:r>
      <w:r>
        <w:rPr>
          <w:spacing w:val="-2"/>
        </w:rPr>
        <w:t>решение</w:t>
      </w:r>
      <w:r>
        <w:tab/>
      </w:r>
      <w:r>
        <w:rPr>
          <w:spacing w:val="-2"/>
        </w:rPr>
        <w:t xml:space="preserve">задачи </w:t>
      </w:r>
      <w:r>
        <w:t>и</w:t>
      </w:r>
      <w:r>
        <w:rPr>
          <w:spacing w:val="80"/>
        </w:rPr>
        <w:t xml:space="preserve">   </w:t>
      </w:r>
      <w:r>
        <w:t>поддержание</w:t>
      </w:r>
      <w:r>
        <w:rPr>
          <w:spacing w:val="80"/>
        </w:rPr>
        <w:t xml:space="preserve">   </w:t>
      </w:r>
      <w:r>
        <w:t>благожелательности</w:t>
      </w:r>
      <w:r>
        <w:rPr>
          <w:spacing w:val="80"/>
        </w:rPr>
        <w:t xml:space="preserve"> </w:t>
      </w:r>
      <w:r>
        <w:t>общения;</w:t>
      </w:r>
      <w:r>
        <w:rPr>
          <w:spacing w:val="80"/>
        </w:rPr>
        <w:t xml:space="preserve"> </w:t>
      </w:r>
      <w:r>
        <w:t>сопоставлять</w:t>
      </w:r>
      <w:r>
        <w:rPr>
          <w:spacing w:val="80"/>
        </w:rPr>
        <w:t xml:space="preserve">   </w:t>
      </w:r>
      <w:r>
        <w:t>свои</w:t>
      </w:r>
      <w:r>
        <w:rPr>
          <w:spacing w:val="80"/>
        </w:rPr>
        <w:t xml:space="preserve">   </w:t>
      </w:r>
      <w:r>
        <w:t>суждения</w:t>
      </w:r>
      <w:r>
        <w:rPr>
          <w:spacing w:val="80"/>
        </w:rPr>
        <w:t xml:space="preserve"> </w:t>
      </w:r>
      <w:r>
        <w:t>с</w:t>
      </w:r>
      <w:r>
        <w:rPr>
          <w:spacing w:val="80"/>
        </w:rPr>
        <w:t xml:space="preserve">    </w:t>
      </w:r>
      <w:r>
        <w:t>суждениями</w:t>
      </w:r>
      <w:r>
        <w:rPr>
          <w:spacing w:val="80"/>
        </w:rPr>
        <w:t xml:space="preserve">    </w:t>
      </w:r>
      <w:r>
        <w:t>других</w:t>
      </w:r>
      <w:r>
        <w:rPr>
          <w:spacing w:val="80"/>
        </w:rPr>
        <w:t xml:space="preserve"> </w:t>
      </w:r>
      <w:r>
        <w:t>участников</w:t>
      </w:r>
      <w:r>
        <w:rPr>
          <w:spacing w:val="80"/>
        </w:rPr>
        <w:t xml:space="preserve">   </w:t>
      </w:r>
      <w:r>
        <w:t>диалога,</w:t>
      </w:r>
      <w:r>
        <w:rPr>
          <w:spacing w:val="80"/>
        </w:rPr>
        <w:t xml:space="preserve">    </w:t>
      </w:r>
      <w:r>
        <w:t>обнаруживать</w:t>
      </w:r>
      <w:r>
        <w:rPr>
          <w:spacing w:val="80"/>
        </w:rPr>
        <w:t xml:space="preserve">    </w:t>
      </w:r>
      <w:r>
        <w:t>различие</w:t>
      </w:r>
      <w:r>
        <w:rPr>
          <w:spacing w:val="80"/>
        </w:rPr>
        <w:t xml:space="preserve"> </w:t>
      </w:r>
      <w:r>
        <w:t>и сходство позиций;</w:t>
      </w:r>
    </w:p>
    <w:p w14:paraId="38EB0359" w14:textId="77777777" w:rsidR="0092247A" w:rsidRDefault="00C96EE1" w:rsidP="00DE3F98">
      <w:pPr>
        <w:pStyle w:val="a3"/>
        <w:tabs>
          <w:tab w:val="left" w:pos="2029"/>
          <w:tab w:val="left" w:pos="2706"/>
          <w:tab w:val="left" w:pos="3510"/>
          <w:tab w:val="left" w:pos="5150"/>
          <w:tab w:val="left" w:pos="5558"/>
          <w:tab w:val="left" w:pos="6388"/>
          <w:tab w:val="left" w:pos="7089"/>
          <w:tab w:val="left" w:pos="7833"/>
          <w:tab w:val="left" w:pos="9104"/>
          <w:tab w:val="left" w:pos="9201"/>
          <w:tab w:val="left" w:pos="9639"/>
        </w:tabs>
        <w:ind w:left="567" w:right="1181" w:firstLine="0"/>
      </w:pPr>
      <w:r>
        <w:t xml:space="preserve">публично представлять результаты выполненного исследования, проекта; самостоятельно </w:t>
      </w:r>
      <w:r>
        <w:rPr>
          <w:spacing w:val="-2"/>
        </w:rPr>
        <w:t>выбирать</w:t>
      </w:r>
      <w:r w:rsidR="00AE70A2">
        <w:t xml:space="preserve"> </w:t>
      </w:r>
      <w:r>
        <w:rPr>
          <w:spacing w:val="-2"/>
        </w:rPr>
        <w:t>формат</w:t>
      </w:r>
      <w:r w:rsidR="00AE70A2">
        <w:t xml:space="preserve"> </w:t>
      </w:r>
      <w:r>
        <w:rPr>
          <w:spacing w:val="-2"/>
        </w:rPr>
        <w:t>выступления</w:t>
      </w:r>
      <w:r w:rsidR="00AE70A2">
        <w:tab/>
        <w:t xml:space="preserve"> </w:t>
      </w:r>
      <w:r>
        <w:rPr>
          <w:spacing w:val="-10"/>
        </w:rPr>
        <w:t>с</w:t>
      </w:r>
      <w:r w:rsidR="00AE70A2">
        <w:t xml:space="preserve"> </w:t>
      </w:r>
      <w:r>
        <w:rPr>
          <w:spacing w:val="-2"/>
        </w:rPr>
        <w:t>учётом</w:t>
      </w:r>
      <w:r>
        <w:tab/>
      </w:r>
      <w:r>
        <w:rPr>
          <w:spacing w:val="-2"/>
        </w:rPr>
        <w:t>задач</w:t>
      </w:r>
      <w:r>
        <w:tab/>
      </w:r>
      <w:r>
        <w:rPr>
          <w:spacing w:val="-2"/>
        </w:rPr>
        <w:t xml:space="preserve">презентации </w:t>
      </w:r>
      <w:r>
        <w:t xml:space="preserve">и особенностей аудитории и в соответствии с ним составлять устные и письменные тексты с </w:t>
      </w:r>
      <w:r>
        <w:rPr>
          <w:spacing w:val="-2"/>
        </w:rPr>
        <w:t>использованием</w:t>
      </w:r>
      <w:r w:rsidR="00AE70A2">
        <w:t xml:space="preserve"> </w:t>
      </w:r>
      <w:r>
        <w:rPr>
          <w:spacing w:val="-2"/>
        </w:rPr>
        <w:t>иллюстративных</w:t>
      </w:r>
      <w:r>
        <w:tab/>
      </w:r>
      <w:r>
        <w:rPr>
          <w:spacing w:val="-2"/>
        </w:rPr>
        <w:t>материалов,</w:t>
      </w:r>
      <w:r>
        <w:tab/>
      </w:r>
      <w:r>
        <w:tab/>
      </w:r>
      <w:r>
        <w:rPr>
          <w:spacing w:val="-2"/>
        </w:rPr>
        <w:t>исторических</w:t>
      </w:r>
      <w:r w:rsidR="00AE70A2">
        <w:t xml:space="preserve"> </w:t>
      </w:r>
      <w:r>
        <w:rPr>
          <w:spacing w:val="-2"/>
        </w:rPr>
        <w:t xml:space="preserve">источников </w:t>
      </w:r>
      <w:r>
        <w:t>и другие.</w:t>
      </w:r>
    </w:p>
    <w:p w14:paraId="2AEC4560" w14:textId="77777777" w:rsidR="0092247A" w:rsidRDefault="00AE70A2" w:rsidP="00DE3F98">
      <w:pPr>
        <w:pStyle w:val="a4"/>
        <w:tabs>
          <w:tab w:val="left" w:pos="2247"/>
          <w:tab w:val="left" w:pos="9639"/>
        </w:tabs>
        <w:ind w:left="567" w:right="1181" w:firstLine="0"/>
        <w:rPr>
          <w:sz w:val="24"/>
        </w:rPr>
      </w:pPr>
      <w:r>
        <w:rPr>
          <w:sz w:val="24"/>
        </w:rPr>
        <w:t>2.1.11.1</w:t>
      </w:r>
      <w:r w:rsidR="00DE3F98">
        <w:rPr>
          <w:sz w:val="24"/>
        </w:rPr>
        <w:t>4</w:t>
      </w:r>
      <w:r>
        <w:rPr>
          <w:sz w:val="24"/>
        </w:rPr>
        <w:t>8.</w:t>
      </w:r>
      <w:r w:rsidR="00C96EE1">
        <w:rPr>
          <w:sz w:val="24"/>
        </w:rPr>
        <w:t>У обучающегося будут сформированы следующие умения в части регулятивных универсальных учебных действий:</w:t>
      </w:r>
    </w:p>
    <w:p w14:paraId="452E37C3" w14:textId="77777777" w:rsidR="0092247A" w:rsidRDefault="00C96EE1" w:rsidP="00DE3F98">
      <w:pPr>
        <w:pStyle w:val="a3"/>
        <w:tabs>
          <w:tab w:val="left" w:pos="2285"/>
          <w:tab w:val="left" w:pos="4090"/>
          <w:tab w:val="left" w:pos="5052"/>
          <w:tab w:val="left" w:pos="6925"/>
          <w:tab w:val="left" w:pos="8673"/>
          <w:tab w:val="left" w:pos="9639"/>
        </w:tabs>
        <w:ind w:left="567" w:right="1181" w:firstLine="0"/>
      </w:pPr>
      <w:r>
        <w:t xml:space="preserve">выявлять проблемы для решения в жизненных и учебных ситуациях; ориентироваться в </w:t>
      </w:r>
      <w:r>
        <w:rPr>
          <w:spacing w:val="-2"/>
        </w:rPr>
        <w:t>различных</w:t>
      </w:r>
      <w:r w:rsidR="00AE70A2">
        <w:t xml:space="preserve"> </w:t>
      </w:r>
      <w:r>
        <w:rPr>
          <w:spacing w:val="-2"/>
        </w:rPr>
        <w:t>подходах</w:t>
      </w:r>
      <w:r w:rsidR="00AE70A2">
        <w:t xml:space="preserve"> </w:t>
      </w:r>
      <w:r>
        <w:rPr>
          <w:spacing w:val="-10"/>
        </w:rPr>
        <w:t>к</w:t>
      </w:r>
      <w:r w:rsidR="00AE70A2">
        <w:t xml:space="preserve"> </w:t>
      </w:r>
      <w:r>
        <w:rPr>
          <w:spacing w:val="-2"/>
        </w:rPr>
        <w:t>принятию</w:t>
      </w:r>
      <w:r>
        <w:tab/>
      </w:r>
      <w:r>
        <w:rPr>
          <w:spacing w:val="-2"/>
        </w:rPr>
        <w:t>решений</w:t>
      </w:r>
      <w:r>
        <w:tab/>
      </w:r>
      <w:r>
        <w:rPr>
          <w:spacing w:val="-2"/>
        </w:rPr>
        <w:t xml:space="preserve">(индивидуально, </w:t>
      </w:r>
      <w:r>
        <w:t>в группе, групповой);</w:t>
      </w:r>
    </w:p>
    <w:p w14:paraId="191DFD0C" w14:textId="77777777" w:rsidR="0092247A" w:rsidRDefault="00C96EE1" w:rsidP="00DE3F98">
      <w:pPr>
        <w:pStyle w:val="a3"/>
        <w:tabs>
          <w:tab w:val="left" w:pos="2008"/>
          <w:tab w:val="left" w:pos="3631"/>
          <w:tab w:val="left" w:pos="5090"/>
          <w:tab w:val="left" w:pos="5978"/>
          <w:tab w:val="left" w:pos="7480"/>
          <w:tab w:val="left" w:pos="9475"/>
          <w:tab w:val="left" w:pos="9639"/>
        </w:tabs>
        <w:ind w:left="567" w:right="1181" w:firstLine="0"/>
      </w:pPr>
      <w:r>
        <w:t xml:space="preserve">самостоятельно составлять алгоритм решения задачи (или его часть), выбирать способ </w:t>
      </w:r>
      <w:r>
        <w:rPr>
          <w:spacing w:val="-2"/>
        </w:rPr>
        <w:t>решения</w:t>
      </w:r>
      <w:r w:rsidR="00AE70A2">
        <w:t xml:space="preserve"> </w:t>
      </w:r>
      <w:r>
        <w:rPr>
          <w:spacing w:val="-2"/>
        </w:rPr>
        <w:t>учебной</w:t>
      </w:r>
      <w:r w:rsidR="00AE70A2">
        <w:t xml:space="preserve"> </w:t>
      </w:r>
      <w:r>
        <w:rPr>
          <w:spacing w:val="-2"/>
        </w:rPr>
        <w:t>задачи</w:t>
      </w:r>
      <w:r w:rsidR="00AE70A2">
        <w:t xml:space="preserve"> </w:t>
      </w:r>
      <w:r>
        <w:rPr>
          <w:spacing w:val="-10"/>
        </w:rPr>
        <w:t>с</w:t>
      </w:r>
      <w:r w:rsidR="00AE70A2">
        <w:t xml:space="preserve"> </w:t>
      </w:r>
      <w:r>
        <w:rPr>
          <w:spacing w:val="-2"/>
        </w:rPr>
        <w:t>учётом</w:t>
      </w:r>
      <w:r w:rsidR="00AE70A2">
        <w:t xml:space="preserve"> </w:t>
      </w:r>
      <w:r>
        <w:rPr>
          <w:spacing w:val="-2"/>
        </w:rPr>
        <w:t>имеющихся</w:t>
      </w:r>
      <w:r w:rsidR="00AE70A2">
        <w:t xml:space="preserve"> </w:t>
      </w:r>
      <w:r>
        <w:rPr>
          <w:spacing w:val="-2"/>
        </w:rPr>
        <w:t xml:space="preserve">ресурсов </w:t>
      </w:r>
      <w:r>
        <w:t>и собственных возможностей, аргументировать предлагаемые варианты решений;</w:t>
      </w:r>
    </w:p>
    <w:p w14:paraId="2E817A98" w14:textId="77777777" w:rsidR="00AE70A2" w:rsidRDefault="00C96EE1" w:rsidP="00DE3F98">
      <w:pPr>
        <w:pStyle w:val="a3"/>
        <w:tabs>
          <w:tab w:val="left" w:pos="9639"/>
        </w:tabs>
        <w:ind w:left="567" w:right="1181" w:firstLine="0"/>
      </w:pPr>
      <w:r>
        <w:t>составлять</w:t>
      </w:r>
      <w:r>
        <w:rPr>
          <w:spacing w:val="40"/>
        </w:rPr>
        <w:t xml:space="preserve">  </w:t>
      </w:r>
      <w:r>
        <w:t>план</w:t>
      </w:r>
      <w:r>
        <w:rPr>
          <w:spacing w:val="40"/>
        </w:rPr>
        <w:t xml:space="preserve">  </w:t>
      </w:r>
      <w:r>
        <w:t>действий</w:t>
      </w:r>
      <w:r>
        <w:rPr>
          <w:spacing w:val="40"/>
        </w:rPr>
        <w:t xml:space="preserve">  </w:t>
      </w:r>
      <w:r>
        <w:t>(план</w:t>
      </w:r>
      <w:r>
        <w:rPr>
          <w:spacing w:val="40"/>
        </w:rPr>
        <w:t xml:space="preserve">  </w:t>
      </w:r>
      <w:r>
        <w:t>реализации</w:t>
      </w:r>
      <w:r>
        <w:rPr>
          <w:spacing w:val="40"/>
        </w:rPr>
        <w:t xml:space="preserve">  </w:t>
      </w:r>
      <w:r>
        <w:t>намеченного</w:t>
      </w:r>
      <w:r>
        <w:rPr>
          <w:spacing w:val="40"/>
        </w:rPr>
        <w:t xml:space="preserve">  </w:t>
      </w:r>
      <w:r>
        <w:t>алгоритма</w:t>
      </w:r>
      <w:r>
        <w:rPr>
          <w:spacing w:val="40"/>
        </w:rPr>
        <w:t xml:space="preserve">  </w:t>
      </w:r>
      <w:r>
        <w:t>решения</w:t>
      </w:r>
      <w:r>
        <w:rPr>
          <w:spacing w:val="80"/>
        </w:rPr>
        <w:t xml:space="preserve"> </w:t>
      </w:r>
      <w:r>
        <w:t>или его части), корректировать предложенный алгоритм (или его часть) с учётом получения новых знаний об изучаемом объекте; делать выбор и брать ответственность за решение;</w:t>
      </w:r>
    </w:p>
    <w:p w14:paraId="3848ECC4" w14:textId="77777777" w:rsidR="0092247A" w:rsidRDefault="00C96EE1" w:rsidP="00DE3F98">
      <w:pPr>
        <w:pStyle w:val="a3"/>
        <w:tabs>
          <w:tab w:val="left" w:pos="9639"/>
        </w:tabs>
        <w:ind w:left="567" w:right="1181" w:firstLine="0"/>
      </w:pPr>
      <w:r>
        <w:t>проявлять</w:t>
      </w:r>
      <w:r>
        <w:rPr>
          <w:spacing w:val="76"/>
        </w:rPr>
        <w:t xml:space="preserve"> </w:t>
      </w:r>
      <w:r>
        <w:t>способность</w:t>
      </w:r>
      <w:r>
        <w:rPr>
          <w:spacing w:val="76"/>
        </w:rPr>
        <w:t xml:space="preserve">  </w:t>
      </w:r>
      <w:r>
        <w:t>к</w:t>
      </w:r>
      <w:r>
        <w:rPr>
          <w:spacing w:val="76"/>
        </w:rPr>
        <w:t xml:space="preserve">   </w:t>
      </w:r>
      <w:r>
        <w:t>самоконтролю,</w:t>
      </w:r>
      <w:r>
        <w:rPr>
          <w:spacing w:val="76"/>
        </w:rPr>
        <w:t xml:space="preserve">   </w:t>
      </w:r>
      <w:r>
        <w:t>самомотивации</w:t>
      </w:r>
      <w:r>
        <w:rPr>
          <w:spacing w:val="76"/>
        </w:rPr>
        <w:t xml:space="preserve">   </w:t>
      </w:r>
      <w:r>
        <w:t>и</w:t>
      </w:r>
      <w:r>
        <w:rPr>
          <w:spacing w:val="76"/>
        </w:rPr>
        <w:t xml:space="preserve">   </w:t>
      </w:r>
      <w:r>
        <w:t>рефлексии, к адекватной оценке и изменению ситуации;</w:t>
      </w:r>
    </w:p>
    <w:p w14:paraId="60AFE2FC" w14:textId="77777777" w:rsidR="0092247A" w:rsidRDefault="00C96EE1" w:rsidP="00DE3F98">
      <w:pPr>
        <w:pStyle w:val="a3"/>
        <w:tabs>
          <w:tab w:val="left" w:pos="9639"/>
        </w:tabs>
        <w:ind w:left="567" w:right="1181" w:firstLine="0"/>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14:paraId="56A3B7D6" w14:textId="77777777" w:rsidR="0092247A" w:rsidRDefault="00C96EE1" w:rsidP="00DE3F98">
      <w:pPr>
        <w:pStyle w:val="a3"/>
        <w:tabs>
          <w:tab w:val="left" w:pos="9639"/>
        </w:tabs>
        <w:spacing w:before="1"/>
        <w:ind w:left="567" w:right="1181" w:firstLine="0"/>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61D061DC" w14:textId="77777777" w:rsidR="0092247A" w:rsidRDefault="00C96EE1" w:rsidP="00DE3F98">
      <w:pPr>
        <w:pStyle w:val="a3"/>
        <w:tabs>
          <w:tab w:val="left" w:pos="9639"/>
        </w:tabs>
        <w:ind w:left="567" w:right="1181" w:firstLine="0"/>
      </w:pPr>
      <w:r>
        <w:t>выявлять на примерах исторических ситуаций роль эмоций в отношениях между</w:t>
      </w:r>
      <w:r>
        <w:rPr>
          <w:spacing w:val="-1"/>
        </w:rPr>
        <w:t xml:space="preserve"> </w:t>
      </w:r>
      <w:r>
        <w:t>людьми; ставить</w:t>
      </w:r>
      <w:r>
        <w:rPr>
          <w:spacing w:val="51"/>
        </w:rPr>
        <w:t xml:space="preserve">  </w:t>
      </w:r>
      <w:r>
        <w:t>себя</w:t>
      </w:r>
      <w:r>
        <w:rPr>
          <w:spacing w:val="52"/>
        </w:rPr>
        <w:t xml:space="preserve">  </w:t>
      </w:r>
      <w:r>
        <w:t>на</w:t>
      </w:r>
      <w:r>
        <w:rPr>
          <w:spacing w:val="50"/>
        </w:rPr>
        <w:t xml:space="preserve">  </w:t>
      </w:r>
      <w:r>
        <w:t>место</w:t>
      </w:r>
      <w:r>
        <w:rPr>
          <w:spacing w:val="52"/>
        </w:rPr>
        <w:t xml:space="preserve">  </w:t>
      </w:r>
      <w:r>
        <w:t>другого</w:t>
      </w:r>
      <w:r>
        <w:rPr>
          <w:spacing w:val="52"/>
        </w:rPr>
        <w:t xml:space="preserve">  </w:t>
      </w:r>
      <w:r>
        <w:t>человека,</w:t>
      </w:r>
      <w:r>
        <w:rPr>
          <w:spacing w:val="52"/>
        </w:rPr>
        <w:t xml:space="preserve">  </w:t>
      </w:r>
      <w:r>
        <w:t>понимать</w:t>
      </w:r>
      <w:r>
        <w:rPr>
          <w:spacing w:val="51"/>
        </w:rPr>
        <w:t xml:space="preserve">  </w:t>
      </w:r>
      <w:r>
        <w:t>мотивы</w:t>
      </w:r>
      <w:r>
        <w:rPr>
          <w:spacing w:val="50"/>
        </w:rPr>
        <w:t xml:space="preserve">  </w:t>
      </w:r>
      <w:r>
        <w:t>действий</w:t>
      </w:r>
      <w:r>
        <w:rPr>
          <w:spacing w:val="52"/>
        </w:rPr>
        <w:t xml:space="preserve">  </w:t>
      </w:r>
      <w:r>
        <w:rPr>
          <w:spacing w:val="-2"/>
        </w:rPr>
        <w:t>другого</w:t>
      </w:r>
    </w:p>
    <w:p w14:paraId="12471BF4" w14:textId="77777777" w:rsidR="0092247A" w:rsidRDefault="00C96EE1" w:rsidP="00DE3F98">
      <w:pPr>
        <w:pStyle w:val="a3"/>
        <w:tabs>
          <w:tab w:val="left" w:pos="9639"/>
        </w:tabs>
        <w:ind w:left="567" w:right="1181" w:firstLine="0"/>
      </w:pPr>
      <w:r>
        <w:t>(в</w:t>
      </w:r>
      <w:r>
        <w:rPr>
          <w:spacing w:val="-7"/>
        </w:rPr>
        <w:t xml:space="preserve"> </w:t>
      </w:r>
      <w:r>
        <w:t>исторических</w:t>
      </w:r>
      <w:r>
        <w:rPr>
          <w:spacing w:val="-3"/>
        </w:rPr>
        <w:t xml:space="preserve"> </w:t>
      </w:r>
      <w:r>
        <w:t>ситуациях</w:t>
      </w:r>
      <w:r>
        <w:rPr>
          <w:spacing w:val="-5"/>
        </w:rPr>
        <w:t xml:space="preserve"> </w:t>
      </w:r>
      <w:r>
        <w:t>и</w:t>
      </w:r>
      <w:r>
        <w:rPr>
          <w:spacing w:val="-5"/>
        </w:rPr>
        <w:t xml:space="preserve"> </w:t>
      </w:r>
      <w:r>
        <w:t>окружающей</w:t>
      </w:r>
      <w:r>
        <w:rPr>
          <w:spacing w:val="-4"/>
        </w:rPr>
        <w:t xml:space="preserve"> </w:t>
      </w:r>
      <w:r>
        <w:rPr>
          <w:spacing w:val="-2"/>
        </w:rPr>
        <w:t>действительности);</w:t>
      </w:r>
    </w:p>
    <w:p w14:paraId="4D0809C0" w14:textId="77777777" w:rsidR="0092247A" w:rsidRDefault="00C96EE1" w:rsidP="00DE3F98">
      <w:pPr>
        <w:pStyle w:val="a3"/>
        <w:tabs>
          <w:tab w:val="left" w:pos="9639"/>
        </w:tabs>
        <w:ind w:left="567" w:right="1181" w:firstLine="0"/>
      </w:pPr>
      <w:r>
        <w:t xml:space="preserve">регулировать способ выражения своих эмоций с учетом позиций и мнений других </w:t>
      </w:r>
      <w:r>
        <w:lastRenderedPageBreak/>
        <w:t>участников общения.</w:t>
      </w:r>
    </w:p>
    <w:p w14:paraId="486AE7BC" w14:textId="77777777" w:rsidR="0092247A" w:rsidRDefault="00AE70A2" w:rsidP="00DE3F98">
      <w:pPr>
        <w:pStyle w:val="a4"/>
        <w:tabs>
          <w:tab w:val="left" w:pos="2247"/>
          <w:tab w:val="left" w:pos="9639"/>
        </w:tabs>
        <w:ind w:left="567" w:right="1181" w:firstLine="0"/>
        <w:rPr>
          <w:sz w:val="24"/>
        </w:rPr>
      </w:pPr>
      <w:r>
        <w:rPr>
          <w:sz w:val="24"/>
        </w:rPr>
        <w:t>2.1.11.1</w:t>
      </w:r>
      <w:r w:rsidR="00DE3F98">
        <w:rPr>
          <w:sz w:val="24"/>
        </w:rPr>
        <w:t>4</w:t>
      </w:r>
      <w:r>
        <w:rPr>
          <w:sz w:val="24"/>
        </w:rPr>
        <w:t>9.</w:t>
      </w:r>
      <w:r w:rsidR="00C96EE1">
        <w:rPr>
          <w:sz w:val="24"/>
        </w:rPr>
        <w:t xml:space="preserve">У обучающегося будут сформированы следующие умения совместной </w:t>
      </w:r>
      <w:r w:rsidR="00C96EE1">
        <w:rPr>
          <w:spacing w:val="-2"/>
          <w:sz w:val="24"/>
        </w:rPr>
        <w:t>деятельности:</w:t>
      </w:r>
    </w:p>
    <w:p w14:paraId="48490118" w14:textId="77777777" w:rsidR="0092247A" w:rsidRDefault="00C96EE1" w:rsidP="00DE3F98">
      <w:pPr>
        <w:pStyle w:val="a3"/>
        <w:tabs>
          <w:tab w:val="left" w:pos="9639"/>
        </w:tabs>
        <w:ind w:left="567" w:right="1181" w:firstLine="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3BBE1D7" w14:textId="77777777" w:rsidR="0092247A" w:rsidRDefault="00C96EE1" w:rsidP="00DE3F98">
      <w:pPr>
        <w:pStyle w:val="a3"/>
        <w:tabs>
          <w:tab w:val="left" w:pos="9639"/>
        </w:tabs>
        <w:ind w:left="567" w:right="1181" w:firstLine="0"/>
      </w:pPr>
      <w:r>
        <w:t>принимать</w:t>
      </w:r>
      <w:r>
        <w:rPr>
          <w:spacing w:val="80"/>
          <w:w w:val="150"/>
        </w:rPr>
        <w:t xml:space="preserve">  </w:t>
      </w:r>
      <w:r>
        <w:t>цель</w:t>
      </w:r>
      <w:r>
        <w:rPr>
          <w:spacing w:val="80"/>
          <w:w w:val="150"/>
        </w:rPr>
        <w:t xml:space="preserve">  </w:t>
      </w:r>
      <w:r>
        <w:t>совместной</w:t>
      </w:r>
      <w:r>
        <w:rPr>
          <w:spacing w:val="80"/>
          <w:w w:val="150"/>
        </w:rPr>
        <w:t xml:space="preserve">  </w:t>
      </w:r>
      <w:r>
        <w:t>деятельности,</w:t>
      </w:r>
      <w:r>
        <w:rPr>
          <w:spacing w:val="80"/>
          <w:w w:val="150"/>
        </w:rPr>
        <w:t xml:space="preserve">  </w:t>
      </w:r>
      <w:r>
        <w:t>коллективно</w:t>
      </w:r>
      <w:r>
        <w:rPr>
          <w:spacing w:val="80"/>
          <w:w w:val="150"/>
        </w:rPr>
        <w:t xml:space="preserve">  </w:t>
      </w:r>
      <w:r>
        <w:t>строить</w:t>
      </w:r>
      <w:r>
        <w:rPr>
          <w:spacing w:val="80"/>
          <w:w w:val="150"/>
        </w:rPr>
        <w:t xml:space="preserve">  </w:t>
      </w:r>
      <w:r>
        <w:t>действия по</w:t>
      </w:r>
      <w:r>
        <w:rPr>
          <w:spacing w:val="70"/>
        </w:rPr>
        <w:t xml:space="preserve">   </w:t>
      </w:r>
      <w:r>
        <w:t>её</w:t>
      </w:r>
      <w:r>
        <w:rPr>
          <w:spacing w:val="70"/>
        </w:rPr>
        <w:t xml:space="preserve">   </w:t>
      </w:r>
      <w:r>
        <w:t>достижению</w:t>
      </w:r>
      <w:r>
        <w:rPr>
          <w:spacing w:val="70"/>
        </w:rPr>
        <w:t xml:space="preserve">   </w:t>
      </w:r>
      <w:r>
        <w:t>(распределять</w:t>
      </w:r>
      <w:r>
        <w:rPr>
          <w:spacing w:val="71"/>
        </w:rPr>
        <w:t xml:space="preserve">   </w:t>
      </w:r>
      <w:r>
        <w:t>роли,</w:t>
      </w:r>
      <w:r>
        <w:rPr>
          <w:spacing w:val="70"/>
        </w:rPr>
        <w:t xml:space="preserve">   </w:t>
      </w:r>
      <w:r>
        <w:t>договариваться,</w:t>
      </w:r>
      <w:r>
        <w:rPr>
          <w:spacing w:val="70"/>
        </w:rPr>
        <w:t xml:space="preserve">   </w:t>
      </w:r>
      <w:r>
        <w:t>обсуждать</w:t>
      </w:r>
      <w:r>
        <w:rPr>
          <w:spacing w:val="71"/>
        </w:rPr>
        <w:t xml:space="preserve">   </w:t>
      </w:r>
      <w:r>
        <w:t>процесс и результат совместной работы;</w:t>
      </w:r>
    </w:p>
    <w:p w14:paraId="49D3D311" w14:textId="77777777" w:rsidR="0092247A" w:rsidRDefault="00C96EE1" w:rsidP="00DE3F98">
      <w:pPr>
        <w:pStyle w:val="a3"/>
        <w:tabs>
          <w:tab w:val="left" w:pos="9639"/>
        </w:tabs>
        <w:spacing w:before="1"/>
        <w:ind w:left="567" w:right="1181" w:firstLine="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14:paraId="5E550479" w14:textId="77777777" w:rsidR="0092247A" w:rsidRDefault="00C96EE1" w:rsidP="00DE3F98">
      <w:pPr>
        <w:pStyle w:val="a3"/>
        <w:tabs>
          <w:tab w:val="left" w:pos="9639"/>
        </w:tabs>
        <w:ind w:left="567" w:right="1181" w:firstLine="0"/>
      </w:pPr>
      <w: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14:paraId="7E9972DD" w14:textId="77777777" w:rsidR="0092247A" w:rsidRDefault="00C96EE1" w:rsidP="00DE3F98">
      <w:pPr>
        <w:pStyle w:val="a3"/>
        <w:tabs>
          <w:tab w:val="left" w:pos="9639"/>
        </w:tabs>
        <w:ind w:left="567" w:right="1181" w:firstLine="0"/>
      </w:pPr>
      <w:r>
        <w:t>оценивать качество своего вклада в общий продукт по критериям, самостоятельно сформулированным участниками взаимодействия;</w:t>
      </w:r>
    </w:p>
    <w:p w14:paraId="5FD8917A" w14:textId="77777777" w:rsidR="0092247A" w:rsidRDefault="00C96EE1" w:rsidP="00DE3F98">
      <w:pPr>
        <w:pStyle w:val="a3"/>
        <w:tabs>
          <w:tab w:val="left" w:pos="9639"/>
        </w:tabs>
        <w:ind w:left="567" w:right="1181" w:firstLine="0"/>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251E5A4" w14:textId="77777777" w:rsidR="0092247A" w:rsidRDefault="00AE70A2" w:rsidP="00DE3F98">
      <w:pPr>
        <w:pStyle w:val="a3"/>
        <w:tabs>
          <w:tab w:val="left" w:pos="9639"/>
        </w:tabs>
        <w:ind w:left="567" w:right="1181" w:firstLine="0"/>
      </w:pPr>
      <w:r>
        <w:t>2.1.11.1</w:t>
      </w:r>
      <w:r w:rsidR="00DE3F98">
        <w:t>5</w:t>
      </w:r>
      <w:r>
        <w:t xml:space="preserve">0. </w:t>
      </w:r>
      <w:r w:rsidR="00C96EE1">
        <w:t>В составе предметных результатов по освоению Программы модуля следует выделить:</w:t>
      </w:r>
      <w:r w:rsidR="00C96EE1">
        <w:rPr>
          <w:spacing w:val="78"/>
          <w:w w:val="150"/>
        </w:rPr>
        <w:t xml:space="preserve">   </w:t>
      </w:r>
      <w:r w:rsidR="00C96EE1">
        <w:t>представления</w:t>
      </w:r>
      <w:r w:rsidR="00C96EE1">
        <w:rPr>
          <w:spacing w:val="77"/>
          <w:w w:val="150"/>
        </w:rPr>
        <w:t xml:space="preserve">   </w:t>
      </w:r>
      <w:r w:rsidR="00C96EE1">
        <w:t>обучающихся</w:t>
      </w:r>
      <w:r w:rsidR="00C96EE1">
        <w:rPr>
          <w:spacing w:val="77"/>
          <w:w w:val="150"/>
        </w:rPr>
        <w:t xml:space="preserve">   </w:t>
      </w:r>
      <w:r w:rsidR="00C96EE1">
        <w:t>о</w:t>
      </w:r>
      <w:r w:rsidR="00C96EE1">
        <w:rPr>
          <w:spacing w:val="77"/>
          <w:w w:val="150"/>
        </w:rPr>
        <w:t xml:space="preserve">   </w:t>
      </w:r>
      <w:r w:rsidR="00C96EE1">
        <w:t>наиболее</w:t>
      </w:r>
      <w:r w:rsidR="00C96EE1">
        <w:rPr>
          <w:spacing w:val="77"/>
          <w:w w:val="150"/>
        </w:rPr>
        <w:t xml:space="preserve">   </w:t>
      </w:r>
      <w:r w:rsidR="00C96EE1">
        <w:t>значимых</w:t>
      </w:r>
      <w:r w:rsidR="00C96EE1">
        <w:rPr>
          <w:spacing w:val="78"/>
          <w:w w:val="150"/>
        </w:rPr>
        <w:t xml:space="preserve">   </w:t>
      </w:r>
      <w:r w:rsidR="00C96EE1">
        <w:t>событиях и</w:t>
      </w:r>
      <w:r w:rsidR="00C96EE1">
        <w:rPr>
          <w:spacing w:val="40"/>
        </w:rPr>
        <w:t xml:space="preserve">  </w:t>
      </w:r>
      <w:r w:rsidR="00C96EE1">
        <w:t>процессах</w:t>
      </w:r>
      <w:r w:rsidR="00C96EE1">
        <w:rPr>
          <w:spacing w:val="40"/>
        </w:rPr>
        <w:t xml:space="preserve">  </w:t>
      </w:r>
      <w:r w:rsidR="00C96EE1">
        <w:t>истории</w:t>
      </w:r>
      <w:r w:rsidR="00C96EE1">
        <w:rPr>
          <w:spacing w:val="40"/>
        </w:rPr>
        <w:t xml:space="preserve">  </w:t>
      </w:r>
      <w:r w:rsidR="00C96EE1">
        <w:t>России</w:t>
      </w:r>
      <w:r w:rsidR="00C96EE1">
        <w:rPr>
          <w:spacing w:val="40"/>
        </w:rPr>
        <w:t xml:space="preserve">  </w:t>
      </w:r>
      <w:r w:rsidR="00C96EE1">
        <w:t>XX</w:t>
      </w:r>
      <w:r w:rsidR="00C96EE1">
        <w:rPr>
          <w:spacing w:val="40"/>
        </w:rPr>
        <w:t xml:space="preserve">  </w:t>
      </w:r>
      <w:r w:rsidR="00C96EE1">
        <w:t>—</w:t>
      </w:r>
      <w:r w:rsidR="00C96EE1">
        <w:rPr>
          <w:spacing w:val="40"/>
        </w:rPr>
        <w:t xml:space="preserve">  </w:t>
      </w:r>
      <w:r w:rsidR="00C96EE1">
        <w:t>начала</w:t>
      </w:r>
      <w:r w:rsidR="00C96EE1">
        <w:rPr>
          <w:spacing w:val="40"/>
        </w:rPr>
        <w:t xml:space="preserve">  </w:t>
      </w:r>
      <w:r w:rsidR="00C96EE1">
        <w:t>XXI</w:t>
      </w:r>
      <w:r w:rsidR="00C96EE1">
        <w:rPr>
          <w:spacing w:val="40"/>
        </w:rPr>
        <w:t xml:space="preserve">  </w:t>
      </w:r>
      <w:r w:rsidR="00C96EE1">
        <w:t>в.,</w:t>
      </w:r>
      <w:r w:rsidR="00C96EE1">
        <w:rPr>
          <w:spacing w:val="40"/>
        </w:rPr>
        <w:t xml:space="preserve">  </w:t>
      </w:r>
      <w:r w:rsidR="00C96EE1">
        <w:t>основные</w:t>
      </w:r>
      <w:r w:rsidR="00C96EE1">
        <w:rPr>
          <w:spacing w:val="40"/>
        </w:rPr>
        <w:t xml:space="preserve">  </w:t>
      </w:r>
      <w:r w:rsidR="00C96EE1">
        <w:t>виды</w:t>
      </w:r>
      <w:r w:rsidR="00C96EE1">
        <w:rPr>
          <w:spacing w:val="40"/>
        </w:rPr>
        <w:t xml:space="preserve">  </w:t>
      </w:r>
      <w:r w:rsidR="00C96EE1">
        <w:t>деятельности</w:t>
      </w:r>
      <w:r w:rsidR="00C96EE1">
        <w:rPr>
          <w:spacing w:val="80"/>
        </w:rPr>
        <w:t xml:space="preserve"> </w:t>
      </w:r>
      <w:r w:rsidR="00C96EE1">
        <w:t>по</w:t>
      </w:r>
      <w:r w:rsidR="00C96EE1">
        <w:rPr>
          <w:spacing w:val="75"/>
        </w:rPr>
        <w:t xml:space="preserve">  </w:t>
      </w:r>
      <w:r w:rsidR="00C96EE1">
        <w:t>получению</w:t>
      </w:r>
      <w:r w:rsidR="00C96EE1">
        <w:rPr>
          <w:spacing w:val="75"/>
        </w:rPr>
        <w:t xml:space="preserve">  </w:t>
      </w:r>
      <w:r w:rsidR="00C96EE1">
        <w:t>и</w:t>
      </w:r>
      <w:r w:rsidR="00C96EE1">
        <w:rPr>
          <w:spacing w:val="74"/>
        </w:rPr>
        <w:t xml:space="preserve">  </w:t>
      </w:r>
      <w:r w:rsidR="00C96EE1">
        <w:t>осмыслению</w:t>
      </w:r>
      <w:r w:rsidR="00C96EE1">
        <w:rPr>
          <w:spacing w:val="75"/>
        </w:rPr>
        <w:t xml:space="preserve">  </w:t>
      </w:r>
      <w:r w:rsidR="00C96EE1">
        <w:t>нового</w:t>
      </w:r>
      <w:r w:rsidR="00C96EE1">
        <w:rPr>
          <w:spacing w:val="73"/>
        </w:rPr>
        <w:t xml:space="preserve">  </w:t>
      </w:r>
      <w:r w:rsidR="00C96EE1">
        <w:t>знания,</w:t>
      </w:r>
      <w:r w:rsidR="00C96EE1">
        <w:rPr>
          <w:spacing w:val="75"/>
        </w:rPr>
        <w:t xml:space="preserve">  </w:t>
      </w:r>
      <w:r w:rsidR="00C96EE1">
        <w:t>его</w:t>
      </w:r>
      <w:r w:rsidR="00C96EE1">
        <w:rPr>
          <w:spacing w:val="75"/>
        </w:rPr>
        <w:t xml:space="preserve">  </w:t>
      </w:r>
      <w:r w:rsidR="00C96EE1">
        <w:t>интерпретации</w:t>
      </w:r>
      <w:r w:rsidR="00C96EE1">
        <w:rPr>
          <w:spacing w:val="74"/>
        </w:rPr>
        <w:t xml:space="preserve">  </w:t>
      </w:r>
      <w:r w:rsidR="00C96EE1">
        <w:t>и</w:t>
      </w:r>
      <w:r w:rsidR="00C96EE1">
        <w:rPr>
          <w:spacing w:val="74"/>
        </w:rPr>
        <w:t xml:space="preserve">  </w:t>
      </w:r>
      <w:r w:rsidR="00C96EE1">
        <w:t>применению в различных учебных и жизненных ситуациях.</w:t>
      </w:r>
    </w:p>
    <w:p w14:paraId="6AE382C4" w14:textId="77777777" w:rsidR="0092247A" w:rsidRDefault="0092247A" w:rsidP="00DE3F98">
      <w:pPr>
        <w:pStyle w:val="a3"/>
        <w:tabs>
          <w:tab w:val="left" w:pos="9639"/>
        </w:tabs>
        <w:ind w:left="567" w:right="1181" w:firstLine="0"/>
        <w:jc w:val="left"/>
      </w:pPr>
    </w:p>
    <w:p w14:paraId="351C9044" w14:textId="77777777" w:rsidR="0092247A" w:rsidRDefault="0092247A" w:rsidP="00DE3F98">
      <w:pPr>
        <w:pStyle w:val="a3"/>
        <w:tabs>
          <w:tab w:val="left" w:pos="9639"/>
        </w:tabs>
        <w:spacing w:before="8"/>
        <w:ind w:left="567" w:right="1181" w:firstLine="0"/>
        <w:jc w:val="left"/>
      </w:pPr>
    </w:p>
    <w:p w14:paraId="23D74C4F" w14:textId="77777777" w:rsidR="0092247A" w:rsidRPr="00451D53" w:rsidRDefault="00C96EE1" w:rsidP="000F08BB">
      <w:pPr>
        <w:pStyle w:val="2"/>
        <w:numPr>
          <w:ilvl w:val="2"/>
          <w:numId w:val="70"/>
        </w:numPr>
        <w:tabs>
          <w:tab w:val="left" w:pos="1528"/>
          <w:tab w:val="left" w:pos="9639"/>
        </w:tabs>
        <w:spacing w:line="283" w:lineRule="exact"/>
        <w:ind w:left="567" w:right="1181" w:firstLine="0"/>
      </w:pPr>
      <w:r>
        <w:t>Федеральная</w:t>
      </w:r>
      <w:r>
        <w:rPr>
          <w:spacing w:val="-5"/>
        </w:rPr>
        <w:t xml:space="preserve"> </w:t>
      </w:r>
      <w:r>
        <w:t>рабочая</w:t>
      </w:r>
      <w:r>
        <w:rPr>
          <w:spacing w:val="-2"/>
        </w:rPr>
        <w:t xml:space="preserve"> </w:t>
      </w:r>
      <w:r>
        <w:t>программа</w:t>
      </w:r>
      <w:r>
        <w:rPr>
          <w:spacing w:val="-3"/>
        </w:rPr>
        <w:t xml:space="preserve"> </w:t>
      </w:r>
      <w:r>
        <w:t>по</w:t>
      </w:r>
      <w:r>
        <w:rPr>
          <w:spacing w:val="-2"/>
        </w:rPr>
        <w:t xml:space="preserve"> </w:t>
      </w:r>
      <w:r>
        <w:t>учебному</w:t>
      </w:r>
      <w:r>
        <w:rPr>
          <w:spacing w:val="-3"/>
        </w:rPr>
        <w:t xml:space="preserve"> </w:t>
      </w:r>
      <w:r>
        <w:t>предмету</w:t>
      </w:r>
      <w:r>
        <w:rPr>
          <w:spacing w:val="-2"/>
        </w:rPr>
        <w:t xml:space="preserve"> «</w:t>
      </w:r>
      <w:r>
        <w:rPr>
          <w:spacing w:val="-2"/>
          <w:position w:val="1"/>
        </w:rPr>
        <w:t>Обществознание</w:t>
      </w:r>
      <w:r>
        <w:rPr>
          <w:spacing w:val="-2"/>
        </w:rPr>
        <w:t>».</w:t>
      </w:r>
    </w:p>
    <w:p w14:paraId="159730BE" w14:textId="77777777" w:rsidR="00451D53" w:rsidRDefault="00451D53" w:rsidP="00451D53">
      <w:pPr>
        <w:pStyle w:val="2"/>
        <w:tabs>
          <w:tab w:val="left" w:pos="1528"/>
          <w:tab w:val="left" w:pos="9639"/>
        </w:tabs>
        <w:spacing w:line="283" w:lineRule="exact"/>
        <w:ind w:left="567" w:right="1181"/>
      </w:pPr>
    </w:p>
    <w:p w14:paraId="6435ABC8" w14:textId="77777777" w:rsidR="0092247A" w:rsidRDefault="00C96EE1" w:rsidP="000F08BB">
      <w:pPr>
        <w:pStyle w:val="a4"/>
        <w:numPr>
          <w:ilvl w:val="3"/>
          <w:numId w:val="70"/>
        </w:numPr>
        <w:tabs>
          <w:tab w:val="left" w:pos="1707"/>
          <w:tab w:val="left" w:pos="9639"/>
        </w:tabs>
        <w:ind w:left="567" w:right="1181" w:firstLine="0"/>
        <w:rPr>
          <w:sz w:val="24"/>
        </w:rPr>
      </w:pPr>
      <w:r>
        <w:rPr>
          <w:sz w:val="24"/>
        </w:rPr>
        <w:t>Федеральная рабочая программа по учебному предмету «</w:t>
      </w:r>
      <w:r>
        <w:rPr>
          <w:position w:val="1"/>
          <w:sz w:val="24"/>
        </w:rPr>
        <w:t>Обществознание</w:t>
      </w:r>
      <w:r>
        <w:rPr>
          <w:sz w:val="24"/>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7A0C11C9" w14:textId="77777777" w:rsidR="0092247A" w:rsidRDefault="00C96EE1" w:rsidP="000F08BB">
      <w:pPr>
        <w:pStyle w:val="a4"/>
        <w:numPr>
          <w:ilvl w:val="3"/>
          <w:numId w:val="70"/>
        </w:numPr>
        <w:tabs>
          <w:tab w:val="left" w:pos="1708"/>
          <w:tab w:val="left" w:pos="9639"/>
        </w:tabs>
        <w:spacing w:line="274" w:lineRule="exact"/>
        <w:ind w:left="567" w:right="1181" w:firstLine="0"/>
        <w:rPr>
          <w:sz w:val="24"/>
        </w:rPr>
      </w:pPr>
      <w:r>
        <w:rPr>
          <w:sz w:val="24"/>
        </w:rPr>
        <w:t>Пояснительная</w:t>
      </w:r>
      <w:r>
        <w:rPr>
          <w:spacing w:val="-6"/>
          <w:sz w:val="24"/>
        </w:rPr>
        <w:t xml:space="preserve"> </w:t>
      </w:r>
      <w:r>
        <w:rPr>
          <w:spacing w:val="-2"/>
          <w:sz w:val="24"/>
        </w:rPr>
        <w:t>записка.</w:t>
      </w:r>
    </w:p>
    <w:p w14:paraId="3C134F12" w14:textId="77777777" w:rsidR="0092247A" w:rsidRDefault="00C96EE1" w:rsidP="000F08BB">
      <w:pPr>
        <w:pStyle w:val="a4"/>
        <w:numPr>
          <w:ilvl w:val="3"/>
          <w:numId w:val="70"/>
        </w:numPr>
        <w:tabs>
          <w:tab w:val="left" w:pos="1701"/>
          <w:tab w:val="left" w:pos="9639"/>
        </w:tabs>
        <w:ind w:left="567" w:right="1181" w:firstLine="0"/>
        <w:rPr>
          <w:sz w:val="24"/>
        </w:rPr>
      </w:pPr>
      <w:r>
        <w:rPr>
          <w:sz w:val="24"/>
        </w:rPr>
        <w:t>Программа</w:t>
      </w:r>
      <w:r>
        <w:rPr>
          <w:spacing w:val="80"/>
          <w:w w:val="150"/>
          <w:sz w:val="24"/>
        </w:rPr>
        <w:t xml:space="preserve">  </w:t>
      </w:r>
      <w:r>
        <w:rPr>
          <w:sz w:val="24"/>
        </w:rPr>
        <w:t>по</w:t>
      </w:r>
      <w:r>
        <w:rPr>
          <w:spacing w:val="80"/>
          <w:w w:val="150"/>
          <w:sz w:val="24"/>
        </w:rPr>
        <w:t xml:space="preserve">  </w:t>
      </w:r>
      <w:r>
        <w:rPr>
          <w:sz w:val="24"/>
        </w:rPr>
        <w:t>обществознанию</w:t>
      </w:r>
      <w:r>
        <w:rPr>
          <w:spacing w:val="80"/>
          <w:w w:val="150"/>
          <w:sz w:val="24"/>
        </w:rPr>
        <w:t xml:space="preserve">  </w:t>
      </w:r>
      <w:r>
        <w:rPr>
          <w:sz w:val="24"/>
        </w:rPr>
        <w:t>составлена</w:t>
      </w:r>
      <w:r>
        <w:rPr>
          <w:spacing w:val="80"/>
          <w:w w:val="150"/>
          <w:sz w:val="24"/>
        </w:rPr>
        <w:t xml:space="preserve">  </w:t>
      </w:r>
      <w:r>
        <w:rPr>
          <w:sz w:val="24"/>
        </w:rPr>
        <w:t>на</w:t>
      </w:r>
      <w:r>
        <w:rPr>
          <w:spacing w:val="80"/>
          <w:w w:val="150"/>
          <w:sz w:val="24"/>
        </w:rPr>
        <w:t xml:space="preserve">  </w:t>
      </w:r>
      <w:r>
        <w:rPr>
          <w:sz w:val="24"/>
        </w:rPr>
        <w:t>основе</w:t>
      </w:r>
      <w:r>
        <w:rPr>
          <w:spacing w:val="80"/>
          <w:w w:val="150"/>
          <w:sz w:val="24"/>
        </w:rPr>
        <w:t xml:space="preserve">  </w:t>
      </w:r>
      <w:r>
        <w:rPr>
          <w:sz w:val="24"/>
        </w:rPr>
        <w:t>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ООП ООО.</w:t>
      </w:r>
    </w:p>
    <w:p w14:paraId="4BCD338A" w14:textId="77777777" w:rsidR="0092247A" w:rsidRPr="00DE563D" w:rsidRDefault="00C96EE1" w:rsidP="00DE3F98">
      <w:pPr>
        <w:pStyle w:val="a3"/>
        <w:tabs>
          <w:tab w:val="left" w:pos="9639"/>
        </w:tabs>
        <w:spacing w:before="70"/>
        <w:ind w:left="567" w:right="1181" w:firstLine="0"/>
      </w:pPr>
      <w:r>
        <w:t xml:space="preserve">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w:t>
      </w:r>
      <w:r>
        <w:rPr>
          <w:spacing w:val="-2"/>
        </w:rPr>
        <w:t>современного</w:t>
      </w:r>
      <w:r w:rsidR="00DE563D">
        <w:t xml:space="preserve"> </w:t>
      </w:r>
      <w:r>
        <w:rPr>
          <w:spacing w:val="-2"/>
        </w:rPr>
        <w:t>общества,</w:t>
      </w:r>
      <w:r w:rsidR="00DE563D">
        <w:t xml:space="preserve"> </w:t>
      </w:r>
      <w:r>
        <w:rPr>
          <w:spacing w:val="-2"/>
        </w:rPr>
        <w:t>различные</w:t>
      </w:r>
      <w:r w:rsidR="00DE563D">
        <w:t xml:space="preserve">    </w:t>
      </w:r>
      <w:r>
        <w:rPr>
          <w:spacing w:val="-2"/>
        </w:rPr>
        <w:t>аспекты</w:t>
      </w:r>
      <w:r w:rsidR="00DE563D">
        <w:t xml:space="preserve"> </w:t>
      </w:r>
      <w:r>
        <w:rPr>
          <w:spacing w:val="-2"/>
        </w:rPr>
        <w:t xml:space="preserve">взаимодействия </w:t>
      </w:r>
      <w:r>
        <w:t>в</w:t>
      </w:r>
      <w:r>
        <w:rPr>
          <w:spacing w:val="80"/>
        </w:rPr>
        <w:t xml:space="preserve"> </w:t>
      </w:r>
      <w:r>
        <w:t>современных</w:t>
      </w:r>
      <w:r>
        <w:rPr>
          <w:spacing w:val="80"/>
        </w:rPr>
        <w:t xml:space="preserve"> </w:t>
      </w:r>
      <w:r>
        <w:t>условиях</w:t>
      </w:r>
      <w:r>
        <w:rPr>
          <w:spacing w:val="80"/>
        </w:rPr>
        <w:t xml:space="preserve"> </w:t>
      </w:r>
      <w:r>
        <w:t>людей</w:t>
      </w:r>
      <w:r>
        <w:rPr>
          <w:spacing w:val="80"/>
        </w:rPr>
        <w:t xml:space="preserve"> </w:t>
      </w:r>
      <w:r>
        <w:t>друг</w:t>
      </w:r>
      <w:r>
        <w:rPr>
          <w:spacing w:val="80"/>
        </w:rPr>
        <w:t xml:space="preserve"> </w:t>
      </w:r>
      <w:r>
        <w:t>с</w:t>
      </w:r>
      <w:r>
        <w:rPr>
          <w:spacing w:val="80"/>
        </w:rPr>
        <w:t xml:space="preserve"> </w:t>
      </w:r>
      <w:r>
        <w:t>другом,</w:t>
      </w:r>
      <w:r>
        <w:rPr>
          <w:spacing w:val="80"/>
        </w:rPr>
        <w:t xml:space="preserve"> </w:t>
      </w:r>
      <w:r>
        <w:t>с</w:t>
      </w:r>
      <w:r>
        <w:rPr>
          <w:spacing w:val="80"/>
        </w:rPr>
        <w:t xml:space="preserve"> </w:t>
      </w:r>
      <w:r>
        <w:t>основными</w:t>
      </w:r>
      <w:r>
        <w:rPr>
          <w:spacing w:val="80"/>
        </w:rPr>
        <w:t xml:space="preserve"> </w:t>
      </w:r>
      <w:r>
        <w:t>институтами</w:t>
      </w:r>
      <w:r>
        <w:rPr>
          <w:spacing w:val="80"/>
        </w:rPr>
        <w:t xml:space="preserve"> </w:t>
      </w:r>
      <w:r>
        <w:t>государства</w:t>
      </w:r>
      <w:r>
        <w:rPr>
          <w:spacing w:val="80"/>
        </w:rPr>
        <w:t xml:space="preserve"> </w:t>
      </w:r>
      <w:r>
        <w:t>и</w:t>
      </w:r>
      <w:r w:rsidR="00DE563D" w:rsidRPr="00DE563D">
        <w:t xml:space="preserve"> </w:t>
      </w:r>
      <w:r w:rsidR="00DE563D">
        <w:t>гражданского</w:t>
      </w:r>
      <w:r w:rsidR="00DE563D">
        <w:rPr>
          <w:spacing w:val="-6"/>
        </w:rPr>
        <w:t xml:space="preserve"> </w:t>
      </w:r>
      <w:r w:rsidR="00DE563D">
        <w:t>общества,</w:t>
      </w:r>
      <w:r w:rsidR="00DE563D" w:rsidRPr="00DE563D">
        <w:t xml:space="preserve"> </w:t>
      </w:r>
      <w:r w:rsidR="00DE563D">
        <w:t>регулирующие</w:t>
      </w:r>
      <w:r w:rsidR="00DE563D">
        <w:rPr>
          <w:spacing w:val="-5"/>
        </w:rPr>
        <w:t xml:space="preserve"> </w:t>
      </w:r>
      <w:r w:rsidR="00DE563D">
        <w:t>эти</w:t>
      </w:r>
      <w:r w:rsidR="00DE563D">
        <w:rPr>
          <w:spacing w:val="-4"/>
        </w:rPr>
        <w:t xml:space="preserve"> </w:t>
      </w:r>
      <w:r w:rsidR="00DE563D">
        <w:t>взаимодействия</w:t>
      </w:r>
      <w:r w:rsidR="00DE563D">
        <w:rPr>
          <w:spacing w:val="-4"/>
        </w:rPr>
        <w:t xml:space="preserve"> </w:t>
      </w:r>
      <w:r w:rsidR="00DE563D">
        <w:t>социальные</w:t>
      </w:r>
      <w:r w:rsidR="00DE563D">
        <w:rPr>
          <w:spacing w:val="-5"/>
        </w:rPr>
        <w:t xml:space="preserve"> </w:t>
      </w:r>
      <w:r w:rsidR="00DE563D">
        <w:rPr>
          <w:spacing w:val="-2"/>
        </w:rPr>
        <w:t>нормы.</w:t>
      </w:r>
    </w:p>
    <w:p w14:paraId="1A3F1259" w14:textId="77777777" w:rsidR="0092247A" w:rsidRPr="00DE563D" w:rsidRDefault="00DE563D" w:rsidP="00DE3F98">
      <w:pPr>
        <w:tabs>
          <w:tab w:val="left" w:pos="1887"/>
          <w:tab w:val="left" w:pos="2741"/>
          <w:tab w:val="left" w:pos="4052"/>
          <w:tab w:val="left" w:pos="5944"/>
          <w:tab w:val="left" w:pos="7043"/>
          <w:tab w:val="left" w:pos="9394"/>
          <w:tab w:val="left" w:pos="9639"/>
        </w:tabs>
        <w:ind w:left="567" w:right="1181"/>
        <w:jc w:val="both"/>
        <w:rPr>
          <w:sz w:val="24"/>
        </w:rPr>
      </w:pPr>
      <w:r>
        <w:rPr>
          <w:sz w:val="24"/>
        </w:rPr>
        <w:t xml:space="preserve">2.1.12.4. </w:t>
      </w:r>
      <w:r w:rsidR="00C96EE1" w:rsidRPr="00DE563D">
        <w:rPr>
          <w:sz w:val="24"/>
        </w:rPr>
        <w:t xml:space="preserve">Изучение обществознания, включающего знания о российском обществе и </w:t>
      </w:r>
      <w:r w:rsidR="00C96EE1" w:rsidRPr="00DE563D">
        <w:rPr>
          <w:spacing w:val="-2"/>
          <w:sz w:val="24"/>
        </w:rPr>
        <w:t>направлениях</w:t>
      </w:r>
      <w:r>
        <w:rPr>
          <w:sz w:val="24"/>
        </w:rPr>
        <w:t xml:space="preserve">   </w:t>
      </w:r>
      <w:r w:rsidR="00C96EE1" w:rsidRPr="00DE563D">
        <w:rPr>
          <w:spacing w:val="-4"/>
          <w:sz w:val="24"/>
        </w:rPr>
        <w:t>его</w:t>
      </w:r>
      <w:r>
        <w:rPr>
          <w:spacing w:val="-4"/>
          <w:sz w:val="24"/>
        </w:rPr>
        <w:t xml:space="preserve"> </w:t>
      </w:r>
      <w:r>
        <w:rPr>
          <w:sz w:val="24"/>
        </w:rPr>
        <w:t xml:space="preserve"> </w:t>
      </w:r>
      <w:r w:rsidR="00C96EE1" w:rsidRPr="00DE563D">
        <w:rPr>
          <w:spacing w:val="-2"/>
          <w:sz w:val="24"/>
        </w:rPr>
        <w:t>развития</w:t>
      </w:r>
      <w:r>
        <w:rPr>
          <w:sz w:val="24"/>
        </w:rPr>
        <w:t xml:space="preserve">  </w:t>
      </w:r>
      <w:r w:rsidR="00C96EE1" w:rsidRPr="00DE563D">
        <w:rPr>
          <w:spacing w:val="-10"/>
          <w:sz w:val="24"/>
        </w:rPr>
        <w:t>в</w:t>
      </w:r>
      <w:r w:rsidR="00C96EE1" w:rsidRPr="00DE563D">
        <w:rPr>
          <w:sz w:val="24"/>
        </w:rPr>
        <w:tab/>
      </w:r>
      <w:r w:rsidR="00C96EE1" w:rsidRPr="00DE563D">
        <w:rPr>
          <w:spacing w:val="-2"/>
          <w:sz w:val="24"/>
        </w:rPr>
        <w:t>современных</w:t>
      </w:r>
      <w:r w:rsidR="00C96EE1" w:rsidRPr="00DE563D">
        <w:rPr>
          <w:sz w:val="24"/>
        </w:rPr>
        <w:tab/>
      </w:r>
      <w:r w:rsidR="00C96EE1" w:rsidRPr="00DE563D">
        <w:rPr>
          <w:spacing w:val="-2"/>
          <w:sz w:val="24"/>
        </w:rPr>
        <w:t xml:space="preserve">условиях, </w:t>
      </w:r>
      <w:r w:rsidR="00C96EE1" w:rsidRPr="00DE563D">
        <w:rPr>
          <w:sz w:val="24"/>
        </w:rPr>
        <w:t>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00AF9250" w14:textId="77777777" w:rsidR="0092247A" w:rsidRDefault="00DE563D" w:rsidP="00DE3F98">
      <w:pPr>
        <w:pStyle w:val="a4"/>
        <w:tabs>
          <w:tab w:val="left" w:pos="1887"/>
          <w:tab w:val="left" w:pos="9639"/>
        </w:tabs>
        <w:spacing w:before="1"/>
        <w:ind w:left="567" w:right="1181" w:firstLine="0"/>
        <w:rPr>
          <w:sz w:val="24"/>
        </w:rPr>
      </w:pPr>
      <w:r>
        <w:rPr>
          <w:sz w:val="24"/>
        </w:rPr>
        <w:t xml:space="preserve">2.1.12.5. </w:t>
      </w:r>
      <w:r w:rsidR="00C96EE1">
        <w:rPr>
          <w:sz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 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6A8CC075" w14:textId="77777777" w:rsidR="0092247A" w:rsidRDefault="00C96EE1" w:rsidP="00DE3F98">
      <w:pPr>
        <w:pStyle w:val="a3"/>
        <w:tabs>
          <w:tab w:val="left" w:pos="9639"/>
        </w:tabs>
        <w:ind w:left="567" w:right="1181" w:firstLine="0"/>
      </w:pPr>
      <w:r>
        <w:lastRenderedPageBreak/>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34C02797" w14:textId="77777777" w:rsidR="0092247A" w:rsidRDefault="00DE563D" w:rsidP="000F08BB">
      <w:pPr>
        <w:pStyle w:val="a4"/>
        <w:numPr>
          <w:ilvl w:val="3"/>
          <w:numId w:val="126"/>
        </w:numPr>
        <w:tabs>
          <w:tab w:val="left" w:pos="1887"/>
          <w:tab w:val="left" w:pos="9639"/>
        </w:tabs>
        <w:ind w:left="567" w:right="1181" w:firstLine="0"/>
        <w:rPr>
          <w:sz w:val="24"/>
        </w:rPr>
      </w:pPr>
      <w:r>
        <w:rPr>
          <w:sz w:val="24"/>
        </w:rPr>
        <w:t xml:space="preserve"> </w:t>
      </w:r>
      <w:r w:rsidR="00C96EE1">
        <w:rPr>
          <w:sz w:val="24"/>
        </w:rPr>
        <w:t>Целями обществоведческого образования на уровне основного общего образования являются:</w:t>
      </w:r>
    </w:p>
    <w:p w14:paraId="4ABB9E0D" w14:textId="77777777" w:rsidR="0092247A" w:rsidRDefault="00C96EE1" w:rsidP="00DE3F98">
      <w:pPr>
        <w:pStyle w:val="a3"/>
        <w:tabs>
          <w:tab w:val="left" w:pos="9639"/>
        </w:tabs>
        <w:ind w:left="567" w:right="1181" w:firstLine="0"/>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1AAB3C88" w14:textId="77777777" w:rsidR="0092247A" w:rsidRDefault="00C96EE1" w:rsidP="00DE3F98">
      <w:pPr>
        <w:pStyle w:val="a3"/>
        <w:tabs>
          <w:tab w:val="left" w:pos="9639"/>
        </w:tabs>
        <w:ind w:left="567" w:right="1181" w:firstLine="0"/>
      </w:pPr>
      <w: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363DDEC9" w14:textId="77777777" w:rsidR="0092247A" w:rsidRDefault="00C96EE1" w:rsidP="00DE3F98">
      <w:pPr>
        <w:pStyle w:val="a3"/>
        <w:tabs>
          <w:tab w:val="left" w:pos="2817"/>
          <w:tab w:val="left" w:pos="4637"/>
          <w:tab w:val="left" w:pos="5736"/>
          <w:tab w:val="left" w:pos="8190"/>
          <w:tab w:val="left" w:pos="9639"/>
          <w:tab w:val="left" w:pos="9835"/>
        </w:tabs>
        <w:spacing w:before="1"/>
        <w:ind w:left="567" w:right="1181" w:firstLine="0"/>
      </w:pPr>
      <w:r>
        <w:rPr>
          <w:spacing w:val="-2"/>
        </w:rPr>
        <w:t>развитие</w:t>
      </w:r>
      <w:r w:rsidR="00DE563D">
        <w:t xml:space="preserve"> </w:t>
      </w:r>
      <w:r>
        <w:rPr>
          <w:spacing w:val="-2"/>
        </w:rPr>
        <w:t>личности</w:t>
      </w:r>
      <w:r w:rsidR="00DE563D">
        <w:t xml:space="preserve"> </w:t>
      </w:r>
      <w:r>
        <w:rPr>
          <w:spacing w:val="-6"/>
        </w:rPr>
        <w:t>на</w:t>
      </w:r>
      <w:r>
        <w:tab/>
      </w:r>
      <w:r>
        <w:rPr>
          <w:spacing w:val="-2"/>
        </w:rPr>
        <w:t>исключительно</w:t>
      </w:r>
      <w:r>
        <w:tab/>
      </w:r>
      <w:r>
        <w:rPr>
          <w:spacing w:val="-2"/>
        </w:rPr>
        <w:t>важном</w:t>
      </w:r>
      <w:r>
        <w:tab/>
      </w:r>
      <w:r>
        <w:rPr>
          <w:spacing w:val="-2"/>
        </w:rPr>
        <w:t xml:space="preserve">этапе </w:t>
      </w:r>
      <w:r>
        <w:t>её социализации ‒ в подростковом возрасте, становление её духовно-нравственной,</w:t>
      </w:r>
      <w:r>
        <w:rPr>
          <w:spacing w:val="40"/>
        </w:rPr>
        <w:t xml:space="preserve"> </w:t>
      </w:r>
      <w:r>
        <w:t>политической</w:t>
      </w:r>
      <w:r>
        <w:rPr>
          <w:spacing w:val="80"/>
        </w:rPr>
        <w:t xml:space="preserve">   </w:t>
      </w:r>
      <w:r>
        <w:t>и</w:t>
      </w:r>
      <w:r>
        <w:rPr>
          <w:spacing w:val="80"/>
        </w:rPr>
        <w:t xml:space="preserve">   </w:t>
      </w:r>
      <w:r>
        <w:t>правовой</w:t>
      </w:r>
      <w:r>
        <w:rPr>
          <w:spacing w:val="80"/>
        </w:rPr>
        <w:t xml:space="preserve">   </w:t>
      </w:r>
      <w:r>
        <w:t>культуры,</w:t>
      </w:r>
      <w:r>
        <w:rPr>
          <w:spacing w:val="80"/>
        </w:rPr>
        <w:t xml:space="preserve">   </w:t>
      </w:r>
      <w:r>
        <w:t>социального</w:t>
      </w:r>
      <w:r>
        <w:rPr>
          <w:spacing w:val="80"/>
        </w:rPr>
        <w:t xml:space="preserve">   </w:t>
      </w:r>
      <w:r>
        <w:t>поведения,</w:t>
      </w:r>
      <w:r>
        <w:rPr>
          <w:spacing w:val="80"/>
        </w:rPr>
        <w:t xml:space="preserve">   </w:t>
      </w:r>
      <w:r>
        <w:t>основанного</w:t>
      </w:r>
      <w:r>
        <w:rPr>
          <w:spacing w:val="80"/>
        </w:rPr>
        <w:t xml:space="preserve"> </w:t>
      </w:r>
      <w:r>
        <w:t>на</w:t>
      </w:r>
      <w:r>
        <w:rPr>
          <w:spacing w:val="71"/>
        </w:rPr>
        <w:t xml:space="preserve">  </w:t>
      </w:r>
      <w:r>
        <w:t>уважении</w:t>
      </w:r>
      <w:r>
        <w:rPr>
          <w:spacing w:val="71"/>
        </w:rPr>
        <w:t xml:space="preserve">  </w:t>
      </w:r>
      <w:r>
        <w:t>закона</w:t>
      </w:r>
      <w:r>
        <w:rPr>
          <w:spacing w:val="69"/>
        </w:rPr>
        <w:t xml:space="preserve">  </w:t>
      </w:r>
      <w:r>
        <w:t>и</w:t>
      </w:r>
      <w:r>
        <w:rPr>
          <w:spacing w:val="71"/>
        </w:rPr>
        <w:t xml:space="preserve">  </w:t>
      </w:r>
      <w:r>
        <w:t>правопорядка,</w:t>
      </w:r>
      <w:r>
        <w:rPr>
          <w:spacing w:val="70"/>
        </w:rPr>
        <w:t xml:space="preserve">  </w:t>
      </w:r>
      <w:r>
        <w:t>развитие</w:t>
      </w:r>
      <w:r>
        <w:rPr>
          <w:spacing w:val="70"/>
        </w:rPr>
        <w:t xml:space="preserve">  </w:t>
      </w:r>
      <w:r>
        <w:t>интереса</w:t>
      </w:r>
      <w:r>
        <w:rPr>
          <w:spacing w:val="71"/>
        </w:rPr>
        <w:t xml:space="preserve">  </w:t>
      </w:r>
      <w:r>
        <w:t>к</w:t>
      </w:r>
      <w:r>
        <w:rPr>
          <w:spacing w:val="71"/>
        </w:rPr>
        <w:t xml:space="preserve">  </w:t>
      </w:r>
      <w:r>
        <w:t>изучению</w:t>
      </w:r>
      <w:r>
        <w:rPr>
          <w:spacing w:val="71"/>
        </w:rPr>
        <w:t xml:space="preserve">  </w:t>
      </w:r>
      <w:r>
        <w:t>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7E989364" w14:textId="77777777" w:rsidR="0092247A" w:rsidRDefault="00C96EE1" w:rsidP="00DE3F98">
      <w:pPr>
        <w:pStyle w:val="a3"/>
        <w:tabs>
          <w:tab w:val="left" w:pos="9639"/>
          <w:tab w:val="left" w:pos="9686"/>
        </w:tabs>
        <w:ind w:left="567" w:right="1181" w:firstLine="0"/>
      </w:pPr>
      <w: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w:t>
      </w:r>
      <w:r>
        <w:rPr>
          <w:spacing w:val="-2"/>
        </w:rPr>
        <w:t>социальной</w:t>
      </w:r>
      <w:r w:rsidR="00DE563D">
        <w:t xml:space="preserve"> </w:t>
      </w:r>
      <w:r>
        <w:rPr>
          <w:spacing w:val="-2"/>
        </w:rPr>
        <w:t>средой</w:t>
      </w:r>
      <w:r w:rsidR="00DE563D">
        <w:t xml:space="preserve"> </w:t>
      </w:r>
      <w:r>
        <w:t>и</w:t>
      </w:r>
      <w:r>
        <w:rPr>
          <w:spacing w:val="-6"/>
        </w:rPr>
        <w:t xml:space="preserve"> </w:t>
      </w:r>
      <w:r>
        <w:t>выполнения</w:t>
      </w:r>
      <w:r>
        <w:rPr>
          <w:spacing w:val="-4"/>
        </w:rPr>
        <w:t xml:space="preserve"> </w:t>
      </w:r>
      <w:r>
        <w:t>типичных</w:t>
      </w:r>
      <w:r>
        <w:rPr>
          <w:spacing w:val="-2"/>
        </w:rPr>
        <w:t xml:space="preserve"> </w:t>
      </w:r>
      <w:r>
        <w:t>социальных</w:t>
      </w:r>
      <w:r>
        <w:rPr>
          <w:spacing w:val="-2"/>
        </w:rPr>
        <w:t xml:space="preserve"> </w:t>
      </w:r>
      <w:r>
        <w:t>ролей</w:t>
      </w:r>
      <w:r>
        <w:rPr>
          <w:spacing w:val="-3"/>
        </w:rPr>
        <w:t xml:space="preserve"> </w:t>
      </w:r>
      <w:r>
        <w:t>человека</w:t>
      </w:r>
      <w:r>
        <w:rPr>
          <w:spacing w:val="-5"/>
        </w:rPr>
        <w:t xml:space="preserve"> </w:t>
      </w:r>
      <w:r>
        <w:t>и</w:t>
      </w:r>
      <w:r>
        <w:rPr>
          <w:spacing w:val="-3"/>
        </w:rPr>
        <w:t xml:space="preserve"> </w:t>
      </w:r>
      <w:r>
        <w:rPr>
          <w:spacing w:val="-2"/>
        </w:rPr>
        <w:t>гражданина;</w:t>
      </w:r>
    </w:p>
    <w:p w14:paraId="3E5B6362" w14:textId="77777777" w:rsidR="0092247A" w:rsidRDefault="00C96EE1" w:rsidP="00DE3F98">
      <w:pPr>
        <w:pStyle w:val="a3"/>
        <w:tabs>
          <w:tab w:val="left" w:pos="3562"/>
          <w:tab w:val="left" w:pos="6263"/>
          <w:tab w:val="left" w:pos="8989"/>
          <w:tab w:val="left" w:pos="9639"/>
        </w:tabs>
        <w:ind w:left="567" w:right="1181" w:firstLine="0"/>
      </w:pPr>
      <w:r>
        <w:t>владение</w:t>
      </w:r>
      <w:r>
        <w:rPr>
          <w:spacing w:val="80"/>
          <w:w w:val="150"/>
        </w:rPr>
        <w:t xml:space="preserve"> </w:t>
      </w:r>
      <w:r>
        <w:t>умениями</w:t>
      </w:r>
      <w:r>
        <w:rPr>
          <w:spacing w:val="80"/>
          <w:w w:val="150"/>
        </w:rPr>
        <w:t xml:space="preserve">  </w:t>
      </w:r>
      <w:r>
        <w:t>функционально</w:t>
      </w:r>
      <w:r>
        <w:rPr>
          <w:spacing w:val="80"/>
          <w:w w:val="150"/>
        </w:rPr>
        <w:t xml:space="preserve">   </w:t>
      </w:r>
      <w:r>
        <w:t>грамотного</w:t>
      </w:r>
      <w:r>
        <w:rPr>
          <w:spacing w:val="80"/>
          <w:w w:val="150"/>
        </w:rPr>
        <w:t xml:space="preserve">   </w:t>
      </w:r>
      <w:r>
        <w:t>человека</w:t>
      </w:r>
      <w:r>
        <w:rPr>
          <w:spacing w:val="80"/>
          <w:w w:val="150"/>
        </w:rPr>
        <w:t xml:space="preserve">   </w:t>
      </w:r>
      <w:r>
        <w:t xml:space="preserve">(получать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w:t>
      </w:r>
      <w:r>
        <w:rPr>
          <w:spacing w:val="-2"/>
        </w:rPr>
        <w:t>коммуникативной,</w:t>
      </w:r>
      <w:r w:rsidR="00DE563D">
        <w:t xml:space="preserve"> </w:t>
      </w:r>
      <w:r>
        <w:rPr>
          <w:spacing w:val="-2"/>
        </w:rPr>
        <w:t>практической</w:t>
      </w:r>
      <w:r w:rsidR="00DE563D">
        <w:t xml:space="preserve"> </w:t>
      </w:r>
      <w:r>
        <w:rPr>
          <w:spacing w:val="-2"/>
        </w:rPr>
        <w:t>деятельности,</w:t>
      </w:r>
      <w:r w:rsidR="00DE563D">
        <w:t xml:space="preserve"> </w:t>
      </w:r>
      <w:r>
        <w:rPr>
          <w:spacing w:val="-2"/>
        </w:rPr>
        <w:t xml:space="preserve">необходимых </w:t>
      </w:r>
      <w:r>
        <w:t>для участия в жизни гражданского общества и государства);</w:t>
      </w:r>
    </w:p>
    <w:p w14:paraId="53006A69" w14:textId="77777777" w:rsidR="0092247A" w:rsidRDefault="00C96EE1" w:rsidP="00DE3F98">
      <w:pPr>
        <w:pStyle w:val="a3"/>
        <w:tabs>
          <w:tab w:val="left" w:pos="4569"/>
          <w:tab w:val="left" w:pos="9185"/>
          <w:tab w:val="left" w:pos="9639"/>
        </w:tabs>
        <w:spacing w:before="1"/>
        <w:ind w:left="567" w:right="1181" w:firstLine="0"/>
      </w:pPr>
      <w:r>
        <w:t xml:space="preserve">создание условий для освоения обучающимися способов успешного взаимодействия с </w:t>
      </w:r>
      <w:r>
        <w:rPr>
          <w:spacing w:val="-2"/>
        </w:rPr>
        <w:t>различными</w:t>
      </w:r>
      <w:r w:rsidR="00DE563D">
        <w:t xml:space="preserve"> </w:t>
      </w:r>
      <w:r>
        <w:rPr>
          <w:spacing w:val="-2"/>
        </w:rPr>
        <w:t>политическими,</w:t>
      </w:r>
      <w:r w:rsidR="00DE563D">
        <w:t xml:space="preserve"> </w:t>
      </w:r>
      <w:r>
        <w:rPr>
          <w:spacing w:val="-2"/>
        </w:rPr>
        <w:t xml:space="preserve">правовыми, </w:t>
      </w:r>
      <w:r>
        <w:t>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51FF26BE" w14:textId="77777777" w:rsidR="0092247A" w:rsidRDefault="00C96EE1" w:rsidP="00DE3F98">
      <w:pPr>
        <w:pStyle w:val="a3"/>
        <w:tabs>
          <w:tab w:val="left" w:pos="1331"/>
          <w:tab w:val="left" w:pos="3236"/>
          <w:tab w:val="left" w:pos="4464"/>
          <w:tab w:val="left" w:pos="6040"/>
          <w:tab w:val="left" w:pos="6807"/>
          <w:tab w:val="left" w:pos="8383"/>
          <w:tab w:val="left" w:pos="9639"/>
          <w:tab w:val="left" w:pos="9728"/>
        </w:tabs>
        <w:ind w:left="567" w:right="1181" w:firstLine="0"/>
      </w:pPr>
      <w:r>
        <w:t>формирование</w:t>
      </w:r>
      <w:r>
        <w:rPr>
          <w:spacing w:val="80"/>
          <w:w w:val="150"/>
        </w:rPr>
        <w:t xml:space="preserve"> </w:t>
      </w:r>
      <w:r>
        <w:t>опыта</w:t>
      </w:r>
      <w:r>
        <w:rPr>
          <w:spacing w:val="80"/>
          <w:w w:val="150"/>
        </w:rPr>
        <w:t xml:space="preserve"> </w:t>
      </w:r>
      <w:r>
        <w:t>применения</w:t>
      </w:r>
      <w:r>
        <w:rPr>
          <w:spacing w:val="80"/>
          <w:w w:val="150"/>
        </w:rPr>
        <w:t xml:space="preserve">  </w:t>
      </w:r>
      <w:r>
        <w:t>полученных</w:t>
      </w:r>
      <w:r>
        <w:rPr>
          <w:spacing w:val="80"/>
          <w:w w:val="150"/>
        </w:rPr>
        <w:t xml:space="preserve">  </w:t>
      </w:r>
      <w:r>
        <w:t>знаний</w:t>
      </w:r>
      <w:r>
        <w:rPr>
          <w:spacing w:val="80"/>
          <w:w w:val="150"/>
        </w:rPr>
        <w:t xml:space="preserve">   </w:t>
      </w:r>
      <w:r>
        <w:t>и</w:t>
      </w:r>
      <w:r>
        <w:rPr>
          <w:spacing w:val="80"/>
          <w:w w:val="150"/>
        </w:rPr>
        <w:t xml:space="preserve">   </w:t>
      </w:r>
      <w:r>
        <w:t>умений для</w:t>
      </w:r>
      <w:r>
        <w:rPr>
          <w:spacing w:val="62"/>
          <w:w w:val="150"/>
        </w:rPr>
        <w:t xml:space="preserve">   </w:t>
      </w:r>
      <w:r>
        <w:t>выстраивания</w:t>
      </w:r>
      <w:r>
        <w:rPr>
          <w:spacing w:val="62"/>
          <w:w w:val="150"/>
        </w:rPr>
        <w:t xml:space="preserve">  </w:t>
      </w:r>
      <w:r>
        <w:t>отношений</w:t>
      </w:r>
      <w:r>
        <w:rPr>
          <w:spacing w:val="62"/>
          <w:w w:val="150"/>
        </w:rPr>
        <w:t xml:space="preserve">   </w:t>
      </w:r>
      <w:r>
        <w:t>между</w:t>
      </w:r>
      <w:r>
        <w:rPr>
          <w:spacing w:val="80"/>
        </w:rPr>
        <w:t xml:space="preserve">   </w:t>
      </w:r>
      <w:r>
        <w:t>людьми</w:t>
      </w:r>
      <w:r>
        <w:rPr>
          <w:spacing w:val="62"/>
          <w:w w:val="150"/>
        </w:rPr>
        <w:t xml:space="preserve">   </w:t>
      </w:r>
      <w:r>
        <w:t>различных</w:t>
      </w:r>
      <w:r>
        <w:rPr>
          <w:spacing w:val="63"/>
          <w:w w:val="150"/>
        </w:rPr>
        <w:t xml:space="preserve">   </w:t>
      </w:r>
      <w:r>
        <w:t>национальностей и</w:t>
      </w:r>
      <w:r>
        <w:rPr>
          <w:spacing w:val="80"/>
        </w:rPr>
        <w:t xml:space="preserve">  </w:t>
      </w:r>
      <w:r>
        <w:t>вероисповеданий</w:t>
      </w:r>
      <w:r>
        <w:rPr>
          <w:spacing w:val="80"/>
        </w:rPr>
        <w:t xml:space="preserve">  </w:t>
      </w:r>
      <w:r>
        <w:t>в</w:t>
      </w:r>
      <w:r>
        <w:rPr>
          <w:spacing w:val="80"/>
        </w:rPr>
        <w:t xml:space="preserve">  </w:t>
      </w:r>
      <w:r>
        <w:t>общегражданской</w:t>
      </w:r>
      <w:r>
        <w:rPr>
          <w:spacing w:val="80"/>
        </w:rPr>
        <w:t xml:space="preserve">  </w:t>
      </w:r>
      <w:r>
        <w:t>и</w:t>
      </w:r>
      <w:r>
        <w:rPr>
          <w:spacing w:val="80"/>
        </w:rPr>
        <w:t xml:space="preserve">  </w:t>
      </w:r>
      <w:r>
        <w:t>в</w:t>
      </w:r>
      <w:r>
        <w:rPr>
          <w:spacing w:val="80"/>
        </w:rPr>
        <w:t xml:space="preserve">   </w:t>
      </w:r>
      <w:r>
        <w:t>семейно-бытовой</w:t>
      </w:r>
      <w:r>
        <w:rPr>
          <w:spacing w:val="80"/>
        </w:rPr>
        <w:t xml:space="preserve">   </w:t>
      </w:r>
      <w:r>
        <w:t>сферах;</w:t>
      </w:r>
      <w:r>
        <w:rPr>
          <w:spacing w:val="80"/>
        </w:rPr>
        <w:t xml:space="preserve"> </w:t>
      </w:r>
      <w:r>
        <w:rPr>
          <w:spacing w:val="-4"/>
        </w:rPr>
        <w:t>для</w:t>
      </w:r>
      <w:r w:rsidR="00DE563D">
        <w:t xml:space="preserve"> </w:t>
      </w:r>
      <w:r w:rsidR="00451D53">
        <w:t xml:space="preserve"> </w:t>
      </w:r>
      <w:r>
        <w:rPr>
          <w:spacing w:val="-2"/>
        </w:rPr>
        <w:t>соотнесения</w:t>
      </w:r>
      <w:r>
        <w:tab/>
      </w:r>
      <w:r>
        <w:rPr>
          <w:spacing w:val="-2"/>
        </w:rPr>
        <w:t>своих</w:t>
      </w:r>
      <w:r w:rsidR="00DE563D">
        <w:t xml:space="preserve"> </w:t>
      </w:r>
      <w:r>
        <w:rPr>
          <w:spacing w:val="-2"/>
        </w:rPr>
        <w:t>действий</w:t>
      </w:r>
      <w:r w:rsidR="00DE563D">
        <w:t xml:space="preserve"> </w:t>
      </w:r>
      <w:r>
        <w:rPr>
          <w:spacing w:val="-10"/>
        </w:rPr>
        <w:t>и</w:t>
      </w:r>
      <w:r w:rsidR="00DE563D">
        <w:t xml:space="preserve"> </w:t>
      </w:r>
      <w:r>
        <w:rPr>
          <w:spacing w:val="-2"/>
        </w:rPr>
        <w:t>действий</w:t>
      </w:r>
      <w:r>
        <w:tab/>
      </w:r>
      <w:r>
        <w:rPr>
          <w:spacing w:val="-2"/>
        </w:rPr>
        <w:t>других</w:t>
      </w:r>
      <w:r>
        <w:tab/>
      </w:r>
      <w:r>
        <w:rPr>
          <w:spacing w:val="-2"/>
        </w:rPr>
        <w:t xml:space="preserve">людей </w:t>
      </w:r>
      <w: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447E36BE" w14:textId="77777777" w:rsidR="0092247A" w:rsidRDefault="00DE563D" w:rsidP="00DE3F98">
      <w:pPr>
        <w:pStyle w:val="a4"/>
        <w:tabs>
          <w:tab w:val="left" w:pos="1887"/>
          <w:tab w:val="left" w:pos="9639"/>
        </w:tabs>
        <w:ind w:left="567" w:right="1181" w:firstLine="0"/>
        <w:rPr>
          <w:sz w:val="24"/>
        </w:rPr>
      </w:pPr>
      <w:r>
        <w:rPr>
          <w:sz w:val="24"/>
        </w:rPr>
        <w:t>2.1.12.7.</w:t>
      </w:r>
      <w:r w:rsidR="00C96EE1">
        <w:rPr>
          <w:sz w:val="24"/>
        </w:rPr>
        <w:t>В соответствии с учебным планом основного общего образования</w:t>
      </w:r>
      <w:r w:rsidR="00C96EE1">
        <w:rPr>
          <w:spacing w:val="40"/>
          <w:sz w:val="24"/>
        </w:rPr>
        <w:t xml:space="preserve"> </w:t>
      </w:r>
      <w:r w:rsidR="00C96EE1">
        <w:rPr>
          <w:sz w:val="24"/>
        </w:rPr>
        <w:t>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14:paraId="3906EA32" w14:textId="77777777" w:rsidR="0092247A" w:rsidRDefault="00DE563D" w:rsidP="00DE3F98">
      <w:pPr>
        <w:pStyle w:val="a4"/>
        <w:tabs>
          <w:tab w:val="left" w:pos="1708"/>
          <w:tab w:val="left" w:pos="9639"/>
        </w:tabs>
        <w:spacing w:before="1"/>
        <w:ind w:left="567" w:right="1181" w:firstLine="0"/>
        <w:rPr>
          <w:sz w:val="24"/>
        </w:rPr>
      </w:pPr>
      <w:r>
        <w:rPr>
          <w:sz w:val="24"/>
        </w:rPr>
        <w:t>2.1.12.8.</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6</w:t>
      </w:r>
      <w:r w:rsidR="00C96EE1">
        <w:rPr>
          <w:spacing w:val="-1"/>
          <w:sz w:val="24"/>
        </w:rPr>
        <w:t xml:space="preserve"> </w:t>
      </w:r>
      <w:r w:rsidR="00C96EE1">
        <w:rPr>
          <w:spacing w:val="-2"/>
          <w:sz w:val="24"/>
        </w:rPr>
        <w:t>классе.</w:t>
      </w:r>
    </w:p>
    <w:p w14:paraId="59534B77" w14:textId="77777777" w:rsidR="0092247A" w:rsidRDefault="00DE563D" w:rsidP="00DE3F98">
      <w:pPr>
        <w:pStyle w:val="a4"/>
        <w:tabs>
          <w:tab w:val="left" w:pos="1888"/>
          <w:tab w:val="left" w:pos="9639"/>
        </w:tabs>
        <w:ind w:left="567" w:right="1181" w:firstLine="0"/>
        <w:rPr>
          <w:sz w:val="24"/>
        </w:rPr>
      </w:pPr>
      <w:r>
        <w:rPr>
          <w:sz w:val="24"/>
        </w:rPr>
        <w:t>2.1.12.8.1.</w:t>
      </w:r>
      <w:r w:rsidR="00C96EE1">
        <w:rPr>
          <w:sz w:val="24"/>
        </w:rPr>
        <w:t>Человек</w:t>
      </w:r>
      <w:r w:rsidR="00C96EE1">
        <w:rPr>
          <w:spacing w:val="-2"/>
          <w:sz w:val="24"/>
        </w:rPr>
        <w:t xml:space="preserve"> </w:t>
      </w:r>
      <w:r w:rsidR="00C96EE1">
        <w:rPr>
          <w:sz w:val="24"/>
        </w:rPr>
        <w:t>и</w:t>
      </w:r>
      <w:r w:rsidR="00C96EE1">
        <w:rPr>
          <w:spacing w:val="-3"/>
          <w:sz w:val="24"/>
        </w:rPr>
        <w:t xml:space="preserve"> </w:t>
      </w:r>
      <w:r w:rsidR="00C96EE1">
        <w:rPr>
          <w:sz w:val="24"/>
        </w:rPr>
        <w:t>его</w:t>
      </w:r>
      <w:r w:rsidR="00C96EE1">
        <w:rPr>
          <w:spacing w:val="-2"/>
          <w:sz w:val="24"/>
        </w:rPr>
        <w:t xml:space="preserve"> </w:t>
      </w:r>
      <w:r w:rsidR="00C96EE1">
        <w:rPr>
          <w:sz w:val="24"/>
        </w:rPr>
        <w:t>социальное</w:t>
      </w:r>
      <w:r w:rsidR="00C96EE1">
        <w:rPr>
          <w:spacing w:val="-2"/>
          <w:sz w:val="24"/>
        </w:rPr>
        <w:t xml:space="preserve"> окружение.</w:t>
      </w:r>
    </w:p>
    <w:p w14:paraId="6B83031F" w14:textId="77777777" w:rsidR="00DE563D" w:rsidRDefault="00C96EE1" w:rsidP="00DE3F98">
      <w:pPr>
        <w:pStyle w:val="a3"/>
        <w:tabs>
          <w:tab w:val="left" w:pos="9639"/>
        </w:tabs>
        <w:ind w:left="567" w:right="1181" w:firstLine="0"/>
      </w:pPr>
      <w:r>
        <w:t>Биологическое и социальное в человеке. Черты сходства и различия человека и</w:t>
      </w:r>
      <w:r>
        <w:rPr>
          <w:spacing w:val="40"/>
        </w:rPr>
        <w:t xml:space="preserve"> </w:t>
      </w:r>
      <w:r>
        <w:t xml:space="preserve">животного. Потребности человека (биологические, социальные, духовные). Способности </w:t>
      </w:r>
      <w:r>
        <w:rPr>
          <w:spacing w:val="-2"/>
        </w:rPr>
        <w:t>человека.</w:t>
      </w:r>
    </w:p>
    <w:p w14:paraId="1C1BB5DF" w14:textId="77777777" w:rsidR="0092247A" w:rsidRDefault="00C96EE1" w:rsidP="00DE3F98">
      <w:pPr>
        <w:pStyle w:val="a3"/>
        <w:tabs>
          <w:tab w:val="left" w:pos="9639"/>
        </w:tabs>
        <w:ind w:left="567" w:right="1181" w:firstLine="0"/>
      </w:pPr>
      <w:r>
        <w:t>Индивид,</w:t>
      </w:r>
      <w:r>
        <w:rPr>
          <w:spacing w:val="80"/>
        </w:rPr>
        <w:t xml:space="preserve">  </w:t>
      </w:r>
      <w:r>
        <w:t>индивидуальность,</w:t>
      </w:r>
      <w:r>
        <w:rPr>
          <w:spacing w:val="80"/>
        </w:rPr>
        <w:t xml:space="preserve">  </w:t>
      </w:r>
      <w:r>
        <w:t>личность.</w:t>
      </w:r>
      <w:r>
        <w:rPr>
          <w:spacing w:val="80"/>
        </w:rPr>
        <w:t xml:space="preserve">  </w:t>
      </w:r>
      <w:r>
        <w:t>Возрастные</w:t>
      </w:r>
      <w:r>
        <w:rPr>
          <w:spacing w:val="80"/>
        </w:rPr>
        <w:t xml:space="preserve">  </w:t>
      </w:r>
      <w:r>
        <w:t>периоды</w:t>
      </w:r>
      <w:r>
        <w:rPr>
          <w:spacing w:val="80"/>
        </w:rPr>
        <w:t xml:space="preserve">  </w:t>
      </w:r>
      <w:r>
        <w:t>жизни</w:t>
      </w:r>
      <w:r>
        <w:rPr>
          <w:spacing w:val="80"/>
        </w:rPr>
        <w:t xml:space="preserve">  </w:t>
      </w:r>
      <w:r>
        <w:t xml:space="preserve">человека и формирование личности. Отношения между поколениями. Особенности подросткового </w:t>
      </w:r>
      <w:r>
        <w:rPr>
          <w:spacing w:val="-2"/>
        </w:rPr>
        <w:t>возраста.</w:t>
      </w:r>
    </w:p>
    <w:p w14:paraId="6E1CFE5B" w14:textId="77777777" w:rsidR="0092247A" w:rsidRDefault="00C96EE1" w:rsidP="00DE3F98">
      <w:pPr>
        <w:pStyle w:val="a3"/>
        <w:tabs>
          <w:tab w:val="left" w:pos="9639"/>
        </w:tabs>
        <w:spacing w:before="1"/>
        <w:ind w:left="567" w:right="1181" w:firstLine="0"/>
      </w:pPr>
      <w:r>
        <w:t>Люди</w:t>
      </w:r>
      <w:r>
        <w:rPr>
          <w:spacing w:val="80"/>
        </w:rPr>
        <w:t xml:space="preserve">  </w:t>
      </w:r>
      <w:r>
        <w:t>с</w:t>
      </w:r>
      <w:r>
        <w:rPr>
          <w:spacing w:val="80"/>
        </w:rPr>
        <w:t xml:space="preserve">  </w:t>
      </w:r>
      <w:r>
        <w:t>ограниченными</w:t>
      </w:r>
      <w:r>
        <w:rPr>
          <w:spacing w:val="80"/>
        </w:rPr>
        <w:t xml:space="preserve">  </w:t>
      </w:r>
      <w:r>
        <w:t>возможностями</w:t>
      </w:r>
      <w:r>
        <w:rPr>
          <w:spacing w:val="80"/>
        </w:rPr>
        <w:t xml:space="preserve">  </w:t>
      </w:r>
      <w:r>
        <w:t>здоровья,</w:t>
      </w:r>
      <w:r>
        <w:rPr>
          <w:spacing w:val="80"/>
        </w:rPr>
        <w:t xml:space="preserve">  </w:t>
      </w:r>
      <w:r>
        <w:t>их</w:t>
      </w:r>
      <w:r>
        <w:rPr>
          <w:spacing w:val="80"/>
        </w:rPr>
        <w:t xml:space="preserve">  </w:t>
      </w:r>
      <w:r>
        <w:t>особые</w:t>
      </w:r>
      <w:r>
        <w:rPr>
          <w:spacing w:val="80"/>
        </w:rPr>
        <w:t xml:space="preserve">  </w:t>
      </w:r>
      <w:r>
        <w:t>потребности</w:t>
      </w:r>
      <w:r>
        <w:rPr>
          <w:spacing w:val="80"/>
        </w:rPr>
        <w:t xml:space="preserve"> </w:t>
      </w:r>
      <w:r>
        <w:t>и социальная позиция.</w:t>
      </w:r>
    </w:p>
    <w:p w14:paraId="6956DACC" w14:textId="77777777" w:rsidR="0092247A" w:rsidRDefault="00C96EE1" w:rsidP="00DE3F98">
      <w:pPr>
        <w:pStyle w:val="a3"/>
        <w:tabs>
          <w:tab w:val="left" w:pos="9639"/>
        </w:tabs>
        <w:ind w:left="567" w:right="1181" w:firstLine="0"/>
      </w:pPr>
      <w:r>
        <w:t>Цели и мотивы деятельности. Виды деятельности (игра, труд, учение). Познание человеком мира и самого себя как вид деятельности.</w:t>
      </w:r>
    </w:p>
    <w:p w14:paraId="4414BA1F" w14:textId="77777777" w:rsidR="0092247A" w:rsidRDefault="00C96EE1" w:rsidP="00DE3F98">
      <w:pPr>
        <w:pStyle w:val="a3"/>
        <w:tabs>
          <w:tab w:val="left" w:pos="9639"/>
        </w:tabs>
        <w:ind w:left="567" w:right="1181" w:firstLine="0"/>
      </w:pPr>
      <w:r>
        <w:t>Право</w:t>
      </w:r>
      <w:r>
        <w:rPr>
          <w:spacing w:val="-5"/>
        </w:rPr>
        <w:t xml:space="preserve"> </w:t>
      </w:r>
      <w:r>
        <w:t>человека</w:t>
      </w:r>
      <w:r>
        <w:rPr>
          <w:spacing w:val="-3"/>
        </w:rPr>
        <w:t xml:space="preserve"> </w:t>
      </w:r>
      <w:r>
        <w:t>на</w:t>
      </w:r>
      <w:r>
        <w:rPr>
          <w:spacing w:val="-3"/>
        </w:rPr>
        <w:t xml:space="preserve"> </w:t>
      </w:r>
      <w:r>
        <w:t>образование.</w:t>
      </w:r>
      <w:r>
        <w:rPr>
          <w:spacing w:val="-2"/>
        </w:rPr>
        <w:t xml:space="preserve"> </w:t>
      </w:r>
      <w:r>
        <w:t>Школьное</w:t>
      </w:r>
      <w:r>
        <w:rPr>
          <w:spacing w:val="-4"/>
        </w:rPr>
        <w:t xml:space="preserve"> </w:t>
      </w:r>
      <w:r>
        <w:t>образование.</w:t>
      </w:r>
      <w:r>
        <w:rPr>
          <w:spacing w:val="-2"/>
        </w:rPr>
        <w:t xml:space="preserve"> </w:t>
      </w:r>
      <w:r>
        <w:t>Права</w:t>
      </w:r>
      <w:r>
        <w:rPr>
          <w:spacing w:val="-4"/>
        </w:rPr>
        <w:t xml:space="preserve"> </w:t>
      </w:r>
      <w:r>
        <w:t>и</w:t>
      </w:r>
      <w:r>
        <w:rPr>
          <w:spacing w:val="-2"/>
        </w:rPr>
        <w:t xml:space="preserve"> </w:t>
      </w:r>
      <w:r>
        <w:t>обязанности</w:t>
      </w:r>
      <w:r>
        <w:rPr>
          <w:spacing w:val="1"/>
        </w:rPr>
        <w:t xml:space="preserve"> </w:t>
      </w:r>
      <w:r>
        <w:rPr>
          <w:spacing w:val="-2"/>
        </w:rPr>
        <w:t>учащегося.</w:t>
      </w:r>
    </w:p>
    <w:p w14:paraId="6A351452" w14:textId="77777777" w:rsidR="0092247A" w:rsidRDefault="00C96EE1" w:rsidP="00DE3F98">
      <w:pPr>
        <w:pStyle w:val="a3"/>
        <w:tabs>
          <w:tab w:val="left" w:pos="9639"/>
        </w:tabs>
        <w:ind w:left="567" w:right="1181" w:firstLine="0"/>
      </w:pPr>
      <w:r>
        <w:t>Общение. Цели и средства общения. Особенности общения подростков. Общение в современных условиях.</w:t>
      </w:r>
    </w:p>
    <w:p w14:paraId="11597E8F" w14:textId="77777777" w:rsidR="0092247A" w:rsidRDefault="00C96EE1" w:rsidP="00DE3F98">
      <w:pPr>
        <w:pStyle w:val="a3"/>
        <w:tabs>
          <w:tab w:val="left" w:pos="9639"/>
        </w:tabs>
        <w:ind w:left="567" w:right="1181" w:firstLine="0"/>
      </w:pPr>
      <w:r>
        <w:lastRenderedPageBreak/>
        <w:t>Отношения</w:t>
      </w:r>
      <w:r>
        <w:rPr>
          <w:spacing w:val="69"/>
          <w:w w:val="150"/>
        </w:rPr>
        <w:t xml:space="preserve">  </w:t>
      </w:r>
      <w:r>
        <w:t>в</w:t>
      </w:r>
      <w:r>
        <w:rPr>
          <w:spacing w:val="69"/>
          <w:w w:val="150"/>
        </w:rPr>
        <w:t xml:space="preserve">  </w:t>
      </w:r>
      <w:r>
        <w:t>малых</w:t>
      </w:r>
      <w:r>
        <w:rPr>
          <w:spacing w:val="70"/>
          <w:w w:val="150"/>
        </w:rPr>
        <w:t xml:space="preserve">  </w:t>
      </w:r>
      <w:r>
        <w:t>группах.</w:t>
      </w:r>
      <w:r>
        <w:rPr>
          <w:spacing w:val="69"/>
          <w:w w:val="150"/>
        </w:rPr>
        <w:t xml:space="preserve">  </w:t>
      </w:r>
      <w:r>
        <w:t>Групповые</w:t>
      </w:r>
      <w:r>
        <w:rPr>
          <w:spacing w:val="68"/>
          <w:w w:val="150"/>
        </w:rPr>
        <w:t xml:space="preserve">  </w:t>
      </w:r>
      <w:r>
        <w:t>нормы</w:t>
      </w:r>
      <w:r>
        <w:rPr>
          <w:spacing w:val="69"/>
          <w:w w:val="150"/>
        </w:rPr>
        <w:t xml:space="preserve">  </w:t>
      </w:r>
      <w:r>
        <w:t>и</w:t>
      </w:r>
      <w:r>
        <w:rPr>
          <w:spacing w:val="69"/>
          <w:w w:val="150"/>
        </w:rPr>
        <w:t xml:space="preserve">  </w:t>
      </w:r>
      <w:r>
        <w:t>правила.</w:t>
      </w:r>
      <w:r>
        <w:rPr>
          <w:spacing w:val="69"/>
          <w:w w:val="150"/>
        </w:rPr>
        <w:t xml:space="preserve">  </w:t>
      </w:r>
      <w:r>
        <w:t>Лидерство в группе. Межличностные отношения (деловые, личные).</w:t>
      </w:r>
    </w:p>
    <w:p w14:paraId="3158F596" w14:textId="77777777" w:rsidR="0092247A" w:rsidRDefault="00C96EE1" w:rsidP="00DE3F98">
      <w:pPr>
        <w:pStyle w:val="a3"/>
        <w:tabs>
          <w:tab w:val="left" w:pos="9639"/>
        </w:tabs>
        <w:ind w:left="567" w:right="1181" w:firstLine="0"/>
      </w:pPr>
      <w:r>
        <w:t>Отношения</w:t>
      </w:r>
      <w:r>
        <w:rPr>
          <w:spacing w:val="66"/>
        </w:rPr>
        <w:t xml:space="preserve"> </w:t>
      </w:r>
      <w:r>
        <w:t>в</w:t>
      </w:r>
      <w:r>
        <w:rPr>
          <w:spacing w:val="64"/>
        </w:rPr>
        <w:t xml:space="preserve"> </w:t>
      </w:r>
      <w:r>
        <w:t>семье.</w:t>
      </w:r>
      <w:r>
        <w:rPr>
          <w:spacing w:val="66"/>
        </w:rPr>
        <w:t xml:space="preserve"> </w:t>
      </w:r>
      <w:r>
        <w:t>Роль</w:t>
      </w:r>
      <w:r>
        <w:rPr>
          <w:spacing w:val="68"/>
        </w:rPr>
        <w:t xml:space="preserve"> </w:t>
      </w:r>
      <w:r>
        <w:t>семьи</w:t>
      </w:r>
      <w:r>
        <w:rPr>
          <w:spacing w:val="68"/>
        </w:rPr>
        <w:t xml:space="preserve"> </w:t>
      </w:r>
      <w:r>
        <w:t>в</w:t>
      </w:r>
      <w:r>
        <w:rPr>
          <w:spacing w:val="65"/>
        </w:rPr>
        <w:t xml:space="preserve"> </w:t>
      </w:r>
      <w:r>
        <w:t>жизни</w:t>
      </w:r>
      <w:r>
        <w:rPr>
          <w:spacing w:val="63"/>
        </w:rPr>
        <w:t xml:space="preserve"> </w:t>
      </w:r>
      <w:r>
        <w:t>человека</w:t>
      </w:r>
      <w:r>
        <w:rPr>
          <w:spacing w:val="66"/>
        </w:rPr>
        <w:t xml:space="preserve"> </w:t>
      </w:r>
      <w:r>
        <w:t>и</w:t>
      </w:r>
      <w:r>
        <w:rPr>
          <w:spacing w:val="67"/>
        </w:rPr>
        <w:t xml:space="preserve"> </w:t>
      </w:r>
      <w:r>
        <w:t>общества.</w:t>
      </w:r>
      <w:r>
        <w:rPr>
          <w:spacing w:val="69"/>
        </w:rPr>
        <w:t xml:space="preserve"> </w:t>
      </w:r>
      <w:r>
        <w:t>Семейные</w:t>
      </w:r>
      <w:r>
        <w:rPr>
          <w:spacing w:val="65"/>
        </w:rPr>
        <w:t xml:space="preserve"> </w:t>
      </w:r>
      <w:r>
        <w:rPr>
          <w:spacing w:val="-2"/>
        </w:rPr>
        <w:t>традиции.</w:t>
      </w:r>
    </w:p>
    <w:p w14:paraId="3CD259D4" w14:textId="77777777" w:rsidR="0092247A" w:rsidRDefault="00C96EE1" w:rsidP="00DE3F98">
      <w:pPr>
        <w:pStyle w:val="a3"/>
        <w:tabs>
          <w:tab w:val="left" w:pos="9639"/>
        </w:tabs>
        <w:ind w:left="567" w:right="1181" w:firstLine="0"/>
      </w:pPr>
      <w:r>
        <w:t>Семейный</w:t>
      </w:r>
      <w:r>
        <w:rPr>
          <w:spacing w:val="-3"/>
        </w:rPr>
        <w:t xml:space="preserve"> </w:t>
      </w:r>
      <w:r>
        <w:t>досуг.</w:t>
      </w:r>
      <w:r>
        <w:rPr>
          <w:spacing w:val="-3"/>
        </w:rPr>
        <w:t xml:space="preserve"> </w:t>
      </w:r>
      <w:r>
        <w:t>Свободное</w:t>
      </w:r>
      <w:r>
        <w:rPr>
          <w:spacing w:val="-3"/>
        </w:rPr>
        <w:t xml:space="preserve"> </w:t>
      </w:r>
      <w:r>
        <w:t>время</w:t>
      </w:r>
      <w:r>
        <w:rPr>
          <w:spacing w:val="-2"/>
        </w:rPr>
        <w:t xml:space="preserve"> подростка.</w:t>
      </w:r>
    </w:p>
    <w:p w14:paraId="6CCCE7CA" w14:textId="77777777" w:rsidR="0092247A" w:rsidRDefault="00C96EE1" w:rsidP="00DE3F98">
      <w:pPr>
        <w:pStyle w:val="a3"/>
        <w:tabs>
          <w:tab w:val="left" w:pos="9639"/>
        </w:tabs>
        <w:ind w:left="567" w:right="1181" w:firstLine="0"/>
      </w:pPr>
      <w:r>
        <w:t>Отношения</w:t>
      </w:r>
      <w:r>
        <w:rPr>
          <w:spacing w:val="-6"/>
        </w:rPr>
        <w:t xml:space="preserve"> </w:t>
      </w:r>
      <w:r>
        <w:t>с</w:t>
      </w:r>
      <w:r>
        <w:rPr>
          <w:spacing w:val="-5"/>
        </w:rPr>
        <w:t xml:space="preserve"> </w:t>
      </w:r>
      <w:r>
        <w:t>друзьями</w:t>
      </w:r>
      <w:r>
        <w:rPr>
          <w:spacing w:val="-3"/>
        </w:rPr>
        <w:t xml:space="preserve"> </w:t>
      </w:r>
      <w:r>
        <w:t>и</w:t>
      </w:r>
      <w:r>
        <w:rPr>
          <w:spacing w:val="-4"/>
        </w:rPr>
        <w:t xml:space="preserve"> </w:t>
      </w:r>
      <w:r>
        <w:t>сверстниками.</w:t>
      </w:r>
      <w:r>
        <w:rPr>
          <w:spacing w:val="-4"/>
        </w:rPr>
        <w:t xml:space="preserve"> </w:t>
      </w:r>
      <w:r>
        <w:t>Конфликты</w:t>
      </w:r>
      <w:r>
        <w:rPr>
          <w:spacing w:val="-3"/>
        </w:rPr>
        <w:t xml:space="preserve"> </w:t>
      </w:r>
      <w:r>
        <w:t>в</w:t>
      </w:r>
      <w:r>
        <w:rPr>
          <w:spacing w:val="-5"/>
        </w:rPr>
        <w:t xml:space="preserve"> </w:t>
      </w:r>
      <w:r>
        <w:t>межличностных</w:t>
      </w:r>
      <w:r>
        <w:rPr>
          <w:spacing w:val="-3"/>
        </w:rPr>
        <w:t xml:space="preserve"> </w:t>
      </w:r>
      <w:r>
        <w:rPr>
          <w:spacing w:val="-2"/>
        </w:rPr>
        <w:t>отношениях.</w:t>
      </w:r>
    </w:p>
    <w:p w14:paraId="0BE51F0E" w14:textId="77777777" w:rsidR="0092247A" w:rsidRDefault="00C96EE1" w:rsidP="000F08BB">
      <w:pPr>
        <w:pStyle w:val="a4"/>
        <w:numPr>
          <w:ilvl w:val="4"/>
          <w:numId w:val="127"/>
        </w:numPr>
        <w:tabs>
          <w:tab w:val="left" w:pos="1888"/>
          <w:tab w:val="left" w:pos="9639"/>
        </w:tabs>
        <w:ind w:left="567" w:right="1181" w:firstLine="0"/>
        <w:rPr>
          <w:sz w:val="24"/>
        </w:rPr>
      </w:pPr>
      <w:r>
        <w:rPr>
          <w:sz w:val="24"/>
        </w:rPr>
        <w:t>Общество,</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 xml:space="preserve">мы </w:t>
      </w:r>
      <w:r>
        <w:rPr>
          <w:spacing w:val="-2"/>
          <w:sz w:val="24"/>
        </w:rPr>
        <w:t>живём.</w:t>
      </w:r>
    </w:p>
    <w:p w14:paraId="6FE51A80" w14:textId="77777777" w:rsidR="0092247A" w:rsidRDefault="00C96EE1" w:rsidP="00DE3F98">
      <w:pPr>
        <w:pStyle w:val="a3"/>
        <w:tabs>
          <w:tab w:val="left" w:pos="9639"/>
        </w:tabs>
        <w:ind w:left="567" w:right="1181" w:firstLine="0"/>
      </w:pPr>
      <w:r>
        <w:t>Что</w:t>
      </w:r>
      <w:r>
        <w:rPr>
          <w:spacing w:val="57"/>
          <w:w w:val="150"/>
        </w:rPr>
        <w:t xml:space="preserve"> </w:t>
      </w:r>
      <w:r>
        <w:t>такое</w:t>
      </w:r>
      <w:r>
        <w:rPr>
          <w:spacing w:val="58"/>
          <w:w w:val="150"/>
        </w:rPr>
        <w:t xml:space="preserve"> </w:t>
      </w:r>
      <w:r>
        <w:t>общество.</w:t>
      </w:r>
      <w:r>
        <w:rPr>
          <w:spacing w:val="59"/>
          <w:w w:val="150"/>
        </w:rPr>
        <w:t xml:space="preserve"> </w:t>
      </w:r>
      <w:r>
        <w:t>Связь</w:t>
      </w:r>
      <w:r>
        <w:rPr>
          <w:spacing w:val="59"/>
          <w:w w:val="150"/>
        </w:rPr>
        <w:t xml:space="preserve"> </w:t>
      </w:r>
      <w:r>
        <w:t>общества</w:t>
      </w:r>
      <w:r>
        <w:rPr>
          <w:spacing w:val="58"/>
          <w:w w:val="150"/>
        </w:rPr>
        <w:t xml:space="preserve"> </w:t>
      </w:r>
      <w:r>
        <w:t>и</w:t>
      </w:r>
      <w:r>
        <w:rPr>
          <w:spacing w:val="57"/>
          <w:w w:val="150"/>
        </w:rPr>
        <w:t xml:space="preserve"> </w:t>
      </w:r>
      <w:r>
        <w:t>природы.</w:t>
      </w:r>
      <w:r>
        <w:rPr>
          <w:spacing w:val="58"/>
          <w:w w:val="150"/>
        </w:rPr>
        <w:t xml:space="preserve"> </w:t>
      </w:r>
      <w:r>
        <w:t>Устройство</w:t>
      </w:r>
      <w:r>
        <w:rPr>
          <w:spacing w:val="59"/>
          <w:w w:val="150"/>
        </w:rPr>
        <w:t xml:space="preserve"> </w:t>
      </w:r>
      <w:r>
        <w:t>общественной</w:t>
      </w:r>
      <w:r>
        <w:rPr>
          <w:spacing w:val="59"/>
          <w:w w:val="150"/>
        </w:rPr>
        <w:t xml:space="preserve"> </w:t>
      </w:r>
      <w:r>
        <w:rPr>
          <w:spacing w:val="-2"/>
        </w:rPr>
        <w:t>жизни.</w:t>
      </w:r>
    </w:p>
    <w:p w14:paraId="4336861A" w14:textId="77777777" w:rsidR="0092247A" w:rsidRDefault="00C96EE1" w:rsidP="00DE3F98">
      <w:pPr>
        <w:pStyle w:val="a3"/>
        <w:tabs>
          <w:tab w:val="left" w:pos="9639"/>
        </w:tabs>
        <w:ind w:left="567" w:right="1181" w:firstLine="0"/>
      </w:pPr>
      <w:r>
        <w:t>Основные</w:t>
      </w:r>
      <w:r>
        <w:rPr>
          <w:spacing w:val="-6"/>
        </w:rPr>
        <w:t xml:space="preserve"> </w:t>
      </w:r>
      <w:r>
        <w:t>сферы</w:t>
      </w:r>
      <w:r>
        <w:rPr>
          <w:spacing w:val="-2"/>
        </w:rPr>
        <w:t xml:space="preserve"> </w:t>
      </w:r>
      <w:r>
        <w:t>жизни</w:t>
      </w:r>
      <w:r>
        <w:rPr>
          <w:spacing w:val="-3"/>
        </w:rPr>
        <w:t xml:space="preserve"> </w:t>
      </w:r>
      <w:r>
        <w:t>общества</w:t>
      </w:r>
      <w:r>
        <w:rPr>
          <w:spacing w:val="-3"/>
        </w:rPr>
        <w:t xml:space="preserve"> </w:t>
      </w:r>
      <w:r>
        <w:t>и</w:t>
      </w:r>
      <w:r>
        <w:rPr>
          <w:spacing w:val="-1"/>
        </w:rPr>
        <w:t xml:space="preserve"> </w:t>
      </w:r>
      <w:r>
        <w:t>их</w:t>
      </w:r>
      <w:r>
        <w:rPr>
          <w:spacing w:val="1"/>
        </w:rPr>
        <w:t xml:space="preserve"> </w:t>
      </w:r>
      <w:r>
        <w:rPr>
          <w:spacing w:val="-2"/>
        </w:rPr>
        <w:t>взаимодействие.</w:t>
      </w:r>
    </w:p>
    <w:p w14:paraId="1DC378FA" w14:textId="77777777" w:rsidR="0092247A" w:rsidRDefault="00C96EE1" w:rsidP="00DE3F98">
      <w:pPr>
        <w:pStyle w:val="a3"/>
        <w:tabs>
          <w:tab w:val="left" w:pos="9639"/>
        </w:tabs>
        <w:ind w:left="567" w:right="1181" w:firstLine="0"/>
      </w:pPr>
      <w:r>
        <w:t>Социальные</w:t>
      </w:r>
      <w:r>
        <w:rPr>
          <w:spacing w:val="-7"/>
        </w:rPr>
        <w:t xml:space="preserve"> </w:t>
      </w:r>
      <w:r>
        <w:t>общности</w:t>
      </w:r>
      <w:r>
        <w:rPr>
          <w:spacing w:val="-4"/>
        </w:rPr>
        <w:t xml:space="preserve"> </w:t>
      </w:r>
      <w:r>
        <w:t>и</w:t>
      </w:r>
      <w:r>
        <w:rPr>
          <w:spacing w:val="-3"/>
        </w:rPr>
        <w:t xml:space="preserve"> </w:t>
      </w:r>
      <w:r>
        <w:t>группы.</w:t>
      </w:r>
      <w:r>
        <w:rPr>
          <w:spacing w:val="-2"/>
        </w:rPr>
        <w:t xml:space="preserve"> </w:t>
      </w:r>
      <w:r>
        <w:t>Положение</w:t>
      </w:r>
      <w:r>
        <w:rPr>
          <w:spacing w:val="-4"/>
        </w:rPr>
        <w:t xml:space="preserve"> </w:t>
      </w:r>
      <w:r>
        <w:t>человека</w:t>
      </w:r>
      <w:r>
        <w:rPr>
          <w:spacing w:val="-4"/>
        </w:rPr>
        <w:t xml:space="preserve"> </w:t>
      </w:r>
      <w:r>
        <w:t>в</w:t>
      </w:r>
      <w:r>
        <w:rPr>
          <w:spacing w:val="-3"/>
        </w:rPr>
        <w:t xml:space="preserve"> </w:t>
      </w:r>
      <w:r>
        <w:rPr>
          <w:spacing w:val="-2"/>
        </w:rPr>
        <w:t>обществе.</w:t>
      </w:r>
    </w:p>
    <w:p w14:paraId="6F04C704" w14:textId="77777777" w:rsidR="0092247A" w:rsidRDefault="00C96EE1" w:rsidP="00DE3F98">
      <w:pPr>
        <w:pStyle w:val="a3"/>
        <w:tabs>
          <w:tab w:val="left" w:pos="9639"/>
        </w:tabs>
        <w:ind w:left="567" w:right="1181" w:firstLine="0"/>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2553C723" w14:textId="77777777" w:rsidR="0092247A" w:rsidRDefault="00C96EE1" w:rsidP="00DE3F98">
      <w:pPr>
        <w:pStyle w:val="a3"/>
        <w:tabs>
          <w:tab w:val="left" w:pos="2963"/>
          <w:tab w:val="left" w:pos="4323"/>
          <w:tab w:val="left" w:pos="6328"/>
          <w:tab w:val="left" w:pos="8336"/>
          <w:tab w:val="left" w:pos="9639"/>
          <w:tab w:val="left" w:pos="9716"/>
        </w:tabs>
        <w:spacing w:before="1"/>
        <w:ind w:left="567" w:right="1181" w:firstLine="0"/>
      </w:pPr>
      <w: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w:t>
      </w:r>
      <w:r>
        <w:rPr>
          <w:spacing w:val="-2"/>
        </w:rPr>
        <w:t>Государственный</w:t>
      </w:r>
      <w:r w:rsidR="00451D53">
        <w:t xml:space="preserve"> </w:t>
      </w:r>
      <w:r>
        <w:rPr>
          <w:spacing w:val="-4"/>
        </w:rPr>
        <w:t>Гимн</w:t>
      </w:r>
      <w:r w:rsidR="00451D53">
        <w:t xml:space="preserve"> </w:t>
      </w:r>
      <w:r>
        <w:rPr>
          <w:spacing w:val="-2"/>
        </w:rPr>
        <w:t>Российской</w:t>
      </w:r>
      <w:r w:rsidR="00451D53">
        <w:t xml:space="preserve"> </w:t>
      </w:r>
      <w:r>
        <w:rPr>
          <w:spacing w:val="-2"/>
        </w:rPr>
        <w:t>Федерации.</w:t>
      </w:r>
      <w:r w:rsidR="00451D53">
        <w:t xml:space="preserve"> </w:t>
      </w:r>
      <w:r>
        <w:rPr>
          <w:spacing w:val="-4"/>
        </w:rPr>
        <w:t>Наша</w:t>
      </w:r>
      <w:r w:rsidR="00451D53">
        <w:t xml:space="preserve"> </w:t>
      </w:r>
      <w:r>
        <w:rPr>
          <w:spacing w:val="-2"/>
        </w:rPr>
        <w:t xml:space="preserve">страна </w:t>
      </w:r>
      <w:r>
        <w:t>в начале XXI века. Место нашей Родины среди современных государств.</w:t>
      </w:r>
    </w:p>
    <w:p w14:paraId="1A0B45BC" w14:textId="77777777" w:rsidR="0092247A" w:rsidRDefault="00C96EE1" w:rsidP="00DE3F98">
      <w:pPr>
        <w:pStyle w:val="a3"/>
        <w:tabs>
          <w:tab w:val="left" w:pos="9639"/>
        </w:tabs>
        <w:ind w:left="567" w:right="1181" w:firstLine="0"/>
      </w:pPr>
      <w:r>
        <w:t>Культурная</w:t>
      </w:r>
      <w:r>
        <w:rPr>
          <w:spacing w:val="-7"/>
        </w:rPr>
        <w:t xml:space="preserve"> </w:t>
      </w:r>
      <w:r>
        <w:t>жизнь.</w:t>
      </w:r>
      <w:r>
        <w:rPr>
          <w:spacing w:val="-5"/>
        </w:rPr>
        <w:t xml:space="preserve"> </w:t>
      </w:r>
      <w:r>
        <w:t>Духовные</w:t>
      </w:r>
      <w:r>
        <w:rPr>
          <w:spacing w:val="-7"/>
        </w:rPr>
        <w:t xml:space="preserve"> </w:t>
      </w:r>
      <w:r>
        <w:t>ценности,</w:t>
      </w:r>
      <w:r>
        <w:rPr>
          <w:spacing w:val="-5"/>
        </w:rPr>
        <w:t xml:space="preserve"> </w:t>
      </w:r>
      <w:r>
        <w:t>традиционные</w:t>
      </w:r>
      <w:r>
        <w:rPr>
          <w:spacing w:val="-7"/>
        </w:rPr>
        <w:t xml:space="preserve"> </w:t>
      </w:r>
      <w:r>
        <w:t>ценности</w:t>
      </w:r>
      <w:r>
        <w:rPr>
          <w:spacing w:val="-5"/>
        </w:rPr>
        <w:t xml:space="preserve"> </w:t>
      </w:r>
      <w:r>
        <w:t>российского</w:t>
      </w:r>
      <w:r>
        <w:rPr>
          <w:spacing w:val="-4"/>
        </w:rPr>
        <w:t xml:space="preserve"> </w:t>
      </w:r>
      <w:r>
        <w:rPr>
          <w:spacing w:val="-2"/>
        </w:rPr>
        <w:t>народа.</w:t>
      </w:r>
    </w:p>
    <w:p w14:paraId="3D7F03BB" w14:textId="77777777" w:rsidR="0092247A" w:rsidRDefault="00C96EE1" w:rsidP="00DE3F98">
      <w:pPr>
        <w:pStyle w:val="a3"/>
        <w:tabs>
          <w:tab w:val="left" w:pos="9639"/>
        </w:tabs>
        <w:ind w:left="567" w:right="1181" w:firstLine="0"/>
      </w:pPr>
      <w:r>
        <w:t xml:space="preserve">Развитие общества. Усиление взаимосвязей стран и народов в условиях современного </w:t>
      </w:r>
      <w:r>
        <w:rPr>
          <w:spacing w:val="-2"/>
        </w:rPr>
        <w:t>общества.</w:t>
      </w:r>
    </w:p>
    <w:p w14:paraId="4CBEECE2" w14:textId="77777777" w:rsidR="0092247A" w:rsidRDefault="00C96EE1" w:rsidP="00DE3F98">
      <w:pPr>
        <w:pStyle w:val="a3"/>
        <w:tabs>
          <w:tab w:val="left" w:pos="9639"/>
        </w:tabs>
        <w:ind w:left="567" w:right="1181" w:firstLine="0"/>
      </w:pPr>
      <w:r>
        <w:t>Глобальные проблемы современности и возможности их решения усилиями международного сообщества и международных организаций.</w:t>
      </w:r>
    </w:p>
    <w:p w14:paraId="53926CAC" w14:textId="77777777" w:rsidR="0092247A" w:rsidRDefault="00C96EE1" w:rsidP="000F08BB">
      <w:pPr>
        <w:pStyle w:val="a4"/>
        <w:numPr>
          <w:ilvl w:val="3"/>
          <w:numId w:val="127"/>
        </w:numPr>
        <w:tabs>
          <w:tab w:val="left" w:pos="1708"/>
          <w:tab w:val="left" w:pos="9639"/>
        </w:tabs>
        <w:ind w:left="567" w:right="1181" w:firstLine="0"/>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14:paraId="335FE2C5" w14:textId="77777777" w:rsidR="0092247A" w:rsidRDefault="00DE563D" w:rsidP="000F08BB">
      <w:pPr>
        <w:pStyle w:val="a4"/>
        <w:numPr>
          <w:ilvl w:val="4"/>
          <w:numId w:val="128"/>
        </w:numPr>
        <w:tabs>
          <w:tab w:val="left" w:pos="1888"/>
          <w:tab w:val="left" w:pos="9639"/>
        </w:tabs>
        <w:ind w:left="567" w:right="1181" w:firstLine="0"/>
        <w:rPr>
          <w:sz w:val="24"/>
        </w:rPr>
      </w:pPr>
      <w:r>
        <w:rPr>
          <w:sz w:val="24"/>
        </w:rPr>
        <w:t xml:space="preserve"> </w:t>
      </w:r>
      <w:r w:rsidR="00C96EE1">
        <w:rPr>
          <w:sz w:val="24"/>
        </w:rPr>
        <w:t>Социальные</w:t>
      </w:r>
      <w:r w:rsidR="00C96EE1">
        <w:rPr>
          <w:spacing w:val="-5"/>
          <w:sz w:val="24"/>
        </w:rPr>
        <w:t xml:space="preserve"> </w:t>
      </w:r>
      <w:r w:rsidR="00C96EE1">
        <w:rPr>
          <w:sz w:val="24"/>
        </w:rPr>
        <w:t>ценности</w:t>
      </w:r>
      <w:r w:rsidR="00C96EE1">
        <w:rPr>
          <w:spacing w:val="-4"/>
          <w:sz w:val="24"/>
        </w:rPr>
        <w:t xml:space="preserve"> </w:t>
      </w:r>
      <w:r w:rsidR="00C96EE1">
        <w:rPr>
          <w:sz w:val="24"/>
        </w:rPr>
        <w:t>и</w:t>
      </w:r>
      <w:r w:rsidR="00C96EE1">
        <w:rPr>
          <w:spacing w:val="-2"/>
          <w:sz w:val="24"/>
        </w:rPr>
        <w:t xml:space="preserve"> нормы.</w:t>
      </w:r>
    </w:p>
    <w:p w14:paraId="008B62B5" w14:textId="77777777" w:rsidR="0092247A" w:rsidRDefault="00C96EE1" w:rsidP="00DE3F98">
      <w:pPr>
        <w:pStyle w:val="a3"/>
        <w:tabs>
          <w:tab w:val="left" w:pos="9639"/>
        </w:tabs>
        <w:ind w:left="567" w:right="1181" w:firstLine="0"/>
      </w:pPr>
      <w:r>
        <w:t>Общественные ценности. Свобода и ответственность гражданина. Гражданственность и патриотизм. Гуманизм.</w:t>
      </w:r>
    </w:p>
    <w:p w14:paraId="7E5663A3" w14:textId="77777777" w:rsidR="0092247A" w:rsidRDefault="00C96EE1" w:rsidP="00DE3F98">
      <w:pPr>
        <w:pStyle w:val="a3"/>
        <w:tabs>
          <w:tab w:val="left" w:pos="9639"/>
        </w:tabs>
        <w:ind w:left="567" w:right="1181" w:firstLine="0"/>
      </w:pPr>
      <w:r>
        <w:t>Социальные нормы как регуляторы общественной жизни и поведения человека в обществе. Виды социальных норм. Традиции и обычаи.</w:t>
      </w:r>
    </w:p>
    <w:p w14:paraId="533952A9" w14:textId="77777777" w:rsidR="0092247A" w:rsidRDefault="00C96EE1" w:rsidP="00DE3F98">
      <w:pPr>
        <w:pStyle w:val="a3"/>
        <w:tabs>
          <w:tab w:val="left" w:pos="9639"/>
        </w:tabs>
        <w:ind w:left="567" w:right="1181" w:firstLine="0"/>
      </w:pPr>
      <w:r>
        <w:t>Принципы</w:t>
      </w:r>
      <w:r>
        <w:rPr>
          <w:spacing w:val="-2"/>
        </w:rPr>
        <w:t xml:space="preserve"> </w:t>
      </w:r>
      <w:r>
        <w:t>и</w:t>
      </w:r>
      <w:r>
        <w:rPr>
          <w:spacing w:val="-4"/>
        </w:rPr>
        <w:t xml:space="preserve"> </w:t>
      </w:r>
      <w:r>
        <w:t>нормы</w:t>
      </w:r>
      <w:r>
        <w:rPr>
          <w:spacing w:val="-2"/>
        </w:rPr>
        <w:t xml:space="preserve"> </w:t>
      </w:r>
      <w:r>
        <w:t>морали.</w:t>
      </w:r>
      <w:r>
        <w:rPr>
          <w:spacing w:val="-2"/>
        </w:rPr>
        <w:t xml:space="preserve"> </w:t>
      </w:r>
      <w:r>
        <w:t>Добро</w:t>
      </w:r>
      <w:r>
        <w:rPr>
          <w:spacing w:val="-2"/>
        </w:rPr>
        <w:t xml:space="preserve"> </w:t>
      </w:r>
      <w:r>
        <w:t>и</w:t>
      </w:r>
      <w:r>
        <w:rPr>
          <w:spacing w:val="-2"/>
        </w:rPr>
        <w:t xml:space="preserve"> </w:t>
      </w:r>
      <w:r>
        <w:t>зло.</w:t>
      </w:r>
      <w:r>
        <w:rPr>
          <w:spacing w:val="-2"/>
        </w:rPr>
        <w:t xml:space="preserve"> </w:t>
      </w:r>
      <w:r>
        <w:t>Нравственные</w:t>
      </w:r>
      <w:r>
        <w:rPr>
          <w:spacing w:val="-4"/>
        </w:rPr>
        <w:t xml:space="preserve"> </w:t>
      </w:r>
      <w:r>
        <w:t>чувства</w:t>
      </w:r>
      <w:r>
        <w:rPr>
          <w:spacing w:val="-3"/>
        </w:rPr>
        <w:t xml:space="preserve"> </w:t>
      </w:r>
      <w:r>
        <w:t>человека.</w:t>
      </w:r>
      <w:r>
        <w:rPr>
          <w:spacing w:val="-2"/>
        </w:rPr>
        <w:t xml:space="preserve"> </w:t>
      </w:r>
      <w:r>
        <w:t>Совесть</w:t>
      </w:r>
      <w:r>
        <w:rPr>
          <w:spacing w:val="-1"/>
        </w:rPr>
        <w:t xml:space="preserve"> </w:t>
      </w:r>
      <w:r>
        <w:t>и</w:t>
      </w:r>
      <w:r>
        <w:rPr>
          <w:spacing w:val="-2"/>
        </w:rPr>
        <w:t xml:space="preserve"> </w:t>
      </w:r>
      <w:r>
        <w:t>стыд. Моральный</w:t>
      </w:r>
      <w:r>
        <w:rPr>
          <w:spacing w:val="61"/>
          <w:w w:val="150"/>
        </w:rPr>
        <w:t xml:space="preserve"> </w:t>
      </w:r>
      <w:r>
        <w:t>выбор.</w:t>
      </w:r>
      <w:r>
        <w:rPr>
          <w:spacing w:val="63"/>
          <w:w w:val="150"/>
        </w:rPr>
        <w:t xml:space="preserve"> </w:t>
      </w:r>
      <w:r>
        <w:t>Моральная</w:t>
      </w:r>
      <w:r>
        <w:rPr>
          <w:spacing w:val="62"/>
          <w:w w:val="150"/>
        </w:rPr>
        <w:t xml:space="preserve"> </w:t>
      </w:r>
      <w:r>
        <w:t>оценка</w:t>
      </w:r>
      <w:r>
        <w:rPr>
          <w:spacing w:val="62"/>
          <w:w w:val="150"/>
        </w:rPr>
        <w:t xml:space="preserve"> </w:t>
      </w:r>
      <w:r>
        <w:t>поведения</w:t>
      </w:r>
      <w:r>
        <w:rPr>
          <w:spacing w:val="62"/>
          <w:w w:val="150"/>
        </w:rPr>
        <w:t xml:space="preserve"> </w:t>
      </w:r>
      <w:r>
        <w:t>людей</w:t>
      </w:r>
      <w:r>
        <w:rPr>
          <w:spacing w:val="61"/>
          <w:w w:val="150"/>
        </w:rPr>
        <w:t xml:space="preserve"> </w:t>
      </w:r>
      <w:r>
        <w:t>и</w:t>
      </w:r>
      <w:r>
        <w:rPr>
          <w:spacing w:val="63"/>
          <w:w w:val="150"/>
        </w:rPr>
        <w:t xml:space="preserve"> </w:t>
      </w:r>
      <w:r>
        <w:t>собственного</w:t>
      </w:r>
      <w:r>
        <w:rPr>
          <w:spacing w:val="63"/>
          <w:w w:val="150"/>
        </w:rPr>
        <w:t xml:space="preserve"> </w:t>
      </w:r>
      <w:r>
        <w:rPr>
          <w:spacing w:val="-2"/>
        </w:rPr>
        <w:t>поведения.</w:t>
      </w:r>
    </w:p>
    <w:p w14:paraId="5924F8BB" w14:textId="77777777" w:rsidR="0092247A" w:rsidRDefault="00C96EE1" w:rsidP="00DE3F98">
      <w:pPr>
        <w:pStyle w:val="a3"/>
        <w:tabs>
          <w:tab w:val="left" w:pos="9639"/>
        </w:tabs>
        <w:ind w:left="567" w:right="1181" w:firstLine="0"/>
      </w:pPr>
      <w:r>
        <w:t>Влияние</w:t>
      </w:r>
      <w:r>
        <w:rPr>
          <w:spacing w:val="-4"/>
        </w:rPr>
        <w:t xml:space="preserve"> </w:t>
      </w:r>
      <w:r>
        <w:t>моральных норм</w:t>
      </w:r>
      <w:r>
        <w:rPr>
          <w:spacing w:val="-3"/>
        </w:rPr>
        <w:t xml:space="preserve"> </w:t>
      </w:r>
      <w:r>
        <w:t>на</w:t>
      </w:r>
      <w:r>
        <w:rPr>
          <w:spacing w:val="-4"/>
        </w:rPr>
        <w:t xml:space="preserve"> </w:t>
      </w:r>
      <w:r>
        <w:t>общество</w:t>
      </w:r>
      <w:r>
        <w:rPr>
          <w:spacing w:val="-2"/>
        </w:rPr>
        <w:t xml:space="preserve"> </w:t>
      </w:r>
      <w:r>
        <w:t>и</w:t>
      </w:r>
      <w:r>
        <w:rPr>
          <w:spacing w:val="-1"/>
        </w:rPr>
        <w:t xml:space="preserve"> </w:t>
      </w:r>
      <w:r>
        <w:rPr>
          <w:spacing w:val="-2"/>
        </w:rPr>
        <w:t>человека.</w:t>
      </w:r>
    </w:p>
    <w:p w14:paraId="7A6707E1" w14:textId="77777777" w:rsidR="0092247A" w:rsidRDefault="00C96EE1" w:rsidP="00DE3F98">
      <w:pPr>
        <w:pStyle w:val="a3"/>
        <w:tabs>
          <w:tab w:val="left" w:pos="9639"/>
        </w:tabs>
        <w:spacing w:before="1"/>
        <w:ind w:left="567" w:right="1181" w:firstLine="0"/>
      </w:pPr>
      <w:r>
        <w:t>Право</w:t>
      </w:r>
      <w:r>
        <w:rPr>
          <w:spacing w:val="-2"/>
        </w:rPr>
        <w:t xml:space="preserve"> </w:t>
      </w:r>
      <w:r>
        <w:t>и</w:t>
      </w:r>
      <w:r>
        <w:rPr>
          <w:spacing w:val="-1"/>
        </w:rPr>
        <w:t xml:space="preserve"> </w:t>
      </w:r>
      <w:r>
        <w:t>его</w:t>
      </w:r>
      <w:r>
        <w:rPr>
          <w:spacing w:val="-1"/>
        </w:rPr>
        <w:t xml:space="preserve"> </w:t>
      </w:r>
      <w:r>
        <w:t>роль</w:t>
      </w:r>
      <w:r>
        <w:rPr>
          <w:spacing w:val="-1"/>
        </w:rPr>
        <w:t xml:space="preserve"> </w:t>
      </w:r>
      <w:r>
        <w:t>в</w:t>
      </w:r>
      <w:r>
        <w:rPr>
          <w:spacing w:val="-2"/>
        </w:rPr>
        <w:t xml:space="preserve"> </w:t>
      </w:r>
      <w:r>
        <w:t>жизни</w:t>
      </w:r>
      <w:r>
        <w:rPr>
          <w:spacing w:val="-1"/>
        </w:rPr>
        <w:t xml:space="preserve"> </w:t>
      </w:r>
      <w:r>
        <w:t>общества.</w:t>
      </w:r>
      <w:r>
        <w:rPr>
          <w:spacing w:val="-1"/>
        </w:rPr>
        <w:t xml:space="preserve"> </w:t>
      </w:r>
      <w:r>
        <w:t>Право</w:t>
      </w:r>
      <w:r>
        <w:rPr>
          <w:spacing w:val="-1"/>
        </w:rPr>
        <w:t xml:space="preserve"> </w:t>
      </w:r>
      <w:r>
        <w:t>и</w:t>
      </w:r>
      <w:r>
        <w:rPr>
          <w:spacing w:val="-1"/>
        </w:rPr>
        <w:t xml:space="preserve"> </w:t>
      </w:r>
      <w:r>
        <w:rPr>
          <w:spacing w:val="-2"/>
        </w:rPr>
        <w:t>мораль.</w:t>
      </w:r>
    </w:p>
    <w:p w14:paraId="5DA63CCC" w14:textId="77777777" w:rsidR="0092247A" w:rsidRDefault="00C96EE1" w:rsidP="000F08BB">
      <w:pPr>
        <w:pStyle w:val="a4"/>
        <w:numPr>
          <w:ilvl w:val="4"/>
          <w:numId w:val="128"/>
        </w:numPr>
        <w:tabs>
          <w:tab w:val="left" w:pos="1888"/>
          <w:tab w:val="left" w:pos="9639"/>
        </w:tabs>
        <w:ind w:left="567" w:right="1181" w:firstLine="0"/>
        <w:rPr>
          <w:sz w:val="24"/>
        </w:rPr>
      </w:pPr>
      <w:r>
        <w:rPr>
          <w:sz w:val="24"/>
        </w:rPr>
        <w:t>Человек</w:t>
      </w:r>
      <w:r>
        <w:rPr>
          <w:spacing w:val="-4"/>
          <w:sz w:val="24"/>
        </w:rPr>
        <w:t xml:space="preserve"> </w:t>
      </w:r>
      <w:r>
        <w:rPr>
          <w:sz w:val="24"/>
        </w:rPr>
        <w:t>как</w:t>
      </w:r>
      <w:r>
        <w:rPr>
          <w:spacing w:val="-2"/>
          <w:sz w:val="24"/>
        </w:rPr>
        <w:t xml:space="preserve"> </w:t>
      </w:r>
      <w:r>
        <w:rPr>
          <w:sz w:val="24"/>
        </w:rPr>
        <w:t>участник</w:t>
      </w:r>
      <w:r>
        <w:rPr>
          <w:spacing w:val="-3"/>
          <w:sz w:val="24"/>
        </w:rPr>
        <w:t xml:space="preserve"> </w:t>
      </w:r>
      <w:r>
        <w:rPr>
          <w:sz w:val="24"/>
        </w:rPr>
        <w:t>правовых</w:t>
      </w:r>
      <w:r>
        <w:rPr>
          <w:spacing w:val="-2"/>
          <w:sz w:val="24"/>
        </w:rPr>
        <w:t xml:space="preserve"> отношений.</w:t>
      </w:r>
    </w:p>
    <w:p w14:paraId="4D7733E7" w14:textId="77777777" w:rsidR="0092247A" w:rsidRDefault="00C96EE1" w:rsidP="00DE3F98">
      <w:pPr>
        <w:pStyle w:val="a3"/>
        <w:tabs>
          <w:tab w:val="left" w:pos="9639"/>
        </w:tabs>
        <w:ind w:left="567" w:right="1181" w:firstLine="0"/>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710EFDEE" w14:textId="77777777" w:rsidR="0092247A" w:rsidRDefault="00C96EE1" w:rsidP="00DE3F98">
      <w:pPr>
        <w:pStyle w:val="a3"/>
        <w:tabs>
          <w:tab w:val="left" w:pos="9639"/>
        </w:tabs>
        <w:ind w:left="567" w:right="1181" w:firstLine="0"/>
      </w:pPr>
      <w:r>
        <w:t>Правонарушение и юридическая ответственность. Проступок и преступление. Опасность правонарушений для личности и общества.</w:t>
      </w:r>
    </w:p>
    <w:p w14:paraId="67308B92" w14:textId="77777777" w:rsidR="0092247A" w:rsidRDefault="00C96EE1" w:rsidP="00DE3F98">
      <w:pPr>
        <w:pStyle w:val="a3"/>
        <w:tabs>
          <w:tab w:val="left" w:pos="2362"/>
          <w:tab w:val="left" w:pos="4323"/>
          <w:tab w:val="left" w:pos="6268"/>
          <w:tab w:val="left" w:pos="8214"/>
          <w:tab w:val="left" w:pos="9581"/>
          <w:tab w:val="left" w:pos="9639"/>
        </w:tabs>
        <w:ind w:left="567" w:right="1181" w:firstLine="0"/>
      </w:pPr>
      <w:r>
        <w:t>Права</w:t>
      </w:r>
      <w:r>
        <w:rPr>
          <w:spacing w:val="71"/>
        </w:rPr>
        <w:t xml:space="preserve">  </w:t>
      </w:r>
      <w:r>
        <w:t>и</w:t>
      </w:r>
      <w:r>
        <w:rPr>
          <w:spacing w:val="72"/>
        </w:rPr>
        <w:t xml:space="preserve">  </w:t>
      </w:r>
      <w:r>
        <w:t>свободы</w:t>
      </w:r>
      <w:r>
        <w:rPr>
          <w:spacing w:val="72"/>
        </w:rPr>
        <w:t xml:space="preserve">  </w:t>
      </w:r>
      <w:r>
        <w:t>человека</w:t>
      </w:r>
      <w:r>
        <w:rPr>
          <w:spacing w:val="71"/>
        </w:rPr>
        <w:t xml:space="preserve">  </w:t>
      </w:r>
      <w:r>
        <w:t>и</w:t>
      </w:r>
      <w:r>
        <w:rPr>
          <w:spacing w:val="72"/>
        </w:rPr>
        <w:t xml:space="preserve">  </w:t>
      </w:r>
      <w:r>
        <w:t>гражданина</w:t>
      </w:r>
      <w:r>
        <w:rPr>
          <w:spacing w:val="71"/>
        </w:rPr>
        <w:t xml:space="preserve">  </w:t>
      </w:r>
      <w:r>
        <w:t>Российской</w:t>
      </w:r>
      <w:r>
        <w:rPr>
          <w:spacing w:val="72"/>
        </w:rPr>
        <w:t xml:space="preserve">  </w:t>
      </w:r>
      <w:r>
        <w:t>Федерации.</w:t>
      </w:r>
      <w:r>
        <w:rPr>
          <w:spacing w:val="72"/>
        </w:rPr>
        <w:t xml:space="preserve">  </w:t>
      </w:r>
      <w:r>
        <w:t xml:space="preserve">Гарантия и защита прав и свобод человека и гражданина в Российской Федерации. Конституционные </w:t>
      </w:r>
      <w:r>
        <w:rPr>
          <w:spacing w:val="-2"/>
        </w:rPr>
        <w:t>обязанности</w:t>
      </w:r>
      <w:r w:rsidR="00DE563D">
        <w:t xml:space="preserve"> ь</w:t>
      </w:r>
      <w:r>
        <w:rPr>
          <w:spacing w:val="-2"/>
        </w:rPr>
        <w:t>гражданина</w:t>
      </w:r>
      <w:r w:rsidR="00DE563D">
        <w:t xml:space="preserve"> </w:t>
      </w:r>
      <w:r>
        <w:rPr>
          <w:spacing w:val="-2"/>
        </w:rPr>
        <w:t>Российской</w:t>
      </w:r>
      <w:r w:rsidR="00DE563D">
        <w:t xml:space="preserve"> </w:t>
      </w:r>
      <w:r>
        <w:rPr>
          <w:spacing w:val="-2"/>
        </w:rPr>
        <w:t>Федерации.</w:t>
      </w:r>
      <w:r w:rsidR="00DE563D">
        <w:t xml:space="preserve"> </w:t>
      </w:r>
      <w:r>
        <w:rPr>
          <w:spacing w:val="-2"/>
        </w:rPr>
        <w:t xml:space="preserve">Праваребёнка </w:t>
      </w:r>
      <w:r>
        <w:t>и возможности их защиты.</w:t>
      </w:r>
    </w:p>
    <w:p w14:paraId="4C674079" w14:textId="77777777" w:rsidR="0092247A" w:rsidRDefault="00C96EE1" w:rsidP="000F08BB">
      <w:pPr>
        <w:pStyle w:val="a4"/>
        <w:numPr>
          <w:ilvl w:val="4"/>
          <w:numId w:val="128"/>
        </w:numPr>
        <w:tabs>
          <w:tab w:val="left" w:pos="1888"/>
          <w:tab w:val="left" w:pos="9639"/>
        </w:tabs>
        <w:ind w:left="567" w:right="1181" w:firstLine="0"/>
        <w:rPr>
          <w:sz w:val="24"/>
        </w:rPr>
      </w:pPr>
      <w:r>
        <w:rPr>
          <w:sz w:val="24"/>
        </w:rPr>
        <w:t>Основы</w:t>
      </w:r>
      <w:r>
        <w:rPr>
          <w:spacing w:val="-4"/>
          <w:sz w:val="24"/>
        </w:rPr>
        <w:t xml:space="preserve"> </w:t>
      </w:r>
      <w:r>
        <w:rPr>
          <w:sz w:val="24"/>
        </w:rPr>
        <w:t>российского</w:t>
      </w:r>
      <w:r>
        <w:rPr>
          <w:spacing w:val="-2"/>
          <w:sz w:val="24"/>
        </w:rPr>
        <w:t xml:space="preserve"> права.</w:t>
      </w:r>
    </w:p>
    <w:p w14:paraId="30213308" w14:textId="77777777" w:rsidR="0092247A" w:rsidRDefault="00C96EE1" w:rsidP="00451D53">
      <w:pPr>
        <w:pStyle w:val="a3"/>
        <w:tabs>
          <w:tab w:val="left" w:pos="2924"/>
          <w:tab w:val="left" w:pos="4653"/>
          <w:tab w:val="left" w:pos="6323"/>
          <w:tab w:val="left" w:pos="6978"/>
          <w:tab w:val="left" w:pos="8475"/>
          <w:tab w:val="left" w:pos="9639"/>
        </w:tabs>
        <w:spacing w:before="1"/>
        <w:ind w:left="567" w:right="1181" w:firstLine="0"/>
      </w:pPr>
      <w:r>
        <w:rPr>
          <w:spacing w:val="-2"/>
        </w:rPr>
        <w:t>Конституция</w:t>
      </w:r>
      <w:r w:rsidR="00DE563D">
        <w:t xml:space="preserve"> </w:t>
      </w:r>
      <w:r>
        <w:rPr>
          <w:spacing w:val="-2"/>
        </w:rPr>
        <w:t>Российской</w:t>
      </w:r>
      <w:r w:rsidR="00DE563D">
        <w:t xml:space="preserve"> </w:t>
      </w:r>
      <w:r>
        <w:rPr>
          <w:spacing w:val="-2"/>
        </w:rPr>
        <w:t>Федерации</w:t>
      </w:r>
      <w:r w:rsidR="00DE563D">
        <w:t xml:space="preserve"> </w:t>
      </w:r>
      <w:r>
        <w:rPr>
          <w:spacing w:val="-10"/>
        </w:rPr>
        <w:t>‒</w:t>
      </w:r>
      <w:r>
        <w:rPr>
          <w:spacing w:val="-2"/>
        </w:rPr>
        <w:t>основной</w:t>
      </w:r>
      <w:r w:rsidR="00DE563D">
        <w:t xml:space="preserve"> </w:t>
      </w:r>
      <w:r>
        <w:rPr>
          <w:spacing w:val="-2"/>
        </w:rPr>
        <w:t>закон.</w:t>
      </w:r>
      <w:r>
        <w:tab/>
      </w:r>
      <w:r>
        <w:rPr>
          <w:spacing w:val="-2"/>
        </w:rPr>
        <w:t xml:space="preserve">Законы </w:t>
      </w:r>
      <w:r>
        <w:t>и подзаконные акты. Отрасли права.</w:t>
      </w:r>
    </w:p>
    <w:p w14:paraId="04AF81EB" w14:textId="77777777" w:rsidR="0092247A" w:rsidRDefault="00C96EE1" w:rsidP="00451D53">
      <w:pPr>
        <w:pStyle w:val="a3"/>
        <w:tabs>
          <w:tab w:val="left" w:pos="9639"/>
        </w:tabs>
        <w:ind w:left="567" w:right="1181" w:firstLine="0"/>
      </w:pPr>
      <w:r>
        <w:t>Основы</w:t>
      </w:r>
      <w:r>
        <w:rPr>
          <w:spacing w:val="68"/>
        </w:rPr>
        <w:t xml:space="preserve"> </w:t>
      </w:r>
      <w:r>
        <w:t>гражданского</w:t>
      </w:r>
      <w:r>
        <w:rPr>
          <w:spacing w:val="72"/>
        </w:rPr>
        <w:t xml:space="preserve"> </w:t>
      </w:r>
      <w:r>
        <w:t>права.</w:t>
      </w:r>
      <w:r>
        <w:rPr>
          <w:spacing w:val="72"/>
        </w:rPr>
        <w:t xml:space="preserve"> </w:t>
      </w:r>
      <w:r>
        <w:t>Физические</w:t>
      </w:r>
      <w:r>
        <w:rPr>
          <w:spacing w:val="71"/>
        </w:rPr>
        <w:t xml:space="preserve"> </w:t>
      </w:r>
      <w:r>
        <w:t>и</w:t>
      </w:r>
      <w:r>
        <w:rPr>
          <w:spacing w:val="69"/>
        </w:rPr>
        <w:t xml:space="preserve"> </w:t>
      </w:r>
      <w:r>
        <w:t>юридические</w:t>
      </w:r>
      <w:r>
        <w:rPr>
          <w:spacing w:val="71"/>
        </w:rPr>
        <w:t xml:space="preserve"> </w:t>
      </w:r>
      <w:r>
        <w:t>лица</w:t>
      </w:r>
      <w:r>
        <w:rPr>
          <w:spacing w:val="71"/>
        </w:rPr>
        <w:t xml:space="preserve"> </w:t>
      </w:r>
      <w:r>
        <w:t>в</w:t>
      </w:r>
      <w:r>
        <w:rPr>
          <w:spacing w:val="71"/>
        </w:rPr>
        <w:t xml:space="preserve"> </w:t>
      </w:r>
      <w:r>
        <w:t>гражданском</w:t>
      </w:r>
      <w:r>
        <w:rPr>
          <w:spacing w:val="71"/>
        </w:rPr>
        <w:t xml:space="preserve"> </w:t>
      </w:r>
      <w:r>
        <w:rPr>
          <w:spacing w:val="-2"/>
        </w:rPr>
        <w:t>праве.</w:t>
      </w:r>
    </w:p>
    <w:p w14:paraId="5C17B6D6" w14:textId="77777777" w:rsidR="0092247A" w:rsidRDefault="00C96EE1" w:rsidP="00DE3F98">
      <w:pPr>
        <w:pStyle w:val="a3"/>
        <w:tabs>
          <w:tab w:val="left" w:pos="9639"/>
        </w:tabs>
        <w:ind w:left="567" w:right="1181" w:firstLine="0"/>
        <w:jc w:val="left"/>
      </w:pPr>
      <w:r>
        <w:t>Право</w:t>
      </w:r>
      <w:r>
        <w:rPr>
          <w:spacing w:val="-3"/>
        </w:rPr>
        <w:t xml:space="preserve"> </w:t>
      </w:r>
      <w:r>
        <w:t>собственности,</w:t>
      </w:r>
      <w:r>
        <w:rPr>
          <w:spacing w:val="-3"/>
        </w:rPr>
        <w:t xml:space="preserve"> </w:t>
      </w:r>
      <w:r>
        <w:t>защита</w:t>
      </w:r>
      <w:r>
        <w:rPr>
          <w:spacing w:val="-2"/>
        </w:rPr>
        <w:t xml:space="preserve"> </w:t>
      </w:r>
      <w:r>
        <w:t>прав</w:t>
      </w:r>
      <w:r>
        <w:rPr>
          <w:spacing w:val="-3"/>
        </w:rPr>
        <w:t xml:space="preserve"> </w:t>
      </w:r>
      <w:r>
        <w:rPr>
          <w:spacing w:val="-2"/>
        </w:rPr>
        <w:t>собственности.</w:t>
      </w:r>
    </w:p>
    <w:p w14:paraId="14CE1EDD" w14:textId="77777777" w:rsidR="00DE563D" w:rsidRDefault="00C96EE1" w:rsidP="00DE3F98">
      <w:pPr>
        <w:pStyle w:val="a3"/>
        <w:tabs>
          <w:tab w:val="left" w:pos="2301"/>
          <w:tab w:val="left" w:pos="3042"/>
          <w:tab w:val="left" w:pos="5515"/>
          <w:tab w:val="left" w:pos="6837"/>
          <w:tab w:val="left" w:pos="7907"/>
          <w:tab w:val="left" w:pos="9639"/>
          <w:tab w:val="left" w:pos="9776"/>
        </w:tabs>
        <w:ind w:left="567" w:right="1181" w:firstLine="0"/>
        <w:jc w:val="left"/>
      </w:pPr>
      <w:r>
        <w:rPr>
          <w:spacing w:val="-2"/>
        </w:rPr>
        <w:t>Основные</w:t>
      </w:r>
      <w:r>
        <w:tab/>
      </w:r>
      <w:r>
        <w:rPr>
          <w:spacing w:val="-4"/>
        </w:rPr>
        <w:t>виды</w:t>
      </w:r>
      <w:r>
        <w:tab/>
      </w:r>
      <w:r>
        <w:rPr>
          <w:spacing w:val="-2"/>
        </w:rPr>
        <w:t>гражданско-правовых</w:t>
      </w:r>
      <w:r>
        <w:tab/>
      </w:r>
      <w:r>
        <w:rPr>
          <w:spacing w:val="-2"/>
        </w:rPr>
        <w:t>договоров.</w:t>
      </w:r>
      <w:r>
        <w:tab/>
      </w:r>
      <w:r>
        <w:rPr>
          <w:spacing w:val="-2"/>
        </w:rPr>
        <w:t>Договор</w:t>
      </w:r>
      <w:r>
        <w:tab/>
      </w:r>
      <w:r>
        <w:rPr>
          <w:spacing w:val="-2"/>
        </w:rPr>
        <w:t>купли-продажи.</w:t>
      </w:r>
      <w:r>
        <w:tab/>
      </w:r>
    </w:p>
    <w:p w14:paraId="4282C613" w14:textId="77777777" w:rsidR="0092247A" w:rsidRDefault="00C96EE1" w:rsidP="00DE3F98">
      <w:pPr>
        <w:pStyle w:val="a3"/>
        <w:tabs>
          <w:tab w:val="left" w:pos="2301"/>
          <w:tab w:val="left" w:pos="3042"/>
          <w:tab w:val="left" w:pos="5515"/>
          <w:tab w:val="left" w:pos="6837"/>
          <w:tab w:val="left" w:pos="7907"/>
          <w:tab w:val="left" w:pos="9639"/>
          <w:tab w:val="left" w:pos="9776"/>
        </w:tabs>
        <w:ind w:left="567" w:right="1181" w:firstLine="0"/>
        <w:jc w:val="left"/>
      </w:pPr>
      <w:r>
        <w:rPr>
          <w:spacing w:val="-2"/>
        </w:rPr>
        <w:t xml:space="preserve">Права </w:t>
      </w:r>
      <w:r>
        <w:t>потребителей</w:t>
      </w:r>
      <w:r>
        <w:rPr>
          <w:spacing w:val="52"/>
          <w:w w:val="150"/>
        </w:rPr>
        <w:t xml:space="preserve"> </w:t>
      </w:r>
      <w:r>
        <w:t>и</w:t>
      </w:r>
      <w:r>
        <w:rPr>
          <w:spacing w:val="57"/>
          <w:w w:val="150"/>
        </w:rPr>
        <w:t xml:space="preserve"> </w:t>
      </w:r>
      <w:r>
        <w:t>возможности</w:t>
      </w:r>
      <w:r>
        <w:rPr>
          <w:spacing w:val="56"/>
          <w:w w:val="150"/>
        </w:rPr>
        <w:t xml:space="preserve"> </w:t>
      </w:r>
      <w:r>
        <w:t>их</w:t>
      </w:r>
      <w:r>
        <w:rPr>
          <w:spacing w:val="56"/>
          <w:w w:val="150"/>
        </w:rPr>
        <w:t xml:space="preserve"> </w:t>
      </w:r>
      <w:r>
        <w:t>защиты.</w:t>
      </w:r>
      <w:r>
        <w:rPr>
          <w:spacing w:val="53"/>
          <w:w w:val="150"/>
        </w:rPr>
        <w:t xml:space="preserve"> </w:t>
      </w:r>
      <w:r>
        <w:t>Несовершеннолетние</w:t>
      </w:r>
      <w:r>
        <w:rPr>
          <w:spacing w:val="53"/>
          <w:w w:val="150"/>
        </w:rPr>
        <w:t xml:space="preserve"> </w:t>
      </w:r>
      <w:r>
        <w:t>как</w:t>
      </w:r>
      <w:r>
        <w:rPr>
          <w:spacing w:val="60"/>
          <w:w w:val="150"/>
        </w:rPr>
        <w:t xml:space="preserve"> </w:t>
      </w:r>
      <w:r>
        <w:t>участники</w:t>
      </w:r>
      <w:r>
        <w:rPr>
          <w:spacing w:val="57"/>
          <w:w w:val="150"/>
        </w:rPr>
        <w:t xml:space="preserve"> </w:t>
      </w:r>
      <w:r>
        <w:rPr>
          <w:spacing w:val="-2"/>
        </w:rPr>
        <w:t>гражданско-</w:t>
      </w:r>
      <w:r>
        <w:t>правовых</w:t>
      </w:r>
      <w:r>
        <w:rPr>
          <w:spacing w:val="-3"/>
        </w:rPr>
        <w:t xml:space="preserve"> </w:t>
      </w:r>
      <w:r>
        <w:rPr>
          <w:spacing w:val="-2"/>
        </w:rPr>
        <w:t>отношений.</w:t>
      </w:r>
    </w:p>
    <w:p w14:paraId="2DF58CD0" w14:textId="77777777" w:rsidR="0092247A" w:rsidRDefault="00C96EE1" w:rsidP="00DE3F98">
      <w:pPr>
        <w:pStyle w:val="a3"/>
        <w:tabs>
          <w:tab w:val="left" w:pos="9639"/>
        </w:tabs>
        <w:ind w:left="567" w:right="1181" w:firstLine="0"/>
      </w:pPr>
      <w:r>
        <w:t>Основы</w:t>
      </w:r>
      <w:r>
        <w:rPr>
          <w:spacing w:val="66"/>
          <w:w w:val="150"/>
        </w:rPr>
        <w:t xml:space="preserve">  </w:t>
      </w:r>
      <w:r>
        <w:t>семейного</w:t>
      </w:r>
      <w:r>
        <w:rPr>
          <w:spacing w:val="66"/>
          <w:w w:val="150"/>
        </w:rPr>
        <w:t xml:space="preserve">  </w:t>
      </w:r>
      <w:r>
        <w:t>права.</w:t>
      </w:r>
      <w:r>
        <w:rPr>
          <w:spacing w:val="67"/>
          <w:w w:val="150"/>
        </w:rPr>
        <w:t xml:space="preserve">  </w:t>
      </w:r>
      <w:r>
        <w:t>Важность</w:t>
      </w:r>
      <w:r>
        <w:rPr>
          <w:spacing w:val="67"/>
          <w:w w:val="150"/>
        </w:rPr>
        <w:t xml:space="preserve">  </w:t>
      </w:r>
      <w:r>
        <w:t>семьи</w:t>
      </w:r>
      <w:r>
        <w:rPr>
          <w:spacing w:val="66"/>
          <w:w w:val="150"/>
        </w:rPr>
        <w:t xml:space="preserve">  </w:t>
      </w:r>
      <w:r>
        <w:t>в</w:t>
      </w:r>
      <w:r>
        <w:rPr>
          <w:spacing w:val="66"/>
          <w:w w:val="150"/>
        </w:rPr>
        <w:t xml:space="preserve">  </w:t>
      </w:r>
      <w:r>
        <w:t>жизни</w:t>
      </w:r>
      <w:r>
        <w:rPr>
          <w:spacing w:val="66"/>
          <w:w w:val="150"/>
        </w:rPr>
        <w:t xml:space="preserve">  </w:t>
      </w:r>
      <w:r>
        <w:t>человека,</w:t>
      </w:r>
      <w:r>
        <w:rPr>
          <w:spacing w:val="67"/>
          <w:w w:val="150"/>
        </w:rPr>
        <w:t xml:space="preserve">  </w:t>
      </w:r>
      <w:r>
        <w:t>общества и</w:t>
      </w:r>
      <w:r>
        <w:rPr>
          <w:spacing w:val="80"/>
          <w:w w:val="150"/>
        </w:rPr>
        <w:t xml:space="preserve">  </w:t>
      </w:r>
      <w:r>
        <w:t>государства.</w:t>
      </w:r>
      <w:r>
        <w:rPr>
          <w:spacing w:val="80"/>
          <w:w w:val="150"/>
        </w:rPr>
        <w:t xml:space="preserve">  </w:t>
      </w:r>
      <w:r>
        <w:t>Условия</w:t>
      </w:r>
      <w:r>
        <w:rPr>
          <w:spacing w:val="80"/>
          <w:w w:val="150"/>
        </w:rPr>
        <w:t xml:space="preserve">  </w:t>
      </w:r>
      <w:r>
        <w:t>заключения</w:t>
      </w:r>
      <w:r>
        <w:rPr>
          <w:spacing w:val="80"/>
          <w:w w:val="150"/>
        </w:rPr>
        <w:t xml:space="preserve">  </w:t>
      </w:r>
      <w:r>
        <w:t>брака</w:t>
      </w:r>
      <w:r>
        <w:rPr>
          <w:spacing w:val="80"/>
          <w:w w:val="150"/>
        </w:rPr>
        <w:t xml:space="preserve">  </w:t>
      </w:r>
      <w:r>
        <w:t>в</w:t>
      </w:r>
      <w:r>
        <w:rPr>
          <w:spacing w:val="80"/>
          <w:w w:val="150"/>
        </w:rPr>
        <w:t xml:space="preserve">  </w:t>
      </w:r>
      <w:r>
        <w:t>Российской</w:t>
      </w:r>
      <w:r>
        <w:rPr>
          <w:spacing w:val="80"/>
          <w:w w:val="150"/>
        </w:rPr>
        <w:t xml:space="preserve">  </w:t>
      </w:r>
      <w:r>
        <w:t>Федерации.</w:t>
      </w:r>
      <w:r>
        <w:rPr>
          <w:spacing w:val="80"/>
          <w:w w:val="150"/>
        </w:rPr>
        <w:t xml:space="preserve">  </w:t>
      </w:r>
      <w:r>
        <w:t>Права</w:t>
      </w:r>
      <w:r>
        <w:rPr>
          <w:spacing w:val="40"/>
        </w:rPr>
        <w:t xml:space="preserve"> </w:t>
      </w:r>
      <w:r>
        <w:t>и</w:t>
      </w:r>
      <w:r>
        <w:rPr>
          <w:spacing w:val="70"/>
        </w:rPr>
        <w:t xml:space="preserve">  </w:t>
      </w:r>
      <w:r>
        <w:t>обязанности</w:t>
      </w:r>
      <w:r>
        <w:rPr>
          <w:spacing w:val="70"/>
        </w:rPr>
        <w:t xml:space="preserve">  </w:t>
      </w:r>
      <w:r>
        <w:t>детей</w:t>
      </w:r>
      <w:r>
        <w:rPr>
          <w:spacing w:val="70"/>
        </w:rPr>
        <w:t xml:space="preserve">  </w:t>
      </w:r>
      <w:r>
        <w:t>и</w:t>
      </w:r>
      <w:r>
        <w:rPr>
          <w:spacing w:val="70"/>
        </w:rPr>
        <w:t xml:space="preserve">  </w:t>
      </w:r>
      <w:r>
        <w:t>родителей.</w:t>
      </w:r>
      <w:r>
        <w:rPr>
          <w:spacing w:val="69"/>
        </w:rPr>
        <w:t xml:space="preserve">  </w:t>
      </w:r>
      <w:r>
        <w:t>Защита</w:t>
      </w:r>
      <w:r>
        <w:rPr>
          <w:spacing w:val="69"/>
        </w:rPr>
        <w:t xml:space="preserve">  </w:t>
      </w:r>
      <w:r>
        <w:t>прав</w:t>
      </w:r>
      <w:r>
        <w:rPr>
          <w:spacing w:val="69"/>
        </w:rPr>
        <w:t xml:space="preserve">  </w:t>
      </w:r>
      <w:r>
        <w:t>и</w:t>
      </w:r>
      <w:r>
        <w:rPr>
          <w:spacing w:val="70"/>
        </w:rPr>
        <w:t xml:space="preserve">  </w:t>
      </w:r>
      <w:r>
        <w:t>интересов</w:t>
      </w:r>
      <w:r>
        <w:rPr>
          <w:spacing w:val="69"/>
        </w:rPr>
        <w:t xml:space="preserve">  </w:t>
      </w:r>
      <w:r>
        <w:t>детей,</w:t>
      </w:r>
      <w:r>
        <w:rPr>
          <w:spacing w:val="69"/>
        </w:rPr>
        <w:t xml:space="preserve">  </w:t>
      </w:r>
      <w:r>
        <w:t>оставшихся без попечения родителей.</w:t>
      </w:r>
    </w:p>
    <w:p w14:paraId="4027CD19" w14:textId="77777777" w:rsidR="0092247A" w:rsidRDefault="00C96EE1" w:rsidP="00DE3F98">
      <w:pPr>
        <w:pStyle w:val="a3"/>
        <w:tabs>
          <w:tab w:val="left" w:pos="9639"/>
        </w:tabs>
        <w:spacing w:before="1"/>
        <w:ind w:left="567" w:right="1181" w:firstLine="0"/>
      </w:pPr>
      <w:r>
        <w:t>Основы</w:t>
      </w:r>
      <w:r>
        <w:rPr>
          <w:spacing w:val="78"/>
        </w:rPr>
        <w:t xml:space="preserve">   </w:t>
      </w:r>
      <w:r>
        <w:t>трудового</w:t>
      </w:r>
      <w:r>
        <w:rPr>
          <w:spacing w:val="79"/>
        </w:rPr>
        <w:t xml:space="preserve">   </w:t>
      </w:r>
      <w:r>
        <w:t>права.</w:t>
      </w:r>
      <w:r>
        <w:rPr>
          <w:spacing w:val="78"/>
        </w:rPr>
        <w:t xml:space="preserve">   </w:t>
      </w:r>
      <w:r>
        <w:t>Стороны</w:t>
      </w:r>
      <w:r>
        <w:rPr>
          <w:spacing w:val="77"/>
        </w:rPr>
        <w:t xml:space="preserve">   </w:t>
      </w:r>
      <w:r>
        <w:t>трудовых</w:t>
      </w:r>
      <w:r>
        <w:rPr>
          <w:spacing w:val="79"/>
        </w:rPr>
        <w:t xml:space="preserve">   </w:t>
      </w:r>
      <w:r>
        <w:t>отношений,</w:t>
      </w:r>
      <w:r>
        <w:rPr>
          <w:spacing w:val="77"/>
        </w:rPr>
        <w:t xml:space="preserve">   </w:t>
      </w:r>
      <w:r>
        <w:t>их</w:t>
      </w:r>
      <w:r>
        <w:rPr>
          <w:spacing w:val="78"/>
        </w:rPr>
        <w:t xml:space="preserve">   </w:t>
      </w:r>
      <w:r>
        <w:t>права и обязанности. Трудовой договор. Заключение и прекращение трудового договора. Рабочее</w:t>
      </w:r>
      <w:r>
        <w:rPr>
          <w:spacing w:val="40"/>
        </w:rPr>
        <w:t xml:space="preserve"> </w:t>
      </w:r>
      <w:r>
        <w:t>время и время отдыха. Особенности правового статуса несовершеннолетних при осуществлении трудовой деятельности.</w:t>
      </w:r>
    </w:p>
    <w:p w14:paraId="51F40123" w14:textId="77777777" w:rsidR="0092247A" w:rsidRDefault="00C96EE1" w:rsidP="00DE3F98">
      <w:pPr>
        <w:pStyle w:val="a3"/>
        <w:tabs>
          <w:tab w:val="left" w:pos="1197"/>
          <w:tab w:val="left" w:pos="1326"/>
          <w:tab w:val="left" w:pos="4077"/>
          <w:tab w:val="left" w:pos="4108"/>
          <w:tab w:val="left" w:pos="6579"/>
          <w:tab w:val="left" w:pos="6676"/>
          <w:tab w:val="left" w:pos="9314"/>
          <w:tab w:val="left" w:pos="9639"/>
        </w:tabs>
        <w:ind w:left="567" w:right="1181" w:firstLine="0"/>
      </w:pPr>
      <w:r>
        <w:t>Виды</w:t>
      </w:r>
      <w:r>
        <w:rPr>
          <w:spacing w:val="80"/>
        </w:rPr>
        <w:t xml:space="preserve"> </w:t>
      </w:r>
      <w:r>
        <w:t>юридической</w:t>
      </w:r>
      <w:r>
        <w:rPr>
          <w:spacing w:val="80"/>
        </w:rPr>
        <w:t xml:space="preserve">    </w:t>
      </w:r>
      <w:r>
        <w:t>ответственности.</w:t>
      </w:r>
      <w:r>
        <w:rPr>
          <w:spacing w:val="80"/>
        </w:rPr>
        <w:t xml:space="preserve"> </w:t>
      </w:r>
      <w:r>
        <w:t>Гражданско-правовые</w:t>
      </w:r>
      <w:r>
        <w:rPr>
          <w:spacing w:val="80"/>
        </w:rPr>
        <w:t xml:space="preserve">    </w:t>
      </w:r>
      <w:r>
        <w:t xml:space="preserve">проступки </w:t>
      </w:r>
      <w:r>
        <w:rPr>
          <w:spacing w:val="-10"/>
        </w:rPr>
        <w:t>и</w:t>
      </w:r>
      <w:r w:rsidR="00DE563D">
        <w:t xml:space="preserve"> </w:t>
      </w:r>
      <w:r>
        <w:rPr>
          <w:spacing w:val="-2"/>
        </w:rPr>
        <w:lastRenderedPageBreak/>
        <w:t>гражданско-правовая</w:t>
      </w:r>
      <w:r w:rsidR="00DE563D">
        <w:t xml:space="preserve"> </w:t>
      </w:r>
      <w:r>
        <w:rPr>
          <w:spacing w:val="-2"/>
        </w:rPr>
        <w:t>ответственность.</w:t>
      </w:r>
      <w:r w:rsidR="00DE563D">
        <w:t xml:space="preserve"> </w:t>
      </w:r>
      <w:r>
        <w:rPr>
          <w:spacing w:val="-2"/>
        </w:rPr>
        <w:t>Административные</w:t>
      </w:r>
      <w:r>
        <w:tab/>
      </w:r>
      <w:r>
        <w:rPr>
          <w:spacing w:val="-15"/>
        </w:rPr>
        <w:t xml:space="preserve"> </w:t>
      </w:r>
      <w:r>
        <w:rPr>
          <w:spacing w:val="-6"/>
        </w:rPr>
        <w:t xml:space="preserve">проступки </w:t>
      </w:r>
      <w:r>
        <w:rPr>
          <w:spacing w:val="-10"/>
        </w:rPr>
        <w:t>и</w:t>
      </w:r>
      <w:r w:rsidR="00DE563D">
        <w:tab/>
        <w:t xml:space="preserve">   </w:t>
      </w:r>
      <w:r>
        <w:rPr>
          <w:spacing w:val="-2"/>
        </w:rPr>
        <w:t>административная</w:t>
      </w:r>
      <w:r w:rsidR="00DE563D">
        <w:t xml:space="preserve"> </w:t>
      </w:r>
      <w:r>
        <w:rPr>
          <w:spacing w:val="-2"/>
        </w:rPr>
        <w:t>ответственность.</w:t>
      </w:r>
      <w:r w:rsidR="00DE563D">
        <w:t xml:space="preserve"> </w:t>
      </w:r>
      <w:r>
        <w:rPr>
          <w:spacing w:val="-2"/>
        </w:rPr>
        <w:t>Дисциплинарные</w:t>
      </w:r>
      <w:r>
        <w:tab/>
      </w:r>
      <w:r>
        <w:rPr>
          <w:spacing w:val="-2"/>
        </w:rPr>
        <w:t xml:space="preserve">проступки </w:t>
      </w:r>
      <w:r>
        <w:t>и дисциплинарная ответственность. Преступления и уголовная ответственность. Особенности юридической ответственности несовершеннолетних.</w:t>
      </w:r>
    </w:p>
    <w:p w14:paraId="18DC7961" w14:textId="77777777" w:rsidR="0092247A" w:rsidRDefault="00C96EE1" w:rsidP="00DE3F98">
      <w:pPr>
        <w:pStyle w:val="a3"/>
        <w:tabs>
          <w:tab w:val="left" w:pos="9639"/>
        </w:tabs>
        <w:ind w:left="567" w:right="1181" w:firstLine="0"/>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5D2933A9" w14:textId="77777777" w:rsidR="0092247A" w:rsidRDefault="00C96EE1" w:rsidP="000F08BB">
      <w:pPr>
        <w:pStyle w:val="a4"/>
        <w:numPr>
          <w:ilvl w:val="3"/>
          <w:numId w:val="128"/>
        </w:numPr>
        <w:tabs>
          <w:tab w:val="left" w:pos="1708"/>
          <w:tab w:val="left" w:pos="9639"/>
        </w:tabs>
        <w:ind w:left="567" w:right="1181" w:firstLine="0"/>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14:paraId="10AFC7CB" w14:textId="77777777" w:rsidR="0092247A" w:rsidRDefault="00DE563D" w:rsidP="00DE3F98">
      <w:pPr>
        <w:pStyle w:val="a4"/>
        <w:tabs>
          <w:tab w:val="left" w:pos="1888"/>
          <w:tab w:val="left" w:pos="9639"/>
        </w:tabs>
        <w:ind w:left="567" w:right="1181" w:firstLine="0"/>
        <w:rPr>
          <w:sz w:val="24"/>
        </w:rPr>
      </w:pPr>
      <w:r>
        <w:rPr>
          <w:sz w:val="24"/>
        </w:rPr>
        <w:t>2.1.12.10.1.</w:t>
      </w:r>
      <w:r w:rsidR="00C96EE1">
        <w:rPr>
          <w:sz w:val="24"/>
        </w:rPr>
        <w:t>Человек</w:t>
      </w:r>
      <w:r w:rsidR="00C96EE1">
        <w:rPr>
          <w:spacing w:val="-3"/>
          <w:sz w:val="24"/>
        </w:rPr>
        <w:t xml:space="preserve"> </w:t>
      </w:r>
      <w:r w:rsidR="00C96EE1">
        <w:rPr>
          <w:sz w:val="24"/>
        </w:rPr>
        <w:t>в</w:t>
      </w:r>
      <w:r w:rsidR="00C96EE1">
        <w:rPr>
          <w:spacing w:val="-4"/>
          <w:sz w:val="24"/>
        </w:rPr>
        <w:t xml:space="preserve"> </w:t>
      </w:r>
      <w:r w:rsidR="00C96EE1">
        <w:rPr>
          <w:sz w:val="24"/>
        </w:rPr>
        <w:t xml:space="preserve">экономических </w:t>
      </w:r>
      <w:r w:rsidR="00C96EE1">
        <w:rPr>
          <w:spacing w:val="-2"/>
          <w:sz w:val="24"/>
        </w:rPr>
        <w:t>отношениях.</w:t>
      </w:r>
    </w:p>
    <w:p w14:paraId="429071B7" w14:textId="77777777" w:rsidR="0092247A" w:rsidRDefault="00C96EE1" w:rsidP="00DE3F98">
      <w:pPr>
        <w:pStyle w:val="a3"/>
        <w:tabs>
          <w:tab w:val="left" w:pos="9639"/>
        </w:tabs>
        <w:ind w:left="567" w:right="1181" w:firstLine="0"/>
      </w:pPr>
      <w:r>
        <w:t>Экономическая</w:t>
      </w:r>
      <w:r>
        <w:rPr>
          <w:spacing w:val="66"/>
          <w:w w:val="150"/>
        </w:rPr>
        <w:t xml:space="preserve"> </w:t>
      </w:r>
      <w:r>
        <w:t>жизнь</w:t>
      </w:r>
      <w:r>
        <w:rPr>
          <w:spacing w:val="67"/>
          <w:w w:val="150"/>
        </w:rPr>
        <w:t xml:space="preserve"> </w:t>
      </w:r>
      <w:r>
        <w:t>общества.</w:t>
      </w:r>
      <w:r>
        <w:rPr>
          <w:spacing w:val="68"/>
          <w:w w:val="150"/>
        </w:rPr>
        <w:t xml:space="preserve"> </w:t>
      </w:r>
      <w:r>
        <w:t>Потребности</w:t>
      </w:r>
      <w:r>
        <w:rPr>
          <w:spacing w:val="69"/>
          <w:w w:val="150"/>
        </w:rPr>
        <w:t xml:space="preserve"> </w:t>
      </w:r>
      <w:r>
        <w:t>и</w:t>
      </w:r>
      <w:r>
        <w:rPr>
          <w:spacing w:val="69"/>
          <w:w w:val="150"/>
        </w:rPr>
        <w:t xml:space="preserve"> </w:t>
      </w:r>
      <w:r>
        <w:t>ресурсы,</w:t>
      </w:r>
      <w:r>
        <w:rPr>
          <w:spacing w:val="68"/>
          <w:w w:val="150"/>
        </w:rPr>
        <w:t xml:space="preserve"> </w:t>
      </w:r>
      <w:r>
        <w:t>ограниченность</w:t>
      </w:r>
      <w:r>
        <w:rPr>
          <w:spacing w:val="71"/>
          <w:w w:val="150"/>
        </w:rPr>
        <w:t xml:space="preserve"> </w:t>
      </w:r>
      <w:r>
        <w:rPr>
          <w:spacing w:val="-2"/>
        </w:rPr>
        <w:t>ресурсов.</w:t>
      </w:r>
    </w:p>
    <w:p w14:paraId="3A675172" w14:textId="77777777" w:rsidR="0092247A" w:rsidRDefault="00C96EE1" w:rsidP="00DE3F98">
      <w:pPr>
        <w:pStyle w:val="a3"/>
        <w:tabs>
          <w:tab w:val="left" w:pos="9639"/>
        </w:tabs>
        <w:ind w:left="567" w:right="1181" w:firstLine="0"/>
      </w:pPr>
      <w:r>
        <w:t>Экономический</w:t>
      </w:r>
      <w:r>
        <w:rPr>
          <w:spacing w:val="-5"/>
        </w:rPr>
        <w:t xml:space="preserve"> </w:t>
      </w:r>
      <w:r>
        <w:rPr>
          <w:spacing w:val="-2"/>
        </w:rPr>
        <w:t>выбор.</w:t>
      </w:r>
    </w:p>
    <w:p w14:paraId="28AC65B2" w14:textId="77777777" w:rsidR="0092247A" w:rsidRDefault="00C96EE1" w:rsidP="00DE3F98">
      <w:pPr>
        <w:pStyle w:val="a3"/>
        <w:tabs>
          <w:tab w:val="left" w:pos="9639"/>
        </w:tabs>
        <w:spacing w:before="1"/>
        <w:ind w:left="567" w:right="1181" w:firstLine="0"/>
      </w:pPr>
      <w: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78C62AFD" w14:textId="77777777" w:rsidR="0092247A" w:rsidRDefault="00C96EE1" w:rsidP="00DE3F98">
      <w:pPr>
        <w:pStyle w:val="a3"/>
        <w:tabs>
          <w:tab w:val="left" w:pos="9639"/>
        </w:tabs>
        <w:ind w:left="567" w:right="1181" w:firstLine="0"/>
      </w:pPr>
      <w:r>
        <w:t>Предпринимательство.</w:t>
      </w:r>
      <w:r>
        <w:rPr>
          <w:spacing w:val="-10"/>
        </w:rPr>
        <w:t xml:space="preserve"> </w:t>
      </w:r>
      <w:r>
        <w:t>Виды</w:t>
      </w:r>
      <w:r>
        <w:rPr>
          <w:spacing w:val="-5"/>
        </w:rPr>
        <w:t xml:space="preserve"> </w:t>
      </w:r>
      <w:r>
        <w:t>и</w:t>
      </w:r>
      <w:r>
        <w:rPr>
          <w:spacing w:val="-5"/>
        </w:rPr>
        <w:t xml:space="preserve"> </w:t>
      </w:r>
      <w:r>
        <w:t>формы</w:t>
      </w:r>
      <w:r>
        <w:rPr>
          <w:spacing w:val="-5"/>
        </w:rPr>
        <w:t xml:space="preserve"> </w:t>
      </w:r>
      <w:r>
        <w:t>предпринимательской</w:t>
      </w:r>
      <w:r>
        <w:rPr>
          <w:spacing w:val="-5"/>
        </w:rPr>
        <w:t xml:space="preserve"> </w:t>
      </w:r>
      <w:r>
        <w:rPr>
          <w:spacing w:val="-2"/>
        </w:rPr>
        <w:t>деятельности.</w:t>
      </w:r>
    </w:p>
    <w:p w14:paraId="656C1721" w14:textId="77777777" w:rsidR="0092247A" w:rsidRDefault="00C96EE1" w:rsidP="00DE3F98">
      <w:pPr>
        <w:pStyle w:val="a3"/>
        <w:tabs>
          <w:tab w:val="left" w:pos="9639"/>
        </w:tabs>
        <w:ind w:left="567" w:right="1181" w:firstLine="0"/>
      </w:pPr>
      <w:r>
        <w:t>Обмен.</w:t>
      </w:r>
      <w:r>
        <w:rPr>
          <w:spacing w:val="13"/>
        </w:rPr>
        <w:t xml:space="preserve"> </w:t>
      </w:r>
      <w:r>
        <w:t>Деньги</w:t>
      </w:r>
      <w:r>
        <w:rPr>
          <w:spacing w:val="16"/>
        </w:rPr>
        <w:t xml:space="preserve"> </w:t>
      </w:r>
      <w:r>
        <w:t>и</w:t>
      </w:r>
      <w:r>
        <w:rPr>
          <w:spacing w:val="16"/>
        </w:rPr>
        <w:t xml:space="preserve"> </w:t>
      </w:r>
      <w:r>
        <w:t>их</w:t>
      </w:r>
      <w:r>
        <w:rPr>
          <w:spacing w:val="19"/>
        </w:rPr>
        <w:t xml:space="preserve"> </w:t>
      </w:r>
      <w:r>
        <w:t>функции.</w:t>
      </w:r>
      <w:r>
        <w:rPr>
          <w:spacing w:val="15"/>
        </w:rPr>
        <w:t xml:space="preserve"> </w:t>
      </w:r>
      <w:r>
        <w:t>Торговля</w:t>
      </w:r>
      <w:r>
        <w:rPr>
          <w:spacing w:val="16"/>
        </w:rPr>
        <w:t xml:space="preserve"> </w:t>
      </w:r>
      <w:r>
        <w:t>и</w:t>
      </w:r>
      <w:r>
        <w:rPr>
          <w:spacing w:val="16"/>
        </w:rPr>
        <w:t xml:space="preserve"> </w:t>
      </w:r>
      <w:r>
        <w:t>её</w:t>
      </w:r>
      <w:r>
        <w:rPr>
          <w:spacing w:val="16"/>
        </w:rPr>
        <w:t xml:space="preserve"> </w:t>
      </w:r>
      <w:r>
        <w:t>формы.</w:t>
      </w:r>
      <w:r>
        <w:rPr>
          <w:spacing w:val="15"/>
        </w:rPr>
        <w:t xml:space="preserve"> </w:t>
      </w:r>
      <w:r>
        <w:t>Рыночная</w:t>
      </w:r>
      <w:r>
        <w:rPr>
          <w:spacing w:val="15"/>
        </w:rPr>
        <w:t xml:space="preserve"> </w:t>
      </w:r>
      <w:r>
        <w:t>экономика.</w:t>
      </w:r>
      <w:r>
        <w:rPr>
          <w:spacing w:val="16"/>
        </w:rPr>
        <w:t xml:space="preserve"> </w:t>
      </w:r>
      <w:r>
        <w:rPr>
          <w:spacing w:val="-2"/>
        </w:rPr>
        <w:t>Конкуренция.</w:t>
      </w:r>
    </w:p>
    <w:p w14:paraId="7EC04A7D" w14:textId="77777777" w:rsidR="0092247A" w:rsidRDefault="00C96EE1" w:rsidP="00DE3F98">
      <w:pPr>
        <w:pStyle w:val="a3"/>
        <w:tabs>
          <w:tab w:val="left" w:pos="9639"/>
        </w:tabs>
        <w:ind w:left="567" w:right="1181" w:firstLine="0"/>
      </w:pPr>
      <w:r>
        <w:t>Спрос</w:t>
      </w:r>
      <w:r>
        <w:rPr>
          <w:spacing w:val="-1"/>
        </w:rPr>
        <w:t xml:space="preserve"> </w:t>
      </w:r>
      <w:r>
        <w:t xml:space="preserve">и </w:t>
      </w:r>
      <w:r>
        <w:rPr>
          <w:spacing w:val="-2"/>
        </w:rPr>
        <w:t>предложение.</w:t>
      </w:r>
    </w:p>
    <w:p w14:paraId="31F6A721" w14:textId="77777777" w:rsidR="0092247A" w:rsidRDefault="00C96EE1" w:rsidP="00DE3F98">
      <w:pPr>
        <w:pStyle w:val="a3"/>
        <w:tabs>
          <w:tab w:val="left" w:pos="9639"/>
        </w:tabs>
        <w:ind w:left="567" w:right="1181" w:firstLine="0"/>
      </w:pPr>
      <w:r>
        <w:t>Рыночное</w:t>
      </w:r>
      <w:r>
        <w:rPr>
          <w:spacing w:val="-5"/>
        </w:rPr>
        <w:t xml:space="preserve"> </w:t>
      </w:r>
      <w:r>
        <w:t>равновесие.</w:t>
      </w:r>
      <w:r>
        <w:rPr>
          <w:spacing w:val="-2"/>
        </w:rPr>
        <w:t xml:space="preserve"> </w:t>
      </w:r>
      <w:r>
        <w:t>Невидимая</w:t>
      </w:r>
      <w:r>
        <w:rPr>
          <w:spacing w:val="-4"/>
        </w:rPr>
        <w:t xml:space="preserve"> </w:t>
      </w:r>
      <w:r>
        <w:t>рука</w:t>
      </w:r>
      <w:r>
        <w:rPr>
          <w:spacing w:val="-5"/>
        </w:rPr>
        <w:t xml:space="preserve"> </w:t>
      </w:r>
      <w:r>
        <w:t>рынка.</w:t>
      </w:r>
      <w:r>
        <w:rPr>
          <w:spacing w:val="-1"/>
        </w:rPr>
        <w:t xml:space="preserve"> </w:t>
      </w:r>
      <w:r>
        <w:t>Многообразие</w:t>
      </w:r>
      <w:r>
        <w:rPr>
          <w:spacing w:val="-4"/>
        </w:rPr>
        <w:t xml:space="preserve"> </w:t>
      </w:r>
      <w:r>
        <w:rPr>
          <w:spacing w:val="-2"/>
        </w:rPr>
        <w:t>рынков.</w:t>
      </w:r>
    </w:p>
    <w:p w14:paraId="5E76716E" w14:textId="77777777" w:rsidR="0092247A" w:rsidRDefault="00C96EE1" w:rsidP="00DE3F98">
      <w:pPr>
        <w:pStyle w:val="a3"/>
        <w:tabs>
          <w:tab w:val="left" w:pos="9639"/>
        </w:tabs>
        <w:ind w:left="567" w:right="1181" w:firstLine="0"/>
      </w:pPr>
      <w:r>
        <w:t xml:space="preserve">Предприятие в экономике. Издержки, выручка и прибыль. Как повысить эффективность </w:t>
      </w:r>
      <w:r>
        <w:rPr>
          <w:spacing w:val="-2"/>
        </w:rPr>
        <w:t>производства.</w:t>
      </w:r>
    </w:p>
    <w:p w14:paraId="00EA7E01" w14:textId="77777777" w:rsidR="0092247A" w:rsidRDefault="00C96EE1" w:rsidP="00DE3F98">
      <w:pPr>
        <w:pStyle w:val="a3"/>
        <w:tabs>
          <w:tab w:val="left" w:pos="9639"/>
        </w:tabs>
        <w:ind w:left="567" w:right="1181" w:firstLine="0"/>
      </w:pPr>
      <w:r>
        <w:t>Заработная</w:t>
      </w:r>
      <w:r>
        <w:rPr>
          <w:spacing w:val="-5"/>
        </w:rPr>
        <w:t xml:space="preserve"> </w:t>
      </w:r>
      <w:r>
        <w:t>плата</w:t>
      </w:r>
      <w:r>
        <w:rPr>
          <w:spacing w:val="-3"/>
        </w:rPr>
        <w:t xml:space="preserve"> </w:t>
      </w:r>
      <w:r>
        <w:t>и</w:t>
      </w:r>
      <w:r>
        <w:rPr>
          <w:spacing w:val="-2"/>
        </w:rPr>
        <w:t xml:space="preserve"> </w:t>
      </w:r>
      <w:r>
        <w:t>стимулирование</w:t>
      </w:r>
      <w:r>
        <w:rPr>
          <w:spacing w:val="-4"/>
        </w:rPr>
        <w:t xml:space="preserve"> </w:t>
      </w:r>
      <w:r>
        <w:t>труда.</w:t>
      </w:r>
      <w:r>
        <w:rPr>
          <w:spacing w:val="-2"/>
        </w:rPr>
        <w:t xml:space="preserve"> </w:t>
      </w:r>
      <w:r>
        <w:t>Занятость</w:t>
      </w:r>
      <w:r>
        <w:rPr>
          <w:spacing w:val="-2"/>
        </w:rPr>
        <w:t xml:space="preserve"> </w:t>
      </w:r>
      <w:r>
        <w:t>и</w:t>
      </w:r>
      <w:r>
        <w:rPr>
          <w:spacing w:val="-2"/>
        </w:rPr>
        <w:t xml:space="preserve"> безработица.</w:t>
      </w:r>
    </w:p>
    <w:p w14:paraId="3EF09533" w14:textId="77777777" w:rsidR="0092247A" w:rsidRDefault="00C96EE1" w:rsidP="00DE3F98">
      <w:pPr>
        <w:pStyle w:val="a3"/>
        <w:tabs>
          <w:tab w:val="left" w:pos="9639"/>
        </w:tabs>
        <w:ind w:left="567" w:right="1181" w:firstLine="0"/>
      </w:pPr>
      <w:r>
        <w:t>Финансовый рынок и посредники (банки, страховые компании, кредитные союзы, участники фондового рынка). Услуги финансовых посредников.</w:t>
      </w:r>
    </w:p>
    <w:p w14:paraId="2E989F25" w14:textId="77777777" w:rsidR="0092247A" w:rsidRDefault="00C96EE1" w:rsidP="00DE3F98">
      <w:pPr>
        <w:pStyle w:val="a3"/>
        <w:tabs>
          <w:tab w:val="left" w:pos="9639"/>
        </w:tabs>
        <w:ind w:left="567" w:right="1181" w:firstLine="0"/>
      </w:pPr>
      <w:r>
        <w:t>Основные</w:t>
      </w:r>
      <w:r>
        <w:rPr>
          <w:spacing w:val="-8"/>
        </w:rPr>
        <w:t xml:space="preserve"> </w:t>
      </w:r>
      <w:r>
        <w:t>типы</w:t>
      </w:r>
      <w:r>
        <w:rPr>
          <w:spacing w:val="-3"/>
        </w:rPr>
        <w:t xml:space="preserve"> </w:t>
      </w:r>
      <w:r>
        <w:t>финансовых</w:t>
      </w:r>
      <w:r>
        <w:rPr>
          <w:spacing w:val="-1"/>
        </w:rPr>
        <w:t xml:space="preserve"> </w:t>
      </w:r>
      <w:r>
        <w:t>инструментов:</w:t>
      </w:r>
      <w:r>
        <w:rPr>
          <w:spacing w:val="-3"/>
        </w:rPr>
        <w:t xml:space="preserve"> </w:t>
      </w:r>
      <w:r>
        <w:t>акции</w:t>
      </w:r>
      <w:r>
        <w:rPr>
          <w:spacing w:val="-5"/>
        </w:rPr>
        <w:t xml:space="preserve"> </w:t>
      </w:r>
      <w:r>
        <w:t>и</w:t>
      </w:r>
      <w:r>
        <w:rPr>
          <w:spacing w:val="-3"/>
        </w:rPr>
        <w:t xml:space="preserve"> </w:t>
      </w:r>
      <w:r>
        <w:rPr>
          <w:spacing w:val="-2"/>
        </w:rPr>
        <w:t>облигации.</w:t>
      </w:r>
    </w:p>
    <w:p w14:paraId="301E16AC" w14:textId="77777777" w:rsidR="0092247A" w:rsidRDefault="00C96EE1" w:rsidP="00DE3F98">
      <w:pPr>
        <w:pStyle w:val="a3"/>
        <w:tabs>
          <w:tab w:val="left" w:pos="9639"/>
        </w:tabs>
        <w:ind w:left="567" w:right="1181" w:firstLine="0"/>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0D58A239" w14:textId="77777777" w:rsidR="0092247A" w:rsidRDefault="00C96EE1" w:rsidP="00DE3F98">
      <w:pPr>
        <w:pStyle w:val="a3"/>
        <w:tabs>
          <w:tab w:val="left" w:pos="2417"/>
          <w:tab w:val="left" w:pos="3056"/>
          <w:tab w:val="left" w:pos="3442"/>
          <w:tab w:val="left" w:pos="3873"/>
          <w:tab w:val="left" w:pos="4360"/>
          <w:tab w:val="left" w:pos="4901"/>
          <w:tab w:val="left" w:pos="6229"/>
          <w:tab w:val="left" w:pos="6481"/>
          <w:tab w:val="left" w:pos="7963"/>
          <w:tab w:val="left" w:pos="8122"/>
          <w:tab w:val="left" w:pos="9426"/>
          <w:tab w:val="left" w:pos="9551"/>
          <w:tab w:val="left" w:pos="9639"/>
        </w:tabs>
        <w:ind w:left="567" w:right="1181" w:firstLine="0"/>
      </w:pPr>
      <w:r>
        <w:rPr>
          <w:spacing w:val="-2"/>
        </w:rPr>
        <w:t>Экономические</w:t>
      </w:r>
      <w:r>
        <w:tab/>
      </w:r>
      <w:r>
        <w:rPr>
          <w:spacing w:val="-2"/>
        </w:rPr>
        <w:t>функции</w:t>
      </w:r>
      <w:r>
        <w:tab/>
      </w:r>
      <w:r>
        <w:rPr>
          <w:spacing w:val="-2"/>
        </w:rPr>
        <w:t>домохозяйств.</w:t>
      </w:r>
      <w:r>
        <w:tab/>
      </w:r>
      <w:r>
        <w:rPr>
          <w:spacing w:val="-2"/>
        </w:rPr>
        <w:t>Потребление</w:t>
      </w:r>
      <w:r>
        <w:tab/>
      </w:r>
      <w:r>
        <w:rPr>
          <w:spacing w:val="-2"/>
        </w:rPr>
        <w:t>домашних</w:t>
      </w:r>
      <w:r>
        <w:tab/>
      </w:r>
      <w:r>
        <w:rPr>
          <w:spacing w:val="-2"/>
        </w:rPr>
        <w:t>хозяйств. Потребительские</w:t>
      </w:r>
      <w:r>
        <w:tab/>
      </w:r>
      <w:r>
        <w:rPr>
          <w:spacing w:val="-2"/>
        </w:rPr>
        <w:t>товары</w:t>
      </w:r>
      <w:r>
        <w:tab/>
      </w:r>
      <w:r>
        <w:rPr>
          <w:spacing w:val="-10"/>
        </w:rPr>
        <w:t>и</w:t>
      </w:r>
      <w:r>
        <w:tab/>
      </w:r>
      <w:r>
        <w:rPr>
          <w:spacing w:val="-2"/>
        </w:rPr>
        <w:t>товары</w:t>
      </w:r>
      <w:r>
        <w:tab/>
      </w:r>
      <w:r>
        <w:rPr>
          <w:spacing w:val="-2"/>
        </w:rPr>
        <w:t>длительного</w:t>
      </w:r>
      <w:r>
        <w:tab/>
      </w:r>
      <w:r>
        <w:tab/>
      </w:r>
      <w:r>
        <w:rPr>
          <w:spacing w:val="-2"/>
        </w:rPr>
        <w:t>пользования.</w:t>
      </w:r>
      <w:r>
        <w:tab/>
      </w:r>
      <w:r>
        <w:tab/>
      </w:r>
      <w:r>
        <w:rPr>
          <w:spacing w:val="-2"/>
        </w:rPr>
        <w:t>Источники</w:t>
      </w:r>
      <w:r w:rsidR="00DE563D">
        <w:t xml:space="preserve"> </w:t>
      </w:r>
      <w:r>
        <w:rPr>
          <w:spacing w:val="-2"/>
        </w:rPr>
        <w:t xml:space="preserve">доходов </w:t>
      </w:r>
      <w:r>
        <w:t>и расходов семьи. Семейный бюджет. Личный финансовый план. Способы и формы сбережений. Экономические</w:t>
      </w:r>
      <w:r>
        <w:rPr>
          <w:spacing w:val="40"/>
        </w:rPr>
        <w:t xml:space="preserve"> </w:t>
      </w:r>
      <w:r>
        <w:t>цели</w:t>
      </w:r>
      <w:r>
        <w:rPr>
          <w:spacing w:val="40"/>
        </w:rPr>
        <w:t xml:space="preserve"> </w:t>
      </w:r>
      <w:r>
        <w:t>и</w:t>
      </w:r>
      <w:r>
        <w:rPr>
          <w:spacing w:val="40"/>
        </w:rPr>
        <w:t xml:space="preserve"> </w:t>
      </w:r>
      <w:r>
        <w:t>функции</w:t>
      </w:r>
      <w:r>
        <w:rPr>
          <w:spacing w:val="40"/>
        </w:rPr>
        <w:t xml:space="preserve"> </w:t>
      </w:r>
      <w:r>
        <w:t>государства.</w:t>
      </w:r>
      <w:r>
        <w:rPr>
          <w:spacing w:val="40"/>
        </w:rPr>
        <w:t xml:space="preserve"> </w:t>
      </w:r>
      <w:r>
        <w:t>Налоги.</w:t>
      </w:r>
      <w:r>
        <w:rPr>
          <w:spacing w:val="40"/>
        </w:rPr>
        <w:t xml:space="preserve"> </w:t>
      </w:r>
      <w:r>
        <w:t>Доходы</w:t>
      </w:r>
      <w:r>
        <w:rPr>
          <w:spacing w:val="40"/>
        </w:rPr>
        <w:t xml:space="preserve"> </w:t>
      </w:r>
      <w:r>
        <w:t>и</w:t>
      </w:r>
      <w:r>
        <w:rPr>
          <w:spacing w:val="40"/>
        </w:rPr>
        <w:t xml:space="preserve"> </w:t>
      </w:r>
      <w:r>
        <w:t>расходы</w:t>
      </w:r>
      <w:r>
        <w:rPr>
          <w:spacing w:val="40"/>
        </w:rPr>
        <w:t xml:space="preserve"> </w:t>
      </w:r>
      <w:r>
        <w:t>государства.</w:t>
      </w:r>
    </w:p>
    <w:p w14:paraId="1C54211A" w14:textId="77777777" w:rsidR="0092247A" w:rsidRDefault="00C96EE1" w:rsidP="00DE3F98">
      <w:pPr>
        <w:pStyle w:val="a3"/>
        <w:tabs>
          <w:tab w:val="left" w:pos="9639"/>
        </w:tabs>
        <w:spacing w:before="1"/>
        <w:ind w:left="567" w:right="1181" w:firstLine="0"/>
      </w:pPr>
      <w:r>
        <w:t>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6286A55B" w14:textId="77777777" w:rsidR="0092247A" w:rsidRDefault="00DE563D" w:rsidP="00DE3F98">
      <w:pPr>
        <w:pStyle w:val="a4"/>
        <w:tabs>
          <w:tab w:val="left" w:pos="1888"/>
          <w:tab w:val="left" w:pos="9639"/>
        </w:tabs>
        <w:ind w:left="567" w:right="1181" w:firstLine="0"/>
        <w:rPr>
          <w:sz w:val="24"/>
        </w:rPr>
      </w:pPr>
      <w:r>
        <w:rPr>
          <w:sz w:val="24"/>
        </w:rPr>
        <w:t>2.1.12.10.2.</w:t>
      </w:r>
      <w:r w:rsidR="00C96EE1">
        <w:rPr>
          <w:sz w:val="24"/>
        </w:rPr>
        <w:t>Человек</w:t>
      </w:r>
      <w:r w:rsidR="00C96EE1">
        <w:rPr>
          <w:spacing w:val="-2"/>
          <w:sz w:val="24"/>
        </w:rPr>
        <w:t xml:space="preserve"> </w:t>
      </w:r>
      <w:r w:rsidR="00C96EE1">
        <w:rPr>
          <w:sz w:val="24"/>
        </w:rPr>
        <w:t>в</w:t>
      </w:r>
      <w:r w:rsidR="00C96EE1">
        <w:rPr>
          <w:spacing w:val="-3"/>
          <w:sz w:val="24"/>
        </w:rPr>
        <w:t xml:space="preserve"> </w:t>
      </w:r>
      <w:r w:rsidR="00C96EE1">
        <w:rPr>
          <w:sz w:val="24"/>
        </w:rPr>
        <w:t xml:space="preserve">мире </w:t>
      </w:r>
      <w:r w:rsidR="00C96EE1">
        <w:rPr>
          <w:spacing w:val="-2"/>
          <w:sz w:val="24"/>
        </w:rPr>
        <w:t>культуры.</w:t>
      </w:r>
    </w:p>
    <w:p w14:paraId="628275C3" w14:textId="77777777" w:rsidR="0092247A" w:rsidRDefault="00C96EE1" w:rsidP="00DE3F98">
      <w:pPr>
        <w:pStyle w:val="a3"/>
        <w:tabs>
          <w:tab w:val="left" w:pos="9639"/>
        </w:tabs>
        <w:ind w:left="567" w:right="1181" w:firstLine="0"/>
      </w:pPr>
      <w:r>
        <w:t>Культура,</w:t>
      </w:r>
      <w:r>
        <w:rPr>
          <w:spacing w:val="79"/>
        </w:rPr>
        <w:t xml:space="preserve"> </w:t>
      </w:r>
      <w:r>
        <w:t>её</w:t>
      </w:r>
      <w:r>
        <w:rPr>
          <w:spacing w:val="79"/>
        </w:rPr>
        <w:t xml:space="preserve">  </w:t>
      </w:r>
      <w:r>
        <w:t>многообразие</w:t>
      </w:r>
      <w:r>
        <w:rPr>
          <w:spacing w:val="79"/>
        </w:rPr>
        <w:t xml:space="preserve">   </w:t>
      </w:r>
      <w:r>
        <w:t>и</w:t>
      </w:r>
      <w:r>
        <w:rPr>
          <w:spacing w:val="79"/>
        </w:rPr>
        <w:t xml:space="preserve">  </w:t>
      </w:r>
      <w:r>
        <w:t>формы.</w:t>
      </w:r>
      <w:r>
        <w:rPr>
          <w:spacing w:val="79"/>
        </w:rPr>
        <w:t xml:space="preserve">   </w:t>
      </w:r>
      <w:r>
        <w:t>Влияние</w:t>
      </w:r>
      <w:r>
        <w:rPr>
          <w:spacing w:val="79"/>
        </w:rPr>
        <w:t xml:space="preserve">   </w:t>
      </w:r>
      <w:r>
        <w:t>духовной</w:t>
      </w:r>
      <w:r>
        <w:rPr>
          <w:spacing w:val="80"/>
        </w:rPr>
        <w:t xml:space="preserve">   </w:t>
      </w:r>
      <w:r>
        <w:t>культуры на формирование личности. Современная молодёжная культура.</w:t>
      </w:r>
    </w:p>
    <w:p w14:paraId="41ECB4A6" w14:textId="77777777" w:rsidR="0092247A" w:rsidRDefault="00C96EE1" w:rsidP="00DE3F98">
      <w:pPr>
        <w:pStyle w:val="a3"/>
        <w:tabs>
          <w:tab w:val="left" w:pos="9639"/>
        </w:tabs>
        <w:ind w:left="567" w:right="1181" w:firstLine="0"/>
      </w:pPr>
      <w:r>
        <w:t>Наука.</w:t>
      </w:r>
      <w:r>
        <w:rPr>
          <w:spacing w:val="-6"/>
        </w:rPr>
        <w:t xml:space="preserve"> </w:t>
      </w:r>
      <w:r>
        <w:t>Естественные</w:t>
      </w:r>
      <w:r>
        <w:rPr>
          <w:spacing w:val="-6"/>
        </w:rPr>
        <w:t xml:space="preserve"> </w:t>
      </w:r>
      <w:r>
        <w:t>и</w:t>
      </w:r>
      <w:r>
        <w:rPr>
          <w:spacing w:val="-4"/>
        </w:rPr>
        <w:t xml:space="preserve"> </w:t>
      </w:r>
      <w:r>
        <w:t>социально-гуманитарные</w:t>
      </w:r>
      <w:r>
        <w:rPr>
          <w:spacing w:val="-6"/>
        </w:rPr>
        <w:t xml:space="preserve"> </w:t>
      </w:r>
      <w:r>
        <w:t>науки.</w:t>
      </w:r>
      <w:r>
        <w:rPr>
          <w:spacing w:val="-4"/>
        </w:rPr>
        <w:t xml:space="preserve"> </w:t>
      </w:r>
      <w:r>
        <w:t>Роль</w:t>
      </w:r>
      <w:r>
        <w:rPr>
          <w:spacing w:val="-4"/>
        </w:rPr>
        <w:t xml:space="preserve"> </w:t>
      </w:r>
      <w:r>
        <w:t>науки</w:t>
      </w:r>
      <w:r>
        <w:rPr>
          <w:spacing w:val="-4"/>
        </w:rPr>
        <w:t xml:space="preserve"> </w:t>
      </w:r>
      <w:r>
        <w:t>в</w:t>
      </w:r>
      <w:r>
        <w:rPr>
          <w:spacing w:val="-3"/>
        </w:rPr>
        <w:t xml:space="preserve"> </w:t>
      </w:r>
      <w:r>
        <w:t>развитии</w:t>
      </w:r>
      <w:r>
        <w:rPr>
          <w:spacing w:val="-3"/>
        </w:rPr>
        <w:t xml:space="preserve"> </w:t>
      </w:r>
      <w:r>
        <w:rPr>
          <w:spacing w:val="-2"/>
        </w:rPr>
        <w:t>общества.</w:t>
      </w:r>
    </w:p>
    <w:p w14:paraId="30DB12FB" w14:textId="77777777" w:rsidR="0092247A" w:rsidRDefault="00C96EE1" w:rsidP="00DE3F98">
      <w:pPr>
        <w:pStyle w:val="a3"/>
        <w:tabs>
          <w:tab w:val="left" w:pos="9639"/>
        </w:tabs>
        <w:ind w:left="567" w:right="1181" w:firstLine="0"/>
      </w:pPr>
      <w:r>
        <w:t>Образование.</w:t>
      </w:r>
      <w:r>
        <w:rPr>
          <w:spacing w:val="80"/>
          <w:w w:val="150"/>
        </w:rPr>
        <w:t xml:space="preserve"> </w:t>
      </w:r>
      <w:r>
        <w:t>Личностная</w:t>
      </w:r>
      <w:r>
        <w:rPr>
          <w:spacing w:val="80"/>
          <w:w w:val="150"/>
        </w:rPr>
        <w:t xml:space="preserve">   </w:t>
      </w:r>
      <w:r>
        <w:t>и</w:t>
      </w:r>
      <w:r>
        <w:rPr>
          <w:spacing w:val="80"/>
          <w:w w:val="150"/>
        </w:rPr>
        <w:t xml:space="preserve">   </w:t>
      </w:r>
      <w:r>
        <w:t>общественная</w:t>
      </w:r>
      <w:r>
        <w:rPr>
          <w:spacing w:val="80"/>
          <w:w w:val="150"/>
        </w:rPr>
        <w:t xml:space="preserve">   </w:t>
      </w:r>
      <w:r>
        <w:t>значимость</w:t>
      </w:r>
      <w:r>
        <w:rPr>
          <w:spacing w:val="80"/>
          <w:w w:val="150"/>
        </w:rPr>
        <w:t xml:space="preserve">   </w:t>
      </w:r>
      <w:r>
        <w:t>образования</w:t>
      </w:r>
      <w:r>
        <w:rPr>
          <w:spacing w:val="80"/>
        </w:rPr>
        <w:t xml:space="preserve"> </w:t>
      </w:r>
      <w:r>
        <w:t>в современном обществе. Образование в Российской Федерации. Самообразование.</w:t>
      </w:r>
    </w:p>
    <w:p w14:paraId="5F73F662" w14:textId="77777777" w:rsidR="0092247A" w:rsidRDefault="00C96EE1" w:rsidP="00DE3F98">
      <w:pPr>
        <w:pStyle w:val="a3"/>
        <w:tabs>
          <w:tab w:val="left" w:pos="9639"/>
        </w:tabs>
        <w:ind w:left="567" w:right="1181" w:firstLine="0"/>
      </w:pPr>
      <w:r>
        <w:t>Политика</w:t>
      </w:r>
      <w:r>
        <w:rPr>
          <w:spacing w:val="-4"/>
        </w:rPr>
        <w:t xml:space="preserve"> </w:t>
      </w:r>
      <w:r>
        <w:t>в</w:t>
      </w:r>
      <w:r>
        <w:rPr>
          <w:spacing w:val="-3"/>
        </w:rPr>
        <w:t xml:space="preserve"> </w:t>
      </w:r>
      <w:r>
        <w:t>сфере</w:t>
      </w:r>
      <w:r>
        <w:rPr>
          <w:spacing w:val="-4"/>
        </w:rPr>
        <w:t xml:space="preserve"> </w:t>
      </w:r>
      <w:r>
        <w:t>культуры</w:t>
      </w:r>
      <w:r>
        <w:rPr>
          <w:spacing w:val="-2"/>
        </w:rPr>
        <w:t xml:space="preserve"> </w:t>
      </w:r>
      <w:r>
        <w:t>и</w:t>
      </w:r>
      <w:r>
        <w:rPr>
          <w:spacing w:val="-2"/>
        </w:rPr>
        <w:t xml:space="preserve"> </w:t>
      </w:r>
      <w:r>
        <w:t>образования</w:t>
      </w:r>
      <w:r>
        <w:rPr>
          <w:spacing w:val="-2"/>
        </w:rPr>
        <w:t xml:space="preserve"> </w:t>
      </w:r>
      <w:r>
        <w:t>в</w:t>
      </w:r>
      <w:r>
        <w:rPr>
          <w:spacing w:val="-3"/>
        </w:rPr>
        <w:t xml:space="preserve"> </w:t>
      </w:r>
      <w:r>
        <w:t>Российской</w:t>
      </w:r>
      <w:r>
        <w:rPr>
          <w:spacing w:val="-1"/>
        </w:rPr>
        <w:t xml:space="preserve"> </w:t>
      </w:r>
      <w:r>
        <w:rPr>
          <w:spacing w:val="-2"/>
        </w:rPr>
        <w:t>Федерации.</w:t>
      </w:r>
    </w:p>
    <w:p w14:paraId="7EBFE736" w14:textId="77777777" w:rsidR="0092247A" w:rsidRDefault="00C96EE1" w:rsidP="00DE3F98">
      <w:pPr>
        <w:pStyle w:val="a3"/>
        <w:tabs>
          <w:tab w:val="left" w:pos="2948"/>
          <w:tab w:val="left" w:pos="5253"/>
          <w:tab w:val="left" w:pos="6172"/>
          <w:tab w:val="left" w:pos="7861"/>
          <w:tab w:val="left" w:pos="9542"/>
          <w:tab w:val="left" w:pos="9639"/>
        </w:tabs>
        <w:ind w:left="567" w:right="1181" w:firstLine="0"/>
      </w:pPr>
      <w:r>
        <w:t xml:space="preserve">Понятие религии. Роль религии в жизни человека и общества. Свобода совести и свобода </w:t>
      </w:r>
      <w:r>
        <w:rPr>
          <w:spacing w:val="-2"/>
        </w:rPr>
        <w:t>вероисповедания.</w:t>
      </w:r>
      <w:r w:rsidR="00DE563D">
        <w:t xml:space="preserve"> </w:t>
      </w:r>
      <w:r>
        <w:rPr>
          <w:spacing w:val="-2"/>
        </w:rPr>
        <w:t>Национальные</w:t>
      </w:r>
      <w:r w:rsidR="00DE563D">
        <w:t xml:space="preserve">  </w:t>
      </w:r>
      <w:r>
        <w:rPr>
          <w:spacing w:val="-10"/>
        </w:rPr>
        <w:t>и</w:t>
      </w:r>
      <w:r>
        <w:tab/>
      </w:r>
      <w:r>
        <w:rPr>
          <w:spacing w:val="-2"/>
        </w:rPr>
        <w:t>мировые</w:t>
      </w:r>
      <w:r>
        <w:tab/>
      </w:r>
      <w:r>
        <w:rPr>
          <w:spacing w:val="-2"/>
        </w:rPr>
        <w:t>религии.</w:t>
      </w:r>
      <w:r>
        <w:tab/>
      </w:r>
      <w:r>
        <w:rPr>
          <w:spacing w:val="-2"/>
        </w:rPr>
        <w:t xml:space="preserve">Религии </w:t>
      </w:r>
      <w:r>
        <w:t>и религиозные объединения в Российской Федерации.</w:t>
      </w:r>
    </w:p>
    <w:p w14:paraId="23160C1D" w14:textId="77777777" w:rsidR="0092247A" w:rsidRDefault="00C96EE1" w:rsidP="00DE3F98">
      <w:pPr>
        <w:pStyle w:val="a3"/>
        <w:tabs>
          <w:tab w:val="left" w:pos="9639"/>
        </w:tabs>
        <w:spacing w:before="1"/>
        <w:ind w:left="567" w:right="1181" w:firstLine="0"/>
      </w:pPr>
      <w:r>
        <w:t>Что</w:t>
      </w:r>
      <w:r w:rsidR="00DE563D">
        <w:rPr>
          <w:spacing w:val="80"/>
        </w:rPr>
        <w:t xml:space="preserve"> </w:t>
      </w:r>
      <w:r>
        <w:t>такое</w:t>
      </w:r>
      <w:r>
        <w:rPr>
          <w:spacing w:val="80"/>
        </w:rPr>
        <w:t xml:space="preserve"> </w:t>
      </w:r>
      <w:r>
        <w:t>искусство.</w:t>
      </w:r>
      <w:r>
        <w:rPr>
          <w:spacing w:val="80"/>
        </w:rPr>
        <w:t xml:space="preserve"> </w:t>
      </w:r>
      <w:r>
        <w:t>Виды</w:t>
      </w:r>
      <w:r>
        <w:rPr>
          <w:spacing w:val="80"/>
        </w:rPr>
        <w:t xml:space="preserve">  </w:t>
      </w:r>
      <w:r>
        <w:t>искусств.</w:t>
      </w:r>
      <w:r>
        <w:rPr>
          <w:spacing w:val="80"/>
        </w:rPr>
        <w:t xml:space="preserve">  </w:t>
      </w:r>
      <w:r>
        <w:t>Роль</w:t>
      </w:r>
      <w:r>
        <w:rPr>
          <w:spacing w:val="80"/>
        </w:rPr>
        <w:t xml:space="preserve">  </w:t>
      </w:r>
      <w:r>
        <w:t>искусства</w:t>
      </w:r>
      <w:r>
        <w:rPr>
          <w:spacing w:val="80"/>
        </w:rPr>
        <w:t xml:space="preserve">  </w:t>
      </w:r>
      <w:r>
        <w:t>в</w:t>
      </w:r>
      <w:r>
        <w:rPr>
          <w:spacing w:val="80"/>
        </w:rPr>
        <w:t xml:space="preserve">  </w:t>
      </w:r>
      <w:r>
        <w:t>жизни</w:t>
      </w:r>
      <w:r>
        <w:rPr>
          <w:spacing w:val="80"/>
        </w:rPr>
        <w:t xml:space="preserve">  </w:t>
      </w:r>
      <w:r>
        <w:t>человека и общества.</w:t>
      </w:r>
    </w:p>
    <w:p w14:paraId="1FDB7400" w14:textId="77777777" w:rsidR="0092247A" w:rsidRDefault="00C96EE1" w:rsidP="00DE3F98">
      <w:pPr>
        <w:pStyle w:val="a3"/>
        <w:tabs>
          <w:tab w:val="left" w:pos="9639"/>
        </w:tabs>
        <w:ind w:left="567" w:right="1181" w:firstLine="0"/>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40FDF812" w14:textId="77777777" w:rsidR="0092247A" w:rsidRDefault="00C96EE1" w:rsidP="000F08BB">
      <w:pPr>
        <w:pStyle w:val="a4"/>
        <w:numPr>
          <w:ilvl w:val="3"/>
          <w:numId w:val="128"/>
        </w:numPr>
        <w:tabs>
          <w:tab w:val="left" w:pos="1708"/>
          <w:tab w:val="left" w:pos="9639"/>
        </w:tabs>
        <w:ind w:left="567" w:right="1181" w:firstLine="0"/>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14:paraId="6A229CBC" w14:textId="77777777" w:rsidR="0092247A" w:rsidRDefault="00DE563D" w:rsidP="00DE3F98">
      <w:pPr>
        <w:pStyle w:val="a4"/>
        <w:tabs>
          <w:tab w:val="left" w:pos="1701"/>
          <w:tab w:val="left" w:pos="9639"/>
        </w:tabs>
        <w:spacing w:before="70"/>
        <w:ind w:left="567" w:right="1181" w:firstLine="0"/>
        <w:rPr>
          <w:sz w:val="24"/>
        </w:rPr>
      </w:pPr>
      <w:r>
        <w:rPr>
          <w:sz w:val="24"/>
        </w:rPr>
        <w:t>2.1.12.11.1.</w:t>
      </w:r>
      <w:r w:rsidR="00C96EE1">
        <w:rPr>
          <w:sz w:val="24"/>
        </w:rPr>
        <w:t>Человек</w:t>
      </w:r>
      <w:r w:rsidR="00C96EE1">
        <w:rPr>
          <w:spacing w:val="-3"/>
          <w:sz w:val="24"/>
        </w:rPr>
        <w:t xml:space="preserve"> </w:t>
      </w:r>
      <w:r w:rsidR="00C96EE1">
        <w:rPr>
          <w:sz w:val="24"/>
        </w:rPr>
        <w:t>в</w:t>
      </w:r>
      <w:r w:rsidR="00C96EE1">
        <w:rPr>
          <w:spacing w:val="-3"/>
          <w:sz w:val="24"/>
        </w:rPr>
        <w:t xml:space="preserve"> </w:t>
      </w:r>
      <w:r w:rsidR="00C96EE1">
        <w:rPr>
          <w:sz w:val="24"/>
        </w:rPr>
        <w:t>политическом</w:t>
      </w:r>
      <w:r w:rsidR="00C96EE1">
        <w:rPr>
          <w:spacing w:val="-3"/>
          <w:sz w:val="24"/>
        </w:rPr>
        <w:t xml:space="preserve"> </w:t>
      </w:r>
      <w:r w:rsidR="00C96EE1">
        <w:rPr>
          <w:spacing w:val="-2"/>
          <w:sz w:val="24"/>
        </w:rPr>
        <w:t>измерении.</w:t>
      </w:r>
    </w:p>
    <w:p w14:paraId="4CE3BC1A" w14:textId="77777777" w:rsidR="0092247A" w:rsidRDefault="00C96EE1" w:rsidP="00DE3F98">
      <w:pPr>
        <w:pStyle w:val="a3"/>
        <w:tabs>
          <w:tab w:val="left" w:pos="9639"/>
        </w:tabs>
        <w:ind w:left="567" w:right="1181" w:firstLine="0"/>
      </w:pPr>
      <w:r>
        <w:t>Политика</w:t>
      </w:r>
      <w:r>
        <w:rPr>
          <w:spacing w:val="60"/>
        </w:rPr>
        <w:t xml:space="preserve"> </w:t>
      </w:r>
      <w:r>
        <w:t>и</w:t>
      </w:r>
      <w:r>
        <w:rPr>
          <w:spacing w:val="62"/>
        </w:rPr>
        <w:t xml:space="preserve"> </w:t>
      </w:r>
      <w:r>
        <w:t>политическая</w:t>
      </w:r>
      <w:r>
        <w:rPr>
          <w:spacing w:val="62"/>
        </w:rPr>
        <w:t xml:space="preserve"> </w:t>
      </w:r>
      <w:r>
        <w:t>власть.</w:t>
      </w:r>
      <w:r>
        <w:rPr>
          <w:spacing w:val="63"/>
        </w:rPr>
        <w:t xml:space="preserve"> </w:t>
      </w:r>
      <w:r>
        <w:t>Государство</w:t>
      </w:r>
      <w:r>
        <w:rPr>
          <w:spacing w:val="62"/>
        </w:rPr>
        <w:t xml:space="preserve"> </w:t>
      </w:r>
      <w:r>
        <w:t>‒</w:t>
      </w:r>
      <w:r>
        <w:rPr>
          <w:spacing w:val="62"/>
        </w:rPr>
        <w:t xml:space="preserve"> </w:t>
      </w:r>
      <w:r>
        <w:t>политическая</w:t>
      </w:r>
      <w:r>
        <w:rPr>
          <w:spacing w:val="62"/>
        </w:rPr>
        <w:t xml:space="preserve"> </w:t>
      </w:r>
      <w:r>
        <w:t>организация</w:t>
      </w:r>
      <w:r>
        <w:rPr>
          <w:spacing w:val="62"/>
        </w:rPr>
        <w:t xml:space="preserve"> </w:t>
      </w:r>
      <w:r>
        <w:rPr>
          <w:spacing w:val="-2"/>
        </w:rPr>
        <w:t>общества.</w:t>
      </w:r>
    </w:p>
    <w:p w14:paraId="57B4092F" w14:textId="77777777" w:rsidR="0092247A" w:rsidRDefault="00C96EE1" w:rsidP="00DE3F98">
      <w:pPr>
        <w:pStyle w:val="a3"/>
        <w:tabs>
          <w:tab w:val="left" w:pos="9639"/>
        </w:tabs>
        <w:ind w:left="567" w:right="1181" w:firstLine="0"/>
      </w:pPr>
      <w:r>
        <w:t>Признаки</w:t>
      </w:r>
      <w:r>
        <w:rPr>
          <w:spacing w:val="-7"/>
        </w:rPr>
        <w:t xml:space="preserve"> </w:t>
      </w:r>
      <w:r>
        <w:t>государства.</w:t>
      </w:r>
      <w:r>
        <w:rPr>
          <w:spacing w:val="-2"/>
        </w:rPr>
        <w:t xml:space="preserve"> </w:t>
      </w:r>
      <w:r>
        <w:t>Внутренняя</w:t>
      </w:r>
      <w:r>
        <w:rPr>
          <w:spacing w:val="-4"/>
        </w:rPr>
        <w:t xml:space="preserve"> </w:t>
      </w:r>
      <w:r>
        <w:t>и</w:t>
      </w:r>
      <w:r>
        <w:rPr>
          <w:spacing w:val="-4"/>
        </w:rPr>
        <w:t xml:space="preserve"> </w:t>
      </w:r>
      <w:r>
        <w:t>внешняя</w:t>
      </w:r>
      <w:r>
        <w:rPr>
          <w:spacing w:val="-4"/>
        </w:rPr>
        <w:t xml:space="preserve"> </w:t>
      </w:r>
      <w:r>
        <w:rPr>
          <w:spacing w:val="-2"/>
        </w:rPr>
        <w:t>политика.</w:t>
      </w:r>
    </w:p>
    <w:p w14:paraId="30D144D0" w14:textId="77777777" w:rsidR="0092247A" w:rsidRDefault="00C96EE1" w:rsidP="00DE3F98">
      <w:pPr>
        <w:pStyle w:val="a3"/>
        <w:tabs>
          <w:tab w:val="left" w:pos="9639"/>
        </w:tabs>
        <w:spacing w:before="1"/>
        <w:ind w:left="567" w:right="1181" w:firstLine="0"/>
      </w:pPr>
      <w:r>
        <w:t>Форма государства. Монархия и республика ‒ основные формы правления. Унитарное и федеративное государственно-территориальное устройство.</w:t>
      </w:r>
    </w:p>
    <w:p w14:paraId="6749B940" w14:textId="77777777" w:rsidR="0092247A" w:rsidRDefault="00C96EE1" w:rsidP="00DE3F98">
      <w:pPr>
        <w:pStyle w:val="a3"/>
        <w:tabs>
          <w:tab w:val="left" w:pos="9639"/>
        </w:tabs>
        <w:ind w:left="567" w:right="1181" w:firstLine="0"/>
      </w:pPr>
      <w:r>
        <w:t>Политический</w:t>
      </w:r>
      <w:r>
        <w:rPr>
          <w:spacing w:val="-2"/>
        </w:rPr>
        <w:t xml:space="preserve"> </w:t>
      </w:r>
      <w:r>
        <w:t>режим</w:t>
      </w:r>
      <w:r>
        <w:rPr>
          <w:spacing w:val="-6"/>
        </w:rPr>
        <w:t xml:space="preserve"> </w:t>
      </w:r>
      <w:r>
        <w:t>и</w:t>
      </w:r>
      <w:r>
        <w:rPr>
          <w:spacing w:val="-4"/>
        </w:rPr>
        <w:t xml:space="preserve"> </w:t>
      </w:r>
      <w:r>
        <w:t>его</w:t>
      </w:r>
      <w:r>
        <w:rPr>
          <w:spacing w:val="-1"/>
        </w:rPr>
        <w:t xml:space="preserve"> </w:t>
      </w:r>
      <w:r>
        <w:rPr>
          <w:spacing w:val="-2"/>
        </w:rPr>
        <w:t>виды.</w:t>
      </w:r>
    </w:p>
    <w:p w14:paraId="1254B65A" w14:textId="77777777" w:rsidR="0092247A" w:rsidRDefault="00C96EE1" w:rsidP="00451D53">
      <w:pPr>
        <w:pStyle w:val="a3"/>
        <w:tabs>
          <w:tab w:val="left" w:pos="9639"/>
        </w:tabs>
        <w:ind w:left="567" w:right="1181" w:firstLine="0"/>
      </w:pPr>
      <w:r>
        <w:t>Демократия, демократические ценности. Правовое государство и гражданское общество. Участие</w:t>
      </w:r>
      <w:r>
        <w:rPr>
          <w:spacing w:val="56"/>
          <w:w w:val="150"/>
        </w:rPr>
        <w:t xml:space="preserve">  </w:t>
      </w:r>
      <w:r>
        <w:t>граждан</w:t>
      </w:r>
      <w:r>
        <w:rPr>
          <w:spacing w:val="58"/>
          <w:w w:val="150"/>
        </w:rPr>
        <w:t xml:space="preserve">  </w:t>
      </w:r>
      <w:r>
        <w:t>в</w:t>
      </w:r>
      <w:r>
        <w:rPr>
          <w:spacing w:val="58"/>
          <w:w w:val="150"/>
        </w:rPr>
        <w:t xml:space="preserve">  </w:t>
      </w:r>
      <w:r>
        <w:t>политике.</w:t>
      </w:r>
      <w:r>
        <w:rPr>
          <w:spacing w:val="57"/>
          <w:w w:val="150"/>
        </w:rPr>
        <w:t xml:space="preserve">  </w:t>
      </w:r>
      <w:r>
        <w:t>Выборы,</w:t>
      </w:r>
      <w:r>
        <w:rPr>
          <w:spacing w:val="57"/>
          <w:w w:val="150"/>
        </w:rPr>
        <w:t xml:space="preserve">  </w:t>
      </w:r>
      <w:r>
        <w:t>референдум.</w:t>
      </w:r>
      <w:r>
        <w:rPr>
          <w:spacing w:val="57"/>
          <w:w w:val="150"/>
        </w:rPr>
        <w:t xml:space="preserve">  </w:t>
      </w:r>
      <w:r>
        <w:t>Политические</w:t>
      </w:r>
      <w:r>
        <w:rPr>
          <w:spacing w:val="57"/>
          <w:w w:val="150"/>
        </w:rPr>
        <w:t xml:space="preserve">  </w:t>
      </w:r>
      <w:r>
        <w:rPr>
          <w:spacing w:val="-2"/>
        </w:rPr>
        <w:t>партии,</w:t>
      </w:r>
      <w:r w:rsidR="00451D53">
        <w:t xml:space="preserve"> </w:t>
      </w:r>
      <w:r>
        <w:lastRenderedPageBreak/>
        <w:t>их</w:t>
      </w:r>
      <w:r>
        <w:rPr>
          <w:spacing w:val="-1"/>
        </w:rPr>
        <w:t xml:space="preserve"> </w:t>
      </w:r>
      <w:r>
        <w:t>роль</w:t>
      </w:r>
      <w:r>
        <w:rPr>
          <w:spacing w:val="-3"/>
        </w:rPr>
        <w:t xml:space="preserve"> </w:t>
      </w:r>
      <w:r>
        <w:t>в</w:t>
      </w:r>
      <w:r>
        <w:rPr>
          <w:spacing w:val="-4"/>
        </w:rPr>
        <w:t xml:space="preserve"> </w:t>
      </w:r>
      <w:r>
        <w:t>демократическом</w:t>
      </w:r>
      <w:r>
        <w:rPr>
          <w:spacing w:val="-3"/>
        </w:rPr>
        <w:t xml:space="preserve"> </w:t>
      </w:r>
      <w:r>
        <w:rPr>
          <w:spacing w:val="-2"/>
        </w:rPr>
        <w:t>обществе.</w:t>
      </w:r>
    </w:p>
    <w:p w14:paraId="56E455F6" w14:textId="77777777" w:rsidR="0092247A" w:rsidRDefault="00C96EE1" w:rsidP="00DE3F98">
      <w:pPr>
        <w:pStyle w:val="a3"/>
        <w:tabs>
          <w:tab w:val="left" w:pos="9639"/>
        </w:tabs>
        <w:ind w:left="567" w:right="1181" w:firstLine="0"/>
      </w:pPr>
      <w:r>
        <w:t>Общественно-политические</w:t>
      </w:r>
      <w:r>
        <w:rPr>
          <w:spacing w:val="-13"/>
        </w:rPr>
        <w:t xml:space="preserve"> </w:t>
      </w:r>
      <w:r>
        <w:rPr>
          <w:spacing w:val="-2"/>
        </w:rPr>
        <w:t>организации.</w:t>
      </w:r>
    </w:p>
    <w:p w14:paraId="10C2B236" w14:textId="77777777" w:rsidR="0092247A" w:rsidRDefault="00DE563D" w:rsidP="00DE3F98">
      <w:pPr>
        <w:pStyle w:val="a4"/>
        <w:tabs>
          <w:tab w:val="left" w:pos="1888"/>
          <w:tab w:val="left" w:pos="9639"/>
        </w:tabs>
        <w:ind w:left="567" w:right="1181" w:firstLine="0"/>
        <w:rPr>
          <w:sz w:val="24"/>
        </w:rPr>
      </w:pPr>
      <w:r>
        <w:rPr>
          <w:sz w:val="24"/>
        </w:rPr>
        <w:t xml:space="preserve">2.1.12.11.2. </w:t>
      </w:r>
      <w:r w:rsidR="00C96EE1">
        <w:rPr>
          <w:sz w:val="24"/>
        </w:rPr>
        <w:t>Гражданин</w:t>
      </w:r>
      <w:r w:rsidR="00C96EE1">
        <w:rPr>
          <w:spacing w:val="-1"/>
          <w:sz w:val="24"/>
        </w:rPr>
        <w:t xml:space="preserve"> </w:t>
      </w:r>
      <w:r w:rsidR="00C96EE1">
        <w:rPr>
          <w:sz w:val="24"/>
        </w:rPr>
        <w:t>и</w:t>
      </w:r>
      <w:r w:rsidR="00C96EE1">
        <w:rPr>
          <w:spacing w:val="1"/>
          <w:sz w:val="24"/>
        </w:rPr>
        <w:t xml:space="preserve"> </w:t>
      </w:r>
      <w:r w:rsidR="00C96EE1">
        <w:rPr>
          <w:spacing w:val="-2"/>
          <w:sz w:val="24"/>
        </w:rPr>
        <w:t>государство.</w:t>
      </w:r>
    </w:p>
    <w:p w14:paraId="183B6E0D" w14:textId="77777777" w:rsidR="0092247A" w:rsidRDefault="00C96EE1" w:rsidP="00DE3F98">
      <w:pPr>
        <w:pStyle w:val="a3"/>
        <w:tabs>
          <w:tab w:val="left" w:pos="9639"/>
        </w:tabs>
        <w:ind w:left="567" w:right="1181" w:firstLine="0"/>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3AF9B78C" w14:textId="77777777" w:rsidR="0092247A" w:rsidRDefault="00C96EE1" w:rsidP="00DE3F98">
      <w:pPr>
        <w:pStyle w:val="a3"/>
        <w:tabs>
          <w:tab w:val="left" w:pos="2427"/>
          <w:tab w:val="left" w:pos="4718"/>
          <w:tab w:val="left" w:pos="7016"/>
          <w:tab w:val="left" w:pos="9639"/>
          <w:tab w:val="left" w:pos="9845"/>
        </w:tabs>
        <w:ind w:left="567" w:right="1181" w:firstLine="0"/>
      </w:pPr>
      <w: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w:t>
      </w:r>
      <w:r>
        <w:rPr>
          <w:spacing w:val="-2"/>
        </w:rPr>
        <w:t>Собрание</w:t>
      </w:r>
      <w:r w:rsidR="00DE563D">
        <w:t xml:space="preserve"> </w:t>
      </w:r>
      <w:r>
        <w:rPr>
          <w:spacing w:val="-2"/>
        </w:rPr>
        <w:t>Российской</w:t>
      </w:r>
      <w:r w:rsidR="00DE563D">
        <w:t xml:space="preserve"> </w:t>
      </w:r>
      <w:r>
        <w:rPr>
          <w:spacing w:val="-2"/>
        </w:rPr>
        <w:t>Федерации:</w:t>
      </w:r>
      <w:r w:rsidR="00DE563D">
        <w:t xml:space="preserve"> </w:t>
      </w:r>
      <w:r>
        <w:rPr>
          <w:spacing w:val="-2"/>
        </w:rPr>
        <w:t>Государственная</w:t>
      </w:r>
      <w:r w:rsidR="00DE563D">
        <w:t xml:space="preserve"> </w:t>
      </w:r>
      <w:r>
        <w:rPr>
          <w:spacing w:val="-4"/>
        </w:rPr>
        <w:t xml:space="preserve">Дума </w:t>
      </w:r>
      <w:r>
        <w:t>и</w:t>
      </w:r>
      <w:r>
        <w:rPr>
          <w:spacing w:val="80"/>
          <w:w w:val="150"/>
        </w:rPr>
        <w:t xml:space="preserve">  </w:t>
      </w:r>
      <w:r>
        <w:t>Совет</w:t>
      </w:r>
      <w:r>
        <w:rPr>
          <w:spacing w:val="80"/>
          <w:w w:val="150"/>
        </w:rPr>
        <w:t xml:space="preserve">  </w:t>
      </w:r>
      <w:r>
        <w:t>Федерации.</w:t>
      </w:r>
      <w:r>
        <w:rPr>
          <w:spacing w:val="80"/>
          <w:w w:val="150"/>
        </w:rPr>
        <w:t xml:space="preserve">  </w:t>
      </w:r>
      <w:r>
        <w:t>Правительство</w:t>
      </w:r>
      <w:r>
        <w:rPr>
          <w:spacing w:val="79"/>
          <w:w w:val="150"/>
        </w:rPr>
        <w:t xml:space="preserve">  </w:t>
      </w:r>
      <w:r>
        <w:t>Российской</w:t>
      </w:r>
      <w:r>
        <w:rPr>
          <w:spacing w:val="80"/>
          <w:w w:val="150"/>
        </w:rPr>
        <w:t xml:space="preserve">  </w:t>
      </w:r>
      <w:r>
        <w:t>Федерации.</w:t>
      </w:r>
      <w:r>
        <w:rPr>
          <w:spacing w:val="79"/>
          <w:w w:val="150"/>
        </w:rPr>
        <w:t xml:space="preserve">  </w:t>
      </w:r>
      <w:r>
        <w:t>Судебная</w:t>
      </w:r>
      <w:r>
        <w:rPr>
          <w:spacing w:val="80"/>
          <w:w w:val="150"/>
        </w:rPr>
        <w:t xml:space="preserve">  </w:t>
      </w:r>
      <w:r>
        <w:t>система в Российской Федерации. Конституционный Суд Российской Федерации. Верховный Суд Российской Федерации.</w:t>
      </w:r>
    </w:p>
    <w:p w14:paraId="190352FF" w14:textId="77777777" w:rsidR="0092247A" w:rsidRDefault="00C96EE1" w:rsidP="00DE3F98">
      <w:pPr>
        <w:pStyle w:val="a3"/>
        <w:tabs>
          <w:tab w:val="left" w:pos="9639"/>
        </w:tabs>
        <w:spacing w:before="1"/>
        <w:ind w:left="567" w:right="1181" w:firstLine="0"/>
      </w:pPr>
      <w:r>
        <w:t>Государственное</w:t>
      </w:r>
      <w:r>
        <w:rPr>
          <w:spacing w:val="-5"/>
        </w:rPr>
        <w:t xml:space="preserve"> </w:t>
      </w:r>
      <w:r>
        <w:t>управление.</w:t>
      </w:r>
      <w:r>
        <w:rPr>
          <w:spacing w:val="-5"/>
        </w:rPr>
        <w:t xml:space="preserve"> </w:t>
      </w:r>
      <w:r>
        <w:t>Противодействие</w:t>
      </w:r>
      <w:r>
        <w:rPr>
          <w:spacing w:val="-7"/>
        </w:rPr>
        <w:t xml:space="preserve"> </w:t>
      </w:r>
      <w:r>
        <w:t>коррупции</w:t>
      </w:r>
      <w:r>
        <w:rPr>
          <w:spacing w:val="-5"/>
        </w:rPr>
        <w:t xml:space="preserve"> </w:t>
      </w:r>
      <w:r>
        <w:t>в</w:t>
      </w:r>
      <w:r>
        <w:rPr>
          <w:spacing w:val="-6"/>
        </w:rPr>
        <w:t xml:space="preserve"> </w:t>
      </w:r>
      <w:r>
        <w:t>Российской</w:t>
      </w:r>
      <w:r>
        <w:rPr>
          <w:spacing w:val="-5"/>
        </w:rPr>
        <w:t xml:space="preserve"> </w:t>
      </w:r>
      <w:r>
        <w:rPr>
          <w:spacing w:val="-2"/>
        </w:rPr>
        <w:t>Федерации.</w:t>
      </w:r>
    </w:p>
    <w:p w14:paraId="2F93D203" w14:textId="77777777" w:rsidR="0092247A" w:rsidRDefault="00C96EE1" w:rsidP="00DE3F98">
      <w:pPr>
        <w:pStyle w:val="a3"/>
        <w:tabs>
          <w:tab w:val="left" w:pos="9639"/>
        </w:tabs>
        <w:ind w:left="567" w:right="1181" w:firstLine="0"/>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54EC7A9B" w14:textId="77777777" w:rsidR="0092247A" w:rsidRDefault="00C96EE1" w:rsidP="00DE3F98">
      <w:pPr>
        <w:pStyle w:val="a3"/>
        <w:tabs>
          <w:tab w:val="left" w:pos="9639"/>
        </w:tabs>
        <w:ind w:left="567" w:right="1181" w:firstLine="0"/>
      </w:pPr>
      <w:r>
        <w:t>Местное</w:t>
      </w:r>
      <w:r>
        <w:rPr>
          <w:spacing w:val="-3"/>
        </w:rPr>
        <w:t xml:space="preserve"> </w:t>
      </w:r>
      <w:r>
        <w:rPr>
          <w:spacing w:val="-2"/>
        </w:rPr>
        <w:t>самоуправление.</w:t>
      </w:r>
    </w:p>
    <w:p w14:paraId="0F286B05" w14:textId="77777777" w:rsidR="0092247A" w:rsidRDefault="00C96EE1" w:rsidP="00DE3F98">
      <w:pPr>
        <w:pStyle w:val="a3"/>
        <w:tabs>
          <w:tab w:val="left" w:pos="9639"/>
        </w:tabs>
        <w:ind w:left="567" w:right="1181" w:firstLine="0"/>
      </w:pPr>
      <w:r>
        <w:t>Конституция</w:t>
      </w:r>
      <w:r>
        <w:rPr>
          <w:spacing w:val="69"/>
          <w:w w:val="150"/>
        </w:rPr>
        <w:t xml:space="preserve">   </w:t>
      </w:r>
      <w:r>
        <w:t>Российской</w:t>
      </w:r>
      <w:r>
        <w:rPr>
          <w:spacing w:val="70"/>
          <w:w w:val="150"/>
        </w:rPr>
        <w:t xml:space="preserve">   </w:t>
      </w:r>
      <w:r>
        <w:t>Федерации</w:t>
      </w:r>
      <w:r>
        <w:rPr>
          <w:spacing w:val="69"/>
          <w:w w:val="150"/>
        </w:rPr>
        <w:t xml:space="preserve">   </w:t>
      </w:r>
      <w:r>
        <w:t>о</w:t>
      </w:r>
      <w:r>
        <w:rPr>
          <w:spacing w:val="69"/>
          <w:w w:val="150"/>
        </w:rPr>
        <w:t xml:space="preserve">   </w:t>
      </w:r>
      <w:r>
        <w:t>правовом</w:t>
      </w:r>
      <w:r>
        <w:rPr>
          <w:spacing w:val="70"/>
          <w:w w:val="150"/>
        </w:rPr>
        <w:t xml:space="preserve">   </w:t>
      </w:r>
      <w:r>
        <w:t>статусе</w:t>
      </w:r>
      <w:r>
        <w:rPr>
          <w:spacing w:val="69"/>
          <w:w w:val="150"/>
        </w:rPr>
        <w:t xml:space="preserve">   </w:t>
      </w:r>
      <w:r>
        <w:t>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1C9E6913" w14:textId="77777777" w:rsidR="0092247A" w:rsidRDefault="00DE563D" w:rsidP="000F08BB">
      <w:pPr>
        <w:pStyle w:val="a4"/>
        <w:numPr>
          <w:ilvl w:val="4"/>
          <w:numId w:val="129"/>
        </w:numPr>
        <w:tabs>
          <w:tab w:val="left" w:pos="1888"/>
          <w:tab w:val="left" w:pos="9639"/>
        </w:tabs>
        <w:ind w:left="567" w:right="1181" w:firstLine="0"/>
        <w:rPr>
          <w:sz w:val="24"/>
        </w:rPr>
      </w:pPr>
      <w:r>
        <w:rPr>
          <w:sz w:val="24"/>
        </w:rPr>
        <w:t xml:space="preserve"> </w:t>
      </w:r>
      <w:r w:rsidR="00C96EE1">
        <w:rPr>
          <w:sz w:val="24"/>
        </w:rPr>
        <w:t>Человек</w:t>
      </w:r>
      <w:r w:rsidR="00C96EE1">
        <w:rPr>
          <w:spacing w:val="-3"/>
          <w:sz w:val="24"/>
        </w:rPr>
        <w:t xml:space="preserve"> </w:t>
      </w:r>
      <w:r w:rsidR="00C96EE1">
        <w:rPr>
          <w:sz w:val="24"/>
        </w:rPr>
        <w:t>в</w:t>
      </w:r>
      <w:r w:rsidR="00C96EE1">
        <w:rPr>
          <w:spacing w:val="-3"/>
          <w:sz w:val="24"/>
        </w:rPr>
        <w:t xml:space="preserve"> </w:t>
      </w:r>
      <w:r w:rsidR="00C96EE1">
        <w:rPr>
          <w:sz w:val="24"/>
        </w:rPr>
        <w:t>системе</w:t>
      </w:r>
      <w:r w:rsidR="00C96EE1">
        <w:rPr>
          <w:spacing w:val="-4"/>
          <w:sz w:val="24"/>
        </w:rPr>
        <w:t xml:space="preserve"> </w:t>
      </w:r>
      <w:r w:rsidR="00C96EE1">
        <w:rPr>
          <w:sz w:val="24"/>
        </w:rPr>
        <w:t>социальных</w:t>
      </w:r>
      <w:r w:rsidR="00C96EE1">
        <w:rPr>
          <w:spacing w:val="-1"/>
          <w:sz w:val="24"/>
        </w:rPr>
        <w:t xml:space="preserve"> </w:t>
      </w:r>
      <w:r w:rsidR="00C96EE1">
        <w:rPr>
          <w:spacing w:val="-2"/>
          <w:sz w:val="24"/>
        </w:rPr>
        <w:t>отношений.</w:t>
      </w:r>
    </w:p>
    <w:p w14:paraId="0431B19B" w14:textId="77777777" w:rsidR="0092247A" w:rsidRDefault="00C96EE1" w:rsidP="00DE3F98">
      <w:pPr>
        <w:pStyle w:val="a3"/>
        <w:tabs>
          <w:tab w:val="left" w:pos="9639"/>
        </w:tabs>
        <w:ind w:left="567" w:right="1181" w:firstLine="0"/>
      </w:pPr>
      <w:r>
        <w:t>Социальная</w:t>
      </w:r>
      <w:r>
        <w:rPr>
          <w:spacing w:val="80"/>
        </w:rPr>
        <w:t xml:space="preserve">  </w:t>
      </w:r>
      <w:r>
        <w:t>структура</w:t>
      </w:r>
      <w:r>
        <w:rPr>
          <w:spacing w:val="80"/>
        </w:rPr>
        <w:t xml:space="preserve">   </w:t>
      </w:r>
      <w:r>
        <w:t>общества.</w:t>
      </w:r>
      <w:r>
        <w:rPr>
          <w:spacing w:val="80"/>
        </w:rPr>
        <w:t xml:space="preserve">   </w:t>
      </w:r>
      <w:r>
        <w:t>Многообразие</w:t>
      </w:r>
      <w:r>
        <w:rPr>
          <w:spacing w:val="80"/>
        </w:rPr>
        <w:t xml:space="preserve">   </w:t>
      </w:r>
      <w:r>
        <w:t>социальных</w:t>
      </w:r>
      <w:r>
        <w:rPr>
          <w:spacing w:val="80"/>
        </w:rPr>
        <w:t xml:space="preserve">   </w:t>
      </w:r>
      <w:r>
        <w:t>общностей</w:t>
      </w:r>
      <w:r>
        <w:rPr>
          <w:spacing w:val="40"/>
        </w:rPr>
        <w:t xml:space="preserve"> </w:t>
      </w:r>
      <w:r>
        <w:t>и групп.</w:t>
      </w:r>
    </w:p>
    <w:p w14:paraId="01774787" w14:textId="77777777" w:rsidR="0092247A" w:rsidRDefault="00C96EE1" w:rsidP="00DE3F98">
      <w:pPr>
        <w:pStyle w:val="a3"/>
        <w:tabs>
          <w:tab w:val="left" w:pos="9639"/>
        </w:tabs>
        <w:ind w:left="567" w:right="1181" w:firstLine="0"/>
      </w:pPr>
      <w:r>
        <w:t>Социальная</w:t>
      </w:r>
      <w:r>
        <w:rPr>
          <w:spacing w:val="-6"/>
        </w:rPr>
        <w:t xml:space="preserve"> </w:t>
      </w:r>
      <w:r>
        <w:rPr>
          <w:spacing w:val="-2"/>
        </w:rPr>
        <w:t>мобильность.</w:t>
      </w:r>
    </w:p>
    <w:p w14:paraId="57FFACB4" w14:textId="77777777" w:rsidR="0092247A" w:rsidRDefault="00C96EE1" w:rsidP="00DE3F98">
      <w:pPr>
        <w:pStyle w:val="a3"/>
        <w:tabs>
          <w:tab w:val="left" w:pos="9639"/>
        </w:tabs>
        <w:ind w:left="567" w:right="1181" w:firstLine="0"/>
      </w:pPr>
      <w:r>
        <w:t>Социальный</w:t>
      </w:r>
      <w:r>
        <w:rPr>
          <w:spacing w:val="-4"/>
        </w:rPr>
        <w:t xml:space="preserve"> </w:t>
      </w:r>
      <w:r>
        <w:t>статус</w:t>
      </w:r>
      <w:r>
        <w:rPr>
          <w:spacing w:val="-3"/>
        </w:rPr>
        <w:t xml:space="preserve"> </w:t>
      </w:r>
      <w:r>
        <w:t>человека</w:t>
      </w:r>
      <w:r>
        <w:rPr>
          <w:spacing w:val="-4"/>
        </w:rPr>
        <w:t xml:space="preserve"> </w:t>
      </w:r>
      <w:r>
        <w:t>в</w:t>
      </w:r>
      <w:r>
        <w:rPr>
          <w:spacing w:val="-4"/>
        </w:rPr>
        <w:t xml:space="preserve"> </w:t>
      </w:r>
      <w:r>
        <w:t>обществе.</w:t>
      </w:r>
      <w:r>
        <w:rPr>
          <w:spacing w:val="-4"/>
        </w:rPr>
        <w:t xml:space="preserve"> </w:t>
      </w:r>
      <w:r>
        <w:t>Социальные</w:t>
      </w:r>
      <w:r>
        <w:rPr>
          <w:spacing w:val="-5"/>
        </w:rPr>
        <w:t xml:space="preserve"> </w:t>
      </w:r>
      <w:r>
        <w:t>роли.</w:t>
      </w:r>
      <w:r>
        <w:rPr>
          <w:spacing w:val="-4"/>
        </w:rPr>
        <w:t xml:space="preserve"> </w:t>
      </w:r>
      <w:r>
        <w:t>Ролевой</w:t>
      </w:r>
      <w:r>
        <w:rPr>
          <w:spacing w:val="-4"/>
        </w:rPr>
        <w:t xml:space="preserve"> </w:t>
      </w:r>
      <w:r>
        <w:t>набор</w:t>
      </w:r>
      <w:r>
        <w:rPr>
          <w:spacing w:val="-4"/>
        </w:rPr>
        <w:t xml:space="preserve"> </w:t>
      </w:r>
      <w:r>
        <w:t>подростка. Социализация личности.</w:t>
      </w:r>
    </w:p>
    <w:p w14:paraId="06916B1C" w14:textId="77777777" w:rsidR="0092247A" w:rsidRDefault="00C96EE1" w:rsidP="00DE3F98">
      <w:pPr>
        <w:pStyle w:val="a3"/>
        <w:tabs>
          <w:tab w:val="left" w:pos="9639"/>
        </w:tabs>
        <w:ind w:left="567" w:right="1181" w:firstLine="0"/>
      </w:pPr>
      <w:r>
        <w:t>Роль семьи в социализации личности. Функции семьи. Семейные ценности. Основные роли членов семьи.</w:t>
      </w:r>
    </w:p>
    <w:p w14:paraId="13C6B777" w14:textId="77777777" w:rsidR="0092247A" w:rsidRDefault="00C96EE1" w:rsidP="00DE3F98">
      <w:pPr>
        <w:pStyle w:val="a3"/>
        <w:tabs>
          <w:tab w:val="left" w:pos="9639"/>
        </w:tabs>
        <w:ind w:left="567" w:right="1181" w:firstLine="0"/>
      </w:pPr>
      <w:r>
        <w:t>Этнос</w:t>
      </w:r>
      <w:r>
        <w:rPr>
          <w:spacing w:val="61"/>
        </w:rPr>
        <w:t xml:space="preserve">  </w:t>
      </w:r>
      <w:r>
        <w:t>и</w:t>
      </w:r>
      <w:r>
        <w:rPr>
          <w:spacing w:val="62"/>
        </w:rPr>
        <w:t xml:space="preserve">  </w:t>
      </w:r>
      <w:r>
        <w:t>нация.</w:t>
      </w:r>
      <w:r>
        <w:rPr>
          <w:spacing w:val="61"/>
        </w:rPr>
        <w:t xml:space="preserve">  </w:t>
      </w:r>
      <w:r>
        <w:t>Россия</w:t>
      </w:r>
      <w:r>
        <w:rPr>
          <w:spacing w:val="61"/>
        </w:rPr>
        <w:t xml:space="preserve">  </w:t>
      </w:r>
      <w:r>
        <w:t>‒</w:t>
      </w:r>
      <w:r>
        <w:rPr>
          <w:spacing w:val="61"/>
        </w:rPr>
        <w:t xml:space="preserve">  </w:t>
      </w:r>
      <w:r>
        <w:t>многонациональное</w:t>
      </w:r>
      <w:r>
        <w:rPr>
          <w:spacing w:val="61"/>
        </w:rPr>
        <w:t xml:space="preserve">  </w:t>
      </w:r>
      <w:r>
        <w:t>государство.</w:t>
      </w:r>
      <w:r>
        <w:rPr>
          <w:spacing w:val="63"/>
        </w:rPr>
        <w:t xml:space="preserve">  </w:t>
      </w:r>
      <w:r>
        <w:t>Этносы</w:t>
      </w:r>
      <w:r>
        <w:rPr>
          <w:spacing w:val="61"/>
        </w:rPr>
        <w:t xml:space="preserve">  </w:t>
      </w:r>
      <w:r>
        <w:t>и</w:t>
      </w:r>
      <w:r>
        <w:rPr>
          <w:spacing w:val="62"/>
        </w:rPr>
        <w:t xml:space="preserve">  </w:t>
      </w:r>
      <w:r>
        <w:t>нации в диалоге культур.</w:t>
      </w:r>
    </w:p>
    <w:p w14:paraId="4978FCBD" w14:textId="77777777" w:rsidR="0092247A" w:rsidRDefault="00C96EE1" w:rsidP="00DE3F98">
      <w:pPr>
        <w:pStyle w:val="a3"/>
        <w:tabs>
          <w:tab w:val="left" w:pos="9639"/>
        </w:tabs>
        <w:spacing w:before="1"/>
        <w:ind w:left="567" w:right="1181" w:firstLine="0"/>
      </w:pPr>
      <w:r>
        <w:t>Социальная</w:t>
      </w:r>
      <w:r>
        <w:rPr>
          <w:spacing w:val="80"/>
        </w:rPr>
        <w:t xml:space="preserve">   </w:t>
      </w:r>
      <w:r>
        <w:t>политика</w:t>
      </w:r>
      <w:r>
        <w:rPr>
          <w:spacing w:val="80"/>
        </w:rPr>
        <w:t xml:space="preserve">   </w:t>
      </w:r>
      <w:r>
        <w:t>Российского</w:t>
      </w:r>
      <w:r>
        <w:rPr>
          <w:spacing w:val="80"/>
        </w:rPr>
        <w:t xml:space="preserve">   </w:t>
      </w:r>
      <w:r>
        <w:t>государства.</w:t>
      </w:r>
      <w:r>
        <w:rPr>
          <w:spacing w:val="80"/>
        </w:rPr>
        <w:t xml:space="preserve">   </w:t>
      </w:r>
      <w:r>
        <w:t>Социальные</w:t>
      </w:r>
      <w:r>
        <w:rPr>
          <w:spacing w:val="80"/>
        </w:rPr>
        <w:t xml:space="preserve">   </w:t>
      </w:r>
      <w:r>
        <w:t>конфликты и</w:t>
      </w:r>
      <w:r>
        <w:rPr>
          <w:spacing w:val="72"/>
        </w:rPr>
        <w:t xml:space="preserve">   </w:t>
      </w:r>
      <w:r>
        <w:t>пути</w:t>
      </w:r>
      <w:r>
        <w:rPr>
          <w:spacing w:val="73"/>
        </w:rPr>
        <w:t xml:space="preserve">   </w:t>
      </w:r>
      <w:r>
        <w:t>их</w:t>
      </w:r>
      <w:r>
        <w:rPr>
          <w:spacing w:val="73"/>
        </w:rPr>
        <w:t xml:space="preserve">   </w:t>
      </w:r>
      <w:r>
        <w:t>разрешения.</w:t>
      </w:r>
      <w:r>
        <w:rPr>
          <w:spacing w:val="72"/>
        </w:rPr>
        <w:t xml:space="preserve">   </w:t>
      </w:r>
      <w:r>
        <w:t>Отклоняющееся</w:t>
      </w:r>
      <w:r>
        <w:rPr>
          <w:spacing w:val="72"/>
        </w:rPr>
        <w:t xml:space="preserve">   </w:t>
      </w:r>
      <w:r>
        <w:t>поведение.</w:t>
      </w:r>
      <w:r>
        <w:rPr>
          <w:spacing w:val="73"/>
        </w:rPr>
        <w:t xml:space="preserve">   </w:t>
      </w:r>
      <w:r>
        <w:t>Опасность</w:t>
      </w:r>
      <w:r>
        <w:rPr>
          <w:spacing w:val="73"/>
        </w:rPr>
        <w:t xml:space="preserve">   </w:t>
      </w:r>
      <w:r>
        <w:t>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4184B474" w14:textId="77777777" w:rsidR="0092247A" w:rsidRDefault="00DE563D" w:rsidP="000F08BB">
      <w:pPr>
        <w:pStyle w:val="a4"/>
        <w:numPr>
          <w:ilvl w:val="4"/>
          <w:numId w:val="129"/>
        </w:numPr>
        <w:tabs>
          <w:tab w:val="left" w:pos="1888"/>
          <w:tab w:val="left" w:pos="9639"/>
        </w:tabs>
        <w:ind w:left="567" w:right="1181" w:firstLine="0"/>
        <w:rPr>
          <w:sz w:val="24"/>
        </w:rPr>
      </w:pPr>
      <w:r>
        <w:rPr>
          <w:sz w:val="24"/>
        </w:rPr>
        <w:t xml:space="preserve"> </w:t>
      </w:r>
      <w:r w:rsidR="00C96EE1">
        <w:rPr>
          <w:sz w:val="24"/>
        </w:rPr>
        <w:t>Человек</w:t>
      </w:r>
      <w:r w:rsidR="00C96EE1">
        <w:rPr>
          <w:spacing w:val="-4"/>
          <w:sz w:val="24"/>
        </w:rPr>
        <w:t xml:space="preserve"> </w:t>
      </w:r>
      <w:r w:rsidR="00C96EE1">
        <w:rPr>
          <w:sz w:val="24"/>
        </w:rPr>
        <w:t>в</w:t>
      </w:r>
      <w:r w:rsidR="00C96EE1">
        <w:rPr>
          <w:spacing w:val="-4"/>
          <w:sz w:val="24"/>
        </w:rPr>
        <w:t xml:space="preserve"> </w:t>
      </w:r>
      <w:r w:rsidR="00C96EE1">
        <w:rPr>
          <w:sz w:val="24"/>
        </w:rPr>
        <w:t>современном</w:t>
      </w:r>
      <w:r w:rsidR="00C96EE1">
        <w:rPr>
          <w:spacing w:val="-4"/>
          <w:sz w:val="24"/>
        </w:rPr>
        <w:t xml:space="preserve"> </w:t>
      </w:r>
      <w:r w:rsidR="00C96EE1">
        <w:rPr>
          <w:sz w:val="24"/>
        </w:rPr>
        <w:t>изменяющемся</w:t>
      </w:r>
      <w:r w:rsidR="00C96EE1">
        <w:rPr>
          <w:spacing w:val="-3"/>
          <w:sz w:val="24"/>
        </w:rPr>
        <w:t xml:space="preserve"> </w:t>
      </w:r>
      <w:r w:rsidR="00C96EE1">
        <w:rPr>
          <w:spacing w:val="-4"/>
          <w:sz w:val="24"/>
        </w:rPr>
        <w:t>мире.</w:t>
      </w:r>
    </w:p>
    <w:p w14:paraId="1B0B9F28" w14:textId="77777777" w:rsidR="0092247A" w:rsidRDefault="00C96EE1" w:rsidP="00DE3F98">
      <w:pPr>
        <w:pStyle w:val="a3"/>
        <w:tabs>
          <w:tab w:val="left" w:pos="9639"/>
        </w:tabs>
        <w:ind w:left="567" w:right="1181" w:firstLine="0"/>
      </w:pPr>
      <w:r>
        <w:t>Информационное</w:t>
      </w:r>
      <w:r w:rsidR="00830B0A">
        <w:rPr>
          <w:spacing w:val="80"/>
          <w:w w:val="150"/>
        </w:rPr>
        <w:t xml:space="preserve"> </w:t>
      </w:r>
      <w:r>
        <w:t>общество.</w:t>
      </w:r>
      <w:r>
        <w:rPr>
          <w:spacing w:val="80"/>
          <w:w w:val="150"/>
        </w:rPr>
        <w:t xml:space="preserve"> </w:t>
      </w:r>
      <w:r>
        <w:t>Сущность</w:t>
      </w:r>
      <w:r>
        <w:rPr>
          <w:spacing w:val="80"/>
          <w:w w:val="150"/>
        </w:rPr>
        <w:t xml:space="preserve"> </w:t>
      </w:r>
      <w:r>
        <w:t>глобализации.</w:t>
      </w:r>
      <w:r>
        <w:rPr>
          <w:spacing w:val="80"/>
          <w:w w:val="150"/>
        </w:rPr>
        <w:t xml:space="preserve">  </w:t>
      </w:r>
      <w:r>
        <w:t>Причины,</w:t>
      </w:r>
      <w:r>
        <w:rPr>
          <w:spacing w:val="80"/>
          <w:w w:val="150"/>
        </w:rPr>
        <w:t xml:space="preserve">  </w:t>
      </w:r>
      <w:r>
        <w:t>проявления и</w:t>
      </w:r>
      <w:r>
        <w:rPr>
          <w:spacing w:val="80"/>
          <w:w w:val="150"/>
        </w:rPr>
        <w:t xml:space="preserve">   </w:t>
      </w:r>
      <w:r>
        <w:t>последствия</w:t>
      </w:r>
      <w:r>
        <w:rPr>
          <w:spacing w:val="80"/>
          <w:w w:val="150"/>
        </w:rPr>
        <w:t xml:space="preserve">  </w:t>
      </w:r>
      <w:r>
        <w:t>глобализации,</w:t>
      </w:r>
      <w:r>
        <w:rPr>
          <w:spacing w:val="80"/>
          <w:w w:val="150"/>
        </w:rPr>
        <w:t xml:space="preserve">   </w:t>
      </w:r>
      <w:r>
        <w:t>её</w:t>
      </w:r>
      <w:r>
        <w:rPr>
          <w:spacing w:val="80"/>
          <w:w w:val="150"/>
        </w:rPr>
        <w:t xml:space="preserve">   </w:t>
      </w:r>
      <w:r>
        <w:t>противоречия.</w:t>
      </w:r>
      <w:r>
        <w:rPr>
          <w:spacing w:val="80"/>
          <w:w w:val="150"/>
        </w:rPr>
        <w:t xml:space="preserve"> </w:t>
      </w:r>
      <w:r>
        <w:t>Глобальные</w:t>
      </w:r>
      <w:r>
        <w:rPr>
          <w:spacing w:val="80"/>
          <w:w w:val="150"/>
        </w:rPr>
        <w:t xml:space="preserve">   </w:t>
      </w:r>
      <w:r>
        <w:t>проблемы</w:t>
      </w:r>
      <w:r>
        <w:rPr>
          <w:spacing w:val="80"/>
        </w:rPr>
        <w:t xml:space="preserve"> </w:t>
      </w:r>
      <w:r>
        <w:t>и возможности их решения. Экологическая ситуация и способы её улучшения.</w:t>
      </w:r>
    </w:p>
    <w:p w14:paraId="27E59348" w14:textId="77777777" w:rsidR="0092247A" w:rsidRDefault="00C96EE1" w:rsidP="00DE3F98">
      <w:pPr>
        <w:pStyle w:val="a3"/>
        <w:tabs>
          <w:tab w:val="left" w:pos="9639"/>
        </w:tabs>
        <w:ind w:left="567" w:right="1181" w:firstLine="0"/>
        <w:jc w:val="left"/>
      </w:pPr>
      <w:r>
        <w:t>Молодёжь</w:t>
      </w:r>
      <w:r>
        <w:rPr>
          <w:spacing w:val="-6"/>
        </w:rPr>
        <w:t xml:space="preserve"> </w:t>
      </w:r>
      <w:r>
        <w:t>‒</w:t>
      </w:r>
      <w:r>
        <w:rPr>
          <w:spacing w:val="-5"/>
        </w:rPr>
        <w:t xml:space="preserve"> </w:t>
      </w:r>
      <w:r>
        <w:t>активный</w:t>
      </w:r>
      <w:r>
        <w:rPr>
          <w:spacing w:val="-6"/>
        </w:rPr>
        <w:t xml:space="preserve"> </w:t>
      </w:r>
      <w:r>
        <w:t>участник</w:t>
      </w:r>
      <w:r>
        <w:rPr>
          <w:spacing w:val="-5"/>
        </w:rPr>
        <w:t xml:space="preserve"> </w:t>
      </w:r>
      <w:r>
        <w:t>общественной</w:t>
      </w:r>
      <w:r>
        <w:rPr>
          <w:spacing w:val="-5"/>
        </w:rPr>
        <w:t xml:space="preserve"> </w:t>
      </w:r>
      <w:r>
        <w:t>жизни.</w:t>
      </w:r>
      <w:r>
        <w:rPr>
          <w:spacing w:val="-5"/>
        </w:rPr>
        <w:t xml:space="preserve"> </w:t>
      </w:r>
      <w:r>
        <w:t>Волонтёрское</w:t>
      </w:r>
      <w:r>
        <w:rPr>
          <w:spacing w:val="-8"/>
        </w:rPr>
        <w:t xml:space="preserve"> </w:t>
      </w:r>
      <w:r>
        <w:t>движение. Профессии настоящего и будущего. Непрерывное образование и карьера.</w:t>
      </w:r>
    </w:p>
    <w:p w14:paraId="2D4FEB27" w14:textId="77777777" w:rsidR="0092247A" w:rsidRDefault="00C96EE1" w:rsidP="00DE3F98">
      <w:pPr>
        <w:pStyle w:val="a3"/>
        <w:tabs>
          <w:tab w:val="left" w:pos="9639"/>
        </w:tabs>
        <w:ind w:left="567" w:right="1181" w:firstLine="0"/>
        <w:jc w:val="left"/>
      </w:pPr>
      <w:r>
        <w:t>Здоровый</w:t>
      </w:r>
      <w:r>
        <w:rPr>
          <w:spacing w:val="4"/>
        </w:rPr>
        <w:t xml:space="preserve"> </w:t>
      </w:r>
      <w:r>
        <w:t>образ</w:t>
      </w:r>
      <w:r>
        <w:rPr>
          <w:spacing w:val="4"/>
        </w:rPr>
        <w:t xml:space="preserve"> </w:t>
      </w:r>
      <w:r>
        <w:t>жизни.</w:t>
      </w:r>
      <w:r>
        <w:rPr>
          <w:spacing w:val="1"/>
        </w:rPr>
        <w:t xml:space="preserve"> </w:t>
      </w:r>
      <w:r>
        <w:t>Социальная</w:t>
      </w:r>
      <w:r>
        <w:rPr>
          <w:spacing w:val="4"/>
        </w:rPr>
        <w:t xml:space="preserve"> </w:t>
      </w:r>
      <w:r>
        <w:t>и</w:t>
      </w:r>
      <w:r>
        <w:rPr>
          <w:spacing w:val="4"/>
        </w:rPr>
        <w:t xml:space="preserve"> </w:t>
      </w:r>
      <w:r>
        <w:t>личная</w:t>
      </w:r>
      <w:r>
        <w:rPr>
          <w:spacing w:val="3"/>
        </w:rPr>
        <w:t xml:space="preserve"> </w:t>
      </w:r>
      <w:r>
        <w:t>значимость</w:t>
      </w:r>
      <w:r>
        <w:rPr>
          <w:spacing w:val="5"/>
        </w:rPr>
        <w:t xml:space="preserve"> </w:t>
      </w:r>
      <w:r>
        <w:t>здорового</w:t>
      </w:r>
      <w:r>
        <w:rPr>
          <w:spacing w:val="4"/>
        </w:rPr>
        <w:t xml:space="preserve"> </w:t>
      </w:r>
      <w:r>
        <w:t>образа</w:t>
      </w:r>
      <w:r>
        <w:rPr>
          <w:spacing w:val="3"/>
        </w:rPr>
        <w:t xml:space="preserve"> </w:t>
      </w:r>
      <w:r>
        <w:t>жизни.</w:t>
      </w:r>
      <w:r>
        <w:rPr>
          <w:spacing w:val="3"/>
        </w:rPr>
        <w:t xml:space="preserve"> </w:t>
      </w:r>
      <w:r>
        <w:t>Мода</w:t>
      </w:r>
      <w:r>
        <w:rPr>
          <w:spacing w:val="4"/>
        </w:rPr>
        <w:t xml:space="preserve"> </w:t>
      </w:r>
      <w:r>
        <w:rPr>
          <w:spacing w:val="-10"/>
        </w:rPr>
        <w:t>и</w:t>
      </w:r>
      <w:r w:rsidR="00830B0A">
        <w:t xml:space="preserve"> </w:t>
      </w:r>
      <w:r>
        <w:rPr>
          <w:spacing w:val="-2"/>
        </w:rPr>
        <w:t>спорт.</w:t>
      </w:r>
    </w:p>
    <w:p w14:paraId="6DFD0145" w14:textId="77777777" w:rsidR="0092247A" w:rsidRDefault="00C96EE1" w:rsidP="00DE3F98">
      <w:pPr>
        <w:pStyle w:val="a3"/>
        <w:tabs>
          <w:tab w:val="left" w:pos="9639"/>
        </w:tabs>
        <w:spacing w:before="1"/>
        <w:ind w:left="567" w:right="1181" w:firstLine="0"/>
        <w:jc w:val="left"/>
      </w:pPr>
      <w:r>
        <w:t>Современные</w:t>
      </w:r>
      <w:r>
        <w:rPr>
          <w:spacing w:val="64"/>
          <w:w w:val="150"/>
        </w:rPr>
        <w:t xml:space="preserve"> </w:t>
      </w:r>
      <w:r>
        <w:t>формы</w:t>
      </w:r>
      <w:r>
        <w:rPr>
          <w:spacing w:val="69"/>
          <w:w w:val="150"/>
        </w:rPr>
        <w:t xml:space="preserve"> </w:t>
      </w:r>
      <w:r>
        <w:t>связи</w:t>
      </w:r>
      <w:r>
        <w:rPr>
          <w:spacing w:val="68"/>
          <w:w w:val="150"/>
        </w:rPr>
        <w:t xml:space="preserve"> </w:t>
      </w:r>
      <w:r>
        <w:t>и</w:t>
      </w:r>
      <w:r>
        <w:rPr>
          <w:spacing w:val="68"/>
          <w:w w:val="150"/>
        </w:rPr>
        <w:t xml:space="preserve"> </w:t>
      </w:r>
      <w:r>
        <w:t>коммуникации:</w:t>
      </w:r>
      <w:r>
        <w:rPr>
          <w:spacing w:val="68"/>
          <w:w w:val="150"/>
        </w:rPr>
        <w:t xml:space="preserve"> </w:t>
      </w:r>
      <w:r>
        <w:t>как</w:t>
      </w:r>
      <w:r>
        <w:rPr>
          <w:spacing w:val="68"/>
          <w:w w:val="150"/>
        </w:rPr>
        <w:t xml:space="preserve"> </w:t>
      </w:r>
      <w:r>
        <w:t>они</w:t>
      </w:r>
      <w:r>
        <w:rPr>
          <w:spacing w:val="66"/>
          <w:w w:val="150"/>
        </w:rPr>
        <w:t xml:space="preserve"> </w:t>
      </w:r>
      <w:r>
        <w:t>изменили</w:t>
      </w:r>
      <w:r>
        <w:rPr>
          <w:spacing w:val="66"/>
          <w:w w:val="150"/>
        </w:rPr>
        <w:t xml:space="preserve"> </w:t>
      </w:r>
      <w:r>
        <w:t>мир.</w:t>
      </w:r>
      <w:r>
        <w:rPr>
          <w:spacing w:val="68"/>
          <w:w w:val="150"/>
        </w:rPr>
        <w:t xml:space="preserve"> </w:t>
      </w:r>
      <w:r>
        <w:rPr>
          <w:spacing w:val="-2"/>
        </w:rPr>
        <w:t>Особенности</w:t>
      </w:r>
      <w:r w:rsidR="00830B0A">
        <w:t xml:space="preserve"> </w:t>
      </w:r>
      <w:r>
        <w:t>общения в виртуальном пространстве. Перспективы</w:t>
      </w:r>
      <w:r>
        <w:rPr>
          <w:spacing w:val="-15"/>
        </w:rPr>
        <w:t xml:space="preserve"> </w:t>
      </w:r>
      <w:r>
        <w:t>развития</w:t>
      </w:r>
      <w:r>
        <w:rPr>
          <w:spacing w:val="-15"/>
        </w:rPr>
        <w:t xml:space="preserve"> </w:t>
      </w:r>
      <w:r>
        <w:t>общества.</w:t>
      </w:r>
    </w:p>
    <w:p w14:paraId="1E26A68F" w14:textId="77777777" w:rsidR="0092247A" w:rsidRDefault="00830B0A" w:rsidP="000F08BB">
      <w:pPr>
        <w:pStyle w:val="a4"/>
        <w:numPr>
          <w:ilvl w:val="4"/>
          <w:numId w:val="129"/>
        </w:numPr>
        <w:tabs>
          <w:tab w:val="left" w:pos="1708"/>
          <w:tab w:val="left" w:pos="9639"/>
        </w:tabs>
        <w:ind w:left="567" w:right="1181" w:firstLine="0"/>
        <w:rPr>
          <w:sz w:val="24"/>
        </w:rPr>
      </w:pPr>
      <w:r>
        <w:rPr>
          <w:sz w:val="24"/>
        </w:rPr>
        <w:t xml:space="preserve"> </w:t>
      </w:r>
      <w:r w:rsidR="00C96EE1">
        <w:rPr>
          <w:sz w:val="24"/>
        </w:rPr>
        <w:t>Планируемые</w:t>
      </w:r>
      <w:r w:rsidR="00C96EE1">
        <w:rPr>
          <w:spacing w:val="-6"/>
          <w:sz w:val="24"/>
        </w:rPr>
        <w:t xml:space="preserve"> </w:t>
      </w:r>
      <w:r w:rsidR="00C96EE1">
        <w:rPr>
          <w:sz w:val="24"/>
        </w:rPr>
        <w:t>результаты</w:t>
      </w:r>
      <w:r w:rsidR="00C96EE1">
        <w:rPr>
          <w:spacing w:val="-3"/>
          <w:sz w:val="24"/>
        </w:rPr>
        <w:t xml:space="preserve"> </w:t>
      </w:r>
      <w:r w:rsidR="00C96EE1">
        <w:rPr>
          <w:sz w:val="24"/>
        </w:rPr>
        <w:t>освоения</w:t>
      </w:r>
      <w:r w:rsidR="00C96EE1">
        <w:rPr>
          <w:spacing w:val="-3"/>
          <w:sz w:val="24"/>
        </w:rPr>
        <w:t xml:space="preserve"> </w:t>
      </w:r>
      <w:r w:rsidR="00C96EE1">
        <w:rPr>
          <w:sz w:val="24"/>
        </w:rPr>
        <w:t>программы</w:t>
      </w:r>
      <w:r w:rsidR="00C96EE1">
        <w:rPr>
          <w:spacing w:val="-3"/>
          <w:sz w:val="24"/>
        </w:rPr>
        <w:t xml:space="preserve"> </w:t>
      </w:r>
      <w:r w:rsidR="00C96EE1">
        <w:rPr>
          <w:sz w:val="24"/>
        </w:rPr>
        <w:t>по</w:t>
      </w:r>
      <w:r w:rsidR="00C96EE1">
        <w:rPr>
          <w:spacing w:val="-3"/>
          <w:sz w:val="24"/>
        </w:rPr>
        <w:t xml:space="preserve"> </w:t>
      </w:r>
      <w:r w:rsidR="00C96EE1">
        <w:rPr>
          <w:spacing w:val="-2"/>
          <w:sz w:val="24"/>
        </w:rPr>
        <w:t>обществознанию.</w:t>
      </w:r>
    </w:p>
    <w:p w14:paraId="4BD08468" w14:textId="77777777" w:rsidR="0092247A" w:rsidRPr="00830B0A" w:rsidRDefault="00C96EE1" w:rsidP="000F08BB">
      <w:pPr>
        <w:pStyle w:val="a4"/>
        <w:numPr>
          <w:ilvl w:val="4"/>
          <w:numId w:val="129"/>
        </w:numPr>
        <w:tabs>
          <w:tab w:val="left" w:pos="1887"/>
          <w:tab w:val="left" w:pos="9639"/>
        </w:tabs>
        <w:ind w:left="567" w:right="1181" w:firstLine="0"/>
        <w:rPr>
          <w:sz w:val="24"/>
        </w:rPr>
      </w:pPr>
      <w:r>
        <w:rPr>
          <w:sz w:val="24"/>
        </w:rPr>
        <w:t>Личностные</w:t>
      </w:r>
      <w:r>
        <w:rPr>
          <w:spacing w:val="80"/>
          <w:sz w:val="24"/>
        </w:rPr>
        <w:t xml:space="preserve"> </w:t>
      </w:r>
      <w:r>
        <w:rPr>
          <w:sz w:val="24"/>
        </w:rPr>
        <w:t>результаты</w:t>
      </w:r>
      <w:r>
        <w:rPr>
          <w:spacing w:val="80"/>
          <w:sz w:val="24"/>
        </w:rPr>
        <w:t xml:space="preserve"> </w:t>
      </w:r>
      <w:r>
        <w:rPr>
          <w:sz w:val="24"/>
        </w:rPr>
        <w:t>изучения</w:t>
      </w:r>
      <w:r>
        <w:rPr>
          <w:spacing w:val="80"/>
          <w:sz w:val="24"/>
        </w:rPr>
        <w:t xml:space="preserve"> </w:t>
      </w:r>
      <w:r>
        <w:rPr>
          <w:sz w:val="24"/>
        </w:rPr>
        <w:t>обществознания</w:t>
      </w:r>
      <w:r>
        <w:rPr>
          <w:spacing w:val="80"/>
          <w:sz w:val="24"/>
        </w:rPr>
        <w:t xml:space="preserve"> </w:t>
      </w:r>
      <w:r>
        <w:rPr>
          <w:sz w:val="24"/>
        </w:rPr>
        <w:t>воплощают</w:t>
      </w:r>
      <w:r>
        <w:rPr>
          <w:spacing w:val="80"/>
          <w:sz w:val="24"/>
        </w:rPr>
        <w:t xml:space="preserve"> </w:t>
      </w:r>
      <w:r>
        <w:rPr>
          <w:sz w:val="24"/>
        </w:rPr>
        <w:t>традиционные российские</w:t>
      </w:r>
      <w:r>
        <w:rPr>
          <w:spacing w:val="40"/>
          <w:sz w:val="24"/>
        </w:rPr>
        <w:t xml:space="preserve"> </w:t>
      </w:r>
      <w:r>
        <w:rPr>
          <w:sz w:val="24"/>
        </w:rPr>
        <w:t>социокультурные</w:t>
      </w:r>
      <w:r>
        <w:rPr>
          <w:spacing w:val="40"/>
          <w:sz w:val="24"/>
        </w:rPr>
        <w:t xml:space="preserve"> </w:t>
      </w:r>
      <w:r>
        <w:rPr>
          <w:sz w:val="24"/>
        </w:rPr>
        <w:t>и</w:t>
      </w:r>
      <w:r>
        <w:rPr>
          <w:spacing w:val="40"/>
          <w:sz w:val="24"/>
        </w:rPr>
        <w:t xml:space="preserve"> </w:t>
      </w:r>
      <w:r>
        <w:rPr>
          <w:sz w:val="24"/>
        </w:rPr>
        <w:t>духовно-нравственные</w:t>
      </w:r>
      <w:r>
        <w:rPr>
          <w:spacing w:val="40"/>
          <w:sz w:val="24"/>
        </w:rPr>
        <w:t xml:space="preserve"> </w:t>
      </w:r>
      <w:r>
        <w:rPr>
          <w:sz w:val="24"/>
        </w:rPr>
        <w:t>ценности,</w:t>
      </w:r>
      <w:r>
        <w:rPr>
          <w:spacing w:val="39"/>
          <w:sz w:val="24"/>
        </w:rPr>
        <w:t xml:space="preserve"> </w:t>
      </w:r>
      <w:r>
        <w:rPr>
          <w:sz w:val="24"/>
        </w:rPr>
        <w:t>принятые</w:t>
      </w:r>
      <w:r>
        <w:rPr>
          <w:spacing w:val="40"/>
          <w:sz w:val="24"/>
        </w:rPr>
        <w:t xml:space="preserve"> </w:t>
      </w:r>
      <w:r>
        <w:rPr>
          <w:sz w:val="24"/>
        </w:rPr>
        <w:t>в</w:t>
      </w:r>
      <w:r>
        <w:rPr>
          <w:spacing w:val="40"/>
          <w:sz w:val="24"/>
        </w:rPr>
        <w:t xml:space="preserve"> </w:t>
      </w:r>
      <w:r>
        <w:rPr>
          <w:sz w:val="24"/>
        </w:rPr>
        <w:t>обществе</w:t>
      </w:r>
      <w:r>
        <w:rPr>
          <w:spacing w:val="40"/>
          <w:sz w:val="24"/>
        </w:rPr>
        <w:t xml:space="preserve"> </w:t>
      </w:r>
      <w:r>
        <w:rPr>
          <w:sz w:val="24"/>
        </w:rPr>
        <w:t>нормы</w:t>
      </w:r>
      <w:r w:rsidR="00830B0A">
        <w:rPr>
          <w:sz w:val="24"/>
        </w:rPr>
        <w:t xml:space="preserve"> </w:t>
      </w:r>
      <w:r>
        <w:t xml:space="preserve">поведения, отражают готовность обучающихся руководствоваться ими в жизни, во </w:t>
      </w:r>
      <w:r w:rsidRPr="00830B0A">
        <w:rPr>
          <w:spacing w:val="-2"/>
        </w:rPr>
        <w:t>взаимодействии</w:t>
      </w:r>
      <w:r w:rsidR="00830B0A">
        <w:t xml:space="preserve"> </w:t>
      </w:r>
      <w:r w:rsidRPr="00830B0A">
        <w:rPr>
          <w:spacing w:val="-10"/>
        </w:rPr>
        <w:t>с</w:t>
      </w:r>
      <w:r w:rsidR="00830B0A">
        <w:t xml:space="preserve"> </w:t>
      </w:r>
      <w:r w:rsidRPr="00830B0A">
        <w:rPr>
          <w:spacing w:val="-2"/>
        </w:rPr>
        <w:t>другими</w:t>
      </w:r>
      <w:r w:rsidR="00830B0A">
        <w:t xml:space="preserve"> </w:t>
      </w:r>
      <w:r w:rsidRPr="00830B0A">
        <w:rPr>
          <w:spacing w:val="-2"/>
        </w:rPr>
        <w:t xml:space="preserve">людьми, </w:t>
      </w:r>
      <w:r>
        <w:t>при</w:t>
      </w:r>
      <w:r w:rsidRPr="00830B0A">
        <w:rPr>
          <w:spacing w:val="80"/>
          <w:w w:val="150"/>
        </w:rPr>
        <w:t xml:space="preserve">  </w:t>
      </w:r>
      <w:r>
        <w:t>принятии</w:t>
      </w:r>
      <w:r w:rsidRPr="00830B0A">
        <w:rPr>
          <w:spacing w:val="80"/>
          <w:w w:val="150"/>
        </w:rPr>
        <w:t xml:space="preserve">  </w:t>
      </w:r>
      <w:r>
        <w:t>собственных</w:t>
      </w:r>
      <w:r w:rsidRPr="00830B0A">
        <w:rPr>
          <w:spacing w:val="80"/>
          <w:w w:val="150"/>
        </w:rPr>
        <w:t xml:space="preserve">  </w:t>
      </w:r>
      <w:r>
        <w:t>решений.</w:t>
      </w:r>
      <w:r w:rsidRPr="00830B0A">
        <w:rPr>
          <w:spacing w:val="80"/>
          <w:w w:val="150"/>
        </w:rPr>
        <w:t xml:space="preserve">  </w:t>
      </w:r>
      <w:r>
        <w:t>Они</w:t>
      </w:r>
      <w:r w:rsidRPr="00830B0A">
        <w:rPr>
          <w:spacing w:val="80"/>
          <w:w w:val="150"/>
        </w:rPr>
        <w:t xml:space="preserve">  </w:t>
      </w:r>
      <w:r>
        <w:t>достигаются</w:t>
      </w:r>
      <w:r w:rsidRPr="00830B0A">
        <w:rPr>
          <w:spacing w:val="80"/>
          <w:w w:val="150"/>
        </w:rPr>
        <w:t xml:space="preserve">  </w:t>
      </w:r>
      <w:r>
        <w:t>в</w:t>
      </w:r>
      <w:r w:rsidRPr="00830B0A">
        <w:rPr>
          <w:spacing w:val="80"/>
          <w:w w:val="150"/>
        </w:rPr>
        <w:t xml:space="preserve">  </w:t>
      </w:r>
      <w:r>
        <w:t>единстве</w:t>
      </w:r>
      <w:r w:rsidRPr="00830B0A">
        <w:rPr>
          <w:spacing w:val="80"/>
          <w:w w:val="150"/>
        </w:rPr>
        <w:t xml:space="preserve">  </w:t>
      </w:r>
      <w:r>
        <w:t>учебной и</w:t>
      </w:r>
      <w:r w:rsidRPr="00830B0A">
        <w:rPr>
          <w:spacing w:val="80"/>
        </w:rPr>
        <w:t xml:space="preserve">  </w:t>
      </w:r>
      <w:r>
        <w:t>воспитательной</w:t>
      </w:r>
      <w:r w:rsidRPr="00830B0A">
        <w:rPr>
          <w:spacing w:val="80"/>
        </w:rPr>
        <w:t xml:space="preserve">  </w:t>
      </w:r>
      <w:r>
        <w:t>деятельности</w:t>
      </w:r>
      <w:r w:rsidRPr="00830B0A">
        <w:rPr>
          <w:spacing w:val="80"/>
        </w:rPr>
        <w:t xml:space="preserve">  </w:t>
      </w:r>
      <w:r>
        <w:t>в</w:t>
      </w:r>
      <w:r w:rsidRPr="00830B0A">
        <w:rPr>
          <w:spacing w:val="80"/>
        </w:rPr>
        <w:t xml:space="preserve">  </w:t>
      </w:r>
      <w:r>
        <w:t>процессе</w:t>
      </w:r>
      <w:r w:rsidRPr="00830B0A">
        <w:rPr>
          <w:spacing w:val="80"/>
        </w:rPr>
        <w:t xml:space="preserve">  </w:t>
      </w:r>
      <w:r>
        <w:t>развития</w:t>
      </w:r>
      <w:r w:rsidRPr="00830B0A">
        <w:rPr>
          <w:spacing w:val="80"/>
        </w:rPr>
        <w:t xml:space="preserve">  </w:t>
      </w:r>
      <w:r>
        <w:t>у</w:t>
      </w:r>
      <w:r w:rsidRPr="00830B0A">
        <w:rPr>
          <w:spacing w:val="80"/>
        </w:rPr>
        <w:t xml:space="preserve">  </w:t>
      </w:r>
      <w:r>
        <w:t>обучающихся</w:t>
      </w:r>
      <w:r w:rsidRPr="00830B0A">
        <w:rPr>
          <w:spacing w:val="80"/>
        </w:rPr>
        <w:t xml:space="preserve">  </w:t>
      </w:r>
      <w:r>
        <w:t xml:space="preserve">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w:t>
      </w:r>
      <w:r w:rsidRPr="00830B0A">
        <w:rPr>
          <w:spacing w:val="-2"/>
        </w:rPr>
        <w:t>части:</w:t>
      </w:r>
    </w:p>
    <w:p w14:paraId="19745610" w14:textId="77777777" w:rsidR="0092247A" w:rsidRDefault="00C96EE1" w:rsidP="000F08BB">
      <w:pPr>
        <w:pStyle w:val="a4"/>
        <w:numPr>
          <w:ilvl w:val="0"/>
          <w:numId w:val="32"/>
        </w:numPr>
        <w:tabs>
          <w:tab w:val="left" w:pos="1306"/>
          <w:tab w:val="left" w:pos="9639"/>
        </w:tabs>
        <w:spacing w:before="3"/>
        <w:ind w:left="567" w:right="1181" w:firstLine="0"/>
        <w:rPr>
          <w:sz w:val="24"/>
        </w:rPr>
      </w:pPr>
      <w:r>
        <w:rPr>
          <w:sz w:val="24"/>
        </w:rPr>
        <w:t xml:space="preserve">гражданского воспитания: </w:t>
      </w:r>
      <w:r>
        <w:rPr>
          <w:position w:val="1"/>
          <w:sz w:val="24"/>
        </w:rPr>
        <w:t xml:space="preserve">готовность к выполнению обязанностей гражданина и </w:t>
      </w:r>
      <w:r>
        <w:rPr>
          <w:sz w:val="24"/>
        </w:rPr>
        <w:t xml:space="preserve">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w:t>
      </w:r>
      <w:r>
        <w:rPr>
          <w:sz w:val="24"/>
        </w:rPr>
        <w:lastRenderedPageBreak/>
        <w:t xml:space="preserve">родного края, </w:t>
      </w:r>
      <w:r>
        <w:rPr>
          <w:position w:val="1"/>
          <w:sz w:val="24"/>
        </w:rPr>
        <w:t xml:space="preserve">страны, </w:t>
      </w:r>
      <w:r>
        <w:rPr>
          <w:sz w:val="24"/>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w:t>
      </w:r>
      <w:r>
        <w:rPr>
          <w:spacing w:val="-2"/>
          <w:sz w:val="24"/>
        </w:rPr>
        <w:t>поликультурном</w:t>
      </w:r>
    </w:p>
    <w:p w14:paraId="1F1653D8" w14:textId="77777777" w:rsidR="0092247A" w:rsidRDefault="00C96EE1" w:rsidP="00DE3F98">
      <w:pPr>
        <w:pStyle w:val="a3"/>
        <w:tabs>
          <w:tab w:val="left" w:pos="2106"/>
          <w:tab w:val="left" w:pos="2859"/>
          <w:tab w:val="left" w:pos="5006"/>
          <w:tab w:val="left" w:pos="7141"/>
          <w:tab w:val="left" w:pos="9206"/>
          <w:tab w:val="left" w:pos="9639"/>
        </w:tabs>
        <w:ind w:left="567" w:right="1181" w:firstLine="0"/>
      </w:pPr>
      <w:r>
        <w:t>и много</w:t>
      </w:r>
      <w:r w:rsidR="00293B2F">
        <w:t xml:space="preserve"> </w:t>
      </w:r>
      <w:r>
        <w:t xml:space="preserve">конфессиональном обществе, представление о способах противодействия коррупции; </w:t>
      </w:r>
      <w:r>
        <w:rPr>
          <w:spacing w:val="-2"/>
        </w:rPr>
        <w:t>готовност</w:t>
      </w:r>
      <w:r w:rsidR="00293B2F">
        <w:rPr>
          <w:spacing w:val="-2"/>
        </w:rPr>
        <w:t xml:space="preserve">ь </w:t>
      </w:r>
      <w:r>
        <w:rPr>
          <w:spacing w:val="-10"/>
        </w:rPr>
        <w:t>к</w:t>
      </w:r>
      <w:r w:rsidR="00293B2F">
        <w:t xml:space="preserve"> </w:t>
      </w:r>
      <w:r>
        <w:rPr>
          <w:spacing w:val="-2"/>
        </w:rPr>
        <w:t>разнообразной</w:t>
      </w:r>
      <w:r w:rsidR="00293B2F">
        <w:t xml:space="preserve"> </w:t>
      </w:r>
      <w:r>
        <w:rPr>
          <w:spacing w:val="-2"/>
        </w:rPr>
        <w:t>созидательной</w:t>
      </w:r>
      <w:r w:rsidR="00293B2F">
        <w:t xml:space="preserve"> </w:t>
      </w:r>
      <w:r>
        <w:rPr>
          <w:spacing w:val="-2"/>
        </w:rPr>
        <w:t>деятельности,</w:t>
      </w:r>
      <w:r w:rsidR="00293B2F">
        <w:rPr>
          <w:spacing w:val="-2"/>
        </w:rPr>
        <w:t xml:space="preserve"> </w:t>
      </w:r>
      <w:r>
        <w:rPr>
          <w:spacing w:val="-2"/>
        </w:rPr>
        <w:t xml:space="preserve">стремление </w:t>
      </w:r>
      <w:r>
        <w:t>к взаимопониманию и взаимопомощи; активное участие в школьном самоуправлении;</w:t>
      </w:r>
      <w:r>
        <w:rPr>
          <w:spacing w:val="40"/>
        </w:rPr>
        <w:t xml:space="preserve"> </w:t>
      </w:r>
      <w:r>
        <w:t>готовность к участию в гуманитарной деятельности (волонтёрство, помощь людям, нуждающимся в ней);</w:t>
      </w:r>
    </w:p>
    <w:p w14:paraId="369B4981" w14:textId="77777777" w:rsidR="0092247A" w:rsidRDefault="00C96EE1" w:rsidP="000F08BB">
      <w:pPr>
        <w:pStyle w:val="a4"/>
        <w:numPr>
          <w:ilvl w:val="0"/>
          <w:numId w:val="32"/>
        </w:numPr>
        <w:tabs>
          <w:tab w:val="left" w:pos="1306"/>
          <w:tab w:val="left" w:pos="9639"/>
        </w:tabs>
        <w:ind w:left="567" w:right="1181" w:firstLine="0"/>
        <w:rPr>
          <w:sz w:val="24"/>
        </w:rPr>
      </w:pPr>
      <w:r>
        <w:rPr>
          <w:sz w:val="24"/>
        </w:rPr>
        <w:t xml:space="preserve">патриотического воспитания: </w:t>
      </w:r>
      <w:r>
        <w:rPr>
          <w:position w:val="1"/>
          <w:sz w:val="24"/>
        </w:rPr>
        <w:t xml:space="preserve">осознание российской гражданской идентичности в </w:t>
      </w:r>
      <w:r>
        <w:rPr>
          <w:sz w:val="24"/>
        </w:rPr>
        <w:t>поликультурном и много</w:t>
      </w:r>
      <w:r w:rsidR="00293B2F">
        <w:rPr>
          <w:sz w:val="24"/>
        </w:rPr>
        <w:t xml:space="preserve"> </w:t>
      </w:r>
      <w:r>
        <w:rPr>
          <w:sz w:val="24"/>
        </w:rPr>
        <w:t>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7E5FB100" w14:textId="77777777" w:rsidR="0092247A" w:rsidRDefault="00C96EE1" w:rsidP="000F08BB">
      <w:pPr>
        <w:pStyle w:val="a4"/>
        <w:numPr>
          <w:ilvl w:val="0"/>
          <w:numId w:val="32"/>
        </w:numPr>
        <w:tabs>
          <w:tab w:val="left" w:pos="1306"/>
          <w:tab w:val="left" w:pos="9639"/>
        </w:tabs>
        <w:ind w:left="567" w:right="1181" w:firstLine="0"/>
        <w:rPr>
          <w:sz w:val="24"/>
        </w:rPr>
      </w:pPr>
      <w:r>
        <w:rPr>
          <w:sz w:val="24"/>
        </w:rPr>
        <w:t>духовно-нравственного</w:t>
      </w:r>
      <w:r>
        <w:rPr>
          <w:spacing w:val="80"/>
          <w:w w:val="150"/>
          <w:sz w:val="24"/>
        </w:rPr>
        <w:t xml:space="preserve">  </w:t>
      </w:r>
      <w:r>
        <w:rPr>
          <w:sz w:val="24"/>
        </w:rPr>
        <w:t>воспитания:</w:t>
      </w:r>
      <w:r>
        <w:rPr>
          <w:spacing w:val="67"/>
          <w:sz w:val="24"/>
        </w:rPr>
        <w:t xml:space="preserve">   </w:t>
      </w:r>
      <w:r>
        <w:rPr>
          <w:sz w:val="24"/>
        </w:rPr>
        <w:t>ориентация</w:t>
      </w:r>
      <w:r>
        <w:rPr>
          <w:spacing w:val="80"/>
          <w:w w:val="150"/>
          <w:sz w:val="24"/>
        </w:rPr>
        <w:t xml:space="preserve">  </w:t>
      </w:r>
      <w:r>
        <w:rPr>
          <w:sz w:val="24"/>
        </w:rPr>
        <w:t>на</w:t>
      </w:r>
      <w:r>
        <w:rPr>
          <w:spacing w:val="80"/>
          <w:w w:val="150"/>
          <w:sz w:val="24"/>
        </w:rPr>
        <w:t xml:space="preserve">  </w:t>
      </w:r>
      <w:r>
        <w:rPr>
          <w:sz w:val="24"/>
        </w:rPr>
        <w:t>моральные</w:t>
      </w:r>
      <w:r>
        <w:rPr>
          <w:spacing w:val="80"/>
          <w:w w:val="150"/>
          <w:sz w:val="24"/>
        </w:rPr>
        <w:t xml:space="preserve">  </w:t>
      </w:r>
      <w:r>
        <w:rPr>
          <w:sz w:val="24"/>
        </w:rPr>
        <w:t>ценности</w:t>
      </w:r>
      <w:r>
        <w:rPr>
          <w:spacing w:val="80"/>
          <w:sz w:val="24"/>
        </w:rPr>
        <w:t xml:space="preserve"> </w:t>
      </w:r>
      <w:r>
        <w:rPr>
          <w:sz w:val="24"/>
        </w:rPr>
        <w:t>и</w:t>
      </w:r>
      <w:r>
        <w:rPr>
          <w:spacing w:val="55"/>
          <w:sz w:val="24"/>
        </w:rPr>
        <w:t xml:space="preserve">  </w:t>
      </w:r>
      <w:r>
        <w:rPr>
          <w:sz w:val="24"/>
        </w:rPr>
        <w:t>нормы</w:t>
      </w:r>
      <w:r>
        <w:rPr>
          <w:spacing w:val="54"/>
          <w:sz w:val="24"/>
        </w:rPr>
        <w:t xml:space="preserve">  </w:t>
      </w:r>
      <w:r>
        <w:rPr>
          <w:sz w:val="24"/>
        </w:rPr>
        <w:t>в</w:t>
      </w:r>
      <w:r>
        <w:rPr>
          <w:spacing w:val="54"/>
          <w:sz w:val="24"/>
        </w:rPr>
        <w:t xml:space="preserve">  </w:t>
      </w:r>
      <w:r>
        <w:rPr>
          <w:sz w:val="24"/>
        </w:rPr>
        <w:t>ситуациях</w:t>
      </w:r>
      <w:r>
        <w:rPr>
          <w:spacing w:val="55"/>
          <w:sz w:val="24"/>
        </w:rPr>
        <w:t xml:space="preserve">  </w:t>
      </w:r>
      <w:r>
        <w:rPr>
          <w:sz w:val="24"/>
        </w:rPr>
        <w:t>нравственного</w:t>
      </w:r>
      <w:r>
        <w:rPr>
          <w:spacing w:val="54"/>
          <w:sz w:val="24"/>
        </w:rPr>
        <w:t xml:space="preserve">  </w:t>
      </w:r>
      <w:r>
        <w:rPr>
          <w:sz w:val="24"/>
        </w:rPr>
        <w:t>выбора,</w:t>
      </w:r>
      <w:r>
        <w:rPr>
          <w:spacing w:val="54"/>
          <w:sz w:val="24"/>
        </w:rPr>
        <w:t xml:space="preserve">  </w:t>
      </w:r>
      <w:r>
        <w:rPr>
          <w:sz w:val="24"/>
        </w:rPr>
        <w:t>готовность</w:t>
      </w:r>
      <w:r>
        <w:rPr>
          <w:spacing w:val="55"/>
          <w:sz w:val="24"/>
        </w:rPr>
        <w:t xml:space="preserve">  </w:t>
      </w:r>
      <w:r>
        <w:rPr>
          <w:sz w:val="24"/>
        </w:rPr>
        <w:t>оценивать</w:t>
      </w:r>
      <w:r>
        <w:rPr>
          <w:spacing w:val="55"/>
          <w:sz w:val="24"/>
        </w:rPr>
        <w:t xml:space="preserve">  </w:t>
      </w:r>
      <w:r>
        <w:rPr>
          <w:sz w:val="24"/>
        </w:rPr>
        <w:t>своё</w:t>
      </w:r>
      <w:r>
        <w:rPr>
          <w:spacing w:val="54"/>
          <w:sz w:val="24"/>
        </w:rPr>
        <w:t xml:space="preserve">  </w:t>
      </w:r>
      <w:r>
        <w:rPr>
          <w:sz w:val="24"/>
        </w:rPr>
        <w:t>поведение и</w:t>
      </w:r>
      <w:r>
        <w:rPr>
          <w:spacing w:val="75"/>
          <w:w w:val="150"/>
          <w:sz w:val="24"/>
        </w:rPr>
        <w:t xml:space="preserve">  </w:t>
      </w:r>
      <w:r>
        <w:rPr>
          <w:sz w:val="24"/>
        </w:rPr>
        <w:t>поступки,</w:t>
      </w:r>
      <w:r>
        <w:rPr>
          <w:spacing w:val="74"/>
          <w:w w:val="150"/>
          <w:sz w:val="24"/>
        </w:rPr>
        <w:t xml:space="preserve">  </w:t>
      </w:r>
      <w:r>
        <w:rPr>
          <w:sz w:val="24"/>
        </w:rPr>
        <w:t>поведение</w:t>
      </w:r>
      <w:r>
        <w:rPr>
          <w:spacing w:val="74"/>
          <w:w w:val="150"/>
          <w:sz w:val="24"/>
        </w:rPr>
        <w:t xml:space="preserve">  </w:t>
      </w:r>
      <w:r>
        <w:rPr>
          <w:sz w:val="24"/>
        </w:rPr>
        <w:t>и</w:t>
      </w:r>
      <w:r>
        <w:rPr>
          <w:spacing w:val="75"/>
          <w:w w:val="150"/>
          <w:sz w:val="24"/>
        </w:rPr>
        <w:t xml:space="preserve">  </w:t>
      </w:r>
      <w:r>
        <w:rPr>
          <w:sz w:val="24"/>
        </w:rPr>
        <w:t>поступки</w:t>
      </w:r>
      <w:r>
        <w:rPr>
          <w:spacing w:val="74"/>
          <w:w w:val="150"/>
          <w:sz w:val="24"/>
        </w:rPr>
        <w:t xml:space="preserve">  </w:t>
      </w:r>
      <w:r>
        <w:rPr>
          <w:sz w:val="24"/>
        </w:rPr>
        <w:t>других</w:t>
      </w:r>
      <w:r>
        <w:rPr>
          <w:spacing w:val="75"/>
          <w:w w:val="150"/>
          <w:sz w:val="24"/>
        </w:rPr>
        <w:t xml:space="preserve">  </w:t>
      </w:r>
      <w:r>
        <w:rPr>
          <w:sz w:val="24"/>
        </w:rPr>
        <w:t>людей</w:t>
      </w:r>
      <w:r>
        <w:rPr>
          <w:spacing w:val="74"/>
          <w:w w:val="150"/>
          <w:sz w:val="24"/>
        </w:rPr>
        <w:t xml:space="preserve">  </w:t>
      </w:r>
      <w:r>
        <w:rPr>
          <w:sz w:val="24"/>
        </w:rPr>
        <w:t>с</w:t>
      </w:r>
      <w:r>
        <w:rPr>
          <w:spacing w:val="74"/>
          <w:w w:val="150"/>
          <w:sz w:val="24"/>
        </w:rPr>
        <w:t xml:space="preserve">  </w:t>
      </w:r>
      <w:r>
        <w:rPr>
          <w:sz w:val="24"/>
        </w:rPr>
        <w:t>позиции</w:t>
      </w:r>
      <w:r>
        <w:rPr>
          <w:spacing w:val="75"/>
          <w:w w:val="150"/>
          <w:sz w:val="24"/>
        </w:rPr>
        <w:t xml:space="preserve">  </w:t>
      </w:r>
      <w:r>
        <w:rPr>
          <w:sz w:val="24"/>
        </w:rPr>
        <w:t xml:space="preserve">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w:t>
      </w:r>
      <w:r>
        <w:rPr>
          <w:spacing w:val="-2"/>
          <w:sz w:val="24"/>
        </w:rPr>
        <w:t>пространства;</w:t>
      </w:r>
    </w:p>
    <w:p w14:paraId="381656B8" w14:textId="77777777" w:rsidR="0092247A" w:rsidRDefault="00C96EE1" w:rsidP="000F08BB">
      <w:pPr>
        <w:pStyle w:val="a4"/>
        <w:numPr>
          <w:ilvl w:val="0"/>
          <w:numId w:val="32"/>
        </w:numPr>
        <w:tabs>
          <w:tab w:val="left" w:pos="1306"/>
          <w:tab w:val="left" w:pos="4717"/>
          <w:tab w:val="left" w:pos="9208"/>
          <w:tab w:val="left" w:pos="9639"/>
        </w:tabs>
        <w:ind w:left="567" w:right="1181" w:firstLine="0"/>
        <w:rPr>
          <w:sz w:val="24"/>
        </w:rPr>
      </w:pPr>
      <w:r>
        <w:rPr>
          <w:sz w:val="24"/>
        </w:rPr>
        <w:t xml:space="preserve">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w:t>
      </w:r>
      <w:r>
        <w:rPr>
          <w:spacing w:val="-2"/>
          <w:sz w:val="24"/>
        </w:rPr>
        <w:t>народного</w:t>
      </w:r>
      <w:r w:rsidR="00293B2F">
        <w:rPr>
          <w:sz w:val="24"/>
        </w:rPr>
        <w:t xml:space="preserve"> </w:t>
      </w:r>
      <w:r>
        <w:rPr>
          <w:spacing w:val="-2"/>
          <w:sz w:val="24"/>
        </w:rPr>
        <w:t xml:space="preserve">творчества,стремление </w:t>
      </w:r>
      <w:r>
        <w:rPr>
          <w:sz w:val="24"/>
        </w:rPr>
        <w:t>к самовыражению в разных видах искусства;</w:t>
      </w:r>
    </w:p>
    <w:p w14:paraId="4C09A54A" w14:textId="77777777" w:rsidR="0092247A" w:rsidRDefault="00C96EE1" w:rsidP="000F08BB">
      <w:pPr>
        <w:pStyle w:val="a4"/>
        <w:numPr>
          <w:ilvl w:val="0"/>
          <w:numId w:val="32"/>
        </w:numPr>
        <w:tabs>
          <w:tab w:val="left" w:pos="1306"/>
          <w:tab w:val="left" w:pos="3395"/>
          <w:tab w:val="left" w:pos="5421"/>
          <w:tab w:val="left" w:pos="7715"/>
          <w:tab w:val="left" w:pos="9473"/>
          <w:tab w:val="left" w:pos="9639"/>
        </w:tabs>
        <w:ind w:left="567" w:right="1181" w:firstLine="0"/>
        <w:rPr>
          <w:sz w:val="24"/>
        </w:rPr>
      </w:pPr>
      <w:r>
        <w:rPr>
          <w:spacing w:val="-2"/>
          <w:sz w:val="24"/>
        </w:rPr>
        <w:t>физического</w:t>
      </w:r>
      <w:r w:rsidR="00293B2F">
        <w:rPr>
          <w:sz w:val="24"/>
        </w:rPr>
        <w:t xml:space="preserve"> </w:t>
      </w:r>
      <w:r>
        <w:rPr>
          <w:spacing w:val="-2"/>
          <w:sz w:val="24"/>
        </w:rPr>
        <w:t>воспитания,</w:t>
      </w:r>
      <w:r w:rsidR="00293B2F">
        <w:rPr>
          <w:sz w:val="24"/>
        </w:rPr>
        <w:t xml:space="preserve"> </w:t>
      </w:r>
      <w:r>
        <w:rPr>
          <w:spacing w:val="-2"/>
          <w:sz w:val="24"/>
        </w:rPr>
        <w:t>формирования</w:t>
      </w:r>
      <w:r>
        <w:rPr>
          <w:sz w:val="24"/>
        </w:rPr>
        <w:tab/>
      </w:r>
      <w:r>
        <w:rPr>
          <w:spacing w:val="-2"/>
          <w:sz w:val="24"/>
        </w:rPr>
        <w:t>культуры</w:t>
      </w:r>
      <w:r w:rsidR="00293B2F">
        <w:rPr>
          <w:sz w:val="24"/>
        </w:rPr>
        <w:t xml:space="preserve"> </w:t>
      </w:r>
      <w:r>
        <w:rPr>
          <w:spacing w:val="-2"/>
          <w:sz w:val="24"/>
        </w:rPr>
        <w:t xml:space="preserve">здоровья </w:t>
      </w:r>
      <w:r>
        <w:rPr>
          <w:sz w:val="24"/>
        </w:rPr>
        <w:t xml:space="preserve">и эмоционального благополучия: осознание ценности жизни; ответственное отношение к своему </w:t>
      </w:r>
      <w:r>
        <w:rPr>
          <w:position w:val="1"/>
          <w:sz w:val="24"/>
        </w:rPr>
        <w:t xml:space="preserve">здоровью и установка на здоровый образ жизни, осознание </w:t>
      </w:r>
      <w:r>
        <w:rPr>
          <w:sz w:val="24"/>
        </w:rPr>
        <w:t>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w:t>
      </w:r>
      <w:r>
        <w:rPr>
          <w:spacing w:val="40"/>
          <w:sz w:val="24"/>
        </w:rPr>
        <w:t xml:space="preserve"> </w:t>
      </w:r>
      <w:r>
        <w:rPr>
          <w:sz w:val="24"/>
        </w:rPr>
        <w:t xml:space="preserve">меняющимся социальным, информационным и природным условиям, в том числе осмысляя собственный опыт и выстраивая дальнейшие цели, </w:t>
      </w:r>
      <w:r>
        <w:rPr>
          <w:position w:val="1"/>
          <w:sz w:val="24"/>
        </w:rPr>
        <w:t xml:space="preserve">умение принимать себя и других, не осуждая, </w:t>
      </w:r>
      <w:r>
        <w:rPr>
          <w:sz w:val="24"/>
        </w:rPr>
        <w:t>сформированность</w:t>
      </w:r>
      <w:r>
        <w:rPr>
          <w:spacing w:val="70"/>
          <w:sz w:val="24"/>
        </w:rPr>
        <w:t xml:space="preserve">   </w:t>
      </w:r>
      <w:r>
        <w:rPr>
          <w:sz w:val="24"/>
        </w:rPr>
        <w:t>навыков</w:t>
      </w:r>
      <w:r>
        <w:rPr>
          <w:spacing w:val="70"/>
          <w:sz w:val="24"/>
        </w:rPr>
        <w:t xml:space="preserve">   </w:t>
      </w:r>
      <w:r>
        <w:rPr>
          <w:sz w:val="24"/>
        </w:rPr>
        <w:t>рефлексии,</w:t>
      </w:r>
      <w:r w:rsidR="00293B2F">
        <w:rPr>
          <w:spacing w:val="70"/>
          <w:sz w:val="24"/>
        </w:rPr>
        <w:t xml:space="preserve"> </w:t>
      </w:r>
      <w:r>
        <w:rPr>
          <w:spacing w:val="70"/>
          <w:sz w:val="24"/>
        </w:rPr>
        <w:t xml:space="preserve"> </w:t>
      </w:r>
      <w:r>
        <w:rPr>
          <w:sz w:val="24"/>
        </w:rPr>
        <w:t>признание</w:t>
      </w:r>
      <w:r>
        <w:rPr>
          <w:spacing w:val="70"/>
          <w:sz w:val="24"/>
        </w:rPr>
        <w:t xml:space="preserve">   </w:t>
      </w:r>
      <w:r>
        <w:rPr>
          <w:sz w:val="24"/>
        </w:rPr>
        <w:t>своего</w:t>
      </w:r>
      <w:r>
        <w:rPr>
          <w:spacing w:val="70"/>
          <w:sz w:val="24"/>
        </w:rPr>
        <w:t xml:space="preserve">   </w:t>
      </w:r>
      <w:r>
        <w:rPr>
          <w:sz w:val="24"/>
        </w:rPr>
        <w:t>права</w:t>
      </w:r>
      <w:r>
        <w:rPr>
          <w:spacing w:val="70"/>
          <w:sz w:val="24"/>
        </w:rPr>
        <w:t xml:space="preserve">   </w:t>
      </w:r>
      <w:r>
        <w:rPr>
          <w:sz w:val="24"/>
        </w:rPr>
        <w:t>на</w:t>
      </w:r>
      <w:r w:rsidR="00293B2F">
        <w:rPr>
          <w:spacing w:val="70"/>
          <w:sz w:val="24"/>
        </w:rPr>
        <w:t xml:space="preserve"> </w:t>
      </w:r>
      <w:r>
        <w:rPr>
          <w:spacing w:val="70"/>
          <w:sz w:val="24"/>
        </w:rPr>
        <w:t xml:space="preserve"> </w:t>
      </w:r>
      <w:r>
        <w:rPr>
          <w:sz w:val="24"/>
        </w:rPr>
        <w:t>ошибку и такого же права другого человека;</w:t>
      </w:r>
    </w:p>
    <w:p w14:paraId="2916D68F" w14:textId="77777777" w:rsidR="0092247A" w:rsidRPr="00293B2F" w:rsidRDefault="00C96EE1" w:rsidP="00DE3F98">
      <w:pPr>
        <w:pStyle w:val="a3"/>
        <w:tabs>
          <w:tab w:val="left" w:pos="9639"/>
        </w:tabs>
        <w:spacing w:before="70"/>
        <w:ind w:left="567" w:right="1181" w:firstLine="0"/>
      </w:pPr>
      <w:r>
        <w:t xml:space="preserve">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w:t>
      </w:r>
      <w:r>
        <w:rPr>
          <w:spacing w:val="-4"/>
        </w:rPr>
        <w:t>рода</w:t>
      </w:r>
      <w:r w:rsidR="00293B2F">
        <w:t xml:space="preserve"> </w:t>
      </w:r>
      <w:r>
        <w:rPr>
          <w:spacing w:val="-2"/>
        </w:rPr>
        <w:t>деятельность,</w:t>
      </w:r>
      <w:r w:rsidR="00293B2F">
        <w:t xml:space="preserve"> </w:t>
      </w:r>
      <w:r>
        <w:rPr>
          <w:spacing w:val="-2"/>
        </w:rPr>
        <w:t xml:space="preserve">интерес </w:t>
      </w:r>
      <w:r>
        <w:t>к</w:t>
      </w:r>
      <w:r>
        <w:rPr>
          <w:spacing w:val="79"/>
        </w:rPr>
        <w:t xml:space="preserve">  </w:t>
      </w:r>
      <w:r>
        <w:t>практическому</w:t>
      </w:r>
      <w:r>
        <w:rPr>
          <w:spacing w:val="76"/>
        </w:rPr>
        <w:t xml:space="preserve">  </w:t>
      </w:r>
      <w:r>
        <w:t>изучению</w:t>
      </w:r>
      <w:r>
        <w:rPr>
          <w:spacing w:val="79"/>
        </w:rPr>
        <w:t xml:space="preserve">  </w:t>
      </w:r>
      <w:r>
        <w:t>профессий</w:t>
      </w:r>
      <w:r>
        <w:rPr>
          <w:spacing w:val="80"/>
        </w:rPr>
        <w:t xml:space="preserve">  </w:t>
      </w:r>
      <w:r>
        <w:t>и</w:t>
      </w:r>
      <w:r>
        <w:rPr>
          <w:spacing w:val="79"/>
        </w:rPr>
        <w:t xml:space="preserve">  </w:t>
      </w:r>
      <w:r>
        <w:t>труда</w:t>
      </w:r>
      <w:r>
        <w:rPr>
          <w:spacing w:val="78"/>
        </w:rPr>
        <w:t xml:space="preserve">  </w:t>
      </w:r>
      <w:r>
        <w:t>различного</w:t>
      </w:r>
      <w:r>
        <w:rPr>
          <w:spacing w:val="79"/>
        </w:rPr>
        <w:t xml:space="preserve">  </w:t>
      </w:r>
      <w:r>
        <w:t>рода,</w:t>
      </w:r>
      <w:r>
        <w:rPr>
          <w:spacing w:val="79"/>
        </w:rPr>
        <w:t xml:space="preserve">  </w:t>
      </w:r>
      <w:r>
        <w:t>в</w:t>
      </w:r>
      <w:r>
        <w:rPr>
          <w:spacing w:val="80"/>
        </w:rPr>
        <w:t xml:space="preserve">  </w:t>
      </w:r>
      <w:r>
        <w:t>том</w:t>
      </w:r>
      <w:r>
        <w:rPr>
          <w:spacing w:val="80"/>
        </w:rPr>
        <w:t xml:space="preserve">  </w:t>
      </w:r>
      <w:r>
        <w:t>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w:t>
      </w:r>
      <w:r>
        <w:rPr>
          <w:spacing w:val="36"/>
        </w:rPr>
        <w:t xml:space="preserve"> </w:t>
      </w:r>
      <w:r>
        <w:t>индивидуальной</w:t>
      </w:r>
      <w:r>
        <w:rPr>
          <w:spacing w:val="36"/>
        </w:rPr>
        <w:t xml:space="preserve"> </w:t>
      </w:r>
      <w:r>
        <w:t>траектории</w:t>
      </w:r>
      <w:r>
        <w:rPr>
          <w:spacing w:val="38"/>
        </w:rPr>
        <w:t xml:space="preserve"> </w:t>
      </w:r>
      <w:r>
        <w:t>образования</w:t>
      </w:r>
      <w:r>
        <w:rPr>
          <w:spacing w:val="37"/>
        </w:rPr>
        <w:t xml:space="preserve"> </w:t>
      </w:r>
      <w:r>
        <w:t>и</w:t>
      </w:r>
      <w:r>
        <w:rPr>
          <w:spacing w:val="36"/>
        </w:rPr>
        <w:t xml:space="preserve"> </w:t>
      </w:r>
      <w:r>
        <w:t>жизненных</w:t>
      </w:r>
      <w:r>
        <w:rPr>
          <w:spacing w:val="36"/>
        </w:rPr>
        <w:t xml:space="preserve"> </w:t>
      </w:r>
      <w:r>
        <w:t>планов</w:t>
      </w:r>
      <w:r>
        <w:rPr>
          <w:spacing w:val="37"/>
        </w:rPr>
        <w:t xml:space="preserve"> </w:t>
      </w:r>
      <w:r>
        <w:t>с</w:t>
      </w:r>
      <w:r>
        <w:rPr>
          <w:spacing w:val="39"/>
        </w:rPr>
        <w:t xml:space="preserve"> </w:t>
      </w:r>
      <w:r>
        <w:t>учётом</w:t>
      </w:r>
      <w:r>
        <w:rPr>
          <w:spacing w:val="37"/>
        </w:rPr>
        <w:t xml:space="preserve"> </w:t>
      </w:r>
      <w:r>
        <w:t>личных</w:t>
      </w:r>
      <w:r>
        <w:rPr>
          <w:spacing w:val="39"/>
        </w:rPr>
        <w:t xml:space="preserve"> </w:t>
      </w:r>
      <w:r>
        <w:t>и</w:t>
      </w:r>
      <w:r w:rsidR="00293B2F" w:rsidRPr="00293B2F">
        <w:t xml:space="preserve"> </w:t>
      </w:r>
      <w:r w:rsidR="00293B2F">
        <w:t>общественных</w:t>
      </w:r>
      <w:r w:rsidR="00293B2F">
        <w:rPr>
          <w:spacing w:val="-3"/>
        </w:rPr>
        <w:t xml:space="preserve"> </w:t>
      </w:r>
      <w:r w:rsidR="00293B2F">
        <w:t>интересов</w:t>
      </w:r>
      <w:r w:rsidR="00293B2F">
        <w:rPr>
          <w:spacing w:val="-3"/>
        </w:rPr>
        <w:t xml:space="preserve"> </w:t>
      </w:r>
      <w:r w:rsidR="00293B2F">
        <w:t>и</w:t>
      </w:r>
      <w:r w:rsidR="00293B2F">
        <w:rPr>
          <w:spacing w:val="-3"/>
        </w:rPr>
        <w:t xml:space="preserve"> </w:t>
      </w:r>
      <w:r w:rsidR="00293B2F">
        <w:rPr>
          <w:spacing w:val="-2"/>
        </w:rPr>
        <w:t>потребностей;</w:t>
      </w:r>
    </w:p>
    <w:p w14:paraId="6C31FB25" w14:textId="77777777" w:rsidR="0092247A" w:rsidRDefault="00C96EE1" w:rsidP="000F08BB">
      <w:pPr>
        <w:pStyle w:val="a4"/>
        <w:numPr>
          <w:ilvl w:val="0"/>
          <w:numId w:val="32"/>
        </w:numPr>
        <w:tabs>
          <w:tab w:val="left" w:pos="1306"/>
          <w:tab w:val="left" w:pos="9639"/>
        </w:tabs>
        <w:ind w:left="567" w:right="1181" w:firstLine="0"/>
        <w:rPr>
          <w:sz w:val="24"/>
        </w:rPr>
      </w:pPr>
      <w:r>
        <w:rPr>
          <w:sz w:val="24"/>
        </w:rPr>
        <w:t>экологического</w:t>
      </w:r>
      <w:r>
        <w:rPr>
          <w:spacing w:val="80"/>
          <w:sz w:val="24"/>
        </w:rPr>
        <w:t xml:space="preserve">    </w:t>
      </w:r>
      <w:r>
        <w:rPr>
          <w:sz w:val="24"/>
        </w:rPr>
        <w:t>воспитания:</w:t>
      </w:r>
      <w:r>
        <w:rPr>
          <w:spacing w:val="80"/>
          <w:sz w:val="24"/>
        </w:rPr>
        <w:t xml:space="preserve">    </w:t>
      </w:r>
      <w:r>
        <w:rPr>
          <w:sz w:val="24"/>
        </w:rPr>
        <w:t>ориентация</w:t>
      </w:r>
      <w:r>
        <w:rPr>
          <w:spacing w:val="80"/>
          <w:sz w:val="24"/>
        </w:rPr>
        <w:t xml:space="preserve">    </w:t>
      </w:r>
      <w:r>
        <w:rPr>
          <w:sz w:val="24"/>
        </w:rPr>
        <w:t>на</w:t>
      </w:r>
      <w:r>
        <w:rPr>
          <w:spacing w:val="80"/>
          <w:w w:val="150"/>
          <w:sz w:val="24"/>
        </w:rPr>
        <w:t xml:space="preserve">   </w:t>
      </w:r>
      <w:r>
        <w:rPr>
          <w:sz w:val="24"/>
        </w:rPr>
        <w:t>применение</w:t>
      </w:r>
      <w:r>
        <w:rPr>
          <w:spacing w:val="80"/>
          <w:w w:val="150"/>
          <w:sz w:val="24"/>
        </w:rPr>
        <w:t xml:space="preserve">   </w:t>
      </w:r>
      <w:r>
        <w:rPr>
          <w:sz w:val="24"/>
        </w:rPr>
        <w:t>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w:t>
      </w:r>
      <w:r>
        <w:rPr>
          <w:spacing w:val="-2"/>
          <w:sz w:val="24"/>
        </w:rPr>
        <w:t xml:space="preserve"> </w:t>
      </w:r>
      <w:r>
        <w:rPr>
          <w:sz w:val="24"/>
        </w:rPr>
        <w:t>своей роли как</w:t>
      </w:r>
      <w:r>
        <w:rPr>
          <w:spacing w:val="-1"/>
          <w:sz w:val="24"/>
        </w:rPr>
        <w:t xml:space="preserve"> </w:t>
      </w:r>
      <w:r>
        <w:rPr>
          <w:sz w:val="24"/>
        </w:rPr>
        <w:t>гражданина</w:t>
      </w:r>
      <w:r>
        <w:rPr>
          <w:spacing w:val="-2"/>
          <w:sz w:val="24"/>
        </w:rPr>
        <w:t xml:space="preserve"> </w:t>
      </w:r>
      <w:r>
        <w:rPr>
          <w:sz w:val="24"/>
        </w:rPr>
        <w:t>и потребителя</w:t>
      </w:r>
      <w:r>
        <w:rPr>
          <w:spacing w:val="-1"/>
          <w:sz w:val="24"/>
        </w:rPr>
        <w:t xml:space="preserve"> </w:t>
      </w:r>
      <w:r>
        <w:rPr>
          <w:sz w:val="24"/>
        </w:rPr>
        <w:t xml:space="preserve">в условиях взаимосвязи природной, технологической и социальной сред, </w:t>
      </w:r>
      <w:r>
        <w:rPr>
          <w:sz w:val="24"/>
        </w:rPr>
        <w:lastRenderedPageBreak/>
        <w:t>готовность к участию в практической деятельности экологической направленности;</w:t>
      </w:r>
    </w:p>
    <w:p w14:paraId="547CBA6B" w14:textId="77777777" w:rsidR="0092247A" w:rsidRDefault="00C96EE1" w:rsidP="000F08BB">
      <w:pPr>
        <w:pStyle w:val="a4"/>
        <w:numPr>
          <w:ilvl w:val="0"/>
          <w:numId w:val="32"/>
        </w:numPr>
        <w:tabs>
          <w:tab w:val="left" w:pos="1306"/>
          <w:tab w:val="left" w:pos="9367"/>
          <w:tab w:val="left" w:pos="9639"/>
        </w:tabs>
        <w:spacing w:before="1"/>
        <w:ind w:left="567" w:right="1181" w:firstLine="0"/>
        <w:rPr>
          <w:sz w:val="24"/>
        </w:rPr>
      </w:pPr>
      <w:r>
        <w:rPr>
          <w:sz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w:t>
      </w:r>
      <w:r>
        <w:rPr>
          <w:spacing w:val="80"/>
          <w:sz w:val="24"/>
        </w:rPr>
        <w:t xml:space="preserve"> </w:t>
      </w:r>
      <w:r>
        <w:rPr>
          <w:sz w:val="24"/>
        </w:rPr>
        <w:t xml:space="preserve">о взаимосвязях человека с природной и социальной средой; овладение языковой и читательской культурой как средством познания мира, овладение </w:t>
      </w:r>
      <w:r w:rsidR="00293B2F">
        <w:rPr>
          <w:sz w:val="24"/>
        </w:rPr>
        <w:t xml:space="preserve">  </w:t>
      </w:r>
      <w:r>
        <w:rPr>
          <w:sz w:val="24"/>
        </w:rPr>
        <w:t xml:space="preserve">основными </w:t>
      </w:r>
      <w:r w:rsidR="00293B2F">
        <w:rPr>
          <w:sz w:val="24"/>
        </w:rPr>
        <w:t xml:space="preserve">  </w:t>
      </w:r>
      <w:r>
        <w:rPr>
          <w:sz w:val="24"/>
        </w:rPr>
        <w:t xml:space="preserve">навыками </w:t>
      </w:r>
      <w:r w:rsidR="00293B2F">
        <w:rPr>
          <w:sz w:val="24"/>
        </w:rPr>
        <w:t xml:space="preserve">  </w:t>
      </w:r>
      <w:r>
        <w:rPr>
          <w:sz w:val="24"/>
        </w:rPr>
        <w:t xml:space="preserve">исследовательской </w:t>
      </w:r>
      <w:r w:rsidR="00293B2F">
        <w:rPr>
          <w:sz w:val="24"/>
        </w:rPr>
        <w:t xml:space="preserve">  </w:t>
      </w:r>
      <w:r>
        <w:rPr>
          <w:spacing w:val="-2"/>
          <w:sz w:val="24"/>
        </w:rPr>
        <w:t>деятельности,</w:t>
      </w:r>
      <w:r w:rsidR="00293B2F">
        <w:rPr>
          <w:sz w:val="24"/>
        </w:rPr>
        <w:t xml:space="preserve">          </w:t>
      </w:r>
      <w:r>
        <w:rPr>
          <w:spacing w:val="-2"/>
          <w:sz w:val="24"/>
        </w:rPr>
        <w:t>установка</w:t>
      </w:r>
    </w:p>
    <w:p w14:paraId="50087E00" w14:textId="77777777" w:rsidR="0092247A" w:rsidRDefault="00C96EE1" w:rsidP="00DE3F98">
      <w:pPr>
        <w:pStyle w:val="a3"/>
        <w:tabs>
          <w:tab w:val="left" w:pos="9639"/>
        </w:tabs>
        <w:ind w:left="567" w:right="1181" w:firstLine="0"/>
      </w:pPr>
      <w:r>
        <w:t>на осмысление опыта, наблюдений, поступков и стремление совершенствовать пути достижения индивидуального и коллективного благополучия.</w:t>
      </w:r>
    </w:p>
    <w:p w14:paraId="70D6ABC0" w14:textId="77777777" w:rsidR="0092247A" w:rsidRDefault="00C96EE1" w:rsidP="000F08BB">
      <w:pPr>
        <w:pStyle w:val="a4"/>
        <w:numPr>
          <w:ilvl w:val="4"/>
          <w:numId w:val="129"/>
        </w:numPr>
        <w:tabs>
          <w:tab w:val="left" w:pos="1887"/>
          <w:tab w:val="left" w:pos="9639"/>
        </w:tabs>
        <w:ind w:left="567" w:right="1181" w:firstLine="0"/>
        <w:rPr>
          <w:sz w:val="24"/>
        </w:rPr>
      </w:pPr>
      <w:r>
        <w:rPr>
          <w:sz w:val="24"/>
        </w:rPr>
        <w:t>Личностные</w:t>
      </w:r>
      <w:r>
        <w:rPr>
          <w:spacing w:val="74"/>
          <w:sz w:val="24"/>
        </w:rPr>
        <w:t xml:space="preserve">   </w:t>
      </w:r>
      <w:r>
        <w:rPr>
          <w:sz w:val="24"/>
        </w:rPr>
        <w:t>результаты,</w:t>
      </w:r>
      <w:r>
        <w:rPr>
          <w:spacing w:val="75"/>
          <w:sz w:val="24"/>
        </w:rPr>
        <w:t xml:space="preserve">   </w:t>
      </w:r>
      <w:r>
        <w:rPr>
          <w:sz w:val="24"/>
        </w:rPr>
        <w:t>обеспечивающие</w:t>
      </w:r>
      <w:r>
        <w:rPr>
          <w:spacing w:val="75"/>
          <w:sz w:val="24"/>
        </w:rPr>
        <w:t xml:space="preserve">   </w:t>
      </w:r>
      <w:r>
        <w:rPr>
          <w:sz w:val="24"/>
        </w:rPr>
        <w:t>адаптацию</w:t>
      </w:r>
      <w:r>
        <w:rPr>
          <w:spacing w:val="76"/>
          <w:sz w:val="24"/>
        </w:rPr>
        <w:t xml:space="preserve">   </w:t>
      </w:r>
      <w:r>
        <w:rPr>
          <w:sz w:val="24"/>
        </w:rPr>
        <w:t>обучающегося к изменяющимся условиям социальной и природной среды:</w:t>
      </w:r>
    </w:p>
    <w:p w14:paraId="7687D836" w14:textId="77777777" w:rsidR="0092247A" w:rsidRDefault="00C96EE1" w:rsidP="00DE3F98">
      <w:pPr>
        <w:pStyle w:val="a3"/>
        <w:tabs>
          <w:tab w:val="left" w:pos="9639"/>
        </w:tabs>
        <w:ind w:left="567" w:right="1181" w:firstLine="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47E8C5F" w14:textId="77777777" w:rsidR="0092247A" w:rsidRDefault="00C96EE1" w:rsidP="00DE3F98">
      <w:pPr>
        <w:pStyle w:val="a3"/>
        <w:tabs>
          <w:tab w:val="left" w:pos="9639"/>
        </w:tabs>
        <w:spacing w:before="1"/>
        <w:ind w:left="567" w:right="1181" w:firstLine="0"/>
      </w:pPr>
      <w:r>
        <w:t>способность обучающихся во взаимодействии в условиях неопределённости, открытость опыту и знаниям других;</w:t>
      </w:r>
    </w:p>
    <w:p w14:paraId="15DC02FD" w14:textId="77777777" w:rsidR="0092247A" w:rsidRDefault="00C96EE1" w:rsidP="00DE3F98">
      <w:pPr>
        <w:pStyle w:val="a3"/>
        <w:tabs>
          <w:tab w:val="left" w:pos="9639"/>
        </w:tabs>
        <w:ind w:left="567" w:right="1181" w:firstLine="0"/>
      </w:pPr>
      <w:r>
        <w:t>способность</w:t>
      </w:r>
      <w:r>
        <w:rPr>
          <w:spacing w:val="77"/>
          <w:w w:val="150"/>
        </w:rPr>
        <w:t xml:space="preserve">  </w:t>
      </w:r>
      <w:r>
        <w:t>действовать</w:t>
      </w:r>
      <w:r>
        <w:rPr>
          <w:spacing w:val="77"/>
          <w:w w:val="150"/>
        </w:rPr>
        <w:t xml:space="preserve">  </w:t>
      </w:r>
      <w:r>
        <w:t>в</w:t>
      </w:r>
      <w:r>
        <w:rPr>
          <w:spacing w:val="78"/>
          <w:w w:val="150"/>
        </w:rPr>
        <w:t xml:space="preserve">  </w:t>
      </w:r>
      <w:r>
        <w:t>условиях</w:t>
      </w:r>
      <w:r>
        <w:rPr>
          <w:spacing w:val="77"/>
          <w:w w:val="150"/>
        </w:rPr>
        <w:t xml:space="preserve">  </w:t>
      </w:r>
      <w:r>
        <w:t>неопределённости,</w:t>
      </w:r>
      <w:r>
        <w:rPr>
          <w:spacing w:val="75"/>
          <w:w w:val="150"/>
        </w:rPr>
        <w:t xml:space="preserve">  </w:t>
      </w:r>
      <w:r>
        <w:t>открытость</w:t>
      </w:r>
      <w:r>
        <w:rPr>
          <w:spacing w:val="76"/>
          <w:w w:val="150"/>
        </w:rPr>
        <w:t xml:space="preserve">  </w:t>
      </w:r>
      <w:r>
        <w:t>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46B5BA8" w14:textId="77777777" w:rsidR="0092247A" w:rsidRDefault="00C96EE1" w:rsidP="00DE3F98">
      <w:pPr>
        <w:pStyle w:val="a3"/>
        <w:tabs>
          <w:tab w:val="left" w:pos="1765"/>
          <w:tab w:val="left" w:pos="3884"/>
          <w:tab w:val="left" w:pos="6318"/>
          <w:tab w:val="left" w:pos="7707"/>
          <w:tab w:val="left" w:pos="9441"/>
          <w:tab w:val="left" w:pos="9639"/>
        </w:tabs>
        <w:ind w:left="567" w:right="1181" w:firstLine="0"/>
      </w:pPr>
      <w:r>
        <w:t xml:space="preserve">навык выявления и связывания образов, способность формирования новых знаний, в том </w:t>
      </w:r>
      <w:r>
        <w:rPr>
          <w:spacing w:val="-4"/>
        </w:rPr>
        <w:t>числе</w:t>
      </w:r>
      <w:r>
        <w:tab/>
      </w:r>
      <w:r>
        <w:rPr>
          <w:spacing w:val="-2"/>
        </w:rPr>
        <w:t>способность</w:t>
      </w:r>
      <w:r w:rsidR="00293B2F">
        <w:t xml:space="preserve"> </w:t>
      </w:r>
      <w:r>
        <w:rPr>
          <w:spacing w:val="-2"/>
        </w:rPr>
        <w:t>формулировать</w:t>
      </w:r>
      <w:r w:rsidR="00293B2F">
        <w:t xml:space="preserve"> </w:t>
      </w:r>
      <w:r>
        <w:rPr>
          <w:spacing w:val="-2"/>
        </w:rPr>
        <w:t>идеи,</w:t>
      </w:r>
      <w:r w:rsidR="00293B2F">
        <w:t xml:space="preserve"> </w:t>
      </w:r>
      <w:r>
        <w:rPr>
          <w:spacing w:val="-2"/>
        </w:rPr>
        <w:t>понятия,</w:t>
      </w:r>
      <w:r>
        <w:tab/>
      </w:r>
      <w:r>
        <w:rPr>
          <w:spacing w:val="-2"/>
        </w:rPr>
        <w:t xml:space="preserve">гипотезы </w:t>
      </w:r>
      <w:r>
        <w:t>об</w:t>
      </w:r>
      <w:r>
        <w:rPr>
          <w:spacing w:val="-1"/>
        </w:rPr>
        <w:t xml:space="preserve"> </w:t>
      </w:r>
      <w:r>
        <w:t>объектах и явлениях,</w:t>
      </w:r>
      <w:r>
        <w:rPr>
          <w:spacing w:val="-1"/>
        </w:rPr>
        <w:t xml:space="preserve"> </w:t>
      </w:r>
      <w:r>
        <w:t>в</w:t>
      </w:r>
      <w:r>
        <w:rPr>
          <w:spacing w:val="-2"/>
        </w:rPr>
        <w:t xml:space="preserve"> </w:t>
      </w:r>
      <w:r>
        <w:t>том</w:t>
      </w:r>
      <w:r>
        <w:rPr>
          <w:spacing w:val="-1"/>
        </w:rPr>
        <w:t xml:space="preserve"> </w:t>
      </w:r>
      <w:r>
        <w:t>числе</w:t>
      </w:r>
      <w:r>
        <w:rPr>
          <w:spacing w:val="-2"/>
        </w:rPr>
        <w:t xml:space="preserve"> </w:t>
      </w:r>
      <w:r>
        <w:t>ранее</w:t>
      </w:r>
      <w:r>
        <w:rPr>
          <w:spacing w:val="-2"/>
        </w:rPr>
        <w:t xml:space="preserve"> </w:t>
      </w:r>
      <w:r>
        <w:t>неизвестных,</w:t>
      </w:r>
      <w:r>
        <w:rPr>
          <w:spacing w:val="-1"/>
        </w:rPr>
        <w:t xml:space="preserve"> </w:t>
      </w:r>
      <w:r>
        <w:t>осознавать дефицит</w:t>
      </w:r>
      <w:r>
        <w:rPr>
          <w:spacing w:val="-1"/>
        </w:rPr>
        <w:t xml:space="preserve"> </w:t>
      </w:r>
      <w:r>
        <w:t>собственных</w:t>
      </w:r>
      <w:r>
        <w:rPr>
          <w:spacing w:val="-2"/>
        </w:rPr>
        <w:t xml:space="preserve"> </w:t>
      </w:r>
      <w:r>
        <w:t>знаний и компетентностей, планировать своё развитие;</w:t>
      </w:r>
    </w:p>
    <w:p w14:paraId="15A81B45" w14:textId="77777777" w:rsidR="0092247A" w:rsidRDefault="00C96EE1" w:rsidP="00DE3F98">
      <w:pPr>
        <w:pStyle w:val="a3"/>
        <w:tabs>
          <w:tab w:val="left" w:pos="3176"/>
          <w:tab w:val="left" w:pos="5001"/>
          <w:tab w:val="left" w:pos="7201"/>
          <w:tab w:val="left" w:pos="9559"/>
          <w:tab w:val="left" w:pos="9639"/>
        </w:tabs>
        <w:ind w:left="567" w:right="1181" w:firstLine="0"/>
      </w:pPr>
      <w:r>
        <w:t>умение распознавать конкретные примеры понятия по характерным признакам,</w:t>
      </w:r>
      <w:r>
        <w:rPr>
          <w:spacing w:val="80"/>
        </w:rPr>
        <w:t xml:space="preserve"> </w:t>
      </w:r>
      <w:r>
        <w:t xml:space="preserve">выполнять операции в соответствии с определением и простейшими свойствами понятия, </w:t>
      </w:r>
      <w:r>
        <w:rPr>
          <w:spacing w:val="-2"/>
        </w:rPr>
        <w:t>конкретизировать</w:t>
      </w:r>
      <w:r w:rsidR="00293B2F">
        <w:t xml:space="preserve"> </w:t>
      </w:r>
      <w:r>
        <w:rPr>
          <w:spacing w:val="-2"/>
        </w:rPr>
        <w:t>понятие</w:t>
      </w:r>
      <w:r w:rsidR="00293B2F">
        <w:t xml:space="preserve"> </w:t>
      </w:r>
      <w:r>
        <w:rPr>
          <w:spacing w:val="-2"/>
        </w:rPr>
        <w:t>примерами,</w:t>
      </w:r>
      <w:r w:rsidR="00293B2F">
        <w:t xml:space="preserve"> </w:t>
      </w:r>
      <w:r>
        <w:rPr>
          <w:spacing w:val="-2"/>
        </w:rPr>
        <w:t>использовать</w:t>
      </w:r>
      <w:r>
        <w:tab/>
      </w:r>
      <w:r>
        <w:rPr>
          <w:spacing w:val="-2"/>
        </w:rPr>
        <w:t xml:space="preserve">понятие </w:t>
      </w:r>
      <w:r>
        <w:t>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6D2AD45F" w14:textId="77777777" w:rsidR="0092247A" w:rsidRDefault="00C96EE1" w:rsidP="00DE3F98">
      <w:pPr>
        <w:pStyle w:val="a3"/>
        <w:tabs>
          <w:tab w:val="left" w:pos="9639"/>
        </w:tabs>
        <w:ind w:left="567" w:right="1181" w:firstLine="0"/>
      </w:pPr>
      <w:r>
        <w:t>умение</w:t>
      </w:r>
      <w:r>
        <w:rPr>
          <w:spacing w:val="66"/>
          <w:w w:val="150"/>
        </w:rPr>
        <w:t xml:space="preserve"> </w:t>
      </w:r>
      <w:r>
        <w:t>анализировать</w:t>
      </w:r>
      <w:r>
        <w:rPr>
          <w:spacing w:val="67"/>
          <w:w w:val="150"/>
        </w:rPr>
        <w:t xml:space="preserve">   </w:t>
      </w:r>
      <w:r>
        <w:t>и</w:t>
      </w:r>
      <w:r>
        <w:rPr>
          <w:spacing w:val="66"/>
          <w:w w:val="150"/>
        </w:rPr>
        <w:t xml:space="preserve">   </w:t>
      </w:r>
      <w:r>
        <w:t>выявлять</w:t>
      </w:r>
      <w:r>
        <w:rPr>
          <w:spacing w:val="66"/>
          <w:w w:val="150"/>
        </w:rPr>
        <w:t xml:space="preserve">   </w:t>
      </w:r>
      <w:r>
        <w:t>взаимосвязи</w:t>
      </w:r>
      <w:r>
        <w:rPr>
          <w:spacing w:val="66"/>
          <w:w w:val="150"/>
        </w:rPr>
        <w:t xml:space="preserve">   </w:t>
      </w:r>
      <w:r>
        <w:t>природы,</w:t>
      </w:r>
      <w:r>
        <w:rPr>
          <w:spacing w:val="66"/>
          <w:w w:val="150"/>
        </w:rPr>
        <w:t xml:space="preserve">   </w:t>
      </w:r>
      <w:r>
        <w:t>общества и экономики;</w:t>
      </w:r>
    </w:p>
    <w:p w14:paraId="1F222418" w14:textId="77777777" w:rsidR="0092247A" w:rsidRDefault="00C96EE1" w:rsidP="00DE3F98">
      <w:pPr>
        <w:pStyle w:val="a3"/>
        <w:tabs>
          <w:tab w:val="left" w:pos="9639"/>
        </w:tabs>
        <w:spacing w:before="1"/>
        <w:ind w:left="567" w:right="1181" w:firstLine="0"/>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7BCF6FA0" w14:textId="77777777" w:rsidR="0092247A" w:rsidRDefault="00C96EE1" w:rsidP="00DE3F98">
      <w:pPr>
        <w:pStyle w:val="a3"/>
        <w:tabs>
          <w:tab w:val="left" w:pos="9639"/>
        </w:tabs>
        <w:ind w:left="567" w:right="1181" w:firstLine="0"/>
      </w:pPr>
      <w:r>
        <w:t>способность обучающихся осознавать стрессовую ситуацию, оценивать происходящие изменения</w:t>
      </w:r>
      <w:r>
        <w:rPr>
          <w:spacing w:val="80"/>
        </w:rPr>
        <w:t xml:space="preserve"> </w:t>
      </w:r>
      <w:r>
        <w:t>и</w:t>
      </w:r>
      <w:r>
        <w:rPr>
          <w:spacing w:val="80"/>
        </w:rPr>
        <w:t xml:space="preserve"> </w:t>
      </w:r>
      <w:r>
        <w:t>их</w:t>
      </w:r>
      <w:r>
        <w:rPr>
          <w:spacing w:val="80"/>
        </w:rPr>
        <w:t xml:space="preserve">  </w:t>
      </w:r>
      <w:r>
        <w:t>последствия,</w:t>
      </w:r>
      <w:r>
        <w:rPr>
          <w:spacing w:val="80"/>
        </w:rPr>
        <w:t xml:space="preserve">    </w:t>
      </w:r>
      <w:r>
        <w:t>воспринимать</w:t>
      </w:r>
      <w:r w:rsidR="00293B2F">
        <w:rPr>
          <w:spacing w:val="80"/>
        </w:rPr>
        <w:t xml:space="preserve"> </w:t>
      </w:r>
      <w:r>
        <w:rPr>
          <w:spacing w:val="80"/>
        </w:rPr>
        <w:t xml:space="preserve"> </w:t>
      </w:r>
      <w:r>
        <w:t>стрессовую</w:t>
      </w:r>
      <w:r>
        <w:rPr>
          <w:spacing w:val="80"/>
        </w:rPr>
        <w:t xml:space="preserve">    </w:t>
      </w:r>
      <w:r>
        <w:t>ситуацию как вызов, требующий контрмер;</w:t>
      </w:r>
    </w:p>
    <w:p w14:paraId="5FFA5531" w14:textId="77777777" w:rsidR="0092247A" w:rsidRDefault="00C96EE1" w:rsidP="00DE3F98">
      <w:pPr>
        <w:pStyle w:val="a3"/>
        <w:tabs>
          <w:tab w:val="left" w:pos="9639"/>
        </w:tabs>
        <w:ind w:left="567" w:right="1181" w:firstLine="0"/>
      </w:pPr>
      <w:r>
        <w:t>оценивать</w:t>
      </w:r>
      <w:r>
        <w:rPr>
          <w:spacing w:val="79"/>
          <w:w w:val="150"/>
        </w:rPr>
        <w:t xml:space="preserve"> </w:t>
      </w:r>
      <w:r>
        <w:t>ситуацию</w:t>
      </w:r>
      <w:r w:rsidR="00293B2F">
        <w:rPr>
          <w:spacing w:val="79"/>
          <w:w w:val="150"/>
        </w:rPr>
        <w:t xml:space="preserve"> </w:t>
      </w:r>
      <w:r>
        <w:rPr>
          <w:spacing w:val="79"/>
          <w:w w:val="150"/>
        </w:rPr>
        <w:t xml:space="preserve"> </w:t>
      </w:r>
      <w:r>
        <w:t>стресса,</w:t>
      </w:r>
      <w:r>
        <w:rPr>
          <w:spacing w:val="79"/>
          <w:w w:val="150"/>
        </w:rPr>
        <w:t xml:space="preserve">   </w:t>
      </w:r>
      <w:r>
        <w:t>корректировать</w:t>
      </w:r>
      <w:r>
        <w:rPr>
          <w:spacing w:val="79"/>
          <w:w w:val="150"/>
        </w:rPr>
        <w:t xml:space="preserve">   </w:t>
      </w:r>
      <w:r>
        <w:t>принимаемые</w:t>
      </w:r>
      <w:r>
        <w:rPr>
          <w:spacing w:val="78"/>
          <w:w w:val="150"/>
        </w:rPr>
        <w:t xml:space="preserve"> </w:t>
      </w:r>
      <w:r>
        <w:t>решения и</w:t>
      </w:r>
      <w:r>
        <w:rPr>
          <w:spacing w:val="-3"/>
        </w:rPr>
        <w:t xml:space="preserve"> </w:t>
      </w:r>
      <w:r>
        <w:t>действия,</w:t>
      </w:r>
      <w:r>
        <w:rPr>
          <w:spacing w:val="-3"/>
        </w:rPr>
        <w:t xml:space="preserve"> </w:t>
      </w:r>
      <w:r>
        <w:t>формулировать</w:t>
      </w:r>
      <w:r>
        <w:rPr>
          <w:spacing w:val="-2"/>
        </w:rPr>
        <w:t xml:space="preserve"> </w:t>
      </w:r>
      <w:r>
        <w:t>и</w:t>
      </w:r>
      <w:r>
        <w:rPr>
          <w:spacing w:val="-3"/>
        </w:rPr>
        <w:t xml:space="preserve"> </w:t>
      </w:r>
      <w:r>
        <w:t>оценивать</w:t>
      </w:r>
      <w:r>
        <w:rPr>
          <w:spacing w:val="-2"/>
        </w:rPr>
        <w:t xml:space="preserve"> </w:t>
      </w:r>
      <w:r>
        <w:t>риски</w:t>
      </w:r>
      <w:r>
        <w:rPr>
          <w:spacing w:val="-4"/>
        </w:rPr>
        <w:t xml:space="preserve"> </w:t>
      </w:r>
      <w:r>
        <w:t>и</w:t>
      </w:r>
      <w:r>
        <w:rPr>
          <w:spacing w:val="-3"/>
        </w:rPr>
        <w:t xml:space="preserve"> </w:t>
      </w:r>
      <w:r>
        <w:t>последствия,</w:t>
      </w:r>
      <w:r>
        <w:rPr>
          <w:spacing w:val="-3"/>
        </w:rPr>
        <w:t xml:space="preserve"> </w:t>
      </w:r>
      <w:r>
        <w:t>формировать</w:t>
      </w:r>
      <w:r>
        <w:rPr>
          <w:spacing w:val="-2"/>
        </w:rPr>
        <w:t xml:space="preserve"> </w:t>
      </w:r>
      <w:r>
        <w:t>опыт,</w:t>
      </w:r>
      <w:r>
        <w:rPr>
          <w:spacing w:val="-1"/>
        </w:rPr>
        <w:t xml:space="preserve"> </w:t>
      </w:r>
      <w:r>
        <w:t>уметь</w:t>
      </w:r>
      <w:r>
        <w:rPr>
          <w:spacing w:val="-2"/>
        </w:rPr>
        <w:t xml:space="preserve"> </w:t>
      </w:r>
      <w:r>
        <w:t>находить позитивное</w:t>
      </w:r>
      <w:r>
        <w:rPr>
          <w:spacing w:val="58"/>
          <w:w w:val="150"/>
        </w:rPr>
        <w:t xml:space="preserve"> </w:t>
      </w:r>
      <w:r>
        <w:t>в</w:t>
      </w:r>
      <w:r>
        <w:rPr>
          <w:spacing w:val="58"/>
          <w:w w:val="150"/>
        </w:rPr>
        <w:t xml:space="preserve"> </w:t>
      </w:r>
      <w:r>
        <w:t>произошедшей</w:t>
      </w:r>
      <w:r>
        <w:rPr>
          <w:spacing w:val="59"/>
          <w:w w:val="150"/>
        </w:rPr>
        <w:t xml:space="preserve"> </w:t>
      </w:r>
      <w:r>
        <w:t>ситуации;</w:t>
      </w:r>
      <w:r>
        <w:rPr>
          <w:spacing w:val="59"/>
          <w:w w:val="150"/>
        </w:rPr>
        <w:t xml:space="preserve"> </w:t>
      </w:r>
      <w:r>
        <w:t>быть</w:t>
      </w:r>
      <w:r w:rsidR="00293B2F">
        <w:rPr>
          <w:spacing w:val="59"/>
          <w:w w:val="150"/>
        </w:rPr>
        <w:t xml:space="preserve"> </w:t>
      </w:r>
      <w:r>
        <w:t>готовым</w:t>
      </w:r>
      <w:r w:rsidR="00293B2F">
        <w:rPr>
          <w:spacing w:val="58"/>
          <w:w w:val="150"/>
        </w:rPr>
        <w:t xml:space="preserve"> </w:t>
      </w:r>
      <w:r>
        <w:rPr>
          <w:spacing w:val="58"/>
          <w:w w:val="150"/>
        </w:rPr>
        <w:t xml:space="preserve"> </w:t>
      </w:r>
      <w:r>
        <w:t>действовать в отсутствие гарантий успеха.</w:t>
      </w:r>
    </w:p>
    <w:p w14:paraId="21A3339C" w14:textId="77777777" w:rsidR="0092247A" w:rsidRDefault="00C96EE1" w:rsidP="000F08BB">
      <w:pPr>
        <w:pStyle w:val="a4"/>
        <w:numPr>
          <w:ilvl w:val="4"/>
          <w:numId w:val="129"/>
        </w:numPr>
        <w:tabs>
          <w:tab w:val="left" w:pos="1887"/>
          <w:tab w:val="left" w:pos="9639"/>
        </w:tabs>
        <w:ind w:left="567" w:right="1181" w:firstLine="0"/>
        <w:rPr>
          <w:sz w:val="24"/>
        </w:rPr>
      </w:pPr>
      <w:r>
        <w:rPr>
          <w:sz w:val="24"/>
        </w:rPr>
        <w:t>В результате изучения обществознания на уровне основного общего образования</w:t>
      </w:r>
      <w:r>
        <w:rPr>
          <w:spacing w:val="40"/>
          <w:sz w:val="24"/>
        </w:rPr>
        <w:t xml:space="preserve"> </w:t>
      </w:r>
      <w:r>
        <w:rPr>
          <w:sz w:val="24"/>
        </w:rP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CFFB65A" w14:textId="77777777" w:rsidR="0092247A" w:rsidRDefault="00C96EE1" w:rsidP="000F08BB">
      <w:pPr>
        <w:pStyle w:val="a4"/>
        <w:numPr>
          <w:ilvl w:val="4"/>
          <w:numId w:val="129"/>
        </w:numPr>
        <w:tabs>
          <w:tab w:val="left" w:pos="2067"/>
          <w:tab w:val="left" w:pos="9639"/>
        </w:tabs>
        <w:spacing w:before="1"/>
        <w:ind w:left="567" w:right="1181" w:firstLine="0"/>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49034388" w14:textId="77777777" w:rsidR="00293B2F" w:rsidRDefault="00C96EE1" w:rsidP="00DE3F98">
      <w:pPr>
        <w:pStyle w:val="a3"/>
        <w:tabs>
          <w:tab w:val="left" w:pos="9639"/>
        </w:tabs>
        <w:ind w:left="567" w:right="1181" w:firstLine="0"/>
      </w:pPr>
      <w:r>
        <w:t>выявлять</w:t>
      </w:r>
      <w:r>
        <w:rPr>
          <w:spacing w:val="80"/>
          <w:w w:val="150"/>
        </w:rPr>
        <w:t xml:space="preserve">  </w:t>
      </w:r>
      <w:r>
        <w:t>и</w:t>
      </w:r>
      <w:r>
        <w:rPr>
          <w:spacing w:val="80"/>
          <w:w w:val="150"/>
        </w:rPr>
        <w:t xml:space="preserve">  </w:t>
      </w:r>
      <w:r>
        <w:t>характеризовать</w:t>
      </w:r>
      <w:r>
        <w:rPr>
          <w:spacing w:val="80"/>
          <w:w w:val="150"/>
        </w:rPr>
        <w:t xml:space="preserve">  </w:t>
      </w:r>
      <w:r>
        <w:t>существенные</w:t>
      </w:r>
      <w:r>
        <w:rPr>
          <w:spacing w:val="80"/>
          <w:w w:val="150"/>
        </w:rPr>
        <w:t xml:space="preserve">  </w:t>
      </w:r>
      <w:r>
        <w:t>признаки</w:t>
      </w:r>
      <w:r>
        <w:rPr>
          <w:spacing w:val="80"/>
          <w:w w:val="150"/>
        </w:rPr>
        <w:t xml:space="preserve">  </w:t>
      </w:r>
      <w:r>
        <w:t>социальных</w:t>
      </w:r>
      <w:r>
        <w:rPr>
          <w:spacing w:val="80"/>
          <w:w w:val="150"/>
        </w:rPr>
        <w:t xml:space="preserve">  </w:t>
      </w:r>
      <w:r>
        <w:t>явлений и процессов;</w:t>
      </w:r>
    </w:p>
    <w:p w14:paraId="1D429206" w14:textId="77777777" w:rsidR="0092247A" w:rsidRDefault="00C96EE1" w:rsidP="00DE3F98">
      <w:pPr>
        <w:pStyle w:val="a3"/>
        <w:tabs>
          <w:tab w:val="left" w:pos="9639"/>
        </w:tabs>
        <w:ind w:left="567" w:right="1181" w:firstLine="0"/>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1DE8ACF3" w14:textId="77777777" w:rsidR="0092247A" w:rsidRDefault="00C96EE1" w:rsidP="00DE3F98">
      <w:pPr>
        <w:pStyle w:val="a3"/>
        <w:tabs>
          <w:tab w:val="left" w:pos="1471"/>
          <w:tab w:val="left" w:pos="2502"/>
          <w:tab w:val="left" w:pos="4313"/>
          <w:tab w:val="left" w:pos="5304"/>
          <w:tab w:val="left" w:pos="6558"/>
          <w:tab w:val="left" w:pos="8523"/>
          <w:tab w:val="left" w:pos="8964"/>
          <w:tab w:val="left" w:pos="9639"/>
        </w:tabs>
        <w:ind w:left="567" w:right="1181" w:firstLine="0"/>
      </w:pPr>
      <w:r>
        <w:rPr>
          <w:spacing w:val="-10"/>
        </w:rPr>
        <w:t>с</w:t>
      </w:r>
      <w:r w:rsidR="00293B2F">
        <w:t xml:space="preserve"> </w:t>
      </w:r>
      <w:r>
        <w:rPr>
          <w:spacing w:val="-2"/>
        </w:rPr>
        <w:t>учётом</w:t>
      </w:r>
      <w:r>
        <w:tab/>
      </w:r>
      <w:r w:rsidR="00293B2F">
        <w:t xml:space="preserve"> </w:t>
      </w:r>
      <w:r>
        <w:rPr>
          <w:spacing w:val="-2"/>
        </w:rPr>
        <w:t>предложенной</w:t>
      </w:r>
      <w:r w:rsidR="00293B2F">
        <w:t xml:space="preserve"> </w:t>
      </w:r>
      <w:r>
        <w:rPr>
          <w:spacing w:val="-2"/>
        </w:rPr>
        <w:t>задачи</w:t>
      </w:r>
      <w:r w:rsidR="00293B2F">
        <w:t xml:space="preserve"> </w:t>
      </w:r>
      <w:r>
        <w:rPr>
          <w:spacing w:val="-2"/>
        </w:rPr>
        <w:t>выявлять</w:t>
      </w:r>
      <w:r w:rsidR="00293B2F">
        <w:t xml:space="preserve"> </w:t>
      </w:r>
      <w:r>
        <w:rPr>
          <w:spacing w:val="-2"/>
        </w:rPr>
        <w:t>закономерности</w:t>
      </w:r>
      <w:r w:rsidR="00293B2F">
        <w:t xml:space="preserve"> </w:t>
      </w:r>
      <w:r>
        <w:rPr>
          <w:spacing w:val="-10"/>
        </w:rPr>
        <w:t>и</w:t>
      </w:r>
      <w:r w:rsidR="00293B2F">
        <w:t xml:space="preserve"> </w:t>
      </w:r>
      <w:r>
        <w:rPr>
          <w:spacing w:val="-2"/>
        </w:rPr>
        <w:t>противоречия</w:t>
      </w:r>
      <w:r w:rsidR="00293B2F">
        <w:rPr>
          <w:spacing w:val="-2"/>
        </w:rPr>
        <w:t xml:space="preserve"> </w:t>
      </w:r>
      <w:r>
        <w:t>в рассматриваемых фактах, данных и наблюдениях;</w:t>
      </w:r>
    </w:p>
    <w:p w14:paraId="023FA5AC" w14:textId="77777777" w:rsidR="0092247A" w:rsidRDefault="00C96EE1" w:rsidP="00DE3F98">
      <w:pPr>
        <w:pStyle w:val="a3"/>
        <w:tabs>
          <w:tab w:val="left" w:pos="9639"/>
        </w:tabs>
        <w:spacing w:before="1"/>
        <w:ind w:left="567" w:right="1181" w:firstLine="0"/>
      </w:pPr>
      <w:r>
        <w:t>предлагать</w:t>
      </w:r>
      <w:r>
        <w:rPr>
          <w:spacing w:val="-5"/>
        </w:rPr>
        <w:t xml:space="preserve"> </w:t>
      </w:r>
      <w:r>
        <w:t>критерии</w:t>
      </w:r>
      <w:r>
        <w:rPr>
          <w:spacing w:val="-4"/>
        </w:rPr>
        <w:t xml:space="preserve"> </w:t>
      </w:r>
      <w:r>
        <w:t>для</w:t>
      </w:r>
      <w:r>
        <w:rPr>
          <w:spacing w:val="-4"/>
        </w:rPr>
        <w:t xml:space="preserve"> </w:t>
      </w:r>
      <w:r>
        <w:t>выявления</w:t>
      </w:r>
      <w:r>
        <w:rPr>
          <w:spacing w:val="-4"/>
        </w:rPr>
        <w:t xml:space="preserve"> </w:t>
      </w:r>
      <w:r>
        <w:t>закономерностей</w:t>
      </w:r>
      <w:r>
        <w:rPr>
          <w:spacing w:val="-4"/>
        </w:rPr>
        <w:t xml:space="preserve"> </w:t>
      </w:r>
      <w:r>
        <w:t>и</w:t>
      </w:r>
      <w:r>
        <w:rPr>
          <w:spacing w:val="-3"/>
        </w:rPr>
        <w:t xml:space="preserve"> </w:t>
      </w:r>
      <w:r>
        <w:rPr>
          <w:spacing w:val="-2"/>
        </w:rPr>
        <w:t>противоречий;</w:t>
      </w:r>
    </w:p>
    <w:p w14:paraId="5EC35E39" w14:textId="77777777" w:rsidR="0092247A" w:rsidRDefault="00C96EE1" w:rsidP="00DE3F98">
      <w:pPr>
        <w:pStyle w:val="a3"/>
        <w:tabs>
          <w:tab w:val="left" w:pos="9639"/>
        </w:tabs>
        <w:ind w:left="567" w:right="1181" w:firstLine="0"/>
      </w:pPr>
      <w:r>
        <w:t>выявлять</w:t>
      </w:r>
      <w:r>
        <w:rPr>
          <w:spacing w:val="-3"/>
        </w:rPr>
        <w:t xml:space="preserve"> </w:t>
      </w:r>
      <w:r>
        <w:t>дефицит</w:t>
      </w:r>
      <w:r>
        <w:rPr>
          <w:spacing w:val="-4"/>
        </w:rPr>
        <w:t xml:space="preserve"> </w:t>
      </w:r>
      <w:r>
        <w:t>информации,</w:t>
      </w:r>
      <w:r>
        <w:rPr>
          <w:spacing w:val="-4"/>
        </w:rPr>
        <w:t xml:space="preserve"> </w:t>
      </w:r>
      <w:r>
        <w:t>данных,</w:t>
      </w:r>
      <w:r>
        <w:rPr>
          <w:spacing w:val="-6"/>
        </w:rPr>
        <w:t xml:space="preserve"> </w:t>
      </w:r>
      <w:r>
        <w:t>необходимых</w:t>
      </w:r>
      <w:r>
        <w:rPr>
          <w:spacing w:val="-3"/>
        </w:rPr>
        <w:t xml:space="preserve"> </w:t>
      </w:r>
      <w:r>
        <w:t>для</w:t>
      </w:r>
      <w:r>
        <w:rPr>
          <w:spacing w:val="-4"/>
        </w:rPr>
        <w:t xml:space="preserve"> </w:t>
      </w:r>
      <w:r>
        <w:t>решения</w:t>
      </w:r>
      <w:r>
        <w:rPr>
          <w:spacing w:val="-6"/>
        </w:rPr>
        <w:t xml:space="preserve"> </w:t>
      </w:r>
      <w:r>
        <w:t>поставленной</w:t>
      </w:r>
      <w:r>
        <w:rPr>
          <w:spacing w:val="-4"/>
        </w:rPr>
        <w:t xml:space="preserve"> </w:t>
      </w:r>
      <w:r>
        <w:t>задачи; выявлять причинно-следственные связи при изучении явлений и процессов;</w:t>
      </w:r>
    </w:p>
    <w:p w14:paraId="08028708" w14:textId="77777777" w:rsidR="0092247A" w:rsidRDefault="00C96EE1" w:rsidP="00DE3F98">
      <w:pPr>
        <w:pStyle w:val="a3"/>
        <w:tabs>
          <w:tab w:val="left" w:pos="3125"/>
          <w:tab w:val="left" w:pos="4535"/>
          <w:tab w:val="left" w:pos="6694"/>
          <w:tab w:val="left" w:pos="9446"/>
          <w:tab w:val="left" w:pos="9639"/>
        </w:tabs>
        <w:ind w:left="567" w:right="1181" w:firstLine="0"/>
      </w:pPr>
      <w:r>
        <w:t xml:space="preserve">делать выводы с использованием дедуктивных и индуктивных умозаключений, </w:t>
      </w:r>
      <w:r>
        <w:rPr>
          <w:spacing w:val="-2"/>
        </w:rPr>
        <w:t>умозаключений</w:t>
      </w:r>
      <w:r w:rsidR="00293B2F">
        <w:t xml:space="preserve">  </w:t>
      </w:r>
      <w:r>
        <w:rPr>
          <w:spacing w:val="-6"/>
        </w:rPr>
        <w:t>по</w:t>
      </w:r>
      <w:r>
        <w:tab/>
      </w:r>
      <w:r>
        <w:rPr>
          <w:spacing w:val="-2"/>
        </w:rPr>
        <w:t>аналогии,</w:t>
      </w:r>
      <w:r>
        <w:tab/>
      </w:r>
      <w:r>
        <w:rPr>
          <w:spacing w:val="-2"/>
        </w:rPr>
        <w:t>формулировать</w:t>
      </w:r>
      <w:r>
        <w:tab/>
      </w:r>
      <w:r>
        <w:rPr>
          <w:spacing w:val="-2"/>
        </w:rPr>
        <w:t xml:space="preserve">гипотезы </w:t>
      </w:r>
      <w:r>
        <w:t>о взаимосвязях;</w:t>
      </w:r>
    </w:p>
    <w:p w14:paraId="6402EB9C" w14:textId="77777777" w:rsidR="0092247A" w:rsidRDefault="00C96EE1" w:rsidP="00DE3F98">
      <w:pPr>
        <w:pStyle w:val="a3"/>
        <w:tabs>
          <w:tab w:val="left" w:pos="9639"/>
        </w:tabs>
        <w:spacing w:before="2"/>
        <w:ind w:left="567" w:right="1181" w:firstLine="0"/>
      </w:pPr>
      <w:r>
        <w:rPr>
          <w:position w:val="1"/>
        </w:rPr>
        <w:lastRenderedPageBreak/>
        <w:t xml:space="preserve">самостоятельно выбирать способ решения учебной задачи </w:t>
      </w:r>
      <w:r>
        <w:t>(</w:t>
      </w:r>
      <w:r>
        <w:rPr>
          <w:position w:val="1"/>
        </w:rPr>
        <w:t xml:space="preserve">сравнивать несколько </w:t>
      </w:r>
      <w:r>
        <w:t xml:space="preserve">вариантов решения, выбирать наиболее подходящий с учётом самостоятельно выделенных </w:t>
      </w:r>
      <w:r>
        <w:rPr>
          <w:spacing w:val="-2"/>
        </w:rPr>
        <w:t>критериев).</w:t>
      </w:r>
    </w:p>
    <w:p w14:paraId="5F15B83B" w14:textId="77777777" w:rsidR="0092247A" w:rsidRDefault="00C96EE1" w:rsidP="00DE3F98">
      <w:pPr>
        <w:pStyle w:val="a3"/>
        <w:tabs>
          <w:tab w:val="left" w:pos="9639"/>
        </w:tabs>
        <w:spacing w:line="274" w:lineRule="exact"/>
        <w:ind w:left="567" w:right="1181" w:firstLine="0"/>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всё</w:t>
      </w:r>
      <w:r>
        <w:rPr>
          <w:spacing w:val="-6"/>
        </w:rPr>
        <w:t xml:space="preserve"> </w:t>
      </w:r>
      <w:r>
        <w:rPr>
          <w:spacing w:val="-2"/>
        </w:rPr>
        <w:t>вокруг.</w:t>
      </w:r>
    </w:p>
    <w:p w14:paraId="5F49933D" w14:textId="77777777" w:rsidR="0092247A" w:rsidRDefault="00C96EE1" w:rsidP="000F08BB">
      <w:pPr>
        <w:pStyle w:val="a4"/>
        <w:numPr>
          <w:ilvl w:val="4"/>
          <w:numId w:val="129"/>
        </w:numPr>
        <w:tabs>
          <w:tab w:val="left" w:pos="2067"/>
          <w:tab w:val="left" w:pos="9639"/>
        </w:tabs>
        <w:ind w:left="567" w:right="1181" w:firstLine="0"/>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4A262E7" w14:textId="77777777" w:rsidR="0092247A" w:rsidRDefault="00C96EE1" w:rsidP="00DE3F98">
      <w:pPr>
        <w:pStyle w:val="a3"/>
        <w:tabs>
          <w:tab w:val="left" w:pos="9639"/>
        </w:tabs>
        <w:ind w:left="567" w:right="1181" w:firstLine="0"/>
        <w:jc w:val="left"/>
      </w:pPr>
      <w:r>
        <w:t>использовать</w:t>
      </w:r>
      <w:r>
        <w:rPr>
          <w:spacing w:val="-6"/>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04B9064C" w14:textId="77777777" w:rsidR="0092247A" w:rsidRDefault="00C96EE1" w:rsidP="00DE3F98">
      <w:pPr>
        <w:pStyle w:val="a3"/>
        <w:tabs>
          <w:tab w:val="left" w:pos="3230"/>
          <w:tab w:val="left" w:pos="4751"/>
          <w:tab w:val="left" w:pos="6815"/>
          <w:tab w:val="left" w:pos="8123"/>
          <w:tab w:val="left" w:pos="9378"/>
          <w:tab w:val="left" w:pos="9639"/>
        </w:tabs>
        <w:ind w:left="567" w:right="1181" w:firstLine="0"/>
      </w:pPr>
      <w:r>
        <w:rPr>
          <w:spacing w:val="-2"/>
        </w:rPr>
        <w:t>формулировать</w:t>
      </w:r>
      <w:r w:rsidR="00293B2F">
        <w:t xml:space="preserve"> </w:t>
      </w:r>
      <w:r>
        <w:rPr>
          <w:spacing w:val="-2"/>
        </w:rPr>
        <w:t>вопросы,</w:t>
      </w:r>
      <w:r>
        <w:tab/>
      </w:r>
      <w:r>
        <w:rPr>
          <w:spacing w:val="-2"/>
        </w:rPr>
        <w:t>фиксирующие</w:t>
      </w:r>
      <w:r>
        <w:tab/>
      </w:r>
      <w:r>
        <w:rPr>
          <w:spacing w:val="-2"/>
        </w:rPr>
        <w:t>разрыв</w:t>
      </w:r>
      <w:r w:rsidR="00293B2F">
        <w:t xml:space="preserve">    </w:t>
      </w:r>
      <w:r>
        <w:rPr>
          <w:spacing w:val="-2"/>
        </w:rPr>
        <w:t>между</w:t>
      </w:r>
      <w:r>
        <w:tab/>
      </w:r>
      <w:r>
        <w:rPr>
          <w:spacing w:val="-2"/>
        </w:rPr>
        <w:t xml:space="preserve">реальным </w:t>
      </w:r>
      <w:r>
        <w:t>и желательным состоянием ситуации, объекта, самостоятельно устанавливать искомое и данное;</w:t>
      </w:r>
    </w:p>
    <w:p w14:paraId="493344EF" w14:textId="77777777" w:rsidR="0092247A" w:rsidRDefault="00C96EE1" w:rsidP="00DE3F98">
      <w:pPr>
        <w:pStyle w:val="a3"/>
        <w:tabs>
          <w:tab w:val="left" w:pos="9639"/>
        </w:tabs>
        <w:ind w:left="567" w:right="1181" w:firstLine="0"/>
      </w:pPr>
      <w:r>
        <w:t>формулировать</w:t>
      </w:r>
      <w:r>
        <w:rPr>
          <w:spacing w:val="80"/>
        </w:rPr>
        <w:t xml:space="preserve"> </w:t>
      </w:r>
      <w:r>
        <w:t>гипотезу</w:t>
      </w:r>
      <w:r>
        <w:rPr>
          <w:spacing w:val="80"/>
        </w:rPr>
        <w:t xml:space="preserve"> </w:t>
      </w:r>
      <w:r>
        <w:t>об</w:t>
      </w:r>
      <w:r>
        <w:rPr>
          <w:spacing w:val="80"/>
        </w:rPr>
        <w:t xml:space="preserve"> </w:t>
      </w:r>
      <w:r>
        <w:t>истинности</w:t>
      </w:r>
      <w:r>
        <w:rPr>
          <w:spacing w:val="80"/>
        </w:rPr>
        <w:t xml:space="preserve"> </w:t>
      </w:r>
      <w:r>
        <w:t>собственных</w:t>
      </w:r>
      <w:r>
        <w:rPr>
          <w:spacing w:val="80"/>
        </w:rPr>
        <w:t xml:space="preserve"> </w:t>
      </w:r>
      <w:r>
        <w:t>суждений</w:t>
      </w:r>
      <w:r>
        <w:rPr>
          <w:spacing w:val="80"/>
        </w:rPr>
        <w:t xml:space="preserve"> </w:t>
      </w:r>
      <w:r>
        <w:t>и</w:t>
      </w:r>
      <w:r>
        <w:rPr>
          <w:spacing w:val="80"/>
        </w:rPr>
        <w:t xml:space="preserve"> </w:t>
      </w:r>
      <w:r>
        <w:t>суждений</w:t>
      </w:r>
      <w:r>
        <w:rPr>
          <w:spacing w:val="80"/>
        </w:rPr>
        <w:t xml:space="preserve"> </w:t>
      </w:r>
      <w:r>
        <w:t>других, аргументировать свою позицию, мнение;</w:t>
      </w:r>
    </w:p>
    <w:p w14:paraId="4EE86EEC" w14:textId="77777777" w:rsidR="0092247A" w:rsidRDefault="00C96EE1" w:rsidP="00DE3F98">
      <w:pPr>
        <w:pStyle w:val="a3"/>
        <w:tabs>
          <w:tab w:val="left" w:pos="9639"/>
        </w:tabs>
        <w:ind w:left="567" w:right="1181" w:firstLine="0"/>
      </w:pPr>
      <w:r>
        <w:t>проводить</w:t>
      </w:r>
      <w:r>
        <w:rPr>
          <w:spacing w:val="80"/>
        </w:rPr>
        <w:t xml:space="preserve">  </w:t>
      </w:r>
      <w:r>
        <w:t>по</w:t>
      </w:r>
      <w:r>
        <w:rPr>
          <w:spacing w:val="80"/>
        </w:rPr>
        <w:t xml:space="preserve">  </w:t>
      </w:r>
      <w:r>
        <w:t>самостоятельно</w:t>
      </w:r>
      <w:r>
        <w:rPr>
          <w:spacing w:val="80"/>
        </w:rPr>
        <w:t xml:space="preserve">  </w:t>
      </w:r>
      <w:r>
        <w:t>составленному</w:t>
      </w:r>
      <w:r>
        <w:rPr>
          <w:spacing w:val="80"/>
        </w:rPr>
        <w:t xml:space="preserve">  </w:t>
      </w:r>
      <w:r>
        <w:t>плану</w:t>
      </w:r>
      <w:r>
        <w:rPr>
          <w:spacing w:val="80"/>
        </w:rPr>
        <w:t xml:space="preserve">  </w:t>
      </w:r>
      <w:r>
        <w:t>небольшое</w:t>
      </w:r>
      <w:r>
        <w:rPr>
          <w:spacing w:val="80"/>
        </w:rPr>
        <w:t xml:space="preserve">  </w:t>
      </w:r>
      <w:r>
        <w:t xml:space="preserve">исследование </w:t>
      </w:r>
      <w:r>
        <w:rPr>
          <w:position w:val="1"/>
        </w:rPr>
        <w:t>по</w:t>
      </w:r>
      <w:r>
        <w:rPr>
          <w:spacing w:val="72"/>
          <w:w w:val="150"/>
          <w:position w:val="1"/>
        </w:rPr>
        <w:t xml:space="preserve">  </w:t>
      </w:r>
      <w:r>
        <w:rPr>
          <w:position w:val="1"/>
        </w:rPr>
        <w:t>установлению</w:t>
      </w:r>
      <w:r>
        <w:rPr>
          <w:spacing w:val="71"/>
          <w:w w:val="150"/>
          <w:position w:val="1"/>
        </w:rPr>
        <w:t xml:space="preserve">  </w:t>
      </w:r>
      <w:r>
        <w:rPr>
          <w:position w:val="1"/>
        </w:rPr>
        <w:t>особенностей</w:t>
      </w:r>
      <w:r>
        <w:rPr>
          <w:spacing w:val="71"/>
          <w:w w:val="150"/>
          <w:position w:val="1"/>
        </w:rPr>
        <w:t xml:space="preserve">  </w:t>
      </w:r>
      <w:r>
        <w:rPr>
          <w:position w:val="1"/>
        </w:rPr>
        <w:t>объекта</w:t>
      </w:r>
      <w:r>
        <w:rPr>
          <w:spacing w:val="73"/>
          <w:w w:val="150"/>
          <w:position w:val="1"/>
        </w:rPr>
        <w:t xml:space="preserve">  </w:t>
      </w:r>
      <w:r>
        <w:t>изучения,</w:t>
      </w:r>
      <w:r>
        <w:rPr>
          <w:spacing w:val="71"/>
          <w:w w:val="150"/>
        </w:rPr>
        <w:t xml:space="preserve">  </w:t>
      </w:r>
      <w:r>
        <w:t>причинно-следственных</w:t>
      </w:r>
      <w:r>
        <w:rPr>
          <w:spacing w:val="72"/>
          <w:w w:val="150"/>
        </w:rPr>
        <w:t xml:space="preserve">  </w:t>
      </w:r>
      <w:r>
        <w:t>связей и зависимостей объектов между собой;</w:t>
      </w:r>
    </w:p>
    <w:p w14:paraId="45F4355E" w14:textId="77777777" w:rsidR="0092247A" w:rsidRDefault="00C96EE1" w:rsidP="00DE3F98">
      <w:pPr>
        <w:pStyle w:val="a3"/>
        <w:tabs>
          <w:tab w:val="left" w:pos="9639"/>
        </w:tabs>
        <w:ind w:left="567" w:right="1181" w:firstLine="0"/>
      </w:pPr>
      <w:r>
        <w:t xml:space="preserve">оценивать на применимость и достоверность информацию, полученную в ходе </w:t>
      </w:r>
      <w:r>
        <w:rPr>
          <w:spacing w:val="-2"/>
        </w:rPr>
        <w:t>исследования;</w:t>
      </w:r>
    </w:p>
    <w:p w14:paraId="44B024A0" w14:textId="77777777" w:rsidR="0092247A" w:rsidRDefault="00C96EE1" w:rsidP="00DE3F98">
      <w:pPr>
        <w:pStyle w:val="a3"/>
        <w:tabs>
          <w:tab w:val="left" w:pos="9639"/>
        </w:tabs>
        <w:ind w:left="567" w:right="1181" w:firstLine="0"/>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w:t>
      </w:r>
      <w:r>
        <w:rPr>
          <w:spacing w:val="40"/>
        </w:rPr>
        <w:t xml:space="preserve"> </w:t>
      </w:r>
      <w:r>
        <w:t>и обобщений;</w:t>
      </w:r>
    </w:p>
    <w:p w14:paraId="3479E0EC" w14:textId="77777777" w:rsidR="0092247A" w:rsidRDefault="00C96EE1" w:rsidP="00DE3F98">
      <w:pPr>
        <w:pStyle w:val="a3"/>
        <w:tabs>
          <w:tab w:val="left" w:pos="9639"/>
        </w:tabs>
        <w:spacing w:before="1"/>
        <w:ind w:left="567" w:right="1181" w:firstLine="0"/>
      </w:pPr>
      <w:r>
        <w:t>прогнозировать</w:t>
      </w:r>
      <w:r>
        <w:rPr>
          <w:spacing w:val="75"/>
          <w:w w:val="150"/>
        </w:rPr>
        <w:t xml:space="preserve">   </w:t>
      </w:r>
      <w:r>
        <w:t>возможное</w:t>
      </w:r>
      <w:r>
        <w:rPr>
          <w:spacing w:val="74"/>
          <w:w w:val="150"/>
        </w:rPr>
        <w:t xml:space="preserve">   </w:t>
      </w:r>
      <w:r>
        <w:t>дальнейшее</w:t>
      </w:r>
      <w:r>
        <w:rPr>
          <w:spacing w:val="74"/>
          <w:w w:val="150"/>
        </w:rPr>
        <w:t xml:space="preserve">   </w:t>
      </w:r>
      <w:r>
        <w:t>развитие</w:t>
      </w:r>
      <w:r>
        <w:rPr>
          <w:spacing w:val="74"/>
          <w:w w:val="150"/>
        </w:rPr>
        <w:t xml:space="preserve">   </w:t>
      </w:r>
      <w:r>
        <w:t>процессов,</w:t>
      </w:r>
      <w:r>
        <w:rPr>
          <w:spacing w:val="74"/>
          <w:w w:val="150"/>
        </w:rPr>
        <w:t xml:space="preserve">   </w:t>
      </w:r>
      <w:r>
        <w:t>событий и их последствия в аналогичных или сходных ситуациях, выдвигать предположения об их развитии в новых условиях и контекстах.</w:t>
      </w:r>
    </w:p>
    <w:p w14:paraId="42B68C8F" w14:textId="77777777" w:rsidR="0092247A" w:rsidRDefault="00293B2F" w:rsidP="00DE3F98">
      <w:pPr>
        <w:pStyle w:val="a4"/>
        <w:tabs>
          <w:tab w:val="left" w:pos="2067"/>
          <w:tab w:val="left" w:pos="9639"/>
        </w:tabs>
        <w:ind w:left="567" w:right="1181" w:firstLine="0"/>
        <w:rPr>
          <w:sz w:val="24"/>
        </w:rPr>
      </w:pPr>
      <w:r>
        <w:rPr>
          <w:sz w:val="24"/>
        </w:rPr>
        <w:t>2.1.12.11.11.</w:t>
      </w:r>
      <w:r w:rsidR="00C96EE1">
        <w:rPr>
          <w:sz w:val="24"/>
        </w:rPr>
        <w:t>У</w:t>
      </w:r>
      <w:r w:rsidR="00C96EE1">
        <w:rPr>
          <w:spacing w:val="80"/>
          <w:sz w:val="24"/>
        </w:rPr>
        <w:t xml:space="preserve">  </w:t>
      </w:r>
      <w:r w:rsidR="00C96EE1">
        <w:rPr>
          <w:sz w:val="24"/>
        </w:rPr>
        <w:t>обучающегося</w:t>
      </w:r>
      <w:r w:rsidR="00C96EE1">
        <w:rPr>
          <w:spacing w:val="80"/>
          <w:sz w:val="24"/>
        </w:rPr>
        <w:t xml:space="preserve">  </w:t>
      </w:r>
      <w:r w:rsidR="00C96EE1">
        <w:rPr>
          <w:sz w:val="24"/>
        </w:rPr>
        <w:t>будут</w:t>
      </w:r>
      <w:r w:rsidR="00C96EE1">
        <w:rPr>
          <w:spacing w:val="80"/>
          <w:sz w:val="24"/>
        </w:rPr>
        <w:t xml:space="preserve">  </w:t>
      </w:r>
      <w:r w:rsidR="00C96EE1">
        <w:rPr>
          <w:sz w:val="24"/>
        </w:rPr>
        <w:t>сформированы</w:t>
      </w:r>
      <w:r w:rsidR="00C96EE1">
        <w:rPr>
          <w:spacing w:val="80"/>
          <w:sz w:val="24"/>
        </w:rPr>
        <w:t xml:space="preserve">  </w:t>
      </w:r>
      <w:r w:rsidR="00C96EE1">
        <w:rPr>
          <w:sz w:val="24"/>
        </w:rPr>
        <w:t>следующие</w:t>
      </w:r>
      <w:r w:rsidR="00C96EE1">
        <w:rPr>
          <w:spacing w:val="80"/>
          <w:sz w:val="24"/>
        </w:rPr>
        <w:t xml:space="preserve">  </w:t>
      </w:r>
      <w:r w:rsidR="00C96EE1">
        <w:rPr>
          <w:sz w:val="24"/>
        </w:rPr>
        <w:t>умения</w:t>
      </w:r>
      <w:r w:rsidR="00C96EE1">
        <w:rPr>
          <w:spacing w:val="80"/>
          <w:sz w:val="24"/>
        </w:rPr>
        <w:t xml:space="preserve">  </w:t>
      </w:r>
      <w:r w:rsidR="00C96EE1">
        <w:rPr>
          <w:sz w:val="24"/>
        </w:rPr>
        <w:t>работать с информацией как часть познавательных универсальных учебных действий:</w:t>
      </w:r>
    </w:p>
    <w:p w14:paraId="703B2715" w14:textId="77777777" w:rsidR="0092247A" w:rsidRDefault="00C96EE1" w:rsidP="00DE3F98">
      <w:pPr>
        <w:pStyle w:val="a3"/>
        <w:tabs>
          <w:tab w:val="left" w:pos="9639"/>
        </w:tabs>
        <w:ind w:left="567" w:right="1181" w:firstLine="0"/>
      </w:pPr>
      <w:r>
        <w:t>применять различные методы, инструменты и запросы при поиске и отборе информации или</w:t>
      </w:r>
      <w:r>
        <w:rPr>
          <w:spacing w:val="60"/>
          <w:w w:val="150"/>
        </w:rPr>
        <w:t xml:space="preserve">   </w:t>
      </w:r>
      <w:r>
        <w:t>данных</w:t>
      </w:r>
      <w:r>
        <w:rPr>
          <w:spacing w:val="60"/>
          <w:w w:val="150"/>
        </w:rPr>
        <w:t xml:space="preserve">   </w:t>
      </w:r>
      <w:r>
        <w:t>из</w:t>
      </w:r>
      <w:r>
        <w:rPr>
          <w:spacing w:val="59"/>
          <w:w w:val="150"/>
        </w:rPr>
        <w:t xml:space="preserve">   </w:t>
      </w:r>
      <w:r>
        <w:t>источников</w:t>
      </w:r>
      <w:r>
        <w:rPr>
          <w:spacing w:val="60"/>
          <w:w w:val="150"/>
        </w:rPr>
        <w:t xml:space="preserve">   </w:t>
      </w:r>
      <w:r>
        <w:t>с</w:t>
      </w:r>
      <w:r>
        <w:rPr>
          <w:spacing w:val="60"/>
          <w:w w:val="150"/>
        </w:rPr>
        <w:t xml:space="preserve">   </w:t>
      </w:r>
      <w:r>
        <w:t>учётом</w:t>
      </w:r>
      <w:r>
        <w:rPr>
          <w:spacing w:val="60"/>
          <w:w w:val="150"/>
        </w:rPr>
        <w:t xml:space="preserve">   </w:t>
      </w:r>
      <w:r>
        <w:t>предложенной</w:t>
      </w:r>
      <w:r>
        <w:rPr>
          <w:spacing w:val="61"/>
          <w:w w:val="150"/>
        </w:rPr>
        <w:t xml:space="preserve">   </w:t>
      </w:r>
      <w:r>
        <w:t>учебной</w:t>
      </w:r>
      <w:r>
        <w:rPr>
          <w:spacing w:val="60"/>
          <w:w w:val="150"/>
        </w:rPr>
        <w:t xml:space="preserve">   </w:t>
      </w:r>
      <w:r>
        <w:t>задачи и заданных критериев;</w:t>
      </w:r>
    </w:p>
    <w:p w14:paraId="2857485E" w14:textId="77777777" w:rsidR="0092247A" w:rsidRDefault="00C96EE1" w:rsidP="00DE3F98">
      <w:pPr>
        <w:pStyle w:val="a3"/>
        <w:tabs>
          <w:tab w:val="left" w:pos="9639"/>
        </w:tabs>
        <w:ind w:left="567" w:right="1181" w:firstLine="0"/>
      </w:pPr>
      <w:r>
        <w:t>выбирать, анализировать, систематизировать и интерпретировать информацию различных видов и форм представления;</w:t>
      </w:r>
    </w:p>
    <w:p w14:paraId="377FFBD1" w14:textId="77777777" w:rsidR="0092247A" w:rsidRDefault="00C96EE1" w:rsidP="00DE3F98">
      <w:pPr>
        <w:pStyle w:val="a3"/>
        <w:tabs>
          <w:tab w:val="left" w:pos="9639"/>
        </w:tabs>
        <w:ind w:left="567" w:right="1181" w:firstLine="0"/>
      </w:pPr>
      <w:r>
        <w:t>находить</w:t>
      </w:r>
      <w:r>
        <w:rPr>
          <w:spacing w:val="80"/>
        </w:rPr>
        <w:t xml:space="preserve">   </w:t>
      </w:r>
      <w:r>
        <w:t>сходные</w:t>
      </w:r>
      <w:r>
        <w:rPr>
          <w:spacing w:val="80"/>
        </w:rPr>
        <w:t xml:space="preserve">   </w:t>
      </w:r>
      <w:r>
        <w:t>аргументы</w:t>
      </w:r>
      <w:r>
        <w:rPr>
          <w:spacing w:val="80"/>
        </w:rPr>
        <w:t xml:space="preserve">   </w:t>
      </w:r>
      <w:r>
        <w:t>(подтверждающие</w:t>
      </w:r>
      <w:r>
        <w:rPr>
          <w:spacing w:val="80"/>
        </w:rPr>
        <w:t xml:space="preserve">   </w:t>
      </w:r>
      <w:r>
        <w:t>или</w:t>
      </w:r>
      <w:r>
        <w:rPr>
          <w:spacing w:val="80"/>
        </w:rPr>
        <w:t xml:space="preserve">   </w:t>
      </w:r>
      <w:r>
        <w:t>опровергающие одну и ту же идею, версию) в различных информационных источниках;</w:t>
      </w:r>
    </w:p>
    <w:p w14:paraId="43EC4735" w14:textId="77777777" w:rsidR="0092247A" w:rsidRDefault="00C96EE1" w:rsidP="00DE3F98">
      <w:pPr>
        <w:pStyle w:val="a3"/>
        <w:tabs>
          <w:tab w:val="left" w:pos="9639"/>
        </w:tabs>
        <w:spacing w:before="1"/>
        <w:ind w:left="567" w:right="1181" w:firstLine="0"/>
      </w:pPr>
      <w:r>
        <w:t>самостоятельно</w:t>
      </w:r>
      <w:r>
        <w:rPr>
          <w:spacing w:val="-6"/>
        </w:rPr>
        <w:t xml:space="preserve"> </w:t>
      </w:r>
      <w:r>
        <w:t>выбирать</w:t>
      </w:r>
      <w:r>
        <w:rPr>
          <w:spacing w:val="-3"/>
        </w:rPr>
        <w:t xml:space="preserve"> </w:t>
      </w:r>
      <w:r>
        <w:t>оптимальную</w:t>
      </w:r>
      <w:r>
        <w:rPr>
          <w:spacing w:val="-1"/>
        </w:rPr>
        <w:t xml:space="preserve"> </w:t>
      </w:r>
      <w:r>
        <w:t>форму</w:t>
      </w:r>
      <w:r>
        <w:rPr>
          <w:spacing w:val="-7"/>
        </w:rPr>
        <w:t xml:space="preserve"> </w:t>
      </w:r>
      <w:r>
        <w:t>представления</w:t>
      </w:r>
      <w:r>
        <w:rPr>
          <w:spacing w:val="-3"/>
        </w:rPr>
        <w:t xml:space="preserve"> </w:t>
      </w:r>
      <w:r>
        <w:rPr>
          <w:spacing w:val="-2"/>
        </w:rPr>
        <w:t>информации;</w:t>
      </w:r>
    </w:p>
    <w:p w14:paraId="5A74A4A1" w14:textId="77777777" w:rsidR="0092247A" w:rsidRDefault="00C96EE1" w:rsidP="00DE3F98">
      <w:pPr>
        <w:pStyle w:val="a3"/>
        <w:tabs>
          <w:tab w:val="left" w:pos="9639"/>
        </w:tabs>
        <w:ind w:left="567" w:right="1181" w:firstLine="0"/>
      </w:pPr>
      <w:r>
        <w:t>оценивать надёжность информации по критериям, предложенным педагогическим работником или сформулированным самостоятельно;</w:t>
      </w:r>
    </w:p>
    <w:p w14:paraId="47DC8F4D" w14:textId="77777777" w:rsidR="0092247A" w:rsidRDefault="00C96EE1" w:rsidP="00DE3F98">
      <w:pPr>
        <w:pStyle w:val="a3"/>
        <w:tabs>
          <w:tab w:val="left" w:pos="9639"/>
        </w:tabs>
        <w:ind w:left="567" w:right="1181"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73725C81" w14:textId="77777777" w:rsidR="0092247A" w:rsidRDefault="00293B2F" w:rsidP="00DE3F98">
      <w:pPr>
        <w:pStyle w:val="a4"/>
        <w:tabs>
          <w:tab w:val="left" w:pos="2067"/>
          <w:tab w:val="left" w:pos="9639"/>
        </w:tabs>
        <w:ind w:left="567" w:right="1181" w:firstLine="0"/>
        <w:rPr>
          <w:sz w:val="24"/>
        </w:rPr>
      </w:pPr>
      <w:r>
        <w:rPr>
          <w:sz w:val="24"/>
        </w:rPr>
        <w:t>2.1.12.11.12.</w:t>
      </w:r>
      <w:r w:rsidR="00C96EE1">
        <w:rPr>
          <w:sz w:val="24"/>
        </w:rPr>
        <w:t>У обучающегося будут сформированы следующие умения общения как часть коммуникативных универсальных учебных действий:</w:t>
      </w:r>
    </w:p>
    <w:p w14:paraId="0553B169" w14:textId="77777777" w:rsidR="0092247A" w:rsidRDefault="00C96EE1" w:rsidP="00DE3F98">
      <w:pPr>
        <w:pStyle w:val="a3"/>
        <w:tabs>
          <w:tab w:val="left" w:pos="9639"/>
        </w:tabs>
        <w:ind w:left="567" w:right="1181" w:firstLine="0"/>
      </w:pPr>
      <w:r>
        <w:t>воспринимать</w:t>
      </w:r>
      <w:r>
        <w:rPr>
          <w:spacing w:val="73"/>
        </w:rPr>
        <w:t xml:space="preserve">  </w:t>
      </w:r>
      <w:r>
        <w:t>и</w:t>
      </w:r>
      <w:r>
        <w:rPr>
          <w:spacing w:val="73"/>
        </w:rPr>
        <w:t xml:space="preserve">  </w:t>
      </w:r>
      <w:r>
        <w:t>формулировать</w:t>
      </w:r>
      <w:r>
        <w:rPr>
          <w:spacing w:val="74"/>
        </w:rPr>
        <w:t xml:space="preserve">  </w:t>
      </w:r>
      <w:r>
        <w:t>суждения,</w:t>
      </w:r>
      <w:r>
        <w:rPr>
          <w:spacing w:val="74"/>
        </w:rPr>
        <w:t xml:space="preserve">  </w:t>
      </w:r>
      <w:r>
        <w:t>выражать</w:t>
      </w:r>
      <w:r>
        <w:rPr>
          <w:spacing w:val="74"/>
        </w:rPr>
        <w:t xml:space="preserve">  </w:t>
      </w:r>
      <w:r>
        <w:t>эмоции</w:t>
      </w:r>
      <w:r>
        <w:rPr>
          <w:spacing w:val="74"/>
        </w:rPr>
        <w:t xml:space="preserve">  </w:t>
      </w:r>
      <w:r>
        <w:t>в</w:t>
      </w:r>
      <w:r>
        <w:rPr>
          <w:spacing w:val="73"/>
        </w:rPr>
        <w:t xml:space="preserve">  </w:t>
      </w:r>
      <w:r>
        <w:t>соответствии с целями и условиями общения;</w:t>
      </w:r>
    </w:p>
    <w:p w14:paraId="76C9B606" w14:textId="77777777" w:rsidR="0092247A" w:rsidRDefault="00C96EE1" w:rsidP="00DE3F98">
      <w:pPr>
        <w:pStyle w:val="a3"/>
        <w:tabs>
          <w:tab w:val="left" w:pos="9639"/>
        </w:tabs>
        <w:ind w:left="567" w:right="1181" w:firstLine="0"/>
      </w:pPr>
      <w:r>
        <w:t>выражать</w:t>
      </w:r>
      <w:r>
        <w:rPr>
          <w:spacing w:val="-2"/>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2"/>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14:paraId="3358FCD1" w14:textId="77777777" w:rsidR="0092247A" w:rsidRDefault="00C96EE1" w:rsidP="00DE3F98">
      <w:pPr>
        <w:pStyle w:val="a3"/>
        <w:tabs>
          <w:tab w:val="left" w:pos="9639"/>
        </w:tabs>
        <w:ind w:left="567" w:right="1181" w:firstLine="0"/>
      </w:pPr>
      <w: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Pr>
          <w:spacing w:val="-2"/>
        </w:rPr>
        <w:t>переговоры;</w:t>
      </w:r>
    </w:p>
    <w:p w14:paraId="77E7A27B" w14:textId="77777777" w:rsidR="0092247A" w:rsidRDefault="00C96EE1" w:rsidP="00DE3F98">
      <w:pPr>
        <w:pStyle w:val="a3"/>
        <w:tabs>
          <w:tab w:val="left" w:pos="9639"/>
        </w:tabs>
        <w:ind w:left="567" w:right="1181" w:firstLine="0"/>
      </w:pPr>
      <w:r>
        <w:t>понимать</w:t>
      </w:r>
      <w:r>
        <w:rPr>
          <w:spacing w:val="80"/>
        </w:rPr>
        <w:t xml:space="preserve">  </w:t>
      </w:r>
      <w:r>
        <w:t>намерения</w:t>
      </w:r>
      <w:r>
        <w:rPr>
          <w:spacing w:val="80"/>
        </w:rPr>
        <w:t xml:space="preserve">   </w:t>
      </w:r>
      <w:r>
        <w:t>других,</w:t>
      </w:r>
      <w:r>
        <w:rPr>
          <w:spacing w:val="80"/>
        </w:rPr>
        <w:t xml:space="preserve">   </w:t>
      </w:r>
      <w:r>
        <w:t>проявлять</w:t>
      </w:r>
      <w:r>
        <w:rPr>
          <w:spacing w:val="80"/>
        </w:rPr>
        <w:t xml:space="preserve">  </w:t>
      </w:r>
      <w:r>
        <w:t>уважительное</w:t>
      </w:r>
      <w:r>
        <w:rPr>
          <w:spacing w:val="80"/>
        </w:rPr>
        <w:t xml:space="preserve">   </w:t>
      </w:r>
      <w:r>
        <w:t>отношение к собеседнику и в корректной форме формулировать свои возражения;</w:t>
      </w:r>
    </w:p>
    <w:p w14:paraId="0C51509B" w14:textId="77777777" w:rsidR="00293B2F" w:rsidRDefault="00C96EE1" w:rsidP="00DE3F98">
      <w:pPr>
        <w:pStyle w:val="a3"/>
        <w:tabs>
          <w:tab w:val="left" w:pos="9639"/>
        </w:tabs>
        <w:ind w:left="567" w:right="1181" w:firstLine="0"/>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68E10F8" w14:textId="77777777" w:rsidR="0092247A" w:rsidRDefault="00C96EE1" w:rsidP="00DE3F98">
      <w:pPr>
        <w:pStyle w:val="a3"/>
        <w:tabs>
          <w:tab w:val="left" w:pos="9639"/>
        </w:tabs>
        <w:ind w:left="567" w:right="1181" w:firstLine="0"/>
      </w:pPr>
      <w:r>
        <w:t>сопоставлять свои суждения с суждениями других участников диалога, обнаруживать различие и сходство позиций;</w:t>
      </w:r>
    </w:p>
    <w:p w14:paraId="332DB896" w14:textId="77777777" w:rsidR="0092247A" w:rsidRDefault="00C96EE1" w:rsidP="00DE3F98">
      <w:pPr>
        <w:pStyle w:val="a3"/>
        <w:tabs>
          <w:tab w:val="left" w:pos="9639"/>
        </w:tabs>
        <w:ind w:left="567" w:right="1181" w:firstLine="0"/>
      </w:pPr>
      <w:r>
        <w:t>публично</w:t>
      </w:r>
      <w:r>
        <w:rPr>
          <w:spacing w:val="-8"/>
        </w:rPr>
        <w:t xml:space="preserve"> </w:t>
      </w:r>
      <w:r>
        <w:t>представлять</w:t>
      </w:r>
      <w:r>
        <w:rPr>
          <w:spacing w:val="-5"/>
        </w:rPr>
        <w:t xml:space="preserve"> </w:t>
      </w:r>
      <w:r>
        <w:t>результаты</w:t>
      </w:r>
      <w:r>
        <w:rPr>
          <w:spacing w:val="-5"/>
        </w:rPr>
        <w:t xml:space="preserve"> </w:t>
      </w:r>
      <w:r>
        <w:t>выполненного</w:t>
      </w:r>
      <w:r>
        <w:rPr>
          <w:spacing w:val="-5"/>
        </w:rPr>
        <w:t xml:space="preserve"> </w:t>
      </w:r>
      <w:r>
        <w:t>исследования,</w:t>
      </w:r>
      <w:r>
        <w:rPr>
          <w:spacing w:val="-5"/>
        </w:rPr>
        <w:t xml:space="preserve"> </w:t>
      </w:r>
      <w:r>
        <w:rPr>
          <w:spacing w:val="-2"/>
        </w:rPr>
        <w:t>проекта;</w:t>
      </w:r>
    </w:p>
    <w:p w14:paraId="7C0F18B2" w14:textId="77777777" w:rsidR="0092247A" w:rsidRDefault="00C96EE1" w:rsidP="00DE3F98">
      <w:pPr>
        <w:pStyle w:val="a3"/>
        <w:tabs>
          <w:tab w:val="left" w:pos="9639"/>
        </w:tabs>
        <w:spacing w:before="1"/>
        <w:ind w:left="567" w:right="1181" w:firstLine="0"/>
      </w:pPr>
      <w:r>
        <w:t>самостоятельно</w:t>
      </w:r>
      <w:r>
        <w:rPr>
          <w:spacing w:val="80"/>
        </w:rPr>
        <w:t xml:space="preserve">  </w:t>
      </w:r>
      <w:r>
        <w:t>выбирать</w:t>
      </w:r>
      <w:r>
        <w:rPr>
          <w:spacing w:val="80"/>
        </w:rPr>
        <w:t xml:space="preserve">  </w:t>
      </w:r>
      <w:r>
        <w:t>формат</w:t>
      </w:r>
      <w:r>
        <w:rPr>
          <w:spacing w:val="80"/>
        </w:rPr>
        <w:t xml:space="preserve">  </w:t>
      </w:r>
      <w:r>
        <w:t>выступления</w:t>
      </w:r>
      <w:r>
        <w:rPr>
          <w:spacing w:val="80"/>
        </w:rPr>
        <w:t xml:space="preserve">  </w:t>
      </w:r>
      <w:r>
        <w:t>с</w:t>
      </w:r>
      <w:r>
        <w:rPr>
          <w:spacing w:val="80"/>
        </w:rPr>
        <w:t xml:space="preserve">  </w:t>
      </w:r>
      <w:r>
        <w:t>учётом</w:t>
      </w:r>
      <w:r>
        <w:rPr>
          <w:spacing w:val="80"/>
        </w:rPr>
        <w:t xml:space="preserve">  </w:t>
      </w:r>
      <w:r>
        <w:t>задач</w:t>
      </w:r>
      <w:r>
        <w:rPr>
          <w:spacing w:val="80"/>
        </w:rPr>
        <w:t xml:space="preserve">  </w:t>
      </w:r>
      <w:r>
        <w:t>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A336C6F" w14:textId="77777777" w:rsidR="0092247A" w:rsidRDefault="00293B2F" w:rsidP="00DE3F98">
      <w:pPr>
        <w:pStyle w:val="a4"/>
        <w:tabs>
          <w:tab w:val="left" w:pos="2067"/>
          <w:tab w:val="left" w:pos="9639"/>
        </w:tabs>
        <w:ind w:left="567" w:right="1181" w:firstLine="0"/>
        <w:rPr>
          <w:sz w:val="24"/>
        </w:rPr>
      </w:pPr>
      <w:r>
        <w:rPr>
          <w:sz w:val="24"/>
        </w:rPr>
        <w:t>2.1.12.11.13.</w:t>
      </w:r>
      <w:r w:rsidR="00C96EE1">
        <w:rPr>
          <w:sz w:val="24"/>
        </w:rPr>
        <w:t>У обучающегося будут сформированы следующие умения самоорганизации как части регулятивных универсальных учебных действий:</w:t>
      </w:r>
    </w:p>
    <w:p w14:paraId="51D3BD42" w14:textId="77777777" w:rsidR="0092247A" w:rsidRDefault="00C96EE1" w:rsidP="00DE3F98">
      <w:pPr>
        <w:pStyle w:val="a3"/>
        <w:tabs>
          <w:tab w:val="left" w:pos="9639"/>
        </w:tabs>
        <w:ind w:left="567" w:right="1181" w:firstLine="0"/>
      </w:pPr>
      <w:r>
        <w:t>выявлять</w:t>
      </w:r>
      <w:r>
        <w:rPr>
          <w:spacing w:val="-4"/>
        </w:rPr>
        <w:t xml:space="preserve"> </w:t>
      </w:r>
      <w:r>
        <w:t>проблемы</w:t>
      </w:r>
      <w:r>
        <w:rPr>
          <w:spacing w:val="-3"/>
        </w:rPr>
        <w:t xml:space="preserve"> </w:t>
      </w:r>
      <w:r>
        <w:t>для</w:t>
      </w:r>
      <w:r>
        <w:rPr>
          <w:spacing w:val="-2"/>
        </w:rPr>
        <w:t xml:space="preserve"> </w:t>
      </w:r>
      <w:r>
        <w:t>решения</w:t>
      </w:r>
      <w:r>
        <w:rPr>
          <w:spacing w:val="-3"/>
        </w:rPr>
        <w:t xml:space="preserve"> </w:t>
      </w:r>
      <w:r>
        <w:t>в</w:t>
      </w:r>
      <w:r>
        <w:rPr>
          <w:spacing w:val="-4"/>
        </w:rPr>
        <w:t xml:space="preserve"> </w:t>
      </w:r>
      <w:r>
        <w:t>жизненных</w:t>
      </w:r>
      <w:r>
        <w:rPr>
          <w:spacing w:val="-3"/>
        </w:rPr>
        <w:t xml:space="preserve"> </w:t>
      </w:r>
      <w:r>
        <w:t>и учебных</w:t>
      </w:r>
      <w:r>
        <w:rPr>
          <w:spacing w:val="-1"/>
        </w:rPr>
        <w:t xml:space="preserve"> </w:t>
      </w:r>
      <w:r>
        <w:rPr>
          <w:spacing w:val="-2"/>
        </w:rPr>
        <w:t>ситуациях;</w:t>
      </w:r>
    </w:p>
    <w:p w14:paraId="43106C23" w14:textId="77777777" w:rsidR="0092247A" w:rsidRDefault="00C96EE1" w:rsidP="00DE3F98">
      <w:pPr>
        <w:pStyle w:val="a3"/>
        <w:tabs>
          <w:tab w:val="left" w:pos="9639"/>
        </w:tabs>
        <w:spacing w:before="4" w:line="237" w:lineRule="auto"/>
        <w:ind w:left="567" w:right="1181" w:firstLine="0"/>
      </w:pPr>
      <w:r>
        <w:rPr>
          <w:position w:val="1"/>
        </w:rPr>
        <w:lastRenderedPageBreak/>
        <w:t xml:space="preserve">ориентироваться в различных подходах принятия решений </w:t>
      </w:r>
      <w:r>
        <w:t>(</w:t>
      </w:r>
      <w:r>
        <w:rPr>
          <w:position w:val="1"/>
        </w:rPr>
        <w:t xml:space="preserve">индивидуальное, принятие </w:t>
      </w:r>
      <w:r>
        <w:t>решения в группе, принятие решений в группе);</w:t>
      </w:r>
    </w:p>
    <w:p w14:paraId="6811486A" w14:textId="77777777" w:rsidR="0092247A" w:rsidRDefault="00C96EE1" w:rsidP="00DE3F98">
      <w:pPr>
        <w:pStyle w:val="a3"/>
        <w:tabs>
          <w:tab w:val="left" w:pos="2008"/>
          <w:tab w:val="left" w:pos="3631"/>
          <w:tab w:val="left" w:pos="5090"/>
          <w:tab w:val="left" w:pos="5978"/>
          <w:tab w:val="left" w:pos="7484"/>
          <w:tab w:val="left" w:pos="9480"/>
          <w:tab w:val="left" w:pos="9639"/>
        </w:tabs>
        <w:spacing w:before="1"/>
        <w:ind w:left="567" w:right="1181" w:firstLine="0"/>
      </w:pPr>
      <w:r>
        <w:t xml:space="preserve">самостоятельно составлять алгоритм решения задачи (или его часть), выбирать способ </w:t>
      </w:r>
      <w:r>
        <w:rPr>
          <w:spacing w:val="-2"/>
          <w:position w:val="1"/>
        </w:rPr>
        <w:t>решения</w:t>
      </w:r>
      <w:r w:rsidR="00293B2F">
        <w:rPr>
          <w:position w:val="1"/>
        </w:rPr>
        <w:t xml:space="preserve"> </w:t>
      </w:r>
      <w:r>
        <w:rPr>
          <w:spacing w:val="-2"/>
          <w:position w:val="1"/>
        </w:rPr>
        <w:t>учебной</w:t>
      </w:r>
      <w:r w:rsidR="00293B2F">
        <w:rPr>
          <w:position w:val="1"/>
        </w:rPr>
        <w:t xml:space="preserve"> </w:t>
      </w:r>
      <w:r>
        <w:rPr>
          <w:spacing w:val="-2"/>
          <w:position w:val="1"/>
        </w:rPr>
        <w:t>задачи</w:t>
      </w:r>
      <w:r w:rsidR="00293B2F">
        <w:rPr>
          <w:position w:val="1"/>
        </w:rPr>
        <w:t xml:space="preserve"> </w:t>
      </w:r>
      <w:r>
        <w:rPr>
          <w:spacing w:val="-10"/>
          <w:position w:val="1"/>
        </w:rPr>
        <w:t>с</w:t>
      </w:r>
      <w:r w:rsidR="00293B2F">
        <w:rPr>
          <w:position w:val="1"/>
        </w:rPr>
        <w:t xml:space="preserve"> </w:t>
      </w:r>
      <w:r>
        <w:rPr>
          <w:spacing w:val="-2"/>
          <w:position w:val="1"/>
        </w:rPr>
        <w:t>учётом</w:t>
      </w:r>
      <w:r w:rsidR="00293B2F">
        <w:rPr>
          <w:position w:val="1"/>
        </w:rPr>
        <w:t xml:space="preserve">   </w:t>
      </w:r>
      <w:r>
        <w:rPr>
          <w:spacing w:val="-2"/>
        </w:rPr>
        <w:t>имеющихся</w:t>
      </w:r>
      <w:r>
        <w:tab/>
      </w:r>
      <w:r>
        <w:rPr>
          <w:spacing w:val="-2"/>
        </w:rPr>
        <w:t xml:space="preserve">ресурсов </w:t>
      </w:r>
      <w:r>
        <w:t>и собственных возможностей, аргументировать предлагаемые варианты решений;</w:t>
      </w:r>
    </w:p>
    <w:p w14:paraId="7A13F235" w14:textId="77777777" w:rsidR="0092247A" w:rsidRDefault="00C96EE1" w:rsidP="00DE3F98">
      <w:pPr>
        <w:pStyle w:val="a3"/>
        <w:tabs>
          <w:tab w:val="left" w:pos="9639"/>
        </w:tabs>
        <w:spacing w:before="2"/>
        <w:ind w:left="567" w:right="1181" w:firstLine="0"/>
      </w:pPr>
      <w:r>
        <w:t>составлять план действий (план реализации намеченного алгоритма решения), корректировать</w:t>
      </w:r>
      <w:r>
        <w:rPr>
          <w:spacing w:val="80"/>
          <w:w w:val="150"/>
        </w:rPr>
        <w:t xml:space="preserve">  </w:t>
      </w:r>
      <w:r>
        <w:t>предложенный</w:t>
      </w:r>
      <w:r>
        <w:rPr>
          <w:spacing w:val="80"/>
          <w:w w:val="150"/>
        </w:rPr>
        <w:t xml:space="preserve">  </w:t>
      </w:r>
      <w:r>
        <w:t>алгоритм</w:t>
      </w:r>
      <w:r>
        <w:rPr>
          <w:spacing w:val="80"/>
          <w:w w:val="150"/>
        </w:rPr>
        <w:t xml:space="preserve">  </w:t>
      </w:r>
      <w:r>
        <w:t>с</w:t>
      </w:r>
      <w:r>
        <w:rPr>
          <w:spacing w:val="80"/>
          <w:w w:val="150"/>
        </w:rPr>
        <w:t xml:space="preserve">  </w:t>
      </w:r>
      <w:r>
        <w:t>учётом</w:t>
      </w:r>
      <w:r>
        <w:rPr>
          <w:spacing w:val="80"/>
          <w:w w:val="150"/>
        </w:rPr>
        <w:t xml:space="preserve">  </w:t>
      </w:r>
      <w:r>
        <w:t>получения</w:t>
      </w:r>
      <w:r>
        <w:rPr>
          <w:spacing w:val="80"/>
          <w:w w:val="150"/>
        </w:rPr>
        <w:t xml:space="preserve">  </w:t>
      </w:r>
      <w:r>
        <w:t>новых</w:t>
      </w:r>
      <w:r>
        <w:rPr>
          <w:spacing w:val="80"/>
          <w:w w:val="150"/>
        </w:rPr>
        <w:t xml:space="preserve">  </w:t>
      </w:r>
      <w:r>
        <w:t>знаний</w:t>
      </w:r>
      <w:r>
        <w:rPr>
          <w:spacing w:val="80"/>
        </w:rPr>
        <w:t xml:space="preserve"> </w:t>
      </w:r>
      <w:r>
        <w:t>об изучаемом объекте;</w:t>
      </w:r>
    </w:p>
    <w:p w14:paraId="6A3FC414" w14:textId="77777777" w:rsidR="0092247A" w:rsidRDefault="00C96EE1" w:rsidP="00DE3F98">
      <w:pPr>
        <w:pStyle w:val="a3"/>
        <w:tabs>
          <w:tab w:val="left" w:pos="9639"/>
        </w:tabs>
        <w:spacing w:before="1" w:line="275" w:lineRule="exact"/>
        <w:ind w:left="567" w:right="1181" w:firstLine="0"/>
      </w:pPr>
      <w:r>
        <w:t>делать</w:t>
      </w:r>
      <w:r>
        <w:rPr>
          <w:spacing w:val="-2"/>
        </w:rPr>
        <w:t xml:space="preserve"> </w:t>
      </w:r>
      <w:r>
        <w:t>выбор</w:t>
      </w:r>
      <w:r>
        <w:rPr>
          <w:spacing w:val="-2"/>
        </w:rPr>
        <w:t xml:space="preserve"> </w:t>
      </w:r>
      <w:r>
        <w:t>и</w:t>
      </w:r>
      <w:r>
        <w:rPr>
          <w:spacing w:val="-1"/>
        </w:rPr>
        <w:t xml:space="preserve"> </w:t>
      </w:r>
      <w:r>
        <w:t>брать</w:t>
      </w:r>
      <w:r>
        <w:rPr>
          <w:spacing w:val="-1"/>
        </w:rPr>
        <w:t xml:space="preserve"> </w:t>
      </w:r>
      <w:r>
        <w:t>ответственность</w:t>
      </w:r>
      <w:r>
        <w:rPr>
          <w:spacing w:val="-1"/>
        </w:rPr>
        <w:t xml:space="preserve"> </w:t>
      </w:r>
      <w:r>
        <w:t>за</w:t>
      </w:r>
      <w:r>
        <w:rPr>
          <w:spacing w:val="-3"/>
        </w:rPr>
        <w:t xml:space="preserve"> </w:t>
      </w:r>
      <w:r>
        <w:rPr>
          <w:spacing w:val="-2"/>
        </w:rPr>
        <w:t>решение.</w:t>
      </w:r>
    </w:p>
    <w:p w14:paraId="2B52119A" w14:textId="77777777" w:rsidR="0092247A" w:rsidRDefault="00293B2F" w:rsidP="000F08BB">
      <w:pPr>
        <w:pStyle w:val="a4"/>
        <w:numPr>
          <w:ilvl w:val="4"/>
          <w:numId w:val="130"/>
        </w:numPr>
        <w:tabs>
          <w:tab w:val="left" w:pos="2067"/>
          <w:tab w:val="left" w:pos="9639"/>
        </w:tabs>
        <w:ind w:left="567" w:right="1181" w:firstLine="0"/>
        <w:rPr>
          <w:sz w:val="24"/>
        </w:rPr>
      </w:pPr>
      <w:r>
        <w:rPr>
          <w:sz w:val="24"/>
        </w:rPr>
        <w:t xml:space="preserve"> </w:t>
      </w:r>
      <w:r w:rsidR="00C96EE1">
        <w:rPr>
          <w:sz w:val="24"/>
        </w:rPr>
        <w:t xml:space="preserve">У обучающегося будут сформированы следующие умения совместной </w:t>
      </w:r>
      <w:r w:rsidR="00C96EE1">
        <w:rPr>
          <w:spacing w:val="-2"/>
          <w:sz w:val="24"/>
        </w:rPr>
        <w:t>деятельности:</w:t>
      </w:r>
    </w:p>
    <w:p w14:paraId="067A0EBA" w14:textId="77777777" w:rsidR="0092247A" w:rsidRDefault="00C96EE1" w:rsidP="00DE3F98">
      <w:pPr>
        <w:pStyle w:val="a3"/>
        <w:tabs>
          <w:tab w:val="left" w:pos="9639"/>
        </w:tabs>
        <w:ind w:left="567" w:right="1181" w:firstLine="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3939784" w14:textId="77777777" w:rsidR="0092247A" w:rsidRDefault="00C96EE1" w:rsidP="00DE3F98">
      <w:pPr>
        <w:pStyle w:val="a3"/>
        <w:tabs>
          <w:tab w:val="left" w:pos="9639"/>
        </w:tabs>
        <w:ind w:left="567" w:right="1181" w:firstLine="0"/>
      </w:pPr>
      <w:r>
        <w:t>принимать</w:t>
      </w:r>
      <w:r>
        <w:rPr>
          <w:spacing w:val="80"/>
          <w:w w:val="150"/>
        </w:rPr>
        <w:t xml:space="preserve"> </w:t>
      </w:r>
      <w:r>
        <w:t>цель</w:t>
      </w:r>
      <w:r>
        <w:rPr>
          <w:spacing w:val="80"/>
          <w:w w:val="150"/>
        </w:rPr>
        <w:t xml:space="preserve"> </w:t>
      </w:r>
      <w:r>
        <w:t>совместной</w:t>
      </w:r>
      <w:r>
        <w:rPr>
          <w:spacing w:val="80"/>
          <w:w w:val="150"/>
        </w:rPr>
        <w:t xml:space="preserve"> </w:t>
      </w:r>
      <w:r>
        <w:t>деятельности,</w:t>
      </w:r>
      <w:r>
        <w:rPr>
          <w:spacing w:val="80"/>
          <w:w w:val="150"/>
        </w:rPr>
        <w:t xml:space="preserve">  </w:t>
      </w:r>
      <w:r>
        <w:t>коллективно</w:t>
      </w:r>
      <w:r>
        <w:rPr>
          <w:spacing w:val="80"/>
          <w:w w:val="150"/>
        </w:rPr>
        <w:t xml:space="preserve">  </w:t>
      </w:r>
      <w:r>
        <w:t>строить</w:t>
      </w:r>
      <w:r>
        <w:rPr>
          <w:spacing w:val="80"/>
          <w:w w:val="150"/>
        </w:rPr>
        <w:t xml:space="preserve">  </w:t>
      </w:r>
      <w:r>
        <w:t>действия по</w:t>
      </w:r>
      <w:r>
        <w:rPr>
          <w:spacing w:val="71"/>
        </w:rPr>
        <w:t xml:space="preserve">   </w:t>
      </w:r>
      <w:r>
        <w:t>её</w:t>
      </w:r>
      <w:r>
        <w:rPr>
          <w:spacing w:val="71"/>
        </w:rPr>
        <w:t xml:space="preserve"> </w:t>
      </w:r>
      <w:r>
        <w:t>достижению:</w:t>
      </w:r>
      <w:r>
        <w:rPr>
          <w:spacing w:val="71"/>
        </w:rPr>
        <w:t xml:space="preserve">  </w:t>
      </w:r>
      <w:r>
        <w:t>распределять</w:t>
      </w:r>
      <w:r>
        <w:rPr>
          <w:spacing w:val="71"/>
        </w:rPr>
        <w:t xml:space="preserve">   </w:t>
      </w:r>
      <w:r>
        <w:t>роли,</w:t>
      </w:r>
      <w:r w:rsidR="00293B2F">
        <w:rPr>
          <w:spacing w:val="71"/>
        </w:rPr>
        <w:t xml:space="preserve"> </w:t>
      </w:r>
      <w:r>
        <w:rPr>
          <w:spacing w:val="71"/>
        </w:rPr>
        <w:t xml:space="preserve"> </w:t>
      </w:r>
      <w:r>
        <w:t>договариваться,</w:t>
      </w:r>
      <w:r>
        <w:rPr>
          <w:spacing w:val="71"/>
        </w:rPr>
        <w:t xml:space="preserve">   </w:t>
      </w:r>
      <w:r>
        <w:t>обсуждать</w:t>
      </w:r>
      <w:r>
        <w:rPr>
          <w:spacing w:val="71"/>
        </w:rPr>
        <w:t xml:space="preserve">   </w:t>
      </w:r>
      <w:r>
        <w:t>процесс и результат совместной работы;</w:t>
      </w:r>
    </w:p>
    <w:p w14:paraId="2028614C" w14:textId="77777777" w:rsidR="0092247A" w:rsidRDefault="00C96EE1" w:rsidP="00DE3F98">
      <w:pPr>
        <w:pStyle w:val="a3"/>
        <w:tabs>
          <w:tab w:val="left" w:pos="9639"/>
        </w:tabs>
        <w:ind w:left="567" w:right="1181" w:firstLine="0"/>
      </w:pPr>
      <w:r>
        <w:t>уметь обобщать мнения нескольких людей, проявлять готовность руководить, выполнять поручения, подчиняться;</w:t>
      </w:r>
    </w:p>
    <w:p w14:paraId="482958E1" w14:textId="77777777" w:rsidR="0092247A" w:rsidRDefault="00C96EE1" w:rsidP="00DE3F98">
      <w:pPr>
        <w:pStyle w:val="a3"/>
        <w:tabs>
          <w:tab w:val="left" w:pos="9639"/>
        </w:tabs>
        <w:ind w:left="567" w:right="1181" w:firstLine="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w:t>
      </w:r>
      <w:r>
        <w:rPr>
          <w:spacing w:val="80"/>
        </w:rPr>
        <w:t xml:space="preserve"> </w:t>
      </w:r>
      <w:r>
        <w:t>команды,</w:t>
      </w:r>
      <w:r>
        <w:rPr>
          <w:spacing w:val="80"/>
        </w:rPr>
        <w:t xml:space="preserve"> </w:t>
      </w:r>
      <w:r>
        <w:t>участвовать</w:t>
      </w:r>
      <w:r>
        <w:rPr>
          <w:spacing w:val="80"/>
        </w:rPr>
        <w:t xml:space="preserve"> </w:t>
      </w:r>
      <w:r>
        <w:t>в</w:t>
      </w:r>
      <w:r>
        <w:rPr>
          <w:spacing w:val="80"/>
        </w:rPr>
        <w:t xml:space="preserve"> </w:t>
      </w:r>
      <w:r>
        <w:t>групповых</w:t>
      </w:r>
      <w:r>
        <w:rPr>
          <w:spacing w:val="80"/>
        </w:rPr>
        <w:t xml:space="preserve"> </w:t>
      </w:r>
      <w:r>
        <w:t>формах</w:t>
      </w:r>
      <w:r>
        <w:rPr>
          <w:spacing w:val="80"/>
        </w:rPr>
        <w:t xml:space="preserve"> </w:t>
      </w:r>
      <w:r>
        <w:t>работы</w:t>
      </w:r>
      <w:r>
        <w:rPr>
          <w:spacing w:val="80"/>
        </w:rPr>
        <w:t xml:space="preserve"> </w:t>
      </w:r>
      <w:r>
        <w:t>(обсуждения,</w:t>
      </w:r>
      <w:r>
        <w:rPr>
          <w:spacing w:val="80"/>
        </w:rPr>
        <w:t xml:space="preserve"> </w:t>
      </w:r>
      <w:r>
        <w:t>обмен</w:t>
      </w:r>
      <w:r>
        <w:rPr>
          <w:spacing w:val="80"/>
        </w:rPr>
        <w:t xml:space="preserve"> </w:t>
      </w:r>
      <w:r>
        <w:t>мнений,</w:t>
      </w:r>
      <w:r w:rsidR="00293B2F">
        <w:t xml:space="preserve"> </w:t>
      </w:r>
      <w:r>
        <w:t>«мозговые</w:t>
      </w:r>
      <w:r>
        <w:rPr>
          <w:spacing w:val="-2"/>
        </w:rPr>
        <w:t xml:space="preserve"> </w:t>
      </w:r>
      <w:r>
        <w:t>штурмы»</w:t>
      </w:r>
      <w:r>
        <w:rPr>
          <w:spacing w:val="-8"/>
        </w:rPr>
        <w:t xml:space="preserve"> </w:t>
      </w:r>
      <w:r>
        <w:t>и</w:t>
      </w:r>
      <w:r>
        <w:rPr>
          <w:spacing w:val="3"/>
        </w:rPr>
        <w:t xml:space="preserve"> </w:t>
      </w:r>
      <w:r>
        <w:rPr>
          <w:spacing w:val="-2"/>
        </w:rPr>
        <w:t>иные);</w:t>
      </w:r>
    </w:p>
    <w:p w14:paraId="75439962" w14:textId="77777777" w:rsidR="0092247A" w:rsidRDefault="00C96EE1" w:rsidP="00DE3F98">
      <w:pPr>
        <w:pStyle w:val="a3"/>
        <w:tabs>
          <w:tab w:val="left" w:pos="9639"/>
        </w:tabs>
        <w:ind w:left="567" w:right="1181" w:firstLine="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D604926" w14:textId="77777777" w:rsidR="0092247A" w:rsidRDefault="00C96EE1" w:rsidP="00DE3F98">
      <w:pPr>
        <w:pStyle w:val="a3"/>
        <w:tabs>
          <w:tab w:val="left" w:pos="9264"/>
          <w:tab w:val="left" w:pos="9639"/>
        </w:tabs>
        <w:ind w:left="567" w:right="1181" w:firstLine="0"/>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w:t>
      </w:r>
      <w:r w:rsidR="00293B2F">
        <w:t xml:space="preserve">разделять сферу ответственности и </w:t>
      </w:r>
      <w:r>
        <w:rPr>
          <w:spacing w:val="-2"/>
        </w:rPr>
        <w:t>проявлять</w:t>
      </w:r>
      <w:r w:rsidR="00293B2F">
        <w:t xml:space="preserve"> </w:t>
      </w:r>
      <w:r>
        <w:rPr>
          <w:spacing w:val="-2"/>
        </w:rPr>
        <w:t>готовность</w:t>
      </w:r>
      <w:r w:rsidR="00293B2F">
        <w:t xml:space="preserve"> </w:t>
      </w:r>
      <w:r>
        <w:t>к</w:t>
      </w:r>
      <w:r>
        <w:rPr>
          <w:spacing w:val="-3"/>
        </w:rPr>
        <w:t xml:space="preserve"> </w:t>
      </w:r>
      <w:r>
        <w:t>предоставлению</w:t>
      </w:r>
      <w:r>
        <w:rPr>
          <w:spacing w:val="-2"/>
        </w:rPr>
        <w:t xml:space="preserve"> </w:t>
      </w:r>
      <w:r>
        <w:t>отчёта</w:t>
      </w:r>
      <w:r>
        <w:rPr>
          <w:spacing w:val="-2"/>
        </w:rPr>
        <w:t xml:space="preserve"> </w:t>
      </w:r>
      <w:r>
        <w:t>перед</w:t>
      </w:r>
      <w:r>
        <w:rPr>
          <w:spacing w:val="-2"/>
        </w:rPr>
        <w:t xml:space="preserve"> группой.</w:t>
      </w:r>
    </w:p>
    <w:p w14:paraId="31E31D15" w14:textId="77777777" w:rsidR="0092247A" w:rsidRDefault="00293B2F" w:rsidP="00DE3F98">
      <w:pPr>
        <w:pStyle w:val="a4"/>
        <w:tabs>
          <w:tab w:val="left" w:pos="2067"/>
          <w:tab w:val="left" w:pos="9639"/>
        </w:tabs>
        <w:ind w:left="567" w:right="1181" w:firstLine="0"/>
        <w:rPr>
          <w:sz w:val="24"/>
        </w:rPr>
      </w:pPr>
      <w:r>
        <w:rPr>
          <w:sz w:val="24"/>
        </w:rPr>
        <w:t>2.1.12.11.</w:t>
      </w:r>
      <w:r w:rsidR="00451D53">
        <w:rPr>
          <w:sz w:val="24"/>
        </w:rPr>
        <w:t>1</w:t>
      </w:r>
      <w:r>
        <w:rPr>
          <w:sz w:val="24"/>
        </w:rPr>
        <w:t>5.</w:t>
      </w:r>
      <w:r w:rsidR="00C96EE1">
        <w:rPr>
          <w:sz w:val="24"/>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70DF8624" w14:textId="77777777" w:rsidR="0092247A" w:rsidRDefault="00C96EE1" w:rsidP="00DE3F98">
      <w:pPr>
        <w:pStyle w:val="a3"/>
        <w:tabs>
          <w:tab w:val="left" w:pos="9639"/>
        </w:tabs>
        <w:ind w:left="567" w:right="1181" w:firstLine="0"/>
      </w:pPr>
      <w:r>
        <w:t>владеть</w:t>
      </w:r>
      <w:r>
        <w:rPr>
          <w:spacing w:val="-4"/>
        </w:rPr>
        <w:t xml:space="preserve"> </w:t>
      </w:r>
      <w:r>
        <w:t>способами</w:t>
      </w:r>
      <w:r>
        <w:rPr>
          <w:spacing w:val="-3"/>
        </w:rPr>
        <w:t xml:space="preserve"> </w:t>
      </w:r>
      <w:r>
        <w:t>самоконтроля,</w:t>
      </w:r>
      <w:r>
        <w:rPr>
          <w:spacing w:val="-2"/>
        </w:rPr>
        <w:t xml:space="preserve"> </w:t>
      </w:r>
      <w:r>
        <w:t>самомотивации</w:t>
      </w:r>
      <w:r>
        <w:rPr>
          <w:spacing w:val="-5"/>
        </w:rPr>
        <w:t xml:space="preserve"> </w:t>
      </w:r>
      <w:r>
        <w:t>и</w:t>
      </w:r>
      <w:r>
        <w:rPr>
          <w:spacing w:val="-2"/>
        </w:rPr>
        <w:t xml:space="preserve"> рефлексии;</w:t>
      </w:r>
    </w:p>
    <w:p w14:paraId="4A2A1946" w14:textId="77777777" w:rsidR="0092247A" w:rsidRDefault="00C96EE1" w:rsidP="00DE3F98">
      <w:pPr>
        <w:pStyle w:val="a3"/>
        <w:tabs>
          <w:tab w:val="left" w:pos="9639"/>
        </w:tabs>
        <w:ind w:left="567" w:right="1181" w:firstLine="0"/>
      </w:pPr>
      <w:r>
        <w:t>давать</w:t>
      </w:r>
      <w:r>
        <w:rPr>
          <w:spacing w:val="-4"/>
        </w:rPr>
        <w:t xml:space="preserve"> </w:t>
      </w:r>
      <w:r>
        <w:t>адекватную</w:t>
      </w:r>
      <w:r>
        <w:rPr>
          <w:spacing w:val="-3"/>
        </w:rPr>
        <w:t xml:space="preserve"> </w:t>
      </w:r>
      <w:r>
        <w:t>оценку</w:t>
      </w:r>
      <w:r>
        <w:rPr>
          <w:spacing w:val="-9"/>
        </w:rPr>
        <w:t xml:space="preserve"> </w:t>
      </w:r>
      <w:r>
        <w:t>ситуации</w:t>
      </w:r>
      <w:r>
        <w:rPr>
          <w:spacing w:val="-3"/>
        </w:rPr>
        <w:t xml:space="preserve"> </w:t>
      </w:r>
      <w:r>
        <w:t>и</w:t>
      </w:r>
      <w:r>
        <w:rPr>
          <w:spacing w:val="-3"/>
        </w:rPr>
        <w:t xml:space="preserve"> </w:t>
      </w:r>
      <w:r>
        <w:t>предлагать</w:t>
      </w:r>
      <w:r>
        <w:rPr>
          <w:spacing w:val="-2"/>
        </w:rPr>
        <w:t xml:space="preserve"> </w:t>
      </w:r>
      <w:r>
        <w:t>план</w:t>
      </w:r>
      <w:r>
        <w:rPr>
          <w:spacing w:val="-3"/>
        </w:rPr>
        <w:t xml:space="preserve"> </w:t>
      </w:r>
      <w:r>
        <w:t>её</w:t>
      </w:r>
      <w:r>
        <w:rPr>
          <w:spacing w:val="-3"/>
        </w:rPr>
        <w:t xml:space="preserve"> </w:t>
      </w:r>
      <w:r>
        <w:rPr>
          <w:spacing w:val="-2"/>
        </w:rPr>
        <w:t>изменения;</w:t>
      </w:r>
    </w:p>
    <w:p w14:paraId="4C18788E" w14:textId="77777777" w:rsidR="0092247A" w:rsidRDefault="00C96EE1" w:rsidP="00DE3F98">
      <w:pPr>
        <w:pStyle w:val="a3"/>
        <w:tabs>
          <w:tab w:val="left" w:pos="2452"/>
          <w:tab w:val="left" w:pos="3694"/>
          <w:tab w:val="left" w:pos="4159"/>
          <w:tab w:val="left" w:pos="5658"/>
          <w:tab w:val="left" w:pos="7107"/>
          <w:tab w:val="left" w:pos="8292"/>
          <w:tab w:val="left" w:pos="9220"/>
          <w:tab w:val="left" w:pos="9639"/>
        </w:tabs>
        <w:ind w:left="567" w:right="1181" w:firstLine="0"/>
      </w:pPr>
      <w:r>
        <w:rPr>
          <w:spacing w:val="-2"/>
        </w:rPr>
        <w:t>учитывать</w:t>
      </w:r>
      <w:r w:rsidR="00293B2F">
        <w:t xml:space="preserve"> </w:t>
      </w:r>
      <w:r>
        <w:rPr>
          <w:spacing w:val="-2"/>
        </w:rPr>
        <w:t>контекст</w:t>
      </w:r>
      <w:r w:rsidR="00293B2F">
        <w:t xml:space="preserve"> </w:t>
      </w:r>
      <w:r>
        <w:rPr>
          <w:spacing w:val="-10"/>
        </w:rPr>
        <w:t>и</w:t>
      </w:r>
      <w:r w:rsidR="00293B2F">
        <w:t xml:space="preserve"> </w:t>
      </w:r>
      <w:r>
        <w:rPr>
          <w:spacing w:val="-2"/>
        </w:rPr>
        <w:t>предвидеть</w:t>
      </w:r>
      <w:r>
        <w:tab/>
      </w:r>
      <w:r>
        <w:rPr>
          <w:spacing w:val="-2"/>
        </w:rPr>
        <w:t>трудности,</w:t>
      </w:r>
      <w:r>
        <w:tab/>
      </w:r>
      <w:r>
        <w:rPr>
          <w:spacing w:val="-2"/>
        </w:rPr>
        <w:t>которые</w:t>
      </w:r>
      <w:r>
        <w:tab/>
      </w:r>
      <w:r>
        <w:rPr>
          <w:spacing w:val="-2"/>
        </w:rPr>
        <w:t>могут</w:t>
      </w:r>
      <w:r>
        <w:tab/>
      </w:r>
      <w:r>
        <w:rPr>
          <w:spacing w:val="-2"/>
        </w:rPr>
        <w:t xml:space="preserve">возникнуть </w:t>
      </w:r>
      <w:r>
        <w:t>при решении учебной задачи, адаптировать решение к меняющимся обстоятельствам;</w:t>
      </w:r>
    </w:p>
    <w:p w14:paraId="61D5CF87" w14:textId="77777777" w:rsidR="0092247A" w:rsidRDefault="00C96EE1" w:rsidP="00DE3F98">
      <w:pPr>
        <w:pStyle w:val="a3"/>
        <w:tabs>
          <w:tab w:val="left" w:pos="9639"/>
        </w:tabs>
        <w:ind w:left="567" w:right="1181" w:firstLine="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287561E" w14:textId="77777777" w:rsidR="0092247A" w:rsidRDefault="00C96EE1" w:rsidP="00DE3F98">
      <w:pPr>
        <w:pStyle w:val="a3"/>
        <w:tabs>
          <w:tab w:val="left" w:pos="9639"/>
        </w:tabs>
        <w:ind w:left="567" w:right="1181" w:firstLine="0"/>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на</w:t>
      </w:r>
      <w:r>
        <w:rPr>
          <w:spacing w:val="80"/>
        </w:rPr>
        <w:t xml:space="preserve"> </w:t>
      </w:r>
      <w:r>
        <w:t>основе</w:t>
      </w:r>
      <w:r>
        <w:rPr>
          <w:spacing w:val="80"/>
        </w:rPr>
        <w:t xml:space="preserve"> </w:t>
      </w:r>
      <w:r>
        <w:t>новых</w:t>
      </w:r>
      <w:r>
        <w:rPr>
          <w:spacing w:val="80"/>
        </w:rPr>
        <w:t xml:space="preserve"> </w:t>
      </w:r>
      <w:r>
        <w:t>обстоятельств,</w:t>
      </w:r>
      <w:r>
        <w:rPr>
          <w:spacing w:val="80"/>
        </w:rPr>
        <w:t xml:space="preserve"> </w:t>
      </w:r>
      <w:r>
        <w:t>изменившихся ситуаций, установленных ошибок, возникших трудностей;</w:t>
      </w:r>
    </w:p>
    <w:p w14:paraId="7CFFA233" w14:textId="77777777" w:rsidR="0092247A" w:rsidRDefault="00C96EE1" w:rsidP="00DE3F98">
      <w:pPr>
        <w:pStyle w:val="a3"/>
        <w:tabs>
          <w:tab w:val="left" w:pos="9639"/>
        </w:tabs>
        <w:ind w:left="567" w:right="1181" w:firstLine="0"/>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75FE6E8B" w14:textId="77777777" w:rsidR="0092247A" w:rsidRDefault="00C96EE1" w:rsidP="00DE3F98">
      <w:pPr>
        <w:pStyle w:val="a3"/>
        <w:tabs>
          <w:tab w:val="left" w:pos="9639"/>
        </w:tabs>
        <w:ind w:left="567" w:right="1181" w:firstLine="0"/>
      </w:pPr>
      <w:r>
        <w:t>различать,</w:t>
      </w:r>
      <w:r>
        <w:rPr>
          <w:spacing w:val="-5"/>
        </w:rPr>
        <w:t xml:space="preserve"> </w:t>
      </w:r>
      <w:r>
        <w:t>называть</w:t>
      </w:r>
      <w:r>
        <w:rPr>
          <w:spacing w:val="-5"/>
        </w:rPr>
        <w:t xml:space="preserve"> </w:t>
      </w:r>
      <w:r>
        <w:t>и</w:t>
      </w:r>
      <w:r>
        <w:rPr>
          <w:spacing w:val="-2"/>
        </w:rPr>
        <w:t xml:space="preserve"> </w:t>
      </w:r>
      <w:r>
        <w:t>управлять</w:t>
      </w:r>
      <w:r>
        <w:rPr>
          <w:spacing w:val="-4"/>
        </w:rPr>
        <w:t xml:space="preserve"> </w:t>
      </w:r>
      <w:r>
        <w:t>собственными</w:t>
      </w:r>
      <w:r>
        <w:rPr>
          <w:spacing w:val="-6"/>
        </w:rPr>
        <w:t xml:space="preserve"> </w:t>
      </w:r>
      <w:r>
        <w:t>эмоциями</w:t>
      </w:r>
      <w:r>
        <w:rPr>
          <w:spacing w:val="-5"/>
        </w:rPr>
        <w:t xml:space="preserve"> </w:t>
      </w:r>
      <w:r>
        <w:t>и</w:t>
      </w:r>
      <w:r>
        <w:rPr>
          <w:spacing w:val="-5"/>
        </w:rPr>
        <w:t xml:space="preserve"> </w:t>
      </w:r>
      <w:r>
        <w:t>эмоциями</w:t>
      </w:r>
      <w:r>
        <w:rPr>
          <w:spacing w:val="-6"/>
        </w:rPr>
        <w:t xml:space="preserve"> </w:t>
      </w:r>
      <w:r>
        <w:t>других; выявлять и анализировать причины эмоций;</w:t>
      </w:r>
    </w:p>
    <w:p w14:paraId="3CE3B99E" w14:textId="77777777" w:rsidR="0092247A" w:rsidRDefault="00C96EE1" w:rsidP="00DE3F98">
      <w:pPr>
        <w:pStyle w:val="a3"/>
        <w:tabs>
          <w:tab w:val="left" w:pos="9639"/>
        </w:tabs>
        <w:spacing w:before="1"/>
        <w:ind w:left="567" w:right="1181" w:firstLine="0"/>
      </w:pPr>
      <w:r>
        <w:t>ставить</w:t>
      </w:r>
      <w:r>
        <w:rPr>
          <w:spacing w:val="-2"/>
        </w:rPr>
        <w:t xml:space="preserve"> </w:t>
      </w:r>
      <w:r>
        <w:t>себя</w:t>
      </w:r>
      <w:r>
        <w:rPr>
          <w:spacing w:val="-3"/>
        </w:rPr>
        <w:t xml:space="preserve"> </w:t>
      </w:r>
      <w:r>
        <w:t>на</w:t>
      </w:r>
      <w:r>
        <w:rPr>
          <w:spacing w:val="-4"/>
        </w:rPr>
        <w:t xml:space="preserve"> </w:t>
      </w:r>
      <w:r>
        <w:t>место</w:t>
      </w:r>
      <w:r>
        <w:rPr>
          <w:spacing w:val="-3"/>
        </w:rPr>
        <w:t xml:space="preserve"> </w:t>
      </w:r>
      <w:r>
        <w:t>другого</w:t>
      </w:r>
      <w:r>
        <w:rPr>
          <w:spacing w:val="-3"/>
        </w:rPr>
        <w:t xml:space="preserve"> </w:t>
      </w:r>
      <w:r>
        <w:t>человека,</w:t>
      </w:r>
      <w:r>
        <w:rPr>
          <w:spacing w:val="-3"/>
        </w:rPr>
        <w:t xml:space="preserve"> </w:t>
      </w:r>
      <w:r>
        <w:t>понимать</w:t>
      </w:r>
      <w:r>
        <w:rPr>
          <w:spacing w:val="-2"/>
        </w:rPr>
        <w:t xml:space="preserve"> </w:t>
      </w:r>
      <w:r>
        <w:t>мотивы</w:t>
      </w:r>
      <w:r>
        <w:rPr>
          <w:spacing w:val="-4"/>
        </w:rPr>
        <w:t xml:space="preserve"> </w:t>
      </w:r>
      <w:r>
        <w:t>и</w:t>
      </w:r>
      <w:r>
        <w:rPr>
          <w:spacing w:val="-3"/>
        </w:rPr>
        <w:t xml:space="preserve"> </w:t>
      </w:r>
      <w:r>
        <w:t>намерения</w:t>
      </w:r>
      <w:r>
        <w:rPr>
          <w:spacing w:val="-3"/>
        </w:rPr>
        <w:t xml:space="preserve"> </w:t>
      </w:r>
      <w:r>
        <w:t>другого; регулировать способ выражения эмоций;</w:t>
      </w:r>
    </w:p>
    <w:p w14:paraId="0754A444" w14:textId="77777777" w:rsidR="0092247A" w:rsidRDefault="00C96EE1" w:rsidP="00DE3F98">
      <w:pPr>
        <w:pStyle w:val="a3"/>
        <w:tabs>
          <w:tab w:val="left" w:pos="9639"/>
        </w:tabs>
        <w:ind w:left="567" w:right="1181" w:firstLine="0"/>
      </w:pPr>
      <w:r>
        <w:t>осознанно относиться к другому человеку, его мнению; признавать</w:t>
      </w:r>
      <w:r>
        <w:rPr>
          <w:spacing w:val="-2"/>
        </w:rPr>
        <w:t xml:space="preserve"> </w:t>
      </w:r>
      <w:r>
        <w:t>своё</w:t>
      </w:r>
      <w:r>
        <w:rPr>
          <w:spacing w:val="-5"/>
        </w:rPr>
        <w:t xml:space="preserve"> </w:t>
      </w:r>
      <w:r>
        <w:t>право</w:t>
      </w:r>
      <w:r>
        <w:rPr>
          <w:spacing w:val="-2"/>
        </w:rPr>
        <w:t xml:space="preserve"> </w:t>
      </w:r>
      <w:r>
        <w:t>на</w:t>
      </w:r>
      <w:r>
        <w:rPr>
          <w:spacing w:val="-4"/>
        </w:rPr>
        <w:t xml:space="preserve"> </w:t>
      </w:r>
      <w:r>
        <w:t>ошибку</w:t>
      </w:r>
      <w:r>
        <w:rPr>
          <w:spacing w:val="-10"/>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принимать себя и других, не осуждая;</w:t>
      </w:r>
      <w:r w:rsidR="00293B2F">
        <w:t xml:space="preserve"> </w:t>
      </w:r>
      <w:r>
        <w:t>открытость</w:t>
      </w:r>
      <w:r>
        <w:rPr>
          <w:spacing w:val="-3"/>
        </w:rPr>
        <w:t xml:space="preserve"> </w:t>
      </w:r>
      <w:r>
        <w:t>себе</w:t>
      </w:r>
      <w:r>
        <w:rPr>
          <w:spacing w:val="-3"/>
        </w:rPr>
        <w:t xml:space="preserve"> </w:t>
      </w:r>
      <w:r>
        <w:t>и</w:t>
      </w:r>
      <w:r>
        <w:rPr>
          <w:spacing w:val="-2"/>
        </w:rPr>
        <w:t xml:space="preserve"> другим.</w:t>
      </w:r>
    </w:p>
    <w:p w14:paraId="552E6B37" w14:textId="77777777" w:rsidR="0092247A" w:rsidRPr="00451D53" w:rsidRDefault="00451D53" w:rsidP="00451D53">
      <w:pPr>
        <w:tabs>
          <w:tab w:val="left" w:pos="1887"/>
          <w:tab w:val="left" w:pos="9639"/>
        </w:tabs>
        <w:ind w:left="564" w:right="1181"/>
        <w:jc w:val="both"/>
        <w:rPr>
          <w:sz w:val="24"/>
        </w:rPr>
      </w:pPr>
      <w:r>
        <w:rPr>
          <w:sz w:val="24"/>
        </w:rPr>
        <w:t>2.1.12.11.16.</w:t>
      </w:r>
      <w:r w:rsidR="00293B2F" w:rsidRPr="00451D53">
        <w:rPr>
          <w:sz w:val="24"/>
        </w:rPr>
        <w:t xml:space="preserve"> </w:t>
      </w:r>
      <w:r w:rsidR="00C96EE1" w:rsidRPr="00451D53">
        <w:rPr>
          <w:sz w:val="24"/>
        </w:rPr>
        <w:t>Предметные</w:t>
      </w:r>
      <w:r w:rsidR="00C96EE1" w:rsidRPr="00451D53">
        <w:rPr>
          <w:spacing w:val="80"/>
          <w:w w:val="150"/>
          <w:sz w:val="24"/>
        </w:rPr>
        <w:t xml:space="preserve">  </w:t>
      </w:r>
      <w:r w:rsidR="00C96EE1" w:rsidRPr="00451D53">
        <w:rPr>
          <w:sz w:val="24"/>
        </w:rPr>
        <w:t>результаты</w:t>
      </w:r>
      <w:r w:rsidR="00C96EE1" w:rsidRPr="00451D53">
        <w:rPr>
          <w:spacing w:val="80"/>
          <w:w w:val="150"/>
          <w:sz w:val="24"/>
        </w:rPr>
        <w:t xml:space="preserve">  </w:t>
      </w:r>
      <w:r w:rsidR="00C96EE1" w:rsidRPr="00451D53">
        <w:rPr>
          <w:sz w:val="24"/>
        </w:rPr>
        <w:t>освоения</w:t>
      </w:r>
      <w:r w:rsidR="00C96EE1" w:rsidRPr="00451D53">
        <w:rPr>
          <w:spacing w:val="80"/>
          <w:w w:val="150"/>
          <w:sz w:val="24"/>
        </w:rPr>
        <w:t xml:space="preserve">  </w:t>
      </w:r>
      <w:r w:rsidR="00C96EE1" w:rsidRPr="00451D53">
        <w:rPr>
          <w:sz w:val="24"/>
        </w:rPr>
        <w:t>программы</w:t>
      </w:r>
      <w:r w:rsidR="00C96EE1" w:rsidRPr="00451D53">
        <w:rPr>
          <w:spacing w:val="80"/>
          <w:w w:val="150"/>
          <w:sz w:val="24"/>
        </w:rPr>
        <w:t xml:space="preserve">  </w:t>
      </w:r>
      <w:r w:rsidR="00C96EE1" w:rsidRPr="00451D53">
        <w:rPr>
          <w:sz w:val="24"/>
        </w:rPr>
        <w:t>по</w:t>
      </w:r>
      <w:r w:rsidR="00C96EE1" w:rsidRPr="00451D53">
        <w:rPr>
          <w:spacing w:val="80"/>
          <w:w w:val="150"/>
          <w:sz w:val="24"/>
        </w:rPr>
        <w:t xml:space="preserve">  </w:t>
      </w:r>
      <w:r w:rsidR="00C96EE1" w:rsidRPr="00451D53">
        <w:rPr>
          <w:sz w:val="24"/>
        </w:rPr>
        <w:t>обществознанию</w:t>
      </w:r>
      <w:r w:rsidR="00C96EE1" w:rsidRPr="00451D53">
        <w:rPr>
          <w:spacing w:val="80"/>
          <w:sz w:val="24"/>
        </w:rPr>
        <w:t xml:space="preserve"> </w:t>
      </w:r>
      <w:r w:rsidR="00C96EE1" w:rsidRPr="00451D53">
        <w:rPr>
          <w:sz w:val="24"/>
        </w:rPr>
        <w:t>на уровне основного общего образования должны обеспечивать:</w:t>
      </w:r>
    </w:p>
    <w:p w14:paraId="70D404C1" w14:textId="77777777" w:rsidR="0092247A" w:rsidRDefault="00C96EE1" w:rsidP="000F08BB">
      <w:pPr>
        <w:pStyle w:val="a4"/>
        <w:numPr>
          <w:ilvl w:val="0"/>
          <w:numId w:val="31"/>
        </w:numPr>
        <w:tabs>
          <w:tab w:val="left" w:pos="1216"/>
          <w:tab w:val="left" w:pos="1459"/>
          <w:tab w:val="left" w:pos="3173"/>
          <w:tab w:val="left" w:pos="5138"/>
          <w:tab w:val="left" w:pos="6717"/>
          <w:tab w:val="left" w:pos="9209"/>
          <w:tab w:val="left" w:pos="9639"/>
        </w:tabs>
        <w:spacing w:before="1"/>
        <w:ind w:left="567" w:right="1181" w:firstLine="0"/>
        <w:rPr>
          <w:sz w:val="24"/>
        </w:rPr>
      </w:pPr>
      <w:r>
        <w:rPr>
          <w:sz w:val="24"/>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w:t>
      </w:r>
      <w:r>
        <w:rPr>
          <w:sz w:val="24"/>
        </w:rPr>
        <w:lastRenderedPageBreak/>
        <w:t>Федерации, правовом статусе гражданина Российской Федерации</w:t>
      </w:r>
      <w:r>
        <w:rPr>
          <w:spacing w:val="75"/>
          <w:sz w:val="24"/>
        </w:rPr>
        <w:t xml:space="preserve">    </w:t>
      </w:r>
      <w:r>
        <w:rPr>
          <w:sz w:val="24"/>
        </w:rPr>
        <w:t>(в</w:t>
      </w:r>
      <w:r>
        <w:rPr>
          <w:spacing w:val="76"/>
          <w:sz w:val="24"/>
        </w:rPr>
        <w:t xml:space="preserve">    </w:t>
      </w:r>
      <w:r>
        <w:rPr>
          <w:sz w:val="24"/>
        </w:rPr>
        <w:t>том</w:t>
      </w:r>
      <w:r w:rsidR="00293B2F">
        <w:rPr>
          <w:spacing w:val="75"/>
          <w:sz w:val="24"/>
        </w:rPr>
        <w:t xml:space="preserve"> </w:t>
      </w:r>
      <w:r>
        <w:rPr>
          <w:sz w:val="24"/>
        </w:rPr>
        <w:t>числе</w:t>
      </w:r>
      <w:r>
        <w:rPr>
          <w:spacing w:val="75"/>
          <w:sz w:val="24"/>
        </w:rPr>
        <w:t xml:space="preserve"> </w:t>
      </w:r>
      <w:r>
        <w:rPr>
          <w:sz w:val="24"/>
        </w:rPr>
        <w:t>несовершеннолетнего),системе</w:t>
      </w:r>
      <w:r>
        <w:rPr>
          <w:spacing w:val="75"/>
          <w:sz w:val="24"/>
        </w:rPr>
        <w:t xml:space="preserve">  </w:t>
      </w:r>
      <w:r>
        <w:rPr>
          <w:sz w:val="24"/>
        </w:rPr>
        <w:t xml:space="preserve">образования </w:t>
      </w:r>
      <w:r>
        <w:rPr>
          <w:spacing w:val="-10"/>
          <w:sz w:val="24"/>
        </w:rPr>
        <w:t>в</w:t>
      </w:r>
      <w:r>
        <w:rPr>
          <w:sz w:val="24"/>
        </w:rPr>
        <w:tab/>
      </w:r>
      <w:r w:rsidR="00293B2F">
        <w:rPr>
          <w:sz w:val="24"/>
        </w:rPr>
        <w:t xml:space="preserve"> </w:t>
      </w:r>
      <w:r>
        <w:rPr>
          <w:spacing w:val="-2"/>
          <w:sz w:val="24"/>
        </w:rPr>
        <w:t>Российской</w:t>
      </w:r>
      <w:r w:rsidR="00293B2F">
        <w:rPr>
          <w:sz w:val="24"/>
        </w:rPr>
        <w:t xml:space="preserve"> </w:t>
      </w:r>
      <w:r>
        <w:rPr>
          <w:spacing w:val="-2"/>
          <w:sz w:val="24"/>
        </w:rPr>
        <w:t>Федерации;</w:t>
      </w:r>
      <w:r w:rsidR="00293B2F">
        <w:rPr>
          <w:sz w:val="24"/>
        </w:rPr>
        <w:t xml:space="preserve"> </w:t>
      </w:r>
      <w:r>
        <w:rPr>
          <w:spacing w:val="-2"/>
          <w:sz w:val="24"/>
        </w:rPr>
        <w:t>основах</w:t>
      </w:r>
      <w:r>
        <w:rPr>
          <w:sz w:val="24"/>
        </w:rPr>
        <w:tab/>
      </w:r>
      <w:r>
        <w:rPr>
          <w:spacing w:val="-2"/>
          <w:sz w:val="24"/>
        </w:rPr>
        <w:t>государственной</w:t>
      </w:r>
      <w:r>
        <w:rPr>
          <w:sz w:val="24"/>
        </w:rPr>
        <w:tab/>
      </w:r>
      <w:r>
        <w:rPr>
          <w:spacing w:val="-2"/>
          <w:sz w:val="24"/>
        </w:rPr>
        <w:t xml:space="preserve">бюджетной </w:t>
      </w:r>
      <w:r>
        <w:rPr>
          <w:sz w:val="24"/>
        </w:rPr>
        <w:t>и</w:t>
      </w:r>
      <w:r>
        <w:rPr>
          <w:spacing w:val="79"/>
          <w:sz w:val="24"/>
        </w:rPr>
        <w:t xml:space="preserve">   </w:t>
      </w:r>
      <w:r>
        <w:rPr>
          <w:sz w:val="24"/>
        </w:rPr>
        <w:t>денежно-кредитной,</w:t>
      </w:r>
      <w:r>
        <w:rPr>
          <w:spacing w:val="78"/>
          <w:sz w:val="24"/>
        </w:rPr>
        <w:t xml:space="preserve">   </w:t>
      </w:r>
      <w:r>
        <w:rPr>
          <w:sz w:val="24"/>
        </w:rPr>
        <w:t>социальной</w:t>
      </w:r>
      <w:r>
        <w:rPr>
          <w:spacing w:val="79"/>
          <w:sz w:val="24"/>
        </w:rPr>
        <w:t xml:space="preserve">   </w:t>
      </w:r>
      <w:r>
        <w:rPr>
          <w:sz w:val="24"/>
        </w:rPr>
        <w:t>политики,</w:t>
      </w:r>
      <w:r>
        <w:rPr>
          <w:spacing w:val="78"/>
          <w:sz w:val="24"/>
        </w:rPr>
        <w:t xml:space="preserve">   </w:t>
      </w:r>
      <w:r>
        <w:rPr>
          <w:sz w:val="24"/>
        </w:rPr>
        <w:t>политики</w:t>
      </w:r>
      <w:r>
        <w:rPr>
          <w:spacing w:val="78"/>
          <w:sz w:val="24"/>
        </w:rPr>
        <w:t xml:space="preserve">   </w:t>
      </w:r>
      <w:r>
        <w:rPr>
          <w:sz w:val="24"/>
        </w:rPr>
        <w:t>в</w:t>
      </w:r>
      <w:r>
        <w:rPr>
          <w:spacing w:val="78"/>
          <w:sz w:val="24"/>
        </w:rPr>
        <w:t xml:space="preserve">   </w:t>
      </w:r>
      <w:r>
        <w:rPr>
          <w:sz w:val="24"/>
        </w:rPr>
        <w:t>сфере</w:t>
      </w:r>
      <w:r>
        <w:rPr>
          <w:spacing w:val="79"/>
          <w:sz w:val="24"/>
        </w:rPr>
        <w:t xml:space="preserve">   </w:t>
      </w:r>
      <w:r>
        <w:rPr>
          <w:sz w:val="24"/>
        </w:rPr>
        <w:t>культуры и образования, противодействии коррупции в Российской Федерации, обеспечении безопасности личности,</w:t>
      </w:r>
      <w:r>
        <w:rPr>
          <w:spacing w:val="80"/>
          <w:w w:val="150"/>
          <w:sz w:val="24"/>
        </w:rPr>
        <w:t xml:space="preserve">   </w:t>
      </w:r>
      <w:r>
        <w:rPr>
          <w:sz w:val="24"/>
        </w:rPr>
        <w:t>общества</w:t>
      </w:r>
      <w:r w:rsidR="00293B2F">
        <w:rPr>
          <w:spacing w:val="80"/>
          <w:w w:val="150"/>
          <w:sz w:val="24"/>
        </w:rPr>
        <w:t xml:space="preserve"> </w:t>
      </w:r>
      <w:r>
        <w:rPr>
          <w:sz w:val="24"/>
        </w:rPr>
        <w:t>и</w:t>
      </w:r>
      <w:r w:rsidR="00293B2F">
        <w:rPr>
          <w:spacing w:val="80"/>
          <w:w w:val="150"/>
          <w:sz w:val="24"/>
        </w:rPr>
        <w:t xml:space="preserve"> </w:t>
      </w:r>
      <w:r>
        <w:rPr>
          <w:sz w:val="24"/>
        </w:rPr>
        <w:t>государства,</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от</w:t>
      </w:r>
      <w:r>
        <w:rPr>
          <w:spacing w:val="80"/>
          <w:w w:val="150"/>
          <w:sz w:val="24"/>
        </w:rPr>
        <w:t xml:space="preserve">   </w:t>
      </w:r>
      <w:r>
        <w:rPr>
          <w:sz w:val="24"/>
        </w:rPr>
        <w:t>терроризма и экстремизма;</w:t>
      </w:r>
    </w:p>
    <w:p w14:paraId="10C74FE9" w14:textId="77777777" w:rsidR="0092247A" w:rsidRDefault="00C96EE1" w:rsidP="000F08BB">
      <w:pPr>
        <w:pStyle w:val="a4"/>
        <w:numPr>
          <w:ilvl w:val="0"/>
          <w:numId w:val="31"/>
        </w:numPr>
        <w:tabs>
          <w:tab w:val="left" w:pos="1332"/>
          <w:tab w:val="left" w:pos="9639"/>
        </w:tabs>
        <w:ind w:left="567" w:right="1181" w:firstLine="0"/>
        <w:rPr>
          <w:sz w:val="24"/>
        </w:rPr>
      </w:pPr>
      <w:r>
        <w:rPr>
          <w:sz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4951516B" w14:textId="77777777" w:rsidR="0092247A" w:rsidRDefault="00C96EE1" w:rsidP="000F08BB">
      <w:pPr>
        <w:pStyle w:val="a4"/>
        <w:numPr>
          <w:ilvl w:val="0"/>
          <w:numId w:val="31"/>
        </w:numPr>
        <w:tabs>
          <w:tab w:val="left" w:pos="1320"/>
          <w:tab w:val="left" w:pos="9208"/>
          <w:tab w:val="left" w:pos="9639"/>
        </w:tabs>
        <w:spacing w:before="1"/>
        <w:ind w:left="567" w:right="1181" w:firstLine="0"/>
        <w:rPr>
          <w:sz w:val="24"/>
        </w:rPr>
      </w:pPr>
      <w:r>
        <w:rPr>
          <w:sz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w:t>
      </w:r>
      <w:r>
        <w:rPr>
          <w:spacing w:val="40"/>
          <w:sz w:val="24"/>
        </w:rPr>
        <w:t xml:space="preserve"> </w:t>
      </w:r>
      <w:r>
        <w:rPr>
          <w:sz w:val="24"/>
        </w:rPr>
        <w:t>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w:t>
      </w:r>
      <w:r w:rsidR="00293B2F">
        <w:rPr>
          <w:sz w:val="24"/>
        </w:rPr>
        <w:t xml:space="preserve">иями и наступлением юридической      ответственности,   </w:t>
      </w:r>
      <w:r>
        <w:rPr>
          <w:sz w:val="24"/>
        </w:rPr>
        <w:t>связи</w:t>
      </w:r>
      <w:r w:rsidR="00293B2F">
        <w:rPr>
          <w:sz w:val="24"/>
        </w:rPr>
        <w:t xml:space="preserve">     </w:t>
      </w:r>
      <w:r>
        <w:rPr>
          <w:spacing w:val="-2"/>
          <w:sz w:val="24"/>
        </w:rPr>
        <w:t>политических</w:t>
      </w:r>
      <w:r w:rsidR="00293B2F">
        <w:rPr>
          <w:sz w:val="24"/>
        </w:rPr>
        <w:t xml:space="preserve">   </w:t>
      </w:r>
      <w:r>
        <w:rPr>
          <w:spacing w:val="-2"/>
          <w:sz w:val="24"/>
        </w:rPr>
        <w:t>потрясений</w:t>
      </w:r>
      <w:r w:rsidR="00293B2F">
        <w:rPr>
          <w:spacing w:val="-2"/>
          <w:sz w:val="24"/>
        </w:rPr>
        <w:t xml:space="preserve">  </w:t>
      </w:r>
      <w:r w:rsidR="00293B2F" w:rsidRPr="00293B2F">
        <w:t xml:space="preserve"> </w:t>
      </w:r>
      <w:r w:rsidR="00293B2F">
        <w:t>и</w:t>
      </w:r>
      <w:r w:rsidR="00293B2F">
        <w:rPr>
          <w:spacing w:val="-7"/>
        </w:rPr>
        <w:t xml:space="preserve">     </w:t>
      </w:r>
      <w:r w:rsidR="00293B2F">
        <w:t>социально-</w:t>
      </w:r>
    </w:p>
    <w:p w14:paraId="4FAD636A" w14:textId="77777777" w:rsidR="0092247A" w:rsidRDefault="00C96EE1" w:rsidP="00DE3F98">
      <w:pPr>
        <w:pStyle w:val="a3"/>
        <w:tabs>
          <w:tab w:val="left" w:pos="9639"/>
        </w:tabs>
        <w:ind w:left="567" w:right="1181" w:firstLine="0"/>
      </w:pPr>
      <w:r>
        <w:t>экономического</w:t>
      </w:r>
      <w:r>
        <w:rPr>
          <w:spacing w:val="-4"/>
        </w:rPr>
        <w:t xml:space="preserve"> </w:t>
      </w:r>
      <w:r>
        <w:t>кризиса</w:t>
      </w:r>
      <w:r>
        <w:rPr>
          <w:spacing w:val="-5"/>
        </w:rPr>
        <w:t xml:space="preserve"> </w:t>
      </w:r>
      <w:r>
        <w:t>в</w:t>
      </w:r>
      <w:r>
        <w:rPr>
          <w:spacing w:val="-5"/>
        </w:rPr>
        <w:t xml:space="preserve"> </w:t>
      </w:r>
      <w:r>
        <w:rPr>
          <w:spacing w:val="-2"/>
        </w:rPr>
        <w:t>государстве;</w:t>
      </w:r>
    </w:p>
    <w:p w14:paraId="49CBC8C7" w14:textId="77777777" w:rsidR="0092247A" w:rsidRDefault="00C96EE1" w:rsidP="000F08BB">
      <w:pPr>
        <w:pStyle w:val="a4"/>
        <w:numPr>
          <w:ilvl w:val="0"/>
          <w:numId w:val="31"/>
        </w:numPr>
        <w:tabs>
          <w:tab w:val="left" w:pos="1447"/>
          <w:tab w:val="left" w:pos="9639"/>
        </w:tabs>
        <w:ind w:left="567" w:right="1181" w:firstLine="0"/>
        <w:rPr>
          <w:sz w:val="24"/>
        </w:rPr>
      </w:pPr>
      <w:r>
        <w:rPr>
          <w:sz w:val="24"/>
        </w:rP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w:t>
      </w:r>
      <w:r>
        <w:rPr>
          <w:spacing w:val="-2"/>
          <w:sz w:val="24"/>
        </w:rPr>
        <w:t>функции;</w:t>
      </w:r>
    </w:p>
    <w:p w14:paraId="29E24A05" w14:textId="77777777" w:rsidR="0092247A" w:rsidRDefault="00C96EE1" w:rsidP="000F08BB">
      <w:pPr>
        <w:pStyle w:val="a4"/>
        <w:numPr>
          <w:ilvl w:val="0"/>
          <w:numId w:val="31"/>
        </w:numPr>
        <w:tabs>
          <w:tab w:val="left" w:pos="1325"/>
          <w:tab w:val="left" w:pos="9639"/>
        </w:tabs>
        <w:ind w:left="567" w:right="1181" w:firstLine="0"/>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93E5F7B" w14:textId="77777777" w:rsidR="0092247A" w:rsidRDefault="00C96EE1" w:rsidP="000F08BB">
      <w:pPr>
        <w:pStyle w:val="a4"/>
        <w:numPr>
          <w:ilvl w:val="0"/>
          <w:numId w:val="31"/>
        </w:numPr>
        <w:tabs>
          <w:tab w:val="left" w:pos="1421"/>
          <w:tab w:val="left" w:pos="9639"/>
        </w:tabs>
        <w:ind w:left="567" w:right="1181" w:firstLine="0"/>
        <w:rPr>
          <w:sz w:val="24"/>
        </w:rPr>
      </w:pPr>
      <w:r>
        <w:rPr>
          <w:sz w:val="24"/>
        </w:rPr>
        <w:t>умение устанавливать и объяснять взаимосвязи социальных объектов, явлений, процессов</w:t>
      </w:r>
      <w:r>
        <w:rPr>
          <w:spacing w:val="79"/>
          <w:w w:val="150"/>
          <w:sz w:val="24"/>
        </w:rPr>
        <w:t xml:space="preserve">   </w:t>
      </w:r>
      <w:r>
        <w:rPr>
          <w:sz w:val="24"/>
        </w:rPr>
        <w:t>в</w:t>
      </w:r>
      <w:r>
        <w:rPr>
          <w:spacing w:val="79"/>
          <w:w w:val="150"/>
          <w:sz w:val="24"/>
        </w:rPr>
        <w:t xml:space="preserve">   </w:t>
      </w:r>
      <w:r>
        <w:rPr>
          <w:sz w:val="24"/>
        </w:rPr>
        <w:t>различных</w:t>
      </w:r>
      <w:r>
        <w:rPr>
          <w:spacing w:val="80"/>
          <w:w w:val="150"/>
          <w:sz w:val="24"/>
        </w:rPr>
        <w:t xml:space="preserve">   </w:t>
      </w:r>
      <w:r>
        <w:rPr>
          <w:sz w:val="24"/>
        </w:rPr>
        <w:t>сферах</w:t>
      </w:r>
      <w:r>
        <w:rPr>
          <w:spacing w:val="79"/>
          <w:w w:val="150"/>
          <w:sz w:val="24"/>
        </w:rPr>
        <w:t xml:space="preserve">   </w:t>
      </w:r>
      <w:r>
        <w:rPr>
          <w:sz w:val="24"/>
        </w:rPr>
        <w:t>общественной</w:t>
      </w:r>
      <w:r>
        <w:rPr>
          <w:spacing w:val="79"/>
          <w:w w:val="150"/>
          <w:sz w:val="24"/>
        </w:rPr>
        <w:t xml:space="preserve">   </w:t>
      </w:r>
      <w:r>
        <w:rPr>
          <w:sz w:val="24"/>
        </w:rPr>
        <w:t>жизни,</w:t>
      </w:r>
      <w:r>
        <w:rPr>
          <w:spacing w:val="78"/>
          <w:w w:val="150"/>
          <w:sz w:val="24"/>
        </w:rPr>
        <w:t xml:space="preserve">   </w:t>
      </w:r>
      <w:r>
        <w:rPr>
          <w:sz w:val="24"/>
        </w:rPr>
        <w:t>их</w:t>
      </w:r>
      <w:r>
        <w:rPr>
          <w:spacing w:val="79"/>
          <w:w w:val="150"/>
          <w:sz w:val="24"/>
        </w:rPr>
        <w:t xml:space="preserve">   </w:t>
      </w:r>
      <w:r>
        <w:rPr>
          <w:sz w:val="24"/>
        </w:rPr>
        <w:t>элементов и</w:t>
      </w:r>
      <w:r>
        <w:rPr>
          <w:spacing w:val="64"/>
          <w:w w:val="150"/>
          <w:sz w:val="24"/>
        </w:rPr>
        <w:t xml:space="preserve">  </w:t>
      </w:r>
      <w:r>
        <w:rPr>
          <w:sz w:val="24"/>
        </w:rPr>
        <w:t>основных</w:t>
      </w:r>
      <w:r>
        <w:rPr>
          <w:spacing w:val="64"/>
          <w:w w:val="150"/>
          <w:sz w:val="24"/>
        </w:rPr>
        <w:t xml:space="preserve">  </w:t>
      </w:r>
      <w:r>
        <w:rPr>
          <w:sz w:val="24"/>
        </w:rPr>
        <w:t>функций,</w:t>
      </w:r>
      <w:r>
        <w:rPr>
          <w:spacing w:val="63"/>
          <w:w w:val="150"/>
          <w:sz w:val="24"/>
        </w:rPr>
        <w:t xml:space="preserve">  </w:t>
      </w:r>
      <w:r>
        <w:rPr>
          <w:sz w:val="24"/>
        </w:rPr>
        <w:t>включая</w:t>
      </w:r>
      <w:r>
        <w:rPr>
          <w:spacing w:val="63"/>
          <w:w w:val="150"/>
          <w:sz w:val="24"/>
        </w:rPr>
        <w:t xml:space="preserve">  </w:t>
      </w:r>
      <w:r>
        <w:rPr>
          <w:sz w:val="24"/>
        </w:rPr>
        <w:t>взаимодействия</w:t>
      </w:r>
      <w:r>
        <w:rPr>
          <w:spacing w:val="63"/>
          <w:w w:val="150"/>
          <w:sz w:val="24"/>
        </w:rPr>
        <w:t xml:space="preserve">  </w:t>
      </w:r>
      <w:r>
        <w:rPr>
          <w:sz w:val="24"/>
        </w:rPr>
        <w:t>общества</w:t>
      </w:r>
      <w:r>
        <w:rPr>
          <w:spacing w:val="63"/>
          <w:w w:val="150"/>
          <w:sz w:val="24"/>
        </w:rPr>
        <w:t xml:space="preserve">  </w:t>
      </w:r>
      <w:r>
        <w:rPr>
          <w:sz w:val="24"/>
        </w:rPr>
        <w:t>и</w:t>
      </w:r>
      <w:r>
        <w:rPr>
          <w:spacing w:val="64"/>
          <w:w w:val="150"/>
          <w:sz w:val="24"/>
        </w:rPr>
        <w:t xml:space="preserve">  </w:t>
      </w:r>
      <w:r>
        <w:rPr>
          <w:sz w:val="24"/>
        </w:rPr>
        <w:t>природы,</w:t>
      </w:r>
      <w:r>
        <w:rPr>
          <w:spacing w:val="63"/>
          <w:w w:val="150"/>
          <w:sz w:val="24"/>
        </w:rPr>
        <w:t xml:space="preserve">  </w:t>
      </w:r>
      <w:r>
        <w:rPr>
          <w:sz w:val="24"/>
        </w:rPr>
        <w:t>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18E1DE55" w14:textId="77777777" w:rsidR="0092247A" w:rsidRDefault="00C96EE1" w:rsidP="000F08BB">
      <w:pPr>
        <w:pStyle w:val="a4"/>
        <w:numPr>
          <w:ilvl w:val="0"/>
          <w:numId w:val="31"/>
        </w:numPr>
        <w:tabs>
          <w:tab w:val="left" w:pos="1632"/>
          <w:tab w:val="left" w:pos="3069"/>
          <w:tab w:val="left" w:pos="5162"/>
          <w:tab w:val="left" w:pos="6430"/>
          <w:tab w:val="left" w:pos="9196"/>
          <w:tab w:val="left" w:pos="9639"/>
        </w:tabs>
        <w:spacing w:before="1"/>
        <w:ind w:left="567" w:right="1181" w:firstLine="0"/>
        <w:rPr>
          <w:sz w:val="24"/>
        </w:rPr>
      </w:pPr>
      <w:r>
        <w:rPr>
          <w:sz w:val="24"/>
        </w:rPr>
        <w:t>умение</w:t>
      </w:r>
      <w:r>
        <w:rPr>
          <w:spacing w:val="65"/>
          <w:sz w:val="24"/>
        </w:rPr>
        <w:t xml:space="preserve">   </w:t>
      </w:r>
      <w:r>
        <w:rPr>
          <w:sz w:val="24"/>
        </w:rPr>
        <w:t>использовать</w:t>
      </w:r>
      <w:r>
        <w:rPr>
          <w:spacing w:val="66"/>
          <w:sz w:val="24"/>
        </w:rPr>
        <w:t xml:space="preserve">   </w:t>
      </w:r>
      <w:r>
        <w:rPr>
          <w:sz w:val="24"/>
        </w:rPr>
        <w:t>полученные</w:t>
      </w:r>
      <w:r>
        <w:rPr>
          <w:spacing w:val="66"/>
          <w:sz w:val="24"/>
        </w:rPr>
        <w:t xml:space="preserve">   </w:t>
      </w:r>
      <w:r>
        <w:rPr>
          <w:sz w:val="24"/>
        </w:rPr>
        <w:t>знания</w:t>
      </w:r>
      <w:r>
        <w:rPr>
          <w:spacing w:val="66"/>
          <w:sz w:val="24"/>
        </w:rPr>
        <w:t xml:space="preserve">   </w:t>
      </w:r>
      <w:r>
        <w:rPr>
          <w:sz w:val="24"/>
        </w:rPr>
        <w:t>для</w:t>
      </w:r>
      <w:r>
        <w:rPr>
          <w:spacing w:val="66"/>
          <w:sz w:val="24"/>
        </w:rPr>
        <w:t xml:space="preserve">   </w:t>
      </w:r>
      <w:r>
        <w:rPr>
          <w:sz w:val="24"/>
        </w:rPr>
        <w:t>объяснения</w:t>
      </w:r>
      <w:r>
        <w:rPr>
          <w:spacing w:val="66"/>
          <w:sz w:val="24"/>
        </w:rPr>
        <w:t xml:space="preserve">   </w:t>
      </w:r>
      <w:r>
        <w:rPr>
          <w:sz w:val="24"/>
        </w:rPr>
        <w:t>(устного и</w:t>
      </w:r>
      <w:r>
        <w:rPr>
          <w:spacing w:val="-2"/>
          <w:sz w:val="24"/>
        </w:rPr>
        <w:t xml:space="preserve"> </w:t>
      </w:r>
      <w:r>
        <w:rPr>
          <w:sz w:val="24"/>
        </w:rPr>
        <w:t>письменного)</w:t>
      </w:r>
      <w:r>
        <w:rPr>
          <w:spacing w:val="-3"/>
          <w:sz w:val="24"/>
        </w:rPr>
        <w:t xml:space="preserve"> </w:t>
      </w:r>
      <w:r>
        <w:rPr>
          <w:sz w:val="24"/>
        </w:rPr>
        <w:t>сущности,</w:t>
      </w:r>
      <w:r>
        <w:rPr>
          <w:spacing w:val="-2"/>
          <w:sz w:val="24"/>
        </w:rPr>
        <w:t xml:space="preserve"> </w:t>
      </w:r>
      <w:r>
        <w:rPr>
          <w:sz w:val="24"/>
        </w:rPr>
        <w:t>взаимосвязей</w:t>
      </w:r>
      <w:r>
        <w:rPr>
          <w:spacing w:val="-2"/>
          <w:sz w:val="24"/>
        </w:rPr>
        <w:t xml:space="preserve"> </w:t>
      </w:r>
      <w:r>
        <w:rPr>
          <w:sz w:val="24"/>
        </w:rPr>
        <w:t>явлений,</w:t>
      </w:r>
      <w:r>
        <w:rPr>
          <w:spacing w:val="-2"/>
          <w:sz w:val="24"/>
        </w:rPr>
        <w:t xml:space="preserve"> </w:t>
      </w:r>
      <w:r>
        <w:rPr>
          <w:sz w:val="24"/>
        </w:rPr>
        <w:t>процессов</w:t>
      </w:r>
      <w:r>
        <w:rPr>
          <w:spacing w:val="-3"/>
          <w:sz w:val="24"/>
        </w:rPr>
        <w:t xml:space="preserve"> </w:t>
      </w:r>
      <w:r>
        <w:rPr>
          <w:sz w:val="24"/>
        </w:rPr>
        <w:t>социальной</w:t>
      </w:r>
      <w:r>
        <w:rPr>
          <w:spacing w:val="-2"/>
          <w:sz w:val="24"/>
        </w:rPr>
        <w:t xml:space="preserve"> </w:t>
      </w:r>
      <w:r>
        <w:rPr>
          <w:sz w:val="24"/>
        </w:rPr>
        <w:t>действительности,</w:t>
      </w:r>
      <w:r>
        <w:rPr>
          <w:spacing w:val="-2"/>
          <w:sz w:val="24"/>
        </w:rPr>
        <w:t xml:space="preserve"> </w:t>
      </w:r>
      <w:r>
        <w:rPr>
          <w:sz w:val="24"/>
        </w:rPr>
        <w:t>в</w:t>
      </w:r>
      <w:r>
        <w:rPr>
          <w:spacing w:val="-1"/>
          <w:sz w:val="24"/>
        </w:rPr>
        <w:t xml:space="preserve"> </w:t>
      </w:r>
      <w:r>
        <w:rPr>
          <w:sz w:val="24"/>
        </w:rPr>
        <w:t xml:space="preserve">том числе для аргументированного объяснения роли информации и информационных технологий в </w:t>
      </w:r>
      <w:r>
        <w:rPr>
          <w:spacing w:val="-2"/>
          <w:sz w:val="24"/>
        </w:rPr>
        <w:t>современном</w:t>
      </w:r>
      <w:r w:rsidR="00293B2F">
        <w:rPr>
          <w:sz w:val="24"/>
        </w:rPr>
        <w:t xml:space="preserve"> </w:t>
      </w:r>
      <w:r>
        <w:rPr>
          <w:spacing w:val="-2"/>
          <w:sz w:val="24"/>
        </w:rPr>
        <w:t>мире,</w:t>
      </w:r>
      <w:r>
        <w:rPr>
          <w:sz w:val="24"/>
        </w:rPr>
        <w:tab/>
      </w:r>
      <w:r>
        <w:rPr>
          <w:spacing w:val="-2"/>
          <w:sz w:val="24"/>
        </w:rPr>
        <w:t xml:space="preserve">социальной </w:t>
      </w:r>
      <w:r>
        <w:rPr>
          <w:sz w:val="24"/>
        </w:rPr>
        <w:t xml:space="preserve">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w:t>
      </w:r>
      <w:r>
        <w:rPr>
          <w:spacing w:val="-2"/>
          <w:sz w:val="24"/>
        </w:rPr>
        <w:t>поведения,</w:t>
      </w:r>
      <w:r>
        <w:rPr>
          <w:sz w:val="24"/>
        </w:rPr>
        <w:tab/>
      </w:r>
      <w:r>
        <w:rPr>
          <w:spacing w:val="-2"/>
          <w:sz w:val="24"/>
        </w:rPr>
        <w:t>противодействия</w:t>
      </w:r>
      <w:r>
        <w:rPr>
          <w:sz w:val="24"/>
        </w:rPr>
        <w:tab/>
      </w:r>
      <w:r>
        <w:rPr>
          <w:spacing w:val="-2"/>
          <w:sz w:val="24"/>
        </w:rPr>
        <w:t>коррупции,</w:t>
      </w:r>
      <w:r>
        <w:rPr>
          <w:sz w:val="24"/>
        </w:rPr>
        <w:tab/>
      </w:r>
      <w:r>
        <w:rPr>
          <w:spacing w:val="-15"/>
          <w:sz w:val="24"/>
        </w:rPr>
        <w:t xml:space="preserve"> </w:t>
      </w:r>
      <w:r>
        <w:rPr>
          <w:spacing w:val="-4"/>
          <w:sz w:val="24"/>
        </w:rPr>
        <w:t xml:space="preserve">проведения </w:t>
      </w:r>
      <w:r>
        <w:rPr>
          <w:sz w:val="24"/>
        </w:rPr>
        <w:t>в</w:t>
      </w:r>
      <w:r>
        <w:rPr>
          <w:spacing w:val="80"/>
          <w:w w:val="150"/>
          <w:sz w:val="24"/>
        </w:rPr>
        <w:t xml:space="preserve">   </w:t>
      </w:r>
      <w:r>
        <w:rPr>
          <w:sz w:val="24"/>
        </w:rPr>
        <w:t>отношении</w:t>
      </w:r>
      <w:r>
        <w:rPr>
          <w:spacing w:val="80"/>
          <w:w w:val="150"/>
          <w:sz w:val="24"/>
        </w:rPr>
        <w:t xml:space="preserve">   </w:t>
      </w:r>
      <w:r>
        <w:rPr>
          <w:sz w:val="24"/>
        </w:rPr>
        <w:t>нашей</w:t>
      </w:r>
      <w:r>
        <w:rPr>
          <w:spacing w:val="80"/>
          <w:w w:val="150"/>
          <w:sz w:val="24"/>
        </w:rPr>
        <w:t xml:space="preserve"> </w:t>
      </w:r>
      <w:r>
        <w:rPr>
          <w:sz w:val="24"/>
        </w:rPr>
        <w:t>страны</w:t>
      </w:r>
      <w:r w:rsidR="00ED12BB">
        <w:rPr>
          <w:spacing w:val="80"/>
          <w:w w:val="150"/>
          <w:sz w:val="24"/>
        </w:rPr>
        <w:t xml:space="preserve"> </w:t>
      </w:r>
      <w:r>
        <w:rPr>
          <w:sz w:val="24"/>
        </w:rPr>
        <w:t>международной</w:t>
      </w:r>
      <w:r>
        <w:rPr>
          <w:spacing w:val="80"/>
          <w:w w:val="150"/>
          <w:sz w:val="24"/>
        </w:rPr>
        <w:t xml:space="preserve">  </w:t>
      </w:r>
      <w:r>
        <w:rPr>
          <w:sz w:val="24"/>
        </w:rPr>
        <w:t>политики</w:t>
      </w:r>
      <w:r>
        <w:rPr>
          <w:spacing w:val="80"/>
          <w:w w:val="150"/>
          <w:sz w:val="24"/>
        </w:rPr>
        <w:t xml:space="preserve">   </w:t>
      </w:r>
      <w:r>
        <w:rPr>
          <w:sz w:val="24"/>
        </w:rPr>
        <w:t>«сдерживания»; для</w:t>
      </w:r>
      <w:r>
        <w:rPr>
          <w:spacing w:val="80"/>
          <w:sz w:val="24"/>
        </w:rPr>
        <w:t xml:space="preserve">   </w:t>
      </w:r>
      <w:r>
        <w:rPr>
          <w:sz w:val="24"/>
        </w:rPr>
        <w:t>осмысления</w:t>
      </w:r>
      <w:r>
        <w:rPr>
          <w:spacing w:val="80"/>
          <w:sz w:val="24"/>
        </w:rPr>
        <w:t xml:space="preserve">   </w:t>
      </w:r>
      <w:r>
        <w:rPr>
          <w:sz w:val="24"/>
        </w:rPr>
        <w:t>личного</w:t>
      </w:r>
      <w:r>
        <w:rPr>
          <w:spacing w:val="80"/>
          <w:sz w:val="24"/>
        </w:rPr>
        <w:t xml:space="preserve">   </w:t>
      </w:r>
      <w:r>
        <w:rPr>
          <w:sz w:val="24"/>
        </w:rPr>
        <w:t>социального</w:t>
      </w:r>
      <w:r>
        <w:rPr>
          <w:spacing w:val="80"/>
          <w:sz w:val="24"/>
        </w:rPr>
        <w:t xml:space="preserve">   </w:t>
      </w:r>
      <w:r>
        <w:rPr>
          <w:sz w:val="24"/>
        </w:rPr>
        <w:t>опыта</w:t>
      </w:r>
      <w:r>
        <w:rPr>
          <w:spacing w:val="80"/>
          <w:sz w:val="24"/>
        </w:rPr>
        <w:t xml:space="preserve">   </w:t>
      </w:r>
      <w:r>
        <w:rPr>
          <w:sz w:val="24"/>
        </w:rPr>
        <w:t>при</w:t>
      </w:r>
      <w:r>
        <w:rPr>
          <w:spacing w:val="80"/>
          <w:sz w:val="24"/>
        </w:rPr>
        <w:t xml:space="preserve">   </w:t>
      </w:r>
      <w:r>
        <w:rPr>
          <w:sz w:val="24"/>
        </w:rPr>
        <w:t>исполнении</w:t>
      </w:r>
      <w:r>
        <w:rPr>
          <w:spacing w:val="80"/>
          <w:sz w:val="24"/>
        </w:rPr>
        <w:t xml:space="preserve">   </w:t>
      </w:r>
      <w:r>
        <w:rPr>
          <w:sz w:val="24"/>
        </w:rPr>
        <w:t>типичных для несовершеннолетнего социальных ролей;</w:t>
      </w:r>
    </w:p>
    <w:p w14:paraId="2C1B24E4" w14:textId="77777777" w:rsidR="0092247A" w:rsidRDefault="00C96EE1" w:rsidP="000F08BB">
      <w:pPr>
        <w:pStyle w:val="a4"/>
        <w:numPr>
          <w:ilvl w:val="0"/>
          <w:numId w:val="31"/>
        </w:numPr>
        <w:tabs>
          <w:tab w:val="left" w:pos="1330"/>
          <w:tab w:val="left" w:pos="9639"/>
        </w:tabs>
        <w:spacing w:before="1"/>
        <w:ind w:left="567" w:right="1181" w:firstLine="0"/>
        <w:rPr>
          <w:sz w:val="24"/>
        </w:rPr>
      </w:pPr>
      <w:r>
        <w:rPr>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286319A5" w14:textId="77777777" w:rsidR="0092247A" w:rsidRDefault="00C96EE1" w:rsidP="000F08BB">
      <w:pPr>
        <w:pStyle w:val="a4"/>
        <w:numPr>
          <w:ilvl w:val="0"/>
          <w:numId w:val="31"/>
        </w:numPr>
        <w:tabs>
          <w:tab w:val="left" w:pos="1312"/>
          <w:tab w:val="left" w:pos="1675"/>
          <w:tab w:val="left" w:pos="3540"/>
          <w:tab w:val="left" w:pos="5119"/>
          <w:tab w:val="left" w:pos="7283"/>
          <w:tab w:val="left" w:pos="9365"/>
          <w:tab w:val="left" w:pos="9639"/>
        </w:tabs>
        <w:spacing w:before="70"/>
        <w:ind w:left="567" w:right="1181" w:firstLine="0"/>
      </w:pPr>
      <w:r w:rsidRPr="002311FF">
        <w:rPr>
          <w:sz w:val="24"/>
        </w:rPr>
        <w:t>умение</w:t>
      </w:r>
      <w:r w:rsidRPr="002311FF">
        <w:rPr>
          <w:spacing w:val="79"/>
          <w:sz w:val="24"/>
        </w:rPr>
        <w:t xml:space="preserve">   </w:t>
      </w:r>
      <w:r w:rsidRPr="002311FF">
        <w:rPr>
          <w:sz w:val="24"/>
        </w:rPr>
        <w:t>решать</w:t>
      </w:r>
      <w:r w:rsidRPr="002311FF">
        <w:rPr>
          <w:spacing w:val="80"/>
          <w:sz w:val="24"/>
        </w:rPr>
        <w:t xml:space="preserve">   </w:t>
      </w:r>
      <w:r w:rsidRPr="002311FF">
        <w:rPr>
          <w:sz w:val="24"/>
        </w:rPr>
        <w:t>в</w:t>
      </w:r>
      <w:r w:rsidRPr="002311FF">
        <w:rPr>
          <w:spacing w:val="80"/>
          <w:sz w:val="24"/>
        </w:rPr>
        <w:t xml:space="preserve">   </w:t>
      </w:r>
      <w:r w:rsidRPr="002311FF">
        <w:rPr>
          <w:sz w:val="24"/>
        </w:rPr>
        <w:t>рамках</w:t>
      </w:r>
      <w:r w:rsidRPr="002311FF">
        <w:rPr>
          <w:spacing w:val="80"/>
          <w:sz w:val="24"/>
        </w:rPr>
        <w:t xml:space="preserve">   </w:t>
      </w:r>
      <w:r w:rsidRPr="002311FF">
        <w:rPr>
          <w:sz w:val="24"/>
        </w:rPr>
        <w:t>изученного</w:t>
      </w:r>
      <w:r w:rsidRPr="002311FF">
        <w:rPr>
          <w:spacing w:val="80"/>
          <w:sz w:val="24"/>
        </w:rPr>
        <w:t xml:space="preserve">   </w:t>
      </w:r>
      <w:r w:rsidRPr="002311FF">
        <w:rPr>
          <w:sz w:val="24"/>
        </w:rPr>
        <w:t>материала</w:t>
      </w:r>
      <w:r w:rsidRPr="002311FF">
        <w:rPr>
          <w:spacing w:val="80"/>
          <w:sz w:val="24"/>
        </w:rPr>
        <w:t xml:space="preserve">   </w:t>
      </w:r>
      <w:r w:rsidRPr="002311FF">
        <w:rPr>
          <w:sz w:val="24"/>
        </w:rPr>
        <w:t xml:space="preserve">познавательные </w:t>
      </w:r>
      <w:r w:rsidRPr="002311FF">
        <w:rPr>
          <w:spacing w:val="-10"/>
          <w:sz w:val="24"/>
        </w:rPr>
        <w:t>и</w:t>
      </w:r>
      <w:r w:rsidR="00293B2F">
        <w:rPr>
          <w:sz w:val="24"/>
        </w:rPr>
        <w:t xml:space="preserve"> </w:t>
      </w:r>
      <w:r w:rsidRPr="002311FF">
        <w:rPr>
          <w:spacing w:val="-2"/>
          <w:sz w:val="24"/>
        </w:rPr>
        <w:t>практические</w:t>
      </w:r>
      <w:r w:rsidR="00293B2F">
        <w:rPr>
          <w:sz w:val="24"/>
        </w:rPr>
        <w:t xml:space="preserve"> </w:t>
      </w:r>
      <w:r w:rsidRPr="002311FF">
        <w:rPr>
          <w:spacing w:val="-2"/>
          <w:sz w:val="24"/>
        </w:rPr>
        <w:t>задачи,</w:t>
      </w:r>
      <w:r w:rsidR="00293B2F">
        <w:rPr>
          <w:sz w:val="24"/>
        </w:rPr>
        <w:t xml:space="preserve"> </w:t>
      </w:r>
      <w:r w:rsidRPr="002311FF">
        <w:rPr>
          <w:spacing w:val="-2"/>
          <w:sz w:val="24"/>
        </w:rPr>
        <w:t>отражающие</w:t>
      </w:r>
      <w:r w:rsidR="00293B2F">
        <w:rPr>
          <w:sz w:val="24"/>
        </w:rPr>
        <w:t xml:space="preserve"> </w:t>
      </w:r>
      <w:r w:rsidRPr="002311FF">
        <w:rPr>
          <w:spacing w:val="-2"/>
          <w:sz w:val="24"/>
        </w:rPr>
        <w:t>выполнение</w:t>
      </w:r>
      <w:r w:rsidRPr="002311FF">
        <w:rPr>
          <w:sz w:val="24"/>
        </w:rPr>
        <w:tab/>
      </w:r>
      <w:r w:rsidRPr="002311FF">
        <w:rPr>
          <w:spacing w:val="-2"/>
          <w:sz w:val="24"/>
        </w:rPr>
        <w:t>типичных</w:t>
      </w:r>
      <w:r w:rsidR="00293B2F">
        <w:rPr>
          <w:spacing w:val="-2"/>
          <w:sz w:val="24"/>
        </w:rPr>
        <w:t xml:space="preserve"> </w:t>
      </w:r>
      <w:r>
        <w:t>для</w:t>
      </w:r>
      <w:r w:rsidRPr="002311FF">
        <w:rPr>
          <w:spacing w:val="-2"/>
        </w:rPr>
        <w:t xml:space="preserve"> </w:t>
      </w:r>
      <w:r>
        <w:t>несовершеннолетнего</w:t>
      </w:r>
      <w:r w:rsidRPr="002311FF">
        <w:rPr>
          <w:spacing w:val="-2"/>
        </w:rPr>
        <w:t xml:space="preserve"> </w:t>
      </w:r>
      <w:r>
        <w:t>социальных</w:t>
      </w:r>
      <w:r w:rsidRPr="002311FF">
        <w:rPr>
          <w:spacing w:val="-1"/>
        </w:rPr>
        <w:t xml:space="preserve"> </w:t>
      </w:r>
      <w:r>
        <w:t>ролей,</w:t>
      </w:r>
      <w:r w:rsidRPr="002311FF">
        <w:rPr>
          <w:spacing w:val="-2"/>
        </w:rPr>
        <w:t xml:space="preserve"> </w:t>
      </w:r>
      <w:r>
        <w:t>типичные</w:t>
      </w:r>
      <w:r w:rsidRPr="002311FF">
        <w:rPr>
          <w:spacing w:val="-4"/>
        </w:rPr>
        <w:t xml:space="preserve"> </w:t>
      </w:r>
      <w:r>
        <w:t>социальные</w:t>
      </w:r>
      <w:r w:rsidRPr="002311FF">
        <w:rPr>
          <w:spacing w:val="-4"/>
        </w:rPr>
        <w:t xml:space="preserve"> </w:t>
      </w:r>
      <w:r>
        <w:t>взаимодействия</w:t>
      </w:r>
      <w:r w:rsidRPr="002311FF">
        <w:rPr>
          <w:spacing w:val="-2"/>
        </w:rPr>
        <w:t xml:space="preserve"> </w:t>
      </w:r>
      <w:r>
        <w:t>в</w:t>
      </w:r>
      <w:r w:rsidRPr="002311FF">
        <w:rPr>
          <w:spacing w:val="-3"/>
        </w:rPr>
        <w:t xml:space="preserve"> </w:t>
      </w:r>
      <w:r>
        <w:t>различных сферах общественной жизни, в том числе процессы формирования, накопления и</w:t>
      </w:r>
      <w:r w:rsidRPr="002311FF">
        <w:rPr>
          <w:spacing w:val="40"/>
        </w:rPr>
        <w:t xml:space="preserve"> </w:t>
      </w:r>
      <w:r>
        <w:t>инвестирования сбережений;</w:t>
      </w:r>
    </w:p>
    <w:p w14:paraId="7CDB881C" w14:textId="77777777" w:rsidR="0092247A" w:rsidRDefault="00C96EE1" w:rsidP="000F08BB">
      <w:pPr>
        <w:pStyle w:val="a4"/>
        <w:numPr>
          <w:ilvl w:val="0"/>
          <w:numId w:val="31"/>
        </w:numPr>
        <w:tabs>
          <w:tab w:val="left" w:pos="1721"/>
          <w:tab w:val="left" w:pos="4924"/>
          <w:tab w:val="left" w:pos="9639"/>
          <w:tab w:val="left" w:pos="9704"/>
        </w:tabs>
        <w:spacing w:before="1"/>
        <w:ind w:left="567" w:right="1181" w:firstLine="0"/>
        <w:rPr>
          <w:sz w:val="24"/>
        </w:rPr>
      </w:pPr>
      <w:r>
        <w:rPr>
          <w:sz w:val="24"/>
        </w:rPr>
        <w:t>овладение</w:t>
      </w:r>
      <w:r>
        <w:rPr>
          <w:spacing w:val="80"/>
          <w:w w:val="150"/>
          <w:sz w:val="24"/>
        </w:rPr>
        <w:t xml:space="preserve">  </w:t>
      </w:r>
      <w:r>
        <w:rPr>
          <w:sz w:val="24"/>
        </w:rPr>
        <w:t>смысловым</w:t>
      </w:r>
      <w:r>
        <w:rPr>
          <w:spacing w:val="80"/>
          <w:w w:val="150"/>
          <w:sz w:val="24"/>
        </w:rPr>
        <w:t xml:space="preserve">  </w:t>
      </w:r>
      <w:r>
        <w:rPr>
          <w:sz w:val="24"/>
        </w:rPr>
        <w:t>чтением</w:t>
      </w:r>
      <w:r>
        <w:rPr>
          <w:spacing w:val="80"/>
          <w:w w:val="150"/>
          <w:sz w:val="24"/>
        </w:rPr>
        <w:t xml:space="preserve">  </w:t>
      </w:r>
      <w:r>
        <w:rPr>
          <w:sz w:val="24"/>
        </w:rPr>
        <w:t>текстов</w:t>
      </w:r>
      <w:r>
        <w:rPr>
          <w:spacing w:val="80"/>
          <w:w w:val="150"/>
          <w:sz w:val="24"/>
        </w:rPr>
        <w:t xml:space="preserve">  </w:t>
      </w:r>
      <w:r>
        <w:rPr>
          <w:sz w:val="24"/>
        </w:rPr>
        <w:t>обществоведческой</w:t>
      </w:r>
      <w:r>
        <w:rPr>
          <w:spacing w:val="80"/>
          <w:w w:val="150"/>
          <w:sz w:val="24"/>
        </w:rPr>
        <w:t xml:space="preserve">  </w:t>
      </w:r>
      <w:r>
        <w:rPr>
          <w:sz w:val="24"/>
        </w:rPr>
        <w:t>тематики, 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извлечений</w:t>
      </w:r>
      <w:r>
        <w:rPr>
          <w:spacing w:val="-2"/>
          <w:sz w:val="24"/>
        </w:rPr>
        <w:t xml:space="preserve"> </w:t>
      </w:r>
      <w:r>
        <w:rPr>
          <w:sz w:val="24"/>
        </w:rPr>
        <w:t>из Конституции Российской Федерации</w:t>
      </w:r>
      <w:r>
        <w:rPr>
          <w:spacing w:val="-2"/>
          <w:sz w:val="24"/>
        </w:rPr>
        <w:t xml:space="preserve"> </w:t>
      </w:r>
      <w:r>
        <w:rPr>
          <w:sz w:val="24"/>
        </w:rPr>
        <w:t>и других</w:t>
      </w:r>
      <w:r>
        <w:rPr>
          <w:spacing w:val="-1"/>
          <w:sz w:val="24"/>
        </w:rPr>
        <w:t xml:space="preserve"> </w:t>
      </w:r>
      <w:r>
        <w:rPr>
          <w:sz w:val="24"/>
        </w:rPr>
        <w:t>нормативных</w:t>
      </w:r>
      <w:r>
        <w:rPr>
          <w:spacing w:val="-1"/>
          <w:sz w:val="24"/>
        </w:rPr>
        <w:t xml:space="preserve"> </w:t>
      </w:r>
      <w:r>
        <w:rPr>
          <w:sz w:val="24"/>
        </w:rPr>
        <w:t xml:space="preserve">правовых актов; умение составлять на их основе план, преобразовывать текстовую информацию в модели </w:t>
      </w:r>
      <w:r>
        <w:rPr>
          <w:spacing w:val="-2"/>
          <w:sz w:val="24"/>
        </w:rPr>
        <w:t>(таблицу,</w:t>
      </w:r>
      <w:r w:rsidR="00293B2F">
        <w:rPr>
          <w:sz w:val="24"/>
        </w:rPr>
        <w:t xml:space="preserve"> </w:t>
      </w:r>
      <w:r>
        <w:rPr>
          <w:spacing w:val="-2"/>
          <w:sz w:val="24"/>
        </w:rPr>
        <w:t>диаграмму,</w:t>
      </w:r>
      <w:r w:rsidR="00293B2F">
        <w:rPr>
          <w:sz w:val="24"/>
        </w:rPr>
        <w:t xml:space="preserve"> </w:t>
      </w:r>
      <w:r>
        <w:rPr>
          <w:spacing w:val="-2"/>
          <w:sz w:val="24"/>
        </w:rPr>
        <w:t xml:space="preserve">схему) </w:t>
      </w:r>
      <w:r>
        <w:rPr>
          <w:sz w:val="24"/>
        </w:rPr>
        <w:t>и преобразовывать предложенные модели в текст;</w:t>
      </w:r>
    </w:p>
    <w:p w14:paraId="0D018AB8" w14:textId="77777777" w:rsidR="0092247A" w:rsidRDefault="00C96EE1" w:rsidP="000F08BB">
      <w:pPr>
        <w:pStyle w:val="a4"/>
        <w:numPr>
          <w:ilvl w:val="0"/>
          <w:numId w:val="31"/>
        </w:numPr>
        <w:tabs>
          <w:tab w:val="left" w:pos="1529"/>
          <w:tab w:val="left" w:pos="9639"/>
        </w:tabs>
        <w:ind w:left="567" w:right="1181" w:firstLine="0"/>
        <w:rPr>
          <w:sz w:val="24"/>
        </w:rPr>
      </w:pPr>
      <w:r>
        <w:rPr>
          <w:sz w:val="24"/>
        </w:rPr>
        <w:t xml:space="preserve">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w:t>
      </w:r>
      <w:r>
        <w:rPr>
          <w:sz w:val="24"/>
        </w:rPr>
        <w:lastRenderedPageBreak/>
        <w:t>работе в информационно- телекоммуникационной сети «Интернет»;</w:t>
      </w:r>
    </w:p>
    <w:p w14:paraId="0F3361BB" w14:textId="77777777" w:rsidR="0092247A" w:rsidRDefault="00C96EE1" w:rsidP="000F08BB">
      <w:pPr>
        <w:pStyle w:val="a4"/>
        <w:numPr>
          <w:ilvl w:val="0"/>
          <w:numId w:val="31"/>
        </w:numPr>
        <w:tabs>
          <w:tab w:val="left" w:pos="1738"/>
          <w:tab w:val="left" w:pos="1756"/>
          <w:tab w:val="left" w:pos="3069"/>
          <w:tab w:val="left" w:pos="3262"/>
          <w:tab w:val="left" w:pos="4934"/>
          <w:tab w:val="left" w:pos="5752"/>
          <w:tab w:val="left" w:pos="7441"/>
          <w:tab w:val="left" w:pos="7935"/>
          <w:tab w:val="left" w:pos="9208"/>
          <w:tab w:val="left" w:pos="9260"/>
          <w:tab w:val="left" w:pos="9639"/>
        </w:tabs>
        <w:ind w:left="567" w:right="1181" w:firstLine="0"/>
        <w:rPr>
          <w:sz w:val="24"/>
        </w:rPr>
      </w:pPr>
      <w:r>
        <w:rPr>
          <w:sz w:val="24"/>
        </w:rPr>
        <w:t>умение</w:t>
      </w:r>
      <w:r>
        <w:rPr>
          <w:spacing w:val="80"/>
          <w:w w:val="150"/>
          <w:sz w:val="24"/>
        </w:rPr>
        <w:t xml:space="preserve">  </w:t>
      </w:r>
      <w:r>
        <w:rPr>
          <w:sz w:val="24"/>
        </w:rPr>
        <w:t>анализировать,</w:t>
      </w:r>
      <w:r>
        <w:rPr>
          <w:spacing w:val="80"/>
          <w:w w:val="150"/>
          <w:sz w:val="24"/>
        </w:rPr>
        <w:t xml:space="preserve">  </w:t>
      </w:r>
      <w:r>
        <w:rPr>
          <w:sz w:val="24"/>
        </w:rPr>
        <w:t>обобщать,</w:t>
      </w:r>
      <w:r>
        <w:rPr>
          <w:spacing w:val="80"/>
          <w:w w:val="150"/>
          <w:sz w:val="24"/>
        </w:rPr>
        <w:t xml:space="preserve">  </w:t>
      </w:r>
      <w:r>
        <w:rPr>
          <w:sz w:val="24"/>
        </w:rPr>
        <w:t>систематизировать,</w:t>
      </w:r>
      <w:r>
        <w:rPr>
          <w:spacing w:val="80"/>
          <w:w w:val="150"/>
          <w:sz w:val="24"/>
        </w:rPr>
        <w:t xml:space="preserve">  </w:t>
      </w:r>
      <w:r>
        <w:rPr>
          <w:sz w:val="24"/>
        </w:rPr>
        <w:t xml:space="preserve">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w:t>
      </w:r>
      <w:r>
        <w:rPr>
          <w:spacing w:val="-6"/>
          <w:sz w:val="24"/>
        </w:rPr>
        <w:t>её</w:t>
      </w:r>
      <w:r w:rsidR="00293B2F">
        <w:rPr>
          <w:sz w:val="24"/>
        </w:rPr>
        <w:t xml:space="preserve"> </w:t>
      </w:r>
      <w:r>
        <w:rPr>
          <w:spacing w:val="-10"/>
          <w:sz w:val="24"/>
        </w:rPr>
        <w:t>с</w:t>
      </w:r>
      <w:r>
        <w:rPr>
          <w:sz w:val="24"/>
        </w:rPr>
        <w:tab/>
      </w:r>
      <w:r>
        <w:rPr>
          <w:spacing w:val="-2"/>
          <w:sz w:val="24"/>
        </w:rPr>
        <w:t>собственными</w:t>
      </w:r>
      <w:r>
        <w:rPr>
          <w:sz w:val="24"/>
        </w:rPr>
        <w:tab/>
      </w:r>
      <w:r>
        <w:rPr>
          <w:spacing w:val="-2"/>
          <w:sz w:val="24"/>
        </w:rPr>
        <w:t>знаниями</w:t>
      </w:r>
      <w:r>
        <w:rPr>
          <w:sz w:val="24"/>
        </w:rPr>
        <w:tab/>
      </w:r>
      <w:r>
        <w:rPr>
          <w:sz w:val="24"/>
        </w:rPr>
        <w:tab/>
      </w:r>
      <w:r>
        <w:rPr>
          <w:spacing w:val="-10"/>
          <w:sz w:val="24"/>
        </w:rPr>
        <w:t>о</w:t>
      </w:r>
      <w:r w:rsidR="00ED12BB">
        <w:rPr>
          <w:sz w:val="24"/>
        </w:rPr>
        <w:t xml:space="preserve"> </w:t>
      </w:r>
      <w:r>
        <w:rPr>
          <w:spacing w:val="-2"/>
          <w:sz w:val="24"/>
        </w:rPr>
        <w:t xml:space="preserve">моральном </w:t>
      </w:r>
      <w:r>
        <w:rPr>
          <w:sz w:val="24"/>
        </w:rPr>
        <w:t xml:space="preserve">и правовом регулировании поведения человека, личным социальным опытом, используя </w:t>
      </w:r>
      <w:r>
        <w:rPr>
          <w:spacing w:val="-2"/>
          <w:sz w:val="24"/>
        </w:rPr>
        <w:t>обществоведческие</w:t>
      </w:r>
      <w:r>
        <w:rPr>
          <w:sz w:val="24"/>
        </w:rPr>
        <w:tab/>
      </w:r>
      <w:r>
        <w:rPr>
          <w:spacing w:val="-2"/>
          <w:sz w:val="24"/>
        </w:rPr>
        <w:t>знания,</w:t>
      </w:r>
      <w:r>
        <w:rPr>
          <w:sz w:val="24"/>
        </w:rPr>
        <w:tab/>
      </w:r>
      <w:r>
        <w:rPr>
          <w:spacing w:val="-2"/>
          <w:sz w:val="24"/>
        </w:rPr>
        <w:t>формулироват</w:t>
      </w:r>
      <w:r w:rsidR="00ED12BB">
        <w:rPr>
          <w:spacing w:val="-2"/>
          <w:sz w:val="24"/>
        </w:rPr>
        <w:t xml:space="preserve">ь </w:t>
      </w:r>
      <w:r>
        <w:rPr>
          <w:spacing w:val="-2"/>
          <w:sz w:val="24"/>
        </w:rPr>
        <w:t>выводы,</w:t>
      </w:r>
      <w:r w:rsidR="00ED12BB">
        <w:rPr>
          <w:sz w:val="24"/>
        </w:rPr>
        <w:t xml:space="preserve"> </w:t>
      </w:r>
      <w:r>
        <w:rPr>
          <w:spacing w:val="-2"/>
          <w:sz w:val="24"/>
        </w:rPr>
        <w:t xml:space="preserve">подкрепляя </w:t>
      </w:r>
      <w:r>
        <w:rPr>
          <w:sz w:val="24"/>
        </w:rPr>
        <w:t>их аргументами;</w:t>
      </w:r>
    </w:p>
    <w:p w14:paraId="4138EED8" w14:textId="77777777" w:rsidR="0092247A" w:rsidRDefault="00C96EE1" w:rsidP="000F08BB">
      <w:pPr>
        <w:pStyle w:val="a4"/>
        <w:numPr>
          <w:ilvl w:val="0"/>
          <w:numId w:val="31"/>
        </w:numPr>
        <w:tabs>
          <w:tab w:val="left" w:pos="1670"/>
          <w:tab w:val="left" w:pos="9639"/>
        </w:tabs>
        <w:spacing w:before="1"/>
        <w:ind w:left="567" w:right="1181" w:firstLine="0"/>
        <w:rPr>
          <w:sz w:val="24"/>
        </w:rPr>
      </w:pPr>
      <w:r>
        <w:rPr>
          <w:sz w:val="24"/>
        </w:rPr>
        <w:t>умение</w:t>
      </w:r>
      <w:r>
        <w:rPr>
          <w:spacing w:val="80"/>
          <w:sz w:val="24"/>
        </w:rPr>
        <w:t xml:space="preserve">  </w:t>
      </w:r>
      <w:r>
        <w:rPr>
          <w:sz w:val="24"/>
        </w:rPr>
        <w:t>оценивать</w:t>
      </w:r>
      <w:r>
        <w:rPr>
          <w:spacing w:val="80"/>
          <w:sz w:val="24"/>
        </w:rPr>
        <w:t xml:space="preserve">  </w:t>
      </w:r>
      <w:r>
        <w:rPr>
          <w:sz w:val="24"/>
        </w:rPr>
        <w:t>собственные</w:t>
      </w:r>
      <w:r>
        <w:rPr>
          <w:spacing w:val="80"/>
          <w:sz w:val="24"/>
        </w:rPr>
        <w:t xml:space="preserve">  </w:t>
      </w:r>
      <w:r>
        <w:rPr>
          <w:sz w:val="24"/>
        </w:rPr>
        <w:t>поступки</w:t>
      </w:r>
      <w:r>
        <w:rPr>
          <w:spacing w:val="80"/>
          <w:sz w:val="24"/>
        </w:rPr>
        <w:t xml:space="preserve">  </w:t>
      </w:r>
      <w:r>
        <w:rPr>
          <w:sz w:val="24"/>
        </w:rPr>
        <w:t>и</w:t>
      </w:r>
      <w:r>
        <w:rPr>
          <w:spacing w:val="80"/>
          <w:sz w:val="24"/>
        </w:rPr>
        <w:t xml:space="preserve">  </w:t>
      </w:r>
      <w:r>
        <w:rPr>
          <w:sz w:val="24"/>
        </w:rPr>
        <w:t>поведение</w:t>
      </w:r>
      <w:r>
        <w:rPr>
          <w:spacing w:val="80"/>
          <w:sz w:val="24"/>
        </w:rPr>
        <w:t xml:space="preserve">  </w:t>
      </w:r>
      <w:r>
        <w:rPr>
          <w:sz w:val="24"/>
        </w:rPr>
        <w:t>других</w:t>
      </w:r>
      <w:r>
        <w:rPr>
          <w:spacing w:val="80"/>
          <w:sz w:val="24"/>
        </w:rPr>
        <w:t xml:space="preserve">  </w:t>
      </w:r>
      <w:r>
        <w:rPr>
          <w:sz w:val="24"/>
        </w:rPr>
        <w:t>людей</w:t>
      </w:r>
      <w:r>
        <w:rPr>
          <w:spacing w:val="80"/>
          <w:sz w:val="24"/>
        </w:rPr>
        <w:t xml:space="preserve"> </w:t>
      </w:r>
      <w:r>
        <w:rPr>
          <w:sz w:val="24"/>
        </w:rPr>
        <w:t>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w:t>
      </w:r>
      <w:r>
        <w:rPr>
          <w:spacing w:val="40"/>
          <w:sz w:val="24"/>
        </w:rPr>
        <w:t xml:space="preserve"> </w:t>
      </w:r>
      <w:r>
        <w:rPr>
          <w:sz w:val="24"/>
        </w:rPr>
        <w:t>махинаций, применения недобросовестных практик), осознание неприемлемости всех форм антиобщественного поведения;</w:t>
      </w:r>
    </w:p>
    <w:p w14:paraId="402F98E1" w14:textId="77777777" w:rsidR="0092247A" w:rsidRDefault="00C96EE1" w:rsidP="000F08BB">
      <w:pPr>
        <w:pStyle w:val="a4"/>
        <w:numPr>
          <w:ilvl w:val="0"/>
          <w:numId w:val="31"/>
        </w:numPr>
        <w:tabs>
          <w:tab w:val="left" w:pos="1438"/>
          <w:tab w:val="left" w:pos="1784"/>
          <w:tab w:val="left" w:pos="2056"/>
          <w:tab w:val="left" w:pos="2715"/>
          <w:tab w:val="left" w:pos="2751"/>
          <w:tab w:val="left" w:pos="3848"/>
          <w:tab w:val="left" w:pos="4134"/>
          <w:tab w:val="left" w:pos="4790"/>
          <w:tab w:val="left" w:pos="5235"/>
          <w:tab w:val="left" w:pos="6254"/>
          <w:tab w:val="left" w:pos="6833"/>
          <w:tab w:val="left" w:pos="6940"/>
          <w:tab w:val="left" w:pos="7883"/>
          <w:tab w:val="left" w:pos="8952"/>
          <w:tab w:val="left" w:pos="9224"/>
          <w:tab w:val="left" w:pos="9639"/>
        </w:tabs>
        <w:ind w:left="567" w:right="1181" w:firstLine="0"/>
        <w:rPr>
          <w:sz w:val="24"/>
        </w:rPr>
      </w:pPr>
      <w:r>
        <w:rPr>
          <w:sz w:val="24"/>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w:t>
      </w:r>
      <w:r>
        <w:rPr>
          <w:spacing w:val="-2"/>
          <w:sz w:val="24"/>
        </w:rPr>
        <w:t>деятельности,</w:t>
      </w:r>
      <w:r w:rsidR="00ED12BB">
        <w:rPr>
          <w:spacing w:val="-2"/>
          <w:sz w:val="24"/>
        </w:rPr>
        <w:t xml:space="preserve"> </w:t>
      </w:r>
      <w:r>
        <w:rPr>
          <w:spacing w:val="-10"/>
          <w:sz w:val="24"/>
        </w:rPr>
        <w:t>в</w:t>
      </w:r>
      <w:r w:rsidR="00ED12BB">
        <w:rPr>
          <w:spacing w:val="-10"/>
          <w:sz w:val="24"/>
        </w:rPr>
        <w:t xml:space="preserve"> </w:t>
      </w:r>
      <w:r>
        <w:rPr>
          <w:sz w:val="24"/>
        </w:rPr>
        <w:tab/>
      </w:r>
      <w:r>
        <w:rPr>
          <w:spacing w:val="-2"/>
          <w:sz w:val="24"/>
        </w:rPr>
        <w:t>повседневной</w:t>
      </w:r>
      <w:r>
        <w:rPr>
          <w:sz w:val="24"/>
        </w:rPr>
        <w:tab/>
      </w:r>
      <w:r>
        <w:rPr>
          <w:spacing w:val="-2"/>
          <w:sz w:val="24"/>
        </w:rPr>
        <w:t>жизни</w:t>
      </w:r>
      <w:r w:rsidR="00ED12BB">
        <w:rPr>
          <w:sz w:val="24"/>
        </w:rPr>
        <w:t xml:space="preserve"> </w:t>
      </w:r>
      <w:r>
        <w:rPr>
          <w:spacing w:val="-4"/>
          <w:sz w:val="24"/>
        </w:rPr>
        <w:t>для</w:t>
      </w:r>
      <w:r>
        <w:rPr>
          <w:sz w:val="24"/>
        </w:rPr>
        <w:tab/>
      </w:r>
      <w:r w:rsidR="00ED12BB">
        <w:rPr>
          <w:sz w:val="24"/>
        </w:rPr>
        <w:t xml:space="preserve"> </w:t>
      </w:r>
      <w:r>
        <w:rPr>
          <w:spacing w:val="-2"/>
          <w:sz w:val="24"/>
        </w:rPr>
        <w:t xml:space="preserve">реализации </w:t>
      </w:r>
      <w:r>
        <w:rPr>
          <w:sz w:val="24"/>
        </w:rPr>
        <w:t>и защиты прав человека и гражданина, прав потребителя (в том числе потребителя финансовых</w:t>
      </w:r>
      <w:r w:rsidR="00ED12BB">
        <w:rPr>
          <w:sz w:val="24"/>
        </w:rPr>
        <w:t xml:space="preserve">  </w:t>
      </w:r>
      <w:r>
        <w:rPr>
          <w:spacing w:val="-2"/>
          <w:sz w:val="24"/>
        </w:rPr>
        <w:t>услуг)</w:t>
      </w:r>
      <w:r>
        <w:rPr>
          <w:sz w:val="24"/>
        </w:rPr>
        <w:tab/>
      </w:r>
      <w:r>
        <w:rPr>
          <w:sz w:val="24"/>
        </w:rPr>
        <w:tab/>
      </w:r>
      <w:r>
        <w:rPr>
          <w:spacing w:val="-10"/>
          <w:sz w:val="24"/>
        </w:rPr>
        <w:t>и</w:t>
      </w:r>
      <w:r w:rsidR="00ED12BB">
        <w:rPr>
          <w:sz w:val="24"/>
        </w:rPr>
        <w:t xml:space="preserve"> </w:t>
      </w:r>
      <w:r>
        <w:rPr>
          <w:spacing w:val="-2"/>
          <w:sz w:val="24"/>
        </w:rPr>
        <w:t>осознанного</w:t>
      </w:r>
      <w:r w:rsidR="00ED12BB">
        <w:rPr>
          <w:sz w:val="24"/>
        </w:rPr>
        <w:t xml:space="preserve"> </w:t>
      </w:r>
      <w:r>
        <w:rPr>
          <w:spacing w:val="-2"/>
          <w:sz w:val="24"/>
        </w:rPr>
        <w:t>выполнения</w:t>
      </w:r>
      <w:r w:rsidR="00ED12BB">
        <w:rPr>
          <w:sz w:val="24"/>
        </w:rPr>
        <w:t xml:space="preserve"> </w:t>
      </w:r>
      <w:r>
        <w:rPr>
          <w:spacing w:val="-2"/>
          <w:sz w:val="24"/>
        </w:rPr>
        <w:t>гражданских</w:t>
      </w:r>
      <w:r>
        <w:rPr>
          <w:sz w:val="24"/>
        </w:rPr>
        <w:tab/>
      </w:r>
      <w:r w:rsidR="00ED12BB">
        <w:rPr>
          <w:sz w:val="24"/>
        </w:rPr>
        <w:t xml:space="preserve"> </w:t>
      </w:r>
      <w:r>
        <w:rPr>
          <w:spacing w:val="-2"/>
          <w:sz w:val="24"/>
        </w:rPr>
        <w:t xml:space="preserve">обязанностей, </w:t>
      </w:r>
      <w:r>
        <w:rPr>
          <w:sz w:val="24"/>
        </w:rPr>
        <w:t xml:space="preserve">для анализа потребления домашнего хозяйства, составления личного финансового плана, для </w:t>
      </w:r>
      <w:r>
        <w:rPr>
          <w:spacing w:val="-2"/>
          <w:sz w:val="24"/>
        </w:rPr>
        <w:t>выбора</w:t>
      </w:r>
      <w:r>
        <w:rPr>
          <w:sz w:val="24"/>
        </w:rPr>
        <w:tab/>
      </w:r>
      <w:r>
        <w:rPr>
          <w:spacing w:val="-2"/>
          <w:sz w:val="24"/>
        </w:rPr>
        <w:t>профессии</w:t>
      </w:r>
      <w:r>
        <w:rPr>
          <w:sz w:val="24"/>
        </w:rPr>
        <w:tab/>
      </w:r>
      <w:r>
        <w:rPr>
          <w:sz w:val="24"/>
        </w:rPr>
        <w:tab/>
      </w:r>
      <w:r>
        <w:rPr>
          <w:spacing w:val="-10"/>
          <w:sz w:val="24"/>
        </w:rPr>
        <w:t>и</w:t>
      </w:r>
      <w:r w:rsidR="00ED12BB">
        <w:rPr>
          <w:sz w:val="24"/>
        </w:rPr>
        <w:t xml:space="preserve"> </w:t>
      </w:r>
      <w:r>
        <w:rPr>
          <w:spacing w:val="-2"/>
          <w:sz w:val="24"/>
        </w:rPr>
        <w:t>оценки</w:t>
      </w:r>
      <w:r>
        <w:rPr>
          <w:sz w:val="24"/>
        </w:rPr>
        <w:tab/>
      </w:r>
      <w:r>
        <w:rPr>
          <w:spacing w:val="-2"/>
          <w:sz w:val="24"/>
        </w:rPr>
        <w:t>собственных</w:t>
      </w:r>
      <w:r>
        <w:rPr>
          <w:sz w:val="24"/>
        </w:rPr>
        <w:tab/>
      </w:r>
      <w:r>
        <w:rPr>
          <w:spacing w:val="-4"/>
          <w:sz w:val="24"/>
        </w:rPr>
        <w:t xml:space="preserve">перспектив </w:t>
      </w:r>
      <w:r>
        <w:rPr>
          <w:sz w:val="24"/>
        </w:rPr>
        <w:t xml:space="preserve">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w:t>
      </w:r>
      <w:r>
        <w:rPr>
          <w:spacing w:val="-2"/>
          <w:sz w:val="24"/>
        </w:rPr>
        <w:t>регламентом;</w:t>
      </w:r>
    </w:p>
    <w:p w14:paraId="7D08C35B" w14:textId="77777777" w:rsidR="0092247A" w:rsidRDefault="00C96EE1" w:rsidP="000F08BB">
      <w:pPr>
        <w:pStyle w:val="a4"/>
        <w:numPr>
          <w:ilvl w:val="0"/>
          <w:numId w:val="31"/>
        </w:numPr>
        <w:tabs>
          <w:tab w:val="left" w:pos="1427"/>
          <w:tab w:val="left" w:pos="9639"/>
        </w:tabs>
        <w:ind w:left="567" w:right="1181" w:firstLine="0"/>
        <w:rPr>
          <w:sz w:val="24"/>
        </w:rPr>
      </w:pPr>
      <w:r>
        <w:rPr>
          <w:sz w:val="24"/>
        </w:rPr>
        <w:t>приобретение</w:t>
      </w:r>
      <w:r>
        <w:rPr>
          <w:spacing w:val="-3"/>
          <w:sz w:val="24"/>
        </w:rPr>
        <w:t xml:space="preserve"> </w:t>
      </w:r>
      <w:r>
        <w:rPr>
          <w:sz w:val="24"/>
        </w:rPr>
        <w:t>опыта</w:t>
      </w:r>
      <w:r>
        <w:rPr>
          <w:spacing w:val="-3"/>
          <w:sz w:val="24"/>
        </w:rPr>
        <w:t xml:space="preserve"> </w:t>
      </w:r>
      <w:r>
        <w:rPr>
          <w:sz w:val="24"/>
        </w:rPr>
        <w:t>самостоятельного</w:t>
      </w:r>
      <w:r>
        <w:rPr>
          <w:spacing w:val="-2"/>
          <w:sz w:val="24"/>
        </w:rPr>
        <w:t xml:space="preserve"> </w:t>
      </w:r>
      <w:r>
        <w:rPr>
          <w:sz w:val="24"/>
        </w:rPr>
        <w:t>заполнения</w:t>
      </w:r>
      <w:r>
        <w:rPr>
          <w:spacing w:val="-2"/>
          <w:sz w:val="24"/>
        </w:rPr>
        <w:t xml:space="preserve"> </w:t>
      </w:r>
      <w:r>
        <w:rPr>
          <w:sz w:val="24"/>
        </w:rPr>
        <w:t>формы</w:t>
      </w:r>
      <w:r>
        <w:rPr>
          <w:spacing w:val="-2"/>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3"/>
          <w:sz w:val="24"/>
        </w:rPr>
        <w:t xml:space="preserve"> </w:t>
      </w:r>
      <w:r>
        <w:rPr>
          <w:sz w:val="24"/>
        </w:rPr>
        <w:t>электронной)</w:t>
      </w:r>
      <w:r>
        <w:rPr>
          <w:spacing w:val="-2"/>
          <w:sz w:val="24"/>
        </w:rPr>
        <w:t xml:space="preserve"> </w:t>
      </w:r>
      <w:r>
        <w:rPr>
          <w:sz w:val="24"/>
        </w:rPr>
        <w:t>и составления простейших документов (заявления, обращения, декларации, доверенности, личного финансового плана, резюме);</w:t>
      </w:r>
    </w:p>
    <w:p w14:paraId="543B6F2C" w14:textId="77777777" w:rsidR="0092247A" w:rsidRDefault="00C96EE1" w:rsidP="000F08BB">
      <w:pPr>
        <w:pStyle w:val="a4"/>
        <w:numPr>
          <w:ilvl w:val="0"/>
          <w:numId w:val="31"/>
        </w:numPr>
        <w:tabs>
          <w:tab w:val="left" w:pos="1462"/>
          <w:tab w:val="left" w:pos="2271"/>
          <w:tab w:val="left" w:pos="4557"/>
          <w:tab w:val="left" w:pos="6700"/>
          <w:tab w:val="left" w:pos="8533"/>
          <w:tab w:val="left" w:pos="9639"/>
        </w:tabs>
        <w:spacing w:before="1"/>
        <w:ind w:left="567" w:right="1181" w:firstLine="0"/>
        <w:rPr>
          <w:sz w:val="24"/>
        </w:rPr>
      </w:pPr>
      <w:r>
        <w:rPr>
          <w:sz w:val="24"/>
        </w:rPr>
        <w:t xml:space="preserve">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w:t>
      </w:r>
      <w:r>
        <w:rPr>
          <w:spacing w:val="-2"/>
          <w:sz w:val="24"/>
        </w:rPr>
        <w:t>ценностей</w:t>
      </w:r>
      <w:r w:rsidR="00ED12BB">
        <w:rPr>
          <w:sz w:val="24"/>
        </w:rPr>
        <w:t xml:space="preserve"> </w:t>
      </w:r>
      <w:r>
        <w:rPr>
          <w:spacing w:val="-2"/>
          <w:sz w:val="24"/>
        </w:rPr>
        <w:t>современного</w:t>
      </w:r>
      <w:r w:rsidR="00ED12BB">
        <w:rPr>
          <w:sz w:val="24"/>
        </w:rPr>
        <w:t xml:space="preserve"> </w:t>
      </w:r>
      <w:r>
        <w:rPr>
          <w:spacing w:val="-2"/>
          <w:sz w:val="24"/>
        </w:rPr>
        <w:t>российского</w:t>
      </w:r>
      <w:r w:rsidR="00ED12BB">
        <w:rPr>
          <w:sz w:val="24"/>
        </w:rPr>
        <w:t xml:space="preserve"> </w:t>
      </w:r>
      <w:r>
        <w:rPr>
          <w:spacing w:val="-2"/>
          <w:sz w:val="24"/>
        </w:rPr>
        <w:t>общества</w:t>
      </w:r>
      <w:r w:rsidR="00ED12BB">
        <w:rPr>
          <w:sz w:val="24"/>
        </w:rPr>
        <w:t xml:space="preserve"> </w:t>
      </w:r>
      <w:r>
        <w:rPr>
          <w:spacing w:val="-2"/>
          <w:sz w:val="24"/>
        </w:rPr>
        <w:t xml:space="preserve">(гуманистических </w:t>
      </w:r>
      <w:r>
        <w:rPr>
          <w:sz w:val="24"/>
        </w:rPr>
        <w:t>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0724C13B" w14:textId="77777777" w:rsidR="0092247A" w:rsidRPr="00451D53" w:rsidRDefault="00C96EE1" w:rsidP="000F08BB">
      <w:pPr>
        <w:pStyle w:val="a4"/>
        <w:numPr>
          <w:ilvl w:val="3"/>
          <w:numId w:val="130"/>
        </w:numPr>
        <w:tabs>
          <w:tab w:val="left" w:pos="1887"/>
          <w:tab w:val="left" w:pos="9639"/>
        </w:tabs>
        <w:ind w:left="567" w:right="1181" w:firstLine="0"/>
        <w:rPr>
          <w:sz w:val="24"/>
        </w:rPr>
      </w:pPr>
      <w:r w:rsidRPr="00451D53">
        <w:rPr>
          <w:sz w:val="24"/>
        </w:rPr>
        <w:t>К концу обучения в 6 классе обучающийся получит следующие предметные результаты по отдельным темам программы по обществознанию:</w:t>
      </w:r>
    </w:p>
    <w:p w14:paraId="2815AA89" w14:textId="77777777" w:rsidR="0092247A" w:rsidRDefault="00ED12BB" w:rsidP="00DE3F98">
      <w:pPr>
        <w:pStyle w:val="a4"/>
        <w:tabs>
          <w:tab w:val="left" w:pos="2068"/>
          <w:tab w:val="left" w:pos="9639"/>
        </w:tabs>
        <w:ind w:left="567" w:right="1181" w:firstLine="0"/>
        <w:rPr>
          <w:sz w:val="24"/>
        </w:rPr>
      </w:pPr>
      <w:r>
        <w:rPr>
          <w:sz w:val="24"/>
        </w:rPr>
        <w:t>2.1.12.12.1.</w:t>
      </w:r>
      <w:r w:rsidR="00451D53">
        <w:rPr>
          <w:sz w:val="24"/>
        </w:rPr>
        <w:t xml:space="preserve"> </w:t>
      </w:r>
      <w:r w:rsidR="00C96EE1">
        <w:rPr>
          <w:sz w:val="24"/>
        </w:rPr>
        <w:t>Человек</w:t>
      </w:r>
      <w:r w:rsidR="00C96EE1">
        <w:rPr>
          <w:spacing w:val="-2"/>
          <w:sz w:val="24"/>
        </w:rPr>
        <w:t xml:space="preserve"> </w:t>
      </w:r>
      <w:r w:rsidR="00C96EE1">
        <w:rPr>
          <w:sz w:val="24"/>
        </w:rPr>
        <w:t>и</w:t>
      </w:r>
      <w:r w:rsidR="00C96EE1">
        <w:rPr>
          <w:spacing w:val="-3"/>
          <w:sz w:val="24"/>
        </w:rPr>
        <w:t xml:space="preserve"> </w:t>
      </w:r>
      <w:r w:rsidR="00C96EE1">
        <w:rPr>
          <w:sz w:val="24"/>
        </w:rPr>
        <w:t>его</w:t>
      </w:r>
      <w:r w:rsidR="00C96EE1">
        <w:rPr>
          <w:spacing w:val="-2"/>
          <w:sz w:val="24"/>
        </w:rPr>
        <w:t xml:space="preserve"> </w:t>
      </w:r>
      <w:r w:rsidR="00C96EE1">
        <w:rPr>
          <w:sz w:val="24"/>
        </w:rPr>
        <w:t>социальное</w:t>
      </w:r>
      <w:r w:rsidR="00C96EE1">
        <w:rPr>
          <w:spacing w:val="-2"/>
          <w:sz w:val="24"/>
        </w:rPr>
        <w:t xml:space="preserve"> окружение:</w:t>
      </w:r>
    </w:p>
    <w:p w14:paraId="623C02CA" w14:textId="77777777" w:rsidR="0092247A" w:rsidRDefault="00C96EE1" w:rsidP="00DE3F98">
      <w:pPr>
        <w:pStyle w:val="a3"/>
        <w:tabs>
          <w:tab w:val="left" w:pos="2499"/>
          <w:tab w:val="left" w:pos="4196"/>
          <w:tab w:val="left" w:pos="5114"/>
          <w:tab w:val="left" w:pos="6115"/>
          <w:tab w:val="left" w:pos="7557"/>
          <w:tab w:val="left" w:pos="9639"/>
          <w:tab w:val="left" w:pos="9694"/>
        </w:tabs>
        <w:ind w:left="567" w:right="1181" w:firstLine="0"/>
      </w:pPr>
      <w:r>
        <w:t>осваивать</w:t>
      </w:r>
      <w:r>
        <w:rPr>
          <w:spacing w:val="-3"/>
        </w:rPr>
        <w:t xml:space="preserve"> </w:t>
      </w:r>
      <w:r>
        <w:t>и</w:t>
      </w:r>
      <w:r>
        <w:rPr>
          <w:spacing w:val="-4"/>
        </w:rPr>
        <w:t xml:space="preserve"> </w:t>
      </w:r>
      <w:r>
        <w:t>применять</w:t>
      </w:r>
      <w:r>
        <w:rPr>
          <w:spacing w:val="-5"/>
        </w:rPr>
        <w:t xml:space="preserve"> </w:t>
      </w:r>
      <w:r>
        <w:t>знания</w:t>
      </w:r>
      <w:r>
        <w:rPr>
          <w:spacing w:val="-2"/>
        </w:rPr>
        <w:t xml:space="preserve"> </w:t>
      </w:r>
      <w:r>
        <w:t>о</w:t>
      </w:r>
      <w:r>
        <w:rPr>
          <w:spacing w:val="-4"/>
        </w:rPr>
        <w:t xml:space="preserve"> </w:t>
      </w:r>
      <w:r>
        <w:t>социальных</w:t>
      </w:r>
      <w:r>
        <w:rPr>
          <w:spacing w:val="-3"/>
        </w:rPr>
        <w:t xml:space="preserve"> </w:t>
      </w:r>
      <w:r>
        <w:t>свойствах</w:t>
      </w:r>
      <w:r>
        <w:rPr>
          <w:spacing w:val="-2"/>
        </w:rPr>
        <w:t xml:space="preserve"> </w:t>
      </w:r>
      <w:r>
        <w:t>человека,</w:t>
      </w:r>
      <w:r>
        <w:rPr>
          <w:spacing w:val="-4"/>
        </w:rPr>
        <w:t xml:space="preserve"> </w:t>
      </w:r>
      <w:r>
        <w:t>формировании</w:t>
      </w:r>
      <w:r>
        <w:rPr>
          <w:spacing w:val="-4"/>
        </w:rPr>
        <w:t xml:space="preserve"> </w:t>
      </w:r>
      <w:r>
        <w:t xml:space="preserve">личности, </w:t>
      </w:r>
      <w:r>
        <w:rPr>
          <w:spacing w:val="-2"/>
        </w:rPr>
        <w:t>деятельности</w:t>
      </w:r>
      <w:r w:rsidR="00ED12BB">
        <w:t xml:space="preserve"> </w:t>
      </w:r>
      <w:r>
        <w:rPr>
          <w:spacing w:val="-2"/>
        </w:rPr>
        <w:t>человека</w:t>
      </w:r>
      <w:r>
        <w:tab/>
      </w:r>
      <w:r>
        <w:rPr>
          <w:spacing w:val="-10"/>
        </w:rPr>
        <w:t>и</w:t>
      </w:r>
      <w:r w:rsidR="00ED12BB">
        <w:t xml:space="preserve">   </w:t>
      </w:r>
      <w:r>
        <w:rPr>
          <w:spacing w:val="-6"/>
        </w:rPr>
        <w:t>её</w:t>
      </w:r>
      <w:r>
        <w:tab/>
      </w:r>
      <w:r>
        <w:rPr>
          <w:spacing w:val="-2"/>
        </w:rPr>
        <w:t>видах,</w:t>
      </w:r>
      <w:r>
        <w:tab/>
      </w:r>
      <w:r>
        <w:rPr>
          <w:spacing w:val="-2"/>
        </w:rPr>
        <w:t>образовании,</w:t>
      </w:r>
      <w:r>
        <w:tab/>
      </w:r>
      <w:r>
        <w:rPr>
          <w:spacing w:val="-2"/>
        </w:rPr>
        <w:t xml:space="preserve">правах </w:t>
      </w:r>
      <w:r>
        <w:t>и обязанностях учащихся, общении и его правилах, особенностях взаимодействия человека с другими людьми;</w:t>
      </w:r>
    </w:p>
    <w:p w14:paraId="3343E1FD" w14:textId="77777777" w:rsidR="00ED12BB" w:rsidRDefault="00C96EE1" w:rsidP="00DE3F98">
      <w:pPr>
        <w:pStyle w:val="a3"/>
        <w:tabs>
          <w:tab w:val="left" w:pos="9472"/>
          <w:tab w:val="left" w:pos="9639"/>
        </w:tabs>
        <w:spacing w:before="1"/>
        <w:ind w:left="567" w:right="1181" w:firstLine="0"/>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w:t>
      </w:r>
      <w:r>
        <w:rPr>
          <w:spacing w:val="80"/>
        </w:rPr>
        <w:t xml:space="preserve"> </w:t>
      </w:r>
      <w:r>
        <w:t>с ограниченными возможностями здоро</w:t>
      </w:r>
      <w:r w:rsidR="00ED12BB">
        <w:t xml:space="preserve">вья (далее – ОВЗ), деятельность человека, образование </w:t>
      </w:r>
      <w:r>
        <w:t xml:space="preserve">и </w:t>
      </w:r>
      <w:r>
        <w:rPr>
          <w:spacing w:val="-5"/>
        </w:rPr>
        <w:t>его</w:t>
      </w:r>
      <w:r w:rsidR="00ED12BB">
        <w:rPr>
          <w:spacing w:val="-5"/>
        </w:rPr>
        <w:t xml:space="preserve"> </w:t>
      </w:r>
      <w:r>
        <w:rPr>
          <w:spacing w:val="-2"/>
        </w:rPr>
        <w:t>значение</w:t>
      </w:r>
      <w:r w:rsidR="00ED12BB">
        <w:t xml:space="preserve"> </w:t>
      </w:r>
      <w:r>
        <w:t>для</w:t>
      </w:r>
      <w:r>
        <w:rPr>
          <w:spacing w:val="-2"/>
        </w:rPr>
        <w:t xml:space="preserve"> </w:t>
      </w:r>
      <w:r>
        <w:t>человека</w:t>
      </w:r>
      <w:r>
        <w:rPr>
          <w:spacing w:val="-2"/>
        </w:rPr>
        <w:t xml:space="preserve"> </w:t>
      </w:r>
      <w:r>
        <w:t>и</w:t>
      </w:r>
      <w:r>
        <w:rPr>
          <w:spacing w:val="-1"/>
        </w:rPr>
        <w:t xml:space="preserve"> </w:t>
      </w:r>
      <w:r>
        <w:rPr>
          <w:spacing w:val="-2"/>
        </w:rPr>
        <w:t>общества;</w:t>
      </w:r>
    </w:p>
    <w:p w14:paraId="4E41823F" w14:textId="77777777" w:rsidR="0092247A" w:rsidRDefault="00C96EE1" w:rsidP="00DE3F98">
      <w:pPr>
        <w:pStyle w:val="a3"/>
        <w:tabs>
          <w:tab w:val="left" w:pos="9472"/>
          <w:tab w:val="left" w:pos="9639"/>
        </w:tabs>
        <w:spacing w:before="1"/>
        <w:ind w:left="567" w:right="1181" w:firstLine="0"/>
      </w:pPr>
      <w:r>
        <w:t>приводить</w:t>
      </w:r>
      <w:r>
        <w:rPr>
          <w:spacing w:val="80"/>
          <w:w w:val="150"/>
        </w:rPr>
        <w:t xml:space="preserve"> </w:t>
      </w:r>
      <w:r>
        <w:t>примеры</w:t>
      </w:r>
      <w:r w:rsidR="00ED12BB">
        <w:rPr>
          <w:spacing w:val="80"/>
          <w:w w:val="150"/>
        </w:rPr>
        <w:t xml:space="preserve"> </w:t>
      </w:r>
      <w:r>
        <w:rPr>
          <w:spacing w:val="80"/>
          <w:w w:val="150"/>
        </w:rPr>
        <w:t xml:space="preserve"> </w:t>
      </w:r>
      <w:r>
        <w:t>деятельности</w:t>
      </w:r>
      <w:r>
        <w:rPr>
          <w:spacing w:val="80"/>
          <w:w w:val="150"/>
        </w:rPr>
        <w:t xml:space="preserve">   </w:t>
      </w:r>
      <w:r>
        <w:t>людей,</w:t>
      </w:r>
      <w:r>
        <w:rPr>
          <w:spacing w:val="80"/>
          <w:w w:val="150"/>
        </w:rPr>
        <w:t xml:space="preserve">   </w:t>
      </w:r>
      <w:r>
        <w:t>её</w:t>
      </w:r>
      <w:r>
        <w:rPr>
          <w:spacing w:val="80"/>
          <w:w w:val="150"/>
        </w:rPr>
        <w:t xml:space="preserve">   </w:t>
      </w:r>
      <w:r>
        <w:t>различных</w:t>
      </w:r>
      <w:r>
        <w:rPr>
          <w:spacing w:val="80"/>
          <w:w w:val="150"/>
        </w:rPr>
        <w:t xml:space="preserve">   </w:t>
      </w:r>
      <w:r>
        <w:t>мотивов и</w:t>
      </w:r>
      <w:r>
        <w:rPr>
          <w:spacing w:val="76"/>
          <w:w w:val="150"/>
        </w:rPr>
        <w:t xml:space="preserve">  </w:t>
      </w:r>
      <w:r>
        <w:t>особенностей</w:t>
      </w:r>
      <w:r>
        <w:rPr>
          <w:spacing w:val="76"/>
          <w:w w:val="150"/>
        </w:rPr>
        <w:t xml:space="preserve">  </w:t>
      </w:r>
      <w:r>
        <w:t>в</w:t>
      </w:r>
      <w:r>
        <w:rPr>
          <w:spacing w:val="75"/>
          <w:w w:val="150"/>
        </w:rPr>
        <w:t xml:space="preserve">  </w:t>
      </w:r>
      <w:r>
        <w:t>современных</w:t>
      </w:r>
      <w:r>
        <w:rPr>
          <w:spacing w:val="77"/>
          <w:w w:val="150"/>
        </w:rPr>
        <w:t xml:space="preserve">  </w:t>
      </w:r>
      <w:r>
        <w:t>условиях;</w:t>
      </w:r>
      <w:r>
        <w:rPr>
          <w:spacing w:val="76"/>
          <w:w w:val="150"/>
        </w:rPr>
        <w:t xml:space="preserve">  </w:t>
      </w:r>
      <w:r>
        <w:t>малых</w:t>
      </w:r>
      <w:r>
        <w:rPr>
          <w:spacing w:val="76"/>
          <w:w w:val="150"/>
        </w:rPr>
        <w:t xml:space="preserve">  </w:t>
      </w:r>
      <w:r>
        <w:t>групп,</w:t>
      </w:r>
      <w:r>
        <w:rPr>
          <w:spacing w:val="75"/>
          <w:w w:val="150"/>
        </w:rPr>
        <w:t xml:space="preserve">  </w:t>
      </w:r>
      <w:r>
        <w:t>положения</w:t>
      </w:r>
      <w:r>
        <w:rPr>
          <w:spacing w:val="75"/>
          <w:w w:val="150"/>
        </w:rPr>
        <w:t xml:space="preserve">  </w:t>
      </w:r>
      <w:r>
        <w:t>человека в группе; конфликтных ситуаций в малой гру</w:t>
      </w:r>
      <w:r w:rsidR="00ED12BB">
        <w:t xml:space="preserve">ппе и конструктивных разрешений </w:t>
      </w:r>
      <w:r>
        <w:t xml:space="preserve">конфликтов; </w:t>
      </w:r>
      <w:r>
        <w:rPr>
          <w:spacing w:val="-2"/>
        </w:rPr>
        <w:t>проявлений</w:t>
      </w:r>
      <w:r w:rsidR="00ED12BB">
        <w:rPr>
          <w:spacing w:val="-2"/>
        </w:rPr>
        <w:t xml:space="preserve"> </w:t>
      </w:r>
      <w:r>
        <w:rPr>
          <w:spacing w:val="-2"/>
        </w:rPr>
        <w:t>лидерства,</w:t>
      </w:r>
      <w:r w:rsidR="00ED12BB">
        <w:rPr>
          <w:spacing w:val="-2"/>
        </w:rPr>
        <w:t xml:space="preserve"> </w:t>
      </w:r>
      <w:r>
        <w:rPr>
          <w:spacing w:val="-2"/>
        </w:rPr>
        <w:t>соперничества</w:t>
      </w:r>
      <w:r w:rsidR="00ED12BB">
        <w:t xml:space="preserve"> </w:t>
      </w:r>
      <w:r>
        <w:rPr>
          <w:spacing w:val="-10"/>
        </w:rPr>
        <w:t>и</w:t>
      </w:r>
      <w:r w:rsidR="00ED12BB">
        <w:t xml:space="preserve"> </w:t>
      </w:r>
      <w:r>
        <w:rPr>
          <w:spacing w:val="-2"/>
        </w:rPr>
        <w:t>сотрудничества</w:t>
      </w:r>
      <w:r w:rsidR="00ED12BB">
        <w:t xml:space="preserve"> </w:t>
      </w:r>
      <w:r>
        <w:rPr>
          <w:spacing w:val="-2"/>
        </w:rPr>
        <w:t xml:space="preserve">людей </w:t>
      </w:r>
      <w:r>
        <w:t>в группах;</w:t>
      </w:r>
    </w:p>
    <w:p w14:paraId="422E94D6" w14:textId="77777777" w:rsidR="0092247A" w:rsidRDefault="00C96EE1" w:rsidP="00DE3F98">
      <w:pPr>
        <w:pStyle w:val="a3"/>
        <w:tabs>
          <w:tab w:val="left" w:pos="9639"/>
        </w:tabs>
        <w:spacing w:before="1"/>
        <w:ind w:left="567" w:right="1181" w:firstLine="0"/>
      </w:pPr>
      <w:r>
        <w:t>классифицировать по разным признакам виды деятельности человека, потребности</w:t>
      </w:r>
      <w:r>
        <w:rPr>
          <w:spacing w:val="80"/>
        </w:rPr>
        <w:t xml:space="preserve"> </w:t>
      </w:r>
      <w:r>
        <w:rPr>
          <w:spacing w:val="-2"/>
        </w:rPr>
        <w:t>людей;</w:t>
      </w:r>
    </w:p>
    <w:p w14:paraId="1010A971" w14:textId="77777777" w:rsidR="0092247A" w:rsidRDefault="00C96EE1" w:rsidP="00DE3F98">
      <w:pPr>
        <w:pStyle w:val="a3"/>
        <w:tabs>
          <w:tab w:val="left" w:pos="9639"/>
        </w:tabs>
        <w:ind w:left="567" w:right="1181" w:firstLine="0"/>
      </w:pPr>
      <w:r>
        <w:t>сравнивать понятия «индивид», «индивидуальность», «личность»; свойства человека и животных, виды деятельности (игра, труд, учение);</w:t>
      </w:r>
    </w:p>
    <w:p w14:paraId="6A410367" w14:textId="77777777" w:rsidR="0092247A" w:rsidRDefault="00C96EE1" w:rsidP="00DE3F98">
      <w:pPr>
        <w:pStyle w:val="a3"/>
        <w:tabs>
          <w:tab w:val="left" w:pos="9639"/>
        </w:tabs>
        <w:ind w:left="567" w:right="1181" w:firstLine="0"/>
      </w:pPr>
      <w:r>
        <w:t>устанавливать и объяснять взаимосвязи людей в малых группах, целей, способов и результатов деятельности, целей и средств общения;</w:t>
      </w:r>
    </w:p>
    <w:p w14:paraId="5B2C7ED4" w14:textId="77777777" w:rsidR="0092247A" w:rsidRDefault="00C96EE1" w:rsidP="00DE3F98">
      <w:pPr>
        <w:pStyle w:val="a3"/>
        <w:tabs>
          <w:tab w:val="left" w:pos="3003"/>
          <w:tab w:val="left" w:pos="5815"/>
          <w:tab w:val="left" w:pos="8269"/>
          <w:tab w:val="left" w:pos="9486"/>
          <w:tab w:val="left" w:pos="9639"/>
        </w:tabs>
        <w:ind w:left="567" w:right="1181" w:firstLine="0"/>
      </w:pPr>
      <w:r>
        <w:t xml:space="preserve">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w:t>
      </w:r>
      <w:r>
        <w:rPr>
          <w:spacing w:val="-2"/>
        </w:rPr>
        <w:t>осуществлении</w:t>
      </w:r>
      <w:r w:rsidR="00ED12BB">
        <w:t xml:space="preserve"> </w:t>
      </w:r>
      <w:r>
        <w:rPr>
          <w:spacing w:val="-2"/>
        </w:rPr>
        <w:t>образовательной</w:t>
      </w:r>
      <w:r w:rsidR="00ED12BB">
        <w:t xml:space="preserve"> </w:t>
      </w:r>
      <w:r>
        <w:rPr>
          <w:spacing w:val="-2"/>
        </w:rPr>
        <w:t>деятельности</w:t>
      </w:r>
      <w:r>
        <w:tab/>
      </w:r>
      <w:r>
        <w:rPr>
          <w:spacing w:val="-10"/>
        </w:rPr>
        <w:t>и</w:t>
      </w:r>
      <w:r w:rsidR="00ED12BB">
        <w:t xml:space="preserve"> </w:t>
      </w:r>
      <w:r>
        <w:rPr>
          <w:spacing w:val="-2"/>
        </w:rPr>
        <w:t xml:space="preserve">общения </w:t>
      </w:r>
      <w:r>
        <w:t xml:space="preserve">в школе, семье, группе </w:t>
      </w:r>
      <w:r>
        <w:lastRenderedPageBreak/>
        <w:t>сверстников;</w:t>
      </w:r>
    </w:p>
    <w:p w14:paraId="550A60E2" w14:textId="77777777" w:rsidR="0092247A" w:rsidRDefault="00C96EE1" w:rsidP="00DE3F98">
      <w:pPr>
        <w:pStyle w:val="a3"/>
        <w:tabs>
          <w:tab w:val="left" w:pos="9639"/>
        </w:tabs>
        <w:ind w:left="567" w:right="1181" w:firstLine="0"/>
      </w:pPr>
      <w:r>
        <w:t>определять</w:t>
      </w:r>
      <w:r>
        <w:rPr>
          <w:spacing w:val="80"/>
          <w:w w:val="150"/>
        </w:rPr>
        <w:t xml:space="preserve">  </w:t>
      </w:r>
      <w:r>
        <w:t>и</w:t>
      </w:r>
      <w:r>
        <w:rPr>
          <w:spacing w:val="80"/>
          <w:w w:val="150"/>
        </w:rPr>
        <w:t xml:space="preserve">  </w:t>
      </w:r>
      <w:r>
        <w:t>аргументировать</w:t>
      </w:r>
      <w:r>
        <w:rPr>
          <w:spacing w:val="80"/>
          <w:w w:val="150"/>
        </w:rPr>
        <w:t xml:space="preserve">  </w:t>
      </w:r>
      <w:r>
        <w:t>с</w:t>
      </w:r>
      <w:r>
        <w:rPr>
          <w:spacing w:val="80"/>
          <w:w w:val="150"/>
        </w:rPr>
        <w:t xml:space="preserve">  </w:t>
      </w:r>
      <w:r>
        <w:t>опорой</w:t>
      </w:r>
      <w:r>
        <w:rPr>
          <w:spacing w:val="80"/>
          <w:w w:val="150"/>
        </w:rPr>
        <w:t xml:space="preserve">  </w:t>
      </w:r>
      <w:r>
        <w:t>на</w:t>
      </w:r>
      <w:r>
        <w:rPr>
          <w:spacing w:val="80"/>
          <w:w w:val="150"/>
        </w:rPr>
        <w:t xml:space="preserve">  </w:t>
      </w:r>
      <w:r>
        <w:t>обществоведческие</w:t>
      </w:r>
      <w:r>
        <w:rPr>
          <w:spacing w:val="80"/>
          <w:w w:val="150"/>
        </w:rPr>
        <w:t xml:space="preserve">  </w:t>
      </w:r>
      <w:r>
        <w:t>знания</w:t>
      </w:r>
      <w:r>
        <w:rPr>
          <w:spacing w:val="40"/>
        </w:rPr>
        <w:t xml:space="preserve"> </w:t>
      </w:r>
      <w:r>
        <w:t>и личный социальный опыт своё отношение к людям с ОВЗ, к различным способам выражения личной индивидуальности, к различным формам неформального общения подростков;</w:t>
      </w:r>
    </w:p>
    <w:p w14:paraId="0A339E17" w14:textId="77777777" w:rsidR="0092247A" w:rsidRDefault="00C96EE1" w:rsidP="00DE3F98">
      <w:pPr>
        <w:pStyle w:val="a3"/>
        <w:tabs>
          <w:tab w:val="left" w:pos="9639"/>
        </w:tabs>
        <w:ind w:left="567" w:right="1181" w:firstLine="0"/>
      </w:pPr>
      <w:r>
        <w:t>решать</w:t>
      </w:r>
      <w:r>
        <w:rPr>
          <w:spacing w:val="75"/>
          <w:w w:val="150"/>
        </w:rPr>
        <w:t xml:space="preserve">   </w:t>
      </w:r>
      <w:r>
        <w:t>познавательные</w:t>
      </w:r>
      <w:r>
        <w:rPr>
          <w:spacing w:val="74"/>
          <w:w w:val="150"/>
        </w:rPr>
        <w:t xml:space="preserve">   </w:t>
      </w:r>
      <w:r>
        <w:t>и</w:t>
      </w:r>
      <w:r>
        <w:rPr>
          <w:spacing w:val="74"/>
          <w:w w:val="150"/>
        </w:rPr>
        <w:t xml:space="preserve">   </w:t>
      </w:r>
      <w:r>
        <w:t>практические</w:t>
      </w:r>
      <w:r>
        <w:rPr>
          <w:spacing w:val="74"/>
          <w:w w:val="150"/>
        </w:rPr>
        <w:t xml:space="preserve">   </w:t>
      </w:r>
      <w:r>
        <w:t>задачи,</w:t>
      </w:r>
      <w:r>
        <w:rPr>
          <w:spacing w:val="75"/>
          <w:w w:val="150"/>
        </w:rPr>
        <w:t xml:space="preserve">   </w:t>
      </w:r>
      <w:r>
        <w:t>касающиеся</w:t>
      </w:r>
      <w:r>
        <w:rPr>
          <w:spacing w:val="74"/>
          <w:w w:val="150"/>
        </w:rPr>
        <w:t xml:space="preserve">   </w:t>
      </w:r>
      <w:r>
        <w:t>прав и</w:t>
      </w:r>
      <w:r>
        <w:rPr>
          <w:spacing w:val="76"/>
        </w:rPr>
        <w:t xml:space="preserve">   </w:t>
      </w:r>
      <w:r>
        <w:t>обязанностей</w:t>
      </w:r>
      <w:r>
        <w:rPr>
          <w:spacing w:val="76"/>
        </w:rPr>
        <w:t xml:space="preserve">   </w:t>
      </w:r>
      <w:r>
        <w:t>учащегося,</w:t>
      </w:r>
      <w:r>
        <w:rPr>
          <w:spacing w:val="76"/>
        </w:rPr>
        <w:t xml:space="preserve">   </w:t>
      </w:r>
      <w:r>
        <w:t>отражающие</w:t>
      </w:r>
      <w:r>
        <w:rPr>
          <w:spacing w:val="75"/>
        </w:rPr>
        <w:t xml:space="preserve">   </w:t>
      </w:r>
      <w:r>
        <w:t>особенности</w:t>
      </w:r>
      <w:r>
        <w:rPr>
          <w:spacing w:val="75"/>
        </w:rPr>
        <w:t xml:space="preserve">   </w:t>
      </w:r>
      <w:r>
        <w:t>отношений</w:t>
      </w:r>
      <w:r>
        <w:rPr>
          <w:spacing w:val="76"/>
        </w:rPr>
        <w:t xml:space="preserve">   </w:t>
      </w:r>
      <w:r>
        <w:t>в</w:t>
      </w:r>
      <w:r>
        <w:rPr>
          <w:spacing w:val="75"/>
        </w:rPr>
        <w:t xml:space="preserve">   </w:t>
      </w:r>
      <w:r>
        <w:t>семье, со сверстниками, старшими и младшими;</w:t>
      </w:r>
    </w:p>
    <w:p w14:paraId="79447F9D" w14:textId="77777777" w:rsidR="0092247A" w:rsidRDefault="00C96EE1" w:rsidP="00DE3F98">
      <w:pPr>
        <w:pStyle w:val="a3"/>
        <w:tabs>
          <w:tab w:val="left" w:pos="9639"/>
        </w:tabs>
        <w:spacing w:before="1"/>
        <w:ind w:left="567" w:right="1181" w:firstLine="0"/>
      </w:pPr>
      <w:r>
        <w:t>овладевать</w:t>
      </w:r>
      <w:r>
        <w:rPr>
          <w:spacing w:val="66"/>
          <w:w w:val="150"/>
        </w:rPr>
        <w:t xml:space="preserve">   </w:t>
      </w:r>
      <w:r>
        <w:t>смысловым</w:t>
      </w:r>
      <w:r>
        <w:rPr>
          <w:spacing w:val="66"/>
          <w:w w:val="150"/>
        </w:rPr>
        <w:t xml:space="preserve">   </w:t>
      </w:r>
      <w:r>
        <w:t>чтением</w:t>
      </w:r>
      <w:r>
        <w:rPr>
          <w:spacing w:val="66"/>
          <w:w w:val="150"/>
        </w:rPr>
        <w:t xml:space="preserve">   </w:t>
      </w:r>
      <w:r>
        <w:t>текстов</w:t>
      </w:r>
      <w:r>
        <w:rPr>
          <w:spacing w:val="66"/>
          <w:w w:val="150"/>
        </w:rPr>
        <w:t xml:space="preserve">   </w:t>
      </w:r>
      <w:r>
        <w:t>обществоведческой</w:t>
      </w:r>
      <w:r>
        <w:rPr>
          <w:spacing w:val="66"/>
          <w:w w:val="150"/>
        </w:rPr>
        <w:t xml:space="preserve">   </w:t>
      </w:r>
      <w:r>
        <w:t>тематики, в</w:t>
      </w:r>
      <w:r>
        <w:rPr>
          <w:spacing w:val="80"/>
        </w:rPr>
        <w:t xml:space="preserve">  </w:t>
      </w:r>
      <w:r>
        <w:t>том</w:t>
      </w:r>
      <w:r>
        <w:rPr>
          <w:spacing w:val="80"/>
        </w:rPr>
        <w:t xml:space="preserve">  </w:t>
      </w:r>
      <w:r>
        <w:t>числе</w:t>
      </w:r>
      <w:r>
        <w:rPr>
          <w:spacing w:val="80"/>
        </w:rPr>
        <w:t xml:space="preserve">  </w:t>
      </w:r>
      <w:r>
        <w:t>извлечений</w:t>
      </w:r>
      <w:r>
        <w:rPr>
          <w:spacing w:val="80"/>
        </w:rPr>
        <w:t xml:space="preserve">  </w:t>
      </w:r>
      <w:r>
        <w:t>из</w:t>
      </w:r>
      <w:r>
        <w:rPr>
          <w:spacing w:val="80"/>
        </w:rPr>
        <w:t xml:space="preserve">  </w:t>
      </w:r>
      <w:r>
        <w:t>законодательства</w:t>
      </w:r>
      <w:r>
        <w:rPr>
          <w:spacing w:val="80"/>
        </w:rPr>
        <w:t xml:space="preserve">  </w:t>
      </w:r>
      <w:r>
        <w:t>Российской</w:t>
      </w:r>
      <w:r>
        <w:rPr>
          <w:spacing w:val="80"/>
        </w:rPr>
        <w:t xml:space="preserve">  </w:t>
      </w:r>
      <w:r>
        <w:t>Федерации;</w:t>
      </w:r>
      <w:r>
        <w:rPr>
          <w:spacing w:val="80"/>
        </w:rPr>
        <w:t xml:space="preserve">  </w:t>
      </w:r>
      <w:r>
        <w:t>составлять на их основе план, преобразовывать текстовую информацию в таблицу, схему;</w:t>
      </w:r>
    </w:p>
    <w:p w14:paraId="53E0B121" w14:textId="77777777" w:rsidR="0092247A" w:rsidRDefault="00C96EE1" w:rsidP="00DE3F98">
      <w:pPr>
        <w:pStyle w:val="a3"/>
        <w:tabs>
          <w:tab w:val="left" w:pos="9639"/>
        </w:tabs>
        <w:ind w:left="567" w:right="1181" w:firstLine="0"/>
      </w:pPr>
      <w:r>
        <w:t>искать</w:t>
      </w:r>
      <w:r>
        <w:rPr>
          <w:spacing w:val="80"/>
        </w:rPr>
        <w:t xml:space="preserve">  </w:t>
      </w:r>
      <w:r>
        <w:t>и</w:t>
      </w:r>
      <w:r>
        <w:rPr>
          <w:spacing w:val="80"/>
        </w:rPr>
        <w:t xml:space="preserve">  </w:t>
      </w:r>
      <w:r>
        <w:t>извлекать</w:t>
      </w:r>
      <w:r>
        <w:rPr>
          <w:spacing w:val="80"/>
        </w:rPr>
        <w:t xml:space="preserve">  </w:t>
      </w:r>
      <w:r>
        <w:t>информацию</w:t>
      </w:r>
      <w:r>
        <w:rPr>
          <w:spacing w:val="80"/>
        </w:rPr>
        <w:t xml:space="preserve">  </w:t>
      </w:r>
      <w:r>
        <w:t>о</w:t>
      </w:r>
      <w:r>
        <w:rPr>
          <w:spacing w:val="80"/>
        </w:rPr>
        <w:t xml:space="preserve">  </w:t>
      </w:r>
      <w:r>
        <w:t>связи</w:t>
      </w:r>
      <w:r>
        <w:rPr>
          <w:spacing w:val="80"/>
        </w:rPr>
        <w:t xml:space="preserve">  </w:t>
      </w:r>
      <w:r>
        <w:t>поколений</w:t>
      </w:r>
      <w:r>
        <w:rPr>
          <w:spacing w:val="80"/>
        </w:rPr>
        <w:t xml:space="preserve">  </w:t>
      </w:r>
      <w:r>
        <w:t>в</w:t>
      </w:r>
      <w:r>
        <w:rPr>
          <w:spacing w:val="80"/>
        </w:rPr>
        <w:t xml:space="preserve">  </w:t>
      </w:r>
      <w:r>
        <w:t>нашем</w:t>
      </w:r>
      <w:r>
        <w:rPr>
          <w:spacing w:val="80"/>
        </w:rPr>
        <w:t xml:space="preserve">  </w:t>
      </w:r>
      <w:r>
        <w:t>обществе, об</w:t>
      </w:r>
      <w:r>
        <w:rPr>
          <w:spacing w:val="69"/>
          <w:w w:val="150"/>
        </w:rPr>
        <w:t xml:space="preserve">  </w:t>
      </w:r>
      <w:r>
        <w:t>особенностях</w:t>
      </w:r>
      <w:r>
        <w:rPr>
          <w:spacing w:val="70"/>
          <w:w w:val="150"/>
        </w:rPr>
        <w:t xml:space="preserve">  </w:t>
      </w:r>
      <w:r>
        <w:t>подросткового</w:t>
      </w:r>
      <w:r>
        <w:rPr>
          <w:spacing w:val="80"/>
        </w:rPr>
        <w:t xml:space="preserve">  </w:t>
      </w:r>
      <w:r>
        <w:t>возраста,</w:t>
      </w:r>
      <w:r>
        <w:rPr>
          <w:spacing w:val="69"/>
          <w:w w:val="150"/>
        </w:rPr>
        <w:t xml:space="preserve">  </w:t>
      </w:r>
      <w:r>
        <w:t>о</w:t>
      </w:r>
      <w:r>
        <w:rPr>
          <w:spacing w:val="69"/>
          <w:w w:val="150"/>
        </w:rPr>
        <w:t xml:space="preserve">  </w:t>
      </w:r>
      <w:r>
        <w:t>правах</w:t>
      </w:r>
      <w:r>
        <w:rPr>
          <w:spacing w:val="70"/>
          <w:w w:val="150"/>
        </w:rPr>
        <w:t xml:space="preserve">  </w:t>
      </w:r>
      <w:r>
        <w:t>и</w:t>
      </w:r>
      <w:r>
        <w:rPr>
          <w:spacing w:val="69"/>
          <w:w w:val="150"/>
        </w:rPr>
        <w:t xml:space="preserve">  </w:t>
      </w:r>
      <w:r>
        <w:t>обязанностях</w:t>
      </w:r>
      <w:r>
        <w:rPr>
          <w:spacing w:val="71"/>
          <w:w w:val="150"/>
        </w:rPr>
        <w:t xml:space="preserve">  </w:t>
      </w:r>
      <w:r>
        <w:t>учащегося из</w:t>
      </w:r>
      <w:r>
        <w:rPr>
          <w:spacing w:val="80"/>
          <w:w w:val="150"/>
        </w:rPr>
        <w:t xml:space="preserve">  </w:t>
      </w:r>
      <w:r>
        <w:t>разных</w:t>
      </w:r>
      <w:r>
        <w:rPr>
          <w:spacing w:val="80"/>
          <w:w w:val="150"/>
        </w:rPr>
        <w:t xml:space="preserve">  </w:t>
      </w:r>
      <w:r>
        <w:t>адаптированных</w:t>
      </w:r>
      <w:r>
        <w:rPr>
          <w:spacing w:val="80"/>
          <w:w w:val="150"/>
        </w:rPr>
        <w:t xml:space="preserve">  </w:t>
      </w:r>
      <w:r>
        <w:t>источников</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учебных</w:t>
      </w:r>
      <w:r>
        <w:rPr>
          <w:spacing w:val="80"/>
          <w:w w:val="150"/>
        </w:rPr>
        <w:t xml:space="preserve">  </w:t>
      </w:r>
      <w:r>
        <w:t>материалов)</w:t>
      </w:r>
      <w:r>
        <w:rPr>
          <w:spacing w:val="80"/>
        </w:rPr>
        <w:t xml:space="preserve"> </w:t>
      </w:r>
      <w:r>
        <w:t>и</w:t>
      </w:r>
      <w:r>
        <w:rPr>
          <w:spacing w:val="80"/>
          <w:w w:val="150"/>
        </w:rPr>
        <w:t xml:space="preserve">  </w:t>
      </w:r>
      <w:r>
        <w:t>публикаций</w:t>
      </w:r>
      <w:r>
        <w:rPr>
          <w:spacing w:val="80"/>
          <w:w w:val="150"/>
        </w:rPr>
        <w:t xml:space="preserve">  </w:t>
      </w:r>
      <w:r>
        <w:t>СМИ</w:t>
      </w:r>
      <w:r>
        <w:rPr>
          <w:spacing w:val="80"/>
          <w:w w:val="150"/>
        </w:rPr>
        <w:t xml:space="preserve">  </w:t>
      </w:r>
      <w:r>
        <w:t>с</w:t>
      </w:r>
      <w:r>
        <w:rPr>
          <w:spacing w:val="80"/>
          <w:w w:val="150"/>
        </w:rPr>
        <w:t xml:space="preserve">  </w:t>
      </w:r>
      <w:r>
        <w:t>соблюдением</w:t>
      </w:r>
      <w:r>
        <w:rPr>
          <w:spacing w:val="80"/>
          <w:w w:val="150"/>
        </w:rPr>
        <w:t xml:space="preserve">  </w:t>
      </w:r>
      <w:r>
        <w:t>правил</w:t>
      </w:r>
      <w:r>
        <w:rPr>
          <w:spacing w:val="80"/>
          <w:w w:val="150"/>
        </w:rPr>
        <w:t xml:space="preserve">  </w:t>
      </w:r>
      <w:r>
        <w:t>информационной</w:t>
      </w:r>
      <w:r>
        <w:rPr>
          <w:spacing w:val="80"/>
          <w:w w:val="150"/>
        </w:rPr>
        <w:t xml:space="preserve">  </w:t>
      </w:r>
      <w:r>
        <w:t>безопасности</w:t>
      </w:r>
      <w:r>
        <w:rPr>
          <w:spacing w:val="40"/>
        </w:rPr>
        <w:t xml:space="preserve"> </w:t>
      </w:r>
      <w:r>
        <w:t>при работе в информационно-телекоммуникационной сети «Интернет»;</w:t>
      </w:r>
    </w:p>
    <w:p w14:paraId="6DF82C02" w14:textId="77777777" w:rsidR="0092247A" w:rsidRDefault="00C96EE1" w:rsidP="00DE3F98">
      <w:pPr>
        <w:pStyle w:val="a3"/>
        <w:tabs>
          <w:tab w:val="left" w:pos="9639"/>
        </w:tabs>
        <w:ind w:left="567" w:right="1181" w:firstLine="0"/>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64BD2D94" w14:textId="77777777" w:rsidR="0092247A" w:rsidRDefault="00C96EE1" w:rsidP="00DE3F98">
      <w:pPr>
        <w:pStyle w:val="a3"/>
        <w:tabs>
          <w:tab w:val="left" w:pos="9639"/>
        </w:tabs>
        <w:ind w:left="567" w:right="1181" w:firstLine="0"/>
      </w:pPr>
      <w:r>
        <w:t>оценивать</w:t>
      </w:r>
      <w:r>
        <w:rPr>
          <w:spacing w:val="40"/>
        </w:rPr>
        <w:t xml:space="preserve">  </w:t>
      </w:r>
      <w:r>
        <w:t>собственные</w:t>
      </w:r>
      <w:r>
        <w:rPr>
          <w:spacing w:val="40"/>
        </w:rPr>
        <w:t xml:space="preserve">  </w:t>
      </w:r>
      <w:r>
        <w:t>поступки</w:t>
      </w:r>
      <w:r>
        <w:rPr>
          <w:spacing w:val="40"/>
        </w:rPr>
        <w:t xml:space="preserve">  </w:t>
      </w:r>
      <w:r>
        <w:t>и</w:t>
      </w:r>
      <w:r>
        <w:rPr>
          <w:spacing w:val="40"/>
        </w:rPr>
        <w:t xml:space="preserve">  </w:t>
      </w:r>
      <w:r>
        <w:t>поведение</w:t>
      </w:r>
      <w:r>
        <w:rPr>
          <w:spacing w:val="40"/>
        </w:rPr>
        <w:t xml:space="preserve">  </w:t>
      </w:r>
      <w:r>
        <w:t>других</w:t>
      </w:r>
      <w:r>
        <w:rPr>
          <w:spacing w:val="40"/>
        </w:rPr>
        <w:t xml:space="preserve">  </w:t>
      </w:r>
      <w:r>
        <w:t>людей</w:t>
      </w:r>
      <w:r>
        <w:rPr>
          <w:spacing w:val="40"/>
        </w:rPr>
        <w:t xml:space="preserve">  </w:t>
      </w:r>
      <w:r>
        <w:t>в</w:t>
      </w:r>
      <w:r>
        <w:rPr>
          <w:spacing w:val="40"/>
        </w:rPr>
        <w:t xml:space="preserve">  </w:t>
      </w:r>
      <w:r>
        <w:t>ходе</w:t>
      </w:r>
      <w:r>
        <w:rPr>
          <w:spacing w:val="40"/>
        </w:rPr>
        <w:t xml:space="preserve">  </w:t>
      </w:r>
      <w:r>
        <w:t>общения,</w:t>
      </w:r>
      <w:r>
        <w:rPr>
          <w:spacing w:val="40"/>
        </w:rPr>
        <w:t xml:space="preserve"> </w:t>
      </w:r>
      <w:r>
        <w:t>в</w:t>
      </w:r>
      <w:r>
        <w:rPr>
          <w:spacing w:val="40"/>
        </w:rPr>
        <w:t xml:space="preserve">  </w:t>
      </w:r>
      <w:r>
        <w:t>ситуациях</w:t>
      </w:r>
      <w:r>
        <w:rPr>
          <w:spacing w:val="40"/>
        </w:rPr>
        <w:t xml:space="preserve">  </w:t>
      </w:r>
      <w:r>
        <w:t>взаимодействия</w:t>
      </w:r>
      <w:r>
        <w:rPr>
          <w:spacing w:val="40"/>
        </w:rPr>
        <w:t xml:space="preserve">  </w:t>
      </w:r>
      <w:r>
        <w:t>с</w:t>
      </w:r>
      <w:r>
        <w:rPr>
          <w:spacing w:val="40"/>
        </w:rPr>
        <w:t xml:space="preserve">  </w:t>
      </w:r>
      <w:r>
        <w:t>людьми</w:t>
      </w:r>
      <w:r>
        <w:rPr>
          <w:spacing w:val="40"/>
        </w:rPr>
        <w:t xml:space="preserve">  </w:t>
      </w:r>
      <w:r>
        <w:t>с</w:t>
      </w:r>
      <w:r>
        <w:rPr>
          <w:spacing w:val="40"/>
        </w:rPr>
        <w:t xml:space="preserve">  </w:t>
      </w:r>
      <w:r>
        <w:t>ОВЗ;</w:t>
      </w:r>
      <w:r>
        <w:rPr>
          <w:spacing w:val="40"/>
        </w:rPr>
        <w:t xml:space="preserve">  </w:t>
      </w:r>
      <w:r>
        <w:t>оценивать</w:t>
      </w:r>
      <w:r>
        <w:rPr>
          <w:spacing w:val="40"/>
        </w:rPr>
        <w:t xml:space="preserve">  </w:t>
      </w:r>
      <w:r>
        <w:t>своё</w:t>
      </w:r>
      <w:r>
        <w:rPr>
          <w:spacing w:val="40"/>
        </w:rPr>
        <w:t xml:space="preserve">  </w:t>
      </w:r>
      <w:r>
        <w:t>отношение</w:t>
      </w:r>
      <w:r>
        <w:rPr>
          <w:spacing w:val="40"/>
        </w:rPr>
        <w:t xml:space="preserve">  </w:t>
      </w:r>
      <w:r>
        <w:t>к</w:t>
      </w:r>
      <w:r>
        <w:rPr>
          <w:spacing w:val="40"/>
        </w:rPr>
        <w:t xml:space="preserve">  </w:t>
      </w:r>
      <w:r>
        <w:t>учёбе как важному виду деятельности;</w:t>
      </w:r>
    </w:p>
    <w:p w14:paraId="488A737D" w14:textId="77777777" w:rsidR="0092247A" w:rsidRDefault="00C96EE1" w:rsidP="00DE3F98">
      <w:pPr>
        <w:pStyle w:val="a3"/>
        <w:tabs>
          <w:tab w:val="left" w:pos="3025"/>
          <w:tab w:val="left" w:pos="4933"/>
          <w:tab w:val="left" w:pos="6548"/>
          <w:tab w:val="left" w:pos="9241"/>
          <w:tab w:val="left" w:pos="9639"/>
        </w:tabs>
        <w:ind w:left="567" w:right="1181" w:firstLine="0"/>
      </w:pPr>
      <w:r>
        <w:t xml:space="preserve">приобретать опыт использования полученных знаний в практической деятельности, в </w:t>
      </w:r>
      <w:r>
        <w:rPr>
          <w:spacing w:val="-2"/>
        </w:rPr>
        <w:t>повседневной</w:t>
      </w:r>
      <w:r w:rsidR="00ED12BB">
        <w:t xml:space="preserve"> </w:t>
      </w:r>
      <w:r>
        <w:rPr>
          <w:spacing w:val="-4"/>
        </w:rPr>
        <w:t>жизни</w:t>
      </w:r>
      <w:r>
        <w:tab/>
      </w:r>
      <w:r>
        <w:rPr>
          <w:spacing w:val="-4"/>
        </w:rPr>
        <w:t>для</w:t>
      </w:r>
      <w:r w:rsidR="00ED12BB">
        <w:t xml:space="preserve"> </w:t>
      </w:r>
      <w:r>
        <w:rPr>
          <w:spacing w:val="-2"/>
        </w:rPr>
        <w:t>выстраивания</w:t>
      </w:r>
      <w:r>
        <w:tab/>
      </w:r>
      <w:r>
        <w:rPr>
          <w:spacing w:val="-2"/>
        </w:rPr>
        <w:t xml:space="preserve">отношений </w:t>
      </w:r>
      <w:r>
        <w:t>с представителями старших поколений, со сверстниками и младшими по возрасту, активного участия в жизни школы и класса;</w:t>
      </w:r>
    </w:p>
    <w:p w14:paraId="027D4B65" w14:textId="77777777" w:rsidR="0092247A" w:rsidRDefault="00C96EE1" w:rsidP="00DE3F98">
      <w:pPr>
        <w:pStyle w:val="a3"/>
        <w:tabs>
          <w:tab w:val="left" w:pos="9639"/>
        </w:tabs>
        <w:spacing w:before="1"/>
        <w:ind w:left="567" w:right="1181" w:firstLine="0"/>
      </w:pPr>
      <w:r>
        <w:t>приобретать</w:t>
      </w:r>
      <w:r>
        <w:rPr>
          <w:spacing w:val="71"/>
          <w:w w:val="150"/>
        </w:rPr>
        <w:t xml:space="preserve"> </w:t>
      </w:r>
      <w:r>
        <w:t>опыт</w:t>
      </w:r>
      <w:r>
        <w:rPr>
          <w:spacing w:val="70"/>
          <w:w w:val="150"/>
        </w:rPr>
        <w:t xml:space="preserve">   </w:t>
      </w:r>
      <w:r>
        <w:t>совместной</w:t>
      </w:r>
      <w:r>
        <w:rPr>
          <w:spacing w:val="71"/>
          <w:w w:val="150"/>
        </w:rPr>
        <w:t xml:space="preserve">   </w:t>
      </w:r>
      <w:r>
        <w:t>деятельности,</w:t>
      </w:r>
      <w:r>
        <w:rPr>
          <w:spacing w:val="70"/>
          <w:w w:val="150"/>
        </w:rPr>
        <w:t xml:space="preserve">   </w:t>
      </w:r>
      <w:r>
        <w:t>включая</w:t>
      </w:r>
      <w:r>
        <w:rPr>
          <w:spacing w:val="71"/>
          <w:w w:val="150"/>
        </w:rPr>
        <w:t xml:space="preserve">   </w:t>
      </w:r>
      <w:r>
        <w:t>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BC21206" w14:textId="77777777" w:rsidR="0092247A" w:rsidRDefault="00ED12BB" w:rsidP="000F08BB">
      <w:pPr>
        <w:pStyle w:val="a4"/>
        <w:numPr>
          <w:ilvl w:val="4"/>
          <w:numId w:val="131"/>
        </w:numPr>
        <w:tabs>
          <w:tab w:val="left" w:pos="2068"/>
          <w:tab w:val="left" w:pos="9639"/>
        </w:tabs>
        <w:ind w:left="567" w:right="1181" w:firstLine="0"/>
        <w:rPr>
          <w:sz w:val="24"/>
        </w:rPr>
      </w:pPr>
      <w:r>
        <w:rPr>
          <w:sz w:val="24"/>
        </w:rPr>
        <w:t xml:space="preserve"> </w:t>
      </w:r>
      <w:r w:rsidR="00C96EE1">
        <w:rPr>
          <w:sz w:val="24"/>
        </w:rPr>
        <w:t>Общество,</w:t>
      </w:r>
      <w:r w:rsidR="00C96EE1">
        <w:rPr>
          <w:spacing w:val="-1"/>
          <w:sz w:val="24"/>
        </w:rPr>
        <w:t xml:space="preserve"> </w:t>
      </w:r>
      <w:r w:rsidR="00C96EE1">
        <w:rPr>
          <w:sz w:val="24"/>
        </w:rPr>
        <w:t>в</w:t>
      </w:r>
      <w:r w:rsidR="00C96EE1">
        <w:rPr>
          <w:spacing w:val="-1"/>
          <w:sz w:val="24"/>
        </w:rPr>
        <w:t xml:space="preserve"> </w:t>
      </w:r>
      <w:r w:rsidR="00C96EE1">
        <w:rPr>
          <w:sz w:val="24"/>
        </w:rPr>
        <w:t>котором</w:t>
      </w:r>
      <w:r w:rsidR="00C96EE1">
        <w:rPr>
          <w:spacing w:val="-1"/>
          <w:sz w:val="24"/>
        </w:rPr>
        <w:t xml:space="preserve"> </w:t>
      </w:r>
      <w:r w:rsidR="00C96EE1">
        <w:rPr>
          <w:sz w:val="24"/>
        </w:rPr>
        <w:t>мы</w:t>
      </w:r>
      <w:r w:rsidR="00C96EE1">
        <w:rPr>
          <w:spacing w:val="-1"/>
          <w:sz w:val="24"/>
        </w:rPr>
        <w:t xml:space="preserve"> </w:t>
      </w:r>
      <w:r w:rsidR="00C96EE1">
        <w:rPr>
          <w:spacing w:val="-2"/>
          <w:sz w:val="24"/>
        </w:rPr>
        <w:t>живём:</w:t>
      </w:r>
    </w:p>
    <w:p w14:paraId="7F3A29B9" w14:textId="77777777" w:rsidR="0092247A" w:rsidRDefault="00C96EE1" w:rsidP="00DE3F98">
      <w:pPr>
        <w:pStyle w:val="a3"/>
        <w:tabs>
          <w:tab w:val="left" w:pos="9639"/>
        </w:tabs>
        <w:ind w:left="567" w:right="1181" w:firstLine="0"/>
      </w:pPr>
      <w:r>
        <w:t>осваивать</w:t>
      </w:r>
      <w:r>
        <w:rPr>
          <w:spacing w:val="56"/>
        </w:rPr>
        <w:t xml:space="preserve">  </w:t>
      </w:r>
      <w:r>
        <w:t>и</w:t>
      </w:r>
      <w:r>
        <w:rPr>
          <w:spacing w:val="56"/>
        </w:rPr>
        <w:t xml:space="preserve">  </w:t>
      </w:r>
      <w:r>
        <w:t>применять</w:t>
      </w:r>
      <w:r>
        <w:rPr>
          <w:spacing w:val="56"/>
        </w:rPr>
        <w:t xml:space="preserve">  </w:t>
      </w:r>
      <w:r>
        <w:t>знания</w:t>
      </w:r>
      <w:r>
        <w:rPr>
          <w:spacing w:val="57"/>
        </w:rPr>
        <w:t xml:space="preserve">  </w:t>
      </w:r>
      <w:r>
        <w:t>об</w:t>
      </w:r>
      <w:r>
        <w:rPr>
          <w:spacing w:val="56"/>
        </w:rPr>
        <w:t xml:space="preserve">  </w:t>
      </w:r>
      <w:r>
        <w:t>обществе</w:t>
      </w:r>
      <w:r>
        <w:rPr>
          <w:spacing w:val="55"/>
        </w:rPr>
        <w:t xml:space="preserve">  </w:t>
      </w:r>
      <w:r>
        <w:t>и</w:t>
      </w:r>
      <w:r>
        <w:rPr>
          <w:spacing w:val="56"/>
        </w:rPr>
        <w:t xml:space="preserve">  </w:t>
      </w:r>
      <w:r>
        <w:t>природе,</w:t>
      </w:r>
      <w:r>
        <w:rPr>
          <w:spacing w:val="55"/>
        </w:rPr>
        <w:t xml:space="preserve">  </w:t>
      </w:r>
      <w:r>
        <w:t>положении</w:t>
      </w:r>
      <w:r>
        <w:rPr>
          <w:spacing w:val="56"/>
        </w:rPr>
        <w:t xml:space="preserve">  </w:t>
      </w:r>
      <w:r>
        <w:t>человека в</w:t>
      </w:r>
      <w:r>
        <w:rPr>
          <w:spacing w:val="77"/>
        </w:rPr>
        <w:t xml:space="preserve">  </w:t>
      </w:r>
      <w:r>
        <w:t>обществе,</w:t>
      </w:r>
      <w:r>
        <w:rPr>
          <w:spacing w:val="77"/>
        </w:rPr>
        <w:t xml:space="preserve">  </w:t>
      </w:r>
      <w:r>
        <w:t>процессах</w:t>
      </w:r>
      <w:r>
        <w:rPr>
          <w:spacing w:val="78"/>
        </w:rPr>
        <w:t xml:space="preserve">  </w:t>
      </w:r>
      <w:r>
        <w:t>и</w:t>
      </w:r>
      <w:r>
        <w:rPr>
          <w:spacing w:val="78"/>
        </w:rPr>
        <w:t xml:space="preserve">  </w:t>
      </w:r>
      <w:r>
        <w:t>явлениях</w:t>
      </w:r>
      <w:r>
        <w:rPr>
          <w:spacing w:val="78"/>
        </w:rPr>
        <w:t xml:space="preserve">  </w:t>
      </w:r>
      <w:r>
        <w:t>в</w:t>
      </w:r>
      <w:r>
        <w:rPr>
          <w:spacing w:val="76"/>
        </w:rPr>
        <w:t xml:space="preserve">  </w:t>
      </w:r>
      <w:r>
        <w:t>экономической</w:t>
      </w:r>
      <w:r>
        <w:rPr>
          <w:spacing w:val="78"/>
        </w:rPr>
        <w:t xml:space="preserve">  </w:t>
      </w:r>
      <w:r>
        <w:t>жизни</w:t>
      </w:r>
      <w:r>
        <w:rPr>
          <w:spacing w:val="78"/>
        </w:rPr>
        <w:t xml:space="preserve">  </w:t>
      </w:r>
      <w:r>
        <w:t>общества,</w:t>
      </w:r>
      <w:r>
        <w:rPr>
          <w:spacing w:val="77"/>
        </w:rPr>
        <w:t xml:space="preserve">  </w:t>
      </w:r>
      <w:r>
        <w:t>явлениях в</w:t>
      </w:r>
      <w:r>
        <w:rPr>
          <w:spacing w:val="80"/>
        </w:rPr>
        <w:t xml:space="preserve">  </w:t>
      </w:r>
      <w:r>
        <w:t>политической</w:t>
      </w:r>
      <w:r>
        <w:rPr>
          <w:spacing w:val="80"/>
        </w:rPr>
        <w:t xml:space="preserve">  </w:t>
      </w:r>
      <w:r>
        <w:t>жизни</w:t>
      </w:r>
      <w:r>
        <w:rPr>
          <w:spacing w:val="80"/>
        </w:rPr>
        <w:t xml:space="preserve">  </w:t>
      </w:r>
      <w:r>
        <w:t>общества,</w:t>
      </w:r>
      <w:r>
        <w:rPr>
          <w:spacing w:val="80"/>
        </w:rPr>
        <w:t xml:space="preserve">  </w:t>
      </w:r>
      <w:r>
        <w:t>о</w:t>
      </w:r>
      <w:r>
        <w:rPr>
          <w:spacing w:val="80"/>
        </w:rPr>
        <w:t xml:space="preserve">  </w:t>
      </w:r>
      <w:r>
        <w:t>народах</w:t>
      </w:r>
      <w:r>
        <w:rPr>
          <w:spacing w:val="80"/>
        </w:rPr>
        <w:t xml:space="preserve">  </w:t>
      </w:r>
      <w:r>
        <w:t>России,</w:t>
      </w:r>
      <w:r>
        <w:rPr>
          <w:spacing w:val="80"/>
        </w:rPr>
        <w:t xml:space="preserve">  </w:t>
      </w:r>
      <w:r>
        <w:t>о</w:t>
      </w:r>
      <w:r>
        <w:rPr>
          <w:spacing w:val="80"/>
        </w:rPr>
        <w:t xml:space="preserve">  </w:t>
      </w:r>
      <w:r>
        <w:t>государственной</w:t>
      </w:r>
      <w:r>
        <w:rPr>
          <w:spacing w:val="80"/>
        </w:rPr>
        <w:t xml:space="preserve">  </w:t>
      </w:r>
      <w:r>
        <w:t>власти в Российской Федерации; культуре и духовной жизни, типах общества, глобальных проблемах;</w:t>
      </w:r>
    </w:p>
    <w:p w14:paraId="755FA23A" w14:textId="77777777" w:rsidR="0092247A" w:rsidRDefault="00C96EE1" w:rsidP="00DE3F98">
      <w:pPr>
        <w:pStyle w:val="a3"/>
        <w:tabs>
          <w:tab w:val="left" w:pos="9639"/>
        </w:tabs>
        <w:ind w:left="567" w:right="1181" w:firstLine="0"/>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 нравственные ценности, особенности информационного общества;</w:t>
      </w:r>
    </w:p>
    <w:p w14:paraId="70DF8D5E" w14:textId="77777777" w:rsidR="0092247A" w:rsidRDefault="00C96EE1" w:rsidP="00DE3F98">
      <w:pPr>
        <w:pStyle w:val="a3"/>
        <w:tabs>
          <w:tab w:val="left" w:pos="9639"/>
        </w:tabs>
        <w:spacing w:before="1"/>
        <w:ind w:left="567" w:right="1181" w:firstLine="0"/>
      </w:pPr>
      <w:r>
        <w:t>приводить примеры разного положения людей в обществе, видов экономической деятельности, глобальных проблем;</w:t>
      </w:r>
    </w:p>
    <w:p w14:paraId="4B3F4A8E" w14:textId="77777777" w:rsidR="0092247A" w:rsidRDefault="00C96EE1" w:rsidP="00DE3F98">
      <w:pPr>
        <w:pStyle w:val="a3"/>
        <w:tabs>
          <w:tab w:val="left" w:pos="9639"/>
        </w:tabs>
        <w:ind w:left="567" w:right="1181" w:firstLine="0"/>
      </w:pPr>
      <w:r>
        <w:t>классифицировать</w:t>
      </w:r>
      <w:r>
        <w:rPr>
          <w:spacing w:val="-4"/>
        </w:rPr>
        <w:t xml:space="preserve"> </w:t>
      </w:r>
      <w:r>
        <w:t>социальные</w:t>
      </w:r>
      <w:r>
        <w:rPr>
          <w:spacing w:val="-6"/>
        </w:rPr>
        <w:t xml:space="preserve"> </w:t>
      </w:r>
      <w:r>
        <w:t>общности</w:t>
      </w:r>
      <w:r>
        <w:rPr>
          <w:spacing w:val="-3"/>
        </w:rPr>
        <w:t xml:space="preserve"> </w:t>
      </w:r>
      <w:r>
        <w:t>и</w:t>
      </w:r>
      <w:r>
        <w:rPr>
          <w:spacing w:val="-4"/>
        </w:rPr>
        <w:t xml:space="preserve"> </w:t>
      </w:r>
      <w:r>
        <w:rPr>
          <w:spacing w:val="-2"/>
        </w:rPr>
        <w:t>группы;</w:t>
      </w:r>
    </w:p>
    <w:p w14:paraId="561C09B8" w14:textId="77777777" w:rsidR="0092247A" w:rsidRDefault="00C96EE1" w:rsidP="00DE3F98">
      <w:pPr>
        <w:pStyle w:val="a3"/>
        <w:tabs>
          <w:tab w:val="left" w:pos="9639"/>
        </w:tabs>
        <w:ind w:left="567" w:right="1181" w:firstLine="0"/>
      </w:pPr>
      <w:r>
        <w:t>сравнивать социальные общности и группы, положение в обществе различных людей; различные формы хозяйствования;</w:t>
      </w:r>
    </w:p>
    <w:p w14:paraId="0CADB369" w14:textId="77777777" w:rsidR="0092247A" w:rsidRDefault="00C96EE1" w:rsidP="00DE3F98">
      <w:pPr>
        <w:pStyle w:val="a3"/>
        <w:tabs>
          <w:tab w:val="left" w:pos="9639"/>
        </w:tabs>
        <w:ind w:left="567" w:right="1181" w:firstLine="0"/>
      </w:pPr>
      <w:r>
        <w:t>устанавливать</w:t>
      </w:r>
      <w:r>
        <w:rPr>
          <w:spacing w:val="29"/>
        </w:rPr>
        <w:t xml:space="preserve"> </w:t>
      </w:r>
      <w:r>
        <w:t>взаимодействия</w:t>
      </w:r>
      <w:r>
        <w:rPr>
          <w:spacing w:val="33"/>
        </w:rPr>
        <w:t xml:space="preserve"> </w:t>
      </w:r>
      <w:r>
        <w:t>общества</w:t>
      </w:r>
      <w:r>
        <w:rPr>
          <w:spacing w:val="29"/>
        </w:rPr>
        <w:t xml:space="preserve"> </w:t>
      </w:r>
      <w:r>
        <w:t>и</w:t>
      </w:r>
      <w:r>
        <w:rPr>
          <w:spacing w:val="31"/>
        </w:rPr>
        <w:t xml:space="preserve"> </w:t>
      </w:r>
      <w:r>
        <w:t>природы,</w:t>
      </w:r>
      <w:r>
        <w:rPr>
          <w:spacing w:val="30"/>
        </w:rPr>
        <w:t xml:space="preserve"> </w:t>
      </w:r>
      <w:r>
        <w:t>человека</w:t>
      </w:r>
      <w:r>
        <w:rPr>
          <w:spacing w:val="29"/>
        </w:rPr>
        <w:t xml:space="preserve"> </w:t>
      </w:r>
      <w:r>
        <w:t>и</w:t>
      </w:r>
      <w:r>
        <w:rPr>
          <w:spacing w:val="31"/>
        </w:rPr>
        <w:t xml:space="preserve"> </w:t>
      </w:r>
      <w:r>
        <w:t>общества,</w:t>
      </w:r>
      <w:r>
        <w:rPr>
          <w:spacing w:val="31"/>
        </w:rPr>
        <w:t xml:space="preserve"> </w:t>
      </w:r>
      <w:r>
        <w:rPr>
          <w:spacing w:val="-2"/>
        </w:rPr>
        <w:t>деятельности</w:t>
      </w:r>
      <w:r w:rsidR="00ED12BB">
        <w:t xml:space="preserve"> </w:t>
      </w:r>
      <w:r>
        <w:t>основных</w:t>
      </w:r>
      <w:r>
        <w:rPr>
          <w:spacing w:val="-4"/>
        </w:rPr>
        <w:t xml:space="preserve"> </w:t>
      </w:r>
      <w:r>
        <w:t>участников</w:t>
      </w:r>
      <w:r>
        <w:rPr>
          <w:spacing w:val="-7"/>
        </w:rPr>
        <w:t xml:space="preserve"> </w:t>
      </w:r>
      <w:r>
        <w:rPr>
          <w:spacing w:val="-2"/>
        </w:rPr>
        <w:t>экономики;</w:t>
      </w:r>
    </w:p>
    <w:p w14:paraId="7EC87545" w14:textId="77777777" w:rsidR="0092247A" w:rsidRDefault="00C96EE1" w:rsidP="00DE3F98">
      <w:pPr>
        <w:pStyle w:val="a3"/>
        <w:tabs>
          <w:tab w:val="left" w:pos="9639"/>
        </w:tabs>
        <w:ind w:left="567" w:right="1181" w:firstLine="0"/>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6B47C5C2" w14:textId="77777777" w:rsidR="0092247A" w:rsidRDefault="00C96EE1" w:rsidP="00DE3F98">
      <w:pPr>
        <w:pStyle w:val="a3"/>
        <w:tabs>
          <w:tab w:val="left" w:pos="9639"/>
        </w:tabs>
        <w:spacing w:before="1"/>
        <w:ind w:left="567" w:right="1181" w:firstLine="0"/>
      </w:pPr>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3B7AA0AF" w14:textId="77777777" w:rsidR="0092247A" w:rsidRDefault="00C96EE1" w:rsidP="00DE3F98">
      <w:pPr>
        <w:pStyle w:val="a3"/>
        <w:tabs>
          <w:tab w:val="left" w:pos="9639"/>
        </w:tabs>
        <w:ind w:left="567" w:right="1181" w:firstLine="0"/>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6A732121" w14:textId="77777777" w:rsidR="0092247A" w:rsidRDefault="00C96EE1" w:rsidP="00DE3F98">
      <w:pPr>
        <w:pStyle w:val="a3"/>
        <w:tabs>
          <w:tab w:val="left" w:pos="9639"/>
        </w:tabs>
        <w:ind w:left="567" w:right="1181" w:firstLine="0"/>
      </w:pPr>
      <w:r>
        <w:t xml:space="preserve">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w:t>
      </w:r>
      <w:r>
        <w:rPr>
          <w:spacing w:val="-2"/>
        </w:rPr>
        <w:t>общества;</w:t>
      </w:r>
    </w:p>
    <w:p w14:paraId="5DCADABC" w14:textId="77777777" w:rsidR="0092247A" w:rsidRDefault="00C96EE1" w:rsidP="00DE3F98">
      <w:pPr>
        <w:pStyle w:val="a3"/>
        <w:tabs>
          <w:tab w:val="left" w:pos="9639"/>
        </w:tabs>
        <w:ind w:left="567" w:right="1181" w:firstLine="0"/>
      </w:pPr>
      <w:r>
        <w:lastRenderedPageBreak/>
        <w:t>извлекать информацию из разных источников о человеке и обществе, включая информацию о народах России;</w:t>
      </w:r>
    </w:p>
    <w:p w14:paraId="4A363FC7" w14:textId="77777777" w:rsidR="0092247A" w:rsidRDefault="00C96EE1" w:rsidP="00DE3F98">
      <w:pPr>
        <w:pStyle w:val="a3"/>
        <w:tabs>
          <w:tab w:val="left" w:pos="9639"/>
        </w:tabs>
        <w:ind w:left="567" w:right="1181" w:firstLine="0"/>
      </w:pPr>
      <w:r>
        <w:t xml:space="preserve">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w:t>
      </w:r>
      <w:r>
        <w:rPr>
          <w:spacing w:val="-2"/>
        </w:rPr>
        <w:t>выводы;</w:t>
      </w:r>
    </w:p>
    <w:p w14:paraId="1E399B33" w14:textId="77777777" w:rsidR="0092247A" w:rsidRDefault="00C96EE1" w:rsidP="00DE3F98">
      <w:pPr>
        <w:pStyle w:val="a3"/>
        <w:tabs>
          <w:tab w:val="left" w:pos="9639"/>
        </w:tabs>
        <w:ind w:left="567" w:right="1181" w:firstLine="0"/>
      </w:pPr>
      <w:r>
        <w:t>оценивать</w:t>
      </w:r>
      <w:r>
        <w:rPr>
          <w:spacing w:val="40"/>
        </w:rPr>
        <w:t xml:space="preserve">  </w:t>
      </w:r>
      <w:r>
        <w:t>собственные</w:t>
      </w:r>
      <w:r>
        <w:rPr>
          <w:spacing w:val="40"/>
        </w:rPr>
        <w:t xml:space="preserve">  </w:t>
      </w:r>
      <w:r>
        <w:t>поступки</w:t>
      </w:r>
      <w:r>
        <w:rPr>
          <w:spacing w:val="40"/>
        </w:rPr>
        <w:t xml:space="preserve">  </w:t>
      </w:r>
      <w:r>
        <w:t>и</w:t>
      </w:r>
      <w:r>
        <w:rPr>
          <w:spacing w:val="40"/>
        </w:rPr>
        <w:t xml:space="preserve">  </w:t>
      </w:r>
      <w:r>
        <w:t>поведение</w:t>
      </w:r>
      <w:r>
        <w:rPr>
          <w:spacing w:val="40"/>
        </w:rPr>
        <w:t xml:space="preserve">  </w:t>
      </w:r>
      <w:r>
        <w:t>других</w:t>
      </w:r>
      <w:r>
        <w:rPr>
          <w:spacing w:val="40"/>
        </w:rPr>
        <w:t xml:space="preserve">  </w:t>
      </w:r>
      <w:r>
        <w:t>людей</w:t>
      </w:r>
      <w:r>
        <w:rPr>
          <w:spacing w:val="58"/>
        </w:rPr>
        <w:t xml:space="preserve">  </w:t>
      </w:r>
      <w:r>
        <w:t>с</w:t>
      </w:r>
      <w:r>
        <w:rPr>
          <w:spacing w:val="40"/>
        </w:rPr>
        <w:t xml:space="preserve">  </w:t>
      </w:r>
      <w:r>
        <w:t>точки</w:t>
      </w:r>
      <w:r>
        <w:rPr>
          <w:spacing w:val="40"/>
        </w:rPr>
        <w:t xml:space="preserve">  </w:t>
      </w:r>
      <w:r>
        <w:t>зрения</w:t>
      </w:r>
      <w:r>
        <w:rPr>
          <w:spacing w:val="40"/>
        </w:rPr>
        <w:t xml:space="preserve"> </w:t>
      </w:r>
      <w:r>
        <w:t>их соответствия духовным традициям общества;</w:t>
      </w:r>
    </w:p>
    <w:p w14:paraId="2303A834" w14:textId="77777777" w:rsidR="0092247A" w:rsidRDefault="00C96EE1" w:rsidP="00DE3F98">
      <w:pPr>
        <w:pStyle w:val="a3"/>
        <w:tabs>
          <w:tab w:val="left" w:pos="9639"/>
        </w:tabs>
        <w:spacing w:before="1"/>
        <w:ind w:left="567" w:right="1181" w:firstLine="0"/>
      </w:pPr>
      <w:r>
        <w:t>использовать</w:t>
      </w:r>
      <w:r>
        <w:rPr>
          <w:spacing w:val="80"/>
        </w:rPr>
        <w:t xml:space="preserve">  </w:t>
      </w:r>
      <w:r>
        <w:t>полученные</w:t>
      </w:r>
      <w:r>
        <w:rPr>
          <w:spacing w:val="80"/>
        </w:rPr>
        <w:t xml:space="preserve">  </w:t>
      </w:r>
      <w:r>
        <w:t>знания,</w:t>
      </w:r>
      <w:r>
        <w:rPr>
          <w:spacing w:val="80"/>
        </w:rPr>
        <w:t xml:space="preserve">  </w:t>
      </w:r>
      <w:r>
        <w:t>включая</w:t>
      </w:r>
      <w:r>
        <w:rPr>
          <w:spacing w:val="80"/>
        </w:rPr>
        <w:t xml:space="preserve">  </w:t>
      </w:r>
      <w:r>
        <w:t>основы</w:t>
      </w:r>
      <w:r>
        <w:rPr>
          <w:spacing w:val="80"/>
        </w:rPr>
        <w:t xml:space="preserve">  </w:t>
      </w:r>
      <w:r>
        <w:t>финансовой</w:t>
      </w:r>
      <w:r>
        <w:rPr>
          <w:spacing w:val="80"/>
        </w:rPr>
        <w:t xml:space="preserve">  </w:t>
      </w:r>
      <w:r>
        <w:t>грамотности, в практической деятельности, направленной на охрану</w:t>
      </w:r>
      <w:r>
        <w:rPr>
          <w:spacing w:val="-4"/>
        </w:rPr>
        <w:t xml:space="preserve"> </w:t>
      </w:r>
      <w:r>
        <w:t>природы; защиту</w:t>
      </w:r>
      <w:r>
        <w:rPr>
          <w:spacing w:val="-4"/>
        </w:rPr>
        <w:t xml:space="preserve"> </w:t>
      </w:r>
      <w:r>
        <w:t>прав потребителя (в том числе потребителя финансовых услуг), на соблюдение традиций общества, в котором мы живём;</w:t>
      </w:r>
    </w:p>
    <w:p w14:paraId="5E58A0F7" w14:textId="77777777" w:rsidR="0092247A" w:rsidRDefault="00C96EE1" w:rsidP="00DE3F98">
      <w:pPr>
        <w:pStyle w:val="a3"/>
        <w:tabs>
          <w:tab w:val="left" w:pos="2077"/>
          <w:tab w:val="left" w:pos="3727"/>
          <w:tab w:val="left" w:pos="5526"/>
          <w:tab w:val="left" w:pos="7558"/>
          <w:tab w:val="left" w:pos="9412"/>
          <w:tab w:val="left" w:pos="9639"/>
        </w:tabs>
        <w:ind w:left="567" w:right="1181" w:firstLine="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w:t>
      </w:r>
      <w:r>
        <w:rPr>
          <w:spacing w:val="-2"/>
        </w:rPr>
        <w:t>людьми</w:t>
      </w:r>
      <w:r w:rsidR="00ED12BB">
        <w:t xml:space="preserve"> </w:t>
      </w:r>
      <w:r>
        <w:rPr>
          <w:spacing w:val="-2"/>
        </w:rPr>
        <w:t>разных</w:t>
      </w:r>
      <w:r w:rsidR="00ED12BB">
        <w:t xml:space="preserve"> </w:t>
      </w:r>
      <w:r>
        <w:rPr>
          <w:spacing w:val="-2"/>
        </w:rPr>
        <w:t>культур;</w:t>
      </w:r>
      <w:r w:rsidR="00ED12BB">
        <w:t xml:space="preserve"> </w:t>
      </w:r>
      <w:r>
        <w:rPr>
          <w:spacing w:val="-2"/>
        </w:rPr>
        <w:t>осознавать</w:t>
      </w:r>
      <w:r w:rsidR="00ED12BB">
        <w:t xml:space="preserve"> </w:t>
      </w:r>
      <w:r>
        <w:rPr>
          <w:spacing w:val="-2"/>
        </w:rPr>
        <w:t>ценность</w:t>
      </w:r>
      <w:r w:rsidR="00ED12BB">
        <w:t xml:space="preserve"> </w:t>
      </w:r>
      <w:r>
        <w:rPr>
          <w:spacing w:val="-2"/>
        </w:rPr>
        <w:t xml:space="preserve">культуры </w:t>
      </w:r>
      <w:r>
        <w:t>и традиций народов России.</w:t>
      </w:r>
    </w:p>
    <w:p w14:paraId="092407EA" w14:textId="77777777" w:rsidR="0092247A" w:rsidRDefault="00C96EE1" w:rsidP="000F08BB">
      <w:pPr>
        <w:pStyle w:val="a4"/>
        <w:numPr>
          <w:ilvl w:val="3"/>
          <w:numId w:val="131"/>
        </w:numPr>
        <w:tabs>
          <w:tab w:val="left" w:pos="1701"/>
          <w:tab w:val="left" w:pos="9639"/>
        </w:tabs>
        <w:ind w:left="567" w:right="1181" w:firstLine="0"/>
        <w:rPr>
          <w:sz w:val="24"/>
        </w:rPr>
      </w:pPr>
      <w:r>
        <w:rPr>
          <w:sz w:val="24"/>
        </w:rPr>
        <w:t>К концу обучения в 7 классе обучающийся получит следующие предметные результаты по отдельным темам программы по обществознанию:</w:t>
      </w:r>
    </w:p>
    <w:p w14:paraId="465049DD" w14:textId="77777777" w:rsidR="0092247A" w:rsidRDefault="00ED12BB" w:rsidP="00DE3F98">
      <w:pPr>
        <w:pStyle w:val="a4"/>
        <w:tabs>
          <w:tab w:val="left" w:pos="2068"/>
          <w:tab w:val="left" w:pos="9639"/>
        </w:tabs>
        <w:ind w:left="567" w:right="1181" w:firstLine="0"/>
        <w:rPr>
          <w:sz w:val="24"/>
        </w:rPr>
      </w:pPr>
      <w:r>
        <w:rPr>
          <w:sz w:val="24"/>
        </w:rPr>
        <w:t>2.1.12.13.1.</w:t>
      </w:r>
      <w:r w:rsidR="00C96EE1">
        <w:rPr>
          <w:sz w:val="24"/>
        </w:rPr>
        <w:t>Социальные</w:t>
      </w:r>
      <w:r w:rsidR="00C96EE1">
        <w:rPr>
          <w:spacing w:val="-5"/>
          <w:sz w:val="24"/>
        </w:rPr>
        <w:t xml:space="preserve"> </w:t>
      </w:r>
      <w:r w:rsidR="00C96EE1">
        <w:rPr>
          <w:sz w:val="24"/>
        </w:rPr>
        <w:t>ценности</w:t>
      </w:r>
      <w:r w:rsidR="00C96EE1">
        <w:rPr>
          <w:spacing w:val="-4"/>
          <w:sz w:val="24"/>
        </w:rPr>
        <w:t xml:space="preserve"> </w:t>
      </w:r>
      <w:r w:rsidR="00C96EE1">
        <w:rPr>
          <w:sz w:val="24"/>
        </w:rPr>
        <w:t>и</w:t>
      </w:r>
      <w:r w:rsidR="00C96EE1">
        <w:rPr>
          <w:spacing w:val="-2"/>
          <w:sz w:val="24"/>
        </w:rPr>
        <w:t xml:space="preserve"> нормы:</w:t>
      </w:r>
    </w:p>
    <w:p w14:paraId="112E836C" w14:textId="77777777" w:rsidR="0092247A" w:rsidRDefault="00C96EE1" w:rsidP="00DE3F98">
      <w:pPr>
        <w:pStyle w:val="a3"/>
        <w:tabs>
          <w:tab w:val="left" w:pos="9639"/>
        </w:tabs>
        <w:ind w:left="567" w:right="1181" w:firstLine="0"/>
      </w:pPr>
      <w:r>
        <w:t>осваивать</w:t>
      </w:r>
      <w:r>
        <w:rPr>
          <w:spacing w:val="70"/>
          <w:w w:val="150"/>
        </w:rPr>
        <w:t xml:space="preserve">  </w:t>
      </w:r>
      <w:r>
        <w:t>и</w:t>
      </w:r>
      <w:r>
        <w:rPr>
          <w:spacing w:val="70"/>
          <w:w w:val="150"/>
        </w:rPr>
        <w:t xml:space="preserve">  </w:t>
      </w:r>
      <w:r>
        <w:t>применять</w:t>
      </w:r>
      <w:r>
        <w:rPr>
          <w:spacing w:val="70"/>
          <w:w w:val="150"/>
        </w:rPr>
        <w:t xml:space="preserve">  </w:t>
      </w:r>
      <w:r>
        <w:t>знания</w:t>
      </w:r>
      <w:r>
        <w:rPr>
          <w:spacing w:val="71"/>
          <w:w w:val="150"/>
        </w:rPr>
        <w:t xml:space="preserve">  </w:t>
      </w:r>
      <w:r>
        <w:t>о</w:t>
      </w:r>
      <w:r>
        <w:rPr>
          <w:spacing w:val="69"/>
          <w:w w:val="150"/>
        </w:rPr>
        <w:t xml:space="preserve">  </w:t>
      </w:r>
      <w:r>
        <w:t>социальных</w:t>
      </w:r>
      <w:r>
        <w:rPr>
          <w:spacing w:val="69"/>
          <w:w w:val="150"/>
        </w:rPr>
        <w:t xml:space="preserve">  </w:t>
      </w:r>
      <w:r>
        <w:t>ценностях;</w:t>
      </w:r>
      <w:r>
        <w:rPr>
          <w:spacing w:val="70"/>
          <w:w w:val="150"/>
        </w:rPr>
        <w:t xml:space="preserve">  </w:t>
      </w:r>
      <w:r>
        <w:t>о</w:t>
      </w:r>
      <w:r>
        <w:rPr>
          <w:spacing w:val="69"/>
          <w:w w:val="150"/>
        </w:rPr>
        <w:t xml:space="preserve">  </w:t>
      </w:r>
      <w:r>
        <w:t>содержании и значении социальных норм, регулирующих общественные отношения;</w:t>
      </w:r>
    </w:p>
    <w:p w14:paraId="40747B6F" w14:textId="77777777" w:rsidR="0092247A" w:rsidRDefault="00C96EE1" w:rsidP="00DE3F98">
      <w:pPr>
        <w:pStyle w:val="a3"/>
        <w:tabs>
          <w:tab w:val="left" w:pos="9639"/>
        </w:tabs>
        <w:ind w:left="567" w:right="1181" w:firstLine="0"/>
      </w:pPr>
      <w:r>
        <w:t>характеризовать</w:t>
      </w:r>
      <w:r>
        <w:rPr>
          <w:spacing w:val="80"/>
        </w:rPr>
        <w:t xml:space="preserve">   </w:t>
      </w:r>
      <w:r>
        <w:t>традиционные</w:t>
      </w:r>
      <w:r>
        <w:rPr>
          <w:spacing w:val="79"/>
        </w:rPr>
        <w:t xml:space="preserve">   </w:t>
      </w:r>
      <w:r>
        <w:t>российские</w:t>
      </w:r>
      <w:r>
        <w:rPr>
          <w:spacing w:val="80"/>
        </w:rPr>
        <w:t xml:space="preserve">   </w:t>
      </w:r>
      <w:r>
        <w:t>духовно-нравственные</w:t>
      </w:r>
      <w:r>
        <w:rPr>
          <w:spacing w:val="79"/>
        </w:rPr>
        <w:t xml:space="preserve">   </w:t>
      </w:r>
      <w:r>
        <w:t>ценности (в том числе защита человеческой жизни, прав и свобод человека, гуманизм, милосердие), моральные нормы и их роль в жизни общества;</w:t>
      </w:r>
    </w:p>
    <w:p w14:paraId="4FB029D0" w14:textId="77777777" w:rsidR="0092247A" w:rsidRDefault="00C96EE1" w:rsidP="00DE3F98">
      <w:pPr>
        <w:pStyle w:val="a3"/>
        <w:tabs>
          <w:tab w:val="left" w:pos="9639"/>
        </w:tabs>
        <w:ind w:left="567" w:right="1181" w:firstLine="0"/>
      </w:pPr>
      <w:r>
        <w:t>приводить примеры гражданственности и патриотизма; ситуаций морального выбора, ситуаций, регулируемых различными видами социальных норм;</w:t>
      </w:r>
    </w:p>
    <w:p w14:paraId="3440FE42" w14:textId="77777777" w:rsidR="0092247A" w:rsidRDefault="00C96EE1" w:rsidP="00DE3F98">
      <w:pPr>
        <w:pStyle w:val="a3"/>
        <w:tabs>
          <w:tab w:val="left" w:pos="9639"/>
        </w:tabs>
        <w:ind w:left="567" w:right="1181" w:firstLine="0"/>
      </w:pPr>
      <w:r>
        <w:t>классифицировать</w:t>
      </w:r>
      <w:r>
        <w:rPr>
          <w:spacing w:val="-4"/>
        </w:rPr>
        <w:t xml:space="preserve"> </w:t>
      </w:r>
      <w:r>
        <w:t>социальные</w:t>
      </w:r>
      <w:r>
        <w:rPr>
          <w:spacing w:val="-7"/>
        </w:rPr>
        <w:t xml:space="preserve"> </w:t>
      </w:r>
      <w:r>
        <w:t>нормы,</w:t>
      </w:r>
      <w:r>
        <w:rPr>
          <w:spacing w:val="-5"/>
        </w:rPr>
        <w:t xml:space="preserve"> </w:t>
      </w:r>
      <w:r>
        <w:t>их</w:t>
      </w:r>
      <w:r>
        <w:rPr>
          <w:spacing w:val="-3"/>
        </w:rPr>
        <w:t xml:space="preserve"> </w:t>
      </w:r>
      <w:r>
        <w:t>существенные</w:t>
      </w:r>
      <w:r>
        <w:rPr>
          <w:spacing w:val="-7"/>
        </w:rPr>
        <w:t xml:space="preserve"> </w:t>
      </w:r>
      <w:r>
        <w:t>признаки</w:t>
      </w:r>
      <w:r>
        <w:rPr>
          <w:spacing w:val="-7"/>
        </w:rPr>
        <w:t xml:space="preserve"> </w:t>
      </w:r>
      <w:r>
        <w:t>и</w:t>
      </w:r>
      <w:r>
        <w:rPr>
          <w:spacing w:val="-5"/>
        </w:rPr>
        <w:t xml:space="preserve"> </w:t>
      </w:r>
      <w:r>
        <w:t>элементы; сравнивать отдельные виды социальных норм;</w:t>
      </w:r>
    </w:p>
    <w:p w14:paraId="3C6700D2" w14:textId="77777777" w:rsidR="0092247A" w:rsidRDefault="00C96EE1" w:rsidP="00DE3F98">
      <w:pPr>
        <w:pStyle w:val="a3"/>
        <w:tabs>
          <w:tab w:val="left" w:pos="9639"/>
        </w:tabs>
        <w:spacing w:before="1"/>
        <w:ind w:left="567" w:right="1181" w:firstLine="0"/>
      </w:pPr>
      <w:r>
        <w:t>устанавливать</w:t>
      </w:r>
      <w:r>
        <w:rPr>
          <w:spacing w:val="-5"/>
        </w:rPr>
        <w:t xml:space="preserve"> </w:t>
      </w:r>
      <w:r>
        <w:t>и</w:t>
      </w:r>
      <w:r>
        <w:rPr>
          <w:spacing w:val="-4"/>
        </w:rPr>
        <w:t xml:space="preserve"> </w:t>
      </w:r>
      <w:r>
        <w:t>объяснять влияние</w:t>
      </w:r>
      <w:r>
        <w:rPr>
          <w:spacing w:val="-4"/>
        </w:rPr>
        <w:t xml:space="preserve"> </w:t>
      </w:r>
      <w:r>
        <w:t>социальных</w:t>
      </w:r>
      <w:r>
        <w:rPr>
          <w:spacing w:val="-2"/>
        </w:rPr>
        <w:t xml:space="preserve"> </w:t>
      </w:r>
      <w:r>
        <w:t>норм</w:t>
      </w:r>
      <w:r>
        <w:rPr>
          <w:spacing w:val="-8"/>
        </w:rPr>
        <w:t xml:space="preserve"> </w:t>
      </w:r>
      <w:r>
        <w:t>на</w:t>
      </w:r>
      <w:r>
        <w:rPr>
          <w:spacing w:val="-4"/>
        </w:rPr>
        <w:t xml:space="preserve"> </w:t>
      </w:r>
      <w:r>
        <w:t>общество</w:t>
      </w:r>
      <w:r>
        <w:rPr>
          <w:spacing w:val="-4"/>
        </w:rPr>
        <w:t xml:space="preserve"> </w:t>
      </w:r>
      <w:r>
        <w:t>и</w:t>
      </w:r>
      <w:r>
        <w:rPr>
          <w:spacing w:val="-2"/>
        </w:rPr>
        <w:t xml:space="preserve"> человека;</w:t>
      </w:r>
    </w:p>
    <w:p w14:paraId="56973FC5" w14:textId="77777777" w:rsidR="0092247A" w:rsidRDefault="00C96EE1" w:rsidP="00DE3F98">
      <w:pPr>
        <w:pStyle w:val="a3"/>
        <w:tabs>
          <w:tab w:val="left" w:pos="9639"/>
        </w:tabs>
        <w:ind w:left="567" w:right="1181" w:firstLine="0"/>
      </w:pPr>
      <w:r>
        <w:t>использовать полученные знания для объяснения (устного и письменного) сущности социальных норм;</w:t>
      </w:r>
    </w:p>
    <w:p w14:paraId="03764D59" w14:textId="77777777" w:rsidR="0092247A" w:rsidRDefault="00C96EE1" w:rsidP="00DE3F98">
      <w:pPr>
        <w:pStyle w:val="a3"/>
        <w:tabs>
          <w:tab w:val="left" w:pos="9639"/>
        </w:tabs>
        <w:ind w:left="567" w:right="1181" w:firstLine="0"/>
      </w:pPr>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6C820E92" w14:textId="77777777" w:rsidR="0092247A" w:rsidRDefault="00C96EE1" w:rsidP="00DE3F98">
      <w:pPr>
        <w:pStyle w:val="a3"/>
        <w:tabs>
          <w:tab w:val="left" w:pos="9639"/>
        </w:tabs>
        <w:ind w:left="567" w:right="1181" w:firstLine="0"/>
      </w:pPr>
      <w: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5475DC91" w14:textId="77777777" w:rsidR="0092247A" w:rsidRDefault="00C96EE1" w:rsidP="00DE3F98">
      <w:pPr>
        <w:pStyle w:val="a3"/>
        <w:tabs>
          <w:tab w:val="left" w:pos="9639"/>
        </w:tabs>
        <w:ind w:left="567" w:right="1181" w:firstLine="0"/>
      </w:pPr>
      <w:r>
        <w:t>овладевать смысловым чтением текстов обществоведческой тематики, касающихся гуманизма, гражданственности, патриотизма;</w:t>
      </w:r>
    </w:p>
    <w:p w14:paraId="489B854F" w14:textId="77777777" w:rsidR="0092247A" w:rsidRDefault="00C96EE1" w:rsidP="00DE3F98">
      <w:pPr>
        <w:pStyle w:val="a3"/>
        <w:tabs>
          <w:tab w:val="left" w:pos="9639"/>
        </w:tabs>
        <w:ind w:left="567" w:right="1181" w:firstLine="0"/>
      </w:pPr>
      <w:r>
        <w:t>извлекать информацию из разных источников о принципах и нормах морали, проблеме морального выбора;</w:t>
      </w:r>
    </w:p>
    <w:p w14:paraId="1156115A" w14:textId="77777777" w:rsidR="0092247A" w:rsidRDefault="00C96EE1" w:rsidP="00DE3F98">
      <w:pPr>
        <w:pStyle w:val="a3"/>
        <w:tabs>
          <w:tab w:val="left" w:pos="2681"/>
          <w:tab w:val="left" w:pos="4520"/>
          <w:tab w:val="left" w:pos="5357"/>
          <w:tab w:val="left" w:pos="6379"/>
          <w:tab w:val="left" w:pos="7610"/>
          <w:tab w:val="left" w:pos="9133"/>
          <w:tab w:val="left" w:pos="9639"/>
        </w:tabs>
        <w:spacing w:before="1"/>
        <w:ind w:left="567" w:right="1181" w:firstLine="0"/>
      </w:pPr>
      <w:r>
        <w:t xml:space="preserve">анализировать, обобщать, систематизировать, оценивать социальную информацию из </w:t>
      </w:r>
      <w:r>
        <w:rPr>
          <w:spacing w:val="-2"/>
          <w:position w:val="1"/>
        </w:rPr>
        <w:t>адаптированных</w:t>
      </w:r>
      <w:r w:rsidR="00ED12BB">
        <w:rPr>
          <w:position w:val="1"/>
        </w:rPr>
        <w:t xml:space="preserve"> </w:t>
      </w:r>
      <w:r>
        <w:rPr>
          <w:spacing w:val="-2"/>
          <w:position w:val="1"/>
        </w:rPr>
        <w:t>источников</w:t>
      </w:r>
      <w:r w:rsidR="00ED12BB">
        <w:rPr>
          <w:position w:val="1"/>
        </w:rPr>
        <w:t xml:space="preserve"> </w:t>
      </w:r>
      <w:r>
        <w:rPr>
          <w:spacing w:val="-6"/>
        </w:rPr>
        <w:t>(</w:t>
      </w:r>
      <w:r>
        <w:rPr>
          <w:spacing w:val="-6"/>
          <w:position w:val="1"/>
        </w:rPr>
        <w:t>в</w:t>
      </w:r>
      <w:r w:rsidR="00ED12BB">
        <w:rPr>
          <w:position w:val="1"/>
        </w:rPr>
        <w:t xml:space="preserve"> </w:t>
      </w:r>
      <w:r>
        <w:rPr>
          <w:spacing w:val="-4"/>
          <w:position w:val="1"/>
        </w:rPr>
        <w:t>том</w:t>
      </w:r>
      <w:r>
        <w:rPr>
          <w:position w:val="1"/>
        </w:rPr>
        <w:tab/>
      </w:r>
      <w:r>
        <w:rPr>
          <w:spacing w:val="-2"/>
          <w:position w:val="1"/>
        </w:rPr>
        <w:t>числе</w:t>
      </w:r>
      <w:r>
        <w:rPr>
          <w:position w:val="1"/>
        </w:rPr>
        <w:tab/>
      </w:r>
      <w:r>
        <w:rPr>
          <w:spacing w:val="-2"/>
          <w:position w:val="1"/>
        </w:rPr>
        <w:t>учебных</w:t>
      </w:r>
      <w:r>
        <w:rPr>
          <w:position w:val="1"/>
        </w:rPr>
        <w:tab/>
      </w:r>
      <w:r>
        <w:rPr>
          <w:spacing w:val="-2"/>
          <w:position w:val="1"/>
        </w:rPr>
        <w:t xml:space="preserve">материалов) </w:t>
      </w:r>
      <w:r>
        <w:t>и</w:t>
      </w:r>
      <w:r>
        <w:rPr>
          <w:spacing w:val="79"/>
        </w:rPr>
        <w:t xml:space="preserve"> </w:t>
      </w:r>
      <w:r>
        <w:t>публикаций</w:t>
      </w:r>
      <w:r>
        <w:rPr>
          <w:spacing w:val="78"/>
        </w:rPr>
        <w:t xml:space="preserve">  </w:t>
      </w:r>
      <w:r>
        <w:t>в</w:t>
      </w:r>
      <w:r>
        <w:rPr>
          <w:spacing w:val="77"/>
        </w:rPr>
        <w:t xml:space="preserve">  </w:t>
      </w:r>
      <w:r>
        <w:t>СМИ,</w:t>
      </w:r>
      <w:r>
        <w:rPr>
          <w:spacing w:val="78"/>
        </w:rPr>
        <w:t xml:space="preserve">  </w:t>
      </w:r>
      <w:r>
        <w:t>соотносить</w:t>
      </w:r>
      <w:r>
        <w:rPr>
          <w:spacing w:val="79"/>
        </w:rPr>
        <w:t xml:space="preserve">  </w:t>
      </w:r>
      <w:r>
        <w:t>её</w:t>
      </w:r>
      <w:r>
        <w:rPr>
          <w:spacing w:val="78"/>
        </w:rPr>
        <w:t xml:space="preserve">  </w:t>
      </w:r>
      <w:r>
        <w:t>с</w:t>
      </w:r>
      <w:r>
        <w:rPr>
          <w:spacing w:val="78"/>
        </w:rPr>
        <w:t xml:space="preserve">  </w:t>
      </w:r>
      <w:r>
        <w:t>собственными</w:t>
      </w:r>
      <w:r>
        <w:rPr>
          <w:spacing w:val="79"/>
        </w:rPr>
        <w:t xml:space="preserve">  </w:t>
      </w:r>
      <w:r>
        <w:t>знаниями</w:t>
      </w:r>
      <w:r>
        <w:rPr>
          <w:spacing w:val="79"/>
        </w:rPr>
        <w:t xml:space="preserve">  </w:t>
      </w:r>
      <w:r>
        <w:t>о</w:t>
      </w:r>
      <w:r>
        <w:rPr>
          <w:spacing w:val="78"/>
        </w:rPr>
        <w:t xml:space="preserve">  </w:t>
      </w:r>
      <w:r>
        <w:t>моральном и правовом регулировании поведения человека;</w:t>
      </w:r>
    </w:p>
    <w:p w14:paraId="2DE46185" w14:textId="77777777" w:rsidR="0092247A" w:rsidRDefault="00C96EE1" w:rsidP="00DE3F98">
      <w:pPr>
        <w:pStyle w:val="a3"/>
        <w:tabs>
          <w:tab w:val="left" w:pos="9639"/>
        </w:tabs>
        <w:spacing w:line="276" w:lineRule="exact"/>
        <w:ind w:left="567" w:right="1181" w:firstLine="0"/>
      </w:pPr>
      <w:r>
        <w:t>оценивать</w:t>
      </w:r>
      <w:r>
        <w:rPr>
          <w:spacing w:val="74"/>
        </w:rPr>
        <w:t xml:space="preserve"> </w:t>
      </w:r>
      <w:r>
        <w:t>собственные</w:t>
      </w:r>
      <w:r>
        <w:rPr>
          <w:spacing w:val="75"/>
        </w:rPr>
        <w:t xml:space="preserve">   </w:t>
      </w:r>
      <w:r>
        <w:t>поступки,</w:t>
      </w:r>
      <w:r>
        <w:rPr>
          <w:spacing w:val="76"/>
        </w:rPr>
        <w:t xml:space="preserve"> </w:t>
      </w:r>
      <w:r>
        <w:t>поведение</w:t>
      </w:r>
      <w:r>
        <w:rPr>
          <w:spacing w:val="75"/>
        </w:rPr>
        <w:t xml:space="preserve"> </w:t>
      </w:r>
      <w:r>
        <w:t>людей</w:t>
      </w:r>
      <w:r>
        <w:rPr>
          <w:spacing w:val="76"/>
        </w:rPr>
        <w:t xml:space="preserve">   </w:t>
      </w:r>
      <w:r>
        <w:t>с</w:t>
      </w:r>
      <w:r>
        <w:rPr>
          <w:spacing w:val="75"/>
        </w:rPr>
        <w:t xml:space="preserve">   </w:t>
      </w:r>
      <w:r>
        <w:t>точки</w:t>
      </w:r>
      <w:r>
        <w:rPr>
          <w:spacing w:val="77"/>
        </w:rPr>
        <w:t xml:space="preserve">   </w:t>
      </w:r>
      <w:r>
        <w:rPr>
          <w:spacing w:val="-2"/>
        </w:rPr>
        <w:t>зрения</w:t>
      </w:r>
      <w:r w:rsidR="00ED12BB">
        <w:t xml:space="preserve">  </w:t>
      </w:r>
      <w:r>
        <w:t>их соответствия</w:t>
      </w:r>
      <w:r>
        <w:rPr>
          <w:spacing w:val="-5"/>
        </w:rPr>
        <w:t xml:space="preserve"> </w:t>
      </w:r>
      <w:r>
        <w:t>нормам</w:t>
      </w:r>
      <w:r>
        <w:rPr>
          <w:spacing w:val="-2"/>
        </w:rPr>
        <w:t xml:space="preserve"> морали;</w:t>
      </w:r>
    </w:p>
    <w:p w14:paraId="2D7DEB28" w14:textId="77777777" w:rsidR="0092247A" w:rsidRDefault="00C96EE1" w:rsidP="00DE3F98">
      <w:pPr>
        <w:pStyle w:val="a3"/>
        <w:tabs>
          <w:tab w:val="left" w:pos="9639"/>
        </w:tabs>
        <w:ind w:left="567" w:right="1181" w:firstLine="0"/>
      </w:pPr>
      <w:r>
        <w:t>использовать</w:t>
      </w:r>
      <w:r>
        <w:rPr>
          <w:spacing w:val="-5"/>
        </w:rPr>
        <w:t xml:space="preserve"> </w:t>
      </w:r>
      <w:r>
        <w:t>полученные</w:t>
      </w:r>
      <w:r>
        <w:rPr>
          <w:spacing w:val="-6"/>
        </w:rPr>
        <w:t xml:space="preserve"> </w:t>
      </w:r>
      <w:r>
        <w:t>знания</w:t>
      </w:r>
      <w:r>
        <w:rPr>
          <w:spacing w:val="-5"/>
        </w:rPr>
        <w:t xml:space="preserve"> </w:t>
      </w:r>
      <w:r>
        <w:t>о</w:t>
      </w:r>
      <w:r>
        <w:rPr>
          <w:spacing w:val="-4"/>
        </w:rPr>
        <w:t xml:space="preserve"> </w:t>
      </w:r>
      <w:r>
        <w:t>социальных</w:t>
      </w:r>
      <w:r>
        <w:rPr>
          <w:spacing w:val="-3"/>
        </w:rPr>
        <w:t xml:space="preserve"> </w:t>
      </w:r>
      <w:r>
        <w:t>нормах</w:t>
      </w:r>
      <w:r>
        <w:rPr>
          <w:spacing w:val="-3"/>
        </w:rPr>
        <w:t xml:space="preserve"> </w:t>
      </w:r>
      <w:r>
        <w:t>в</w:t>
      </w:r>
      <w:r>
        <w:rPr>
          <w:spacing w:val="-5"/>
        </w:rPr>
        <w:t xml:space="preserve"> </w:t>
      </w:r>
      <w:r>
        <w:t>повседневной</w:t>
      </w:r>
      <w:r>
        <w:rPr>
          <w:spacing w:val="-4"/>
        </w:rPr>
        <w:t xml:space="preserve"> </w:t>
      </w:r>
      <w:r>
        <w:rPr>
          <w:spacing w:val="-2"/>
        </w:rPr>
        <w:t>жизни;</w:t>
      </w:r>
    </w:p>
    <w:p w14:paraId="52B32E14" w14:textId="77777777" w:rsidR="0092247A" w:rsidRDefault="00C96EE1" w:rsidP="00DE3F98">
      <w:pPr>
        <w:pStyle w:val="a3"/>
        <w:tabs>
          <w:tab w:val="left" w:pos="9639"/>
        </w:tabs>
        <w:spacing w:before="2"/>
        <w:ind w:left="567" w:right="1181" w:firstLine="0"/>
      </w:pPr>
      <w:r>
        <w:t xml:space="preserve">самостоятельно заполнять форму (в том числе электронную) </w:t>
      </w:r>
      <w:r>
        <w:rPr>
          <w:position w:val="1"/>
        </w:rPr>
        <w:t xml:space="preserve">и составлять простейший </w:t>
      </w:r>
      <w:r>
        <w:t>документ (заявление);</w:t>
      </w:r>
    </w:p>
    <w:p w14:paraId="3EFB9938" w14:textId="77777777" w:rsidR="0092247A" w:rsidRDefault="00C96EE1" w:rsidP="00DE3F98">
      <w:pPr>
        <w:pStyle w:val="a3"/>
        <w:tabs>
          <w:tab w:val="left" w:pos="9639"/>
        </w:tabs>
        <w:ind w:left="567" w:right="1181" w:firstLine="0"/>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531DF05" w14:textId="77777777" w:rsidR="0092247A" w:rsidRDefault="00ED12BB" w:rsidP="000F08BB">
      <w:pPr>
        <w:pStyle w:val="a4"/>
        <w:numPr>
          <w:ilvl w:val="4"/>
          <w:numId w:val="131"/>
        </w:numPr>
        <w:tabs>
          <w:tab w:val="left" w:pos="2068"/>
          <w:tab w:val="left" w:pos="9639"/>
        </w:tabs>
        <w:ind w:left="567" w:right="1181" w:firstLine="0"/>
        <w:rPr>
          <w:sz w:val="24"/>
        </w:rPr>
      </w:pPr>
      <w:r>
        <w:rPr>
          <w:sz w:val="24"/>
        </w:rPr>
        <w:t xml:space="preserve"> </w:t>
      </w:r>
      <w:r w:rsidR="00C96EE1">
        <w:rPr>
          <w:sz w:val="24"/>
        </w:rPr>
        <w:t>Человек</w:t>
      </w:r>
      <w:r w:rsidR="00C96EE1">
        <w:rPr>
          <w:spacing w:val="-4"/>
          <w:sz w:val="24"/>
        </w:rPr>
        <w:t xml:space="preserve"> </w:t>
      </w:r>
      <w:r w:rsidR="00C96EE1">
        <w:rPr>
          <w:sz w:val="24"/>
        </w:rPr>
        <w:t>как</w:t>
      </w:r>
      <w:r w:rsidR="00C96EE1">
        <w:rPr>
          <w:spacing w:val="-2"/>
          <w:sz w:val="24"/>
        </w:rPr>
        <w:t xml:space="preserve"> </w:t>
      </w:r>
      <w:r w:rsidR="00C96EE1">
        <w:rPr>
          <w:sz w:val="24"/>
        </w:rPr>
        <w:t>участник</w:t>
      </w:r>
      <w:r w:rsidR="00C96EE1">
        <w:rPr>
          <w:spacing w:val="-3"/>
          <w:sz w:val="24"/>
        </w:rPr>
        <w:t xml:space="preserve"> </w:t>
      </w:r>
      <w:r w:rsidR="00C96EE1">
        <w:rPr>
          <w:sz w:val="24"/>
        </w:rPr>
        <w:t>правовых</w:t>
      </w:r>
      <w:r w:rsidR="00C96EE1">
        <w:rPr>
          <w:spacing w:val="-2"/>
          <w:sz w:val="24"/>
        </w:rPr>
        <w:t xml:space="preserve"> отношений:</w:t>
      </w:r>
    </w:p>
    <w:p w14:paraId="7545AF4F" w14:textId="77777777" w:rsidR="0092247A" w:rsidRDefault="00C96EE1" w:rsidP="00DE3F98">
      <w:pPr>
        <w:pStyle w:val="a3"/>
        <w:tabs>
          <w:tab w:val="left" w:pos="5234"/>
          <w:tab w:val="left" w:pos="9432"/>
          <w:tab w:val="left" w:pos="9639"/>
        </w:tabs>
        <w:ind w:left="567" w:right="1181" w:firstLine="0"/>
      </w:pPr>
      <w:r>
        <w:t>осваивать</w:t>
      </w:r>
      <w:r>
        <w:rPr>
          <w:spacing w:val="80"/>
          <w:w w:val="150"/>
        </w:rPr>
        <w:t xml:space="preserve">  </w:t>
      </w:r>
      <w:r>
        <w:t>и</w:t>
      </w:r>
      <w:r>
        <w:rPr>
          <w:spacing w:val="80"/>
          <w:w w:val="150"/>
        </w:rPr>
        <w:t xml:space="preserve">  </w:t>
      </w:r>
      <w:r>
        <w:t>применять</w:t>
      </w:r>
      <w:r>
        <w:rPr>
          <w:spacing w:val="80"/>
          <w:w w:val="150"/>
        </w:rPr>
        <w:t xml:space="preserve">  </w:t>
      </w:r>
      <w:r>
        <w:t>знания</w:t>
      </w:r>
      <w:r>
        <w:rPr>
          <w:spacing w:val="80"/>
          <w:w w:val="150"/>
        </w:rPr>
        <w:t xml:space="preserve">  </w:t>
      </w:r>
      <w:r>
        <w:t>о</w:t>
      </w:r>
      <w:r>
        <w:rPr>
          <w:spacing w:val="80"/>
          <w:w w:val="150"/>
        </w:rPr>
        <w:t xml:space="preserve">  </w:t>
      </w:r>
      <w:r>
        <w:t>сущности</w:t>
      </w:r>
      <w:r>
        <w:rPr>
          <w:spacing w:val="80"/>
          <w:w w:val="150"/>
        </w:rPr>
        <w:t xml:space="preserve">  </w:t>
      </w:r>
      <w:r>
        <w:t>права,</w:t>
      </w:r>
      <w:r>
        <w:rPr>
          <w:spacing w:val="80"/>
          <w:w w:val="150"/>
        </w:rPr>
        <w:t xml:space="preserve">  </w:t>
      </w:r>
      <w:r>
        <w:t>о</w:t>
      </w:r>
      <w:r>
        <w:rPr>
          <w:spacing w:val="80"/>
          <w:w w:val="150"/>
        </w:rPr>
        <w:t xml:space="preserve">  </w:t>
      </w:r>
      <w:r>
        <w:t xml:space="preserve">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w:t>
      </w:r>
      <w:r>
        <w:lastRenderedPageBreak/>
        <w:t xml:space="preserve">статусе гражданина Российской Федерации (в </w:t>
      </w:r>
      <w:r w:rsidR="00ED12BB">
        <w:t xml:space="preserve">том числе несовершеннолетнего), правонарушениях </w:t>
      </w:r>
      <w:r>
        <w:t xml:space="preserve">и их </w:t>
      </w:r>
      <w:r>
        <w:rPr>
          <w:spacing w:val="-2"/>
        </w:rPr>
        <w:t>опасности</w:t>
      </w:r>
      <w:r w:rsidR="00ED12BB">
        <w:t xml:space="preserve"> </w:t>
      </w:r>
      <w:r>
        <w:rPr>
          <w:spacing w:val="-4"/>
        </w:rPr>
        <w:t>для</w:t>
      </w:r>
      <w:r w:rsidR="00ED12BB">
        <w:t xml:space="preserve"> </w:t>
      </w:r>
      <w:r>
        <w:rPr>
          <w:spacing w:val="-2"/>
        </w:rPr>
        <w:t xml:space="preserve">личности </w:t>
      </w:r>
      <w:r>
        <w:t>и общества;</w:t>
      </w:r>
    </w:p>
    <w:p w14:paraId="0D636A81" w14:textId="77777777" w:rsidR="0092247A" w:rsidRDefault="00C96EE1" w:rsidP="00DE3F98">
      <w:pPr>
        <w:pStyle w:val="a3"/>
        <w:tabs>
          <w:tab w:val="left" w:pos="9639"/>
        </w:tabs>
        <w:ind w:left="567" w:right="1181" w:firstLine="0"/>
      </w:pPr>
      <w:r>
        <w:t>характеризовать право как регулятор общественных отношений, конституционные права</w:t>
      </w:r>
      <w:r>
        <w:rPr>
          <w:spacing w:val="40"/>
        </w:rPr>
        <w:t xml:space="preserve"> </w:t>
      </w:r>
      <w:r>
        <w:t>и обязанности гражданина Российской Федерации, права ребёнка в Российской Федерации;</w:t>
      </w:r>
    </w:p>
    <w:p w14:paraId="39F993A1" w14:textId="77777777" w:rsidR="0092247A" w:rsidRDefault="00C96EE1" w:rsidP="00DE3F98">
      <w:pPr>
        <w:pStyle w:val="a3"/>
        <w:tabs>
          <w:tab w:val="left" w:pos="5578"/>
          <w:tab w:val="left" w:pos="9430"/>
          <w:tab w:val="left" w:pos="9639"/>
        </w:tabs>
        <w:ind w:left="567" w:right="1181" w:firstLine="0"/>
      </w:pPr>
      <w:r>
        <w:t xml:space="preserve">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w:t>
      </w:r>
      <w:r>
        <w:rPr>
          <w:spacing w:val="-2"/>
        </w:rPr>
        <w:t>правонарушений</w:t>
      </w:r>
      <w:r w:rsidR="00ED12BB">
        <w:t xml:space="preserve"> </w:t>
      </w:r>
      <w:r>
        <w:rPr>
          <w:spacing w:val="-4"/>
        </w:rPr>
        <w:t>для</w:t>
      </w:r>
      <w:r w:rsidR="00ED12BB">
        <w:t xml:space="preserve"> </w:t>
      </w:r>
      <w:r>
        <w:rPr>
          <w:spacing w:val="-2"/>
        </w:rPr>
        <w:t xml:space="preserve">личности </w:t>
      </w:r>
      <w:r>
        <w:t>и общества;</w:t>
      </w:r>
    </w:p>
    <w:p w14:paraId="36A16D3E" w14:textId="77777777" w:rsidR="0092247A" w:rsidRDefault="00C96EE1" w:rsidP="00DE3F98">
      <w:pPr>
        <w:pStyle w:val="a3"/>
        <w:tabs>
          <w:tab w:val="left" w:pos="9639"/>
        </w:tabs>
        <w:ind w:left="567" w:right="1181" w:firstLine="0"/>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69E8B09F" w14:textId="77777777" w:rsidR="0092247A" w:rsidRDefault="00C96EE1" w:rsidP="00DE3F98">
      <w:pPr>
        <w:pStyle w:val="a3"/>
        <w:tabs>
          <w:tab w:val="left" w:pos="9639"/>
        </w:tabs>
        <w:ind w:left="567" w:right="1181" w:firstLine="0"/>
      </w:pPr>
      <w:r>
        <w:t>сравнивать</w:t>
      </w:r>
      <w:r>
        <w:rPr>
          <w:spacing w:val="62"/>
        </w:rPr>
        <w:t xml:space="preserve">  </w:t>
      </w:r>
      <w:r>
        <w:t>(в</w:t>
      </w:r>
      <w:r>
        <w:rPr>
          <w:spacing w:val="60"/>
        </w:rPr>
        <w:t xml:space="preserve">  </w:t>
      </w:r>
      <w:r>
        <w:t>том</w:t>
      </w:r>
      <w:r>
        <w:rPr>
          <w:spacing w:val="61"/>
        </w:rPr>
        <w:t xml:space="preserve">  </w:t>
      </w:r>
      <w:r>
        <w:t>числе</w:t>
      </w:r>
      <w:r>
        <w:rPr>
          <w:spacing w:val="62"/>
        </w:rPr>
        <w:t xml:space="preserve">  </w:t>
      </w:r>
      <w:r>
        <w:t>устанавливать</w:t>
      </w:r>
      <w:r>
        <w:rPr>
          <w:spacing w:val="62"/>
        </w:rPr>
        <w:t xml:space="preserve">  </w:t>
      </w:r>
      <w:r>
        <w:t>основания</w:t>
      </w:r>
      <w:r>
        <w:rPr>
          <w:spacing w:val="61"/>
        </w:rPr>
        <w:t xml:space="preserve">  </w:t>
      </w:r>
      <w:r>
        <w:t>для</w:t>
      </w:r>
      <w:r>
        <w:rPr>
          <w:spacing w:val="61"/>
        </w:rPr>
        <w:t xml:space="preserve">  </w:t>
      </w:r>
      <w:r>
        <w:t>сравнения)</w:t>
      </w:r>
      <w:r>
        <w:rPr>
          <w:spacing w:val="61"/>
        </w:rPr>
        <w:t xml:space="preserve">  </w:t>
      </w:r>
      <w:r>
        <w:t>проступок и</w:t>
      </w:r>
      <w:r>
        <w:rPr>
          <w:spacing w:val="80"/>
          <w:w w:val="150"/>
        </w:rPr>
        <w:t xml:space="preserve">  </w:t>
      </w:r>
      <w:r>
        <w:t>преступление,</w:t>
      </w:r>
      <w:r>
        <w:rPr>
          <w:spacing w:val="80"/>
          <w:w w:val="150"/>
        </w:rPr>
        <w:t xml:space="preserve">  </w:t>
      </w:r>
      <w:r>
        <w:t>дееспособность</w:t>
      </w:r>
      <w:r>
        <w:rPr>
          <w:spacing w:val="80"/>
          <w:w w:val="150"/>
        </w:rPr>
        <w:t xml:space="preserve">  </w:t>
      </w:r>
      <w:r>
        <w:t>малолетних</w:t>
      </w:r>
      <w:r>
        <w:rPr>
          <w:spacing w:val="80"/>
          <w:w w:val="150"/>
        </w:rPr>
        <w:t xml:space="preserve">  </w:t>
      </w:r>
      <w:r>
        <w:t>в</w:t>
      </w:r>
      <w:r>
        <w:rPr>
          <w:spacing w:val="80"/>
          <w:w w:val="150"/>
        </w:rPr>
        <w:t xml:space="preserve">  </w:t>
      </w:r>
      <w:r>
        <w:t>возрасте</w:t>
      </w:r>
      <w:r>
        <w:rPr>
          <w:spacing w:val="80"/>
          <w:w w:val="150"/>
        </w:rPr>
        <w:t xml:space="preserve">  </w:t>
      </w:r>
      <w:r>
        <w:t>от</w:t>
      </w:r>
      <w:r>
        <w:rPr>
          <w:spacing w:val="80"/>
          <w:w w:val="150"/>
        </w:rPr>
        <w:t xml:space="preserve">  </w:t>
      </w:r>
      <w:r>
        <w:t>6</w:t>
      </w:r>
      <w:r>
        <w:rPr>
          <w:spacing w:val="80"/>
          <w:w w:val="150"/>
        </w:rPr>
        <w:t xml:space="preserve">  </w:t>
      </w:r>
      <w:r>
        <w:t>до</w:t>
      </w:r>
      <w:r>
        <w:rPr>
          <w:spacing w:val="80"/>
          <w:w w:val="150"/>
        </w:rPr>
        <w:t xml:space="preserve">  </w:t>
      </w:r>
      <w:r>
        <w:t>14</w:t>
      </w:r>
      <w:r>
        <w:rPr>
          <w:spacing w:val="80"/>
          <w:w w:val="150"/>
        </w:rPr>
        <w:t xml:space="preserve">  </w:t>
      </w:r>
      <w:r>
        <w:t>лет и несовершеннолетних в возрасте от 14 до 18 лет;</w:t>
      </w:r>
    </w:p>
    <w:p w14:paraId="1ECCC072" w14:textId="77777777" w:rsidR="0092247A" w:rsidRDefault="00C96EE1" w:rsidP="00DE3F98">
      <w:pPr>
        <w:pStyle w:val="a3"/>
        <w:tabs>
          <w:tab w:val="left" w:pos="9639"/>
        </w:tabs>
        <w:ind w:left="567" w:right="1181" w:firstLine="0"/>
      </w:pPr>
      <w:r>
        <w:t>устанавливать</w:t>
      </w:r>
      <w:r>
        <w:rPr>
          <w:spacing w:val="76"/>
        </w:rPr>
        <w:t xml:space="preserve">  </w:t>
      </w:r>
      <w:r>
        <w:t>и</w:t>
      </w:r>
      <w:r>
        <w:rPr>
          <w:spacing w:val="76"/>
        </w:rPr>
        <w:t xml:space="preserve">  </w:t>
      </w:r>
      <w:r>
        <w:t>объяснять</w:t>
      </w:r>
      <w:r>
        <w:rPr>
          <w:spacing w:val="78"/>
        </w:rPr>
        <w:t xml:space="preserve">  </w:t>
      </w:r>
      <w:r>
        <w:t>взаимосвязи,</w:t>
      </w:r>
      <w:r>
        <w:rPr>
          <w:spacing w:val="74"/>
        </w:rPr>
        <w:t xml:space="preserve">  </w:t>
      </w:r>
      <w:r>
        <w:t>включая</w:t>
      </w:r>
      <w:r>
        <w:rPr>
          <w:spacing w:val="76"/>
        </w:rPr>
        <w:t xml:space="preserve">  </w:t>
      </w:r>
      <w:r>
        <w:t>взаимодействия</w:t>
      </w:r>
      <w:r>
        <w:rPr>
          <w:spacing w:val="76"/>
        </w:rPr>
        <w:t xml:space="preserve">  </w:t>
      </w:r>
      <w:r>
        <w:t>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2FFF927B" w14:textId="77777777" w:rsidR="0092247A" w:rsidRDefault="00C96EE1" w:rsidP="00DE3F98">
      <w:pPr>
        <w:pStyle w:val="a3"/>
        <w:tabs>
          <w:tab w:val="left" w:pos="9639"/>
        </w:tabs>
        <w:ind w:left="567" w:right="1181" w:firstLine="0"/>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7AA353F1" w14:textId="77777777" w:rsidR="0092247A" w:rsidRDefault="00C96EE1" w:rsidP="00DE3F98">
      <w:pPr>
        <w:pStyle w:val="a3"/>
        <w:tabs>
          <w:tab w:val="left" w:pos="9639"/>
        </w:tabs>
        <w:ind w:left="567" w:right="1181" w:firstLine="0"/>
      </w:pPr>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66D84DE4" w14:textId="77777777" w:rsidR="0092247A" w:rsidRDefault="00C96EE1" w:rsidP="00DE3F98">
      <w:pPr>
        <w:pStyle w:val="a3"/>
        <w:tabs>
          <w:tab w:val="left" w:pos="4916"/>
          <w:tab w:val="left" w:pos="9332"/>
          <w:tab w:val="left" w:pos="9639"/>
        </w:tabs>
        <w:ind w:left="567" w:right="1181" w:firstLine="0"/>
      </w:pPr>
      <w: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w:t>
      </w:r>
      <w:r>
        <w:rPr>
          <w:spacing w:val="-2"/>
        </w:rPr>
        <w:t>принимать</w:t>
      </w:r>
      <w:r w:rsidR="00ED12BB">
        <w:t xml:space="preserve"> </w:t>
      </w:r>
      <w:r>
        <w:rPr>
          <w:spacing w:val="-2"/>
        </w:rPr>
        <w:t>решения,</w:t>
      </w:r>
      <w:r w:rsidR="00ED12BB">
        <w:t xml:space="preserve"> </w:t>
      </w:r>
      <w:r>
        <w:rPr>
          <w:spacing w:val="-2"/>
        </w:rPr>
        <w:t xml:space="preserve">связанные </w:t>
      </w:r>
      <w:r>
        <w:t>с исполнением типичных для несовершеннолетнего социальных ролей (члена семьи, учащегося, члена ученической общественной организации);</w:t>
      </w:r>
    </w:p>
    <w:p w14:paraId="13312216" w14:textId="77777777" w:rsidR="0092247A" w:rsidRDefault="00C96EE1" w:rsidP="00DE3F98">
      <w:pPr>
        <w:pStyle w:val="a3"/>
        <w:tabs>
          <w:tab w:val="left" w:pos="9639"/>
        </w:tabs>
        <w:spacing w:before="1"/>
        <w:ind w:left="567" w:right="1181" w:firstLine="0"/>
      </w:pPr>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w:t>
      </w:r>
      <w:r w:rsidR="00ED12BB">
        <w:rPr>
          <w:spacing w:val="80"/>
          <w:w w:val="150"/>
        </w:rPr>
        <w:t xml:space="preserve"> </w:t>
      </w:r>
      <w:r>
        <w:t>актов,</w:t>
      </w:r>
      <w:r>
        <w:rPr>
          <w:spacing w:val="80"/>
          <w:w w:val="150"/>
        </w:rPr>
        <w:t xml:space="preserve"> </w:t>
      </w:r>
      <w:r>
        <w:t>из</w:t>
      </w:r>
      <w:r>
        <w:rPr>
          <w:spacing w:val="80"/>
          <w:w w:val="150"/>
        </w:rPr>
        <w:t xml:space="preserve"> </w:t>
      </w:r>
      <w:r>
        <w:t>предложенных</w:t>
      </w:r>
      <w:r>
        <w:rPr>
          <w:spacing w:val="80"/>
          <w:w w:val="150"/>
        </w:rPr>
        <w:t xml:space="preserve">  </w:t>
      </w:r>
      <w:r>
        <w:t>учителем</w:t>
      </w:r>
      <w:r>
        <w:rPr>
          <w:spacing w:val="80"/>
          <w:w w:val="150"/>
        </w:rPr>
        <w:t xml:space="preserve">   </w:t>
      </w:r>
      <w:r>
        <w:t>источников</w:t>
      </w:r>
      <w:r>
        <w:rPr>
          <w:spacing w:val="80"/>
          <w:w w:val="150"/>
        </w:rPr>
        <w:t xml:space="preserve">   </w:t>
      </w:r>
      <w:r>
        <w:t>о</w:t>
      </w:r>
      <w:r>
        <w:rPr>
          <w:spacing w:val="80"/>
          <w:w w:val="150"/>
        </w:rPr>
        <w:t xml:space="preserve">   </w:t>
      </w:r>
      <w:r>
        <w:t>правах</w:t>
      </w:r>
      <w:r>
        <w:rPr>
          <w:spacing w:val="40"/>
        </w:rPr>
        <w:t xml:space="preserve"> </w:t>
      </w:r>
      <w:r>
        <w:t>и</w:t>
      </w:r>
      <w:r>
        <w:rPr>
          <w:spacing w:val="39"/>
        </w:rPr>
        <w:t xml:space="preserve">  </w:t>
      </w:r>
      <w:r>
        <w:t>обязанностях</w:t>
      </w:r>
      <w:r>
        <w:rPr>
          <w:spacing w:val="40"/>
        </w:rPr>
        <w:t xml:space="preserve">  </w:t>
      </w:r>
      <w:r>
        <w:t>граждан,</w:t>
      </w:r>
      <w:r>
        <w:rPr>
          <w:spacing w:val="39"/>
        </w:rPr>
        <w:t xml:space="preserve">  </w:t>
      </w:r>
      <w:r>
        <w:t>гарантиях</w:t>
      </w:r>
      <w:r>
        <w:rPr>
          <w:spacing w:val="40"/>
        </w:rPr>
        <w:t xml:space="preserve">  </w:t>
      </w:r>
      <w:r>
        <w:t>и</w:t>
      </w:r>
      <w:r>
        <w:rPr>
          <w:spacing w:val="38"/>
        </w:rPr>
        <w:t xml:space="preserve">  </w:t>
      </w:r>
      <w:r>
        <w:t>защите</w:t>
      </w:r>
      <w:r>
        <w:rPr>
          <w:spacing w:val="39"/>
        </w:rPr>
        <w:t xml:space="preserve">  </w:t>
      </w:r>
      <w:r>
        <w:t>прав</w:t>
      </w:r>
      <w:r>
        <w:rPr>
          <w:spacing w:val="38"/>
        </w:rPr>
        <w:t xml:space="preserve">  </w:t>
      </w:r>
      <w:r>
        <w:t>и</w:t>
      </w:r>
      <w:r>
        <w:rPr>
          <w:spacing w:val="39"/>
        </w:rPr>
        <w:t xml:space="preserve">  </w:t>
      </w:r>
      <w:r>
        <w:t>свобод</w:t>
      </w:r>
      <w:r>
        <w:rPr>
          <w:spacing w:val="38"/>
        </w:rPr>
        <w:t xml:space="preserve">  </w:t>
      </w:r>
      <w:r>
        <w:t>человека</w:t>
      </w:r>
      <w:r>
        <w:rPr>
          <w:spacing w:val="38"/>
        </w:rPr>
        <w:t xml:space="preserve">  </w:t>
      </w:r>
      <w:r>
        <w:t>и</w:t>
      </w:r>
      <w:r>
        <w:rPr>
          <w:spacing w:val="39"/>
        </w:rPr>
        <w:t xml:space="preserve">  </w:t>
      </w:r>
      <w:r>
        <w:t>гражданина в</w:t>
      </w:r>
      <w:r>
        <w:rPr>
          <w:spacing w:val="56"/>
        </w:rPr>
        <w:t xml:space="preserve">  </w:t>
      </w:r>
      <w:r>
        <w:t>Российской</w:t>
      </w:r>
      <w:r>
        <w:rPr>
          <w:spacing w:val="57"/>
        </w:rPr>
        <w:t xml:space="preserve">  </w:t>
      </w:r>
      <w:r>
        <w:t>Федерации,</w:t>
      </w:r>
      <w:r>
        <w:rPr>
          <w:spacing w:val="57"/>
        </w:rPr>
        <w:t xml:space="preserve">  </w:t>
      </w:r>
      <w:r>
        <w:t>о</w:t>
      </w:r>
      <w:r>
        <w:rPr>
          <w:spacing w:val="55"/>
        </w:rPr>
        <w:t xml:space="preserve">  </w:t>
      </w:r>
      <w:r>
        <w:t>правах</w:t>
      </w:r>
      <w:r>
        <w:rPr>
          <w:spacing w:val="58"/>
        </w:rPr>
        <w:t xml:space="preserve">  </w:t>
      </w:r>
      <w:r>
        <w:t>ребёнка</w:t>
      </w:r>
      <w:r>
        <w:rPr>
          <w:spacing w:val="56"/>
        </w:rPr>
        <w:t xml:space="preserve">  </w:t>
      </w:r>
      <w:r>
        <w:t>и</w:t>
      </w:r>
      <w:r>
        <w:rPr>
          <w:spacing w:val="57"/>
        </w:rPr>
        <w:t xml:space="preserve">  </w:t>
      </w:r>
      <w:r>
        <w:t>способах</w:t>
      </w:r>
      <w:r>
        <w:rPr>
          <w:spacing w:val="58"/>
        </w:rPr>
        <w:t xml:space="preserve">  </w:t>
      </w:r>
      <w:r>
        <w:t>их</w:t>
      </w:r>
      <w:r>
        <w:rPr>
          <w:spacing w:val="57"/>
        </w:rPr>
        <w:t xml:space="preserve">  </w:t>
      </w:r>
      <w:r>
        <w:t>защиты</w:t>
      </w:r>
      <w:r>
        <w:rPr>
          <w:spacing w:val="56"/>
        </w:rPr>
        <w:t xml:space="preserve">  </w:t>
      </w:r>
      <w:r>
        <w:t>и</w:t>
      </w:r>
      <w:r>
        <w:rPr>
          <w:spacing w:val="57"/>
        </w:rPr>
        <w:t xml:space="preserve">  </w:t>
      </w:r>
      <w:r>
        <w:t>составлять на их основе план, преобразовывать текстовую информацию в таблицу, схему;</w:t>
      </w:r>
    </w:p>
    <w:p w14:paraId="5EF55BF0" w14:textId="77777777" w:rsidR="0092247A" w:rsidRDefault="00C96EE1" w:rsidP="00DE3F98">
      <w:pPr>
        <w:pStyle w:val="a3"/>
        <w:tabs>
          <w:tab w:val="left" w:pos="9639"/>
        </w:tabs>
        <w:ind w:left="567" w:right="1181" w:firstLine="0"/>
      </w:pPr>
      <w:r>
        <w:t>искать и извлекать информацию о сущности права и значении правовых норм, о правовой культуре,</w:t>
      </w:r>
      <w:r>
        <w:rPr>
          <w:spacing w:val="80"/>
          <w:w w:val="150"/>
        </w:rPr>
        <w:t xml:space="preserve">  </w:t>
      </w:r>
      <w:r>
        <w:t>о</w:t>
      </w:r>
      <w:r>
        <w:rPr>
          <w:spacing w:val="80"/>
          <w:w w:val="150"/>
        </w:rPr>
        <w:t xml:space="preserve">  </w:t>
      </w:r>
      <w:r>
        <w:t>гарантиях</w:t>
      </w:r>
      <w:r>
        <w:rPr>
          <w:spacing w:val="80"/>
          <w:w w:val="150"/>
        </w:rPr>
        <w:t xml:space="preserve">  </w:t>
      </w:r>
      <w:r>
        <w:t>и</w:t>
      </w:r>
      <w:r>
        <w:rPr>
          <w:spacing w:val="80"/>
          <w:w w:val="150"/>
        </w:rPr>
        <w:t xml:space="preserve">  </w:t>
      </w:r>
      <w:r>
        <w:t>защите</w:t>
      </w:r>
      <w:r>
        <w:rPr>
          <w:spacing w:val="80"/>
          <w:w w:val="150"/>
        </w:rPr>
        <w:t xml:space="preserve">  </w:t>
      </w:r>
      <w:r>
        <w:t>прав</w:t>
      </w:r>
      <w:r>
        <w:rPr>
          <w:spacing w:val="80"/>
          <w:w w:val="150"/>
        </w:rPr>
        <w:t xml:space="preserve">  </w:t>
      </w:r>
      <w:r>
        <w:t>и</w:t>
      </w:r>
      <w:r>
        <w:rPr>
          <w:spacing w:val="80"/>
          <w:w w:val="150"/>
        </w:rPr>
        <w:t xml:space="preserve">  </w:t>
      </w:r>
      <w:r>
        <w:t>свобод</w:t>
      </w:r>
      <w:r>
        <w:rPr>
          <w:spacing w:val="80"/>
          <w:w w:val="150"/>
        </w:rPr>
        <w:t xml:space="preserve">  </w:t>
      </w:r>
      <w:r>
        <w:t>человека</w:t>
      </w:r>
      <w:r>
        <w:rPr>
          <w:spacing w:val="80"/>
          <w:w w:val="150"/>
        </w:rPr>
        <w:t xml:space="preserve">  </w:t>
      </w:r>
      <w:r>
        <w:t>и</w:t>
      </w:r>
      <w:r>
        <w:rPr>
          <w:spacing w:val="80"/>
          <w:w w:val="150"/>
        </w:rPr>
        <w:t xml:space="preserve">  </w:t>
      </w:r>
      <w:r>
        <w:t>гражданина</w:t>
      </w:r>
      <w:r>
        <w:rPr>
          <w:spacing w:val="40"/>
        </w:rPr>
        <w:t xml:space="preserve"> </w:t>
      </w:r>
      <w:r>
        <w:t>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 телекоммуникационной сети «Интернет»;</w:t>
      </w:r>
    </w:p>
    <w:p w14:paraId="05D4FE00" w14:textId="77777777" w:rsidR="0092247A" w:rsidRDefault="00C96EE1" w:rsidP="00DE3F98">
      <w:pPr>
        <w:pStyle w:val="a3"/>
        <w:tabs>
          <w:tab w:val="left" w:pos="2681"/>
          <w:tab w:val="left" w:pos="4516"/>
          <w:tab w:val="left" w:pos="5353"/>
          <w:tab w:val="left" w:pos="6375"/>
          <w:tab w:val="left" w:pos="7606"/>
          <w:tab w:val="left" w:pos="9129"/>
          <w:tab w:val="left" w:pos="9639"/>
        </w:tabs>
        <w:ind w:left="567" w:right="1181" w:firstLine="0"/>
      </w:pPr>
      <w:r>
        <w:t xml:space="preserve">анализировать, обобщать, систематизировать, оценивать социальную информацию из </w:t>
      </w:r>
      <w:r>
        <w:rPr>
          <w:spacing w:val="-2"/>
        </w:rPr>
        <w:t>адаптированных</w:t>
      </w:r>
      <w:r w:rsidR="00ED12BB">
        <w:t xml:space="preserve"> </w:t>
      </w:r>
      <w:r>
        <w:rPr>
          <w:spacing w:val="-2"/>
        </w:rPr>
        <w:t>источников</w:t>
      </w:r>
      <w:r w:rsidR="00ED12BB">
        <w:t xml:space="preserve"> </w:t>
      </w:r>
      <w:r>
        <w:rPr>
          <w:spacing w:val="-5"/>
        </w:rPr>
        <w:t>(в</w:t>
      </w:r>
      <w:r w:rsidR="00ED12BB">
        <w:t xml:space="preserve">  </w:t>
      </w:r>
      <w:r>
        <w:rPr>
          <w:spacing w:val="-5"/>
        </w:rPr>
        <w:t>том</w:t>
      </w:r>
      <w:r>
        <w:tab/>
      </w:r>
      <w:r>
        <w:rPr>
          <w:spacing w:val="-2"/>
        </w:rPr>
        <w:t>числе</w:t>
      </w:r>
      <w:r>
        <w:tab/>
      </w:r>
      <w:r>
        <w:rPr>
          <w:spacing w:val="-2"/>
        </w:rPr>
        <w:t>учебных</w:t>
      </w:r>
      <w:r w:rsidR="00ED12BB">
        <w:t xml:space="preserve"> </w:t>
      </w:r>
      <w:r>
        <w:rPr>
          <w:spacing w:val="-2"/>
        </w:rPr>
        <w:t>материалов)</w:t>
      </w:r>
      <w:r w:rsidR="00ED12BB">
        <w:t xml:space="preserve"> </w:t>
      </w:r>
      <w:r>
        <w:t xml:space="preserve">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w:t>
      </w:r>
      <w:r>
        <w:rPr>
          <w:spacing w:val="-2"/>
        </w:rPr>
        <w:t>формулировать</w:t>
      </w:r>
      <w:r w:rsidR="00ED12BB">
        <w:t xml:space="preserve"> </w:t>
      </w:r>
      <w:r>
        <w:rPr>
          <w:spacing w:val="-2"/>
        </w:rPr>
        <w:t>выводы,</w:t>
      </w:r>
      <w:r w:rsidR="00ED12BB">
        <w:t xml:space="preserve"> </w:t>
      </w:r>
      <w:r>
        <w:rPr>
          <w:spacing w:val="-2"/>
        </w:rPr>
        <w:t xml:space="preserve">подкрепляя </w:t>
      </w:r>
      <w:r>
        <w:t>их аргументами;</w:t>
      </w:r>
    </w:p>
    <w:p w14:paraId="57210A7C" w14:textId="77777777" w:rsidR="0092247A" w:rsidRDefault="00C96EE1" w:rsidP="00DE3F98">
      <w:pPr>
        <w:pStyle w:val="a3"/>
        <w:tabs>
          <w:tab w:val="left" w:pos="9639"/>
        </w:tabs>
        <w:spacing w:before="1"/>
        <w:ind w:left="567" w:right="1181" w:firstLine="0"/>
      </w:pPr>
      <w:r>
        <w:t>оценивать</w:t>
      </w:r>
      <w:r>
        <w:rPr>
          <w:spacing w:val="40"/>
        </w:rPr>
        <w:t xml:space="preserve">  </w:t>
      </w:r>
      <w:r>
        <w:t>собственные</w:t>
      </w:r>
      <w:r>
        <w:rPr>
          <w:spacing w:val="40"/>
        </w:rPr>
        <w:t xml:space="preserve">  </w:t>
      </w:r>
      <w:r>
        <w:t>поступки</w:t>
      </w:r>
      <w:r>
        <w:rPr>
          <w:spacing w:val="40"/>
        </w:rPr>
        <w:t xml:space="preserve">  </w:t>
      </w:r>
      <w:r>
        <w:t>и</w:t>
      </w:r>
      <w:r>
        <w:rPr>
          <w:spacing w:val="40"/>
        </w:rPr>
        <w:t xml:space="preserve">  </w:t>
      </w:r>
      <w:r>
        <w:t>поведение</w:t>
      </w:r>
      <w:r>
        <w:rPr>
          <w:spacing w:val="40"/>
        </w:rPr>
        <w:t xml:space="preserve">  </w:t>
      </w:r>
      <w:r>
        <w:t>других</w:t>
      </w:r>
      <w:r>
        <w:rPr>
          <w:spacing w:val="40"/>
        </w:rPr>
        <w:t xml:space="preserve">  </w:t>
      </w:r>
      <w:r>
        <w:t>людей</w:t>
      </w:r>
      <w:r>
        <w:rPr>
          <w:spacing w:val="40"/>
        </w:rPr>
        <w:t xml:space="preserve">  </w:t>
      </w:r>
      <w:r>
        <w:t>с</w:t>
      </w:r>
      <w:r>
        <w:rPr>
          <w:spacing w:val="40"/>
        </w:rPr>
        <w:t xml:space="preserve">  </w:t>
      </w:r>
      <w:r>
        <w:t>точки</w:t>
      </w:r>
      <w:r>
        <w:rPr>
          <w:spacing w:val="40"/>
        </w:rPr>
        <w:t xml:space="preserve">  </w:t>
      </w:r>
      <w:r>
        <w:t>зрения</w:t>
      </w:r>
      <w:r>
        <w:rPr>
          <w:spacing w:val="80"/>
        </w:rPr>
        <w:t xml:space="preserve"> </w:t>
      </w:r>
      <w:r>
        <w:t>их</w:t>
      </w:r>
      <w:r>
        <w:rPr>
          <w:spacing w:val="67"/>
          <w:w w:val="150"/>
        </w:rPr>
        <w:t xml:space="preserve">  </w:t>
      </w:r>
      <w:r>
        <w:t>соответствия</w:t>
      </w:r>
      <w:r>
        <w:rPr>
          <w:spacing w:val="66"/>
          <w:w w:val="150"/>
        </w:rPr>
        <w:t xml:space="preserve">  </w:t>
      </w:r>
      <w:r>
        <w:t>правовым</w:t>
      </w:r>
      <w:r>
        <w:rPr>
          <w:spacing w:val="67"/>
          <w:w w:val="150"/>
        </w:rPr>
        <w:t xml:space="preserve">  </w:t>
      </w:r>
      <w:r>
        <w:t>нормам:</w:t>
      </w:r>
      <w:r>
        <w:rPr>
          <w:spacing w:val="68"/>
          <w:w w:val="150"/>
        </w:rPr>
        <w:t xml:space="preserve">  </w:t>
      </w:r>
      <w:r>
        <w:t>выражать</w:t>
      </w:r>
      <w:r>
        <w:rPr>
          <w:spacing w:val="67"/>
          <w:w w:val="150"/>
        </w:rPr>
        <w:t xml:space="preserve">  </w:t>
      </w:r>
      <w:r>
        <w:t>свою</w:t>
      </w:r>
      <w:r>
        <w:rPr>
          <w:spacing w:val="66"/>
          <w:w w:val="150"/>
        </w:rPr>
        <w:t xml:space="preserve">  </w:t>
      </w:r>
      <w:r>
        <w:t>точку</w:t>
      </w:r>
      <w:r>
        <w:rPr>
          <w:spacing w:val="64"/>
          <w:w w:val="150"/>
        </w:rPr>
        <w:t xml:space="preserve">  </w:t>
      </w:r>
      <w:r>
        <w:t>зрения,</w:t>
      </w:r>
      <w:r>
        <w:rPr>
          <w:spacing w:val="67"/>
          <w:w w:val="150"/>
        </w:rPr>
        <w:t xml:space="preserve">  </w:t>
      </w:r>
      <w:r>
        <w:t>участвовать в дискуссии;</w:t>
      </w:r>
    </w:p>
    <w:p w14:paraId="299C11A3" w14:textId="77777777" w:rsidR="0092247A" w:rsidRDefault="00C96EE1" w:rsidP="00DE3F98">
      <w:pPr>
        <w:pStyle w:val="a3"/>
        <w:tabs>
          <w:tab w:val="left" w:pos="9639"/>
        </w:tabs>
        <w:ind w:left="567" w:right="1181" w:firstLine="0"/>
      </w:pPr>
      <w:r>
        <w:t>использовать</w:t>
      </w:r>
      <w:r>
        <w:rPr>
          <w:spacing w:val="-1"/>
        </w:rPr>
        <w:t xml:space="preserve"> </w:t>
      </w:r>
      <w:r>
        <w:t>полученные</w:t>
      </w:r>
      <w:r>
        <w:rPr>
          <w:spacing w:val="-4"/>
        </w:rPr>
        <w:t xml:space="preserve"> </w:t>
      </w:r>
      <w:r>
        <w:t>знания</w:t>
      </w:r>
      <w:r>
        <w:rPr>
          <w:spacing w:val="-2"/>
        </w:rPr>
        <w:t xml:space="preserve"> </w:t>
      </w:r>
      <w:r>
        <w:t>о</w:t>
      </w:r>
      <w:r>
        <w:rPr>
          <w:spacing w:val="-2"/>
        </w:rPr>
        <w:t xml:space="preserve"> </w:t>
      </w:r>
      <w:r>
        <w:t>праве</w:t>
      </w:r>
      <w:r>
        <w:rPr>
          <w:spacing w:val="-4"/>
        </w:rPr>
        <w:t xml:space="preserve"> </w:t>
      </w:r>
      <w:r>
        <w:t>и</w:t>
      </w:r>
      <w:r>
        <w:rPr>
          <w:spacing w:val="-2"/>
        </w:rPr>
        <w:t xml:space="preserve"> </w:t>
      </w:r>
      <w:r>
        <w:t>правовых</w:t>
      </w:r>
      <w:r>
        <w:rPr>
          <w:spacing w:val="-1"/>
        </w:rPr>
        <w:t xml:space="preserve"> </w:t>
      </w:r>
      <w:r>
        <w:t>нормах</w:t>
      </w:r>
      <w:r>
        <w:rPr>
          <w:spacing w:val="-1"/>
        </w:rPr>
        <w:t xml:space="preserve"> </w:t>
      </w:r>
      <w:r>
        <w:t>в</w:t>
      </w:r>
      <w:r>
        <w:rPr>
          <w:spacing w:val="-3"/>
        </w:rPr>
        <w:t xml:space="preserve"> </w:t>
      </w:r>
      <w:r>
        <w:t>практической</w:t>
      </w:r>
      <w:r>
        <w:rPr>
          <w:spacing w:val="-2"/>
        </w:rPr>
        <w:t xml:space="preserve"> </w:t>
      </w:r>
      <w:r>
        <w:t>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w:t>
      </w:r>
      <w:r>
        <w:rPr>
          <w:spacing w:val="80"/>
        </w:rPr>
        <w:t xml:space="preserve"> </w:t>
      </w:r>
      <w:r>
        <w:t>человека и гражданина, прав потребителя, выбора профессии и оценки собственных перспектив</w:t>
      </w:r>
      <w:r>
        <w:rPr>
          <w:spacing w:val="80"/>
        </w:rPr>
        <w:t xml:space="preserve"> </w:t>
      </w:r>
      <w:r>
        <w:t>в</w:t>
      </w:r>
      <w:r>
        <w:rPr>
          <w:spacing w:val="71"/>
        </w:rPr>
        <w:t xml:space="preserve">  </w:t>
      </w:r>
      <w:r>
        <w:t>профессиональной</w:t>
      </w:r>
      <w:r>
        <w:rPr>
          <w:spacing w:val="71"/>
        </w:rPr>
        <w:t xml:space="preserve">  </w:t>
      </w:r>
      <w:r>
        <w:t>сфере</w:t>
      </w:r>
      <w:r>
        <w:rPr>
          <w:spacing w:val="71"/>
        </w:rPr>
        <w:t xml:space="preserve">  </w:t>
      </w:r>
      <w:r>
        <w:t>с</w:t>
      </w:r>
      <w:r>
        <w:rPr>
          <w:spacing w:val="72"/>
        </w:rPr>
        <w:t xml:space="preserve">  </w:t>
      </w:r>
      <w:r>
        <w:t>учётом</w:t>
      </w:r>
      <w:r>
        <w:rPr>
          <w:spacing w:val="72"/>
        </w:rPr>
        <w:t xml:space="preserve">  </w:t>
      </w:r>
      <w:r>
        <w:lastRenderedPageBreak/>
        <w:t>приобретённых</w:t>
      </w:r>
      <w:r>
        <w:rPr>
          <w:spacing w:val="71"/>
        </w:rPr>
        <w:t xml:space="preserve">  </w:t>
      </w:r>
      <w:r>
        <w:t>представлений</w:t>
      </w:r>
      <w:r>
        <w:rPr>
          <w:spacing w:val="76"/>
        </w:rPr>
        <w:t xml:space="preserve">  </w:t>
      </w:r>
      <w:r>
        <w:t>о</w:t>
      </w:r>
      <w:r>
        <w:rPr>
          <w:spacing w:val="70"/>
        </w:rPr>
        <w:t xml:space="preserve">  </w:t>
      </w:r>
      <w:r>
        <w:t xml:space="preserve">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w:t>
      </w:r>
      <w:r>
        <w:rPr>
          <w:spacing w:val="-2"/>
        </w:rPr>
        <w:t>регламентом;</w:t>
      </w:r>
    </w:p>
    <w:p w14:paraId="635D64D7" w14:textId="77777777" w:rsidR="0092247A" w:rsidRDefault="00C96EE1" w:rsidP="00DE3F98">
      <w:pPr>
        <w:pStyle w:val="a3"/>
        <w:tabs>
          <w:tab w:val="left" w:pos="9639"/>
        </w:tabs>
        <w:ind w:left="567" w:right="1181" w:firstLine="0"/>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10F28904" w14:textId="77777777" w:rsidR="00ED12BB" w:rsidRDefault="00C96EE1" w:rsidP="00DE3F98">
      <w:pPr>
        <w:pStyle w:val="a3"/>
        <w:tabs>
          <w:tab w:val="left" w:pos="3280"/>
          <w:tab w:val="left" w:pos="6069"/>
          <w:tab w:val="left" w:pos="8618"/>
          <w:tab w:val="left" w:pos="9639"/>
        </w:tabs>
        <w:ind w:left="567" w:right="1181" w:firstLine="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w:t>
      </w:r>
      <w:r>
        <w:rPr>
          <w:spacing w:val="-2"/>
        </w:rPr>
        <w:t>современного</w:t>
      </w:r>
      <w:r>
        <w:tab/>
      </w:r>
      <w:r>
        <w:rPr>
          <w:spacing w:val="-2"/>
        </w:rPr>
        <w:t>российского</w:t>
      </w:r>
      <w:r w:rsidR="00ED12BB">
        <w:t xml:space="preserve"> </w:t>
      </w:r>
      <w:r>
        <w:rPr>
          <w:spacing w:val="-2"/>
        </w:rPr>
        <w:t>общества:</w:t>
      </w:r>
      <w:r>
        <w:tab/>
      </w:r>
    </w:p>
    <w:p w14:paraId="437F0A10" w14:textId="77777777" w:rsidR="0092247A" w:rsidRDefault="00C96EE1" w:rsidP="003B7FED">
      <w:pPr>
        <w:pStyle w:val="a3"/>
        <w:tabs>
          <w:tab w:val="left" w:pos="3280"/>
          <w:tab w:val="left" w:pos="6069"/>
          <w:tab w:val="left" w:pos="8618"/>
          <w:tab w:val="left" w:pos="9639"/>
        </w:tabs>
        <w:ind w:left="567" w:right="1181" w:firstLine="0"/>
      </w:pPr>
      <w:r>
        <w:rPr>
          <w:spacing w:val="-2"/>
        </w:rPr>
        <w:t xml:space="preserve">гуманистических </w:t>
      </w:r>
      <w:r>
        <w:t xml:space="preserve">и демократических ценностей, идей мира и взаимопонимания между народами, людьми разных </w:t>
      </w:r>
      <w:r>
        <w:rPr>
          <w:spacing w:val="-2"/>
        </w:rPr>
        <w:t>культур.</w:t>
      </w:r>
    </w:p>
    <w:p w14:paraId="7BB1D6B5" w14:textId="77777777" w:rsidR="0092247A" w:rsidRDefault="00ED12BB" w:rsidP="000F08BB">
      <w:pPr>
        <w:pStyle w:val="a4"/>
        <w:numPr>
          <w:ilvl w:val="4"/>
          <w:numId w:val="131"/>
        </w:numPr>
        <w:tabs>
          <w:tab w:val="left" w:pos="2068"/>
          <w:tab w:val="left" w:pos="9639"/>
        </w:tabs>
        <w:spacing w:before="1"/>
        <w:ind w:right="1181"/>
        <w:rPr>
          <w:sz w:val="24"/>
        </w:rPr>
      </w:pPr>
      <w:r>
        <w:rPr>
          <w:sz w:val="24"/>
        </w:rPr>
        <w:t xml:space="preserve"> </w:t>
      </w:r>
      <w:r w:rsidR="00C96EE1">
        <w:rPr>
          <w:sz w:val="24"/>
        </w:rPr>
        <w:t>Основы</w:t>
      </w:r>
      <w:r w:rsidR="00C96EE1">
        <w:rPr>
          <w:spacing w:val="-3"/>
          <w:sz w:val="24"/>
        </w:rPr>
        <w:t xml:space="preserve"> </w:t>
      </w:r>
      <w:r w:rsidR="00C96EE1">
        <w:rPr>
          <w:sz w:val="24"/>
        </w:rPr>
        <w:t>российского</w:t>
      </w:r>
      <w:r w:rsidR="00C96EE1">
        <w:rPr>
          <w:spacing w:val="-1"/>
          <w:sz w:val="24"/>
        </w:rPr>
        <w:t xml:space="preserve"> </w:t>
      </w:r>
      <w:r w:rsidR="00C96EE1">
        <w:rPr>
          <w:spacing w:val="-2"/>
          <w:sz w:val="24"/>
        </w:rPr>
        <w:t>права:</w:t>
      </w:r>
    </w:p>
    <w:p w14:paraId="7086E838" w14:textId="77777777" w:rsidR="0092247A" w:rsidRDefault="00C96EE1" w:rsidP="003B7FED">
      <w:pPr>
        <w:pStyle w:val="a3"/>
        <w:tabs>
          <w:tab w:val="left" w:pos="3450"/>
          <w:tab w:val="left" w:pos="5471"/>
          <w:tab w:val="left" w:pos="9533"/>
          <w:tab w:val="left" w:pos="9639"/>
        </w:tabs>
        <w:ind w:left="567" w:right="1181" w:firstLine="0"/>
      </w:pPr>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w:t>
      </w:r>
      <w:r>
        <w:rPr>
          <w:spacing w:val="64"/>
          <w:w w:val="150"/>
        </w:rPr>
        <w:t xml:space="preserve">    </w:t>
      </w:r>
      <w:r>
        <w:t>нормах,</w:t>
      </w:r>
      <w:r>
        <w:rPr>
          <w:spacing w:val="63"/>
          <w:w w:val="150"/>
        </w:rPr>
        <w:t xml:space="preserve">    </w:t>
      </w:r>
      <w:r>
        <w:t>регулирующих</w:t>
      </w:r>
      <w:r>
        <w:rPr>
          <w:spacing w:val="64"/>
          <w:w w:val="150"/>
        </w:rPr>
        <w:t xml:space="preserve">    </w:t>
      </w:r>
      <w:r>
        <w:t>типичные</w:t>
      </w:r>
      <w:r>
        <w:rPr>
          <w:spacing w:val="63"/>
          <w:w w:val="150"/>
        </w:rPr>
        <w:t xml:space="preserve">    </w:t>
      </w:r>
      <w:r>
        <w:t>для</w:t>
      </w:r>
      <w:r>
        <w:rPr>
          <w:spacing w:val="63"/>
          <w:w w:val="150"/>
        </w:rPr>
        <w:t xml:space="preserve">    </w:t>
      </w:r>
      <w:r>
        <w:t>несовершеннолетнего и членов его семьи общественные отношения (в гражданском, трудовом и семейном, административном,</w:t>
      </w:r>
      <w:r>
        <w:rPr>
          <w:spacing w:val="80"/>
        </w:rPr>
        <w:t xml:space="preserve">   </w:t>
      </w:r>
      <w:r>
        <w:t>уголовном</w:t>
      </w:r>
      <w:r>
        <w:rPr>
          <w:spacing w:val="80"/>
        </w:rPr>
        <w:t xml:space="preserve">   </w:t>
      </w:r>
      <w:r>
        <w:t>праве);</w:t>
      </w:r>
      <w:r>
        <w:rPr>
          <w:spacing w:val="80"/>
        </w:rPr>
        <w:t xml:space="preserve">   </w:t>
      </w:r>
      <w:r>
        <w:t>о</w:t>
      </w:r>
      <w:r>
        <w:rPr>
          <w:spacing w:val="80"/>
        </w:rPr>
        <w:t xml:space="preserve">   </w:t>
      </w:r>
      <w:r>
        <w:t>защите</w:t>
      </w:r>
      <w:r>
        <w:rPr>
          <w:spacing w:val="80"/>
        </w:rPr>
        <w:t xml:space="preserve">   </w:t>
      </w:r>
      <w:r>
        <w:t>прав</w:t>
      </w:r>
      <w:r>
        <w:rPr>
          <w:spacing w:val="80"/>
        </w:rPr>
        <w:t xml:space="preserve">   </w:t>
      </w:r>
      <w:r>
        <w:t>несовершеннолетних,</w:t>
      </w:r>
      <w:r>
        <w:rPr>
          <w:spacing w:val="40"/>
        </w:rPr>
        <w:t xml:space="preserve"> </w:t>
      </w:r>
      <w:r>
        <w:t>о юридической ответственности (гражданско-правовой, дис</w:t>
      </w:r>
      <w:r w:rsidR="00ED12BB">
        <w:t xml:space="preserve">циплинарной, административной, </w:t>
      </w:r>
      <w:r>
        <w:rPr>
          <w:spacing w:val="-2"/>
        </w:rPr>
        <w:t>уголовной),</w:t>
      </w:r>
      <w:r w:rsidR="00ED12BB">
        <w:rPr>
          <w:spacing w:val="-2"/>
        </w:rPr>
        <w:t xml:space="preserve"> </w:t>
      </w:r>
      <w:r>
        <w:rPr>
          <w:spacing w:val="-10"/>
        </w:rPr>
        <w:t>о</w:t>
      </w:r>
      <w:r w:rsidR="00ED12BB">
        <w:t xml:space="preserve"> </w:t>
      </w:r>
      <w:r>
        <w:rPr>
          <w:spacing w:val="-2"/>
        </w:rPr>
        <w:t>правоохранительных</w:t>
      </w:r>
      <w:r w:rsidR="00ED12BB">
        <w:t xml:space="preserve"> </w:t>
      </w:r>
      <w:r>
        <w:rPr>
          <w:spacing w:val="-2"/>
        </w:rPr>
        <w:t xml:space="preserve">органах, </w:t>
      </w:r>
      <w:r>
        <w:t>об</w:t>
      </w:r>
      <w:r>
        <w:rPr>
          <w:spacing w:val="80"/>
        </w:rPr>
        <w:t xml:space="preserve">  </w:t>
      </w:r>
      <w:r>
        <w:t>обеспечении</w:t>
      </w:r>
      <w:r>
        <w:rPr>
          <w:spacing w:val="80"/>
        </w:rPr>
        <w:t xml:space="preserve">  </w:t>
      </w:r>
      <w:r>
        <w:t>безопасности</w:t>
      </w:r>
      <w:r>
        <w:rPr>
          <w:spacing w:val="80"/>
        </w:rPr>
        <w:t xml:space="preserve">  </w:t>
      </w:r>
      <w:r>
        <w:t>личности,</w:t>
      </w:r>
      <w:r>
        <w:rPr>
          <w:spacing w:val="80"/>
        </w:rPr>
        <w:t xml:space="preserve">  </w:t>
      </w:r>
      <w:r>
        <w:t>общества</w:t>
      </w:r>
      <w:r>
        <w:rPr>
          <w:spacing w:val="80"/>
        </w:rPr>
        <w:t xml:space="preserve">  </w:t>
      </w:r>
      <w:r>
        <w:t>и</w:t>
      </w:r>
      <w:r>
        <w:rPr>
          <w:spacing w:val="80"/>
        </w:rPr>
        <w:t xml:space="preserve">  </w:t>
      </w:r>
      <w:r>
        <w:t>государства,</w:t>
      </w:r>
      <w:r>
        <w:rPr>
          <w:spacing w:val="80"/>
        </w:rPr>
        <w:t xml:space="preserve">  </w:t>
      </w:r>
      <w:r>
        <w:t>в</w:t>
      </w:r>
      <w:r>
        <w:rPr>
          <w:spacing w:val="80"/>
        </w:rPr>
        <w:t xml:space="preserve">  </w:t>
      </w:r>
      <w:r>
        <w:t>том</w:t>
      </w:r>
      <w:r>
        <w:rPr>
          <w:spacing w:val="80"/>
        </w:rPr>
        <w:t xml:space="preserve">  </w:t>
      </w:r>
      <w:r>
        <w:t>числе от терроризма и экстремизма;</w:t>
      </w:r>
    </w:p>
    <w:p w14:paraId="02879FF6" w14:textId="77777777" w:rsidR="0092247A" w:rsidRDefault="00C96EE1" w:rsidP="003B7FED">
      <w:pPr>
        <w:pStyle w:val="a3"/>
        <w:tabs>
          <w:tab w:val="left" w:pos="9639"/>
        </w:tabs>
        <w:ind w:left="567" w:right="1181" w:firstLine="0"/>
      </w:pPr>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8105E56" w14:textId="77777777" w:rsidR="0092247A" w:rsidRDefault="00C96EE1" w:rsidP="003B7FED">
      <w:pPr>
        <w:pStyle w:val="a3"/>
        <w:tabs>
          <w:tab w:val="left" w:pos="9639"/>
        </w:tabs>
        <w:ind w:left="567" w:right="1181" w:firstLine="0"/>
      </w:pPr>
      <w:r>
        <w:t>содержание</w:t>
      </w:r>
      <w:r>
        <w:rPr>
          <w:spacing w:val="-6"/>
        </w:rPr>
        <w:t xml:space="preserve"> </w:t>
      </w:r>
      <w:r>
        <w:t>трудового</w:t>
      </w:r>
      <w:r>
        <w:rPr>
          <w:spacing w:val="-2"/>
        </w:rPr>
        <w:t xml:space="preserve"> </w:t>
      </w:r>
      <w:r>
        <w:t>договора,</w:t>
      </w:r>
      <w:r>
        <w:rPr>
          <w:spacing w:val="-3"/>
        </w:rPr>
        <w:t xml:space="preserve"> </w:t>
      </w:r>
      <w:r>
        <w:t>виды</w:t>
      </w:r>
      <w:r>
        <w:rPr>
          <w:spacing w:val="-2"/>
        </w:rPr>
        <w:t xml:space="preserve"> </w:t>
      </w:r>
      <w:r>
        <w:t>правонарушений</w:t>
      </w:r>
      <w:r>
        <w:rPr>
          <w:spacing w:val="-3"/>
        </w:rPr>
        <w:t xml:space="preserve"> </w:t>
      </w:r>
      <w:r>
        <w:t>и</w:t>
      </w:r>
      <w:r>
        <w:rPr>
          <w:spacing w:val="-3"/>
        </w:rPr>
        <w:t xml:space="preserve"> </w:t>
      </w:r>
      <w:r>
        <w:t>виды</w:t>
      </w:r>
      <w:r>
        <w:rPr>
          <w:spacing w:val="-2"/>
        </w:rPr>
        <w:t xml:space="preserve"> наказаний;</w:t>
      </w:r>
    </w:p>
    <w:p w14:paraId="16FFC50A" w14:textId="77777777" w:rsidR="0092247A" w:rsidRDefault="00C96EE1" w:rsidP="003B7FED">
      <w:pPr>
        <w:pStyle w:val="a3"/>
        <w:tabs>
          <w:tab w:val="left" w:pos="9639"/>
        </w:tabs>
        <w:ind w:left="567" w:right="1181" w:firstLine="0"/>
      </w:pPr>
      <w:r>
        <w:t>приводить примеры законов и подзаконных актов и моделировать ситуации,</w:t>
      </w:r>
      <w:r>
        <w:rPr>
          <w:spacing w:val="40"/>
        </w:rPr>
        <w:t xml:space="preserve"> </w:t>
      </w:r>
      <w:r>
        <w:t>регулируемые</w:t>
      </w:r>
      <w:r>
        <w:rPr>
          <w:spacing w:val="68"/>
        </w:rPr>
        <w:t xml:space="preserve">   </w:t>
      </w:r>
      <w:r>
        <w:t>нормами</w:t>
      </w:r>
      <w:r>
        <w:rPr>
          <w:spacing w:val="69"/>
        </w:rPr>
        <w:t xml:space="preserve">   </w:t>
      </w:r>
      <w:r>
        <w:t>гражданского,</w:t>
      </w:r>
      <w:r>
        <w:rPr>
          <w:spacing w:val="70"/>
        </w:rPr>
        <w:t xml:space="preserve">   </w:t>
      </w:r>
      <w:r>
        <w:t>трудового,</w:t>
      </w:r>
      <w:r>
        <w:rPr>
          <w:spacing w:val="70"/>
        </w:rPr>
        <w:t xml:space="preserve">   </w:t>
      </w:r>
      <w:r>
        <w:t>семейного,</w:t>
      </w:r>
      <w:r>
        <w:rPr>
          <w:spacing w:val="69"/>
        </w:rPr>
        <w:t xml:space="preserve">   </w:t>
      </w:r>
      <w:r>
        <w:t xml:space="preserve">административного и уголовного права, в том числе связанные с применением санкций за совершённые </w:t>
      </w:r>
      <w:r>
        <w:rPr>
          <w:spacing w:val="-2"/>
        </w:rPr>
        <w:t>правонарушения;</w:t>
      </w:r>
    </w:p>
    <w:p w14:paraId="6D36D929" w14:textId="77777777" w:rsidR="0092247A" w:rsidRDefault="00C96EE1" w:rsidP="003B7FED">
      <w:pPr>
        <w:pStyle w:val="a3"/>
        <w:tabs>
          <w:tab w:val="left" w:pos="9639"/>
        </w:tabs>
        <w:spacing w:before="1"/>
        <w:ind w:left="567" w:right="1181" w:firstLine="0"/>
      </w:pPr>
      <w:r>
        <w:t>классифицировать по разным признакам виды нормативных правовых актов, виды правонарушений</w:t>
      </w:r>
      <w:r>
        <w:rPr>
          <w:spacing w:val="80"/>
          <w:w w:val="150"/>
        </w:rPr>
        <w:t xml:space="preserve"> </w:t>
      </w:r>
      <w:r>
        <w:t>и</w:t>
      </w:r>
      <w:r>
        <w:rPr>
          <w:spacing w:val="80"/>
          <w:w w:val="150"/>
        </w:rPr>
        <w:t xml:space="preserve"> </w:t>
      </w:r>
      <w:r>
        <w:t>юридической</w:t>
      </w:r>
      <w:r>
        <w:rPr>
          <w:spacing w:val="80"/>
          <w:w w:val="150"/>
        </w:rPr>
        <w:t xml:space="preserve">  </w:t>
      </w:r>
      <w:r>
        <w:t>ответственности</w:t>
      </w:r>
      <w:r>
        <w:rPr>
          <w:spacing w:val="80"/>
          <w:w w:val="150"/>
        </w:rPr>
        <w:t xml:space="preserve">   </w:t>
      </w:r>
      <w:r>
        <w:t>по</w:t>
      </w:r>
      <w:r>
        <w:rPr>
          <w:spacing w:val="80"/>
          <w:w w:val="150"/>
        </w:rPr>
        <w:t xml:space="preserve">   </w:t>
      </w:r>
      <w:r>
        <w:t>отраслям</w:t>
      </w:r>
      <w:r>
        <w:rPr>
          <w:spacing w:val="80"/>
          <w:w w:val="150"/>
        </w:rPr>
        <w:t xml:space="preserve">   </w:t>
      </w:r>
      <w:r>
        <w:t>права</w:t>
      </w:r>
      <w:r>
        <w:rPr>
          <w:spacing w:val="80"/>
          <w:w w:val="150"/>
        </w:rPr>
        <w:t xml:space="preserve"> </w:t>
      </w:r>
      <w:r>
        <w:t>(в том числе устанавливать существенный признак классификации);</w:t>
      </w:r>
    </w:p>
    <w:p w14:paraId="6C35F380" w14:textId="77777777" w:rsidR="0092247A" w:rsidRDefault="00C96EE1" w:rsidP="003B7FED">
      <w:pPr>
        <w:pStyle w:val="a3"/>
        <w:tabs>
          <w:tab w:val="left" w:pos="9639"/>
        </w:tabs>
        <w:ind w:left="567" w:right="1181" w:firstLine="0"/>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6CCB6E35" w14:textId="77777777" w:rsidR="0092247A" w:rsidRDefault="00C96EE1" w:rsidP="003B7FED">
      <w:pPr>
        <w:pStyle w:val="a3"/>
        <w:tabs>
          <w:tab w:val="left" w:pos="9639"/>
        </w:tabs>
        <w:ind w:left="567" w:right="1181" w:firstLine="0"/>
      </w:pPr>
      <w:r>
        <w:t>устанавливать</w:t>
      </w:r>
      <w:r>
        <w:rPr>
          <w:spacing w:val="80"/>
          <w:w w:val="150"/>
        </w:rPr>
        <w:t xml:space="preserve">  </w:t>
      </w:r>
      <w:r>
        <w:t>и</w:t>
      </w:r>
      <w:r>
        <w:rPr>
          <w:spacing w:val="80"/>
          <w:w w:val="150"/>
        </w:rPr>
        <w:t xml:space="preserve">  </w:t>
      </w:r>
      <w:r>
        <w:t>объяснять</w:t>
      </w:r>
      <w:r>
        <w:rPr>
          <w:spacing w:val="80"/>
          <w:w w:val="150"/>
        </w:rPr>
        <w:t xml:space="preserve">  </w:t>
      </w:r>
      <w:r>
        <w:t>взаимосвязи</w:t>
      </w:r>
      <w:r>
        <w:rPr>
          <w:spacing w:val="80"/>
          <w:w w:val="150"/>
        </w:rPr>
        <w:t xml:space="preserve">  </w:t>
      </w:r>
      <w:r>
        <w:t>прав</w:t>
      </w:r>
      <w:r>
        <w:rPr>
          <w:spacing w:val="78"/>
          <w:w w:val="150"/>
        </w:rPr>
        <w:t xml:space="preserve">  </w:t>
      </w:r>
      <w:r>
        <w:t>и</w:t>
      </w:r>
      <w:r>
        <w:rPr>
          <w:spacing w:val="80"/>
          <w:w w:val="150"/>
        </w:rPr>
        <w:t xml:space="preserve">  </w:t>
      </w:r>
      <w:r>
        <w:t>обязанностей</w:t>
      </w:r>
      <w:r>
        <w:rPr>
          <w:spacing w:val="80"/>
          <w:w w:val="150"/>
        </w:rPr>
        <w:t xml:space="preserve">  </w:t>
      </w:r>
      <w:r>
        <w:t>работника и работодателя, прав и обязанностей членов семьи, традиционных российских ценностей и личных неимущественных отношений в семье;</w:t>
      </w:r>
    </w:p>
    <w:p w14:paraId="534FD912" w14:textId="77777777" w:rsidR="00ED12BB" w:rsidRDefault="00C96EE1" w:rsidP="00ED12BB">
      <w:pPr>
        <w:pStyle w:val="a3"/>
        <w:tabs>
          <w:tab w:val="left" w:pos="1623"/>
          <w:tab w:val="left" w:pos="3226"/>
          <w:tab w:val="left" w:pos="4824"/>
          <w:tab w:val="left" w:pos="5590"/>
          <w:tab w:val="left" w:pos="7509"/>
          <w:tab w:val="left" w:pos="9339"/>
          <w:tab w:val="left" w:pos="9639"/>
        </w:tabs>
        <w:spacing w:before="1"/>
        <w:ind w:left="567" w:right="1181" w:firstLine="0"/>
      </w:pPr>
      <w:r>
        <w:t>использовать</w:t>
      </w:r>
      <w:r>
        <w:rPr>
          <w:spacing w:val="80"/>
          <w:w w:val="150"/>
        </w:rPr>
        <w:t xml:space="preserve"> </w:t>
      </w:r>
      <w:r>
        <w:t>полученные</w:t>
      </w:r>
      <w:r>
        <w:rPr>
          <w:spacing w:val="80"/>
          <w:w w:val="150"/>
        </w:rPr>
        <w:t xml:space="preserve"> </w:t>
      </w:r>
      <w:r>
        <w:t>знания</w:t>
      </w:r>
      <w:r>
        <w:rPr>
          <w:spacing w:val="80"/>
          <w:w w:val="150"/>
        </w:rPr>
        <w:t xml:space="preserve"> </w:t>
      </w:r>
      <w:r>
        <w:t>об</w:t>
      </w:r>
      <w:r>
        <w:rPr>
          <w:spacing w:val="80"/>
          <w:w w:val="150"/>
        </w:rPr>
        <w:t xml:space="preserve"> </w:t>
      </w:r>
      <w:r>
        <w:t>отраслях</w:t>
      </w:r>
      <w:r>
        <w:rPr>
          <w:spacing w:val="80"/>
          <w:w w:val="150"/>
        </w:rPr>
        <w:t xml:space="preserve"> </w:t>
      </w:r>
      <w:r>
        <w:t>права</w:t>
      </w:r>
      <w:r>
        <w:rPr>
          <w:spacing w:val="80"/>
          <w:w w:val="150"/>
        </w:rPr>
        <w:t xml:space="preserve"> </w:t>
      </w:r>
      <w:r>
        <w:t>в</w:t>
      </w:r>
      <w:r>
        <w:rPr>
          <w:spacing w:val="80"/>
          <w:w w:val="150"/>
        </w:rPr>
        <w:t xml:space="preserve"> </w:t>
      </w:r>
      <w:r>
        <w:t>решении</w:t>
      </w:r>
      <w:r>
        <w:rPr>
          <w:spacing w:val="80"/>
          <w:w w:val="150"/>
        </w:rPr>
        <w:t xml:space="preserve"> </w:t>
      </w:r>
      <w:r>
        <w:t>учебных</w:t>
      </w:r>
      <w:r>
        <w:rPr>
          <w:spacing w:val="80"/>
          <w:w w:val="150"/>
        </w:rPr>
        <w:t xml:space="preserve"> </w:t>
      </w:r>
      <w:r>
        <w:t xml:space="preserve">задач для объяснения взаимосвязи гражданской правоспособности и дееспособности, значения семьи в </w:t>
      </w:r>
      <w:r>
        <w:rPr>
          <w:spacing w:val="-2"/>
        </w:rPr>
        <w:t>жизни</w:t>
      </w:r>
      <w:r>
        <w:tab/>
      </w:r>
      <w:r>
        <w:rPr>
          <w:spacing w:val="-2"/>
        </w:rPr>
        <w:t>человека,</w:t>
      </w:r>
      <w:r w:rsidR="00ED12BB">
        <w:t xml:space="preserve"> </w:t>
      </w:r>
      <w:r>
        <w:rPr>
          <w:spacing w:val="-2"/>
        </w:rPr>
        <w:t>общества</w:t>
      </w:r>
      <w:r w:rsidR="00ED12BB">
        <w:t xml:space="preserve"> </w:t>
      </w:r>
      <w:r>
        <w:rPr>
          <w:spacing w:val="-10"/>
        </w:rPr>
        <w:t>и</w:t>
      </w:r>
      <w:r w:rsidR="00ED12BB">
        <w:t xml:space="preserve"> </w:t>
      </w:r>
      <w:r>
        <w:rPr>
          <w:spacing w:val="-2"/>
        </w:rPr>
        <w:t>государства,</w:t>
      </w:r>
      <w:r w:rsidR="00ED12BB">
        <w:t xml:space="preserve"> </w:t>
      </w:r>
      <w:r>
        <w:rPr>
          <w:spacing w:val="-2"/>
        </w:rPr>
        <w:t>социальной</w:t>
      </w:r>
      <w:r w:rsidR="00ED12BB">
        <w:t xml:space="preserve"> </w:t>
      </w:r>
      <w:r>
        <w:rPr>
          <w:spacing w:val="-2"/>
        </w:rPr>
        <w:t xml:space="preserve">опасности </w:t>
      </w:r>
      <w:r>
        <w:t>и неприемлемости уголовных и административных правонарушений, экстремизма, терроризма, коррупции и необходимости противостоять им;</w:t>
      </w:r>
    </w:p>
    <w:p w14:paraId="39475E15" w14:textId="77777777" w:rsidR="0092247A" w:rsidRDefault="00C96EE1" w:rsidP="00ED12BB">
      <w:pPr>
        <w:pStyle w:val="a3"/>
        <w:tabs>
          <w:tab w:val="left" w:pos="1623"/>
          <w:tab w:val="left" w:pos="3226"/>
          <w:tab w:val="left" w:pos="4824"/>
          <w:tab w:val="left" w:pos="5590"/>
          <w:tab w:val="left" w:pos="7509"/>
          <w:tab w:val="left" w:pos="9339"/>
          <w:tab w:val="left" w:pos="9639"/>
        </w:tabs>
        <w:spacing w:before="1"/>
        <w:ind w:left="567" w:right="1181" w:firstLine="0"/>
      </w:pPr>
      <w:r>
        <w:t>определять и аргументировать своё отношение к защите прав участников трудовых отношений</w:t>
      </w:r>
      <w:r>
        <w:rPr>
          <w:spacing w:val="80"/>
        </w:rPr>
        <w:t xml:space="preserve">  </w:t>
      </w:r>
      <w:r>
        <w:t>с</w:t>
      </w:r>
      <w:r>
        <w:rPr>
          <w:spacing w:val="79"/>
        </w:rPr>
        <w:t xml:space="preserve">  </w:t>
      </w:r>
      <w:r>
        <w:t>опорой</w:t>
      </w:r>
      <w:r w:rsidR="00ED12BB">
        <w:rPr>
          <w:spacing w:val="80"/>
        </w:rPr>
        <w:t xml:space="preserve"> </w:t>
      </w:r>
      <w:r>
        <w:rPr>
          <w:spacing w:val="80"/>
        </w:rPr>
        <w:t xml:space="preserve"> </w:t>
      </w:r>
      <w:r>
        <w:t>на</w:t>
      </w:r>
      <w:r w:rsidR="00ED12BB">
        <w:rPr>
          <w:spacing w:val="79"/>
        </w:rPr>
        <w:t xml:space="preserve"> </w:t>
      </w:r>
      <w:r>
        <w:rPr>
          <w:spacing w:val="79"/>
        </w:rPr>
        <w:t xml:space="preserve"> </w:t>
      </w:r>
      <w:r>
        <w:t>знания</w:t>
      </w:r>
      <w:r>
        <w:rPr>
          <w:spacing w:val="80"/>
        </w:rPr>
        <w:t xml:space="preserve">    </w:t>
      </w:r>
      <w:r>
        <w:t>в</w:t>
      </w:r>
      <w:r>
        <w:rPr>
          <w:spacing w:val="80"/>
        </w:rPr>
        <w:t xml:space="preserve">    </w:t>
      </w:r>
      <w:r>
        <w:t>области</w:t>
      </w:r>
      <w:r>
        <w:rPr>
          <w:spacing w:val="80"/>
        </w:rPr>
        <w:t xml:space="preserve">    </w:t>
      </w:r>
      <w:r>
        <w:t>трудового</w:t>
      </w:r>
      <w:r>
        <w:rPr>
          <w:spacing w:val="80"/>
        </w:rPr>
        <w:t xml:space="preserve">    </w:t>
      </w:r>
      <w:r>
        <w:t>права, к правонарушениям, формулировать аргументированные выводы о недопустимости нарушения правовых норм;</w:t>
      </w:r>
    </w:p>
    <w:p w14:paraId="01F11D9B" w14:textId="77777777" w:rsidR="0092247A" w:rsidRDefault="00C96EE1" w:rsidP="003B7FED">
      <w:pPr>
        <w:pStyle w:val="a3"/>
        <w:tabs>
          <w:tab w:val="left" w:pos="9639"/>
        </w:tabs>
        <w:spacing w:before="1"/>
        <w:ind w:left="567" w:right="1181" w:firstLine="0"/>
      </w:pPr>
      <w:r>
        <w:t xml:space="preserve">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w:t>
      </w:r>
      <w:r>
        <w:rPr>
          <w:spacing w:val="-2"/>
        </w:rPr>
        <w:t>права;</w:t>
      </w:r>
    </w:p>
    <w:p w14:paraId="1A096BD9" w14:textId="77777777" w:rsidR="0092247A" w:rsidRDefault="00C96EE1" w:rsidP="003B7FED">
      <w:pPr>
        <w:pStyle w:val="a3"/>
        <w:tabs>
          <w:tab w:val="left" w:pos="4566"/>
          <w:tab w:val="left" w:pos="9255"/>
          <w:tab w:val="left" w:pos="9639"/>
        </w:tabs>
        <w:ind w:left="567" w:right="1181" w:firstLine="0"/>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w:t>
      </w:r>
      <w:r>
        <w:rPr>
          <w:spacing w:val="-2"/>
        </w:rPr>
        <w:t>КодексРоссийской</w:t>
      </w:r>
      <w:r w:rsidR="00ED12BB">
        <w:t xml:space="preserve"> </w:t>
      </w:r>
      <w:r>
        <w:rPr>
          <w:spacing w:val="-2"/>
        </w:rPr>
        <w:t xml:space="preserve">Федерации </w:t>
      </w:r>
      <w:r>
        <w:t xml:space="preserve">об административных правонарушениях, Уголовный кодекс Российской Федерации), из предложенных </w:t>
      </w:r>
      <w:r>
        <w:lastRenderedPageBreak/>
        <w:t>учителем источников о правовых нормах, правоотношениях и специфике их регулирования, преобразовывать текстовую информацию в таблицу, схему;</w:t>
      </w:r>
    </w:p>
    <w:p w14:paraId="767B2193" w14:textId="77777777" w:rsidR="0092247A" w:rsidRDefault="00C96EE1" w:rsidP="003B7FED">
      <w:pPr>
        <w:pStyle w:val="a3"/>
        <w:tabs>
          <w:tab w:val="left" w:pos="9639"/>
        </w:tabs>
        <w:ind w:left="567" w:right="1181" w:firstLine="0"/>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 телекоммуникационной сети «Интернет»;</w:t>
      </w:r>
    </w:p>
    <w:p w14:paraId="6CC3E8A7" w14:textId="77777777" w:rsidR="0092247A" w:rsidRDefault="00C96EE1" w:rsidP="003B7FED">
      <w:pPr>
        <w:pStyle w:val="a3"/>
        <w:tabs>
          <w:tab w:val="left" w:pos="2681"/>
          <w:tab w:val="left" w:pos="4516"/>
          <w:tab w:val="left" w:pos="5353"/>
          <w:tab w:val="left" w:pos="6375"/>
          <w:tab w:val="left" w:pos="7606"/>
          <w:tab w:val="left" w:pos="9129"/>
          <w:tab w:val="left" w:pos="9639"/>
        </w:tabs>
        <w:ind w:left="567" w:right="1181" w:firstLine="0"/>
      </w:pPr>
      <w:r>
        <w:t xml:space="preserve">анализировать, обобщать, систематизировать, оценивать социальную информацию из </w:t>
      </w:r>
      <w:r>
        <w:rPr>
          <w:spacing w:val="-2"/>
        </w:rPr>
        <w:t>адаптированных</w:t>
      </w:r>
      <w:r w:rsidR="00ED12BB">
        <w:t xml:space="preserve"> </w:t>
      </w:r>
      <w:r>
        <w:rPr>
          <w:spacing w:val="-2"/>
        </w:rPr>
        <w:t>источников</w:t>
      </w:r>
      <w:r w:rsidR="00ED12BB">
        <w:t xml:space="preserve"> </w:t>
      </w:r>
      <w:r>
        <w:rPr>
          <w:spacing w:val="-6"/>
        </w:rPr>
        <w:t>(в</w:t>
      </w:r>
      <w:r w:rsidR="00ED12BB">
        <w:t xml:space="preserve">  </w:t>
      </w:r>
      <w:r>
        <w:rPr>
          <w:spacing w:val="-4"/>
        </w:rPr>
        <w:t>том</w:t>
      </w:r>
      <w:r>
        <w:tab/>
      </w:r>
      <w:r>
        <w:rPr>
          <w:spacing w:val="-2"/>
        </w:rPr>
        <w:t>числе</w:t>
      </w:r>
      <w:r>
        <w:tab/>
      </w:r>
      <w:r>
        <w:rPr>
          <w:spacing w:val="-2"/>
        </w:rPr>
        <w:t>учебных</w:t>
      </w:r>
      <w:r w:rsidR="00ED12BB">
        <w:t xml:space="preserve"> </w:t>
      </w:r>
      <w:r>
        <w:rPr>
          <w:spacing w:val="-2"/>
        </w:rPr>
        <w:t xml:space="preserve">материалов) </w:t>
      </w:r>
      <w:r>
        <w:t xml:space="preserve">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w:t>
      </w:r>
      <w:r>
        <w:rPr>
          <w:spacing w:val="-2"/>
        </w:rPr>
        <w:t>несовершеннолетних;</w:t>
      </w:r>
    </w:p>
    <w:p w14:paraId="32C1505F" w14:textId="77777777" w:rsidR="0092247A" w:rsidRDefault="00C96EE1" w:rsidP="003B7FED">
      <w:pPr>
        <w:pStyle w:val="a3"/>
        <w:tabs>
          <w:tab w:val="left" w:pos="9639"/>
        </w:tabs>
        <w:spacing w:before="1"/>
        <w:ind w:left="567" w:right="1181" w:firstLine="0"/>
      </w:pPr>
      <w:r>
        <w:t>оценивать</w:t>
      </w:r>
      <w:r>
        <w:rPr>
          <w:spacing w:val="40"/>
        </w:rPr>
        <w:t xml:space="preserve">  </w:t>
      </w:r>
      <w:r>
        <w:t>собственные</w:t>
      </w:r>
      <w:r>
        <w:rPr>
          <w:spacing w:val="40"/>
        </w:rPr>
        <w:t xml:space="preserve">  </w:t>
      </w:r>
      <w:r>
        <w:t>поступки</w:t>
      </w:r>
      <w:r>
        <w:rPr>
          <w:spacing w:val="40"/>
        </w:rPr>
        <w:t xml:space="preserve">  </w:t>
      </w:r>
      <w:r>
        <w:t>и</w:t>
      </w:r>
      <w:r>
        <w:rPr>
          <w:spacing w:val="40"/>
        </w:rPr>
        <w:t xml:space="preserve">  </w:t>
      </w:r>
      <w:r>
        <w:t>поведение</w:t>
      </w:r>
      <w:r>
        <w:rPr>
          <w:spacing w:val="40"/>
        </w:rPr>
        <w:t xml:space="preserve">  </w:t>
      </w:r>
      <w:r>
        <w:t>других</w:t>
      </w:r>
      <w:r>
        <w:rPr>
          <w:spacing w:val="40"/>
        </w:rPr>
        <w:t xml:space="preserve">  </w:t>
      </w:r>
      <w:r>
        <w:t>людей</w:t>
      </w:r>
      <w:r>
        <w:rPr>
          <w:spacing w:val="40"/>
        </w:rPr>
        <w:t xml:space="preserve">  </w:t>
      </w:r>
      <w:r>
        <w:t>с</w:t>
      </w:r>
      <w:r>
        <w:rPr>
          <w:spacing w:val="40"/>
        </w:rPr>
        <w:t xml:space="preserve">  </w:t>
      </w:r>
      <w:r>
        <w:t>точки</w:t>
      </w:r>
      <w:r>
        <w:rPr>
          <w:spacing w:val="40"/>
        </w:rPr>
        <w:t xml:space="preserve">  </w:t>
      </w:r>
      <w:r>
        <w:t>зрения</w:t>
      </w:r>
      <w:r>
        <w:rPr>
          <w:spacing w:val="80"/>
        </w:rPr>
        <w:t xml:space="preserve"> </w:t>
      </w:r>
      <w:r>
        <w:t>их</w:t>
      </w:r>
      <w:r>
        <w:rPr>
          <w:spacing w:val="71"/>
          <w:w w:val="150"/>
        </w:rPr>
        <w:t xml:space="preserve">  </w:t>
      </w:r>
      <w:r>
        <w:t>соответствия</w:t>
      </w:r>
      <w:r>
        <w:rPr>
          <w:spacing w:val="71"/>
          <w:w w:val="150"/>
        </w:rPr>
        <w:t xml:space="preserve">  </w:t>
      </w:r>
      <w:r>
        <w:t>нормам</w:t>
      </w:r>
      <w:r>
        <w:rPr>
          <w:spacing w:val="71"/>
          <w:w w:val="150"/>
        </w:rPr>
        <w:t xml:space="preserve">  </w:t>
      </w:r>
      <w:r>
        <w:t>гражданского,</w:t>
      </w:r>
      <w:r>
        <w:rPr>
          <w:spacing w:val="71"/>
          <w:w w:val="150"/>
        </w:rPr>
        <w:t xml:space="preserve">  </w:t>
      </w:r>
      <w:r>
        <w:t>трудового,</w:t>
      </w:r>
      <w:r>
        <w:rPr>
          <w:spacing w:val="71"/>
          <w:w w:val="150"/>
        </w:rPr>
        <w:t xml:space="preserve">  </w:t>
      </w:r>
      <w:r>
        <w:t>семейного,</w:t>
      </w:r>
      <w:r>
        <w:rPr>
          <w:spacing w:val="71"/>
          <w:w w:val="150"/>
        </w:rPr>
        <w:t xml:space="preserve">  </w:t>
      </w:r>
      <w:r>
        <w:t>административного и уголовного права;</w:t>
      </w:r>
    </w:p>
    <w:p w14:paraId="3D35102C" w14:textId="77777777" w:rsidR="0092247A" w:rsidRDefault="00C96EE1" w:rsidP="003B7FED">
      <w:pPr>
        <w:pStyle w:val="a3"/>
        <w:tabs>
          <w:tab w:val="left" w:pos="2509"/>
          <w:tab w:val="left" w:pos="5544"/>
          <w:tab w:val="left" w:pos="6984"/>
          <w:tab w:val="left" w:pos="9391"/>
          <w:tab w:val="left" w:pos="9639"/>
        </w:tabs>
        <w:ind w:left="567" w:right="1181" w:firstLine="0"/>
      </w:pPr>
      <w: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w:t>
      </w:r>
      <w:r>
        <w:rPr>
          <w:spacing w:val="-2"/>
        </w:rPr>
        <w:t>задания,</w:t>
      </w:r>
      <w:r w:rsidR="00ED12BB">
        <w:t xml:space="preserve"> </w:t>
      </w:r>
      <w:r>
        <w:rPr>
          <w:spacing w:val="-2"/>
        </w:rPr>
        <w:t>индивидуальные</w:t>
      </w:r>
      <w:r w:rsidR="00ED12BB">
        <w:t xml:space="preserve"> </w:t>
      </w:r>
      <w:r>
        <w:rPr>
          <w:spacing w:val="-10"/>
        </w:rPr>
        <w:t>и</w:t>
      </w:r>
      <w:r w:rsidR="00ED12BB">
        <w:t xml:space="preserve"> </w:t>
      </w:r>
      <w:r>
        <w:rPr>
          <w:spacing w:val="-2"/>
        </w:rPr>
        <w:t>групповые</w:t>
      </w:r>
      <w:r w:rsidR="00ED12BB">
        <w:t xml:space="preserve"> </w:t>
      </w:r>
      <w:r>
        <w:rPr>
          <w:spacing w:val="-2"/>
        </w:rPr>
        <w:t xml:space="preserve">проекты), </w:t>
      </w:r>
      <w:r>
        <w:t>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7BA42A6" w14:textId="77777777" w:rsidR="0092247A" w:rsidRDefault="00C96EE1" w:rsidP="003B7FED">
      <w:pPr>
        <w:pStyle w:val="a3"/>
        <w:tabs>
          <w:tab w:val="left" w:pos="9639"/>
        </w:tabs>
        <w:ind w:left="567" w:right="1181" w:firstLine="0"/>
      </w:pPr>
      <w:r>
        <w:t>самостоятельно заполнять форму (в том числе электронную) и составлять простейший документ (заявление о приёме на работу);</w:t>
      </w:r>
    </w:p>
    <w:p w14:paraId="7F9BABE6" w14:textId="77777777" w:rsidR="00ED12BB" w:rsidRDefault="00C96EE1" w:rsidP="00ED12BB">
      <w:pPr>
        <w:pStyle w:val="a3"/>
        <w:tabs>
          <w:tab w:val="left" w:pos="3280"/>
          <w:tab w:val="left" w:pos="6069"/>
          <w:tab w:val="left" w:pos="8618"/>
          <w:tab w:val="left" w:pos="9639"/>
        </w:tabs>
        <w:ind w:left="567" w:right="1181" w:firstLine="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w:t>
      </w:r>
      <w:r>
        <w:rPr>
          <w:spacing w:val="-2"/>
        </w:rPr>
        <w:t>современного</w:t>
      </w:r>
      <w:r>
        <w:tab/>
      </w:r>
      <w:r>
        <w:rPr>
          <w:spacing w:val="-2"/>
        </w:rPr>
        <w:t>российского</w:t>
      </w:r>
      <w:r w:rsidR="00ED12BB">
        <w:t xml:space="preserve"> </w:t>
      </w:r>
      <w:r>
        <w:rPr>
          <w:spacing w:val="-2"/>
        </w:rPr>
        <w:t>общества:</w:t>
      </w:r>
      <w:r>
        <w:tab/>
      </w:r>
    </w:p>
    <w:p w14:paraId="121E8F58" w14:textId="77777777" w:rsidR="0092247A" w:rsidRDefault="00C96EE1" w:rsidP="00ED12BB">
      <w:pPr>
        <w:pStyle w:val="a3"/>
        <w:tabs>
          <w:tab w:val="left" w:pos="3280"/>
          <w:tab w:val="left" w:pos="6069"/>
          <w:tab w:val="left" w:pos="8618"/>
          <w:tab w:val="left" w:pos="9639"/>
        </w:tabs>
        <w:ind w:left="567" w:right="1181" w:firstLine="0"/>
      </w:pPr>
      <w:r>
        <w:rPr>
          <w:spacing w:val="-2"/>
        </w:rPr>
        <w:t xml:space="preserve">гуманистических </w:t>
      </w:r>
      <w:r>
        <w:t xml:space="preserve">и демократических ценностей, идей мира и взаимопонимания между народами, людьми разных </w:t>
      </w:r>
      <w:r>
        <w:rPr>
          <w:spacing w:val="-2"/>
        </w:rPr>
        <w:t>культур.</w:t>
      </w:r>
    </w:p>
    <w:p w14:paraId="396DCEF4" w14:textId="77777777" w:rsidR="0092247A" w:rsidRDefault="00C96EE1" w:rsidP="000F08BB">
      <w:pPr>
        <w:pStyle w:val="a4"/>
        <w:numPr>
          <w:ilvl w:val="3"/>
          <w:numId w:val="131"/>
        </w:numPr>
        <w:tabs>
          <w:tab w:val="left" w:pos="1887"/>
          <w:tab w:val="left" w:pos="9639"/>
        </w:tabs>
        <w:spacing w:before="1"/>
        <w:ind w:left="567" w:right="1181" w:firstLine="0"/>
        <w:rPr>
          <w:sz w:val="24"/>
        </w:rPr>
      </w:pPr>
      <w:r>
        <w:rPr>
          <w:sz w:val="24"/>
        </w:rPr>
        <w:t>К концу обучения в 8 классе обучающийся получит следующие предметные результаты по отдельным те</w:t>
      </w:r>
      <w:r w:rsidR="00242D6F">
        <w:rPr>
          <w:sz w:val="24"/>
        </w:rPr>
        <w:t>мам программы по обществознанию.</w:t>
      </w:r>
    </w:p>
    <w:p w14:paraId="44A93205" w14:textId="77777777" w:rsidR="0092247A" w:rsidRDefault="00242D6F" w:rsidP="000F08BB">
      <w:pPr>
        <w:pStyle w:val="a4"/>
        <w:numPr>
          <w:ilvl w:val="4"/>
          <w:numId w:val="132"/>
        </w:numPr>
        <w:tabs>
          <w:tab w:val="left" w:pos="2068"/>
          <w:tab w:val="left" w:pos="9639"/>
        </w:tabs>
        <w:ind w:right="1181"/>
        <w:rPr>
          <w:sz w:val="24"/>
        </w:rPr>
      </w:pPr>
      <w:r>
        <w:rPr>
          <w:sz w:val="24"/>
        </w:rPr>
        <w:t xml:space="preserve"> </w:t>
      </w:r>
      <w:r w:rsidR="00C96EE1">
        <w:rPr>
          <w:sz w:val="24"/>
        </w:rPr>
        <w:t>Человек</w:t>
      </w:r>
      <w:r w:rsidR="00C96EE1">
        <w:rPr>
          <w:spacing w:val="-3"/>
          <w:sz w:val="24"/>
        </w:rPr>
        <w:t xml:space="preserve"> </w:t>
      </w:r>
      <w:r w:rsidR="00C96EE1">
        <w:rPr>
          <w:sz w:val="24"/>
        </w:rPr>
        <w:t>в</w:t>
      </w:r>
      <w:r w:rsidR="00C96EE1">
        <w:rPr>
          <w:spacing w:val="-4"/>
          <w:sz w:val="24"/>
        </w:rPr>
        <w:t xml:space="preserve"> </w:t>
      </w:r>
      <w:r w:rsidR="00C96EE1">
        <w:rPr>
          <w:sz w:val="24"/>
        </w:rPr>
        <w:t>экономических</w:t>
      </w:r>
      <w:r w:rsidR="00C96EE1">
        <w:rPr>
          <w:spacing w:val="-1"/>
          <w:sz w:val="24"/>
        </w:rPr>
        <w:t xml:space="preserve"> </w:t>
      </w:r>
      <w:r w:rsidR="00C96EE1">
        <w:rPr>
          <w:spacing w:val="-2"/>
          <w:sz w:val="24"/>
        </w:rPr>
        <w:t>отношениях:</w:t>
      </w:r>
    </w:p>
    <w:p w14:paraId="29F0B951" w14:textId="77777777" w:rsidR="0092247A" w:rsidRDefault="00C96EE1" w:rsidP="00ED12BB">
      <w:pPr>
        <w:pStyle w:val="a3"/>
        <w:tabs>
          <w:tab w:val="left" w:pos="9639"/>
        </w:tabs>
        <w:ind w:left="567" w:right="1181" w:firstLine="0"/>
      </w:pPr>
      <w:r>
        <w:t>осваивать</w:t>
      </w:r>
      <w:r>
        <w:rPr>
          <w:spacing w:val="79"/>
        </w:rPr>
        <w:t xml:space="preserve">   </w:t>
      </w:r>
      <w:r>
        <w:t>и</w:t>
      </w:r>
      <w:r>
        <w:rPr>
          <w:spacing w:val="78"/>
        </w:rPr>
        <w:t xml:space="preserve">   </w:t>
      </w:r>
      <w:r>
        <w:t>применять</w:t>
      </w:r>
      <w:r>
        <w:rPr>
          <w:spacing w:val="79"/>
        </w:rPr>
        <w:t xml:space="preserve">   </w:t>
      </w:r>
      <w:r>
        <w:t>знания</w:t>
      </w:r>
      <w:r>
        <w:rPr>
          <w:spacing w:val="78"/>
        </w:rPr>
        <w:t xml:space="preserve">   </w:t>
      </w:r>
      <w:r>
        <w:t>об</w:t>
      </w:r>
      <w:r>
        <w:rPr>
          <w:spacing w:val="78"/>
        </w:rPr>
        <w:t xml:space="preserve">   </w:t>
      </w:r>
      <w:r>
        <w:t>экономической</w:t>
      </w:r>
      <w:r>
        <w:rPr>
          <w:spacing w:val="78"/>
        </w:rPr>
        <w:t xml:space="preserve">   </w:t>
      </w:r>
      <w:r>
        <w:t>жизни</w:t>
      </w:r>
      <w:r>
        <w:rPr>
          <w:spacing w:val="78"/>
        </w:rPr>
        <w:t xml:space="preserve">   </w:t>
      </w:r>
      <w:r>
        <w:t>общества, её основных проявлениях, экономических системах, собственности, механизме рыночного регулирования</w:t>
      </w:r>
      <w:r>
        <w:rPr>
          <w:spacing w:val="61"/>
          <w:w w:val="150"/>
        </w:rPr>
        <w:t xml:space="preserve"> </w:t>
      </w:r>
      <w:r>
        <w:t>экономики,</w:t>
      </w:r>
      <w:r>
        <w:rPr>
          <w:spacing w:val="61"/>
          <w:w w:val="150"/>
        </w:rPr>
        <w:t xml:space="preserve">    </w:t>
      </w:r>
      <w:r>
        <w:t>финансовых</w:t>
      </w:r>
      <w:r>
        <w:rPr>
          <w:spacing w:val="62"/>
          <w:w w:val="150"/>
        </w:rPr>
        <w:t xml:space="preserve">    </w:t>
      </w:r>
      <w:r>
        <w:t>отношениях,</w:t>
      </w:r>
      <w:r>
        <w:rPr>
          <w:spacing w:val="61"/>
          <w:w w:val="150"/>
        </w:rPr>
        <w:t xml:space="preserve">    </w:t>
      </w:r>
      <w:r>
        <w:t>роли</w:t>
      </w:r>
      <w:r>
        <w:rPr>
          <w:spacing w:val="62"/>
          <w:w w:val="150"/>
        </w:rPr>
        <w:t xml:space="preserve">    </w:t>
      </w:r>
      <w:r>
        <w:t>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1302278E" w14:textId="77777777" w:rsidR="0092247A" w:rsidRDefault="00C96EE1" w:rsidP="00ED12BB">
      <w:pPr>
        <w:pStyle w:val="a3"/>
        <w:tabs>
          <w:tab w:val="left" w:pos="1986"/>
          <w:tab w:val="left" w:pos="3497"/>
          <w:tab w:val="left" w:pos="4838"/>
          <w:tab w:val="left" w:pos="5625"/>
          <w:tab w:val="left" w:pos="7635"/>
          <w:tab w:val="left" w:pos="8525"/>
          <w:tab w:val="left" w:pos="9639"/>
          <w:tab w:val="left" w:pos="9813"/>
        </w:tabs>
        <w:spacing w:before="1"/>
        <w:ind w:left="567" w:right="1181" w:firstLine="0"/>
      </w:pPr>
      <w:r>
        <w:t xml:space="preserve">характеризовать способы координации хозяйственной жизни в различных экономических </w:t>
      </w:r>
      <w:r>
        <w:rPr>
          <w:spacing w:val="-2"/>
        </w:rPr>
        <w:t>системах,</w:t>
      </w:r>
      <w:r w:rsidR="00242D6F">
        <w:t xml:space="preserve"> </w:t>
      </w:r>
      <w:r>
        <w:rPr>
          <w:spacing w:val="-2"/>
        </w:rPr>
        <w:t>объекты</w:t>
      </w:r>
      <w:r w:rsidR="00242D6F">
        <w:t xml:space="preserve"> </w:t>
      </w:r>
      <w:r>
        <w:rPr>
          <w:spacing w:val="-2"/>
        </w:rPr>
        <w:t>спроса</w:t>
      </w:r>
      <w:r>
        <w:tab/>
      </w:r>
      <w:r>
        <w:rPr>
          <w:spacing w:val="-10"/>
        </w:rPr>
        <w:t>и</w:t>
      </w:r>
      <w:r w:rsidR="00242D6F">
        <w:t xml:space="preserve"> </w:t>
      </w:r>
      <w:r>
        <w:rPr>
          <w:spacing w:val="-2"/>
        </w:rPr>
        <w:t>предложения</w:t>
      </w:r>
      <w:r w:rsidR="00242D6F">
        <w:t xml:space="preserve">    </w:t>
      </w:r>
      <w:r>
        <w:rPr>
          <w:spacing w:val="-6"/>
        </w:rPr>
        <w:t>на</w:t>
      </w:r>
      <w:r>
        <w:tab/>
      </w:r>
      <w:r>
        <w:rPr>
          <w:spacing w:val="-2"/>
        </w:rPr>
        <w:t>рынке</w:t>
      </w:r>
      <w:r>
        <w:tab/>
      </w:r>
      <w:r>
        <w:rPr>
          <w:spacing w:val="-2"/>
        </w:rPr>
        <w:t xml:space="preserve">труда </w:t>
      </w:r>
      <w:r>
        <w:t>и финансовом рынке; функции денег;</w:t>
      </w:r>
    </w:p>
    <w:p w14:paraId="54B41EDE" w14:textId="77777777" w:rsidR="0092247A" w:rsidRDefault="00C96EE1" w:rsidP="00ED12BB">
      <w:pPr>
        <w:pStyle w:val="a3"/>
        <w:tabs>
          <w:tab w:val="left" w:pos="9639"/>
        </w:tabs>
        <w:ind w:left="567" w:right="1181" w:firstLine="0"/>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1D1111E7" w14:textId="77777777" w:rsidR="0092247A" w:rsidRDefault="00C96EE1" w:rsidP="00ED12BB">
      <w:pPr>
        <w:pStyle w:val="a3"/>
        <w:tabs>
          <w:tab w:val="left" w:pos="9639"/>
        </w:tabs>
        <w:spacing w:before="70"/>
        <w:ind w:left="567" w:right="1181" w:firstLine="0"/>
      </w:pPr>
      <w:r>
        <w:t>классифицировать (в том числе устанавливать существенный признак классификации) механизмы государственного регулирования экономики;</w:t>
      </w:r>
    </w:p>
    <w:p w14:paraId="32E889EF" w14:textId="77777777" w:rsidR="0092247A" w:rsidRDefault="00C96EE1" w:rsidP="00ED12BB">
      <w:pPr>
        <w:pStyle w:val="a3"/>
        <w:tabs>
          <w:tab w:val="left" w:pos="9639"/>
        </w:tabs>
        <w:ind w:left="567" w:right="1181" w:firstLine="0"/>
      </w:pPr>
      <w:r>
        <w:t>сравнивать</w:t>
      </w:r>
      <w:r>
        <w:rPr>
          <w:spacing w:val="-3"/>
        </w:rPr>
        <w:t xml:space="preserve"> </w:t>
      </w:r>
      <w:r>
        <w:t>различные</w:t>
      </w:r>
      <w:r>
        <w:rPr>
          <w:spacing w:val="-5"/>
        </w:rPr>
        <w:t xml:space="preserve"> </w:t>
      </w:r>
      <w:r>
        <w:t>способы</w:t>
      </w:r>
      <w:r>
        <w:rPr>
          <w:spacing w:val="-3"/>
        </w:rPr>
        <w:t xml:space="preserve"> </w:t>
      </w:r>
      <w:r>
        <w:rPr>
          <w:spacing w:val="-2"/>
        </w:rPr>
        <w:t>хозяйствования;</w:t>
      </w:r>
    </w:p>
    <w:p w14:paraId="1E006673" w14:textId="77777777" w:rsidR="0092247A" w:rsidRDefault="00C96EE1" w:rsidP="00ED12BB">
      <w:pPr>
        <w:pStyle w:val="a3"/>
        <w:tabs>
          <w:tab w:val="left" w:pos="9639"/>
        </w:tabs>
        <w:spacing w:before="1"/>
        <w:ind w:left="567" w:right="1181" w:firstLine="0"/>
      </w:pPr>
      <w:r>
        <w:t>устанавливать и объяснять связи политических потрясений и социально-экономических кризисов в государстве;</w:t>
      </w:r>
    </w:p>
    <w:p w14:paraId="10670E57" w14:textId="77777777" w:rsidR="0092247A" w:rsidRDefault="00C96EE1" w:rsidP="00ED12BB">
      <w:pPr>
        <w:pStyle w:val="a3"/>
        <w:tabs>
          <w:tab w:val="left" w:pos="9639"/>
        </w:tabs>
        <w:ind w:left="567" w:right="1181" w:firstLine="0"/>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5C9DDACC" w14:textId="77777777" w:rsidR="0092247A" w:rsidRDefault="00C96EE1" w:rsidP="00ED12BB">
      <w:pPr>
        <w:pStyle w:val="a3"/>
        <w:tabs>
          <w:tab w:val="left" w:pos="9639"/>
        </w:tabs>
        <w:ind w:left="567" w:right="1181" w:firstLine="0"/>
      </w:pPr>
      <w:r>
        <w:t>определять</w:t>
      </w:r>
      <w:r>
        <w:rPr>
          <w:spacing w:val="64"/>
        </w:rPr>
        <w:t xml:space="preserve">   </w:t>
      </w:r>
      <w:r>
        <w:t>и</w:t>
      </w:r>
      <w:r>
        <w:rPr>
          <w:spacing w:val="64"/>
        </w:rPr>
        <w:t xml:space="preserve">   </w:t>
      </w:r>
      <w:r>
        <w:t>аргументировать</w:t>
      </w:r>
      <w:r>
        <w:rPr>
          <w:spacing w:val="66"/>
        </w:rPr>
        <w:t xml:space="preserve">   </w:t>
      </w:r>
      <w:r>
        <w:t>с</w:t>
      </w:r>
      <w:r>
        <w:rPr>
          <w:spacing w:val="64"/>
        </w:rPr>
        <w:t xml:space="preserve">   </w:t>
      </w:r>
      <w:r>
        <w:t>точки</w:t>
      </w:r>
      <w:r>
        <w:rPr>
          <w:spacing w:val="64"/>
        </w:rPr>
        <w:t xml:space="preserve">   </w:t>
      </w:r>
      <w:r>
        <w:t>зрения</w:t>
      </w:r>
      <w:r>
        <w:rPr>
          <w:spacing w:val="64"/>
        </w:rPr>
        <w:t xml:space="preserve">   </w:t>
      </w:r>
      <w:r>
        <w:t>социальных</w:t>
      </w:r>
      <w:r>
        <w:rPr>
          <w:spacing w:val="64"/>
        </w:rPr>
        <w:t xml:space="preserve">   </w:t>
      </w:r>
      <w:r>
        <w:t xml:space="preserve">ценностей </w:t>
      </w:r>
      <w:r>
        <w:lastRenderedPageBreak/>
        <w:t>и с опорой на обществоведческие знания, факты общественной жизни своё отношение к предпринимательству и развитию собственного бизнеса;</w:t>
      </w:r>
    </w:p>
    <w:p w14:paraId="2EDFB0FB" w14:textId="77777777" w:rsidR="0092247A" w:rsidRDefault="00C96EE1" w:rsidP="00ED12BB">
      <w:pPr>
        <w:pStyle w:val="a3"/>
        <w:tabs>
          <w:tab w:val="left" w:pos="9639"/>
        </w:tabs>
        <w:ind w:left="567" w:right="1181" w:firstLine="0"/>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56956419" w14:textId="77777777" w:rsidR="0092247A" w:rsidRDefault="00C96EE1" w:rsidP="00ED12BB">
      <w:pPr>
        <w:pStyle w:val="a3"/>
        <w:tabs>
          <w:tab w:val="left" w:pos="9639"/>
        </w:tabs>
        <w:ind w:left="567" w:right="1181" w:firstLine="0"/>
      </w:pPr>
      <w:r>
        <w:t>овладевать смысловым чтением, преобразовывать текстовую экономическую</w:t>
      </w:r>
      <w:r>
        <w:rPr>
          <w:spacing w:val="40"/>
        </w:rPr>
        <w:t xml:space="preserve"> </w:t>
      </w:r>
      <w:r>
        <w:t>информацию</w:t>
      </w:r>
      <w:r>
        <w:rPr>
          <w:spacing w:val="80"/>
          <w:w w:val="150"/>
        </w:rPr>
        <w:t xml:space="preserve"> </w:t>
      </w:r>
      <w:r>
        <w:t>в</w:t>
      </w:r>
      <w:r>
        <w:rPr>
          <w:spacing w:val="80"/>
          <w:w w:val="150"/>
        </w:rPr>
        <w:t xml:space="preserve"> </w:t>
      </w:r>
      <w:r>
        <w:t>модели</w:t>
      </w:r>
      <w:r>
        <w:rPr>
          <w:spacing w:val="80"/>
          <w:w w:val="150"/>
        </w:rPr>
        <w:t xml:space="preserve"> </w:t>
      </w:r>
      <w:r>
        <w:t>(таблица,</w:t>
      </w:r>
      <w:r>
        <w:rPr>
          <w:spacing w:val="80"/>
          <w:w w:val="150"/>
        </w:rPr>
        <w:t xml:space="preserve"> </w:t>
      </w:r>
      <w:r>
        <w:t>схема,</w:t>
      </w:r>
      <w:r>
        <w:rPr>
          <w:spacing w:val="80"/>
          <w:w w:val="150"/>
        </w:rPr>
        <w:t xml:space="preserve"> </w:t>
      </w:r>
      <w:r>
        <w:t>график</w:t>
      </w:r>
      <w:r>
        <w:rPr>
          <w:spacing w:val="80"/>
          <w:w w:val="150"/>
        </w:rPr>
        <w:t xml:space="preserve"> </w:t>
      </w:r>
      <w:r>
        <w:t>и</w:t>
      </w:r>
      <w:r>
        <w:rPr>
          <w:spacing w:val="80"/>
          <w:w w:val="150"/>
        </w:rPr>
        <w:t xml:space="preserve"> </w:t>
      </w:r>
      <w:r>
        <w:t>другое),</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о</w:t>
      </w:r>
      <w:r>
        <w:rPr>
          <w:spacing w:val="80"/>
          <w:w w:val="150"/>
        </w:rPr>
        <w:t xml:space="preserve"> </w:t>
      </w:r>
      <w:r>
        <w:t>свободных</w:t>
      </w:r>
      <w:r>
        <w:rPr>
          <w:spacing w:val="80"/>
        </w:rPr>
        <w:t xml:space="preserve"> </w:t>
      </w:r>
      <w:r>
        <w:t>и</w:t>
      </w:r>
      <w:r>
        <w:rPr>
          <w:spacing w:val="-3"/>
        </w:rPr>
        <w:t xml:space="preserve"> </w:t>
      </w:r>
      <w:r>
        <w:t>экономических</w:t>
      </w:r>
      <w:r>
        <w:rPr>
          <w:spacing w:val="-2"/>
        </w:rPr>
        <w:t xml:space="preserve"> </w:t>
      </w:r>
      <w:r>
        <w:t>благах,</w:t>
      </w:r>
      <w:r>
        <w:rPr>
          <w:spacing w:val="-3"/>
        </w:rPr>
        <w:t xml:space="preserve"> </w:t>
      </w:r>
      <w:r>
        <w:t>о</w:t>
      </w:r>
      <w:r>
        <w:rPr>
          <w:spacing w:val="-3"/>
        </w:rPr>
        <w:t xml:space="preserve"> </w:t>
      </w:r>
      <w:r>
        <w:t>видах</w:t>
      </w:r>
      <w:r>
        <w:rPr>
          <w:spacing w:val="-2"/>
        </w:rPr>
        <w:t xml:space="preserve"> </w:t>
      </w:r>
      <w:r>
        <w:t>и</w:t>
      </w:r>
      <w:r>
        <w:rPr>
          <w:spacing w:val="-3"/>
        </w:rPr>
        <w:t xml:space="preserve"> </w:t>
      </w:r>
      <w:r>
        <w:t>формах</w:t>
      </w:r>
      <w:r>
        <w:rPr>
          <w:spacing w:val="-4"/>
        </w:rPr>
        <w:t xml:space="preserve"> </w:t>
      </w:r>
      <w:r>
        <w:t>предпринимательской</w:t>
      </w:r>
      <w:r>
        <w:rPr>
          <w:spacing w:val="-3"/>
        </w:rPr>
        <w:t xml:space="preserve"> </w:t>
      </w:r>
      <w:r>
        <w:t>деятельности,</w:t>
      </w:r>
      <w:r>
        <w:rPr>
          <w:spacing w:val="-3"/>
        </w:rPr>
        <w:t xml:space="preserve"> </w:t>
      </w:r>
      <w:r>
        <w:t>экономических</w:t>
      </w:r>
      <w:r>
        <w:rPr>
          <w:spacing w:val="-4"/>
        </w:rPr>
        <w:t xml:space="preserve"> </w:t>
      </w:r>
      <w:r>
        <w:t>и социальных последствиях безработицы;</w:t>
      </w:r>
    </w:p>
    <w:p w14:paraId="3C2E07E5" w14:textId="77777777" w:rsidR="0092247A" w:rsidRDefault="00C96EE1" w:rsidP="00ED12BB">
      <w:pPr>
        <w:pStyle w:val="a3"/>
        <w:tabs>
          <w:tab w:val="left" w:pos="9639"/>
        </w:tabs>
        <w:spacing w:before="1"/>
        <w:ind w:left="567" w:right="1181" w:firstLine="0"/>
      </w:pPr>
      <w:r>
        <w:t>извлекать</w:t>
      </w:r>
      <w:r>
        <w:rPr>
          <w:spacing w:val="79"/>
          <w:w w:val="150"/>
        </w:rPr>
        <w:t xml:space="preserve">  </w:t>
      </w:r>
      <w:r>
        <w:t>информацию</w:t>
      </w:r>
      <w:r>
        <w:rPr>
          <w:spacing w:val="78"/>
          <w:w w:val="150"/>
        </w:rPr>
        <w:t xml:space="preserve">  </w:t>
      </w:r>
      <w:r>
        <w:t>из</w:t>
      </w:r>
      <w:r>
        <w:rPr>
          <w:spacing w:val="79"/>
          <w:w w:val="150"/>
        </w:rPr>
        <w:t xml:space="preserve">  </w:t>
      </w:r>
      <w:r>
        <w:t>адаптированных</w:t>
      </w:r>
      <w:r>
        <w:rPr>
          <w:spacing w:val="78"/>
          <w:w w:val="150"/>
        </w:rPr>
        <w:t xml:space="preserve">  </w:t>
      </w:r>
      <w:r>
        <w:t>источников,</w:t>
      </w:r>
      <w:r>
        <w:rPr>
          <w:spacing w:val="78"/>
          <w:w w:val="150"/>
        </w:rPr>
        <w:t xml:space="preserve">  </w:t>
      </w:r>
      <w:r>
        <w:t>публикаций</w:t>
      </w:r>
      <w:r>
        <w:rPr>
          <w:spacing w:val="78"/>
          <w:w w:val="150"/>
        </w:rPr>
        <w:t xml:space="preserve">  </w:t>
      </w:r>
      <w:r>
        <w:t>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14:paraId="4CF1BCD9" w14:textId="77777777" w:rsidR="0092247A" w:rsidRDefault="00C96EE1" w:rsidP="00ED12BB">
      <w:pPr>
        <w:pStyle w:val="a3"/>
        <w:tabs>
          <w:tab w:val="left" w:pos="2802"/>
          <w:tab w:val="left" w:pos="5427"/>
          <w:tab w:val="left" w:pos="7507"/>
          <w:tab w:val="left" w:pos="9639"/>
        </w:tabs>
        <w:ind w:left="567" w:right="1181" w:firstLine="0"/>
      </w:pPr>
      <w:r>
        <w:t xml:space="preserve">анализировать, обобщать, систематизировать, конкретизировать и критически оценивать </w:t>
      </w:r>
      <w:r>
        <w:rPr>
          <w:spacing w:val="-2"/>
        </w:rPr>
        <w:t>социальную</w:t>
      </w:r>
      <w:r w:rsidR="00242D6F">
        <w:t xml:space="preserve"> </w:t>
      </w:r>
      <w:r>
        <w:rPr>
          <w:spacing w:val="-2"/>
        </w:rPr>
        <w:t>информацию,</w:t>
      </w:r>
      <w:r w:rsidR="00242D6F">
        <w:t xml:space="preserve"> </w:t>
      </w:r>
      <w:r>
        <w:rPr>
          <w:spacing w:val="-2"/>
        </w:rPr>
        <w:t>включая</w:t>
      </w:r>
      <w:r>
        <w:tab/>
      </w:r>
      <w:r>
        <w:rPr>
          <w:spacing w:val="-2"/>
        </w:rPr>
        <w:t xml:space="preserve">экономико-статистическую, </w:t>
      </w:r>
      <w: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70E6B6CF" w14:textId="77777777" w:rsidR="0092247A" w:rsidRDefault="00C96EE1" w:rsidP="00ED12BB">
      <w:pPr>
        <w:pStyle w:val="a3"/>
        <w:tabs>
          <w:tab w:val="left" w:pos="9639"/>
        </w:tabs>
        <w:ind w:left="567" w:right="1181" w:firstLine="0"/>
      </w:pPr>
      <w:r>
        <w:t>оценивать</w:t>
      </w:r>
      <w:r>
        <w:rPr>
          <w:spacing w:val="61"/>
        </w:rPr>
        <w:t xml:space="preserve">  </w:t>
      </w:r>
      <w:r>
        <w:t>собственные</w:t>
      </w:r>
      <w:r>
        <w:rPr>
          <w:spacing w:val="60"/>
        </w:rPr>
        <w:t xml:space="preserve">  </w:t>
      </w:r>
      <w:r>
        <w:t>поступки</w:t>
      </w:r>
      <w:r>
        <w:rPr>
          <w:spacing w:val="61"/>
        </w:rPr>
        <w:t xml:space="preserve">  </w:t>
      </w:r>
      <w:r>
        <w:t>и</w:t>
      </w:r>
      <w:r>
        <w:rPr>
          <w:spacing w:val="61"/>
        </w:rPr>
        <w:t xml:space="preserve">  </w:t>
      </w:r>
      <w:r>
        <w:t>поступки</w:t>
      </w:r>
      <w:r>
        <w:rPr>
          <w:spacing w:val="61"/>
        </w:rPr>
        <w:t xml:space="preserve">  </w:t>
      </w:r>
      <w:r>
        <w:t>других</w:t>
      </w:r>
      <w:r>
        <w:rPr>
          <w:spacing w:val="61"/>
        </w:rPr>
        <w:t xml:space="preserve">  </w:t>
      </w:r>
      <w:r>
        <w:t>людей</w:t>
      </w:r>
      <w:r>
        <w:rPr>
          <w:spacing w:val="60"/>
        </w:rPr>
        <w:t xml:space="preserve">  </w:t>
      </w:r>
      <w:r>
        <w:t>с</w:t>
      </w:r>
      <w:r>
        <w:rPr>
          <w:spacing w:val="60"/>
        </w:rPr>
        <w:t xml:space="preserve">  </w:t>
      </w:r>
      <w:r>
        <w:t>точки</w:t>
      </w:r>
      <w:r>
        <w:rPr>
          <w:spacing w:val="61"/>
        </w:rPr>
        <w:t xml:space="preserve">  </w:t>
      </w:r>
      <w:r>
        <w:t>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5E000534" w14:textId="77777777" w:rsidR="0092247A" w:rsidRDefault="00C96EE1" w:rsidP="00ED12BB">
      <w:pPr>
        <w:pStyle w:val="a3"/>
        <w:tabs>
          <w:tab w:val="left" w:pos="5248"/>
          <w:tab w:val="left" w:pos="9222"/>
          <w:tab w:val="left" w:pos="9639"/>
        </w:tabs>
        <w:ind w:left="567" w:right="1181" w:firstLine="0"/>
      </w:pPr>
      <w: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w:t>
      </w:r>
      <w:r>
        <w:rPr>
          <w:spacing w:val="-2"/>
        </w:rPr>
        <w:t>сбережений;</w:t>
      </w:r>
      <w:r w:rsidR="00242D6F">
        <w:t xml:space="preserve"> </w:t>
      </w:r>
      <w:r>
        <w:rPr>
          <w:spacing w:val="-4"/>
        </w:rPr>
        <w:t>для</w:t>
      </w:r>
      <w:r w:rsidR="00242D6F">
        <w:t xml:space="preserve"> </w:t>
      </w:r>
      <w:r>
        <w:rPr>
          <w:spacing w:val="-2"/>
        </w:rPr>
        <w:t xml:space="preserve">реализации </w:t>
      </w:r>
      <w:r>
        <w:t>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41D48C35" w14:textId="77777777" w:rsidR="0092247A" w:rsidRDefault="00C96EE1" w:rsidP="00ED12BB">
      <w:pPr>
        <w:pStyle w:val="a3"/>
        <w:tabs>
          <w:tab w:val="left" w:pos="9639"/>
        </w:tabs>
        <w:spacing w:before="5" w:line="237" w:lineRule="auto"/>
        <w:ind w:left="567" w:right="1181" w:firstLine="0"/>
      </w:pPr>
      <w:r>
        <w:t>приобретать опыт составления простейших документов (</w:t>
      </w:r>
      <w:r>
        <w:rPr>
          <w:position w:val="1"/>
        </w:rPr>
        <w:t xml:space="preserve">личный финансовый план, </w:t>
      </w:r>
      <w:r>
        <w:t>заявление, резюме);</w:t>
      </w:r>
    </w:p>
    <w:p w14:paraId="1213B1D0" w14:textId="77777777" w:rsidR="0092247A" w:rsidRDefault="00C96EE1" w:rsidP="00ED12BB">
      <w:pPr>
        <w:pStyle w:val="a3"/>
        <w:tabs>
          <w:tab w:val="left" w:pos="9639"/>
        </w:tabs>
        <w:spacing w:before="1"/>
        <w:ind w:left="567" w:right="1181" w:firstLine="0"/>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89922E6" w14:textId="77777777" w:rsidR="0092247A" w:rsidRDefault="00242D6F" w:rsidP="000F08BB">
      <w:pPr>
        <w:pStyle w:val="a4"/>
        <w:numPr>
          <w:ilvl w:val="4"/>
          <w:numId w:val="132"/>
        </w:numPr>
        <w:tabs>
          <w:tab w:val="left" w:pos="2068"/>
          <w:tab w:val="left" w:pos="9639"/>
        </w:tabs>
        <w:ind w:right="1181"/>
        <w:rPr>
          <w:sz w:val="24"/>
        </w:rPr>
      </w:pPr>
      <w:r>
        <w:rPr>
          <w:sz w:val="24"/>
        </w:rPr>
        <w:t xml:space="preserve"> </w:t>
      </w:r>
      <w:r w:rsidR="00C96EE1">
        <w:rPr>
          <w:sz w:val="24"/>
        </w:rPr>
        <w:t>Человек</w:t>
      </w:r>
      <w:r w:rsidR="00C96EE1">
        <w:rPr>
          <w:spacing w:val="-1"/>
          <w:sz w:val="24"/>
        </w:rPr>
        <w:t xml:space="preserve"> </w:t>
      </w:r>
      <w:r w:rsidR="00C96EE1">
        <w:rPr>
          <w:sz w:val="24"/>
        </w:rPr>
        <w:t>в</w:t>
      </w:r>
      <w:r w:rsidR="00C96EE1">
        <w:rPr>
          <w:spacing w:val="-2"/>
          <w:sz w:val="24"/>
        </w:rPr>
        <w:t xml:space="preserve"> </w:t>
      </w:r>
      <w:r w:rsidR="00C96EE1">
        <w:rPr>
          <w:sz w:val="24"/>
        </w:rPr>
        <w:t>мире</w:t>
      </w:r>
      <w:r w:rsidR="00C96EE1">
        <w:rPr>
          <w:spacing w:val="-1"/>
          <w:sz w:val="24"/>
        </w:rPr>
        <w:t xml:space="preserve"> </w:t>
      </w:r>
      <w:r w:rsidR="00C96EE1">
        <w:rPr>
          <w:spacing w:val="-2"/>
          <w:sz w:val="24"/>
        </w:rPr>
        <w:t>культуры:</w:t>
      </w:r>
    </w:p>
    <w:p w14:paraId="45DC9D15" w14:textId="77777777" w:rsidR="0092247A" w:rsidRDefault="00C96EE1" w:rsidP="00ED12BB">
      <w:pPr>
        <w:pStyle w:val="a3"/>
        <w:tabs>
          <w:tab w:val="left" w:pos="9639"/>
        </w:tabs>
        <w:spacing w:before="1"/>
        <w:ind w:left="567" w:right="1181" w:firstLine="0"/>
      </w:pPr>
      <w:r>
        <w:t>осваивать и применять знания о процессах и явлениях в духовной жизни общества, о</w:t>
      </w:r>
      <w:r>
        <w:rPr>
          <w:spacing w:val="40"/>
        </w:rPr>
        <w:t xml:space="preserve"> </w:t>
      </w:r>
      <w:r>
        <w:t>науке</w:t>
      </w:r>
      <w:r>
        <w:rPr>
          <w:spacing w:val="71"/>
          <w:w w:val="150"/>
        </w:rPr>
        <w:t xml:space="preserve">   </w:t>
      </w:r>
      <w:r>
        <w:t>и</w:t>
      </w:r>
      <w:r>
        <w:rPr>
          <w:spacing w:val="71"/>
          <w:w w:val="150"/>
        </w:rPr>
        <w:t xml:space="preserve">   </w:t>
      </w:r>
      <w:r>
        <w:t>образовании,</w:t>
      </w:r>
      <w:r>
        <w:rPr>
          <w:spacing w:val="71"/>
          <w:w w:val="150"/>
        </w:rPr>
        <w:t xml:space="preserve">   </w:t>
      </w:r>
      <w:r>
        <w:t>системе</w:t>
      </w:r>
      <w:r>
        <w:rPr>
          <w:spacing w:val="71"/>
          <w:w w:val="150"/>
        </w:rPr>
        <w:t xml:space="preserve">   </w:t>
      </w:r>
      <w:r>
        <w:t>образования</w:t>
      </w:r>
      <w:r>
        <w:rPr>
          <w:spacing w:val="71"/>
          <w:w w:val="150"/>
        </w:rPr>
        <w:t xml:space="preserve">   </w:t>
      </w:r>
      <w:r>
        <w:t>в</w:t>
      </w:r>
      <w:r>
        <w:rPr>
          <w:spacing w:val="70"/>
          <w:w w:val="150"/>
        </w:rPr>
        <w:t xml:space="preserve">   </w:t>
      </w:r>
      <w:r>
        <w:t>Российской</w:t>
      </w:r>
      <w:r>
        <w:rPr>
          <w:spacing w:val="71"/>
          <w:w w:val="150"/>
        </w:rPr>
        <w:t xml:space="preserve">   </w:t>
      </w:r>
      <w:r>
        <w:t>Федерации, о религии, мировых религиях, об искусстве и его видах; об информации как важном ресурсе современного общества;</w:t>
      </w:r>
    </w:p>
    <w:p w14:paraId="3B830C11" w14:textId="77777777" w:rsidR="0092247A" w:rsidRDefault="00C96EE1" w:rsidP="00242D6F">
      <w:pPr>
        <w:pStyle w:val="a3"/>
        <w:tabs>
          <w:tab w:val="left" w:pos="9639"/>
        </w:tabs>
        <w:ind w:left="567" w:right="1181" w:firstLine="0"/>
      </w:pPr>
      <w:r>
        <w:t>характеризовать</w:t>
      </w:r>
      <w:r>
        <w:rPr>
          <w:spacing w:val="66"/>
        </w:rPr>
        <w:t xml:space="preserve">  </w:t>
      </w:r>
      <w:r>
        <w:t>духовно-нравственные</w:t>
      </w:r>
      <w:r>
        <w:rPr>
          <w:spacing w:val="64"/>
        </w:rPr>
        <w:t xml:space="preserve">  </w:t>
      </w:r>
      <w:r>
        <w:t>ценности</w:t>
      </w:r>
      <w:r>
        <w:rPr>
          <w:spacing w:val="66"/>
        </w:rPr>
        <w:t xml:space="preserve">  </w:t>
      </w:r>
      <w:r>
        <w:t>(в</w:t>
      </w:r>
      <w:r>
        <w:rPr>
          <w:spacing w:val="64"/>
        </w:rPr>
        <w:t xml:space="preserve">  </w:t>
      </w:r>
      <w:r>
        <w:t>том</w:t>
      </w:r>
      <w:r>
        <w:rPr>
          <w:spacing w:val="65"/>
        </w:rPr>
        <w:t xml:space="preserve">  </w:t>
      </w:r>
      <w:r>
        <w:t>числе</w:t>
      </w:r>
      <w:r>
        <w:rPr>
          <w:spacing w:val="65"/>
        </w:rPr>
        <w:t xml:space="preserve">  </w:t>
      </w:r>
      <w:r>
        <w:t>нормы</w:t>
      </w:r>
      <w:r>
        <w:rPr>
          <w:spacing w:val="65"/>
        </w:rPr>
        <w:t xml:space="preserve">  </w:t>
      </w:r>
      <w:r>
        <w:t>морали и</w:t>
      </w:r>
      <w:r>
        <w:rPr>
          <w:spacing w:val="76"/>
        </w:rPr>
        <w:t xml:space="preserve"> </w:t>
      </w:r>
      <w:r>
        <w:t>нравственности,</w:t>
      </w:r>
      <w:r>
        <w:rPr>
          <w:spacing w:val="75"/>
        </w:rPr>
        <w:t xml:space="preserve"> </w:t>
      </w:r>
      <w:r>
        <w:t>гуманизм,</w:t>
      </w:r>
      <w:r>
        <w:rPr>
          <w:spacing w:val="75"/>
        </w:rPr>
        <w:t xml:space="preserve"> </w:t>
      </w:r>
      <w:r>
        <w:t>милосердие,</w:t>
      </w:r>
      <w:r>
        <w:rPr>
          <w:spacing w:val="75"/>
        </w:rPr>
        <w:t xml:space="preserve"> </w:t>
      </w:r>
      <w:r>
        <w:t>справедливость)</w:t>
      </w:r>
      <w:r>
        <w:rPr>
          <w:spacing w:val="75"/>
        </w:rPr>
        <w:t xml:space="preserve"> </w:t>
      </w:r>
      <w:r>
        <w:t>нашего</w:t>
      </w:r>
      <w:r>
        <w:rPr>
          <w:spacing w:val="78"/>
        </w:rPr>
        <w:t xml:space="preserve"> </w:t>
      </w:r>
      <w:r>
        <w:t>общества,</w:t>
      </w:r>
      <w:r>
        <w:rPr>
          <w:spacing w:val="75"/>
        </w:rPr>
        <w:t xml:space="preserve"> </w:t>
      </w:r>
      <w:r>
        <w:t>искусство</w:t>
      </w:r>
      <w:r>
        <w:rPr>
          <w:spacing w:val="78"/>
        </w:rPr>
        <w:t xml:space="preserve"> </w:t>
      </w:r>
      <w:r>
        <w:t>как</w:t>
      </w:r>
      <w:r w:rsidR="00242D6F">
        <w:t xml:space="preserve"> </w:t>
      </w:r>
      <w:r>
        <w:t>сферу</w:t>
      </w:r>
      <w:r>
        <w:rPr>
          <w:spacing w:val="-11"/>
        </w:rPr>
        <w:t xml:space="preserve"> </w:t>
      </w:r>
      <w:r>
        <w:t>деятельности,</w:t>
      </w:r>
      <w:r>
        <w:rPr>
          <w:spacing w:val="-5"/>
        </w:rPr>
        <w:t xml:space="preserve"> </w:t>
      </w:r>
      <w:r>
        <w:t>информационную</w:t>
      </w:r>
      <w:r>
        <w:rPr>
          <w:spacing w:val="-4"/>
        </w:rPr>
        <w:t xml:space="preserve"> </w:t>
      </w:r>
      <w:r>
        <w:t>культуру</w:t>
      </w:r>
      <w:r>
        <w:rPr>
          <w:spacing w:val="-9"/>
        </w:rPr>
        <w:t xml:space="preserve"> </w:t>
      </w:r>
      <w:r>
        <w:t>и</w:t>
      </w:r>
      <w:r>
        <w:rPr>
          <w:spacing w:val="-4"/>
        </w:rPr>
        <w:t xml:space="preserve"> </w:t>
      </w:r>
      <w:r>
        <w:t>информационную</w:t>
      </w:r>
      <w:r>
        <w:rPr>
          <w:spacing w:val="-2"/>
        </w:rPr>
        <w:t xml:space="preserve"> безопасность;</w:t>
      </w:r>
    </w:p>
    <w:p w14:paraId="2D72AF0F" w14:textId="77777777" w:rsidR="0092247A" w:rsidRDefault="00C96EE1" w:rsidP="00ED12BB">
      <w:pPr>
        <w:pStyle w:val="a3"/>
        <w:tabs>
          <w:tab w:val="left" w:pos="9639"/>
        </w:tabs>
        <w:ind w:left="567" w:right="1181" w:firstLine="0"/>
      </w:pPr>
      <w:r>
        <w:t>приводить</w:t>
      </w:r>
      <w:r>
        <w:rPr>
          <w:spacing w:val="80"/>
        </w:rPr>
        <w:t xml:space="preserve">  </w:t>
      </w:r>
      <w:r>
        <w:t>примеры</w:t>
      </w:r>
      <w:r>
        <w:rPr>
          <w:spacing w:val="65"/>
          <w:w w:val="150"/>
        </w:rPr>
        <w:t xml:space="preserve">  </w:t>
      </w:r>
      <w:r>
        <w:t>политики</w:t>
      </w:r>
      <w:r>
        <w:rPr>
          <w:spacing w:val="65"/>
          <w:w w:val="150"/>
        </w:rPr>
        <w:t xml:space="preserve">  </w:t>
      </w:r>
      <w:r>
        <w:t>российского</w:t>
      </w:r>
      <w:r>
        <w:rPr>
          <w:spacing w:val="80"/>
        </w:rPr>
        <w:t xml:space="preserve">  </w:t>
      </w:r>
      <w:r>
        <w:t>государства</w:t>
      </w:r>
      <w:r>
        <w:rPr>
          <w:spacing w:val="80"/>
        </w:rPr>
        <w:t xml:space="preserve">  </w:t>
      </w:r>
      <w:r>
        <w:t>в</w:t>
      </w:r>
      <w:r>
        <w:rPr>
          <w:spacing w:val="65"/>
          <w:w w:val="150"/>
        </w:rPr>
        <w:t xml:space="preserve">  </w:t>
      </w:r>
      <w:r>
        <w:t>сфере</w:t>
      </w:r>
      <w:r>
        <w:rPr>
          <w:spacing w:val="80"/>
        </w:rPr>
        <w:t xml:space="preserve">  </w:t>
      </w:r>
      <w:r>
        <w:t>культуры</w:t>
      </w:r>
      <w:r>
        <w:rPr>
          <w:spacing w:val="40"/>
        </w:rPr>
        <w:t xml:space="preserve"> </w:t>
      </w:r>
      <w:r>
        <w:t xml:space="preserve">и образования; влияния образования на социализацию личности; правил информационной </w:t>
      </w:r>
      <w:r>
        <w:rPr>
          <w:spacing w:val="-2"/>
        </w:rPr>
        <w:t>безопасности;</w:t>
      </w:r>
    </w:p>
    <w:p w14:paraId="23B2A5D9" w14:textId="77777777" w:rsidR="0092247A" w:rsidRDefault="00C96EE1" w:rsidP="00ED12BB">
      <w:pPr>
        <w:pStyle w:val="a3"/>
        <w:tabs>
          <w:tab w:val="left" w:pos="9639"/>
        </w:tabs>
        <w:spacing w:before="1"/>
        <w:ind w:left="567" w:right="1181" w:firstLine="0"/>
      </w:pPr>
      <w:r>
        <w:t>классифицировать</w:t>
      </w:r>
      <w:r>
        <w:rPr>
          <w:spacing w:val="-4"/>
        </w:rPr>
        <w:t xml:space="preserve"> </w:t>
      </w:r>
      <w:r>
        <w:t>по</w:t>
      </w:r>
      <w:r>
        <w:rPr>
          <w:spacing w:val="-2"/>
        </w:rPr>
        <w:t xml:space="preserve"> </w:t>
      </w:r>
      <w:r>
        <w:t>разным</w:t>
      </w:r>
      <w:r>
        <w:rPr>
          <w:spacing w:val="-5"/>
        </w:rPr>
        <w:t xml:space="preserve"> </w:t>
      </w:r>
      <w:r>
        <w:t>признакам</w:t>
      </w:r>
      <w:r>
        <w:rPr>
          <w:spacing w:val="-3"/>
        </w:rPr>
        <w:t xml:space="preserve"> </w:t>
      </w:r>
      <w:r>
        <w:t>формы</w:t>
      </w:r>
      <w:r>
        <w:rPr>
          <w:spacing w:val="-3"/>
        </w:rPr>
        <w:t xml:space="preserve"> </w:t>
      </w:r>
      <w:r>
        <w:t>и</w:t>
      </w:r>
      <w:r>
        <w:rPr>
          <w:spacing w:val="-3"/>
        </w:rPr>
        <w:t xml:space="preserve"> </w:t>
      </w:r>
      <w:r>
        <w:t>виды</w:t>
      </w:r>
      <w:r>
        <w:rPr>
          <w:spacing w:val="-2"/>
        </w:rPr>
        <w:t xml:space="preserve"> культуры;</w:t>
      </w:r>
    </w:p>
    <w:p w14:paraId="17912FAE" w14:textId="77777777" w:rsidR="0092247A" w:rsidRDefault="00C96EE1" w:rsidP="00ED12BB">
      <w:pPr>
        <w:pStyle w:val="a3"/>
        <w:tabs>
          <w:tab w:val="left" w:pos="9639"/>
        </w:tabs>
        <w:ind w:left="567" w:right="1181" w:firstLine="0"/>
      </w:pPr>
      <w:r>
        <w:t xml:space="preserve">сравнивать формы культуры, естественные и социально-гуманитарные науки, виды </w:t>
      </w:r>
      <w:r>
        <w:rPr>
          <w:spacing w:val="-2"/>
        </w:rPr>
        <w:t>искусств;</w:t>
      </w:r>
    </w:p>
    <w:p w14:paraId="37DEE261" w14:textId="77777777" w:rsidR="0092247A" w:rsidRDefault="00C96EE1" w:rsidP="00ED12BB">
      <w:pPr>
        <w:pStyle w:val="a3"/>
        <w:tabs>
          <w:tab w:val="left" w:pos="9639"/>
        </w:tabs>
        <w:ind w:left="567" w:right="1181" w:firstLine="0"/>
      </w:pPr>
      <w:r>
        <w:t>устанавливать</w:t>
      </w:r>
      <w:r>
        <w:rPr>
          <w:spacing w:val="80"/>
        </w:rPr>
        <w:t xml:space="preserve"> </w:t>
      </w:r>
      <w:r>
        <w:t>и</w:t>
      </w:r>
      <w:r>
        <w:rPr>
          <w:spacing w:val="80"/>
        </w:rPr>
        <w:t xml:space="preserve">  </w:t>
      </w:r>
      <w:r>
        <w:t>объяснять</w:t>
      </w:r>
      <w:r>
        <w:rPr>
          <w:spacing w:val="80"/>
        </w:rPr>
        <w:t xml:space="preserve">   </w:t>
      </w:r>
      <w:r>
        <w:t>взаимосвязь</w:t>
      </w:r>
      <w:r>
        <w:rPr>
          <w:spacing w:val="80"/>
        </w:rPr>
        <w:t xml:space="preserve">   </w:t>
      </w:r>
      <w:r>
        <w:t>развития</w:t>
      </w:r>
      <w:r>
        <w:rPr>
          <w:spacing w:val="80"/>
        </w:rPr>
        <w:t xml:space="preserve">   </w:t>
      </w:r>
      <w:r>
        <w:t>духовной</w:t>
      </w:r>
      <w:r>
        <w:rPr>
          <w:spacing w:val="80"/>
        </w:rPr>
        <w:t xml:space="preserve">   </w:t>
      </w:r>
      <w:r>
        <w:t>культуры и формирования личности, взаимовлияние науки и образования;</w:t>
      </w:r>
    </w:p>
    <w:p w14:paraId="7C9F779B" w14:textId="77777777" w:rsidR="0092247A" w:rsidRDefault="00C96EE1" w:rsidP="00ED12BB">
      <w:pPr>
        <w:pStyle w:val="a3"/>
        <w:tabs>
          <w:tab w:val="left" w:pos="9639"/>
        </w:tabs>
        <w:ind w:left="567" w:right="1181" w:firstLine="0"/>
      </w:pPr>
      <w:r>
        <w:t>использовать</w:t>
      </w:r>
      <w:r>
        <w:rPr>
          <w:spacing w:val="-5"/>
        </w:rPr>
        <w:t xml:space="preserve"> </w:t>
      </w:r>
      <w:r>
        <w:t>полученные</w:t>
      </w:r>
      <w:r>
        <w:rPr>
          <w:spacing w:val="-6"/>
        </w:rPr>
        <w:t xml:space="preserve"> </w:t>
      </w:r>
      <w:r>
        <w:t>знания</w:t>
      </w:r>
      <w:r>
        <w:rPr>
          <w:spacing w:val="-4"/>
        </w:rPr>
        <w:t xml:space="preserve"> </w:t>
      </w:r>
      <w:r>
        <w:t>для</w:t>
      </w:r>
      <w:r>
        <w:rPr>
          <w:spacing w:val="-4"/>
        </w:rPr>
        <w:t xml:space="preserve"> </w:t>
      </w:r>
      <w:r>
        <w:t>объяснения</w:t>
      </w:r>
      <w:r>
        <w:rPr>
          <w:spacing w:val="-4"/>
        </w:rPr>
        <w:t xml:space="preserve"> </w:t>
      </w:r>
      <w:r>
        <w:t>роли</w:t>
      </w:r>
      <w:r>
        <w:rPr>
          <w:spacing w:val="-5"/>
        </w:rPr>
        <w:t xml:space="preserve"> </w:t>
      </w:r>
      <w:r>
        <w:t>непрерывного</w:t>
      </w:r>
      <w:r>
        <w:rPr>
          <w:spacing w:val="-4"/>
        </w:rPr>
        <w:t xml:space="preserve"> </w:t>
      </w:r>
      <w:r>
        <w:rPr>
          <w:spacing w:val="-2"/>
        </w:rPr>
        <w:t>образования;</w:t>
      </w:r>
    </w:p>
    <w:p w14:paraId="0CBC6362" w14:textId="77777777" w:rsidR="0092247A" w:rsidRDefault="00C96EE1" w:rsidP="00ED12BB">
      <w:pPr>
        <w:pStyle w:val="a3"/>
        <w:tabs>
          <w:tab w:val="left" w:pos="9639"/>
        </w:tabs>
        <w:ind w:left="567" w:right="1181" w:firstLine="0"/>
      </w:pPr>
      <w:r>
        <w:t>определять</w:t>
      </w:r>
      <w:r>
        <w:rPr>
          <w:spacing w:val="64"/>
        </w:rPr>
        <w:t xml:space="preserve"> </w:t>
      </w:r>
      <w:r>
        <w:t>и</w:t>
      </w:r>
      <w:r>
        <w:rPr>
          <w:spacing w:val="64"/>
        </w:rPr>
        <w:t xml:space="preserve">   </w:t>
      </w:r>
      <w:r>
        <w:t>аргументировать</w:t>
      </w:r>
      <w:r>
        <w:rPr>
          <w:spacing w:val="66"/>
        </w:rPr>
        <w:t xml:space="preserve">   </w:t>
      </w:r>
      <w:r>
        <w:t>с</w:t>
      </w:r>
      <w:r>
        <w:rPr>
          <w:spacing w:val="64"/>
        </w:rPr>
        <w:t xml:space="preserve">   </w:t>
      </w:r>
      <w:r>
        <w:t>точки</w:t>
      </w:r>
      <w:r>
        <w:rPr>
          <w:spacing w:val="64"/>
        </w:rPr>
        <w:t xml:space="preserve">   </w:t>
      </w:r>
      <w:r>
        <w:t>зрения</w:t>
      </w:r>
      <w:r>
        <w:rPr>
          <w:spacing w:val="64"/>
        </w:rPr>
        <w:t xml:space="preserve">   </w:t>
      </w:r>
      <w:r>
        <w:t>социальных</w:t>
      </w:r>
      <w:r>
        <w:rPr>
          <w:spacing w:val="64"/>
        </w:rPr>
        <w:t xml:space="preserve">   </w:t>
      </w:r>
      <w:r>
        <w:t xml:space="preserve">ценностей </w:t>
      </w:r>
      <w:r>
        <w:lastRenderedPageBreak/>
        <w:t>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14:paraId="323D53A2" w14:textId="77777777" w:rsidR="0092247A" w:rsidRDefault="00C96EE1" w:rsidP="00ED12BB">
      <w:pPr>
        <w:pStyle w:val="a3"/>
        <w:tabs>
          <w:tab w:val="left" w:pos="9639"/>
        </w:tabs>
        <w:ind w:left="567" w:right="1181" w:firstLine="0"/>
      </w:pPr>
      <w:r>
        <w:t>решать</w:t>
      </w:r>
      <w:r>
        <w:rPr>
          <w:spacing w:val="70"/>
          <w:w w:val="150"/>
        </w:rPr>
        <w:t xml:space="preserve"> </w:t>
      </w:r>
      <w:r>
        <w:t>познавательные</w:t>
      </w:r>
      <w:r>
        <w:rPr>
          <w:spacing w:val="69"/>
          <w:w w:val="150"/>
        </w:rPr>
        <w:t xml:space="preserve">   </w:t>
      </w:r>
      <w:r>
        <w:t>и</w:t>
      </w:r>
      <w:r>
        <w:rPr>
          <w:spacing w:val="69"/>
          <w:w w:val="150"/>
        </w:rPr>
        <w:t xml:space="preserve">   </w:t>
      </w:r>
      <w:r>
        <w:t>практические</w:t>
      </w:r>
      <w:r>
        <w:rPr>
          <w:spacing w:val="70"/>
          <w:w w:val="150"/>
        </w:rPr>
        <w:t xml:space="preserve">   </w:t>
      </w:r>
      <w:r>
        <w:t>задачи,</w:t>
      </w:r>
      <w:r>
        <w:rPr>
          <w:spacing w:val="70"/>
          <w:w w:val="150"/>
        </w:rPr>
        <w:t xml:space="preserve">   </w:t>
      </w:r>
      <w:r>
        <w:t>касающиеся</w:t>
      </w:r>
      <w:r>
        <w:rPr>
          <w:spacing w:val="70"/>
          <w:w w:val="150"/>
        </w:rPr>
        <w:t xml:space="preserve">   </w:t>
      </w:r>
      <w:r>
        <w:t>форм и многообразия духовной культуры;</w:t>
      </w:r>
    </w:p>
    <w:p w14:paraId="75BE4E0E" w14:textId="77777777" w:rsidR="0092247A" w:rsidRDefault="00C96EE1" w:rsidP="00ED12BB">
      <w:pPr>
        <w:pStyle w:val="a3"/>
        <w:tabs>
          <w:tab w:val="left" w:pos="9639"/>
        </w:tabs>
        <w:ind w:left="567" w:right="1181" w:firstLine="0"/>
      </w:pPr>
      <w:r>
        <w:t>овладевать смысловым чтением текстов по проблемам развития современной культуры, составлять</w:t>
      </w:r>
      <w:r>
        <w:rPr>
          <w:spacing w:val="-2"/>
        </w:rPr>
        <w:t xml:space="preserve"> </w:t>
      </w:r>
      <w:r>
        <w:t>план,</w:t>
      </w:r>
      <w:r>
        <w:rPr>
          <w:spacing w:val="-2"/>
        </w:rPr>
        <w:t xml:space="preserve"> </w:t>
      </w:r>
      <w:r>
        <w:t>преобразовывать</w:t>
      </w:r>
      <w:r>
        <w:rPr>
          <w:spacing w:val="-1"/>
        </w:rPr>
        <w:t xml:space="preserve"> </w:t>
      </w:r>
      <w:r>
        <w:t>текстовую</w:t>
      </w:r>
      <w:r>
        <w:rPr>
          <w:spacing w:val="-2"/>
        </w:rPr>
        <w:t xml:space="preserve"> </w:t>
      </w:r>
      <w:r>
        <w:t>информацию</w:t>
      </w:r>
      <w:r>
        <w:rPr>
          <w:spacing w:val="-2"/>
        </w:rPr>
        <w:t xml:space="preserve"> </w:t>
      </w:r>
      <w:r>
        <w:t>в</w:t>
      </w:r>
      <w:r>
        <w:rPr>
          <w:spacing w:val="-3"/>
        </w:rPr>
        <w:t xml:space="preserve"> </w:t>
      </w:r>
      <w:r>
        <w:t>модели</w:t>
      </w:r>
      <w:r>
        <w:rPr>
          <w:spacing w:val="-3"/>
        </w:rPr>
        <w:t xml:space="preserve"> </w:t>
      </w:r>
      <w:r>
        <w:t>(таблицу,</w:t>
      </w:r>
      <w:r>
        <w:rPr>
          <w:spacing w:val="-2"/>
        </w:rPr>
        <w:t xml:space="preserve"> </w:t>
      </w:r>
      <w:r>
        <w:t>диаграмму,</w:t>
      </w:r>
      <w:r>
        <w:rPr>
          <w:spacing w:val="-2"/>
        </w:rPr>
        <w:t xml:space="preserve"> </w:t>
      </w:r>
      <w:r>
        <w:t>схему) и преобразовывать предложенные модели в текст;</w:t>
      </w:r>
    </w:p>
    <w:p w14:paraId="20C577FB" w14:textId="77777777" w:rsidR="0092247A" w:rsidRDefault="00C96EE1" w:rsidP="00ED12BB">
      <w:pPr>
        <w:pStyle w:val="a3"/>
        <w:tabs>
          <w:tab w:val="left" w:pos="9639"/>
        </w:tabs>
        <w:ind w:left="567" w:right="1181" w:firstLine="0"/>
      </w:pPr>
      <w:r>
        <w:t>осуществлять</w:t>
      </w:r>
      <w:r>
        <w:rPr>
          <w:spacing w:val="67"/>
          <w:w w:val="150"/>
        </w:rPr>
        <w:t xml:space="preserve">  </w:t>
      </w:r>
      <w:r>
        <w:t>поиск</w:t>
      </w:r>
      <w:r>
        <w:rPr>
          <w:spacing w:val="67"/>
          <w:w w:val="150"/>
        </w:rPr>
        <w:t xml:space="preserve">  </w:t>
      </w:r>
      <w:r>
        <w:t>информации</w:t>
      </w:r>
      <w:r>
        <w:rPr>
          <w:spacing w:val="67"/>
          <w:w w:val="150"/>
        </w:rPr>
        <w:t xml:space="preserve">  </w:t>
      </w:r>
      <w:r>
        <w:t>об</w:t>
      </w:r>
      <w:r>
        <w:rPr>
          <w:spacing w:val="80"/>
        </w:rPr>
        <w:t xml:space="preserve">  </w:t>
      </w:r>
      <w:r>
        <w:t>ответственности</w:t>
      </w:r>
      <w:r>
        <w:rPr>
          <w:spacing w:val="67"/>
          <w:w w:val="150"/>
        </w:rPr>
        <w:t xml:space="preserve">  </w:t>
      </w:r>
      <w:r>
        <w:t>современных</w:t>
      </w:r>
      <w:r>
        <w:rPr>
          <w:spacing w:val="69"/>
          <w:w w:val="150"/>
        </w:rPr>
        <w:t xml:space="preserve">  </w:t>
      </w:r>
      <w:r>
        <w:t>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5298ACA1" w14:textId="77777777" w:rsidR="0092247A" w:rsidRDefault="00C96EE1" w:rsidP="00ED12BB">
      <w:pPr>
        <w:pStyle w:val="a3"/>
        <w:tabs>
          <w:tab w:val="left" w:pos="9639"/>
        </w:tabs>
        <w:spacing w:before="1"/>
        <w:ind w:left="567" w:right="1181" w:firstLine="0"/>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46236B2A" w14:textId="77777777" w:rsidR="0092247A" w:rsidRDefault="00C96EE1" w:rsidP="00242D6F">
      <w:pPr>
        <w:pStyle w:val="a3"/>
        <w:tabs>
          <w:tab w:val="left" w:pos="9639"/>
        </w:tabs>
        <w:ind w:left="567" w:right="1181" w:firstLine="0"/>
      </w:pPr>
      <w:r>
        <w:t>оценивать собственные поступки, поведение людей в духовной сфере жизни общества; использовать</w:t>
      </w:r>
      <w:r>
        <w:rPr>
          <w:spacing w:val="75"/>
          <w:w w:val="150"/>
        </w:rPr>
        <w:t xml:space="preserve"> </w:t>
      </w:r>
      <w:r>
        <w:t>полученные</w:t>
      </w:r>
      <w:r>
        <w:rPr>
          <w:spacing w:val="73"/>
          <w:w w:val="150"/>
        </w:rPr>
        <w:t xml:space="preserve"> </w:t>
      </w:r>
      <w:r>
        <w:t>знания</w:t>
      </w:r>
      <w:r>
        <w:rPr>
          <w:spacing w:val="75"/>
          <w:w w:val="150"/>
        </w:rPr>
        <w:t xml:space="preserve"> </w:t>
      </w:r>
      <w:r>
        <w:t>для</w:t>
      </w:r>
      <w:r>
        <w:rPr>
          <w:spacing w:val="73"/>
          <w:w w:val="150"/>
        </w:rPr>
        <w:t xml:space="preserve"> </w:t>
      </w:r>
      <w:r>
        <w:t>публичного</w:t>
      </w:r>
      <w:r>
        <w:rPr>
          <w:spacing w:val="75"/>
          <w:w w:val="150"/>
        </w:rPr>
        <w:t xml:space="preserve"> </w:t>
      </w:r>
      <w:r>
        <w:t>представления</w:t>
      </w:r>
      <w:r>
        <w:rPr>
          <w:spacing w:val="72"/>
          <w:w w:val="150"/>
        </w:rPr>
        <w:t xml:space="preserve"> </w:t>
      </w:r>
      <w:r>
        <w:t>результатов</w:t>
      </w:r>
      <w:r>
        <w:rPr>
          <w:spacing w:val="76"/>
          <w:w w:val="150"/>
        </w:rPr>
        <w:t xml:space="preserve"> </w:t>
      </w:r>
      <w:r>
        <w:rPr>
          <w:spacing w:val="-2"/>
        </w:rPr>
        <w:t>своей</w:t>
      </w:r>
      <w:r w:rsidR="00242D6F">
        <w:t xml:space="preserve"> </w:t>
      </w:r>
      <w:r>
        <w:t xml:space="preserve">деятельности в сфере духовной культуры в соответствии с особенностями аудитории и </w:t>
      </w:r>
      <w:r>
        <w:rPr>
          <w:spacing w:val="-2"/>
        </w:rPr>
        <w:t>регламентом;</w:t>
      </w:r>
    </w:p>
    <w:p w14:paraId="57D2F975" w14:textId="77777777" w:rsidR="0092247A" w:rsidRDefault="00C96EE1" w:rsidP="00ED12BB">
      <w:pPr>
        <w:pStyle w:val="a3"/>
        <w:tabs>
          <w:tab w:val="left" w:pos="9639"/>
        </w:tabs>
        <w:ind w:left="567" w:right="1181" w:firstLine="0"/>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53B8D71E" w14:textId="77777777" w:rsidR="0092247A" w:rsidRDefault="00C96EE1" w:rsidP="000F08BB">
      <w:pPr>
        <w:pStyle w:val="a4"/>
        <w:numPr>
          <w:ilvl w:val="3"/>
          <w:numId w:val="132"/>
        </w:numPr>
        <w:tabs>
          <w:tab w:val="left" w:pos="1701"/>
          <w:tab w:val="left" w:pos="9639"/>
        </w:tabs>
        <w:ind w:left="567" w:right="1181" w:firstLine="0"/>
        <w:rPr>
          <w:sz w:val="24"/>
        </w:rPr>
      </w:pPr>
      <w:r>
        <w:rPr>
          <w:sz w:val="24"/>
        </w:rPr>
        <w:t>К концу обучения в 9 классе обучающийся получит следующие предметные результаты по отдельным темам программы по обществознанию:</w:t>
      </w:r>
    </w:p>
    <w:p w14:paraId="75217D07" w14:textId="77777777" w:rsidR="0092247A" w:rsidRDefault="00C96EE1" w:rsidP="000F08BB">
      <w:pPr>
        <w:pStyle w:val="a4"/>
        <w:numPr>
          <w:ilvl w:val="4"/>
          <w:numId w:val="132"/>
        </w:numPr>
        <w:tabs>
          <w:tab w:val="left" w:pos="1701"/>
          <w:tab w:val="left" w:pos="9639"/>
        </w:tabs>
        <w:ind w:right="1181"/>
        <w:rPr>
          <w:sz w:val="24"/>
        </w:rPr>
      </w:pPr>
      <w:r>
        <w:rPr>
          <w:sz w:val="24"/>
        </w:rPr>
        <w:t>Человек</w:t>
      </w:r>
      <w:r>
        <w:rPr>
          <w:spacing w:val="-3"/>
          <w:sz w:val="24"/>
        </w:rPr>
        <w:t xml:space="preserve"> </w:t>
      </w:r>
      <w:r>
        <w:rPr>
          <w:sz w:val="24"/>
        </w:rPr>
        <w:t>в</w:t>
      </w:r>
      <w:r>
        <w:rPr>
          <w:spacing w:val="-3"/>
          <w:sz w:val="24"/>
        </w:rPr>
        <w:t xml:space="preserve"> </w:t>
      </w:r>
      <w:r>
        <w:rPr>
          <w:sz w:val="24"/>
        </w:rPr>
        <w:t>политическом</w:t>
      </w:r>
      <w:r>
        <w:rPr>
          <w:spacing w:val="-3"/>
          <w:sz w:val="24"/>
        </w:rPr>
        <w:t xml:space="preserve"> </w:t>
      </w:r>
      <w:r>
        <w:rPr>
          <w:spacing w:val="-2"/>
          <w:sz w:val="24"/>
        </w:rPr>
        <w:t>измерении:</w:t>
      </w:r>
    </w:p>
    <w:p w14:paraId="20C65B4C" w14:textId="77777777" w:rsidR="0092247A" w:rsidRDefault="00C96EE1" w:rsidP="00ED12BB">
      <w:pPr>
        <w:pStyle w:val="a3"/>
        <w:tabs>
          <w:tab w:val="left" w:pos="1870"/>
          <w:tab w:val="left" w:pos="3513"/>
          <w:tab w:val="left" w:pos="4267"/>
          <w:tab w:val="left" w:pos="6105"/>
          <w:tab w:val="left" w:pos="6867"/>
          <w:tab w:val="left" w:pos="9273"/>
          <w:tab w:val="left" w:pos="9639"/>
        </w:tabs>
        <w:ind w:left="567" w:right="1181" w:firstLine="0"/>
      </w:pPr>
      <w:r>
        <w:t xml:space="preserve">осваивать и применять знания о государстве, его признаках и форме, внутренней и </w:t>
      </w:r>
      <w:r>
        <w:rPr>
          <w:spacing w:val="-2"/>
        </w:rPr>
        <w:t>внешней</w:t>
      </w:r>
      <w:r>
        <w:tab/>
      </w:r>
      <w:r>
        <w:rPr>
          <w:spacing w:val="-2"/>
        </w:rPr>
        <w:t>политике,</w:t>
      </w:r>
      <w:r w:rsidR="00242D6F">
        <w:t xml:space="preserve"> </w:t>
      </w:r>
      <w:r>
        <w:rPr>
          <w:spacing w:val="-10"/>
        </w:rPr>
        <w:t>о</w:t>
      </w:r>
      <w:r w:rsidR="00242D6F">
        <w:t xml:space="preserve"> </w:t>
      </w:r>
      <w:r>
        <w:rPr>
          <w:spacing w:val="-2"/>
        </w:rPr>
        <w:t>демократии</w:t>
      </w:r>
      <w:r w:rsidR="00242D6F">
        <w:t xml:space="preserve"> </w:t>
      </w:r>
      <w:r>
        <w:rPr>
          <w:spacing w:val="-10"/>
        </w:rPr>
        <w:t>и</w:t>
      </w:r>
      <w:r w:rsidR="00242D6F">
        <w:t xml:space="preserve"> </w:t>
      </w:r>
      <w:r>
        <w:rPr>
          <w:spacing w:val="-2"/>
        </w:rPr>
        <w:t>демократических</w:t>
      </w:r>
      <w:r w:rsidR="00242D6F">
        <w:t xml:space="preserve"> </w:t>
      </w:r>
      <w:r>
        <w:rPr>
          <w:spacing w:val="-2"/>
        </w:rPr>
        <w:t xml:space="preserve">ценностях, </w:t>
      </w:r>
      <w:r>
        <w:t>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74A93FDC" w14:textId="77777777" w:rsidR="0092247A" w:rsidRDefault="00C96EE1" w:rsidP="00ED12BB">
      <w:pPr>
        <w:pStyle w:val="a3"/>
        <w:tabs>
          <w:tab w:val="left" w:pos="9639"/>
        </w:tabs>
        <w:ind w:left="567" w:right="1181" w:firstLine="0"/>
      </w:pPr>
      <w:r>
        <w:t>характеризовать государство как социальный институт; принципы и признаки</w:t>
      </w:r>
      <w:r>
        <w:rPr>
          <w:spacing w:val="40"/>
        </w:rPr>
        <w:t xml:space="preserve"> </w:t>
      </w:r>
      <w:r>
        <w:t>демократии, демократические ценности; роль государства в обществе на основе его функций; правовое государство;</w:t>
      </w:r>
    </w:p>
    <w:p w14:paraId="1C03BF2E" w14:textId="77777777" w:rsidR="0092247A" w:rsidRDefault="00C96EE1" w:rsidP="00ED12BB">
      <w:pPr>
        <w:pStyle w:val="a3"/>
        <w:tabs>
          <w:tab w:val="left" w:pos="9639"/>
        </w:tabs>
        <w:spacing w:before="1"/>
        <w:ind w:left="567" w:right="1181" w:firstLine="0"/>
      </w:pPr>
      <w:r>
        <w:t>приводить примеры государств с различными формами правления, государственно- 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w:t>
      </w:r>
      <w:r>
        <w:rPr>
          <w:spacing w:val="28"/>
        </w:rPr>
        <w:t xml:space="preserve"> </w:t>
      </w:r>
      <w:r>
        <w:t>граждан;</w:t>
      </w:r>
      <w:r>
        <w:rPr>
          <w:spacing w:val="26"/>
        </w:rPr>
        <w:t xml:space="preserve"> </w:t>
      </w:r>
      <w:r>
        <w:t>законного</w:t>
      </w:r>
      <w:r>
        <w:rPr>
          <w:spacing w:val="27"/>
        </w:rPr>
        <w:t xml:space="preserve"> </w:t>
      </w:r>
      <w:r>
        <w:t>участия</w:t>
      </w:r>
      <w:r>
        <w:rPr>
          <w:spacing w:val="27"/>
        </w:rPr>
        <w:t xml:space="preserve"> </w:t>
      </w:r>
      <w:r>
        <w:t>граждан</w:t>
      </w:r>
      <w:r>
        <w:rPr>
          <w:spacing w:val="28"/>
        </w:rPr>
        <w:t xml:space="preserve"> </w:t>
      </w:r>
      <w:r>
        <w:t>в</w:t>
      </w:r>
      <w:r>
        <w:rPr>
          <w:spacing w:val="27"/>
        </w:rPr>
        <w:t xml:space="preserve"> </w:t>
      </w:r>
      <w:r>
        <w:t>политике;</w:t>
      </w:r>
      <w:r>
        <w:rPr>
          <w:spacing w:val="28"/>
        </w:rPr>
        <w:t xml:space="preserve"> </w:t>
      </w:r>
      <w:r>
        <w:t>связи</w:t>
      </w:r>
      <w:r>
        <w:rPr>
          <w:spacing w:val="28"/>
        </w:rPr>
        <w:t xml:space="preserve"> </w:t>
      </w:r>
      <w:r>
        <w:t>политических</w:t>
      </w:r>
      <w:r>
        <w:rPr>
          <w:spacing w:val="27"/>
        </w:rPr>
        <w:t xml:space="preserve"> </w:t>
      </w:r>
      <w:r>
        <w:t>потрясений и социально-экономического кризиса в государстве;</w:t>
      </w:r>
    </w:p>
    <w:p w14:paraId="56C9FCAF" w14:textId="77777777" w:rsidR="0092247A" w:rsidRDefault="00C96EE1" w:rsidP="00ED12BB">
      <w:pPr>
        <w:pStyle w:val="a3"/>
        <w:tabs>
          <w:tab w:val="left" w:pos="9639"/>
        </w:tabs>
        <w:ind w:left="567" w:right="1181" w:firstLine="0"/>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1DEFAF86" w14:textId="77777777" w:rsidR="0092247A" w:rsidRDefault="00C96EE1" w:rsidP="00ED12BB">
      <w:pPr>
        <w:pStyle w:val="a3"/>
        <w:tabs>
          <w:tab w:val="left" w:pos="2178"/>
          <w:tab w:val="left" w:pos="3898"/>
          <w:tab w:val="left" w:pos="5139"/>
          <w:tab w:val="left" w:pos="5546"/>
          <w:tab w:val="left" w:pos="6628"/>
          <w:tab w:val="left" w:pos="8625"/>
          <w:tab w:val="left" w:pos="9593"/>
          <w:tab w:val="left" w:pos="9639"/>
        </w:tabs>
        <w:ind w:left="567" w:right="1181" w:firstLine="0"/>
      </w:pPr>
      <w:r>
        <w:t xml:space="preserve">сравнивать (в том числе устанавливать основания для сравнения) политическую власть с </w:t>
      </w:r>
      <w:r>
        <w:rPr>
          <w:spacing w:val="-2"/>
        </w:rPr>
        <w:t>другими</w:t>
      </w:r>
      <w:r>
        <w:tab/>
      </w:r>
      <w:r>
        <w:rPr>
          <w:spacing w:val="-2"/>
        </w:rPr>
        <w:t>видами</w:t>
      </w:r>
      <w:r>
        <w:tab/>
      </w:r>
      <w:r>
        <w:rPr>
          <w:spacing w:val="-2"/>
        </w:rPr>
        <w:t>власти</w:t>
      </w:r>
      <w:r>
        <w:tab/>
      </w:r>
      <w:r>
        <w:tab/>
      </w:r>
      <w:r>
        <w:rPr>
          <w:spacing w:val="-10"/>
        </w:rPr>
        <w:t>в</w:t>
      </w:r>
      <w:r>
        <w:tab/>
      </w:r>
      <w:r>
        <w:rPr>
          <w:spacing w:val="-2"/>
        </w:rPr>
        <w:t>обществе;</w:t>
      </w:r>
      <w:r w:rsidR="00242D6F">
        <w:t xml:space="preserve"> </w:t>
      </w:r>
      <w:r>
        <w:rPr>
          <w:spacing w:val="-2"/>
        </w:rPr>
        <w:t xml:space="preserve">демократические </w:t>
      </w:r>
      <w:r>
        <w:t xml:space="preserve">и недемократические политические режимы, унитарное и федеративное территориально- государственное устройство, монархию и республику, политическую партию и общественно- </w:t>
      </w:r>
      <w:r>
        <w:rPr>
          <w:spacing w:val="-2"/>
        </w:rPr>
        <w:t>политическое</w:t>
      </w:r>
      <w:r w:rsidR="00242D6F">
        <w:t xml:space="preserve"> </w:t>
      </w:r>
      <w:r>
        <w:rPr>
          <w:spacing w:val="-2"/>
        </w:rPr>
        <w:t>движение,</w:t>
      </w:r>
      <w:r w:rsidR="00242D6F">
        <w:t xml:space="preserve"> </w:t>
      </w:r>
      <w:r>
        <w:rPr>
          <w:spacing w:val="-2"/>
        </w:rPr>
        <w:t xml:space="preserve">выборы </w:t>
      </w:r>
      <w:r>
        <w:t>и референдум;</w:t>
      </w:r>
    </w:p>
    <w:p w14:paraId="0F2D7B61" w14:textId="77777777" w:rsidR="0092247A" w:rsidRDefault="00C96EE1" w:rsidP="00ED12BB">
      <w:pPr>
        <w:pStyle w:val="a3"/>
        <w:tabs>
          <w:tab w:val="left" w:pos="2684"/>
          <w:tab w:val="left" w:pos="4782"/>
          <w:tab w:val="left" w:pos="5826"/>
          <w:tab w:val="left" w:pos="9462"/>
          <w:tab w:val="left" w:pos="9639"/>
        </w:tabs>
        <w:spacing w:before="1"/>
        <w:ind w:left="567" w:right="1181" w:firstLine="0"/>
      </w:pPr>
      <w:r>
        <w:t xml:space="preserve">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w:t>
      </w:r>
      <w:r>
        <w:rPr>
          <w:spacing w:val="-2"/>
        </w:rPr>
        <w:t>политических</w:t>
      </w:r>
      <w:r w:rsidR="00242D6F">
        <w:t xml:space="preserve"> </w:t>
      </w:r>
      <w:r>
        <w:rPr>
          <w:spacing w:val="-2"/>
        </w:rPr>
        <w:t>потрясений</w:t>
      </w:r>
      <w:r w:rsidR="00242D6F">
        <w:t xml:space="preserve"> </w:t>
      </w:r>
      <w:r>
        <w:rPr>
          <w:spacing w:val="-10"/>
        </w:rPr>
        <w:t>и</w:t>
      </w:r>
      <w:r w:rsidR="00242D6F">
        <w:t xml:space="preserve"> </w:t>
      </w:r>
      <w:r>
        <w:t>социально-</w:t>
      </w:r>
      <w:r>
        <w:rPr>
          <w:spacing w:val="-2"/>
        </w:rPr>
        <w:t>экономических</w:t>
      </w:r>
      <w:r w:rsidR="00242D6F">
        <w:t xml:space="preserve"> </w:t>
      </w:r>
      <w:r>
        <w:rPr>
          <w:spacing w:val="-2"/>
        </w:rPr>
        <w:t>кризисов</w:t>
      </w:r>
      <w:r w:rsidR="002311FF">
        <w:rPr>
          <w:spacing w:val="-2"/>
        </w:rPr>
        <w:t xml:space="preserve"> </w:t>
      </w:r>
      <w:r>
        <w:t>в</w:t>
      </w:r>
      <w:r>
        <w:rPr>
          <w:spacing w:val="-1"/>
        </w:rPr>
        <w:t xml:space="preserve"> </w:t>
      </w:r>
      <w:r>
        <w:rPr>
          <w:spacing w:val="-2"/>
        </w:rPr>
        <w:t>государстве;</w:t>
      </w:r>
    </w:p>
    <w:p w14:paraId="5EE2E797" w14:textId="77777777" w:rsidR="0092247A" w:rsidRDefault="00C96EE1" w:rsidP="00ED12BB">
      <w:pPr>
        <w:pStyle w:val="a3"/>
        <w:tabs>
          <w:tab w:val="left" w:pos="1967"/>
          <w:tab w:val="left" w:pos="2607"/>
          <w:tab w:val="left" w:pos="3780"/>
          <w:tab w:val="left" w:pos="4174"/>
          <w:tab w:val="left" w:pos="5798"/>
          <w:tab w:val="left" w:pos="6097"/>
          <w:tab w:val="left" w:pos="6990"/>
          <w:tab w:val="left" w:pos="8352"/>
          <w:tab w:val="left" w:pos="9353"/>
          <w:tab w:val="left" w:pos="9421"/>
          <w:tab w:val="left" w:pos="9639"/>
        </w:tabs>
        <w:ind w:left="567" w:right="1181" w:firstLine="0"/>
      </w:pPr>
      <w:r>
        <w:t xml:space="preserve">использовать полученные знания для объяснения сущности политики, политической </w:t>
      </w:r>
      <w:r>
        <w:rPr>
          <w:spacing w:val="-2"/>
        </w:rPr>
        <w:t>власти,</w:t>
      </w:r>
      <w:r w:rsidR="00D23F84">
        <w:t xml:space="preserve"> </w:t>
      </w:r>
      <w:r>
        <w:rPr>
          <w:spacing w:val="-2"/>
        </w:rPr>
        <w:t>значения</w:t>
      </w:r>
      <w:r>
        <w:tab/>
      </w:r>
      <w:r>
        <w:rPr>
          <w:spacing w:val="-2"/>
        </w:rPr>
        <w:t>политической</w:t>
      </w:r>
      <w:r w:rsidR="00D23F84">
        <w:tab/>
        <w:t xml:space="preserve"> </w:t>
      </w:r>
      <w:r>
        <w:rPr>
          <w:spacing w:val="-2"/>
        </w:rPr>
        <w:t>деятельности</w:t>
      </w:r>
      <w:r>
        <w:tab/>
      </w:r>
      <w:r>
        <w:rPr>
          <w:spacing w:val="-10"/>
        </w:rPr>
        <w:t>в</w:t>
      </w:r>
      <w:r>
        <w:tab/>
      </w:r>
      <w:r>
        <w:rPr>
          <w:spacing w:val="-2"/>
        </w:rPr>
        <w:t xml:space="preserve">обществе; </w:t>
      </w:r>
      <w:r>
        <w:t>для</w:t>
      </w:r>
      <w:r>
        <w:rPr>
          <w:spacing w:val="80"/>
        </w:rPr>
        <w:t xml:space="preserve">  </w:t>
      </w:r>
      <w:r>
        <w:t>объяснения</w:t>
      </w:r>
      <w:r>
        <w:rPr>
          <w:spacing w:val="80"/>
        </w:rPr>
        <w:t xml:space="preserve">  </w:t>
      </w:r>
      <w:r>
        <w:t>взаимосвязи</w:t>
      </w:r>
      <w:r>
        <w:rPr>
          <w:spacing w:val="80"/>
        </w:rPr>
        <w:t xml:space="preserve">  </w:t>
      </w:r>
      <w:r>
        <w:t>правового</w:t>
      </w:r>
      <w:r>
        <w:rPr>
          <w:spacing w:val="80"/>
        </w:rPr>
        <w:t xml:space="preserve">  </w:t>
      </w:r>
      <w:r>
        <w:t>государства</w:t>
      </w:r>
      <w:r>
        <w:rPr>
          <w:spacing w:val="80"/>
        </w:rPr>
        <w:t xml:space="preserve">  </w:t>
      </w:r>
      <w:r>
        <w:t>и</w:t>
      </w:r>
      <w:r>
        <w:rPr>
          <w:spacing w:val="80"/>
          <w:w w:val="150"/>
        </w:rPr>
        <w:t xml:space="preserve">  </w:t>
      </w:r>
      <w:r>
        <w:t>гражданского</w:t>
      </w:r>
      <w:r>
        <w:rPr>
          <w:spacing w:val="80"/>
        </w:rPr>
        <w:t xml:space="preserve">  </w:t>
      </w:r>
      <w:r>
        <w:t>общества;</w:t>
      </w:r>
      <w:r>
        <w:rPr>
          <w:spacing w:val="40"/>
        </w:rPr>
        <w:t xml:space="preserve"> </w:t>
      </w:r>
      <w:r>
        <w:t xml:space="preserve">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w:t>
      </w:r>
      <w:r>
        <w:rPr>
          <w:spacing w:val="-2"/>
        </w:rPr>
        <w:t>объяснения</w:t>
      </w:r>
      <w:r w:rsidR="00D23F84">
        <w:tab/>
      </w:r>
      <w:r>
        <w:rPr>
          <w:spacing w:val="-4"/>
        </w:rPr>
        <w:t>роли</w:t>
      </w:r>
      <w:r w:rsidR="00D23F84">
        <w:t xml:space="preserve"> </w:t>
      </w:r>
      <w:r>
        <w:rPr>
          <w:spacing w:val="-4"/>
        </w:rPr>
        <w:t>СМИ</w:t>
      </w:r>
      <w:r w:rsidR="00D23F84">
        <w:t xml:space="preserve"> </w:t>
      </w:r>
      <w:r>
        <w:rPr>
          <w:spacing w:val="-10"/>
        </w:rPr>
        <w:t>в</w:t>
      </w:r>
      <w:r w:rsidR="00D23F84">
        <w:t xml:space="preserve"> </w:t>
      </w:r>
      <w:r>
        <w:rPr>
          <w:spacing w:val="-2"/>
        </w:rPr>
        <w:t>современном</w:t>
      </w:r>
      <w:r w:rsidR="00D23F84">
        <w:tab/>
        <w:t xml:space="preserve"> </w:t>
      </w:r>
      <w:r>
        <w:rPr>
          <w:spacing w:val="-2"/>
        </w:rPr>
        <w:t xml:space="preserve">обществе </w:t>
      </w:r>
      <w:r>
        <w:t>и государстве;</w:t>
      </w:r>
    </w:p>
    <w:p w14:paraId="41DB8444" w14:textId="77777777" w:rsidR="0092247A" w:rsidRDefault="00C96EE1" w:rsidP="00ED12BB">
      <w:pPr>
        <w:pStyle w:val="a3"/>
        <w:tabs>
          <w:tab w:val="left" w:pos="9639"/>
        </w:tabs>
        <w:spacing w:before="1"/>
        <w:ind w:left="567" w:right="1181" w:firstLine="0"/>
      </w:pPr>
      <w:r>
        <w:t>определять и аргументировать неприемлемость всех форм антиобщественного поведения</w:t>
      </w:r>
      <w:r>
        <w:rPr>
          <w:spacing w:val="40"/>
        </w:rPr>
        <w:t xml:space="preserve"> </w:t>
      </w:r>
      <w:r>
        <w:t>в политике с точки зрения социальных ценностей и правовых норм;</w:t>
      </w:r>
    </w:p>
    <w:p w14:paraId="1D6DFA93" w14:textId="77777777" w:rsidR="0092247A" w:rsidRDefault="00C96EE1" w:rsidP="00ED12BB">
      <w:pPr>
        <w:pStyle w:val="a3"/>
        <w:tabs>
          <w:tab w:val="left" w:pos="9639"/>
        </w:tabs>
        <w:ind w:left="567" w:right="1181" w:firstLine="0"/>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w:t>
      </w:r>
      <w:r>
        <w:rPr>
          <w:spacing w:val="80"/>
        </w:rPr>
        <w:t xml:space="preserve"> </w:t>
      </w:r>
      <w:r>
        <w:rPr>
          <w:spacing w:val="-2"/>
        </w:rPr>
        <w:t>движения;</w:t>
      </w:r>
    </w:p>
    <w:p w14:paraId="1F329306" w14:textId="77777777" w:rsidR="0092247A" w:rsidRDefault="00C96EE1" w:rsidP="00ED12BB">
      <w:pPr>
        <w:pStyle w:val="a3"/>
        <w:tabs>
          <w:tab w:val="left" w:pos="9639"/>
        </w:tabs>
        <w:ind w:left="567" w:right="1181" w:firstLine="0"/>
      </w:pPr>
      <w:r>
        <w:lastRenderedPageBreak/>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723F1ACD" w14:textId="77777777" w:rsidR="0092247A" w:rsidRDefault="00C96EE1" w:rsidP="00ED12BB">
      <w:pPr>
        <w:pStyle w:val="a3"/>
        <w:tabs>
          <w:tab w:val="left" w:pos="4073"/>
          <w:tab w:val="left" w:pos="7387"/>
          <w:tab w:val="left" w:pos="9639"/>
          <w:tab w:val="left" w:pos="9706"/>
        </w:tabs>
        <w:ind w:left="567" w:right="1181" w:firstLine="0"/>
      </w:pPr>
      <w:r>
        <w:t>искать</w:t>
      </w:r>
      <w:r>
        <w:rPr>
          <w:spacing w:val="80"/>
          <w:w w:val="150"/>
        </w:rPr>
        <w:t xml:space="preserve"> </w:t>
      </w:r>
      <w:r>
        <w:t>и</w:t>
      </w:r>
      <w:r>
        <w:rPr>
          <w:spacing w:val="80"/>
          <w:w w:val="150"/>
        </w:rPr>
        <w:t xml:space="preserve"> </w:t>
      </w:r>
      <w:r>
        <w:t>извлекать</w:t>
      </w:r>
      <w:r>
        <w:rPr>
          <w:spacing w:val="80"/>
          <w:w w:val="150"/>
        </w:rPr>
        <w:t xml:space="preserve"> </w:t>
      </w:r>
      <w:r>
        <w:t>информацию</w:t>
      </w:r>
      <w:r>
        <w:rPr>
          <w:spacing w:val="80"/>
          <w:w w:val="150"/>
        </w:rPr>
        <w:t xml:space="preserve"> </w:t>
      </w:r>
      <w:r>
        <w:t>о</w:t>
      </w:r>
      <w:r>
        <w:rPr>
          <w:spacing w:val="80"/>
          <w:w w:val="150"/>
        </w:rPr>
        <w:t xml:space="preserve"> </w:t>
      </w:r>
      <w:r>
        <w:t>сущности</w:t>
      </w:r>
      <w:r>
        <w:rPr>
          <w:spacing w:val="80"/>
          <w:w w:val="150"/>
        </w:rPr>
        <w:t xml:space="preserve"> </w:t>
      </w:r>
      <w:r>
        <w:t>политики,</w:t>
      </w:r>
      <w:r>
        <w:rPr>
          <w:spacing w:val="80"/>
          <w:w w:val="150"/>
        </w:rPr>
        <w:t xml:space="preserve"> </w:t>
      </w:r>
      <w:r>
        <w:t>государстве</w:t>
      </w:r>
      <w:r>
        <w:rPr>
          <w:spacing w:val="80"/>
          <w:w w:val="150"/>
        </w:rPr>
        <w:t xml:space="preserve"> </w:t>
      </w:r>
      <w:r>
        <w:t>и</w:t>
      </w:r>
      <w:r>
        <w:rPr>
          <w:spacing w:val="80"/>
          <w:w w:val="150"/>
        </w:rPr>
        <w:t xml:space="preserve"> </w:t>
      </w:r>
      <w:r>
        <w:t>его</w:t>
      </w:r>
      <w:r>
        <w:rPr>
          <w:spacing w:val="80"/>
          <w:w w:val="150"/>
        </w:rPr>
        <w:t xml:space="preserve"> </w:t>
      </w:r>
      <w:r>
        <w:t>роли</w:t>
      </w:r>
      <w:r>
        <w:rPr>
          <w:spacing w:val="80"/>
        </w:rPr>
        <w:t xml:space="preserve"> </w:t>
      </w:r>
      <w:r>
        <w:t xml:space="preserve">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w:t>
      </w:r>
      <w:r w:rsidR="00D23F84">
        <w:t xml:space="preserve">  </w:t>
      </w:r>
      <w:r>
        <w:t xml:space="preserve">правил </w:t>
      </w:r>
      <w:r w:rsidR="00D23F84">
        <w:t xml:space="preserve">  </w:t>
      </w:r>
      <w:r>
        <w:rPr>
          <w:spacing w:val="-2"/>
        </w:rPr>
        <w:t>информационной</w:t>
      </w:r>
      <w:r w:rsidR="00D23F84">
        <w:t xml:space="preserve">   </w:t>
      </w:r>
      <w:r>
        <w:rPr>
          <w:spacing w:val="-2"/>
        </w:rPr>
        <w:t>безопасности</w:t>
      </w:r>
      <w:r w:rsidR="00D23F84">
        <w:rPr>
          <w:spacing w:val="-2"/>
        </w:rPr>
        <w:t xml:space="preserve">    </w:t>
      </w:r>
      <w:r w:rsidR="00D23F84">
        <w:t xml:space="preserve"> </w:t>
      </w:r>
      <w:r>
        <w:rPr>
          <w:spacing w:val="-4"/>
        </w:rPr>
        <w:t>при</w:t>
      </w:r>
      <w:r>
        <w:tab/>
      </w:r>
      <w:r w:rsidR="00D23F84">
        <w:t xml:space="preserve">   </w:t>
      </w:r>
      <w:r>
        <w:rPr>
          <w:spacing w:val="-2"/>
        </w:rPr>
        <w:t xml:space="preserve">работе </w:t>
      </w:r>
      <w:r>
        <w:t>в информационно-телекоммуникационной сети «Интернет»;</w:t>
      </w:r>
    </w:p>
    <w:p w14:paraId="79F43191" w14:textId="77777777" w:rsidR="0092247A" w:rsidRDefault="00C96EE1" w:rsidP="00ED12BB">
      <w:pPr>
        <w:pStyle w:val="a3"/>
        <w:tabs>
          <w:tab w:val="left" w:pos="9639"/>
        </w:tabs>
        <w:spacing w:before="1"/>
        <w:ind w:left="567" w:right="1181" w:firstLine="0"/>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281E74B3" w14:textId="77777777" w:rsidR="0092247A" w:rsidRDefault="00C96EE1" w:rsidP="00ED12BB">
      <w:pPr>
        <w:pStyle w:val="a3"/>
        <w:tabs>
          <w:tab w:val="left" w:pos="9639"/>
        </w:tabs>
        <w:ind w:left="567" w:right="1181" w:firstLine="0"/>
      </w:pPr>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336FB598" w14:textId="77777777" w:rsidR="0092247A" w:rsidRDefault="00C96EE1" w:rsidP="00ED12BB">
      <w:pPr>
        <w:pStyle w:val="a3"/>
        <w:tabs>
          <w:tab w:val="left" w:pos="9639"/>
        </w:tabs>
        <w:ind w:left="567" w:right="1181" w:firstLine="0"/>
      </w:pPr>
      <w: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w:t>
      </w:r>
      <w:r>
        <w:rPr>
          <w:spacing w:val="-2"/>
        </w:rPr>
        <w:t>регламентом;</w:t>
      </w:r>
    </w:p>
    <w:p w14:paraId="5F965565" w14:textId="77777777" w:rsidR="0092247A" w:rsidRDefault="00C96EE1" w:rsidP="00ED12BB">
      <w:pPr>
        <w:pStyle w:val="a3"/>
        <w:tabs>
          <w:tab w:val="left" w:pos="3280"/>
          <w:tab w:val="left" w:pos="6069"/>
          <w:tab w:val="left" w:pos="8618"/>
          <w:tab w:val="left" w:pos="9639"/>
        </w:tabs>
        <w:ind w:left="567" w:right="1181" w:firstLine="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w:t>
      </w:r>
      <w:r>
        <w:rPr>
          <w:spacing w:val="-2"/>
        </w:rPr>
        <w:t>современного</w:t>
      </w:r>
      <w:r>
        <w:tab/>
      </w:r>
      <w:r>
        <w:rPr>
          <w:spacing w:val="-2"/>
        </w:rPr>
        <w:t>российского</w:t>
      </w:r>
      <w:r w:rsidR="00451D53">
        <w:t xml:space="preserve"> </w:t>
      </w:r>
      <w:r>
        <w:rPr>
          <w:spacing w:val="-2"/>
        </w:rPr>
        <w:t>общества:</w:t>
      </w:r>
      <w:r>
        <w:tab/>
      </w:r>
      <w:r>
        <w:rPr>
          <w:spacing w:val="-2"/>
        </w:rPr>
        <w:t xml:space="preserve">гуманистических </w:t>
      </w:r>
      <w:r>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2556E0FB" w14:textId="77777777" w:rsidR="0092247A" w:rsidRDefault="00451D53" w:rsidP="000F08BB">
      <w:pPr>
        <w:pStyle w:val="a4"/>
        <w:numPr>
          <w:ilvl w:val="4"/>
          <w:numId w:val="132"/>
        </w:numPr>
        <w:tabs>
          <w:tab w:val="left" w:pos="2068"/>
          <w:tab w:val="left" w:pos="9639"/>
        </w:tabs>
        <w:ind w:right="1181"/>
        <w:rPr>
          <w:sz w:val="24"/>
        </w:rPr>
      </w:pPr>
      <w:r>
        <w:rPr>
          <w:sz w:val="24"/>
        </w:rPr>
        <w:t xml:space="preserve"> </w:t>
      </w:r>
      <w:r w:rsidR="00C96EE1">
        <w:rPr>
          <w:sz w:val="24"/>
        </w:rPr>
        <w:t>Гражданин</w:t>
      </w:r>
      <w:r w:rsidR="00C96EE1">
        <w:rPr>
          <w:spacing w:val="-2"/>
          <w:sz w:val="24"/>
        </w:rPr>
        <w:t xml:space="preserve"> </w:t>
      </w:r>
      <w:r w:rsidR="00C96EE1">
        <w:rPr>
          <w:sz w:val="24"/>
        </w:rPr>
        <w:t>и</w:t>
      </w:r>
      <w:r w:rsidR="00C96EE1">
        <w:rPr>
          <w:spacing w:val="-2"/>
          <w:sz w:val="24"/>
        </w:rPr>
        <w:t xml:space="preserve"> государство:</w:t>
      </w:r>
    </w:p>
    <w:p w14:paraId="1101B622" w14:textId="77777777" w:rsidR="0092247A" w:rsidRDefault="00C96EE1" w:rsidP="00ED12BB">
      <w:pPr>
        <w:pStyle w:val="a3"/>
        <w:tabs>
          <w:tab w:val="left" w:pos="9639"/>
        </w:tabs>
        <w:spacing w:before="1"/>
        <w:ind w:left="567" w:right="1181" w:firstLine="0"/>
      </w:pPr>
      <w:r>
        <w:t>осваивать</w:t>
      </w:r>
      <w:r>
        <w:rPr>
          <w:spacing w:val="76"/>
        </w:rPr>
        <w:t xml:space="preserve"> </w:t>
      </w:r>
      <w:r>
        <w:t>и</w:t>
      </w:r>
      <w:r>
        <w:rPr>
          <w:spacing w:val="76"/>
        </w:rPr>
        <w:t xml:space="preserve">   </w:t>
      </w:r>
      <w:r>
        <w:t>применять</w:t>
      </w:r>
      <w:r>
        <w:rPr>
          <w:spacing w:val="76"/>
        </w:rPr>
        <w:t xml:space="preserve">   </w:t>
      </w:r>
      <w:r>
        <w:t>знания</w:t>
      </w:r>
      <w:r>
        <w:rPr>
          <w:spacing w:val="77"/>
        </w:rPr>
        <w:t xml:space="preserve">   </w:t>
      </w:r>
      <w:r>
        <w:t>об</w:t>
      </w:r>
      <w:r>
        <w:rPr>
          <w:spacing w:val="76"/>
        </w:rPr>
        <w:t xml:space="preserve">   </w:t>
      </w:r>
      <w:r>
        <w:t>основах</w:t>
      </w:r>
      <w:r>
        <w:rPr>
          <w:spacing w:val="77"/>
        </w:rPr>
        <w:t xml:space="preserve">   </w:t>
      </w:r>
      <w:r>
        <w:t>конституционного</w:t>
      </w:r>
      <w:r>
        <w:rPr>
          <w:spacing w:val="76"/>
        </w:rPr>
        <w:t xml:space="preserve">   </w:t>
      </w:r>
      <w:r>
        <w:t>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09B4EBA1" w14:textId="77777777" w:rsidR="0092247A" w:rsidRDefault="00C96EE1" w:rsidP="00ED12BB">
      <w:pPr>
        <w:pStyle w:val="a3"/>
        <w:tabs>
          <w:tab w:val="left" w:pos="2822"/>
          <w:tab w:val="left" w:pos="4326"/>
          <w:tab w:val="left" w:pos="6157"/>
          <w:tab w:val="left" w:pos="7205"/>
          <w:tab w:val="left" w:pos="9088"/>
          <w:tab w:val="left" w:pos="9639"/>
        </w:tabs>
        <w:ind w:left="567" w:right="1181" w:firstLine="0"/>
      </w:pPr>
      <w:r>
        <w:t xml:space="preserve">характеризовать Россию как демократическое федеративное правовое государство с </w:t>
      </w:r>
      <w:r>
        <w:rPr>
          <w:spacing w:val="-2"/>
        </w:rPr>
        <w:t>республиканской</w:t>
      </w:r>
      <w:r w:rsidR="00D23F84">
        <w:t xml:space="preserve"> </w:t>
      </w:r>
      <w:r>
        <w:rPr>
          <w:spacing w:val="-2"/>
        </w:rPr>
        <w:t>формой</w:t>
      </w:r>
      <w:r w:rsidR="00D23F84">
        <w:t xml:space="preserve"> </w:t>
      </w:r>
      <w:r>
        <w:rPr>
          <w:spacing w:val="-2"/>
        </w:rPr>
        <w:t>правления,</w:t>
      </w:r>
      <w:r w:rsidR="00D23F84">
        <w:rPr>
          <w:spacing w:val="-2"/>
        </w:rPr>
        <w:t xml:space="preserve"> </w:t>
      </w:r>
      <w:r>
        <w:rPr>
          <w:spacing w:val="-4"/>
        </w:rPr>
        <w:t>как</w:t>
      </w:r>
      <w:r w:rsidR="00D23F84">
        <w:t xml:space="preserve"> </w:t>
      </w:r>
      <w:r>
        <w:rPr>
          <w:spacing w:val="-2"/>
        </w:rPr>
        <w:t>социальное</w:t>
      </w:r>
      <w:r w:rsidR="00D23F84">
        <w:t xml:space="preserve"> </w:t>
      </w:r>
      <w:r>
        <w:rPr>
          <w:spacing w:val="-2"/>
        </w:rPr>
        <w:t xml:space="preserve">государство, </w:t>
      </w:r>
      <w:r>
        <w:t>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7CC03895" w14:textId="77777777" w:rsidR="0092247A" w:rsidRDefault="00C96EE1" w:rsidP="00ED12BB">
      <w:pPr>
        <w:pStyle w:val="a3"/>
        <w:tabs>
          <w:tab w:val="left" w:pos="9639"/>
        </w:tabs>
        <w:ind w:left="567" w:right="1181" w:firstLine="0"/>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w:t>
      </w:r>
      <w:r>
        <w:rPr>
          <w:spacing w:val="80"/>
        </w:rPr>
        <w:t xml:space="preserve"> </w:t>
      </w:r>
      <w:r>
        <w:t>коррупции,</w:t>
      </w:r>
      <w:r>
        <w:rPr>
          <w:spacing w:val="80"/>
        </w:rPr>
        <w:t xml:space="preserve"> </w:t>
      </w:r>
      <w:r>
        <w:t>обеспечения</w:t>
      </w:r>
      <w:r>
        <w:rPr>
          <w:spacing w:val="80"/>
        </w:rPr>
        <w:t xml:space="preserve"> </w:t>
      </w:r>
      <w:r>
        <w:t>безопасности</w:t>
      </w:r>
      <w:r>
        <w:rPr>
          <w:spacing w:val="80"/>
        </w:rPr>
        <w:t xml:space="preserve"> </w:t>
      </w:r>
      <w:r>
        <w:t>личности,</w:t>
      </w:r>
      <w:r>
        <w:rPr>
          <w:spacing w:val="80"/>
        </w:rPr>
        <w:t xml:space="preserve"> </w:t>
      </w:r>
      <w:r>
        <w:t>общества</w:t>
      </w:r>
      <w:r>
        <w:rPr>
          <w:spacing w:val="80"/>
        </w:rPr>
        <w:t xml:space="preserve"> </w:t>
      </w:r>
      <w:r>
        <w:t>и</w:t>
      </w:r>
      <w:r>
        <w:rPr>
          <w:spacing w:val="80"/>
        </w:rPr>
        <w:t xml:space="preserve"> </w:t>
      </w:r>
      <w:r>
        <w:t>государства, в том числе от терроризма и экстремизма;</w:t>
      </w:r>
    </w:p>
    <w:p w14:paraId="754795B3" w14:textId="77777777" w:rsidR="0092247A" w:rsidRDefault="00C96EE1" w:rsidP="00D23F84">
      <w:pPr>
        <w:pStyle w:val="a3"/>
        <w:tabs>
          <w:tab w:val="left" w:pos="9639"/>
        </w:tabs>
        <w:spacing w:before="1"/>
        <w:ind w:left="567" w:right="1181" w:firstLine="0"/>
      </w:pPr>
      <w:r>
        <w:t>классифицировать по разным признакам (в том числе устанавливать существенный признак</w:t>
      </w:r>
      <w:r>
        <w:rPr>
          <w:spacing w:val="80"/>
        </w:rPr>
        <w:t xml:space="preserve"> </w:t>
      </w:r>
      <w:r>
        <w:t>классификации)</w:t>
      </w:r>
      <w:r>
        <w:rPr>
          <w:spacing w:val="80"/>
        </w:rPr>
        <w:t xml:space="preserve"> </w:t>
      </w:r>
      <w:r>
        <w:t>полномочия</w:t>
      </w:r>
      <w:r>
        <w:rPr>
          <w:spacing w:val="80"/>
        </w:rPr>
        <w:t xml:space="preserve"> </w:t>
      </w:r>
      <w:r>
        <w:t>высших</w:t>
      </w:r>
      <w:r>
        <w:rPr>
          <w:spacing w:val="80"/>
        </w:rPr>
        <w:t xml:space="preserve"> </w:t>
      </w:r>
      <w:r>
        <w:t>органов</w:t>
      </w:r>
      <w:r>
        <w:rPr>
          <w:spacing w:val="80"/>
        </w:rPr>
        <w:t xml:space="preserve"> </w:t>
      </w:r>
      <w:r>
        <w:t>государственной</w:t>
      </w:r>
      <w:r>
        <w:rPr>
          <w:spacing w:val="80"/>
        </w:rPr>
        <w:t xml:space="preserve"> </w:t>
      </w:r>
      <w:r>
        <w:t>власти</w:t>
      </w:r>
      <w:r>
        <w:rPr>
          <w:spacing w:val="80"/>
        </w:rPr>
        <w:t xml:space="preserve"> </w:t>
      </w:r>
      <w:r>
        <w:t>Российской</w:t>
      </w:r>
      <w:r w:rsidR="00D23F84">
        <w:t xml:space="preserve"> </w:t>
      </w:r>
      <w:r>
        <w:rPr>
          <w:spacing w:val="-2"/>
        </w:rPr>
        <w:t>Федерации;</w:t>
      </w:r>
    </w:p>
    <w:p w14:paraId="5646F1AE" w14:textId="77777777" w:rsidR="0092247A" w:rsidRDefault="00C96EE1" w:rsidP="00ED12BB">
      <w:pPr>
        <w:pStyle w:val="a3"/>
        <w:tabs>
          <w:tab w:val="left" w:pos="9639"/>
        </w:tabs>
        <w:ind w:left="567" w:right="1181" w:firstLine="0"/>
      </w:pPr>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14:paraId="7AB29193" w14:textId="77777777" w:rsidR="0092247A" w:rsidRDefault="00C96EE1" w:rsidP="00ED12BB">
      <w:pPr>
        <w:pStyle w:val="a3"/>
        <w:tabs>
          <w:tab w:val="left" w:pos="9639"/>
        </w:tabs>
        <w:spacing w:before="1"/>
        <w:ind w:left="567" w:right="1181" w:firstLine="0"/>
      </w:pPr>
      <w:r>
        <w:t>устанавливать</w:t>
      </w:r>
      <w:r>
        <w:rPr>
          <w:spacing w:val="59"/>
        </w:rPr>
        <w:t xml:space="preserve">  </w:t>
      </w:r>
      <w:r>
        <w:t>и</w:t>
      </w:r>
      <w:r>
        <w:rPr>
          <w:spacing w:val="59"/>
        </w:rPr>
        <w:t xml:space="preserve">  </w:t>
      </w:r>
      <w:r>
        <w:t>объяснять</w:t>
      </w:r>
      <w:r>
        <w:rPr>
          <w:spacing w:val="61"/>
        </w:rPr>
        <w:t xml:space="preserve">  </w:t>
      </w:r>
      <w:r>
        <w:t>взаимосвязи</w:t>
      </w:r>
      <w:r>
        <w:rPr>
          <w:spacing w:val="58"/>
        </w:rPr>
        <w:t xml:space="preserve">  </w:t>
      </w:r>
      <w:r>
        <w:t>ветвей</w:t>
      </w:r>
      <w:r>
        <w:rPr>
          <w:spacing w:val="59"/>
        </w:rPr>
        <w:t xml:space="preserve">  </w:t>
      </w:r>
      <w:r>
        <w:t>власти</w:t>
      </w:r>
      <w:r>
        <w:rPr>
          <w:spacing w:val="60"/>
        </w:rPr>
        <w:t xml:space="preserve">  </w:t>
      </w:r>
      <w:r>
        <w:t>и</w:t>
      </w:r>
      <w:r>
        <w:rPr>
          <w:spacing w:val="59"/>
        </w:rPr>
        <w:t xml:space="preserve">  </w:t>
      </w:r>
      <w:r>
        <w:t>субъектов</w:t>
      </w:r>
      <w:r>
        <w:rPr>
          <w:spacing w:val="59"/>
        </w:rPr>
        <w:t xml:space="preserve">  </w:t>
      </w:r>
      <w:r>
        <w:t>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2F87ADCA" w14:textId="77777777" w:rsidR="0092247A" w:rsidRDefault="00C96EE1" w:rsidP="00ED12BB">
      <w:pPr>
        <w:pStyle w:val="a3"/>
        <w:tabs>
          <w:tab w:val="left" w:pos="9639"/>
        </w:tabs>
        <w:ind w:left="567" w:right="1181" w:firstLine="0"/>
      </w:pPr>
      <w: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w:t>
      </w:r>
      <w:r>
        <w:rPr>
          <w:spacing w:val="-2"/>
        </w:rPr>
        <w:t>коррупции;</w:t>
      </w:r>
    </w:p>
    <w:p w14:paraId="0322DBC1" w14:textId="77777777" w:rsidR="0092247A" w:rsidRDefault="00C96EE1" w:rsidP="00ED12BB">
      <w:pPr>
        <w:pStyle w:val="a3"/>
        <w:tabs>
          <w:tab w:val="left" w:pos="9639"/>
        </w:tabs>
        <w:ind w:left="567" w:right="1181" w:firstLine="0"/>
      </w:pPr>
      <w:r>
        <w:t>с опорой на обществоведческие знания, факты общественной жизни и личный</w:t>
      </w:r>
      <w:r>
        <w:rPr>
          <w:spacing w:val="80"/>
        </w:rPr>
        <w:t xml:space="preserve"> </w:t>
      </w:r>
      <w:r>
        <w:t xml:space="preserve">социальный опыт определять и аргументировать с точки зрения ценностей </w:t>
      </w:r>
      <w:r>
        <w:lastRenderedPageBreak/>
        <w:t>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6B552585" w14:textId="77777777" w:rsidR="0092247A" w:rsidRDefault="00C96EE1" w:rsidP="00ED12BB">
      <w:pPr>
        <w:pStyle w:val="a3"/>
        <w:tabs>
          <w:tab w:val="left" w:pos="9639"/>
        </w:tabs>
        <w:ind w:left="567" w:right="1181" w:firstLine="0"/>
      </w:pPr>
      <w:r>
        <w:t>решать познавательные</w:t>
      </w:r>
      <w:r>
        <w:rPr>
          <w:spacing w:val="-3"/>
        </w:rPr>
        <w:t xml:space="preserve"> </w:t>
      </w:r>
      <w:r>
        <w:t>и практические</w:t>
      </w:r>
      <w:r>
        <w:rPr>
          <w:spacing w:val="-2"/>
        </w:rPr>
        <w:t xml:space="preserve"> </w:t>
      </w:r>
      <w:r>
        <w:t>задачи,</w:t>
      </w:r>
      <w:r>
        <w:rPr>
          <w:spacing w:val="-4"/>
        </w:rPr>
        <w:t xml:space="preserve"> </w:t>
      </w:r>
      <w:r>
        <w:t>отражающие</w:t>
      </w:r>
      <w:r>
        <w:rPr>
          <w:spacing w:val="-2"/>
        </w:rPr>
        <w:t xml:space="preserve"> </w:t>
      </w:r>
      <w:r>
        <w:t>процессы,</w:t>
      </w:r>
      <w:r>
        <w:rPr>
          <w:spacing w:val="-2"/>
        </w:rPr>
        <w:t xml:space="preserve"> </w:t>
      </w:r>
      <w:r>
        <w:t>явления</w:t>
      </w:r>
      <w:r>
        <w:rPr>
          <w:spacing w:val="-1"/>
        </w:rPr>
        <w:t xml:space="preserve"> </w:t>
      </w:r>
      <w:r>
        <w:t>и</w:t>
      </w:r>
      <w:r>
        <w:rPr>
          <w:spacing w:val="-3"/>
        </w:rPr>
        <w:t xml:space="preserve"> </w:t>
      </w:r>
      <w:r>
        <w:t>события в политической жизни Российской Федерации, в международных отношениях;</w:t>
      </w:r>
    </w:p>
    <w:p w14:paraId="3C8D582E" w14:textId="77777777" w:rsidR="0092247A" w:rsidRDefault="00C96EE1" w:rsidP="00ED12BB">
      <w:pPr>
        <w:pStyle w:val="a3"/>
        <w:tabs>
          <w:tab w:val="left" w:pos="2224"/>
          <w:tab w:val="left" w:pos="4590"/>
          <w:tab w:val="left" w:pos="5844"/>
          <w:tab w:val="left" w:pos="7685"/>
          <w:tab w:val="left" w:pos="8932"/>
          <w:tab w:val="left" w:pos="9639"/>
        </w:tabs>
        <w:ind w:left="567" w:right="1181" w:firstLine="0"/>
      </w:pPr>
      <w:r>
        <w:t>систематизировать</w:t>
      </w:r>
      <w:r>
        <w:rPr>
          <w:spacing w:val="80"/>
        </w:rPr>
        <w:t xml:space="preserve">  </w:t>
      </w:r>
      <w:r>
        <w:t>и</w:t>
      </w:r>
      <w:r>
        <w:rPr>
          <w:spacing w:val="80"/>
        </w:rPr>
        <w:t xml:space="preserve">  </w:t>
      </w:r>
      <w:r>
        <w:t>конкретизировать</w:t>
      </w:r>
      <w:r>
        <w:rPr>
          <w:spacing w:val="66"/>
          <w:w w:val="150"/>
        </w:rPr>
        <w:t xml:space="preserve">  </w:t>
      </w:r>
      <w:r>
        <w:t>информацию</w:t>
      </w:r>
      <w:r>
        <w:rPr>
          <w:spacing w:val="80"/>
        </w:rPr>
        <w:t xml:space="preserve">  </w:t>
      </w:r>
      <w:r>
        <w:t>о</w:t>
      </w:r>
      <w:r>
        <w:rPr>
          <w:spacing w:val="80"/>
        </w:rPr>
        <w:t xml:space="preserve">  </w:t>
      </w:r>
      <w:r>
        <w:t>политической</w:t>
      </w:r>
      <w:r>
        <w:rPr>
          <w:spacing w:val="80"/>
        </w:rPr>
        <w:t xml:space="preserve">  </w:t>
      </w:r>
      <w:r>
        <w:t>жизни</w:t>
      </w:r>
      <w:r>
        <w:rPr>
          <w:spacing w:val="80"/>
        </w:rPr>
        <w:t xml:space="preserve"> </w:t>
      </w:r>
      <w:r>
        <w:t>в стране в целом, в субъектах Российской Федерации, о деятельности высших органов государственной</w:t>
      </w:r>
      <w:r>
        <w:rPr>
          <w:spacing w:val="-3"/>
        </w:rPr>
        <w:t xml:space="preserve"> </w:t>
      </w:r>
      <w:r>
        <w:t>власти,</w:t>
      </w:r>
      <w:r>
        <w:rPr>
          <w:spacing w:val="-3"/>
        </w:rPr>
        <w:t xml:space="preserve"> </w:t>
      </w:r>
      <w:r>
        <w:t>об</w:t>
      </w:r>
      <w:r>
        <w:rPr>
          <w:spacing w:val="-3"/>
        </w:rPr>
        <w:t xml:space="preserve"> </w:t>
      </w:r>
      <w:r>
        <w:t>основных</w:t>
      </w:r>
      <w:r>
        <w:rPr>
          <w:spacing w:val="-4"/>
        </w:rPr>
        <w:t xml:space="preserve"> </w:t>
      </w:r>
      <w:r>
        <w:t>направлениях</w:t>
      </w:r>
      <w:r>
        <w:rPr>
          <w:spacing w:val="-1"/>
        </w:rPr>
        <w:t xml:space="preserve"> </w:t>
      </w:r>
      <w:r>
        <w:t>внутренней</w:t>
      </w:r>
      <w:r>
        <w:rPr>
          <w:spacing w:val="-3"/>
        </w:rPr>
        <w:t xml:space="preserve"> </w:t>
      </w:r>
      <w:r>
        <w:t>и</w:t>
      </w:r>
      <w:r>
        <w:rPr>
          <w:spacing w:val="-3"/>
        </w:rPr>
        <w:t xml:space="preserve"> </w:t>
      </w:r>
      <w:r>
        <w:t>внешней</w:t>
      </w:r>
      <w:r>
        <w:rPr>
          <w:spacing w:val="-3"/>
        </w:rPr>
        <w:t xml:space="preserve"> </w:t>
      </w:r>
      <w:r>
        <w:t>политики,</w:t>
      </w:r>
      <w:r>
        <w:rPr>
          <w:spacing w:val="-3"/>
        </w:rPr>
        <w:t xml:space="preserve"> </w:t>
      </w:r>
      <w:r>
        <w:t>об</w:t>
      </w:r>
      <w:r>
        <w:rPr>
          <w:spacing w:val="-1"/>
        </w:rPr>
        <w:t xml:space="preserve"> </w:t>
      </w:r>
      <w:r>
        <w:t xml:space="preserve">усилиях </w:t>
      </w:r>
      <w:r>
        <w:rPr>
          <w:spacing w:val="-2"/>
        </w:rPr>
        <w:t>нашего</w:t>
      </w:r>
      <w:r w:rsidR="00D23F84">
        <w:t xml:space="preserve"> </w:t>
      </w:r>
      <w:r>
        <w:rPr>
          <w:spacing w:val="-2"/>
        </w:rPr>
        <w:t>государства</w:t>
      </w:r>
      <w:r w:rsidR="00D23F84">
        <w:t xml:space="preserve"> </w:t>
      </w:r>
      <w:r>
        <w:rPr>
          <w:spacing w:val="-10"/>
        </w:rPr>
        <w:t>в</w:t>
      </w:r>
      <w:r w:rsidR="00D23F84">
        <w:t xml:space="preserve"> </w:t>
      </w:r>
      <w:r>
        <w:rPr>
          <w:spacing w:val="-2"/>
        </w:rPr>
        <w:t>борьбе</w:t>
      </w:r>
      <w:r>
        <w:tab/>
      </w:r>
      <w:r>
        <w:rPr>
          <w:spacing w:val="-10"/>
        </w:rPr>
        <w:t>с</w:t>
      </w:r>
      <w:r w:rsidR="00D23F84">
        <w:t xml:space="preserve"> </w:t>
      </w:r>
      <w:r>
        <w:rPr>
          <w:spacing w:val="-2"/>
        </w:rPr>
        <w:t xml:space="preserve">экстремизмом </w:t>
      </w:r>
      <w:r>
        <w:t>и международным терроризмом;</w:t>
      </w:r>
    </w:p>
    <w:p w14:paraId="157CA6AB" w14:textId="77777777" w:rsidR="0092247A" w:rsidRDefault="00C96EE1" w:rsidP="00ED12BB">
      <w:pPr>
        <w:pStyle w:val="a3"/>
        <w:tabs>
          <w:tab w:val="left" w:pos="2576"/>
          <w:tab w:val="left" w:pos="4809"/>
          <w:tab w:val="left" w:pos="7682"/>
          <w:tab w:val="left" w:pos="9476"/>
          <w:tab w:val="left" w:pos="9639"/>
        </w:tabs>
        <w:spacing w:before="1"/>
        <w:ind w:left="567" w:right="1181" w:firstLine="0"/>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w:t>
      </w:r>
      <w:r>
        <w:rPr>
          <w:spacing w:val="-2"/>
        </w:rPr>
        <w:t>Российской</w:t>
      </w:r>
      <w:r w:rsidR="00D23F84">
        <w:t xml:space="preserve"> </w:t>
      </w:r>
      <w:r>
        <w:rPr>
          <w:spacing w:val="-2"/>
        </w:rPr>
        <w:t>Федерации,</w:t>
      </w:r>
      <w:r w:rsidR="00D23F84">
        <w:t xml:space="preserve"> </w:t>
      </w:r>
      <w:r>
        <w:rPr>
          <w:spacing w:val="-2"/>
        </w:rPr>
        <w:t>конституционном</w:t>
      </w:r>
      <w:r w:rsidR="00D23F84">
        <w:t xml:space="preserve"> </w:t>
      </w:r>
      <w:r>
        <w:rPr>
          <w:spacing w:val="-2"/>
        </w:rPr>
        <w:t>статусе</w:t>
      </w:r>
      <w:r w:rsidR="00D23F84">
        <w:t xml:space="preserve"> </w:t>
      </w:r>
      <w:r>
        <w:rPr>
          <w:spacing w:val="-2"/>
        </w:rPr>
        <w:t xml:space="preserve">человека </w:t>
      </w:r>
      <w:r>
        <w:t>и гражданина, о полномочиях высших органов государственной власти, местном</w:t>
      </w:r>
      <w:r>
        <w:rPr>
          <w:spacing w:val="40"/>
        </w:rPr>
        <w:t xml:space="preserve"> </w:t>
      </w:r>
      <w:r>
        <w:t>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6A12AC4F" w14:textId="77777777" w:rsidR="0092247A" w:rsidRDefault="00C96EE1" w:rsidP="00ED12BB">
      <w:pPr>
        <w:pStyle w:val="a3"/>
        <w:tabs>
          <w:tab w:val="left" w:pos="9639"/>
        </w:tabs>
        <w:ind w:left="567" w:right="1181" w:firstLine="0"/>
      </w:pPr>
      <w:r>
        <w:t>искать</w:t>
      </w:r>
      <w:r>
        <w:rPr>
          <w:spacing w:val="76"/>
          <w:w w:val="150"/>
        </w:rPr>
        <w:t xml:space="preserve">  </w:t>
      </w:r>
      <w:r>
        <w:t>и</w:t>
      </w:r>
      <w:r>
        <w:rPr>
          <w:spacing w:val="74"/>
          <w:w w:val="150"/>
        </w:rPr>
        <w:t xml:space="preserve">  </w:t>
      </w:r>
      <w:r>
        <w:t>извлекать</w:t>
      </w:r>
      <w:r>
        <w:rPr>
          <w:spacing w:val="77"/>
          <w:w w:val="150"/>
        </w:rPr>
        <w:t xml:space="preserve">  </w:t>
      </w:r>
      <w:r>
        <w:t>информацию</w:t>
      </w:r>
      <w:r>
        <w:rPr>
          <w:spacing w:val="75"/>
          <w:w w:val="150"/>
        </w:rPr>
        <w:t xml:space="preserve">  </w:t>
      </w:r>
      <w:r>
        <w:t>об</w:t>
      </w:r>
      <w:r>
        <w:rPr>
          <w:spacing w:val="74"/>
          <w:w w:val="150"/>
        </w:rPr>
        <w:t xml:space="preserve">  </w:t>
      </w:r>
      <w:r>
        <w:t>основных</w:t>
      </w:r>
      <w:r>
        <w:rPr>
          <w:spacing w:val="75"/>
          <w:w w:val="150"/>
        </w:rPr>
        <w:t xml:space="preserve">  </w:t>
      </w:r>
      <w:r>
        <w:t>направлениях</w:t>
      </w:r>
      <w:r>
        <w:rPr>
          <w:spacing w:val="76"/>
          <w:w w:val="150"/>
        </w:rPr>
        <w:t xml:space="preserve">  </w:t>
      </w:r>
      <w:r>
        <w:t>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w:t>
      </w:r>
      <w:r>
        <w:rPr>
          <w:spacing w:val="80"/>
        </w:rPr>
        <w:t xml:space="preserve"> </w:t>
      </w:r>
      <w:r>
        <w:rPr>
          <w:spacing w:val="-2"/>
        </w:rPr>
        <w:t>Интернете;</w:t>
      </w:r>
    </w:p>
    <w:p w14:paraId="696949C2" w14:textId="77777777" w:rsidR="0092247A" w:rsidRDefault="00C96EE1" w:rsidP="00ED12BB">
      <w:pPr>
        <w:pStyle w:val="a3"/>
        <w:tabs>
          <w:tab w:val="left" w:pos="9639"/>
        </w:tabs>
        <w:ind w:left="567" w:right="1181" w:firstLine="0"/>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w:t>
      </w:r>
      <w:r>
        <w:rPr>
          <w:spacing w:val="-1"/>
        </w:rPr>
        <w:t xml:space="preserve"> </w:t>
      </w:r>
      <w:r>
        <w:t>Российской Федерации,</w:t>
      </w:r>
      <w:r>
        <w:rPr>
          <w:spacing w:val="-1"/>
        </w:rPr>
        <w:t xml:space="preserve"> </w:t>
      </w:r>
      <w:r>
        <w:t>субъектов</w:t>
      </w:r>
      <w:r>
        <w:rPr>
          <w:spacing w:val="-1"/>
        </w:rPr>
        <w:t xml:space="preserve"> </w:t>
      </w:r>
      <w:r>
        <w:t xml:space="preserve">Российской Федерации, соотносить её с собственными знаниями о политике, формулировать выводы, подкрепляя их </w:t>
      </w:r>
      <w:r>
        <w:rPr>
          <w:spacing w:val="-2"/>
        </w:rPr>
        <w:t>аргументами;</w:t>
      </w:r>
    </w:p>
    <w:p w14:paraId="073F895F" w14:textId="77777777" w:rsidR="0092247A" w:rsidRDefault="00C96EE1" w:rsidP="00ED12BB">
      <w:pPr>
        <w:pStyle w:val="a3"/>
        <w:tabs>
          <w:tab w:val="left" w:pos="9639"/>
        </w:tabs>
        <w:ind w:left="567" w:right="1181" w:firstLine="0"/>
      </w:pPr>
      <w:r>
        <w:t>оценивать собственные</w:t>
      </w:r>
      <w:r>
        <w:rPr>
          <w:spacing w:val="-5"/>
        </w:rPr>
        <w:t xml:space="preserve"> </w:t>
      </w:r>
      <w:r>
        <w:t>поступки и</w:t>
      </w:r>
      <w:r>
        <w:rPr>
          <w:spacing w:val="-3"/>
        </w:rPr>
        <w:t xml:space="preserve"> </w:t>
      </w:r>
      <w:r>
        <w:t>поведение</w:t>
      </w:r>
      <w:r>
        <w:rPr>
          <w:spacing w:val="-4"/>
        </w:rPr>
        <w:t xml:space="preserve"> </w:t>
      </w:r>
      <w:r>
        <w:t>других людей в</w:t>
      </w:r>
      <w:r>
        <w:rPr>
          <w:spacing w:val="-2"/>
        </w:rPr>
        <w:t xml:space="preserve"> </w:t>
      </w:r>
      <w:r>
        <w:t>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2B85B896" w14:textId="77777777" w:rsidR="0092247A" w:rsidRDefault="00C96EE1" w:rsidP="00ED12BB">
      <w:pPr>
        <w:pStyle w:val="a3"/>
        <w:tabs>
          <w:tab w:val="left" w:pos="3292"/>
          <w:tab w:val="left" w:pos="5997"/>
          <w:tab w:val="left" w:pos="8962"/>
          <w:tab w:val="left" w:pos="9639"/>
        </w:tabs>
        <w:spacing w:before="1"/>
        <w:ind w:left="567" w:right="1181" w:firstLine="0"/>
      </w:pPr>
      <w:r>
        <w:t>использовать</w:t>
      </w:r>
      <w:r>
        <w:rPr>
          <w:spacing w:val="74"/>
        </w:rPr>
        <w:t xml:space="preserve">   </w:t>
      </w:r>
      <w:r>
        <w:t>полученные</w:t>
      </w:r>
      <w:r>
        <w:rPr>
          <w:spacing w:val="72"/>
        </w:rPr>
        <w:t xml:space="preserve">   </w:t>
      </w:r>
      <w:r>
        <w:t>знания</w:t>
      </w:r>
      <w:r>
        <w:rPr>
          <w:spacing w:val="73"/>
        </w:rPr>
        <w:t xml:space="preserve">   </w:t>
      </w:r>
      <w:r>
        <w:t>о</w:t>
      </w:r>
      <w:r>
        <w:rPr>
          <w:spacing w:val="72"/>
        </w:rPr>
        <w:t xml:space="preserve">   </w:t>
      </w:r>
      <w:r>
        <w:t>государстве</w:t>
      </w:r>
      <w:r>
        <w:rPr>
          <w:spacing w:val="73"/>
        </w:rPr>
        <w:t xml:space="preserve">   </w:t>
      </w:r>
      <w:r>
        <w:t>Российская</w:t>
      </w:r>
      <w:r>
        <w:rPr>
          <w:spacing w:val="73"/>
        </w:rPr>
        <w:t xml:space="preserve">   </w:t>
      </w:r>
      <w:r>
        <w:t>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w:t>
      </w:r>
      <w:r w:rsidR="00D23F84">
        <w:t xml:space="preserve">ь результаты своей деятельности(в рамках </w:t>
      </w:r>
      <w:r>
        <w:t xml:space="preserve">изученного </w:t>
      </w:r>
      <w:r>
        <w:rPr>
          <w:spacing w:val="-2"/>
        </w:rPr>
        <w:t>материала,</w:t>
      </w:r>
      <w:r w:rsidR="00D23F84">
        <w:t xml:space="preserve"> </w:t>
      </w:r>
      <w:r>
        <w:rPr>
          <w:spacing w:val="-2"/>
        </w:rPr>
        <w:t>включая</w:t>
      </w:r>
      <w:r w:rsidR="00D23F84">
        <w:rPr>
          <w:spacing w:val="-2"/>
        </w:rPr>
        <w:t xml:space="preserve"> </w:t>
      </w:r>
      <w:r>
        <w:rPr>
          <w:spacing w:val="-2"/>
        </w:rPr>
        <w:t>проектную</w:t>
      </w:r>
      <w:r w:rsidR="00D23F84">
        <w:t xml:space="preserve"> </w:t>
      </w:r>
      <w:r>
        <w:rPr>
          <w:spacing w:val="-2"/>
        </w:rPr>
        <w:t xml:space="preserve">деятельность) </w:t>
      </w:r>
      <w:r>
        <w:t>в</w:t>
      </w:r>
      <w:r>
        <w:rPr>
          <w:spacing w:val="67"/>
        </w:rPr>
        <w:t xml:space="preserve">   </w:t>
      </w:r>
      <w:r>
        <w:t>соответствии</w:t>
      </w:r>
      <w:r>
        <w:rPr>
          <w:spacing w:val="67"/>
        </w:rPr>
        <w:t xml:space="preserve">   </w:t>
      </w:r>
      <w:r>
        <w:t>с</w:t>
      </w:r>
      <w:r>
        <w:rPr>
          <w:spacing w:val="67"/>
        </w:rPr>
        <w:t xml:space="preserve">   </w:t>
      </w:r>
      <w:r>
        <w:t>темой</w:t>
      </w:r>
      <w:r>
        <w:rPr>
          <w:spacing w:val="67"/>
        </w:rPr>
        <w:t xml:space="preserve">   </w:t>
      </w:r>
      <w:r>
        <w:t>и</w:t>
      </w:r>
      <w:r>
        <w:rPr>
          <w:spacing w:val="67"/>
        </w:rPr>
        <w:t xml:space="preserve">   </w:t>
      </w:r>
      <w:r>
        <w:t>ситуацией</w:t>
      </w:r>
      <w:r>
        <w:rPr>
          <w:spacing w:val="67"/>
        </w:rPr>
        <w:t xml:space="preserve">   </w:t>
      </w:r>
      <w:r>
        <w:t>общения,</w:t>
      </w:r>
      <w:r>
        <w:rPr>
          <w:spacing w:val="67"/>
        </w:rPr>
        <w:t xml:space="preserve">   </w:t>
      </w:r>
      <w:r>
        <w:t>особенностями</w:t>
      </w:r>
      <w:r>
        <w:rPr>
          <w:spacing w:val="67"/>
        </w:rPr>
        <w:t xml:space="preserve">   </w:t>
      </w:r>
      <w:r>
        <w:t>аудитории и регламентом;</w:t>
      </w:r>
    </w:p>
    <w:p w14:paraId="44071960" w14:textId="77777777" w:rsidR="0092247A" w:rsidRDefault="00C96EE1" w:rsidP="00ED12BB">
      <w:pPr>
        <w:pStyle w:val="a3"/>
        <w:tabs>
          <w:tab w:val="left" w:pos="9639"/>
        </w:tabs>
        <w:ind w:left="567" w:right="1181" w:firstLine="0"/>
      </w:pPr>
      <w: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5F654B45" w14:textId="77777777" w:rsidR="0092247A" w:rsidRDefault="00C96EE1" w:rsidP="00ED12BB">
      <w:pPr>
        <w:pStyle w:val="a3"/>
        <w:tabs>
          <w:tab w:val="left" w:pos="3280"/>
          <w:tab w:val="left" w:pos="6069"/>
          <w:tab w:val="left" w:pos="8618"/>
          <w:tab w:val="left" w:pos="9639"/>
        </w:tabs>
        <w:ind w:left="567" w:right="1181" w:firstLine="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w:t>
      </w:r>
      <w:r>
        <w:rPr>
          <w:spacing w:val="-2"/>
        </w:rPr>
        <w:t>современного</w:t>
      </w:r>
      <w:r>
        <w:tab/>
      </w:r>
      <w:r>
        <w:rPr>
          <w:spacing w:val="-2"/>
        </w:rPr>
        <w:t>российского</w:t>
      </w:r>
      <w:r w:rsidR="00D23F84">
        <w:t xml:space="preserve"> </w:t>
      </w:r>
      <w:r>
        <w:rPr>
          <w:spacing w:val="-2"/>
        </w:rPr>
        <w:t>общества:</w:t>
      </w:r>
      <w:r w:rsidR="00D23F84">
        <w:t xml:space="preserve"> </w:t>
      </w:r>
      <w:r>
        <w:rPr>
          <w:spacing w:val="-2"/>
        </w:rPr>
        <w:t xml:space="preserve">гуманистических </w:t>
      </w:r>
      <w:r>
        <w:t xml:space="preserve">и демократических ценностей, идей мира и взаимопонимания между народами, людьми разных </w:t>
      </w:r>
      <w:r>
        <w:rPr>
          <w:spacing w:val="-2"/>
        </w:rPr>
        <w:t>культур.</w:t>
      </w:r>
    </w:p>
    <w:p w14:paraId="4C057646" w14:textId="77777777" w:rsidR="0092247A" w:rsidRDefault="00D23F84" w:rsidP="000F08BB">
      <w:pPr>
        <w:pStyle w:val="a4"/>
        <w:numPr>
          <w:ilvl w:val="4"/>
          <w:numId w:val="132"/>
        </w:numPr>
        <w:tabs>
          <w:tab w:val="left" w:pos="2068"/>
          <w:tab w:val="left" w:pos="9639"/>
        </w:tabs>
        <w:spacing w:before="1"/>
        <w:ind w:right="1181"/>
        <w:rPr>
          <w:sz w:val="24"/>
        </w:rPr>
      </w:pPr>
      <w:r>
        <w:rPr>
          <w:sz w:val="24"/>
        </w:rPr>
        <w:t xml:space="preserve"> </w:t>
      </w:r>
      <w:r w:rsidR="00C96EE1">
        <w:rPr>
          <w:sz w:val="24"/>
        </w:rPr>
        <w:t>Человек</w:t>
      </w:r>
      <w:r w:rsidR="00C96EE1">
        <w:rPr>
          <w:spacing w:val="-3"/>
          <w:sz w:val="24"/>
        </w:rPr>
        <w:t xml:space="preserve"> </w:t>
      </w:r>
      <w:r w:rsidR="00C96EE1">
        <w:rPr>
          <w:sz w:val="24"/>
        </w:rPr>
        <w:t>в</w:t>
      </w:r>
      <w:r w:rsidR="00C96EE1">
        <w:rPr>
          <w:spacing w:val="-3"/>
          <w:sz w:val="24"/>
        </w:rPr>
        <w:t xml:space="preserve"> </w:t>
      </w:r>
      <w:r w:rsidR="00C96EE1">
        <w:rPr>
          <w:sz w:val="24"/>
        </w:rPr>
        <w:t>системе</w:t>
      </w:r>
      <w:r w:rsidR="00C96EE1">
        <w:rPr>
          <w:spacing w:val="-3"/>
          <w:sz w:val="24"/>
        </w:rPr>
        <w:t xml:space="preserve"> </w:t>
      </w:r>
      <w:r w:rsidR="00C96EE1">
        <w:rPr>
          <w:sz w:val="24"/>
        </w:rPr>
        <w:t>социальных</w:t>
      </w:r>
      <w:r w:rsidR="00C96EE1">
        <w:rPr>
          <w:spacing w:val="-1"/>
          <w:sz w:val="24"/>
        </w:rPr>
        <w:t xml:space="preserve"> </w:t>
      </w:r>
      <w:r w:rsidR="00C96EE1">
        <w:rPr>
          <w:spacing w:val="-2"/>
          <w:sz w:val="24"/>
        </w:rPr>
        <w:t>отношений:</w:t>
      </w:r>
    </w:p>
    <w:p w14:paraId="08973DF7" w14:textId="77777777" w:rsidR="0092247A" w:rsidRDefault="00C96EE1" w:rsidP="00ED12BB">
      <w:pPr>
        <w:pStyle w:val="a3"/>
        <w:tabs>
          <w:tab w:val="left" w:pos="9639"/>
        </w:tabs>
        <w:ind w:left="567" w:right="1181" w:firstLine="0"/>
      </w:pPr>
      <w:r>
        <w:t>осваивать</w:t>
      </w:r>
      <w:r>
        <w:rPr>
          <w:spacing w:val="13"/>
        </w:rPr>
        <w:t xml:space="preserve"> </w:t>
      </w:r>
      <w:r>
        <w:t>и</w:t>
      </w:r>
      <w:r>
        <w:rPr>
          <w:spacing w:val="15"/>
        </w:rPr>
        <w:t xml:space="preserve"> </w:t>
      </w:r>
      <w:r>
        <w:t>применять</w:t>
      </w:r>
      <w:r>
        <w:rPr>
          <w:spacing w:val="15"/>
        </w:rPr>
        <w:t xml:space="preserve"> </w:t>
      </w:r>
      <w:r>
        <w:t>знания</w:t>
      </w:r>
      <w:r>
        <w:rPr>
          <w:spacing w:val="14"/>
        </w:rPr>
        <w:t xml:space="preserve"> </w:t>
      </w:r>
      <w:r>
        <w:t>о</w:t>
      </w:r>
      <w:r>
        <w:rPr>
          <w:spacing w:val="14"/>
        </w:rPr>
        <w:t xml:space="preserve"> </w:t>
      </w:r>
      <w:r>
        <w:t>социальной</w:t>
      </w:r>
      <w:r>
        <w:rPr>
          <w:spacing w:val="15"/>
        </w:rPr>
        <w:t xml:space="preserve"> </w:t>
      </w:r>
      <w:r>
        <w:t>структуре</w:t>
      </w:r>
      <w:r>
        <w:rPr>
          <w:spacing w:val="13"/>
        </w:rPr>
        <w:t xml:space="preserve"> </w:t>
      </w:r>
      <w:r>
        <w:t>общества,</w:t>
      </w:r>
      <w:r>
        <w:rPr>
          <w:spacing w:val="17"/>
        </w:rPr>
        <w:t xml:space="preserve"> </w:t>
      </w:r>
      <w:r>
        <w:t>социальных</w:t>
      </w:r>
      <w:r>
        <w:rPr>
          <w:spacing w:val="17"/>
        </w:rPr>
        <w:t xml:space="preserve"> </w:t>
      </w:r>
      <w:r>
        <w:rPr>
          <w:spacing w:val="-2"/>
        </w:rPr>
        <w:t>общностях</w:t>
      </w:r>
      <w:r>
        <w:t>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2D30DABD" w14:textId="77777777" w:rsidR="0092247A" w:rsidRDefault="00C96EE1" w:rsidP="00ED12BB">
      <w:pPr>
        <w:pStyle w:val="a3"/>
        <w:tabs>
          <w:tab w:val="left" w:pos="9639"/>
        </w:tabs>
        <w:spacing w:before="1"/>
        <w:ind w:left="567" w:right="1181" w:firstLine="0"/>
      </w:pPr>
      <w:r>
        <w:t xml:space="preserve">характеризовать функции семьи в обществе; основы социальной политики Российского </w:t>
      </w:r>
      <w:r>
        <w:rPr>
          <w:spacing w:val="-2"/>
        </w:rPr>
        <w:t>государства;</w:t>
      </w:r>
    </w:p>
    <w:p w14:paraId="46444C5E" w14:textId="77777777" w:rsidR="0092247A" w:rsidRDefault="00C96EE1" w:rsidP="00ED12BB">
      <w:pPr>
        <w:pStyle w:val="a3"/>
        <w:tabs>
          <w:tab w:val="left" w:pos="9639"/>
        </w:tabs>
        <w:ind w:left="567" w:right="1181" w:firstLine="0"/>
      </w:pPr>
      <w:r>
        <w:t>приводить примеры различных социальных статусов, социальных ролей, социальной политики Российского государства;</w:t>
      </w:r>
    </w:p>
    <w:p w14:paraId="45328578" w14:textId="77777777" w:rsidR="0092247A" w:rsidRDefault="00C96EE1" w:rsidP="00ED12BB">
      <w:pPr>
        <w:pStyle w:val="a3"/>
        <w:tabs>
          <w:tab w:val="left" w:pos="9639"/>
        </w:tabs>
        <w:ind w:left="567" w:right="1181" w:firstLine="0"/>
      </w:pPr>
      <w:r>
        <w:t>классифицировать</w:t>
      </w:r>
      <w:r>
        <w:rPr>
          <w:spacing w:val="-6"/>
        </w:rPr>
        <w:t xml:space="preserve"> </w:t>
      </w:r>
      <w:r>
        <w:t>социальные</w:t>
      </w:r>
      <w:r>
        <w:rPr>
          <w:spacing w:val="-9"/>
        </w:rPr>
        <w:t xml:space="preserve"> </w:t>
      </w:r>
      <w:r>
        <w:t>общности</w:t>
      </w:r>
      <w:r>
        <w:rPr>
          <w:spacing w:val="-6"/>
        </w:rPr>
        <w:t xml:space="preserve"> </w:t>
      </w:r>
      <w:r>
        <w:t>и</w:t>
      </w:r>
      <w:r>
        <w:rPr>
          <w:spacing w:val="-7"/>
        </w:rPr>
        <w:t xml:space="preserve"> </w:t>
      </w:r>
      <w:r>
        <w:t>группы; сравнивать виды социальной мобильности;</w:t>
      </w:r>
    </w:p>
    <w:p w14:paraId="3E3725D5" w14:textId="77777777" w:rsidR="0092247A" w:rsidRDefault="00C96EE1" w:rsidP="00ED12BB">
      <w:pPr>
        <w:pStyle w:val="a3"/>
        <w:tabs>
          <w:tab w:val="left" w:pos="9639"/>
        </w:tabs>
        <w:ind w:left="567" w:right="1181" w:firstLine="0"/>
      </w:pPr>
      <w:r>
        <w:t>устанавливать и объяснять причины существования разных социальных групп; социальных различий и конфликтов;</w:t>
      </w:r>
    </w:p>
    <w:p w14:paraId="64B34307" w14:textId="77777777" w:rsidR="0092247A" w:rsidRDefault="00C96EE1" w:rsidP="00ED12BB">
      <w:pPr>
        <w:pStyle w:val="a3"/>
        <w:tabs>
          <w:tab w:val="left" w:pos="9639"/>
        </w:tabs>
        <w:ind w:left="567" w:right="1181" w:firstLine="0"/>
      </w:pPr>
      <w:r>
        <w:t>использовать</w:t>
      </w:r>
      <w:r>
        <w:rPr>
          <w:spacing w:val="40"/>
        </w:rPr>
        <w:t xml:space="preserve">  </w:t>
      </w:r>
      <w:r>
        <w:t>полученные</w:t>
      </w:r>
      <w:r>
        <w:rPr>
          <w:spacing w:val="40"/>
        </w:rPr>
        <w:t xml:space="preserve">  </w:t>
      </w:r>
      <w:r>
        <w:t>знания</w:t>
      </w:r>
      <w:r>
        <w:rPr>
          <w:spacing w:val="40"/>
        </w:rPr>
        <w:t xml:space="preserve">  </w:t>
      </w:r>
      <w:r>
        <w:t>для</w:t>
      </w:r>
      <w:r>
        <w:rPr>
          <w:spacing w:val="40"/>
        </w:rPr>
        <w:t xml:space="preserve">  </w:t>
      </w:r>
      <w:r>
        <w:t>осмысления</w:t>
      </w:r>
      <w:r>
        <w:rPr>
          <w:spacing w:val="40"/>
        </w:rPr>
        <w:t xml:space="preserve">  </w:t>
      </w:r>
      <w:r>
        <w:t>личного</w:t>
      </w:r>
      <w:r>
        <w:rPr>
          <w:spacing w:val="40"/>
        </w:rPr>
        <w:t xml:space="preserve">  </w:t>
      </w:r>
      <w:r>
        <w:t>социального</w:t>
      </w:r>
      <w:r>
        <w:rPr>
          <w:spacing w:val="40"/>
        </w:rPr>
        <w:t xml:space="preserve">  </w:t>
      </w:r>
      <w:r>
        <w:t xml:space="preserve">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w:t>
      </w:r>
      <w:r>
        <w:lastRenderedPageBreak/>
        <w:t>жизни, опасности наркомании и алкоголизма для человека и общества;</w:t>
      </w:r>
    </w:p>
    <w:p w14:paraId="4C1F5DE7" w14:textId="77777777" w:rsidR="0092247A" w:rsidRDefault="00C96EE1" w:rsidP="00ED12BB">
      <w:pPr>
        <w:pStyle w:val="a3"/>
        <w:tabs>
          <w:tab w:val="left" w:pos="9639"/>
        </w:tabs>
        <w:ind w:left="567" w:right="1181" w:firstLine="0"/>
      </w:pPr>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14:paraId="6A623225" w14:textId="77777777" w:rsidR="0092247A" w:rsidRDefault="00C96EE1" w:rsidP="00ED12BB">
      <w:pPr>
        <w:pStyle w:val="a3"/>
        <w:tabs>
          <w:tab w:val="left" w:pos="9639"/>
        </w:tabs>
        <w:ind w:left="567" w:right="1181" w:firstLine="0"/>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542A9D5E" w14:textId="77777777" w:rsidR="0092247A" w:rsidRDefault="00C96EE1" w:rsidP="00ED12BB">
      <w:pPr>
        <w:pStyle w:val="a3"/>
        <w:tabs>
          <w:tab w:val="left" w:pos="9639"/>
        </w:tabs>
        <w:ind w:left="567" w:right="1181" w:firstLine="0"/>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01E3F685" w14:textId="77777777" w:rsidR="0092247A" w:rsidRDefault="00C96EE1" w:rsidP="00ED12BB">
      <w:pPr>
        <w:pStyle w:val="a3"/>
        <w:tabs>
          <w:tab w:val="left" w:pos="9639"/>
        </w:tabs>
        <w:spacing w:before="1"/>
        <w:ind w:left="567" w:right="1181" w:firstLine="0"/>
      </w:pPr>
      <w:r>
        <w:t>извлекать</w:t>
      </w:r>
      <w:r>
        <w:rPr>
          <w:spacing w:val="79"/>
          <w:w w:val="150"/>
        </w:rPr>
        <w:t xml:space="preserve">  </w:t>
      </w:r>
      <w:r>
        <w:t>информацию</w:t>
      </w:r>
      <w:r>
        <w:rPr>
          <w:spacing w:val="78"/>
          <w:w w:val="150"/>
        </w:rPr>
        <w:t xml:space="preserve">  </w:t>
      </w:r>
      <w:r>
        <w:t>из</w:t>
      </w:r>
      <w:r>
        <w:rPr>
          <w:spacing w:val="79"/>
          <w:w w:val="150"/>
        </w:rPr>
        <w:t xml:space="preserve">  </w:t>
      </w:r>
      <w:r>
        <w:t>адаптированных</w:t>
      </w:r>
      <w:r>
        <w:rPr>
          <w:spacing w:val="78"/>
          <w:w w:val="150"/>
        </w:rPr>
        <w:t xml:space="preserve">  </w:t>
      </w:r>
      <w:r>
        <w:t>источников,</w:t>
      </w:r>
      <w:r>
        <w:rPr>
          <w:spacing w:val="78"/>
          <w:w w:val="150"/>
        </w:rPr>
        <w:t xml:space="preserve">  </w:t>
      </w:r>
      <w:r>
        <w:t>публикаций</w:t>
      </w:r>
      <w:r>
        <w:rPr>
          <w:spacing w:val="78"/>
          <w:w w:val="150"/>
        </w:rPr>
        <w:t xml:space="preserve">  </w:t>
      </w:r>
      <w:r>
        <w:t>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2174F7DA" w14:textId="77777777" w:rsidR="0092247A" w:rsidRDefault="00C96EE1" w:rsidP="00ED12BB">
      <w:pPr>
        <w:pStyle w:val="a3"/>
        <w:tabs>
          <w:tab w:val="left" w:pos="2384"/>
          <w:tab w:val="left" w:pos="3300"/>
          <w:tab w:val="left" w:pos="5690"/>
          <w:tab w:val="left" w:pos="7635"/>
          <w:tab w:val="left" w:pos="9208"/>
          <w:tab w:val="left" w:pos="9639"/>
        </w:tabs>
        <w:ind w:left="567" w:right="1181" w:firstLine="0"/>
      </w:pPr>
      <w:r>
        <w:t xml:space="preserve">анализировать, обобщать, систематизировать текстовую и статистическую социальную </w:t>
      </w:r>
      <w:r>
        <w:rPr>
          <w:spacing w:val="-2"/>
        </w:rPr>
        <w:t>информацию</w:t>
      </w:r>
      <w:r w:rsidR="00D23F84">
        <w:t xml:space="preserve"> </w:t>
      </w:r>
      <w:r>
        <w:rPr>
          <w:spacing w:val="-6"/>
        </w:rPr>
        <w:t>из</w:t>
      </w:r>
      <w:r w:rsidR="00D23F84">
        <w:t xml:space="preserve"> </w:t>
      </w:r>
      <w:r>
        <w:rPr>
          <w:spacing w:val="-2"/>
        </w:rPr>
        <w:t>адаптированных</w:t>
      </w:r>
      <w:r w:rsidR="00D23F84">
        <w:t xml:space="preserve"> </w:t>
      </w:r>
      <w:r>
        <w:rPr>
          <w:spacing w:val="-2"/>
        </w:rPr>
        <w:t>источников,</w:t>
      </w:r>
      <w:r w:rsidR="00D23F84">
        <w:t xml:space="preserve"> </w:t>
      </w:r>
      <w:r>
        <w:rPr>
          <w:spacing w:val="-2"/>
        </w:rPr>
        <w:t>учебных</w:t>
      </w:r>
      <w:r w:rsidR="00D23F84">
        <w:t xml:space="preserve"> </w:t>
      </w:r>
      <w:r>
        <w:rPr>
          <w:spacing w:val="-2"/>
        </w:rPr>
        <w:t xml:space="preserve">материалов </w:t>
      </w:r>
      <w:r>
        <w:t>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1F552E22" w14:textId="77777777" w:rsidR="0092247A" w:rsidRDefault="00C96EE1" w:rsidP="00ED12BB">
      <w:pPr>
        <w:pStyle w:val="a3"/>
        <w:tabs>
          <w:tab w:val="left" w:pos="9639"/>
        </w:tabs>
        <w:ind w:left="567" w:right="1181" w:firstLine="0"/>
      </w:pPr>
      <w:r>
        <w:t>оценивать</w:t>
      </w:r>
      <w:r w:rsidR="00D23F84">
        <w:rPr>
          <w:spacing w:val="80"/>
        </w:rPr>
        <w:t xml:space="preserve"> </w:t>
      </w:r>
      <w:r>
        <w:t>собственные</w:t>
      </w:r>
      <w:r>
        <w:rPr>
          <w:spacing w:val="80"/>
        </w:rPr>
        <w:t xml:space="preserve"> </w:t>
      </w:r>
      <w:r>
        <w:t>поступки</w:t>
      </w:r>
      <w:r>
        <w:rPr>
          <w:spacing w:val="80"/>
        </w:rPr>
        <w:t xml:space="preserve">  </w:t>
      </w:r>
      <w:r>
        <w:t>и</w:t>
      </w:r>
      <w:r>
        <w:rPr>
          <w:spacing w:val="80"/>
        </w:rPr>
        <w:t xml:space="preserve">  </w:t>
      </w:r>
      <w:r>
        <w:t>поведение,</w:t>
      </w:r>
      <w:r>
        <w:rPr>
          <w:spacing w:val="80"/>
        </w:rPr>
        <w:t xml:space="preserve">  </w:t>
      </w:r>
      <w:r>
        <w:t>демонстрирующее</w:t>
      </w:r>
      <w:r>
        <w:rPr>
          <w:spacing w:val="80"/>
        </w:rPr>
        <w:t xml:space="preserve">  </w:t>
      </w:r>
      <w:r>
        <w:t>отношение к людям других национальностей; осознавать неприемлемость антиобщественного поведения;</w:t>
      </w:r>
    </w:p>
    <w:p w14:paraId="21D780DB" w14:textId="77777777" w:rsidR="0092247A" w:rsidRDefault="00C96EE1" w:rsidP="00ED12BB">
      <w:pPr>
        <w:pStyle w:val="a3"/>
        <w:tabs>
          <w:tab w:val="left" w:pos="3043"/>
          <w:tab w:val="left" w:pos="6240"/>
          <w:tab w:val="left" w:pos="6984"/>
          <w:tab w:val="left" w:pos="9020"/>
          <w:tab w:val="left" w:pos="9639"/>
        </w:tabs>
        <w:ind w:left="567" w:right="1181" w:firstLine="0"/>
      </w:pPr>
      <w:r>
        <w:rPr>
          <w:spacing w:val="-2"/>
        </w:rPr>
        <w:t>использовать</w:t>
      </w:r>
      <w:r w:rsidR="00D23F84">
        <w:t xml:space="preserve"> </w:t>
      </w:r>
      <w:r>
        <w:t>полученные</w:t>
      </w:r>
      <w:r>
        <w:rPr>
          <w:spacing w:val="80"/>
        </w:rPr>
        <w:t xml:space="preserve"> </w:t>
      </w:r>
      <w:r w:rsidR="00D23F84">
        <w:t xml:space="preserve">знания </w:t>
      </w:r>
      <w:r>
        <w:rPr>
          <w:spacing w:val="-10"/>
        </w:rPr>
        <w:t>в</w:t>
      </w:r>
      <w:r w:rsidR="00D23F84">
        <w:t xml:space="preserve"> </w:t>
      </w:r>
      <w:r>
        <w:rPr>
          <w:spacing w:val="-2"/>
        </w:rPr>
        <w:t>практической</w:t>
      </w:r>
      <w:r>
        <w:tab/>
      </w:r>
      <w:r>
        <w:rPr>
          <w:spacing w:val="-2"/>
        </w:rPr>
        <w:t xml:space="preserve">деятельности </w:t>
      </w:r>
      <w:r>
        <w:t>для выстраивания собственного поведения с позиции здорового образа жизни;</w:t>
      </w:r>
    </w:p>
    <w:p w14:paraId="6377155E" w14:textId="77777777" w:rsidR="0092247A" w:rsidRDefault="00C96EE1" w:rsidP="00ED12BB">
      <w:pPr>
        <w:pStyle w:val="a3"/>
        <w:tabs>
          <w:tab w:val="left" w:pos="9639"/>
        </w:tabs>
        <w:ind w:left="567" w:right="1181" w:firstLine="0"/>
      </w:pPr>
      <w:r>
        <w:t>осуществлять</w:t>
      </w:r>
      <w:r>
        <w:rPr>
          <w:spacing w:val="80"/>
          <w:w w:val="150"/>
        </w:rPr>
        <w:t xml:space="preserve">  </w:t>
      </w:r>
      <w:r>
        <w:t>совместную</w:t>
      </w:r>
      <w:r>
        <w:rPr>
          <w:spacing w:val="80"/>
          <w:w w:val="150"/>
        </w:rPr>
        <w:t xml:space="preserve">  </w:t>
      </w:r>
      <w:r>
        <w:t>деятельность</w:t>
      </w:r>
      <w:r>
        <w:rPr>
          <w:spacing w:val="80"/>
          <w:w w:val="150"/>
        </w:rPr>
        <w:t xml:space="preserve">  </w:t>
      </w:r>
      <w:r>
        <w:t>с</w:t>
      </w:r>
      <w:r>
        <w:rPr>
          <w:spacing w:val="80"/>
          <w:w w:val="150"/>
        </w:rPr>
        <w:t xml:space="preserve">  </w:t>
      </w:r>
      <w:r>
        <w:t>людьми</w:t>
      </w:r>
      <w:r>
        <w:rPr>
          <w:spacing w:val="80"/>
          <w:w w:val="150"/>
        </w:rPr>
        <w:t xml:space="preserve">  </w:t>
      </w:r>
      <w:r>
        <w:t>другой</w:t>
      </w:r>
      <w:r>
        <w:rPr>
          <w:spacing w:val="80"/>
          <w:w w:val="150"/>
        </w:rPr>
        <w:t xml:space="preserve">  </w:t>
      </w:r>
      <w:r>
        <w:t>национальной</w:t>
      </w:r>
      <w:r>
        <w:rPr>
          <w:spacing w:val="80"/>
          <w:w w:val="150"/>
        </w:rPr>
        <w:t xml:space="preserve"> </w:t>
      </w:r>
      <w:r>
        <w:rPr>
          <w:position w:val="1"/>
        </w:rPr>
        <w:t xml:space="preserve">и религиозной принадлежности на основе веротерпимости </w:t>
      </w:r>
      <w:r>
        <w:t>и взаимопонимания между людьми разных культур.</w:t>
      </w:r>
    </w:p>
    <w:p w14:paraId="6A7B9FBF" w14:textId="77777777" w:rsidR="0092247A" w:rsidRDefault="00D23F84" w:rsidP="000F08BB">
      <w:pPr>
        <w:pStyle w:val="a4"/>
        <w:numPr>
          <w:ilvl w:val="4"/>
          <w:numId w:val="132"/>
        </w:numPr>
        <w:tabs>
          <w:tab w:val="left" w:pos="2068"/>
          <w:tab w:val="left" w:pos="9639"/>
        </w:tabs>
        <w:spacing w:line="276" w:lineRule="exact"/>
        <w:ind w:right="1181"/>
        <w:rPr>
          <w:sz w:val="24"/>
        </w:rPr>
      </w:pPr>
      <w:r>
        <w:rPr>
          <w:sz w:val="24"/>
        </w:rPr>
        <w:t xml:space="preserve">  </w:t>
      </w:r>
      <w:r w:rsidR="00C96EE1">
        <w:rPr>
          <w:sz w:val="24"/>
        </w:rPr>
        <w:t>Человек</w:t>
      </w:r>
      <w:r w:rsidR="00C96EE1">
        <w:rPr>
          <w:spacing w:val="-4"/>
          <w:sz w:val="24"/>
        </w:rPr>
        <w:t xml:space="preserve"> </w:t>
      </w:r>
      <w:r w:rsidR="00C96EE1">
        <w:rPr>
          <w:sz w:val="24"/>
        </w:rPr>
        <w:t>в</w:t>
      </w:r>
      <w:r w:rsidR="00C96EE1">
        <w:rPr>
          <w:spacing w:val="-4"/>
          <w:sz w:val="24"/>
        </w:rPr>
        <w:t xml:space="preserve"> </w:t>
      </w:r>
      <w:r w:rsidR="00C96EE1">
        <w:rPr>
          <w:sz w:val="24"/>
        </w:rPr>
        <w:t>современном</w:t>
      </w:r>
      <w:r w:rsidR="00C96EE1">
        <w:rPr>
          <w:spacing w:val="-5"/>
          <w:sz w:val="24"/>
        </w:rPr>
        <w:t xml:space="preserve"> </w:t>
      </w:r>
      <w:r w:rsidR="00C96EE1">
        <w:rPr>
          <w:sz w:val="24"/>
        </w:rPr>
        <w:t>изменяющемся</w:t>
      </w:r>
      <w:r w:rsidR="00C96EE1">
        <w:rPr>
          <w:spacing w:val="-3"/>
          <w:sz w:val="24"/>
        </w:rPr>
        <w:t xml:space="preserve"> </w:t>
      </w:r>
      <w:r w:rsidR="00C96EE1">
        <w:rPr>
          <w:spacing w:val="-4"/>
          <w:sz w:val="24"/>
        </w:rPr>
        <w:t>мире:</w:t>
      </w:r>
    </w:p>
    <w:p w14:paraId="23AC521B" w14:textId="77777777" w:rsidR="0092247A" w:rsidRDefault="00C96EE1" w:rsidP="00ED12BB">
      <w:pPr>
        <w:pStyle w:val="a3"/>
        <w:tabs>
          <w:tab w:val="left" w:pos="9639"/>
        </w:tabs>
        <w:ind w:left="567" w:right="1181" w:firstLine="0"/>
      </w:pPr>
      <w:r>
        <w:t xml:space="preserve">осваивать и применять знания об информационном обществе, глобализации, глобальных </w:t>
      </w:r>
      <w:r>
        <w:rPr>
          <w:spacing w:val="-2"/>
        </w:rPr>
        <w:t>проблемах;</w:t>
      </w:r>
    </w:p>
    <w:p w14:paraId="24D6A8FB" w14:textId="77777777" w:rsidR="0092247A" w:rsidRDefault="00C96EE1" w:rsidP="00ED12BB">
      <w:pPr>
        <w:pStyle w:val="a3"/>
        <w:tabs>
          <w:tab w:val="left" w:pos="9639"/>
        </w:tabs>
        <w:spacing w:before="1"/>
        <w:ind w:left="567" w:right="1181" w:firstLine="0"/>
      </w:pPr>
      <w:r>
        <w:t>характеризовать сущность информационного общества; здоровый образ жизни; глобализацию как важный общемировой интеграционный процесс;</w:t>
      </w:r>
    </w:p>
    <w:p w14:paraId="5A1D707C" w14:textId="77777777" w:rsidR="0092247A" w:rsidRDefault="00C96EE1" w:rsidP="00ED12BB">
      <w:pPr>
        <w:pStyle w:val="a3"/>
        <w:tabs>
          <w:tab w:val="left" w:pos="9639"/>
        </w:tabs>
        <w:ind w:left="567" w:right="1181" w:firstLine="0"/>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367133F1" w14:textId="77777777" w:rsidR="0092247A" w:rsidRDefault="00C96EE1" w:rsidP="00ED12BB">
      <w:pPr>
        <w:pStyle w:val="a3"/>
        <w:tabs>
          <w:tab w:val="left" w:pos="9639"/>
        </w:tabs>
        <w:ind w:left="567" w:right="1181" w:firstLine="0"/>
      </w:pPr>
      <w:r>
        <w:t>сравнивать</w:t>
      </w:r>
      <w:r>
        <w:rPr>
          <w:spacing w:val="-3"/>
        </w:rPr>
        <w:t xml:space="preserve"> </w:t>
      </w:r>
      <w:r>
        <w:t>требования</w:t>
      </w:r>
      <w:r>
        <w:rPr>
          <w:spacing w:val="-3"/>
        </w:rPr>
        <w:t xml:space="preserve"> </w:t>
      </w:r>
      <w:r>
        <w:t>к</w:t>
      </w:r>
      <w:r>
        <w:rPr>
          <w:spacing w:val="-3"/>
        </w:rPr>
        <w:t xml:space="preserve"> </w:t>
      </w:r>
      <w:r>
        <w:t>современным</w:t>
      </w:r>
      <w:r>
        <w:rPr>
          <w:spacing w:val="-5"/>
        </w:rPr>
        <w:t xml:space="preserve"> </w:t>
      </w:r>
      <w:r>
        <w:rPr>
          <w:spacing w:val="-2"/>
        </w:rPr>
        <w:t>профессиям;</w:t>
      </w:r>
    </w:p>
    <w:p w14:paraId="2FE277CC" w14:textId="77777777" w:rsidR="0092247A" w:rsidRDefault="00C96EE1" w:rsidP="00ED12BB">
      <w:pPr>
        <w:pStyle w:val="a3"/>
        <w:tabs>
          <w:tab w:val="left" w:pos="9639"/>
        </w:tabs>
        <w:ind w:left="567" w:right="1181" w:firstLine="0"/>
      </w:pPr>
      <w:r>
        <w:t>устанавливать</w:t>
      </w:r>
      <w:r>
        <w:rPr>
          <w:spacing w:val="-6"/>
        </w:rPr>
        <w:t xml:space="preserve"> </w:t>
      </w:r>
      <w:r>
        <w:t>и</w:t>
      </w:r>
      <w:r>
        <w:rPr>
          <w:spacing w:val="-4"/>
        </w:rPr>
        <w:t xml:space="preserve"> </w:t>
      </w:r>
      <w:r>
        <w:t>объяснять причины</w:t>
      </w:r>
      <w:r>
        <w:rPr>
          <w:spacing w:val="-7"/>
        </w:rPr>
        <w:t xml:space="preserve"> </w:t>
      </w:r>
      <w:r>
        <w:t>и</w:t>
      </w:r>
      <w:r>
        <w:rPr>
          <w:spacing w:val="-4"/>
        </w:rPr>
        <w:t xml:space="preserve"> </w:t>
      </w:r>
      <w:r>
        <w:t>последствия</w:t>
      </w:r>
      <w:r>
        <w:rPr>
          <w:spacing w:val="-4"/>
        </w:rPr>
        <w:t xml:space="preserve"> </w:t>
      </w:r>
      <w:r>
        <w:rPr>
          <w:spacing w:val="-2"/>
        </w:rPr>
        <w:t>глобализации;</w:t>
      </w:r>
    </w:p>
    <w:p w14:paraId="1E1A9F62" w14:textId="77777777" w:rsidR="0092247A" w:rsidRDefault="00C96EE1" w:rsidP="00ED12BB">
      <w:pPr>
        <w:pStyle w:val="a3"/>
        <w:tabs>
          <w:tab w:val="left" w:pos="1597"/>
          <w:tab w:val="left" w:pos="2434"/>
          <w:tab w:val="left" w:pos="3936"/>
          <w:tab w:val="left" w:pos="5653"/>
          <w:tab w:val="left" w:pos="7736"/>
          <w:tab w:val="left" w:pos="9639"/>
        </w:tabs>
        <w:ind w:left="567" w:right="1181" w:firstLine="0"/>
      </w:pPr>
      <w:r>
        <w:t xml:space="preserve">использовать полученные знания о современном обществе для решения познавательных </w:t>
      </w:r>
      <w:r>
        <w:rPr>
          <w:spacing w:val="-2"/>
        </w:rPr>
        <w:t>задач</w:t>
      </w:r>
      <w:r w:rsidR="00D23F84">
        <w:t xml:space="preserve"> </w:t>
      </w:r>
      <w:r>
        <w:rPr>
          <w:spacing w:val="-10"/>
        </w:rPr>
        <w:t>и</w:t>
      </w:r>
      <w:r w:rsidR="00D23F84">
        <w:t xml:space="preserve"> </w:t>
      </w:r>
      <w:r>
        <w:rPr>
          <w:spacing w:val="-2"/>
        </w:rPr>
        <w:t>анализа</w:t>
      </w:r>
      <w:r>
        <w:tab/>
      </w:r>
      <w:r>
        <w:rPr>
          <w:spacing w:val="-2"/>
        </w:rPr>
        <w:t>ситуаций,</w:t>
      </w:r>
      <w:r w:rsidR="00D23F84">
        <w:t xml:space="preserve"> </w:t>
      </w:r>
      <w:r>
        <w:rPr>
          <w:spacing w:val="-2"/>
        </w:rPr>
        <w:t>включающих</w:t>
      </w:r>
      <w:r w:rsidR="00D23F84">
        <w:t xml:space="preserve"> </w:t>
      </w:r>
      <w:r>
        <w:rPr>
          <w:spacing w:val="-2"/>
        </w:rPr>
        <w:t>объяснение</w:t>
      </w:r>
      <w:r>
        <w:tab/>
      </w:r>
      <w:r>
        <w:rPr>
          <w:spacing w:val="-2"/>
        </w:rPr>
        <w:t xml:space="preserve">(устное </w:t>
      </w:r>
      <w:r>
        <w:t>и письменное) важности здорового образа жизни, связи здоровья и спорта в жизни человека;</w:t>
      </w:r>
    </w:p>
    <w:p w14:paraId="7E613702" w14:textId="77777777" w:rsidR="0092247A" w:rsidRDefault="00C96EE1" w:rsidP="00ED12BB">
      <w:pPr>
        <w:pStyle w:val="a3"/>
        <w:tabs>
          <w:tab w:val="left" w:pos="9639"/>
        </w:tabs>
        <w:ind w:left="567" w:right="1181" w:firstLine="0"/>
      </w:pPr>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728841B5" w14:textId="77777777" w:rsidR="0092247A" w:rsidRDefault="00C96EE1" w:rsidP="00ED12BB">
      <w:pPr>
        <w:pStyle w:val="a3"/>
        <w:tabs>
          <w:tab w:val="left" w:pos="9639"/>
        </w:tabs>
        <w:spacing w:before="1"/>
        <w:ind w:left="567" w:right="1181" w:firstLine="0"/>
      </w:pPr>
      <w:r>
        <w:t xml:space="preserve">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w:t>
      </w:r>
      <w:r>
        <w:rPr>
          <w:spacing w:val="-2"/>
        </w:rPr>
        <w:t>пространстве;</w:t>
      </w:r>
    </w:p>
    <w:p w14:paraId="704DB1DD" w14:textId="77777777" w:rsidR="0092247A" w:rsidRDefault="00C96EE1" w:rsidP="00D23F84">
      <w:pPr>
        <w:pStyle w:val="a3"/>
        <w:tabs>
          <w:tab w:val="left" w:pos="9639"/>
        </w:tabs>
        <w:ind w:left="567" w:right="1181" w:firstLine="0"/>
      </w:pPr>
      <w:r>
        <w:t>осуществлять</w:t>
      </w:r>
      <w:r>
        <w:rPr>
          <w:spacing w:val="31"/>
        </w:rPr>
        <w:t xml:space="preserve">  </w:t>
      </w:r>
      <w:r>
        <w:t>смысловое</w:t>
      </w:r>
      <w:r>
        <w:rPr>
          <w:spacing w:val="30"/>
        </w:rPr>
        <w:t xml:space="preserve">  </w:t>
      </w:r>
      <w:r>
        <w:t>чтение</w:t>
      </w:r>
      <w:r>
        <w:rPr>
          <w:spacing w:val="30"/>
        </w:rPr>
        <w:t xml:space="preserve">  </w:t>
      </w:r>
      <w:r>
        <w:t>текстов</w:t>
      </w:r>
      <w:r>
        <w:rPr>
          <w:spacing w:val="30"/>
        </w:rPr>
        <w:t xml:space="preserve">  </w:t>
      </w:r>
      <w:r>
        <w:t>(научно-популярных,</w:t>
      </w:r>
      <w:r>
        <w:rPr>
          <w:spacing w:val="31"/>
        </w:rPr>
        <w:t xml:space="preserve">  </w:t>
      </w:r>
      <w:r>
        <w:t>публицистических</w:t>
      </w:r>
      <w:r>
        <w:rPr>
          <w:spacing w:val="30"/>
        </w:rPr>
        <w:t xml:space="preserve">  </w:t>
      </w:r>
      <w:r>
        <w:rPr>
          <w:spacing w:val="-10"/>
        </w:rPr>
        <w:t>и</w:t>
      </w:r>
      <w:r w:rsidR="00D23F84">
        <w:t xml:space="preserve"> </w:t>
      </w:r>
      <w:r>
        <w:t>других) по проблемам современного общества, глобализации; непрерывного образования;</w:t>
      </w:r>
      <w:r>
        <w:rPr>
          <w:spacing w:val="40"/>
        </w:rPr>
        <w:t xml:space="preserve"> </w:t>
      </w:r>
      <w:r>
        <w:t>выбора профессии;</w:t>
      </w:r>
    </w:p>
    <w:p w14:paraId="6FAD67E3" w14:textId="77777777" w:rsidR="0092247A" w:rsidRDefault="00C96EE1" w:rsidP="00ED12BB">
      <w:pPr>
        <w:pStyle w:val="a3"/>
        <w:tabs>
          <w:tab w:val="left" w:pos="3019"/>
          <w:tab w:val="left" w:pos="4077"/>
          <w:tab w:val="left" w:pos="6010"/>
          <w:tab w:val="left" w:pos="8036"/>
          <w:tab w:val="left" w:pos="8990"/>
          <w:tab w:val="left" w:pos="9639"/>
        </w:tabs>
        <w:spacing w:before="2"/>
        <w:ind w:left="567" w:right="1181" w:firstLine="0"/>
      </w:pPr>
      <w:r>
        <w:rPr>
          <w:position w:val="1"/>
        </w:rPr>
        <w:t xml:space="preserve">осуществлять поиск и извлечение социальной информации </w:t>
      </w:r>
      <w:r>
        <w:t>(</w:t>
      </w:r>
      <w:r>
        <w:rPr>
          <w:position w:val="1"/>
        </w:rPr>
        <w:t xml:space="preserve">текстовой, графической, </w:t>
      </w:r>
      <w:r>
        <w:rPr>
          <w:spacing w:val="-2"/>
        </w:rPr>
        <w:t>аудиовизуальной)</w:t>
      </w:r>
      <w:r w:rsidR="00D23F84">
        <w:t xml:space="preserve"> </w:t>
      </w:r>
      <w:r>
        <w:rPr>
          <w:spacing w:val="-6"/>
        </w:rPr>
        <w:t>из</w:t>
      </w:r>
      <w:r w:rsidR="00D23F84">
        <w:t xml:space="preserve"> </w:t>
      </w:r>
      <w:r>
        <w:rPr>
          <w:spacing w:val="-2"/>
        </w:rPr>
        <w:t>различных</w:t>
      </w:r>
      <w:r>
        <w:tab/>
      </w:r>
      <w:r>
        <w:rPr>
          <w:spacing w:val="-2"/>
        </w:rPr>
        <w:t>источников</w:t>
      </w:r>
      <w:r w:rsidR="00D23F84">
        <w:t xml:space="preserve"> </w:t>
      </w:r>
      <w:r>
        <w:rPr>
          <w:spacing w:val="-10"/>
        </w:rPr>
        <w:t>о</w:t>
      </w:r>
      <w:r>
        <w:tab/>
      </w:r>
      <w:r>
        <w:rPr>
          <w:spacing w:val="-2"/>
        </w:rPr>
        <w:t xml:space="preserve">глобализации </w:t>
      </w:r>
      <w:r>
        <w:t>и её последствиях; о роли непрерывного образования в современном обществе.</w:t>
      </w:r>
    </w:p>
    <w:p w14:paraId="6A77725D" w14:textId="77777777" w:rsidR="0092247A" w:rsidRDefault="0092247A" w:rsidP="00ED12BB">
      <w:pPr>
        <w:pStyle w:val="a3"/>
        <w:tabs>
          <w:tab w:val="left" w:pos="9639"/>
        </w:tabs>
        <w:ind w:left="567" w:right="1181" w:firstLine="0"/>
        <w:jc w:val="left"/>
      </w:pPr>
    </w:p>
    <w:p w14:paraId="036B4037" w14:textId="77777777" w:rsidR="0092247A" w:rsidRDefault="0092247A" w:rsidP="00ED12BB">
      <w:pPr>
        <w:pStyle w:val="a3"/>
        <w:tabs>
          <w:tab w:val="left" w:pos="9639"/>
        </w:tabs>
        <w:spacing w:before="3"/>
        <w:ind w:left="567" w:right="1181" w:firstLine="0"/>
        <w:jc w:val="left"/>
      </w:pPr>
    </w:p>
    <w:p w14:paraId="448B3D12" w14:textId="77777777" w:rsidR="0092247A" w:rsidRDefault="00C96EE1" w:rsidP="000F08BB">
      <w:pPr>
        <w:pStyle w:val="2"/>
        <w:numPr>
          <w:ilvl w:val="2"/>
          <w:numId w:val="132"/>
        </w:numPr>
        <w:tabs>
          <w:tab w:val="left" w:pos="1648"/>
          <w:tab w:val="left" w:pos="9639"/>
        </w:tabs>
        <w:ind w:left="567" w:right="1181" w:firstLine="0"/>
        <w:rPr>
          <w:spacing w:val="-2"/>
        </w:rPr>
      </w:pPr>
      <w:r>
        <w:t>Федеральная</w:t>
      </w:r>
      <w:r>
        <w:rPr>
          <w:spacing w:val="-5"/>
        </w:rPr>
        <w:t xml:space="preserve"> </w:t>
      </w:r>
      <w:r>
        <w:t>рабочая</w:t>
      </w:r>
      <w:r>
        <w:rPr>
          <w:spacing w:val="-2"/>
        </w:rPr>
        <w:t xml:space="preserve"> </w:t>
      </w:r>
      <w:r>
        <w:t>программа</w:t>
      </w:r>
      <w:r>
        <w:rPr>
          <w:spacing w:val="-3"/>
        </w:rPr>
        <w:t xml:space="preserve"> </w:t>
      </w:r>
      <w:r>
        <w:t>по</w:t>
      </w:r>
      <w:r>
        <w:rPr>
          <w:spacing w:val="-2"/>
        </w:rPr>
        <w:t xml:space="preserve"> </w:t>
      </w:r>
      <w:r>
        <w:t>учебному</w:t>
      </w:r>
      <w:r>
        <w:rPr>
          <w:spacing w:val="-3"/>
        </w:rPr>
        <w:t xml:space="preserve"> </w:t>
      </w:r>
      <w:r>
        <w:t>предмету</w:t>
      </w:r>
      <w:r>
        <w:rPr>
          <w:spacing w:val="-2"/>
        </w:rPr>
        <w:t xml:space="preserve"> «География».</w:t>
      </w:r>
    </w:p>
    <w:p w14:paraId="2CB2B322" w14:textId="77777777" w:rsidR="00D23F84" w:rsidRDefault="00D23F84" w:rsidP="00D23F84">
      <w:pPr>
        <w:pStyle w:val="2"/>
        <w:tabs>
          <w:tab w:val="left" w:pos="1648"/>
          <w:tab w:val="left" w:pos="9639"/>
        </w:tabs>
        <w:ind w:left="1422" w:right="1181"/>
      </w:pPr>
    </w:p>
    <w:p w14:paraId="5E8EDFCA" w14:textId="77777777" w:rsidR="0092247A" w:rsidRDefault="00D23F84" w:rsidP="00D23F84">
      <w:pPr>
        <w:pStyle w:val="a4"/>
        <w:tabs>
          <w:tab w:val="left" w:pos="1707"/>
          <w:tab w:val="left" w:pos="9639"/>
        </w:tabs>
        <w:ind w:left="567" w:right="1181" w:firstLine="0"/>
        <w:rPr>
          <w:sz w:val="24"/>
        </w:rPr>
      </w:pPr>
      <w:r>
        <w:rPr>
          <w:sz w:val="24"/>
        </w:rPr>
        <w:t xml:space="preserve">2.1.13.1. </w:t>
      </w:r>
      <w:r w:rsidR="00C96EE1">
        <w:rPr>
          <w:sz w:val="24"/>
        </w:rPr>
        <w:t xml:space="preserve">Федеральная рабочая программа по учебному предмету «География» (предметная область «Общественно-научные предметы») (далее соответственно – </w:t>
      </w:r>
      <w:r w:rsidR="00C96EE1">
        <w:rPr>
          <w:sz w:val="24"/>
        </w:rPr>
        <w:lastRenderedPageBreak/>
        <w:t>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2A2C2A51" w14:textId="77777777" w:rsidR="0092247A" w:rsidRDefault="00D23F84" w:rsidP="00D23F84">
      <w:pPr>
        <w:pStyle w:val="a4"/>
        <w:tabs>
          <w:tab w:val="left" w:pos="1708"/>
          <w:tab w:val="left" w:pos="9639"/>
        </w:tabs>
        <w:ind w:left="567" w:right="1181" w:firstLine="0"/>
        <w:rPr>
          <w:sz w:val="24"/>
        </w:rPr>
      </w:pPr>
      <w:r>
        <w:rPr>
          <w:sz w:val="24"/>
        </w:rPr>
        <w:t xml:space="preserve">2.1.13.2. </w:t>
      </w:r>
      <w:r w:rsidR="00C96EE1">
        <w:rPr>
          <w:sz w:val="24"/>
        </w:rPr>
        <w:t>Пояснительная</w:t>
      </w:r>
      <w:r w:rsidR="00C96EE1">
        <w:rPr>
          <w:spacing w:val="-6"/>
          <w:sz w:val="24"/>
        </w:rPr>
        <w:t xml:space="preserve"> </w:t>
      </w:r>
      <w:r w:rsidR="00C96EE1">
        <w:rPr>
          <w:spacing w:val="-2"/>
          <w:sz w:val="24"/>
        </w:rPr>
        <w:t>записка.</w:t>
      </w:r>
    </w:p>
    <w:p w14:paraId="7B602869" w14:textId="77777777" w:rsidR="0092247A" w:rsidRDefault="00D23F84" w:rsidP="00D23F84">
      <w:pPr>
        <w:pStyle w:val="a4"/>
        <w:tabs>
          <w:tab w:val="left" w:pos="1887"/>
          <w:tab w:val="left" w:pos="9639"/>
        </w:tabs>
        <w:ind w:left="567" w:right="1181" w:firstLine="0"/>
        <w:rPr>
          <w:sz w:val="24"/>
        </w:rPr>
      </w:pPr>
      <w:r>
        <w:rPr>
          <w:sz w:val="24"/>
        </w:rPr>
        <w:t>2</w:t>
      </w:r>
      <w:r w:rsidR="00451D53">
        <w:rPr>
          <w:sz w:val="24"/>
        </w:rPr>
        <w:t>.</w:t>
      </w:r>
      <w:r>
        <w:rPr>
          <w:sz w:val="24"/>
        </w:rPr>
        <w:t xml:space="preserve">1.13.3. </w:t>
      </w:r>
      <w:r w:rsidR="00C96EE1">
        <w:rPr>
          <w:sz w:val="24"/>
        </w:rPr>
        <w:t>Программа</w:t>
      </w:r>
      <w:r w:rsidR="00C96EE1">
        <w:rPr>
          <w:spacing w:val="65"/>
          <w:w w:val="150"/>
          <w:sz w:val="24"/>
        </w:rPr>
        <w:t xml:space="preserve">   </w:t>
      </w:r>
      <w:r w:rsidR="00C96EE1">
        <w:rPr>
          <w:sz w:val="24"/>
        </w:rPr>
        <w:t>по</w:t>
      </w:r>
      <w:r w:rsidR="00C96EE1">
        <w:rPr>
          <w:spacing w:val="64"/>
          <w:w w:val="150"/>
          <w:sz w:val="24"/>
        </w:rPr>
        <w:t xml:space="preserve">   </w:t>
      </w:r>
      <w:r w:rsidR="00C96EE1">
        <w:rPr>
          <w:sz w:val="24"/>
        </w:rPr>
        <w:t>географии</w:t>
      </w:r>
      <w:r w:rsidR="00C96EE1">
        <w:rPr>
          <w:spacing w:val="65"/>
          <w:w w:val="150"/>
          <w:sz w:val="24"/>
        </w:rPr>
        <w:t xml:space="preserve">   </w:t>
      </w:r>
      <w:r w:rsidR="00C96EE1">
        <w:rPr>
          <w:sz w:val="24"/>
        </w:rPr>
        <w:t>составлена</w:t>
      </w:r>
      <w:r w:rsidR="00C96EE1">
        <w:rPr>
          <w:spacing w:val="64"/>
          <w:w w:val="150"/>
          <w:sz w:val="24"/>
        </w:rPr>
        <w:t xml:space="preserve">   </w:t>
      </w:r>
      <w:r w:rsidR="00C96EE1">
        <w:rPr>
          <w:sz w:val="24"/>
        </w:rPr>
        <w:t>на</w:t>
      </w:r>
      <w:r w:rsidR="00C96EE1">
        <w:rPr>
          <w:spacing w:val="65"/>
          <w:w w:val="150"/>
          <w:sz w:val="24"/>
        </w:rPr>
        <w:t xml:space="preserve">   </w:t>
      </w:r>
      <w:r w:rsidR="00C96EE1">
        <w:rPr>
          <w:sz w:val="24"/>
        </w:rPr>
        <w:t>основе</w:t>
      </w:r>
      <w:r w:rsidR="00C96EE1">
        <w:rPr>
          <w:spacing w:val="64"/>
          <w:w w:val="150"/>
          <w:sz w:val="24"/>
        </w:rPr>
        <w:t xml:space="preserve">   </w:t>
      </w:r>
      <w:r w:rsidR="00C96EE1">
        <w:rPr>
          <w:sz w:val="24"/>
        </w:rPr>
        <w:t>требований к</w:t>
      </w:r>
      <w:r w:rsidR="00C96EE1">
        <w:rPr>
          <w:spacing w:val="80"/>
          <w:sz w:val="24"/>
        </w:rPr>
        <w:t xml:space="preserve">  </w:t>
      </w:r>
      <w:r w:rsidR="00C96EE1">
        <w:rPr>
          <w:sz w:val="24"/>
        </w:rPr>
        <w:t>результатам</w:t>
      </w:r>
      <w:r w:rsidR="00C96EE1">
        <w:rPr>
          <w:spacing w:val="80"/>
          <w:sz w:val="24"/>
        </w:rPr>
        <w:t xml:space="preserve">  </w:t>
      </w:r>
      <w:r w:rsidR="00C96EE1">
        <w:rPr>
          <w:sz w:val="24"/>
        </w:rPr>
        <w:t>освоения</w:t>
      </w:r>
      <w:r w:rsidR="00C96EE1">
        <w:rPr>
          <w:spacing w:val="80"/>
          <w:sz w:val="24"/>
        </w:rPr>
        <w:t xml:space="preserve">  </w:t>
      </w:r>
      <w:r w:rsidR="00C96EE1">
        <w:rPr>
          <w:sz w:val="24"/>
        </w:rPr>
        <w:t>ООП</w:t>
      </w:r>
      <w:r w:rsidR="00C96EE1">
        <w:rPr>
          <w:spacing w:val="80"/>
          <w:sz w:val="24"/>
        </w:rPr>
        <w:t xml:space="preserve">  </w:t>
      </w:r>
      <w:r w:rsidR="00C96EE1">
        <w:rPr>
          <w:sz w:val="24"/>
        </w:rPr>
        <w:t>ООО,</w:t>
      </w:r>
      <w:r w:rsidR="00C96EE1">
        <w:rPr>
          <w:spacing w:val="80"/>
          <w:sz w:val="24"/>
        </w:rPr>
        <w:t xml:space="preserve">  </w:t>
      </w:r>
      <w:r w:rsidR="00C96EE1">
        <w:rPr>
          <w:sz w:val="24"/>
        </w:rPr>
        <w:t>представленных</w:t>
      </w:r>
      <w:r w:rsidR="00C96EE1">
        <w:rPr>
          <w:spacing w:val="80"/>
          <w:sz w:val="24"/>
        </w:rPr>
        <w:t xml:space="preserve">  </w:t>
      </w:r>
      <w:r w:rsidR="00C96EE1">
        <w:rPr>
          <w:sz w:val="24"/>
        </w:rPr>
        <w:t>в</w:t>
      </w:r>
      <w:r w:rsidR="00C96EE1">
        <w:rPr>
          <w:spacing w:val="80"/>
          <w:sz w:val="24"/>
        </w:rPr>
        <w:t xml:space="preserve">  </w:t>
      </w:r>
      <w:r w:rsidR="00C96EE1">
        <w:rPr>
          <w:sz w:val="24"/>
        </w:rPr>
        <w:t>ФГОС</w:t>
      </w:r>
      <w:r w:rsidR="00C96EE1">
        <w:rPr>
          <w:spacing w:val="80"/>
          <w:sz w:val="24"/>
        </w:rPr>
        <w:t xml:space="preserve">  </w:t>
      </w:r>
      <w:r w:rsidR="00C96EE1">
        <w:rPr>
          <w:sz w:val="24"/>
        </w:rPr>
        <w:t>ООО,</w:t>
      </w:r>
      <w:r w:rsidR="00C96EE1">
        <w:rPr>
          <w:spacing w:val="80"/>
          <w:sz w:val="24"/>
        </w:rPr>
        <w:t xml:space="preserve">  </w:t>
      </w:r>
      <w:r w:rsidR="00C96EE1">
        <w:rPr>
          <w:sz w:val="24"/>
        </w:rPr>
        <w:t>а</w:t>
      </w:r>
      <w:r w:rsidR="00C96EE1">
        <w:rPr>
          <w:spacing w:val="80"/>
          <w:sz w:val="24"/>
        </w:rPr>
        <w:t xml:space="preserve">  </w:t>
      </w:r>
      <w:r w:rsidR="00C96EE1">
        <w:rPr>
          <w:sz w:val="24"/>
        </w:rPr>
        <w:t>также на основе характеристики планируемых результатов духовно-нравственного развития, воспитания</w:t>
      </w:r>
      <w:r w:rsidR="00C96EE1">
        <w:rPr>
          <w:spacing w:val="-2"/>
          <w:sz w:val="24"/>
        </w:rPr>
        <w:t xml:space="preserve"> </w:t>
      </w:r>
      <w:r w:rsidR="00C96EE1">
        <w:rPr>
          <w:sz w:val="24"/>
        </w:rPr>
        <w:t>и</w:t>
      </w:r>
      <w:r w:rsidR="00C96EE1">
        <w:rPr>
          <w:spacing w:val="-2"/>
          <w:sz w:val="24"/>
        </w:rPr>
        <w:t xml:space="preserve"> </w:t>
      </w:r>
      <w:r w:rsidR="00C96EE1">
        <w:rPr>
          <w:sz w:val="24"/>
        </w:rPr>
        <w:t>социализации</w:t>
      </w:r>
      <w:r w:rsidR="00C96EE1">
        <w:rPr>
          <w:spacing w:val="-2"/>
          <w:sz w:val="24"/>
        </w:rPr>
        <w:t xml:space="preserve"> </w:t>
      </w:r>
      <w:r w:rsidR="00C96EE1">
        <w:rPr>
          <w:sz w:val="24"/>
        </w:rPr>
        <w:t>обучающихся,</w:t>
      </w:r>
      <w:r w:rsidR="00C96EE1">
        <w:rPr>
          <w:spacing w:val="-2"/>
          <w:sz w:val="24"/>
        </w:rPr>
        <w:t xml:space="preserve"> </w:t>
      </w:r>
      <w:r w:rsidR="00C96EE1">
        <w:rPr>
          <w:sz w:val="24"/>
        </w:rPr>
        <w:t>представленной</w:t>
      </w:r>
      <w:r w:rsidR="00C96EE1">
        <w:rPr>
          <w:spacing w:val="-2"/>
          <w:sz w:val="24"/>
        </w:rPr>
        <w:t xml:space="preserve"> </w:t>
      </w:r>
      <w:r w:rsidR="00C96EE1">
        <w:rPr>
          <w:sz w:val="24"/>
        </w:rPr>
        <w:t>в</w:t>
      </w:r>
      <w:r w:rsidR="00C96EE1">
        <w:rPr>
          <w:spacing w:val="-3"/>
          <w:sz w:val="24"/>
        </w:rPr>
        <w:t xml:space="preserve"> </w:t>
      </w:r>
      <w:r w:rsidR="00C96EE1">
        <w:rPr>
          <w:sz w:val="24"/>
        </w:rPr>
        <w:t>федеральной</w:t>
      </w:r>
      <w:r w:rsidR="00C96EE1">
        <w:rPr>
          <w:spacing w:val="-2"/>
          <w:sz w:val="24"/>
        </w:rPr>
        <w:t xml:space="preserve"> </w:t>
      </w:r>
      <w:r w:rsidR="00C96EE1">
        <w:rPr>
          <w:sz w:val="24"/>
        </w:rPr>
        <w:t>программе</w:t>
      </w:r>
      <w:r w:rsidR="00C96EE1">
        <w:rPr>
          <w:spacing w:val="-3"/>
          <w:sz w:val="24"/>
        </w:rPr>
        <w:t xml:space="preserve"> </w:t>
      </w:r>
      <w:r w:rsidR="00C96EE1">
        <w:rPr>
          <w:sz w:val="24"/>
        </w:rPr>
        <w:t>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32FB2CD2" w14:textId="77777777" w:rsidR="0092247A" w:rsidRDefault="00D23F84" w:rsidP="000F08BB">
      <w:pPr>
        <w:pStyle w:val="a4"/>
        <w:numPr>
          <w:ilvl w:val="3"/>
          <w:numId w:val="133"/>
        </w:numPr>
        <w:tabs>
          <w:tab w:val="left" w:pos="1887"/>
          <w:tab w:val="left" w:pos="9639"/>
        </w:tabs>
        <w:ind w:left="567" w:right="1181" w:firstLine="0"/>
        <w:rPr>
          <w:sz w:val="24"/>
        </w:rPr>
      </w:pPr>
      <w:r>
        <w:rPr>
          <w:sz w:val="24"/>
        </w:rPr>
        <w:t xml:space="preserve"> </w:t>
      </w:r>
      <w:r w:rsidR="00C96EE1">
        <w:rPr>
          <w:sz w:val="24"/>
        </w:rPr>
        <w:t>Программа</w:t>
      </w:r>
      <w:r w:rsidR="00C96EE1">
        <w:rPr>
          <w:spacing w:val="64"/>
          <w:sz w:val="24"/>
        </w:rPr>
        <w:t xml:space="preserve">  </w:t>
      </w:r>
      <w:r w:rsidR="00C96EE1">
        <w:rPr>
          <w:sz w:val="24"/>
        </w:rPr>
        <w:t>по</w:t>
      </w:r>
      <w:r w:rsidR="00C96EE1">
        <w:rPr>
          <w:spacing w:val="65"/>
          <w:sz w:val="24"/>
        </w:rPr>
        <w:t xml:space="preserve">  </w:t>
      </w:r>
      <w:r w:rsidR="00C96EE1">
        <w:rPr>
          <w:sz w:val="24"/>
        </w:rPr>
        <w:t>географии</w:t>
      </w:r>
      <w:r w:rsidR="00C96EE1">
        <w:rPr>
          <w:spacing w:val="65"/>
          <w:sz w:val="24"/>
        </w:rPr>
        <w:t xml:space="preserve">  </w:t>
      </w:r>
      <w:r w:rsidR="00C96EE1">
        <w:rPr>
          <w:sz w:val="24"/>
        </w:rPr>
        <w:t>отражает</w:t>
      </w:r>
      <w:r w:rsidR="00C96EE1">
        <w:rPr>
          <w:spacing w:val="65"/>
          <w:sz w:val="24"/>
        </w:rPr>
        <w:t xml:space="preserve">  </w:t>
      </w:r>
      <w:r w:rsidR="00C96EE1">
        <w:rPr>
          <w:sz w:val="24"/>
        </w:rPr>
        <w:t>основные</w:t>
      </w:r>
      <w:r w:rsidR="00C96EE1">
        <w:rPr>
          <w:spacing w:val="64"/>
          <w:sz w:val="24"/>
        </w:rPr>
        <w:t xml:space="preserve">  </w:t>
      </w:r>
      <w:r w:rsidR="00C96EE1">
        <w:rPr>
          <w:sz w:val="24"/>
        </w:rPr>
        <w:t>требования</w:t>
      </w:r>
      <w:r w:rsidR="00C96EE1">
        <w:rPr>
          <w:spacing w:val="65"/>
          <w:sz w:val="24"/>
        </w:rPr>
        <w:t xml:space="preserve">  </w:t>
      </w:r>
      <w:r w:rsidR="00C96EE1">
        <w:rPr>
          <w:sz w:val="24"/>
        </w:rPr>
        <w:t>ФГОС</w:t>
      </w:r>
      <w:r w:rsidR="00C96EE1">
        <w:rPr>
          <w:spacing w:val="65"/>
          <w:sz w:val="24"/>
        </w:rPr>
        <w:t xml:space="preserve">  </w:t>
      </w:r>
      <w:r w:rsidR="00C96EE1">
        <w:rPr>
          <w:sz w:val="24"/>
        </w:rPr>
        <w:t>ООО к личностным, метапредметным и предметным результатам освоения образовательных</w:t>
      </w:r>
      <w:r w:rsidR="00C96EE1">
        <w:rPr>
          <w:spacing w:val="80"/>
          <w:sz w:val="24"/>
        </w:rPr>
        <w:t xml:space="preserve"> </w:t>
      </w:r>
      <w:r w:rsidR="00C96EE1">
        <w:rPr>
          <w:spacing w:val="-2"/>
          <w:sz w:val="24"/>
        </w:rPr>
        <w:t>программ.</w:t>
      </w:r>
    </w:p>
    <w:p w14:paraId="68F344AF" w14:textId="77777777" w:rsidR="0092247A" w:rsidRDefault="00C96EE1" w:rsidP="000F08BB">
      <w:pPr>
        <w:pStyle w:val="a4"/>
        <w:numPr>
          <w:ilvl w:val="3"/>
          <w:numId w:val="133"/>
        </w:numPr>
        <w:tabs>
          <w:tab w:val="left" w:pos="1887"/>
          <w:tab w:val="left" w:pos="2670"/>
          <w:tab w:val="left" w:pos="3345"/>
          <w:tab w:val="left" w:pos="5085"/>
          <w:tab w:val="left" w:pos="6828"/>
          <w:tab w:val="left" w:pos="7158"/>
          <w:tab w:val="left" w:pos="9442"/>
          <w:tab w:val="left" w:pos="9639"/>
          <w:tab w:val="left" w:pos="10068"/>
        </w:tabs>
        <w:ind w:left="567" w:right="1181" w:firstLine="0"/>
        <w:rPr>
          <w:sz w:val="24"/>
        </w:rPr>
      </w:pPr>
      <w:r>
        <w:rPr>
          <w:sz w:val="24"/>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w:t>
      </w:r>
      <w:r>
        <w:rPr>
          <w:spacing w:val="-2"/>
          <w:sz w:val="24"/>
        </w:rPr>
        <w:t>содержание,</w:t>
      </w:r>
      <w:r w:rsidR="00D23F84">
        <w:rPr>
          <w:sz w:val="24"/>
        </w:rPr>
        <w:t xml:space="preserve"> </w:t>
      </w:r>
      <w:r>
        <w:rPr>
          <w:spacing w:val="-2"/>
          <w:sz w:val="24"/>
        </w:rPr>
        <w:t>предусматривает</w:t>
      </w:r>
      <w:r w:rsidR="00D23F84">
        <w:rPr>
          <w:sz w:val="24"/>
        </w:rPr>
        <w:t xml:space="preserve"> </w:t>
      </w:r>
      <w:r>
        <w:rPr>
          <w:spacing w:val="-2"/>
          <w:sz w:val="24"/>
        </w:rPr>
        <w:t>распределение</w:t>
      </w:r>
      <w:r w:rsidR="00D23F84" w:rsidRPr="00D23F84">
        <w:rPr>
          <w:spacing w:val="-4"/>
          <w:sz w:val="24"/>
        </w:rPr>
        <w:t xml:space="preserve"> </w:t>
      </w:r>
      <w:r w:rsidR="00D23F84">
        <w:rPr>
          <w:spacing w:val="-4"/>
          <w:sz w:val="24"/>
        </w:rPr>
        <w:t xml:space="preserve"> его </w:t>
      </w:r>
      <w:r w:rsidR="00D23F84">
        <w:rPr>
          <w:sz w:val="24"/>
        </w:rPr>
        <w:t>по классам</w:t>
      </w:r>
      <w:r>
        <w:rPr>
          <w:sz w:val="24"/>
        </w:rPr>
        <w:tab/>
      </w:r>
      <w:r w:rsidR="00D23F84">
        <w:rPr>
          <w:sz w:val="24"/>
        </w:rPr>
        <w:t xml:space="preserve">   </w:t>
      </w:r>
      <w:r>
        <w:rPr>
          <w:sz w:val="24"/>
        </w:rPr>
        <w:t>и структурирование его по разделам и темам курса, даёт распределение учебных часов</w:t>
      </w:r>
      <w:r>
        <w:rPr>
          <w:spacing w:val="80"/>
          <w:w w:val="150"/>
          <w:sz w:val="24"/>
        </w:rPr>
        <w:t xml:space="preserve">  </w:t>
      </w:r>
      <w:r>
        <w:rPr>
          <w:sz w:val="24"/>
        </w:rPr>
        <w:t>по</w:t>
      </w:r>
      <w:r>
        <w:rPr>
          <w:spacing w:val="80"/>
          <w:w w:val="150"/>
          <w:sz w:val="24"/>
        </w:rPr>
        <w:t xml:space="preserve">  </w:t>
      </w:r>
      <w:r>
        <w:rPr>
          <w:sz w:val="24"/>
        </w:rPr>
        <w:t>тематическим</w:t>
      </w:r>
      <w:r>
        <w:rPr>
          <w:spacing w:val="80"/>
          <w:w w:val="150"/>
          <w:sz w:val="24"/>
        </w:rPr>
        <w:t xml:space="preserve">  </w:t>
      </w:r>
      <w:r>
        <w:rPr>
          <w:sz w:val="24"/>
        </w:rPr>
        <w:t>разделам</w:t>
      </w:r>
      <w:r>
        <w:rPr>
          <w:spacing w:val="80"/>
          <w:w w:val="150"/>
          <w:sz w:val="24"/>
        </w:rPr>
        <w:t xml:space="preserve">  </w:t>
      </w:r>
      <w:r>
        <w:rPr>
          <w:sz w:val="24"/>
        </w:rPr>
        <w:t>курса</w:t>
      </w:r>
      <w:r>
        <w:rPr>
          <w:spacing w:val="80"/>
          <w:w w:val="150"/>
          <w:sz w:val="24"/>
        </w:rPr>
        <w:t xml:space="preserve">  </w:t>
      </w:r>
      <w:r>
        <w:rPr>
          <w:sz w:val="24"/>
        </w:rPr>
        <w:t>и</w:t>
      </w:r>
      <w:r>
        <w:rPr>
          <w:spacing w:val="61"/>
          <w:sz w:val="24"/>
        </w:rPr>
        <w:t xml:space="preserve">   </w:t>
      </w:r>
      <w:r>
        <w:rPr>
          <w:sz w:val="24"/>
        </w:rPr>
        <w:t>последовательность</w:t>
      </w:r>
      <w:r>
        <w:rPr>
          <w:spacing w:val="80"/>
          <w:w w:val="150"/>
          <w:sz w:val="24"/>
        </w:rPr>
        <w:t xml:space="preserve">  </w:t>
      </w:r>
      <w:r>
        <w:rPr>
          <w:sz w:val="24"/>
        </w:rPr>
        <w:t>их</w:t>
      </w:r>
      <w:r>
        <w:rPr>
          <w:spacing w:val="62"/>
          <w:sz w:val="24"/>
        </w:rPr>
        <w:t xml:space="preserve">   </w:t>
      </w:r>
      <w:r>
        <w:rPr>
          <w:sz w:val="24"/>
        </w:rPr>
        <w:t>изучения</w:t>
      </w:r>
      <w:r>
        <w:rPr>
          <w:spacing w:val="80"/>
          <w:sz w:val="24"/>
        </w:rPr>
        <w:t xml:space="preserve"> </w:t>
      </w:r>
      <w:r>
        <w:rPr>
          <w:sz w:val="24"/>
        </w:rPr>
        <w:t xml:space="preserve">с учётом межпредметных и внутрипредметных связей, логики учебного процесса, возрастных </w:t>
      </w:r>
      <w:r>
        <w:rPr>
          <w:spacing w:val="-2"/>
          <w:sz w:val="24"/>
        </w:rPr>
        <w:t>особенностей</w:t>
      </w:r>
      <w:r>
        <w:rPr>
          <w:sz w:val="24"/>
        </w:rPr>
        <w:tab/>
      </w:r>
      <w:r>
        <w:rPr>
          <w:spacing w:val="-2"/>
          <w:sz w:val="24"/>
        </w:rPr>
        <w:t>обучающихся;</w:t>
      </w:r>
      <w:r>
        <w:rPr>
          <w:sz w:val="24"/>
        </w:rPr>
        <w:tab/>
      </w:r>
      <w:r>
        <w:rPr>
          <w:spacing w:val="-2"/>
          <w:sz w:val="24"/>
        </w:rPr>
        <w:t>определяет</w:t>
      </w:r>
      <w:r w:rsidR="00D23F84">
        <w:rPr>
          <w:sz w:val="24"/>
        </w:rPr>
        <w:t xml:space="preserve"> </w:t>
      </w:r>
      <w:r>
        <w:rPr>
          <w:spacing w:val="-2"/>
          <w:sz w:val="24"/>
        </w:rPr>
        <w:t>возможности</w:t>
      </w:r>
      <w:r w:rsidR="00D23F84">
        <w:rPr>
          <w:sz w:val="24"/>
        </w:rPr>
        <w:t xml:space="preserve"> </w:t>
      </w:r>
      <w:r>
        <w:rPr>
          <w:spacing w:val="-2"/>
          <w:sz w:val="24"/>
        </w:rPr>
        <w:t xml:space="preserve">предмета </w:t>
      </w:r>
      <w:r>
        <w:rPr>
          <w:sz w:val="24"/>
        </w:rPr>
        <w:t xml:space="preserve">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w:t>
      </w:r>
      <w:r>
        <w:rPr>
          <w:spacing w:val="-2"/>
          <w:sz w:val="24"/>
        </w:rPr>
        <w:t>обучающихся.</w:t>
      </w:r>
    </w:p>
    <w:p w14:paraId="579EE9F4" w14:textId="77777777" w:rsidR="0092247A" w:rsidRDefault="00C96EE1" w:rsidP="000F08BB">
      <w:pPr>
        <w:pStyle w:val="a4"/>
        <w:numPr>
          <w:ilvl w:val="3"/>
          <w:numId w:val="133"/>
        </w:numPr>
        <w:tabs>
          <w:tab w:val="left" w:pos="1887"/>
          <w:tab w:val="left" w:pos="9639"/>
        </w:tabs>
        <w:ind w:left="567" w:right="1181" w:firstLine="0"/>
        <w:rPr>
          <w:sz w:val="24"/>
        </w:rPr>
      </w:pPr>
      <w:r>
        <w:rPr>
          <w:sz w:val="24"/>
        </w:rPr>
        <w:t>География ‒ предмет, формирующий у обучающихся систему комплексных социально</w:t>
      </w:r>
      <w:r>
        <w:rPr>
          <w:spacing w:val="80"/>
          <w:w w:val="150"/>
          <w:sz w:val="24"/>
        </w:rPr>
        <w:t xml:space="preserve">   </w:t>
      </w:r>
      <w:r>
        <w:rPr>
          <w:sz w:val="24"/>
        </w:rPr>
        <w:t>ориентированных</w:t>
      </w:r>
      <w:r>
        <w:rPr>
          <w:spacing w:val="80"/>
          <w:w w:val="150"/>
          <w:sz w:val="24"/>
        </w:rPr>
        <w:t xml:space="preserve">   </w:t>
      </w:r>
      <w:r>
        <w:rPr>
          <w:sz w:val="24"/>
        </w:rPr>
        <w:t>знаний</w:t>
      </w:r>
      <w:r>
        <w:rPr>
          <w:spacing w:val="80"/>
          <w:w w:val="150"/>
          <w:sz w:val="24"/>
        </w:rPr>
        <w:t xml:space="preserve">   </w:t>
      </w:r>
      <w:r>
        <w:rPr>
          <w:sz w:val="24"/>
        </w:rPr>
        <w:t>о</w:t>
      </w:r>
      <w:r>
        <w:rPr>
          <w:spacing w:val="80"/>
          <w:w w:val="150"/>
          <w:sz w:val="24"/>
        </w:rPr>
        <w:t xml:space="preserve">   </w:t>
      </w:r>
      <w:r>
        <w:rPr>
          <w:sz w:val="24"/>
        </w:rPr>
        <w:t>Земле</w:t>
      </w:r>
      <w:r>
        <w:rPr>
          <w:spacing w:val="80"/>
          <w:w w:val="150"/>
          <w:sz w:val="24"/>
        </w:rPr>
        <w:t xml:space="preserve">   </w:t>
      </w:r>
      <w:r>
        <w:rPr>
          <w:sz w:val="24"/>
        </w:rPr>
        <w:t>как</w:t>
      </w:r>
      <w:r>
        <w:rPr>
          <w:spacing w:val="80"/>
          <w:w w:val="150"/>
          <w:sz w:val="24"/>
        </w:rPr>
        <w:t xml:space="preserve">   </w:t>
      </w:r>
      <w:r>
        <w:rPr>
          <w:sz w:val="24"/>
        </w:rPr>
        <w:t>планете</w:t>
      </w:r>
      <w:r>
        <w:rPr>
          <w:spacing w:val="80"/>
          <w:w w:val="150"/>
          <w:sz w:val="24"/>
        </w:rPr>
        <w:t xml:space="preserve">   </w:t>
      </w:r>
      <w:r>
        <w:rPr>
          <w:sz w:val="24"/>
        </w:rPr>
        <w:t>людей,</w:t>
      </w:r>
      <w:r>
        <w:rPr>
          <w:spacing w:val="40"/>
          <w:sz w:val="24"/>
        </w:rPr>
        <w:t xml:space="preserve"> </w:t>
      </w:r>
      <w:r>
        <w:rPr>
          <w:sz w:val="24"/>
        </w:rPr>
        <w:t>об</w:t>
      </w:r>
      <w:r>
        <w:rPr>
          <w:spacing w:val="70"/>
          <w:sz w:val="24"/>
        </w:rPr>
        <w:t xml:space="preserve">   </w:t>
      </w:r>
      <w:r>
        <w:rPr>
          <w:sz w:val="24"/>
        </w:rPr>
        <w:t>основных</w:t>
      </w:r>
      <w:r>
        <w:rPr>
          <w:spacing w:val="70"/>
          <w:sz w:val="24"/>
        </w:rPr>
        <w:t xml:space="preserve">   </w:t>
      </w:r>
      <w:r>
        <w:rPr>
          <w:sz w:val="24"/>
        </w:rPr>
        <w:t>закономерностях</w:t>
      </w:r>
      <w:r>
        <w:rPr>
          <w:spacing w:val="71"/>
          <w:sz w:val="24"/>
        </w:rPr>
        <w:t xml:space="preserve">   </w:t>
      </w:r>
      <w:r>
        <w:rPr>
          <w:sz w:val="24"/>
        </w:rPr>
        <w:t>развития</w:t>
      </w:r>
      <w:r>
        <w:rPr>
          <w:spacing w:val="70"/>
          <w:sz w:val="24"/>
        </w:rPr>
        <w:t xml:space="preserve">   </w:t>
      </w:r>
      <w:r>
        <w:rPr>
          <w:sz w:val="24"/>
        </w:rPr>
        <w:t>природы,</w:t>
      </w:r>
      <w:r>
        <w:rPr>
          <w:spacing w:val="70"/>
          <w:sz w:val="24"/>
        </w:rPr>
        <w:t xml:space="preserve">   </w:t>
      </w:r>
      <w:r>
        <w:rPr>
          <w:sz w:val="24"/>
        </w:rPr>
        <w:t>о</w:t>
      </w:r>
      <w:r>
        <w:rPr>
          <w:spacing w:val="69"/>
          <w:sz w:val="24"/>
        </w:rPr>
        <w:t xml:space="preserve">   </w:t>
      </w:r>
      <w:r>
        <w:rPr>
          <w:sz w:val="24"/>
        </w:rPr>
        <w:t>размещении</w:t>
      </w:r>
      <w:r>
        <w:rPr>
          <w:spacing w:val="70"/>
          <w:sz w:val="24"/>
        </w:rPr>
        <w:t xml:space="preserve">   </w:t>
      </w:r>
      <w:r>
        <w:rPr>
          <w:sz w:val="24"/>
        </w:rPr>
        <w:t>населения и</w:t>
      </w:r>
      <w:r>
        <w:rPr>
          <w:spacing w:val="64"/>
          <w:sz w:val="24"/>
        </w:rPr>
        <w:t xml:space="preserve">  </w:t>
      </w:r>
      <w:r>
        <w:rPr>
          <w:sz w:val="24"/>
        </w:rPr>
        <w:t>хозяйства,</w:t>
      </w:r>
      <w:r>
        <w:rPr>
          <w:spacing w:val="64"/>
          <w:sz w:val="24"/>
        </w:rPr>
        <w:t xml:space="preserve">  </w:t>
      </w:r>
      <w:r>
        <w:rPr>
          <w:sz w:val="24"/>
        </w:rPr>
        <w:t>об</w:t>
      </w:r>
      <w:r>
        <w:rPr>
          <w:spacing w:val="64"/>
          <w:sz w:val="24"/>
        </w:rPr>
        <w:t xml:space="preserve">  </w:t>
      </w:r>
      <w:r>
        <w:rPr>
          <w:sz w:val="24"/>
        </w:rPr>
        <w:t>особенностях</w:t>
      </w:r>
      <w:r>
        <w:rPr>
          <w:spacing w:val="65"/>
          <w:sz w:val="24"/>
        </w:rPr>
        <w:t xml:space="preserve">  </w:t>
      </w:r>
      <w:r>
        <w:rPr>
          <w:sz w:val="24"/>
        </w:rPr>
        <w:t>и</w:t>
      </w:r>
      <w:r>
        <w:rPr>
          <w:spacing w:val="64"/>
          <w:sz w:val="24"/>
        </w:rPr>
        <w:t xml:space="preserve">  </w:t>
      </w:r>
      <w:r>
        <w:rPr>
          <w:sz w:val="24"/>
        </w:rPr>
        <w:t>о</w:t>
      </w:r>
      <w:r>
        <w:rPr>
          <w:spacing w:val="64"/>
          <w:sz w:val="24"/>
        </w:rPr>
        <w:t xml:space="preserve">  </w:t>
      </w:r>
      <w:r>
        <w:rPr>
          <w:sz w:val="24"/>
        </w:rPr>
        <w:t>динамике</w:t>
      </w:r>
      <w:r>
        <w:rPr>
          <w:spacing w:val="63"/>
          <w:sz w:val="24"/>
        </w:rPr>
        <w:t xml:space="preserve">  </w:t>
      </w:r>
      <w:r>
        <w:rPr>
          <w:sz w:val="24"/>
        </w:rPr>
        <w:t>основных</w:t>
      </w:r>
      <w:r>
        <w:rPr>
          <w:spacing w:val="64"/>
          <w:sz w:val="24"/>
        </w:rPr>
        <w:t xml:space="preserve">  </w:t>
      </w:r>
      <w:r>
        <w:rPr>
          <w:sz w:val="24"/>
        </w:rPr>
        <w:t>природных,</w:t>
      </w:r>
      <w:r>
        <w:rPr>
          <w:spacing w:val="64"/>
          <w:sz w:val="24"/>
        </w:rPr>
        <w:t xml:space="preserve">  </w:t>
      </w:r>
      <w:r>
        <w:rPr>
          <w:sz w:val="24"/>
        </w:rPr>
        <w:t>экологических и</w:t>
      </w:r>
      <w:r>
        <w:rPr>
          <w:spacing w:val="68"/>
          <w:sz w:val="24"/>
        </w:rPr>
        <w:t xml:space="preserve">   </w:t>
      </w:r>
      <w:r>
        <w:rPr>
          <w:sz w:val="24"/>
        </w:rPr>
        <w:t>социально-экономических</w:t>
      </w:r>
      <w:r>
        <w:rPr>
          <w:spacing w:val="68"/>
          <w:sz w:val="24"/>
        </w:rPr>
        <w:t xml:space="preserve">   </w:t>
      </w:r>
      <w:r>
        <w:rPr>
          <w:sz w:val="24"/>
        </w:rPr>
        <w:t>процессов,</w:t>
      </w:r>
      <w:r>
        <w:rPr>
          <w:spacing w:val="68"/>
          <w:sz w:val="24"/>
        </w:rPr>
        <w:t xml:space="preserve">   </w:t>
      </w:r>
      <w:r>
        <w:rPr>
          <w:sz w:val="24"/>
        </w:rPr>
        <w:t>о</w:t>
      </w:r>
      <w:r>
        <w:rPr>
          <w:spacing w:val="68"/>
          <w:sz w:val="24"/>
        </w:rPr>
        <w:t xml:space="preserve">   </w:t>
      </w:r>
      <w:r>
        <w:rPr>
          <w:sz w:val="24"/>
        </w:rPr>
        <w:t>проблемах</w:t>
      </w:r>
      <w:r>
        <w:rPr>
          <w:spacing w:val="68"/>
          <w:sz w:val="24"/>
        </w:rPr>
        <w:t xml:space="preserve">   </w:t>
      </w:r>
      <w:r>
        <w:rPr>
          <w:sz w:val="24"/>
        </w:rPr>
        <w:t>взаимодействия</w:t>
      </w:r>
      <w:r>
        <w:rPr>
          <w:spacing w:val="68"/>
          <w:sz w:val="24"/>
        </w:rPr>
        <w:t xml:space="preserve">   </w:t>
      </w:r>
      <w:r>
        <w:rPr>
          <w:sz w:val="24"/>
        </w:rPr>
        <w:t>природы и общества, географических подходах к устойчивому развитию территорий.</w:t>
      </w:r>
    </w:p>
    <w:p w14:paraId="06822390" w14:textId="77777777" w:rsidR="0092247A" w:rsidRDefault="00C96EE1" w:rsidP="000F08BB">
      <w:pPr>
        <w:pStyle w:val="a4"/>
        <w:numPr>
          <w:ilvl w:val="3"/>
          <w:numId w:val="133"/>
        </w:numPr>
        <w:tabs>
          <w:tab w:val="left" w:pos="1887"/>
          <w:tab w:val="left" w:pos="9639"/>
        </w:tabs>
        <w:ind w:left="567" w:right="1181" w:firstLine="0"/>
        <w:rPr>
          <w:sz w:val="24"/>
        </w:rPr>
      </w:pPr>
      <w:r>
        <w:rPr>
          <w:sz w:val="24"/>
        </w:rPr>
        <w:t xml:space="preserve">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w:t>
      </w:r>
      <w:r>
        <w:rPr>
          <w:spacing w:val="-2"/>
          <w:sz w:val="24"/>
        </w:rPr>
        <w:t>дифференциации.</w:t>
      </w:r>
    </w:p>
    <w:p w14:paraId="499B10B2" w14:textId="77777777" w:rsidR="0092247A" w:rsidRDefault="00C96EE1" w:rsidP="000F08BB">
      <w:pPr>
        <w:pStyle w:val="a4"/>
        <w:numPr>
          <w:ilvl w:val="3"/>
          <w:numId w:val="133"/>
        </w:numPr>
        <w:tabs>
          <w:tab w:val="left" w:pos="1950"/>
          <w:tab w:val="left" w:pos="9639"/>
        </w:tabs>
        <w:ind w:left="567" w:right="1181" w:firstLine="0"/>
        <w:rPr>
          <w:sz w:val="24"/>
        </w:rPr>
      </w:pPr>
      <w:r>
        <w:rPr>
          <w:sz w:val="24"/>
        </w:rPr>
        <w:t>Изучение</w:t>
      </w:r>
      <w:r>
        <w:rPr>
          <w:spacing w:val="-4"/>
          <w:sz w:val="24"/>
        </w:rPr>
        <w:t xml:space="preserve"> </w:t>
      </w:r>
      <w:r>
        <w:rPr>
          <w:sz w:val="24"/>
        </w:rPr>
        <w:t>географии в</w:t>
      </w:r>
      <w:r>
        <w:rPr>
          <w:spacing w:val="-2"/>
          <w:sz w:val="24"/>
        </w:rPr>
        <w:t xml:space="preserve"> </w:t>
      </w:r>
      <w:r>
        <w:rPr>
          <w:sz w:val="24"/>
        </w:rPr>
        <w:t>общем</w:t>
      </w:r>
      <w:r>
        <w:rPr>
          <w:spacing w:val="-2"/>
          <w:sz w:val="24"/>
        </w:rPr>
        <w:t xml:space="preserve"> </w:t>
      </w:r>
      <w:r>
        <w:rPr>
          <w:sz w:val="24"/>
        </w:rPr>
        <w:t>образовании</w:t>
      </w:r>
      <w:r>
        <w:rPr>
          <w:spacing w:val="-3"/>
          <w:sz w:val="24"/>
        </w:rPr>
        <w:t xml:space="preserve"> </w:t>
      </w:r>
      <w:r>
        <w:rPr>
          <w:sz w:val="24"/>
        </w:rPr>
        <w:t>направлено</w:t>
      </w:r>
      <w:r>
        <w:rPr>
          <w:spacing w:val="-1"/>
          <w:sz w:val="24"/>
        </w:rPr>
        <w:t xml:space="preserve"> </w:t>
      </w:r>
      <w:r>
        <w:rPr>
          <w:sz w:val="24"/>
        </w:rPr>
        <w:t>на</w:t>
      </w:r>
      <w:r>
        <w:rPr>
          <w:spacing w:val="-2"/>
          <w:sz w:val="24"/>
        </w:rPr>
        <w:t xml:space="preserve"> </w:t>
      </w:r>
      <w:r>
        <w:rPr>
          <w:sz w:val="24"/>
        </w:rPr>
        <w:t>достижение</w:t>
      </w:r>
      <w:r>
        <w:rPr>
          <w:spacing w:val="-1"/>
          <w:sz w:val="24"/>
        </w:rPr>
        <w:t xml:space="preserve"> </w:t>
      </w:r>
      <w:r>
        <w:rPr>
          <w:spacing w:val="-2"/>
          <w:sz w:val="24"/>
        </w:rPr>
        <w:t>следующих</w:t>
      </w:r>
      <w:r w:rsidR="00D23F84" w:rsidRPr="00D23F84">
        <w:rPr>
          <w:spacing w:val="-2"/>
        </w:rPr>
        <w:t xml:space="preserve"> </w:t>
      </w:r>
      <w:r w:rsidR="00D23F84">
        <w:rPr>
          <w:spacing w:val="-2"/>
        </w:rPr>
        <w:t>целей:</w:t>
      </w:r>
      <w:r w:rsidR="00D23F84">
        <w:t xml:space="preserve"> воспитание</w:t>
      </w:r>
      <w:r w:rsidR="00D23F84">
        <w:rPr>
          <w:spacing w:val="8"/>
        </w:rPr>
        <w:t xml:space="preserve"> </w:t>
      </w:r>
      <w:r w:rsidR="00D23F84">
        <w:t>чувства</w:t>
      </w:r>
      <w:r w:rsidR="00D23F84">
        <w:rPr>
          <w:spacing w:val="11"/>
        </w:rPr>
        <w:t xml:space="preserve">   </w:t>
      </w:r>
      <w:r w:rsidR="00D23F84">
        <w:t>патриотизма,</w:t>
      </w:r>
      <w:r w:rsidR="00D23F84">
        <w:rPr>
          <w:spacing w:val="12"/>
        </w:rPr>
        <w:t xml:space="preserve"> </w:t>
      </w:r>
      <w:r w:rsidR="00D23F84">
        <w:t>любви</w:t>
      </w:r>
      <w:r w:rsidR="00D23F84">
        <w:rPr>
          <w:spacing w:val="10"/>
        </w:rPr>
        <w:t xml:space="preserve"> </w:t>
      </w:r>
      <w:r w:rsidR="00D23F84">
        <w:t>к</w:t>
      </w:r>
      <w:r w:rsidR="00D23F84">
        <w:rPr>
          <w:spacing w:val="13"/>
        </w:rPr>
        <w:t xml:space="preserve"> </w:t>
      </w:r>
      <w:r w:rsidR="00D23F84">
        <w:t>своей</w:t>
      </w:r>
      <w:r w:rsidR="00D23F84">
        <w:rPr>
          <w:spacing w:val="12"/>
        </w:rPr>
        <w:t xml:space="preserve"> </w:t>
      </w:r>
      <w:r w:rsidR="00D23F84">
        <w:t>стране,</w:t>
      </w:r>
      <w:r w:rsidR="00D23F84">
        <w:rPr>
          <w:spacing w:val="12"/>
        </w:rPr>
        <w:t xml:space="preserve">  </w:t>
      </w:r>
      <w:r w:rsidR="00D23F84">
        <w:t>малой</w:t>
      </w:r>
      <w:r w:rsidR="00D23F84">
        <w:rPr>
          <w:spacing w:val="13"/>
        </w:rPr>
        <w:t xml:space="preserve"> </w:t>
      </w:r>
      <w:r w:rsidR="00D23F84">
        <w:t>родине,</w:t>
      </w:r>
    </w:p>
    <w:p w14:paraId="5CDC5E25" w14:textId="77777777" w:rsidR="0092247A" w:rsidRDefault="00D23F84" w:rsidP="00D23F84">
      <w:pPr>
        <w:pStyle w:val="a3"/>
        <w:tabs>
          <w:tab w:val="left" w:pos="9639"/>
        </w:tabs>
        <w:ind w:left="567" w:right="1181" w:firstLine="0"/>
        <w:jc w:val="left"/>
      </w:pPr>
      <w:r>
        <w:rPr>
          <w:spacing w:val="-2"/>
        </w:rPr>
        <w:t>в</w:t>
      </w:r>
      <w:r w:rsidR="00C96EE1">
        <w:rPr>
          <w:spacing w:val="-2"/>
        </w:rPr>
        <w:t>заимопонимания</w:t>
      </w:r>
      <w:r>
        <w:t xml:space="preserve">     </w:t>
      </w:r>
      <w:r w:rsidR="00C96EE1">
        <w:t>с</w:t>
      </w:r>
      <w:r>
        <w:t xml:space="preserve">  </w:t>
      </w:r>
      <w:r w:rsidR="00C96EE1">
        <w:t xml:space="preserve"> другими </w:t>
      </w:r>
      <w:r>
        <w:t xml:space="preserve">  </w:t>
      </w:r>
      <w:r w:rsidR="00C96EE1">
        <w:t xml:space="preserve">народами </w:t>
      </w:r>
      <w:r>
        <w:t xml:space="preserve">  </w:t>
      </w:r>
      <w:r w:rsidR="00C96EE1">
        <w:t>на</w:t>
      </w:r>
      <w:r>
        <w:t xml:space="preserve">  </w:t>
      </w:r>
      <w:r w:rsidR="00C96EE1">
        <w:t xml:space="preserve"> основе</w:t>
      </w:r>
      <w:r>
        <w:t xml:space="preserve">  </w:t>
      </w:r>
      <w:r w:rsidR="00C96EE1">
        <w:t xml:space="preserve"> формирования </w:t>
      </w:r>
      <w:r>
        <w:t xml:space="preserve">       </w:t>
      </w:r>
      <w:r w:rsidR="00C96EE1">
        <w:t>целостного географического образа России, ценностных ориентаций личности;</w:t>
      </w:r>
    </w:p>
    <w:p w14:paraId="0D149759" w14:textId="77777777" w:rsidR="0092247A" w:rsidRDefault="00C96EE1" w:rsidP="00ED12BB">
      <w:pPr>
        <w:pStyle w:val="a3"/>
        <w:tabs>
          <w:tab w:val="left" w:pos="9639"/>
        </w:tabs>
        <w:ind w:left="567" w:right="1181" w:firstLine="0"/>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69FEE601" w14:textId="77777777" w:rsidR="0092247A" w:rsidRDefault="00C96EE1" w:rsidP="00D23F84">
      <w:pPr>
        <w:pStyle w:val="a3"/>
        <w:tabs>
          <w:tab w:val="left" w:pos="9639"/>
        </w:tabs>
        <w:spacing w:before="1"/>
        <w:ind w:left="567" w:right="1181" w:firstLine="0"/>
      </w:pPr>
      <w:r>
        <w:t>воспитание экологической культуры, соответствующей современному уровню геоэкологического</w:t>
      </w:r>
      <w:r>
        <w:rPr>
          <w:spacing w:val="80"/>
        </w:rPr>
        <w:t xml:space="preserve">   </w:t>
      </w:r>
      <w:r>
        <w:t>мышления</w:t>
      </w:r>
      <w:r>
        <w:rPr>
          <w:spacing w:val="80"/>
        </w:rPr>
        <w:t xml:space="preserve">   </w:t>
      </w:r>
      <w:r>
        <w:t>на</w:t>
      </w:r>
      <w:r>
        <w:rPr>
          <w:spacing w:val="79"/>
        </w:rPr>
        <w:t xml:space="preserve">   </w:t>
      </w:r>
      <w:r>
        <w:t>основе</w:t>
      </w:r>
      <w:r>
        <w:rPr>
          <w:spacing w:val="79"/>
        </w:rPr>
        <w:t xml:space="preserve">   </w:t>
      </w:r>
      <w:r>
        <w:t>освоения</w:t>
      </w:r>
      <w:r>
        <w:rPr>
          <w:spacing w:val="80"/>
        </w:rPr>
        <w:t xml:space="preserve">   </w:t>
      </w:r>
      <w:r>
        <w:t>знаний</w:t>
      </w:r>
      <w:r>
        <w:rPr>
          <w:spacing w:val="80"/>
        </w:rPr>
        <w:t xml:space="preserve">   </w:t>
      </w:r>
      <w:r>
        <w:t>о</w:t>
      </w:r>
      <w:r>
        <w:rPr>
          <w:spacing w:val="80"/>
        </w:rPr>
        <w:t xml:space="preserve">   </w:t>
      </w:r>
      <w:r>
        <w:t>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w:t>
      </w:r>
      <w:r>
        <w:rPr>
          <w:spacing w:val="80"/>
          <w:w w:val="150"/>
        </w:rPr>
        <w:t xml:space="preserve"> </w:t>
      </w:r>
      <w:r>
        <w:t>использования</w:t>
      </w:r>
      <w:r>
        <w:rPr>
          <w:spacing w:val="80"/>
          <w:w w:val="150"/>
        </w:rPr>
        <w:t xml:space="preserve"> </w:t>
      </w:r>
      <w:r>
        <w:t>природных</w:t>
      </w:r>
      <w:r>
        <w:rPr>
          <w:spacing w:val="80"/>
          <w:w w:val="150"/>
        </w:rPr>
        <w:t xml:space="preserve"> </w:t>
      </w:r>
      <w:r>
        <w:t>ресурсов,</w:t>
      </w:r>
      <w:r>
        <w:rPr>
          <w:spacing w:val="80"/>
          <w:w w:val="150"/>
        </w:rPr>
        <w:t xml:space="preserve"> </w:t>
      </w:r>
      <w:r>
        <w:t>формирование</w:t>
      </w:r>
      <w:r>
        <w:rPr>
          <w:spacing w:val="80"/>
          <w:w w:val="150"/>
        </w:rPr>
        <w:t xml:space="preserve"> </w:t>
      </w:r>
      <w:r>
        <w:t>способности</w:t>
      </w:r>
      <w:r>
        <w:rPr>
          <w:spacing w:val="80"/>
          <w:w w:val="150"/>
        </w:rPr>
        <w:t xml:space="preserve"> </w:t>
      </w:r>
      <w:r>
        <w:t>поиска</w:t>
      </w:r>
      <w:r>
        <w:rPr>
          <w:spacing w:val="80"/>
          <w:w w:val="150"/>
        </w:rPr>
        <w:t xml:space="preserve"> </w:t>
      </w:r>
      <w:r>
        <w:t>и</w:t>
      </w:r>
      <w:r w:rsidR="00D23F84">
        <w:t xml:space="preserve"> </w:t>
      </w:r>
      <w:r>
        <w:t>применения различных источников географической информации, в том числе ресурсов информационно-телекомуникационной</w:t>
      </w:r>
      <w:r w:rsidR="00D23F84">
        <w:t xml:space="preserve"> </w:t>
      </w:r>
      <w:r>
        <w:t xml:space="preserve"> сети</w:t>
      </w:r>
      <w:r w:rsidR="00D23F84">
        <w:t xml:space="preserve">  </w:t>
      </w:r>
      <w:r>
        <w:t xml:space="preserve"> «Интернет», </w:t>
      </w:r>
      <w:r w:rsidR="00D23F84">
        <w:t xml:space="preserve"> </w:t>
      </w:r>
      <w:r>
        <w:t xml:space="preserve">для описания, </w:t>
      </w:r>
      <w:r w:rsidR="00D23F84">
        <w:t xml:space="preserve">  </w:t>
      </w:r>
      <w:r>
        <w:t xml:space="preserve">характеристики, </w:t>
      </w:r>
      <w:r>
        <w:rPr>
          <w:spacing w:val="-2"/>
        </w:rPr>
        <w:t>объяснения</w:t>
      </w:r>
    </w:p>
    <w:p w14:paraId="72CAA8CD" w14:textId="77777777" w:rsidR="0092247A" w:rsidRDefault="00C96EE1" w:rsidP="00ED12BB">
      <w:pPr>
        <w:pStyle w:val="a3"/>
        <w:tabs>
          <w:tab w:val="left" w:pos="9639"/>
        </w:tabs>
        <w:spacing w:before="1"/>
        <w:ind w:left="567" w:right="1181" w:firstLine="0"/>
      </w:pPr>
      <w:r>
        <w:t>и</w:t>
      </w:r>
      <w:r>
        <w:rPr>
          <w:spacing w:val="-6"/>
        </w:rPr>
        <w:t xml:space="preserve"> </w:t>
      </w:r>
      <w:r>
        <w:t>оценки</w:t>
      </w:r>
      <w:r>
        <w:rPr>
          <w:spacing w:val="-4"/>
        </w:rPr>
        <w:t xml:space="preserve"> </w:t>
      </w:r>
      <w:r>
        <w:t>разнообразных</w:t>
      </w:r>
      <w:r>
        <w:rPr>
          <w:spacing w:val="-2"/>
        </w:rPr>
        <w:t xml:space="preserve"> </w:t>
      </w:r>
      <w:r>
        <w:t>географических</w:t>
      </w:r>
      <w:r>
        <w:rPr>
          <w:spacing w:val="-2"/>
        </w:rPr>
        <w:t xml:space="preserve"> </w:t>
      </w:r>
      <w:r>
        <w:t>явлений</w:t>
      </w:r>
      <w:r>
        <w:rPr>
          <w:spacing w:val="-4"/>
        </w:rPr>
        <w:t xml:space="preserve"> </w:t>
      </w:r>
      <w:r>
        <w:t>и</w:t>
      </w:r>
      <w:r>
        <w:rPr>
          <w:spacing w:val="-6"/>
        </w:rPr>
        <w:t xml:space="preserve"> </w:t>
      </w:r>
      <w:r>
        <w:t>процессов,</w:t>
      </w:r>
      <w:r>
        <w:rPr>
          <w:spacing w:val="-4"/>
        </w:rPr>
        <w:t xml:space="preserve"> </w:t>
      </w:r>
      <w:r>
        <w:t>жизненных</w:t>
      </w:r>
      <w:r>
        <w:rPr>
          <w:spacing w:val="-2"/>
        </w:rPr>
        <w:t xml:space="preserve"> ситуаций;</w:t>
      </w:r>
    </w:p>
    <w:p w14:paraId="63BAA4A6" w14:textId="77777777" w:rsidR="0092247A" w:rsidRDefault="00C96EE1" w:rsidP="00ED12BB">
      <w:pPr>
        <w:pStyle w:val="a3"/>
        <w:tabs>
          <w:tab w:val="left" w:pos="3003"/>
          <w:tab w:val="left" w:pos="4270"/>
          <w:tab w:val="left" w:pos="6069"/>
          <w:tab w:val="left" w:pos="8269"/>
          <w:tab w:val="left" w:pos="9552"/>
          <w:tab w:val="left" w:pos="9639"/>
        </w:tabs>
        <w:ind w:left="567" w:right="1181" w:firstLine="0"/>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w:t>
      </w:r>
      <w:r w:rsidR="00D23F84">
        <w:t xml:space="preserve">  </w:t>
      </w:r>
      <w:r>
        <w:t xml:space="preserve"> сущности </w:t>
      </w:r>
      <w:r w:rsidR="00D23F84">
        <w:t xml:space="preserve">   </w:t>
      </w:r>
      <w:r>
        <w:rPr>
          <w:spacing w:val="-2"/>
        </w:rPr>
        <w:t>происходящих</w:t>
      </w:r>
      <w:r w:rsidR="00D23F84">
        <w:t xml:space="preserve">   </w:t>
      </w:r>
      <w:r>
        <w:rPr>
          <w:spacing w:val="-10"/>
        </w:rPr>
        <w:t>в</w:t>
      </w:r>
      <w:r w:rsidR="00D23F84">
        <w:t xml:space="preserve">   </w:t>
      </w:r>
      <w:r>
        <w:rPr>
          <w:spacing w:val="-4"/>
        </w:rPr>
        <w:t>жизни</w:t>
      </w:r>
      <w:r w:rsidR="00D23F84">
        <w:t xml:space="preserve">    </w:t>
      </w:r>
      <w:r>
        <w:rPr>
          <w:spacing w:val="-2"/>
        </w:rPr>
        <w:t>процессов</w:t>
      </w:r>
      <w:r w:rsidR="00D23F84">
        <w:t xml:space="preserve">      </w:t>
      </w:r>
      <w:r>
        <w:rPr>
          <w:spacing w:val="-10"/>
        </w:rPr>
        <w:t>и</w:t>
      </w:r>
      <w:r>
        <w:tab/>
      </w:r>
      <w:r>
        <w:rPr>
          <w:spacing w:val="-2"/>
        </w:rPr>
        <w:t xml:space="preserve">явлений </w:t>
      </w:r>
      <w:r>
        <w:t>в современном поликультурном, полиэтничном и многоконфессиональном мире;</w:t>
      </w:r>
    </w:p>
    <w:p w14:paraId="0A4B6EF7" w14:textId="77777777" w:rsidR="0092247A" w:rsidRDefault="00C96EE1" w:rsidP="00ED12BB">
      <w:pPr>
        <w:pStyle w:val="a3"/>
        <w:tabs>
          <w:tab w:val="left" w:pos="7539"/>
          <w:tab w:val="left" w:pos="9639"/>
        </w:tabs>
        <w:ind w:left="567" w:right="1181" w:firstLine="0"/>
      </w:pPr>
      <w:r>
        <w:t>формирование</w:t>
      </w:r>
      <w:r>
        <w:rPr>
          <w:spacing w:val="80"/>
        </w:rPr>
        <w:t xml:space="preserve">   </w:t>
      </w:r>
      <w:r>
        <w:t>географических</w:t>
      </w:r>
      <w:r>
        <w:rPr>
          <w:spacing w:val="80"/>
        </w:rPr>
        <w:t xml:space="preserve">   </w:t>
      </w:r>
      <w:r>
        <w:t>знаний</w:t>
      </w:r>
      <w:r>
        <w:rPr>
          <w:spacing w:val="80"/>
        </w:rPr>
        <w:t xml:space="preserve">   </w:t>
      </w:r>
      <w:r w:rsidR="00D23F84">
        <w:t xml:space="preserve">и </w:t>
      </w:r>
      <w:r>
        <w:t>умений,</w:t>
      </w:r>
      <w:r>
        <w:rPr>
          <w:spacing w:val="80"/>
          <w:w w:val="150"/>
        </w:rPr>
        <w:t xml:space="preserve"> </w:t>
      </w:r>
      <w:r>
        <w:t>необходимых</w:t>
      </w:r>
      <w:r>
        <w:rPr>
          <w:spacing w:val="80"/>
          <w:w w:val="150"/>
        </w:rPr>
        <w:t xml:space="preserve"> </w:t>
      </w:r>
      <w:r>
        <w:t xml:space="preserve">для продолжения образования по направлениям подготовки (специальностям), требующим </w:t>
      </w:r>
      <w:r>
        <w:lastRenderedPageBreak/>
        <w:t>наличия серьёзной базы географических знаний.</w:t>
      </w:r>
    </w:p>
    <w:p w14:paraId="0AECBA79" w14:textId="77777777" w:rsidR="0092247A" w:rsidRDefault="00C96EE1" w:rsidP="000F08BB">
      <w:pPr>
        <w:pStyle w:val="a4"/>
        <w:numPr>
          <w:ilvl w:val="3"/>
          <w:numId w:val="133"/>
        </w:numPr>
        <w:tabs>
          <w:tab w:val="left" w:pos="1701"/>
          <w:tab w:val="left" w:pos="9639"/>
        </w:tabs>
        <w:ind w:left="567" w:right="1181" w:firstLine="0"/>
        <w:rPr>
          <w:sz w:val="24"/>
        </w:rPr>
      </w:pPr>
      <w:r>
        <w:rPr>
          <w:sz w:val="24"/>
        </w:rP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36BA6509" w14:textId="77777777" w:rsidR="0092247A" w:rsidRDefault="00940BB2" w:rsidP="00940BB2">
      <w:pPr>
        <w:pStyle w:val="a4"/>
        <w:tabs>
          <w:tab w:val="left" w:pos="1701"/>
          <w:tab w:val="left" w:pos="9639"/>
        </w:tabs>
        <w:ind w:left="567" w:right="1181" w:firstLine="0"/>
        <w:rPr>
          <w:sz w:val="24"/>
        </w:rPr>
      </w:pPr>
      <w:r>
        <w:rPr>
          <w:sz w:val="24"/>
        </w:rPr>
        <w:t>2.1.13.10.</w:t>
      </w:r>
      <w:r w:rsidR="00C96EE1">
        <w:rPr>
          <w:sz w:val="24"/>
        </w:rPr>
        <w:t>Общее</w:t>
      </w:r>
      <w:r w:rsidR="00C96EE1">
        <w:rPr>
          <w:spacing w:val="80"/>
          <w:sz w:val="24"/>
        </w:rPr>
        <w:t xml:space="preserve">  </w:t>
      </w:r>
      <w:r w:rsidR="00C96EE1">
        <w:rPr>
          <w:sz w:val="24"/>
        </w:rPr>
        <w:t>число</w:t>
      </w:r>
      <w:r w:rsidR="00C96EE1">
        <w:rPr>
          <w:spacing w:val="80"/>
          <w:sz w:val="24"/>
        </w:rPr>
        <w:t xml:space="preserve">  </w:t>
      </w:r>
      <w:r w:rsidR="00C96EE1">
        <w:rPr>
          <w:sz w:val="24"/>
        </w:rPr>
        <w:t>часов,</w:t>
      </w:r>
      <w:r w:rsidR="00C96EE1">
        <w:rPr>
          <w:spacing w:val="80"/>
          <w:sz w:val="24"/>
        </w:rPr>
        <w:t xml:space="preserve">  </w:t>
      </w:r>
      <w:r w:rsidR="00C96EE1">
        <w:rPr>
          <w:sz w:val="24"/>
        </w:rPr>
        <w:t>рекомендованных</w:t>
      </w:r>
      <w:r w:rsidR="00C96EE1">
        <w:rPr>
          <w:spacing w:val="80"/>
          <w:sz w:val="24"/>
        </w:rPr>
        <w:t xml:space="preserve">  </w:t>
      </w:r>
      <w:r w:rsidR="00C96EE1">
        <w:rPr>
          <w:sz w:val="24"/>
        </w:rPr>
        <w:t>для</w:t>
      </w:r>
      <w:r w:rsidR="00C96EE1">
        <w:rPr>
          <w:spacing w:val="80"/>
          <w:sz w:val="24"/>
        </w:rPr>
        <w:t xml:space="preserve">  </w:t>
      </w:r>
      <w:r w:rsidR="00C96EE1">
        <w:rPr>
          <w:sz w:val="24"/>
        </w:rPr>
        <w:t>изучения</w:t>
      </w:r>
      <w:r w:rsidR="00C96EE1">
        <w:rPr>
          <w:spacing w:val="80"/>
          <w:sz w:val="24"/>
        </w:rPr>
        <w:t xml:space="preserve">  </w:t>
      </w:r>
      <w:r w:rsidR="00C96EE1">
        <w:rPr>
          <w:sz w:val="24"/>
        </w:rPr>
        <w:t>географии</w:t>
      </w:r>
      <w:r>
        <w:rPr>
          <w:spacing w:val="80"/>
          <w:sz w:val="24"/>
        </w:rPr>
        <w:t xml:space="preserve"> </w:t>
      </w:r>
      <w:r w:rsidR="00C96EE1">
        <w:rPr>
          <w:sz w:val="24"/>
        </w:rPr>
        <w:t>– 272 часа: по одному часу в неделю в 5 и 6 классах и по 2 часа в 7, 8 и 9 классах.</w:t>
      </w:r>
    </w:p>
    <w:p w14:paraId="27C2E323" w14:textId="77777777" w:rsidR="0092247A" w:rsidRPr="00940BB2" w:rsidRDefault="00C96EE1" w:rsidP="000F08BB">
      <w:pPr>
        <w:pStyle w:val="a4"/>
        <w:numPr>
          <w:ilvl w:val="3"/>
          <w:numId w:val="134"/>
        </w:numPr>
        <w:tabs>
          <w:tab w:val="left" w:pos="1708"/>
          <w:tab w:val="left" w:pos="9639"/>
        </w:tabs>
        <w:ind w:right="1181"/>
        <w:rPr>
          <w:sz w:val="24"/>
        </w:rPr>
      </w:pPr>
      <w:r w:rsidRPr="00940BB2">
        <w:rPr>
          <w:sz w:val="24"/>
        </w:rPr>
        <w:t>Содержание</w:t>
      </w:r>
      <w:r w:rsidRPr="00940BB2">
        <w:rPr>
          <w:spacing w:val="-3"/>
          <w:sz w:val="24"/>
        </w:rPr>
        <w:t xml:space="preserve"> </w:t>
      </w:r>
      <w:r w:rsidRPr="00940BB2">
        <w:rPr>
          <w:sz w:val="24"/>
        </w:rPr>
        <w:t>обучения</w:t>
      </w:r>
      <w:r w:rsidRPr="00940BB2">
        <w:rPr>
          <w:spacing w:val="-2"/>
          <w:sz w:val="24"/>
        </w:rPr>
        <w:t xml:space="preserve"> </w:t>
      </w:r>
      <w:r w:rsidRPr="00940BB2">
        <w:rPr>
          <w:sz w:val="24"/>
        </w:rPr>
        <w:t>географии</w:t>
      </w:r>
      <w:r w:rsidRPr="00940BB2">
        <w:rPr>
          <w:spacing w:val="-1"/>
          <w:sz w:val="24"/>
        </w:rPr>
        <w:t xml:space="preserve"> </w:t>
      </w:r>
      <w:r w:rsidRPr="00940BB2">
        <w:rPr>
          <w:sz w:val="24"/>
        </w:rPr>
        <w:t>в</w:t>
      </w:r>
      <w:r w:rsidRPr="00940BB2">
        <w:rPr>
          <w:spacing w:val="-3"/>
          <w:sz w:val="24"/>
        </w:rPr>
        <w:t xml:space="preserve"> </w:t>
      </w:r>
      <w:r w:rsidRPr="00940BB2">
        <w:rPr>
          <w:sz w:val="24"/>
        </w:rPr>
        <w:t>5</w:t>
      </w:r>
      <w:r w:rsidRPr="00940BB2">
        <w:rPr>
          <w:spacing w:val="-1"/>
          <w:sz w:val="24"/>
        </w:rPr>
        <w:t xml:space="preserve"> </w:t>
      </w:r>
      <w:r w:rsidRPr="00940BB2">
        <w:rPr>
          <w:spacing w:val="-2"/>
          <w:sz w:val="24"/>
        </w:rPr>
        <w:t>классе.</w:t>
      </w:r>
    </w:p>
    <w:p w14:paraId="7A907986" w14:textId="77777777" w:rsidR="0092247A" w:rsidRPr="00940BB2" w:rsidRDefault="00940BB2" w:rsidP="00940BB2">
      <w:pPr>
        <w:tabs>
          <w:tab w:val="left" w:pos="1888"/>
          <w:tab w:val="left" w:pos="9639"/>
        </w:tabs>
        <w:ind w:left="567" w:right="1181"/>
        <w:rPr>
          <w:sz w:val="24"/>
        </w:rPr>
      </w:pPr>
      <w:r>
        <w:rPr>
          <w:sz w:val="24"/>
        </w:rPr>
        <w:t>2.1.13.11.1.</w:t>
      </w:r>
      <w:r w:rsidR="00C96EE1" w:rsidRPr="00940BB2">
        <w:rPr>
          <w:sz w:val="24"/>
        </w:rPr>
        <w:t>Географическое</w:t>
      </w:r>
      <w:r w:rsidR="00C96EE1" w:rsidRPr="00940BB2">
        <w:rPr>
          <w:spacing w:val="-5"/>
          <w:sz w:val="24"/>
        </w:rPr>
        <w:t xml:space="preserve"> </w:t>
      </w:r>
      <w:r w:rsidR="00C96EE1" w:rsidRPr="00940BB2">
        <w:rPr>
          <w:sz w:val="24"/>
        </w:rPr>
        <w:t>изучение</w:t>
      </w:r>
      <w:r w:rsidR="00C96EE1" w:rsidRPr="00940BB2">
        <w:rPr>
          <w:spacing w:val="-4"/>
          <w:sz w:val="24"/>
        </w:rPr>
        <w:t xml:space="preserve"> </w:t>
      </w:r>
      <w:r w:rsidR="00C96EE1" w:rsidRPr="00940BB2">
        <w:rPr>
          <w:spacing w:val="-2"/>
          <w:sz w:val="24"/>
        </w:rPr>
        <w:t>Земли.</w:t>
      </w:r>
    </w:p>
    <w:p w14:paraId="1392F248" w14:textId="77777777" w:rsidR="0092247A" w:rsidRDefault="00940BB2" w:rsidP="00940BB2">
      <w:pPr>
        <w:pStyle w:val="a4"/>
        <w:tabs>
          <w:tab w:val="left" w:pos="2068"/>
          <w:tab w:val="left" w:pos="9639"/>
        </w:tabs>
        <w:ind w:left="567" w:right="1181" w:firstLine="0"/>
        <w:rPr>
          <w:sz w:val="24"/>
        </w:rPr>
      </w:pPr>
      <w:r>
        <w:rPr>
          <w:sz w:val="24"/>
        </w:rPr>
        <w:t>2.1.13.11.2.</w:t>
      </w:r>
      <w:r w:rsidR="00C96EE1">
        <w:rPr>
          <w:sz w:val="24"/>
        </w:rPr>
        <w:t>Введение.</w:t>
      </w:r>
      <w:r w:rsidR="00C96EE1">
        <w:rPr>
          <w:spacing w:val="-4"/>
          <w:sz w:val="24"/>
        </w:rPr>
        <w:t xml:space="preserve"> </w:t>
      </w:r>
      <w:r w:rsidR="00C96EE1">
        <w:rPr>
          <w:sz w:val="24"/>
        </w:rPr>
        <w:t>География</w:t>
      </w:r>
      <w:r w:rsidR="00C96EE1">
        <w:rPr>
          <w:spacing w:val="-3"/>
          <w:sz w:val="24"/>
        </w:rPr>
        <w:t xml:space="preserve"> </w:t>
      </w:r>
      <w:r w:rsidR="00C96EE1">
        <w:rPr>
          <w:sz w:val="24"/>
        </w:rPr>
        <w:t>‒</w:t>
      </w:r>
      <w:r w:rsidR="00C96EE1">
        <w:rPr>
          <w:spacing w:val="-2"/>
          <w:sz w:val="24"/>
        </w:rPr>
        <w:t xml:space="preserve"> </w:t>
      </w:r>
      <w:r w:rsidR="00C96EE1">
        <w:rPr>
          <w:sz w:val="24"/>
        </w:rPr>
        <w:t>наука</w:t>
      </w:r>
      <w:r w:rsidR="00C96EE1">
        <w:rPr>
          <w:spacing w:val="-2"/>
          <w:sz w:val="24"/>
        </w:rPr>
        <w:t xml:space="preserve"> </w:t>
      </w:r>
      <w:r w:rsidR="00C96EE1">
        <w:rPr>
          <w:sz w:val="24"/>
        </w:rPr>
        <w:t>о</w:t>
      </w:r>
      <w:r w:rsidR="00C96EE1">
        <w:rPr>
          <w:spacing w:val="-2"/>
          <w:sz w:val="24"/>
        </w:rPr>
        <w:t xml:space="preserve"> </w:t>
      </w:r>
      <w:r w:rsidR="00C96EE1">
        <w:rPr>
          <w:sz w:val="24"/>
        </w:rPr>
        <w:t>планете</w:t>
      </w:r>
      <w:r w:rsidR="00C96EE1">
        <w:rPr>
          <w:spacing w:val="-2"/>
          <w:sz w:val="24"/>
        </w:rPr>
        <w:t xml:space="preserve"> Земля.</w:t>
      </w:r>
    </w:p>
    <w:p w14:paraId="07657D84" w14:textId="77777777" w:rsidR="0092247A" w:rsidRDefault="00C96EE1" w:rsidP="00ED12BB">
      <w:pPr>
        <w:pStyle w:val="a3"/>
        <w:tabs>
          <w:tab w:val="left" w:pos="9639"/>
        </w:tabs>
        <w:spacing w:before="1"/>
        <w:ind w:left="567" w:right="1181" w:firstLine="0"/>
      </w:pPr>
      <w:r>
        <w:t>Что</w:t>
      </w:r>
      <w:r>
        <w:rPr>
          <w:spacing w:val="80"/>
          <w:w w:val="150"/>
        </w:rPr>
        <w:t xml:space="preserve">  </w:t>
      </w:r>
      <w:r>
        <w:t>изучает</w:t>
      </w:r>
      <w:r>
        <w:rPr>
          <w:spacing w:val="80"/>
          <w:w w:val="150"/>
        </w:rPr>
        <w:t xml:space="preserve">  </w:t>
      </w:r>
      <w:r>
        <w:t>география?</w:t>
      </w:r>
      <w:r>
        <w:rPr>
          <w:spacing w:val="80"/>
          <w:w w:val="150"/>
        </w:rPr>
        <w:t xml:space="preserve">  </w:t>
      </w:r>
      <w:r>
        <w:t>Географические</w:t>
      </w:r>
      <w:r>
        <w:rPr>
          <w:spacing w:val="80"/>
          <w:w w:val="150"/>
        </w:rPr>
        <w:t xml:space="preserve">  </w:t>
      </w:r>
      <w:r>
        <w:t>объекты,</w:t>
      </w:r>
      <w:r>
        <w:rPr>
          <w:spacing w:val="80"/>
          <w:w w:val="150"/>
        </w:rPr>
        <w:t xml:space="preserve">  </w:t>
      </w:r>
      <w:r>
        <w:t>процессы</w:t>
      </w:r>
      <w:r>
        <w:rPr>
          <w:spacing w:val="80"/>
          <w:w w:val="150"/>
        </w:rPr>
        <w:t xml:space="preserve">  </w:t>
      </w:r>
      <w:r>
        <w:t>и</w:t>
      </w:r>
      <w:r>
        <w:rPr>
          <w:spacing w:val="80"/>
          <w:w w:val="150"/>
        </w:rPr>
        <w:t xml:space="preserve">  </w:t>
      </w:r>
      <w:r>
        <w:t>явления. Как география изучает объекты, процессы и явления. Географические методы изучения объектов и явлений. Древо географических наук.</w:t>
      </w:r>
    </w:p>
    <w:p w14:paraId="5B8CDDC2" w14:textId="77777777" w:rsidR="0092247A" w:rsidRDefault="00C96EE1" w:rsidP="00ED12BB">
      <w:pPr>
        <w:pStyle w:val="a3"/>
        <w:tabs>
          <w:tab w:val="left" w:pos="9639"/>
        </w:tabs>
        <w:ind w:left="567" w:right="1181" w:firstLine="0"/>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14:paraId="46244D25" w14:textId="77777777" w:rsidR="0092247A" w:rsidRDefault="00940BB2" w:rsidP="00940BB2">
      <w:pPr>
        <w:pStyle w:val="a4"/>
        <w:tabs>
          <w:tab w:val="left" w:pos="2068"/>
          <w:tab w:val="left" w:pos="9639"/>
        </w:tabs>
        <w:ind w:left="567" w:right="1181" w:firstLine="0"/>
        <w:rPr>
          <w:sz w:val="24"/>
        </w:rPr>
      </w:pPr>
      <w:r>
        <w:rPr>
          <w:sz w:val="24"/>
        </w:rPr>
        <w:t>2.1.13.11.3.</w:t>
      </w:r>
      <w:r w:rsidR="00C96EE1">
        <w:rPr>
          <w:sz w:val="24"/>
        </w:rPr>
        <w:t>История</w:t>
      </w:r>
      <w:r w:rsidR="00C96EE1">
        <w:rPr>
          <w:spacing w:val="-5"/>
          <w:sz w:val="24"/>
        </w:rPr>
        <w:t xml:space="preserve"> </w:t>
      </w:r>
      <w:r w:rsidR="00C96EE1">
        <w:rPr>
          <w:sz w:val="24"/>
        </w:rPr>
        <w:t>географических</w:t>
      </w:r>
      <w:r w:rsidR="00C96EE1">
        <w:rPr>
          <w:spacing w:val="-2"/>
          <w:sz w:val="24"/>
        </w:rPr>
        <w:t xml:space="preserve"> открытий.</w:t>
      </w:r>
    </w:p>
    <w:p w14:paraId="79B04CF8" w14:textId="77777777" w:rsidR="0092247A" w:rsidRDefault="00C96EE1" w:rsidP="00ED12BB">
      <w:pPr>
        <w:pStyle w:val="a3"/>
        <w:tabs>
          <w:tab w:val="left" w:pos="9639"/>
        </w:tabs>
        <w:ind w:left="567" w:right="1181" w:firstLine="0"/>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7B85BFB3" w14:textId="77777777" w:rsidR="0092247A" w:rsidRDefault="00C96EE1" w:rsidP="00ED12BB">
      <w:pPr>
        <w:pStyle w:val="a3"/>
        <w:tabs>
          <w:tab w:val="left" w:pos="9639"/>
        </w:tabs>
        <w:ind w:left="567" w:right="1181" w:firstLine="0"/>
      </w:pPr>
      <w:r>
        <w:t>География в эпоху Средневековья: путешествия и открытия викингов, древних арабов, русских землепроходцев. Путешествия М. Поло и А. Никитина.</w:t>
      </w:r>
    </w:p>
    <w:p w14:paraId="55182EBC" w14:textId="77777777" w:rsidR="0092247A" w:rsidRDefault="00C96EE1" w:rsidP="00ED12BB">
      <w:pPr>
        <w:pStyle w:val="a3"/>
        <w:tabs>
          <w:tab w:val="left" w:pos="9639"/>
        </w:tabs>
        <w:ind w:left="567" w:right="1181" w:firstLine="0"/>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1BC5D41E" w14:textId="77777777" w:rsidR="0092247A" w:rsidRDefault="00C96EE1" w:rsidP="00ED12BB">
      <w:pPr>
        <w:pStyle w:val="a3"/>
        <w:tabs>
          <w:tab w:val="left" w:pos="9639"/>
        </w:tabs>
        <w:ind w:left="567" w:right="1181" w:firstLine="0"/>
      </w:pPr>
      <w:r>
        <w:t>Географические открытия XVII‒XIX вв. Поиски Южной Земли ‒ открытие Австралии. Русские путешественники и мореплаватели на северо-востоке Азии. Первая русская</w:t>
      </w:r>
      <w:r>
        <w:rPr>
          <w:spacing w:val="80"/>
        </w:rPr>
        <w:t xml:space="preserve"> </w:t>
      </w:r>
      <w:r>
        <w:t xml:space="preserve">кругосветная экспедиция (Русская экспедиция Ф.Ф. Беллинсгаузена, М.П. Лазарева ‒ открытие </w:t>
      </w:r>
      <w:r>
        <w:rPr>
          <w:spacing w:val="-2"/>
        </w:rPr>
        <w:t>Антарктиды).</w:t>
      </w:r>
    </w:p>
    <w:p w14:paraId="0F673301" w14:textId="77777777" w:rsidR="0092247A" w:rsidRDefault="00C96EE1" w:rsidP="00ED12BB">
      <w:pPr>
        <w:pStyle w:val="a3"/>
        <w:tabs>
          <w:tab w:val="left" w:pos="9639"/>
        </w:tabs>
        <w:ind w:left="567" w:right="1181" w:firstLine="0"/>
      </w:pPr>
      <w: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051C785F" w14:textId="77777777" w:rsidR="0092247A" w:rsidRDefault="00C96EE1" w:rsidP="00ED12BB">
      <w:pPr>
        <w:pStyle w:val="a3"/>
        <w:tabs>
          <w:tab w:val="left" w:pos="9639"/>
        </w:tabs>
        <w:spacing w:before="1"/>
        <w:ind w:left="567" w:right="1181" w:firstLine="0"/>
      </w:pPr>
      <w:r>
        <w:t>Практические работы: «Обозначение на контурной карте географических объектов, открытых</w:t>
      </w:r>
      <w:r>
        <w:rPr>
          <w:spacing w:val="62"/>
          <w:w w:val="150"/>
        </w:rPr>
        <w:t xml:space="preserve">   </w:t>
      </w:r>
      <w:r>
        <w:t>в</w:t>
      </w:r>
      <w:r>
        <w:rPr>
          <w:spacing w:val="61"/>
          <w:w w:val="150"/>
        </w:rPr>
        <w:t xml:space="preserve">   </w:t>
      </w:r>
      <w:r>
        <w:t>разные</w:t>
      </w:r>
      <w:r>
        <w:rPr>
          <w:spacing w:val="60"/>
          <w:w w:val="150"/>
        </w:rPr>
        <w:t xml:space="preserve">   </w:t>
      </w:r>
      <w:r>
        <w:t>периоды»,</w:t>
      </w:r>
      <w:r>
        <w:rPr>
          <w:spacing w:val="62"/>
          <w:w w:val="150"/>
        </w:rPr>
        <w:t xml:space="preserve">   </w:t>
      </w:r>
      <w:r>
        <w:t>«Сравнение</w:t>
      </w:r>
      <w:r>
        <w:rPr>
          <w:spacing w:val="61"/>
          <w:w w:val="150"/>
        </w:rPr>
        <w:t xml:space="preserve">   </w:t>
      </w:r>
      <w:r>
        <w:t>карт</w:t>
      </w:r>
      <w:r>
        <w:rPr>
          <w:spacing w:val="61"/>
          <w:w w:val="150"/>
        </w:rPr>
        <w:t xml:space="preserve">   </w:t>
      </w:r>
      <w:r>
        <w:t>Эратосфена,</w:t>
      </w:r>
      <w:r>
        <w:rPr>
          <w:spacing w:val="61"/>
          <w:w w:val="150"/>
        </w:rPr>
        <w:t xml:space="preserve">   </w:t>
      </w:r>
      <w:r>
        <w:t>Птолемея и современных карт по предложенным учителем вопросам».</w:t>
      </w:r>
    </w:p>
    <w:p w14:paraId="3042812C" w14:textId="77777777" w:rsidR="0092247A" w:rsidRDefault="00940BB2" w:rsidP="000F08BB">
      <w:pPr>
        <w:pStyle w:val="a4"/>
        <w:numPr>
          <w:ilvl w:val="4"/>
          <w:numId w:val="135"/>
        </w:numPr>
        <w:tabs>
          <w:tab w:val="left" w:pos="1888"/>
          <w:tab w:val="left" w:pos="9639"/>
        </w:tabs>
        <w:ind w:right="1181"/>
        <w:rPr>
          <w:sz w:val="24"/>
        </w:rPr>
      </w:pPr>
      <w:r>
        <w:rPr>
          <w:sz w:val="24"/>
        </w:rPr>
        <w:t xml:space="preserve"> </w:t>
      </w:r>
      <w:r w:rsidR="00C96EE1">
        <w:rPr>
          <w:sz w:val="24"/>
        </w:rPr>
        <w:t>Изображения</w:t>
      </w:r>
      <w:r w:rsidR="00C96EE1">
        <w:rPr>
          <w:spacing w:val="-4"/>
          <w:sz w:val="24"/>
        </w:rPr>
        <w:t xml:space="preserve"> </w:t>
      </w:r>
      <w:r w:rsidR="00C96EE1">
        <w:rPr>
          <w:sz w:val="24"/>
        </w:rPr>
        <w:t>земной</w:t>
      </w:r>
      <w:r w:rsidR="00C96EE1">
        <w:rPr>
          <w:spacing w:val="-4"/>
          <w:sz w:val="24"/>
        </w:rPr>
        <w:t xml:space="preserve"> </w:t>
      </w:r>
      <w:r w:rsidR="00C96EE1">
        <w:rPr>
          <w:spacing w:val="-2"/>
          <w:sz w:val="24"/>
        </w:rPr>
        <w:t>поверхности.</w:t>
      </w:r>
    </w:p>
    <w:p w14:paraId="0262325B" w14:textId="77777777" w:rsidR="0092247A" w:rsidRDefault="00940BB2" w:rsidP="000F08BB">
      <w:pPr>
        <w:pStyle w:val="a4"/>
        <w:numPr>
          <w:ilvl w:val="4"/>
          <w:numId w:val="135"/>
        </w:numPr>
        <w:tabs>
          <w:tab w:val="left" w:pos="2068"/>
          <w:tab w:val="left" w:pos="9639"/>
        </w:tabs>
        <w:ind w:right="1181"/>
        <w:rPr>
          <w:sz w:val="24"/>
        </w:rPr>
      </w:pPr>
      <w:r>
        <w:rPr>
          <w:sz w:val="24"/>
        </w:rPr>
        <w:t xml:space="preserve"> </w:t>
      </w:r>
      <w:r w:rsidR="00C96EE1">
        <w:rPr>
          <w:sz w:val="24"/>
        </w:rPr>
        <w:t>Планы</w:t>
      </w:r>
      <w:r w:rsidR="00C96EE1">
        <w:rPr>
          <w:spacing w:val="-2"/>
          <w:sz w:val="24"/>
        </w:rPr>
        <w:t xml:space="preserve"> местности.</w:t>
      </w:r>
    </w:p>
    <w:p w14:paraId="0C327779" w14:textId="77777777" w:rsidR="0092247A" w:rsidRDefault="00C96EE1" w:rsidP="00ED12BB">
      <w:pPr>
        <w:pStyle w:val="a3"/>
        <w:tabs>
          <w:tab w:val="left" w:pos="9639"/>
        </w:tabs>
        <w:ind w:left="567" w:right="1181" w:firstLine="0"/>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071E0919" w14:textId="77777777" w:rsidR="0092247A" w:rsidRDefault="00C96EE1" w:rsidP="00940BB2">
      <w:pPr>
        <w:pStyle w:val="a3"/>
        <w:tabs>
          <w:tab w:val="left" w:pos="9639"/>
        </w:tabs>
        <w:spacing w:before="1"/>
        <w:ind w:left="567" w:right="1181" w:firstLine="0"/>
      </w:pPr>
      <w:r>
        <w:t>Практические</w:t>
      </w:r>
      <w:r>
        <w:rPr>
          <w:spacing w:val="51"/>
        </w:rPr>
        <w:t xml:space="preserve"> </w:t>
      </w:r>
      <w:r>
        <w:t>работы:</w:t>
      </w:r>
      <w:r>
        <w:rPr>
          <w:spacing w:val="59"/>
        </w:rPr>
        <w:t xml:space="preserve"> </w:t>
      </w:r>
      <w:r>
        <w:t>«Определение</w:t>
      </w:r>
      <w:r>
        <w:rPr>
          <w:spacing w:val="53"/>
        </w:rPr>
        <w:t xml:space="preserve"> </w:t>
      </w:r>
      <w:r>
        <w:t>направлений</w:t>
      </w:r>
      <w:r>
        <w:rPr>
          <w:spacing w:val="55"/>
        </w:rPr>
        <w:t xml:space="preserve"> </w:t>
      </w:r>
      <w:r>
        <w:t>и</w:t>
      </w:r>
      <w:r>
        <w:rPr>
          <w:spacing w:val="55"/>
        </w:rPr>
        <w:t xml:space="preserve"> </w:t>
      </w:r>
      <w:r>
        <w:t>расстояний</w:t>
      </w:r>
      <w:r>
        <w:rPr>
          <w:spacing w:val="55"/>
        </w:rPr>
        <w:t xml:space="preserve"> </w:t>
      </w:r>
      <w:r>
        <w:t>по</w:t>
      </w:r>
      <w:r>
        <w:rPr>
          <w:spacing w:val="54"/>
        </w:rPr>
        <w:t xml:space="preserve"> </w:t>
      </w:r>
      <w:r>
        <w:t>плану</w:t>
      </w:r>
      <w:r>
        <w:rPr>
          <w:spacing w:val="50"/>
        </w:rPr>
        <w:t xml:space="preserve"> </w:t>
      </w:r>
      <w:r>
        <w:rPr>
          <w:spacing w:val="-2"/>
        </w:rPr>
        <w:t>местности»,</w:t>
      </w:r>
      <w:r w:rsidR="00940BB2">
        <w:t xml:space="preserve"> </w:t>
      </w:r>
      <w:r>
        <w:t>«Составление</w:t>
      </w:r>
      <w:r>
        <w:rPr>
          <w:spacing w:val="-3"/>
        </w:rPr>
        <w:t xml:space="preserve"> </w:t>
      </w:r>
      <w:r>
        <w:t>описания</w:t>
      </w:r>
      <w:r>
        <w:rPr>
          <w:spacing w:val="-5"/>
        </w:rPr>
        <w:t xml:space="preserve"> </w:t>
      </w:r>
      <w:r>
        <w:t>маршрута</w:t>
      </w:r>
      <w:r>
        <w:rPr>
          <w:spacing w:val="-2"/>
        </w:rPr>
        <w:t xml:space="preserve"> </w:t>
      </w:r>
      <w:r>
        <w:t>по</w:t>
      </w:r>
      <w:r>
        <w:rPr>
          <w:spacing w:val="-2"/>
        </w:rPr>
        <w:t xml:space="preserve"> </w:t>
      </w:r>
      <w:r>
        <w:t>плану</w:t>
      </w:r>
      <w:r>
        <w:rPr>
          <w:spacing w:val="-6"/>
        </w:rPr>
        <w:t xml:space="preserve"> </w:t>
      </w:r>
      <w:r>
        <w:rPr>
          <w:spacing w:val="-2"/>
        </w:rPr>
        <w:t>местности».</w:t>
      </w:r>
    </w:p>
    <w:p w14:paraId="264FA7AA" w14:textId="77777777" w:rsidR="0092247A" w:rsidRDefault="00940BB2" w:rsidP="000F08BB">
      <w:pPr>
        <w:pStyle w:val="a4"/>
        <w:numPr>
          <w:ilvl w:val="4"/>
          <w:numId w:val="135"/>
        </w:numPr>
        <w:tabs>
          <w:tab w:val="left" w:pos="2068"/>
          <w:tab w:val="left" w:pos="9639"/>
        </w:tabs>
        <w:ind w:right="1181"/>
        <w:rPr>
          <w:sz w:val="24"/>
        </w:rPr>
      </w:pPr>
      <w:r>
        <w:rPr>
          <w:sz w:val="24"/>
        </w:rPr>
        <w:t xml:space="preserve"> </w:t>
      </w:r>
      <w:r w:rsidR="00C96EE1">
        <w:rPr>
          <w:sz w:val="24"/>
        </w:rPr>
        <w:t>Географические</w:t>
      </w:r>
      <w:r w:rsidR="00C96EE1">
        <w:rPr>
          <w:spacing w:val="-3"/>
          <w:sz w:val="24"/>
        </w:rPr>
        <w:t xml:space="preserve"> </w:t>
      </w:r>
      <w:r w:rsidR="00C96EE1">
        <w:rPr>
          <w:spacing w:val="-2"/>
          <w:sz w:val="24"/>
        </w:rPr>
        <w:t>карты.</w:t>
      </w:r>
    </w:p>
    <w:p w14:paraId="58DFFA0E" w14:textId="77777777" w:rsidR="0092247A" w:rsidRDefault="00C96EE1" w:rsidP="00940BB2">
      <w:pPr>
        <w:pStyle w:val="a3"/>
        <w:tabs>
          <w:tab w:val="left" w:pos="9639"/>
        </w:tabs>
        <w:ind w:left="567" w:right="1181" w:firstLine="0"/>
      </w:pPr>
      <w:r>
        <w:t>Различия глобуса и географических карт. Способы перехода от сферической поверхности глобуса</w:t>
      </w:r>
      <w:r>
        <w:rPr>
          <w:spacing w:val="34"/>
        </w:rPr>
        <w:t xml:space="preserve"> </w:t>
      </w:r>
      <w:r>
        <w:t>к</w:t>
      </w:r>
      <w:r>
        <w:rPr>
          <w:spacing w:val="35"/>
        </w:rPr>
        <w:t xml:space="preserve"> </w:t>
      </w:r>
      <w:r>
        <w:t>плоскости</w:t>
      </w:r>
      <w:r>
        <w:rPr>
          <w:spacing w:val="36"/>
        </w:rPr>
        <w:t xml:space="preserve"> </w:t>
      </w:r>
      <w:r>
        <w:t>географической</w:t>
      </w:r>
      <w:r>
        <w:rPr>
          <w:spacing w:val="36"/>
        </w:rPr>
        <w:t xml:space="preserve"> </w:t>
      </w:r>
      <w:r>
        <w:t>карты.</w:t>
      </w:r>
      <w:r>
        <w:rPr>
          <w:spacing w:val="35"/>
        </w:rPr>
        <w:t xml:space="preserve"> </w:t>
      </w:r>
      <w:r>
        <w:t>Градусная</w:t>
      </w:r>
      <w:r>
        <w:rPr>
          <w:spacing w:val="37"/>
        </w:rPr>
        <w:t xml:space="preserve"> </w:t>
      </w:r>
      <w:r>
        <w:t>сеть</w:t>
      </w:r>
      <w:r>
        <w:rPr>
          <w:spacing w:val="36"/>
        </w:rPr>
        <w:t xml:space="preserve"> </w:t>
      </w:r>
      <w:r>
        <w:t>на</w:t>
      </w:r>
      <w:r>
        <w:rPr>
          <w:spacing w:val="34"/>
        </w:rPr>
        <w:t xml:space="preserve"> </w:t>
      </w:r>
      <w:r>
        <w:t>глобусе</w:t>
      </w:r>
      <w:r>
        <w:rPr>
          <w:spacing w:val="34"/>
        </w:rPr>
        <w:t xml:space="preserve"> </w:t>
      </w:r>
      <w:r>
        <w:t>и</w:t>
      </w:r>
      <w:r>
        <w:rPr>
          <w:spacing w:val="36"/>
        </w:rPr>
        <w:t xml:space="preserve"> </w:t>
      </w:r>
      <w:r>
        <w:t>картах.</w:t>
      </w:r>
      <w:r>
        <w:rPr>
          <w:spacing w:val="35"/>
        </w:rPr>
        <w:t xml:space="preserve"> </w:t>
      </w:r>
      <w:r>
        <w:t>Параллели</w:t>
      </w:r>
      <w:r>
        <w:rPr>
          <w:spacing w:val="35"/>
        </w:rPr>
        <w:t xml:space="preserve"> </w:t>
      </w:r>
      <w:r>
        <w:t>и</w:t>
      </w:r>
      <w:r w:rsidR="00940BB2">
        <w:t xml:space="preserve"> </w:t>
      </w:r>
      <w:r>
        <w:t>меридианы. Экватор и нулевой меридиан. Географические координаты. Географическая широта</w:t>
      </w:r>
      <w:r>
        <w:rPr>
          <w:spacing w:val="40"/>
        </w:rPr>
        <w:t xml:space="preserve"> </w:t>
      </w:r>
      <w:r>
        <w:rPr>
          <w:spacing w:val="-10"/>
        </w:rPr>
        <w:t>и</w:t>
      </w:r>
      <w:r w:rsidR="00940BB2">
        <w:t xml:space="preserve"> </w:t>
      </w:r>
      <w:r>
        <w:rPr>
          <w:spacing w:val="-2"/>
        </w:rPr>
        <w:t>географическая</w:t>
      </w:r>
      <w:r w:rsidR="00940BB2">
        <w:t xml:space="preserve"> </w:t>
      </w:r>
      <w:r>
        <w:rPr>
          <w:spacing w:val="-2"/>
        </w:rPr>
        <w:t>долгота,</w:t>
      </w:r>
      <w:r w:rsidR="00940BB2">
        <w:t xml:space="preserve"> </w:t>
      </w:r>
      <w:r>
        <w:rPr>
          <w:spacing w:val="-6"/>
        </w:rPr>
        <w:t>их</w:t>
      </w:r>
      <w:r w:rsidR="00940BB2">
        <w:t xml:space="preserve"> </w:t>
      </w:r>
      <w:r>
        <w:rPr>
          <w:spacing w:val="-2"/>
        </w:rPr>
        <w:t xml:space="preserve">определение </w:t>
      </w:r>
      <w:r>
        <w:t>на глобусе и картах. Определение расстояний по глобусу.</w:t>
      </w:r>
    </w:p>
    <w:p w14:paraId="2388C11B" w14:textId="77777777" w:rsidR="0092247A" w:rsidRDefault="00C96EE1" w:rsidP="00ED12BB">
      <w:pPr>
        <w:pStyle w:val="a3"/>
        <w:tabs>
          <w:tab w:val="left" w:pos="9639"/>
        </w:tabs>
        <w:spacing w:before="1"/>
        <w:ind w:left="567" w:right="1181" w:firstLine="0"/>
      </w:pPr>
      <w: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w:t>
      </w:r>
      <w:r>
        <w:rPr>
          <w:spacing w:val="80"/>
        </w:rPr>
        <w:t xml:space="preserve"> </w:t>
      </w:r>
      <w:r>
        <w:t>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5064F05D" w14:textId="77777777" w:rsidR="0092247A" w:rsidRDefault="00C96EE1" w:rsidP="00ED12BB">
      <w:pPr>
        <w:pStyle w:val="a3"/>
        <w:tabs>
          <w:tab w:val="left" w:pos="9639"/>
        </w:tabs>
        <w:ind w:left="567" w:right="1181" w:firstLine="0"/>
      </w:pPr>
      <w:r>
        <w:t>Практические</w:t>
      </w:r>
      <w:r>
        <w:rPr>
          <w:spacing w:val="45"/>
        </w:rPr>
        <w:t xml:space="preserve"> </w:t>
      </w:r>
      <w:r>
        <w:t>работы:</w:t>
      </w:r>
      <w:r>
        <w:rPr>
          <w:spacing w:val="53"/>
        </w:rPr>
        <w:t xml:space="preserve"> </w:t>
      </w:r>
      <w:r>
        <w:t>«Определение</w:t>
      </w:r>
      <w:r>
        <w:rPr>
          <w:spacing w:val="47"/>
        </w:rPr>
        <w:t xml:space="preserve"> </w:t>
      </w:r>
      <w:r>
        <w:t>направлений</w:t>
      </w:r>
      <w:r>
        <w:rPr>
          <w:spacing w:val="47"/>
        </w:rPr>
        <w:t xml:space="preserve"> </w:t>
      </w:r>
      <w:r>
        <w:t>и</w:t>
      </w:r>
      <w:r>
        <w:rPr>
          <w:spacing w:val="50"/>
        </w:rPr>
        <w:t xml:space="preserve"> </w:t>
      </w:r>
      <w:r>
        <w:t>расстояний</w:t>
      </w:r>
      <w:r>
        <w:rPr>
          <w:spacing w:val="47"/>
        </w:rPr>
        <w:t xml:space="preserve"> </w:t>
      </w:r>
      <w:r>
        <w:t>по</w:t>
      </w:r>
      <w:r>
        <w:rPr>
          <w:spacing w:val="48"/>
        </w:rPr>
        <w:t xml:space="preserve"> </w:t>
      </w:r>
      <w:r>
        <w:t>карте</w:t>
      </w:r>
      <w:r>
        <w:rPr>
          <w:spacing w:val="49"/>
        </w:rPr>
        <w:t xml:space="preserve"> </w:t>
      </w:r>
      <w:r>
        <w:rPr>
          <w:spacing w:val="-2"/>
        </w:rPr>
        <w:lastRenderedPageBreak/>
        <w:t>полушарий»,</w:t>
      </w:r>
    </w:p>
    <w:p w14:paraId="4B660B88" w14:textId="77777777" w:rsidR="0092247A" w:rsidRDefault="00C96EE1" w:rsidP="00ED12BB">
      <w:pPr>
        <w:pStyle w:val="a3"/>
        <w:tabs>
          <w:tab w:val="left" w:pos="9639"/>
        </w:tabs>
        <w:ind w:left="567" w:right="1181" w:firstLine="0"/>
      </w:pPr>
      <w:r>
        <w:t>«Определение географических координат объектов и определение объектов по их географическим координатам».</w:t>
      </w:r>
    </w:p>
    <w:p w14:paraId="24D541E4" w14:textId="77777777" w:rsidR="0092247A" w:rsidRDefault="00940BB2" w:rsidP="000F08BB">
      <w:pPr>
        <w:pStyle w:val="a4"/>
        <w:numPr>
          <w:ilvl w:val="4"/>
          <w:numId w:val="135"/>
        </w:numPr>
        <w:tabs>
          <w:tab w:val="left" w:pos="1888"/>
          <w:tab w:val="left" w:pos="9639"/>
        </w:tabs>
        <w:ind w:right="1181"/>
        <w:rPr>
          <w:sz w:val="24"/>
        </w:rPr>
      </w:pPr>
      <w:r>
        <w:rPr>
          <w:sz w:val="24"/>
        </w:rPr>
        <w:t xml:space="preserve"> </w:t>
      </w:r>
      <w:r w:rsidR="00C96EE1">
        <w:rPr>
          <w:sz w:val="24"/>
        </w:rPr>
        <w:t>Земля</w:t>
      </w:r>
      <w:r w:rsidR="00C96EE1">
        <w:rPr>
          <w:spacing w:val="-3"/>
          <w:sz w:val="24"/>
        </w:rPr>
        <w:t xml:space="preserve"> </w:t>
      </w:r>
      <w:r w:rsidR="00C96EE1">
        <w:rPr>
          <w:sz w:val="24"/>
        </w:rPr>
        <w:t>‒</w:t>
      </w:r>
      <w:r w:rsidR="00C96EE1">
        <w:rPr>
          <w:spacing w:val="-2"/>
          <w:sz w:val="24"/>
        </w:rPr>
        <w:t xml:space="preserve"> </w:t>
      </w:r>
      <w:r w:rsidR="00C96EE1">
        <w:rPr>
          <w:sz w:val="24"/>
        </w:rPr>
        <w:t>планета</w:t>
      </w:r>
      <w:r w:rsidR="00C96EE1">
        <w:rPr>
          <w:spacing w:val="-2"/>
          <w:sz w:val="24"/>
        </w:rPr>
        <w:t xml:space="preserve"> </w:t>
      </w:r>
      <w:r w:rsidR="00C96EE1">
        <w:rPr>
          <w:sz w:val="24"/>
        </w:rPr>
        <w:t>Солнечной</w:t>
      </w:r>
      <w:r w:rsidR="00C96EE1">
        <w:rPr>
          <w:spacing w:val="-2"/>
          <w:sz w:val="24"/>
        </w:rPr>
        <w:t xml:space="preserve"> системы.</w:t>
      </w:r>
    </w:p>
    <w:p w14:paraId="244D875F" w14:textId="77777777" w:rsidR="0092247A" w:rsidRDefault="00C96EE1" w:rsidP="00ED12BB">
      <w:pPr>
        <w:pStyle w:val="a3"/>
        <w:tabs>
          <w:tab w:val="left" w:pos="9639"/>
        </w:tabs>
        <w:ind w:left="567" w:right="1181" w:firstLine="0"/>
      </w:pPr>
      <w:r>
        <w:t>Земля в Солнечной системе. Гипотезы возникновения Земли. Форма, размеры Земли, их географические следствия.</w:t>
      </w:r>
    </w:p>
    <w:p w14:paraId="4D4EFC30" w14:textId="77777777" w:rsidR="0092247A" w:rsidRDefault="00C96EE1" w:rsidP="00ED12BB">
      <w:pPr>
        <w:pStyle w:val="a3"/>
        <w:tabs>
          <w:tab w:val="left" w:pos="9639"/>
        </w:tabs>
        <w:ind w:left="567" w:right="1181" w:firstLine="0"/>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6A2D8B83" w14:textId="77777777" w:rsidR="0092247A" w:rsidRDefault="00C96EE1" w:rsidP="00ED12BB">
      <w:pPr>
        <w:pStyle w:val="a3"/>
        <w:tabs>
          <w:tab w:val="left" w:pos="9639"/>
        </w:tabs>
        <w:spacing w:before="1"/>
        <w:ind w:left="567" w:right="1181" w:firstLine="0"/>
      </w:pPr>
      <w:r>
        <w:t>Влияние</w:t>
      </w:r>
      <w:r>
        <w:rPr>
          <w:spacing w:val="-3"/>
        </w:rPr>
        <w:t xml:space="preserve"> </w:t>
      </w:r>
      <w:r>
        <w:t>Космоса</w:t>
      </w:r>
      <w:r>
        <w:rPr>
          <w:spacing w:val="-3"/>
        </w:rPr>
        <w:t xml:space="preserve"> </w:t>
      </w:r>
      <w:r>
        <w:t>на</w:t>
      </w:r>
      <w:r>
        <w:rPr>
          <w:spacing w:val="-2"/>
        </w:rPr>
        <w:t xml:space="preserve"> </w:t>
      </w:r>
      <w:r>
        <w:t>Землю</w:t>
      </w:r>
      <w:r>
        <w:rPr>
          <w:spacing w:val="-2"/>
        </w:rPr>
        <w:t xml:space="preserve"> </w:t>
      </w:r>
      <w:r>
        <w:t>и</w:t>
      </w:r>
      <w:r>
        <w:rPr>
          <w:spacing w:val="-2"/>
        </w:rPr>
        <w:t xml:space="preserve"> </w:t>
      </w:r>
      <w:r>
        <w:t>жизнь</w:t>
      </w:r>
      <w:r>
        <w:rPr>
          <w:spacing w:val="-1"/>
        </w:rPr>
        <w:t xml:space="preserve"> </w:t>
      </w:r>
      <w:r>
        <w:rPr>
          <w:spacing w:val="-2"/>
        </w:rPr>
        <w:t>людей.</w:t>
      </w:r>
    </w:p>
    <w:p w14:paraId="704E04C4" w14:textId="77777777" w:rsidR="0092247A" w:rsidRDefault="00C96EE1" w:rsidP="00ED12BB">
      <w:pPr>
        <w:pStyle w:val="a3"/>
        <w:tabs>
          <w:tab w:val="left" w:pos="2219"/>
          <w:tab w:val="left" w:pos="4097"/>
          <w:tab w:val="left" w:pos="5568"/>
          <w:tab w:val="left" w:pos="7873"/>
          <w:tab w:val="left" w:pos="9099"/>
          <w:tab w:val="left" w:pos="9639"/>
        </w:tabs>
        <w:ind w:left="567" w:right="1181" w:firstLine="0"/>
      </w:pPr>
      <w:r>
        <w:t xml:space="preserve">Практическая работа «Выявление закономерностей изменения продолжительности дня и </w:t>
      </w:r>
      <w:r>
        <w:rPr>
          <w:spacing w:val="-2"/>
        </w:rPr>
        <w:t>высоты</w:t>
      </w:r>
      <w:r w:rsidR="00940BB2">
        <w:t xml:space="preserve"> </w:t>
      </w:r>
      <w:r>
        <w:rPr>
          <w:spacing w:val="-2"/>
        </w:rPr>
        <w:t>Солнца</w:t>
      </w:r>
      <w:r w:rsidR="00940BB2">
        <w:t xml:space="preserve"> </w:t>
      </w:r>
      <w:r>
        <w:rPr>
          <w:spacing w:val="-4"/>
        </w:rPr>
        <w:t>над</w:t>
      </w:r>
      <w:r w:rsidR="00940BB2">
        <w:t xml:space="preserve"> </w:t>
      </w:r>
      <w:r>
        <w:rPr>
          <w:spacing w:val="-2"/>
        </w:rPr>
        <w:t>горизонтом</w:t>
      </w:r>
      <w:r>
        <w:tab/>
      </w:r>
      <w:r>
        <w:rPr>
          <w:spacing w:val="-10"/>
        </w:rPr>
        <w:t>в</w:t>
      </w:r>
      <w:r w:rsidR="00940BB2">
        <w:t xml:space="preserve"> </w:t>
      </w:r>
      <w:r>
        <w:rPr>
          <w:spacing w:val="-2"/>
        </w:rPr>
        <w:t xml:space="preserve">зависимости </w:t>
      </w:r>
      <w:r>
        <w:t>от географической широты и времени года на территории России».</w:t>
      </w:r>
    </w:p>
    <w:p w14:paraId="7C19CDC8" w14:textId="77777777" w:rsidR="0092247A" w:rsidRDefault="00940BB2" w:rsidP="000F08BB">
      <w:pPr>
        <w:pStyle w:val="a4"/>
        <w:numPr>
          <w:ilvl w:val="4"/>
          <w:numId w:val="135"/>
        </w:numPr>
        <w:tabs>
          <w:tab w:val="left" w:pos="1888"/>
          <w:tab w:val="left" w:pos="9639"/>
        </w:tabs>
        <w:ind w:right="1181"/>
        <w:rPr>
          <w:sz w:val="24"/>
        </w:rPr>
      </w:pPr>
      <w:r>
        <w:rPr>
          <w:sz w:val="24"/>
        </w:rPr>
        <w:t xml:space="preserve"> </w:t>
      </w:r>
      <w:r w:rsidR="00C96EE1">
        <w:rPr>
          <w:sz w:val="24"/>
        </w:rPr>
        <w:t>Оболочки</w:t>
      </w:r>
      <w:r w:rsidR="00C96EE1">
        <w:rPr>
          <w:spacing w:val="-4"/>
          <w:sz w:val="24"/>
        </w:rPr>
        <w:t xml:space="preserve"> </w:t>
      </w:r>
      <w:r w:rsidR="00C96EE1">
        <w:rPr>
          <w:sz w:val="24"/>
        </w:rPr>
        <w:t>Земли.</w:t>
      </w:r>
      <w:r w:rsidR="00C96EE1">
        <w:rPr>
          <w:spacing w:val="-1"/>
          <w:sz w:val="24"/>
        </w:rPr>
        <w:t xml:space="preserve"> </w:t>
      </w:r>
      <w:r w:rsidR="00C96EE1">
        <w:rPr>
          <w:sz w:val="24"/>
        </w:rPr>
        <w:t>Литосфера</w:t>
      </w:r>
      <w:r w:rsidR="00C96EE1">
        <w:rPr>
          <w:spacing w:val="-3"/>
          <w:sz w:val="24"/>
        </w:rPr>
        <w:t xml:space="preserve"> </w:t>
      </w:r>
      <w:r w:rsidR="00C96EE1">
        <w:rPr>
          <w:sz w:val="24"/>
        </w:rPr>
        <w:t>‒</w:t>
      </w:r>
      <w:r w:rsidR="00C96EE1">
        <w:rPr>
          <w:spacing w:val="-1"/>
          <w:sz w:val="24"/>
        </w:rPr>
        <w:t xml:space="preserve"> </w:t>
      </w:r>
      <w:r w:rsidR="00C96EE1">
        <w:rPr>
          <w:sz w:val="24"/>
        </w:rPr>
        <w:t>каменная</w:t>
      </w:r>
      <w:r w:rsidR="00C96EE1">
        <w:rPr>
          <w:spacing w:val="-2"/>
          <w:sz w:val="24"/>
        </w:rPr>
        <w:t xml:space="preserve"> </w:t>
      </w:r>
      <w:r w:rsidR="00C96EE1">
        <w:rPr>
          <w:sz w:val="24"/>
        </w:rPr>
        <w:t>оболочка</w:t>
      </w:r>
      <w:r w:rsidR="00C96EE1">
        <w:rPr>
          <w:spacing w:val="-1"/>
          <w:sz w:val="24"/>
        </w:rPr>
        <w:t xml:space="preserve"> </w:t>
      </w:r>
      <w:r w:rsidR="00C96EE1">
        <w:rPr>
          <w:spacing w:val="-2"/>
          <w:sz w:val="24"/>
        </w:rPr>
        <w:t>Земли.</w:t>
      </w:r>
    </w:p>
    <w:p w14:paraId="04F87828" w14:textId="77777777" w:rsidR="0092247A" w:rsidRDefault="00C96EE1" w:rsidP="000F08BB">
      <w:pPr>
        <w:pStyle w:val="a4"/>
        <w:numPr>
          <w:ilvl w:val="4"/>
          <w:numId w:val="135"/>
        </w:numPr>
        <w:tabs>
          <w:tab w:val="left" w:pos="2165"/>
          <w:tab w:val="left" w:pos="9639"/>
        </w:tabs>
        <w:ind w:left="567" w:right="1181" w:hanging="3"/>
        <w:rPr>
          <w:sz w:val="24"/>
        </w:rPr>
      </w:pPr>
      <w:r>
        <w:rPr>
          <w:sz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4B264BCE" w14:textId="77777777" w:rsidR="0092247A" w:rsidRDefault="00C96EE1" w:rsidP="00ED12BB">
      <w:pPr>
        <w:pStyle w:val="a3"/>
        <w:tabs>
          <w:tab w:val="left" w:pos="3548"/>
          <w:tab w:val="left" w:pos="6795"/>
          <w:tab w:val="left" w:pos="9448"/>
          <w:tab w:val="left" w:pos="9639"/>
        </w:tabs>
        <w:ind w:left="567" w:right="1181" w:firstLine="0"/>
      </w:pPr>
      <w: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w:t>
      </w:r>
      <w:r>
        <w:rPr>
          <w:spacing w:val="-2"/>
        </w:rPr>
        <w:t>интенсивности</w:t>
      </w:r>
      <w:r w:rsidR="00940BB2">
        <w:t xml:space="preserve"> </w:t>
      </w:r>
      <w:r>
        <w:rPr>
          <w:spacing w:val="-2"/>
        </w:rPr>
        <w:t>землетрясений.</w:t>
      </w:r>
      <w:r w:rsidR="00940BB2">
        <w:t xml:space="preserve"> </w:t>
      </w:r>
      <w:r>
        <w:rPr>
          <w:spacing w:val="-2"/>
        </w:rPr>
        <w:t>Изучение</w:t>
      </w:r>
      <w:r>
        <w:tab/>
      </w:r>
      <w:r>
        <w:rPr>
          <w:spacing w:val="-2"/>
        </w:rPr>
        <w:t xml:space="preserve">вулканов </w:t>
      </w:r>
      <w:r>
        <w:t>и землетрясений. Профессии сейсмолог и вулканолог. Разрушение и изменение горных пород и минералов</w:t>
      </w:r>
      <w:r>
        <w:rPr>
          <w:spacing w:val="-2"/>
        </w:rPr>
        <w:t xml:space="preserve"> </w:t>
      </w:r>
      <w:r>
        <w:t>под</w:t>
      </w:r>
      <w:r>
        <w:rPr>
          <w:spacing w:val="-1"/>
        </w:rPr>
        <w:t xml:space="preserve"> </w:t>
      </w:r>
      <w:r>
        <w:t>действием</w:t>
      </w:r>
      <w:r>
        <w:rPr>
          <w:spacing w:val="-2"/>
        </w:rPr>
        <w:t xml:space="preserve"> </w:t>
      </w:r>
      <w:r>
        <w:t>внешних и внутренних</w:t>
      </w:r>
      <w:r>
        <w:rPr>
          <w:spacing w:val="-1"/>
        </w:rPr>
        <w:t xml:space="preserve"> </w:t>
      </w:r>
      <w:r>
        <w:t>процессов.</w:t>
      </w:r>
      <w:r>
        <w:rPr>
          <w:spacing w:val="-2"/>
        </w:rPr>
        <w:t xml:space="preserve"> </w:t>
      </w:r>
      <w:r>
        <w:t>Виды выветривания.</w:t>
      </w:r>
      <w:r>
        <w:rPr>
          <w:spacing w:val="-1"/>
        </w:rPr>
        <w:t xml:space="preserve"> </w:t>
      </w:r>
      <w:r>
        <w:t>Формирование рельефа земной поверхности как результат действия внутренних и внешних сил.</w:t>
      </w:r>
    </w:p>
    <w:p w14:paraId="1736FD4C" w14:textId="77777777" w:rsidR="0092247A" w:rsidRDefault="00C96EE1" w:rsidP="00ED12BB">
      <w:pPr>
        <w:pStyle w:val="a3"/>
        <w:tabs>
          <w:tab w:val="left" w:pos="2514"/>
          <w:tab w:val="left" w:pos="4150"/>
          <w:tab w:val="left" w:pos="5916"/>
          <w:tab w:val="left" w:pos="7382"/>
          <w:tab w:val="left" w:pos="9639"/>
        </w:tabs>
        <w:ind w:left="567" w:right="1181" w:firstLine="0"/>
      </w:pPr>
      <w: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w:t>
      </w:r>
      <w:r>
        <w:rPr>
          <w:spacing w:val="-2"/>
        </w:rPr>
        <w:t>высочайшие</w:t>
      </w:r>
      <w:r w:rsidR="00940BB2">
        <w:t xml:space="preserve"> </w:t>
      </w:r>
      <w:r>
        <w:rPr>
          <w:spacing w:val="-2"/>
        </w:rPr>
        <w:t>горные</w:t>
      </w:r>
      <w:r w:rsidR="00940BB2">
        <w:t xml:space="preserve"> </w:t>
      </w:r>
      <w:r>
        <w:rPr>
          <w:spacing w:val="-2"/>
        </w:rPr>
        <w:t>системы</w:t>
      </w:r>
      <w:r w:rsidR="00940BB2">
        <w:t xml:space="preserve"> </w:t>
      </w:r>
      <w:r>
        <w:rPr>
          <w:spacing w:val="-2"/>
        </w:rPr>
        <w:t>мира.</w:t>
      </w:r>
      <w:r w:rsidR="00940BB2">
        <w:t xml:space="preserve"> </w:t>
      </w:r>
      <w:r>
        <w:rPr>
          <w:spacing w:val="-2"/>
        </w:rPr>
        <w:t>Разнообразие</w:t>
      </w:r>
      <w:r w:rsidR="00940BB2">
        <w:t xml:space="preserve"> </w:t>
      </w:r>
      <w:r>
        <w:rPr>
          <w:spacing w:val="-2"/>
        </w:rPr>
        <w:t xml:space="preserve">равнин </w:t>
      </w:r>
      <w:r>
        <w:t>по высоте. Формы равнинного рельефа, крупнейшие по площади равнины мира.</w:t>
      </w:r>
    </w:p>
    <w:p w14:paraId="33A00FD2" w14:textId="77777777" w:rsidR="0092247A" w:rsidRDefault="00C96EE1" w:rsidP="00ED12BB">
      <w:pPr>
        <w:pStyle w:val="a3"/>
        <w:tabs>
          <w:tab w:val="left" w:pos="2140"/>
          <w:tab w:val="left" w:pos="4587"/>
          <w:tab w:val="left" w:pos="6201"/>
          <w:tab w:val="left" w:pos="8369"/>
          <w:tab w:val="left" w:pos="9329"/>
          <w:tab w:val="left" w:pos="9639"/>
        </w:tabs>
        <w:spacing w:before="1"/>
        <w:ind w:left="567" w:right="1181" w:firstLine="0"/>
      </w:pPr>
      <w:r>
        <w:t xml:space="preserve">Человек и литосфера. Условия жизни человека в горах и на равнинах. Деятельность </w:t>
      </w:r>
      <w:r>
        <w:rPr>
          <w:spacing w:val="-2"/>
        </w:rPr>
        <w:t>человека,</w:t>
      </w:r>
      <w:r w:rsidR="00940BB2">
        <w:t xml:space="preserve"> </w:t>
      </w:r>
      <w:r>
        <w:rPr>
          <w:spacing w:val="-2"/>
        </w:rPr>
        <w:t>преобразующая</w:t>
      </w:r>
      <w:r w:rsidR="00940BB2">
        <w:t xml:space="preserve"> </w:t>
      </w:r>
      <w:r>
        <w:rPr>
          <w:spacing w:val="-2"/>
        </w:rPr>
        <w:t>земную</w:t>
      </w:r>
      <w:r w:rsidR="00940BB2">
        <w:t xml:space="preserve"> </w:t>
      </w:r>
      <w:r>
        <w:rPr>
          <w:spacing w:val="-2"/>
        </w:rPr>
        <w:t>поверхность,</w:t>
      </w:r>
      <w:r w:rsidR="00940BB2">
        <w:t xml:space="preserve"> </w:t>
      </w:r>
      <w:r>
        <w:rPr>
          <w:spacing w:val="-10"/>
        </w:rPr>
        <w:t>и</w:t>
      </w:r>
      <w:r w:rsidR="00940BB2">
        <w:t xml:space="preserve"> </w:t>
      </w:r>
      <w:r>
        <w:rPr>
          <w:spacing w:val="-2"/>
        </w:rPr>
        <w:t xml:space="preserve">связанные </w:t>
      </w:r>
      <w:r>
        <w:t>с ней экологические проблемы.</w:t>
      </w:r>
    </w:p>
    <w:p w14:paraId="1E8BC282" w14:textId="77777777" w:rsidR="0092247A" w:rsidRDefault="00C96EE1" w:rsidP="00ED12BB">
      <w:pPr>
        <w:pStyle w:val="a3"/>
        <w:tabs>
          <w:tab w:val="left" w:pos="9639"/>
        </w:tabs>
        <w:ind w:left="567" w:right="1181" w:firstLine="0"/>
      </w:pPr>
      <w:r>
        <w:t>Рельеф дна Мирового океана. Части подводных окраин материков. Срединно- океанические</w:t>
      </w:r>
      <w:r>
        <w:rPr>
          <w:spacing w:val="80"/>
          <w:w w:val="150"/>
        </w:rPr>
        <w:t xml:space="preserve">  </w:t>
      </w:r>
      <w:r>
        <w:t>хребты.</w:t>
      </w:r>
      <w:r>
        <w:rPr>
          <w:spacing w:val="80"/>
          <w:w w:val="150"/>
        </w:rPr>
        <w:t xml:space="preserve">  </w:t>
      </w:r>
      <w:r>
        <w:t>Острова,</w:t>
      </w:r>
      <w:r>
        <w:rPr>
          <w:spacing w:val="80"/>
          <w:w w:val="150"/>
        </w:rPr>
        <w:t xml:space="preserve">  </w:t>
      </w:r>
      <w:r>
        <w:t>их</w:t>
      </w:r>
      <w:r>
        <w:rPr>
          <w:spacing w:val="80"/>
          <w:w w:val="150"/>
        </w:rPr>
        <w:t xml:space="preserve">  </w:t>
      </w:r>
      <w:r>
        <w:t>типы</w:t>
      </w:r>
      <w:r>
        <w:rPr>
          <w:spacing w:val="80"/>
          <w:w w:val="150"/>
        </w:rPr>
        <w:t xml:space="preserve">  </w:t>
      </w:r>
      <w:r>
        <w:t>по</w:t>
      </w:r>
      <w:r>
        <w:rPr>
          <w:spacing w:val="80"/>
          <w:w w:val="150"/>
        </w:rPr>
        <w:t xml:space="preserve">  </w:t>
      </w:r>
      <w:r>
        <w:t>происхождению.</w:t>
      </w:r>
      <w:r>
        <w:rPr>
          <w:spacing w:val="80"/>
          <w:w w:val="150"/>
        </w:rPr>
        <w:t xml:space="preserve">  </w:t>
      </w:r>
      <w:r>
        <w:t>Ложе</w:t>
      </w:r>
      <w:r>
        <w:rPr>
          <w:spacing w:val="80"/>
          <w:w w:val="150"/>
        </w:rPr>
        <w:t xml:space="preserve">  </w:t>
      </w:r>
      <w:r>
        <w:t>Океана, его рельеф.</w:t>
      </w:r>
    </w:p>
    <w:p w14:paraId="72B1B92F" w14:textId="77777777" w:rsidR="0092247A" w:rsidRDefault="00C96EE1" w:rsidP="00ED12BB">
      <w:pPr>
        <w:pStyle w:val="a3"/>
        <w:tabs>
          <w:tab w:val="left" w:pos="9639"/>
        </w:tabs>
        <w:ind w:left="567" w:right="1181" w:firstLine="0"/>
      </w:pPr>
      <w:r>
        <w:t>Практическая</w:t>
      </w:r>
      <w:r>
        <w:rPr>
          <w:spacing w:val="-4"/>
        </w:rPr>
        <w:t xml:space="preserve"> </w:t>
      </w:r>
      <w:r>
        <w:t>работа</w:t>
      </w:r>
      <w:r>
        <w:rPr>
          <w:spacing w:val="-1"/>
        </w:rPr>
        <w:t xml:space="preserve"> </w:t>
      </w:r>
      <w:r>
        <w:t>«</w:t>
      </w:r>
      <w:r>
        <w:rPr>
          <w:spacing w:val="-5"/>
        </w:rPr>
        <w:t xml:space="preserve"> </w:t>
      </w:r>
      <w:r>
        <w:t>Описание</w:t>
      </w:r>
      <w:r>
        <w:rPr>
          <w:spacing w:val="-5"/>
        </w:rPr>
        <w:t xml:space="preserve"> </w:t>
      </w:r>
      <w:r>
        <w:t>горной</w:t>
      </w:r>
      <w:r>
        <w:rPr>
          <w:spacing w:val="-4"/>
        </w:rPr>
        <w:t xml:space="preserve"> </w:t>
      </w:r>
      <w:r>
        <w:t>системы</w:t>
      </w:r>
      <w:r>
        <w:rPr>
          <w:spacing w:val="-4"/>
        </w:rPr>
        <w:t xml:space="preserve"> </w:t>
      </w:r>
      <w:r>
        <w:t>или</w:t>
      </w:r>
      <w:r>
        <w:rPr>
          <w:spacing w:val="-3"/>
        </w:rPr>
        <w:t xml:space="preserve"> </w:t>
      </w:r>
      <w:r>
        <w:t>равнины</w:t>
      </w:r>
      <w:r>
        <w:rPr>
          <w:spacing w:val="-7"/>
        </w:rPr>
        <w:t xml:space="preserve"> </w:t>
      </w:r>
      <w:r>
        <w:t>по</w:t>
      </w:r>
      <w:r>
        <w:rPr>
          <w:spacing w:val="-4"/>
        </w:rPr>
        <w:t xml:space="preserve"> </w:t>
      </w:r>
      <w:r>
        <w:t>физической</w:t>
      </w:r>
      <w:r>
        <w:rPr>
          <w:spacing w:val="-4"/>
        </w:rPr>
        <w:t xml:space="preserve"> </w:t>
      </w:r>
      <w:r>
        <w:t xml:space="preserve">карте». </w:t>
      </w:r>
      <w:r>
        <w:rPr>
          <w:spacing w:val="-2"/>
        </w:rPr>
        <w:t>Заключение.</w:t>
      </w:r>
    </w:p>
    <w:p w14:paraId="271A369D" w14:textId="77777777" w:rsidR="0092247A" w:rsidRDefault="00C96EE1" w:rsidP="00ED12BB">
      <w:pPr>
        <w:pStyle w:val="a3"/>
        <w:tabs>
          <w:tab w:val="left" w:pos="9639"/>
        </w:tabs>
        <w:ind w:left="567" w:right="1181" w:firstLine="0"/>
      </w:pPr>
      <w:r>
        <w:t>Практикум</w:t>
      </w:r>
      <w:r>
        <w:rPr>
          <w:spacing w:val="-3"/>
        </w:rPr>
        <w:t xml:space="preserve"> </w:t>
      </w:r>
      <w:r>
        <w:t>«Сезонные</w:t>
      </w:r>
      <w:r>
        <w:rPr>
          <w:spacing w:val="-4"/>
        </w:rPr>
        <w:t xml:space="preserve"> </w:t>
      </w:r>
      <w:r>
        <w:t>изменения</w:t>
      </w:r>
      <w:r>
        <w:rPr>
          <w:spacing w:val="-4"/>
        </w:rPr>
        <w:t xml:space="preserve"> </w:t>
      </w:r>
      <w:r>
        <w:t>в</w:t>
      </w:r>
      <w:r>
        <w:rPr>
          <w:spacing w:val="-6"/>
        </w:rPr>
        <w:t xml:space="preserve"> </w:t>
      </w:r>
      <w:r>
        <w:t>природе</w:t>
      </w:r>
      <w:r>
        <w:rPr>
          <w:spacing w:val="-5"/>
        </w:rPr>
        <w:t xml:space="preserve"> </w:t>
      </w:r>
      <w:r>
        <w:t>своей</w:t>
      </w:r>
      <w:r>
        <w:rPr>
          <w:spacing w:val="-3"/>
        </w:rPr>
        <w:t xml:space="preserve"> </w:t>
      </w:r>
      <w:r>
        <w:rPr>
          <w:spacing w:val="-2"/>
        </w:rPr>
        <w:t>местности».</w:t>
      </w:r>
    </w:p>
    <w:p w14:paraId="33ADE64C" w14:textId="77777777" w:rsidR="0092247A" w:rsidRDefault="00C96EE1" w:rsidP="00ED12BB">
      <w:pPr>
        <w:pStyle w:val="a3"/>
        <w:tabs>
          <w:tab w:val="left" w:pos="9639"/>
        </w:tabs>
        <w:ind w:left="567" w:right="1181" w:firstLine="0"/>
      </w:pPr>
      <w:r>
        <w:t>Сезонные</w:t>
      </w:r>
      <w:r>
        <w:rPr>
          <w:spacing w:val="80"/>
        </w:rPr>
        <w:t xml:space="preserve">  </w:t>
      </w:r>
      <w:r>
        <w:t>изменения</w:t>
      </w:r>
      <w:r>
        <w:rPr>
          <w:spacing w:val="80"/>
        </w:rPr>
        <w:t xml:space="preserve">  </w:t>
      </w:r>
      <w:r>
        <w:t>продолжительности</w:t>
      </w:r>
      <w:r>
        <w:rPr>
          <w:spacing w:val="80"/>
        </w:rPr>
        <w:t xml:space="preserve">  </w:t>
      </w:r>
      <w:r>
        <w:t>светового</w:t>
      </w:r>
      <w:r>
        <w:rPr>
          <w:spacing w:val="80"/>
        </w:rPr>
        <w:t xml:space="preserve">  </w:t>
      </w:r>
      <w:r>
        <w:t>дня</w:t>
      </w:r>
      <w:r>
        <w:rPr>
          <w:spacing w:val="80"/>
        </w:rPr>
        <w:t xml:space="preserve">  </w:t>
      </w:r>
      <w:r>
        <w:t>и</w:t>
      </w:r>
      <w:r>
        <w:rPr>
          <w:spacing w:val="80"/>
        </w:rPr>
        <w:t xml:space="preserve">  </w:t>
      </w:r>
      <w:r>
        <w:t>высоты</w:t>
      </w:r>
      <w:r>
        <w:rPr>
          <w:spacing w:val="80"/>
        </w:rPr>
        <w:t xml:space="preserve">  </w:t>
      </w:r>
      <w:r>
        <w:t>Солнца над</w:t>
      </w:r>
      <w:r>
        <w:rPr>
          <w:spacing w:val="63"/>
          <w:w w:val="150"/>
        </w:rPr>
        <w:t xml:space="preserve">   </w:t>
      </w:r>
      <w:r>
        <w:t>горизонтом,</w:t>
      </w:r>
      <w:r>
        <w:rPr>
          <w:spacing w:val="62"/>
          <w:w w:val="150"/>
        </w:rPr>
        <w:t xml:space="preserve">   </w:t>
      </w:r>
      <w:r>
        <w:t>температуры</w:t>
      </w:r>
      <w:r>
        <w:rPr>
          <w:spacing w:val="64"/>
          <w:w w:val="150"/>
        </w:rPr>
        <w:t xml:space="preserve">   </w:t>
      </w:r>
      <w:r>
        <w:t>воздуха,</w:t>
      </w:r>
      <w:r>
        <w:rPr>
          <w:spacing w:val="63"/>
          <w:w w:val="150"/>
        </w:rPr>
        <w:t xml:space="preserve">   </w:t>
      </w:r>
      <w:r>
        <w:t>поверхностных</w:t>
      </w:r>
      <w:r>
        <w:rPr>
          <w:spacing w:val="64"/>
          <w:w w:val="150"/>
        </w:rPr>
        <w:t xml:space="preserve">   </w:t>
      </w:r>
      <w:r>
        <w:t>вод,</w:t>
      </w:r>
      <w:r>
        <w:rPr>
          <w:spacing w:val="63"/>
          <w:w w:val="150"/>
        </w:rPr>
        <w:t xml:space="preserve">   </w:t>
      </w:r>
      <w:r>
        <w:t>растительного и животного мира.</w:t>
      </w:r>
    </w:p>
    <w:p w14:paraId="3168D378" w14:textId="77777777" w:rsidR="0092247A" w:rsidRDefault="00C96EE1" w:rsidP="00ED12BB">
      <w:pPr>
        <w:pStyle w:val="a3"/>
        <w:tabs>
          <w:tab w:val="left" w:pos="9639"/>
        </w:tabs>
        <w:spacing w:before="1"/>
        <w:ind w:left="567" w:right="1181" w:firstLine="0"/>
      </w:pPr>
      <w:r>
        <w:t>Практическая</w:t>
      </w:r>
      <w:r>
        <w:rPr>
          <w:spacing w:val="80"/>
        </w:rPr>
        <w:t xml:space="preserve">   </w:t>
      </w:r>
      <w:r>
        <w:t>работа</w:t>
      </w:r>
      <w:r>
        <w:rPr>
          <w:spacing w:val="80"/>
        </w:rPr>
        <w:t xml:space="preserve">   </w:t>
      </w:r>
      <w:r>
        <w:t>«Анализ</w:t>
      </w:r>
      <w:r>
        <w:rPr>
          <w:spacing w:val="80"/>
        </w:rPr>
        <w:t xml:space="preserve">   </w:t>
      </w:r>
      <w:r>
        <w:t>результатов</w:t>
      </w:r>
      <w:r>
        <w:rPr>
          <w:spacing w:val="80"/>
        </w:rPr>
        <w:t xml:space="preserve">   </w:t>
      </w:r>
      <w:r>
        <w:t>фенологических</w:t>
      </w:r>
      <w:r>
        <w:rPr>
          <w:spacing w:val="80"/>
        </w:rPr>
        <w:t xml:space="preserve">   </w:t>
      </w:r>
      <w:r>
        <w:t>наблюдений и наблюдений за погодой».</w:t>
      </w:r>
    </w:p>
    <w:p w14:paraId="1D855E9D" w14:textId="77777777" w:rsidR="00940BB2" w:rsidRPr="00451D53" w:rsidRDefault="00451D53" w:rsidP="00451D53">
      <w:pPr>
        <w:tabs>
          <w:tab w:val="left" w:pos="1708"/>
          <w:tab w:val="left" w:pos="9639"/>
        </w:tabs>
        <w:ind w:left="567" w:right="1181"/>
        <w:rPr>
          <w:sz w:val="24"/>
        </w:rPr>
      </w:pPr>
      <w:r>
        <w:rPr>
          <w:sz w:val="24"/>
        </w:rPr>
        <w:t xml:space="preserve">2.1.13.9. </w:t>
      </w:r>
      <w:r w:rsidR="00940BB2" w:rsidRPr="00451D53">
        <w:rPr>
          <w:sz w:val="24"/>
        </w:rPr>
        <w:t xml:space="preserve"> </w:t>
      </w:r>
      <w:r w:rsidR="00C96EE1" w:rsidRPr="00451D53">
        <w:rPr>
          <w:sz w:val="24"/>
        </w:rPr>
        <w:t>Содержание</w:t>
      </w:r>
      <w:r w:rsidR="00C96EE1" w:rsidRPr="00451D53">
        <w:rPr>
          <w:spacing w:val="-7"/>
          <w:sz w:val="24"/>
        </w:rPr>
        <w:t xml:space="preserve"> </w:t>
      </w:r>
      <w:r w:rsidR="00C96EE1" w:rsidRPr="00451D53">
        <w:rPr>
          <w:sz w:val="24"/>
        </w:rPr>
        <w:t>обучения</w:t>
      </w:r>
      <w:r w:rsidR="00C96EE1" w:rsidRPr="00451D53">
        <w:rPr>
          <w:spacing w:val="-6"/>
          <w:sz w:val="24"/>
        </w:rPr>
        <w:t xml:space="preserve"> </w:t>
      </w:r>
      <w:r w:rsidR="00C96EE1" w:rsidRPr="00451D53">
        <w:rPr>
          <w:sz w:val="24"/>
        </w:rPr>
        <w:t>географии</w:t>
      </w:r>
      <w:r w:rsidR="00C96EE1" w:rsidRPr="00451D53">
        <w:rPr>
          <w:spacing w:val="-6"/>
          <w:sz w:val="24"/>
        </w:rPr>
        <w:t xml:space="preserve"> </w:t>
      </w:r>
      <w:r w:rsidR="00C96EE1" w:rsidRPr="00451D53">
        <w:rPr>
          <w:sz w:val="24"/>
        </w:rPr>
        <w:t>в</w:t>
      </w:r>
      <w:r w:rsidR="00C96EE1" w:rsidRPr="00451D53">
        <w:rPr>
          <w:spacing w:val="-7"/>
          <w:sz w:val="24"/>
        </w:rPr>
        <w:t xml:space="preserve"> </w:t>
      </w:r>
      <w:r w:rsidR="00C96EE1" w:rsidRPr="00451D53">
        <w:rPr>
          <w:sz w:val="24"/>
        </w:rPr>
        <w:t>6</w:t>
      </w:r>
      <w:r w:rsidR="00C96EE1" w:rsidRPr="00451D53">
        <w:rPr>
          <w:spacing w:val="-6"/>
          <w:sz w:val="24"/>
        </w:rPr>
        <w:t xml:space="preserve"> </w:t>
      </w:r>
      <w:r w:rsidR="00C96EE1" w:rsidRPr="00451D53">
        <w:rPr>
          <w:sz w:val="24"/>
        </w:rPr>
        <w:t xml:space="preserve">классе. </w:t>
      </w:r>
    </w:p>
    <w:p w14:paraId="208B7378" w14:textId="77777777" w:rsidR="0092247A" w:rsidRPr="00451D53" w:rsidRDefault="00451D53" w:rsidP="00451D53">
      <w:pPr>
        <w:tabs>
          <w:tab w:val="left" w:pos="1708"/>
          <w:tab w:val="left" w:pos="9639"/>
        </w:tabs>
        <w:ind w:left="564" w:right="1181"/>
        <w:rPr>
          <w:sz w:val="24"/>
        </w:rPr>
      </w:pPr>
      <w:r>
        <w:rPr>
          <w:sz w:val="24"/>
        </w:rPr>
        <w:t>2.1.13.9.1.</w:t>
      </w:r>
      <w:r w:rsidR="00940BB2" w:rsidRPr="00451D53">
        <w:rPr>
          <w:sz w:val="24"/>
        </w:rPr>
        <w:t xml:space="preserve"> </w:t>
      </w:r>
      <w:r w:rsidR="00C96EE1" w:rsidRPr="00451D53">
        <w:rPr>
          <w:sz w:val="24"/>
        </w:rPr>
        <w:t>Оболочки Земли.</w:t>
      </w:r>
    </w:p>
    <w:p w14:paraId="20D9928B" w14:textId="77777777" w:rsidR="0092247A" w:rsidRPr="00E46802" w:rsidRDefault="00E46802" w:rsidP="00E46802">
      <w:pPr>
        <w:tabs>
          <w:tab w:val="left" w:pos="2068"/>
          <w:tab w:val="left" w:pos="9639"/>
        </w:tabs>
        <w:ind w:left="564" w:right="1181"/>
        <w:rPr>
          <w:sz w:val="24"/>
        </w:rPr>
      </w:pPr>
      <w:r>
        <w:rPr>
          <w:sz w:val="24"/>
        </w:rPr>
        <w:t>2.1.13.9.2.</w:t>
      </w:r>
      <w:r w:rsidR="00940BB2" w:rsidRPr="00E46802">
        <w:rPr>
          <w:sz w:val="24"/>
        </w:rPr>
        <w:t xml:space="preserve"> </w:t>
      </w:r>
      <w:r w:rsidR="00C96EE1" w:rsidRPr="00E46802">
        <w:rPr>
          <w:sz w:val="24"/>
        </w:rPr>
        <w:t>Гидросфера</w:t>
      </w:r>
      <w:r w:rsidR="00C96EE1" w:rsidRPr="00E46802">
        <w:rPr>
          <w:spacing w:val="-4"/>
          <w:sz w:val="24"/>
        </w:rPr>
        <w:t xml:space="preserve"> </w:t>
      </w:r>
      <w:r w:rsidR="00C96EE1" w:rsidRPr="00E46802">
        <w:rPr>
          <w:sz w:val="24"/>
        </w:rPr>
        <w:t>‒</w:t>
      </w:r>
      <w:r w:rsidR="00C96EE1" w:rsidRPr="00E46802">
        <w:rPr>
          <w:spacing w:val="-1"/>
          <w:sz w:val="24"/>
        </w:rPr>
        <w:t xml:space="preserve"> </w:t>
      </w:r>
      <w:r w:rsidR="00C96EE1" w:rsidRPr="00E46802">
        <w:rPr>
          <w:sz w:val="24"/>
        </w:rPr>
        <w:t>водная</w:t>
      </w:r>
      <w:r w:rsidR="00C96EE1" w:rsidRPr="00E46802">
        <w:rPr>
          <w:spacing w:val="-1"/>
          <w:sz w:val="24"/>
        </w:rPr>
        <w:t xml:space="preserve"> </w:t>
      </w:r>
      <w:r w:rsidR="00C96EE1" w:rsidRPr="00E46802">
        <w:rPr>
          <w:sz w:val="24"/>
        </w:rPr>
        <w:t>оболочка</w:t>
      </w:r>
      <w:r w:rsidR="00C96EE1" w:rsidRPr="00E46802">
        <w:rPr>
          <w:spacing w:val="-1"/>
          <w:sz w:val="24"/>
        </w:rPr>
        <w:t xml:space="preserve"> </w:t>
      </w:r>
      <w:r w:rsidR="00C96EE1" w:rsidRPr="00E46802">
        <w:rPr>
          <w:spacing w:val="-2"/>
          <w:sz w:val="24"/>
        </w:rPr>
        <w:t>Земли.</w:t>
      </w:r>
    </w:p>
    <w:p w14:paraId="55D7B111" w14:textId="77777777" w:rsidR="00A42786" w:rsidRDefault="00C96EE1" w:rsidP="00940BB2">
      <w:pPr>
        <w:pStyle w:val="a3"/>
        <w:tabs>
          <w:tab w:val="left" w:pos="9639"/>
        </w:tabs>
        <w:ind w:left="567" w:right="1181" w:firstLine="0"/>
      </w:pPr>
      <w:r>
        <w:t>Гидросфера</w:t>
      </w:r>
      <w:r>
        <w:rPr>
          <w:spacing w:val="61"/>
          <w:w w:val="150"/>
        </w:rPr>
        <w:t xml:space="preserve"> </w:t>
      </w:r>
      <w:r>
        <w:t>и</w:t>
      </w:r>
      <w:r>
        <w:rPr>
          <w:spacing w:val="67"/>
          <w:w w:val="150"/>
        </w:rPr>
        <w:t xml:space="preserve"> </w:t>
      </w:r>
      <w:r>
        <w:t>методы</w:t>
      </w:r>
      <w:r>
        <w:rPr>
          <w:spacing w:val="67"/>
          <w:w w:val="150"/>
        </w:rPr>
        <w:t xml:space="preserve"> </w:t>
      </w:r>
      <w:r>
        <w:t>её</w:t>
      </w:r>
      <w:r>
        <w:rPr>
          <w:spacing w:val="67"/>
          <w:w w:val="150"/>
        </w:rPr>
        <w:t xml:space="preserve"> </w:t>
      </w:r>
      <w:r>
        <w:t>изучения.</w:t>
      </w:r>
      <w:r>
        <w:rPr>
          <w:spacing w:val="66"/>
          <w:w w:val="150"/>
        </w:rPr>
        <w:t xml:space="preserve"> </w:t>
      </w:r>
      <w:r>
        <w:t>Части</w:t>
      </w:r>
      <w:r>
        <w:rPr>
          <w:spacing w:val="67"/>
          <w:w w:val="150"/>
        </w:rPr>
        <w:t xml:space="preserve"> </w:t>
      </w:r>
      <w:r>
        <w:t>гидросферы.</w:t>
      </w:r>
      <w:r>
        <w:rPr>
          <w:spacing w:val="66"/>
          <w:w w:val="150"/>
        </w:rPr>
        <w:t xml:space="preserve"> </w:t>
      </w:r>
      <w:r>
        <w:t>Мировой</w:t>
      </w:r>
      <w:r>
        <w:rPr>
          <w:spacing w:val="66"/>
          <w:w w:val="150"/>
        </w:rPr>
        <w:t xml:space="preserve"> </w:t>
      </w:r>
      <w:r>
        <w:t>круговорот</w:t>
      </w:r>
      <w:r>
        <w:rPr>
          <w:spacing w:val="68"/>
          <w:w w:val="150"/>
        </w:rPr>
        <w:t xml:space="preserve"> </w:t>
      </w:r>
      <w:r>
        <w:rPr>
          <w:spacing w:val="-2"/>
        </w:rPr>
        <w:t>воды.</w:t>
      </w:r>
      <w:r w:rsidR="00940BB2">
        <w:t xml:space="preserve"> </w:t>
      </w:r>
      <w:r>
        <w:t>Значение</w:t>
      </w:r>
      <w:r>
        <w:rPr>
          <w:spacing w:val="-5"/>
        </w:rPr>
        <w:t xml:space="preserve"> </w:t>
      </w:r>
      <w:r>
        <w:rPr>
          <w:spacing w:val="-2"/>
        </w:rPr>
        <w:t>гидросферы.</w:t>
      </w:r>
      <w:r w:rsidR="00940BB2">
        <w:t xml:space="preserve"> </w:t>
      </w:r>
      <w:r>
        <w:t>Исследования</w:t>
      </w:r>
      <w:r>
        <w:rPr>
          <w:spacing w:val="75"/>
        </w:rPr>
        <w:t xml:space="preserve">   </w:t>
      </w:r>
      <w:r>
        <w:t>вод</w:t>
      </w:r>
      <w:r>
        <w:rPr>
          <w:spacing w:val="75"/>
        </w:rPr>
        <w:t xml:space="preserve">   </w:t>
      </w:r>
      <w:r>
        <w:t>Мирового</w:t>
      </w:r>
      <w:r>
        <w:rPr>
          <w:spacing w:val="75"/>
        </w:rPr>
        <w:t xml:space="preserve">   </w:t>
      </w:r>
      <w:r>
        <w:t>океана.</w:t>
      </w:r>
      <w:r>
        <w:rPr>
          <w:spacing w:val="75"/>
        </w:rPr>
        <w:t xml:space="preserve">   </w:t>
      </w:r>
      <w:r>
        <w:t>Профессия</w:t>
      </w:r>
      <w:r>
        <w:rPr>
          <w:spacing w:val="75"/>
        </w:rPr>
        <w:t xml:space="preserve">   </w:t>
      </w:r>
      <w:r>
        <w:t>океанолог.</w:t>
      </w:r>
      <w:r>
        <w:rPr>
          <w:spacing w:val="75"/>
        </w:rPr>
        <w:t xml:space="preserve">   </w:t>
      </w:r>
      <w:r>
        <w:t xml:space="preserve">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w:t>
      </w:r>
      <w:r>
        <w:rPr>
          <w:spacing w:val="-2"/>
        </w:rPr>
        <w:t>Мирового</w:t>
      </w:r>
      <w:r>
        <w:tab/>
      </w:r>
    </w:p>
    <w:p w14:paraId="4EB0B975" w14:textId="77777777" w:rsidR="0092247A" w:rsidRDefault="00A42786" w:rsidP="00940BB2">
      <w:pPr>
        <w:pStyle w:val="a3"/>
        <w:tabs>
          <w:tab w:val="left" w:pos="9639"/>
        </w:tabs>
        <w:ind w:left="567" w:right="1181" w:firstLine="0"/>
      </w:pPr>
      <w:r>
        <w:rPr>
          <w:spacing w:val="-2"/>
        </w:rPr>
        <w:t>О</w:t>
      </w:r>
      <w:r w:rsidR="00C96EE1">
        <w:rPr>
          <w:spacing w:val="-2"/>
        </w:rPr>
        <w:t>кеана</w:t>
      </w:r>
      <w:r>
        <w:t xml:space="preserve"> </w:t>
      </w:r>
      <w:r w:rsidR="00C96EE1">
        <w:rPr>
          <w:spacing w:val="-6"/>
        </w:rPr>
        <w:t>на</w:t>
      </w:r>
      <w:r>
        <w:t xml:space="preserve"> </w:t>
      </w:r>
      <w:r w:rsidR="00C96EE1">
        <w:rPr>
          <w:spacing w:val="-2"/>
        </w:rPr>
        <w:t>картах.</w:t>
      </w:r>
      <w:r>
        <w:t xml:space="preserve"> </w:t>
      </w:r>
      <w:r w:rsidR="00C96EE1">
        <w:rPr>
          <w:spacing w:val="-2"/>
        </w:rPr>
        <w:t>Мировой</w:t>
      </w:r>
      <w:r>
        <w:t xml:space="preserve"> </w:t>
      </w:r>
      <w:r w:rsidR="00C96EE1">
        <w:rPr>
          <w:spacing w:val="-2"/>
        </w:rPr>
        <w:t xml:space="preserve">океан </w:t>
      </w:r>
      <w:r w:rsidR="00C96EE1">
        <w:t>и его части. Движения вод Мирового океана: волны; течения, приливы и отливы. Стихийные явления</w:t>
      </w:r>
      <w:r w:rsidR="00C96EE1">
        <w:rPr>
          <w:spacing w:val="80"/>
        </w:rPr>
        <w:t xml:space="preserve">    </w:t>
      </w:r>
      <w:r w:rsidR="00C96EE1">
        <w:t>в</w:t>
      </w:r>
      <w:r w:rsidR="00C96EE1">
        <w:rPr>
          <w:spacing w:val="80"/>
        </w:rPr>
        <w:t xml:space="preserve">    </w:t>
      </w:r>
      <w:r w:rsidR="00C96EE1">
        <w:t>Мировом</w:t>
      </w:r>
      <w:r w:rsidR="00C96EE1">
        <w:rPr>
          <w:spacing w:val="80"/>
        </w:rPr>
        <w:t xml:space="preserve">    </w:t>
      </w:r>
      <w:r w:rsidR="00C96EE1">
        <w:t>океане.</w:t>
      </w:r>
      <w:r w:rsidR="00C96EE1">
        <w:rPr>
          <w:spacing w:val="80"/>
        </w:rPr>
        <w:t xml:space="preserve">    </w:t>
      </w:r>
      <w:r w:rsidR="00C96EE1">
        <w:t>Способы</w:t>
      </w:r>
      <w:r w:rsidR="00C96EE1">
        <w:rPr>
          <w:spacing w:val="80"/>
        </w:rPr>
        <w:t xml:space="preserve">    </w:t>
      </w:r>
      <w:r w:rsidR="00C96EE1">
        <w:t>изучения</w:t>
      </w:r>
      <w:r w:rsidR="00C96EE1">
        <w:rPr>
          <w:spacing w:val="80"/>
        </w:rPr>
        <w:t xml:space="preserve">    </w:t>
      </w:r>
      <w:r w:rsidR="00C96EE1">
        <w:t>и</w:t>
      </w:r>
      <w:r w:rsidR="00C96EE1">
        <w:rPr>
          <w:spacing w:val="80"/>
        </w:rPr>
        <w:t xml:space="preserve">    </w:t>
      </w:r>
      <w:r w:rsidR="00C96EE1">
        <w:t>наблюдения</w:t>
      </w:r>
      <w:r w:rsidR="00C96EE1">
        <w:rPr>
          <w:spacing w:val="80"/>
        </w:rPr>
        <w:t xml:space="preserve"> </w:t>
      </w:r>
      <w:r w:rsidR="00C96EE1">
        <w:t>за загрязнением вод Мирового океана.</w:t>
      </w:r>
    </w:p>
    <w:p w14:paraId="6CC7A700" w14:textId="77777777" w:rsidR="0092247A" w:rsidRDefault="00C96EE1" w:rsidP="00940BB2">
      <w:pPr>
        <w:pStyle w:val="a3"/>
        <w:tabs>
          <w:tab w:val="left" w:pos="9639"/>
        </w:tabs>
        <w:spacing w:before="1"/>
        <w:ind w:left="567" w:right="1181" w:firstLine="0"/>
      </w:pPr>
      <w:r>
        <w:t>Воды</w:t>
      </w:r>
      <w:r>
        <w:rPr>
          <w:spacing w:val="-5"/>
        </w:rPr>
        <w:t xml:space="preserve"> </w:t>
      </w:r>
      <w:r>
        <w:t>суши.</w:t>
      </w:r>
      <w:r>
        <w:rPr>
          <w:spacing w:val="-3"/>
        </w:rPr>
        <w:t xml:space="preserve"> </w:t>
      </w:r>
      <w:r>
        <w:t>Способы</w:t>
      </w:r>
      <w:r>
        <w:rPr>
          <w:spacing w:val="-3"/>
        </w:rPr>
        <w:t xml:space="preserve"> </w:t>
      </w:r>
      <w:r>
        <w:t>изображения</w:t>
      </w:r>
      <w:r>
        <w:rPr>
          <w:spacing w:val="-2"/>
        </w:rPr>
        <w:t xml:space="preserve"> </w:t>
      </w:r>
      <w:r>
        <w:t>внутренних</w:t>
      </w:r>
      <w:r>
        <w:rPr>
          <w:spacing w:val="-1"/>
        </w:rPr>
        <w:t xml:space="preserve"> </w:t>
      </w:r>
      <w:r>
        <w:t>вод</w:t>
      </w:r>
      <w:r>
        <w:rPr>
          <w:spacing w:val="-3"/>
        </w:rPr>
        <w:t xml:space="preserve"> </w:t>
      </w:r>
      <w:r>
        <w:t>на</w:t>
      </w:r>
      <w:r>
        <w:rPr>
          <w:spacing w:val="-3"/>
        </w:rPr>
        <w:t xml:space="preserve"> </w:t>
      </w:r>
      <w:r>
        <w:rPr>
          <w:spacing w:val="-2"/>
        </w:rPr>
        <w:t>картах.</w:t>
      </w:r>
    </w:p>
    <w:p w14:paraId="425EA19D" w14:textId="77777777" w:rsidR="0092247A" w:rsidRDefault="00C96EE1" w:rsidP="00ED12BB">
      <w:pPr>
        <w:pStyle w:val="a3"/>
        <w:tabs>
          <w:tab w:val="left" w:pos="9639"/>
        </w:tabs>
        <w:ind w:left="567" w:right="1181" w:firstLine="0"/>
      </w:pPr>
      <w:r>
        <w:t>Реки:</w:t>
      </w:r>
      <w:r>
        <w:rPr>
          <w:spacing w:val="80"/>
        </w:rPr>
        <w:t xml:space="preserve">  </w:t>
      </w:r>
      <w:r>
        <w:t>горные</w:t>
      </w:r>
      <w:r>
        <w:rPr>
          <w:spacing w:val="80"/>
        </w:rPr>
        <w:t xml:space="preserve">  </w:t>
      </w:r>
      <w:r>
        <w:t>и</w:t>
      </w:r>
      <w:r>
        <w:rPr>
          <w:spacing w:val="80"/>
        </w:rPr>
        <w:t xml:space="preserve">  </w:t>
      </w:r>
      <w:r>
        <w:t>равнинные.</w:t>
      </w:r>
      <w:r>
        <w:rPr>
          <w:spacing w:val="80"/>
        </w:rPr>
        <w:t xml:space="preserve">  </w:t>
      </w:r>
      <w:r>
        <w:t>Речная</w:t>
      </w:r>
      <w:r>
        <w:rPr>
          <w:spacing w:val="80"/>
        </w:rPr>
        <w:t xml:space="preserve">  </w:t>
      </w:r>
      <w:r>
        <w:t>система,</w:t>
      </w:r>
      <w:r>
        <w:rPr>
          <w:spacing w:val="80"/>
        </w:rPr>
        <w:t xml:space="preserve">  </w:t>
      </w:r>
      <w:r>
        <w:t>бассейн,</w:t>
      </w:r>
      <w:r>
        <w:rPr>
          <w:spacing w:val="80"/>
        </w:rPr>
        <w:t xml:space="preserve">  </w:t>
      </w:r>
      <w:r>
        <w:t>водораздел.</w:t>
      </w:r>
      <w:r>
        <w:rPr>
          <w:spacing w:val="80"/>
        </w:rPr>
        <w:t xml:space="preserve">  </w:t>
      </w:r>
      <w:r>
        <w:t xml:space="preserve">Пороги </w:t>
      </w:r>
      <w:r>
        <w:lastRenderedPageBreak/>
        <w:t>и водопады. Питание и режим реки.</w:t>
      </w:r>
    </w:p>
    <w:p w14:paraId="436ACC31" w14:textId="77777777" w:rsidR="0092247A" w:rsidRDefault="00C96EE1" w:rsidP="00ED12BB">
      <w:pPr>
        <w:pStyle w:val="a3"/>
        <w:tabs>
          <w:tab w:val="left" w:pos="9639"/>
        </w:tabs>
        <w:ind w:left="567" w:right="1181" w:firstLine="0"/>
      </w:pPr>
      <w:r>
        <w:t>Озёра.</w:t>
      </w:r>
      <w:r>
        <w:rPr>
          <w:spacing w:val="75"/>
          <w:w w:val="150"/>
        </w:rPr>
        <w:t xml:space="preserve">  </w:t>
      </w:r>
      <w:r>
        <w:t>Происхождение</w:t>
      </w:r>
      <w:r>
        <w:rPr>
          <w:spacing w:val="75"/>
          <w:w w:val="150"/>
        </w:rPr>
        <w:t xml:space="preserve">  </w:t>
      </w:r>
      <w:r>
        <w:t>озёрных</w:t>
      </w:r>
      <w:r>
        <w:rPr>
          <w:spacing w:val="75"/>
          <w:w w:val="150"/>
        </w:rPr>
        <w:t xml:space="preserve">  </w:t>
      </w:r>
      <w:r>
        <w:t>котловин.</w:t>
      </w:r>
      <w:r>
        <w:rPr>
          <w:spacing w:val="75"/>
          <w:w w:val="150"/>
        </w:rPr>
        <w:t xml:space="preserve">  </w:t>
      </w:r>
      <w:r>
        <w:t>Питание</w:t>
      </w:r>
      <w:r>
        <w:rPr>
          <w:spacing w:val="75"/>
          <w:w w:val="150"/>
        </w:rPr>
        <w:t xml:space="preserve">  </w:t>
      </w:r>
      <w:r>
        <w:t>озёр.</w:t>
      </w:r>
      <w:r>
        <w:rPr>
          <w:spacing w:val="74"/>
          <w:w w:val="150"/>
        </w:rPr>
        <w:t xml:space="preserve">  </w:t>
      </w:r>
      <w:r>
        <w:t>Озёра</w:t>
      </w:r>
      <w:r>
        <w:rPr>
          <w:spacing w:val="75"/>
          <w:w w:val="150"/>
        </w:rPr>
        <w:t xml:space="preserve">  </w:t>
      </w:r>
      <w:r>
        <w:t xml:space="preserve">сточные и бессточные. Профессия гидролог. Природные ледники: горные и покровные. Профессия </w:t>
      </w:r>
      <w:r>
        <w:rPr>
          <w:spacing w:val="-2"/>
        </w:rPr>
        <w:t>гляциолог.</w:t>
      </w:r>
    </w:p>
    <w:p w14:paraId="73284A91" w14:textId="77777777" w:rsidR="0092247A" w:rsidRDefault="00C96EE1" w:rsidP="00ED12BB">
      <w:pPr>
        <w:pStyle w:val="a3"/>
        <w:tabs>
          <w:tab w:val="left" w:pos="3062"/>
          <w:tab w:val="left" w:pos="4429"/>
          <w:tab w:val="left" w:pos="6492"/>
          <w:tab w:val="left" w:pos="8894"/>
          <w:tab w:val="left" w:pos="9639"/>
        </w:tabs>
        <w:ind w:left="567" w:right="1181" w:firstLine="0"/>
      </w:pPr>
      <w:r>
        <w:rPr>
          <w:spacing w:val="-2"/>
        </w:rPr>
        <w:t>Подземные</w:t>
      </w:r>
      <w:r w:rsidR="00A42786">
        <w:t xml:space="preserve"> </w:t>
      </w:r>
      <w:r>
        <w:rPr>
          <w:spacing w:val="-4"/>
        </w:rPr>
        <w:t>воды</w:t>
      </w:r>
      <w:r w:rsidR="00A42786">
        <w:t xml:space="preserve"> </w:t>
      </w:r>
      <w:r>
        <w:rPr>
          <w:spacing w:val="-2"/>
        </w:rPr>
        <w:t>(грунтовые,</w:t>
      </w:r>
      <w:r w:rsidR="00A42786">
        <w:t xml:space="preserve"> </w:t>
      </w:r>
      <w:r>
        <w:rPr>
          <w:spacing w:val="-2"/>
        </w:rPr>
        <w:t>межпластовые,</w:t>
      </w:r>
      <w:r w:rsidR="00A42786">
        <w:t xml:space="preserve"> </w:t>
      </w:r>
      <w:r>
        <w:rPr>
          <w:spacing w:val="-2"/>
        </w:rPr>
        <w:t xml:space="preserve">артезианские), </w:t>
      </w:r>
      <w:r>
        <w:t>их</w:t>
      </w:r>
      <w:r>
        <w:rPr>
          <w:spacing w:val="-1"/>
        </w:rPr>
        <w:t xml:space="preserve"> </w:t>
      </w:r>
      <w:r>
        <w:t>происхождение, условия</w:t>
      </w:r>
      <w:r>
        <w:rPr>
          <w:spacing w:val="-1"/>
        </w:rPr>
        <w:t xml:space="preserve"> </w:t>
      </w:r>
      <w:r>
        <w:t>залегания</w:t>
      </w:r>
      <w:r>
        <w:rPr>
          <w:spacing w:val="-1"/>
        </w:rPr>
        <w:t xml:space="preserve"> </w:t>
      </w:r>
      <w:r>
        <w:t>и</w:t>
      </w:r>
      <w:r>
        <w:rPr>
          <w:spacing w:val="-3"/>
        </w:rPr>
        <w:t xml:space="preserve"> </w:t>
      </w:r>
      <w:r>
        <w:t>использования.</w:t>
      </w:r>
      <w:r>
        <w:rPr>
          <w:spacing w:val="-3"/>
        </w:rPr>
        <w:t xml:space="preserve"> </w:t>
      </w:r>
      <w:r>
        <w:t>Условия</w:t>
      </w:r>
      <w:r>
        <w:rPr>
          <w:spacing w:val="-1"/>
        </w:rPr>
        <w:t xml:space="preserve"> </w:t>
      </w:r>
      <w:r>
        <w:t>образования</w:t>
      </w:r>
      <w:r>
        <w:rPr>
          <w:spacing w:val="-1"/>
        </w:rPr>
        <w:t xml:space="preserve"> </w:t>
      </w:r>
      <w:r>
        <w:t>межпластовых</w:t>
      </w:r>
      <w:r>
        <w:rPr>
          <w:spacing w:val="-2"/>
        </w:rPr>
        <w:t xml:space="preserve"> </w:t>
      </w:r>
      <w:r>
        <w:t>вод. Минеральные источники.</w:t>
      </w:r>
    </w:p>
    <w:p w14:paraId="6BC1838D" w14:textId="77777777" w:rsidR="0092247A" w:rsidRDefault="00C96EE1" w:rsidP="00ED12BB">
      <w:pPr>
        <w:pStyle w:val="a3"/>
        <w:tabs>
          <w:tab w:val="left" w:pos="9639"/>
        </w:tabs>
        <w:ind w:left="567" w:right="1181" w:firstLine="0"/>
      </w:pPr>
      <w:r>
        <w:t>Многолетняя</w:t>
      </w:r>
      <w:r>
        <w:rPr>
          <w:spacing w:val="-4"/>
        </w:rPr>
        <w:t xml:space="preserve"> </w:t>
      </w:r>
      <w:r>
        <w:t>мерзлота.</w:t>
      </w:r>
      <w:r>
        <w:rPr>
          <w:spacing w:val="-5"/>
        </w:rPr>
        <w:t xml:space="preserve"> </w:t>
      </w:r>
      <w:r>
        <w:t>Болота,</w:t>
      </w:r>
      <w:r>
        <w:rPr>
          <w:spacing w:val="-2"/>
        </w:rPr>
        <w:t xml:space="preserve"> </w:t>
      </w:r>
      <w:r>
        <w:t>их</w:t>
      </w:r>
      <w:r>
        <w:rPr>
          <w:spacing w:val="1"/>
        </w:rPr>
        <w:t xml:space="preserve"> </w:t>
      </w:r>
      <w:r>
        <w:rPr>
          <w:spacing w:val="-2"/>
        </w:rPr>
        <w:t>образование.</w:t>
      </w:r>
    </w:p>
    <w:p w14:paraId="79E0A132" w14:textId="77777777" w:rsidR="0092247A" w:rsidRDefault="00C96EE1" w:rsidP="00ED12BB">
      <w:pPr>
        <w:pStyle w:val="a3"/>
        <w:tabs>
          <w:tab w:val="left" w:pos="9639"/>
        </w:tabs>
        <w:ind w:left="567" w:right="1181" w:firstLine="0"/>
      </w:pPr>
      <w:r>
        <w:t>Стихийные</w:t>
      </w:r>
      <w:r>
        <w:rPr>
          <w:spacing w:val="-5"/>
        </w:rPr>
        <w:t xml:space="preserve"> </w:t>
      </w:r>
      <w:r>
        <w:t>явления</w:t>
      </w:r>
      <w:r>
        <w:rPr>
          <w:spacing w:val="-4"/>
        </w:rPr>
        <w:t xml:space="preserve"> </w:t>
      </w:r>
      <w:r>
        <w:t>в</w:t>
      </w:r>
      <w:r>
        <w:rPr>
          <w:spacing w:val="-5"/>
        </w:rPr>
        <w:t xml:space="preserve"> </w:t>
      </w:r>
      <w:r>
        <w:t>гидросфере,</w:t>
      </w:r>
      <w:r>
        <w:rPr>
          <w:spacing w:val="-4"/>
        </w:rPr>
        <w:t xml:space="preserve"> </w:t>
      </w:r>
      <w:r>
        <w:t>методы</w:t>
      </w:r>
      <w:r>
        <w:rPr>
          <w:spacing w:val="-4"/>
        </w:rPr>
        <w:t xml:space="preserve"> </w:t>
      </w:r>
      <w:r>
        <w:t>наблюдения</w:t>
      </w:r>
      <w:r>
        <w:rPr>
          <w:spacing w:val="-6"/>
        </w:rPr>
        <w:t xml:space="preserve"> </w:t>
      </w:r>
      <w:r>
        <w:t>и</w:t>
      </w:r>
      <w:r>
        <w:rPr>
          <w:spacing w:val="-4"/>
        </w:rPr>
        <w:t xml:space="preserve"> </w:t>
      </w:r>
      <w:r>
        <w:t>защиты. Человек и гидросфера. Использование человеком энергии воды.</w:t>
      </w:r>
    </w:p>
    <w:p w14:paraId="3994E770" w14:textId="77777777" w:rsidR="0092247A" w:rsidRDefault="00C96EE1" w:rsidP="00ED12BB">
      <w:pPr>
        <w:pStyle w:val="a3"/>
        <w:tabs>
          <w:tab w:val="left" w:pos="2996"/>
          <w:tab w:val="left" w:pos="4708"/>
          <w:tab w:val="left" w:pos="5934"/>
          <w:tab w:val="left" w:pos="6438"/>
          <w:tab w:val="left" w:pos="8244"/>
          <w:tab w:val="left" w:pos="9481"/>
          <w:tab w:val="left" w:pos="9639"/>
        </w:tabs>
        <w:spacing w:before="1"/>
        <w:ind w:left="567" w:right="1181" w:firstLine="0"/>
        <w:jc w:val="left"/>
      </w:pPr>
      <w:r>
        <w:rPr>
          <w:spacing w:val="-2"/>
        </w:rPr>
        <w:t>Использование</w:t>
      </w:r>
      <w:r w:rsidR="00A42786">
        <w:t xml:space="preserve"> </w:t>
      </w:r>
      <w:r>
        <w:rPr>
          <w:spacing w:val="-2"/>
        </w:rPr>
        <w:t>космических</w:t>
      </w:r>
      <w:r w:rsidR="00A42786">
        <w:t xml:space="preserve"> </w:t>
      </w:r>
      <w:r>
        <w:rPr>
          <w:spacing w:val="-2"/>
        </w:rPr>
        <w:t>методов</w:t>
      </w:r>
      <w:r w:rsidR="00A42786">
        <w:t xml:space="preserve">   </w:t>
      </w:r>
      <w:r>
        <w:rPr>
          <w:spacing w:val="-10"/>
        </w:rPr>
        <w:t>в</w:t>
      </w:r>
      <w:r>
        <w:tab/>
      </w:r>
      <w:r>
        <w:rPr>
          <w:spacing w:val="-2"/>
        </w:rPr>
        <w:t>исследовании</w:t>
      </w:r>
      <w:r>
        <w:tab/>
      </w:r>
      <w:r>
        <w:rPr>
          <w:spacing w:val="-2"/>
        </w:rPr>
        <w:t>влияния</w:t>
      </w:r>
      <w:r>
        <w:tab/>
      </w:r>
      <w:r>
        <w:rPr>
          <w:spacing w:val="-2"/>
        </w:rPr>
        <w:t>человека</w:t>
      </w:r>
      <w:r w:rsidR="00A42786">
        <w:rPr>
          <w:spacing w:val="-2"/>
        </w:rPr>
        <w:t xml:space="preserve">   </w:t>
      </w:r>
      <w:r>
        <w:rPr>
          <w:spacing w:val="-2"/>
        </w:rPr>
        <w:t xml:space="preserve"> </w:t>
      </w:r>
      <w:r>
        <w:t>на гидросферу.</w:t>
      </w:r>
    </w:p>
    <w:p w14:paraId="207F794C" w14:textId="77777777" w:rsidR="00A42786" w:rsidRDefault="00C96EE1" w:rsidP="00A42786">
      <w:pPr>
        <w:pStyle w:val="a3"/>
        <w:tabs>
          <w:tab w:val="left" w:pos="9639"/>
        </w:tabs>
        <w:ind w:left="567" w:right="1181" w:firstLine="0"/>
      </w:pPr>
      <w:r>
        <w:t>Практические</w:t>
      </w:r>
      <w:r>
        <w:rPr>
          <w:spacing w:val="38"/>
        </w:rPr>
        <w:t xml:space="preserve"> </w:t>
      </w:r>
      <w:r>
        <w:t>работы:</w:t>
      </w:r>
      <w:r>
        <w:rPr>
          <w:spacing w:val="43"/>
        </w:rPr>
        <w:t xml:space="preserve"> </w:t>
      </w:r>
      <w:r>
        <w:t>«Сравнение</w:t>
      </w:r>
      <w:r>
        <w:rPr>
          <w:spacing w:val="40"/>
        </w:rPr>
        <w:t xml:space="preserve"> </w:t>
      </w:r>
      <w:r>
        <w:t>двух</w:t>
      </w:r>
      <w:r>
        <w:rPr>
          <w:spacing w:val="43"/>
        </w:rPr>
        <w:t xml:space="preserve"> </w:t>
      </w:r>
      <w:r>
        <w:t>рек</w:t>
      </w:r>
      <w:r>
        <w:rPr>
          <w:spacing w:val="41"/>
        </w:rPr>
        <w:t xml:space="preserve"> </w:t>
      </w:r>
      <w:r>
        <w:t>(России</w:t>
      </w:r>
      <w:r>
        <w:rPr>
          <w:spacing w:val="41"/>
        </w:rPr>
        <w:t xml:space="preserve"> </w:t>
      </w:r>
      <w:r>
        <w:t>и</w:t>
      </w:r>
      <w:r>
        <w:rPr>
          <w:spacing w:val="41"/>
        </w:rPr>
        <w:t xml:space="preserve"> </w:t>
      </w:r>
      <w:r>
        <w:t>мира)</w:t>
      </w:r>
      <w:r>
        <w:rPr>
          <w:spacing w:val="40"/>
        </w:rPr>
        <w:t xml:space="preserve"> </w:t>
      </w:r>
      <w:r>
        <w:t>по</w:t>
      </w:r>
      <w:r>
        <w:rPr>
          <w:spacing w:val="40"/>
        </w:rPr>
        <w:t xml:space="preserve"> </w:t>
      </w:r>
      <w:r>
        <w:t>заданным</w:t>
      </w:r>
      <w:r>
        <w:rPr>
          <w:spacing w:val="40"/>
        </w:rPr>
        <w:t xml:space="preserve"> </w:t>
      </w:r>
      <w:r>
        <w:rPr>
          <w:spacing w:val="-2"/>
        </w:rPr>
        <w:t>признакам»,</w:t>
      </w:r>
      <w:r w:rsidR="00A42786">
        <w:t xml:space="preserve"> </w:t>
      </w:r>
      <w:r>
        <w:t>«Характеристика</w:t>
      </w:r>
      <w:r>
        <w:rPr>
          <w:spacing w:val="27"/>
        </w:rPr>
        <w:t xml:space="preserve">  </w:t>
      </w:r>
      <w:r>
        <w:t>одного</w:t>
      </w:r>
      <w:r>
        <w:rPr>
          <w:spacing w:val="29"/>
        </w:rPr>
        <w:t xml:space="preserve">  </w:t>
      </w:r>
      <w:r>
        <w:t>из</w:t>
      </w:r>
      <w:r>
        <w:rPr>
          <w:spacing w:val="30"/>
        </w:rPr>
        <w:t xml:space="preserve">  </w:t>
      </w:r>
      <w:r>
        <w:t>крупнейших</w:t>
      </w:r>
      <w:r>
        <w:rPr>
          <w:spacing w:val="31"/>
        </w:rPr>
        <w:t xml:space="preserve">  </w:t>
      </w:r>
      <w:r>
        <w:t>озёр</w:t>
      </w:r>
      <w:r>
        <w:rPr>
          <w:spacing w:val="29"/>
        </w:rPr>
        <w:t xml:space="preserve">  </w:t>
      </w:r>
      <w:r>
        <w:t>России</w:t>
      </w:r>
      <w:r>
        <w:rPr>
          <w:spacing w:val="31"/>
        </w:rPr>
        <w:t xml:space="preserve">  </w:t>
      </w:r>
      <w:r>
        <w:t>по</w:t>
      </w:r>
      <w:r>
        <w:rPr>
          <w:spacing w:val="29"/>
        </w:rPr>
        <w:t xml:space="preserve">  </w:t>
      </w:r>
      <w:r>
        <w:t>плану</w:t>
      </w:r>
      <w:r>
        <w:rPr>
          <w:spacing w:val="27"/>
        </w:rPr>
        <w:t xml:space="preserve">  </w:t>
      </w:r>
      <w:r>
        <w:t>в</w:t>
      </w:r>
      <w:r>
        <w:rPr>
          <w:spacing w:val="29"/>
        </w:rPr>
        <w:t xml:space="preserve">  </w:t>
      </w:r>
      <w:r>
        <w:t>форме</w:t>
      </w:r>
      <w:r>
        <w:rPr>
          <w:spacing w:val="30"/>
        </w:rPr>
        <w:t xml:space="preserve">  </w:t>
      </w:r>
      <w:r>
        <w:rPr>
          <w:spacing w:val="-2"/>
        </w:rPr>
        <w:t>презентации»,</w:t>
      </w:r>
      <w:r w:rsidR="00A42786">
        <w:t xml:space="preserve">   </w:t>
      </w:r>
      <w:r>
        <w:rPr>
          <w:spacing w:val="-2"/>
        </w:rPr>
        <w:t>«Составление</w:t>
      </w:r>
      <w:r w:rsidR="00A42786">
        <w:t xml:space="preserve">   </w:t>
      </w:r>
      <w:r>
        <w:rPr>
          <w:spacing w:val="-2"/>
        </w:rPr>
        <w:t>перечня</w:t>
      </w:r>
      <w:r w:rsidR="00A42786">
        <w:t xml:space="preserve"> </w:t>
      </w:r>
      <w:r>
        <w:rPr>
          <w:spacing w:val="-2"/>
        </w:rPr>
        <w:t>поверхностных</w:t>
      </w:r>
      <w:r w:rsidR="00A42786">
        <w:t xml:space="preserve"> </w:t>
      </w:r>
      <w:r>
        <w:rPr>
          <w:spacing w:val="-2"/>
        </w:rPr>
        <w:t>водных</w:t>
      </w:r>
      <w:r w:rsidR="00A42786">
        <w:t xml:space="preserve"> </w:t>
      </w:r>
      <w:r>
        <w:rPr>
          <w:spacing w:val="-2"/>
        </w:rPr>
        <w:t>объектов</w:t>
      </w:r>
      <w:r w:rsidR="00A42786">
        <w:t xml:space="preserve"> </w:t>
      </w:r>
      <w:r>
        <w:rPr>
          <w:spacing w:val="-2"/>
        </w:rPr>
        <w:t>своего</w:t>
      </w:r>
      <w:r>
        <w:tab/>
      </w:r>
    </w:p>
    <w:p w14:paraId="555D28A2" w14:textId="77777777" w:rsidR="0092247A" w:rsidRDefault="00C96EE1" w:rsidP="00A42786">
      <w:pPr>
        <w:pStyle w:val="a3"/>
        <w:tabs>
          <w:tab w:val="left" w:pos="9639"/>
        </w:tabs>
        <w:ind w:left="567" w:right="1181" w:firstLine="0"/>
      </w:pPr>
      <w:r>
        <w:rPr>
          <w:spacing w:val="-4"/>
        </w:rPr>
        <w:t xml:space="preserve">края </w:t>
      </w:r>
      <w:r>
        <w:t>и их систематизация в форме таблицы».</w:t>
      </w:r>
    </w:p>
    <w:p w14:paraId="71ECA863" w14:textId="77777777" w:rsidR="0092247A" w:rsidRPr="00E46802" w:rsidRDefault="00E46802" w:rsidP="00E46802">
      <w:pPr>
        <w:tabs>
          <w:tab w:val="left" w:pos="2068"/>
          <w:tab w:val="left" w:pos="9639"/>
        </w:tabs>
        <w:ind w:left="564" w:right="1181"/>
        <w:rPr>
          <w:sz w:val="24"/>
        </w:rPr>
      </w:pPr>
      <w:r>
        <w:rPr>
          <w:sz w:val="24"/>
        </w:rPr>
        <w:t>2.1.13.9.3.</w:t>
      </w:r>
      <w:r w:rsidR="00A42786" w:rsidRPr="00E46802">
        <w:rPr>
          <w:sz w:val="24"/>
        </w:rPr>
        <w:t xml:space="preserve"> </w:t>
      </w:r>
      <w:r w:rsidR="00C96EE1" w:rsidRPr="00E46802">
        <w:rPr>
          <w:sz w:val="24"/>
        </w:rPr>
        <w:t>Атмосфера</w:t>
      </w:r>
      <w:r w:rsidR="00C96EE1" w:rsidRPr="00E46802">
        <w:rPr>
          <w:spacing w:val="-4"/>
          <w:sz w:val="24"/>
        </w:rPr>
        <w:t xml:space="preserve"> </w:t>
      </w:r>
      <w:r w:rsidR="00C96EE1" w:rsidRPr="00E46802">
        <w:rPr>
          <w:sz w:val="24"/>
        </w:rPr>
        <w:t>‒ воздушная</w:t>
      </w:r>
      <w:r w:rsidR="00C96EE1" w:rsidRPr="00E46802">
        <w:rPr>
          <w:spacing w:val="-2"/>
          <w:sz w:val="24"/>
        </w:rPr>
        <w:t xml:space="preserve"> </w:t>
      </w:r>
      <w:r w:rsidR="00C96EE1" w:rsidRPr="00E46802">
        <w:rPr>
          <w:sz w:val="24"/>
        </w:rPr>
        <w:t>оболочка</w:t>
      </w:r>
      <w:r w:rsidR="00C96EE1" w:rsidRPr="00E46802">
        <w:rPr>
          <w:spacing w:val="-1"/>
          <w:sz w:val="24"/>
        </w:rPr>
        <w:t xml:space="preserve"> </w:t>
      </w:r>
      <w:r w:rsidR="00C96EE1" w:rsidRPr="00E46802">
        <w:rPr>
          <w:spacing w:val="-2"/>
          <w:sz w:val="24"/>
        </w:rPr>
        <w:t>Земли.</w:t>
      </w:r>
    </w:p>
    <w:p w14:paraId="1F04E07E" w14:textId="77777777" w:rsidR="0092247A" w:rsidRDefault="00C96EE1" w:rsidP="00ED12BB">
      <w:pPr>
        <w:pStyle w:val="a3"/>
        <w:tabs>
          <w:tab w:val="left" w:pos="9639"/>
        </w:tabs>
        <w:ind w:left="567" w:right="1181" w:firstLine="0"/>
      </w:pPr>
      <w:r>
        <w:t>Воздушная</w:t>
      </w:r>
      <w:r>
        <w:rPr>
          <w:spacing w:val="-5"/>
        </w:rPr>
        <w:t xml:space="preserve"> </w:t>
      </w:r>
      <w:r>
        <w:t>оболочка</w:t>
      </w:r>
      <w:r>
        <w:rPr>
          <w:spacing w:val="-3"/>
        </w:rPr>
        <w:t xml:space="preserve"> </w:t>
      </w:r>
      <w:r>
        <w:t>Земли:</w:t>
      </w:r>
      <w:r>
        <w:rPr>
          <w:spacing w:val="-3"/>
        </w:rPr>
        <w:t xml:space="preserve"> </w:t>
      </w:r>
      <w:r>
        <w:t>газовый</w:t>
      </w:r>
      <w:r>
        <w:rPr>
          <w:spacing w:val="-3"/>
        </w:rPr>
        <w:t xml:space="preserve"> </w:t>
      </w:r>
      <w:r>
        <w:t>состав,</w:t>
      </w:r>
      <w:r>
        <w:rPr>
          <w:spacing w:val="-2"/>
        </w:rPr>
        <w:t xml:space="preserve"> </w:t>
      </w:r>
      <w:r>
        <w:t>строение</w:t>
      </w:r>
      <w:r>
        <w:rPr>
          <w:spacing w:val="-4"/>
        </w:rPr>
        <w:t xml:space="preserve"> </w:t>
      </w:r>
      <w:r>
        <w:t>и</w:t>
      </w:r>
      <w:r>
        <w:rPr>
          <w:spacing w:val="-3"/>
        </w:rPr>
        <w:t xml:space="preserve"> </w:t>
      </w:r>
      <w:r>
        <w:t>значение</w:t>
      </w:r>
      <w:r>
        <w:rPr>
          <w:spacing w:val="-3"/>
        </w:rPr>
        <w:t xml:space="preserve"> </w:t>
      </w:r>
      <w:r>
        <w:rPr>
          <w:spacing w:val="-2"/>
        </w:rPr>
        <w:t>атмосферы.</w:t>
      </w:r>
    </w:p>
    <w:p w14:paraId="19250570" w14:textId="77777777" w:rsidR="0092247A" w:rsidRDefault="00C96EE1" w:rsidP="00ED12BB">
      <w:pPr>
        <w:pStyle w:val="a3"/>
        <w:tabs>
          <w:tab w:val="left" w:pos="9639"/>
        </w:tabs>
        <w:ind w:left="567" w:right="1181" w:firstLine="0"/>
      </w:pPr>
      <w:r>
        <w:t>Температура воздуха. Суточный ход температуры воздуха и его графическое</w:t>
      </w:r>
      <w:r>
        <w:rPr>
          <w:spacing w:val="40"/>
        </w:rPr>
        <w:t xml:space="preserve"> </w:t>
      </w:r>
      <w:r>
        <w:t>отображение.</w:t>
      </w:r>
      <w:r>
        <w:rPr>
          <w:spacing w:val="80"/>
        </w:rPr>
        <w:t xml:space="preserve">  </w:t>
      </w:r>
      <w:r>
        <w:t>Особенности</w:t>
      </w:r>
      <w:r>
        <w:rPr>
          <w:spacing w:val="80"/>
        </w:rPr>
        <w:t xml:space="preserve">  </w:t>
      </w:r>
      <w:r>
        <w:t>суточного</w:t>
      </w:r>
      <w:r>
        <w:rPr>
          <w:spacing w:val="80"/>
        </w:rPr>
        <w:t xml:space="preserve">  </w:t>
      </w:r>
      <w:r>
        <w:t>хода</w:t>
      </w:r>
      <w:r>
        <w:rPr>
          <w:spacing w:val="80"/>
        </w:rPr>
        <w:t xml:space="preserve">  </w:t>
      </w:r>
      <w:r>
        <w:t>температуры</w:t>
      </w:r>
      <w:r>
        <w:rPr>
          <w:spacing w:val="80"/>
        </w:rPr>
        <w:t xml:space="preserve">  </w:t>
      </w:r>
      <w:r>
        <w:t>воздуха</w:t>
      </w:r>
      <w:r>
        <w:rPr>
          <w:spacing w:val="80"/>
        </w:rPr>
        <w:t xml:space="preserve">  </w:t>
      </w:r>
      <w:r>
        <w:t>в</w:t>
      </w:r>
      <w:r>
        <w:rPr>
          <w:spacing w:val="80"/>
        </w:rPr>
        <w:t xml:space="preserve">  </w:t>
      </w:r>
      <w:r>
        <w:t>зависимости</w:t>
      </w:r>
      <w:r>
        <w:rPr>
          <w:spacing w:val="80"/>
          <w:w w:val="150"/>
        </w:rPr>
        <w:t xml:space="preserve"> </w:t>
      </w:r>
      <w:r>
        <w:t>от высоты Солнца над горизонтом. Среднесуточная, среднемесячная, среднегодовая</w:t>
      </w:r>
      <w:r>
        <w:rPr>
          <w:spacing w:val="40"/>
        </w:rPr>
        <w:t xml:space="preserve"> </w:t>
      </w:r>
      <w:r>
        <w:t>температура. Зависимость нагревания земной поверхности от угла падения солнечных лучей. Годовой ход температуры воздуха.</w:t>
      </w:r>
    </w:p>
    <w:p w14:paraId="3C4E4DFD" w14:textId="77777777" w:rsidR="0092247A" w:rsidRDefault="00C96EE1" w:rsidP="00A42786">
      <w:pPr>
        <w:pStyle w:val="a3"/>
        <w:tabs>
          <w:tab w:val="left" w:pos="9639"/>
        </w:tabs>
        <w:ind w:left="567" w:right="1181" w:firstLine="0"/>
      </w:pPr>
      <w:r>
        <w:t>Атмосферное</w:t>
      </w:r>
      <w:r>
        <w:rPr>
          <w:spacing w:val="70"/>
          <w:w w:val="150"/>
        </w:rPr>
        <w:t xml:space="preserve"> </w:t>
      </w:r>
      <w:r>
        <w:t>давление.</w:t>
      </w:r>
      <w:r>
        <w:rPr>
          <w:spacing w:val="73"/>
          <w:w w:val="150"/>
        </w:rPr>
        <w:t xml:space="preserve"> </w:t>
      </w:r>
      <w:r>
        <w:t>Ветер</w:t>
      </w:r>
      <w:r>
        <w:rPr>
          <w:spacing w:val="74"/>
          <w:w w:val="150"/>
        </w:rPr>
        <w:t xml:space="preserve"> </w:t>
      </w:r>
      <w:r>
        <w:t>и</w:t>
      </w:r>
      <w:r>
        <w:rPr>
          <w:spacing w:val="74"/>
          <w:w w:val="150"/>
        </w:rPr>
        <w:t xml:space="preserve"> </w:t>
      </w:r>
      <w:r>
        <w:t>причины</w:t>
      </w:r>
      <w:r>
        <w:rPr>
          <w:spacing w:val="73"/>
          <w:w w:val="150"/>
        </w:rPr>
        <w:t xml:space="preserve"> </w:t>
      </w:r>
      <w:r>
        <w:t>его</w:t>
      </w:r>
      <w:r>
        <w:rPr>
          <w:spacing w:val="73"/>
          <w:w w:val="150"/>
        </w:rPr>
        <w:t xml:space="preserve"> </w:t>
      </w:r>
      <w:r>
        <w:t>возникновения.</w:t>
      </w:r>
      <w:r>
        <w:rPr>
          <w:spacing w:val="71"/>
          <w:w w:val="150"/>
        </w:rPr>
        <w:t xml:space="preserve"> </w:t>
      </w:r>
      <w:r>
        <w:t>Роза</w:t>
      </w:r>
      <w:r>
        <w:rPr>
          <w:spacing w:val="72"/>
          <w:w w:val="150"/>
        </w:rPr>
        <w:t xml:space="preserve"> </w:t>
      </w:r>
      <w:r>
        <w:t>ветров.</w:t>
      </w:r>
      <w:r>
        <w:rPr>
          <w:spacing w:val="74"/>
          <w:w w:val="150"/>
        </w:rPr>
        <w:t xml:space="preserve"> </w:t>
      </w:r>
      <w:r>
        <w:rPr>
          <w:spacing w:val="-2"/>
        </w:rPr>
        <w:t>Бризы.</w:t>
      </w:r>
      <w:r w:rsidR="00A42786">
        <w:t xml:space="preserve"> </w:t>
      </w:r>
      <w:r>
        <w:rPr>
          <w:spacing w:val="-2"/>
        </w:rPr>
        <w:t>Муссоны.</w:t>
      </w:r>
      <w:r w:rsidR="00A42786">
        <w:t xml:space="preserve"> </w:t>
      </w:r>
      <w:r>
        <w:t>Вода</w:t>
      </w:r>
      <w:r>
        <w:rPr>
          <w:spacing w:val="64"/>
        </w:rPr>
        <w:t xml:space="preserve">   </w:t>
      </w:r>
      <w:r>
        <w:t>в</w:t>
      </w:r>
      <w:r>
        <w:rPr>
          <w:spacing w:val="65"/>
        </w:rPr>
        <w:t xml:space="preserve">   </w:t>
      </w:r>
      <w:r>
        <w:t>атмосфере.</w:t>
      </w:r>
      <w:r>
        <w:rPr>
          <w:spacing w:val="64"/>
        </w:rPr>
        <w:t xml:space="preserve">   </w:t>
      </w:r>
      <w:r>
        <w:t>Влажность</w:t>
      </w:r>
      <w:r>
        <w:rPr>
          <w:spacing w:val="65"/>
        </w:rPr>
        <w:t xml:space="preserve">   </w:t>
      </w:r>
      <w:r>
        <w:t>воздуха.</w:t>
      </w:r>
      <w:r>
        <w:rPr>
          <w:spacing w:val="65"/>
        </w:rPr>
        <w:t xml:space="preserve">   </w:t>
      </w:r>
      <w:r>
        <w:t>Образование</w:t>
      </w:r>
      <w:r>
        <w:rPr>
          <w:spacing w:val="65"/>
        </w:rPr>
        <w:t xml:space="preserve">   </w:t>
      </w:r>
      <w:r>
        <w:t>облаков.</w:t>
      </w:r>
      <w:r>
        <w:rPr>
          <w:spacing w:val="64"/>
        </w:rPr>
        <w:t xml:space="preserve">   </w:t>
      </w:r>
      <w:r>
        <w:t>Облака и их виды. Туман. Образование и выпадение атмосферных осадков. Виды атмосферных осадков.</w:t>
      </w:r>
      <w:r w:rsidR="00A42786">
        <w:t xml:space="preserve"> </w:t>
      </w:r>
      <w:r>
        <w:t>Погода</w:t>
      </w:r>
      <w:r w:rsidR="00A42786">
        <w:rPr>
          <w:spacing w:val="72"/>
          <w:w w:val="150"/>
        </w:rPr>
        <w:t xml:space="preserve"> </w:t>
      </w:r>
      <w:r>
        <w:t>и</w:t>
      </w:r>
      <w:r>
        <w:rPr>
          <w:spacing w:val="72"/>
          <w:w w:val="150"/>
        </w:rPr>
        <w:t xml:space="preserve"> </w:t>
      </w:r>
      <w:r>
        <w:t>её</w:t>
      </w:r>
      <w:r>
        <w:rPr>
          <w:spacing w:val="72"/>
          <w:w w:val="150"/>
        </w:rPr>
        <w:t xml:space="preserve">  </w:t>
      </w:r>
      <w:r>
        <w:t>показатели.</w:t>
      </w:r>
      <w:r>
        <w:rPr>
          <w:spacing w:val="72"/>
          <w:w w:val="150"/>
        </w:rPr>
        <w:t xml:space="preserve">   </w:t>
      </w:r>
      <w:r>
        <w:t>Причины</w:t>
      </w:r>
      <w:r>
        <w:rPr>
          <w:spacing w:val="71"/>
          <w:w w:val="150"/>
        </w:rPr>
        <w:t xml:space="preserve">   </w:t>
      </w:r>
      <w:r>
        <w:t>изменения</w:t>
      </w:r>
      <w:r>
        <w:rPr>
          <w:spacing w:val="71"/>
          <w:w w:val="150"/>
        </w:rPr>
        <w:t xml:space="preserve">   </w:t>
      </w:r>
      <w:r>
        <w:t>погоды.</w:t>
      </w:r>
      <w:r>
        <w:rPr>
          <w:spacing w:val="72"/>
          <w:w w:val="150"/>
        </w:rPr>
        <w:t xml:space="preserve">   </w:t>
      </w:r>
      <w:r>
        <w:t>Климат и</w:t>
      </w:r>
      <w:r>
        <w:rPr>
          <w:spacing w:val="80"/>
        </w:rPr>
        <w:t xml:space="preserve">  </w:t>
      </w:r>
      <w:r>
        <w:t>климатообразующие</w:t>
      </w:r>
      <w:r>
        <w:rPr>
          <w:spacing w:val="80"/>
        </w:rPr>
        <w:t xml:space="preserve">  </w:t>
      </w:r>
      <w:r>
        <w:t>факторы.</w:t>
      </w:r>
      <w:r>
        <w:rPr>
          <w:spacing w:val="80"/>
        </w:rPr>
        <w:t xml:space="preserve">  </w:t>
      </w:r>
      <w:r>
        <w:t>Зависимость</w:t>
      </w:r>
      <w:r>
        <w:rPr>
          <w:spacing w:val="80"/>
        </w:rPr>
        <w:t xml:space="preserve">  </w:t>
      </w:r>
      <w:r>
        <w:t>климата</w:t>
      </w:r>
      <w:r>
        <w:rPr>
          <w:spacing w:val="80"/>
        </w:rPr>
        <w:t xml:space="preserve">  </w:t>
      </w:r>
      <w:r>
        <w:t>от</w:t>
      </w:r>
      <w:r>
        <w:rPr>
          <w:spacing w:val="80"/>
        </w:rPr>
        <w:t xml:space="preserve">  </w:t>
      </w:r>
      <w:r>
        <w:t>географической</w:t>
      </w:r>
      <w:r>
        <w:rPr>
          <w:spacing w:val="80"/>
        </w:rPr>
        <w:t xml:space="preserve">  </w:t>
      </w:r>
      <w:r>
        <w:t>широты и высоты местности над уровнем моря.</w:t>
      </w:r>
    </w:p>
    <w:p w14:paraId="2312B482" w14:textId="77777777" w:rsidR="0092247A" w:rsidRDefault="00C96EE1" w:rsidP="00ED12BB">
      <w:pPr>
        <w:pStyle w:val="a3"/>
        <w:tabs>
          <w:tab w:val="left" w:pos="3227"/>
          <w:tab w:val="left" w:pos="6582"/>
          <w:tab w:val="left" w:pos="9639"/>
        </w:tabs>
        <w:spacing w:before="1"/>
        <w:ind w:left="567" w:right="1181" w:firstLine="0"/>
      </w:pPr>
      <w: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w:t>
      </w:r>
      <w:r>
        <w:rPr>
          <w:spacing w:val="-2"/>
        </w:rPr>
        <w:t>способы</w:t>
      </w:r>
      <w:r w:rsidR="00A42786">
        <w:t xml:space="preserve"> </w:t>
      </w:r>
      <w:r>
        <w:rPr>
          <w:spacing w:val="-2"/>
        </w:rPr>
        <w:t>отображения</w:t>
      </w:r>
      <w:r w:rsidR="00A42786">
        <w:t xml:space="preserve"> </w:t>
      </w:r>
      <w:r>
        <w:rPr>
          <w:spacing w:val="-2"/>
        </w:rPr>
        <w:t>состояния</w:t>
      </w:r>
      <w:r w:rsidR="00A42786">
        <w:t xml:space="preserve"> </w:t>
      </w:r>
      <w:r>
        <w:rPr>
          <w:spacing w:val="-2"/>
        </w:rPr>
        <w:t xml:space="preserve">погоды </w:t>
      </w:r>
      <w:r>
        <w:t>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1FA3B1A6" w14:textId="77777777" w:rsidR="0092247A" w:rsidRDefault="00C96EE1" w:rsidP="00ED12BB">
      <w:pPr>
        <w:pStyle w:val="a3"/>
        <w:tabs>
          <w:tab w:val="left" w:pos="9639"/>
        </w:tabs>
        <w:ind w:left="567" w:right="1181" w:firstLine="0"/>
      </w:pPr>
      <w:r>
        <w:t>Практические работы: «Представление результатов наблюдения за погодой своей местности»,</w:t>
      </w:r>
      <w:r>
        <w:rPr>
          <w:spacing w:val="79"/>
        </w:rPr>
        <w:t xml:space="preserve">    </w:t>
      </w:r>
      <w:r>
        <w:t>«Анализ</w:t>
      </w:r>
      <w:r>
        <w:rPr>
          <w:spacing w:val="78"/>
        </w:rPr>
        <w:t xml:space="preserve">    </w:t>
      </w:r>
      <w:r>
        <w:t>графиков</w:t>
      </w:r>
      <w:r>
        <w:rPr>
          <w:spacing w:val="77"/>
        </w:rPr>
        <w:t xml:space="preserve">    </w:t>
      </w:r>
      <w:r>
        <w:t>суточного</w:t>
      </w:r>
      <w:r>
        <w:rPr>
          <w:spacing w:val="77"/>
        </w:rPr>
        <w:t xml:space="preserve">    </w:t>
      </w:r>
      <w:r>
        <w:t>хода</w:t>
      </w:r>
      <w:r>
        <w:rPr>
          <w:spacing w:val="77"/>
        </w:rPr>
        <w:t xml:space="preserve">    </w:t>
      </w:r>
      <w:r>
        <w:t>температуры</w:t>
      </w:r>
      <w:r>
        <w:rPr>
          <w:spacing w:val="78"/>
        </w:rPr>
        <w:t xml:space="preserve">    </w:t>
      </w:r>
      <w:r>
        <w:t xml:space="preserve">воздуха и относительной влажности с целью установления зависимости между данными элементами </w:t>
      </w:r>
      <w:r>
        <w:rPr>
          <w:spacing w:val="-2"/>
        </w:rPr>
        <w:t>погоды».</w:t>
      </w:r>
    </w:p>
    <w:p w14:paraId="65E2FFA6" w14:textId="77777777" w:rsidR="0092247A" w:rsidRPr="00F55F19" w:rsidRDefault="00A42786" w:rsidP="000F08BB">
      <w:pPr>
        <w:pStyle w:val="a4"/>
        <w:numPr>
          <w:ilvl w:val="4"/>
          <w:numId w:val="184"/>
        </w:numPr>
        <w:tabs>
          <w:tab w:val="left" w:pos="2068"/>
          <w:tab w:val="left" w:pos="9639"/>
        </w:tabs>
        <w:ind w:right="1181"/>
        <w:rPr>
          <w:sz w:val="24"/>
        </w:rPr>
      </w:pPr>
      <w:r w:rsidRPr="00F55F19">
        <w:rPr>
          <w:sz w:val="24"/>
        </w:rPr>
        <w:t xml:space="preserve"> </w:t>
      </w:r>
      <w:r w:rsidR="00C96EE1" w:rsidRPr="00F55F19">
        <w:rPr>
          <w:sz w:val="24"/>
        </w:rPr>
        <w:t>Биосфера</w:t>
      </w:r>
      <w:r w:rsidR="00C96EE1" w:rsidRPr="00F55F19">
        <w:rPr>
          <w:spacing w:val="-3"/>
          <w:sz w:val="24"/>
        </w:rPr>
        <w:t xml:space="preserve"> </w:t>
      </w:r>
      <w:r w:rsidR="00C96EE1" w:rsidRPr="00F55F19">
        <w:rPr>
          <w:sz w:val="24"/>
        </w:rPr>
        <w:t xml:space="preserve">‒ оболочка </w:t>
      </w:r>
      <w:r w:rsidR="00C96EE1" w:rsidRPr="00F55F19">
        <w:rPr>
          <w:spacing w:val="-2"/>
          <w:sz w:val="24"/>
        </w:rPr>
        <w:t>жизни.</w:t>
      </w:r>
    </w:p>
    <w:p w14:paraId="5076750C" w14:textId="77777777" w:rsidR="0092247A" w:rsidRDefault="00C96EE1" w:rsidP="00ED12BB">
      <w:pPr>
        <w:pStyle w:val="a3"/>
        <w:tabs>
          <w:tab w:val="left" w:pos="9639"/>
        </w:tabs>
        <w:spacing w:before="1"/>
        <w:ind w:left="567" w:right="1181" w:firstLine="0"/>
      </w:pPr>
      <w:r>
        <w:t>Биосфера</w:t>
      </w:r>
      <w:r w:rsidR="00A42786">
        <w:rPr>
          <w:spacing w:val="69"/>
          <w:w w:val="150"/>
        </w:rPr>
        <w:t xml:space="preserve"> </w:t>
      </w:r>
      <w:r>
        <w:t>‒</w:t>
      </w:r>
      <w:r>
        <w:rPr>
          <w:spacing w:val="71"/>
          <w:w w:val="150"/>
        </w:rPr>
        <w:t xml:space="preserve"> </w:t>
      </w:r>
      <w:r>
        <w:t>оболочка</w:t>
      </w:r>
      <w:r>
        <w:rPr>
          <w:spacing w:val="69"/>
          <w:w w:val="150"/>
        </w:rPr>
        <w:t xml:space="preserve">  </w:t>
      </w:r>
      <w:r>
        <w:t>жизни.</w:t>
      </w:r>
      <w:r>
        <w:rPr>
          <w:spacing w:val="70"/>
          <w:w w:val="150"/>
        </w:rPr>
        <w:t xml:space="preserve"> </w:t>
      </w:r>
      <w:r>
        <w:t>Границы</w:t>
      </w:r>
      <w:r>
        <w:rPr>
          <w:spacing w:val="70"/>
          <w:w w:val="150"/>
        </w:rPr>
        <w:t xml:space="preserve">  </w:t>
      </w:r>
      <w:r>
        <w:t>биосферы.</w:t>
      </w:r>
      <w:r>
        <w:rPr>
          <w:spacing w:val="70"/>
          <w:w w:val="150"/>
        </w:rPr>
        <w:t xml:space="preserve">  </w:t>
      </w:r>
      <w:r>
        <w:t>Профессии</w:t>
      </w:r>
      <w:r>
        <w:rPr>
          <w:spacing w:val="70"/>
          <w:w w:val="150"/>
        </w:rPr>
        <w:t xml:space="preserve">  </w:t>
      </w:r>
      <w:r>
        <w:t>биогеограф и</w:t>
      </w:r>
      <w:r>
        <w:rPr>
          <w:spacing w:val="75"/>
          <w:w w:val="150"/>
        </w:rPr>
        <w:t xml:space="preserve">  </w:t>
      </w:r>
      <w:r>
        <w:t>геоэколог.</w:t>
      </w:r>
      <w:r>
        <w:rPr>
          <w:spacing w:val="75"/>
          <w:w w:val="150"/>
        </w:rPr>
        <w:t xml:space="preserve">  </w:t>
      </w:r>
      <w:r>
        <w:t>Растительный</w:t>
      </w:r>
      <w:r>
        <w:rPr>
          <w:spacing w:val="75"/>
          <w:w w:val="150"/>
        </w:rPr>
        <w:t xml:space="preserve">  </w:t>
      </w:r>
      <w:r>
        <w:t>и</w:t>
      </w:r>
      <w:r>
        <w:rPr>
          <w:spacing w:val="75"/>
          <w:w w:val="150"/>
        </w:rPr>
        <w:t xml:space="preserve">  </w:t>
      </w:r>
      <w:r>
        <w:t>животный</w:t>
      </w:r>
      <w:r>
        <w:rPr>
          <w:spacing w:val="75"/>
          <w:w w:val="150"/>
        </w:rPr>
        <w:t xml:space="preserve">  </w:t>
      </w:r>
      <w:r>
        <w:t>мир</w:t>
      </w:r>
      <w:r>
        <w:rPr>
          <w:spacing w:val="75"/>
          <w:w w:val="150"/>
        </w:rPr>
        <w:t xml:space="preserve">  </w:t>
      </w:r>
      <w:r>
        <w:t>Земли.</w:t>
      </w:r>
      <w:r>
        <w:rPr>
          <w:spacing w:val="75"/>
          <w:w w:val="150"/>
        </w:rPr>
        <w:t xml:space="preserve">  </w:t>
      </w:r>
      <w:r>
        <w:t>Разнообразие</w:t>
      </w:r>
      <w:r>
        <w:rPr>
          <w:spacing w:val="74"/>
          <w:w w:val="150"/>
        </w:rPr>
        <w:t xml:space="preserve">  </w:t>
      </w:r>
      <w:r>
        <w:t>животного и</w:t>
      </w:r>
      <w:r>
        <w:rPr>
          <w:spacing w:val="75"/>
          <w:w w:val="150"/>
        </w:rPr>
        <w:t xml:space="preserve">  </w:t>
      </w:r>
      <w:r>
        <w:t>растительного</w:t>
      </w:r>
      <w:r>
        <w:rPr>
          <w:spacing w:val="74"/>
          <w:w w:val="150"/>
        </w:rPr>
        <w:t xml:space="preserve">  </w:t>
      </w:r>
      <w:r>
        <w:t>мира.</w:t>
      </w:r>
      <w:r>
        <w:rPr>
          <w:spacing w:val="74"/>
          <w:w w:val="150"/>
        </w:rPr>
        <w:t xml:space="preserve">  </w:t>
      </w:r>
      <w:r>
        <w:t>Приспособление</w:t>
      </w:r>
      <w:r>
        <w:rPr>
          <w:spacing w:val="73"/>
          <w:w w:val="150"/>
        </w:rPr>
        <w:t xml:space="preserve">  </w:t>
      </w:r>
      <w:r>
        <w:t>живых</w:t>
      </w:r>
      <w:r>
        <w:rPr>
          <w:spacing w:val="75"/>
          <w:w w:val="150"/>
        </w:rPr>
        <w:t xml:space="preserve">  </w:t>
      </w:r>
      <w:r>
        <w:t>организмов</w:t>
      </w:r>
      <w:r>
        <w:rPr>
          <w:spacing w:val="74"/>
          <w:w w:val="150"/>
        </w:rPr>
        <w:t xml:space="preserve">  </w:t>
      </w:r>
      <w:r>
        <w:t>к</w:t>
      </w:r>
      <w:r>
        <w:rPr>
          <w:spacing w:val="75"/>
          <w:w w:val="150"/>
        </w:rPr>
        <w:t xml:space="preserve">  </w:t>
      </w:r>
      <w:r>
        <w:t>среде</w:t>
      </w:r>
      <w:r>
        <w:rPr>
          <w:spacing w:val="74"/>
          <w:w w:val="150"/>
        </w:rPr>
        <w:t xml:space="preserve">  </w:t>
      </w:r>
      <w:r>
        <w:t>обитания в разных природных зонах. Жизнь в Океане. Изменение животного и</w:t>
      </w:r>
      <w:r>
        <w:rPr>
          <w:spacing w:val="-2"/>
        </w:rPr>
        <w:t xml:space="preserve"> </w:t>
      </w:r>
      <w:r>
        <w:t>растительного мира Океана с глубиной и географической широтой.</w:t>
      </w:r>
    </w:p>
    <w:p w14:paraId="6B751CDB" w14:textId="77777777" w:rsidR="0092247A" w:rsidRDefault="00C96EE1" w:rsidP="00A42786">
      <w:pPr>
        <w:pStyle w:val="a3"/>
        <w:tabs>
          <w:tab w:val="left" w:pos="9639"/>
        </w:tabs>
        <w:spacing w:before="2"/>
        <w:ind w:left="567" w:right="1181" w:firstLine="0"/>
      </w:pPr>
      <w:r>
        <w:t>Человек</w:t>
      </w:r>
      <w:r>
        <w:rPr>
          <w:spacing w:val="-5"/>
        </w:rPr>
        <w:t xml:space="preserve"> </w:t>
      </w:r>
      <w:r>
        <w:t>как</w:t>
      </w:r>
      <w:r>
        <w:rPr>
          <w:spacing w:val="-3"/>
        </w:rPr>
        <w:t xml:space="preserve"> </w:t>
      </w:r>
      <w:r>
        <w:t>часть</w:t>
      </w:r>
      <w:r>
        <w:rPr>
          <w:spacing w:val="-2"/>
        </w:rPr>
        <w:t xml:space="preserve"> </w:t>
      </w:r>
      <w:r>
        <w:t>биосферы.</w:t>
      </w:r>
      <w:r>
        <w:rPr>
          <w:spacing w:val="-2"/>
        </w:rPr>
        <w:t xml:space="preserve"> </w:t>
      </w:r>
      <w:r>
        <w:t>Распространение</w:t>
      </w:r>
      <w:r>
        <w:rPr>
          <w:spacing w:val="-4"/>
        </w:rPr>
        <w:t xml:space="preserve"> </w:t>
      </w:r>
      <w:r>
        <w:t>людей</w:t>
      </w:r>
      <w:r>
        <w:rPr>
          <w:spacing w:val="-3"/>
        </w:rPr>
        <w:t xml:space="preserve"> </w:t>
      </w:r>
      <w:r>
        <w:t>на</w:t>
      </w:r>
      <w:r>
        <w:rPr>
          <w:spacing w:val="1"/>
        </w:rPr>
        <w:t xml:space="preserve"> </w:t>
      </w:r>
      <w:r>
        <w:rPr>
          <w:spacing w:val="-2"/>
          <w:position w:val="1"/>
        </w:rPr>
        <w:t>Земле.</w:t>
      </w:r>
      <w:r w:rsidR="00A42786">
        <w:t xml:space="preserve"> </w:t>
      </w:r>
      <w:r>
        <w:t>Исследования</w:t>
      </w:r>
      <w:r>
        <w:rPr>
          <w:spacing w:val="-5"/>
        </w:rPr>
        <w:t xml:space="preserve"> </w:t>
      </w:r>
      <w:r>
        <w:t>и</w:t>
      </w:r>
      <w:r>
        <w:rPr>
          <w:spacing w:val="-5"/>
        </w:rPr>
        <w:t xml:space="preserve"> </w:t>
      </w:r>
      <w:r>
        <w:t>экологические</w:t>
      </w:r>
      <w:r>
        <w:rPr>
          <w:spacing w:val="-5"/>
        </w:rPr>
        <w:t xml:space="preserve"> </w:t>
      </w:r>
      <w:r>
        <w:rPr>
          <w:spacing w:val="-2"/>
        </w:rPr>
        <w:t>проблемы.</w:t>
      </w:r>
    </w:p>
    <w:p w14:paraId="06E0F30D" w14:textId="77777777" w:rsidR="0092247A" w:rsidRDefault="00C96EE1" w:rsidP="00ED12BB">
      <w:pPr>
        <w:pStyle w:val="a3"/>
        <w:tabs>
          <w:tab w:val="left" w:pos="9639"/>
        </w:tabs>
        <w:ind w:left="567" w:right="1181" w:firstLine="0"/>
        <w:jc w:val="left"/>
      </w:pPr>
      <w:r>
        <w:t>Практическая</w:t>
      </w:r>
      <w:r>
        <w:rPr>
          <w:spacing w:val="-6"/>
        </w:rPr>
        <w:t xml:space="preserve"> </w:t>
      </w:r>
      <w:r>
        <w:t>работа</w:t>
      </w:r>
      <w:r>
        <w:rPr>
          <w:spacing w:val="-3"/>
        </w:rPr>
        <w:t xml:space="preserve"> </w:t>
      </w:r>
      <w:r>
        <w:t>«Характеристика</w:t>
      </w:r>
      <w:r>
        <w:rPr>
          <w:spacing w:val="-7"/>
        </w:rPr>
        <w:t xml:space="preserve"> </w:t>
      </w:r>
      <w:r>
        <w:t>растительности</w:t>
      </w:r>
      <w:r>
        <w:rPr>
          <w:spacing w:val="-3"/>
        </w:rPr>
        <w:t xml:space="preserve"> </w:t>
      </w:r>
      <w:r>
        <w:t>участка</w:t>
      </w:r>
      <w:r>
        <w:rPr>
          <w:spacing w:val="-7"/>
        </w:rPr>
        <w:t xml:space="preserve"> </w:t>
      </w:r>
      <w:r>
        <w:t>местности</w:t>
      </w:r>
      <w:r>
        <w:rPr>
          <w:spacing w:val="-5"/>
        </w:rPr>
        <w:t xml:space="preserve"> </w:t>
      </w:r>
      <w:r>
        <w:t>своего</w:t>
      </w:r>
      <w:r>
        <w:rPr>
          <w:spacing w:val="-6"/>
        </w:rPr>
        <w:t xml:space="preserve"> </w:t>
      </w:r>
      <w:r>
        <w:t xml:space="preserve">края». </w:t>
      </w:r>
      <w:r>
        <w:rPr>
          <w:spacing w:val="-2"/>
        </w:rPr>
        <w:t>Заключение.</w:t>
      </w:r>
    </w:p>
    <w:p w14:paraId="7ED8E600" w14:textId="77777777" w:rsidR="0092247A" w:rsidRDefault="00A42786" w:rsidP="000F08BB">
      <w:pPr>
        <w:pStyle w:val="a4"/>
        <w:numPr>
          <w:ilvl w:val="4"/>
          <w:numId w:val="184"/>
        </w:numPr>
        <w:tabs>
          <w:tab w:val="left" w:pos="2068"/>
          <w:tab w:val="left" w:pos="9639"/>
        </w:tabs>
        <w:spacing w:before="1"/>
        <w:ind w:right="1181"/>
        <w:rPr>
          <w:sz w:val="24"/>
        </w:rPr>
      </w:pPr>
      <w:r>
        <w:rPr>
          <w:spacing w:val="-2"/>
          <w:sz w:val="24"/>
        </w:rPr>
        <w:t xml:space="preserve"> </w:t>
      </w:r>
      <w:r w:rsidR="00C96EE1">
        <w:rPr>
          <w:spacing w:val="-2"/>
          <w:sz w:val="24"/>
        </w:rPr>
        <w:t>Природно-территориальные</w:t>
      </w:r>
      <w:r w:rsidR="00C96EE1">
        <w:rPr>
          <w:spacing w:val="32"/>
          <w:sz w:val="24"/>
        </w:rPr>
        <w:t xml:space="preserve"> </w:t>
      </w:r>
      <w:r w:rsidR="00C96EE1">
        <w:rPr>
          <w:spacing w:val="-2"/>
          <w:sz w:val="24"/>
        </w:rPr>
        <w:t>комплексы.</w:t>
      </w:r>
    </w:p>
    <w:p w14:paraId="61FC9B9D" w14:textId="77777777" w:rsidR="0092247A" w:rsidRDefault="00C96EE1" w:rsidP="00ED12BB">
      <w:pPr>
        <w:pStyle w:val="a3"/>
        <w:tabs>
          <w:tab w:val="left" w:pos="2290"/>
          <w:tab w:val="left" w:pos="4188"/>
          <w:tab w:val="left" w:pos="5534"/>
          <w:tab w:val="left" w:pos="7422"/>
          <w:tab w:val="left" w:pos="9550"/>
          <w:tab w:val="left" w:pos="9639"/>
        </w:tabs>
        <w:ind w:left="567" w:right="1181" w:firstLine="0"/>
      </w:pPr>
      <w:r>
        <w:t xml:space="preserve">Взаимосвязь оболочек Земли. Понятие о природном комплексе. Природно- территориальный комплекс. Глобальные, региональные и локальные природные комплексы. </w:t>
      </w:r>
      <w:r>
        <w:rPr>
          <w:spacing w:val="-2"/>
        </w:rPr>
        <w:t>Природные</w:t>
      </w:r>
      <w:r w:rsidR="00A42786">
        <w:t xml:space="preserve"> </w:t>
      </w:r>
      <w:r>
        <w:rPr>
          <w:spacing w:val="-2"/>
        </w:rPr>
        <w:t>комплексы</w:t>
      </w:r>
      <w:r>
        <w:tab/>
      </w:r>
      <w:r>
        <w:rPr>
          <w:spacing w:val="-4"/>
        </w:rPr>
        <w:t>своей</w:t>
      </w:r>
      <w:r w:rsidR="00A42786">
        <w:t xml:space="preserve"> </w:t>
      </w:r>
      <w:r>
        <w:rPr>
          <w:spacing w:val="-2"/>
        </w:rPr>
        <w:t>местности.</w:t>
      </w:r>
      <w:r w:rsidR="00A42786">
        <w:t xml:space="preserve"> </w:t>
      </w:r>
      <w:r>
        <w:rPr>
          <w:spacing w:val="-2"/>
        </w:rPr>
        <w:t>Круговороты</w:t>
      </w:r>
      <w:r>
        <w:tab/>
      </w:r>
      <w:r>
        <w:rPr>
          <w:spacing w:val="-2"/>
        </w:rPr>
        <w:t xml:space="preserve">веществ </w:t>
      </w:r>
      <w:r>
        <w:t>на Земле. Почва, её строение и состав. Образование почвы и плодородие почв. Охрана почв.</w:t>
      </w:r>
    </w:p>
    <w:p w14:paraId="32EABB90" w14:textId="77777777" w:rsidR="0092247A" w:rsidRDefault="00C96EE1" w:rsidP="00ED12BB">
      <w:pPr>
        <w:pStyle w:val="a3"/>
        <w:tabs>
          <w:tab w:val="left" w:pos="9639"/>
        </w:tabs>
        <w:ind w:left="567" w:right="1181" w:firstLine="0"/>
      </w:pPr>
      <w:r>
        <w:t>Природная</w:t>
      </w:r>
      <w:r>
        <w:rPr>
          <w:spacing w:val="-1"/>
        </w:rPr>
        <w:t xml:space="preserve"> </w:t>
      </w:r>
      <w:r>
        <w:t>среда.</w:t>
      </w:r>
      <w:r>
        <w:rPr>
          <w:spacing w:val="-1"/>
        </w:rPr>
        <w:t xml:space="preserve"> </w:t>
      </w:r>
      <w:r>
        <w:t>Охрана</w:t>
      </w:r>
      <w:r>
        <w:rPr>
          <w:spacing w:val="-2"/>
        </w:rPr>
        <w:t xml:space="preserve"> </w:t>
      </w:r>
      <w:r>
        <w:t>природы.</w:t>
      </w:r>
      <w:r>
        <w:rPr>
          <w:spacing w:val="-2"/>
        </w:rPr>
        <w:t xml:space="preserve"> </w:t>
      </w:r>
      <w:r>
        <w:t>Природные</w:t>
      </w:r>
      <w:r>
        <w:rPr>
          <w:spacing w:val="-2"/>
        </w:rPr>
        <w:t xml:space="preserve"> </w:t>
      </w:r>
      <w:r>
        <w:t>особо охраняемые</w:t>
      </w:r>
      <w:r>
        <w:rPr>
          <w:spacing w:val="-1"/>
        </w:rPr>
        <w:t xml:space="preserve"> </w:t>
      </w:r>
      <w:r>
        <w:t>территории.</w:t>
      </w:r>
      <w:r>
        <w:rPr>
          <w:spacing w:val="-1"/>
        </w:rPr>
        <w:t xml:space="preserve"> </w:t>
      </w:r>
      <w:r>
        <w:t>Всемирное наследие ЮНЕСКО.</w:t>
      </w:r>
    </w:p>
    <w:p w14:paraId="722A61DF" w14:textId="77777777" w:rsidR="0092247A" w:rsidRDefault="00C96EE1" w:rsidP="00ED12BB">
      <w:pPr>
        <w:pStyle w:val="a3"/>
        <w:tabs>
          <w:tab w:val="left" w:pos="2723"/>
          <w:tab w:val="left" w:pos="3663"/>
          <w:tab w:val="left" w:pos="5311"/>
          <w:tab w:val="left" w:pos="5805"/>
          <w:tab w:val="left" w:pos="7206"/>
          <w:tab w:val="left" w:pos="9232"/>
          <w:tab w:val="left" w:pos="9639"/>
        </w:tabs>
        <w:ind w:left="567" w:right="1181" w:firstLine="0"/>
        <w:jc w:val="left"/>
      </w:pPr>
      <w:r>
        <w:rPr>
          <w:spacing w:val="-2"/>
        </w:rPr>
        <w:t>Практическа</w:t>
      </w:r>
      <w:r w:rsidR="00A42786">
        <w:rPr>
          <w:spacing w:val="-2"/>
        </w:rPr>
        <w:t xml:space="preserve">я    </w:t>
      </w:r>
      <w:r>
        <w:rPr>
          <w:spacing w:val="-2"/>
        </w:rPr>
        <w:t>работа(выполняется</w:t>
      </w:r>
      <w:r w:rsidR="00A42786">
        <w:t xml:space="preserve">  </w:t>
      </w:r>
      <w:r>
        <w:rPr>
          <w:spacing w:val="-6"/>
        </w:rPr>
        <w:t>на</w:t>
      </w:r>
      <w:r w:rsidR="00A42786">
        <w:t xml:space="preserve"> </w:t>
      </w:r>
      <w:r>
        <w:rPr>
          <w:spacing w:val="-2"/>
        </w:rPr>
        <w:t>местности)</w:t>
      </w:r>
      <w:r w:rsidR="00A42786">
        <w:rPr>
          <w:spacing w:val="-2"/>
        </w:rPr>
        <w:t xml:space="preserve"> </w:t>
      </w:r>
      <w:r>
        <w:tab/>
      </w:r>
      <w:r>
        <w:rPr>
          <w:spacing w:val="-2"/>
        </w:rPr>
        <w:t>«Характеристика</w:t>
      </w:r>
      <w:r w:rsidR="00A42786">
        <w:t xml:space="preserve">  </w:t>
      </w:r>
      <w:r>
        <w:rPr>
          <w:spacing w:val="-2"/>
        </w:rPr>
        <w:t xml:space="preserve">локального </w:t>
      </w:r>
      <w:r>
        <w:t>природного комплекса по плану».</w:t>
      </w:r>
    </w:p>
    <w:p w14:paraId="5EF98AB1" w14:textId="77777777" w:rsidR="0092247A" w:rsidRPr="00F55F19" w:rsidRDefault="00C96EE1" w:rsidP="000F08BB">
      <w:pPr>
        <w:pStyle w:val="a4"/>
        <w:numPr>
          <w:ilvl w:val="4"/>
          <w:numId w:val="184"/>
        </w:numPr>
        <w:tabs>
          <w:tab w:val="left" w:pos="1708"/>
          <w:tab w:val="left" w:pos="9639"/>
        </w:tabs>
        <w:ind w:left="567" w:right="1181" w:hanging="3"/>
        <w:rPr>
          <w:sz w:val="24"/>
        </w:rPr>
      </w:pPr>
      <w:r w:rsidRPr="00F55F19">
        <w:rPr>
          <w:sz w:val="24"/>
        </w:rPr>
        <w:lastRenderedPageBreak/>
        <w:t>Содержание</w:t>
      </w:r>
      <w:r w:rsidRPr="00F55F19">
        <w:rPr>
          <w:spacing w:val="-3"/>
          <w:sz w:val="24"/>
        </w:rPr>
        <w:t xml:space="preserve"> </w:t>
      </w:r>
      <w:r w:rsidRPr="00F55F19">
        <w:rPr>
          <w:sz w:val="24"/>
        </w:rPr>
        <w:t>обучения</w:t>
      </w:r>
      <w:r w:rsidRPr="00F55F19">
        <w:rPr>
          <w:spacing w:val="-2"/>
          <w:sz w:val="24"/>
        </w:rPr>
        <w:t xml:space="preserve"> </w:t>
      </w:r>
      <w:r w:rsidRPr="00F55F19">
        <w:rPr>
          <w:sz w:val="24"/>
        </w:rPr>
        <w:t>географии</w:t>
      </w:r>
      <w:r w:rsidRPr="00F55F19">
        <w:rPr>
          <w:spacing w:val="-1"/>
          <w:sz w:val="24"/>
        </w:rPr>
        <w:t xml:space="preserve"> </w:t>
      </w:r>
      <w:r w:rsidRPr="00F55F19">
        <w:rPr>
          <w:sz w:val="24"/>
        </w:rPr>
        <w:t>в</w:t>
      </w:r>
      <w:r w:rsidRPr="00F55F19">
        <w:rPr>
          <w:spacing w:val="-3"/>
          <w:sz w:val="24"/>
        </w:rPr>
        <w:t xml:space="preserve"> </w:t>
      </w:r>
      <w:r w:rsidRPr="00F55F19">
        <w:rPr>
          <w:sz w:val="24"/>
        </w:rPr>
        <w:t>7</w:t>
      </w:r>
      <w:r w:rsidRPr="00F55F19">
        <w:rPr>
          <w:spacing w:val="-1"/>
          <w:sz w:val="24"/>
        </w:rPr>
        <w:t xml:space="preserve"> </w:t>
      </w:r>
      <w:r w:rsidRPr="00F55F19">
        <w:rPr>
          <w:spacing w:val="-2"/>
          <w:sz w:val="24"/>
        </w:rPr>
        <w:t>классе.</w:t>
      </w:r>
    </w:p>
    <w:p w14:paraId="264A8AAF" w14:textId="77777777" w:rsidR="0092247A" w:rsidRDefault="00A42786" w:rsidP="000F08BB">
      <w:pPr>
        <w:pStyle w:val="a4"/>
        <w:numPr>
          <w:ilvl w:val="4"/>
          <w:numId w:val="184"/>
        </w:numPr>
        <w:tabs>
          <w:tab w:val="left" w:pos="1888"/>
          <w:tab w:val="left" w:pos="9639"/>
        </w:tabs>
        <w:ind w:right="1181"/>
        <w:rPr>
          <w:sz w:val="24"/>
        </w:rPr>
      </w:pPr>
      <w:r>
        <w:rPr>
          <w:sz w:val="24"/>
        </w:rPr>
        <w:t xml:space="preserve"> </w:t>
      </w:r>
      <w:r w:rsidR="00C96EE1">
        <w:rPr>
          <w:sz w:val="24"/>
        </w:rPr>
        <w:t>Главные</w:t>
      </w:r>
      <w:r w:rsidR="00C96EE1">
        <w:rPr>
          <w:spacing w:val="-7"/>
          <w:sz w:val="24"/>
        </w:rPr>
        <w:t xml:space="preserve"> </w:t>
      </w:r>
      <w:r w:rsidR="00C96EE1">
        <w:rPr>
          <w:sz w:val="24"/>
        </w:rPr>
        <w:t>закономерности</w:t>
      </w:r>
      <w:r w:rsidR="00C96EE1">
        <w:rPr>
          <w:spacing w:val="-4"/>
          <w:sz w:val="24"/>
        </w:rPr>
        <w:t xml:space="preserve"> </w:t>
      </w:r>
      <w:r w:rsidR="00C96EE1">
        <w:rPr>
          <w:sz w:val="24"/>
        </w:rPr>
        <w:t>природы</w:t>
      </w:r>
      <w:r w:rsidR="00C96EE1">
        <w:rPr>
          <w:spacing w:val="-4"/>
          <w:sz w:val="24"/>
        </w:rPr>
        <w:t xml:space="preserve"> </w:t>
      </w:r>
      <w:r w:rsidR="00C96EE1">
        <w:rPr>
          <w:spacing w:val="-2"/>
          <w:sz w:val="24"/>
        </w:rPr>
        <w:t>Земли.</w:t>
      </w:r>
    </w:p>
    <w:p w14:paraId="14B72203" w14:textId="77777777" w:rsidR="0092247A" w:rsidRDefault="00A42786" w:rsidP="000F08BB">
      <w:pPr>
        <w:pStyle w:val="a4"/>
        <w:numPr>
          <w:ilvl w:val="4"/>
          <w:numId w:val="184"/>
        </w:numPr>
        <w:tabs>
          <w:tab w:val="left" w:pos="2068"/>
          <w:tab w:val="left" w:pos="9639"/>
        </w:tabs>
        <w:ind w:right="1181"/>
        <w:rPr>
          <w:sz w:val="24"/>
        </w:rPr>
      </w:pPr>
      <w:r>
        <w:rPr>
          <w:sz w:val="24"/>
        </w:rPr>
        <w:t xml:space="preserve"> </w:t>
      </w:r>
      <w:r w:rsidR="00C96EE1">
        <w:rPr>
          <w:sz w:val="24"/>
        </w:rPr>
        <w:t>Географическая</w:t>
      </w:r>
      <w:r w:rsidR="00C96EE1">
        <w:rPr>
          <w:spacing w:val="-3"/>
          <w:sz w:val="24"/>
        </w:rPr>
        <w:t xml:space="preserve"> </w:t>
      </w:r>
      <w:r w:rsidR="00C96EE1">
        <w:rPr>
          <w:spacing w:val="-2"/>
          <w:sz w:val="24"/>
        </w:rPr>
        <w:t>оболочка.</w:t>
      </w:r>
    </w:p>
    <w:p w14:paraId="50A076AD" w14:textId="77777777" w:rsidR="0092247A" w:rsidRDefault="00C96EE1" w:rsidP="00ED12BB">
      <w:pPr>
        <w:pStyle w:val="a3"/>
        <w:tabs>
          <w:tab w:val="left" w:pos="9639"/>
        </w:tabs>
        <w:ind w:left="567" w:right="1181" w:firstLine="0"/>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36F59D6B" w14:textId="77777777" w:rsidR="0092247A" w:rsidRDefault="00C96EE1" w:rsidP="00ED12BB">
      <w:pPr>
        <w:pStyle w:val="a3"/>
        <w:tabs>
          <w:tab w:val="left" w:pos="9639"/>
        </w:tabs>
        <w:ind w:left="567" w:right="1181" w:firstLine="0"/>
      </w:pPr>
      <w:r>
        <w:t>Практическая</w:t>
      </w:r>
      <w:r>
        <w:rPr>
          <w:spacing w:val="74"/>
          <w:w w:val="150"/>
        </w:rPr>
        <w:t xml:space="preserve"> </w:t>
      </w:r>
      <w:r>
        <w:t>работа</w:t>
      </w:r>
      <w:r>
        <w:rPr>
          <w:spacing w:val="75"/>
          <w:w w:val="150"/>
        </w:rPr>
        <w:t xml:space="preserve"> </w:t>
      </w:r>
      <w:r>
        <w:t>«Выявление</w:t>
      </w:r>
      <w:r>
        <w:rPr>
          <w:spacing w:val="74"/>
          <w:w w:val="150"/>
        </w:rPr>
        <w:t xml:space="preserve"> </w:t>
      </w:r>
      <w:r>
        <w:t>проявления</w:t>
      </w:r>
      <w:r>
        <w:rPr>
          <w:spacing w:val="74"/>
          <w:w w:val="150"/>
        </w:rPr>
        <w:t xml:space="preserve"> </w:t>
      </w:r>
      <w:r>
        <w:t>широтной</w:t>
      </w:r>
      <w:r>
        <w:rPr>
          <w:spacing w:val="74"/>
          <w:w w:val="150"/>
        </w:rPr>
        <w:t xml:space="preserve"> </w:t>
      </w:r>
      <w:r>
        <w:t>зональности по картам природных зон».</w:t>
      </w:r>
    </w:p>
    <w:p w14:paraId="07A4F228" w14:textId="77777777" w:rsidR="0092247A" w:rsidRDefault="00A42786" w:rsidP="000F08BB">
      <w:pPr>
        <w:pStyle w:val="a4"/>
        <w:numPr>
          <w:ilvl w:val="4"/>
          <w:numId w:val="184"/>
        </w:numPr>
        <w:tabs>
          <w:tab w:val="left" w:pos="2068"/>
          <w:tab w:val="left" w:pos="9639"/>
        </w:tabs>
        <w:spacing w:before="1"/>
        <w:ind w:right="1181"/>
        <w:rPr>
          <w:sz w:val="24"/>
        </w:rPr>
      </w:pPr>
      <w:r>
        <w:rPr>
          <w:sz w:val="24"/>
        </w:rPr>
        <w:t xml:space="preserve"> </w:t>
      </w:r>
      <w:r w:rsidR="00C96EE1">
        <w:rPr>
          <w:sz w:val="24"/>
        </w:rPr>
        <w:t>Литосфера</w:t>
      </w:r>
      <w:r w:rsidR="00C96EE1">
        <w:rPr>
          <w:spacing w:val="-3"/>
          <w:sz w:val="24"/>
        </w:rPr>
        <w:t xml:space="preserve"> </w:t>
      </w:r>
      <w:r w:rsidR="00C96EE1">
        <w:rPr>
          <w:sz w:val="24"/>
        </w:rPr>
        <w:t>и</w:t>
      </w:r>
      <w:r w:rsidR="00C96EE1">
        <w:rPr>
          <w:spacing w:val="-1"/>
          <w:sz w:val="24"/>
        </w:rPr>
        <w:t xml:space="preserve"> </w:t>
      </w:r>
      <w:r w:rsidR="00C96EE1">
        <w:rPr>
          <w:sz w:val="24"/>
        </w:rPr>
        <w:t>рельеф</w:t>
      </w:r>
      <w:r w:rsidR="00C96EE1">
        <w:rPr>
          <w:spacing w:val="-1"/>
          <w:sz w:val="24"/>
        </w:rPr>
        <w:t xml:space="preserve"> </w:t>
      </w:r>
      <w:r w:rsidR="00C96EE1">
        <w:rPr>
          <w:spacing w:val="-2"/>
          <w:sz w:val="24"/>
        </w:rPr>
        <w:t>Земли.</w:t>
      </w:r>
    </w:p>
    <w:p w14:paraId="5DEAABAA" w14:textId="77777777" w:rsidR="0092247A" w:rsidRDefault="00C96EE1" w:rsidP="00ED12BB">
      <w:pPr>
        <w:pStyle w:val="a3"/>
        <w:tabs>
          <w:tab w:val="left" w:pos="9639"/>
        </w:tabs>
        <w:ind w:left="567" w:right="1181" w:firstLine="0"/>
      </w:pPr>
      <w:r>
        <w:t>История Земли как планеты. Литосферные плиты и их движение. Материки, океаны и части света. Сейсмические</w:t>
      </w:r>
      <w:r>
        <w:rPr>
          <w:spacing w:val="-2"/>
        </w:rPr>
        <w:t xml:space="preserve"> </w:t>
      </w:r>
      <w:r>
        <w:t>пояса</w:t>
      </w:r>
      <w:r>
        <w:rPr>
          <w:spacing w:val="-2"/>
        </w:rPr>
        <w:t xml:space="preserve"> </w:t>
      </w:r>
      <w:r>
        <w:t>Земли.</w:t>
      </w:r>
      <w:r>
        <w:rPr>
          <w:spacing w:val="-1"/>
        </w:rPr>
        <w:t xml:space="preserve"> </w:t>
      </w:r>
      <w:r>
        <w:t>Формирование</w:t>
      </w:r>
      <w:r>
        <w:rPr>
          <w:spacing w:val="-2"/>
        </w:rPr>
        <w:t xml:space="preserve"> </w:t>
      </w:r>
      <w:r>
        <w:t>современного</w:t>
      </w:r>
      <w:r>
        <w:rPr>
          <w:spacing w:val="-1"/>
        </w:rPr>
        <w:t xml:space="preserve"> </w:t>
      </w:r>
      <w:r>
        <w:t>рельефа</w:t>
      </w:r>
      <w:r>
        <w:rPr>
          <w:spacing w:val="-2"/>
        </w:rPr>
        <w:t xml:space="preserve"> </w:t>
      </w:r>
      <w:r>
        <w:t>Земли.</w:t>
      </w:r>
      <w:r>
        <w:rPr>
          <w:spacing w:val="-1"/>
        </w:rPr>
        <w:t xml:space="preserve"> </w:t>
      </w:r>
      <w:r>
        <w:t>Внешние</w:t>
      </w:r>
      <w:r>
        <w:rPr>
          <w:spacing w:val="-2"/>
        </w:rPr>
        <w:t xml:space="preserve"> </w:t>
      </w:r>
      <w:r>
        <w:t>и внутренние процессы рельефообразования. Полезные ископаемые.</w:t>
      </w:r>
    </w:p>
    <w:p w14:paraId="0EC88F5F" w14:textId="77777777" w:rsidR="0092247A" w:rsidRDefault="00C96EE1" w:rsidP="00ED12BB">
      <w:pPr>
        <w:pStyle w:val="a3"/>
        <w:tabs>
          <w:tab w:val="left" w:pos="9639"/>
        </w:tabs>
        <w:ind w:left="567" w:right="1181" w:firstLine="0"/>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14:paraId="3F30F798" w14:textId="77777777" w:rsidR="0092247A" w:rsidRDefault="00A42786" w:rsidP="000F08BB">
      <w:pPr>
        <w:pStyle w:val="a4"/>
        <w:numPr>
          <w:ilvl w:val="4"/>
          <w:numId w:val="184"/>
        </w:numPr>
        <w:tabs>
          <w:tab w:val="left" w:pos="2068"/>
          <w:tab w:val="left" w:pos="9639"/>
        </w:tabs>
        <w:ind w:right="1181"/>
        <w:rPr>
          <w:sz w:val="24"/>
        </w:rPr>
      </w:pPr>
      <w:r>
        <w:rPr>
          <w:sz w:val="24"/>
        </w:rPr>
        <w:t xml:space="preserve"> </w:t>
      </w:r>
      <w:r w:rsidR="00C96EE1">
        <w:rPr>
          <w:sz w:val="24"/>
        </w:rPr>
        <w:t>Атмосфера</w:t>
      </w:r>
      <w:r w:rsidR="00C96EE1">
        <w:rPr>
          <w:spacing w:val="-4"/>
          <w:sz w:val="24"/>
        </w:rPr>
        <w:t xml:space="preserve"> </w:t>
      </w:r>
      <w:r w:rsidR="00C96EE1">
        <w:rPr>
          <w:sz w:val="24"/>
        </w:rPr>
        <w:t>и</w:t>
      </w:r>
      <w:r w:rsidR="00C96EE1">
        <w:rPr>
          <w:spacing w:val="2"/>
          <w:sz w:val="24"/>
        </w:rPr>
        <w:t xml:space="preserve"> </w:t>
      </w:r>
      <w:r w:rsidR="00C96EE1">
        <w:rPr>
          <w:sz w:val="24"/>
        </w:rPr>
        <w:t>климаты</w:t>
      </w:r>
      <w:r w:rsidR="00C96EE1">
        <w:rPr>
          <w:spacing w:val="-1"/>
          <w:sz w:val="24"/>
        </w:rPr>
        <w:t xml:space="preserve"> </w:t>
      </w:r>
      <w:r w:rsidR="00C96EE1">
        <w:rPr>
          <w:spacing w:val="-2"/>
          <w:sz w:val="24"/>
        </w:rPr>
        <w:t>Земли.</w:t>
      </w:r>
    </w:p>
    <w:p w14:paraId="54975204" w14:textId="77777777" w:rsidR="0092247A" w:rsidRDefault="00C96EE1" w:rsidP="00ED12BB">
      <w:pPr>
        <w:pStyle w:val="a3"/>
        <w:tabs>
          <w:tab w:val="left" w:pos="1228"/>
          <w:tab w:val="left" w:pos="2463"/>
          <w:tab w:val="left" w:pos="3366"/>
          <w:tab w:val="left" w:pos="3634"/>
          <w:tab w:val="left" w:pos="4523"/>
          <w:tab w:val="left" w:pos="5139"/>
          <w:tab w:val="left" w:pos="6102"/>
          <w:tab w:val="left" w:pos="6484"/>
          <w:tab w:val="left" w:pos="6799"/>
          <w:tab w:val="left" w:pos="7919"/>
          <w:tab w:val="left" w:pos="9090"/>
          <w:tab w:val="left" w:pos="9555"/>
          <w:tab w:val="left" w:pos="9639"/>
          <w:tab w:val="left" w:pos="9914"/>
        </w:tabs>
        <w:ind w:left="567" w:right="1181" w:firstLine="0"/>
      </w:pPr>
      <w: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w:t>
      </w:r>
      <w:r>
        <w:rPr>
          <w:spacing w:val="-2"/>
        </w:rPr>
        <w:t>западные</w:t>
      </w:r>
      <w:r w:rsidR="00A42786">
        <w:t xml:space="preserve"> </w:t>
      </w:r>
      <w:r>
        <w:rPr>
          <w:spacing w:val="-2"/>
        </w:rPr>
        <w:t>ветры.</w:t>
      </w:r>
      <w:r w:rsidR="00A42786">
        <w:tab/>
      </w:r>
      <w:r>
        <w:rPr>
          <w:spacing w:val="-2"/>
        </w:rPr>
        <w:t>Разнообразие</w:t>
      </w:r>
      <w:r>
        <w:tab/>
      </w:r>
      <w:r>
        <w:tab/>
      </w:r>
      <w:r>
        <w:tab/>
      </w:r>
      <w:r>
        <w:rPr>
          <w:spacing w:val="-2"/>
        </w:rPr>
        <w:t xml:space="preserve">климата </w:t>
      </w:r>
      <w:r>
        <w:t xml:space="preserve">на Земле. Климатообразующие факторы: географическое положение, океанические течения, </w:t>
      </w:r>
      <w:r>
        <w:rPr>
          <w:spacing w:val="-2"/>
        </w:rPr>
        <w:t>особенности</w:t>
      </w:r>
      <w:r w:rsidR="00A42786">
        <w:t xml:space="preserve">   </w:t>
      </w:r>
      <w:r>
        <w:rPr>
          <w:spacing w:val="-2"/>
        </w:rPr>
        <w:t>циркуляции</w:t>
      </w:r>
      <w:r w:rsidR="00A42786">
        <w:rPr>
          <w:spacing w:val="-2"/>
        </w:rPr>
        <w:t xml:space="preserve">  </w:t>
      </w:r>
      <w:r>
        <w:tab/>
      </w:r>
      <w:r>
        <w:rPr>
          <w:spacing w:val="-2"/>
        </w:rPr>
        <w:t>атмосферы</w:t>
      </w:r>
      <w:r w:rsidR="00A42786">
        <w:tab/>
        <w:t xml:space="preserve">  </w:t>
      </w:r>
      <w:r>
        <w:rPr>
          <w:spacing w:val="-2"/>
        </w:rPr>
        <w:t>(типы</w:t>
      </w:r>
      <w:r w:rsidR="00A42786">
        <w:t xml:space="preserve"> </w:t>
      </w:r>
      <w:r>
        <w:rPr>
          <w:spacing w:val="-2"/>
        </w:rPr>
        <w:t>воздушных</w:t>
      </w:r>
      <w:r w:rsidR="00A42786">
        <w:tab/>
      </w:r>
      <w:r>
        <w:rPr>
          <w:spacing w:val="-4"/>
        </w:rPr>
        <w:t xml:space="preserve">масс </w:t>
      </w:r>
      <w:r>
        <w:rPr>
          <w:spacing w:val="-10"/>
        </w:rPr>
        <w:t>и</w:t>
      </w:r>
      <w:r w:rsidR="00A42786">
        <w:t xml:space="preserve">  </w:t>
      </w:r>
      <w:r>
        <w:rPr>
          <w:spacing w:val="-2"/>
        </w:rPr>
        <w:t>преобладающие</w:t>
      </w:r>
      <w:r w:rsidR="00A42786">
        <w:t xml:space="preserve"> </w:t>
      </w:r>
      <w:r>
        <w:rPr>
          <w:spacing w:val="-2"/>
        </w:rPr>
        <w:t>ветры),</w:t>
      </w:r>
      <w:r w:rsidR="00A42786">
        <w:t xml:space="preserve"> </w:t>
      </w:r>
      <w:r>
        <w:rPr>
          <w:spacing w:val="-2"/>
        </w:rPr>
        <w:t>характер</w:t>
      </w:r>
      <w:r w:rsidR="00A42786">
        <w:tab/>
      </w:r>
      <w:r>
        <w:rPr>
          <w:spacing w:val="-2"/>
        </w:rPr>
        <w:t>подстилающей</w:t>
      </w:r>
      <w:r>
        <w:tab/>
      </w:r>
      <w:r>
        <w:rPr>
          <w:spacing w:val="-2"/>
        </w:rPr>
        <w:t xml:space="preserve">поверхности </w:t>
      </w:r>
      <w:r>
        <w:t>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w:t>
      </w:r>
      <w:r>
        <w:rPr>
          <w:spacing w:val="-2"/>
        </w:rPr>
        <w:t xml:space="preserve"> </w:t>
      </w:r>
      <w:r>
        <w:t>их</w:t>
      </w:r>
      <w:r>
        <w:rPr>
          <w:spacing w:val="-1"/>
        </w:rPr>
        <w:t xml:space="preserve"> </w:t>
      </w:r>
      <w:r>
        <w:t>причины.</w:t>
      </w:r>
      <w:r>
        <w:rPr>
          <w:spacing w:val="-2"/>
        </w:rPr>
        <w:t xml:space="preserve"> </w:t>
      </w:r>
      <w:r>
        <w:t>Карты</w:t>
      </w:r>
      <w:r>
        <w:rPr>
          <w:spacing w:val="-3"/>
        </w:rPr>
        <w:t xml:space="preserve"> </w:t>
      </w:r>
      <w:r>
        <w:t>климатических</w:t>
      </w:r>
      <w:r>
        <w:rPr>
          <w:spacing w:val="-1"/>
        </w:rPr>
        <w:t xml:space="preserve"> </w:t>
      </w:r>
      <w:r>
        <w:t>поясов,</w:t>
      </w:r>
      <w:r>
        <w:rPr>
          <w:spacing w:val="-2"/>
        </w:rPr>
        <w:t xml:space="preserve"> </w:t>
      </w:r>
      <w:r>
        <w:t>климатические</w:t>
      </w:r>
      <w:r>
        <w:rPr>
          <w:spacing w:val="-2"/>
        </w:rPr>
        <w:t xml:space="preserve"> </w:t>
      </w:r>
      <w:r>
        <w:t>карты,</w:t>
      </w:r>
      <w:r>
        <w:rPr>
          <w:spacing w:val="-3"/>
        </w:rPr>
        <w:t xml:space="preserve"> </w:t>
      </w:r>
      <w:r>
        <w:t>карты</w:t>
      </w:r>
      <w:r>
        <w:rPr>
          <w:spacing w:val="-1"/>
        </w:rPr>
        <w:t xml:space="preserve"> </w:t>
      </w:r>
      <w:r>
        <w:t>атмосферных осадков по сезонам года. Климатограмма как графическая форма отражения климатических</w:t>
      </w:r>
      <w:r>
        <w:rPr>
          <w:spacing w:val="80"/>
        </w:rPr>
        <w:t xml:space="preserve"> </w:t>
      </w:r>
      <w:r>
        <w:t>особенностей территории.</w:t>
      </w:r>
    </w:p>
    <w:p w14:paraId="4C324E73" w14:textId="77777777" w:rsidR="0092247A" w:rsidRDefault="00C96EE1" w:rsidP="00ED12BB">
      <w:pPr>
        <w:pStyle w:val="a3"/>
        <w:tabs>
          <w:tab w:val="left" w:pos="9639"/>
        </w:tabs>
        <w:spacing w:before="1"/>
        <w:ind w:left="567" w:right="1181" w:firstLine="0"/>
      </w:pPr>
      <w:r>
        <w:t xml:space="preserve">Практическая работа «Описание климата территории по климатической карте и </w:t>
      </w:r>
      <w:r>
        <w:rPr>
          <w:spacing w:val="-2"/>
        </w:rPr>
        <w:t>климатограмме».</w:t>
      </w:r>
    </w:p>
    <w:p w14:paraId="40F87A4D" w14:textId="77777777" w:rsidR="0092247A" w:rsidRDefault="00C96EE1" w:rsidP="000F08BB">
      <w:pPr>
        <w:pStyle w:val="a4"/>
        <w:numPr>
          <w:ilvl w:val="4"/>
          <w:numId w:val="184"/>
        </w:numPr>
        <w:tabs>
          <w:tab w:val="left" w:pos="2068"/>
          <w:tab w:val="left" w:pos="9639"/>
        </w:tabs>
        <w:ind w:right="1181"/>
        <w:rPr>
          <w:sz w:val="24"/>
        </w:rPr>
      </w:pPr>
      <w:r>
        <w:rPr>
          <w:sz w:val="24"/>
        </w:rPr>
        <w:t>Мировой</w:t>
      </w:r>
      <w:r>
        <w:rPr>
          <w:spacing w:val="-4"/>
          <w:sz w:val="24"/>
        </w:rPr>
        <w:t xml:space="preserve"> </w:t>
      </w:r>
      <w:r>
        <w:rPr>
          <w:sz w:val="24"/>
        </w:rPr>
        <w:t>океан</w:t>
      </w:r>
      <w:r>
        <w:rPr>
          <w:spacing w:val="-3"/>
          <w:sz w:val="24"/>
        </w:rPr>
        <w:t xml:space="preserve"> </w:t>
      </w:r>
      <w:r>
        <w:rPr>
          <w:sz w:val="24"/>
        </w:rPr>
        <w:t>‒</w:t>
      </w:r>
      <w:r>
        <w:rPr>
          <w:spacing w:val="-4"/>
          <w:sz w:val="24"/>
        </w:rPr>
        <w:t xml:space="preserve"> </w:t>
      </w:r>
      <w:r>
        <w:rPr>
          <w:sz w:val="24"/>
        </w:rPr>
        <w:t>основная</w:t>
      </w:r>
      <w:r>
        <w:rPr>
          <w:spacing w:val="-3"/>
          <w:sz w:val="24"/>
        </w:rPr>
        <w:t xml:space="preserve"> </w:t>
      </w:r>
      <w:r>
        <w:rPr>
          <w:sz w:val="24"/>
        </w:rPr>
        <w:t>часть</w:t>
      </w:r>
      <w:r>
        <w:rPr>
          <w:spacing w:val="-2"/>
          <w:sz w:val="24"/>
        </w:rPr>
        <w:t xml:space="preserve"> гидросферы.</w:t>
      </w:r>
    </w:p>
    <w:p w14:paraId="1778C4BA" w14:textId="77777777" w:rsidR="0092247A" w:rsidRDefault="00C96EE1" w:rsidP="00ED12BB">
      <w:pPr>
        <w:pStyle w:val="a3"/>
        <w:tabs>
          <w:tab w:val="left" w:pos="4758"/>
          <w:tab w:val="left" w:pos="9570"/>
          <w:tab w:val="left" w:pos="9639"/>
        </w:tabs>
        <w:ind w:left="567" w:right="1181" w:firstLine="0"/>
      </w:pPr>
      <w: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w:t>
      </w:r>
      <w:r>
        <w:rPr>
          <w:spacing w:val="-2"/>
        </w:rPr>
        <w:t>холодных</w:t>
      </w:r>
      <w:r w:rsidR="00A42786">
        <w:t xml:space="preserve"> </w:t>
      </w:r>
      <w:r>
        <w:rPr>
          <w:spacing w:val="-2"/>
        </w:rPr>
        <w:t>океанических</w:t>
      </w:r>
      <w:r w:rsidR="00A42786">
        <w:t xml:space="preserve"> </w:t>
      </w:r>
      <w:r>
        <w:rPr>
          <w:spacing w:val="-2"/>
        </w:rPr>
        <w:t xml:space="preserve">течений </w:t>
      </w:r>
      <w:r>
        <w:t xml:space="preserve">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w:t>
      </w:r>
      <w:r>
        <w:rPr>
          <w:spacing w:val="-2"/>
        </w:rPr>
        <w:t>закономерности</w:t>
      </w:r>
    </w:p>
    <w:p w14:paraId="0F1FC480" w14:textId="77777777" w:rsidR="0092247A" w:rsidRDefault="00C96EE1" w:rsidP="00ED12BB">
      <w:pPr>
        <w:pStyle w:val="a3"/>
        <w:tabs>
          <w:tab w:val="left" w:pos="9639"/>
        </w:tabs>
        <w:spacing w:before="1"/>
        <w:ind w:left="567" w:right="1181" w:firstLine="0"/>
      </w:pPr>
      <w:r>
        <w:t>её пространственного распространения. Основные районы рыболовства. Экологические проблемы Мирового океана.</w:t>
      </w:r>
    </w:p>
    <w:p w14:paraId="50C22D6D" w14:textId="77777777" w:rsidR="0092247A" w:rsidRDefault="00C96EE1" w:rsidP="00A42786">
      <w:pPr>
        <w:pStyle w:val="a3"/>
        <w:tabs>
          <w:tab w:val="left" w:pos="9639"/>
        </w:tabs>
        <w:ind w:left="567" w:right="1181" w:firstLine="0"/>
      </w:pPr>
      <w:r>
        <w:t>Практические</w:t>
      </w:r>
      <w:r>
        <w:rPr>
          <w:spacing w:val="-4"/>
        </w:rPr>
        <w:t xml:space="preserve"> </w:t>
      </w:r>
      <w:r>
        <w:t>работы: «Выявление</w:t>
      </w:r>
      <w:r>
        <w:rPr>
          <w:spacing w:val="-2"/>
        </w:rPr>
        <w:t xml:space="preserve"> </w:t>
      </w:r>
      <w:r>
        <w:t>закономерностей</w:t>
      </w:r>
      <w:r>
        <w:rPr>
          <w:spacing w:val="1"/>
        </w:rPr>
        <w:t xml:space="preserve"> </w:t>
      </w:r>
      <w:r>
        <w:t>изменения</w:t>
      </w:r>
      <w:r>
        <w:rPr>
          <w:spacing w:val="-1"/>
        </w:rPr>
        <w:t xml:space="preserve"> </w:t>
      </w:r>
      <w:r>
        <w:t>солёности</w:t>
      </w:r>
      <w:r>
        <w:rPr>
          <w:spacing w:val="2"/>
        </w:rPr>
        <w:t xml:space="preserve"> </w:t>
      </w:r>
      <w:r>
        <w:rPr>
          <w:spacing w:val="-2"/>
        </w:rPr>
        <w:t>поверхностных</w:t>
      </w:r>
      <w:r w:rsidR="00A42786">
        <w:t xml:space="preserve"> </w:t>
      </w:r>
      <w:r>
        <w:t>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14:paraId="4455A103" w14:textId="77777777" w:rsidR="0092247A" w:rsidRPr="00A42786" w:rsidRDefault="00A42786" w:rsidP="000F08BB">
      <w:pPr>
        <w:pStyle w:val="a4"/>
        <w:numPr>
          <w:ilvl w:val="4"/>
          <w:numId w:val="184"/>
        </w:numPr>
        <w:tabs>
          <w:tab w:val="left" w:pos="1888"/>
          <w:tab w:val="left" w:pos="9639"/>
        </w:tabs>
        <w:spacing w:before="1"/>
        <w:ind w:right="1181"/>
        <w:rPr>
          <w:sz w:val="24"/>
        </w:rPr>
      </w:pPr>
      <w:r>
        <w:rPr>
          <w:sz w:val="24"/>
        </w:rPr>
        <w:t xml:space="preserve"> </w:t>
      </w:r>
      <w:r w:rsidR="00C96EE1" w:rsidRPr="00A42786">
        <w:rPr>
          <w:sz w:val="24"/>
        </w:rPr>
        <w:t>Человечество</w:t>
      </w:r>
      <w:r w:rsidR="00C96EE1" w:rsidRPr="00A42786">
        <w:rPr>
          <w:spacing w:val="-2"/>
          <w:sz w:val="24"/>
        </w:rPr>
        <w:t xml:space="preserve"> </w:t>
      </w:r>
      <w:r w:rsidR="00C96EE1" w:rsidRPr="00A42786">
        <w:rPr>
          <w:sz w:val="24"/>
        </w:rPr>
        <w:t>на</w:t>
      </w:r>
      <w:r w:rsidR="00C96EE1" w:rsidRPr="00A42786">
        <w:rPr>
          <w:spacing w:val="-2"/>
          <w:sz w:val="24"/>
        </w:rPr>
        <w:t xml:space="preserve"> Земле.</w:t>
      </w:r>
    </w:p>
    <w:p w14:paraId="240ED7F1" w14:textId="77777777" w:rsidR="0092247A" w:rsidRDefault="00A42786" w:rsidP="000F08BB">
      <w:pPr>
        <w:pStyle w:val="a4"/>
        <w:numPr>
          <w:ilvl w:val="4"/>
          <w:numId w:val="184"/>
        </w:numPr>
        <w:tabs>
          <w:tab w:val="left" w:pos="2068"/>
          <w:tab w:val="left" w:pos="9639"/>
        </w:tabs>
        <w:ind w:right="1181"/>
        <w:rPr>
          <w:sz w:val="24"/>
        </w:rPr>
      </w:pPr>
      <w:r>
        <w:rPr>
          <w:sz w:val="24"/>
        </w:rPr>
        <w:t xml:space="preserve"> </w:t>
      </w:r>
      <w:r w:rsidR="00C96EE1">
        <w:rPr>
          <w:sz w:val="24"/>
        </w:rPr>
        <w:t>Численность</w:t>
      </w:r>
      <w:r w:rsidR="00C96EE1">
        <w:rPr>
          <w:spacing w:val="-6"/>
          <w:sz w:val="24"/>
        </w:rPr>
        <w:t xml:space="preserve"> </w:t>
      </w:r>
      <w:r w:rsidR="00C96EE1">
        <w:rPr>
          <w:spacing w:val="-2"/>
          <w:sz w:val="24"/>
        </w:rPr>
        <w:t>населения.</w:t>
      </w:r>
    </w:p>
    <w:p w14:paraId="687F08F2" w14:textId="77777777" w:rsidR="0092247A" w:rsidRDefault="00C96EE1" w:rsidP="00ED12BB">
      <w:pPr>
        <w:pStyle w:val="a3"/>
        <w:tabs>
          <w:tab w:val="left" w:pos="9639"/>
        </w:tabs>
        <w:ind w:left="567" w:right="1181" w:firstLine="0"/>
      </w:pPr>
      <w: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w:t>
      </w:r>
      <w:r>
        <w:rPr>
          <w:spacing w:val="-2"/>
        </w:rPr>
        <w:t>населения.</w:t>
      </w:r>
    </w:p>
    <w:p w14:paraId="6C87284B" w14:textId="77777777" w:rsidR="0092247A" w:rsidRDefault="00C96EE1" w:rsidP="00ED12BB">
      <w:pPr>
        <w:pStyle w:val="a3"/>
        <w:tabs>
          <w:tab w:val="left" w:pos="9639"/>
        </w:tabs>
        <w:ind w:left="567" w:right="1181" w:firstLine="0"/>
      </w:pPr>
      <w:r>
        <w:t>Практические работы: «Определение, сравнение темпов изменения численности</w:t>
      </w:r>
      <w:r>
        <w:rPr>
          <w:spacing w:val="40"/>
        </w:rPr>
        <w:t xml:space="preserve"> </w:t>
      </w:r>
      <w:r>
        <w:t>населения отдельных регионов мира</w:t>
      </w:r>
      <w:r>
        <w:rPr>
          <w:spacing w:val="-1"/>
        </w:rPr>
        <w:t xml:space="preserve"> </w:t>
      </w:r>
      <w:r>
        <w:t>по статистическим</w:t>
      </w:r>
      <w:r>
        <w:rPr>
          <w:spacing w:val="-1"/>
        </w:rPr>
        <w:t xml:space="preserve"> </w:t>
      </w:r>
      <w:r>
        <w:t>материалам», «Определение</w:t>
      </w:r>
      <w:r>
        <w:rPr>
          <w:spacing w:val="-1"/>
        </w:rPr>
        <w:t xml:space="preserve"> </w:t>
      </w:r>
      <w:r>
        <w:t xml:space="preserve">и сравнение различий в численности, плотности населения отдельных стран по разным </w:t>
      </w:r>
      <w:r>
        <w:lastRenderedPageBreak/>
        <w:t>источникам».</w:t>
      </w:r>
    </w:p>
    <w:p w14:paraId="1821B32B" w14:textId="77777777" w:rsidR="0092247A" w:rsidRDefault="00C96EE1" w:rsidP="000F08BB">
      <w:pPr>
        <w:pStyle w:val="a4"/>
        <w:numPr>
          <w:ilvl w:val="4"/>
          <w:numId w:val="184"/>
        </w:numPr>
        <w:tabs>
          <w:tab w:val="left" w:pos="2068"/>
          <w:tab w:val="left" w:pos="9639"/>
        </w:tabs>
        <w:ind w:right="1181"/>
        <w:rPr>
          <w:sz w:val="24"/>
        </w:rPr>
      </w:pPr>
      <w:r>
        <w:rPr>
          <w:sz w:val="24"/>
        </w:rPr>
        <w:t>Страны</w:t>
      </w:r>
      <w:r>
        <w:rPr>
          <w:spacing w:val="-5"/>
          <w:sz w:val="24"/>
        </w:rPr>
        <w:t xml:space="preserve"> </w:t>
      </w:r>
      <w:r>
        <w:rPr>
          <w:sz w:val="24"/>
        </w:rPr>
        <w:t>и</w:t>
      </w:r>
      <w:r>
        <w:rPr>
          <w:spacing w:val="-2"/>
          <w:sz w:val="24"/>
        </w:rPr>
        <w:t xml:space="preserve"> </w:t>
      </w:r>
      <w:r>
        <w:rPr>
          <w:sz w:val="24"/>
        </w:rPr>
        <w:t>народы</w:t>
      </w:r>
      <w:r>
        <w:rPr>
          <w:spacing w:val="-2"/>
          <w:sz w:val="24"/>
        </w:rPr>
        <w:t xml:space="preserve"> </w:t>
      </w:r>
      <w:r>
        <w:rPr>
          <w:spacing w:val="-4"/>
          <w:sz w:val="24"/>
        </w:rPr>
        <w:t>мира.</w:t>
      </w:r>
    </w:p>
    <w:p w14:paraId="5FE33E14" w14:textId="77777777" w:rsidR="0092247A" w:rsidRDefault="00C96EE1" w:rsidP="00ED12BB">
      <w:pPr>
        <w:pStyle w:val="a3"/>
        <w:tabs>
          <w:tab w:val="left" w:pos="9639"/>
        </w:tabs>
        <w:ind w:left="567" w:right="1181" w:firstLine="0"/>
      </w:pPr>
      <w: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w:t>
      </w:r>
      <w:r>
        <w:rPr>
          <w:spacing w:val="-2"/>
        </w:rPr>
        <w:t>менеджер</w:t>
      </w:r>
    </w:p>
    <w:p w14:paraId="2BD16DB8" w14:textId="77777777" w:rsidR="0092247A" w:rsidRDefault="00C96EE1" w:rsidP="00ED12BB">
      <w:pPr>
        <w:pStyle w:val="a3"/>
        <w:tabs>
          <w:tab w:val="left" w:pos="9639"/>
        </w:tabs>
        <w:ind w:left="567" w:right="1181" w:firstLine="0"/>
      </w:pPr>
      <w:r>
        <w:t>в</w:t>
      </w:r>
      <w:r>
        <w:rPr>
          <w:spacing w:val="-3"/>
        </w:rPr>
        <w:t xml:space="preserve"> </w:t>
      </w:r>
      <w:r>
        <w:t>сфере</w:t>
      </w:r>
      <w:r>
        <w:rPr>
          <w:spacing w:val="-4"/>
        </w:rPr>
        <w:t xml:space="preserve"> </w:t>
      </w:r>
      <w:r>
        <w:t>туризма,</w:t>
      </w:r>
      <w:r>
        <w:rPr>
          <w:spacing w:val="-1"/>
        </w:rPr>
        <w:t xml:space="preserve"> </w:t>
      </w:r>
      <w:r>
        <w:rPr>
          <w:spacing w:val="-2"/>
        </w:rPr>
        <w:t>экскурсовод.</w:t>
      </w:r>
    </w:p>
    <w:p w14:paraId="1C6AE744" w14:textId="77777777" w:rsidR="0092247A" w:rsidRDefault="00C96EE1" w:rsidP="00ED12BB">
      <w:pPr>
        <w:pStyle w:val="a3"/>
        <w:tabs>
          <w:tab w:val="left" w:pos="9639"/>
        </w:tabs>
        <w:spacing w:before="1"/>
        <w:ind w:left="567" w:right="1181" w:firstLine="0"/>
      </w:pPr>
      <w:r>
        <w:t>Практическая</w:t>
      </w:r>
      <w:r>
        <w:rPr>
          <w:spacing w:val="71"/>
          <w:w w:val="150"/>
        </w:rPr>
        <w:t xml:space="preserve">  </w:t>
      </w:r>
      <w:r>
        <w:t>работа</w:t>
      </w:r>
      <w:r>
        <w:rPr>
          <w:spacing w:val="72"/>
          <w:w w:val="150"/>
        </w:rPr>
        <w:t xml:space="preserve">  </w:t>
      </w:r>
      <w:r>
        <w:t>«Сравнение</w:t>
      </w:r>
      <w:r>
        <w:rPr>
          <w:spacing w:val="71"/>
          <w:w w:val="150"/>
        </w:rPr>
        <w:t xml:space="preserve">   </w:t>
      </w:r>
      <w:r>
        <w:t>занятости</w:t>
      </w:r>
      <w:r>
        <w:rPr>
          <w:spacing w:val="70"/>
          <w:w w:val="150"/>
        </w:rPr>
        <w:t xml:space="preserve">   </w:t>
      </w:r>
      <w:r>
        <w:t>населения</w:t>
      </w:r>
      <w:r>
        <w:rPr>
          <w:spacing w:val="71"/>
          <w:w w:val="150"/>
        </w:rPr>
        <w:t xml:space="preserve">   </w:t>
      </w:r>
      <w:r>
        <w:t>двух</w:t>
      </w:r>
      <w:r>
        <w:rPr>
          <w:spacing w:val="72"/>
          <w:w w:val="150"/>
        </w:rPr>
        <w:t xml:space="preserve">   </w:t>
      </w:r>
      <w:r>
        <w:t>стран по комплексным картам».</w:t>
      </w:r>
    </w:p>
    <w:p w14:paraId="4C36D0C0" w14:textId="77777777" w:rsidR="0092247A" w:rsidRDefault="00A42786" w:rsidP="000F08BB">
      <w:pPr>
        <w:pStyle w:val="a4"/>
        <w:numPr>
          <w:ilvl w:val="4"/>
          <w:numId w:val="184"/>
        </w:numPr>
        <w:tabs>
          <w:tab w:val="left" w:pos="1888"/>
          <w:tab w:val="left" w:pos="9639"/>
        </w:tabs>
        <w:ind w:right="1181"/>
        <w:rPr>
          <w:sz w:val="24"/>
        </w:rPr>
      </w:pPr>
      <w:r>
        <w:rPr>
          <w:sz w:val="24"/>
        </w:rPr>
        <w:t xml:space="preserve"> </w:t>
      </w:r>
      <w:r w:rsidR="00C96EE1">
        <w:rPr>
          <w:sz w:val="24"/>
        </w:rPr>
        <w:t>Материки</w:t>
      </w:r>
      <w:r w:rsidR="00C96EE1">
        <w:rPr>
          <w:spacing w:val="-2"/>
          <w:sz w:val="24"/>
        </w:rPr>
        <w:t xml:space="preserve"> </w:t>
      </w:r>
      <w:r w:rsidR="00C96EE1">
        <w:rPr>
          <w:sz w:val="24"/>
        </w:rPr>
        <w:t>и</w:t>
      </w:r>
      <w:r w:rsidR="00C96EE1">
        <w:rPr>
          <w:spacing w:val="-2"/>
          <w:sz w:val="24"/>
        </w:rPr>
        <w:t xml:space="preserve"> страны.</w:t>
      </w:r>
    </w:p>
    <w:p w14:paraId="6DF346AA" w14:textId="77777777" w:rsidR="0092247A" w:rsidRDefault="00C96EE1" w:rsidP="000F08BB">
      <w:pPr>
        <w:pStyle w:val="a4"/>
        <w:numPr>
          <w:ilvl w:val="4"/>
          <w:numId w:val="184"/>
        </w:numPr>
        <w:tabs>
          <w:tab w:val="left" w:pos="2068"/>
          <w:tab w:val="left" w:pos="9639"/>
        </w:tabs>
        <w:ind w:right="1181"/>
        <w:rPr>
          <w:sz w:val="24"/>
        </w:rPr>
      </w:pPr>
      <w:r>
        <w:rPr>
          <w:sz w:val="24"/>
        </w:rPr>
        <w:t>Южные</w:t>
      </w:r>
      <w:r>
        <w:rPr>
          <w:spacing w:val="-5"/>
          <w:sz w:val="24"/>
        </w:rPr>
        <w:t xml:space="preserve"> </w:t>
      </w:r>
      <w:r>
        <w:rPr>
          <w:spacing w:val="-2"/>
          <w:sz w:val="24"/>
        </w:rPr>
        <w:t>материки.</w:t>
      </w:r>
    </w:p>
    <w:p w14:paraId="28EADDB2" w14:textId="77777777" w:rsidR="00A42786" w:rsidRDefault="00C96EE1" w:rsidP="00ED12BB">
      <w:pPr>
        <w:pStyle w:val="a3"/>
        <w:tabs>
          <w:tab w:val="left" w:pos="2303"/>
          <w:tab w:val="left" w:pos="2708"/>
          <w:tab w:val="left" w:pos="2759"/>
          <w:tab w:val="left" w:pos="4277"/>
          <w:tab w:val="left" w:pos="4567"/>
          <w:tab w:val="left" w:pos="4712"/>
          <w:tab w:val="left" w:pos="6002"/>
          <w:tab w:val="left" w:pos="6516"/>
          <w:tab w:val="left" w:pos="6992"/>
          <w:tab w:val="left" w:pos="7898"/>
          <w:tab w:val="left" w:pos="8133"/>
          <w:tab w:val="left" w:pos="9203"/>
          <w:tab w:val="left" w:pos="9447"/>
          <w:tab w:val="left" w:pos="9551"/>
          <w:tab w:val="left" w:pos="9639"/>
        </w:tabs>
        <w:ind w:left="567" w:right="1181" w:firstLine="0"/>
      </w:pPr>
      <w:r>
        <w:t xml:space="preserve">Африка. Австралия и Океания. Южная Америка. Антарктида. История открытия. </w:t>
      </w:r>
      <w:r>
        <w:rPr>
          <w:spacing w:val="-2"/>
        </w:rPr>
        <w:t>Географическое</w:t>
      </w:r>
      <w:r w:rsidR="00A42786">
        <w:tab/>
      </w:r>
      <w:r>
        <w:rPr>
          <w:spacing w:val="-2"/>
        </w:rPr>
        <w:t>положение.</w:t>
      </w:r>
      <w:r w:rsidR="00A42786">
        <w:t xml:space="preserve"> </w:t>
      </w:r>
      <w:r>
        <w:rPr>
          <w:spacing w:val="-2"/>
        </w:rPr>
        <w:t>Основные</w:t>
      </w:r>
      <w:r>
        <w:tab/>
      </w:r>
      <w:r>
        <w:tab/>
      </w:r>
      <w:r>
        <w:rPr>
          <w:spacing w:val="-2"/>
        </w:rPr>
        <w:t>черты</w:t>
      </w:r>
      <w:r w:rsidR="00A42786">
        <w:t xml:space="preserve"> </w:t>
      </w:r>
      <w:r>
        <w:rPr>
          <w:spacing w:val="-2"/>
        </w:rPr>
        <w:t>рельефа,</w:t>
      </w:r>
      <w:r w:rsidR="00A42786">
        <w:tab/>
      </w:r>
      <w:r>
        <w:rPr>
          <w:spacing w:val="-2"/>
        </w:rPr>
        <w:t xml:space="preserve">климата </w:t>
      </w:r>
      <w:r>
        <w:t xml:space="preserve">и внутренних вод и определяющие их факторы. Зональные и азональные природные комплексы. </w:t>
      </w:r>
      <w:r>
        <w:rPr>
          <w:spacing w:val="-2"/>
        </w:rPr>
        <w:t>Население.</w:t>
      </w:r>
      <w:r>
        <w:tab/>
      </w:r>
    </w:p>
    <w:p w14:paraId="5547CBE8" w14:textId="77777777" w:rsidR="0092247A" w:rsidRDefault="00C96EE1" w:rsidP="00ED12BB">
      <w:pPr>
        <w:pStyle w:val="a3"/>
        <w:tabs>
          <w:tab w:val="left" w:pos="2303"/>
          <w:tab w:val="left" w:pos="2708"/>
          <w:tab w:val="left" w:pos="2759"/>
          <w:tab w:val="left" w:pos="4277"/>
          <w:tab w:val="left" w:pos="4567"/>
          <w:tab w:val="left" w:pos="4712"/>
          <w:tab w:val="left" w:pos="6002"/>
          <w:tab w:val="left" w:pos="6516"/>
          <w:tab w:val="left" w:pos="6992"/>
          <w:tab w:val="left" w:pos="7898"/>
          <w:tab w:val="left" w:pos="8133"/>
          <w:tab w:val="left" w:pos="9203"/>
          <w:tab w:val="left" w:pos="9447"/>
          <w:tab w:val="left" w:pos="9551"/>
          <w:tab w:val="left" w:pos="9639"/>
        </w:tabs>
        <w:ind w:left="567" w:right="1181" w:firstLine="0"/>
      </w:pPr>
      <w:r>
        <w:rPr>
          <w:spacing w:val="-2"/>
        </w:rPr>
        <w:t>Политическая</w:t>
      </w:r>
      <w:r w:rsidR="00A42786">
        <w:t xml:space="preserve"> </w:t>
      </w:r>
      <w:r>
        <w:rPr>
          <w:spacing w:val="-2"/>
        </w:rPr>
        <w:t>карта.</w:t>
      </w:r>
      <w:r>
        <w:tab/>
      </w:r>
      <w:r w:rsidR="00A42786">
        <w:t xml:space="preserve"> </w:t>
      </w:r>
      <w:r>
        <w:rPr>
          <w:spacing w:val="-2"/>
        </w:rPr>
        <w:t>Крупнейшие</w:t>
      </w:r>
      <w:r w:rsidR="00A42786">
        <w:tab/>
      </w:r>
      <w:r>
        <w:rPr>
          <w:spacing w:val="-6"/>
        </w:rPr>
        <w:t>по</w:t>
      </w:r>
      <w:r>
        <w:tab/>
      </w:r>
      <w:r>
        <w:rPr>
          <w:spacing w:val="-2"/>
        </w:rPr>
        <w:t xml:space="preserve">территории </w:t>
      </w:r>
      <w:r>
        <w:t>и численности населения страны. Изменение природы под влиянием хозяйственной</w:t>
      </w:r>
      <w:r>
        <w:rPr>
          <w:spacing w:val="80"/>
        </w:rPr>
        <w:t xml:space="preserve"> </w:t>
      </w:r>
      <w:r>
        <w:t xml:space="preserve">деятельности человека. Антарктида ‒ уникальный материк на Земле. Освоение человеком </w:t>
      </w:r>
      <w:r>
        <w:rPr>
          <w:spacing w:val="-2"/>
        </w:rPr>
        <w:t>Антарктиды.</w:t>
      </w:r>
      <w:r w:rsidR="00A42786">
        <w:t xml:space="preserve"> </w:t>
      </w:r>
      <w:r>
        <w:rPr>
          <w:spacing w:val="-4"/>
        </w:rPr>
        <w:t>Цели</w:t>
      </w:r>
      <w:r w:rsidR="00A42786">
        <w:t xml:space="preserve"> </w:t>
      </w:r>
      <w:r>
        <w:rPr>
          <w:spacing w:val="-2"/>
        </w:rPr>
        <w:t>международных</w:t>
      </w:r>
      <w:r>
        <w:tab/>
      </w:r>
      <w:r>
        <w:tab/>
      </w:r>
      <w:r>
        <w:tab/>
      </w:r>
      <w:r>
        <w:rPr>
          <w:spacing w:val="-2"/>
        </w:rPr>
        <w:t>исследований</w:t>
      </w:r>
      <w:r>
        <w:tab/>
      </w:r>
      <w:r>
        <w:tab/>
      </w:r>
      <w:r>
        <w:rPr>
          <w:spacing w:val="-2"/>
        </w:rPr>
        <w:t xml:space="preserve">материка </w:t>
      </w:r>
      <w:r>
        <w:t>в</w:t>
      </w:r>
      <w:r>
        <w:rPr>
          <w:spacing w:val="40"/>
        </w:rPr>
        <w:t xml:space="preserve">  </w:t>
      </w:r>
      <w:r>
        <w:t>XX‒XXI</w:t>
      </w:r>
      <w:r>
        <w:rPr>
          <w:spacing w:val="40"/>
        </w:rPr>
        <w:t xml:space="preserve">  </w:t>
      </w:r>
      <w:r>
        <w:t>вв.</w:t>
      </w:r>
      <w:r>
        <w:rPr>
          <w:spacing w:val="40"/>
        </w:rPr>
        <w:t xml:space="preserve">  </w:t>
      </w:r>
      <w:r>
        <w:t>Современные</w:t>
      </w:r>
      <w:r>
        <w:rPr>
          <w:spacing w:val="40"/>
        </w:rPr>
        <w:t xml:space="preserve">  </w:t>
      </w:r>
      <w:r>
        <w:t>исследования</w:t>
      </w:r>
      <w:r>
        <w:rPr>
          <w:spacing w:val="40"/>
        </w:rPr>
        <w:t xml:space="preserve">  </w:t>
      </w:r>
      <w:r>
        <w:t>в</w:t>
      </w:r>
      <w:r>
        <w:rPr>
          <w:spacing w:val="40"/>
        </w:rPr>
        <w:t xml:space="preserve">  </w:t>
      </w:r>
      <w:r>
        <w:t>Антарктиде.</w:t>
      </w:r>
      <w:r>
        <w:rPr>
          <w:spacing w:val="40"/>
        </w:rPr>
        <w:t xml:space="preserve">  </w:t>
      </w:r>
      <w:r>
        <w:t>Роль</w:t>
      </w:r>
      <w:r>
        <w:rPr>
          <w:spacing w:val="40"/>
        </w:rPr>
        <w:t xml:space="preserve">  </w:t>
      </w:r>
      <w:r>
        <w:t>России</w:t>
      </w:r>
      <w:r>
        <w:rPr>
          <w:spacing w:val="40"/>
        </w:rPr>
        <w:t xml:space="preserve">  </w:t>
      </w:r>
      <w:r>
        <w:t>в</w:t>
      </w:r>
      <w:r>
        <w:rPr>
          <w:spacing w:val="40"/>
        </w:rPr>
        <w:t xml:space="preserve">  </w:t>
      </w:r>
      <w:r>
        <w:t>открытиях</w:t>
      </w:r>
      <w:r>
        <w:rPr>
          <w:spacing w:val="40"/>
        </w:rPr>
        <w:t xml:space="preserve"> </w:t>
      </w:r>
      <w:r>
        <w:t>и исследованиях ледового континента.</w:t>
      </w:r>
    </w:p>
    <w:p w14:paraId="3E665FBE" w14:textId="77777777" w:rsidR="0092247A" w:rsidRDefault="00C96EE1" w:rsidP="00ED12BB">
      <w:pPr>
        <w:pStyle w:val="a3"/>
        <w:tabs>
          <w:tab w:val="left" w:pos="5215"/>
          <w:tab w:val="left" w:pos="9293"/>
          <w:tab w:val="left" w:pos="9639"/>
        </w:tabs>
        <w:ind w:left="567" w:right="1181" w:firstLine="0"/>
      </w:pPr>
      <w: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w:t>
      </w:r>
      <w:r>
        <w:rPr>
          <w:spacing w:val="40"/>
        </w:rPr>
        <w:t xml:space="preserve"> </w:t>
      </w:r>
      <w:r>
        <w:t xml:space="preserve">в экваториальном климатическом поясе», «Сравнение особенностей климата Африки, Южной </w:t>
      </w:r>
      <w:r>
        <w:rPr>
          <w:spacing w:val="-2"/>
        </w:rPr>
        <w:t>Америки</w:t>
      </w:r>
      <w:r w:rsidR="00A42786">
        <w:t xml:space="preserve"> </w:t>
      </w:r>
      <w:r>
        <w:rPr>
          <w:spacing w:val="-10"/>
        </w:rPr>
        <w:t>и</w:t>
      </w:r>
      <w:r w:rsidR="00A42786">
        <w:t xml:space="preserve"> </w:t>
      </w:r>
      <w:r>
        <w:rPr>
          <w:spacing w:val="-2"/>
        </w:rPr>
        <w:t xml:space="preserve">Австралии </w:t>
      </w:r>
      <w:r>
        <w:t>по</w:t>
      </w:r>
      <w:r>
        <w:rPr>
          <w:spacing w:val="80"/>
          <w:w w:val="150"/>
        </w:rPr>
        <w:t xml:space="preserve"> </w:t>
      </w:r>
      <w:r>
        <w:t>плану»,</w:t>
      </w:r>
      <w:r>
        <w:rPr>
          <w:spacing w:val="80"/>
          <w:w w:val="150"/>
        </w:rPr>
        <w:t xml:space="preserve"> </w:t>
      </w:r>
      <w:r>
        <w:t>«Описание</w:t>
      </w:r>
      <w:r>
        <w:rPr>
          <w:spacing w:val="80"/>
          <w:w w:val="150"/>
        </w:rPr>
        <w:t xml:space="preserve"> </w:t>
      </w:r>
      <w:r>
        <w:t>Австралии</w:t>
      </w:r>
      <w:r>
        <w:rPr>
          <w:spacing w:val="80"/>
          <w:w w:val="150"/>
        </w:rPr>
        <w:t xml:space="preserve"> </w:t>
      </w:r>
      <w:r>
        <w:t>или</w:t>
      </w:r>
      <w:r>
        <w:rPr>
          <w:spacing w:val="80"/>
          <w:w w:val="150"/>
        </w:rPr>
        <w:t xml:space="preserve"> </w:t>
      </w:r>
      <w:r>
        <w:t>одной</w:t>
      </w:r>
      <w:r>
        <w:rPr>
          <w:spacing w:val="80"/>
          <w:w w:val="150"/>
        </w:rPr>
        <w:t xml:space="preserve"> </w:t>
      </w:r>
      <w:r>
        <w:t>из</w:t>
      </w:r>
      <w:r>
        <w:rPr>
          <w:spacing w:val="80"/>
          <w:w w:val="150"/>
        </w:rPr>
        <w:t xml:space="preserve"> </w:t>
      </w:r>
      <w:r>
        <w:t>стран</w:t>
      </w:r>
      <w:r>
        <w:rPr>
          <w:spacing w:val="80"/>
          <w:w w:val="150"/>
        </w:rPr>
        <w:t xml:space="preserve"> </w:t>
      </w:r>
      <w:r>
        <w:t>Африки</w:t>
      </w:r>
      <w:r>
        <w:rPr>
          <w:spacing w:val="80"/>
          <w:w w:val="150"/>
        </w:rPr>
        <w:t xml:space="preserve"> </w:t>
      </w:r>
      <w:r>
        <w:t>или</w:t>
      </w:r>
      <w:r>
        <w:rPr>
          <w:spacing w:val="80"/>
          <w:w w:val="150"/>
        </w:rPr>
        <w:t xml:space="preserve"> </w:t>
      </w:r>
      <w:r>
        <w:t>Южной</w:t>
      </w:r>
      <w:r>
        <w:rPr>
          <w:spacing w:val="80"/>
          <w:w w:val="150"/>
        </w:rPr>
        <w:t xml:space="preserve"> </w:t>
      </w:r>
      <w:r>
        <w:t>Америки по географическим картам», «Объяснение особенностей размещения населения Австралии или одной из стран Африки или Южной Америки».</w:t>
      </w:r>
    </w:p>
    <w:p w14:paraId="7873DB67" w14:textId="77777777" w:rsidR="0092247A" w:rsidRDefault="00C96EE1" w:rsidP="000F08BB">
      <w:pPr>
        <w:pStyle w:val="a4"/>
        <w:numPr>
          <w:ilvl w:val="4"/>
          <w:numId w:val="184"/>
        </w:numPr>
        <w:tabs>
          <w:tab w:val="left" w:pos="2068"/>
          <w:tab w:val="left" w:pos="9639"/>
        </w:tabs>
        <w:spacing w:before="1"/>
        <w:ind w:right="1181"/>
        <w:rPr>
          <w:sz w:val="24"/>
        </w:rPr>
      </w:pPr>
      <w:r>
        <w:rPr>
          <w:sz w:val="24"/>
        </w:rPr>
        <w:t>Северные</w:t>
      </w:r>
      <w:r>
        <w:rPr>
          <w:spacing w:val="-8"/>
          <w:sz w:val="24"/>
        </w:rPr>
        <w:t xml:space="preserve"> </w:t>
      </w:r>
      <w:r>
        <w:rPr>
          <w:spacing w:val="-2"/>
          <w:sz w:val="24"/>
        </w:rPr>
        <w:t>материки.</w:t>
      </w:r>
    </w:p>
    <w:p w14:paraId="0FB50764" w14:textId="77777777" w:rsidR="0092247A" w:rsidRDefault="00C96EE1" w:rsidP="00ED12BB">
      <w:pPr>
        <w:pStyle w:val="a3"/>
        <w:tabs>
          <w:tab w:val="left" w:pos="9639"/>
        </w:tabs>
        <w:ind w:left="567" w:right="1181" w:firstLine="0"/>
      </w:pPr>
      <w:r>
        <w:t>Северная Америка. Евразия. История открытия и освоения. Географическое положение. Основные</w:t>
      </w:r>
      <w:r>
        <w:rPr>
          <w:spacing w:val="77"/>
        </w:rPr>
        <w:t xml:space="preserve">   </w:t>
      </w:r>
      <w:r>
        <w:t>черты</w:t>
      </w:r>
      <w:r>
        <w:rPr>
          <w:spacing w:val="78"/>
        </w:rPr>
        <w:t xml:space="preserve">   </w:t>
      </w:r>
      <w:r>
        <w:t>рельефа,</w:t>
      </w:r>
      <w:r>
        <w:rPr>
          <w:spacing w:val="77"/>
        </w:rPr>
        <w:t xml:space="preserve">   </w:t>
      </w:r>
      <w:r>
        <w:t>климата</w:t>
      </w:r>
      <w:r>
        <w:rPr>
          <w:spacing w:val="77"/>
        </w:rPr>
        <w:t xml:space="preserve">   </w:t>
      </w:r>
      <w:r>
        <w:t>и</w:t>
      </w:r>
      <w:r>
        <w:rPr>
          <w:spacing w:val="78"/>
        </w:rPr>
        <w:t xml:space="preserve">   </w:t>
      </w:r>
      <w:r>
        <w:t>внутренних</w:t>
      </w:r>
      <w:r>
        <w:rPr>
          <w:spacing w:val="77"/>
        </w:rPr>
        <w:t xml:space="preserve">   </w:t>
      </w:r>
      <w:r>
        <w:t>вод</w:t>
      </w:r>
      <w:r>
        <w:rPr>
          <w:spacing w:val="77"/>
        </w:rPr>
        <w:t xml:space="preserve">   </w:t>
      </w:r>
      <w:r>
        <w:t>и</w:t>
      </w:r>
      <w:r>
        <w:rPr>
          <w:spacing w:val="78"/>
        </w:rPr>
        <w:t xml:space="preserve">   </w:t>
      </w:r>
      <w:r>
        <w:t>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2EE93C4E" w14:textId="77777777" w:rsidR="0092247A" w:rsidRDefault="00C96EE1" w:rsidP="00ED12BB">
      <w:pPr>
        <w:pStyle w:val="a3"/>
        <w:tabs>
          <w:tab w:val="left" w:pos="9639"/>
        </w:tabs>
        <w:ind w:left="567" w:right="1181" w:firstLine="0"/>
      </w:pPr>
      <w:r>
        <w:t xml:space="preserve">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w:t>
      </w:r>
      <w:r>
        <w:rPr>
          <w:spacing w:val="-4"/>
        </w:rPr>
        <w:t>одной</w:t>
      </w:r>
    </w:p>
    <w:p w14:paraId="44BB3FEC" w14:textId="77777777" w:rsidR="0092247A" w:rsidRDefault="00C96EE1" w:rsidP="00ED12BB">
      <w:pPr>
        <w:pStyle w:val="a3"/>
        <w:tabs>
          <w:tab w:val="left" w:pos="9639"/>
        </w:tabs>
        <w:spacing w:before="1"/>
        <w:ind w:left="567" w:right="1181" w:firstLine="0"/>
      </w:pPr>
      <w:r>
        <w:t>из природных зон на основе анализа нескольких источников информации», «Описание одной из стран</w:t>
      </w:r>
      <w:r>
        <w:rPr>
          <w:spacing w:val="63"/>
          <w:w w:val="150"/>
        </w:rPr>
        <w:t xml:space="preserve">   </w:t>
      </w:r>
      <w:r>
        <w:t>Северной</w:t>
      </w:r>
      <w:r>
        <w:rPr>
          <w:spacing w:val="62"/>
          <w:w w:val="150"/>
        </w:rPr>
        <w:t xml:space="preserve">    </w:t>
      </w:r>
      <w:r>
        <w:t>Америки</w:t>
      </w:r>
      <w:r>
        <w:rPr>
          <w:spacing w:val="62"/>
          <w:w w:val="150"/>
        </w:rPr>
        <w:t xml:space="preserve">    </w:t>
      </w:r>
      <w:r>
        <w:t>или</w:t>
      </w:r>
      <w:r>
        <w:rPr>
          <w:spacing w:val="63"/>
          <w:w w:val="150"/>
        </w:rPr>
        <w:t xml:space="preserve">    </w:t>
      </w:r>
      <w:r>
        <w:t>Евразии</w:t>
      </w:r>
      <w:r>
        <w:rPr>
          <w:spacing w:val="63"/>
          <w:w w:val="150"/>
        </w:rPr>
        <w:t xml:space="preserve">    </w:t>
      </w:r>
      <w:r>
        <w:t>в</w:t>
      </w:r>
      <w:r>
        <w:rPr>
          <w:spacing w:val="62"/>
          <w:w w:val="150"/>
        </w:rPr>
        <w:t xml:space="preserve">    </w:t>
      </w:r>
      <w:r>
        <w:t>форме</w:t>
      </w:r>
      <w:r>
        <w:rPr>
          <w:spacing w:val="62"/>
          <w:w w:val="150"/>
        </w:rPr>
        <w:t xml:space="preserve">    </w:t>
      </w:r>
      <w:r>
        <w:t>презентации (с</w:t>
      </w:r>
      <w:r>
        <w:rPr>
          <w:spacing w:val="77"/>
        </w:rPr>
        <w:t xml:space="preserve">  </w:t>
      </w:r>
      <w:r>
        <w:t>целью</w:t>
      </w:r>
      <w:r>
        <w:rPr>
          <w:spacing w:val="77"/>
        </w:rPr>
        <w:t xml:space="preserve">   </w:t>
      </w:r>
      <w:r>
        <w:t>привлечения</w:t>
      </w:r>
      <w:r>
        <w:rPr>
          <w:spacing w:val="77"/>
        </w:rPr>
        <w:t xml:space="preserve">   </w:t>
      </w:r>
      <w:r>
        <w:t>туристов,</w:t>
      </w:r>
      <w:r>
        <w:rPr>
          <w:spacing w:val="78"/>
        </w:rPr>
        <w:t xml:space="preserve">   </w:t>
      </w:r>
      <w:r>
        <w:t>создания</w:t>
      </w:r>
      <w:r>
        <w:rPr>
          <w:spacing w:val="77"/>
        </w:rPr>
        <w:t xml:space="preserve">   </w:t>
      </w:r>
      <w:r>
        <w:t>положительного</w:t>
      </w:r>
      <w:r>
        <w:rPr>
          <w:spacing w:val="77"/>
        </w:rPr>
        <w:t xml:space="preserve">   </w:t>
      </w:r>
      <w:r>
        <w:t>образа</w:t>
      </w:r>
      <w:r>
        <w:rPr>
          <w:spacing w:val="77"/>
        </w:rPr>
        <w:t xml:space="preserve"> </w:t>
      </w:r>
      <w:r>
        <w:t>страны и других)».</w:t>
      </w:r>
    </w:p>
    <w:p w14:paraId="5E90146E" w14:textId="77777777" w:rsidR="0092247A" w:rsidRDefault="00C96EE1" w:rsidP="000F08BB">
      <w:pPr>
        <w:pStyle w:val="a4"/>
        <w:numPr>
          <w:ilvl w:val="4"/>
          <w:numId w:val="184"/>
        </w:numPr>
        <w:tabs>
          <w:tab w:val="left" w:pos="2068"/>
          <w:tab w:val="left" w:pos="9639"/>
        </w:tabs>
        <w:ind w:right="1181"/>
        <w:rPr>
          <w:sz w:val="24"/>
        </w:rPr>
      </w:pPr>
      <w:r>
        <w:rPr>
          <w:sz w:val="24"/>
        </w:rPr>
        <w:t>Взаимодействие</w:t>
      </w:r>
      <w:r>
        <w:rPr>
          <w:spacing w:val="-4"/>
          <w:sz w:val="24"/>
        </w:rPr>
        <w:t xml:space="preserve"> </w:t>
      </w:r>
      <w:r>
        <w:rPr>
          <w:sz w:val="24"/>
        </w:rPr>
        <w:t>природы</w:t>
      </w:r>
      <w:r>
        <w:rPr>
          <w:spacing w:val="-3"/>
          <w:sz w:val="24"/>
        </w:rPr>
        <w:t xml:space="preserve"> </w:t>
      </w:r>
      <w:r>
        <w:rPr>
          <w:sz w:val="24"/>
        </w:rPr>
        <w:t>и</w:t>
      </w:r>
      <w:r>
        <w:rPr>
          <w:spacing w:val="-2"/>
          <w:sz w:val="24"/>
        </w:rPr>
        <w:t xml:space="preserve"> общества.</w:t>
      </w:r>
    </w:p>
    <w:p w14:paraId="586C95AE" w14:textId="77777777" w:rsidR="0092247A" w:rsidRDefault="00C96EE1" w:rsidP="00ED12BB">
      <w:pPr>
        <w:pStyle w:val="a3"/>
        <w:tabs>
          <w:tab w:val="left" w:pos="9639"/>
        </w:tabs>
        <w:ind w:left="567" w:right="1181" w:firstLine="0"/>
      </w:pPr>
      <w:r>
        <w:t>Влияние</w:t>
      </w:r>
      <w:r>
        <w:rPr>
          <w:spacing w:val="62"/>
        </w:rPr>
        <w:t xml:space="preserve"> </w:t>
      </w:r>
      <w:r>
        <w:t>закономерностей</w:t>
      </w:r>
      <w:r>
        <w:rPr>
          <w:spacing w:val="66"/>
        </w:rPr>
        <w:t xml:space="preserve"> </w:t>
      </w:r>
      <w:r>
        <w:t>географической</w:t>
      </w:r>
      <w:r>
        <w:rPr>
          <w:spacing w:val="66"/>
        </w:rPr>
        <w:t xml:space="preserve"> </w:t>
      </w:r>
      <w:r>
        <w:t>оболочки</w:t>
      </w:r>
      <w:r>
        <w:rPr>
          <w:spacing w:val="67"/>
        </w:rPr>
        <w:t xml:space="preserve"> </w:t>
      </w:r>
      <w:r>
        <w:t>на</w:t>
      </w:r>
      <w:r>
        <w:rPr>
          <w:spacing w:val="64"/>
        </w:rPr>
        <w:t xml:space="preserve"> </w:t>
      </w:r>
      <w:r>
        <w:t>жизнь</w:t>
      </w:r>
      <w:r>
        <w:rPr>
          <w:spacing w:val="66"/>
        </w:rPr>
        <w:t xml:space="preserve"> </w:t>
      </w:r>
      <w:r>
        <w:t>и</w:t>
      </w:r>
      <w:r>
        <w:rPr>
          <w:spacing w:val="63"/>
        </w:rPr>
        <w:t xml:space="preserve"> </w:t>
      </w:r>
      <w:r>
        <w:t>деятельность</w:t>
      </w:r>
      <w:r>
        <w:rPr>
          <w:spacing w:val="67"/>
        </w:rPr>
        <w:t xml:space="preserve"> </w:t>
      </w:r>
      <w:r>
        <w:rPr>
          <w:spacing w:val="-2"/>
        </w:rPr>
        <w:t>людей.</w:t>
      </w:r>
      <w:r>
        <w:t xml:space="preserve">Особенности взаимодействия человека и природы на разных материках. Необходимость </w:t>
      </w:r>
      <w:r>
        <w:rPr>
          <w:spacing w:val="-2"/>
        </w:rPr>
        <w:t>международного</w:t>
      </w:r>
      <w:r w:rsidR="00A42786">
        <w:t xml:space="preserve"> </w:t>
      </w:r>
      <w:r>
        <w:rPr>
          <w:spacing w:val="-2"/>
        </w:rPr>
        <w:t>сотрудничества</w:t>
      </w:r>
      <w:r w:rsidR="00A42786">
        <w:t xml:space="preserve"> </w:t>
      </w:r>
      <w:r>
        <w:rPr>
          <w:spacing w:val="-10"/>
        </w:rPr>
        <w:t>в</w:t>
      </w:r>
      <w:r w:rsidR="00A42786">
        <w:t xml:space="preserve"> </w:t>
      </w:r>
      <w:r>
        <w:rPr>
          <w:spacing w:val="-2"/>
        </w:rPr>
        <w:t>использовании</w:t>
      </w:r>
      <w:r w:rsidR="00A42786">
        <w:t xml:space="preserve"> </w:t>
      </w:r>
      <w:r>
        <w:rPr>
          <w:spacing w:val="-2"/>
        </w:rPr>
        <w:t xml:space="preserve">природы </w:t>
      </w:r>
      <w:r>
        <w:t>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58B70642" w14:textId="77777777" w:rsidR="0092247A" w:rsidRDefault="00C96EE1" w:rsidP="00ED12BB">
      <w:pPr>
        <w:pStyle w:val="a3"/>
        <w:tabs>
          <w:tab w:val="left" w:pos="9639"/>
        </w:tabs>
        <w:spacing w:before="1"/>
        <w:ind w:left="567" w:right="1181" w:firstLine="0"/>
      </w:pPr>
      <w:r>
        <w:t>Глобальные проблемы человечества: экологическая, сырьевая, энергетическая, преодоления</w:t>
      </w:r>
      <w:r>
        <w:rPr>
          <w:spacing w:val="78"/>
          <w:w w:val="150"/>
        </w:rPr>
        <w:t xml:space="preserve">  </w:t>
      </w:r>
      <w:r>
        <w:t>отсталости</w:t>
      </w:r>
      <w:r>
        <w:rPr>
          <w:spacing w:val="79"/>
          <w:w w:val="150"/>
        </w:rPr>
        <w:t xml:space="preserve">  </w:t>
      </w:r>
      <w:r>
        <w:t>стран,</w:t>
      </w:r>
      <w:r>
        <w:rPr>
          <w:spacing w:val="78"/>
          <w:w w:val="150"/>
        </w:rPr>
        <w:t xml:space="preserve">  </w:t>
      </w:r>
      <w:r>
        <w:t>продовольственная</w:t>
      </w:r>
      <w:r>
        <w:rPr>
          <w:spacing w:val="78"/>
          <w:w w:val="150"/>
        </w:rPr>
        <w:t xml:space="preserve">  </w:t>
      </w:r>
      <w:r>
        <w:t>‒</w:t>
      </w:r>
      <w:r>
        <w:rPr>
          <w:spacing w:val="78"/>
          <w:w w:val="150"/>
        </w:rPr>
        <w:t xml:space="preserve">  </w:t>
      </w:r>
      <w:r>
        <w:t>и</w:t>
      </w:r>
      <w:r>
        <w:rPr>
          <w:spacing w:val="78"/>
          <w:w w:val="150"/>
        </w:rPr>
        <w:t xml:space="preserve">  </w:t>
      </w:r>
      <w:r>
        <w:t>международные</w:t>
      </w:r>
      <w:r>
        <w:rPr>
          <w:spacing w:val="78"/>
          <w:w w:val="150"/>
        </w:rPr>
        <w:t xml:space="preserve">  </w:t>
      </w:r>
      <w:r>
        <w:t>усилия по их преодолению. Программа ООН и цели устойчивого развития. Всемирное наследие ЮНЕСКО: природные и культурные объекты.</w:t>
      </w:r>
    </w:p>
    <w:p w14:paraId="0077E7D9" w14:textId="77777777" w:rsidR="0092247A" w:rsidRDefault="00C96EE1" w:rsidP="00ED12BB">
      <w:pPr>
        <w:pStyle w:val="a3"/>
        <w:tabs>
          <w:tab w:val="left" w:pos="9639"/>
        </w:tabs>
        <w:ind w:left="567" w:right="1181" w:firstLine="0"/>
      </w:pPr>
      <w:r>
        <w:t>Практическая</w:t>
      </w:r>
      <w:r>
        <w:rPr>
          <w:spacing w:val="80"/>
        </w:rPr>
        <w:t xml:space="preserve">   </w:t>
      </w:r>
      <w:r>
        <w:t>работа</w:t>
      </w:r>
      <w:r>
        <w:rPr>
          <w:spacing w:val="80"/>
        </w:rPr>
        <w:t xml:space="preserve">   </w:t>
      </w:r>
      <w:r>
        <w:t>«Характеристика</w:t>
      </w:r>
      <w:r>
        <w:rPr>
          <w:spacing w:val="79"/>
        </w:rPr>
        <w:t xml:space="preserve">   </w:t>
      </w:r>
      <w:r>
        <w:t>изменений</w:t>
      </w:r>
      <w:r>
        <w:rPr>
          <w:spacing w:val="80"/>
        </w:rPr>
        <w:t xml:space="preserve">   </w:t>
      </w:r>
      <w:r>
        <w:t>компонентов</w:t>
      </w:r>
      <w:r>
        <w:rPr>
          <w:spacing w:val="80"/>
        </w:rPr>
        <w:t xml:space="preserve">   </w:t>
      </w:r>
      <w:r>
        <w:t>природы на территории одной из стран мира в результате деятельности человека».</w:t>
      </w:r>
    </w:p>
    <w:p w14:paraId="13062974" w14:textId="77777777" w:rsidR="0092247A" w:rsidRDefault="00A42786" w:rsidP="000F08BB">
      <w:pPr>
        <w:pStyle w:val="a4"/>
        <w:numPr>
          <w:ilvl w:val="2"/>
          <w:numId w:val="136"/>
        </w:numPr>
        <w:tabs>
          <w:tab w:val="left" w:pos="1708"/>
          <w:tab w:val="left" w:pos="9639"/>
        </w:tabs>
        <w:ind w:right="1181"/>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2"/>
          <w:sz w:val="24"/>
        </w:rPr>
        <w:t xml:space="preserve"> </w:t>
      </w:r>
      <w:r w:rsidR="00C96EE1">
        <w:rPr>
          <w:sz w:val="24"/>
        </w:rPr>
        <w:t>географии</w:t>
      </w:r>
      <w:r w:rsidR="00C96EE1">
        <w:rPr>
          <w:spacing w:val="-1"/>
          <w:sz w:val="24"/>
        </w:rPr>
        <w:t xml:space="preserve"> </w:t>
      </w:r>
      <w:r w:rsidR="00C96EE1">
        <w:rPr>
          <w:sz w:val="24"/>
        </w:rPr>
        <w:t>в</w:t>
      </w:r>
      <w:r w:rsidR="00C96EE1">
        <w:rPr>
          <w:spacing w:val="-3"/>
          <w:sz w:val="24"/>
        </w:rPr>
        <w:t xml:space="preserve"> </w:t>
      </w:r>
      <w:r w:rsidR="00C96EE1">
        <w:rPr>
          <w:sz w:val="24"/>
        </w:rPr>
        <w:t>8</w:t>
      </w:r>
      <w:r w:rsidR="00C96EE1">
        <w:rPr>
          <w:spacing w:val="-1"/>
          <w:sz w:val="24"/>
        </w:rPr>
        <w:t xml:space="preserve"> </w:t>
      </w:r>
      <w:r w:rsidR="00C96EE1">
        <w:rPr>
          <w:spacing w:val="-2"/>
          <w:sz w:val="24"/>
        </w:rPr>
        <w:t>классе.</w:t>
      </w:r>
    </w:p>
    <w:p w14:paraId="6E7114C4" w14:textId="77777777" w:rsidR="0092247A" w:rsidRDefault="00C96EE1" w:rsidP="000F08BB">
      <w:pPr>
        <w:pStyle w:val="a4"/>
        <w:numPr>
          <w:ilvl w:val="4"/>
          <w:numId w:val="132"/>
        </w:numPr>
        <w:tabs>
          <w:tab w:val="left" w:pos="1888"/>
          <w:tab w:val="left" w:pos="9639"/>
        </w:tabs>
        <w:ind w:right="1181"/>
        <w:rPr>
          <w:sz w:val="24"/>
        </w:rPr>
      </w:pPr>
      <w:r>
        <w:rPr>
          <w:sz w:val="24"/>
        </w:rPr>
        <w:t>Географическое</w:t>
      </w:r>
      <w:r>
        <w:rPr>
          <w:spacing w:val="-7"/>
          <w:sz w:val="24"/>
        </w:rPr>
        <w:t xml:space="preserve"> </w:t>
      </w:r>
      <w:r>
        <w:rPr>
          <w:sz w:val="24"/>
        </w:rPr>
        <w:t>пространство</w:t>
      </w:r>
      <w:r>
        <w:rPr>
          <w:spacing w:val="-4"/>
          <w:sz w:val="24"/>
        </w:rPr>
        <w:t xml:space="preserve"> </w:t>
      </w:r>
      <w:r>
        <w:rPr>
          <w:spacing w:val="-2"/>
          <w:sz w:val="24"/>
        </w:rPr>
        <w:t>России.</w:t>
      </w:r>
    </w:p>
    <w:p w14:paraId="03368F71" w14:textId="77777777" w:rsidR="0092247A" w:rsidRDefault="00A42786" w:rsidP="000F08BB">
      <w:pPr>
        <w:pStyle w:val="a4"/>
        <w:numPr>
          <w:ilvl w:val="4"/>
          <w:numId w:val="132"/>
        </w:numPr>
        <w:tabs>
          <w:tab w:val="left" w:pos="2068"/>
          <w:tab w:val="left" w:pos="9639"/>
        </w:tabs>
        <w:ind w:right="1181"/>
        <w:rPr>
          <w:sz w:val="24"/>
        </w:rPr>
      </w:pPr>
      <w:r>
        <w:rPr>
          <w:sz w:val="24"/>
        </w:rPr>
        <w:lastRenderedPageBreak/>
        <w:t xml:space="preserve"> </w:t>
      </w:r>
      <w:r w:rsidR="00C96EE1">
        <w:rPr>
          <w:sz w:val="24"/>
        </w:rPr>
        <w:t>История</w:t>
      </w:r>
      <w:r w:rsidR="00C96EE1">
        <w:rPr>
          <w:spacing w:val="-5"/>
          <w:sz w:val="24"/>
        </w:rPr>
        <w:t xml:space="preserve"> </w:t>
      </w:r>
      <w:r w:rsidR="00C96EE1">
        <w:rPr>
          <w:sz w:val="24"/>
        </w:rPr>
        <w:t>формирования</w:t>
      </w:r>
      <w:r w:rsidR="00C96EE1">
        <w:rPr>
          <w:spacing w:val="-4"/>
          <w:sz w:val="24"/>
        </w:rPr>
        <w:t xml:space="preserve"> </w:t>
      </w:r>
      <w:r w:rsidR="00C96EE1">
        <w:rPr>
          <w:sz w:val="24"/>
        </w:rPr>
        <w:t>и</w:t>
      </w:r>
      <w:r w:rsidR="00C96EE1">
        <w:rPr>
          <w:spacing w:val="-4"/>
          <w:sz w:val="24"/>
        </w:rPr>
        <w:t xml:space="preserve"> </w:t>
      </w:r>
      <w:r w:rsidR="00C96EE1">
        <w:rPr>
          <w:sz w:val="24"/>
        </w:rPr>
        <w:t>освоения</w:t>
      </w:r>
      <w:r w:rsidR="00C96EE1">
        <w:rPr>
          <w:spacing w:val="-4"/>
          <w:sz w:val="24"/>
        </w:rPr>
        <w:t xml:space="preserve"> </w:t>
      </w:r>
      <w:r w:rsidR="00C96EE1">
        <w:rPr>
          <w:sz w:val="24"/>
        </w:rPr>
        <w:t>территории</w:t>
      </w:r>
      <w:r w:rsidR="00C96EE1">
        <w:rPr>
          <w:spacing w:val="-5"/>
          <w:sz w:val="24"/>
        </w:rPr>
        <w:t xml:space="preserve"> </w:t>
      </w:r>
      <w:r w:rsidR="00C96EE1">
        <w:rPr>
          <w:spacing w:val="-2"/>
          <w:sz w:val="24"/>
        </w:rPr>
        <w:t>России.</w:t>
      </w:r>
    </w:p>
    <w:p w14:paraId="5F299107" w14:textId="77777777" w:rsidR="0092247A" w:rsidRDefault="00C96EE1" w:rsidP="00ED12BB">
      <w:pPr>
        <w:pStyle w:val="a3"/>
        <w:tabs>
          <w:tab w:val="left" w:pos="9639"/>
        </w:tabs>
        <w:ind w:left="567" w:right="1181" w:firstLine="0"/>
      </w:pPr>
      <w:r>
        <w:t>История освоения и заселения территории современной России в XI‒XVI вв. Расширение территории</w:t>
      </w:r>
      <w:r>
        <w:rPr>
          <w:spacing w:val="-1"/>
        </w:rPr>
        <w:t xml:space="preserve"> </w:t>
      </w:r>
      <w:r>
        <w:t>России в XVI‒XIX вв. Русские первопроходцы. Изменения внешних границ России в ХХ в. Воссоединение Крыма с Россией.</w:t>
      </w:r>
    </w:p>
    <w:p w14:paraId="58ADB57A" w14:textId="77777777" w:rsidR="0092247A" w:rsidRDefault="00C96EE1" w:rsidP="00ED12BB">
      <w:pPr>
        <w:pStyle w:val="a3"/>
        <w:tabs>
          <w:tab w:val="left" w:pos="9639"/>
        </w:tabs>
        <w:ind w:left="567" w:right="1181" w:firstLine="0"/>
      </w:pPr>
      <w: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14:paraId="1B17E470" w14:textId="77777777" w:rsidR="0092247A" w:rsidRDefault="00A42786" w:rsidP="000F08BB">
      <w:pPr>
        <w:pStyle w:val="a4"/>
        <w:numPr>
          <w:ilvl w:val="4"/>
          <w:numId w:val="132"/>
        </w:numPr>
        <w:tabs>
          <w:tab w:val="left" w:pos="2068"/>
          <w:tab w:val="left" w:pos="9639"/>
        </w:tabs>
        <w:ind w:right="1181"/>
        <w:rPr>
          <w:sz w:val="24"/>
        </w:rPr>
      </w:pPr>
      <w:r>
        <w:rPr>
          <w:sz w:val="24"/>
        </w:rPr>
        <w:t xml:space="preserve"> </w:t>
      </w:r>
      <w:r w:rsidR="00C96EE1">
        <w:rPr>
          <w:sz w:val="24"/>
        </w:rPr>
        <w:t>Географическое</w:t>
      </w:r>
      <w:r w:rsidR="00C96EE1">
        <w:rPr>
          <w:spacing w:val="-5"/>
          <w:sz w:val="24"/>
        </w:rPr>
        <w:t xml:space="preserve"> </w:t>
      </w:r>
      <w:r w:rsidR="00C96EE1">
        <w:rPr>
          <w:sz w:val="24"/>
        </w:rPr>
        <w:t>положение</w:t>
      </w:r>
      <w:r w:rsidR="00C96EE1">
        <w:rPr>
          <w:spacing w:val="-3"/>
          <w:sz w:val="24"/>
        </w:rPr>
        <w:t xml:space="preserve"> </w:t>
      </w:r>
      <w:r w:rsidR="00C96EE1">
        <w:rPr>
          <w:sz w:val="24"/>
        </w:rPr>
        <w:t>и</w:t>
      </w:r>
      <w:r w:rsidR="00C96EE1">
        <w:rPr>
          <w:spacing w:val="-2"/>
          <w:sz w:val="24"/>
        </w:rPr>
        <w:t xml:space="preserve"> </w:t>
      </w:r>
      <w:r w:rsidR="00C96EE1">
        <w:rPr>
          <w:sz w:val="24"/>
        </w:rPr>
        <w:t>границы</w:t>
      </w:r>
      <w:r w:rsidR="00C96EE1">
        <w:rPr>
          <w:spacing w:val="-2"/>
          <w:sz w:val="24"/>
        </w:rPr>
        <w:t xml:space="preserve"> России.</w:t>
      </w:r>
    </w:p>
    <w:p w14:paraId="7EA34B5D" w14:textId="77777777" w:rsidR="0092247A" w:rsidRDefault="00C96EE1" w:rsidP="00ED12BB">
      <w:pPr>
        <w:pStyle w:val="a3"/>
        <w:tabs>
          <w:tab w:val="left" w:pos="9639"/>
        </w:tabs>
        <w:ind w:left="567" w:right="1181" w:firstLine="0"/>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w:t>
      </w:r>
      <w:r>
        <w:rPr>
          <w:spacing w:val="-2"/>
        </w:rPr>
        <w:t xml:space="preserve"> </w:t>
      </w:r>
      <w:r>
        <w:t>экономическая</w:t>
      </w:r>
      <w:r>
        <w:rPr>
          <w:spacing w:val="-2"/>
        </w:rPr>
        <w:t xml:space="preserve"> </w:t>
      </w:r>
      <w:r>
        <w:t>зона</w:t>
      </w:r>
      <w:r>
        <w:rPr>
          <w:spacing w:val="-3"/>
        </w:rPr>
        <w:t xml:space="preserve"> </w:t>
      </w:r>
      <w:r>
        <w:t>Российской</w:t>
      </w:r>
      <w:r>
        <w:rPr>
          <w:spacing w:val="-1"/>
        </w:rPr>
        <w:t xml:space="preserve"> </w:t>
      </w:r>
      <w:r>
        <w:t>Федерации.</w:t>
      </w:r>
      <w:r>
        <w:rPr>
          <w:spacing w:val="-2"/>
        </w:rPr>
        <w:t xml:space="preserve"> </w:t>
      </w:r>
      <w:r>
        <w:t>Географическое</w:t>
      </w:r>
      <w:r>
        <w:rPr>
          <w:spacing w:val="-3"/>
        </w:rPr>
        <w:t xml:space="preserve"> </w:t>
      </w:r>
      <w:r>
        <w:t>положение</w:t>
      </w:r>
      <w:r>
        <w:rPr>
          <w:spacing w:val="-5"/>
        </w:rPr>
        <w:t xml:space="preserve"> </w:t>
      </w:r>
      <w:r>
        <w:t>России. Виды географического положения. Страны ‒ соседи России. Ближнее и дальнее зарубежье.</w:t>
      </w:r>
      <w:r>
        <w:rPr>
          <w:spacing w:val="40"/>
        </w:rPr>
        <w:t xml:space="preserve"> </w:t>
      </w:r>
      <w:r>
        <w:t>Моря, омывающие территорию России.</w:t>
      </w:r>
    </w:p>
    <w:p w14:paraId="598F3535" w14:textId="77777777" w:rsidR="0092247A" w:rsidRDefault="00A42786" w:rsidP="000F08BB">
      <w:pPr>
        <w:pStyle w:val="a4"/>
        <w:numPr>
          <w:ilvl w:val="4"/>
          <w:numId w:val="132"/>
        </w:numPr>
        <w:tabs>
          <w:tab w:val="left" w:pos="2068"/>
          <w:tab w:val="left" w:pos="9639"/>
        </w:tabs>
        <w:spacing w:before="1"/>
        <w:ind w:right="1181"/>
        <w:rPr>
          <w:sz w:val="24"/>
        </w:rPr>
      </w:pPr>
      <w:r>
        <w:rPr>
          <w:sz w:val="24"/>
        </w:rPr>
        <w:t xml:space="preserve"> </w:t>
      </w:r>
      <w:r w:rsidR="00C96EE1">
        <w:rPr>
          <w:sz w:val="24"/>
        </w:rPr>
        <w:t>Время</w:t>
      </w:r>
      <w:r w:rsidR="00C96EE1">
        <w:rPr>
          <w:spacing w:val="-3"/>
          <w:sz w:val="24"/>
        </w:rPr>
        <w:t xml:space="preserve"> </w:t>
      </w:r>
      <w:r w:rsidR="00C96EE1">
        <w:rPr>
          <w:sz w:val="24"/>
        </w:rPr>
        <w:t>на</w:t>
      </w:r>
      <w:r w:rsidR="00C96EE1">
        <w:rPr>
          <w:spacing w:val="-4"/>
          <w:sz w:val="24"/>
        </w:rPr>
        <w:t xml:space="preserve"> </w:t>
      </w:r>
      <w:r w:rsidR="00C96EE1">
        <w:rPr>
          <w:sz w:val="24"/>
        </w:rPr>
        <w:t>территории</w:t>
      </w:r>
      <w:r w:rsidR="00C96EE1">
        <w:rPr>
          <w:spacing w:val="-3"/>
          <w:sz w:val="24"/>
        </w:rPr>
        <w:t xml:space="preserve"> </w:t>
      </w:r>
      <w:r w:rsidR="00C96EE1">
        <w:rPr>
          <w:spacing w:val="-2"/>
          <w:sz w:val="24"/>
        </w:rPr>
        <w:t>России.</w:t>
      </w:r>
    </w:p>
    <w:p w14:paraId="65F906FF" w14:textId="77777777" w:rsidR="0092247A" w:rsidRDefault="00C96EE1" w:rsidP="00ED12BB">
      <w:pPr>
        <w:pStyle w:val="a3"/>
        <w:tabs>
          <w:tab w:val="left" w:pos="9639"/>
        </w:tabs>
        <w:ind w:left="567" w:right="1181" w:firstLine="0"/>
      </w:pPr>
      <w:r>
        <w:t>Россия на карте часовых поясов мира. Карта часовых зон России. Местное, поясное и зональное время: роль в хозяйстве и жизни людей.</w:t>
      </w:r>
    </w:p>
    <w:p w14:paraId="1D8E4F30" w14:textId="77777777" w:rsidR="0092247A" w:rsidRDefault="00C96EE1" w:rsidP="00ED12BB">
      <w:pPr>
        <w:pStyle w:val="a3"/>
        <w:tabs>
          <w:tab w:val="left" w:pos="9639"/>
        </w:tabs>
        <w:spacing w:before="4" w:line="237" w:lineRule="auto"/>
        <w:ind w:left="567" w:right="1181" w:firstLine="0"/>
      </w:pPr>
      <w:r>
        <w:t xml:space="preserve">Практическая работа «Определение различия во времени для разных городов </w:t>
      </w:r>
      <w:r>
        <w:rPr>
          <w:position w:val="1"/>
        </w:rPr>
        <w:t xml:space="preserve">России по </w:t>
      </w:r>
      <w:r>
        <w:t>карте часовых зон».</w:t>
      </w:r>
    </w:p>
    <w:p w14:paraId="7780A326" w14:textId="77777777" w:rsidR="0092247A" w:rsidRPr="00A42786" w:rsidRDefault="00A42786" w:rsidP="000F08BB">
      <w:pPr>
        <w:pStyle w:val="a4"/>
        <w:numPr>
          <w:ilvl w:val="4"/>
          <w:numId w:val="132"/>
        </w:numPr>
        <w:tabs>
          <w:tab w:val="left" w:pos="2067"/>
          <w:tab w:val="left" w:pos="9639"/>
        </w:tabs>
        <w:spacing w:before="1"/>
        <w:ind w:left="567" w:right="1181" w:hanging="3"/>
        <w:rPr>
          <w:sz w:val="24"/>
        </w:rPr>
      </w:pPr>
      <w:r>
        <w:rPr>
          <w:sz w:val="24"/>
        </w:rPr>
        <w:t xml:space="preserve"> </w:t>
      </w:r>
      <w:r w:rsidR="00C96EE1">
        <w:rPr>
          <w:sz w:val="24"/>
        </w:rPr>
        <w:t xml:space="preserve">Административно-территориальное устройство России. Районирование </w:t>
      </w:r>
      <w:r w:rsidR="00C96EE1">
        <w:rPr>
          <w:spacing w:val="-2"/>
          <w:sz w:val="24"/>
        </w:rPr>
        <w:t>территории.</w:t>
      </w:r>
      <w:r>
        <w:rPr>
          <w:spacing w:val="-2"/>
          <w:sz w:val="24"/>
        </w:rPr>
        <w:t xml:space="preserve"> </w:t>
      </w:r>
      <w:r w:rsidR="00C96EE1">
        <w:t>Федеративное</w:t>
      </w:r>
      <w:r w:rsidR="00C96EE1" w:rsidRPr="00A42786">
        <w:rPr>
          <w:spacing w:val="78"/>
          <w:w w:val="150"/>
        </w:rPr>
        <w:t xml:space="preserve">   </w:t>
      </w:r>
      <w:r w:rsidR="00C96EE1">
        <w:t>устройство</w:t>
      </w:r>
      <w:r w:rsidR="00C96EE1" w:rsidRPr="00A42786">
        <w:rPr>
          <w:spacing w:val="78"/>
          <w:w w:val="150"/>
        </w:rPr>
        <w:t xml:space="preserve">   </w:t>
      </w:r>
      <w:r w:rsidR="00C96EE1">
        <w:t>России.</w:t>
      </w:r>
      <w:r w:rsidR="00C96EE1" w:rsidRPr="00A42786">
        <w:rPr>
          <w:spacing w:val="77"/>
          <w:w w:val="150"/>
        </w:rPr>
        <w:t xml:space="preserve">   </w:t>
      </w:r>
      <w:r w:rsidR="00C96EE1">
        <w:t>Субъекты</w:t>
      </w:r>
      <w:r w:rsidR="00C96EE1" w:rsidRPr="00A42786">
        <w:rPr>
          <w:spacing w:val="78"/>
          <w:w w:val="150"/>
        </w:rPr>
        <w:t xml:space="preserve">   </w:t>
      </w:r>
      <w:r w:rsidR="00C96EE1">
        <w:t>Российской</w:t>
      </w:r>
      <w:r w:rsidR="00C96EE1" w:rsidRPr="00A42786">
        <w:rPr>
          <w:spacing w:val="78"/>
          <w:w w:val="150"/>
        </w:rPr>
        <w:t xml:space="preserve">   </w:t>
      </w:r>
      <w:r w:rsidR="00C96EE1">
        <w:t xml:space="preserve">Федерации, их равноправие и разнообразие. Основные виды субъектов Российской Федерации. Федеральные </w:t>
      </w:r>
      <w:r w:rsidR="00C96EE1" w:rsidRPr="00A42786">
        <w:rPr>
          <w:spacing w:val="-2"/>
        </w:rPr>
        <w:t>округа.</w:t>
      </w:r>
      <w:r>
        <w:t xml:space="preserve"> </w:t>
      </w:r>
      <w:r w:rsidR="00C96EE1" w:rsidRPr="00A42786">
        <w:rPr>
          <w:spacing w:val="-2"/>
        </w:rPr>
        <w:t>Районирование</w:t>
      </w:r>
      <w:r>
        <w:t xml:space="preserve"> </w:t>
      </w:r>
      <w:r w:rsidR="00C96EE1" w:rsidRPr="00A42786">
        <w:rPr>
          <w:spacing w:val="-4"/>
        </w:rPr>
        <w:t>как</w:t>
      </w:r>
      <w:r>
        <w:t xml:space="preserve"> </w:t>
      </w:r>
      <w:r w:rsidR="00C96EE1" w:rsidRPr="00A42786">
        <w:rPr>
          <w:spacing w:val="-2"/>
        </w:rPr>
        <w:t>метод</w:t>
      </w:r>
      <w:r>
        <w:t xml:space="preserve"> </w:t>
      </w:r>
      <w:r w:rsidR="00C96EE1" w:rsidRPr="00A42786">
        <w:rPr>
          <w:spacing w:val="-2"/>
        </w:rPr>
        <w:t>географических</w:t>
      </w:r>
      <w:r>
        <w:t xml:space="preserve"> </w:t>
      </w:r>
      <w:r w:rsidR="00C96EE1" w:rsidRPr="00A42786">
        <w:rPr>
          <w:spacing w:val="-2"/>
        </w:rPr>
        <w:t xml:space="preserve">исследований </w:t>
      </w:r>
      <w:r w:rsidR="00C96EE1">
        <w:t xml:space="preserve">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w:t>
      </w:r>
      <w:r w:rsidR="00C96EE1" w:rsidRPr="00A42786">
        <w:rPr>
          <w:spacing w:val="-2"/>
        </w:rPr>
        <w:t>географические</w:t>
      </w:r>
      <w:r w:rsidR="00C96EE1">
        <w:tab/>
      </w:r>
      <w:r w:rsidR="00C96EE1" w:rsidRPr="00A42786">
        <w:rPr>
          <w:spacing w:val="-2"/>
        </w:rPr>
        <w:t>районы</w:t>
      </w:r>
      <w:r>
        <w:t xml:space="preserve"> </w:t>
      </w:r>
      <w:r w:rsidR="00C96EE1" w:rsidRPr="00A42786">
        <w:rPr>
          <w:spacing w:val="-2"/>
        </w:rPr>
        <w:t>России:</w:t>
      </w:r>
      <w:r>
        <w:t xml:space="preserve"> </w:t>
      </w:r>
      <w:r w:rsidR="00C96EE1" w:rsidRPr="00A42786">
        <w:rPr>
          <w:spacing w:val="-2"/>
        </w:rPr>
        <w:t>Европейский</w:t>
      </w:r>
      <w:r>
        <w:t xml:space="preserve"> </w:t>
      </w:r>
      <w:r w:rsidR="00C96EE1" w:rsidRPr="00A42786">
        <w:rPr>
          <w:spacing w:val="-2"/>
        </w:rPr>
        <w:t>Север</w:t>
      </w:r>
      <w:r>
        <w:t xml:space="preserve"> </w:t>
      </w:r>
      <w:r w:rsidR="00C96EE1" w:rsidRPr="00A42786">
        <w:rPr>
          <w:spacing w:val="-2"/>
        </w:rPr>
        <w:t xml:space="preserve">России </w:t>
      </w:r>
      <w:r w:rsidR="00C96EE1">
        <w:t>и Северо-Запад России, Центральная Россия, Поволжье, Юг Европейской части России, Урал, Сибирь и Дальний Восток.</w:t>
      </w:r>
    </w:p>
    <w:p w14:paraId="1CFFEA49" w14:textId="77777777" w:rsidR="0092247A" w:rsidRDefault="00C96EE1" w:rsidP="00ED12BB">
      <w:pPr>
        <w:pStyle w:val="a3"/>
        <w:tabs>
          <w:tab w:val="left" w:pos="9639"/>
        </w:tabs>
        <w:spacing w:before="1"/>
        <w:ind w:left="567" w:right="1181" w:firstLine="0"/>
      </w:pPr>
      <w:r>
        <w:t xml:space="preserve">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w:t>
      </w:r>
      <w:r>
        <w:rPr>
          <w:spacing w:val="-2"/>
        </w:rPr>
        <w:t>положения».</w:t>
      </w:r>
    </w:p>
    <w:p w14:paraId="20CBA134" w14:textId="77777777" w:rsidR="0092247A" w:rsidRDefault="00A42786" w:rsidP="000F08BB">
      <w:pPr>
        <w:pStyle w:val="a4"/>
        <w:numPr>
          <w:ilvl w:val="4"/>
          <w:numId w:val="132"/>
        </w:numPr>
        <w:tabs>
          <w:tab w:val="left" w:pos="1888"/>
          <w:tab w:val="left" w:pos="9639"/>
        </w:tabs>
        <w:ind w:right="1181"/>
        <w:rPr>
          <w:sz w:val="24"/>
        </w:rPr>
      </w:pPr>
      <w:r>
        <w:rPr>
          <w:sz w:val="24"/>
        </w:rPr>
        <w:t xml:space="preserve"> </w:t>
      </w:r>
      <w:r w:rsidR="00C96EE1">
        <w:rPr>
          <w:sz w:val="24"/>
        </w:rPr>
        <w:t>Природа</w:t>
      </w:r>
      <w:r w:rsidR="00C96EE1">
        <w:rPr>
          <w:spacing w:val="-3"/>
          <w:sz w:val="24"/>
        </w:rPr>
        <w:t xml:space="preserve"> </w:t>
      </w:r>
      <w:r w:rsidR="00C96EE1">
        <w:rPr>
          <w:spacing w:val="-2"/>
          <w:sz w:val="24"/>
        </w:rPr>
        <w:t>России.</w:t>
      </w:r>
    </w:p>
    <w:p w14:paraId="3EF40196" w14:textId="77777777" w:rsidR="0092247A" w:rsidRDefault="00A42786" w:rsidP="000F08BB">
      <w:pPr>
        <w:pStyle w:val="a4"/>
        <w:numPr>
          <w:ilvl w:val="4"/>
          <w:numId w:val="132"/>
        </w:numPr>
        <w:tabs>
          <w:tab w:val="left" w:pos="2068"/>
          <w:tab w:val="left" w:pos="9639"/>
        </w:tabs>
        <w:ind w:right="1181"/>
        <w:rPr>
          <w:sz w:val="24"/>
        </w:rPr>
      </w:pPr>
      <w:r>
        <w:rPr>
          <w:sz w:val="24"/>
        </w:rPr>
        <w:t xml:space="preserve"> </w:t>
      </w:r>
      <w:r w:rsidR="00C96EE1">
        <w:rPr>
          <w:sz w:val="24"/>
        </w:rPr>
        <w:t>Природные</w:t>
      </w:r>
      <w:r w:rsidR="00C96EE1">
        <w:rPr>
          <w:spacing w:val="-4"/>
          <w:sz w:val="24"/>
        </w:rPr>
        <w:t xml:space="preserve"> </w:t>
      </w:r>
      <w:r w:rsidR="00C96EE1">
        <w:rPr>
          <w:sz w:val="24"/>
        </w:rPr>
        <w:t>условия</w:t>
      </w:r>
      <w:r w:rsidR="00C96EE1">
        <w:rPr>
          <w:spacing w:val="-4"/>
          <w:sz w:val="24"/>
        </w:rPr>
        <w:t xml:space="preserve"> </w:t>
      </w:r>
      <w:r w:rsidR="00C96EE1">
        <w:rPr>
          <w:sz w:val="24"/>
        </w:rPr>
        <w:t>и</w:t>
      </w:r>
      <w:r w:rsidR="00C96EE1">
        <w:rPr>
          <w:spacing w:val="-4"/>
          <w:sz w:val="24"/>
        </w:rPr>
        <w:t xml:space="preserve"> </w:t>
      </w:r>
      <w:r w:rsidR="00C96EE1">
        <w:rPr>
          <w:sz w:val="24"/>
        </w:rPr>
        <w:t>ресурсы</w:t>
      </w:r>
      <w:r w:rsidR="00C96EE1">
        <w:rPr>
          <w:spacing w:val="-3"/>
          <w:sz w:val="24"/>
        </w:rPr>
        <w:t xml:space="preserve"> </w:t>
      </w:r>
      <w:r w:rsidR="00C96EE1">
        <w:rPr>
          <w:spacing w:val="-2"/>
          <w:sz w:val="24"/>
        </w:rPr>
        <w:t>России.</w:t>
      </w:r>
    </w:p>
    <w:p w14:paraId="31EDAC16" w14:textId="77777777" w:rsidR="0092247A" w:rsidRDefault="00C96EE1" w:rsidP="00ED12BB">
      <w:pPr>
        <w:pStyle w:val="a3"/>
        <w:tabs>
          <w:tab w:val="left" w:pos="9639"/>
        </w:tabs>
        <w:ind w:left="567" w:right="1181" w:firstLine="0"/>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05EFA49C" w14:textId="77777777" w:rsidR="0092247A" w:rsidRDefault="00C96EE1" w:rsidP="00ED12BB">
      <w:pPr>
        <w:pStyle w:val="a3"/>
        <w:tabs>
          <w:tab w:val="left" w:pos="9639"/>
        </w:tabs>
        <w:ind w:left="567" w:right="1181" w:firstLine="0"/>
      </w:pPr>
      <w:r>
        <w:t>Практическая работа «Характеристика природно-ресурсного капитала своего края по картам и статистическим материалам».</w:t>
      </w:r>
    </w:p>
    <w:p w14:paraId="558A9544" w14:textId="77777777" w:rsidR="0092247A" w:rsidRDefault="00A42786" w:rsidP="000F08BB">
      <w:pPr>
        <w:pStyle w:val="a4"/>
        <w:numPr>
          <w:ilvl w:val="4"/>
          <w:numId w:val="132"/>
        </w:numPr>
        <w:tabs>
          <w:tab w:val="left" w:pos="2068"/>
          <w:tab w:val="left" w:pos="9639"/>
        </w:tabs>
        <w:spacing w:before="1"/>
        <w:ind w:right="1181"/>
        <w:rPr>
          <w:sz w:val="24"/>
        </w:rPr>
      </w:pPr>
      <w:r>
        <w:rPr>
          <w:sz w:val="24"/>
        </w:rPr>
        <w:t xml:space="preserve"> </w:t>
      </w:r>
      <w:r w:rsidR="00C96EE1">
        <w:rPr>
          <w:sz w:val="24"/>
        </w:rPr>
        <w:t>Геологическое</w:t>
      </w:r>
      <w:r w:rsidR="00C96EE1">
        <w:rPr>
          <w:spacing w:val="-6"/>
          <w:sz w:val="24"/>
        </w:rPr>
        <w:t xml:space="preserve"> </w:t>
      </w:r>
      <w:r w:rsidR="00C96EE1">
        <w:rPr>
          <w:sz w:val="24"/>
        </w:rPr>
        <w:t>строение,</w:t>
      </w:r>
      <w:r w:rsidR="00C96EE1">
        <w:rPr>
          <w:spacing w:val="-4"/>
          <w:sz w:val="24"/>
        </w:rPr>
        <w:t xml:space="preserve"> </w:t>
      </w:r>
      <w:r w:rsidR="00C96EE1">
        <w:rPr>
          <w:sz w:val="24"/>
        </w:rPr>
        <w:t>рельеф</w:t>
      </w:r>
      <w:r w:rsidR="00C96EE1">
        <w:rPr>
          <w:spacing w:val="-5"/>
          <w:sz w:val="24"/>
        </w:rPr>
        <w:t xml:space="preserve"> </w:t>
      </w:r>
      <w:r w:rsidR="00C96EE1">
        <w:rPr>
          <w:sz w:val="24"/>
        </w:rPr>
        <w:t>и</w:t>
      </w:r>
      <w:r w:rsidR="00C96EE1">
        <w:rPr>
          <w:spacing w:val="-3"/>
          <w:sz w:val="24"/>
        </w:rPr>
        <w:t xml:space="preserve"> </w:t>
      </w:r>
      <w:r w:rsidR="00C96EE1">
        <w:rPr>
          <w:sz w:val="24"/>
        </w:rPr>
        <w:t>полезные</w:t>
      </w:r>
      <w:r w:rsidR="00C96EE1">
        <w:rPr>
          <w:spacing w:val="-6"/>
          <w:sz w:val="24"/>
        </w:rPr>
        <w:t xml:space="preserve"> </w:t>
      </w:r>
      <w:r w:rsidR="00C96EE1">
        <w:rPr>
          <w:spacing w:val="-2"/>
          <w:sz w:val="24"/>
        </w:rPr>
        <w:t>ископаемые.</w:t>
      </w:r>
    </w:p>
    <w:p w14:paraId="408D2C11" w14:textId="77777777" w:rsidR="0092247A" w:rsidRDefault="00C96EE1" w:rsidP="00ED12BB">
      <w:pPr>
        <w:pStyle w:val="a3"/>
        <w:tabs>
          <w:tab w:val="left" w:pos="3569"/>
          <w:tab w:val="left" w:pos="5570"/>
          <w:tab w:val="left" w:pos="7731"/>
          <w:tab w:val="left" w:pos="9565"/>
          <w:tab w:val="left" w:pos="9639"/>
        </w:tabs>
        <w:ind w:left="567" w:right="1181" w:firstLine="0"/>
      </w:pPr>
      <w: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w:t>
      </w:r>
      <w:r>
        <w:rPr>
          <w:spacing w:val="-2"/>
        </w:rPr>
        <w:t>Геохронологическая</w:t>
      </w:r>
      <w:r w:rsidR="00A42786">
        <w:t xml:space="preserve"> </w:t>
      </w:r>
      <w:r>
        <w:rPr>
          <w:spacing w:val="-2"/>
        </w:rPr>
        <w:t>таблица.</w:t>
      </w:r>
      <w:r w:rsidR="00A42786">
        <w:t xml:space="preserve">  </w:t>
      </w:r>
      <w:r>
        <w:rPr>
          <w:spacing w:val="-2"/>
        </w:rPr>
        <w:t>Основные</w:t>
      </w:r>
      <w:r w:rsidR="00A42786">
        <w:rPr>
          <w:spacing w:val="-2"/>
        </w:rPr>
        <w:t xml:space="preserve"> </w:t>
      </w:r>
      <w:r w:rsidR="00A42786">
        <w:t xml:space="preserve"> </w:t>
      </w:r>
      <w:r>
        <w:rPr>
          <w:spacing w:val="-2"/>
        </w:rPr>
        <w:t>формы</w:t>
      </w:r>
      <w:r>
        <w:tab/>
      </w:r>
      <w:r w:rsidR="00A42786">
        <w:t xml:space="preserve">  </w:t>
      </w:r>
      <w:r>
        <w:rPr>
          <w:spacing w:val="-2"/>
        </w:rPr>
        <w:t xml:space="preserve">рельефа </w:t>
      </w:r>
      <w:r>
        <w:t>и особенности их распространения на территории России. Зависимость между тектоническим строением,</w:t>
      </w:r>
      <w:r>
        <w:rPr>
          <w:spacing w:val="66"/>
        </w:rPr>
        <w:t xml:space="preserve"> </w:t>
      </w:r>
      <w:r>
        <w:t>рельефом</w:t>
      </w:r>
      <w:r>
        <w:rPr>
          <w:spacing w:val="66"/>
        </w:rPr>
        <w:t xml:space="preserve"> </w:t>
      </w:r>
      <w:r>
        <w:t>и</w:t>
      </w:r>
      <w:r>
        <w:rPr>
          <w:spacing w:val="67"/>
        </w:rPr>
        <w:t xml:space="preserve"> </w:t>
      </w:r>
      <w:r>
        <w:t>размещением</w:t>
      </w:r>
      <w:r>
        <w:rPr>
          <w:spacing w:val="65"/>
        </w:rPr>
        <w:t xml:space="preserve"> </w:t>
      </w:r>
      <w:r>
        <w:t>основных</w:t>
      </w:r>
      <w:r>
        <w:rPr>
          <w:spacing w:val="68"/>
        </w:rPr>
        <w:t xml:space="preserve"> </w:t>
      </w:r>
      <w:r>
        <w:t>групп</w:t>
      </w:r>
      <w:r>
        <w:rPr>
          <w:spacing w:val="67"/>
        </w:rPr>
        <w:t xml:space="preserve"> </w:t>
      </w:r>
      <w:r>
        <w:t>полезных</w:t>
      </w:r>
      <w:r>
        <w:rPr>
          <w:spacing w:val="40"/>
        </w:rPr>
        <w:t xml:space="preserve"> </w:t>
      </w:r>
      <w:r>
        <w:t>ископаемых</w:t>
      </w:r>
      <w:r>
        <w:rPr>
          <w:spacing w:val="68"/>
        </w:rPr>
        <w:t xml:space="preserve"> </w:t>
      </w:r>
      <w:r>
        <w:t>по</w:t>
      </w:r>
      <w:r>
        <w:rPr>
          <w:spacing w:val="40"/>
        </w:rPr>
        <w:t xml:space="preserve"> </w:t>
      </w:r>
      <w:r>
        <w:t>территории</w:t>
      </w:r>
    </w:p>
    <w:p w14:paraId="02E06444" w14:textId="77777777" w:rsidR="0092247A" w:rsidRDefault="00C96EE1" w:rsidP="00ED12BB">
      <w:pPr>
        <w:pStyle w:val="a3"/>
        <w:tabs>
          <w:tab w:val="left" w:pos="9639"/>
        </w:tabs>
        <w:spacing w:before="70"/>
        <w:ind w:left="567" w:right="1181" w:firstLine="0"/>
        <w:jc w:val="left"/>
      </w:pPr>
      <w:r>
        <w:rPr>
          <w:spacing w:val="-2"/>
        </w:rPr>
        <w:t>страны.</w:t>
      </w:r>
    </w:p>
    <w:p w14:paraId="7573413E" w14:textId="77777777" w:rsidR="0092247A" w:rsidRDefault="00C96EE1" w:rsidP="00ED12BB">
      <w:pPr>
        <w:pStyle w:val="a3"/>
        <w:tabs>
          <w:tab w:val="left" w:pos="9639"/>
        </w:tabs>
        <w:ind w:left="567" w:right="1181" w:firstLine="0"/>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w:t>
      </w:r>
      <w:r>
        <w:rPr>
          <w:spacing w:val="40"/>
        </w:rPr>
        <w:t xml:space="preserve"> </w:t>
      </w:r>
      <w:r>
        <w:t>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619ADEBC" w14:textId="77777777" w:rsidR="0092247A" w:rsidRDefault="00C96EE1" w:rsidP="00ED12BB">
      <w:pPr>
        <w:pStyle w:val="a3"/>
        <w:tabs>
          <w:tab w:val="left" w:pos="9639"/>
        </w:tabs>
        <w:spacing w:before="1" w:line="242" w:lineRule="auto"/>
        <w:ind w:left="567" w:right="1181" w:firstLine="0"/>
      </w:pPr>
      <w:r>
        <w:t>Практические работы: «Объяснение распространения по территории России опасных геологических явлений», «</w:t>
      </w:r>
      <w:r>
        <w:rPr>
          <w:position w:val="1"/>
        </w:rPr>
        <w:t>Объяснение особенностей рельефа своего края».</w:t>
      </w:r>
    </w:p>
    <w:p w14:paraId="0D5FC2C5" w14:textId="77777777" w:rsidR="0092247A" w:rsidRDefault="001C7E68" w:rsidP="000F08BB">
      <w:pPr>
        <w:pStyle w:val="a4"/>
        <w:numPr>
          <w:ilvl w:val="4"/>
          <w:numId w:val="132"/>
        </w:numPr>
        <w:tabs>
          <w:tab w:val="left" w:pos="2068"/>
          <w:tab w:val="left" w:pos="9639"/>
        </w:tabs>
        <w:spacing w:line="270" w:lineRule="exact"/>
        <w:ind w:right="1181"/>
        <w:rPr>
          <w:sz w:val="24"/>
        </w:rPr>
      </w:pPr>
      <w:r>
        <w:rPr>
          <w:sz w:val="24"/>
        </w:rPr>
        <w:t xml:space="preserve"> </w:t>
      </w:r>
      <w:r w:rsidR="00C96EE1">
        <w:rPr>
          <w:sz w:val="24"/>
        </w:rPr>
        <w:t>Климат</w:t>
      </w:r>
      <w:r w:rsidR="00C96EE1">
        <w:rPr>
          <w:spacing w:val="-4"/>
          <w:sz w:val="24"/>
        </w:rPr>
        <w:t xml:space="preserve"> </w:t>
      </w:r>
      <w:r w:rsidR="00C96EE1">
        <w:rPr>
          <w:sz w:val="24"/>
        </w:rPr>
        <w:t>и</w:t>
      </w:r>
      <w:r w:rsidR="00C96EE1">
        <w:rPr>
          <w:spacing w:val="-4"/>
          <w:sz w:val="24"/>
        </w:rPr>
        <w:t xml:space="preserve"> </w:t>
      </w:r>
      <w:r w:rsidR="00C96EE1">
        <w:rPr>
          <w:sz w:val="24"/>
        </w:rPr>
        <w:t>климатические</w:t>
      </w:r>
      <w:r w:rsidR="00C96EE1">
        <w:rPr>
          <w:spacing w:val="-4"/>
          <w:sz w:val="24"/>
        </w:rPr>
        <w:t xml:space="preserve"> </w:t>
      </w:r>
      <w:r w:rsidR="00C96EE1">
        <w:rPr>
          <w:spacing w:val="-2"/>
          <w:sz w:val="24"/>
        </w:rPr>
        <w:t>ресурсы.</w:t>
      </w:r>
    </w:p>
    <w:p w14:paraId="2DBFA555" w14:textId="77777777" w:rsidR="0092247A" w:rsidRDefault="00C96EE1" w:rsidP="00ED12BB">
      <w:pPr>
        <w:pStyle w:val="a3"/>
        <w:tabs>
          <w:tab w:val="left" w:pos="2717"/>
          <w:tab w:val="left" w:pos="5246"/>
          <w:tab w:val="left" w:pos="7262"/>
          <w:tab w:val="left" w:pos="9639"/>
          <w:tab w:val="left" w:pos="9921"/>
        </w:tabs>
        <w:ind w:left="567" w:right="1181" w:firstLine="0"/>
      </w:pPr>
      <w:r>
        <w:t>Факторы, определяющие климат России. Влияние географического положения на климат России. Солнечная радиация и её</w:t>
      </w:r>
      <w:r>
        <w:rPr>
          <w:spacing w:val="-1"/>
        </w:rPr>
        <w:t xml:space="preserve"> </w:t>
      </w:r>
      <w:r>
        <w:t>виды.</w:t>
      </w:r>
      <w:r>
        <w:rPr>
          <w:spacing w:val="-1"/>
        </w:rPr>
        <w:t xml:space="preserve"> </w:t>
      </w:r>
      <w:r>
        <w:t>Влияние</w:t>
      </w:r>
      <w:r>
        <w:rPr>
          <w:spacing w:val="-1"/>
        </w:rPr>
        <w:t xml:space="preserve"> </w:t>
      </w:r>
      <w:r>
        <w:t>на</w:t>
      </w:r>
      <w:r>
        <w:rPr>
          <w:spacing w:val="-1"/>
        </w:rPr>
        <w:t xml:space="preserve"> </w:t>
      </w:r>
      <w:r>
        <w:t xml:space="preserve">климат России подстилающей поверхности и </w:t>
      </w:r>
      <w:r>
        <w:rPr>
          <w:spacing w:val="-2"/>
        </w:rPr>
        <w:t>рельефа.</w:t>
      </w:r>
      <w:r w:rsidR="001C7E68">
        <w:t xml:space="preserve"> </w:t>
      </w:r>
      <w:r>
        <w:rPr>
          <w:spacing w:val="-2"/>
        </w:rPr>
        <w:t>Основные</w:t>
      </w:r>
      <w:r w:rsidR="001C7E68">
        <w:t xml:space="preserve"> </w:t>
      </w:r>
      <w:r>
        <w:rPr>
          <w:spacing w:val="-4"/>
        </w:rPr>
        <w:t>типы</w:t>
      </w:r>
      <w:r w:rsidR="001C7E68">
        <w:t xml:space="preserve"> </w:t>
      </w:r>
      <w:r>
        <w:rPr>
          <w:spacing w:val="-2"/>
        </w:rPr>
        <w:t>воздушных</w:t>
      </w:r>
      <w:r w:rsidR="001C7E68">
        <w:t xml:space="preserve"> </w:t>
      </w:r>
      <w:r>
        <w:rPr>
          <w:spacing w:val="-4"/>
        </w:rPr>
        <w:t xml:space="preserve">масс </w:t>
      </w:r>
      <w:r>
        <w:t xml:space="preserve">и их циркуляция на территории России. Распределение температуры воздуха, атмосферных осадков по </w:t>
      </w:r>
      <w:r>
        <w:lastRenderedPageBreak/>
        <w:t>территории России. Коэффициент увлажнения.</w:t>
      </w:r>
    </w:p>
    <w:p w14:paraId="2C367656" w14:textId="77777777" w:rsidR="0092247A" w:rsidRDefault="00C96EE1" w:rsidP="00ED12BB">
      <w:pPr>
        <w:pStyle w:val="a3"/>
        <w:tabs>
          <w:tab w:val="left" w:pos="3203"/>
          <w:tab w:val="left" w:pos="3699"/>
          <w:tab w:val="left" w:pos="6212"/>
          <w:tab w:val="left" w:pos="9558"/>
          <w:tab w:val="left" w:pos="9639"/>
          <w:tab w:val="left" w:pos="9668"/>
        </w:tabs>
        <w:ind w:left="567" w:right="1181" w:firstLine="0"/>
      </w:pPr>
      <w:r>
        <w:t>Климатические пояса и типы</w:t>
      </w:r>
      <w:r>
        <w:rPr>
          <w:spacing w:val="-1"/>
        </w:rPr>
        <w:t xml:space="preserve"> </w:t>
      </w:r>
      <w:r>
        <w:t xml:space="preserve">климатов России, их характеристики. Атмосферные фронты, циклоны и антициклоны. Тропические циклоны и регионы России, подверженные их влиянию. </w:t>
      </w:r>
      <w:r>
        <w:rPr>
          <w:spacing w:val="-2"/>
        </w:rPr>
        <w:t>Карты</w:t>
      </w:r>
      <w:r w:rsidR="001C7E68">
        <w:t xml:space="preserve"> </w:t>
      </w:r>
      <w:r>
        <w:rPr>
          <w:spacing w:val="-2"/>
        </w:rPr>
        <w:t>погоды.</w:t>
      </w:r>
      <w:r w:rsidR="001C7E68">
        <w:rPr>
          <w:spacing w:val="-2"/>
        </w:rPr>
        <w:t xml:space="preserve"> </w:t>
      </w:r>
      <w:r>
        <w:rPr>
          <w:spacing w:val="-50"/>
        </w:rPr>
        <w:t xml:space="preserve"> </w:t>
      </w:r>
      <w:r>
        <w:t>Изменение</w:t>
      </w:r>
      <w:r>
        <w:tab/>
      </w:r>
      <w:r>
        <w:rPr>
          <w:spacing w:val="-2"/>
        </w:rPr>
        <w:t xml:space="preserve">климата </w:t>
      </w:r>
      <w:r>
        <w:t>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w:t>
      </w:r>
      <w:r>
        <w:rPr>
          <w:spacing w:val="75"/>
        </w:rPr>
        <w:t xml:space="preserve"> </w:t>
      </w:r>
      <w:r>
        <w:t>и</w:t>
      </w:r>
      <w:r>
        <w:rPr>
          <w:spacing w:val="75"/>
        </w:rPr>
        <w:t xml:space="preserve">  </w:t>
      </w:r>
      <w:r>
        <w:t>их</w:t>
      </w:r>
      <w:r>
        <w:rPr>
          <w:spacing w:val="75"/>
        </w:rPr>
        <w:t xml:space="preserve">  </w:t>
      </w:r>
      <w:r>
        <w:t>возможные</w:t>
      </w:r>
      <w:r>
        <w:rPr>
          <w:spacing w:val="75"/>
        </w:rPr>
        <w:t xml:space="preserve">  </w:t>
      </w:r>
      <w:r>
        <w:t>следствия.</w:t>
      </w:r>
      <w:r>
        <w:rPr>
          <w:spacing w:val="75"/>
        </w:rPr>
        <w:t xml:space="preserve">    </w:t>
      </w:r>
      <w:r>
        <w:t>Способы</w:t>
      </w:r>
      <w:r>
        <w:rPr>
          <w:spacing w:val="75"/>
        </w:rPr>
        <w:t xml:space="preserve">    </w:t>
      </w:r>
      <w:r>
        <w:t>адаптации</w:t>
      </w:r>
      <w:r>
        <w:rPr>
          <w:spacing w:val="75"/>
        </w:rPr>
        <w:t xml:space="preserve">    </w:t>
      </w:r>
      <w:r>
        <w:t xml:space="preserve">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Pr>
          <w:spacing w:val="-2"/>
        </w:rPr>
        <w:t>изменения</w:t>
      </w:r>
      <w:r w:rsidR="001C7E68">
        <w:t xml:space="preserve"> </w:t>
      </w:r>
      <w:r>
        <w:rPr>
          <w:spacing w:val="-6"/>
        </w:rPr>
        <w:t>на</w:t>
      </w:r>
      <w:r>
        <w:tab/>
      </w:r>
      <w:r>
        <w:rPr>
          <w:spacing w:val="-2"/>
        </w:rPr>
        <w:t>территории</w:t>
      </w:r>
      <w:r w:rsidR="001C7E68">
        <w:t xml:space="preserve"> </w:t>
      </w:r>
      <w:r>
        <w:rPr>
          <w:spacing w:val="-2"/>
        </w:rPr>
        <w:t xml:space="preserve">России </w:t>
      </w:r>
      <w:r>
        <w:t>и их возможные следствия. Особенности климата своего края.</w:t>
      </w:r>
    </w:p>
    <w:p w14:paraId="40668D85" w14:textId="77777777" w:rsidR="0092247A" w:rsidRDefault="00C96EE1" w:rsidP="00ED12BB">
      <w:pPr>
        <w:pStyle w:val="a3"/>
        <w:tabs>
          <w:tab w:val="left" w:pos="3287"/>
          <w:tab w:val="left" w:pos="5661"/>
          <w:tab w:val="left" w:pos="7823"/>
          <w:tab w:val="left" w:pos="9639"/>
          <w:tab w:val="left" w:pos="9765"/>
        </w:tabs>
        <w:spacing w:before="1"/>
        <w:ind w:left="567" w:right="1181" w:firstLine="0"/>
      </w:pPr>
      <w:r>
        <w:t>Практические</w:t>
      </w:r>
      <w:r>
        <w:rPr>
          <w:spacing w:val="80"/>
          <w:w w:val="150"/>
        </w:rPr>
        <w:t xml:space="preserve">  </w:t>
      </w:r>
      <w:r>
        <w:t>работы:</w:t>
      </w:r>
      <w:r>
        <w:rPr>
          <w:spacing w:val="80"/>
          <w:w w:val="150"/>
        </w:rPr>
        <w:t xml:space="preserve">  </w:t>
      </w:r>
      <w:r>
        <w:t>«Описание</w:t>
      </w:r>
      <w:r>
        <w:rPr>
          <w:spacing w:val="80"/>
          <w:w w:val="150"/>
        </w:rPr>
        <w:t xml:space="preserve">  </w:t>
      </w:r>
      <w:r>
        <w:t>и</w:t>
      </w:r>
      <w:r>
        <w:rPr>
          <w:spacing w:val="80"/>
          <w:w w:val="150"/>
        </w:rPr>
        <w:t xml:space="preserve">  </w:t>
      </w:r>
      <w:r>
        <w:t>прогнозирование</w:t>
      </w:r>
      <w:r>
        <w:rPr>
          <w:spacing w:val="80"/>
          <w:w w:val="150"/>
        </w:rPr>
        <w:t xml:space="preserve">  </w:t>
      </w:r>
      <w:r>
        <w:t>погоды</w:t>
      </w:r>
      <w:r>
        <w:rPr>
          <w:spacing w:val="80"/>
          <w:w w:val="150"/>
        </w:rPr>
        <w:t xml:space="preserve">  </w:t>
      </w:r>
      <w:r>
        <w:t xml:space="preserve">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w:t>
      </w:r>
      <w:r w:rsidR="001C7E68">
        <w:t xml:space="preserve">  </w:t>
      </w:r>
      <w:r>
        <w:t xml:space="preserve">основных </w:t>
      </w:r>
      <w:r w:rsidR="001C7E68">
        <w:t xml:space="preserve">  </w:t>
      </w:r>
      <w:r>
        <w:t xml:space="preserve">климатических </w:t>
      </w:r>
      <w:r w:rsidR="001C7E68">
        <w:t xml:space="preserve"> </w:t>
      </w:r>
      <w:r>
        <w:rPr>
          <w:spacing w:val="-2"/>
        </w:rPr>
        <w:t>показателей</w:t>
      </w:r>
      <w:r>
        <w:tab/>
      </w:r>
      <w:r>
        <w:rPr>
          <w:spacing w:val="-2"/>
        </w:rPr>
        <w:t>своего</w:t>
      </w:r>
      <w:r w:rsidR="001C7E68">
        <w:t xml:space="preserve"> </w:t>
      </w:r>
      <w:r>
        <w:rPr>
          <w:spacing w:val="-4"/>
        </w:rPr>
        <w:t>края</w:t>
      </w:r>
      <w:r w:rsidR="001C7E68">
        <w:t xml:space="preserve">   </w:t>
      </w:r>
      <w:r>
        <w:rPr>
          <w:spacing w:val="-6"/>
        </w:rPr>
        <w:t>на</w:t>
      </w:r>
      <w:r>
        <w:tab/>
      </w:r>
      <w:r>
        <w:rPr>
          <w:spacing w:val="-2"/>
        </w:rPr>
        <w:t xml:space="preserve">жизнь </w:t>
      </w:r>
      <w:r>
        <w:t>и хозяйственную деятельность населения».</w:t>
      </w:r>
    </w:p>
    <w:p w14:paraId="394FFDB6" w14:textId="77777777" w:rsidR="0092247A" w:rsidRDefault="00C96EE1" w:rsidP="000F08BB">
      <w:pPr>
        <w:pStyle w:val="a4"/>
        <w:numPr>
          <w:ilvl w:val="4"/>
          <w:numId w:val="132"/>
        </w:numPr>
        <w:tabs>
          <w:tab w:val="left" w:pos="2068"/>
          <w:tab w:val="left" w:pos="9639"/>
        </w:tabs>
        <w:ind w:right="1181"/>
        <w:rPr>
          <w:sz w:val="24"/>
        </w:rPr>
      </w:pPr>
      <w:r>
        <w:rPr>
          <w:sz w:val="24"/>
        </w:rPr>
        <w:t>Моря</w:t>
      </w:r>
      <w:r>
        <w:rPr>
          <w:spacing w:val="-2"/>
          <w:sz w:val="24"/>
        </w:rPr>
        <w:t xml:space="preserve"> </w:t>
      </w:r>
      <w:r>
        <w:rPr>
          <w:sz w:val="24"/>
        </w:rPr>
        <w:t>России.</w:t>
      </w:r>
      <w:r>
        <w:rPr>
          <w:spacing w:val="-5"/>
          <w:sz w:val="24"/>
        </w:rPr>
        <w:t xml:space="preserve"> </w:t>
      </w:r>
      <w:r>
        <w:rPr>
          <w:sz w:val="24"/>
        </w:rPr>
        <w:t>Внутренние</w:t>
      </w:r>
      <w:r>
        <w:rPr>
          <w:spacing w:val="-2"/>
          <w:sz w:val="24"/>
        </w:rPr>
        <w:t xml:space="preserve"> </w:t>
      </w:r>
      <w:r>
        <w:rPr>
          <w:sz w:val="24"/>
        </w:rPr>
        <w:t>воды</w:t>
      </w:r>
      <w:r>
        <w:rPr>
          <w:spacing w:val="-2"/>
          <w:sz w:val="24"/>
        </w:rPr>
        <w:t xml:space="preserve"> </w:t>
      </w:r>
      <w:r>
        <w:rPr>
          <w:sz w:val="24"/>
        </w:rPr>
        <w:t>и</w:t>
      </w:r>
      <w:r>
        <w:rPr>
          <w:spacing w:val="-3"/>
          <w:sz w:val="24"/>
        </w:rPr>
        <w:t xml:space="preserve"> </w:t>
      </w:r>
      <w:r>
        <w:rPr>
          <w:sz w:val="24"/>
        </w:rPr>
        <w:t>водные</w:t>
      </w:r>
      <w:r>
        <w:rPr>
          <w:spacing w:val="-3"/>
          <w:sz w:val="24"/>
        </w:rPr>
        <w:t xml:space="preserve"> </w:t>
      </w:r>
      <w:r>
        <w:rPr>
          <w:spacing w:val="-2"/>
          <w:sz w:val="24"/>
        </w:rPr>
        <w:t>ресурсы.</w:t>
      </w:r>
    </w:p>
    <w:p w14:paraId="4CC4F327" w14:textId="77777777" w:rsidR="0092247A" w:rsidRDefault="00C96EE1" w:rsidP="00ED12BB">
      <w:pPr>
        <w:pStyle w:val="a3"/>
        <w:tabs>
          <w:tab w:val="left" w:pos="2432"/>
          <w:tab w:val="left" w:pos="4123"/>
          <w:tab w:val="left" w:pos="5515"/>
          <w:tab w:val="left" w:pos="6767"/>
          <w:tab w:val="left" w:pos="7789"/>
          <w:tab w:val="left" w:pos="9344"/>
          <w:tab w:val="left" w:pos="9639"/>
        </w:tabs>
        <w:ind w:left="567" w:right="1181" w:firstLine="0"/>
      </w:pPr>
      <w: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w:t>
      </w:r>
      <w:r>
        <w:rPr>
          <w:spacing w:val="-2"/>
        </w:rPr>
        <w:t>территории</w:t>
      </w:r>
      <w:r>
        <w:tab/>
      </w:r>
      <w:r>
        <w:rPr>
          <w:spacing w:val="-2"/>
        </w:rPr>
        <w:t>России.</w:t>
      </w:r>
      <w:r w:rsidR="001C7E68">
        <w:t xml:space="preserve"> </w:t>
      </w:r>
      <w:r>
        <w:rPr>
          <w:spacing w:val="-4"/>
        </w:rPr>
        <w:t>Роль</w:t>
      </w:r>
      <w:r>
        <w:tab/>
      </w:r>
      <w:r>
        <w:rPr>
          <w:spacing w:val="-4"/>
        </w:rPr>
        <w:t>рек</w:t>
      </w:r>
      <w:r w:rsidR="001C7E68">
        <w:t xml:space="preserve"> </w:t>
      </w:r>
      <w:r>
        <w:rPr>
          <w:spacing w:val="-10"/>
        </w:rPr>
        <w:t>в</w:t>
      </w:r>
      <w:r w:rsidR="001C7E68">
        <w:t xml:space="preserve"> </w:t>
      </w:r>
      <w:r>
        <w:rPr>
          <w:spacing w:val="-2"/>
        </w:rPr>
        <w:t>жизни</w:t>
      </w:r>
      <w:r>
        <w:tab/>
      </w:r>
      <w:r>
        <w:rPr>
          <w:spacing w:val="-2"/>
        </w:rPr>
        <w:t xml:space="preserve">населения </w:t>
      </w:r>
      <w:r>
        <w:t>и развитии хозяйства России.</w:t>
      </w:r>
    </w:p>
    <w:p w14:paraId="3AB0F64F" w14:textId="77777777" w:rsidR="0092247A" w:rsidRDefault="00C96EE1" w:rsidP="00ED12BB">
      <w:pPr>
        <w:pStyle w:val="a3"/>
        <w:tabs>
          <w:tab w:val="left" w:pos="2031"/>
          <w:tab w:val="left" w:pos="4555"/>
          <w:tab w:val="left" w:pos="6772"/>
          <w:tab w:val="left" w:pos="8245"/>
          <w:tab w:val="left" w:pos="9639"/>
          <w:tab w:val="left" w:pos="9925"/>
        </w:tabs>
        <w:ind w:left="567" w:right="1181" w:firstLine="0"/>
      </w:pPr>
      <w:r>
        <w:t xml:space="preserve">Крупнейшие озёра, их происхождение. Болота. Подземные воды. Ледники. Многолетняя </w:t>
      </w:r>
      <w:r>
        <w:rPr>
          <w:spacing w:val="-2"/>
        </w:rPr>
        <w:t>мерзлота.Неравномерность</w:t>
      </w:r>
      <w:r w:rsidR="001C7E68">
        <w:t xml:space="preserve"> </w:t>
      </w:r>
      <w:r>
        <w:rPr>
          <w:spacing w:val="-2"/>
        </w:rPr>
        <w:t>распределения</w:t>
      </w:r>
      <w:r w:rsidR="001C7E68">
        <w:t xml:space="preserve"> </w:t>
      </w:r>
      <w:r>
        <w:rPr>
          <w:spacing w:val="-2"/>
        </w:rPr>
        <w:t>водных</w:t>
      </w:r>
      <w:r w:rsidR="001C7E68">
        <w:t xml:space="preserve"> </w:t>
      </w:r>
      <w:r>
        <w:rPr>
          <w:spacing w:val="-2"/>
        </w:rPr>
        <w:t>ресурсов.</w:t>
      </w:r>
      <w:r>
        <w:tab/>
      </w:r>
      <w:r>
        <w:rPr>
          <w:spacing w:val="-4"/>
        </w:rPr>
        <w:t xml:space="preserve">Рост </w:t>
      </w:r>
      <w:r>
        <w:t>их потребления и загрязнения. Пути сохранения качества водных ресурсов. Оценка обеспеченности</w:t>
      </w:r>
      <w:r>
        <w:rPr>
          <w:spacing w:val="80"/>
        </w:rPr>
        <w:t xml:space="preserve">  </w:t>
      </w:r>
      <w:r>
        <w:t>водными</w:t>
      </w:r>
      <w:r>
        <w:rPr>
          <w:spacing w:val="80"/>
        </w:rPr>
        <w:t xml:space="preserve">  </w:t>
      </w:r>
      <w:r>
        <w:t>ресурсами</w:t>
      </w:r>
      <w:r>
        <w:rPr>
          <w:spacing w:val="80"/>
        </w:rPr>
        <w:t xml:space="preserve">  </w:t>
      </w:r>
      <w:r>
        <w:t>крупных</w:t>
      </w:r>
      <w:r>
        <w:rPr>
          <w:spacing w:val="80"/>
        </w:rPr>
        <w:t xml:space="preserve">  </w:t>
      </w:r>
      <w:r>
        <w:t>регионов</w:t>
      </w:r>
      <w:r>
        <w:rPr>
          <w:spacing w:val="80"/>
        </w:rPr>
        <w:t xml:space="preserve">  </w:t>
      </w:r>
      <w:r>
        <w:t>России.</w:t>
      </w:r>
      <w:r>
        <w:rPr>
          <w:spacing w:val="80"/>
        </w:rPr>
        <w:t xml:space="preserve">  </w:t>
      </w:r>
      <w:r>
        <w:t>Внутренние</w:t>
      </w:r>
      <w:r>
        <w:rPr>
          <w:spacing w:val="80"/>
        </w:rPr>
        <w:t xml:space="preserve">  </w:t>
      </w:r>
      <w:r>
        <w:t>воды и водные ресурсы своего региона и своей местности.</w:t>
      </w:r>
    </w:p>
    <w:p w14:paraId="31E6180E" w14:textId="77777777" w:rsidR="0092247A" w:rsidRDefault="00C96EE1" w:rsidP="00ED12BB">
      <w:pPr>
        <w:pStyle w:val="a3"/>
        <w:tabs>
          <w:tab w:val="left" w:pos="9639"/>
        </w:tabs>
        <w:spacing w:before="1"/>
        <w:ind w:left="567" w:right="1181" w:firstLine="0"/>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14:paraId="6335A561" w14:textId="77777777" w:rsidR="0092247A" w:rsidRDefault="00C96EE1" w:rsidP="000F08BB">
      <w:pPr>
        <w:pStyle w:val="a4"/>
        <w:numPr>
          <w:ilvl w:val="4"/>
          <w:numId w:val="132"/>
        </w:numPr>
        <w:tabs>
          <w:tab w:val="left" w:pos="2068"/>
          <w:tab w:val="left" w:pos="9639"/>
        </w:tabs>
        <w:ind w:right="1181"/>
        <w:rPr>
          <w:sz w:val="24"/>
        </w:rPr>
      </w:pPr>
      <w:r>
        <w:rPr>
          <w:sz w:val="24"/>
        </w:rPr>
        <w:t>Природно-хозяйственные</w:t>
      </w:r>
      <w:r>
        <w:rPr>
          <w:spacing w:val="-10"/>
          <w:sz w:val="24"/>
        </w:rPr>
        <w:t xml:space="preserve"> </w:t>
      </w:r>
      <w:r>
        <w:rPr>
          <w:spacing w:val="-2"/>
          <w:sz w:val="24"/>
        </w:rPr>
        <w:t>зоны.</w:t>
      </w:r>
    </w:p>
    <w:p w14:paraId="1C166158" w14:textId="77777777" w:rsidR="0092247A" w:rsidRDefault="00C96EE1" w:rsidP="001C7E68">
      <w:pPr>
        <w:pStyle w:val="a3"/>
        <w:tabs>
          <w:tab w:val="left" w:pos="2956"/>
          <w:tab w:val="left" w:pos="4910"/>
          <w:tab w:val="left" w:pos="7535"/>
          <w:tab w:val="left" w:pos="9639"/>
          <w:tab w:val="left" w:pos="9687"/>
        </w:tabs>
        <w:ind w:left="567" w:right="1181" w:firstLine="0"/>
      </w:pPr>
      <w: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w:t>
      </w:r>
      <w:r>
        <w:rPr>
          <w:spacing w:val="-2"/>
        </w:rPr>
        <w:t>плодородия</w:t>
      </w:r>
      <w:r w:rsidR="001C7E68">
        <w:t xml:space="preserve"> </w:t>
      </w:r>
      <w:r>
        <w:rPr>
          <w:spacing w:val="-4"/>
        </w:rPr>
        <w:t>почв:</w:t>
      </w:r>
      <w:r w:rsidR="001C7E68">
        <w:t xml:space="preserve"> </w:t>
      </w:r>
      <w:r>
        <w:rPr>
          <w:spacing w:val="-2"/>
        </w:rPr>
        <w:t>мелиорация</w:t>
      </w:r>
      <w:r w:rsidR="001C7E68">
        <w:t xml:space="preserve"> </w:t>
      </w:r>
      <w:r>
        <w:rPr>
          <w:spacing w:val="-2"/>
        </w:rPr>
        <w:t>земель,</w:t>
      </w:r>
      <w:r w:rsidR="001C7E68">
        <w:t xml:space="preserve"> </w:t>
      </w:r>
      <w:r>
        <w:rPr>
          <w:spacing w:val="-2"/>
        </w:rPr>
        <w:t xml:space="preserve">борьба </w:t>
      </w:r>
      <w:r>
        <w:t>с эрозией почв и их загрязнением.</w:t>
      </w:r>
    </w:p>
    <w:p w14:paraId="21A11E0D" w14:textId="77777777" w:rsidR="0092247A" w:rsidRDefault="00C96EE1" w:rsidP="001C7E68">
      <w:pPr>
        <w:pStyle w:val="a3"/>
        <w:ind w:left="567" w:right="1181" w:firstLine="0"/>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 хозяйственных зон России.</w:t>
      </w:r>
    </w:p>
    <w:p w14:paraId="3D0A8B3A" w14:textId="77777777" w:rsidR="0092247A" w:rsidRDefault="00C96EE1" w:rsidP="001C7E68">
      <w:pPr>
        <w:pStyle w:val="a3"/>
        <w:spacing w:before="1"/>
        <w:ind w:left="567" w:right="1181" w:firstLine="0"/>
      </w:pPr>
      <w:r>
        <w:t xml:space="preserve">Природно-хозяйственные зоны России: взаимосвязь и взаимообусловленность их </w:t>
      </w:r>
      <w:r>
        <w:rPr>
          <w:spacing w:val="-2"/>
        </w:rPr>
        <w:t>компонентов.</w:t>
      </w:r>
    </w:p>
    <w:p w14:paraId="588BF3E1" w14:textId="77777777" w:rsidR="0092247A" w:rsidRDefault="00C96EE1" w:rsidP="001C7E68">
      <w:pPr>
        <w:pStyle w:val="a3"/>
        <w:ind w:left="567" w:right="1181" w:firstLine="0"/>
      </w:pPr>
      <w:r>
        <w:t>Высотная поясность в горах на территории России. Природные ресурсы природно- хозяйственных зон и их ис</w:t>
      </w:r>
      <w:r>
        <w:rPr>
          <w:position w:val="1"/>
        </w:rPr>
        <w:t>пользование, экологические проблемы. Прогнозируемые по</w:t>
      </w:r>
      <w:r>
        <w:t>следствия изменений климата для разных природно-хозяйственных зон на территории России.</w:t>
      </w:r>
    </w:p>
    <w:p w14:paraId="0C17E757" w14:textId="77777777" w:rsidR="0092247A" w:rsidRDefault="00C96EE1" w:rsidP="001C7E68">
      <w:pPr>
        <w:pStyle w:val="a3"/>
        <w:spacing w:before="70"/>
        <w:ind w:left="567" w:right="1181" w:firstLine="0"/>
      </w:pPr>
      <w:r>
        <w:t>Особо охраняемые природные территории России и своего края. Объекты Всемирного природного</w:t>
      </w:r>
      <w:r>
        <w:rPr>
          <w:spacing w:val="80"/>
        </w:rPr>
        <w:t xml:space="preserve">    </w:t>
      </w:r>
      <w:r>
        <w:t>наследия</w:t>
      </w:r>
      <w:r>
        <w:rPr>
          <w:spacing w:val="80"/>
        </w:rPr>
        <w:t xml:space="preserve">    </w:t>
      </w:r>
      <w:r>
        <w:t>ЮНЕСКО;</w:t>
      </w:r>
      <w:r>
        <w:rPr>
          <w:spacing w:val="80"/>
        </w:rPr>
        <w:t xml:space="preserve">    </w:t>
      </w:r>
      <w:r>
        <w:t>растения</w:t>
      </w:r>
      <w:r>
        <w:rPr>
          <w:spacing w:val="80"/>
        </w:rPr>
        <w:t xml:space="preserve">    </w:t>
      </w:r>
      <w:r>
        <w:t>и</w:t>
      </w:r>
      <w:r>
        <w:rPr>
          <w:spacing w:val="80"/>
        </w:rPr>
        <w:t xml:space="preserve">    </w:t>
      </w:r>
      <w:r>
        <w:t>животные,</w:t>
      </w:r>
      <w:r>
        <w:rPr>
          <w:spacing w:val="80"/>
        </w:rPr>
        <w:t xml:space="preserve">    </w:t>
      </w:r>
      <w:r>
        <w:t>занесённые</w:t>
      </w:r>
      <w:r>
        <w:rPr>
          <w:spacing w:val="40"/>
        </w:rPr>
        <w:t xml:space="preserve"> </w:t>
      </w:r>
      <w:r>
        <w:t>в Красную книгу России.</w:t>
      </w:r>
    </w:p>
    <w:p w14:paraId="0C12BDF7" w14:textId="77777777" w:rsidR="0092247A" w:rsidRDefault="00C96EE1" w:rsidP="001C7E68">
      <w:pPr>
        <w:pStyle w:val="a3"/>
        <w:spacing w:before="1"/>
        <w:ind w:left="567" w:right="1181" w:firstLine="0"/>
      </w:pPr>
      <w:r>
        <w:t>Практические работы: «Объяснение различий структуры высотной поясности в горных системах», «Анализ</w:t>
      </w:r>
      <w:r>
        <w:rPr>
          <w:spacing w:val="-1"/>
        </w:rPr>
        <w:t xml:space="preserve"> </w:t>
      </w:r>
      <w:r>
        <w:t>различных точек</w:t>
      </w:r>
      <w:r>
        <w:rPr>
          <w:spacing w:val="-2"/>
        </w:rPr>
        <w:t xml:space="preserve"> </w:t>
      </w:r>
      <w:r>
        <w:t>зрения</w:t>
      </w:r>
      <w:r>
        <w:rPr>
          <w:spacing w:val="-2"/>
        </w:rPr>
        <w:t xml:space="preserve"> </w:t>
      </w:r>
      <w:r>
        <w:t>о</w:t>
      </w:r>
      <w:r>
        <w:rPr>
          <w:spacing w:val="-2"/>
        </w:rPr>
        <w:t xml:space="preserve"> </w:t>
      </w:r>
      <w:r>
        <w:t>влиянии</w:t>
      </w:r>
      <w:r>
        <w:rPr>
          <w:spacing w:val="-1"/>
        </w:rPr>
        <w:t xml:space="preserve"> </w:t>
      </w:r>
      <w:r>
        <w:t>глобальных климатических изменений</w:t>
      </w:r>
      <w:r>
        <w:rPr>
          <w:spacing w:val="-1"/>
        </w:rPr>
        <w:t xml:space="preserve"> </w:t>
      </w:r>
      <w:r>
        <w:t>на природу, на жизнь и хозяйственную деятельность населения на основе анализа нескольких источников информации».</w:t>
      </w:r>
    </w:p>
    <w:p w14:paraId="460E598A" w14:textId="77777777" w:rsidR="0092247A" w:rsidRDefault="00C96EE1" w:rsidP="000F08BB">
      <w:pPr>
        <w:pStyle w:val="a4"/>
        <w:numPr>
          <w:ilvl w:val="4"/>
          <w:numId w:val="132"/>
        </w:numPr>
        <w:tabs>
          <w:tab w:val="left" w:pos="1888"/>
        </w:tabs>
        <w:ind w:right="1181"/>
        <w:rPr>
          <w:sz w:val="24"/>
        </w:rPr>
      </w:pPr>
      <w:r>
        <w:rPr>
          <w:sz w:val="24"/>
        </w:rPr>
        <w:t>Население</w:t>
      </w:r>
      <w:r>
        <w:rPr>
          <w:spacing w:val="-4"/>
          <w:sz w:val="24"/>
        </w:rPr>
        <w:t xml:space="preserve"> </w:t>
      </w:r>
      <w:r>
        <w:rPr>
          <w:spacing w:val="-2"/>
          <w:sz w:val="24"/>
        </w:rPr>
        <w:t>России.</w:t>
      </w:r>
    </w:p>
    <w:p w14:paraId="2F8DCE70" w14:textId="77777777" w:rsidR="0092247A" w:rsidRDefault="001C7E68" w:rsidP="001C7E68">
      <w:pPr>
        <w:pStyle w:val="a4"/>
        <w:tabs>
          <w:tab w:val="left" w:pos="2068"/>
        </w:tabs>
        <w:ind w:left="567" w:right="1181" w:firstLine="0"/>
        <w:rPr>
          <w:sz w:val="24"/>
        </w:rPr>
      </w:pPr>
      <w:r>
        <w:rPr>
          <w:sz w:val="24"/>
        </w:rPr>
        <w:t>2.1.13.14.13.</w:t>
      </w:r>
      <w:r w:rsidR="00C96EE1">
        <w:rPr>
          <w:sz w:val="24"/>
        </w:rPr>
        <w:t>Численность</w:t>
      </w:r>
      <w:r w:rsidR="00C96EE1">
        <w:rPr>
          <w:spacing w:val="-6"/>
          <w:sz w:val="24"/>
        </w:rPr>
        <w:t xml:space="preserve"> </w:t>
      </w:r>
      <w:r w:rsidR="00C96EE1">
        <w:rPr>
          <w:sz w:val="24"/>
        </w:rPr>
        <w:t>населения</w:t>
      </w:r>
      <w:r w:rsidR="00C96EE1">
        <w:rPr>
          <w:spacing w:val="-4"/>
          <w:sz w:val="24"/>
        </w:rPr>
        <w:t xml:space="preserve"> </w:t>
      </w:r>
      <w:r w:rsidR="00C96EE1">
        <w:rPr>
          <w:spacing w:val="-2"/>
          <w:sz w:val="24"/>
        </w:rPr>
        <w:t>России.</w:t>
      </w:r>
    </w:p>
    <w:p w14:paraId="6E356737" w14:textId="77777777" w:rsidR="001C7E68" w:rsidRDefault="00C96EE1" w:rsidP="001C7E68">
      <w:pPr>
        <w:pStyle w:val="a3"/>
        <w:tabs>
          <w:tab w:val="left" w:pos="3760"/>
          <w:tab w:val="left" w:pos="4866"/>
          <w:tab w:val="left" w:pos="6606"/>
          <w:tab w:val="left" w:pos="9257"/>
          <w:tab w:val="left" w:pos="9666"/>
        </w:tabs>
        <w:ind w:left="567" w:right="1181" w:firstLine="0"/>
      </w:pPr>
      <w: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w:t>
      </w:r>
      <w:r>
        <w:rPr>
          <w:spacing w:val="-2"/>
        </w:rPr>
        <w:t>естественный</w:t>
      </w:r>
      <w:r w:rsidR="001C7E68">
        <w:t xml:space="preserve"> </w:t>
      </w:r>
      <w:r>
        <w:rPr>
          <w:spacing w:val="-2"/>
        </w:rPr>
        <w:t>прирост</w:t>
      </w:r>
      <w:r w:rsidR="001C7E68">
        <w:t xml:space="preserve"> </w:t>
      </w:r>
      <w:r>
        <w:rPr>
          <w:spacing w:val="-2"/>
        </w:rPr>
        <w:t>населения</w:t>
      </w:r>
      <w:r w:rsidR="001C7E68">
        <w:t xml:space="preserve"> </w:t>
      </w:r>
      <w:r>
        <w:rPr>
          <w:spacing w:val="-2"/>
        </w:rPr>
        <w:t xml:space="preserve">России </w:t>
      </w:r>
      <w:r>
        <w:t xml:space="preserve">и их географические различия в </w:t>
      </w:r>
      <w:r>
        <w:lastRenderedPageBreak/>
        <w:t>пределах разных регионов России. Геодемографическое положение России. Основные меры современной демографической политики государства.</w:t>
      </w:r>
      <w:r>
        <w:rPr>
          <w:spacing w:val="40"/>
        </w:rPr>
        <w:t xml:space="preserve"> </w:t>
      </w:r>
      <w:r>
        <w:t xml:space="preserve">Общий прирост населения. Миграции (механическое движение населения). Внешние и </w:t>
      </w:r>
      <w:r>
        <w:rPr>
          <w:spacing w:val="-2"/>
        </w:rPr>
        <w:t>внутренние</w:t>
      </w:r>
      <w:r w:rsidR="001C7E68">
        <w:t xml:space="preserve"> </w:t>
      </w:r>
      <w:r>
        <w:rPr>
          <w:spacing w:val="-2"/>
        </w:rPr>
        <w:t>миграции.</w:t>
      </w:r>
      <w:r>
        <w:tab/>
      </w:r>
      <w:r>
        <w:tab/>
      </w:r>
    </w:p>
    <w:p w14:paraId="11C5A298" w14:textId="77777777" w:rsidR="0092247A" w:rsidRDefault="00C96EE1" w:rsidP="001C7E68">
      <w:pPr>
        <w:pStyle w:val="a3"/>
        <w:tabs>
          <w:tab w:val="left" w:pos="3760"/>
          <w:tab w:val="left" w:pos="4866"/>
          <w:tab w:val="left" w:pos="6606"/>
          <w:tab w:val="left" w:pos="9257"/>
          <w:tab w:val="left" w:pos="9666"/>
        </w:tabs>
        <w:ind w:left="567" w:right="1181" w:firstLine="0"/>
      </w:pPr>
      <w:r>
        <w:rPr>
          <w:spacing w:val="-2"/>
        </w:rPr>
        <w:t xml:space="preserve">Эмиграция </w:t>
      </w:r>
      <w:r>
        <w:t>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65FB4D33" w14:textId="77777777" w:rsidR="0092247A" w:rsidRDefault="00C96EE1" w:rsidP="001C7E68">
      <w:pPr>
        <w:pStyle w:val="a3"/>
        <w:spacing w:before="1"/>
        <w:ind w:left="567" w:right="1181" w:firstLine="0"/>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4CD8F44" w14:textId="77777777" w:rsidR="0092247A" w:rsidRPr="001C7E68" w:rsidRDefault="001C7E68" w:rsidP="000F08BB">
      <w:pPr>
        <w:pStyle w:val="a4"/>
        <w:numPr>
          <w:ilvl w:val="4"/>
          <w:numId w:val="137"/>
        </w:numPr>
        <w:tabs>
          <w:tab w:val="left" w:pos="2068"/>
        </w:tabs>
        <w:ind w:right="1181"/>
        <w:rPr>
          <w:sz w:val="24"/>
        </w:rPr>
      </w:pPr>
      <w:r>
        <w:rPr>
          <w:sz w:val="24"/>
        </w:rPr>
        <w:t xml:space="preserve"> </w:t>
      </w:r>
      <w:r w:rsidR="00C96EE1" w:rsidRPr="001C7E68">
        <w:rPr>
          <w:sz w:val="24"/>
        </w:rPr>
        <w:t>Территориальные</w:t>
      </w:r>
      <w:r w:rsidR="00C96EE1" w:rsidRPr="001C7E68">
        <w:rPr>
          <w:spacing w:val="-8"/>
          <w:sz w:val="24"/>
        </w:rPr>
        <w:t xml:space="preserve"> </w:t>
      </w:r>
      <w:r w:rsidR="00C96EE1" w:rsidRPr="001C7E68">
        <w:rPr>
          <w:sz w:val="24"/>
        </w:rPr>
        <w:t>особенности</w:t>
      </w:r>
      <w:r w:rsidR="00C96EE1" w:rsidRPr="001C7E68">
        <w:rPr>
          <w:spacing w:val="-4"/>
          <w:sz w:val="24"/>
        </w:rPr>
        <w:t xml:space="preserve"> </w:t>
      </w:r>
      <w:r w:rsidR="00C96EE1" w:rsidRPr="001C7E68">
        <w:rPr>
          <w:sz w:val="24"/>
        </w:rPr>
        <w:t>размещения</w:t>
      </w:r>
      <w:r w:rsidR="00C96EE1" w:rsidRPr="001C7E68">
        <w:rPr>
          <w:spacing w:val="-6"/>
          <w:sz w:val="24"/>
        </w:rPr>
        <w:t xml:space="preserve"> </w:t>
      </w:r>
      <w:r w:rsidR="00C96EE1" w:rsidRPr="001C7E68">
        <w:rPr>
          <w:sz w:val="24"/>
        </w:rPr>
        <w:t>населения</w:t>
      </w:r>
      <w:r w:rsidR="00C96EE1" w:rsidRPr="001C7E68">
        <w:rPr>
          <w:spacing w:val="-5"/>
          <w:sz w:val="24"/>
        </w:rPr>
        <w:t xml:space="preserve"> </w:t>
      </w:r>
      <w:r w:rsidR="00C96EE1" w:rsidRPr="001C7E68">
        <w:rPr>
          <w:spacing w:val="-2"/>
          <w:sz w:val="24"/>
        </w:rPr>
        <w:t>России.</w:t>
      </w:r>
    </w:p>
    <w:p w14:paraId="0CFE1992" w14:textId="77777777" w:rsidR="0092247A" w:rsidRDefault="00C96EE1" w:rsidP="001C7E68">
      <w:pPr>
        <w:pStyle w:val="a3"/>
        <w:ind w:left="567" w:right="1181" w:firstLine="0"/>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w:t>
      </w:r>
      <w:r>
        <w:rPr>
          <w:spacing w:val="80"/>
        </w:rPr>
        <w:t xml:space="preserve"> </w:t>
      </w:r>
      <w:r>
        <w:t>агломерации.</w:t>
      </w:r>
      <w:r>
        <w:rPr>
          <w:spacing w:val="80"/>
        </w:rPr>
        <w:t xml:space="preserve"> </w:t>
      </w:r>
      <w:r>
        <w:t>Классификация</w:t>
      </w:r>
      <w:r>
        <w:rPr>
          <w:spacing w:val="80"/>
        </w:rPr>
        <w:t xml:space="preserve"> </w:t>
      </w:r>
      <w:r>
        <w:t>городов</w:t>
      </w:r>
      <w:r>
        <w:rPr>
          <w:spacing w:val="80"/>
        </w:rPr>
        <w:t xml:space="preserve"> </w:t>
      </w:r>
      <w:r>
        <w:t>по</w:t>
      </w:r>
      <w:r>
        <w:rPr>
          <w:spacing w:val="80"/>
        </w:rPr>
        <w:t xml:space="preserve"> </w:t>
      </w:r>
      <w:r>
        <w:t>численности</w:t>
      </w:r>
      <w:r>
        <w:rPr>
          <w:spacing w:val="80"/>
        </w:rPr>
        <w:t xml:space="preserve"> </w:t>
      </w:r>
      <w:r>
        <w:t>населения.</w:t>
      </w:r>
      <w:r>
        <w:rPr>
          <w:spacing w:val="80"/>
        </w:rPr>
        <w:t xml:space="preserve"> </w:t>
      </w:r>
      <w:r>
        <w:t>Роль</w:t>
      </w:r>
      <w:r>
        <w:rPr>
          <w:spacing w:val="80"/>
        </w:rPr>
        <w:t xml:space="preserve"> </w:t>
      </w:r>
      <w:r>
        <w:t>городов</w:t>
      </w:r>
      <w:r>
        <w:rPr>
          <w:spacing w:val="40"/>
        </w:rPr>
        <w:t xml:space="preserve"> </w:t>
      </w:r>
      <w:r>
        <w:t>в жизни страны. Функции городов России. Монофункциональные города. Сельская местность и современные тенденции сельского расселения.</w:t>
      </w:r>
    </w:p>
    <w:p w14:paraId="0B279EE1" w14:textId="77777777" w:rsidR="0092247A" w:rsidRDefault="001C7E68" w:rsidP="000F08BB">
      <w:pPr>
        <w:pStyle w:val="a4"/>
        <w:numPr>
          <w:ilvl w:val="4"/>
          <w:numId w:val="137"/>
        </w:numPr>
        <w:tabs>
          <w:tab w:val="left" w:pos="2068"/>
        </w:tabs>
        <w:ind w:right="1181"/>
        <w:rPr>
          <w:sz w:val="24"/>
        </w:rPr>
      </w:pPr>
      <w:r>
        <w:rPr>
          <w:sz w:val="24"/>
        </w:rPr>
        <w:t xml:space="preserve"> </w:t>
      </w:r>
      <w:r w:rsidR="00C96EE1">
        <w:rPr>
          <w:sz w:val="24"/>
        </w:rPr>
        <w:t>Народы</w:t>
      </w:r>
      <w:r w:rsidR="00C96EE1">
        <w:rPr>
          <w:spacing w:val="-3"/>
          <w:sz w:val="24"/>
        </w:rPr>
        <w:t xml:space="preserve"> </w:t>
      </w:r>
      <w:r w:rsidR="00C96EE1">
        <w:rPr>
          <w:sz w:val="24"/>
        </w:rPr>
        <w:t>и</w:t>
      </w:r>
      <w:r w:rsidR="00C96EE1">
        <w:rPr>
          <w:spacing w:val="-1"/>
          <w:sz w:val="24"/>
        </w:rPr>
        <w:t xml:space="preserve"> </w:t>
      </w:r>
      <w:r w:rsidR="00C96EE1">
        <w:rPr>
          <w:sz w:val="24"/>
        </w:rPr>
        <w:t>религии</w:t>
      </w:r>
      <w:r w:rsidR="00C96EE1">
        <w:rPr>
          <w:spacing w:val="-2"/>
          <w:sz w:val="24"/>
        </w:rPr>
        <w:t xml:space="preserve"> России.</w:t>
      </w:r>
    </w:p>
    <w:p w14:paraId="0A06D0FE" w14:textId="77777777" w:rsidR="0092247A" w:rsidRDefault="00C96EE1" w:rsidP="001C7E68">
      <w:pPr>
        <w:pStyle w:val="a3"/>
        <w:tabs>
          <w:tab w:val="left" w:pos="2464"/>
          <w:tab w:val="left" w:pos="3294"/>
          <w:tab w:val="left" w:pos="6053"/>
          <w:tab w:val="left" w:pos="8061"/>
        </w:tabs>
        <w:ind w:left="567" w:right="1181" w:firstLine="0"/>
      </w:pPr>
      <w:r>
        <w:rPr>
          <w:spacing w:val="-2"/>
        </w:rPr>
        <w:t>Россия</w:t>
      </w:r>
      <w:r w:rsidR="001C7E68">
        <w:rPr>
          <w:spacing w:val="-2"/>
        </w:rPr>
        <w:t xml:space="preserve"> </w:t>
      </w:r>
      <w:r>
        <w:rPr>
          <w:spacing w:val="-10"/>
        </w:rPr>
        <w:t>‒</w:t>
      </w:r>
      <w:r w:rsidR="001C7E68">
        <w:rPr>
          <w:spacing w:val="-10"/>
        </w:rPr>
        <w:t xml:space="preserve"> </w:t>
      </w:r>
      <w:r>
        <w:rPr>
          <w:spacing w:val="-2"/>
        </w:rPr>
        <w:t>многонациональное</w:t>
      </w:r>
      <w:r w:rsidR="001C7E68">
        <w:t xml:space="preserve"> </w:t>
      </w:r>
      <w:r>
        <w:rPr>
          <w:spacing w:val="-2"/>
        </w:rPr>
        <w:t>государство.</w:t>
      </w:r>
      <w:r w:rsidR="001C7E68">
        <w:t xml:space="preserve"> </w:t>
      </w:r>
      <w:r>
        <w:rPr>
          <w:spacing w:val="-2"/>
        </w:rPr>
        <w:t xml:space="preserve">Многонациональность </w:t>
      </w:r>
      <w:r>
        <w:t>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428C5D0A" w14:textId="77777777" w:rsidR="0092247A" w:rsidRDefault="00C96EE1" w:rsidP="001C7E68">
      <w:pPr>
        <w:pStyle w:val="a3"/>
        <w:ind w:left="567" w:right="1181" w:firstLine="0"/>
      </w:pPr>
      <w:r>
        <w:t>Практическая</w:t>
      </w:r>
      <w:r>
        <w:rPr>
          <w:spacing w:val="75"/>
          <w:w w:val="150"/>
        </w:rPr>
        <w:t xml:space="preserve">  </w:t>
      </w:r>
      <w:r>
        <w:t>работа</w:t>
      </w:r>
      <w:r>
        <w:rPr>
          <w:spacing w:val="77"/>
          <w:w w:val="150"/>
        </w:rPr>
        <w:t xml:space="preserve">  </w:t>
      </w:r>
      <w:r>
        <w:t>«Построение</w:t>
      </w:r>
      <w:r>
        <w:rPr>
          <w:spacing w:val="75"/>
          <w:w w:val="150"/>
        </w:rPr>
        <w:t xml:space="preserve">  </w:t>
      </w:r>
      <w:r>
        <w:t>картограммы</w:t>
      </w:r>
      <w:r>
        <w:rPr>
          <w:spacing w:val="77"/>
          <w:w w:val="150"/>
        </w:rPr>
        <w:t xml:space="preserve">  </w:t>
      </w:r>
      <w:r>
        <w:t>«Доля</w:t>
      </w:r>
      <w:r>
        <w:rPr>
          <w:spacing w:val="75"/>
          <w:w w:val="150"/>
        </w:rPr>
        <w:t xml:space="preserve">  </w:t>
      </w:r>
      <w:r>
        <w:t>титульных</w:t>
      </w:r>
      <w:r>
        <w:rPr>
          <w:spacing w:val="76"/>
          <w:w w:val="150"/>
        </w:rPr>
        <w:t xml:space="preserve">  </w:t>
      </w:r>
      <w:r>
        <w:t>этносов в численности населения республик и автономных округов Российской Федерации».</w:t>
      </w:r>
    </w:p>
    <w:p w14:paraId="1DDA2E63" w14:textId="77777777" w:rsidR="0092247A" w:rsidRDefault="001C7E68" w:rsidP="000F08BB">
      <w:pPr>
        <w:pStyle w:val="a4"/>
        <w:numPr>
          <w:ilvl w:val="4"/>
          <w:numId w:val="137"/>
        </w:numPr>
        <w:tabs>
          <w:tab w:val="left" w:pos="2068"/>
        </w:tabs>
        <w:spacing w:before="1"/>
        <w:ind w:right="1181"/>
        <w:rPr>
          <w:sz w:val="24"/>
        </w:rPr>
      </w:pPr>
      <w:r>
        <w:rPr>
          <w:sz w:val="24"/>
        </w:rPr>
        <w:t xml:space="preserve"> </w:t>
      </w:r>
      <w:r w:rsidR="00C96EE1">
        <w:rPr>
          <w:sz w:val="24"/>
        </w:rPr>
        <w:t>Половой</w:t>
      </w:r>
      <w:r w:rsidR="00C96EE1">
        <w:rPr>
          <w:spacing w:val="-4"/>
          <w:sz w:val="24"/>
        </w:rPr>
        <w:t xml:space="preserve"> </w:t>
      </w:r>
      <w:r w:rsidR="00C96EE1">
        <w:rPr>
          <w:sz w:val="24"/>
        </w:rPr>
        <w:t>и</w:t>
      </w:r>
      <w:r w:rsidR="00C96EE1">
        <w:rPr>
          <w:spacing w:val="-3"/>
          <w:sz w:val="24"/>
        </w:rPr>
        <w:t xml:space="preserve"> </w:t>
      </w:r>
      <w:r w:rsidR="00C96EE1">
        <w:rPr>
          <w:sz w:val="24"/>
        </w:rPr>
        <w:t>возрастной</w:t>
      </w:r>
      <w:r w:rsidR="00C96EE1">
        <w:rPr>
          <w:spacing w:val="-3"/>
          <w:sz w:val="24"/>
        </w:rPr>
        <w:t xml:space="preserve"> </w:t>
      </w:r>
      <w:r w:rsidR="00C96EE1">
        <w:rPr>
          <w:sz w:val="24"/>
        </w:rPr>
        <w:t>состав</w:t>
      </w:r>
      <w:r w:rsidR="00C96EE1">
        <w:rPr>
          <w:spacing w:val="-3"/>
          <w:sz w:val="24"/>
        </w:rPr>
        <w:t xml:space="preserve"> </w:t>
      </w:r>
      <w:r w:rsidR="00C96EE1">
        <w:rPr>
          <w:sz w:val="24"/>
        </w:rPr>
        <w:t>населения</w:t>
      </w:r>
      <w:r w:rsidR="00C96EE1">
        <w:rPr>
          <w:spacing w:val="-3"/>
          <w:sz w:val="24"/>
        </w:rPr>
        <w:t xml:space="preserve"> </w:t>
      </w:r>
      <w:r w:rsidR="00C96EE1">
        <w:rPr>
          <w:spacing w:val="-2"/>
          <w:sz w:val="24"/>
        </w:rPr>
        <w:t>России.</w:t>
      </w:r>
    </w:p>
    <w:p w14:paraId="56325911" w14:textId="77777777" w:rsidR="0092247A" w:rsidRDefault="00C96EE1" w:rsidP="001C7E68">
      <w:pPr>
        <w:pStyle w:val="a3"/>
        <w:tabs>
          <w:tab w:val="left" w:pos="1530"/>
          <w:tab w:val="left" w:pos="2108"/>
          <w:tab w:val="left" w:pos="4209"/>
          <w:tab w:val="left" w:pos="5502"/>
          <w:tab w:val="left" w:pos="6097"/>
          <w:tab w:val="left" w:pos="7594"/>
          <w:tab w:val="left" w:pos="9255"/>
        </w:tabs>
        <w:ind w:left="567" w:right="1181" w:firstLine="0"/>
      </w:pPr>
      <w:r>
        <w:t>Половой</w:t>
      </w:r>
      <w:r>
        <w:rPr>
          <w:spacing w:val="40"/>
        </w:rPr>
        <w:t xml:space="preserve"> </w:t>
      </w:r>
      <w:r>
        <w:t>и</w:t>
      </w:r>
      <w:r>
        <w:rPr>
          <w:spacing w:val="40"/>
        </w:rPr>
        <w:t xml:space="preserve"> </w:t>
      </w:r>
      <w:r>
        <w:t>возрастной</w:t>
      </w:r>
      <w:r>
        <w:rPr>
          <w:spacing w:val="40"/>
        </w:rPr>
        <w:t xml:space="preserve"> </w:t>
      </w:r>
      <w:r>
        <w:t>состав</w:t>
      </w:r>
      <w:r>
        <w:rPr>
          <w:spacing w:val="40"/>
        </w:rPr>
        <w:t xml:space="preserve"> </w:t>
      </w:r>
      <w:r>
        <w:t>населения</w:t>
      </w:r>
      <w:r>
        <w:rPr>
          <w:spacing w:val="40"/>
        </w:rPr>
        <w:t xml:space="preserve"> </w:t>
      </w:r>
      <w:r>
        <w:t>России.</w:t>
      </w:r>
      <w:r>
        <w:rPr>
          <w:spacing w:val="40"/>
        </w:rPr>
        <w:t xml:space="preserve"> </w:t>
      </w:r>
      <w:r>
        <w:t>Половозрастная</w:t>
      </w:r>
      <w:r>
        <w:rPr>
          <w:spacing w:val="40"/>
        </w:rPr>
        <w:t xml:space="preserve"> </w:t>
      </w:r>
      <w:r>
        <w:t>структура</w:t>
      </w:r>
      <w:r>
        <w:rPr>
          <w:spacing w:val="40"/>
        </w:rPr>
        <w:t xml:space="preserve"> </w:t>
      </w:r>
      <w:r>
        <w:t xml:space="preserve">населения </w:t>
      </w:r>
      <w:r>
        <w:rPr>
          <w:spacing w:val="-2"/>
        </w:rPr>
        <w:t>России</w:t>
      </w:r>
      <w:r w:rsidR="001C7E68">
        <w:t xml:space="preserve"> </w:t>
      </w:r>
      <w:r>
        <w:rPr>
          <w:spacing w:val="-10"/>
        </w:rPr>
        <w:t>в</w:t>
      </w:r>
      <w:r w:rsidR="001C7E68">
        <w:t xml:space="preserve"> </w:t>
      </w:r>
      <w:r>
        <w:rPr>
          <w:spacing w:val="-2"/>
        </w:rPr>
        <w:t>географических</w:t>
      </w:r>
      <w:r>
        <w:tab/>
      </w:r>
      <w:r w:rsidR="001C7E68">
        <w:t xml:space="preserve"> </w:t>
      </w:r>
      <w:r>
        <w:rPr>
          <w:spacing w:val="-2"/>
        </w:rPr>
        <w:t>районах</w:t>
      </w:r>
      <w:r w:rsidR="001C7E68">
        <w:t xml:space="preserve"> </w:t>
      </w:r>
      <w:r>
        <w:rPr>
          <w:spacing w:val="-10"/>
        </w:rPr>
        <w:t>и</w:t>
      </w:r>
      <w:r w:rsidR="001C7E68">
        <w:t xml:space="preserve"> </w:t>
      </w:r>
      <w:r>
        <w:rPr>
          <w:spacing w:val="-2"/>
        </w:rPr>
        <w:t>субъектах</w:t>
      </w:r>
      <w:r w:rsidR="001C7E68">
        <w:t xml:space="preserve"> </w:t>
      </w:r>
      <w:r>
        <w:rPr>
          <w:spacing w:val="-2"/>
        </w:rPr>
        <w:t>Российской</w:t>
      </w:r>
      <w:r w:rsidR="001C7E68">
        <w:rPr>
          <w:spacing w:val="-2"/>
        </w:rPr>
        <w:t xml:space="preserve"> </w:t>
      </w:r>
      <w:r>
        <w:rPr>
          <w:spacing w:val="-2"/>
        </w:rPr>
        <w:t xml:space="preserve">Федерации </w:t>
      </w:r>
      <w:r>
        <w:t>и</w:t>
      </w:r>
      <w:r>
        <w:rPr>
          <w:spacing w:val="30"/>
        </w:rPr>
        <w:t xml:space="preserve"> </w:t>
      </w:r>
      <w:r>
        <w:t>факторы, её определяющие.</w:t>
      </w:r>
      <w:r>
        <w:rPr>
          <w:spacing w:val="29"/>
        </w:rPr>
        <w:t xml:space="preserve"> </w:t>
      </w:r>
      <w:r>
        <w:t>Половозрастные пирамиды.</w:t>
      </w:r>
      <w:r>
        <w:rPr>
          <w:spacing w:val="29"/>
        </w:rPr>
        <w:t xml:space="preserve"> </w:t>
      </w:r>
      <w:r>
        <w:t>Демографическая</w:t>
      </w:r>
      <w:r>
        <w:rPr>
          <w:spacing w:val="29"/>
        </w:rPr>
        <w:t xml:space="preserve"> </w:t>
      </w:r>
      <w:r>
        <w:t>нагрузка.</w:t>
      </w:r>
      <w:r>
        <w:rPr>
          <w:spacing w:val="29"/>
        </w:rPr>
        <w:t xml:space="preserve"> </w:t>
      </w:r>
      <w:r>
        <w:t>Средняя прогнозируемая (ожидаемая) продолжительность жизни мужского и женского населения России.</w:t>
      </w:r>
    </w:p>
    <w:p w14:paraId="648FB77E" w14:textId="77777777" w:rsidR="0092247A" w:rsidRDefault="00C96EE1" w:rsidP="001C7E68">
      <w:pPr>
        <w:pStyle w:val="a3"/>
        <w:spacing w:before="4" w:line="237" w:lineRule="auto"/>
        <w:ind w:left="567" w:right="1181" w:firstLine="0"/>
      </w:pPr>
      <w:r>
        <w:t xml:space="preserve">Практическая работа «Объяснение динамики половозрастного состава населения </w:t>
      </w:r>
      <w:r>
        <w:rPr>
          <w:position w:val="1"/>
        </w:rPr>
        <w:t xml:space="preserve">России </w:t>
      </w:r>
      <w:r>
        <w:t>на основе анализа половозрастных пирамид».</w:t>
      </w:r>
    </w:p>
    <w:p w14:paraId="787F4033" w14:textId="77777777" w:rsidR="0092247A" w:rsidRDefault="001C7E68" w:rsidP="000F08BB">
      <w:pPr>
        <w:pStyle w:val="a4"/>
        <w:numPr>
          <w:ilvl w:val="4"/>
          <w:numId w:val="137"/>
        </w:numPr>
        <w:tabs>
          <w:tab w:val="left" w:pos="2068"/>
        </w:tabs>
        <w:spacing w:before="1"/>
        <w:ind w:right="1181"/>
        <w:rPr>
          <w:sz w:val="24"/>
        </w:rPr>
      </w:pPr>
      <w:r>
        <w:rPr>
          <w:sz w:val="24"/>
        </w:rPr>
        <w:t xml:space="preserve"> </w:t>
      </w:r>
      <w:r w:rsidR="00C96EE1">
        <w:rPr>
          <w:sz w:val="24"/>
        </w:rPr>
        <w:t>Человеческий</w:t>
      </w:r>
      <w:r w:rsidR="00C96EE1">
        <w:rPr>
          <w:spacing w:val="-3"/>
          <w:sz w:val="24"/>
        </w:rPr>
        <w:t xml:space="preserve"> </w:t>
      </w:r>
      <w:r w:rsidR="00C96EE1">
        <w:rPr>
          <w:sz w:val="24"/>
        </w:rPr>
        <w:t>капитал</w:t>
      </w:r>
      <w:r w:rsidR="00C96EE1">
        <w:rPr>
          <w:spacing w:val="-2"/>
          <w:sz w:val="24"/>
        </w:rPr>
        <w:t xml:space="preserve"> России.</w:t>
      </w:r>
    </w:p>
    <w:p w14:paraId="44CEE627" w14:textId="77777777" w:rsidR="0092247A" w:rsidRDefault="00C96EE1" w:rsidP="001C7E68">
      <w:pPr>
        <w:pStyle w:val="a3"/>
        <w:tabs>
          <w:tab w:val="left" w:pos="2144"/>
          <w:tab w:val="left" w:pos="4253"/>
          <w:tab w:val="left" w:pos="6393"/>
          <w:tab w:val="left" w:pos="8213"/>
          <w:tab w:val="left" w:pos="9442"/>
        </w:tabs>
        <w:ind w:left="567" w:right="1181" w:firstLine="0"/>
      </w:pPr>
      <w: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w:t>
      </w:r>
      <w:r>
        <w:rPr>
          <w:spacing w:val="-2"/>
        </w:rPr>
        <w:t>уровне</w:t>
      </w:r>
      <w:r w:rsidR="001C7E68">
        <w:t xml:space="preserve"> </w:t>
      </w:r>
      <w:r>
        <w:rPr>
          <w:spacing w:val="-2"/>
        </w:rPr>
        <w:t>занятости</w:t>
      </w:r>
      <w:r w:rsidR="001C7E68">
        <w:t xml:space="preserve"> </w:t>
      </w:r>
      <w:r>
        <w:rPr>
          <w:spacing w:val="-2"/>
        </w:rPr>
        <w:t>населения</w:t>
      </w:r>
      <w:r w:rsidR="001C7E68">
        <w:t xml:space="preserve"> </w:t>
      </w:r>
      <w:r>
        <w:rPr>
          <w:spacing w:val="-2"/>
        </w:rPr>
        <w:t>России</w:t>
      </w:r>
      <w:r w:rsidR="001C7E68">
        <w:t xml:space="preserve"> </w:t>
      </w:r>
      <w:r>
        <w:rPr>
          <w:spacing w:val="-10"/>
        </w:rPr>
        <w:t>и</w:t>
      </w:r>
      <w:r w:rsidR="001C7E68">
        <w:t xml:space="preserve"> </w:t>
      </w:r>
      <w:r>
        <w:rPr>
          <w:spacing w:val="-2"/>
        </w:rPr>
        <w:t xml:space="preserve">факторы, </w:t>
      </w:r>
      <w:r>
        <w:t>их</w:t>
      </w:r>
      <w:r>
        <w:rPr>
          <w:spacing w:val="79"/>
          <w:w w:val="150"/>
        </w:rPr>
        <w:t xml:space="preserve">   </w:t>
      </w:r>
      <w:r>
        <w:t>определяющие.</w:t>
      </w:r>
      <w:r>
        <w:rPr>
          <w:spacing w:val="78"/>
          <w:w w:val="150"/>
        </w:rPr>
        <w:t xml:space="preserve">   </w:t>
      </w:r>
      <w:r>
        <w:t>Качество</w:t>
      </w:r>
      <w:r>
        <w:rPr>
          <w:spacing w:val="79"/>
          <w:w w:val="150"/>
        </w:rPr>
        <w:t xml:space="preserve">   </w:t>
      </w:r>
      <w:r>
        <w:t>населения</w:t>
      </w:r>
      <w:r>
        <w:rPr>
          <w:spacing w:val="79"/>
          <w:w w:val="150"/>
        </w:rPr>
        <w:t xml:space="preserve">   </w:t>
      </w:r>
      <w:r>
        <w:t>и</w:t>
      </w:r>
      <w:r>
        <w:rPr>
          <w:spacing w:val="78"/>
          <w:w w:val="150"/>
        </w:rPr>
        <w:t xml:space="preserve">   </w:t>
      </w:r>
      <w:r>
        <w:t>показатели,</w:t>
      </w:r>
      <w:r>
        <w:rPr>
          <w:spacing w:val="78"/>
          <w:w w:val="150"/>
        </w:rPr>
        <w:t xml:space="preserve">   </w:t>
      </w:r>
      <w:r>
        <w:t>характеризующие его. ИЧР и его географические различия.</w:t>
      </w:r>
    </w:p>
    <w:p w14:paraId="5060494C" w14:textId="77777777" w:rsidR="0092247A" w:rsidRDefault="00C96EE1" w:rsidP="001C7E68">
      <w:pPr>
        <w:pStyle w:val="a3"/>
        <w:spacing w:before="1"/>
        <w:ind w:left="567" w:right="1181" w:firstLine="0"/>
      </w:pPr>
      <w:r>
        <w:t>Практическая работа «Классификация Федеральных округов по особенностям естественного и механического движения населения».</w:t>
      </w:r>
    </w:p>
    <w:p w14:paraId="18E8CE5D" w14:textId="77777777" w:rsidR="0092247A" w:rsidRDefault="00C96EE1" w:rsidP="000F08BB">
      <w:pPr>
        <w:pStyle w:val="a4"/>
        <w:numPr>
          <w:ilvl w:val="3"/>
          <w:numId w:val="137"/>
        </w:numPr>
        <w:tabs>
          <w:tab w:val="left" w:pos="1701"/>
        </w:tabs>
        <w:ind w:left="567" w:right="1181" w:firstLine="0"/>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географии</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14:paraId="364192E3" w14:textId="77777777" w:rsidR="0092247A" w:rsidRDefault="006730BE" w:rsidP="000F08BB">
      <w:pPr>
        <w:pStyle w:val="a4"/>
        <w:numPr>
          <w:ilvl w:val="4"/>
          <w:numId w:val="138"/>
        </w:numPr>
        <w:tabs>
          <w:tab w:val="left" w:pos="1701"/>
        </w:tabs>
        <w:ind w:right="1181"/>
        <w:rPr>
          <w:sz w:val="24"/>
        </w:rPr>
      </w:pPr>
      <w:r>
        <w:rPr>
          <w:sz w:val="24"/>
        </w:rPr>
        <w:t xml:space="preserve"> </w:t>
      </w:r>
      <w:r w:rsidR="00C96EE1">
        <w:rPr>
          <w:sz w:val="24"/>
        </w:rPr>
        <w:t>Хозяйство</w:t>
      </w:r>
      <w:r w:rsidR="00C96EE1">
        <w:rPr>
          <w:spacing w:val="-4"/>
          <w:sz w:val="24"/>
        </w:rPr>
        <w:t xml:space="preserve"> </w:t>
      </w:r>
      <w:r w:rsidR="00C96EE1">
        <w:rPr>
          <w:spacing w:val="-2"/>
          <w:sz w:val="24"/>
        </w:rPr>
        <w:t>России.</w:t>
      </w:r>
    </w:p>
    <w:p w14:paraId="0CACE4C9" w14:textId="77777777" w:rsidR="006730BE" w:rsidRPr="006730BE" w:rsidRDefault="006730BE" w:rsidP="000F08BB">
      <w:pPr>
        <w:pStyle w:val="a4"/>
        <w:numPr>
          <w:ilvl w:val="4"/>
          <w:numId w:val="138"/>
        </w:numPr>
        <w:tabs>
          <w:tab w:val="left" w:pos="2068"/>
        </w:tabs>
        <w:ind w:right="1181"/>
        <w:rPr>
          <w:sz w:val="24"/>
        </w:rPr>
      </w:pPr>
      <w:r>
        <w:rPr>
          <w:sz w:val="24"/>
        </w:rPr>
        <w:t xml:space="preserve"> </w:t>
      </w:r>
      <w:r w:rsidR="00C96EE1">
        <w:rPr>
          <w:sz w:val="24"/>
        </w:rPr>
        <w:t>Общая</w:t>
      </w:r>
      <w:r w:rsidR="00C96EE1">
        <w:rPr>
          <w:spacing w:val="-6"/>
          <w:sz w:val="24"/>
        </w:rPr>
        <w:t xml:space="preserve"> </w:t>
      </w:r>
      <w:r w:rsidR="00C96EE1">
        <w:rPr>
          <w:sz w:val="24"/>
        </w:rPr>
        <w:t>характеристика</w:t>
      </w:r>
      <w:r w:rsidR="00C96EE1">
        <w:rPr>
          <w:spacing w:val="-4"/>
          <w:sz w:val="24"/>
        </w:rPr>
        <w:t xml:space="preserve"> </w:t>
      </w:r>
      <w:r w:rsidR="00C96EE1">
        <w:rPr>
          <w:sz w:val="24"/>
        </w:rPr>
        <w:t>хозяйства</w:t>
      </w:r>
      <w:r w:rsidR="00C96EE1">
        <w:rPr>
          <w:spacing w:val="-3"/>
          <w:sz w:val="24"/>
        </w:rPr>
        <w:t xml:space="preserve"> </w:t>
      </w:r>
      <w:r w:rsidR="00C96EE1">
        <w:rPr>
          <w:spacing w:val="-2"/>
          <w:sz w:val="24"/>
        </w:rPr>
        <w:t>России.</w:t>
      </w:r>
    </w:p>
    <w:p w14:paraId="5FD1B016" w14:textId="77777777" w:rsidR="0092247A" w:rsidRPr="006730BE" w:rsidRDefault="00C96EE1" w:rsidP="006730BE">
      <w:pPr>
        <w:pStyle w:val="a4"/>
        <w:tabs>
          <w:tab w:val="left" w:pos="2068"/>
        </w:tabs>
        <w:ind w:left="567" w:right="1181" w:firstLine="0"/>
        <w:rPr>
          <w:sz w:val="24"/>
        </w:rPr>
      </w:pPr>
      <w:r>
        <w:t>Состав хозяйства: важнейшие межотраслевые комплексы и отрасли. Отраслевая</w:t>
      </w:r>
      <w:r w:rsidRPr="006730BE">
        <w:rPr>
          <w:spacing w:val="40"/>
        </w:rPr>
        <w:t xml:space="preserve"> </w:t>
      </w:r>
      <w:r>
        <w:t>структура, функциональная и территориальная структуры хозяйства страны, факторы их формирования</w:t>
      </w:r>
      <w:r w:rsidRPr="006730BE">
        <w:rPr>
          <w:spacing w:val="57"/>
          <w:w w:val="150"/>
        </w:rPr>
        <w:t xml:space="preserve">    </w:t>
      </w:r>
      <w:r>
        <w:t>и</w:t>
      </w:r>
      <w:r w:rsidRPr="006730BE">
        <w:rPr>
          <w:spacing w:val="57"/>
          <w:w w:val="150"/>
        </w:rPr>
        <w:t xml:space="preserve">    </w:t>
      </w:r>
      <w:r>
        <w:t>развития.</w:t>
      </w:r>
      <w:r w:rsidRPr="006730BE">
        <w:rPr>
          <w:spacing w:val="57"/>
          <w:w w:val="150"/>
        </w:rPr>
        <w:t xml:space="preserve">    </w:t>
      </w:r>
      <w:r>
        <w:t>Группировка</w:t>
      </w:r>
      <w:r w:rsidRPr="006730BE">
        <w:rPr>
          <w:spacing w:val="57"/>
          <w:w w:val="150"/>
        </w:rPr>
        <w:t xml:space="preserve">    </w:t>
      </w:r>
      <w:r>
        <w:t>отраслей</w:t>
      </w:r>
      <w:r w:rsidRPr="006730BE">
        <w:rPr>
          <w:spacing w:val="57"/>
          <w:w w:val="150"/>
        </w:rPr>
        <w:t xml:space="preserve">    </w:t>
      </w:r>
      <w:r>
        <w:t>по</w:t>
      </w:r>
      <w:r w:rsidRPr="006730BE">
        <w:rPr>
          <w:spacing w:val="57"/>
          <w:w w:val="150"/>
        </w:rPr>
        <w:t xml:space="preserve">    </w:t>
      </w:r>
      <w:r>
        <w:t>их</w:t>
      </w:r>
      <w:r w:rsidRPr="006730BE">
        <w:rPr>
          <w:spacing w:val="57"/>
          <w:w w:val="150"/>
        </w:rPr>
        <w:t xml:space="preserve">    </w:t>
      </w:r>
      <w:r>
        <w:t>связи с природными ресурсами. Факторы производства. Экономико-географическое положение (ЭГП) России</w:t>
      </w:r>
      <w:r w:rsidRPr="006730BE">
        <w:rPr>
          <w:spacing w:val="65"/>
          <w:w w:val="150"/>
        </w:rPr>
        <w:t xml:space="preserve">    </w:t>
      </w:r>
      <w:r>
        <w:t>как</w:t>
      </w:r>
      <w:r w:rsidRPr="006730BE">
        <w:rPr>
          <w:spacing w:val="64"/>
          <w:w w:val="150"/>
        </w:rPr>
        <w:t xml:space="preserve">    </w:t>
      </w:r>
      <w:r>
        <w:t>фактор</w:t>
      </w:r>
      <w:r w:rsidRPr="006730BE">
        <w:rPr>
          <w:spacing w:val="65"/>
          <w:w w:val="150"/>
        </w:rPr>
        <w:t xml:space="preserve">    </w:t>
      </w:r>
      <w:r>
        <w:t>развития</w:t>
      </w:r>
      <w:r w:rsidRPr="006730BE">
        <w:rPr>
          <w:spacing w:val="64"/>
          <w:w w:val="150"/>
        </w:rPr>
        <w:t xml:space="preserve">    </w:t>
      </w:r>
      <w:r>
        <w:t>её</w:t>
      </w:r>
      <w:r w:rsidRPr="006730BE">
        <w:rPr>
          <w:spacing w:val="64"/>
          <w:w w:val="150"/>
        </w:rPr>
        <w:t xml:space="preserve">    </w:t>
      </w:r>
      <w:r>
        <w:t>хозяйства.</w:t>
      </w:r>
      <w:r w:rsidRPr="006730BE">
        <w:rPr>
          <w:spacing w:val="66"/>
          <w:w w:val="150"/>
        </w:rPr>
        <w:t xml:space="preserve">    </w:t>
      </w:r>
      <w:r>
        <w:t>ВВП</w:t>
      </w:r>
      <w:r w:rsidRPr="006730BE">
        <w:rPr>
          <w:spacing w:val="65"/>
          <w:w w:val="150"/>
        </w:rPr>
        <w:t xml:space="preserve">    </w:t>
      </w:r>
      <w:r>
        <w:t>и</w:t>
      </w:r>
      <w:r w:rsidRPr="006730BE">
        <w:rPr>
          <w:spacing w:val="65"/>
          <w:w w:val="150"/>
        </w:rPr>
        <w:t xml:space="preserve">    </w:t>
      </w:r>
      <w:r>
        <w:t xml:space="preserve">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w:t>
      </w:r>
      <w:r w:rsidRPr="006730BE">
        <w:rPr>
          <w:spacing w:val="-2"/>
        </w:rPr>
        <w:t>Федерации</w:t>
      </w:r>
      <w:r>
        <w:tab/>
      </w:r>
      <w:r w:rsidRPr="006730BE">
        <w:rPr>
          <w:spacing w:val="-6"/>
        </w:rPr>
        <w:t>на</w:t>
      </w:r>
      <w:r>
        <w:tab/>
      </w:r>
      <w:r w:rsidRPr="006730BE">
        <w:rPr>
          <w:spacing w:val="-2"/>
        </w:rPr>
        <w:t xml:space="preserve">период </w:t>
      </w:r>
      <w:r>
        <w:t>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0A5D1742" w14:textId="77777777" w:rsidR="0092247A" w:rsidRDefault="00C96EE1" w:rsidP="001C7E68">
      <w:pPr>
        <w:pStyle w:val="a3"/>
        <w:spacing w:before="1"/>
        <w:ind w:left="567" w:right="1181" w:firstLine="0"/>
      </w:pPr>
      <w:r>
        <w:lastRenderedPageBreak/>
        <w:t>Производственный</w:t>
      </w:r>
      <w:r>
        <w:rPr>
          <w:spacing w:val="80"/>
          <w:w w:val="150"/>
        </w:rPr>
        <w:t xml:space="preserve"> </w:t>
      </w:r>
      <w:r>
        <w:t>капитал.</w:t>
      </w:r>
      <w:r>
        <w:rPr>
          <w:spacing w:val="80"/>
          <w:w w:val="150"/>
        </w:rPr>
        <w:t xml:space="preserve"> </w:t>
      </w:r>
      <w:r>
        <w:t>Распределение</w:t>
      </w:r>
      <w:r>
        <w:rPr>
          <w:spacing w:val="80"/>
          <w:w w:val="150"/>
        </w:rPr>
        <w:t xml:space="preserve">  </w:t>
      </w:r>
      <w:r>
        <w:t>производственного</w:t>
      </w:r>
      <w:r>
        <w:rPr>
          <w:spacing w:val="80"/>
          <w:w w:val="150"/>
        </w:rPr>
        <w:t xml:space="preserve"> </w:t>
      </w:r>
      <w:r>
        <w:t>капитала по территории страны. Условия и факторы размещения хозяйства.</w:t>
      </w:r>
    </w:p>
    <w:p w14:paraId="3051FB98" w14:textId="77777777" w:rsidR="0092247A" w:rsidRDefault="00C96EE1" w:rsidP="001C7E68">
      <w:pPr>
        <w:pStyle w:val="a3"/>
        <w:ind w:left="567" w:right="1181" w:firstLine="0"/>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14:paraId="542DCE09" w14:textId="77777777" w:rsidR="0092247A" w:rsidRDefault="006730BE" w:rsidP="000F08BB">
      <w:pPr>
        <w:pStyle w:val="a4"/>
        <w:numPr>
          <w:ilvl w:val="4"/>
          <w:numId w:val="138"/>
        </w:numPr>
        <w:tabs>
          <w:tab w:val="left" w:pos="2068"/>
        </w:tabs>
        <w:ind w:right="1181"/>
        <w:rPr>
          <w:sz w:val="24"/>
        </w:rPr>
      </w:pPr>
      <w:r>
        <w:rPr>
          <w:sz w:val="24"/>
        </w:rPr>
        <w:t xml:space="preserve"> </w:t>
      </w:r>
      <w:r w:rsidR="00C96EE1">
        <w:rPr>
          <w:sz w:val="24"/>
        </w:rPr>
        <w:t>Топливно-энергетический</w:t>
      </w:r>
      <w:r w:rsidR="00C96EE1">
        <w:rPr>
          <w:spacing w:val="-9"/>
          <w:sz w:val="24"/>
        </w:rPr>
        <w:t xml:space="preserve"> </w:t>
      </w:r>
      <w:r w:rsidR="00C96EE1">
        <w:rPr>
          <w:sz w:val="24"/>
        </w:rPr>
        <w:t>комплекс</w:t>
      </w:r>
      <w:r w:rsidR="00C96EE1">
        <w:rPr>
          <w:spacing w:val="-7"/>
          <w:sz w:val="24"/>
        </w:rPr>
        <w:t xml:space="preserve"> </w:t>
      </w:r>
      <w:r w:rsidR="00C96EE1">
        <w:rPr>
          <w:spacing w:val="-2"/>
          <w:sz w:val="24"/>
        </w:rPr>
        <w:t>(ТЭК).</w:t>
      </w:r>
    </w:p>
    <w:p w14:paraId="7C46049C" w14:textId="77777777" w:rsidR="0092247A" w:rsidRDefault="00C96EE1" w:rsidP="001C7E68">
      <w:pPr>
        <w:pStyle w:val="a3"/>
        <w:tabs>
          <w:tab w:val="left" w:pos="2661"/>
          <w:tab w:val="left" w:pos="4715"/>
          <w:tab w:val="left" w:pos="7669"/>
          <w:tab w:val="left" w:pos="9668"/>
        </w:tabs>
        <w:ind w:left="567" w:right="1181" w:firstLine="0"/>
      </w:pPr>
      <w: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w:t>
      </w:r>
      <w:r>
        <w:rPr>
          <w:spacing w:val="-2"/>
        </w:rPr>
        <w:t>ресурсов,</w:t>
      </w:r>
      <w:r w:rsidR="006730BE">
        <w:t xml:space="preserve"> </w:t>
      </w:r>
      <w:r>
        <w:rPr>
          <w:spacing w:val="-2"/>
        </w:rPr>
        <w:t>систем</w:t>
      </w:r>
      <w:r w:rsidR="006730BE">
        <w:t xml:space="preserve"> </w:t>
      </w:r>
      <w:r>
        <w:rPr>
          <w:spacing w:val="-2"/>
        </w:rPr>
        <w:t>трубопроводов.</w:t>
      </w:r>
      <w:r w:rsidR="006730BE">
        <w:t xml:space="preserve"> </w:t>
      </w:r>
      <w:r>
        <w:rPr>
          <w:spacing w:val="-2"/>
        </w:rPr>
        <w:t>Место</w:t>
      </w:r>
      <w:r w:rsidR="006730BE">
        <w:t xml:space="preserve"> </w:t>
      </w:r>
      <w:r>
        <w:rPr>
          <w:spacing w:val="-2"/>
        </w:rPr>
        <w:t xml:space="preserve">России </w:t>
      </w:r>
      <w:r>
        <w:t xml:space="preserve">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w:t>
      </w:r>
      <w:r>
        <w:rPr>
          <w:position w:val="1"/>
        </w:rPr>
        <w:t>России на период до 2035 года».</w:t>
      </w:r>
    </w:p>
    <w:p w14:paraId="252BD09B" w14:textId="77777777" w:rsidR="0092247A" w:rsidRDefault="00C96EE1" w:rsidP="006730BE">
      <w:pPr>
        <w:pStyle w:val="a3"/>
        <w:ind w:left="567" w:right="1181" w:firstLine="0"/>
      </w:pPr>
      <w:r>
        <w:t>Практические</w:t>
      </w:r>
      <w:r>
        <w:rPr>
          <w:spacing w:val="64"/>
        </w:rPr>
        <w:t xml:space="preserve">   </w:t>
      </w:r>
      <w:r>
        <w:t>работы:</w:t>
      </w:r>
      <w:r>
        <w:rPr>
          <w:spacing w:val="66"/>
        </w:rPr>
        <w:t xml:space="preserve">   </w:t>
      </w:r>
      <w:r>
        <w:t>«Анализ</w:t>
      </w:r>
      <w:r>
        <w:rPr>
          <w:spacing w:val="65"/>
        </w:rPr>
        <w:t xml:space="preserve">   </w:t>
      </w:r>
      <w:r>
        <w:t>статистических</w:t>
      </w:r>
      <w:r>
        <w:rPr>
          <w:spacing w:val="64"/>
        </w:rPr>
        <w:t xml:space="preserve">   </w:t>
      </w:r>
      <w:r>
        <w:t>и</w:t>
      </w:r>
      <w:r>
        <w:rPr>
          <w:spacing w:val="64"/>
        </w:rPr>
        <w:t xml:space="preserve">   </w:t>
      </w:r>
      <w:r>
        <w:t>текстовых</w:t>
      </w:r>
      <w:r>
        <w:rPr>
          <w:spacing w:val="65"/>
        </w:rPr>
        <w:t xml:space="preserve">   </w:t>
      </w:r>
      <w:r>
        <w:t>материалов с</w:t>
      </w:r>
      <w:r>
        <w:rPr>
          <w:spacing w:val="40"/>
        </w:rPr>
        <w:t xml:space="preserve"> </w:t>
      </w:r>
      <w:r>
        <w:t>целью</w:t>
      </w:r>
      <w:r>
        <w:rPr>
          <w:spacing w:val="40"/>
        </w:rPr>
        <w:t xml:space="preserve"> </w:t>
      </w:r>
      <w:r>
        <w:t>сравнения</w:t>
      </w:r>
      <w:r>
        <w:rPr>
          <w:spacing w:val="40"/>
        </w:rPr>
        <w:t xml:space="preserve"> </w:t>
      </w:r>
      <w:r>
        <w:t>стоимости</w:t>
      </w:r>
      <w:r>
        <w:rPr>
          <w:spacing w:val="40"/>
        </w:rPr>
        <w:t xml:space="preserve"> </w:t>
      </w:r>
      <w:r>
        <w:t>электроэнергии</w:t>
      </w:r>
      <w:r>
        <w:rPr>
          <w:spacing w:val="40"/>
        </w:rPr>
        <w:t xml:space="preserve"> </w:t>
      </w:r>
      <w:r>
        <w:t>для</w:t>
      </w:r>
      <w:r>
        <w:rPr>
          <w:spacing w:val="40"/>
        </w:rPr>
        <w:t xml:space="preserve"> </w:t>
      </w:r>
      <w:r>
        <w:t>населения</w:t>
      </w:r>
      <w:r>
        <w:rPr>
          <w:spacing w:val="40"/>
        </w:rPr>
        <w:t xml:space="preserve"> </w:t>
      </w:r>
      <w:r>
        <w:t>России</w:t>
      </w:r>
      <w:r>
        <w:rPr>
          <w:spacing w:val="40"/>
        </w:rPr>
        <w:t xml:space="preserve"> </w:t>
      </w:r>
      <w:r>
        <w:t>в</w:t>
      </w:r>
      <w:r>
        <w:rPr>
          <w:spacing w:val="40"/>
        </w:rPr>
        <w:t xml:space="preserve"> </w:t>
      </w:r>
      <w:r>
        <w:t>различных</w:t>
      </w:r>
      <w:r>
        <w:rPr>
          <w:spacing w:val="40"/>
        </w:rPr>
        <w:t xml:space="preserve"> </w:t>
      </w:r>
      <w:r>
        <w:t>регионах»,</w:t>
      </w:r>
      <w:r w:rsidR="006730BE">
        <w:t xml:space="preserve"> </w:t>
      </w:r>
      <w:r>
        <w:t>«Сравнительная</w:t>
      </w:r>
      <w:r>
        <w:rPr>
          <w:spacing w:val="77"/>
        </w:rPr>
        <w:t xml:space="preserve">  </w:t>
      </w:r>
      <w:r>
        <w:t>оценка</w:t>
      </w:r>
      <w:r>
        <w:rPr>
          <w:spacing w:val="77"/>
        </w:rPr>
        <w:t xml:space="preserve"> </w:t>
      </w:r>
      <w:r>
        <w:t>возможностей</w:t>
      </w:r>
      <w:r>
        <w:rPr>
          <w:spacing w:val="77"/>
        </w:rPr>
        <w:t xml:space="preserve">    </w:t>
      </w:r>
      <w:r>
        <w:t>для</w:t>
      </w:r>
      <w:r>
        <w:rPr>
          <w:spacing w:val="77"/>
        </w:rPr>
        <w:t xml:space="preserve">    </w:t>
      </w:r>
      <w:r>
        <w:t>развития</w:t>
      </w:r>
      <w:r>
        <w:rPr>
          <w:spacing w:val="77"/>
        </w:rPr>
        <w:t xml:space="preserve">    </w:t>
      </w:r>
      <w:r>
        <w:t>энергетики</w:t>
      </w:r>
      <w:r>
        <w:rPr>
          <w:spacing w:val="76"/>
        </w:rPr>
        <w:t xml:space="preserve">  </w:t>
      </w:r>
      <w:r>
        <w:t>ВИЭ в отдельных регионах стран».</w:t>
      </w:r>
    </w:p>
    <w:p w14:paraId="1CEE8E92" w14:textId="77777777" w:rsidR="0092247A" w:rsidRDefault="006730BE" w:rsidP="000F08BB">
      <w:pPr>
        <w:pStyle w:val="a4"/>
        <w:numPr>
          <w:ilvl w:val="4"/>
          <w:numId w:val="138"/>
        </w:numPr>
        <w:tabs>
          <w:tab w:val="left" w:pos="2068"/>
        </w:tabs>
        <w:ind w:right="1181"/>
        <w:rPr>
          <w:sz w:val="24"/>
        </w:rPr>
      </w:pPr>
      <w:r>
        <w:rPr>
          <w:sz w:val="24"/>
        </w:rPr>
        <w:t xml:space="preserve"> </w:t>
      </w:r>
      <w:r w:rsidR="00C96EE1">
        <w:rPr>
          <w:sz w:val="24"/>
        </w:rPr>
        <w:t>Металлургический</w:t>
      </w:r>
      <w:r w:rsidR="00C96EE1">
        <w:rPr>
          <w:spacing w:val="-7"/>
          <w:sz w:val="24"/>
        </w:rPr>
        <w:t xml:space="preserve"> </w:t>
      </w:r>
      <w:r w:rsidR="00C96EE1">
        <w:rPr>
          <w:spacing w:val="-2"/>
          <w:sz w:val="24"/>
        </w:rPr>
        <w:t>комплекс.</w:t>
      </w:r>
    </w:p>
    <w:p w14:paraId="06E03CBA" w14:textId="77777777" w:rsidR="0092247A" w:rsidRDefault="00C96EE1" w:rsidP="001C7E68">
      <w:pPr>
        <w:pStyle w:val="a3"/>
        <w:tabs>
          <w:tab w:val="left" w:pos="1911"/>
          <w:tab w:val="left" w:pos="3615"/>
          <w:tab w:val="left" w:pos="5666"/>
          <w:tab w:val="left" w:pos="7547"/>
          <w:tab w:val="left" w:pos="9629"/>
        </w:tabs>
        <w:ind w:left="567" w:right="1181" w:firstLine="0"/>
      </w:pPr>
      <w:r>
        <w:t xml:space="preserve">Состав, место и значение в хозяйстве. Место России в мировом производстве чёрных и </w:t>
      </w:r>
      <w:r>
        <w:rPr>
          <w:spacing w:val="-2"/>
        </w:rPr>
        <w:t>цветных</w:t>
      </w:r>
      <w:r w:rsidR="006730BE">
        <w:t xml:space="preserve"> </w:t>
      </w:r>
      <w:r>
        <w:rPr>
          <w:spacing w:val="-2"/>
        </w:rPr>
        <w:t>металлов.</w:t>
      </w:r>
      <w:r w:rsidR="006730BE">
        <w:t xml:space="preserve"> </w:t>
      </w:r>
      <w:r>
        <w:rPr>
          <w:spacing w:val="-2"/>
        </w:rPr>
        <w:t>Особенности</w:t>
      </w:r>
      <w:r w:rsidR="006730BE">
        <w:t xml:space="preserve"> </w:t>
      </w:r>
      <w:r>
        <w:rPr>
          <w:spacing w:val="-2"/>
        </w:rPr>
        <w:t>технологии</w:t>
      </w:r>
      <w:r>
        <w:tab/>
      </w:r>
      <w:r>
        <w:rPr>
          <w:spacing w:val="-2"/>
        </w:rPr>
        <w:t>производства</w:t>
      </w:r>
      <w:r>
        <w:tab/>
      </w:r>
      <w:r>
        <w:rPr>
          <w:spacing w:val="-2"/>
        </w:rPr>
        <w:t xml:space="preserve">чёрных </w:t>
      </w:r>
      <w:r>
        <w:t>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14:paraId="63865C32" w14:textId="77777777" w:rsidR="0092247A" w:rsidRDefault="00C96EE1" w:rsidP="001C7E68">
      <w:pPr>
        <w:pStyle w:val="a3"/>
        <w:ind w:left="567" w:right="1181" w:firstLine="0"/>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14:paraId="348BE5F2" w14:textId="77777777" w:rsidR="0092247A" w:rsidRDefault="006730BE" w:rsidP="000F08BB">
      <w:pPr>
        <w:pStyle w:val="a4"/>
        <w:numPr>
          <w:ilvl w:val="4"/>
          <w:numId w:val="138"/>
        </w:numPr>
        <w:tabs>
          <w:tab w:val="left" w:pos="2068"/>
        </w:tabs>
        <w:spacing w:before="1"/>
        <w:ind w:right="1181"/>
        <w:rPr>
          <w:sz w:val="24"/>
        </w:rPr>
      </w:pPr>
      <w:r>
        <w:rPr>
          <w:sz w:val="24"/>
        </w:rPr>
        <w:t xml:space="preserve"> </w:t>
      </w:r>
      <w:r w:rsidR="00C96EE1">
        <w:rPr>
          <w:sz w:val="24"/>
        </w:rPr>
        <w:t>Машиностроительный</w:t>
      </w:r>
      <w:r w:rsidR="00C96EE1">
        <w:rPr>
          <w:spacing w:val="-11"/>
          <w:sz w:val="24"/>
        </w:rPr>
        <w:t xml:space="preserve"> </w:t>
      </w:r>
      <w:r w:rsidR="00C96EE1">
        <w:rPr>
          <w:spacing w:val="-2"/>
          <w:sz w:val="24"/>
        </w:rPr>
        <w:t>комплекс.</w:t>
      </w:r>
    </w:p>
    <w:p w14:paraId="76015173" w14:textId="77777777" w:rsidR="0092247A" w:rsidRDefault="00C96EE1" w:rsidP="001C7E68">
      <w:pPr>
        <w:pStyle w:val="a3"/>
        <w:ind w:left="567" w:right="1181" w:firstLine="0"/>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w:t>
      </w:r>
      <w:r>
        <w:rPr>
          <w:spacing w:val="-2"/>
        </w:rPr>
        <w:t xml:space="preserve"> </w:t>
      </w:r>
      <w:r>
        <w:t>важнейших</w:t>
      </w:r>
      <w:r>
        <w:rPr>
          <w:spacing w:val="-3"/>
        </w:rPr>
        <w:t xml:space="preserve"> </w:t>
      </w:r>
      <w:r>
        <w:t>отраслей:</w:t>
      </w:r>
      <w:r>
        <w:rPr>
          <w:spacing w:val="-2"/>
        </w:rPr>
        <w:t xml:space="preserve"> </w:t>
      </w:r>
      <w:r>
        <w:t>основные</w:t>
      </w:r>
      <w:r>
        <w:rPr>
          <w:spacing w:val="-4"/>
        </w:rPr>
        <w:t xml:space="preserve"> </w:t>
      </w:r>
      <w:r>
        <w:t>районы</w:t>
      </w:r>
      <w:r>
        <w:rPr>
          <w:spacing w:val="-2"/>
        </w:rPr>
        <w:t xml:space="preserve"> </w:t>
      </w:r>
      <w:r>
        <w:t>и</w:t>
      </w:r>
      <w:r>
        <w:rPr>
          <w:spacing w:val="-2"/>
        </w:rPr>
        <w:t xml:space="preserve"> </w:t>
      </w:r>
      <w:r>
        <w:t>центры.</w:t>
      </w:r>
      <w:r>
        <w:rPr>
          <w:spacing w:val="-2"/>
        </w:rPr>
        <w:t xml:space="preserve"> </w:t>
      </w:r>
      <w:r>
        <w:t>Роль</w:t>
      </w:r>
      <w:r>
        <w:rPr>
          <w:spacing w:val="-2"/>
        </w:rPr>
        <w:t xml:space="preserve"> </w:t>
      </w:r>
      <w:r>
        <w:t>машиностроения</w:t>
      </w:r>
      <w:r>
        <w:rPr>
          <w:spacing w:val="-2"/>
        </w:rPr>
        <w:t xml:space="preserve"> </w:t>
      </w:r>
      <w:r>
        <w:t>в</w:t>
      </w:r>
      <w:r>
        <w:rPr>
          <w:spacing w:val="-3"/>
        </w:rPr>
        <w:t xml:space="preserve"> </w:t>
      </w:r>
      <w:r>
        <w:t>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2B9E8F22" w14:textId="77777777" w:rsidR="0092247A" w:rsidRDefault="00C96EE1" w:rsidP="001C7E68">
      <w:pPr>
        <w:pStyle w:val="a3"/>
        <w:ind w:left="567" w:right="1181" w:firstLine="0"/>
      </w:pPr>
      <w: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w:t>
      </w:r>
      <w:r>
        <w:rPr>
          <w:spacing w:val="-2"/>
        </w:rPr>
        <w:t>информации.</w:t>
      </w:r>
    </w:p>
    <w:p w14:paraId="7CE5C39F" w14:textId="77777777" w:rsidR="0092247A" w:rsidRDefault="006730BE" w:rsidP="000F08BB">
      <w:pPr>
        <w:pStyle w:val="a4"/>
        <w:numPr>
          <w:ilvl w:val="4"/>
          <w:numId w:val="138"/>
        </w:numPr>
        <w:tabs>
          <w:tab w:val="left" w:pos="2128"/>
        </w:tabs>
        <w:ind w:right="1181"/>
        <w:rPr>
          <w:sz w:val="24"/>
        </w:rPr>
      </w:pPr>
      <w:r>
        <w:rPr>
          <w:sz w:val="24"/>
        </w:rPr>
        <w:t xml:space="preserve"> </w:t>
      </w:r>
      <w:r w:rsidR="00C96EE1">
        <w:rPr>
          <w:sz w:val="24"/>
        </w:rPr>
        <w:t>Химико-лесной</w:t>
      </w:r>
      <w:r w:rsidR="00C96EE1">
        <w:rPr>
          <w:spacing w:val="-15"/>
          <w:sz w:val="24"/>
        </w:rPr>
        <w:t xml:space="preserve"> </w:t>
      </w:r>
      <w:r w:rsidR="00C96EE1">
        <w:rPr>
          <w:sz w:val="24"/>
        </w:rPr>
        <w:t>комплекс. Химическая промышленность.</w:t>
      </w:r>
    </w:p>
    <w:p w14:paraId="158E946A" w14:textId="77777777" w:rsidR="0092247A" w:rsidRDefault="00C96EE1" w:rsidP="006730BE">
      <w:pPr>
        <w:pStyle w:val="a3"/>
        <w:ind w:left="567" w:right="1181" w:firstLine="0"/>
      </w:pPr>
      <w: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w:t>
      </w:r>
      <w:r>
        <w:rPr>
          <w:spacing w:val="-2"/>
        </w:rPr>
        <w:t>года».</w:t>
      </w:r>
      <w:r w:rsidR="006730BE">
        <w:t xml:space="preserve"> </w:t>
      </w:r>
      <w:r>
        <w:t>Лесопромышленный</w:t>
      </w:r>
      <w:r>
        <w:rPr>
          <w:spacing w:val="-7"/>
        </w:rPr>
        <w:t xml:space="preserve"> </w:t>
      </w:r>
      <w:r>
        <w:rPr>
          <w:spacing w:val="-2"/>
        </w:rPr>
        <w:t>комплекс.</w:t>
      </w:r>
    </w:p>
    <w:p w14:paraId="19E05E7B" w14:textId="77777777" w:rsidR="0092247A" w:rsidRDefault="00C96EE1" w:rsidP="001C7E68">
      <w:pPr>
        <w:pStyle w:val="a3"/>
        <w:tabs>
          <w:tab w:val="left" w:pos="2284"/>
          <w:tab w:val="left" w:pos="4561"/>
          <w:tab w:val="left" w:pos="7934"/>
        </w:tabs>
        <w:ind w:left="567" w:right="1181" w:firstLine="0"/>
      </w:pPr>
      <w:r>
        <w:t xml:space="preserve">Состав, место и значение в хозяйстве. Место России в мировом производстве продукции </w:t>
      </w:r>
      <w:r>
        <w:rPr>
          <w:spacing w:val="-2"/>
        </w:rPr>
        <w:t>лесного</w:t>
      </w:r>
      <w:r w:rsidR="006730BE">
        <w:t xml:space="preserve"> </w:t>
      </w:r>
      <w:r>
        <w:rPr>
          <w:spacing w:val="-2"/>
        </w:rPr>
        <w:t>комплекса.</w:t>
      </w:r>
      <w:r w:rsidR="006730BE">
        <w:t xml:space="preserve"> </w:t>
      </w:r>
      <w:r>
        <w:rPr>
          <w:spacing w:val="-2"/>
        </w:rPr>
        <w:t>Лесозаготовительная,</w:t>
      </w:r>
      <w:r w:rsidR="006730BE">
        <w:t xml:space="preserve"> </w:t>
      </w:r>
      <w:r>
        <w:rPr>
          <w:spacing w:val="-2"/>
        </w:rPr>
        <w:t xml:space="preserve">деревообрабатывающая </w:t>
      </w:r>
      <w:r>
        <w:t>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4F956275" w14:textId="77777777" w:rsidR="0092247A" w:rsidRDefault="00C96EE1" w:rsidP="001C7E68">
      <w:pPr>
        <w:pStyle w:val="a3"/>
        <w:spacing w:before="1"/>
        <w:ind w:left="567" w:right="1181" w:firstLine="0"/>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30EF112D" w14:textId="77777777" w:rsidR="0092247A" w:rsidRDefault="00C96EE1" w:rsidP="001C7E68">
      <w:pPr>
        <w:pStyle w:val="a3"/>
        <w:ind w:left="567" w:right="1181" w:firstLine="0"/>
      </w:pPr>
      <w:r>
        <w:t>Практическая работа « Анализ документов «Прогноз развития лесного сектора</w:t>
      </w:r>
      <w:r>
        <w:rPr>
          <w:spacing w:val="40"/>
        </w:rPr>
        <w:t xml:space="preserve"> </w:t>
      </w:r>
      <w:r>
        <w:t>Российской Федерации до 2030 года»</w:t>
      </w:r>
      <w:r>
        <w:rPr>
          <w:spacing w:val="40"/>
        </w:rPr>
        <w:t xml:space="preserve"> </w:t>
      </w:r>
      <w:r>
        <w:t>(Гл 1, 3 и 11)</w:t>
      </w:r>
      <w:r>
        <w:rPr>
          <w:spacing w:val="40"/>
        </w:rPr>
        <w:t xml:space="preserve"> </w:t>
      </w:r>
      <w:r>
        <w:t>и «Стратегия развития лесного комплекса Российской</w:t>
      </w:r>
      <w:r>
        <w:rPr>
          <w:spacing w:val="80"/>
          <w:w w:val="150"/>
        </w:rPr>
        <w:t xml:space="preserve">  </w:t>
      </w:r>
      <w:r>
        <w:t>Федерации</w:t>
      </w:r>
      <w:r>
        <w:rPr>
          <w:spacing w:val="80"/>
          <w:w w:val="150"/>
        </w:rPr>
        <w:t xml:space="preserve">  </w:t>
      </w:r>
      <w:r>
        <w:t>до</w:t>
      </w:r>
      <w:r>
        <w:rPr>
          <w:spacing w:val="80"/>
          <w:w w:val="150"/>
        </w:rPr>
        <w:t xml:space="preserve">  </w:t>
      </w:r>
      <w:r>
        <w:t>2030</w:t>
      </w:r>
      <w:r>
        <w:rPr>
          <w:spacing w:val="80"/>
          <w:w w:val="150"/>
        </w:rPr>
        <w:t xml:space="preserve">  </w:t>
      </w:r>
      <w:r>
        <w:t>года»</w:t>
      </w:r>
      <w:r>
        <w:rPr>
          <w:spacing w:val="80"/>
          <w:w w:val="150"/>
        </w:rPr>
        <w:t xml:space="preserve">  </w:t>
      </w:r>
      <w:r>
        <w:t>(Гл</w:t>
      </w:r>
      <w:r>
        <w:rPr>
          <w:spacing w:val="80"/>
          <w:w w:val="150"/>
        </w:rPr>
        <w:t xml:space="preserve">  </w:t>
      </w:r>
      <w:r>
        <w:t>II</w:t>
      </w:r>
      <w:r>
        <w:rPr>
          <w:spacing w:val="80"/>
          <w:w w:val="150"/>
        </w:rPr>
        <w:t xml:space="preserve">  </w:t>
      </w:r>
      <w:r>
        <w:t>и</w:t>
      </w:r>
      <w:r>
        <w:rPr>
          <w:spacing w:val="80"/>
          <w:w w:val="150"/>
        </w:rPr>
        <w:t xml:space="preserve">  </w:t>
      </w:r>
      <w:r>
        <w:t>III,</w:t>
      </w:r>
      <w:r>
        <w:rPr>
          <w:spacing w:val="80"/>
          <w:w w:val="150"/>
        </w:rPr>
        <w:t xml:space="preserve">  </w:t>
      </w:r>
      <w:r>
        <w:t>Приложения</w:t>
      </w:r>
      <w:r>
        <w:rPr>
          <w:spacing w:val="80"/>
          <w:w w:val="150"/>
        </w:rPr>
        <w:t xml:space="preserve">  </w:t>
      </w:r>
      <w:r>
        <w:t>№</w:t>
      </w:r>
      <w:r>
        <w:rPr>
          <w:spacing w:val="80"/>
          <w:w w:val="150"/>
        </w:rPr>
        <w:t xml:space="preserve">  </w:t>
      </w:r>
      <w:r>
        <w:t xml:space="preserve">1 и № 18) с целью определения перспектив и проблем развития </w:t>
      </w:r>
      <w:r>
        <w:lastRenderedPageBreak/>
        <w:t>комплекса».</w:t>
      </w:r>
    </w:p>
    <w:p w14:paraId="5E72A9B0" w14:textId="77777777" w:rsidR="0092247A" w:rsidRDefault="006730BE" w:rsidP="000F08BB">
      <w:pPr>
        <w:pStyle w:val="a4"/>
        <w:numPr>
          <w:ilvl w:val="4"/>
          <w:numId w:val="138"/>
        </w:numPr>
        <w:tabs>
          <w:tab w:val="left" w:pos="2068"/>
        </w:tabs>
        <w:ind w:right="1181"/>
        <w:rPr>
          <w:sz w:val="24"/>
        </w:rPr>
      </w:pPr>
      <w:r>
        <w:rPr>
          <w:sz w:val="24"/>
        </w:rPr>
        <w:t xml:space="preserve"> </w:t>
      </w:r>
      <w:r w:rsidR="00C96EE1">
        <w:rPr>
          <w:sz w:val="24"/>
        </w:rPr>
        <w:t>Агропромышленный</w:t>
      </w:r>
      <w:r w:rsidR="00C96EE1">
        <w:rPr>
          <w:spacing w:val="-9"/>
          <w:sz w:val="24"/>
        </w:rPr>
        <w:t xml:space="preserve"> </w:t>
      </w:r>
      <w:r w:rsidR="00C96EE1">
        <w:rPr>
          <w:sz w:val="24"/>
        </w:rPr>
        <w:t>комплекс</w:t>
      </w:r>
      <w:r w:rsidR="00C96EE1">
        <w:rPr>
          <w:spacing w:val="-7"/>
          <w:sz w:val="24"/>
        </w:rPr>
        <w:t xml:space="preserve"> </w:t>
      </w:r>
      <w:r w:rsidR="00C96EE1">
        <w:rPr>
          <w:spacing w:val="-2"/>
          <w:sz w:val="24"/>
        </w:rPr>
        <w:t>(АПК).</w:t>
      </w:r>
    </w:p>
    <w:p w14:paraId="6FE4A392" w14:textId="77777777" w:rsidR="0092247A" w:rsidRDefault="00C96EE1" w:rsidP="001C7E68">
      <w:pPr>
        <w:pStyle w:val="a3"/>
        <w:tabs>
          <w:tab w:val="left" w:pos="3678"/>
          <w:tab w:val="left" w:pos="5929"/>
          <w:tab w:val="left" w:pos="9650"/>
        </w:tabs>
        <w:ind w:left="567" w:right="1181" w:firstLine="0"/>
      </w:pPr>
      <w: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w:t>
      </w:r>
      <w:r>
        <w:rPr>
          <w:spacing w:val="-2"/>
        </w:rPr>
        <w:t>агроклиматические</w:t>
      </w:r>
      <w:r w:rsidR="006730BE">
        <w:t xml:space="preserve"> </w:t>
      </w:r>
      <w:r>
        <w:rPr>
          <w:spacing w:val="-2"/>
        </w:rPr>
        <w:t>ресурсы.</w:t>
      </w:r>
      <w:r>
        <w:tab/>
      </w:r>
      <w:r>
        <w:rPr>
          <w:spacing w:val="-2"/>
        </w:rPr>
        <w:t>Сельскохозяйственные</w:t>
      </w:r>
      <w:r w:rsidR="006730BE">
        <w:t xml:space="preserve"> </w:t>
      </w:r>
      <w:r>
        <w:rPr>
          <w:spacing w:val="-2"/>
        </w:rPr>
        <w:t xml:space="preserve">угодья, </w:t>
      </w:r>
      <w:r>
        <w:t>их площадь и структура. Растениеводство и животноводство: география основных отраслей. Сельское хозяйство и окружающая среда.</w:t>
      </w:r>
    </w:p>
    <w:p w14:paraId="316401B0" w14:textId="77777777" w:rsidR="0092247A" w:rsidRDefault="00C96EE1" w:rsidP="001C7E68">
      <w:pPr>
        <w:pStyle w:val="a3"/>
        <w:tabs>
          <w:tab w:val="left" w:pos="2460"/>
          <w:tab w:val="left" w:pos="4279"/>
          <w:tab w:val="left" w:pos="6196"/>
          <w:tab w:val="left" w:pos="7907"/>
          <w:tab w:val="left" w:pos="9624"/>
        </w:tabs>
        <w:ind w:left="567" w:right="1181" w:firstLine="0"/>
      </w:pPr>
      <w:r>
        <w:t xml:space="preserve">Пищевая промышленность. Состав, место и значение в хозяйстве. Факторы размещения </w:t>
      </w:r>
      <w:r>
        <w:rPr>
          <w:spacing w:val="-2"/>
        </w:rPr>
        <w:t>предприятий.</w:t>
      </w:r>
      <w:r w:rsidR="006730BE">
        <w:t xml:space="preserve"> </w:t>
      </w:r>
      <w:r>
        <w:rPr>
          <w:spacing w:val="-2"/>
        </w:rPr>
        <w:t>География</w:t>
      </w:r>
      <w:r w:rsidR="006730BE">
        <w:t xml:space="preserve"> </w:t>
      </w:r>
      <w:r>
        <w:rPr>
          <w:spacing w:val="-2"/>
        </w:rPr>
        <w:t>важнейших</w:t>
      </w:r>
      <w:r w:rsidR="006730BE">
        <w:t xml:space="preserve"> </w:t>
      </w:r>
      <w:r>
        <w:rPr>
          <w:spacing w:val="-2"/>
        </w:rPr>
        <w:t>отраслей:</w:t>
      </w:r>
      <w:r w:rsidR="006730BE">
        <w:t xml:space="preserve"> </w:t>
      </w:r>
      <w:r>
        <w:rPr>
          <w:spacing w:val="-2"/>
        </w:rPr>
        <w:t>основные</w:t>
      </w:r>
      <w:r w:rsidR="006730BE">
        <w:t xml:space="preserve"> </w:t>
      </w:r>
      <w:r>
        <w:rPr>
          <w:spacing w:val="-2"/>
        </w:rPr>
        <w:t xml:space="preserve">районы </w:t>
      </w:r>
      <w:r>
        <w:t>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w:t>
      </w:r>
      <w:r>
        <w:rPr>
          <w:spacing w:val="40"/>
        </w:rPr>
        <w:t xml:space="preserve"> </w:t>
      </w:r>
      <w:r>
        <w:t>основные</w:t>
      </w:r>
      <w:r>
        <w:rPr>
          <w:spacing w:val="39"/>
        </w:rPr>
        <w:t xml:space="preserve"> </w:t>
      </w:r>
      <w:r>
        <w:t>районы</w:t>
      </w:r>
      <w:r>
        <w:rPr>
          <w:spacing w:val="40"/>
        </w:rPr>
        <w:t xml:space="preserve"> </w:t>
      </w:r>
      <w:r>
        <w:t>и</w:t>
      </w:r>
      <w:r>
        <w:rPr>
          <w:spacing w:val="40"/>
        </w:rPr>
        <w:t xml:space="preserve"> </w:t>
      </w:r>
      <w:r>
        <w:t>центры.</w:t>
      </w:r>
      <w:r>
        <w:rPr>
          <w:spacing w:val="40"/>
        </w:rPr>
        <w:t xml:space="preserve"> </w:t>
      </w:r>
      <w:r>
        <w:t>Лёгкая</w:t>
      </w:r>
      <w:r>
        <w:rPr>
          <w:spacing w:val="40"/>
        </w:rPr>
        <w:t xml:space="preserve"> </w:t>
      </w:r>
      <w:r>
        <w:t>промышленность</w:t>
      </w:r>
      <w:r>
        <w:rPr>
          <w:spacing w:val="40"/>
        </w:rPr>
        <w:t xml:space="preserve"> </w:t>
      </w:r>
      <w:r>
        <w:t>и</w:t>
      </w:r>
      <w:r>
        <w:rPr>
          <w:spacing w:val="39"/>
        </w:rPr>
        <w:t xml:space="preserve"> </w:t>
      </w:r>
      <w:r>
        <w:t>охрана</w:t>
      </w:r>
      <w:r>
        <w:rPr>
          <w:spacing w:val="40"/>
        </w:rPr>
        <w:t xml:space="preserve"> </w:t>
      </w:r>
      <w:r>
        <w:t>окружающей</w:t>
      </w:r>
      <w:r>
        <w:rPr>
          <w:spacing w:val="40"/>
        </w:rPr>
        <w:t xml:space="preserve"> </w:t>
      </w:r>
      <w:r>
        <w:t>среды.</w:t>
      </w:r>
    </w:p>
    <w:p w14:paraId="64A19B45" w14:textId="77777777" w:rsidR="0092247A" w:rsidRDefault="00C96EE1" w:rsidP="006730BE">
      <w:pPr>
        <w:pStyle w:val="a3"/>
        <w:spacing w:before="1"/>
        <w:ind w:left="567" w:right="1181" w:firstLine="0"/>
      </w:pPr>
      <w:r>
        <w:t xml:space="preserve">«Стратегия развития агропромышленного и рыбохозяйственного комплексов Российской </w:t>
      </w:r>
      <w:r>
        <w:rPr>
          <w:spacing w:val="-2"/>
        </w:rPr>
        <w:t>Федерации</w:t>
      </w:r>
      <w:r w:rsidR="006730BE">
        <w:t xml:space="preserve"> </w:t>
      </w:r>
      <w:r>
        <w:t>на</w:t>
      </w:r>
      <w:r>
        <w:rPr>
          <w:spacing w:val="-4"/>
        </w:rPr>
        <w:t xml:space="preserve"> </w:t>
      </w:r>
      <w:r>
        <w:t>период</w:t>
      </w:r>
      <w:r>
        <w:rPr>
          <w:spacing w:val="-2"/>
        </w:rPr>
        <w:t xml:space="preserve"> </w:t>
      </w:r>
      <w:r>
        <w:t>до</w:t>
      </w:r>
      <w:r>
        <w:rPr>
          <w:spacing w:val="-2"/>
        </w:rPr>
        <w:t xml:space="preserve"> </w:t>
      </w:r>
      <w:r>
        <w:t>2030</w:t>
      </w:r>
      <w:r>
        <w:rPr>
          <w:spacing w:val="-2"/>
        </w:rPr>
        <w:t xml:space="preserve"> </w:t>
      </w:r>
      <w:r>
        <w:t>года».</w:t>
      </w:r>
      <w:r>
        <w:rPr>
          <w:spacing w:val="-1"/>
        </w:rPr>
        <w:t xml:space="preserve"> </w:t>
      </w:r>
      <w:r>
        <w:t>Особенности</w:t>
      </w:r>
      <w:r>
        <w:rPr>
          <w:spacing w:val="-1"/>
        </w:rPr>
        <w:t xml:space="preserve"> </w:t>
      </w:r>
      <w:r>
        <w:t>АПК</w:t>
      </w:r>
      <w:r>
        <w:rPr>
          <w:spacing w:val="-2"/>
        </w:rPr>
        <w:t xml:space="preserve"> </w:t>
      </w:r>
      <w:r>
        <w:t>своего</w:t>
      </w:r>
      <w:r>
        <w:rPr>
          <w:spacing w:val="-2"/>
        </w:rPr>
        <w:t xml:space="preserve"> края.</w:t>
      </w:r>
    </w:p>
    <w:p w14:paraId="26CE9A35" w14:textId="77777777" w:rsidR="0092247A" w:rsidRDefault="00C96EE1" w:rsidP="001C7E68">
      <w:pPr>
        <w:pStyle w:val="a3"/>
        <w:ind w:left="567" w:right="1181" w:firstLine="0"/>
      </w:pPr>
      <w:r>
        <w:t>Практическая работа. «Определение влияния природных и социальных факторов на размещение отраслей АПК».</w:t>
      </w:r>
    </w:p>
    <w:p w14:paraId="5EFEAB8F" w14:textId="77777777" w:rsidR="0092247A" w:rsidRDefault="006730BE" w:rsidP="000F08BB">
      <w:pPr>
        <w:pStyle w:val="a4"/>
        <w:numPr>
          <w:ilvl w:val="4"/>
          <w:numId w:val="138"/>
        </w:numPr>
        <w:tabs>
          <w:tab w:val="left" w:pos="2068"/>
        </w:tabs>
        <w:ind w:right="1181"/>
        <w:rPr>
          <w:sz w:val="24"/>
        </w:rPr>
      </w:pPr>
      <w:r>
        <w:rPr>
          <w:sz w:val="24"/>
        </w:rPr>
        <w:t xml:space="preserve"> </w:t>
      </w:r>
      <w:r w:rsidR="00C96EE1">
        <w:rPr>
          <w:sz w:val="24"/>
        </w:rPr>
        <w:t>Инфраструктурный</w:t>
      </w:r>
      <w:r w:rsidR="00C96EE1">
        <w:rPr>
          <w:spacing w:val="-10"/>
          <w:sz w:val="24"/>
        </w:rPr>
        <w:t xml:space="preserve"> </w:t>
      </w:r>
      <w:r w:rsidR="00C96EE1">
        <w:rPr>
          <w:spacing w:val="-2"/>
          <w:sz w:val="24"/>
        </w:rPr>
        <w:t>комплекс.</w:t>
      </w:r>
    </w:p>
    <w:p w14:paraId="6B0871A7" w14:textId="77777777" w:rsidR="0092247A" w:rsidRDefault="00C96EE1" w:rsidP="001C7E68">
      <w:pPr>
        <w:pStyle w:val="a3"/>
        <w:ind w:left="567" w:right="1181" w:firstLine="0"/>
      </w:pPr>
      <w:r>
        <w:t>Состав: транспорт, информационная инфраструктура; сфера обслуживания,</w:t>
      </w:r>
      <w:r>
        <w:rPr>
          <w:spacing w:val="40"/>
        </w:rPr>
        <w:t xml:space="preserve"> </w:t>
      </w:r>
      <w:r>
        <w:t>рекреационное хозяйство ‒ место и значение в хозяйстве.</w:t>
      </w:r>
    </w:p>
    <w:p w14:paraId="3DFCF24E" w14:textId="77777777" w:rsidR="0092247A" w:rsidRDefault="00C96EE1" w:rsidP="001C7E68">
      <w:pPr>
        <w:pStyle w:val="a3"/>
        <w:tabs>
          <w:tab w:val="left" w:pos="4926"/>
          <w:tab w:val="left" w:pos="9218"/>
        </w:tabs>
        <w:ind w:left="567" w:right="1181" w:firstLine="0"/>
      </w:pPr>
      <w:r>
        <w:t xml:space="preserve">Транспорт и связь. Состав, место и значение в хозяйстве. Морской, внутренний водный, </w:t>
      </w:r>
      <w:r>
        <w:rPr>
          <w:spacing w:val="-2"/>
        </w:rPr>
        <w:t>железнодорожный,</w:t>
      </w:r>
      <w:r w:rsidR="006730BE">
        <w:t xml:space="preserve"> </w:t>
      </w:r>
      <w:r>
        <w:rPr>
          <w:spacing w:val="-2"/>
        </w:rPr>
        <w:t>автомобильный,</w:t>
      </w:r>
      <w:r w:rsidR="006730BE">
        <w:t xml:space="preserve"> </w:t>
      </w:r>
      <w:r>
        <w:rPr>
          <w:spacing w:val="-2"/>
        </w:rPr>
        <w:t xml:space="preserve">воздушный </w:t>
      </w:r>
      <w:r>
        <w:t>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2BE85DB3" w14:textId="77777777" w:rsidR="0092247A" w:rsidRDefault="00C96EE1" w:rsidP="001C7E68">
      <w:pPr>
        <w:pStyle w:val="a3"/>
        <w:ind w:left="567" w:right="1181" w:firstLine="0"/>
      </w:pPr>
      <w:r>
        <w:t>Транспорт</w:t>
      </w:r>
      <w:r>
        <w:rPr>
          <w:spacing w:val="-5"/>
        </w:rPr>
        <w:t xml:space="preserve"> </w:t>
      </w:r>
      <w:r>
        <w:t>и</w:t>
      </w:r>
      <w:r>
        <w:rPr>
          <w:spacing w:val="-3"/>
        </w:rPr>
        <w:t xml:space="preserve"> </w:t>
      </w:r>
      <w:r>
        <w:t>охрана</w:t>
      </w:r>
      <w:r>
        <w:rPr>
          <w:spacing w:val="-3"/>
        </w:rPr>
        <w:t xml:space="preserve"> </w:t>
      </w:r>
      <w:r>
        <w:t>окружающей</w:t>
      </w:r>
      <w:r>
        <w:rPr>
          <w:spacing w:val="-3"/>
        </w:rPr>
        <w:t xml:space="preserve"> </w:t>
      </w:r>
      <w:r>
        <w:rPr>
          <w:spacing w:val="-2"/>
        </w:rPr>
        <w:t>среды.</w:t>
      </w:r>
    </w:p>
    <w:p w14:paraId="0C5F5AD2" w14:textId="77777777" w:rsidR="0092247A" w:rsidRDefault="00C96EE1" w:rsidP="001C7E68">
      <w:pPr>
        <w:pStyle w:val="a3"/>
        <w:ind w:left="567" w:right="1181" w:firstLine="0"/>
      </w:pPr>
      <w:r>
        <w:t>Информационная инфраструктура. Рекреационное хозяйство. Особенности сферы обслуживания своего края.</w:t>
      </w:r>
    </w:p>
    <w:p w14:paraId="412BE602" w14:textId="77777777" w:rsidR="0092247A" w:rsidRDefault="00C96EE1" w:rsidP="001C7E68">
      <w:pPr>
        <w:pStyle w:val="a3"/>
        <w:ind w:left="567" w:right="1181" w:firstLine="0"/>
      </w:pPr>
      <w:r>
        <w:t>Проблемы и перспективы развития комплекса. «Стратегия развития транспорта России на период до 2030 года.</w:t>
      </w:r>
    </w:p>
    <w:p w14:paraId="4C23ABA6" w14:textId="77777777" w:rsidR="0092247A" w:rsidRDefault="00C96EE1" w:rsidP="001C7E68">
      <w:pPr>
        <w:pStyle w:val="a3"/>
        <w:spacing w:before="1"/>
        <w:ind w:left="567" w:right="1181" w:firstLine="0"/>
      </w:pPr>
      <w:r>
        <w:t>Федеральный</w:t>
      </w:r>
      <w:r>
        <w:rPr>
          <w:spacing w:val="-8"/>
        </w:rPr>
        <w:t xml:space="preserve"> </w:t>
      </w:r>
      <w:r>
        <w:t>проект</w:t>
      </w:r>
      <w:r>
        <w:rPr>
          <w:spacing w:val="-5"/>
        </w:rPr>
        <w:t xml:space="preserve"> </w:t>
      </w:r>
      <w:r>
        <w:t>«Информационная</w:t>
      </w:r>
      <w:r>
        <w:rPr>
          <w:spacing w:val="-5"/>
        </w:rPr>
        <w:t xml:space="preserve"> </w:t>
      </w:r>
      <w:r>
        <w:rPr>
          <w:spacing w:val="-2"/>
        </w:rPr>
        <w:t>инфраструктура».</w:t>
      </w:r>
    </w:p>
    <w:p w14:paraId="0F7CDFBE" w14:textId="77777777" w:rsidR="0092247A" w:rsidRDefault="00C96EE1" w:rsidP="001C7E68">
      <w:pPr>
        <w:pStyle w:val="a3"/>
        <w:ind w:left="567" w:right="1181" w:firstLine="0"/>
      </w:pPr>
      <w:r>
        <w:t>Практические работы: «Анализ статистических данных с целью определения доли отдельных</w:t>
      </w:r>
      <w:r>
        <w:rPr>
          <w:spacing w:val="80"/>
          <w:w w:val="150"/>
        </w:rPr>
        <w:t xml:space="preserve"> </w:t>
      </w:r>
      <w:r>
        <w:t>морских</w:t>
      </w:r>
      <w:r>
        <w:rPr>
          <w:spacing w:val="80"/>
          <w:w w:val="150"/>
        </w:rPr>
        <w:t xml:space="preserve"> </w:t>
      </w:r>
      <w:r>
        <w:t>бассейнов</w:t>
      </w:r>
      <w:r>
        <w:rPr>
          <w:spacing w:val="80"/>
          <w:w w:val="150"/>
        </w:rPr>
        <w:t xml:space="preserve"> </w:t>
      </w:r>
      <w:r>
        <w:t>в</w:t>
      </w:r>
      <w:r>
        <w:rPr>
          <w:spacing w:val="80"/>
          <w:w w:val="150"/>
        </w:rPr>
        <w:t xml:space="preserve"> </w:t>
      </w:r>
      <w:r>
        <w:t>грузоперевозках</w:t>
      </w:r>
      <w:r>
        <w:rPr>
          <w:spacing w:val="80"/>
          <w:w w:val="150"/>
        </w:rPr>
        <w:t xml:space="preserve"> </w:t>
      </w:r>
      <w:r>
        <w:t>и</w:t>
      </w:r>
      <w:r>
        <w:rPr>
          <w:spacing w:val="80"/>
          <w:w w:val="150"/>
        </w:rPr>
        <w:t xml:space="preserve"> </w:t>
      </w:r>
      <w:r>
        <w:t>объяснение</w:t>
      </w:r>
      <w:r>
        <w:rPr>
          <w:spacing w:val="80"/>
          <w:w w:val="150"/>
        </w:rPr>
        <w:t xml:space="preserve"> </w:t>
      </w:r>
      <w:r>
        <w:t>выявленных</w:t>
      </w:r>
      <w:r>
        <w:rPr>
          <w:spacing w:val="80"/>
          <w:w w:val="150"/>
        </w:rPr>
        <w:t xml:space="preserve"> </w:t>
      </w:r>
      <w:r>
        <w:t>различий»,</w:t>
      </w:r>
    </w:p>
    <w:p w14:paraId="44A026BC" w14:textId="77777777" w:rsidR="0092247A" w:rsidRDefault="00C96EE1" w:rsidP="001C7E68">
      <w:pPr>
        <w:pStyle w:val="a3"/>
        <w:ind w:left="567" w:right="1181" w:firstLine="0"/>
      </w:pPr>
      <w:r>
        <w:t>«Характеристика</w:t>
      </w:r>
      <w:r>
        <w:rPr>
          <w:spacing w:val="-9"/>
        </w:rPr>
        <w:t xml:space="preserve"> </w:t>
      </w:r>
      <w:r>
        <w:t>туристско-рекреационного</w:t>
      </w:r>
      <w:r>
        <w:rPr>
          <w:spacing w:val="-9"/>
        </w:rPr>
        <w:t xml:space="preserve"> </w:t>
      </w:r>
      <w:r>
        <w:t>потенциала</w:t>
      </w:r>
      <w:r>
        <w:rPr>
          <w:spacing w:val="-7"/>
        </w:rPr>
        <w:t xml:space="preserve"> </w:t>
      </w:r>
      <w:r>
        <w:t>своего</w:t>
      </w:r>
      <w:r>
        <w:rPr>
          <w:spacing w:val="-5"/>
        </w:rPr>
        <w:t xml:space="preserve"> </w:t>
      </w:r>
      <w:r>
        <w:rPr>
          <w:spacing w:val="-2"/>
        </w:rPr>
        <w:t>края».</w:t>
      </w:r>
    </w:p>
    <w:p w14:paraId="4EFAC24D" w14:textId="77777777" w:rsidR="0092247A" w:rsidRDefault="006730BE" w:rsidP="000F08BB">
      <w:pPr>
        <w:pStyle w:val="a4"/>
        <w:numPr>
          <w:ilvl w:val="4"/>
          <w:numId w:val="138"/>
        </w:numPr>
        <w:tabs>
          <w:tab w:val="left" w:pos="2068"/>
        </w:tabs>
        <w:ind w:right="1181"/>
        <w:rPr>
          <w:sz w:val="24"/>
        </w:rPr>
      </w:pPr>
      <w:r>
        <w:rPr>
          <w:sz w:val="24"/>
        </w:rPr>
        <w:t xml:space="preserve"> </w:t>
      </w:r>
      <w:r w:rsidR="00C96EE1">
        <w:rPr>
          <w:sz w:val="24"/>
        </w:rPr>
        <w:t>Обобщение</w:t>
      </w:r>
      <w:r w:rsidR="00C96EE1">
        <w:rPr>
          <w:spacing w:val="-2"/>
          <w:sz w:val="24"/>
        </w:rPr>
        <w:t xml:space="preserve"> знаний.</w:t>
      </w:r>
    </w:p>
    <w:p w14:paraId="04FCF32C" w14:textId="77777777" w:rsidR="0092247A" w:rsidRDefault="00C96EE1" w:rsidP="001C7E68">
      <w:pPr>
        <w:pStyle w:val="a3"/>
        <w:tabs>
          <w:tab w:val="left" w:pos="1787"/>
          <w:tab w:val="left" w:pos="4293"/>
          <w:tab w:val="left" w:pos="6325"/>
          <w:tab w:val="left" w:pos="8069"/>
          <w:tab w:val="left" w:pos="8937"/>
          <w:tab w:val="left" w:pos="9923"/>
        </w:tabs>
        <w:ind w:left="567" w:right="1181" w:firstLine="0"/>
      </w:pPr>
      <w: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w:t>
      </w:r>
      <w:r>
        <w:rPr>
          <w:spacing w:val="-2"/>
        </w:rPr>
        <w:t>формы</w:t>
      </w:r>
      <w:r w:rsidR="006730BE">
        <w:t xml:space="preserve"> </w:t>
      </w:r>
      <w:r>
        <w:rPr>
          <w:spacing w:val="-2"/>
        </w:rPr>
        <w:t>территориальной</w:t>
      </w:r>
      <w:r w:rsidR="006730BE">
        <w:t xml:space="preserve"> </w:t>
      </w:r>
      <w:r>
        <w:rPr>
          <w:spacing w:val="-2"/>
        </w:rPr>
        <w:t>организации</w:t>
      </w:r>
      <w:r w:rsidR="006730BE">
        <w:t xml:space="preserve"> </w:t>
      </w:r>
      <w:r>
        <w:rPr>
          <w:spacing w:val="-2"/>
        </w:rPr>
        <w:t>хозяйства</w:t>
      </w:r>
      <w:r w:rsidR="006730BE">
        <w:t xml:space="preserve">  </w:t>
      </w:r>
      <w:r>
        <w:rPr>
          <w:spacing w:val="-10"/>
        </w:rPr>
        <w:t>и</w:t>
      </w:r>
      <w:r>
        <w:tab/>
      </w:r>
      <w:r>
        <w:rPr>
          <w:spacing w:val="-6"/>
        </w:rPr>
        <w:t>их</w:t>
      </w:r>
      <w:r>
        <w:tab/>
      </w:r>
      <w:r>
        <w:rPr>
          <w:spacing w:val="-4"/>
        </w:rPr>
        <w:t xml:space="preserve">роль </w:t>
      </w:r>
      <w:r>
        <w:t xml:space="preserve">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w:t>
      </w:r>
      <w:r>
        <w:rPr>
          <w:spacing w:val="-2"/>
        </w:rPr>
        <w:t>хозяйства.</w:t>
      </w:r>
    </w:p>
    <w:p w14:paraId="77098160" w14:textId="77777777" w:rsidR="0092247A" w:rsidRDefault="00C96EE1" w:rsidP="001C7E68">
      <w:pPr>
        <w:pStyle w:val="a3"/>
        <w:tabs>
          <w:tab w:val="left" w:pos="2725"/>
          <w:tab w:val="left" w:pos="4931"/>
          <w:tab w:val="left" w:pos="7076"/>
          <w:tab w:val="left" w:pos="8328"/>
          <w:tab w:val="left" w:pos="9818"/>
        </w:tabs>
        <w:ind w:left="567" w:right="1181" w:firstLine="0"/>
      </w:pPr>
      <w:r>
        <w:t xml:space="preserve">Развитие хозяйства и состояние окружающей среды. «Стратегия экологической </w:t>
      </w:r>
      <w:r>
        <w:rPr>
          <w:spacing w:val="-2"/>
        </w:rPr>
        <w:t>безопасности</w:t>
      </w:r>
      <w:r w:rsidR="006730BE">
        <w:t xml:space="preserve"> </w:t>
      </w:r>
      <w:r>
        <w:rPr>
          <w:spacing w:val="-2"/>
        </w:rPr>
        <w:t>Российской</w:t>
      </w:r>
      <w:r w:rsidR="006730BE">
        <w:t xml:space="preserve"> </w:t>
      </w:r>
      <w:r>
        <w:rPr>
          <w:spacing w:val="-2"/>
        </w:rPr>
        <w:t>Федерации</w:t>
      </w:r>
      <w:r w:rsidR="006730BE">
        <w:t xml:space="preserve"> </w:t>
      </w:r>
      <w:r>
        <w:rPr>
          <w:spacing w:val="-6"/>
        </w:rPr>
        <w:t>до</w:t>
      </w:r>
      <w:r w:rsidR="006730BE">
        <w:t xml:space="preserve"> </w:t>
      </w:r>
      <w:r>
        <w:rPr>
          <w:spacing w:val="-4"/>
        </w:rPr>
        <w:t>2025</w:t>
      </w:r>
      <w:r w:rsidR="006730BE">
        <w:t xml:space="preserve"> </w:t>
      </w:r>
      <w:r>
        <w:rPr>
          <w:spacing w:val="-2"/>
        </w:rPr>
        <w:t xml:space="preserve">года» </w:t>
      </w:r>
      <w:r>
        <w:t>и государственные меры по переходу России к модели устойчивого развития.</w:t>
      </w:r>
    </w:p>
    <w:p w14:paraId="42B52807" w14:textId="77777777" w:rsidR="0092247A" w:rsidRDefault="00C96EE1" w:rsidP="001C7E68">
      <w:pPr>
        <w:pStyle w:val="a3"/>
        <w:spacing w:before="1"/>
        <w:ind w:left="567" w:right="1181" w:firstLine="0"/>
      </w:pPr>
      <w: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14:paraId="3ACD5A9A" w14:textId="77777777" w:rsidR="0092247A" w:rsidRDefault="00C96EE1" w:rsidP="000F08BB">
      <w:pPr>
        <w:pStyle w:val="a4"/>
        <w:numPr>
          <w:ilvl w:val="4"/>
          <w:numId w:val="138"/>
        </w:numPr>
        <w:tabs>
          <w:tab w:val="left" w:pos="1888"/>
        </w:tabs>
        <w:ind w:right="1181"/>
        <w:rPr>
          <w:sz w:val="24"/>
        </w:rPr>
      </w:pPr>
      <w:r>
        <w:rPr>
          <w:sz w:val="24"/>
        </w:rPr>
        <w:t>Регионы</w:t>
      </w:r>
      <w:r>
        <w:rPr>
          <w:spacing w:val="-5"/>
          <w:sz w:val="24"/>
        </w:rPr>
        <w:t xml:space="preserve"> </w:t>
      </w:r>
      <w:r>
        <w:rPr>
          <w:spacing w:val="-2"/>
          <w:sz w:val="24"/>
        </w:rPr>
        <w:t>России.</w:t>
      </w:r>
    </w:p>
    <w:p w14:paraId="7319996A" w14:textId="77777777" w:rsidR="0092247A" w:rsidRPr="006730BE" w:rsidRDefault="00C96EE1" w:rsidP="000F08BB">
      <w:pPr>
        <w:pStyle w:val="a4"/>
        <w:numPr>
          <w:ilvl w:val="5"/>
          <w:numId w:val="138"/>
        </w:numPr>
        <w:tabs>
          <w:tab w:val="left" w:pos="2068"/>
        </w:tabs>
        <w:ind w:left="567" w:right="1181" w:firstLine="0"/>
        <w:rPr>
          <w:sz w:val="24"/>
        </w:rPr>
      </w:pPr>
      <w:r>
        <w:rPr>
          <w:sz w:val="24"/>
        </w:rPr>
        <w:t>Западный</w:t>
      </w:r>
      <w:r>
        <w:rPr>
          <w:spacing w:val="-6"/>
          <w:sz w:val="24"/>
        </w:rPr>
        <w:t xml:space="preserve"> </w:t>
      </w:r>
      <w:r>
        <w:rPr>
          <w:sz w:val="24"/>
        </w:rPr>
        <w:t>макрорегион</w:t>
      </w:r>
      <w:r>
        <w:rPr>
          <w:spacing w:val="-5"/>
          <w:sz w:val="24"/>
        </w:rPr>
        <w:t xml:space="preserve"> </w:t>
      </w:r>
      <w:r>
        <w:rPr>
          <w:sz w:val="24"/>
        </w:rPr>
        <w:t>(Европейская</w:t>
      </w:r>
      <w:r>
        <w:rPr>
          <w:spacing w:val="-6"/>
          <w:sz w:val="24"/>
        </w:rPr>
        <w:t xml:space="preserve"> </w:t>
      </w:r>
      <w:r>
        <w:rPr>
          <w:sz w:val="24"/>
        </w:rPr>
        <w:t>часть)</w:t>
      </w:r>
      <w:r>
        <w:rPr>
          <w:spacing w:val="-5"/>
          <w:sz w:val="24"/>
        </w:rPr>
        <w:t xml:space="preserve"> </w:t>
      </w:r>
      <w:r>
        <w:rPr>
          <w:spacing w:val="-2"/>
          <w:sz w:val="24"/>
        </w:rPr>
        <w:t>России.</w:t>
      </w:r>
      <w:r w:rsidR="006730BE">
        <w:rPr>
          <w:spacing w:val="-2"/>
          <w:sz w:val="24"/>
        </w:rPr>
        <w:t xml:space="preserve"> </w:t>
      </w: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w:t>
      </w:r>
      <w:r w:rsidRPr="006730BE">
        <w:rPr>
          <w:spacing w:val="40"/>
        </w:rPr>
        <w:t xml:space="preserve"> </w:t>
      </w:r>
      <w:r>
        <w:t>социально-экономического развития; их внутренние различия.</w:t>
      </w:r>
    </w:p>
    <w:p w14:paraId="381F5EAF" w14:textId="77777777" w:rsidR="0092247A" w:rsidRDefault="00C96EE1" w:rsidP="001C7E68">
      <w:pPr>
        <w:pStyle w:val="a3"/>
        <w:spacing w:before="1"/>
        <w:ind w:left="567" w:right="1181" w:firstLine="0"/>
      </w:pPr>
      <w: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26803E10" w14:textId="77777777" w:rsidR="0092247A" w:rsidRDefault="00C96EE1" w:rsidP="000F08BB">
      <w:pPr>
        <w:pStyle w:val="a4"/>
        <w:numPr>
          <w:ilvl w:val="5"/>
          <w:numId w:val="138"/>
        </w:numPr>
        <w:tabs>
          <w:tab w:val="left" w:pos="2068"/>
        </w:tabs>
        <w:ind w:left="567" w:right="1181" w:firstLine="0"/>
        <w:rPr>
          <w:sz w:val="24"/>
        </w:rPr>
      </w:pPr>
      <w:r>
        <w:rPr>
          <w:sz w:val="24"/>
        </w:rPr>
        <w:lastRenderedPageBreak/>
        <w:t>Восточный</w:t>
      </w:r>
      <w:r>
        <w:rPr>
          <w:spacing w:val="-5"/>
          <w:sz w:val="24"/>
        </w:rPr>
        <w:t xml:space="preserve"> </w:t>
      </w:r>
      <w:r>
        <w:rPr>
          <w:sz w:val="24"/>
        </w:rPr>
        <w:t>макрорегион</w:t>
      </w:r>
      <w:r>
        <w:rPr>
          <w:spacing w:val="-1"/>
          <w:sz w:val="24"/>
        </w:rPr>
        <w:t xml:space="preserve"> </w:t>
      </w:r>
      <w:r>
        <w:rPr>
          <w:sz w:val="24"/>
        </w:rPr>
        <w:t>(Азиатская</w:t>
      </w:r>
      <w:r>
        <w:rPr>
          <w:spacing w:val="-7"/>
          <w:sz w:val="24"/>
        </w:rPr>
        <w:t xml:space="preserve"> </w:t>
      </w:r>
      <w:r>
        <w:rPr>
          <w:sz w:val="24"/>
        </w:rPr>
        <w:t>часть)</w:t>
      </w:r>
      <w:r>
        <w:rPr>
          <w:spacing w:val="-4"/>
          <w:sz w:val="24"/>
        </w:rPr>
        <w:t xml:space="preserve"> </w:t>
      </w:r>
      <w:r>
        <w:rPr>
          <w:spacing w:val="-2"/>
          <w:sz w:val="24"/>
        </w:rPr>
        <w:t>России.</w:t>
      </w:r>
    </w:p>
    <w:p w14:paraId="20D9A12A" w14:textId="77777777" w:rsidR="0092247A" w:rsidRDefault="00C96EE1" w:rsidP="001C7E68">
      <w:pPr>
        <w:pStyle w:val="a3"/>
        <w:tabs>
          <w:tab w:val="left" w:pos="2312"/>
          <w:tab w:val="left" w:pos="2718"/>
          <w:tab w:val="left" w:pos="3924"/>
          <w:tab w:val="left" w:pos="5656"/>
          <w:tab w:val="left" w:pos="5958"/>
          <w:tab w:val="left" w:pos="6980"/>
          <w:tab w:val="left" w:pos="9360"/>
          <w:tab w:val="left" w:pos="9420"/>
        </w:tabs>
        <w:ind w:left="567" w:right="1181" w:firstLine="0"/>
      </w:pPr>
      <w: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w:t>
      </w:r>
      <w:r>
        <w:rPr>
          <w:spacing w:val="-2"/>
        </w:rPr>
        <w:t>хозяйство.</w:t>
      </w:r>
      <w:r w:rsidR="006730BE">
        <w:t xml:space="preserve"> </w:t>
      </w:r>
      <w:r>
        <w:rPr>
          <w:spacing w:val="-2"/>
        </w:rPr>
        <w:t>Социально-экономические</w:t>
      </w:r>
      <w:r w:rsidR="006730BE">
        <w:t xml:space="preserve"> </w:t>
      </w:r>
      <w:r>
        <w:rPr>
          <w:spacing w:val="-10"/>
        </w:rPr>
        <w:t>и</w:t>
      </w:r>
      <w:r>
        <w:tab/>
      </w:r>
      <w:r>
        <w:rPr>
          <w:spacing w:val="-2"/>
        </w:rPr>
        <w:t>экологические</w:t>
      </w:r>
      <w:r w:rsidR="006730BE">
        <w:t xml:space="preserve"> </w:t>
      </w:r>
      <w:r>
        <w:rPr>
          <w:spacing w:val="-2"/>
        </w:rPr>
        <w:t xml:space="preserve">проблемы </w:t>
      </w:r>
      <w:r>
        <w:t xml:space="preserve">и перспективы развития. Классификация субъектов Российской Федерации Восточного </w:t>
      </w:r>
      <w:r>
        <w:rPr>
          <w:spacing w:val="-2"/>
        </w:rPr>
        <w:t>макрорегиона</w:t>
      </w:r>
      <w:r w:rsidR="006730BE">
        <w:tab/>
      </w:r>
      <w:r>
        <w:rPr>
          <w:spacing w:val="-6"/>
        </w:rPr>
        <w:t>по</w:t>
      </w:r>
      <w:r>
        <w:tab/>
      </w:r>
      <w:r>
        <w:rPr>
          <w:spacing w:val="-2"/>
        </w:rPr>
        <w:t>уровню</w:t>
      </w:r>
      <w:r>
        <w:tab/>
      </w:r>
      <w:r>
        <w:rPr>
          <w:spacing w:val="-2"/>
        </w:rPr>
        <w:t>социально-экономического</w:t>
      </w:r>
      <w:r w:rsidR="006730BE">
        <w:tab/>
      </w:r>
      <w:r>
        <w:rPr>
          <w:spacing w:val="-2"/>
        </w:rPr>
        <w:t xml:space="preserve">развития; </w:t>
      </w:r>
      <w:r>
        <w:t>их внутренние различия.</w:t>
      </w:r>
    </w:p>
    <w:p w14:paraId="58088852" w14:textId="77777777" w:rsidR="0092247A" w:rsidRDefault="00C96EE1" w:rsidP="006730BE">
      <w:pPr>
        <w:pStyle w:val="a3"/>
        <w:tabs>
          <w:tab w:val="left" w:pos="9684"/>
        </w:tabs>
        <w:ind w:left="567" w:right="1181" w:firstLine="0"/>
      </w:pPr>
      <w: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w:t>
      </w:r>
      <w:r>
        <w:rPr>
          <w:spacing w:val="-2"/>
        </w:rPr>
        <w:t>предприятий</w:t>
      </w:r>
      <w:r w:rsidR="006730BE">
        <w:t xml:space="preserve"> </w:t>
      </w:r>
      <w:r>
        <w:rPr>
          <w:spacing w:val="-2"/>
        </w:rPr>
        <w:t>одного</w:t>
      </w:r>
      <w:r w:rsidR="006730BE">
        <w:t xml:space="preserve"> </w:t>
      </w:r>
      <w:r>
        <w:t>из</w:t>
      </w:r>
      <w:r>
        <w:rPr>
          <w:spacing w:val="-5"/>
        </w:rPr>
        <w:t xml:space="preserve"> </w:t>
      </w:r>
      <w:r>
        <w:t>промышленных</w:t>
      </w:r>
      <w:r>
        <w:rPr>
          <w:spacing w:val="-3"/>
        </w:rPr>
        <w:t xml:space="preserve"> </w:t>
      </w:r>
      <w:r>
        <w:t>кластеров</w:t>
      </w:r>
      <w:r>
        <w:rPr>
          <w:spacing w:val="-4"/>
        </w:rPr>
        <w:t xml:space="preserve"> </w:t>
      </w:r>
      <w:r>
        <w:t>Дальнего</w:t>
      </w:r>
      <w:r>
        <w:rPr>
          <w:spacing w:val="-2"/>
        </w:rPr>
        <w:t xml:space="preserve"> </w:t>
      </w:r>
      <w:r>
        <w:t>Востока</w:t>
      </w:r>
      <w:r>
        <w:rPr>
          <w:spacing w:val="-1"/>
        </w:rPr>
        <w:t xml:space="preserve"> </w:t>
      </w:r>
      <w:r>
        <w:t>(по</w:t>
      </w:r>
      <w:r>
        <w:rPr>
          <w:spacing w:val="-2"/>
        </w:rPr>
        <w:t xml:space="preserve"> выбору)».</w:t>
      </w:r>
    </w:p>
    <w:p w14:paraId="5A62973E" w14:textId="77777777" w:rsidR="0092247A" w:rsidRDefault="00C96EE1" w:rsidP="000F08BB">
      <w:pPr>
        <w:pStyle w:val="a4"/>
        <w:numPr>
          <w:ilvl w:val="5"/>
          <w:numId w:val="138"/>
        </w:numPr>
        <w:tabs>
          <w:tab w:val="left" w:pos="2068"/>
        </w:tabs>
        <w:ind w:left="567" w:right="1181" w:firstLine="0"/>
        <w:rPr>
          <w:sz w:val="24"/>
        </w:rPr>
      </w:pPr>
      <w:r>
        <w:rPr>
          <w:sz w:val="24"/>
        </w:rPr>
        <w:t>Обобщение</w:t>
      </w:r>
      <w:r>
        <w:rPr>
          <w:spacing w:val="-2"/>
          <w:sz w:val="24"/>
        </w:rPr>
        <w:t xml:space="preserve"> знаний.</w:t>
      </w:r>
    </w:p>
    <w:p w14:paraId="1350FD1E" w14:textId="77777777" w:rsidR="0092247A" w:rsidRDefault="00C96EE1" w:rsidP="001C7E68">
      <w:pPr>
        <w:pStyle w:val="a3"/>
        <w:ind w:left="567" w:right="1181" w:firstLine="0"/>
      </w:pPr>
      <w:r>
        <w:t xml:space="preserve">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w:t>
      </w:r>
      <w:r>
        <w:rPr>
          <w:spacing w:val="-2"/>
        </w:rPr>
        <w:t>Федерации».</w:t>
      </w:r>
    </w:p>
    <w:p w14:paraId="250B2857" w14:textId="77777777" w:rsidR="0092247A" w:rsidRDefault="00C96EE1" w:rsidP="000F08BB">
      <w:pPr>
        <w:pStyle w:val="a4"/>
        <w:numPr>
          <w:ilvl w:val="4"/>
          <w:numId w:val="138"/>
        </w:numPr>
        <w:tabs>
          <w:tab w:val="left" w:pos="1888"/>
        </w:tabs>
        <w:ind w:right="1181"/>
        <w:rPr>
          <w:sz w:val="24"/>
        </w:rPr>
      </w:pPr>
      <w:r>
        <w:rPr>
          <w:sz w:val="24"/>
        </w:rPr>
        <w:t>Россия</w:t>
      </w:r>
      <w:r>
        <w:rPr>
          <w:spacing w:val="-3"/>
          <w:sz w:val="24"/>
        </w:rPr>
        <w:t xml:space="preserve"> </w:t>
      </w:r>
      <w:r>
        <w:rPr>
          <w:sz w:val="24"/>
        </w:rPr>
        <w:t>в</w:t>
      </w:r>
      <w:r>
        <w:rPr>
          <w:spacing w:val="-3"/>
          <w:sz w:val="24"/>
        </w:rPr>
        <w:t xml:space="preserve"> </w:t>
      </w:r>
      <w:r>
        <w:rPr>
          <w:sz w:val="24"/>
        </w:rPr>
        <w:t>современном</w:t>
      </w:r>
      <w:r>
        <w:rPr>
          <w:spacing w:val="-2"/>
          <w:sz w:val="24"/>
        </w:rPr>
        <w:t xml:space="preserve"> мире.</w:t>
      </w:r>
    </w:p>
    <w:p w14:paraId="38174D2D" w14:textId="77777777" w:rsidR="0092247A" w:rsidRDefault="00C96EE1" w:rsidP="001C7E68">
      <w:pPr>
        <w:pStyle w:val="a3"/>
        <w:ind w:left="567" w:right="1181" w:firstLine="0"/>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14:paraId="70F87A55" w14:textId="77777777" w:rsidR="0092247A" w:rsidRDefault="00C96EE1" w:rsidP="001C7E68">
      <w:pPr>
        <w:pStyle w:val="a3"/>
        <w:ind w:left="567" w:right="1181" w:firstLine="0"/>
      </w:pPr>
      <w:r>
        <w:t>Значение</w:t>
      </w:r>
      <w:r>
        <w:rPr>
          <w:spacing w:val="80"/>
        </w:rPr>
        <w:t xml:space="preserve">  </w:t>
      </w:r>
      <w:r>
        <w:t>для</w:t>
      </w:r>
      <w:r>
        <w:rPr>
          <w:spacing w:val="80"/>
        </w:rPr>
        <w:t xml:space="preserve">  </w:t>
      </w:r>
      <w:r>
        <w:t>мировой</w:t>
      </w:r>
      <w:r>
        <w:rPr>
          <w:spacing w:val="80"/>
        </w:rPr>
        <w:t xml:space="preserve">  </w:t>
      </w:r>
      <w:r>
        <w:t>цивилизации</w:t>
      </w:r>
      <w:r>
        <w:rPr>
          <w:spacing w:val="80"/>
        </w:rPr>
        <w:t xml:space="preserve">  </w:t>
      </w:r>
      <w:r>
        <w:t>географического</w:t>
      </w:r>
      <w:r>
        <w:rPr>
          <w:spacing w:val="80"/>
        </w:rPr>
        <w:t xml:space="preserve">  </w:t>
      </w:r>
      <w:r>
        <w:t>пространства</w:t>
      </w:r>
      <w:r>
        <w:rPr>
          <w:spacing w:val="80"/>
        </w:rPr>
        <w:t xml:space="preserve">  </w:t>
      </w:r>
      <w:r>
        <w:t>России как комплекса природных, культурных и экономических ценностей. Объекты Всемирного природного и культурного наследия России.</w:t>
      </w:r>
    </w:p>
    <w:p w14:paraId="0779F78F" w14:textId="77777777" w:rsidR="0092247A" w:rsidRDefault="00C96EE1" w:rsidP="000F08BB">
      <w:pPr>
        <w:pStyle w:val="a4"/>
        <w:numPr>
          <w:ilvl w:val="4"/>
          <w:numId w:val="138"/>
        </w:numPr>
        <w:tabs>
          <w:tab w:val="left" w:pos="1708"/>
        </w:tabs>
        <w:ind w:right="1181"/>
        <w:rPr>
          <w:sz w:val="24"/>
        </w:rPr>
      </w:pPr>
      <w:r>
        <w:rPr>
          <w:sz w:val="24"/>
        </w:rPr>
        <w:t>Планируемые</w:t>
      </w:r>
      <w:r>
        <w:rPr>
          <w:spacing w:val="-5"/>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географии.</w:t>
      </w:r>
    </w:p>
    <w:p w14:paraId="6D1AD2FB" w14:textId="77777777" w:rsidR="0092247A" w:rsidRDefault="00C96EE1" w:rsidP="000F08BB">
      <w:pPr>
        <w:pStyle w:val="a4"/>
        <w:numPr>
          <w:ilvl w:val="4"/>
          <w:numId w:val="138"/>
        </w:numPr>
        <w:tabs>
          <w:tab w:val="left" w:pos="1887"/>
        </w:tabs>
        <w:ind w:left="567" w:right="1181" w:hanging="3"/>
        <w:rPr>
          <w:sz w:val="24"/>
        </w:rPr>
      </w:pPr>
      <w:r>
        <w:rPr>
          <w:sz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w:t>
      </w:r>
      <w:r>
        <w:rPr>
          <w:spacing w:val="80"/>
          <w:sz w:val="24"/>
        </w:rPr>
        <w:t xml:space="preserve"> </w:t>
      </w:r>
      <w:r>
        <w:rPr>
          <w:sz w:val="24"/>
        </w:rPr>
        <w:t>воспитательной деятельности, в том числе в части:</w:t>
      </w:r>
    </w:p>
    <w:p w14:paraId="391CE391" w14:textId="77777777" w:rsidR="0092247A" w:rsidRDefault="00C96EE1" w:rsidP="000F08BB">
      <w:pPr>
        <w:pStyle w:val="a4"/>
        <w:numPr>
          <w:ilvl w:val="0"/>
          <w:numId w:val="30"/>
        </w:numPr>
        <w:tabs>
          <w:tab w:val="left" w:pos="1306"/>
          <w:tab w:val="left" w:pos="5094"/>
          <w:tab w:val="left" w:pos="8838"/>
        </w:tabs>
        <w:ind w:left="567" w:right="1181" w:firstLine="0"/>
        <w:rPr>
          <w:sz w:val="24"/>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w:t>
      </w:r>
      <w:r>
        <w:rPr>
          <w:spacing w:val="40"/>
          <w:sz w:val="24"/>
        </w:rPr>
        <w:t xml:space="preserve"> </w:t>
      </w:r>
      <w:r>
        <w:rPr>
          <w:sz w:val="24"/>
        </w:rPr>
        <w:t xml:space="preserve">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w:t>
      </w:r>
      <w:r>
        <w:rPr>
          <w:spacing w:val="-2"/>
          <w:sz w:val="24"/>
        </w:rPr>
        <w:t>отношение</w:t>
      </w:r>
      <w:r>
        <w:rPr>
          <w:sz w:val="24"/>
        </w:rPr>
        <w:tab/>
      </w:r>
      <w:r>
        <w:rPr>
          <w:spacing w:val="-10"/>
          <w:sz w:val="24"/>
        </w:rPr>
        <w:t>к</w:t>
      </w:r>
      <w:r>
        <w:rPr>
          <w:sz w:val="24"/>
        </w:rPr>
        <w:tab/>
      </w:r>
      <w:r>
        <w:rPr>
          <w:spacing w:val="-2"/>
          <w:sz w:val="24"/>
        </w:rPr>
        <w:t xml:space="preserve">историческому </w:t>
      </w:r>
      <w:r>
        <w:rPr>
          <w:sz w:val="24"/>
        </w:rPr>
        <w:t>и природному наследию и объектам природного и культурного наследия человечества, традициям</w:t>
      </w:r>
      <w:r>
        <w:rPr>
          <w:spacing w:val="-2"/>
          <w:sz w:val="24"/>
        </w:rPr>
        <w:t xml:space="preserve"> </w:t>
      </w:r>
      <w:r>
        <w:rPr>
          <w:sz w:val="24"/>
        </w:rPr>
        <w:t xml:space="preserve">разных народов, проживающих в родной стране; уважение к символам России, своего </w:t>
      </w:r>
      <w:r>
        <w:rPr>
          <w:spacing w:val="-4"/>
          <w:sz w:val="24"/>
        </w:rPr>
        <w:t>края;</w:t>
      </w:r>
    </w:p>
    <w:p w14:paraId="2452F93C" w14:textId="77777777" w:rsidR="0092247A" w:rsidRDefault="00404FD8" w:rsidP="00404FD8">
      <w:pPr>
        <w:pStyle w:val="a4"/>
        <w:tabs>
          <w:tab w:val="left" w:pos="567"/>
          <w:tab w:val="left" w:pos="2646"/>
          <w:tab w:val="left" w:pos="3224"/>
          <w:tab w:val="left" w:pos="4770"/>
          <w:tab w:val="left" w:pos="4950"/>
          <w:tab w:val="left" w:pos="5934"/>
          <w:tab w:val="left" w:pos="6858"/>
          <w:tab w:val="left" w:pos="8173"/>
          <w:tab w:val="left" w:pos="8893"/>
          <w:tab w:val="left" w:pos="9261"/>
          <w:tab w:val="left" w:pos="9824"/>
        </w:tabs>
        <w:spacing w:before="1"/>
        <w:ind w:left="567" w:right="1181" w:firstLine="0"/>
        <w:rPr>
          <w:sz w:val="24"/>
        </w:rPr>
      </w:pPr>
      <w:r>
        <w:rPr>
          <w:sz w:val="24"/>
        </w:rPr>
        <w:t xml:space="preserve">2) </w:t>
      </w:r>
      <w:r w:rsidR="00C96EE1">
        <w:rPr>
          <w:sz w:val="24"/>
        </w:rPr>
        <w:t xml:space="preserve">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w:t>
      </w:r>
      <w:r w:rsidR="00C96EE1">
        <w:rPr>
          <w:spacing w:val="-2"/>
          <w:sz w:val="24"/>
        </w:rPr>
        <w:t>России,</w:t>
      </w:r>
      <w:r w:rsidR="00C96EE1">
        <w:rPr>
          <w:sz w:val="24"/>
        </w:rPr>
        <w:tab/>
      </w:r>
      <w:r w:rsidR="00C96EE1">
        <w:rPr>
          <w:spacing w:val="-2"/>
          <w:sz w:val="24"/>
        </w:rPr>
        <w:t>чувства</w:t>
      </w:r>
      <w:r w:rsidR="00C96EE1">
        <w:rPr>
          <w:sz w:val="24"/>
        </w:rPr>
        <w:tab/>
      </w:r>
      <w:r w:rsidR="00C96EE1">
        <w:rPr>
          <w:spacing w:val="-2"/>
          <w:sz w:val="24"/>
        </w:rPr>
        <w:t>ответственности</w:t>
      </w:r>
      <w:r w:rsidR="00C96EE1">
        <w:rPr>
          <w:sz w:val="24"/>
        </w:rPr>
        <w:tab/>
      </w:r>
      <w:r w:rsidR="006730BE">
        <w:rPr>
          <w:sz w:val="24"/>
        </w:rPr>
        <w:t xml:space="preserve"> </w:t>
      </w:r>
      <w:r w:rsidR="00C96EE1">
        <w:rPr>
          <w:spacing w:val="-10"/>
          <w:sz w:val="24"/>
        </w:rPr>
        <w:t>и</w:t>
      </w:r>
      <w:r w:rsidR="00C96EE1">
        <w:rPr>
          <w:sz w:val="24"/>
        </w:rPr>
        <w:tab/>
      </w:r>
      <w:r w:rsidR="00C96EE1">
        <w:rPr>
          <w:spacing w:val="-2"/>
          <w:sz w:val="24"/>
        </w:rPr>
        <w:t xml:space="preserve">долга </w:t>
      </w:r>
      <w:r w:rsidR="00C96EE1">
        <w:rPr>
          <w:sz w:val="24"/>
        </w:rPr>
        <w:t xml:space="preserve">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w:t>
      </w:r>
      <w:r w:rsidR="00C96EE1">
        <w:rPr>
          <w:spacing w:val="-2"/>
          <w:sz w:val="24"/>
        </w:rPr>
        <w:t>устойчивого</w:t>
      </w:r>
      <w:r>
        <w:rPr>
          <w:sz w:val="24"/>
        </w:rPr>
        <w:t xml:space="preserve"> </w:t>
      </w:r>
      <w:r w:rsidR="00C96EE1">
        <w:rPr>
          <w:spacing w:val="-2"/>
          <w:sz w:val="24"/>
        </w:rPr>
        <w:t>развития;</w:t>
      </w:r>
      <w:r w:rsidR="00C96EE1">
        <w:rPr>
          <w:sz w:val="24"/>
        </w:rPr>
        <w:tab/>
      </w:r>
      <w:r w:rsidR="00C96EE1">
        <w:rPr>
          <w:spacing w:val="-2"/>
          <w:sz w:val="24"/>
        </w:rPr>
        <w:t xml:space="preserve">представление </w:t>
      </w:r>
      <w:r w:rsidR="00C96EE1">
        <w:rPr>
          <w:sz w:val="24"/>
        </w:rPr>
        <w:t>о</w:t>
      </w:r>
      <w:r w:rsidR="00C96EE1">
        <w:rPr>
          <w:spacing w:val="78"/>
          <w:sz w:val="24"/>
        </w:rPr>
        <w:t xml:space="preserve">  </w:t>
      </w:r>
      <w:r w:rsidR="00C96EE1">
        <w:rPr>
          <w:sz w:val="24"/>
        </w:rPr>
        <w:t>социальных</w:t>
      </w:r>
      <w:r w:rsidR="00C96EE1">
        <w:rPr>
          <w:spacing w:val="79"/>
          <w:sz w:val="24"/>
        </w:rPr>
        <w:t xml:space="preserve">  </w:t>
      </w:r>
      <w:r w:rsidR="00C96EE1">
        <w:rPr>
          <w:sz w:val="24"/>
        </w:rPr>
        <w:t>нормах</w:t>
      </w:r>
      <w:r w:rsidR="00C96EE1">
        <w:rPr>
          <w:spacing w:val="79"/>
          <w:sz w:val="24"/>
        </w:rPr>
        <w:t xml:space="preserve">  </w:t>
      </w:r>
      <w:r w:rsidR="00C96EE1">
        <w:rPr>
          <w:sz w:val="24"/>
        </w:rPr>
        <w:t>и</w:t>
      </w:r>
      <w:r w:rsidR="00C96EE1">
        <w:rPr>
          <w:spacing w:val="78"/>
          <w:sz w:val="24"/>
        </w:rPr>
        <w:t xml:space="preserve">  </w:t>
      </w:r>
      <w:r w:rsidR="00C96EE1">
        <w:rPr>
          <w:sz w:val="24"/>
        </w:rPr>
        <w:t>правилах</w:t>
      </w:r>
      <w:r w:rsidR="00C96EE1">
        <w:rPr>
          <w:spacing w:val="79"/>
          <w:sz w:val="24"/>
        </w:rPr>
        <w:t xml:space="preserve">  </w:t>
      </w:r>
      <w:r w:rsidR="00C96EE1">
        <w:rPr>
          <w:sz w:val="24"/>
        </w:rPr>
        <w:t>межличностных</w:t>
      </w:r>
      <w:r w:rsidR="00C96EE1">
        <w:rPr>
          <w:spacing w:val="79"/>
          <w:sz w:val="24"/>
        </w:rPr>
        <w:t xml:space="preserve">  </w:t>
      </w:r>
      <w:r w:rsidR="00C96EE1">
        <w:rPr>
          <w:sz w:val="24"/>
        </w:rPr>
        <w:t>отношений</w:t>
      </w:r>
      <w:r w:rsidR="00C96EE1">
        <w:rPr>
          <w:spacing w:val="78"/>
          <w:sz w:val="24"/>
        </w:rPr>
        <w:t xml:space="preserve">  </w:t>
      </w:r>
      <w:r w:rsidR="00C96EE1">
        <w:rPr>
          <w:sz w:val="24"/>
        </w:rPr>
        <w:t>в</w:t>
      </w:r>
      <w:r w:rsidR="00C96EE1">
        <w:rPr>
          <w:spacing w:val="78"/>
          <w:sz w:val="24"/>
        </w:rPr>
        <w:t xml:space="preserve">  </w:t>
      </w:r>
      <w:r w:rsidR="00C96EE1">
        <w:rPr>
          <w:sz w:val="24"/>
        </w:rPr>
        <w:t>поликультурном и много</w:t>
      </w:r>
      <w:r>
        <w:rPr>
          <w:sz w:val="24"/>
        </w:rPr>
        <w:t xml:space="preserve"> </w:t>
      </w:r>
      <w:r w:rsidR="00C96EE1">
        <w:rPr>
          <w:sz w:val="24"/>
        </w:rPr>
        <w:t xml:space="preserve">конфессиональном обществе; готовность к разнообразной совместной деятельности, </w:t>
      </w:r>
      <w:r w:rsidR="00C96EE1">
        <w:rPr>
          <w:spacing w:val="-2"/>
          <w:sz w:val="24"/>
        </w:rPr>
        <w:t>стремление</w:t>
      </w:r>
      <w:r>
        <w:rPr>
          <w:sz w:val="24"/>
        </w:rPr>
        <w:t xml:space="preserve"> </w:t>
      </w:r>
      <w:r w:rsidR="00C96EE1">
        <w:rPr>
          <w:spacing w:val="-10"/>
          <w:sz w:val="24"/>
        </w:rPr>
        <w:t>к</w:t>
      </w:r>
      <w:r w:rsidR="00C96EE1">
        <w:rPr>
          <w:sz w:val="24"/>
        </w:rPr>
        <w:tab/>
      </w:r>
      <w:r w:rsidR="00C96EE1">
        <w:rPr>
          <w:spacing w:val="-2"/>
          <w:sz w:val="24"/>
        </w:rPr>
        <w:t>взаимопониманию</w:t>
      </w:r>
      <w:r w:rsidR="00C96EE1">
        <w:rPr>
          <w:sz w:val="24"/>
        </w:rPr>
        <w:tab/>
      </w:r>
      <w:r w:rsidR="00C96EE1">
        <w:rPr>
          <w:spacing w:val="-10"/>
          <w:sz w:val="24"/>
        </w:rPr>
        <w:t>и</w:t>
      </w:r>
      <w:r w:rsidR="00C96EE1">
        <w:rPr>
          <w:sz w:val="24"/>
        </w:rPr>
        <w:tab/>
      </w:r>
      <w:r w:rsidR="00C96EE1">
        <w:rPr>
          <w:spacing w:val="-2"/>
          <w:sz w:val="24"/>
        </w:rPr>
        <w:t>взаимопомощи,</w:t>
      </w:r>
      <w:r>
        <w:rPr>
          <w:sz w:val="24"/>
        </w:rPr>
        <w:tab/>
      </w:r>
      <w:r w:rsidR="00C96EE1">
        <w:rPr>
          <w:spacing w:val="-2"/>
          <w:sz w:val="24"/>
        </w:rPr>
        <w:t xml:space="preserve">готовность </w:t>
      </w:r>
      <w:r w:rsidR="00C96EE1">
        <w:rPr>
          <w:sz w:val="24"/>
        </w:rPr>
        <w:t>к участию в гуманитарной деятельности;</w:t>
      </w:r>
    </w:p>
    <w:p w14:paraId="1E30382F" w14:textId="77777777" w:rsidR="0092247A" w:rsidRPr="00404FD8" w:rsidRDefault="00404FD8" w:rsidP="00404FD8">
      <w:pPr>
        <w:pStyle w:val="a4"/>
        <w:tabs>
          <w:tab w:val="left" w:pos="1307"/>
        </w:tabs>
        <w:spacing w:before="1"/>
        <w:ind w:left="567" w:right="1181" w:firstLine="0"/>
        <w:rPr>
          <w:sz w:val="24"/>
          <w:szCs w:val="24"/>
        </w:rPr>
      </w:pPr>
      <w:r w:rsidRPr="00404FD8">
        <w:rPr>
          <w:sz w:val="24"/>
          <w:szCs w:val="24"/>
        </w:rPr>
        <w:t xml:space="preserve">3) </w:t>
      </w:r>
      <w:r w:rsidR="00C96EE1" w:rsidRPr="00404FD8">
        <w:rPr>
          <w:sz w:val="24"/>
          <w:szCs w:val="24"/>
        </w:rPr>
        <w:t>духовно-нравственного</w:t>
      </w:r>
      <w:r w:rsidR="00C96EE1" w:rsidRPr="00404FD8">
        <w:rPr>
          <w:spacing w:val="66"/>
          <w:sz w:val="24"/>
          <w:szCs w:val="24"/>
        </w:rPr>
        <w:t xml:space="preserve">   </w:t>
      </w:r>
      <w:r w:rsidR="00C96EE1" w:rsidRPr="00404FD8">
        <w:rPr>
          <w:sz w:val="24"/>
          <w:szCs w:val="24"/>
        </w:rPr>
        <w:t>воспитания:</w:t>
      </w:r>
      <w:r w:rsidR="00C96EE1" w:rsidRPr="00404FD8">
        <w:rPr>
          <w:spacing w:val="67"/>
          <w:sz w:val="24"/>
          <w:szCs w:val="24"/>
        </w:rPr>
        <w:t xml:space="preserve">   </w:t>
      </w:r>
      <w:r w:rsidR="00C96EE1" w:rsidRPr="00404FD8">
        <w:rPr>
          <w:sz w:val="24"/>
          <w:szCs w:val="24"/>
        </w:rPr>
        <w:t>ориентация</w:t>
      </w:r>
      <w:r w:rsidR="00C96EE1" w:rsidRPr="00404FD8">
        <w:rPr>
          <w:spacing w:val="65"/>
          <w:sz w:val="24"/>
          <w:szCs w:val="24"/>
        </w:rPr>
        <w:t xml:space="preserve">   </w:t>
      </w:r>
      <w:r w:rsidR="00C96EE1" w:rsidRPr="00404FD8">
        <w:rPr>
          <w:sz w:val="24"/>
          <w:szCs w:val="24"/>
        </w:rPr>
        <w:t>на</w:t>
      </w:r>
      <w:r w:rsidR="00C96EE1" w:rsidRPr="00404FD8">
        <w:rPr>
          <w:spacing w:val="67"/>
          <w:sz w:val="24"/>
          <w:szCs w:val="24"/>
        </w:rPr>
        <w:t xml:space="preserve">   </w:t>
      </w:r>
      <w:r w:rsidR="00C96EE1" w:rsidRPr="00404FD8">
        <w:rPr>
          <w:sz w:val="24"/>
          <w:szCs w:val="24"/>
        </w:rPr>
        <w:t>моральные</w:t>
      </w:r>
      <w:r w:rsidR="00C96EE1" w:rsidRPr="00404FD8">
        <w:rPr>
          <w:spacing w:val="66"/>
          <w:sz w:val="24"/>
          <w:szCs w:val="24"/>
        </w:rPr>
        <w:t xml:space="preserve">   </w:t>
      </w:r>
      <w:r w:rsidR="00C96EE1" w:rsidRPr="00404FD8">
        <w:rPr>
          <w:spacing w:val="-2"/>
          <w:sz w:val="24"/>
          <w:szCs w:val="24"/>
        </w:rPr>
        <w:t>ценности</w:t>
      </w:r>
      <w:r w:rsidRPr="00404FD8">
        <w:rPr>
          <w:spacing w:val="-2"/>
          <w:sz w:val="24"/>
          <w:szCs w:val="24"/>
        </w:rPr>
        <w:t xml:space="preserve"> </w:t>
      </w:r>
      <w:r w:rsidR="00C96EE1" w:rsidRPr="00404FD8">
        <w:rPr>
          <w:sz w:val="24"/>
          <w:szCs w:val="24"/>
        </w:rPr>
        <w:t>и</w:t>
      </w:r>
      <w:r w:rsidR="00C96EE1" w:rsidRPr="00404FD8">
        <w:rPr>
          <w:spacing w:val="54"/>
          <w:sz w:val="24"/>
          <w:szCs w:val="24"/>
        </w:rPr>
        <w:t xml:space="preserve">  </w:t>
      </w:r>
      <w:r w:rsidR="00C96EE1" w:rsidRPr="00404FD8">
        <w:rPr>
          <w:sz w:val="24"/>
          <w:szCs w:val="24"/>
        </w:rPr>
        <w:t>нормы</w:t>
      </w:r>
      <w:r w:rsidR="00C96EE1" w:rsidRPr="00404FD8">
        <w:rPr>
          <w:spacing w:val="54"/>
          <w:sz w:val="24"/>
          <w:szCs w:val="24"/>
        </w:rPr>
        <w:t xml:space="preserve">  </w:t>
      </w:r>
      <w:r w:rsidR="00C96EE1" w:rsidRPr="00404FD8">
        <w:rPr>
          <w:sz w:val="24"/>
          <w:szCs w:val="24"/>
        </w:rPr>
        <w:t>в</w:t>
      </w:r>
      <w:r w:rsidR="00C96EE1" w:rsidRPr="00404FD8">
        <w:rPr>
          <w:spacing w:val="54"/>
          <w:sz w:val="24"/>
          <w:szCs w:val="24"/>
        </w:rPr>
        <w:t xml:space="preserve">  </w:t>
      </w:r>
      <w:r w:rsidR="00C96EE1" w:rsidRPr="00404FD8">
        <w:rPr>
          <w:sz w:val="24"/>
          <w:szCs w:val="24"/>
        </w:rPr>
        <w:t>ситуациях</w:t>
      </w:r>
      <w:r w:rsidR="00C96EE1" w:rsidRPr="00404FD8">
        <w:rPr>
          <w:spacing w:val="54"/>
          <w:sz w:val="24"/>
          <w:szCs w:val="24"/>
        </w:rPr>
        <w:t xml:space="preserve">  </w:t>
      </w:r>
      <w:r w:rsidR="00C96EE1" w:rsidRPr="00404FD8">
        <w:rPr>
          <w:sz w:val="24"/>
          <w:szCs w:val="24"/>
        </w:rPr>
        <w:t>нравственного</w:t>
      </w:r>
      <w:r w:rsidR="00C96EE1" w:rsidRPr="00404FD8">
        <w:rPr>
          <w:spacing w:val="54"/>
          <w:sz w:val="24"/>
          <w:szCs w:val="24"/>
        </w:rPr>
        <w:t xml:space="preserve">  </w:t>
      </w:r>
      <w:r w:rsidR="00C96EE1" w:rsidRPr="00404FD8">
        <w:rPr>
          <w:sz w:val="24"/>
          <w:szCs w:val="24"/>
        </w:rPr>
        <w:t>выбора;</w:t>
      </w:r>
      <w:r w:rsidR="00C96EE1" w:rsidRPr="00404FD8">
        <w:rPr>
          <w:spacing w:val="54"/>
          <w:sz w:val="24"/>
          <w:szCs w:val="24"/>
        </w:rPr>
        <w:t xml:space="preserve">  </w:t>
      </w:r>
      <w:r w:rsidR="00C96EE1" w:rsidRPr="00404FD8">
        <w:rPr>
          <w:sz w:val="24"/>
          <w:szCs w:val="24"/>
        </w:rPr>
        <w:t>готовность</w:t>
      </w:r>
      <w:r w:rsidR="00C96EE1" w:rsidRPr="00404FD8">
        <w:rPr>
          <w:spacing w:val="54"/>
          <w:sz w:val="24"/>
          <w:szCs w:val="24"/>
        </w:rPr>
        <w:t xml:space="preserve">  </w:t>
      </w:r>
      <w:r w:rsidR="00C96EE1" w:rsidRPr="00404FD8">
        <w:rPr>
          <w:sz w:val="24"/>
          <w:szCs w:val="24"/>
        </w:rPr>
        <w:t>оценивать</w:t>
      </w:r>
      <w:r w:rsidR="00C96EE1" w:rsidRPr="00404FD8">
        <w:rPr>
          <w:spacing w:val="54"/>
          <w:sz w:val="24"/>
          <w:szCs w:val="24"/>
        </w:rPr>
        <w:t xml:space="preserve">  </w:t>
      </w:r>
      <w:r w:rsidR="00C96EE1" w:rsidRPr="00404FD8">
        <w:rPr>
          <w:sz w:val="24"/>
          <w:szCs w:val="24"/>
        </w:rPr>
        <w:t>своё</w:t>
      </w:r>
      <w:r w:rsidR="00C96EE1" w:rsidRPr="00404FD8">
        <w:rPr>
          <w:spacing w:val="53"/>
          <w:sz w:val="24"/>
          <w:szCs w:val="24"/>
        </w:rPr>
        <w:t xml:space="preserve">  </w:t>
      </w:r>
      <w:r w:rsidR="00C96EE1" w:rsidRPr="00404FD8">
        <w:rPr>
          <w:sz w:val="24"/>
          <w:szCs w:val="24"/>
        </w:rPr>
        <w:t>поведение и</w:t>
      </w:r>
      <w:r w:rsidR="00C96EE1" w:rsidRPr="00404FD8">
        <w:rPr>
          <w:spacing w:val="40"/>
          <w:sz w:val="24"/>
          <w:szCs w:val="24"/>
        </w:rPr>
        <w:t xml:space="preserve">  </w:t>
      </w:r>
      <w:r w:rsidR="00C96EE1" w:rsidRPr="00404FD8">
        <w:rPr>
          <w:sz w:val="24"/>
          <w:szCs w:val="24"/>
        </w:rPr>
        <w:t>поступки,</w:t>
      </w:r>
      <w:r w:rsidR="00C96EE1" w:rsidRPr="00404FD8">
        <w:rPr>
          <w:spacing w:val="40"/>
          <w:sz w:val="24"/>
          <w:szCs w:val="24"/>
        </w:rPr>
        <w:t xml:space="preserve">  </w:t>
      </w:r>
      <w:r w:rsidR="00C96EE1" w:rsidRPr="00404FD8">
        <w:rPr>
          <w:sz w:val="24"/>
          <w:szCs w:val="24"/>
        </w:rPr>
        <w:t>а</w:t>
      </w:r>
      <w:r w:rsidR="00C96EE1" w:rsidRPr="00404FD8">
        <w:rPr>
          <w:spacing w:val="40"/>
          <w:sz w:val="24"/>
          <w:szCs w:val="24"/>
        </w:rPr>
        <w:t xml:space="preserve">  </w:t>
      </w:r>
      <w:r w:rsidR="00C96EE1" w:rsidRPr="00404FD8">
        <w:rPr>
          <w:sz w:val="24"/>
          <w:szCs w:val="24"/>
        </w:rPr>
        <w:t>также</w:t>
      </w:r>
      <w:r w:rsidR="00C96EE1" w:rsidRPr="00404FD8">
        <w:rPr>
          <w:spacing w:val="40"/>
          <w:sz w:val="24"/>
          <w:szCs w:val="24"/>
        </w:rPr>
        <w:t xml:space="preserve">  </w:t>
      </w:r>
      <w:r w:rsidR="00C96EE1" w:rsidRPr="00404FD8">
        <w:rPr>
          <w:sz w:val="24"/>
          <w:szCs w:val="24"/>
        </w:rPr>
        <w:t>поведение</w:t>
      </w:r>
      <w:r w:rsidR="00C96EE1" w:rsidRPr="00404FD8">
        <w:rPr>
          <w:spacing w:val="40"/>
          <w:sz w:val="24"/>
          <w:szCs w:val="24"/>
        </w:rPr>
        <w:t xml:space="preserve">  </w:t>
      </w:r>
      <w:r w:rsidR="00C96EE1" w:rsidRPr="00404FD8">
        <w:rPr>
          <w:sz w:val="24"/>
          <w:szCs w:val="24"/>
        </w:rPr>
        <w:t>и</w:t>
      </w:r>
      <w:r w:rsidR="00C96EE1" w:rsidRPr="00404FD8">
        <w:rPr>
          <w:spacing w:val="40"/>
          <w:sz w:val="24"/>
          <w:szCs w:val="24"/>
        </w:rPr>
        <w:t xml:space="preserve">  </w:t>
      </w:r>
      <w:r w:rsidR="00C96EE1" w:rsidRPr="00404FD8">
        <w:rPr>
          <w:sz w:val="24"/>
          <w:szCs w:val="24"/>
        </w:rPr>
        <w:t>поступки</w:t>
      </w:r>
      <w:r w:rsidR="00C96EE1" w:rsidRPr="00404FD8">
        <w:rPr>
          <w:spacing w:val="40"/>
          <w:sz w:val="24"/>
          <w:szCs w:val="24"/>
        </w:rPr>
        <w:t xml:space="preserve">  </w:t>
      </w:r>
      <w:r w:rsidR="00C96EE1" w:rsidRPr="00404FD8">
        <w:rPr>
          <w:sz w:val="24"/>
          <w:szCs w:val="24"/>
        </w:rPr>
        <w:t>других</w:t>
      </w:r>
      <w:r w:rsidR="00C96EE1" w:rsidRPr="00404FD8">
        <w:rPr>
          <w:spacing w:val="40"/>
          <w:sz w:val="24"/>
          <w:szCs w:val="24"/>
        </w:rPr>
        <w:t xml:space="preserve">  </w:t>
      </w:r>
      <w:r w:rsidR="00C96EE1" w:rsidRPr="00404FD8">
        <w:rPr>
          <w:sz w:val="24"/>
          <w:szCs w:val="24"/>
        </w:rPr>
        <w:t>людей</w:t>
      </w:r>
      <w:r w:rsidR="00C96EE1" w:rsidRPr="00404FD8">
        <w:rPr>
          <w:spacing w:val="40"/>
          <w:sz w:val="24"/>
          <w:szCs w:val="24"/>
        </w:rPr>
        <w:t xml:space="preserve">  </w:t>
      </w:r>
      <w:r w:rsidR="00C96EE1" w:rsidRPr="00404FD8">
        <w:rPr>
          <w:sz w:val="24"/>
          <w:szCs w:val="24"/>
        </w:rPr>
        <w:t>с</w:t>
      </w:r>
      <w:r w:rsidR="00C96EE1" w:rsidRPr="00404FD8">
        <w:rPr>
          <w:spacing w:val="40"/>
          <w:sz w:val="24"/>
          <w:szCs w:val="24"/>
        </w:rPr>
        <w:t xml:space="preserve">  </w:t>
      </w:r>
      <w:r w:rsidR="00C96EE1" w:rsidRPr="00404FD8">
        <w:rPr>
          <w:sz w:val="24"/>
          <w:szCs w:val="24"/>
        </w:rPr>
        <w:t>позиции</w:t>
      </w:r>
      <w:r w:rsidR="00C96EE1" w:rsidRPr="00404FD8">
        <w:rPr>
          <w:spacing w:val="40"/>
          <w:sz w:val="24"/>
          <w:szCs w:val="24"/>
        </w:rPr>
        <w:t xml:space="preserve">  </w:t>
      </w:r>
      <w:r w:rsidR="00C96EE1" w:rsidRPr="00404FD8">
        <w:rPr>
          <w:sz w:val="24"/>
          <w:szCs w:val="24"/>
        </w:rPr>
        <w:t>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w:t>
      </w:r>
      <w:r w:rsidR="00C96EE1" w:rsidRPr="00404FD8">
        <w:rPr>
          <w:spacing w:val="72"/>
          <w:w w:val="150"/>
          <w:sz w:val="24"/>
          <w:szCs w:val="24"/>
        </w:rPr>
        <w:t xml:space="preserve">   </w:t>
      </w:r>
      <w:r w:rsidR="00C96EE1" w:rsidRPr="00404FD8">
        <w:rPr>
          <w:sz w:val="24"/>
          <w:szCs w:val="24"/>
        </w:rPr>
        <w:t>ценности</w:t>
      </w:r>
      <w:r w:rsidR="00C96EE1" w:rsidRPr="00404FD8">
        <w:rPr>
          <w:spacing w:val="73"/>
          <w:w w:val="150"/>
          <w:sz w:val="24"/>
          <w:szCs w:val="24"/>
        </w:rPr>
        <w:t xml:space="preserve">   </w:t>
      </w:r>
      <w:r w:rsidR="00C96EE1" w:rsidRPr="00404FD8">
        <w:rPr>
          <w:sz w:val="24"/>
          <w:szCs w:val="24"/>
        </w:rPr>
        <w:t>и</w:t>
      </w:r>
      <w:r w:rsidR="00C96EE1" w:rsidRPr="00404FD8">
        <w:rPr>
          <w:spacing w:val="73"/>
          <w:w w:val="150"/>
          <w:sz w:val="24"/>
          <w:szCs w:val="24"/>
        </w:rPr>
        <w:t xml:space="preserve">   </w:t>
      </w:r>
      <w:r w:rsidR="00C96EE1" w:rsidRPr="00404FD8">
        <w:rPr>
          <w:sz w:val="24"/>
          <w:szCs w:val="24"/>
        </w:rPr>
        <w:t>принятые</w:t>
      </w:r>
      <w:r w:rsidR="00C96EE1" w:rsidRPr="00404FD8">
        <w:rPr>
          <w:spacing w:val="72"/>
          <w:w w:val="150"/>
          <w:sz w:val="24"/>
          <w:szCs w:val="24"/>
        </w:rPr>
        <w:t xml:space="preserve">   </w:t>
      </w:r>
      <w:r w:rsidR="00C96EE1" w:rsidRPr="00404FD8">
        <w:rPr>
          <w:sz w:val="24"/>
          <w:szCs w:val="24"/>
        </w:rPr>
        <w:t>в</w:t>
      </w:r>
      <w:r w:rsidR="00C96EE1" w:rsidRPr="00404FD8">
        <w:rPr>
          <w:spacing w:val="73"/>
          <w:w w:val="150"/>
          <w:sz w:val="24"/>
          <w:szCs w:val="24"/>
        </w:rPr>
        <w:t xml:space="preserve">   </w:t>
      </w:r>
      <w:r w:rsidR="00C96EE1" w:rsidRPr="00404FD8">
        <w:rPr>
          <w:sz w:val="24"/>
          <w:szCs w:val="24"/>
        </w:rPr>
        <w:t>российском</w:t>
      </w:r>
      <w:r w:rsidR="00C96EE1" w:rsidRPr="00404FD8">
        <w:rPr>
          <w:spacing w:val="72"/>
          <w:w w:val="150"/>
          <w:sz w:val="24"/>
          <w:szCs w:val="24"/>
        </w:rPr>
        <w:t xml:space="preserve">   </w:t>
      </w:r>
      <w:r w:rsidR="00C96EE1" w:rsidRPr="00404FD8">
        <w:rPr>
          <w:sz w:val="24"/>
          <w:szCs w:val="24"/>
        </w:rPr>
        <w:t>обществе</w:t>
      </w:r>
      <w:r w:rsidR="00C96EE1" w:rsidRPr="00404FD8">
        <w:rPr>
          <w:spacing w:val="72"/>
          <w:w w:val="150"/>
          <w:sz w:val="24"/>
          <w:szCs w:val="24"/>
        </w:rPr>
        <w:t xml:space="preserve">   </w:t>
      </w:r>
      <w:r w:rsidR="00C96EE1" w:rsidRPr="00404FD8">
        <w:rPr>
          <w:sz w:val="24"/>
          <w:szCs w:val="24"/>
        </w:rPr>
        <w:t>правила и нормы поведения с учётом осознания последствий для окружающей среды;</w:t>
      </w:r>
    </w:p>
    <w:p w14:paraId="3AE81E31" w14:textId="77777777" w:rsidR="0092247A" w:rsidRPr="00404FD8" w:rsidRDefault="00C96EE1" w:rsidP="000F08BB">
      <w:pPr>
        <w:pStyle w:val="a4"/>
        <w:numPr>
          <w:ilvl w:val="0"/>
          <w:numId w:val="33"/>
        </w:numPr>
        <w:tabs>
          <w:tab w:val="left" w:pos="1306"/>
        </w:tabs>
        <w:spacing w:before="1"/>
        <w:ind w:left="567" w:right="1181" w:firstLine="0"/>
        <w:rPr>
          <w:sz w:val="24"/>
        </w:rPr>
      </w:pPr>
      <w:r w:rsidRPr="00404FD8">
        <w:rPr>
          <w:sz w:val="24"/>
        </w:rPr>
        <w:t>эстетического</w:t>
      </w:r>
      <w:r w:rsidRPr="00404FD8">
        <w:rPr>
          <w:spacing w:val="70"/>
          <w:w w:val="150"/>
          <w:sz w:val="24"/>
        </w:rPr>
        <w:t xml:space="preserve">  </w:t>
      </w:r>
      <w:r w:rsidRPr="00404FD8">
        <w:rPr>
          <w:sz w:val="24"/>
        </w:rPr>
        <w:t>воспитания:</w:t>
      </w:r>
      <w:r w:rsidRPr="00404FD8">
        <w:rPr>
          <w:spacing w:val="70"/>
          <w:w w:val="150"/>
          <w:sz w:val="24"/>
        </w:rPr>
        <w:t xml:space="preserve">  </w:t>
      </w:r>
      <w:r w:rsidRPr="00404FD8">
        <w:rPr>
          <w:sz w:val="24"/>
        </w:rPr>
        <w:t>восприимчивость</w:t>
      </w:r>
      <w:r w:rsidRPr="00404FD8">
        <w:rPr>
          <w:spacing w:val="71"/>
          <w:w w:val="150"/>
          <w:sz w:val="24"/>
        </w:rPr>
        <w:t xml:space="preserve">  </w:t>
      </w:r>
      <w:r w:rsidRPr="00404FD8">
        <w:rPr>
          <w:sz w:val="24"/>
        </w:rPr>
        <w:t>к</w:t>
      </w:r>
      <w:r w:rsidRPr="00404FD8">
        <w:rPr>
          <w:spacing w:val="70"/>
          <w:w w:val="150"/>
          <w:sz w:val="24"/>
        </w:rPr>
        <w:t xml:space="preserve">  </w:t>
      </w:r>
      <w:r w:rsidRPr="00404FD8">
        <w:rPr>
          <w:sz w:val="24"/>
        </w:rPr>
        <w:t>разным</w:t>
      </w:r>
      <w:r w:rsidRPr="00404FD8">
        <w:rPr>
          <w:spacing w:val="69"/>
          <w:w w:val="150"/>
          <w:sz w:val="24"/>
        </w:rPr>
        <w:t xml:space="preserve">  </w:t>
      </w:r>
      <w:r w:rsidRPr="00404FD8">
        <w:rPr>
          <w:sz w:val="24"/>
        </w:rPr>
        <w:t>традициям</w:t>
      </w:r>
      <w:r w:rsidRPr="00404FD8">
        <w:rPr>
          <w:spacing w:val="70"/>
          <w:w w:val="150"/>
          <w:sz w:val="24"/>
        </w:rPr>
        <w:t xml:space="preserve">  </w:t>
      </w:r>
      <w:r w:rsidRPr="00404FD8">
        <w:rPr>
          <w:sz w:val="24"/>
        </w:rPr>
        <w:t>своего и других народов, понимание роли этнических культурных традиций; ценностного отношения к природе</w:t>
      </w:r>
      <w:r w:rsidRPr="00404FD8">
        <w:rPr>
          <w:spacing w:val="71"/>
          <w:w w:val="150"/>
          <w:sz w:val="24"/>
        </w:rPr>
        <w:t xml:space="preserve">   </w:t>
      </w:r>
      <w:r w:rsidRPr="00404FD8">
        <w:rPr>
          <w:sz w:val="24"/>
        </w:rPr>
        <w:t>и</w:t>
      </w:r>
      <w:r w:rsidRPr="00404FD8">
        <w:rPr>
          <w:spacing w:val="71"/>
          <w:w w:val="150"/>
          <w:sz w:val="24"/>
        </w:rPr>
        <w:t xml:space="preserve">   </w:t>
      </w:r>
      <w:r w:rsidRPr="00404FD8">
        <w:rPr>
          <w:sz w:val="24"/>
        </w:rPr>
        <w:t>культуре</w:t>
      </w:r>
      <w:r w:rsidRPr="00404FD8">
        <w:rPr>
          <w:spacing w:val="71"/>
          <w:w w:val="150"/>
          <w:sz w:val="24"/>
        </w:rPr>
        <w:t xml:space="preserve">   </w:t>
      </w:r>
      <w:r w:rsidRPr="00404FD8">
        <w:rPr>
          <w:sz w:val="24"/>
        </w:rPr>
        <w:t>своей</w:t>
      </w:r>
      <w:r w:rsidRPr="00404FD8">
        <w:rPr>
          <w:spacing w:val="72"/>
          <w:w w:val="150"/>
          <w:sz w:val="24"/>
        </w:rPr>
        <w:t xml:space="preserve">   </w:t>
      </w:r>
      <w:r w:rsidRPr="00404FD8">
        <w:rPr>
          <w:sz w:val="24"/>
        </w:rPr>
        <w:t>страны,</w:t>
      </w:r>
      <w:r w:rsidRPr="00404FD8">
        <w:rPr>
          <w:spacing w:val="71"/>
          <w:w w:val="150"/>
          <w:sz w:val="24"/>
        </w:rPr>
        <w:t xml:space="preserve">   </w:t>
      </w:r>
      <w:r w:rsidRPr="00404FD8">
        <w:rPr>
          <w:sz w:val="24"/>
        </w:rPr>
        <w:t>своей</w:t>
      </w:r>
      <w:r w:rsidRPr="00404FD8">
        <w:rPr>
          <w:spacing w:val="71"/>
          <w:w w:val="150"/>
          <w:sz w:val="24"/>
        </w:rPr>
        <w:t xml:space="preserve">   </w:t>
      </w:r>
      <w:r w:rsidRPr="00404FD8">
        <w:rPr>
          <w:sz w:val="24"/>
        </w:rPr>
        <w:t>малой</w:t>
      </w:r>
      <w:r w:rsidRPr="00404FD8">
        <w:rPr>
          <w:spacing w:val="71"/>
          <w:w w:val="150"/>
          <w:sz w:val="24"/>
        </w:rPr>
        <w:t xml:space="preserve">   </w:t>
      </w:r>
      <w:r w:rsidRPr="00404FD8">
        <w:rPr>
          <w:sz w:val="24"/>
        </w:rPr>
        <w:t>родины;</w:t>
      </w:r>
      <w:r w:rsidRPr="00404FD8">
        <w:rPr>
          <w:spacing w:val="70"/>
          <w:w w:val="150"/>
          <w:sz w:val="24"/>
        </w:rPr>
        <w:t xml:space="preserve">   </w:t>
      </w:r>
      <w:r w:rsidRPr="00404FD8">
        <w:rPr>
          <w:sz w:val="24"/>
        </w:rPr>
        <w:t xml:space="preserve">природе и культуре других регионов и стран мира, объектам </w:t>
      </w:r>
      <w:r w:rsidRPr="00404FD8">
        <w:rPr>
          <w:sz w:val="24"/>
        </w:rPr>
        <w:lastRenderedPageBreak/>
        <w:t xml:space="preserve">Всемирного культурного наследия </w:t>
      </w:r>
      <w:r w:rsidRPr="00404FD8">
        <w:rPr>
          <w:spacing w:val="-2"/>
          <w:sz w:val="24"/>
        </w:rPr>
        <w:t>человечества;</w:t>
      </w:r>
    </w:p>
    <w:p w14:paraId="75DB23B3" w14:textId="77777777" w:rsidR="0092247A" w:rsidRDefault="00C96EE1" w:rsidP="000F08BB">
      <w:pPr>
        <w:pStyle w:val="a4"/>
        <w:numPr>
          <w:ilvl w:val="0"/>
          <w:numId w:val="33"/>
        </w:numPr>
        <w:tabs>
          <w:tab w:val="left" w:pos="1306"/>
          <w:tab w:val="left" w:pos="3573"/>
          <w:tab w:val="left" w:pos="5901"/>
          <w:tab w:val="left" w:pos="9479"/>
        </w:tabs>
        <w:ind w:left="567" w:right="1181" w:firstLine="0"/>
        <w:rPr>
          <w:sz w:val="24"/>
        </w:rPr>
      </w:pPr>
      <w:r>
        <w:rPr>
          <w:sz w:val="24"/>
        </w:rPr>
        <w:t xml:space="preserve">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w:t>
      </w:r>
      <w:r>
        <w:rPr>
          <w:spacing w:val="-2"/>
          <w:sz w:val="24"/>
        </w:rPr>
        <w:t>общества,</w:t>
      </w:r>
      <w:r w:rsidR="00404FD8">
        <w:rPr>
          <w:sz w:val="24"/>
        </w:rPr>
        <w:t xml:space="preserve"> </w:t>
      </w:r>
      <w:r>
        <w:rPr>
          <w:spacing w:val="-10"/>
          <w:sz w:val="24"/>
        </w:rPr>
        <w:t>о</w:t>
      </w:r>
      <w:r w:rsidR="00404FD8">
        <w:rPr>
          <w:sz w:val="24"/>
        </w:rPr>
        <w:t xml:space="preserve">   </w:t>
      </w:r>
      <w:r>
        <w:rPr>
          <w:spacing w:val="-2"/>
          <w:sz w:val="24"/>
        </w:rPr>
        <w:t>взаимосвязях</w:t>
      </w:r>
      <w:r>
        <w:rPr>
          <w:sz w:val="24"/>
        </w:rPr>
        <w:tab/>
      </w:r>
      <w:r>
        <w:rPr>
          <w:spacing w:val="-2"/>
          <w:sz w:val="24"/>
        </w:rPr>
        <w:t xml:space="preserve">человека </w:t>
      </w:r>
      <w:r>
        <w:rPr>
          <w:sz w:val="24"/>
        </w:rPr>
        <w:t>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w:t>
      </w:r>
      <w:r>
        <w:rPr>
          <w:spacing w:val="80"/>
          <w:sz w:val="24"/>
        </w:rPr>
        <w:t xml:space="preserve"> </w:t>
      </w:r>
      <w:r>
        <w:rPr>
          <w:sz w:val="24"/>
        </w:rPr>
        <w:t>коллективного благополучия;</w:t>
      </w:r>
    </w:p>
    <w:p w14:paraId="72F58B6D" w14:textId="77777777" w:rsidR="0092247A" w:rsidRDefault="00C96EE1" w:rsidP="000F08BB">
      <w:pPr>
        <w:pStyle w:val="a4"/>
        <w:numPr>
          <w:ilvl w:val="0"/>
          <w:numId w:val="33"/>
        </w:numPr>
        <w:tabs>
          <w:tab w:val="left" w:pos="1306"/>
          <w:tab w:val="left" w:pos="3074"/>
          <w:tab w:val="left" w:pos="3395"/>
          <w:tab w:val="left" w:pos="5421"/>
          <w:tab w:val="left" w:pos="6961"/>
          <w:tab w:val="left" w:pos="7715"/>
          <w:tab w:val="left" w:pos="9473"/>
          <w:tab w:val="left" w:pos="9591"/>
        </w:tabs>
        <w:spacing w:before="1"/>
        <w:ind w:left="567" w:right="1181" w:firstLine="0"/>
        <w:rPr>
          <w:sz w:val="24"/>
        </w:rPr>
      </w:pPr>
      <w:r>
        <w:rPr>
          <w:spacing w:val="-2"/>
          <w:sz w:val="24"/>
        </w:rPr>
        <w:t>физического</w:t>
      </w:r>
      <w:r w:rsidR="00404FD8">
        <w:rPr>
          <w:sz w:val="24"/>
        </w:rPr>
        <w:tab/>
      </w:r>
      <w:r>
        <w:rPr>
          <w:spacing w:val="-2"/>
          <w:sz w:val="24"/>
        </w:rPr>
        <w:t>воспитания,</w:t>
      </w:r>
      <w:r w:rsidR="00404FD8">
        <w:rPr>
          <w:sz w:val="24"/>
        </w:rPr>
        <w:t xml:space="preserve">     </w:t>
      </w:r>
      <w:r>
        <w:rPr>
          <w:spacing w:val="-2"/>
          <w:sz w:val="24"/>
        </w:rPr>
        <w:t>формирования</w:t>
      </w:r>
      <w:r w:rsidR="00404FD8">
        <w:rPr>
          <w:sz w:val="24"/>
        </w:rPr>
        <w:tab/>
      </w:r>
      <w:r>
        <w:rPr>
          <w:spacing w:val="-2"/>
          <w:sz w:val="24"/>
        </w:rPr>
        <w:t>культуры</w:t>
      </w:r>
      <w:r w:rsidR="00404FD8">
        <w:rPr>
          <w:sz w:val="24"/>
        </w:rPr>
        <w:t xml:space="preserve"> </w:t>
      </w:r>
      <w:r>
        <w:rPr>
          <w:spacing w:val="-2"/>
          <w:sz w:val="24"/>
        </w:rPr>
        <w:t xml:space="preserve">здоровья </w:t>
      </w:r>
      <w:r>
        <w:rPr>
          <w:sz w:val="24"/>
        </w:rPr>
        <w:t xml:space="preserve">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w:t>
      </w:r>
      <w:r>
        <w:rPr>
          <w:spacing w:val="-2"/>
          <w:sz w:val="24"/>
        </w:rPr>
        <w:t>правил,</w:t>
      </w:r>
      <w:r>
        <w:rPr>
          <w:sz w:val="24"/>
        </w:rPr>
        <w:tab/>
      </w:r>
      <w:r>
        <w:rPr>
          <w:sz w:val="24"/>
        </w:rPr>
        <w:tab/>
      </w:r>
      <w:r>
        <w:rPr>
          <w:spacing w:val="-2"/>
          <w:sz w:val="24"/>
        </w:rPr>
        <w:t>сбалансированный</w:t>
      </w:r>
      <w:r w:rsidR="00404FD8">
        <w:rPr>
          <w:sz w:val="24"/>
        </w:rPr>
        <w:tab/>
      </w:r>
      <w:r>
        <w:rPr>
          <w:spacing w:val="-2"/>
          <w:sz w:val="24"/>
        </w:rPr>
        <w:t>режим</w:t>
      </w:r>
      <w:r w:rsidR="00404FD8">
        <w:rPr>
          <w:sz w:val="24"/>
        </w:rPr>
        <w:tab/>
      </w:r>
      <w:r>
        <w:rPr>
          <w:spacing w:val="-2"/>
          <w:sz w:val="24"/>
        </w:rPr>
        <w:t xml:space="preserve">занятий </w:t>
      </w:r>
      <w:r>
        <w:rPr>
          <w:sz w:val="24"/>
        </w:rPr>
        <w:t>и</w:t>
      </w:r>
      <w:r>
        <w:rPr>
          <w:spacing w:val="65"/>
          <w:w w:val="150"/>
          <w:sz w:val="24"/>
        </w:rPr>
        <w:t xml:space="preserve">  </w:t>
      </w:r>
      <w:r>
        <w:rPr>
          <w:sz w:val="24"/>
        </w:rPr>
        <w:t>отдыха,</w:t>
      </w:r>
      <w:r>
        <w:rPr>
          <w:spacing w:val="65"/>
          <w:w w:val="150"/>
          <w:sz w:val="24"/>
        </w:rPr>
        <w:t xml:space="preserve">  </w:t>
      </w:r>
      <w:r>
        <w:rPr>
          <w:sz w:val="24"/>
        </w:rPr>
        <w:t>регулярная</w:t>
      </w:r>
      <w:r>
        <w:rPr>
          <w:spacing w:val="65"/>
          <w:w w:val="150"/>
          <w:sz w:val="24"/>
        </w:rPr>
        <w:t xml:space="preserve">  </w:t>
      </w:r>
      <w:r>
        <w:rPr>
          <w:sz w:val="24"/>
        </w:rPr>
        <w:t>физическая</w:t>
      </w:r>
      <w:r>
        <w:rPr>
          <w:spacing w:val="65"/>
          <w:w w:val="150"/>
          <w:sz w:val="24"/>
        </w:rPr>
        <w:t xml:space="preserve">  </w:t>
      </w:r>
      <w:r>
        <w:rPr>
          <w:sz w:val="24"/>
        </w:rPr>
        <w:t>активность);</w:t>
      </w:r>
      <w:r>
        <w:rPr>
          <w:spacing w:val="64"/>
          <w:w w:val="150"/>
          <w:sz w:val="24"/>
        </w:rPr>
        <w:t xml:space="preserve">  </w:t>
      </w:r>
      <w:r>
        <w:rPr>
          <w:sz w:val="24"/>
        </w:rPr>
        <w:t>соблюдение</w:t>
      </w:r>
      <w:r>
        <w:rPr>
          <w:spacing w:val="64"/>
          <w:w w:val="150"/>
          <w:sz w:val="24"/>
        </w:rPr>
        <w:t xml:space="preserve">  </w:t>
      </w:r>
      <w:r>
        <w:rPr>
          <w:sz w:val="24"/>
        </w:rPr>
        <w:t>правил</w:t>
      </w:r>
      <w:r>
        <w:rPr>
          <w:spacing w:val="65"/>
          <w:w w:val="150"/>
          <w:sz w:val="24"/>
        </w:rPr>
        <w:t xml:space="preserve">  </w:t>
      </w:r>
      <w:r>
        <w:rPr>
          <w:sz w:val="24"/>
        </w:rPr>
        <w:t xml:space="preserve">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w:t>
      </w:r>
      <w:r>
        <w:rPr>
          <w:spacing w:val="-2"/>
          <w:sz w:val="24"/>
        </w:rPr>
        <w:t>готовность</w:t>
      </w:r>
    </w:p>
    <w:p w14:paraId="50F2C91C" w14:textId="77777777" w:rsidR="0092247A" w:rsidRDefault="00C96EE1" w:rsidP="001C7E68">
      <w:pPr>
        <w:pStyle w:val="a3"/>
        <w:tabs>
          <w:tab w:val="left" w:pos="2437"/>
          <w:tab w:val="left" w:pos="4862"/>
          <w:tab w:val="left" w:pos="6242"/>
          <w:tab w:val="left" w:pos="7666"/>
          <w:tab w:val="left" w:pos="9250"/>
        </w:tabs>
        <w:ind w:left="567" w:right="1181" w:firstLine="0"/>
      </w:pPr>
      <w:r>
        <w:t xml:space="preserve">и способность осознанно выполнять и пропагандировать правила здорового, безопасного и </w:t>
      </w:r>
      <w:r>
        <w:rPr>
          <w:spacing w:val="-2"/>
        </w:rPr>
        <w:t>экологически</w:t>
      </w:r>
      <w:r w:rsidR="00404FD8">
        <w:t xml:space="preserve"> </w:t>
      </w:r>
      <w:r>
        <w:rPr>
          <w:spacing w:val="-2"/>
        </w:rPr>
        <w:t>целесообразного</w:t>
      </w:r>
      <w:r w:rsidR="00404FD8">
        <w:t xml:space="preserve"> </w:t>
      </w:r>
      <w:r>
        <w:rPr>
          <w:spacing w:val="-2"/>
        </w:rPr>
        <w:t>образа</w:t>
      </w:r>
      <w:r w:rsidR="00404FD8">
        <w:t xml:space="preserve"> </w:t>
      </w:r>
      <w:r>
        <w:rPr>
          <w:spacing w:val="-2"/>
        </w:rPr>
        <w:t>жизни;</w:t>
      </w:r>
      <w:r w:rsidR="00404FD8">
        <w:t xml:space="preserve"> </w:t>
      </w:r>
      <w:r>
        <w:rPr>
          <w:spacing w:val="-2"/>
        </w:rPr>
        <w:t>бережно</w:t>
      </w:r>
      <w:r>
        <w:tab/>
      </w:r>
      <w:r>
        <w:rPr>
          <w:spacing w:val="-2"/>
        </w:rPr>
        <w:t xml:space="preserve">относиться </w:t>
      </w:r>
      <w:r>
        <w:t>к природе и окружающей среде;</w:t>
      </w:r>
    </w:p>
    <w:p w14:paraId="0D1A2266" w14:textId="77777777" w:rsidR="0092247A" w:rsidRDefault="00C96EE1" w:rsidP="000F08BB">
      <w:pPr>
        <w:pStyle w:val="a4"/>
        <w:numPr>
          <w:ilvl w:val="0"/>
          <w:numId w:val="33"/>
        </w:numPr>
        <w:tabs>
          <w:tab w:val="left" w:pos="1306"/>
          <w:tab w:val="left" w:pos="2036"/>
          <w:tab w:val="left" w:pos="3081"/>
          <w:tab w:val="left" w:pos="3672"/>
          <w:tab w:val="left" w:pos="4581"/>
          <w:tab w:val="left" w:pos="5410"/>
          <w:tab w:val="left" w:pos="6856"/>
          <w:tab w:val="left" w:pos="7132"/>
          <w:tab w:val="left" w:pos="8641"/>
          <w:tab w:val="left" w:pos="9632"/>
        </w:tabs>
        <w:ind w:left="567" w:right="1181" w:firstLine="0"/>
        <w:rPr>
          <w:sz w:val="24"/>
        </w:rPr>
      </w:pPr>
      <w:r>
        <w:rPr>
          <w:sz w:val="24"/>
        </w:rPr>
        <w:t xml:space="preserve">трудового воспитания: установка на активное участие в решении практических задач (в </w:t>
      </w:r>
      <w:r>
        <w:rPr>
          <w:spacing w:val="-2"/>
          <w:sz w:val="24"/>
        </w:rPr>
        <w:t>рамках</w:t>
      </w:r>
      <w:r w:rsidR="00404FD8">
        <w:rPr>
          <w:sz w:val="24"/>
        </w:rPr>
        <w:t xml:space="preserve"> </w:t>
      </w:r>
      <w:r>
        <w:rPr>
          <w:spacing w:val="-2"/>
          <w:sz w:val="24"/>
        </w:rPr>
        <w:t>семьи,</w:t>
      </w:r>
      <w:r w:rsidR="00404FD8">
        <w:rPr>
          <w:sz w:val="24"/>
        </w:rPr>
        <w:tab/>
      </w:r>
      <w:r>
        <w:rPr>
          <w:spacing w:val="-2"/>
          <w:sz w:val="24"/>
        </w:rPr>
        <w:t>школы,</w:t>
      </w:r>
      <w:r w:rsidR="00404FD8">
        <w:rPr>
          <w:sz w:val="24"/>
        </w:rPr>
        <w:t xml:space="preserve"> </w:t>
      </w:r>
      <w:r>
        <w:rPr>
          <w:spacing w:val="-2"/>
          <w:sz w:val="24"/>
        </w:rPr>
        <w:t>города,</w:t>
      </w:r>
      <w:r w:rsidR="00404FD8">
        <w:rPr>
          <w:sz w:val="24"/>
        </w:rPr>
        <w:t xml:space="preserve"> </w:t>
      </w:r>
      <w:r>
        <w:rPr>
          <w:spacing w:val="-2"/>
          <w:sz w:val="24"/>
        </w:rPr>
        <w:t>края)</w:t>
      </w:r>
      <w:r>
        <w:rPr>
          <w:sz w:val="24"/>
        </w:rPr>
        <w:tab/>
      </w:r>
      <w:r>
        <w:rPr>
          <w:spacing w:val="-2"/>
          <w:sz w:val="24"/>
        </w:rPr>
        <w:t xml:space="preserve">технологической </w:t>
      </w:r>
      <w:r>
        <w:rPr>
          <w:sz w:val="24"/>
        </w:rPr>
        <w:t>и</w:t>
      </w:r>
      <w:r>
        <w:rPr>
          <w:spacing w:val="80"/>
          <w:sz w:val="24"/>
        </w:rPr>
        <w:t xml:space="preserve">    </w:t>
      </w:r>
      <w:r>
        <w:rPr>
          <w:sz w:val="24"/>
        </w:rPr>
        <w:t>социальной</w:t>
      </w:r>
      <w:r>
        <w:rPr>
          <w:spacing w:val="80"/>
          <w:sz w:val="24"/>
        </w:rPr>
        <w:t xml:space="preserve">    </w:t>
      </w:r>
      <w:r>
        <w:rPr>
          <w:sz w:val="24"/>
        </w:rPr>
        <w:t>направленности,</w:t>
      </w:r>
      <w:r>
        <w:rPr>
          <w:spacing w:val="80"/>
          <w:sz w:val="24"/>
        </w:rPr>
        <w:t xml:space="preserve">    </w:t>
      </w:r>
      <w:r>
        <w:rPr>
          <w:sz w:val="24"/>
        </w:rPr>
        <w:t>способность</w:t>
      </w:r>
      <w:r>
        <w:rPr>
          <w:spacing w:val="80"/>
          <w:sz w:val="24"/>
        </w:rPr>
        <w:t xml:space="preserve">    </w:t>
      </w:r>
      <w:r>
        <w:rPr>
          <w:sz w:val="24"/>
        </w:rPr>
        <w:t>инициировать,</w:t>
      </w:r>
      <w:r>
        <w:rPr>
          <w:spacing w:val="80"/>
          <w:sz w:val="24"/>
        </w:rPr>
        <w:t xml:space="preserve">    </w:t>
      </w:r>
      <w:r>
        <w:rPr>
          <w:sz w:val="24"/>
        </w:rPr>
        <w:t>планировать</w:t>
      </w:r>
      <w:r>
        <w:rPr>
          <w:spacing w:val="40"/>
          <w:sz w:val="24"/>
        </w:rPr>
        <w:t xml:space="preserve"> </w:t>
      </w:r>
      <w:r>
        <w:rPr>
          <w:sz w:val="24"/>
        </w:rPr>
        <w:t>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w:t>
      </w:r>
      <w:r w:rsidR="00404FD8">
        <w:rPr>
          <w:sz w:val="24"/>
        </w:rPr>
        <w:t xml:space="preserve">  </w:t>
      </w:r>
      <w:r>
        <w:rPr>
          <w:sz w:val="24"/>
        </w:rPr>
        <w:t xml:space="preserve"> </w:t>
      </w:r>
      <w:r>
        <w:rPr>
          <w:spacing w:val="-2"/>
          <w:sz w:val="24"/>
        </w:rPr>
        <w:t>деятельности</w:t>
      </w:r>
      <w:r w:rsidR="00404FD8">
        <w:rPr>
          <w:spacing w:val="-2"/>
          <w:sz w:val="24"/>
        </w:rPr>
        <w:t xml:space="preserve">  </w:t>
      </w:r>
      <w:r>
        <w:rPr>
          <w:spacing w:val="-10"/>
          <w:sz w:val="24"/>
        </w:rPr>
        <w:t>и</w:t>
      </w:r>
      <w:r w:rsidR="00404FD8">
        <w:rPr>
          <w:sz w:val="24"/>
        </w:rPr>
        <w:tab/>
      </w:r>
      <w:r>
        <w:rPr>
          <w:spacing w:val="-2"/>
          <w:sz w:val="24"/>
        </w:rPr>
        <w:t>развитие</w:t>
      </w:r>
      <w:r>
        <w:rPr>
          <w:sz w:val="24"/>
        </w:rPr>
        <w:tab/>
      </w:r>
      <w:r>
        <w:rPr>
          <w:spacing w:val="-2"/>
          <w:sz w:val="24"/>
        </w:rPr>
        <w:t>необходимых</w:t>
      </w:r>
      <w:r w:rsidR="00404FD8">
        <w:rPr>
          <w:sz w:val="24"/>
        </w:rPr>
        <w:tab/>
      </w:r>
      <w:r>
        <w:rPr>
          <w:spacing w:val="-2"/>
          <w:sz w:val="24"/>
        </w:rPr>
        <w:t xml:space="preserve">умений </w:t>
      </w:r>
      <w:r>
        <w:rPr>
          <w:sz w:val="24"/>
        </w:rPr>
        <w:t>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EA653C2" w14:textId="77777777" w:rsidR="0092247A" w:rsidRDefault="00C96EE1" w:rsidP="000F08BB">
      <w:pPr>
        <w:pStyle w:val="a4"/>
        <w:numPr>
          <w:ilvl w:val="0"/>
          <w:numId w:val="33"/>
        </w:numPr>
        <w:tabs>
          <w:tab w:val="left" w:pos="1306"/>
        </w:tabs>
        <w:spacing w:before="1"/>
        <w:ind w:left="567" w:right="1181" w:firstLine="0"/>
        <w:rPr>
          <w:sz w:val="24"/>
        </w:rPr>
      </w:pPr>
      <w:r>
        <w:rPr>
          <w:sz w:val="24"/>
        </w:rPr>
        <w:t>экологического воспитания: ориентация на применение географических знаний для решения</w:t>
      </w:r>
      <w:r>
        <w:rPr>
          <w:spacing w:val="80"/>
          <w:sz w:val="24"/>
        </w:rPr>
        <w:t xml:space="preserve">   </w:t>
      </w:r>
      <w:r>
        <w:rPr>
          <w:sz w:val="24"/>
        </w:rPr>
        <w:t>задач</w:t>
      </w:r>
      <w:r>
        <w:rPr>
          <w:spacing w:val="80"/>
          <w:sz w:val="24"/>
        </w:rPr>
        <w:t xml:space="preserve">   </w:t>
      </w:r>
      <w:r>
        <w:rPr>
          <w:sz w:val="24"/>
        </w:rPr>
        <w:t>в</w:t>
      </w:r>
      <w:r>
        <w:rPr>
          <w:spacing w:val="80"/>
          <w:sz w:val="24"/>
        </w:rPr>
        <w:t xml:space="preserve">   </w:t>
      </w:r>
      <w:r>
        <w:rPr>
          <w:sz w:val="24"/>
        </w:rPr>
        <w:t>области</w:t>
      </w:r>
      <w:r>
        <w:rPr>
          <w:spacing w:val="60"/>
          <w:w w:val="150"/>
          <w:sz w:val="24"/>
        </w:rPr>
        <w:t xml:space="preserve">   </w:t>
      </w:r>
      <w:r>
        <w:rPr>
          <w:sz w:val="24"/>
        </w:rPr>
        <w:t>окружающей</w:t>
      </w:r>
      <w:r>
        <w:rPr>
          <w:spacing w:val="60"/>
          <w:w w:val="150"/>
          <w:sz w:val="24"/>
        </w:rPr>
        <w:t xml:space="preserve">   </w:t>
      </w:r>
      <w:r>
        <w:rPr>
          <w:sz w:val="24"/>
        </w:rPr>
        <w:t>среды,</w:t>
      </w:r>
      <w:r>
        <w:rPr>
          <w:spacing w:val="80"/>
          <w:sz w:val="24"/>
        </w:rPr>
        <w:t xml:space="preserve">   </w:t>
      </w:r>
      <w:r>
        <w:rPr>
          <w:sz w:val="24"/>
        </w:rPr>
        <w:t>планирования</w:t>
      </w:r>
      <w:r>
        <w:rPr>
          <w:spacing w:val="80"/>
          <w:sz w:val="24"/>
        </w:rPr>
        <w:t xml:space="preserve">   </w:t>
      </w:r>
      <w:r>
        <w:rPr>
          <w:sz w:val="24"/>
        </w:rPr>
        <w:t>поступков</w:t>
      </w:r>
      <w:r>
        <w:rPr>
          <w:spacing w:val="40"/>
          <w:sz w:val="24"/>
        </w:rPr>
        <w:t xml:space="preserve"> </w:t>
      </w:r>
      <w:r>
        <w:rPr>
          <w:sz w:val="24"/>
        </w:rPr>
        <w:t>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w:t>
      </w:r>
      <w:r>
        <w:rPr>
          <w:spacing w:val="-1"/>
          <w:sz w:val="24"/>
        </w:rPr>
        <w:t xml:space="preserve"> </w:t>
      </w:r>
      <w:r>
        <w:rPr>
          <w:sz w:val="24"/>
        </w:rPr>
        <w:t>своей роли как</w:t>
      </w:r>
      <w:r>
        <w:rPr>
          <w:spacing w:val="-1"/>
          <w:sz w:val="24"/>
        </w:rPr>
        <w:t xml:space="preserve"> </w:t>
      </w:r>
      <w:r>
        <w:rPr>
          <w:sz w:val="24"/>
        </w:rPr>
        <w:t>гражданина</w:t>
      </w:r>
      <w:r>
        <w:rPr>
          <w:spacing w:val="-1"/>
          <w:sz w:val="24"/>
        </w:rPr>
        <w:t xml:space="preserve"> </w:t>
      </w:r>
      <w:r>
        <w:rPr>
          <w:sz w:val="24"/>
        </w:rPr>
        <w:t>и потребителя</w:t>
      </w:r>
      <w:r>
        <w:rPr>
          <w:spacing w:val="-1"/>
          <w:sz w:val="24"/>
        </w:rPr>
        <w:t xml:space="preserve"> </w:t>
      </w:r>
      <w:r>
        <w:rPr>
          <w:sz w:val="24"/>
        </w:rPr>
        <w:t>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DE815DE" w14:textId="77777777" w:rsidR="0092247A" w:rsidRDefault="00404FD8" w:rsidP="000F08BB">
      <w:pPr>
        <w:pStyle w:val="a4"/>
        <w:numPr>
          <w:ilvl w:val="4"/>
          <w:numId w:val="138"/>
        </w:numPr>
        <w:tabs>
          <w:tab w:val="left" w:pos="1843"/>
        </w:tabs>
        <w:ind w:left="567" w:right="1181" w:firstLine="0"/>
        <w:rPr>
          <w:sz w:val="24"/>
        </w:rPr>
      </w:pPr>
      <w:r>
        <w:rPr>
          <w:sz w:val="24"/>
        </w:rPr>
        <w:t xml:space="preserve"> </w:t>
      </w:r>
      <w:r w:rsidR="00C96EE1">
        <w:rPr>
          <w:sz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B9B97B4" w14:textId="77777777" w:rsidR="0092247A" w:rsidRDefault="00C96EE1" w:rsidP="000F08BB">
      <w:pPr>
        <w:pStyle w:val="a4"/>
        <w:numPr>
          <w:ilvl w:val="4"/>
          <w:numId w:val="138"/>
        </w:numPr>
        <w:tabs>
          <w:tab w:val="left" w:pos="1947"/>
        </w:tabs>
        <w:spacing w:before="1"/>
        <w:ind w:left="567" w:right="1181" w:hanging="3"/>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3B1794C1" w14:textId="77777777" w:rsidR="00404FD8" w:rsidRDefault="00C96EE1" w:rsidP="00404FD8">
      <w:pPr>
        <w:pStyle w:val="a3"/>
        <w:ind w:left="567" w:right="1181" w:firstLine="0"/>
      </w:pPr>
      <w:r>
        <w:t>выявлять и характеризовать существенные признаки географических объектов, процессов и явлений;</w:t>
      </w:r>
    </w:p>
    <w:p w14:paraId="12B28B14" w14:textId="77777777" w:rsidR="0092247A" w:rsidRDefault="00C96EE1" w:rsidP="00404FD8">
      <w:pPr>
        <w:pStyle w:val="a3"/>
        <w:ind w:left="567" w:right="1181" w:firstLine="0"/>
      </w:pPr>
      <w:r>
        <w:t>устанавливать существенный признак классификации географических объектов, процессов и явлений, основания для их сравнения;</w:t>
      </w:r>
    </w:p>
    <w:p w14:paraId="668E455F" w14:textId="77777777" w:rsidR="0092247A" w:rsidRDefault="00C96EE1" w:rsidP="001C7E68">
      <w:pPr>
        <w:pStyle w:val="a3"/>
        <w:ind w:left="567" w:right="1181" w:firstLine="0"/>
      </w:pPr>
      <w:r>
        <w:t>выявлять</w:t>
      </w:r>
      <w:r>
        <w:rPr>
          <w:spacing w:val="80"/>
        </w:rPr>
        <w:t xml:space="preserve">   </w:t>
      </w:r>
      <w:r>
        <w:t>закономерности</w:t>
      </w:r>
      <w:r>
        <w:rPr>
          <w:spacing w:val="80"/>
        </w:rPr>
        <w:t xml:space="preserve">   </w:t>
      </w:r>
      <w:r>
        <w:t>и</w:t>
      </w:r>
      <w:r>
        <w:rPr>
          <w:spacing w:val="79"/>
        </w:rPr>
        <w:t xml:space="preserve">   </w:t>
      </w:r>
      <w:r>
        <w:t>противоречия</w:t>
      </w:r>
      <w:r>
        <w:rPr>
          <w:spacing w:val="80"/>
        </w:rPr>
        <w:t xml:space="preserve">   </w:t>
      </w:r>
      <w:r>
        <w:t>в</w:t>
      </w:r>
      <w:r>
        <w:rPr>
          <w:spacing w:val="80"/>
        </w:rPr>
        <w:t xml:space="preserve">   </w:t>
      </w:r>
      <w:r>
        <w:t>рассматриваемых</w:t>
      </w:r>
      <w:r>
        <w:rPr>
          <w:spacing w:val="80"/>
        </w:rPr>
        <w:t xml:space="preserve">   </w:t>
      </w:r>
      <w:r>
        <w:t>фактах и данных наблюдений с учётом предложенной географической задачи;</w:t>
      </w:r>
    </w:p>
    <w:p w14:paraId="7B0835CF" w14:textId="77777777" w:rsidR="0092247A" w:rsidRDefault="00C96EE1" w:rsidP="001C7E68">
      <w:pPr>
        <w:pStyle w:val="a3"/>
        <w:spacing w:before="1"/>
        <w:ind w:left="567" w:right="1181" w:firstLine="0"/>
      </w:pPr>
      <w:r>
        <w:t>выявлять</w:t>
      </w:r>
      <w:r>
        <w:rPr>
          <w:spacing w:val="80"/>
          <w:w w:val="150"/>
        </w:rPr>
        <w:t xml:space="preserve">  </w:t>
      </w:r>
      <w:r>
        <w:t>дефициты</w:t>
      </w:r>
      <w:r>
        <w:rPr>
          <w:spacing w:val="80"/>
          <w:w w:val="150"/>
        </w:rPr>
        <w:t xml:space="preserve">  </w:t>
      </w:r>
      <w:r>
        <w:t>географической</w:t>
      </w:r>
      <w:r>
        <w:rPr>
          <w:spacing w:val="80"/>
          <w:w w:val="150"/>
        </w:rPr>
        <w:t xml:space="preserve">  </w:t>
      </w:r>
      <w:r>
        <w:t>информации,</w:t>
      </w:r>
      <w:r>
        <w:rPr>
          <w:spacing w:val="80"/>
          <w:w w:val="150"/>
        </w:rPr>
        <w:t xml:space="preserve">  </w:t>
      </w:r>
      <w:r>
        <w:t>данных,</w:t>
      </w:r>
      <w:r>
        <w:rPr>
          <w:spacing w:val="80"/>
          <w:w w:val="150"/>
        </w:rPr>
        <w:t xml:space="preserve">  </w:t>
      </w:r>
      <w:r>
        <w:t>необходимых</w:t>
      </w:r>
      <w:r>
        <w:rPr>
          <w:spacing w:val="80"/>
          <w:w w:val="150"/>
        </w:rPr>
        <w:t xml:space="preserve"> </w:t>
      </w:r>
      <w:r>
        <w:t>для решения поставленной задачи;</w:t>
      </w:r>
    </w:p>
    <w:p w14:paraId="05054069" w14:textId="77777777" w:rsidR="0092247A" w:rsidRDefault="00C96EE1" w:rsidP="001C7E68">
      <w:pPr>
        <w:pStyle w:val="a3"/>
        <w:ind w:left="567" w:right="1181" w:firstLine="0"/>
      </w:pPr>
      <w:r>
        <w:t>выявлять причинно-следственные связи при изучении географических объектов, процессов</w:t>
      </w:r>
      <w:r>
        <w:rPr>
          <w:spacing w:val="70"/>
          <w:w w:val="150"/>
        </w:rPr>
        <w:t xml:space="preserve">   </w:t>
      </w:r>
      <w:r>
        <w:t>и</w:t>
      </w:r>
      <w:r>
        <w:rPr>
          <w:spacing w:val="70"/>
          <w:w w:val="150"/>
        </w:rPr>
        <w:t xml:space="preserve">   </w:t>
      </w:r>
      <w:r>
        <w:t>явлений;</w:t>
      </w:r>
      <w:r>
        <w:rPr>
          <w:spacing w:val="70"/>
          <w:w w:val="150"/>
        </w:rPr>
        <w:t xml:space="preserve">   </w:t>
      </w:r>
      <w:r>
        <w:t>делать</w:t>
      </w:r>
      <w:r>
        <w:rPr>
          <w:spacing w:val="70"/>
          <w:w w:val="150"/>
        </w:rPr>
        <w:t xml:space="preserve">   </w:t>
      </w:r>
      <w:r>
        <w:t>выводы</w:t>
      </w:r>
      <w:r>
        <w:rPr>
          <w:spacing w:val="70"/>
          <w:w w:val="150"/>
        </w:rPr>
        <w:t xml:space="preserve">   </w:t>
      </w:r>
      <w:r>
        <w:t>с</w:t>
      </w:r>
      <w:r>
        <w:rPr>
          <w:spacing w:val="69"/>
          <w:w w:val="150"/>
        </w:rPr>
        <w:t xml:space="preserve">   </w:t>
      </w:r>
      <w:r>
        <w:t>использованием</w:t>
      </w:r>
      <w:r>
        <w:rPr>
          <w:spacing w:val="69"/>
          <w:w w:val="150"/>
        </w:rPr>
        <w:t xml:space="preserve">   </w:t>
      </w:r>
      <w:r>
        <w:t>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584B983" w14:textId="77777777" w:rsidR="0092247A" w:rsidRDefault="00C96EE1" w:rsidP="001C7E68">
      <w:pPr>
        <w:pStyle w:val="a3"/>
        <w:ind w:left="567" w:right="1181" w:firstLine="0"/>
      </w:pPr>
      <w:r>
        <w:lastRenderedPageBreak/>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3FCDA75D" w14:textId="77777777" w:rsidR="0092247A" w:rsidRDefault="00C96EE1" w:rsidP="000F08BB">
      <w:pPr>
        <w:pStyle w:val="a4"/>
        <w:numPr>
          <w:ilvl w:val="4"/>
          <w:numId w:val="138"/>
        </w:numPr>
        <w:tabs>
          <w:tab w:val="left" w:pos="2067"/>
        </w:tabs>
        <w:ind w:left="567" w:right="1181" w:hanging="3"/>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F9A6D48" w14:textId="77777777" w:rsidR="0092247A" w:rsidRDefault="00C96EE1" w:rsidP="001C7E68">
      <w:pPr>
        <w:pStyle w:val="a3"/>
        <w:ind w:left="567" w:right="1181" w:firstLine="0"/>
      </w:pPr>
      <w:r>
        <w:t>использовать</w:t>
      </w:r>
      <w:r>
        <w:rPr>
          <w:spacing w:val="-6"/>
        </w:rPr>
        <w:t xml:space="preserve"> </w:t>
      </w:r>
      <w:r>
        <w:t>географические</w:t>
      </w:r>
      <w:r>
        <w:rPr>
          <w:spacing w:val="-6"/>
        </w:rPr>
        <w:t xml:space="preserve"> </w:t>
      </w:r>
      <w:r>
        <w:t>вопросы</w:t>
      </w:r>
      <w:r>
        <w:rPr>
          <w:spacing w:val="-4"/>
        </w:rPr>
        <w:t xml:space="preserve"> </w:t>
      </w:r>
      <w:r>
        <w:t>как</w:t>
      </w:r>
      <w:r>
        <w:rPr>
          <w:spacing w:val="-5"/>
        </w:rPr>
        <w:t xml:space="preserve"> </w:t>
      </w:r>
      <w:r>
        <w:t>исследовательский</w:t>
      </w:r>
      <w:r>
        <w:rPr>
          <w:spacing w:val="-5"/>
        </w:rPr>
        <w:t xml:space="preserve"> </w:t>
      </w:r>
      <w:r>
        <w:t>инструмент</w:t>
      </w:r>
      <w:r>
        <w:rPr>
          <w:spacing w:val="-4"/>
        </w:rPr>
        <w:t xml:space="preserve"> </w:t>
      </w:r>
      <w:r>
        <w:rPr>
          <w:spacing w:val="-2"/>
        </w:rPr>
        <w:t>познания;</w:t>
      </w:r>
    </w:p>
    <w:p w14:paraId="725F3C78" w14:textId="77777777" w:rsidR="0092247A" w:rsidRDefault="00C96EE1" w:rsidP="001C7E68">
      <w:pPr>
        <w:pStyle w:val="a3"/>
        <w:tabs>
          <w:tab w:val="left" w:pos="3391"/>
          <w:tab w:val="left" w:pos="5761"/>
          <w:tab w:val="left" w:pos="7445"/>
          <w:tab w:val="left" w:pos="9673"/>
        </w:tabs>
        <w:ind w:left="567" w:right="1181" w:firstLine="0"/>
      </w:pPr>
      <w:r>
        <w:rPr>
          <w:spacing w:val="-2"/>
        </w:rPr>
        <w:t>формулировать</w:t>
      </w:r>
      <w:r w:rsidR="00404FD8">
        <w:t xml:space="preserve"> </w:t>
      </w:r>
      <w:r>
        <w:rPr>
          <w:spacing w:val="-2"/>
        </w:rPr>
        <w:t>географические</w:t>
      </w:r>
      <w:r w:rsidR="00404FD8">
        <w:t xml:space="preserve"> </w:t>
      </w:r>
      <w:r>
        <w:rPr>
          <w:spacing w:val="-2"/>
        </w:rPr>
        <w:t>вопросы,</w:t>
      </w:r>
      <w:r w:rsidR="00404FD8">
        <w:t xml:space="preserve"> </w:t>
      </w:r>
      <w:r>
        <w:rPr>
          <w:spacing w:val="-2"/>
        </w:rPr>
        <w:t>фиксирующие</w:t>
      </w:r>
      <w:r w:rsidR="00404FD8">
        <w:t xml:space="preserve"> </w:t>
      </w:r>
      <w:r>
        <w:rPr>
          <w:spacing w:val="-2"/>
        </w:rPr>
        <w:t xml:space="preserve">разрыв </w:t>
      </w:r>
      <w:r>
        <w:t>между</w:t>
      </w:r>
      <w:r>
        <w:rPr>
          <w:spacing w:val="-1"/>
        </w:rPr>
        <w:t xml:space="preserve"> </w:t>
      </w:r>
      <w:r>
        <w:t>реальным и желательным состоянием ситуации, объекта, и самостоятельно устанавливать искомое и данное;</w:t>
      </w:r>
    </w:p>
    <w:p w14:paraId="4A9FB537" w14:textId="77777777" w:rsidR="0092247A" w:rsidRDefault="00C96EE1" w:rsidP="001C7E68">
      <w:pPr>
        <w:pStyle w:val="a3"/>
        <w:ind w:left="567" w:right="1181" w:firstLine="0"/>
      </w:pPr>
      <w: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w:t>
      </w:r>
      <w:r>
        <w:rPr>
          <w:spacing w:val="-2"/>
        </w:rPr>
        <w:t>проблем;</w:t>
      </w:r>
    </w:p>
    <w:p w14:paraId="6BF7CEED" w14:textId="77777777" w:rsidR="0092247A" w:rsidRDefault="00C96EE1" w:rsidP="001C7E68">
      <w:pPr>
        <w:pStyle w:val="a3"/>
        <w:spacing w:before="1"/>
        <w:ind w:left="567" w:right="1181" w:firstLine="0"/>
      </w:pPr>
      <w:r>
        <w:t>проводить</w:t>
      </w:r>
      <w:r>
        <w:rPr>
          <w:spacing w:val="75"/>
        </w:rPr>
        <w:t xml:space="preserve">  </w:t>
      </w:r>
      <w:r>
        <w:t>по</w:t>
      </w:r>
      <w:r>
        <w:rPr>
          <w:spacing w:val="73"/>
        </w:rPr>
        <w:t xml:space="preserve">  </w:t>
      </w:r>
      <w:r>
        <w:t>плану</w:t>
      </w:r>
      <w:r>
        <w:rPr>
          <w:spacing w:val="72"/>
        </w:rPr>
        <w:t xml:space="preserve">  </w:t>
      </w:r>
      <w:r>
        <w:t>несложное</w:t>
      </w:r>
      <w:r>
        <w:rPr>
          <w:spacing w:val="74"/>
        </w:rPr>
        <w:t xml:space="preserve">  </w:t>
      </w:r>
      <w:r>
        <w:t>географическое</w:t>
      </w:r>
      <w:r>
        <w:rPr>
          <w:spacing w:val="74"/>
        </w:rPr>
        <w:t xml:space="preserve">  </w:t>
      </w:r>
      <w:r>
        <w:t>исследование,</w:t>
      </w:r>
      <w:r>
        <w:rPr>
          <w:spacing w:val="75"/>
        </w:rPr>
        <w:t xml:space="preserve">  </w:t>
      </w:r>
      <w:r>
        <w:t>в</w:t>
      </w:r>
      <w:r>
        <w:rPr>
          <w:spacing w:val="74"/>
        </w:rPr>
        <w:t xml:space="preserve">  </w:t>
      </w:r>
      <w:r>
        <w:t>том</w:t>
      </w:r>
      <w:r>
        <w:rPr>
          <w:spacing w:val="75"/>
        </w:rPr>
        <w:t xml:space="preserve">  </w:t>
      </w:r>
      <w:r>
        <w:t>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1CCA5309" w14:textId="77777777" w:rsidR="0092247A" w:rsidRDefault="00C96EE1" w:rsidP="001C7E68">
      <w:pPr>
        <w:pStyle w:val="a3"/>
        <w:ind w:left="567" w:right="1181" w:firstLine="0"/>
      </w:pPr>
      <w:r>
        <w:t>оценивать достоверность информации, полученной в</w:t>
      </w:r>
      <w:r>
        <w:rPr>
          <w:spacing w:val="-1"/>
        </w:rPr>
        <w:t xml:space="preserve"> </w:t>
      </w:r>
      <w:r>
        <w:t>ходе географического исследования; самостоятельно</w:t>
      </w:r>
      <w:r>
        <w:rPr>
          <w:spacing w:val="70"/>
          <w:w w:val="150"/>
        </w:rPr>
        <w:t xml:space="preserve"> </w:t>
      </w:r>
      <w:r>
        <w:t>формулировать</w:t>
      </w:r>
      <w:r>
        <w:rPr>
          <w:spacing w:val="74"/>
          <w:w w:val="150"/>
        </w:rPr>
        <w:t xml:space="preserve"> </w:t>
      </w:r>
      <w:r>
        <w:t>обобщения</w:t>
      </w:r>
      <w:r>
        <w:rPr>
          <w:spacing w:val="73"/>
          <w:w w:val="150"/>
        </w:rPr>
        <w:t xml:space="preserve"> </w:t>
      </w:r>
      <w:r>
        <w:t>и</w:t>
      </w:r>
      <w:r>
        <w:rPr>
          <w:spacing w:val="73"/>
          <w:w w:val="150"/>
        </w:rPr>
        <w:t xml:space="preserve"> </w:t>
      </w:r>
      <w:r>
        <w:t>выводы</w:t>
      </w:r>
      <w:r>
        <w:rPr>
          <w:spacing w:val="72"/>
          <w:w w:val="150"/>
        </w:rPr>
        <w:t xml:space="preserve"> </w:t>
      </w:r>
      <w:r>
        <w:t>по</w:t>
      </w:r>
      <w:r>
        <w:rPr>
          <w:spacing w:val="73"/>
          <w:w w:val="150"/>
        </w:rPr>
        <w:t xml:space="preserve"> </w:t>
      </w:r>
      <w:r>
        <w:t>результатам</w:t>
      </w:r>
      <w:r>
        <w:rPr>
          <w:spacing w:val="72"/>
          <w:w w:val="150"/>
        </w:rPr>
        <w:t xml:space="preserve"> </w:t>
      </w:r>
      <w:r>
        <w:rPr>
          <w:spacing w:val="-2"/>
        </w:rPr>
        <w:t>проведённого</w:t>
      </w:r>
    </w:p>
    <w:p w14:paraId="18E03A57" w14:textId="77777777" w:rsidR="0092247A" w:rsidRDefault="00C96EE1" w:rsidP="001C7E68">
      <w:pPr>
        <w:pStyle w:val="a3"/>
        <w:ind w:left="567" w:right="1181" w:firstLine="0"/>
      </w:pPr>
      <w:r>
        <w:t>наблюдения или исследования, оценивать достоверность полученных результатов и выводов; прогнозировать</w:t>
      </w:r>
      <w:r>
        <w:rPr>
          <w:spacing w:val="34"/>
        </w:rPr>
        <w:t xml:space="preserve"> </w:t>
      </w:r>
      <w:r>
        <w:t>возможное</w:t>
      </w:r>
      <w:r>
        <w:rPr>
          <w:spacing w:val="32"/>
        </w:rPr>
        <w:t xml:space="preserve"> </w:t>
      </w:r>
      <w:r>
        <w:t>дальнейшее</w:t>
      </w:r>
      <w:r>
        <w:rPr>
          <w:spacing w:val="32"/>
        </w:rPr>
        <w:t xml:space="preserve"> </w:t>
      </w:r>
      <w:r>
        <w:t>развитие</w:t>
      </w:r>
      <w:r>
        <w:rPr>
          <w:spacing w:val="32"/>
        </w:rPr>
        <w:t xml:space="preserve"> </w:t>
      </w:r>
      <w:r>
        <w:t>географических</w:t>
      </w:r>
      <w:r>
        <w:rPr>
          <w:spacing w:val="35"/>
        </w:rPr>
        <w:t xml:space="preserve"> </w:t>
      </w:r>
      <w:r>
        <w:t>объектов,</w:t>
      </w:r>
      <w:r>
        <w:rPr>
          <w:spacing w:val="33"/>
        </w:rPr>
        <w:t xml:space="preserve"> </w:t>
      </w:r>
      <w:r>
        <w:t>процессов</w:t>
      </w:r>
      <w:r>
        <w:rPr>
          <w:spacing w:val="32"/>
        </w:rPr>
        <w:t xml:space="preserve"> </w:t>
      </w:r>
      <w:r>
        <w:t>и</w:t>
      </w:r>
    </w:p>
    <w:p w14:paraId="6D2AECAD" w14:textId="77777777" w:rsidR="0092247A" w:rsidRDefault="00C96EE1" w:rsidP="001C7E68">
      <w:pPr>
        <w:pStyle w:val="a3"/>
        <w:ind w:left="567" w:right="1181" w:firstLine="0"/>
      </w:pPr>
      <w:r>
        <w:t>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22C69738" w14:textId="77777777" w:rsidR="0092247A" w:rsidRDefault="00C96EE1" w:rsidP="000F08BB">
      <w:pPr>
        <w:pStyle w:val="a4"/>
        <w:numPr>
          <w:ilvl w:val="4"/>
          <w:numId w:val="138"/>
        </w:numPr>
        <w:tabs>
          <w:tab w:val="left" w:pos="2067"/>
        </w:tabs>
        <w:ind w:left="567" w:right="1181" w:hanging="3"/>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работать с информацией как часть познавательных универсальных учебных действий:</w:t>
      </w:r>
    </w:p>
    <w:p w14:paraId="37A40840" w14:textId="77777777" w:rsidR="0092247A" w:rsidRDefault="00C96EE1" w:rsidP="001C7E68">
      <w:pPr>
        <w:pStyle w:val="a3"/>
        <w:ind w:left="567" w:right="1181" w:firstLine="0"/>
      </w:pPr>
      <w: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2ADD4EFA" w14:textId="77777777" w:rsidR="0092247A" w:rsidRDefault="00C96EE1" w:rsidP="001C7E68">
      <w:pPr>
        <w:pStyle w:val="a3"/>
        <w:ind w:left="567" w:right="1181" w:firstLine="0"/>
      </w:pPr>
      <w:r>
        <w:t>выбирать, анализировать и интерпретировать географическую информацию различных видов и форм представления;</w:t>
      </w:r>
    </w:p>
    <w:p w14:paraId="072B8A7D" w14:textId="77777777" w:rsidR="0092247A" w:rsidRDefault="00C96EE1" w:rsidP="001C7E68">
      <w:pPr>
        <w:pStyle w:val="a3"/>
        <w:spacing w:before="1"/>
        <w:ind w:left="567" w:right="1181" w:firstLine="0"/>
      </w:pPr>
      <w:r>
        <w:t>находить</w:t>
      </w:r>
      <w:r>
        <w:rPr>
          <w:spacing w:val="80"/>
          <w:w w:val="150"/>
        </w:rPr>
        <w:t xml:space="preserve">  </w:t>
      </w:r>
      <w:r>
        <w:t>сходные</w:t>
      </w:r>
      <w:r>
        <w:rPr>
          <w:spacing w:val="80"/>
          <w:w w:val="150"/>
        </w:rPr>
        <w:t xml:space="preserve">  </w:t>
      </w:r>
      <w:r>
        <w:t>аргументы,</w:t>
      </w:r>
      <w:r>
        <w:rPr>
          <w:spacing w:val="80"/>
          <w:w w:val="150"/>
        </w:rPr>
        <w:t xml:space="preserve">  </w:t>
      </w:r>
      <w:r>
        <w:t>подтверждающие</w:t>
      </w:r>
      <w:r>
        <w:rPr>
          <w:spacing w:val="80"/>
          <w:w w:val="150"/>
        </w:rPr>
        <w:t xml:space="preserve">  </w:t>
      </w:r>
      <w:r>
        <w:t>или</w:t>
      </w:r>
      <w:r>
        <w:rPr>
          <w:spacing w:val="80"/>
          <w:w w:val="150"/>
        </w:rPr>
        <w:t xml:space="preserve">  </w:t>
      </w:r>
      <w:r>
        <w:t>опровергающие</w:t>
      </w:r>
      <w:r>
        <w:rPr>
          <w:spacing w:val="80"/>
          <w:w w:val="150"/>
        </w:rPr>
        <w:t xml:space="preserve">  </w:t>
      </w:r>
      <w:r>
        <w:t>одну и ту же идею, в различных источниках географической информации;</w:t>
      </w:r>
    </w:p>
    <w:p w14:paraId="2C6CA3B2" w14:textId="77777777" w:rsidR="0092247A" w:rsidRDefault="00C96EE1" w:rsidP="001C7E68">
      <w:pPr>
        <w:pStyle w:val="a3"/>
        <w:ind w:left="567" w:right="1181" w:firstLine="0"/>
      </w:pPr>
      <w:r>
        <w:t xml:space="preserve">самостоятельно выбирать оптимальную форму представления географической </w:t>
      </w:r>
      <w:r>
        <w:rPr>
          <w:spacing w:val="-2"/>
        </w:rPr>
        <w:t>информации;</w:t>
      </w:r>
    </w:p>
    <w:p w14:paraId="5ED0A5AD" w14:textId="77777777" w:rsidR="0092247A" w:rsidRDefault="00C96EE1" w:rsidP="001C7E68">
      <w:pPr>
        <w:pStyle w:val="a3"/>
        <w:ind w:left="567" w:right="1181" w:firstLine="0"/>
      </w:pPr>
      <w:r>
        <w:t>оценивать надёжность географической информации по критериям, предложенным учителем или сформулированным самостоятельно;</w:t>
      </w:r>
    </w:p>
    <w:p w14:paraId="0570B8AA" w14:textId="77777777" w:rsidR="0092247A" w:rsidRDefault="00C96EE1" w:rsidP="001C7E68">
      <w:pPr>
        <w:pStyle w:val="a3"/>
        <w:ind w:left="567" w:right="1181" w:firstLine="0"/>
      </w:pPr>
      <w:r>
        <w:t>систематизировать</w:t>
      </w:r>
      <w:r>
        <w:rPr>
          <w:spacing w:val="-6"/>
        </w:rPr>
        <w:t xml:space="preserve"> </w:t>
      </w:r>
      <w:r>
        <w:t>географическую</w:t>
      </w:r>
      <w:r>
        <w:rPr>
          <w:spacing w:val="-4"/>
        </w:rPr>
        <w:t xml:space="preserve"> </w:t>
      </w:r>
      <w:r>
        <w:t>информацию</w:t>
      </w:r>
      <w:r>
        <w:rPr>
          <w:spacing w:val="-4"/>
        </w:rPr>
        <w:t xml:space="preserve"> </w:t>
      </w:r>
      <w:r>
        <w:t>в</w:t>
      </w:r>
      <w:r>
        <w:rPr>
          <w:spacing w:val="-5"/>
        </w:rPr>
        <w:t xml:space="preserve"> </w:t>
      </w:r>
      <w:r>
        <w:t>разных</w:t>
      </w:r>
      <w:r>
        <w:rPr>
          <w:spacing w:val="-2"/>
        </w:rPr>
        <w:t xml:space="preserve"> формах.</w:t>
      </w:r>
    </w:p>
    <w:p w14:paraId="50690AED" w14:textId="77777777" w:rsidR="0092247A" w:rsidRDefault="00C96EE1" w:rsidP="000F08BB">
      <w:pPr>
        <w:pStyle w:val="a4"/>
        <w:numPr>
          <w:ilvl w:val="4"/>
          <w:numId w:val="138"/>
        </w:numPr>
        <w:tabs>
          <w:tab w:val="left" w:pos="2067"/>
        </w:tabs>
        <w:ind w:left="567" w:right="1181" w:hanging="3"/>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14:paraId="68D516A3" w14:textId="77777777" w:rsidR="0092247A" w:rsidRDefault="00C96EE1" w:rsidP="001C7E68">
      <w:pPr>
        <w:pStyle w:val="a3"/>
        <w:ind w:left="567" w:right="1181" w:firstLine="0"/>
        <w:jc w:val="left"/>
      </w:pPr>
      <w:r>
        <w:t>формулировать</w:t>
      </w:r>
      <w:r>
        <w:rPr>
          <w:spacing w:val="40"/>
        </w:rPr>
        <w:t xml:space="preserve"> </w:t>
      </w:r>
      <w:r>
        <w:t>суждения,</w:t>
      </w:r>
      <w:r>
        <w:rPr>
          <w:spacing w:val="40"/>
        </w:rPr>
        <w:t xml:space="preserve"> </w:t>
      </w:r>
      <w:r>
        <w:t>выражать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по</w:t>
      </w:r>
      <w:r>
        <w:rPr>
          <w:spacing w:val="40"/>
        </w:rPr>
        <w:t xml:space="preserve"> </w:t>
      </w:r>
      <w:r>
        <w:t>географическим</w:t>
      </w:r>
      <w:r>
        <w:rPr>
          <w:spacing w:val="40"/>
        </w:rPr>
        <w:t xml:space="preserve"> </w:t>
      </w:r>
      <w:r>
        <w:t>аспектам</w:t>
      </w:r>
      <w:r>
        <w:rPr>
          <w:spacing w:val="40"/>
        </w:rPr>
        <w:t xml:space="preserve"> </w:t>
      </w:r>
      <w:r>
        <w:t>различных вопросов в устных и письменных текстах;</w:t>
      </w:r>
    </w:p>
    <w:p w14:paraId="51D264AC" w14:textId="77777777" w:rsidR="0092247A" w:rsidRDefault="00C96EE1" w:rsidP="001C7E68">
      <w:pPr>
        <w:pStyle w:val="a3"/>
        <w:ind w:left="567" w:right="1181" w:firstLine="0"/>
        <w:jc w:val="left"/>
      </w:pPr>
      <w:r>
        <w:t>в</w:t>
      </w:r>
      <w:r>
        <w:rPr>
          <w:spacing w:val="40"/>
        </w:rPr>
        <w:t xml:space="preserve"> </w:t>
      </w:r>
      <w:r>
        <w:t>ходе</w:t>
      </w:r>
      <w:r>
        <w:rPr>
          <w:spacing w:val="40"/>
        </w:rPr>
        <w:t xml:space="preserve"> </w:t>
      </w:r>
      <w:r>
        <w:t>диалога</w:t>
      </w:r>
      <w:r>
        <w:rPr>
          <w:spacing w:val="40"/>
        </w:rPr>
        <w:t xml:space="preserve"> </w:t>
      </w:r>
      <w:r>
        <w:t>и</w:t>
      </w:r>
      <w:r>
        <w:rPr>
          <w:spacing w:val="40"/>
        </w:rPr>
        <w:t xml:space="preserve"> </w:t>
      </w:r>
      <w:r>
        <w:t>(или)</w:t>
      </w:r>
      <w:r>
        <w:rPr>
          <w:spacing w:val="40"/>
        </w:rPr>
        <w:t xml:space="preserve"> </w:t>
      </w:r>
      <w:r>
        <w:t>дискуссии</w:t>
      </w:r>
      <w:r>
        <w:rPr>
          <w:spacing w:val="40"/>
        </w:rPr>
        <w:t xml:space="preserve"> </w:t>
      </w:r>
      <w:r>
        <w:t>задавать</w:t>
      </w:r>
      <w:r>
        <w:rPr>
          <w:spacing w:val="40"/>
        </w:rPr>
        <w:t xml:space="preserve"> </w:t>
      </w:r>
      <w:r>
        <w:t>вопросы</w:t>
      </w:r>
      <w:r>
        <w:rPr>
          <w:spacing w:val="40"/>
        </w:rPr>
        <w:t xml:space="preserve"> </w:t>
      </w:r>
      <w:r>
        <w:t>по</w:t>
      </w:r>
      <w:r>
        <w:rPr>
          <w:spacing w:val="40"/>
        </w:rPr>
        <w:t xml:space="preserve"> </w:t>
      </w:r>
      <w:r>
        <w:t>существу</w:t>
      </w:r>
      <w:r>
        <w:rPr>
          <w:spacing w:val="37"/>
        </w:rPr>
        <w:t xml:space="preserve"> </w:t>
      </w:r>
      <w:r>
        <w:t>обсуждаемой</w:t>
      </w:r>
      <w:r>
        <w:rPr>
          <w:spacing w:val="40"/>
        </w:rPr>
        <w:t xml:space="preserve"> </w:t>
      </w:r>
      <w:r>
        <w:t>темы</w:t>
      </w:r>
      <w:r>
        <w:rPr>
          <w:spacing w:val="40"/>
        </w:rPr>
        <w:t xml:space="preserve"> </w:t>
      </w:r>
      <w:r>
        <w:t>и высказывать идеи, нацеленные на решение задачи и поддержание благожелательности общения;</w:t>
      </w:r>
    </w:p>
    <w:p w14:paraId="0F6D0530" w14:textId="77777777" w:rsidR="0092247A" w:rsidRDefault="00C96EE1" w:rsidP="00404FD8">
      <w:pPr>
        <w:pStyle w:val="a3"/>
        <w:spacing w:before="1"/>
        <w:ind w:left="567" w:right="1181" w:firstLine="0"/>
      </w:pPr>
      <w:r>
        <w:t>сопоставлять</w:t>
      </w:r>
      <w:r>
        <w:rPr>
          <w:spacing w:val="80"/>
          <w:w w:val="150"/>
        </w:rPr>
        <w:t xml:space="preserve"> </w:t>
      </w:r>
      <w:r>
        <w:t>свои</w:t>
      </w:r>
      <w:r>
        <w:rPr>
          <w:spacing w:val="80"/>
          <w:w w:val="150"/>
        </w:rPr>
        <w:t xml:space="preserve"> </w:t>
      </w:r>
      <w:r>
        <w:t>суждения</w:t>
      </w:r>
      <w:r>
        <w:rPr>
          <w:spacing w:val="80"/>
          <w:w w:val="150"/>
        </w:rPr>
        <w:t xml:space="preserve"> </w:t>
      </w:r>
      <w:r>
        <w:t>по</w:t>
      </w:r>
      <w:r>
        <w:rPr>
          <w:spacing w:val="80"/>
          <w:w w:val="150"/>
        </w:rPr>
        <w:t xml:space="preserve"> </w:t>
      </w:r>
      <w:r>
        <w:t>географическим</w:t>
      </w:r>
      <w:r>
        <w:rPr>
          <w:spacing w:val="80"/>
          <w:w w:val="150"/>
        </w:rPr>
        <w:t xml:space="preserve"> </w:t>
      </w:r>
      <w:r>
        <w:t>вопросам</w:t>
      </w:r>
      <w:r>
        <w:rPr>
          <w:spacing w:val="80"/>
          <w:w w:val="150"/>
        </w:rPr>
        <w:t xml:space="preserve"> </w:t>
      </w:r>
      <w:r>
        <w:t>с</w:t>
      </w:r>
      <w:r>
        <w:rPr>
          <w:spacing w:val="80"/>
          <w:w w:val="150"/>
        </w:rPr>
        <w:t xml:space="preserve"> </w:t>
      </w:r>
      <w:r>
        <w:t>суждениями</w:t>
      </w:r>
      <w:r>
        <w:rPr>
          <w:spacing w:val="80"/>
          <w:w w:val="150"/>
        </w:rPr>
        <w:t xml:space="preserve"> </w:t>
      </w:r>
      <w:r>
        <w:t>других участников диалога, обнаруживать различие и сходство позиций;</w:t>
      </w:r>
    </w:p>
    <w:p w14:paraId="646CA8B9" w14:textId="77777777" w:rsidR="0092247A" w:rsidRDefault="00C96EE1" w:rsidP="00404FD8">
      <w:pPr>
        <w:pStyle w:val="a3"/>
        <w:ind w:left="567" w:right="1181" w:firstLine="0"/>
      </w:pPr>
      <w:r>
        <w:t>публично</w:t>
      </w:r>
      <w:r>
        <w:rPr>
          <w:spacing w:val="-7"/>
        </w:rPr>
        <w:t xml:space="preserve"> </w:t>
      </w:r>
      <w:r>
        <w:t>представлять</w:t>
      </w:r>
      <w:r>
        <w:rPr>
          <w:spacing w:val="-4"/>
        </w:rPr>
        <w:t xml:space="preserve"> </w:t>
      </w:r>
      <w:r>
        <w:t>результаты</w:t>
      </w:r>
      <w:r>
        <w:rPr>
          <w:spacing w:val="-5"/>
        </w:rPr>
        <w:t xml:space="preserve"> </w:t>
      </w:r>
      <w:r>
        <w:t>выполненного</w:t>
      </w:r>
      <w:r>
        <w:rPr>
          <w:spacing w:val="-4"/>
        </w:rPr>
        <w:t xml:space="preserve"> </w:t>
      </w:r>
      <w:r>
        <w:t>исследования</w:t>
      </w:r>
      <w:r>
        <w:rPr>
          <w:spacing w:val="-5"/>
        </w:rPr>
        <w:t xml:space="preserve"> </w:t>
      </w:r>
      <w:r>
        <w:t>или</w:t>
      </w:r>
      <w:r>
        <w:rPr>
          <w:spacing w:val="-3"/>
        </w:rPr>
        <w:t xml:space="preserve"> </w:t>
      </w:r>
      <w:r>
        <w:rPr>
          <w:spacing w:val="-2"/>
        </w:rPr>
        <w:t>проекта.</w:t>
      </w:r>
    </w:p>
    <w:p w14:paraId="3791BA71" w14:textId="77777777" w:rsidR="0092247A" w:rsidRDefault="00C96EE1" w:rsidP="000F08BB">
      <w:pPr>
        <w:pStyle w:val="a4"/>
        <w:numPr>
          <w:ilvl w:val="4"/>
          <w:numId w:val="138"/>
        </w:numPr>
        <w:tabs>
          <w:tab w:val="left" w:pos="2067"/>
        </w:tabs>
        <w:ind w:left="567" w:right="1181" w:hanging="3"/>
        <w:rPr>
          <w:sz w:val="24"/>
        </w:rPr>
      </w:pPr>
      <w:r>
        <w:rPr>
          <w:sz w:val="24"/>
        </w:rPr>
        <w:t>У обучающегося будут сформированы следующие умения самоорганизации как части регулятивных универсальных учебных действий:</w:t>
      </w:r>
    </w:p>
    <w:p w14:paraId="6CAA56D7" w14:textId="77777777" w:rsidR="0092247A" w:rsidRDefault="00C96EE1" w:rsidP="001C7E68">
      <w:pPr>
        <w:pStyle w:val="a3"/>
        <w:spacing w:before="70"/>
        <w:ind w:left="567" w:right="1181" w:firstLine="0"/>
      </w:pPr>
      <w:r>
        <w:t>самостоятельно</w:t>
      </w:r>
      <w:r>
        <w:rPr>
          <w:spacing w:val="80"/>
          <w:w w:val="150"/>
        </w:rPr>
        <w:t xml:space="preserve">   </w:t>
      </w:r>
      <w:r>
        <w:t>составлять</w:t>
      </w:r>
      <w:r>
        <w:rPr>
          <w:spacing w:val="80"/>
          <w:w w:val="150"/>
        </w:rPr>
        <w:t xml:space="preserve">   </w:t>
      </w:r>
      <w:r>
        <w:t>алгоритм</w:t>
      </w:r>
      <w:r>
        <w:rPr>
          <w:spacing w:val="80"/>
          <w:w w:val="150"/>
        </w:rPr>
        <w:t xml:space="preserve">   </w:t>
      </w:r>
      <w:r>
        <w:t>решения</w:t>
      </w:r>
      <w:r>
        <w:rPr>
          <w:spacing w:val="80"/>
          <w:w w:val="150"/>
        </w:rPr>
        <w:t xml:space="preserve">   </w:t>
      </w:r>
      <w:r>
        <w:t>географических</w:t>
      </w:r>
      <w:r>
        <w:rPr>
          <w:spacing w:val="80"/>
          <w:w w:val="150"/>
        </w:rPr>
        <w:t xml:space="preserve">   </w:t>
      </w:r>
      <w:r>
        <w:t>задач и выбирать способ их решения с учётом имеющихся ресурсов и собственных возможностей, аргументировать предлагаемые варианты решений;</w:t>
      </w:r>
    </w:p>
    <w:p w14:paraId="5DD2757B" w14:textId="77777777" w:rsidR="0092247A" w:rsidRDefault="00C96EE1" w:rsidP="001C7E68">
      <w:pPr>
        <w:pStyle w:val="a3"/>
        <w:spacing w:before="1"/>
        <w:ind w:left="567" w:right="1181" w:firstLine="0"/>
      </w:pPr>
      <w:r>
        <w:t>составлять план действий (план реализации намеченного алгоритма решения), корректировать</w:t>
      </w:r>
      <w:r>
        <w:rPr>
          <w:spacing w:val="80"/>
          <w:w w:val="150"/>
        </w:rPr>
        <w:t xml:space="preserve">  </w:t>
      </w:r>
      <w:r>
        <w:t>предложенный</w:t>
      </w:r>
      <w:r>
        <w:rPr>
          <w:spacing w:val="80"/>
          <w:w w:val="150"/>
        </w:rPr>
        <w:t xml:space="preserve">  </w:t>
      </w:r>
      <w:r>
        <w:t>алгоритм</w:t>
      </w:r>
      <w:r>
        <w:rPr>
          <w:spacing w:val="80"/>
          <w:w w:val="150"/>
        </w:rPr>
        <w:t xml:space="preserve">  </w:t>
      </w:r>
      <w:r>
        <w:t>с</w:t>
      </w:r>
      <w:r>
        <w:rPr>
          <w:spacing w:val="80"/>
          <w:w w:val="150"/>
        </w:rPr>
        <w:t xml:space="preserve">  </w:t>
      </w:r>
      <w:r>
        <w:t>учётом</w:t>
      </w:r>
      <w:r>
        <w:rPr>
          <w:spacing w:val="80"/>
          <w:w w:val="150"/>
        </w:rPr>
        <w:t xml:space="preserve">  </w:t>
      </w:r>
      <w:r>
        <w:t>получения</w:t>
      </w:r>
      <w:r>
        <w:rPr>
          <w:spacing w:val="80"/>
          <w:w w:val="150"/>
        </w:rPr>
        <w:t xml:space="preserve">  </w:t>
      </w:r>
      <w:r>
        <w:t>новых</w:t>
      </w:r>
      <w:r>
        <w:rPr>
          <w:spacing w:val="80"/>
          <w:w w:val="150"/>
        </w:rPr>
        <w:t xml:space="preserve">  </w:t>
      </w:r>
      <w:r>
        <w:lastRenderedPageBreak/>
        <w:t>знаний</w:t>
      </w:r>
      <w:r>
        <w:rPr>
          <w:spacing w:val="80"/>
        </w:rPr>
        <w:t xml:space="preserve"> </w:t>
      </w:r>
      <w:r>
        <w:t>об изучаемом объекте.</w:t>
      </w:r>
    </w:p>
    <w:p w14:paraId="6DF1E7CB" w14:textId="77777777" w:rsidR="0092247A" w:rsidRDefault="00C96EE1" w:rsidP="000F08BB">
      <w:pPr>
        <w:pStyle w:val="a4"/>
        <w:numPr>
          <w:ilvl w:val="4"/>
          <w:numId w:val="138"/>
        </w:numPr>
        <w:tabs>
          <w:tab w:val="left" w:pos="2067"/>
        </w:tabs>
        <w:ind w:left="567" w:right="1181" w:hanging="3"/>
        <w:rPr>
          <w:sz w:val="24"/>
        </w:rPr>
      </w:pPr>
      <w:r>
        <w:rPr>
          <w:sz w:val="24"/>
        </w:rPr>
        <w:t xml:space="preserve">У обучающегося будут сформированы следующие умения совместной </w:t>
      </w:r>
      <w:r>
        <w:rPr>
          <w:spacing w:val="-2"/>
          <w:sz w:val="24"/>
        </w:rPr>
        <w:t>деятельности:</w:t>
      </w:r>
    </w:p>
    <w:p w14:paraId="7456371A" w14:textId="77777777" w:rsidR="0092247A" w:rsidRDefault="00C96EE1" w:rsidP="001C7E68">
      <w:pPr>
        <w:pStyle w:val="a3"/>
        <w:ind w:left="567" w:right="1181" w:firstLine="0"/>
      </w:pPr>
      <w: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2A8CD110" w14:textId="77777777" w:rsidR="0092247A" w:rsidRDefault="00C96EE1" w:rsidP="001C7E68">
      <w:pPr>
        <w:pStyle w:val="a3"/>
        <w:tabs>
          <w:tab w:val="left" w:pos="2043"/>
          <w:tab w:val="left" w:pos="3963"/>
          <w:tab w:val="left" w:pos="5251"/>
          <w:tab w:val="left" w:pos="6498"/>
          <w:tab w:val="left" w:pos="7455"/>
          <w:tab w:val="left" w:pos="8945"/>
        </w:tabs>
        <w:ind w:left="567" w:right="1181" w:firstLine="0"/>
      </w:pPr>
      <w:r>
        <w:t xml:space="preserve">планировать организацию совместной работы, при выполнении учебных географических </w:t>
      </w:r>
      <w:r>
        <w:rPr>
          <w:spacing w:val="-2"/>
          <w:position w:val="1"/>
        </w:rPr>
        <w:t>проектов</w:t>
      </w:r>
      <w:r w:rsidR="00404FD8">
        <w:rPr>
          <w:position w:val="1"/>
        </w:rPr>
        <w:t xml:space="preserve"> </w:t>
      </w:r>
      <w:r>
        <w:rPr>
          <w:spacing w:val="-2"/>
          <w:position w:val="1"/>
        </w:rPr>
        <w:t>определять</w:t>
      </w:r>
      <w:r w:rsidR="00404FD8">
        <w:rPr>
          <w:position w:val="1"/>
        </w:rPr>
        <w:t xml:space="preserve"> </w:t>
      </w:r>
      <w:r>
        <w:rPr>
          <w:spacing w:val="-4"/>
          <w:position w:val="1"/>
        </w:rPr>
        <w:t>свою</w:t>
      </w:r>
      <w:r w:rsidR="00404FD8">
        <w:rPr>
          <w:position w:val="1"/>
        </w:rPr>
        <w:t xml:space="preserve"> </w:t>
      </w:r>
      <w:r>
        <w:rPr>
          <w:spacing w:val="-4"/>
          <w:position w:val="1"/>
        </w:rPr>
        <w:t>роль</w:t>
      </w:r>
      <w:r w:rsidR="00404FD8">
        <w:rPr>
          <w:position w:val="1"/>
        </w:rPr>
        <w:t xml:space="preserve"> </w:t>
      </w:r>
      <w:r>
        <w:rPr>
          <w:spacing w:val="-6"/>
        </w:rPr>
        <w:t>(</w:t>
      </w:r>
      <w:r>
        <w:rPr>
          <w:spacing w:val="-6"/>
          <w:position w:val="1"/>
        </w:rPr>
        <w:t>с</w:t>
      </w:r>
      <w:r w:rsidR="00404FD8">
        <w:rPr>
          <w:position w:val="1"/>
        </w:rPr>
        <w:t xml:space="preserve"> </w:t>
      </w:r>
      <w:r>
        <w:rPr>
          <w:spacing w:val="-2"/>
          <w:position w:val="1"/>
        </w:rPr>
        <w:t>учётом</w:t>
      </w:r>
      <w:r>
        <w:rPr>
          <w:position w:val="1"/>
        </w:rPr>
        <w:tab/>
      </w:r>
      <w:r>
        <w:rPr>
          <w:spacing w:val="-2"/>
          <w:position w:val="1"/>
        </w:rPr>
        <w:t xml:space="preserve">предпочтений </w:t>
      </w:r>
      <w:r>
        <w:t>и возможностей всех участников взаимодействия), участвовать в групповых формах работы, выполнять</w:t>
      </w:r>
      <w:r>
        <w:rPr>
          <w:spacing w:val="80"/>
        </w:rPr>
        <w:t xml:space="preserve">    </w:t>
      </w:r>
      <w:r>
        <w:t>свою</w:t>
      </w:r>
      <w:r>
        <w:rPr>
          <w:spacing w:val="80"/>
        </w:rPr>
        <w:t xml:space="preserve">  </w:t>
      </w:r>
      <w:r>
        <w:t>часть</w:t>
      </w:r>
      <w:r>
        <w:rPr>
          <w:spacing w:val="80"/>
        </w:rPr>
        <w:t xml:space="preserve">    </w:t>
      </w:r>
      <w:r>
        <w:t>работы,</w:t>
      </w:r>
      <w:r>
        <w:rPr>
          <w:spacing w:val="80"/>
        </w:rPr>
        <w:t xml:space="preserve">    </w:t>
      </w:r>
      <w:r>
        <w:t>достигать</w:t>
      </w:r>
      <w:r>
        <w:rPr>
          <w:spacing w:val="80"/>
        </w:rPr>
        <w:t xml:space="preserve">    </w:t>
      </w:r>
      <w:r>
        <w:t>качественного</w:t>
      </w:r>
      <w:r>
        <w:rPr>
          <w:spacing w:val="80"/>
        </w:rPr>
        <w:t xml:space="preserve">    </w:t>
      </w:r>
      <w:r>
        <w:t>результата по своему направлению и координировать свои действия с другими членами команды;</w:t>
      </w:r>
    </w:p>
    <w:p w14:paraId="773D2CF3" w14:textId="77777777" w:rsidR="0092247A" w:rsidRDefault="00C96EE1" w:rsidP="001C7E68">
      <w:pPr>
        <w:pStyle w:val="a3"/>
        <w:ind w:left="567" w:right="1181" w:firstLine="0"/>
      </w:pPr>
      <w:r>
        <w:t>сравнивать</w:t>
      </w:r>
      <w:r>
        <w:rPr>
          <w:spacing w:val="65"/>
          <w:w w:val="150"/>
        </w:rPr>
        <w:t xml:space="preserve"> </w:t>
      </w:r>
      <w:r>
        <w:t>результаты</w:t>
      </w:r>
      <w:r>
        <w:rPr>
          <w:spacing w:val="64"/>
          <w:w w:val="150"/>
        </w:rPr>
        <w:t xml:space="preserve">   </w:t>
      </w:r>
      <w:r>
        <w:t>выполнения</w:t>
      </w:r>
      <w:r>
        <w:rPr>
          <w:spacing w:val="64"/>
          <w:w w:val="150"/>
        </w:rPr>
        <w:t xml:space="preserve">   </w:t>
      </w:r>
      <w:r>
        <w:t>учебного</w:t>
      </w:r>
      <w:r>
        <w:rPr>
          <w:spacing w:val="64"/>
          <w:w w:val="150"/>
        </w:rPr>
        <w:t xml:space="preserve">  </w:t>
      </w:r>
      <w:r>
        <w:t>географического</w:t>
      </w:r>
      <w:r>
        <w:rPr>
          <w:spacing w:val="64"/>
          <w:w w:val="150"/>
        </w:rPr>
        <w:t xml:space="preserve">   </w:t>
      </w:r>
      <w:r>
        <w:t>проекта с исходной задачей и оценивать вклад каждого члена команды в достижение результатов, разделять сферу ответственности.</w:t>
      </w:r>
    </w:p>
    <w:p w14:paraId="00F253D4" w14:textId="77777777" w:rsidR="0092247A" w:rsidRDefault="00C96EE1" w:rsidP="000F08BB">
      <w:pPr>
        <w:pStyle w:val="a4"/>
        <w:numPr>
          <w:ilvl w:val="4"/>
          <w:numId w:val="138"/>
        </w:numPr>
        <w:tabs>
          <w:tab w:val="left" w:pos="2067"/>
        </w:tabs>
        <w:ind w:left="567" w:right="1181" w:firstLine="0"/>
        <w:rPr>
          <w:sz w:val="24"/>
        </w:rPr>
      </w:pPr>
      <w:r>
        <w:rPr>
          <w:sz w:val="24"/>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6B868EB5" w14:textId="77777777" w:rsidR="0092247A" w:rsidRDefault="00C96EE1" w:rsidP="001C7E68">
      <w:pPr>
        <w:pStyle w:val="a3"/>
        <w:ind w:left="567" w:right="1181" w:firstLine="0"/>
        <w:jc w:val="left"/>
      </w:pPr>
      <w:r>
        <w:t>владеть</w:t>
      </w:r>
      <w:r>
        <w:rPr>
          <w:spacing w:val="-2"/>
        </w:rPr>
        <w:t xml:space="preserve"> </w:t>
      </w:r>
      <w:r>
        <w:t>способами</w:t>
      </w:r>
      <w:r>
        <w:rPr>
          <w:spacing w:val="-2"/>
        </w:rPr>
        <w:t xml:space="preserve"> </w:t>
      </w:r>
      <w:r>
        <w:t>самоконтроля</w:t>
      </w:r>
      <w:r>
        <w:rPr>
          <w:spacing w:val="-4"/>
        </w:rPr>
        <w:t xml:space="preserve"> </w:t>
      </w:r>
      <w:r>
        <w:t>и</w:t>
      </w:r>
      <w:r>
        <w:rPr>
          <w:spacing w:val="-2"/>
        </w:rPr>
        <w:t xml:space="preserve"> рефлексии;</w:t>
      </w:r>
    </w:p>
    <w:p w14:paraId="241D936B" w14:textId="77777777" w:rsidR="0092247A" w:rsidRDefault="00C96EE1" w:rsidP="00404FD8">
      <w:pPr>
        <w:pStyle w:val="a3"/>
        <w:ind w:left="567" w:right="1181" w:firstLine="0"/>
      </w:pPr>
      <w:r>
        <w:t>объяснять причины достижения (недостижения) результатов деятельности, давать оценку приобретённому опыту;</w:t>
      </w:r>
    </w:p>
    <w:p w14:paraId="1DAD30D6" w14:textId="77777777" w:rsidR="0092247A" w:rsidRDefault="00C96EE1" w:rsidP="00404FD8">
      <w:pPr>
        <w:pStyle w:val="a3"/>
        <w:ind w:left="567" w:right="1181" w:firstLine="0"/>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на</w:t>
      </w:r>
      <w:r>
        <w:rPr>
          <w:spacing w:val="80"/>
        </w:rPr>
        <w:t xml:space="preserve"> </w:t>
      </w:r>
      <w:r>
        <w:t>основе</w:t>
      </w:r>
      <w:r>
        <w:rPr>
          <w:spacing w:val="80"/>
        </w:rPr>
        <w:t xml:space="preserve"> </w:t>
      </w:r>
      <w:r>
        <w:t>новых</w:t>
      </w:r>
      <w:r>
        <w:rPr>
          <w:spacing w:val="80"/>
        </w:rPr>
        <w:t xml:space="preserve"> </w:t>
      </w:r>
      <w:r>
        <w:t>обстоятельств,</w:t>
      </w:r>
      <w:r>
        <w:rPr>
          <w:spacing w:val="80"/>
        </w:rPr>
        <w:t xml:space="preserve"> </w:t>
      </w:r>
      <w:r>
        <w:t>изменившихся ситуаций, установленных ошибок, возникших трудностей;</w:t>
      </w:r>
    </w:p>
    <w:p w14:paraId="183747BA" w14:textId="77777777" w:rsidR="0092247A" w:rsidRDefault="00C96EE1" w:rsidP="00404FD8">
      <w:pPr>
        <w:pStyle w:val="a3"/>
        <w:ind w:left="567" w:right="1181" w:firstLine="0"/>
      </w:pPr>
      <w:r>
        <w:t>оценивать</w:t>
      </w:r>
      <w:r>
        <w:rPr>
          <w:spacing w:val="-5"/>
        </w:rPr>
        <w:t xml:space="preserve"> </w:t>
      </w:r>
      <w:r>
        <w:t>соответствие</w:t>
      </w:r>
      <w:r>
        <w:rPr>
          <w:spacing w:val="-8"/>
        </w:rPr>
        <w:t xml:space="preserve"> </w:t>
      </w:r>
      <w:r>
        <w:t>результата</w:t>
      </w:r>
      <w:r>
        <w:rPr>
          <w:spacing w:val="-7"/>
        </w:rPr>
        <w:t xml:space="preserve"> </w:t>
      </w:r>
      <w:r>
        <w:t>цели</w:t>
      </w:r>
      <w:r>
        <w:rPr>
          <w:spacing w:val="-7"/>
        </w:rPr>
        <w:t xml:space="preserve"> </w:t>
      </w:r>
      <w:r>
        <w:t>и</w:t>
      </w:r>
      <w:r>
        <w:rPr>
          <w:spacing w:val="-4"/>
        </w:rPr>
        <w:t xml:space="preserve"> </w:t>
      </w:r>
      <w:r>
        <w:t>условиям; принятие себя и других:</w:t>
      </w:r>
    </w:p>
    <w:p w14:paraId="1BC77713" w14:textId="77777777" w:rsidR="0092247A" w:rsidRDefault="00C96EE1" w:rsidP="00404FD8">
      <w:pPr>
        <w:pStyle w:val="a3"/>
        <w:spacing w:before="1"/>
        <w:ind w:left="567" w:right="1181" w:firstLine="0"/>
      </w:pPr>
      <w:r>
        <w:t>осознанно относиться к другому человеку, его мнению; признавать</w:t>
      </w:r>
      <w:r>
        <w:rPr>
          <w:spacing w:val="-2"/>
        </w:rPr>
        <w:t xml:space="preserve"> </w:t>
      </w:r>
      <w:r>
        <w:t>своё</w:t>
      </w:r>
      <w:r>
        <w:rPr>
          <w:spacing w:val="-5"/>
        </w:rPr>
        <w:t xml:space="preserve"> </w:t>
      </w:r>
      <w:r>
        <w:t>право</w:t>
      </w:r>
      <w:r>
        <w:rPr>
          <w:spacing w:val="-2"/>
        </w:rPr>
        <w:t xml:space="preserve"> </w:t>
      </w:r>
      <w:r>
        <w:t>на</w:t>
      </w:r>
      <w:r>
        <w:rPr>
          <w:spacing w:val="-4"/>
        </w:rPr>
        <w:t xml:space="preserve"> </w:t>
      </w:r>
      <w:r>
        <w:t>ошибку</w:t>
      </w:r>
      <w:r>
        <w:rPr>
          <w:spacing w:val="-10"/>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w:t>
      </w:r>
    </w:p>
    <w:p w14:paraId="4E2FD8D6" w14:textId="77777777" w:rsidR="0092247A" w:rsidRDefault="00C96EE1" w:rsidP="000F08BB">
      <w:pPr>
        <w:pStyle w:val="a4"/>
        <w:numPr>
          <w:ilvl w:val="3"/>
          <w:numId w:val="138"/>
        </w:numPr>
        <w:tabs>
          <w:tab w:val="left" w:pos="1887"/>
        </w:tabs>
        <w:ind w:left="567" w:right="1181" w:firstLine="0"/>
        <w:rPr>
          <w:sz w:val="24"/>
        </w:rPr>
      </w:pPr>
      <w:r>
        <w:rPr>
          <w:sz w:val="24"/>
        </w:rPr>
        <w:t>Предметные</w:t>
      </w:r>
      <w:r>
        <w:rPr>
          <w:spacing w:val="69"/>
          <w:sz w:val="24"/>
        </w:rPr>
        <w:t xml:space="preserve">  </w:t>
      </w:r>
      <w:r>
        <w:rPr>
          <w:sz w:val="24"/>
        </w:rPr>
        <w:t>результаты</w:t>
      </w:r>
      <w:r>
        <w:rPr>
          <w:spacing w:val="69"/>
          <w:sz w:val="24"/>
        </w:rPr>
        <w:t xml:space="preserve">  </w:t>
      </w:r>
      <w:r>
        <w:rPr>
          <w:sz w:val="24"/>
        </w:rPr>
        <w:t>освоения</w:t>
      </w:r>
      <w:r>
        <w:rPr>
          <w:spacing w:val="69"/>
          <w:sz w:val="24"/>
        </w:rPr>
        <w:t xml:space="preserve">  </w:t>
      </w:r>
      <w:r>
        <w:rPr>
          <w:sz w:val="24"/>
        </w:rPr>
        <w:t>программы</w:t>
      </w:r>
      <w:r>
        <w:rPr>
          <w:spacing w:val="68"/>
          <w:sz w:val="24"/>
        </w:rPr>
        <w:t xml:space="preserve">  </w:t>
      </w:r>
      <w:r>
        <w:rPr>
          <w:sz w:val="24"/>
        </w:rPr>
        <w:t>по</w:t>
      </w:r>
      <w:r>
        <w:rPr>
          <w:spacing w:val="69"/>
          <w:sz w:val="24"/>
        </w:rPr>
        <w:t xml:space="preserve">  </w:t>
      </w:r>
      <w:r>
        <w:rPr>
          <w:sz w:val="24"/>
        </w:rPr>
        <w:t>географии.</w:t>
      </w:r>
      <w:r>
        <w:rPr>
          <w:spacing w:val="69"/>
          <w:sz w:val="24"/>
        </w:rPr>
        <w:t xml:space="preserve">  </w:t>
      </w:r>
      <w:r>
        <w:rPr>
          <w:sz w:val="24"/>
        </w:rPr>
        <w:t>К</w:t>
      </w:r>
      <w:r>
        <w:rPr>
          <w:spacing w:val="69"/>
          <w:sz w:val="24"/>
        </w:rPr>
        <w:t xml:space="preserve">  </w:t>
      </w:r>
      <w:r>
        <w:rPr>
          <w:sz w:val="24"/>
        </w:rPr>
        <w:t>концу 5 класса обучающийся научится:</w:t>
      </w:r>
    </w:p>
    <w:p w14:paraId="1C9E67C8" w14:textId="77777777" w:rsidR="0092247A" w:rsidRDefault="00C96EE1" w:rsidP="001C7E68">
      <w:pPr>
        <w:pStyle w:val="a3"/>
        <w:ind w:left="567" w:right="1181" w:firstLine="0"/>
      </w:pPr>
      <w:r>
        <w:t>приводить примеры географических объектов, процессов и явлений, изучаемых различными ветвями географической науки;</w:t>
      </w:r>
    </w:p>
    <w:p w14:paraId="04001590" w14:textId="77777777" w:rsidR="0092247A" w:rsidRDefault="00C96EE1" w:rsidP="001C7E68">
      <w:pPr>
        <w:pStyle w:val="a3"/>
        <w:ind w:left="567" w:right="1181" w:firstLine="0"/>
      </w:pPr>
      <w:r>
        <w:t>приводить</w:t>
      </w:r>
      <w:r>
        <w:rPr>
          <w:spacing w:val="-6"/>
        </w:rPr>
        <w:t xml:space="preserve"> </w:t>
      </w:r>
      <w:r>
        <w:t>примеры</w:t>
      </w:r>
      <w:r>
        <w:rPr>
          <w:spacing w:val="-4"/>
        </w:rPr>
        <w:t xml:space="preserve"> </w:t>
      </w:r>
      <w:r>
        <w:t>методов</w:t>
      </w:r>
      <w:r>
        <w:rPr>
          <w:spacing w:val="-5"/>
        </w:rPr>
        <w:t xml:space="preserve"> </w:t>
      </w:r>
      <w:r>
        <w:t>исследования,</w:t>
      </w:r>
      <w:r>
        <w:rPr>
          <w:spacing w:val="-5"/>
        </w:rPr>
        <w:t xml:space="preserve"> </w:t>
      </w:r>
      <w:r>
        <w:t>применяемых</w:t>
      </w:r>
      <w:r>
        <w:rPr>
          <w:spacing w:val="-3"/>
        </w:rPr>
        <w:t xml:space="preserve"> </w:t>
      </w:r>
      <w:r>
        <w:t>в</w:t>
      </w:r>
      <w:r>
        <w:rPr>
          <w:spacing w:val="-5"/>
        </w:rPr>
        <w:t xml:space="preserve"> </w:t>
      </w:r>
      <w:r>
        <w:rPr>
          <w:spacing w:val="-2"/>
        </w:rPr>
        <w:t>географии;</w:t>
      </w:r>
    </w:p>
    <w:p w14:paraId="1247E7BE" w14:textId="77777777" w:rsidR="0092247A" w:rsidRDefault="00C96EE1" w:rsidP="001C7E68">
      <w:pPr>
        <w:pStyle w:val="a3"/>
        <w:tabs>
          <w:tab w:val="left" w:pos="4621"/>
          <w:tab w:val="left" w:pos="9003"/>
        </w:tabs>
        <w:ind w:left="567" w:right="1181" w:firstLine="0"/>
      </w:pPr>
      <w:r>
        <w:t xml:space="preserve">выбирать источники географической информации (картографические, </w:t>
      </w:r>
      <w:r w:rsidR="00404FD8">
        <w:t xml:space="preserve">текстовые, видео- </w:t>
      </w:r>
      <w:r>
        <w:t xml:space="preserve">и </w:t>
      </w:r>
      <w:r>
        <w:rPr>
          <w:spacing w:val="-2"/>
        </w:rPr>
        <w:t>фотоизображения,</w:t>
      </w:r>
      <w:r w:rsidR="00404FD8">
        <w:t xml:space="preserve"> </w:t>
      </w:r>
      <w:r>
        <w:rPr>
          <w:spacing w:val="-2"/>
        </w:rPr>
        <w:t>интернет-ресурсы),</w:t>
      </w:r>
      <w:r w:rsidR="00404FD8">
        <w:t xml:space="preserve"> </w:t>
      </w:r>
      <w:r>
        <w:rPr>
          <w:spacing w:val="-2"/>
        </w:rPr>
        <w:t xml:space="preserve">необходимые </w:t>
      </w:r>
      <w:r>
        <w:t xml:space="preserve">для изучения истории географических открытий и важнейших географических исследований </w:t>
      </w:r>
      <w:r>
        <w:rPr>
          <w:spacing w:val="-2"/>
        </w:rPr>
        <w:t>современности;</w:t>
      </w:r>
    </w:p>
    <w:p w14:paraId="6B9220DD" w14:textId="77777777" w:rsidR="0092247A" w:rsidRDefault="00C96EE1" w:rsidP="001C7E68">
      <w:pPr>
        <w:pStyle w:val="a3"/>
        <w:spacing w:before="1"/>
        <w:ind w:left="567" w:right="1181" w:firstLine="0"/>
      </w:pPr>
      <w:r>
        <w:t>интегрировать</w:t>
      </w:r>
      <w:r>
        <w:rPr>
          <w:spacing w:val="80"/>
        </w:rPr>
        <w:t xml:space="preserve">   </w:t>
      </w:r>
      <w:r>
        <w:t>и</w:t>
      </w:r>
      <w:r>
        <w:rPr>
          <w:spacing w:val="80"/>
        </w:rPr>
        <w:t xml:space="preserve">    </w:t>
      </w:r>
      <w:r>
        <w:t>интерпретировать</w:t>
      </w:r>
      <w:r>
        <w:rPr>
          <w:spacing w:val="80"/>
        </w:rPr>
        <w:t xml:space="preserve">    </w:t>
      </w:r>
      <w:r>
        <w:t>информацию</w:t>
      </w:r>
      <w:r>
        <w:rPr>
          <w:spacing w:val="80"/>
        </w:rPr>
        <w:t xml:space="preserve">    </w:t>
      </w:r>
      <w:r>
        <w:t>о</w:t>
      </w:r>
      <w:r w:rsidR="00404FD8">
        <w:rPr>
          <w:spacing w:val="80"/>
        </w:rPr>
        <w:t xml:space="preserve">  </w:t>
      </w:r>
      <w:r>
        <w:t>путешествиях</w:t>
      </w:r>
      <w:r>
        <w:rPr>
          <w:spacing w:val="40"/>
        </w:rPr>
        <w:t xml:space="preserve"> </w:t>
      </w:r>
      <w:r>
        <w:t>и географических исследованиях Земли, представленную в одном или нескольких источниках;</w:t>
      </w:r>
    </w:p>
    <w:p w14:paraId="6003AB01" w14:textId="77777777" w:rsidR="0092247A" w:rsidRDefault="00C96EE1" w:rsidP="001C7E68">
      <w:pPr>
        <w:pStyle w:val="a3"/>
        <w:ind w:left="567" w:right="1181" w:firstLine="0"/>
      </w:pPr>
      <w:r>
        <w:t>различать</w:t>
      </w:r>
      <w:r>
        <w:rPr>
          <w:spacing w:val="-5"/>
        </w:rPr>
        <w:t xml:space="preserve"> </w:t>
      </w:r>
      <w:r>
        <w:t>вклад</w:t>
      </w:r>
      <w:r>
        <w:rPr>
          <w:spacing w:val="-5"/>
        </w:rPr>
        <w:t xml:space="preserve"> </w:t>
      </w:r>
      <w:r>
        <w:t>великих</w:t>
      </w:r>
      <w:r>
        <w:rPr>
          <w:spacing w:val="-4"/>
        </w:rPr>
        <w:t xml:space="preserve"> </w:t>
      </w:r>
      <w:r>
        <w:t>путешественников</w:t>
      </w:r>
      <w:r>
        <w:rPr>
          <w:spacing w:val="-6"/>
        </w:rPr>
        <w:t xml:space="preserve"> </w:t>
      </w:r>
      <w:r>
        <w:t>в</w:t>
      </w:r>
      <w:r>
        <w:rPr>
          <w:spacing w:val="-6"/>
        </w:rPr>
        <w:t xml:space="preserve"> </w:t>
      </w:r>
      <w:r>
        <w:t>географическое</w:t>
      </w:r>
      <w:r>
        <w:rPr>
          <w:spacing w:val="-6"/>
        </w:rPr>
        <w:t xml:space="preserve"> </w:t>
      </w:r>
      <w:r>
        <w:t>изучение</w:t>
      </w:r>
      <w:r>
        <w:rPr>
          <w:spacing w:val="-6"/>
        </w:rPr>
        <w:t xml:space="preserve"> </w:t>
      </w:r>
      <w:r>
        <w:t>Земли; описывать и сравнивать маршруты их путешествий;</w:t>
      </w:r>
    </w:p>
    <w:p w14:paraId="07C434C9" w14:textId="77777777" w:rsidR="0092247A" w:rsidRDefault="00C96EE1" w:rsidP="001C7E68">
      <w:pPr>
        <w:pStyle w:val="a3"/>
        <w:tabs>
          <w:tab w:val="left" w:pos="2780"/>
          <w:tab w:val="left" w:pos="4641"/>
          <w:tab w:val="left" w:pos="6254"/>
          <w:tab w:val="left" w:pos="8470"/>
        </w:tabs>
        <w:ind w:left="567" w:right="1181" w:firstLine="0"/>
      </w:pPr>
      <w:r>
        <w:t xml:space="preserve">находить в различных источниках информации (включая интернет-ресурсы) факты, </w:t>
      </w:r>
      <w:r>
        <w:rPr>
          <w:spacing w:val="-2"/>
        </w:rPr>
        <w:t>позволяющие</w:t>
      </w:r>
      <w:r w:rsidR="00F55F19">
        <w:t xml:space="preserve">   </w:t>
      </w:r>
      <w:r>
        <w:rPr>
          <w:spacing w:val="-2"/>
        </w:rPr>
        <w:t>оценить</w:t>
      </w:r>
      <w:r w:rsidR="00F55F19">
        <w:t xml:space="preserve">      </w:t>
      </w:r>
      <w:r>
        <w:rPr>
          <w:spacing w:val="-2"/>
        </w:rPr>
        <w:t>вклад</w:t>
      </w:r>
      <w:r>
        <w:tab/>
      </w:r>
      <w:r>
        <w:rPr>
          <w:spacing w:val="-2"/>
        </w:rPr>
        <w:t>российских</w:t>
      </w:r>
      <w:r>
        <w:tab/>
      </w:r>
      <w:r>
        <w:rPr>
          <w:spacing w:val="-2"/>
        </w:rPr>
        <w:t xml:space="preserve">путешественников </w:t>
      </w:r>
      <w:r>
        <w:t>и исследователей в развитие знаний о Земле;</w:t>
      </w:r>
    </w:p>
    <w:p w14:paraId="0D29BA52" w14:textId="77777777" w:rsidR="0092247A" w:rsidRDefault="00C96EE1" w:rsidP="001C7E68">
      <w:pPr>
        <w:pStyle w:val="a3"/>
        <w:ind w:left="567" w:right="1181" w:firstLine="0"/>
      </w:pPr>
      <w:r>
        <w:t>определять направления, расстояния по плану местности и по географическим картам, географические координаты по географическим картам;</w:t>
      </w:r>
    </w:p>
    <w:p w14:paraId="14DD9137" w14:textId="77777777" w:rsidR="0092247A" w:rsidRDefault="00C96EE1" w:rsidP="001C7E68">
      <w:pPr>
        <w:pStyle w:val="a3"/>
        <w:ind w:left="567" w:right="1181" w:firstLine="0"/>
      </w:pPr>
      <w:r>
        <w:t xml:space="preserve">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w:t>
      </w:r>
      <w:r>
        <w:rPr>
          <w:spacing w:val="-2"/>
        </w:rPr>
        <w:t>задач;</w:t>
      </w:r>
    </w:p>
    <w:p w14:paraId="1318B204" w14:textId="77777777" w:rsidR="0092247A" w:rsidRDefault="00C96EE1" w:rsidP="00F55F19">
      <w:pPr>
        <w:pStyle w:val="a3"/>
        <w:ind w:left="567" w:right="1181" w:firstLine="0"/>
      </w:pPr>
      <w:r>
        <w:t>применять</w:t>
      </w:r>
      <w:r>
        <w:rPr>
          <w:spacing w:val="27"/>
        </w:rPr>
        <w:t xml:space="preserve">  </w:t>
      </w:r>
      <w:r>
        <w:t>понятия</w:t>
      </w:r>
      <w:r>
        <w:rPr>
          <w:spacing w:val="32"/>
        </w:rPr>
        <w:t xml:space="preserve">  </w:t>
      </w:r>
      <w:r>
        <w:t>«план</w:t>
      </w:r>
      <w:r>
        <w:rPr>
          <w:spacing w:val="31"/>
        </w:rPr>
        <w:t xml:space="preserve">  </w:t>
      </w:r>
      <w:r>
        <w:t>местности»,</w:t>
      </w:r>
      <w:r>
        <w:rPr>
          <w:spacing w:val="33"/>
        </w:rPr>
        <w:t xml:space="preserve">  </w:t>
      </w:r>
      <w:r>
        <w:t>«географическая</w:t>
      </w:r>
      <w:r>
        <w:rPr>
          <w:spacing w:val="30"/>
        </w:rPr>
        <w:t xml:space="preserve">  </w:t>
      </w:r>
      <w:r>
        <w:t>карта»,</w:t>
      </w:r>
      <w:r>
        <w:rPr>
          <w:spacing w:val="36"/>
        </w:rPr>
        <w:t xml:space="preserve">  </w:t>
      </w:r>
      <w:r>
        <w:rPr>
          <w:spacing w:val="-2"/>
        </w:rPr>
        <w:t>«аэрофотоснимок»,</w:t>
      </w:r>
      <w:r w:rsidR="00F55F19">
        <w:t xml:space="preserve"> </w:t>
      </w:r>
      <w:r>
        <w:t>«ориентирование</w:t>
      </w:r>
      <w:r>
        <w:rPr>
          <w:spacing w:val="50"/>
        </w:rPr>
        <w:t xml:space="preserve"> </w:t>
      </w:r>
      <w:r>
        <w:t>на</w:t>
      </w:r>
      <w:r>
        <w:rPr>
          <w:spacing w:val="52"/>
        </w:rPr>
        <w:t xml:space="preserve"> </w:t>
      </w:r>
      <w:r>
        <w:t>местности»,</w:t>
      </w:r>
      <w:r>
        <w:rPr>
          <w:spacing w:val="57"/>
        </w:rPr>
        <w:t xml:space="preserve"> </w:t>
      </w:r>
      <w:r>
        <w:t>«стороны</w:t>
      </w:r>
      <w:r>
        <w:rPr>
          <w:spacing w:val="53"/>
        </w:rPr>
        <w:t xml:space="preserve"> </w:t>
      </w:r>
      <w:r>
        <w:t>горизонта»,</w:t>
      </w:r>
      <w:r>
        <w:rPr>
          <w:spacing w:val="57"/>
        </w:rPr>
        <w:t xml:space="preserve"> </w:t>
      </w:r>
      <w:r>
        <w:t>«азимут»,</w:t>
      </w:r>
      <w:r>
        <w:rPr>
          <w:spacing w:val="57"/>
        </w:rPr>
        <w:t xml:space="preserve"> </w:t>
      </w:r>
      <w:r>
        <w:t>«горизонтали»,</w:t>
      </w:r>
      <w:r>
        <w:rPr>
          <w:spacing w:val="57"/>
        </w:rPr>
        <w:t xml:space="preserve"> </w:t>
      </w:r>
      <w:r>
        <w:rPr>
          <w:spacing w:val="-2"/>
        </w:rPr>
        <w:t>«масштаб»,</w:t>
      </w:r>
      <w:r w:rsidR="00F55F19">
        <w:t xml:space="preserve"> </w:t>
      </w:r>
      <w:r>
        <w:rPr>
          <w:spacing w:val="-2"/>
        </w:rPr>
        <w:t>«условные</w:t>
      </w:r>
      <w:r>
        <w:tab/>
      </w:r>
      <w:r>
        <w:rPr>
          <w:spacing w:val="-2"/>
        </w:rPr>
        <w:t>знаки»</w:t>
      </w:r>
      <w:r>
        <w:tab/>
      </w:r>
      <w:r>
        <w:rPr>
          <w:spacing w:val="-4"/>
        </w:rPr>
        <w:t>для</w:t>
      </w:r>
      <w:r>
        <w:tab/>
      </w:r>
      <w:r>
        <w:rPr>
          <w:spacing w:val="-2"/>
        </w:rPr>
        <w:t>решения</w:t>
      </w:r>
      <w:r>
        <w:tab/>
      </w:r>
      <w:r>
        <w:rPr>
          <w:spacing w:val="-2"/>
        </w:rPr>
        <w:t xml:space="preserve">учебных </w:t>
      </w:r>
      <w:r>
        <w:t>и практико-ориентированных задач;</w:t>
      </w:r>
    </w:p>
    <w:p w14:paraId="3571FE6C" w14:textId="77777777" w:rsidR="00F55F19" w:rsidRDefault="00C96EE1" w:rsidP="00F55F19">
      <w:pPr>
        <w:pStyle w:val="a3"/>
        <w:tabs>
          <w:tab w:val="left" w:pos="2325"/>
          <w:tab w:val="left" w:pos="3420"/>
          <w:tab w:val="left" w:pos="4288"/>
          <w:tab w:val="left" w:pos="5727"/>
          <w:tab w:val="left" w:pos="6130"/>
          <w:tab w:val="left" w:pos="8109"/>
          <w:tab w:val="left" w:pos="9119"/>
        </w:tabs>
        <w:ind w:left="567" w:right="1181" w:firstLine="0"/>
        <w:jc w:val="left"/>
      </w:pPr>
      <w:r>
        <w:rPr>
          <w:spacing w:val="-2"/>
        </w:rPr>
        <w:t>различать</w:t>
      </w:r>
      <w:r w:rsidR="00F55F19">
        <w:t xml:space="preserve">     </w:t>
      </w:r>
      <w:r>
        <w:rPr>
          <w:spacing w:val="-2"/>
        </w:rPr>
        <w:t>понятия</w:t>
      </w:r>
      <w:r w:rsidR="00F55F19">
        <w:t xml:space="preserve">    </w:t>
      </w:r>
      <w:r>
        <w:rPr>
          <w:spacing w:val="-4"/>
        </w:rPr>
        <w:t>«план</w:t>
      </w:r>
      <w:r w:rsidR="00F55F19">
        <w:t xml:space="preserve"> </w:t>
      </w:r>
      <w:r>
        <w:rPr>
          <w:spacing w:val="-2"/>
        </w:rPr>
        <w:t>местности»</w:t>
      </w:r>
      <w:r w:rsidR="00F55F19">
        <w:rPr>
          <w:spacing w:val="-2"/>
        </w:rPr>
        <w:t xml:space="preserve">  </w:t>
      </w:r>
      <w:r w:rsidR="00F55F19">
        <w:t xml:space="preserve"> </w:t>
      </w:r>
      <w:r>
        <w:rPr>
          <w:spacing w:val="-10"/>
        </w:rPr>
        <w:t>и</w:t>
      </w:r>
      <w:r w:rsidR="00F55F19">
        <w:rPr>
          <w:spacing w:val="-10"/>
        </w:rPr>
        <w:t xml:space="preserve">   </w:t>
      </w:r>
      <w:r w:rsidR="00F55F19">
        <w:t xml:space="preserve"> </w:t>
      </w:r>
      <w:r>
        <w:rPr>
          <w:spacing w:val="-2"/>
        </w:rPr>
        <w:t>«географическая</w:t>
      </w:r>
      <w:r w:rsidR="00F55F19">
        <w:t xml:space="preserve"> </w:t>
      </w:r>
      <w:r>
        <w:rPr>
          <w:spacing w:val="-2"/>
        </w:rPr>
        <w:t>карта»,</w:t>
      </w:r>
      <w:r w:rsidR="00F55F19">
        <w:t xml:space="preserve">    </w:t>
      </w:r>
      <w:r>
        <w:rPr>
          <w:spacing w:val="-2"/>
        </w:rPr>
        <w:t xml:space="preserve">«параллель» </w:t>
      </w:r>
      <w:r w:rsidR="00F55F19">
        <w:rPr>
          <w:spacing w:val="-2"/>
        </w:rPr>
        <w:t xml:space="preserve">   </w:t>
      </w:r>
      <w:r>
        <w:t>и «меридиан»;</w:t>
      </w:r>
    </w:p>
    <w:p w14:paraId="713A4D33" w14:textId="77777777" w:rsidR="0092247A" w:rsidRDefault="00C96EE1" w:rsidP="00F55F19">
      <w:pPr>
        <w:pStyle w:val="a3"/>
        <w:tabs>
          <w:tab w:val="left" w:pos="2325"/>
          <w:tab w:val="left" w:pos="3420"/>
          <w:tab w:val="left" w:pos="4288"/>
          <w:tab w:val="left" w:pos="5727"/>
          <w:tab w:val="left" w:pos="6130"/>
          <w:tab w:val="left" w:pos="8109"/>
          <w:tab w:val="left" w:pos="9119"/>
        </w:tabs>
        <w:ind w:left="567" w:right="1181" w:firstLine="0"/>
        <w:jc w:val="left"/>
      </w:pPr>
      <w:r>
        <w:t>приводить</w:t>
      </w:r>
      <w:r>
        <w:rPr>
          <w:spacing w:val="-3"/>
        </w:rPr>
        <w:t xml:space="preserve"> </w:t>
      </w:r>
      <w:r>
        <w:t>примеры</w:t>
      </w:r>
      <w:r>
        <w:rPr>
          <w:spacing w:val="-4"/>
        </w:rPr>
        <w:t xml:space="preserve"> </w:t>
      </w:r>
      <w:r>
        <w:t>влияния</w:t>
      </w:r>
      <w:r>
        <w:rPr>
          <w:spacing w:val="-6"/>
        </w:rPr>
        <w:t xml:space="preserve"> </w:t>
      </w:r>
      <w:r>
        <w:t>Солнца</w:t>
      </w:r>
      <w:r>
        <w:rPr>
          <w:spacing w:val="-5"/>
        </w:rPr>
        <w:t xml:space="preserve"> </w:t>
      </w:r>
      <w:r>
        <w:t>на</w:t>
      </w:r>
      <w:r>
        <w:rPr>
          <w:spacing w:val="-5"/>
        </w:rPr>
        <w:t xml:space="preserve"> </w:t>
      </w:r>
      <w:r>
        <w:t>мир</w:t>
      </w:r>
      <w:r>
        <w:rPr>
          <w:spacing w:val="-4"/>
        </w:rPr>
        <w:t xml:space="preserve"> </w:t>
      </w:r>
      <w:r>
        <w:t>живой</w:t>
      </w:r>
      <w:r>
        <w:rPr>
          <w:spacing w:val="-4"/>
        </w:rPr>
        <w:t xml:space="preserve"> </w:t>
      </w:r>
      <w:r>
        <w:t>и</w:t>
      </w:r>
      <w:r>
        <w:rPr>
          <w:spacing w:val="-6"/>
        </w:rPr>
        <w:t xml:space="preserve"> </w:t>
      </w:r>
      <w:r>
        <w:t>неживой</w:t>
      </w:r>
      <w:r>
        <w:rPr>
          <w:spacing w:val="-4"/>
        </w:rPr>
        <w:t xml:space="preserve"> </w:t>
      </w:r>
      <w:r>
        <w:t>природы; объяснять причины смены дня и ночи и времён года;</w:t>
      </w:r>
    </w:p>
    <w:p w14:paraId="64B080CE" w14:textId="77777777" w:rsidR="0092247A" w:rsidRDefault="00C96EE1" w:rsidP="001C7E68">
      <w:pPr>
        <w:pStyle w:val="a3"/>
        <w:ind w:left="567" w:right="1181" w:firstLine="0"/>
      </w:pPr>
      <w:r>
        <w:t>устанавливать</w:t>
      </w:r>
      <w:r>
        <w:rPr>
          <w:spacing w:val="80"/>
          <w:w w:val="150"/>
        </w:rPr>
        <w:t xml:space="preserve">  </w:t>
      </w:r>
      <w:r>
        <w:t>эмпирические</w:t>
      </w:r>
      <w:r>
        <w:rPr>
          <w:spacing w:val="80"/>
          <w:w w:val="150"/>
        </w:rPr>
        <w:t xml:space="preserve">  </w:t>
      </w:r>
      <w:r>
        <w:t>зависимости</w:t>
      </w:r>
      <w:r>
        <w:rPr>
          <w:spacing w:val="80"/>
          <w:w w:val="150"/>
        </w:rPr>
        <w:t xml:space="preserve">  </w:t>
      </w:r>
      <w:r>
        <w:t>между</w:t>
      </w:r>
      <w:r>
        <w:rPr>
          <w:spacing w:val="80"/>
          <w:w w:val="150"/>
        </w:rPr>
        <w:t xml:space="preserve">  </w:t>
      </w:r>
      <w:r>
        <w:t>продолжительностью</w:t>
      </w:r>
      <w:r>
        <w:rPr>
          <w:spacing w:val="80"/>
          <w:w w:val="150"/>
        </w:rPr>
        <w:t xml:space="preserve">  </w:t>
      </w:r>
      <w:r>
        <w:t>дня</w:t>
      </w:r>
      <w:r>
        <w:rPr>
          <w:spacing w:val="80"/>
        </w:rPr>
        <w:t xml:space="preserve"> </w:t>
      </w:r>
      <w:r>
        <w:t>и</w:t>
      </w:r>
      <w:r>
        <w:rPr>
          <w:spacing w:val="80"/>
        </w:rPr>
        <w:t xml:space="preserve">  </w:t>
      </w:r>
      <w:r>
        <w:t>географической</w:t>
      </w:r>
      <w:r>
        <w:rPr>
          <w:spacing w:val="80"/>
        </w:rPr>
        <w:t xml:space="preserve">  </w:t>
      </w:r>
      <w:r>
        <w:t>широтой</w:t>
      </w:r>
      <w:r>
        <w:rPr>
          <w:spacing w:val="80"/>
        </w:rPr>
        <w:t xml:space="preserve">  </w:t>
      </w:r>
      <w:r>
        <w:t>местности,</w:t>
      </w:r>
      <w:r>
        <w:rPr>
          <w:spacing w:val="80"/>
        </w:rPr>
        <w:t xml:space="preserve">  </w:t>
      </w:r>
      <w:r>
        <w:t>между</w:t>
      </w:r>
      <w:r>
        <w:rPr>
          <w:spacing w:val="80"/>
        </w:rPr>
        <w:t xml:space="preserve">  </w:t>
      </w:r>
      <w:r>
        <w:t>высотой</w:t>
      </w:r>
      <w:r>
        <w:rPr>
          <w:spacing w:val="80"/>
        </w:rPr>
        <w:t xml:space="preserve">  </w:t>
      </w:r>
      <w:r>
        <w:t>Солнца</w:t>
      </w:r>
      <w:r>
        <w:rPr>
          <w:spacing w:val="80"/>
        </w:rPr>
        <w:t xml:space="preserve">  </w:t>
      </w:r>
      <w:r>
        <w:t>над</w:t>
      </w:r>
      <w:r>
        <w:rPr>
          <w:spacing w:val="80"/>
        </w:rPr>
        <w:t xml:space="preserve">  </w:t>
      </w:r>
      <w:r>
        <w:t>горизонтом</w:t>
      </w:r>
      <w:r>
        <w:rPr>
          <w:spacing w:val="80"/>
        </w:rPr>
        <w:t xml:space="preserve"> </w:t>
      </w:r>
      <w:r>
        <w:t>и географической широтой местности на основе анализа данных наблюдений;</w:t>
      </w:r>
    </w:p>
    <w:p w14:paraId="624A5299" w14:textId="77777777" w:rsidR="0092247A" w:rsidRDefault="00C96EE1" w:rsidP="001C7E68">
      <w:pPr>
        <w:pStyle w:val="a3"/>
        <w:spacing w:before="1"/>
        <w:ind w:left="567" w:right="1181" w:firstLine="0"/>
      </w:pPr>
      <w:r>
        <w:t>описывать</w:t>
      </w:r>
      <w:r>
        <w:rPr>
          <w:spacing w:val="-7"/>
        </w:rPr>
        <w:t xml:space="preserve"> </w:t>
      </w:r>
      <w:r>
        <w:t>внутреннее</w:t>
      </w:r>
      <w:r>
        <w:rPr>
          <w:spacing w:val="-6"/>
        </w:rPr>
        <w:t xml:space="preserve"> </w:t>
      </w:r>
      <w:r>
        <w:t>строение</w:t>
      </w:r>
      <w:r>
        <w:rPr>
          <w:spacing w:val="-8"/>
        </w:rPr>
        <w:t xml:space="preserve"> </w:t>
      </w:r>
      <w:r>
        <w:rPr>
          <w:spacing w:val="-2"/>
        </w:rPr>
        <w:t>Земли;</w:t>
      </w:r>
    </w:p>
    <w:p w14:paraId="584FA9C6" w14:textId="77777777" w:rsidR="0092247A" w:rsidRDefault="00C96EE1" w:rsidP="001C7E68">
      <w:pPr>
        <w:pStyle w:val="a3"/>
        <w:ind w:left="567" w:right="1181" w:firstLine="0"/>
      </w:pPr>
      <w:r>
        <w:lastRenderedPageBreak/>
        <w:t>различать</w:t>
      </w:r>
      <w:r>
        <w:rPr>
          <w:spacing w:val="-5"/>
        </w:rPr>
        <w:t xml:space="preserve"> </w:t>
      </w:r>
      <w:r>
        <w:t>понятия</w:t>
      </w:r>
      <w:r>
        <w:rPr>
          <w:spacing w:val="-4"/>
        </w:rPr>
        <w:t xml:space="preserve"> </w:t>
      </w:r>
      <w:r>
        <w:t>«земная</w:t>
      </w:r>
      <w:r>
        <w:rPr>
          <w:spacing w:val="-6"/>
        </w:rPr>
        <w:t xml:space="preserve"> </w:t>
      </w:r>
      <w:r>
        <w:t>кора»;</w:t>
      </w:r>
      <w:r>
        <w:rPr>
          <w:spacing w:val="-2"/>
        </w:rPr>
        <w:t xml:space="preserve"> </w:t>
      </w:r>
      <w:r>
        <w:t>«ядро»,</w:t>
      </w:r>
      <w:r>
        <w:rPr>
          <w:spacing w:val="-1"/>
        </w:rPr>
        <w:t xml:space="preserve"> </w:t>
      </w:r>
      <w:r>
        <w:t>«мантия»;</w:t>
      </w:r>
      <w:r>
        <w:rPr>
          <w:spacing w:val="-2"/>
        </w:rPr>
        <w:t xml:space="preserve"> </w:t>
      </w:r>
      <w:r>
        <w:t>«минерал»</w:t>
      </w:r>
      <w:r>
        <w:rPr>
          <w:spacing w:val="-12"/>
        </w:rPr>
        <w:t xml:space="preserve"> </w:t>
      </w:r>
      <w:r>
        <w:t>и</w:t>
      </w:r>
      <w:r>
        <w:rPr>
          <w:spacing w:val="-2"/>
        </w:rPr>
        <w:t xml:space="preserve"> </w:t>
      </w:r>
      <w:r>
        <w:t>«горная</w:t>
      </w:r>
      <w:r>
        <w:rPr>
          <w:spacing w:val="-6"/>
        </w:rPr>
        <w:t xml:space="preserve"> </w:t>
      </w:r>
      <w:r>
        <w:t>порода»; различать понятия «материковая» и «океаническая» земная кора;</w:t>
      </w:r>
    </w:p>
    <w:p w14:paraId="0330E3E1" w14:textId="77777777" w:rsidR="0092247A" w:rsidRDefault="00C96EE1" w:rsidP="00F55F19">
      <w:pPr>
        <w:pStyle w:val="a3"/>
        <w:tabs>
          <w:tab w:val="left" w:pos="2586"/>
          <w:tab w:val="left" w:pos="4203"/>
          <w:tab w:val="left" w:pos="5750"/>
          <w:tab w:val="left" w:pos="6405"/>
          <w:tab w:val="left" w:pos="7664"/>
          <w:tab w:val="left" w:pos="9019"/>
        </w:tabs>
        <w:ind w:left="567" w:right="1181" w:firstLine="0"/>
      </w:pPr>
      <w:r>
        <w:rPr>
          <w:spacing w:val="-2"/>
        </w:rPr>
        <w:t>различать</w:t>
      </w:r>
      <w:r w:rsidR="00F55F19">
        <w:t xml:space="preserve">  </w:t>
      </w:r>
      <w:r>
        <w:rPr>
          <w:spacing w:val="-2"/>
        </w:rPr>
        <w:t>изученные</w:t>
      </w:r>
      <w:r w:rsidR="00F55F19">
        <w:t xml:space="preserve">   </w:t>
      </w:r>
      <w:r>
        <w:rPr>
          <w:spacing w:val="-2"/>
        </w:rPr>
        <w:t>минералы</w:t>
      </w:r>
      <w:r w:rsidR="00F55F19">
        <w:t xml:space="preserve">  </w:t>
      </w:r>
      <w:r>
        <w:rPr>
          <w:spacing w:val="-10"/>
        </w:rPr>
        <w:t>и</w:t>
      </w:r>
      <w:r>
        <w:tab/>
      </w:r>
      <w:r>
        <w:rPr>
          <w:spacing w:val="-2"/>
        </w:rPr>
        <w:t>горные</w:t>
      </w:r>
      <w:r>
        <w:tab/>
      </w:r>
      <w:r>
        <w:rPr>
          <w:spacing w:val="-2"/>
        </w:rPr>
        <w:t>породы,</w:t>
      </w:r>
      <w:r>
        <w:tab/>
      </w:r>
      <w:r>
        <w:rPr>
          <w:spacing w:val="-2"/>
        </w:rPr>
        <w:t xml:space="preserve">материковую </w:t>
      </w:r>
      <w:r>
        <w:t>и океаническую земную кору;</w:t>
      </w:r>
    </w:p>
    <w:p w14:paraId="05A2E524" w14:textId="77777777" w:rsidR="0092247A" w:rsidRDefault="00C96EE1" w:rsidP="00F55F19">
      <w:pPr>
        <w:pStyle w:val="a3"/>
        <w:ind w:left="567" w:right="1181" w:firstLine="0"/>
      </w:pPr>
      <w:r>
        <w:t>показывать на карте и обозначать на</w:t>
      </w:r>
      <w:r>
        <w:rPr>
          <w:spacing w:val="-2"/>
        </w:rPr>
        <w:t xml:space="preserve"> </w:t>
      </w:r>
      <w:r>
        <w:t>контурной карте материки и океаны, крупные формы рельефа Земли;</w:t>
      </w:r>
    </w:p>
    <w:p w14:paraId="553D449C" w14:textId="77777777" w:rsidR="0092247A" w:rsidRDefault="00C96EE1" w:rsidP="00F55F19">
      <w:pPr>
        <w:pStyle w:val="a3"/>
        <w:ind w:left="567" w:right="1181" w:firstLine="0"/>
      </w:pPr>
      <w:r>
        <w:t>различать</w:t>
      </w:r>
      <w:r>
        <w:rPr>
          <w:spacing w:val="-1"/>
        </w:rPr>
        <w:t xml:space="preserve"> </w:t>
      </w:r>
      <w:r>
        <w:t>горы</w:t>
      </w:r>
      <w:r>
        <w:rPr>
          <w:spacing w:val="-1"/>
        </w:rPr>
        <w:t xml:space="preserve"> </w:t>
      </w:r>
      <w:r>
        <w:t>и</w:t>
      </w:r>
      <w:r>
        <w:rPr>
          <w:spacing w:val="-2"/>
        </w:rPr>
        <w:t xml:space="preserve"> равнины;</w:t>
      </w:r>
    </w:p>
    <w:p w14:paraId="2A7DFDCA" w14:textId="77777777" w:rsidR="0092247A" w:rsidRDefault="00C96EE1" w:rsidP="00F55F19">
      <w:pPr>
        <w:pStyle w:val="a3"/>
        <w:ind w:left="567" w:right="1181" w:firstLine="0"/>
      </w:pPr>
      <w:r>
        <w:t>классифицировать</w:t>
      </w:r>
      <w:r>
        <w:rPr>
          <w:spacing w:val="-3"/>
        </w:rPr>
        <w:t xml:space="preserve"> </w:t>
      </w:r>
      <w:r>
        <w:t>формы</w:t>
      </w:r>
      <w:r>
        <w:rPr>
          <w:spacing w:val="-4"/>
        </w:rPr>
        <w:t xml:space="preserve"> </w:t>
      </w:r>
      <w:r>
        <w:t>рельефа</w:t>
      </w:r>
      <w:r>
        <w:rPr>
          <w:spacing w:val="-4"/>
        </w:rPr>
        <w:t xml:space="preserve"> </w:t>
      </w:r>
      <w:r>
        <w:t>суши</w:t>
      </w:r>
      <w:r>
        <w:rPr>
          <w:spacing w:val="-4"/>
        </w:rPr>
        <w:t xml:space="preserve"> </w:t>
      </w:r>
      <w:r>
        <w:t>по</w:t>
      </w:r>
      <w:r>
        <w:rPr>
          <w:spacing w:val="-4"/>
        </w:rPr>
        <w:t xml:space="preserve"> </w:t>
      </w:r>
      <w:r>
        <w:t>высоте</w:t>
      </w:r>
      <w:r>
        <w:rPr>
          <w:spacing w:val="-4"/>
        </w:rPr>
        <w:t xml:space="preserve"> </w:t>
      </w:r>
      <w:r>
        <w:t>и</w:t>
      </w:r>
      <w:r>
        <w:rPr>
          <w:spacing w:val="-4"/>
        </w:rPr>
        <w:t xml:space="preserve"> </w:t>
      </w:r>
      <w:r>
        <w:t>по</w:t>
      </w:r>
      <w:r>
        <w:rPr>
          <w:spacing w:val="-4"/>
        </w:rPr>
        <w:t xml:space="preserve"> </w:t>
      </w:r>
      <w:r>
        <w:t>внешнему</w:t>
      </w:r>
      <w:r>
        <w:rPr>
          <w:spacing w:val="-9"/>
        </w:rPr>
        <w:t xml:space="preserve"> </w:t>
      </w:r>
      <w:r>
        <w:t>облику; называть причины землетрясений и вулканических извержений;</w:t>
      </w:r>
    </w:p>
    <w:p w14:paraId="3E7DF2DE" w14:textId="77777777" w:rsidR="0092247A" w:rsidRDefault="00C96EE1" w:rsidP="00F55F19">
      <w:pPr>
        <w:pStyle w:val="a3"/>
        <w:ind w:left="567" w:right="1181" w:firstLine="0"/>
      </w:pPr>
      <w:r>
        <w:t>применять</w:t>
      </w:r>
      <w:r>
        <w:rPr>
          <w:spacing w:val="75"/>
          <w:w w:val="150"/>
        </w:rPr>
        <w:t xml:space="preserve"> </w:t>
      </w:r>
      <w:r>
        <w:t>понятия</w:t>
      </w:r>
      <w:r>
        <w:rPr>
          <w:spacing w:val="79"/>
          <w:w w:val="150"/>
        </w:rPr>
        <w:t xml:space="preserve"> </w:t>
      </w:r>
      <w:r>
        <w:t>«литосфера»,</w:t>
      </w:r>
      <w:r>
        <w:rPr>
          <w:spacing w:val="27"/>
        </w:rPr>
        <w:t xml:space="preserve">  </w:t>
      </w:r>
      <w:r>
        <w:t>«землетрясение»,</w:t>
      </w:r>
      <w:r>
        <w:rPr>
          <w:spacing w:val="26"/>
        </w:rPr>
        <w:t xml:space="preserve">  </w:t>
      </w:r>
      <w:r>
        <w:t>«вулкан»,</w:t>
      </w:r>
      <w:r>
        <w:rPr>
          <w:spacing w:val="27"/>
        </w:rPr>
        <w:t xml:space="preserve">  </w:t>
      </w:r>
      <w:r>
        <w:t>«литосферная</w:t>
      </w:r>
      <w:r>
        <w:rPr>
          <w:spacing w:val="80"/>
          <w:w w:val="150"/>
        </w:rPr>
        <w:t xml:space="preserve"> </w:t>
      </w:r>
      <w:r>
        <w:rPr>
          <w:spacing w:val="-2"/>
        </w:rPr>
        <w:t>плита»,«эпицентр</w:t>
      </w:r>
      <w:r>
        <w:tab/>
      </w:r>
      <w:r>
        <w:rPr>
          <w:spacing w:val="-2"/>
        </w:rPr>
        <w:t>землетрясения»</w:t>
      </w:r>
      <w:r>
        <w:tab/>
      </w:r>
      <w:r>
        <w:rPr>
          <w:spacing w:val="-10"/>
        </w:rPr>
        <w:t>и</w:t>
      </w:r>
      <w:r>
        <w:tab/>
      </w:r>
      <w:r>
        <w:rPr>
          <w:spacing w:val="-4"/>
        </w:rPr>
        <w:t>«очаг</w:t>
      </w:r>
      <w:r>
        <w:tab/>
      </w:r>
      <w:r>
        <w:rPr>
          <w:spacing w:val="-2"/>
        </w:rPr>
        <w:t>землетрясения»</w:t>
      </w:r>
      <w:r>
        <w:tab/>
      </w:r>
      <w:r>
        <w:rPr>
          <w:spacing w:val="-4"/>
        </w:rPr>
        <w:t>для</w:t>
      </w:r>
      <w:r>
        <w:tab/>
      </w:r>
      <w:r>
        <w:rPr>
          <w:spacing w:val="-2"/>
        </w:rPr>
        <w:t>решения</w:t>
      </w:r>
      <w:r>
        <w:tab/>
      </w:r>
      <w:r>
        <w:rPr>
          <w:spacing w:val="-2"/>
        </w:rPr>
        <w:t xml:space="preserve">учебных </w:t>
      </w:r>
      <w:r>
        <w:t>и (или) практико-ориентированных задач;</w:t>
      </w:r>
    </w:p>
    <w:p w14:paraId="00DB093E" w14:textId="77777777" w:rsidR="0092247A" w:rsidRDefault="00C96EE1" w:rsidP="00F55F19">
      <w:pPr>
        <w:pStyle w:val="a3"/>
        <w:ind w:left="567" w:right="1181" w:firstLine="0"/>
      </w:pPr>
      <w:r>
        <w:t>применять</w:t>
      </w:r>
      <w:r>
        <w:rPr>
          <w:spacing w:val="80"/>
          <w:w w:val="150"/>
        </w:rPr>
        <w:t xml:space="preserve">  </w:t>
      </w:r>
      <w:r>
        <w:t>понятия</w:t>
      </w:r>
      <w:r>
        <w:rPr>
          <w:spacing w:val="80"/>
          <w:w w:val="150"/>
        </w:rPr>
        <w:t xml:space="preserve">  </w:t>
      </w:r>
      <w:r>
        <w:t>«эпицентр</w:t>
      </w:r>
      <w:r>
        <w:rPr>
          <w:spacing w:val="80"/>
          <w:w w:val="150"/>
        </w:rPr>
        <w:t xml:space="preserve">  </w:t>
      </w:r>
      <w:r>
        <w:t>землетрясения»</w:t>
      </w:r>
      <w:r>
        <w:rPr>
          <w:spacing w:val="80"/>
          <w:w w:val="150"/>
        </w:rPr>
        <w:t xml:space="preserve">  </w:t>
      </w:r>
      <w:r>
        <w:t>и</w:t>
      </w:r>
      <w:r>
        <w:rPr>
          <w:spacing w:val="80"/>
          <w:w w:val="150"/>
        </w:rPr>
        <w:t xml:space="preserve">  </w:t>
      </w:r>
      <w:r>
        <w:t>«очаг</w:t>
      </w:r>
      <w:r>
        <w:rPr>
          <w:spacing w:val="80"/>
          <w:w w:val="150"/>
        </w:rPr>
        <w:t xml:space="preserve">  </w:t>
      </w:r>
      <w:r>
        <w:t>землетрясения»</w:t>
      </w:r>
      <w:r>
        <w:rPr>
          <w:spacing w:val="40"/>
        </w:rPr>
        <w:t xml:space="preserve"> </w:t>
      </w:r>
      <w:r>
        <w:t>для решения познавательных задач;</w:t>
      </w:r>
    </w:p>
    <w:p w14:paraId="6DFE33C9" w14:textId="77777777" w:rsidR="0092247A" w:rsidRDefault="00C96EE1" w:rsidP="001C7E68">
      <w:pPr>
        <w:pStyle w:val="a3"/>
        <w:spacing w:before="1"/>
        <w:ind w:left="567" w:right="1181" w:firstLine="0"/>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4C15A2ED" w14:textId="77777777" w:rsidR="0092247A" w:rsidRDefault="00C96EE1" w:rsidP="001C7E68">
      <w:pPr>
        <w:pStyle w:val="a3"/>
        <w:ind w:left="567" w:right="1181" w:firstLine="0"/>
      </w:pPr>
      <w:r>
        <w:t>классифицировать</w:t>
      </w:r>
      <w:r>
        <w:rPr>
          <w:spacing w:val="-3"/>
        </w:rPr>
        <w:t xml:space="preserve"> </w:t>
      </w:r>
      <w:r>
        <w:t>острова</w:t>
      </w:r>
      <w:r>
        <w:rPr>
          <w:spacing w:val="-4"/>
        </w:rPr>
        <w:t xml:space="preserve"> </w:t>
      </w:r>
      <w:r>
        <w:t>по</w:t>
      </w:r>
      <w:r>
        <w:rPr>
          <w:spacing w:val="-2"/>
        </w:rPr>
        <w:t xml:space="preserve"> происхождению;</w:t>
      </w:r>
    </w:p>
    <w:p w14:paraId="75183BAE" w14:textId="77777777" w:rsidR="0092247A" w:rsidRDefault="00C96EE1" w:rsidP="001C7E68">
      <w:pPr>
        <w:pStyle w:val="a3"/>
        <w:ind w:left="567" w:right="1181" w:firstLine="0"/>
      </w:pPr>
      <w:r>
        <w:t>приводить</w:t>
      </w:r>
      <w:r>
        <w:rPr>
          <w:spacing w:val="80"/>
        </w:rPr>
        <w:t xml:space="preserve">  </w:t>
      </w:r>
      <w:r>
        <w:t>примеры</w:t>
      </w:r>
      <w:r>
        <w:rPr>
          <w:spacing w:val="80"/>
        </w:rPr>
        <w:t xml:space="preserve">  </w:t>
      </w:r>
      <w:r>
        <w:t>опасных</w:t>
      </w:r>
      <w:r>
        <w:rPr>
          <w:spacing w:val="80"/>
        </w:rPr>
        <w:t xml:space="preserve">  </w:t>
      </w:r>
      <w:r>
        <w:t>природных</w:t>
      </w:r>
      <w:r>
        <w:rPr>
          <w:spacing w:val="80"/>
        </w:rPr>
        <w:t xml:space="preserve">  </w:t>
      </w:r>
      <w:r>
        <w:t>явлений</w:t>
      </w:r>
      <w:r>
        <w:rPr>
          <w:spacing w:val="80"/>
        </w:rPr>
        <w:t xml:space="preserve">  </w:t>
      </w:r>
      <w:r>
        <w:t>в</w:t>
      </w:r>
      <w:r>
        <w:rPr>
          <w:spacing w:val="80"/>
        </w:rPr>
        <w:t xml:space="preserve">  </w:t>
      </w:r>
      <w:r>
        <w:t>литосфере</w:t>
      </w:r>
      <w:r>
        <w:rPr>
          <w:spacing w:val="80"/>
        </w:rPr>
        <w:t xml:space="preserve">  </w:t>
      </w:r>
      <w:r>
        <w:t>и</w:t>
      </w:r>
      <w:r>
        <w:rPr>
          <w:spacing w:val="80"/>
        </w:rPr>
        <w:t xml:space="preserve">  </w:t>
      </w:r>
      <w:r>
        <w:t>средств их предупреждения;</w:t>
      </w:r>
    </w:p>
    <w:p w14:paraId="3DB67D65" w14:textId="77777777" w:rsidR="0092247A" w:rsidRDefault="00C96EE1" w:rsidP="001C7E68">
      <w:pPr>
        <w:pStyle w:val="a3"/>
        <w:ind w:left="567" w:right="1181" w:firstLine="0"/>
      </w:pPr>
      <w:r>
        <w:t>приводить примеры изменений в литосфере в результате деятельности человека на примере своей местности, России и мира;</w:t>
      </w:r>
    </w:p>
    <w:p w14:paraId="1CF556D9" w14:textId="77777777" w:rsidR="0092247A" w:rsidRDefault="00C96EE1" w:rsidP="001C7E68">
      <w:pPr>
        <w:pStyle w:val="a3"/>
        <w:ind w:left="567" w:right="1181" w:firstLine="0"/>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0B117D6E" w14:textId="77777777" w:rsidR="0092247A" w:rsidRDefault="00C96EE1" w:rsidP="001C7E68">
      <w:pPr>
        <w:pStyle w:val="a3"/>
        <w:ind w:left="567" w:right="1181" w:firstLine="0"/>
      </w:pPr>
      <w:r>
        <w:t>приводить</w:t>
      </w:r>
      <w:r>
        <w:rPr>
          <w:spacing w:val="65"/>
          <w:w w:val="150"/>
        </w:rPr>
        <w:t xml:space="preserve">   </w:t>
      </w:r>
      <w:r>
        <w:t>примеры</w:t>
      </w:r>
      <w:r>
        <w:rPr>
          <w:spacing w:val="65"/>
          <w:w w:val="150"/>
        </w:rPr>
        <w:t xml:space="preserve">   </w:t>
      </w:r>
      <w:r>
        <w:t>действия</w:t>
      </w:r>
      <w:r>
        <w:rPr>
          <w:spacing w:val="65"/>
          <w:w w:val="150"/>
        </w:rPr>
        <w:t xml:space="preserve">   </w:t>
      </w:r>
      <w:r>
        <w:t>внешних</w:t>
      </w:r>
      <w:r>
        <w:rPr>
          <w:spacing w:val="65"/>
          <w:w w:val="150"/>
        </w:rPr>
        <w:t xml:space="preserve">   </w:t>
      </w:r>
      <w:r>
        <w:t>процессов</w:t>
      </w:r>
      <w:r>
        <w:rPr>
          <w:spacing w:val="65"/>
          <w:w w:val="150"/>
        </w:rPr>
        <w:t xml:space="preserve">   </w:t>
      </w:r>
      <w:r>
        <w:t>рельефообразования и наличия полезных ископаемых в своей местности;</w:t>
      </w:r>
    </w:p>
    <w:p w14:paraId="39059A16" w14:textId="77777777" w:rsidR="0092247A" w:rsidRDefault="00C96EE1" w:rsidP="001C7E68">
      <w:pPr>
        <w:pStyle w:val="a3"/>
        <w:ind w:left="567" w:right="1181" w:firstLine="0"/>
      </w:pPr>
      <w:r>
        <w:t>представлять</w:t>
      </w:r>
      <w:r>
        <w:rPr>
          <w:spacing w:val="74"/>
          <w:w w:val="150"/>
        </w:rPr>
        <w:t xml:space="preserve">   </w:t>
      </w:r>
      <w:r>
        <w:t>результаты</w:t>
      </w:r>
      <w:r>
        <w:rPr>
          <w:spacing w:val="74"/>
          <w:w w:val="150"/>
        </w:rPr>
        <w:t xml:space="preserve">   </w:t>
      </w:r>
      <w:r>
        <w:t>фенологических</w:t>
      </w:r>
      <w:r>
        <w:rPr>
          <w:spacing w:val="75"/>
          <w:w w:val="150"/>
        </w:rPr>
        <w:t xml:space="preserve">   </w:t>
      </w:r>
      <w:r>
        <w:t>наблюдений</w:t>
      </w:r>
      <w:r>
        <w:rPr>
          <w:spacing w:val="73"/>
          <w:w w:val="150"/>
        </w:rPr>
        <w:t xml:space="preserve">   </w:t>
      </w:r>
      <w:r>
        <w:t>и</w:t>
      </w:r>
      <w:r>
        <w:rPr>
          <w:spacing w:val="74"/>
          <w:w w:val="150"/>
        </w:rPr>
        <w:t xml:space="preserve">   </w:t>
      </w:r>
      <w:r>
        <w:t>наблюдений за погодой в различной форме (табличной, графической, географического описания).</w:t>
      </w:r>
    </w:p>
    <w:p w14:paraId="26F50F84" w14:textId="77777777" w:rsidR="0092247A" w:rsidRPr="00F55F19" w:rsidRDefault="00C96EE1" w:rsidP="000F08BB">
      <w:pPr>
        <w:pStyle w:val="a4"/>
        <w:numPr>
          <w:ilvl w:val="3"/>
          <w:numId w:val="138"/>
        </w:numPr>
        <w:tabs>
          <w:tab w:val="left" w:pos="1887"/>
        </w:tabs>
        <w:ind w:left="567" w:right="1181" w:firstLine="0"/>
        <w:rPr>
          <w:sz w:val="24"/>
        </w:rPr>
      </w:pPr>
      <w:r w:rsidRPr="00F55F19">
        <w:rPr>
          <w:sz w:val="24"/>
        </w:rPr>
        <w:t>Предметные</w:t>
      </w:r>
      <w:r w:rsidRPr="00F55F19">
        <w:rPr>
          <w:spacing w:val="70"/>
          <w:sz w:val="24"/>
        </w:rPr>
        <w:t xml:space="preserve">  </w:t>
      </w:r>
      <w:r w:rsidRPr="00F55F19">
        <w:rPr>
          <w:sz w:val="24"/>
        </w:rPr>
        <w:t>результаты</w:t>
      </w:r>
      <w:r w:rsidRPr="00F55F19">
        <w:rPr>
          <w:spacing w:val="69"/>
          <w:sz w:val="24"/>
        </w:rPr>
        <w:t xml:space="preserve">  </w:t>
      </w:r>
      <w:r w:rsidRPr="00F55F19">
        <w:rPr>
          <w:sz w:val="24"/>
        </w:rPr>
        <w:t>освоения</w:t>
      </w:r>
      <w:r w:rsidRPr="00F55F19">
        <w:rPr>
          <w:spacing w:val="69"/>
          <w:sz w:val="24"/>
        </w:rPr>
        <w:t xml:space="preserve">  </w:t>
      </w:r>
      <w:r w:rsidRPr="00F55F19">
        <w:rPr>
          <w:sz w:val="24"/>
        </w:rPr>
        <w:t>программы</w:t>
      </w:r>
      <w:r w:rsidRPr="00F55F19">
        <w:rPr>
          <w:spacing w:val="69"/>
          <w:sz w:val="24"/>
        </w:rPr>
        <w:t xml:space="preserve">  </w:t>
      </w:r>
      <w:r w:rsidRPr="00F55F19">
        <w:rPr>
          <w:sz w:val="24"/>
        </w:rPr>
        <w:t>по</w:t>
      </w:r>
      <w:r w:rsidRPr="00F55F19">
        <w:rPr>
          <w:spacing w:val="69"/>
          <w:sz w:val="24"/>
        </w:rPr>
        <w:t xml:space="preserve">  </w:t>
      </w:r>
      <w:r w:rsidRPr="00F55F19">
        <w:rPr>
          <w:sz w:val="24"/>
        </w:rPr>
        <w:t>географии.</w:t>
      </w:r>
      <w:r w:rsidRPr="00F55F19">
        <w:rPr>
          <w:spacing w:val="69"/>
          <w:sz w:val="24"/>
        </w:rPr>
        <w:t xml:space="preserve">  </w:t>
      </w:r>
      <w:r w:rsidRPr="00F55F19">
        <w:rPr>
          <w:sz w:val="24"/>
        </w:rPr>
        <w:t>К</w:t>
      </w:r>
      <w:r w:rsidRPr="00F55F19">
        <w:rPr>
          <w:spacing w:val="69"/>
          <w:sz w:val="24"/>
        </w:rPr>
        <w:t xml:space="preserve">  </w:t>
      </w:r>
      <w:r w:rsidRPr="00F55F19">
        <w:rPr>
          <w:sz w:val="24"/>
        </w:rPr>
        <w:t>концу 6 класса обучающийся научится:</w:t>
      </w:r>
    </w:p>
    <w:p w14:paraId="22610668" w14:textId="77777777" w:rsidR="0092247A" w:rsidRDefault="00C96EE1" w:rsidP="001C7E68">
      <w:pPr>
        <w:pStyle w:val="a3"/>
        <w:ind w:left="567" w:right="1181" w:firstLine="0"/>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F3F9A3F" w14:textId="77777777" w:rsidR="0092247A" w:rsidRDefault="00C96EE1" w:rsidP="001C7E68">
      <w:pPr>
        <w:pStyle w:val="a3"/>
        <w:spacing w:before="1"/>
        <w:ind w:left="567" w:right="1181" w:firstLine="0"/>
      </w:pPr>
      <w:r>
        <w:t>находить</w:t>
      </w:r>
      <w:r>
        <w:rPr>
          <w:spacing w:val="64"/>
          <w:w w:val="150"/>
        </w:rPr>
        <w:t xml:space="preserve">   </w:t>
      </w:r>
      <w:r>
        <w:t>информацию</w:t>
      </w:r>
      <w:r>
        <w:rPr>
          <w:spacing w:val="64"/>
          <w:w w:val="150"/>
        </w:rPr>
        <w:t xml:space="preserve">   </w:t>
      </w:r>
      <w:r>
        <w:t>об</w:t>
      </w:r>
      <w:r>
        <w:rPr>
          <w:spacing w:val="63"/>
          <w:w w:val="150"/>
        </w:rPr>
        <w:t xml:space="preserve">   </w:t>
      </w:r>
      <w:r>
        <w:t>отдельных</w:t>
      </w:r>
      <w:r>
        <w:rPr>
          <w:spacing w:val="64"/>
          <w:w w:val="150"/>
        </w:rPr>
        <w:t xml:space="preserve">   </w:t>
      </w:r>
      <w:r>
        <w:t>компонентах</w:t>
      </w:r>
      <w:r>
        <w:rPr>
          <w:spacing w:val="64"/>
          <w:w w:val="150"/>
        </w:rPr>
        <w:t xml:space="preserve">   </w:t>
      </w:r>
      <w:r>
        <w:t>природы</w:t>
      </w:r>
      <w:r>
        <w:rPr>
          <w:spacing w:val="64"/>
          <w:w w:val="150"/>
        </w:rPr>
        <w:t xml:space="preserve">   </w:t>
      </w:r>
      <w:r>
        <w:t>Земли, в том числе о природе своей местности, необходимую для решения учебных и (или) практико- ориентированных задач, и извлекать её из различных источников;</w:t>
      </w:r>
    </w:p>
    <w:p w14:paraId="460D5441" w14:textId="77777777" w:rsidR="0092247A" w:rsidRDefault="00C96EE1" w:rsidP="001C7E68">
      <w:pPr>
        <w:pStyle w:val="a3"/>
        <w:ind w:left="567" w:right="1181" w:firstLine="0"/>
      </w:pPr>
      <w:r>
        <w:t>приводить</w:t>
      </w:r>
      <w:r>
        <w:rPr>
          <w:spacing w:val="80"/>
        </w:rPr>
        <w:t xml:space="preserve">  </w:t>
      </w:r>
      <w:r>
        <w:t>примеры</w:t>
      </w:r>
      <w:r>
        <w:rPr>
          <w:spacing w:val="80"/>
        </w:rPr>
        <w:t xml:space="preserve">  </w:t>
      </w:r>
      <w:r>
        <w:t>опасных</w:t>
      </w:r>
      <w:r>
        <w:rPr>
          <w:spacing w:val="80"/>
        </w:rPr>
        <w:t xml:space="preserve">  </w:t>
      </w:r>
      <w:r>
        <w:t>природных</w:t>
      </w:r>
      <w:r>
        <w:rPr>
          <w:spacing w:val="80"/>
        </w:rPr>
        <w:t xml:space="preserve">  </w:t>
      </w:r>
      <w:r>
        <w:t>явлений</w:t>
      </w:r>
      <w:r>
        <w:rPr>
          <w:spacing w:val="80"/>
        </w:rPr>
        <w:t xml:space="preserve">  </w:t>
      </w:r>
      <w:r>
        <w:t>в</w:t>
      </w:r>
      <w:r>
        <w:rPr>
          <w:spacing w:val="80"/>
        </w:rPr>
        <w:t xml:space="preserve">  </w:t>
      </w:r>
      <w:r>
        <w:t>геосферах</w:t>
      </w:r>
      <w:r>
        <w:rPr>
          <w:spacing w:val="80"/>
        </w:rPr>
        <w:t xml:space="preserve">  </w:t>
      </w:r>
      <w:r>
        <w:t>и</w:t>
      </w:r>
      <w:r>
        <w:rPr>
          <w:spacing w:val="80"/>
        </w:rPr>
        <w:t xml:space="preserve">  </w:t>
      </w:r>
      <w:r>
        <w:t>средств их предупреждения;</w:t>
      </w:r>
    </w:p>
    <w:p w14:paraId="086614B6" w14:textId="77777777" w:rsidR="0092247A" w:rsidRDefault="00C96EE1" w:rsidP="001C7E68">
      <w:pPr>
        <w:pStyle w:val="a3"/>
        <w:ind w:left="567" w:right="1181" w:firstLine="0"/>
      </w:pPr>
      <w:r>
        <w:t>сравнивать инструментарий (способы) получения географической информации на разных этапах географического изучения Земли;</w:t>
      </w:r>
    </w:p>
    <w:p w14:paraId="4F354E74" w14:textId="77777777" w:rsidR="0092247A" w:rsidRDefault="00C96EE1" w:rsidP="001C7E68">
      <w:pPr>
        <w:pStyle w:val="a3"/>
        <w:ind w:left="567" w:right="1181" w:firstLine="0"/>
      </w:pPr>
      <w:r>
        <w:t>различать</w:t>
      </w:r>
      <w:r>
        <w:rPr>
          <w:spacing w:val="-5"/>
        </w:rPr>
        <w:t xml:space="preserve"> </w:t>
      </w:r>
      <w:r>
        <w:t>свойства</w:t>
      </w:r>
      <w:r>
        <w:rPr>
          <w:spacing w:val="-4"/>
        </w:rPr>
        <w:t xml:space="preserve"> </w:t>
      </w:r>
      <w:r>
        <w:t>вод</w:t>
      </w:r>
      <w:r>
        <w:rPr>
          <w:spacing w:val="-4"/>
        </w:rPr>
        <w:t xml:space="preserve"> </w:t>
      </w:r>
      <w:r>
        <w:t>отдельных</w:t>
      </w:r>
      <w:r>
        <w:rPr>
          <w:spacing w:val="-2"/>
        </w:rPr>
        <w:t xml:space="preserve"> </w:t>
      </w:r>
      <w:r>
        <w:t>частей</w:t>
      </w:r>
      <w:r>
        <w:rPr>
          <w:spacing w:val="-3"/>
        </w:rPr>
        <w:t xml:space="preserve"> </w:t>
      </w:r>
      <w:r>
        <w:t>Мирового</w:t>
      </w:r>
      <w:r>
        <w:rPr>
          <w:spacing w:val="-3"/>
        </w:rPr>
        <w:t xml:space="preserve"> </w:t>
      </w:r>
      <w:r>
        <w:rPr>
          <w:spacing w:val="-2"/>
        </w:rPr>
        <w:t>океана;</w:t>
      </w:r>
    </w:p>
    <w:p w14:paraId="4B0F84CB" w14:textId="77777777" w:rsidR="0092247A" w:rsidRDefault="00C96EE1" w:rsidP="001C7E68">
      <w:pPr>
        <w:pStyle w:val="a3"/>
        <w:ind w:left="567" w:right="1181" w:firstLine="0"/>
      </w:pPr>
      <w:r>
        <w:t>применять</w:t>
      </w:r>
      <w:r>
        <w:rPr>
          <w:spacing w:val="80"/>
        </w:rPr>
        <w:t xml:space="preserve">  </w:t>
      </w:r>
      <w:r>
        <w:t>понятия</w:t>
      </w:r>
      <w:r>
        <w:rPr>
          <w:spacing w:val="80"/>
        </w:rPr>
        <w:t xml:space="preserve">  </w:t>
      </w:r>
      <w:r>
        <w:t>«гидросфера»,</w:t>
      </w:r>
      <w:r>
        <w:rPr>
          <w:spacing w:val="80"/>
        </w:rPr>
        <w:t xml:space="preserve">  </w:t>
      </w:r>
      <w:r>
        <w:t>«круговорот</w:t>
      </w:r>
      <w:r>
        <w:rPr>
          <w:spacing w:val="80"/>
        </w:rPr>
        <w:t xml:space="preserve">  </w:t>
      </w:r>
      <w:r>
        <w:t>воды»,</w:t>
      </w:r>
      <w:r>
        <w:rPr>
          <w:spacing w:val="80"/>
        </w:rPr>
        <w:t xml:space="preserve">  </w:t>
      </w:r>
      <w:r>
        <w:t>«цунами»,</w:t>
      </w:r>
      <w:r>
        <w:rPr>
          <w:spacing w:val="80"/>
        </w:rPr>
        <w:t xml:space="preserve">  </w:t>
      </w:r>
      <w:r>
        <w:t>«приливы</w:t>
      </w:r>
      <w:r>
        <w:rPr>
          <w:spacing w:val="80"/>
        </w:rPr>
        <w:t xml:space="preserve"> </w:t>
      </w:r>
      <w:r>
        <w:t>и отливы» для решения учебных и (или) практико-ориентированных задач;</w:t>
      </w:r>
    </w:p>
    <w:p w14:paraId="2D66329E" w14:textId="77777777" w:rsidR="0092247A" w:rsidRDefault="00C96EE1" w:rsidP="001C7E68">
      <w:pPr>
        <w:pStyle w:val="a3"/>
        <w:ind w:left="567" w:right="1181" w:firstLine="0"/>
      </w:pPr>
      <w:r>
        <w:t>классифицировать объекты гидросферы (моря, озёра, реки, подземные воды, болота, ледники) по заданным признакам;</w:t>
      </w:r>
    </w:p>
    <w:p w14:paraId="44B0AD31" w14:textId="77777777" w:rsidR="0092247A" w:rsidRDefault="00C96EE1" w:rsidP="001C7E68">
      <w:pPr>
        <w:pStyle w:val="a3"/>
        <w:spacing w:before="1"/>
        <w:ind w:left="567" w:right="1181" w:firstLine="0"/>
      </w:pPr>
      <w:r>
        <w:t>различать</w:t>
      </w:r>
      <w:r>
        <w:rPr>
          <w:spacing w:val="-3"/>
        </w:rPr>
        <w:t xml:space="preserve"> </w:t>
      </w:r>
      <w:r>
        <w:t>питание</w:t>
      </w:r>
      <w:r>
        <w:rPr>
          <w:spacing w:val="-3"/>
        </w:rPr>
        <w:t xml:space="preserve"> </w:t>
      </w:r>
      <w:r>
        <w:t>и</w:t>
      </w:r>
      <w:r>
        <w:rPr>
          <w:spacing w:val="-3"/>
        </w:rPr>
        <w:t xml:space="preserve"> </w:t>
      </w:r>
      <w:r>
        <w:t>режим</w:t>
      </w:r>
      <w:r>
        <w:rPr>
          <w:spacing w:val="-2"/>
        </w:rPr>
        <w:t xml:space="preserve"> </w:t>
      </w:r>
      <w:r>
        <w:rPr>
          <w:spacing w:val="-4"/>
        </w:rPr>
        <w:t>рек;</w:t>
      </w:r>
    </w:p>
    <w:p w14:paraId="48F109D1" w14:textId="77777777" w:rsidR="0092247A" w:rsidRDefault="00C96EE1" w:rsidP="001C7E68">
      <w:pPr>
        <w:pStyle w:val="a3"/>
        <w:ind w:left="567" w:right="1181" w:firstLine="0"/>
      </w:pPr>
      <w:r>
        <w:t>сравнивать</w:t>
      </w:r>
      <w:r>
        <w:rPr>
          <w:spacing w:val="-2"/>
        </w:rPr>
        <w:t xml:space="preserve"> </w:t>
      </w:r>
      <w:r>
        <w:t>реки</w:t>
      </w:r>
      <w:r>
        <w:rPr>
          <w:spacing w:val="-2"/>
        </w:rPr>
        <w:t xml:space="preserve"> </w:t>
      </w:r>
      <w:r>
        <w:t>по</w:t>
      </w:r>
      <w:r>
        <w:rPr>
          <w:spacing w:val="-5"/>
        </w:rPr>
        <w:t xml:space="preserve"> </w:t>
      </w:r>
      <w:r>
        <w:t>заданным</w:t>
      </w:r>
      <w:r>
        <w:rPr>
          <w:spacing w:val="-4"/>
        </w:rPr>
        <w:t xml:space="preserve"> </w:t>
      </w:r>
      <w:r>
        <w:rPr>
          <w:spacing w:val="-2"/>
        </w:rPr>
        <w:t>признакам;</w:t>
      </w:r>
    </w:p>
    <w:p w14:paraId="621268AC" w14:textId="77777777" w:rsidR="0092247A" w:rsidRDefault="00C96EE1" w:rsidP="001C7E68">
      <w:pPr>
        <w:pStyle w:val="a3"/>
        <w:ind w:left="567" w:right="1181" w:firstLine="0"/>
      </w:pPr>
      <w:r>
        <w:t>различать</w:t>
      </w:r>
      <w:r>
        <w:rPr>
          <w:spacing w:val="80"/>
        </w:rPr>
        <w:t xml:space="preserve">   </w:t>
      </w:r>
      <w:r>
        <w:t>понятия</w:t>
      </w:r>
      <w:r>
        <w:rPr>
          <w:spacing w:val="80"/>
        </w:rPr>
        <w:t xml:space="preserve">   </w:t>
      </w:r>
      <w:r>
        <w:t>«грунтовые,</w:t>
      </w:r>
      <w:r>
        <w:rPr>
          <w:spacing w:val="80"/>
        </w:rPr>
        <w:t xml:space="preserve">   </w:t>
      </w:r>
      <w:r>
        <w:t>межпластовые</w:t>
      </w:r>
      <w:r>
        <w:rPr>
          <w:spacing w:val="80"/>
        </w:rPr>
        <w:t xml:space="preserve">   </w:t>
      </w:r>
      <w:r>
        <w:t>и</w:t>
      </w:r>
      <w:r>
        <w:rPr>
          <w:spacing w:val="80"/>
        </w:rPr>
        <w:t xml:space="preserve">   </w:t>
      </w:r>
      <w:r>
        <w:t>артезианские</w:t>
      </w:r>
      <w:r>
        <w:rPr>
          <w:spacing w:val="80"/>
        </w:rPr>
        <w:t xml:space="preserve">   </w:t>
      </w:r>
      <w:r>
        <w:t>воды» и применять их для решения учебных и (или) практико-ориентированных задач;</w:t>
      </w:r>
    </w:p>
    <w:p w14:paraId="77466ED7" w14:textId="77777777" w:rsidR="0092247A" w:rsidRDefault="00C96EE1" w:rsidP="001C7E68">
      <w:pPr>
        <w:pStyle w:val="a3"/>
        <w:ind w:left="567" w:right="1181" w:firstLine="0"/>
      </w:pPr>
      <w:r>
        <w:t>устанавливать причинно-следственные связи между питанием, режимом реки и климатом на территории речного бассейна;</w:t>
      </w:r>
      <w:r w:rsidR="00173371">
        <w:t xml:space="preserve">   </w:t>
      </w:r>
      <w:r>
        <w:t>приводить</w:t>
      </w:r>
      <w:r>
        <w:rPr>
          <w:spacing w:val="-6"/>
        </w:rPr>
        <w:t xml:space="preserve"> </w:t>
      </w:r>
      <w:r>
        <w:t>примеры</w:t>
      </w:r>
      <w:r>
        <w:rPr>
          <w:spacing w:val="-7"/>
        </w:rPr>
        <w:t xml:space="preserve"> </w:t>
      </w:r>
      <w:r>
        <w:t>районов</w:t>
      </w:r>
      <w:r>
        <w:rPr>
          <w:spacing w:val="-8"/>
        </w:rPr>
        <w:t xml:space="preserve"> </w:t>
      </w:r>
      <w:r>
        <w:t>распространения</w:t>
      </w:r>
      <w:r>
        <w:rPr>
          <w:spacing w:val="-9"/>
        </w:rPr>
        <w:t xml:space="preserve"> </w:t>
      </w:r>
      <w:r>
        <w:t>многолетней</w:t>
      </w:r>
      <w:r>
        <w:rPr>
          <w:spacing w:val="-7"/>
        </w:rPr>
        <w:t xml:space="preserve"> </w:t>
      </w:r>
      <w:r>
        <w:t>мерзлоты; называть причины образования цунами, приливов и отливов; описывать состав, строение атмосферы;</w:t>
      </w:r>
    </w:p>
    <w:p w14:paraId="64171E92" w14:textId="77777777" w:rsidR="0092247A" w:rsidRDefault="00C96EE1" w:rsidP="001C7E68">
      <w:pPr>
        <w:pStyle w:val="a3"/>
        <w:tabs>
          <w:tab w:val="left" w:pos="3032"/>
          <w:tab w:val="left" w:pos="5189"/>
          <w:tab w:val="left" w:pos="6656"/>
          <w:tab w:val="left" w:pos="9676"/>
        </w:tabs>
        <w:spacing w:before="1"/>
        <w:ind w:left="567" w:right="1181" w:firstLine="0"/>
      </w:pPr>
      <w: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w:t>
      </w:r>
      <w:r>
        <w:rPr>
          <w:spacing w:val="-2"/>
        </w:rPr>
        <w:t>температуры</w:t>
      </w:r>
      <w:r w:rsidR="00F55F19">
        <w:t xml:space="preserve"> </w:t>
      </w:r>
      <w:r>
        <w:rPr>
          <w:spacing w:val="-2"/>
        </w:rPr>
        <w:t>воздуха</w:t>
      </w:r>
      <w:r w:rsidR="00F55F19">
        <w:t xml:space="preserve"> </w:t>
      </w:r>
      <w:r>
        <w:rPr>
          <w:spacing w:val="-10"/>
        </w:rPr>
        <w:t>с</w:t>
      </w:r>
      <w:r>
        <w:tab/>
      </w:r>
      <w:r>
        <w:rPr>
          <w:spacing w:val="-2"/>
        </w:rPr>
        <w:t>использованием</w:t>
      </w:r>
      <w:r w:rsidR="00F55F19">
        <w:t xml:space="preserve"> </w:t>
      </w:r>
      <w:r>
        <w:rPr>
          <w:spacing w:val="-2"/>
        </w:rPr>
        <w:t xml:space="preserve">знаний </w:t>
      </w:r>
      <w:r>
        <w:t xml:space="preserve">об особенностях отдельных компонентов природы Земли и взаимосвязях между ними для решения </w:t>
      </w:r>
      <w:r>
        <w:lastRenderedPageBreak/>
        <w:t>учебных и практических задач;</w:t>
      </w:r>
    </w:p>
    <w:p w14:paraId="65FCB99A" w14:textId="77777777" w:rsidR="0092247A" w:rsidRDefault="00C96EE1" w:rsidP="001C7E68">
      <w:pPr>
        <w:pStyle w:val="a3"/>
        <w:ind w:left="567" w:right="1181" w:firstLine="0"/>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2B693EBC" w14:textId="77777777" w:rsidR="0092247A" w:rsidRDefault="00C96EE1" w:rsidP="001C7E68">
      <w:pPr>
        <w:pStyle w:val="a3"/>
        <w:ind w:left="567" w:right="1181" w:firstLine="0"/>
      </w:pPr>
      <w:r>
        <w:t>различать</w:t>
      </w:r>
      <w:r>
        <w:rPr>
          <w:spacing w:val="-5"/>
        </w:rPr>
        <w:t xml:space="preserve"> </w:t>
      </w:r>
      <w:r>
        <w:t>свойства</w:t>
      </w:r>
      <w:r>
        <w:rPr>
          <w:spacing w:val="-4"/>
        </w:rPr>
        <w:t xml:space="preserve"> </w:t>
      </w:r>
      <w:r>
        <w:t>воздуха;</w:t>
      </w:r>
      <w:r>
        <w:rPr>
          <w:spacing w:val="-4"/>
        </w:rPr>
        <w:t xml:space="preserve"> </w:t>
      </w:r>
      <w:r>
        <w:t>климаты</w:t>
      </w:r>
      <w:r>
        <w:rPr>
          <w:spacing w:val="-3"/>
        </w:rPr>
        <w:t xml:space="preserve"> </w:t>
      </w:r>
      <w:r>
        <w:t>Земли;</w:t>
      </w:r>
      <w:r>
        <w:rPr>
          <w:spacing w:val="-3"/>
        </w:rPr>
        <w:t xml:space="preserve"> </w:t>
      </w:r>
      <w:r>
        <w:t>климатообразующие</w:t>
      </w:r>
      <w:r>
        <w:rPr>
          <w:spacing w:val="-4"/>
        </w:rPr>
        <w:t xml:space="preserve"> </w:t>
      </w:r>
      <w:r>
        <w:rPr>
          <w:spacing w:val="-2"/>
        </w:rPr>
        <w:t>факторы;</w:t>
      </w:r>
    </w:p>
    <w:p w14:paraId="7F987A73" w14:textId="77777777" w:rsidR="0092247A" w:rsidRDefault="00C96EE1" w:rsidP="001C7E68">
      <w:pPr>
        <w:pStyle w:val="a3"/>
        <w:ind w:left="567" w:right="1181" w:firstLine="0"/>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179E8AE9" w14:textId="77777777" w:rsidR="0092247A" w:rsidRDefault="00C96EE1" w:rsidP="001C7E68">
      <w:pPr>
        <w:pStyle w:val="a3"/>
        <w:ind w:left="567" w:right="1181" w:firstLine="0"/>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3843CD4F" w14:textId="77777777" w:rsidR="0092247A" w:rsidRDefault="00C96EE1" w:rsidP="001C7E68">
      <w:pPr>
        <w:pStyle w:val="a3"/>
        <w:ind w:left="567" w:right="1181" w:firstLine="0"/>
      </w:pPr>
      <w:r>
        <w:t>различать</w:t>
      </w:r>
      <w:r>
        <w:rPr>
          <w:spacing w:val="-3"/>
        </w:rPr>
        <w:t xml:space="preserve"> </w:t>
      </w:r>
      <w:r>
        <w:t>виды</w:t>
      </w:r>
      <w:r>
        <w:rPr>
          <w:spacing w:val="-4"/>
        </w:rPr>
        <w:t xml:space="preserve"> </w:t>
      </w:r>
      <w:r>
        <w:t>атмосферных</w:t>
      </w:r>
      <w:r>
        <w:rPr>
          <w:spacing w:val="-2"/>
        </w:rPr>
        <w:t xml:space="preserve"> осадков;</w:t>
      </w:r>
    </w:p>
    <w:p w14:paraId="1C28202D" w14:textId="77777777" w:rsidR="0092247A" w:rsidRDefault="00C96EE1" w:rsidP="001C7E68">
      <w:pPr>
        <w:pStyle w:val="a3"/>
        <w:ind w:left="567" w:right="1181" w:firstLine="0"/>
      </w:pPr>
      <w:r>
        <w:t>различать</w:t>
      </w:r>
      <w:r>
        <w:rPr>
          <w:spacing w:val="-10"/>
        </w:rPr>
        <w:t xml:space="preserve"> </w:t>
      </w:r>
      <w:r>
        <w:t>понятия</w:t>
      </w:r>
      <w:r>
        <w:rPr>
          <w:spacing w:val="-8"/>
        </w:rPr>
        <w:t xml:space="preserve"> </w:t>
      </w:r>
      <w:r>
        <w:t>«бризы»</w:t>
      </w:r>
      <w:r>
        <w:rPr>
          <w:spacing w:val="-15"/>
        </w:rPr>
        <w:t xml:space="preserve"> </w:t>
      </w:r>
      <w:r>
        <w:t>и</w:t>
      </w:r>
      <w:r>
        <w:rPr>
          <w:spacing w:val="-6"/>
        </w:rPr>
        <w:t xml:space="preserve"> </w:t>
      </w:r>
      <w:r>
        <w:t>«муссоны»; различать понятия «погода» и «климат»;</w:t>
      </w:r>
    </w:p>
    <w:p w14:paraId="4A6714F8" w14:textId="77777777" w:rsidR="0092247A" w:rsidRDefault="00C96EE1" w:rsidP="001C7E68">
      <w:pPr>
        <w:pStyle w:val="a3"/>
        <w:spacing w:before="1"/>
        <w:ind w:left="567" w:right="1181" w:firstLine="0"/>
      </w:pPr>
      <w:r>
        <w:t xml:space="preserve">различать понятия «атмосфера», «тропосфера», «стратосфера», «верхние слои </w:t>
      </w:r>
      <w:r>
        <w:rPr>
          <w:spacing w:val="-2"/>
        </w:rPr>
        <w:t>атмосферы»;</w:t>
      </w:r>
    </w:p>
    <w:p w14:paraId="6F9C57E4" w14:textId="77777777" w:rsidR="0092247A" w:rsidRDefault="00C96EE1" w:rsidP="00F55F19">
      <w:pPr>
        <w:pStyle w:val="a3"/>
        <w:ind w:left="567" w:right="1181" w:firstLine="0"/>
      </w:pPr>
      <w:r>
        <w:t>применять</w:t>
      </w:r>
      <w:r>
        <w:rPr>
          <w:spacing w:val="72"/>
        </w:rPr>
        <w:t xml:space="preserve">  </w:t>
      </w:r>
      <w:r>
        <w:t>понятия</w:t>
      </w:r>
      <w:r>
        <w:rPr>
          <w:spacing w:val="74"/>
        </w:rPr>
        <w:t xml:space="preserve">  </w:t>
      </w:r>
      <w:r>
        <w:t>«атмосферное</w:t>
      </w:r>
      <w:r>
        <w:rPr>
          <w:spacing w:val="72"/>
        </w:rPr>
        <w:t xml:space="preserve">  </w:t>
      </w:r>
      <w:r>
        <w:t>давление»,</w:t>
      </w:r>
      <w:r>
        <w:rPr>
          <w:spacing w:val="75"/>
        </w:rPr>
        <w:t xml:space="preserve">  </w:t>
      </w:r>
      <w:r>
        <w:t>«ветер»,</w:t>
      </w:r>
      <w:r>
        <w:rPr>
          <w:spacing w:val="76"/>
        </w:rPr>
        <w:t xml:space="preserve">  </w:t>
      </w:r>
      <w:r>
        <w:t>«атмосферные</w:t>
      </w:r>
      <w:r>
        <w:rPr>
          <w:spacing w:val="72"/>
        </w:rPr>
        <w:t xml:space="preserve">  </w:t>
      </w:r>
      <w:r>
        <w:rPr>
          <w:spacing w:val="-2"/>
        </w:rPr>
        <w:t>осадки»,</w:t>
      </w:r>
      <w:r w:rsidR="00F55F19">
        <w:t xml:space="preserve"> </w:t>
      </w:r>
      <w:r>
        <w:t>«воздушные</w:t>
      </w:r>
      <w:r>
        <w:rPr>
          <w:spacing w:val="-7"/>
        </w:rPr>
        <w:t xml:space="preserve"> </w:t>
      </w:r>
      <w:r>
        <w:t>массы»</w:t>
      </w:r>
      <w:r>
        <w:rPr>
          <w:spacing w:val="-9"/>
        </w:rPr>
        <w:t xml:space="preserve"> </w:t>
      </w:r>
      <w:r>
        <w:t>для</w:t>
      </w:r>
      <w:r>
        <w:rPr>
          <w:spacing w:val="-3"/>
        </w:rPr>
        <w:t xml:space="preserve"> </w:t>
      </w:r>
      <w:r>
        <w:t>решения</w:t>
      </w:r>
      <w:r>
        <w:rPr>
          <w:spacing w:val="-1"/>
        </w:rPr>
        <w:t xml:space="preserve"> </w:t>
      </w:r>
      <w:r>
        <w:t>учебных</w:t>
      </w:r>
      <w:r>
        <w:rPr>
          <w:spacing w:val="-2"/>
        </w:rPr>
        <w:t xml:space="preserve"> </w:t>
      </w:r>
      <w:r>
        <w:t>и</w:t>
      </w:r>
      <w:r>
        <w:rPr>
          <w:spacing w:val="-3"/>
        </w:rPr>
        <w:t xml:space="preserve"> </w:t>
      </w:r>
      <w:r>
        <w:t>(или)</w:t>
      </w:r>
      <w:r>
        <w:rPr>
          <w:spacing w:val="-3"/>
        </w:rPr>
        <w:t xml:space="preserve"> </w:t>
      </w:r>
      <w:r>
        <w:t>практико-ориентированных</w:t>
      </w:r>
      <w:r>
        <w:rPr>
          <w:spacing w:val="-3"/>
        </w:rPr>
        <w:t xml:space="preserve"> </w:t>
      </w:r>
      <w:r>
        <w:rPr>
          <w:spacing w:val="-2"/>
        </w:rPr>
        <w:t>задач;</w:t>
      </w:r>
    </w:p>
    <w:p w14:paraId="5BE4B1F3" w14:textId="77777777" w:rsidR="0092247A" w:rsidRDefault="00C96EE1" w:rsidP="001C7E68">
      <w:pPr>
        <w:pStyle w:val="a3"/>
        <w:tabs>
          <w:tab w:val="left" w:pos="2247"/>
          <w:tab w:val="left" w:pos="3172"/>
          <w:tab w:val="left" w:pos="4974"/>
          <w:tab w:val="left" w:pos="6864"/>
          <w:tab w:val="left" w:pos="7919"/>
          <w:tab w:val="left" w:pos="9510"/>
        </w:tabs>
        <w:ind w:left="567" w:right="1181" w:firstLine="0"/>
      </w:pPr>
      <w:r>
        <w:t xml:space="preserve">выбирать и анализировать географическую информацию о глобальных климатических </w:t>
      </w:r>
      <w:r>
        <w:rPr>
          <w:spacing w:val="-2"/>
        </w:rPr>
        <w:t>изменениях</w:t>
      </w:r>
      <w:r w:rsidR="00F55F19">
        <w:t xml:space="preserve"> </w:t>
      </w:r>
      <w:r>
        <w:rPr>
          <w:spacing w:val="-6"/>
        </w:rPr>
        <w:t>из</w:t>
      </w:r>
      <w:r>
        <w:tab/>
      </w:r>
      <w:r>
        <w:rPr>
          <w:spacing w:val="-2"/>
        </w:rPr>
        <w:t>различных</w:t>
      </w:r>
      <w:r w:rsidR="00F55F19">
        <w:t xml:space="preserve"> </w:t>
      </w:r>
      <w:r>
        <w:rPr>
          <w:spacing w:val="-2"/>
        </w:rPr>
        <w:t>источников</w:t>
      </w:r>
      <w:r w:rsidR="00F55F19">
        <w:t xml:space="preserve"> </w:t>
      </w:r>
      <w:r>
        <w:rPr>
          <w:spacing w:val="-4"/>
        </w:rPr>
        <w:t>дл</w:t>
      </w:r>
      <w:r w:rsidR="00F55F19">
        <w:rPr>
          <w:spacing w:val="-4"/>
        </w:rPr>
        <w:t xml:space="preserve">я </w:t>
      </w:r>
      <w:r>
        <w:rPr>
          <w:spacing w:val="-2"/>
        </w:rPr>
        <w:t>решения</w:t>
      </w:r>
      <w:r w:rsidR="00F55F19">
        <w:t xml:space="preserve"> </w:t>
      </w:r>
      <w:r>
        <w:rPr>
          <w:spacing w:val="-2"/>
        </w:rPr>
        <w:t xml:space="preserve">учебных </w:t>
      </w:r>
      <w:r>
        <w:t>и (или) практико-ориентированных задач;</w:t>
      </w:r>
    </w:p>
    <w:p w14:paraId="6F8B954F" w14:textId="77777777" w:rsidR="0092247A" w:rsidRDefault="00C96EE1" w:rsidP="001C7E68">
      <w:pPr>
        <w:pStyle w:val="a3"/>
        <w:ind w:left="567" w:right="1181" w:firstLine="0"/>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w:t>
      </w:r>
      <w:r w:rsidR="00F55F19">
        <w:rPr>
          <w:spacing w:val="80"/>
          <w:w w:val="150"/>
        </w:rPr>
        <w:t xml:space="preserve"> </w:t>
      </w:r>
      <w:r>
        <w:t>анемометр,</w:t>
      </w:r>
      <w:r>
        <w:rPr>
          <w:spacing w:val="80"/>
          <w:w w:val="150"/>
        </w:rPr>
        <w:t xml:space="preserve">  </w:t>
      </w:r>
      <w:r>
        <w:t>флюгер)</w:t>
      </w:r>
      <w:r>
        <w:rPr>
          <w:spacing w:val="80"/>
          <w:w w:val="150"/>
        </w:rPr>
        <w:t xml:space="preserve">   </w:t>
      </w:r>
      <w:r>
        <w:t>и</w:t>
      </w:r>
      <w:r>
        <w:rPr>
          <w:spacing w:val="80"/>
          <w:w w:val="150"/>
        </w:rPr>
        <w:t xml:space="preserve">   </w:t>
      </w:r>
      <w:r>
        <w:t>представлять</w:t>
      </w:r>
      <w:r>
        <w:rPr>
          <w:spacing w:val="80"/>
          <w:w w:val="150"/>
        </w:rPr>
        <w:t xml:space="preserve">   </w:t>
      </w:r>
      <w:r>
        <w:t>результаты</w:t>
      </w:r>
      <w:r>
        <w:rPr>
          <w:spacing w:val="80"/>
          <w:w w:val="150"/>
        </w:rPr>
        <w:t xml:space="preserve">   </w:t>
      </w:r>
      <w:r>
        <w:t>наблюдений в табличной и (или) графической форме;</w:t>
      </w:r>
    </w:p>
    <w:p w14:paraId="58EBF654" w14:textId="77777777" w:rsidR="0092247A" w:rsidRDefault="00C96EE1" w:rsidP="001C7E68">
      <w:pPr>
        <w:pStyle w:val="a3"/>
        <w:ind w:left="567" w:right="1181" w:firstLine="0"/>
      </w:pPr>
      <w:r>
        <w:t>называть</w:t>
      </w:r>
      <w:r>
        <w:rPr>
          <w:spacing w:val="-3"/>
        </w:rPr>
        <w:t xml:space="preserve"> </w:t>
      </w:r>
      <w:r>
        <w:t>границы</w:t>
      </w:r>
      <w:r>
        <w:rPr>
          <w:spacing w:val="-2"/>
        </w:rPr>
        <w:t xml:space="preserve"> биосферы;</w:t>
      </w:r>
    </w:p>
    <w:p w14:paraId="6F55CD74" w14:textId="77777777" w:rsidR="0092247A" w:rsidRDefault="00C96EE1" w:rsidP="001C7E68">
      <w:pPr>
        <w:pStyle w:val="a3"/>
        <w:ind w:left="567" w:right="1181" w:firstLine="0"/>
      </w:pPr>
      <w:r>
        <w:t>приводить</w:t>
      </w:r>
      <w:r>
        <w:rPr>
          <w:spacing w:val="80"/>
        </w:rPr>
        <w:t xml:space="preserve">  </w:t>
      </w:r>
      <w:r>
        <w:t>примеры</w:t>
      </w:r>
      <w:r>
        <w:rPr>
          <w:spacing w:val="63"/>
          <w:w w:val="150"/>
        </w:rPr>
        <w:t xml:space="preserve">  </w:t>
      </w:r>
      <w:r>
        <w:t>приспособления</w:t>
      </w:r>
      <w:r>
        <w:rPr>
          <w:spacing w:val="80"/>
        </w:rPr>
        <w:t xml:space="preserve">  </w:t>
      </w:r>
      <w:r>
        <w:t>живых</w:t>
      </w:r>
      <w:r>
        <w:rPr>
          <w:spacing w:val="64"/>
          <w:w w:val="150"/>
        </w:rPr>
        <w:t xml:space="preserve">  </w:t>
      </w:r>
      <w:r>
        <w:t>организмов</w:t>
      </w:r>
      <w:r>
        <w:rPr>
          <w:spacing w:val="80"/>
        </w:rPr>
        <w:t xml:space="preserve">  </w:t>
      </w:r>
      <w:r>
        <w:t>к</w:t>
      </w:r>
      <w:r>
        <w:rPr>
          <w:spacing w:val="64"/>
          <w:w w:val="150"/>
        </w:rPr>
        <w:t xml:space="preserve">  </w:t>
      </w:r>
      <w:r>
        <w:t>среде</w:t>
      </w:r>
      <w:r>
        <w:rPr>
          <w:spacing w:val="63"/>
          <w:w w:val="150"/>
        </w:rPr>
        <w:t xml:space="preserve">  </w:t>
      </w:r>
      <w:r>
        <w:t>обитания в разных природных зонах;</w:t>
      </w:r>
    </w:p>
    <w:p w14:paraId="49B7CC48" w14:textId="77777777" w:rsidR="0092247A" w:rsidRDefault="00C96EE1" w:rsidP="001C7E68">
      <w:pPr>
        <w:pStyle w:val="a3"/>
        <w:ind w:left="567" w:right="1181" w:firstLine="0"/>
      </w:pPr>
      <w:r>
        <w:t>различать</w:t>
      </w:r>
      <w:r>
        <w:rPr>
          <w:spacing w:val="-6"/>
        </w:rPr>
        <w:t xml:space="preserve"> </w:t>
      </w:r>
      <w:r>
        <w:t>растительный</w:t>
      </w:r>
      <w:r>
        <w:rPr>
          <w:spacing w:val="-4"/>
        </w:rPr>
        <w:t xml:space="preserve"> </w:t>
      </w:r>
      <w:r>
        <w:t>и</w:t>
      </w:r>
      <w:r>
        <w:rPr>
          <w:spacing w:val="-4"/>
        </w:rPr>
        <w:t xml:space="preserve"> </w:t>
      </w:r>
      <w:r>
        <w:t>животный</w:t>
      </w:r>
      <w:r>
        <w:rPr>
          <w:spacing w:val="-4"/>
        </w:rPr>
        <w:t xml:space="preserve"> </w:t>
      </w:r>
      <w:r>
        <w:t>мир</w:t>
      </w:r>
      <w:r>
        <w:rPr>
          <w:spacing w:val="-4"/>
        </w:rPr>
        <w:t xml:space="preserve"> </w:t>
      </w:r>
      <w:r>
        <w:t>разных</w:t>
      </w:r>
      <w:r>
        <w:rPr>
          <w:spacing w:val="-3"/>
        </w:rPr>
        <w:t xml:space="preserve"> </w:t>
      </w:r>
      <w:r>
        <w:t>территорий</w:t>
      </w:r>
      <w:r>
        <w:rPr>
          <w:spacing w:val="-4"/>
        </w:rPr>
        <w:t xml:space="preserve"> </w:t>
      </w:r>
      <w:r>
        <w:rPr>
          <w:spacing w:val="-2"/>
        </w:rPr>
        <w:t>Земли;</w:t>
      </w:r>
    </w:p>
    <w:p w14:paraId="2B24CAC9" w14:textId="77777777" w:rsidR="0092247A" w:rsidRDefault="00C96EE1" w:rsidP="001C7E68">
      <w:pPr>
        <w:pStyle w:val="a3"/>
        <w:ind w:left="567" w:right="1181" w:firstLine="0"/>
      </w:pPr>
      <w:r>
        <w:t>объяснять взаимосвязи компонентов природы в природно-территориальном комплексе; сравнивать</w:t>
      </w:r>
      <w:r>
        <w:rPr>
          <w:spacing w:val="-2"/>
        </w:rPr>
        <w:t xml:space="preserve"> </w:t>
      </w:r>
      <w:r>
        <w:t>особенности</w:t>
      </w:r>
      <w:r>
        <w:rPr>
          <w:spacing w:val="-2"/>
        </w:rPr>
        <w:t xml:space="preserve"> </w:t>
      </w:r>
      <w:r>
        <w:t>растительного</w:t>
      </w:r>
      <w:r>
        <w:rPr>
          <w:spacing w:val="-6"/>
        </w:rPr>
        <w:t xml:space="preserve"> </w:t>
      </w:r>
      <w:r>
        <w:t>и</w:t>
      </w:r>
      <w:r>
        <w:rPr>
          <w:spacing w:val="-3"/>
        </w:rPr>
        <w:t xml:space="preserve"> </w:t>
      </w:r>
      <w:r>
        <w:t>животного</w:t>
      </w:r>
      <w:r>
        <w:rPr>
          <w:spacing w:val="-3"/>
        </w:rPr>
        <w:t xml:space="preserve"> </w:t>
      </w:r>
      <w:r>
        <w:t>мира</w:t>
      </w:r>
      <w:r>
        <w:rPr>
          <w:spacing w:val="-4"/>
        </w:rPr>
        <w:t xml:space="preserve"> </w:t>
      </w:r>
      <w:r>
        <w:t>в</w:t>
      </w:r>
      <w:r>
        <w:rPr>
          <w:spacing w:val="-4"/>
        </w:rPr>
        <w:t xml:space="preserve"> </w:t>
      </w:r>
      <w:r>
        <w:t>различных</w:t>
      </w:r>
      <w:r>
        <w:rPr>
          <w:spacing w:val="-1"/>
        </w:rPr>
        <w:t xml:space="preserve"> </w:t>
      </w:r>
      <w:r>
        <w:t>природных</w:t>
      </w:r>
      <w:r>
        <w:rPr>
          <w:spacing w:val="-4"/>
        </w:rPr>
        <w:t xml:space="preserve"> </w:t>
      </w:r>
      <w:r>
        <w:t>зонах;</w:t>
      </w:r>
    </w:p>
    <w:p w14:paraId="3D8458B0" w14:textId="77777777" w:rsidR="0092247A" w:rsidRDefault="00C96EE1" w:rsidP="001C7E68">
      <w:pPr>
        <w:pStyle w:val="a3"/>
        <w:tabs>
          <w:tab w:val="left" w:pos="2928"/>
          <w:tab w:val="left" w:pos="4859"/>
          <w:tab w:val="left" w:pos="6908"/>
          <w:tab w:val="left" w:pos="8525"/>
          <w:tab w:val="left" w:pos="9420"/>
        </w:tabs>
        <w:ind w:left="567" w:right="1181" w:firstLine="0"/>
      </w:pPr>
      <w:r>
        <w:t xml:space="preserve">применять понятия «почва», «плодородие почв», «природный комплекс», «природно- </w:t>
      </w:r>
      <w:r>
        <w:rPr>
          <w:spacing w:val="-2"/>
        </w:rPr>
        <w:t>территориальный</w:t>
      </w:r>
      <w:r w:rsidR="00F55F19">
        <w:t xml:space="preserve"> </w:t>
      </w:r>
      <w:r>
        <w:rPr>
          <w:spacing w:val="-2"/>
        </w:rPr>
        <w:t>комплекс»,</w:t>
      </w:r>
      <w:r w:rsidR="00F55F19">
        <w:t xml:space="preserve"> </w:t>
      </w:r>
      <w:r>
        <w:rPr>
          <w:spacing w:val="-2"/>
        </w:rPr>
        <w:t>«круговорот</w:t>
      </w:r>
      <w:r>
        <w:tab/>
      </w:r>
      <w:r>
        <w:rPr>
          <w:spacing w:val="-2"/>
        </w:rPr>
        <w:t>веществ</w:t>
      </w:r>
      <w:r w:rsidR="00F55F19">
        <w:t xml:space="preserve"> </w:t>
      </w:r>
      <w:r>
        <w:rPr>
          <w:spacing w:val="-10"/>
        </w:rPr>
        <w:t>в</w:t>
      </w:r>
      <w:r w:rsidR="00F55F19">
        <w:t xml:space="preserve"> </w:t>
      </w:r>
      <w:r>
        <w:rPr>
          <w:spacing w:val="-2"/>
        </w:rPr>
        <w:t xml:space="preserve">природе» </w:t>
      </w:r>
      <w:r>
        <w:rPr>
          <w:position w:val="1"/>
        </w:rPr>
        <w:t xml:space="preserve">для решения учебных и </w:t>
      </w:r>
      <w:r>
        <w:t>(</w:t>
      </w:r>
      <w:r>
        <w:rPr>
          <w:position w:val="1"/>
        </w:rPr>
        <w:t>или) практико-ориентированных задач;</w:t>
      </w:r>
    </w:p>
    <w:p w14:paraId="194B1F59" w14:textId="77777777" w:rsidR="0092247A" w:rsidRDefault="00C96EE1" w:rsidP="001C7E68">
      <w:pPr>
        <w:pStyle w:val="a3"/>
        <w:spacing w:before="1"/>
        <w:ind w:left="567" w:right="1181" w:firstLine="0"/>
      </w:pPr>
      <w:r>
        <w:t>сравнивать</w:t>
      </w:r>
      <w:r>
        <w:rPr>
          <w:spacing w:val="-4"/>
        </w:rPr>
        <w:t xml:space="preserve"> </w:t>
      </w:r>
      <w:r>
        <w:t>плодородие</w:t>
      </w:r>
      <w:r>
        <w:rPr>
          <w:spacing w:val="-6"/>
        </w:rPr>
        <w:t xml:space="preserve"> </w:t>
      </w:r>
      <w:r>
        <w:t>почв</w:t>
      </w:r>
      <w:r>
        <w:rPr>
          <w:spacing w:val="-3"/>
        </w:rPr>
        <w:t xml:space="preserve"> </w:t>
      </w:r>
      <w:r>
        <w:t>в</w:t>
      </w:r>
      <w:r>
        <w:rPr>
          <w:spacing w:val="-4"/>
        </w:rPr>
        <w:t xml:space="preserve"> </w:t>
      </w:r>
      <w:r>
        <w:t>различных</w:t>
      </w:r>
      <w:r>
        <w:rPr>
          <w:spacing w:val="-3"/>
        </w:rPr>
        <w:t xml:space="preserve"> </w:t>
      </w:r>
      <w:r>
        <w:t>природных</w:t>
      </w:r>
      <w:r>
        <w:rPr>
          <w:spacing w:val="1"/>
        </w:rPr>
        <w:t xml:space="preserve"> </w:t>
      </w:r>
      <w:r>
        <w:rPr>
          <w:spacing w:val="-2"/>
        </w:rPr>
        <w:t>зонах;</w:t>
      </w:r>
    </w:p>
    <w:p w14:paraId="71FE50C7" w14:textId="77777777" w:rsidR="0092247A" w:rsidRDefault="00C96EE1" w:rsidP="001C7E68">
      <w:pPr>
        <w:pStyle w:val="a3"/>
        <w:ind w:left="567" w:right="1181" w:firstLine="0"/>
      </w:pPr>
      <w:r>
        <w:t>приводить примеры изменений в изученных геосферах в результате деятельности</w:t>
      </w:r>
      <w:r>
        <w:rPr>
          <w:spacing w:val="40"/>
        </w:rPr>
        <w:t xml:space="preserve"> </w:t>
      </w:r>
      <w:r>
        <w:t>человека на примере территории мира и своей местности, путей решения существующих экологических проблем.</w:t>
      </w:r>
    </w:p>
    <w:p w14:paraId="446DCC04" w14:textId="77777777" w:rsidR="0092247A" w:rsidRPr="00F55F19" w:rsidRDefault="00C96EE1" w:rsidP="000F08BB">
      <w:pPr>
        <w:pStyle w:val="a4"/>
        <w:numPr>
          <w:ilvl w:val="3"/>
          <w:numId w:val="138"/>
        </w:numPr>
        <w:tabs>
          <w:tab w:val="left" w:pos="1701"/>
        </w:tabs>
        <w:ind w:left="567" w:right="1181" w:firstLine="0"/>
        <w:rPr>
          <w:sz w:val="24"/>
        </w:rPr>
      </w:pPr>
      <w:r w:rsidRPr="00F55F19">
        <w:rPr>
          <w:sz w:val="24"/>
        </w:rPr>
        <w:t>Предметные</w:t>
      </w:r>
      <w:r w:rsidRPr="00F55F19">
        <w:rPr>
          <w:spacing w:val="70"/>
          <w:sz w:val="24"/>
        </w:rPr>
        <w:t xml:space="preserve">  </w:t>
      </w:r>
      <w:r w:rsidRPr="00F55F19">
        <w:rPr>
          <w:sz w:val="24"/>
        </w:rPr>
        <w:t>результаты</w:t>
      </w:r>
      <w:r w:rsidRPr="00F55F19">
        <w:rPr>
          <w:spacing w:val="69"/>
          <w:sz w:val="24"/>
        </w:rPr>
        <w:t xml:space="preserve">  </w:t>
      </w:r>
      <w:r w:rsidRPr="00F55F19">
        <w:rPr>
          <w:sz w:val="24"/>
        </w:rPr>
        <w:t>освоения</w:t>
      </w:r>
      <w:r w:rsidRPr="00F55F19">
        <w:rPr>
          <w:spacing w:val="69"/>
          <w:sz w:val="24"/>
        </w:rPr>
        <w:t xml:space="preserve">  </w:t>
      </w:r>
      <w:r w:rsidRPr="00F55F19">
        <w:rPr>
          <w:sz w:val="24"/>
        </w:rPr>
        <w:t>программы</w:t>
      </w:r>
      <w:r w:rsidRPr="00F55F19">
        <w:rPr>
          <w:spacing w:val="69"/>
          <w:sz w:val="24"/>
        </w:rPr>
        <w:t xml:space="preserve">  </w:t>
      </w:r>
      <w:r w:rsidRPr="00F55F19">
        <w:rPr>
          <w:sz w:val="24"/>
        </w:rPr>
        <w:t>по</w:t>
      </w:r>
      <w:r w:rsidRPr="00F55F19">
        <w:rPr>
          <w:spacing w:val="69"/>
          <w:sz w:val="24"/>
        </w:rPr>
        <w:t xml:space="preserve">  </w:t>
      </w:r>
      <w:r w:rsidRPr="00F55F19">
        <w:rPr>
          <w:sz w:val="24"/>
        </w:rPr>
        <w:t>географии.</w:t>
      </w:r>
      <w:r w:rsidRPr="00F55F19">
        <w:rPr>
          <w:spacing w:val="69"/>
          <w:sz w:val="24"/>
        </w:rPr>
        <w:t xml:space="preserve">  </w:t>
      </w:r>
      <w:r w:rsidRPr="00F55F19">
        <w:rPr>
          <w:sz w:val="24"/>
        </w:rPr>
        <w:t>К</w:t>
      </w:r>
      <w:r w:rsidRPr="00F55F19">
        <w:rPr>
          <w:spacing w:val="69"/>
          <w:sz w:val="24"/>
        </w:rPr>
        <w:t xml:space="preserve">  </w:t>
      </w:r>
      <w:r w:rsidRPr="00F55F19">
        <w:rPr>
          <w:sz w:val="24"/>
        </w:rPr>
        <w:t>концу 7 класса обучающийся научится:</w:t>
      </w:r>
    </w:p>
    <w:p w14:paraId="43389AAE" w14:textId="77777777" w:rsidR="0092247A" w:rsidRDefault="00C96EE1" w:rsidP="001C7E68">
      <w:pPr>
        <w:pStyle w:val="a3"/>
        <w:ind w:left="567" w:right="1181" w:firstLine="0"/>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6D92EE42" w14:textId="77777777" w:rsidR="0092247A" w:rsidRDefault="00C96EE1" w:rsidP="001C7E68">
      <w:pPr>
        <w:pStyle w:val="a3"/>
        <w:ind w:left="567" w:right="1181" w:firstLine="0"/>
      </w:pPr>
      <w:r>
        <w:t xml:space="preserve">называть: строение и свойства (целостность, зональность, ритмичность) географической </w:t>
      </w:r>
      <w:r>
        <w:rPr>
          <w:spacing w:val="-2"/>
        </w:rPr>
        <w:t>оболочки;</w:t>
      </w:r>
    </w:p>
    <w:p w14:paraId="38CB4D24" w14:textId="77777777" w:rsidR="0092247A" w:rsidRDefault="00C96EE1" w:rsidP="001C7E68">
      <w:pPr>
        <w:pStyle w:val="a3"/>
        <w:tabs>
          <w:tab w:val="left" w:pos="2661"/>
          <w:tab w:val="left" w:pos="4473"/>
          <w:tab w:val="left" w:pos="6498"/>
          <w:tab w:val="left" w:pos="9366"/>
        </w:tabs>
        <w:ind w:left="567" w:right="1181" w:firstLine="0"/>
      </w:pPr>
      <w:r>
        <w:t xml:space="preserve">распознавать проявления изученных географических явлений, представляющие собой </w:t>
      </w:r>
      <w:r>
        <w:rPr>
          <w:spacing w:val="-2"/>
        </w:rPr>
        <w:t>отражение</w:t>
      </w:r>
      <w:r w:rsidR="00F55F19">
        <w:t xml:space="preserve">   </w:t>
      </w:r>
      <w:r>
        <w:rPr>
          <w:spacing w:val="-2"/>
        </w:rPr>
        <w:t>таких</w:t>
      </w:r>
      <w:r>
        <w:tab/>
      </w:r>
      <w:r w:rsidR="00F55F19">
        <w:t xml:space="preserve">     </w:t>
      </w:r>
      <w:r>
        <w:rPr>
          <w:spacing w:val="-2"/>
        </w:rPr>
        <w:t>свойств</w:t>
      </w:r>
      <w:r>
        <w:tab/>
      </w:r>
      <w:r>
        <w:rPr>
          <w:spacing w:val="-2"/>
        </w:rPr>
        <w:t>географической</w:t>
      </w:r>
      <w:r>
        <w:tab/>
      </w:r>
      <w:r>
        <w:rPr>
          <w:spacing w:val="-2"/>
        </w:rPr>
        <w:t xml:space="preserve">оболочки, </w:t>
      </w:r>
      <w:r>
        <w:t>как зональность, ритмичность и целостность;</w:t>
      </w:r>
    </w:p>
    <w:p w14:paraId="6A5B3EF5" w14:textId="77777777" w:rsidR="0092247A" w:rsidRDefault="00C96EE1" w:rsidP="001C7E68">
      <w:pPr>
        <w:pStyle w:val="a3"/>
        <w:ind w:left="567" w:right="1181" w:firstLine="0"/>
      </w:pPr>
      <w:r>
        <w:t>определять природные зоны по их существенным признакам на основе интеграции и интерпретации информации об особенностях их природы;</w:t>
      </w:r>
    </w:p>
    <w:p w14:paraId="498B37E3" w14:textId="77777777" w:rsidR="0092247A" w:rsidRDefault="00C96EE1" w:rsidP="001C7E68">
      <w:pPr>
        <w:pStyle w:val="a3"/>
        <w:ind w:left="567" w:right="1181" w:firstLine="0"/>
      </w:pPr>
      <w:r>
        <w:t>различать</w:t>
      </w:r>
      <w:r>
        <w:rPr>
          <w:spacing w:val="-3"/>
        </w:rPr>
        <w:t xml:space="preserve"> </w:t>
      </w:r>
      <w:r>
        <w:t>изученные</w:t>
      </w:r>
      <w:r>
        <w:rPr>
          <w:spacing w:val="-6"/>
        </w:rPr>
        <w:t xml:space="preserve"> </w:t>
      </w:r>
      <w:r>
        <w:t>процессы</w:t>
      </w:r>
      <w:r>
        <w:rPr>
          <w:spacing w:val="-3"/>
        </w:rPr>
        <w:t xml:space="preserve"> </w:t>
      </w:r>
      <w:r>
        <w:t>и</w:t>
      </w:r>
      <w:r>
        <w:rPr>
          <w:spacing w:val="-4"/>
        </w:rPr>
        <w:t xml:space="preserve"> </w:t>
      </w:r>
      <w:r>
        <w:t>явления,</w:t>
      </w:r>
      <w:r>
        <w:rPr>
          <w:spacing w:val="-4"/>
        </w:rPr>
        <w:t xml:space="preserve"> </w:t>
      </w:r>
      <w:r>
        <w:t>происходящие</w:t>
      </w:r>
      <w:r>
        <w:rPr>
          <w:spacing w:val="-4"/>
        </w:rPr>
        <w:t xml:space="preserve"> </w:t>
      </w:r>
      <w:r>
        <w:t>в</w:t>
      </w:r>
      <w:r>
        <w:rPr>
          <w:spacing w:val="-5"/>
        </w:rPr>
        <w:t xml:space="preserve"> </w:t>
      </w:r>
      <w:r>
        <w:t>географической</w:t>
      </w:r>
      <w:r>
        <w:rPr>
          <w:spacing w:val="-3"/>
        </w:rPr>
        <w:t xml:space="preserve"> </w:t>
      </w:r>
      <w:r>
        <w:rPr>
          <w:spacing w:val="-2"/>
        </w:rPr>
        <w:t>оболочке;</w:t>
      </w:r>
      <w:r w:rsidR="00173371">
        <w:rPr>
          <w:spacing w:val="-2"/>
        </w:rPr>
        <w:t xml:space="preserve"> </w:t>
      </w:r>
      <w:r>
        <w:t>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 вод</w:t>
      </w:r>
      <w:r>
        <w:rPr>
          <w:spacing w:val="-2"/>
        </w:rPr>
        <w:t xml:space="preserve"> </w:t>
      </w:r>
      <w:r>
        <w:t>и</w:t>
      </w:r>
    </w:p>
    <w:p w14:paraId="7CEBD51B" w14:textId="77777777" w:rsidR="0092247A" w:rsidRDefault="00C96EE1" w:rsidP="001C7E68">
      <w:pPr>
        <w:pStyle w:val="a3"/>
        <w:ind w:left="567" w:right="1181" w:firstLine="0"/>
        <w:jc w:val="left"/>
      </w:pPr>
      <w:r>
        <w:t>органического</w:t>
      </w:r>
      <w:r>
        <w:rPr>
          <w:spacing w:val="-4"/>
        </w:rPr>
        <w:t xml:space="preserve"> мира;</w:t>
      </w:r>
    </w:p>
    <w:p w14:paraId="7E5B5E3F" w14:textId="77777777" w:rsidR="0092247A" w:rsidRDefault="00C96EE1" w:rsidP="001C7E68">
      <w:pPr>
        <w:pStyle w:val="a3"/>
        <w:spacing w:before="1"/>
        <w:ind w:left="567" w:right="1181" w:firstLine="0"/>
        <w:jc w:val="left"/>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123B9764" w14:textId="77777777" w:rsidR="0092247A" w:rsidRDefault="00C96EE1" w:rsidP="00F55F19">
      <w:pPr>
        <w:pStyle w:val="a3"/>
        <w:ind w:left="567" w:right="1181" w:firstLine="0"/>
      </w:pPr>
      <w:r>
        <w:t>называть особенности географических процессов на</w:t>
      </w:r>
      <w:r>
        <w:rPr>
          <w:spacing w:val="-1"/>
        </w:rPr>
        <w:t xml:space="preserve"> </w:t>
      </w:r>
      <w:r>
        <w:t>границах литосферных</w:t>
      </w:r>
      <w:r>
        <w:rPr>
          <w:spacing w:val="-1"/>
        </w:rPr>
        <w:t xml:space="preserve"> </w:t>
      </w:r>
      <w:r>
        <w:t>плит с учётом характера взаимодействия и типа земной коры;</w:t>
      </w:r>
    </w:p>
    <w:p w14:paraId="132B9E97" w14:textId="77777777" w:rsidR="0092247A" w:rsidRDefault="00C96EE1" w:rsidP="00F55F19">
      <w:pPr>
        <w:pStyle w:val="a3"/>
        <w:tabs>
          <w:tab w:val="left" w:pos="2742"/>
          <w:tab w:val="left" w:pos="4084"/>
          <w:tab w:val="left" w:pos="5929"/>
          <w:tab w:val="left" w:pos="6843"/>
          <w:tab w:val="left" w:pos="8339"/>
          <w:tab w:val="left" w:pos="9229"/>
        </w:tabs>
        <w:ind w:left="567" w:right="1181" w:firstLine="0"/>
      </w:pPr>
      <w:r>
        <w:rPr>
          <w:spacing w:val="-2"/>
        </w:rPr>
        <w:lastRenderedPageBreak/>
        <w:t>устанавливать</w:t>
      </w:r>
      <w:r w:rsidR="00F55F19">
        <w:t xml:space="preserve"> </w:t>
      </w:r>
      <w:r>
        <w:rPr>
          <w:spacing w:val="-2"/>
        </w:rPr>
        <w:t>(используя</w:t>
      </w:r>
      <w:r w:rsidR="00F55F19">
        <w:t xml:space="preserve"> </w:t>
      </w:r>
      <w:r>
        <w:rPr>
          <w:spacing w:val="-2"/>
        </w:rPr>
        <w:t>географические</w:t>
      </w:r>
      <w:r w:rsidR="00F55F19">
        <w:t xml:space="preserve"> </w:t>
      </w:r>
      <w:r>
        <w:rPr>
          <w:spacing w:val="-2"/>
        </w:rPr>
        <w:t>карты)</w:t>
      </w:r>
      <w:r w:rsidR="00F55F19">
        <w:t xml:space="preserve"> </w:t>
      </w:r>
      <w:r>
        <w:rPr>
          <w:spacing w:val="-2"/>
        </w:rPr>
        <w:t>взаимосвязи</w:t>
      </w:r>
      <w:r w:rsidR="00F55F19">
        <w:t xml:space="preserve">   </w:t>
      </w:r>
      <w:r>
        <w:rPr>
          <w:spacing w:val="-2"/>
        </w:rPr>
        <w:t>между</w:t>
      </w:r>
      <w:r>
        <w:tab/>
      </w:r>
      <w:r>
        <w:rPr>
          <w:spacing w:val="-2"/>
        </w:rPr>
        <w:t xml:space="preserve">движением </w:t>
      </w:r>
      <w:r>
        <w:t>литосферных плит и размещением крупных форм рельефа;</w:t>
      </w:r>
    </w:p>
    <w:p w14:paraId="0B6FB05F" w14:textId="77777777" w:rsidR="0092247A" w:rsidRDefault="00C96EE1" w:rsidP="00F55F19">
      <w:pPr>
        <w:pStyle w:val="a3"/>
        <w:ind w:left="567" w:right="1181" w:firstLine="0"/>
      </w:pPr>
      <w:r>
        <w:t>классифицировать</w:t>
      </w:r>
      <w:r>
        <w:rPr>
          <w:spacing w:val="-5"/>
        </w:rPr>
        <w:t xml:space="preserve"> </w:t>
      </w:r>
      <w:r>
        <w:t>воздушные</w:t>
      </w:r>
      <w:r>
        <w:rPr>
          <w:spacing w:val="-2"/>
        </w:rPr>
        <w:t xml:space="preserve"> </w:t>
      </w:r>
      <w:r>
        <w:t>массы</w:t>
      </w:r>
      <w:r>
        <w:rPr>
          <w:spacing w:val="-3"/>
        </w:rPr>
        <w:t xml:space="preserve"> </w:t>
      </w:r>
      <w:r>
        <w:t>Земли,</w:t>
      </w:r>
      <w:r>
        <w:rPr>
          <w:spacing w:val="-3"/>
        </w:rPr>
        <w:t xml:space="preserve"> </w:t>
      </w:r>
      <w:r>
        <w:t>типы</w:t>
      </w:r>
      <w:r>
        <w:rPr>
          <w:spacing w:val="-2"/>
        </w:rPr>
        <w:t xml:space="preserve"> </w:t>
      </w:r>
      <w:r>
        <w:t>климата</w:t>
      </w:r>
      <w:r>
        <w:rPr>
          <w:spacing w:val="-3"/>
        </w:rPr>
        <w:t xml:space="preserve"> </w:t>
      </w:r>
      <w:r>
        <w:t>по</w:t>
      </w:r>
      <w:r>
        <w:rPr>
          <w:spacing w:val="-3"/>
        </w:rPr>
        <w:t xml:space="preserve"> </w:t>
      </w:r>
      <w:r>
        <w:t>заданным</w:t>
      </w:r>
      <w:r>
        <w:rPr>
          <w:spacing w:val="-3"/>
        </w:rPr>
        <w:t xml:space="preserve"> </w:t>
      </w:r>
      <w:r>
        <w:rPr>
          <w:spacing w:val="-2"/>
        </w:rPr>
        <w:t>показателям;</w:t>
      </w:r>
    </w:p>
    <w:p w14:paraId="56CDD1C0" w14:textId="77777777" w:rsidR="0092247A" w:rsidRDefault="00C96EE1" w:rsidP="00F55F19">
      <w:pPr>
        <w:pStyle w:val="a3"/>
        <w:ind w:left="567" w:right="1181" w:firstLine="0"/>
      </w:pPr>
      <w:r>
        <w:t>объяснять</w:t>
      </w:r>
      <w:r>
        <w:rPr>
          <w:spacing w:val="40"/>
        </w:rPr>
        <w:t xml:space="preserve"> </w:t>
      </w:r>
      <w:r>
        <w:t>образование</w:t>
      </w:r>
      <w:r>
        <w:rPr>
          <w:spacing w:val="40"/>
        </w:rPr>
        <w:t xml:space="preserve"> </w:t>
      </w:r>
      <w:r>
        <w:t>тропических</w:t>
      </w:r>
      <w:r>
        <w:rPr>
          <w:spacing w:val="40"/>
        </w:rPr>
        <w:t xml:space="preserve"> </w:t>
      </w:r>
      <w:r>
        <w:t>муссонов,</w:t>
      </w:r>
      <w:r>
        <w:rPr>
          <w:spacing w:val="40"/>
        </w:rPr>
        <w:t xml:space="preserve"> </w:t>
      </w:r>
      <w:r>
        <w:t>пассатов</w:t>
      </w:r>
      <w:r>
        <w:rPr>
          <w:spacing w:val="40"/>
        </w:rPr>
        <w:t xml:space="preserve"> </w:t>
      </w:r>
      <w:r>
        <w:t>тропических</w:t>
      </w:r>
      <w:r>
        <w:rPr>
          <w:spacing w:val="40"/>
        </w:rPr>
        <w:t xml:space="preserve"> </w:t>
      </w:r>
      <w:r>
        <w:t>широт,</w:t>
      </w:r>
      <w:r>
        <w:rPr>
          <w:spacing w:val="40"/>
        </w:rPr>
        <w:t xml:space="preserve"> </w:t>
      </w:r>
      <w:r>
        <w:t xml:space="preserve">западных </w:t>
      </w:r>
      <w:r>
        <w:rPr>
          <w:spacing w:val="-2"/>
        </w:rPr>
        <w:t>ветров;</w:t>
      </w:r>
    </w:p>
    <w:p w14:paraId="30F49728" w14:textId="77777777" w:rsidR="0092247A" w:rsidRDefault="00C96EE1" w:rsidP="00F55F19">
      <w:pPr>
        <w:pStyle w:val="a3"/>
        <w:ind w:left="567" w:right="1181" w:firstLine="0"/>
      </w:pPr>
      <w:r>
        <w:t>применять</w:t>
      </w:r>
      <w:r>
        <w:rPr>
          <w:spacing w:val="64"/>
          <w:w w:val="150"/>
        </w:rPr>
        <w:t xml:space="preserve"> </w:t>
      </w:r>
      <w:r>
        <w:t>понятия</w:t>
      </w:r>
      <w:r>
        <w:rPr>
          <w:spacing w:val="69"/>
          <w:w w:val="150"/>
        </w:rPr>
        <w:t xml:space="preserve"> </w:t>
      </w:r>
      <w:r>
        <w:t>«воздушные</w:t>
      </w:r>
      <w:r>
        <w:rPr>
          <w:spacing w:val="65"/>
          <w:w w:val="150"/>
        </w:rPr>
        <w:t xml:space="preserve"> </w:t>
      </w:r>
      <w:r>
        <w:t>массы»,</w:t>
      </w:r>
      <w:r>
        <w:rPr>
          <w:spacing w:val="74"/>
          <w:w w:val="150"/>
        </w:rPr>
        <w:t xml:space="preserve"> </w:t>
      </w:r>
      <w:r>
        <w:t>«муссоны»,</w:t>
      </w:r>
      <w:r>
        <w:rPr>
          <w:spacing w:val="74"/>
          <w:w w:val="150"/>
        </w:rPr>
        <w:t xml:space="preserve"> </w:t>
      </w:r>
      <w:r>
        <w:t>«пассаты»,</w:t>
      </w:r>
      <w:r>
        <w:rPr>
          <w:spacing w:val="76"/>
          <w:w w:val="150"/>
        </w:rPr>
        <w:t xml:space="preserve"> </w:t>
      </w:r>
      <w:r>
        <w:t>«западные</w:t>
      </w:r>
      <w:r>
        <w:rPr>
          <w:spacing w:val="66"/>
          <w:w w:val="150"/>
        </w:rPr>
        <w:t xml:space="preserve"> </w:t>
      </w:r>
      <w:r>
        <w:rPr>
          <w:spacing w:val="-2"/>
        </w:rPr>
        <w:t>ветры»,</w:t>
      </w:r>
    </w:p>
    <w:p w14:paraId="32579C4B" w14:textId="77777777" w:rsidR="0092247A" w:rsidRDefault="00C96EE1" w:rsidP="00F55F19">
      <w:pPr>
        <w:pStyle w:val="a3"/>
        <w:ind w:left="567" w:right="1181" w:firstLine="0"/>
      </w:pPr>
      <w:r>
        <w:t>«климатообразующий</w:t>
      </w:r>
      <w:r>
        <w:rPr>
          <w:spacing w:val="-4"/>
        </w:rPr>
        <w:t xml:space="preserve"> </w:t>
      </w:r>
      <w:r>
        <w:t>фактор»</w:t>
      </w:r>
      <w:r>
        <w:rPr>
          <w:spacing w:val="-11"/>
        </w:rPr>
        <w:t xml:space="preserve"> </w:t>
      </w:r>
      <w:r>
        <w:t>для</w:t>
      </w:r>
      <w:r>
        <w:rPr>
          <w:spacing w:val="-4"/>
        </w:rPr>
        <w:t xml:space="preserve"> </w:t>
      </w:r>
      <w:r>
        <w:t>решения учебных</w:t>
      </w:r>
      <w:r>
        <w:rPr>
          <w:spacing w:val="-3"/>
        </w:rPr>
        <w:t xml:space="preserve"> </w:t>
      </w:r>
      <w:r>
        <w:t>и</w:t>
      </w:r>
      <w:r>
        <w:rPr>
          <w:spacing w:val="-4"/>
        </w:rPr>
        <w:t xml:space="preserve"> </w:t>
      </w:r>
      <w:r>
        <w:t>(или)</w:t>
      </w:r>
      <w:r>
        <w:rPr>
          <w:spacing w:val="-4"/>
        </w:rPr>
        <w:t xml:space="preserve"> </w:t>
      </w:r>
      <w:r>
        <w:t>практико-ориентированных</w:t>
      </w:r>
      <w:r>
        <w:rPr>
          <w:spacing w:val="-5"/>
        </w:rPr>
        <w:t xml:space="preserve"> </w:t>
      </w:r>
      <w:r>
        <w:t>задач; описывать климат территории по климатограмме;</w:t>
      </w:r>
    </w:p>
    <w:p w14:paraId="6613BD04" w14:textId="77777777" w:rsidR="0092247A" w:rsidRDefault="00C96EE1" w:rsidP="001C7E68">
      <w:pPr>
        <w:pStyle w:val="a3"/>
        <w:ind w:left="567" w:right="1181" w:firstLine="0"/>
      </w:pPr>
      <w:r>
        <w:t xml:space="preserve">объяснять влияние климатообразующих факторов на климатические особенности </w:t>
      </w:r>
      <w:r>
        <w:rPr>
          <w:spacing w:val="-2"/>
        </w:rPr>
        <w:t>территории;</w:t>
      </w:r>
    </w:p>
    <w:p w14:paraId="1E471F24" w14:textId="77777777" w:rsidR="0092247A" w:rsidRDefault="00C96EE1" w:rsidP="001C7E68">
      <w:pPr>
        <w:pStyle w:val="a3"/>
        <w:ind w:left="567" w:right="1181" w:firstLine="0"/>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rPr>
        <w:t>информации;</w:t>
      </w:r>
    </w:p>
    <w:p w14:paraId="29827601" w14:textId="77777777" w:rsidR="0092247A" w:rsidRDefault="00C96EE1" w:rsidP="001C7E68">
      <w:pPr>
        <w:pStyle w:val="a3"/>
        <w:spacing w:before="1"/>
        <w:ind w:left="567" w:right="1181" w:firstLine="0"/>
      </w:pPr>
      <w:r>
        <w:t>различать</w:t>
      </w:r>
      <w:r>
        <w:rPr>
          <w:spacing w:val="-5"/>
        </w:rPr>
        <w:t xml:space="preserve"> </w:t>
      </w:r>
      <w:r>
        <w:t>океанические</w:t>
      </w:r>
      <w:r>
        <w:rPr>
          <w:spacing w:val="-6"/>
        </w:rPr>
        <w:t xml:space="preserve"> </w:t>
      </w:r>
      <w:r>
        <w:rPr>
          <w:spacing w:val="-2"/>
        </w:rPr>
        <w:t>течения;</w:t>
      </w:r>
    </w:p>
    <w:p w14:paraId="0CF5DA9C" w14:textId="77777777" w:rsidR="0092247A" w:rsidRDefault="00C96EE1" w:rsidP="001C7E68">
      <w:pPr>
        <w:pStyle w:val="a3"/>
        <w:ind w:left="567" w:right="1181" w:firstLine="0"/>
      </w:pPr>
      <w:r>
        <w:t>сравнивать</w:t>
      </w:r>
      <w:r>
        <w:rPr>
          <w:spacing w:val="80"/>
        </w:rPr>
        <w:t xml:space="preserve">  </w:t>
      </w:r>
      <w:r>
        <w:t>температуру</w:t>
      </w:r>
      <w:r>
        <w:rPr>
          <w:spacing w:val="80"/>
        </w:rPr>
        <w:t xml:space="preserve">  </w:t>
      </w:r>
      <w:r>
        <w:t>и</w:t>
      </w:r>
      <w:r>
        <w:rPr>
          <w:spacing w:val="80"/>
        </w:rPr>
        <w:t xml:space="preserve">  </w:t>
      </w:r>
      <w:r>
        <w:t>солёность</w:t>
      </w:r>
      <w:r>
        <w:rPr>
          <w:spacing w:val="80"/>
        </w:rPr>
        <w:t xml:space="preserve">  </w:t>
      </w:r>
      <w:r>
        <w:t>поверхностных</w:t>
      </w:r>
      <w:r>
        <w:rPr>
          <w:spacing w:val="80"/>
        </w:rPr>
        <w:t xml:space="preserve">  </w:t>
      </w:r>
      <w:r>
        <w:t>вод</w:t>
      </w:r>
      <w:r>
        <w:rPr>
          <w:spacing w:val="80"/>
        </w:rPr>
        <w:t xml:space="preserve">  </w:t>
      </w:r>
      <w:r>
        <w:t>Мирового</w:t>
      </w:r>
      <w:r>
        <w:rPr>
          <w:spacing w:val="80"/>
        </w:rPr>
        <w:t xml:space="preserve">  </w:t>
      </w:r>
      <w:r>
        <w:t>океана на разных широтах с использованием различных источников географической информации;</w:t>
      </w:r>
    </w:p>
    <w:p w14:paraId="4ED048C5" w14:textId="77777777" w:rsidR="0092247A" w:rsidRDefault="00C96EE1" w:rsidP="001C7E68">
      <w:pPr>
        <w:pStyle w:val="a3"/>
        <w:tabs>
          <w:tab w:val="left" w:pos="2869"/>
          <w:tab w:val="left" w:pos="5304"/>
          <w:tab w:val="left" w:pos="7170"/>
          <w:tab w:val="left" w:pos="9344"/>
        </w:tabs>
        <w:ind w:left="567" w:right="1181" w:firstLine="0"/>
      </w:pPr>
      <w:r>
        <w:rPr>
          <w:spacing w:val="-2"/>
        </w:rPr>
        <w:t>объяснять</w:t>
      </w:r>
      <w:r w:rsidR="00F55F19">
        <w:t xml:space="preserve"> </w:t>
      </w:r>
      <w:r>
        <w:rPr>
          <w:spacing w:val="-2"/>
        </w:rPr>
        <w:t>з</w:t>
      </w:r>
      <w:r w:rsidR="00F55F19">
        <w:rPr>
          <w:spacing w:val="-2"/>
        </w:rPr>
        <w:t xml:space="preserve">  </w:t>
      </w:r>
      <w:r>
        <w:rPr>
          <w:spacing w:val="-2"/>
        </w:rPr>
        <w:t>акономерности</w:t>
      </w:r>
      <w:r w:rsidR="00F55F19">
        <w:t xml:space="preserve">   </w:t>
      </w:r>
      <w:r>
        <w:rPr>
          <w:spacing w:val="-2"/>
        </w:rPr>
        <w:t>изменения</w:t>
      </w:r>
      <w:r>
        <w:tab/>
      </w:r>
      <w:r>
        <w:rPr>
          <w:spacing w:val="-2"/>
        </w:rPr>
        <w:t>температуры,</w:t>
      </w:r>
      <w:r>
        <w:tab/>
      </w:r>
      <w:r>
        <w:rPr>
          <w:spacing w:val="-2"/>
        </w:rPr>
        <w:t xml:space="preserve">солёности </w:t>
      </w:r>
      <w:r>
        <w:t>и</w:t>
      </w:r>
      <w:r>
        <w:rPr>
          <w:spacing w:val="56"/>
        </w:rPr>
        <w:t xml:space="preserve">  </w:t>
      </w:r>
      <w:r>
        <w:t>органического</w:t>
      </w:r>
      <w:r>
        <w:rPr>
          <w:spacing w:val="55"/>
        </w:rPr>
        <w:t xml:space="preserve">  </w:t>
      </w:r>
      <w:r>
        <w:t>мира</w:t>
      </w:r>
      <w:r>
        <w:rPr>
          <w:spacing w:val="55"/>
        </w:rPr>
        <w:t xml:space="preserve">  </w:t>
      </w:r>
      <w:r>
        <w:t>Мирового</w:t>
      </w:r>
      <w:r>
        <w:rPr>
          <w:spacing w:val="55"/>
        </w:rPr>
        <w:t xml:space="preserve">  </w:t>
      </w:r>
      <w:r>
        <w:t>океана</w:t>
      </w:r>
      <w:r>
        <w:rPr>
          <w:spacing w:val="56"/>
        </w:rPr>
        <w:t xml:space="preserve">  </w:t>
      </w:r>
      <w:r>
        <w:t>с</w:t>
      </w:r>
      <w:r>
        <w:rPr>
          <w:spacing w:val="55"/>
        </w:rPr>
        <w:t xml:space="preserve">  </w:t>
      </w:r>
      <w:r>
        <w:t>географической</w:t>
      </w:r>
      <w:r>
        <w:rPr>
          <w:spacing w:val="57"/>
        </w:rPr>
        <w:t xml:space="preserve">  </w:t>
      </w:r>
      <w:r>
        <w:t>широтой</w:t>
      </w:r>
      <w:r>
        <w:rPr>
          <w:spacing w:val="56"/>
        </w:rPr>
        <w:t xml:space="preserve">  </w:t>
      </w:r>
      <w:r>
        <w:t>и</w:t>
      </w:r>
      <w:r>
        <w:rPr>
          <w:spacing w:val="56"/>
        </w:rPr>
        <w:t xml:space="preserve">  </w:t>
      </w:r>
      <w:r>
        <w:t>с</w:t>
      </w:r>
      <w:r>
        <w:rPr>
          <w:spacing w:val="55"/>
        </w:rPr>
        <w:t xml:space="preserve">  </w:t>
      </w:r>
      <w:r>
        <w:t>глубиной на основе анализа различных источников географической информации;</w:t>
      </w:r>
    </w:p>
    <w:p w14:paraId="27848CF4" w14:textId="77777777" w:rsidR="0092247A" w:rsidRDefault="00C96EE1" w:rsidP="001C7E68">
      <w:pPr>
        <w:pStyle w:val="a3"/>
        <w:ind w:left="567" w:right="1181" w:firstLine="0"/>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232028E3" w14:textId="77777777" w:rsidR="0092247A" w:rsidRDefault="00C96EE1" w:rsidP="001C7E68">
      <w:pPr>
        <w:pStyle w:val="a3"/>
        <w:ind w:left="567" w:right="1181" w:firstLine="0"/>
      </w:pPr>
      <w:r>
        <w:t>различать</w:t>
      </w:r>
      <w:r>
        <w:rPr>
          <w:spacing w:val="-4"/>
        </w:rPr>
        <w:t xml:space="preserve"> </w:t>
      </w:r>
      <w:r>
        <w:t>и</w:t>
      </w:r>
      <w:r>
        <w:rPr>
          <w:spacing w:val="-5"/>
        </w:rPr>
        <w:t xml:space="preserve"> </w:t>
      </w:r>
      <w:r>
        <w:t>сравнивать</w:t>
      </w:r>
      <w:r>
        <w:rPr>
          <w:spacing w:val="-6"/>
        </w:rPr>
        <w:t xml:space="preserve"> </w:t>
      </w:r>
      <w:r>
        <w:t>численность</w:t>
      </w:r>
      <w:r>
        <w:rPr>
          <w:spacing w:val="-4"/>
        </w:rPr>
        <w:t xml:space="preserve"> </w:t>
      </w:r>
      <w:r>
        <w:t>населения</w:t>
      </w:r>
      <w:r>
        <w:rPr>
          <w:spacing w:val="-8"/>
        </w:rPr>
        <w:t xml:space="preserve"> </w:t>
      </w:r>
      <w:r>
        <w:t>крупных</w:t>
      </w:r>
      <w:r>
        <w:rPr>
          <w:spacing w:val="-4"/>
        </w:rPr>
        <w:t xml:space="preserve"> </w:t>
      </w:r>
      <w:r>
        <w:t>стран</w:t>
      </w:r>
      <w:r>
        <w:rPr>
          <w:spacing w:val="-5"/>
        </w:rPr>
        <w:t xml:space="preserve"> </w:t>
      </w:r>
      <w:r>
        <w:t>мира; сравнивать плотность населения различных территорий;</w:t>
      </w:r>
    </w:p>
    <w:p w14:paraId="23CD4171" w14:textId="77777777" w:rsidR="0092247A" w:rsidRDefault="00C96EE1" w:rsidP="001C7E68">
      <w:pPr>
        <w:pStyle w:val="a3"/>
        <w:ind w:left="567" w:right="1181" w:firstLine="0"/>
      </w:pPr>
      <w:r>
        <w:t>применять</w:t>
      </w:r>
      <w:r>
        <w:rPr>
          <w:spacing w:val="73"/>
          <w:w w:val="150"/>
        </w:rPr>
        <w:t xml:space="preserve">   </w:t>
      </w:r>
      <w:r>
        <w:t>понятие</w:t>
      </w:r>
      <w:r>
        <w:rPr>
          <w:spacing w:val="75"/>
          <w:w w:val="150"/>
        </w:rPr>
        <w:t xml:space="preserve">   </w:t>
      </w:r>
      <w:r>
        <w:t>«плотность</w:t>
      </w:r>
      <w:r>
        <w:rPr>
          <w:spacing w:val="74"/>
          <w:w w:val="150"/>
        </w:rPr>
        <w:t xml:space="preserve">   </w:t>
      </w:r>
      <w:r>
        <w:t>населения»</w:t>
      </w:r>
      <w:r>
        <w:rPr>
          <w:spacing w:val="71"/>
          <w:w w:val="150"/>
        </w:rPr>
        <w:t xml:space="preserve">   </w:t>
      </w:r>
      <w:r>
        <w:t>для</w:t>
      </w:r>
      <w:r>
        <w:rPr>
          <w:spacing w:val="74"/>
          <w:w w:val="150"/>
        </w:rPr>
        <w:t xml:space="preserve">   </w:t>
      </w:r>
      <w:r>
        <w:t>решения</w:t>
      </w:r>
      <w:r>
        <w:rPr>
          <w:spacing w:val="74"/>
          <w:w w:val="150"/>
        </w:rPr>
        <w:t xml:space="preserve">   </w:t>
      </w:r>
      <w:r>
        <w:t>учебных и (или) практико-ориентированных задач;</w:t>
      </w:r>
    </w:p>
    <w:p w14:paraId="14544FA4" w14:textId="77777777" w:rsidR="0092247A" w:rsidRDefault="00C96EE1" w:rsidP="00F55F19">
      <w:pPr>
        <w:pStyle w:val="a3"/>
        <w:ind w:left="567" w:right="1181" w:firstLine="0"/>
      </w:pPr>
      <w:r>
        <w:t>различать городские и сельские поселения; приводить</w:t>
      </w:r>
      <w:r>
        <w:rPr>
          <w:spacing w:val="-9"/>
        </w:rPr>
        <w:t xml:space="preserve"> </w:t>
      </w:r>
      <w:r>
        <w:t>примеры</w:t>
      </w:r>
      <w:r>
        <w:rPr>
          <w:spacing w:val="-10"/>
        </w:rPr>
        <w:t xml:space="preserve"> </w:t>
      </w:r>
      <w:r>
        <w:t>крупнейших</w:t>
      </w:r>
      <w:r>
        <w:rPr>
          <w:spacing w:val="-8"/>
        </w:rPr>
        <w:t xml:space="preserve"> </w:t>
      </w:r>
      <w:r>
        <w:t>городов</w:t>
      </w:r>
      <w:r>
        <w:rPr>
          <w:spacing w:val="-10"/>
        </w:rPr>
        <w:t xml:space="preserve"> </w:t>
      </w:r>
      <w:r>
        <w:t>мира;</w:t>
      </w:r>
    </w:p>
    <w:p w14:paraId="017FF3EA" w14:textId="77777777" w:rsidR="0092247A" w:rsidRDefault="00C96EE1" w:rsidP="00F55F19">
      <w:pPr>
        <w:pStyle w:val="a3"/>
        <w:ind w:left="567" w:right="1181" w:firstLine="0"/>
      </w:pPr>
      <w:r>
        <w:t>приводить</w:t>
      </w:r>
      <w:r>
        <w:rPr>
          <w:spacing w:val="-5"/>
        </w:rPr>
        <w:t xml:space="preserve"> </w:t>
      </w:r>
      <w:r>
        <w:t>примеры</w:t>
      </w:r>
      <w:r>
        <w:rPr>
          <w:spacing w:val="-6"/>
        </w:rPr>
        <w:t xml:space="preserve"> </w:t>
      </w:r>
      <w:r>
        <w:t>мировых</w:t>
      </w:r>
      <w:r>
        <w:rPr>
          <w:spacing w:val="-4"/>
        </w:rPr>
        <w:t xml:space="preserve"> </w:t>
      </w:r>
      <w:r>
        <w:t>и</w:t>
      </w:r>
      <w:r>
        <w:rPr>
          <w:spacing w:val="-7"/>
        </w:rPr>
        <w:t xml:space="preserve"> </w:t>
      </w:r>
      <w:r>
        <w:t>национальных</w:t>
      </w:r>
      <w:r>
        <w:rPr>
          <w:spacing w:val="-7"/>
        </w:rPr>
        <w:t xml:space="preserve"> </w:t>
      </w:r>
      <w:r>
        <w:t>религий; проводить языковую классификацию народов;</w:t>
      </w:r>
    </w:p>
    <w:p w14:paraId="24BD075D" w14:textId="77777777" w:rsidR="0092247A" w:rsidRDefault="00C96EE1" w:rsidP="00F55F19">
      <w:pPr>
        <w:pStyle w:val="a3"/>
        <w:ind w:left="567" w:right="1181" w:firstLine="0"/>
      </w:pPr>
      <w:r>
        <w:t>различать</w:t>
      </w:r>
      <w:r>
        <w:rPr>
          <w:spacing w:val="-4"/>
        </w:rPr>
        <w:t xml:space="preserve"> </w:t>
      </w:r>
      <w:r>
        <w:t>основные</w:t>
      </w:r>
      <w:r>
        <w:rPr>
          <w:spacing w:val="-6"/>
        </w:rPr>
        <w:t xml:space="preserve"> </w:t>
      </w:r>
      <w:r>
        <w:t>виды</w:t>
      </w:r>
      <w:r>
        <w:rPr>
          <w:spacing w:val="-5"/>
        </w:rPr>
        <w:t xml:space="preserve"> </w:t>
      </w:r>
      <w:r>
        <w:t>хозяйственной</w:t>
      </w:r>
      <w:r>
        <w:rPr>
          <w:spacing w:val="-5"/>
        </w:rPr>
        <w:t xml:space="preserve"> </w:t>
      </w:r>
      <w:r>
        <w:t>деятельности</w:t>
      </w:r>
      <w:r>
        <w:rPr>
          <w:spacing w:val="-4"/>
        </w:rPr>
        <w:t xml:space="preserve"> </w:t>
      </w:r>
      <w:r>
        <w:t>людей</w:t>
      </w:r>
      <w:r>
        <w:rPr>
          <w:spacing w:val="-5"/>
        </w:rPr>
        <w:t xml:space="preserve"> </w:t>
      </w:r>
      <w:r>
        <w:t>на</w:t>
      </w:r>
      <w:r>
        <w:rPr>
          <w:spacing w:val="-5"/>
        </w:rPr>
        <w:t xml:space="preserve"> </w:t>
      </w:r>
      <w:r>
        <w:t>различных</w:t>
      </w:r>
      <w:r>
        <w:rPr>
          <w:spacing w:val="-5"/>
        </w:rPr>
        <w:t xml:space="preserve"> </w:t>
      </w:r>
      <w:r>
        <w:t>территориях; определять страны по их существенным признакам;</w:t>
      </w:r>
    </w:p>
    <w:p w14:paraId="02D04CD6" w14:textId="77777777" w:rsidR="0092247A" w:rsidRDefault="00C96EE1" w:rsidP="00F55F19">
      <w:pPr>
        <w:pStyle w:val="a3"/>
        <w:spacing w:before="1"/>
        <w:ind w:left="567" w:right="1181" w:firstLine="0"/>
      </w:pPr>
      <w:r>
        <w:t>сравнивать</w:t>
      </w:r>
      <w:r>
        <w:rPr>
          <w:spacing w:val="80"/>
        </w:rPr>
        <w:t xml:space="preserve"> </w:t>
      </w:r>
      <w:r>
        <w:t>особенности</w:t>
      </w:r>
      <w:r>
        <w:rPr>
          <w:spacing w:val="80"/>
        </w:rPr>
        <w:t xml:space="preserve"> </w:t>
      </w:r>
      <w:r>
        <w:t>природы</w:t>
      </w:r>
      <w:r>
        <w:rPr>
          <w:spacing w:val="80"/>
        </w:rPr>
        <w:t xml:space="preserve"> </w:t>
      </w:r>
      <w:r>
        <w:t>и</w:t>
      </w:r>
      <w:r>
        <w:rPr>
          <w:spacing w:val="80"/>
        </w:rPr>
        <w:t xml:space="preserve"> </w:t>
      </w:r>
      <w:r>
        <w:t>населения,</w:t>
      </w:r>
      <w:r>
        <w:rPr>
          <w:spacing w:val="80"/>
        </w:rPr>
        <w:t xml:space="preserve"> </w:t>
      </w:r>
      <w:r>
        <w:t>материальной</w:t>
      </w:r>
      <w:r>
        <w:rPr>
          <w:spacing w:val="80"/>
        </w:rPr>
        <w:t xml:space="preserve"> </w:t>
      </w:r>
      <w:r>
        <w:t>и</w:t>
      </w:r>
      <w:r>
        <w:rPr>
          <w:spacing w:val="80"/>
        </w:rPr>
        <w:t xml:space="preserve"> </w:t>
      </w:r>
      <w:r>
        <w:t>духовной</w:t>
      </w:r>
      <w:r>
        <w:rPr>
          <w:spacing w:val="80"/>
        </w:rPr>
        <w:t xml:space="preserve"> </w:t>
      </w:r>
      <w:r>
        <w:t>культуры, особенности адаптации человека к разным природным условиям регионов и отдельных стран;</w:t>
      </w:r>
    </w:p>
    <w:p w14:paraId="0C2068C0" w14:textId="77777777" w:rsidR="0092247A" w:rsidRDefault="00C96EE1" w:rsidP="00F55F19">
      <w:pPr>
        <w:pStyle w:val="a3"/>
        <w:ind w:left="567" w:right="1181" w:firstLine="0"/>
      </w:pPr>
      <w:r>
        <w:t>объяснять</w:t>
      </w:r>
      <w:r>
        <w:rPr>
          <w:spacing w:val="-3"/>
        </w:rPr>
        <w:t xml:space="preserve"> </w:t>
      </w:r>
      <w:r>
        <w:t>особенности</w:t>
      </w:r>
      <w:r>
        <w:rPr>
          <w:spacing w:val="-5"/>
        </w:rPr>
        <w:t xml:space="preserve"> </w:t>
      </w:r>
      <w:r>
        <w:t>природы,</w:t>
      </w:r>
      <w:r>
        <w:rPr>
          <w:spacing w:val="-3"/>
        </w:rPr>
        <w:t xml:space="preserve"> </w:t>
      </w:r>
      <w:r>
        <w:t>населения</w:t>
      </w:r>
      <w:r>
        <w:rPr>
          <w:spacing w:val="-3"/>
        </w:rPr>
        <w:t xml:space="preserve"> </w:t>
      </w:r>
      <w:r>
        <w:t>и</w:t>
      </w:r>
      <w:r>
        <w:rPr>
          <w:spacing w:val="-5"/>
        </w:rPr>
        <w:t xml:space="preserve"> </w:t>
      </w:r>
      <w:r>
        <w:t>хозяйства</w:t>
      </w:r>
      <w:r>
        <w:rPr>
          <w:spacing w:val="-4"/>
        </w:rPr>
        <w:t xml:space="preserve"> </w:t>
      </w:r>
      <w:r>
        <w:t>отдельных</w:t>
      </w:r>
      <w:r>
        <w:rPr>
          <w:spacing w:val="-1"/>
        </w:rPr>
        <w:t xml:space="preserve"> </w:t>
      </w:r>
      <w:r>
        <w:rPr>
          <w:spacing w:val="-2"/>
        </w:rPr>
        <w:t>территорий;</w:t>
      </w:r>
    </w:p>
    <w:p w14:paraId="525F5605" w14:textId="77777777" w:rsidR="0092247A" w:rsidRDefault="00C96EE1" w:rsidP="00F55F19">
      <w:pPr>
        <w:pStyle w:val="a3"/>
        <w:ind w:left="567" w:right="1181" w:firstLine="0"/>
      </w:pPr>
      <w:r>
        <w:t>использовать знания о населении материков и стран для решения различных</w:t>
      </w:r>
      <w:r>
        <w:rPr>
          <w:spacing w:val="31"/>
        </w:rPr>
        <w:t xml:space="preserve"> </w:t>
      </w:r>
      <w:r>
        <w:t>учебных и</w:t>
      </w:r>
      <w:r>
        <w:rPr>
          <w:spacing w:val="80"/>
        </w:rPr>
        <w:t xml:space="preserve"> </w:t>
      </w:r>
      <w:r>
        <w:t>практико-ориентированных задач;</w:t>
      </w:r>
    </w:p>
    <w:p w14:paraId="2E73E2D9" w14:textId="77777777" w:rsidR="0092247A" w:rsidRDefault="00C96EE1" w:rsidP="001C7E68">
      <w:pPr>
        <w:pStyle w:val="a3"/>
        <w:ind w:left="567" w:right="1181" w:firstLine="0"/>
      </w:pPr>
      <w:r>
        <w:t xml:space="preserve">выбирать источники географической информации (картографические, статистические, </w:t>
      </w:r>
      <w:r>
        <w:rPr>
          <w:position w:val="1"/>
        </w:rPr>
        <w:t xml:space="preserve">текстовые, видео- и фотоизображения, компьютерные базы данных), необходимые для </w:t>
      </w:r>
      <w:r>
        <w:t>изучения особенностей природы, населения и хозяйства отдельных территорий;</w:t>
      </w:r>
    </w:p>
    <w:p w14:paraId="2ED27A65" w14:textId="77777777" w:rsidR="0092247A" w:rsidRDefault="00C96EE1" w:rsidP="001C7E68">
      <w:pPr>
        <w:pStyle w:val="a3"/>
        <w:tabs>
          <w:tab w:val="left" w:pos="2879"/>
          <w:tab w:val="left" w:pos="6061"/>
          <w:tab w:val="left" w:pos="8971"/>
        </w:tabs>
        <w:ind w:left="567" w:right="1181" w:firstLine="0"/>
      </w:pPr>
      <w:r>
        <w:t xml:space="preserve">представлять в различных формах (в виде карты, таблицы, графика, географического </w:t>
      </w:r>
      <w:r>
        <w:rPr>
          <w:spacing w:val="-2"/>
        </w:rPr>
        <w:t>описания)</w:t>
      </w:r>
      <w:r w:rsidR="00F55F19">
        <w:rPr>
          <w:spacing w:val="-2"/>
        </w:rPr>
        <w:t xml:space="preserve">   </w:t>
      </w:r>
      <w:r w:rsidR="00F55F19">
        <w:t xml:space="preserve"> </w:t>
      </w:r>
      <w:r>
        <w:rPr>
          <w:spacing w:val="-2"/>
        </w:rPr>
        <w:t>географическую</w:t>
      </w:r>
      <w:r w:rsidR="00F55F19">
        <w:t xml:space="preserve">     </w:t>
      </w:r>
      <w:r>
        <w:rPr>
          <w:spacing w:val="-2"/>
        </w:rPr>
        <w:t>информацию,</w:t>
      </w:r>
      <w:r>
        <w:tab/>
      </w:r>
      <w:r>
        <w:rPr>
          <w:spacing w:val="-2"/>
        </w:rPr>
        <w:t xml:space="preserve">необходимую </w:t>
      </w:r>
      <w:r>
        <w:t>для решения учебных и практико-ориентированных задач;</w:t>
      </w:r>
    </w:p>
    <w:p w14:paraId="5BAE4D2E" w14:textId="77777777" w:rsidR="0092247A" w:rsidRDefault="00C96EE1" w:rsidP="001C7E68">
      <w:pPr>
        <w:pStyle w:val="a3"/>
        <w:ind w:left="567" w:right="1181" w:firstLine="0"/>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8D3CB68" w14:textId="77777777" w:rsidR="0092247A" w:rsidRDefault="00C96EE1" w:rsidP="001C7E68">
      <w:pPr>
        <w:pStyle w:val="a3"/>
        <w:ind w:left="567" w:right="1181" w:firstLine="0"/>
      </w:pPr>
      <w:r>
        <w:t xml:space="preserve">приводить примеры взаимодействия природы и общества в пределах отдельных </w:t>
      </w:r>
      <w:r>
        <w:rPr>
          <w:spacing w:val="-2"/>
        </w:rPr>
        <w:t>территорий;</w:t>
      </w:r>
    </w:p>
    <w:p w14:paraId="002F2BA1" w14:textId="77777777" w:rsidR="0092247A" w:rsidRDefault="00C96EE1" w:rsidP="00F55F19">
      <w:pPr>
        <w:pStyle w:val="a3"/>
        <w:tabs>
          <w:tab w:val="left" w:pos="2790"/>
          <w:tab w:val="left" w:pos="4930"/>
          <w:tab w:val="left" w:pos="6878"/>
          <w:tab w:val="left" w:pos="8332"/>
        </w:tabs>
        <w:ind w:left="567" w:right="1181" w:firstLine="0"/>
      </w:pPr>
      <w:r>
        <w:t xml:space="preserve">распознавать проявления глобальных проблем человечества (экологическая, сырьевая, </w:t>
      </w:r>
      <w:r>
        <w:rPr>
          <w:spacing w:val="-2"/>
        </w:rPr>
        <w:t>энергетическая,</w:t>
      </w:r>
      <w:r w:rsidR="00F55F19">
        <w:t xml:space="preserve"> </w:t>
      </w:r>
      <w:r>
        <w:rPr>
          <w:spacing w:val="-2"/>
        </w:rPr>
        <w:t>преодоления</w:t>
      </w:r>
      <w:r w:rsidR="00F55F19">
        <w:t xml:space="preserve">  </w:t>
      </w:r>
      <w:r>
        <w:rPr>
          <w:spacing w:val="-2"/>
        </w:rPr>
        <w:t>отсталости</w:t>
      </w:r>
      <w:r>
        <w:tab/>
      </w:r>
      <w:r>
        <w:rPr>
          <w:spacing w:val="-2"/>
        </w:rPr>
        <w:t>стран,</w:t>
      </w:r>
      <w:r w:rsidR="00F55F19">
        <w:t xml:space="preserve"> </w:t>
      </w:r>
      <w:r>
        <w:rPr>
          <w:spacing w:val="-2"/>
        </w:rPr>
        <w:t>продовольственная)</w:t>
      </w:r>
      <w:r w:rsidR="00F55F19">
        <w:t xml:space="preserve"> </w:t>
      </w:r>
      <w:r>
        <w:t>а</w:t>
      </w:r>
      <w:r>
        <w:rPr>
          <w:spacing w:val="-3"/>
        </w:rPr>
        <w:t xml:space="preserve"> </w:t>
      </w:r>
      <w:r>
        <w:t>локальном</w:t>
      </w:r>
      <w:r>
        <w:rPr>
          <w:spacing w:val="-5"/>
        </w:rPr>
        <w:t xml:space="preserve"> </w:t>
      </w:r>
      <w:r>
        <w:t>и</w:t>
      </w:r>
      <w:r>
        <w:rPr>
          <w:spacing w:val="-1"/>
        </w:rPr>
        <w:t xml:space="preserve"> </w:t>
      </w:r>
      <w:r>
        <w:t>региональном</w:t>
      </w:r>
      <w:r>
        <w:rPr>
          <w:spacing w:val="-1"/>
        </w:rPr>
        <w:t xml:space="preserve"> </w:t>
      </w:r>
      <w:r>
        <w:t>уровнях и</w:t>
      </w:r>
      <w:r>
        <w:rPr>
          <w:spacing w:val="-4"/>
        </w:rPr>
        <w:t xml:space="preserve"> </w:t>
      </w:r>
      <w:r>
        <w:t>приводить</w:t>
      </w:r>
      <w:r>
        <w:rPr>
          <w:spacing w:val="-3"/>
        </w:rPr>
        <w:t xml:space="preserve"> </w:t>
      </w:r>
      <w:r>
        <w:t>примеры</w:t>
      </w:r>
      <w:r>
        <w:rPr>
          <w:spacing w:val="-3"/>
        </w:rPr>
        <w:t xml:space="preserve"> </w:t>
      </w:r>
      <w:r>
        <w:t>международного</w:t>
      </w:r>
      <w:r>
        <w:rPr>
          <w:spacing w:val="-2"/>
        </w:rPr>
        <w:t xml:space="preserve"> </w:t>
      </w:r>
      <w:r>
        <w:t>сотрудничества</w:t>
      </w:r>
      <w:r>
        <w:rPr>
          <w:spacing w:val="-3"/>
        </w:rPr>
        <w:t xml:space="preserve"> </w:t>
      </w:r>
      <w:r>
        <w:t>по их преодолению.</w:t>
      </w:r>
    </w:p>
    <w:p w14:paraId="2CA9609C" w14:textId="77777777" w:rsidR="0092247A" w:rsidRDefault="00C96EE1" w:rsidP="000F08BB">
      <w:pPr>
        <w:pStyle w:val="a4"/>
        <w:numPr>
          <w:ilvl w:val="3"/>
          <w:numId w:val="138"/>
        </w:numPr>
        <w:tabs>
          <w:tab w:val="left" w:pos="1887"/>
        </w:tabs>
        <w:ind w:left="567" w:right="1181" w:firstLine="0"/>
        <w:rPr>
          <w:sz w:val="24"/>
        </w:rPr>
      </w:pPr>
      <w:r>
        <w:rPr>
          <w:sz w:val="24"/>
        </w:rPr>
        <w:t>Предметные</w:t>
      </w:r>
      <w:r>
        <w:rPr>
          <w:spacing w:val="69"/>
          <w:sz w:val="24"/>
        </w:rPr>
        <w:t xml:space="preserve">  </w:t>
      </w:r>
      <w:r>
        <w:rPr>
          <w:sz w:val="24"/>
        </w:rPr>
        <w:t>результаты</w:t>
      </w:r>
      <w:r>
        <w:rPr>
          <w:spacing w:val="69"/>
          <w:sz w:val="24"/>
        </w:rPr>
        <w:t xml:space="preserve">  </w:t>
      </w:r>
      <w:r>
        <w:rPr>
          <w:sz w:val="24"/>
        </w:rPr>
        <w:t>освоения</w:t>
      </w:r>
      <w:r>
        <w:rPr>
          <w:spacing w:val="69"/>
          <w:sz w:val="24"/>
        </w:rPr>
        <w:t xml:space="preserve">  </w:t>
      </w:r>
      <w:r>
        <w:rPr>
          <w:sz w:val="24"/>
        </w:rPr>
        <w:t>программы</w:t>
      </w:r>
      <w:r>
        <w:rPr>
          <w:spacing w:val="68"/>
          <w:sz w:val="24"/>
        </w:rPr>
        <w:t xml:space="preserve">  </w:t>
      </w:r>
      <w:r>
        <w:rPr>
          <w:sz w:val="24"/>
        </w:rPr>
        <w:t>по</w:t>
      </w:r>
      <w:r>
        <w:rPr>
          <w:spacing w:val="69"/>
          <w:sz w:val="24"/>
        </w:rPr>
        <w:t xml:space="preserve">  </w:t>
      </w:r>
      <w:r>
        <w:rPr>
          <w:sz w:val="24"/>
        </w:rPr>
        <w:t>географии.</w:t>
      </w:r>
      <w:r>
        <w:rPr>
          <w:spacing w:val="69"/>
          <w:sz w:val="24"/>
        </w:rPr>
        <w:t xml:space="preserve">  </w:t>
      </w:r>
      <w:r>
        <w:rPr>
          <w:sz w:val="24"/>
        </w:rPr>
        <w:t>К</w:t>
      </w:r>
      <w:r>
        <w:rPr>
          <w:spacing w:val="69"/>
          <w:sz w:val="24"/>
        </w:rPr>
        <w:t xml:space="preserve">  </w:t>
      </w:r>
      <w:r>
        <w:rPr>
          <w:sz w:val="24"/>
        </w:rPr>
        <w:t>концу 8 класса обучающийся научится:</w:t>
      </w:r>
    </w:p>
    <w:p w14:paraId="78EBFF16" w14:textId="77777777" w:rsidR="0092247A" w:rsidRDefault="00C96EE1" w:rsidP="00F55F19">
      <w:pPr>
        <w:pStyle w:val="a3"/>
        <w:spacing w:before="1"/>
        <w:ind w:left="567" w:right="1181" w:firstLine="0"/>
      </w:pPr>
      <w:r>
        <w:t xml:space="preserve">характеризовать основные этапы истории формирования и изучения территории России; </w:t>
      </w:r>
      <w:r>
        <w:lastRenderedPageBreak/>
        <w:t>находить</w:t>
      </w:r>
      <w:r>
        <w:rPr>
          <w:spacing w:val="40"/>
        </w:rPr>
        <w:t xml:space="preserve"> </w:t>
      </w:r>
      <w:r>
        <w:t>в</w:t>
      </w:r>
      <w:r>
        <w:rPr>
          <w:spacing w:val="40"/>
        </w:rPr>
        <w:t xml:space="preserve"> </w:t>
      </w:r>
      <w:r>
        <w:t>различных</w:t>
      </w:r>
      <w:r>
        <w:rPr>
          <w:spacing w:val="40"/>
        </w:rPr>
        <w:t xml:space="preserve"> </w:t>
      </w:r>
      <w:r>
        <w:t>источниках</w:t>
      </w:r>
      <w:r>
        <w:rPr>
          <w:spacing w:val="40"/>
        </w:rPr>
        <w:t xml:space="preserve"> </w:t>
      </w:r>
      <w:r>
        <w:t>информации</w:t>
      </w:r>
      <w:r>
        <w:rPr>
          <w:spacing w:val="40"/>
        </w:rPr>
        <w:t xml:space="preserve"> </w:t>
      </w:r>
      <w:r>
        <w:t>факты,</w:t>
      </w:r>
      <w:r>
        <w:rPr>
          <w:spacing w:val="40"/>
        </w:rPr>
        <w:t xml:space="preserve"> </w:t>
      </w:r>
      <w:r>
        <w:t>позволяющие</w:t>
      </w:r>
      <w:r>
        <w:rPr>
          <w:spacing w:val="40"/>
        </w:rPr>
        <w:t xml:space="preserve"> </w:t>
      </w:r>
      <w:r>
        <w:t>определить</w:t>
      </w:r>
      <w:r>
        <w:rPr>
          <w:spacing w:val="40"/>
        </w:rPr>
        <w:t xml:space="preserve"> </w:t>
      </w:r>
      <w:r>
        <w:t>вклад</w:t>
      </w:r>
      <w:r w:rsidR="00F55F19">
        <w:t xml:space="preserve"> </w:t>
      </w:r>
      <w:r>
        <w:t>российских</w:t>
      </w:r>
      <w:r>
        <w:rPr>
          <w:spacing w:val="-3"/>
        </w:rPr>
        <w:t xml:space="preserve"> </w:t>
      </w:r>
      <w:r>
        <w:t>учёных</w:t>
      </w:r>
      <w:r>
        <w:rPr>
          <w:spacing w:val="-2"/>
        </w:rPr>
        <w:t xml:space="preserve"> </w:t>
      </w:r>
      <w:r>
        <w:t>и</w:t>
      </w:r>
      <w:r>
        <w:rPr>
          <w:spacing w:val="-4"/>
        </w:rPr>
        <w:t xml:space="preserve"> </w:t>
      </w:r>
      <w:r>
        <w:t>путешественников</w:t>
      </w:r>
      <w:r>
        <w:rPr>
          <w:spacing w:val="-5"/>
        </w:rPr>
        <w:t xml:space="preserve"> </w:t>
      </w:r>
      <w:r>
        <w:t>в</w:t>
      </w:r>
      <w:r>
        <w:rPr>
          <w:spacing w:val="-5"/>
        </w:rPr>
        <w:t xml:space="preserve"> </w:t>
      </w:r>
      <w:r>
        <w:t>освоение</w:t>
      </w:r>
      <w:r>
        <w:rPr>
          <w:spacing w:val="-4"/>
        </w:rPr>
        <w:t xml:space="preserve"> </w:t>
      </w:r>
      <w:r>
        <w:rPr>
          <w:spacing w:val="-2"/>
        </w:rPr>
        <w:t>страны;</w:t>
      </w:r>
    </w:p>
    <w:p w14:paraId="10A5E2FC" w14:textId="77777777" w:rsidR="0092247A" w:rsidRDefault="00C96EE1" w:rsidP="001C7E68">
      <w:pPr>
        <w:pStyle w:val="a3"/>
        <w:ind w:left="567" w:right="1181" w:firstLine="0"/>
      </w:pPr>
      <w:r>
        <w:t>характеризовать географическое положение России с использованием информации из различных источников;</w:t>
      </w:r>
    </w:p>
    <w:p w14:paraId="470197EA" w14:textId="77777777" w:rsidR="0092247A" w:rsidRDefault="00C96EE1" w:rsidP="001C7E68">
      <w:pPr>
        <w:pStyle w:val="a3"/>
        <w:ind w:left="567" w:right="1181" w:firstLine="0"/>
      </w:pPr>
      <w:r>
        <w:t>различать</w:t>
      </w:r>
      <w:r>
        <w:rPr>
          <w:spacing w:val="80"/>
        </w:rPr>
        <w:t xml:space="preserve">   </w:t>
      </w:r>
      <w:r>
        <w:t>федеральные</w:t>
      </w:r>
      <w:r>
        <w:rPr>
          <w:spacing w:val="80"/>
        </w:rPr>
        <w:t xml:space="preserve">   </w:t>
      </w:r>
      <w:r>
        <w:t>округа,</w:t>
      </w:r>
      <w:r>
        <w:rPr>
          <w:spacing w:val="80"/>
        </w:rPr>
        <w:t xml:space="preserve">   </w:t>
      </w:r>
      <w:r>
        <w:t>крупные</w:t>
      </w:r>
      <w:r>
        <w:rPr>
          <w:spacing w:val="80"/>
        </w:rPr>
        <w:t xml:space="preserve">    </w:t>
      </w:r>
      <w:r>
        <w:t>географические</w:t>
      </w:r>
      <w:r>
        <w:rPr>
          <w:spacing w:val="80"/>
        </w:rPr>
        <w:t xml:space="preserve">    </w:t>
      </w:r>
      <w:r>
        <w:t>районы</w:t>
      </w:r>
      <w:r>
        <w:rPr>
          <w:spacing w:val="80"/>
        </w:rPr>
        <w:t xml:space="preserve"> </w:t>
      </w:r>
      <w:r>
        <w:t>и макрорегионы России;</w:t>
      </w:r>
    </w:p>
    <w:p w14:paraId="232DD8F5" w14:textId="77777777" w:rsidR="0092247A" w:rsidRDefault="00C96EE1" w:rsidP="001C7E68">
      <w:pPr>
        <w:pStyle w:val="a3"/>
        <w:ind w:left="567" w:right="1181" w:firstLine="0"/>
      </w:pPr>
      <w:r>
        <w:t>приводить</w:t>
      </w:r>
      <w:r>
        <w:rPr>
          <w:spacing w:val="80"/>
        </w:rPr>
        <w:t xml:space="preserve">   </w:t>
      </w:r>
      <w:r>
        <w:t>примеры</w:t>
      </w:r>
      <w:r>
        <w:rPr>
          <w:spacing w:val="80"/>
        </w:rPr>
        <w:t xml:space="preserve">   </w:t>
      </w:r>
      <w:r>
        <w:t>субъектов</w:t>
      </w:r>
      <w:r>
        <w:rPr>
          <w:spacing w:val="80"/>
        </w:rPr>
        <w:t xml:space="preserve">   </w:t>
      </w:r>
      <w:r>
        <w:t>Российской</w:t>
      </w:r>
      <w:r>
        <w:rPr>
          <w:spacing w:val="80"/>
        </w:rPr>
        <w:t xml:space="preserve">   </w:t>
      </w:r>
      <w:r>
        <w:t>Федерации</w:t>
      </w:r>
      <w:r>
        <w:rPr>
          <w:spacing w:val="80"/>
        </w:rPr>
        <w:t xml:space="preserve">   </w:t>
      </w:r>
      <w:r>
        <w:t>разных</w:t>
      </w:r>
      <w:r>
        <w:rPr>
          <w:spacing w:val="80"/>
        </w:rPr>
        <w:t xml:space="preserve">   </w:t>
      </w:r>
      <w:r>
        <w:t>видов и показывать их на географической карте;</w:t>
      </w:r>
    </w:p>
    <w:p w14:paraId="30E8E687" w14:textId="77777777" w:rsidR="0092247A" w:rsidRDefault="00C96EE1" w:rsidP="001C7E68">
      <w:pPr>
        <w:pStyle w:val="a3"/>
        <w:ind w:left="567" w:right="1181" w:firstLine="0"/>
      </w:pPr>
      <w:r>
        <w:t>оценивать</w:t>
      </w:r>
      <w:r>
        <w:rPr>
          <w:spacing w:val="80"/>
        </w:rPr>
        <w:t xml:space="preserve">    </w:t>
      </w:r>
      <w:r>
        <w:t>влияние</w:t>
      </w:r>
      <w:r>
        <w:rPr>
          <w:spacing w:val="80"/>
        </w:rPr>
        <w:t xml:space="preserve">    </w:t>
      </w:r>
      <w:r>
        <w:t>географического</w:t>
      </w:r>
      <w:r>
        <w:rPr>
          <w:spacing w:val="80"/>
        </w:rPr>
        <w:t xml:space="preserve">    </w:t>
      </w:r>
      <w:r>
        <w:t>положения</w:t>
      </w:r>
      <w:r>
        <w:rPr>
          <w:spacing w:val="80"/>
        </w:rPr>
        <w:t xml:space="preserve">    </w:t>
      </w:r>
      <w:r>
        <w:t>регионов</w:t>
      </w:r>
      <w:r>
        <w:rPr>
          <w:spacing w:val="80"/>
        </w:rPr>
        <w:t xml:space="preserve">    </w:t>
      </w:r>
      <w:r>
        <w:t>России на особенности природы, жизнь и хозяйственную деятельность населения;</w:t>
      </w:r>
    </w:p>
    <w:p w14:paraId="71E0935E" w14:textId="77777777" w:rsidR="0092247A" w:rsidRDefault="00C96EE1" w:rsidP="001C7E68">
      <w:pPr>
        <w:pStyle w:val="a3"/>
        <w:tabs>
          <w:tab w:val="left" w:pos="1554"/>
          <w:tab w:val="left" w:pos="4058"/>
          <w:tab w:val="left" w:pos="5543"/>
          <w:tab w:val="left" w:pos="7030"/>
          <w:tab w:val="left" w:pos="7853"/>
          <w:tab w:val="left" w:pos="9523"/>
        </w:tabs>
        <w:ind w:left="567" w:right="1181" w:firstLine="0"/>
      </w:pPr>
      <w:r>
        <w:t xml:space="preserve">использовать знания о государственной территории и исключительной экономической </w:t>
      </w:r>
      <w:r>
        <w:rPr>
          <w:spacing w:val="-2"/>
        </w:rPr>
        <w:t>зоне,</w:t>
      </w:r>
      <w:r w:rsidR="00F55F19">
        <w:t xml:space="preserve"> </w:t>
      </w:r>
      <w:r>
        <w:rPr>
          <w:spacing w:val="-2"/>
        </w:rPr>
        <w:t>континентальном</w:t>
      </w:r>
      <w:r w:rsidR="00F55F19">
        <w:t xml:space="preserve"> </w:t>
      </w:r>
      <w:r>
        <w:rPr>
          <w:spacing w:val="-2"/>
        </w:rPr>
        <w:t>шельфе</w:t>
      </w:r>
      <w:r w:rsidR="00F55F19">
        <w:t xml:space="preserve"> </w:t>
      </w:r>
      <w:r>
        <w:rPr>
          <w:spacing w:val="-2"/>
        </w:rPr>
        <w:t>России,</w:t>
      </w:r>
      <w:r w:rsidR="00F55F19">
        <w:t xml:space="preserve">    </w:t>
      </w:r>
      <w:r>
        <w:rPr>
          <w:spacing w:val="-10"/>
        </w:rPr>
        <w:t>о</w:t>
      </w:r>
      <w:r>
        <w:tab/>
      </w:r>
      <w:r>
        <w:rPr>
          <w:spacing w:val="-2"/>
        </w:rPr>
        <w:t>мировом,</w:t>
      </w:r>
      <w:r>
        <w:tab/>
      </w:r>
      <w:r>
        <w:rPr>
          <w:spacing w:val="-2"/>
        </w:rPr>
        <w:t xml:space="preserve">поясном </w:t>
      </w:r>
      <w:r>
        <w:t>и зональном времени для решения практико-ориентированных задач;</w:t>
      </w:r>
    </w:p>
    <w:p w14:paraId="4F82848B" w14:textId="77777777" w:rsidR="0092247A" w:rsidRDefault="00C96EE1" w:rsidP="001C7E68">
      <w:pPr>
        <w:pStyle w:val="a3"/>
        <w:ind w:left="567" w:right="1181" w:firstLine="0"/>
      </w:pPr>
      <w:r>
        <w:t xml:space="preserve">оценивать степень благоприятности природных условий в пределах отдельных регионов </w:t>
      </w:r>
      <w:r>
        <w:rPr>
          <w:spacing w:val="-2"/>
        </w:rPr>
        <w:t>страны;</w:t>
      </w:r>
    </w:p>
    <w:p w14:paraId="5D23AB06" w14:textId="77777777" w:rsidR="0092247A" w:rsidRDefault="00C96EE1" w:rsidP="001C7E68">
      <w:pPr>
        <w:pStyle w:val="a3"/>
        <w:spacing w:before="1"/>
        <w:ind w:left="567" w:right="1181" w:firstLine="0"/>
      </w:pPr>
      <w:r>
        <w:t>проводить</w:t>
      </w:r>
      <w:r>
        <w:rPr>
          <w:spacing w:val="-12"/>
        </w:rPr>
        <w:t xml:space="preserve"> </w:t>
      </w:r>
      <w:r>
        <w:t>классификацию</w:t>
      </w:r>
      <w:r>
        <w:rPr>
          <w:spacing w:val="-12"/>
        </w:rPr>
        <w:t xml:space="preserve"> </w:t>
      </w:r>
      <w:r>
        <w:t>природных</w:t>
      </w:r>
      <w:r>
        <w:rPr>
          <w:spacing w:val="-11"/>
        </w:rPr>
        <w:t xml:space="preserve"> </w:t>
      </w:r>
      <w:r>
        <w:t>ресурсов; распознавать типы природопользования;</w:t>
      </w:r>
    </w:p>
    <w:p w14:paraId="3C64FFEA" w14:textId="77777777" w:rsidR="0092247A" w:rsidRDefault="00C96EE1" w:rsidP="001C7E68">
      <w:pPr>
        <w:pStyle w:val="a3"/>
        <w:ind w:left="567" w:right="1181" w:firstLine="0"/>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14:paraId="09BA7BB8" w14:textId="77777777" w:rsidR="0092247A" w:rsidRDefault="00C96EE1" w:rsidP="001C7E68">
      <w:pPr>
        <w:pStyle w:val="a3"/>
        <w:ind w:left="567" w:right="1181" w:firstLine="0"/>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5228EECD" w14:textId="77777777" w:rsidR="0092247A" w:rsidRDefault="00C96EE1" w:rsidP="001C7E68">
      <w:pPr>
        <w:pStyle w:val="a3"/>
        <w:ind w:left="567" w:right="1181" w:firstLine="0"/>
      </w:pPr>
      <w:r>
        <w:t>сравнивать</w:t>
      </w:r>
      <w:r>
        <w:rPr>
          <w:spacing w:val="-5"/>
        </w:rPr>
        <w:t xml:space="preserve"> </w:t>
      </w:r>
      <w:r>
        <w:t>особенности</w:t>
      </w:r>
      <w:r>
        <w:rPr>
          <w:spacing w:val="-5"/>
        </w:rPr>
        <w:t xml:space="preserve"> </w:t>
      </w:r>
      <w:r>
        <w:t>компонентов</w:t>
      </w:r>
      <w:r>
        <w:rPr>
          <w:spacing w:val="-7"/>
        </w:rPr>
        <w:t xml:space="preserve"> </w:t>
      </w:r>
      <w:r>
        <w:t>природы</w:t>
      </w:r>
      <w:r>
        <w:rPr>
          <w:spacing w:val="-6"/>
        </w:rPr>
        <w:t xml:space="preserve"> </w:t>
      </w:r>
      <w:r>
        <w:t>отдельных</w:t>
      </w:r>
      <w:r>
        <w:rPr>
          <w:spacing w:val="-4"/>
        </w:rPr>
        <w:t xml:space="preserve"> </w:t>
      </w:r>
      <w:r>
        <w:t>территорий</w:t>
      </w:r>
      <w:r>
        <w:rPr>
          <w:spacing w:val="-6"/>
        </w:rPr>
        <w:t xml:space="preserve"> </w:t>
      </w:r>
      <w:r>
        <w:t>страны; объяснять особенности компонентов природы отдельных территорий страны;</w:t>
      </w:r>
    </w:p>
    <w:p w14:paraId="075E07B7" w14:textId="77777777" w:rsidR="0092247A" w:rsidRDefault="00C96EE1" w:rsidP="001C7E68">
      <w:pPr>
        <w:pStyle w:val="a3"/>
        <w:ind w:left="567" w:right="1181" w:firstLine="0"/>
      </w:pPr>
      <w:r>
        <w:t>использовать</w:t>
      </w:r>
      <w:r>
        <w:rPr>
          <w:spacing w:val="80"/>
        </w:rPr>
        <w:t xml:space="preserve">   </w:t>
      </w:r>
      <w:r>
        <w:t>знания</w:t>
      </w:r>
      <w:r>
        <w:rPr>
          <w:spacing w:val="80"/>
        </w:rPr>
        <w:t xml:space="preserve">   </w:t>
      </w:r>
      <w:r>
        <w:t>об</w:t>
      </w:r>
      <w:r>
        <w:rPr>
          <w:spacing w:val="80"/>
        </w:rPr>
        <w:t xml:space="preserve">   </w:t>
      </w:r>
      <w:r>
        <w:t>особенностях</w:t>
      </w:r>
      <w:r>
        <w:rPr>
          <w:spacing w:val="80"/>
        </w:rPr>
        <w:t xml:space="preserve">   </w:t>
      </w:r>
      <w:r>
        <w:t>компонентов</w:t>
      </w:r>
      <w:r>
        <w:rPr>
          <w:spacing w:val="80"/>
        </w:rPr>
        <w:t xml:space="preserve">   </w:t>
      </w:r>
      <w:r>
        <w:t>природы</w:t>
      </w:r>
      <w:r>
        <w:rPr>
          <w:spacing w:val="80"/>
        </w:rPr>
        <w:t xml:space="preserve">   </w:t>
      </w:r>
      <w:r>
        <w:t>России</w:t>
      </w:r>
      <w:r>
        <w:rPr>
          <w:spacing w:val="40"/>
        </w:rPr>
        <w:t xml:space="preserve"> </w:t>
      </w:r>
      <w:r>
        <w:t>и</w:t>
      </w:r>
      <w:r>
        <w:rPr>
          <w:spacing w:val="55"/>
        </w:rPr>
        <w:t xml:space="preserve">  </w:t>
      </w:r>
      <w:r>
        <w:t>её</w:t>
      </w:r>
      <w:r>
        <w:rPr>
          <w:spacing w:val="55"/>
        </w:rPr>
        <w:t xml:space="preserve">  </w:t>
      </w:r>
      <w:r>
        <w:t>отдельных</w:t>
      </w:r>
      <w:r>
        <w:rPr>
          <w:spacing w:val="55"/>
        </w:rPr>
        <w:t xml:space="preserve">  </w:t>
      </w:r>
      <w:r>
        <w:t>территорий,</w:t>
      </w:r>
      <w:r>
        <w:rPr>
          <w:spacing w:val="55"/>
        </w:rPr>
        <w:t xml:space="preserve">  </w:t>
      </w:r>
      <w:r>
        <w:t>об</w:t>
      </w:r>
      <w:r>
        <w:rPr>
          <w:spacing w:val="55"/>
        </w:rPr>
        <w:t xml:space="preserve">  </w:t>
      </w:r>
      <w:r>
        <w:t>особенностях</w:t>
      </w:r>
      <w:r>
        <w:rPr>
          <w:spacing w:val="55"/>
        </w:rPr>
        <w:t xml:space="preserve">  </w:t>
      </w:r>
      <w:r>
        <w:t>взаимодействия</w:t>
      </w:r>
      <w:r>
        <w:rPr>
          <w:spacing w:val="55"/>
        </w:rPr>
        <w:t xml:space="preserve">  </w:t>
      </w:r>
      <w:r>
        <w:t>природы</w:t>
      </w:r>
      <w:r>
        <w:rPr>
          <w:spacing w:val="54"/>
        </w:rPr>
        <w:t xml:space="preserve">  </w:t>
      </w:r>
      <w:r>
        <w:t>и</w:t>
      </w:r>
      <w:r>
        <w:rPr>
          <w:spacing w:val="55"/>
        </w:rPr>
        <w:t xml:space="preserve">  </w:t>
      </w:r>
      <w:r>
        <w:t>общества в</w:t>
      </w:r>
      <w:r>
        <w:rPr>
          <w:spacing w:val="80"/>
        </w:rPr>
        <w:t xml:space="preserve">  </w:t>
      </w:r>
      <w:r>
        <w:t>пределах</w:t>
      </w:r>
      <w:r>
        <w:rPr>
          <w:spacing w:val="80"/>
        </w:rPr>
        <w:t xml:space="preserve">  </w:t>
      </w:r>
      <w:r>
        <w:t>отдельных</w:t>
      </w:r>
      <w:r>
        <w:rPr>
          <w:spacing w:val="80"/>
        </w:rPr>
        <w:t xml:space="preserve">  </w:t>
      </w:r>
      <w:r>
        <w:t>территорий</w:t>
      </w:r>
      <w:r>
        <w:rPr>
          <w:spacing w:val="80"/>
        </w:rPr>
        <w:t xml:space="preserve">  </w:t>
      </w:r>
      <w:r>
        <w:t>для</w:t>
      </w:r>
      <w:r>
        <w:rPr>
          <w:spacing w:val="80"/>
        </w:rPr>
        <w:t xml:space="preserve">  </w:t>
      </w:r>
      <w:r>
        <w:t>решения</w:t>
      </w:r>
      <w:r>
        <w:rPr>
          <w:spacing w:val="80"/>
        </w:rPr>
        <w:t xml:space="preserve">  </w:t>
      </w:r>
      <w:r>
        <w:t>практико-ориентированных</w:t>
      </w:r>
      <w:r>
        <w:rPr>
          <w:spacing w:val="80"/>
        </w:rPr>
        <w:t xml:space="preserve">  </w:t>
      </w:r>
      <w:r>
        <w:t>задач</w:t>
      </w:r>
      <w:r>
        <w:rPr>
          <w:spacing w:val="40"/>
        </w:rPr>
        <w:t xml:space="preserve"> </w:t>
      </w:r>
      <w:r>
        <w:t>в контексте реальной жизни;</w:t>
      </w:r>
    </w:p>
    <w:p w14:paraId="3D5AB7C5" w14:textId="77777777" w:rsidR="0092247A" w:rsidRDefault="00C96EE1" w:rsidP="001C7E68">
      <w:pPr>
        <w:pStyle w:val="a3"/>
        <w:ind w:left="567" w:right="1181" w:firstLine="0"/>
      </w:pPr>
      <w:r>
        <w:t>называть географические процессы и явления, определяющие особенности природы страны, отдельных регионов и своей местности;</w:t>
      </w:r>
    </w:p>
    <w:p w14:paraId="5C48D48F" w14:textId="77777777" w:rsidR="0092247A" w:rsidRDefault="00C96EE1" w:rsidP="001C7E68">
      <w:pPr>
        <w:pStyle w:val="a3"/>
        <w:spacing w:before="1"/>
        <w:ind w:left="567" w:right="1181" w:firstLine="0"/>
      </w:pPr>
      <w:r>
        <w:t>объяснять распространение по территории страны областей современного горообразования, землетрясений и вулканизма;</w:t>
      </w:r>
    </w:p>
    <w:p w14:paraId="710F638A" w14:textId="77777777" w:rsidR="0092247A" w:rsidRDefault="00C96EE1" w:rsidP="001C7E68">
      <w:pPr>
        <w:pStyle w:val="a3"/>
        <w:ind w:left="567" w:right="1181" w:firstLine="0"/>
      </w:pPr>
      <w:r>
        <w:t>применять понятия «плита», «щит», «моренный холм», «бараньи лбы», «бархан», «дюна» для решения учебных и (или) практико-ориентированных задач;</w:t>
      </w:r>
    </w:p>
    <w:p w14:paraId="766A8D0E" w14:textId="77777777" w:rsidR="0092247A" w:rsidRDefault="00C96EE1" w:rsidP="00F55F19">
      <w:pPr>
        <w:pStyle w:val="a3"/>
        <w:ind w:left="567" w:right="1181" w:firstLine="0"/>
      </w:pPr>
      <w:r>
        <w:t>применять</w:t>
      </w:r>
      <w:r>
        <w:rPr>
          <w:spacing w:val="69"/>
        </w:rPr>
        <w:t xml:space="preserve"> </w:t>
      </w:r>
      <w:r>
        <w:t>понятия</w:t>
      </w:r>
      <w:r>
        <w:rPr>
          <w:spacing w:val="75"/>
        </w:rPr>
        <w:t xml:space="preserve"> </w:t>
      </w:r>
      <w:r>
        <w:t>«солнечная</w:t>
      </w:r>
      <w:r>
        <w:rPr>
          <w:spacing w:val="73"/>
        </w:rPr>
        <w:t xml:space="preserve"> </w:t>
      </w:r>
      <w:r>
        <w:t>радиация»,</w:t>
      </w:r>
      <w:r>
        <w:rPr>
          <w:spacing w:val="77"/>
        </w:rPr>
        <w:t xml:space="preserve"> </w:t>
      </w:r>
      <w:r>
        <w:t>«годовая</w:t>
      </w:r>
      <w:r>
        <w:rPr>
          <w:spacing w:val="73"/>
        </w:rPr>
        <w:t xml:space="preserve"> </w:t>
      </w:r>
      <w:r>
        <w:t>амплитуда</w:t>
      </w:r>
      <w:r>
        <w:rPr>
          <w:spacing w:val="74"/>
        </w:rPr>
        <w:t xml:space="preserve"> </w:t>
      </w:r>
      <w:r>
        <w:t>температур</w:t>
      </w:r>
      <w:r>
        <w:rPr>
          <w:spacing w:val="73"/>
        </w:rPr>
        <w:t xml:space="preserve"> </w:t>
      </w:r>
      <w:r>
        <w:rPr>
          <w:spacing w:val="-2"/>
        </w:rPr>
        <w:t>воздуха»,</w:t>
      </w:r>
      <w:r w:rsidR="00F55F19">
        <w:t xml:space="preserve"> </w:t>
      </w:r>
      <w:r>
        <w:t>«воздушные</w:t>
      </w:r>
      <w:r>
        <w:rPr>
          <w:spacing w:val="-7"/>
        </w:rPr>
        <w:t xml:space="preserve"> </w:t>
      </w:r>
      <w:r>
        <w:t>массы»</w:t>
      </w:r>
      <w:r>
        <w:rPr>
          <w:spacing w:val="-9"/>
        </w:rPr>
        <w:t xml:space="preserve"> </w:t>
      </w:r>
      <w:r>
        <w:t>для</w:t>
      </w:r>
      <w:r>
        <w:rPr>
          <w:spacing w:val="-3"/>
        </w:rPr>
        <w:t xml:space="preserve"> </w:t>
      </w:r>
      <w:r>
        <w:t>решения</w:t>
      </w:r>
      <w:r>
        <w:rPr>
          <w:spacing w:val="-1"/>
        </w:rPr>
        <w:t xml:space="preserve"> </w:t>
      </w:r>
      <w:r>
        <w:t>учебных</w:t>
      </w:r>
      <w:r>
        <w:rPr>
          <w:spacing w:val="-2"/>
        </w:rPr>
        <w:t xml:space="preserve"> </w:t>
      </w:r>
      <w:r>
        <w:t>и</w:t>
      </w:r>
      <w:r>
        <w:rPr>
          <w:spacing w:val="-3"/>
        </w:rPr>
        <w:t xml:space="preserve"> </w:t>
      </w:r>
      <w:r>
        <w:t>(или)</w:t>
      </w:r>
      <w:r>
        <w:rPr>
          <w:spacing w:val="-3"/>
        </w:rPr>
        <w:t xml:space="preserve"> </w:t>
      </w:r>
      <w:r>
        <w:t>практико-ориентированных</w:t>
      </w:r>
      <w:r>
        <w:rPr>
          <w:spacing w:val="-3"/>
        </w:rPr>
        <w:t xml:space="preserve"> </w:t>
      </w:r>
      <w:r>
        <w:rPr>
          <w:spacing w:val="-2"/>
        </w:rPr>
        <w:t>задач;</w:t>
      </w:r>
    </w:p>
    <w:p w14:paraId="70B24FE3" w14:textId="77777777" w:rsidR="0092247A" w:rsidRDefault="00C96EE1" w:rsidP="001C7E68">
      <w:pPr>
        <w:pStyle w:val="a3"/>
        <w:ind w:left="567" w:right="1181" w:firstLine="0"/>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03AFB6C6" w14:textId="77777777" w:rsidR="0092247A" w:rsidRDefault="00C96EE1" w:rsidP="001C7E68">
      <w:pPr>
        <w:pStyle w:val="a3"/>
        <w:ind w:left="567" w:right="1181" w:firstLine="0"/>
      </w:pPr>
      <w:r>
        <w:t>описывать</w:t>
      </w:r>
      <w:r>
        <w:rPr>
          <w:spacing w:val="-5"/>
        </w:rPr>
        <w:t xml:space="preserve"> </w:t>
      </w:r>
      <w:r>
        <w:t>и</w:t>
      </w:r>
      <w:r>
        <w:rPr>
          <w:spacing w:val="-4"/>
        </w:rPr>
        <w:t xml:space="preserve"> </w:t>
      </w:r>
      <w:r>
        <w:t>прогнозировать</w:t>
      </w:r>
      <w:r>
        <w:rPr>
          <w:spacing w:val="-2"/>
        </w:rPr>
        <w:t xml:space="preserve"> </w:t>
      </w:r>
      <w:r>
        <w:t>погоду</w:t>
      </w:r>
      <w:r>
        <w:rPr>
          <w:spacing w:val="-11"/>
        </w:rPr>
        <w:t xml:space="preserve"> </w:t>
      </w:r>
      <w:r>
        <w:t>территории</w:t>
      </w:r>
      <w:r>
        <w:rPr>
          <w:spacing w:val="-4"/>
        </w:rPr>
        <w:t xml:space="preserve"> </w:t>
      </w:r>
      <w:r>
        <w:t>по</w:t>
      </w:r>
      <w:r>
        <w:rPr>
          <w:spacing w:val="-3"/>
        </w:rPr>
        <w:t xml:space="preserve"> </w:t>
      </w:r>
      <w:r>
        <w:t>карте</w:t>
      </w:r>
      <w:r>
        <w:rPr>
          <w:spacing w:val="-3"/>
        </w:rPr>
        <w:t xml:space="preserve"> </w:t>
      </w:r>
      <w:r>
        <w:rPr>
          <w:spacing w:val="-2"/>
        </w:rPr>
        <w:t>погоды;</w:t>
      </w:r>
    </w:p>
    <w:p w14:paraId="07036E6C" w14:textId="77777777" w:rsidR="0092247A" w:rsidRDefault="00C96EE1" w:rsidP="001C7E68">
      <w:pPr>
        <w:pStyle w:val="a3"/>
        <w:ind w:left="567" w:right="1181" w:firstLine="0"/>
      </w:pPr>
      <w:r>
        <w:t>использовать</w:t>
      </w:r>
      <w:r>
        <w:rPr>
          <w:spacing w:val="80"/>
        </w:rPr>
        <w:t xml:space="preserve">   </w:t>
      </w:r>
      <w:r>
        <w:t>понятия</w:t>
      </w:r>
      <w:r>
        <w:rPr>
          <w:spacing w:val="80"/>
        </w:rPr>
        <w:t xml:space="preserve">   </w:t>
      </w:r>
      <w:r>
        <w:t>«циклон»,</w:t>
      </w:r>
      <w:r>
        <w:rPr>
          <w:spacing w:val="80"/>
        </w:rPr>
        <w:t xml:space="preserve">   </w:t>
      </w:r>
      <w:r>
        <w:t>«антициклон»,</w:t>
      </w:r>
      <w:r>
        <w:rPr>
          <w:spacing w:val="80"/>
        </w:rPr>
        <w:t xml:space="preserve">   </w:t>
      </w:r>
      <w:r>
        <w:t>«атмосферный</w:t>
      </w:r>
      <w:r>
        <w:rPr>
          <w:spacing w:val="80"/>
        </w:rPr>
        <w:t xml:space="preserve">   </w:t>
      </w:r>
      <w:r>
        <w:t>фронт» для объяснения особенностей погоды отдельных территорий с помощью карт погоды;</w:t>
      </w:r>
    </w:p>
    <w:p w14:paraId="29AFEA52" w14:textId="77777777" w:rsidR="0092247A" w:rsidRDefault="00C96EE1" w:rsidP="001C7E68">
      <w:pPr>
        <w:pStyle w:val="a3"/>
        <w:spacing w:before="1"/>
        <w:ind w:left="567" w:right="1181" w:firstLine="0"/>
      </w:pPr>
      <w:r>
        <w:t>проводить</w:t>
      </w:r>
      <w:r>
        <w:rPr>
          <w:spacing w:val="-7"/>
        </w:rPr>
        <w:t xml:space="preserve"> </w:t>
      </w:r>
      <w:r>
        <w:t>классификацию</w:t>
      </w:r>
      <w:r>
        <w:rPr>
          <w:spacing w:val="-5"/>
        </w:rPr>
        <w:t xml:space="preserve"> </w:t>
      </w:r>
      <w:r>
        <w:t>типов</w:t>
      </w:r>
      <w:r>
        <w:rPr>
          <w:spacing w:val="-5"/>
        </w:rPr>
        <w:t xml:space="preserve"> </w:t>
      </w:r>
      <w:r>
        <w:t>климата</w:t>
      </w:r>
      <w:r>
        <w:rPr>
          <w:spacing w:val="-5"/>
        </w:rPr>
        <w:t xml:space="preserve"> </w:t>
      </w:r>
      <w:r>
        <w:t>и</w:t>
      </w:r>
      <w:r>
        <w:rPr>
          <w:spacing w:val="-4"/>
        </w:rPr>
        <w:t xml:space="preserve"> </w:t>
      </w:r>
      <w:r>
        <w:t>почв</w:t>
      </w:r>
      <w:r>
        <w:rPr>
          <w:spacing w:val="-5"/>
        </w:rPr>
        <w:t xml:space="preserve"> </w:t>
      </w:r>
      <w:r>
        <w:rPr>
          <w:spacing w:val="-2"/>
        </w:rPr>
        <w:t>России;</w:t>
      </w:r>
    </w:p>
    <w:p w14:paraId="5CBD1165" w14:textId="77777777" w:rsidR="0092247A" w:rsidRDefault="00C96EE1" w:rsidP="001C7E68">
      <w:pPr>
        <w:pStyle w:val="a3"/>
        <w:ind w:left="567" w:right="1181" w:firstLine="0"/>
      </w:pPr>
      <w:r>
        <w:t>распознавать</w:t>
      </w:r>
      <w:r>
        <w:rPr>
          <w:spacing w:val="-8"/>
        </w:rPr>
        <w:t xml:space="preserve"> </w:t>
      </w:r>
      <w:r>
        <w:t>показатели,</w:t>
      </w:r>
      <w:r>
        <w:rPr>
          <w:spacing w:val="-6"/>
        </w:rPr>
        <w:t xml:space="preserve"> </w:t>
      </w:r>
      <w:r>
        <w:t>характеризующие</w:t>
      </w:r>
      <w:r>
        <w:rPr>
          <w:spacing w:val="-7"/>
        </w:rPr>
        <w:t xml:space="preserve"> </w:t>
      </w:r>
      <w:r>
        <w:t>состояние</w:t>
      </w:r>
      <w:r>
        <w:rPr>
          <w:spacing w:val="-7"/>
        </w:rPr>
        <w:t xml:space="preserve"> </w:t>
      </w:r>
      <w:r>
        <w:t>окружающей</w:t>
      </w:r>
      <w:r>
        <w:rPr>
          <w:spacing w:val="-6"/>
        </w:rPr>
        <w:t xml:space="preserve"> </w:t>
      </w:r>
      <w:r>
        <w:rPr>
          <w:spacing w:val="-2"/>
        </w:rPr>
        <w:t>среды;</w:t>
      </w:r>
    </w:p>
    <w:p w14:paraId="5C514614" w14:textId="77777777" w:rsidR="00F55F19" w:rsidRDefault="00C96EE1" w:rsidP="00F55F19">
      <w:pPr>
        <w:pStyle w:val="a3"/>
        <w:ind w:left="567" w:right="1181" w:firstLine="0"/>
      </w:pPr>
      <w: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w:t>
      </w:r>
      <w:r>
        <w:rPr>
          <w:spacing w:val="-4"/>
        </w:rPr>
        <w:t xml:space="preserve"> </w:t>
      </w:r>
      <w:r>
        <w:t>и</w:t>
      </w:r>
      <w:r>
        <w:rPr>
          <w:spacing w:val="-2"/>
        </w:rPr>
        <w:t xml:space="preserve"> </w:t>
      </w:r>
      <w:r>
        <w:t>областей,</w:t>
      </w:r>
      <w:r>
        <w:rPr>
          <w:spacing w:val="-2"/>
        </w:rPr>
        <w:t xml:space="preserve"> </w:t>
      </w:r>
      <w:r>
        <w:t>природно-хозяйственных</w:t>
      </w:r>
      <w:r>
        <w:rPr>
          <w:spacing w:val="-2"/>
        </w:rPr>
        <w:t xml:space="preserve"> </w:t>
      </w:r>
      <w:r>
        <w:t>зон</w:t>
      </w:r>
      <w:r>
        <w:rPr>
          <w:spacing w:val="-1"/>
        </w:rPr>
        <w:t xml:space="preserve"> </w:t>
      </w:r>
      <w:r>
        <w:t>в</w:t>
      </w:r>
      <w:r>
        <w:rPr>
          <w:spacing w:val="-4"/>
        </w:rPr>
        <w:t xml:space="preserve"> </w:t>
      </w:r>
      <w:r>
        <w:t>пределах страны;</w:t>
      </w:r>
      <w:r>
        <w:rPr>
          <w:spacing w:val="-2"/>
        </w:rPr>
        <w:t xml:space="preserve"> </w:t>
      </w:r>
      <w:r>
        <w:t>Арктической зоны, южной границы распространения многолетней мерзлоты;</w:t>
      </w:r>
    </w:p>
    <w:p w14:paraId="34FA46CE" w14:textId="77777777" w:rsidR="0092247A" w:rsidRDefault="00C96EE1" w:rsidP="00F55F19">
      <w:pPr>
        <w:pStyle w:val="a3"/>
        <w:ind w:left="567" w:right="1181" w:firstLine="0"/>
      </w:pPr>
      <w:r>
        <w:t>приводить</w:t>
      </w:r>
      <w:r>
        <w:rPr>
          <w:spacing w:val="68"/>
        </w:rPr>
        <w:t xml:space="preserve">  </w:t>
      </w:r>
      <w:r>
        <w:t>примеры</w:t>
      </w:r>
      <w:r>
        <w:rPr>
          <w:spacing w:val="67"/>
        </w:rPr>
        <w:t xml:space="preserve">  </w:t>
      </w:r>
      <w:r>
        <w:t>мер</w:t>
      </w:r>
      <w:r>
        <w:rPr>
          <w:spacing w:val="67"/>
        </w:rPr>
        <w:t xml:space="preserve">  </w:t>
      </w:r>
      <w:r>
        <w:t>безопасности,</w:t>
      </w:r>
      <w:r>
        <w:rPr>
          <w:spacing w:val="67"/>
        </w:rPr>
        <w:t xml:space="preserve">  </w:t>
      </w:r>
      <w:r>
        <w:t>в</w:t>
      </w:r>
      <w:r>
        <w:rPr>
          <w:spacing w:val="67"/>
        </w:rPr>
        <w:t xml:space="preserve">  </w:t>
      </w:r>
      <w:r>
        <w:t>том</w:t>
      </w:r>
      <w:r>
        <w:rPr>
          <w:spacing w:val="68"/>
        </w:rPr>
        <w:t xml:space="preserve">  </w:t>
      </w:r>
      <w:r>
        <w:t>числе</w:t>
      </w:r>
      <w:r>
        <w:rPr>
          <w:spacing w:val="68"/>
        </w:rPr>
        <w:t xml:space="preserve">  </w:t>
      </w:r>
      <w:r>
        <w:t>для</w:t>
      </w:r>
      <w:r>
        <w:rPr>
          <w:spacing w:val="68"/>
        </w:rPr>
        <w:t xml:space="preserve">  </w:t>
      </w:r>
      <w:r>
        <w:t>экономики</w:t>
      </w:r>
      <w:r>
        <w:rPr>
          <w:spacing w:val="68"/>
        </w:rPr>
        <w:t xml:space="preserve">  </w:t>
      </w:r>
      <w:r>
        <w:t>семьи, в случае природных стихийных бедствий и техногенных катастроф;</w:t>
      </w:r>
    </w:p>
    <w:p w14:paraId="007B2900" w14:textId="77777777" w:rsidR="0092247A" w:rsidRDefault="00C96EE1" w:rsidP="00F55F19">
      <w:pPr>
        <w:pStyle w:val="a3"/>
        <w:ind w:left="567" w:right="1181" w:firstLine="0"/>
      </w:pPr>
      <w:r>
        <w:t>приводить</w:t>
      </w:r>
      <w:r>
        <w:rPr>
          <w:spacing w:val="-7"/>
        </w:rPr>
        <w:t xml:space="preserve"> </w:t>
      </w:r>
      <w:r>
        <w:t>примеры</w:t>
      </w:r>
      <w:r>
        <w:rPr>
          <w:spacing w:val="-5"/>
        </w:rPr>
        <w:t xml:space="preserve"> </w:t>
      </w:r>
      <w:r>
        <w:t>рационального</w:t>
      </w:r>
      <w:r>
        <w:rPr>
          <w:spacing w:val="-5"/>
        </w:rPr>
        <w:t xml:space="preserve"> </w:t>
      </w:r>
      <w:r>
        <w:t>и</w:t>
      </w:r>
      <w:r>
        <w:rPr>
          <w:spacing w:val="-7"/>
        </w:rPr>
        <w:t xml:space="preserve"> </w:t>
      </w:r>
      <w:r>
        <w:t>нерационального</w:t>
      </w:r>
      <w:r>
        <w:rPr>
          <w:spacing w:val="-8"/>
        </w:rPr>
        <w:t xml:space="preserve"> </w:t>
      </w:r>
      <w:r>
        <w:rPr>
          <w:spacing w:val="-2"/>
        </w:rPr>
        <w:t>природопользования;</w:t>
      </w:r>
    </w:p>
    <w:p w14:paraId="0FE0A883" w14:textId="77777777" w:rsidR="0092247A" w:rsidRDefault="00C96EE1" w:rsidP="00F55F19">
      <w:pPr>
        <w:pStyle w:val="a3"/>
        <w:spacing w:before="1"/>
        <w:ind w:left="567" w:right="1181" w:firstLine="0"/>
      </w:pPr>
      <w:r>
        <w:t>приводить</w:t>
      </w:r>
      <w:r>
        <w:rPr>
          <w:spacing w:val="75"/>
        </w:rPr>
        <w:t xml:space="preserve">   </w:t>
      </w:r>
      <w:r>
        <w:t>примеры</w:t>
      </w:r>
      <w:r>
        <w:rPr>
          <w:spacing w:val="75"/>
        </w:rPr>
        <w:t xml:space="preserve">   </w:t>
      </w:r>
      <w:r>
        <w:t>особо</w:t>
      </w:r>
      <w:r>
        <w:rPr>
          <w:spacing w:val="75"/>
        </w:rPr>
        <w:t xml:space="preserve">   </w:t>
      </w:r>
      <w:r>
        <w:t>охраняемых</w:t>
      </w:r>
      <w:r>
        <w:rPr>
          <w:spacing w:val="75"/>
        </w:rPr>
        <w:t xml:space="preserve">   </w:t>
      </w:r>
      <w:r>
        <w:t>природных</w:t>
      </w:r>
      <w:r>
        <w:rPr>
          <w:spacing w:val="76"/>
        </w:rPr>
        <w:t xml:space="preserve">   </w:t>
      </w:r>
      <w:r>
        <w:t>территорий</w:t>
      </w:r>
      <w:r>
        <w:rPr>
          <w:spacing w:val="74"/>
        </w:rPr>
        <w:t xml:space="preserve">   </w:t>
      </w:r>
      <w:r>
        <w:t>России и своего края, животных и растений, занесённых в Красную книгу России;</w:t>
      </w:r>
    </w:p>
    <w:p w14:paraId="38AD7652" w14:textId="77777777" w:rsidR="0092247A" w:rsidRDefault="00C96EE1" w:rsidP="00F55F19">
      <w:pPr>
        <w:pStyle w:val="a3"/>
        <w:ind w:left="567" w:right="1181" w:firstLine="0"/>
      </w:pPr>
      <w: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71A0E6C3" w14:textId="77777777" w:rsidR="0092247A" w:rsidRDefault="00C96EE1" w:rsidP="00F55F19">
      <w:pPr>
        <w:pStyle w:val="a3"/>
        <w:ind w:left="567" w:right="1181" w:firstLine="0"/>
      </w:pPr>
      <w:r>
        <w:t>приводить примеры адаптации человека к разнообразным природным условиям на территории страны;</w:t>
      </w:r>
    </w:p>
    <w:p w14:paraId="44C1CD90" w14:textId="77777777" w:rsidR="0092247A" w:rsidRDefault="00C96EE1" w:rsidP="00F55F19">
      <w:pPr>
        <w:pStyle w:val="a3"/>
        <w:ind w:left="567" w:right="1181" w:firstLine="0"/>
      </w:pPr>
      <w:r>
        <w:t>сравнивать</w:t>
      </w:r>
      <w:r>
        <w:rPr>
          <w:spacing w:val="80"/>
        </w:rPr>
        <w:t xml:space="preserve">   </w:t>
      </w:r>
      <w:r>
        <w:t>показатели</w:t>
      </w:r>
      <w:r>
        <w:rPr>
          <w:spacing w:val="80"/>
        </w:rPr>
        <w:t xml:space="preserve">   </w:t>
      </w:r>
      <w:r>
        <w:t>воспроизводства</w:t>
      </w:r>
      <w:r>
        <w:rPr>
          <w:spacing w:val="80"/>
        </w:rPr>
        <w:t xml:space="preserve">   </w:t>
      </w:r>
      <w:r>
        <w:t>и</w:t>
      </w:r>
      <w:r>
        <w:rPr>
          <w:spacing w:val="80"/>
        </w:rPr>
        <w:t xml:space="preserve">   </w:t>
      </w:r>
      <w:r>
        <w:t>качества</w:t>
      </w:r>
      <w:r>
        <w:rPr>
          <w:spacing w:val="80"/>
        </w:rPr>
        <w:t xml:space="preserve">   </w:t>
      </w:r>
      <w:r>
        <w:t>населения</w:t>
      </w:r>
      <w:r>
        <w:rPr>
          <w:spacing w:val="80"/>
        </w:rPr>
        <w:t xml:space="preserve">   </w:t>
      </w:r>
      <w:r>
        <w:t>России с мировыми показателями и показателями других стран;</w:t>
      </w:r>
    </w:p>
    <w:p w14:paraId="59F7D791" w14:textId="77777777" w:rsidR="0092247A" w:rsidRDefault="00C96EE1" w:rsidP="00F55F19">
      <w:pPr>
        <w:pStyle w:val="a3"/>
        <w:ind w:left="567" w:right="1181" w:firstLine="0"/>
      </w:pPr>
      <w:r>
        <w:t>различать демографические процессы и явления, характеризующие динамику</w:t>
      </w:r>
      <w:r>
        <w:rPr>
          <w:spacing w:val="40"/>
        </w:rPr>
        <w:t xml:space="preserve"> </w:t>
      </w:r>
      <w:r>
        <w:t>численности населения России, её отдельных регионов и своего края;</w:t>
      </w:r>
    </w:p>
    <w:p w14:paraId="1415AFBE" w14:textId="77777777" w:rsidR="0092247A" w:rsidRDefault="00C96EE1" w:rsidP="00F55F19">
      <w:pPr>
        <w:pStyle w:val="a3"/>
        <w:ind w:left="567" w:right="1181" w:firstLine="0"/>
      </w:pPr>
      <w:r>
        <w:t>проводить</w:t>
      </w:r>
      <w:r>
        <w:rPr>
          <w:spacing w:val="80"/>
        </w:rPr>
        <w:t xml:space="preserve">   </w:t>
      </w:r>
      <w:r>
        <w:t>классификацию</w:t>
      </w:r>
      <w:r>
        <w:rPr>
          <w:spacing w:val="80"/>
        </w:rPr>
        <w:t xml:space="preserve">   </w:t>
      </w:r>
      <w:r>
        <w:t>населённых</w:t>
      </w:r>
      <w:r>
        <w:rPr>
          <w:spacing w:val="80"/>
        </w:rPr>
        <w:t xml:space="preserve">   </w:t>
      </w:r>
      <w:r>
        <w:t>пунктов</w:t>
      </w:r>
      <w:r>
        <w:rPr>
          <w:spacing w:val="80"/>
        </w:rPr>
        <w:t xml:space="preserve">   </w:t>
      </w:r>
      <w:r>
        <w:t>и</w:t>
      </w:r>
      <w:r>
        <w:rPr>
          <w:spacing w:val="80"/>
        </w:rPr>
        <w:t xml:space="preserve">   </w:t>
      </w:r>
      <w:r>
        <w:t>регионов</w:t>
      </w:r>
      <w:r>
        <w:rPr>
          <w:spacing w:val="80"/>
        </w:rPr>
        <w:t xml:space="preserve">   </w:t>
      </w:r>
      <w:r>
        <w:t>России</w:t>
      </w:r>
      <w:r>
        <w:rPr>
          <w:spacing w:val="40"/>
        </w:rPr>
        <w:t xml:space="preserve"> </w:t>
      </w:r>
      <w:r>
        <w:t>по заданным основаниям;</w:t>
      </w:r>
    </w:p>
    <w:p w14:paraId="1F03CC3D" w14:textId="77777777" w:rsidR="0092247A" w:rsidRDefault="00C96EE1" w:rsidP="00F55F19">
      <w:pPr>
        <w:pStyle w:val="a3"/>
        <w:ind w:left="567" w:right="1181" w:firstLine="0"/>
      </w:pPr>
      <w:r>
        <w:t>использовать знания о естественном и механическом движении населения,</w:t>
      </w:r>
      <w:r>
        <w:rPr>
          <w:spacing w:val="40"/>
        </w:rPr>
        <w:t xml:space="preserve"> </w:t>
      </w:r>
      <w:r>
        <w:t>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 ориентированных задач в контексте реальной жизни;</w:t>
      </w:r>
    </w:p>
    <w:p w14:paraId="6FBF0D2F" w14:textId="77777777" w:rsidR="0092247A" w:rsidRDefault="00C96EE1" w:rsidP="00F55F19">
      <w:pPr>
        <w:pStyle w:val="a3"/>
        <w:spacing w:before="1"/>
        <w:ind w:left="567" w:right="1181" w:firstLine="0"/>
      </w:pPr>
      <w:r>
        <w:t>применять</w:t>
      </w:r>
      <w:r>
        <w:rPr>
          <w:spacing w:val="57"/>
        </w:rPr>
        <w:t xml:space="preserve"> </w:t>
      </w:r>
      <w:r>
        <w:t>понятия</w:t>
      </w:r>
      <w:r>
        <w:rPr>
          <w:spacing w:val="62"/>
        </w:rPr>
        <w:t xml:space="preserve"> </w:t>
      </w:r>
      <w:r>
        <w:t>«рождаемость»,</w:t>
      </w:r>
      <w:r>
        <w:rPr>
          <w:spacing w:val="63"/>
        </w:rPr>
        <w:t xml:space="preserve"> </w:t>
      </w:r>
      <w:r>
        <w:t>«смертность»,</w:t>
      </w:r>
      <w:r>
        <w:rPr>
          <w:spacing w:val="64"/>
        </w:rPr>
        <w:t xml:space="preserve"> </w:t>
      </w:r>
      <w:r>
        <w:t>«естественный</w:t>
      </w:r>
      <w:r>
        <w:rPr>
          <w:spacing w:val="58"/>
        </w:rPr>
        <w:t xml:space="preserve"> </w:t>
      </w:r>
      <w:r>
        <w:t>прирост</w:t>
      </w:r>
      <w:r>
        <w:rPr>
          <w:spacing w:val="59"/>
        </w:rPr>
        <w:t xml:space="preserve"> </w:t>
      </w:r>
      <w:r>
        <w:rPr>
          <w:spacing w:val="-2"/>
        </w:rPr>
        <w:t>населения»,</w:t>
      </w:r>
      <w:r w:rsidR="00F55F19">
        <w:t xml:space="preserve"> </w:t>
      </w:r>
      <w:r>
        <w:rPr>
          <w:position w:val="1"/>
        </w:rPr>
        <w:t>«миграционный</w:t>
      </w:r>
      <w:r>
        <w:rPr>
          <w:spacing w:val="59"/>
          <w:w w:val="150"/>
          <w:position w:val="1"/>
        </w:rPr>
        <w:t xml:space="preserve"> </w:t>
      </w:r>
      <w:r>
        <w:rPr>
          <w:position w:val="1"/>
        </w:rPr>
        <w:t>прирост</w:t>
      </w:r>
      <w:r>
        <w:rPr>
          <w:spacing w:val="62"/>
          <w:w w:val="150"/>
          <w:position w:val="1"/>
        </w:rPr>
        <w:t xml:space="preserve"> </w:t>
      </w:r>
      <w:r>
        <w:rPr>
          <w:position w:val="1"/>
        </w:rPr>
        <w:t>на</w:t>
      </w:r>
      <w:r>
        <w:t>селения»,</w:t>
      </w:r>
      <w:r>
        <w:rPr>
          <w:spacing w:val="68"/>
          <w:w w:val="150"/>
        </w:rPr>
        <w:t xml:space="preserve"> </w:t>
      </w:r>
      <w:r>
        <w:t>«общий</w:t>
      </w:r>
      <w:r>
        <w:rPr>
          <w:spacing w:val="63"/>
          <w:w w:val="150"/>
        </w:rPr>
        <w:t xml:space="preserve"> </w:t>
      </w:r>
      <w:r>
        <w:t>прирост</w:t>
      </w:r>
      <w:r>
        <w:rPr>
          <w:spacing w:val="61"/>
          <w:w w:val="150"/>
        </w:rPr>
        <w:t xml:space="preserve"> </w:t>
      </w:r>
      <w:r>
        <w:t>населения»,</w:t>
      </w:r>
      <w:r>
        <w:rPr>
          <w:spacing w:val="66"/>
          <w:w w:val="150"/>
        </w:rPr>
        <w:t xml:space="preserve"> </w:t>
      </w:r>
      <w:r>
        <w:t>«плотность</w:t>
      </w:r>
      <w:r>
        <w:rPr>
          <w:spacing w:val="63"/>
          <w:w w:val="150"/>
        </w:rPr>
        <w:t xml:space="preserve"> </w:t>
      </w:r>
      <w:r>
        <w:rPr>
          <w:spacing w:val="-2"/>
        </w:rPr>
        <w:t>населения»,</w:t>
      </w:r>
      <w:r w:rsidR="00F55F19">
        <w:t xml:space="preserve"> </w:t>
      </w:r>
      <w:r>
        <w:t>«основная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w:t>
      </w:r>
      <w:r>
        <w:rPr>
          <w:spacing w:val="39"/>
        </w:rPr>
        <w:t xml:space="preserve"> </w:t>
      </w:r>
      <w:r>
        <w:t>жизни»,</w:t>
      </w:r>
      <w:r>
        <w:rPr>
          <w:spacing w:val="40"/>
        </w:rPr>
        <w:t xml:space="preserve"> </w:t>
      </w:r>
      <w:r>
        <w:t>«трудовые</w:t>
      </w:r>
      <w:r>
        <w:rPr>
          <w:spacing w:val="36"/>
        </w:rPr>
        <w:t xml:space="preserve"> </w:t>
      </w:r>
      <w:r>
        <w:t>ресурсы»,</w:t>
      </w:r>
      <w:r>
        <w:rPr>
          <w:spacing w:val="40"/>
        </w:rPr>
        <w:t xml:space="preserve"> </w:t>
      </w:r>
      <w:r>
        <w:t>«трудоспособный</w:t>
      </w:r>
      <w:r>
        <w:rPr>
          <w:spacing w:val="38"/>
        </w:rPr>
        <w:t xml:space="preserve"> </w:t>
      </w:r>
      <w:r>
        <w:t>возраст»,</w:t>
      </w:r>
      <w:r>
        <w:rPr>
          <w:spacing w:val="40"/>
        </w:rPr>
        <w:t xml:space="preserve"> </w:t>
      </w:r>
      <w:r>
        <w:t>«рабочая</w:t>
      </w:r>
      <w:r>
        <w:rPr>
          <w:spacing w:val="38"/>
        </w:rPr>
        <w:t xml:space="preserve"> </w:t>
      </w:r>
      <w:r>
        <w:t>сила»,</w:t>
      </w:r>
      <w:r w:rsidR="00F55F19">
        <w:t xml:space="preserve"> </w:t>
      </w:r>
      <w:r>
        <w:t>«безработица», «рынок труда», «качество населения» для решения учебных и (или) практико- ориентированных задач;</w:t>
      </w:r>
    </w:p>
    <w:p w14:paraId="0F69B9CA" w14:textId="77777777" w:rsidR="0092247A" w:rsidRDefault="00C96EE1" w:rsidP="00F55F19">
      <w:pPr>
        <w:pStyle w:val="a3"/>
        <w:tabs>
          <w:tab w:val="left" w:pos="2708"/>
          <w:tab w:val="left" w:pos="4800"/>
          <w:tab w:val="left" w:pos="6901"/>
          <w:tab w:val="left" w:pos="7937"/>
          <w:tab w:val="left" w:pos="9511"/>
        </w:tabs>
        <w:ind w:left="567" w:right="1181" w:firstLine="0"/>
      </w:pPr>
      <w:r>
        <w:t xml:space="preserve">представлять в различных формах (таблица, график, географическое описание) </w:t>
      </w:r>
      <w:r>
        <w:rPr>
          <w:spacing w:val="-2"/>
        </w:rPr>
        <w:t>географическую</w:t>
      </w:r>
      <w:r w:rsidR="00F55F19">
        <w:rPr>
          <w:spacing w:val="-2"/>
        </w:rPr>
        <w:t xml:space="preserve"> </w:t>
      </w:r>
      <w:r w:rsidR="00F55F19">
        <w:t xml:space="preserve"> </w:t>
      </w:r>
      <w:r>
        <w:rPr>
          <w:spacing w:val="-2"/>
        </w:rPr>
        <w:t>информацию,</w:t>
      </w:r>
      <w:r w:rsidR="00F55F19">
        <w:t xml:space="preserve">    </w:t>
      </w:r>
      <w:r>
        <w:rPr>
          <w:spacing w:val="-2"/>
        </w:rPr>
        <w:t>необходимую</w:t>
      </w:r>
      <w:r w:rsidR="00F55F19">
        <w:t xml:space="preserve">     </w:t>
      </w:r>
      <w:r>
        <w:rPr>
          <w:spacing w:val="-4"/>
        </w:rPr>
        <w:t>для</w:t>
      </w:r>
      <w:r>
        <w:tab/>
      </w:r>
      <w:r>
        <w:rPr>
          <w:spacing w:val="-2"/>
        </w:rPr>
        <w:t>решения</w:t>
      </w:r>
      <w:r>
        <w:tab/>
      </w:r>
      <w:r>
        <w:rPr>
          <w:spacing w:val="-2"/>
        </w:rPr>
        <w:t xml:space="preserve">учебных </w:t>
      </w:r>
      <w:r>
        <w:t>и (или) практико-ориентированных задач.</w:t>
      </w:r>
    </w:p>
    <w:p w14:paraId="66093BA5" w14:textId="77777777" w:rsidR="0092247A" w:rsidRPr="00F15B31" w:rsidRDefault="00C96EE1" w:rsidP="000F08BB">
      <w:pPr>
        <w:pStyle w:val="a4"/>
        <w:numPr>
          <w:ilvl w:val="3"/>
          <w:numId w:val="138"/>
        </w:numPr>
        <w:tabs>
          <w:tab w:val="left" w:pos="1701"/>
        </w:tabs>
        <w:ind w:left="567" w:right="1181" w:firstLine="0"/>
        <w:rPr>
          <w:sz w:val="24"/>
        </w:rPr>
      </w:pPr>
      <w:r w:rsidRPr="00F15B31">
        <w:rPr>
          <w:sz w:val="24"/>
        </w:rPr>
        <w:t>Предметные</w:t>
      </w:r>
      <w:r w:rsidRPr="00F15B31">
        <w:rPr>
          <w:spacing w:val="69"/>
          <w:sz w:val="24"/>
        </w:rPr>
        <w:t xml:space="preserve">  </w:t>
      </w:r>
      <w:r w:rsidRPr="00F15B31">
        <w:rPr>
          <w:sz w:val="24"/>
        </w:rPr>
        <w:t>результаты</w:t>
      </w:r>
      <w:r w:rsidRPr="00F15B31">
        <w:rPr>
          <w:spacing w:val="69"/>
          <w:sz w:val="24"/>
        </w:rPr>
        <w:t xml:space="preserve">  </w:t>
      </w:r>
      <w:r w:rsidRPr="00F15B31">
        <w:rPr>
          <w:sz w:val="24"/>
        </w:rPr>
        <w:t>освоения</w:t>
      </w:r>
      <w:r w:rsidRPr="00F15B31">
        <w:rPr>
          <w:spacing w:val="69"/>
          <w:sz w:val="24"/>
        </w:rPr>
        <w:t xml:space="preserve">  </w:t>
      </w:r>
      <w:r w:rsidRPr="00F15B31">
        <w:rPr>
          <w:sz w:val="24"/>
        </w:rPr>
        <w:t>программы</w:t>
      </w:r>
      <w:r w:rsidRPr="00F15B31">
        <w:rPr>
          <w:spacing w:val="68"/>
          <w:sz w:val="24"/>
        </w:rPr>
        <w:t xml:space="preserve">  </w:t>
      </w:r>
      <w:r w:rsidRPr="00F15B31">
        <w:rPr>
          <w:sz w:val="24"/>
        </w:rPr>
        <w:t>по</w:t>
      </w:r>
      <w:r w:rsidRPr="00F15B31">
        <w:rPr>
          <w:spacing w:val="69"/>
          <w:sz w:val="24"/>
        </w:rPr>
        <w:t xml:space="preserve">  </w:t>
      </w:r>
      <w:r w:rsidRPr="00F15B31">
        <w:rPr>
          <w:sz w:val="24"/>
        </w:rPr>
        <w:t>географии.</w:t>
      </w:r>
      <w:r w:rsidRPr="00F15B31">
        <w:rPr>
          <w:spacing w:val="69"/>
          <w:sz w:val="24"/>
        </w:rPr>
        <w:t xml:space="preserve">  </w:t>
      </w:r>
      <w:r w:rsidRPr="00F15B31">
        <w:rPr>
          <w:sz w:val="24"/>
        </w:rPr>
        <w:t>К</w:t>
      </w:r>
      <w:r w:rsidRPr="00F15B31">
        <w:rPr>
          <w:spacing w:val="69"/>
          <w:sz w:val="24"/>
        </w:rPr>
        <w:t xml:space="preserve">  </w:t>
      </w:r>
      <w:r w:rsidRPr="00F15B31">
        <w:rPr>
          <w:sz w:val="24"/>
        </w:rPr>
        <w:t>концу 9 класса обучающийся научится:</w:t>
      </w:r>
    </w:p>
    <w:p w14:paraId="0B420ACD" w14:textId="77777777" w:rsidR="0092247A" w:rsidRDefault="00C96EE1" w:rsidP="00F55F19">
      <w:pPr>
        <w:pStyle w:val="a3"/>
        <w:ind w:left="567" w:right="1181" w:firstLine="0"/>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7FA5167D" w14:textId="77777777" w:rsidR="0092247A" w:rsidRDefault="00C96EE1" w:rsidP="00F55F19">
      <w:pPr>
        <w:pStyle w:val="a3"/>
        <w:tabs>
          <w:tab w:val="left" w:pos="2879"/>
          <w:tab w:val="left" w:pos="6061"/>
          <w:tab w:val="left" w:pos="8971"/>
        </w:tabs>
        <w:ind w:left="567" w:right="1181" w:firstLine="0"/>
      </w:pPr>
      <w:r>
        <w:t xml:space="preserve">представлять в различных формах (в виде карты, таблицы, графика, географического </w:t>
      </w:r>
      <w:r>
        <w:rPr>
          <w:spacing w:val="-2"/>
        </w:rPr>
        <w:t>описания)</w:t>
      </w:r>
      <w:r w:rsidR="00F15B31">
        <w:t xml:space="preserve"> </w:t>
      </w:r>
      <w:r>
        <w:rPr>
          <w:spacing w:val="-2"/>
        </w:rPr>
        <w:t>географическую</w:t>
      </w:r>
      <w:r w:rsidR="00F15B31">
        <w:t xml:space="preserve"> </w:t>
      </w:r>
      <w:r>
        <w:rPr>
          <w:spacing w:val="-2"/>
        </w:rPr>
        <w:t>информацию,</w:t>
      </w:r>
      <w:r w:rsidR="00F15B31">
        <w:t xml:space="preserve"> </w:t>
      </w:r>
      <w:r>
        <w:rPr>
          <w:spacing w:val="-2"/>
        </w:rPr>
        <w:t xml:space="preserve">необходимую </w:t>
      </w:r>
      <w:r>
        <w:t>для решения учебных и (или) практико-ориентированных задач;</w:t>
      </w:r>
    </w:p>
    <w:p w14:paraId="7B5CA634" w14:textId="77777777" w:rsidR="0092247A" w:rsidRDefault="00C96EE1" w:rsidP="00F55F19">
      <w:pPr>
        <w:pStyle w:val="a3"/>
        <w:tabs>
          <w:tab w:val="left" w:pos="2827"/>
          <w:tab w:val="left" w:pos="3654"/>
          <w:tab w:val="left" w:pos="6169"/>
          <w:tab w:val="left" w:pos="7898"/>
          <w:tab w:val="left" w:pos="9604"/>
        </w:tabs>
        <w:ind w:left="567" w:right="1181" w:firstLine="0"/>
      </w:pPr>
      <w:r>
        <w:t xml:space="preserve">находить, извлекать и использовать информацию, характеризующую отраслевую, </w:t>
      </w:r>
      <w:r>
        <w:rPr>
          <w:spacing w:val="-2"/>
        </w:rPr>
        <w:t>функциональную</w:t>
      </w:r>
      <w:r w:rsidR="00F15B31">
        <w:t xml:space="preserve">   </w:t>
      </w:r>
      <w:r>
        <w:rPr>
          <w:spacing w:val="-10"/>
        </w:rPr>
        <w:t>и</w:t>
      </w:r>
      <w:r w:rsidR="00F15B31">
        <w:t xml:space="preserve">   </w:t>
      </w:r>
      <w:r>
        <w:rPr>
          <w:spacing w:val="-2"/>
        </w:rPr>
        <w:t>территориальную</w:t>
      </w:r>
      <w:r w:rsidR="00F15B31">
        <w:t xml:space="preserve">  </w:t>
      </w:r>
      <w:r>
        <w:rPr>
          <w:spacing w:val="-2"/>
        </w:rPr>
        <w:t>структуру</w:t>
      </w:r>
      <w:r>
        <w:tab/>
      </w:r>
      <w:r>
        <w:rPr>
          <w:spacing w:val="-2"/>
        </w:rPr>
        <w:t>хозяйства</w:t>
      </w:r>
      <w:r>
        <w:tab/>
      </w:r>
      <w:r>
        <w:rPr>
          <w:spacing w:val="-2"/>
        </w:rPr>
        <w:t xml:space="preserve">России, </w:t>
      </w:r>
      <w:r>
        <w:t>для решения практико-ориентированных задач;</w:t>
      </w:r>
    </w:p>
    <w:p w14:paraId="2C610F34" w14:textId="77777777" w:rsidR="0092247A" w:rsidRDefault="00C96EE1" w:rsidP="00F55F19">
      <w:pPr>
        <w:pStyle w:val="a3"/>
        <w:ind w:left="567" w:right="1181" w:firstLine="0"/>
      </w:pPr>
      <w:r>
        <w:t>выделять</w:t>
      </w:r>
      <w:r>
        <w:rPr>
          <w:spacing w:val="80"/>
          <w:w w:val="150"/>
        </w:rPr>
        <w:t xml:space="preserve">  </w:t>
      </w:r>
      <w:r>
        <w:t>географическую</w:t>
      </w:r>
      <w:r>
        <w:rPr>
          <w:spacing w:val="80"/>
          <w:w w:val="150"/>
        </w:rPr>
        <w:t xml:space="preserve">  </w:t>
      </w:r>
      <w:r>
        <w:t>информацию,</w:t>
      </w:r>
      <w:r>
        <w:rPr>
          <w:spacing w:val="80"/>
          <w:w w:val="150"/>
        </w:rPr>
        <w:t xml:space="preserve">  </w:t>
      </w:r>
      <w:r>
        <w:t>которая</w:t>
      </w:r>
      <w:r>
        <w:rPr>
          <w:spacing w:val="80"/>
          <w:w w:val="150"/>
        </w:rPr>
        <w:t xml:space="preserve">  </w:t>
      </w:r>
      <w:r>
        <w:t>является</w:t>
      </w:r>
      <w:r>
        <w:rPr>
          <w:spacing w:val="80"/>
          <w:w w:val="150"/>
        </w:rPr>
        <w:t xml:space="preserve">  </w:t>
      </w:r>
      <w:r>
        <w:t>противоречивой или</w:t>
      </w:r>
      <w:r>
        <w:rPr>
          <w:spacing w:val="80"/>
        </w:rPr>
        <w:t xml:space="preserve">   </w:t>
      </w:r>
      <w:r>
        <w:t>может</w:t>
      </w:r>
      <w:r>
        <w:rPr>
          <w:spacing w:val="80"/>
        </w:rPr>
        <w:t xml:space="preserve">   </w:t>
      </w:r>
      <w:r>
        <w:t>быть</w:t>
      </w:r>
      <w:r>
        <w:rPr>
          <w:spacing w:val="80"/>
        </w:rPr>
        <w:t xml:space="preserve">   </w:t>
      </w:r>
      <w:r>
        <w:t>недостоверной;</w:t>
      </w:r>
      <w:r>
        <w:rPr>
          <w:spacing w:val="80"/>
        </w:rPr>
        <w:t xml:space="preserve">   </w:t>
      </w:r>
      <w:r>
        <w:t>определять</w:t>
      </w:r>
      <w:r>
        <w:rPr>
          <w:spacing w:val="80"/>
        </w:rPr>
        <w:t xml:space="preserve">   </w:t>
      </w:r>
      <w:r>
        <w:t>информацию,</w:t>
      </w:r>
      <w:r>
        <w:rPr>
          <w:spacing w:val="80"/>
        </w:rPr>
        <w:t xml:space="preserve">   </w:t>
      </w:r>
      <w:r>
        <w:t>недостающую</w:t>
      </w:r>
      <w:r>
        <w:rPr>
          <w:spacing w:val="40"/>
        </w:rPr>
        <w:t xml:space="preserve"> </w:t>
      </w:r>
      <w:r>
        <w:t>для решения той или иной задачи;</w:t>
      </w:r>
    </w:p>
    <w:p w14:paraId="2291108A" w14:textId="77777777" w:rsidR="0092247A" w:rsidRDefault="00C96EE1" w:rsidP="00F15B31">
      <w:pPr>
        <w:pStyle w:val="a3"/>
        <w:spacing w:before="2" w:line="285" w:lineRule="exact"/>
        <w:ind w:left="567" w:right="1181" w:firstLine="0"/>
      </w:pPr>
      <w:r>
        <w:t>применять</w:t>
      </w:r>
      <w:r>
        <w:rPr>
          <w:spacing w:val="59"/>
        </w:rPr>
        <w:t xml:space="preserve">  </w:t>
      </w:r>
      <w:r>
        <w:t>понятия</w:t>
      </w:r>
      <w:r>
        <w:rPr>
          <w:spacing w:val="60"/>
        </w:rPr>
        <w:t xml:space="preserve">  </w:t>
      </w:r>
      <w:r>
        <w:t>«экономико-географическое</w:t>
      </w:r>
      <w:r>
        <w:rPr>
          <w:spacing w:val="60"/>
        </w:rPr>
        <w:t xml:space="preserve">  </w:t>
      </w:r>
      <w:r>
        <w:t>положение»,</w:t>
      </w:r>
      <w:r>
        <w:rPr>
          <w:spacing w:val="65"/>
        </w:rPr>
        <w:t xml:space="preserve">  </w:t>
      </w:r>
      <w:r>
        <w:rPr>
          <w:position w:val="1"/>
        </w:rPr>
        <w:t>«состав</w:t>
      </w:r>
      <w:r>
        <w:rPr>
          <w:spacing w:val="60"/>
          <w:position w:val="1"/>
        </w:rPr>
        <w:t xml:space="preserve">  </w:t>
      </w:r>
      <w:r>
        <w:rPr>
          <w:spacing w:val="-2"/>
          <w:position w:val="1"/>
        </w:rPr>
        <w:t>хозяйства»,</w:t>
      </w:r>
      <w:r w:rsidR="00F15B31">
        <w:t xml:space="preserve"> </w:t>
      </w:r>
      <w:r>
        <w:t>«отраслевая,</w:t>
      </w:r>
      <w:r>
        <w:rPr>
          <w:spacing w:val="60"/>
          <w:w w:val="150"/>
        </w:rPr>
        <w:t xml:space="preserve">    </w:t>
      </w:r>
      <w:r>
        <w:t>функциональная</w:t>
      </w:r>
      <w:r>
        <w:rPr>
          <w:spacing w:val="60"/>
          <w:w w:val="150"/>
        </w:rPr>
        <w:t xml:space="preserve">    </w:t>
      </w:r>
      <w:r>
        <w:t>и</w:t>
      </w:r>
      <w:r>
        <w:rPr>
          <w:spacing w:val="60"/>
          <w:w w:val="150"/>
        </w:rPr>
        <w:t xml:space="preserve">    </w:t>
      </w:r>
      <w:r>
        <w:t>территориальная</w:t>
      </w:r>
      <w:r>
        <w:rPr>
          <w:spacing w:val="60"/>
          <w:w w:val="150"/>
        </w:rPr>
        <w:t xml:space="preserve">    </w:t>
      </w:r>
      <w:r>
        <w:t>структура»,</w:t>
      </w:r>
      <w:r>
        <w:rPr>
          <w:spacing w:val="61"/>
          <w:w w:val="150"/>
        </w:rPr>
        <w:t xml:space="preserve">    </w:t>
      </w:r>
      <w:r>
        <w:t>«условия и</w:t>
      </w:r>
      <w:r>
        <w:rPr>
          <w:spacing w:val="-1"/>
        </w:rPr>
        <w:t xml:space="preserve"> </w:t>
      </w:r>
      <w:r>
        <w:t>факторы</w:t>
      </w:r>
      <w:r>
        <w:rPr>
          <w:spacing w:val="-1"/>
        </w:rPr>
        <w:t xml:space="preserve"> </w:t>
      </w:r>
      <w:r>
        <w:t>размещения</w:t>
      </w:r>
      <w:r>
        <w:rPr>
          <w:spacing w:val="-3"/>
        </w:rPr>
        <w:t xml:space="preserve"> </w:t>
      </w:r>
      <w:r>
        <w:t>производства», «отрасль</w:t>
      </w:r>
      <w:r>
        <w:rPr>
          <w:spacing w:val="-1"/>
        </w:rPr>
        <w:t xml:space="preserve"> </w:t>
      </w:r>
      <w:r>
        <w:t>хозяйства», «межотраслевой</w:t>
      </w:r>
      <w:r>
        <w:rPr>
          <w:spacing w:val="-1"/>
        </w:rPr>
        <w:t xml:space="preserve"> </w:t>
      </w:r>
      <w:r>
        <w:t>комплекс», «сектор экономики», «территория опережающего развития», «себестоимость и рентабельность производства»,</w:t>
      </w:r>
      <w:r>
        <w:rPr>
          <w:spacing w:val="80"/>
        </w:rPr>
        <w:t xml:space="preserve">   </w:t>
      </w:r>
      <w:r>
        <w:t>«природно-ресурсный</w:t>
      </w:r>
      <w:r>
        <w:rPr>
          <w:spacing w:val="80"/>
        </w:rPr>
        <w:t xml:space="preserve">   </w:t>
      </w:r>
      <w:r>
        <w:t>потенциал»,</w:t>
      </w:r>
      <w:r>
        <w:rPr>
          <w:spacing w:val="80"/>
        </w:rPr>
        <w:t xml:space="preserve">   </w:t>
      </w:r>
      <w:r>
        <w:t>«инфраструктурный</w:t>
      </w:r>
      <w:r>
        <w:rPr>
          <w:spacing w:val="79"/>
        </w:rPr>
        <w:t xml:space="preserve">   </w:t>
      </w:r>
      <w:r>
        <w:t>комплекс»,</w:t>
      </w:r>
      <w:r w:rsidR="00F15B31">
        <w:t xml:space="preserve"> </w:t>
      </w:r>
      <w:r>
        <w:t xml:space="preserve">«рекреационное хозяйство», «инфраструктура», «сфера обслуживания», «агропромышленный </w:t>
      </w:r>
      <w:r>
        <w:rPr>
          <w:position w:val="1"/>
        </w:rPr>
        <w:t>комплекс», «химико-лесной комплекс», «машиностроительный ком</w:t>
      </w:r>
      <w:r>
        <w:t>плекс», «металлургический комплекс», «ВИЭ», «ТЭК», для решения учебных и (или) практико-ориентированных задач;</w:t>
      </w:r>
    </w:p>
    <w:p w14:paraId="32343F06" w14:textId="77777777" w:rsidR="0092247A" w:rsidRDefault="00C96EE1" w:rsidP="00F55F19">
      <w:pPr>
        <w:pStyle w:val="a3"/>
        <w:ind w:left="567" w:right="1181" w:firstLine="0"/>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19628832" w14:textId="77777777" w:rsidR="0092247A" w:rsidRDefault="00C96EE1" w:rsidP="00F15B31">
      <w:pPr>
        <w:pStyle w:val="a3"/>
        <w:ind w:left="567" w:right="1181" w:firstLine="0"/>
      </w:pPr>
      <w:r>
        <w:t>различать</w:t>
      </w:r>
      <w:r>
        <w:rPr>
          <w:spacing w:val="59"/>
        </w:rPr>
        <w:t xml:space="preserve">   </w:t>
      </w:r>
      <w:r>
        <w:t>территории</w:t>
      </w:r>
      <w:r>
        <w:rPr>
          <w:spacing w:val="59"/>
        </w:rPr>
        <w:t xml:space="preserve">   </w:t>
      </w:r>
      <w:r>
        <w:t>опережающего</w:t>
      </w:r>
      <w:r>
        <w:rPr>
          <w:spacing w:val="59"/>
        </w:rPr>
        <w:t xml:space="preserve">   </w:t>
      </w:r>
      <w:r>
        <w:t>развития</w:t>
      </w:r>
      <w:r>
        <w:rPr>
          <w:spacing w:val="59"/>
        </w:rPr>
        <w:t xml:space="preserve">   </w:t>
      </w:r>
      <w:r>
        <w:t>(ТОР),</w:t>
      </w:r>
      <w:r>
        <w:rPr>
          <w:spacing w:val="58"/>
        </w:rPr>
        <w:t xml:space="preserve">   </w:t>
      </w:r>
      <w:r>
        <w:t>Арктическую</w:t>
      </w:r>
      <w:r>
        <w:rPr>
          <w:spacing w:val="59"/>
        </w:rPr>
        <w:t xml:space="preserve">   </w:t>
      </w:r>
      <w:r>
        <w:rPr>
          <w:spacing w:val="-4"/>
        </w:rPr>
        <w:t>зону</w:t>
      </w:r>
      <w:r w:rsidR="00F15B31">
        <w:t xml:space="preserve"> </w:t>
      </w:r>
      <w:r>
        <w:t>и зону</w:t>
      </w:r>
      <w:r>
        <w:rPr>
          <w:spacing w:val="-8"/>
        </w:rPr>
        <w:t xml:space="preserve"> </w:t>
      </w:r>
      <w:r>
        <w:t xml:space="preserve">Севера </w:t>
      </w:r>
      <w:r>
        <w:rPr>
          <w:spacing w:val="-2"/>
        </w:rPr>
        <w:t>России;</w:t>
      </w:r>
    </w:p>
    <w:p w14:paraId="740FB6C9" w14:textId="77777777" w:rsidR="0092247A" w:rsidRDefault="00C96EE1" w:rsidP="00F55F19">
      <w:pPr>
        <w:pStyle w:val="a3"/>
        <w:ind w:left="567" w:right="1181" w:firstLine="0"/>
      </w:pPr>
      <w:r>
        <w:t>классифицировать субъекты Российской Федерации по уровню социально- экономического</w:t>
      </w:r>
      <w:r>
        <w:rPr>
          <w:spacing w:val="80"/>
        </w:rPr>
        <w:t xml:space="preserve">  </w:t>
      </w:r>
      <w:r>
        <w:t>развития</w:t>
      </w:r>
      <w:r>
        <w:rPr>
          <w:spacing w:val="80"/>
        </w:rPr>
        <w:t xml:space="preserve">  </w:t>
      </w:r>
      <w:r>
        <w:t>на</w:t>
      </w:r>
      <w:r>
        <w:rPr>
          <w:spacing w:val="80"/>
        </w:rPr>
        <w:t xml:space="preserve">  </w:t>
      </w:r>
      <w:r>
        <w:t>основе</w:t>
      </w:r>
      <w:r>
        <w:rPr>
          <w:spacing w:val="80"/>
        </w:rPr>
        <w:t xml:space="preserve">  </w:t>
      </w:r>
      <w:r>
        <w:t>имеющихся</w:t>
      </w:r>
      <w:r>
        <w:rPr>
          <w:spacing w:val="80"/>
        </w:rPr>
        <w:t xml:space="preserve">  </w:t>
      </w:r>
      <w:r>
        <w:t>знаний</w:t>
      </w:r>
      <w:r>
        <w:rPr>
          <w:spacing w:val="80"/>
        </w:rPr>
        <w:t xml:space="preserve">  </w:t>
      </w:r>
      <w:r>
        <w:t>и</w:t>
      </w:r>
      <w:r>
        <w:rPr>
          <w:spacing w:val="80"/>
        </w:rPr>
        <w:t xml:space="preserve">  </w:t>
      </w:r>
      <w:r>
        <w:t>анализа</w:t>
      </w:r>
      <w:r>
        <w:rPr>
          <w:spacing w:val="80"/>
        </w:rPr>
        <w:t xml:space="preserve">  </w:t>
      </w:r>
      <w:r>
        <w:t>информации из дополнительных источников;</w:t>
      </w:r>
    </w:p>
    <w:p w14:paraId="19E427F2" w14:textId="77777777" w:rsidR="0092247A" w:rsidRDefault="00C96EE1" w:rsidP="00F15B31">
      <w:pPr>
        <w:pStyle w:val="a3"/>
        <w:tabs>
          <w:tab w:val="left" w:pos="2326"/>
          <w:tab w:val="left" w:pos="2543"/>
          <w:tab w:val="left" w:pos="3562"/>
          <w:tab w:val="left" w:pos="4092"/>
          <w:tab w:val="left" w:pos="6074"/>
          <w:tab w:val="left" w:pos="6695"/>
          <w:tab w:val="left" w:pos="7528"/>
          <w:tab w:val="left" w:pos="9038"/>
          <w:tab w:val="left" w:pos="9253"/>
        </w:tabs>
        <w:spacing w:before="1"/>
        <w:ind w:left="567" w:right="1181" w:firstLine="0"/>
      </w:pPr>
      <w:r>
        <w:rPr>
          <w:spacing w:val="-2"/>
        </w:rPr>
        <w:lastRenderedPageBreak/>
        <w:t>находить,</w:t>
      </w:r>
      <w:r w:rsidR="00F15B31">
        <w:t xml:space="preserve"> </w:t>
      </w:r>
      <w:r>
        <w:rPr>
          <w:spacing w:val="-2"/>
        </w:rPr>
        <w:t>извлекать,</w:t>
      </w:r>
      <w:r w:rsidR="00F15B31">
        <w:t xml:space="preserve"> </w:t>
      </w:r>
      <w:r>
        <w:rPr>
          <w:spacing w:val="-2"/>
        </w:rPr>
        <w:t>интегрировать</w:t>
      </w:r>
      <w:r w:rsidR="00F15B31">
        <w:t xml:space="preserve"> </w:t>
      </w:r>
      <w:r>
        <w:rPr>
          <w:spacing w:val="-10"/>
        </w:rPr>
        <w:t>и</w:t>
      </w:r>
      <w:r w:rsidR="00F15B31">
        <w:t xml:space="preserve"> </w:t>
      </w:r>
      <w:r>
        <w:rPr>
          <w:spacing w:val="-2"/>
        </w:rPr>
        <w:t>интерпретировать</w:t>
      </w:r>
      <w:r>
        <w:tab/>
      </w:r>
      <w:r>
        <w:rPr>
          <w:spacing w:val="-2"/>
        </w:rPr>
        <w:t xml:space="preserve">информацию </w:t>
      </w:r>
      <w:r>
        <w:t>из</w:t>
      </w:r>
      <w:r>
        <w:rPr>
          <w:spacing w:val="80"/>
        </w:rPr>
        <w:t xml:space="preserve"> </w:t>
      </w:r>
      <w:r>
        <w:t>различных</w:t>
      </w:r>
      <w:r>
        <w:rPr>
          <w:spacing w:val="80"/>
        </w:rPr>
        <w:t xml:space="preserve"> </w:t>
      </w:r>
      <w:r>
        <w:t>источников</w:t>
      </w:r>
      <w:r>
        <w:rPr>
          <w:spacing w:val="80"/>
        </w:rPr>
        <w:t xml:space="preserve"> </w:t>
      </w:r>
      <w:r>
        <w:t>географической</w:t>
      </w:r>
      <w:r>
        <w:rPr>
          <w:spacing w:val="80"/>
        </w:rPr>
        <w:t xml:space="preserve"> </w:t>
      </w:r>
      <w:r>
        <w:t>информации</w:t>
      </w:r>
      <w:r>
        <w:rPr>
          <w:spacing w:val="80"/>
        </w:rPr>
        <w:t xml:space="preserve"> </w:t>
      </w:r>
      <w:r>
        <w:t>(картографические,</w:t>
      </w:r>
      <w:r>
        <w:rPr>
          <w:spacing w:val="80"/>
        </w:rPr>
        <w:t xml:space="preserve"> </w:t>
      </w:r>
      <w:r>
        <w:t>статистические, текстовые,</w:t>
      </w:r>
      <w:r>
        <w:rPr>
          <w:spacing w:val="40"/>
        </w:rPr>
        <w:t xml:space="preserve"> </w:t>
      </w:r>
      <w:r>
        <w:t>видео-</w:t>
      </w:r>
      <w:r>
        <w:rPr>
          <w:spacing w:val="40"/>
        </w:rPr>
        <w:t xml:space="preserve"> </w:t>
      </w:r>
      <w:r>
        <w:t>и</w:t>
      </w:r>
      <w:r>
        <w:rPr>
          <w:spacing w:val="40"/>
        </w:rPr>
        <w:t xml:space="preserve"> </w:t>
      </w:r>
      <w:r>
        <w:t>фотоизображения,</w:t>
      </w:r>
      <w:r>
        <w:rPr>
          <w:spacing w:val="40"/>
        </w:rPr>
        <w:t xml:space="preserve"> </w:t>
      </w:r>
      <w:r>
        <w:t>компьютерные</w:t>
      </w:r>
      <w:r>
        <w:rPr>
          <w:spacing w:val="40"/>
        </w:rPr>
        <w:t xml:space="preserve"> </w:t>
      </w:r>
      <w:r>
        <w:t>базы</w:t>
      </w:r>
      <w:r>
        <w:rPr>
          <w:spacing w:val="40"/>
        </w:rPr>
        <w:t xml:space="preserve"> </w:t>
      </w:r>
      <w:r>
        <w:t>данных)</w:t>
      </w:r>
      <w:r>
        <w:rPr>
          <w:spacing w:val="40"/>
        </w:rPr>
        <w:t xml:space="preserve"> </w:t>
      </w:r>
      <w:r>
        <w:t>для</w:t>
      </w:r>
      <w:r>
        <w:rPr>
          <w:spacing w:val="40"/>
        </w:rPr>
        <w:t xml:space="preserve"> </w:t>
      </w:r>
      <w:r>
        <w:t>решения</w:t>
      </w:r>
      <w:r>
        <w:rPr>
          <w:spacing w:val="40"/>
        </w:rPr>
        <w:t xml:space="preserve"> </w:t>
      </w:r>
      <w:r>
        <w:t xml:space="preserve">различных </w:t>
      </w:r>
      <w:r>
        <w:rPr>
          <w:spacing w:val="-2"/>
        </w:rPr>
        <w:t>учебных</w:t>
      </w:r>
      <w:r w:rsidR="00F15B31">
        <w:t xml:space="preserve"> </w:t>
      </w:r>
      <w:r>
        <w:rPr>
          <w:spacing w:val="-10"/>
        </w:rPr>
        <w:t>и</w:t>
      </w:r>
      <w:r w:rsidR="00F15B31">
        <w:t xml:space="preserve"> </w:t>
      </w:r>
      <w:r>
        <w:rPr>
          <w:spacing w:val="-2"/>
        </w:rPr>
        <w:t>практико-ориентированных</w:t>
      </w:r>
      <w:r w:rsidR="00F15B31">
        <w:tab/>
      </w:r>
      <w:r>
        <w:rPr>
          <w:spacing w:val="-2"/>
        </w:rPr>
        <w:t>задач:</w:t>
      </w:r>
      <w:r>
        <w:tab/>
      </w:r>
      <w:r>
        <w:tab/>
      </w:r>
      <w:r>
        <w:rPr>
          <w:spacing w:val="-2"/>
        </w:rPr>
        <w:t xml:space="preserve">сравнивать </w:t>
      </w:r>
      <w:r>
        <w:t>и оценивать влияние отдельных отраслей хозяйства на окружающую среду; условия отдельных регионов страны для развития энергетики на основе</w:t>
      </w:r>
      <w:r>
        <w:rPr>
          <w:spacing w:val="-1"/>
        </w:rPr>
        <w:t xml:space="preserve"> </w:t>
      </w:r>
      <w:r>
        <w:t>возобновляемых источников энергии (ВИЭ); различать</w:t>
      </w:r>
      <w:r>
        <w:rPr>
          <w:spacing w:val="40"/>
        </w:rPr>
        <w:t xml:space="preserve"> </w:t>
      </w:r>
      <w:r>
        <w:t>изученные</w:t>
      </w:r>
      <w:r>
        <w:rPr>
          <w:spacing w:val="40"/>
        </w:rPr>
        <w:t xml:space="preserve"> </w:t>
      </w:r>
      <w:r>
        <w:t>географические</w:t>
      </w:r>
      <w:r>
        <w:rPr>
          <w:spacing w:val="40"/>
        </w:rPr>
        <w:t xml:space="preserve"> </w:t>
      </w:r>
      <w:r>
        <w:t>объекты,</w:t>
      </w:r>
      <w:r>
        <w:rPr>
          <w:spacing w:val="40"/>
        </w:rPr>
        <w:t xml:space="preserve"> </w:t>
      </w:r>
      <w:r>
        <w:t>процессы</w:t>
      </w:r>
      <w:r>
        <w:rPr>
          <w:spacing w:val="40"/>
        </w:rPr>
        <w:t xml:space="preserve"> </w:t>
      </w:r>
      <w:r>
        <w:t>и</w:t>
      </w:r>
      <w:r>
        <w:rPr>
          <w:spacing w:val="40"/>
        </w:rPr>
        <w:t xml:space="preserve"> </w:t>
      </w:r>
      <w:r>
        <w:t>явления:</w:t>
      </w:r>
      <w:r>
        <w:rPr>
          <w:spacing w:val="40"/>
        </w:rPr>
        <w:t xml:space="preserve"> </w:t>
      </w:r>
      <w:r>
        <w:t>хозяйство</w:t>
      </w:r>
      <w:r>
        <w:rPr>
          <w:spacing w:val="40"/>
        </w:rPr>
        <w:t xml:space="preserve"> </w:t>
      </w:r>
      <w:r>
        <w:t>России</w:t>
      </w:r>
      <w:r w:rsidR="00F15B31">
        <w:t xml:space="preserve"> </w:t>
      </w:r>
      <w:r>
        <w:t>(состав,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0DD2A2E" w14:textId="77777777" w:rsidR="0092247A" w:rsidRDefault="00C96EE1" w:rsidP="00F55F19">
      <w:pPr>
        <w:pStyle w:val="a3"/>
        <w:ind w:left="567" w:right="1181" w:firstLine="0"/>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1FA81A8D" w14:textId="77777777" w:rsidR="0092247A" w:rsidRDefault="00C96EE1" w:rsidP="00F55F19">
      <w:pPr>
        <w:pStyle w:val="a3"/>
        <w:ind w:left="567" w:right="1181" w:firstLine="0"/>
      </w:pPr>
      <w:r>
        <w:t>различать</w:t>
      </w:r>
      <w:r>
        <w:rPr>
          <w:spacing w:val="-7"/>
        </w:rPr>
        <w:t xml:space="preserve"> </w:t>
      </w:r>
      <w:r>
        <w:t>природно-ресурсный,</w:t>
      </w:r>
      <w:r>
        <w:rPr>
          <w:spacing w:val="-6"/>
        </w:rPr>
        <w:t xml:space="preserve"> </w:t>
      </w:r>
      <w:r>
        <w:t>человеческий</w:t>
      </w:r>
      <w:r>
        <w:rPr>
          <w:spacing w:val="-5"/>
        </w:rPr>
        <w:t xml:space="preserve"> </w:t>
      </w:r>
      <w:r>
        <w:t>и</w:t>
      </w:r>
      <w:r>
        <w:rPr>
          <w:spacing w:val="-6"/>
        </w:rPr>
        <w:t xml:space="preserve"> </w:t>
      </w:r>
      <w:r>
        <w:t>производственный</w:t>
      </w:r>
      <w:r>
        <w:rPr>
          <w:spacing w:val="-7"/>
        </w:rPr>
        <w:t xml:space="preserve"> </w:t>
      </w:r>
      <w:r>
        <w:rPr>
          <w:spacing w:val="-2"/>
        </w:rPr>
        <w:t>капитал;</w:t>
      </w:r>
    </w:p>
    <w:p w14:paraId="0F0F6606" w14:textId="77777777" w:rsidR="0092247A" w:rsidRDefault="00C96EE1" w:rsidP="00F55F19">
      <w:pPr>
        <w:pStyle w:val="a3"/>
        <w:ind w:left="567" w:right="1181" w:firstLine="0"/>
      </w:pPr>
      <w:r>
        <w:t>различать</w:t>
      </w:r>
      <w:r>
        <w:rPr>
          <w:spacing w:val="70"/>
        </w:rPr>
        <w:t xml:space="preserve">  </w:t>
      </w:r>
      <w:r>
        <w:t>виды</w:t>
      </w:r>
      <w:r>
        <w:rPr>
          <w:spacing w:val="69"/>
        </w:rPr>
        <w:t xml:space="preserve">  </w:t>
      </w:r>
      <w:r>
        <w:t>транспорта</w:t>
      </w:r>
      <w:r>
        <w:rPr>
          <w:spacing w:val="69"/>
        </w:rPr>
        <w:t xml:space="preserve">  </w:t>
      </w:r>
      <w:r>
        <w:t>и</w:t>
      </w:r>
      <w:r>
        <w:rPr>
          <w:spacing w:val="68"/>
        </w:rPr>
        <w:t xml:space="preserve">  </w:t>
      </w:r>
      <w:r>
        <w:t>основные</w:t>
      </w:r>
      <w:r>
        <w:rPr>
          <w:spacing w:val="67"/>
        </w:rPr>
        <w:t xml:space="preserve">  </w:t>
      </w:r>
      <w:r>
        <w:t>показатели</w:t>
      </w:r>
      <w:r>
        <w:rPr>
          <w:spacing w:val="69"/>
        </w:rPr>
        <w:t xml:space="preserve">  </w:t>
      </w:r>
      <w:r>
        <w:t>их</w:t>
      </w:r>
      <w:r>
        <w:rPr>
          <w:spacing w:val="69"/>
        </w:rPr>
        <w:t xml:space="preserve">  </w:t>
      </w:r>
      <w:r>
        <w:t>работы:</w:t>
      </w:r>
      <w:r>
        <w:rPr>
          <w:spacing w:val="69"/>
        </w:rPr>
        <w:t xml:space="preserve">  </w:t>
      </w:r>
      <w:r>
        <w:t>грузооборот и пассажирооборот;</w:t>
      </w:r>
    </w:p>
    <w:p w14:paraId="5CC99CA4" w14:textId="77777777" w:rsidR="0092247A" w:rsidRDefault="00C96EE1" w:rsidP="00F55F19">
      <w:pPr>
        <w:pStyle w:val="a3"/>
        <w:ind w:left="567" w:right="1181" w:firstLine="0"/>
      </w:pPr>
      <w:r>
        <w:t xml:space="preserve">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w:t>
      </w:r>
      <w:r>
        <w:rPr>
          <w:spacing w:val="-2"/>
        </w:rPr>
        <w:t>хозяйства;</w:t>
      </w:r>
    </w:p>
    <w:p w14:paraId="3D8B1CB7" w14:textId="77777777" w:rsidR="00F15B31" w:rsidRDefault="00C96EE1" w:rsidP="00F55F19">
      <w:pPr>
        <w:pStyle w:val="a3"/>
        <w:tabs>
          <w:tab w:val="left" w:pos="2861"/>
          <w:tab w:val="left" w:pos="5040"/>
          <w:tab w:val="left" w:pos="6985"/>
          <w:tab w:val="left" w:pos="9207"/>
        </w:tabs>
        <w:spacing w:before="1"/>
        <w:ind w:left="567" w:right="1181" w:firstLine="0"/>
      </w:pPr>
      <w:r>
        <w:t>использовать</w:t>
      </w:r>
      <w:r>
        <w:rPr>
          <w:spacing w:val="77"/>
        </w:rPr>
        <w:t xml:space="preserve">   </w:t>
      </w:r>
      <w:r>
        <w:t>знания</w:t>
      </w:r>
      <w:r>
        <w:rPr>
          <w:spacing w:val="76"/>
        </w:rPr>
        <w:t xml:space="preserve">   </w:t>
      </w:r>
      <w:r>
        <w:t>о</w:t>
      </w:r>
      <w:r>
        <w:rPr>
          <w:spacing w:val="76"/>
        </w:rPr>
        <w:t xml:space="preserve">   </w:t>
      </w:r>
      <w:r>
        <w:t>факторах</w:t>
      </w:r>
      <w:r>
        <w:rPr>
          <w:spacing w:val="76"/>
        </w:rPr>
        <w:t xml:space="preserve">   </w:t>
      </w:r>
      <w:r>
        <w:t>и</w:t>
      </w:r>
      <w:r>
        <w:rPr>
          <w:spacing w:val="77"/>
        </w:rPr>
        <w:t xml:space="preserve">   </w:t>
      </w:r>
      <w:r>
        <w:t>условиях</w:t>
      </w:r>
      <w:r>
        <w:rPr>
          <w:spacing w:val="77"/>
        </w:rPr>
        <w:t xml:space="preserve">   </w:t>
      </w:r>
      <w:r>
        <w:t>размещения</w:t>
      </w:r>
      <w:r>
        <w:rPr>
          <w:spacing w:val="76"/>
        </w:rPr>
        <w:t xml:space="preserve">   </w:t>
      </w:r>
      <w:r>
        <w:t xml:space="preserve">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w:t>
      </w:r>
      <w:r>
        <w:rPr>
          <w:spacing w:val="-2"/>
        </w:rPr>
        <w:t>предприятий;</w:t>
      </w:r>
      <w:r>
        <w:tab/>
      </w:r>
    </w:p>
    <w:p w14:paraId="1CD969DB" w14:textId="77777777" w:rsidR="0092247A" w:rsidRDefault="00C96EE1" w:rsidP="00F55F19">
      <w:pPr>
        <w:pStyle w:val="a3"/>
        <w:tabs>
          <w:tab w:val="left" w:pos="2861"/>
          <w:tab w:val="left" w:pos="5040"/>
          <w:tab w:val="left" w:pos="6985"/>
          <w:tab w:val="left" w:pos="9207"/>
        </w:tabs>
        <w:spacing w:before="1"/>
        <w:ind w:left="567" w:right="1181" w:firstLine="0"/>
      </w:pPr>
      <w:r>
        <w:rPr>
          <w:spacing w:val="-2"/>
        </w:rPr>
        <w:t>оценивать</w:t>
      </w:r>
      <w:r w:rsidR="00F15B31">
        <w:t xml:space="preserve">   </w:t>
      </w:r>
      <w:r>
        <w:rPr>
          <w:spacing w:val="-2"/>
        </w:rPr>
        <w:t>условия</w:t>
      </w:r>
      <w:r>
        <w:tab/>
      </w:r>
      <w:r w:rsidR="00F15B31">
        <w:t xml:space="preserve">  </w:t>
      </w:r>
      <w:r>
        <w:rPr>
          <w:spacing w:val="-2"/>
        </w:rPr>
        <w:t>отдельных</w:t>
      </w:r>
      <w:r>
        <w:tab/>
      </w:r>
      <w:r>
        <w:rPr>
          <w:spacing w:val="-2"/>
        </w:rPr>
        <w:t xml:space="preserve">территорий </w:t>
      </w:r>
      <w:r>
        <w:t>для размещения предприятий и различных производств;</w:t>
      </w:r>
    </w:p>
    <w:p w14:paraId="5BBEB413" w14:textId="77777777" w:rsidR="0092247A" w:rsidRDefault="00C96EE1" w:rsidP="00F55F19">
      <w:pPr>
        <w:pStyle w:val="a3"/>
        <w:ind w:left="567" w:right="1181" w:firstLine="0"/>
      </w:pPr>
      <w:r>
        <w:t>использовать</w:t>
      </w:r>
      <w:r>
        <w:rPr>
          <w:spacing w:val="80"/>
        </w:rPr>
        <w:t xml:space="preserve">  </w:t>
      </w:r>
      <w:r>
        <w:t>знания</w:t>
      </w:r>
      <w:r>
        <w:rPr>
          <w:spacing w:val="80"/>
        </w:rPr>
        <w:t xml:space="preserve">   </w:t>
      </w:r>
      <w:r>
        <w:t>об</w:t>
      </w:r>
      <w:r>
        <w:rPr>
          <w:spacing w:val="80"/>
        </w:rPr>
        <w:t xml:space="preserve">   </w:t>
      </w:r>
      <w:r>
        <w:t>особенностях</w:t>
      </w:r>
      <w:r>
        <w:rPr>
          <w:spacing w:val="80"/>
        </w:rPr>
        <w:t xml:space="preserve">   </w:t>
      </w:r>
      <w:r>
        <w:t>компонентов</w:t>
      </w:r>
      <w:r>
        <w:rPr>
          <w:spacing w:val="80"/>
        </w:rPr>
        <w:t xml:space="preserve">   </w:t>
      </w:r>
      <w:r>
        <w:t>природы</w:t>
      </w:r>
      <w:r>
        <w:rPr>
          <w:spacing w:val="80"/>
        </w:rPr>
        <w:t xml:space="preserve">   </w:t>
      </w:r>
      <w:r>
        <w:t>России</w:t>
      </w:r>
      <w:r>
        <w:rPr>
          <w:spacing w:val="40"/>
        </w:rPr>
        <w:t xml:space="preserve"> </w:t>
      </w:r>
      <w:r>
        <w:t>и</w:t>
      </w:r>
      <w:r>
        <w:rPr>
          <w:spacing w:val="55"/>
        </w:rPr>
        <w:t xml:space="preserve">  </w:t>
      </w:r>
      <w:r>
        <w:t>её</w:t>
      </w:r>
      <w:r>
        <w:rPr>
          <w:spacing w:val="54"/>
        </w:rPr>
        <w:t xml:space="preserve">  </w:t>
      </w:r>
      <w:r>
        <w:t>отдельных</w:t>
      </w:r>
      <w:r>
        <w:rPr>
          <w:spacing w:val="55"/>
        </w:rPr>
        <w:t xml:space="preserve">  </w:t>
      </w:r>
      <w:r>
        <w:t>территорий;</w:t>
      </w:r>
      <w:r>
        <w:rPr>
          <w:spacing w:val="57"/>
        </w:rPr>
        <w:t xml:space="preserve">  </w:t>
      </w:r>
      <w:r>
        <w:t>об</w:t>
      </w:r>
      <w:r>
        <w:rPr>
          <w:spacing w:val="54"/>
        </w:rPr>
        <w:t xml:space="preserve">  </w:t>
      </w:r>
      <w:r>
        <w:t>особенностях</w:t>
      </w:r>
      <w:r>
        <w:rPr>
          <w:spacing w:val="56"/>
        </w:rPr>
        <w:t xml:space="preserve">  </w:t>
      </w:r>
      <w:r>
        <w:t>взаимодействия</w:t>
      </w:r>
      <w:r>
        <w:rPr>
          <w:spacing w:val="54"/>
        </w:rPr>
        <w:t xml:space="preserve">  </w:t>
      </w:r>
      <w:r>
        <w:t>природы</w:t>
      </w:r>
      <w:r>
        <w:rPr>
          <w:spacing w:val="54"/>
        </w:rPr>
        <w:t xml:space="preserve">  </w:t>
      </w:r>
      <w:r>
        <w:t>и</w:t>
      </w:r>
      <w:r>
        <w:rPr>
          <w:spacing w:val="55"/>
        </w:rPr>
        <w:t xml:space="preserve">  </w:t>
      </w:r>
      <w:r>
        <w:t>общества в</w:t>
      </w:r>
      <w:r>
        <w:rPr>
          <w:spacing w:val="80"/>
        </w:rPr>
        <w:t xml:space="preserve">  </w:t>
      </w:r>
      <w:r>
        <w:t>пределах</w:t>
      </w:r>
      <w:r>
        <w:rPr>
          <w:spacing w:val="80"/>
        </w:rPr>
        <w:t xml:space="preserve">  </w:t>
      </w:r>
      <w:r>
        <w:t>отдельных</w:t>
      </w:r>
      <w:r>
        <w:rPr>
          <w:spacing w:val="80"/>
        </w:rPr>
        <w:t xml:space="preserve">  </w:t>
      </w:r>
      <w:r>
        <w:t>территорий</w:t>
      </w:r>
      <w:r>
        <w:rPr>
          <w:spacing w:val="80"/>
        </w:rPr>
        <w:t xml:space="preserve">  </w:t>
      </w:r>
      <w:r>
        <w:t>для</w:t>
      </w:r>
      <w:r>
        <w:rPr>
          <w:spacing w:val="80"/>
        </w:rPr>
        <w:t xml:space="preserve">  </w:t>
      </w:r>
      <w:r>
        <w:t>решения</w:t>
      </w:r>
      <w:r>
        <w:rPr>
          <w:spacing w:val="80"/>
        </w:rPr>
        <w:t xml:space="preserve">  </w:t>
      </w:r>
      <w:r>
        <w:t>практико-ориентированных</w:t>
      </w:r>
      <w:r>
        <w:rPr>
          <w:spacing w:val="80"/>
        </w:rPr>
        <w:t xml:space="preserve">  </w:t>
      </w:r>
      <w:r>
        <w:t>задач</w:t>
      </w:r>
      <w:r>
        <w:rPr>
          <w:spacing w:val="40"/>
        </w:rPr>
        <w:t xml:space="preserve"> </w:t>
      </w:r>
      <w:r>
        <w:t>в контексте реальной жизни: оценивать реализуемые проекты по созданию новых производств с учётом экологической безопасности;</w:t>
      </w:r>
    </w:p>
    <w:p w14:paraId="3E0F1B9D" w14:textId="77777777" w:rsidR="0092247A" w:rsidRDefault="00C96EE1" w:rsidP="00F55F19">
      <w:pPr>
        <w:pStyle w:val="a3"/>
        <w:ind w:left="567" w:right="1181" w:firstLine="0"/>
      </w:pPr>
      <w:r>
        <w:t>критически оценивать финансовые условия жизнедеятельности человека и их природные, социальные,</w:t>
      </w:r>
      <w:r>
        <w:rPr>
          <w:spacing w:val="-4"/>
        </w:rPr>
        <w:t xml:space="preserve"> </w:t>
      </w:r>
      <w:r>
        <w:t>политические,</w:t>
      </w:r>
      <w:r>
        <w:rPr>
          <w:spacing w:val="-4"/>
        </w:rPr>
        <w:t xml:space="preserve"> </w:t>
      </w:r>
      <w:r>
        <w:t>технологические,</w:t>
      </w:r>
      <w:r>
        <w:rPr>
          <w:spacing w:val="-4"/>
        </w:rPr>
        <w:t xml:space="preserve"> </w:t>
      </w:r>
      <w:r>
        <w:t>экологические</w:t>
      </w:r>
      <w:r>
        <w:rPr>
          <w:spacing w:val="-5"/>
        </w:rPr>
        <w:t xml:space="preserve"> </w:t>
      </w:r>
      <w:r>
        <w:t>аспекты,</w:t>
      </w:r>
      <w:r>
        <w:rPr>
          <w:spacing w:val="-2"/>
        </w:rPr>
        <w:t xml:space="preserve"> </w:t>
      </w:r>
      <w:r>
        <w:t>необходимые</w:t>
      </w:r>
      <w:r>
        <w:rPr>
          <w:spacing w:val="-6"/>
        </w:rPr>
        <w:t xml:space="preserve"> </w:t>
      </w:r>
      <w:r>
        <w:t>для</w:t>
      </w:r>
      <w:r>
        <w:rPr>
          <w:spacing w:val="-4"/>
        </w:rPr>
        <w:t xml:space="preserve"> </w:t>
      </w:r>
      <w:r>
        <w:t>принятия собственных решений, с точки зрения домохозяйства, предприятия и национальной экономики;</w:t>
      </w:r>
    </w:p>
    <w:p w14:paraId="64A3204A" w14:textId="77777777" w:rsidR="0092247A" w:rsidRDefault="00C96EE1" w:rsidP="00F55F19">
      <w:pPr>
        <w:pStyle w:val="a3"/>
        <w:ind w:left="567" w:right="1181" w:firstLine="0"/>
      </w:pPr>
      <w:r>
        <w:t>оценивать</w:t>
      </w:r>
      <w:r>
        <w:rPr>
          <w:spacing w:val="80"/>
        </w:rPr>
        <w:t xml:space="preserve">  </w:t>
      </w:r>
      <w:r>
        <w:t>влияние</w:t>
      </w:r>
      <w:r>
        <w:rPr>
          <w:spacing w:val="80"/>
        </w:rPr>
        <w:t xml:space="preserve">  </w:t>
      </w:r>
      <w:r>
        <w:t>географического</w:t>
      </w:r>
      <w:r>
        <w:rPr>
          <w:spacing w:val="80"/>
        </w:rPr>
        <w:t xml:space="preserve">  </w:t>
      </w:r>
      <w:r>
        <w:t>положения</w:t>
      </w:r>
      <w:r>
        <w:rPr>
          <w:spacing w:val="80"/>
        </w:rPr>
        <w:t xml:space="preserve">  </w:t>
      </w:r>
      <w:r>
        <w:t>отдельных</w:t>
      </w:r>
      <w:r>
        <w:rPr>
          <w:spacing w:val="80"/>
        </w:rPr>
        <w:t xml:space="preserve">  </w:t>
      </w:r>
      <w:r>
        <w:t>регионов</w:t>
      </w:r>
      <w:r>
        <w:rPr>
          <w:spacing w:val="80"/>
        </w:rPr>
        <w:t xml:space="preserve">  </w:t>
      </w:r>
      <w:r>
        <w:t>России на особенности природы, жизнь и хозяйственную деятельность населения;</w:t>
      </w:r>
    </w:p>
    <w:p w14:paraId="611A90F2" w14:textId="77777777" w:rsidR="0092247A" w:rsidRDefault="00C96EE1" w:rsidP="00F55F19">
      <w:pPr>
        <w:pStyle w:val="a3"/>
        <w:ind w:left="567" w:right="1181" w:firstLine="0"/>
      </w:pPr>
      <w:r>
        <w:t xml:space="preserve">объяснять географические различия населения и хозяйства территорий крупных регионов </w:t>
      </w:r>
      <w:r>
        <w:rPr>
          <w:spacing w:val="-2"/>
        </w:rPr>
        <w:t>страны;</w:t>
      </w:r>
    </w:p>
    <w:p w14:paraId="53377A7D" w14:textId="77777777" w:rsidR="0092247A" w:rsidRDefault="00C96EE1" w:rsidP="00F55F19">
      <w:pPr>
        <w:pStyle w:val="a3"/>
        <w:ind w:left="567" w:right="1181" w:firstLine="0"/>
      </w:pPr>
      <w:r>
        <w:t>сравнивать географическое положение, географические особенности природно- ресурсного потенциала, населения и хозяйства регионов России;</w:t>
      </w:r>
    </w:p>
    <w:p w14:paraId="126300CE" w14:textId="77777777" w:rsidR="0092247A" w:rsidRDefault="00C96EE1" w:rsidP="00F55F19">
      <w:pPr>
        <w:pStyle w:val="a3"/>
        <w:spacing w:before="1"/>
        <w:ind w:left="567" w:right="1181" w:firstLine="0"/>
      </w:pPr>
      <w:r>
        <w:t>формулировать оценочные суждения о воздействии человеческой деятельности на окружающую</w:t>
      </w:r>
      <w:r>
        <w:rPr>
          <w:spacing w:val="80"/>
        </w:rPr>
        <w:t xml:space="preserve">    </w:t>
      </w:r>
      <w:r>
        <w:t>среду</w:t>
      </w:r>
      <w:r>
        <w:rPr>
          <w:spacing w:val="80"/>
        </w:rPr>
        <w:t xml:space="preserve">    </w:t>
      </w:r>
      <w:r>
        <w:t>своей</w:t>
      </w:r>
      <w:r>
        <w:rPr>
          <w:spacing w:val="80"/>
        </w:rPr>
        <w:t xml:space="preserve">    </w:t>
      </w:r>
      <w:r>
        <w:t>местности,</w:t>
      </w:r>
      <w:r>
        <w:rPr>
          <w:spacing w:val="80"/>
        </w:rPr>
        <w:t xml:space="preserve">    </w:t>
      </w:r>
      <w:r>
        <w:t>региона,</w:t>
      </w:r>
      <w:r>
        <w:rPr>
          <w:spacing w:val="80"/>
        </w:rPr>
        <w:t xml:space="preserve">    </w:t>
      </w:r>
      <w:r>
        <w:t>страны</w:t>
      </w:r>
      <w:r>
        <w:rPr>
          <w:spacing w:val="80"/>
        </w:rPr>
        <w:t xml:space="preserve">    </w:t>
      </w:r>
      <w:r>
        <w:t>в</w:t>
      </w:r>
      <w:r>
        <w:rPr>
          <w:spacing w:val="80"/>
        </w:rPr>
        <w:t xml:space="preserve">    </w:t>
      </w:r>
      <w:r>
        <w:t>целом, о динамике, уровне и структуре социально-экономического развития России, месте и роли</w:t>
      </w:r>
      <w:r>
        <w:rPr>
          <w:spacing w:val="40"/>
        </w:rPr>
        <w:t xml:space="preserve"> </w:t>
      </w:r>
      <w:r>
        <w:t>России в мире;</w:t>
      </w:r>
    </w:p>
    <w:p w14:paraId="7B2287D2" w14:textId="77777777" w:rsidR="0092247A" w:rsidRDefault="00C96EE1" w:rsidP="00F55F19">
      <w:pPr>
        <w:pStyle w:val="a3"/>
        <w:ind w:left="567" w:right="1181" w:firstLine="0"/>
      </w:pPr>
      <w:r>
        <w:t>приводить</w:t>
      </w:r>
      <w:r>
        <w:rPr>
          <w:spacing w:val="80"/>
        </w:rPr>
        <w:t xml:space="preserve">  </w:t>
      </w:r>
      <w:r>
        <w:t>примеры</w:t>
      </w:r>
      <w:r>
        <w:rPr>
          <w:spacing w:val="79"/>
        </w:rPr>
        <w:t xml:space="preserve">  </w:t>
      </w:r>
      <w:r>
        <w:t>объектов</w:t>
      </w:r>
      <w:r>
        <w:rPr>
          <w:spacing w:val="79"/>
        </w:rPr>
        <w:t xml:space="preserve">  </w:t>
      </w:r>
      <w:r>
        <w:t>Всемирного</w:t>
      </w:r>
      <w:r>
        <w:rPr>
          <w:spacing w:val="79"/>
        </w:rPr>
        <w:t xml:space="preserve">  </w:t>
      </w:r>
      <w:r>
        <w:t>наследия</w:t>
      </w:r>
      <w:r>
        <w:rPr>
          <w:spacing w:val="79"/>
        </w:rPr>
        <w:t xml:space="preserve">  </w:t>
      </w:r>
      <w:r>
        <w:t>ЮНЕСКО</w:t>
      </w:r>
      <w:r>
        <w:rPr>
          <w:spacing w:val="79"/>
        </w:rPr>
        <w:t xml:space="preserve">  </w:t>
      </w:r>
      <w:r>
        <w:t>и</w:t>
      </w:r>
      <w:r>
        <w:rPr>
          <w:spacing w:val="79"/>
        </w:rPr>
        <w:t xml:space="preserve">  </w:t>
      </w:r>
      <w:r>
        <w:t>описывать их местоположение на географической карте;</w:t>
      </w:r>
    </w:p>
    <w:p w14:paraId="76C16AD6" w14:textId="77777777" w:rsidR="0092247A" w:rsidRDefault="00C96EE1" w:rsidP="00F55F19">
      <w:pPr>
        <w:pStyle w:val="a3"/>
        <w:ind w:left="567" w:right="1181" w:firstLine="0"/>
      </w:pPr>
      <w:r>
        <w:t>характеризовать</w:t>
      </w:r>
      <w:r>
        <w:rPr>
          <w:spacing w:val="68"/>
        </w:rPr>
        <w:t xml:space="preserve"> </w:t>
      </w:r>
      <w:r>
        <w:t>место</w:t>
      </w:r>
      <w:r>
        <w:rPr>
          <w:spacing w:val="70"/>
        </w:rPr>
        <w:t xml:space="preserve">    </w:t>
      </w:r>
      <w:r>
        <w:t>и</w:t>
      </w:r>
      <w:r>
        <w:rPr>
          <w:spacing w:val="70"/>
        </w:rPr>
        <w:t xml:space="preserve">    </w:t>
      </w:r>
      <w:r>
        <w:t>роль</w:t>
      </w:r>
      <w:r>
        <w:rPr>
          <w:spacing w:val="70"/>
        </w:rPr>
        <w:t xml:space="preserve">    </w:t>
      </w:r>
      <w:r>
        <w:t>России</w:t>
      </w:r>
      <w:r>
        <w:rPr>
          <w:spacing w:val="70"/>
        </w:rPr>
        <w:t xml:space="preserve">    </w:t>
      </w:r>
      <w:r>
        <w:t>в</w:t>
      </w:r>
      <w:r>
        <w:rPr>
          <w:spacing w:val="71"/>
        </w:rPr>
        <w:t xml:space="preserve">    </w:t>
      </w:r>
      <w:r>
        <w:t>мировом</w:t>
      </w:r>
      <w:r>
        <w:rPr>
          <w:spacing w:val="70"/>
        </w:rPr>
        <w:t xml:space="preserve">    </w:t>
      </w:r>
      <w:r>
        <w:rPr>
          <w:spacing w:val="-2"/>
        </w:rPr>
        <w:t>хозяйстве.</w:t>
      </w:r>
    </w:p>
    <w:p w14:paraId="752C9524" w14:textId="77777777" w:rsidR="0092247A" w:rsidRDefault="0092247A" w:rsidP="00F55F19">
      <w:pPr>
        <w:pStyle w:val="a3"/>
        <w:ind w:left="567" w:right="1181" w:firstLine="0"/>
        <w:jc w:val="left"/>
      </w:pPr>
    </w:p>
    <w:p w14:paraId="4A627A97" w14:textId="77777777" w:rsidR="0092247A" w:rsidRDefault="0092247A" w:rsidP="00F55F19">
      <w:pPr>
        <w:pStyle w:val="a3"/>
        <w:ind w:left="567" w:right="1181" w:firstLine="0"/>
        <w:jc w:val="left"/>
      </w:pPr>
    </w:p>
    <w:p w14:paraId="3F05DE14" w14:textId="77777777" w:rsidR="0092247A" w:rsidRDefault="00683784" w:rsidP="00F55F19">
      <w:pPr>
        <w:pStyle w:val="2"/>
        <w:tabs>
          <w:tab w:val="left" w:pos="1647"/>
        </w:tabs>
        <w:spacing w:line="240" w:lineRule="auto"/>
        <w:ind w:left="567" w:right="1181"/>
      </w:pPr>
      <w:r>
        <w:t>2.1.14</w:t>
      </w:r>
      <w:r w:rsidR="00BB066F">
        <w:t xml:space="preserve">. </w:t>
      </w:r>
      <w:r w:rsidR="00C96EE1">
        <w:t xml:space="preserve">Федеральная рабочая программа по учебному предмету «Физика» (базовый </w:t>
      </w:r>
      <w:r w:rsidR="00C96EE1">
        <w:rPr>
          <w:spacing w:val="-2"/>
        </w:rPr>
        <w:t>уровень).</w:t>
      </w:r>
    </w:p>
    <w:p w14:paraId="5F257C55" w14:textId="77777777" w:rsidR="0092247A" w:rsidRPr="00F15B31" w:rsidRDefault="00C96EE1" w:rsidP="00F15B31">
      <w:pPr>
        <w:tabs>
          <w:tab w:val="left" w:pos="1560"/>
          <w:tab w:val="left" w:pos="3850"/>
          <w:tab w:val="left" w:pos="4315"/>
          <w:tab w:val="left" w:pos="5864"/>
          <w:tab w:val="left" w:pos="6017"/>
          <w:tab w:val="left" w:pos="7654"/>
          <w:tab w:val="left" w:pos="9180"/>
          <w:tab w:val="left" w:pos="9228"/>
        </w:tabs>
        <w:ind w:left="567" w:right="1181"/>
        <w:jc w:val="both"/>
        <w:rPr>
          <w:sz w:val="24"/>
        </w:rPr>
      </w:pPr>
      <w:r w:rsidRPr="00683784">
        <w:rPr>
          <w:sz w:val="24"/>
        </w:rPr>
        <w:t>Федеральная рабочая программа по учебному предмету «Физика» (базовый</w:t>
      </w:r>
      <w:r w:rsidRPr="00683784">
        <w:rPr>
          <w:spacing w:val="40"/>
          <w:sz w:val="24"/>
        </w:rPr>
        <w:t xml:space="preserve"> </w:t>
      </w:r>
      <w:r w:rsidRPr="00683784">
        <w:rPr>
          <w:spacing w:val="-2"/>
          <w:sz w:val="24"/>
        </w:rPr>
        <w:t>уровень)</w:t>
      </w:r>
      <w:r w:rsidR="00F15B31">
        <w:rPr>
          <w:spacing w:val="-2"/>
          <w:sz w:val="24"/>
        </w:rPr>
        <w:t xml:space="preserve"> </w:t>
      </w:r>
      <w:r w:rsidRPr="00683784">
        <w:rPr>
          <w:spacing w:val="-2"/>
          <w:sz w:val="24"/>
        </w:rPr>
        <w:t>(предметная</w:t>
      </w:r>
      <w:r w:rsidR="00F15B31">
        <w:rPr>
          <w:sz w:val="24"/>
        </w:rPr>
        <w:t xml:space="preserve"> </w:t>
      </w:r>
      <w:r w:rsidRPr="00683784">
        <w:rPr>
          <w:spacing w:val="-2"/>
          <w:sz w:val="24"/>
        </w:rPr>
        <w:t>область</w:t>
      </w:r>
      <w:r w:rsidR="00F15B31">
        <w:rPr>
          <w:sz w:val="24"/>
        </w:rPr>
        <w:t xml:space="preserve"> </w:t>
      </w:r>
      <w:r w:rsidRPr="00683784">
        <w:rPr>
          <w:spacing w:val="-2"/>
          <w:sz w:val="24"/>
        </w:rPr>
        <w:t>«Естественнонаучные</w:t>
      </w:r>
      <w:r w:rsidR="00F15B31">
        <w:rPr>
          <w:sz w:val="24"/>
        </w:rPr>
        <w:t xml:space="preserve"> </w:t>
      </w:r>
      <w:r w:rsidRPr="00683784">
        <w:rPr>
          <w:spacing w:val="-2"/>
          <w:sz w:val="24"/>
        </w:rPr>
        <w:t xml:space="preserve">предметы») </w:t>
      </w:r>
      <w:r w:rsidRPr="00683784">
        <w:rPr>
          <w:sz w:val="24"/>
        </w:rPr>
        <w:t xml:space="preserve">(далее соответственно – программа по физике, физика) включает пояснительную записку, </w:t>
      </w:r>
      <w:r w:rsidRPr="00683784">
        <w:rPr>
          <w:spacing w:val="-2"/>
          <w:sz w:val="24"/>
        </w:rPr>
        <w:t>содержание</w:t>
      </w:r>
      <w:r w:rsidR="00F15B31">
        <w:rPr>
          <w:sz w:val="24"/>
        </w:rPr>
        <w:t xml:space="preserve"> </w:t>
      </w:r>
      <w:r w:rsidRPr="00683784">
        <w:rPr>
          <w:spacing w:val="-2"/>
          <w:sz w:val="24"/>
        </w:rPr>
        <w:t>обучения,</w:t>
      </w:r>
      <w:r w:rsidR="00F15B31">
        <w:rPr>
          <w:sz w:val="24"/>
        </w:rPr>
        <w:t xml:space="preserve"> </w:t>
      </w:r>
      <w:r w:rsidRPr="00683784">
        <w:rPr>
          <w:spacing w:val="-2"/>
          <w:sz w:val="24"/>
        </w:rPr>
        <w:t>планируемые</w:t>
      </w:r>
      <w:r w:rsidR="00F15B31">
        <w:rPr>
          <w:sz w:val="24"/>
        </w:rPr>
        <w:t xml:space="preserve"> </w:t>
      </w:r>
      <w:r w:rsidRPr="00683784">
        <w:rPr>
          <w:spacing w:val="-2"/>
          <w:sz w:val="24"/>
        </w:rPr>
        <w:t>результаты</w:t>
      </w:r>
      <w:r w:rsidR="00F15B31">
        <w:rPr>
          <w:sz w:val="24"/>
        </w:rPr>
        <w:t xml:space="preserve"> </w:t>
      </w:r>
      <w:r w:rsidRPr="00683784">
        <w:rPr>
          <w:spacing w:val="-2"/>
          <w:sz w:val="24"/>
        </w:rPr>
        <w:t>освоения</w:t>
      </w:r>
      <w:r w:rsidRPr="00683784">
        <w:rPr>
          <w:sz w:val="24"/>
        </w:rPr>
        <w:tab/>
      </w:r>
      <w:r w:rsidRPr="00683784">
        <w:rPr>
          <w:spacing w:val="-2"/>
          <w:sz w:val="24"/>
        </w:rPr>
        <w:t>программы</w:t>
      </w:r>
      <w:r w:rsidR="00F15B31">
        <w:rPr>
          <w:spacing w:val="-2"/>
          <w:sz w:val="24"/>
        </w:rPr>
        <w:t xml:space="preserve"> </w:t>
      </w:r>
      <w:r>
        <w:t xml:space="preserve">по </w:t>
      </w:r>
      <w:r>
        <w:rPr>
          <w:spacing w:val="-2"/>
        </w:rPr>
        <w:t>физике.</w:t>
      </w:r>
    </w:p>
    <w:p w14:paraId="3C1FA544" w14:textId="77777777" w:rsidR="0092247A" w:rsidRPr="00683784" w:rsidRDefault="00C96EE1" w:rsidP="00F55F19">
      <w:pPr>
        <w:tabs>
          <w:tab w:val="left" w:pos="1708"/>
        </w:tabs>
        <w:ind w:left="567" w:right="1181"/>
        <w:rPr>
          <w:sz w:val="24"/>
        </w:rPr>
      </w:pPr>
      <w:r w:rsidRPr="00683784">
        <w:rPr>
          <w:sz w:val="24"/>
        </w:rPr>
        <w:t>Пояснительная</w:t>
      </w:r>
      <w:r w:rsidRPr="00683784">
        <w:rPr>
          <w:spacing w:val="-6"/>
          <w:sz w:val="24"/>
        </w:rPr>
        <w:t xml:space="preserve"> </w:t>
      </w:r>
      <w:r w:rsidRPr="00683784">
        <w:rPr>
          <w:spacing w:val="-2"/>
          <w:sz w:val="24"/>
        </w:rPr>
        <w:t>записка.</w:t>
      </w:r>
    </w:p>
    <w:p w14:paraId="2513FA1F" w14:textId="77777777" w:rsidR="0092247A" w:rsidRPr="00683784" w:rsidRDefault="00C96EE1" w:rsidP="00F15B31">
      <w:pPr>
        <w:tabs>
          <w:tab w:val="left" w:pos="1887"/>
          <w:tab w:val="left" w:pos="2876"/>
          <w:tab w:val="left" w:pos="4911"/>
          <w:tab w:val="left" w:pos="7401"/>
          <w:tab w:val="left" w:pos="8329"/>
          <w:tab w:val="left" w:pos="9807"/>
        </w:tabs>
        <w:ind w:left="567" w:right="1181"/>
        <w:jc w:val="both"/>
        <w:rPr>
          <w:sz w:val="24"/>
        </w:rPr>
      </w:pPr>
      <w:r w:rsidRPr="00683784">
        <w:rPr>
          <w:sz w:val="24"/>
        </w:rPr>
        <w:t xml:space="preserve">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w:t>
      </w:r>
      <w:r w:rsidRPr="00683784">
        <w:rPr>
          <w:spacing w:val="-2"/>
          <w:sz w:val="24"/>
        </w:rPr>
        <w:lastRenderedPageBreak/>
        <w:t>образовательной</w:t>
      </w:r>
      <w:r w:rsidR="00F15B31">
        <w:rPr>
          <w:sz w:val="24"/>
        </w:rPr>
        <w:t xml:space="preserve"> </w:t>
      </w:r>
      <w:r w:rsidRPr="00683784">
        <w:rPr>
          <w:spacing w:val="-2"/>
          <w:sz w:val="24"/>
        </w:rPr>
        <w:t>программы,</w:t>
      </w:r>
      <w:r w:rsidR="00F15B31">
        <w:rPr>
          <w:sz w:val="24"/>
        </w:rPr>
        <w:t xml:space="preserve"> </w:t>
      </w:r>
      <w:r w:rsidRPr="00683784">
        <w:rPr>
          <w:spacing w:val="-2"/>
          <w:sz w:val="24"/>
        </w:rPr>
        <w:t>представленных</w:t>
      </w:r>
      <w:r w:rsidR="00F15B31">
        <w:rPr>
          <w:sz w:val="24"/>
        </w:rPr>
        <w:t xml:space="preserve"> </w:t>
      </w:r>
      <w:r w:rsidRPr="00683784">
        <w:rPr>
          <w:spacing w:val="-10"/>
          <w:sz w:val="24"/>
        </w:rPr>
        <w:t>в</w:t>
      </w:r>
      <w:r w:rsidR="00F15B31">
        <w:rPr>
          <w:sz w:val="24"/>
        </w:rPr>
        <w:t xml:space="preserve"> </w:t>
      </w:r>
      <w:r w:rsidRPr="00683784">
        <w:rPr>
          <w:spacing w:val="-4"/>
          <w:sz w:val="24"/>
        </w:rPr>
        <w:t>ФГОС</w:t>
      </w:r>
      <w:r w:rsidR="00F15B31">
        <w:rPr>
          <w:sz w:val="24"/>
        </w:rPr>
        <w:t xml:space="preserve"> </w:t>
      </w:r>
      <w:r w:rsidRPr="00683784">
        <w:rPr>
          <w:spacing w:val="-4"/>
          <w:sz w:val="24"/>
        </w:rPr>
        <w:t xml:space="preserve">ООО, </w:t>
      </w:r>
      <w:r w:rsidRPr="00683784">
        <w:rPr>
          <w:sz w:val="24"/>
        </w:rPr>
        <w:t>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0A6F37A1" w14:textId="77777777" w:rsidR="0092247A" w:rsidRPr="00683784" w:rsidRDefault="00C96EE1" w:rsidP="00F15B31">
      <w:pPr>
        <w:tabs>
          <w:tab w:val="left" w:pos="1887"/>
        </w:tabs>
        <w:spacing w:before="1"/>
        <w:ind w:left="567" w:right="1181"/>
        <w:jc w:val="both"/>
        <w:rPr>
          <w:sz w:val="24"/>
        </w:rPr>
      </w:pPr>
      <w:r w:rsidRPr="00683784">
        <w:rPr>
          <w:sz w:val="24"/>
        </w:rPr>
        <w:t>Содержание</w:t>
      </w:r>
      <w:r w:rsidRPr="00683784">
        <w:rPr>
          <w:spacing w:val="80"/>
          <w:sz w:val="24"/>
        </w:rPr>
        <w:t xml:space="preserve"> </w:t>
      </w:r>
      <w:r w:rsidRPr="00683784">
        <w:rPr>
          <w:sz w:val="24"/>
        </w:rPr>
        <w:t>программы</w:t>
      </w:r>
      <w:r w:rsidRPr="00683784">
        <w:rPr>
          <w:spacing w:val="80"/>
          <w:sz w:val="24"/>
        </w:rPr>
        <w:t xml:space="preserve"> </w:t>
      </w:r>
      <w:r w:rsidRPr="00683784">
        <w:rPr>
          <w:sz w:val="24"/>
        </w:rPr>
        <w:t>по</w:t>
      </w:r>
      <w:r w:rsidRPr="00683784">
        <w:rPr>
          <w:spacing w:val="80"/>
          <w:sz w:val="24"/>
        </w:rPr>
        <w:t xml:space="preserve"> </w:t>
      </w:r>
      <w:r w:rsidRPr="00683784">
        <w:rPr>
          <w:sz w:val="24"/>
        </w:rPr>
        <w:t>физике</w:t>
      </w:r>
      <w:r w:rsidRPr="00683784">
        <w:rPr>
          <w:spacing w:val="80"/>
          <w:sz w:val="24"/>
        </w:rPr>
        <w:t xml:space="preserve"> </w:t>
      </w:r>
      <w:r w:rsidRPr="00683784">
        <w:rPr>
          <w:sz w:val="24"/>
        </w:rPr>
        <w:t>направлено</w:t>
      </w:r>
      <w:r w:rsidRPr="00683784">
        <w:rPr>
          <w:spacing w:val="80"/>
          <w:sz w:val="24"/>
        </w:rPr>
        <w:t xml:space="preserve"> </w:t>
      </w:r>
      <w:r w:rsidRPr="00683784">
        <w:rPr>
          <w:sz w:val="24"/>
        </w:rPr>
        <w:t>на</w:t>
      </w:r>
      <w:r w:rsidRPr="00683784">
        <w:rPr>
          <w:spacing w:val="80"/>
          <w:sz w:val="24"/>
        </w:rPr>
        <w:t xml:space="preserve"> </w:t>
      </w:r>
      <w:r w:rsidRPr="00683784">
        <w:rPr>
          <w:sz w:val="24"/>
        </w:rPr>
        <w:t>формирование</w:t>
      </w:r>
      <w:r w:rsidRPr="00683784">
        <w:rPr>
          <w:spacing w:val="40"/>
          <w:sz w:val="24"/>
        </w:rPr>
        <w:t xml:space="preserve"> </w:t>
      </w:r>
      <w:r w:rsidRPr="00683784">
        <w:rPr>
          <w:sz w:val="24"/>
        </w:rPr>
        <w:t>естественно­научной</w:t>
      </w:r>
      <w:r w:rsidRPr="00683784">
        <w:rPr>
          <w:spacing w:val="80"/>
          <w:sz w:val="24"/>
        </w:rPr>
        <w:t xml:space="preserve">  </w:t>
      </w:r>
      <w:r w:rsidRPr="00683784">
        <w:rPr>
          <w:sz w:val="24"/>
        </w:rPr>
        <w:t>грамотности</w:t>
      </w:r>
      <w:r w:rsidRPr="00683784">
        <w:rPr>
          <w:spacing w:val="76"/>
          <w:w w:val="150"/>
          <w:sz w:val="24"/>
        </w:rPr>
        <w:t xml:space="preserve">  </w:t>
      </w:r>
      <w:r w:rsidRPr="00683784">
        <w:rPr>
          <w:sz w:val="24"/>
        </w:rPr>
        <w:t>обучающихся</w:t>
      </w:r>
      <w:r w:rsidRPr="00683784">
        <w:rPr>
          <w:spacing w:val="80"/>
          <w:sz w:val="24"/>
        </w:rPr>
        <w:t xml:space="preserve">  </w:t>
      </w:r>
      <w:r w:rsidRPr="00683784">
        <w:rPr>
          <w:sz w:val="24"/>
        </w:rPr>
        <w:t>и</w:t>
      </w:r>
      <w:r w:rsidRPr="00683784">
        <w:rPr>
          <w:spacing w:val="80"/>
          <w:sz w:val="24"/>
        </w:rPr>
        <w:t xml:space="preserve">  </w:t>
      </w:r>
      <w:r w:rsidRPr="00683784">
        <w:rPr>
          <w:sz w:val="24"/>
        </w:rPr>
        <w:t>организацию</w:t>
      </w:r>
      <w:r w:rsidRPr="00683784">
        <w:rPr>
          <w:spacing w:val="80"/>
          <w:sz w:val="24"/>
        </w:rPr>
        <w:t xml:space="preserve">  </w:t>
      </w:r>
      <w:r w:rsidRPr="00683784">
        <w:rPr>
          <w:sz w:val="24"/>
        </w:rPr>
        <w:t>изучения</w:t>
      </w:r>
      <w:r w:rsidRPr="00683784">
        <w:rPr>
          <w:spacing w:val="80"/>
          <w:sz w:val="24"/>
        </w:rPr>
        <w:t xml:space="preserve">  </w:t>
      </w:r>
      <w:r w:rsidRPr="00683784">
        <w:rPr>
          <w:sz w:val="24"/>
        </w:rPr>
        <w:t>физики</w:t>
      </w:r>
      <w:r w:rsidRPr="00683784">
        <w:rPr>
          <w:spacing w:val="80"/>
          <w:sz w:val="24"/>
        </w:rPr>
        <w:t xml:space="preserve"> </w:t>
      </w:r>
      <w:r w:rsidRPr="00683784">
        <w:rPr>
          <w:sz w:val="24"/>
        </w:rPr>
        <w:t>на</w:t>
      </w:r>
      <w:r w:rsidRPr="00683784">
        <w:rPr>
          <w:spacing w:val="80"/>
          <w:sz w:val="24"/>
        </w:rPr>
        <w:t xml:space="preserve">  </w:t>
      </w:r>
      <w:r w:rsidRPr="00683784">
        <w:rPr>
          <w:sz w:val="24"/>
        </w:rPr>
        <w:t>деятельностной</w:t>
      </w:r>
      <w:r w:rsidRPr="00683784">
        <w:rPr>
          <w:spacing w:val="80"/>
          <w:sz w:val="24"/>
        </w:rPr>
        <w:t xml:space="preserve">  </w:t>
      </w:r>
      <w:r w:rsidRPr="00683784">
        <w:rPr>
          <w:sz w:val="24"/>
        </w:rPr>
        <w:t>основе.</w:t>
      </w:r>
      <w:r w:rsidRPr="00683784">
        <w:rPr>
          <w:spacing w:val="80"/>
          <w:sz w:val="24"/>
        </w:rPr>
        <w:t xml:space="preserve">  </w:t>
      </w:r>
      <w:r w:rsidRPr="00683784">
        <w:rPr>
          <w:sz w:val="24"/>
        </w:rPr>
        <w:t>В</w:t>
      </w:r>
      <w:r w:rsidRPr="00683784">
        <w:rPr>
          <w:spacing w:val="80"/>
          <w:sz w:val="24"/>
        </w:rPr>
        <w:t xml:space="preserve">  </w:t>
      </w:r>
      <w:r w:rsidRPr="00683784">
        <w:rPr>
          <w:sz w:val="24"/>
        </w:rPr>
        <w:t>ней</w:t>
      </w:r>
      <w:r w:rsidRPr="00683784">
        <w:rPr>
          <w:spacing w:val="80"/>
          <w:sz w:val="24"/>
        </w:rPr>
        <w:t xml:space="preserve">  </w:t>
      </w:r>
      <w:r w:rsidRPr="00683784">
        <w:rPr>
          <w:sz w:val="24"/>
        </w:rPr>
        <w:t>учитываются</w:t>
      </w:r>
      <w:r w:rsidRPr="00683784">
        <w:rPr>
          <w:spacing w:val="80"/>
          <w:sz w:val="24"/>
        </w:rPr>
        <w:t xml:space="preserve">  </w:t>
      </w:r>
      <w:r w:rsidRPr="00683784">
        <w:rPr>
          <w:sz w:val="24"/>
        </w:rPr>
        <w:t>возможности</w:t>
      </w:r>
      <w:r w:rsidRPr="00683784">
        <w:rPr>
          <w:spacing w:val="80"/>
          <w:sz w:val="24"/>
        </w:rPr>
        <w:t xml:space="preserve">  </w:t>
      </w:r>
      <w:r w:rsidRPr="00683784">
        <w:rPr>
          <w:sz w:val="24"/>
        </w:rPr>
        <w:t>учебного</w:t>
      </w:r>
      <w:r w:rsidRPr="00683784">
        <w:rPr>
          <w:spacing w:val="80"/>
          <w:sz w:val="24"/>
        </w:rPr>
        <w:t xml:space="preserve">  </w:t>
      </w:r>
      <w:r w:rsidRPr="00683784">
        <w:rPr>
          <w:sz w:val="24"/>
        </w:rPr>
        <w:t>предмета в</w:t>
      </w:r>
      <w:r w:rsidRPr="00683784">
        <w:rPr>
          <w:spacing w:val="79"/>
          <w:w w:val="150"/>
          <w:sz w:val="24"/>
        </w:rPr>
        <w:t xml:space="preserve">   </w:t>
      </w:r>
      <w:r w:rsidRPr="00683784">
        <w:rPr>
          <w:sz w:val="24"/>
        </w:rPr>
        <w:t>реализации</w:t>
      </w:r>
      <w:r w:rsidRPr="00683784">
        <w:rPr>
          <w:spacing w:val="80"/>
          <w:w w:val="150"/>
          <w:sz w:val="24"/>
        </w:rPr>
        <w:t xml:space="preserve">   </w:t>
      </w:r>
      <w:r w:rsidRPr="00683784">
        <w:rPr>
          <w:sz w:val="24"/>
        </w:rPr>
        <w:t>требований</w:t>
      </w:r>
      <w:r w:rsidRPr="00683784">
        <w:rPr>
          <w:spacing w:val="80"/>
          <w:w w:val="150"/>
          <w:sz w:val="24"/>
        </w:rPr>
        <w:t xml:space="preserve">   </w:t>
      </w:r>
      <w:r w:rsidRPr="00683784">
        <w:rPr>
          <w:sz w:val="24"/>
        </w:rPr>
        <w:t>ФГОС</w:t>
      </w:r>
      <w:r w:rsidRPr="00683784">
        <w:rPr>
          <w:spacing w:val="79"/>
          <w:w w:val="150"/>
          <w:sz w:val="24"/>
        </w:rPr>
        <w:t xml:space="preserve">   </w:t>
      </w:r>
      <w:r w:rsidRPr="00683784">
        <w:rPr>
          <w:sz w:val="24"/>
        </w:rPr>
        <w:t>ООО</w:t>
      </w:r>
      <w:r w:rsidRPr="00683784">
        <w:rPr>
          <w:spacing w:val="79"/>
          <w:w w:val="150"/>
          <w:sz w:val="24"/>
        </w:rPr>
        <w:t xml:space="preserve">   </w:t>
      </w:r>
      <w:r w:rsidRPr="00683784">
        <w:rPr>
          <w:sz w:val="24"/>
        </w:rPr>
        <w:t>к</w:t>
      </w:r>
      <w:r w:rsidRPr="00683784">
        <w:rPr>
          <w:spacing w:val="80"/>
          <w:w w:val="150"/>
          <w:sz w:val="24"/>
        </w:rPr>
        <w:t xml:space="preserve">   </w:t>
      </w:r>
      <w:r w:rsidRPr="00683784">
        <w:rPr>
          <w:sz w:val="24"/>
        </w:rPr>
        <w:t>планируемым</w:t>
      </w:r>
      <w:r w:rsidRPr="00683784">
        <w:rPr>
          <w:spacing w:val="79"/>
          <w:w w:val="150"/>
          <w:sz w:val="24"/>
        </w:rPr>
        <w:t xml:space="preserve">   </w:t>
      </w:r>
      <w:r w:rsidRPr="00683784">
        <w:rPr>
          <w:sz w:val="24"/>
        </w:rPr>
        <w:t>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7B5D016" w14:textId="77777777" w:rsidR="0092247A" w:rsidRPr="00683784" w:rsidRDefault="00C96EE1" w:rsidP="00F15B31">
      <w:pPr>
        <w:tabs>
          <w:tab w:val="left" w:pos="1887"/>
        </w:tabs>
        <w:ind w:left="567" w:right="1181"/>
        <w:jc w:val="both"/>
        <w:rPr>
          <w:sz w:val="24"/>
        </w:rPr>
      </w:pPr>
      <w:r w:rsidRPr="00683784">
        <w:rPr>
          <w:sz w:val="24"/>
        </w:rPr>
        <w:t>В программе по физике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44FCC976" w14:textId="77777777" w:rsidR="0092247A" w:rsidRPr="00683784" w:rsidRDefault="00C96EE1" w:rsidP="00F15B31">
      <w:pPr>
        <w:tabs>
          <w:tab w:val="left" w:pos="1887"/>
        </w:tabs>
        <w:ind w:left="567" w:right="1181"/>
        <w:jc w:val="both"/>
        <w:rPr>
          <w:sz w:val="24"/>
        </w:rPr>
      </w:pPr>
      <w:r w:rsidRPr="00683784">
        <w:rPr>
          <w:sz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30C99C2B" w14:textId="77777777" w:rsidR="0092247A" w:rsidRPr="00683784" w:rsidRDefault="00C96EE1" w:rsidP="00F15B31">
      <w:pPr>
        <w:tabs>
          <w:tab w:val="left" w:pos="1887"/>
        </w:tabs>
        <w:spacing w:before="1"/>
        <w:ind w:left="567" w:right="1181"/>
        <w:jc w:val="both"/>
        <w:rPr>
          <w:sz w:val="24"/>
        </w:rPr>
      </w:pPr>
      <w:r w:rsidRPr="00683784">
        <w:rPr>
          <w:sz w:val="24"/>
        </w:rPr>
        <w:t>Программа</w:t>
      </w:r>
      <w:r w:rsidRPr="00683784">
        <w:rPr>
          <w:spacing w:val="80"/>
          <w:w w:val="150"/>
          <w:sz w:val="24"/>
        </w:rPr>
        <w:t xml:space="preserve"> </w:t>
      </w:r>
      <w:r w:rsidRPr="00683784">
        <w:rPr>
          <w:sz w:val="24"/>
        </w:rPr>
        <w:t>по</w:t>
      </w:r>
      <w:r w:rsidRPr="00683784">
        <w:rPr>
          <w:spacing w:val="80"/>
          <w:w w:val="150"/>
          <w:sz w:val="24"/>
        </w:rPr>
        <w:t xml:space="preserve"> </w:t>
      </w:r>
      <w:r w:rsidRPr="00683784">
        <w:rPr>
          <w:sz w:val="24"/>
        </w:rPr>
        <w:t>физике</w:t>
      </w:r>
      <w:r w:rsidRPr="00683784">
        <w:rPr>
          <w:spacing w:val="80"/>
          <w:w w:val="150"/>
          <w:sz w:val="24"/>
        </w:rPr>
        <w:t xml:space="preserve"> </w:t>
      </w:r>
      <w:r w:rsidRPr="00683784">
        <w:rPr>
          <w:sz w:val="24"/>
        </w:rPr>
        <w:t>может</w:t>
      </w:r>
      <w:r w:rsidRPr="00683784">
        <w:rPr>
          <w:spacing w:val="80"/>
          <w:w w:val="150"/>
          <w:sz w:val="24"/>
        </w:rPr>
        <w:t xml:space="preserve"> </w:t>
      </w:r>
      <w:r w:rsidRPr="00683784">
        <w:rPr>
          <w:sz w:val="24"/>
        </w:rPr>
        <w:t>быть</w:t>
      </w:r>
      <w:r w:rsidRPr="00683784">
        <w:rPr>
          <w:spacing w:val="80"/>
          <w:w w:val="150"/>
          <w:sz w:val="24"/>
        </w:rPr>
        <w:t xml:space="preserve"> </w:t>
      </w:r>
      <w:r w:rsidRPr="00683784">
        <w:rPr>
          <w:sz w:val="24"/>
        </w:rPr>
        <w:t>использована</w:t>
      </w:r>
      <w:r w:rsidRPr="00683784">
        <w:rPr>
          <w:spacing w:val="80"/>
          <w:w w:val="150"/>
          <w:sz w:val="24"/>
        </w:rPr>
        <w:t xml:space="preserve"> </w:t>
      </w:r>
      <w:r w:rsidRPr="00683784">
        <w:rPr>
          <w:sz w:val="24"/>
        </w:rPr>
        <w:t>учителями</w:t>
      </w:r>
      <w:r w:rsidRPr="00683784">
        <w:rPr>
          <w:spacing w:val="80"/>
          <w:w w:val="150"/>
          <w:sz w:val="24"/>
        </w:rPr>
        <w:t xml:space="preserve"> </w:t>
      </w:r>
      <w:r w:rsidRPr="00683784">
        <w:rPr>
          <w:sz w:val="24"/>
        </w:rPr>
        <w:t>как</w:t>
      </w:r>
      <w:r w:rsidRPr="00683784">
        <w:rPr>
          <w:spacing w:val="80"/>
          <w:w w:val="150"/>
          <w:sz w:val="24"/>
        </w:rPr>
        <w:t xml:space="preserve"> </w:t>
      </w:r>
      <w:r w:rsidRPr="00683784">
        <w:rPr>
          <w:sz w:val="24"/>
        </w:rPr>
        <w:t>основа</w:t>
      </w:r>
      <w:r w:rsidRPr="00683784">
        <w:rPr>
          <w:spacing w:val="40"/>
          <w:sz w:val="24"/>
        </w:rPr>
        <w:t xml:space="preserve"> </w:t>
      </w:r>
      <w:r w:rsidRPr="00683784">
        <w:rPr>
          <w:sz w:val="24"/>
        </w:rPr>
        <w:t>для</w:t>
      </w:r>
      <w:r w:rsidRPr="00683784">
        <w:rPr>
          <w:spacing w:val="80"/>
          <w:sz w:val="24"/>
        </w:rPr>
        <w:t xml:space="preserve">  </w:t>
      </w:r>
      <w:r w:rsidRPr="00683784">
        <w:rPr>
          <w:sz w:val="24"/>
        </w:rPr>
        <w:t>составления</w:t>
      </w:r>
      <w:r w:rsidRPr="00683784">
        <w:rPr>
          <w:spacing w:val="80"/>
          <w:sz w:val="24"/>
        </w:rPr>
        <w:t xml:space="preserve">  </w:t>
      </w:r>
      <w:r w:rsidRPr="00683784">
        <w:rPr>
          <w:sz w:val="24"/>
        </w:rPr>
        <w:t>своих</w:t>
      </w:r>
      <w:r w:rsidRPr="00683784">
        <w:rPr>
          <w:spacing w:val="80"/>
          <w:sz w:val="24"/>
        </w:rPr>
        <w:t xml:space="preserve">  </w:t>
      </w:r>
      <w:r w:rsidRPr="00683784">
        <w:rPr>
          <w:sz w:val="24"/>
        </w:rPr>
        <w:t>рабочих</w:t>
      </w:r>
      <w:r w:rsidRPr="00683784">
        <w:rPr>
          <w:spacing w:val="80"/>
          <w:sz w:val="24"/>
        </w:rPr>
        <w:t xml:space="preserve">  </w:t>
      </w:r>
      <w:r w:rsidRPr="00683784">
        <w:rPr>
          <w:sz w:val="24"/>
        </w:rPr>
        <w:t>программ.</w:t>
      </w:r>
      <w:r w:rsidRPr="00683784">
        <w:rPr>
          <w:spacing w:val="80"/>
          <w:sz w:val="24"/>
        </w:rPr>
        <w:t xml:space="preserve">  </w:t>
      </w:r>
      <w:r w:rsidRPr="00683784">
        <w:rPr>
          <w:sz w:val="24"/>
        </w:rPr>
        <w:t>При</w:t>
      </w:r>
      <w:r w:rsidRPr="00683784">
        <w:rPr>
          <w:spacing w:val="80"/>
          <w:sz w:val="24"/>
        </w:rPr>
        <w:t xml:space="preserve">  </w:t>
      </w:r>
      <w:r w:rsidRPr="00683784">
        <w:rPr>
          <w:sz w:val="24"/>
        </w:rPr>
        <w:t>разработке</w:t>
      </w:r>
      <w:r w:rsidRPr="00683784">
        <w:rPr>
          <w:spacing w:val="80"/>
          <w:sz w:val="24"/>
        </w:rPr>
        <w:t xml:space="preserve">  </w:t>
      </w:r>
      <w:r w:rsidRPr="00683784">
        <w:rPr>
          <w:sz w:val="24"/>
        </w:rPr>
        <w:t>рабочей</w:t>
      </w:r>
      <w:r w:rsidRPr="00683784">
        <w:rPr>
          <w:spacing w:val="80"/>
          <w:sz w:val="24"/>
        </w:rPr>
        <w:t xml:space="preserve">  </w:t>
      </w:r>
      <w:r w:rsidRPr="00683784">
        <w:rPr>
          <w:sz w:val="24"/>
        </w:rPr>
        <w:t>программы</w:t>
      </w:r>
      <w:r w:rsidRPr="00683784">
        <w:rPr>
          <w:spacing w:val="80"/>
          <w:w w:val="150"/>
          <w:sz w:val="24"/>
        </w:rPr>
        <w:t xml:space="preserve"> </w:t>
      </w:r>
      <w:r w:rsidRPr="00683784">
        <w:rPr>
          <w:sz w:val="24"/>
        </w:rPr>
        <w:t>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w:t>
      </w:r>
      <w:r w:rsidRPr="00683784">
        <w:rPr>
          <w:spacing w:val="40"/>
          <w:sz w:val="24"/>
        </w:rPr>
        <w:t xml:space="preserve"> </w:t>
      </w:r>
      <w:r w:rsidRPr="00683784">
        <w:rPr>
          <w:sz w:val="24"/>
        </w:rPr>
        <w:t>ресурсов), реализующих дидактические возможности информационно-коммуникационных технологий, содержание которых соответствует законодательству об образовании.</w:t>
      </w:r>
    </w:p>
    <w:p w14:paraId="4178F177" w14:textId="77777777" w:rsidR="0092247A" w:rsidRPr="00683784" w:rsidRDefault="00C96EE1" w:rsidP="00F15B31">
      <w:pPr>
        <w:tabs>
          <w:tab w:val="left" w:pos="1887"/>
        </w:tabs>
        <w:ind w:left="567" w:right="1181"/>
        <w:jc w:val="both"/>
        <w:rPr>
          <w:sz w:val="24"/>
        </w:rPr>
      </w:pPr>
      <w:r w:rsidRPr="00683784">
        <w:rPr>
          <w:sz w:val="24"/>
        </w:rPr>
        <w:t>Программа</w:t>
      </w:r>
      <w:r w:rsidRPr="00683784">
        <w:rPr>
          <w:spacing w:val="61"/>
          <w:sz w:val="24"/>
        </w:rPr>
        <w:t xml:space="preserve">  </w:t>
      </w:r>
      <w:r w:rsidRPr="00683784">
        <w:rPr>
          <w:sz w:val="24"/>
        </w:rPr>
        <w:t>по</w:t>
      </w:r>
      <w:r w:rsidRPr="00683784">
        <w:rPr>
          <w:spacing w:val="61"/>
          <w:sz w:val="24"/>
        </w:rPr>
        <w:t xml:space="preserve">  </w:t>
      </w:r>
      <w:r w:rsidRPr="00683784">
        <w:rPr>
          <w:sz w:val="24"/>
        </w:rPr>
        <w:t>физике</w:t>
      </w:r>
      <w:r w:rsidRPr="00683784">
        <w:rPr>
          <w:spacing w:val="61"/>
          <w:sz w:val="24"/>
        </w:rPr>
        <w:t xml:space="preserve">  </w:t>
      </w:r>
      <w:r w:rsidRPr="00683784">
        <w:rPr>
          <w:sz w:val="24"/>
        </w:rPr>
        <w:t>не</w:t>
      </w:r>
      <w:r w:rsidRPr="00683784">
        <w:rPr>
          <w:spacing w:val="61"/>
          <w:sz w:val="24"/>
        </w:rPr>
        <w:t xml:space="preserve">  </w:t>
      </w:r>
      <w:r w:rsidRPr="00683784">
        <w:rPr>
          <w:sz w:val="24"/>
        </w:rPr>
        <w:t>сковывает</w:t>
      </w:r>
      <w:r w:rsidRPr="00683784">
        <w:rPr>
          <w:spacing w:val="62"/>
          <w:sz w:val="24"/>
        </w:rPr>
        <w:t xml:space="preserve">  </w:t>
      </w:r>
      <w:r w:rsidRPr="00683784">
        <w:rPr>
          <w:sz w:val="24"/>
        </w:rPr>
        <w:t>творческую</w:t>
      </w:r>
      <w:r w:rsidRPr="00683784">
        <w:rPr>
          <w:spacing w:val="62"/>
          <w:sz w:val="24"/>
        </w:rPr>
        <w:t xml:space="preserve">  </w:t>
      </w:r>
      <w:r w:rsidRPr="00683784">
        <w:rPr>
          <w:sz w:val="24"/>
        </w:rPr>
        <w:t>инициативу</w:t>
      </w:r>
      <w:r w:rsidRPr="00683784">
        <w:rPr>
          <w:spacing w:val="60"/>
          <w:sz w:val="24"/>
        </w:rPr>
        <w:t xml:space="preserve">  </w:t>
      </w:r>
      <w:r w:rsidRPr="00683784">
        <w:rPr>
          <w:sz w:val="24"/>
        </w:rPr>
        <w:t>учителей и</w:t>
      </w:r>
      <w:r w:rsidRPr="00683784">
        <w:rPr>
          <w:spacing w:val="80"/>
          <w:sz w:val="24"/>
        </w:rPr>
        <w:t xml:space="preserve">  </w:t>
      </w:r>
      <w:r w:rsidRPr="00683784">
        <w:rPr>
          <w:sz w:val="24"/>
        </w:rPr>
        <w:t>предоставляет</w:t>
      </w:r>
      <w:r w:rsidRPr="00683784">
        <w:rPr>
          <w:spacing w:val="80"/>
          <w:sz w:val="24"/>
        </w:rPr>
        <w:t xml:space="preserve">  </w:t>
      </w:r>
      <w:r w:rsidRPr="00683784">
        <w:rPr>
          <w:sz w:val="24"/>
        </w:rPr>
        <w:t>возможности</w:t>
      </w:r>
      <w:r w:rsidRPr="00683784">
        <w:rPr>
          <w:spacing w:val="80"/>
          <w:sz w:val="24"/>
        </w:rPr>
        <w:t xml:space="preserve">  </w:t>
      </w:r>
      <w:r w:rsidRPr="00683784">
        <w:rPr>
          <w:sz w:val="24"/>
        </w:rPr>
        <w:t>для</w:t>
      </w:r>
      <w:r w:rsidRPr="00683784">
        <w:rPr>
          <w:spacing w:val="80"/>
          <w:sz w:val="24"/>
        </w:rPr>
        <w:t xml:space="preserve">  </w:t>
      </w:r>
      <w:r w:rsidRPr="00683784">
        <w:rPr>
          <w:sz w:val="24"/>
        </w:rPr>
        <w:t>реализации</w:t>
      </w:r>
      <w:r w:rsidRPr="00683784">
        <w:rPr>
          <w:spacing w:val="80"/>
          <w:sz w:val="24"/>
        </w:rPr>
        <w:t xml:space="preserve">  </w:t>
      </w:r>
      <w:r w:rsidRPr="00683784">
        <w:rPr>
          <w:sz w:val="24"/>
        </w:rPr>
        <w:t>различных</w:t>
      </w:r>
      <w:r w:rsidRPr="00683784">
        <w:rPr>
          <w:spacing w:val="80"/>
          <w:sz w:val="24"/>
        </w:rPr>
        <w:t xml:space="preserve">  </w:t>
      </w:r>
      <w:r w:rsidRPr="00683784">
        <w:rPr>
          <w:sz w:val="24"/>
        </w:rPr>
        <w:t>методических</w:t>
      </w:r>
      <w:r w:rsidRPr="00683784">
        <w:rPr>
          <w:spacing w:val="80"/>
          <w:sz w:val="24"/>
        </w:rPr>
        <w:t xml:space="preserve">  </w:t>
      </w:r>
      <w:r w:rsidRPr="00683784">
        <w:rPr>
          <w:sz w:val="24"/>
        </w:rPr>
        <w:t>подходов к преподаванию физики при условии сохранения обязательной части содержания курса.</w:t>
      </w:r>
    </w:p>
    <w:p w14:paraId="57D445E2" w14:textId="77777777" w:rsidR="0092247A" w:rsidRPr="00683784" w:rsidRDefault="00C96EE1" w:rsidP="00F15B31">
      <w:pPr>
        <w:tabs>
          <w:tab w:val="left" w:pos="1887"/>
          <w:tab w:val="left" w:pos="2165"/>
          <w:tab w:val="left" w:pos="4176"/>
          <w:tab w:val="left" w:pos="4996"/>
          <w:tab w:val="left" w:pos="6897"/>
          <w:tab w:val="left" w:pos="8816"/>
          <w:tab w:val="left" w:pos="10273"/>
        </w:tabs>
        <w:ind w:left="567" w:right="1181"/>
        <w:jc w:val="both"/>
        <w:rPr>
          <w:sz w:val="24"/>
        </w:rPr>
      </w:pPr>
      <w:r w:rsidRPr="00683784">
        <w:rPr>
          <w:sz w:val="24"/>
        </w:rPr>
        <w:t>Курс</w:t>
      </w:r>
      <w:r w:rsidRPr="00683784">
        <w:rPr>
          <w:spacing w:val="-3"/>
          <w:sz w:val="24"/>
        </w:rPr>
        <w:t xml:space="preserve"> </w:t>
      </w:r>
      <w:r w:rsidRPr="00683784">
        <w:rPr>
          <w:sz w:val="24"/>
        </w:rPr>
        <w:t>физики –</w:t>
      </w:r>
      <w:r w:rsidRPr="00683784">
        <w:rPr>
          <w:spacing w:val="-7"/>
          <w:sz w:val="24"/>
        </w:rPr>
        <w:t xml:space="preserve"> </w:t>
      </w:r>
      <w:r w:rsidRPr="00683784">
        <w:rPr>
          <w:sz w:val="24"/>
        </w:rPr>
        <w:t>системообразующий</w:t>
      </w:r>
      <w:r w:rsidRPr="00683784">
        <w:rPr>
          <w:spacing w:val="-1"/>
          <w:sz w:val="24"/>
        </w:rPr>
        <w:t xml:space="preserve"> </w:t>
      </w:r>
      <w:r w:rsidRPr="00683784">
        <w:rPr>
          <w:sz w:val="24"/>
        </w:rPr>
        <w:t>для</w:t>
      </w:r>
      <w:r w:rsidRPr="00683784">
        <w:rPr>
          <w:spacing w:val="-2"/>
          <w:sz w:val="24"/>
        </w:rPr>
        <w:t xml:space="preserve"> </w:t>
      </w:r>
      <w:r w:rsidRPr="00683784">
        <w:rPr>
          <w:sz w:val="24"/>
        </w:rPr>
        <w:t>естественно­научных</w:t>
      </w:r>
      <w:r w:rsidRPr="00683784">
        <w:rPr>
          <w:spacing w:val="-1"/>
          <w:sz w:val="24"/>
        </w:rPr>
        <w:t xml:space="preserve"> </w:t>
      </w:r>
      <w:r w:rsidRPr="00683784">
        <w:rPr>
          <w:sz w:val="24"/>
        </w:rPr>
        <w:t>учебных</w:t>
      </w:r>
      <w:r w:rsidRPr="00683784">
        <w:rPr>
          <w:spacing w:val="-3"/>
          <w:sz w:val="24"/>
        </w:rPr>
        <w:t xml:space="preserve"> </w:t>
      </w:r>
      <w:r w:rsidRPr="00683784">
        <w:rPr>
          <w:sz w:val="24"/>
        </w:rPr>
        <w:t xml:space="preserve">предметов, поскольку физические законы лежат в основе процессов и явлений, изучаемых химией, </w:t>
      </w:r>
      <w:r w:rsidRPr="00683784">
        <w:rPr>
          <w:spacing w:val="-2"/>
          <w:sz w:val="24"/>
        </w:rPr>
        <w:t>биологией,</w:t>
      </w:r>
      <w:r w:rsidRPr="00683784">
        <w:rPr>
          <w:sz w:val="24"/>
        </w:rPr>
        <w:tab/>
      </w:r>
      <w:r w:rsidRPr="00683784">
        <w:rPr>
          <w:spacing w:val="-2"/>
          <w:sz w:val="24"/>
        </w:rPr>
        <w:t>астрономией</w:t>
      </w:r>
      <w:r w:rsidR="00F15B31">
        <w:rPr>
          <w:sz w:val="24"/>
        </w:rPr>
        <w:t xml:space="preserve"> </w:t>
      </w:r>
      <w:r w:rsidRPr="00683784">
        <w:rPr>
          <w:spacing w:val="-10"/>
          <w:sz w:val="24"/>
        </w:rPr>
        <w:t>и</w:t>
      </w:r>
      <w:r w:rsidR="00F15B31">
        <w:rPr>
          <w:sz w:val="24"/>
        </w:rPr>
        <w:t xml:space="preserve"> </w:t>
      </w:r>
      <w:r w:rsidRPr="00683784">
        <w:rPr>
          <w:spacing w:val="-2"/>
          <w:sz w:val="24"/>
        </w:rPr>
        <w:t>физической</w:t>
      </w:r>
      <w:r w:rsidRPr="00683784">
        <w:rPr>
          <w:sz w:val="24"/>
        </w:rPr>
        <w:tab/>
      </w:r>
      <w:r w:rsidRPr="00683784">
        <w:rPr>
          <w:spacing w:val="-2"/>
          <w:sz w:val="24"/>
        </w:rPr>
        <w:t>географией.</w:t>
      </w:r>
      <w:r w:rsidR="00F15B31">
        <w:rPr>
          <w:sz w:val="24"/>
        </w:rPr>
        <w:t xml:space="preserve"> </w:t>
      </w:r>
      <w:r w:rsidRPr="00683784">
        <w:rPr>
          <w:spacing w:val="-2"/>
          <w:sz w:val="24"/>
        </w:rPr>
        <w:t>Физика</w:t>
      </w:r>
      <w:r w:rsidRPr="00683784">
        <w:rPr>
          <w:spacing w:val="-10"/>
          <w:sz w:val="24"/>
        </w:rPr>
        <w:t xml:space="preserve">– </w:t>
      </w:r>
      <w:r w:rsidRPr="00683784">
        <w:rPr>
          <w:sz w:val="24"/>
        </w:rPr>
        <w:t>это предмет, который не только вносит основной вклад в естественно­научную картину мира, но и предоставляет наиболее</w:t>
      </w:r>
      <w:r w:rsidRPr="00683784">
        <w:rPr>
          <w:spacing w:val="-1"/>
          <w:sz w:val="24"/>
        </w:rPr>
        <w:t xml:space="preserve"> </w:t>
      </w:r>
      <w:r w:rsidRPr="00683784">
        <w:rPr>
          <w:sz w:val="24"/>
        </w:rPr>
        <w:t>ясные</w:t>
      </w:r>
      <w:r w:rsidRPr="00683784">
        <w:rPr>
          <w:spacing w:val="-2"/>
          <w:sz w:val="24"/>
        </w:rPr>
        <w:t xml:space="preserve"> </w:t>
      </w:r>
      <w:r w:rsidRPr="00683784">
        <w:rPr>
          <w:sz w:val="24"/>
        </w:rPr>
        <w:t>образцы</w:t>
      </w:r>
      <w:r w:rsidRPr="00683784">
        <w:rPr>
          <w:spacing w:val="-1"/>
          <w:sz w:val="24"/>
        </w:rPr>
        <w:t xml:space="preserve"> </w:t>
      </w:r>
      <w:r w:rsidRPr="00683784">
        <w:rPr>
          <w:sz w:val="24"/>
        </w:rPr>
        <w:t>применения научного метода</w:t>
      </w:r>
      <w:r w:rsidRPr="00683784">
        <w:rPr>
          <w:spacing w:val="-1"/>
          <w:sz w:val="24"/>
        </w:rPr>
        <w:t xml:space="preserve"> </w:t>
      </w:r>
      <w:r w:rsidRPr="00683784">
        <w:rPr>
          <w:sz w:val="24"/>
        </w:rPr>
        <w:t>познания, то есть способа получения достоверных знаний о мире. Наконец, 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w:t>
      </w:r>
    </w:p>
    <w:p w14:paraId="0589DF46" w14:textId="77777777" w:rsidR="0092247A" w:rsidRPr="00F15B31" w:rsidRDefault="00C96EE1" w:rsidP="00F15B31">
      <w:pPr>
        <w:tabs>
          <w:tab w:val="left" w:pos="1887"/>
          <w:tab w:val="left" w:pos="2828"/>
          <w:tab w:val="left" w:pos="4687"/>
          <w:tab w:val="left" w:pos="5810"/>
          <w:tab w:val="left" w:pos="8084"/>
          <w:tab w:val="left" w:pos="9677"/>
        </w:tabs>
        <w:spacing w:before="1"/>
        <w:ind w:left="567" w:right="1181"/>
        <w:jc w:val="both"/>
        <w:rPr>
          <w:sz w:val="24"/>
        </w:rPr>
      </w:pPr>
      <w:r w:rsidRPr="00683784">
        <w:rPr>
          <w:sz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w:t>
      </w:r>
      <w:r w:rsidRPr="00683784">
        <w:rPr>
          <w:spacing w:val="-3"/>
          <w:sz w:val="24"/>
        </w:rPr>
        <w:t xml:space="preserve"> </w:t>
      </w:r>
      <w:r w:rsidRPr="00683784">
        <w:rPr>
          <w:sz w:val="24"/>
        </w:rPr>
        <w:t xml:space="preserve">основной массы </w:t>
      </w:r>
      <w:r w:rsidRPr="00683784">
        <w:rPr>
          <w:spacing w:val="-2"/>
          <w:sz w:val="24"/>
        </w:rPr>
        <w:t>обучающихся,</w:t>
      </w:r>
      <w:r w:rsidR="00F15B31">
        <w:rPr>
          <w:sz w:val="24"/>
        </w:rPr>
        <w:t xml:space="preserve"> </w:t>
      </w:r>
      <w:r w:rsidRPr="00683784">
        <w:rPr>
          <w:spacing w:val="-2"/>
          <w:sz w:val="24"/>
        </w:rPr>
        <w:t>которые</w:t>
      </w:r>
      <w:r w:rsidRPr="00683784">
        <w:rPr>
          <w:sz w:val="24"/>
        </w:rPr>
        <w:tab/>
      </w:r>
      <w:r w:rsidRPr="00683784">
        <w:rPr>
          <w:spacing w:val="-10"/>
          <w:sz w:val="24"/>
        </w:rPr>
        <w:t>в</w:t>
      </w:r>
      <w:r w:rsidR="00F15B31">
        <w:rPr>
          <w:sz w:val="24"/>
        </w:rPr>
        <w:t xml:space="preserve"> </w:t>
      </w:r>
      <w:r w:rsidRPr="00683784">
        <w:rPr>
          <w:spacing w:val="-2"/>
          <w:sz w:val="24"/>
        </w:rPr>
        <w:t>дальнейшем</w:t>
      </w:r>
      <w:r w:rsidR="00F15B31">
        <w:rPr>
          <w:sz w:val="24"/>
        </w:rPr>
        <w:t xml:space="preserve"> </w:t>
      </w:r>
      <w:r w:rsidRPr="00683784">
        <w:rPr>
          <w:spacing w:val="-2"/>
          <w:sz w:val="24"/>
        </w:rPr>
        <w:t>будут</w:t>
      </w:r>
      <w:r w:rsidR="00683784">
        <w:rPr>
          <w:sz w:val="24"/>
        </w:rPr>
        <w:t xml:space="preserve"> </w:t>
      </w:r>
      <w:r w:rsidRPr="00683784">
        <w:rPr>
          <w:spacing w:val="-2"/>
          <w:sz w:val="24"/>
        </w:rPr>
        <w:t xml:space="preserve">заняты </w:t>
      </w:r>
      <w:r w:rsidRPr="00683784">
        <w:rPr>
          <w:sz w:val="24"/>
        </w:rPr>
        <w:t>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w:t>
      </w:r>
      <w:r w:rsidRPr="00683784">
        <w:rPr>
          <w:spacing w:val="-1"/>
          <w:sz w:val="24"/>
        </w:rPr>
        <w:t xml:space="preserve"> </w:t>
      </w:r>
      <w:r w:rsidRPr="00683784">
        <w:rPr>
          <w:sz w:val="24"/>
        </w:rPr>
        <w:t>области естественно­научных исследований и создании новых технологий.</w:t>
      </w:r>
      <w:r w:rsidRPr="00683784">
        <w:rPr>
          <w:spacing w:val="66"/>
          <w:sz w:val="24"/>
        </w:rPr>
        <w:t xml:space="preserve">   </w:t>
      </w:r>
      <w:r w:rsidRPr="00683784">
        <w:rPr>
          <w:sz w:val="24"/>
        </w:rPr>
        <w:t>Согласно</w:t>
      </w:r>
      <w:r w:rsidRPr="00683784">
        <w:rPr>
          <w:spacing w:val="69"/>
          <w:sz w:val="24"/>
        </w:rPr>
        <w:t xml:space="preserve">   </w:t>
      </w:r>
      <w:r w:rsidRPr="00683784">
        <w:rPr>
          <w:sz w:val="24"/>
        </w:rPr>
        <w:t>принятому</w:t>
      </w:r>
      <w:r w:rsidRPr="00683784">
        <w:rPr>
          <w:spacing w:val="68"/>
          <w:sz w:val="24"/>
        </w:rPr>
        <w:t xml:space="preserve">   </w:t>
      </w:r>
      <w:r w:rsidRPr="00683784">
        <w:rPr>
          <w:sz w:val="24"/>
        </w:rPr>
        <w:t>в</w:t>
      </w:r>
      <w:r w:rsidRPr="00683784">
        <w:rPr>
          <w:spacing w:val="69"/>
          <w:sz w:val="24"/>
        </w:rPr>
        <w:t xml:space="preserve">   </w:t>
      </w:r>
      <w:r w:rsidRPr="00683784">
        <w:rPr>
          <w:sz w:val="24"/>
        </w:rPr>
        <w:t>международном</w:t>
      </w:r>
      <w:r w:rsidRPr="00683784">
        <w:rPr>
          <w:spacing w:val="69"/>
          <w:sz w:val="24"/>
        </w:rPr>
        <w:t xml:space="preserve">   </w:t>
      </w:r>
      <w:r w:rsidRPr="00683784">
        <w:rPr>
          <w:sz w:val="24"/>
        </w:rPr>
        <w:t>сообществе</w:t>
      </w:r>
      <w:r w:rsidRPr="00683784">
        <w:rPr>
          <w:spacing w:val="70"/>
          <w:sz w:val="24"/>
        </w:rPr>
        <w:t xml:space="preserve">   </w:t>
      </w:r>
      <w:r w:rsidRPr="00683784">
        <w:rPr>
          <w:spacing w:val="-2"/>
          <w:sz w:val="24"/>
        </w:rPr>
        <w:t>определению,</w:t>
      </w:r>
      <w:r>
        <w:t xml:space="preserve">«Естественно­научная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w:t>
      </w:r>
      <w:r>
        <w:rPr>
          <w:spacing w:val="-2"/>
        </w:rPr>
        <w:t>участвовать</w:t>
      </w:r>
      <w:r w:rsidR="00F15B31">
        <w:rPr>
          <w:spacing w:val="-2"/>
        </w:rPr>
        <w:t xml:space="preserve"> </w:t>
      </w:r>
      <w:r>
        <w:t>в</w:t>
      </w:r>
      <w:r>
        <w:rPr>
          <w:spacing w:val="80"/>
        </w:rPr>
        <w:t xml:space="preserve">  </w:t>
      </w:r>
      <w:r>
        <w:t>аргументированном</w:t>
      </w:r>
      <w:r>
        <w:rPr>
          <w:spacing w:val="80"/>
        </w:rPr>
        <w:t xml:space="preserve">  </w:t>
      </w:r>
      <w:r>
        <w:t>обсуждении</w:t>
      </w:r>
      <w:r>
        <w:rPr>
          <w:spacing w:val="80"/>
        </w:rPr>
        <w:t xml:space="preserve">  </w:t>
      </w:r>
      <w:r>
        <w:t>проблем,</w:t>
      </w:r>
      <w:r>
        <w:rPr>
          <w:spacing w:val="80"/>
        </w:rPr>
        <w:t xml:space="preserve">  </w:t>
      </w:r>
      <w:r>
        <w:t>относящихся</w:t>
      </w:r>
      <w:r>
        <w:rPr>
          <w:spacing w:val="80"/>
        </w:rPr>
        <w:t xml:space="preserve">  </w:t>
      </w:r>
      <w:r>
        <w:t>к</w:t>
      </w:r>
      <w:r>
        <w:rPr>
          <w:spacing w:val="80"/>
        </w:rPr>
        <w:t xml:space="preserve">  </w:t>
      </w:r>
      <w:r>
        <w:t>естественным</w:t>
      </w:r>
      <w:r>
        <w:rPr>
          <w:spacing w:val="80"/>
        </w:rPr>
        <w:t xml:space="preserve">  </w:t>
      </w:r>
      <w:r>
        <w:t>наукам и технологиям, что требует от него следующих компетентностей:</w:t>
      </w:r>
    </w:p>
    <w:p w14:paraId="154730B0" w14:textId="77777777" w:rsidR="0092247A" w:rsidRDefault="00C96EE1" w:rsidP="00F55F19">
      <w:pPr>
        <w:pStyle w:val="a3"/>
        <w:spacing w:before="1"/>
        <w:ind w:left="567" w:right="1181" w:firstLine="0"/>
      </w:pPr>
      <w:r>
        <w:t>научно</w:t>
      </w:r>
      <w:r>
        <w:rPr>
          <w:spacing w:val="-5"/>
        </w:rPr>
        <w:t xml:space="preserve"> </w:t>
      </w:r>
      <w:r>
        <w:t>объяснять</w:t>
      </w:r>
      <w:r>
        <w:rPr>
          <w:spacing w:val="-4"/>
        </w:rPr>
        <w:t xml:space="preserve"> </w:t>
      </w:r>
      <w:r>
        <w:rPr>
          <w:spacing w:val="-2"/>
        </w:rPr>
        <w:t>явления,</w:t>
      </w:r>
    </w:p>
    <w:p w14:paraId="67238283" w14:textId="77777777" w:rsidR="0092247A" w:rsidRDefault="00C96EE1" w:rsidP="00F55F19">
      <w:pPr>
        <w:pStyle w:val="a3"/>
        <w:ind w:left="567" w:right="1181" w:firstLine="0"/>
      </w:pPr>
      <w:r>
        <w:t>оценивать</w:t>
      </w:r>
      <w:r>
        <w:rPr>
          <w:spacing w:val="-6"/>
        </w:rPr>
        <w:t xml:space="preserve"> </w:t>
      </w:r>
      <w:r>
        <w:t>и</w:t>
      </w:r>
      <w:r>
        <w:rPr>
          <w:spacing w:val="-5"/>
        </w:rPr>
        <w:t xml:space="preserve"> </w:t>
      </w:r>
      <w:r>
        <w:t>понимать</w:t>
      </w:r>
      <w:r>
        <w:rPr>
          <w:spacing w:val="-3"/>
        </w:rPr>
        <w:t xml:space="preserve"> </w:t>
      </w:r>
      <w:r>
        <w:t>особенности</w:t>
      </w:r>
      <w:r>
        <w:rPr>
          <w:spacing w:val="-4"/>
        </w:rPr>
        <w:t xml:space="preserve"> </w:t>
      </w:r>
      <w:r>
        <w:t>научного</w:t>
      </w:r>
      <w:r>
        <w:rPr>
          <w:spacing w:val="-4"/>
        </w:rPr>
        <w:t xml:space="preserve"> </w:t>
      </w:r>
      <w:r>
        <w:rPr>
          <w:spacing w:val="-2"/>
        </w:rPr>
        <w:t>исследования;</w:t>
      </w:r>
    </w:p>
    <w:p w14:paraId="5852CCBB" w14:textId="77777777" w:rsidR="0092247A" w:rsidRDefault="00C96EE1" w:rsidP="00F55F19">
      <w:pPr>
        <w:pStyle w:val="a3"/>
        <w:ind w:left="567" w:right="1181" w:firstLine="0"/>
      </w:pPr>
      <w:r>
        <w:t>интерпретировать</w:t>
      </w:r>
      <w:r>
        <w:rPr>
          <w:spacing w:val="80"/>
          <w:w w:val="150"/>
        </w:rPr>
        <w:t xml:space="preserve">   </w:t>
      </w:r>
      <w:r>
        <w:t>данные</w:t>
      </w:r>
      <w:r>
        <w:rPr>
          <w:spacing w:val="80"/>
          <w:w w:val="150"/>
        </w:rPr>
        <w:t xml:space="preserve">   </w:t>
      </w:r>
      <w:r>
        <w:t>и</w:t>
      </w:r>
      <w:r>
        <w:rPr>
          <w:spacing w:val="80"/>
          <w:w w:val="150"/>
        </w:rPr>
        <w:t xml:space="preserve">   </w:t>
      </w:r>
      <w:r>
        <w:t>использовать</w:t>
      </w:r>
      <w:r>
        <w:rPr>
          <w:spacing w:val="80"/>
          <w:w w:val="150"/>
        </w:rPr>
        <w:t xml:space="preserve">   </w:t>
      </w:r>
      <w:r>
        <w:t>научные</w:t>
      </w:r>
      <w:r>
        <w:rPr>
          <w:spacing w:val="80"/>
          <w:w w:val="150"/>
        </w:rPr>
        <w:t xml:space="preserve">   </w:t>
      </w:r>
      <w:r>
        <w:t>доказательства для получения выводов».</w:t>
      </w:r>
    </w:p>
    <w:p w14:paraId="7B850669" w14:textId="77777777" w:rsidR="0092247A" w:rsidRDefault="00C96EE1" w:rsidP="00F15B31">
      <w:pPr>
        <w:pStyle w:val="a3"/>
        <w:ind w:left="567" w:right="1181" w:firstLine="0"/>
      </w:pPr>
      <w:r>
        <w:t>Изучение</w:t>
      </w:r>
      <w:r>
        <w:rPr>
          <w:spacing w:val="64"/>
        </w:rPr>
        <w:t xml:space="preserve">   </w:t>
      </w:r>
      <w:r>
        <w:t>физики</w:t>
      </w:r>
      <w:r>
        <w:rPr>
          <w:spacing w:val="64"/>
        </w:rPr>
        <w:t xml:space="preserve">   </w:t>
      </w:r>
      <w:r>
        <w:t>способно</w:t>
      </w:r>
      <w:r>
        <w:rPr>
          <w:spacing w:val="64"/>
        </w:rPr>
        <w:t xml:space="preserve">   </w:t>
      </w:r>
      <w:r>
        <w:t>внести</w:t>
      </w:r>
      <w:r>
        <w:rPr>
          <w:spacing w:val="65"/>
        </w:rPr>
        <w:t xml:space="preserve">   </w:t>
      </w:r>
      <w:r>
        <w:t>решающий</w:t>
      </w:r>
      <w:r>
        <w:rPr>
          <w:spacing w:val="65"/>
        </w:rPr>
        <w:t xml:space="preserve">   </w:t>
      </w:r>
      <w:r>
        <w:t>вклад</w:t>
      </w:r>
      <w:r>
        <w:rPr>
          <w:spacing w:val="65"/>
        </w:rPr>
        <w:t xml:space="preserve">   </w:t>
      </w:r>
      <w:r>
        <w:t>в</w:t>
      </w:r>
      <w:r>
        <w:rPr>
          <w:spacing w:val="64"/>
        </w:rPr>
        <w:t xml:space="preserve">   </w:t>
      </w:r>
      <w:r>
        <w:rPr>
          <w:spacing w:val="-2"/>
        </w:rPr>
        <w:t>формирование</w:t>
      </w:r>
      <w:r w:rsidR="00F15B31">
        <w:t xml:space="preserve"> </w:t>
      </w:r>
      <w:r>
        <w:lastRenderedPageBreak/>
        <w:t>естественно­научной</w:t>
      </w:r>
      <w:r>
        <w:rPr>
          <w:spacing w:val="-8"/>
        </w:rPr>
        <w:t xml:space="preserve"> </w:t>
      </w:r>
      <w:r>
        <w:t>грамотности</w:t>
      </w:r>
      <w:r>
        <w:rPr>
          <w:spacing w:val="-6"/>
        </w:rPr>
        <w:t xml:space="preserve"> </w:t>
      </w:r>
      <w:r>
        <w:rPr>
          <w:spacing w:val="-2"/>
        </w:rPr>
        <w:t>обучающихся.</w:t>
      </w:r>
    </w:p>
    <w:p w14:paraId="3953DA3D" w14:textId="77777777" w:rsidR="0092247A" w:rsidRPr="00683784" w:rsidRDefault="00C96EE1" w:rsidP="00F15B31">
      <w:pPr>
        <w:tabs>
          <w:tab w:val="left" w:pos="1887"/>
          <w:tab w:val="left" w:pos="2643"/>
          <w:tab w:val="left" w:pos="5208"/>
          <w:tab w:val="left" w:pos="7290"/>
          <w:tab w:val="left" w:pos="9387"/>
        </w:tabs>
        <w:ind w:left="567" w:right="1181"/>
        <w:jc w:val="both"/>
        <w:rPr>
          <w:sz w:val="24"/>
        </w:rPr>
      </w:pPr>
      <w:r w:rsidRPr="00683784">
        <w:rPr>
          <w:sz w:val="24"/>
        </w:rPr>
        <w:t xml:space="preserve">Цели изучения физики на уровне основного общего образования определены в </w:t>
      </w:r>
      <w:r w:rsidRPr="00683784">
        <w:rPr>
          <w:spacing w:val="-2"/>
          <w:sz w:val="24"/>
        </w:rPr>
        <w:t>Концепции</w:t>
      </w:r>
      <w:r w:rsidRPr="00683784">
        <w:rPr>
          <w:sz w:val="24"/>
        </w:rPr>
        <w:tab/>
      </w:r>
      <w:r w:rsidR="00F15B31">
        <w:rPr>
          <w:sz w:val="24"/>
        </w:rPr>
        <w:t xml:space="preserve">     </w:t>
      </w:r>
      <w:r w:rsidRPr="00683784">
        <w:rPr>
          <w:spacing w:val="-2"/>
          <w:sz w:val="24"/>
        </w:rPr>
        <w:t>преподавания</w:t>
      </w:r>
      <w:r w:rsidR="00F15B31">
        <w:rPr>
          <w:sz w:val="24"/>
        </w:rPr>
        <w:t xml:space="preserve">      </w:t>
      </w:r>
      <w:r w:rsidRPr="00683784">
        <w:rPr>
          <w:spacing w:val="-2"/>
          <w:sz w:val="24"/>
        </w:rPr>
        <w:t>учебного</w:t>
      </w:r>
      <w:r w:rsidRPr="00683784">
        <w:rPr>
          <w:sz w:val="24"/>
        </w:rPr>
        <w:tab/>
      </w:r>
      <w:r w:rsidR="00F15B31">
        <w:rPr>
          <w:sz w:val="24"/>
        </w:rPr>
        <w:t xml:space="preserve">      </w:t>
      </w:r>
      <w:r w:rsidRPr="00683784">
        <w:rPr>
          <w:spacing w:val="-2"/>
          <w:sz w:val="24"/>
        </w:rPr>
        <w:t>предмета</w:t>
      </w:r>
      <w:r w:rsidRPr="00683784">
        <w:rPr>
          <w:sz w:val="24"/>
        </w:rPr>
        <w:tab/>
      </w:r>
      <w:r w:rsidRPr="00683784">
        <w:rPr>
          <w:spacing w:val="-2"/>
          <w:sz w:val="24"/>
        </w:rPr>
        <w:t xml:space="preserve">«Физика» </w:t>
      </w:r>
      <w:r w:rsidRPr="00683784">
        <w:rPr>
          <w:sz w:val="24"/>
        </w:rPr>
        <w:t>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60E825CF" w14:textId="77777777" w:rsidR="0092247A" w:rsidRPr="00683784" w:rsidRDefault="00C96EE1" w:rsidP="00F55F19">
      <w:pPr>
        <w:tabs>
          <w:tab w:val="left" w:pos="2008"/>
        </w:tabs>
        <w:spacing w:before="1"/>
        <w:ind w:left="567" w:right="1181"/>
        <w:rPr>
          <w:sz w:val="24"/>
        </w:rPr>
      </w:pPr>
      <w:r w:rsidRPr="00683784">
        <w:rPr>
          <w:sz w:val="24"/>
        </w:rPr>
        <w:t>Цели</w:t>
      </w:r>
      <w:r w:rsidRPr="00683784">
        <w:rPr>
          <w:spacing w:val="-4"/>
          <w:sz w:val="24"/>
        </w:rPr>
        <w:t xml:space="preserve"> </w:t>
      </w:r>
      <w:r w:rsidRPr="00683784">
        <w:rPr>
          <w:sz w:val="24"/>
        </w:rPr>
        <w:t>изучения</w:t>
      </w:r>
      <w:r w:rsidRPr="00683784">
        <w:rPr>
          <w:spacing w:val="-3"/>
          <w:sz w:val="24"/>
        </w:rPr>
        <w:t xml:space="preserve"> </w:t>
      </w:r>
      <w:r w:rsidRPr="00683784">
        <w:rPr>
          <w:spacing w:val="-2"/>
          <w:sz w:val="24"/>
        </w:rPr>
        <w:t>физики:</w:t>
      </w:r>
    </w:p>
    <w:p w14:paraId="44FF5343" w14:textId="77777777" w:rsidR="0092247A" w:rsidRDefault="00C96EE1" w:rsidP="00F55F19">
      <w:pPr>
        <w:pStyle w:val="a3"/>
        <w:ind w:left="567" w:right="1181" w:firstLine="0"/>
      </w:pPr>
      <w:r>
        <w:t>приобретение интереса и стремления обучающихся к научному изучению природы, развитие их интеллектуальных и творческих способностей;</w:t>
      </w:r>
    </w:p>
    <w:p w14:paraId="1229FBBF" w14:textId="77777777" w:rsidR="0092247A" w:rsidRDefault="00C96EE1" w:rsidP="00F55F19">
      <w:pPr>
        <w:pStyle w:val="a3"/>
        <w:ind w:left="567" w:right="1181" w:firstLine="0"/>
      </w:pPr>
      <w:r>
        <w:t>развитие представлений о научном методе познания и формирование исследовательского отношения к окружающим явлениям;</w:t>
      </w:r>
    </w:p>
    <w:p w14:paraId="6FAB9005" w14:textId="77777777" w:rsidR="0092247A" w:rsidRDefault="00C96EE1" w:rsidP="00F55F19">
      <w:pPr>
        <w:pStyle w:val="a3"/>
        <w:ind w:left="567" w:right="1181" w:firstLine="0"/>
      </w:pPr>
      <w:r>
        <w:t>формирование научного мировоззрения как результата изучения основ строения материи</w:t>
      </w:r>
      <w:r>
        <w:rPr>
          <w:spacing w:val="40"/>
        </w:rPr>
        <w:t xml:space="preserve"> </w:t>
      </w:r>
      <w:r>
        <w:t>и фундаментальных законов физики;</w:t>
      </w:r>
    </w:p>
    <w:p w14:paraId="23C11484" w14:textId="77777777" w:rsidR="0092247A" w:rsidRDefault="00C96EE1" w:rsidP="00F55F19">
      <w:pPr>
        <w:pStyle w:val="a3"/>
        <w:ind w:left="567" w:right="1181" w:firstLine="0"/>
      </w:pPr>
      <w:r>
        <w:t>формирование представлений о роли физики для развития других естественных наук, техники и технологий;</w:t>
      </w:r>
    </w:p>
    <w:p w14:paraId="413CD9CE" w14:textId="77777777" w:rsidR="0092247A" w:rsidRDefault="00C96EE1" w:rsidP="00F55F19">
      <w:pPr>
        <w:pStyle w:val="a3"/>
        <w:tabs>
          <w:tab w:val="left" w:pos="2093"/>
          <w:tab w:val="left" w:pos="2914"/>
          <w:tab w:val="left" w:pos="4561"/>
          <w:tab w:val="left" w:pos="6428"/>
          <w:tab w:val="left" w:pos="7258"/>
          <w:tab w:val="left" w:pos="9357"/>
        </w:tabs>
        <w:ind w:left="567" w:right="1181" w:firstLine="0"/>
      </w:pPr>
      <w:r>
        <w:t xml:space="preserve">развитие представлений о возможных сферах будущей профессиональной деятельности, </w:t>
      </w:r>
      <w:r>
        <w:rPr>
          <w:spacing w:val="-2"/>
        </w:rPr>
        <w:t>связанной</w:t>
      </w:r>
      <w:r w:rsidR="00F15B31">
        <w:t xml:space="preserve"> </w:t>
      </w:r>
      <w:r>
        <w:rPr>
          <w:spacing w:val="-10"/>
        </w:rPr>
        <w:t>с</w:t>
      </w:r>
      <w:r w:rsidR="00F15B31">
        <w:t xml:space="preserve"> </w:t>
      </w:r>
      <w:r>
        <w:rPr>
          <w:spacing w:val="-2"/>
        </w:rPr>
        <w:t>физикой,</w:t>
      </w:r>
      <w:r w:rsidR="00F15B31">
        <w:t xml:space="preserve"> </w:t>
      </w:r>
      <w:r>
        <w:rPr>
          <w:spacing w:val="-2"/>
        </w:rPr>
        <w:t>подготовка</w:t>
      </w:r>
      <w:r w:rsidR="00F15B31">
        <w:t xml:space="preserve"> </w:t>
      </w:r>
      <w:r>
        <w:rPr>
          <w:spacing w:val="-10"/>
        </w:rPr>
        <w:t>к</w:t>
      </w:r>
      <w:r w:rsidR="00F15B31">
        <w:t xml:space="preserve"> </w:t>
      </w:r>
      <w:r>
        <w:rPr>
          <w:spacing w:val="-2"/>
        </w:rPr>
        <w:t>дальнейшему</w:t>
      </w:r>
      <w:r>
        <w:tab/>
      </w:r>
      <w:r>
        <w:rPr>
          <w:spacing w:val="-2"/>
        </w:rPr>
        <w:t xml:space="preserve">обучению </w:t>
      </w:r>
      <w:r>
        <w:t>в этом направлении.</w:t>
      </w:r>
    </w:p>
    <w:p w14:paraId="567C831C" w14:textId="77777777" w:rsidR="0092247A" w:rsidRDefault="00C96EE1" w:rsidP="00F55F19">
      <w:pPr>
        <w:pStyle w:val="a3"/>
        <w:ind w:left="567" w:right="1181" w:firstLine="0"/>
      </w:pPr>
      <w:r>
        <w:t>Достижение этих целей на уровне основного общего образования обеспечивается решением следующих задач:</w:t>
      </w:r>
    </w:p>
    <w:p w14:paraId="01BEA9C2" w14:textId="77777777" w:rsidR="0092247A" w:rsidRDefault="00C96EE1" w:rsidP="00F55F19">
      <w:pPr>
        <w:pStyle w:val="a3"/>
        <w:spacing w:before="1"/>
        <w:ind w:left="567" w:right="1181" w:firstLine="0"/>
      </w:pPr>
      <w:r>
        <w:t>приобретение знаний о дискретном строении вещества, о механических, тепловых, электрических, магнитных и квантовых явлениях;</w:t>
      </w:r>
    </w:p>
    <w:p w14:paraId="0A833020" w14:textId="77777777" w:rsidR="0092247A" w:rsidRDefault="00C96EE1" w:rsidP="00F55F19">
      <w:pPr>
        <w:pStyle w:val="a3"/>
        <w:ind w:left="567" w:right="1181" w:firstLine="0"/>
      </w:pPr>
      <w:r>
        <w:t>приобретение</w:t>
      </w:r>
      <w:r>
        <w:rPr>
          <w:spacing w:val="70"/>
          <w:w w:val="150"/>
        </w:rPr>
        <w:t xml:space="preserve">   </w:t>
      </w:r>
      <w:r>
        <w:t>умений</w:t>
      </w:r>
      <w:r>
        <w:rPr>
          <w:spacing w:val="69"/>
          <w:w w:val="150"/>
        </w:rPr>
        <w:t xml:space="preserve">   </w:t>
      </w:r>
      <w:r>
        <w:t>описывать</w:t>
      </w:r>
      <w:r>
        <w:rPr>
          <w:spacing w:val="69"/>
          <w:w w:val="150"/>
        </w:rPr>
        <w:t xml:space="preserve">   </w:t>
      </w:r>
      <w:r>
        <w:t>и</w:t>
      </w:r>
      <w:r>
        <w:rPr>
          <w:spacing w:val="69"/>
          <w:w w:val="150"/>
        </w:rPr>
        <w:t xml:space="preserve">   </w:t>
      </w:r>
      <w:r>
        <w:t>объяснять</w:t>
      </w:r>
      <w:r>
        <w:rPr>
          <w:spacing w:val="69"/>
          <w:w w:val="150"/>
        </w:rPr>
        <w:t xml:space="preserve">   </w:t>
      </w:r>
      <w:r>
        <w:t>физические</w:t>
      </w:r>
      <w:r>
        <w:rPr>
          <w:spacing w:val="69"/>
          <w:w w:val="150"/>
        </w:rPr>
        <w:t xml:space="preserve">   </w:t>
      </w:r>
      <w:r>
        <w:t>явления с использованием полученных знаний;</w:t>
      </w:r>
    </w:p>
    <w:p w14:paraId="65D9FB64" w14:textId="77777777" w:rsidR="0092247A" w:rsidRDefault="00C96EE1" w:rsidP="00F55F19">
      <w:pPr>
        <w:pStyle w:val="a3"/>
        <w:ind w:left="567" w:right="1181" w:firstLine="0"/>
      </w:pPr>
      <w:r>
        <w:t>освоение методов решения простейших расчётных задач с использованием физических моделей, творческих и практико­ориентированных задач;</w:t>
      </w:r>
    </w:p>
    <w:p w14:paraId="768E0BE6" w14:textId="77777777" w:rsidR="0092247A" w:rsidRDefault="00C96EE1" w:rsidP="00F55F19">
      <w:pPr>
        <w:pStyle w:val="a3"/>
        <w:ind w:left="567" w:right="1181" w:firstLine="0"/>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426B6CA4" w14:textId="77777777" w:rsidR="0092247A" w:rsidRDefault="00C96EE1" w:rsidP="00F55F19">
      <w:pPr>
        <w:pStyle w:val="a3"/>
        <w:ind w:left="567" w:right="1181" w:firstLine="0"/>
      </w:pPr>
      <w:r>
        <w:t>освоение</w:t>
      </w:r>
      <w:r>
        <w:rPr>
          <w:spacing w:val="-1"/>
        </w:rPr>
        <w:t xml:space="preserve"> </w:t>
      </w:r>
      <w:r>
        <w:t>приёмов работы с</w:t>
      </w:r>
      <w:r>
        <w:rPr>
          <w:spacing w:val="-1"/>
        </w:rPr>
        <w:t xml:space="preserve"> </w:t>
      </w:r>
      <w:r>
        <w:t>информацией физического содержания, включая информацию о современных достижениях физики, анализ и критическое оценивание информации;</w:t>
      </w:r>
    </w:p>
    <w:p w14:paraId="2E33B39C" w14:textId="77777777" w:rsidR="0092247A" w:rsidRDefault="00C96EE1" w:rsidP="00F55F19">
      <w:pPr>
        <w:pStyle w:val="a3"/>
        <w:ind w:left="567" w:right="1181" w:firstLine="0"/>
      </w:pPr>
      <w:r>
        <w:t>знакомство</w:t>
      </w:r>
      <w:r>
        <w:rPr>
          <w:spacing w:val="73"/>
          <w:w w:val="150"/>
        </w:rPr>
        <w:t xml:space="preserve">   </w:t>
      </w:r>
      <w:r>
        <w:t>со</w:t>
      </w:r>
      <w:r>
        <w:rPr>
          <w:spacing w:val="73"/>
          <w:w w:val="150"/>
        </w:rPr>
        <w:t xml:space="preserve">   </w:t>
      </w:r>
      <w:r>
        <w:t>сферами</w:t>
      </w:r>
      <w:r>
        <w:rPr>
          <w:spacing w:val="73"/>
          <w:w w:val="150"/>
        </w:rPr>
        <w:t xml:space="preserve">   </w:t>
      </w:r>
      <w:r>
        <w:t>профессиональной</w:t>
      </w:r>
      <w:r>
        <w:rPr>
          <w:spacing w:val="73"/>
          <w:w w:val="150"/>
        </w:rPr>
        <w:t xml:space="preserve">   </w:t>
      </w:r>
      <w:r>
        <w:t>деятельности,</w:t>
      </w:r>
      <w:r>
        <w:rPr>
          <w:spacing w:val="73"/>
          <w:w w:val="150"/>
        </w:rPr>
        <w:t xml:space="preserve">   </w:t>
      </w:r>
      <w:r>
        <w:t>связанными с физикой, и современными технологиями, основанными на достижениях физической науки.</w:t>
      </w:r>
    </w:p>
    <w:p w14:paraId="107E2DF5" w14:textId="77777777" w:rsidR="0092247A" w:rsidRPr="00683784" w:rsidRDefault="00C96EE1" w:rsidP="00F15B31">
      <w:pPr>
        <w:tabs>
          <w:tab w:val="left" w:pos="2007"/>
        </w:tabs>
        <w:ind w:left="567" w:right="1181"/>
        <w:jc w:val="both"/>
        <w:rPr>
          <w:sz w:val="24"/>
        </w:rPr>
      </w:pPr>
      <w:r w:rsidRPr="00683784">
        <w:rPr>
          <w:sz w:val="24"/>
        </w:rPr>
        <w:t>Общее</w:t>
      </w:r>
      <w:r w:rsidRPr="00683784">
        <w:rPr>
          <w:spacing w:val="80"/>
          <w:sz w:val="24"/>
        </w:rPr>
        <w:t xml:space="preserve">   </w:t>
      </w:r>
      <w:r w:rsidRPr="00683784">
        <w:rPr>
          <w:sz w:val="24"/>
        </w:rPr>
        <w:t>число</w:t>
      </w:r>
      <w:r w:rsidRPr="00683784">
        <w:rPr>
          <w:spacing w:val="80"/>
          <w:sz w:val="24"/>
        </w:rPr>
        <w:t xml:space="preserve">   </w:t>
      </w:r>
      <w:r w:rsidRPr="00683784">
        <w:rPr>
          <w:sz w:val="24"/>
        </w:rPr>
        <w:t>часов,</w:t>
      </w:r>
      <w:r w:rsidRPr="00683784">
        <w:rPr>
          <w:spacing w:val="80"/>
          <w:sz w:val="24"/>
        </w:rPr>
        <w:t xml:space="preserve">   </w:t>
      </w:r>
      <w:r w:rsidRPr="00683784">
        <w:rPr>
          <w:sz w:val="24"/>
        </w:rPr>
        <w:t>рекомендованных</w:t>
      </w:r>
      <w:r w:rsidRPr="00683784">
        <w:rPr>
          <w:spacing w:val="80"/>
          <w:sz w:val="24"/>
        </w:rPr>
        <w:t xml:space="preserve">   </w:t>
      </w:r>
      <w:r w:rsidRPr="00683784">
        <w:rPr>
          <w:sz w:val="24"/>
        </w:rPr>
        <w:t>для</w:t>
      </w:r>
      <w:r w:rsidRPr="00683784">
        <w:rPr>
          <w:spacing w:val="80"/>
          <w:sz w:val="24"/>
        </w:rPr>
        <w:t xml:space="preserve">   </w:t>
      </w:r>
      <w:r w:rsidRPr="00683784">
        <w:rPr>
          <w:sz w:val="24"/>
        </w:rPr>
        <w:t>изучения</w:t>
      </w:r>
      <w:r w:rsidRPr="00683784">
        <w:rPr>
          <w:spacing w:val="80"/>
          <w:sz w:val="24"/>
        </w:rPr>
        <w:t xml:space="preserve">   </w:t>
      </w:r>
      <w:r w:rsidRPr="00683784">
        <w:rPr>
          <w:sz w:val="24"/>
        </w:rPr>
        <w:t>физики на базовом уровне, –</w:t>
      </w:r>
      <w:r w:rsidRPr="00683784">
        <w:rPr>
          <w:spacing w:val="40"/>
          <w:sz w:val="24"/>
        </w:rPr>
        <w:t xml:space="preserve"> </w:t>
      </w:r>
      <w:r w:rsidRPr="00683784">
        <w:rPr>
          <w:sz w:val="24"/>
        </w:rPr>
        <w:t>238 часов: в 7 классе – 68 часов (2 часа в неделю), в 8 классе – 68 часов (2 часа в неделю), в 9 классе – 102 часа (3 часа в неделю).</w:t>
      </w:r>
    </w:p>
    <w:p w14:paraId="53B5D204" w14:textId="77777777" w:rsidR="0092247A" w:rsidRDefault="00C96EE1" w:rsidP="00F55F19">
      <w:pPr>
        <w:pStyle w:val="a3"/>
        <w:ind w:left="567" w:right="1181" w:firstLine="0"/>
      </w:pPr>
      <w:r>
        <w:t>В</w:t>
      </w:r>
      <w:r>
        <w:rPr>
          <w:spacing w:val="80"/>
          <w:w w:val="150"/>
        </w:rPr>
        <w:t xml:space="preserve">  </w:t>
      </w:r>
      <w:r>
        <w:t>программе</w:t>
      </w:r>
      <w:r>
        <w:rPr>
          <w:spacing w:val="80"/>
          <w:w w:val="150"/>
        </w:rPr>
        <w:t xml:space="preserve">  </w:t>
      </w:r>
      <w:r>
        <w:t>предусмотрен</w:t>
      </w:r>
      <w:r>
        <w:rPr>
          <w:spacing w:val="80"/>
          <w:w w:val="150"/>
        </w:rPr>
        <w:t xml:space="preserve">  </w:t>
      </w:r>
      <w:r>
        <w:t>резерв</w:t>
      </w:r>
      <w:r>
        <w:rPr>
          <w:spacing w:val="80"/>
          <w:w w:val="150"/>
        </w:rPr>
        <w:t xml:space="preserve">  </w:t>
      </w:r>
      <w:r>
        <w:t>учебного</w:t>
      </w:r>
      <w:r>
        <w:rPr>
          <w:spacing w:val="80"/>
          <w:w w:val="150"/>
        </w:rPr>
        <w:t xml:space="preserve">  </w:t>
      </w:r>
      <w:r>
        <w:t>времени</w:t>
      </w:r>
      <w:r>
        <w:rPr>
          <w:spacing w:val="80"/>
          <w:w w:val="150"/>
        </w:rPr>
        <w:t xml:space="preserve">  </w:t>
      </w:r>
      <w:r>
        <w:t>в</w:t>
      </w:r>
      <w:r>
        <w:rPr>
          <w:spacing w:val="80"/>
          <w:w w:val="150"/>
        </w:rPr>
        <w:t xml:space="preserve">  </w:t>
      </w:r>
      <w:r>
        <w:t>7–8</w:t>
      </w:r>
      <w:r>
        <w:rPr>
          <w:spacing w:val="80"/>
          <w:w w:val="150"/>
        </w:rPr>
        <w:t xml:space="preserve">  </w:t>
      </w:r>
      <w:r>
        <w:t>классах,</w:t>
      </w:r>
      <w:r>
        <w:rPr>
          <w:spacing w:val="40"/>
        </w:rPr>
        <w:t xml:space="preserve"> </w:t>
      </w:r>
      <w:r>
        <w:t>и повторительно-обобщающий модуль в 9 классе, которые учитель может использовать по своему усмотрению.</w:t>
      </w:r>
    </w:p>
    <w:p w14:paraId="0146BE45" w14:textId="77777777" w:rsidR="0092247A" w:rsidRPr="00683784" w:rsidRDefault="00C96EE1" w:rsidP="00F55F19">
      <w:pPr>
        <w:tabs>
          <w:tab w:val="left" w:pos="1708"/>
        </w:tabs>
        <w:ind w:left="567" w:right="1181"/>
        <w:rPr>
          <w:sz w:val="24"/>
        </w:rPr>
      </w:pPr>
      <w:r w:rsidRPr="00683784">
        <w:rPr>
          <w:sz w:val="24"/>
        </w:rPr>
        <w:t>Содержание</w:t>
      </w:r>
      <w:r w:rsidRPr="00683784">
        <w:rPr>
          <w:spacing w:val="-3"/>
          <w:sz w:val="24"/>
        </w:rPr>
        <w:t xml:space="preserve"> </w:t>
      </w:r>
      <w:r w:rsidRPr="00683784">
        <w:rPr>
          <w:sz w:val="24"/>
        </w:rPr>
        <w:t>обучения</w:t>
      </w:r>
      <w:r w:rsidRPr="00683784">
        <w:rPr>
          <w:spacing w:val="-1"/>
          <w:sz w:val="24"/>
        </w:rPr>
        <w:t xml:space="preserve"> </w:t>
      </w:r>
      <w:r w:rsidRPr="00683784">
        <w:rPr>
          <w:sz w:val="24"/>
        </w:rPr>
        <w:t>в</w:t>
      </w:r>
      <w:r w:rsidRPr="00683784">
        <w:rPr>
          <w:spacing w:val="-3"/>
          <w:sz w:val="24"/>
        </w:rPr>
        <w:t xml:space="preserve"> </w:t>
      </w:r>
      <w:r w:rsidRPr="00683784">
        <w:rPr>
          <w:sz w:val="24"/>
        </w:rPr>
        <w:t>7</w:t>
      </w:r>
      <w:r w:rsidRPr="00683784">
        <w:rPr>
          <w:spacing w:val="-1"/>
          <w:sz w:val="24"/>
        </w:rPr>
        <w:t xml:space="preserve"> </w:t>
      </w:r>
      <w:r w:rsidRPr="00683784">
        <w:rPr>
          <w:spacing w:val="-2"/>
          <w:sz w:val="24"/>
        </w:rPr>
        <w:t>классе.</w:t>
      </w:r>
    </w:p>
    <w:p w14:paraId="11FE163D" w14:textId="77777777" w:rsidR="0092247A" w:rsidRPr="00683784" w:rsidRDefault="00C96EE1" w:rsidP="00F55F19">
      <w:pPr>
        <w:tabs>
          <w:tab w:val="left" w:pos="1888"/>
        </w:tabs>
        <w:spacing w:before="1"/>
        <w:ind w:left="567" w:right="1181"/>
        <w:rPr>
          <w:sz w:val="24"/>
        </w:rPr>
      </w:pPr>
      <w:r w:rsidRPr="00683784">
        <w:rPr>
          <w:sz w:val="24"/>
        </w:rPr>
        <w:t>Раздел</w:t>
      </w:r>
      <w:r w:rsidRPr="00683784">
        <w:rPr>
          <w:spacing w:val="-3"/>
          <w:sz w:val="24"/>
        </w:rPr>
        <w:t xml:space="preserve"> </w:t>
      </w:r>
      <w:r w:rsidRPr="00683784">
        <w:rPr>
          <w:sz w:val="24"/>
        </w:rPr>
        <w:t>1.</w:t>
      </w:r>
      <w:r w:rsidRPr="00683784">
        <w:rPr>
          <w:spacing w:val="-2"/>
          <w:sz w:val="24"/>
        </w:rPr>
        <w:t xml:space="preserve"> </w:t>
      </w:r>
      <w:r w:rsidRPr="00683784">
        <w:rPr>
          <w:sz w:val="24"/>
        </w:rPr>
        <w:t>Физика</w:t>
      </w:r>
      <w:r w:rsidRPr="00683784">
        <w:rPr>
          <w:spacing w:val="-3"/>
          <w:sz w:val="24"/>
        </w:rPr>
        <w:t xml:space="preserve"> </w:t>
      </w:r>
      <w:r w:rsidRPr="00683784">
        <w:rPr>
          <w:sz w:val="24"/>
        </w:rPr>
        <w:t>и</w:t>
      </w:r>
      <w:r w:rsidRPr="00683784">
        <w:rPr>
          <w:spacing w:val="-2"/>
          <w:sz w:val="24"/>
        </w:rPr>
        <w:t xml:space="preserve"> </w:t>
      </w:r>
      <w:r w:rsidRPr="00683784">
        <w:rPr>
          <w:sz w:val="24"/>
        </w:rPr>
        <w:t>её</w:t>
      </w:r>
      <w:r w:rsidRPr="00683784">
        <w:rPr>
          <w:spacing w:val="-3"/>
          <w:sz w:val="24"/>
        </w:rPr>
        <w:t xml:space="preserve"> </w:t>
      </w:r>
      <w:r w:rsidRPr="00683784">
        <w:rPr>
          <w:sz w:val="24"/>
        </w:rPr>
        <w:t>роль</w:t>
      </w:r>
      <w:r w:rsidRPr="00683784">
        <w:rPr>
          <w:spacing w:val="-2"/>
          <w:sz w:val="24"/>
        </w:rPr>
        <w:t xml:space="preserve"> </w:t>
      </w:r>
      <w:r w:rsidRPr="00683784">
        <w:rPr>
          <w:sz w:val="24"/>
        </w:rPr>
        <w:t>в</w:t>
      </w:r>
      <w:r w:rsidRPr="00683784">
        <w:rPr>
          <w:spacing w:val="-3"/>
          <w:sz w:val="24"/>
        </w:rPr>
        <w:t xml:space="preserve"> </w:t>
      </w:r>
      <w:r w:rsidRPr="00683784">
        <w:rPr>
          <w:sz w:val="24"/>
        </w:rPr>
        <w:t>познании</w:t>
      </w:r>
      <w:r w:rsidRPr="00683784">
        <w:rPr>
          <w:spacing w:val="-4"/>
          <w:sz w:val="24"/>
        </w:rPr>
        <w:t xml:space="preserve"> </w:t>
      </w:r>
      <w:r w:rsidRPr="00683784">
        <w:rPr>
          <w:sz w:val="24"/>
        </w:rPr>
        <w:t xml:space="preserve">окружающего </w:t>
      </w:r>
      <w:r w:rsidRPr="00683784">
        <w:rPr>
          <w:spacing w:val="-2"/>
          <w:sz w:val="24"/>
        </w:rPr>
        <w:t>мира.</w:t>
      </w:r>
    </w:p>
    <w:p w14:paraId="5BA7EC57" w14:textId="77777777" w:rsidR="0092247A" w:rsidRDefault="00C96EE1" w:rsidP="00F55F19">
      <w:pPr>
        <w:pStyle w:val="a3"/>
        <w:ind w:left="567" w:right="1181" w:firstLine="0"/>
      </w:pPr>
      <w:r>
        <w:t>Физика – наука о природе. Явления природы (МС</w:t>
      </w:r>
      <w:r>
        <w:rPr>
          <w:vertAlign w:val="superscript"/>
        </w:rPr>
        <w:t>4</w:t>
      </w:r>
      <w:r>
        <w:t>). Физические явления: механические, тепловые, электрические, магнитные, световые, звуковые.</w:t>
      </w:r>
    </w:p>
    <w:p w14:paraId="5422A434" w14:textId="77777777" w:rsidR="0092247A" w:rsidRDefault="00C96EE1" w:rsidP="00F55F19">
      <w:pPr>
        <w:pStyle w:val="a3"/>
        <w:ind w:left="567" w:right="1181" w:firstLine="0"/>
      </w:pPr>
      <w:r>
        <w:t>Физические</w:t>
      </w:r>
      <w:r>
        <w:rPr>
          <w:spacing w:val="73"/>
        </w:rPr>
        <w:t xml:space="preserve">  </w:t>
      </w:r>
      <w:r>
        <w:t>величины.</w:t>
      </w:r>
      <w:r>
        <w:rPr>
          <w:spacing w:val="73"/>
        </w:rPr>
        <w:t xml:space="preserve">  </w:t>
      </w:r>
      <w:r>
        <w:t>Измерение</w:t>
      </w:r>
      <w:r>
        <w:rPr>
          <w:spacing w:val="73"/>
        </w:rPr>
        <w:t xml:space="preserve">  </w:t>
      </w:r>
      <w:r>
        <w:t>физических</w:t>
      </w:r>
      <w:r>
        <w:rPr>
          <w:spacing w:val="74"/>
        </w:rPr>
        <w:t xml:space="preserve">  </w:t>
      </w:r>
      <w:r>
        <w:t>величин.</w:t>
      </w:r>
      <w:r>
        <w:rPr>
          <w:spacing w:val="73"/>
        </w:rPr>
        <w:t xml:space="preserve">  </w:t>
      </w:r>
      <w:r>
        <w:t>Физические</w:t>
      </w:r>
      <w:r>
        <w:rPr>
          <w:spacing w:val="77"/>
        </w:rPr>
        <w:t xml:space="preserve">  </w:t>
      </w:r>
      <w:r>
        <w:rPr>
          <w:spacing w:val="-2"/>
        </w:rPr>
        <w:t>приборы.</w:t>
      </w:r>
    </w:p>
    <w:p w14:paraId="500231E9" w14:textId="77777777" w:rsidR="0092247A" w:rsidRDefault="00C96EE1" w:rsidP="00F55F19">
      <w:pPr>
        <w:pStyle w:val="a3"/>
        <w:ind w:left="567" w:right="1181" w:firstLine="0"/>
      </w:pPr>
      <w:r>
        <w:t>Погрешность</w:t>
      </w:r>
      <w:r>
        <w:rPr>
          <w:spacing w:val="-5"/>
        </w:rPr>
        <w:t xml:space="preserve"> </w:t>
      </w:r>
      <w:r>
        <w:t>измерений</w:t>
      </w:r>
      <w:r>
        <w:rPr>
          <w:spacing w:val="-5"/>
        </w:rPr>
        <w:t xml:space="preserve"> </w:t>
      </w:r>
      <w:r>
        <w:t>Международная</w:t>
      </w:r>
      <w:r>
        <w:rPr>
          <w:spacing w:val="-5"/>
        </w:rPr>
        <w:t xml:space="preserve"> </w:t>
      </w:r>
      <w:r>
        <w:t>система</w:t>
      </w:r>
      <w:r>
        <w:rPr>
          <w:spacing w:val="-5"/>
        </w:rPr>
        <w:t xml:space="preserve"> </w:t>
      </w:r>
      <w:r>
        <w:rPr>
          <w:spacing w:val="-2"/>
        </w:rPr>
        <w:t>единиц.</w:t>
      </w:r>
    </w:p>
    <w:p w14:paraId="7F419B5F" w14:textId="77777777" w:rsidR="0092247A" w:rsidRDefault="00C96EE1" w:rsidP="00F55F19">
      <w:pPr>
        <w:pStyle w:val="a3"/>
        <w:ind w:left="567" w:right="1181" w:firstLine="0"/>
      </w:pPr>
      <w: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w:t>
      </w:r>
      <w:r>
        <w:rPr>
          <w:spacing w:val="-2"/>
        </w:rPr>
        <w:t>моделей.</w:t>
      </w:r>
    </w:p>
    <w:p w14:paraId="12F282A7" w14:textId="77777777" w:rsidR="0092247A" w:rsidRPr="00683784" w:rsidRDefault="00C96EE1" w:rsidP="00F55F19">
      <w:pPr>
        <w:tabs>
          <w:tab w:val="left" w:pos="2068"/>
        </w:tabs>
        <w:ind w:left="567" w:right="1181"/>
        <w:rPr>
          <w:sz w:val="24"/>
        </w:rPr>
      </w:pPr>
      <w:r w:rsidRPr="00683784">
        <w:rPr>
          <w:spacing w:val="-2"/>
          <w:sz w:val="24"/>
        </w:rPr>
        <w:t>Демонстрации.</w:t>
      </w:r>
    </w:p>
    <w:p w14:paraId="7C8AECF2" w14:textId="77777777" w:rsidR="0092247A" w:rsidRDefault="00C96EE1" w:rsidP="00F55F19">
      <w:pPr>
        <w:pStyle w:val="a3"/>
        <w:ind w:left="567" w:right="1181" w:firstLine="0"/>
      </w:pPr>
      <w:r>
        <w:t>Механические,</w:t>
      </w:r>
      <w:r>
        <w:rPr>
          <w:spacing w:val="-8"/>
        </w:rPr>
        <w:t xml:space="preserve"> </w:t>
      </w:r>
      <w:r>
        <w:t>тепловые,</w:t>
      </w:r>
      <w:r>
        <w:rPr>
          <w:spacing w:val="-5"/>
        </w:rPr>
        <w:t xml:space="preserve"> </w:t>
      </w:r>
      <w:r>
        <w:t>электрические,</w:t>
      </w:r>
      <w:r>
        <w:rPr>
          <w:spacing w:val="-5"/>
        </w:rPr>
        <w:t xml:space="preserve"> </w:t>
      </w:r>
      <w:r>
        <w:t>магнитные,</w:t>
      </w:r>
      <w:r>
        <w:rPr>
          <w:spacing w:val="-5"/>
        </w:rPr>
        <w:t xml:space="preserve"> </w:t>
      </w:r>
      <w:r>
        <w:t>световые</w:t>
      </w:r>
      <w:r>
        <w:rPr>
          <w:spacing w:val="-6"/>
        </w:rPr>
        <w:t xml:space="preserve"> </w:t>
      </w:r>
      <w:r>
        <w:rPr>
          <w:spacing w:val="-2"/>
        </w:rPr>
        <w:t>явления.</w:t>
      </w:r>
    </w:p>
    <w:p w14:paraId="78B10D87" w14:textId="77777777" w:rsidR="0092247A" w:rsidRDefault="00C96EE1" w:rsidP="00F55F19">
      <w:pPr>
        <w:pStyle w:val="a3"/>
        <w:ind w:left="567" w:right="1181" w:firstLine="0"/>
      </w:pPr>
      <w:r>
        <w:t>Физические</w:t>
      </w:r>
      <w:r>
        <w:rPr>
          <w:spacing w:val="68"/>
          <w:w w:val="150"/>
        </w:rPr>
        <w:t xml:space="preserve">   </w:t>
      </w:r>
      <w:r>
        <w:t>приборы</w:t>
      </w:r>
      <w:r>
        <w:rPr>
          <w:spacing w:val="69"/>
          <w:w w:val="150"/>
        </w:rPr>
        <w:t xml:space="preserve">   </w:t>
      </w:r>
      <w:r>
        <w:t>и</w:t>
      </w:r>
      <w:r>
        <w:rPr>
          <w:spacing w:val="69"/>
          <w:w w:val="150"/>
        </w:rPr>
        <w:t xml:space="preserve">   </w:t>
      </w:r>
      <w:r>
        <w:t>процедура</w:t>
      </w:r>
      <w:r>
        <w:rPr>
          <w:spacing w:val="70"/>
          <w:w w:val="150"/>
        </w:rPr>
        <w:t xml:space="preserve">   </w:t>
      </w:r>
      <w:r>
        <w:t>прямых</w:t>
      </w:r>
      <w:r>
        <w:rPr>
          <w:spacing w:val="69"/>
          <w:w w:val="150"/>
        </w:rPr>
        <w:t xml:space="preserve">   </w:t>
      </w:r>
      <w:r>
        <w:t>измерений</w:t>
      </w:r>
      <w:r>
        <w:rPr>
          <w:spacing w:val="69"/>
          <w:w w:val="150"/>
        </w:rPr>
        <w:t xml:space="preserve">   </w:t>
      </w:r>
      <w:r>
        <w:t>аналоговым и цифровым прибором.</w:t>
      </w:r>
    </w:p>
    <w:p w14:paraId="3B60D992" w14:textId="77777777" w:rsidR="0092247A" w:rsidRPr="00683784" w:rsidRDefault="00C96EE1" w:rsidP="00F55F19">
      <w:pPr>
        <w:tabs>
          <w:tab w:val="left" w:pos="2068"/>
        </w:tabs>
        <w:spacing w:before="1"/>
        <w:ind w:left="567" w:right="1181"/>
        <w:rPr>
          <w:sz w:val="24"/>
        </w:rPr>
      </w:pPr>
      <w:r w:rsidRPr="00683784">
        <w:rPr>
          <w:sz w:val="24"/>
        </w:rPr>
        <w:t>Лабораторные</w:t>
      </w:r>
      <w:r w:rsidRPr="00683784">
        <w:rPr>
          <w:spacing w:val="-4"/>
          <w:sz w:val="24"/>
        </w:rPr>
        <w:t xml:space="preserve"> </w:t>
      </w:r>
      <w:r w:rsidRPr="00683784">
        <w:rPr>
          <w:sz w:val="24"/>
        </w:rPr>
        <w:t>работы</w:t>
      </w:r>
      <w:r w:rsidRPr="00683784">
        <w:rPr>
          <w:spacing w:val="-2"/>
          <w:sz w:val="24"/>
        </w:rPr>
        <w:t xml:space="preserve"> </w:t>
      </w:r>
      <w:r w:rsidRPr="00683784">
        <w:rPr>
          <w:sz w:val="24"/>
        </w:rPr>
        <w:t>и</w:t>
      </w:r>
      <w:r w:rsidRPr="00683784">
        <w:rPr>
          <w:spacing w:val="-1"/>
          <w:sz w:val="24"/>
        </w:rPr>
        <w:t xml:space="preserve"> </w:t>
      </w:r>
      <w:r w:rsidRPr="00683784">
        <w:rPr>
          <w:spacing w:val="-2"/>
          <w:sz w:val="24"/>
        </w:rPr>
        <w:t>опыты</w:t>
      </w:r>
      <w:r w:rsidRPr="00683784">
        <w:rPr>
          <w:spacing w:val="-2"/>
          <w:sz w:val="24"/>
          <w:vertAlign w:val="superscript"/>
        </w:rPr>
        <w:t>5</w:t>
      </w:r>
      <w:r w:rsidRPr="00683784">
        <w:rPr>
          <w:spacing w:val="-2"/>
          <w:sz w:val="24"/>
        </w:rPr>
        <w:t>.</w:t>
      </w:r>
    </w:p>
    <w:p w14:paraId="0D8794AD" w14:textId="6C751AD1" w:rsidR="0092247A" w:rsidRDefault="002467BA" w:rsidP="00F55F19">
      <w:pPr>
        <w:pStyle w:val="a3"/>
        <w:spacing w:before="121"/>
        <w:ind w:left="567" w:right="1181" w:firstLine="0"/>
        <w:jc w:val="left"/>
        <w:rPr>
          <w:sz w:val="20"/>
        </w:rPr>
      </w:pPr>
      <w:r>
        <w:rPr>
          <w:noProof/>
        </w:rPr>
        <mc:AlternateContent>
          <mc:Choice Requires="wps">
            <w:drawing>
              <wp:anchor distT="0" distB="0" distL="0" distR="0" simplePos="0" relativeHeight="487592448" behindDoc="1" locked="0" layoutInCell="1" allowOverlap="1" wp14:anchorId="6577B865" wp14:editId="0E123B2E">
                <wp:simplePos x="0" y="0"/>
                <wp:positionH relativeFrom="page">
                  <wp:posOffset>635635</wp:posOffset>
                </wp:positionH>
                <wp:positionV relativeFrom="paragraph">
                  <wp:posOffset>238125</wp:posOffset>
                </wp:positionV>
                <wp:extent cx="1829435" cy="9525"/>
                <wp:effectExtent l="0" t="0" r="1905" b="1270"/>
                <wp:wrapTopAndBottom/>
                <wp:docPr id="20"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435 w 1829435"/>
                            <a:gd name="T1" fmla="*/ 0 h 9525"/>
                            <a:gd name="T2" fmla="*/ 0 w 1829435"/>
                            <a:gd name="T3" fmla="*/ 0 h 9525"/>
                            <a:gd name="T4" fmla="*/ 0 w 1829435"/>
                            <a:gd name="T5" fmla="*/ 9143 h 9525"/>
                            <a:gd name="T6" fmla="*/ 1829435 w 1829435"/>
                            <a:gd name="T7" fmla="*/ 9143 h 9525"/>
                            <a:gd name="T8" fmla="*/ 1829435 w 1829435"/>
                            <a:gd name="T9" fmla="*/ 0 h 9525"/>
                          </a:gdLst>
                          <a:ahLst/>
                          <a:cxnLst>
                            <a:cxn ang="0">
                              <a:pos x="T0" y="T1"/>
                            </a:cxn>
                            <a:cxn ang="0">
                              <a:pos x="T2" y="T3"/>
                            </a:cxn>
                            <a:cxn ang="0">
                              <a:pos x="T4" y="T5"/>
                            </a:cxn>
                            <a:cxn ang="0">
                              <a:pos x="T6" y="T7"/>
                            </a:cxn>
                            <a:cxn ang="0">
                              <a:pos x="T8" y="T9"/>
                            </a:cxn>
                          </a:cxnLst>
                          <a:rect l="0" t="0" r="r" b="b"/>
                          <a:pathLst>
                            <a:path w="1829435" h="9525">
                              <a:moveTo>
                                <a:pt x="1829435" y="0"/>
                              </a:moveTo>
                              <a:lnTo>
                                <a:pt x="0" y="0"/>
                              </a:lnTo>
                              <a:lnTo>
                                <a:pt x="0" y="9143"/>
                              </a:lnTo>
                              <a:lnTo>
                                <a:pt x="1829435" y="9143"/>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EEBFB" id="Graphic 13" o:spid="_x0000_s1026" style="position:absolute;margin-left:50.05pt;margin-top:18.75pt;width:144.05pt;height:.7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" path="m1829435,l,,,9143r1829435,l1829435,xe" fillcolor="black" stroked="f">
                <v:path arrowok="t" o:connecttype="custom" o:connectlocs="1829435,0;0,0;0,9143;1829435,9143;1829435,0" o:connectangles="0,0,0,0,0"/>
                <w10:wrap type="topAndBottom" anchorx="page"/>
              </v:shape>
            </w:pict>
          </mc:Fallback>
        </mc:AlternateContent>
      </w:r>
    </w:p>
    <w:p w14:paraId="255F7423" w14:textId="77777777" w:rsidR="0092247A" w:rsidRDefault="00C96EE1" w:rsidP="00F55F19">
      <w:pPr>
        <w:pStyle w:val="a3"/>
        <w:spacing w:before="95"/>
        <w:ind w:left="567" w:right="1181" w:firstLine="0"/>
        <w:jc w:val="left"/>
      </w:pPr>
      <w:r>
        <w:rPr>
          <w:vertAlign w:val="superscript"/>
        </w:rPr>
        <w:t>4</w:t>
      </w:r>
      <w:r>
        <w:rPr>
          <w:spacing w:val="-1"/>
        </w:rPr>
        <w:t xml:space="preserve"> </w:t>
      </w:r>
      <w:r>
        <w:t>МС</w:t>
      </w:r>
      <w:r>
        <w:rPr>
          <w:spacing w:val="-1"/>
        </w:rPr>
        <w:t xml:space="preserve"> </w:t>
      </w:r>
      <w:r>
        <w:t>–</w:t>
      </w:r>
      <w:r>
        <w:rPr>
          <w:spacing w:val="-1"/>
        </w:rPr>
        <w:t xml:space="preserve"> </w:t>
      </w:r>
      <w:r>
        <w:t>здесь</w:t>
      </w:r>
      <w:r>
        <w:rPr>
          <w:spacing w:val="-2"/>
        </w:rPr>
        <w:t xml:space="preserve"> </w:t>
      </w:r>
      <w:r>
        <w:t>и</w:t>
      </w:r>
      <w:r>
        <w:rPr>
          <w:spacing w:val="-1"/>
        </w:rPr>
        <w:t xml:space="preserve"> </w:t>
      </w:r>
      <w:r>
        <w:t>далее</w:t>
      </w:r>
      <w:r>
        <w:rPr>
          <w:spacing w:val="-3"/>
        </w:rPr>
        <w:t xml:space="preserve"> </w:t>
      </w:r>
      <w:r>
        <w:t>отмечены</w:t>
      </w:r>
      <w:r>
        <w:rPr>
          <w:spacing w:val="-1"/>
        </w:rPr>
        <w:t xml:space="preserve"> </w:t>
      </w:r>
      <w:r>
        <w:t>элементы</w:t>
      </w:r>
      <w:r>
        <w:rPr>
          <w:spacing w:val="-2"/>
        </w:rPr>
        <w:t xml:space="preserve"> </w:t>
      </w:r>
      <w:r>
        <w:t>содержания,</w:t>
      </w:r>
      <w:r>
        <w:rPr>
          <w:spacing w:val="-2"/>
        </w:rPr>
        <w:t xml:space="preserve"> </w:t>
      </w:r>
      <w:r>
        <w:t>включающие</w:t>
      </w:r>
      <w:r>
        <w:rPr>
          <w:spacing w:val="-2"/>
        </w:rPr>
        <w:t xml:space="preserve"> </w:t>
      </w:r>
      <w:r>
        <w:t>межпредметные</w:t>
      </w:r>
      <w:r>
        <w:rPr>
          <w:spacing w:val="-4"/>
        </w:rPr>
        <w:t xml:space="preserve"> </w:t>
      </w:r>
      <w:r>
        <w:rPr>
          <w:spacing w:val="-2"/>
        </w:rPr>
        <w:t>связи.</w:t>
      </w:r>
    </w:p>
    <w:p w14:paraId="59F71A89" w14:textId="77777777" w:rsidR="0092247A" w:rsidRDefault="00C96EE1" w:rsidP="00F55F19">
      <w:pPr>
        <w:pStyle w:val="a3"/>
        <w:ind w:left="567" w:right="1181" w:firstLine="0"/>
        <w:jc w:val="left"/>
      </w:pPr>
      <w:r>
        <w:rPr>
          <w:vertAlign w:val="superscript"/>
        </w:rPr>
        <w:lastRenderedPageBreak/>
        <w:t>5</w:t>
      </w:r>
      <w:r>
        <w:rPr>
          <w:spacing w:val="-1"/>
        </w:rPr>
        <w:t xml:space="preserve"> </w:t>
      </w:r>
      <w:r>
        <w:t>Здесь</w:t>
      </w:r>
      <w:r>
        <w:rPr>
          <w:spacing w:val="32"/>
        </w:rPr>
        <w:t xml:space="preserve"> </w:t>
      </w:r>
      <w:r>
        <w:t>и</w:t>
      </w:r>
      <w:r>
        <w:rPr>
          <w:spacing w:val="31"/>
        </w:rPr>
        <w:t xml:space="preserve"> </w:t>
      </w:r>
      <w:r>
        <w:t>далее</w:t>
      </w:r>
      <w:r>
        <w:rPr>
          <w:spacing w:val="29"/>
        </w:rPr>
        <w:t xml:space="preserve"> </w:t>
      </w:r>
      <w:r>
        <w:t>приводится</w:t>
      </w:r>
      <w:r>
        <w:rPr>
          <w:spacing w:val="30"/>
        </w:rPr>
        <w:t xml:space="preserve"> </w:t>
      </w:r>
      <w:r>
        <w:t>расширенный</w:t>
      </w:r>
      <w:r>
        <w:rPr>
          <w:spacing w:val="30"/>
        </w:rPr>
        <w:t xml:space="preserve"> </w:t>
      </w:r>
      <w:r>
        <w:t>перечень</w:t>
      </w:r>
      <w:r>
        <w:rPr>
          <w:spacing w:val="31"/>
        </w:rPr>
        <w:t xml:space="preserve"> </w:t>
      </w:r>
      <w:r>
        <w:t>лабораторных</w:t>
      </w:r>
      <w:r>
        <w:rPr>
          <w:spacing w:val="29"/>
        </w:rPr>
        <w:t xml:space="preserve"> </w:t>
      </w:r>
      <w:r>
        <w:t>работ</w:t>
      </w:r>
      <w:r>
        <w:rPr>
          <w:spacing w:val="31"/>
        </w:rPr>
        <w:t xml:space="preserve"> </w:t>
      </w:r>
      <w:r>
        <w:t>и</w:t>
      </w:r>
      <w:r>
        <w:rPr>
          <w:spacing w:val="31"/>
        </w:rPr>
        <w:t xml:space="preserve"> </w:t>
      </w:r>
      <w:r>
        <w:t>опытов,</w:t>
      </w:r>
      <w:r>
        <w:rPr>
          <w:spacing w:val="30"/>
        </w:rPr>
        <w:t xml:space="preserve"> </w:t>
      </w:r>
      <w:r>
        <w:t>из</w:t>
      </w:r>
      <w:r>
        <w:rPr>
          <w:spacing w:val="31"/>
        </w:rPr>
        <w:t xml:space="preserve"> </w:t>
      </w:r>
      <w:r>
        <w:t>которого учитель</w:t>
      </w:r>
      <w:r>
        <w:rPr>
          <w:spacing w:val="37"/>
        </w:rPr>
        <w:t xml:space="preserve"> </w:t>
      </w:r>
      <w:r>
        <w:t>делает</w:t>
      </w:r>
      <w:r>
        <w:rPr>
          <w:spacing w:val="39"/>
        </w:rPr>
        <w:t xml:space="preserve"> </w:t>
      </w:r>
      <w:r>
        <w:t>выбор</w:t>
      </w:r>
      <w:r>
        <w:rPr>
          <w:spacing w:val="42"/>
        </w:rPr>
        <w:t xml:space="preserve"> </w:t>
      </w:r>
      <w:r>
        <w:t>по</w:t>
      </w:r>
      <w:r>
        <w:rPr>
          <w:spacing w:val="41"/>
        </w:rPr>
        <w:t xml:space="preserve"> </w:t>
      </w:r>
      <w:r>
        <w:t>своему</w:t>
      </w:r>
      <w:r>
        <w:rPr>
          <w:spacing w:val="37"/>
        </w:rPr>
        <w:t xml:space="preserve"> </w:t>
      </w:r>
      <w:r>
        <w:t>усмотрению</w:t>
      </w:r>
      <w:r>
        <w:rPr>
          <w:spacing w:val="39"/>
        </w:rPr>
        <w:t xml:space="preserve"> </w:t>
      </w:r>
      <w:r>
        <w:t>и</w:t>
      </w:r>
      <w:r>
        <w:rPr>
          <w:spacing w:val="40"/>
        </w:rPr>
        <w:t xml:space="preserve"> </w:t>
      </w:r>
      <w:r>
        <w:t>с</w:t>
      </w:r>
      <w:r>
        <w:rPr>
          <w:spacing w:val="40"/>
        </w:rPr>
        <w:t xml:space="preserve"> </w:t>
      </w:r>
      <w:r>
        <w:t>учётом</w:t>
      </w:r>
      <w:r>
        <w:rPr>
          <w:spacing w:val="43"/>
        </w:rPr>
        <w:t xml:space="preserve"> </w:t>
      </w:r>
      <w:r>
        <w:t>списка</w:t>
      </w:r>
      <w:r>
        <w:rPr>
          <w:spacing w:val="38"/>
        </w:rPr>
        <w:t xml:space="preserve"> </w:t>
      </w:r>
      <w:r>
        <w:t>экспериментальных</w:t>
      </w:r>
      <w:r>
        <w:rPr>
          <w:spacing w:val="42"/>
        </w:rPr>
        <w:t xml:space="preserve"> </w:t>
      </w:r>
      <w:r>
        <w:rPr>
          <w:spacing w:val="-2"/>
        </w:rPr>
        <w:t>заданий,</w:t>
      </w:r>
    </w:p>
    <w:p w14:paraId="77C1DFF8" w14:textId="77777777" w:rsidR="0092247A" w:rsidRDefault="00C96EE1" w:rsidP="00F55F19">
      <w:pPr>
        <w:pStyle w:val="a3"/>
        <w:spacing w:before="70"/>
        <w:ind w:left="567" w:right="1181" w:firstLine="0"/>
        <w:jc w:val="left"/>
      </w:pPr>
      <w:r>
        <w:t>Определение</w:t>
      </w:r>
      <w:r>
        <w:rPr>
          <w:spacing w:val="-8"/>
        </w:rPr>
        <w:t xml:space="preserve"> </w:t>
      </w:r>
      <w:r>
        <w:t>цены</w:t>
      </w:r>
      <w:r>
        <w:rPr>
          <w:spacing w:val="-7"/>
        </w:rPr>
        <w:t xml:space="preserve"> </w:t>
      </w:r>
      <w:r>
        <w:t>деления</w:t>
      </w:r>
      <w:r>
        <w:rPr>
          <w:spacing w:val="-7"/>
        </w:rPr>
        <w:t xml:space="preserve"> </w:t>
      </w:r>
      <w:r>
        <w:t>шкалы</w:t>
      </w:r>
      <w:r>
        <w:rPr>
          <w:spacing w:val="-7"/>
        </w:rPr>
        <w:t xml:space="preserve"> </w:t>
      </w:r>
      <w:r>
        <w:t>измерительного</w:t>
      </w:r>
      <w:r>
        <w:rPr>
          <w:spacing w:val="-7"/>
        </w:rPr>
        <w:t xml:space="preserve"> </w:t>
      </w:r>
      <w:r>
        <w:t>прибора. Измерение расстояний.</w:t>
      </w:r>
    </w:p>
    <w:p w14:paraId="63BA2401" w14:textId="77777777" w:rsidR="0092247A" w:rsidRDefault="00C96EE1" w:rsidP="00F55F19">
      <w:pPr>
        <w:pStyle w:val="a3"/>
        <w:ind w:left="567" w:right="1181" w:firstLine="0"/>
        <w:jc w:val="left"/>
      </w:pPr>
      <w:r>
        <w:t>Измерение</w:t>
      </w:r>
      <w:r>
        <w:rPr>
          <w:spacing w:val="-7"/>
        </w:rPr>
        <w:t xml:space="preserve"> </w:t>
      </w:r>
      <w:r>
        <w:t>объёма</w:t>
      </w:r>
      <w:r>
        <w:rPr>
          <w:spacing w:val="-7"/>
        </w:rPr>
        <w:t xml:space="preserve"> </w:t>
      </w:r>
      <w:r>
        <w:t>жидкости</w:t>
      </w:r>
      <w:r>
        <w:rPr>
          <w:spacing w:val="-5"/>
        </w:rPr>
        <w:t xml:space="preserve"> </w:t>
      </w:r>
      <w:r>
        <w:t>и</w:t>
      </w:r>
      <w:r>
        <w:rPr>
          <w:spacing w:val="-8"/>
        </w:rPr>
        <w:t xml:space="preserve"> </w:t>
      </w:r>
      <w:r>
        <w:t>твёрдого</w:t>
      </w:r>
      <w:r>
        <w:rPr>
          <w:spacing w:val="-6"/>
        </w:rPr>
        <w:t xml:space="preserve"> </w:t>
      </w:r>
      <w:r>
        <w:t>тела. Определение размеров малых тел.</w:t>
      </w:r>
    </w:p>
    <w:p w14:paraId="77041E64" w14:textId="77777777" w:rsidR="0092247A" w:rsidRDefault="00C96EE1" w:rsidP="00F55F19">
      <w:pPr>
        <w:pStyle w:val="a3"/>
        <w:spacing w:before="1"/>
        <w:ind w:left="567" w:right="1181" w:firstLine="0"/>
        <w:jc w:val="left"/>
      </w:pPr>
      <w:r>
        <w:t>Измерение</w:t>
      </w:r>
      <w:r>
        <w:rPr>
          <w:spacing w:val="-5"/>
        </w:rPr>
        <w:t xml:space="preserve"> </w:t>
      </w:r>
      <w:r>
        <w:t>температуры</w:t>
      </w:r>
      <w:r>
        <w:rPr>
          <w:spacing w:val="-2"/>
        </w:rPr>
        <w:t xml:space="preserve"> </w:t>
      </w:r>
      <w:r>
        <w:t>при</w:t>
      </w:r>
      <w:r>
        <w:rPr>
          <w:spacing w:val="-2"/>
        </w:rPr>
        <w:t xml:space="preserve"> </w:t>
      </w:r>
      <w:r>
        <w:t>помощи</w:t>
      </w:r>
      <w:r>
        <w:rPr>
          <w:spacing w:val="-2"/>
        </w:rPr>
        <w:t xml:space="preserve"> </w:t>
      </w:r>
      <w:r>
        <w:t>жидкостного</w:t>
      </w:r>
      <w:r>
        <w:rPr>
          <w:spacing w:val="-2"/>
        </w:rPr>
        <w:t xml:space="preserve"> </w:t>
      </w:r>
      <w:r>
        <w:t>термометра</w:t>
      </w:r>
      <w:r>
        <w:rPr>
          <w:spacing w:val="-2"/>
        </w:rPr>
        <w:t xml:space="preserve"> </w:t>
      </w:r>
      <w:r>
        <w:t>и</w:t>
      </w:r>
      <w:r>
        <w:rPr>
          <w:spacing w:val="-2"/>
        </w:rPr>
        <w:t xml:space="preserve"> </w:t>
      </w:r>
      <w:r>
        <w:t>датчика</w:t>
      </w:r>
      <w:r>
        <w:rPr>
          <w:spacing w:val="2"/>
        </w:rPr>
        <w:t xml:space="preserve"> </w:t>
      </w:r>
      <w:r>
        <w:rPr>
          <w:spacing w:val="-2"/>
        </w:rPr>
        <w:t>температуры.</w:t>
      </w:r>
    </w:p>
    <w:p w14:paraId="740ECEF9" w14:textId="77777777" w:rsidR="0092247A" w:rsidRDefault="00C96EE1" w:rsidP="00F55F19">
      <w:pPr>
        <w:pStyle w:val="a3"/>
        <w:ind w:left="567" w:right="1181" w:firstLine="0"/>
      </w:pPr>
      <w:r>
        <w:t>Проведение исследования по проверке гипотезы: дальность полёта шарика, пущенного горизонтально, тем больше, чем больше высота пуска.</w:t>
      </w:r>
    </w:p>
    <w:p w14:paraId="77270EFB" w14:textId="77777777" w:rsidR="0092247A" w:rsidRPr="00F15B31" w:rsidRDefault="00C96EE1" w:rsidP="000F08BB">
      <w:pPr>
        <w:pStyle w:val="a4"/>
        <w:numPr>
          <w:ilvl w:val="3"/>
          <w:numId w:val="185"/>
        </w:numPr>
        <w:tabs>
          <w:tab w:val="left" w:pos="1888"/>
        </w:tabs>
        <w:ind w:left="567" w:right="1181" w:firstLine="0"/>
        <w:rPr>
          <w:sz w:val="24"/>
        </w:rPr>
      </w:pPr>
      <w:r w:rsidRPr="00F15B31">
        <w:rPr>
          <w:sz w:val="24"/>
        </w:rPr>
        <w:t>Раздел</w:t>
      </w:r>
      <w:r w:rsidRPr="00F15B31">
        <w:rPr>
          <w:spacing w:val="-5"/>
          <w:sz w:val="24"/>
        </w:rPr>
        <w:t xml:space="preserve"> </w:t>
      </w:r>
      <w:r w:rsidRPr="00F15B31">
        <w:rPr>
          <w:sz w:val="24"/>
        </w:rPr>
        <w:t>2.</w:t>
      </w:r>
      <w:r w:rsidRPr="00F15B31">
        <w:rPr>
          <w:spacing w:val="-3"/>
          <w:sz w:val="24"/>
        </w:rPr>
        <w:t xml:space="preserve"> </w:t>
      </w:r>
      <w:r w:rsidRPr="00F15B31">
        <w:rPr>
          <w:sz w:val="24"/>
        </w:rPr>
        <w:t>Первоначальные</w:t>
      </w:r>
      <w:r w:rsidRPr="00F15B31">
        <w:rPr>
          <w:spacing w:val="-5"/>
          <w:sz w:val="24"/>
        </w:rPr>
        <w:t xml:space="preserve"> </w:t>
      </w:r>
      <w:r w:rsidRPr="00F15B31">
        <w:rPr>
          <w:sz w:val="24"/>
        </w:rPr>
        <w:t>сведения</w:t>
      </w:r>
      <w:r w:rsidRPr="00F15B31">
        <w:rPr>
          <w:spacing w:val="-3"/>
          <w:sz w:val="24"/>
        </w:rPr>
        <w:t xml:space="preserve"> </w:t>
      </w:r>
      <w:r w:rsidRPr="00F15B31">
        <w:rPr>
          <w:sz w:val="24"/>
        </w:rPr>
        <w:t>о</w:t>
      </w:r>
      <w:r w:rsidRPr="00F15B31">
        <w:rPr>
          <w:spacing w:val="-1"/>
          <w:sz w:val="24"/>
        </w:rPr>
        <w:t xml:space="preserve"> </w:t>
      </w:r>
      <w:r w:rsidRPr="00F15B31">
        <w:rPr>
          <w:sz w:val="24"/>
        </w:rPr>
        <w:t>строении</w:t>
      </w:r>
      <w:r w:rsidRPr="00F15B31">
        <w:rPr>
          <w:spacing w:val="-3"/>
          <w:sz w:val="24"/>
        </w:rPr>
        <w:t xml:space="preserve"> </w:t>
      </w:r>
      <w:r w:rsidRPr="00F15B31">
        <w:rPr>
          <w:spacing w:val="-2"/>
          <w:sz w:val="24"/>
        </w:rPr>
        <w:t>вещества.</w:t>
      </w:r>
    </w:p>
    <w:p w14:paraId="30769C02" w14:textId="77777777" w:rsidR="0092247A" w:rsidRDefault="00C96EE1" w:rsidP="00F55F19">
      <w:pPr>
        <w:pStyle w:val="a3"/>
        <w:ind w:left="567" w:right="1181" w:firstLine="0"/>
      </w:pPr>
      <w:r>
        <w:t>Строение вещества: атомы и молекулы, их размеры. Опыты, доказывающие дискретное строение вещества.</w:t>
      </w:r>
    </w:p>
    <w:p w14:paraId="514BD710" w14:textId="77777777" w:rsidR="0092247A" w:rsidRDefault="00C96EE1" w:rsidP="00F55F19">
      <w:pPr>
        <w:pStyle w:val="a3"/>
        <w:ind w:left="567" w:right="1181" w:firstLine="0"/>
      </w:pPr>
      <w:r>
        <w:t>Движение частиц вещества. Связь скорости движения частиц с температурой.</w:t>
      </w:r>
      <w:r>
        <w:rPr>
          <w:spacing w:val="40"/>
        </w:rPr>
        <w:t xml:space="preserve"> </w:t>
      </w:r>
      <w:r>
        <w:t>Броуновское</w:t>
      </w:r>
      <w:r>
        <w:rPr>
          <w:spacing w:val="73"/>
          <w:w w:val="150"/>
        </w:rPr>
        <w:t xml:space="preserve"> </w:t>
      </w:r>
      <w:r>
        <w:t>движение,</w:t>
      </w:r>
      <w:r>
        <w:rPr>
          <w:spacing w:val="73"/>
          <w:w w:val="150"/>
        </w:rPr>
        <w:t xml:space="preserve"> </w:t>
      </w:r>
      <w:r>
        <w:t>диффузия.</w:t>
      </w:r>
      <w:r>
        <w:rPr>
          <w:spacing w:val="73"/>
          <w:w w:val="150"/>
        </w:rPr>
        <w:t xml:space="preserve">  </w:t>
      </w:r>
      <w:r>
        <w:t>Взаимодействие</w:t>
      </w:r>
      <w:r>
        <w:rPr>
          <w:spacing w:val="73"/>
          <w:w w:val="150"/>
        </w:rPr>
        <w:t xml:space="preserve"> </w:t>
      </w:r>
      <w:r>
        <w:t>частиц</w:t>
      </w:r>
      <w:r>
        <w:rPr>
          <w:spacing w:val="73"/>
          <w:w w:val="150"/>
        </w:rPr>
        <w:t xml:space="preserve"> </w:t>
      </w:r>
      <w:r>
        <w:t>вещества:</w:t>
      </w:r>
      <w:r w:rsidR="00E77461">
        <w:t xml:space="preserve"> </w:t>
      </w:r>
      <w:r>
        <w:t>притяжение и отталкивание.</w:t>
      </w:r>
    </w:p>
    <w:p w14:paraId="65864E96" w14:textId="77777777" w:rsidR="0092247A" w:rsidRDefault="00C96EE1" w:rsidP="00F55F19">
      <w:pPr>
        <w:pStyle w:val="a3"/>
        <w:ind w:left="567" w:right="1181" w:firstLine="0"/>
      </w:pPr>
      <w:r>
        <w:t>Агрегатные состояния вещества: строение газов, жидкостей и твёрдых (кристаллических) тел.</w:t>
      </w:r>
      <w:r>
        <w:rPr>
          <w:spacing w:val="80"/>
        </w:rPr>
        <w:t xml:space="preserve"> </w:t>
      </w:r>
      <w:r>
        <w:t>Взаимосвязь</w:t>
      </w:r>
      <w:r>
        <w:rPr>
          <w:spacing w:val="80"/>
        </w:rPr>
        <w:t xml:space="preserve"> </w:t>
      </w:r>
      <w:r>
        <w:t>между</w:t>
      </w:r>
      <w:r>
        <w:rPr>
          <w:spacing w:val="80"/>
        </w:rPr>
        <w:t xml:space="preserve"> </w:t>
      </w:r>
      <w:r>
        <w:t>свойствами</w:t>
      </w:r>
      <w:r>
        <w:rPr>
          <w:spacing w:val="80"/>
        </w:rPr>
        <w:t xml:space="preserve"> </w:t>
      </w:r>
      <w:r>
        <w:t>веществ</w:t>
      </w:r>
      <w:r>
        <w:rPr>
          <w:spacing w:val="80"/>
        </w:rPr>
        <w:t xml:space="preserve"> </w:t>
      </w:r>
      <w:r>
        <w:t>в</w:t>
      </w:r>
      <w:r>
        <w:rPr>
          <w:spacing w:val="80"/>
        </w:rPr>
        <w:t xml:space="preserve"> </w:t>
      </w:r>
      <w:r>
        <w:t>разных</w:t>
      </w:r>
      <w:r>
        <w:rPr>
          <w:spacing w:val="80"/>
        </w:rPr>
        <w:t xml:space="preserve"> </w:t>
      </w:r>
      <w:r>
        <w:t>агрегатных</w:t>
      </w:r>
      <w:r>
        <w:rPr>
          <w:spacing w:val="80"/>
        </w:rPr>
        <w:t xml:space="preserve"> </w:t>
      </w:r>
      <w:r>
        <w:t>состояниях</w:t>
      </w:r>
      <w:r>
        <w:rPr>
          <w:spacing w:val="80"/>
        </w:rPr>
        <w:t xml:space="preserve"> </w:t>
      </w:r>
      <w:r>
        <w:t>и</w:t>
      </w:r>
      <w:r>
        <w:rPr>
          <w:spacing w:val="80"/>
        </w:rPr>
        <w:t xml:space="preserve"> </w:t>
      </w:r>
      <w:r>
        <w:t>их атомно­молекулярным строением. Особенности агрегатных состояний воды.</w:t>
      </w:r>
    </w:p>
    <w:p w14:paraId="6C81BF29" w14:textId="77777777" w:rsidR="0092247A" w:rsidRPr="00683784" w:rsidRDefault="00C96EE1" w:rsidP="00F15B31">
      <w:pPr>
        <w:tabs>
          <w:tab w:val="left" w:pos="2068"/>
        </w:tabs>
        <w:ind w:left="567" w:right="1181"/>
        <w:jc w:val="both"/>
        <w:rPr>
          <w:sz w:val="24"/>
        </w:rPr>
      </w:pPr>
      <w:r w:rsidRPr="00683784">
        <w:rPr>
          <w:spacing w:val="-2"/>
          <w:sz w:val="24"/>
        </w:rPr>
        <w:t>Демонстрации.</w:t>
      </w:r>
    </w:p>
    <w:p w14:paraId="488F6C99" w14:textId="77777777" w:rsidR="0092247A" w:rsidRDefault="00C96EE1" w:rsidP="00F15B31">
      <w:pPr>
        <w:pStyle w:val="a3"/>
        <w:ind w:left="567" w:right="1181" w:firstLine="0"/>
      </w:pPr>
      <w:r>
        <w:t>Наблюдение</w:t>
      </w:r>
      <w:r>
        <w:rPr>
          <w:spacing w:val="-14"/>
        </w:rPr>
        <w:t xml:space="preserve"> </w:t>
      </w:r>
      <w:r>
        <w:t>броуновского</w:t>
      </w:r>
      <w:r>
        <w:rPr>
          <w:spacing w:val="-14"/>
        </w:rPr>
        <w:t xml:space="preserve"> </w:t>
      </w:r>
      <w:r>
        <w:t>движения. Наблюдение диффузии.</w:t>
      </w:r>
    </w:p>
    <w:p w14:paraId="41460837" w14:textId="77777777" w:rsidR="0092247A" w:rsidRDefault="00C96EE1" w:rsidP="00F15B31">
      <w:pPr>
        <w:pStyle w:val="a3"/>
        <w:ind w:left="567" w:right="1181" w:firstLine="0"/>
      </w:pPr>
      <w:r>
        <w:t>Наблюдение</w:t>
      </w:r>
      <w:r>
        <w:rPr>
          <w:spacing w:val="-8"/>
        </w:rPr>
        <w:t xml:space="preserve"> </w:t>
      </w:r>
      <w:r>
        <w:t>явлений,</w:t>
      </w:r>
      <w:r>
        <w:rPr>
          <w:spacing w:val="-5"/>
        </w:rPr>
        <w:t xml:space="preserve"> </w:t>
      </w:r>
      <w:r>
        <w:t>объясняющихся</w:t>
      </w:r>
      <w:r>
        <w:rPr>
          <w:spacing w:val="-5"/>
        </w:rPr>
        <w:t xml:space="preserve"> </w:t>
      </w:r>
      <w:r>
        <w:t>притяжением</w:t>
      </w:r>
      <w:r>
        <w:rPr>
          <w:spacing w:val="-6"/>
        </w:rPr>
        <w:t xml:space="preserve"> </w:t>
      </w:r>
      <w:r>
        <w:t>или</w:t>
      </w:r>
      <w:r>
        <w:rPr>
          <w:spacing w:val="-4"/>
        </w:rPr>
        <w:t xml:space="preserve"> </w:t>
      </w:r>
      <w:r>
        <w:t>отталкиванием</w:t>
      </w:r>
      <w:r>
        <w:rPr>
          <w:spacing w:val="-6"/>
        </w:rPr>
        <w:t xml:space="preserve"> </w:t>
      </w:r>
      <w:r>
        <w:t>частиц</w:t>
      </w:r>
      <w:r>
        <w:rPr>
          <w:spacing w:val="-4"/>
        </w:rPr>
        <w:t xml:space="preserve"> </w:t>
      </w:r>
      <w:r>
        <w:rPr>
          <w:spacing w:val="-2"/>
        </w:rPr>
        <w:t>вещества.</w:t>
      </w:r>
    </w:p>
    <w:p w14:paraId="36B60FA1" w14:textId="77777777" w:rsidR="0092247A" w:rsidRPr="00683784" w:rsidRDefault="00C96EE1" w:rsidP="00F15B31">
      <w:pPr>
        <w:tabs>
          <w:tab w:val="left" w:pos="2068"/>
        </w:tabs>
        <w:spacing w:before="1"/>
        <w:ind w:left="567" w:right="1181"/>
        <w:jc w:val="both"/>
        <w:rPr>
          <w:sz w:val="24"/>
        </w:rPr>
      </w:pPr>
      <w:r w:rsidRPr="00683784">
        <w:rPr>
          <w:sz w:val="24"/>
        </w:rPr>
        <w:t>Лабораторные</w:t>
      </w:r>
      <w:r w:rsidRPr="00683784">
        <w:rPr>
          <w:spacing w:val="-4"/>
          <w:sz w:val="24"/>
        </w:rPr>
        <w:t xml:space="preserve"> </w:t>
      </w:r>
      <w:r w:rsidRPr="00683784">
        <w:rPr>
          <w:sz w:val="24"/>
        </w:rPr>
        <w:t>работы</w:t>
      </w:r>
      <w:r w:rsidRPr="00683784">
        <w:rPr>
          <w:spacing w:val="-2"/>
          <w:sz w:val="24"/>
        </w:rPr>
        <w:t xml:space="preserve"> </w:t>
      </w:r>
      <w:r w:rsidRPr="00683784">
        <w:rPr>
          <w:sz w:val="24"/>
        </w:rPr>
        <w:t>и</w:t>
      </w:r>
      <w:r w:rsidRPr="00683784">
        <w:rPr>
          <w:spacing w:val="-1"/>
          <w:sz w:val="24"/>
        </w:rPr>
        <w:t xml:space="preserve"> </w:t>
      </w:r>
      <w:r w:rsidRPr="00683784">
        <w:rPr>
          <w:spacing w:val="-2"/>
          <w:sz w:val="24"/>
        </w:rPr>
        <w:t>опыты.</w:t>
      </w:r>
    </w:p>
    <w:p w14:paraId="018271AD" w14:textId="77777777" w:rsidR="0092247A" w:rsidRDefault="00C96EE1" w:rsidP="00F15B31">
      <w:pPr>
        <w:pStyle w:val="a3"/>
        <w:ind w:left="567" w:right="1181" w:firstLine="0"/>
      </w:pPr>
      <w:r>
        <w:t>Оценка</w:t>
      </w:r>
      <w:r>
        <w:rPr>
          <w:spacing w:val="-5"/>
        </w:rPr>
        <w:t xml:space="preserve"> </w:t>
      </w:r>
      <w:r>
        <w:t>диаметра</w:t>
      </w:r>
      <w:r>
        <w:rPr>
          <w:spacing w:val="-4"/>
        </w:rPr>
        <w:t xml:space="preserve"> </w:t>
      </w:r>
      <w:r>
        <w:t>атома</w:t>
      </w:r>
      <w:r>
        <w:rPr>
          <w:spacing w:val="-3"/>
        </w:rPr>
        <w:t xml:space="preserve"> </w:t>
      </w:r>
      <w:r>
        <w:t>методом</w:t>
      </w:r>
      <w:r>
        <w:rPr>
          <w:spacing w:val="-5"/>
        </w:rPr>
        <w:t xml:space="preserve"> </w:t>
      </w:r>
      <w:r>
        <w:t>рядов</w:t>
      </w:r>
      <w:r>
        <w:rPr>
          <w:spacing w:val="-5"/>
        </w:rPr>
        <w:t xml:space="preserve"> </w:t>
      </w:r>
      <w:r>
        <w:t>(с</w:t>
      </w:r>
      <w:r>
        <w:rPr>
          <w:spacing w:val="-5"/>
        </w:rPr>
        <w:t xml:space="preserve"> </w:t>
      </w:r>
      <w:r>
        <w:t>использованием</w:t>
      </w:r>
      <w:r>
        <w:rPr>
          <w:spacing w:val="-5"/>
        </w:rPr>
        <w:t xml:space="preserve"> </w:t>
      </w:r>
      <w:r>
        <w:t>фотографий). Опыты по наблюдению теплового расширения газов.</w:t>
      </w:r>
    </w:p>
    <w:p w14:paraId="044FB9B1" w14:textId="77777777" w:rsidR="0092247A" w:rsidRDefault="00C96EE1" w:rsidP="00F15B31">
      <w:pPr>
        <w:pStyle w:val="a3"/>
        <w:ind w:left="567" w:right="1181" w:firstLine="0"/>
      </w:pPr>
      <w:r>
        <w:t>Опыты</w:t>
      </w:r>
      <w:r>
        <w:rPr>
          <w:spacing w:val="-6"/>
        </w:rPr>
        <w:t xml:space="preserve"> </w:t>
      </w:r>
      <w:r>
        <w:t>по</w:t>
      </w:r>
      <w:r>
        <w:rPr>
          <w:spacing w:val="-3"/>
        </w:rPr>
        <w:t xml:space="preserve"> </w:t>
      </w:r>
      <w:r>
        <w:t>обнаружению</w:t>
      </w:r>
      <w:r>
        <w:rPr>
          <w:spacing w:val="-3"/>
        </w:rPr>
        <w:t xml:space="preserve"> </w:t>
      </w:r>
      <w:r>
        <w:t>действия</w:t>
      </w:r>
      <w:r>
        <w:rPr>
          <w:spacing w:val="-3"/>
        </w:rPr>
        <w:t xml:space="preserve"> </w:t>
      </w:r>
      <w:r>
        <w:t>сил</w:t>
      </w:r>
      <w:r>
        <w:rPr>
          <w:spacing w:val="-3"/>
        </w:rPr>
        <w:t xml:space="preserve"> </w:t>
      </w:r>
      <w:r>
        <w:t>молекулярного</w:t>
      </w:r>
      <w:r>
        <w:rPr>
          <w:spacing w:val="-3"/>
        </w:rPr>
        <w:t xml:space="preserve"> </w:t>
      </w:r>
      <w:r>
        <w:rPr>
          <w:spacing w:val="-2"/>
        </w:rPr>
        <w:t>притяжения.</w:t>
      </w:r>
    </w:p>
    <w:p w14:paraId="0193657E" w14:textId="77777777" w:rsidR="0092247A" w:rsidRPr="00683784" w:rsidRDefault="00C96EE1" w:rsidP="00F15B31">
      <w:pPr>
        <w:tabs>
          <w:tab w:val="left" w:pos="1888"/>
        </w:tabs>
        <w:ind w:left="567" w:right="1181"/>
        <w:jc w:val="both"/>
        <w:rPr>
          <w:sz w:val="24"/>
        </w:rPr>
      </w:pPr>
      <w:r w:rsidRPr="00683784">
        <w:rPr>
          <w:sz w:val="24"/>
        </w:rPr>
        <w:t>Раздел</w:t>
      </w:r>
      <w:r w:rsidRPr="00683784">
        <w:rPr>
          <w:spacing w:val="-3"/>
          <w:sz w:val="24"/>
        </w:rPr>
        <w:t xml:space="preserve"> </w:t>
      </w:r>
      <w:r w:rsidRPr="00683784">
        <w:rPr>
          <w:sz w:val="24"/>
        </w:rPr>
        <w:t>3.</w:t>
      </w:r>
      <w:r w:rsidRPr="00683784">
        <w:rPr>
          <w:spacing w:val="-2"/>
          <w:sz w:val="24"/>
        </w:rPr>
        <w:t xml:space="preserve"> </w:t>
      </w:r>
      <w:r w:rsidRPr="00683784">
        <w:rPr>
          <w:sz w:val="24"/>
        </w:rPr>
        <w:t>Движение</w:t>
      </w:r>
      <w:r w:rsidRPr="00683784">
        <w:rPr>
          <w:spacing w:val="-4"/>
          <w:sz w:val="24"/>
        </w:rPr>
        <w:t xml:space="preserve"> </w:t>
      </w:r>
      <w:r w:rsidRPr="00683784">
        <w:rPr>
          <w:sz w:val="24"/>
        </w:rPr>
        <w:t>и</w:t>
      </w:r>
      <w:r w:rsidRPr="00683784">
        <w:rPr>
          <w:spacing w:val="-2"/>
          <w:sz w:val="24"/>
        </w:rPr>
        <w:t xml:space="preserve"> </w:t>
      </w:r>
      <w:r w:rsidRPr="00683784">
        <w:rPr>
          <w:sz w:val="24"/>
        </w:rPr>
        <w:t>взаимодействие</w:t>
      </w:r>
      <w:r w:rsidRPr="00683784">
        <w:rPr>
          <w:spacing w:val="-6"/>
          <w:sz w:val="24"/>
        </w:rPr>
        <w:t xml:space="preserve"> </w:t>
      </w:r>
      <w:r w:rsidRPr="00683784">
        <w:rPr>
          <w:spacing w:val="-4"/>
          <w:sz w:val="24"/>
        </w:rPr>
        <w:t>тел.</w:t>
      </w:r>
    </w:p>
    <w:p w14:paraId="0EA93580" w14:textId="77777777" w:rsidR="0092247A" w:rsidRDefault="00C96EE1" w:rsidP="00F55F19">
      <w:pPr>
        <w:pStyle w:val="a3"/>
        <w:ind w:left="567" w:right="1181" w:firstLine="0"/>
      </w:pPr>
      <w: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0C7635D7" w14:textId="77777777" w:rsidR="0092247A" w:rsidRDefault="00C96EE1" w:rsidP="00F55F19">
      <w:pPr>
        <w:pStyle w:val="a3"/>
        <w:ind w:left="567" w:right="1181" w:firstLine="0"/>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DFC2773" w14:textId="77777777" w:rsidR="0092247A" w:rsidRDefault="00C96EE1" w:rsidP="00F55F19">
      <w:pPr>
        <w:pStyle w:val="a3"/>
        <w:ind w:left="567" w:right="1181" w:firstLine="0"/>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3D823AA9" w14:textId="77777777" w:rsidR="0092247A" w:rsidRPr="00683784" w:rsidRDefault="00C96EE1" w:rsidP="00F55F19">
      <w:pPr>
        <w:tabs>
          <w:tab w:val="left" w:pos="2068"/>
        </w:tabs>
        <w:ind w:left="567" w:right="1181"/>
        <w:rPr>
          <w:sz w:val="24"/>
        </w:rPr>
      </w:pPr>
      <w:r w:rsidRPr="00683784">
        <w:rPr>
          <w:spacing w:val="-2"/>
          <w:sz w:val="24"/>
        </w:rPr>
        <w:t>Демонстрации.</w:t>
      </w:r>
    </w:p>
    <w:p w14:paraId="4811395A" w14:textId="77777777" w:rsidR="0092247A" w:rsidRDefault="00C96EE1" w:rsidP="00F55F19">
      <w:pPr>
        <w:pStyle w:val="a3"/>
        <w:ind w:left="567" w:right="1181" w:firstLine="0"/>
        <w:jc w:val="left"/>
      </w:pPr>
      <w:r>
        <w:t>Наблюдение механического движения тела. Измерение</w:t>
      </w:r>
      <w:r>
        <w:rPr>
          <w:spacing w:val="-12"/>
        </w:rPr>
        <w:t xml:space="preserve"> </w:t>
      </w:r>
      <w:r>
        <w:t>скорости</w:t>
      </w:r>
      <w:r>
        <w:rPr>
          <w:spacing w:val="-10"/>
        </w:rPr>
        <w:t xml:space="preserve"> </w:t>
      </w:r>
      <w:r>
        <w:t>прямолинейного</w:t>
      </w:r>
      <w:r>
        <w:rPr>
          <w:spacing w:val="-11"/>
        </w:rPr>
        <w:t xml:space="preserve"> </w:t>
      </w:r>
      <w:r>
        <w:t>движения. Наблюдение явления инерции.</w:t>
      </w:r>
    </w:p>
    <w:p w14:paraId="57D20CA8" w14:textId="77777777" w:rsidR="0092247A" w:rsidRDefault="00C96EE1" w:rsidP="00F55F19">
      <w:pPr>
        <w:pStyle w:val="a3"/>
        <w:spacing w:before="1"/>
        <w:ind w:left="567" w:right="1181" w:firstLine="0"/>
        <w:jc w:val="left"/>
      </w:pPr>
      <w:r>
        <w:t>Наблюдение</w:t>
      </w:r>
      <w:r>
        <w:rPr>
          <w:spacing w:val="-6"/>
        </w:rPr>
        <w:t xml:space="preserve"> </w:t>
      </w:r>
      <w:r>
        <w:t>изменения</w:t>
      </w:r>
      <w:r>
        <w:rPr>
          <w:spacing w:val="-8"/>
        </w:rPr>
        <w:t xml:space="preserve"> </w:t>
      </w:r>
      <w:r>
        <w:t>скорости</w:t>
      </w:r>
      <w:r>
        <w:rPr>
          <w:spacing w:val="-4"/>
        </w:rPr>
        <w:t xml:space="preserve"> </w:t>
      </w:r>
      <w:r>
        <w:t>при</w:t>
      </w:r>
      <w:r>
        <w:rPr>
          <w:spacing w:val="-5"/>
        </w:rPr>
        <w:t xml:space="preserve"> </w:t>
      </w:r>
      <w:r>
        <w:t>взаимодействии</w:t>
      </w:r>
      <w:r>
        <w:rPr>
          <w:spacing w:val="-5"/>
        </w:rPr>
        <w:t xml:space="preserve"> </w:t>
      </w:r>
      <w:r>
        <w:t>тел. Сравнение масс по взаимодействию тел.</w:t>
      </w:r>
    </w:p>
    <w:p w14:paraId="303C7681" w14:textId="77777777" w:rsidR="0092247A" w:rsidRDefault="00C96EE1" w:rsidP="00F55F19">
      <w:pPr>
        <w:pStyle w:val="a3"/>
        <w:ind w:left="567" w:right="1181" w:firstLine="0"/>
        <w:jc w:val="left"/>
      </w:pPr>
      <w:r>
        <w:t>Сложение</w:t>
      </w:r>
      <w:r>
        <w:rPr>
          <w:spacing w:val="-4"/>
        </w:rPr>
        <w:t xml:space="preserve"> </w:t>
      </w:r>
      <w:r>
        <w:t>сил,</w:t>
      </w:r>
      <w:r>
        <w:rPr>
          <w:spacing w:val="-2"/>
        </w:rPr>
        <w:t xml:space="preserve"> </w:t>
      </w:r>
      <w:r>
        <w:t>направленных</w:t>
      </w:r>
      <w:r>
        <w:rPr>
          <w:spacing w:val="-3"/>
        </w:rPr>
        <w:t xml:space="preserve"> </w:t>
      </w:r>
      <w:r>
        <w:t>по</w:t>
      </w:r>
      <w:r>
        <w:rPr>
          <w:spacing w:val="-2"/>
        </w:rPr>
        <w:t xml:space="preserve"> </w:t>
      </w:r>
      <w:r>
        <w:t>одной</w:t>
      </w:r>
      <w:r>
        <w:rPr>
          <w:spacing w:val="-2"/>
        </w:rPr>
        <w:t xml:space="preserve"> прямой.</w:t>
      </w:r>
    </w:p>
    <w:p w14:paraId="1A9AF4CE" w14:textId="77777777" w:rsidR="0092247A" w:rsidRPr="00683784" w:rsidRDefault="00C96EE1" w:rsidP="00F55F19">
      <w:pPr>
        <w:tabs>
          <w:tab w:val="left" w:pos="2068"/>
        </w:tabs>
        <w:ind w:left="567" w:right="1181"/>
        <w:rPr>
          <w:sz w:val="24"/>
        </w:rPr>
      </w:pPr>
      <w:r w:rsidRPr="00683784">
        <w:rPr>
          <w:sz w:val="24"/>
        </w:rPr>
        <w:t>Лабораторные</w:t>
      </w:r>
      <w:r w:rsidRPr="00683784">
        <w:rPr>
          <w:spacing w:val="-4"/>
          <w:sz w:val="24"/>
        </w:rPr>
        <w:t xml:space="preserve"> </w:t>
      </w:r>
      <w:r w:rsidRPr="00683784">
        <w:rPr>
          <w:sz w:val="24"/>
        </w:rPr>
        <w:t>работы</w:t>
      </w:r>
      <w:r w:rsidRPr="00683784">
        <w:rPr>
          <w:spacing w:val="-2"/>
          <w:sz w:val="24"/>
        </w:rPr>
        <w:t xml:space="preserve"> </w:t>
      </w:r>
      <w:r w:rsidRPr="00683784">
        <w:rPr>
          <w:sz w:val="24"/>
        </w:rPr>
        <w:t>и</w:t>
      </w:r>
      <w:r w:rsidRPr="00683784">
        <w:rPr>
          <w:spacing w:val="-1"/>
          <w:sz w:val="24"/>
        </w:rPr>
        <w:t xml:space="preserve"> </w:t>
      </w:r>
      <w:r w:rsidRPr="00683784">
        <w:rPr>
          <w:spacing w:val="-2"/>
          <w:sz w:val="24"/>
        </w:rPr>
        <w:t>опыты.</w:t>
      </w:r>
    </w:p>
    <w:p w14:paraId="45AE3051" w14:textId="77777777" w:rsidR="0092247A" w:rsidRDefault="00C96EE1" w:rsidP="00F15B31">
      <w:pPr>
        <w:pStyle w:val="a3"/>
        <w:tabs>
          <w:tab w:val="left" w:pos="2663"/>
          <w:tab w:val="left" w:pos="3855"/>
          <w:tab w:val="left" w:pos="5556"/>
          <w:tab w:val="left" w:pos="6827"/>
          <w:tab w:val="left" w:pos="7938"/>
          <w:tab w:val="left" w:pos="8317"/>
          <w:tab w:val="left" w:pos="9638"/>
        </w:tabs>
        <w:ind w:left="567" w:right="1181" w:firstLine="0"/>
      </w:pPr>
      <w:r>
        <w:rPr>
          <w:spacing w:val="-2"/>
        </w:rPr>
        <w:t>Определение</w:t>
      </w:r>
      <w:r w:rsidR="00F15B31">
        <w:t xml:space="preserve"> </w:t>
      </w:r>
      <w:r>
        <w:rPr>
          <w:spacing w:val="-2"/>
        </w:rPr>
        <w:t>скорости</w:t>
      </w:r>
      <w:r w:rsidR="00F15B31">
        <w:t xml:space="preserve"> </w:t>
      </w:r>
      <w:r>
        <w:rPr>
          <w:spacing w:val="-2"/>
        </w:rPr>
        <w:t>равномерного</w:t>
      </w:r>
      <w:r w:rsidR="00F15B31">
        <w:t xml:space="preserve"> </w:t>
      </w:r>
      <w:r>
        <w:rPr>
          <w:spacing w:val="-2"/>
        </w:rPr>
        <w:t>движения</w:t>
      </w:r>
      <w:r>
        <w:tab/>
      </w:r>
      <w:r>
        <w:rPr>
          <w:spacing w:val="-2"/>
        </w:rPr>
        <w:t>(шарика</w:t>
      </w:r>
      <w:r w:rsidR="00F15B31">
        <w:t xml:space="preserve"> </w:t>
      </w:r>
      <w:r>
        <w:rPr>
          <w:spacing w:val="-10"/>
        </w:rPr>
        <w:t>в</w:t>
      </w:r>
      <w:r>
        <w:tab/>
      </w:r>
      <w:r>
        <w:rPr>
          <w:spacing w:val="-2"/>
        </w:rPr>
        <w:t>жидкости,</w:t>
      </w:r>
      <w:r>
        <w:tab/>
      </w:r>
      <w:r>
        <w:rPr>
          <w:spacing w:val="-2"/>
        </w:rPr>
        <w:t xml:space="preserve">модели </w:t>
      </w:r>
      <w:r>
        <w:t>электрического автомобиля и так далее).</w:t>
      </w:r>
    </w:p>
    <w:p w14:paraId="46807715" w14:textId="77777777" w:rsidR="0092247A" w:rsidRDefault="00C96EE1" w:rsidP="00F15B31">
      <w:pPr>
        <w:pStyle w:val="a3"/>
        <w:tabs>
          <w:tab w:val="left" w:pos="2929"/>
          <w:tab w:val="left" w:pos="4286"/>
          <w:tab w:val="left" w:pos="5742"/>
          <w:tab w:val="left" w:pos="7491"/>
          <w:tab w:val="left" w:pos="8714"/>
          <w:tab w:val="left" w:pos="9628"/>
        </w:tabs>
        <w:ind w:left="567" w:right="1181" w:firstLine="0"/>
      </w:pPr>
      <w:r>
        <w:rPr>
          <w:spacing w:val="-2"/>
        </w:rPr>
        <w:t>Определение</w:t>
      </w:r>
      <w:r w:rsidR="00F15B31">
        <w:t xml:space="preserve">   </w:t>
      </w:r>
      <w:r>
        <w:rPr>
          <w:spacing w:val="-2"/>
        </w:rPr>
        <w:t>средней</w:t>
      </w:r>
      <w:r>
        <w:tab/>
      </w:r>
      <w:r>
        <w:rPr>
          <w:spacing w:val="-2"/>
        </w:rPr>
        <w:t>скорости</w:t>
      </w:r>
      <w:r>
        <w:tab/>
      </w:r>
      <w:r>
        <w:rPr>
          <w:spacing w:val="-2"/>
        </w:rPr>
        <w:t>скольжения</w:t>
      </w:r>
      <w:r>
        <w:tab/>
      </w:r>
      <w:r>
        <w:rPr>
          <w:spacing w:val="-2"/>
        </w:rPr>
        <w:t>бруска</w:t>
      </w:r>
      <w:r>
        <w:tab/>
      </w:r>
      <w:r>
        <w:rPr>
          <w:spacing w:val="-4"/>
        </w:rPr>
        <w:t>или</w:t>
      </w:r>
      <w:r>
        <w:tab/>
      </w:r>
      <w:r>
        <w:rPr>
          <w:spacing w:val="-2"/>
        </w:rPr>
        <w:t xml:space="preserve">шарика </w:t>
      </w:r>
      <w:r>
        <w:t>по наклонной плоскости.</w:t>
      </w:r>
    </w:p>
    <w:p w14:paraId="49652A6F" w14:textId="77777777" w:rsidR="0092247A" w:rsidRDefault="00C96EE1" w:rsidP="00F15B31">
      <w:pPr>
        <w:pStyle w:val="a3"/>
        <w:ind w:left="567" w:right="1181" w:firstLine="0"/>
      </w:pPr>
      <w:r>
        <w:t>Определение</w:t>
      </w:r>
      <w:r>
        <w:rPr>
          <w:spacing w:val="-4"/>
        </w:rPr>
        <w:t xml:space="preserve"> </w:t>
      </w:r>
      <w:r>
        <w:t>плотности</w:t>
      </w:r>
      <w:r>
        <w:rPr>
          <w:spacing w:val="-3"/>
        </w:rPr>
        <w:t xml:space="preserve"> </w:t>
      </w:r>
      <w:r>
        <w:t>твёрдого</w:t>
      </w:r>
      <w:r>
        <w:rPr>
          <w:spacing w:val="-2"/>
        </w:rPr>
        <w:t xml:space="preserve"> </w:t>
      </w:r>
      <w:r>
        <w:rPr>
          <w:spacing w:val="-4"/>
        </w:rPr>
        <w:t>тела.</w:t>
      </w:r>
    </w:p>
    <w:p w14:paraId="4919BAF1" w14:textId="77777777" w:rsidR="0092247A" w:rsidRDefault="00C96EE1" w:rsidP="00F15B31">
      <w:pPr>
        <w:pStyle w:val="a3"/>
        <w:tabs>
          <w:tab w:val="left" w:pos="2097"/>
          <w:tab w:val="left" w:pos="4284"/>
          <w:tab w:val="left" w:pos="5814"/>
          <w:tab w:val="left" w:pos="7261"/>
          <w:tab w:val="left" w:pos="8949"/>
          <w:tab w:val="left" w:pos="10158"/>
        </w:tabs>
        <w:ind w:left="567" w:right="1181" w:firstLine="0"/>
      </w:pPr>
      <w:r>
        <w:rPr>
          <w:spacing w:val="-2"/>
        </w:rPr>
        <w:t>Опыты,</w:t>
      </w:r>
      <w:r w:rsidR="00F15B31">
        <w:t xml:space="preserve">      </w:t>
      </w:r>
      <w:r>
        <w:rPr>
          <w:spacing w:val="-2"/>
        </w:rPr>
        <w:t>демонстрирующие</w:t>
      </w:r>
      <w:r w:rsidR="00F15B31">
        <w:rPr>
          <w:spacing w:val="-2"/>
        </w:rPr>
        <w:t xml:space="preserve">  </w:t>
      </w:r>
      <w:r w:rsidR="00F15B31">
        <w:t xml:space="preserve"> </w:t>
      </w:r>
      <w:r>
        <w:rPr>
          <w:spacing w:val="-2"/>
        </w:rPr>
        <w:t>зависимость</w:t>
      </w:r>
      <w:r w:rsidR="00F15B31">
        <w:t xml:space="preserve"> </w:t>
      </w:r>
      <w:r w:rsidR="00F15B31">
        <w:rPr>
          <w:spacing w:val="-2"/>
        </w:rPr>
        <w:t xml:space="preserve">растяжении </w:t>
      </w:r>
      <w:r>
        <w:rPr>
          <w:spacing w:val="-2"/>
        </w:rPr>
        <w:t>(деформации)</w:t>
      </w:r>
      <w:r w:rsidR="00F15B31">
        <w:t xml:space="preserve"> </w:t>
      </w:r>
      <w:r>
        <w:rPr>
          <w:spacing w:val="-2"/>
        </w:rPr>
        <w:t>пружины</w:t>
      </w:r>
      <w:r>
        <w:tab/>
      </w:r>
      <w:r w:rsidR="00F15B31">
        <w:t xml:space="preserve">   </w:t>
      </w:r>
      <w:r>
        <w:rPr>
          <w:spacing w:val="-6"/>
        </w:rPr>
        <w:t xml:space="preserve">от </w:t>
      </w:r>
      <w:r>
        <w:t>приложенной силы.</w:t>
      </w:r>
    </w:p>
    <w:p w14:paraId="7B25887D" w14:textId="77777777" w:rsidR="0092247A" w:rsidRDefault="00C96EE1" w:rsidP="00F15B31">
      <w:pPr>
        <w:pStyle w:val="a3"/>
        <w:tabs>
          <w:tab w:val="left" w:pos="2066"/>
          <w:tab w:val="left" w:pos="4222"/>
          <w:tab w:val="left" w:pos="5721"/>
          <w:tab w:val="left" w:pos="6464"/>
          <w:tab w:val="left" w:pos="7392"/>
          <w:tab w:val="left" w:pos="8831"/>
          <w:tab w:val="left" w:pos="9284"/>
          <w:tab w:val="left" w:pos="9949"/>
        </w:tabs>
        <w:ind w:left="567" w:right="1181" w:firstLine="0"/>
      </w:pPr>
      <w:r>
        <w:rPr>
          <w:spacing w:val="-2"/>
        </w:rPr>
        <w:t>Опыты,</w:t>
      </w:r>
      <w:r w:rsidR="00F15B31">
        <w:t xml:space="preserve"> </w:t>
      </w:r>
      <w:r>
        <w:rPr>
          <w:spacing w:val="-2"/>
        </w:rPr>
        <w:t>демонстрирующие</w:t>
      </w:r>
      <w:r w:rsidR="00F15B31">
        <w:t xml:space="preserve"> </w:t>
      </w:r>
      <w:r>
        <w:rPr>
          <w:spacing w:val="-2"/>
        </w:rPr>
        <w:t>зависимость</w:t>
      </w:r>
      <w:r w:rsidR="00F15B31">
        <w:t xml:space="preserve"> </w:t>
      </w:r>
      <w:r>
        <w:rPr>
          <w:spacing w:val="-4"/>
        </w:rPr>
        <w:t>силы</w:t>
      </w:r>
      <w:r w:rsidR="00F15B31">
        <w:t xml:space="preserve"> </w:t>
      </w:r>
      <w:r>
        <w:rPr>
          <w:spacing w:val="-2"/>
        </w:rPr>
        <w:t>трения</w:t>
      </w:r>
      <w:r w:rsidR="00F15B31">
        <w:t xml:space="preserve"> </w:t>
      </w:r>
      <w:r>
        <w:rPr>
          <w:spacing w:val="-2"/>
        </w:rPr>
        <w:t>скольжения</w:t>
      </w:r>
      <w:r>
        <w:tab/>
      </w:r>
      <w:r>
        <w:rPr>
          <w:spacing w:val="-6"/>
        </w:rPr>
        <w:t>от</w:t>
      </w:r>
      <w:r w:rsidR="00F15B31">
        <w:t xml:space="preserve">   </w:t>
      </w:r>
      <w:r>
        <w:rPr>
          <w:spacing w:val="-4"/>
        </w:rPr>
        <w:t>веса</w:t>
      </w:r>
      <w:r>
        <w:tab/>
      </w:r>
      <w:r>
        <w:rPr>
          <w:spacing w:val="-4"/>
        </w:rPr>
        <w:t xml:space="preserve">тела </w:t>
      </w:r>
      <w:r>
        <w:t>и характера соприкасающихся поверхностей.</w:t>
      </w:r>
    </w:p>
    <w:p w14:paraId="69F2148D" w14:textId="77777777" w:rsidR="0092247A" w:rsidRPr="00683784" w:rsidRDefault="00C96EE1" w:rsidP="00F15B31">
      <w:pPr>
        <w:tabs>
          <w:tab w:val="left" w:pos="1888"/>
        </w:tabs>
        <w:spacing w:before="1"/>
        <w:ind w:left="567" w:right="1181"/>
        <w:rPr>
          <w:sz w:val="24"/>
        </w:rPr>
      </w:pPr>
      <w:r w:rsidRPr="00683784">
        <w:rPr>
          <w:sz w:val="24"/>
        </w:rPr>
        <w:t>Раздел</w:t>
      </w:r>
      <w:r w:rsidRPr="00683784">
        <w:rPr>
          <w:spacing w:val="-2"/>
          <w:sz w:val="24"/>
        </w:rPr>
        <w:t xml:space="preserve"> </w:t>
      </w:r>
      <w:r w:rsidRPr="00683784">
        <w:rPr>
          <w:sz w:val="24"/>
        </w:rPr>
        <w:t>4.</w:t>
      </w:r>
      <w:r w:rsidRPr="00683784">
        <w:rPr>
          <w:spacing w:val="-2"/>
          <w:sz w:val="24"/>
        </w:rPr>
        <w:t xml:space="preserve"> </w:t>
      </w:r>
      <w:r w:rsidRPr="00683784">
        <w:rPr>
          <w:sz w:val="24"/>
        </w:rPr>
        <w:t>Давление</w:t>
      </w:r>
      <w:r w:rsidRPr="00683784">
        <w:rPr>
          <w:spacing w:val="-3"/>
          <w:sz w:val="24"/>
        </w:rPr>
        <w:t xml:space="preserve"> </w:t>
      </w:r>
      <w:r w:rsidRPr="00683784">
        <w:rPr>
          <w:sz w:val="24"/>
        </w:rPr>
        <w:t>твёрдых тел,</w:t>
      </w:r>
      <w:r w:rsidRPr="00683784">
        <w:rPr>
          <w:spacing w:val="-2"/>
          <w:sz w:val="24"/>
        </w:rPr>
        <w:t xml:space="preserve"> </w:t>
      </w:r>
      <w:r w:rsidRPr="00683784">
        <w:rPr>
          <w:sz w:val="24"/>
        </w:rPr>
        <w:t>жидкостей</w:t>
      </w:r>
      <w:r w:rsidRPr="00683784">
        <w:rPr>
          <w:spacing w:val="-2"/>
          <w:sz w:val="24"/>
        </w:rPr>
        <w:t xml:space="preserve"> </w:t>
      </w:r>
      <w:r w:rsidRPr="00683784">
        <w:rPr>
          <w:sz w:val="24"/>
        </w:rPr>
        <w:t>и</w:t>
      </w:r>
      <w:r w:rsidRPr="00683784">
        <w:rPr>
          <w:spacing w:val="-1"/>
          <w:sz w:val="24"/>
        </w:rPr>
        <w:t xml:space="preserve"> </w:t>
      </w:r>
      <w:r w:rsidRPr="00683784">
        <w:rPr>
          <w:spacing w:val="-2"/>
          <w:sz w:val="24"/>
        </w:rPr>
        <w:t>газов.</w:t>
      </w:r>
    </w:p>
    <w:p w14:paraId="070B49DB" w14:textId="4A2B12BB" w:rsidR="0092247A" w:rsidRDefault="00C96EE1" w:rsidP="00521C1D">
      <w:pPr>
        <w:pStyle w:val="a3"/>
        <w:ind w:left="567" w:right="1181" w:firstLine="0"/>
      </w:pPr>
      <w:r>
        <w:t>Давление.</w:t>
      </w:r>
      <w:r>
        <w:rPr>
          <w:spacing w:val="40"/>
        </w:rPr>
        <w:t xml:space="preserve"> </w:t>
      </w:r>
      <w:r>
        <w:t>Способы</w:t>
      </w:r>
      <w:r>
        <w:rPr>
          <w:spacing w:val="40"/>
        </w:rPr>
        <w:t xml:space="preserve"> </w:t>
      </w:r>
      <w:r>
        <w:t>уменьшения</w:t>
      </w:r>
      <w:r>
        <w:rPr>
          <w:spacing w:val="40"/>
        </w:rPr>
        <w:t xml:space="preserve"> </w:t>
      </w:r>
      <w:r>
        <w:t>и</w:t>
      </w:r>
      <w:r>
        <w:rPr>
          <w:spacing w:val="40"/>
        </w:rPr>
        <w:t xml:space="preserve"> </w:t>
      </w:r>
      <w:r>
        <w:t>увеличения</w:t>
      </w:r>
      <w:r>
        <w:rPr>
          <w:spacing w:val="40"/>
        </w:rPr>
        <w:t xml:space="preserve"> </w:t>
      </w:r>
      <w:r>
        <w:t>давления.</w:t>
      </w:r>
      <w:r>
        <w:rPr>
          <w:spacing w:val="40"/>
        </w:rPr>
        <w:t xml:space="preserve"> </w:t>
      </w:r>
      <w:r>
        <w:t>Давление</w:t>
      </w:r>
      <w:r>
        <w:rPr>
          <w:spacing w:val="40"/>
        </w:rPr>
        <w:t xml:space="preserve"> </w:t>
      </w:r>
      <w:r>
        <w:t>газа.</w:t>
      </w:r>
      <w:r>
        <w:rPr>
          <w:spacing w:val="40"/>
        </w:rPr>
        <w:t xml:space="preserve"> </w:t>
      </w:r>
      <w:r>
        <w:t>Зависимость</w:t>
      </w:r>
      <w:r>
        <w:rPr>
          <w:spacing w:val="40"/>
        </w:rPr>
        <w:t xml:space="preserve"> </w:t>
      </w:r>
      <w:r>
        <w:t>давления</w:t>
      </w:r>
      <w:r>
        <w:rPr>
          <w:spacing w:val="58"/>
        </w:rPr>
        <w:t xml:space="preserve"> </w:t>
      </w:r>
      <w:r>
        <w:t>газа</w:t>
      </w:r>
      <w:r>
        <w:rPr>
          <w:spacing w:val="59"/>
        </w:rPr>
        <w:t xml:space="preserve"> </w:t>
      </w:r>
      <w:r>
        <w:t>от</w:t>
      </w:r>
      <w:r>
        <w:rPr>
          <w:spacing w:val="60"/>
        </w:rPr>
        <w:t xml:space="preserve"> </w:t>
      </w:r>
      <w:r>
        <w:t>объёма,</w:t>
      </w:r>
      <w:r>
        <w:rPr>
          <w:spacing w:val="60"/>
        </w:rPr>
        <w:t xml:space="preserve"> </w:t>
      </w:r>
      <w:r>
        <w:t>температуры.</w:t>
      </w:r>
      <w:r>
        <w:rPr>
          <w:spacing w:val="59"/>
        </w:rPr>
        <w:t xml:space="preserve"> </w:t>
      </w:r>
      <w:r>
        <w:t>Передача</w:t>
      </w:r>
      <w:r>
        <w:rPr>
          <w:spacing w:val="61"/>
        </w:rPr>
        <w:t xml:space="preserve"> </w:t>
      </w:r>
      <w:r>
        <w:t>давления</w:t>
      </w:r>
      <w:r>
        <w:rPr>
          <w:spacing w:val="60"/>
        </w:rPr>
        <w:t xml:space="preserve"> </w:t>
      </w:r>
      <w:r>
        <w:t>твёрдыми</w:t>
      </w:r>
      <w:r>
        <w:rPr>
          <w:spacing w:val="67"/>
        </w:rPr>
        <w:t xml:space="preserve"> </w:t>
      </w:r>
      <w:r>
        <w:t>телами,</w:t>
      </w:r>
      <w:r>
        <w:rPr>
          <w:spacing w:val="60"/>
        </w:rPr>
        <w:t xml:space="preserve"> </w:t>
      </w:r>
      <w:r>
        <w:t>жидкостями</w:t>
      </w:r>
      <w:r>
        <w:rPr>
          <w:spacing w:val="62"/>
        </w:rPr>
        <w:t xml:space="preserve"> </w:t>
      </w:r>
      <w:r>
        <w:rPr>
          <w:spacing w:val="-10"/>
        </w:rPr>
        <w:t>и</w:t>
      </w:r>
      <w:r w:rsidR="00521C1D">
        <w:t xml:space="preserve"> </w:t>
      </w:r>
      <w:r w:rsidR="002467BA">
        <w:rPr>
          <w:noProof/>
        </w:rPr>
        <mc:AlternateContent>
          <mc:Choice Requires="wps">
            <w:drawing>
              <wp:anchor distT="0" distB="0" distL="0" distR="0" simplePos="0" relativeHeight="487592960" behindDoc="1" locked="0" layoutInCell="1" allowOverlap="1" wp14:anchorId="3CE9F2F4" wp14:editId="675BDC9B">
                <wp:simplePos x="0" y="0"/>
                <wp:positionH relativeFrom="page">
                  <wp:posOffset>635635</wp:posOffset>
                </wp:positionH>
                <wp:positionV relativeFrom="paragraph">
                  <wp:posOffset>238125</wp:posOffset>
                </wp:positionV>
                <wp:extent cx="6384290" cy="9525"/>
                <wp:effectExtent l="0" t="0" r="0" b="1270"/>
                <wp:wrapTopAndBottom/>
                <wp:docPr id="19"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84290" cy="9525"/>
                        </a:xfrm>
                        <a:custGeom>
                          <a:avLst/>
                          <a:gdLst>
                            <a:gd name="T0" fmla="*/ 6383782 w 6384290"/>
                            <a:gd name="T1" fmla="*/ 0 h 9525"/>
                            <a:gd name="T2" fmla="*/ 0 w 6384290"/>
                            <a:gd name="T3" fmla="*/ 0 h 9525"/>
                            <a:gd name="T4" fmla="*/ 0 w 6384290"/>
                            <a:gd name="T5" fmla="*/ 9144 h 9525"/>
                            <a:gd name="T6" fmla="*/ 6383782 w 6384290"/>
                            <a:gd name="T7" fmla="*/ 9144 h 9525"/>
                            <a:gd name="T8" fmla="*/ 6383782 w 6384290"/>
                            <a:gd name="T9" fmla="*/ 0 h 9525"/>
                          </a:gdLst>
                          <a:ahLst/>
                          <a:cxnLst>
                            <a:cxn ang="0">
                              <a:pos x="T0" y="T1"/>
                            </a:cxn>
                            <a:cxn ang="0">
                              <a:pos x="T2" y="T3"/>
                            </a:cxn>
                            <a:cxn ang="0">
                              <a:pos x="T4" y="T5"/>
                            </a:cxn>
                            <a:cxn ang="0">
                              <a:pos x="T6" y="T7"/>
                            </a:cxn>
                            <a:cxn ang="0">
                              <a:pos x="T8" y="T9"/>
                            </a:cxn>
                          </a:cxnLst>
                          <a:rect l="0" t="0" r="r" b="b"/>
                          <a:pathLst>
                            <a:path w="6384290" h="9525">
                              <a:moveTo>
                                <a:pt x="6383782" y="0"/>
                              </a:moveTo>
                              <a:lnTo>
                                <a:pt x="0" y="0"/>
                              </a:lnTo>
                              <a:lnTo>
                                <a:pt x="0" y="9144"/>
                              </a:lnTo>
                              <a:lnTo>
                                <a:pt x="6383782" y="9144"/>
                              </a:lnTo>
                              <a:lnTo>
                                <a:pt x="63837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54DF7" id="Graphic 14" o:spid="_x0000_s1026" style="position:absolute;margin-left:50.05pt;margin-top:18.75pt;width:502.7pt;height:.7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842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" path="m6383782,l,,,9144r6383782,l6383782,xe" fillcolor="black" stroked="f">
                <v:path arrowok="t" o:connecttype="custom" o:connectlocs="6383782,0;0,0;0,9144;6383782,9144;6383782,0" o:connectangles="0,0,0,0,0"/>
                <w10:wrap type="topAndBottom" anchorx="page"/>
              </v:shape>
            </w:pict>
          </mc:Fallback>
        </mc:AlternateContent>
      </w:r>
      <w:r>
        <w:t>предлагаемых</w:t>
      </w:r>
      <w:r>
        <w:rPr>
          <w:spacing w:val="-4"/>
        </w:rPr>
        <w:t xml:space="preserve"> </w:t>
      </w:r>
      <w:r>
        <w:t>в</w:t>
      </w:r>
      <w:r>
        <w:rPr>
          <w:spacing w:val="-4"/>
        </w:rPr>
        <w:t xml:space="preserve"> </w:t>
      </w:r>
      <w:r>
        <w:t>рамках</w:t>
      </w:r>
      <w:r>
        <w:rPr>
          <w:spacing w:val="1"/>
        </w:rPr>
        <w:t xml:space="preserve"> </w:t>
      </w:r>
      <w:r>
        <w:t>основного</w:t>
      </w:r>
      <w:r>
        <w:rPr>
          <w:spacing w:val="-3"/>
        </w:rPr>
        <w:t xml:space="preserve"> </w:t>
      </w:r>
      <w:r>
        <w:t>государственного</w:t>
      </w:r>
      <w:r>
        <w:rPr>
          <w:spacing w:val="-3"/>
        </w:rPr>
        <w:t xml:space="preserve"> </w:t>
      </w:r>
      <w:r>
        <w:t>экзамена</w:t>
      </w:r>
      <w:r>
        <w:rPr>
          <w:spacing w:val="-3"/>
        </w:rPr>
        <w:t xml:space="preserve"> </w:t>
      </w:r>
      <w:r>
        <w:t>(ОГЭ)</w:t>
      </w:r>
      <w:r>
        <w:rPr>
          <w:spacing w:val="-4"/>
        </w:rPr>
        <w:t xml:space="preserve"> </w:t>
      </w:r>
      <w:r>
        <w:t>по</w:t>
      </w:r>
      <w:r w:rsidR="00521C1D">
        <w:rPr>
          <w:spacing w:val="-2"/>
        </w:rPr>
        <w:t xml:space="preserve"> </w:t>
      </w:r>
      <w:r w:rsidR="00521C1D">
        <w:rPr>
          <w:spacing w:val="-2"/>
        </w:rPr>
        <w:lastRenderedPageBreak/>
        <w:t>физике .</w:t>
      </w:r>
      <w:r>
        <w:t>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571D07DC" w14:textId="77777777" w:rsidR="0092247A" w:rsidRDefault="00C96EE1" w:rsidP="00521C1D">
      <w:pPr>
        <w:pStyle w:val="a3"/>
        <w:tabs>
          <w:tab w:val="left" w:pos="2176"/>
          <w:tab w:val="left" w:pos="3299"/>
          <w:tab w:val="left" w:pos="4966"/>
          <w:tab w:val="left" w:pos="6226"/>
          <w:tab w:val="left" w:pos="7982"/>
          <w:tab w:val="left" w:pos="9445"/>
        </w:tabs>
        <w:ind w:left="567" w:right="1181" w:firstLine="0"/>
      </w:pPr>
      <w:r>
        <w:t>Атмосфера</w:t>
      </w:r>
      <w:r>
        <w:rPr>
          <w:spacing w:val="-2"/>
        </w:rPr>
        <w:t xml:space="preserve"> </w:t>
      </w:r>
      <w:r>
        <w:t>Земли и атмосферное</w:t>
      </w:r>
      <w:r>
        <w:rPr>
          <w:spacing w:val="-2"/>
        </w:rPr>
        <w:t xml:space="preserve"> </w:t>
      </w:r>
      <w:r>
        <w:t>давление.</w:t>
      </w:r>
      <w:r>
        <w:rPr>
          <w:spacing w:val="-1"/>
        </w:rPr>
        <w:t xml:space="preserve"> </w:t>
      </w:r>
      <w:r>
        <w:t>Причины</w:t>
      </w:r>
      <w:r>
        <w:rPr>
          <w:spacing w:val="-1"/>
        </w:rPr>
        <w:t xml:space="preserve"> </w:t>
      </w:r>
      <w:r>
        <w:t>существования</w:t>
      </w:r>
      <w:r>
        <w:rPr>
          <w:spacing w:val="-1"/>
        </w:rPr>
        <w:t xml:space="preserve"> </w:t>
      </w:r>
      <w:r>
        <w:t xml:space="preserve">воздушной оболочки Земли. Опыт Торричелли. Измерение атмосферного давления. Зависимость атмосферного </w:t>
      </w:r>
      <w:r>
        <w:rPr>
          <w:spacing w:val="-2"/>
        </w:rPr>
        <w:t>давления</w:t>
      </w:r>
      <w:r>
        <w:tab/>
      </w:r>
      <w:r>
        <w:rPr>
          <w:spacing w:val="-6"/>
        </w:rPr>
        <w:t>от</w:t>
      </w:r>
      <w:r w:rsidR="00521C1D">
        <w:t xml:space="preserve"> </w:t>
      </w:r>
      <w:r>
        <w:rPr>
          <w:spacing w:val="-2"/>
        </w:rPr>
        <w:t>высоты</w:t>
      </w:r>
      <w:r w:rsidR="00521C1D">
        <w:t xml:space="preserve"> </w:t>
      </w:r>
      <w:r>
        <w:rPr>
          <w:spacing w:val="-4"/>
        </w:rPr>
        <w:t>над</w:t>
      </w:r>
      <w:r>
        <w:tab/>
      </w:r>
      <w:r>
        <w:rPr>
          <w:spacing w:val="-2"/>
        </w:rPr>
        <w:t>уровнем</w:t>
      </w:r>
      <w:r>
        <w:tab/>
      </w:r>
      <w:r>
        <w:rPr>
          <w:spacing w:val="-2"/>
        </w:rPr>
        <w:t>моря.</w:t>
      </w:r>
      <w:r w:rsidR="00521C1D">
        <w:t xml:space="preserve"> </w:t>
      </w:r>
      <w:r>
        <w:rPr>
          <w:spacing w:val="-2"/>
        </w:rPr>
        <w:t xml:space="preserve">Приборы </w:t>
      </w:r>
      <w:r>
        <w:t>для измерения атмосферного давления.</w:t>
      </w:r>
    </w:p>
    <w:p w14:paraId="0FC370B2" w14:textId="77777777" w:rsidR="0092247A" w:rsidRDefault="00C96EE1" w:rsidP="00F55F19">
      <w:pPr>
        <w:pStyle w:val="a3"/>
        <w:spacing w:before="1"/>
        <w:ind w:left="567" w:right="1181" w:firstLine="0"/>
      </w:pPr>
      <w:r>
        <w:t>Действие</w:t>
      </w:r>
      <w:r>
        <w:rPr>
          <w:spacing w:val="-2"/>
        </w:rPr>
        <w:t xml:space="preserve"> </w:t>
      </w:r>
      <w:r>
        <w:t>жидкости</w:t>
      </w:r>
      <w:r>
        <w:rPr>
          <w:spacing w:val="1"/>
        </w:rPr>
        <w:t xml:space="preserve"> </w:t>
      </w:r>
      <w:r>
        <w:t>и газа</w:t>
      </w:r>
      <w:r>
        <w:rPr>
          <w:spacing w:val="1"/>
        </w:rPr>
        <w:t xml:space="preserve"> </w:t>
      </w:r>
      <w:r>
        <w:t>на погружённое в</w:t>
      </w:r>
      <w:r>
        <w:rPr>
          <w:spacing w:val="1"/>
        </w:rPr>
        <w:t xml:space="preserve"> </w:t>
      </w:r>
      <w:r>
        <w:t>них</w:t>
      </w:r>
      <w:r>
        <w:rPr>
          <w:spacing w:val="2"/>
        </w:rPr>
        <w:t xml:space="preserve"> </w:t>
      </w:r>
      <w:r>
        <w:t>тело.</w:t>
      </w:r>
      <w:r>
        <w:rPr>
          <w:spacing w:val="1"/>
        </w:rPr>
        <w:t xml:space="preserve"> </w:t>
      </w:r>
      <w:r>
        <w:t>Выталкивающая</w:t>
      </w:r>
      <w:r>
        <w:rPr>
          <w:spacing w:val="1"/>
        </w:rPr>
        <w:t xml:space="preserve"> </w:t>
      </w:r>
      <w:r>
        <w:t>(архимедова)</w:t>
      </w:r>
      <w:r>
        <w:rPr>
          <w:spacing w:val="1"/>
        </w:rPr>
        <w:t xml:space="preserve"> </w:t>
      </w:r>
      <w:r>
        <w:rPr>
          <w:spacing w:val="-2"/>
        </w:rPr>
        <w:t>сила.</w:t>
      </w:r>
    </w:p>
    <w:p w14:paraId="57C7141C" w14:textId="77777777" w:rsidR="0092247A" w:rsidRDefault="00C96EE1" w:rsidP="00521C1D">
      <w:pPr>
        <w:pStyle w:val="a3"/>
        <w:ind w:left="567" w:right="1181" w:firstLine="0"/>
      </w:pPr>
      <w:r>
        <w:t>Закон</w:t>
      </w:r>
      <w:r>
        <w:rPr>
          <w:spacing w:val="-3"/>
        </w:rPr>
        <w:t xml:space="preserve"> </w:t>
      </w:r>
      <w:r>
        <w:t>Архимеда.</w:t>
      </w:r>
      <w:r>
        <w:rPr>
          <w:spacing w:val="-3"/>
        </w:rPr>
        <w:t xml:space="preserve"> </w:t>
      </w:r>
      <w:r>
        <w:t>Плавание</w:t>
      </w:r>
      <w:r>
        <w:rPr>
          <w:spacing w:val="-4"/>
        </w:rPr>
        <w:t xml:space="preserve"> </w:t>
      </w:r>
      <w:r>
        <w:t>тел.</w:t>
      </w:r>
      <w:r>
        <w:rPr>
          <w:spacing w:val="-2"/>
        </w:rPr>
        <w:t xml:space="preserve"> Воздухоплавание.</w:t>
      </w:r>
    </w:p>
    <w:p w14:paraId="0B5B5FE6" w14:textId="77777777" w:rsidR="0092247A" w:rsidRPr="00683784" w:rsidRDefault="00C96EE1" w:rsidP="00521C1D">
      <w:pPr>
        <w:tabs>
          <w:tab w:val="left" w:pos="2068"/>
        </w:tabs>
        <w:ind w:left="567" w:right="1181"/>
        <w:jc w:val="both"/>
        <w:rPr>
          <w:sz w:val="24"/>
        </w:rPr>
      </w:pPr>
      <w:r w:rsidRPr="00683784">
        <w:rPr>
          <w:spacing w:val="-2"/>
          <w:sz w:val="24"/>
        </w:rPr>
        <w:t>Демонстрации.</w:t>
      </w:r>
    </w:p>
    <w:p w14:paraId="4B7AB958" w14:textId="77777777" w:rsidR="0092247A" w:rsidRDefault="00C96EE1" w:rsidP="00521C1D">
      <w:pPr>
        <w:pStyle w:val="a3"/>
        <w:ind w:left="567" w:right="1181" w:firstLine="0"/>
      </w:pPr>
      <w:r>
        <w:t>Зависимость</w:t>
      </w:r>
      <w:r>
        <w:rPr>
          <w:spacing w:val="-7"/>
        </w:rPr>
        <w:t xml:space="preserve"> </w:t>
      </w:r>
      <w:r>
        <w:t>давления</w:t>
      </w:r>
      <w:r>
        <w:rPr>
          <w:spacing w:val="-8"/>
        </w:rPr>
        <w:t xml:space="preserve"> </w:t>
      </w:r>
      <w:r>
        <w:t>газа</w:t>
      </w:r>
      <w:r>
        <w:rPr>
          <w:spacing w:val="-9"/>
        </w:rPr>
        <w:t xml:space="preserve"> </w:t>
      </w:r>
      <w:r>
        <w:t>от</w:t>
      </w:r>
      <w:r>
        <w:rPr>
          <w:spacing w:val="-8"/>
        </w:rPr>
        <w:t xml:space="preserve"> </w:t>
      </w:r>
      <w:r>
        <w:t>температуры. Передача давления жидкостью и газом.</w:t>
      </w:r>
    </w:p>
    <w:p w14:paraId="3E25470D" w14:textId="77777777" w:rsidR="0092247A" w:rsidRDefault="00C96EE1" w:rsidP="00521C1D">
      <w:pPr>
        <w:pStyle w:val="a3"/>
        <w:ind w:left="567" w:right="1181" w:firstLine="0"/>
      </w:pPr>
      <w:r>
        <w:t>Сообщающиеся</w:t>
      </w:r>
      <w:r>
        <w:rPr>
          <w:spacing w:val="-15"/>
        </w:rPr>
        <w:t xml:space="preserve"> </w:t>
      </w:r>
      <w:r>
        <w:t>сосуды. Гидравлический пресс.</w:t>
      </w:r>
    </w:p>
    <w:p w14:paraId="37238EA5" w14:textId="77777777" w:rsidR="0092247A" w:rsidRDefault="00C96EE1" w:rsidP="00521C1D">
      <w:pPr>
        <w:pStyle w:val="a3"/>
        <w:ind w:left="567" w:right="1181" w:firstLine="0"/>
      </w:pPr>
      <w:r>
        <w:t>Проявление</w:t>
      </w:r>
      <w:r>
        <w:rPr>
          <w:spacing w:val="-6"/>
        </w:rPr>
        <w:t xml:space="preserve"> </w:t>
      </w:r>
      <w:r>
        <w:t>действия</w:t>
      </w:r>
      <w:r>
        <w:rPr>
          <w:spacing w:val="-5"/>
        </w:rPr>
        <w:t xml:space="preserve"> </w:t>
      </w:r>
      <w:r>
        <w:t>атмосферного</w:t>
      </w:r>
      <w:r>
        <w:rPr>
          <w:spacing w:val="-4"/>
        </w:rPr>
        <w:t xml:space="preserve"> </w:t>
      </w:r>
      <w:r>
        <w:rPr>
          <w:spacing w:val="-2"/>
        </w:rPr>
        <w:t>давления.</w:t>
      </w:r>
    </w:p>
    <w:p w14:paraId="6A24305F" w14:textId="77777777" w:rsidR="0092247A" w:rsidRDefault="00C96EE1" w:rsidP="00521C1D">
      <w:pPr>
        <w:pStyle w:val="a3"/>
        <w:tabs>
          <w:tab w:val="left" w:pos="2707"/>
          <w:tab w:val="left" w:pos="4738"/>
          <w:tab w:val="left" w:pos="5616"/>
          <w:tab w:val="left" w:pos="6202"/>
          <w:tab w:val="left" w:pos="7293"/>
          <w:tab w:val="left" w:pos="9022"/>
          <w:tab w:val="left" w:pos="9950"/>
        </w:tabs>
        <w:ind w:left="567" w:right="1181" w:firstLine="0"/>
      </w:pPr>
      <w:r>
        <w:rPr>
          <w:spacing w:val="-2"/>
        </w:rPr>
        <w:t>Зависимость</w:t>
      </w:r>
      <w:r w:rsidR="00521C1D">
        <w:t xml:space="preserve"> </w:t>
      </w:r>
      <w:r>
        <w:rPr>
          <w:spacing w:val="-2"/>
        </w:rPr>
        <w:t>выталкивающей</w:t>
      </w:r>
      <w:r w:rsidR="00521C1D">
        <w:t xml:space="preserve"> </w:t>
      </w:r>
      <w:r>
        <w:rPr>
          <w:spacing w:val="-4"/>
        </w:rPr>
        <w:t>силы</w:t>
      </w:r>
      <w:r w:rsidR="00521C1D">
        <w:t xml:space="preserve"> </w:t>
      </w:r>
      <w:r>
        <w:rPr>
          <w:spacing w:val="-6"/>
        </w:rPr>
        <w:t>от</w:t>
      </w:r>
      <w:r>
        <w:tab/>
      </w:r>
      <w:r>
        <w:rPr>
          <w:spacing w:val="-2"/>
        </w:rPr>
        <w:t>объёма</w:t>
      </w:r>
      <w:r>
        <w:tab/>
      </w:r>
      <w:r>
        <w:rPr>
          <w:spacing w:val="-2"/>
        </w:rPr>
        <w:t>погружённой</w:t>
      </w:r>
      <w:r>
        <w:tab/>
      </w:r>
      <w:r>
        <w:rPr>
          <w:spacing w:val="-2"/>
        </w:rPr>
        <w:t>части</w:t>
      </w:r>
      <w:r w:rsidR="00521C1D">
        <w:t xml:space="preserve"> </w:t>
      </w:r>
      <w:r>
        <w:rPr>
          <w:spacing w:val="-4"/>
        </w:rPr>
        <w:t xml:space="preserve">тела </w:t>
      </w:r>
      <w:r>
        <w:t>и плотности жидкости.</w:t>
      </w:r>
    </w:p>
    <w:p w14:paraId="0960A3F3" w14:textId="77777777" w:rsidR="0092247A" w:rsidRDefault="00C96EE1" w:rsidP="00521C1D">
      <w:pPr>
        <w:pStyle w:val="a3"/>
        <w:ind w:left="567" w:right="1181" w:firstLine="0"/>
      </w:pPr>
      <w:r>
        <w:t>Равенство</w:t>
      </w:r>
      <w:r>
        <w:rPr>
          <w:spacing w:val="-4"/>
        </w:rPr>
        <w:t xml:space="preserve"> </w:t>
      </w:r>
      <w:r>
        <w:t>выталкивающей</w:t>
      </w:r>
      <w:r>
        <w:rPr>
          <w:spacing w:val="-2"/>
        </w:rPr>
        <w:t xml:space="preserve"> </w:t>
      </w:r>
      <w:r>
        <w:t>силы</w:t>
      </w:r>
      <w:r>
        <w:rPr>
          <w:spacing w:val="-2"/>
        </w:rPr>
        <w:t xml:space="preserve"> </w:t>
      </w:r>
      <w:r>
        <w:t>весу</w:t>
      </w:r>
      <w:r>
        <w:rPr>
          <w:spacing w:val="-7"/>
        </w:rPr>
        <w:t xml:space="preserve"> </w:t>
      </w:r>
      <w:r>
        <w:t>вытесненной</w:t>
      </w:r>
      <w:r>
        <w:rPr>
          <w:spacing w:val="-1"/>
        </w:rPr>
        <w:t xml:space="preserve"> </w:t>
      </w:r>
      <w:r>
        <w:rPr>
          <w:spacing w:val="-2"/>
        </w:rPr>
        <w:t>жидкости.</w:t>
      </w:r>
    </w:p>
    <w:p w14:paraId="5B7E6948" w14:textId="77777777" w:rsidR="0092247A" w:rsidRDefault="00C96EE1" w:rsidP="00521C1D">
      <w:pPr>
        <w:pStyle w:val="a3"/>
        <w:tabs>
          <w:tab w:val="left" w:pos="2270"/>
          <w:tab w:val="left" w:pos="3570"/>
          <w:tab w:val="left" w:pos="4325"/>
          <w:tab w:val="left" w:pos="5621"/>
          <w:tab w:val="left" w:pos="6357"/>
          <w:tab w:val="left" w:pos="7932"/>
          <w:tab w:val="left" w:pos="8623"/>
          <w:tab w:val="left" w:pos="9093"/>
        </w:tabs>
        <w:ind w:left="567" w:right="1181" w:firstLine="0"/>
      </w:pPr>
      <w:r>
        <w:rPr>
          <w:spacing w:val="-2"/>
        </w:rPr>
        <w:t>Условие</w:t>
      </w:r>
      <w:r w:rsidR="00521C1D">
        <w:t xml:space="preserve"> </w:t>
      </w:r>
      <w:r>
        <w:rPr>
          <w:spacing w:val="-2"/>
        </w:rPr>
        <w:t>плавания</w:t>
      </w:r>
      <w:r w:rsidR="00521C1D">
        <w:t xml:space="preserve"> </w:t>
      </w:r>
      <w:r>
        <w:rPr>
          <w:spacing w:val="-4"/>
        </w:rPr>
        <w:t>тел:</w:t>
      </w:r>
      <w:r w:rsidR="00521C1D">
        <w:t xml:space="preserve"> </w:t>
      </w:r>
      <w:r>
        <w:rPr>
          <w:spacing w:val="-2"/>
        </w:rPr>
        <w:t>плавание</w:t>
      </w:r>
      <w:r w:rsidR="00521C1D">
        <w:t xml:space="preserve"> </w:t>
      </w:r>
      <w:r>
        <w:rPr>
          <w:spacing w:val="-4"/>
        </w:rPr>
        <w:t>или</w:t>
      </w:r>
      <w:r w:rsidR="00521C1D">
        <w:rPr>
          <w:spacing w:val="-4"/>
        </w:rPr>
        <w:t xml:space="preserve">  </w:t>
      </w:r>
      <w:r w:rsidR="00521C1D">
        <w:t xml:space="preserve"> </w:t>
      </w:r>
      <w:r>
        <w:rPr>
          <w:spacing w:val="-2"/>
        </w:rPr>
        <w:t>погружение</w:t>
      </w:r>
      <w:r>
        <w:tab/>
      </w:r>
      <w:r>
        <w:rPr>
          <w:spacing w:val="-4"/>
        </w:rPr>
        <w:t>тел</w:t>
      </w:r>
      <w:r w:rsidR="00521C1D">
        <w:t xml:space="preserve"> </w:t>
      </w:r>
      <w:r>
        <w:rPr>
          <w:spacing w:val="-10"/>
        </w:rPr>
        <w:t>в</w:t>
      </w:r>
      <w:r>
        <w:rPr>
          <w:spacing w:val="-2"/>
        </w:rPr>
        <w:t xml:space="preserve">зависимости </w:t>
      </w:r>
      <w:r>
        <w:t>от соотношения плотностей тела и жидкости.</w:t>
      </w:r>
    </w:p>
    <w:p w14:paraId="1B99DE5A" w14:textId="77777777" w:rsidR="0092247A" w:rsidRPr="00683784" w:rsidRDefault="00C96EE1" w:rsidP="00521C1D">
      <w:pPr>
        <w:tabs>
          <w:tab w:val="left" w:pos="2068"/>
        </w:tabs>
        <w:ind w:left="567" w:right="1181"/>
        <w:jc w:val="both"/>
        <w:rPr>
          <w:sz w:val="24"/>
        </w:rPr>
      </w:pPr>
      <w:r w:rsidRPr="00683784">
        <w:rPr>
          <w:sz w:val="24"/>
        </w:rPr>
        <w:t>Лабораторные</w:t>
      </w:r>
      <w:r w:rsidRPr="00683784">
        <w:rPr>
          <w:spacing w:val="-4"/>
          <w:sz w:val="24"/>
        </w:rPr>
        <w:t xml:space="preserve"> </w:t>
      </w:r>
      <w:r w:rsidRPr="00683784">
        <w:rPr>
          <w:sz w:val="24"/>
        </w:rPr>
        <w:t>работы</w:t>
      </w:r>
      <w:r w:rsidRPr="00683784">
        <w:rPr>
          <w:spacing w:val="-2"/>
          <w:sz w:val="24"/>
        </w:rPr>
        <w:t xml:space="preserve"> </w:t>
      </w:r>
      <w:r w:rsidRPr="00683784">
        <w:rPr>
          <w:sz w:val="24"/>
        </w:rPr>
        <w:t>и</w:t>
      </w:r>
      <w:r w:rsidRPr="00683784">
        <w:rPr>
          <w:spacing w:val="-1"/>
          <w:sz w:val="24"/>
        </w:rPr>
        <w:t xml:space="preserve"> </w:t>
      </w:r>
      <w:r w:rsidRPr="00683784">
        <w:rPr>
          <w:spacing w:val="-2"/>
          <w:sz w:val="24"/>
        </w:rPr>
        <w:t>опыты.</w:t>
      </w:r>
    </w:p>
    <w:p w14:paraId="78F3EB73" w14:textId="77777777" w:rsidR="0092247A" w:rsidRDefault="00C96EE1" w:rsidP="00521C1D">
      <w:pPr>
        <w:pStyle w:val="a3"/>
        <w:tabs>
          <w:tab w:val="left" w:pos="2841"/>
          <w:tab w:val="left" w:pos="4488"/>
          <w:tab w:val="left" w:pos="5273"/>
          <w:tab w:val="left" w:pos="6069"/>
          <w:tab w:val="left" w:pos="6536"/>
          <w:tab w:val="left" w:pos="7354"/>
          <w:tab w:val="left" w:pos="7935"/>
          <w:tab w:val="left" w:pos="9021"/>
        </w:tabs>
        <w:spacing w:before="1"/>
        <w:ind w:left="567" w:right="1181" w:firstLine="0"/>
      </w:pPr>
      <w:r>
        <w:rPr>
          <w:spacing w:val="-2"/>
        </w:rPr>
        <w:t>Исследование</w:t>
      </w:r>
      <w:r w:rsidR="00521C1D">
        <w:t xml:space="preserve"> </w:t>
      </w:r>
      <w:r>
        <w:rPr>
          <w:spacing w:val="-2"/>
        </w:rPr>
        <w:t>зависимости</w:t>
      </w:r>
      <w:r w:rsidR="00521C1D">
        <w:t xml:space="preserve"> </w:t>
      </w:r>
      <w:r>
        <w:rPr>
          <w:spacing w:val="-4"/>
        </w:rPr>
        <w:t>веса</w:t>
      </w:r>
      <w:r w:rsidR="00521C1D">
        <w:t xml:space="preserve">  </w:t>
      </w:r>
      <w:r>
        <w:rPr>
          <w:spacing w:val="-4"/>
        </w:rPr>
        <w:t>тела</w:t>
      </w:r>
      <w:r w:rsidR="00521C1D">
        <w:rPr>
          <w:spacing w:val="-4"/>
        </w:rPr>
        <w:t xml:space="preserve"> </w:t>
      </w:r>
      <w:r>
        <w:tab/>
      </w:r>
      <w:r>
        <w:rPr>
          <w:spacing w:val="-10"/>
        </w:rPr>
        <w:t>в</w:t>
      </w:r>
      <w:r>
        <w:tab/>
      </w:r>
      <w:r>
        <w:rPr>
          <w:spacing w:val="-4"/>
        </w:rPr>
        <w:t>воде</w:t>
      </w:r>
      <w:r>
        <w:tab/>
      </w:r>
      <w:r>
        <w:rPr>
          <w:spacing w:val="-6"/>
        </w:rPr>
        <w:t>от</w:t>
      </w:r>
      <w:r>
        <w:tab/>
      </w:r>
      <w:r>
        <w:rPr>
          <w:spacing w:val="-2"/>
        </w:rPr>
        <w:t>объёма</w:t>
      </w:r>
      <w:r>
        <w:tab/>
      </w:r>
      <w:r>
        <w:rPr>
          <w:spacing w:val="-2"/>
        </w:rPr>
        <w:t xml:space="preserve">погружённой </w:t>
      </w:r>
      <w:r>
        <w:t>в жидкость части тела.</w:t>
      </w:r>
    </w:p>
    <w:p w14:paraId="409C82EE" w14:textId="77777777" w:rsidR="0092247A" w:rsidRDefault="00C96EE1" w:rsidP="00521C1D">
      <w:pPr>
        <w:pStyle w:val="a3"/>
        <w:tabs>
          <w:tab w:val="left" w:pos="2771"/>
          <w:tab w:val="left" w:pos="4817"/>
          <w:tab w:val="left" w:pos="5770"/>
          <w:tab w:val="left" w:pos="7542"/>
          <w:tab w:val="left" w:pos="8153"/>
          <w:tab w:val="left" w:pos="9041"/>
        </w:tabs>
        <w:ind w:left="567" w:right="1181" w:firstLine="0"/>
      </w:pPr>
      <w:r>
        <w:rPr>
          <w:spacing w:val="-2"/>
        </w:rPr>
        <w:t>Определение</w:t>
      </w:r>
      <w:r w:rsidR="00521C1D">
        <w:t xml:space="preserve"> </w:t>
      </w:r>
      <w:r>
        <w:rPr>
          <w:spacing w:val="-2"/>
        </w:rPr>
        <w:t>выталкивающей</w:t>
      </w:r>
      <w:r w:rsidR="00521C1D">
        <w:t xml:space="preserve"> </w:t>
      </w:r>
      <w:r>
        <w:rPr>
          <w:spacing w:val="-2"/>
        </w:rPr>
        <w:t>силы,</w:t>
      </w:r>
      <w:r w:rsidR="00521C1D">
        <w:t xml:space="preserve"> </w:t>
      </w:r>
      <w:r>
        <w:rPr>
          <w:spacing w:val="-2"/>
        </w:rPr>
        <w:t>действующей</w:t>
      </w:r>
      <w:r>
        <w:tab/>
      </w:r>
      <w:r>
        <w:rPr>
          <w:spacing w:val="-6"/>
        </w:rPr>
        <w:t>на</w:t>
      </w:r>
      <w:r w:rsidR="00521C1D">
        <w:t xml:space="preserve">  </w:t>
      </w:r>
      <w:r>
        <w:rPr>
          <w:spacing w:val="-2"/>
        </w:rPr>
        <w:t>тело,</w:t>
      </w:r>
      <w:r>
        <w:tab/>
      </w:r>
      <w:r>
        <w:rPr>
          <w:spacing w:val="-2"/>
        </w:rPr>
        <w:t xml:space="preserve">погружённое </w:t>
      </w:r>
      <w:r>
        <w:t>в жидкость.</w:t>
      </w:r>
    </w:p>
    <w:p w14:paraId="4F57AA85" w14:textId="77777777" w:rsidR="0092247A" w:rsidRDefault="00C96EE1" w:rsidP="00521C1D">
      <w:pPr>
        <w:pStyle w:val="a3"/>
        <w:tabs>
          <w:tab w:val="left" w:pos="2440"/>
          <w:tab w:val="left" w:pos="4383"/>
          <w:tab w:val="left" w:pos="6470"/>
          <w:tab w:val="left" w:pos="7463"/>
          <w:tab w:val="left" w:pos="9278"/>
          <w:tab w:val="left" w:pos="9931"/>
        </w:tabs>
        <w:ind w:left="567" w:right="1181" w:firstLine="0"/>
      </w:pPr>
      <w:r>
        <w:rPr>
          <w:spacing w:val="-2"/>
        </w:rPr>
        <w:t>Проверка</w:t>
      </w:r>
      <w:r w:rsidR="00521C1D">
        <w:t xml:space="preserve"> </w:t>
      </w:r>
      <w:r>
        <w:rPr>
          <w:spacing w:val="-2"/>
        </w:rPr>
        <w:t>независимости</w:t>
      </w:r>
      <w:r w:rsidR="00521C1D">
        <w:t xml:space="preserve"> </w:t>
      </w:r>
      <w:r>
        <w:rPr>
          <w:spacing w:val="-2"/>
        </w:rPr>
        <w:t>выталкивающей</w:t>
      </w:r>
      <w:r w:rsidR="00521C1D">
        <w:t xml:space="preserve"> </w:t>
      </w:r>
      <w:r>
        <w:rPr>
          <w:spacing w:val="-2"/>
        </w:rPr>
        <w:t>силы,</w:t>
      </w:r>
      <w:r w:rsidR="00521C1D">
        <w:t xml:space="preserve"> </w:t>
      </w:r>
      <w:r>
        <w:rPr>
          <w:spacing w:val="-2"/>
        </w:rPr>
        <w:t>действующей</w:t>
      </w:r>
      <w:r>
        <w:tab/>
      </w:r>
      <w:r>
        <w:rPr>
          <w:spacing w:val="-6"/>
        </w:rPr>
        <w:t>на</w:t>
      </w:r>
      <w:r w:rsidR="00521C1D">
        <w:t xml:space="preserve"> </w:t>
      </w:r>
      <w:r>
        <w:rPr>
          <w:spacing w:val="-4"/>
        </w:rPr>
        <w:t xml:space="preserve">тело </w:t>
      </w:r>
      <w:r>
        <w:t>в жидкости, от массы тела.</w:t>
      </w:r>
    </w:p>
    <w:p w14:paraId="713583C9" w14:textId="77777777" w:rsidR="0092247A" w:rsidRDefault="00C96EE1" w:rsidP="00521C1D">
      <w:pPr>
        <w:pStyle w:val="a3"/>
        <w:tabs>
          <w:tab w:val="left" w:pos="2179"/>
          <w:tab w:val="left" w:pos="4445"/>
          <w:tab w:val="left" w:pos="6057"/>
          <w:tab w:val="left" w:pos="8067"/>
          <w:tab w:val="left" w:pos="8983"/>
        </w:tabs>
        <w:ind w:left="567" w:right="1181" w:firstLine="0"/>
      </w:pPr>
      <w:r>
        <w:rPr>
          <w:spacing w:val="-2"/>
        </w:rPr>
        <w:t>Опыты,</w:t>
      </w:r>
      <w:r w:rsidR="00521C1D">
        <w:t xml:space="preserve"> </w:t>
      </w:r>
      <w:r>
        <w:rPr>
          <w:spacing w:val="-2"/>
        </w:rPr>
        <w:t>демонстрирующие</w:t>
      </w:r>
      <w:r w:rsidR="00521C1D">
        <w:t xml:space="preserve"> </w:t>
      </w:r>
      <w:r>
        <w:rPr>
          <w:spacing w:val="-2"/>
        </w:rPr>
        <w:t>зависимость</w:t>
      </w:r>
      <w:r w:rsidR="00521C1D">
        <w:t xml:space="preserve"> </w:t>
      </w:r>
      <w:r>
        <w:rPr>
          <w:spacing w:val="-2"/>
        </w:rPr>
        <w:t>выталкивающей</w:t>
      </w:r>
      <w:r w:rsidR="00521C1D">
        <w:t xml:space="preserve">     </w:t>
      </w:r>
      <w:r>
        <w:rPr>
          <w:spacing w:val="-2"/>
        </w:rPr>
        <w:t>силы,</w:t>
      </w:r>
      <w:r>
        <w:tab/>
      </w:r>
      <w:r>
        <w:rPr>
          <w:spacing w:val="-2"/>
        </w:rPr>
        <w:t xml:space="preserve">действующей </w:t>
      </w:r>
      <w:r>
        <w:t>на тело в жидкости, от объёма погружённой в жидкость части тела и от плотности жидкости.</w:t>
      </w:r>
    </w:p>
    <w:p w14:paraId="2D0D9D33" w14:textId="77777777" w:rsidR="0092247A" w:rsidRDefault="00C96EE1" w:rsidP="00521C1D">
      <w:pPr>
        <w:pStyle w:val="a3"/>
        <w:tabs>
          <w:tab w:val="left" w:pos="3243"/>
          <w:tab w:val="left" w:pos="4671"/>
          <w:tab w:val="left" w:pos="5436"/>
          <w:tab w:val="left" w:pos="7586"/>
          <w:tab w:val="left" w:pos="8580"/>
          <w:tab w:val="left" w:pos="9095"/>
        </w:tabs>
        <w:ind w:left="567" w:right="1181" w:firstLine="0"/>
      </w:pPr>
      <w:r>
        <w:rPr>
          <w:spacing w:val="-2"/>
        </w:rPr>
        <w:t>Конструирование</w:t>
      </w:r>
      <w:r w:rsidR="00521C1D">
        <w:t xml:space="preserve"> </w:t>
      </w:r>
      <w:r>
        <w:rPr>
          <w:spacing w:val="-2"/>
        </w:rPr>
        <w:t>ареометра</w:t>
      </w:r>
      <w:r w:rsidR="00521C1D">
        <w:t xml:space="preserve"> </w:t>
      </w:r>
      <w:r>
        <w:rPr>
          <w:spacing w:val="-4"/>
        </w:rPr>
        <w:t>или</w:t>
      </w:r>
      <w:r w:rsidR="00521C1D">
        <w:t xml:space="preserve"> </w:t>
      </w:r>
      <w:r>
        <w:rPr>
          <w:spacing w:val="-2"/>
        </w:rPr>
        <w:t>конструирование</w:t>
      </w:r>
      <w:r w:rsidR="00521C1D">
        <w:t xml:space="preserve"> </w:t>
      </w:r>
      <w:r>
        <w:rPr>
          <w:spacing w:val="-2"/>
        </w:rPr>
        <w:t>лодки</w:t>
      </w:r>
      <w:r w:rsidR="00521C1D">
        <w:t xml:space="preserve">      </w:t>
      </w:r>
      <w:r>
        <w:rPr>
          <w:spacing w:val="-10"/>
        </w:rPr>
        <w:t>и</w:t>
      </w:r>
      <w:r>
        <w:tab/>
      </w:r>
      <w:r>
        <w:rPr>
          <w:spacing w:val="-2"/>
        </w:rPr>
        <w:t xml:space="preserve">определение </w:t>
      </w:r>
      <w:r>
        <w:t>её грузоподъёмности.</w:t>
      </w:r>
    </w:p>
    <w:p w14:paraId="7E5465A5" w14:textId="77777777" w:rsidR="0092247A" w:rsidRPr="00683784" w:rsidRDefault="00C96EE1" w:rsidP="00F55F19">
      <w:pPr>
        <w:tabs>
          <w:tab w:val="left" w:pos="1888"/>
        </w:tabs>
        <w:ind w:left="567" w:right="1181"/>
        <w:rPr>
          <w:sz w:val="24"/>
        </w:rPr>
      </w:pPr>
      <w:r w:rsidRPr="00683784">
        <w:rPr>
          <w:sz w:val="24"/>
        </w:rPr>
        <w:t>Раздел</w:t>
      </w:r>
      <w:r w:rsidRPr="00683784">
        <w:rPr>
          <w:spacing w:val="-6"/>
          <w:sz w:val="24"/>
        </w:rPr>
        <w:t xml:space="preserve"> </w:t>
      </w:r>
      <w:r w:rsidRPr="00683784">
        <w:rPr>
          <w:sz w:val="24"/>
        </w:rPr>
        <w:t>5.</w:t>
      </w:r>
      <w:r w:rsidRPr="00683784">
        <w:rPr>
          <w:spacing w:val="-6"/>
          <w:sz w:val="24"/>
        </w:rPr>
        <w:t xml:space="preserve"> </w:t>
      </w:r>
      <w:r w:rsidRPr="00683784">
        <w:rPr>
          <w:sz w:val="24"/>
        </w:rPr>
        <w:t>Работа</w:t>
      </w:r>
      <w:r w:rsidRPr="00683784">
        <w:rPr>
          <w:spacing w:val="-7"/>
          <w:sz w:val="24"/>
        </w:rPr>
        <w:t xml:space="preserve"> </w:t>
      </w:r>
      <w:r w:rsidRPr="00683784">
        <w:rPr>
          <w:sz w:val="24"/>
        </w:rPr>
        <w:t>и</w:t>
      </w:r>
      <w:r w:rsidRPr="00683784">
        <w:rPr>
          <w:spacing w:val="-6"/>
          <w:sz w:val="24"/>
        </w:rPr>
        <w:t xml:space="preserve"> </w:t>
      </w:r>
      <w:r w:rsidRPr="00683784">
        <w:rPr>
          <w:sz w:val="24"/>
        </w:rPr>
        <w:t>мощность.</w:t>
      </w:r>
      <w:r w:rsidRPr="00683784">
        <w:rPr>
          <w:spacing w:val="-6"/>
          <w:sz w:val="24"/>
        </w:rPr>
        <w:t xml:space="preserve"> </w:t>
      </w:r>
      <w:r w:rsidRPr="00683784">
        <w:rPr>
          <w:sz w:val="24"/>
        </w:rPr>
        <w:t>Энергия. Механическая работа. Мощность.</w:t>
      </w:r>
    </w:p>
    <w:p w14:paraId="06CC6D05" w14:textId="77777777" w:rsidR="0092247A" w:rsidRDefault="00C96EE1" w:rsidP="00F55F19">
      <w:pPr>
        <w:pStyle w:val="a3"/>
        <w:ind w:left="567" w:right="1181" w:firstLine="0"/>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6B7F18E1" w14:textId="77777777" w:rsidR="0092247A" w:rsidRDefault="00C96EE1" w:rsidP="00F55F19">
      <w:pPr>
        <w:pStyle w:val="a3"/>
        <w:ind w:left="567" w:right="1181" w:firstLine="0"/>
      </w:pPr>
      <w:r>
        <w:t>Механическая</w:t>
      </w:r>
      <w:r>
        <w:rPr>
          <w:spacing w:val="-1"/>
        </w:rPr>
        <w:t xml:space="preserve"> </w:t>
      </w:r>
      <w:r>
        <w:t>энергия.</w:t>
      </w:r>
      <w:r>
        <w:rPr>
          <w:spacing w:val="-1"/>
        </w:rPr>
        <w:t xml:space="preserve"> </w:t>
      </w:r>
      <w:r>
        <w:t>Кинетическая</w:t>
      </w:r>
      <w:r>
        <w:rPr>
          <w:spacing w:val="-1"/>
        </w:rPr>
        <w:t xml:space="preserve"> </w:t>
      </w:r>
      <w:r>
        <w:t>и потенциальная</w:t>
      </w:r>
      <w:r>
        <w:rPr>
          <w:spacing w:val="-1"/>
        </w:rPr>
        <w:t xml:space="preserve"> </w:t>
      </w:r>
      <w:r>
        <w:t>энергия.</w:t>
      </w:r>
      <w:r>
        <w:rPr>
          <w:spacing w:val="-1"/>
        </w:rPr>
        <w:t xml:space="preserve"> </w:t>
      </w:r>
      <w:r>
        <w:t>Превращение</w:t>
      </w:r>
      <w:r>
        <w:rPr>
          <w:spacing w:val="-2"/>
        </w:rPr>
        <w:t xml:space="preserve"> </w:t>
      </w:r>
      <w:r>
        <w:t>одного</w:t>
      </w:r>
      <w:r>
        <w:rPr>
          <w:spacing w:val="-1"/>
        </w:rPr>
        <w:t xml:space="preserve"> </w:t>
      </w:r>
      <w:r>
        <w:t>вида механической энергии в другой. Закон сохранения энергии в механике.</w:t>
      </w:r>
    </w:p>
    <w:p w14:paraId="05EA5532" w14:textId="77777777" w:rsidR="0092247A" w:rsidRPr="00683784" w:rsidRDefault="00C96EE1" w:rsidP="00F55F19">
      <w:pPr>
        <w:tabs>
          <w:tab w:val="left" w:pos="2068"/>
        </w:tabs>
        <w:ind w:left="567" w:right="1181"/>
        <w:rPr>
          <w:sz w:val="24"/>
        </w:rPr>
      </w:pPr>
      <w:r w:rsidRPr="00683784">
        <w:rPr>
          <w:spacing w:val="-2"/>
          <w:sz w:val="24"/>
        </w:rPr>
        <w:t xml:space="preserve">Демонстрации. </w:t>
      </w:r>
      <w:r w:rsidRPr="00683784">
        <w:rPr>
          <w:sz w:val="24"/>
        </w:rPr>
        <w:t>Примеры</w:t>
      </w:r>
      <w:r w:rsidRPr="00683784">
        <w:rPr>
          <w:spacing w:val="-14"/>
          <w:sz w:val="24"/>
        </w:rPr>
        <w:t xml:space="preserve"> </w:t>
      </w:r>
      <w:r w:rsidRPr="00683784">
        <w:rPr>
          <w:sz w:val="24"/>
        </w:rPr>
        <w:t>простых</w:t>
      </w:r>
      <w:r w:rsidRPr="00683784">
        <w:rPr>
          <w:spacing w:val="-12"/>
          <w:sz w:val="24"/>
        </w:rPr>
        <w:t xml:space="preserve"> </w:t>
      </w:r>
      <w:r w:rsidRPr="00683784">
        <w:rPr>
          <w:sz w:val="24"/>
        </w:rPr>
        <w:t>механизмов.</w:t>
      </w:r>
    </w:p>
    <w:p w14:paraId="09D3108C" w14:textId="77777777" w:rsidR="0092247A" w:rsidRPr="00683784" w:rsidRDefault="00C96EE1" w:rsidP="00F55F19">
      <w:pPr>
        <w:tabs>
          <w:tab w:val="left" w:pos="2068"/>
        </w:tabs>
        <w:spacing w:before="1"/>
        <w:ind w:left="567" w:right="1181"/>
        <w:rPr>
          <w:sz w:val="24"/>
        </w:rPr>
      </w:pPr>
      <w:r w:rsidRPr="00683784">
        <w:rPr>
          <w:sz w:val="24"/>
        </w:rPr>
        <w:t>Лабораторные</w:t>
      </w:r>
      <w:r w:rsidRPr="00683784">
        <w:rPr>
          <w:spacing w:val="-4"/>
          <w:sz w:val="24"/>
        </w:rPr>
        <w:t xml:space="preserve"> </w:t>
      </w:r>
      <w:r w:rsidRPr="00683784">
        <w:rPr>
          <w:sz w:val="24"/>
        </w:rPr>
        <w:t>работы</w:t>
      </w:r>
      <w:r w:rsidRPr="00683784">
        <w:rPr>
          <w:spacing w:val="-2"/>
          <w:sz w:val="24"/>
        </w:rPr>
        <w:t xml:space="preserve"> </w:t>
      </w:r>
      <w:r w:rsidRPr="00683784">
        <w:rPr>
          <w:sz w:val="24"/>
        </w:rPr>
        <w:t>и</w:t>
      </w:r>
      <w:r w:rsidRPr="00683784">
        <w:rPr>
          <w:spacing w:val="-1"/>
          <w:sz w:val="24"/>
        </w:rPr>
        <w:t xml:space="preserve"> </w:t>
      </w:r>
      <w:r w:rsidRPr="00683784">
        <w:rPr>
          <w:spacing w:val="-2"/>
          <w:sz w:val="24"/>
        </w:rPr>
        <w:t>опыты.</w:t>
      </w:r>
    </w:p>
    <w:p w14:paraId="012E72E0" w14:textId="77777777" w:rsidR="0092247A" w:rsidRDefault="00C96EE1" w:rsidP="00521C1D">
      <w:pPr>
        <w:pStyle w:val="a3"/>
        <w:tabs>
          <w:tab w:val="left" w:pos="2800"/>
          <w:tab w:val="left" w:pos="3939"/>
          <w:tab w:val="left" w:pos="4860"/>
          <w:tab w:val="left" w:pos="5966"/>
          <w:tab w:val="left" w:pos="6750"/>
          <w:tab w:val="left" w:pos="8521"/>
          <w:tab w:val="left" w:pos="9950"/>
        </w:tabs>
        <w:ind w:left="567" w:right="1181" w:firstLine="0"/>
      </w:pPr>
      <w:r>
        <w:rPr>
          <w:spacing w:val="-2"/>
        </w:rPr>
        <w:t>Определение</w:t>
      </w:r>
      <w:r w:rsidR="00521C1D">
        <w:t xml:space="preserve"> </w:t>
      </w:r>
      <w:r>
        <w:rPr>
          <w:spacing w:val="-2"/>
        </w:rPr>
        <w:t>работы</w:t>
      </w:r>
      <w:r>
        <w:tab/>
      </w:r>
      <w:r>
        <w:rPr>
          <w:spacing w:val="-4"/>
        </w:rPr>
        <w:t>силы</w:t>
      </w:r>
      <w:r w:rsidR="00521C1D">
        <w:t xml:space="preserve"> </w:t>
      </w:r>
      <w:r>
        <w:rPr>
          <w:spacing w:val="-2"/>
        </w:rPr>
        <w:t>трения</w:t>
      </w:r>
      <w:r w:rsidR="00521C1D">
        <w:t xml:space="preserve"> </w:t>
      </w:r>
      <w:r>
        <w:rPr>
          <w:spacing w:val="-4"/>
        </w:rPr>
        <w:t>при</w:t>
      </w:r>
      <w:r>
        <w:tab/>
      </w:r>
      <w:r>
        <w:rPr>
          <w:spacing w:val="-2"/>
        </w:rPr>
        <w:t>равномерном</w:t>
      </w:r>
      <w:r>
        <w:tab/>
      </w:r>
      <w:r>
        <w:rPr>
          <w:spacing w:val="-2"/>
        </w:rPr>
        <w:t>движении</w:t>
      </w:r>
      <w:r>
        <w:tab/>
      </w:r>
      <w:r>
        <w:rPr>
          <w:spacing w:val="-4"/>
        </w:rPr>
        <w:t xml:space="preserve">тела </w:t>
      </w:r>
      <w:r>
        <w:t>по горизонтальной поверхности.</w:t>
      </w:r>
    </w:p>
    <w:p w14:paraId="6DF9AEB3" w14:textId="77777777" w:rsidR="0092247A" w:rsidRDefault="00C96EE1" w:rsidP="00521C1D">
      <w:pPr>
        <w:pStyle w:val="a3"/>
        <w:ind w:left="567" w:right="1181" w:firstLine="0"/>
      </w:pPr>
      <w:r>
        <w:t>Исследование</w:t>
      </w:r>
      <w:r>
        <w:rPr>
          <w:spacing w:val="-11"/>
        </w:rPr>
        <w:t xml:space="preserve"> </w:t>
      </w:r>
      <w:r>
        <w:t>условий</w:t>
      </w:r>
      <w:r>
        <w:rPr>
          <w:spacing w:val="-12"/>
        </w:rPr>
        <w:t xml:space="preserve"> </w:t>
      </w:r>
      <w:r>
        <w:t>равновесия</w:t>
      </w:r>
      <w:r>
        <w:rPr>
          <w:spacing w:val="-12"/>
        </w:rPr>
        <w:t xml:space="preserve"> </w:t>
      </w:r>
      <w:r>
        <w:t>рычага. Измерение КПД наклонной плоскости.</w:t>
      </w:r>
    </w:p>
    <w:p w14:paraId="1EAFF321" w14:textId="77777777" w:rsidR="0092247A" w:rsidRDefault="00C96EE1" w:rsidP="00521C1D">
      <w:pPr>
        <w:pStyle w:val="a3"/>
        <w:ind w:left="567" w:right="1181" w:firstLine="0"/>
      </w:pPr>
      <w:r>
        <w:t>Изучение</w:t>
      </w:r>
      <w:r>
        <w:rPr>
          <w:spacing w:val="-4"/>
        </w:rPr>
        <w:t xml:space="preserve"> </w:t>
      </w:r>
      <w:r>
        <w:t>закона</w:t>
      </w:r>
      <w:r>
        <w:rPr>
          <w:spacing w:val="-4"/>
        </w:rPr>
        <w:t xml:space="preserve"> </w:t>
      </w:r>
      <w:r>
        <w:t>сохранения</w:t>
      </w:r>
      <w:r>
        <w:rPr>
          <w:spacing w:val="-3"/>
        </w:rPr>
        <w:t xml:space="preserve"> </w:t>
      </w:r>
      <w:r>
        <w:t>механической</w:t>
      </w:r>
      <w:r>
        <w:rPr>
          <w:spacing w:val="-3"/>
        </w:rPr>
        <w:t xml:space="preserve"> </w:t>
      </w:r>
      <w:r>
        <w:rPr>
          <w:spacing w:val="-2"/>
        </w:rPr>
        <w:t>энергии.</w:t>
      </w:r>
    </w:p>
    <w:p w14:paraId="5F0EFFCB" w14:textId="77777777" w:rsidR="0092247A" w:rsidRPr="00683784" w:rsidRDefault="00C96EE1" w:rsidP="00F55F19">
      <w:pPr>
        <w:tabs>
          <w:tab w:val="left" w:pos="1708"/>
        </w:tabs>
        <w:ind w:left="567" w:right="1181"/>
        <w:rPr>
          <w:sz w:val="24"/>
        </w:rPr>
      </w:pPr>
      <w:r w:rsidRPr="00683784">
        <w:rPr>
          <w:sz w:val="24"/>
        </w:rPr>
        <w:t>Содержание</w:t>
      </w:r>
      <w:r w:rsidRPr="00683784">
        <w:rPr>
          <w:spacing w:val="-3"/>
          <w:sz w:val="24"/>
        </w:rPr>
        <w:t xml:space="preserve"> </w:t>
      </w:r>
      <w:r w:rsidRPr="00683784">
        <w:rPr>
          <w:sz w:val="24"/>
        </w:rPr>
        <w:t>обучения</w:t>
      </w:r>
      <w:r w:rsidRPr="00683784">
        <w:rPr>
          <w:spacing w:val="-1"/>
          <w:sz w:val="24"/>
        </w:rPr>
        <w:t xml:space="preserve"> </w:t>
      </w:r>
      <w:r w:rsidRPr="00683784">
        <w:rPr>
          <w:sz w:val="24"/>
        </w:rPr>
        <w:t>в</w:t>
      </w:r>
      <w:r w:rsidRPr="00683784">
        <w:rPr>
          <w:spacing w:val="-3"/>
          <w:sz w:val="24"/>
        </w:rPr>
        <w:t xml:space="preserve"> </w:t>
      </w:r>
      <w:r w:rsidRPr="00683784">
        <w:rPr>
          <w:sz w:val="24"/>
        </w:rPr>
        <w:t>8</w:t>
      </w:r>
      <w:r w:rsidRPr="00683784">
        <w:rPr>
          <w:spacing w:val="-1"/>
          <w:sz w:val="24"/>
        </w:rPr>
        <w:t xml:space="preserve"> </w:t>
      </w:r>
      <w:r w:rsidRPr="00683784">
        <w:rPr>
          <w:spacing w:val="-2"/>
          <w:sz w:val="24"/>
        </w:rPr>
        <w:t>классе.</w:t>
      </w:r>
    </w:p>
    <w:p w14:paraId="5D780189" w14:textId="77777777" w:rsidR="0092247A" w:rsidRPr="00683784" w:rsidRDefault="00C96EE1" w:rsidP="00F55F19">
      <w:pPr>
        <w:tabs>
          <w:tab w:val="left" w:pos="1888"/>
        </w:tabs>
        <w:ind w:left="567" w:right="1181"/>
        <w:rPr>
          <w:sz w:val="24"/>
        </w:rPr>
      </w:pPr>
      <w:r w:rsidRPr="00683784">
        <w:rPr>
          <w:sz w:val="24"/>
        </w:rPr>
        <w:t>Раздел</w:t>
      </w:r>
      <w:r w:rsidRPr="00683784">
        <w:rPr>
          <w:spacing w:val="-2"/>
          <w:sz w:val="24"/>
        </w:rPr>
        <w:t xml:space="preserve"> </w:t>
      </w:r>
      <w:r w:rsidRPr="00683784">
        <w:rPr>
          <w:sz w:val="24"/>
        </w:rPr>
        <w:t>6.</w:t>
      </w:r>
      <w:r w:rsidRPr="00683784">
        <w:rPr>
          <w:spacing w:val="-1"/>
          <w:sz w:val="24"/>
        </w:rPr>
        <w:t xml:space="preserve"> </w:t>
      </w:r>
      <w:r w:rsidRPr="00683784">
        <w:rPr>
          <w:sz w:val="24"/>
        </w:rPr>
        <w:t>Тепловые</w:t>
      </w:r>
      <w:r w:rsidRPr="00683784">
        <w:rPr>
          <w:spacing w:val="-2"/>
          <w:sz w:val="24"/>
        </w:rPr>
        <w:t xml:space="preserve"> явления.</w:t>
      </w:r>
    </w:p>
    <w:p w14:paraId="5FDFC919" w14:textId="77777777" w:rsidR="0092247A" w:rsidRDefault="00C96EE1" w:rsidP="00F55F19">
      <w:pPr>
        <w:pStyle w:val="a3"/>
        <w:ind w:left="567" w:right="1181" w:firstLine="0"/>
      </w:pPr>
      <w:r>
        <w:t>Основные положения молекулярно­кинетической теории строения вещества. Масса и размеры</w:t>
      </w:r>
      <w:r>
        <w:rPr>
          <w:spacing w:val="40"/>
        </w:rPr>
        <w:t xml:space="preserve">  </w:t>
      </w:r>
      <w:r>
        <w:t>атомов</w:t>
      </w:r>
      <w:r>
        <w:rPr>
          <w:spacing w:val="40"/>
        </w:rPr>
        <w:t xml:space="preserve">  </w:t>
      </w:r>
      <w:r>
        <w:t>и</w:t>
      </w:r>
      <w:r>
        <w:rPr>
          <w:spacing w:val="40"/>
        </w:rPr>
        <w:t xml:space="preserve">  </w:t>
      </w:r>
      <w:r>
        <w:t>молекул.</w:t>
      </w:r>
      <w:r>
        <w:rPr>
          <w:spacing w:val="40"/>
        </w:rPr>
        <w:t xml:space="preserve">  </w:t>
      </w:r>
      <w:r>
        <w:t>Опыты,</w:t>
      </w:r>
      <w:r>
        <w:rPr>
          <w:spacing w:val="40"/>
        </w:rPr>
        <w:t xml:space="preserve">  </w:t>
      </w:r>
      <w:r>
        <w:t>подтверждающие</w:t>
      </w:r>
      <w:r>
        <w:rPr>
          <w:spacing w:val="40"/>
        </w:rPr>
        <w:t xml:space="preserve">  </w:t>
      </w:r>
      <w:r>
        <w:t>основные</w:t>
      </w:r>
      <w:r>
        <w:rPr>
          <w:spacing w:val="40"/>
        </w:rPr>
        <w:t xml:space="preserve">  </w:t>
      </w:r>
      <w:r>
        <w:t>положения молекулярно­кинетической теории.</w:t>
      </w:r>
    </w:p>
    <w:p w14:paraId="2732A63D" w14:textId="77777777" w:rsidR="00521C1D" w:rsidRDefault="00C96EE1" w:rsidP="00F55F19">
      <w:pPr>
        <w:pStyle w:val="a3"/>
        <w:tabs>
          <w:tab w:val="left" w:pos="5765"/>
          <w:tab w:val="left" w:pos="9134"/>
        </w:tabs>
        <w:ind w:left="567" w:right="1181" w:firstLine="0"/>
      </w:pPr>
      <w: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w:t>
      </w:r>
      <w:r>
        <w:rPr>
          <w:spacing w:val="-2"/>
        </w:rPr>
        <w:t>молекулярно­кинетическойтеории.</w:t>
      </w:r>
      <w:r>
        <w:tab/>
      </w:r>
    </w:p>
    <w:p w14:paraId="5D204A0D" w14:textId="77777777" w:rsidR="0092247A" w:rsidRDefault="00C96EE1" w:rsidP="00F55F19">
      <w:pPr>
        <w:pStyle w:val="a3"/>
        <w:tabs>
          <w:tab w:val="left" w:pos="5765"/>
          <w:tab w:val="left" w:pos="9134"/>
        </w:tabs>
        <w:ind w:left="567" w:right="1181" w:firstLine="0"/>
      </w:pPr>
      <w:r>
        <w:rPr>
          <w:spacing w:val="-2"/>
        </w:rPr>
        <w:t xml:space="preserve">Смачивание </w:t>
      </w:r>
      <w:r>
        <w:t>и капиллярные явления. Тепловое расширение и сжатие.</w:t>
      </w:r>
    </w:p>
    <w:p w14:paraId="3AC5B109" w14:textId="77777777" w:rsidR="0092247A" w:rsidRDefault="00C96EE1" w:rsidP="00521C1D">
      <w:pPr>
        <w:pStyle w:val="a3"/>
        <w:tabs>
          <w:tab w:val="left" w:pos="1923"/>
          <w:tab w:val="left" w:pos="3565"/>
          <w:tab w:val="left" w:pos="5373"/>
          <w:tab w:val="left" w:pos="7282"/>
          <w:tab w:val="left" w:pos="8889"/>
        </w:tabs>
        <w:spacing w:before="1"/>
        <w:ind w:left="567" w:right="1181" w:firstLine="0"/>
      </w:pPr>
      <w:r>
        <w:t xml:space="preserve">Температура. Связь температуры со скоростью теплового движения частиц. Внутренняя </w:t>
      </w:r>
      <w:r>
        <w:rPr>
          <w:spacing w:val="-2"/>
        </w:rPr>
        <w:t>энергия.</w:t>
      </w:r>
      <w:r w:rsidR="00521C1D">
        <w:t xml:space="preserve"> </w:t>
      </w:r>
      <w:r>
        <w:rPr>
          <w:spacing w:val="-2"/>
        </w:rPr>
        <w:t>Способы</w:t>
      </w:r>
      <w:r w:rsidR="00521C1D">
        <w:t xml:space="preserve"> </w:t>
      </w:r>
      <w:r>
        <w:rPr>
          <w:spacing w:val="-2"/>
        </w:rPr>
        <w:t>изменения</w:t>
      </w:r>
      <w:r w:rsidR="00521C1D">
        <w:t xml:space="preserve"> </w:t>
      </w:r>
      <w:r>
        <w:rPr>
          <w:spacing w:val="-2"/>
        </w:rPr>
        <w:t>внутренней</w:t>
      </w:r>
      <w:r w:rsidR="00521C1D">
        <w:t xml:space="preserve"> </w:t>
      </w:r>
      <w:r>
        <w:rPr>
          <w:spacing w:val="-2"/>
        </w:rPr>
        <w:t>энергии:</w:t>
      </w:r>
      <w:r>
        <w:tab/>
      </w:r>
      <w:r>
        <w:rPr>
          <w:spacing w:val="-2"/>
        </w:rPr>
        <w:t xml:space="preserve">теплопередача </w:t>
      </w:r>
      <w:r>
        <w:t>и совершение работы. Виды теплопередачи: теплопроводность, конвекция, излучение.</w:t>
      </w:r>
      <w:r w:rsidR="00521C1D">
        <w:t xml:space="preserve"> </w:t>
      </w:r>
      <w:r>
        <w:t>Количество</w:t>
      </w:r>
      <w:r>
        <w:rPr>
          <w:spacing w:val="80"/>
          <w:w w:val="150"/>
        </w:rPr>
        <w:t xml:space="preserve">   </w:t>
      </w:r>
      <w:r>
        <w:t>теплоты.</w:t>
      </w:r>
      <w:r>
        <w:rPr>
          <w:spacing w:val="80"/>
          <w:w w:val="150"/>
        </w:rPr>
        <w:t xml:space="preserve">   </w:t>
      </w:r>
      <w:r>
        <w:t>Удельная</w:t>
      </w:r>
      <w:r>
        <w:rPr>
          <w:spacing w:val="80"/>
          <w:w w:val="150"/>
        </w:rPr>
        <w:t xml:space="preserve">   </w:t>
      </w:r>
      <w:r>
        <w:t>теплоёмкость</w:t>
      </w:r>
      <w:r>
        <w:rPr>
          <w:spacing w:val="80"/>
          <w:w w:val="150"/>
        </w:rPr>
        <w:t xml:space="preserve">   </w:t>
      </w:r>
      <w:r>
        <w:t>вещества.</w:t>
      </w:r>
      <w:r>
        <w:rPr>
          <w:spacing w:val="80"/>
          <w:w w:val="150"/>
        </w:rPr>
        <w:t xml:space="preserve">   </w:t>
      </w:r>
      <w:r>
        <w:t>Теплообмен и тепловое равновесие. Уравнение теплового баланса. Плавление и отвердевание кристаллических</w:t>
      </w:r>
      <w:r>
        <w:rPr>
          <w:spacing w:val="80"/>
          <w:w w:val="150"/>
        </w:rPr>
        <w:t xml:space="preserve">   </w:t>
      </w:r>
      <w:r>
        <w:t>веществ.</w:t>
      </w:r>
      <w:r>
        <w:rPr>
          <w:spacing w:val="80"/>
          <w:w w:val="150"/>
        </w:rPr>
        <w:t xml:space="preserve">   </w:t>
      </w:r>
      <w:r>
        <w:t>Удельная</w:t>
      </w:r>
      <w:r>
        <w:rPr>
          <w:spacing w:val="80"/>
          <w:w w:val="150"/>
        </w:rPr>
        <w:t xml:space="preserve">   </w:t>
      </w:r>
      <w:r>
        <w:t>теплота</w:t>
      </w:r>
      <w:r>
        <w:rPr>
          <w:spacing w:val="80"/>
          <w:w w:val="150"/>
        </w:rPr>
        <w:t xml:space="preserve">   </w:t>
      </w:r>
      <w:r>
        <w:t>плавления.</w:t>
      </w:r>
      <w:r>
        <w:rPr>
          <w:spacing w:val="80"/>
          <w:w w:val="150"/>
        </w:rPr>
        <w:t xml:space="preserve">   </w:t>
      </w:r>
      <w:r>
        <w:lastRenderedPageBreak/>
        <w:t>Парообразование</w:t>
      </w:r>
      <w:r>
        <w:rPr>
          <w:spacing w:val="80"/>
        </w:rPr>
        <w:t xml:space="preserve"> </w:t>
      </w:r>
      <w:r>
        <w:t>и конденсация. Испарение (МС). Кипение. Удельная теплота парообразования. Зависимость температуры кипения от атмосферного давления.</w:t>
      </w:r>
    </w:p>
    <w:p w14:paraId="4D2577B7" w14:textId="77777777" w:rsidR="0092247A" w:rsidRDefault="00C96EE1" w:rsidP="00F55F19">
      <w:pPr>
        <w:pStyle w:val="a3"/>
        <w:spacing w:before="1"/>
        <w:ind w:left="567" w:right="1181" w:firstLine="0"/>
      </w:pPr>
      <w:r>
        <w:t>Влажность</w:t>
      </w:r>
      <w:r>
        <w:rPr>
          <w:spacing w:val="-5"/>
        </w:rPr>
        <w:t xml:space="preserve"> </w:t>
      </w:r>
      <w:r>
        <w:rPr>
          <w:spacing w:val="-2"/>
        </w:rPr>
        <w:t>воздуха.</w:t>
      </w:r>
    </w:p>
    <w:p w14:paraId="316E9254" w14:textId="77777777" w:rsidR="0092247A" w:rsidRDefault="00C96EE1" w:rsidP="00F55F19">
      <w:pPr>
        <w:pStyle w:val="a3"/>
        <w:ind w:left="567" w:right="1181" w:firstLine="0"/>
      </w:pPr>
      <w:r>
        <w:t>Энергия</w:t>
      </w:r>
      <w:r>
        <w:rPr>
          <w:spacing w:val="-4"/>
        </w:rPr>
        <w:t xml:space="preserve"> </w:t>
      </w:r>
      <w:r>
        <w:t>топлива.</w:t>
      </w:r>
      <w:r>
        <w:rPr>
          <w:spacing w:val="-4"/>
        </w:rPr>
        <w:t xml:space="preserve"> </w:t>
      </w:r>
      <w:r>
        <w:t>Удельная</w:t>
      </w:r>
      <w:r>
        <w:rPr>
          <w:spacing w:val="-4"/>
        </w:rPr>
        <w:t xml:space="preserve"> </w:t>
      </w:r>
      <w:r>
        <w:t>теплота</w:t>
      </w:r>
      <w:r>
        <w:rPr>
          <w:spacing w:val="-4"/>
        </w:rPr>
        <w:t xml:space="preserve"> </w:t>
      </w:r>
      <w:r>
        <w:rPr>
          <w:spacing w:val="-2"/>
        </w:rPr>
        <w:t>сгорания.</w:t>
      </w:r>
    </w:p>
    <w:p w14:paraId="79F07B1A" w14:textId="77777777" w:rsidR="0092247A" w:rsidRDefault="00C96EE1" w:rsidP="00F55F19">
      <w:pPr>
        <w:pStyle w:val="a3"/>
        <w:ind w:left="567" w:right="1181" w:firstLine="0"/>
      </w:pPr>
      <w:r>
        <w:t>Принципы работы тепловых двигателей КПД теплового двигателя. Тепловые двигатели и защита окружающей среды (МС).</w:t>
      </w:r>
    </w:p>
    <w:p w14:paraId="19AF8571" w14:textId="77777777" w:rsidR="0092247A" w:rsidRDefault="00C96EE1" w:rsidP="00F55F19">
      <w:pPr>
        <w:pStyle w:val="a3"/>
        <w:ind w:left="567" w:right="1181" w:firstLine="0"/>
      </w:pPr>
      <w:r>
        <w:t>Закон</w:t>
      </w:r>
      <w:r>
        <w:rPr>
          <w:spacing w:val="-3"/>
        </w:rPr>
        <w:t xml:space="preserve"> </w:t>
      </w:r>
      <w:r>
        <w:t>сохранения</w:t>
      </w:r>
      <w:r>
        <w:rPr>
          <w:spacing w:val="-3"/>
        </w:rPr>
        <w:t xml:space="preserve"> </w:t>
      </w:r>
      <w:r>
        <w:t>и</w:t>
      </w:r>
      <w:r>
        <w:rPr>
          <w:spacing w:val="-5"/>
        </w:rPr>
        <w:t xml:space="preserve"> </w:t>
      </w:r>
      <w:r>
        <w:t>превращения</w:t>
      </w:r>
      <w:r>
        <w:rPr>
          <w:spacing w:val="-3"/>
        </w:rPr>
        <w:t xml:space="preserve"> </w:t>
      </w:r>
      <w:r>
        <w:t>энергии</w:t>
      </w:r>
      <w:r>
        <w:rPr>
          <w:spacing w:val="-3"/>
        </w:rPr>
        <w:t xml:space="preserve"> </w:t>
      </w:r>
      <w:r>
        <w:t>в</w:t>
      </w:r>
      <w:r>
        <w:rPr>
          <w:spacing w:val="-4"/>
        </w:rPr>
        <w:t xml:space="preserve"> </w:t>
      </w:r>
      <w:r>
        <w:t>тепловых</w:t>
      </w:r>
      <w:r>
        <w:rPr>
          <w:spacing w:val="-2"/>
        </w:rPr>
        <w:t xml:space="preserve"> </w:t>
      </w:r>
      <w:r>
        <w:t xml:space="preserve">процессах </w:t>
      </w:r>
      <w:r>
        <w:rPr>
          <w:spacing w:val="-2"/>
        </w:rPr>
        <w:t>(МС).</w:t>
      </w:r>
    </w:p>
    <w:p w14:paraId="7D9EF03A" w14:textId="77777777" w:rsidR="0092247A" w:rsidRPr="00683784" w:rsidRDefault="00C96EE1" w:rsidP="00F55F19">
      <w:pPr>
        <w:tabs>
          <w:tab w:val="left" w:pos="2068"/>
        </w:tabs>
        <w:ind w:left="567" w:right="1181"/>
        <w:rPr>
          <w:sz w:val="24"/>
        </w:rPr>
      </w:pPr>
      <w:r w:rsidRPr="00683784">
        <w:rPr>
          <w:spacing w:val="-2"/>
          <w:sz w:val="24"/>
        </w:rPr>
        <w:t>Демонстрации.</w:t>
      </w:r>
    </w:p>
    <w:p w14:paraId="5572D967" w14:textId="77777777" w:rsidR="0092247A" w:rsidRDefault="00C96EE1" w:rsidP="00F55F19">
      <w:pPr>
        <w:pStyle w:val="a3"/>
        <w:ind w:left="567" w:right="1181" w:firstLine="0"/>
        <w:jc w:val="left"/>
      </w:pPr>
      <w:r>
        <w:t>Наблюдение</w:t>
      </w:r>
      <w:r>
        <w:rPr>
          <w:spacing w:val="-15"/>
        </w:rPr>
        <w:t xml:space="preserve"> </w:t>
      </w:r>
      <w:r>
        <w:t>броуновского</w:t>
      </w:r>
      <w:r>
        <w:rPr>
          <w:spacing w:val="-15"/>
        </w:rPr>
        <w:t xml:space="preserve"> </w:t>
      </w:r>
      <w:r>
        <w:t>движения. Наблюдение диффузии.</w:t>
      </w:r>
    </w:p>
    <w:p w14:paraId="320B39D5" w14:textId="77777777" w:rsidR="0092247A" w:rsidRDefault="00C96EE1" w:rsidP="00F55F19">
      <w:pPr>
        <w:pStyle w:val="a3"/>
        <w:ind w:left="567" w:right="1181" w:firstLine="0"/>
        <w:jc w:val="left"/>
      </w:pPr>
      <w:r>
        <w:t>Наблюдение</w:t>
      </w:r>
      <w:r>
        <w:rPr>
          <w:spacing w:val="-8"/>
        </w:rPr>
        <w:t xml:space="preserve"> </w:t>
      </w:r>
      <w:r>
        <w:t>явлений</w:t>
      </w:r>
      <w:r>
        <w:rPr>
          <w:spacing w:val="-7"/>
        </w:rPr>
        <w:t xml:space="preserve"> </w:t>
      </w:r>
      <w:r>
        <w:t>смачивания</w:t>
      </w:r>
      <w:r>
        <w:rPr>
          <w:spacing w:val="-7"/>
        </w:rPr>
        <w:t xml:space="preserve"> </w:t>
      </w:r>
      <w:r>
        <w:t>и</w:t>
      </w:r>
      <w:r>
        <w:rPr>
          <w:spacing w:val="-7"/>
        </w:rPr>
        <w:t xml:space="preserve"> </w:t>
      </w:r>
      <w:r>
        <w:t>капиллярных</w:t>
      </w:r>
      <w:r>
        <w:rPr>
          <w:spacing w:val="-6"/>
        </w:rPr>
        <w:t xml:space="preserve"> </w:t>
      </w:r>
      <w:r>
        <w:t>явлений. Наблюдение теплового расширения тел.</w:t>
      </w:r>
    </w:p>
    <w:p w14:paraId="73B66C0E" w14:textId="77777777" w:rsidR="0092247A" w:rsidRDefault="00C96EE1" w:rsidP="00521C1D">
      <w:pPr>
        <w:pStyle w:val="a3"/>
        <w:tabs>
          <w:tab w:val="left" w:pos="2656"/>
          <w:tab w:val="left" w:pos="4073"/>
          <w:tab w:val="left" w:pos="4960"/>
          <w:tab w:val="left" w:pos="5817"/>
          <w:tab w:val="left" w:pos="7402"/>
          <w:tab w:val="left" w:pos="8611"/>
          <w:tab w:val="left" w:pos="9220"/>
        </w:tabs>
        <w:ind w:left="567" w:right="1181" w:firstLine="0"/>
      </w:pPr>
      <w:r>
        <w:rPr>
          <w:spacing w:val="-2"/>
        </w:rPr>
        <w:t>Изменение</w:t>
      </w:r>
      <w:r w:rsidR="00521C1D">
        <w:t xml:space="preserve"> </w:t>
      </w:r>
      <w:r>
        <w:rPr>
          <w:spacing w:val="-2"/>
        </w:rPr>
        <w:t>давления</w:t>
      </w:r>
      <w:r w:rsidR="00521C1D">
        <w:rPr>
          <w:spacing w:val="-2"/>
        </w:rPr>
        <w:t xml:space="preserve"> </w:t>
      </w:r>
      <w:r w:rsidR="00521C1D">
        <w:t xml:space="preserve"> </w:t>
      </w:r>
      <w:r>
        <w:rPr>
          <w:spacing w:val="-4"/>
        </w:rPr>
        <w:t>газа</w:t>
      </w:r>
      <w:r w:rsidR="00521C1D">
        <w:t xml:space="preserve"> </w:t>
      </w:r>
      <w:r>
        <w:rPr>
          <w:spacing w:val="-4"/>
        </w:rPr>
        <w:t>при</w:t>
      </w:r>
      <w:r w:rsidR="00521C1D">
        <w:t xml:space="preserve">    </w:t>
      </w:r>
      <w:r>
        <w:rPr>
          <w:spacing w:val="-2"/>
        </w:rPr>
        <w:t>изменении</w:t>
      </w:r>
      <w:r w:rsidR="00521C1D">
        <w:t xml:space="preserve"> </w:t>
      </w:r>
      <w:r>
        <w:rPr>
          <w:spacing w:val="-2"/>
        </w:rPr>
        <w:t>объёма</w:t>
      </w:r>
      <w:r>
        <w:tab/>
      </w:r>
      <w:r w:rsidR="00521C1D">
        <w:t xml:space="preserve">     </w:t>
      </w:r>
      <w:r>
        <w:rPr>
          <w:spacing w:val="-10"/>
        </w:rPr>
        <w:t>и</w:t>
      </w:r>
      <w:r>
        <w:tab/>
      </w:r>
      <w:r>
        <w:rPr>
          <w:spacing w:val="-2"/>
        </w:rPr>
        <w:t xml:space="preserve">нагревании </w:t>
      </w:r>
      <w:r>
        <w:t>или охлаждении.</w:t>
      </w:r>
    </w:p>
    <w:p w14:paraId="385C4075" w14:textId="77777777" w:rsidR="0092247A" w:rsidRDefault="00C96EE1" w:rsidP="00F55F19">
      <w:pPr>
        <w:pStyle w:val="a3"/>
        <w:ind w:left="567" w:right="1181" w:firstLine="0"/>
        <w:jc w:val="left"/>
      </w:pPr>
      <w:r>
        <w:t>Правила</w:t>
      </w:r>
      <w:r>
        <w:rPr>
          <w:spacing w:val="-15"/>
        </w:rPr>
        <w:t xml:space="preserve"> </w:t>
      </w:r>
      <w:r>
        <w:t>измерения</w:t>
      </w:r>
      <w:r>
        <w:rPr>
          <w:spacing w:val="-15"/>
        </w:rPr>
        <w:t xml:space="preserve"> </w:t>
      </w:r>
      <w:r>
        <w:t>температуры. Виды теплопередачи.</w:t>
      </w:r>
    </w:p>
    <w:p w14:paraId="4621AD95" w14:textId="77777777" w:rsidR="0092247A" w:rsidRDefault="00C96EE1" w:rsidP="00F55F19">
      <w:pPr>
        <w:pStyle w:val="a3"/>
        <w:ind w:left="567" w:right="1181" w:firstLine="0"/>
        <w:jc w:val="left"/>
      </w:pPr>
      <w:r>
        <w:t>Охлаждение</w:t>
      </w:r>
      <w:r>
        <w:rPr>
          <w:spacing w:val="-4"/>
        </w:rPr>
        <w:t xml:space="preserve"> </w:t>
      </w:r>
      <w:r>
        <w:t>при</w:t>
      </w:r>
      <w:r>
        <w:rPr>
          <w:spacing w:val="-3"/>
        </w:rPr>
        <w:t xml:space="preserve"> </w:t>
      </w:r>
      <w:r>
        <w:t>совершении</w:t>
      </w:r>
      <w:r>
        <w:rPr>
          <w:spacing w:val="-2"/>
        </w:rPr>
        <w:t xml:space="preserve"> работы.</w:t>
      </w:r>
    </w:p>
    <w:p w14:paraId="150D083F" w14:textId="77777777" w:rsidR="0092247A" w:rsidRDefault="00C96EE1" w:rsidP="00F55F19">
      <w:pPr>
        <w:pStyle w:val="a3"/>
        <w:spacing w:before="1"/>
        <w:ind w:left="567" w:right="1181" w:firstLine="0"/>
        <w:jc w:val="left"/>
      </w:pPr>
      <w:r>
        <w:t>Нагревание</w:t>
      </w:r>
      <w:r>
        <w:rPr>
          <w:spacing w:val="-7"/>
        </w:rPr>
        <w:t xml:space="preserve"> </w:t>
      </w:r>
      <w:r>
        <w:t>при</w:t>
      </w:r>
      <w:r>
        <w:rPr>
          <w:spacing w:val="-6"/>
        </w:rPr>
        <w:t xml:space="preserve"> </w:t>
      </w:r>
      <w:r>
        <w:t>совершении</w:t>
      </w:r>
      <w:r>
        <w:rPr>
          <w:spacing w:val="-6"/>
        </w:rPr>
        <w:t xml:space="preserve"> </w:t>
      </w:r>
      <w:r>
        <w:t>работы</w:t>
      </w:r>
      <w:r>
        <w:rPr>
          <w:spacing w:val="-6"/>
        </w:rPr>
        <w:t xml:space="preserve"> </w:t>
      </w:r>
      <w:r>
        <w:t>внешними</w:t>
      </w:r>
      <w:r>
        <w:rPr>
          <w:spacing w:val="-8"/>
        </w:rPr>
        <w:t xml:space="preserve"> </w:t>
      </w:r>
      <w:r>
        <w:t>силами. Сравнение теплоёмкостей различных веществ.</w:t>
      </w:r>
    </w:p>
    <w:p w14:paraId="30020791" w14:textId="77777777" w:rsidR="0092247A" w:rsidRDefault="00C96EE1" w:rsidP="00F55F19">
      <w:pPr>
        <w:pStyle w:val="a3"/>
        <w:ind w:left="567" w:right="1181" w:firstLine="0"/>
        <w:jc w:val="left"/>
      </w:pPr>
      <w:r>
        <w:t>Наблюдение</w:t>
      </w:r>
      <w:r>
        <w:rPr>
          <w:spacing w:val="-6"/>
        </w:rPr>
        <w:t xml:space="preserve"> </w:t>
      </w:r>
      <w:r>
        <w:rPr>
          <w:spacing w:val="-2"/>
        </w:rPr>
        <w:t>кипения.</w:t>
      </w:r>
    </w:p>
    <w:p w14:paraId="58E925BC" w14:textId="77777777" w:rsidR="0092247A" w:rsidRDefault="00C96EE1" w:rsidP="00F55F19">
      <w:pPr>
        <w:pStyle w:val="a3"/>
        <w:ind w:left="567" w:right="1181" w:firstLine="0"/>
        <w:jc w:val="left"/>
      </w:pPr>
      <w:r>
        <w:t>Наблюдение</w:t>
      </w:r>
      <w:r>
        <w:rPr>
          <w:spacing w:val="-8"/>
        </w:rPr>
        <w:t xml:space="preserve"> </w:t>
      </w:r>
      <w:r>
        <w:t>постоянства</w:t>
      </w:r>
      <w:r>
        <w:rPr>
          <w:spacing w:val="-9"/>
        </w:rPr>
        <w:t xml:space="preserve"> </w:t>
      </w:r>
      <w:r>
        <w:t>температуры</w:t>
      </w:r>
      <w:r>
        <w:rPr>
          <w:spacing w:val="-7"/>
        </w:rPr>
        <w:t xml:space="preserve"> </w:t>
      </w:r>
      <w:r>
        <w:t>при</w:t>
      </w:r>
      <w:r>
        <w:rPr>
          <w:spacing w:val="-7"/>
        </w:rPr>
        <w:t xml:space="preserve"> </w:t>
      </w:r>
      <w:r>
        <w:t>плавлении. Модели тепловых двигателей.</w:t>
      </w:r>
    </w:p>
    <w:p w14:paraId="035971E5" w14:textId="77777777" w:rsidR="0092247A" w:rsidRPr="00683784" w:rsidRDefault="00C96EE1" w:rsidP="00F55F19">
      <w:pPr>
        <w:tabs>
          <w:tab w:val="left" w:pos="2068"/>
        </w:tabs>
        <w:ind w:left="567" w:right="1181"/>
        <w:rPr>
          <w:sz w:val="24"/>
        </w:rPr>
      </w:pPr>
      <w:r w:rsidRPr="00683784">
        <w:rPr>
          <w:sz w:val="24"/>
        </w:rPr>
        <w:t>Лабораторные</w:t>
      </w:r>
      <w:r w:rsidRPr="00683784">
        <w:rPr>
          <w:spacing w:val="-4"/>
          <w:sz w:val="24"/>
        </w:rPr>
        <w:t xml:space="preserve"> </w:t>
      </w:r>
      <w:r w:rsidRPr="00683784">
        <w:rPr>
          <w:sz w:val="24"/>
        </w:rPr>
        <w:t>работы</w:t>
      </w:r>
      <w:r w:rsidRPr="00683784">
        <w:rPr>
          <w:spacing w:val="-2"/>
          <w:sz w:val="24"/>
        </w:rPr>
        <w:t xml:space="preserve"> </w:t>
      </w:r>
      <w:r w:rsidRPr="00683784">
        <w:rPr>
          <w:sz w:val="24"/>
        </w:rPr>
        <w:t>и</w:t>
      </w:r>
      <w:r w:rsidRPr="00683784">
        <w:rPr>
          <w:spacing w:val="-1"/>
          <w:sz w:val="24"/>
        </w:rPr>
        <w:t xml:space="preserve"> </w:t>
      </w:r>
      <w:r w:rsidRPr="00683784">
        <w:rPr>
          <w:spacing w:val="-2"/>
          <w:sz w:val="24"/>
        </w:rPr>
        <w:t>опыты.</w:t>
      </w:r>
    </w:p>
    <w:p w14:paraId="19731471" w14:textId="77777777" w:rsidR="0092247A" w:rsidRDefault="00C96EE1" w:rsidP="00F55F19">
      <w:pPr>
        <w:pStyle w:val="a3"/>
        <w:ind w:left="567" w:right="1181" w:firstLine="0"/>
        <w:jc w:val="left"/>
      </w:pPr>
      <w:r>
        <w:t>Опыты</w:t>
      </w:r>
      <w:r>
        <w:rPr>
          <w:spacing w:val="-5"/>
        </w:rPr>
        <w:t xml:space="preserve"> </w:t>
      </w:r>
      <w:r>
        <w:t>по</w:t>
      </w:r>
      <w:r>
        <w:rPr>
          <w:spacing w:val="-5"/>
        </w:rPr>
        <w:t xml:space="preserve"> </w:t>
      </w:r>
      <w:r>
        <w:t>обнаружению</w:t>
      </w:r>
      <w:r>
        <w:rPr>
          <w:spacing w:val="-5"/>
        </w:rPr>
        <w:t xml:space="preserve"> </w:t>
      </w:r>
      <w:r>
        <w:t>действия</w:t>
      </w:r>
      <w:r>
        <w:rPr>
          <w:spacing w:val="-5"/>
        </w:rPr>
        <w:t xml:space="preserve"> </w:t>
      </w:r>
      <w:r>
        <w:t>сил</w:t>
      </w:r>
      <w:r>
        <w:rPr>
          <w:spacing w:val="-5"/>
        </w:rPr>
        <w:t xml:space="preserve"> </w:t>
      </w:r>
      <w:r>
        <w:t>молекулярного</w:t>
      </w:r>
      <w:r>
        <w:rPr>
          <w:spacing w:val="-5"/>
        </w:rPr>
        <w:t xml:space="preserve"> </w:t>
      </w:r>
      <w:r>
        <w:t>притяжения. Опыты по выращиванию кристаллов поваренной соли или сахара.</w:t>
      </w:r>
    </w:p>
    <w:p w14:paraId="6EE3FA01" w14:textId="77777777" w:rsidR="0092247A" w:rsidRDefault="00C96EE1" w:rsidP="00F55F19">
      <w:pPr>
        <w:pStyle w:val="a3"/>
        <w:ind w:left="567" w:right="1181" w:firstLine="0"/>
        <w:jc w:val="left"/>
      </w:pPr>
      <w:r>
        <w:t>Опыты</w:t>
      </w:r>
      <w:r>
        <w:rPr>
          <w:spacing w:val="-4"/>
        </w:rPr>
        <w:t xml:space="preserve"> </w:t>
      </w:r>
      <w:r>
        <w:t>по</w:t>
      </w:r>
      <w:r>
        <w:rPr>
          <w:spacing w:val="-3"/>
        </w:rPr>
        <w:t xml:space="preserve"> </w:t>
      </w:r>
      <w:r>
        <w:t>наблюдению</w:t>
      </w:r>
      <w:r>
        <w:rPr>
          <w:spacing w:val="-5"/>
        </w:rPr>
        <w:t xml:space="preserve"> </w:t>
      </w:r>
      <w:r>
        <w:t>теплового</w:t>
      </w:r>
      <w:r>
        <w:rPr>
          <w:spacing w:val="-3"/>
        </w:rPr>
        <w:t xml:space="preserve"> </w:t>
      </w:r>
      <w:r>
        <w:t>расширения</w:t>
      </w:r>
      <w:r>
        <w:rPr>
          <w:spacing w:val="-3"/>
        </w:rPr>
        <w:t xml:space="preserve"> </w:t>
      </w:r>
      <w:r>
        <w:t>газов,</w:t>
      </w:r>
      <w:r>
        <w:rPr>
          <w:spacing w:val="-3"/>
        </w:rPr>
        <w:t xml:space="preserve"> </w:t>
      </w:r>
      <w:r>
        <w:t>жидкостей</w:t>
      </w:r>
      <w:r>
        <w:rPr>
          <w:spacing w:val="-3"/>
        </w:rPr>
        <w:t xml:space="preserve"> </w:t>
      </w:r>
      <w:r>
        <w:t>и</w:t>
      </w:r>
      <w:r>
        <w:rPr>
          <w:spacing w:val="-5"/>
        </w:rPr>
        <w:t xml:space="preserve"> </w:t>
      </w:r>
      <w:r>
        <w:t>твёрдых</w:t>
      </w:r>
      <w:r>
        <w:rPr>
          <w:spacing w:val="-2"/>
        </w:rPr>
        <w:t xml:space="preserve"> </w:t>
      </w:r>
      <w:r>
        <w:t>тел. Определение давления воздуха в баллоне шприца.</w:t>
      </w:r>
    </w:p>
    <w:p w14:paraId="3AFAF917" w14:textId="77777777" w:rsidR="0092247A" w:rsidRDefault="00C96EE1" w:rsidP="00521C1D">
      <w:pPr>
        <w:pStyle w:val="a3"/>
        <w:tabs>
          <w:tab w:val="left" w:pos="2171"/>
          <w:tab w:val="left" w:pos="4433"/>
          <w:tab w:val="left" w:pos="6035"/>
          <w:tab w:val="left" w:pos="7304"/>
          <w:tab w:val="left" w:pos="8433"/>
          <w:tab w:val="left" w:pos="8992"/>
          <w:tab w:val="left" w:pos="9650"/>
        </w:tabs>
        <w:ind w:left="567" w:right="1181" w:firstLine="0"/>
      </w:pPr>
      <w:r>
        <w:rPr>
          <w:spacing w:val="-2"/>
        </w:rPr>
        <w:t>Опыты,</w:t>
      </w:r>
      <w:r w:rsidR="00521C1D">
        <w:t xml:space="preserve"> </w:t>
      </w:r>
      <w:r>
        <w:rPr>
          <w:spacing w:val="-2"/>
        </w:rPr>
        <w:t>демонстрирующие</w:t>
      </w:r>
      <w:r w:rsidR="00521C1D">
        <w:t xml:space="preserve"> </w:t>
      </w:r>
      <w:r>
        <w:rPr>
          <w:spacing w:val="-2"/>
        </w:rPr>
        <w:t>зависимость</w:t>
      </w:r>
      <w:r w:rsidR="00521C1D">
        <w:t xml:space="preserve"> </w:t>
      </w:r>
      <w:r>
        <w:rPr>
          <w:spacing w:val="-2"/>
        </w:rPr>
        <w:t>давления</w:t>
      </w:r>
      <w:r w:rsidR="00521C1D">
        <w:t xml:space="preserve"> </w:t>
      </w:r>
      <w:r>
        <w:rPr>
          <w:spacing w:val="-2"/>
        </w:rPr>
        <w:t>воздуха</w:t>
      </w:r>
      <w:r w:rsidR="00521C1D">
        <w:t xml:space="preserve"> </w:t>
      </w:r>
      <w:r>
        <w:rPr>
          <w:spacing w:val="-6"/>
        </w:rPr>
        <w:t>от</w:t>
      </w:r>
      <w:r w:rsidR="00521C1D">
        <w:t xml:space="preserve"> </w:t>
      </w:r>
      <w:r>
        <w:rPr>
          <w:spacing w:val="-4"/>
        </w:rPr>
        <w:t>его</w:t>
      </w:r>
      <w:r>
        <w:rPr>
          <w:spacing w:val="-2"/>
        </w:rPr>
        <w:t xml:space="preserve">объёма </w:t>
      </w:r>
      <w:r>
        <w:t>и нагревания или охлаждения.</w:t>
      </w:r>
    </w:p>
    <w:p w14:paraId="4932C398" w14:textId="77777777" w:rsidR="0092247A" w:rsidRDefault="00C96EE1" w:rsidP="00521C1D">
      <w:pPr>
        <w:pStyle w:val="a3"/>
        <w:tabs>
          <w:tab w:val="left" w:pos="2450"/>
          <w:tab w:val="left" w:pos="3822"/>
          <w:tab w:val="left" w:pos="5238"/>
          <w:tab w:val="left" w:pos="6953"/>
          <w:tab w:val="left" w:pos="8045"/>
          <w:tab w:val="left" w:pos="9398"/>
        </w:tabs>
        <w:ind w:left="567" w:right="1181" w:firstLine="0"/>
      </w:pPr>
      <w:r>
        <w:rPr>
          <w:spacing w:val="-2"/>
        </w:rPr>
        <w:t>Проверка</w:t>
      </w:r>
      <w:r w:rsidR="00521C1D">
        <w:t xml:space="preserve"> </w:t>
      </w:r>
      <w:r w:rsidR="003633BB">
        <w:t xml:space="preserve"> </w:t>
      </w:r>
      <w:r>
        <w:rPr>
          <w:spacing w:val="-2"/>
        </w:rPr>
        <w:t>гипотезы</w:t>
      </w:r>
      <w:r w:rsidR="00521C1D">
        <w:t xml:space="preserve"> </w:t>
      </w:r>
      <w:r w:rsidR="003633BB">
        <w:t xml:space="preserve"> </w:t>
      </w:r>
      <w:r>
        <w:rPr>
          <w:spacing w:val="-2"/>
        </w:rPr>
        <w:t>линейной</w:t>
      </w:r>
      <w:r>
        <w:tab/>
      </w:r>
      <w:r>
        <w:rPr>
          <w:spacing w:val="-2"/>
        </w:rPr>
        <w:t>зависимости</w:t>
      </w:r>
      <w:r>
        <w:tab/>
      </w:r>
      <w:r w:rsidR="003633BB">
        <w:t xml:space="preserve"> </w:t>
      </w:r>
      <w:r>
        <w:rPr>
          <w:spacing w:val="-2"/>
        </w:rPr>
        <w:t>длины</w:t>
      </w:r>
      <w:r w:rsidR="003633BB">
        <w:rPr>
          <w:spacing w:val="-2"/>
        </w:rPr>
        <w:t xml:space="preserve"> </w:t>
      </w:r>
      <w:r>
        <w:rPr>
          <w:spacing w:val="-2"/>
        </w:rPr>
        <w:t>столбика</w:t>
      </w:r>
      <w:r w:rsidR="003633BB">
        <w:rPr>
          <w:spacing w:val="-2"/>
        </w:rPr>
        <w:t xml:space="preserve"> </w:t>
      </w:r>
      <w:r>
        <w:rPr>
          <w:spacing w:val="-2"/>
        </w:rPr>
        <w:t xml:space="preserve">жидкости </w:t>
      </w:r>
      <w:r>
        <w:t>в термометрической трубке от температуры.</w:t>
      </w:r>
    </w:p>
    <w:p w14:paraId="3B8668B3" w14:textId="77777777" w:rsidR="0092247A" w:rsidRDefault="00C96EE1" w:rsidP="00521C1D">
      <w:pPr>
        <w:pStyle w:val="a3"/>
        <w:ind w:left="567" w:right="1181" w:firstLine="0"/>
      </w:pPr>
      <w:r>
        <w:t>Наблюдение</w:t>
      </w:r>
      <w:r>
        <w:rPr>
          <w:spacing w:val="39"/>
        </w:rPr>
        <w:t xml:space="preserve"> </w:t>
      </w:r>
      <w:r>
        <w:t>изменения</w:t>
      </w:r>
      <w:r>
        <w:rPr>
          <w:spacing w:val="39"/>
        </w:rPr>
        <w:t xml:space="preserve"> </w:t>
      </w:r>
      <w:r>
        <w:t>внутренней</w:t>
      </w:r>
      <w:r>
        <w:rPr>
          <w:spacing w:val="40"/>
        </w:rPr>
        <w:t xml:space="preserve"> </w:t>
      </w:r>
      <w:r>
        <w:t>энергии</w:t>
      </w:r>
      <w:r>
        <w:rPr>
          <w:spacing w:val="40"/>
        </w:rPr>
        <w:t xml:space="preserve"> </w:t>
      </w:r>
      <w:r>
        <w:t>тела</w:t>
      </w:r>
      <w:r>
        <w:rPr>
          <w:spacing w:val="39"/>
        </w:rPr>
        <w:t xml:space="preserve"> </w:t>
      </w:r>
      <w:r>
        <w:t>в</w:t>
      </w:r>
      <w:r>
        <w:rPr>
          <w:spacing w:val="40"/>
        </w:rPr>
        <w:t xml:space="preserve"> </w:t>
      </w:r>
      <w:r>
        <w:t>результате</w:t>
      </w:r>
      <w:r>
        <w:rPr>
          <w:spacing w:val="40"/>
        </w:rPr>
        <w:t xml:space="preserve"> </w:t>
      </w:r>
      <w:r>
        <w:t>теплопередачи</w:t>
      </w:r>
      <w:r>
        <w:rPr>
          <w:spacing w:val="40"/>
        </w:rPr>
        <w:t xml:space="preserve"> </w:t>
      </w:r>
      <w:r>
        <w:t>и</w:t>
      </w:r>
      <w:r>
        <w:rPr>
          <w:spacing w:val="40"/>
        </w:rPr>
        <w:t xml:space="preserve"> </w:t>
      </w:r>
      <w:r>
        <w:t>работы внешних сил.</w:t>
      </w:r>
    </w:p>
    <w:p w14:paraId="2E6B63A2" w14:textId="77777777" w:rsidR="0092247A" w:rsidRDefault="00C96EE1" w:rsidP="00521C1D">
      <w:pPr>
        <w:pStyle w:val="a3"/>
        <w:ind w:left="567" w:right="1181" w:firstLine="0"/>
      </w:pPr>
      <w:r>
        <w:t>Исследование</w:t>
      </w:r>
      <w:r>
        <w:rPr>
          <w:spacing w:val="-7"/>
        </w:rPr>
        <w:t xml:space="preserve"> </w:t>
      </w:r>
      <w:r>
        <w:t>явления</w:t>
      </w:r>
      <w:r>
        <w:rPr>
          <w:spacing w:val="-3"/>
        </w:rPr>
        <w:t xml:space="preserve"> </w:t>
      </w:r>
      <w:r>
        <w:t>теплообмена</w:t>
      </w:r>
      <w:r>
        <w:rPr>
          <w:spacing w:val="-4"/>
        </w:rPr>
        <w:t xml:space="preserve"> </w:t>
      </w:r>
      <w:r>
        <w:t>при</w:t>
      </w:r>
      <w:r>
        <w:rPr>
          <w:spacing w:val="-4"/>
        </w:rPr>
        <w:t xml:space="preserve"> </w:t>
      </w:r>
      <w:r>
        <w:t>смешивании</w:t>
      </w:r>
      <w:r>
        <w:rPr>
          <w:spacing w:val="-5"/>
        </w:rPr>
        <w:t xml:space="preserve"> </w:t>
      </w:r>
      <w:r>
        <w:t>холодной</w:t>
      </w:r>
      <w:r>
        <w:rPr>
          <w:spacing w:val="-5"/>
        </w:rPr>
        <w:t xml:space="preserve"> </w:t>
      </w:r>
      <w:r>
        <w:t>и</w:t>
      </w:r>
      <w:r>
        <w:rPr>
          <w:spacing w:val="-3"/>
        </w:rPr>
        <w:t xml:space="preserve"> </w:t>
      </w:r>
      <w:r>
        <w:t>горячей</w:t>
      </w:r>
      <w:r>
        <w:rPr>
          <w:spacing w:val="-3"/>
        </w:rPr>
        <w:t xml:space="preserve"> </w:t>
      </w:r>
      <w:r>
        <w:rPr>
          <w:spacing w:val="-2"/>
        </w:rPr>
        <w:t>воды.</w:t>
      </w:r>
    </w:p>
    <w:p w14:paraId="68DA1810" w14:textId="77777777" w:rsidR="0092247A" w:rsidRDefault="00C96EE1" w:rsidP="00521C1D">
      <w:pPr>
        <w:pStyle w:val="a3"/>
        <w:tabs>
          <w:tab w:val="left" w:pos="2783"/>
          <w:tab w:val="left" w:pos="4316"/>
          <w:tab w:val="left" w:pos="5611"/>
          <w:tab w:val="left" w:pos="7313"/>
          <w:tab w:val="left" w:pos="8306"/>
          <w:tab w:val="left" w:pos="9073"/>
        </w:tabs>
        <w:ind w:left="567" w:right="1181" w:firstLine="0"/>
      </w:pPr>
      <w:r>
        <w:rPr>
          <w:spacing w:val="-2"/>
        </w:rPr>
        <w:t>Определение</w:t>
      </w:r>
      <w:r w:rsidR="00521C1D">
        <w:t xml:space="preserve"> </w:t>
      </w:r>
      <w:r>
        <w:rPr>
          <w:spacing w:val="-2"/>
        </w:rPr>
        <w:t>количества</w:t>
      </w:r>
      <w:r w:rsidR="00521C1D">
        <w:t xml:space="preserve"> </w:t>
      </w:r>
      <w:r>
        <w:rPr>
          <w:spacing w:val="-2"/>
        </w:rPr>
        <w:t>теплоты,</w:t>
      </w:r>
      <w:r>
        <w:tab/>
      </w:r>
      <w:r>
        <w:rPr>
          <w:spacing w:val="-2"/>
        </w:rPr>
        <w:t>полученного</w:t>
      </w:r>
      <w:r>
        <w:tab/>
      </w:r>
      <w:r>
        <w:rPr>
          <w:spacing w:val="-2"/>
        </w:rPr>
        <w:t>водой</w:t>
      </w:r>
      <w:r w:rsidR="00521C1D">
        <w:t xml:space="preserve">  </w:t>
      </w:r>
      <w:r>
        <w:rPr>
          <w:spacing w:val="-4"/>
        </w:rPr>
        <w:t>при</w:t>
      </w:r>
      <w:r>
        <w:tab/>
      </w:r>
      <w:r>
        <w:rPr>
          <w:spacing w:val="-2"/>
        </w:rPr>
        <w:t xml:space="preserve">теплообмене </w:t>
      </w:r>
      <w:r>
        <w:t>с нагретым металлическим цилиндром.</w:t>
      </w:r>
    </w:p>
    <w:p w14:paraId="11DA1254" w14:textId="77777777" w:rsidR="0092247A" w:rsidRDefault="00C96EE1" w:rsidP="00521C1D">
      <w:pPr>
        <w:pStyle w:val="a3"/>
        <w:spacing w:before="1"/>
        <w:ind w:left="567" w:right="1181" w:firstLine="0"/>
      </w:pPr>
      <w:r>
        <w:t>Определение</w:t>
      </w:r>
      <w:r>
        <w:rPr>
          <w:spacing w:val="-10"/>
        </w:rPr>
        <w:t xml:space="preserve"> </w:t>
      </w:r>
      <w:r>
        <w:t>удельной</w:t>
      </w:r>
      <w:r>
        <w:rPr>
          <w:spacing w:val="-11"/>
        </w:rPr>
        <w:t xml:space="preserve"> </w:t>
      </w:r>
      <w:r>
        <w:t>теплоёмкости</w:t>
      </w:r>
      <w:r>
        <w:rPr>
          <w:spacing w:val="-10"/>
        </w:rPr>
        <w:t xml:space="preserve"> </w:t>
      </w:r>
      <w:r>
        <w:t>вещества. Исследование процесса испарения.</w:t>
      </w:r>
    </w:p>
    <w:p w14:paraId="75FDE54C" w14:textId="77777777" w:rsidR="0092247A" w:rsidRDefault="00C96EE1" w:rsidP="00F55F19">
      <w:pPr>
        <w:pStyle w:val="a3"/>
        <w:ind w:left="567" w:right="1181" w:firstLine="0"/>
        <w:jc w:val="left"/>
      </w:pPr>
      <w:r>
        <w:t>Определение</w:t>
      </w:r>
      <w:r>
        <w:rPr>
          <w:spacing w:val="-12"/>
        </w:rPr>
        <w:t xml:space="preserve"> </w:t>
      </w:r>
      <w:r>
        <w:t>относительной</w:t>
      </w:r>
      <w:r>
        <w:rPr>
          <w:spacing w:val="-11"/>
        </w:rPr>
        <w:t xml:space="preserve"> </w:t>
      </w:r>
      <w:r>
        <w:t>влажности</w:t>
      </w:r>
      <w:r>
        <w:rPr>
          <w:spacing w:val="-11"/>
        </w:rPr>
        <w:t xml:space="preserve"> </w:t>
      </w:r>
      <w:r>
        <w:t>воздуха. Определение</w:t>
      </w:r>
      <w:r>
        <w:rPr>
          <w:spacing w:val="-4"/>
        </w:rPr>
        <w:t xml:space="preserve"> </w:t>
      </w:r>
      <w:r>
        <w:t>удельной</w:t>
      </w:r>
      <w:r>
        <w:rPr>
          <w:spacing w:val="-4"/>
        </w:rPr>
        <w:t xml:space="preserve"> </w:t>
      </w:r>
      <w:r>
        <w:t>теплоты</w:t>
      </w:r>
      <w:r>
        <w:rPr>
          <w:spacing w:val="-4"/>
        </w:rPr>
        <w:t xml:space="preserve"> </w:t>
      </w:r>
      <w:r>
        <w:t>плавления</w:t>
      </w:r>
      <w:r>
        <w:rPr>
          <w:spacing w:val="-4"/>
        </w:rPr>
        <w:t xml:space="preserve"> </w:t>
      </w:r>
      <w:r>
        <w:rPr>
          <w:spacing w:val="-2"/>
        </w:rPr>
        <w:t>льда.</w:t>
      </w:r>
    </w:p>
    <w:p w14:paraId="28528B13" w14:textId="77777777" w:rsidR="0092247A" w:rsidRPr="00683784" w:rsidRDefault="00C96EE1" w:rsidP="00F55F19">
      <w:pPr>
        <w:tabs>
          <w:tab w:val="left" w:pos="1888"/>
        </w:tabs>
        <w:ind w:left="567" w:right="1181"/>
        <w:rPr>
          <w:sz w:val="24"/>
        </w:rPr>
      </w:pPr>
      <w:r w:rsidRPr="00683784">
        <w:rPr>
          <w:sz w:val="24"/>
        </w:rPr>
        <w:t>Раздел</w:t>
      </w:r>
      <w:r w:rsidRPr="00683784">
        <w:rPr>
          <w:spacing w:val="-3"/>
          <w:sz w:val="24"/>
        </w:rPr>
        <w:t xml:space="preserve"> </w:t>
      </w:r>
      <w:r w:rsidRPr="00683784">
        <w:rPr>
          <w:sz w:val="24"/>
        </w:rPr>
        <w:t>7.</w:t>
      </w:r>
      <w:r w:rsidRPr="00683784">
        <w:rPr>
          <w:spacing w:val="-2"/>
          <w:sz w:val="24"/>
        </w:rPr>
        <w:t xml:space="preserve"> </w:t>
      </w:r>
      <w:r w:rsidRPr="00683784">
        <w:rPr>
          <w:sz w:val="24"/>
        </w:rPr>
        <w:t>Электрические</w:t>
      </w:r>
      <w:r w:rsidRPr="00683784">
        <w:rPr>
          <w:spacing w:val="-3"/>
          <w:sz w:val="24"/>
        </w:rPr>
        <w:t xml:space="preserve"> </w:t>
      </w:r>
      <w:r w:rsidRPr="00683784">
        <w:rPr>
          <w:sz w:val="24"/>
        </w:rPr>
        <w:t>и</w:t>
      </w:r>
      <w:r w:rsidRPr="00683784">
        <w:rPr>
          <w:spacing w:val="-2"/>
          <w:sz w:val="24"/>
        </w:rPr>
        <w:t xml:space="preserve"> </w:t>
      </w:r>
      <w:r w:rsidRPr="00683784">
        <w:rPr>
          <w:sz w:val="24"/>
        </w:rPr>
        <w:t>магнитные</w:t>
      </w:r>
      <w:r w:rsidRPr="00683784">
        <w:rPr>
          <w:spacing w:val="-6"/>
          <w:sz w:val="24"/>
        </w:rPr>
        <w:t xml:space="preserve"> </w:t>
      </w:r>
      <w:r w:rsidRPr="00683784">
        <w:rPr>
          <w:spacing w:val="-2"/>
          <w:sz w:val="24"/>
        </w:rPr>
        <w:t>явления.</w:t>
      </w:r>
    </w:p>
    <w:p w14:paraId="01AE1220" w14:textId="77777777" w:rsidR="0092247A" w:rsidRDefault="00C96EE1" w:rsidP="00F55F19">
      <w:pPr>
        <w:pStyle w:val="a3"/>
        <w:ind w:left="567" w:right="1181" w:firstLine="0"/>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0DFA0E46" w14:textId="77777777" w:rsidR="0092247A" w:rsidRDefault="00C96EE1" w:rsidP="00F55F19">
      <w:pPr>
        <w:pStyle w:val="a3"/>
        <w:ind w:left="567" w:right="1181" w:firstLine="0"/>
      </w:pPr>
      <w:r>
        <w:t>Электрическое поле. Напряжённость электрического поля. Принцип суперпозиции электрических полей (на качественном уровне).</w:t>
      </w:r>
    </w:p>
    <w:p w14:paraId="4D025332" w14:textId="77777777" w:rsidR="0092247A" w:rsidRDefault="00C96EE1" w:rsidP="00F55F19">
      <w:pPr>
        <w:pStyle w:val="a3"/>
        <w:ind w:left="567" w:right="1181" w:firstLine="0"/>
      </w:pPr>
      <w:r>
        <w:t>Носители</w:t>
      </w:r>
      <w:r>
        <w:rPr>
          <w:spacing w:val="39"/>
        </w:rPr>
        <w:t xml:space="preserve"> </w:t>
      </w:r>
      <w:r>
        <w:t>электрических</w:t>
      </w:r>
      <w:r>
        <w:rPr>
          <w:spacing w:val="41"/>
        </w:rPr>
        <w:t xml:space="preserve"> </w:t>
      </w:r>
      <w:r>
        <w:t>зарядов.</w:t>
      </w:r>
      <w:r>
        <w:rPr>
          <w:spacing w:val="40"/>
        </w:rPr>
        <w:t xml:space="preserve"> </w:t>
      </w:r>
      <w:r>
        <w:t>Элементарный</w:t>
      </w:r>
      <w:r>
        <w:rPr>
          <w:spacing w:val="41"/>
        </w:rPr>
        <w:t xml:space="preserve"> </w:t>
      </w:r>
      <w:r>
        <w:t>электрический</w:t>
      </w:r>
      <w:r>
        <w:rPr>
          <w:spacing w:val="41"/>
        </w:rPr>
        <w:t xml:space="preserve"> </w:t>
      </w:r>
      <w:r>
        <w:t>заряд.</w:t>
      </w:r>
      <w:r>
        <w:rPr>
          <w:spacing w:val="41"/>
        </w:rPr>
        <w:t xml:space="preserve"> </w:t>
      </w:r>
      <w:r>
        <w:t>Строение</w:t>
      </w:r>
      <w:r>
        <w:rPr>
          <w:spacing w:val="40"/>
        </w:rPr>
        <w:t xml:space="preserve"> </w:t>
      </w:r>
      <w:r>
        <w:rPr>
          <w:spacing w:val="-2"/>
        </w:rPr>
        <w:t>атома.</w:t>
      </w:r>
    </w:p>
    <w:p w14:paraId="6D3E85BF" w14:textId="77777777" w:rsidR="0092247A" w:rsidRDefault="00C96EE1" w:rsidP="00F55F19">
      <w:pPr>
        <w:pStyle w:val="a3"/>
        <w:ind w:left="567" w:right="1181" w:firstLine="0"/>
      </w:pPr>
      <w:r>
        <w:t>Проводники</w:t>
      </w:r>
      <w:r>
        <w:rPr>
          <w:spacing w:val="-7"/>
        </w:rPr>
        <w:t xml:space="preserve"> </w:t>
      </w:r>
      <w:r>
        <w:t>и</w:t>
      </w:r>
      <w:r>
        <w:rPr>
          <w:spacing w:val="-4"/>
        </w:rPr>
        <w:t xml:space="preserve"> </w:t>
      </w:r>
      <w:r>
        <w:t>диэлектрики.</w:t>
      </w:r>
      <w:r>
        <w:rPr>
          <w:spacing w:val="-5"/>
        </w:rPr>
        <w:t xml:space="preserve"> </w:t>
      </w:r>
      <w:r>
        <w:t>Закон</w:t>
      </w:r>
      <w:r>
        <w:rPr>
          <w:spacing w:val="-4"/>
        </w:rPr>
        <w:t xml:space="preserve"> </w:t>
      </w:r>
      <w:r>
        <w:t>сохранения</w:t>
      </w:r>
      <w:r>
        <w:rPr>
          <w:spacing w:val="-7"/>
        </w:rPr>
        <w:t xml:space="preserve"> </w:t>
      </w:r>
      <w:r>
        <w:t>электрического</w:t>
      </w:r>
      <w:r>
        <w:rPr>
          <w:spacing w:val="-4"/>
        </w:rPr>
        <w:t xml:space="preserve"> </w:t>
      </w:r>
      <w:r>
        <w:rPr>
          <w:spacing w:val="-2"/>
        </w:rPr>
        <w:t>заряда.</w:t>
      </w:r>
    </w:p>
    <w:p w14:paraId="129DCF66" w14:textId="77777777" w:rsidR="0092247A" w:rsidRDefault="00C96EE1" w:rsidP="00F55F19">
      <w:pPr>
        <w:pStyle w:val="a3"/>
        <w:spacing w:before="1"/>
        <w:ind w:left="567" w:right="1181" w:firstLine="0"/>
      </w:pPr>
      <w:r>
        <w:t>Электрический</w:t>
      </w:r>
      <w:r>
        <w:rPr>
          <w:spacing w:val="-1"/>
        </w:rPr>
        <w:t xml:space="preserve"> </w:t>
      </w:r>
      <w:r>
        <w:t>ток. Условия существования электрического тока. Источники</w:t>
      </w:r>
      <w:r>
        <w:rPr>
          <w:spacing w:val="-1"/>
        </w:rPr>
        <w:t xml:space="preserve"> </w:t>
      </w:r>
      <w:r>
        <w:t>постоянного тока. Действия электрического тока (тепловое, химическое, магнитное). Электрический ток в жидкостях и газах.</w:t>
      </w:r>
    </w:p>
    <w:p w14:paraId="4B2A3BD1" w14:textId="77777777" w:rsidR="0092247A" w:rsidRDefault="00C96EE1" w:rsidP="00F55F19">
      <w:pPr>
        <w:pStyle w:val="a3"/>
        <w:ind w:left="567" w:right="1181" w:firstLine="0"/>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2E45B0DF" w14:textId="77777777" w:rsidR="0092247A" w:rsidRDefault="00C96EE1" w:rsidP="00F55F19">
      <w:pPr>
        <w:pStyle w:val="a3"/>
        <w:spacing w:before="70"/>
        <w:ind w:left="567" w:right="1181" w:firstLine="0"/>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14:paraId="429F1CB9" w14:textId="77777777" w:rsidR="0092247A" w:rsidRDefault="00C96EE1" w:rsidP="00F55F19">
      <w:pPr>
        <w:pStyle w:val="a3"/>
        <w:ind w:left="567" w:right="1181" w:firstLine="0"/>
      </w:pPr>
      <w:r>
        <w:t>Постоянные магниты. Взаимодействие постоянных магнитов. Магнитное поле.</w:t>
      </w:r>
      <w:r>
        <w:rPr>
          <w:spacing w:val="80"/>
        </w:rPr>
        <w:t xml:space="preserve"> </w:t>
      </w:r>
      <w:r>
        <w:t xml:space="preserve">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w:t>
      </w:r>
      <w:r>
        <w:lastRenderedPageBreak/>
        <w:t>Использование электродвигателей в технических устройствах и на транспорте.</w:t>
      </w:r>
    </w:p>
    <w:p w14:paraId="6D1DCA82" w14:textId="77777777" w:rsidR="0092247A" w:rsidRDefault="00C96EE1" w:rsidP="00F55F19">
      <w:pPr>
        <w:pStyle w:val="a3"/>
        <w:spacing w:before="1"/>
        <w:ind w:left="567" w:right="1181" w:firstLine="0"/>
      </w:pPr>
      <w:r>
        <w:t>Опыты Фарадея. Явление электромагнитной индукции. Правило Ленца.</w:t>
      </w:r>
      <w:r>
        <w:rPr>
          <w:spacing w:val="40"/>
        </w:rPr>
        <w:t xml:space="preserve"> </w:t>
      </w:r>
      <w:r>
        <w:t>Электрогенератор.</w:t>
      </w:r>
      <w:r>
        <w:rPr>
          <w:spacing w:val="77"/>
        </w:rPr>
        <w:t xml:space="preserve">   </w:t>
      </w:r>
      <w:r>
        <w:t>Способы</w:t>
      </w:r>
      <w:r>
        <w:rPr>
          <w:spacing w:val="77"/>
        </w:rPr>
        <w:t xml:space="preserve">   </w:t>
      </w:r>
      <w:r>
        <w:t>получения</w:t>
      </w:r>
      <w:r>
        <w:rPr>
          <w:spacing w:val="77"/>
        </w:rPr>
        <w:t xml:space="preserve">   </w:t>
      </w:r>
      <w:r>
        <w:t>электрической</w:t>
      </w:r>
      <w:r>
        <w:rPr>
          <w:spacing w:val="76"/>
        </w:rPr>
        <w:t xml:space="preserve">   </w:t>
      </w:r>
      <w:r>
        <w:t>энергии.</w:t>
      </w:r>
      <w:r>
        <w:rPr>
          <w:spacing w:val="77"/>
        </w:rPr>
        <w:t xml:space="preserve">   </w:t>
      </w:r>
      <w:r>
        <w:t>Электростанции на возобновляемых источниках энергии.</w:t>
      </w:r>
    </w:p>
    <w:p w14:paraId="2AEECD3F" w14:textId="77777777" w:rsidR="0092247A" w:rsidRPr="00521C1D" w:rsidRDefault="00C96EE1" w:rsidP="000F08BB">
      <w:pPr>
        <w:pStyle w:val="a4"/>
        <w:numPr>
          <w:ilvl w:val="3"/>
          <w:numId w:val="185"/>
        </w:numPr>
        <w:tabs>
          <w:tab w:val="left" w:pos="2068"/>
        </w:tabs>
        <w:ind w:left="567" w:right="1181" w:firstLine="0"/>
        <w:rPr>
          <w:sz w:val="24"/>
        </w:rPr>
      </w:pPr>
      <w:r w:rsidRPr="00521C1D">
        <w:rPr>
          <w:spacing w:val="-2"/>
          <w:sz w:val="24"/>
        </w:rPr>
        <w:t xml:space="preserve">Демонстрации. </w:t>
      </w:r>
      <w:r w:rsidRPr="00521C1D">
        <w:rPr>
          <w:sz w:val="24"/>
        </w:rPr>
        <w:t>Электризация тел.</w:t>
      </w:r>
    </w:p>
    <w:p w14:paraId="2644B2A5" w14:textId="77777777" w:rsidR="0092247A" w:rsidRDefault="00C96EE1" w:rsidP="00F55F19">
      <w:pPr>
        <w:pStyle w:val="a3"/>
        <w:ind w:left="567" w:right="1181" w:firstLine="0"/>
        <w:jc w:val="left"/>
      </w:pPr>
      <w:r>
        <w:t>Два</w:t>
      </w:r>
      <w:r>
        <w:rPr>
          <w:spacing w:val="-6"/>
        </w:rPr>
        <w:t xml:space="preserve"> </w:t>
      </w:r>
      <w:r>
        <w:t>рода</w:t>
      </w:r>
      <w:r>
        <w:rPr>
          <w:spacing w:val="-6"/>
        </w:rPr>
        <w:t xml:space="preserve"> </w:t>
      </w:r>
      <w:r>
        <w:t>электрических</w:t>
      </w:r>
      <w:r>
        <w:rPr>
          <w:spacing w:val="-3"/>
        </w:rPr>
        <w:t xml:space="preserve"> </w:t>
      </w:r>
      <w:r>
        <w:t>зарядов</w:t>
      </w:r>
      <w:r>
        <w:rPr>
          <w:spacing w:val="-6"/>
        </w:rPr>
        <w:t xml:space="preserve"> </w:t>
      </w:r>
      <w:r>
        <w:t>и</w:t>
      </w:r>
      <w:r>
        <w:rPr>
          <w:spacing w:val="-5"/>
        </w:rPr>
        <w:t xml:space="preserve"> </w:t>
      </w:r>
      <w:r>
        <w:t>взаимодействие</w:t>
      </w:r>
      <w:r>
        <w:rPr>
          <w:spacing w:val="-6"/>
        </w:rPr>
        <w:t xml:space="preserve"> </w:t>
      </w:r>
      <w:r>
        <w:t>заряженных</w:t>
      </w:r>
      <w:r>
        <w:rPr>
          <w:spacing w:val="-3"/>
        </w:rPr>
        <w:t xml:space="preserve"> </w:t>
      </w:r>
      <w:r>
        <w:t>тел. Устройство и действие электроскопа.</w:t>
      </w:r>
    </w:p>
    <w:p w14:paraId="348625BB" w14:textId="77777777" w:rsidR="0092247A" w:rsidRDefault="00C96EE1" w:rsidP="00F55F19">
      <w:pPr>
        <w:pStyle w:val="a3"/>
        <w:ind w:left="567" w:right="1181" w:firstLine="0"/>
        <w:jc w:val="left"/>
      </w:pPr>
      <w:r>
        <w:t>Электростатическая</w:t>
      </w:r>
      <w:r>
        <w:rPr>
          <w:spacing w:val="-11"/>
        </w:rPr>
        <w:t xml:space="preserve"> </w:t>
      </w:r>
      <w:r>
        <w:rPr>
          <w:spacing w:val="-2"/>
        </w:rPr>
        <w:t>индукция.</w:t>
      </w:r>
    </w:p>
    <w:p w14:paraId="19623CD8" w14:textId="77777777" w:rsidR="0092247A" w:rsidRDefault="00C96EE1" w:rsidP="00F55F19">
      <w:pPr>
        <w:pStyle w:val="a3"/>
        <w:ind w:left="567" w:right="1181" w:firstLine="0"/>
        <w:jc w:val="left"/>
      </w:pPr>
      <w:r>
        <w:t>Закон</w:t>
      </w:r>
      <w:r>
        <w:rPr>
          <w:spacing w:val="-10"/>
        </w:rPr>
        <w:t xml:space="preserve"> </w:t>
      </w:r>
      <w:r>
        <w:t>сохранения</w:t>
      </w:r>
      <w:r>
        <w:rPr>
          <w:spacing w:val="-10"/>
        </w:rPr>
        <w:t xml:space="preserve"> </w:t>
      </w:r>
      <w:r>
        <w:t>электрических</w:t>
      </w:r>
      <w:r>
        <w:rPr>
          <w:spacing w:val="-11"/>
        </w:rPr>
        <w:t xml:space="preserve"> </w:t>
      </w:r>
      <w:r>
        <w:t>зарядов. Проводники и диэлектрики.</w:t>
      </w:r>
    </w:p>
    <w:p w14:paraId="68C4F000" w14:textId="77777777" w:rsidR="0092247A" w:rsidRDefault="00C96EE1" w:rsidP="003633BB">
      <w:pPr>
        <w:pStyle w:val="a3"/>
        <w:ind w:left="567" w:right="1181" w:firstLine="0"/>
      </w:pPr>
      <w:r>
        <w:t>Моделирование</w:t>
      </w:r>
      <w:r>
        <w:rPr>
          <w:spacing w:val="-9"/>
        </w:rPr>
        <w:t xml:space="preserve"> </w:t>
      </w:r>
      <w:r>
        <w:t>силовых</w:t>
      </w:r>
      <w:r>
        <w:rPr>
          <w:spacing w:val="-7"/>
        </w:rPr>
        <w:t xml:space="preserve"> </w:t>
      </w:r>
      <w:r>
        <w:t>линий</w:t>
      </w:r>
      <w:r>
        <w:rPr>
          <w:spacing w:val="-8"/>
        </w:rPr>
        <w:t xml:space="preserve"> </w:t>
      </w:r>
      <w:r>
        <w:t>электрического</w:t>
      </w:r>
      <w:r>
        <w:rPr>
          <w:spacing w:val="-8"/>
        </w:rPr>
        <w:t xml:space="preserve"> </w:t>
      </w:r>
      <w:r>
        <w:t>поля. Источники постоянного тока.</w:t>
      </w:r>
    </w:p>
    <w:p w14:paraId="66381F6B" w14:textId="77777777" w:rsidR="0092247A" w:rsidRDefault="00C96EE1" w:rsidP="003633BB">
      <w:pPr>
        <w:pStyle w:val="a3"/>
        <w:ind w:left="567" w:right="1181" w:firstLine="0"/>
      </w:pPr>
      <w:r>
        <w:t>Действия электрического тока. Электрический</w:t>
      </w:r>
      <w:r>
        <w:rPr>
          <w:spacing w:val="-10"/>
        </w:rPr>
        <w:t xml:space="preserve"> </w:t>
      </w:r>
      <w:r>
        <w:t>ток</w:t>
      </w:r>
      <w:r>
        <w:rPr>
          <w:spacing w:val="-10"/>
        </w:rPr>
        <w:t xml:space="preserve"> </w:t>
      </w:r>
      <w:r>
        <w:t>в</w:t>
      </w:r>
      <w:r>
        <w:rPr>
          <w:spacing w:val="-11"/>
        </w:rPr>
        <w:t xml:space="preserve"> </w:t>
      </w:r>
      <w:r>
        <w:t>жидкости. Газовый разряд.</w:t>
      </w:r>
    </w:p>
    <w:p w14:paraId="121A2989" w14:textId="77777777" w:rsidR="0092247A" w:rsidRDefault="00C96EE1" w:rsidP="003633BB">
      <w:pPr>
        <w:pStyle w:val="a3"/>
        <w:spacing w:before="1"/>
        <w:ind w:left="567" w:right="1181" w:firstLine="0"/>
      </w:pPr>
      <w:r>
        <w:t>Измерение</w:t>
      </w:r>
      <w:r>
        <w:rPr>
          <w:spacing w:val="-2"/>
        </w:rPr>
        <w:t xml:space="preserve"> </w:t>
      </w:r>
      <w:r>
        <w:t>силы</w:t>
      </w:r>
      <w:r>
        <w:rPr>
          <w:spacing w:val="-1"/>
        </w:rPr>
        <w:t xml:space="preserve"> </w:t>
      </w:r>
      <w:r>
        <w:t>тока</w:t>
      </w:r>
      <w:r>
        <w:rPr>
          <w:spacing w:val="-2"/>
        </w:rPr>
        <w:t xml:space="preserve"> амперметром.</w:t>
      </w:r>
    </w:p>
    <w:p w14:paraId="10B82232" w14:textId="77777777" w:rsidR="0092247A" w:rsidRDefault="00C96EE1" w:rsidP="00F55F19">
      <w:pPr>
        <w:pStyle w:val="a3"/>
        <w:ind w:left="567" w:right="1181" w:firstLine="0"/>
        <w:jc w:val="left"/>
      </w:pPr>
      <w:r>
        <w:t>Измерение</w:t>
      </w:r>
      <w:r>
        <w:rPr>
          <w:spacing w:val="-11"/>
        </w:rPr>
        <w:t xml:space="preserve"> </w:t>
      </w:r>
      <w:r>
        <w:t>электрического</w:t>
      </w:r>
      <w:r>
        <w:rPr>
          <w:spacing w:val="-10"/>
        </w:rPr>
        <w:t xml:space="preserve"> </w:t>
      </w:r>
      <w:r>
        <w:t>напряжения</w:t>
      </w:r>
      <w:r>
        <w:rPr>
          <w:spacing w:val="-10"/>
        </w:rPr>
        <w:t xml:space="preserve"> </w:t>
      </w:r>
      <w:r>
        <w:t>вольтметром. Реостат и магазин сопротивлений.</w:t>
      </w:r>
    </w:p>
    <w:p w14:paraId="03049F33" w14:textId="77777777" w:rsidR="0092247A" w:rsidRDefault="00C96EE1" w:rsidP="00F55F19">
      <w:pPr>
        <w:pStyle w:val="a3"/>
        <w:ind w:left="567" w:right="1181" w:firstLine="0"/>
        <w:jc w:val="left"/>
      </w:pPr>
      <w:r>
        <w:t>Взаимодействие</w:t>
      </w:r>
      <w:r>
        <w:rPr>
          <w:spacing w:val="-10"/>
        </w:rPr>
        <w:t xml:space="preserve"> </w:t>
      </w:r>
      <w:r>
        <w:t>постоянных</w:t>
      </w:r>
      <w:r>
        <w:rPr>
          <w:spacing w:val="-4"/>
        </w:rPr>
        <w:t xml:space="preserve"> </w:t>
      </w:r>
      <w:r>
        <w:rPr>
          <w:spacing w:val="-2"/>
        </w:rPr>
        <w:t>магнитов.</w:t>
      </w:r>
    </w:p>
    <w:p w14:paraId="635C227E" w14:textId="77777777" w:rsidR="0092247A" w:rsidRDefault="00C96EE1" w:rsidP="00F55F19">
      <w:pPr>
        <w:pStyle w:val="a3"/>
        <w:ind w:left="567" w:right="1181" w:firstLine="0"/>
        <w:jc w:val="left"/>
      </w:pPr>
      <w:r>
        <w:t>Моделирование</w:t>
      </w:r>
      <w:r>
        <w:rPr>
          <w:spacing w:val="-8"/>
        </w:rPr>
        <w:t xml:space="preserve"> </w:t>
      </w:r>
      <w:r>
        <w:t>невозможности</w:t>
      </w:r>
      <w:r>
        <w:rPr>
          <w:spacing w:val="-7"/>
        </w:rPr>
        <w:t xml:space="preserve"> </w:t>
      </w:r>
      <w:r>
        <w:t>разделения</w:t>
      </w:r>
      <w:r>
        <w:rPr>
          <w:spacing w:val="-10"/>
        </w:rPr>
        <w:t xml:space="preserve"> </w:t>
      </w:r>
      <w:r>
        <w:t>полюсов</w:t>
      </w:r>
      <w:r>
        <w:rPr>
          <w:spacing w:val="-8"/>
        </w:rPr>
        <w:t xml:space="preserve"> </w:t>
      </w:r>
      <w:r>
        <w:t>магнита. Моделирование магнитных полей постоянных магнитов.</w:t>
      </w:r>
    </w:p>
    <w:p w14:paraId="60A43A1A" w14:textId="77777777" w:rsidR="0092247A" w:rsidRDefault="00C96EE1" w:rsidP="00F55F19">
      <w:pPr>
        <w:pStyle w:val="a3"/>
        <w:ind w:left="567" w:right="1181" w:firstLine="0"/>
        <w:jc w:val="left"/>
      </w:pPr>
      <w:r>
        <w:t>Опыт</w:t>
      </w:r>
      <w:r>
        <w:rPr>
          <w:spacing w:val="-1"/>
        </w:rPr>
        <w:t xml:space="preserve"> </w:t>
      </w:r>
      <w:r>
        <w:rPr>
          <w:spacing w:val="-2"/>
        </w:rPr>
        <w:t>Эрстеда.</w:t>
      </w:r>
    </w:p>
    <w:p w14:paraId="1755F1BB" w14:textId="77777777" w:rsidR="0092247A" w:rsidRDefault="00C96EE1" w:rsidP="00F55F19">
      <w:pPr>
        <w:pStyle w:val="a3"/>
        <w:ind w:left="567" w:right="1181" w:firstLine="0"/>
        <w:jc w:val="left"/>
      </w:pPr>
      <w:r>
        <w:t>Магнитное</w:t>
      </w:r>
      <w:r>
        <w:rPr>
          <w:spacing w:val="-3"/>
        </w:rPr>
        <w:t xml:space="preserve"> </w:t>
      </w:r>
      <w:r>
        <w:t>поле</w:t>
      </w:r>
      <w:r>
        <w:rPr>
          <w:spacing w:val="-3"/>
        </w:rPr>
        <w:t xml:space="preserve"> </w:t>
      </w:r>
      <w:r>
        <w:t>тока.</w:t>
      </w:r>
      <w:r>
        <w:rPr>
          <w:spacing w:val="-4"/>
        </w:rPr>
        <w:t xml:space="preserve"> </w:t>
      </w:r>
      <w:r>
        <w:rPr>
          <w:spacing w:val="-2"/>
        </w:rPr>
        <w:t>Электромагнит.</w:t>
      </w:r>
    </w:p>
    <w:p w14:paraId="57275731" w14:textId="77777777" w:rsidR="0092247A" w:rsidRDefault="00C96EE1" w:rsidP="00F55F19">
      <w:pPr>
        <w:pStyle w:val="a3"/>
        <w:ind w:left="567" w:right="1181" w:firstLine="0"/>
        <w:jc w:val="left"/>
      </w:pPr>
      <w:r>
        <w:t>Действие</w:t>
      </w:r>
      <w:r>
        <w:rPr>
          <w:spacing w:val="-6"/>
        </w:rPr>
        <w:t xml:space="preserve"> </w:t>
      </w:r>
      <w:r>
        <w:t>магнитного</w:t>
      </w:r>
      <w:r>
        <w:rPr>
          <w:spacing w:val="-5"/>
        </w:rPr>
        <w:t xml:space="preserve"> </w:t>
      </w:r>
      <w:r>
        <w:t>поля</w:t>
      </w:r>
      <w:r>
        <w:rPr>
          <w:spacing w:val="-5"/>
        </w:rPr>
        <w:t xml:space="preserve"> </w:t>
      </w:r>
      <w:r>
        <w:t>на</w:t>
      </w:r>
      <w:r>
        <w:rPr>
          <w:spacing w:val="-6"/>
        </w:rPr>
        <w:t xml:space="preserve"> </w:t>
      </w:r>
      <w:r>
        <w:t>проводник</w:t>
      </w:r>
      <w:r>
        <w:rPr>
          <w:spacing w:val="-5"/>
        </w:rPr>
        <w:t xml:space="preserve"> </w:t>
      </w:r>
      <w:r>
        <w:t>с</w:t>
      </w:r>
      <w:r>
        <w:rPr>
          <w:spacing w:val="-6"/>
        </w:rPr>
        <w:t xml:space="preserve"> </w:t>
      </w:r>
      <w:r>
        <w:t>током. Электродвигатель постоянного тока.</w:t>
      </w:r>
    </w:p>
    <w:p w14:paraId="1B48DEDA" w14:textId="77777777" w:rsidR="0092247A" w:rsidRDefault="00C96EE1" w:rsidP="00F55F19">
      <w:pPr>
        <w:pStyle w:val="a3"/>
        <w:ind w:left="567" w:right="1181" w:firstLine="0"/>
        <w:jc w:val="left"/>
      </w:pPr>
      <w:r>
        <w:t>Исследование</w:t>
      </w:r>
      <w:r>
        <w:rPr>
          <w:spacing w:val="-11"/>
        </w:rPr>
        <w:t xml:space="preserve"> </w:t>
      </w:r>
      <w:r>
        <w:t>явления</w:t>
      </w:r>
      <w:r>
        <w:rPr>
          <w:spacing w:val="-10"/>
        </w:rPr>
        <w:t xml:space="preserve"> </w:t>
      </w:r>
      <w:r>
        <w:t>электромагнитной</w:t>
      </w:r>
      <w:r>
        <w:rPr>
          <w:spacing w:val="-10"/>
        </w:rPr>
        <w:t xml:space="preserve"> </w:t>
      </w:r>
      <w:r>
        <w:t>индукции. Опыты Фарадея.</w:t>
      </w:r>
    </w:p>
    <w:p w14:paraId="559A01D3" w14:textId="77777777" w:rsidR="0092247A" w:rsidRDefault="00C96EE1" w:rsidP="00F55F19">
      <w:pPr>
        <w:pStyle w:val="a3"/>
        <w:ind w:left="567" w:right="1181" w:firstLine="0"/>
        <w:jc w:val="left"/>
      </w:pPr>
      <w:r>
        <w:t>Зависимость</w:t>
      </w:r>
      <w:r>
        <w:rPr>
          <w:spacing w:val="-4"/>
        </w:rPr>
        <w:t xml:space="preserve"> </w:t>
      </w:r>
      <w:r>
        <w:t>направления</w:t>
      </w:r>
      <w:r>
        <w:rPr>
          <w:spacing w:val="-5"/>
        </w:rPr>
        <w:t xml:space="preserve"> </w:t>
      </w:r>
      <w:r>
        <w:t>индукционного</w:t>
      </w:r>
      <w:r>
        <w:rPr>
          <w:spacing w:val="-5"/>
        </w:rPr>
        <w:t xml:space="preserve"> </w:t>
      </w:r>
      <w:r>
        <w:t>тока</w:t>
      </w:r>
      <w:r>
        <w:rPr>
          <w:spacing w:val="-6"/>
        </w:rPr>
        <w:t xml:space="preserve"> </w:t>
      </w:r>
      <w:r>
        <w:t>от</w:t>
      </w:r>
      <w:r>
        <w:rPr>
          <w:spacing w:val="-3"/>
        </w:rPr>
        <w:t xml:space="preserve"> </w:t>
      </w:r>
      <w:r>
        <w:t>условий</w:t>
      </w:r>
      <w:r>
        <w:rPr>
          <w:spacing w:val="-5"/>
        </w:rPr>
        <w:t xml:space="preserve"> </w:t>
      </w:r>
      <w:r>
        <w:t>его</w:t>
      </w:r>
      <w:r>
        <w:rPr>
          <w:spacing w:val="-5"/>
        </w:rPr>
        <w:t xml:space="preserve"> </w:t>
      </w:r>
      <w:r>
        <w:t>возникновения. Электрогенератор постоянного тока.</w:t>
      </w:r>
    </w:p>
    <w:p w14:paraId="1044D113" w14:textId="77777777" w:rsidR="0092247A" w:rsidRDefault="00C96EE1" w:rsidP="000F08BB">
      <w:pPr>
        <w:pStyle w:val="a4"/>
        <w:numPr>
          <w:ilvl w:val="3"/>
          <w:numId w:val="185"/>
        </w:numPr>
        <w:tabs>
          <w:tab w:val="left" w:pos="2068"/>
        </w:tabs>
        <w:ind w:left="567" w:right="1181" w:firstLine="0"/>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14:paraId="3B157C13" w14:textId="77777777" w:rsidR="0092247A" w:rsidRDefault="00C96EE1" w:rsidP="00F55F19">
      <w:pPr>
        <w:pStyle w:val="a3"/>
        <w:ind w:left="567" w:right="1181" w:firstLine="0"/>
        <w:jc w:val="left"/>
      </w:pPr>
      <w:r>
        <w:t>Опыты</w:t>
      </w:r>
      <w:r>
        <w:rPr>
          <w:spacing w:val="-4"/>
        </w:rPr>
        <w:t xml:space="preserve"> </w:t>
      </w:r>
      <w:r>
        <w:t>по</w:t>
      </w:r>
      <w:r>
        <w:rPr>
          <w:spacing w:val="-4"/>
        </w:rPr>
        <w:t xml:space="preserve"> </w:t>
      </w:r>
      <w:r>
        <w:t>наблюдению</w:t>
      </w:r>
      <w:r>
        <w:rPr>
          <w:spacing w:val="-6"/>
        </w:rPr>
        <w:t xml:space="preserve"> </w:t>
      </w:r>
      <w:r>
        <w:t>электризации</w:t>
      </w:r>
      <w:r>
        <w:rPr>
          <w:spacing w:val="-4"/>
        </w:rPr>
        <w:t xml:space="preserve"> </w:t>
      </w:r>
      <w:r>
        <w:t>тел</w:t>
      </w:r>
      <w:r>
        <w:rPr>
          <w:spacing w:val="-4"/>
        </w:rPr>
        <w:t xml:space="preserve"> </w:t>
      </w:r>
      <w:r>
        <w:t>индукцией</w:t>
      </w:r>
      <w:r>
        <w:rPr>
          <w:spacing w:val="-6"/>
        </w:rPr>
        <w:t xml:space="preserve"> </w:t>
      </w:r>
      <w:r>
        <w:t>и</w:t>
      </w:r>
      <w:r>
        <w:rPr>
          <w:spacing w:val="-4"/>
        </w:rPr>
        <w:t xml:space="preserve"> </w:t>
      </w:r>
      <w:r>
        <w:t>при</w:t>
      </w:r>
      <w:r>
        <w:rPr>
          <w:spacing w:val="-4"/>
        </w:rPr>
        <w:t xml:space="preserve"> </w:t>
      </w:r>
      <w:r>
        <w:t>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14:paraId="4245CB41" w14:textId="77777777" w:rsidR="0092247A" w:rsidRDefault="00C96EE1" w:rsidP="00F55F19">
      <w:pPr>
        <w:pStyle w:val="a3"/>
        <w:spacing w:before="1"/>
        <w:ind w:left="567" w:right="1181" w:firstLine="0"/>
        <w:jc w:val="left"/>
      </w:pPr>
      <w:r>
        <w:t>Измерение и регулирование силы тока. Измерение</w:t>
      </w:r>
      <w:r>
        <w:rPr>
          <w:spacing w:val="-10"/>
        </w:rPr>
        <w:t xml:space="preserve"> </w:t>
      </w:r>
      <w:r>
        <w:t>и</w:t>
      </w:r>
      <w:r>
        <w:rPr>
          <w:spacing w:val="-9"/>
        </w:rPr>
        <w:t xml:space="preserve"> </w:t>
      </w:r>
      <w:r>
        <w:t>регулирование</w:t>
      </w:r>
      <w:r>
        <w:rPr>
          <w:spacing w:val="-10"/>
        </w:rPr>
        <w:t xml:space="preserve"> </w:t>
      </w:r>
      <w:r>
        <w:t>напряжения.</w:t>
      </w:r>
    </w:p>
    <w:p w14:paraId="0A935B1A" w14:textId="77777777" w:rsidR="0092247A" w:rsidRDefault="00C96EE1" w:rsidP="00521C1D">
      <w:pPr>
        <w:pStyle w:val="a3"/>
        <w:tabs>
          <w:tab w:val="left" w:pos="3018"/>
          <w:tab w:val="left" w:pos="4841"/>
          <w:tab w:val="left" w:pos="5889"/>
          <w:tab w:val="left" w:pos="6930"/>
          <w:tab w:val="left" w:pos="8343"/>
          <w:tab w:val="left" w:pos="9423"/>
        </w:tabs>
        <w:ind w:left="567" w:right="1181" w:firstLine="0"/>
      </w:pPr>
      <w:r>
        <w:rPr>
          <w:spacing w:val="-2"/>
        </w:rPr>
        <w:t>Исследование</w:t>
      </w:r>
      <w:r w:rsidR="00521C1D">
        <w:t xml:space="preserve"> </w:t>
      </w:r>
      <w:r>
        <w:rPr>
          <w:spacing w:val="-2"/>
        </w:rPr>
        <w:t>зависимости</w:t>
      </w:r>
      <w:r w:rsidR="00521C1D">
        <w:t xml:space="preserve">     </w:t>
      </w:r>
      <w:r>
        <w:rPr>
          <w:spacing w:val="-4"/>
        </w:rPr>
        <w:t>силы</w:t>
      </w:r>
      <w:r>
        <w:tab/>
      </w:r>
      <w:r>
        <w:rPr>
          <w:spacing w:val="-2"/>
        </w:rPr>
        <w:t>тока,</w:t>
      </w:r>
      <w:r>
        <w:tab/>
      </w:r>
      <w:r>
        <w:rPr>
          <w:spacing w:val="-2"/>
        </w:rPr>
        <w:t>идущего</w:t>
      </w:r>
      <w:r>
        <w:tab/>
      </w:r>
      <w:r>
        <w:rPr>
          <w:spacing w:val="-2"/>
        </w:rPr>
        <w:t>через</w:t>
      </w:r>
      <w:r>
        <w:tab/>
      </w:r>
      <w:r>
        <w:rPr>
          <w:spacing w:val="-2"/>
        </w:rPr>
        <w:t xml:space="preserve">резистор, </w:t>
      </w:r>
      <w:r>
        <w:t>от сопротивления резистора и напряжения на резисторе.</w:t>
      </w:r>
    </w:p>
    <w:p w14:paraId="521AA9CB" w14:textId="77777777" w:rsidR="0092247A" w:rsidRDefault="00C96EE1" w:rsidP="00521C1D">
      <w:pPr>
        <w:pStyle w:val="a3"/>
        <w:ind w:left="567" w:right="1181" w:firstLine="0"/>
      </w:pPr>
      <w:r>
        <w:t>Опыты, демонстрирующие зависимость электрического сопротивления проводника от его длины, площади поперечного сечения и материала.</w:t>
      </w:r>
    </w:p>
    <w:p w14:paraId="63F0B72C" w14:textId="77777777" w:rsidR="0092247A" w:rsidRDefault="00C96EE1" w:rsidP="00521C1D">
      <w:pPr>
        <w:pStyle w:val="a3"/>
        <w:ind w:left="567" w:right="1181" w:firstLine="0"/>
      </w:pPr>
      <w:r>
        <w:t>Проверка</w:t>
      </w:r>
      <w:r>
        <w:rPr>
          <w:spacing w:val="80"/>
          <w:w w:val="150"/>
        </w:rPr>
        <w:t xml:space="preserve"> </w:t>
      </w:r>
      <w:r>
        <w:t>правила</w:t>
      </w:r>
      <w:r>
        <w:rPr>
          <w:spacing w:val="80"/>
          <w:w w:val="150"/>
        </w:rPr>
        <w:t xml:space="preserve"> </w:t>
      </w:r>
      <w:r>
        <w:t>сложения</w:t>
      </w:r>
      <w:r>
        <w:rPr>
          <w:spacing w:val="80"/>
          <w:w w:val="150"/>
        </w:rPr>
        <w:t xml:space="preserve"> </w:t>
      </w:r>
      <w:r>
        <w:t>напряжений</w:t>
      </w:r>
      <w:r>
        <w:rPr>
          <w:spacing w:val="80"/>
          <w:w w:val="150"/>
        </w:rPr>
        <w:t xml:space="preserve"> </w:t>
      </w:r>
      <w:r>
        <w:t>при</w:t>
      </w:r>
      <w:r>
        <w:rPr>
          <w:spacing w:val="80"/>
          <w:w w:val="150"/>
        </w:rPr>
        <w:t xml:space="preserve"> </w:t>
      </w:r>
      <w:r>
        <w:t>последовательном</w:t>
      </w:r>
      <w:r>
        <w:rPr>
          <w:spacing w:val="80"/>
          <w:w w:val="150"/>
        </w:rPr>
        <w:t xml:space="preserve"> </w:t>
      </w:r>
      <w:r>
        <w:t>соединении</w:t>
      </w:r>
      <w:r>
        <w:rPr>
          <w:spacing w:val="80"/>
          <w:w w:val="150"/>
        </w:rPr>
        <w:t xml:space="preserve"> </w:t>
      </w:r>
      <w:r>
        <w:t xml:space="preserve">двух </w:t>
      </w:r>
      <w:r>
        <w:rPr>
          <w:spacing w:val="-2"/>
        </w:rPr>
        <w:t>резисторов.</w:t>
      </w:r>
    </w:p>
    <w:p w14:paraId="24AFF870" w14:textId="77777777" w:rsidR="0092247A" w:rsidRDefault="00C96EE1" w:rsidP="00521C1D">
      <w:pPr>
        <w:pStyle w:val="a3"/>
        <w:ind w:left="567" w:right="1181" w:firstLine="0"/>
      </w:pPr>
      <w:r>
        <w:t>Проверка</w:t>
      </w:r>
      <w:r>
        <w:rPr>
          <w:spacing w:val="-5"/>
        </w:rPr>
        <w:t xml:space="preserve"> </w:t>
      </w:r>
      <w:r>
        <w:t>правила</w:t>
      </w:r>
      <w:r>
        <w:rPr>
          <w:spacing w:val="-5"/>
        </w:rPr>
        <w:t xml:space="preserve"> </w:t>
      </w:r>
      <w:r>
        <w:t>для</w:t>
      </w:r>
      <w:r>
        <w:rPr>
          <w:spacing w:val="-4"/>
        </w:rPr>
        <w:t xml:space="preserve"> </w:t>
      </w:r>
      <w:r>
        <w:t>силы</w:t>
      </w:r>
      <w:r>
        <w:rPr>
          <w:spacing w:val="-4"/>
        </w:rPr>
        <w:t xml:space="preserve"> </w:t>
      </w:r>
      <w:r>
        <w:t>тока</w:t>
      </w:r>
      <w:r>
        <w:rPr>
          <w:spacing w:val="-5"/>
        </w:rPr>
        <w:t xml:space="preserve"> </w:t>
      </w:r>
      <w:r>
        <w:t>при</w:t>
      </w:r>
      <w:r>
        <w:rPr>
          <w:spacing w:val="-4"/>
        </w:rPr>
        <w:t xml:space="preserve"> </w:t>
      </w:r>
      <w:r>
        <w:t>параллельном</w:t>
      </w:r>
      <w:r>
        <w:rPr>
          <w:spacing w:val="-5"/>
        </w:rPr>
        <w:t xml:space="preserve"> </w:t>
      </w:r>
      <w:r>
        <w:t>соединении</w:t>
      </w:r>
      <w:r>
        <w:rPr>
          <w:spacing w:val="-4"/>
        </w:rPr>
        <w:t xml:space="preserve"> </w:t>
      </w:r>
      <w:r>
        <w:t>резисторов. Определение работы электрического тока, идущего через резистор.</w:t>
      </w:r>
    </w:p>
    <w:p w14:paraId="0DDAB848" w14:textId="77777777" w:rsidR="0092247A" w:rsidRDefault="00C96EE1" w:rsidP="00521C1D">
      <w:pPr>
        <w:pStyle w:val="a3"/>
        <w:ind w:left="567" w:right="1181" w:firstLine="0"/>
      </w:pPr>
      <w:r>
        <w:t>Определение</w:t>
      </w:r>
      <w:r>
        <w:rPr>
          <w:spacing w:val="-7"/>
        </w:rPr>
        <w:t xml:space="preserve"> </w:t>
      </w:r>
      <w:r>
        <w:t>мощности</w:t>
      </w:r>
      <w:r>
        <w:rPr>
          <w:spacing w:val="-2"/>
        </w:rPr>
        <w:t xml:space="preserve"> </w:t>
      </w:r>
      <w:r>
        <w:t>электрического</w:t>
      </w:r>
      <w:r>
        <w:rPr>
          <w:spacing w:val="-3"/>
        </w:rPr>
        <w:t xml:space="preserve"> </w:t>
      </w:r>
      <w:r>
        <w:t>тока,</w:t>
      </w:r>
      <w:r>
        <w:rPr>
          <w:spacing w:val="-3"/>
        </w:rPr>
        <w:t xml:space="preserve"> </w:t>
      </w:r>
      <w:r>
        <w:t>выделяемой</w:t>
      </w:r>
      <w:r>
        <w:rPr>
          <w:spacing w:val="-3"/>
        </w:rPr>
        <w:t xml:space="preserve"> </w:t>
      </w:r>
      <w:r>
        <w:t>на</w:t>
      </w:r>
      <w:r>
        <w:rPr>
          <w:spacing w:val="-4"/>
        </w:rPr>
        <w:t xml:space="preserve"> </w:t>
      </w:r>
      <w:r>
        <w:rPr>
          <w:spacing w:val="-2"/>
        </w:rPr>
        <w:t>резисторе.</w:t>
      </w:r>
    </w:p>
    <w:p w14:paraId="1ADC6299" w14:textId="77777777" w:rsidR="0092247A" w:rsidRDefault="00C96EE1" w:rsidP="00521C1D">
      <w:pPr>
        <w:pStyle w:val="a3"/>
        <w:tabs>
          <w:tab w:val="left" w:pos="3004"/>
          <w:tab w:val="left" w:pos="4812"/>
          <w:tab w:val="left" w:pos="5848"/>
          <w:tab w:val="left" w:pos="6875"/>
          <w:tab w:val="left" w:pos="8274"/>
          <w:tab w:val="left" w:pos="9339"/>
        </w:tabs>
        <w:spacing w:before="1"/>
        <w:ind w:left="567" w:right="1181" w:firstLine="0"/>
      </w:pPr>
      <w:r>
        <w:rPr>
          <w:spacing w:val="-2"/>
        </w:rPr>
        <w:t>Исследование</w:t>
      </w:r>
      <w:r w:rsidR="00521C1D">
        <w:t xml:space="preserve"> </w:t>
      </w:r>
      <w:r>
        <w:rPr>
          <w:spacing w:val="-2"/>
        </w:rPr>
        <w:t>зависимости</w:t>
      </w:r>
      <w:r w:rsidR="00521C1D">
        <w:t xml:space="preserve"> </w:t>
      </w:r>
      <w:r>
        <w:rPr>
          <w:spacing w:val="-4"/>
        </w:rPr>
        <w:t>силы</w:t>
      </w:r>
      <w:r w:rsidR="00521C1D">
        <w:t xml:space="preserve"> </w:t>
      </w:r>
      <w:r>
        <w:rPr>
          <w:spacing w:val="-2"/>
        </w:rPr>
        <w:t>тока,</w:t>
      </w:r>
      <w:r>
        <w:tab/>
      </w:r>
      <w:r>
        <w:rPr>
          <w:spacing w:val="-2"/>
        </w:rPr>
        <w:t>идущего</w:t>
      </w:r>
      <w:r>
        <w:tab/>
      </w:r>
      <w:r>
        <w:rPr>
          <w:spacing w:val="-2"/>
        </w:rPr>
        <w:t>через</w:t>
      </w:r>
      <w:r>
        <w:tab/>
      </w:r>
      <w:r>
        <w:rPr>
          <w:spacing w:val="-2"/>
        </w:rPr>
        <w:t xml:space="preserve">лампочку, </w:t>
      </w:r>
      <w:r>
        <w:t>от напряжения на ней.</w:t>
      </w:r>
    </w:p>
    <w:p w14:paraId="13BF4327" w14:textId="77777777" w:rsidR="0092247A" w:rsidRDefault="00C96EE1" w:rsidP="00521C1D">
      <w:pPr>
        <w:pStyle w:val="a3"/>
        <w:ind w:left="567" w:right="1181" w:firstLine="0"/>
      </w:pPr>
      <w:r>
        <w:t>Определение</w:t>
      </w:r>
      <w:r>
        <w:rPr>
          <w:spacing w:val="-4"/>
        </w:rPr>
        <w:t xml:space="preserve"> </w:t>
      </w:r>
      <w:r>
        <w:t>КПД</w:t>
      </w:r>
      <w:r>
        <w:rPr>
          <w:spacing w:val="-3"/>
        </w:rPr>
        <w:t xml:space="preserve"> </w:t>
      </w:r>
      <w:r>
        <w:rPr>
          <w:spacing w:val="-2"/>
        </w:rPr>
        <w:t>нагревателя.</w:t>
      </w:r>
    </w:p>
    <w:p w14:paraId="2B7FF228" w14:textId="77777777" w:rsidR="0092247A" w:rsidRDefault="00C96EE1" w:rsidP="00521C1D">
      <w:pPr>
        <w:pStyle w:val="a3"/>
        <w:ind w:left="567" w:right="1181" w:firstLine="0"/>
      </w:pPr>
      <w:r>
        <w:t>Исследование</w:t>
      </w:r>
      <w:r>
        <w:rPr>
          <w:spacing w:val="-9"/>
        </w:rPr>
        <w:t xml:space="preserve"> </w:t>
      </w:r>
      <w:r>
        <w:t>магнитного</w:t>
      </w:r>
      <w:r>
        <w:rPr>
          <w:spacing w:val="-5"/>
        </w:rPr>
        <w:t xml:space="preserve"> </w:t>
      </w:r>
      <w:r>
        <w:t>взаимодействия</w:t>
      </w:r>
      <w:r>
        <w:rPr>
          <w:spacing w:val="-6"/>
        </w:rPr>
        <w:t xml:space="preserve"> </w:t>
      </w:r>
      <w:r>
        <w:t>постоянных</w:t>
      </w:r>
      <w:r>
        <w:rPr>
          <w:spacing w:val="-3"/>
        </w:rPr>
        <w:t xml:space="preserve"> </w:t>
      </w:r>
      <w:r>
        <w:rPr>
          <w:spacing w:val="-2"/>
        </w:rPr>
        <w:t>магнитов.</w:t>
      </w:r>
    </w:p>
    <w:p w14:paraId="6679AAD7" w14:textId="77777777" w:rsidR="0092247A" w:rsidRDefault="00C96EE1" w:rsidP="00521C1D">
      <w:pPr>
        <w:pStyle w:val="a3"/>
        <w:tabs>
          <w:tab w:val="left" w:pos="2389"/>
          <w:tab w:val="left" w:pos="3941"/>
          <w:tab w:val="left" w:pos="4783"/>
          <w:tab w:val="left" w:pos="6378"/>
          <w:tab w:val="left" w:pos="7693"/>
          <w:tab w:val="left" w:pos="8431"/>
          <w:tab w:val="left" w:pos="9045"/>
        </w:tabs>
        <w:ind w:left="567" w:right="1181" w:firstLine="0"/>
      </w:pPr>
      <w:r>
        <w:rPr>
          <w:spacing w:val="-2"/>
        </w:rPr>
        <w:t>Изучение</w:t>
      </w:r>
      <w:r w:rsidR="00521C1D">
        <w:t xml:space="preserve"> </w:t>
      </w:r>
      <w:r>
        <w:rPr>
          <w:spacing w:val="-2"/>
        </w:rPr>
        <w:t>магнитного</w:t>
      </w:r>
      <w:r w:rsidR="00521C1D">
        <w:t xml:space="preserve"> </w:t>
      </w:r>
      <w:r>
        <w:rPr>
          <w:spacing w:val="-4"/>
        </w:rPr>
        <w:t>поля</w:t>
      </w:r>
      <w:r w:rsidR="00521C1D">
        <w:t xml:space="preserve"> </w:t>
      </w:r>
      <w:r>
        <w:rPr>
          <w:spacing w:val="-2"/>
        </w:rPr>
        <w:t>постоянных</w:t>
      </w:r>
      <w:r w:rsidR="00521C1D">
        <w:t xml:space="preserve"> </w:t>
      </w:r>
      <w:r>
        <w:rPr>
          <w:spacing w:val="-2"/>
        </w:rPr>
        <w:t>магнитов</w:t>
      </w:r>
      <w:r w:rsidR="00521C1D">
        <w:t xml:space="preserve"> </w:t>
      </w:r>
      <w:r>
        <w:rPr>
          <w:spacing w:val="-4"/>
        </w:rPr>
        <w:t>при</w:t>
      </w:r>
      <w:r>
        <w:tab/>
      </w:r>
      <w:r>
        <w:rPr>
          <w:spacing w:val="-6"/>
        </w:rPr>
        <w:t>их</w:t>
      </w:r>
      <w:r>
        <w:tab/>
      </w:r>
      <w:r>
        <w:rPr>
          <w:spacing w:val="-2"/>
        </w:rPr>
        <w:t xml:space="preserve">объединении </w:t>
      </w:r>
      <w:r>
        <w:t>и разделении.</w:t>
      </w:r>
    </w:p>
    <w:p w14:paraId="649BF0CA" w14:textId="77777777" w:rsidR="0092247A" w:rsidRDefault="00C96EE1" w:rsidP="00F55F19">
      <w:pPr>
        <w:pStyle w:val="a3"/>
        <w:spacing w:before="70"/>
        <w:ind w:left="567" w:right="1181" w:firstLine="0"/>
      </w:pPr>
      <w:r>
        <w:t>Исследование</w:t>
      </w:r>
      <w:r>
        <w:rPr>
          <w:spacing w:val="-7"/>
        </w:rPr>
        <w:t xml:space="preserve"> </w:t>
      </w:r>
      <w:r>
        <w:t>действия</w:t>
      </w:r>
      <w:r>
        <w:rPr>
          <w:spacing w:val="-4"/>
        </w:rPr>
        <w:t xml:space="preserve"> </w:t>
      </w:r>
      <w:r>
        <w:t>электрического</w:t>
      </w:r>
      <w:r>
        <w:rPr>
          <w:spacing w:val="-3"/>
        </w:rPr>
        <w:t xml:space="preserve"> </w:t>
      </w:r>
      <w:r>
        <w:t>тока</w:t>
      </w:r>
      <w:r>
        <w:rPr>
          <w:spacing w:val="-5"/>
        </w:rPr>
        <w:t xml:space="preserve"> </w:t>
      </w:r>
      <w:r>
        <w:t>на</w:t>
      </w:r>
      <w:r>
        <w:rPr>
          <w:spacing w:val="-7"/>
        </w:rPr>
        <w:t xml:space="preserve"> </w:t>
      </w:r>
      <w:r>
        <w:t>магнитную</w:t>
      </w:r>
      <w:r>
        <w:rPr>
          <w:spacing w:val="-3"/>
        </w:rPr>
        <w:t xml:space="preserve"> </w:t>
      </w:r>
      <w:r>
        <w:rPr>
          <w:spacing w:val="-2"/>
        </w:rPr>
        <w:t>стрелку.</w:t>
      </w:r>
    </w:p>
    <w:p w14:paraId="4D716ACC" w14:textId="77777777" w:rsidR="0092247A" w:rsidRDefault="00C96EE1" w:rsidP="00F55F19">
      <w:pPr>
        <w:pStyle w:val="a3"/>
        <w:ind w:left="567" w:right="1181" w:firstLine="0"/>
      </w:pPr>
      <w:r>
        <w:t>Опыты,</w:t>
      </w:r>
      <w:r>
        <w:rPr>
          <w:spacing w:val="62"/>
          <w:w w:val="150"/>
        </w:rPr>
        <w:t xml:space="preserve"> </w:t>
      </w:r>
      <w:r>
        <w:t>демонстрирующие</w:t>
      </w:r>
      <w:r>
        <w:rPr>
          <w:spacing w:val="62"/>
          <w:w w:val="150"/>
        </w:rPr>
        <w:t xml:space="preserve">   </w:t>
      </w:r>
      <w:r>
        <w:t>зависимость</w:t>
      </w:r>
      <w:r>
        <w:rPr>
          <w:spacing w:val="63"/>
          <w:w w:val="150"/>
        </w:rPr>
        <w:t xml:space="preserve">   </w:t>
      </w:r>
      <w:r>
        <w:t>силы</w:t>
      </w:r>
      <w:r>
        <w:rPr>
          <w:spacing w:val="62"/>
          <w:w w:val="150"/>
        </w:rPr>
        <w:t xml:space="preserve">   </w:t>
      </w:r>
      <w:r>
        <w:t>взаимодействия</w:t>
      </w:r>
      <w:r>
        <w:rPr>
          <w:spacing w:val="62"/>
          <w:w w:val="150"/>
        </w:rPr>
        <w:t xml:space="preserve">   </w:t>
      </w:r>
      <w:r>
        <w:t>катушки с током и магнита от силы тока и направления тока в катушке.</w:t>
      </w:r>
    </w:p>
    <w:p w14:paraId="131ADFCA" w14:textId="77777777" w:rsidR="0092247A" w:rsidRDefault="00C96EE1" w:rsidP="00F55F19">
      <w:pPr>
        <w:pStyle w:val="a3"/>
        <w:spacing w:before="1"/>
        <w:ind w:left="567" w:right="1181" w:firstLine="0"/>
      </w:pPr>
      <w:r>
        <w:t>Изучение</w:t>
      </w:r>
      <w:r>
        <w:rPr>
          <w:spacing w:val="-5"/>
        </w:rPr>
        <w:t xml:space="preserve"> </w:t>
      </w:r>
      <w:r>
        <w:t>действия</w:t>
      </w:r>
      <w:r>
        <w:rPr>
          <w:spacing w:val="-4"/>
        </w:rPr>
        <w:t xml:space="preserve"> </w:t>
      </w:r>
      <w:r>
        <w:t>магнитного</w:t>
      </w:r>
      <w:r>
        <w:rPr>
          <w:spacing w:val="-4"/>
        </w:rPr>
        <w:t xml:space="preserve"> </w:t>
      </w:r>
      <w:r>
        <w:t>поля</w:t>
      </w:r>
      <w:r>
        <w:rPr>
          <w:spacing w:val="-7"/>
        </w:rPr>
        <w:t xml:space="preserve"> </w:t>
      </w:r>
      <w:r>
        <w:t>на</w:t>
      </w:r>
      <w:r>
        <w:rPr>
          <w:spacing w:val="-5"/>
        </w:rPr>
        <w:t xml:space="preserve"> </w:t>
      </w:r>
      <w:r>
        <w:t>проводник</w:t>
      </w:r>
      <w:r>
        <w:rPr>
          <w:spacing w:val="-4"/>
        </w:rPr>
        <w:t xml:space="preserve"> </w:t>
      </w:r>
      <w:r>
        <w:t>с</w:t>
      </w:r>
      <w:r>
        <w:rPr>
          <w:spacing w:val="-5"/>
        </w:rPr>
        <w:t xml:space="preserve"> </w:t>
      </w:r>
      <w:r>
        <w:t>током. Конструирование и изучение работы электродвигателя.</w:t>
      </w:r>
    </w:p>
    <w:p w14:paraId="09080D65" w14:textId="77777777" w:rsidR="0092247A" w:rsidRDefault="00C96EE1" w:rsidP="00F55F19">
      <w:pPr>
        <w:pStyle w:val="a3"/>
        <w:ind w:left="567" w:right="1181" w:firstLine="0"/>
      </w:pPr>
      <w:r>
        <w:t>Измерение</w:t>
      </w:r>
      <w:r>
        <w:rPr>
          <w:spacing w:val="-6"/>
        </w:rPr>
        <w:t xml:space="preserve"> </w:t>
      </w:r>
      <w:r>
        <w:t>КПД</w:t>
      </w:r>
      <w:r>
        <w:rPr>
          <w:spacing w:val="-5"/>
        </w:rPr>
        <w:t xml:space="preserve"> </w:t>
      </w:r>
      <w:r>
        <w:t>электродвигательной</w:t>
      </w:r>
      <w:r>
        <w:rPr>
          <w:spacing w:val="-1"/>
        </w:rPr>
        <w:t xml:space="preserve"> </w:t>
      </w:r>
      <w:r>
        <w:rPr>
          <w:spacing w:val="-2"/>
        </w:rPr>
        <w:t>установки.</w:t>
      </w:r>
    </w:p>
    <w:p w14:paraId="14F69A56" w14:textId="77777777" w:rsidR="0092247A" w:rsidRDefault="00C96EE1" w:rsidP="00F55F19">
      <w:pPr>
        <w:pStyle w:val="a3"/>
        <w:ind w:left="567" w:right="1181" w:firstLine="0"/>
      </w:pPr>
      <w:r>
        <w:t>Опыты по исследованию явления электромагнитной индукции: исследование изменений значения и направления индукционного тока.</w:t>
      </w:r>
    </w:p>
    <w:p w14:paraId="538B8306" w14:textId="77777777" w:rsidR="0092247A" w:rsidRPr="00683784" w:rsidRDefault="00C96EE1" w:rsidP="00F55F19">
      <w:pPr>
        <w:tabs>
          <w:tab w:val="left" w:pos="1708"/>
        </w:tabs>
        <w:ind w:left="567" w:right="1181"/>
        <w:rPr>
          <w:sz w:val="24"/>
        </w:rPr>
      </w:pPr>
      <w:r w:rsidRPr="00683784">
        <w:rPr>
          <w:sz w:val="24"/>
        </w:rPr>
        <w:t>Содержание</w:t>
      </w:r>
      <w:r w:rsidRPr="00683784">
        <w:rPr>
          <w:spacing w:val="-3"/>
          <w:sz w:val="24"/>
        </w:rPr>
        <w:t xml:space="preserve"> </w:t>
      </w:r>
      <w:r w:rsidRPr="00683784">
        <w:rPr>
          <w:sz w:val="24"/>
        </w:rPr>
        <w:t>обучения</w:t>
      </w:r>
      <w:r w:rsidRPr="00683784">
        <w:rPr>
          <w:spacing w:val="-1"/>
          <w:sz w:val="24"/>
        </w:rPr>
        <w:t xml:space="preserve"> </w:t>
      </w:r>
      <w:r w:rsidRPr="00683784">
        <w:rPr>
          <w:sz w:val="24"/>
        </w:rPr>
        <w:t>в</w:t>
      </w:r>
      <w:r w:rsidRPr="00683784">
        <w:rPr>
          <w:spacing w:val="-3"/>
          <w:sz w:val="24"/>
        </w:rPr>
        <w:t xml:space="preserve"> </w:t>
      </w:r>
      <w:r w:rsidRPr="00683784">
        <w:rPr>
          <w:sz w:val="24"/>
        </w:rPr>
        <w:t>9</w:t>
      </w:r>
      <w:r w:rsidRPr="00683784">
        <w:rPr>
          <w:spacing w:val="-1"/>
          <w:sz w:val="24"/>
        </w:rPr>
        <w:t xml:space="preserve"> </w:t>
      </w:r>
      <w:r w:rsidRPr="00683784">
        <w:rPr>
          <w:spacing w:val="-2"/>
          <w:sz w:val="24"/>
        </w:rPr>
        <w:t>классе.</w:t>
      </w:r>
    </w:p>
    <w:p w14:paraId="2A2E5659" w14:textId="77777777" w:rsidR="0092247A" w:rsidRPr="00683784" w:rsidRDefault="00C96EE1" w:rsidP="00F55F19">
      <w:pPr>
        <w:tabs>
          <w:tab w:val="left" w:pos="1888"/>
        </w:tabs>
        <w:ind w:left="567" w:right="1181"/>
        <w:rPr>
          <w:sz w:val="24"/>
        </w:rPr>
      </w:pPr>
      <w:r w:rsidRPr="00683784">
        <w:rPr>
          <w:sz w:val="24"/>
        </w:rPr>
        <w:t>Раздел</w:t>
      </w:r>
      <w:r w:rsidRPr="00683784">
        <w:rPr>
          <w:spacing w:val="-3"/>
          <w:sz w:val="24"/>
        </w:rPr>
        <w:t xml:space="preserve"> </w:t>
      </w:r>
      <w:r w:rsidRPr="00683784">
        <w:rPr>
          <w:sz w:val="24"/>
        </w:rPr>
        <w:t>8.</w:t>
      </w:r>
      <w:r w:rsidRPr="00683784">
        <w:rPr>
          <w:spacing w:val="-3"/>
          <w:sz w:val="24"/>
        </w:rPr>
        <w:t xml:space="preserve"> </w:t>
      </w:r>
      <w:r w:rsidRPr="00683784">
        <w:rPr>
          <w:sz w:val="24"/>
        </w:rPr>
        <w:t>Механические</w:t>
      </w:r>
      <w:r w:rsidRPr="00683784">
        <w:rPr>
          <w:spacing w:val="-3"/>
          <w:sz w:val="24"/>
        </w:rPr>
        <w:t xml:space="preserve"> </w:t>
      </w:r>
      <w:r w:rsidRPr="00683784">
        <w:rPr>
          <w:spacing w:val="-2"/>
          <w:sz w:val="24"/>
        </w:rPr>
        <w:t>явления.</w:t>
      </w:r>
    </w:p>
    <w:p w14:paraId="4EB34DA7" w14:textId="77777777" w:rsidR="0092247A" w:rsidRDefault="00C96EE1" w:rsidP="00F55F19">
      <w:pPr>
        <w:pStyle w:val="a3"/>
        <w:tabs>
          <w:tab w:val="left" w:pos="2583"/>
          <w:tab w:val="left" w:pos="4286"/>
          <w:tab w:val="left" w:pos="5788"/>
          <w:tab w:val="left" w:pos="6562"/>
          <w:tab w:val="left" w:pos="8398"/>
          <w:tab w:val="left" w:pos="9948"/>
        </w:tabs>
        <w:ind w:left="567" w:right="1181" w:firstLine="0"/>
      </w:pPr>
      <w: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w:t>
      </w:r>
      <w:r>
        <w:rPr>
          <w:spacing w:val="-2"/>
        </w:rPr>
        <w:t>прямолинейное</w:t>
      </w:r>
      <w:r>
        <w:tab/>
      </w:r>
      <w:r>
        <w:rPr>
          <w:spacing w:val="-2"/>
        </w:rPr>
        <w:t>движение.</w:t>
      </w:r>
      <w:r w:rsidR="00521C1D">
        <w:t xml:space="preserve"> </w:t>
      </w:r>
      <w:r>
        <w:rPr>
          <w:spacing w:val="-2"/>
        </w:rPr>
        <w:t>Средняя</w:t>
      </w:r>
      <w:r w:rsidR="00521C1D">
        <w:t xml:space="preserve"> </w:t>
      </w:r>
      <w:r>
        <w:rPr>
          <w:spacing w:val="-10"/>
        </w:rPr>
        <w:t>и</w:t>
      </w:r>
      <w:r w:rsidR="00521C1D">
        <w:t xml:space="preserve">   </w:t>
      </w:r>
      <w:r>
        <w:rPr>
          <w:spacing w:val="-2"/>
        </w:rPr>
        <w:t>мгновенная</w:t>
      </w:r>
      <w:r>
        <w:tab/>
      </w:r>
      <w:r>
        <w:rPr>
          <w:spacing w:val="-2"/>
        </w:rPr>
        <w:t>скорость</w:t>
      </w:r>
      <w:r>
        <w:tab/>
      </w:r>
      <w:r>
        <w:rPr>
          <w:spacing w:val="-4"/>
        </w:rPr>
        <w:t xml:space="preserve">тела </w:t>
      </w:r>
      <w:r>
        <w:t>при неравномерном движении.</w:t>
      </w:r>
    </w:p>
    <w:p w14:paraId="4FB6D7C8" w14:textId="77777777" w:rsidR="0092247A" w:rsidRDefault="00C96EE1" w:rsidP="00F55F19">
      <w:pPr>
        <w:pStyle w:val="a3"/>
        <w:ind w:left="567" w:right="1181" w:firstLine="0"/>
      </w:pPr>
      <w:r>
        <w:t xml:space="preserve">Ускорение. Равноускоренное прямолинейное движение. Свободное падение. Опыты </w:t>
      </w:r>
      <w:r>
        <w:rPr>
          <w:spacing w:val="-2"/>
        </w:rPr>
        <w:lastRenderedPageBreak/>
        <w:t>Галилея.</w:t>
      </w:r>
    </w:p>
    <w:p w14:paraId="348104E0" w14:textId="77777777" w:rsidR="0092247A" w:rsidRDefault="00C96EE1" w:rsidP="00F55F19">
      <w:pPr>
        <w:pStyle w:val="a3"/>
        <w:ind w:left="567" w:right="1181" w:firstLine="0"/>
      </w:pPr>
      <w:r>
        <w:t>Равномерное движение по окружности. Период и частота обращения. Линейная и угловая скорости. Центростремительное ускорение.</w:t>
      </w:r>
    </w:p>
    <w:p w14:paraId="54A4CA75" w14:textId="77777777" w:rsidR="0092247A" w:rsidRDefault="00C96EE1" w:rsidP="00F55F19">
      <w:pPr>
        <w:pStyle w:val="a3"/>
        <w:ind w:left="567" w:right="1181" w:firstLine="0"/>
      </w:pPr>
      <w:r>
        <w:t>Первый закон Ньютона. Второй закон Ньютона. Третий закон Ньютона. Принцип суперпозиции сил.</w:t>
      </w:r>
    </w:p>
    <w:p w14:paraId="50F7D67A" w14:textId="77777777" w:rsidR="0092247A" w:rsidRDefault="00C96EE1" w:rsidP="00F55F19">
      <w:pPr>
        <w:pStyle w:val="a3"/>
        <w:spacing w:before="1"/>
        <w:ind w:left="567" w:right="1181" w:firstLine="0"/>
      </w:pPr>
      <w:r>
        <w:t>Сила упругости. Закон Гука. Сила трения: сила трения скольжения, сила трения покоя, другие виды трения.</w:t>
      </w:r>
    </w:p>
    <w:p w14:paraId="4EEBD658" w14:textId="77777777" w:rsidR="0092247A" w:rsidRDefault="00C96EE1" w:rsidP="00F55F19">
      <w:pPr>
        <w:pStyle w:val="a3"/>
        <w:ind w:left="567" w:right="1181" w:firstLine="0"/>
      </w:pPr>
      <w: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14:paraId="488AC782" w14:textId="77777777" w:rsidR="0092247A" w:rsidRDefault="00C96EE1" w:rsidP="00F55F19">
      <w:pPr>
        <w:pStyle w:val="a3"/>
        <w:ind w:left="567" w:right="1181" w:firstLine="0"/>
      </w:pPr>
      <w:r>
        <w:t>Равновесие материальной точки. Абсолютно твёрдое тело. Равновесие твёрдого тела с закреплённой осью вращения. Момент силы. Центр тяжести.</w:t>
      </w:r>
    </w:p>
    <w:p w14:paraId="0F14A264" w14:textId="77777777" w:rsidR="0092247A" w:rsidRDefault="00C96EE1" w:rsidP="00F55F19">
      <w:pPr>
        <w:pStyle w:val="a3"/>
        <w:ind w:left="567" w:right="1181" w:firstLine="0"/>
      </w:pPr>
      <w:r>
        <w:t>Импульс</w:t>
      </w:r>
      <w:r>
        <w:rPr>
          <w:spacing w:val="31"/>
        </w:rPr>
        <w:t xml:space="preserve">  </w:t>
      </w:r>
      <w:r>
        <w:t>тела.</w:t>
      </w:r>
      <w:r>
        <w:rPr>
          <w:spacing w:val="31"/>
        </w:rPr>
        <w:t xml:space="preserve">  </w:t>
      </w:r>
      <w:r>
        <w:t>Изменение</w:t>
      </w:r>
      <w:r>
        <w:rPr>
          <w:spacing w:val="32"/>
        </w:rPr>
        <w:t xml:space="preserve">  </w:t>
      </w:r>
      <w:r>
        <w:t>импульса.</w:t>
      </w:r>
      <w:r>
        <w:rPr>
          <w:spacing w:val="31"/>
        </w:rPr>
        <w:t xml:space="preserve">  </w:t>
      </w:r>
      <w:r>
        <w:t>Импульс</w:t>
      </w:r>
      <w:r>
        <w:rPr>
          <w:spacing w:val="31"/>
        </w:rPr>
        <w:t xml:space="preserve">  </w:t>
      </w:r>
      <w:r>
        <w:t>силы.</w:t>
      </w:r>
      <w:r>
        <w:rPr>
          <w:spacing w:val="32"/>
        </w:rPr>
        <w:t xml:space="preserve">  </w:t>
      </w:r>
      <w:r>
        <w:t>Закон</w:t>
      </w:r>
      <w:r>
        <w:rPr>
          <w:spacing w:val="32"/>
        </w:rPr>
        <w:t xml:space="preserve">  </w:t>
      </w:r>
      <w:r>
        <w:t>сохранения</w:t>
      </w:r>
      <w:r>
        <w:rPr>
          <w:spacing w:val="31"/>
        </w:rPr>
        <w:t xml:space="preserve">  </w:t>
      </w:r>
      <w:r>
        <w:rPr>
          <w:spacing w:val="-2"/>
        </w:rPr>
        <w:t>импульса.</w:t>
      </w:r>
    </w:p>
    <w:p w14:paraId="25A699D7" w14:textId="77777777" w:rsidR="0092247A" w:rsidRDefault="00C96EE1" w:rsidP="00F55F19">
      <w:pPr>
        <w:pStyle w:val="a3"/>
        <w:ind w:left="567" w:right="1181" w:firstLine="0"/>
      </w:pPr>
      <w:r>
        <w:t>Реактивное</w:t>
      </w:r>
      <w:r>
        <w:rPr>
          <w:spacing w:val="-6"/>
        </w:rPr>
        <w:t xml:space="preserve"> </w:t>
      </w:r>
      <w:r>
        <w:t>движение</w:t>
      </w:r>
      <w:r>
        <w:rPr>
          <w:spacing w:val="-5"/>
        </w:rPr>
        <w:t xml:space="preserve"> </w:t>
      </w:r>
      <w:r>
        <w:rPr>
          <w:spacing w:val="-2"/>
        </w:rPr>
        <w:t>(МС).</w:t>
      </w:r>
    </w:p>
    <w:p w14:paraId="036899D6" w14:textId="77777777" w:rsidR="0092247A" w:rsidRDefault="00C96EE1" w:rsidP="00F55F19">
      <w:pPr>
        <w:pStyle w:val="a3"/>
        <w:tabs>
          <w:tab w:val="left" w:pos="2010"/>
          <w:tab w:val="left" w:pos="3615"/>
          <w:tab w:val="left" w:pos="5500"/>
          <w:tab w:val="left" w:pos="7798"/>
          <w:tab w:val="left" w:pos="9527"/>
        </w:tabs>
        <w:ind w:left="567" w:right="1181" w:firstLine="0"/>
      </w:pPr>
      <w:r>
        <w:t>Механическая работа и мощность. Работа сил тяжести, упругости, трения. Связь энергии</w:t>
      </w:r>
      <w:r>
        <w:rPr>
          <w:spacing w:val="80"/>
        </w:rPr>
        <w:t xml:space="preserve"> </w:t>
      </w:r>
      <w:r>
        <w:t xml:space="preserve">и работы. Потенциальная энергия тела, поднятого над поверхностью земли. Потенциальная </w:t>
      </w:r>
      <w:r>
        <w:rPr>
          <w:spacing w:val="-2"/>
        </w:rPr>
        <w:t>энергия</w:t>
      </w:r>
      <w:r w:rsidR="00521C1D">
        <w:t xml:space="preserve"> </w:t>
      </w:r>
      <w:r>
        <w:rPr>
          <w:spacing w:val="-2"/>
        </w:rPr>
        <w:t>сжатой</w:t>
      </w:r>
      <w:r w:rsidR="00521C1D">
        <w:t xml:space="preserve"> </w:t>
      </w:r>
      <w:r>
        <w:rPr>
          <w:spacing w:val="-2"/>
        </w:rPr>
        <w:t>пружины.</w:t>
      </w:r>
      <w:r w:rsidR="00521C1D">
        <w:t xml:space="preserve"> </w:t>
      </w:r>
      <w:r>
        <w:rPr>
          <w:spacing w:val="-2"/>
        </w:rPr>
        <w:t>Кинетическая</w:t>
      </w:r>
      <w:r w:rsidR="00521C1D">
        <w:t xml:space="preserve"> </w:t>
      </w:r>
      <w:r>
        <w:rPr>
          <w:spacing w:val="-2"/>
        </w:rPr>
        <w:t>энергия.</w:t>
      </w:r>
      <w:r>
        <w:tab/>
      </w:r>
      <w:r>
        <w:rPr>
          <w:spacing w:val="-2"/>
        </w:rPr>
        <w:t xml:space="preserve">Теорема </w:t>
      </w:r>
      <w:r>
        <w:t>о кинетической энергии. Закон сохранения механической энергии.</w:t>
      </w:r>
    </w:p>
    <w:p w14:paraId="5EE25A37" w14:textId="77777777" w:rsidR="0092247A" w:rsidRPr="00683784" w:rsidRDefault="00C96EE1" w:rsidP="00F55F19">
      <w:pPr>
        <w:tabs>
          <w:tab w:val="left" w:pos="2068"/>
        </w:tabs>
        <w:ind w:left="567" w:right="1181"/>
        <w:rPr>
          <w:sz w:val="24"/>
        </w:rPr>
      </w:pPr>
      <w:r w:rsidRPr="00683784">
        <w:rPr>
          <w:spacing w:val="-2"/>
          <w:sz w:val="24"/>
        </w:rPr>
        <w:t>Демонстрации.</w:t>
      </w:r>
    </w:p>
    <w:p w14:paraId="2CABE804" w14:textId="77777777" w:rsidR="0092247A" w:rsidRDefault="00C96EE1" w:rsidP="00F55F19">
      <w:pPr>
        <w:pStyle w:val="a3"/>
        <w:ind w:left="567" w:right="1181" w:firstLine="0"/>
      </w:pPr>
      <w:r>
        <w:t>Наблюдение</w:t>
      </w:r>
      <w:r>
        <w:rPr>
          <w:spacing w:val="-4"/>
        </w:rPr>
        <w:t xml:space="preserve"> </w:t>
      </w:r>
      <w:r>
        <w:t>механического</w:t>
      </w:r>
      <w:r>
        <w:rPr>
          <w:spacing w:val="-3"/>
        </w:rPr>
        <w:t xml:space="preserve"> </w:t>
      </w:r>
      <w:r>
        <w:t>движения</w:t>
      </w:r>
      <w:r>
        <w:rPr>
          <w:spacing w:val="-6"/>
        </w:rPr>
        <w:t xml:space="preserve"> </w:t>
      </w:r>
      <w:r>
        <w:t>тела</w:t>
      </w:r>
      <w:r>
        <w:rPr>
          <w:spacing w:val="-3"/>
        </w:rPr>
        <w:t xml:space="preserve"> </w:t>
      </w:r>
      <w:r>
        <w:t>относительно</w:t>
      </w:r>
      <w:r>
        <w:rPr>
          <w:spacing w:val="-3"/>
        </w:rPr>
        <w:t xml:space="preserve"> </w:t>
      </w:r>
      <w:r>
        <w:t>разных</w:t>
      </w:r>
      <w:r>
        <w:rPr>
          <w:spacing w:val="-4"/>
        </w:rPr>
        <w:t xml:space="preserve"> </w:t>
      </w:r>
      <w:r>
        <w:t>тел</w:t>
      </w:r>
      <w:r>
        <w:rPr>
          <w:spacing w:val="-2"/>
        </w:rPr>
        <w:t xml:space="preserve"> отсчёта.</w:t>
      </w:r>
    </w:p>
    <w:p w14:paraId="59F0BAD7" w14:textId="77777777" w:rsidR="0092247A" w:rsidRDefault="00C96EE1" w:rsidP="00F55F19">
      <w:pPr>
        <w:pStyle w:val="a3"/>
        <w:ind w:left="567" w:right="1181" w:firstLine="0"/>
      </w:pPr>
      <w:r>
        <w:t xml:space="preserve">Сравнение путей и траекторий движения одного и того же тела относительно разных тел </w:t>
      </w:r>
      <w:r>
        <w:rPr>
          <w:spacing w:val="-2"/>
        </w:rPr>
        <w:t>отсчёта.</w:t>
      </w:r>
    </w:p>
    <w:p w14:paraId="033CBEB3" w14:textId="77777777" w:rsidR="0092247A" w:rsidRDefault="00C96EE1" w:rsidP="00F55F19">
      <w:pPr>
        <w:pStyle w:val="a3"/>
        <w:ind w:left="567" w:right="1181" w:firstLine="0"/>
      </w:pPr>
      <w:r>
        <w:t>Измерение</w:t>
      </w:r>
      <w:r>
        <w:rPr>
          <w:spacing w:val="-7"/>
        </w:rPr>
        <w:t xml:space="preserve"> </w:t>
      </w:r>
      <w:r>
        <w:t>скорости</w:t>
      </w:r>
      <w:r>
        <w:rPr>
          <w:spacing w:val="-5"/>
        </w:rPr>
        <w:t xml:space="preserve"> </w:t>
      </w:r>
      <w:r>
        <w:t>и</w:t>
      </w:r>
      <w:r>
        <w:rPr>
          <w:spacing w:val="-8"/>
        </w:rPr>
        <w:t xml:space="preserve"> </w:t>
      </w:r>
      <w:r>
        <w:t>ускорения</w:t>
      </w:r>
      <w:r>
        <w:rPr>
          <w:spacing w:val="-6"/>
        </w:rPr>
        <w:t xml:space="preserve"> </w:t>
      </w:r>
      <w:r>
        <w:t>прямолинейного</w:t>
      </w:r>
      <w:r>
        <w:rPr>
          <w:spacing w:val="-6"/>
        </w:rPr>
        <w:t xml:space="preserve"> </w:t>
      </w:r>
      <w:r>
        <w:t>движения. Исследование признаков равноускоренного движения.</w:t>
      </w:r>
    </w:p>
    <w:p w14:paraId="4C6C7E6B" w14:textId="77777777" w:rsidR="0092247A" w:rsidRDefault="00C96EE1" w:rsidP="00F55F19">
      <w:pPr>
        <w:pStyle w:val="a3"/>
        <w:ind w:left="567" w:right="1181" w:firstLine="0"/>
      </w:pPr>
      <w:r>
        <w:t>Наблюдение</w:t>
      </w:r>
      <w:r>
        <w:rPr>
          <w:spacing w:val="-3"/>
        </w:rPr>
        <w:t xml:space="preserve"> </w:t>
      </w:r>
      <w:r>
        <w:t>движения</w:t>
      </w:r>
      <w:r>
        <w:rPr>
          <w:spacing w:val="-5"/>
        </w:rPr>
        <w:t xml:space="preserve"> </w:t>
      </w:r>
      <w:r>
        <w:t>тела</w:t>
      </w:r>
      <w:r>
        <w:rPr>
          <w:spacing w:val="-3"/>
        </w:rPr>
        <w:t xml:space="preserve"> </w:t>
      </w:r>
      <w:r>
        <w:t>по</w:t>
      </w:r>
      <w:r>
        <w:rPr>
          <w:spacing w:val="-2"/>
        </w:rPr>
        <w:t xml:space="preserve"> окружности.</w:t>
      </w:r>
    </w:p>
    <w:p w14:paraId="793A9AD9" w14:textId="77777777" w:rsidR="0092247A" w:rsidRDefault="00C96EE1" w:rsidP="00521C1D">
      <w:pPr>
        <w:pStyle w:val="a3"/>
        <w:spacing w:before="1"/>
        <w:ind w:left="567" w:right="1181" w:firstLine="0"/>
      </w:pPr>
      <w: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58536EB7" w14:textId="77777777" w:rsidR="0092247A" w:rsidRDefault="00C96EE1" w:rsidP="00521C1D">
      <w:pPr>
        <w:pStyle w:val="a3"/>
        <w:ind w:left="567" w:right="1181" w:firstLine="0"/>
      </w:pPr>
      <w:r>
        <w:t>Зависимость</w:t>
      </w:r>
      <w:r>
        <w:rPr>
          <w:spacing w:val="-1"/>
        </w:rPr>
        <w:t xml:space="preserve"> </w:t>
      </w:r>
      <w:r>
        <w:t>ускорения</w:t>
      </w:r>
      <w:r>
        <w:rPr>
          <w:spacing w:val="-4"/>
        </w:rPr>
        <w:t xml:space="preserve"> </w:t>
      </w:r>
      <w:r>
        <w:t>тела</w:t>
      </w:r>
      <w:r>
        <w:rPr>
          <w:spacing w:val="-5"/>
        </w:rPr>
        <w:t xml:space="preserve"> </w:t>
      </w:r>
      <w:r>
        <w:t>от</w:t>
      </w:r>
      <w:r>
        <w:rPr>
          <w:spacing w:val="-4"/>
        </w:rPr>
        <w:t xml:space="preserve"> </w:t>
      </w:r>
      <w:r>
        <w:t>массы</w:t>
      </w:r>
      <w:r>
        <w:rPr>
          <w:spacing w:val="-4"/>
        </w:rPr>
        <w:t xml:space="preserve"> </w:t>
      </w:r>
      <w:r>
        <w:t>тела</w:t>
      </w:r>
      <w:r>
        <w:rPr>
          <w:spacing w:val="-5"/>
        </w:rPr>
        <w:t xml:space="preserve"> </w:t>
      </w:r>
      <w:r>
        <w:t>и</w:t>
      </w:r>
      <w:r>
        <w:rPr>
          <w:spacing w:val="-4"/>
        </w:rPr>
        <w:t xml:space="preserve"> </w:t>
      </w:r>
      <w:r>
        <w:t>действующей</w:t>
      </w:r>
      <w:r>
        <w:rPr>
          <w:spacing w:val="-4"/>
        </w:rPr>
        <w:t xml:space="preserve"> </w:t>
      </w:r>
      <w:r>
        <w:t>на</w:t>
      </w:r>
      <w:r>
        <w:rPr>
          <w:spacing w:val="-5"/>
        </w:rPr>
        <w:t xml:space="preserve"> </w:t>
      </w:r>
      <w:r>
        <w:t>него</w:t>
      </w:r>
      <w:r>
        <w:rPr>
          <w:spacing w:val="-4"/>
        </w:rPr>
        <w:t xml:space="preserve"> </w:t>
      </w:r>
      <w:r>
        <w:t>силы. Наблюдение равенства сил при взаимодействии тел.</w:t>
      </w:r>
    </w:p>
    <w:p w14:paraId="13CB544D" w14:textId="77777777" w:rsidR="0092247A" w:rsidRDefault="00C96EE1" w:rsidP="00521C1D">
      <w:pPr>
        <w:pStyle w:val="a3"/>
        <w:ind w:left="567" w:right="1181" w:firstLine="0"/>
      </w:pPr>
      <w:r>
        <w:t>Изменение</w:t>
      </w:r>
      <w:r>
        <w:rPr>
          <w:spacing w:val="-8"/>
        </w:rPr>
        <w:t xml:space="preserve"> </w:t>
      </w:r>
      <w:r>
        <w:t>веса</w:t>
      </w:r>
      <w:r>
        <w:rPr>
          <w:spacing w:val="-8"/>
        </w:rPr>
        <w:t xml:space="preserve"> </w:t>
      </w:r>
      <w:r>
        <w:t>тела</w:t>
      </w:r>
      <w:r>
        <w:rPr>
          <w:spacing w:val="-8"/>
        </w:rPr>
        <w:t xml:space="preserve"> </w:t>
      </w:r>
      <w:r>
        <w:t>при</w:t>
      </w:r>
      <w:r>
        <w:rPr>
          <w:spacing w:val="-4"/>
        </w:rPr>
        <w:t xml:space="preserve"> </w:t>
      </w:r>
      <w:r>
        <w:t>ускоренном</w:t>
      </w:r>
      <w:r>
        <w:rPr>
          <w:spacing w:val="-8"/>
        </w:rPr>
        <w:t xml:space="preserve"> </w:t>
      </w:r>
      <w:r>
        <w:t>движении. Передача импульса при взаимодействии тел.</w:t>
      </w:r>
    </w:p>
    <w:p w14:paraId="7A6DBE13" w14:textId="77777777" w:rsidR="0092247A" w:rsidRDefault="00C96EE1" w:rsidP="00521C1D">
      <w:pPr>
        <w:pStyle w:val="a3"/>
        <w:ind w:left="567" w:right="1181" w:firstLine="0"/>
      </w:pPr>
      <w:r>
        <w:t>Преобразования энергии при взаимодействии тел. Сохранение</w:t>
      </w:r>
      <w:r>
        <w:rPr>
          <w:spacing w:val="-8"/>
        </w:rPr>
        <w:t xml:space="preserve"> </w:t>
      </w:r>
      <w:r>
        <w:t>импульса</w:t>
      </w:r>
      <w:r>
        <w:rPr>
          <w:spacing w:val="-8"/>
        </w:rPr>
        <w:t xml:space="preserve"> </w:t>
      </w:r>
      <w:r>
        <w:t>при</w:t>
      </w:r>
      <w:r>
        <w:rPr>
          <w:spacing w:val="-7"/>
        </w:rPr>
        <w:t xml:space="preserve"> </w:t>
      </w:r>
      <w:r>
        <w:t>неупругом</w:t>
      </w:r>
      <w:r>
        <w:rPr>
          <w:spacing w:val="-8"/>
        </w:rPr>
        <w:t xml:space="preserve"> </w:t>
      </w:r>
      <w:r>
        <w:t>взаимодействии.</w:t>
      </w:r>
    </w:p>
    <w:p w14:paraId="5F21D044" w14:textId="77777777" w:rsidR="0092247A" w:rsidRDefault="00C96EE1" w:rsidP="00521C1D">
      <w:pPr>
        <w:pStyle w:val="a3"/>
        <w:ind w:left="567" w:right="1181" w:firstLine="0"/>
      </w:pPr>
      <w:r>
        <w:t>Сохранение</w:t>
      </w:r>
      <w:r>
        <w:rPr>
          <w:spacing w:val="-7"/>
        </w:rPr>
        <w:t xml:space="preserve"> </w:t>
      </w:r>
      <w:r>
        <w:t>импульса</w:t>
      </w:r>
      <w:r>
        <w:rPr>
          <w:spacing w:val="-7"/>
        </w:rPr>
        <w:t xml:space="preserve"> </w:t>
      </w:r>
      <w:r>
        <w:t>при</w:t>
      </w:r>
      <w:r>
        <w:rPr>
          <w:spacing w:val="-6"/>
        </w:rPr>
        <w:t xml:space="preserve"> </w:t>
      </w:r>
      <w:r>
        <w:t>абсолютно</w:t>
      </w:r>
      <w:r>
        <w:rPr>
          <w:spacing w:val="-4"/>
        </w:rPr>
        <w:t xml:space="preserve"> </w:t>
      </w:r>
      <w:r>
        <w:t>упругом</w:t>
      </w:r>
      <w:r>
        <w:rPr>
          <w:spacing w:val="-5"/>
        </w:rPr>
        <w:t xml:space="preserve"> </w:t>
      </w:r>
      <w:r>
        <w:t>взаимодействии. Наблюдение реактивного движения.</w:t>
      </w:r>
    </w:p>
    <w:p w14:paraId="2F3FBA2A" w14:textId="77777777" w:rsidR="0092247A" w:rsidRDefault="00C96EE1" w:rsidP="00521C1D">
      <w:pPr>
        <w:pStyle w:val="a3"/>
        <w:ind w:left="567" w:right="1181" w:firstLine="0"/>
      </w:pPr>
      <w:r>
        <w:t>Сохранение</w:t>
      </w:r>
      <w:r>
        <w:rPr>
          <w:spacing w:val="-7"/>
        </w:rPr>
        <w:t xml:space="preserve"> </w:t>
      </w:r>
      <w:r>
        <w:t>механической</w:t>
      </w:r>
      <w:r>
        <w:rPr>
          <w:spacing w:val="-4"/>
        </w:rPr>
        <w:t xml:space="preserve"> </w:t>
      </w:r>
      <w:r>
        <w:t>энергии</w:t>
      </w:r>
      <w:r>
        <w:rPr>
          <w:spacing w:val="-4"/>
        </w:rPr>
        <w:t xml:space="preserve"> </w:t>
      </w:r>
      <w:r>
        <w:t>при</w:t>
      </w:r>
      <w:r>
        <w:rPr>
          <w:spacing w:val="-4"/>
        </w:rPr>
        <w:t xml:space="preserve"> </w:t>
      </w:r>
      <w:r>
        <w:t>свободном</w:t>
      </w:r>
      <w:r>
        <w:rPr>
          <w:spacing w:val="-4"/>
        </w:rPr>
        <w:t xml:space="preserve"> </w:t>
      </w:r>
      <w:r>
        <w:rPr>
          <w:spacing w:val="-2"/>
        </w:rPr>
        <w:t>падении.</w:t>
      </w:r>
    </w:p>
    <w:p w14:paraId="3AD5A198" w14:textId="77777777" w:rsidR="0092247A" w:rsidRDefault="00C96EE1" w:rsidP="00521C1D">
      <w:pPr>
        <w:pStyle w:val="a3"/>
        <w:ind w:left="567" w:right="1181" w:firstLine="0"/>
      </w:pPr>
      <w:r>
        <w:t>Сохранение</w:t>
      </w:r>
      <w:r>
        <w:rPr>
          <w:spacing w:val="-7"/>
        </w:rPr>
        <w:t xml:space="preserve"> </w:t>
      </w:r>
      <w:r>
        <w:t>механической</w:t>
      </w:r>
      <w:r>
        <w:rPr>
          <w:spacing w:val="-4"/>
        </w:rPr>
        <w:t xml:space="preserve"> </w:t>
      </w:r>
      <w:r>
        <w:t>энергии</w:t>
      </w:r>
      <w:r>
        <w:rPr>
          <w:spacing w:val="-3"/>
        </w:rPr>
        <w:t xml:space="preserve"> </w:t>
      </w:r>
      <w:r>
        <w:t>при</w:t>
      </w:r>
      <w:r>
        <w:rPr>
          <w:spacing w:val="-4"/>
        </w:rPr>
        <w:t xml:space="preserve"> </w:t>
      </w:r>
      <w:r>
        <w:t>движении</w:t>
      </w:r>
      <w:r>
        <w:rPr>
          <w:spacing w:val="-5"/>
        </w:rPr>
        <w:t xml:space="preserve"> </w:t>
      </w:r>
      <w:r>
        <w:t>тела</w:t>
      </w:r>
      <w:r>
        <w:rPr>
          <w:spacing w:val="-4"/>
        </w:rPr>
        <w:t xml:space="preserve"> </w:t>
      </w:r>
      <w:r>
        <w:t>под</w:t>
      </w:r>
      <w:r>
        <w:rPr>
          <w:spacing w:val="-4"/>
        </w:rPr>
        <w:t xml:space="preserve"> </w:t>
      </w:r>
      <w:r>
        <w:t>действием</w:t>
      </w:r>
      <w:r>
        <w:rPr>
          <w:spacing w:val="-4"/>
        </w:rPr>
        <w:t xml:space="preserve"> </w:t>
      </w:r>
      <w:r>
        <w:rPr>
          <w:spacing w:val="-2"/>
        </w:rPr>
        <w:t>пружины.</w:t>
      </w:r>
    </w:p>
    <w:p w14:paraId="30A510DF" w14:textId="77777777" w:rsidR="0092247A" w:rsidRPr="00683784" w:rsidRDefault="00C96EE1" w:rsidP="00521C1D">
      <w:pPr>
        <w:tabs>
          <w:tab w:val="left" w:pos="2068"/>
        </w:tabs>
        <w:spacing w:before="1"/>
        <w:ind w:left="567" w:right="1181"/>
        <w:jc w:val="both"/>
        <w:rPr>
          <w:sz w:val="24"/>
        </w:rPr>
      </w:pPr>
      <w:r w:rsidRPr="00683784">
        <w:rPr>
          <w:sz w:val="24"/>
        </w:rPr>
        <w:t>Лабораторные</w:t>
      </w:r>
      <w:r w:rsidRPr="00683784">
        <w:rPr>
          <w:spacing w:val="-4"/>
          <w:sz w:val="24"/>
        </w:rPr>
        <w:t xml:space="preserve"> </w:t>
      </w:r>
      <w:r w:rsidRPr="00683784">
        <w:rPr>
          <w:sz w:val="24"/>
        </w:rPr>
        <w:t>работы</w:t>
      </w:r>
      <w:r w:rsidRPr="00683784">
        <w:rPr>
          <w:spacing w:val="-2"/>
          <w:sz w:val="24"/>
        </w:rPr>
        <w:t xml:space="preserve"> </w:t>
      </w:r>
      <w:r w:rsidRPr="00683784">
        <w:rPr>
          <w:sz w:val="24"/>
        </w:rPr>
        <w:t>и</w:t>
      </w:r>
      <w:r w:rsidRPr="00683784">
        <w:rPr>
          <w:spacing w:val="-1"/>
          <w:sz w:val="24"/>
        </w:rPr>
        <w:t xml:space="preserve"> </w:t>
      </w:r>
      <w:r w:rsidRPr="00683784">
        <w:rPr>
          <w:spacing w:val="-2"/>
          <w:sz w:val="24"/>
        </w:rPr>
        <w:t>опыты.</w:t>
      </w:r>
    </w:p>
    <w:p w14:paraId="47850DE2" w14:textId="77777777" w:rsidR="0092247A" w:rsidRDefault="00C96EE1" w:rsidP="00521C1D">
      <w:pPr>
        <w:pStyle w:val="a3"/>
        <w:ind w:left="567" w:right="1181" w:firstLine="0"/>
      </w:pPr>
      <w:r>
        <w:t xml:space="preserve">Конструирование тракта для разгона и дальнейшего равномерного движения шарика или </w:t>
      </w:r>
      <w:r>
        <w:rPr>
          <w:spacing w:val="-2"/>
        </w:rPr>
        <w:t>тележки.</w:t>
      </w:r>
    </w:p>
    <w:p w14:paraId="56726CE5" w14:textId="77777777" w:rsidR="0092247A" w:rsidRDefault="00C96EE1" w:rsidP="00521C1D">
      <w:pPr>
        <w:pStyle w:val="a3"/>
        <w:tabs>
          <w:tab w:val="left" w:pos="2709"/>
          <w:tab w:val="left" w:pos="3843"/>
          <w:tab w:val="left" w:pos="5081"/>
          <w:tab w:val="left" w:pos="6606"/>
          <w:tab w:val="left" w:pos="7608"/>
          <w:tab w:val="left" w:pos="8301"/>
          <w:tab w:val="left" w:pos="9620"/>
        </w:tabs>
        <w:ind w:left="567" w:right="1181" w:firstLine="0"/>
      </w:pPr>
      <w:r>
        <w:rPr>
          <w:spacing w:val="-2"/>
        </w:rPr>
        <w:t>Определение</w:t>
      </w:r>
      <w:r>
        <w:tab/>
      </w:r>
      <w:r>
        <w:rPr>
          <w:spacing w:val="-2"/>
        </w:rPr>
        <w:t>средней</w:t>
      </w:r>
      <w:r>
        <w:tab/>
      </w:r>
      <w:r>
        <w:rPr>
          <w:spacing w:val="-2"/>
        </w:rPr>
        <w:t>скорости</w:t>
      </w:r>
      <w:r>
        <w:tab/>
      </w:r>
      <w:r>
        <w:rPr>
          <w:spacing w:val="-2"/>
        </w:rPr>
        <w:t>скольжения</w:t>
      </w:r>
      <w:r>
        <w:tab/>
      </w:r>
      <w:r>
        <w:rPr>
          <w:spacing w:val="-2"/>
        </w:rPr>
        <w:t>бруска</w:t>
      </w:r>
      <w:r>
        <w:tab/>
      </w:r>
      <w:r>
        <w:rPr>
          <w:spacing w:val="-4"/>
        </w:rPr>
        <w:t>или</w:t>
      </w:r>
      <w:r>
        <w:tab/>
      </w:r>
      <w:r>
        <w:rPr>
          <w:spacing w:val="-2"/>
        </w:rPr>
        <w:t>движения</w:t>
      </w:r>
      <w:r>
        <w:tab/>
      </w:r>
      <w:r>
        <w:rPr>
          <w:spacing w:val="-2"/>
        </w:rPr>
        <w:t xml:space="preserve">шарика </w:t>
      </w:r>
      <w:r>
        <w:t>по наклонной плоскости.</w:t>
      </w:r>
    </w:p>
    <w:p w14:paraId="7EC86634" w14:textId="77777777" w:rsidR="0092247A" w:rsidRDefault="00C96EE1" w:rsidP="00521C1D">
      <w:pPr>
        <w:pStyle w:val="a3"/>
        <w:ind w:left="567" w:right="1181" w:firstLine="0"/>
      </w:pPr>
      <w:r>
        <w:t>Определение</w:t>
      </w:r>
      <w:r>
        <w:rPr>
          <w:spacing w:val="-5"/>
        </w:rPr>
        <w:t xml:space="preserve"> </w:t>
      </w:r>
      <w:r>
        <w:t>ускорения</w:t>
      </w:r>
      <w:r>
        <w:rPr>
          <w:spacing w:val="-3"/>
        </w:rPr>
        <w:t xml:space="preserve"> </w:t>
      </w:r>
      <w:r>
        <w:t>тела</w:t>
      </w:r>
      <w:r>
        <w:rPr>
          <w:spacing w:val="-5"/>
        </w:rPr>
        <w:t xml:space="preserve"> </w:t>
      </w:r>
      <w:r>
        <w:t>при</w:t>
      </w:r>
      <w:r>
        <w:rPr>
          <w:spacing w:val="-3"/>
        </w:rPr>
        <w:t xml:space="preserve"> </w:t>
      </w:r>
      <w:r>
        <w:t>равноускоренном</w:t>
      </w:r>
      <w:r>
        <w:rPr>
          <w:spacing w:val="-5"/>
        </w:rPr>
        <w:t xml:space="preserve"> </w:t>
      </w:r>
      <w:r>
        <w:t>движении</w:t>
      </w:r>
      <w:r>
        <w:rPr>
          <w:spacing w:val="-3"/>
        </w:rPr>
        <w:t xml:space="preserve"> </w:t>
      </w:r>
      <w:r>
        <w:t>по</w:t>
      </w:r>
      <w:r>
        <w:rPr>
          <w:spacing w:val="-6"/>
        </w:rPr>
        <w:t xml:space="preserve"> </w:t>
      </w:r>
      <w:r>
        <w:t>наклонной</w:t>
      </w:r>
      <w:r>
        <w:rPr>
          <w:spacing w:val="-5"/>
        </w:rPr>
        <w:t xml:space="preserve"> </w:t>
      </w:r>
      <w:r>
        <w:rPr>
          <w:spacing w:val="-2"/>
        </w:rPr>
        <w:t>плоскости.</w:t>
      </w:r>
    </w:p>
    <w:p w14:paraId="6905D100" w14:textId="77777777" w:rsidR="0092247A" w:rsidRDefault="00C96EE1" w:rsidP="00521C1D">
      <w:pPr>
        <w:pStyle w:val="a3"/>
        <w:spacing w:before="70"/>
        <w:ind w:left="567" w:right="1181" w:firstLine="0"/>
      </w:pPr>
      <w:r>
        <w:t>Исследование</w:t>
      </w:r>
      <w:r>
        <w:rPr>
          <w:spacing w:val="80"/>
          <w:w w:val="150"/>
        </w:rPr>
        <w:t xml:space="preserve"> </w:t>
      </w:r>
      <w:r>
        <w:t>зависимости</w:t>
      </w:r>
      <w:r>
        <w:rPr>
          <w:spacing w:val="80"/>
          <w:w w:val="150"/>
        </w:rPr>
        <w:t xml:space="preserve"> </w:t>
      </w:r>
      <w:r>
        <w:t>пути</w:t>
      </w:r>
      <w:r>
        <w:rPr>
          <w:spacing w:val="80"/>
          <w:w w:val="150"/>
        </w:rPr>
        <w:t xml:space="preserve"> </w:t>
      </w:r>
      <w:r>
        <w:t>от</w:t>
      </w:r>
      <w:r>
        <w:rPr>
          <w:spacing w:val="80"/>
          <w:w w:val="150"/>
        </w:rPr>
        <w:t xml:space="preserve"> </w:t>
      </w:r>
      <w:r>
        <w:t>времени</w:t>
      </w:r>
      <w:r>
        <w:rPr>
          <w:spacing w:val="80"/>
          <w:w w:val="150"/>
        </w:rPr>
        <w:t xml:space="preserve"> </w:t>
      </w:r>
      <w:r>
        <w:t>при</w:t>
      </w:r>
      <w:r>
        <w:rPr>
          <w:spacing w:val="80"/>
          <w:w w:val="150"/>
        </w:rPr>
        <w:t xml:space="preserve"> </w:t>
      </w:r>
      <w:r>
        <w:t>равноускоренном</w:t>
      </w:r>
      <w:r>
        <w:rPr>
          <w:spacing w:val="80"/>
          <w:w w:val="150"/>
        </w:rPr>
        <w:t xml:space="preserve"> </w:t>
      </w:r>
      <w:r>
        <w:t>движении</w:t>
      </w:r>
      <w:r>
        <w:rPr>
          <w:spacing w:val="80"/>
          <w:w w:val="150"/>
        </w:rPr>
        <w:t xml:space="preserve"> </w:t>
      </w:r>
      <w:r>
        <w:t>без начальной скорости.</w:t>
      </w:r>
    </w:p>
    <w:p w14:paraId="1F2FCD6F" w14:textId="77777777" w:rsidR="0092247A" w:rsidRDefault="00C96EE1" w:rsidP="00F55F19">
      <w:pPr>
        <w:pStyle w:val="a3"/>
        <w:ind w:left="567" w:right="1181" w:firstLine="0"/>
        <w:jc w:val="left"/>
      </w:pPr>
      <w:r>
        <w:t>Проверка</w:t>
      </w:r>
      <w:r>
        <w:rPr>
          <w:spacing w:val="33"/>
        </w:rPr>
        <w:t xml:space="preserve"> </w:t>
      </w:r>
      <w:r>
        <w:t>гипотезы:</w:t>
      </w:r>
      <w:r>
        <w:rPr>
          <w:spacing w:val="34"/>
        </w:rPr>
        <w:t xml:space="preserve"> </w:t>
      </w:r>
      <w:r>
        <w:t>если</w:t>
      </w:r>
      <w:r>
        <w:rPr>
          <w:spacing w:val="35"/>
        </w:rPr>
        <w:t xml:space="preserve"> </w:t>
      </w:r>
      <w:r>
        <w:t>при</w:t>
      </w:r>
      <w:r>
        <w:rPr>
          <w:spacing w:val="35"/>
        </w:rPr>
        <w:t xml:space="preserve"> </w:t>
      </w:r>
      <w:r>
        <w:t>равноускоренном</w:t>
      </w:r>
      <w:r>
        <w:rPr>
          <w:spacing w:val="33"/>
        </w:rPr>
        <w:t xml:space="preserve"> </w:t>
      </w:r>
      <w:r>
        <w:t>движении</w:t>
      </w:r>
      <w:r>
        <w:rPr>
          <w:spacing w:val="35"/>
        </w:rPr>
        <w:t xml:space="preserve"> </w:t>
      </w:r>
      <w:r>
        <w:t>без</w:t>
      </w:r>
      <w:r>
        <w:rPr>
          <w:spacing w:val="35"/>
        </w:rPr>
        <w:t xml:space="preserve"> </w:t>
      </w:r>
      <w:r>
        <w:t>начальной</w:t>
      </w:r>
      <w:r>
        <w:rPr>
          <w:spacing w:val="35"/>
        </w:rPr>
        <w:t xml:space="preserve"> </w:t>
      </w:r>
      <w:r>
        <w:t>скорости</w:t>
      </w:r>
      <w:r>
        <w:rPr>
          <w:spacing w:val="35"/>
        </w:rPr>
        <w:t xml:space="preserve"> </w:t>
      </w:r>
      <w:r>
        <w:t>пути относятся как ряд нечётных чисел, то соответствующие промежутки времени одинаковы.</w:t>
      </w:r>
    </w:p>
    <w:p w14:paraId="07E8EC66" w14:textId="77777777" w:rsidR="0092247A" w:rsidRDefault="00C96EE1" w:rsidP="00F55F19">
      <w:pPr>
        <w:pStyle w:val="a3"/>
        <w:spacing w:before="1"/>
        <w:ind w:left="567" w:right="1181" w:firstLine="0"/>
        <w:jc w:val="left"/>
      </w:pPr>
      <w:r>
        <w:t>Исследование</w:t>
      </w:r>
      <w:r>
        <w:rPr>
          <w:spacing w:val="-5"/>
        </w:rPr>
        <w:t xml:space="preserve"> </w:t>
      </w:r>
      <w:r>
        <w:t>зависимости</w:t>
      </w:r>
      <w:r>
        <w:rPr>
          <w:spacing w:val="-4"/>
        </w:rPr>
        <w:t xml:space="preserve"> </w:t>
      </w:r>
      <w:r>
        <w:t>силы</w:t>
      </w:r>
      <w:r>
        <w:rPr>
          <w:spacing w:val="-4"/>
        </w:rPr>
        <w:t xml:space="preserve"> </w:t>
      </w:r>
      <w:r>
        <w:t>трения</w:t>
      </w:r>
      <w:r>
        <w:rPr>
          <w:spacing w:val="-4"/>
        </w:rPr>
        <w:t xml:space="preserve"> </w:t>
      </w:r>
      <w:r>
        <w:t>скольжения</w:t>
      </w:r>
      <w:r>
        <w:rPr>
          <w:spacing w:val="-4"/>
        </w:rPr>
        <w:t xml:space="preserve"> </w:t>
      </w:r>
      <w:r>
        <w:t>от</w:t>
      </w:r>
      <w:r>
        <w:rPr>
          <w:spacing w:val="-4"/>
        </w:rPr>
        <w:t xml:space="preserve"> </w:t>
      </w:r>
      <w:r>
        <w:t>силы</w:t>
      </w:r>
      <w:r>
        <w:rPr>
          <w:spacing w:val="-4"/>
        </w:rPr>
        <w:t xml:space="preserve"> </w:t>
      </w:r>
      <w:r>
        <w:t>нормального</w:t>
      </w:r>
      <w:r>
        <w:rPr>
          <w:spacing w:val="-4"/>
        </w:rPr>
        <w:t xml:space="preserve"> </w:t>
      </w:r>
      <w:r>
        <w:t>давления. Определение коэффициента трения скольжения.</w:t>
      </w:r>
    </w:p>
    <w:p w14:paraId="0DC1CD10" w14:textId="77777777" w:rsidR="0092247A" w:rsidRDefault="00C96EE1" w:rsidP="00F55F19">
      <w:pPr>
        <w:pStyle w:val="a3"/>
        <w:ind w:left="567" w:right="1181" w:firstLine="0"/>
        <w:jc w:val="left"/>
      </w:pPr>
      <w:r>
        <w:t>Определение</w:t>
      </w:r>
      <w:r>
        <w:rPr>
          <w:spacing w:val="-5"/>
        </w:rPr>
        <w:t xml:space="preserve"> </w:t>
      </w:r>
      <w:r>
        <w:t>жёсткости</w:t>
      </w:r>
      <w:r>
        <w:rPr>
          <w:spacing w:val="-3"/>
        </w:rPr>
        <w:t xml:space="preserve"> </w:t>
      </w:r>
      <w:r>
        <w:rPr>
          <w:spacing w:val="-2"/>
        </w:rPr>
        <w:t>пружины.</w:t>
      </w:r>
    </w:p>
    <w:p w14:paraId="5EE4A7A4" w14:textId="77777777" w:rsidR="0092247A" w:rsidRDefault="00C96EE1" w:rsidP="00521C1D">
      <w:pPr>
        <w:pStyle w:val="a3"/>
        <w:tabs>
          <w:tab w:val="left" w:pos="2800"/>
          <w:tab w:val="left" w:pos="3939"/>
          <w:tab w:val="left" w:pos="4860"/>
          <w:tab w:val="left" w:pos="5966"/>
          <w:tab w:val="left" w:pos="6750"/>
          <w:tab w:val="left" w:pos="8521"/>
          <w:tab w:val="left" w:pos="9950"/>
        </w:tabs>
        <w:ind w:left="567" w:right="1181" w:firstLine="0"/>
      </w:pPr>
      <w:r>
        <w:rPr>
          <w:spacing w:val="-2"/>
        </w:rPr>
        <w:t>Определение</w:t>
      </w:r>
      <w:r w:rsidR="00521C1D">
        <w:t xml:space="preserve"> </w:t>
      </w:r>
      <w:r>
        <w:rPr>
          <w:spacing w:val="-2"/>
        </w:rPr>
        <w:t>работы</w:t>
      </w:r>
      <w:r>
        <w:tab/>
      </w:r>
      <w:r>
        <w:rPr>
          <w:spacing w:val="-4"/>
        </w:rPr>
        <w:t>силы</w:t>
      </w:r>
      <w:r w:rsidR="00521C1D">
        <w:t xml:space="preserve"> </w:t>
      </w:r>
      <w:r>
        <w:rPr>
          <w:spacing w:val="-2"/>
        </w:rPr>
        <w:t>трения</w:t>
      </w:r>
      <w:r w:rsidR="00521C1D">
        <w:t xml:space="preserve"> </w:t>
      </w:r>
      <w:r>
        <w:rPr>
          <w:spacing w:val="-4"/>
        </w:rPr>
        <w:t>при</w:t>
      </w:r>
      <w:r w:rsidR="00521C1D">
        <w:t xml:space="preserve">  </w:t>
      </w:r>
      <w:r>
        <w:rPr>
          <w:spacing w:val="-2"/>
        </w:rPr>
        <w:t>равномерном</w:t>
      </w:r>
      <w:r>
        <w:tab/>
      </w:r>
      <w:r w:rsidR="00521C1D">
        <w:t xml:space="preserve">     </w:t>
      </w:r>
      <w:r>
        <w:rPr>
          <w:spacing w:val="-2"/>
        </w:rPr>
        <w:t>движении</w:t>
      </w:r>
      <w:r>
        <w:tab/>
      </w:r>
      <w:r>
        <w:rPr>
          <w:spacing w:val="-4"/>
        </w:rPr>
        <w:t xml:space="preserve">тела </w:t>
      </w:r>
      <w:r>
        <w:t>по горизонтальной поверхности.</w:t>
      </w:r>
    </w:p>
    <w:p w14:paraId="05002DB3" w14:textId="77777777" w:rsidR="0092247A" w:rsidRDefault="00C96EE1" w:rsidP="00521C1D">
      <w:pPr>
        <w:pStyle w:val="a3"/>
        <w:ind w:left="567" w:right="1181" w:firstLine="0"/>
      </w:pPr>
      <w:r>
        <w:t>Определение работы силы упругости при подъёме груза с использованием неподвижного и подвижного блоков.</w:t>
      </w:r>
    </w:p>
    <w:p w14:paraId="72E5EDD0" w14:textId="77777777" w:rsidR="0092247A" w:rsidRDefault="00C96EE1" w:rsidP="00F55F19">
      <w:pPr>
        <w:pStyle w:val="a3"/>
        <w:ind w:left="567" w:right="1181" w:firstLine="0"/>
        <w:jc w:val="left"/>
      </w:pPr>
      <w:r>
        <w:t>Изучение</w:t>
      </w:r>
      <w:r>
        <w:rPr>
          <w:spacing w:val="-4"/>
        </w:rPr>
        <w:t xml:space="preserve"> </w:t>
      </w:r>
      <w:r>
        <w:t>закона</w:t>
      </w:r>
      <w:r>
        <w:rPr>
          <w:spacing w:val="-4"/>
        </w:rPr>
        <w:t xml:space="preserve"> </w:t>
      </w:r>
      <w:r>
        <w:t>сохранения</w:t>
      </w:r>
      <w:r>
        <w:rPr>
          <w:spacing w:val="-2"/>
        </w:rPr>
        <w:t xml:space="preserve"> энергии.</w:t>
      </w:r>
    </w:p>
    <w:p w14:paraId="79E130D5" w14:textId="77777777" w:rsidR="0092247A" w:rsidRPr="00683784" w:rsidRDefault="00C96EE1" w:rsidP="00F55F19">
      <w:pPr>
        <w:tabs>
          <w:tab w:val="left" w:pos="1888"/>
        </w:tabs>
        <w:ind w:left="567" w:right="1181"/>
        <w:rPr>
          <w:sz w:val="24"/>
        </w:rPr>
      </w:pPr>
      <w:r w:rsidRPr="00683784">
        <w:rPr>
          <w:sz w:val="24"/>
        </w:rPr>
        <w:t>Раздел</w:t>
      </w:r>
      <w:r w:rsidRPr="00683784">
        <w:rPr>
          <w:spacing w:val="-5"/>
          <w:sz w:val="24"/>
        </w:rPr>
        <w:t xml:space="preserve"> </w:t>
      </w:r>
      <w:r w:rsidRPr="00683784">
        <w:rPr>
          <w:sz w:val="24"/>
        </w:rPr>
        <w:t>9.</w:t>
      </w:r>
      <w:r w:rsidRPr="00683784">
        <w:rPr>
          <w:spacing w:val="-2"/>
          <w:sz w:val="24"/>
        </w:rPr>
        <w:t xml:space="preserve"> </w:t>
      </w:r>
      <w:r w:rsidRPr="00683784">
        <w:rPr>
          <w:sz w:val="24"/>
        </w:rPr>
        <w:t>Механические</w:t>
      </w:r>
      <w:r w:rsidRPr="00683784">
        <w:rPr>
          <w:spacing w:val="-3"/>
          <w:sz w:val="24"/>
        </w:rPr>
        <w:t xml:space="preserve"> </w:t>
      </w:r>
      <w:r w:rsidRPr="00683784">
        <w:rPr>
          <w:sz w:val="24"/>
        </w:rPr>
        <w:t>колебания</w:t>
      </w:r>
      <w:r w:rsidRPr="00683784">
        <w:rPr>
          <w:spacing w:val="-4"/>
          <w:sz w:val="24"/>
        </w:rPr>
        <w:t xml:space="preserve"> </w:t>
      </w:r>
      <w:r w:rsidRPr="00683784">
        <w:rPr>
          <w:sz w:val="24"/>
        </w:rPr>
        <w:t>и</w:t>
      </w:r>
      <w:r w:rsidRPr="00683784">
        <w:rPr>
          <w:spacing w:val="-2"/>
          <w:sz w:val="24"/>
        </w:rPr>
        <w:t xml:space="preserve"> волны.</w:t>
      </w:r>
    </w:p>
    <w:p w14:paraId="4F1B475A" w14:textId="77777777" w:rsidR="0092247A" w:rsidRDefault="00C96EE1" w:rsidP="00F55F19">
      <w:pPr>
        <w:pStyle w:val="a3"/>
        <w:ind w:left="567" w:right="1181" w:firstLine="0"/>
      </w:pPr>
      <w:r>
        <w:t xml:space="preserve">Колебательное движение. Основные характеристики колебаний: период, частота, </w:t>
      </w:r>
      <w:r>
        <w:lastRenderedPageBreak/>
        <w:t xml:space="preserve">амплитуда. Математический и пружинный маятники. Превращение энергии при колебательном </w:t>
      </w:r>
      <w:r>
        <w:rPr>
          <w:spacing w:val="-2"/>
        </w:rPr>
        <w:t>движении.</w:t>
      </w:r>
    </w:p>
    <w:p w14:paraId="648D17CB" w14:textId="77777777" w:rsidR="0092247A" w:rsidRDefault="00C96EE1" w:rsidP="00F55F19">
      <w:pPr>
        <w:pStyle w:val="a3"/>
        <w:ind w:left="567" w:right="1181" w:firstLine="0"/>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13D6A742" w14:textId="77777777" w:rsidR="0092247A" w:rsidRDefault="00C96EE1" w:rsidP="00F55F19">
      <w:pPr>
        <w:pStyle w:val="a3"/>
        <w:ind w:left="567" w:right="1181" w:firstLine="0"/>
      </w:pPr>
      <w:r>
        <w:t>Звук.</w:t>
      </w:r>
      <w:r>
        <w:rPr>
          <w:spacing w:val="80"/>
          <w:w w:val="150"/>
        </w:rPr>
        <w:t xml:space="preserve">  </w:t>
      </w:r>
      <w:r>
        <w:t>Громкость</w:t>
      </w:r>
      <w:r>
        <w:rPr>
          <w:spacing w:val="80"/>
          <w:w w:val="150"/>
        </w:rPr>
        <w:t xml:space="preserve">  </w:t>
      </w:r>
      <w:r>
        <w:t>звука</w:t>
      </w:r>
      <w:r>
        <w:rPr>
          <w:spacing w:val="80"/>
          <w:w w:val="150"/>
        </w:rPr>
        <w:t xml:space="preserve">  </w:t>
      </w:r>
      <w:r>
        <w:t>и</w:t>
      </w:r>
      <w:r>
        <w:rPr>
          <w:spacing w:val="80"/>
          <w:w w:val="150"/>
        </w:rPr>
        <w:t xml:space="preserve">  </w:t>
      </w:r>
      <w:r>
        <w:t>высота</w:t>
      </w:r>
      <w:r>
        <w:rPr>
          <w:spacing w:val="80"/>
          <w:w w:val="150"/>
        </w:rPr>
        <w:t xml:space="preserve">  </w:t>
      </w:r>
      <w:r>
        <w:t>тона.</w:t>
      </w:r>
      <w:r>
        <w:rPr>
          <w:spacing w:val="80"/>
          <w:w w:val="150"/>
        </w:rPr>
        <w:t xml:space="preserve">  </w:t>
      </w:r>
      <w:r>
        <w:t>Отражение</w:t>
      </w:r>
      <w:r>
        <w:rPr>
          <w:spacing w:val="80"/>
          <w:w w:val="150"/>
        </w:rPr>
        <w:t xml:space="preserve">  </w:t>
      </w:r>
      <w:r>
        <w:t>звука.</w:t>
      </w:r>
      <w:r>
        <w:rPr>
          <w:spacing w:val="80"/>
          <w:w w:val="150"/>
        </w:rPr>
        <w:t xml:space="preserve">  </w:t>
      </w:r>
      <w:r>
        <w:t>Инфразвук</w:t>
      </w:r>
      <w:r>
        <w:rPr>
          <w:spacing w:val="80"/>
        </w:rPr>
        <w:t xml:space="preserve"> </w:t>
      </w:r>
      <w:r>
        <w:t>и ультразвук.</w:t>
      </w:r>
    </w:p>
    <w:p w14:paraId="2CDB40A8" w14:textId="77777777" w:rsidR="0092247A" w:rsidRPr="00683784" w:rsidRDefault="00C96EE1" w:rsidP="00F55F19">
      <w:pPr>
        <w:tabs>
          <w:tab w:val="left" w:pos="2068"/>
        </w:tabs>
        <w:spacing w:before="1"/>
        <w:ind w:left="567" w:right="1181"/>
        <w:rPr>
          <w:sz w:val="24"/>
        </w:rPr>
      </w:pPr>
      <w:r w:rsidRPr="00683784">
        <w:rPr>
          <w:spacing w:val="-2"/>
          <w:sz w:val="24"/>
        </w:rPr>
        <w:t>Демонстрации.</w:t>
      </w:r>
    </w:p>
    <w:p w14:paraId="724C30EA" w14:textId="77777777" w:rsidR="0092247A" w:rsidRDefault="00C96EE1" w:rsidP="00F55F19">
      <w:pPr>
        <w:pStyle w:val="a3"/>
        <w:ind w:left="567" w:right="1181" w:firstLine="0"/>
        <w:jc w:val="left"/>
      </w:pPr>
      <w:r>
        <w:t>Наблюдение</w:t>
      </w:r>
      <w:r>
        <w:rPr>
          <w:spacing w:val="-4"/>
        </w:rPr>
        <w:t xml:space="preserve"> </w:t>
      </w:r>
      <w:r>
        <w:t>колебаний</w:t>
      </w:r>
      <w:r>
        <w:rPr>
          <w:spacing w:val="-5"/>
        </w:rPr>
        <w:t xml:space="preserve"> </w:t>
      </w:r>
      <w:r>
        <w:t>тел</w:t>
      </w:r>
      <w:r>
        <w:rPr>
          <w:spacing w:val="-3"/>
        </w:rPr>
        <w:t xml:space="preserve"> </w:t>
      </w:r>
      <w:r>
        <w:t>под</w:t>
      </w:r>
      <w:r>
        <w:rPr>
          <w:spacing w:val="-3"/>
        </w:rPr>
        <w:t xml:space="preserve"> </w:t>
      </w:r>
      <w:r>
        <w:t>действием</w:t>
      </w:r>
      <w:r>
        <w:rPr>
          <w:spacing w:val="-4"/>
        </w:rPr>
        <w:t xml:space="preserve"> </w:t>
      </w:r>
      <w:r>
        <w:t>силы</w:t>
      </w:r>
      <w:r>
        <w:rPr>
          <w:spacing w:val="-3"/>
        </w:rPr>
        <w:t xml:space="preserve"> </w:t>
      </w:r>
      <w:r>
        <w:t>тяжести</w:t>
      </w:r>
      <w:r>
        <w:rPr>
          <w:spacing w:val="-2"/>
        </w:rPr>
        <w:t xml:space="preserve"> </w:t>
      </w:r>
      <w:r>
        <w:t>и</w:t>
      </w:r>
      <w:r>
        <w:rPr>
          <w:spacing w:val="-3"/>
        </w:rPr>
        <w:t xml:space="preserve"> </w:t>
      </w:r>
      <w:r>
        <w:t>силы</w:t>
      </w:r>
      <w:r>
        <w:rPr>
          <w:spacing w:val="-2"/>
        </w:rPr>
        <w:t xml:space="preserve"> </w:t>
      </w:r>
      <w:r>
        <w:t>упругости. Наблюдение колебаний груза на нити и на пружине.</w:t>
      </w:r>
    </w:p>
    <w:p w14:paraId="6FFD7093" w14:textId="77777777" w:rsidR="0092247A" w:rsidRDefault="00C96EE1" w:rsidP="00F55F19">
      <w:pPr>
        <w:pStyle w:val="a3"/>
        <w:ind w:left="567" w:right="1181" w:firstLine="0"/>
        <w:jc w:val="left"/>
      </w:pPr>
      <w:r>
        <w:t>Наблюдение</w:t>
      </w:r>
      <w:r>
        <w:rPr>
          <w:spacing w:val="-4"/>
        </w:rPr>
        <w:t xml:space="preserve"> </w:t>
      </w:r>
      <w:r>
        <w:t>вынужденных</w:t>
      </w:r>
      <w:r>
        <w:rPr>
          <w:spacing w:val="-3"/>
        </w:rPr>
        <w:t xml:space="preserve"> </w:t>
      </w:r>
      <w:r>
        <w:t>колебаний</w:t>
      </w:r>
      <w:r>
        <w:rPr>
          <w:spacing w:val="-3"/>
        </w:rPr>
        <w:t xml:space="preserve"> </w:t>
      </w:r>
      <w:r>
        <w:t>и</w:t>
      </w:r>
      <w:r>
        <w:rPr>
          <w:spacing w:val="-2"/>
        </w:rPr>
        <w:t xml:space="preserve"> резонанса.</w:t>
      </w:r>
    </w:p>
    <w:p w14:paraId="68D4A312" w14:textId="77777777" w:rsidR="0092247A" w:rsidRDefault="00C96EE1" w:rsidP="00F55F19">
      <w:pPr>
        <w:pStyle w:val="a3"/>
        <w:ind w:left="567" w:right="1181" w:firstLine="0"/>
        <w:jc w:val="left"/>
      </w:pPr>
      <w:r>
        <w:t>Распространение</w:t>
      </w:r>
      <w:r>
        <w:rPr>
          <w:spacing w:val="-7"/>
        </w:rPr>
        <w:t xml:space="preserve"> </w:t>
      </w:r>
      <w:r>
        <w:t>продольных</w:t>
      </w:r>
      <w:r>
        <w:rPr>
          <w:spacing w:val="-4"/>
        </w:rPr>
        <w:t xml:space="preserve"> </w:t>
      </w:r>
      <w:r>
        <w:t>и</w:t>
      </w:r>
      <w:r>
        <w:rPr>
          <w:spacing w:val="-8"/>
        </w:rPr>
        <w:t xml:space="preserve"> </w:t>
      </w:r>
      <w:r>
        <w:t>поперечных</w:t>
      </w:r>
      <w:r>
        <w:rPr>
          <w:spacing w:val="-5"/>
        </w:rPr>
        <w:t xml:space="preserve"> </w:t>
      </w:r>
      <w:r>
        <w:t>волн</w:t>
      </w:r>
      <w:r>
        <w:rPr>
          <w:spacing w:val="-5"/>
        </w:rPr>
        <w:t xml:space="preserve"> </w:t>
      </w:r>
      <w:r>
        <w:t>(на</w:t>
      </w:r>
      <w:r>
        <w:rPr>
          <w:spacing w:val="-6"/>
        </w:rPr>
        <w:t xml:space="preserve"> </w:t>
      </w:r>
      <w:r>
        <w:t>модели). Наблюдение зависимости высоты звука от частоты.</w:t>
      </w:r>
    </w:p>
    <w:p w14:paraId="4080EA7E" w14:textId="77777777" w:rsidR="0092247A" w:rsidRDefault="00C96EE1" w:rsidP="00F55F19">
      <w:pPr>
        <w:pStyle w:val="a3"/>
        <w:ind w:left="567" w:right="1181" w:firstLine="0"/>
        <w:jc w:val="left"/>
      </w:pPr>
      <w:r>
        <w:t>Акустический</w:t>
      </w:r>
      <w:r>
        <w:rPr>
          <w:spacing w:val="-5"/>
        </w:rPr>
        <w:t xml:space="preserve"> </w:t>
      </w:r>
      <w:r>
        <w:rPr>
          <w:spacing w:val="-2"/>
        </w:rPr>
        <w:t>резонанс.</w:t>
      </w:r>
    </w:p>
    <w:p w14:paraId="2CB0AE67" w14:textId="77777777" w:rsidR="0092247A" w:rsidRPr="00683784" w:rsidRDefault="00C96EE1" w:rsidP="00F55F19">
      <w:pPr>
        <w:tabs>
          <w:tab w:val="left" w:pos="2068"/>
        </w:tabs>
        <w:ind w:left="567" w:right="1181"/>
        <w:rPr>
          <w:sz w:val="24"/>
        </w:rPr>
      </w:pPr>
      <w:r w:rsidRPr="00683784">
        <w:rPr>
          <w:sz w:val="24"/>
        </w:rPr>
        <w:t>Лабораторные</w:t>
      </w:r>
      <w:r w:rsidRPr="00683784">
        <w:rPr>
          <w:spacing w:val="-3"/>
          <w:sz w:val="24"/>
        </w:rPr>
        <w:t xml:space="preserve"> </w:t>
      </w:r>
      <w:r w:rsidRPr="00683784">
        <w:rPr>
          <w:sz w:val="24"/>
        </w:rPr>
        <w:t>работы</w:t>
      </w:r>
      <w:r w:rsidRPr="00683784">
        <w:rPr>
          <w:spacing w:val="-2"/>
          <w:sz w:val="24"/>
        </w:rPr>
        <w:t xml:space="preserve"> </w:t>
      </w:r>
      <w:r w:rsidRPr="00683784">
        <w:rPr>
          <w:sz w:val="24"/>
        </w:rPr>
        <w:t>и</w:t>
      </w:r>
      <w:r w:rsidRPr="00683784">
        <w:rPr>
          <w:spacing w:val="-1"/>
          <w:sz w:val="24"/>
        </w:rPr>
        <w:t xml:space="preserve"> </w:t>
      </w:r>
      <w:r w:rsidRPr="00683784">
        <w:rPr>
          <w:spacing w:val="-2"/>
          <w:sz w:val="24"/>
        </w:rPr>
        <w:t>опыты.</w:t>
      </w:r>
    </w:p>
    <w:p w14:paraId="111F7BF7" w14:textId="77777777" w:rsidR="0092247A" w:rsidRDefault="00C96EE1" w:rsidP="00F55F19">
      <w:pPr>
        <w:pStyle w:val="a3"/>
        <w:ind w:left="567" w:right="1181" w:firstLine="0"/>
        <w:jc w:val="left"/>
      </w:pPr>
      <w:r>
        <w:t>Определение</w:t>
      </w:r>
      <w:r>
        <w:rPr>
          <w:spacing w:val="-7"/>
        </w:rPr>
        <w:t xml:space="preserve"> </w:t>
      </w:r>
      <w:r>
        <w:t>частоты</w:t>
      </w:r>
      <w:r>
        <w:rPr>
          <w:spacing w:val="-6"/>
        </w:rPr>
        <w:t xml:space="preserve"> </w:t>
      </w:r>
      <w:r>
        <w:t>и</w:t>
      </w:r>
      <w:r>
        <w:rPr>
          <w:spacing w:val="-6"/>
        </w:rPr>
        <w:t xml:space="preserve"> </w:t>
      </w:r>
      <w:r>
        <w:t>периода</w:t>
      </w:r>
      <w:r>
        <w:rPr>
          <w:spacing w:val="-7"/>
        </w:rPr>
        <w:t xml:space="preserve"> </w:t>
      </w:r>
      <w:r>
        <w:t>колебаний</w:t>
      </w:r>
      <w:r>
        <w:rPr>
          <w:spacing w:val="-6"/>
        </w:rPr>
        <w:t xml:space="preserve"> </w:t>
      </w:r>
      <w:r>
        <w:t>математического</w:t>
      </w:r>
      <w:r>
        <w:rPr>
          <w:spacing w:val="-6"/>
        </w:rPr>
        <w:t xml:space="preserve"> </w:t>
      </w:r>
      <w:r>
        <w:t>маятника. Определение частоты и периода колебаний пружинного маятника</w:t>
      </w:r>
    </w:p>
    <w:p w14:paraId="7FE35E56" w14:textId="77777777" w:rsidR="0092247A" w:rsidRDefault="00C96EE1" w:rsidP="00521C1D">
      <w:pPr>
        <w:pStyle w:val="a3"/>
        <w:tabs>
          <w:tab w:val="left" w:pos="2783"/>
          <w:tab w:val="left" w:pos="4371"/>
          <w:tab w:val="left" w:pos="5500"/>
          <w:tab w:val="left" w:pos="6874"/>
          <w:tab w:val="left" w:pos="8647"/>
          <w:tab w:val="left" w:pos="9062"/>
          <w:tab w:val="left" w:pos="9848"/>
        </w:tabs>
        <w:ind w:left="567" w:right="1181" w:firstLine="0"/>
      </w:pPr>
      <w:r>
        <w:rPr>
          <w:spacing w:val="-2"/>
        </w:rPr>
        <w:t>Исследование</w:t>
      </w:r>
      <w:r w:rsidR="00521C1D">
        <w:t xml:space="preserve"> </w:t>
      </w:r>
      <w:r>
        <w:rPr>
          <w:spacing w:val="-2"/>
        </w:rPr>
        <w:t>зависимости</w:t>
      </w:r>
      <w:r w:rsidR="00521C1D">
        <w:t xml:space="preserve"> </w:t>
      </w:r>
      <w:r>
        <w:rPr>
          <w:spacing w:val="-2"/>
        </w:rPr>
        <w:t>периода</w:t>
      </w:r>
      <w:r w:rsidR="00521C1D">
        <w:t xml:space="preserve"> </w:t>
      </w:r>
      <w:r>
        <w:rPr>
          <w:spacing w:val="-2"/>
        </w:rPr>
        <w:t>колебаний</w:t>
      </w:r>
      <w:r>
        <w:tab/>
      </w:r>
      <w:r>
        <w:rPr>
          <w:spacing w:val="-2"/>
        </w:rPr>
        <w:t>подвешенного</w:t>
      </w:r>
      <w:r w:rsidR="00521C1D">
        <w:rPr>
          <w:spacing w:val="-2"/>
        </w:rPr>
        <w:t xml:space="preserve">  </w:t>
      </w:r>
      <w:r w:rsidR="00521C1D">
        <w:t xml:space="preserve"> </w:t>
      </w:r>
      <w:r>
        <w:rPr>
          <w:spacing w:val="-10"/>
        </w:rPr>
        <w:t>к</w:t>
      </w:r>
      <w:r w:rsidR="00521C1D">
        <w:rPr>
          <w:spacing w:val="-10"/>
        </w:rPr>
        <w:t xml:space="preserve">     </w:t>
      </w:r>
      <w:r w:rsidR="00521C1D">
        <w:t xml:space="preserve"> </w:t>
      </w:r>
      <w:r>
        <w:rPr>
          <w:spacing w:val="-4"/>
        </w:rPr>
        <w:t>нити</w:t>
      </w:r>
      <w:r>
        <w:tab/>
      </w:r>
      <w:r>
        <w:rPr>
          <w:spacing w:val="-2"/>
        </w:rPr>
        <w:t xml:space="preserve">груза </w:t>
      </w:r>
      <w:r>
        <w:t>от длины нити.</w:t>
      </w:r>
    </w:p>
    <w:p w14:paraId="50A6FE81" w14:textId="77777777" w:rsidR="0092247A" w:rsidRDefault="00C96EE1" w:rsidP="00521C1D">
      <w:pPr>
        <w:pStyle w:val="a3"/>
        <w:tabs>
          <w:tab w:val="left" w:pos="2985"/>
          <w:tab w:val="left" w:pos="4774"/>
          <w:tab w:val="left" w:pos="6106"/>
          <w:tab w:val="left" w:pos="7681"/>
          <w:tab w:val="left" w:pos="9437"/>
        </w:tabs>
        <w:ind w:left="567" w:right="1181" w:firstLine="0"/>
      </w:pPr>
      <w:r>
        <w:rPr>
          <w:spacing w:val="-2"/>
        </w:rPr>
        <w:t>Исследование</w:t>
      </w:r>
      <w:r w:rsidR="00521C1D">
        <w:t xml:space="preserve"> </w:t>
      </w:r>
      <w:r>
        <w:rPr>
          <w:spacing w:val="-2"/>
        </w:rPr>
        <w:t>зависимости</w:t>
      </w:r>
      <w:r w:rsidR="00521C1D">
        <w:t xml:space="preserve"> </w:t>
      </w:r>
      <w:r>
        <w:rPr>
          <w:spacing w:val="-2"/>
        </w:rPr>
        <w:t>периода</w:t>
      </w:r>
      <w:r>
        <w:tab/>
      </w:r>
      <w:r>
        <w:rPr>
          <w:spacing w:val="-2"/>
        </w:rPr>
        <w:t>колебаний</w:t>
      </w:r>
      <w:r>
        <w:tab/>
      </w:r>
      <w:r>
        <w:rPr>
          <w:spacing w:val="-2"/>
        </w:rPr>
        <w:t>пружинного</w:t>
      </w:r>
      <w:r>
        <w:tab/>
      </w:r>
      <w:r>
        <w:rPr>
          <w:spacing w:val="-2"/>
        </w:rPr>
        <w:t xml:space="preserve">маятника </w:t>
      </w:r>
      <w:r>
        <w:t>от массы груза.</w:t>
      </w:r>
    </w:p>
    <w:p w14:paraId="317E7F0B" w14:textId="77777777" w:rsidR="0092247A" w:rsidRDefault="00C96EE1" w:rsidP="00521C1D">
      <w:pPr>
        <w:pStyle w:val="a3"/>
        <w:tabs>
          <w:tab w:val="left" w:pos="2335"/>
          <w:tab w:val="left" w:pos="4174"/>
          <w:tab w:val="left" w:pos="5318"/>
          <w:tab w:val="left" w:pos="6709"/>
          <w:tab w:val="left" w:pos="7615"/>
          <w:tab w:val="left" w:pos="9407"/>
          <w:tab w:val="left" w:pos="9836"/>
        </w:tabs>
        <w:ind w:left="567" w:right="1181" w:firstLine="0"/>
      </w:pPr>
      <w:r>
        <w:rPr>
          <w:spacing w:val="-2"/>
        </w:rPr>
        <w:t>Проверка</w:t>
      </w:r>
      <w:r w:rsidR="00521C1D">
        <w:t xml:space="preserve"> </w:t>
      </w:r>
      <w:r>
        <w:rPr>
          <w:spacing w:val="-2"/>
        </w:rPr>
        <w:t>независимости</w:t>
      </w:r>
      <w:r w:rsidR="00521C1D">
        <w:t xml:space="preserve"> </w:t>
      </w:r>
      <w:r>
        <w:rPr>
          <w:spacing w:val="-2"/>
        </w:rPr>
        <w:t>периода</w:t>
      </w:r>
      <w:r>
        <w:tab/>
      </w:r>
      <w:r>
        <w:rPr>
          <w:spacing w:val="-2"/>
        </w:rPr>
        <w:t>колебаний</w:t>
      </w:r>
      <w:r>
        <w:tab/>
      </w:r>
      <w:r>
        <w:rPr>
          <w:spacing w:val="-2"/>
        </w:rPr>
        <w:t>груза,</w:t>
      </w:r>
      <w:r w:rsidR="00521C1D">
        <w:t xml:space="preserve"> </w:t>
      </w:r>
      <w:r>
        <w:rPr>
          <w:spacing w:val="-2"/>
        </w:rPr>
        <w:t>подвешенного</w:t>
      </w:r>
      <w:r>
        <w:tab/>
      </w:r>
      <w:r>
        <w:rPr>
          <w:spacing w:val="-10"/>
        </w:rPr>
        <w:t>к</w:t>
      </w:r>
      <w:r w:rsidR="00521C1D">
        <w:t xml:space="preserve"> </w:t>
      </w:r>
      <w:r>
        <w:rPr>
          <w:spacing w:val="-2"/>
        </w:rPr>
        <w:t xml:space="preserve">нити, </w:t>
      </w:r>
      <w:r>
        <w:t>от массы груза.</w:t>
      </w:r>
    </w:p>
    <w:p w14:paraId="5CDC9D37" w14:textId="77777777" w:rsidR="0092247A" w:rsidRDefault="00C96EE1" w:rsidP="00F55F19">
      <w:pPr>
        <w:pStyle w:val="a3"/>
        <w:ind w:left="567" w:right="1181" w:firstLine="0"/>
        <w:jc w:val="left"/>
      </w:pPr>
      <w:r>
        <w:t>Опыты,</w:t>
      </w:r>
      <w:r>
        <w:rPr>
          <w:spacing w:val="40"/>
        </w:rPr>
        <w:t xml:space="preserve"> </w:t>
      </w:r>
      <w:r>
        <w:t>демонстрирующие</w:t>
      </w:r>
      <w:r>
        <w:rPr>
          <w:spacing w:val="40"/>
        </w:rPr>
        <w:t xml:space="preserve"> </w:t>
      </w:r>
      <w:r>
        <w:t>зависимость</w:t>
      </w:r>
      <w:r>
        <w:rPr>
          <w:spacing w:val="40"/>
        </w:rPr>
        <w:t xml:space="preserve"> </w:t>
      </w:r>
      <w:r>
        <w:t>периода</w:t>
      </w:r>
      <w:r>
        <w:rPr>
          <w:spacing w:val="40"/>
        </w:rPr>
        <w:t xml:space="preserve"> </w:t>
      </w:r>
      <w:r>
        <w:t>колебаний</w:t>
      </w:r>
      <w:r>
        <w:rPr>
          <w:spacing w:val="40"/>
        </w:rPr>
        <w:t xml:space="preserve"> </w:t>
      </w:r>
      <w:r>
        <w:t>пружинного</w:t>
      </w:r>
      <w:r>
        <w:rPr>
          <w:spacing w:val="40"/>
        </w:rPr>
        <w:t xml:space="preserve"> </w:t>
      </w:r>
      <w:r>
        <w:t>маятника</w:t>
      </w:r>
      <w:r>
        <w:rPr>
          <w:spacing w:val="40"/>
        </w:rPr>
        <w:t xml:space="preserve"> </w:t>
      </w:r>
      <w:r>
        <w:t>от</w:t>
      </w:r>
      <w:r>
        <w:rPr>
          <w:spacing w:val="80"/>
        </w:rPr>
        <w:t xml:space="preserve"> </w:t>
      </w:r>
      <w:r>
        <w:t>массы груза и жёсткости пружины.</w:t>
      </w:r>
    </w:p>
    <w:p w14:paraId="1688271E" w14:textId="77777777" w:rsidR="0092247A" w:rsidRDefault="00C96EE1" w:rsidP="00F55F19">
      <w:pPr>
        <w:pStyle w:val="a3"/>
        <w:spacing w:before="1"/>
        <w:ind w:left="567" w:right="1181" w:firstLine="0"/>
        <w:jc w:val="left"/>
      </w:pPr>
      <w:r>
        <w:t>Измерение</w:t>
      </w:r>
      <w:r>
        <w:rPr>
          <w:spacing w:val="-4"/>
        </w:rPr>
        <w:t xml:space="preserve"> </w:t>
      </w:r>
      <w:r>
        <w:t>ускорения</w:t>
      </w:r>
      <w:r>
        <w:rPr>
          <w:spacing w:val="-5"/>
        </w:rPr>
        <w:t xml:space="preserve"> </w:t>
      </w:r>
      <w:r>
        <w:t>свободного</w:t>
      </w:r>
      <w:r>
        <w:rPr>
          <w:spacing w:val="-4"/>
        </w:rPr>
        <w:t xml:space="preserve"> </w:t>
      </w:r>
      <w:r>
        <w:rPr>
          <w:spacing w:val="-2"/>
        </w:rPr>
        <w:t>падения.</w:t>
      </w:r>
    </w:p>
    <w:p w14:paraId="00515F1A" w14:textId="77777777" w:rsidR="0092247A" w:rsidRPr="00683784" w:rsidRDefault="00C96EE1" w:rsidP="00521C1D">
      <w:pPr>
        <w:tabs>
          <w:tab w:val="left" w:pos="1888"/>
        </w:tabs>
        <w:ind w:left="567" w:right="1181"/>
        <w:jc w:val="both"/>
        <w:rPr>
          <w:sz w:val="24"/>
        </w:rPr>
      </w:pPr>
      <w:r w:rsidRPr="00683784">
        <w:rPr>
          <w:sz w:val="24"/>
        </w:rPr>
        <w:t>Раздел</w:t>
      </w:r>
      <w:r w:rsidRPr="00683784">
        <w:rPr>
          <w:spacing w:val="-5"/>
          <w:sz w:val="24"/>
        </w:rPr>
        <w:t xml:space="preserve"> </w:t>
      </w:r>
      <w:r w:rsidRPr="00683784">
        <w:rPr>
          <w:sz w:val="24"/>
        </w:rPr>
        <w:t>10.</w:t>
      </w:r>
      <w:r w:rsidRPr="00683784">
        <w:rPr>
          <w:spacing w:val="-2"/>
          <w:sz w:val="24"/>
        </w:rPr>
        <w:t xml:space="preserve"> </w:t>
      </w:r>
      <w:r w:rsidRPr="00683784">
        <w:rPr>
          <w:sz w:val="24"/>
        </w:rPr>
        <w:t>Электромагнитное</w:t>
      </w:r>
      <w:r w:rsidRPr="00683784">
        <w:rPr>
          <w:spacing w:val="-3"/>
          <w:sz w:val="24"/>
        </w:rPr>
        <w:t xml:space="preserve"> </w:t>
      </w:r>
      <w:r w:rsidRPr="00683784">
        <w:rPr>
          <w:sz w:val="24"/>
        </w:rPr>
        <w:t>поле</w:t>
      </w:r>
      <w:r w:rsidRPr="00683784">
        <w:rPr>
          <w:spacing w:val="-3"/>
          <w:sz w:val="24"/>
        </w:rPr>
        <w:t xml:space="preserve"> </w:t>
      </w:r>
      <w:r w:rsidRPr="00683784">
        <w:rPr>
          <w:sz w:val="24"/>
        </w:rPr>
        <w:t>и</w:t>
      </w:r>
      <w:r w:rsidRPr="00683784">
        <w:rPr>
          <w:spacing w:val="-2"/>
          <w:sz w:val="24"/>
        </w:rPr>
        <w:t xml:space="preserve"> </w:t>
      </w:r>
      <w:r w:rsidRPr="00683784">
        <w:rPr>
          <w:sz w:val="24"/>
        </w:rPr>
        <w:t>электромагнитные</w:t>
      </w:r>
      <w:r w:rsidRPr="00683784">
        <w:rPr>
          <w:spacing w:val="-4"/>
          <w:sz w:val="24"/>
        </w:rPr>
        <w:t xml:space="preserve"> </w:t>
      </w:r>
      <w:r w:rsidRPr="00683784">
        <w:rPr>
          <w:spacing w:val="-2"/>
          <w:sz w:val="24"/>
        </w:rPr>
        <w:t>волны.</w:t>
      </w:r>
    </w:p>
    <w:p w14:paraId="4CBA1A92" w14:textId="77777777" w:rsidR="0092247A" w:rsidRDefault="00C96EE1" w:rsidP="00521C1D">
      <w:pPr>
        <w:pStyle w:val="a3"/>
        <w:ind w:left="567" w:right="1181" w:firstLine="0"/>
      </w:pPr>
      <w:r>
        <w:t>Электромагнитное</w:t>
      </w:r>
      <w:r>
        <w:rPr>
          <w:spacing w:val="69"/>
        </w:rPr>
        <w:t xml:space="preserve"> </w:t>
      </w:r>
      <w:r>
        <w:t>поле.</w:t>
      </w:r>
      <w:r>
        <w:rPr>
          <w:spacing w:val="70"/>
        </w:rPr>
        <w:t xml:space="preserve"> </w:t>
      </w:r>
      <w:r>
        <w:t>Электромагнитные</w:t>
      </w:r>
      <w:r>
        <w:rPr>
          <w:spacing w:val="69"/>
        </w:rPr>
        <w:t xml:space="preserve"> </w:t>
      </w:r>
      <w:r>
        <w:t>волны.</w:t>
      </w:r>
      <w:r>
        <w:rPr>
          <w:spacing w:val="69"/>
        </w:rPr>
        <w:t xml:space="preserve"> </w:t>
      </w:r>
      <w:r>
        <w:t>Свойства</w:t>
      </w:r>
      <w:r>
        <w:rPr>
          <w:spacing w:val="69"/>
        </w:rPr>
        <w:t xml:space="preserve"> </w:t>
      </w:r>
      <w:r>
        <w:t>электромагнитных</w:t>
      </w:r>
      <w:r>
        <w:rPr>
          <w:spacing w:val="73"/>
        </w:rPr>
        <w:t xml:space="preserve"> </w:t>
      </w:r>
      <w:r>
        <w:rPr>
          <w:spacing w:val="-2"/>
        </w:rPr>
        <w:t>волн.</w:t>
      </w:r>
    </w:p>
    <w:p w14:paraId="1A9A40BD" w14:textId="77777777" w:rsidR="0092247A" w:rsidRDefault="00C96EE1" w:rsidP="00521C1D">
      <w:pPr>
        <w:pStyle w:val="a3"/>
        <w:ind w:left="567" w:right="1181" w:firstLine="0"/>
      </w:pPr>
      <w:r>
        <w:t>Шкала</w:t>
      </w:r>
      <w:r>
        <w:rPr>
          <w:spacing w:val="-5"/>
        </w:rPr>
        <w:t xml:space="preserve"> </w:t>
      </w:r>
      <w:r>
        <w:t>электромагнитных</w:t>
      </w:r>
      <w:r>
        <w:rPr>
          <w:spacing w:val="-1"/>
        </w:rPr>
        <w:t xml:space="preserve"> </w:t>
      </w:r>
      <w:r>
        <w:t>волн.</w:t>
      </w:r>
      <w:r>
        <w:rPr>
          <w:spacing w:val="-3"/>
        </w:rPr>
        <w:t xml:space="preserve"> </w:t>
      </w:r>
      <w:r>
        <w:t>Использование</w:t>
      </w:r>
      <w:r>
        <w:rPr>
          <w:spacing w:val="-4"/>
        </w:rPr>
        <w:t xml:space="preserve"> </w:t>
      </w:r>
      <w:r>
        <w:t>электромагнитных</w:t>
      </w:r>
      <w:r>
        <w:rPr>
          <w:spacing w:val="-1"/>
        </w:rPr>
        <w:t xml:space="preserve"> </w:t>
      </w:r>
      <w:r>
        <w:t>волн</w:t>
      </w:r>
      <w:r>
        <w:rPr>
          <w:spacing w:val="-2"/>
        </w:rPr>
        <w:t xml:space="preserve"> </w:t>
      </w:r>
      <w:r>
        <w:t>для</w:t>
      </w:r>
      <w:r>
        <w:rPr>
          <w:spacing w:val="-3"/>
        </w:rPr>
        <w:t xml:space="preserve"> </w:t>
      </w:r>
      <w:r>
        <w:t>сотовой</w:t>
      </w:r>
      <w:r>
        <w:rPr>
          <w:spacing w:val="-3"/>
        </w:rPr>
        <w:t xml:space="preserve"> </w:t>
      </w:r>
      <w:r>
        <w:rPr>
          <w:spacing w:val="-2"/>
        </w:rPr>
        <w:t>связи.</w:t>
      </w:r>
    </w:p>
    <w:p w14:paraId="2AB25187" w14:textId="77777777" w:rsidR="0092247A" w:rsidRDefault="00C96EE1" w:rsidP="00521C1D">
      <w:pPr>
        <w:pStyle w:val="a3"/>
        <w:ind w:left="567" w:right="1181" w:firstLine="0"/>
      </w:pPr>
      <w:r>
        <w:t>Электромагнитная</w:t>
      </w:r>
      <w:r>
        <w:rPr>
          <w:spacing w:val="-8"/>
        </w:rPr>
        <w:t xml:space="preserve"> </w:t>
      </w:r>
      <w:r>
        <w:t>природа</w:t>
      </w:r>
      <w:r>
        <w:rPr>
          <w:spacing w:val="-4"/>
        </w:rPr>
        <w:t xml:space="preserve"> </w:t>
      </w:r>
      <w:r>
        <w:t>света.</w:t>
      </w:r>
      <w:r>
        <w:rPr>
          <w:spacing w:val="-3"/>
        </w:rPr>
        <w:t xml:space="preserve"> </w:t>
      </w:r>
      <w:r>
        <w:t>Скорость</w:t>
      </w:r>
      <w:r>
        <w:rPr>
          <w:spacing w:val="-2"/>
        </w:rPr>
        <w:t xml:space="preserve"> </w:t>
      </w:r>
      <w:r>
        <w:t>света.</w:t>
      </w:r>
      <w:r>
        <w:rPr>
          <w:spacing w:val="-3"/>
        </w:rPr>
        <w:t xml:space="preserve"> </w:t>
      </w:r>
      <w:r>
        <w:t>Волновые</w:t>
      </w:r>
      <w:r>
        <w:rPr>
          <w:spacing w:val="-2"/>
        </w:rPr>
        <w:t xml:space="preserve"> </w:t>
      </w:r>
      <w:r>
        <w:t>свойства</w:t>
      </w:r>
      <w:r>
        <w:rPr>
          <w:spacing w:val="-1"/>
        </w:rPr>
        <w:t xml:space="preserve"> </w:t>
      </w:r>
      <w:r>
        <w:rPr>
          <w:spacing w:val="-2"/>
        </w:rPr>
        <w:t>света.</w:t>
      </w:r>
    </w:p>
    <w:p w14:paraId="15EE6ABB" w14:textId="77777777" w:rsidR="0092247A" w:rsidRPr="00683784" w:rsidRDefault="00C96EE1" w:rsidP="00521C1D">
      <w:pPr>
        <w:tabs>
          <w:tab w:val="left" w:pos="2068"/>
        </w:tabs>
        <w:ind w:left="567" w:right="1181"/>
        <w:jc w:val="both"/>
        <w:rPr>
          <w:sz w:val="24"/>
        </w:rPr>
      </w:pPr>
      <w:r w:rsidRPr="00683784">
        <w:rPr>
          <w:spacing w:val="-2"/>
          <w:sz w:val="24"/>
        </w:rPr>
        <w:t>Демонстрации.</w:t>
      </w:r>
    </w:p>
    <w:p w14:paraId="768154BB" w14:textId="77777777" w:rsidR="0092247A" w:rsidRDefault="00C96EE1" w:rsidP="00521C1D">
      <w:pPr>
        <w:pStyle w:val="a3"/>
        <w:ind w:left="567" w:right="1181" w:firstLine="0"/>
      </w:pPr>
      <w:r>
        <w:t>Свойства</w:t>
      </w:r>
      <w:r>
        <w:rPr>
          <w:spacing w:val="-15"/>
        </w:rPr>
        <w:t xml:space="preserve"> </w:t>
      </w:r>
      <w:r>
        <w:t>электромагнитных</w:t>
      </w:r>
      <w:r>
        <w:rPr>
          <w:spacing w:val="-14"/>
        </w:rPr>
        <w:t xml:space="preserve"> </w:t>
      </w:r>
      <w:r>
        <w:t>волн. Волновые свойства света.</w:t>
      </w:r>
    </w:p>
    <w:p w14:paraId="5A9C911A" w14:textId="77777777" w:rsidR="0092247A" w:rsidRPr="00683784" w:rsidRDefault="00C96EE1" w:rsidP="00521C1D">
      <w:pPr>
        <w:tabs>
          <w:tab w:val="left" w:pos="2068"/>
        </w:tabs>
        <w:ind w:left="567" w:right="1181"/>
        <w:jc w:val="both"/>
        <w:rPr>
          <w:sz w:val="24"/>
        </w:rPr>
      </w:pPr>
      <w:r w:rsidRPr="00683784">
        <w:rPr>
          <w:sz w:val="24"/>
        </w:rPr>
        <w:t>Лабораторные</w:t>
      </w:r>
      <w:r w:rsidRPr="00683784">
        <w:rPr>
          <w:spacing w:val="-4"/>
          <w:sz w:val="24"/>
        </w:rPr>
        <w:t xml:space="preserve"> </w:t>
      </w:r>
      <w:r w:rsidRPr="00683784">
        <w:rPr>
          <w:sz w:val="24"/>
        </w:rPr>
        <w:t>работы</w:t>
      </w:r>
      <w:r w:rsidRPr="00683784">
        <w:rPr>
          <w:spacing w:val="-2"/>
          <w:sz w:val="24"/>
        </w:rPr>
        <w:t xml:space="preserve"> </w:t>
      </w:r>
      <w:r w:rsidRPr="00683784">
        <w:rPr>
          <w:sz w:val="24"/>
        </w:rPr>
        <w:t>и</w:t>
      </w:r>
      <w:r w:rsidRPr="00683784">
        <w:rPr>
          <w:spacing w:val="-1"/>
          <w:sz w:val="24"/>
        </w:rPr>
        <w:t xml:space="preserve"> </w:t>
      </w:r>
      <w:r w:rsidRPr="00683784">
        <w:rPr>
          <w:spacing w:val="-2"/>
          <w:sz w:val="24"/>
        </w:rPr>
        <w:t>опыты.</w:t>
      </w:r>
    </w:p>
    <w:p w14:paraId="4377865C" w14:textId="77777777" w:rsidR="0092247A" w:rsidRDefault="00C96EE1" w:rsidP="00521C1D">
      <w:pPr>
        <w:pStyle w:val="a3"/>
        <w:ind w:left="567" w:right="1181" w:firstLine="0"/>
      </w:pPr>
      <w:r>
        <w:t>Изучение</w:t>
      </w:r>
      <w:r>
        <w:rPr>
          <w:spacing w:val="-7"/>
        </w:rPr>
        <w:t xml:space="preserve"> </w:t>
      </w:r>
      <w:r>
        <w:t>свойств</w:t>
      </w:r>
      <w:r>
        <w:rPr>
          <w:spacing w:val="-4"/>
        </w:rPr>
        <w:t xml:space="preserve"> </w:t>
      </w:r>
      <w:r>
        <w:t>электромагнитных</w:t>
      </w:r>
      <w:r>
        <w:rPr>
          <w:spacing w:val="-2"/>
        </w:rPr>
        <w:t xml:space="preserve"> </w:t>
      </w:r>
      <w:r>
        <w:t>волн</w:t>
      </w:r>
      <w:r>
        <w:rPr>
          <w:spacing w:val="-3"/>
        </w:rPr>
        <w:t xml:space="preserve"> </w:t>
      </w:r>
      <w:r>
        <w:t>с</w:t>
      </w:r>
      <w:r>
        <w:rPr>
          <w:spacing w:val="-5"/>
        </w:rPr>
        <w:t xml:space="preserve"> </w:t>
      </w:r>
      <w:r>
        <w:t>помощью</w:t>
      </w:r>
      <w:r>
        <w:rPr>
          <w:spacing w:val="-3"/>
        </w:rPr>
        <w:t xml:space="preserve"> </w:t>
      </w:r>
      <w:r>
        <w:t>мобильного</w:t>
      </w:r>
      <w:r>
        <w:rPr>
          <w:spacing w:val="-3"/>
        </w:rPr>
        <w:t xml:space="preserve"> </w:t>
      </w:r>
      <w:r>
        <w:rPr>
          <w:spacing w:val="-2"/>
        </w:rPr>
        <w:t>телефона.</w:t>
      </w:r>
    </w:p>
    <w:p w14:paraId="5B6A512F" w14:textId="77777777" w:rsidR="0092247A" w:rsidRPr="00683784" w:rsidRDefault="00C96EE1" w:rsidP="00521C1D">
      <w:pPr>
        <w:tabs>
          <w:tab w:val="left" w:pos="1888"/>
        </w:tabs>
        <w:ind w:left="567" w:right="1181"/>
        <w:jc w:val="both"/>
        <w:rPr>
          <w:sz w:val="24"/>
        </w:rPr>
      </w:pPr>
      <w:r w:rsidRPr="00683784">
        <w:rPr>
          <w:sz w:val="24"/>
        </w:rPr>
        <w:t>Раздел</w:t>
      </w:r>
      <w:r w:rsidRPr="00683784">
        <w:rPr>
          <w:spacing w:val="-2"/>
          <w:sz w:val="24"/>
        </w:rPr>
        <w:t xml:space="preserve"> </w:t>
      </w:r>
      <w:r w:rsidRPr="00683784">
        <w:rPr>
          <w:sz w:val="24"/>
        </w:rPr>
        <w:t>11.</w:t>
      </w:r>
      <w:r w:rsidRPr="00683784">
        <w:rPr>
          <w:spacing w:val="-1"/>
          <w:sz w:val="24"/>
        </w:rPr>
        <w:t xml:space="preserve"> </w:t>
      </w:r>
      <w:r w:rsidRPr="00683784">
        <w:rPr>
          <w:sz w:val="24"/>
        </w:rPr>
        <w:t>Световые</w:t>
      </w:r>
      <w:r w:rsidRPr="00683784">
        <w:rPr>
          <w:spacing w:val="-3"/>
          <w:sz w:val="24"/>
        </w:rPr>
        <w:t xml:space="preserve"> </w:t>
      </w:r>
      <w:r w:rsidRPr="00683784">
        <w:rPr>
          <w:spacing w:val="-2"/>
          <w:sz w:val="24"/>
        </w:rPr>
        <w:t>явления.</w:t>
      </w:r>
    </w:p>
    <w:p w14:paraId="18B96925" w14:textId="77777777" w:rsidR="0092247A" w:rsidRDefault="00C96EE1" w:rsidP="00521C1D">
      <w:pPr>
        <w:pStyle w:val="a3"/>
        <w:ind w:left="567" w:right="1181" w:firstLine="0"/>
      </w:pPr>
      <w:r>
        <w:t>Лучевая модель света. Источники</w:t>
      </w:r>
      <w:r>
        <w:rPr>
          <w:spacing w:val="-1"/>
        </w:rPr>
        <w:t xml:space="preserve"> </w:t>
      </w:r>
      <w:r>
        <w:t>света. Прямолинейное</w:t>
      </w:r>
      <w:r>
        <w:rPr>
          <w:spacing w:val="-1"/>
        </w:rPr>
        <w:t xml:space="preserve"> </w:t>
      </w:r>
      <w:r>
        <w:t>распространение</w:t>
      </w:r>
      <w:r>
        <w:rPr>
          <w:spacing w:val="-1"/>
        </w:rPr>
        <w:t xml:space="preserve"> </w:t>
      </w:r>
      <w:r>
        <w:t>света. Затмения Солнца и Луны. Отражение света. Плоское зеркало. Закон отражения света.</w:t>
      </w:r>
    </w:p>
    <w:p w14:paraId="1C036797" w14:textId="77777777" w:rsidR="0092247A" w:rsidRDefault="00C96EE1" w:rsidP="00521C1D">
      <w:pPr>
        <w:pStyle w:val="a3"/>
        <w:spacing w:before="1"/>
        <w:ind w:left="567" w:right="1181" w:firstLine="0"/>
      </w:pPr>
      <w:r>
        <w:t>Преломление</w:t>
      </w:r>
      <w:r>
        <w:rPr>
          <w:spacing w:val="56"/>
          <w:w w:val="150"/>
        </w:rPr>
        <w:t xml:space="preserve"> </w:t>
      </w:r>
      <w:r>
        <w:t>света.</w:t>
      </w:r>
      <w:r>
        <w:rPr>
          <w:spacing w:val="58"/>
          <w:w w:val="150"/>
        </w:rPr>
        <w:t xml:space="preserve"> </w:t>
      </w:r>
      <w:r>
        <w:t>Закон</w:t>
      </w:r>
      <w:r>
        <w:rPr>
          <w:spacing w:val="59"/>
          <w:w w:val="150"/>
        </w:rPr>
        <w:t xml:space="preserve"> </w:t>
      </w:r>
      <w:r>
        <w:t>преломления</w:t>
      </w:r>
      <w:r>
        <w:rPr>
          <w:spacing w:val="58"/>
          <w:w w:val="150"/>
        </w:rPr>
        <w:t xml:space="preserve"> </w:t>
      </w:r>
      <w:r>
        <w:t>света.</w:t>
      </w:r>
      <w:r>
        <w:rPr>
          <w:spacing w:val="58"/>
          <w:w w:val="150"/>
        </w:rPr>
        <w:t xml:space="preserve"> </w:t>
      </w:r>
      <w:r>
        <w:t>Полное</w:t>
      </w:r>
      <w:r>
        <w:rPr>
          <w:spacing w:val="58"/>
          <w:w w:val="150"/>
        </w:rPr>
        <w:t xml:space="preserve"> </w:t>
      </w:r>
      <w:r>
        <w:t>внутреннее</w:t>
      </w:r>
      <w:r>
        <w:rPr>
          <w:spacing w:val="58"/>
          <w:w w:val="150"/>
        </w:rPr>
        <w:t xml:space="preserve"> </w:t>
      </w:r>
      <w:r>
        <w:t>отражение</w:t>
      </w:r>
      <w:r>
        <w:rPr>
          <w:spacing w:val="58"/>
          <w:w w:val="150"/>
        </w:rPr>
        <w:t xml:space="preserve"> </w:t>
      </w:r>
      <w:r>
        <w:rPr>
          <w:spacing w:val="-2"/>
        </w:rPr>
        <w:t>света.</w:t>
      </w:r>
    </w:p>
    <w:p w14:paraId="49A9D9B5" w14:textId="77777777" w:rsidR="0092247A" w:rsidRDefault="00C96EE1" w:rsidP="00521C1D">
      <w:pPr>
        <w:pStyle w:val="a3"/>
        <w:ind w:left="567" w:right="1181" w:firstLine="0"/>
      </w:pPr>
      <w:r>
        <w:t>Использование</w:t>
      </w:r>
      <w:r>
        <w:rPr>
          <w:spacing w:val="-8"/>
        </w:rPr>
        <w:t xml:space="preserve"> </w:t>
      </w:r>
      <w:r>
        <w:t>полного</w:t>
      </w:r>
      <w:r>
        <w:rPr>
          <w:spacing w:val="-7"/>
        </w:rPr>
        <w:t xml:space="preserve"> </w:t>
      </w:r>
      <w:r>
        <w:t>внутреннего</w:t>
      </w:r>
      <w:r>
        <w:rPr>
          <w:spacing w:val="-4"/>
        </w:rPr>
        <w:t xml:space="preserve"> </w:t>
      </w:r>
      <w:r>
        <w:t>отражения</w:t>
      </w:r>
      <w:r>
        <w:rPr>
          <w:spacing w:val="-4"/>
        </w:rPr>
        <w:t xml:space="preserve"> </w:t>
      </w:r>
      <w:r>
        <w:t>в</w:t>
      </w:r>
      <w:r>
        <w:rPr>
          <w:spacing w:val="-5"/>
        </w:rPr>
        <w:t xml:space="preserve"> </w:t>
      </w:r>
      <w:r>
        <w:t>оптических</w:t>
      </w:r>
      <w:r>
        <w:rPr>
          <w:spacing w:val="-2"/>
        </w:rPr>
        <w:t xml:space="preserve"> световодах.</w:t>
      </w:r>
    </w:p>
    <w:p w14:paraId="1411C408" w14:textId="77777777" w:rsidR="0092247A" w:rsidRDefault="00C96EE1" w:rsidP="00521C1D">
      <w:pPr>
        <w:pStyle w:val="a3"/>
        <w:tabs>
          <w:tab w:val="left" w:pos="2006"/>
          <w:tab w:val="left" w:pos="2697"/>
          <w:tab w:val="left" w:pos="3565"/>
          <w:tab w:val="left" w:pos="3953"/>
          <w:tab w:val="left" w:pos="4867"/>
          <w:tab w:val="left" w:pos="6342"/>
          <w:tab w:val="left" w:pos="7426"/>
          <w:tab w:val="left" w:pos="9170"/>
        </w:tabs>
        <w:ind w:left="567" w:right="1181" w:firstLine="0"/>
      </w:pPr>
      <w:r>
        <w:rPr>
          <w:spacing w:val="-2"/>
        </w:rPr>
        <w:t>Линза.</w:t>
      </w:r>
      <w:r w:rsidR="00521C1D">
        <w:t xml:space="preserve"> </w:t>
      </w:r>
      <w:r>
        <w:rPr>
          <w:spacing w:val="-4"/>
        </w:rPr>
        <w:t>Ход</w:t>
      </w:r>
      <w:r w:rsidR="00521C1D">
        <w:t xml:space="preserve"> </w:t>
      </w:r>
      <w:r>
        <w:rPr>
          <w:spacing w:val="-2"/>
        </w:rPr>
        <w:t>лучей</w:t>
      </w:r>
      <w:r w:rsidR="00521C1D">
        <w:t xml:space="preserve"> </w:t>
      </w:r>
      <w:r>
        <w:rPr>
          <w:spacing w:val="-10"/>
        </w:rPr>
        <w:t>в</w:t>
      </w:r>
      <w:r>
        <w:tab/>
      </w:r>
      <w:r>
        <w:rPr>
          <w:spacing w:val="-2"/>
        </w:rPr>
        <w:t>линзе.</w:t>
      </w:r>
      <w:r w:rsidR="00521C1D">
        <w:t xml:space="preserve"> </w:t>
      </w:r>
      <w:r>
        <w:rPr>
          <w:spacing w:val="-2"/>
        </w:rPr>
        <w:t>Оптическая</w:t>
      </w:r>
      <w:r w:rsidR="00521C1D">
        <w:t xml:space="preserve"> </w:t>
      </w:r>
      <w:r>
        <w:rPr>
          <w:spacing w:val="-2"/>
        </w:rPr>
        <w:t>система</w:t>
      </w:r>
      <w:r w:rsidR="00521C1D">
        <w:t xml:space="preserve"> </w:t>
      </w:r>
      <w:r>
        <w:rPr>
          <w:spacing w:val="-2"/>
        </w:rPr>
        <w:t>фотоаппарата,</w:t>
      </w:r>
      <w:r>
        <w:tab/>
      </w:r>
      <w:r>
        <w:rPr>
          <w:spacing w:val="-2"/>
        </w:rPr>
        <w:t xml:space="preserve">микроскопа </w:t>
      </w:r>
      <w:r>
        <w:t>и телескопа (МС). Глаз как оптическая система. Близорукость и дальнозоркость.</w:t>
      </w:r>
    </w:p>
    <w:p w14:paraId="089A2121" w14:textId="77777777" w:rsidR="0092247A" w:rsidRDefault="00C96EE1" w:rsidP="00521C1D">
      <w:pPr>
        <w:pStyle w:val="a3"/>
        <w:ind w:left="567" w:right="1181" w:firstLine="0"/>
      </w:pPr>
      <w:r>
        <w:t>Разложение</w:t>
      </w:r>
      <w:r>
        <w:rPr>
          <w:spacing w:val="58"/>
        </w:rPr>
        <w:t xml:space="preserve"> </w:t>
      </w:r>
      <w:r>
        <w:t>белого</w:t>
      </w:r>
      <w:r>
        <w:rPr>
          <w:spacing w:val="62"/>
        </w:rPr>
        <w:t xml:space="preserve"> </w:t>
      </w:r>
      <w:r>
        <w:t>света</w:t>
      </w:r>
      <w:r>
        <w:rPr>
          <w:spacing w:val="62"/>
        </w:rPr>
        <w:t xml:space="preserve"> </w:t>
      </w:r>
      <w:r>
        <w:t>в</w:t>
      </w:r>
      <w:r>
        <w:rPr>
          <w:spacing w:val="63"/>
        </w:rPr>
        <w:t xml:space="preserve"> </w:t>
      </w:r>
      <w:r>
        <w:t>спектр.</w:t>
      </w:r>
      <w:r>
        <w:rPr>
          <w:spacing w:val="63"/>
        </w:rPr>
        <w:t xml:space="preserve"> </w:t>
      </w:r>
      <w:r>
        <w:t>Опыты</w:t>
      </w:r>
      <w:r>
        <w:rPr>
          <w:spacing w:val="62"/>
        </w:rPr>
        <w:t xml:space="preserve"> </w:t>
      </w:r>
      <w:r>
        <w:t>Ньютона.</w:t>
      </w:r>
      <w:r>
        <w:rPr>
          <w:spacing w:val="61"/>
        </w:rPr>
        <w:t xml:space="preserve"> </w:t>
      </w:r>
      <w:r>
        <w:t>Сложение</w:t>
      </w:r>
      <w:r>
        <w:rPr>
          <w:spacing w:val="61"/>
        </w:rPr>
        <w:t xml:space="preserve"> </w:t>
      </w:r>
      <w:r>
        <w:t>спектральных</w:t>
      </w:r>
      <w:r>
        <w:rPr>
          <w:spacing w:val="64"/>
        </w:rPr>
        <w:t xml:space="preserve"> </w:t>
      </w:r>
      <w:r>
        <w:rPr>
          <w:spacing w:val="-2"/>
        </w:rPr>
        <w:t>цветов.</w:t>
      </w:r>
    </w:p>
    <w:p w14:paraId="1BF5A7A3" w14:textId="77777777" w:rsidR="0092247A" w:rsidRDefault="00C96EE1" w:rsidP="00521C1D">
      <w:pPr>
        <w:pStyle w:val="a3"/>
        <w:spacing w:before="70"/>
        <w:ind w:left="567" w:right="1181" w:firstLine="0"/>
      </w:pPr>
      <w:r>
        <w:t>Дисперсия</w:t>
      </w:r>
      <w:r>
        <w:rPr>
          <w:spacing w:val="-4"/>
        </w:rPr>
        <w:t xml:space="preserve"> </w:t>
      </w:r>
      <w:r>
        <w:rPr>
          <w:spacing w:val="-2"/>
        </w:rPr>
        <w:t>света.</w:t>
      </w:r>
    </w:p>
    <w:p w14:paraId="3A2CD7FB" w14:textId="77777777" w:rsidR="0092247A" w:rsidRPr="00683784" w:rsidRDefault="00C96EE1" w:rsidP="00521C1D">
      <w:pPr>
        <w:tabs>
          <w:tab w:val="left" w:pos="2068"/>
        </w:tabs>
        <w:ind w:left="567" w:right="1181"/>
        <w:jc w:val="both"/>
        <w:rPr>
          <w:sz w:val="24"/>
        </w:rPr>
      </w:pPr>
      <w:r w:rsidRPr="00683784">
        <w:rPr>
          <w:spacing w:val="-2"/>
          <w:sz w:val="24"/>
        </w:rPr>
        <w:t>Демонстрации.</w:t>
      </w:r>
    </w:p>
    <w:p w14:paraId="656681C3" w14:textId="77777777" w:rsidR="0092247A" w:rsidRDefault="00C96EE1" w:rsidP="00521C1D">
      <w:pPr>
        <w:pStyle w:val="a3"/>
        <w:ind w:left="567" w:right="1181" w:firstLine="0"/>
      </w:pPr>
      <w:r>
        <w:t>Прямолинейное</w:t>
      </w:r>
      <w:r>
        <w:rPr>
          <w:spacing w:val="-15"/>
        </w:rPr>
        <w:t xml:space="preserve"> </w:t>
      </w:r>
      <w:r>
        <w:t>распространение</w:t>
      </w:r>
      <w:r>
        <w:rPr>
          <w:spacing w:val="-15"/>
        </w:rPr>
        <w:t xml:space="preserve"> </w:t>
      </w:r>
      <w:r>
        <w:t>света. Отражение света.</w:t>
      </w:r>
    </w:p>
    <w:p w14:paraId="288CFDEB" w14:textId="77777777" w:rsidR="0092247A" w:rsidRDefault="00C96EE1" w:rsidP="00521C1D">
      <w:pPr>
        <w:pStyle w:val="a3"/>
        <w:spacing w:before="1"/>
        <w:ind w:left="567" w:right="1181" w:firstLine="0"/>
      </w:pPr>
      <w:r>
        <w:t>Получение</w:t>
      </w:r>
      <w:r>
        <w:rPr>
          <w:spacing w:val="-6"/>
        </w:rPr>
        <w:t xml:space="preserve"> </w:t>
      </w:r>
      <w:r>
        <w:t>изображений</w:t>
      </w:r>
      <w:r>
        <w:rPr>
          <w:spacing w:val="-5"/>
        </w:rPr>
        <w:t xml:space="preserve"> </w:t>
      </w:r>
      <w:r>
        <w:t>в</w:t>
      </w:r>
      <w:r>
        <w:rPr>
          <w:spacing w:val="-6"/>
        </w:rPr>
        <w:t xml:space="preserve"> </w:t>
      </w:r>
      <w:r>
        <w:t>плоском,</w:t>
      </w:r>
      <w:r>
        <w:rPr>
          <w:spacing w:val="-5"/>
        </w:rPr>
        <w:t xml:space="preserve"> </w:t>
      </w:r>
      <w:r>
        <w:t>вогнутом</w:t>
      </w:r>
      <w:r>
        <w:rPr>
          <w:spacing w:val="-3"/>
        </w:rPr>
        <w:t xml:space="preserve"> </w:t>
      </w:r>
      <w:r>
        <w:t>и</w:t>
      </w:r>
      <w:r>
        <w:rPr>
          <w:spacing w:val="-5"/>
        </w:rPr>
        <w:t xml:space="preserve"> </w:t>
      </w:r>
      <w:r>
        <w:t>выпуклом</w:t>
      </w:r>
      <w:r>
        <w:rPr>
          <w:spacing w:val="-5"/>
        </w:rPr>
        <w:t xml:space="preserve"> </w:t>
      </w:r>
      <w:r>
        <w:t>зеркалах. Преломление света.</w:t>
      </w:r>
    </w:p>
    <w:p w14:paraId="43F5DF50" w14:textId="77777777" w:rsidR="0092247A" w:rsidRDefault="00C96EE1" w:rsidP="00521C1D">
      <w:pPr>
        <w:pStyle w:val="a3"/>
        <w:ind w:left="567" w:right="1181" w:firstLine="0"/>
      </w:pPr>
      <w:r>
        <w:t>Оптический</w:t>
      </w:r>
      <w:r>
        <w:rPr>
          <w:spacing w:val="-4"/>
        </w:rPr>
        <w:t xml:space="preserve"> </w:t>
      </w:r>
      <w:r>
        <w:rPr>
          <w:spacing w:val="-2"/>
        </w:rPr>
        <w:t>световод.</w:t>
      </w:r>
    </w:p>
    <w:p w14:paraId="4A84C9B7" w14:textId="77777777" w:rsidR="0092247A" w:rsidRDefault="00C96EE1" w:rsidP="00521C1D">
      <w:pPr>
        <w:pStyle w:val="a3"/>
        <w:ind w:left="567" w:right="1181" w:firstLine="0"/>
      </w:pPr>
      <w:r>
        <w:t>Ход лучей в собирающей линзе. Ход</w:t>
      </w:r>
      <w:r>
        <w:rPr>
          <w:spacing w:val="-8"/>
        </w:rPr>
        <w:t xml:space="preserve"> </w:t>
      </w:r>
      <w:r>
        <w:t>лучей</w:t>
      </w:r>
      <w:r>
        <w:rPr>
          <w:spacing w:val="-8"/>
        </w:rPr>
        <w:t xml:space="preserve"> </w:t>
      </w:r>
      <w:r>
        <w:t>в</w:t>
      </w:r>
      <w:r>
        <w:rPr>
          <w:spacing w:val="-9"/>
        </w:rPr>
        <w:t xml:space="preserve"> </w:t>
      </w:r>
      <w:r>
        <w:t>рассеивающей</w:t>
      </w:r>
      <w:r>
        <w:rPr>
          <w:spacing w:val="-8"/>
        </w:rPr>
        <w:t xml:space="preserve"> </w:t>
      </w:r>
      <w:r>
        <w:t>линзе.</w:t>
      </w:r>
    </w:p>
    <w:p w14:paraId="633B6086" w14:textId="77777777" w:rsidR="0092247A" w:rsidRDefault="00C96EE1" w:rsidP="00521C1D">
      <w:pPr>
        <w:pStyle w:val="a3"/>
        <w:ind w:left="567" w:right="1181" w:firstLine="0"/>
      </w:pPr>
      <w:r>
        <w:t>Получение</w:t>
      </w:r>
      <w:r>
        <w:rPr>
          <w:spacing w:val="-6"/>
        </w:rPr>
        <w:t xml:space="preserve"> </w:t>
      </w:r>
      <w:r>
        <w:t>изображений</w:t>
      </w:r>
      <w:r>
        <w:rPr>
          <w:spacing w:val="-3"/>
        </w:rPr>
        <w:t xml:space="preserve"> </w:t>
      </w:r>
      <w:r>
        <w:t>с</w:t>
      </w:r>
      <w:r>
        <w:rPr>
          <w:spacing w:val="-4"/>
        </w:rPr>
        <w:t xml:space="preserve"> </w:t>
      </w:r>
      <w:r>
        <w:t>помощью</w:t>
      </w:r>
      <w:r>
        <w:rPr>
          <w:spacing w:val="-3"/>
        </w:rPr>
        <w:t xml:space="preserve"> </w:t>
      </w:r>
      <w:r>
        <w:rPr>
          <w:spacing w:val="-2"/>
        </w:rPr>
        <w:t>линз.</w:t>
      </w:r>
    </w:p>
    <w:p w14:paraId="77F2D5DC" w14:textId="77777777" w:rsidR="0092247A" w:rsidRDefault="00C96EE1" w:rsidP="00521C1D">
      <w:pPr>
        <w:pStyle w:val="a3"/>
        <w:ind w:left="567" w:right="1181" w:firstLine="0"/>
      </w:pPr>
      <w:r>
        <w:t>Принцип</w:t>
      </w:r>
      <w:r>
        <w:rPr>
          <w:spacing w:val="-6"/>
        </w:rPr>
        <w:t xml:space="preserve"> </w:t>
      </w:r>
      <w:r>
        <w:t>действия</w:t>
      </w:r>
      <w:r>
        <w:rPr>
          <w:spacing w:val="-6"/>
        </w:rPr>
        <w:t xml:space="preserve"> </w:t>
      </w:r>
      <w:r>
        <w:t>фотоаппарата,</w:t>
      </w:r>
      <w:r>
        <w:rPr>
          <w:spacing w:val="-6"/>
        </w:rPr>
        <w:t xml:space="preserve"> </w:t>
      </w:r>
      <w:r>
        <w:t>микроскопа</w:t>
      </w:r>
      <w:r>
        <w:rPr>
          <w:spacing w:val="-7"/>
        </w:rPr>
        <w:t xml:space="preserve"> </w:t>
      </w:r>
      <w:r>
        <w:t>и</w:t>
      </w:r>
      <w:r>
        <w:rPr>
          <w:spacing w:val="-6"/>
        </w:rPr>
        <w:t xml:space="preserve"> </w:t>
      </w:r>
      <w:r>
        <w:t>телескопа. Модель глаза.</w:t>
      </w:r>
    </w:p>
    <w:p w14:paraId="3A034951" w14:textId="77777777" w:rsidR="0092247A" w:rsidRDefault="00C96EE1" w:rsidP="00521C1D">
      <w:pPr>
        <w:pStyle w:val="a3"/>
        <w:ind w:left="567" w:right="1181" w:firstLine="0"/>
      </w:pPr>
      <w:r>
        <w:t>Разложение</w:t>
      </w:r>
      <w:r>
        <w:rPr>
          <w:spacing w:val="-3"/>
        </w:rPr>
        <w:t xml:space="preserve"> </w:t>
      </w:r>
      <w:r>
        <w:t>белого</w:t>
      </w:r>
      <w:r>
        <w:rPr>
          <w:spacing w:val="-1"/>
        </w:rPr>
        <w:t xml:space="preserve"> </w:t>
      </w:r>
      <w:r>
        <w:t>света</w:t>
      </w:r>
      <w:r>
        <w:rPr>
          <w:spacing w:val="-2"/>
        </w:rPr>
        <w:t xml:space="preserve"> </w:t>
      </w:r>
      <w:r>
        <w:t>в</w:t>
      </w:r>
      <w:r>
        <w:rPr>
          <w:spacing w:val="-2"/>
        </w:rPr>
        <w:t xml:space="preserve"> спектр.</w:t>
      </w:r>
    </w:p>
    <w:p w14:paraId="2B206D96" w14:textId="77777777" w:rsidR="0092247A" w:rsidRDefault="00C96EE1" w:rsidP="00521C1D">
      <w:pPr>
        <w:pStyle w:val="a3"/>
        <w:ind w:left="567" w:right="1181" w:firstLine="0"/>
      </w:pPr>
      <w:r>
        <w:t>Получение</w:t>
      </w:r>
      <w:r>
        <w:rPr>
          <w:spacing w:val="-5"/>
        </w:rPr>
        <w:t xml:space="preserve"> </w:t>
      </w:r>
      <w:r>
        <w:t>белого</w:t>
      </w:r>
      <w:r>
        <w:rPr>
          <w:spacing w:val="-2"/>
        </w:rPr>
        <w:t xml:space="preserve"> </w:t>
      </w:r>
      <w:r>
        <w:t>света</w:t>
      </w:r>
      <w:r>
        <w:rPr>
          <w:spacing w:val="-3"/>
        </w:rPr>
        <w:t xml:space="preserve"> </w:t>
      </w:r>
      <w:r>
        <w:t>при</w:t>
      </w:r>
      <w:r>
        <w:rPr>
          <w:spacing w:val="-1"/>
        </w:rPr>
        <w:t xml:space="preserve"> </w:t>
      </w:r>
      <w:r>
        <w:t>сложении</w:t>
      </w:r>
      <w:r>
        <w:rPr>
          <w:spacing w:val="-2"/>
        </w:rPr>
        <w:t xml:space="preserve"> </w:t>
      </w:r>
      <w:r>
        <w:t>света</w:t>
      </w:r>
      <w:r>
        <w:rPr>
          <w:spacing w:val="-2"/>
        </w:rPr>
        <w:t xml:space="preserve"> </w:t>
      </w:r>
      <w:r>
        <w:t>разных</w:t>
      </w:r>
      <w:r>
        <w:rPr>
          <w:spacing w:val="-2"/>
        </w:rPr>
        <w:t xml:space="preserve"> цветов.</w:t>
      </w:r>
    </w:p>
    <w:p w14:paraId="1618E012" w14:textId="77777777" w:rsidR="0092247A" w:rsidRPr="00683784" w:rsidRDefault="00C96EE1" w:rsidP="00521C1D">
      <w:pPr>
        <w:tabs>
          <w:tab w:val="left" w:pos="2068"/>
        </w:tabs>
        <w:ind w:left="567" w:right="1181"/>
        <w:jc w:val="both"/>
        <w:rPr>
          <w:sz w:val="24"/>
        </w:rPr>
      </w:pPr>
      <w:r w:rsidRPr="00683784">
        <w:rPr>
          <w:sz w:val="24"/>
        </w:rPr>
        <w:t>Лабораторные</w:t>
      </w:r>
      <w:r w:rsidRPr="00683784">
        <w:rPr>
          <w:spacing w:val="-4"/>
          <w:sz w:val="24"/>
        </w:rPr>
        <w:t xml:space="preserve"> </w:t>
      </w:r>
      <w:r w:rsidRPr="00683784">
        <w:rPr>
          <w:sz w:val="24"/>
        </w:rPr>
        <w:t>работы</w:t>
      </w:r>
      <w:r w:rsidRPr="00683784">
        <w:rPr>
          <w:spacing w:val="-2"/>
          <w:sz w:val="24"/>
        </w:rPr>
        <w:t xml:space="preserve"> </w:t>
      </w:r>
      <w:r w:rsidRPr="00683784">
        <w:rPr>
          <w:sz w:val="24"/>
        </w:rPr>
        <w:t>и</w:t>
      </w:r>
      <w:r w:rsidRPr="00683784">
        <w:rPr>
          <w:spacing w:val="-1"/>
          <w:sz w:val="24"/>
        </w:rPr>
        <w:t xml:space="preserve"> </w:t>
      </w:r>
      <w:r w:rsidRPr="00683784">
        <w:rPr>
          <w:spacing w:val="-2"/>
          <w:sz w:val="24"/>
        </w:rPr>
        <w:t>опыты.</w:t>
      </w:r>
    </w:p>
    <w:p w14:paraId="5358DE71" w14:textId="77777777" w:rsidR="0092247A" w:rsidRDefault="00C96EE1" w:rsidP="00521C1D">
      <w:pPr>
        <w:pStyle w:val="a3"/>
        <w:ind w:left="567" w:right="1181" w:firstLine="0"/>
      </w:pPr>
      <w:r>
        <w:t>Исследование</w:t>
      </w:r>
      <w:r>
        <w:rPr>
          <w:spacing w:val="-5"/>
        </w:rPr>
        <w:t xml:space="preserve"> </w:t>
      </w:r>
      <w:r>
        <w:t>зависимости</w:t>
      </w:r>
      <w:r>
        <w:rPr>
          <w:spacing w:val="-2"/>
        </w:rPr>
        <w:t xml:space="preserve"> </w:t>
      </w:r>
      <w:r>
        <w:t>угла</w:t>
      </w:r>
      <w:r>
        <w:rPr>
          <w:spacing w:val="-5"/>
        </w:rPr>
        <w:t xml:space="preserve"> </w:t>
      </w:r>
      <w:r>
        <w:t>отражения</w:t>
      </w:r>
      <w:r>
        <w:rPr>
          <w:spacing w:val="-5"/>
        </w:rPr>
        <w:t xml:space="preserve"> </w:t>
      </w:r>
      <w:r>
        <w:t>светового</w:t>
      </w:r>
      <w:r>
        <w:rPr>
          <w:spacing w:val="-5"/>
        </w:rPr>
        <w:t xml:space="preserve"> </w:t>
      </w:r>
      <w:r>
        <w:t>луча</w:t>
      </w:r>
      <w:r>
        <w:rPr>
          <w:spacing w:val="-5"/>
        </w:rPr>
        <w:t xml:space="preserve"> </w:t>
      </w:r>
      <w:r>
        <w:t>от</w:t>
      </w:r>
      <w:r>
        <w:rPr>
          <w:spacing w:val="-3"/>
        </w:rPr>
        <w:t xml:space="preserve"> </w:t>
      </w:r>
      <w:r>
        <w:t>угла</w:t>
      </w:r>
      <w:r>
        <w:rPr>
          <w:spacing w:val="-5"/>
        </w:rPr>
        <w:t xml:space="preserve"> </w:t>
      </w:r>
      <w:r>
        <w:t>падения. Изучение характеристик изображения предмета в плоском зеркале.</w:t>
      </w:r>
    </w:p>
    <w:p w14:paraId="135A6EF8" w14:textId="77777777" w:rsidR="0092247A" w:rsidRDefault="00C96EE1" w:rsidP="00521C1D">
      <w:pPr>
        <w:pStyle w:val="a3"/>
        <w:ind w:left="567" w:right="1181" w:firstLine="0"/>
      </w:pPr>
      <w:r>
        <w:lastRenderedPageBreak/>
        <w:t>Исследование</w:t>
      </w:r>
      <w:r>
        <w:rPr>
          <w:spacing w:val="15"/>
        </w:rPr>
        <w:t xml:space="preserve"> </w:t>
      </w:r>
      <w:r>
        <w:t>зависимости</w:t>
      </w:r>
      <w:r>
        <w:rPr>
          <w:spacing w:val="22"/>
        </w:rPr>
        <w:t xml:space="preserve"> </w:t>
      </w:r>
      <w:r>
        <w:t>угла</w:t>
      </w:r>
      <w:r>
        <w:rPr>
          <w:spacing w:val="17"/>
        </w:rPr>
        <w:t xml:space="preserve"> </w:t>
      </w:r>
      <w:r>
        <w:t>преломления</w:t>
      </w:r>
      <w:r>
        <w:rPr>
          <w:spacing w:val="18"/>
        </w:rPr>
        <w:t xml:space="preserve"> </w:t>
      </w:r>
      <w:r>
        <w:t>светового</w:t>
      </w:r>
      <w:r>
        <w:rPr>
          <w:spacing w:val="18"/>
        </w:rPr>
        <w:t xml:space="preserve"> </w:t>
      </w:r>
      <w:r>
        <w:t>луча</w:t>
      </w:r>
      <w:r>
        <w:rPr>
          <w:spacing w:val="17"/>
        </w:rPr>
        <w:t xml:space="preserve"> </w:t>
      </w:r>
      <w:r>
        <w:t>от</w:t>
      </w:r>
      <w:r>
        <w:rPr>
          <w:spacing w:val="21"/>
        </w:rPr>
        <w:t xml:space="preserve"> </w:t>
      </w:r>
      <w:r>
        <w:t>угла</w:t>
      </w:r>
      <w:r>
        <w:rPr>
          <w:spacing w:val="17"/>
        </w:rPr>
        <w:t xml:space="preserve"> </w:t>
      </w:r>
      <w:r>
        <w:t>падения</w:t>
      </w:r>
      <w:r>
        <w:rPr>
          <w:spacing w:val="15"/>
        </w:rPr>
        <w:t xml:space="preserve"> </w:t>
      </w:r>
      <w:r>
        <w:t>на</w:t>
      </w:r>
      <w:r>
        <w:rPr>
          <w:spacing w:val="18"/>
        </w:rPr>
        <w:t xml:space="preserve"> </w:t>
      </w:r>
      <w:r>
        <w:rPr>
          <w:spacing w:val="-2"/>
        </w:rPr>
        <w:t>границе</w:t>
      </w:r>
      <w:r w:rsidR="00521C1D">
        <w:t xml:space="preserve"> </w:t>
      </w:r>
      <w:r>
        <w:rPr>
          <w:spacing w:val="-2"/>
        </w:rPr>
        <w:t>«воздух–стекло».</w:t>
      </w:r>
    </w:p>
    <w:p w14:paraId="0F5FD260" w14:textId="77777777" w:rsidR="0092247A" w:rsidRDefault="00C96EE1" w:rsidP="00521C1D">
      <w:pPr>
        <w:pStyle w:val="a3"/>
        <w:ind w:left="567" w:right="1181" w:firstLine="0"/>
      </w:pPr>
      <w:r>
        <w:t>Получение</w:t>
      </w:r>
      <w:r>
        <w:rPr>
          <w:spacing w:val="-7"/>
        </w:rPr>
        <w:t xml:space="preserve"> </w:t>
      </w:r>
      <w:r>
        <w:t>изображений</w:t>
      </w:r>
      <w:r>
        <w:rPr>
          <w:spacing w:val="-4"/>
        </w:rPr>
        <w:t xml:space="preserve"> </w:t>
      </w:r>
      <w:r>
        <w:t>с</w:t>
      </w:r>
      <w:r>
        <w:rPr>
          <w:spacing w:val="-4"/>
        </w:rPr>
        <w:t xml:space="preserve"> </w:t>
      </w:r>
      <w:r>
        <w:t>помощью</w:t>
      </w:r>
      <w:r>
        <w:rPr>
          <w:spacing w:val="-4"/>
        </w:rPr>
        <w:t xml:space="preserve"> </w:t>
      </w:r>
      <w:r>
        <w:t>собирающей</w:t>
      </w:r>
      <w:r>
        <w:rPr>
          <w:spacing w:val="-3"/>
        </w:rPr>
        <w:t xml:space="preserve"> </w:t>
      </w:r>
      <w:r>
        <w:rPr>
          <w:spacing w:val="-2"/>
        </w:rPr>
        <w:t>линзы.</w:t>
      </w:r>
    </w:p>
    <w:p w14:paraId="6A165BC7" w14:textId="77777777" w:rsidR="0092247A" w:rsidRDefault="00C96EE1" w:rsidP="00521C1D">
      <w:pPr>
        <w:pStyle w:val="a3"/>
        <w:spacing w:before="1"/>
        <w:ind w:left="567" w:right="1181" w:firstLine="0"/>
      </w:pPr>
      <w:r>
        <w:t>Определение</w:t>
      </w:r>
      <w:r>
        <w:rPr>
          <w:spacing w:val="-6"/>
        </w:rPr>
        <w:t xml:space="preserve"> </w:t>
      </w:r>
      <w:r>
        <w:t>фокусного</w:t>
      </w:r>
      <w:r>
        <w:rPr>
          <w:spacing w:val="-5"/>
        </w:rPr>
        <w:t xml:space="preserve"> </w:t>
      </w:r>
      <w:r>
        <w:t>расстояния</w:t>
      </w:r>
      <w:r>
        <w:rPr>
          <w:spacing w:val="-5"/>
        </w:rPr>
        <w:t xml:space="preserve"> </w:t>
      </w:r>
      <w:r>
        <w:t>и</w:t>
      </w:r>
      <w:r>
        <w:rPr>
          <w:spacing w:val="-5"/>
        </w:rPr>
        <w:t xml:space="preserve"> </w:t>
      </w:r>
      <w:r>
        <w:t>оптической</w:t>
      </w:r>
      <w:r>
        <w:rPr>
          <w:spacing w:val="-5"/>
        </w:rPr>
        <w:t xml:space="preserve"> </w:t>
      </w:r>
      <w:r>
        <w:t>силы</w:t>
      </w:r>
      <w:r>
        <w:rPr>
          <w:spacing w:val="-5"/>
        </w:rPr>
        <w:t xml:space="preserve"> </w:t>
      </w:r>
      <w:r>
        <w:t>собирающей</w:t>
      </w:r>
      <w:r>
        <w:rPr>
          <w:spacing w:val="-7"/>
        </w:rPr>
        <w:t xml:space="preserve"> </w:t>
      </w:r>
      <w:r>
        <w:t>линзы. Опыты по разложению белого света в спектр.</w:t>
      </w:r>
    </w:p>
    <w:p w14:paraId="76CBD641" w14:textId="77777777" w:rsidR="0092247A" w:rsidRDefault="00C96EE1" w:rsidP="00521C1D">
      <w:pPr>
        <w:pStyle w:val="a3"/>
        <w:ind w:left="567" w:right="1181" w:firstLine="0"/>
      </w:pPr>
      <w:r>
        <w:t>Опыты</w:t>
      </w:r>
      <w:r>
        <w:rPr>
          <w:spacing w:val="-5"/>
        </w:rPr>
        <w:t xml:space="preserve"> </w:t>
      </w:r>
      <w:r>
        <w:t>по</w:t>
      </w:r>
      <w:r>
        <w:rPr>
          <w:spacing w:val="-2"/>
        </w:rPr>
        <w:t xml:space="preserve"> </w:t>
      </w:r>
      <w:r>
        <w:t>восприятию</w:t>
      </w:r>
      <w:r>
        <w:rPr>
          <w:spacing w:val="-4"/>
        </w:rPr>
        <w:t xml:space="preserve"> </w:t>
      </w:r>
      <w:r>
        <w:t>цвета</w:t>
      </w:r>
      <w:r>
        <w:rPr>
          <w:spacing w:val="-3"/>
        </w:rPr>
        <w:t xml:space="preserve"> </w:t>
      </w:r>
      <w:r>
        <w:t>предметов</w:t>
      </w:r>
      <w:r>
        <w:rPr>
          <w:spacing w:val="-3"/>
        </w:rPr>
        <w:t xml:space="preserve"> </w:t>
      </w:r>
      <w:r>
        <w:t>при</w:t>
      </w:r>
      <w:r>
        <w:rPr>
          <w:spacing w:val="-2"/>
        </w:rPr>
        <w:t xml:space="preserve"> </w:t>
      </w:r>
      <w:r>
        <w:t>их</w:t>
      </w:r>
      <w:r>
        <w:rPr>
          <w:spacing w:val="-3"/>
        </w:rPr>
        <w:t xml:space="preserve"> </w:t>
      </w:r>
      <w:r>
        <w:t>наблюдении</w:t>
      </w:r>
      <w:r>
        <w:rPr>
          <w:spacing w:val="-2"/>
        </w:rPr>
        <w:t xml:space="preserve"> </w:t>
      </w:r>
      <w:r>
        <w:t>через</w:t>
      </w:r>
      <w:r>
        <w:rPr>
          <w:spacing w:val="-2"/>
        </w:rPr>
        <w:t xml:space="preserve"> </w:t>
      </w:r>
      <w:r>
        <w:t>цветовые</w:t>
      </w:r>
      <w:r>
        <w:rPr>
          <w:spacing w:val="-4"/>
        </w:rPr>
        <w:t xml:space="preserve"> </w:t>
      </w:r>
      <w:r>
        <w:rPr>
          <w:spacing w:val="-2"/>
        </w:rPr>
        <w:t>фильтры.</w:t>
      </w:r>
    </w:p>
    <w:p w14:paraId="04E76A36" w14:textId="77777777" w:rsidR="0092247A" w:rsidRPr="00683784" w:rsidRDefault="00C96EE1" w:rsidP="00521C1D">
      <w:pPr>
        <w:tabs>
          <w:tab w:val="left" w:pos="1888"/>
        </w:tabs>
        <w:ind w:left="567" w:right="1181"/>
        <w:jc w:val="both"/>
        <w:rPr>
          <w:sz w:val="24"/>
        </w:rPr>
      </w:pPr>
      <w:r w:rsidRPr="00683784">
        <w:rPr>
          <w:sz w:val="24"/>
        </w:rPr>
        <w:t>Раздел</w:t>
      </w:r>
      <w:r w:rsidRPr="00683784">
        <w:rPr>
          <w:spacing w:val="-2"/>
          <w:sz w:val="24"/>
        </w:rPr>
        <w:t xml:space="preserve"> </w:t>
      </w:r>
      <w:r w:rsidRPr="00683784">
        <w:rPr>
          <w:sz w:val="24"/>
        </w:rPr>
        <w:t>12.</w:t>
      </w:r>
      <w:r w:rsidRPr="00683784">
        <w:rPr>
          <w:spacing w:val="-1"/>
          <w:sz w:val="24"/>
        </w:rPr>
        <w:t xml:space="preserve"> </w:t>
      </w:r>
      <w:r w:rsidRPr="00683784">
        <w:rPr>
          <w:sz w:val="24"/>
        </w:rPr>
        <w:t>Квантовые</w:t>
      </w:r>
      <w:r w:rsidRPr="00683784">
        <w:rPr>
          <w:spacing w:val="-3"/>
          <w:sz w:val="24"/>
        </w:rPr>
        <w:t xml:space="preserve"> </w:t>
      </w:r>
      <w:r w:rsidRPr="00683784">
        <w:rPr>
          <w:spacing w:val="-2"/>
          <w:sz w:val="24"/>
        </w:rPr>
        <w:t>явления.</w:t>
      </w:r>
    </w:p>
    <w:p w14:paraId="3CE250FD" w14:textId="77777777" w:rsidR="0092247A" w:rsidRDefault="00C96EE1" w:rsidP="00521C1D">
      <w:pPr>
        <w:pStyle w:val="a3"/>
        <w:ind w:left="567" w:right="1181" w:firstLine="0"/>
      </w:pPr>
      <w:r>
        <w:t>Опыты Резерфорда и планетарная модель атома. Модель атома Бора. Испускание и поглощение света атомом. Кванты. Линейчатые спектры.</w:t>
      </w:r>
    </w:p>
    <w:p w14:paraId="5149DCAA" w14:textId="77777777" w:rsidR="0092247A" w:rsidRDefault="00C96EE1" w:rsidP="00521C1D">
      <w:pPr>
        <w:pStyle w:val="a3"/>
        <w:ind w:left="567" w:right="1181" w:firstLine="0"/>
      </w:pPr>
      <w: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w:t>
      </w:r>
      <w:r>
        <w:rPr>
          <w:spacing w:val="-4"/>
        </w:rPr>
        <w:t>ядер.</w:t>
      </w:r>
    </w:p>
    <w:p w14:paraId="19A34F09" w14:textId="77777777" w:rsidR="0092247A" w:rsidRDefault="00C96EE1" w:rsidP="00521C1D">
      <w:pPr>
        <w:pStyle w:val="a3"/>
        <w:ind w:left="567" w:right="1181" w:firstLine="0"/>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291BC79D" w14:textId="77777777" w:rsidR="0092247A" w:rsidRDefault="00C96EE1" w:rsidP="00521C1D">
      <w:pPr>
        <w:pStyle w:val="a3"/>
        <w:ind w:left="567" w:right="1181" w:firstLine="0"/>
      </w:pPr>
      <w:r>
        <w:t>Ядерная</w:t>
      </w:r>
      <w:r>
        <w:rPr>
          <w:spacing w:val="-6"/>
        </w:rPr>
        <w:t xml:space="preserve"> </w:t>
      </w:r>
      <w:r>
        <w:t>энергетика.</w:t>
      </w:r>
      <w:r>
        <w:rPr>
          <w:spacing w:val="-4"/>
        </w:rPr>
        <w:t xml:space="preserve"> </w:t>
      </w:r>
      <w:r>
        <w:t>Действия</w:t>
      </w:r>
      <w:r>
        <w:rPr>
          <w:spacing w:val="-3"/>
        </w:rPr>
        <w:t xml:space="preserve"> </w:t>
      </w:r>
      <w:r>
        <w:t>радиоактивных</w:t>
      </w:r>
      <w:r>
        <w:rPr>
          <w:spacing w:val="-5"/>
        </w:rPr>
        <w:t xml:space="preserve"> </w:t>
      </w:r>
      <w:r>
        <w:t>излучений</w:t>
      </w:r>
      <w:r>
        <w:rPr>
          <w:spacing w:val="-3"/>
        </w:rPr>
        <w:t xml:space="preserve"> </w:t>
      </w:r>
      <w:r>
        <w:t>на</w:t>
      </w:r>
      <w:r>
        <w:rPr>
          <w:spacing w:val="-5"/>
        </w:rPr>
        <w:t xml:space="preserve"> </w:t>
      </w:r>
      <w:r>
        <w:t>живые</w:t>
      </w:r>
      <w:r>
        <w:rPr>
          <w:spacing w:val="-4"/>
        </w:rPr>
        <w:t xml:space="preserve"> </w:t>
      </w:r>
      <w:r>
        <w:t>организмы</w:t>
      </w:r>
      <w:r>
        <w:rPr>
          <w:spacing w:val="-3"/>
        </w:rPr>
        <w:t xml:space="preserve"> </w:t>
      </w:r>
      <w:r>
        <w:rPr>
          <w:spacing w:val="-2"/>
        </w:rPr>
        <w:t>(МС).</w:t>
      </w:r>
    </w:p>
    <w:p w14:paraId="29C5A67B" w14:textId="77777777" w:rsidR="0092247A" w:rsidRPr="00683784" w:rsidRDefault="00C96EE1" w:rsidP="00521C1D">
      <w:pPr>
        <w:tabs>
          <w:tab w:val="left" w:pos="2068"/>
        </w:tabs>
        <w:ind w:left="567" w:right="1181"/>
        <w:jc w:val="both"/>
        <w:rPr>
          <w:sz w:val="24"/>
        </w:rPr>
      </w:pPr>
      <w:r w:rsidRPr="00683784">
        <w:rPr>
          <w:spacing w:val="-2"/>
          <w:sz w:val="24"/>
        </w:rPr>
        <w:t>Демонстрации.</w:t>
      </w:r>
    </w:p>
    <w:p w14:paraId="1E908B5C" w14:textId="77777777" w:rsidR="0092247A" w:rsidRDefault="00C96EE1" w:rsidP="00521C1D">
      <w:pPr>
        <w:pStyle w:val="a3"/>
        <w:ind w:left="567" w:right="1181" w:firstLine="0"/>
      </w:pPr>
      <w:r>
        <w:t>Спектры</w:t>
      </w:r>
      <w:r>
        <w:rPr>
          <w:spacing w:val="-10"/>
        </w:rPr>
        <w:t xml:space="preserve"> </w:t>
      </w:r>
      <w:r>
        <w:t>излучения</w:t>
      </w:r>
      <w:r>
        <w:rPr>
          <w:spacing w:val="-10"/>
        </w:rPr>
        <w:t xml:space="preserve"> </w:t>
      </w:r>
      <w:r>
        <w:t>и</w:t>
      </w:r>
      <w:r>
        <w:rPr>
          <w:spacing w:val="-10"/>
        </w:rPr>
        <w:t xml:space="preserve"> </w:t>
      </w:r>
      <w:r>
        <w:t>поглощения. Спектры различных газов.</w:t>
      </w:r>
    </w:p>
    <w:p w14:paraId="2A3F179F" w14:textId="77777777" w:rsidR="0092247A" w:rsidRDefault="00C96EE1" w:rsidP="00521C1D">
      <w:pPr>
        <w:pStyle w:val="a3"/>
        <w:ind w:left="567" w:right="1181" w:firstLine="0"/>
      </w:pPr>
      <w:r>
        <w:t>Спектр</w:t>
      </w:r>
      <w:r>
        <w:rPr>
          <w:spacing w:val="-1"/>
        </w:rPr>
        <w:t xml:space="preserve"> </w:t>
      </w:r>
      <w:r>
        <w:rPr>
          <w:spacing w:val="-2"/>
        </w:rPr>
        <w:t>водорода.</w:t>
      </w:r>
    </w:p>
    <w:p w14:paraId="517A0860" w14:textId="77777777" w:rsidR="0092247A" w:rsidRDefault="00C96EE1" w:rsidP="00521C1D">
      <w:pPr>
        <w:pStyle w:val="a3"/>
        <w:ind w:left="567" w:right="1181" w:firstLine="0"/>
      </w:pPr>
      <w:r>
        <w:t>Наблюдение треков в камере Вильсона. Работа</w:t>
      </w:r>
      <w:r>
        <w:rPr>
          <w:spacing w:val="-12"/>
        </w:rPr>
        <w:t xml:space="preserve"> </w:t>
      </w:r>
      <w:r>
        <w:t>счётчика</w:t>
      </w:r>
      <w:r>
        <w:rPr>
          <w:spacing w:val="-12"/>
        </w:rPr>
        <w:t xml:space="preserve"> </w:t>
      </w:r>
      <w:r>
        <w:t>ионизирующих</w:t>
      </w:r>
      <w:r>
        <w:rPr>
          <w:spacing w:val="-9"/>
        </w:rPr>
        <w:t xml:space="preserve"> </w:t>
      </w:r>
      <w:r>
        <w:t>излучений.</w:t>
      </w:r>
    </w:p>
    <w:p w14:paraId="51A02E01" w14:textId="77777777" w:rsidR="0092247A" w:rsidRDefault="00C96EE1" w:rsidP="00521C1D">
      <w:pPr>
        <w:pStyle w:val="a3"/>
        <w:spacing w:before="1"/>
        <w:ind w:left="567" w:right="1181" w:firstLine="0"/>
      </w:pPr>
      <w:r>
        <w:t>Регистрация</w:t>
      </w:r>
      <w:r>
        <w:rPr>
          <w:spacing w:val="-8"/>
        </w:rPr>
        <w:t xml:space="preserve"> </w:t>
      </w:r>
      <w:r>
        <w:t>излучения</w:t>
      </w:r>
      <w:r>
        <w:rPr>
          <w:spacing w:val="-5"/>
        </w:rPr>
        <w:t xml:space="preserve"> </w:t>
      </w:r>
      <w:r>
        <w:t>природных</w:t>
      </w:r>
      <w:r>
        <w:rPr>
          <w:spacing w:val="-4"/>
        </w:rPr>
        <w:t xml:space="preserve"> </w:t>
      </w:r>
      <w:r>
        <w:t>минералов</w:t>
      </w:r>
      <w:r>
        <w:rPr>
          <w:spacing w:val="-6"/>
        </w:rPr>
        <w:t xml:space="preserve"> </w:t>
      </w:r>
      <w:r>
        <w:t>и</w:t>
      </w:r>
      <w:r>
        <w:rPr>
          <w:spacing w:val="-5"/>
        </w:rPr>
        <w:t xml:space="preserve"> </w:t>
      </w:r>
      <w:r>
        <w:rPr>
          <w:spacing w:val="-2"/>
        </w:rPr>
        <w:t>продуктов.</w:t>
      </w:r>
    </w:p>
    <w:p w14:paraId="0911C21F" w14:textId="77777777" w:rsidR="0092247A" w:rsidRPr="00683784" w:rsidRDefault="00C96EE1" w:rsidP="00521C1D">
      <w:pPr>
        <w:tabs>
          <w:tab w:val="left" w:pos="2068"/>
        </w:tabs>
        <w:ind w:left="567" w:right="1181"/>
        <w:jc w:val="both"/>
        <w:rPr>
          <w:sz w:val="24"/>
        </w:rPr>
      </w:pPr>
      <w:r w:rsidRPr="00683784">
        <w:rPr>
          <w:sz w:val="24"/>
        </w:rPr>
        <w:t>Лабораторные</w:t>
      </w:r>
      <w:r w:rsidRPr="00683784">
        <w:rPr>
          <w:spacing w:val="-4"/>
          <w:sz w:val="24"/>
        </w:rPr>
        <w:t xml:space="preserve"> </w:t>
      </w:r>
      <w:r w:rsidRPr="00683784">
        <w:rPr>
          <w:sz w:val="24"/>
        </w:rPr>
        <w:t>работы</w:t>
      </w:r>
      <w:r w:rsidRPr="00683784">
        <w:rPr>
          <w:spacing w:val="-2"/>
          <w:sz w:val="24"/>
        </w:rPr>
        <w:t xml:space="preserve"> </w:t>
      </w:r>
      <w:r w:rsidRPr="00683784">
        <w:rPr>
          <w:sz w:val="24"/>
        </w:rPr>
        <w:t>и</w:t>
      </w:r>
      <w:r w:rsidRPr="00683784">
        <w:rPr>
          <w:spacing w:val="-1"/>
          <w:sz w:val="24"/>
        </w:rPr>
        <w:t xml:space="preserve"> </w:t>
      </w:r>
      <w:r w:rsidRPr="00683784">
        <w:rPr>
          <w:spacing w:val="-2"/>
          <w:sz w:val="24"/>
        </w:rPr>
        <w:t>опыты.</w:t>
      </w:r>
    </w:p>
    <w:p w14:paraId="0950C601" w14:textId="77777777" w:rsidR="0092247A" w:rsidRDefault="00C96EE1" w:rsidP="00521C1D">
      <w:pPr>
        <w:pStyle w:val="a3"/>
        <w:ind w:left="567" w:right="1181" w:firstLine="0"/>
      </w:pPr>
      <w:r>
        <w:t>Наблюдение</w:t>
      </w:r>
      <w:r>
        <w:rPr>
          <w:spacing w:val="-8"/>
        </w:rPr>
        <w:t xml:space="preserve"> </w:t>
      </w:r>
      <w:r>
        <w:t>сплошных</w:t>
      </w:r>
      <w:r>
        <w:rPr>
          <w:spacing w:val="-4"/>
        </w:rPr>
        <w:t xml:space="preserve"> </w:t>
      </w:r>
      <w:r>
        <w:t>и</w:t>
      </w:r>
      <w:r>
        <w:rPr>
          <w:spacing w:val="-4"/>
        </w:rPr>
        <w:t xml:space="preserve"> </w:t>
      </w:r>
      <w:r>
        <w:t>линейчатых</w:t>
      </w:r>
      <w:r>
        <w:rPr>
          <w:spacing w:val="-2"/>
        </w:rPr>
        <w:t xml:space="preserve"> </w:t>
      </w:r>
      <w:r>
        <w:t>спектров</w:t>
      </w:r>
      <w:r>
        <w:rPr>
          <w:spacing w:val="-7"/>
        </w:rPr>
        <w:t xml:space="preserve"> </w:t>
      </w:r>
      <w:r>
        <w:rPr>
          <w:spacing w:val="-2"/>
        </w:rPr>
        <w:t>излучения.</w:t>
      </w:r>
    </w:p>
    <w:p w14:paraId="7AC8C450" w14:textId="77777777" w:rsidR="0092247A" w:rsidRDefault="00C96EE1" w:rsidP="00521C1D">
      <w:pPr>
        <w:pStyle w:val="a3"/>
        <w:tabs>
          <w:tab w:val="left" w:pos="2836"/>
          <w:tab w:val="left" w:pos="3935"/>
          <w:tab w:val="left" w:pos="5357"/>
          <w:tab w:val="left" w:pos="6520"/>
          <w:tab w:val="left" w:pos="7724"/>
          <w:tab w:val="left" w:pos="8321"/>
          <w:tab w:val="left" w:pos="9905"/>
        </w:tabs>
        <w:ind w:left="567" w:right="1181" w:firstLine="0"/>
      </w:pPr>
      <w:r>
        <w:rPr>
          <w:spacing w:val="-2"/>
        </w:rPr>
        <w:t>Исследование</w:t>
      </w:r>
      <w:r w:rsidR="00521C1D">
        <w:t xml:space="preserve"> </w:t>
      </w:r>
      <w:r>
        <w:rPr>
          <w:spacing w:val="-2"/>
        </w:rPr>
        <w:t>треков:</w:t>
      </w:r>
      <w:r>
        <w:tab/>
      </w:r>
      <w:r>
        <w:rPr>
          <w:spacing w:val="-2"/>
        </w:rPr>
        <w:t>измерение</w:t>
      </w:r>
      <w:r>
        <w:tab/>
      </w:r>
      <w:r>
        <w:rPr>
          <w:spacing w:val="-2"/>
        </w:rPr>
        <w:t>энергии</w:t>
      </w:r>
      <w:r w:rsidR="00521C1D">
        <w:t xml:space="preserve"> </w:t>
      </w:r>
      <w:r>
        <w:rPr>
          <w:spacing w:val="-2"/>
        </w:rPr>
        <w:t>частицы</w:t>
      </w:r>
      <w:r w:rsidR="00521C1D">
        <w:t xml:space="preserve">    </w:t>
      </w:r>
      <w:r>
        <w:rPr>
          <w:spacing w:val="-6"/>
        </w:rPr>
        <w:t>по</w:t>
      </w:r>
      <w:r>
        <w:tab/>
      </w:r>
      <w:r>
        <w:rPr>
          <w:spacing w:val="-2"/>
        </w:rPr>
        <w:t>тормозному</w:t>
      </w:r>
      <w:r>
        <w:tab/>
      </w:r>
      <w:r>
        <w:rPr>
          <w:spacing w:val="-4"/>
        </w:rPr>
        <w:t xml:space="preserve">пути </w:t>
      </w:r>
      <w:r>
        <w:t>(по фотографиям).</w:t>
      </w:r>
    </w:p>
    <w:p w14:paraId="03203ADC" w14:textId="77777777" w:rsidR="0092247A" w:rsidRDefault="00C96EE1" w:rsidP="00521C1D">
      <w:pPr>
        <w:pStyle w:val="a3"/>
        <w:ind w:left="567" w:right="1181" w:firstLine="0"/>
      </w:pPr>
      <w:r>
        <w:t>Измерение</w:t>
      </w:r>
      <w:r>
        <w:rPr>
          <w:spacing w:val="-5"/>
        </w:rPr>
        <w:t xml:space="preserve"> </w:t>
      </w:r>
      <w:r>
        <w:t>радиоактивного</w:t>
      </w:r>
      <w:r>
        <w:rPr>
          <w:spacing w:val="-4"/>
        </w:rPr>
        <w:t xml:space="preserve"> фона.</w:t>
      </w:r>
    </w:p>
    <w:p w14:paraId="067EBEE6" w14:textId="77777777" w:rsidR="0092247A" w:rsidRPr="00683784" w:rsidRDefault="00C96EE1" w:rsidP="00521C1D">
      <w:pPr>
        <w:tabs>
          <w:tab w:val="left" w:pos="1888"/>
        </w:tabs>
        <w:ind w:left="567" w:right="1181"/>
        <w:jc w:val="both"/>
        <w:rPr>
          <w:sz w:val="24"/>
        </w:rPr>
      </w:pPr>
      <w:r w:rsidRPr="00683784">
        <w:rPr>
          <w:spacing w:val="-2"/>
          <w:sz w:val="24"/>
        </w:rPr>
        <w:t>Повторительно-обобщающий</w:t>
      </w:r>
      <w:r w:rsidRPr="00683784">
        <w:rPr>
          <w:spacing w:val="31"/>
          <w:sz w:val="24"/>
        </w:rPr>
        <w:t xml:space="preserve"> </w:t>
      </w:r>
      <w:r w:rsidRPr="00683784">
        <w:rPr>
          <w:spacing w:val="-2"/>
          <w:sz w:val="24"/>
        </w:rPr>
        <w:t>модуль.</w:t>
      </w:r>
    </w:p>
    <w:p w14:paraId="476E4124" w14:textId="77777777" w:rsidR="0092247A" w:rsidRDefault="00C96EE1" w:rsidP="00521C1D">
      <w:pPr>
        <w:pStyle w:val="a3"/>
        <w:ind w:left="567" w:right="1181" w:firstLine="0"/>
      </w:pPr>
      <w:r>
        <w:t>Повторительно­обобщающий</w:t>
      </w:r>
      <w:r>
        <w:rPr>
          <w:spacing w:val="80"/>
          <w:w w:val="150"/>
        </w:rPr>
        <w:t xml:space="preserve">  </w:t>
      </w:r>
      <w:r>
        <w:t>модуль</w:t>
      </w:r>
      <w:r>
        <w:rPr>
          <w:spacing w:val="80"/>
          <w:w w:val="150"/>
        </w:rPr>
        <w:t xml:space="preserve">   </w:t>
      </w:r>
      <w:r>
        <w:t>предназначен</w:t>
      </w:r>
      <w:r>
        <w:rPr>
          <w:spacing w:val="80"/>
          <w:w w:val="150"/>
        </w:rPr>
        <w:t xml:space="preserve">   </w:t>
      </w:r>
      <w:r>
        <w:t>для</w:t>
      </w:r>
      <w:r>
        <w:rPr>
          <w:spacing w:val="80"/>
          <w:w w:val="150"/>
        </w:rPr>
        <w:t xml:space="preserve">   </w:t>
      </w:r>
      <w:r>
        <w:t>систематизации и</w:t>
      </w:r>
      <w:r>
        <w:rPr>
          <w:spacing w:val="80"/>
        </w:rPr>
        <w:t xml:space="preserve">  </w:t>
      </w:r>
      <w:r>
        <w:t>обобщения</w:t>
      </w:r>
      <w:r>
        <w:rPr>
          <w:spacing w:val="80"/>
        </w:rPr>
        <w:t xml:space="preserve">  </w:t>
      </w:r>
      <w:r>
        <w:t>предметного</w:t>
      </w:r>
      <w:r>
        <w:rPr>
          <w:spacing w:val="80"/>
        </w:rPr>
        <w:t xml:space="preserve">  </w:t>
      </w:r>
      <w:r>
        <w:t>содержания</w:t>
      </w:r>
      <w:r>
        <w:rPr>
          <w:spacing w:val="80"/>
        </w:rPr>
        <w:t xml:space="preserve">  </w:t>
      </w:r>
      <w:r>
        <w:t>и</w:t>
      </w:r>
      <w:r>
        <w:rPr>
          <w:spacing w:val="80"/>
        </w:rPr>
        <w:t xml:space="preserve">  </w:t>
      </w:r>
      <w:r>
        <w:t>опыта</w:t>
      </w:r>
      <w:r>
        <w:rPr>
          <w:spacing w:val="80"/>
        </w:rPr>
        <w:t xml:space="preserve">  </w:t>
      </w:r>
      <w:r>
        <w:t>деятельности,</w:t>
      </w:r>
      <w:r>
        <w:rPr>
          <w:spacing w:val="80"/>
        </w:rPr>
        <w:t xml:space="preserve">  </w:t>
      </w:r>
      <w:r>
        <w:t>приобретённого</w:t>
      </w:r>
      <w:r>
        <w:rPr>
          <w:spacing w:val="80"/>
          <w:w w:val="150"/>
        </w:rPr>
        <w:t xml:space="preserve"> </w:t>
      </w:r>
      <w:r>
        <w:t>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6BC5ECC4" w14:textId="77777777" w:rsidR="0092247A" w:rsidRDefault="00C96EE1" w:rsidP="00521C1D">
      <w:pPr>
        <w:pStyle w:val="a3"/>
        <w:tabs>
          <w:tab w:val="left" w:pos="2142"/>
          <w:tab w:val="left" w:pos="4117"/>
          <w:tab w:val="left" w:pos="6809"/>
          <w:tab w:val="left" w:pos="9141"/>
        </w:tabs>
        <w:ind w:left="567" w:right="1181" w:firstLine="0"/>
      </w:pPr>
      <w:r>
        <w:t xml:space="preserve">При изучении данного модуля реализуются и систематизируются виды деятельности, на </w:t>
      </w:r>
      <w:r>
        <w:rPr>
          <w:spacing w:val="-2"/>
        </w:rPr>
        <w:t>основе</w:t>
      </w:r>
      <w:r w:rsidR="00521C1D">
        <w:t xml:space="preserve"> </w:t>
      </w:r>
      <w:r>
        <w:rPr>
          <w:spacing w:val="-2"/>
        </w:rPr>
        <w:t>которых</w:t>
      </w:r>
      <w:r w:rsidR="00521C1D">
        <w:t xml:space="preserve"> </w:t>
      </w:r>
      <w:r>
        <w:rPr>
          <w:spacing w:val="-2"/>
        </w:rPr>
        <w:t>обеспечивается</w:t>
      </w:r>
      <w:r>
        <w:tab/>
      </w:r>
      <w:r>
        <w:rPr>
          <w:spacing w:val="-2"/>
        </w:rPr>
        <w:t>достижение</w:t>
      </w:r>
      <w:r w:rsidR="00521C1D">
        <w:t xml:space="preserve"> </w:t>
      </w:r>
      <w:r>
        <w:rPr>
          <w:spacing w:val="-2"/>
        </w:rPr>
        <w:t xml:space="preserve">предметных </w:t>
      </w:r>
      <w:r>
        <w:t>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318FEEF" w14:textId="77777777" w:rsidR="0092247A" w:rsidRDefault="00C96EE1" w:rsidP="00521C1D">
      <w:pPr>
        <w:pStyle w:val="a3"/>
        <w:spacing w:before="1"/>
        <w:ind w:left="567" w:right="1181" w:firstLine="0"/>
      </w:pPr>
      <w:r>
        <w:t>Принципиально</w:t>
      </w:r>
      <w:r>
        <w:rPr>
          <w:spacing w:val="25"/>
        </w:rPr>
        <w:t xml:space="preserve"> </w:t>
      </w:r>
      <w:r>
        <w:t>деятельностный</w:t>
      </w:r>
      <w:r>
        <w:rPr>
          <w:spacing w:val="26"/>
        </w:rPr>
        <w:t xml:space="preserve"> </w:t>
      </w:r>
      <w:r>
        <w:t>характер</w:t>
      </w:r>
      <w:r>
        <w:rPr>
          <w:spacing w:val="27"/>
        </w:rPr>
        <w:t xml:space="preserve"> </w:t>
      </w:r>
      <w:r>
        <w:t>данного</w:t>
      </w:r>
      <w:r>
        <w:rPr>
          <w:spacing w:val="27"/>
        </w:rPr>
        <w:t xml:space="preserve"> </w:t>
      </w:r>
      <w:r>
        <w:t>раздела</w:t>
      </w:r>
      <w:r>
        <w:rPr>
          <w:spacing w:val="27"/>
        </w:rPr>
        <w:t xml:space="preserve"> </w:t>
      </w:r>
      <w:r>
        <w:t>реализуется</w:t>
      </w:r>
      <w:r>
        <w:rPr>
          <w:spacing w:val="27"/>
        </w:rPr>
        <w:t xml:space="preserve"> </w:t>
      </w:r>
      <w:r>
        <w:t>за</w:t>
      </w:r>
      <w:r>
        <w:rPr>
          <w:spacing w:val="27"/>
        </w:rPr>
        <w:t xml:space="preserve"> </w:t>
      </w:r>
      <w:r>
        <w:t>счёт</w:t>
      </w:r>
      <w:r>
        <w:rPr>
          <w:spacing w:val="28"/>
        </w:rPr>
        <w:t xml:space="preserve"> </w:t>
      </w:r>
      <w:r>
        <w:t>того,</w:t>
      </w:r>
      <w:r>
        <w:rPr>
          <w:spacing w:val="29"/>
        </w:rPr>
        <w:t xml:space="preserve"> </w:t>
      </w:r>
      <w:r>
        <w:rPr>
          <w:spacing w:val="-5"/>
        </w:rPr>
        <w:t>что</w:t>
      </w:r>
      <w:r w:rsidR="00521C1D">
        <w:t xml:space="preserve"> </w:t>
      </w:r>
      <w:r>
        <w:t>обучающиеся</w:t>
      </w:r>
      <w:r>
        <w:rPr>
          <w:spacing w:val="-5"/>
        </w:rPr>
        <w:t xml:space="preserve"> </w:t>
      </w:r>
      <w:r>
        <w:t>выполняют</w:t>
      </w:r>
      <w:r>
        <w:rPr>
          <w:spacing w:val="-2"/>
        </w:rPr>
        <w:t xml:space="preserve"> </w:t>
      </w:r>
      <w:r>
        <w:t>задания,</w:t>
      </w:r>
      <w:r>
        <w:rPr>
          <w:spacing w:val="-2"/>
        </w:rPr>
        <w:t xml:space="preserve"> </w:t>
      </w:r>
      <w:r>
        <w:t>в</w:t>
      </w:r>
      <w:r>
        <w:rPr>
          <w:spacing w:val="-5"/>
        </w:rPr>
        <w:t xml:space="preserve"> </w:t>
      </w:r>
      <w:r>
        <w:t>которых</w:t>
      </w:r>
      <w:r>
        <w:rPr>
          <w:spacing w:val="-3"/>
        </w:rPr>
        <w:t xml:space="preserve"> </w:t>
      </w:r>
      <w:r>
        <w:t>им</w:t>
      </w:r>
      <w:r>
        <w:rPr>
          <w:spacing w:val="-3"/>
        </w:rPr>
        <w:t xml:space="preserve"> </w:t>
      </w:r>
      <w:r>
        <w:rPr>
          <w:spacing w:val="-2"/>
        </w:rPr>
        <w:t>предлагается:</w:t>
      </w:r>
    </w:p>
    <w:p w14:paraId="10F8E7AD" w14:textId="77777777" w:rsidR="0092247A" w:rsidRDefault="00C96EE1" w:rsidP="00521C1D">
      <w:pPr>
        <w:pStyle w:val="a3"/>
        <w:ind w:left="567" w:right="1181" w:firstLine="0"/>
      </w:pPr>
      <w:r>
        <w:t>на основе полученных знаний распознавать и научно объяснять физические явления в окружающей природе и повседневной жизни;</w:t>
      </w:r>
    </w:p>
    <w:p w14:paraId="37DC8AF3" w14:textId="77777777" w:rsidR="0092247A" w:rsidRDefault="00C96EE1" w:rsidP="00521C1D">
      <w:pPr>
        <w:pStyle w:val="a3"/>
        <w:spacing w:before="1"/>
        <w:ind w:left="567" w:right="1181" w:firstLine="0"/>
      </w:pPr>
      <w:r>
        <w:t>использовать</w:t>
      </w:r>
      <w:r>
        <w:rPr>
          <w:spacing w:val="80"/>
        </w:rPr>
        <w:t xml:space="preserve">  </w:t>
      </w:r>
      <w:r>
        <w:t>научные</w:t>
      </w:r>
      <w:r>
        <w:rPr>
          <w:spacing w:val="80"/>
        </w:rPr>
        <w:t xml:space="preserve">  </w:t>
      </w:r>
      <w:r>
        <w:t>методы</w:t>
      </w:r>
      <w:r>
        <w:rPr>
          <w:spacing w:val="80"/>
        </w:rPr>
        <w:t xml:space="preserve">  </w:t>
      </w:r>
      <w:r>
        <w:t>исследования</w:t>
      </w:r>
      <w:r>
        <w:rPr>
          <w:spacing w:val="80"/>
        </w:rPr>
        <w:t xml:space="preserve">  </w:t>
      </w:r>
      <w:r>
        <w:t>физических</w:t>
      </w:r>
      <w:r>
        <w:rPr>
          <w:spacing w:val="80"/>
        </w:rPr>
        <w:t xml:space="preserve">    </w:t>
      </w:r>
      <w:r>
        <w:t>явлений, в том числе для проверки гипотез и получения теоретических выводов;</w:t>
      </w:r>
    </w:p>
    <w:p w14:paraId="22CB6179" w14:textId="77777777" w:rsidR="0092247A" w:rsidRDefault="00C96EE1" w:rsidP="00521C1D">
      <w:pPr>
        <w:pStyle w:val="a3"/>
        <w:ind w:left="567" w:right="1181" w:firstLine="0"/>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6F672696" w14:textId="77777777" w:rsidR="0092247A" w:rsidRDefault="00C96EE1" w:rsidP="00521C1D">
      <w:pPr>
        <w:pStyle w:val="a3"/>
        <w:tabs>
          <w:tab w:val="left" w:pos="2399"/>
          <w:tab w:val="left" w:pos="4072"/>
          <w:tab w:val="left" w:pos="6323"/>
          <w:tab w:val="left" w:pos="8645"/>
        </w:tabs>
        <w:ind w:left="567" w:right="1181" w:firstLine="0"/>
      </w:pPr>
      <w:r>
        <w:t xml:space="preserve">Каждая из тем данного раздела включает экспериментальное исследование обобщающего </w:t>
      </w:r>
      <w:r>
        <w:rPr>
          <w:spacing w:val="-2"/>
        </w:rPr>
        <w:t>характера.</w:t>
      </w:r>
      <w:r w:rsidR="00521C1D">
        <w:t xml:space="preserve"> </w:t>
      </w:r>
      <w:r>
        <w:rPr>
          <w:spacing w:val="-2"/>
        </w:rPr>
        <w:t>Раздел</w:t>
      </w:r>
      <w:r>
        <w:tab/>
      </w:r>
      <w:r>
        <w:rPr>
          <w:spacing w:val="-2"/>
        </w:rPr>
        <w:t>завершается</w:t>
      </w:r>
      <w:r w:rsidR="0041789A">
        <w:t xml:space="preserve"> </w:t>
      </w:r>
      <w:r>
        <w:rPr>
          <w:spacing w:val="-2"/>
        </w:rPr>
        <w:t>проведением</w:t>
      </w:r>
      <w:r w:rsidR="0041789A">
        <w:t xml:space="preserve"> </w:t>
      </w:r>
      <w:r>
        <w:rPr>
          <w:spacing w:val="-2"/>
        </w:rPr>
        <w:t xml:space="preserve">диагностической </w:t>
      </w:r>
      <w:r>
        <w:t>и оценочной работы за курс основного общего образования.</w:t>
      </w:r>
    </w:p>
    <w:p w14:paraId="63403B35" w14:textId="77777777" w:rsidR="0092247A" w:rsidRPr="00683784" w:rsidRDefault="00C96EE1" w:rsidP="00521C1D">
      <w:pPr>
        <w:tabs>
          <w:tab w:val="left" w:pos="1707"/>
        </w:tabs>
        <w:ind w:left="567" w:right="1181"/>
        <w:jc w:val="both"/>
        <w:rPr>
          <w:sz w:val="24"/>
        </w:rPr>
      </w:pPr>
      <w:r w:rsidRPr="00683784">
        <w:rPr>
          <w:sz w:val="24"/>
        </w:rPr>
        <w:t>Планируемые результаты освоения физики (базовый уровень) на уровне основного общего образования.</w:t>
      </w:r>
    </w:p>
    <w:p w14:paraId="322C3DB1" w14:textId="77777777" w:rsidR="0092247A" w:rsidRPr="00683784" w:rsidRDefault="00C96EE1" w:rsidP="00521C1D">
      <w:pPr>
        <w:tabs>
          <w:tab w:val="left" w:pos="1887"/>
        </w:tabs>
        <w:ind w:left="567" w:right="1181"/>
        <w:jc w:val="both"/>
        <w:rPr>
          <w:sz w:val="24"/>
        </w:rPr>
      </w:pPr>
      <w:r w:rsidRPr="00683784">
        <w:rPr>
          <w:sz w:val="24"/>
        </w:rPr>
        <w:t>Изучение</w:t>
      </w:r>
      <w:r w:rsidRPr="00683784">
        <w:rPr>
          <w:spacing w:val="80"/>
          <w:sz w:val="24"/>
        </w:rPr>
        <w:t xml:space="preserve"> </w:t>
      </w:r>
      <w:r w:rsidRPr="00683784">
        <w:rPr>
          <w:sz w:val="24"/>
        </w:rPr>
        <w:t>физики</w:t>
      </w:r>
      <w:r w:rsidRPr="00683784">
        <w:rPr>
          <w:spacing w:val="80"/>
          <w:sz w:val="24"/>
        </w:rPr>
        <w:t xml:space="preserve"> </w:t>
      </w:r>
      <w:r w:rsidRPr="00683784">
        <w:rPr>
          <w:sz w:val="24"/>
        </w:rPr>
        <w:t>на</w:t>
      </w:r>
      <w:r w:rsidRPr="00683784">
        <w:rPr>
          <w:spacing w:val="80"/>
          <w:sz w:val="24"/>
        </w:rPr>
        <w:t xml:space="preserve"> </w:t>
      </w:r>
      <w:r w:rsidRPr="00683784">
        <w:rPr>
          <w:sz w:val="24"/>
        </w:rPr>
        <w:t>уровне</w:t>
      </w:r>
      <w:r w:rsidRPr="00683784">
        <w:rPr>
          <w:spacing w:val="80"/>
          <w:sz w:val="24"/>
        </w:rPr>
        <w:t xml:space="preserve"> </w:t>
      </w:r>
      <w:r w:rsidRPr="00683784">
        <w:rPr>
          <w:sz w:val="24"/>
        </w:rPr>
        <w:t>основного</w:t>
      </w:r>
      <w:r w:rsidRPr="00683784">
        <w:rPr>
          <w:spacing w:val="80"/>
          <w:sz w:val="24"/>
        </w:rPr>
        <w:t xml:space="preserve"> </w:t>
      </w:r>
      <w:r w:rsidRPr="00683784">
        <w:rPr>
          <w:sz w:val="24"/>
        </w:rPr>
        <w:t>общего</w:t>
      </w:r>
      <w:r w:rsidRPr="00683784">
        <w:rPr>
          <w:spacing w:val="80"/>
          <w:sz w:val="24"/>
        </w:rPr>
        <w:t xml:space="preserve"> </w:t>
      </w:r>
      <w:r w:rsidRPr="00683784">
        <w:rPr>
          <w:sz w:val="24"/>
        </w:rPr>
        <w:t>образования</w:t>
      </w:r>
      <w:r w:rsidRPr="00683784">
        <w:rPr>
          <w:spacing w:val="80"/>
          <w:sz w:val="24"/>
        </w:rPr>
        <w:t xml:space="preserve"> </w:t>
      </w:r>
      <w:r w:rsidRPr="00683784">
        <w:rPr>
          <w:sz w:val="24"/>
        </w:rPr>
        <w:t>направлено</w:t>
      </w:r>
      <w:r w:rsidRPr="00683784">
        <w:rPr>
          <w:spacing w:val="80"/>
          <w:sz w:val="24"/>
        </w:rPr>
        <w:t xml:space="preserve"> </w:t>
      </w:r>
      <w:r w:rsidRPr="00683784">
        <w:rPr>
          <w:sz w:val="24"/>
        </w:rPr>
        <w:t>на достижение личностных, метапредметных и предметных образовательных результатов.</w:t>
      </w:r>
    </w:p>
    <w:p w14:paraId="6647762E" w14:textId="77777777" w:rsidR="0092247A" w:rsidRPr="00683784" w:rsidRDefault="00C96EE1" w:rsidP="00521C1D">
      <w:pPr>
        <w:tabs>
          <w:tab w:val="left" w:pos="1887"/>
        </w:tabs>
        <w:ind w:left="567" w:right="1181"/>
        <w:jc w:val="both"/>
        <w:rPr>
          <w:sz w:val="24"/>
        </w:rPr>
      </w:pPr>
      <w:r w:rsidRPr="00683784">
        <w:rPr>
          <w:sz w:val="24"/>
        </w:rPr>
        <w:t>В</w:t>
      </w:r>
      <w:r w:rsidRPr="00683784">
        <w:rPr>
          <w:spacing w:val="80"/>
          <w:sz w:val="24"/>
        </w:rPr>
        <w:t xml:space="preserve"> </w:t>
      </w:r>
      <w:r w:rsidRPr="00683784">
        <w:rPr>
          <w:sz w:val="24"/>
        </w:rPr>
        <w:t>результате</w:t>
      </w:r>
      <w:r w:rsidRPr="00683784">
        <w:rPr>
          <w:spacing w:val="80"/>
          <w:sz w:val="24"/>
        </w:rPr>
        <w:t xml:space="preserve"> </w:t>
      </w:r>
      <w:r w:rsidRPr="00683784">
        <w:rPr>
          <w:sz w:val="24"/>
        </w:rPr>
        <w:t>изучения</w:t>
      </w:r>
      <w:r w:rsidRPr="00683784">
        <w:rPr>
          <w:spacing w:val="80"/>
          <w:sz w:val="24"/>
        </w:rPr>
        <w:t xml:space="preserve"> </w:t>
      </w:r>
      <w:r w:rsidRPr="00683784">
        <w:rPr>
          <w:sz w:val="24"/>
        </w:rPr>
        <w:t>физики</w:t>
      </w:r>
      <w:r w:rsidRPr="00683784">
        <w:rPr>
          <w:spacing w:val="80"/>
          <w:sz w:val="24"/>
        </w:rPr>
        <w:t xml:space="preserve"> </w:t>
      </w:r>
      <w:r w:rsidRPr="00683784">
        <w:rPr>
          <w:sz w:val="24"/>
        </w:rPr>
        <w:t>на</w:t>
      </w:r>
      <w:r w:rsidRPr="00683784">
        <w:rPr>
          <w:spacing w:val="80"/>
          <w:sz w:val="24"/>
        </w:rPr>
        <w:t xml:space="preserve"> </w:t>
      </w:r>
      <w:r w:rsidRPr="00683784">
        <w:rPr>
          <w:sz w:val="24"/>
        </w:rPr>
        <w:t>уровне</w:t>
      </w:r>
      <w:r w:rsidRPr="00683784">
        <w:rPr>
          <w:spacing w:val="80"/>
          <w:sz w:val="24"/>
        </w:rPr>
        <w:t xml:space="preserve"> </w:t>
      </w:r>
      <w:r w:rsidRPr="00683784">
        <w:rPr>
          <w:sz w:val="24"/>
        </w:rPr>
        <w:t>основного</w:t>
      </w:r>
      <w:r w:rsidRPr="00683784">
        <w:rPr>
          <w:spacing w:val="80"/>
          <w:sz w:val="24"/>
        </w:rPr>
        <w:t xml:space="preserve"> </w:t>
      </w:r>
      <w:r w:rsidRPr="00683784">
        <w:rPr>
          <w:sz w:val="24"/>
        </w:rPr>
        <w:t>общего</w:t>
      </w:r>
      <w:r w:rsidRPr="00683784">
        <w:rPr>
          <w:spacing w:val="80"/>
          <w:sz w:val="24"/>
        </w:rPr>
        <w:t xml:space="preserve"> </w:t>
      </w:r>
      <w:r w:rsidRPr="00683784">
        <w:rPr>
          <w:sz w:val="24"/>
        </w:rPr>
        <w:t>образования</w:t>
      </w:r>
      <w:r w:rsidRPr="00683784">
        <w:rPr>
          <w:spacing w:val="80"/>
          <w:sz w:val="24"/>
        </w:rPr>
        <w:t xml:space="preserve"> </w:t>
      </w:r>
      <w:r w:rsidRPr="00683784">
        <w:rPr>
          <w:sz w:val="24"/>
        </w:rPr>
        <w:t>у обучающегося будут сформированы следующие личностные результаты в части:</w:t>
      </w:r>
    </w:p>
    <w:p w14:paraId="5E8DBC78" w14:textId="77777777" w:rsidR="0092247A" w:rsidRDefault="00C96EE1" w:rsidP="000F08BB">
      <w:pPr>
        <w:pStyle w:val="a4"/>
        <w:numPr>
          <w:ilvl w:val="0"/>
          <w:numId w:val="29"/>
        </w:numPr>
        <w:tabs>
          <w:tab w:val="left" w:pos="1276"/>
        </w:tabs>
        <w:ind w:left="567" w:right="1181" w:firstLine="0"/>
        <w:jc w:val="both"/>
        <w:rPr>
          <w:sz w:val="24"/>
        </w:rPr>
      </w:pPr>
      <w:r>
        <w:rPr>
          <w:sz w:val="24"/>
        </w:rPr>
        <w:t>патриотического</w:t>
      </w:r>
      <w:r>
        <w:rPr>
          <w:spacing w:val="-7"/>
          <w:sz w:val="24"/>
        </w:rPr>
        <w:t xml:space="preserve"> </w:t>
      </w:r>
      <w:r>
        <w:rPr>
          <w:spacing w:val="-2"/>
          <w:sz w:val="24"/>
        </w:rPr>
        <w:t>воспитания:</w:t>
      </w:r>
    </w:p>
    <w:p w14:paraId="7E8427CC" w14:textId="77777777" w:rsidR="0041789A" w:rsidRDefault="00C96EE1" w:rsidP="0041789A">
      <w:pPr>
        <w:ind w:left="567" w:right="1181"/>
        <w:jc w:val="both"/>
        <w:sectPr w:rsidR="0041789A" w:rsidSect="0041789A">
          <w:type w:val="continuous"/>
          <w:pgSz w:w="11920" w:h="16850"/>
          <w:pgMar w:top="540" w:right="440" w:bottom="280" w:left="660" w:header="720" w:footer="720" w:gutter="0"/>
          <w:cols w:space="720"/>
        </w:sectPr>
      </w:pPr>
      <w:r>
        <w:t>проявление</w:t>
      </w:r>
      <w:r>
        <w:rPr>
          <w:spacing w:val="55"/>
          <w:w w:val="150"/>
        </w:rPr>
        <w:t xml:space="preserve"> </w:t>
      </w:r>
      <w:r>
        <w:t>интереса</w:t>
      </w:r>
      <w:r>
        <w:rPr>
          <w:spacing w:val="57"/>
          <w:w w:val="150"/>
        </w:rPr>
        <w:t xml:space="preserve"> </w:t>
      </w:r>
      <w:r>
        <w:t>к</w:t>
      </w:r>
      <w:r>
        <w:rPr>
          <w:spacing w:val="59"/>
          <w:w w:val="150"/>
        </w:rPr>
        <w:t xml:space="preserve"> </w:t>
      </w:r>
      <w:r>
        <w:t>истории</w:t>
      </w:r>
      <w:r>
        <w:rPr>
          <w:spacing w:val="56"/>
          <w:w w:val="150"/>
        </w:rPr>
        <w:t xml:space="preserve"> </w:t>
      </w:r>
      <w:r>
        <w:t>и</w:t>
      </w:r>
      <w:r>
        <w:rPr>
          <w:spacing w:val="58"/>
          <w:w w:val="150"/>
        </w:rPr>
        <w:t xml:space="preserve"> </w:t>
      </w:r>
      <w:r>
        <w:t>современному</w:t>
      </w:r>
      <w:r>
        <w:rPr>
          <w:spacing w:val="51"/>
          <w:w w:val="150"/>
        </w:rPr>
        <w:t xml:space="preserve"> </w:t>
      </w:r>
      <w:r>
        <w:t>состоянию</w:t>
      </w:r>
      <w:r>
        <w:rPr>
          <w:spacing w:val="58"/>
          <w:w w:val="150"/>
        </w:rPr>
        <w:t xml:space="preserve"> </w:t>
      </w:r>
      <w:r>
        <w:t>российской</w:t>
      </w:r>
      <w:r>
        <w:rPr>
          <w:spacing w:val="57"/>
          <w:w w:val="150"/>
        </w:rPr>
        <w:t xml:space="preserve"> </w:t>
      </w:r>
      <w:r>
        <w:rPr>
          <w:spacing w:val="-2"/>
        </w:rPr>
        <w:t>физической</w:t>
      </w:r>
      <w:r w:rsidR="0041789A" w:rsidRPr="0041789A">
        <w:t xml:space="preserve"> </w:t>
      </w:r>
      <w:r w:rsidR="0041789A">
        <w:t>науки;</w:t>
      </w:r>
      <w:r w:rsidR="0041789A" w:rsidRPr="0041789A">
        <w:t xml:space="preserve"> </w:t>
      </w:r>
      <w:r w:rsidR="0041789A">
        <w:lastRenderedPageBreak/>
        <w:t>ценностное</w:t>
      </w:r>
      <w:r w:rsidR="0041789A">
        <w:rPr>
          <w:spacing w:val="-6"/>
        </w:rPr>
        <w:t xml:space="preserve"> </w:t>
      </w:r>
      <w:r w:rsidR="0041789A">
        <w:t>отношение</w:t>
      </w:r>
      <w:r w:rsidR="0041789A">
        <w:rPr>
          <w:spacing w:val="-9"/>
        </w:rPr>
        <w:t xml:space="preserve"> </w:t>
      </w:r>
      <w:r w:rsidR="0041789A">
        <w:t>к</w:t>
      </w:r>
      <w:r w:rsidR="0041789A">
        <w:rPr>
          <w:spacing w:val="-5"/>
        </w:rPr>
        <w:t xml:space="preserve"> </w:t>
      </w:r>
      <w:r w:rsidR="0041789A">
        <w:t>достижениям</w:t>
      </w:r>
      <w:r w:rsidR="0041789A">
        <w:rPr>
          <w:spacing w:val="-5"/>
        </w:rPr>
        <w:t xml:space="preserve"> </w:t>
      </w:r>
      <w:r w:rsidR="0041789A">
        <w:t>российских</w:t>
      </w:r>
      <w:r w:rsidR="0041789A">
        <w:rPr>
          <w:spacing w:val="-1"/>
        </w:rPr>
        <w:t xml:space="preserve"> </w:t>
      </w:r>
      <w:r w:rsidR="0041789A">
        <w:t>учёных­</w:t>
      </w:r>
      <w:r w:rsidR="0041789A">
        <w:rPr>
          <w:spacing w:val="-2"/>
        </w:rPr>
        <w:t>физиков;</w:t>
      </w:r>
    </w:p>
    <w:p w14:paraId="2EF7C601" w14:textId="77777777" w:rsidR="00B24ECD" w:rsidRPr="0063681F" w:rsidRDefault="0063681F" w:rsidP="00B24ECD">
      <w:pPr>
        <w:pStyle w:val="a4"/>
        <w:ind w:left="567" w:right="1181" w:firstLine="0"/>
        <w:rPr>
          <w:sz w:val="24"/>
        </w:rPr>
      </w:pPr>
      <w:r>
        <w:t xml:space="preserve">2)  </w:t>
      </w:r>
      <w:r>
        <w:rPr>
          <w:sz w:val="24"/>
        </w:rPr>
        <w:t>гражданского</w:t>
      </w:r>
      <w:r>
        <w:rPr>
          <w:spacing w:val="-5"/>
          <w:sz w:val="24"/>
        </w:rPr>
        <w:t xml:space="preserve"> </w:t>
      </w:r>
      <w:r>
        <w:rPr>
          <w:sz w:val="24"/>
        </w:rPr>
        <w:t>и</w:t>
      </w:r>
      <w:r>
        <w:rPr>
          <w:spacing w:val="-4"/>
          <w:sz w:val="24"/>
        </w:rPr>
        <w:t xml:space="preserve"> </w:t>
      </w:r>
      <w:r>
        <w:rPr>
          <w:sz w:val="24"/>
        </w:rPr>
        <w:t>духовно-нравственного</w:t>
      </w:r>
      <w:r>
        <w:rPr>
          <w:spacing w:val="-4"/>
          <w:sz w:val="24"/>
        </w:rPr>
        <w:t xml:space="preserve"> </w:t>
      </w:r>
      <w:r>
        <w:rPr>
          <w:spacing w:val="-2"/>
          <w:sz w:val="24"/>
        </w:rPr>
        <w:t xml:space="preserve">воспитания: </w:t>
      </w:r>
      <w:r w:rsidRPr="0041789A">
        <w:rPr>
          <w:spacing w:val="-2"/>
        </w:rPr>
        <w:t>готовность</w:t>
      </w:r>
      <w:r>
        <w:tab/>
      </w:r>
      <w:r w:rsidRPr="0041789A">
        <w:rPr>
          <w:spacing w:val="-10"/>
        </w:rPr>
        <w:t>к</w:t>
      </w:r>
      <w:r>
        <w:t xml:space="preserve"> </w:t>
      </w:r>
      <w:r w:rsidRPr="0041789A">
        <w:rPr>
          <w:spacing w:val="-2"/>
        </w:rPr>
        <w:t>активному</w:t>
      </w:r>
      <w:r>
        <w:t xml:space="preserve"> </w:t>
      </w:r>
      <w:r w:rsidRPr="0041789A">
        <w:rPr>
          <w:spacing w:val="-2"/>
        </w:rPr>
        <w:t>участию</w:t>
      </w:r>
      <w:r>
        <w:tab/>
      </w:r>
      <w:r w:rsidRPr="0041789A">
        <w:rPr>
          <w:spacing w:val="-10"/>
        </w:rPr>
        <w:t>в</w:t>
      </w:r>
      <w:r>
        <w:tab/>
      </w:r>
      <w:r w:rsidRPr="0041789A">
        <w:rPr>
          <w:spacing w:val="-2"/>
        </w:rPr>
        <w:t>обсуждении</w:t>
      </w:r>
      <w:r>
        <w:tab/>
      </w:r>
      <w:r w:rsidRPr="0041789A">
        <w:rPr>
          <w:spacing w:val="-2"/>
        </w:rPr>
        <w:t>общественно-значимых</w:t>
      </w:r>
      <w:r w:rsidR="00B24ECD" w:rsidRPr="00B24ECD">
        <w:t xml:space="preserve"> </w:t>
      </w:r>
      <w:r w:rsidR="00B24ECD">
        <w:t>и</w:t>
      </w:r>
      <w:r w:rsidR="00B24ECD" w:rsidRPr="0063681F">
        <w:rPr>
          <w:spacing w:val="-1"/>
        </w:rPr>
        <w:t xml:space="preserve"> </w:t>
      </w:r>
      <w:r w:rsidR="00B24ECD">
        <w:t>этических</w:t>
      </w:r>
      <w:r w:rsidR="00B24ECD" w:rsidRPr="0063681F">
        <w:rPr>
          <w:spacing w:val="-2"/>
        </w:rPr>
        <w:t xml:space="preserve"> </w:t>
      </w:r>
      <w:r w:rsidR="00B24ECD">
        <w:t>проблем,</w:t>
      </w:r>
      <w:r w:rsidR="00B24ECD" w:rsidRPr="0063681F">
        <w:rPr>
          <w:spacing w:val="-1"/>
        </w:rPr>
        <w:t xml:space="preserve"> </w:t>
      </w:r>
      <w:r w:rsidR="00B24ECD">
        <w:t>связанных с</w:t>
      </w:r>
      <w:r w:rsidR="00B24ECD" w:rsidRPr="0063681F">
        <w:rPr>
          <w:spacing w:val="-2"/>
        </w:rPr>
        <w:t xml:space="preserve"> </w:t>
      </w:r>
      <w:r w:rsidR="00B24ECD">
        <w:t>практическим</w:t>
      </w:r>
      <w:r w:rsidR="00B24ECD" w:rsidRPr="0063681F">
        <w:rPr>
          <w:spacing w:val="-2"/>
        </w:rPr>
        <w:t xml:space="preserve"> </w:t>
      </w:r>
      <w:r w:rsidR="00B24ECD">
        <w:t>применением</w:t>
      </w:r>
      <w:r w:rsidR="00B24ECD" w:rsidRPr="0063681F">
        <w:rPr>
          <w:spacing w:val="-2"/>
        </w:rPr>
        <w:t xml:space="preserve"> </w:t>
      </w:r>
      <w:r w:rsidR="00B24ECD">
        <w:t>достижений</w:t>
      </w:r>
      <w:r w:rsidR="00B24ECD" w:rsidRPr="0063681F">
        <w:rPr>
          <w:spacing w:val="-1"/>
        </w:rPr>
        <w:t xml:space="preserve"> </w:t>
      </w:r>
      <w:r w:rsidR="00B24ECD">
        <w:t>физики; осознание</w:t>
      </w:r>
      <w:r w:rsidR="00B24ECD" w:rsidRPr="0063681F">
        <w:rPr>
          <w:spacing w:val="-8"/>
        </w:rPr>
        <w:t xml:space="preserve"> </w:t>
      </w:r>
      <w:r w:rsidR="00B24ECD">
        <w:t>важности</w:t>
      </w:r>
      <w:r w:rsidR="00B24ECD" w:rsidRPr="0063681F">
        <w:rPr>
          <w:spacing w:val="-6"/>
        </w:rPr>
        <w:t xml:space="preserve"> </w:t>
      </w:r>
      <w:r w:rsidR="00B24ECD">
        <w:t>морально­этических</w:t>
      </w:r>
      <w:r w:rsidR="00B24ECD" w:rsidRPr="0063681F">
        <w:rPr>
          <w:spacing w:val="-5"/>
        </w:rPr>
        <w:t xml:space="preserve"> </w:t>
      </w:r>
      <w:r w:rsidR="00B24ECD">
        <w:t>принципов</w:t>
      </w:r>
      <w:r w:rsidR="00B24ECD" w:rsidRPr="0063681F">
        <w:rPr>
          <w:spacing w:val="-8"/>
        </w:rPr>
        <w:t xml:space="preserve"> </w:t>
      </w:r>
      <w:r w:rsidR="00B24ECD">
        <w:t>в</w:t>
      </w:r>
      <w:r w:rsidR="00B24ECD" w:rsidRPr="0063681F">
        <w:rPr>
          <w:spacing w:val="-8"/>
        </w:rPr>
        <w:t xml:space="preserve"> </w:t>
      </w:r>
      <w:r w:rsidR="00B24ECD">
        <w:t>деятельности</w:t>
      </w:r>
      <w:r w:rsidR="00B24ECD" w:rsidRPr="0063681F">
        <w:rPr>
          <w:spacing w:val="-4"/>
        </w:rPr>
        <w:t xml:space="preserve"> </w:t>
      </w:r>
      <w:r w:rsidR="00B24ECD">
        <w:t>учёного;</w:t>
      </w:r>
    </w:p>
    <w:p w14:paraId="7273E8CE" w14:textId="77777777" w:rsidR="00B24ECD" w:rsidRPr="00B24ECD" w:rsidRDefault="00B24ECD" w:rsidP="00B24ECD">
      <w:pPr>
        <w:pStyle w:val="a4"/>
        <w:tabs>
          <w:tab w:val="left" w:pos="1669"/>
        </w:tabs>
        <w:ind w:left="567" w:right="1181" w:firstLine="0"/>
        <w:rPr>
          <w:sz w:val="24"/>
        </w:rPr>
      </w:pPr>
      <w:r>
        <w:t>3)</w:t>
      </w:r>
      <w:r w:rsidRPr="00B24ECD">
        <w:rPr>
          <w:sz w:val="24"/>
        </w:rPr>
        <w:t xml:space="preserve"> </w:t>
      </w:r>
      <w:r>
        <w:rPr>
          <w:sz w:val="24"/>
        </w:rPr>
        <w:t>эстетического</w:t>
      </w:r>
      <w:r>
        <w:rPr>
          <w:spacing w:val="-6"/>
          <w:sz w:val="24"/>
        </w:rPr>
        <w:t xml:space="preserve"> </w:t>
      </w:r>
      <w:r>
        <w:rPr>
          <w:spacing w:val="-2"/>
          <w:sz w:val="24"/>
        </w:rPr>
        <w:t xml:space="preserve">воспитания: </w:t>
      </w:r>
      <w:r>
        <w:t>восприятие эстетических качеств физической науки: её гармоничного построения, строгости, точности, лаконичности;</w:t>
      </w:r>
    </w:p>
    <w:p w14:paraId="63B71BDF" w14:textId="77777777" w:rsidR="00B24ECD" w:rsidRDefault="00B24ECD" w:rsidP="00B24ECD">
      <w:pPr>
        <w:pStyle w:val="a4"/>
        <w:tabs>
          <w:tab w:val="left" w:pos="1669"/>
        </w:tabs>
        <w:ind w:left="567" w:right="1181" w:firstLine="0"/>
        <w:rPr>
          <w:sz w:val="24"/>
        </w:rPr>
      </w:pPr>
      <w:r>
        <w:rPr>
          <w:sz w:val="24"/>
        </w:rPr>
        <w:t>4) формирования</w:t>
      </w:r>
      <w:r>
        <w:rPr>
          <w:spacing w:val="-8"/>
          <w:sz w:val="24"/>
        </w:rPr>
        <w:t xml:space="preserve"> </w:t>
      </w:r>
      <w:r>
        <w:rPr>
          <w:sz w:val="24"/>
        </w:rPr>
        <w:t>культуры</w:t>
      </w:r>
      <w:r>
        <w:rPr>
          <w:spacing w:val="-6"/>
          <w:sz w:val="24"/>
        </w:rPr>
        <w:t xml:space="preserve"> </w:t>
      </w:r>
      <w:r>
        <w:rPr>
          <w:sz w:val="24"/>
        </w:rPr>
        <w:t>здоровья</w:t>
      </w:r>
      <w:r>
        <w:rPr>
          <w:spacing w:val="-6"/>
          <w:sz w:val="24"/>
        </w:rPr>
        <w:t xml:space="preserve"> </w:t>
      </w:r>
      <w:r>
        <w:rPr>
          <w:sz w:val="24"/>
        </w:rPr>
        <w:t>и</w:t>
      </w:r>
      <w:r>
        <w:rPr>
          <w:spacing w:val="-6"/>
          <w:sz w:val="24"/>
        </w:rPr>
        <w:t xml:space="preserve"> </w:t>
      </w:r>
      <w:r>
        <w:rPr>
          <w:sz w:val="24"/>
        </w:rPr>
        <w:t>эмоционального</w:t>
      </w:r>
      <w:r>
        <w:rPr>
          <w:spacing w:val="-5"/>
          <w:sz w:val="24"/>
        </w:rPr>
        <w:t xml:space="preserve"> </w:t>
      </w:r>
      <w:r>
        <w:rPr>
          <w:spacing w:val="-2"/>
          <w:sz w:val="24"/>
        </w:rPr>
        <w:t>благополучия:</w:t>
      </w:r>
    </w:p>
    <w:p w14:paraId="02B52FBA" w14:textId="77777777" w:rsidR="00B24ECD" w:rsidRDefault="00B24ECD" w:rsidP="00B24ECD">
      <w:pPr>
        <w:pStyle w:val="a3"/>
        <w:tabs>
          <w:tab w:val="left" w:pos="2236"/>
          <w:tab w:val="left" w:pos="3874"/>
          <w:tab w:val="left" w:pos="6045"/>
          <w:tab w:val="left" w:pos="8029"/>
          <w:tab w:val="left" w:pos="9185"/>
        </w:tabs>
        <w:ind w:left="567" w:right="1181" w:firstLine="0"/>
      </w:pPr>
      <w:r>
        <w:t xml:space="preserve">осознание ценности безопасного образа жизни в современном технологическом мире, </w:t>
      </w:r>
      <w:r>
        <w:rPr>
          <w:spacing w:val="-2"/>
        </w:rPr>
        <w:t>важности</w:t>
      </w:r>
      <w:r>
        <w:t xml:space="preserve"> </w:t>
      </w:r>
      <w:r>
        <w:rPr>
          <w:spacing w:val="-2"/>
        </w:rPr>
        <w:t>правил</w:t>
      </w:r>
      <w:r>
        <w:t xml:space="preserve"> </w:t>
      </w:r>
      <w:r>
        <w:rPr>
          <w:spacing w:val="-2"/>
        </w:rPr>
        <w:t>безопасного</w:t>
      </w:r>
      <w:r>
        <w:tab/>
      </w:r>
      <w:r>
        <w:rPr>
          <w:spacing w:val="-2"/>
        </w:rPr>
        <w:t>поведения</w:t>
      </w:r>
      <w:r>
        <w:t xml:space="preserve">      </w:t>
      </w:r>
      <w:r>
        <w:rPr>
          <w:spacing w:val="-6"/>
        </w:rPr>
        <w:t>на</w:t>
      </w:r>
      <w:r>
        <w:tab/>
      </w:r>
      <w:r>
        <w:rPr>
          <w:spacing w:val="-2"/>
        </w:rPr>
        <w:t xml:space="preserve">транспорте, </w:t>
      </w:r>
      <w:r>
        <w:t>на дорогах, с электрическим и тепловым оборудованием в домашних условиях;</w:t>
      </w:r>
    </w:p>
    <w:p w14:paraId="7BF4B3C1" w14:textId="77777777" w:rsidR="00B24ECD" w:rsidRDefault="00B24ECD" w:rsidP="00B24ECD">
      <w:pPr>
        <w:pStyle w:val="a3"/>
        <w:ind w:left="567" w:right="1181" w:firstLine="0"/>
      </w:pPr>
      <w:r>
        <w:t>сформированность</w:t>
      </w:r>
      <w:r>
        <w:rPr>
          <w:spacing w:val="65"/>
          <w:w w:val="150"/>
        </w:rPr>
        <w:t xml:space="preserve">  </w:t>
      </w:r>
      <w:r>
        <w:t>навыка</w:t>
      </w:r>
      <w:r>
        <w:rPr>
          <w:spacing w:val="80"/>
        </w:rPr>
        <w:t xml:space="preserve">  </w:t>
      </w:r>
      <w:r>
        <w:t>рефлексии,</w:t>
      </w:r>
      <w:r>
        <w:rPr>
          <w:spacing w:val="80"/>
        </w:rPr>
        <w:t xml:space="preserve">  </w:t>
      </w:r>
      <w:r>
        <w:t>признание</w:t>
      </w:r>
      <w:r>
        <w:rPr>
          <w:spacing w:val="80"/>
        </w:rPr>
        <w:t xml:space="preserve">  </w:t>
      </w:r>
      <w:r>
        <w:t>своего</w:t>
      </w:r>
      <w:r>
        <w:rPr>
          <w:spacing w:val="65"/>
          <w:w w:val="150"/>
        </w:rPr>
        <w:t xml:space="preserve">  </w:t>
      </w:r>
      <w:r>
        <w:t>права</w:t>
      </w:r>
      <w:r>
        <w:rPr>
          <w:spacing w:val="80"/>
        </w:rPr>
        <w:t xml:space="preserve">  </w:t>
      </w:r>
      <w:r>
        <w:t>на</w:t>
      </w:r>
      <w:r>
        <w:rPr>
          <w:spacing w:val="80"/>
        </w:rPr>
        <w:t xml:space="preserve">  </w:t>
      </w:r>
      <w:r>
        <w:t>ошибку</w:t>
      </w:r>
      <w:r>
        <w:rPr>
          <w:spacing w:val="40"/>
        </w:rPr>
        <w:t xml:space="preserve"> </w:t>
      </w:r>
      <w:r>
        <w:t>и такого же права у другого человека;</w:t>
      </w:r>
    </w:p>
    <w:p w14:paraId="75A0F45D" w14:textId="77777777" w:rsidR="00B24ECD" w:rsidRPr="00B24ECD" w:rsidRDefault="00B24ECD" w:rsidP="00B24ECD">
      <w:pPr>
        <w:pStyle w:val="a4"/>
        <w:tabs>
          <w:tab w:val="left" w:pos="1669"/>
        </w:tabs>
        <w:ind w:left="567" w:right="1181" w:firstLine="0"/>
        <w:rPr>
          <w:sz w:val="24"/>
        </w:rPr>
      </w:pPr>
      <w:r>
        <w:rPr>
          <w:sz w:val="24"/>
        </w:rPr>
        <w:t>5)</w:t>
      </w:r>
      <w:r w:rsidRPr="00B24ECD">
        <w:rPr>
          <w:sz w:val="24"/>
        </w:rPr>
        <w:t xml:space="preserve"> </w:t>
      </w:r>
      <w:r>
        <w:rPr>
          <w:sz w:val="24"/>
        </w:rPr>
        <w:t>трудового</w:t>
      </w:r>
      <w:r>
        <w:rPr>
          <w:spacing w:val="-3"/>
          <w:sz w:val="24"/>
        </w:rPr>
        <w:t xml:space="preserve"> </w:t>
      </w:r>
      <w:r>
        <w:rPr>
          <w:spacing w:val="-2"/>
          <w:sz w:val="24"/>
        </w:rPr>
        <w:t xml:space="preserve">воспитания: </w:t>
      </w:r>
      <w:r>
        <w:t xml:space="preserve">активное участие в решении практических задач (в рамках семьи, школы, города, края) </w:t>
      </w:r>
      <w:r>
        <w:rPr>
          <w:spacing w:val="-2"/>
        </w:rPr>
        <w:t>технологической</w:t>
      </w:r>
      <w:r>
        <w:tab/>
      </w:r>
      <w:r>
        <w:rPr>
          <w:spacing w:val="-10"/>
        </w:rPr>
        <w:t>и</w:t>
      </w:r>
      <w:r>
        <w:tab/>
      </w:r>
      <w:r>
        <w:rPr>
          <w:spacing w:val="-2"/>
        </w:rPr>
        <w:t>социальной</w:t>
      </w:r>
      <w:r>
        <w:tab/>
      </w:r>
      <w:r>
        <w:rPr>
          <w:spacing w:val="-2"/>
        </w:rPr>
        <w:t>направленности,</w:t>
      </w:r>
      <w:r>
        <w:t xml:space="preserve"> </w:t>
      </w:r>
      <w:r>
        <w:rPr>
          <w:spacing w:val="-2"/>
        </w:rPr>
        <w:t xml:space="preserve">требующих </w:t>
      </w:r>
      <w:r>
        <w:t>в том числе и физических знаний; интерес</w:t>
      </w:r>
      <w:r>
        <w:rPr>
          <w:spacing w:val="-4"/>
        </w:rPr>
        <w:t xml:space="preserve"> </w:t>
      </w:r>
      <w:r>
        <w:t>к</w:t>
      </w:r>
      <w:r>
        <w:rPr>
          <w:spacing w:val="-2"/>
        </w:rPr>
        <w:t xml:space="preserve"> </w:t>
      </w:r>
      <w:r>
        <w:t>практическому</w:t>
      </w:r>
      <w:r>
        <w:rPr>
          <w:spacing w:val="-8"/>
        </w:rPr>
        <w:t xml:space="preserve"> </w:t>
      </w:r>
      <w:r>
        <w:t>изучению</w:t>
      </w:r>
      <w:r>
        <w:rPr>
          <w:spacing w:val="-2"/>
        </w:rPr>
        <w:t xml:space="preserve"> </w:t>
      </w:r>
      <w:r>
        <w:t>профессий,</w:t>
      </w:r>
      <w:r>
        <w:rPr>
          <w:spacing w:val="-3"/>
        </w:rPr>
        <w:t xml:space="preserve"> </w:t>
      </w:r>
      <w:r>
        <w:t>связанных с</w:t>
      </w:r>
      <w:r>
        <w:rPr>
          <w:spacing w:val="-3"/>
        </w:rPr>
        <w:t xml:space="preserve"> </w:t>
      </w:r>
      <w:r>
        <w:rPr>
          <w:spacing w:val="-2"/>
        </w:rPr>
        <w:t>физикой;</w:t>
      </w:r>
    </w:p>
    <w:p w14:paraId="3ACB914A" w14:textId="77777777" w:rsidR="00B24ECD" w:rsidRPr="00B24ECD" w:rsidRDefault="00B24ECD" w:rsidP="00B24ECD">
      <w:pPr>
        <w:pStyle w:val="a4"/>
        <w:tabs>
          <w:tab w:val="left" w:pos="1669"/>
        </w:tabs>
        <w:ind w:left="567" w:right="1181" w:firstLine="0"/>
        <w:rPr>
          <w:sz w:val="24"/>
        </w:rPr>
      </w:pPr>
      <w:r>
        <w:rPr>
          <w:sz w:val="24"/>
        </w:rPr>
        <w:t>6)</w:t>
      </w:r>
      <w:r w:rsidRPr="00B24ECD">
        <w:rPr>
          <w:sz w:val="24"/>
        </w:rPr>
        <w:t xml:space="preserve"> </w:t>
      </w:r>
      <w:r>
        <w:rPr>
          <w:sz w:val="24"/>
        </w:rPr>
        <w:t>экологического</w:t>
      </w:r>
      <w:r>
        <w:rPr>
          <w:spacing w:val="-5"/>
          <w:sz w:val="24"/>
        </w:rPr>
        <w:t xml:space="preserve"> </w:t>
      </w:r>
      <w:r>
        <w:rPr>
          <w:spacing w:val="-2"/>
          <w:sz w:val="24"/>
        </w:rPr>
        <w:t xml:space="preserve">воспитания: </w:t>
      </w: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осознание</w:t>
      </w:r>
      <w:r>
        <w:rPr>
          <w:spacing w:val="-7"/>
        </w:rPr>
        <w:t xml:space="preserve"> </w:t>
      </w:r>
      <w:r>
        <w:t>глобального</w:t>
      </w:r>
      <w:r>
        <w:rPr>
          <w:spacing w:val="-3"/>
        </w:rPr>
        <w:t xml:space="preserve"> </w:t>
      </w:r>
      <w:r>
        <w:t>характера</w:t>
      </w:r>
      <w:r>
        <w:rPr>
          <w:spacing w:val="-5"/>
        </w:rPr>
        <w:t xml:space="preserve"> </w:t>
      </w:r>
      <w:r>
        <w:t>экологических</w:t>
      </w:r>
      <w:r>
        <w:rPr>
          <w:spacing w:val="-2"/>
        </w:rPr>
        <w:t xml:space="preserve"> </w:t>
      </w:r>
      <w:r>
        <w:t>проблем</w:t>
      </w:r>
      <w:r>
        <w:rPr>
          <w:spacing w:val="-5"/>
        </w:rPr>
        <w:t xml:space="preserve"> </w:t>
      </w:r>
      <w:r>
        <w:t>и</w:t>
      </w:r>
      <w:r>
        <w:rPr>
          <w:spacing w:val="-4"/>
        </w:rPr>
        <w:t xml:space="preserve"> </w:t>
      </w:r>
      <w:r>
        <w:t>путей</w:t>
      </w:r>
      <w:r>
        <w:rPr>
          <w:spacing w:val="-3"/>
        </w:rPr>
        <w:t xml:space="preserve"> </w:t>
      </w:r>
      <w:r>
        <w:t>их</w:t>
      </w:r>
      <w:r>
        <w:rPr>
          <w:spacing w:val="-1"/>
        </w:rPr>
        <w:t xml:space="preserve"> </w:t>
      </w:r>
      <w:r>
        <w:rPr>
          <w:spacing w:val="-2"/>
        </w:rPr>
        <w:t>решения;</w:t>
      </w:r>
    </w:p>
    <w:p w14:paraId="2E91A750" w14:textId="77777777" w:rsidR="00B24ECD" w:rsidRDefault="00B24ECD" w:rsidP="00B24ECD">
      <w:pPr>
        <w:pStyle w:val="a4"/>
        <w:tabs>
          <w:tab w:val="left" w:pos="1669"/>
        </w:tabs>
        <w:ind w:left="567" w:right="1181" w:firstLine="0"/>
        <w:rPr>
          <w:sz w:val="24"/>
        </w:rPr>
      </w:pPr>
      <w:r>
        <w:rPr>
          <w:sz w:val="24"/>
        </w:rPr>
        <w:t>7)</w:t>
      </w:r>
      <w:r w:rsidRPr="00B24ECD">
        <w:rPr>
          <w:sz w:val="24"/>
        </w:rPr>
        <w:t xml:space="preserve"> </w:t>
      </w:r>
      <w:r>
        <w:rPr>
          <w:sz w:val="24"/>
        </w:rPr>
        <w:t>адаптации</w:t>
      </w:r>
      <w:r>
        <w:rPr>
          <w:spacing w:val="-8"/>
          <w:sz w:val="24"/>
        </w:rPr>
        <w:t xml:space="preserve"> </w:t>
      </w:r>
      <w:r>
        <w:rPr>
          <w:sz w:val="24"/>
        </w:rPr>
        <w:t>к</w:t>
      </w:r>
      <w:r>
        <w:rPr>
          <w:spacing w:val="-5"/>
          <w:sz w:val="24"/>
        </w:rPr>
        <w:t xml:space="preserve"> </w:t>
      </w:r>
      <w:r>
        <w:rPr>
          <w:sz w:val="24"/>
        </w:rPr>
        <w:t>изменяющимся</w:t>
      </w:r>
      <w:r>
        <w:rPr>
          <w:spacing w:val="-2"/>
          <w:sz w:val="24"/>
        </w:rPr>
        <w:t xml:space="preserve"> </w:t>
      </w:r>
      <w:r>
        <w:rPr>
          <w:sz w:val="24"/>
        </w:rPr>
        <w:t>условиям</w:t>
      </w:r>
      <w:r>
        <w:rPr>
          <w:spacing w:val="-5"/>
          <w:sz w:val="24"/>
        </w:rPr>
        <w:t xml:space="preserve"> </w:t>
      </w:r>
      <w:r>
        <w:rPr>
          <w:sz w:val="24"/>
        </w:rPr>
        <w:t>социальной</w:t>
      </w:r>
      <w:r>
        <w:rPr>
          <w:spacing w:val="-4"/>
          <w:sz w:val="24"/>
        </w:rPr>
        <w:t xml:space="preserve"> </w:t>
      </w:r>
      <w:r>
        <w:rPr>
          <w:sz w:val="24"/>
        </w:rPr>
        <w:t>и</w:t>
      </w:r>
      <w:r>
        <w:rPr>
          <w:spacing w:val="-6"/>
          <w:sz w:val="24"/>
        </w:rPr>
        <w:t xml:space="preserve"> </w:t>
      </w:r>
      <w:r>
        <w:rPr>
          <w:sz w:val="24"/>
        </w:rPr>
        <w:t>природной</w:t>
      </w:r>
      <w:r>
        <w:rPr>
          <w:spacing w:val="3"/>
          <w:sz w:val="24"/>
        </w:rPr>
        <w:t xml:space="preserve"> </w:t>
      </w:r>
      <w:r>
        <w:rPr>
          <w:spacing w:val="-2"/>
          <w:sz w:val="24"/>
        </w:rPr>
        <w:t>среды:</w:t>
      </w:r>
    </w:p>
    <w:p w14:paraId="24CC8354" w14:textId="77777777" w:rsidR="00B24ECD" w:rsidRDefault="00B24ECD" w:rsidP="00B24ECD">
      <w:pPr>
        <w:pStyle w:val="a3"/>
        <w:ind w:left="567" w:right="1181" w:firstLine="0"/>
      </w:pPr>
      <w:r>
        <w:t>потребность</w:t>
      </w:r>
      <w:r>
        <w:rPr>
          <w:spacing w:val="40"/>
        </w:rPr>
        <w:t xml:space="preserve"> </w:t>
      </w:r>
      <w:r>
        <w:t>во</w:t>
      </w:r>
      <w:r>
        <w:rPr>
          <w:spacing w:val="40"/>
        </w:rPr>
        <w:t xml:space="preserve"> </w:t>
      </w:r>
      <w:r>
        <w:t>взаимодействии</w:t>
      </w:r>
      <w:r>
        <w:rPr>
          <w:spacing w:val="40"/>
        </w:rPr>
        <w:t xml:space="preserve"> </w:t>
      </w:r>
      <w:r>
        <w:t>при</w:t>
      </w:r>
      <w:r>
        <w:rPr>
          <w:spacing w:val="40"/>
        </w:rPr>
        <w:t xml:space="preserve"> </w:t>
      </w:r>
      <w:r>
        <w:t>выполнении</w:t>
      </w:r>
      <w:r>
        <w:rPr>
          <w:spacing w:val="40"/>
        </w:rPr>
        <w:t xml:space="preserve"> </w:t>
      </w:r>
      <w:r>
        <w:t>исследований</w:t>
      </w:r>
      <w:r>
        <w:rPr>
          <w:spacing w:val="40"/>
        </w:rPr>
        <w:t xml:space="preserve"> </w:t>
      </w:r>
      <w:r>
        <w:t>и</w:t>
      </w:r>
      <w:r>
        <w:rPr>
          <w:spacing w:val="40"/>
        </w:rPr>
        <w:t xml:space="preserve"> </w:t>
      </w:r>
      <w:r>
        <w:t>проектов</w:t>
      </w:r>
      <w:r>
        <w:rPr>
          <w:spacing w:val="40"/>
        </w:rPr>
        <w:t xml:space="preserve"> </w:t>
      </w:r>
      <w:r>
        <w:t>физической направленности, открытость опыту и знаниям других;</w:t>
      </w:r>
    </w:p>
    <w:p w14:paraId="54D6EA22" w14:textId="77777777" w:rsidR="00B24ECD" w:rsidRDefault="00B24ECD" w:rsidP="00B24ECD">
      <w:pPr>
        <w:pStyle w:val="a3"/>
        <w:ind w:left="567" w:right="1181" w:firstLine="0"/>
      </w:pPr>
      <w:r>
        <w:t>повышение</w:t>
      </w:r>
      <w:r>
        <w:rPr>
          <w:spacing w:val="-7"/>
        </w:rPr>
        <w:t xml:space="preserve"> </w:t>
      </w:r>
      <w:r>
        <w:t>уровня</w:t>
      </w:r>
      <w:r>
        <w:rPr>
          <w:spacing w:val="-5"/>
        </w:rPr>
        <w:t xml:space="preserve"> </w:t>
      </w:r>
      <w:r>
        <w:t>своей</w:t>
      </w:r>
      <w:r>
        <w:rPr>
          <w:spacing w:val="-5"/>
        </w:rPr>
        <w:t xml:space="preserve"> </w:t>
      </w:r>
      <w:r>
        <w:t>компетентности</w:t>
      </w:r>
      <w:r>
        <w:rPr>
          <w:spacing w:val="-5"/>
        </w:rPr>
        <w:t xml:space="preserve"> </w:t>
      </w:r>
      <w:r>
        <w:t>через</w:t>
      </w:r>
      <w:r>
        <w:rPr>
          <w:spacing w:val="-5"/>
        </w:rPr>
        <w:t xml:space="preserve"> </w:t>
      </w:r>
      <w:r>
        <w:t>практическую</w:t>
      </w:r>
      <w:r>
        <w:rPr>
          <w:spacing w:val="-4"/>
        </w:rPr>
        <w:t xml:space="preserve"> </w:t>
      </w:r>
      <w:r>
        <w:rPr>
          <w:spacing w:val="-2"/>
        </w:rPr>
        <w:t>деятельность;</w:t>
      </w:r>
    </w:p>
    <w:p w14:paraId="53E0F22B" w14:textId="77777777" w:rsidR="00B24ECD" w:rsidRDefault="00B24ECD" w:rsidP="00B24ECD">
      <w:pPr>
        <w:pStyle w:val="a3"/>
        <w:spacing w:before="1"/>
        <w:ind w:left="567" w:right="1181" w:firstLine="0"/>
      </w:pPr>
      <w:r>
        <w:t>потребность в формировании новых</w:t>
      </w:r>
      <w:r>
        <w:rPr>
          <w:spacing w:val="30"/>
        </w:rPr>
        <w:t xml:space="preserve"> </w:t>
      </w:r>
      <w:r>
        <w:t>знаний, в том</w:t>
      </w:r>
      <w:r>
        <w:rPr>
          <w:spacing w:val="33"/>
        </w:rPr>
        <w:t xml:space="preserve"> </w:t>
      </w:r>
      <w:r>
        <w:t>числе формулировать идеи, понятия, гипотезы о физических объектах и явлениях;</w:t>
      </w:r>
    </w:p>
    <w:p w14:paraId="77B730F6" w14:textId="77777777" w:rsidR="00B24ECD" w:rsidRDefault="00B24ECD" w:rsidP="00B24ECD">
      <w:pPr>
        <w:pStyle w:val="a3"/>
        <w:ind w:left="567" w:right="1181" w:firstLine="0"/>
      </w:pPr>
      <w:r>
        <w:t>осознание</w:t>
      </w:r>
      <w:r>
        <w:rPr>
          <w:spacing w:val="-5"/>
        </w:rPr>
        <w:t xml:space="preserve"> </w:t>
      </w:r>
      <w:r>
        <w:t>дефицитов</w:t>
      </w:r>
      <w:r>
        <w:rPr>
          <w:spacing w:val="-5"/>
        </w:rPr>
        <w:t xml:space="preserve"> </w:t>
      </w:r>
      <w:r>
        <w:t>собственных</w:t>
      </w:r>
      <w:r>
        <w:rPr>
          <w:spacing w:val="-5"/>
        </w:rPr>
        <w:t xml:space="preserve"> </w:t>
      </w:r>
      <w:r>
        <w:t>знаний</w:t>
      </w:r>
      <w:r>
        <w:rPr>
          <w:spacing w:val="-6"/>
        </w:rPr>
        <w:t xml:space="preserve"> </w:t>
      </w:r>
      <w:r>
        <w:t>и</w:t>
      </w:r>
      <w:r>
        <w:rPr>
          <w:spacing w:val="-4"/>
        </w:rPr>
        <w:t xml:space="preserve"> </w:t>
      </w:r>
      <w:r>
        <w:t>компетентностей</w:t>
      </w:r>
      <w:r>
        <w:rPr>
          <w:spacing w:val="-4"/>
        </w:rPr>
        <w:t xml:space="preserve"> </w:t>
      </w:r>
      <w:r>
        <w:t>в</w:t>
      </w:r>
      <w:r>
        <w:rPr>
          <w:spacing w:val="-5"/>
        </w:rPr>
        <w:t xml:space="preserve"> </w:t>
      </w:r>
      <w:r>
        <w:t>области</w:t>
      </w:r>
      <w:r>
        <w:rPr>
          <w:spacing w:val="-3"/>
        </w:rPr>
        <w:t xml:space="preserve"> </w:t>
      </w:r>
      <w:r>
        <w:t>физики; планирование своего развития в приобретении новых физических знаний;</w:t>
      </w:r>
    </w:p>
    <w:p w14:paraId="49DE494C" w14:textId="77777777" w:rsidR="00B24ECD" w:rsidRDefault="00B24ECD" w:rsidP="00B24ECD">
      <w:pPr>
        <w:pStyle w:val="a3"/>
        <w:tabs>
          <w:tab w:val="left" w:pos="2627"/>
          <w:tab w:val="left" w:pos="4517"/>
          <w:tab w:val="left" w:pos="5047"/>
          <w:tab w:val="left" w:pos="6394"/>
          <w:tab w:val="left" w:pos="8063"/>
          <w:tab w:val="left" w:pos="9423"/>
        </w:tabs>
        <w:ind w:left="567" w:right="1181" w:firstLine="0"/>
      </w:pPr>
      <w:r>
        <w:rPr>
          <w:spacing w:val="-2"/>
        </w:rPr>
        <w:t>стремление</w:t>
      </w:r>
      <w:r>
        <w:t xml:space="preserve"> </w:t>
      </w:r>
      <w:r>
        <w:rPr>
          <w:spacing w:val="-2"/>
        </w:rPr>
        <w:t>анализировать</w:t>
      </w:r>
      <w:r>
        <w:t xml:space="preserve"> </w:t>
      </w:r>
      <w:r>
        <w:rPr>
          <w:spacing w:val="-10"/>
        </w:rPr>
        <w:t>и</w:t>
      </w:r>
      <w:r>
        <w:t xml:space="preserve"> </w:t>
      </w:r>
      <w:r>
        <w:rPr>
          <w:spacing w:val="-2"/>
        </w:rPr>
        <w:t>выявлять</w:t>
      </w:r>
      <w:r>
        <w:tab/>
      </w:r>
      <w:r>
        <w:rPr>
          <w:spacing w:val="-2"/>
        </w:rPr>
        <w:t>взаимосвязи</w:t>
      </w:r>
      <w:r>
        <w:tab/>
      </w:r>
      <w:r>
        <w:rPr>
          <w:spacing w:val="-2"/>
        </w:rPr>
        <w:t>природы,</w:t>
      </w:r>
      <w:r>
        <w:tab/>
      </w:r>
      <w:r>
        <w:rPr>
          <w:spacing w:val="-2"/>
        </w:rPr>
        <w:t xml:space="preserve">общества </w:t>
      </w:r>
      <w:r>
        <w:t xml:space="preserve">и экономики, в том числе с использованием физических знаний; оценка своих действий с учётом влияния на окружающую среду, возможных глобальных </w:t>
      </w:r>
      <w:r>
        <w:rPr>
          <w:spacing w:val="-2"/>
        </w:rPr>
        <w:t>последствий.</w:t>
      </w:r>
    </w:p>
    <w:p w14:paraId="6FAED33B" w14:textId="77777777" w:rsidR="00B24ECD" w:rsidRPr="00683784" w:rsidRDefault="00B24ECD" w:rsidP="00B24ECD">
      <w:pPr>
        <w:tabs>
          <w:tab w:val="left" w:pos="1887"/>
        </w:tabs>
        <w:ind w:left="567" w:right="1181"/>
        <w:jc w:val="both"/>
        <w:rPr>
          <w:sz w:val="24"/>
        </w:rPr>
      </w:pPr>
      <w:r w:rsidRPr="00683784">
        <w:rPr>
          <w:sz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0EA6A7C" w14:textId="77777777" w:rsidR="00B24ECD" w:rsidRPr="00683784" w:rsidRDefault="00B24ECD" w:rsidP="00B24ECD">
      <w:pPr>
        <w:tabs>
          <w:tab w:val="left" w:pos="2068"/>
        </w:tabs>
        <w:spacing w:before="1"/>
        <w:ind w:left="567" w:right="1181"/>
        <w:jc w:val="both"/>
        <w:rPr>
          <w:sz w:val="24"/>
        </w:rPr>
      </w:pPr>
      <w:r w:rsidRPr="00683784">
        <w:rPr>
          <w:sz w:val="24"/>
        </w:rPr>
        <w:t>Овладение</w:t>
      </w:r>
      <w:r w:rsidRPr="00683784">
        <w:rPr>
          <w:spacing w:val="-7"/>
          <w:sz w:val="24"/>
        </w:rPr>
        <w:t xml:space="preserve"> </w:t>
      </w:r>
      <w:r w:rsidRPr="00683784">
        <w:rPr>
          <w:sz w:val="24"/>
        </w:rPr>
        <w:t>универсальными</w:t>
      </w:r>
      <w:r w:rsidRPr="00683784">
        <w:rPr>
          <w:spacing w:val="-4"/>
          <w:sz w:val="24"/>
        </w:rPr>
        <w:t xml:space="preserve"> </w:t>
      </w:r>
      <w:r w:rsidRPr="00683784">
        <w:rPr>
          <w:sz w:val="24"/>
        </w:rPr>
        <w:t>учебными</w:t>
      </w:r>
      <w:r w:rsidRPr="00683784">
        <w:rPr>
          <w:spacing w:val="-6"/>
          <w:sz w:val="24"/>
        </w:rPr>
        <w:t xml:space="preserve"> </w:t>
      </w:r>
      <w:r w:rsidRPr="00683784">
        <w:rPr>
          <w:sz w:val="24"/>
        </w:rPr>
        <w:t>познавательными</w:t>
      </w:r>
      <w:r w:rsidRPr="00683784">
        <w:rPr>
          <w:spacing w:val="-4"/>
          <w:sz w:val="24"/>
        </w:rPr>
        <w:t xml:space="preserve"> </w:t>
      </w:r>
      <w:r w:rsidRPr="00683784">
        <w:rPr>
          <w:spacing w:val="-2"/>
          <w:sz w:val="24"/>
        </w:rPr>
        <w:t>действиями:</w:t>
      </w:r>
    </w:p>
    <w:p w14:paraId="5C03C7D3" w14:textId="77777777" w:rsidR="00B24ECD" w:rsidRDefault="00B24ECD" w:rsidP="000F08BB">
      <w:pPr>
        <w:pStyle w:val="a4"/>
        <w:numPr>
          <w:ilvl w:val="0"/>
          <w:numId w:val="28"/>
        </w:numPr>
        <w:tabs>
          <w:tab w:val="left" w:pos="1308"/>
        </w:tabs>
        <w:ind w:left="567" w:right="1181" w:firstLine="0"/>
        <w:rPr>
          <w:sz w:val="24"/>
        </w:rPr>
      </w:pPr>
      <w:r>
        <w:rPr>
          <w:sz w:val="24"/>
        </w:rPr>
        <w:t>базовые</w:t>
      </w:r>
      <w:r>
        <w:rPr>
          <w:spacing w:val="-5"/>
          <w:sz w:val="24"/>
        </w:rPr>
        <w:t xml:space="preserve"> </w:t>
      </w:r>
      <w:r>
        <w:rPr>
          <w:sz w:val="24"/>
        </w:rPr>
        <w:t>логические</w:t>
      </w:r>
      <w:r>
        <w:rPr>
          <w:spacing w:val="-3"/>
          <w:sz w:val="24"/>
        </w:rPr>
        <w:t xml:space="preserve"> </w:t>
      </w:r>
      <w:r>
        <w:rPr>
          <w:spacing w:val="-2"/>
          <w:sz w:val="24"/>
        </w:rPr>
        <w:t>действия:</w:t>
      </w:r>
    </w:p>
    <w:p w14:paraId="1815CD03" w14:textId="77777777" w:rsidR="00B24ECD" w:rsidRDefault="00B24ECD" w:rsidP="00B24ECD">
      <w:pPr>
        <w:pStyle w:val="a3"/>
        <w:ind w:left="567" w:right="1181" w:firstLine="0"/>
      </w:pPr>
      <w:r>
        <w:t>выявлять</w:t>
      </w:r>
      <w:r>
        <w:rPr>
          <w:spacing w:val="-6"/>
        </w:rPr>
        <w:t xml:space="preserve"> </w:t>
      </w:r>
      <w:r>
        <w:t>и</w:t>
      </w:r>
      <w:r>
        <w:rPr>
          <w:spacing w:val="-7"/>
        </w:rPr>
        <w:t xml:space="preserve"> </w:t>
      </w:r>
      <w:r>
        <w:t>характеризовать</w:t>
      </w:r>
      <w:r>
        <w:rPr>
          <w:spacing w:val="-4"/>
        </w:rPr>
        <w:t xml:space="preserve"> </w:t>
      </w:r>
      <w:r>
        <w:t>существенные</w:t>
      </w:r>
      <w:r>
        <w:rPr>
          <w:spacing w:val="-7"/>
        </w:rPr>
        <w:t xml:space="preserve"> </w:t>
      </w:r>
      <w:r>
        <w:t>признаки</w:t>
      </w:r>
      <w:r>
        <w:rPr>
          <w:spacing w:val="-5"/>
        </w:rPr>
        <w:t xml:space="preserve"> </w:t>
      </w:r>
      <w:r>
        <w:t>объектов</w:t>
      </w:r>
      <w:r>
        <w:rPr>
          <w:spacing w:val="-5"/>
        </w:rPr>
        <w:t xml:space="preserve"> </w:t>
      </w:r>
      <w:r>
        <w:rPr>
          <w:spacing w:val="-2"/>
        </w:rPr>
        <w:t>(явлений);</w:t>
      </w:r>
    </w:p>
    <w:p w14:paraId="17669A06" w14:textId="77777777" w:rsidR="00B24ECD" w:rsidRDefault="00B24ECD" w:rsidP="00B24ECD">
      <w:pPr>
        <w:pStyle w:val="a3"/>
        <w:tabs>
          <w:tab w:val="left" w:pos="3229"/>
          <w:tab w:val="left" w:pos="5438"/>
          <w:tab w:val="left" w:pos="6975"/>
          <w:tab w:val="left" w:pos="9326"/>
        </w:tabs>
        <w:ind w:left="567" w:right="1181" w:firstLine="0"/>
      </w:pPr>
      <w:r>
        <w:rPr>
          <w:spacing w:val="-2"/>
        </w:rPr>
        <w:t>устанавливать</w:t>
      </w:r>
      <w:r w:rsidR="00554203">
        <w:t xml:space="preserve"> </w:t>
      </w:r>
      <w:r>
        <w:rPr>
          <w:spacing w:val="-2"/>
        </w:rPr>
        <w:t>существенный</w:t>
      </w:r>
      <w:r w:rsidR="00554203">
        <w:t xml:space="preserve"> </w:t>
      </w:r>
      <w:r>
        <w:rPr>
          <w:spacing w:val="-2"/>
        </w:rPr>
        <w:t>признак</w:t>
      </w:r>
      <w:r w:rsidR="00554203">
        <w:t xml:space="preserve">  </w:t>
      </w:r>
      <w:r>
        <w:rPr>
          <w:spacing w:val="-2"/>
        </w:rPr>
        <w:t>классификации,</w:t>
      </w:r>
      <w:r w:rsidR="00554203">
        <w:t xml:space="preserve"> </w:t>
      </w:r>
      <w:r>
        <w:rPr>
          <w:spacing w:val="-2"/>
        </w:rPr>
        <w:t xml:space="preserve">основания </w:t>
      </w:r>
      <w:r>
        <w:t>для обобщения и сравнения;</w:t>
      </w:r>
    </w:p>
    <w:p w14:paraId="562F98EB" w14:textId="77777777" w:rsidR="00B24ECD" w:rsidRDefault="00B24ECD" w:rsidP="00B24ECD">
      <w:pPr>
        <w:pStyle w:val="a3"/>
        <w:ind w:left="567" w:right="1181" w:firstLine="0"/>
      </w:pPr>
      <w:r>
        <w:t>выявлять закономерности и противоречия в рассматриваемых фактах, данных и наблюдениях, относящихся к физическим явлениям;</w:t>
      </w:r>
    </w:p>
    <w:p w14:paraId="7B0A46CF" w14:textId="77777777" w:rsidR="00B24ECD" w:rsidRDefault="00B24ECD" w:rsidP="00B24ECD">
      <w:pPr>
        <w:pStyle w:val="a3"/>
        <w:ind w:left="567" w:right="1181" w:firstLine="0"/>
      </w:pPr>
      <w:r>
        <w:t>выявлять</w:t>
      </w:r>
      <w:r>
        <w:rPr>
          <w:spacing w:val="72"/>
          <w:w w:val="150"/>
        </w:rPr>
        <w:t xml:space="preserve">  </w:t>
      </w:r>
      <w:r>
        <w:t>причинно­следственные</w:t>
      </w:r>
      <w:r>
        <w:rPr>
          <w:spacing w:val="72"/>
          <w:w w:val="150"/>
        </w:rPr>
        <w:t xml:space="preserve">  </w:t>
      </w:r>
      <w:r>
        <w:t>связи</w:t>
      </w:r>
      <w:r>
        <w:rPr>
          <w:spacing w:val="72"/>
          <w:w w:val="150"/>
        </w:rPr>
        <w:t xml:space="preserve">  </w:t>
      </w:r>
      <w:r>
        <w:t>при</w:t>
      </w:r>
      <w:r>
        <w:rPr>
          <w:spacing w:val="72"/>
          <w:w w:val="150"/>
        </w:rPr>
        <w:t xml:space="preserve">  </w:t>
      </w:r>
      <w:r>
        <w:t>изучении</w:t>
      </w:r>
      <w:r>
        <w:rPr>
          <w:spacing w:val="72"/>
          <w:w w:val="150"/>
        </w:rPr>
        <w:t xml:space="preserve">  </w:t>
      </w:r>
      <w:r>
        <w:t>физических</w:t>
      </w:r>
      <w:r>
        <w:rPr>
          <w:spacing w:val="72"/>
          <w:w w:val="150"/>
        </w:rPr>
        <w:t xml:space="preserve">  </w:t>
      </w:r>
      <w:r>
        <w:t>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544B726D" w14:textId="77777777" w:rsidR="00B24ECD" w:rsidRDefault="00B24ECD" w:rsidP="00B24ECD">
      <w:pPr>
        <w:pStyle w:val="a3"/>
        <w:ind w:left="567" w:right="1181" w:firstLine="0"/>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6D71A9EB" w14:textId="77777777" w:rsidR="00B24ECD" w:rsidRPr="00B24ECD" w:rsidRDefault="00B24ECD" w:rsidP="00B24ECD">
      <w:pPr>
        <w:ind w:right="1181"/>
        <w:jc w:val="both"/>
        <w:rPr>
          <w:sz w:val="24"/>
        </w:rPr>
        <w:sectPr w:rsidR="00B24ECD" w:rsidRPr="00B24ECD" w:rsidSect="0063681F">
          <w:type w:val="continuous"/>
          <w:pgSz w:w="11920" w:h="16850"/>
          <w:pgMar w:top="1100" w:right="440" w:bottom="280" w:left="660" w:header="720" w:footer="720" w:gutter="0"/>
          <w:cols w:space="720"/>
        </w:sectPr>
      </w:pPr>
    </w:p>
    <w:p w14:paraId="3C9092E8" w14:textId="77777777" w:rsidR="0092247A" w:rsidRDefault="00C96EE1" w:rsidP="000F08BB">
      <w:pPr>
        <w:pStyle w:val="a4"/>
        <w:numPr>
          <w:ilvl w:val="0"/>
          <w:numId w:val="28"/>
        </w:numPr>
        <w:tabs>
          <w:tab w:val="left" w:pos="1307"/>
        </w:tabs>
        <w:ind w:left="567" w:right="1181" w:firstLine="0"/>
        <w:rPr>
          <w:sz w:val="24"/>
        </w:rPr>
      </w:pPr>
      <w:r>
        <w:rPr>
          <w:sz w:val="24"/>
        </w:rPr>
        <w:lastRenderedPageBreak/>
        <w:t>базовые</w:t>
      </w:r>
      <w:r>
        <w:rPr>
          <w:spacing w:val="-6"/>
          <w:sz w:val="24"/>
        </w:rPr>
        <w:t xml:space="preserve"> </w:t>
      </w:r>
      <w:r>
        <w:rPr>
          <w:sz w:val="24"/>
        </w:rPr>
        <w:t>исследовательские</w:t>
      </w:r>
      <w:r>
        <w:rPr>
          <w:spacing w:val="-4"/>
          <w:sz w:val="24"/>
        </w:rPr>
        <w:t xml:space="preserve"> </w:t>
      </w:r>
      <w:r>
        <w:rPr>
          <w:spacing w:val="-2"/>
          <w:sz w:val="24"/>
        </w:rPr>
        <w:t>действия:</w:t>
      </w:r>
    </w:p>
    <w:p w14:paraId="1160B5E9" w14:textId="77777777" w:rsidR="0092247A" w:rsidRDefault="00C96EE1" w:rsidP="00554203">
      <w:pPr>
        <w:pStyle w:val="a3"/>
        <w:spacing w:before="1"/>
        <w:ind w:left="567" w:right="1181"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462F6723" w14:textId="77777777" w:rsidR="0092247A" w:rsidRDefault="00C96EE1" w:rsidP="00554203">
      <w:pPr>
        <w:pStyle w:val="a3"/>
        <w:ind w:left="567" w:right="1181" w:firstLine="0"/>
      </w:pPr>
      <w:r>
        <w:t>проводить</w:t>
      </w:r>
      <w:r>
        <w:rPr>
          <w:spacing w:val="80"/>
        </w:rPr>
        <w:t xml:space="preserve"> </w:t>
      </w:r>
      <w:r>
        <w:t>по</w:t>
      </w:r>
      <w:r>
        <w:rPr>
          <w:spacing w:val="80"/>
        </w:rPr>
        <w:t xml:space="preserve"> </w:t>
      </w:r>
      <w:r>
        <w:t>самостоятельно</w:t>
      </w:r>
      <w:r>
        <w:rPr>
          <w:spacing w:val="80"/>
        </w:rPr>
        <w:t xml:space="preserve"> </w:t>
      </w:r>
      <w:r>
        <w:t>составленному</w:t>
      </w:r>
      <w:r>
        <w:rPr>
          <w:spacing w:val="80"/>
        </w:rPr>
        <w:t xml:space="preserve"> </w:t>
      </w:r>
      <w:r>
        <w:t>плану</w:t>
      </w:r>
      <w:r>
        <w:rPr>
          <w:spacing w:val="80"/>
        </w:rPr>
        <w:t xml:space="preserve"> </w:t>
      </w:r>
      <w:r>
        <w:t>опыт,</w:t>
      </w:r>
      <w:r>
        <w:rPr>
          <w:spacing w:val="80"/>
        </w:rPr>
        <w:t xml:space="preserve"> </w:t>
      </w:r>
      <w:r>
        <w:t>несложный</w:t>
      </w:r>
      <w:r>
        <w:rPr>
          <w:spacing w:val="80"/>
        </w:rPr>
        <w:t xml:space="preserve"> </w:t>
      </w:r>
      <w:r>
        <w:t>физический</w:t>
      </w:r>
      <w:r>
        <w:rPr>
          <w:spacing w:val="80"/>
        </w:rPr>
        <w:t xml:space="preserve"> </w:t>
      </w:r>
      <w:r>
        <w:t>эксперимент, небольшое исследование физического явления;</w:t>
      </w:r>
    </w:p>
    <w:p w14:paraId="23948C19" w14:textId="77777777" w:rsidR="0092247A" w:rsidRDefault="00C96EE1" w:rsidP="00554203">
      <w:pPr>
        <w:pStyle w:val="a3"/>
        <w:tabs>
          <w:tab w:val="left" w:pos="567"/>
          <w:tab w:val="left" w:pos="2756"/>
          <w:tab w:val="left" w:pos="4451"/>
          <w:tab w:val="left" w:pos="4794"/>
          <w:tab w:val="left" w:pos="6488"/>
          <w:tab w:val="left" w:pos="8112"/>
          <w:tab w:val="left" w:pos="9592"/>
          <w:tab w:val="left" w:pos="9918"/>
        </w:tabs>
        <w:ind w:left="567" w:right="1181" w:firstLine="0"/>
      </w:pPr>
      <w:r>
        <w:rPr>
          <w:spacing w:val="-2"/>
        </w:rPr>
        <w:t>оценивать</w:t>
      </w:r>
      <w:r w:rsidR="00554203">
        <w:t xml:space="preserve"> </w:t>
      </w:r>
      <w:r>
        <w:rPr>
          <w:spacing w:val="-6"/>
        </w:rPr>
        <w:t>на</w:t>
      </w:r>
      <w:r>
        <w:rPr>
          <w:spacing w:val="-2"/>
        </w:rPr>
        <w:t>применимость</w:t>
      </w:r>
      <w:r w:rsidR="00554203">
        <w:t xml:space="preserve">  </w:t>
      </w:r>
      <w:r>
        <w:rPr>
          <w:spacing w:val="-10"/>
        </w:rPr>
        <w:t>и</w:t>
      </w:r>
      <w:r w:rsidR="00554203">
        <w:t xml:space="preserve"> </w:t>
      </w:r>
      <w:r>
        <w:rPr>
          <w:spacing w:val="-2"/>
        </w:rPr>
        <w:t>достоверность</w:t>
      </w:r>
      <w:r w:rsidR="00554203">
        <w:t xml:space="preserve"> </w:t>
      </w:r>
      <w:r>
        <w:rPr>
          <w:spacing w:val="-2"/>
        </w:rPr>
        <w:t>информацию,</w:t>
      </w:r>
      <w:r w:rsidR="00554203">
        <w:t xml:space="preserve"> </w:t>
      </w:r>
      <w:r>
        <w:rPr>
          <w:spacing w:val="-2"/>
        </w:rPr>
        <w:t>полученную</w:t>
      </w:r>
      <w:r w:rsidR="00554203">
        <w:t xml:space="preserve"> </w:t>
      </w:r>
      <w:r>
        <w:rPr>
          <w:spacing w:val="-10"/>
        </w:rPr>
        <w:t>в</w:t>
      </w:r>
      <w:r w:rsidR="00554203">
        <w:t xml:space="preserve"> </w:t>
      </w:r>
      <w:r>
        <w:rPr>
          <w:spacing w:val="-4"/>
        </w:rPr>
        <w:t xml:space="preserve">ходе </w:t>
      </w:r>
      <w:r>
        <w:t>исследования или эксперимента;</w:t>
      </w:r>
    </w:p>
    <w:p w14:paraId="14CF6185" w14:textId="77777777" w:rsidR="0092247A" w:rsidRDefault="00C96EE1" w:rsidP="00554203">
      <w:pPr>
        <w:pStyle w:val="a3"/>
        <w:ind w:left="567" w:right="1181" w:firstLine="0"/>
      </w:pPr>
      <w:r>
        <w:t>самостоятельно</w:t>
      </w:r>
      <w:r>
        <w:rPr>
          <w:spacing w:val="80"/>
        </w:rPr>
        <w:t xml:space="preserve"> </w:t>
      </w:r>
      <w:r>
        <w:t>формулировать</w:t>
      </w:r>
      <w:r>
        <w:rPr>
          <w:spacing w:val="80"/>
        </w:rPr>
        <w:t xml:space="preserve"> </w:t>
      </w:r>
      <w:r>
        <w:t>обобщения</w:t>
      </w:r>
      <w:r>
        <w:rPr>
          <w:spacing w:val="80"/>
        </w:rPr>
        <w:t xml:space="preserve"> </w:t>
      </w:r>
      <w:r>
        <w:t>и</w:t>
      </w:r>
      <w:r>
        <w:rPr>
          <w:spacing w:val="80"/>
        </w:rPr>
        <w:t xml:space="preserve"> </w:t>
      </w:r>
      <w:r>
        <w:t>выводы</w:t>
      </w:r>
      <w:r>
        <w:rPr>
          <w:spacing w:val="80"/>
        </w:rPr>
        <w:t xml:space="preserve"> </w:t>
      </w:r>
      <w:r>
        <w:t>по</w:t>
      </w:r>
      <w:r>
        <w:rPr>
          <w:spacing w:val="80"/>
        </w:rPr>
        <w:t xml:space="preserve"> </w:t>
      </w:r>
      <w:r>
        <w:t>результатам</w:t>
      </w:r>
      <w:r>
        <w:rPr>
          <w:spacing w:val="80"/>
        </w:rPr>
        <w:t xml:space="preserve"> </w:t>
      </w:r>
      <w:r>
        <w:t>проведённого наблюдения, опыта, исследования;</w:t>
      </w:r>
    </w:p>
    <w:p w14:paraId="72DCD4E6" w14:textId="77777777" w:rsidR="0092247A" w:rsidRDefault="00C96EE1" w:rsidP="00554203">
      <w:pPr>
        <w:pStyle w:val="a3"/>
        <w:tabs>
          <w:tab w:val="left" w:pos="3097"/>
          <w:tab w:val="left" w:pos="4649"/>
          <w:tab w:val="left" w:pos="6302"/>
          <w:tab w:val="left" w:pos="7640"/>
          <w:tab w:val="left" w:pos="9278"/>
        </w:tabs>
        <w:ind w:left="567" w:right="1181" w:firstLine="0"/>
      </w:pPr>
      <w:r>
        <w:rPr>
          <w:spacing w:val="-2"/>
        </w:rPr>
        <w:t>прогнозировать</w:t>
      </w:r>
      <w:r w:rsidR="00554203">
        <w:t xml:space="preserve"> </w:t>
      </w:r>
      <w:r>
        <w:rPr>
          <w:spacing w:val="-2"/>
        </w:rPr>
        <w:t>возможное</w:t>
      </w:r>
      <w:r w:rsidR="00554203">
        <w:t xml:space="preserve"> </w:t>
      </w:r>
      <w:r>
        <w:rPr>
          <w:spacing w:val="-2"/>
        </w:rPr>
        <w:t>дальнейшее</w:t>
      </w:r>
      <w:r>
        <w:tab/>
      </w:r>
      <w:r>
        <w:rPr>
          <w:spacing w:val="-2"/>
        </w:rPr>
        <w:t>развитие</w:t>
      </w:r>
      <w:r>
        <w:tab/>
      </w:r>
      <w:r>
        <w:rPr>
          <w:spacing w:val="-2"/>
        </w:rPr>
        <w:t>физических</w:t>
      </w:r>
      <w:r>
        <w:tab/>
      </w:r>
      <w:r>
        <w:rPr>
          <w:spacing w:val="-2"/>
        </w:rPr>
        <w:t xml:space="preserve">процессов, </w:t>
      </w:r>
      <w:r>
        <w:t>а также выдвигать предположения об их развитии в новых условиях и контекстах.</w:t>
      </w:r>
    </w:p>
    <w:p w14:paraId="1CE0747E" w14:textId="77777777" w:rsidR="0092247A" w:rsidRDefault="00C96EE1" w:rsidP="000F08BB">
      <w:pPr>
        <w:pStyle w:val="a4"/>
        <w:numPr>
          <w:ilvl w:val="0"/>
          <w:numId w:val="28"/>
        </w:numPr>
        <w:tabs>
          <w:tab w:val="left" w:pos="1308"/>
        </w:tabs>
        <w:ind w:left="567" w:right="1181" w:firstLine="0"/>
        <w:rPr>
          <w:sz w:val="24"/>
        </w:rPr>
      </w:pPr>
      <w:r>
        <w:rPr>
          <w:sz w:val="24"/>
        </w:rPr>
        <w:t>работа</w:t>
      </w:r>
      <w:r>
        <w:rPr>
          <w:spacing w:val="-2"/>
          <w:sz w:val="24"/>
        </w:rPr>
        <w:t xml:space="preserve"> </w:t>
      </w:r>
      <w:r>
        <w:rPr>
          <w:sz w:val="24"/>
        </w:rPr>
        <w:t>с</w:t>
      </w:r>
      <w:r>
        <w:rPr>
          <w:spacing w:val="-2"/>
          <w:sz w:val="24"/>
        </w:rPr>
        <w:t xml:space="preserve"> информацией:</w:t>
      </w:r>
    </w:p>
    <w:p w14:paraId="69E1BFD7" w14:textId="77777777" w:rsidR="0092247A" w:rsidRDefault="00C96EE1" w:rsidP="00F55F19">
      <w:pPr>
        <w:pStyle w:val="a3"/>
        <w:ind w:left="567" w:right="1181" w:firstLine="0"/>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1489928B" w14:textId="77777777" w:rsidR="0092247A" w:rsidRDefault="00C96EE1" w:rsidP="00F55F19">
      <w:pPr>
        <w:pStyle w:val="a3"/>
        <w:ind w:left="567" w:right="1181" w:firstLine="0"/>
      </w:pPr>
      <w:r>
        <w:t>анализировать, систематизировать и интерпретировать информацию различных видов и форм представления;</w:t>
      </w:r>
    </w:p>
    <w:p w14:paraId="7CC7A680" w14:textId="77777777" w:rsidR="0092247A" w:rsidRDefault="00C96EE1" w:rsidP="00F55F19">
      <w:pPr>
        <w:pStyle w:val="a3"/>
        <w:ind w:left="567" w:right="1181" w:firstLine="0"/>
      </w:pPr>
      <w:r>
        <w:t>самостоятельно</w:t>
      </w:r>
      <w:r>
        <w:rPr>
          <w:spacing w:val="80"/>
          <w:w w:val="150"/>
        </w:rPr>
        <w:t xml:space="preserve">  </w:t>
      </w:r>
      <w:r>
        <w:t>выбирать</w:t>
      </w:r>
      <w:r>
        <w:rPr>
          <w:spacing w:val="80"/>
          <w:w w:val="150"/>
        </w:rPr>
        <w:t xml:space="preserve">  </w:t>
      </w:r>
      <w:r>
        <w:t>оптимальную</w:t>
      </w:r>
      <w:r>
        <w:rPr>
          <w:spacing w:val="80"/>
          <w:w w:val="150"/>
        </w:rPr>
        <w:t xml:space="preserve">  </w:t>
      </w:r>
      <w:r>
        <w:t>форму</w:t>
      </w:r>
      <w:r>
        <w:rPr>
          <w:spacing w:val="80"/>
          <w:w w:val="150"/>
        </w:rPr>
        <w:t xml:space="preserve">  </w:t>
      </w:r>
      <w:r>
        <w:t>представления</w:t>
      </w:r>
      <w:r>
        <w:rPr>
          <w:spacing w:val="80"/>
          <w:w w:val="150"/>
        </w:rPr>
        <w:t xml:space="preserve">  </w:t>
      </w:r>
      <w:r>
        <w:t>информации</w:t>
      </w:r>
      <w:r>
        <w:rPr>
          <w:spacing w:val="80"/>
        </w:rPr>
        <w:t xml:space="preserve"> </w:t>
      </w:r>
      <w:r>
        <w:t xml:space="preserve">и иллюстрировать решаемые задачи несложными схемами, диаграммами, иной графикой и их </w:t>
      </w:r>
      <w:r>
        <w:rPr>
          <w:spacing w:val="-2"/>
        </w:rPr>
        <w:t>комбинациями.</w:t>
      </w:r>
    </w:p>
    <w:p w14:paraId="124B6BB2" w14:textId="77777777" w:rsidR="0092247A" w:rsidRPr="00683784" w:rsidRDefault="00C96EE1" w:rsidP="00F55F19">
      <w:pPr>
        <w:tabs>
          <w:tab w:val="left" w:pos="2068"/>
        </w:tabs>
        <w:ind w:left="567" w:right="1181"/>
        <w:rPr>
          <w:sz w:val="24"/>
        </w:rPr>
      </w:pPr>
      <w:r w:rsidRPr="00683784">
        <w:rPr>
          <w:sz w:val="24"/>
        </w:rPr>
        <w:t>Овладение</w:t>
      </w:r>
      <w:r w:rsidRPr="00683784">
        <w:rPr>
          <w:spacing w:val="-8"/>
          <w:sz w:val="24"/>
        </w:rPr>
        <w:t xml:space="preserve"> </w:t>
      </w:r>
      <w:r w:rsidRPr="00683784">
        <w:rPr>
          <w:sz w:val="24"/>
        </w:rPr>
        <w:t>универсальными</w:t>
      </w:r>
      <w:r w:rsidRPr="00683784">
        <w:rPr>
          <w:spacing w:val="-4"/>
          <w:sz w:val="24"/>
        </w:rPr>
        <w:t xml:space="preserve"> </w:t>
      </w:r>
      <w:r w:rsidRPr="00683784">
        <w:rPr>
          <w:sz w:val="24"/>
        </w:rPr>
        <w:t>учебными</w:t>
      </w:r>
      <w:r w:rsidRPr="00683784">
        <w:rPr>
          <w:spacing w:val="-5"/>
          <w:sz w:val="24"/>
        </w:rPr>
        <w:t xml:space="preserve"> </w:t>
      </w:r>
      <w:r w:rsidRPr="00683784">
        <w:rPr>
          <w:sz w:val="24"/>
        </w:rPr>
        <w:t>коммуникативными</w:t>
      </w:r>
      <w:r w:rsidRPr="00683784">
        <w:rPr>
          <w:spacing w:val="-4"/>
          <w:sz w:val="24"/>
        </w:rPr>
        <w:t xml:space="preserve"> </w:t>
      </w:r>
      <w:r w:rsidRPr="00683784">
        <w:rPr>
          <w:spacing w:val="-2"/>
          <w:sz w:val="24"/>
        </w:rPr>
        <w:t>действиями:</w:t>
      </w:r>
    </w:p>
    <w:p w14:paraId="726F546B" w14:textId="77777777" w:rsidR="0092247A" w:rsidRDefault="00C96EE1" w:rsidP="000F08BB">
      <w:pPr>
        <w:pStyle w:val="a4"/>
        <w:numPr>
          <w:ilvl w:val="0"/>
          <w:numId w:val="27"/>
        </w:numPr>
        <w:tabs>
          <w:tab w:val="left" w:pos="1308"/>
        </w:tabs>
        <w:ind w:left="567" w:right="1181" w:firstLine="0"/>
        <w:rPr>
          <w:sz w:val="24"/>
        </w:rPr>
      </w:pPr>
      <w:r>
        <w:rPr>
          <w:spacing w:val="-2"/>
          <w:sz w:val="24"/>
        </w:rPr>
        <w:t>общение:</w:t>
      </w:r>
    </w:p>
    <w:p w14:paraId="34067506" w14:textId="77777777" w:rsidR="0092247A" w:rsidRDefault="00C96EE1" w:rsidP="00F55F19">
      <w:pPr>
        <w:pStyle w:val="a3"/>
        <w:spacing w:before="1"/>
        <w:ind w:left="567" w:right="1181" w:firstLine="0"/>
      </w:pPr>
      <w:r>
        <w:t>в</w:t>
      </w:r>
      <w:r>
        <w:rPr>
          <w:spacing w:val="67"/>
          <w:w w:val="150"/>
        </w:rPr>
        <w:t xml:space="preserve">  </w:t>
      </w:r>
      <w:r>
        <w:t>ходе</w:t>
      </w:r>
      <w:r>
        <w:rPr>
          <w:spacing w:val="67"/>
          <w:w w:val="150"/>
        </w:rPr>
        <w:t xml:space="preserve">  </w:t>
      </w:r>
      <w:r>
        <w:t>обсуждения</w:t>
      </w:r>
      <w:r>
        <w:rPr>
          <w:spacing w:val="68"/>
          <w:w w:val="150"/>
        </w:rPr>
        <w:t xml:space="preserve">  </w:t>
      </w:r>
      <w:r>
        <w:t>учебного</w:t>
      </w:r>
      <w:r>
        <w:rPr>
          <w:spacing w:val="67"/>
          <w:w w:val="150"/>
        </w:rPr>
        <w:t xml:space="preserve">  </w:t>
      </w:r>
      <w:r>
        <w:t>материала,</w:t>
      </w:r>
      <w:r>
        <w:rPr>
          <w:spacing w:val="67"/>
          <w:w w:val="150"/>
        </w:rPr>
        <w:t xml:space="preserve">  </w:t>
      </w:r>
      <w:r>
        <w:t>результатов</w:t>
      </w:r>
      <w:r>
        <w:rPr>
          <w:spacing w:val="67"/>
          <w:w w:val="150"/>
        </w:rPr>
        <w:t xml:space="preserve">  </w:t>
      </w:r>
      <w:r>
        <w:t>лабораторных</w:t>
      </w:r>
      <w:r>
        <w:rPr>
          <w:spacing w:val="68"/>
          <w:w w:val="150"/>
        </w:rPr>
        <w:t xml:space="preserve">  </w:t>
      </w:r>
      <w:r>
        <w:t>работ и</w:t>
      </w:r>
      <w:r>
        <w:rPr>
          <w:spacing w:val="-2"/>
        </w:rPr>
        <w:t xml:space="preserve"> </w:t>
      </w:r>
      <w:r>
        <w:t>проектов</w:t>
      </w:r>
      <w:r>
        <w:rPr>
          <w:spacing w:val="-3"/>
        </w:rPr>
        <w:t xml:space="preserve"> </w:t>
      </w:r>
      <w:r>
        <w:t>задавать</w:t>
      </w:r>
      <w:r>
        <w:rPr>
          <w:spacing w:val="-1"/>
        </w:rPr>
        <w:t xml:space="preserve"> </w:t>
      </w:r>
      <w:r>
        <w:t>вопросы</w:t>
      </w:r>
      <w:r>
        <w:rPr>
          <w:spacing w:val="-2"/>
        </w:rPr>
        <w:t xml:space="preserve"> </w:t>
      </w:r>
      <w:r>
        <w:t>по</w:t>
      </w:r>
      <w:r>
        <w:rPr>
          <w:spacing w:val="-2"/>
        </w:rPr>
        <w:t xml:space="preserve"> </w:t>
      </w:r>
      <w:r>
        <w:t>существу</w:t>
      </w:r>
      <w:r>
        <w:rPr>
          <w:spacing w:val="-5"/>
        </w:rPr>
        <w:t xml:space="preserve"> </w:t>
      </w:r>
      <w:r>
        <w:t>обсуждаемой</w:t>
      </w:r>
      <w:r>
        <w:rPr>
          <w:spacing w:val="-2"/>
        </w:rPr>
        <w:t xml:space="preserve"> </w:t>
      </w:r>
      <w:r>
        <w:t>темы</w:t>
      </w:r>
      <w:r>
        <w:rPr>
          <w:spacing w:val="-1"/>
        </w:rPr>
        <w:t xml:space="preserve"> </w:t>
      </w:r>
      <w:r>
        <w:t>и</w:t>
      </w:r>
      <w:r>
        <w:rPr>
          <w:spacing w:val="-2"/>
        </w:rPr>
        <w:t xml:space="preserve"> </w:t>
      </w:r>
      <w:r>
        <w:t>высказывать</w:t>
      </w:r>
      <w:r>
        <w:rPr>
          <w:spacing w:val="-1"/>
        </w:rPr>
        <w:t xml:space="preserve"> </w:t>
      </w:r>
      <w:r>
        <w:t>идеи,</w:t>
      </w:r>
      <w:r>
        <w:rPr>
          <w:spacing w:val="-2"/>
        </w:rPr>
        <w:t xml:space="preserve"> </w:t>
      </w:r>
      <w:r>
        <w:t>нацеленные</w:t>
      </w:r>
      <w:r>
        <w:rPr>
          <w:spacing w:val="-4"/>
        </w:rPr>
        <w:t xml:space="preserve"> </w:t>
      </w:r>
      <w:r>
        <w:t>на решение задачи и поддержание благожелательности общения;</w:t>
      </w:r>
    </w:p>
    <w:p w14:paraId="76C42D3C" w14:textId="77777777" w:rsidR="0092247A" w:rsidRDefault="00C96EE1" w:rsidP="00F55F19">
      <w:pPr>
        <w:pStyle w:val="a3"/>
        <w:ind w:left="567" w:right="1181" w:firstLine="0"/>
      </w:pPr>
      <w:r>
        <w:t>сопоставлять свои суждения с суждениями других участников диалога, обнаруживать различие и сходство позиций;</w:t>
      </w:r>
    </w:p>
    <w:p w14:paraId="5F0850A1" w14:textId="77777777" w:rsidR="0092247A" w:rsidRDefault="00C96EE1" w:rsidP="00F55F19">
      <w:pPr>
        <w:pStyle w:val="a3"/>
        <w:ind w:left="567" w:right="1181" w:firstLine="0"/>
      </w:pPr>
      <w:r>
        <w:t>выражать</w:t>
      </w:r>
      <w:r>
        <w:rPr>
          <w:spacing w:val="-4"/>
        </w:rPr>
        <w:t xml:space="preserve"> </w:t>
      </w:r>
      <w:r>
        <w:t>свою</w:t>
      </w:r>
      <w:r>
        <w:rPr>
          <w:spacing w:val="-3"/>
        </w:rPr>
        <w:t xml:space="preserve"> </w:t>
      </w:r>
      <w:r>
        <w:t>точку</w:t>
      </w:r>
      <w:r>
        <w:rPr>
          <w:spacing w:val="-7"/>
        </w:rPr>
        <w:t xml:space="preserve"> </w:t>
      </w:r>
      <w:r>
        <w:t>зрения</w:t>
      </w:r>
      <w:r>
        <w:rPr>
          <w:spacing w:val="-3"/>
        </w:rPr>
        <w:t xml:space="preserve"> </w:t>
      </w:r>
      <w:r>
        <w:t>в</w:t>
      </w:r>
      <w:r>
        <w:rPr>
          <w:spacing w:val="-1"/>
        </w:rPr>
        <w:t xml:space="preserve"> </w:t>
      </w:r>
      <w:r>
        <w:t>устных</w:t>
      </w:r>
      <w:r>
        <w:rPr>
          <w:spacing w:val="-2"/>
        </w:rPr>
        <w:t xml:space="preserve"> </w:t>
      </w:r>
      <w:r>
        <w:t>и</w:t>
      </w:r>
      <w:r>
        <w:rPr>
          <w:spacing w:val="-2"/>
        </w:rPr>
        <w:t xml:space="preserve"> </w:t>
      </w:r>
      <w:r>
        <w:t>письменных</w:t>
      </w:r>
      <w:r>
        <w:rPr>
          <w:spacing w:val="-3"/>
        </w:rPr>
        <w:t xml:space="preserve"> </w:t>
      </w:r>
      <w:r>
        <w:rPr>
          <w:spacing w:val="-2"/>
        </w:rPr>
        <w:t>текстах;</w:t>
      </w:r>
    </w:p>
    <w:p w14:paraId="5D0A17D0" w14:textId="77777777" w:rsidR="0092247A" w:rsidRDefault="00C96EE1" w:rsidP="00F55F19">
      <w:pPr>
        <w:pStyle w:val="a3"/>
        <w:ind w:left="567" w:right="1181" w:firstLine="0"/>
      </w:pPr>
      <w:r>
        <w:t>публично представлять результаты выполненного физического опыта (эксперимента, исследования, проекта).</w:t>
      </w:r>
    </w:p>
    <w:p w14:paraId="674072E8" w14:textId="77777777" w:rsidR="0092247A" w:rsidRDefault="00C96EE1" w:rsidP="000F08BB">
      <w:pPr>
        <w:pStyle w:val="a4"/>
        <w:numPr>
          <w:ilvl w:val="0"/>
          <w:numId w:val="27"/>
        </w:numPr>
        <w:tabs>
          <w:tab w:val="left" w:pos="1307"/>
        </w:tabs>
        <w:ind w:left="567" w:right="1181" w:firstLine="0"/>
        <w:rPr>
          <w:sz w:val="24"/>
        </w:rPr>
      </w:pPr>
      <w:r>
        <w:rPr>
          <w:sz w:val="24"/>
        </w:rPr>
        <w:t>совместная</w:t>
      </w:r>
      <w:r>
        <w:rPr>
          <w:spacing w:val="-4"/>
          <w:sz w:val="24"/>
        </w:rPr>
        <w:t xml:space="preserve"> </w:t>
      </w:r>
      <w:r>
        <w:rPr>
          <w:sz w:val="24"/>
        </w:rPr>
        <w:t>деятельность</w:t>
      </w:r>
      <w:r>
        <w:rPr>
          <w:spacing w:val="-4"/>
          <w:sz w:val="24"/>
        </w:rPr>
        <w:t xml:space="preserve"> </w:t>
      </w:r>
      <w:r>
        <w:rPr>
          <w:spacing w:val="-2"/>
          <w:sz w:val="24"/>
        </w:rPr>
        <w:t>(сотрудничество):</w:t>
      </w:r>
    </w:p>
    <w:p w14:paraId="2E852126" w14:textId="77777777" w:rsidR="0092247A" w:rsidRDefault="00C96EE1" w:rsidP="00F55F19">
      <w:pPr>
        <w:pStyle w:val="a3"/>
        <w:ind w:left="567" w:right="1181" w:firstLine="0"/>
      </w:pPr>
      <w:r>
        <w:t>понимать и использовать преимущества командной и индивидуальной работы при решении конкретной физической проблемы;</w:t>
      </w:r>
    </w:p>
    <w:p w14:paraId="445573BD" w14:textId="77777777" w:rsidR="0092247A" w:rsidRDefault="00C96EE1" w:rsidP="00F55F19">
      <w:pPr>
        <w:pStyle w:val="a3"/>
        <w:ind w:left="567" w:right="1181" w:firstLine="0"/>
      </w:pPr>
      <w:r>
        <w:t>принимать</w:t>
      </w:r>
      <w:r>
        <w:rPr>
          <w:spacing w:val="80"/>
          <w:w w:val="150"/>
        </w:rPr>
        <w:t xml:space="preserve">   </w:t>
      </w:r>
      <w:r>
        <w:t>цели</w:t>
      </w:r>
      <w:r>
        <w:rPr>
          <w:spacing w:val="80"/>
          <w:w w:val="150"/>
        </w:rPr>
        <w:t xml:space="preserve">   </w:t>
      </w:r>
      <w:r>
        <w:t>совместной</w:t>
      </w:r>
      <w:r>
        <w:rPr>
          <w:spacing w:val="80"/>
          <w:w w:val="150"/>
        </w:rPr>
        <w:t xml:space="preserve">   </w:t>
      </w:r>
      <w:r>
        <w:t>деятельности,</w:t>
      </w:r>
      <w:r>
        <w:rPr>
          <w:spacing w:val="80"/>
          <w:w w:val="150"/>
        </w:rPr>
        <w:t xml:space="preserve">   </w:t>
      </w:r>
      <w:r>
        <w:t>организовывать</w:t>
      </w:r>
      <w:r>
        <w:rPr>
          <w:spacing w:val="80"/>
          <w:w w:val="150"/>
        </w:rPr>
        <w:t xml:space="preserve">   </w:t>
      </w:r>
      <w:r>
        <w:t>действия по её достижению: распределять роли, обсуждать процессы и результаты совместной работы, обобщать мнения нескольких людей;</w:t>
      </w:r>
    </w:p>
    <w:p w14:paraId="1D45F7B3" w14:textId="77777777" w:rsidR="0092247A" w:rsidRDefault="00C96EE1" w:rsidP="00F55F19">
      <w:pPr>
        <w:pStyle w:val="a3"/>
        <w:spacing w:before="1"/>
        <w:ind w:left="567" w:right="1181" w:firstLine="0"/>
      </w:pPr>
      <w:r>
        <w:t>выполнять свою часть работы, достигая качественного результата по своему</w:t>
      </w:r>
      <w:r>
        <w:rPr>
          <w:spacing w:val="-4"/>
        </w:rPr>
        <w:t xml:space="preserve"> </w:t>
      </w:r>
      <w:r>
        <w:t>направлению и координируя свои действия с другими членами команды;</w:t>
      </w:r>
    </w:p>
    <w:p w14:paraId="203C3FEF" w14:textId="77777777" w:rsidR="0092247A" w:rsidRDefault="00C96EE1" w:rsidP="00F55F19">
      <w:pPr>
        <w:pStyle w:val="a3"/>
        <w:ind w:left="567" w:right="1181" w:firstLine="0"/>
      </w:pPr>
      <w:r>
        <w:t>оценивать качество своего вклада в общий продукт по критериям, самостоятельно сформулированным участниками взаимодействия.</w:t>
      </w:r>
    </w:p>
    <w:p w14:paraId="426D6640" w14:textId="77777777" w:rsidR="0092247A" w:rsidRPr="00683784" w:rsidRDefault="00C96EE1" w:rsidP="00F55F19">
      <w:pPr>
        <w:tabs>
          <w:tab w:val="left" w:pos="2068"/>
        </w:tabs>
        <w:spacing w:before="70"/>
        <w:ind w:left="567" w:right="1181"/>
        <w:rPr>
          <w:sz w:val="24"/>
        </w:rPr>
      </w:pPr>
      <w:r w:rsidRPr="00683784">
        <w:rPr>
          <w:sz w:val="24"/>
        </w:rPr>
        <w:t>Овладение</w:t>
      </w:r>
      <w:r w:rsidRPr="00683784">
        <w:rPr>
          <w:spacing w:val="-6"/>
          <w:sz w:val="24"/>
        </w:rPr>
        <w:t xml:space="preserve"> </w:t>
      </w:r>
      <w:r w:rsidRPr="00683784">
        <w:rPr>
          <w:sz w:val="24"/>
        </w:rPr>
        <w:t>универсальными</w:t>
      </w:r>
      <w:r w:rsidRPr="00683784">
        <w:rPr>
          <w:spacing w:val="-3"/>
          <w:sz w:val="24"/>
        </w:rPr>
        <w:t xml:space="preserve"> </w:t>
      </w:r>
      <w:r w:rsidRPr="00683784">
        <w:rPr>
          <w:sz w:val="24"/>
        </w:rPr>
        <w:t>учебными</w:t>
      </w:r>
      <w:r w:rsidRPr="00683784">
        <w:rPr>
          <w:spacing w:val="-5"/>
          <w:sz w:val="24"/>
        </w:rPr>
        <w:t xml:space="preserve"> </w:t>
      </w:r>
      <w:r w:rsidRPr="00683784">
        <w:rPr>
          <w:sz w:val="24"/>
        </w:rPr>
        <w:t>регулятивными</w:t>
      </w:r>
      <w:r w:rsidRPr="00683784">
        <w:rPr>
          <w:spacing w:val="-3"/>
          <w:sz w:val="24"/>
        </w:rPr>
        <w:t xml:space="preserve"> </w:t>
      </w:r>
      <w:r w:rsidRPr="00683784">
        <w:rPr>
          <w:spacing w:val="-2"/>
          <w:sz w:val="24"/>
        </w:rPr>
        <w:t>действиями:</w:t>
      </w:r>
    </w:p>
    <w:p w14:paraId="79F88874" w14:textId="77777777" w:rsidR="0092247A" w:rsidRDefault="00C96EE1" w:rsidP="000F08BB">
      <w:pPr>
        <w:pStyle w:val="a4"/>
        <w:numPr>
          <w:ilvl w:val="0"/>
          <w:numId w:val="26"/>
        </w:numPr>
        <w:tabs>
          <w:tab w:val="left" w:pos="1308"/>
        </w:tabs>
        <w:ind w:left="567" w:right="1181" w:firstLine="0"/>
        <w:rPr>
          <w:sz w:val="24"/>
        </w:rPr>
      </w:pPr>
      <w:r>
        <w:rPr>
          <w:spacing w:val="-2"/>
          <w:sz w:val="24"/>
        </w:rPr>
        <w:t>самоорганизация:</w:t>
      </w:r>
    </w:p>
    <w:p w14:paraId="4E97B6DC" w14:textId="77777777" w:rsidR="0092247A" w:rsidRDefault="00C96EE1" w:rsidP="00F55F19">
      <w:pPr>
        <w:pStyle w:val="a3"/>
        <w:ind w:left="567" w:right="1181" w:firstLine="0"/>
      </w:pPr>
      <w:r>
        <w:t>выявлять</w:t>
      </w:r>
      <w:r>
        <w:rPr>
          <w:spacing w:val="80"/>
          <w:w w:val="150"/>
        </w:rPr>
        <w:t xml:space="preserve">  </w:t>
      </w:r>
      <w:r>
        <w:t>проблемы</w:t>
      </w:r>
      <w:r>
        <w:rPr>
          <w:spacing w:val="80"/>
          <w:w w:val="150"/>
        </w:rPr>
        <w:t xml:space="preserve">  </w:t>
      </w:r>
      <w:r>
        <w:t>в</w:t>
      </w:r>
      <w:r>
        <w:rPr>
          <w:spacing w:val="80"/>
          <w:w w:val="150"/>
        </w:rPr>
        <w:t xml:space="preserve">  </w:t>
      </w:r>
      <w:r>
        <w:t>жизненных</w:t>
      </w:r>
      <w:r>
        <w:rPr>
          <w:spacing w:val="80"/>
          <w:w w:val="150"/>
        </w:rPr>
        <w:t xml:space="preserve">  </w:t>
      </w:r>
      <w:r>
        <w:t>и</w:t>
      </w:r>
      <w:r>
        <w:rPr>
          <w:spacing w:val="80"/>
          <w:w w:val="150"/>
        </w:rPr>
        <w:t xml:space="preserve">  </w:t>
      </w:r>
      <w:r>
        <w:t>учебных</w:t>
      </w:r>
      <w:r>
        <w:rPr>
          <w:spacing w:val="80"/>
          <w:w w:val="150"/>
        </w:rPr>
        <w:t xml:space="preserve">  </w:t>
      </w:r>
      <w:r>
        <w:t>ситуациях,</w:t>
      </w:r>
      <w:r>
        <w:rPr>
          <w:spacing w:val="80"/>
          <w:w w:val="150"/>
        </w:rPr>
        <w:t xml:space="preserve">  </w:t>
      </w:r>
      <w:r>
        <w:t>требующих</w:t>
      </w:r>
      <w:r>
        <w:rPr>
          <w:spacing w:val="80"/>
        </w:rPr>
        <w:t xml:space="preserve"> </w:t>
      </w:r>
      <w:r>
        <w:t>для решения физических знаний;</w:t>
      </w:r>
    </w:p>
    <w:p w14:paraId="2D4F0557" w14:textId="77777777" w:rsidR="0092247A" w:rsidRDefault="00C96EE1" w:rsidP="00F55F19">
      <w:pPr>
        <w:pStyle w:val="a3"/>
        <w:spacing w:before="1"/>
        <w:ind w:left="567" w:right="1181" w:firstLine="0"/>
      </w:pPr>
      <w:r>
        <w:t>ориентироваться в различных подходах принятия решений (индивидуальное, принятие решения в группе, принятие решений группой);</w:t>
      </w:r>
    </w:p>
    <w:p w14:paraId="4B8CB844" w14:textId="77777777" w:rsidR="0092247A" w:rsidRDefault="00C96EE1" w:rsidP="00F55F19">
      <w:pPr>
        <w:pStyle w:val="a3"/>
        <w:ind w:left="567" w:right="1181" w:firstLine="0"/>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7085E47D" w14:textId="77777777" w:rsidR="0092247A" w:rsidRDefault="00C96EE1" w:rsidP="00F55F19">
      <w:pPr>
        <w:pStyle w:val="a3"/>
        <w:ind w:left="567" w:right="1181" w:firstLine="0"/>
      </w:pPr>
      <w:r>
        <w:t>делать</w:t>
      </w:r>
      <w:r>
        <w:rPr>
          <w:spacing w:val="-2"/>
        </w:rPr>
        <w:t xml:space="preserve"> </w:t>
      </w:r>
      <w:r>
        <w:t>выбор</w:t>
      </w:r>
      <w:r>
        <w:rPr>
          <w:spacing w:val="-2"/>
        </w:rPr>
        <w:t xml:space="preserve"> </w:t>
      </w:r>
      <w:r>
        <w:t>и</w:t>
      </w:r>
      <w:r>
        <w:rPr>
          <w:spacing w:val="-1"/>
        </w:rPr>
        <w:t xml:space="preserve"> </w:t>
      </w:r>
      <w:r>
        <w:t>брать</w:t>
      </w:r>
      <w:r>
        <w:rPr>
          <w:spacing w:val="-1"/>
        </w:rPr>
        <w:t xml:space="preserve"> </w:t>
      </w:r>
      <w:r>
        <w:t>ответственность</w:t>
      </w:r>
      <w:r>
        <w:rPr>
          <w:spacing w:val="-1"/>
        </w:rPr>
        <w:t xml:space="preserve"> </w:t>
      </w:r>
      <w:r>
        <w:t>за</w:t>
      </w:r>
      <w:r>
        <w:rPr>
          <w:spacing w:val="-3"/>
        </w:rPr>
        <w:t xml:space="preserve"> </w:t>
      </w:r>
      <w:r>
        <w:rPr>
          <w:spacing w:val="-2"/>
        </w:rPr>
        <w:t>решение.</w:t>
      </w:r>
    </w:p>
    <w:p w14:paraId="5B9B7CCE" w14:textId="77777777" w:rsidR="0092247A" w:rsidRDefault="00C96EE1" w:rsidP="000F08BB">
      <w:pPr>
        <w:pStyle w:val="a4"/>
        <w:numPr>
          <w:ilvl w:val="0"/>
          <w:numId w:val="26"/>
        </w:numPr>
        <w:tabs>
          <w:tab w:val="left" w:pos="1308"/>
        </w:tabs>
        <w:ind w:left="567" w:right="1181" w:firstLine="0"/>
        <w:rPr>
          <w:sz w:val="24"/>
        </w:rPr>
      </w:pPr>
      <w:r>
        <w:rPr>
          <w:spacing w:val="-2"/>
          <w:sz w:val="24"/>
        </w:rPr>
        <w:t>самоконтроль:</w:t>
      </w:r>
    </w:p>
    <w:p w14:paraId="770FCC2A" w14:textId="77777777" w:rsidR="0092247A" w:rsidRDefault="00C96EE1" w:rsidP="00F55F19">
      <w:pPr>
        <w:pStyle w:val="a3"/>
        <w:ind w:left="567" w:right="1181" w:firstLine="0"/>
      </w:pPr>
      <w:r>
        <w:t>давать</w:t>
      </w:r>
      <w:r>
        <w:rPr>
          <w:spacing w:val="-4"/>
        </w:rPr>
        <w:t xml:space="preserve"> </w:t>
      </w:r>
      <w:r>
        <w:t>адекватную</w:t>
      </w:r>
      <w:r>
        <w:rPr>
          <w:spacing w:val="-3"/>
        </w:rPr>
        <w:t xml:space="preserve"> </w:t>
      </w:r>
      <w:r>
        <w:t>оценку</w:t>
      </w:r>
      <w:r>
        <w:rPr>
          <w:spacing w:val="-9"/>
        </w:rPr>
        <w:t xml:space="preserve"> </w:t>
      </w:r>
      <w:r>
        <w:t>ситуации</w:t>
      </w:r>
      <w:r>
        <w:rPr>
          <w:spacing w:val="-3"/>
        </w:rPr>
        <w:t xml:space="preserve"> </w:t>
      </w:r>
      <w:r>
        <w:t>и</w:t>
      </w:r>
      <w:r>
        <w:rPr>
          <w:spacing w:val="-3"/>
        </w:rPr>
        <w:t xml:space="preserve"> </w:t>
      </w:r>
      <w:r>
        <w:t>предлагать</w:t>
      </w:r>
      <w:r>
        <w:rPr>
          <w:spacing w:val="-2"/>
        </w:rPr>
        <w:t xml:space="preserve"> </w:t>
      </w:r>
      <w:r>
        <w:t>план</w:t>
      </w:r>
      <w:r>
        <w:rPr>
          <w:spacing w:val="-3"/>
        </w:rPr>
        <w:t xml:space="preserve"> </w:t>
      </w:r>
      <w:r>
        <w:t>её</w:t>
      </w:r>
      <w:r>
        <w:rPr>
          <w:spacing w:val="-3"/>
        </w:rPr>
        <w:t xml:space="preserve"> </w:t>
      </w:r>
      <w:r>
        <w:rPr>
          <w:spacing w:val="-2"/>
        </w:rPr>
        <w:t>изменения;</w:t>
      </w:r>
    </w:p>
    <w:p w14:paraId="34186597" w14:textId="77777777" w:rsidR="0092247A" w:rsidRDefault="00C96EE1" w:rsidP="00F55F19">
      <w:pPr>
        <w:pStyle w:val="a3"/>
        <w:ind w:left="567" w:right="1181" w:firstLine="0"/>
      </w:pPr>
      <w:r>
        <w:t>объяснять причины достижения (недостижения) результатов деятельности, давать оценку приобретённому опыту;</w:t>
      </w:r>
    </w:p>
    <w:p w14:paraId="26FE0EED" w14:textId="77777777" w:rsidR="0092247A" w:rsidRDefault="00C96EE1" w:rsidP="00F55F19">
      <w:pPr>
        <w:pStyle w:val="a3"/>
        <w:ind w:left="567" w:right="1181" w:firstLine="0"/>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7B8F4EFE" w14:textId="77777777" w:rsidR="0092247A" w:rsidRDefault="00C96EE1" w:rsidP="00F55F19">
      <w:pPr>
        <w:pStyle w:val="a3"/>
        <w:ind w:left="567" w:right="1181" w:firstLine="0"/>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43D66F9E" w14:textId="77777777" w:rsidR="0092247A" w:rsidRDefault="00C96EE1" w:rsidP="000F08BB">
      <w:pPr>
        <w:pStyle w:val="a4"/>
        <w:numPr>
          <w:ilvl w:val="0"/>
          <w:numId w:val="26"/>
        </w:numPr>
        <w:tabs>
          <w:tab w:val="left" w:pos="1307"/>
        </w:tabs>
        <w:ind w:left="567" w:right="1181" w:firstLine="0"/>
        <w:rPr>
          <w:sz w:val="24"/>
        </w:rPr>
      </w:pPr>
      <w:r>
        <w:rPr>
          <w:sz w:val="24"/>
        </w:rPr>
        <w:t>эмоциональный</w:t>
      </w:r>
      <w:r>
        <w:rPr>
          <w:spacing w:val="-7"/>
          <w:sz w:val="24"/>
        </w:rPr>
        <w:t xml:space="preserve"> </w:t>
      </w:r>
      <w:r>
        <w:rPr>
          <w:spacing w:val="-2"/>
          <w:sz w:val="24"/>
        </w:rPr>
        <w:t>интеллект:</w:t>
      </w:r>
    </w:p>
    <w:p w14:paraId="1484D84B" w14:textId="77777777" w:rsidR="0092247A" w:rsidRDefault="00C96EE1" w:rsidP="00F55F19">
      <w:pPr>
        <w:pStyle w:val="a3"/>
        <w:ind w:left="567" w:right="1181" w:firstLine="0"/>
      </w:pPr>
      <w:r>
        <w:t>ставить</w:t>
      </w:r>
      <w:r>
        <w:rPr>
          <w:spacing w:val="80"/>
        </w:rPr>
        <w:t xml:space="preserve">  </w:t>
      </w:r>
      <w:r>
        <w:t>себя</w:t>
      </w:r>
      <w:r>
        <w:rPr>
          <w:spacing w:val="80"/>
        </w:rPr>
        <w:t xml:space="preserve">  </w:t>
      </w:r>
      <w:r>
        <w:t>на</w:t>
      </w:r>
      <w:r>
        <w:rPr>
          <w:spacing w:val="80"/>
        </w:rPr>
        <w:t xml:space="preserve">  </w:t>
      </w:r>
      <w:r>
        <w:t>место</w:t>
      </w:r>
      <w:r>
        <w:rPr>
          <w:spacing w:val="80"/>
        </w:rPr>
        <w:t xml:space="preserve">  </w:t>
      </w:r>
      <w:r>
        <w:t>другого</w:t>
      </w:r>
      <w:r>
        <w:rPr>
          <w:spacing w:val="80"/>
        </w:rPr>
        <w:t xml:space="preserve">  </w:t>
      </w:r>
      <w:r>
        <w:t>человека</w:t>
      </w:r>
      <w:r>
        <w:rPr>
          <w:spacing w:val="80"/>
        </w:rPr>
        <w:t xml:space="preserve">  </w:t>
      </w:r>
      <w:r>
        <w:t>в</w:t>
      </w:r>
      <w:r>
        <w:rPr>
          <w:spacing w:val="80"/>
        </w:rPr>
        <w:t xml:space="preserve">  </w:t>
      </w:r>
      <w:r>
        <w:t>ходе</w:t>
      </w:r>
      <w:r>
        <w:rPr>
          <w:spacing w:val="80"/>
        </w:rPr>
        <w:t xml:space="preserve">  </w:t>
      </w:r>
      <w:r>
        <w:t>спора</w:t>
      </w:r>
      <w:r>
        <w:rPr>
          <w:spacing w:val="80"/>
        </w:rPr>
        <w:t xml:space="preserve">  </w:t>
      </w:r>
      <w:r>
        <w:t>или</w:t>
      </w:r>
      <w:r>
        <w:rPr>
          <w:spacing w:val="80"/>
        </w:rPr>
        <w:t xml:space="preserve">  </w:t>
      </w:r>
      <w:r>
        <w:t xml:space="preserve">дискуссии </w:t>
      </w:r>
      <w:r>
        <w:lastRenderedPageBreak/>
        <w:t>на научную тему, понимать мотивы, намерения и логику другого.</w:t>
      </w:r>
    </w:p>
    <w:p w14:paraId="476A6B32" w14:textId="77777777" w:rsidR="0092247A" w:rsidRDefault="00C96EE1" w:rsidP="000F08BB">
      <w:pPr>
        <w:pStyle w:val="a4"/>
        <w:numPr>
          <w:ilvl w:val="0"/>
          <w:numId w:val="26"/>
        </w:numPr>
        <w:tabs>
          <w:tab w:val="left" w:pos="1307"/>
        </w:tabs>
        <w:spacing w:before="1"/>
        <w:ind w:left="567" w:right="1181" w:firstLine="0"/>
        <w:rPr>
          <w:sz w:val="24"/>
        </w:rPr>
      </w:pPr>
      <w:r>
        <w:rPr>
          <w:sz w:val="24"/>
        </w:rPr>
        <w:t>принятие</w:t>
      </w:r>
      <w:r>
        <w:rPr>
          <w:spacing w:val="-2"/>
          <w:sz w:val="24"/>
        </w:rPr>
        <w:t xml:space="preserve"> </w:t>
      </w:r>
      <w:r>
        <w:rPr>
          <w:sz w:val="24"/>
        </w:rPr>
        <w:t>себя</w:t>
      </w:r>
      <w:r>
        <w:rPr>
          <w:spacing w:val="-1"/>
          <w:sz w:val="24"/>
        </w:rPr>
        <w:t xml:space="preserve"> </w:t>
      </w:r>
      <w:r>
        <w:rPr>
          <w:sz w:val="24"/>
        </w:rPr>
        <w:t>и</w:t>
      </w:r>
      <w:r>
        <w:rPr>
          <w:spacing w:val="1"/>
          <w:sz w:val="24"/>
        </w:rPr>
        <w:t xml:space="preserve"> </w:t>
      </w:r>
      <w:r>
        <w:rPr>
          <w:spacing w:val="-2"/>
          <w:sz w:val="24"/>
        </w:rPr>
        <w:t>других:</w:t>
      </w:r>
    </w:p>
    <w:p w14:paraId="589F2E9C" w14:textId="77777777" w:rsidR="0092247A" w:rsidRDefault="00C96EE1" w:rsidP="00F55F19">
      <w:pPr>
        <w:pStyle w:val="a3"/>
        <w:ind w:left="567" w:right="1181" w:firstLine="0"/>
      </w:pPr>
      <w:r>
        <w:t>признавать</w:t>
      </w:r>
      <w:r>
        <w:rPr>
          <w:spacing w:val="80"/>
          <w:w w:val="150"/>
        </w:rPr>
        <w:t xml:space="preserve">  </w:t>
      </w:r>
      <w:r>
        <w:t>своё</w:t>
      </w:r>
      <w:r>
        <w:rPr>
          <w:spacing w:val="80"/>
          <w:w w:val="150"/>
        </w:rPr>
        <w:t xml:space="preserve">  </w:t>
      </w:r>
      <w:r>
        <w:t>право</w:t>
      </w:r>
      <w:r>
        <w:rPr>
          <w:spacing w:val="80"/>
          <w:w w:val="150"/>
        </w:rPr>
        <w:t xml:space="preserve">  </w:t>
      </w:r>
      <w:r>
        <w:t>на</w:t>
      </w:r>
      <w:r>
        <w:rPr>
          <w:spacing w:val="80"/>
          <w:w w:val="150"/>
        </w:rPr>
        <w:t xml:space="preserve">  </w:t>
      </w:r>
      <w:r>
        <w:t>ошибку</w:t>
      </w:r>
      <w:r>
        <w:rPr>
          <w:spacing w:val="80"/>
          <w:w w:val="150"/>
        </w:rPr>
        <w:t xml:space="preserve">  </w:t>
      </w:r>
      <w:r>
        <w:t>при</w:t>
      </w:r>
      <w:r>
        <w:rPr>
          <w:spacing w:val="80"/>
          <w:w w:val="150"/>
        </w:rPr>
        <w:t xml:space="preserve">  </w:t>
      </w:r>
      <w:r>
        <w:t>решении</w:t>
      </w:r>
      <w:r>
        <w:rPr>
          <w:spacing w:val="80"/>
          <w:w w:val="150"/>
        </w:rPr>
        <w:t xml:space="preserve">  </w:t>
      </w:r>
      <w:r>
        <w:t>физических</w:t>
      </w:r>
      <w:r>
        <w:rPr>
          <w:spacing w:val="80"/>
          <w:w w:val="150"/>
        </w:rPr>
        <w:t xml:space="preserve">  </w:t>
      </w:r>
      <w:r>
        <w:t>задач или в утверждениях на научные темы и такое же право другого.</w:t>
      </w:r>
    </w:p>
    <w:p w14:paraId="6DCC0184" w14:textId="77777777" w:rsidR="0092247A" w:rsidRPr="00683784" w:rsidRDefault="00C96EE1" w:rsidP="00F55F19">
      <w:pPr>
        <w:tabs>
          <w:tab w:val="left" w:pos="1888"/>
        </w:tabs>
        <w:ind w:left="567" w:right="1181"/>
        <w:rPr>
          <w:sz w:val="24"/>
        </w:rPr>
      </w:pPr>
      <w:r w:rsidRPr="00683784">
        <w:rPr>
          <w:sz w:val="24"/>
        </w:rPr>
        <w:t>Предметные</w:t>
      </w:r>
      <w:r w:rsidRPr="00683784">
        <w:rPr>
          <w:spacing w:val="-7"/>
          <w:sz w:val="24"/>
        </w:rPr>
        <w:t xml:space="preserve"> </w:t>
      </w:r>
      <w:r w:rsidRPr="00683784">
        <w:rPr>
          <w:sz w:val="24"/>
        </w:rPr>
        <w:t>результаты</w:t>
      </w:r>
      <w:r w:rsidRPr="00683784">
        <w:rPr>
          <w:spacing w:val="-3"/>
          <w:sz w:val="24"/>
        </w:rPr>
        <w:t xml:space="preserve"> </w:t>
      </w:r>
      <w:r w:rsidRPr="00683784">
        <w:rPr>
          <w:sz w:val="24"/>
        </w:rPr>
        <w:t>освоения</w:t>
      </w:r>
      <w:r w:rsidRPr="00683784">
        <w:rPr>
          <w:spacing w:val="-3"/>
          <w:sz w:val="24"/>
        </w:rPr>
        <w:t xml:space="preserve"> </w:t>
      </w:r>
      <w:r w:rsidRPr="00683784">
        <w:rPr>
          <w:sz w:val="24"/>
        </w:rPr>
        <w:t>программы</w:t>
      </w:r>
      <w:r w:rsidRPr="00683784">
        <w:rPr>
          <w:spacing w:val="-2"/>
          <w:sz w:val="24"/>
        </w:rPr>
        <w:t xml:space="preserve"> </w:t>
      </w:r>
      <w:r w:rsidRPr="00683784">
        <w:rPr>
          <w:sz w:val="24"/>
        </w:rPr>
        <w:t>по</w:t>
      </w:r>
      <w:r w:rsidRPr="00683784">
        <w:rPr>
          <w:spacing w:val="-3"/>
          <w:sz w:val="24"/>
        </w:rPr>
        <w:t xml:space="preserve"> </w:t>
      </w:r>
      <w:r w:rsidRPr="00683784">
        <w:rPr>
          <w:sz w:val="24"/>
        </w:rPr>
        <w:t>физике</w:t>
      </w:r>
      <w:r w:rsidRPr="00683784">
        <w:rPr>
          <w:spacing w:val="-4"/>
          <w:sz w:val="24"/>
        </w:rPr>
        <w:t xml:space="preserve"> </w:t>
      </w:r>
      <w:r w:rsidRPr="00683784">
        <w:rPr>
          <w:sz w:val="24"/>
        </w:rPr>
        <w:t>(базовый</w:t>
      </w:r>
      <w:r w:rsidRPr="00683784">
        <w:rPr>
          <w:spacing w:val="1"/>
          <w:sz w:val="24"/>
        </w:rPr>
        <w:t xml:space="preserve"> </w:t>
      </w:r>
      <w:r w:rsidRPr="00683784">
        <w:rPr>
          <w:spacing w:val="-2"/>
          <w:sz w:val="24"/>
        </w:rPr>
        <w:t>уровень).</w:t>
      </w:r>
    </w:p>
    <w:p w14:paraId="466325E8" w14:textId="77777777" w:rsidR="0092247A" w:rsidRPr="00683784" w:rsidRDefault="00C96EE1" w:rsidP="00F55F19">
      <w:pPr>
        <w:tabs>
          <w:tab w:val="left" w:pos="2067"/>
        </w:tabs>
        <w:ind w:left="567" w:right="1181"/>
        <w:rPr>
          <w:sz w:val="24"/>
        </w:rPr>
      </w:pPr>
      <w:r w:rsidRPr="00683784">
        <w:rPr>
          <w:sz w:val="24"/>
        </w:rPr>
        <w:t xml:space="preserve">Предметные результаты освоения программы по физике к концу обучения в 7 </w:t>
      </w:r>
      <w:r w:rsidRPr="00683784">
        <w:rPr>
          <w:spacing w:val="-2"/>
          <w:sz w:val="24"/>
        </w:rPr>
        <w:t>классе:</w:t>
      </w:r>
    </w:p>
    <w:p w14:paraId="64B1FFFC" w14:textId="77777777" w:rsidR="0092247A" w:rsidRDefault="00C96EE1" w:rsidP="00F55F19">
      <w:pPr>
        <w:pStyle w:val="a3"/>
        <w:ind w:left="567" w:right="1181" w:firstLine="0"/>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1BB6440F" w14:textId="77777777" w:rsidR="0092247A" w:rsidRDefault="00C96EE1" w:rsidP="00554203">
      <w:pPr>
        <w:pStyle w:val="a3"/>
        <w:tabs>
          <w:tab w:val="left" w:pos="9597"/>
        </w:tabs>
        <w:ind w:left="567" w:right="1181" w:firstLine="0"/>
      </w:pP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w:t>
      </w:r>
      <w:r w:rsidR="00554203">
        <w:t xml:space="preserve">ханической энергии) по описанию их </w:t>
      </w:r>
      <w:r>
        <w:rPr>
          <w:spacing w:val="-2"/>
        </w:rPr>
        <w:t>характерных</w:t>
      </w:r>
      <w:r w:rsidR="00554203">
        <w:t xml:space="preserve"> </w:t>
      </w:r>
      <w:r>
        <w:rPr>
          <w:spacing w:val="-2"/>
        </w:rPr>
        <w:t>свойств</w:t>
      </w:r>
      <w:r w:rsidR="00554203">
        <w:t xml:space="preserve"> </w:t>
      </w:r>
      <w:r>
        <w:t>и</w:t>
      </w:r>
      <w:r>
        <w:rPr>
          <w:spacing w:val="-6"/>
        </w:rPr>
        <w:t xml:space="preserve"> </w:t>
      </w:r>
      <w:r>
        <w:t>на</w:t>
      </w:r>
      <w:r>
        <w:rPr>
          <w:spacing w:val="-3"/>
        </w:rPr>
        <w:t xml:space="preserve"> </w:t>
      </w:r>
      <w:r>
        <w:t>основе</w:t>
      </w:r>
      <w:r>
        <w:rPr>
          <w:spacing w:val="-5"/>
        </w:rPr>
        <w:t xml:space="preserve"> </w:t>
      </w:r>
      <w:r>
        <w:t>опытов,</w:t>
      </w:r>
      <w:r>
        <w:rPr>
          <w:spacing w:val="-3"/>
        </w:rPr>
        <w:t xml:space="preserve"> </w:t>
      </w:r>
      <w:r>
        <w:t>демонстрирующих</w:t>
      </w:r>
      <w:r>
        <w:rPr>
          <w:spacing w:val="-2"/>
        </w:rPr>
        <w:t xml:space="preserve"> </w:t>
      </w:r>
      <w:r>
        <w:t>данное</w:t>
      </w:r>
      <w:r>
        <w:rPr>
          <w:spacing w:val="-4"/>
        </w:rPr>
        <w:t xml:space="preserve"> </w:t>
      </w:r>
      <w:r>
        <w:t>физическое</w:t>
      </w:r>
      <w:r>
        <w:rPr>
          <w:spacing w:val="-3"/>
        </w:rPr>
        <w:t xml:space="preserve"> </w:t>
      </w:r>
      <w:r>
        <w:rPr>
          <w:spacing w:val="-2"/>
        </w:rPr>
        <w:t>явление;</w:t>
      </w:r>
    </w:p>
    <w:p w14:paraId="3A5DC14D" w14:textId="77777777" w:rsidR="0092247A" w:rsidRDefault="00C96EE1" w:rsidP="00F55F19">
      <w:pPr>
        <w:pStyle w:val="a3"/>
        <w:ind w:left="567" w:right="1181" w:firstLine="0"/>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w:t>
      </w:r>
      <w:r>
        <w:rPr>
          <w:spacing w:val="80"/>
        </w:rPr>
        <w:t xml:space="preserve"> </w:t>
      </w:r>
      <w:r>
        <w:t>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39CD763F" w14:textId="77777777" w:rsidR="0092247A" w:rsidRDefault="00C96EE1" w:rsidP="00F55F19">
      <w:pPr>
        <w:pStyle w:val="a3"/>
        <w:spacing w:before="1"/>
        <w:ind w:left="567" w:right="1181" w:firstLine="0"/>
      </w:pPr>
      <w:r>
        <w:t>описывать изученные свойства тел и физические явления, используя физические</w:t>
      </w:r>
      <w:r>
        <w:rPr>
          <w:spacing w:val="40"/>
        </w:rPr>
        <w:t xml:space="preserve"> </w:t>
      </w:r>
      <w:r>
        <w:t>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w:t>
      </w:r>
      <w:r>
        <w:rPr>
          <w:spacing w:val="-1"/>
        </w:rPr>
        <w:t xml:space="preserve"> </w:t>
      </w:r>
      <w:r>
        <w:t>с другими величинами, строить графики изученных зависимостей физических величин;</w:t>
      </w:r>
    </w:p>
    <w:p w14:paraId="1A3E2F79" w14:textId="77777777" w:rsidR="0092247A" w:rsidRDefault="00C96EE1" w:rsidP="00F55F19">
      <w:pPr>
        <w:pStyle w:val="a3"/>
        <w:spacing w:before="1"/>
        <w:ind w:left="567" w:right="1181" w:firstLine="0"/>
      </w:pPr>
      <w: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w:t>
      </w:r>
      <w:r>
        <w:rPr>
          <w:spacing w:val="-2"/>
        </w:rPr>
        <w:t>выражение;</w:t>
      </w:r>
    </w:p>
    <w:p w14:paraId="5EAFED9A" w14:textId="77777777" w:rsidR="0092247A" w:rsidRDefault="00C96EE1" w:rsidP="00554203">
      <w:pPr>
        <w:pStyle w:val="a3"/>
        <w:tabs>
          <w:tab w:val="left" w:pos="2726"/>
          <w:tab w:val="left" w:pos="4556"/>
          <w:tab w:val="left" w:pos="6072"/>
          <w:tab w:val="left" w:pos="7689"/>
          <w:tab w:val="left" w:pos="8457"/>
          <w:tab w:val="left" w:pos="9995"/>
        </w:tabs>
        <w:ind w:left="567" w:right="1181" w:firstLine="0"/>
      </w:pPr>
      <w:r>
        <w:rPr>
          <w:spacing w:val="-2"/>
        </w:rPr>
        <w:t>объяснять</w:t>
      </w:r>
      <w:r w:rsidR="00554203">
        <w:t xml:space="preserve"> </w:t>
      </w:r>
      <w:r>
        <w:rPr>
          <w:spacing w:val="-2"/>
        </w:rPr>
        <w:t>физические</w:t>
      </w:r>
      <w:r w:rsidR="00554203">
        <w:t xml:space="preserve"> </w:t>
      </w:r>
      <w:r>
        <w:rPr>
          <w:spacing w:val="-2"/>
        </w:rPr>
        <w:t>явления,</w:t>
      </w:r>
      <w:r w:rsidR="00554203">
        <w:t xml:space="preserve"> </w:t>
      </w:r>
      <w:r>
        <w:rPr>
          <w:spacing w:val="-2"/>
        </w:rPr>
        <w:t>процессы</w:t>
      </w:r>
      <w:r w:rsidR="00554203">
        <w:t xml:space="preserve"> </w:t>
      </w:r>
      <w:r>
        <w:rPr>
          <w:spacing w:val="-10"/>
        </w:rPr>
        <w:t>и</w:t>
      </w:r>
      <w:r w:rsidR="00554203">
        <w:t xml:space="preserve"> </w:t>
      </w:r>
      <w:r>
        <w:rPr>
          <w:spacing w:val="-2"/>
        </w:rPr>
        <w:t>свойства</w:t>
      </w:r>
      <w:r>
        <w:tab/>
      </w:r>
      <w:r>
        <w:rPr>
          <w:spacing w:val="-4"/>
        </w:rPr>
        <w:t>тел,</w:t>
      </w:r>
      <w:r w:rsidR="00554203">
        <w:t xml:space="preserve"> </w:t>
      </w:r>
      <w:r>
        <w:t>в</w:t>
      </w:r>
      <w:r>
        <w:rPr>
          <w:spacing w:val="40"/>
        </w:rPr>
        <w:t xml:space="preserve"> </w:t>
      </w:r>
      <w:r>
        <w:t>том</w:t>
      </w:r>
      <w:r>
        <w:rPr>
          <w:spacing w:val="40"/>
        </w:rPr>
        <w:t xml:space="preserve"> </w:t>
      </w:r>
      <w:r>
        <w:t>числе</w:t>
      </w:r>
      <w:r>
        <w:rPr>
          <w:spacing w:val="40"/>
        </w:rPr>
        <w:t xml:space="preserve"> </w:t>
      </w:r>
      <w:r>
        <w:t>и</w:t>
      </w:r>
      <w:r>
        <w:rPr>
          <w:spacing w:val="40"/>
        </w:rPr>
        <w:t xml:space="preserve"> </w:t>
      </w:r>
      <w:r>
        <w:t>в</w:t>
      </w:r>
      <w:r>
        <w:rPr>
          <w:spacing w:val="40"/>
        </w:rPr>
        <w:t xml:space="preserve"> </w:t>
      </w:r>
      <w:r>
        <w:t>контексте</w:t>
      </w:r>
      <w:r>
        <w:rPr>
          <w:spacing w:val="40"/>
        </w:rPr>
        <w:t xml:space="preserve"> </w:t>
      </w:r>
      <w:r>
        <w:t>ситуаций</w:t>
      </w:r>
      <w:r>
        <w:rPr>
          <w:spacing w:val="40"/>
        </w:rPr>
        <w:t xml:space="preserve"> </w:t>
      </w:r>
      <w:r>
        <w:t>практико­ориентированного</w:t>
      </w:r>
      <w:r>
        <w:rPr>
          <w:spacing w:val="40"/>
        </w:rPr>
        <w:t xml:space="preserve"> </w:t>
      </w:r>
      <w:r>
        <w:t>характера:</w:t>
      </w:r>
      <w:r>
        <w:rPr>
          <w:spacing w:val="40"/>
        </w:rPr>
        <w:t xml:space="preserve"> </w:t>
      </w:r>
      <w:r>
        <w:t>выявлять причинно­следственные</w:t>
      </w:r>
      <w:r>
        <w:rPr>
          <w:spacing w:val="80"/>
          <w:w w:val="150"/>
        </w:rPr>
        <w:t xml:space="preserve">  </w:t>
      </w:r>
      <w:r>
        <w:t>связи,</w:t>
      </w:r>
      <w:r>
        <w:rPr>
          <w:spacing w:val="62"/>
        </w:rPr>
        <w:t xml:space="preserve">   </w:t>
      </w:r>
      <w:r>
        <w:t>строить</w:t>
      </w:r>
      <w:r>
        <w:rPr>
          <w:spacing w:val="80"/>
          <w:w w:val="150"/>
        </w:rPr>
        <w:t xml:space="preserve">  </w:t>
      </w:r>
      <w:r>
        <w:t>объяснение</w:t>
      </w:r>
      <w:r>
        <w:rPr>
          <w:spacing w:val="80"/>
          <w:w w:val="150"/>
        </w:rPr>
        <w:t xml:space="preserve">  </w:t>
      </w:r>
      <w:r>
        <w:t>из</w:t>
      </w:r>
      <w:r>
        <w:rPr>
          <w:spacing w:val="80"/>
          <w:w w:val="150"/>
        </w:rPr>
        <w:t xml:space="preserve">  </w:t>
      </w:r>
      <w:r>
        <w:t>1–2</w:t>
      </w:r>
      <w:r>
        <w:rPr>
          <w:spacing w:val="62"/>
        </w:rPr>
        <w:t xml:space="preserve">   </w:t>
      </w:r>
      <w:r>
        <w:t>логических</w:t>
      </w:r>
      <w:r>
        <w:rPr>
          <w:spacing w:val="62"/>
        </w:rPr>
        <w:t xml:space="preserve">   </w:t>
      </w:r>
      <w:r>
        <w:t>шагов</w:t>
      </w:r>
      <w:r>
        <w:rPr>
          <w:spacing w:val="40"/>
        </w:rPr>
        <w:t xml:space="preserve"> </w:t>
      </w:r>
      <w:r>
        <w:t>с</w:t>
      </w:r>
      <w:r>
        <w:rPr>
          <w:spacing w:val="80"/>
        </w:rPr>
        <w:t xml:space="preserve">  </w:t>
      </w:r>
      <w:r>
        <w:t>опорой</w:t>
      </w:r>
      <w:r>
        <w:rPr>
          <w:spacing w:val="80"/>
        </w:rPr>
        <w:t xml:space="preserve">  </w:t>
      </w:r>
      <w:r>
        <w:t>на</w:t>
      </w:r>
      <w:r>
        <w:rPr>
          <w:spacing w:val="80"/>
        </w:rPr>
        <w:t xml:space="preserve">  </w:t>
      </w:r>
      <w:r>
        <w:t>1–2</w:t>
      </w:r>
      <w:r>
        <w:rPr>
          <w:spacing w:val="80"/>
        </w:rPr>
        <w:t xml:space="preserve">  </w:t>
      </w:r>
      <w:r>
        <w:t>изученных</w:t>
      </w:r>
      <w:r>
        <w:rPr>
          <w:spacing w:val="80"/>
        </w:rPr>
        <w:t xml:space="preserve">  </w:t>
      </w:r>
      <w:r>
        <w:t>свойства</w:t>
      </w:r>
      <w:r>
        <w:rPr>
          <w:spacing w:val="80"/>
        </w:rPr>
        <w:t xml:space="preserve">  </w:t>
      </w:r>
      <w:r>
        <w:t>физических</w:t>
      </w:r>
      <w:r>
        <w:rPr>
          <w:spacing w:val="80"/>
        </w:rPr>
        <w:t xml:space="preserve">  </w:t>
      </w:r>
      <w:r>
        <w:t>явлений,</w:t>
      </w:r>
      <w:r>
        <w:rPr>
          <w:spacing w:val="80"/>
        </w:rPr>
        <w:t xml:space="preserve">  </w:t>
      </w:r>
      <w:r>
        <w:t>физических</w:t>
      </w:r>
      <w:r>
        <w:rPr>
          <w:spacing w:val="80"/>
        </w:rPr>
        <w:t xml:space="preserve">  </w:t>
      </w:r>
      <w:r>
        <w:t>закона или закономерности;</w:t>
      </w:r>
    </w:p>
    <w:p w14:paraId="1E3B1313" w14:textId="77777777" w:rsidR="0092247A" w:rsidRDefault="00C96EE1" w:rsidP="00F55F19">
      <w:pPr>
        <w:pStyle w:val="a3"/>
        <w:spacing w:before="1"/>
        <w:ind w:left="567" w:right="1181" w:firstLine="0"/>
      </w:pPr>
      <w: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w:t>
      </w:r>
      <w:r>
        <w:rPr>
          <w:spacing w:val="-2"/>
        </w:rPr>
        <w:t>величины;</w:t>
      </w:r>
    </w:p>
    <w:p w14:paraId="5B57897B" w14:textId="77777777" w:rsidR="0092247A" w:rsidRDefault="00C96EE1" w:rsidP="00F55F19">
      <w:pPr>
        <w:pStyle w:val="a3"/>
        <w:ind w:left="567" w:right="1181" w:firstLine="0"/>
      </w:pPr>
      <w: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w:t>
      </w:r>
      <w:r>
        <w:rPr>
          <w:spacing w:val="-2"/>
        </w:rPr>
        <w:t>результатам;</w:t>
      </w:r>
    </w:p>
    <w:p w14:paraId="48421BC2" w14:textId="77777777" w:rsidR="0092247A" w:rsidRDefault="00C96EE1" w:rsidP="00F55F19">
      <w:pPr>
        <w:pStyle w:val="a3"/>
        <w:tabs>
          <w:tab w:val="left" w:pos="2802"/>
          <w:tab w:val="left" w:pos="5021"/>
          <w:tab w:val="left" w:pos="7559"/>
          <w:tab w:val="left" w:pos="9354"/>
        </w:tabs>
        <w:ind w:left="567" w:right="1181" w:firstLine="0"/>
      </w:pPr>
      <w:r>
        <w:t xml:space="preserve">проводить опыты по наблюдению физических явлений или физических свойств тел: </w:t>
      </w:r>
      <w:r>
        <w:rPr>
          <w:spacing w:val="-2"/>
        </w:rPr>
        <w:t>формулировать</w:t>
      </w:r>
      <w:r w:rsidR="00554203">
        <w:t xml:space="preserve"> </w:t>
      </w:r>
      <w:r>
        <w:rPr>
          <w:spacing w:val="-2"/>
        </w:rPr>
        <w:t>проверяемые</w:t>
      </w:r>
      <w:r w:rsidR="00554203">
        <w:t xml:space="preserve"> </w:t>
      </w:r>
      <w:r>
        <w:rPr>
          <w:spacing w:val="-2"/>
        </w:rPr>
        <w:t>предположения,</w:t>
      </w:r>
      <w:r w:rsidR="00554203">
        <w:t xml:space="preserve"> </w:t>
      </w:r>
      <w:r>
        <w:rPr>
          <w:spacing w:val="-2"/>
        </w:rPr>
        <w:t>собирать</w:t>
      </w:r>
      <w:r w:rsidR="00554203">
        <w:t xml:space="preserve"> </w:t>
      </w:r>
      <w:r>
        <w:rPr>
          <w:spacing w:val="-2"/>
        </w:rPr>
        <w:t xml:space="preserve">установку </w:t>
      </w:r>
      <w:r>
        <w:t>из предложенного оборудования, записывать ход опыта и формулировать выводы;</w:t>
      </w:r>
    </w:p>
    <w:p w14:paraId="2B2FC6C8" w14:textId="77777777" w:rsidR="0092247A" w:rsidRDefault="00C96EE1" w:rsidP="00F55F19">
      <w:pPr>
        <w:pStyle w:val="a3"/>
        <w:ind w:left="567" w:right="1181" w:firstLine="0"/>
      </w:pPr>
      <w:r>
        <w:t>выполнять</w:t>
      </w:r>
      <w:r>
        <w:rPr>
          <w:spacing w:val="40"/>
        </w:rPr>
        <w:t xml:space="preserve">  </w:t>
      </w:r>
      <w:r>
        <w:t>прямые</w:t>
      </w:r>
      <w:r>
        <w:rPr>
          <w:spacing w:val="40"/>
        </w:rPr>
        <w:t xml:space="preserve">  </w:t>
      </w:r>
      <w:r>
        <w:t>измерения</w:t>
      </w:r>
      <w:r>
        <w:rPr>
          <w:spacing w:val="53"/>
        </w:rPr>
        <w:t xml:space="preserve">  </w:t>
      </w:r>
      <w:r>
        <w:t>расстояния,</w:t>
      </w:r>
      <w:r>
        <w:rPr>
          <w:spacing w:val="53"/>
        </w:rPr>
        <w:t xml:space="preserve">  </w:t>
      </w:r>
      <w:r>
        <w:t>времени,</w:t>
      </w:r>
      <w:r>
        <w:rPr>
          <w:spacing w:val="53"/>
        </w:rPr>
        <w:t xml:space="preserve">  </w:t>
      </w:r>
      <w:r>
        <w:t>массы</w:t>
      </w:r>
      <w:r>
        <w:rPr>
          <w:spacing w:val="40"/>
        </w:rPr>
        <w:t xml:space="preserve">  </w:t>
      </w:r>
      <w:r>
        <w:t>тела,</w:t>
      </w:r>
      <w:r>
        <w:rPr>
          <w:spacing w:val="53"/>
        </w:rPr>
        <w:t xml:space="preserve">  </w:t>
      </w:r>
      <w:r>
        <w:t>объёма,</w:t>
      </w:r>
      <w:r>
        <w:rPr>
          <w:spacing w:val="53"/>
        </w:rPr>
        <w:t xml:space="preserve">  </w:t>
      </w:r>
      <w:r>
        <w:t>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62E9B04F" w14:textId="77777777" w:rsidR="0092247A" w:rsidRDefault="00C96EE1" w:rsidP="00F55F19">
      <w:pPr>
        <w:pStyle w:val="a3"/>
        <w:tabs>
          <w:tab w:val="left" w:pos="3390"/>
          <w:tab w:val="left" w:pos="5022"/>
          <w:tab w:val="left" w:pos="6509"/>
          <w:tab w:val="left" w:pos="8864"/>
          <w:tab w:val="left" w:pos="9545"/>
        </w:tabs>
        <w:ind w:left="567" w:right="1181" w:firstLine="0"/>
      </w:pPr>
      <w:r>
        <w:t>проводить</w:t>
      </w:r>
      <w:r>
        <w:rPr>
          <w:spacing w:val="69"/>
        </w:rPr>
        <w:t xml:space="preserve">  </w:t>
      </w:r>
      <w:r>
        <w:t>исследование</w:t>
      </w:r>
      <w:r>
        <w:rPr>
          <w:spacing w:val="68"/>
        </w:rPr>
        <w:t xml:space="preserve">  </w:t>
      </w:r>
      <w:r>
        <w:t>зависимости</w:t>
      </w:r>
      <w:r>
        <w:rPr>
          <w:spacing w:val="68"/>
        </w:rPr>
        <w:t xml:space="preserve">  </w:t>
      </w:r>
      <w:r>
        <w:t>одной</w:t>
      </w:r>
      <w:r>
        <w:rPr>
          <w:spacing w:val="69"/>
        </w:rPr>
        <w:t xml:space="preserve">  </w:t>
      </w:r>
      <w:r>
        <w:t>физической</w:t>
      </w:r>
      <w:r>
        <w:rPr>
          <w:spacing w:val="69"/>
        </w:rPr>
        <w:t xml:space="preserve">  </w:t>
      </w:r>
      <w:r>
        <w:t>величины</w:t>
      </w:r>
      <w:r>
        <w:rPr>
          <w:spacing w:val="68"/>
        </w:rPr>
        <w:t xml:space="preserve">  </w:t>
      </w:r>
      <w:r>
        <w:t>от</w:t>
      </w:r>
      <w:r>
        <w:rPr>
          <w:spacing w:val="69"/>
        </w:rPr>
        <w:t xml:space="preserve">  </w:t>
      </w:r>
      <w:r>
        <w:t xml:space="preserve">другой с использованием прямых измерений (зависимости пути равномерно движущегося тела </w:t>
      </w:r>
      <w:r>
        <w:lastRenderedPageBreak/>
        <w:t xml:space="preserve">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w:t>
      </w:r>
      <w:r>
        <w:rPr>
          <w:spacing w:val="-2"/>
        </w:rPr>
        <w:t>жидкости,</w:t>
      </w:r>
      <w:r w:rsidR="00554203">
        <w:t xml:space="preserve"> </w:t>
      </w:r>
      <w:r>
        <w:rPr>
          <w:spacing w:val="-6"/>
        </w:rPr>
        <w:t>её</w:t>
      </w:r>
      <w:r w:rsidR="00554203">
        <w:t xml:space="preserve"> </w:t>
      </w:r>
      <w:r>
        <w:rPr>
          <w:spacing w:val="-2"/>
        </w:rPr>
        <w:t xml:space="preserve">независимости </w:t>
      </w:r>
      <w:r>
        <w:t xml:space="preserve">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w:t>
      </w:r>
      <w:r>
        <w:rPr>
          <w:spacing w:val="-2"/>
        </w:rPr>
        <w:t>полученной</w:t>
      </w:r>
      <w:r w:rsidR="00554203">
        <w:t xml:space="preserve"> </w:t>
      </w:r>
      <w:r>
        <w:rPr>
          <w:spacing w:val="-2"/>
        </w:rPr>
        <w:t>зависимости</w:t>
      </w:r>
      <w:r w:rsidR="00554203">
        <w:tab/>
        <w:t xml:space="preserve"> </w:t>
      </w:r>
      <w:r>
        <w:rPr>
          <w:spacing w:val="-2"/>
        </w:rPr>
        <w:t>физических</w:t>
      </w:r>
      <w:r w:rsidR="00554203">
        <w:t xml:space="preserve"> </w:t>
      </w:r>
      <w:r>
        <w:rPr>
          <w:spacing w:val="-2"/>
        </w:rPr>
        <w:t xml:space="preserve">величин </w:t>
      </w:r>
      <w:r>
        <w:t>в виде предложенных таблиц и графиков, делать выводы по результатам исследования;</w:t>
      </w:r>
    </w:p>
    <w:p w14:paraId="3A1DB5BE" w14:textId="77777777" w:rsidR="0092247A" w:rsidRDefault="00C96EE1" w:rsidP="00F55F19">
      <w:pPr>
        <w:pStyle w:val="a3"/>
        <w:tabs>
          <w:tab w:val="left" w:pos="9115"/>
        </w:tabs>
        <w:spacing w:before="1"/>
        <w:ind w:left="567" w:right="1181" w:firstLine="0"/>
      </w:pPr>
      <w:r>
        <w:t>проводить косвенные измерения физических величин (плотность вещества жидкости и твёрдого тела, сила трения скольжения,</w:t>
      </w:r>
      <w:r>
        <w:rPr>
          <w:spacing w:val="-1"/>
        </w:rPr>
        <w:t xml:space="preserve"> </w:t>
      </w:r>
      <w:r>
        <w:t>давление воздуха, выталкивающая сила, действующая на погружённое в жидкость тело, коэффиц</w:t>
      </w:r>
      <w:r w:rsidR="00554203">
        <w:t xml:space="preserve">иент полезного действия простых механизмов), </w:t>
      </w:r>
      <w:r>
        <w:t xml:space="preserve">следуя </w:t>
      </w:r>
      <w:r>
        <w:rPr>
          <w:spacing w:val="-2"/>
        </w:rPr>
        <w:t>предложенной</w:t>
      </w:r>
      <w:r w:rsidR="00554203">
        <w:t xml:space="preserve"> </w:t>
      </w:r>
      <w:r>
        <w:rPr>
          <w:spacing w:val="-2"/>
        </w:rPr>
        <w:t>инструкции:</w:t>
      </w:r>
    </w:p>
    <w:p w14:paraId="20D21B35" w14:textId="77777777" w:rsidR="0092247A" w:rsidRDefault="00C96EE1" w:rsidP="00F55F19">
      <w:pPr>
        <w:pStyle w:val="a3"/>
        <w:ind w:left="567" w:right="1181" w:firstLine="0"/>
      </w:pPr>
      <w:r>
        <w:t>при выполнении измерений собирать экспериментальную установку и вычислять значение искомой величины;</w:t>
      </w:r>
    </w:p>
    <w:p w14:paraId="376A8A49" w14:textId="77777777" w:rsidR="0092247A" w:rsidRDefault="00C96EE1" w:rsidP="00F55F19">
      <w:pPr>
        <w:pStyle w:val="a3"/>
        <w:ind w:left="567" w:right="1181" w:firstLine="0"/>
      </w:pPr>
      <w:r>
        <w:t>соблюдать правила техники безопасности при работе с лабораторным оборудованием; указывать</w:t>
      </w:r>
      <w:r>
        <w:rPr>
          <w:spacing w:val="80"/>
        </w:rPr>
        <w:t xml:space="preserve"> </w:t>
      </w:r>
      <w:r>
        <w:t>принципы</w:t>
      </w:r>
      <w:r>
        <w:rPr>
          <w:spacing w:val="78"/>
        </w:rPr>
        <w:t xml:space="preserve"> </w:t>
      </w:r>
      <w:r>
        <w:t>действия</w:t>
      </w:r>
      <w:r>
        <w:rPr>
          <w:spacing w:val="80"/>
        </w:rPr>
        <w:t xml:space="preserve"> </w:t>
      </w:r>
      <w:r>
        <w:t>приборов</w:t>
      </w:r>
      <w:r>
        <w:rPr>
          <w:spacing w:val="78"/>
        </w:rPr>
        <w:t xml:space="preserve"> </w:t>
      </w:r>
      <w:r>
        <w:t>и</w:t>
      </w:r>
      <w:r>
        <w:rPr>
          <w:spacing w:val="79"/>
        </w:rPr>
        <w:t xml:space="preserve"> </w:t>
      </w:r>
      <w:r>
        <w:t>технических</w:t>
      </w:r>
      <w:r>
        <w:rPr>
          <w:spacing w:val="80"/>
        </w:rPr>
        <w:t xml:space="preserve"> </w:t>
      </w:r>
      <w:r>
        <w:t>устройств:</w:t>
      </w:r>
      <w:r>
        <w:rPr>
          <w:spacing w:val="80"/>
        </w:rPr>
        <w:t xml:space="preserve"> </w:t>
      </w:r>
      <w:r>
        <w:t>весы,</w:t>
      </w:r>
      <w:r>
        <w:rPr>
          <w:spacing w:val="80"/>
        </w:rPr>
        <w:t xml:space="preserve"> </w:t>
      </w:r>
      <w:r>
        <w:t>термометр,</w:t>
      </w:r>
    </w:p>
    <w:p w14:paraId="0D47D7AF" w14:textId="77777777" w:rsidR="0092247A" w:rsidRDefault="00C96EE1" w:rsidP="00F55F19">
      <w:pPr>
        <w:pStyle w:val="a3"/>
        <w:tabs>
          <w:tab w:val="left" w:pos="2341"/>
          <w:tab w:val="left" w:pos="4616"/>
          <w:tab w:val="left" w:pos="6113"/>
          <w:tab w:val="left" w:pos="7826"/>
          <w:tab w:val="left" w:pos="9191"/>
        </w:tabs>
        <w:ind w:left="567" w:right="1181" w:firstLine="0"/>
      </w:pPr>
      <w:r>
        <w:rPr>
          <w:spacing w:val="-2"/>
        </w:rPr>
        <w:t>динамометр,</w:t>
      </w:r>
      <w:r w:rsidR="00554203">
        <w:t xml:space="preserve"> </w:t>
      </w:r>
      <w:r>
        <w:rPr>
          <w:spacing w:val="-2"/>
        </w:rPr>
        <w:t>сообщающиеся</w:t>
      </w:r>
      <w:r w:rsidR="00554203">
        <w:t xml:space="preserve"> </w:t>
      </w:r>
      <w:r>
        <w:rPr>
          <w:spacing w:val="-2"/>
        </w:rPr>
        <w:t>сосуды,</w:t>
      </w:r>
      <w:r>
        <w:tab/>
      </w:r>
      <w:r>
        <w:rPr>
          <w:spacing w:val="-2"/>
        </w:rPr>
        <w:t>барометр,</w:t>
      </w:r>
      <w:r>
        <w:tab/>
      </w:r>
      <w:r>
        <w:rPr>
          <w:spacing w:val="-2"/>
        </w:rPr>
        <w:t>рычаг,</w:t>
      </w:r>
      <w:r w:rsidR="00554203">
        <w:t xml:space="preserve"> </w:t>
      </w:r>
      <w:r>
        <w:rPr>
          <w:spacing w:val="-2"/>
        </w:rPr>
        <w:t xml:space="preserve">подвижный </w:t>
      </w:r>
      <w:r>
        <w:t>и неподвижный блок, наклонная плоскость;</w:t>
      </w:r>
    </w:p>
    <w:p w14:paraId="1829FACA" w14:textId="77777777" w:rsidR="0092247A" w:rsidRDefault="00C96EE1" w:rsidP="00F55F19">
      <w:pPr>
        <w:pStyle w:val="a3"/>
        <w:spacing w:before="1"/>
        <w:ind w:left="567" w:right="1181" w:firstLine="0"/>
      </w:pPr>
      <w: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1D86E34A" w14:textId="77777777" w:rsidR="0092247A" w:rsidRDefault="00C96EE1" w:rsidP="00F55F19">
      <w:pPr>
        <w:pStyle w:val="a3"/>
        <w:ind w:left="567" w:right="1181" w:firstLine="0"/>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ACA416F" w14:textId="77777777" w:rsidR="0092247A" w:rsidRDefault="00C96EE1" w:rsidP="00F55F19">
      <w:pPr>
        <w:pStyle w:val="a3"/>
        <w:ind w:left="567" w:right="1181" w:firstLine="0"/>
      </w:pPr>
      <w:r>
        <w:t>осуществлять</w:t>
      </w:r>
      <w:r>
        <w:rPr>
          <w:spacing w:val="54"/>
        </w:rPr>
        <w:t xml:space="preserve">  </w:t>
      </w:r>
      <w:r>
        <w:t>отбор</w:t>
      </w:r>
      <w:r>
        <w:rPr>
          <w:spacing w:val="54"/>
        </w:rPr>
        <w:t xml:space="preserve">  </w:t>
      </w:r>
      <w:r>
        <w:t>источников</w:t>
      </w:r>
      <w:r>
        <w:rPr>
          <w:spacing w:val="54"/>
        </w:rPr>
        <w:t xml:space="preserve">  </w:t>
      </w:r>
      <w:r>
        <w:t>информации</w:t>
      </w:r>
      <w:r>
        <w:rPr>
          <w:spacing w:val="54"/>
        </w:rPr>
        <w:t xml:space="preserve">  </w:t>
      </w:r>
      <w:r>
        <w:t>в</w:t>
      </w:r>
      <w:r>
        <w:rPr>
          <w:spacing w:val="54"/>
        </w:rPr>
        <w:t xml:space="preserve">  </w:t>
      </w:r>
      <w:r>
        <w:t>сети</w:t>
      </w:r>
      <w:r>
        <w:rPr>
          <w:spacing w:val="55"/>
        </w:rPr>
        <w:t xml:space="preserve">  </w:t>
      </w:r>
      <w:r>
        <w:t>Интернет</w:t>
      </w:r>
      <w:r>
        <w:rPr>
          <w:spacing w:val="54"/>
        </w:rPr>
        <w:t xml:space="preserve">  </w:t>
      </w:r>
      <w:r>
        <w:t>в</w:t>
      </w:r>
      <w:r>
        <w:rPr>
          <w:spacing w:val="54"/>
        </w:rPr>
        <w:t xml:space="preserve">  </w:t>
      </w:r>
      <w:r>
        <w:t xml:space="preserve">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w:t>
      </w:r>
      <w:r>
        <w:rPr>
          <w:spacing w:val="-2"/>
        </w:rPr>
        <w:t>недостоверной;</w:t>
      </w:r>
    </w:p>
    <w:p w14:paraId="1C3D17F8" w14:textId="77777777" w:rsidR="0092247A" w:rsidRDefault="00C96EE1" w:rsidP="00F55F19">
      <w:pPr>
        <w:pStyle w:val="a3"/>
        <w:spacing w:before="1"/>
        <w:ind w:left="567" w:right="1181" w:firstLine="0"/>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ECD33FF" w14:textId="77777777" w:rsidR="0092247A" w:rsidRDefault="00C96EE1" w:rsidP="00F55F19">
      <w:pPr>
        <w:pStyle w:val="a3"/>
        <w:ind w:left="567" w:right="1181" w:firstLine="0"/>
      </w:pPr>
      <w:r>
        <w:t>создавать</w:t>
      </w:r>
      <w:r>
        <w:rPr>
          <w:spacing w:val="69"/>
        </w:rPr>
        <w:t xml:space="preserve">  </w:t>
      </w:r>
      <w:r>
        <w:t>собственные</w:t>
      </w:r>
      <w:r>
        <w:rPr>
          <w:spacing w:val="67"/>
        </w:rPr>
        <w:t xml:space="preserve">  </w:t>
      </w:r>
      <w:r>
        <w:t>краткие</w:t>
      </w:r>
      <w:r>
        <w:rPr>
          <w:spacing w:val="67"/>
        </w:rPr>
        <w:t xml:space="preserve">  </w:t>
      </w:r>
      <w:r>
        <w:t>письменные</w:t>
      </w:r>
      <w:r>
        <w:rPr>
          <w:spacing w:val="67"/>
        </w:rPr>
        <w:t xml:space="preserve">  </w:t>
      </w:r>
      <w:r>
        <w:t>и</w:t>
      </w:r>
      <w:r>
        <w:rPr>
          <w:spacing w:val="70"/>
        </w:rPr>
        <w:t xml:space="preserve">  </w:t>
      </w:r>
      <w:r>
        <w:t>устные</w:t>
      </w:r>
      <w:r>
        <w:rPr>
          <w:spacing w:val="67"/>
        </w:rPr>
        <w:t xml:space="preserve">  </w:t>
      </w:r>
      <w:r>
        <w:t>сообщения</w:t>
      </w:r>
      <w:r>
        <w:rPr>
          <w:spacing w:val="67"/>
        </w:rPr>
        <w:t xml:space="preserve">  </w:t>
      </w:r>
      <w:r>
        <w:t>на</w:t>
      </w:r>
      <w:r>
        <w:rPr>
          <w:spacing w:val="68"/>
        </w:rPr>
        <w:t xml:space="preserve">  </w:t>
      </w:r>
      <w:r>
        <w:t>основе 2–3</w:t>
      </w:r>
      <w:r>
        <w:rPr>
          <w:spacing w:val="40"/>
        </w:rPr>
        <w:t xml:space="preserve"> </w:t>
      </w:r>
      <w:r>
        <w:t>источников</w:t>
      </w:r>
      <w:r>
        <w:rPr>
          <w:spacing w:val="40"/>
        </w:rPr>
        <w:t xml:space="preserve"> </w:t>
      </w:r>
      <w:r>
        <w:t>информации</w:t>
      </w:r>
      <w:r>
        <w:rPr>
          <w:spacing w:val="40"/>
        </w:rPr>
        <w:t xml:space="preserve"> </w:t>
      </w:r>
      <w:r>
        <w:t>физического</w:t>
      </w:r>
      <w:r>
        <w:rPr>
          <w:spacing w:val="40"/>
        </w:rPr>
        <w:t xml:space="preserve"> </w:t>
      </w:r>
      <w:r>
        <w:t>содержания,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публично</w:t>
      </w:r>
      <w:r>
        <w:rPr>
          <w:spacing w:val="40"/>
        </w:rPr>
        <w:t xml:space="preserve"> </w:t>
      </w:r>
      <w:r>
        <w:t>делать</w:t>
      </w:r>
      <w:r>
        <w:rPr>
          <w:spacing w:val="40"/>
        </w:rPr>
        <w:t xml:space="preserve"> </w:t>
      </w:r>
      <w:r>
        <w:t>краткие</w:t>
      </w:r>
    </w:p>
    <w:p w14:paraId="5150B299" w14:textId="77777777" w:rsidR="0092247A" w:rsidRDefault="00C96EE1" w:rsidP="00F55F19">
      <w:pPr>
        <w:pStyle w:val="a3"/>
        <w:tabs>
          <w:tab w:val="left" w:pos="2123"/>
          <w:tab w:val="left" w:pos="2898"/>
          <w:tab w:val="left" w:pos="4764"/>
          <w:tab w:val="left" w:pos="6353"/>
          <w:tab w:val="left" w:pos="7387"/>
          <w:tab w:val="left" w:pos="8915"/>
        </w:tabs>
        <w:spacing w:before="70"/>
        <w:ind w:left="567" w:right="1181" w:firstLine="0"/>
      </w:pPr>
      <w:r>
        <w:rPr>
          <w:spacing w:val="-2"/>
        </w:rPr>
        <w:t>сообщения</w:t>
      </w:r>
      <w:r w:rsidR="00554203">
        <w:rPr>
          <w:spacing w:val="-2"/>
        </w:rPr>
        <w:t xml:space="preserve">  </w:t>
      </w:r>
      <w:r w:rsidR="00554203">
        <w:t xml:space="preserve"> </w:t>
      </w:r>
      <w:r>
        <w:rPr>
          <w:spacing w:val="-10"/>
        </w:rPr>
        <w:t>о</w:t>
      </w:r>
      <w:r>
        <w:tab/>
      </w:r>
      <w:r>
        <w:rPr>
          <w:spacing w:val="-2"/>
        </w:rPr>
        <w:t>результатах</w:t>
      </w:r>
      <w:r w:rsidR="00554203">
        <w:t xml:space="preserve">  </w:t>
      </w:r>
      <w:r>
        <w:rPr>
          <w:spacing w:val="-2"/>
        </w:rPr>
        <w:t>проектов</w:t>
      </w:r>
      <w:r>
        <w:tab/>
      </w:r>
      <w:r w:rsidR="00554203">
        <w:t xml:space="preserve">  </w:t>
      </w:r>
      <w:r>
        <w:rPr>
          <w:spacing w:val="-4"/>
        </w:rPr>
        <w:t>или</w:t>
      </w:r>
      <w:r>
        <w:tab/>
      </w:r>
      <w:r>
        <w:rPr>
          <w:spacing w:val="-2"/>
        </w:rPr>
        <w:t>учебных</w:t>
      </w:r>
      <w:r>
        <w:tab/>
      </w:r>
      <w:r>
        <w:rPr>
          <w:spacing w:val="-2"/>
        </w:rPr>
        <w:t xml:space="preserve">исследований, </w:t>
      </w:r>
      <w:r>
        <w:t>при этом грамотно использовать изученный понятийный аппарат курса физики, сопровождать выступление презентацией;</w:t>
      </w:r>
    </w:p>
    <w:p w14:paraId="1FE08641" w14:textId="77777777" w:rsidR="0092247A" w:rsidRDefault="00C96EE1" w:rsidP="00F55F19">
      <w:pPr>
        <w:pStyle w:val="a3"/>
        <w:spacing w:before="1"/>
        <w:ind w:left="567" w:right="1181" w:firstLine="0"/>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038B29F5" w14:textId="77777777" w:rsidR="0092247A" w:rsidRPr="00683784" w:rsidRDefault="00C96EE1" w:rsidP="00F55F19">
      <w:pPr>
        <w:tabs>
          <w:tab w:val="left" w:pos="2067"/>
        </w:tabs>
        <w:ind w:left="567" w:right="1181"/>
        <w:rPr>
          <w:sz w:val="24"/>
        </w:rPr>
      </w:pPr>
      <w:r w:rsidRPr="00683784">
        <w:rPr>
          <w:sz w:val="24"/>
        </w:rPr>
        <w:t xml:space="preserve">Предметные результаты освоения программы по физике к концу обучения в 8 </w:t>
      </w:r>
      <w:r w:rsidRPr="00683784">
        <w:rPr>
          <w:spacing w:val="-2"/>
          <w:sz w:val="24"/>
        </w:rPr>
        <w:t>классе:</w:t>
      </w:r>
    </w:p>
    <w:p w14:paraId="0CD55447" w14:textId="77777777" w:rsidR="0092247A" w:rsidRDefault="00C96EE1" w:rsidP="00F55F19">
      <w:pPr>
        <w:pStyle w:val="a3"/>
        <w:ind w:left="567" w:right="1181" w:firstLine="0"/>
      </w:pPr>
      <w:r>
        <w:t>использовать</w:t>
      </w:r>
      <w:r>
        <w:rPr>
          <w:spacing w:val="61"/>
        </w:rPr>
        <w:t xml:space="preserve">  </w:t>
      </w:r>
      <w:r>
        <w:t>понятия:</w:t>
      </w:r>
      <w:r>
        <w:rPr>
          <w:spacing w:val="61"/>
        </w:rPr>
        <w:t xml:space="preserve">  </w:t>
      </w:r>
      <w:r>
        <w:t>масса</w:t>
      </w:r>
      <w:r>
        <w:rPr>
          <w:spacing w:val="60"/>
        </w:rPr>
        <w:t xml:space="preserve">  </w:t>
      </w:r>
      <w:r>
        <w:t>и</w:t>
      </w:r>
      <w:r>
        <w:rPr>
          <w:spacing w:val="61"/>
        </w:rPr>
        <w:t xml:space="preserve">  </w:t>
      </w:r>
      <w:r>
        <w:t>размеры</w:t>
      </w:r>
      <w:r>
        <w:rPr>
          <w:spacing w:val="61"/>
        </w:rPr>
        <w:t xml:space="preserve">  </w:t>
      </w:r>
      <w:r>
        <w:t>молекул,</w:t>
      </w:r>
      <w:r>
        <w:rPr>
          <w:spacing w:val="61"/>
        </w:rPr>
        <w:t xml:space="preserve">  </w:t>
      </w:r>
      <w:r>
        <w:t>тепловое</w:t>
      </w:r>
      <w:r>
        <w:rPr>
          <w:spacing w:val="61"/>
        </w:rPr>
        <w:t xml:space="preserve">  </w:t>
      </w:r>
      <w:r>
        <w:t>движение</w:t>
      </w:r>
      <w:r>
        <w:rPr>
          <w:spacing w:val="60"/>
        </w:rPr>
        <w:t xml:space="preserve">  </w:t>
      </w:r>
      <w:r>
        <w:t>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w:t>
      </w:r>
      <w:r>
        <w:rPr>
          <w:spacing w:val="-1"/>
        </w:rPr>
        <w:t xml:space="preserve"> </w:t>
      </w:r>
      <w:r>
        <w:t>поле, проводники</w:t>
      </w:r>
      <w:r>
        <w:rPr>
          <w:spacing w:val="-2"/>
        </w:rPr>
        <w:t xml:space="preserve"> </w:t>
      </w:r>
      <w:r>
        <w:t>и диэлектрики, постоянный электрический ток, магнитное поле;</w:t>
      </w:r>
    </w:p>
    <w:p w14:paraId="6F0EEB13" w14:textId="77777777" w:rsidR="0092247A" w:rsidRDefault="00C96EE1" w:rsidP="00F55F19">
      <w:pPr>
        <w:pStyle w:val="a3"/>
        <w:ind w:left="567" w:right="1181" w:firstLine="0"/>
      </w:pPr>
      <w: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w:t>
      </w:r>
      <w:r>
        <w:rPr>
          <w:spacing w:val="80"/>
        </w:rPr>
        <w:t xml:space="preserve"> </w:t>
      </w:r>
      <w:r>
        <w:t xml:space="preserve">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w:t>
      </w:r>
      <w:r>
        <w:lastRenderedPageBreak/>
        <w:t>демонстрирующих данное физическое явление;</w:t>
      </w:r>
    </w:p>
    <w:p w14:paraId="2A5D3C74" w14:textId="77777777" w:rsidR="0092247A" w:rsidRDefault="00C96EE1" w:rsidP="00F55F19">
      <w:pPr>
        <w:pStyle w:val="a3"/>
        <w:tabs>
          <w:tab w:val="left" w:pos="1559"/>
          <w:tab w:val="left" w:pos="3392"/>
          <w:tab w:val="left" w:pos="4848"/>
          <w:tab w:val="left" w:pos="5596"/>
          <w:tab w:val="left" w:pos="7146"/>
          <w:tab w:val="left" w:pos="9305"/>
        </w:tabs>
        <w:spacing w:before="1"/>
        <w:ind w:left="567" w:right="1181" w:firstLine="0"/>
      </w:pPr>
      <w:r>
        <w:t>распознавать проявление изученных физических явлений в окружающем мире, в том</w:t>
      </w:r>
      <w:r>
        <w:rPr>
          <w:spacing w:val="40"/>
        </w:rPr>
        <w:t xml:space="preserve"> </w:t>
      </w:r>
      <w:r>
        <w:rPr>
          <w:spacing w:val="-4"/>
        </w:rPr>
        <w:t>числе</w:t>
      </w:r>
      <w:r w:rsidR="00554203">
        <w:t xml:space="preserve"> </w:t>
      </w:r>
      <w:r>
        <w:rPr>
          <w:spacing w:val="-2"/>
        </w:rPr>
        <w:t>физические</w:t>
      </w:r>
      <w:r w:rsidR="00554203">
        <w:rPr>
          <w:spacing w:val="-2"/>
        </w:rPr>
        <w:t xml:space="preserve"> </w:t>
      </w:r>
      <w:r w:rsidR="00554203">
        <w:t xml:space="preserve"> </w:t>
      </w:r>
      <w:r>
        <w:rPr>
          <w:spacing w:val="-2"/>
        </w:rPr>
        <w:t>явления</w:t>
      </w:r>
      <w:r>
        <w:tab/>
      </w:r>
      <w:r>
        <w:rPr>
          <w:spacing w:val="-10"/>
        </w:rPr>
        <w:t>в</w:t>
      </w:r>
      <w:r w:rsidR="00554203">
        <w:t xml:space="preserve">  </w:t>
      </w:r>
      <w:r>
        <w:rPr>
          <w:spacing w:val="-2"/>
        </w:rPr>
        <w:t>природе:</w:t>
      </w:r>
      <w:r w:rsidR="00554203">
        <w:t xml:space="preserve"> </w:t>
      </w:r>
      <w:r>
        <w:rPr>
          <w:spacing w:val="-2"/>
        </w:rPr>
        <w:t>поверхностное</w:t>
      </w:r>
      <w:r w:rsidR="00554203">
        <w:t xml:space="preserve"> </w:t>
      </w:r>
      <w:r>
        <w:rPr>
          <w:spacing w:val="-2"/>
        </w:rPr>
        <w:t xml:space="preserve">натяжение </w:t>
      </w:r>
      <w:r>
        <w:t>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55E4EE0E" w14:textId="77777777" w:rsidR="0092247A" w:rsidRDefault="00C96EE1" w:rsidP="00F55F19">
      <w:pPr>
        <w:pStyle w:val="a3"/>
        <w:ind w:left="567" w:right="1181" w:firstLine="0"/>
      </w:pPr>
      <w:r>
        <w:t>описывать изученные свойства тел и физические явления, используя физические</w:t>
      </w:r>
      <w:r>
        <w:rPr>
          <w:spacing w:val="40"/>
        </w:rPr>
        <w:t xml:space="preserve"> </w:t>
      </w:r>
      <w:r>
        <w:t>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w:t>
      </w:r>
      <w:r>
        <w:rPr>
          <w:spacing w:val="-3"/>
        </w:rPr>
        <w:t xml:space="preserve"> </w:t>
      </w:r>
      <w:r>
        <w:t>топлива,</w:t>
      </w:r>
      <w:r>
        <w:rPr>
          <w:spacing w:val="-3"/>
        </w:rPr>
        <w:t xml:space="preserve"> </w:t>
      </w:r>
      <w:r>
        <w:t>коэффициент</w:t>
      </w:r>
      <w:r>
        <w:rPr>
          <w:spacing w:val="-3"/>
        </w:rPr>
        <w:t xml:space="preserve"> </w:t>
      </w:r>
      <w:r>
        <w:t>полезного</w:t>
      </w:r>
      <w:r>
        <w:rPr>
          <w:spacing w:val="-3"/>
        </w:rPr>
        <w:t xml:space="preserve"> </w:t>
      </w:r>
      <w:r>
        <w:t>действия</w:t>
      </w:r>
      <w:r>
        <w:rPr>
          <w:spacing w:val="-3"/>
        </w:rPr>
        <w:t xml:space="preserve"> </w:t>
      </w:r>
      <w:r>
        <w:t>тепловой</w:t>
      </w:r>
      <w:r>
        <w:rPr>
          <w:spacing w:val="-3"/>
        </w:rPr>
        <w:t xml:space="preserve"> </w:t>
      </w:r>
      <w:r>
        <w:t>машины,</w:t>
      </w:r>
      <w:r>
        <w:rPr>
          <w:spacing w:val="-3"/>
        </w:rPr>
        <w:t xml:space="preserve"> </w:t>
      </w:r>
      <w:r>
        <w:t>относительная</w:t>
      </w:r>
      <w:r>
        <w:rPr>
          <w:spacing w:val="-3"/>
        </w:rPr>
        <w:t xml:space="preserve"> </w:t>
      </w:r>
      <w:r>
        <w:t>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w:t>
      </w:r>
      <w:r>
        <w:rPr>
          <w:spacing w:val="68"/>
        </w:rPr>
        <w:t xml:space="preserve">   </w:t>
      </w:r>
      <w:r>
        <w:t>трактовать</w:t>
      </w:r>
      <w:r>
        <w:rPr>
          <w:spacing w:val="69"/>
        </w:rPr>
        <w:t xml:space="preserve">   </w:t>
      </w:r>
      <w:r>
        <w:t>физический</w:t>
      </w:r>
      <w:r>
        <w:rPr>
          <w:spacing w:val="68"/>
        </w:rPr>
        <w:t xml:space="preserve">   </w:t>
      </w:r>
      <w:r>
        <w:t>смысл</w:t>
      </w:r>
      <w:r>
        <w:rPr>
          <w:spacing w:val="69"/>
        </w:rPr>
        <w:t xml:space="preserve">   </w:t>
      </w:r>
      <w:r>
        <w:t>используемых</w:t>
      </w:r>
      <w:r>
        <w:rPr>
          <w:spacing w:val="69"/>
        </w:rPr>
        <w:t xml:space="preserve">   </w:t>
      </w:r>
      <w:r>
        <w:t>величин,</w:t>
      </w:r>
      <w:r>
        <w:rPr>
          <w:spacing w:val="68"/>
        </w:rPr>
        <w:t xml:space="preserve">   </w:t>
      </w:r>
      <w:r>
        <w:t>обозначения и</w:t>
      </w:r>
      <w:r>
        <w:rPr>
          <w:spacing w:val="-3"/>
        </w:rPr>
        <w:t xml:space="preserve"> </w:t>
      </w:r>
      <w:r>
        <w:t>единицы</w:t>
      </w:r>
      <w:r>
        <w:rPr>
          <w:spacing w:val="-3"/>
        </w:rPr>
        <w:t xml:space="preserve"> </w:t>
      </w:r>
      <w:r>
        <w:t>физических</w:t>
      </w:r>
      <w:r>
        <w:rPr>
          <w:spacing w:val="-4"/>
        </w:rPr>
        <w:t xml:space="preserve"> </w:t>
      </w:r>
      <w:r>
        <w:t>величин,</w:t>
      </w:r>
      <w:r>
        <w:rPr>
          <w:spacing w:val="-3"/>
        </w:rPr>
        <w:t xml:space="preserve"> </w:t>
      </w:r>
      <w:r>
        <w:t>находить</w:t>
      </w:r>
      <w:r>
        <w:rPr>
          <w:spacing w:val="-3"/>
        </w:rPr>
        <w:t xml:space="preserve"> </w:t>
      </w:r>
      <w:r>
        <w:t>формулы,</w:t>
      </w:r>
      <w:r>
        <w:rPr>
          <w:spacing w:val="-2"/>
        </w:rPr>
        <w:t xml:space="preserve"> </w:t>
      </w:r>
      <w:r>
        <w:t>связывающие</w:t>
      </w:r>
      <w:r>
        <w:rPr>
          <w:spacing w:val="-4"/>
        </w:rPr>
        <w:t xml:space="preserve"> </w:t>
      </w:r>
      <w:r>
        <w:t>данную</w:t>
      </w:r>
      <w:r>
        <w:rPr>
          <w:spacing w:val="-3"/>
        </w:rPr>
        <w:t xml:space="preserve"> </w:t>
      </w:r>
      <w:r>
        <w:t>физическую</w:t>
      </w:r>
      <w:r>
        <w:rPr>
          <w:spacing w:val="-3"/>
        </w:rPr>
        <w:t xml:space="preserve"> </w:t>
      </w:r>
      <w:r>
        <w:t>величину с другими величинами, строить графики изученных зависимостей физических величин;</w:t>
      </w:r>
    </w:p>
    <w:p w14:paraId="4A8D669A" w14:textId="77777777" w:rsidR="0092247A" w:rsidRDefault="00C96EE1" w:rsidP="00F55F19">
      <w:pPr>
        <w:pStyle w:val="a3"/>
        <w:tabs>
          <w:tab w:val="left" w:pos="3282"/>
          <w:tab w:val="left" w:pos="6095"/>
          <w:tab w:val="left" w:pos="9517"/>
        </w:tabs>
        <w:ind w:left="567" w:right="1181" w:firstLine="0"/>
      </w:pPr>
      <w: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 </w:t>
      </w:r>
      <w:r>
        <w:rPr>
          <w:spacing w:val="-2"/>
        </w:rPr>
        <w:t>Ленца,</w:t>
      </w:r>
      <w:r w:rsidR="00554203">
        <w:t xml:space="preserve"> </w:t>
      </w:r>
      <w:r>
        <w:rPr>
          <w:spacing w:val="-4"/>
        </w:rPr>
        <w:t>закон</w:t>
      </w:r>
      <w:r w:rsidR="00554203">
        <w:t xml:space="preserve"> </w:t>
      </w:r>
      <w:r>
        <w:rPr>
          <w:spacing w:val="-2"/>
        </w:rPr>
        <w:t>сохранения</w:t>
      </w:r>
      <w:r w:rsidR="00554203">
        <w:t xml:space="preserve"> </w:t>
      </w:r>
      <w:r>
        <w:rPr>
          <w:spacing w:val="-2"/>
        </w:rPr>
        <w:t xml:space="preserve">энергии, </w:t>
      </w:r>
      <w:r>
        <w:t>при этом давать словесную формулировку закона и записывать его математическое выражение;</w:t>
      </w:r>
    </w:p>
    <w:p w14:paraId="2DA601C8" w14:textId="77777777" w:rsidR="0092247A" w:rsidRDefault="00C96EE1" w:rsidP="00F55F19">
      <w:pPr>
        <w:pStyle w:val="a3"/>
        <w:spacing w:before="1"/>
        <w:ind w:left="567" w:right="1181" w:firstLine="0"/>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549F1558" w14:textId="77777777" w:rsidR="0092247A" w:rsidRDefault="00C96EE1" w:rsidP="00F55F19">
      <w:pPr>
        <w:pStyle w:val="a3"/>
        <w:ind w:left="567" w:right="1181" w:firstLine="0"/>
      </w:pPr>
      <w: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7602B9F1" w14:textId="77777777" w:rsidR="0092247A" w:rsidRDefault="00C96EE1" w:rsidP="00F55F19">
      <w:pPr>
        <w:pStyle w:val="a3"/>
        <w:spacing w:before="1"/>
        <w:ind w:left="567" w:right="1181" w:firstLine="0"/>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61A43EBF" w14:textId="77777777" w:rsidR="0092247A" w:rsidRDefault="00C96EE1" w:rsidP="00554203">
      <w:pPr>
        <w:pStyle w:val="a3"/>
        <w:ind w:left="567" w:right="1181" w:firstLine="0"/>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w:t>
      </w:r>
      <w:r>
        <w:rPr>
          <w:spacing w:val="26"/>
        </w:rPr>
        <w:t xml:space="preserve">  </w:t>
      </w:r>
      <w:r>
        <w:t>остывания</w:t>
      </w:r>
      <w:r>
        <w:rPr>
          <w:spacing w:val="28"/>
        </w:rPr>
        <w:t xml:space="preserve">  </w:t>
      </w:r>
      <w:r>
        <w:t>и</w:t>
      </w:r>
      <w:r>
        <w:rPr>
          <w:spacing w:val="27"/>
        </w:rPr>
        <w:t xml:space="preserve">  </w:t>
      </w:r>
      <w:r>
        <w:t>нагревания</w:t>
      </w:r>
      <w:r>
        <w:rPr>
          <w:spacing w:val="28"/>
        </w:rPr>
        <w:t xml:space="preserve">  </w:t>
      </w:r>
      <w:r>
        <w:t>при</w:t>
      </w:r>
      <w:r>
        <w:rPr>
          <w:spacing w:val="27"/>
        </w:rPr>
        <w:t xml:space="preserve">  </w:t>
      </w:r>
      <w:r>
        <w:t>излучении</w:t>
      </w:r>
      <w:r>
        <w:rPr>
          <w:spacing w:val="28"/>
        </w:rPr>
        <w:t xml:space="preserve">  </w:t>
      </w:r>
      <w:r>
        <w:t>от</w:t>
      </w:r>
      <w:r>
        <w:rPr>
          <w:spacing w:val="28"/>
        </w:rPr>
        <w:t xml:space="preserve">  </w:t>
      </w:r>
      <w:r>
        <w:t>цвета</w:t>
      </w:r>
      <w:r>
        <w:rPr>
          <w:spacing w:val="27"/>
        </w:rPr>
        <w:t xml:space="preserve">  </w:t>
      </w:r>
      <w:r>
        <w:t>излучающей</w:t>
      </w:r>
      <w:r>
        <w:rPr>
          <w:spacing w:val="28"/>
        </w:rPr>
        <w:t xml:space="preserve">  </w:t>
      </w:r>
      <w:r>
        <w:rPr>
          <w:spacing w:val="-2"/>
        </w:rPr>
        <w:t>(поглощающей)</w:t>
      </w:r>
      <w:r w:rsidR="00554203">
        <w:t xml:space="preserve"> </w:t>
      </w:r>
      <w:r>
        <w:t xml:space="preserve">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w:t>
      </w:r>
      <w:r>
        <w:rPr>
          <w:spacing w:val="-2"/>
        </w:rPr>
        <w:t>проводник</w:t>
      </w:r>
    </w:p>
    <w:p w14:paraId="75080A50" w14:textId="77777777" w:rsidR="0092247A" w:rsidRDefault="00C96EE1" w:rsidP="00F55F19">
      <w:pPr>
        <w:pStyle w:val="a3"/>
        <w:spacing w:before="1"/>
        <w:ind w:left="567" w:right="1181" w:firstLine="0"/>
      </w:pPr>
      <w:r>
        <w:t>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5080929A" w14:textId="77777777" w:rsidR="0092247A" w:rsidRDefault="00C96EE1" w:rsidP="00F55F19">
      <w:pPr>
        <w:pStyle w:val="a3"/>
        <w:ind w:left="567" w:right="1181" w:firstLine="0"/>
      </w:pPr>
      <w:r>
        <w:t>выполнять</w:t>
      </w:r>
      <w:r>
        <w:rPr>
          <w:spacing w:val="-3"/>
        </w:rPr>
        <w:t xml:space="preserve"> </w:t>
      </w:r>
      <w:r>
        <w:t>прямые</w:t>
      </w:r>
      <w:r>
        <w:rPr>
          <w:spacing w:val="-4"/>
        </w:rPr>
        <w:t xml:space="preserve"> </w:t>
      </w:r>
      <w:r>
        <w:t>измерения</w:t>
      </w:r>
      <w:r>
        <w:rPr>
          <w:spacing w:val="-2"/>
        </w:rPr>
        <w:t xml:space="preserve"> </w:t>
      </w:r>
      <w:r>
        <w:t>температуры, относительной</w:t>
      </w:r>
      <w:r>
        <w:rPr>
          <w:spacing w:val="-1"/>
        </w:rPr>
        <w:t xml:space="preserve"> </w:t>
      </w:r>
      <w:r>
        <w:t>влажности</w:t>
      </w:r>
      <w:r>
        <w:rPr>
          <w:spacing w:val="-1"/>
        </w:rPr>
        <w:t xml:space="preserve"> </w:t>
      </w:r>
      <w:r>
        <w:t>воздуха,</w:t>
      </w:r>
      <w:r>
        <w:rPr>
          <w:spacing w:val="-2"/>
        </w:rPr>
        <w:t xml:space="preserve"> </w:t>
      </w:r>
      <w:r>
        <w:t>силы</w:t>
      </w:r>
      <w:r>
        <w:rPr>
          <w:spacing w:val="-3"/>
        </w:rPr>
        <w:t xml:space="preserve"> </w:t>
      </w:r>
      <w:r>
        <w:t>тока, напряжения</w:t>
      </w:r>
      <w:r>
        <w:rPr>
          <w:spacing w:val="-1"/>
        </w:rPr>
        <w:t xml:space="preserve"> </w:t>
      </w:r>
      <w:r>
        <w:t>с</w:t>
      </w:r>
      <w:r>
        <w:rPr>
          <w:spacing w:val="-2"/>
        </w:rPr>
        <w:t xml:space="preserve"> </w:t>
      </w:r>
      <w:r>
        <w:t>использованием</w:t>
      </w:r>
      <w:r>
        <w:rPr>
          <w:spacing w:val="-2"/>
        </w:rPr>
        <w:t xml:space="preserve"> </w:t>
      </w:r>
      <w:r>
        <w:t>аналоговых приборов</w:t>
      </w:r>
      <w:r>
        <w:rPr>
          <w:spacing w:val="-2"/>
        </w:rPr>
        <w:t xml:space="preserve"> </w:t>
      </w:r>
      <w:r>
        <w:t>и датчиков</w:t>
      </w:r>
      <w:r>
        <w:rPr>
          <w:spacing w:val="-2"/>
        </w:rPr>
        <w:t xml:space="preserve"> </w:t>
      </w:r>
      <w:r>
        <w:t>физических величин,</w:t>
      </w:r>
      <w:r>
        <w:rPr>
          <w:spacing w:val="-1"/>
        </w:rPr>
        <w:t xml:space="preserve"> </w:t>
      </w:r>
      <w:r>
        <w:t>сравнивать результаты измерений с учётом заданной абсолютной погрешности;</w:t>
      </w:r>
    </w:p>
    <w:p w14:paraId="6F84FB61" w14:textId="77777777" w:rsidR="0092247A" w:rsidRDefault="00C96EE1" w:rsidP="00F55F19">
      <w:pPr>
        <w:pStyle w:val="a3"/>
        <w:ind w:left="567" w:right="1181" w:firstLine="0"/>
      </w:pPr>
      <w:r>
        <w:t>проводить</w:t>
      </w:r>
      <w:r>
        <w:rPr>
          <w:spacing w:val="68"/>
        </w:rPr>
        <w:t xml:space="preserve">  </w:t>
      </w:r>
      <w:r>
        <w:t>исследование</w:t>
      </w:r>
      <w:r>
        <w:rPr>
          <w:spacing w:val="67"/>
        </w:rPr>
        <w:t xml:space="preserve">  </w:t>
      </w:r>
      <w:r>
        <w:t>зависимости</w:t>
      </w:r>
      <w:r>
        <w:rPr>
          <w:spacing w:val="67"/>
        </w:rPr>
        <w:t xml:space="preserve">  </w:t>
      </w:r>
      <w:r>
        <w:t>одной</w:t>
      </w:r>
      <w:r>
        <w:rPr>
          <w:spacing w:val="68"/>
        </w:rPr>
        <w:t xml:space="preserve">  </w:t>
      </w:r>
      <w:r>
        <w:t>физической</w:t>
      </w:r>
      <w:r>
        <w:rPr>
          <w:spacing w:val="68"/>
        </w:rPr>
        <w:t xml:space="preserve">  </w:t>
      </w:r>
      <w:r>
        <w:t>величины</w:t>
      </w:r>
      <w:r>
        <w:rPr>
          <w:spacing w:val="67"/>
        </w:rPr>
        <w:t xml:space="preserve">  </w:t>
      </w:r>
      <w:r>
        <w:t>от</w:t>
      </w:r>
      <w:r>
        <w:rPr>
          <w:spacing w:val="68"/>
        </w:rPr>
        <w:t xml:space="preserve">  </w:t>
      </w:r>
      <w:r>
        <w:t>другой с</w:t>
      </w:r>
      <w:r>
        <w:rPr>
          <w:spacing w:val="80"/>
          <w:w w:val="150"/>
        </w:rPr>
        <w:t xml:space="preserve">  </w:t>
      </w:r>
      <w:r>
        <w:t>использованием</w:t>
      </w:r>
      <w:r>
        <w:rPr>
          <w:spacing w:val="80"/>
          <w:w w:val="150"/>
        </w:rPr>
        <w:t xml:space="preserve">  </w:t>
      </w:r>
      <w:r>
        <w:t>прямых</w:t>
      </w:r>
      <w:r>
        <w:rPr>
          <w:spacing w:val="80"/>
          <w:w w:val="150"/>
        </w:rPr>
        <w:t xml:space="preserve">  </w:t>
      </w:r>
      <w:r>
        <w:t>измерений</w:t>
      </w:r>
      <w:r>
        <w:rPr>
          <w:spacing w:val="80"/>
          <w:w w:val="150"/>
        </w:rPr>
        <w:t xml:space="preserve">  </w:t>
      </w:r>
      <w:r>
        <w:t>(зависимость</w:t>
      </w:r>
      <w:r>
        <w:rPr>
          <w:spacing w:val="80"/>
          <w:w w:val="150"/>
        </w:rPr>
        <w:t xml:space="preserve">  </w:t>
      </w:r>
      <w:r>
        <w:t>сопротивления</w:t>
      </w:r>
      <w:r>
        <w:rPr>
          <w:spacing w:val="80"/>
          <w:w w:val="150"/>
        </w:rPr>
        <w:t xml:space="preserve">  </w:t>
      </w:r>
      <w:r>
        <w:t>проводника</w:t>
      </w:r>
      <w:r>
        <w:rPr>
          <w:spacing w:val="40"/>
        </w:rPr>
        <w:t xml:space="preserve"> </w:t>
      </w:r>
      <w:r>
        <w:t xml:space="preserve">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w:t>
      </w:r>
      <w:r>
        <w:rPr>
          <w:spacing w:val="-2"/>
        </w:rPr>
        <w:t>исследования;</w:t>
      </w:r>
    </w:p>
    <w:p w14:paraId="5BACA57B" w14:textId="77777777" w:rsidR="0092247A" w:rsidRDefault="00C96EE1" w:rsidP="00F55F19">
      <w:pPr>
        <w:pStyle w:val="a3"/>
        <w:ind w:left="567" w:right="1181" w:firstLine="0"/>
      </w:pPr>
      <w:r>
        <w:t xml:space="preserve">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w:t>
      </w:r>
      <w:r>
        <w:lastRenderedPageBreak/>
        <w:t>измерения, собирать экспериментальную установку, следуя предложенной инструкции, и вычислять значение величины;</w:t>
      </w:r>
    </w:p>
    <w:p w14:paraId="09555998" w14:textId="77777777" w:rsidR="0092247A" w:rsidRDefault="00C96EE1" w:rsidP="00F55F19">
      <w:pPr>
        <w:pStyle w:val="a3"/>
        <w:spacing w:before="1"/>
        <w:ind w:left="567" w:right="1181" w:firstLine="0"/>
      </w:pPr>
      <w:r>
        <w:t>соблюдать</w:t>
      </w:r>
      <w:r>
        <w:rPr>
          <w:spacing w:val="-5"/>
        </w:rPr>
        <w:t xml:space="preserve"> </w:t>
      </w:r>
      <w:r>
        <w:t>правила</w:t>
      </w:r>
      <w:r>
        <w:rPr>
          <w:spacing w:val="-4"/>
        </w:rPr>
        <w:t xml:space="preserve"> </w:t>
      </w:r>
      <w:r>
        <w:t>техники</w:t>
      </w:r>
      <w:r>
        <w:rPr>
          <w:spacing w:val="-3"/>
        </w:rPr>
        <w:t xml:space="preserve"> </w:t>
      </w:r>
      <w:r>
        <w:t>безопасности</w:t>
      </w:r>
      <w:r>
        <w:rPr>
          <w:spacing w:val="-2"/>
        </w:rPr>
        <w:t xml:space="preserve"> </w:t>
      </w:r>
      <w:r>
        <w:t>при</w:t>
      </w:r>
      <w:r>
        <w:rPr>
          <w:spacing w:val="-5"/>
        </w:rPr>
        <w:t xml:space="preserve"> </w:t>
      </w:r>
      <w:r>
        <w:t>работе</w:t>
      </w:r>
      <w:r>
        <w:rPr>
          <w:spacing w:val="-4"/>
        </w:rPr>
        <w:t xml:space="preserve"> </w:t>
      </w:r>
      <w:r>
        <w:t>с</w:t>
      </w:r>
      <w:r>
        <w:rPr>
          <w:spacing w:val="-4"/>
        </w:rPr>
        <w:t xml:space="preserve"> </w:t>
      </w:r>
      <w:r>
        <w:t>лабораторным</w:t>
      </w:r>
      <w:r>
        <w:rPr>
          <w:spacing w:val="-2"/>
        </w:rPr>
        <w:t xml:space="preserve"> оборудованием;</w:t>
      </w:r>
    </w:p>
    <w:p w14:paraId="2A5AE400" w14:textId="77777777" w:rsidR="0092247A" w:rsidRDefault="00C96EE1" w:rsidP="00F55F19">
      <w:pPr>
        <w:pStyle w:val="a3"/>
        <w:ind w:left="567" w:right="1181" w:firstLine="0"/>
      </w:pPr>
      <w: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7BE9AE49" w14:textId="77777777" w:rsidR="0092247A" w:rsidRDefault="00C96EE1" w:rsidP="00F55F19">
      <w:pPr>
        <w:pStyle w:val="a3"/>
        <w:ind w:left="567" w:right="1181" w:firstLine="0"/>
      </w:pPr>
      <w:r>
        <w:t>распознавать</w:t>
      </w:r>
      <w:r>
        <w:rPr>
          <w:spacing w:val="80"/>
          <w:w w:val="150"/>
        </w:rPr>
        <w:t xml:space="preserve"> </w:t>
      </w:r>
      <w:r>
        <w:t>простые</w:t>
      </w:r>
      <w:r>
        <w:rPr>
          <w:spacing w:val="80"/>
          <w:w w:val="150"/>
        </w:rPr>
        <w:t xml:space="preserve">  </w:t>
      </w:r>
      <w:r>
        <w:t>технические</w:t>
      </w:r>
      <w:r>
        <w:rPr>
          <w:spacing w:val="80"/>
          <w:w w:val="150"/>
        </w:rPr>
        <w:t xml:space="preserve">  </w:t>
      </w:r>
      <w:r>
        <w:t>устройства</w:t>
      </w:r>
      <w:r>
        <w:rPr>
          <w:spacing w:val="80"/>
          <w:w w:val="150"/>
        </w:rPr>
        <w:t xml:space="preserve">  </w:t>
      </w:r>
      <w:r>
        <w:t>и</w:t>
      </w:r>
      <w:r>
        <w:rPr>
          <w:spacing w:val="80"/>
          <w:w w:val="150"/>
        </w:rPr>
        <w:t xml:space="preserve">  </w:t>
      </w:r>
      <w:r>
        <w:t>измерительные</w:t>
      </w:r>
      <w:r>
        <w:rPr>
          <w:spacing w:val="80"/>
          <w:w w:val="150"/>
        </w:rPr>
        <w:t xml:space="preserve">  </w:t>
      </w:r>
      <w:r>
        <w:t>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ED02200" w14:textId="77777777" w:rsidR="0092247A" w:rsidRDefault="00C96EE1" w:rsidP="00F55F19">
      <w:pPr>
        <w:pStyle w:val="a3"/>
        <w:ind w:left="567" w:right="1181" w:firstLine="0"/>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1B54107" w14:textId="77777777" w:rsidR="0092247A" w:rsidRDefault="00C96EE1" w:rsidP="00F55F19">
      <w:pPr>
        <w:pStyle w:val="a3"/>
        <w:ind w:left="567" w:right="1181" w:firstLine="0"/>
      </w:pPr>
      <w:r>
        <w:t>осуществлять</w:t>
      </w:r>
      <w:r>
        <w:rPr>
          <w:spacing w:val="76"/>
        </w:rPr>
        <w:t xml:space="preserve">  </w:t>
      </w:r>
      <w:r>
        <w:t>поиск</w:t>
      </w:r>
      <w:r>
        <w:rPr>
          <w:spacing w:val="75"/>
        </w:rPr>
        <w:t xml:space="preserve">  </w:t>
      </w:r>
      <w:r>
        <w:t>информации</w:t>
      </w:r>
      <w:r>
        <w:rPr>
          <w:spacing w:val="76"/>
        </w:rPr>
        <w:t xml:space="preserve">  </w:t>
      </w:r>
      <w:r>
        <w:t>физического</w:t>
      </w:r>
      <w:r>
        <w:rPr>
          <w:spacing w:val="76"/>
        </w:rPr>
        <w:t xml:space="preserve">  </w:t>
      </w:r>
      <w:r>
        <w:t>содержания</w:t>
      </w:r>
      <w:r>
        <w:rPr>
          <w:spacing w:val="76"/>
        </w:rPr>
        <w:t xml:space="preserve">  </w:t>
      </w:r>
      <w:r>
        <w:t>в</w:t>
      </w:r>
      <w:r>
        <w:rPr>
          <w:spacing w:val="76"/>
        </w:rPr>
        <w:t xml:space="preserve">  </w:t>
      </w:r>
      <w:r>
        <w:t>сети</w:t>
      </w:r>
      <w:r>
        <w:rPr>
          <w:spacing w:val="77"/>
        </w:rPr>
        <w:t xml:space="preserve">  </w:t>
      </w:r>
      <w:r>
        <w:t>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18C7A04" w14:textId="77777777" w:rsidR="0092247A" w:rsidRDefault="00C96EE1" w:rsidP="00F55F19">
      <w:pPr>
        <w:pStyle w:val="a3"/>
        <w:spacing w:before="1"/>
        <w:ind w:left="567" w:right="1181" w:firstLine="0"/>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531C870" w14:textId="77777777" w:rsidR="0092247A" w:rsidRDefault="00C96EE1" w:rsidP="00F55F19">
      <w:pPr>
        <w:pStyle w:val="a3"/>
        <w:tabs>
          <w:tab w:val="left" w:pos="1790"/>
          <w:tab w:val="left" w:pos="4184"/>
          <w:tab w:val="left" w:pos="6593"/>
          <w:tab w:val="left" w:pos="9113"/>
        </w:tabs>
        <w:ind w:left="567" w:right="1181" w:firstLine="0"/>
      </w:pPr>
      <w:r>
        <w:t>создавать собственные письменные и краткие устные сообщения, обобщая информацию</w:t>
      </w:r>
      <w:r>
        <w:rPr>
          <w:spacing w:val="40"/>
        </w:rPr>
        <w:t xml:space="preserve"> </w:t>
      </w:r>
      <w:r>
        <w:rPr>
          <w:spacing w:val="-6"/>
        </w:rPr>
        <w:t>из</w:t>
      </w:r>
      <w:r w:rsidR="00554203">
        <w:t xml:space="preserve"> </w:t>
      </w:r>
      <w:r>
        <w:rPr>
          <w:spacing w:val="-2"/>
        </w:rPr>
        <w:t>нескольких</w:t>
      </w:r>
      <w:r w:rsidR="00554203">
        <w:t xml:space="preserve"> </w:t>
      </w:r>
      <w:r>
        <w:rPr>
          <w:spacing w:val="-2"/>
        </w:rPr>
        <w:t>источников</w:t>
      </w:r>
      <w:r w:rsidR="00554203">
        <w:t xml:space="preserve"> </w:t>
      </w:r>
      <w:r>
        <w:rPr>
          <w:spacing w:val="-2"/>
        </w:rPr>
        <w:t>физического</w:t>
      </w:r>
      <w:r>
        <w:tab/>
      </w:r>
      <w:r>
        <w:rPr>
          <w:spacing w:val="-2"/>
        </w:rPr>
        <w:t xml:space="preserve">содержания, </w:t>
      </w:r>
      <w:r>
        <w:t>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21E35A7D" w14:textId="77777777" w:rsidR="0092247A" w:rsidRDefault="00C96EE1" w:rsidP="00F55F19">
      <w:pPr>
        <w:pStyle w:val="a3"/>
        <w:ind w:left="567" w:right="1181" w:firstLine="0"/>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2A13332C" w14:textId="77777777" w:rsidR="0092247A" w:rsidRDefault="00C96EE1" w:rsidP="000F08BB">
      <w:pPr>
        <w:pStyle w:val="a4"/>
        <w:numPr>
          <w:ilvl w:val="3"/>
          <w:numId w:val="185"/>
        </w:numPr>
        <w:tabs>
          <w:tab w:val="left" w:pos="2067"/>
        </w:tabs>
        <w:spacing w:before="1"/>
        <w:ind w:left="567" w:right="1181" w:firstLine="0"/>
        <w:rPr>
          <w:sz w:val="24"/>
        </w:rPr>
      </w:pPr>
      <w:r>
        <w:rPr>
          <w:sz w:val="24"/>
        </w:rPr>
        <w:t xml:space="preserve">Предметные результаты освоения программы по физике к концу обучения в 9 </w:t>
      </w:r>
      <w:r>
        <w:rPr>
          <w:spacing w:val="-2"/>
          <w:sz w:val="24"/>
        </w:rPr>
        <w:t>классе:</w:t>
      </w:r>
    </w:p>
    <w:p w14:paraId="3D9ED695" w14:textId="77777777" w:rsidR="0092247A" w:rsidRDefault="00C96EE1" w:rsidP="00F55F19">
      <w:pPr>
        <w:pStyle w:val="a3"/>
        <w:ind w:left="567" w:right="1181" w:firstLine="0"/>
      </w:pPr>
      <w:r>
        <w:t>использовать понятия: система отсчёта, материальная точка, траектория, относительность механического</w:t>
      </w:r>
      <w:r>
        <w:rPr>
          <w:spacing w:val="40"/>
        </w:rPr>
        <w:t xml:space="preserve"> </w:t>
      </w:r>
      <w:r>
        <w:t>движения,</w:t>
      </w:r>
      <w:r>
        <w:rPr>
          <w:spacing w:val="40"/>
        </w:rPr>
        <w:t xml:space="preserve"> </w:t>
      </w:r>
      <w:r>
        <w:t>деформация</w:t>
      </w:r>
      <w:r>
        <w:rPr>
          <w:spacing w:val="40"/>
        </w:rPr>
        <w:t xml:space="preserve"> </w:t>
      </w:r>
      <w:r>
        <w:t>(упругая,</w:t>
      </w:r>
      <w:r>
        <w:rPr>
          <w:spacing w:val="40"/>
        </w:rPr>
        <w:t xml:space="preserve"> </w:t>
      </w:r>
      <w:r>
        <w:t>пластическая),</w:t>
      </w:r>
      <w:r>
        <w:rPr>
          <w:spacing w:val="40"/>
        </w:rPr>
        <w:t xml:space="preserve"> </w:t>
      </w:r>
      <w:r>
        <w:t>трение,</w:t>
      </w:r>
      <w:r>
        <w:rPr>
          <w:spacing w:val="40"/>
        </w:rPr>
        <w:t xml:space="preserve"> </w:t>
      </w:r>
      <w:r>
        <w:t>центростремительное</w:t>
      </w:r>
    </w:p>
    <w:p w14:paraId="119AE36E" w14:textId="77777777" w:rsidR="0092247A" w:rsidRDefault="00C96EE1" w:rsidP="00F55F19">
      <w:pPr>
        <w:pStyle w:val="a3"/>
        <w:spacing w:before="70"/>
        <w:ind w:left="567" w:right="1181" w:firstLine="0"/>
      </w:pPr>
      <w:r>
        <w:t xml:space="preserve">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w:t>
      </w:r>
      <w:r>
        <w:rPr>
          <w:spacing w:val="-2"/>
        </w:rPr>
        <w:t>энергетика;</w:t>
      </w:r>
    </w:p>
    <w:p w14:paraId="7E13A981" w14:textId="77777777" w:rsidR="0092247A" w:rsidRDefault="00C96EE1" w:rsidP="00F55F19">
      <w:pPr>
        <w:pStyle w:val="a3"/>
        <w:spacing w:before="1"/>
        <w:ind w:left="567" w:right="1181" w:firstLine="0"/>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535AC30E" w14:textId="77777777" w:rsidR="0092247A" w:rsidRDefault="00C96EE1" w:rsidP="00F55F19">
      <w:pPr>
        <w:pStyle w:val="a3"/>
        <w:ind w:left="567" w:right="1181" w:firstLine="0"/>
      </w:pPr>
      <w: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w:t>
      </w:r>
      <w:r>
        <w:lastRenderedPageBreak/>
        <w:t>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5BF9E067" w14:textId="77777777" w:rsidR="0092247A" w:rsidRDefault="00C96EE1" w:rsidP="00F55F19">
      <w:pPr>
        <w:pStyle w:val="a3"/>
        <w:spacing w:before="1"/>
        <w:ind w:left="567" w:right="1181" w:firstLine="0"/>
      </w:pPr>
      <w:r>
        <w:t>описывать изученные свойства тел и физические явления, используя физические</w:t>
      </w:r>
      <w:r>
        <w:rPr>
          <w:spacing w:val="40"/>
        </w:rPr>
        <w:t xml:space="preserve"> </w:t>
      </w:r>
      <w:r>
        <w:t>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w:t>
      </w:r>
      <w:r>
        <w:rPr>
          <w:spacing w:val="40"/>
        </w:rPr>
        <w:t xml:space="preserve"> </w:t>
      </w:r>
      <w:r>
        <w:t>при описании правильно трактовать физический смысл используемых величин, обозначения и единицы</w:t>
      </w:r>
      <w:r>
        <w:rPr>
          <w:spacing w:val="-2"/>
        </w:rPr>
        <w:t xml:space="preserve"> </w:t>
      </w:r>
      <w:r>
        <w:t>физических величин,</w:t>
      </w:r>
      <w:r>
        <w:rPr>
          <w:spacing w:val="-1"/>
        </w:rPr>
        <w:t xml:space="preserve"> </w:t>
      </w:r>
      <w:r>
        <w:t>находить формулы,</w:t>
      </w:r>
      <w:r>
        <w:rPr>
          <w:spacing w:val="-2"/>
        </w:rPr>
        <w:t xml:space="preserve"> </w:t>
      </w:r>
      <w:r>
        <w:t>связывающие</w:t>
      </w:r>
      <w:r>
        <w:rPr>
          <w:spacing w:val="-2"/>
        </w:rPr>
        <w:t xml:space="preserve"> </w:t>
      </w:r>
      <w:r>
        <w:t>данную физическую</w:t>
      </w:r>
      <w:r>
        <w:rPr>
          <w:spacing w:val="-1"/>
        </w:rPr>
        <w:t xml:space="preserve"> </w:t>
      </w:r>
      <w:r>
        <w:t>величину</w:t>
      </w:r>
      <w:r>
        <w:rPr>
          <w:spacing w:val="-6"/>
        </w:rPr>
        <w:t xml:space="preserve"> </w:t>
      </w:r>
      <w:r>
        <w:t>с другими величинами, строить графики изученных зависимостей физических величин;</w:t>
      </w:r>
    </w:p>
    <w:p w14:paraId="1C22B3F9" w14:textId="77777777" w:rsidR="0092247A" w:rsidRDefault="00C96EE1" w:rsidP="00F55F19">
      <w:pPr>
        <w:pStyle w:val="a3"/>
        <w:tabs>
          <w:tab w:val="left" w:pos="2227"/>
          <w:tab w:val="left" w:pos="4298"/>
          <w:tab w:val="left" w:pos="6806"/>
          <w:tab w:val="left" w:pos="9716"/>
        </w:tabs>
        <w:ind w:left="567" w:right="1181" w:firstLine="0"/>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w:t>
      </w:r>
      <w:r>
        <w:rPr>
          <w:spacing w:val="-1"/>
        </w:rPr>
        <w:t xml:space="preserve"> </w:t>
      </w:r>
      <w:r>
        <w:t xml:space="preserve">при </w:t>
      </w:r>
      <w:r>
        <w:rPr>
          <w:spacing w:val="-4"/>
        </w:rPr>
        <w:t>этом</w:t>
      </w:r>
      <w:r w:rsidR="00554203">
        <w:t xml:space="preserve"> </w:t>
      </w:r>
      <w:r>
        <w:rPr>
          <w:spacing w:val="-2"/>
        </w:rPr>
        <w:t>давать</w:t>
      </w:r>
      <w:r>
        <w:tab/>
      </w:r>
      <w:r>
        <w:rPr>
          <w:spacing w:val="-2"/>
        </w:rPr>
        <w:t>словесную</w:t>
      </w:r>
      <w:r w:rsidR="00554203">
        <w:t xml:space="preserve"> </w:t>
      </w:r>
      <w:r>
        <w:rPr>
          <w:spacing w:val="-2"/>
        </w:rPr>
        <w:t>формулировку</w:t>
      </w:r>
      <w:r w:rsidR="00554203">
        <w:t xml:space="preserve"> </w:t>
      </w:r>
      <w:r>
        <w:rPr>
          <w:spacing w:val="-2"/>
        </w:rPr>
        <w:t xml:space="preserve">закона </w:t>
      </w:r>
      <w:r>
        <w:t>и записывать его математическое выражение;</w:t>
      </w:r>
    </w:p>
    <w:p w14:paraId="7A5F2827" w14:textId="77777777" w:rsidR="0092247A" w:rsidRDefault="00C96EE1" w:rsidP="00F55F19">
      <w:pPr>
        <w:pStyle w:val="a3"/>
        <w:ind w:left="567" w:right="1181" w:firstLine="0"/>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2F94520F" w14:textId="77777777" w:rsidR="0092247A" w:rsidRDefault="00C96EE1" w:rsidP="00F55F19">
      <w:pPr>
        <w:pStyle w:val="a3"/>
        <w:tabs>
          <w:tab w:val="left" w:pos="3150"/>
          <w:tab w:val="left" w:pos="6037"/>
          <w:tab w:val="left" w:pos="8994"/>
        </w:tabs>
        <w:spacing w:before="1"/>
        <w:ind w:left="567" w:right="1181" w:firstLine="0"/>
      </w:pPr>
      <w:r>
        <w:t>решать расчётные задачи (опирающиеся на систему из 2–3 уравнений), используя законы</w:t>
      </w:r>
      <w:r>
        <w:rPr>
          <w:spacing w:val="40"/>
        </w:rPr>
        <w:t xml:space="preserve"> </w:t>
      </w:r>
      <w:r>
        <w:t xml:space="preserve">и формулы, связывающие физические величины: на основе анализа условия задачи записывать </w:t>
      </w:r>
      <w:r>
        <w:rPr>
          <w:spacing w:val="-2"/>
        </w:rPr>
        <w:t>краткое</w:t>
      </w:r>
      <w:r w:rsidR="00554203">
        <w:t xml:space="preserve"> </w:t>
      </w:r>
      <w:r>
        <w:rPr>
          <w:spacing w:val="-2"/>
        </w:rPr>
        <w:t>условие,</w:t>
      </w:r>
      <w:r w:rsidR="00554203">
        <w:t xml:space="preserve"> </w:t>
      </w:r>
      <w:r>
        <w:rPr>
          <w:spacing w:val="-2"/>
        </w:rPr>
        <w:t>выявлять</w:t>
      </w:r>
      <w:r w:rsidR="00554203">
        <w:t xml:space="preserve"> </w:t>
      </w:r>
      <w:r>
        <w:rPr>
          <w:spacing w:val="-2"/>
        </w:rPr>
        <w:t xml:space="preserve">недостающие </w:t>
      </w:r>
      <w:r>
        <w:t>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81CE6E2" w14:textId="77777777" w:rsidR="0092247A" w:rsidRDefault="00C96EE1" w:rsidP="00F55F19">
      <w:pPr>
        <w:pStyle w:val="a3"/>
        <w:ind w:left="567" w:right="1181" w:firstLine="0"/>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7D25959" w14:textId="77777777" w:rsidR="0092247A" w:rsidRDefault="00C96EE1" w:rsidP="00554203">
      <w:pPr>
        <w:pStyle w:val="a3"/>
        <w:ind w:left="567" w:right="1181" w:firstLine="0"/>
      </w:pPr>
      <w: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w:t>
      </w:r>
      <w:r>
        <w:rPr>
          <w:spacing w:val="40"/>
        </w:rPr>
        <w:t xml:space="preserve"> </w:t>
      </w:r>
      <w:r>
        <w:t>собирающей линзе, наблюдение сплошных и линейчатых спектров излучения): самостоятельно собирать</w:t>
      </w:r>
      <w:r>
        <w:rPr>
          <w:spacing w:val="80"/>
        </w:rPr>
        <w:t xml:space="preserve">  </w:t>
      </w:r>
      <w:r>
        <w:t>установку</w:t>
      </w:r>
      <w:r>
        <w:rPr>
          <w:spacing w:val="80"/>
        </w:rPr>
        <w:t xml:space="preserve">  </w:t>
      </w:r>
      <w:r>
        <w:t>из</w:t>
      </w:r>
      <w:r>
        <w:rPr>
          <w:spacing w:val="80"/>
        </w:rPr>
        <w:t xml:space="preserve">  </w:t>
      </w:r>
      <w:r>
        <w:t>избыточного</w:t>
      </w:r>
      <w:r>
        <w:rPr>
          <w:spacing w:val="80"/>
        </w:rPr>
        <w:t xml:space="preserve">  </w:t>
      </w:r>
      <w:r>
        <w:t>набора</w:t>
      </w:r>
      <w:r>
        <w:rPr>
          <w:spacing w:val="80"/>
        </w:rPr>
        <w:t xml:space="preserve">  </w:t>
      </w:r>
      <w:r>
        <w:t>оборудования,</w:t>
      </w:r>
      <w:r>
        <w:rPr>
          <w:spacing w:val="80"/>
        </w:rPr>
        <w:t xml:space="preserve">  </w:t>
      </w:r>
      <w:r>
        <w:t>описывать</w:t>
      </w:r>
      <w:r>
        <w:rPr>
          <w:spacing w:val="80"/>
        </w:rPr>
        <w:t xml:space="preserve">  </w:t>
      </w:r>
      <w:r>
        <w:t>ход</w:t>
      </w:r>
      <w:r>
        <w:rPr>
          <w:spacing w:val="79"/>
        </w:rPr>
        <w:t xml:space="preserve">  </w:t>
      </w:r>
      <w:r>
        <w:t>опыта</w:t>
      </w:r>
      <w:r w:rsidR="00554203">
        <w:t xml:space="preserve"> </w:t>
      </w:r>
      <w:r>
        <w:t>и</w:t>
      </w:r>
      <w:r>
        <w:rPr>
          <w:spacing w:val="-3"/>
        </w:rPr>
        <w:t xml:space="preserve"> </w:t>
      </w:r>
      <w:r>
        <w:t>его</w:t>
      </w:r>
      <w:r>
        <w:rPr>
          <w:spacing w:val="-3"/>
        </w:rPr>
        <w:t xml:space="preserve"> </w:t>
      </w:r>
      <w:r>
        <w:t>результаты,</w:t>
      </w:r>
      <w:r>
        <w:rPr>
          <w:spacing w:val="-3"/>
        </w:rPr>
        <w:t xml:space="preserve"> </w:t>
      </w:r>
      <w:r>
        <w:t>формулировать</w:t>
      </w:r>
      <w:r>
        <w:rPr>
          <w:spacing w:val="-2"/>
        </w:rPr>
        <w:t xml:space="preserve"> выводы;</w:t>
      </w:r>
    </w:p>
    <w:p w14:paraId="1BBA7EBB" w14:textId="77777777" w:rsidR="0092247A" w:rsidRDefault="00C96EE1" w:rsidP="00F55F19">
      <w:pPr>
        <w:pStyle w:val="a3"/>
        <w:ind w:left="567" w:right="1181" w:firstLine="0"/>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5C9C85C7" w14:textId="77777777" w:rsidR="0092247A" w:rsidRDefault="00C96EE1" w:rsidP="00F55F19">
      <w:pPr>
        <w:pStyle w:val="a3"/>
        <w:spacing w:before="1"/>
        <w:ind w:left="567" w:right="1181" w:firstLine="0"/>
      </w:pPr>
      <w: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w:t>
      </w:r>
      <w:r>
        <w:rPr>
          <w:spacing w:val="-2"/>
        </w:rPr>
        <w:t>исследования;</w:t>
      </w:r>
    </w:p>
    <w:p w14:paraId="7BC505D2" w14:textId="77777777" w:rsidR="0092247A" w:rsidRDefault="00C96EE1" w:rsidP="00F55F19">
      <w:pPr>
        <w:pStyle w:val="a3"/>
        <w:tabs>
          <w:tab w:val="left" w:pos="2072"/>
          <w:tab w:val="left" w:pos="4168"/>
          <w:tab w:val="left" w:pos="5585"/>
          <w:tab w:val="left" w:pos="7576"/>
          <w:tab w:val="left" w:pos="9704"/>
        </w:tabs>
        <w:ind w:left="567" w:right="1181" w:firstLine="0"/>
      </w:pPr>
      <w:r>
        <w:t>проводить</w:t>
      </w:r>
      <w:r>
        <w:rPr>
          <w:spacing w:val="80"/>
          <w:w w:val="150"/>
        </w:rPr>
        <w:t xml:space="preserve"> </w:t>
      </w:r>
      <w:r w:rsidR="00554203">
        <w:rPr>
          <w:spacing w:val="80"/>
          <w:w w:val="150"/>
        </w:rPr>
        <w:t xml:space="preserve"> </w:t>
      </w:r>
      <w:r>
        <w:t>косвенные</w:t>
      </w:r>
      <w:r>
        <w:rPr>
          <w:spacing w:val="80"/>
          <w:w w:val="150"/>
        </w:rPr>
        <w:t xml:space="preserve">  </w:t>
      </w:r>
      <w:r>
        <w:t>измерения</w:t>
      </w:r>
      <w:r>
        <w:rPr>
          <w:spacing w:val="80"/>
          <w:w w:val="150"/>
        </w:rPr>
        <w:t xml:space="preserve"> </w:t>
      </w:r>
      <w:r>
        <w:t>физических</w:t>
      </w:r>
      <w:r>
        <w:rPr>
          <w:spacing w:val="65"/>
        </w:rPr>
        <w:t xml:space="preserve"> </w:t>
      </w:r>
      <w:r>
        <w:t>величин</w:t>
      </w:r>
      <w:r>
        <w:rPr>
          <w:spacing w:val="80"/>
          <w:w w:val="150"/>
        </w:rPr>
        <w:t xml:space="preserve">  </w:t>
      </w:r>
      <w:r>
        <w:t>(средняя</w:t>
      </w:r>
      <w:r>
        <w:rPr>
          <w:spacing w:val="80"/>
          <w:w w:val="150"/>
        </w:rPr>
        <w:t xml:space="preserve">  </w:t>
      </w:r>
      <w:r>
        <w:t>скорость</w:t>
      </w:r>
      <w:r>
        <w:rPr>
          <w:spacing w:val="80"/>
        </w:rPr>
        <w:t xml:space="preserve"> </w:t>
      </w:r>
      <w:r>
        <w:t xml:space="preserve">и ускорение тела при равноускоренном движении, ускорение свободного падения, жёсткость </w:t>
      </w:r>
      <w:r>
        <w:rPr>
          <w:spacing w:val="-2"/>
        </w:rPr>
        <w:t>пружины,</w:t>
      </w:r>
      <w:r w:rsidR="00554203">
        <w:t xml:space="preserve"> </w:t>
      </w:r>
      <w:r>
        <w:rPr>
          <w:spacing w:val="-2"/>
        </w:rPr>
        <w:t>коэффициент</w:t>
      </w:r>
      <w:r>
        <w:tab/>
      </w:r>
      <w:r>
        <w:rPr>
          <w:spacing w:val="-2"/>
        </w:rPr>
        <w:t>трения</w:t>
      </w:r>
      <w:r w:rsidR="00554203">
        <w:t xml:space="preserve"> </w:t>
      </w:r>
      <w:r>
        <w:rPr>
          <w:spacing w:val="-2"/>
        </w:rPr>
        <w:t>скольжения,</w:t>
      </w:r>
      <w:r w:rsidR="00554203">
        <w:t xml:space="preserve"> </w:t>
      </w:r>
      <w:r>
        <w:rPr>
          <w:spacing w:val="-2"/>
        </w:rPr>
        <w:t>механическая</w:t>
      </w:r>
      <w:r w:rsidR="00554203">
        <w:t xml:space="preserve"> </w:t>
      </w:r>
      <w:r>
        <w:rPr>
          <w:spacing w:val="-2"/>
        </w:rPr>
        <w:t xml:space="preserve">работа </w:t>
      </w:r>
      <w:r>
        <w:t xml:space="preserve">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w:t>
      </w:r>
      <w:r>
        <w:lastRenderedPageBreak/>
        <w:t>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507D4405" w14:textId="77777777" w:rsidR="0092247A" w:rsidRDefault="00C96EE1" w:rsidP="00F55F19">
      <w:pPr>
        <w:pStyle w:val="a3"/>
        <w:ind w:left="567" w:right="1181" w:firstLine="0"/>
      </w:pPr>
      <w:r>
        <w:t>соблюдать</w:t>
      </w:r>
      <w:r>
        <w:rPr>
          <w:spacing w:val="-5"/>
        </w:rPr>
        <w:t xml:space="preserve"> </w:t>
      </w:r>
      <w:r>
        <w:t>правила</w:t>
      </w:r>
      <w:r>
        <w:rPr>
          <w:spacing w:val="-5"/>
        </w:rPr>
        <w:t xml:space="preserve"> </w:t>
      </w:r>
      <w:r>
        <w:t>техники</w:t>
      </w:r>
      <w:r>
        <w:rPr>
          <w:spacing w:val="-3"/>
        </w:rPr>
        <w:t xml:space="preserve"> </w:t>
      </w:r>
      <w:r>
        <w:t>безопасности</w:t>
      </w:r>
      <w:r>
        <w:rPr>
          <w:spacing w:val="-3"/>
        </w:rPr>
        <w:t xml:space="preserve"> </w:t>
      </w:r>
      <w:r>
        <w:t>при</w:t>
      </w:r>
      <w:r>
        <w:rPr>
          <w:spacing w:val="-6"/>
        </w:rPr>
        <w:t xml:space="preserve"> </w:t>
      </w:r>
      <w:r>
        <w:t>работе</w:t>
      </w:r>
      <w:r>
        <w:rPr>
          <w:spacing w:val="-4"/>
        </w:rPr>
        <w:t xml:space="preserve"> </w:t>
      </w:r>
      <w:r>
        <w:t>с</w:t>
      </w:r>
      <w:r>
        <w:rPr>
          <w:spacing w:val="-5"/>
        </w:rPr>
        <w:t xml:space="preserve"> </w:t>
      </w:r>
      <w:r>
        <w:t>лабораторным</w:t>
      </w:r>
      <w:r>
        <w:rPr>
          <w:spacing w:val="-2"/>
        </w:rPr>
        <w:t xml:space="preserve"> оборудованием;</w:t>
      </w:r>
    </w:p>
    <w:p w14:paraId="70A76209" w14:textId="77777777" w:rsidR="0092247A" w:rsidRDefault="00C96EE1" w:rsidP="00F55F19">
      <w:pPr>
        <w:pStyle w:val="a3"/>
        <w:spacing w:before="1"/>
        <w:ind w:left="567" w:right="1181" w:firstLine="0"/>
      </w:pPr>
      <w:r>
        <w:t>различать основные признаки изученных физических моделей: материальная точка, абсолютно твёрдое тело, точечный источник света, луч, тонкая линза,</w:t>
      </w:r>
      <w:r>
        <w:rPr>
          <w:spacing w:val="-1"/>
        </w:rPr>
        <w:t xml:space="preserve"> </w:t>
      </w:r>
      <w:r>
        <w:t>планетарная модель атома, нуклонная модель атомного ядра;</w:t>
      </w:r>
    </w:p>
    <w:p w14:paraId="6068D486" w14:textId="77777777" w:rsidR="0092247A" w:rsidRDefault="00C96EE1" w:rsidP="00F55F19">
      <w:pPr>
        <w:pStyle w:val="a3"/>
        <w:ind w:left="567" w:right="1181" w:firstLine="0"/>
      </w:pPr>
      <w: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w:t>
      </w:r>
      <w:r>
        <w:rPr>
          <w:spacing w:val="80"/>
        </w:rPr>
        <w:t xml:space="preserve"> </w:t>
      </w:r>
      <w:r>
        <w:t>физические закономерности;</w:t>
      </w:r>
    </w:p>
    <w:p w14:paraId="30AE1031" w14:textId="77777777" w:rsidR="0092247A" w:rsidRDefault="00C96EE1" w:rsidP="00F55F19">
      <w:pPr>
        <w:pStyle w:val="a3"/>
        <w:tabs>
          <w:tab w:val="left" w:pos="2847"/>
          <w:tab w:val="left" w:pos="4835"/>
          <w:tab w:val="left" w:pos="6527"/>
          <w:tab w:val="left" w:pos="9044"/>
        </w:tabs>
        <w:ind w:left="567" w:right="1181" w:firstLine="0"/>
      </w:pPr>
      <w:r>
        <w:t>использовать схемы и схематичные рисунки изученных технических устройств, измерительных</w:t>
      </w:r>
      <w:r>
        <w:rPr>
          <w:spacing w:val="-4"/>
        </w:rPr>
        <w:t xml:space="preserve"> </w:t>
      </w:r>
      <w:r>
        <w:t>приборов</w:t>
      </w:r>
      <w:r>
        <w:rPr>
          <w:spacing w:val="-4"/>
        </w:rPr>
        <w:t xml:space="preserve"> </w:t>
      </w:r>
      <w:r>
        <w:t>и</w:t>
      </w:r>
      <w:r>
        <w:rPr>
          <w:spacing w:val="-4"/>
        </w:rPr>
        <w:t xml:space="preserve"> </w:t>
      </w:r>
      <w:r>
        <w:t>технологических</w:t>
      </w:r>
      <w:r>
        <w:rPr>
          <w:spacing w:val="-2"/>
        </w:rPr>
        <w:t xml:space="preserve"> </w:t>
      </w:r>
      <w:r>
        <w:t>процессов</w:t>
      </w:r>
      <w:r>
        <w:rPr>
          <w:spacing w:val="-4"/>
        </w:rPr>
        <w:t xml:space="preserve"> </w:t>
      </w:r>
      <w:r>
        <w:t>при</w:t>
      </w:r>
      <w:r>
        <w:rPr>
          <w:spacing w:val="-4"/>
        </w:rPr>
        <w:t xml:space="preserve"> </w:t>
      </w:r>
      <w:r>
        <w:t>решении</w:t>
      </w:r>
      <w:r>
        <w:rPr>
          <w:spacing w:val="-4"/>
        </w:rPr>
        <w:t xml:space="preserve"> </w:t>
      </w:r>
      <w:r>
        <w:t>учебно­практических</w:t>
      </w:r>
      <w:r>
        <w:rPr>
          <w:spacing w:val="-2"/>
        </w:rPr>
        <w:t xml:space="preserve"> </w:t>
      </w:r>
      <w:r>
        <w:t xml:space="preserve">задач, </w:t>
      </w:r>
      <w:r>
        <w:rPr>
          <w:spacing w:val="-2"/>
        </w:rPr>
        <w:t>оптические</w:t>
      </w:r>
      <w:r>
        <w:tab/>
      </w:r>
      <w:r>
        <w:rPr>
          <w:spacing w:val="-4"/>
        </w:rPr>
        <w:t>схемы</w:t>
      </w:r>
      <w:r w:rsidR="00554203">
        <w:t xml:space="preserve"> </w:t>
      </w:r>
      <w:r>
        <w:rPr>
          <w:spacing w:val="-4"/>
        </w:rPr>
        <w:t>для</w:t>
      </w:r>
      <w:r w:rsidR="00554203">
        <w:t xml:space="preserve"> </w:t>
      </w:r>
      <w:r>
        <w:rPr>
          <w:spacing w:val="-2"/>
        </w:rPr>
        <w:t>построения</w:t>
      </w:r>
      <w:r w:rsidR="00554203">
        <w:t xml:space="preserve"> </w:t>
      </w:r>
      <w:r>
        <w:rPr>
          <w:spacing w:val="-2"/>
        </w:rPr>
        <w:t xml:space="preserve">изображений </w:t>
      </w:r>
      <w:r>
        <w:t>в плоском зеркале и собирающей линзе;</w:t>
      </w:r>
    </w:p>
    <w:p w14:paraId="20AFF6C7" w14:textId="77777777" w:rsidR="0092247A" w:rsidRDefault="00C96EE1" w:rsidP="00F55F19">
      <w:pPr>
        <w:pStyle w:val="a3"/>
        <w:ind w:left="567" w:right="1181" w:firstLine="0"/>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99AF501" w14:textId="77777777" w:rsidR="0092247A" w:rsidRDefault="00C96EE1" w:rsidP="00F55F19">
      <w:pPr>
        <w:pStyle w:val="a3"/>
        <w:tabs>
          <w:tab w:val="left" w:pos="2494"/>
          <w:tab w:val="left" w:pos="4727"/>
          <w:tab w:val="left" w:pos="5893"/>
          <w:tab w:val="left" w:pos="7522"/>
          <w:tab w:val="left" w:pos="9671"/>
        </w:tabs>
        <w:ind w:left="567" w:right="1181" w:firstLine="0"/>
      </w:pPr>
      <w:r>
        <w:t xml:space="preserve">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w:t>
      </w:r>
      <w:r>
        <w:rPr>
          <w:spacing w:val="-2"/>
        </w:rPr>
        <w:t>полученной</w:t>
      </w:r>
      <w:r w:rsidR="00554203">
        <w:t xml:space="preserve"> </w:t>
      </w:r>
      <w:r>
        <w:rPr>
          <w:spacing w:val="-2"/>
        </w:rPr>
        <w:t>информации</w:t>
      </w:r>
      <w:r>
        <w:tab/>
      </w:r>
      <w:r>
        <w:rPr>
          <w:spacing w:val="-6"/>
        </w:rPr>
        <w:t>на</w:t>
      </w:r>
      <w:r w:rsidR="00554203">
        <w:t xml:space="preserve">   </w:t>
      </w:r>
      <w:r>
        <w:rPr>
          <w:spacing w:val="-2"/>
        </w:rPr>
        <w:t>основе</w:t>
      </w:r>
      <w:r w:rsidR="00554203">
        <w:rPr>
          <w:spacing w:val="-2"/>
        </w:rPr>
        <w:t xml:space="preserve"> </w:t>
      </w:r>
      <w:r>
        <w:tab/>
      </w:r>
      <w:r>
        <w:rPr>
          <w:spacing w:val="-2"/>
        </w:rPr>
        <w:t>имеющихся</w:t>
      </w:r>
      <w:r>
        <w:tab/>
      </w:r>
      <w:r w:rsidR="00554203">
        <w:t xml:space="preserve">  </w:t>
      </w:r>
      <w:r>
        <w:rPr>
          <w:spacing w:val="-2"/>
        </w:rPr>
        <w:t xml:space="preserve">знаний </w:t>
      </w:r>
      <w:r>
        <w:t>и дополнительных источников;</w:t>
      </w:r>
    </w:p>
    <w:p w14:paraId="68B5F07E" w14:textId="77777777" w:rsidR="0092247A" w:rsidRDefault="00C96EE1" w:rsidP="00F55F19">
      <w:pPr>
        <w:pStyle w:val="a3"/>
        <w:spacing w:before="1"/>
        <w:ind w:left="567" w:right="1181" w:firstLine="0"/>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6D7F667" w14:textId="77777777" w:rsidR="0092247A" w:rsidRDefault="00C96EE1" w:rsidP="00F55F19">
      <w:pPr>
        <w:pStyle w:val="a3"/>
        <w:tabs>
          <w:tab w:val="left" w:pos="3868"/>
          <w:tab w:val="left" w:pos="8960"/>
        </w:tabs>
        <w:ind w:left="567" w:right="1181" w:firstLine="0"/>
      </w:pPr>
      <w: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w:t>
      </w:r>
      <w:r>
        <w:rPr>
          <w:spacing w:val="-4"/>
        </w:rPr>
        <w:t>или</w:t>
      </w:r>
      <w:r w:rsidR="00554203">
        <w:t xml:space="preserve"> </w:t>
      </w:r>
      <w:r>
        <w:rPr>
          <w:spacing w:val="-2"/>
        </w:rPr>
        <w:t>исследовательской</w:t>
      </w:r>
      <w:r w:rsidR="00554203">
        <w:t xml:space="preserve"> </w:t>
      </w:r>
      <w:r>
        <w:rPr>
          <w:spacing w:val="-2"/>
        </w:rPr>
        <w:t xml:space="preserve">деятельности, </w:t>
      </w:r>
      <w:r>
        <w:t>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4614A516" w14:textId="77777777" w:rsidR="0092247A" w:rsidRDefault="0092247A" w:rsidP="00F55F19">
      <w:pPr>
        <w:pStyle w:val="a3"/>
        <w:spacing w:before="204"/>
        <w:ind w:left="567" w:right="1181" w:firstLine="0"/>
        <w:jc w:val="left"/>
      </w:pPr>
    </w:p>
    <w:p w14:paraId="210E0467" w14:textId="77777777" w:rsidR="0092247A" w:rsidRDefault="00C96EE1" w:rsidP="000F08BB">
      <w:pPr>
        <w:pStyle w:val="2"/>
        <w:numPr>
          <w:ilvl w:val="2"/>
          <w:numId w:val="185"/>
        </w:numPr>
        <w:tabs>
          <w:tab w:val="left" w:pos="1767"/>
        </w:tabs>
        <w:spacing w:line="240" w:lineRule="auto"/>
        <w:ind w:left="567" w:right="1181" w:hanging="1"/>
        <w:rPr>
          <w:spacing w:val="-2"/>
        </w:rPr>
      </w:pPr>
      <w:r>
        <w:t xml:space="preserve">Федеральная рабочая программа по учебному предмету «Химия» (базовый </w:t>
      </w:r>
      <w:r>
        <w:rPr>
          <w:spacing w:val="-2"/>
        </w:rPr>
        <w:t>уровень).</w:t>
      </w:r>
    </w:p>
    <w:p w14:paraId="31CB9ADE" w14:textId="77777777" w:rsidR="003633BB" w:rsidRDefault="003633BB" w:rsidP="003633BB">
      <w:pPr>
        <w:pStyle w:val="2"/>
        <w:tabs>
          <w:tab w:val="left" w:pos="1767"/>
        </w:tabs>
        <w:spacing w:line="240" w:lineRule="auto"/>
        <w:ind w:left="567" w:right="1181"/>
      </w:pPr>
    </w:p>
    <w:p w14:paraId="6B00FA02" w14:textId="77777777" w:rsidR="0092247A" w:rsidRPr="00683784" w:rsidRDefault="00C96EE1" w:rsidP="003633BB">
      <w:pPr>
        <w:tabs>
          <w:tab w:val="left" w:pos="1707"/>
          <w:tab w:val="left" w:pos="2190"/>
          <w:tab w:val="left" w:pos="3115"/>
          <w:tab w:val="left" w:pos="3850"/>
          <w:tab w:val="left" w:pos="5419"/>
          <w:tab w:val="left" w:pos="5869"/>
          <w:tab w:val="left" w:pos="7659"/>
          <w:tab w:val="left" w:pos="9187"/>
          <w:tab w:val="left" w:pos="9232"/>
        </w:tabs>
        <w:ind w:left="567" w:right="1181"/>
        <w:jc w:val="both"/>
        <w:rPr>
          <w:sz w:val="24"/>
        </w:rPr>
      </w:pPr>
      <w:r w:rsidRPr="00683784">
        <w:rPr>
          <w:sz w:val="24"/>
        </w:rPr>
        <w:t>Федеральная</w:t>
      </w:r>
      <w:r w:rsidRPr="00683784">
        <w:rPr>
          <w:spacing w:val="-1"/>
          <w:sz w:val="24"/>
        </w:rPr>
        <w:t xml:space="preserve"> </w:t>
      </w:r>
      <w:r w:rsidRPr="00683784">
        <w:rPr>
          <w:sz w:val="24"/>
        </w:rPr>
        <w:t>рабочая</w:t>
      </w:r>
      <w:r w:rsidRPr="00683784">
        <w:rPr>
          <w:spacing w:val="-1"/>
          <w:sz w:val="24"/>
        </w:rPr>
        <w:t xml:space="preserve"> </w:t>
      </w:r>
      <w:r w:rsidRPr="00683784">
        <w:rPr>
          <w:sz w:val="24"/>
        </w:rPr>
        <w:t>программа</w:t>
      </w:r>
      <w:r w:rsidRPr="00683784">
        <w:rPr>
          <w:spacing w:val="-2"/>
          <w:sz w:val="24"/>
        </w:rPr>
        <w:t xml:space="preserve"> </w:t>
      </w:r>
      <w:r w:rsidRPr="00683784">
        <w:rPr>
          <w:sz w:val="24"/>
        </w:rPr>
        <w:t>по учебному</w:t>
      </w:r>
      <w:r w:rsidRPr="00683784">
        <w:rPr>
          <w:spacing w:val="-9"/>
          <w:sz w:val="24"/>
        </w:rPr>
        <w:t xml:space="preserve"> </w:t>
      </w:r>
      <w:r w:rsidRPr="00683784">
        <w:rPr>
          <w:sz w:val="24"/>
        </w:rPr>
        <w:t>предмету</w:t>
      </w:r>
      <w:r w:rsidRPr="00683784">
        <w:rPr>
          <w:spacing w:val="-1"/>
          <w:sz w:val="24"/>
        </w:rPr>
        <w:t xml:space="preserve"> </w:t>
      </w:r>
      <w:r w:rsidRPr="00683784">
        <w:rPr>
          <w:sz w:val="24"/>
        </w:rPr>
        <w:t>«Химия»</w:t>
      </w:r>
      <w:r w:rsidRPr="00683784">
        <w:rPr>
          <w:spacing w:val="-9"/>
          <w:sz w:val="24"/>
        </w:rPr>
        <w:t xml:space="preserve"> </w:t>
      </w:r>
      <w:r w:rsidRPr="00683784">
        <w:rPr>
          <w:sz w:val="24"/>
        </w:rPr>
        <w:t xml:space="preserve">(базовый уровень) </w:t>
      </w:r>
      <w:r w:rsidRPr="00683784">
        <w:rPr>
          <w:spacing w:val="-2"/>
          <w:sz w:val="24"/>
        </w:rPr>
        <w:t>(предметная</w:t>
      </w:r>
      <w:r w:rsidR="003633BB">
        <w:rPr>
          <w:sz w:val="24"/>
        </w:rPr>
        <w:t xml:space="preserve"> </w:t>
      </w:r>
      <w:r w:rsidRPr="00683784">
        <w:rPr>
          <w:spacing w:val="-2"/>
          <w:sz w:val="24"/>
        </w:rPr>
        <w:t>область</w:t>
      </w:r>
      <w:r w:rsidR="003633BB">
        <w:rPr>
          <w:sz w:val="24"/>
        </w:rPr>
        <w:t xml:space="preserve"> </w:t>
      </w:r>
      <w:r w:rsidRPr="00683784">
        <w:rPr>
          <w:spacing w:val="-2"/>
          <w:sz w:val="24"/>
        </w:rPr>
        <w:t>«Естественнонаучные</w:t>
      </w:r>
      <w:r w:rsidRPr="00683784">
        <w:rPr>
          <w:sz w:val="24"/>
        </w:rPr>
        <w:tab/>
      </w:r>
      <w:r w:rsidRPr="00683784">
        <w:rPr>
          <w:spacing w:val="-2"/>
          <w:sz w:val="24"/>
        </w:rPr>
        <w:t xml:space="preserve">предметы») </w:t>
      </w:r>
      <w:r w:rsidR="003633BB">
        <w:rPr>
          <w:spacing w:val="-2"/>
          <w:sz w:val="24"/>
        </w:rPr>
        <w:t xml:space="preserve"> </w:t>
      </w:r>
      <w:r w:rsidRPr="00683784">
        <w:rPr>
          <w:sz w:val="24"/>
        </w:rPr>
        <w:t xml:space="preserve">(далее соответственно – программа по химии, химия) включает пояснительную записку, </w:t>
      </w:r>
      <w:r w:rsidRPr="00683784">
        <w:rPr>
          <w:spacing w:val="-2"/>
          <w:sz w:val="24"/>
        </w:rPr>
        <w:t>содержание</w:t>
      </w:r>
      <w:r w:rsidR="003633BB">
        <w:rPr>
          <w:sz w:val="24"/>
        </w:rPr>
        <w:t xml:space="preserve"> </w:t>
      </w:r>
      <w:r w:rsidRPr="00683784">
        <w:rPr>
          <w:spacing w:val="-2"/>
          <w:sz w:val="24"/>
        </w:rPr>
        <w:t>обучения,планируемые</w:t>
      </w:r>
      <w:r w:rsidRPr="00683784">
        <w:rPr>
          <w:sz w:val="24"/>
        </w:rPr>
        <w:tab/>
      </w:r>
      <w:r w:rsidRPr="00683784">
        <w:rPr>
          <w:spacing w:val="-2"/>
          <w:sz w:val="24"/>
        </w:rPr>
        <w:t>результаты</w:t>
      </w:r>
      <w:r w:rsidR="003633BB">
        <w:rPr>
          <w:sz w:val="24"/>
        </w:rPr>
        <w:t xml:space="preserve"> </w:t>
      </w:r>
      <w:r w:rsidRPr="00683784">
        <w:rPr>
          <w:spacing w:val="-2"/>
          <w:sz w:val="24"/>
        </w:rPr>
        <w:t>освоения</w:t>
      </w:r>
      <w:r w:rsidR="003633BB">
        <w:rPr>
          <w:spacing w:val="-2"/>
          <w:sz w:val="24"/>
        </w:rPr>
        <w:t xml:space="preserve"> </w:t>
      </w:r>
      <w:r w:rsidRPr="00683784">
        <w:rPr>
          <w:spacing w:val="-2"/>
          <w:sz w:val="24"/>
        </w:rPr>
        <w:t xml:space="preserve">программы </w:t>
      </w:r>
      <w:r w:rsidRPr="00683784">
        <w:rPr>
          <w:sz w:val="24"/>
        </w:rPr>
        <w:t>по химии.</w:t>
      </w:r>
    </w:p>
    <w:p w14:paraId="1F8403E2" w14:textId="77777777" w:rsidR="0092247A" w:rsidRPr="00683784" w:rsidRDefault="00C96EE1" w:rsidP="003633BB">
      <w:pPr>
        <w:tabs>
          <w:tab w:val="left" w:pos="1708"/>
          <w:tab w:val="left" w:pos="9639"/>
        </w:tabs>
        <w:ind w:left="567" w:right="1181"/>
        <w:jc w:val="both"/>
        <w:rPr>
          <w:sz w:val="24"/>
        </w:rPr>
      </w:pPr>
      <w:r w:rsidRPr="00683784">
        <w:rPr>
          <w:sz w:val="24"/>
        </w:rPr>
        <w:t>Пояснительная</w:t>
      </w:r>
      <w:r w:rsidRPr="00683784">
        <w:rPr>
          <w:spacing w:val="-6"/>
          <w:sz w:val="24"/>
        </w:rPr>
        <w:t xml:space="preserve"> </w:t>
      </w:r>
      <w:r w:rsidRPr="00683784">
        <w:rPr>
          <w:spacing w:val="-2"/>
          <w:sz w:val="24"/>
        </w:rPr>
        <w:t>записка.</w:t>
      </w:r>
      <w:r w:rsidR="003633BB">
        <w:rPr>
          <w:sz w:val="24"/>
        </w:rPr>
        <w:t xml:space="preserve">  </w:t>
      </w:r>
      <w:r w:rsidRPr="00683784">
        <w:rPr>
          <w:sz w:val="24"/>
        </w:rPr>
        <w:t xml:space="preserve">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w:t>
      </w:r>
      <w:r w:rsidRPr="00683784">
        <w:rPr>
          <w:spacing w:val="-2"/>
          <w:sz w:val="24"/>
        </w:rPr>
        <w:t>общего</w:t>
      </w:r>
      <w:r w:rsidR="003633BB">
        <w:rPr>
          <w:sz w:val="24"/>
        </w:rPr>
        <w:t xml:space="preserve"> </w:t>
      </w:r>
      <w:r w:rsidRPr="00683784">
        <w:rPr>
          <w:spacing w:val="-2"/>
          <w:sz w:val="24"/>
        </w:rPr>
        <w:t>образования,</w:t>
      </w:r>
      <w:r w:rsidR="003633BB">
        <w:rPr>
          <w:sz w:val="24"/>
        </w:rPr>
        <w:t xml:space="preserve"> </w:t>
      </w:r>
      <w:r w:rsidRPr="00683784">
        <w:rPr>
          <w:spacing w:val="-2"/>
          <w:sz w:val="24"/>
        </w:rPr>
        <w:t>представленных</w:t>
      </w:r>
      <w:r w:rsidR="003633BB">
        <w:rPr>
          <w:sz w:val="24"/>
        </w:rPr>
        <w:t xml:space="preserve"> </w:t>
      </w:r>
      <w:r w:rsidRPr="00683784">
        <w:rPr>
          <w:spacing w:val="-10"/>
          <w:sz w:val="24"/>
        </w:rPr>
        <w:t>в</w:t>
      </w:r>
      <w:r w:rsidR="003633BB">
        <w:rPr>
          <w:sz w:val="24"/>
        </w:rPr>
        <w:t xml:space="preserve">  </w:t>
      </w:r>
      <w:r w:rsidRPr="00683784">
        <w:rPr>
          <w:spacing w:val="-4"/>
          <w:sz w:val="24"/>
        </w:rPr>
        <w:t>ФГОС</w:t>
      </w:r>
      <w:r w:rsidR="003633BB">
        <w:rPr>
          <w:sz w:val="24"/>
        </w:rPr>
        <w:t xml:space="preserve"> </w:t>
      </w:r>
      <w:r w:rsidRPr="00683784">
        <w:rPr>
          <w:spacing w:val="-4"/>
          <w:sz w:val="24"/>
        </w:rPr>
        <w:t xml:space="preserve">ООО, </w:t>
      </w:r>
      <w:r w:rsidRPr="00683784">
        <w:rPr>
          <w:sz w:val="24"/>
        </w:rPr>
        <w:t xml:space="preserve">с учётом распределённых по классам проверяемых требований к результатам освоения основной </w:t>
      </w:r>
      <w:r w:rsidRPr="00683784">
        <w:rPr>
          <w:spacing w:val="-2"/>
          <w:sz w:val="24"/>
        </w:rPr>
        <w:t>образовательной</w:t>
      </w:r>
      <w:r w:rsidR="003633BB">
        <w:rPr>
          <w:sz w:val="24"/>
        </w:rPr>
        <w:t xml:space="preserve"> </w:t>
      </w:r>
      <w:r w:rsidRPr="00683784">
        <w:rPr>
          <w:spacing w:val="-2"/>
          <w:sz w:val="24"/>
        </w:rPr>
        <w:t>программы</w:t>
      </w:r>
      <w:r w:rsidR="003633BB">
        <w:rPr>
          <w:sz w:val="24"/>
        </w:rPr>
        <w:t xml:space="preserve"> </w:t>
      </w:r>
      <w:r w:rsidRPr="00683784">
        <w:rPr>
          <w:spacing w:val="-2"/>
          <w:sz w:val="24"/>
        </w:rPr>
        <w:t>основного</w:t>
      </w:r>
      <w:r w:rsidR="003633BB">
        <w:rPr>
          <w:sz w:val="24"/>
        </w:rPr>
        <w:t xml:space="preserve"> </w:t>
      </w:r>
      <w:r w:rsidRPr="00683784">
        <w:rPr>
          <w:spacing w:val="-2"/>
          <w:sz w:val="24"/>
        </w:rPr>
        <w:t>общего</w:t>
      </w:r>
      <w:r w:rsidR="003633BB">
        <w:rPr>
          <w:sz w:val="24"/>
        </w:rPr>
        <w:t xml:space="preserve"> </w:t>
      </w:r>
      <w:r w:rsidRPr="00683784">
        <w:rPr>
          <w:spacing w:val="-2"/>
          <w:sz w:val="24"/>
        </w:rPr>
        <w:t xml:space="preserve">образования </w:t>
      </w:r>
      <w:r w:rsidRPr="00683784">
        <w:rPr>
          <w:sz w:val="24"/>
        </w:rPr>
        <w:t>и элементов содержания, представленных в Универсальном кодификаторе по химии, а также на основе федеральной программы воспитания обучающихся при получении основного общего образования и с учётом Концепции преподавания учебного предмета «Химия» в</w:t>
      </w:r>
      <w:r w:rsidRPr="00683784">
        <w:rPr>
          <w:spacing w:val="40"/>
          <w:sz w:val="24"/>
        </w:rPr>
        <w:t xml:space="preserve"> </w:t>
      </w:r>
      <w:r w:rsidRPr="00683784">
        <w:rPr>
          <w:sz w:val="24"/>
        </w:rPr>
        <w:t>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14:paraId="2695B0F9" w14:textId="77777777" w:rsidR="0092247A" w:rsidRPr="00683784" w:rsidRDefault="00C96EE1" w:rsidP="003633BB">
      <w:pPr>
        <w:tabs>
          <w:tab w:val="left" w:pos="1887"/>
          <w:tab w:val="left" w:pos="2332"/>
          <w:tab w:val="left" w:pos="2468"/>
          <w:tab w:val="left" w:pos="3764"/>
          <w:tab w:val="left" w:pos="4250"/>
          <w:tab w:val="left" w:pos="5728"/>
          <w:tab w:val="left" w:pos="6731"/>
          <w:tab w:val="left" w:pos="8091"/>
          <w:tab w:val="left" w:pos="8529"/>
          <w:tab w:val="left" w:pos="9061"/>
          <w:tab w:val="left" w:pos="9639"/>
          <w:tab w:val="left" w:pos="9821"/>
        </w:tabs>
        <w:spacing w:before="1"/>
        <w:ind w:left="567" w:right="1181"/>
        <w:jc w:val="both"/>
        <w:rPr>
          <w:sz w:val="24"/>
        </w:rPr>
      </w:pPr>
      <w:r w:rsidRPr="00683784">
        <w:rPr>
          <w:sz w:val="24"/>
        </w:rPr>
        <w:t>Согласно своему назначению программа по химии является ориентиром для составления</w:t>
      </w:r>
      <w:r w:rsidRPr="00683784">
        <w:rPr>
          <w:spacing w:val="80"/>
          <w:sz w:val="24"/>
        </w:rPr>
        <w:t xml:space="preserve">    </w:t>
      </w:r>
      <w:r w:rsidRPr="00683784">
        <w:rPr>
          <w:sz w:val="24"/>
        </w:rPr>
        <w:t>рабочих</w:t>
      </w:r>
      <w:r w:rsidRPr="00683784">
        <w:rPr>
          <w:spacing w:val="80"/>
          <w:sz w:val="24"/>
        </w:rPr>
        <w:t xml:space="preserve">    </w:t>
      </w:r>
      <w:r w:rsidRPr="00683784">
        <w:rPr>
          <w:sz w:val="24"/>
        </w:rPr>
        <w:t>авторских</w:t>
      </w:r>
      <w:r w:rsidRPr="00683784">
        <w:rPr>
          <w:spacing w:val="80"/>
          <w:sz w:val="24"/>
        </w:rPr>
        <w:t xml:space="preserve">    </w:t>
      </w:r>
      <w:r w:rsidRPr="00683784">
        <w:rPr>
          <w:sz w:val="24"/>
        </w:rPr>
        <w:t>программ:</w:t>
      </w:r>
      <w:r w:rsidRPr="00683784">
        <w:rPr>
          <w:spacing w:val="80"/>
          <w:sz w:val="24"/>
        </w:rPr>
        <w:t xml:space="preserve">    </w:t>
      </w:r>
      <w:r w:rsidRPr="00683784">
        <w:rPr>
          <w:sz w:val="24"/>
        </w:rPr>
        <w:t>она</w:t>
      </w:r>
      <w:r w:rsidRPr="00683784">
        <w:rPr>
          <w:spacing w:val="80"/>
          <w:sz w:val="24"/>
        </w:rPr>
        <w:t xml:space="preserve">    </w:t>
      </w:r>
      <w:r w:rsidRPr="00683784">
        <w:rPr>
          <w:sz w:val="24"/>
        </w:rPr>
        <w:t>даёт</w:t>
      </w:r>
      <w:r w:rsidRPr="00683784">
        <w:rPr>
          <w:spacing w:val="80"/>
          <w:sz w:val="24"/>
        </w:rPr>
        <w:t xml:space="preserve">    </w:t>
      </w:r>
      <w:r w:rsidRPr="00683784">
        <w:rPr>
          <w:sz w:val="24"/>
        </w:rPr>
        <w:t>представление</w:t>
      </w:r>
      <w:r w:rsidRPr="00683784">
        <w:rPr>
          <w:spacing w:val="80"/>
          <w:w w:val="150"/>
          <w:sz w:val="24"/>
        </w:rPr>
        <w:t xml:space="preserve"> </w:t>
      </w:r>
      <w:r w:rsidRPr="00683784">
        <w:rPr>
          <w:sz w:val="24"/>
        </w:rPr>
        <w:t xml:space="preserve">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w:t>
      </w:r>
      <w:r w:rsidRPr="00683784">
        <w:rPr>
          <w:spacing w:val="-4"/>
          <w:sz w:val="24"/>
        </w:rPr>
        <w:t>его</w:t>
      </w:r>
      <w:r w:rsidRPr="00683784">
        <w:rPr>
          <w:sz w:val="24"/>
        </w:rPr>
        <w:tab/>
      </w:r>
      <w:r w:rsidRPr="00683784">
        <w:rPr>
          <w:spacing w:val="-6"/>
          <w:sz w:val="24"/>
        </w:rPr>
        <w:t>по</w:t>
      </w:r>
      <w:r w:rsidR="003633BB">
        <w:rPr>
          <w:sz w:val="24"/>
        </w:rPr>
        <w:t xml:space="preserve"> </w:t>
      </w:r>
      <w:r w:rsidRPr="00683784">
        <w:rPr>
          <w:spacing w:val="-2"/>
          <w:sz w:val="24"/>
        </w:rPr>
        <w:t>классам</w:t>
      </w:r>
      <w:r w:rsidR="003633BB">
        <w:rPr>
          <w:sz w:val="24"/>
        </w:rPr>
        <w:t xml:space="preserve"> </w:t>
      </w:r>
      <w:r w:rsidRPr="00683784">
        <w:rPr>
          <w:spacing w:val="-10"/>
          <w:sz w:val="24"/>
        </w:rPr>
        <w:t>и</w:t>
      </w:r>
      <w:r w:rsidR="003633BB">
        <w:rPr>
          <w:sz w:val="24"/>
        </w:rPr>
        <w:t xml:space="preserve"> </w:t>
      </w:r>
      <w:r w:rsidRPr="00683784">
        <w:rPr>
          <w:spacing w:val="-2"/>
          <w:sz w:val="24"/>
        </w:rPr>
        <w:t xml:space="preserve">структурирование </w:t>
      </w:r>
      <w:r w:rsidRPr="00683784">
        <w:rPr>
          <w:sz w:val="24"/>
        </w:rPr>
        <w:t>его</w:t>
      </w:r>
      <w:r w:rsidRPr="00683784">
        <w:rPr>
          <w:spacing w:val="-1"/>
          <w:sz w:val="24"/>
        </w:rPr>
        <w:t xml:space="preserve"> </w:t>
      </w:r>
      <w:r w:rsidRPr="00683784">
        <w:rPr>
          <w:sz w:val="24"/>
        </w:rPr>
        <w:t>по</w:t>
      </w:r>
      <w:r w:rsidRPr="00683784">
        <w:rPr>
          <w:spacing w:val="-1"/>
          <w:sz w:val="24"/>
        </w:rPr>
        <w:t xml:space="preserve"> </w:t>
      </w:r>
      <w:r w:rsidRPr="00683784">
        <w:rPr>
          <w:sz w:val="24"/>
        </w:rPr>
        <w:t>разделам</w:t>
      </w:r>
      <w:r w:rsidRPr="00683784">
        <w:rPr>
          <w:spacing w:val="-2"/>
          <w:sz w:val="24"/>
        </w:rPr>
        <w:t xml:space="preserve"> </w:t>
      </w:r>
      <w:r w:rsidRPr="00683784">
        <w:rPr>
          <w:sz w:val="24"/>
        </w:rPr>
        <w:t>и темам</w:t>
      </w:r>
      <w:r w:rsidRPr="00683784">
        <w:rPr>
          <w:spacing w:val="-2"/>
          <w:sz w:val="24"/>
        </w:rPr>
        <w:t xml:space="preserve"> </w:t>
      </w:r>
      <w:r w:rsidRPr="00683784">
        <w:rPr>
          <w:sz w:val="24"/>
        </w:rPr>
        <w:t>программы,</w:t>
      </w:r>
      <w:r w:rsidRPr="00683784">
        <w:rPr>
          <w:spacing w:val="-2"/>
          <w:sz w:val="24"/>
        </w:rPr>
        <w:t xml:space="preserve"> </w:t>
      </w:r>
      <w:r w:rsidRPr="00683784">
        <w:rPr>
          <w:sz w:val="24"/>
        </w:rPr>
        <w:t>определяет</w:t>
      </w:r>
      <w:r w:rsidRPr="00683784">
        <w:rPr>
          <w:spacing w:val="-1"/>
          <w:sz w:val="24"/>
        </w:rPr>
        <w:t xml:space="preserve"> </w:t>
      </w:r>
      <w:r w:rsidRPr="00683784">
        <w:rPr>
          <w:sz w:val="24"/>
        </w:rPr>
        <w:t>количественные</w:t>
      </w:r>
      <w:r w:rsidRPr="00683784">
        <w:rPr>
          <w:spacing w:val="-3"/>
          <w:sz w:val="24"/>
        </w:rPr>
        <w:t xml:space="preserve"> </w:t>
      </w:r>
      <w:r w:rsidRPr="00683784">
        <w:rPr>
          <w:sz w:val="24"/>
        </w:rPr>
        <w:t>и качественные</w:t>
      </w:r>
      <w:r w:rsidRPr="00683784">
        <w:rPr>
          <w:spacing w:val="-3"/>
          <w:sz w:val="24"/>
        </w:rPr>
        <w:t xml:space="preserve"> </w:t>
      </w:r>
      <w:r w:rsidRPr="00683784">
        <w:rPr>
          <w:sz w:val="24"/>
        </w:rPr>
        <w:t xml:space="preserve">характеристики </w:t>
      </w:r>
      <w:r w:rsidRPr="00683784">
        <w:rPr>
          <w:spacing w:val="-2"/>
          <w:sz w:val="24"/>
        </w:rPr>
        <w:t>содержания,</w:t>
      </w:r>
      <w:r w:rsidR="003633BB">
        <w:rPr>
          <w:sz w:val="24"/>
        </w:rPr>
        <w:t xml:space="preserve"> </w:t>
      </w:r>
      <w:r w:rsidRPr="00683784">
        <w:rPr>
          <w:spacing w:val="-4"/>
          <w:sz w:val="24"/>
        </w:rPr>
        <w:t>даёт</w:t>
      </w:r>
      <w:r w:rsidR="003633BB">
        <w:rPr>
          <w:sz w:val="24"/>
        </w:rPr>
        <w:t xml:space="preserve"> </w:t>
      </w:r>
      <w:r w:rsidRPr="00683784">
        <w:rPr>
          <w:spacing w:val="-2"/>
          <w:sz w:val="24"/>
        </w:rPr>
        <w:t>примерное</w:t>
      </w:r>
      <w:r w:rsidR="003633BB">
        <w:rPr>
          <w:sz w:val="24"/>
        </w:rPr>
        <w:t xml:space="preserve"> </w:t>
      </w:r>
      <w:r w:rsidRPr="00683784">
        <w:rPr>
          <w:spacing w:val="-2"/>
          <w:sz w:val="24"/>
        </w:rPr>
        <w:lastRenderedPageBreak/>
        <w:t>распределение</w:t>
      </w:r>
      <w:r w:rsidRPr="00683784">
        <w:rPr>
          <w:sz w:val="24"/>
        </w:rPr>
        <w:tab/>
      </w:r>
      <w:r w:rsidR="003633BB">
        <w:rPr>
          <w:sz w:val="24"/>
        </w:rPr>
        <w:t xml:space="preserve">  </w:t>
      </w:r>
      <w:r w:rsidRPr="00683784">
        <w:rPr>
          <w:spacing w:val="-2"/>
          <w:sz w:val="24"/>
        </w:rPr>
        <w:t>учебных</w:t>
      </w:r>
      <w:r w:rsidRPr="00683784">
        <w:rPr>
          <w:sz w:val="24"/>
        </w:rPr>
        <w:tab/>
      </w:r>
      <w:r w:rsidRPr="00683784">
        <w:rPr>
          <w:sz w:val="24"/>
        </w:rPr>
        <w:tab/>
      </w:r>
      <w:r w:rsidRPr="00683784">
        <w:rPr>
          <w:spacing w:val="-2"/>
          <w:sz w:val="24"/>
        </w:rPr>
        <w:t xml:space="preserve">часов </w:t>
      </w:r>
      <w:r w:rsidRPr="00683784">
        <w:rPr>
          <w:sz w:val="24"/>
        </w:rPr>
        <w:t>по</w:t>
      </w:r>
      <w:r w:rsidRPr="00683784">
        <w:rPr>
          <w:spacing w:val="74"/>
          <w:sz w:val="24"/>
        </w:rPr>
        <w:t xml:space="preserve">   </w:t>
      </w:r>
      <w:r w:rsidRPr="00683784">
        <w:rPr>
          <w:sz w:val="24"/>
        </w:rPr>
        <w:t>тематическим</w:t>
      </w:r>
      <w:r w:rsidRPr="00683784">
        <w:rPr>
          <w:spacing w:val="74"/>
          <w:sz w:val="24"/>
        </w:rPr>
        <w:t xml:space="preserve">   </w:t>
      </w:r>
      <w:r w:rsidRPr="00683784">
        <w:rPr>
          <w:sz w:val="24"/>
        </w:rPr>
        <w:t>разделам</w:t>
      </w:r>
      <w:r w:rsidRPr="00683784">
        <w:rPr>
          <w:spacing w:val="74"/>
          <w:sz w:val="24"/>
        </w:rPr>
        <w:t xml:space="preserve">   </w:t>
      </w:r>
      <w:r w:rsidRPr="00683784">
        <w:rPr>
          <w:sz w:val="24"/>
        </w:rPr>
        <w:t>программы</w:t>
      </w:r>
      <w:r w:rsidRPr="00683784">
        <w:rPr>
          <w:spacing w:val="74"/>
          <w:sz w:val="24"/>
        </w:rPr>
        <w:t xml:space="preserve">   </w:t>
      </w:r>
      <w:r w:rsidRPr="00683784">
        <w:rPr>
          <w:sz w:val="24"/>
        </w:rPr>
        <w:t>и</w:t>
      </w:r>
      <w:r w:rsidRPr="00683784">
        <w:rPr>
          <w:spacing w:val="74"/>
          <w:sz w:val="24"/>
        </w:rPr>
        <w:t xml:space="preserve">   </w:t>
      </w:r>
      <w:r w:rsidRPr="00683784">
        <w:rPr>
          <w:sz w:val="24"/>
        </w:rPr>
        <w:t>рекомендуемую</w:t>
      </w:r>
      <w:r w:rsidRPr="00683784">
        <w:rPr>
          <w:spacing w:val="75"/>
          <w:sz w:val="24"/>
        </w:rPr>
        <w:t xml:space="preserve">   </w:t>
      </w:r>
      <w:r w:rsidRPr="00683784">
        <w:rPr>
          <w:sz w:val="24"/>
        </w:rPr>
        <w:t xml:space="preserve">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w:t>
      </w:r>
      <w:r w:rsidR="003633BB">
        <w:rPr>
          <w:sz w:val="24"/>
        </w:rPr>
        <w:t xml:space="preserve"> </w:t>
      </w:r>
      <w:r w:rsidRPr="00683784">
        <w:rPr>
          <w:sz w:val="24"/>
        </w:rPr>
        <w:t xml:space="preserve">программы </w:t>
      </w:r>
      <w:r w:rsidR="003633BB">
        <w:rPr>
          <w:sz w:val="24"/>
        </w:rPr>
        <w:t xml:space="preserve"> </w:t>
      </w:r>
      <w:r w:rsidRPr="00683784">
        <w:rPr>
          <w:sz w:val="24"/>
        </w:rPr>
        <w:t xml:space="preserve">на </w:t>
      </w:r>
      <w:r w:rsidR="003633BB">
        <w:rPr>
          <w:sz w:val="24"/>
        </w:rPr>
        <w:t xml:space="preserve"> </w:t>
      </w:r>
      <w:r w:rsidRPr="00683784">
        <w:rPr>
          <w:sz w:val="24"/>
        </w:rPr>
        <w:t xml:space="preserve">уровне основного </w:t>
      </w:r>
      <w:r w:rsidRPr="00683784">
        <w:rPr>
          <w:spacing w:val="-2"/>
          <w:sz w:val="24"/>
        </w:rPr>
        <w:t>общего</w:t>
      </w:r>
      <w:r w:rsidR="003633BB">
        <w:rPr>
          <w:spacing w:val="-2"/>
          <w:sz w:val="24"/>
        </w:rPr>
        <w:t xml:space="preserve"> ,</w:t>
      </w:r>
      <w:r w:rsidR="003633BB">
        <w:t>а также требований              к</w:t>
      </w:r>
      <w:r w:rsidRPr="00683784">
        <w:rPr>
          <w:sz w:val="24"/>
        </w:rPr>
        <w:tab/>
      </w:r>
      <w:r w:rsidRPr="00683784">
        <w:rPr>
          <w:sz w:val="24"/>
        </w:rPr>
        <w:tab/>
      </w:r>
      <w:r w:rsidRPr="00683784">
        <w:rPr>
          <w:sz w:val="24"/>
        </w:rPr>
        <w:tab/>
      </w:r>
      <w:r w:rsidRPr="00683784">
        <w:rPr>
          <w:sz w:val="24"/>
        </w:rPr>
        <w:tab/>
      </w:r>
      <w:r w:rsidRPr="00683784">
        <w:rPr>
          <w:sz w:val="24"/>
        </w:rPr>
        <w:tab/>
      </w:r>
      <w:r w:rsidRPr="00683784">
        <w:rPr>
          <w:sz w:val="24"/>
        </w:rPr>
        <w:tab/>
      </w:r>
      <w:r w:rsidRPr="00683784">
        <w:rPr>
          <w:sz w:val="24"/>
        </w:rPr>
        <w:tab/>
      </w:r>
      <w:r w:rsidRPr="00683784">
        <w:rPr>
          <w:sz w:val="24"/>
        </w:rPr>
        <w:tab/>
      </w:r>
      <w:r w:rsidRPr="00683784">
        <w:rPr>
          <w:spacing w:val="-2"/>
          <w:sz w:val="24"/>
        </w:rPr>
        <w:t>образования,</w:t>
      </w:r>
    </w:p>
    <w:p w14:paraId="57B2F8F4" w14:textId="77777777" w:rsidR="0092247A" w:rsidRDefault="00C96EE1" w:rsidP="003633BB">
      <w:pPr>
        <w:pStyle w:val="a3"/>
        <w:tabs>
          <w:tab w:val="left" w:pos="9639"/>
        </w:tabs>
        <w:spacing w:before="1"/>
        <w:ind w:left="567" w:right="1181" w:firstLine="0"/>
      </w:pPr>
      <w:r>
        <w:t>результатам обучения химии на уровне целей изучения предмета и основных видов учебно­познавательной деятельности (учебных действий) ученика по освоению учебного содержания.</w:t>
      </w:r>
    </w:p>
    <w:p w14:paraId="080580D6" w14:textId="77777777" w:rsidR="0092247A" w:rsidRPr="00683784" w:rsidRDefault="00C96EE1" w:rsidP="003633BB">
      <w:pPr>
        <w:tabs>
          <w:tab w:val="left" w:pos="1887"/>
          <w:tab w:val="left" w:pos="9639"/>
        </w:tabs>
        <w:ind w:left="567" w:right="1181"/>
        <w:jc w:val="both"/>
        <w:rPr>
          <w:sz w:val="24"/>
        </w:rPr>
      </w:pPr>
      <w:r w:rsidRPr="00683784">
        <w:rPr>
          <w:sz w:val="24"/>
        </w:rPr>
        <w:t>Вклад химии в достижение целей основного общего образования обусловлен во многом</w:t>
      </w:r>
      <w:r w:rsidRPr="00683784">
        <w:rPr>
          <w:spacing w:val="77"/>
          <w:w w:val="150"/>
          <w:sz w:val="24"/>
        </w:rPr>
        <w:t xml:space="preserve">   </w:t>
      </w:r>
      <w:r w:rsidRPr="00683784">
        <w:rPr>
          <w:sz w:val="24"/>
        </w:rPr>
        <w:t>значением</w:t>
      </w:r>
      <w:r w:rsidRPr="00683784">
        <w:rPr>
          <w:spacing w:val="77"/>
          <w:w w:val="150"/>
          <w:sz w:val="24"/>
        </w:rPr>
        <w:t xml:space="preserve">   </w:t>
      </w:r>
      <w:r w:rsidRPr="00683784">
        <w:rPr>
          <w:sz w:val="24"/>
        </w:rPr>
        <w:t>химической</w:t>
      </w:r>
      <w:r w:rsidRPr="00683784">
        <w:rPr>
          <w:spacing w:val="77"/>
          <w:w w:val="150"/>
          <w:sz w:val="24"/>
        </w:rPr>
        <w:t xml:space="preserve">   </w:t>
      </w:r>
      <w:r w:rsidRPr="00683784">
        <w:rPr>
          <w:sz w:val="24"/>
        </w:rPr>
        <w:t>науки</w:t>
      </w:r>
      <w:r w:rsidRPr="00683784">
        <w:rPr>
          <w:spacing w:val="77"/>
          <w:w w:val="150"/>
          <w:sz w:val="24"/>
        </w:rPr>
        <w:t xml:space="preserve">   </w:t>
      </w:r>
      <w:r w:rsidRPr="00683784">
        <w:rPr>
          <w:sz w:val="24"/>
        </w:rPr>
        <w:t>в</w:t>
      </w:r>
      <w:r w:rsidRPr="00683784">
        <w:rPr>
          <w:spacing w:val="77"/>
          <w:w w:val="150"/>
          <w:sz w:val="24"/>
        </w:rPr>
        <w:t xml:space="preserve">   </w:t>
      </w:r>
      <w:r w:rsidRPr="00683784">
        <w:rPr>
          <w:sz w:val="24"/>
        </w:rPr>
        <w:t>познании</w:t>
      </w:r>
      <w:r w:rsidRPr="00683784">
        <w:rPr>
          <w:spacing w:val="77"/>
          <w:w w:val="150"/>
          <w:sz w:val="24"/>
        </w:rPr>
        <w:t xml:space="preserve">   </w:t>
      </w:r>
      <w:r w:rsidRPr="00683784">
        <w:rPr>
          <w:sz w:val="24"/>
        </w:rPr>
        <w:t>законов</w:t>
      </w:r>
      <w:r w:rsidRPr="00683784">
        <w:rPr>
          <w:spacing w:val="77"/>
          <w:w w:val="150"/>
          <w:sz w:val="24"/>
        </w:rPr>
        <w:t xml:space="preserve">   </w:t>
      </w:r>
      <w:r w:rsidRPr="00683784">
        <w:rPr>
          <w:sz w:val="24"/>
        </w:rPr>
        <w:t>природы, в развитии производительных сил общества и создании новой базы материальной культуры.</w:t>
      </w:r>
    </w:p>
    <w:p w14:paraId="562C3D33" w14:textId="77777777" w:rsidR="0092247A" w:rsidRDefault="00C96EE1" w:rsidP="003633BB">
      <w:pPr>
        <w:pStyle w:val="a3"/>
        <w:tabs>
          <w:tab w:val="left" w:pos="9578"/>
          <w:tab w:val="left" w:pos="9639"/>
        </w:tabs>
        <w:ind w:left="567" w:right="1181" w:firstLine="0"/>
      </w:pPr>
      <w:r>
        <w:t>Химия</w:t>
      </w:r>
      <w:r>
        <w:rPr>
          <w:spacing w:val="80"/>
          <w:w w:val="150"/>
        </w:rPr>
        <w:t xml:space="preserve"> </w:t>
      </w:r>
      <w:r>
        <w:t>как</w:t>
      </w:r>
      <w:r>
        <w:rPr>
          <w:spacing w:val="80"/>
          <w:w w:val="150"/>
        </w:rPr>
        <w:t xml:space="preserve">   </w:t>
      </w:r>
      <w:r>
        <w:t>элемент</w:t>
      </w:r>
      <w:r>
        <w:rPr>
          <w:spacing w:val="80"/>
          <w:w w:val="150"/>
        </w:rPr>
        <w:t xml:space="preserve">   </w:t>
      </w:r>
      <w:r>
        <w:t>системы</w:t>
      </w:r>
      <w:r>
        <w:rPr>
          <w:spacing w:val="80"/>
          <w:w w:val="150"/>
        </w:rPr>
        <w:t xml:space="preserve">   </w:t>
      </w:r>
      <w:r>
        <w:t>естественных</w:t>
      </w:r>
      <w:r>
        <w:rPr>
          <w:spacing w:val="80"/>
          <w:w w:val="150"/>
        </w:rPr>
        <w:t xml:space="preserve">   </w:t>
      </w:r>
      <w:r>
        <w:t>наук</w:t>
      </w:r>
      <w:r>
        <w:rPr>
          <w:spacing w:val="80"/>
          <w:w w:val="150"/>
        </w:rPr>
        <w:t xml:space="preserve">   </w:t>
      </w:r>
      <w:r>
        <w:t>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w:t>
      </w:r>
      <w:r>
        <w:rPr>
          <w:spacing w:val="40"/>
        </w:rPr>
        <w:t xml:space="preserve"> </w:t>
      </w:r>
      <w:r>
        <w:t>знание химии служит основой для формирования мировоззрения человека, его представлений о материальном единстве мира, важную рол</w:t>
      </w:r>
      <w:r w:rsidR="003633BB">
        <w:t xml:space="preserve">ь играют формируемые химией </w:t>
      </w:r>
      <w:r>
        <w:t xml:space="preserve">представления о </w:t>
      </w:r>
      <w:r>
        <w:rPr>
          <w:spacing w:val="-2"/>
        </w:rPr>
        <w:t>взаимопревращениях</w:t>
      </w:r>
      <w:r w:rsidR="003633BB">
        <w:t xml:space="preserve"> </w:t>
      </w:r>
      <w:r>
        <w:rPr>
          <w:spacing w:val="-2"/>
        </w:rPr>
        <w:t>энергии</w:t>
      </w:r>
      <w:r w:rsidR="003633BB">
        <w:t xml:space="preserve"> </w:t>
      </w:r>
      <w:r>
        <w:t>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7A34B4DA" w14:textId="77777777" w:rsidR="0092247A" w:rsidRDefault="00C96EE1" w:rsidP="003633BB">
      <w:pPr>
        <w:pStyle w:val="a3"/>
        <w:tabs>
          <w:tab w:val="left" w:pos="9639"/>
        </w:tabs>
        <w:ind w:left="567" w:right="1181" w:firstLine="0"/>
      </w:pPr>
      <w: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530AFB8A" w14:textId="77777777" w:rsidR="0092247A" w:rsidRDefault="00C96EE1" w:rsidP="003633BB">
      <w:pPr>
        <w:pStyle w:val="a3"/>
        <w:tabs>
          <w:tab w:val="left" w:pos="9639"/>
        </w:tabs>
        <w:spacing w:before="1"/>
        <w:ind w:left="567" w:right="1181" w:firstLine="0"/>
      </w:pPr>
      <w:r>
        <w:t>Современному человеку химические знания необходимы для приобретения общекультурного</w:t>
      </w:r>
      <w:r>
        <w:rPr>
          <w:spacing w:val="77"/>
          <w:w w:val="150"/>
        </w:rPr>
        <w:t xml:space="preserve">  </w:t>
      </w:r>
      <w:r>
        <w:t>уровня,</w:t>
      </w:r>
      <w:r>
        <w:rPr>
          <w:spacing w:val="76"/>
          <w:w w:val="150"/>
        </w:rPr>
        <w:t xml:space="preserve">  </w:t>
      </w:r>
      <w:r>
        <w:t>позволяющего</w:t>
      </w:r>
      <w:r>
        <w:rPr>
          <w:spacing w:val="77"/>
          <w:w w:val="150"/>
        </w:rPr>
        <w:t xml:space="preserve">  </w:t>
      </w:r>
      <w:r>
        <w:t>уверенно</w:t>
      </w:r>
      <w:r>
        <w:rPr>
          <w:spacing w:val="76"/>
          <w:w w:val="150"/>
        </w:rPr>
        <w:t xml:space="preserve"> </w:t>
      </w:r>
      <w:r>
        <w:t>трудиться</w:t>
      </w:r>
      <w:r>
        <w:rPr>
          <w:spacing w:val="76"/>
          <w:w w:val="150"/>
        </w:rPr>
        <w:t xml:space="preserve">  </w:t>
      </w:r>
      <w:r>
        <w:t>в</w:t>
      </w:r>
      <w:r>
        <w:rPr>
          <w:spacing w:val="76"/>
          <w:w w:val="150"/>
        </w:rPr>
        <w:t xml:space="preserve">   </w:t>
      </w:r>
      <w:r>
        <w:t>социуме и ответственно участвовать в многообразной жизни общества, для осознания важности</w:t>
      </w:r>
      <w:r>
        <w:rPr>
          <w:spacing w:val="40"/>
        </w:rPr>
        <w:t xml:space="preserve"> </w:t>
      </w:r>
      <w:r>
        <w:t>разумного</w:t>
      </w:r>
      <w:r>
        <w:rPr>
          <w:spacing w:val="58"/>
          <w:w w:val="150"/>
        </w:rPr>
        <w:t xml:space="preserve">  </w:t>
      </w:r>
      <w:r>
        <w:t>отношения</w:t>
      </w:r>
      <w:r>
        <w:rPr>
          <w:spacing w:val="58"/>
          <w:w w:val="150"/>
        </w:rPr>
        <w:t xml:space="preserve">  </w:t>
      </w:r>
      <w:r>
        <w:t>к</w:t>
      </w:r>
      <w:r>
        <w:rPr>
          <w:spacing w:val="58"/>
          <w:w w:val="150"/>
        </w:rPr>
        <w:t xml:space="preserve">  </w:t>
      </w:r>
      <w:r>
        <w:t>своему</w:t>
      </w:r>
      <w:r>
        <w:rPr>
          <w:spacing w:val="57"/>
          <w:w w:val="150"/>
        </w:rPr>
        <w:t xml:space="preserve">   </w:t>
      </w:r>
      <w:r>
        <w:t>здоровью</w:t>
      </w:r>
      <w:r>
        <w:rPr>
          <w:spacing w:val="58"/>
          <w:w w:val="150"/>
        </w:rPr>
        <w:t xml:space="preserve">    </w:t>
      </w:r>
      <w:r>
        <w:t>и</w:t>
      </w:r>
      <w:r>
        <w:rPr>
          <w:spacing w:val="57"/>
          <w:w w:val="150"/>
        </w:rPr>
        <w:t xml:space="preserve">    </w:t>
      </w:r>
      <w:r>
        <w:t>здоровью</w:t>
      </w:r>
      <w:r>
        <w:rPr>
          <w:spacing w:val="58"/>
          <w:w w:val="150"/>
        </w:rPr>
        <w:t xml:space="preserve">    </w:t>
      </w:r>
      <w:r>
        <w:t>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6760D025" w14:textId="77777777" w:rsidR="0092247A" w:rsidRPr="00683784" w:rsidRDefault="00C96EE1" w:rsidP="003633BB">
      <w:pPr>
        <w:tabs>
          <w:tab w:val="left" w:pos="1887"/>
          <w:tab w:val="left" w:pos="9639"/>
        </w:tabs>
        <w:ind w:left="567" w:right="1181"/>
        <w:jc w:val="both"/>
        <w:rPr>
          <w:sz w:val="24"/>
        </w:rPr>
      </w:pPr>
      <w:r w:rsidRPr="00683784">
        <w:rPr>
          <w:sz w:val="24"/>
        </w:rPr>
        <w:t>Химическое образование на уровне основного общего образования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w:t>
      </w:r>
    </w:p>
    <w:p w14:paraId="081E14AE" w14:textId="77777777" w:rsidR="0092247A" w:rsidRPr="00683784" w:rsidRDefault="00C96EE1" w:rsidP="003633BB">
      <w:pPr>
        <w:tabs>
          <w:tab w:val="left" w:pos="1888"/>
          <w:tab w:val="left" w:pos="9639"/>
        </w:tabs>
        <w:spacing w:before="1"/>
        <w:ind w:left="567" w:right="1181"/>
        <w:jc w:val="both"/>
        <w:rPr>
          <w:sz w:val="24"/>
        </w:rPr>
      </w:pPr>
      <w:r w:rsidRPr="00683784">
        <w:rPr>
          <w:sz w:val="24"/>
        </w:rPr>
        <w:t>Изучение</w:t>
      </w:r>
      <w:r w:rsidRPr="00683784">
        <w:rPr>
          <w:spacing w:val="-6"/>
          <w:sz w:val="24"/>
        </w:rPr>
        <w:t xml:space="preserve"> </w:t>
      </w:r>
      <w:r w:rsidRPr="00683784">
        <w:rPr>
          <w:spacing w:val="-2"/>
          <w:sz w:val="24"/>
        </w:rPr>
        <w:t>химии:</w:t>
      </w:r>
    </w:p>
    <w:p w14:paraId="050C06A5" w14:textId="77777777" w:rsidR="0092247A" w:rsidRDefault="00C96EE1" w:rsidP="003633BB">
      <w:pPr>
        <w:pStyle w:val="a3"/>
        <w:tabs>
          <w:tab w:val="left" w:pos="9639"/>
        </w:tabs>
        <w:ind w:left="567" w:right="1181" w:firstLine="0"/>
      </w:pPr>
      <w:r>
        <w:t>способствует реализации возможностей для саморазвития и формирования культуры личности, её общей и функциональной грамотности;</w:t>
      </w:r>
    </w:p>
    <w:p w14:paraId="39679A98" w14:textId="77777777" w:rsidR="0092247A" w:rsidRDefault="00C96EE1" w:rsidP="003633BB">
      <w:pPr>
        <w:pStyle w:val="a3"/>
        <w:tabs>
          <w:tab w:val="left" w:pos="9639"/>
        </w:tabs>
        <w:ind w:left="567" w:right="1181" w:firstLine="0"/>
      </w:pPr>
      <w:r>
        <w:t>вносит</w:t>
      </w:r>
      <w:r>
        <w:rPr>
          <w:spacing w:val="54"/>
          <w:w w:val="150"/>
        </w:rPr>
        <w:t xml:space="preserve"> </w:t>
      </w:r>
      <w:r>
        <w:t>вклад</w:t>
      </w:r>
      <w:r>
        <w:rPr>
          <w:spacing w:val="55"/>
          <w:w w:val="150"/>
        </w:rPr>
        <w:t xml:space="preserve"> </w:t>
      </w:r>
      <w:r>
        <w:t>в</w:t>
      </w:r>
      <w:r>
        <w:rPr>
          <w:spacing w:val="55"/>
          <w:w w:val="150"/>
        </w:rPr>
        <w:t xml:space="preserve"> </w:t>
      </w:r>
      <w:r>
        <w:t>формирование</w:t>
      </w:r>
      <w:r>
        <w:rPr>
          <w:spacing w:val="54"/>
          <w:w w:val="150"/>
        </w:rPr>
        <w:t xml:space="preserve"> </w:t>
      </w:r>
      <w:r>
        <w:t>мышления</w:t>
      </w:r>
      <w:r>
        <w:rPr>
          <w:spacing w:val="55"/>
          <w:w w:val="150"/>
        </w:rPr>
        <w:t xml:space="preserve"> </w:t>
      </w:r>
      <w:r>
        <w:t>и</w:t>
      </w:r>
      <w:r>
        <w:rPr>
          <w:spacing w:val="56"/>
          <w:w w:val="150"/>
        </w:rPr>
        <w:t xml:space="preserve"> </w:t>
      </w:r>
      <w:r>
        <w:t>творческих</w:t>
      </w:r>
      <w:r>
        <w:rPr>
          <w:spacing w:val="57"/>
          <w:w w:val="150"/>
        </w:rPr>
        <w:t xml:space="preserve"> </w:t>
      </w:r>
      <w:r>
        <w:t>способностей</w:t>
      </w:r>
      <w:r>
        <w:rPr>
          <w:spacing w:val="57"/>
          <w:w w:val="150"/>
        </w:rPr>
        <w:t xml:space="preserve"> </w:t>
      </w:r>
      <w:r>
        <w:rPr>
          <w:spacing w:val="-2"/>
        </w:rPr>
        <w:t>обучающихся,</w:t>
      </w:r>
    </w:p>
    <w:p w14:paraId="56A28AF7" w14:textId="77777777" w:rsidR="0092247A" w:rsidRDefault="00C96EE1" w:rsidP="003633BB">
      <w:pPr>
        <w:pStyle w:val="a3"/>
        <w:tabs>
          <w:tab w:val="left" w:pos="9639"/>
        </w:tabs>
        <w:spacing w:before="70"/>
        <w:ind w:left="567" w:right="1181" w:firstLine="0"/>
      </w:pPr>
      <w:r>
        <w:t>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34BA0617" w14:textId="77777777" w:rsidR="0092247A" w:rsidRDefault="00C96EE1" w:rsidP="003633BB">
      <w:pPr>
        <w:pStyle w:val="a3"/>
        <w:tabs>
          <w:tab w:val="left" w:pos="1934"/>
          <w:tab w:val="left" w:pos="3495"/>
          <w:tab w:val="left" w:pos="4287"/>
          <w:tab w:val="left" w:pos="5916"/>
          <w:tab w:val="left" w:pos="7462"/>
          <w:tab w:val="left" w:pos="9639"/>
          <w:tab w:val="left" w:pos="9674"/>
        </w:tabs>
        <w:ind w:left="567" w:right="1181" w:firstLine="0"/>
      </w:pPr>
      <w:r>
        <w:t xml:space="preserve">знакомит со спецификой научного мышления, закладывает основы целостного взгляда на </w:t>
      </w:r>
      <w:r>
        <w:rPr>
          <w:spacing w:val="-2"/>
        </w:rPr>
        <w:t>единство</w:t>
      </w:r>
      <w:r>
        <w:tab/>
      </w:r>
      <w:r>
        <w:rPr>
          <w:spacing w:val="-2"/>
        </w:rPr>
        <w:t>природы</w:t>
      </w:r>
      <w:r w:rsidR="003633BB">
        <w:t xml:space="preserve"> </w:t>
      </w:r>
      <w:r>
        <w:rPr>
          <w:spacing w:val="-10"/>
        </w:rPr>
        <w:t>и</w:t>
      </w:r>
      <w:r w:rsidR="003633BB">
        <w:t xml:space="preserve">  </w:t>
      </w:r>
      <w:r>
        <w:rPr>
          <w:spacing w:val="-2"/>
        </w:rPr>
        <w:t>человека,</w:t>
      </w:r>
      <w:r>
        <w:tab/>
      </w:r>
      <w:r w:rsidR="003633BB">
        <w:t xml:space="preserve"> </w:t>
      </w:r>
      <w:r>
        <w:rPr>
          <w:spacing w:val="-2"/>
        </w:rPr>
        <w:t>является</w:t>
      </w:r>
      <w:r w:rsidR="003633BB">
        <w:t xml:space="preserve">  </w:t>
      </w:r>
      <w:r>
        <w:rPr>
          <w:spacing w:val="-2"/>
        </w:rPr>
        <w:t>ответственным</w:t>
      </w:r>
      <w:r w:rsidR="003633BB">
        <w:rPr>
          <w:spacing w:val="-2"/>
        </w:rPr>
        <w:t xml:space="preserve"> </w:t>
      </w:r>
      <w:r>
        <w:tab/>
      </w:r>
      <w:r>
        <w:rPr>
          <w:spacing w:val="-2"/>
        </w:rPr>
        <w:t xml:space="preserve">этапом </w:t>
      </w:r>
      <w:r>
        <w:t>в формировании естественно­научной грамотности обучающихся;</w:t>
      </w:r>
    </w:p>
    <w:p w14:paraId="5F886A75" w14:textId="77777777" w:rsidR="0092247A" w:rsidRDefault="00C96EE1" w:rsidP="003633BB">
      <w:pPr>
        <w:pStyle w:val="a3"/>
        <w:tabs>
          <w:tab w:val="left" w:pos="9639"/>
        </w:tabs>
        <w:spacing w:before="1"/>
        <w:ind w:left="567" w:right="1181" w:firstLine="0"/>
      </w:pPr>
      <w: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0F68FCFF" w14:textId="77777777" w:rsidR="0092247A" w:rsidRDefault="00C96EE1" w:rsidP="003633BB">
      <w:pPr>
        <w:pStyle w:val="a3"/>
        <w:tabs>
          <w:tab w:val="left" w:pos="9639"/>
        </w:tabs>
        <w:ind w:left="567" w:right="1181" w:firstLine="0"/>
      </w:pPr>
      <w:r>
        <w:t>Названные направления в обучении химии обеспечиваются спецификой содержания учебного</w:t>
      </w:r>
      <w:r>
        <w:rPr>
          <w:spacing w:val="-2"/>
        </w:rPr>
        <w:t xml:space="preserve"> </w:t>
      </w:r>
      <w:r>
        <w:t>предмета,</w:t>
      </w:r>
      <w:r>
        <w:rPr>
          <w:spacing w:val="-3"/>
        </w:rPr>
        <w:t xml:space="preserve"> </w:t>
      </w:r>
      <w:r>
        <w:t>который</w:t>
      </w:r>
      <w:r>
        <w:rPr>
          <w:spacing w:val="-1"/>
        </w:rPr>
        <w:t xml:space="preserve"> </w:t>
      </w:r>
      <w:r>
        <w:t>является</w:t>
      </w:r>
      <w:r>
        <w:rPr>
          <w:spacing w:val="-3"/>
        </w:rPr>
        <w:t xml:space="preserve"> </w:t>
      </w:r>
      <w:r>
        <w:t>педагогически</w:t>
      </w:r>
      <w:r>
        <w:rPr>
          <w:spacing w:val="-1"/>
        </w:rPr>
        <w:t xml:space="preserve"> </w:t>
      </w:r>
      <w:r>
        <w:t>адаптированным</w:t>
      </w:r>
      <w:r>
        <w:rPr>
          <w:spacing w:val="-6"/>
        </w:rPr>
        <w:t xml:space="preserve"> </w:t>
      </w:r>
      <w:r>
        <w:t>отражением</w:t>
      </w:r>
      <w:r>
        <w:rPr>
          <w:spacing w:val="-3"/>
        </w:rPr>
        <w:t xml:space="preserve"> </w:t>
      </w:r>
      <w:r>
        <w:t>базовой</w:t>
      </w:r>
      <w:r>
        <w:rPr>
          <w:spacing w:val="-2"/>
        </w:rPr>
        <w:t xml:space="preserve"> </w:t>
      </w:r>
      <w:r>
        <w:t>науки химии на определённом этапе её развития.</w:t>
      </w:r>
    </w:p>
    <w:p w14:paraId="49BE8B18" w14:textId="77777777" w:rsidR="0092247A" w:rsidRPr="00683784" w:rsidRDefault="00C96EE1" w:rsidP="003633BB">
      <w:pPr>
        <w:tabs>
          <w:tab w:val="left" w:pos="1887"/>
          <w:tab w:val="left" w:pos="2744"/>
          <w:tab w:val="left" w:pos="4170"/>
          <w:tab w:val="left" w:pos="5068"/>
          <w:tab w:val="left" w:pos="6934"/>
          <w:tab w:val="left" w:pos="8550"/>
          <w:tab w:val="left" w:pos="9448"/>
          <w:tab w:val="left" w:pos="9639"/>
        </w:tabs>
        <w:ind w:left="567" w:right="1181"/>
        <w:jc w:val="both"/>
        <w:rPr>
          <w:sz w:val="24"/>
        </w:rPr>
      </w:pPr>
      <w:r w:rsidRPr="00683784">
        <w:rPr>
          <w:sz w:val="24"/>
        </w:rPr>
        <w:t xml:space="preserve">Курс химии основной школы ориентирован на освоение обучающимися основ </w:t>
      </w:r>
      <w:r w:rsidRPr="00683784">
        <w:rPr>
          <w:spacing w:val="-2"/>
          <w:sz w:val="24"/>
        </w:rPr>
        <w:t>неорганической</w:t>
      </w:r>
      <w:r w:rsidR="003633BB">
        <w:rPr>
          <w:sz w:val="24"/>
        </w:rPr>
        <w:t xml:space="preserve"> </w:t>
      </w:r>
      <w:r w:rsidRPr="00683784">
        <w:rPr>
          <w:spacing w:val="-4"/>
          <w:sz w:val="24"/>
        </w:rPr>
        <w:t>химии</w:t>
      </w:r>
      <w:r w:rsidR="003633BB">
        <w:rPr>
          <w:sz w:val="24"/>
        </w:rPr>
        <w:t xml:space="preserve"> </w:t>
      </w:r>
      <w:r w:rsidRPr="00683784">
        <w:rPr>
          <w:spacing w:val="-10"/>
          <w:sz w:val="24"/>
        </w:rPr>
        <w:t>и</w:t>
      </w:r>
      <w:r w:rsidR="003633BB">
        <w:rPr>
          <w:sz w:val="24"/>
        </w:rPr>
        <w:t xml:space="preserve"> </w:t>
      </w:r>
      <w:r w:rsidRPr="00683784">
        <w:rPr>
          <w:spacing w:val="-2"/>
          <w:sz w:val="24"/>
        </w:rPr>
        <w:t>некоторых</w:t>
      </w:r>
      <w:r w:rsidR="003633BB">
        <w:rPr>
          <w:sz w:val="24"/>
        </w:rPr>
        <w:t xml:space="preserve"> </w:t>
      </w:r>
      <w:r w:rsidRPr="00683784">
        <w:rPr>
          <w:spacing w:val="-2"/>
          <w:sz w:val="24"/>
        </w:rPr>
        <w:t>понятий</w:t>
      </w:r>
      <w:r w:rsidR="003633BB">
        <w:rPr>
          <w:sz w:val="24"/>
        </w:rPr>
        <w:t xml:space="preserve"> </w:t>
      </w:r>
      <w:r w:rsidRPr="00683784">
        <w:rPr>
          <w:spacing w:val="-10"/>
          <w:sz w:val="24"/>
        </w:rPr>
        <w:t>и</w:t>
      </w:r>
      <w:r w:rsidR="003633BB">
        <w:rPr>
          <w:sz w:val="24"/>
        </w:rPr>
        <w:t xml:space="preserve"> </w:t>
      </w:r>
      <w:r w:rsidRPr="00683784">
        <w:rPr>
          <w:spacing w:val="-2"/>
          <w:sz w:val="24"/>
        </w:rPr>
        <w:t xml:space="preserve">сведений </w:t>
      </w:r>
      <w:r w:rsidRPr="00683784">
        <w:rPr>
          <w:sz w:val="24"/>
        </w:rPr>
        <w:t>об отдельных объектах органической химии.</w:t>
      </w:r>
    </w:p>
    <w:p w14:paraId="2DEAE3FF" w14:textId="77777777" w:rsidR="0092247A" w:rsidRPr="003633BB" w:rsidRDefault="00C96EE1" w:rsidP="003633BB">
      <w:pPr>
        <w:tabs>
          <w:tab w:val="left" w:pos="1343"/>
          <w:tab w:val="left" w:pos="1887"/>
          <w:tab w:val="left" w:pos="3089"/>
          <w:tab w:val="left" w:pos="5036"/>
          <w:tab w:val="left" w:pos="7094"/>
          <w:tab w:val="left" w:pos="7998"/>
          <w:tab w:val="left" w:pos="9541"/>
          <w:tab w:val="left" w:pos="9639"/>
          <w:tab w:val="left" w:pos="9676"/>
        </w:tabs>
        <w:ind w:left="567" w:right="1181"/>
        <w:jc w:val="both"/>
        <w:rPr>
          <w:sz w:val="24"/>
        </w:rPr>
      </w:pPr>
      <w:r w:rsidRPr="00683784">
        <w:rPr>
          <w:sz w:val="24"/>
        </w:rPr>
        <w:t xml:space="preserve">Структура содержания предмета сформирована на основе системного подхода к </w:t>
      </w:r>
      <w:r w:rsidRPr="00683784">
        <w:rPr>
          <w:spacing w:val="-4"/>
          <w:sz w:val="24"/>
        </w:rPr>
        <w:t>его</w:t>
      </w:r>
      <w:r w:rsidR="003633BB">
        <w:rPr>
          <w:sz w:val="24"/>
        </w:rPr>
        <w:t xml:space="preserve"> </w:t>
      </w:r>
      <w:r w:rsidRPr="00683784">
        <w:rPr>
          <w:spacing w:val="-2"/>
          <w:sz w:val="24"/>
        </w:rPr>
        <w:t>изучению.</w:t>
      </w:r>
      <w:r w:rsidRPr="00683784">
        <w:rPr>
          <w:sz w:val="24"/>
        </w:rPr>
        <w:tab/>
      </w:r>
      <w:r w:rsidRPr="00683784">
        <w:rPr>
          <w:spacing w:val="-2"/>
          <w:sz w:val="24"/>
        </w:rPr>
        <w:t>Содержание</w:t>
      </w:r>
      <w:r w:rsidR="003633BB">
        <w:rPr>
          <w:sz w:val="24"/>
        </w:rPr>
        <w:t xml:space="preserve"> </w:t>
      </w:r>
      <w:r w:rsidRPr="00683784">
        <w:rPr>
          <w:spacing w:val="-2"/>
          <w:sz w:val="24"/>
        </w:rPr>
        <w:t>складывается</w:t>
      </w:r>
      <w:r w:rsidR="003633BB">
        <w:rPr>
          <w:sz w:val="24"/>
        </w:rPr>
        <w:t xml:space="preserve">   </w:t>
      </w:r>
      <w:r w:rsidRPr="00683784">
        <w:rPr>
          <w:spacing w:val="-6"/>
          <w:sz w:val="24"/>
        </w:rPr>
        <w:t>из</w:t>
      </w:r>
      <w:r w:rsidRPr="00683784">
        <w:rPr>
          <w:sz w:val="24"/>
        </w:rPr>
        <w:tab/>
      </w:r>
      <w:r w:rsidR="003633BB">
        <w:rPr>
          <w:sz w:val="24"/>
        </w:rPr>
        <w:t xml:space="preserve">      </w:t>
      </w:r>
      <w:r w:rsidRPr="00683784">
        <w:rPr>
          <w:spacing w:val="-2"/>
          <w:sz w:val="24"/>
        </w:rPr>
        <w:t>системы</w:t>
      </w:r>
      <w:r w:rsidRPr="00683784">
        <w:rPr>
          <w:sz w:val="24"/>
        </w:rPr>
        <w:tab/>
      </w:r>
      <w:r w:rsidRPr="00683784">
        <w:rPr>
          <w:spacing w:val="-2"/>
          <w:sz w:val="24"/>
        </w:rPr>
        <w:t xml:space="preserve">понятий </w:t>
      </w:r>
      <w:r w:rsidRPr="00683784">
        <w:rPr>
          <w:sz w:val="24"/>
        </w:rPr>
        <w:t>о</w:t>
      </w:r>
      <w:r w:rsidRPr="00683784">
        <w:rPr>
          <w:spacing w:val="68"/>
          <w:sz w:val="24"/>
        </w:rPr>
        <w:t xml:space="preserve">  </w:t>
      </w:r>
      <w:r w:rsidRPr="00683784">
        <w:rPr>
          <w:sz w:val="24"/>
        </w:rPr>
        <w:t>химическом</w:t>
      </w:r>
      <w:r w:rsidRPr="00683784">
        <w:rPr>
          <w:spacing w:val="68"/>
          <w:sz w:val="24"/>
        </w:rPr>
        <w:t xml:space="preserve">  </w:t>
      </w:r>
      <w:r w:rsidRPr="00683784">
        <w:rPr>
          <w:sz w:val="24"/>
        </w:rPr>
        <w:lastRenderedPageBreak/>
        <w:t>элементе</w:t>
      </w:r>
      <w:r w:rsidRPr="00683784">
        <w:rPr>
          <w:spacing w:val="68"/>
          <w:sz w:val="24"/>
        </w:rPr>
        <w:t xml:space="preserve">  </w:t>
      </w:r>
      <w:r w:rsidRPr="00683784">
        <w:rPr>
          <w:sz w:val="24"/>
        </w:rPr>
        <w:t>и</w:t>
      </w:r>
      <w:r w:rsidRPr="00683784">
        <w:rPr>
          <w:spacing w:val="68"/>
          <w:sz w:val="24"/>
        </w:rPr>
        <w:t xml:space="preserve">  </w:t>
      </w:r>
      <w:r w:rsidRPr="00683784">
        <w:rPr>
          <w:sz w:val="24"/>
        </w:rPr>
        <w:t>веществе</w:t>
      </w:r>
      <w:r w:rsidRPr="00683784">
        <w:rPr>
          <w:spacing w:val="69"/>
          <w:sz w:val="24"/>
        </w:rPr>
        <w:t xml:space="preserve">  </w:t>
      </w:r>
      <w:r w:rsidRPr="00683784">
        <w:rPr>
          <w:sz w:val="24"/>
        </w:rPr>
        <w:t>и</w:t>
      </w:r>
      <w:r w:rsidRPr="00683784">
        <w:rPr>
          <w:spacing w:val="68"/>
          <w:sz w:val="24"/>
        </w:rPr>
        <w:t xml:space="preserve">  </w:t>
      </w:r>
      <w:r w:rsidRPr="00683784">
        <w:rPr>
          <w:sz w:val="24"/>
        </w:rPr>
        <w:t>системы</w:t>
      </w:r>
      <w:r w:rsidRPr="00683784">
        <w:rPr>
          <w:spacing w:val="68"/>
          <w:sz w:val="24"/>
        </w:rPr>
        <w:t xml:space="preserve">  </w:t>
      </w:r>
      <w:r w:rsidRPr="00683784">
        <w:rPr>
          <w:sz w:val="24"/>
        </w:rPr>
        <w:t>понятий</w:t>
      </w:r>
      <w:r w:rsidRPr="00683784">
        <w:rPr>
          <w:spacing w:val="67"/>
          <w:sz w:val="24"/>
        </w:rPr>
        <w:t xml:space="preserve">  </w:t>
      </w:r>
      <w:r w:rsidRPr="00683784">
        <w:rPr>
          <w:sz w:val="24"/>
        </w:rPr>
        <w:t>о</w:t>
      </w:r>
      <w:r w:rsidRPr="00683784">
        <w:rPr>
          <w:spacing w:val="68"/>
          <w:sz w:val="24"/>
        </w:rPr>
        <w:t xml:space="preserve">  </w:t>
      </w:r>
      <w:r w:rsidRPr="00683784">
        <w:rPr>
          <w:sz w:val="24"/>
        </w:rPr>
        <w:t>химической</w:t>
      </w:r>
      <w:r w:rsidRPr="00683784">
        <w:rPr>
          <w:spacing w:val="68"/>
          <w:sz w:val="24"/>
        </w:rPr>
        <w:t xml:space="preserve">  </w:t>
      </w:r>
      <w:r w:rsidRPr="00683784">
        <w:rPr>
          <w:sz w:val="24"/>
        </w:rPr>
        <w:t xml:space="preserve">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Д.И. Менделеева как основного закона </w:t>
      </w:r>
      <w:r w:rsidRPr="00683784">
        <w:rPr>
          <w:spacing w:val="-2"/>
          <w:sz w:val="24"/>
        </w:rPr>
        <w:t>химии,</w:t>
      </w:r>
      <w:r w:rsidR="003633BB">
        <w:rPr>
          <w:sz w:val="24"/>
        </w:rPr>
        <w:t xml:space="preserve"> </w:t>
      </w:r>
      <w:r w:rsidRPr="00683784">
        <w:rPr>
          <w:spacing w:val="-2"/>
          <w:sz w:val="24"/>
        </w:rPr>
        <w:t>учения</w:t>
      </w:r>
      <w:r w:rsidR="003633BB">
        <w:rPr>
          <w:spacing w:val="-2"/>
          <w:sz w:val="24"/>
        </w:rPr>
        <w:t xml:space="preserve"> </w:t>
      </w:r>
      <w:r>
        <w:t>о строении атома и химической связи, представлений об электролитической</w:t>
      </w:r>
      <w:r w:rsidR="003633BB">
        <w:t xml:space="preserve"> </w:t>
      </w:r>
      <w:r>
        <w:t xml:space="preserve"> </w:t>
      </w:r>
      <w:r w:rsidR="003633BB">
        <w:t xml:space="preserve">  </w:t>
      </w:r>
      <w:r>
        <w:t xml:space="preserve">диссоциации </w:t>
      </w:r>
      <w:r w:rsidR="003633BB">
        <w:t xml:space="preserve">  </w:t>
      </w:r>
      <w:r>
        <w:rPr>
          <w:spacing w:val="-2"/>
        </w:rPr>
        <w:t>веществ</w:t>
      </w:r>
      <w:r w:rsidR="003633BB">
        <w:t xml:space="preserve">   </w:t>
      </w:r>
      <w:r>
        <w:rPr>
          <w:spacing w:val="-10"/>
        </w:rPr>
        <w:t>в</w:t>
      </w:r>
      <w:r w:rsidR="003633BB">
        <w:rPr>
          <w:spacing w:val="-10"/>
        </w:rPr>
        <w:t xml:space="preserve"> </w:t>
      </w:r>
      <w:r>
        <w:rPr>
          <w:spacing w:val="-2"/>
        </w:rPr>
        <w:t>растворах.</w:t>
      </w:r>
      <w:r w:rsidR="003633BB">
        <w:t xml:space="preserve">      </w:t>
      </w:r>
      <w:r>
        <w:rPr>
          <w:spacing w:val="-2"/>
        </w:rPr>
        <w:t>Теоретические</w:t>
      </w:r>
      <w:r w:rsidR="003633BB">
        <w:t xml:space="preserve"> </w:t>
      </w:r>
      <w:r>
        <w:rPr>
          <w:spacing w:val="-2"/>
        </w:rPr>
        <w:t>знания</w:t>
      </w:r>
      <w:r w:rsidR="003633BB">
        <w:t xml:space="preserve"> </w:t>
      </w:r>
      <w:r>
        <w:rPr>
          <w:spacing w:val="-2"/>
        </w:rPr>
        <w:t xml:space="preserve">рассматриваются </w:t>
      </w:r>
      <w:r>
        <w:t xml:space="preserve">на основе эмпирически полученных и осмысленных фактов, развиваются последовательно от </w:t>
      </w:r>
      <w:r>
        <w:rPr>
          <w:spacing w:val="-2"/>
        </w:rPr>
        <w:t>одного</w:t>
      </w:r>
      <w:r w:rsidR="003633BB">
        <w:t xml:space="preserve"> </w:t>
      </w:r>
      <w:r>
        <w:rPr>
          <w:spacing w:val="-2"/>
        </w:rPr>
        <w:t>уровня</w:t>
      </w:r>
      <w:r w:rsidR="003633BB">
        <w:t xml:space="preserve"> </w:t>
      </w:r>
      <w:r>
        <w:rPr>
          <w:spacing w:val="-10"/>
        </w:rPr>
        <w:t>к</w:t>
      </w:r>
      <w:r w:rsidR="003633BB">
        <w:t xml:space="preserve"> </w:t>
      </w:r>
      <w:r>
        <w:rPr>
          <w:spacing w:val="-2"/>
        </w:rPr>
        <w:t>другому,</w:t>
      </w:r>
      <w:r>
        <w:tab/>
      </w:r>
      <w:r>
        <w:rPr>
          <w:spacing w:val="-2"/>
        </w:rPr>
        <w:t>выполняя</w:t>
      </w:r>
      <w:r w:rsidR="003633BB">
        <w:t xml:space="preserve">     </w:t>
      </w:r>
      <w:r>
        <w:rPr>
          <w:spacing w:val="-2"/>
        </w:rPr>
        <w:t>функции</w:t>
      </w:r>
      <w:r>
        <w:tab/>
      </w:r>
      <w:r>
        <w:tab/>
      </w:r>
      <w:r>
        <w:rPr>
          <w:spacing w:val="-2"/>
        </w:rPr>
        <w:t xml:space="preserve">объяснения </w:t>
      </w:r>
      <w:r>
        <w:t>и</w:t>
      </w:r>
      <w:r>
        <w:rPr>
          <w:spacing w:val="80"/>
        </w:rPr>
        <w:t xml:space="preserve">  </w:t>
      </w:r>
      <w:r>
        <w:t>прогнозирования</w:t>
      </w:r>
      <w:r>
        <w:rPr>
          <w:spacing w:val="80"/>
        </w:rPr>
        <w:t xml:space="preserve">  </w:t>
      </w:r>
      <w:r>
        <w:t>свойств,</w:t>
      </w:r>
      <w:r>
        <w:rPr>
          <w:spacing w:val="80"/>
        </w:rPr>
        <w:t xml:space="preserve">  </w:t>
      </w:r>
      <w:r>
        <w:t>строения</w:t>
      </w:r>
      <w:r>
        <w:rPr>
          <w:spacing w:val="80"/>
        </w:rPr>
        <w:t xml:space="preserve">  </w:t>
      </w:r>
      <w:r>
        <w:t>и</w:t>
      </w:r>
      <w:r>
        <w:rPr>
          <w:spacing w:val="80"/>
        </w:rPr>
        <w:t xml:space="preserve">  </w:t>
      </w:r>
      <w:r>
        <w:t>возможностей</w:t>
      </w:r>
      <w:r>
        <w:rPr>
          <w:spacing w:val="80"/>
        </w:rPr>
        <w:t xml:space="preserve">  </w:t>
      </w:r>
      <w:r>
        <w:t>практического</w:t>
      </w:r>
      <w:r>
        <w:rPr>
          <w:spacing w:val="80"/>
        </w:rPr>
        <w:t xml:space="preserve">  </w:t>
      </w:r>
      <w:r>
        <w:t>применения и получения изучаемых веществ.</w:t>
      </w:r>
    </w:p>
    <w:p w14:paraId="27398408" w14:textId="77777777" w:rsidR="0092247A" w:rsidRDefault="00C96EE1" w:rsidP="003633BB">
      <w:pPr>
        <w:pStyle w:val="a3"/>
        <w:tabs>
          <w:tab w:val="left" w:pos="9555"/>
          <w:tab w:val="left" w:pos="9639"/>
        </w:tabs>
        <w:ind w:left="567" w:right="1181" w:firstLine="0"/>
      </w:pPr>
      <w:r>
        <w:t>Такая организация содержания программы способствует представлению химической составляющей научной картины мира в логике её системной природы. Тем самым</w:t>
      </w:r>
      <w:r>
        <w:rPr>
          <w:spacing w:val="40"/>
        </w:rPr>
        <w:t xml:space="preserve"> </w:t>
      </w:r>
      <w:r>
        <w:t>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w:t>
      </w:r>
      <w:r>
        <w:rPr>
          <w:spacing w:val="-1"/>
        </w:rPr>
        <w:t xml:space="preserve"> </w:t>
      </w:r>
      <w:r>
        <w:t>с привлечением знаний из ране</w:t>
      </w:r>
      <w:r w:rsidR="003633BB">
        <w:t xml:space="preserve">е изученных курсов: «Окружающий мир», </w:t>
      </w:r>
      <w:r>
        <w:t>«Биология. 5—</w:t>
      </w:r>
      <w:r>
        <w:rPr>
          <w:spacing w:val="-10"/>
        </w:rPr>
        <w:t>7</w:t>
      </w:r>
      <w:r w:rsidR="003633BB">
        <w:t xml:space="preserve"> </w:t>
      </w:r>
      <w:r>
        <w:rPr>
          <w:spacing w:val="-2"/>
        </w:rPr>
        <w:t>классы»</w:t>
      </w:r>
      <w:r w:rsidR="003633BB">
        <w:t xml:space="preserve"> </w:t>
      </w:r>
      <w:r>
        <w:t>и</w:t>
      </w:r>
      <w:r>
        <w:rPr>
          <w:spacing w:val="1"/>
        </w:rPr>
        <w:t xml:space="preserve"> </w:t>
      </w:r>
      <w:r>
        <w:t>«Физика.</w:t>
      </w:r>
      <w:r>
        <w:rPr>
          <w:spacing w:val="-3"/>
        </w:rPr>
        <w:t xml:space="preserve"> </w:t>
      </w:r>
      <w:r>
        <w:t>7</w:t>
      </w:r>
      <w:r>
        <w:rPr>
          <w:spacing w:val="-3"/>
        </w:rPr>
        <w:t xml:space="preserve"> </w:t>
      </w:r>
      <w:r>
        <w:rPr>
          <w:spacing w:val="-2"/>
        </w:rPr>
        <w:t>класс».</w:t>
      </w:r>
    </w:p>
    <w:p w14:paraId="648AEAF0" w14:textId="77777777" w:rsidR="003633BB" w:rsidRDefault="00C96EE1" w:rsidP="003633BB">
      <w:pPr>
        <w:tabs>
          <w:tab w:val="left" w:pos="1887"/>
          <w:tab w:val="left" w:pos="2866"/>
          <w:tab w:val="left" w:pos="5035"/>
          <w:tab w:val="left" w:pos="6240"/>
          <w:tab w:val="left" w:pos="8986"/>
          <w:tab w:val="left" w:pos="9639"/>
        </w:tabs>
        <w:ind w:left="567" w:right="1181"/>
        <w:jc w:val="both"/>
        <w:rPr>
          <w:sz w:val="24"/>
        </w:rPr>
      </w:pPr>
      <w:r w:rsidRPr="00683784">
        <w:rPr>
          <w:sz w:val="24"/>
        </w:rPr>
        <w:t>К направлению первостепенной значимости при реализации образовательных функций химии традиционно относят формирование знаний основ химической науки как</w:t>
      </w:r>
      <w:r w:rsidRPr="00683784">
        <w:rPr>
          <w:spacing w:val="40"/>
          <w:sz w:val="24"/>
        </w:rPr>
        <w:t xml:space="preserve"> </w:t>
      </w:r>
      <w:r w:rsidRPr="00683784">
        <w:rPr>
          <w:sz w:val="24"/>
        </w:rPr>
        <w:t>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w:t>
      </w:r>
      <w:r w:rsidRPr="00683784">
        <w:rPr>
          <w:spacing w:val="-1"/>
          <w:sz w:val="24"/>
        </w:rPr>
        <w:t xml:space="preserve"> </w:t>
      </w:r>
      <w:r w:rsidRPr="00683784">
        <w:rPr>
          <w:sz w:val="24"/>
        </w:rPr>
        <w:t>веществ</w:t>
      </w:r>
      <w:r w:rsidRPr="00683784">
        <w:rPr>
          <w:spacing w:val="-1"/>
          <w:sz w:val="24"/>
        </w:rPr>
        <w:t xml:space="preserve"> </w:t>
      </w:r>
      <w:r w:rsidRPr="00683784">
        <w:rPr>
          <w:sz w:val="24"/>
        </w:rPr>
        <w:t>и химических реакций,</w:t>
      </w:r>
      <w:r w:rsidRPr="00683784">
        <w:rPr>
          <w:spacing w:val="-4"/>
          <w:sz w:val="24"/>
        </w:rPr>
        <w:t xml:space="preserve"> </w:t>
      </w:r>
      <w:r w:rsidRPr="00683784">
        <w:rPr>
          <w:sz w:val="24"/>
        </w:rPr>
        <w:t>а</w:t>
      </w:r>
      <w:r w:rsidRPr="00683784">
        <w:rPr>
          <w:spacing w:val="-2"/>
          <w:sz w:val="24"/>
        </w:rPr>
        <w:t xml:space="preserve"> </w:t>
      </w:r>
      <w:r w:rsidRPr="00683784">
        <w:rPr>
          <w:sz w:val="24"/>
        </w:rPr>
        <w:t>также</w:t>
      </w:r>
      <w:r w:rsidR="003633BB">
        <w:rPr>
          <w:sz w:val="24"/>
        </w:rPr>
        <w:t xml:space="preserve">  </w:t>
      </w:r>
      <w:r w:rsidRPr="00683784">
        <w:rPr>
          <w:spacing w:val="-2"/>
          <w:sz w:val="24"/>
        </w:rPr>
        <w:t xml:space="preserve"> </w:t>
      </w:r>
      <w:r w:rsidRPr="00683784">
        <w:rPr>
          <w:sz w:val="24"/>
        </w:rPr>
        <w:t>в</w:t>
      </w:r>
      <w:r w:rsidRPr="00683784">
        <w:rPr>
          <w:spacing w:val="-2"/>
          <w:sz w:val="24"/>
        </w:rPr>
        <w:t xml:space="preserve"> </w:t>
      </w:r>
      <w:r w:rsidRPr="00683784">
        <w:rPr>
          <w:sz w:val="24"/>
        </w:rPr>
        <w:t>формировании</w:t>
      </w:r>
      <w:r w:rsidR="003633BB">
        <w:rPr>
          <w:sz w:val="24"/>
        </w:rPr>
        <w:t xml:space="preserve"> </w:t>
      </w:r>
      <w:r w:rsidRPr="00683784">
        <w:rPr>
          <w:sz w:val="24"/>
        </w:rPr>
        <w:t xml:space="preserve"> и</w:t>
      </w:r>
      <w:r w:rsidRPr="00683784">
        <w:rPr>
          <w:spacing w:val="-5"/>
          <w:sz w:val="24"/>
        </w:rPr>
        <w:t xml:space="preserve"> </w:t>
      </w:r>
      <w:r w:rsidRPr="00683784">
        <w:rPr>
          <w:sz w:val="24"/>
        </w:rPr>
        <w:t>развитии умений и</w:t>
      </w:r>
      <w:r w:rsidRPr="00683784">
        <w:rPr>
          <w:spacing w:val="-3"/>
          <w:sz w:val="24"/>
        </w:rPr>
        <w:t xml:space="preserve"> </w:t>
      </w:r>
      <w:r w:rsidRPr="00683784">
        <w:rPr>
          <w:sz w:val="24"/>
        </w:rPr>
        <w:t xml:space="preserve">способов </w:t>
      </w:r>
      <w:r w:rsidRPr="00683784">
        <w:rPr>
          <w:spacing w:val="-2"/>
          <w:sz w:val="24"/>
        </w:rPr>
        <w:t>деятельности,</w:t>
      </w:r>
      <w:r w:rsidR="003633BB">
        <w:rPr>
          <w:sz w:val="24"/>
        </w:rPr>
        <w:t xml:space="preserve"> </w:t>
      </w:r>
      <w:r w:rsidRPr="00683784">
        <w:rPr>
          <w:spacing w:val="-2"/>
          <w:sz w:val="24"/>
        </w:rPr>
        <w:t>связанных</w:t>
      </w:r>
      <w:r w:rsidR="003633BB">
        <w:rPr>
          <w:spacing w:val="-2"/>
          <w:sz w:val="24"/>
        </w:rPr>
        <w:t xml:space="preserve">   </w:t>
      </w:r>
      <w:r w:rsidR="003633BB">
        <w:rPr>
          <w:sz w:val="24"/>
        </w:rPr>
        <w:t xml:space="preserve">      </w:t>
      </w:r>
      <w:r w:rsidRPr="00683784">
        <w:rPr>
          <w:spacing w:val="-10"/>
          <w:sz w:val="24"/>
        </w:rPr>
        <w:t>с</w:t>
      </w:r>
      <w:r w:rsidRPr="00683784">
        <w:rPr>
          <w:sz w:val="24"/>
        </w:rPr>
        <w:tab/>
      </w:r>
    </w:p>
    <w:p w14:paraId="4063F6B1" w14:textId="77777777" w:rsidR="0092247A" w:rsidRPr="00683784" w:rsidRDefault="00C96EE1" w:rsidP="003633BB">
      <w:pPr>
        <w:tabs>
          <w:tab w:val="left" w:pos="1887"/>
          <w:tab w:val="left" w:pos="2866"/>
          <w:tab w:val="left" w:pos="5035"/>
          <w:tab w:val="left" w:pos="6240"/>
          <w:tab w:val="left" w:pos="8986"/>
          <w:tab w:val="left" w:pos="9639"/>
        </w:tabs>
        <w:ind w:left="567" w:right="1181"/>
        <w:jc w:val="both"/>
        <w:rPr>
          <w:sz w:val="24"/>
        </w:rPr>
      </w:pPr>
      <w:r w:rsidRPr="00683784">
        <w:rPr>
          <w:spacing w:val="-2"/>
          <w:sz w:val="24"/>
        </w:rPr>
        <w:t>планированием,</w:t>
      </w:r>
      <w:r w:rsidRPr="00683784">
        <w:rPr>
          <w:sz w:val="24"/>
        </w:rPr>
        <w:tab/>
      </w:r>
      <w:r w:rsidRPr="00683784">
        <w:rPr>
          <w:spacing w:val="-2"/>
          <w:sz w:val="24"/>
        </w:rPr>
        <w:t xml:space="preserve">наблюдением </w:t>
      </w:r>
      <w:r w:rsidRPr="00683784">
        <w:rPr>
          <w:sz w:val="24"/>
        </w:rPr>
        <w:t>и проведением химического эксперимента, соблюдением правил безопасного обращения с веществами в повседневной жизни.</w:t>
      </w:r>
    </w:p>
    <w:p w14:paraId="55FBC7A8" w14:textId="77777777" w:rsidR="0092247A" w:rsidRPr="00683784" w:rsidRDefault="00C96EE1" w:rsidP="003633BB">
      <w:pPr>
        <w:tabs>
          <w:tab w:val="left" w:pos="1887"/>
          <w:tab w:val="left" w:pos="2524"/>
          <w:tab w:val="left" w:pos="3930"/>
          <w:tab w:val="left" w:pos="6596"/>
          <w:tab w:val="left" w:pos="8893"/>
          <w:tab w:val="left" w:pos="9639"/>
        </w:tabs>
        <w:spacing w:before="1"/>
        <w:ind w:left="567" w:right="1181"/>
        <w:jc w:val="both"/>
        <w:rPr>
          <w:sz w:val="24"/>
        </w:rPr>
      </w:pPr>
      <w:r w:rsidRPr="00683784">
        <w:rPr>
          <w:sz w:val="24"/>
        </w:rPr>
        <w:t>Наряду</w:t>
      </w:r>
      <w:r w:rsidRPr="00683784">
        <w:rPr>
          <w:spacing w:val="70"/>
          <w:w w:val="150"/>
          <w:sz w:val="24"/>
        </w:rPr>
        <w:t xml:space="preserve">  </w:t>
      </w:r>
      <w:r w:rsidRPr="00683784">
        <w:rPr>
          <w:sz w:val="24"/>
        </w:rPr>
        <w:t>с</w:t>
      </w:r>
      <w:r w:rsidRPr="00683784">
        <w:rPr>
          <w:spacing w:val="74"/>
          <w:w w:val="150"/>
          <w:sz w:val="24"/>
        </w:rPr>
        <w:t xml:space="preserve">  </w:t>
      </w:r>
      <w:r w:rsidRPr="00683784">
        <w:rPr>
          <w:sz w:val="24"/>
        </w:rPr>
        <w:t>этим</w:t>
      </w:r>
      <w:r w:rsidRPr="00683784">
        <w:rPr>
          <w:spacing w:val="72"/>
          <w:w w:val="150"/>
          <w:sz w:val="24"/>
        </w:rPr>
        <w:t xml:space="preserve">  </w:t>
      </w:r>
      <w:r w:rsidRPr="00683784">
        <w:rPr>
          <w:sz w:val="24"/>
        </w:rPr>
        <w:t>цели</w:t>
      </w:r>
      <w:r w:rsidRPr="00683784">
        <w:rPr>
          <w:spacing w:val="73"/>
          <w:w w:val="150"/>
          <w:sz w:val="24"/>
        </w:rPr>
        <w:t xml:space="preserve">  </w:t>
      </w:r>
      <w:r w:rsidRPr="00683784">
        <w:rPr>
          <w:sz w:val="24"/>
        </w:rPr>
        <w:t>изучения</w:t>
      </w:r>
      <w:r w:rsidRPr="00683784">
        <w:rPr>
          <w:spacing w:val="74"/>
          <w:w w:val="150"/>
          <w:sz w:val="24"/>
        </w:rPr>
        <w:t xml:space="preserve">  </w:t>
      </w:r>
      <w:r w:rsidRPr="00683784">
        <w:rPr>
          <w:sz w:val="24"/>
        </w:rPr>
        <w:t>учебного</w:t>
      </w:r>
      <w:r w:rsidRPr="00683784">
        <w:rPr>
          <w:spacing w:val="73"/>
          <w:w w:val="150"/>
          <w:sz w:val="24"/>
        </w:rPr>
        <w:t xml:space="preserve">  </w:t>
      </w:r>
      <w:r w:rsidRPr="00683784">
        <w:rPr>
          <w:sz w:val="24"/>
        </w:rPr>
        <w:t>предмета</w:t>
      </w:r>
      <w:r w:rsidRPr="00683784">
        <w:rPr>
          <w:spacing w:val="73"/>
          <w:w w:val="150"/>
          <w:sz w:val="24"/>
        </w:rPr>
        <w:t xml:space="preserve">  </w:t>
      </w:r>
      <w:r w:rsidRPr="00683784">
        <w:rPr>
          <w:sz w:val="24"/>
        </w:rPr>
        <w:t>в</w:t>
      </w:r>
      <w:r w:rsidRPr="00683784">
        <w:rPr>
          <w:spacing w:val="73"/>
          <w:w w:val="150"/>
          <w:sz w:val="24"/>
        </w:rPr>
        <w:t xml:space="preserve">  </w:t>
      </w:r>
      <w:r w:rsidRPr="00683784">
        <w:rPr>
          <w:sz w:val="24"/>
        </w:rPr>
        <w:t>программе по</w:t>
      </w:r>
      <w:r w:rsidRPr="00683784">
        <w:rPr>
          <w:spacing w:val="-3"/>
          <w:sz w:val="24"/>
        </w:rPr>
        <w:t xml:space="preserve"> </w:t>
      </w:r>
      <w:r w:rsidRPr="00683784">
        <w:rPr>
          <w:sz w:val="24"/>
        </w:rPr>
        <w:t>химии уточнены</w:t>
      </w:r>
      <w:r w:rsidRPr="00683784">
        <w:rPr>
          <w:spacing w:val="-2"/>
          <w:sz w:val="24"/>
        </w:rPr>
        <w:t xml:space="preserve"> </w:t>
      </w:r>
      <w:r w:rsidRPr="00683784">
        <w:rPr>
          <w:sz w:val="24"/>
        </w:rPr>
        <w:t>и скорректированы</w:t>
      </w:r>
      <w:r w:rsidRPr="00683784">
        <w:rPr>
          <w:spacing w:val="-2"/>
          <w:sz w:val="24"/>
        </w:rPr>
        <w:t xml:space="preserve"> </w:t>
      </w:r>
      <w:r w:rsidRPr="00683784">
        <w:rPr>
          <w:sz w:val="24"/>
        </w:rPr>
        <w:t>с учётом</w:t>
      </w:r>
      <w:r w:rsidRPr="00683784">
        <w:rPr>
          <w:spacing w:val="-2"/>
          <w:sz w:val="24"/>
        </w:rPr>
        <w:t xml:space="preserve"> </w:t>
      </w:r>
      <w:r w:rsidRPr="00683784">
        <w:rPr>
          <w:sz w:val="24"/>
        </w:rPr>
        <w:t>новых</w:t>
      </w:r>
      <w:r w:rsidRPr="00683784">
        <w:rPr>
          <w:spacing w:val="-1"/>
          <w:sz w:val="24"/>
        </w:rPr>
        <w:t xml:space="preserve"> </w:t>
      </w:r>
      <w:r w:rsidRPr="00683784">
        <w:rPr>
          <w:sz w:val="24"/>
        </w:rPr>
        <w:t>приоритетов</w:t>
      </w:r>
      <w:r w:rsidRPr="00683784">
        <w:rPr>
          <w:spacing w:val="-4"/>
          <w:sz w:val="24"/>
        </w:rPr>
        <w:t xml:space="preserve"> </w:t>
      </w:r>
      <w:r w:rsidRPr="00683784">
        <w:rPr>
          <w:sz w:val="24"/>
        </w:rPr>
        <w:t>в</w:t>
      </w:r>
      <w:r w:rsidRPr="00683784">
        <w:rPr>
          <w:spacing w:val="-2"/>
          <w:sz w:val="24"/>
        </w:rPr>
        <w:t xml:space="preserve"> </w:t>
      </w:r>
      <w:r w:rsidRPr="00683784">
        <w:rPr>
          <w:sz w:val="24"/>
        </w:rPr>
        <w:t>системе</w:t>
      </w:r>
      <w:r w:rsidRPr="00683784">
        <w:rPr>
          <w:spacing w:val="-2"/>
          <w:sz w:val="24"/>
        </w:rPr>
        <w:t xml:space="preserve"> </w:t>
      </w:r>
      <w:r w:rsidRPr="00683784">
        <w:rPr>
          <w:sz w:val="24"/>
        </w:rPr>
        <w:t>основного</w:t>
      </w:r>
      <w:r w:rsidRPr="00683784">
        <w:rPr>
          <w:spacing w:val="-1"/>
          <w:sz w:val="24"/>
        </w:rPr>
        <w:t xml:space="preserve"> </w:t>
      </w:r>
      <w:r w:rsidRPr="00683784">
        <w:rPr>
          <w:sz w:val="24"/>
        </w:rPr>
        <w:t xml:space="preserve">общего образования. Сегодня в образовании особо значимой признаётся направленность обучения на </w:t>
      </w:r>
      <w:r w:rsidRPr="00683784">
        <w:rPr>
          <w:spacing w:val="-2"/>
          <w:sz w:val="24"/>
        </w:rPr>
        <w:t>развитие</w:t>
      </w:r>
      <w:r w:rsidR="003633BB">
        <w:rPr>
          <w:sz w:val="24"/>
        </w:rPr>
        <w:t xml:space="preserve"> </w:t>
      </w:r>
      <w:r w:rsidRPr="00683784">
        <w:rPr>
          <w:spacing w:val="-10"/>
          <w:sz w:val="24"/>
        </w:rPr>
        <w:t>и</w:t>
      </w:r>
      <w:r w:rsidR="003633BB">
        <w:rPr>
          <w:sz w:val="24"/>
        </w:rPr>
        <w:t xml:space="preserve"> </w:t>
      </w:r>
      <w:r w:rsidRPr="00683784">
        <w:rPr>
          <w:spacing w:val="-2"/>
          <w:sz w:val="24"/>
        </w:rPr>
        <w:t>саморазвитие</w:t>
      </w:r>
      <w:r w:rsidR="003633BB">
        <w:rPr>
          <w:sz w:val="24"/>
        </w:rPr>
        <w:t xml:space="preserve"> </w:t>
      </w:r>
      <w:r w:rsidRPr="00683784">
        <w:rPr>
          <w:spacing w:val="-2"/>
          <w:sz w:val="24"/>
        </w:rPr>
        <w:t>личности,</w:t>
      </w:r>
      <w:r w:rsidR="003633BB">
        <w:rPr>
          <w:sz w:val="24"/>
        </w:rPr>
        <w:t xml:space="preserve"> </w:t>
      </w:r>
      <w:r w:rsidRPr="00683784">
        <w:rPr>
          <w:spacing w:val="-2"/>
          <w:sz w:val="24"/>
        </w:rPr>
        <w:t xml:space="preserve">формирование </w:t>
      </w:r>
      <w:r w:rsidRPr="00683784">
        <w:rPr>
          <w:sz w:val="24"/>
        </w:rPr>
        <w:t>её</w:t>
      </w:r>
      <w:r w:rsidRPr="00683784">
        <w:rPr>
          <w:spacing w:val="80"/>
          <w:sz w:val="24"/>
        </w:rPr>
        <w:t xml:space="preserve">  </w:t>
      </w:r>
      <w:r w:rsidRPr="00683784">
        <w:rPr>
          <w:sz w:val="24"/>
        </w:rPr>
        <w:t>интеллекта</w:t>
      </w:r>
      <w:r w:rsidRPr="00683784">
        <w:rPr>
          <w:spacing w:val="80"/>
          <w:sz w:val="24"/>
        </w:rPr>
        <w:t xml:space="preserve">  </w:t>
      </w:r>
      <w:r w:rsidRPr="00683784">
        <w:rPr>
          <w:sz w:val="24"/>
        </w:rPr>
        <w:t>и</w:t>
      </w:r>
      <w:r w:rsidRPr="00683784">
        <w:rPr>
          <w:spacing w:val="80"/>
          <w:sz w:val="24"/>
        </w:rPr>
        <w:t xml:space="preserve">  </w:t>
      </w:r>
      <w:r w:rsidRPr="00683784">
        <w:rPr>
          <w:sz w:val="24"/>
        </w:rPr>
        <w:t>общей</w:t>
      </w:r>
      <w:r w:rsidRPr="00683784">
        <w:rPr>
          <w:spacing w:val="80"/>
          <w:sz w:val="24"/>
        </w:rPr>
        <w:t xml:space="preserve">  </w:t>
      </w:r>
      <w:r w:rsidRPr="00683784">
        <w:rPr>
          <w:sz w:val="24"/>
        </w:rPr>
        <w:t>культуры.</w:t>
      </w:r>
      <w:r w:rsidRPr="00683784">
        <w:rPr>
          <w:spacing w:val="80"/>
          <w:sz w:val="24"/>
        </w:rPr>
        <w:t xml:space="preserve">  </w:t>
      </w:r>
      <w:r w:rsidRPr="00683784">
        <w:rPr>
          <w:sz w:val="24"/>
        </w:rPr>
        <w:t>Обучение</w:t>
      </w:r>
      <w:r w:rsidRPr="00683784">
        <w:rPr>
          <w:spacing w:val="80"/>
          <w:sz w:val="24"/>
        </w:rPr>
        <w:t xml:space="preserve">  </w:t>
      </w:r>
      <w:r w:rsidRPr="00683784">
        <w:rPr>
          <w:sz w:val="24"/>
        </w:rPr>
        <w:t>умению</w:t>
      </w:r>
      <w:r w:rsidRPr="00683784">
        <w:rPr>
          <w:spacing w:val="80"/>
          <w:sz w:val="24"/>
        </w:rPr>
        <w:t xml:space="preserve">  </w:t>
      </w:r>
      <w:r w:rsidRPr="00683784">
        <w:rPr>
          <w:sz w:val="24"/>
        </w:rPr>
        <w:t>учиться</w:t>
      </w:r>
      <w:r w:rsidRPr="00683784">
        <w:rPr>
          <w:spacing w:val="80"/>
          <w:sz w:val="24"/>
        </w:rPr>
        <w:t xml:space="preserve">  </w:t>
      </w:r>
      <w:r w:rsidRPr="00683784">
        <w:rPr>
          <w:sz w:val="24"/>
        </w:rPr>
        <w:t>и</w:t>
      </w:r>
      <w:r w:rsidRPr="00683784">
        <w:rPr>
          <w:spacing w:val="80"/>
          <w:sz w:val="24"/>
        </w:rPr>
        <w:t xml:space="preserve">  </w:t>
      </w:r>
      <w:r w:rsidRPr="00683784">
        <w:rPr>
          <w:sz w:val="24"/>
        </w:rPr>
        <w:t>продолжать своё образование самостоятельно становится одной из важнейших функций учебных предметов.</w:t>
      </w:r>
    </w:p>
    <w:p w14:paraId="37274C54" w14:textId="77777777" w:rsidR="0092247A" w:rsidRDefault="00C96EE1" w:rsidP="003633BB">
      <w:pPr>
        <w:pStyle w:val="a3"/>
        <w:tabs>
          <w:tab w:val="left" w:pos="9639"/>
        </w:tabs>
        <w:ind w:left="567" w:right="1181" w:firstLine="0"/>
      </w:pPr>
      <w:r>
        <w:t>В связи с этим при изучении предмета на уровне основного общего образования доминирующее значение приобрели такие цели, как:</w:t>
      </w:r>
    </w:p>
    <w:p w14:paraId="79A7F340" w14:textId="77777777" w:rsidR="0092247A" w:rsidRDefault="003633BB" w:rsidP="003633BB">
      <w:pPr>
        <w:pStyle w:val="a3"/>
        <w:tabs>
          <w:tab w:val="left" w:pos="3388"/>
          <w:tab w:val="left" w:pos="5966"/>
          <w:tab w:val="left" w:pos="7722"/>
          <w:tab w:val="left" w:pos="9579"/>
          <w:tab w:val="left" w:pos="9639"/>
        </w:tabs>
        <w:spacing w:before="1"/>
        <w:ind w:left="567" w:right="1181" w:firstLine="0"/>
      </w:pPr>
      <w:r>
        <w:rPr>
          <w:spacing w:val="-2"/>
        </w:rPr>
        <w:t>Ф</w:t>
      </w:r>
      <w:r w:rsidR="00C96EE1">
        <w:rPr>
          <w:spacing w:val="-2"/>
        </w:rPr>
        <w:t>ормирование</w:t>
      </w:r>
      <w:r>
        <w:t xml:space="preserve"> </w:t>
      </w:r>
      <w:r w:rsidR="00C96EE1">
        <w:rPr>
          <w:spacing w:val="-2"/>
        </w:rPr>
        <w:t>интеллектуально</w:t>
      </w:r>
      <w:r>
        <w:t xml:space="preserve"> </w:t>
      </w:r>
      <w:r w:rsidR="00C96EE1">
        <w:rPr>
          <w:spacing w:val="-2"/>
        </w:rPr>
        <w:t>развитой</w:t>
      </w:r>
      <w:r>
        <w:t xml:space="preserve"> </w:t>
      </w:r>
      <w:r w:rsidR="00C96EE1">
        <w:rPr>
          <w:spacing w:val="-2"/>
        </w:rPr>
        <w:t>личности,</w:t>
      </w:r>
      <w:r w:rsidR="00C96EE1">
        <w:tab/>
      </w:r>
      <w:r w:rsidR="00C96EE1">
        <w:rPr>
          <w:spacing w:val="-2"/>
        </w:rPr>
        <w:t xml:space="preserve">готовой </w:t>
      </w:r>
      <w:r w:rsidR="00C96EE1">
        <w:t>к самообразованию, сотрудничеству, самостоятельному принятию решений, способной адаптироваться к быстро меняющимся условиям жизни;</w:t>
      </w:r>
    </w:p>
    <w:p w14:paraId="3B2BDC0E" w14:textId="77777777" w:rsidR="003633BB" w:rsidRDefault="00C96EE1" w:rsidP="003633BB">
      <w:pPr>
        <w:pStyle w:val="a3"/>
        <w:tabs>
          <w:tab w:val="left" w:pos="9639"/>
        </w:tabs>
        <w:ind w:left="567" w:right="1181" w:firstLine="0"/>
      </w:pPr>
      <w:r>
        <w:t>направленность</w:t>
      </w:r>
      <w:r>
        <w:rPr>
          <w:spacing w:val="79"/>
        </w:rPr>
        <w:t xml:space="preserve">   </w:t>
      </w:r>
      <w:r>
        <w:t>обучения</w:t>
      </w:r>
      <w:r>
        <w:rPr>
          <w:spacing w:val="79"/>
        </w:rPr>
        <w:t xml:space="preserve">   </w:t>
      </w:r>
      <w:r>
        <w:t>на</w:t>
      </w:r>
      <w:r>
        <w:rPr>
          <w:spacing w:val="78"/>
        </w:rPr>
        <w:t xml:space="preserve">   </w:t>
      </w:r>
      <w:r>
        <w:t>систематическое</w:t>
      </w:r>
      <w:r>
        <w:rPr>
          <w:spacing w:val="78"/>
        </w:rPr>
        <w:t xml:space="preserve">   </w:t>
      </w:r>
      <w:r>
        <w:t>приобщение</w:t>
      </w:r>
      <w:r>
        <w:rPr>
          <w:spacing w:val="78"/>
        </w:rPr>
        <w:t xml:space="preserve">   </w:t>
      </w:r>
      <w:r>
        <w:t>обучающихся к самостоятельной познавательной деятельности, научным методам познания, формирующим мотивацию и развитие способностей к химии;</w:t>
      </w:r>
    </w:p>
    <w:p w14:paraId="1CA5DE07" w14:textId="77777777" w:rsidR="0092247A" w:rsidRDefault="00C96EE1" w:rsidP="003633BB">
      <w:pPr>
        <w:pStyle w:val="a3"/>
        <w:tabs>
          <w:tab w:val="left" w:pos="9639"/>
        </w:tabs>
        <w:ind w:left="567" w:right="1181" w:firstLine="0"/>
      </w:pP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22437D53" w14:textId="77777777" w:rsidR="0092247A" w:rsidRDefault="00C96EE1" w:rsidP="003633BB">
      <w:pPr>
        <w:pStyle w:val="a3"/>
        <w:tabs>
          <w:tab w:val="left" w:pos="9639"/>
        </w:tabs>
        <w:spacing w:before="1"/>
        <w:ind w:left="567" w:right="1181" w:firstLine="0"/>
      </w:pPr>
      <w:r>
        <w:t>формирование</w:t>
      </w:r>
      <w:r>
        <w:rPr>
          <w:spacing w:val="80"/>
        </w:rPr>
        <w:t xml:space="preserve">  </w:t>
      </w:r>
      <w:r>
        <w:t>умений</w:t>
      </w:r>
      <w:r>
        <w:rPr>
          <w:spacing w:val="80"/>
        </w:rPr>
        <w:t xml:space="preserve">  </w:t>
      </w:r>
      <w:r>
        <w:t>объяснять</w:t>
      </w:r>
      <w:r>
        <w:rPr>
          <w:spacing w:val="80"/>
        </w:rPr>
        <w:t xml:space="preserve">  </w:t>
      </w:r>
      <w:r>
        <w:t>и</w:t>
      </w:r>
      <w:r>
        <w:rPr>
          <w:spacing w:val="80"/>
        </w:rPr>
        <w:t xml:space="preserve">  </w:t>
      </w:r>
      <w:r>
        <w:t>оценивать</w:t>
      </w:r>
      <w:r>
        <w:rPr>
          <w:spacing w:val="80"/>
        </w:rPr>
        <w:t xml:space="preserve">  </w:t>
      </w:r>
      <w:r>
        <w:t>явления</w:t>
      </w:r>
      <w:r>
        <w:rPr>
          <w:spacing w:val="80"/>
        </w:rPr>
        <w:t xml:space="preserve">  </w:t>
      </w:r>
      <w:r>
        <w:t>окружающего</w:t>
      </w:r>
      <w:r>
        <w:rPr>
          <w:spacing w:val="80"/>
        </w:rPr>
        <w:t xml:space="preserve">  </w:t>
      </w:r>
      <w:r>
        <w:t>мира на основании знаний и опыта, полученных при изучении химии;</w:t>
      </w:r>
    </w:p>
    <w:p w14:paraId="122B9745" w14:textId="77777777" w:rsidR="0092247A" w:rsidRDefault="00C96EE1" w:rsidP="003633BB">
      <w:pPr>
        <w:pStyle w:val="a3"/>
        <w:tabs>
          <w:tab w:val="left" w:pos="2754"/>
          <w:tab w:val="left" w:pos="3913"/>
          <w:tab w:val="left" w:pos="5544"/>
          <w:tab w:val="left" w:pos="7765"/>
          <w:tab w:val="left" w:pos="9476"/>
          <w:tab w:val="left" w:pos="9639"/>
        </w:tabs>
        <w:ind w:left="567" w:right="1181" w:firstLine="0"/>
      </w:pPr>
      <w: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w:t>
      </w:r>
      <w:r>
        <w:rPr>
          <w:spacing w:val="-2"/>
        </w:rPr>
        <w:t>деятельности</w:t>
      </w:r>
      <w:r w:rsidR="003633BB">
        <w:t xml:space="preserve"> </w:t>
      </w:r>
      <w:r>
        <w:rPr>
          <w:spacing w:val="-10"/>
        </w:rPr>
        <w:t>в</w:t>
      </w:r>
      <w:r w:rsidR="003633BB">
        <w:t xml:space="preserve"> </w:t>
      </w:r>
      <w:r>
        <w:rPr>
          <w:spacing w:val="-4"/>
        </w:rPr>
        <w:t>целях</w:t>
      </w:r>
      <w:r>
        <w:tab/>
      </w:r>
      <w:r>
        <w:rPr>
          <w:spacing w:val="-2"/>
        </w:rPr>
        <w:t>сохранения</w:t>
      </w:r>
      <w:r w:rsidR="003633BB">
        <w:t xml:space="preserve"> </w:t>
      </w:r>
      <w:r>
        <w:rPr>
          <w:spacing w:val="-2"/>
        </w:rPr>
        <w:t>своего</w:t>
      </w:r>
      <w:r w:rsidR="003633BB">
        <w:t xml:space="preserve"> </w:t>
      </w:r>
      <w:r>
        <w:rPr>
          <w:spacing w:val="-2"/>
        </w:rPr>
        <w:t xml:space="preserve">здоровья </w:t>
      </w:r>
      <w:r>
        <w:t>и окружающей природной среды;</w:t>
      </w:r>
    </w:p>
    <w:p w14:paraId="2D56FBCC" w14:textId="77777777" w:rsidR="0092247A" w:rsidRDefault="00C96EE1" w:rsidP="003633BB">
      <w:pPr>
        <w:pStyle w:val="a3"/>
        <w:tabs>
          <w:tab w:val="left" w:pos="9639"/>
        </w:tabs>
        <w:ind w:left="567" w:right="1181" w:firstLine="0"/>
      </w:pPr>
      <w:r>
        <w:t>развитие</w:t>
      </w:r>
      <w:r>
        <w:rPr>
          <w:spacing w:val="80"/>
          <w:w w:val="150"/>
        </w:rPr>
        <w:t xml:space="preserve">   </w:t>
      </w:r>
      <w:r>
        <w:t>мотивации</w:t>
      </w:r>
      <w:r>
        <w:rPr>
          <w:spacing w:val="80"/>
          <w:w w:val="150"/>
        </w:rPr>
        <w:t xml:space="preserve">   </w:t>
      </w:r>
      <w:r>
        <w:t>к</w:t>
      </w:r>
      <w:r>
        <w:rPr>
          <w:spacing w:val="80"/>
          <w:w w:val="150"/>
        </w:rPr>
        <w:t xml:space="preserve">   </w:t>
      </w:r>
      <w:r>
        <w:t>обучению,</w:t>
      </w:r>
      <w:r>
        <w:rPr>
          <w:spacing w:val="80"/>
          <w:w w:val="150"/>
        </w:rPr>
        <w:t xml:space="preserve">   </w:t>
      </w:r>
      <w:r>
        <w:t>способностей</w:t>
      </w:r>
      <w:r>
        <w:rPr>
          <w:spacing w:val="80"/>
          <w:w w:val="150"/>
        </w:rPr>
        <w:t xml:space="preserve">   </w:t>
      </w:r>
      <w:r>
        <w:t>к</w:t>
      </w:r>
      <w:r>
        <w:rPr>
          <w:spacing w:val="80"/>
          <w:w w:val="150"/>
        </w:rPr>
        <w:t xml:space="preserve">   </w:t>
      </w:r>
      <w:r>
        <w:t>самоконтролю и</w:t>
      </w:r>
      <w:r>
        <w:rPr>
          <w:spacing w:val="80"/>
        </w:rPr>
        <w:t xml:space="preserve">  </w:t>
      </w:r>
      <w:r>
        <w:t>самовоспитанию</w:t>
      </w:r>
      <w:r>
        <w:rPr>
          <w:spacing w:val="80"/>
        </w:rPr>
        <w:t xml:space="preserve">  </w:t>
      </w:r>
      <w:r>
        <w:t>на</w:t>
      </w:r>
      <w:r>
        <w:rPr>
          <w:spacing w:val="80"/>
        </w:rPr>
        <w:t xml:space="preserve">  </w:t>
      </w:r>
      <w:r>
        <w:t>основе</w:t>
      </w:r>
      <w:r>
        <w:rPr>
          <w:spacing w:val="80"/>
        </w:rPr>
        <w:t xml:space="preserve">  </w:t>
      </w:r>
      <w:r>
        <w:t>усвоения</w:t>
      </w:r>
      <w:r>
        <w:rPr>
          <w:spacing w:val="80"/>
        </w:rPr>
        <w:t xml:space="preserve">  </w:t>
      </w:r>
      <w:r>
        <w:t>общечеловеческих</w:t>
      </w:r>
      <w:r>
        <w:rPr>
          <w:spacing w:val="80"/>
        </w:rPr>
        <w:t xml:space="preserve">  </w:t>
      </w:r>
      <w:r>
        <w:t>ценностей,</w:t>
      </w:r>
      <w:r>
        <w:rPr>
          <w:spacing w:val="80"/>
        </w:rPr>
        <w:t xml:space="preserve">  </w:t>
      </w:r>
      <w:r>
        <w:t>готовности</w:t>
      </w:r>
      <w:r>
        <w:rPr>
          <w:spacing w:val="80"/>
        </w:rPr>
        <w:t xml:space="preserve"> </w:t>
      </w:r>
      <w:r>
        <w:t>к осознанному выбору профиля и направленности дальнейшего обучения.</w:t>
      </w:r>
    </w:p>
    <w:p w14:paraId="7D0690C1" w14:textId="77777777" w:rsidR="0092247A" w:rsidRDefault="00C96EE1" w:rsidP="000F08BB">
      <w:pPr>
        <w:pStyle w:val="a4"/>
        <w:numPr>
          <w:ilvl w:val="3"/>
          <w:numId w:val="186"/>
        </w:numPr>
        <w:tabs>
          <w:tab w:val="left" w:pos="2007"/>
          <w:tab w:val="left" w:pos="9639"/>
        </w:tabs>
        <w:ind w:left="567" w:right="1181" w:firstLine="0"/>
        <w:rPr>
          <w:sz w:val="24"/>
        </w:rPr>
      </w:pPr>
      <w:r>
        <w:rPr>
          <w:sz w:val="24"/>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7FEC3F89" w14:textId="77777777" w:rsidR="0092247A" w:rsidRDefault="00C96EE1" w:rsidP="003633BB">
      <w:pPr>
        <w:pStyle w:val="a3"/>
        <w:tabs>
          <w:tab w:val="left" w:pos="9639"/>
        </w:tabs>
        <w:ind w:left="567" w:right="1181" w:firstLine="0"/>
      </w:pPr>
      <w:r>
        <w:t>Общее</w:t>
      </w:r>
      <w:r>
        <w:rPr>
          <w:spacing w:val="74"/>
        </w:rPr>
        <w:t xml:space="preserve">  </w:t>
      </w:r>
      <w:r>
        <w:t>число</w:t>
      </w:r>
      <w:r>
        <w:rPr>
          <w:spacing w:val="74"/>
        </w:rPr>
        <w:t xml:space="preserve">  </w:t>
      </w:r>
      <w:r>
        <w:t>часов,</w:t>
      </w:r>
      <w:r>
        <w:rPr>
          <w:spacing w:val="74"/>
        </w:rPr>
        <w:t xml:space="preserve">  </w:t>
      </w:r>
      <w:r>
        <w:t>рекомендованных</w:t>
      </w:r>
      <w:r>
        <w:rPr>
          <w:spacing w:val="73"/>
        </w:rPr>
        <w:t xml:space="preserve">  </w:t>
      </w:r>
      <w:r>
        <w:t>для</w:t>
      </w:r>
      <w:r>
        <w:rPr>
          <w:spacing w:val="74"/>
        </w:rPr>
        <w:t xml:space="preserve">  </w:t>
      </w:r>
      <w:r>
        <w:t>изучения</w:t>
      </w:r>
      <w:r>
        <w:rPr>
          <w:spacing w:val="74"/>
        </w:rPr>
        <w:t xml:space="preserve">  </w:t>
      </w:r>
      <w:r>
        <w:t>химии,</w:t>
      </w:r>
      <w:r>
        <w:rPr>
          <w:spacing w:val="77"/>
        </w:rPr>
        <w:t xml:space="preserve">  </w:t>
      </w:r>
      <w:r>
        <w:t>–</w:t>
      </w:r>
      <w:r>
        <w:rPr>
          <w:spacing w:val="74"/>
        </w:rPr>
        <w:t xml:space="preserve">  </w:t>
      </w:r>
      <w:r>
        <w:t>136</w:t>
      </w:r>
      <w:r>
        <w:rPr>
          <w:spacing w:val="73"/>
        </w:rPr>
        <w:t xml:space="preserve">  </w:t>
      </w:r>
      <w:r>
        <w:t>часов: в 8 классе –</w:t>
      </w:r>
      <w:r>
        <w:rPr>
          <w:spacing w:val="40"/>
        </w:rPr>
        <w:t xml:space="preserve"> </w:t>
      </w:r>
      <w:r>
        <w:t>68 часов (2 часа в неделю), в 9 классе –</w:t>
      </w:r>
      <w:r>
        <w:rPr>
          <w:spacing w:val="40"/>
        </w:rPr>
        <w:t xml:space="preserve"> </w:t>
      </w:r>
      <w:r>
        <w:t>68 часов (2 часа в неделю).</w:t>
      </w:r>
    </w:p>
    <w:p w14:paraId="254E5BB0" w14:textId="77777777" w:rsidR="0092247A" w:rsidRDefault="00C96EE1" w:rsidP="003633BB">
      <w:pPr>
        <w:pStyle w:val="a3"/>
        <w:tabs>
          <w:tab w:val="left" w:pos="2857"/>
          <w:tab w:val="left" w:pos="5100"/>
          <w:tab w:val="left" w:pos="7319"/>
          <w:tab w:val="left" w:pos="9172"/>
          <w:tab w:val="left" w:pos="9639"/>
        </w:tabs>
        <w:ind w:left="567" w:right="1181" w:firstLine="0"/>
      </w:pPr>
      <w: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w:t>
      </w:r>
      <w:r>
        <w:lastRenderedPageBreak/>
        <w:t xml:space="preserve">вариативной </w:t>
      </w:r>
      <w:r>
        <w:rPr>
          <w:spacing w:val="-2"/>
        </w:rPr>
        <w:t>составляющей</w:t>
      </w:r>
      <w:r w:rsidR="003633BB">
        <w:t xml:space="preserve"> </w:t>
      </w:r>
      <w:r>
        <w:rPr>
          <w:spacing w:val="-2"/>
        </w:rPr>
        <w:t>содержания</w:t>
      </w:r>
      <w:r w:rsidR="003633BB">
        <w:t xml:space="preserve"> </w:t>
      </w:r>
      <w:r>
        <w:rPr>
          <w:spacing w:val="-2"/>
        </w:rPr>
        <w:t>конкретной</w:t>
      </w:r>
      <w:r w:rsidR="003633BB">
        <w:t xml:space="preserve">   </w:t>
      </w:r>
      <w:r>
        <w:rPr>
          <w:spacing w:val="-2"/>
        </w:rPr>
        <w:t>рабочей</w:t>
      </w:r>
      <w:r>
        <w:tab/>
      </w:r>
      <w:r>
        <w:rPr>
          <w:spacing w:val="-2"/>
        </w:rPr>
        <w:t xml:space="preserve">программы. </w:t>
      </w:r>
      <w:r>
        <w:t>При этом обязательная (инвариантная) часть содержания учебного предмета, установленная программой по химии, и время, отводимое на её изучение, должны быть сохранены полностью.</w:t>
      </w:r>
    </w:p>
    <w:p w14:paraId="4A203E96" w14:textId="77777777" w:rsidR="0092247A" w:rsidRDefault="00C96EE1" w:rsidP="000F08BB">
      <w:pPr>
        <w:pStyle w:val="a4"/>
        <w:numPr>
          <w:ilvl w:val="3"/>
          <w:numId w:val="186"/>
        </w:numPr>
        <w:tabs>
          <w:tab w:val="left" w:pos="2007"/>
          <w:tab w:val="left" w:pos="9639"/>
        </w:tabs>
        <w:spacing w:before="1"/>
        <w:ind w:left="567" w:right="1181" w:firstLine="0"/>
        <w:rPr>
          <w:sz w:val="24"/>
        </w:rPr>
      </w:pPr>
      <w:r>
        <w:rPr>
          <w:sz w:val="24"/>
        </w:rPr>
        <w:t>В структуре программы по химии наряду с пояснительной запиской выделены следующие разделы: планируемые результаты освоения учебного предмета – личностные, метапредметные, предметные, содержание учебного предмета по годам обучения.</w:t>
      </w:r>
    </w:p>
    <w:p w14:paraId="520DDD8D" w14:textId="77777777" w:rsidR="0092247A" w:rsidRDefault="003633BB" w:rsidP="000F08BB">
      <w:pPr>
        <w:pStyle w:val="a4"/>
        <w:numPr>
          <w:ilvl w:val="3"/>
          <w:numId w:val="186"/>
        </w:numPr>
        <w:tabs>
          <w:tab w:val="left" w:pos="1708"/>
          <w:tab w:val="left" w:pos="9639"/>
        </w:tabs>
        <w:ind w:right="1181"/>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8</w:t>
      </w:r>
      <w:r w:rsidR="00C96EE1">
        <w:rPr>
          <w:spacing w:val="-1"/>
          <w:sz w:val="24"/>
        </w:rPr>
        <w:t xml:space="preserve"> </w:t>
      </w:r>
      <w:r w:rsidR="00C96EE1">
        <w:rPr>
          <w:spacing w:val="-2"/>
          <w:sz w:val="24"/>
        </w:rPr>
        <w:t>классе.</w:t>
      </w:r>
    </w:p>
    <w:p w14:paraId="78F95AFD" w14:textId="77777777" w:rsidR="0092247A" w:rsidRDefault="00C96EE1" w:rsidP="000F08BB">
      <w:pPr>
        <w:pStyle w:val="a4"/>
        <w:numPr>
          <w:ilvl w:val="4"/>
          <w:numId w:val="186"/>
        </w:numPr>
        <w:tabs>
          <w:tab w:val="left" w:pos="1888"/>
          <w:tab w:val="left" w:pos="9639"/>
        </w:tabs>
        <w:ind w:left="567" w:right="1181" w:firstLine="0"/>
        <w:rPr>
          <w:sz w:val="24"/>
        </w:rPr>
      </w:pPr>
      <w:r>
        <w:rPr>
          <w:sz w:val="24"/>
        </w:rPr>
        <w:t>Первоначальные</w:t>
      </w:r>
      <w:r>
        <w:rPr>
          <w:spacing w:val="-6"/>
          <w:sz w:val="24"/>
        </w:rPr>
        <w:t xml:space="preserve"> </w:t>
      </w:r>
      <w:r>
        <w:rPr>
          <w:sz w:val="24"/>
        </w:rPr>
        <w:t>химические</w:t>
      </w:r>
      <w:r>
        <w:rPr>
          <w:spacing w:val="-6"/>
          <w:sz w:val="24"/>
        </w:rPr>
        <w:t xml:space="preserve"> </w:t>
      </w:r>
      <w:r>
        <w:rPr>
          <w:spacing w:val="-2"/>
          <w:sz w:val="24"/>
        </w:rPr>
        <w:t>понятия.</w:t>
      </w:r>
    </w:p>
    <w:p w14:paraId="112483EA" w14:textId="77777777" w:rsidR="0092247A" w:rsidRDefault="00C96EE1" w:rsidP="003633BB">
      <w:pPr>
        <w:pStyle w:val="a3"/>
        <w:tabs>
          <w:tab w:val="left" w:pos="9639"/>
        </w:tabs>
        <w:ind w:left="567" w:right="1181" w:firstLine="0"/>
      </w:pPr>
      <w:r>
        <w:t>Предмет химии. Роль химии в жизни человека. Тела и вещества. Физические свойства веществ.</w:t>
      </w:r>
      <w:r>
        <w:rPr>
          <w:spacing w:val="66"/>
          <w:w w:val="150"/>
        </w:rPr>
        <w:t xml:space="preserve">   </w:t>
      </w:r>
      <w:r>
        <w:t>Агрегатное</w:t>
      </w:r>
      <w:r>
        <w:rPr>
          <w:spacing w:val="65"/>
          <w:w w:val="150"/>
        </w:rPr>
        <w:t xml:space="preserve">   </w:t>
      </w:r>
      <w:r>
        <w:t>состояние</w:t>
      </w:r>
      <w:r>
        <w:rPr>
          <w:spacing w:val="65"/>
          <w:w w:val="150"/>
        </w:rPr>
        <w:t xml:space="preserve">   </w:t>
      </w:r>
      <w:r>
        <w:t>веществ.</w:t>
      </w:r>
      <w:r>
        <w:rPr>
          <w:spacing w:val="65"/>
          <w:w w:val="150"/>
        </w:rPr>
        <w:t xml:space="preserve">   </w:t>
      </w:r>
      <w:r>
        <w:t>Понятие</w:t>
      </w:r>
      <w:r>
        <w:rPr>
          <w:spacing w:val="65"/>
          <w:w w:val="150"/>
        </w:rPr>
        <w:t xml:space="preserve">   </w:t>
      </w:r>
      <w:r>
        <w:t>о</w:t>
      </w:r>
      <w:r>
        <w:rPr>
          <w:spacing w:val="65"/>
          <w:w w:val="150"/>
        </w:rPr>
        <w:t xml:space="preserve">   </w:t>
      </w:r>
      <w:r>
        <w:t>методах</w:t>
      </w:r>
      <w:r>
        <w:rPr>
          <w:spacing w:val="66"/>
          <w:w w:val="150"/>
        </w:rPr>
        <w:t xml:space="preserve">   </w:t>
      </w:r>
      <w:r>
        <w:t>познания в химии. Химия в системе наук. Чистые вещества и смеси. Способы разделения смесей.</w:t>
      </w:r>
    </w:p>
    <w:p w14:paraId="40E55FFB" w14:textId="77777777" w:rsidR="0092247A" w:rsidRDefault="00C96EE1" w:rsidP="003633BB">
      <w:pPr>
        <w:pStyle w:val="a3"/>
        <w:tabs>
          <w:tab w:val="left" w:pos="9639"/>
        </w:tabs>
        <w:ind w:left="567" w:right="1181" w:firstLine="0"/>
      </w:pPr>
      <w:r>
        <w:t>Атомы и молекулы. Химические элементы. Символы химических элементов. Простые и сложные вещества. Атомно­молекулярное учение.</w:t>
      </w:r>
    </w:p>
    <w:p w14:paraId="3A9FEDF6" w14:textId="77777777" w:rsidR="0092247A" w:rsidRDefault="00C96EE1" w:rsidP="003633BB">
      <w:pPr>
        <w:pStyle w:val="a3"/>
        <w:tabs>
          <w:tab w:val="left" w:pos="9639"/>
        </w:tabs>
        <w:ind w:left="567" w:right="1181" w:firstLine="0"/>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2478BEAD" w14:textId="77777777" w:rsidR="0092247A" w:rsidRDefault="00C96EE1" w:rsidP="003633BB">
      <w:pPr>
        <w:pStyle w:val="a3"/>
        <w:tabs>
          <w:tab w:val="left" w:pos="9639"/>
        </w:tabs>
        <w:ind w:left="567" w:right="1181" w:firstLine="0"/>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4737B130" w14:textId="77777777" w:rsidR="0092247A" w:rsidRDefault="00C96EE1" w:rsidP="003633BB">
      <w:pPr>
        <w:pStyle w:val="a3"/>
        <w:tabs>
          <w:tab w:val="left" w:pos="9639"/>
        </w:tabs>
        <w:ind w:left="567" w:right="1181" w:firstLine="0"/>
      </w:pPr>
      <w: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3E955D13" w14:textId="77777777" w:rsidR="0092247A" w:rsidRDefault="00CB3E0D" w:rsidP="00CB3E0D">
      <w:pPr>
        <w:pStyle w:val="a4"/>
        <w:tabs>
          <w:tab w:val="left" w:pos="9639"/>
        </w:tabs>
        <w:spacing w:before="1"/>
        <w:ind w:left="567" w:right="1181" w:firstLine="0"/>
        <w:rPr>
          <w:sz w:val="24"/>
        </w:rPr>
      </w:pPr>
      <w:r>
        <w:rPr>
          <w:sz w:val="24"/>
        </w:rPr>
        <w:t>2.1.14.7.1.</w:t>
      </w:r>
      <w:r w:rsidR="00C96EE1">
        <w:rPr>
          <w:sz w:val="24"/>
        </w:rPr>
        <w:t>Важнейшие</w:t>
      </w:r>
      <w:r w:rsidR="00C96EE1">
        <w:rPr>
          <w:spacing w:val="-8"/>
          <w:sz w:val="24"/>
        </w:rPr>
        <w:t xml:space="preserve"> </w:t>
      </w:r>
      <w:r w:rsidR="00C96EE1">
        <w:rPr>
          <w:sz w:val="24"/>
        </w:rPr>
        <w:t>представители</w:t>
      </w:r>
      <w:r w:rsidR="00C96EE1">
        <w:rPr>
          <w:spacing w:val="-6"/>
          <w:sz w:val="24"/>
        </w:rPr>
        <w:t xml:space="preserve"> </w:t>
      </w:r>
      <w:r w:rsidR="00C96EE1">
        <w:rPr>
          <w:sz w:val="24"/>
        </w:rPr>
        <w:t>неорганических</w:t>
      </w:r>
      <w:r w:rsidR="00C96EE1">
        <w:rPr>
          <w:spacing w:val="-4"/>
          <w:sz w:val="24"/>
        </w:rPr>
        <w:t xml:space="preserve"> </w:t>
      </w:r>
      <w:r w:rsidR="00C96EE1">
        <w:rPr>
          <w:spacing w:val="-2"/>
          <w:sz w:val="24"/>
        </w:rPr>
        <w:t>веществ.</w:t>
      </w:r>
    </w:p>
    <w:p w14:paraId="03206531" w14:textId="77777777" w:rsidR="0092247A" w:rsidRDefault="00C96EE1" w:rsidP="003633BB">
      <w:pPr>
        <w:pStyle w:val="a3"/>
        <w:tabs>
          <w:tab w:val="left" w:pos="1953"/>
          <w:tab w:val="left" w:pos="3975"/>
          <w:tab w:val="left" w:pos="5839"/>
          <w:tab w:val="left" w:pos="7501"/>
          <w:tab w:val="left" w:pos="9326"/>
          <w:tab w:val="left" w:pos="9639"/>
        </w:tabs>
        <w:ind w:left="567" w:right="1181" w:firstLine="0"/>
      </w:pPr>
      <w: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Pr>
          <w:spacing w:val="-2"/>
        </w:rPr>
        <w:t>Оксиды.</w:t>
      </w:r>
      <w:r w:rsidR="00CB3E0D">
        <w:t xml:space="preserve"> </w:t>
      </w:r>
      <w:r>
        <w:rPr>
          <w:spacing w:val="-2"/>
        </w:rPr>
        <w:t>Применение</w:t>
      </w:r>
      <w:r>
        <w:tab/>
      </w:r>
      <w:r>
        <w:rPr>
          <w:spacing w:val="-2"/>
        </w:rPr>
        <w:t>кислорода.</w:t>
      </w:r>
      <w:r w:rsidR="00CB3E0D">
        <w:t xml:space="preserve"> </w:t>
      </w:r>
      <w:r>
        <w:rPr>
          <w:spacing w:val="-2"/>
        </w:rPr>
        <w:t>Способы</w:t>
      </w:r>
      <w:r w:rsidR="00CB3E0D">
        <w:t xml:space="preserve"> </w:t>
      </w:r>
      <w:r>
        <w:rPr>
          <w:spacing w:val="-2"/>
        </w:rPr>
        <w:t>получения</w:t>
      </w:r>
      <w:r>
        <w:tab/>
      </w:r>
      <w:r>
        <w:rPr>
          <w:spacing w:val="-2"/>
        </w:rPr>
        <w:t xml:space="preserve">кислорода </w:t>
      </w:r>
      <w:r>
        <w:t>в лаборатории и промышленности. Круговорот кислорода в природе. Озон – аллотропная модификация кислорода.</w:t>
      </w:r>
    </w:p>
    <w:p w14:paraId="0CD6C0A0" w14:textId="77777777" w:rsidR="0092247A" w:rsidRDefault="00C96EE1" w:rsidP="003633BB">
      <w:pPr>
        <w:pStyle w:val="a3"/>
        <w:tabs>
          <w:tab w:val="left" w:pos="9639"/>
        </w:tabs>
        <w:spacing w:before="1"/>
        <w:ind w:left="567" w:right="1181" w:firstLine="0"/>
      </w:pPr>
      <w:r>
        <w:t>Тепловой</w:t>
      </w:r>
      <w:r>
        <w:rPr>
          <w:spacing w:val="80"/>
        </w:rPr>
        <w:t xml:space="preserve">   </w:t>
      </w:r>
      <w:r>
        <w:t>эффект</w:t>
      </w:r>
      <w:r>
        <w:rPr>
          <w:spacing w:val="80"/>
        </w:rPr>
        <w:t xml:space="preserve">   </w:t>
      </w:r>
      <w:r>
        <w:t>химической</w:t>
      </w:r>
      <w:r>
        <w:rPr>
          <w:spacing w:val="80"/>
        </w:rPr>
        <w:t xml:space="preserve">   </w:t>
      </w:r>
      <w:r>
        <w:t>реакции,</w:t>
      </w:r>
      <w:r>
        <w:rPr>
          <w:spacing w:val="80"/>
        </w:rPr>
        <w:t xml:space="preserve">   </w:t>
      </w:r>
      <w:r>
        <w:t>термохимические</w:t>
      </w:r>
      <w:r>
        <w:rPr>
          <w:spacing w:val="80"/>
        </w:rPr>
        <w:t xml:space="preserve">   </w:t>
      </w:r>
      <w:r>
        <w:t>уравнения, экзо- и эндотермические реакции. Топливо: уголь и метан. Загрязнение воздуха, усиление парникового эффекта, разрушение озонового слоя.</w:t>
      </w:r>
    </w:p>
    <w:p w14:paraId="25A879F8" w14:textId="77777777" w:rsidR="0092247A" w:rsidRDefault="00C96EE1" w:rsidP="003633BB">
      <w:pPr>
        <w:pStyle w:val="a3"/>
        <w:tabs>
          <w:tab w:val="left" w:pos="2288"/>
          <w:tab w:val="left" w:pos="3979"/>
          <w:tab w:val="left" w:pos="6011"/>
          <w:tab w:val="left" w:pos="7612"/>
          <w:tab w:val="left" w:pos="9487"/>
          <w:tab w:val="left" w:pos="9639"/>
        </w:tabs>
        <w:spacing w:before="70"/>
        <w:ind w:left="567" w:right="1181" w:firstLine="0"/>
      </w:pPr>
      <w:r>
        <w:t xml:space="preserve">Водород – элемент и простое вещество. Нахождение водорода в природе, физические и </w:t>
      </w:r>
      <w:r>
        <w:rPr>
          <w:spacing w:val="-2"/>
        </w:rPr>
        <w:t>химические</w:t>
      </w:r>
      <w:r w:rsidR="00CB3E0D">
        <w:t xml:space="preserve"> </w:t>
      </w:r>
      <w:r w:rsidR="003B0F02">
        <w:t xml:space="preserve">   </w:t>
      </w:r>
      <w:r>
        <w:rPr>
          <w:spacing w:val="-2"/>
        </w:rPr>
        <w:t>свойства,</w:t>
      </w:r>
      <w:r w:rsidR="003B0F02">
        <w:rPr>
          <w:spacing w:val="-2"/>
        </w:rPr>
        <w:t xml:space="preserve">    </w:t>
      </w:r>
      <w:r w:rsidR="00CB3E0D">
        <w:t xml:space="preserve"> </w:t>
      </w:r>
      <w:r>
        <w:rPr>
          <w:spacing w:val="-2"/>
        </w:rPr>
        <w:t>применение,</w:t>
      </w:r>
      <w:r w:rsidR="003B0F02">
        <w:t xml:space="preserve">    </w:t>
      </w:r>
      <w:r>
        <w:rPr>
          <w:spacing w:val="-2"/>
        </w:rPr>
        <w:t>способы</w:t>
      </w:r>
      <w:r>
        <w:tab/>
      </w:r>
      <w:r>
        <w:rPr>
          <w:spacing w:val="-2"/>
        </w:rPr>
        <w:t>получения.</w:t>
      </w:r>
      <w:r>
        <w:tab/>
      </w:r>
      <w:r>
        <w:rPr>
          <w:spacing w:val="-2"/>
        </w:rPr>
        <w:t xml:space="preserve">Кислоты </w:t>
      </w:r>
      <w:r w:rsidR="003B0F02">
        <w:rPr>
          <w:spacing w:val="-2"/>
        </w:rPr>
        <w:t xml:space="preserve"> </w:t>
      </w:r>
      <w:r>
        <w:t xml:space="preserve">и </w:t>
      </w:r>
      <w:r w:rsidR="003B0F02">
        <w:t xml:space="preserve">    </w:t>
      </w:r>
      <w:r>
        <w:t>соли.</w:t>
      </w:r>
    </w:p>
    <w:p w14:paraId="4B5BE046" w14:textId="77777777" w:rsidR="0092247A" w:rsidRDefault="00C96EE1" w:rsidP="003633BB">
      <w:pPr>
        <w:pStyle w:val="a3"/>
        <w:tabs>
          <w:tab w:val="left" w:pos="9639"/>
        </w:tabs>
        <w:spacing w:before="1"/>
        <w:ind w:left="567" w:right="1181" w:firstLine="0"/>
      </w:pPr>
      <w:r>
        <w:t>Количество</w:t>
      </w:r>
      <w:r>
        <w:rPr>
          <w:spacing w:val="-6"/>
        </w:rPr>
        <w:t xml:space="preserve"> </w:t>
      </w:r>
      <w:r>
        <w:t>вещества.</w:t>
      </w:r>
      <w:r>
        <w:rPr>
          <w:spacing w:val="-4"/>
        </w:rPr>
        <w:t xml:space="preserve"> </w:t>
      </w:r>
      <w:r>
        <w:t>Моль.</w:t>
      </w:r>
      <w:r>
        <w:rPr>
          <w:spacing w:val="-6"/>
        </w:rPr>
        <w:t xml:space="preserve"> </w:t>
      </w:r>
      <w:r>
        <w:t>Молярная</w:t>
      </w:r>
      <w:r>
        <w:rPr>
          <w:spacing w:val="-6"/>
        </w:rPr>
        <w:t xml:space="preserve"> </w:t>
      </w:r>
      <w:r>
        <w:t>масса.</w:t>
      </w:r>
      <w:r>
        <w:rPr>
          <w:spacing w:val="-4"/>
        </w:rPr>
        <w:t xml:space="preserve"> </w:t>
      </w:r>
      <w:r>
        <w:t>Закон</w:t>
      </w:r>
      <w:r>
        <w:rPr>
          <w:spacing w:val="-6"/>
        </w:rPr>
        <w:t xml:space="preserve"> </w:t>
      </w:r>
      <w:r>
        <w:t>Авогадро. Молярный объём газов. Расчёты по химическим уравнениям.</w:t>
      </w:r>
    </w:p>
    <w:p w14:paraId="1EB7A912" w14:textId="77777777" w:rsidR="0092247A" w:rsidRDefault="00C96EE1" w:rsidP="003633BB">
      <w:pPr>
        <w:pStyle w:val="a3"/>
        <w:tabs>
          <w:tab w:val="left" w:pos="9639"/>
        </w:tabs>
        <w:ind w:left="567" w:right="1181" w:firstLine="0"/>
      </w:pPr>
      <w:r>
        <w:t>Физические</w:t>
      </w:r>
      <w:r>
        <w:rPr>
          <w:spacing w:val="79"/>
        </w:rPr>
        <w:t xml:space="preserve">  </w:t>
      </w:r>
      <w:r>
        <w:t>свойства</w:t>
      </w:r>
      <w:r>
        <w:rPr>
          <w:spacing w:val="79"/>
        </w:rPr>
        <w:t xml:space="preserve">  </w:t>
      </w:r>
      <w:r>
        <w:t>воды.</w:t>
      </w:r>
      <w:r>
        <w:rPr>
          <w:spacing w:val="79"/>
        </w:rPr>
        <w:t xml:space="preserve">  </w:t>
      </w:r>
      <w:r>
        <w:t>Вода</w:t>
      </w:r>
      <w:r>
        <w:rPr>
          <w:spacing w:val="79"/>
        </w:rPr>
        <w:t xml:space="preserve">  </w:t>
      </w:r>
      <w:r>
        <w:t>как</w:t>
      </w:r>
      <w:r>
        <w:rPr>
          <w:spacing w:val="79"/>
        </w:rPr>
        <w:t xml:space="preserve">  </w:t>
      </w:r>
      <w:r>
        <w:t>растворитель.</w:t>
      </w:r>
      <w:r>
        <w:rPr>
          <w:spacing w:val="79"/>
        </w:rPr>
        <w:t xml:space="preserve">  </w:t>
      </w:r>
      <w:r>
        <w:t>Растворы.</w:t>
      </w:r>
      <w:r>
        <w:rPr>
          <w:spacing w:val="79"/>
        </w:rPr>
        <w:t xml:space="preserve">  </w:t>
      </w:r>
      <w:r>
        <w:t>Насыщенные и</w:t>
      </w:r>
      <w:r>
        <w:rPr>
          <w:spacing w:val="40"/>
        </w:rPr>
        <w:t xml:space="preserve">  </w:t>
      </w:r>
      <w:r>
        <w:t>ненасыщенные</w:t>
      </w:r>
      <w:r>
        <w:rPr>
          <w:spacing w:val="40"/>
        </w:rPr>
        <w:t xml:space="preserve">  </w:t>
      </w:r>
      <w:r>
        <w:t>растворы.</w:t>
      </w:r>
      <w:r>
        <w:rPr>
          <w:spacing w:val="40"/>
        </w:rPr>
        <w:t xml:space="preserve">  </w:t>
      </w:r>
      <w:r>
        <w:t>Растворимость</w:t>
      </w:r>
      <w:r>
        <w:rPr>
          <w:spacing w:val="40"/>
        </w:rPr>
        <w:t xml:space="preserve">  </w:t>
      </w:r>
      <w:r>
        <w:t>веществ</w:t>
      </w:r>
      <w:r>
        <w:rPr>
          <w:spacing w:val="40"/>
        </w:rPr>
        <w:t xml:space="preserve">  </w:t>
      </w:r>
      <w:r>
        <w:t>в</w:t>
      </w:r>
      <w:r>
        <w:rPr>
          <w:spacing w:val="40"/>
        </w:rPr>
        <w:t xml:space="preserve">  </w:t>
      </w:r>
      <w:r>
        <w:t>воде.</w:t>
      </w:r>
      <w:r>
        <w:rPr>
          <w:spacing w:val="40"/>
        </w:rPr>
        <w:t xml:space="preserve">  </w:t>
      </w:r>
      <w:r>
        <w:t>Массовая</w:t>
      </w:r>
      <w:r>
        <w:rPr>
          <w:spacing w:val="40"/>
        </w:rPr>
        <w:t xml:space="preserve">  </w:t>
      </w:r>
      <w:r>
        <w:t>доля</w:t>
      </w:r>
      <w:r>
        <w:rPr>
          <w:spacing w:val="40"/>
        </w:rPr>
        <w:t xml:space="preserve">  </w:t>
      </w:r>
      <w:r>
        <w:t>вещества</w:t>
      </w:r>
      <w:r>
        <w:rPr>
          <w:spacing w:val="40"/>
        </w:rPr>
        <w:t xml:space="preserve"> </w:t>
      </w:r>
      <w:r>
        <w:t>в</w:t>
      </w:r>
      <w:r>
        <w:rPr>
          <w:spacing w:val="80"/>
        </w:rPr>
        <w:t xml:space="preserve">  </w:t>
      </w:r>
      <w:r>
        <w:t>растворе.</w:t>
      </w:r>
      <w:r>
        <w:rPr>
          <w:spacing w:val="80"/>
        </w:rPr>
        <w:t xml:space="preserve">  </w:t>
      </w:r>
      <w:r>
        <w:t>Химические</w:t>
      </w:r>
      <w:r>
        <w:rPr>
          <w:spacing w:val="80"/>
        </w:rPr>
        <w:t xml:space="preserve">  </w:t>
      </w:r>
      <w:r>
        <w:t>свойства</w:t>
      </w:r>
      <w:r>
        <w:rPr>
          <w:spacing w:val="80"/>
        </w:rPr>
        <w:t xml:space="preserve">  </w:t>
      </w:r>
      <w:r>
        <w:t>воды.</w:t>
      </w:r>
      <w:r>
        <w:rPr>
          <w:spacing w:val="80"/>
        </w:rPr>
        <w:t xml:space="preserve">  </w:t>
      </w:r>
      <w:r>
        <w:t>Основания.</w:t>
      </w:r>
      <w:r>
        <w:rPr>
          <w:spacing w:val="80"/>
        </w:rPr>
        <w:t xml:space="preserve">  </w:t>
      </w:r>
      <w:r>
        <w:t>Роль</w:t>
      </w:r>
      <w:r>
        <w:rPr>
          <w:spacing w:val="80"/>
        </w:rPr>
        <w:t xml:space="preserve">  </w:t>
      </w:r>
      <w:r>
        <w:t>растворов</w:t>
      </w:r>
      <w:r>
        <w:rPr>
          <w:spacing w:val="80"/>
        </w:rPr>
        <w:t xml:space="preserve">  </w:t>
      </w:r>
      <w:r>
        <w:t>в</w:t>
      </w:r>
      <w:r>
        <w:rPr>
          <w:spacing w:val="80"/>
        </w:rPr>
        <w:t xml:space="preserve">  </w:t>
      </w:r>
      <w:r>
        <w:t>природе и в жизни человека. Круговорот воды в природе. Загрязнение природных вод. Охрана и очистка природных вод.</w:t>
      </w:r>
    </w:p>
    <w:p w14:paraId="06DDEC36" w14:textId="77777777" w:rsidR="0092247A" w:rsidRDefault="00C96EE1" w:rsidP="003633BB">
      <w:pPr>
        <w:pStyle w:val="a3"/>
        <w:tabs>
          <w:tab w:val="left" w:pos="3640"/>
          <w:tab w:val="left" w:pos="6327"/>
          <w:tab w:val="left" w:pos="9046"/>
          <w:tab w:val="left" w:pos="9639"/>
        </w:tabs>
        <w:ind w:left="567" w:right="1181" w:firstLine="0"/>
      </w:pPr>
      <w:r>
        <w:t xml:space="preserve">Классификация неорганических соединений. Оксиды. Классификация оксидов: </w:t>
      </w:r>
      <w:r>
        <w:rPr>
          <w:spacing w:val="-2"/>
        </w:rPr>
        <w:t>солеобразующие</w:t>
      </w:r>
      <w:r w:rsidR="003B0F02">
        <w:t xml:space="preserve"> </w:t>
      </w:r>
      <w:r>
        <w:rPr>
          <w:spacing w:val="-2"/>
        </w:rPr>
        <w:t>(основные,</w:t>
      </w:r>
      <w:r>
        <w:tab/>
      </w:r>
      <w:r>
        <w:rPr>
          <w:spacing w:val="-2"/>
        </w:rPr>
        <w:t>кислотные,</w:t>
      </w:r>
      <w:r w:rsidR="003B0F02">
        <w:t xml:space="preserve"> </w:t>
      </w:r>
      <w:r>
        <w:rPr>
          <w:spacing w:val="-2"/>
        </w:rPr>
        <w:t xml:space="preserve">амфотерные) </w:t>
      </w:r>
      <w:r>
        <w:t>и несолеобразующие. Номенклатура оксидов (международная и тривиальная). Физические и химические свойства оксидов. Получение оксидов.</w:t>
      </w:r>
    </w:p>
    <w:p w14:paraId="0ABB90D6" w14:textId="77777777" w:rsidR="0092247A" w:rsidRDefault="00C96EE1" w:rsidP="003633BB">
      <w:pPr>
        <w:pStyle w:val="a3"/>
        <w:tabs>
          <w:tab w:val="left" w:pos="9639"/>
        </w:tabs>
        <w:ind w:left="567" w:right="1181" w:firstLine="0"/>
      </w:pPr>
      <w:r>
        <w:t xml:space="preserve">Основания. Классификация оснований: щёлочи и нерастворимые основания. </w:t>
      </w:r>
      <w:r>
        <w:lastRenderedPageBreak/>
        <w:t>Номенклатура</w:t>
      </w:r>
      <w:r w:rsidR="003B0F02">
        <w:rPr>
          <w:spacing w:val="80"/>
        </w:rPr>
        <w:t xml:space="preserve"> </w:t>
      </w:r>
      <w:r>
        <w:t>оснований</w:t>
      </w:r>
      <w:r>
        <w:rPr>
          <w:spacing w:val="60"/>
          <w:w w:val="150"/>
        </w:rPr>
        <w:t xml:space="preserve"> </w:t>
      </w:r>
      <w:r>
        <w:t>(международная</w:t>
      </w:r>
      <w:r>
        <w:rPr>
          <w:spacing w:val="80"/>
        </w:rPr>
        <w:t xml:space="preserve">   </w:t>
      </w:r>
      <w:r>
        <w:t>и</w:t>
      </w:r>
      <w:r>
        <w:rPr>
          <w:spacing w:val="60"/>
          <w:w w:val="150"/>
        </w:rPr>
        <w:t xml:space="preserve">    </w:t>
      </w:r>
      <w:r>
        <w:t>тривиальная).</w:t>
      </w:r>
      <w:r>
        <w:rPr>
          <w:spacing w:val="80"/>
        </w:rPr>
        <w:t xml:space="preserve">   </w:t>
      </w:r>
      <w:r>
        <w:t>Физические</w:t>
      </w:r>
      <w:r>
        <w:rPr>
          <w:spacing w:val="40"/>
        </w:rPr>
        <w:t xml:space="preserve"> </w:t>
      </w:r>
      <w:r>
        <w:t>и химические свойства оснований. Получение оснований.</w:t>
      </w:r>
    </w:p>
    <w:p w14:paraId="58B02494" w14:textId="77777777" w:rsidR="0092247A" w:rsidRDefault="00C96EE1" w:rsidP="003633BB">
      <w:pPr>
        <w:pStyle w:val="a3"/>
        <w:tabs>
          <w:tab w:val="left" w:pos="9639"/>
        </w:tabs>
        <w:ind w:left="567" w:right="1181" w:firstLine="0"/>
      </w:pPr>
      <w:r>
        <w:t>Кислоты.</w:t>
      </w:r>
      <w:r>
        <w:rPr>
          <w:spacing w:val="80"/>
        </w:rPr>
        <w:t xml:space="preserve">   </w:t>
      </w:r>
      <w:r>
        <w:t>Классификация</w:t>
      </w:r>
      <w:r>
        <w:rPr>
          <w:spacing w:val="80"/>
        </w:rPr>
        <w:t xml:space="preserve">   </w:t>
      </w:r>
      <w:r>
        <w:t>кислот.</w:t>
      </w:r>
      <w:r>
        <w:rPr>
          <w:spacing w:val="80"/>
        </w:rPr>
        <w:t xml:space="preserve">   </w:t>
      </w:r>
      <w:r>
        <w:t>Номенклатура</w:t>
      </w:r>
      <w:r>
        <w:rPr>
          <w:spacing w:val="80"/>
        </w:rPr>
        <w:t xml:space="preserve">   </w:t>
      </w:r>
      <w:r>
        <w:t>кислот</w:t>
      </w:r>
      <w:r>
        <w:rPr>
          <w:spacing w:val="80"/>
        </w:rPr>
        <w:t xml:space="preserve">   </w:t>
      </w:r>
      <w:r>
        <w:t>(международная и</w:t>
      </w:r>
      <w:r>
        <w:rPr>
          <w:spacing w:val="80"/>
        </w:rPr>
        <w:t xml:space="preserve"> </w:t>
      </w:r>
      <w:r>
        <w:t>тривиальная).</w:t>
      </w:r>
      <w:r>
        <w:rPr>
          <w:spacing w:val="80"/>
        </w:rPr>
        <w:t xml:space="preserve"> </w:t>
      </w:r>
      <w:r>
        <w:t>Физические</w:t>
      </w:r>
      <w:r>
        <w:rPr>
          <w:spacing w:val="80"/>
        </w:rPr>
        <w:t xml:space="preserve"> </w:t>
      </w:r>
      <w:r>
        <w:t>и</w:t>
      </w:r>
      <w:r>
        <w:rPr>
          <w:spacing w:val="80"/>
        </w:rPr>
        <w:t xml:space="preserve"> </w:t>
      </w:r>
      <w:r>
        <w:t>химические</w:t>
      </w:r>
      <w:r>
        <w:rPr>
          <w:spacing w:val="80"/>
        </w:rPr>
        <w:t xml:space="preserve"> </w:t>
      </w:r>
      <w:r>
        <w:t>свойства</w:t>
      </w:r>
      <w:r>
        <w:rPr>
          <w:spacing w:val="80"/>
        </w:rPr>
        <w:t xml:space="preserve"> </w:t>
      </w:r>
      <w:r>
        <w:t>кислот.</w:t>
      </w:r>
      <w:r>
        <w:rPr>
          <w:spacing w:val="80"/>
        </w:rPr>
        <w:t xml:space="preserve"> </w:t>
      </w:r>
      <w:r>
        <w:t>Ряд</w:t>
      </w:r>
      <w:r>
        <w:rPr>
          <w:spacing w:val="80"/>
        </w:rPr>
        <w:t xml:space="preserve"> </w:t>
      </w:r>
      <w:r>
        <w:t>активности</w:t>
      </w:r>
      <w:r>
        <w:rPr>
          <w:spacing w:val="80"/>
        </w:rPr>
        <w:t xml:space="preserve"> </w:t>
      </w:r>
      <w:r>
        <w:t>металлов</w:t>
      </w:r>
      <w:r>
        <w:rPr>
          <w:spacing w:val="80"/>
        </w:rPr>
        <w:t xml:space="preserve"> </w:t>
      </w:r>
      <w:r>
        <w:t>Н.Н. Бекетова. Получение кислот.</w:t>
      </w:r>
    </w:p>
    <w:p w14:paraId="78781C80" w14:textId="77777777" w:rsidR="0092247A" w:rsidRDefault="00C96EE1" w:rsidP="003633BB">
      <w:pPr>
        <w:pStyle w:val="a3"/>
        <w:tabs>
          <w:tab w:val="left" w:pos="9639"/>
        </w:tabs>
        <w:spacing w:before="1"/>
        <w:ind w:left="567" w:right="1181" w:firstLine="0"/>
      </w:pPr>
      <w:r>
        <w:t>Соли. Номенклатура солей (международная и тривиальная). Физические и химические свойства солей. Получение солей. Генетическая</w:t>
      </w:r>
      <w:r>
        <w:rPr>
          <w:spacing w:val="-5"/>
        </w:rPr>
        <w:t xml:space="preserve"> </w:t>
      </w:r>
      <w:r>
        <w:t>связь</w:t>
      </w:r>
      <w:r>
        <w:rPr>
          <w:spacing w:val="-5"/>
        </w:rPr>
        <w:t xml:space="preserve"> </w:t>
      </w:r>
      <w:r>
        <w:t>между</w:t>
      </w:r>
      <w:r>
        <w:rPr>
          <w:spacing w:val="-10"/>
        </w:rPr>
        <w:t xml:space="preserve"> </w:t>
      </w:r>
      <w:r>
        <w:t>классами</w:t>
      </w:r>
      <w:r>
        <w:rPr>
          <w:spacing w:val="-5"/>
        </w:rPr>
        <w:t xml:space="preserve"> </w:t>
      </w:r>
      <w:r>
        <w:t>неорганических</w:t>
      </w:r>
      <w:r>
        <w:rPr>
          <w:spacing w:val="-3"/>
        </w:rPr>
        <w:t xml:space="preserve"> </w:t>
      </w:r>
      <w:r>
        <w:t>соединений.</w:t>
      </w:r>
    </w:p>
    <w:p w14:paraId="32EA596E" w14:textId="77777777" w:rsidR="0092247A" w:rsidRDefault="00C96EE1" w:rsidP="003633BB">
      <w:pPr>
        <w:pStyle w:val="a3"/>
        <w:tabs>
          <w:tab w:val="left" w:pos="2313"/>
          <w:tab w:val="left" w:pos="3565"/>
          <w:tab w:val="left" w:pos="5773"/>
          <w:tab w:val="left" w:pos="7630"/>
          <w:tab w:val="left" w:pos="9639"/>
          <w:tab w:val="left" w:pos="9693"/>
        </w:tabs>
        <w:ind w:left="567" w:right="1181" w:firstLine="0"/>
      </w:pPr>
      <w:r>
        <w:t>Химический</w:t>
      </w:r>
      <w:r>
        <w:rPr>
          <w:spacing w:val="80"/>
          <w:w w:val="150"/>
        </w:rPr>
        <w:t xml:space="preserve">  </w:t>
      </w:r>
      <w:r>
        <w:t>эксперимент:</w:t>
      </w:r>
      <w:r>
        <w:rPr>
          <w:spacing w:val="80"/>
          <w:w w:val="150"/>
        </w:rPr>
        <w:t xml:space="preserve">  </w:t>
      </w:r>
      <w:r>
        <w:t>качественное</w:t>
      </w:r>
      <w:r>
        <w:rPr>
          <w:spacing w:val="80"/>
          <w:w w:val="150"/>
        </w:rPr>
        <w:t xml:space="preserve">  </w:t>
      </w:r>
      <w:r>
        <w:t>определение</w:t>
      </w:r>
      <w:r>
        <w:rPr>
          <w:spacing w:val="80"/>
          <w:w w:val="150"/>
        </w:rPr>
        <w:t xml:space="preserve">  </w:t>
      </w:r>
      <w:r>
        <w:t>содержания</w:t>
      </w:r>
      <w:r>
        <w:rPr>
          <w:spacing w:val="80"/>
          <w:w w:val="150"/>
        </w:rPr>
        <w:t xml:space="preserve">  </w:t>
      </w:r>
      <w:r>
        <w:t>кислорода в воздухе, получение, собирание, распознавание и изучение свойств кислорода, наблюдение взаимодействия</w:t>
      </w:r>
      <w:r>
        <w:rPr>
          <w:spacing w:val="65"/>
          <w:w w:val="150"/>
        </w:rPr>
        <w:t xml:space="preserve">    </w:t>
      </w:r>
      <w:r>
        <w:t>веществ</w:t>
      </w:r>
      <w:r>
        <w:rPr>
          <w:spacing w:val="66"/>
          <w:w w:val="150"/>
        </w:rPr>
        <w:t xml:space="preserve">    </w:t>
      </w:r>
      <w:r>
        <w:t>с</w:t>
      </w:r>
      <w:r>
        <w:rPr>
          <w:spacing w:val="65"/>
          <w:w w:val="150"/>
        </w:rPr>
        <w:t xml:space="preserve">    </w:t>
      </w:r>
      <w:r>
        <w:t>кислородом</w:t>
      </w:r>
      <w:r>
        <w:rPr>
          <w:spacing w:val="65"/>
          <w:w w:val="150"/>
        </w:rPr>
        <w:t xml:space="preserve">    </w:t>
      </w:r>
      <w:r>
        <w:t>и</w:t>
      </w:r>
      <w:r>
        <w:rPr>
          <w:spacing w:val="66"/>
          <w:w w:val="150"/>
        </w:rPr>
        <w:t xml:space="preserve">    </w:t>
      </w:r>
      <w:r>
        <w:t>условия</w:t>
      </w:r>
      <w:r>
        <w:rPr>
          <w:spacing w:val="65"/>
          <w:w w:val="150"/>
        </w:rPr>
        <w:t xml:space="preserve">    </w:t>
      </w:r>
      <w:r>
        <w:t>возникновения и</w:t>
      </w:r>
      <w:r>
        <w:rPr>
          <w:spacing w:val="64"/>
        </w:rPr>
        <w:t xml:space="preserve">  </w:t>
      </w:r>
      <w:r>
        <w:t>прекращения</w:t>
      </w:r>
      <w:r>
        <w:rPr>
          <w:spacing w:val="63"/>
        </w:rPr>
        <w:t xml:space="preserve">  </w:t>
      </w:r>
      <w:r>
        <w:t>горения</w:t>
      </w:r>
      <w:r>
        <w:rPr>
          <w:spacing w:val="64"/>
        </w:rPr>
        <w:t xml:space="preserve">  </w:t>
      </w:r>
      <w:r>
        <w:t>(пожара),</w:t>
      </w:r>
      <w:r>
        <w:rPr>
          <w:spacing w:val="64"/>
        </w:rPr>
        <w:t xml:space="preserve">  </w:t>
      </w:r>
      <w:r>
        <w:t>ознакомление</w:t>
      </w:r>
      <w:r>
        <w:rPr>
          <w:spacing w:val="63"/>
        </w:rPr>
        <w:t xml:space="preserve">  </w:t>
      </w:r>
      <w:r>
        <w:t>с</w:t>
      </w:r>
      <w:r>
        <w:rPr>
          <w:spacing w:val="63"/>
        </w:rPr>
        <w:t xml:space="preserve">  </w:t>
      </w:r>
      <w:r>
        <w:t>образцами</w:t>
      </w:r>
      <w:r>
        <w:rPr>
          <w:spacing w:val="64"/>
        </w:rPr>
        <w:t xml:space="preserve">  </w:t>
      </w:r>
      <w:r>
        <w:t>оксидов</w:t>
      </w:r>
      <w:r>
        <w:rPr>
          <w:spacing w:val="63"/>
        </w:rPr>
        <w:t xml:space="preserve">  </w:t>
      </w:r>
      <w:r>
        <w:t>и</w:t>
      </w:r>
      <w:r>
        <w:rPr>
          <w:spacing w:val="64"/>
        </w:rPr>
        <w:t xml:space="preserve">  </w:t>
      </w:r>
      <w:r>
        <w:t xml:space="preserve">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w:t>
      </w:r>
      <w:r>
        <w:rPr>
          <w:spacing w:val="-2"/>
        </w:rPr>
        <w:t>меди(II)</w:t>
      </w:r>
      <w:r w:rsidR="003B0F02">
        <w:t xml:space="preserve"> </w:t>
      </w:r>
      <w:r>
        <w:rPr>
          <w:spacing w:val="-10"/>
        </w:rPr>
        <w:t>с</w:t>
      </w:r>
      <w:r w:rsidR="003B0F02">
        <w:t xml:space="preserve"> </w:t>
      </w:r>
      <w:r>
        <w:rPr>
          <w:spacing w:val="-2"/>
        </w:rPr>
        <w:t>раствором</w:t>
      </w:r>
      <w:r w:rsidR="003B0F02">
        <w:t xml:space="preserve"> </w:t>
      </w:r>
      <w:r>
        <w:rPr>
          <w:spacing w:val="-2"/>
        </w:rPr>
        <w:t>серной</w:t>
      </w:r>
      <w:r w:rsidR="003B0F02">
        <w:t xml:space="preserve"> </w:t>
      </w:r>
      <w:r>
        <w:rPr>
          <w:spacing w:val="-2"/>
        </w:rPr>
        <w:t>кислоты,</w:t>
      </w:r>
      <w:r w:rsidR="003B0F02">
        <w:t xml:space="preserve"> </w:t>
      </w:r>
      <w:r>
        <w:rPr>
          <w:spacing w:val="-2"/>
        </w:rPr>
        <w:t xml:space="preserve">кислот </w:t>
      </w:r>
      <w:r>
        <w:t>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63759F69" w14:textId="77777777" w:rsidR="0092247A" w:rsidRDefault="00C96EE1" w:rsidP="000F08BB">
      <w:pPr>
        <w:pStyle w:val="a4"/>
        <w:numPr>
          <w:ilvl w:val="4"/>
          <w:numId w:val="186"/>
        </w:numPr>
        <w:tabs>
          <w:tab w:val="left" w:pos="1701"/>
          <w:tab w:val="left" w:pos="9639"/>
        </w:tabs>
        <w:spacing w:before="1"/>
        <w:ind w:left="567" w:right="1181" w:firstLine="0"/>
        <w:rPr>
          <w:sz w:val="24"/>
        </w:rPr>
      </w:pPr>
      <w:r>
        <w:rPr>
          <w:sz w:val="24"/>
        </w:rPr>
        <w:t>Периодический</w:t>
      </w:r>
      <w:r>
        <w:rPr>
          <w:spacing w:val="80"/>
          <w:w w:val="150"/>
          <w:sz w:val="24"/>
        </w:rPr>
        <w:t xml:space="preserve"> </w:t>
      </w:r>
      <w:r>
        <w:rPr>
          <w:sz w:val="24"/>
        </w:rPr>
        <w:t>закон</w:t>
      </w:r>
      <w:r>
        <w:rPr>
          <w:spacing w:val="80"/>
          <w:w w:val="150"/>
          <w:sz w:val="24"/>
        </w:rPr>
        <w:t xml:space="preserve"> </w:t>
      </w:r>
      <w:r>
        <w:rPr>
          <w:sz w:val="24"/>
        </w:rPr>
        <w:t>и</w:t>
      </w:r>
      <w:r>
        <w:rPr>
          <w:spacing w:val="80"/>
          <w:w w:val="150"/>
          <w:sz w:val="24"/>
        </w:rPr>
        <w:t xml:space="preserve"> </w:t>
      </w:r>
      <w:r>
        <w:rPr>
          <w:sz w:val="24"/>
        </w:rPr>
        <w:t>Периодическая</w:t>
      </w:r>
      <w:r>
        <w:rPr>
          <w:spacing w:val="80"/>
          <w:w w:val="150"/>
          <w:sz w:val="24"/>
        </w:rPr>
        <w:t xml:space="preserve"> </w:t>
      </w:r>
      <w:r>
        <w:rPr>
          <w:sz w:val="24"/>
        </w:rPr>
        <w:t>система</w:t>
      </w:r>
      <w:r>
        <w:rPr>
          <w:spacing w:val="80"/>
          <w:w w:val="150"/>
          <w:sz w:val="24"/>
        </w:rPr>
        <w:t xml:space="preserve"> </w:t>
      </w:r>
      <w:r>
        <w:rPr>
          <w:sz w:val="24"/>
        </w:rPr>
        <w:t>химических</w:t>
      </w:r>
      <w:r>
        <w:rPr>
          <w:spacing w:val="80"/>
          <w:w w:val="150"/>
          <w:sz w:val="24"/>
        </w:rPr>
        <w:t xml:space="preserve"> </w:t>
      </w:r>
      <w:r>
        <w:rPr>
          <w:sz w:val="24"/>
        </w:rPr>
        <w:t>элементов</w:t>
      </w:r>
      <w:r>
        <w:rPr>
          <w:spacing w:val="80"/>
          <w:sz w:val="24"/>
        </w:rPr>
        <w:t xml:space="preserve"> </w:t>
      </w:r>
      <w:r>
        <w:rPr>
          <w:sz w:val="24"/>
        </w:rPr>
        <w:t>Д.И.</w:t>
      </w:r>
      <w:r>
        <w:rPr>
          <w:spacing w:val="-1"/>
          <w:sz w:val="24"/>
        </w:rPr>
        <w:t xml:space="preserve"> </w:t>
      </w:r>
      <w:r>
        <w:rPr>
          <w:sz w:val="24"/>
        </w:rPr>
        <w:t xml:space="preserve">Менделеева. Строение атомов. Химическая связь. Окислительно-восстановительные </w:t>
      </w:r>
      <w:r>
        <w:rPr>
          <w:spacing w:val="-2"/>
          <w:sz w:val="24"/>
        </w:rPr>
        <w:t>реакции.</w:t>
      </w:r>
    </w:p>
    <w:p w14:paraId="32715FCE" w14:textId="77777777" w:rsidR="0092247A" w:rsidRDefault="00C96EE1" w:rsidP="003633BB">
      <w:pPr>
        <w:pStyle w:val="a3"/>
        <w:tabs>
          <w:tab w:val="left" w:pos="9639"/>
        </w:tabs>
        <w:ind w:left="567" w:right="1181" w:firstLine="0"/>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42752173" w14:textId="77777777" w:rsidR="0092247A" w:rsidRDefault="00C96EE1" w:rsidP="003633BB">
      <w:pPr>
        <w:pStyle w:val="a3"/>
        <w:tabs>
          <w:tab w:val="left" w:pos="9639"/>
        </w:tabs>
        <w:ind w:left="567" w:right="1181" w:firstLine="0"/>
      </w:pPr>
      <w: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w:t>
      </w:r>
      <w:r>
        <w:rPr>
          <w:spacing w:val="-2"/>
        </w:rPr>
        <w:t xml:space="preserve"> </w:t>
      </w:r>
      <w:r>
        <w:t>Менделеева. Периоды и группы. Физический смысл порядкового номера, номеров периода</w:t>
      </w:r>
      <w:r>
        <w:rPr>
          <w:spacing w:val="40"/>
        </w:rPr>
        <w:t xml:space="preserve"> </w:t>
      </w:r>
      <w:r>
        <w:t>и группы элемента.</w:t>
      </w:r>
    </w:p>
    <w:p w14:paraId="22911AC9" w14:textId="77777777" w:rsidR="0092247A" w:rsidRDefault="00C96EE1" w:rsidP="003633BB">
      <w:pPr>
        <w:pStyle w:val="a3"/>
        <w:tabs>
          <w:tab w:val="left" w:pos="5065"/>
          <w:tab w:val="left" w:pos="9461"/>
          <w:tab w:val="left" w:pos="9639"/>
        </w:tabs>
        <w:ind w:left="567" w:right="1181" w:firstLine="0"/>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Д.И.</w:t>
      </w:r>
      <w:r>
        <w:rPr>
          <w:spacing w:val="-2"/>
        </w:rPr>
        <w:t xml:space="preserve"> </w:t>
      </w:r>
      <w:r>
        <w:t xml:space="preserve">Менделеева. </w:t>
      </w:r>
      <w:r>
        <w:rPr>
          <w:spacing w:val="-2"/>
        </w:rPr>
        <w:t>Характеристика</w:t>
      </w:r>
      <w:r w:rsidR="003B0F02">
        <w:t xml:space="preserve">  </w:t>
      </w:r>
      <w:r>
        <w:rPr>
          <w:spacing w:val="-2"/>
        </w:rPr>
        <w:t>химического</w:t>
      </w:r>
      <w:r>
        <w:tab/>
      </w:r>
      <w:r>
        <w:rPr>
          <w:spacing w:val="-2"/>
        </w:rPr>
        <w:t xml:space="preserve">элемента </w:t>
      </w:r>
      <w:r>
        <w:t>по его положению в Периодической системе Д.И. Менделеева.</w:t>
      </w:r>
    </w:p>
    <w:p w14:paraId="33BD5AFA" w14:textId="77777777" w:rsidR="003B0F02" w:rsidRDefault="00C96EE1" w:rsidP="003B0F02">
      <w:pPr>
        <w:pStyle w:val="a3"/>
        <w:tabs>
          <w:tab w:val="left" w:pos="3707"/>
          <w:tab w:val="left" w:pos="6339"/>
          <w:tab w:val="left" w:pos="9336"/>
          <w:tab w:val="left" w:pos="9639"/>
        </w:tabs>
        <w:spacing w:before="1"/>
        <w:ind w:left="567" w:right="1181" w:firstLine="0"/>
      </w:pPr>
      <w: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w:t>
      </w:r>
      <w:r>
        <w:rPr>
          <w:spacing w:val="-2"/>
        </w:rPr>
        <w:t>Периодической</w:t>
      </w:r>
      <w:r w:rsidR="003B0F02">
        <w:t xml:space="preserve">   </w:t>
      </w:r>
      <w:r>
        <w:rPr>
          <w:spacing w:val="-2"/>
        </w:rPr>
        <w:t>системы</w:t>
      </w:r>
      <w:r>
        <w:tab/>
      </w:r>
      <w:r>
        <w:rPr>
          <w:spacing w:val="-2"/>
        </w:rPr>
        <w:t>химических</w:t>
      </w:r>
      <w:r>
        <w:tab/>
      </w:r>
      <w:r>
        <w:rPr>
          <w:spacing w:val="-2"/>
        </w:rPr>
        <w:t xml:space="preserve">элементов </w:t>
      </w:r>
      <w:r>
        <w:t>для развития науки и практики. Д.И. Менделеев – учёный и гражданин.</w:t>
      </w:r>
    </w:p>
    <w:p w14:paraId="0257E704" w14:textId="77777777" w:rsidR="0092247A" w:rsidRDefault="00C96EE1" w:rsidP="003B0F02">
      <w:pPr>
        <w:pStyle w:val="a3"/>
        <w:tabs>
          <w:tab w:val="left" w:pos="3707"/>
          <w:tab w:val="left" w:pos="6339"/>
          <w:tab w:val="left" w:pos="9336"/>
          <w:tab w:val="left" w:pos="9639"/>
        </w:tabs>
        <w:spacing w:before="1"/>
        <w:ind w:left="567" w:right="1181" w:firstLine="0"/>
      </w:pPr>
      <w:r>
        <w:t>Химическая связь. Ковалентная (полярная и неполярная) связь. Электроотрицательность химических элементов. Ионная связь.</w:t>
      </w:r>
    </w:p>
    <w:p w14:paraId="01462ECB" w14:textId="77777777" w:rsidR="0092247A" w:rsidRDefault="00C96EE1" w:rsidP="003633BB">
      <w:pPr>
        <w:pStyle w:val="a3"/>
        <w:tabs>
          <w:tab w:val="left" w:pos="9639"/>
        </w:tabs>
        <w:ind w:left="567" w:right="1181" w:firstLine="0"/>
      </w:pPr>
      <w:r>
        <w:t>Степень окисления. Окислительно­восстановительные реакции. Процессы окисления и восстановления. Окислители и восстановители.</w:t>
      </w:r>
    </w:p>
    <w:p w14:paraId="7C7DC6E9" w14:textId="77777777" w:rsidR="0092247A" w:rsidRDefault="00C96EE1" w:rsidP="003633BB">
      <w:pPr>
        <w:pStyle w:val="a3"/>
        <w:tabs>
          <w:tab w:val="left" w:pos="9639"/>
        </w:tabs>
        <w:spacing w:before="1"/>
        <w:ind w:left="567" w:right="1181" w:firstLine="0"/>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0044CD15" w14:textId="77777777" w:rsidR="0092247A" w:rsidRDefault="00C96EE1" w:rsidP="000F08BB">
      <w:pPr>
        <w:pStyle w:val="a4"/>
        <w:numPr>
          <w:ilvl w:val="4"/>
          <w:numId w:val="186"/>
        </w:numPr>
        <w:tabs>
          <w:tab w:val="left" w:pos="1888"/>
          <w:tab w:val="left" w:pos="9639"/>
        </w:tabs>
        <w:ind w:right="1181"/>
        <w:rPr>
          <w:sz w:val="24"/>
        </w:rPr>
      </w:pPr>
      <w:r>
        <w:rPr>
          <w:sz w:val="24"/>
        </w:rPr>
        <w:t>Межпредметные</w:t>
      </w:r>
      <w:r>
        <w:rPr>
          <w:spacing w:val="-7"/>
          <w:sz w:val="24"/>
        </w:rPr>
        <w:t xml:space="preserve"> </w:t>
      </w:r>
      <w:r>
        <w:rPr>
          <w:spacing w:val="-2"/>
          <w:sz w:val="24"/>
        </w:rPr>
        <w:t>связи.</w:t>
      </w:r>
    </w:p>
    <w:p w14:paraId="6A7C4969" w14:textId="77777777" w:rsidR="0092247A" w:rsidRDefault="00C96EE1" w:rsidP="003633BB">
      <w:pPr>
        <w:pStyle w:val="a3"/>
        <w:tabs>
          <w:tab w:val="left" w:pos="2952"/>
          <w:tab w:val="left" w:pos="4397"/>
          <w:tab w:val="left" w:pos="6180"/>
          <w:tab w:val="left" w:pos="9481"/>
          <w:tab w:val="left" w:pos="9639"/>
        </w:tabs>
        <w:ind w:left="567" w:right="1181" w:firstLine="0"/>
      </w:pPr>
      <w:r>
        <w:t xml:space="preserve">Реализация межпредметных связей при изучении химии в 8 классе осуществляется через </w:t>
      </w:r>
      <w:r>
        <w:rPr>
          <w:spacing w:val="-2"/>
        </w:rPr>
        <w:t>использование</w:t>
      </w:r>
      <w:r w:rsidR="003B0F02">
        <w:t xml:space="preserve"> </w:t>
      </w:r>
      <w:r>
        <w:rPr>
          <w:spacing w:val="-4"/>
        </w:rPr>
        <w:t>как</w:t>
      </w:r>
      <w:r w:rsidR="003B0F02">
        <w:t xml:space="preserve"> </w:t>
      </w:r>
      <w:r>
        <w:rPr>
          <w:spacing w:val="-4"/>
        </w:rPr>
        <w:t>общих</w:t>
      </w:r>
      <w:r w:rsidR="003B0F02">
        <w:t xml:space="preserve"> </w:t>
      </w:r>
      <w:r>
        <w:rPr>
          <w:spacing w:val="-2"/>
        </w:rPr>
        <w:t>естественно­научных</w:t>
      </w:r>
      <w:r>
        <w:tab/>
      </w:r>
      <w:r>
        <w:rPr>
          <w:spacing w:val="-2"/>
        </w:rPr>
        <w:t xml:space="preserve">понятий, </w:t>
      </w:r>
      <w:r>
        <w:t>так и понятий, являющихся системными для отдельных предметов естественно­научного цикла.</w:t>
      </w:r>
    </w:p>
    <w:p w14:paraId="3D19367C" w14:textId="77777777" w:rsidR="0092247A" w:rsidRDefault="00C96EE1" w:rsidP="003633BB">
      <w:pPr>
        <w:pStyle w:val="a3"/>
        <w:tabs>
          <w:tab w:val="left" w:pos="9639"/>
        </w:tabs>
        <w:ind w:left="567" w:right="1181" w:firstLine="0"/>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0B4C0625" w14:textId="77777777" w:rsidR="0092247A" w:rsidRDefault="00C96EE1" w:rsidP="003633BB">
      <w:pPr>
        <w:pStyle w:val="a3"/>
        <w:tabs>
          <w:tab w:val="left" w:pos="9639"/>
        </w:tabs>
        <w:ind w:left="567" w:right="1181" w:firstLine="0"/>
      </w:pPr>
      <w:r>
        <w:t xml:space="preserve">Физика: материя, атом, электрон, протон, нейтрон, ион, нуклид, изотопы, </w:t>
      </w:r>
      <w:r>
        <w:lastRenderedPageBreak/>
        <w:t>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E947DC6" w14:textId="77777777" w:rsidR="0092247A" w:rsidRDefault="00C96EE1" w:rsidP="003633BB">
      <w:pPr>
        <w:pStyle w:val="a3"/>
        <w:tabs>
          <w:tab w:val="left" w:pos="9639"/>
        </w:tabs>
        <w:ind w:left="567" w:right="1181" w:firstLine="0"/>
      </w:pPr>
      <w:r>
        <w:t>Биология:</w:t>
      </w:r>
      <w:r>
        <w:rPr>
          <w:spacing w:val="-5"/>
        </w:rPr>
        <w:t xml:space="preserve"> </w:t>
      </w:r>
      <w:r>
        <w:t>фотосинтез,</w:t>
      </w:r>
      <w:r>
        <w:rPr>
          <w:spacing w:val="-6"/>
        </w:rPr>
        <w:t xml:space="preserve"> </w:t>
      </w:r>
      <w:r>
        <w:t>дыхание,</w:t>
      </w:r>
      <w:r>
        <w:rPr>
          <w:spacing w:val="-4"/>
        </w:rPr>
        <w:t xml:space="preserve"> </w:t>
      </w:r>
      <w:r>
        <w:rPr>
          <w:spacing w:val="-2"/>
        </w:rPr>
        <w:t>биосфера.</w:t>
      </w:r>
    </w:p>
    <w:p w14:paraId="21AA07F2" w14:textId="77777777" w:rsidR="0092247A" w:rsidRDefault="00C96EE1" w:rsidP="003633BB">
      <w:pPr>
        <w:pStyle w:val="a3"/>
        <w:tabs>
          <w:tab w:val="left" w:pos="9639"/>
        </w:tabs>
        <w:ind w:left="567" w:right="1181" w:firstLine="0"/>
      </w:pPr>
      <w:r>
        <w:t>География: атмосфера, гидросфера, минералы, горные породы, полезные ископаемые, топливо, водные ресурсы.</w:t>
      </w:r>
    </w:p>
    <w:p w14:paraId="12FFA1DD" w14:textId="77777777" w:rsidR="0092247A" w:rsidRDefault="003B0F02" w:rsidP="000F08BB">
      <w:pPr>
        <w:pStyle w:val="a4"/>
        <w:numPr>
          <w:ilvl w:val="3"/>
          <w:numId w:val="186"/>
        </w:numPr>
        <w:tabs>
          <w:tab w:val="left" w:pos="1708"/>
          <w:tab w:val="left" w:pos="9639"/>
        </w:tabs>
        <w:spacing w:before="1"/>
        <w:ind w:right="1181"/>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9</w:t>
      </w:r>
      <w:r w:rsidR="00C96EE1">
        <w:rPr>
          <w:spacing w:val="-1"/>
          <w:sz w:val="24"/>
        </w:rPr>
        <w:t xml:space="preserve"> </w:t>
      </w:r>
      <w:r w:rsidR="00C96EE1">
        <w:rPr>
          <w:spacing w:val="-2"/>
          <w:sz w:val="24"/>
        </w:rPr>
        <w:t>классе.</w:t>
      </w:r>
    </w:p>
    <w:p w14:paraId="73F151AE" w14:textId="77777777" w:rsidR="0092247A" w:rsidRDefault="00C96EE1" w:rsidP="000F08BB">
      <w:pPr>
        <w:pStyle w:val="a4"/>
        <w:numPr>
          <w:ilvl w:val="4"/>
          <w:numId w:val="186"/>
        </w:numPr>
        <w:tabs>
          <w:tab w:val="left" w:pos="1888"/>
          <w:tab w:val="left" w:pos="9639"/>
        </w:tabs>
        <w:ind w:right="1181" w:hanging="1269"/>
        <w:rPr>
          <w:sz w:val="24"/>
        </w:rPr>
      </w:pPr>
      <w:r>
        <w:rPr>
          <w:sz w:val="24"/>
        </w:rPr>
        <w:t>Вещество</w:t>
      </w:r>
      <w:r>
        <w:rPr>
          <w:spacing w:val="-2"/>
          <w:sz w:val="24"/>
        </w:rPr>
        <w:t xml:space="preserve"> </w:t>
      </w:r>
      <w:r>
        <w:rPr>
          <w:sz w:val="24"/>
        </w:rPr>
        <w:t>и</w:t>
      </w:r>
      <w:r>
        <w:rPr>
          <w:spacing w:val="-2"/>
          <w:sz w:val="24"/>
        </w:rPr>
        <w:t xml:space="preserve"> </w:t>
      </w:r>
      <w:r>
        <w:rPr>
          <w:sz w:val="24"/>
        </w:rPr>
        <w:t>химическая</w:t>
      </w:r>
      <w:r>
        <w:rPr>
          <w:spacing w:val="-1"/>
          <w:sz w:val="24"/>
        </w:rPr>
        <w:t xml:space="preserve"> </w:t>
      </w:r>
      <w:r>
        <w:rPr>
          <w:spacing w:val="-2"/>
          <w:sz w:val="24"/>
        </w:rPr>
        <w:t>реакция.</w:t>
      </w:r>
    </w:p>
    <w:p w14:paraId="0BD77B79" w14:textId="77777777" w:rsidR="0092247A" w:rsidRDefault="00C96EE1" w:rsidP="003633BB">
      <w:pPr>
        <w:pStyle w:val="a3"/>
        <w:tabs>
          <w:tab w:val="left" w:pos="2558"/>
          <w:tab w:val="left" w:pos="4398"/>
          <w:tab w:val="left" w:pos="6414"/>
          <w:tab w:val="left" w:pos="7741"/>
          <w:tab w:val="left" w:pos="9188"/>
          <w:tab w:val="left" w:pos="9639"/>
        </w:tabs>
        <w:ind w:left="567" w:right="1181" w:firstLine="0"/>
      </w:pPr>
      <w:r>
        <w:t xml:space="preserve">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w:t>
      </w:r>
      <w:r>
        <w:rPr>
          <w:spacing w:val="-2"/>
        </w:rPr>
        <w:t>периодов,</w:t>
      </w:r>
      <w:r w:rsidR="003B0F02">
        <w:t xml:space="preserve"> </w:t>
      </w:r>
      <w:r>
        <w:rPr>
          <w:spacing w:val="-2"/>
        </w:rPr>
        <w:t>калия,</w:t>
      </w:r>
      <w:r w:rsidR="003B0F02">
        <w:t xml:space="preserve"> </w:t>
      </w:r>
      <w:r>
        <w:rPr>
          <w:spacing w:val="-2"/>
        </w:rPr>
        <w:t>кальция</w:t>
      </w:r>
      <w:r w:rsidR="003B0F02">
        <w:t xml:space="preserve"> </w:t>
      </w:r>
      <w:r>
        <w:rPr>
          <w:spacing w:val="-10"/>
        </w:rPr>
        <w:t>и</w:t>
      </w:r>
      <w:r w:rsidR="003B0F02">
        <w:t xml:space="preserve"> </w:t>
      </w:r>
      <w:r>
        <w:rPr>
          <w:spacing w:val="-6"/>
        </w:rPr>
        <w:t>их</w:t>
      </w:r>
      <w:r>
        <w:tab/>
      </w:r>
      <w:r>
        <w:rPr>
          <w:spacing w:val="-2"/>
        </w:rPr>
        <w:t xml:space="preserve">соединений </w:t>
      </w:r>
      <w:r>
        <w:t>в</w:t>
      </w:r>
      <w:r>
        <w:rPr>
          <w:spacing w:val="72"/>
        </w:rPr>
        <w:t xml:space="preserve">  </w:t>
      </w:r>
      <w:r>
        <w:t>соответствии</w:t>
      </w:r>
      <w:r>
        <w:rPr>
          <w:spacing w:val="73"/>
        </w:rPr>
        <w:t xml:space="preserve">  </w:t>
      </w:r>
      <w:r>
        <w:t>с</w:t>
      </w:r>
      <w:r>
        <w:rPr>
          <w:spacing w:val="72"/>
        </w:rPr>
        <w:t xml:space="preserve">  </w:t>
      </w:r>
      <w:r>
        <w:t>положением</w:t>
      </w:r>
      <w:r>
        <w:rPr>
          <w:spacing w:val="72"/>
        </w:rPr>
        <w:t xml:space="preserve">  </w:t>
      </w:r>
      <w:r>
        <w:t>элементов</w:t>
      </w:r>
      <w:r>
        <w:rPr>
          <w:spacing w:val="72"/>
        </w:rPr>
        <w:t xml:space="preserve">  </w:t>
      </w:r>
      <w:r>
        <w:t>в</w:t>
      </w:r>
      <w:r>
        <w:rPr>
          <w:spacing w:val="72"/>
        </w:rPr>
        <w:t xml:space="preserve">  </w:t>
      </w:r>
      <w:r>
        <w:t>Периодической</w:t>
      </w:r>
      <w:r>
        <w:rPr>
          <w:spacing w:val="73"/>
        </w:rPr>
        <w:t xml:space="preserve">  </w:t>
      </w:r>
      <w:r>
        <w:t>системе</w:t>
      </w:r>
      <w:r>
        <w:rPr>
          <w:spacing w:val="72"/>
        </w:rPr>
        <w:t xml:space="preserve">  </w:t>
      </w:r>
      <w:r>
        <w:t>и</w:t>
      </w:r>
      <w:r>
        <w:rPr>
          <w:spacing w:val="73"/>
        </w:rPr>
        <w:t xml:space="preserve">  </w:t>
      </w:r>
      <w:r>
        <w:t>строением их атомов.</w:t>
      </w:r>
    </w:p>
    <w:p w14:paraId="64A87CCA" w14:textId="77777777" w:rsidR="0092247A" w:rsidRDefault="00C96EE1" w:rsidP="003633BB">
      <w:pPr>
        <w:pStyle w:val="a3"/>
        <w:tabs>
          <w:tab w:val="left" w:pos="9639"/>
        </w:tabs>
        <w:ind w:left="567" w:right="1181" w:firstLine="0"/>
      </w:pPr>
      <w:r>
        <w:t>Строение</w:t>
      </w:r>
      <w:r>
        <w:rPr>
          <w:spacing w:val="-5"/>
        </w:rPr>
        <w:t xml:space="preserve"> </w:t>
      </w:r>
      <w:r>
        <w:t>вещества:</w:t>
      </w:r>
      <w:r>
        <w:rPr>
          <w:spacing w:val="-3"/>
        </w:rPr>
        <w:t xml:space="preserve"> </w:t>
      </w:r>
      <w:r>
        <w:t>виды</w:t>
      </w:r>
      <w:r>
        <w:rPr>
          <w:spacing w:val="-4"/>
        </w:rPr>
        <w:t xml:space="preserve"> </w:t>
      </w:r>
      <w:r>
        <w:t>химической</w:t>
      </w:r>
      <w:r>
        <w:rPr>
          <w:spacing w:val="-4"/>
        </w:rPr>
        <w:t xml:space="preserve"> </w:t>
      </w:r>
      <w:r>
        <w:t>связи.</w:t>
      </w:r>
      <w:r>
        <w:rPr>
          <w:spacing w:val="-4"/>
        </w:rPr>
        <w:t xml:space="preserve"> </w:t>
      </w:r>
      <w:r>
        <w:t>Типы</w:t>
      </w:r>
      <w:r>
        <w:rPr>
          <w:spacing w:val="-4"/>
        </w:rPr>
        <w:t xml:space="preserve"> </w:t>
      </w:r>
      <w:r>
        <w:t>кристаллических</w:t>
      </w:r>
      <w:r>
        <w:rPr>
          <w:spacing w:val="-3"/>
        </w:rPr>
        <w:t xml:space="preserve"> </w:t>
      </w:r>
      <w:r>
        <w:t>решёток,</w:t>
      </w:r>
      <w:r>
        <w:rPr>
          <w:spacing w:val="-4"/>
        </w:rPr>
        <w:t xml:space="preserve"> </w:t>
      </w:r>
      <w:r>
        <w:t>зависимость свойств вещества от типа кристаллической решётки и вида химической связи.</w:t>
      </w:r>
    </w:p>
    <w:p w14:paraId="2EC83530" w14:textId="77777777" w:rsidR="0092247A" w:rsidRDefault="00C96EE1" w:rsidP="003633BB">
      <w:pPr>
        <w:pStyle w:val="a3"/>
        <w:tabs>
          <w:tab w:val="left" w:pos="9639"/>
        </w:tabs>
        <w:ind w:left="567" w:right="1181" w:firstLine="0"/>
      </w:pPr>
      <w:r>
        <w:t>Классификация</w:t>
      </w:r>
      <w:r>
        <w:rPr>
          <w:spacing w:val="72"/>
        </w:rPr>
        <w:t xml:space="preserve">   </w:t>
      </w:r>
      <w:r>
        <w:t>и</w:t>
      </w:r>
      <w:r>
        <w:rPr>
          <w:spacing w:val="72"/>
        </w:rPr>
        <w:t xml:space="preserve">   </w:t>
      </w:r>
      <w:r>
        <w:t>номенклатура</w:t>
      </w:r>
      <w:r>
        <w:rPr>
          <w:spacing w:val="73"/>
        </w:rPr>
        <w:t xml:space="preserve">   </w:t>
      </w:r>
      <w:r>
        <w:t>неорганических</w:t>
      </w:r>
      <w:r>
        <w:rPr>
          <w:spacing w:val="73"/>
        </w:rPr>
        <w:t xml:space="preserve">   </w:t>
      </w:r>
      <w:r>
        <w:t>веществ</w:t>
      </w:r>
      <w:r>
        <w:rPr>
          <w:spacing w:val="72"/>
        </w:rPr>
        <w:t xml:space="preserve">   </w:t>
      </w:r>
      <w:r>
        <w:t>(международная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51AD4A2E" w14:textId="77777777" w:rsidR="0092247A" w:rsidRDefault="00C96EE1" w:rsidP="003633BB">
      <w:pPr>
        <w:pStyle w:val="a3"/>
        <w:tabs>
          <w:tab w:val="left" w:pos="9639"/>
        </w:tabs>
        <w:ind w:left="567" w:right="1181" w:firstLine="0"/>
      </w:pPr>
      <w:r>
        <w:t>Классификация</w:t>
      </w:r>
      <w:r>
        <w:rPr>
          <w:spacing w:val="70"/>
          <w:w w:val="150"/>
        </w:rPr>
        <w:t xml:space="preserve">  </w:t>
      </w:r>
      <w:r>
        <w:t>химических</w:t>
      </w:r>
      <w:r>
        <w:rPr>
          <w:spacing w:val="72"/>
          <w:w w:val="150"/>
        </w:rPr>
        <w:t xml:space="preserve">  </w:t>
      </w:r>
      <w:r>
        <w:t>реакций</w:t>
      </w:r>
      <w:r>
        <w:rPr>
          <w:spacing w:val="72"/>
          <w:w w:val="150"/>
        </w:rPr>
        <w:t xml:space="preserve">  </w:t>
      </w:r>
      <w:r>
        <w:t>по</w:t>
      </w:r>
      <w:r>
        <w:rPr>
          <w:spacing w:val="71"/>
          <w:w w:val="150"/>
        </w:rPr>
        <w:t xml:space="preserve">  </w:t>
      </w:r>
      <w:r>
        <w:t>различным</w:t>
      </w:r>
      <w:r>
        <w:rPr>
          <w:spacing w:val="71"/>
          <w:w w:val="150"/>
        </w:rPr>
        <w:t xml:space="preserve">  </w:t>
      </w:r>
      <w:r>
        <w:t>признакам</w:t>
      </w:r>
      <w:r>
        <w:rPr>
          <w:spacing w:val="71"/>
          <w:w w:val="150"/>
        </w:rPr>
        <w:t xml:space="preserve">  </w:t>
      </w:r>
      <w:r>
        <w:t>(по</w:t>
      </w:r>
      <w:r>
        <w:rPr>
          <w:spacing w:val="71"/>
          <w:w w:val="150"/>
        </w:rPr>
        <w:t xml:space="preserve">  </w:t>
      </w:r>
      <w:r>
        <w:t>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w:t>
      </w:r>
      <w:r w:rsidR="003B0F02">
        <w:t xml:space="preserve"> </w:t>
      </w:r>
      <w:r>
        <w:t>- и эндотермические реакции, термохимические уравнения.</w:t>
      </w:r>
    </w:p>
    <w:p w14:paraId="00039517" w14:textId="77777777" w:rsidR="0092247A" w:rsidRDefault="00C96EE1" w:rsidP="003633BB">
      <w:pPr>
        <w:pStyle w:val="a3"/>
        <w:tabs>
          <w:tab w:val="left" w:pos="9639"/>
        </w:tabs>
        <w:ind w:left="567" w:right="1181" w:firstLine="0"/>
      </w:pPr>
      <w:r>
        <w:t>Понятие</w:t>
      </w:r>
      <w:r>
        <w:rPr>
          <w:spacing w:val="80"/>
        </w:rPr>
        <w:t xml:space="preserve"> </w:t>
      </w:r>
      <w:r>
        <w:t>о</w:t>
      </w:r>
      <w:r>
        <w:rPr>
          <w:spacing w:val="80"/>
        </w:rPr>
        <w:t xml:space="preserve">   </w:t>
      </w:r>
      <w:r>
        <w:t>скорости</w:t>
      </w:r>
      <w:r>
        <w:rPr>
          <w:spacing w:val="80"/>
        </w:rPr>
        <w:t xml:space="preserve">   </w:t>
      </w:r>
      <w:r>
        <w:t>химической</w:t>
      </w:r>
      <w:r>
        <w:rPr>
          <w:spacing w:val="80"/>
        </w:rPr>
        <w:t xml:space="preserve">   </w:t>
      </w:r>
      <w:r>
        <w:t>реакции.</w:t>
      </w:r>
      <w:r>
        <w:rPr>
          <w:spacing w:val="80"/>
        </w:rPr>
        <w:t xml:space="preserve">   </w:t>
      </w:r>
      <w:r>
        <w:t>Понятие</w:t>
      </w:r>
      <w:r>
        <w:rPr>
          <w:spacing w:val="80"/>
        </w:rPr>
        <w:t xml:space="preserve">   </w:t>
      </w:r>
      <w:r>
        <w:t>об</w:t>
      </w:r>
      <w:r>
        <w:rPr>
          <w:spacing w:val="80"/>
        </w:rPr>
        <w:t xml:space="preserve">   </w:t>
      </w:r>
      <w:r>
        <w:t>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p w14:paraId="247B46AF" w14:textId="77777777" w:rsidR="0092247A" w:rsidRDefault="00C96EE1" w:rsidP="003633BB">
      <w:pPr>
        <w:pStyle w:val="a3"/>
        <w:tabs>
          <w:tab w:val="left" w:pos="4900"/>
          <w:tab w:val="left" w:pos="5539"/>
          <w:tab w:val="left" w:pos="6900"/>
          <w:tab w:val="left" w:pos="7398"/>
          <w:tab w:val="left" w:pos="9309"/>
          <w:tab w:val="left" w:pos="9639"/>
          <w:tab w:val="left" w:pos="9704"/>
        </w:tabs>
        <w:spacing w:before="1"/>
        <w:ind w:left="567" w:right="1181" w:firstLine="0"/>
      </w:pPr>
      <w:r>
        <w:rPr>
          <w:spacing w:val="-2"/>
        </w:rPr>
        <w:t>Окислительно­восстановительные</w:t>
      </w:r>
      <w:r w:rsidR="003B0F02">
        <w:t xml:space="preserve"> </w:t>
      </w:r>
      <w:r>
        <w:rPr>
          <w:spacing w:val="-2"/>
        </w:rPr>
        <w:t>реакции,</w:t>
      </w:r>
      <w:r w:rsidR="003B0F02">
        <w:t xml:space="preserve"> </w:t>
      </w:r>
      <w:r>
        <w:rPr>
          <w:spacing w:val="-2"/>
        </w:rPr>
        <w:t>электронный</w:t>
      </w:r>
      <w:r w:rsidR="003B0F02">
        <w:t xml:space="preserve"> </w:t>
      </w:r>
      <w:r>
        <w:rPr>
          <w:spacing w:val="-2"/>
        </w:rPr>
        <w:t>баланс окислительно­восстановительной</w:t>
      </w:r>
      <w:r w:rsidR="003B0F02">
        <w:t xml:space="preserve"> </w:t>
      </w:r>
      <w:r>
        <w:rPr>
          <w:spacing w:val="-2"/>
        </w:rPr>
        <w:t>реакции.</w:t>
      </w:r>
      <w:r w:rsidR="003B0F02">
        <w:t xml:space="preserve"> </w:t>
      </w:r>
      <w:r>
        <w:rPr>
          <w:spacing w:val="-2"/>
        </w:rPr>
        <w:t>Составление</w:t>
      </w:r>
      <w:r w:rsidR="003B0F02">
        <w:t xml:space="preserve"> </w:t>
      </w:r>
      <w:r>
        <w:rPr>
          <w:spacing w:val="-2"/>
        </w:rPr>
        <w:t xml:space="preserve">уравнений </w:t>
      </w:r>
      <w:r>
        <w:t>окислительно­восстановительных реакций с использованием метода электронного баланса.</w:t>
      </w:r>
    </w:p>
    <w:p w14:paraId="28536B50" w14:textId="77777777" w:rsidR="0092247A" w:rsidRDefault="00C96EE1" w:rsidP="003633BB">
      <w:pPr>
        <w:pStyle w:val="a3"/>
        <w:tabs>
          <w:tab w:val="left" w:pos="9639"/>
        </w:tabs>
        <w:ind w:left="567" w:right="1181" w:firstLine="0"/>
      </w:pPr>
      <w: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348A528" w14:textId="77777777" w:rsidR="0092247A" w:rsidRDefault="00C96EE1" w:rsidP="003633BB">
      <w:pPr>
        <w:pStyle w:val="a3"/>
        <w:tabs>
          <w:tab w:val="left" w:pos="9639"/>
        </w:tabs>
        <w:ind w:left="567" w:right="1181" w:firstLine="0"/>
      </w:pPr>
      <w:r>
        <w:t>Реакции ионного обмена. Условия протекания реакций ионного обмена, полные и сокращённые</w:t>
      </w:r>
      <w:r>
        <w:rPr>
          <w:spacing w:val="80"/>
          <w:w w:val="150"/>
        </w:rPr>
        <w:t xml:space="preserve">   </w:t>
      </w:r>
      <w:r>
        <w:t>ионные</w:t>
      </w:r>
      <w:r>
        <w:rPr>
          <w:spacing w:val="80"/>
          <w:w w:val="150"/>
        </w:rPr>
        <w:t xml:space="preserve">   </w:t>
      </w:r>
      <w:r>
        <w:t>уравнения</w:t>
      </w:r>
      <w:r>
        <w:rPr>
          <w:spacing w:val="80"/>
          <w:w w:val="150"/>
        </w:rPr>
        <w:t xml:space="preserve">   </w:t>
      </w:r>
      <w:r>
        <w:t>реакций.</w:t>
      </w:r>
      <w:r>
        <w:rPr>
          <w:spacing w:val="80"/>
          <w:w w:val="150"/>
        </w:rPr>
        <w:t xml:space="preserve">   </w:t>
      </w:r>
      <w:r>
        <w:t>Свойства</w:t>
      </w:r>
      <w:r>
        <w:rPr>
          <w:spacing w:val="80"/>
          <w:w w:val="150"/>
        </w:rPr>
        <w:t xml:space="preserve">   </w:t>
      </w:r>
      <w:r>
        <w:t>кислот,</w:t>
      </w:r>
      <w:r>
        <w:rPr>
          <w:spacing w:val="80"/>
          <w:w w:val="150"/>
        </w:rPr>
        <w:t xml:space="preserve">   </w:t>
      </w:r>
      <w:r>
        <w:t>оснований и солей в свете представлений об электролитической диссоциации. Качественные реакции на ионы. Понятие о гидролизе солей.</w:t>
      </w:r>
    </w:p>
    <w:p w14:paraId="34F4BD7F" w14:textId="77777777" w:rsidR="0092247A" w:rsidRDefault="00C96EE1" w:rsidP="003633BB">
      <w:pPr>
        <w:pStyle w:val="a3"/>
        <w:tabs>
          <w:tab w:val="left" w:pos="9639"/>
        </w:tabs>
        <w:spacing w:before="1"/>
        <w:ind w:left="567" w:right="1181" w:firstLine="0"/>
      </w:pPr>
      <w:r>
        <w:t>Химический эксперимент: ознакомление с моделями кристаллических решёток неорганических</w:t>
      </w:r>
      <w:r>
        <w:rPr>
          <w:spacing w:val="-1"/>
        </w:rPr>
        <w:t xml:space="preserve"> </w:t>
      </w:r>
      <w:r>
        <w:t>веществ – металлов</w:t>
      </w:r>
      <w:r>
        <w:rPr>
          <w:spacing w:val="-2"/>
        </w:rPr>
        <w:t xml:space="preserve"> </w:t>
      </w:r>
      <w:r>
        <w:t>и неметаллов</w:t>
      </w:r>
      <w:r>
        <w:rPr>
          <w:spacing w:val="-2"/>
        </w:rPr>
        <w:t xml:space="preserve"> </w:t>
      </w:r>
      <w:r>
        <w:t>(графита</w:t>
      </w:r>
      <w:r>
        <w:rPr>
          <w:spacing w:val="-2"/>
        </w:rPr>
        <w:t xml:space="preserve"> </w:t>
      </w:r>
      <w:r>
        <w:t>и алмаза),</w:t>
      </w:r>
      <w:r>
        <w:rPr>
          <w:spacing w:val="-2"/>
        </w:rPr>
        <w:t xml:space="preserve"> </w:t>
      </w:r>
      <w:r>
        <w:t>сложных веществ</w:t>
      </w:r>
      <w:r>
        <w:rPr>
          <w:spacing w:val="-1"/>
        </w:rPr>
        <w:t xml:space="preserve"> </w:t>
      </w:r>
      <w:r>
        <w:t xml:space="preserve">(хлорида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w:t>
      </w:r>
      <w:r>
        <w:rPr>
          <w:spacing w:val="-2"/>
        </w:rPr>
        <w:t>щелочей</w:t>
      </w:r>
    </w:p>
    <w:p w14:paraId="2C1677AF" w14:textId="77777777" w:rsidR="0092247A" w:rsidRDefault="00C96EE1" w:rsidP="003633BB">
      <w:pPr>
        <w:pStyle w:val="a3"/>
        <w:tabs>
          <w:tab w:val="left" w:pos="9639"/>
        </w:tabs>
        <w:ind w:left="567" w:right="1181" w:firstLine="0"/>
      </w:pPr>
      <w:r>
        <w:t>и</w:t>
      </w:r>
      <w:r>
        <w:rPr>
          <w:spacing w:val="74"/>
        </w:rPr>
        <w:t xml:space="preserve"> </w:t>
      </w:r>
      <w:r>
        <w:t>солей</w:t>
      </w:r>
      <w:r>
        <w:rPr>
          <w:spacing w:val="76"/>
        </w:rPr>
        <w:t xml:space="preserve"> </w:t>
      </w:r>
      <w:r>
        <w:t>(возможно</w:t>
      </w:r>
      <w:r>
        <w:rPr>
          <w:spacing w:val="75"/>
        </w:rPr>
        <w:t xml:space="preserve"> </w:t>
      </w:r>
      <w:r>
        <w:t>использование</w:t>
      </w:r>
      <w:r>
        <w:rPr>
          <w:spacing w:val="75"/>
        </w:rPr>
        <w:t xml:space="preserve"> </w:t>
      </w:r>
      <w:r>
        <w:t>видеоматериалов),</w:t>
      </w:r>
      <w:r>
        <w:rPr>
          <w:spacing w:val="75"/>
        </w:rPr>
        <w:t xml:space="preserve"> </w:t>
      </w:r>
      <w:r>
        <w:t>проведение</w:t>
      </w:r>
      <w:r>
        <w:rPr>
          <w:spacing w:val="77"/>
        </w:rPr>
        <w:t xml:space="preserve"> </w:t>
      </w:r>
      <w:r>
        <w:t>опытов,</w:t>
      </w:r>
      <w:r>
        <w:rPr>
          <w:spacing w:val="76"/>
        </w:rPr>
        <w:t xml:space="preserve"> </w:t>
      </w:r>
      <w:r>
        <w:rPr>
          <w:spacing w:val="-2"/>
        </w:rPr>
        <w:t>иллюстрирующих</w:t>
      </w:r>
    </w:p>
    <w:p w14:paraId="74FA3BCA" w14:textId="77777777" w:rsidR="0092247A" w:rsidRDefault="00C96EE1" w:rsidP="003633BB">
      <w:pPr>
        <w:pStyle w:val="a3"/>
        <w:tabs>
          <w:tab w:val="left" w:pos="9639"/>
        </w:tabs>
        <w:spacing w:before="70"/>
        <w:ind w:left="567" w:right="1181" w:firstLine="0"/>
      </w:pPr>
      <w:r>
        <w:t>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ED4BA51" w14:textId="77777777" w:rsidR="0092247A" w:rsidRDefault="00C96EE1" w:rsidP="000F08BB">
      <w:pPr>
        <w:pStyle w:val="a4"/>
        <w:numPr>
          <w:ilvl w:val="3"/>
          <w:numId w:val="187"/>
        </w:numPr>
        <w:tabs>
          <w:tab w:val="left" w:pos="1888"/>
          <w:tab w:val="left" w:pos="9639"/>
        </w:tabs>
        <w:spacing w:before="1"/>
        <w:ind w:left="567" w:right="1181" w:firstLine="0"/>
        <w:rPr>
          <w:sz w:val="24"/>
        </w:rPr>
      </w:pPr>
      <w:r>
        <w:rPr>
          <w:sz w:val="24"/>
        </w:rPr>
        <w:t>Неметаллы</w:t>
      </w:r>
      <w:r>
        <w:rPr>
          <w:spacing w:val="-2"/>
          <w:sz w:val="24"/>
        </w:rPr>
        <w:t xml:space="preserve"> </w:t>
      </w:r>
      <w:r>
        <w:rPr>
          <w:sz w:val="24"/>
        </w:rPr>
        <w:t>и</w:t>
      </w:r>
      <w:r>
        <w:rPr>
          <w:spacing w:val="-1"/>
          <w:sz w:val="24"/>
        </w:rPr>
        <w:t xml:space="preserve"> </w:t>
      </w:r>
      <w:r>
        <w:rPr>
          <w:sz w:val="24"/>
        </w:rPr>
        <w:t>их</w:t>
      </w:r>
      <w:r>
        <w:rPr>
          <w:spacing w:val="1"/>
          <w:sz w:val="24"/>
        </w:rPr>
        <w:t xml:space="preserve"> </w:t>
      </w:r>
      <w:r>
        <w:rPr>
          <w:spacing w:val="-2"/>
          <w:sz w:val="24"/>
        </w:rPr>
        <w:t>соединения.</w:t>
      </w:r>
    </w:p>
    <w:p w14:paraId="01FC9650" w14:textId="77777777" w:rsidR="0092247A" w:rsidRDefault="00C96EE1" w:rsidP="003633BB">
      <w:pPr>
        <w:pStyle w:val="a3"/>
        <w:tabs>
          <w:tab w:val="left" w:pos="9639"/>
        </w:tabs>
        <w:ind w:left="567" w:right="1181" w:firstLine="0"/>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w:t>
      </w:r>
      <w:r>
        <w:rPr>
          <w:spacing w:val="40"/>
        </w:rPr>
        <w:t xml:space="preserve"> </w:t>
      </w:r>
      <w:r>
        <w:t>хлороводорода на организм человека. Важнейшие хлориды и их нахождение в природе.</w:t>
      </w:r>
    </w:p>
    <w:p w14:paraId="521F2938" w14:textId="77777777" w:rsidR="0092247A" w:rsidRDefault="00C96EE1" w:rsidP="003633BB">
      <w:pPr>
        <w:pStyle w:val="a3"/>
        <w:tabs>
          <w:tab w:val="left" w:pos="9639"/>
        </w:tabs>
        <w:ind w:left="567" w:right="1181" w:firstLine="0"/>
      </w:pPr>
      <w:r>
        <w:t>Общая характеристика элементов VIА-группы. Особенности строения атомов, характерные степени окисления.</w:t>
      </w:r>
    </w:p>
    <w:p w14:paraId="107D1EFE" w14:textId="77777777" w:rsidR="0092247A" w:rsidRDefault="00C96EE1" w:rsidP="003633BB">
      <w:pPr>
        <w:pStyle w:val="a3"/>
        <w:tabs>
          <w:tab w:val="left" w:pos="2080"/>
          <w:tab w:val="left" w:pos="4904"/>
          <w:tab w:val="left" w:pos="7477"/>
          <w:tab w:val="left" w:pos="9639"/>
          <w:tab w:val="left" w:pos="9896"/>
        </w:tabs>
        <w:ind w:left="567" w:right="1181" w:firstLine="0"/>
      </w:pPr>
      <w:r>
        <w:lastRenderedPageBreak/>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w:t>
      </w:r>
      <w:r>
        <w:rPr>
          <w:spacing w:val="-10"/>
        </w:rPr>
        <w:t>и</w:t>
      </w:r>
      <w:r>
        <w:tab/>
      </w:r>
      <w:r>
        <w:rPr>
          <w:spacing w:val="-2"/>
        </w:rPr>
        <w:t>химические</w:t>
      </w:r>
      <w:r w:rsidR="003B0F02">
        <w:t xml:space="preserve"> </w:t>
      </w:r>
      <w:r>
        <w:rPr>
          <w:spacing w:val="-2"/>
        </w:rPr>
        <w:t>свойства.</w:t>
      </w:r>
      <w:r w:rsidR="003B0F02">
        <w:t xml:space="preserve"> </w:t>
      </w:r>
      <w:r>
        <w:rPr>
          <w:spacing w:val="-2"/>
        </w:rPr>
        <w:t>Оксиды</w:t>
      </w:r>
      <w:r w:rsidR="003B0F02">
        <w:t xml:space="preserve"> </w:t>
      </w:r>
      <w:r>
        <w:rPr>
          <w:spacing w:val="-4"/>
        </w:rPr>
        <w:t xml:space="preserve">серы </w:t>
      </w:r>
      <w:r>
        <w:t>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2B1AB1FE" w14:textId="77777777" w:rsidR="0092247A" w:rsidRDefault="00C96EE1" w:rsidP="003633BB">
      <w:pPr>
        <w:pStyle w:val="a3"/>
        <w:tabs>
          <w:tab w:val="left" w:pos="9639"/>
        </w:tabs>
        <w:spacing w:before="1"/>
        <w:ind w:left="567" w:right="1181" w:firstLine="0"/>
      </w:pPr>
      <w:r>
        <w:t>Общая характеристика элементов VА­группы. Особенности строения атомов,</w:t>
      </w:r>
      <w:r>
        <w:rPr>
          <w:spacing w:val="80"/>
        </w:rPr>
        <w:t xml:space="preserve"> </w:t>
      </w:r>
      <w:r>
        <w:t>характерные степени окисления.</w:t>
      </w:r>
    </w:p>
    <w:p w14:paraId="3A2B2E32" w14:textId="77777777" w:rsidR="0092247A" w:rsidRDefault="00C96EE1" w:rsidP="003633BB">
      <w:pPr>
        <w:pStyle w:val="a3"/>
        <w:tabs>
          <w:tab w:val="left" w:pos="4994"/>
          <w:tab w:val="left" w:pos="9527"/>
          <w:tab w:val="left" w:pos="9639"/>
        </w:tabs>
        <w:ind w:left="567" w:right="1181" w:firstLine="0"/>
      </w:pPr>
      <w: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w:t>
      </w:r>
      <w:r>
        <w:rPr>
          <w:spacing w:val="-2"/>
        </w:rPr>
        <w:t>аммония.</w:t>
      </w:r>
      <w:r>
        <w:tab/>
      </w:r>
      <w:r>
        <w:rPr>
          <w:spacing w:val="-2"/>
        </w:rPr>
        <w:t>Азотная</w:t>
      </w:r>
      <w:r w:rsidR="003B0F02">
        <w:t xml:space="preserve"> </w:t>
      </w:r>
      <w:r>
        <w:rPr>
          <w:spacing w:val="-2"/>
        </w:rPr>
        <w:t xml:space="preserve">кислота, </w:t>
      </w:r>
      <w:r>
        <w:t>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w:t>
      </w:r>
      <w:r>
        <w:rPr>
          <w:spacing w:val="-2"/>
        </w:rPr>
        <w:t xml:space="preserve"> </w:t>
      </w:r>
      <w:r>
        <w:t>загрязнение</w:t>
      </w:r>
      <w:r>
        <w:rPr>
          <w:spacing w:val="-2"/>
        </w:rPr>
        <w:t xml:space="preserve"> </w:t>
      </w:r>
      <w:r>
        <w:t>окружающей среды</w:t>
      </w:r>
      <w:r>
        <w:rPr>
          <w:spacing w:val="-2"/>
        </w:rPr>
        <w:t xml:space="preserve"> </w:t>
      </w:r>
      <w:r>
        <w:t>соединениями</w:t>
      </w:r>
      <w:r>
        <w:rPr>
          <w:spacing w:val="-3"/>
        </w:rPr>
        <w:t xml:space="preserve"> </w:t>
      </w:r>
      <w:r>
        <w:t>азота</w:t>
      </w:r>
      <w:r>
        <w:rPr>
          <w:spacing w:val="-2"/>
        </w:rPr>
        <w:t xml:space="preserve"> </w:t>
      </w:r>
      <w:r>
        <w:t>(кислотные</w:t>
      </w:r>
      <w:r>
        <w:rPr>
          <w:spacing w:val="-3"/>
        </w:rPr>
        <w:t xml:space="preserve"> </w:t>
      </w:r>
      <w:r>
        <w:t>дожди,</w:t>
      </w:r>
      <w:r>
        <w:rPr>
          <w:spacing w:val="-4"/>
        </w:rPr>
        <w:t xml:space="preserve"> </w:t>
      </w:r>
      <w:r>
        <w:t>загрязнение воздуха, почвы и водоёмов).</w:t>
      </w:r>
    </w:p>
    <w:p w14:paraId="25981499" w14:textId="77777777" w:rsidR="0092247A" w:rsidRDefault="00C96EE1" w:rsidP="003633BB">
      <w:pPr>
        <w:pStyle w:val="a3"/>
        <w:tabs>
          <w:tab w:val="left" w:pos="9639"/>
        </w:tabs>
        <w:ind w:left="567" w:right="1181" w:firstLine="0"/>
      </w:pPr>
      <w: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w:t>
      </w:r>
      <w:r>
        <w:rPr>
          <w:spacing w:val="80"/>
        </w:rPr>
        <w:t xml:space="preserve"> </w:t>
      </w:r>
      <w:r>
        <w:t>Использование фосфатов в качестве минеральных удобрений.</w:t>
      </w:r>
    </w:p>
    <w:p w14:paraId="565B02A7" w14:textId="77777777" w:rsidR="0092247A" w:rsidRDefault="00C96EE1" w:rsidP="003633BB">
      <w:pPr>
        <w:pStyle w:val="a3"/>
        <w:tabs>
          <w:tab w:val="left" w:pos="9639"/>
        </w:tabs>
        <w:ind w:left="567" w:right="1181" w:firstLine="0"/>
      </w:pPr>
      <w:r>
        <w:t>Общая характеристика элементов IVА­группы. Особенности строения атомов, характерные степени окисления.</w:t>
      </w:r>
    </w:p>
    <w:p w14:paraId="7C81AF09" w14:textId="77777777" w:rsidR="0092247A" w:rsidRDefault="00C96EE1" w:rsidP="003B0F02">
      <w:pPr>
        <w:pStyle w:val="a3"/>
        <w:tabs>
          <w:tab w:val="left" w:pos="9312"/>
          <w:tab w:val="left" w:pos="9639"/>
        </w:tabs>
        <w:ind w:left="567" w:right="1181" w:firstLine="0"/>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w:t>
      </w:r>
      <w:r w:rsidR="003B0F02">
        <w:t xml:space="preserve">ислота и её соли, их физические </w:t>
      </w:r>
      <w:r>
        <w:t>и химические</w:t>
      </w:r>
      <w:r>
        <w:rPr>
          <w:spacing w:val="80"/>
        </w:rPr>
        <w:t xml:space="preserve"> </w:t>
      </w:r>
      <w:r>
        <w:rPr>
          <w:spacing w:val="-2"/>
        </w:rPr>
        <w:t>свойства,</w:t>
      </w:r>
      <w:r w:rsidR="003B0F02">
        <w:t xml:space="preserve"> </w:t>
      </w:r>
      <w:r>
        <w:rPr>
          <w:spacing w:val="-2"/>
        </w:rPr>
        <w:t>получение</w:t>
      </w:r>
      <w:r w:rsidR="003B0F02">
        <w:t xml:space="preserve"> </w:t>
      </w:r>
      <w:r>
        <w:t>и</w:t>
      </w:r>
      <w:r>
        <w:rPr>
          <w:spacing w:val="71"/>
        </w:rPr>
        <w:t xml:space="preserve">  </w:t>
      </w:r>
      <w:r>
        <w:t>применение.</w:t>
      </w:r>
      <w:r>
        <w:rPr>
          <w:spacing w:val="71"/>
        </w:rPr>
        <w:t xml:space="preserve">  </w:t>
      </w:r>
      <w:r>
        <w:t>Качественная</w:t>
      </w:r>
      <w:r>
        <w:rPr>
          <w:spacing w:val="71"/>
        </w:rPr>
        <w:t xml:space="preserve">  </w:t>
      </w:r>
      <w:r>
        <w:t>реакция</w:t>
      </w:r>
      <w:r>
        <w:rPr>
          <w:spacing w:val="71"/>
        </w:rPr>
        <w:t xml:space="preserve">  </w:t>
      </w:r>
      <w:r>
        <w:t>на</w:t>
      </w:r>
      <w:r>
        <w:rPr>
          <w:spacing w:val="70"/>
        </w:rPr>
        <w:t xml:space="preserve">  </w:t>
      </w:r>
      <w:r>
        <w:t>карбонат­ионы.</w:t>
      </w:r>
      <w:r>
        <w:rPr>
          <w:spacing w:val="70"/>
        </w:rPr>
        <w:t xml:space="preserve">  </w:t>
      </w:r>
      <w:r>
        <w:t>Использование</w:t>
      </w:r>
      <w:r>
        <w:rPr>
          <w:spacing w:val="69"/>
        </w:rPr>
        <w:t xml:space="preserve">  </w:t>
      </w:r>
      <w:r>
        <w:t>карбонатов в быту, медицине, промышленности и сельском хозяйстве.</w:t>
      </w:r>
    </w:p>
    <w:p w14:paraId="1624DB77" w14:textId="77777777" w:rsidR="0092247A" w:rsidRDefault="00C96EE1" w:rsidP="003633BB">
      <w:pPr>
        <w:pStyle w:val="a3"/>
        <w:tabs>
          <w:tab w:val="left" w:pos="1542"/>
          <w:tab w:val="left" w:pos="2989"/>
          <w:tab w:val="left" w:pos="4675"/>
          <w:tab w:val="left" w:pos="6116"/>
          <w:tab w:val="left" w:pos="7834"/>
          <w:tab w:val="left" w:pos="9444"/>
          <w:tab w:val="left" w:pos="9639"/>
        </w:tabs>
        <w:ind w:left="567" w:right="1181" w:firstLine="0"/>
      </w:pPr>
      <w:r>
        <w:t xml:space="preserve">Первоначальные понятия об органических веществах как о соединениях углерода (метан, </w:t>
      </w:r>
      <w:r>
        <w:rPr>
          <w:spacing w:val="-2"/>
        </w:rPr>
        <w:t>этан,</w:t>
      </w:r>
      <w:r w:rsidR="003B0F02">
        <w:t xml:space="preserve"> </w:t>
      </w:r>
      <w:r>
        <w:rPr>
          <w:spacing w:val="-2"/>
        </w:rPr>
        <w:t>этилен,</w:t>
      </w:r>
      <w:r>
        <w:tab/>
      </w:r>
      <w:r>
        <w:rPr>
          <w:spacing w:val="-2"/>
        </w:rPr>
        <w:t>ацетилен,</w:t>
      </w:r>
      <w:r w:rsidR="003B0F02">
        <w:rPr>
          <w:spacing w:val="-2"/>
        </w:rPr>
        <w:t xml:space="preserve"> </w:t>
      </w:r>
      <w:r w:rsidR="003B0F02">
        <w:t xml:space="preserve"> </w:t>
      </w:r>
      <w:r>
        <w:rPr>
          <w:spacing w:val="-2"/>
        </w:rPr>
        <w:t>этанол,</w:t>
      </w:r>
      <w:r w:rsidR="003B0F02">
        <w:t xml:space="preserve">   </w:t>
      </w:r>
      <w:r>
        <w:rPr>
          <w:spacing w:val="-2"/>
        </w:rPr>
        <w:t>глицерин,</w:t>
      </w:r>
      <w:r>
        <w:tab/>
      </w:r>
      <w:r>
        <w:rPr>
          <w:spacing w:val="-2"/>
        </w:rPr>
        <w:t>уксусная</w:t>
      </w:r>
      <w:r>
        <w:tab/>
      </w:r>
      <w:r>
        <w:rPr>
          <w:spacing w:val="-2"/>
        </w:rPr>
        <w:t xml:space="preserve">кислота). </w:t>
      </w:r>
      <w:r>
        <w:t>Их состав и химическое строение. Понятие о биологически важных веществах: жирах, белках, углеводах –</w:t>
      </w:r>
      <w:r>
        <w:rPr>
          <w:spacing w:val="-1"/>
        </w:rPr>
        <w:t xml:space="preserve"> </w:t>
      </w:r>
      <w:r>
        <w:t>и</w:t>
      </w:r>
      <w:r>
        <w:rPr>
          <w:spacing w:val="-3"/>
        </w:rPr>
        <w:t xml:space="preserve"> </w:t>
      </w:r>
      <w:r>
        <w:t>их роли</w:t>
      </w:r>
      <w:r>
        <w:rPr>
          <w:spacing w:val="-2"/>
        </w:rPr>
        <w:t xml:space="preserve"> </w:t>
      </w:r>
      <w:r>
        <w:t>в</w:t>
      </w:r>
      <w:r>
        <w:rPr>
          <w:spacing w:val="-2"/>
        </w:rPr>
        <w:t xml:space="preserve"> </w:t>
      </w:r>
      <w:r>
        <w:t>жизни человека.</w:t>
      </w:r>
      <w:r>
        <w:rPr>
          <w:spacing w:val="-1"/>
        </w:rPr>
        <w:t xml:space="preserve"> </w:t>
      </w:r>
      <w:r>
        <w:t>Материальное</w:t>
      </w:r>
      <w:r>
        <w:rPr>
          <w:spacing w:val="-2"/>
        </w:rPr>
        <w:t xml:space="preserve"> </w:t>
      </w:r>
      <w:r>
        <w:t>единство</w:t>
      </w:r>
      <w:r>
        <w:rPr>
          <w:spacing w:val="-1"/>
        </w:rPr>
        <w:t xml:space="preserve"> </w:t>
      </w:r>
      <w:r>
        <w:t>органических</w:t>
      </w:r>
      <w:r>
        <w:rPr>
          <w:spacing w:val="-1"/>
        </w:rPr>
        <w:t xml:space="preserve"> </w:t>
      </w:r>
      <w:r>
        <w:t>и</w:t>
      </w:r>
      <w:r>
        <w:rPr>
          <w:spacing w:val="-3"/>
        </w:rPr>
        <w:t xml:space="preserve"> </w:t>
      </w:r>
      <w:r>
        <w:t xml:space="preserve">неорганических </w:t>
      </w:r>
      <w:r>
        <w:rPr>
          <w:spacing w:val="-2"/>
        </w:rPr>
        <w:t>соединений.</w:t>
      </w:r>
    </w:p>
    <w:p w14:paraId="1F042CFD" w14:textId="77777777" w:rsidR="0092247A" w:rsidRDefault="00C96EE1" w:rsidP="003633BB">
      <w:pPr>
        <w:pStyle w:val="a3"/>
        <w:tabs>
          <w:tab w:val="left" w:pos="9639"/>
        </w:tabs>
        <w:ind w:left="567" w:right="1181" w:firstLine="0"/>
      </w:pPr>
      <w:r>
        <w:t>Кремний, его физические и химические свойства, получение и применение. Соединения кремния</w:t>
      </w:r>
      <w:r>
        <w:rPr>
          <w:spacing w:val="80"/>
          <w:w w:val="150"/>
        </w:rPr>
        <w:t xml:space="preserve">   </w:t>
      </w:r>
      <w:r>
        <w:t>в</w:t>
      </w:r>
      <w:r>
        <w:rPr>
          <w:spacing w:val="80"/>
          <w:w w:val="150"/>
        </w:rPr>
        <w:t xml:space="preserve">   </w:t>
      </w:r>
      <w:r>
        <w:t>природе.</w:t>
      </w:r>
      <w:r>
        <w:rPr>
          <w:spacing w:val="80"/>
          <w:w w:val="150"/>
        </w:rPr>
        <w:t xml:space="preserve">   </w:t>
      </w:r>
      <w:r>
        <w:t>Общие</w:t>
      </w:r>
      <w:r>
        <w:rPr>
          <w:spacing w:val="80"/>
          <w:w w:val="150"/>
        </w:rPr>
        <w:t xml:space="preserve">   </w:t>
      </w:r>
      <w:r>
        <w:t>представления</w:t>
      </w:r>
      <w:r>
        <w:rPr>
          <w:spacing w:val="80"/>
          <w:w w:val="150"/>
        </w:rPr>
        <w:t xml:space="preserve">   </w:t>
      </w:r>
      <w:r>
        <w:t>об</w:t>
      </w:r>
      <w:r>
        <w:rPr>
          <w:spacing w:val="80"/>
          <w:w w:val="150"/>
        </w:rPr>
        <w:t xml:space="preserve">   </w:t>
      </w:r>
      <w:r>
        <w:t>оксиде</w:t>
      </w:r>
      <w:r>
        <w:rPr>
          <w:spacing w:val="80"/>
          <w:w w:val="150"/>
        </w:rPr>
        <w:t xml:space="preserve">   </w:t>
      </w:r>
      <w:r>
        <w:t>кремния(IV)</w:t>
      </w:r>
      <w:r>
        <w:rPr>
          <w:spacing w:val="40"/>
        </w:rPr>
        <w:t xml:space="preserve"> </w:t>
      </w:r>
      <w:r>
        <w:t>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7E3EA7B2" w14:textId="77777777" w:rsidR="0092247A" w:rsidRDefault="00C96EE1" w:rsidP="003B0F02">
      <w:pPr>
        <w:pStyle w:val="a3"/>
        <w:tabs>
          <w:tab w:val="left" w:pos="2082"/>
          <w:tab w:val="left" w:pos="4082"/>
          <w:tab w:val="left" w:pos="6325"/>
          <w:tab w:val="left" w:pos="7981"/>
          <w:tab w:val="left" w:pos="9039"/>
          <w:tab w:val="left" w:pos="9639"/>
        </w:tabs>
        <w:spacing w:before="1"/>
        <w:ind w:left="567" w:right="1181" w:firstLine="0"/>
      </w:pPr>
      <w:r>
        <w:t xml:space="preserve">Химический эксперимент: изучение образцов неорганических веществ, свойств соляной </w:t>
      </w:r>
      <w:r>
        <w:rPr>
          <w:spacing w:val="-2"/>
        </w:rPr>
        <w:t>кислоты,</w:t>
      </w:r>
      <w:r w:rsidR="003B0F02">
        <w:t xml:space="preserve"> </w:t>
      </w:r>
      <w:r>
        <w:rPr>
          <w:spacing w:val="-2"/>
        </w:rPr>
        <w:t>проведение</w:t>
      </w:r>
      <w:r w:rsidR="003B0F02">
        <w:t xml:space="preserve"> </w:t>
      </w:r>
      <w:r>
        <w:rPr>
          <w:spacing w:val="-2"/>
        </w:rPr>
        <w:t>качественных</w:t>
      </w:r>
      <w:r w:rsidR="003B0F02">
        <w:t xml:space="preserve"> </w:t>
      </w:r>
      <w:r>
        <w:rPr>
          <w:spacing w:val="-2"/>
        </w:rPr>
        <w:t>реакций</w:t>
      </w:r>
      <w:r>
        <w:tab/>
      </w:r>
      <w:r>
        <w:rPr>
          <w:spacing w:val="-6"/>
        </w:rPr>
        <w:t>на</w:t>
      </w:r>
      <w:r w:rsidR="003B0F02">
        <w:t xml:space="preserve"> </w:t>
      </w:r>
      <w:r>
        <w:rPr>
          <w:spacing w:val="-2"/>
        </w:rPr>
        <w:t>хлорид­ионы</w:t>
      </w:r>
      <w:r w:rsidR="003B0F02">
        <w:rPr>
          <w:spacing w:val="-2"/>
        </w:rPr>
        <w:t xml:space="preserve"> </w:t>
      </w:r>
      <w:r>
        <w:t>и</w:t>
      </w:r>
      <w:r>
        <w:rPr>
          <w:spacing w:val="76"/>
        </w:rPr>
        <w:t xml:space="preserve">   </w:t>
      </w:r>
      <w:r>
        <w:t>наблюдение</w:t>
      </w:r>
      <w:r>
        <w:rPr>
          <w:spacing w:val="75"/>
        </w:rPr>
        <w:t xml:space="preserve">   </w:t>
      </w:r>
      <w:r>
        <w:t>признаков</w:t>
      </w:r>
      <w:r>
        <w:rPr>
          <w:spacing w:val="75"/>
        </w:rPr>
        <w:t xml:space="preserve">   </w:t>
      </w:r>
      <w:r>
        <w:t>их</w:t>
      </w:r>
      <w:r>
        <w:rPr>
          <w:spacing w:val="76"/>
        </w:rPr>
        <w:t xml:space="preserve">   </w:t>
      </w:r>
      <w:r>
        <w:t>протекания,</w:t>
      </w:r>
      <w:r>
        <w:rPr>
          <w:spacing w:val="76"/>
        </w:rPr>
        <w:t xml:space="preserve">   </w:t>
      </w:r>
      <w:r>
        <w:t>опыты,</w:t>
      </w:r>
      <w:r>
        <w:rPr>
          <w:spacing w:val="76"/>
        </w:rPr>
        <w:t xml:space="preserve">   </w:t>
      </w:r>
      <w:r>
        <w:t>отражающие</w:t>
      </w:r>
      <w:r>
        <w:rPr>
          <w:spacing w:val="75"/>
        </w:rPr>
        <w:t xml:space="preserve">   </w:t>
      </w:r>
      <w:r>
        <w:t>физические</w:t>
      </w:r>
      <w:r w:rsidR="003B0F02">
        <w:t xml:space="preserve"> </w:t>
      </w:r>
      <w:r>
        <w:t>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w:t>
      </w:r>
      <w:r>
        <w:rPr>
          <w:spacing w:val="70"/>
        </w:rPr>
        <w:t xml:space="preserve">  </w:t>
      </w:r>
      <w:r>
        <w:t>её</w:t>
      </w:r>
      <w:r>
        <w:rPr>
          <w:spacing w:val="70"/>
        </w:rPr>
        <w:t xml:space="preserve">  </w:t>
      </w:r>
      <w:r>
        <w:t>протекания,</w:t>
      </w:r>
      <w:r>
        <w:rPr>
          <w:spacing w:val="71"/>
        </w:rPr>
        <w:t xml:space="preserve">  </w:t>
      </w:r>
      <w:r>
        <w:t>ознакомление</w:t>
      </w:r>
      <w:r>
        <w:rPr>
          <w:spacing w:val="70"/>
        </w:rPr>
        <w:t xml:space="preserve">  </w:t>
      </w:r>
      <w:r>
        <w:t>с</w:t>
      </w:r>
      <w:r>
        <w:rPr>
          <w:spacing w:val="70"/>
        </w:rPr>
        <w:t xml:space="preserve">  </w:t>
      </w:r>
      <w:r>
        <w:t>физическими</w:t>
      </w:r>
      <w:r>
        <w:rPr>
          <w:spacing w:val="71"/>
        </w:rPr>
        <w:t xml:space="preserve">  </w:t>
      </w:r>
      <w:r>
        <w:t>свойствами</w:t>
      </w:r>
      <w:r>
        <w:rPr>
          <w:spacing w:val="71"/>
        </w:rPr>
        <w:t xml:space="preserve">  </w:t>
      </w:r>
      <w:r>
        <w:t>азота,</w:t>
      </w:r>
      <w:r>
        <w:rPr>
          <w:spacing w:val="71"/>
        </w:rPr>
        <w:t xml:space="preserve">  </w:t>
      </w:r>
      <w:r>
        <w:t>фосфора и</w:t>
      </w:r>
      <w:r>
        <w:rPr>
          <w:spacing w:val="80"/>
        </w:rPr>
        <w:t xml:space="preserve">  </w:t>
      </w:r>
      <w:r>
        <w:t>их</w:t>
      </w:r>
      <w:r>
        <w:rPr>
          <w:spacing w:val="80"/>
        </w:rPr>
        <w:t xml:space="preserve">  </w:t>
      </w:r>
      <w:r>
        <w:t>соединений</w:t>
      </w:r>
      <w:r>
        <w:rPr>
          <w:spacing w:val="80"/>
        </w:rPr>
        <w:t xml:space="preserve">  </w:t>
      </w:r>
      <w:r>
        <w:t>(возможно</w:t>
      </w:r>
      <w:r>
        <w:rPr>
          <w:spacing w:val="80"/>
        </w:rPr>
        <w:t xml:space="preserve">  </w:t>
      </w:r>
      <w:r>
        <w:t>использование</w:t>
      </w:r>
      <w:r>
        <w:rPr>
          <w:spacing w:val="80"/>
        </w:rPr>
        <w:t xml:space="preserve">  </w:t>
      </w:r>
      <w:r>
        <w:t>видеоматериалов),</w:t>
      </w:r>
      <w:r>
        <w:rPr>
          <w:spacing w:val="80"/>
        </w:rPr>
        <w:t xml:space="preserve">  </w:t>
      </w:r>
      <w:r>
        <w:t>образцами</w:t>
      </w:r>
      <w:r>
        <w:rPr>
          <w:spacing w:val="80"/>
        </w:rPr>
        <w:t xml:space="preserve">  </w:t>
      </w:r>
      <w:r>
        <w:t>азотных и фосфорных удобрений, получение, собирание, распознавание и изучение свойств аммиака, проведение</w:t>
      </w:r>
      <w:r>
        <w:rPr>
          <w:spacing w:val="80"/>
          <w:w w:val="150"/>
        </w:rPr>
        <w:t xml:space="preserve">   </w:t>
      </w:r>
      <w:r>
        <w:t>качественных</w:t>
      </w:r>
      <w:r>
        <w:rPr>
          <w:spacing w:val="80"/>
          <w:w w:val="150"/>
        </w:rPr>
        <w:t xml:space="preserve">   </w:t>
      </w:r>
      <w:r>
        <w:t>реакций</w:t>
      </w:r>
      <w:r>
        <w:rPr>
          <w:spacing w:val="80"/>
          <w:w w:val="150"/>
        </w:rPr>
        <w:t xml:space="preserve">   </w:t>
      </w:r>
      <w:r>
        <w:t>на</w:t>
      </w:r>
      <w:r>
        <w:rPr>
          <w:spacing w:val="80"/>
          <w:w w:val="150"/>
        </w:rPr>
        <w:t xml:space="preserve">   </w:t>
      </w:r>
      <w:r>
        <w:t>ион</w:t>
      </w:r>
      <w:r>
        <w:rPr>
          <w:spacing w:val="80"/>
          <w:w w:val="150"/>
        </w:rPr>
        <w:t xml:space="preserve">   </w:t>
      </w:r>
      <w:r>
        <w:t>аммония</w:t>
      </w:r>
      <w:r>
        <w:rPr>
          <w:spacing w:val="80"/>
          <w:w w:val="150"/>
        </w:rPr>
        <w:t xml:space="preserve">   </w:t>
      </w:r>
      <w:r>
        <w:t>и</w:t>
      </w:r>
      <w:r>
        <w:rPr>
          <w:spacing w:val="80"/>
          <w:w w:val="150"/>
        </w:rPr>
        <w:t xml:space="preserve">   </w:t>
      </w:r>
      <w:r>
        <w:t>фосфат­ион</w:t>
      </w:r>
      <w:r>
        <w:rPr>
          <w:spacing w:val="80"/>
        </w:rPr>
        <w:t xml:space="preserve"> </w:t>
      </w:r>
      <w:r>
        <w:t xml:space="preserve">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w:t>
      </w:r>
      <w:r>
        <w:lastRenderedPageBreak/>
        <w:t>процессом адсорбции растворённых веществ активированным углём и устройством противогаза, получение, собирание, распознавание и изучение</w:t>
      </w:r>
      <w:r>
        <w:rPr>
          <w:spacing w:val="40"/>
        </w:rPr>
        <w:t xml:space="preserve"> </w:t>
      </w:r>
      <w:r>
        <w:t>свойств</w:t>
      </w:r>
      <w:r>
        <w:rPr>
          <w:spacing w:val="80"/>
        </w:rPr>
        <w:t xml:space="preserve"> </w:t>
      </w:r>
      <w:r>
        <w:t>углекислого</w:t>
      </w:r>
      <w:r>
        <w:rPr>
          <w:spacing w:val="40"/>
        </w:rPr>
        <w:t xml:space="preserve"> </w:t>
      </w:r>
      <w:r>
        <w:t>газа,</w:t>
      </w:r>
      <w:r>
        <w:rPr>
          <w:spacing w:val="40"/>
        </w:rPr>
        <w:t xml:space="preserve"> </w:t>
      </w:r>
      <w:r>
        <w:t>проведение</w:t>
      </w:r>
      <w:r>
        <w:rPr>
          <w:spacing w:val="40"/>
        </w:rPr>
        <w:t xml:space="preserve"> </w:t>
      </w:r>
      <w:r>
        <w:t>качественных</w:t>
      </w:r>
      <w:r>
        <w:rPr>
          <w:spacing w:val="40"/>
        </w:rPr>
        <w:t xml:space="preserve"> </w:t>
      </w:r>
      <w:r>
        <w:t>реакций</w:t>
      </w:r>
      <w:r>
        <w:rPr>
          <w:spacing w:val="40"/>
        </w:rPr>
        <w:t xml:space="preserve"> </w:t>
      </w:r>
      <w:r>
        <w:t>на</w:t>
      </w:r>
      <w:r>
        <w:rPr>
          <w:spacing w:val="40"/>
        </w:rPr>
        <w:t xml:space="preserve"> </w:t>
      </w:r>
      <w:r>
        <w:t>карбонат</w:t>
      </w:r>
      <w:r>
        <w:rPr>
          <w:spacing w:val="40"/>
        </w:rPr>
        <w:t xml:space="preserve"> </w:t>
      </w:r>
      <w:r>
        <w:t>и</w:t>
      </w:r>
      <w:r>
        <w:rPr>
          <w:spacing w:val="80"/>
        </w:rPr>
        <w:t xml:space="preserve"> </w:t>
      </w:r>
      <w:r>
        <w:t xml:space="preserve">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w:t>
      </w:r>
      <w:r>
        <w:rPr>
          <w:spacing w:val="-2"/>
        </w:rPr>
        <w:t>соединения».</w:t>
      </w:r>
    </w:p>
    <w:p w14:paraId="44B443EF" w14:textId="77777777" w:rsidR="0092247A" w:rsidRDefault="003B0F02" w:rsidP="003B0F02">
      <w:pPr>
        <w:pStyle w:val="a4"/>
        <w:tabs>
          <w:tab w:val="left" w:pos="9639"/>
        </w:tabs>
        <w:spacing w:before="1"/>
        <w:ind w:left="567" w:firstLine="0"/>
        <w:rPr>
          <w:sz w:val="24"/>
        </w:rPr>
      </w:pPr>
      <w:r>
        <w:rPr>
          <w:sz w:val="24"/>
        </w:rPr>
        <w:t>2.1.14.8.2.</w:t>
      </w:r>
      <w:r w:rsidR="00C96EE1">
        <w:rPr>
          <w:sz w:val="24"/>
        </w:rPr>
        <w:t>Металлы</w:t>
      </w:r>
      <w:r w:rsidR="00C96EE1">
        <w:rPr>
          <w:spacing w:val="-1"/>
          <w:sz w:val="24"/>
        </w:rPr>
        <w:t xml:space="preserve"> </w:t>
      </w:r>
      <w:r w:rsidR="00C96EE1">
        <w:rPr>
          <w:sz w:val="24"/>
        </w:rPr>
        <w:t>и</w:t>
      </w:r>
      <w:r w:rsidR="00C96EE1">
        <w:rPr>
          <w:spacing w:val="-1"/>
          <w:sz w:val="24"/>
        </w:rPr>
        <w:t xml:space="preserve"> </w:t>
      </w:r>
      <w:r w:rsidR="00C96EE1">
        <w:rPr>
          <w:sz w:val="24"/>
        </w:rPr>
        <w:t>их</w:t>
      </w:r>
      <w:r w:rsidR="00C96EE1">
        <w:rPr>
          <w:spacing w:val="1"/>
          <w:sz w:val="24"/>
        </w:rPr>
        <w:t xml:space="preserve"> </w:t>
      </w:r>
      <w:r w:rsidR="00C96EE1">
        <w:rPr>
          <w:spacing w:val="-2"/>
          <w:sz w:val="24"/>
        </w:rPr>
        <w:t>соединения.</w:t>
      </w:r>
    </w:p>
    <w:p w14:paraId="529F13CC" w14:textId="77777777" w:rsidR="0092247A" w:rsidRDefault="00C96EE1" w:rsidP="003B0F02">
      <w:pPr>
        <w:pStyle w:val="a3"/>
        <w:tabs>
          <w:tab w:val="left" w:pos="9639"/>
        </w:tabs>
        <w:ind w:left="567" w:right="1181" w:firstLine="0"/>
      </w:pPr>
      <w:r>
        <w:t>Общая</w:t>
      </w:r>
      <w:r>
        <w:rPr>
          <w:spacing w:val="78"/>
          <w:w w:val="150"/>
        </w:rPr>
        <w:t xml:space="preserve">  </w:t>
      </w:r>
      <w:r>
        <w:t>характеристика</w:t>
      </w:r>
      <w:r>
        <w:rPr>
          <w:spacing w:val="78"/>
          <w:w w:val="150"/>
        </w:rPr>
        <w:t xml:space="preserve">  </w:t>
      </w:r>
      <w:r>
        <w:t>химических</w:t>
      </w:r>
      <w:r>
        <w:rPr>
          <w:spacing w:val="79"/>
          <w:w w:val="150"/>
        </w:rPr>
        <w:t xml:space="preserve">  </w:t>
      </w:r>
      <w:r>
        <w:t>элементов</w:t>
      </w:r>
      <w:r>
        <w:rPr>
          <w:spacing w:val="80"/>
          <w:w w:val="150"/>
        </w:rPr>
        <w:t xml:space="preserve">  </w:t>
      </w:r>
      <w:r>
        <w:t>–</w:t>
      </w:r>
      <w:r>
        <w:rPr>
          <w:spacing w:val="79"/>
          <w:w w:val="150"/>
        </w:rPr>
        <w:t xml:space="preserve">  </w:t>
      </w:r>
      <w:r>
        <w:t>металлов</w:t>
      </w:r>
      <w:r>
        <w:rPr>
          <w:spacing w:val="78"/>
          <w:w w:val="150"/>
        </w:rPr>
        <w:t xml:space="preserve">  </w:t>
      </w:r>
      <w:r>
        <w:t>на</w:t>
      </w:r>
      <w:r>
        <w:rPr>
          <w:spacing w:val="77"/>
          <w:w w:val="150"/>
        </w:rPr>
        <w:t xml:space="preserve">  </w:t>
      </w:r>
      <w:r>
        <w:t>основании их</w:t>
      </w:r>
      <w:r>
        <w:rPr>
          <w:spacing w:val="80"/>
        </w:rPr>
        <w:t xml:space="preserve">  </w:t>
      </w:r>
      <w:r>
        <w:t>положения</w:t>
      </w:r>
      <w:r>
        <w:rPr>
          <w:spacing w:val="80"/>
        </w:rPr>
        <w:t xml:space="preserve">  </w:t>
      </w:r>
      <w:r>
        <w:t>в</w:t>
      </w:r>
      <w:r>
        <w:rPr>
          <w:spacing w:val="80"/>
        </w:rPr>
        <w:t xml:space="preserve">  </w:t>
      </w:r>
      <w:r>
        <w:t>Периодической</w:t>
      </w:r>
      <w:r>
        <w:rPr>
          <w:spacing w:val="80"/>
        </w:rPr>
        <w:t xml:space="preserve">  </w:t>
      </w:r>
      <w:r>
        <w:t>системе</w:t>
      </w:r>
      <w:r>
        <w:rPr>
          <w:spacing w:val="80"/>
        </w:rPr>
        <w:t xml:space="preserve">  </w:t>
      </w:r>
      <w:r>
        <w:t>химических</w:t>
      </w:r>
      <w:r>
        <w:rPr>
          <w:spacing w:val="80"/>
        </w:rPr>
        <w:t xml:space="preserve">  </w:t>
      </w:r>
      <w:r>
        <w:t>элементов</w:t>
      </w:r>
      <w:r>
        <w:rPr>
          <w:spacing w:val="80"/>
        </w:rPr>
        <w:t xml:space="preserve">  </w:t>
      </w:r>
      <w:r>
        <w:t>Д.И. Менделеева</w:t>
      </w:r>
      <w:r>
        <w:rPr>
          <w:spacing w:val="40"/>
        </w:rPr>
        <w:t xml:space="preserve"> </w:t>
      </w:r>
      <w:r>
        <w:t>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w:t>
      </w:r>
      <w:r>
        <w:rPr>
          <w:spacing w:val="80"/>
        </w:rPr>
        <w:t xml:space="preserve"> </w:t>
      </w:r>
      <w:r>
        <w:t>способы защиты их от коррозии. Сплавы (сталь, чугун, дюралюминий, бронза) и их применение</w:t>
      </w:r>
      <w:r>
        <w:rPr>
          <w:spacing w:val="40"/>
        </w:rPr>
        <w:t xml:space="preserve"> </w:t>
      </w:r>
      <w:r>
        <w:t>в быту и промышленности.</w:t>
      </w:r>
    </w:p>
    <w:p w14:paraId="3BC74922" w14:textId="77777777" w:rsidR="0092247A" w:rsidRDefault="00C96EE1" w:rsidP="003B0F02">
      <w:pPr>
        <w:pStyle w:val="a3"/>
        <w:tabs>
          <w:tab w:val="left" w:pos="2173"/>
          <w:tab w:val="left" w:pos="3426"/>
          <w:tab w:val="left" w:pos="5223"/>
          <w:tab w:val="left" w:pos="6856"/>
          <w:tab w:val="left" w:pos="7921"/>
          <w:tab w:val="left" w:pos="9579"/>
          <w:tab w:val="left" w:pos="9639"/>
        </w:tabs>
        <w:spacing w:before="1"/>
        <w:ind w:left="567" w:right="1181" w:firstLine="0"/>
      </w:pPr>
      <w:r>
        <w:t>Щелочные</w:t>
      </w:r>
      <w:r>
        <w:rPr>
          <w:spacing w:val="80"/>
        </w:rPr>
        <w:t xml:space="preserve"> </w:t>
      </w:r>
      <w:r>
        <w:t>металлы:</w:t>
      </w:r>
      <w:r>
        <w:rPr>
          <w:spacing w:val="80"/>
        </w:rPr>
        <w:t xml:space="preserve"> </w:t>
      </w:r>
      <w:r>
        <w:t>положение</w:t>
      </w:r>
      <w:r>
        <w:rPr>
          <w:spacing w:val="80"/>
        </w:rPr>
        <w:t xml:space="preserve"> </w:t>
      </w:r>
      <w:r>
        <w:t>в</w:t>
      </w:r>
      <w:r>
        <w:rPr>
          <w:spacing w:val="80"/>
        </w:rPr>
        <w:t xml:space="preserve"> </w:t>
      </w:r>
      <w:r>
        <w:t>Периодической</w:t>
      </w:r>
      <w:r>
        <w:rPr>
          <w:spacing w:val="80"/>
        </w:rPr>
        <w:t xml:space="preserve"> </w:t>
      </w:r>
      <w:r>
        <w:t>системе</w:t>
      </w:r>
      <w:r>
        <w:rPr>
          <w:spacing w:val="80"/>
        </w:rPr>
        <w:t xml:space="preserve"> </w:t>
      </w:r>
      <w:r>
        <w:t>химических</w:t>
      </w:r>
      <w:r>
        <w:rPr>
          <w:spacing w:val="80"/>
        </w:rPr>
        <w:t xml:space="preserve"> </w:t>
      </w:r>
      <w:r>
        <w:t>элементов Д.И.</w:t>
      </w:r>
      <w:r>
        <w:rPr>
          <w:spacing w:val="-1"/>
        </w:rPr>
        <w:t xml:space="preserve"> </w:t>
      </w:r>
      <w:r>
        <w:t>Менделеева, строение их атомов, нахождение в природе. Физические и химические</w:t>
      </w:r>
      <w:r>
        <w:rPr>
          <w:spacing w:val="80"/>
        </w:rPr>
        <w:t xml:space="preserve"> </w:t>
      </w:r>
      <w:r>
        <w:rPr>
          <w:spacing w:val="-2"/>
        </w:rPr>
        <w:t>свойства</w:t>
      </w:r>
      <w:r w:rsidR="003B0F02">
        <w:t xml:space="preserve"> </w:t>
      </w:r>
      <w:r>
        <w:rPr>
          <w:spacing w:val="-4"/>
        </w:rPr>
        <w:t>(на</w:t>
      </w:r>
      <w:r>
        <w:tab/>
      </w:r>
      <w:r>
        <w:rPr>
          <w:spacing w:val="-2"/>
        </w:rPr>
        <w:t>примере</w:t>
      </w:r>
      <w:r w:rsidR="003B0F02">
        <w:t xml:space="preserve"> </w:t>
      </w:r>
      <w:r>
        <w:rPr>
          <w:spacing w:val="-2"/>
        </w:rPr>
        <w:t>натрия</w:t>
      </w:r>
      <w:r>
        <w:tab/>
      </w:r>
      <w:r>
        <w:rPr>
          <w:spacing w:val="-10"/>
        </w:rPr>
        <w:t>и</w:t>
      </w:r>
      <w:r w:rsidR="003B0F02">
        <w:t xml:space="preserve"> </w:t>
      </w:r>
      <w:r>
        <w:rPr>
          <w:spacing w:val="-2"/>
        </w:rPr>
        <w:t>калия).</w:t>
      </w:r>
      <w:r>
        <w:tab/>
      </w:r>
      <w:r>
        <w:rPr>
          <w:spacing w:val="-2"/>
        </w:rPr>
        <w:t xml:space="preserve">Оксиды </w:t>
      </w:r>
      <w:r>
        <w:t>и гидроксиды натрия и калия. Применение щелочных металлов и их соединений.</w:t>
      </w:r>
    </w:p>
    <w:p w14:paraId="674D76E4" w14:textId="77777777" w:rsidR="0092247A" w:rsidRDefault="00C96EE1" w:rsidP="003B0F02">
      <w:pPr>
        <w:pStyle w:val="a3"/>
        <w:tabs>
          <w:tab w:val="left" w:pos="9639"/>
        </w:tabs>
        <w:ind w:left="567" w:right="1181" w:firstLine="0"/>
      </w:pPr>
      <w:r>
        <w:t>Щелочноземельные металлы магний и кальций: положение в Периодической системе химических</w:t>
      </w:r>
      <w:r>
        <w:rPr>
          <w:spacing w:val="63"/>
          <w:w w:val="150"/>
        </w:rPr>
        <w:t xml:space="preserve">   </w:t>
      </w:r>
      <w:r>
        <w:t>элементов</w:t>
      </w:r>
      <w:r>
        <w:rPr>
          <w:spacing w:val="63"/>
          <w:w w:val="150"/>
        </w:rPr>
        <w:t xml:space="preserve">   </w:t>
      </w:r>
      <w:r>
        <w:t>Д.И. Менделеева,</w:t>
      </w:r>
      <w:r>
        <w:rPr>
          <w:spacing w:val="62"/>
          <w:w w:val="150"/>
        </w:rPr>
        <w:t xml:space="preserve">   </w:t>
      </w:r>
      <w:r>
        <w:t>строение</w:t>
      </w:r>
      <w:r>
        <w:rPr>
          <w:spacing w:val="62"/>
          <w:w w:val="150"/>
        </w:rPr>
        <w:t xml:space="preserve">   </w:t>
      </w:r>
      <w:r>
        <w:t>их</w:t>
      </w:r>
      <w:r>
        <w:rPr>
          <w:spacing w:val="62"/>
          <w:w w:val="150"/>
        </w:rPr>
        <w:t xml:space="preserve">   </w:t>
      </w:r>
      <w:r>
        <w:t>атомов,</w:t>
      </w:r>
      <w:r>
        <w:rPr>
          <w:spacing w:val="63"/>
          <w:w w:val="150"/>
        </w:rPr>
        <w:t xml:space="preserve">   </w:t>
      </w:r>
      <w:r>
        <w:t>нахождение в природе. Физические и химические свойства магния и кальция. Важнейшие соединения</w:t>
      </w:r>
      <w:r>
        <w:rPr>
          <w:spacing w:val="40"/>
        </w:rPr>
        <w:t xml:space="preserve"> </w:t>
      </w:r>
      <w:r>
        <w:t>кальция</w:t>
      </w:r>
      <w:r>
        <w:rPr>
          <w:spacing w:val="80"/>
        </w:rPr>
        <w:t xml:space="preserve">    </w:t>
      </w:r>
      <w:r>
        <w:t>(оксид,</w:t>
      </w:r>
      <w:r>
        <w:rPr>
          <w:spacing w:val="80"/>
        </w:rPr>
        <w:t xml:space="preserve">    </w:t>
      </w:r>
      <w:r>
        <w:t>гидроксид,</w:t>
      </w:r>
      <w:r>
        <w:rPr>
          <w:spacing w:val="80"/>
        </w:rPr>
        <w:t xml:space="preserve">    </w:t>
      </w:r>
      <w:r>
        <w:t>соли).</w:t>
      </w:r>
      <w:r>
        <w:rPr>
          <w:spacing w:val="80"/>
        </w:rPr>
        <w:t xml:space="preserve">    </w:t>
      </w:r>
      <w:r>
        <w:t>Жёсткость</w:t>
      </w:r>
      <w:r>
        <w:rPr>
          <w:spacing w:val="80"/>
        </w:rPr>
        <w:t xml:space="preserve">    </w:t>
      </w:r>
      <w:r>
        <w:t>воды</w:t>
      </w:r>
      <w:r>
        <w:rPr>
          <w:spacing w:val="80"/>
        </w:rPr>
        <w:t xml:space="preserve">    </w:t>
      </w:r>
      <w:r>
        <w:t>и</w:t>
      </w:r>
      <w:r>
        <w:rPr>
          <w:spacing w:val="80"/>
        </w:rPr>
        <w:t xml:space="preserve">    </w:t>
      </w:r>
      <w:r>
        <w:t>способы</w:t>
      </w:r>
      <w:r>
        <w:rPr>
          <w:spacing w:val="40"/>
        </w:rPr>
        <w:t xml:space="preserve"> </w:t>
      </w:r>
      <w:r>
        <w:t>её устранения.</w:t>
      </w:r>
    </w:p>
    <w:p w14:paraId="21D6E4FE" w14:textId="77777777" w:rsidR="0092247A" w:rsidRDefault="00C96EE1" w:rsidP="003B0F02">
      <w:pPr>
        <w:pStyle w:val="a3"/>
        <w:tabs>
          <w:tab w:val="left" w:pos="9639"/>
        </w:tabs>
        <w:ind w:left="567" w:right="1181" w:firstLine="0"/>
      </w:pPr>
      <w:r>
        <w:t>Алюминий:</w:t>
      </w:r>
      <w:r>
        <w:rPr>
          <w:spacing w:val="80"/>
        </w:rPr>
        <w:t xml:space="preserve">  </w:t>
      </w:r>
      <w:r>
        <w:t>положение</w:t>
      </w:r>
      <w:r>
        <w:rPr>
          <w:spacing w:val="80"/>
        </w:rPr>
        <w:t xml:space="preserve">  </w:t>
      </w:r>
      <w:r>
        <w:t>в</w:t>
      </w:r>
      <w:r>
        <w:rPr>
          <w:spacing w:val="80"/>
        </w:rPr>
        <w:t xml:space="preserve">  </w:t>
      </w:r>
      <w:r>
        <w:t>Периодической</w:t>
      </w:r>
      <w:r>
        <w:rPr>
          <w:spacing w:val="80"/>
        </w:rPr>
        <w:t xml:space="preserve">  </w:t>
      </w:r>
      <w:r>
        <w:t>системе</w:t>
      </w:r>
      <w:r>
        <w:rPr>
          <w:spacing w:val="80"/>
        </w:rPr>
        <w:t xml:space="preserve">  </w:t>
      </w:r>
      <w:r>
        <w:t>химических</w:t>
      </w:r>
      <w:r>
        <w:rPr>
          <w:spacing w:val="80"/>
        </w:rPr>
        <w:t xml:space="preserve">  </w:t>
      </w:r>
      <w:r>
        <w:t>элементов</w:t>
      </w:r>
      <w:r>
        <w:rPr>
          <w:spacing w:val="80"/>
        </w:rPr>
        <w:t xml:space="preserve"> </w:t>
      </w:r>
      <w:r>
        <w:t>Д.И.</w:t>
      </w:r>
      <w:r>
        <w:rPr>
          <w:spacing w:val="-2"/>
        </w:rPr>
        <w:t xml:space="preserve"> </w:t>
      </w:r>
      <w:r>
        <w:t>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C1BA7C9" w14:textId="77777777" w:rsidR="0092247A" w:rsidRDefault="00C96EE1" w:rsidP="003B0F02">
      <w:pPr>
        <w:pStyle w:val="a3"/>
        <w:tabs>
          <w:tab w:val="left" w:pos="9639"/>
        </w:tabs>
        <w:ind w:left="567" w:right="1181" w:firstLine="0"/>
      </w:pPr>
      <w: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14:paraId="5C0096BF" w14:textId="77777777" w:rsidR="0092247A" w:rsidRDefault="00C96EE1" w:rsidP="003B0F02">
      <w:pPr>
        <w:pStyle w:val="a3"/>
        <w:tabs>
          <w:tab w:val="left" w:pos="2691"/>
          <w:tab w:val="left" w:pos="2743"/>
          <w:tab w:val="left" w:pos="3145"/>
          <w:tab w:val="left" w:pos="4255"/>
          <w:tab w:val="left" w:pos="4543"/>
          <w:tab w:val="left" w:pos="5438"/>
          <w:tab w:val="left" w:pos="6606"/>
          <w:tab w:val="left" w:pos="6795"/>
          <w:tab w:val="left" w:pos="7970"/>
          <w:tab w:val="left" w:pos="9147"/>
          <w:tab w:val="left" w:pos="9567"/>
          <w:tab w:val="left" w:pos="9639"/>
          <w:tab w:val="left" w:pos="9835"/>
        </w:tabs>
        <w:spacing w:before="1"/>
        <w:ind w:left="567" w:right="1181" w:firstLine="0"/>
      </w:pPr>
      <w:r>
        <w:t>Химический</w:t>
      </w:r>
      <w:r>
        <w:rPr>
          <w:spacing w:val="80"/>
        </w:rPr>
        <w:t xml:space="preserve">  </w:t>
      </w:r>
      <w:r>
        <w:t>эксперимент:</w:t>
      </w:r>
      <w:r>
        <w:rPr>
          <w:spacing w:val="80"/>
        </w:rPr>
        <w:t xml:space="preserve">  </w:t>
      </w:r>
      <w:r>
        <w:t>ознакомление</w:t>
      </w:r>
      <w:r>
        <w:rPr>
          <w:spacing w:val="80"/>
        </w:rPr>
        <w:t xml:space="preserve">  </w:t>
      </w:r>
      <w:r>
        <w:t>с</w:t>
      </w:r>
      <w:r>
        <w:rPr>
          <w:spacing w:val="80"/>
        </w:rPr>
        <w:t xml:space="preserve">  </w:t>
      </w:r>
      <w:r>
        <w:t>образцами</w:t>
      </w:r>
      <w:r>
        <w:rPr>
          <w:spacing w:val="80"/>
        </w:rPr>
        <w:t xml:space="preserve">  </w:t>
      </w:r>
      <w:r>
        <w:t>металлов</w:t>
      </w:r>
      <w:r>
        <w:rPr>
          <w:spacing w:val="80"/>
        </w:rPr>
        <w:t xml:space="preserve">  </w:t>
      </w:r>
      <w:r>
        <w:t>и</w:t>
      </w:r>
      <w:r>
        <w:rPr>
          <w:spacing w:val="80"/>
        </w:rPr>
        <w:t xml:space="preserve">  </w:t>
      </w:r>
      <w:r>
        <w:t xml:space="preserve">сплавов, их физическими свойствами, изучение результатов коррозии металлов (возможно использование </w:t>
      </w:r>
      <w:r>
        <w:rPr>
          <w:spacing w:val="-2"/>
        </w:rPr>
        <w:t>видеоматериалов),</w:t>
      </w:r>
      <w:r w:rsidR="003B0F02">
        <w:t xml:space="preserve"> </w:t>
      </w:r>
      <w:r>
        <w:rPr>
          <w:spacing w:val="-2"/>
        </w:rPr>
        <w:t>особенностей</w:t>
      </w:r>
      <w:r w:rsidR="003B0F02">
        <w:rPr>
          <w:spacing w:val="-2"/>
        </w:rPr>
        <w:t xml:space="preserve"> </w:t>
      </w:r>
      <w:r w:rsidR="003B0F02">
        <w:t xml:space="preserve"> </w:t>
      </w:r>
      <w:r>
        <w:rPr>
          <w:spacing w:val="-2"/>
        </w:rPr>
        <w:t>взаимодействия</w:t>
      </w:r>
      <w:r w:rsidR="003B0F02">
        <w:t xml:space="preserve">  </w:t>
      </w:r>
      <w:r>
        <w:rPr>
          <w:spacing w:val="-2"/>
        </w:rPr>
        <w:t>оксида</w:t>
      </w:r>
      <w:r w:rsidR="003B0F02">
        <w:t xml:space="preserve"> </w:t>
      </w:r>
      <w:r>
        <w:rPr>
          <w:spacing w:val="-2"/>
        </w:rPr>
        <w:t>кальция</w:t>
      </w:r>
      <w:r>
        <w:rPr>
          <w:spacing w:val="80"/>
        </w:rPr>
        <w:t xml:space="preserve">   </w:t>
      </w:r>
      <w:r>
        <w:t xml:space="preserve">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w:t>
      </w:r>
      <w:r>
        <w:rPr>
          <w:spacing w:val="-2"/>
        </w:rPr>
        <w:t>железа(II)</w:t>
      </w:r>
      <w:r w:rsidR="003B0F02">
        <w:t xml:space="preserve"> </w:t>
      </w:r>
      <w:r>
        <w:rPr>
          <w:spacing w:val="-10"/>
        </w:rPr>
        <w:t>и</w:t>
      </w:r>
      <w:r w:rsidR="003B0F02">
        <w:t xml:space="preserve"> </w:t>
      </w:r>
      <w:r>
        <w:rPr>
          <w:spacing w:val="-2"/>
        </w:rPr>
        <w:t>железа(III),</w:t>
      </w:r>
      <w:r w:rsidR="003B0F02">
        <w:t xml:space="preserve"> </w:t>
      </w:r>
      <w:r>
        <w:rPr>
          <w:spacing w:val="-2"/>
        </w:rPr>
        <w:t>меди(II)),</w:t>
      </w:r>
      <w:r w:rsidR="003B0F02">
        <w:t xml:space="preserve"> </w:t>
      </w:r>
      <w:r>
        <w:rPr>
          <w:spacing w:val="-2"/>
        </w:rPr>
        <w:t xml:space="preserve">наблюдение </w:t>
      </w:r>
      <w:r>
        <w:t xml:space="preserve">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w:t>
      </w:r>
      <w:r>
        <w:rPr>
          <w:spacing w:val="-2"/>
        </w:rPr>
        <w:t>гидроксида</w:t>
      </w:r>
      <w:r>
        <w:tab/>
      </w:r>
      <w:r>
        <w:rPr>
          <w:spacing w:val="-2"/>
        </w:rPr>
        <w:t>цинка,</w:t>
      </w:r>
      <w:r w:rsidR="003B0F02">
        <w:t xml:space="preserve"> </w:t>
      </w:r>
      <w:r>
        <w:rPr>
          <w:spacing w:val="-2"/>
        </w:rPr>
        <w:t>решение</w:t>
      </w:r>
      <w:r w:rsidR="003B0F02">
        <w:t xml:space="preserve"> </w:t>
      </w:r>
      <w:r>
        <w:rPr>
          <w:spacing w:val="-2"/>
        </w:rPr>
        <w:t>экспериментальных</w:t>
      </w:r>
      <w:r w:rsidR="003B0F02">
        <w:tab/>
        <w:t xml:space="preserve"> </w:t>
      </w:r>
      <w:r>
        <w:rPr>
          <w:spacing w:val="-2"/>
        </w:rPr>
        <w:t xml:space="preserve">задач </w:t>
      </w:r>
      <w:r>
        <w:t>по теме «Важнейшие металлы и их соединения».</w:t>
      </w:r>
    </w:p>
    <w:p w14:paraId="1DA3F73A" w14:textId="77777777" w:rsidR="0092247A" w:rsidRDefault="003B0F02" w:rsidP="003B0F02">
      <w:pPr>
        <w:pStyle w:val="a4"/>
        <w:tabs>
          <w:tab w:val="left" w:pos="1888"/>
          <w:tab w:val="left" w:pos="9639"/>
        </w:tabs>
        <w:spacing w:before="1"/>
        <w:ind w:left="567" w:right="1181" w:firstLine="0"/>
        <w:rPr>
          <w:sz w:val="24"/>
        </w:rPr>
      </w:pPr>
      <w:r>
        <w:rPr>
          <w:sz w:val="24"/>
        </w:rPr>
        <w:t>2.1.14.3.</w:t>
      </w:r>
      <w:r w:rsidR="00C96EE1">
        <w:rPr>
          <w:sz w:val="24"/>
        </w:rPr>
        <w:t>Химия</w:t>
      </w:r>
      <w:r w:rsidR="00C96EE1">
        <w:rPr>
          <w:spacing w:val="-3"/>
          <w:sz w:val="24"/>
        </w:rPr>
        <w:t xml:space="preserve"> </w:t>
      </w:r>
      <w:r w:rsidR="00C96EE1">
        <w:rPr>
          <w:sz w:val="24"/>
        </w:rPr>
        <w:t>и</w:t>
      </w:r>
      <w:r w:rsidR="00C96EE1">
        <w:rPr>
          <w:spacing w:val="-3"/>
          <w:sz w:val="24"/>
        </w:rPr>
        <w:t xml:space="preserve"> </w:t>
      </w:r>
      <w:r w:rsidR="00C96EE1">
        <w:rPr>
          <w:sz w:val="24"/>
        </w:rPr>
        <w:t>окружающая</w:t>
      </w:r>
      <w:r w:rsidR="00C96EE1">
        <w:rPr>
          <w:spacing w:val="-3"/>
          <w:sz w:val="24"/>
        </w:rPr>
        <w:t xml:space="preserve"> </w:t>
      </w:r>
      <w:r w:rsidR="00C96EE1">
        <w:rPr>
          <w:spacing w:val="-2"/>
          <w:sz w:val="24"/>
        </w:rPr>
        <w:t>среда.</w:t>
      </w:r>
    </w:p>
    <w:p w14:paraId="36503DBE" w14:textId="77777777" w:rsidR="0092247A" w:rsidRDefault="00C96EE1" w:rsidP="003B0F02">
      <w:pPr>
        <w:pStyle w:val="a3"/>
        <w:tabs>
          <w:tab w:val="left" w:pos="9639"/>
        </w:tabs>
        <w:ind w:left="567" w:right="1181" w:firstLine="0"/>
      </w:pPr>
      <w: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w:t>
      </w:r>
      <w:r>
        <w:rPr>
          <w:spacing w:val="40"/>
        </w:rPr>
        <w:t xml:space="preserve"> </w:t>
      </w:r>
      <w:r>
        <w:t>Химическое загрязнение окружающей среды (предельная допустимая концентрация веществ – ПДК). Роль химии в решении экологических проблем.</w:t>
      </w:r>
    </w:p>
    <w:p w14:paraId="3F5D7B6A" w14:textId="77777777" w:rsidR="0092247A" w:rsidRDefault="00C96EE1" w:rsidP="003B0F02">
      <w:pPr>
        <w:pStyle w:val="a3"/>
        <w:tabs>
          <w:tab w:val="left" w:pos="9639"/>
        </w:tabs>
        <w:spacing w:before="70"/>
        <w:ind w:left="567" w:right="1181" w:firstLine="0"/>
      </w:pPr>
      <w:r>
        <w:t>Природные источники углеводородов (уголь, природный газ, нефть), продукты их переработки, их роль в быту и промышленности.</w:t>
      </w:r>
    </w:p>
    <w:p w14:paraId="00545FBD" w14:textId="77777777" w:rsidR="0092247A" w:rsidRDefault="00C96EE1" w:rsidP="003B0F02">
      <w:pPr>
        <w:pStyle w:val="a3"/>
        <w:tabs>
          <w:tab w:val="left" w:pos="9639"/>
        </w:tabs>
        <w:ind w:left="567" w:right="1181" w:firstLine="0"/>
      </w:pPr>
      <w:r>
        <w:t>Химический эксперимент: изучение образцов материалов (стекло, сплавы металлов, полимерные материалы).</w:t>
      </w:r>
    </w:p>
    <w:p w14:paraId="3FE97B0D" w14:textId="77777777" w:rsidR="0092247A" w:rsidRPr="003B0F02" w:rsidRDefault="003B0F02" w:rsidP="003B0F02">
      <w:pPr>
        <w:tabs>
          <w:tab w:val="left" w:pos="1888"/>
          <w:tab w:val="left" w:pos="9639"/>
        </w:tabs>
        <w:spacing w:before="1"/>
        <w:ind w:left="567" w:right="1181"/>
        <w:rPr>
          <w:sz w:val="24"/>
        </w:rPr>
      </w:pPr>
      <w:r>
        <w:rPr>
          <w:sz w:val="24"/>
        </w:rPr>
        <w:t>2.1.14.4.</w:t>
      </w:r>
      <w:r w:rsidRPr="003B0F02">
        <w:rPr>
          <w:sz w:val="24"/>
        </w:rPr>
        <w:t xml:space="preserve"> </w:t>
      </w:r>
      <w:r w:rsidR="00C96EE1" w:rsidRPr="003B0F02">
        <w:rPr>
          <w:sz w:val="24"/>
        </w:rPr>
        <w:t>Межпредметные</w:t>
      </w:r>
      <w:r w:rsidR="00C96EE1" w:rsidRPr="003B0F02">
        <w:rPr>
          <w:spacing w:val="-7"/>
          <w:sz w:val="24"/>
        </w:rPr>
        <w:t xml:space="preserve"> </w:t>
      </w:r>
      <w:r w:rsidR="00C96EE1" w:rsidRPr="003B0F02">
        <w:rPr>
          <w:spacing w:val="-2"/>
          <w:sz w:val="24"/>
        </w:rPr>
        <w:t>связи.</w:t>
      </w:r>
    </w:p>
    <w:p w14:paraId="7B226DB3" w14:textId="77777777" w:rsidR="0092247A" w:rsidRDefault="00C96EE1" w:rsidP="003B0F02">
      <w:pPr>
        <w:pStyle w:val="a3"/>
        <w:tabs>
          <w:tab w:val="left" w:pos="2952"/>
          <w:tab w:val="left" w:pos="4397"/>
          <w:tab w:val="left" w:pos="6177"/>
          <w:tab w:val="left" w:pos="9478"/>
          <w:tab w:val="left" w:pos="9639"/>
        </w:tabs>
        <w:ind w:left="567" w:right="1181" w:firstLine="0"/>
      </w:pPr>
      <w:r>
        <w:t xml:space="preserve">Реализация межпредметных связей при изучении химии в 9 классе осуществляется через </w:t>
      </w:r>
      <w:r>
        <w:rPr>
          <w:spacing w:val="-2"/>
        </w:rPr>
        <w:t>использование</w:t>
      </w:r>
      <w:r w:rsidR="003B0F02">
        <w:t xml:space="preserve"> </w:t>
      </w:r>
      <w:r>
        <w:rPr>
          <w:spacing w:val="-4"/>
        </w:rPr>
        <w:t>как</w:t>
      </w:r>
      <w:r w:rsidR="003B0F02">
        <w:t xml:space="preserve"> </w:t>
      </w:r>
      <w:r>
        <w:rPr>
          <w:spacing w:val="-4"/>
        </w:rPr>
        <w:t>общих</w:t>
      </w:r>
      <w:r w:rsidR="003B0F02">
        <w:t xml:space="preserve"> </w:t>
      </w:r>
      <w:r>
        <w:rPr>
          <w:spacing w:val="-2"/>
        </w:rPr>
        <w:t>естественно­научных</w:t>
      </w:r>
      <w:r>
        <w:tab/>
      </w:r>
      <w:r>
        <w:rPr>
          <w:spacing w:val="-2"/>
        </w:rPr>
        <w:t xml:space="preserve">понятий, </w:t>
      </w:r>
      <w:r>
        <w:t>так и понятий, являющихся системными для отдельных предметов естественно­научного цикла.</w:t>
      </w:r>
    </w:p>
    <w:p w14:paraId="72D75B4B" w14:textId="77777777" w:rsidR="0092247A" w:rsidRDefault="00C96EE1" w:rsidP="003B0F02">
      <w:pPr>
        <w:pStyle w:val="a3"/>
        <w:tabs>
          <w:tab w:val="left" w:pos="9639"/>
        </w:tabs>
        <w:ind w:left="567" w:right="1181" w:firstLine="0"/>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4AD64268" w14:textId="77777777" w:rsidR="0092247A" w:rsidRDefault="00C96EE1" w:rsidP="003B0F02">
      <w:pPr>
        <w:pStyle w:val="a3"/>
        <w:tabs>
          <w:tab w:val="left" w:pos="9639"/>
        </w:tabs>
        <w:ind w:left="567" w:right="1181" w:firstLine="0"/>
      </w:pPr>
      <w:r>
        <w:t xml:space="preserve">Физика: материя, атом, электрон, протон, нейтрон, ион, нуклид, изотопы, </w:t>
      </w:r>
      <w:r>
        <w:lastRenderedPageBreak/>
        <w:t>радиоактивность, молекула, электрический заряд, проводники, полупроводники, диэлектрики, фотоэлемент,</w:t>
      </w:r>
      <w:r>
        <w:rPr>
          <w:spacing w:val="-4"/>
        </w:rPr>
        <w:t xml:space="preserve"> </w:t>
      </w:r>
      <w:r>
        <w:t>вещество,</w:t>
      </w:r>
      <w:r>
        <w:rPr>
          <w:spacing w:val="-4"/>
        </w:rPr>
        <w:t xml:space="preserve"> </w:t>
      </w:r>
      <w:r>
        <w:t>тело,</w:t>
      </w:r>
      <w:r>
        <w:rPr>
          <w:spacing w:val="-4"/>
        </w:rPr>
        <w:t xml:space="preserve"> </w:t>
      </w:r>
      <w:r>
        <w:t>объём,</w:t>
      </w:r>
      <w:r>
        <w:rPr>
          <w:spacing w:val="-4"/>
        </w:rPr>
        <w:t xml:space="preserve"> </w:t>
      </w:r>
      <w:r>
        <w:t>агрегатное</w:t>
      </w:r>
      <w:r>
        <w:rPr>
          <w:spacing w:val="-4"/>
        </w:rPr>
        <w:t xml:space="preserve"> </w:t>
      </w:r>
      <w:r>
        <w:t>состояние</w:t>
      </w:r>
      <w:r>
        <w:rPr>
          <w:spacing w:val="-4"/>
        </w:rPr>
        <w:t xml:space="preserve"> </w:t>
      </w:r>
      <w:r>
        <w:t>вещества,</w:t>
      </w:r>
      <w:r>
        <w:rPr>
          <w:spacing w:val="-4"/>
        </w:rPr>
        <w:t xml:space="preserve"> </w:t>
      </w:r>
      <w:r>
        <w:t>газ,</w:t>
      </w:r>
      <w:r>
        <w:rPr>
          <w:spacing w:val="-4"/>
        </w:rPr>
        <w:t xml:space="preserve"> </w:t>
      </w:r>
      <w:r>
        <w:t>раствор,</w:t>
      </w:r>
      <w:r>
        <w:rPr>
          <w:spacing w:val="-4"/>
        </w:rPr>
        <w:t xml:space="preserve"> </w:t>
      </w:r>
      <w:r>
        <w:t>растворимость, кристаллическая решётка, сплавы, физические величины, единицы измерения, космическое пространство, планеты, звёзды, Солнце.</w:t>
      </w:r>
    </w:p>
    <w:p w14:paraId="18BE7ADB" w14:textId="77777777" w:rsidR="0092247A" w:rsidRDefault="00C96EE1" w:rsidP="003B0F02">
      <w:pPr>
        <w:pStyle w:val="a3"/>
        <w:tabs>
          <w:tab w:val="left" w:pos="9639"/>
        </w:tabs>
        <w:ind w:left="567" w:right="1181" w:firstLine="0"/>
      </w:pPr>
      <w:r>
        <w:t>Биология: фотосинтез, дыхание, биосфера, экосистема, минеральные удобрения, микроэлементы, макроэлементы, питательные вещества.</w:t>
      </w:r>
    </w:p>
    <w:p w14:paraId="5E7BECB0" w14:textId="77777777" w:rsidR="0092247A" w:rsidRDefault="00C96EE1" w:rsidP="003B0F02">
      <w:pPr>
        <w:pStyle w:val="a3"/>
        <w:tabs>
          <w:tab w:val="left" w:pos="9639"/>
        </w:tabs>
        <w:ind w:left="567" w:right="1181" w:firstLine="0"/>
      </w:pPr>
      <w:r>
        <w:t>География: атмосфера, гидросфера, минералы, горные породы, полезные ископаемые, топливо, водные ресурсы.</w:t>
      </w:r>
    </w:p>
    <w:p w14:paraId="53340091" w14:textId="77777777" w:rsidR="0092247A" w:rsidRDefault="003B0F02" w:rsidP="003B0F02">
      <w:pPr>
        <w:pStyle w:val="a4"/>
        <w:tabs>
          <w:tab w:val="left" w:pos="9639"/>
        </w:tabs>
        <w:spacing w:before="1"/>
        <w:ind w:left="567" w:right="1181" w:firstLine="0"/>
        <w:rPr>
          <w:sz w:val="24"/>
        </w:rPr>
      </w:pPr>
      <w:r>
        <w:rPr>
          <w:sz w:val="24"/>
        </w:rPr>
        <w:t>2.1.14.5.</w:t>
      </w:r>
      <w:r w:rsidR="00C96EE1">
        <w:rPr>
          <w:sz w:val="24"/>
        </w:rPr>
        <w:t>Планируемые результаты освоения программы по химии на уровне основного общего образования.</w:t>
      </w:r>
    </w:p>
    <w:p w14:paraId="0D069258" w14:textId="77777777" w:rsidR="0092247A" w:rsidRDefault="003B0F02" w:rsidP="003B0F02">
      <w:pPr>
        <w:pStyle w:val="a4"/>
        <w:tabs>
          <w:tab w:val="left" w:pos="1887"/>
          <w:tab w:val="left" w:pos="9639"/>
        </w:tabs>
        <w:ind w:left="567" w:right="1181" w:firstLine="0"/>
        <w:rPr>
          <w:sz w:val="24"/>
        </w:rPr>
      </w:pPr>
      <w:r>
        <w:rPr>
          <w:sz w:val="24"/>
        </w:rPr>
        <w:t>2.1.14.6.</w:t>
      </w:r>
      <w:r w:rsidR="00C96EE1">
        <w:rPr>
          <w:sz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50290160" w14:textId="77777777" w:rsidR="0092247A" w:rsidRDefault="003B0F02" w:rsidP="003B0F02">
      <w:pPr>
        <w:pStyle w:val="a4"/>
        <w:tabs>
          <w:tab w:val="left" w:pos="1887"/>
          <w:tab w:val="left" w:pos="2298"/>
          <w:tab w:val="left" w:pos="3080"/>
          <w:tab w:val="left" w:pos="4220"/>
          <w:tab w:val="left" w:pos="5843"/>
          <w:tab w:val="left" w:pos="7170"/>
          <w:tab w:val="left" w:pos="7952"/>
          <w:tab w:val="left" w:pos="9540"/>
          <w:tab w:val="left" w:pos="9639"/>
        </w:tabs>
        <w:ind w:left="567" w:right="1181" w:firstLine="0"/>
        <w:rPr>
          <w:sz w:val="24"/>
        </w:rPr>
      </w:pPr>
      <w:r>
        <w:rPr>
          <w:sz w:val="24"/>
        </w:rPr>
        <w:t>2.1.14.7.</w:t>
      </w:r>
      <w:r w:rsidR="00C96EE1">
        <w:rPr>
          <w:sz w:val="24"/>
        </w:rPr>
        <w:t xml:space="preserve">Личностные результаты освоения программы основного общего образования </w:t>
      </w:r>
      <w:r w:rsidR="00C96EE1">
        <w:rPr>
          <w:spacing w:val="-2"/>
          <w:sz w:val="24"/>
        </w:rPr>
        <w:t>достигаются</w:t>
      </w:r>
      <w:r>
        <w:rPr>
          <w:sz w:val="24"/>
        </w:rPr>
        <w:tab/>
        <w:t xml:space="preserve"> </w:t>
      </w:r>
      <w:r w:rsidR="00C96EE1">
        <w:rPr>
          <w:spacing w:val="-10"/>
          <w:sz w:val="24"/>
        </w:rPr>
        <w:t>в</w:t>
      </w:r>
      <w:r w:rsidR="00C96EE1">
        <w:rPr>
          <w:sz w:val="24"/>
        </w:rPr>
        <w:tab/>
      </w:r>
      <w:r w:rsidR="00C96EE1">
        <w:rPr>
          <w:spacing w:val="-4"/>
          <w:sz w:val="24"/>
        </w:rPr>
        <w:t>ходе</w:t>
      </w:r>
      <w:r w:rsidR="00C96EE1">
        <w:rPr>
          <w:sz w:val="24"/>
        </w:rPr>
        <w:tab/>
      </w:r>
      <w:r w:rsidR="00C96EE1">
        <w:rPr>
          <w:spacing w:val="-2"/>
          <w:sz w:val="24"/>
        </w:rPr>
        <w:t>обучения</w:t>
      </w:r>
      <w:r w:rsidR="00C96EE1">
        <w:rPr>
          <w:sz w:val="24"/>
        </w:rPr>
        <w:tab/>
      </w:r>
      <w:r w:rsidR="00C96EE1">
        <w:rPr>
          <w:spacing w:val="-2"/>
          <w:sz w:val="24"/>
        </w:rPr>
        <w:t>химии</w:t>
      </w:r>
      <w:r>
        <w:rPr>
          <w:sz w:val="24"/>
        </w:rPr>
        <w:t xml:space="preserve">        </w:t>
      </w:r>
      <w:r w:rsidR="00C96EE1">
        <w:rPr>
          <w:spacing w:val="-10"/>
          <w:sz w:val="24"/>
        </w:rPr>
        <w:t>в</w:t>
      </w:r>
      <w:r w:rsidR="00C96EE1">
        <w:rPr>
          <w:sz w:val="24"/>
        </w:rPr>
        <w:tab/>
      </w:r>
      <w:r w:rsidR="00C96EE1">
        <w:rPr>
          <w:spacing w:val="-2"/>
          <w:sz w:val="24"/>
        </w:rPr>
        <w:t>единстве</w:t>
      </w:r>
      <w:r w:rsidR="00C96EE1">
        <w:rPr>
          <w:sz w:val="24"/>
        </w:rPr>
        <w:tab/>
      </w:r>
      <w:r>
        <w:rPr>
          <w:sz w:val="24"/>
        </w:rPr>
        <w:t xml:space="preserve">  </w:t>
      </w:r>
      <w:r>
        <w:rPr>
          <w:spacing w:val="-2"/>
          <w:sz w:val="24"/>
        </w:rPr>
        <w:t xml:space="preserve">учебной </w:t>
      </w:r>
      <w:r w:rsidR="00C96EE1">
        <w:rPr>
          <w:sz w:val="24"/>
        </w:rPr>
        <w:t xml:space="preserve">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r w:rsidR="00C96EE1">
        <w:rPr>
          <w:spacing w:val="-2"/>
          <w:sz w:val="24"/>
        </w:rPr>
        <w:t>обучающихся.</w:t>
      </w:r>
    </w:p>
    <w:p w14:paraId="50269DAF" w14:textId="77777777" w:rsidR="0092247A" w:rsidRDefault="003B0F02" w:rsidP="003B0F02">
      <w:pPr>
        <w:pStyle w:val="a4"/>
        <w:tabs>
          <w:tab w:val="left" w:pos="1937"/>
          <w:tab w:val="left" w:pos="9639"/>
        </w:tabs>
        <w:ind w:left="567" w:right="1181" w:firstLine="0"/>
        <w:rPr>
          <w:sz w:val="24"/>
        </w:rPr>
      </w:pPr>
      <w:r>
        <w:rPr>
          <w:sz w:val="24"/>
        </w:rPr>
        <w:t>2.1.14.8.</w:t>
      </w:r>
      <w:r w:rsidR="00C96EE1">
        <w:rPr>
          <w:sz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14:paraId="747C2C4C" w14:textId="77777777" w:rsidR="0092247A" w:rsidRDefault="00C96EE1" w:rsidP="000F08BB">
      <w:pPr>
        <w:pStyle w:val="a4"/>
        <w:numPr>
          <w:ilvl w:val="0"/>
          <w:numId w:val="25"/>
        </w:numPr>
        <w:tabs>
          <w:tab w:val="left" w:pos="1308"/>
          <w:tab w:val="left" w:pos="9639"/>
        </w:tabs>
        <w:ind w:left="567" w:right="1181" w:firstLine="0"/>
        <w:rPr>
          <w:sz w:val="24"/>
        </w:rPr>
      </w:pPr>
      <w:r>
        <w:rPr>
          <w:sz w:val="24"/>
        </w:rPr>
        <w:t>патриотического</w:t>
      </w:r>
      <w:r>
        <w:rPr>
          <w:spacing w:val="-7"/>
          <w:sz w:val="24"/>
        </w:rPr>
        <w:t xml:space="preserve"> </w:t>
      </w:r>
      <w:r>
        <w:rPr>
          <w:spacing w:val="-2"/>
          <w:sz w:val="24"/>
        </w:rPr>
        <w:t>воспитания:</w:t>
      </w:r>
    </w:p>
    <w:p w14:paraId="5ABC44C3" w14:textId="77777777" w:rsidR="0092247A" w:rsidRDefault="00C96EE1" w:rsidP="003B0F02">
      <w:pPr>
        <w:pStyle w:val="a3"/>
        <w:tabs>
          <w:tab w:val="left" w:pos="3393"/>
          <w:tab w:val="left" w:pos="5937"/>
          <w:tab w:val="left" w:pos="8987"/>
          <w:tab w:val="left" w:pos="9639"/>
        </w:tabs>
        <w:ind w:left="567" w:right="1181" w:firstLine="0"/>
      </w:pPr>
      <w:r>
        <w:t>ценностного</w:t>
      </w:r>
      <w:r>
        <w:rPr>
          <w:spacing w:val="80"/>
        </w:rPr>
        <w:t xml:space="preserve">   </w:t>
      </w:r>
      <w:r>
        <w:t>отношения</w:t>
      </w:r>
      <w:r>
        <w:rPr>
          <w:spacing w:val="80"/>
        </w:rPr>
        <w:t xml:space="preserve">   </w:t>
      </w:r>
      <w:r>
        <w:t>к</w:t>
      </w:r>
      <w:r>
        <w:rPr>
          <w:spacing w:val="80"/>
        </w:rPr>
        <w:t xml:space="preserve">   </w:t>
      </w:r>
      <w:r>
        <w:t>отечественному</w:t>
      </w:r>
      <w:r>
        <w:rPr>
          <w:spacing w:val="80"/>
        </w:rPr>
        <w:t xml:space="preserve">   </w:t>
      </w:r>
      <w:r>
        <w:t>культурному,</w:t>
      </w:r>
      <w:r>
        <w:rPr>
          <w:spacing w:val="80"/>
        </w:rPr>
        <w:t xml:space="preserve">   </w:t>
      </w:r>
      <w:r>
        <w:t>историческому и научному наследию, понимания значения химиче</w:t>
      </w:r>
      <w:r w:rsidR="003B0F02">
        <w:t xml:space="preserve">ской науки в жизни современного </w:t>
      </w:r>
      <w:r>
        <w:t xml:space="preserve">общества, </w:t>
      </w:r>
      <w:r>
        <w:rPr>
          <w:spacing w:val="-2"/>
        </w:rPr>
        <w:t>способности</w:t>
      </w:r>
      <w:r w:rsidR="003B0F02">
        <w:t xml:space="preserve"> </w:t>
      </w:r>
      <w:r>
        <w:rPr>
          <w:spacing w:val="-2"/>
        </w:rPr>
        <w:t>владеть</w:t>
      </w:r>
      <w:r w:rsidR="003B0F02">
        <w:t xml:space="preserve"> </w:t>
      </w:r>
      <w:r>
        <w:rPr>
          <w:spacing w:val="-2"/>
        </w:rPr>
        <w:t>достоверной</w:t>
      </w:r>
      <w:r w:rsidR="003B0F02">
        <w:t xml:space="preserve"> </w:t>
      </w:r>
      <w:r>
        <w:rPr>
          <w:spacing w:val="-2"/>
        </w:rPr>
        <w:t xml:space="preserve">информацией </w:t>
      </w:r>
      <w:r>
        <w:t>о передовых достижениях и открытиях мировой и отечественной химии, заинтересованности в научных знаниях об устройстве мира и общества;</w:t>
      </w:r>
    </w:p>
    <w:p w14:paraId="03A6CF13" w14:textId="77777777" w:rsidR="0092247A" w:rsidRDefault="00C96EE1" w:rsidP="000F08BB">
      <w:pPr>
        <w:pStyle w:val="a4"/>
        <w:numPr>
          <w:ilvl w:val="0"/>
          <w:numId w:val="25"/>
        </w:numPr>
        <w:tabs>
          <w:tab w:val="left" w:pos="1307"/>
          <w:tab w:val="left" w:pos="9639"/>
        </w:tabs>
        <w:spacing w:before="1"/>
        <w:ind w:left="567" w:right="1181" w:firstLine="0"/>
        <w:rPr>
          <w:sz w:val="24"/>
        </w:rPr>
      </w:pPr>
      <w:r>
        <w:rPr>
          <w:sz w:val="24"/>
        </w:rPr>
        <w:t>гражданского</w:t>
      </w:r>
      <w:r>
        <w:rPr>
          <w:spacing w:val="-3"/>
          <w:sz w:val="24"/>
        </w:rPr>
        <w:t xml:space="preserve"> </w:t>
      </w:r>
      <w:r>
        <w:rPr>
          <w:spacing w:val="-2"/>
          <w:sz w:val="24"/>
        </w:rPr>
        <w:t>воспитания:</w:t>
      </w:r>
    </w:p>
    <w:p w14:paraId="3162C466" w14:textId="77777777" w:rsidR="0092247A" w:rsidRDefault="00C96EE1" w:rsidP="003B0F02">
      <w:pPr>
        <w:pStyle w:val="a3"/>
        <w:tabs>
          <w:tab w:val="left" w:pos="3610"/>
          <w:tab w:val="left" w:pos="5094"/>
          <w:tab w:val="left" w:pos="7997"/>
          <w:tab w:val="left" w:pos="9466"/>
          <w:tab w:val="left" w:pos="9639"/>
        </w:tabs>
        <w:ind w:left="567" w:right="1181" w:firstLine="0"/>
      </w:pPr>
      <w:r>
        <w:t>представления</w:t>
      </w:r>
      <w:r>
        <w:rPr>
          <w:spacing w:val="71"/>
        </w:rPr>
        <w:t xml:space="preserve">  </w:t>
      </w:r>
      <w:r>
        <w:t>о</w:t>
      </w:r>
      <w:r>
        <w:rPr>
          <w:spacing w:val="71"/>
        </w:rPr>
        <w:t xml:space="preserve">  </w:t>
      </w:r>
      <w:r>
        <w:t>социальных</w:t>
      </w:r>
      <w:r>
        <w:rPr>
          <w:spacing w:val="70"/>
        </w:rPr>
        <w:t xml:space="preserve">  </w:t>
      </w:r>
      <w:r>
        <w:t>нормах</w:t>
      </w:r>
      <w:r>
        <w:rPr>
          <w:spacing w:val="71"/>
        </w:rPr>
        <w:t xml:space="preserve">  </w:t>
      </w:r>
      <w:r>
        <w:t>и</w:t>
      </w:r>
      <w:r>
        <w:rPr>
          <w:spacing w:val="70"/>
        </w:rPr>
        <w:t xml:space="preserve">  </w:t>
      </w:r>
      <w:r>
        <w:t>правилах</w:t>
      </w:r>
      <w:r>
        <w:rPr>
          <w:spacing w:val="71"/>
        </w:rPr>
        <w:t xml:space="preserve">  </w:t>
      </w:r>
      <w:r>
        <w:t>межличностных</w:t>
      </w:r>
      <w:r>
        <w:rPr>
          <w:spacing w:val="70"/>
        </w:rPr>
        <w:t xml:space="preserve">  </w:t>
      </w:r>
      <w:r>
        <w:t>отношений в</w:t>
      </w:r>
      <w:r>
        <w:rPr>
          <w:spacing w:val="80"/>
          <w:w w:val="150"/>
        </w:rPr>
        <w:t xml:space="preserve">  </w:t>
      </w:r>
      <w:r>
        <w:t>коллективе,</w:t>
      </w:r>
      <w:r>
        <w:rPr>
          <w:spacing w:val="80"/>
          <w:w w:val="150"/>
        </w:rPr>
        <w:t xml:space="preserve">  </w:t>
      </w:r>
      <w:r>
        <w:t>коммуникативной</w:t>
      </w:r>
      <w:r>
        <w:rPr>
          <w:spacing w:val="80"/>
          <w:w w:val="150"/>
        </w:rPr>
        <w:t xml:space="preserve">  </w:t>
      </w:r>
      <w:r>
        <w:t>компетентности</w:t>
      </w:r>
      <w:r>
        <w:rPr>
          <w:spacing w:val="80"/>
          <w:w w:val="150"/>
        </w:rPr>
        <w:t xml:space="preserve">  </w:t>
      </w:r>
      <w:r>
        <w:t>в</w:t>
      </w:r>
      <w:r>
        <w:rPr>
          <w:spacing w:val="80"/>
          <w:w w:val="150"/>
        </w:rPr>
        <w:t xml:space="preserve">  </w:t>
      </w:r>
      <w:r>
        <w:t>общественно</w:t>
      </w:r>
      <w:r w:rsidR="00DB1CBE">
        <w:rPr>
          <w:spacing w:val="80"/>
          <w:w w:val="150"/>
        </w:rPr>
        <w:t xml:space="preserve"> </w:t>
      </w:r>
      <w:r>
        <w:t>полезной, учебно­исследовательской,творческой</w:t>
      </w:r>
      <w:r>
        <w:rPr>
          <w:spacing w:val="80"/>
          <w:w w:val="150"/>
        </w:rPr>
        <w:t xml:space="preserve">  </w:t>
      </w:r>
      <w:r>
        <w:t>и</w:t>
      </w:r>
      <w:r>
        <w:rPr>
          <w:spacing w:val="80"/>
          <w:w w:val="150"/>
        </w:rPr>
        <w:t xml:space="preserve">  </w:t>
      </w:r>
      <w:r>
        <w:t>других</w:t>
      </w:r>
      <w:r>
        <w:rPr>
          <w:spacing w:val="80"/>
          <w:w w:val="150"/>
        </w:rPr>
        <w:t xml:space="preserve">  </w:t>
      </w:r>
      <w:r>
        <w:t>видах</w:t>
      </w:r>
      <w:r>
        <w:rPr>
          <w:spacing w:val="80"/>
          <w:w w:val="150"/>
        </w:rPr>
        <w:t xml:space="preserve">  </w:t>
      </w:r>
      <w:r>
        <w:t>деятельности,</w:t>
      </w:r>
      <w:r>
        <w:rPr>
          <w:spacing w:val="80"/>
          <w:w w:val="150"/>
        </w:rPr>
        <w:t xml:space="preserve">  </w:t>
      </w:r>
      <w:r>
        <w:t xml:space="preserve">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w:t>
      </w:r>
      <w:r>
        <w:rPr>
          <w:spacing w:val="-2"/>
        </w:rPr>
        <w:t>взаимопониманию</w:t>
      </w:r>
      <w:r w:rsidR="00DB1CBE">
        <w:t xml:space="preserve">  </w:t>
      </w:r>
      <w:r>
        <w:rPr>
          <w:spacing w:val="-10"/>
        </w:rPr>
        <w:t>и</w:t>
      </w:r>
      <w:r w:rsidR="00DB1CBE">
        <w:t xml:space="preserve"> </w:t>
      </w:r>
      <w:r>
        <w:rPr>
          <w:spacing w:val="-2"/>
        </w:rPr>
        <w:t>взаимопомощи</w:t>
      </w:r>
      <w:r w:rsidR="00DB1CBE">
        <w:t xml:space="preserve"> </w:t>
      </w:r>
      <w:r>
        <w:rPr>
          <w:spacing w:val="-10"/>
        </w:rPr>
        <w:t>в</w:t>
      </w:r>
      <w:r w:rsidR="00DB1CBE">
        <w:t xml:space="preserve"> </w:t>
      </w:r>
      <w:r>
        <w:rPr>
          <w:spacing w:val="-2"/>
        </w:rPr>
        <w:t xml:space="preserve">процессе </w:t>
      </w:r>
      <w:r>
        <w:t>этой</w:t>
      </w:r>
      <w:r>
        <w:rPr>
          <w:spacing w:val="80"/>
        </w:rPr>
        <w:t xml:space="preserve">  </w:t>
      </w:r>
      <w:r>
        <w:t>учебной</w:t>
      </w:r>
      <w:r>
        <w:rPr>
          <w:spacing w:val="80"/>
        </w:rPr>
        <w:t xml:space="preserve">  </w:t>
      </w:r>
      <w:r>
        <w:t>деятельности,</w:t>
      </w:r>
      <w:r>
        <w:rPr>
          <w:spacing w:val="80"/>
        </w:rPr>
        <w:t xml:space="preserve">  </w:t>
      </w:r>
      <w:r>
        <w:t>готовности</w:t>
      </w:r>
      <w:r>
        <w:rPr>
          <w:spacing w:val="80"/>
        </w:rPr>
        <w:t xml:space="preserve">  </w:t>
      </w:r>
      <w:r>
        <w:t>оценивать</w:t>
      </w:r>
      <w:r>
        <w:rPr>
          <w:spacing w:val="80"/>
        </w:rPr>
        <w:t xml:space="preserve">  </w:t>
      </w:r>
      <w:r>
        <w:t>своё</w:t>
      </w:r>
      <w:r>
        <w:rPr>
          <w:spacing w:val="80"/>
        </w:rPr>
        <w:t xml:space="preserve">  </w:t>
      </w:r>
      <w:r>
        <w:t>поведение</w:t>
      </w:r>
      <w:r>
        <w:rPr>
          <w:spacing w:val="80"/>
        </w:rPr>
        <w:t xml:space="preserve">  </w:t>
      </w:r>
      <w:r>
        <w:t>и</w:t>
      </w:r>
      <w:r>
        <w:rPr>
          <w:spacing w:val="80"/>
        </w:rPr>
        <w:t xml:space="preserve">  </w:t>
      </w:r>
      <w:r>
        <w:t xml:space="preserve">поступки своих товарищей с позиции нравственных и правовых норм с учётом осознания последствий </w:t>
      </w:r>
      <w:r>
        <w:rPr>
          <w:spacing w:val="-2"/>
        </w:rPr>
        <w:t>поступков;</w:t>
      </w:r>
    </w:p>
    <w:p w14:paraId="3515553F" w14:textId="77777777" w:rsidR="0092247A" w:rsidRDefault="00C96EE1" w:rsidP="000F08BB">
      <w:pPr>
        <w:pStyle w:val="a4"/>
        <w:numPr>
          <w:ilvl w:val="0"/>
          <w:numId w:val="25"/>
        </w:numPr>
        <w:tabs>
          <w:tab w:val="left" w:pos="1307"/>
          <w:tab w:val="left" w:pos="9639"/>
        </w:tabs>
        <w:ind w:left="567" w:right="1181" w:firstLine="0"/>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0E7423B6" w14:textId="77777777" w:rsidR="0092247A" w:rsidRDefault="00C96EE1" w:rsidP="003B0F02">
      <w:pPr>
        <w:pStyle w:val="a3"/>
        <w:tabs>
          <w:tab w:val="left" w:pos="1899"/>
          <w:tab w:val="left" w:pos="2473"/>
          <w:tab w:val="left" w:pos="3511"/>
          <w:tab w:val="left" w:pos="3909"/>
          <w:tab w:val="left" w:pos="5473"/>
          <w:tab w:val="left" w:pos="5534"/>
          <w:tab w:val="left" w:pos="6730"/>
          <w:tab w:val="left" w:pos="7096"/>
          <w:tab w:val="left" w:pos="7516"/>
          <w:tab w:val="left" w:pos="7856"/>
          <w:tab w:val="left" w:pos="9639"/>
          <w:tab w:val="left" w:pos="9676"/>
        </w:tabs>
        <w:spacing w:before="1"/>
        <w:ind w:left="567" w:right="1181" w:firstLine="0"/>
      </w:pPr>
      <w:r>
        <w:t xml:space="preserve">мировоззренческих представлений о веществе и химической реакции, соответствующих </w:t>
      </w:r>
      <w:r>
        <w:rPr>
          <w:spacing w:val="-2"/>
        </w:rPr>
        <w:t>совреме</w:t>
      </w:r>
      <w:r w:rsidR="00DB1CBE">
        <w:rPr>
          <w:spacing w:val="-2"/>
        </w:rPr>
        <w:t>нном</w:t>
      </w:r>
      <w:r>
        <w:tab/>
      </w:r>
      <w:r>
        <w:rPr>
          <w:spacing w:val="-2"/>
        </w:rPr>
        <w:t>уровню</w:t>
      </w:r>
      <w:r w:rsidR="00DB1CBE">
        <w:t xml:space="preserve"> </w:t>
      </w:r>
      <w:r>
        <w:rPr>
          <w:spacing w:val="-2"/>
        </w:rPr>
        <w:t>развития</w:t>
      </w:r>
      <w:r w:rsidR="00DB1CBE">
        <w:t xml:space="preserve"> </w:t>
      </w:r>
      <w:r>
        <w:rPr>
          <w:spacing w:val="-2"/>
        </w:rPr>
        <w:t>науки</w:t>
      </w:r>
      <w:r w:rsidR="00DB1CBE">
        <w:t xml:space="preserve"> </w:t>
      </w:r>
      <w:r>
        <w:rPr>
          <w:spacing w:val="-10"/>
        </w:rPr>
        <w:t>и</w:t>
      </w:r>
      <w:r w:rsidR="00DB1CBE">
        <w:tab/>
        <w:t xml:space="preserve"> </w:t>
      </w:r>
      <w:r>
        <w:rPr>
          <w:spacing w:val="-2"/>
        </w:rPr>
        <w:t>составляющих</w:t>
      </w:r>
      <w:r w:rsidR="00DB1CBE">
        <w:t xml:space="preserve"> </w:t>
      </w:r>
      <w:r>
        <w:rPr>
          <w:spacing w:val="-2"/>
        </w:rPr>
        <w:t xml:space="preserve">основу </w:t>
      </w:r>
      <w:r>
        <w:t xml:space="preserve">для понимания сущности научной картины мира, представлений об основных закономерностях </w:t>
      </w:r>
      <w:r>
        <w:rPr>
          <w:spacing w:val="-2"/>
        </w:rPr>
        <w:t>развития</w:t>
      </w:r>
      <w:r>
        <w:tab/>
      </w:r>
      <w:r>
        <w:rPr>
          <w:spacing w:val="-2"/>
        </w:rPr>
        <w:t>природы,</w:t>
      </w:r>
      <w:r w:rsidR="00DB1CBE">
        <w:t xml:space="preserve"> </w:t>
      </w:r>
      <w:r>
        <w:rPr>
          <w:spacing w:val="-2"/>
        </w:rPr>
        <w:t>взаимосвязях</w:t>
      </w:r>
      <w:r w:rsidR="00DB1CBE">
        <w:t xml:space="preserve"> </w:t>
      </w:r>
      <w:r>
        <w:rPr>
          <w:spacing w:val="-2"/>
        </w:rPr>
        <w:t>человека</w:t>
      </w:r>
      <w:r w:rsidR="00DB1CBE">
        <w:t xml:space="preserve"> </w:t>
      </w:r>
      <w:r>
        <w:rPr>
          <w:spacing w:val="-10"/>
        </w:rPr>
        <w:t>с</w:t>
      </w:r>
      <w:r w:rsidR="00DB1CBE">
        <w:tab/>
      </w:r>
      <w:r>
        <w:rPr>
          <w:spacing w:val="-2"/>
        </w:rPr>
        <w:t>природной</w:t>
      </w:r>
      <w:r w:rsidR="00DB1CBE">
        <w:t xml:space="preserve"> </w:t>
      </w:r>
      <w:r>
        <w:rPr>
          <w:spacing w:val="-2"/>
        </w:rPr>
        <w:t xml:space="preserve">средой, </w:t>
      </w:r>
      <w:r>
        <w:t>о роли химии в познании этих закономерностей;</w:t>
      </w:r>
    </w:p>
    <w:p w14:paraId="188ABE15" w14:textId="77777777" w:rsidR="0092247A" w:rsidRDefault="00C96EE1" w:rsidP="00DB1CBE">
      <w:pPr>
        <w:pStyle w:val="a3"/>
        <w:tabs>
          <w:tab w:val="left" w:pos="9639"/>
        </w:tabs>
        <w:ind w:left="567" w:right="1181" w:firstLine="0"/>
      </w:pPr>
      <w:r>
        <w:t>познавательных</w:t>
      </w:r>
      <w:r w:rsidR="00DB1CBE">
        <w:rPr>
          <w:spacing w:val="55"/>
          <w:w w:val="150"/>
        </w:rPr>
        <w:t xml:space="preserve">  </w:t>
      </w:r>
      <w:r>
        <w:t>мотивов,</w:t>
      </w:r>
      <w:r w:rsidR="00DB1CBE">
        <w:rPr>
          <w:spacing w:val="55"/>
          <w:w w:val="150"/>
        </w:rPr>
        <w:t xml:space="preserve"> </w:t>
      </w:r>
      <w:r>
        <w:t>направленных</w:t>
      </w:r>
      <w:r>
        <w:rPr>
          <w:spacing w:val="55"/>
          <w:w w:val="150"/>
        </w:rPr>
        <w:t xml:space="preserve">   </w:t>
      </w:r>
      <w:r>
        <w:t>на</w:t>
      </w:r>
      <w:r w:rsidR="00DB1CBE">
        <w:rPr>
          <w:spacing w:val="55"/>
          <w:w w:val="150"/>
        </w:rPr>
        <w:t xml:space="preserve"> </w:t>
      </w:r>
      <w:r>
        <w:t>получение</w:t>
      </w:r>
      <w:r>
        <w:rPr>
          <w:spacing w:val="55"/>
          <w:w w:val="150"/>
        </w:rPr>
        <w:t xml:space="preserve">   </w:t>
      </w:r>
      <w:r>
        <w:t>новых</w:t>
      </w:r>
      <w:r w:rsidR="00DB1CBE">
        <w:rPr>
          <w:spacing w:val="55"/>
          <w:w w:val="150"/>
        </w:rPr>
        <w:t xml:space="preserve">  </w:t>
      </w:r>
      <w:r>
        <w:rPr>
          <w:spacing w:val="-2"/>
        </w:rPr>
        <w:t>знаний</w:t>
      </w:r>
      <w:r w:rsidR="00DB1CBE">
        <w:t xml:space="preserve"> </w:t>
      </w:r>
      <w:r>
        <w:t>по</w:t>
      </w:r>
      <w:r>
        <w:rPr>
          <w:spacing w:val="-6"/>
        </w:rPr>
        <w:t xml:space="preserve"> </w:t>
      </w:r>
      <w:r>
        <w:t>химии,</w:t>
      </w:r>
      <w:r>
        <w:rPr>
          <w:spacing w:val="-3"/>
        </w:rPr>
        <w:t xml:space="preserve"> </w:t>
      </w:r>
      <w:r>
        <w:t>необходимых</w:t>
      </w:r>
      <w:r>
        <w:rPr>
          <w:spacing w:val="-2"/>
        </w:rPr>
        <w:t xml:space="preserve"> </w:t>
      </w:r>
      <w:r>
        <w:t>для</w:t>
      </w:r>
      <w:r>
        <w:rPr>
          <w:spacing w:val="-3"/>
        </w:rPr>
        <w:t xml:space="preserve"> </w:t>
      </w:r>
      <w:r>
        <w:t>объяснения</w:t>
      </w:r>
      <w:r>
        <w:rPr>
          <w:spacing w:val="-6"/>
        </w:rPr>
        <w:t xml:space="preserve"> </w:t>
      </w:r>
      <w:r>
        <w:t>наблюдаемых</w:t>
      </w:r>
      <w:r>
        <w:rPr>
          <w:spacing w:val="-3"/>
        </w:rPr>
        <w:t xml:space="preserve"> </w:t>
      </w:r>
      <w:r>
        <w:t>процессов</w:t>
      </w:r>
      <w:r>
        <w:rPr>
          <w:spacing w:val="-4"/>
        </w:rPr>
        <w:t xml:space="preserve"> </w:t>
      </w:r>
      <w:r>
        <w:t>и</w:t>
      </w:r>
      <w:r>
        <w:rPr>
          <w:spacing w:val="-3"/>
        </w:rPr>
        <w:t xml:space="preserve"> </w:t>
      </w:r>
      <w:r>
        <w:rPr>
          <w:spacing w:val="-2"/>
        </w:rPr>
        <w:t>явлений;</w:t>
      </w:r>
    </w:p>
    <w:p w14:paraId="1DAAF19D" w14:textId="77777777" w:rsidR="0092247A" w:rsidRDefault="00C96EE1" w:rsidP="003B0F02">
      <w:pPr>
        <w:pStyle w:val="a3"/>
        <w:tabs>
          <w:tab w:val="left" w:pos="3557"/>
          <w:tab w:val="left" w:pos="6184"/>
          <w:tab w:val="left" w:pos="7149"/>
          <w:tab w:val="left" w:pos="9353"/>
          <w:tab w:val="left" w:pos="9639"/>
        </w:tabs>
        <w:ind w:left="567" w:right="1181" w:firstLine="0"/>
      </w:pPr>
      <w:r>
        <w:rPr>
          <w:spacing w:val="-2"/>
        </w:rPr>
        <w:t>познавательной,</w:t>
      </w:r>
      <w:r w:rsidR="00DB1CBE">
        <w:t xml:space="preserve"> </w:t>
      </w:r>
      <w:r>
        <w:rPr>
          <w:spacing w:val="-2"/>
        </w:rPr>
        <w:t>информационной</w:t>
      </w:r>
      <w:r w:rsidR="00DB1CBE">
        <w:t xml:space="preserve"> </w:t>
      </w:r>
      <w:r>
        <w:rPr>
          <w:spacing w:val="-10"/>
        </w:rPr>
        <w:t>и</w:t>
      </w:r>
      <w:r w:rsidR="00DB1CBE">
        <w:t xml:space="preserve"> </w:t>
      </w:r>
      <w:r>
        <w:rPr>
          <w:spacing w:val="-2"/>
        </w:rPr>
        <w:t>читательской</w:t>
      </w:r>
      <w:r>
        <w:tab/>
      </w:r>
      <w:r>
        <w:rPr>
          <w:spacing w:val="-2"/>
        </w:rPr>
        <w:t xml:space="preserve">культуры, </w:t>
      </w:r>
      <w:r>
        <w:t>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4203E08A" w14:textId="77777777" w:rsidR="0092247A" w:rsidRDefault="00C96EE1" w:rsidP="003B0F02">
      <w:pPr>
        <w:pStyle w:val="a3"/>
        <w:tabs>
          <w:tab w:val="left" w:pos="9639"/>
        </w:tabs>
        <w:spacing w:before="1"/>
        <w:ind w:left="567" w:right="1181" w:firstLine="0"/>
      </w:pPr>
      <w:r>
        <w:t>интереса</w:t>
      </w:r>
      <w:r w:rsidR="00DB1CBE">
        <w:rPr>
          <w:spacing w:val="73"/>
          <w:w w:val="150"/>
        </w:rPr>
        <w:t xml:space="preserve"> </w:t>
      </w:r>
      <w:r>
        <w:t>к</w:t>
      </w:r>
      <w:r>
        <w:rPr>
          <w:spacing w:val="74"/>
          <w:w w:val="150"/>
        </w:rPr>
        <w:t xml:space="preserve">   </w:t>
      </w:r>
      <w:r>
        <w:t>обучению</w:t>
      </w:r>
      <w:r w:rsidR="00DB1CBE">
        <w:rPr>
          <w:spacing w:val="74"/>
          <w:w w:val="150"/>
        </w:rPr>
        <w:t xml:space="preserve">  </w:t>
      </w:r>
      <w:r>
        <w:t>и</w:t>
      </w:r>
      <w:r>
        <w:rPr>
          <w:spacing w:val="74"/>
          <w:w w:val="150"/>
        </w:rPr>
        <w:t xml:space="preserve">   </w:t>
      </w:r>
      <w:r>
        <w:t>познанию,</w:t>
      </w:r>
      <w:r w:rsidR="00DB1CBE">
        <w:rPr>
          <w:spacing w:val="73"/>
          <w:w w:val="150"/>
        </w:rPr>
        <w:t xml:space="preserve"> </w:t>
      </w:r>
      <w:r>
        <w:rPr>
          <w:spacing w:val="73"/>
          <w:w w:val="150"/>
        </w:rPr>
        <w:t xml:space="preserve"> </w:t>
      </w:r>
      <w:r>
        <w:t>любознательности,</w:t>
      </w:r>
      <w:r w:rsidR="00DB1CBE">
        <w:rPr>
          <w:spacing w:val="73"/>
          <w:w w:val="150"/>
        </w:rPr>
        <w:t xml:space="preserve">  </w:t>
      </w:r>
      <w:r>
        <w:t>готовности и</w:t>
      </w:r>
      <w:r>
        <w:rPr>
          <w:spacing w:val="80"/>
        </w:rPr>
        <w:t xml:space="preserve">  </w:t>
      </w:r>
      <w:r>
        <w:t>способности</w:t>
      </w:r>
      <w:r>
        <w:rPr>
          <w:spacing w:val="80"/>
        </w:rPr>
        <w:t xml:space="preserve">  </w:t>
      </w:r>
      <w:r>
        <w:t>к</w:t>
      </w:r>
      <w:r>
        <w:rPr>
          <w:spacing w:val="80"/>
        </w:rPr>
        <w:t xml:space="preserve">  </w:t>
      </w:r>
      <w:r>
        <w:t>самообразованию,</w:t>
      </w:r>
      <w:r>
        <w:rPr>
          <w:spacing w:val="80"/>
        </w:rPr>
        <w:t xml:space="preserve">  </w:t>
      </w:r>
      <w:r>
        <w:t>проектной</w:t>
      </w:r>
      <w:r>
        <w:rPr>
          <w:spacing w:val="80"/>
        </w:rPr>
        <w:t xml:space="preserve">  </w:t>
      </w:r>
      <w:r>
        <w:t>и</w:t>
      </w:r>
      <w:r>
        <w:rPr>
          <w:spacing w:val="80"/>
        </w:rPr>
        <w:t xml:space="preserve">  </w:t>
      </w:r>
      <w:r>
        <w:t>исследовательской</w:t>
      </w:r>
      <w:r>
        <w:rPr>
          <w:spacing w:val="80"/>
        </w:rPr>
        <w:t xml:space="preserve">  </w:t>
      </w:r>
      <w:r>
        <w:t>деятельности, к осознанному выбору направленности и уровня обучения в дальнейшем;</w:t>
      </w:r>
    </w:p>
    <w:p w14:paraId="29C9D312" w14:textId="77777777" w:rsidR="0092247A" w:rsidRDefault="00C96EE1" w:rsidP="000F08BB">
      <w:pPr>
        <w:pStyle w:val="a4"/>
        <w:numPr>
          <w:ilvl w:val="0"/>
          <w:numId w:val="25"/>
        </w:numPr>
        <w:tabs>
          <w:tab w:val="left" w:pos="1307"/>
          <w:tab w:val="left" w:pos="9639"/>
        </w:tabs>
        <w:ind w:left="567" w:right="1181" w:firstLine="0"/>
        <w:rPr>
          <w:sz w:val="24"/>
        </w:rPr>
      </w:pPr>
      <w:r>
        <w:rPr>
          <w:sz w:val="24"/>
        </w:rPr>
        <w:t>формирования</w:t>
      </w:r>
      <w:r>
        <w:rPr>
          <w:spacing w:val="-8"/>
          <w:sz w:val="24"/>
        </w:rPr>
        <w:t xml:space="preserve"> </w:t>
      </w:r>
      <w:r>
        <w:rPr>
          <w:sz w:val="24"/>
        </w:rPr>
        <w:t>культуры</w:t>
      </w:r>
      <w:r>
        <w:rPr>
          <w:spacing w:val="-7"/>
          <w:sz w:val="24"/>
        </w:rPr>
        <w:t xml:space="preserve"> </w:t>
      </w:r>
      <w:r>
        <w:rPr>
          <w:spacing w:val="-2"/>
          <w:sz w:val="24"/>
        </w:rPr>
        <w:t>здоровья:</w:t>
      </w:r>
    </w:p>
    <w:p w14:paraId="3EB31136" w14:textId="77777777" w:rsidR="0092247A" w:rsidRDefault="00C96EE1" w:rsidP="003B0F02">
      <w:pPr>
        <w:pStyle w:val="a3"/>
        <w:tabs>
          <w:tab w:val="left" w:pos="9639"/>
        </w:tabs>
        <w:ind w:left="567" w:right="1181" w:firstLine="0"/>
      </w:pPr>
      <w: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w:t>
      </w:r>
      <w:r>
        <w:rPr>
          <w:spacing w:val="40"/>
        </w:rPr>
        <w:t xml:space="preserve"> </w:t>
      </w:r>
      <w:r>
        <w:t>обращении с химическими веществами в быту и реальной жизни;</w:t>
      </w:r>
    </w:p>
    <w:p w14:paraId="76A81CE1" w14:textId="77777777" w:rsidR="0092247A" w:rsidRDefault="00C96EE1" w:rsidP="000F08BB">
      <w:pPr>
        <w:pStyle w:val="a4"/>
        <w:numPr>
          <w:ilvl w:val="0"/>
          <w:numId w:val="25"/>
        </w:numPr>
        <w:tabs>
          <w:tab w:val="left" w:pos="1307"/>
          <w:tab w:val="left" w:pos="9639"/>
        </w:tabs>
        <w:ind w:left="567" w:right="1181" w:firstLine="0"/>
        <w:rPr>
          <w:sz w:val="24"/>
        </w:rPr>
      </w:pPr>
      <w:r>
        <w:rPr>
          <w:sz w:val="24"/>
        </w:rPr>
        <w:t>трудового</w:t>
      </w:r>
      <w:r>
        <w:rPr>
          <w:spacing w:val="-3"/>
          <w:sz w:val="24"/>
        </w:rPr>
        <w:t xml:space="preserve"> </w:t>
      </w:r>
      <w:r>
        <w:rPr>
          <w:spacing w:val="-2"/>
          <w:sz w:val="24"/>
        </w:rPr>
        <w:t>воспитания:</w:t>
      </w:r>
    </w:p>
    <w:p w14:paraId="2A68E2E5" w14:textId="77777777" w:rsidR="0092247A" w:rsidRDefault="00C96EE1" w:rsidP="003B0F02">
      <w:pPr>
        <w:pStyle w:val="a3"/>
        <w:tabs>
          <w:tab w:val="left" w:pos="4590"/>
          <w:tab w:val="left" w:pos="9354"/>
          <w:tab w:val="left" w:pos="9639"/>
        </w:tabs>
        <w:ind w:left="567" w:right="1181" w:firstLine="0"/>
      </w:pPr>
      <w:r>
        <w:t xml:space="preserve">интереса к практическому изучению профессий и труда различного рода, уважение к </w:t>
      </w:r>
      <w:r>
        <w:lastRenderedPageBreak/>
        <w:t xml:space="preserve">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w:t>
      </w:r>
      <w:r>
        <w:rPr>
          <w:spacing w:val="-2"/>
        </w:rPr>
        <w:t>учётом</w:t>
      </w:r>
      <w:r>
        <w:tab/>
      </w:r>
      <w:r>
        <w:rPr>
          <w:spacing w:val="-2"/>
        </w:rPr>
        <w:t>личностных</w:t>
      </w:r>
      <w:r w:rsidR="00DB1CBE">
        <w:t xml:space="preserve"> </w:t>
      </w:r>
      <w:r>
        <w:rPr>
          <w:spacing w:val="-2"/>
        </w:rPr>
        <w:t xml:space="preserve">интересов </w:t>
      </w:r>
      <w:r>
        <w:t xml:space="preserve">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w:t>
      </w:r>
      <w:r>
        <w:rPr>
          <w:spacing w:val="-2"/>
        </w:rPr>
        <w:t>среде;</w:t>
      </w:r>
    </w:p>
    <w:p w14:paraId="14D5281C" w14:textId="77777777" w:rsidR="0092247A" w:rsidRDefault="00C96EE1" w:rsidP="000F08BB">
      <w:pPr>
        <w:pStyle w:val="a4"/>
        <w:numPr>
          <w:ilvl w:val="0"/>
          <w:numId w:val="25"/>
        </w:numPr>
        <w:tabs>
          <w:tab w:val="left" w:pos="1307"/>
          <w:tab w:val="left" w:pos="9639"/>
        </w:tabs>
        <w:spacing w:before="1"/>
        <w:ind w:left="567" w:right="1181" w:firstLine="0"/>
        <w:rPr>
          <w:sz w:val="24"/>
        </w:rPr>
      </w:pPr>
      <w:r>
        <w:rPr>
          <w:sz w:val="24"/>
        </w:rPr>
        <w:t>экологического</w:t>
      </w:r>
      <w:r>
        <w:rPr>
          <w:spacing w:val="-5"/>
          <w:sz w:val="24"/>
        </w:rPr>
        <w:t xml:space="preserve"> </w:t>
      </w:r>
      <w:r>
        <w:rPr>
          <w:spacing w:val="-2"/>
          <w:sz w:val="24"/>
        </w:rPr>
        <w:t>воспитания:</w:t>
      </w:r>
    </w:p>
    <w:p w14:paraId="5070877F" w14:textId="77777777" w:rsidR="0092247A" w:rsidRDefault="00C96EE1" w:rsidP="003B0F02">
      <w:pPr>
        <w:pStyle w:val="a3"/>
        <w:tabs>
          <w:tab w:val="left" w:pos="3028"/>
          <w:tab w:val="left" w:pos="5271"/>
          <w:tab w:val="left" w:pos="6499"/>
          <w:tab w:val="left" w:pos="9040"/>
          <w:tab w:val="left" w:pos="9639"/>
        </w:tabs>
        <w:ind w:left="567" w:right="1181" w:firstLine="0"/>
      </w:pPr>
      <w:r>
        <w:t>экологически</w:t>
      </w:r>
      <w:r>
        <w:rPr>
          <w:spacing w:val="80"/>
        </w:rPr>
        <w:t xml:space="preserve">  </w:t>
      </w:r>
      <w:r>
        <w:t>целесообразного</w:t>
      </w:r>
      <w:r>
        <w:rPr>
          <w:spacing w:val="80"/>
        </w:rPr>
        <w:t xml:space="preserve">  </w:t>
      </w:r>
      <w:r>
        <w:t>отношения</w:t>
      </w:r>
      <w:r>
        <w:rPr>
          <w:spacing w:val="80"/>
        </w:rPr>
        <w:t xml:space="preserve">  </w:t>
      </w:r>
      <w:r>
        <w:t>к</w:t>
      </w:r>
      <w:r>
        <w:rPr>
          <w:spacing w:val="80"/>
        </w:rPr>
        <w:t xml:space="preserve">  </w:t>
      </w:r>
      <w:r>
        <w:t>природе</w:t>
      </w:r>
      <w:r>
        <w:rPr>
          <w:spacing w:val="80"/>
        </w:rPr>
        <w:t xml:space="preserve">  </w:t>
      </w:r>
      <w:r>
        <w:t>как</w:t>
      </w:r>
      <w:r>
        <w:rPr>
          <w:spacing w:val="80"/>
        </w:rPr>
        <w:t xml:space="preserve">  </w:t>
      </w:r>
      <w:r>
        <w:t>источнику</w:t>
      </w:r>
      <w:r>
        <w:rPr>
          <w:spacing w:val="80"/>
        </w:rPr>
        <w:t xml:space="preserve">  </w:t>
      </w:r>
      <w:r>
        <w:t xml:space="preserve">жизни на Земле, основе её существования, понимания ценности здорового и безопасного образа жизни, </w:t>
      </w:r>
      <w:r w:rsidR="00DB1CBE">
        <w:t xml:space="preserve">  </w:t>
      </w:r>
      <w:r>
        <w:rPr>
          <w:spacing w:val="-2"/>
        </w:rPr>
        <w:t>ответственного</w:t>
      </w:r>
      <w:r>
        <w:tab/>
      </w:r>
      <w:r>
        <w:rPr>
          <w:spacing w:val="-2"/>
        </w:rPr>
        <w:t>отношения</w:t>
      </w:r>
      <w:r w:rsidR="00DB1CBE">
        <w:rPr>
          <w:spacing w:val="-2"/>
        </w:rPr>
        <w:t xml:space="preserve">  </w:t>
      </w:r>
      <w:r>
        <w:rPr>
          <w:spacing w:val="-10"/>
        </w:rPr>
        <w:t>к</w:t>
      </w:r>
      <w:r w:rsidR="00DB1CBE">
        <w:t xml:space="preserve">  </w:t>
      </w:r>
      <w:r>
        <w:rPr>
          <w:spacing w:val="-2"/>
        </w:rPr>
        <w:t>собственному</w:t>
      </w:r>
      <w:r w:rsidR="00DB1CBE">
        <w:t xml:space="preserve"> </w:t>
      </w:r>
      <w:r>
        <w:rPr>
          <w:spacing w:val="-2"/>
        </w:rPr>
        <w:t xml:space="preserve">физическому </w:t>
      </w:r>
      <w:r>
        <w:t>и психическому здоровью, осознания ценности соблюдения правил безопасного поведения при работе</w:t>
      </w:r>
      <w:r>
        <w:rPr>
          <w:spacing w:val="63"/>
          <w:w w:val="150"/>
        </w:rPr>
        <w:t xml:space="preserve">   </w:t>
      </w:r>
      <w:r>
        <w:t>с</w:t>
      </w:r>
      <w:r>
        <w:rPr>
          <w:spacing w:val="63"/>
          <w:w w:val="150"/>
        </w:rPr>
        <w:t xml:space="preserve">   </w:t>
      </w:r>
      <w:r>
        <w:t>веществами,</w:t>
      </w:r>
      <w:r>
        <w:rPr>
          <w:spacing w:val="64"/>
          <w:w w:val="150"/>
        </w:rPr>
        <w:t xml:space="preserve">   </w:t>
      </w:r>
      <w:r>
        <w:t>а</w:t>
      </w:r>
      <w:r>
        <w:rPr>
          <w:spacing w:val="63"/>
          <w:w w:val="150"/>
        </w:rPr>
        <w:t xml:space="preserve">   </w:t>
      </w:r>
      <w:r>
        <w:t>также</w:t>
      </w:r>
      <w:r>
        <w:rPr>
          <w:spacing w:val="64"/>
          <w:w w:val="150"/>
        </w:rPr>
        <w:t xml:space="preserve">   </w:t>
      </w:r>
      <w:r>
        <w:t>в</w:t>
      </w:r>
      <w:r>
        <w:rPr>
          <w:spacing w:val="63"/>
          <w:w w:val="150"/>
        </w:rPr>
        <w:t xml:space="preserve">   </w:t>
      </w:r>
      <w:r>
        <w:t>ситуациях,</w:t>
      </w:r>
      <w:r>
        <w:rPr>
          <w:spacing w:val="64"/>
          <w:w w:val="150"/>
        </w:rPr>
        <w:t xml:space="preserve">   </w:t>
      </w:r>
      <w:r>
        <w:t>угрожающих</w:t>
      </w:r>
      <w:r>
        <w:rPr>
          <w:spacing w:val="64"/>
          <w:w w:val="150"/>
        </w:rPr>
        <w:t xml:space="preserve">   </w:t>
      </w:r>
      <w:r>
        <w:t>здоровью и жизни людей;</w:t>
      </w:r>
    </w:p>
    <w:p w14:paraId="080AFE5D" w14:textId="77777777" w:rsidR="0092247A" w:rsidRDefault="00C96EE1" w:rsidP="003B0F02">
      <w:pPr>
        <w:pStyle w:val="a3"/>
        <w:tabs>
          <w:tab w:val="left" w:pos="9639"/>
        </w:tabs>
        <w:ind w:left="567" w:right="1181" w:firstLine="0"/>
      </w:pPr>
      <w:r>
        <w:t>способности</w:t>
      </w:r>
      <w:r>
        <w:rPr>
          <w:spacing w:val="80"/>
        </w:rPr>
        <w:t xml:space="preserve">   </w:t>
      </w:r>
      <w:r>
        <w:t>применять</w:t>
      </w:r>
      <w:r>
        <w:rPr>
          <w:spacing w:val="80"/>
        </w:rPr>
        <w:t xml:space="preserve">   </w:t>
      </w:r>
      <w:r>
        <w:t>знания,</w:t>
      </w:r>
      <w:r>
        <w:rPr>
          <w:spacing w:val="80"/>
        </w:rPr>
        <w:t xml:space="preserve">   </w:t>
      </w:r>
      <w:r>
        <w:t>получаемые</w:t>
      </w:r>
      <w:r>
        <w:rPr>
          <w:spacing w:val="80"/>
        </w:rPr>
        <w:t xml:space="preserve">   </w:t>
      </w:r>
      <w:r>
        <w:t>при</w:t>
      </w:r>
      <w:r>
        <w:rPr>
          <w:spacing w:val="80"/>
        </w:rPr>
        <w:t xml:space="preserve">   </w:t>
      </w:r>
      <w:r>
        <w:t>изучении</w:t>
      </w:r>
      <w:r>
        <w:rPr>
          <w:spacing w:val="80"/>
        </w:rPr>
        <w:t xml:space="preserve">   </w:t>
      </w:r>
      <w:r>
        <w:t>химии,</w:t>
      </w:r>
      <w:r>
        <w:rPr>
          <w:spacing w:val="40"/>
        </w:rPr>
        <w:t xml:space="preserve"> </w:t>
      </w:r>
      <w:r>
        <w:t>для решения задач, связанных с окружающей природной средой, повышения уровня экологической</w:t>
      </w:r>
      <w:r>
        <w:rPr>
          <w:spacing w:val="80"/>
        </w:rPr>
        <w:t xml:space="preserve">  </w:t>
      </w:r>
      <w:r>
        <w:t>культуры,</w:t>
      </w:r>
      <w:r>
        <w:rPr>
          <w:spacing w:val="80"/>
        </w:rPr>
        <w:t xml:space="preserve">  </w:t>
      </w:r>
      <w:r>
        <w:t>осознания</w:t>
      </w:r>
      <w:r>
        <w:rPr>
          <w:spacing w:val="80"/>
        </w:rPr>
        <w:t xml:space="preserve">  </w:t>
      </w:r>
      <w:r>
        <w:t>глобального</w:t>
      </w:r>
      <w:r>
        <w:rPr>
          <w:spacing w:val="80"/>
        </w:rPr>
        <w:t xml:space="preserve">  </w:t>
      </w:r>
      <w:r>
        <w:t>характера</w:t>
      </w:r>
      <w:r>
        <w:rPr>
          <w:spacing w:val="80"/>
        </w:rPr>
        <w:t xml:space="preserve">  </w:t>
      </w:r>
      <w:r>
        <w:t>экологических</w:t>
      </w:r>
      <w:r>
        <w:rPr>
          <w:spacing w:val="80"/>
        </w:rPr>
        <w:t xml:space="preserve">  </w:t>
      </w:r>
      <w:r>
        <w:t>проблем</w:t>
      </w:r>
      <w:r>
        <w:rPr>
          <w:spacing w:val="40"/>
        </w:rPr>
        <w:t xml:space="preserve"> </w:t>
      </w:r>
      <w:r>
        <w:t>и путей их решения посредством методов химии;</w:t>
      </w:r>
    </w:p>
    <w:p w14:paraId="28CCE67E" w14:textId="77777777" w:rsidR="0092247A" w:rsidRDefault="00C96EE1" w:rsidP="003B0F02">
      <w:pPr>
        <w:pStyle w:val="a3"/>
        <w:tabs>
          <w:tab w:val="left" w:pos="9639"/>
        </w:tabs>
        <w:ind w:left="567" w:right="1181" w:firstLine="0"/>
      </w:pPr>
      <w:r>
        <w:t>экологического мышления, умения руководствоваться им в познавательной, коммуникативной и социальной практике.</w:t>
      </w:r>
    </w:p>
    <w:p w14:paraId="57B325CC" w14:textId="77777777" w:rsidR="0092247A" w:rsidRDefault="00DB1CBE" w:rsidP="00DB1CBE">
      <w:pPr>
        <w:pStyle w:val="a4"/>
        <w:tabs>
          <w:tab w:val="left" w:pos="1887"/>
          <w:tab w:val="left" w:pos="2725"/>
          <w:tab w:val="left" w:pos="5103"/>
          <w:tab w:val="left" w:pos="7670"/>
          <w:tab w:val="left" w:pos="9300"/>
          <w:tab w:val="left" w:pos="9639"/>
        </w:tabs>
        <w:ind w:left="567" w:right="1181" w:firstLine="0"/>
        <w:rPr>
          <w:sz w:val="24"/>
        </w:rPr>
      </w:pPr>
      <w:r>
        <w:rPr>
          <w:sz w:val="24"/>
        </w:rPr>
        <w:t>2.1.14.9.</w:t>
      </w:r>
      <w:r w:rsidR="00C96EE1">
        <w:rPr>
          <w:sz w:val="24"/>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w:t>
      </w:r>
      <w:r>
        <w:rPr>
          <w:sz w:val="24"/>
        </w:rPr>
        <w:t xml:space="preserve"> –</w:t>
      </w:r>
      <w:r w:rsidR="00C96EE1">
        <w:rPr>
          <w:sz w:val="24"/>
        </w:rPr>
        <w:t xml:space="preserve"> </w:t>
      </w:r>
      <w:r w:rsidR="00C96EE1">
        <w:rPr>
          <w:spacing w:val="-2"/>
          <w:sz w:val="24"/>
        </w:rPr>
        <w:t>научных</w:t>
      </w:r>
      <w:r>
        <w:rPr>
          <w:sz w:val="24"/>
        </w:rPr>
        <w:t xml:space="preserve"> </w:t>
      </w:r>
      <w:r w:rsidR="00C96EE1">
        <w:rPr>
          <w:spacing w:val="-2"/>
          <w:sz w:val="24"/>
        </w:rPr>
        <w:t>учебных</w:t>
      </w:r>
      <w:r>
        <w:rPr>
          <w:sz w:val="24"/>
        </w:rPr>
        <w:t xml:space="preserve"> </w:t>
      </w:r>
      <w:r w:rsidR="00C96EE1">
        <w:rPr>
          <w:spacing w:val="-2"/>
          <w:sz w:val="24"/>
        </w:rPr>
        <w:t>предметах</w:t>
      </w:r>
      <w:r w:rsidR="00C96EE1">
        <w:rPr>
          <w:sz w:val="24"/>
        </w:rPr>
        <w:tab/>
      </w:r>
      <w:r w:rsidR="00C96EE1">
        <w:rPr>
          <w:spacing w:val="-10"/>
          <w:sz w:val="24"/>
        </w:rPr>
        <w:t>и</w:t>
      </w:r>
      <w:r>
        <w:rPr>
          <w:sz w:val="24"/>
        </w:rPr>
        <w:t xml:space="preserve"> </w:t>
      </w:r>
      <w:r w:rsidR="00C96EE1">
        <w:rPr>
          <w:spacing w:val="-2"/>
          <w:sz w:val="24"/>
        </w:rPr>
        <w:t xml:space="preserve">позволяют </w:t>
      </w:r>
      <w:r w:rsidR="00C96EE1">
        <w:rPr>
          <w:sz w:val="24"/>
        </w:rPr>
        <w:t xml:space="preserve">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w:t>
      </w:r>
      <w:r w:rsidR="00C96EE1">
        <w:rPr>
          <w:spacing w:val="-2"/>
          <w:sz w:val="24"/>
        </w:rPr>
        <w:t>числе:</w:t>
      </w:r>
    </w:p>
    <w:p w14:paraId="0EBDDB87" w14:textId="77777777" w:rsidR="0092247A" w:rsidRDefault="00C96EE1" w:rsidP="000F08BB">
      <w:pPr>
        <w:pStyle w:val="a4"/>
        <w:numPr>
          <w:ilvl w:val="0"/>
          <w:numId w:val="24"/>
        </w:numPr>
        <w:tabs>
          <w:tab w:val="left" w:pos="1308"/>
          <w:tab w:val="left" w:pos="9639"/>
        </w:tabs>
        <w:spacing w:before="1"/>
        <w:ind w:left="567" w:right="1181" w:firstLine="0"/>
        <w:rPr>
          <w:sz w:val="24"/>
        </w:rPr>
      </w:pPr>
      <w:r>
        <w:rPr>
          <w:sz w:val="24"/>
        </w:rPr>
        <w:t>базовые</w:t>
      </w:r>
      <w:r>
        <w:rPr>
          <w:spacing w:val="-4"/>
          <w:sz w:val="24"/>
        </w:rPr>
        <w:t xml:space="preserve"> </w:t>
      </w:r>
      <w:r>
        <w:rPr>
          <w:sz w:val="24"/>
        </w:rPr>
        <w:t>логические</w:t>
      </w:r>
      <w:r>
        <w:rPr>
          <w:spacing w:val="-2"/>
          <w:sz w:val="24"/>
        </w:rPr>
        <w:t xml:space="preserve"> действия:</w:t>
      </w:r>
    </w:p>
    <w:p w14:paraId="249B8A69" w14:textId="77777777" w:rsidR="0092247A" w:rsidRDefault="00C96EE1" w:rsidP="003B0F02">
      <w:pPr>
        <w:pStyle w:val="a3"/>
        <w:tabs>
          <w:tab w:val="left" w:pos="2712"/>
          <w:tab w:val="left" w:pos="3121"/>
          <w:tab w:val="left" w:pos="4977"/>
          <w:tab w:val="left" w:pos="6102"/>
          <w:tab w:val="left" w:pos="6284"/>
          <w:tab w:val="left" w:pos="8052"/>
          <w:tab w:val="left" w:pos="9557"/>
          <w:tab w:val="left" w:pos="9595"/>
          <w:tab w:val="left" w:pos="9639"/>
        </w:tabs>
        <w:ind w:left="567" w:right="1181" w:firstLine="0"/>
      </w:pPr>
      <w:r>
        <w:t xml:space="preserve">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w:t>
      </w:r>
      <w:r>
        <w:rPr>
          <w:spacing w:val="-2"/>
        </w:rPr>
        <w:t>другими</w:t>
      </w:r>
      <w:r w:rsidR="00DB1CBE">
        <w:tab/>
      </w:r>
      <w:r>
        <w:rPr>
          <w:spacing w:val="-2"/>
        </w:rPr>
        <w:t>понятиями),</w:t>
      </w:r>
      <w:r w:rsidR="00DB1CBE">
        <w:t xml:space="preserve"> </w:t>
      </w:r>
      <w:r>
        <w:rPr>
          <w:spacing w:val="-2"/>
        </w:rPr>
        <w:t>использовать</w:t>
      </w:r>
      <w:r>
        <w:tab/>
      </w:r>
      <w:r>
        <w:tab/>
      </w:r>
      <w:r>
        <w:rPr>
          <w:spacing w:val="-2"/>
        </w:rPr>
        <w:t xml:space="preserve">понятия </w:t>
      </w:r>
      <w:r>
        <w:t>для</w:t>
      </w:r>
      <w:r>
        <w:rPr>
          <w:spacing w:val="80"/>
        </w:rPr>
        <w:t xml:space="preserve">  </w:t>
      </w:r>
      <w:r>
        <w:t>объяснения</w:t>
      </w:r>
      <w:r>
        <w:rPr>
          <w:spacing w:val="80"/>
        </w:rPr>
        <w:t xml:space="preserve">  </w:t>
      </w:r>
      <w:r>
        <w:t>отдельных</w:t>
      </w:r>
      <w:r>
        <w:rPr>
          <w:spacing w:val="80"/>
        </w:rPr>
        <w:t xml:space="preserve">  </w:t>
      </w:r>
      <w:r>
        <w:t>фактов</w:t>
      </w:r>
      <w:r>
        <w:rPr>
          <w:spacing w:val="80"/>
        </w:rPr>
        <w:t xml:space="preserve">  </w:t>
      </w:r>
      <w:r>
        <w:t>и</w:t>
      </w:r>
      <w:r>
        <w:rPr>
          <w:spacing w:val="80"/>
        </w:rPr>
        <w:t xml:space="preserve">  </w:t>
      </w:r>
      <w:r>
        <w:t>явлений,</w:t>
      </w:r>
      <w:r>
        <w:rPr>
          <w:spacing w:val="80"/>
        </w:rPr>
        <w:t xml:space="preserve">  </w:t>
      </w:r>
      <w:r>
        <w:t>выбирать</w:t>
      </w:r>
      <w:r>
        <w:rPr>
          <w:spacing w:val="80"/>
        </w:rPr>
        <w:t xml:space="preserve">  </w:t>
      </w:r>
      <w:r>
        <w:t>основания</w:t>
      </w:r>
      <w:r>
        <w:rPr>
          <w:spacing w:val="80"/>
        </w:rPr>
        <w:t xml:space="preserve">  </w:t>
      </w:r>
      <w:r>
        <w:t>и</w:t>
      </w:r>
      <w:r>
        <w:rPr>
          <w:spacing w:val="80"/>
        </w:rPr>
        <w:t xml:space="preserve">  </w:t>
      </w:r>
      <w:r>
        <w:t>критерии для</w:t>
      </w:r>
      <w:r>
        <w:rPr>
          <w:spacing w:val="80"/>
          <w:w w:val="150"/>
        </w:rPr>
        <w:t xml:space="preserve"> </w:t>
      </w:r>
      <w:r>
        <w:t>классификации</w:t>
      </w:r>
      <w:r>
        <w:rPr>
          <w:spacing w:val="80"/>
          <w:w w:val="150"/>
        </w:rPr>
        <w:t xml:space="preserve"> </w:t>
      </w:r>
      <w:r>
        <w:t>химических</w:t>
      </w:r>
      <w:r>
        <w:rPr>
          <w:spacing w:val="80"/>
          <w:w w:val="150"/>
        </w:rPr>
        <w:t xml:space="preserve"> </w:t>
      </w:r>
      <w:r>
        <w:t>веществ</w:t>
      </w:r>
      <w:r>
        <w:rPr>
          <w:spacing w:val="80"/>
          <w:w w:val="150"/>
        </w:rPr>
        <w:t xml:space="preserve"> </w:t>
      </w:r>
      <w:r>
        <w:t>и</w:t>
      </w:r>
      <w:r>
        <w:rPr>
          <w:spacing w:val="80"/>
          <w:w w:val="150"/>
        </w:rPr>
        <w:t xml:space="preserve"> </w:t>
      </w:r>
      <w:r>
        <w:t>химических</w:t>
      </w:r>
      <w:r>
        <w:rPr>
          <w:spacing w:val="80"/>
          <w:w w:val="150"/>
        </w:rPr>
        <w:t xml:space="preserve"> </w:t>
      </w:r>
      <w:r>
        <w:t>реакций,</w:t>
      </w:r>
      <w:r>
        <w:rPr>
          <w:spacing w:val="80"/>
          <w:w w:val="150"/>
        </w:rPr>
        <w:t xml:space="preserve"> </w:t>
      </w:r>
      <w:r>
        <w:t>устанавливать</w:t>
      </w:r>
      <w:r>
        <w:rPr>
          <w:spacing w:val="80"/>
        </w:rPr>
        <w:t xml:space="preserve"> </w:t>
      </w:r>
      <w:r>
        <w:t xml:space="preserve">причинно­следственные связи между объектами изучения, строить логические рассуждения </w:t>
      </w:r>
      <w:r>
        <w:rPr>
          <w:spacing w:val="-2"/>
        </w:rPr>
        <w:t>(индуктивные,</w:t>
      </w:r>
      <w:r w:rsidR="00DB1CBE">
        <w:t xml:space="preserve"> </w:t>
      </w:r>
      <w:r>
        <w:rPr>
          <w:spacing w:val="-2"/>
        </w:rPr>
        <w:t>дедуктивные,</w:t>
      </w:r>
      <w:r>
        <w:tab/>
      </w:r>
      <w:r>
        <w:rPr>
          <w:spacing w:val="-6"/>
        </w:rPr>
        <w:t>по</w:t>
      </w:r>
      <w:r w:rsidR="00DB1CBE">
        <w:t xml:space="preserve"> </w:t>
      </w:r>
      <w:r>
        <w:rPr>
          <w:spacing w:val="-2"/>
        </w:rPr>
        <w:t>аналогии),</w:t>
      </w:r>
      <w:r w:rsidR="00DB1CBE">
        <w:t xml:space="preserve"> </w:t>
      </w:r>
      <w:r>
        <w:rPr>
          <w:spacing w:val="-2"/>
        </w:rPr>
        <w:t>делать</w:t>
      </w:r>
      <w:r w:rsidR="00DB1CBE">
        <w:t xml:space="preserve"> </w:t>
      </w:r>
      <w:r>
        <w:rPr>
          <w:spacing w:val="-2"/>
        </w:rPr>
        <w:t xml:space="preserve">выводы </w:t>
      </w:r>
      <w:r>
        <w:t>и заключения;</w:t>
      </w:r>
    </w:p>
    <w:p w14:paraId="7E1992BE" w14:textId="77777777" w:rsidR="0092247A" w:rsidRDefault="00C96EE1" w:rsidP="003B0F02">
      <w:pPr>
        <w:pStyle w:val="a3"/>
        <w:tabs>
          <w:tab w:val="left" w:pos="9639"/>
        </w:tabs>
        <w:spacing w:before="1"/>
        <w:ind w:left="567" w:right="1181" w:firstLine="0"/>
      </w:pPr>
      <w:r>
        <w:t>умение</w:t>
      </w:r>
      <w:r w:rsidR="00DB1CBE">
        <w:rPr>
          <w:spacing w:val="79"/>
        </w:rPr>
        <w:t xml:space="preserve">  </w:t>
      </w:r>
      <w:r>
        <w:t>применять</w:t>
      </w:r>
      <w:r>
        <w:rPr>
          <w:spacing w:val="80"/>
        </w:rPr>
        <w:t xml:space="preserve">    </w:t>
      </w:r>
      <w:r>
        <w:t>в</w:t>
      </w:r>
      <w:r>
        <w:rPr>
          <w:spacing w:val="79"/>
        </w:rPr>
        <w:t xml:space="preserve">    </w:t>
      </w:r>
      <w:r>
        <w:t>процессе</w:t>
      </w:r>
      <w:r>
        <w:rPr>
          <w:spacing w:val="80"/>
        </w:rPr>
        <w:t xml:space="preserve">    </w:t>
      </w:r>
      <w:r>
        <w:t>познания</w:t>
      </w:r>
      <w:r>
        <w:rPr>
          <w:spacing w:val="79"/>
        </w:rPr>
        <w:t xml:space="preserve">    </w:t>
      </w:r>
      <w:r>
        <w:t>понятия</w:t>
      </w:r>
      <w:r>
        <w:rPr>
          <w:spacing w:val="79"/>
        </w:rPr>
        <w:t xml:space="preserve">    </w:t>
      </w:r>
      <w:r>
        <w:t>(предметные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w:t>
      </w:r>
      <w:r>
        <w:rPr>
          <w:spacing w:val="78"/>
        </w:rPr>
        <w:t xml:space="preserve"> </w:t>
      </w:r>
      <w:r>
        <w:t>с</w:t>
      </w:r>
      <w:r>
        <w:rPr>
          <w:spacing w:val="79"/>
        </w:rPr>
        <w:t xml:space="preserve"> </w:t>
      </w:r>
      <w:r>
        <w:t>учётом</w:t>
      </w:r>
      <w:r>
        <w:rPr>
          <w:spacing w:val="78"/>
        </w:rPr>
        <w:t xml:space="preserve"> </w:t>
      </w:r>
      <w:r>
        <w:t>этих</w:t>
      </w:r>
      <w:r>
        <w:rPr>
          <w:spacing w:val="78"/>
        </w:rPr>
        <w:t xml:space="preserve"> </w:t>
      </w:r>
      <w:r>
        <w:t>модельных</w:t>
      </w:r>
      <w:r>
        <w:rPr>
          <w:spacing w:val="77"/>
        </w:rPr>
        <w:t xml:space="preserve"> </w:t>
      </w:r>
      <w:r>
        <w:t>представлений</w:t>
      </w:r>
      <w:r>
        <w:rPr>
          <w:spacing w:val="79"/>
        </w:rPr>
        <w:t xml:space="preserve"> </w:t>
      </w:r>
      <w:r>
        <w:t>выявлять</w:t>
      </w:r>
      <w:r>
        <w:rPr>
          <w:spacing w:val="77"/>
        </w:rPr>
        <w:t xml:space="preserve"> </w:t>
      </w:r>
      <w:r>
        <w:t>и</w:t>
      </w:r>
      <w:r>
        <w:rPr>
          <w:spacing w:val="76"/>
        </w:rPr>
        <w:t xml:space="preserve"> </w:t>
      </w:r>
      <w:r>
        <w:t>характеризовать</w:t>
      </w:r>
      <w:r>
        <w:rPr>
          <w:spacing w:val="77"/>
        </w:rPr>
        <w:t xml:space="preserve"> </w:t>
      </w:r>
      <w:r>
        <w:t>существенные</w:t>
      </w:r>
    </w:p>
    <w:p w14:paraId="361F707F" w14:textId="77777777" w:rsidR="0092247A" w:rsidRDefault="00C96EE1" w:rsidP="003B0F02">
      <w:pPr>
        <w:pStyle w:val="a3"/>
        <w:tabs>
          <w:tab w:val="left" w:pos="9639"/>
        </w:tabs>
        <w:spacing w:before="70"/>
        <w:ind w:left="567" w:right="1181" w:firstLine="0"/>
      </w:pPr>
      <w:r>
        <w:t>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r>
        <w:rPr>
          <w:spacing w:val="76"/>
        </w:rPr>
        <w:t xml:space="preserve">    </w:t>
      </w:r>
      <w:r>
        <w:t>предлагать</w:t>
      </w:r>
      <w:r>
        <w:rPr>
          <w:spacing w:val="77"/>
        </w:rPr>
        <w:t xml:space="preserve">    </w:t>
      </w:r>
      <w:r>
        <w:t>критерии</w:t>
      </w:r>
      <w:r>
        <w:rPr>
          <w:spacing w:val="77"/>
        </w:rPr>
        <w:t xml:space="preserve">    </w:t>
      </w:r>
      <w:r>
        <w:t>для</w:t>
      </w:r>
      <w:r>
        <w:rPr>
          <w:spacing w:val="77"/>
        </w:rPr>
        <w:t xml:space="preserve">    </w:t>
      </w:r>
      <w:r>
        <w:t>выявления</w:t>
      </w:r>
      <w:r>
        <w:rPr>
          <w:spacing w:val="76"/>
        </w:rPr>
        <w:t xml:space="preserve">    </w:t>
      </w:r>
      <w:r>
        <w:t>этих</w:t>
      </w:r>
      <w:r>
        <w:rPr>
          <w:spacing w:val="77"/>
        </w:rPr>
        <w:t xml:space="preserve">    </w:t>
      </w:r>
      <w:r>
        <w:t>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F2B7A25" w14:textId="77777777" w:rsidR="0092247A" w:rsidRDefault="00C96EE1" w:rsidP="000F08BB">
      <w:pPr>
        <w:pStyle w:val="a4"/>
        <w:numPr>
          <w:ilvl w:val="0"/>
          <w:numId w:val="24"/>
        </w:numPr>
        <w:tabs>
          <w:tab w:val="left" w:pos="1307"/>
          <w:tab w:val="left" w:pos="9639"/>
        </w:tabs>
        <w:spacing w:before="1"/>
        <w:ind w:left="567" w:right="1181" w:firstLine="0"/>
        <w:rPr>
          <w:sz w:val="24"/>
        </w:rPr>
      </w:pPr>
      <w:r>
        <w:rPr>
          <w:sz w:val="24"/>
        </w:rPr>
        <w:t>базовые</w:t>
      </w:r>
      <w:r>
        <w:rPr>
          <w:spacing w:val="-4"/>
          <w:sz w:val="24"/>
        </w:rPr>
        <w:t xml:space="preserve"> </w:t>
      </w:r>
      <w:r>
        <w:rPr>
          <w:sz w:val="24"/>
        </w:rPr>
        <w:t>исследовательские</w:t>
      </w:r>
      <w:r>
        <w:rPr>
          <w:spacing w:val="-4"/>
          <w:sz w:val="24"/>
        </w:rPr>
        <w:t xml:space="preserve"> </w:t>
      </w:r>
      <w:r>
        <w:rPr>
          <w:spacing w:val="-2"/>
          <w:sz w:val="24"/>
        </w:rPr>
        <w:t>действия:</w:t>
      </w:r>
    </w:p>
    <w:p w14:paraId="71F9DE9D" w14:textId="77777777" w:rsidR="0092247A" w:rsidRDefault="00C96EE1" w:rsidP="003B0F02">
      <w:pPr>
        <w:pStyle w:val="a3"/>
        <w:tabs>
          <w:tab w:val="left" w:pos="9639"/>
        </w:tabs>
        <w:ind w:left="567" w:right="1181" w:firstLine="0"/>
      </w:pPr>
      <w:r>
        <w:t xml:space="preserve">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w:t>
      </w:r>
      <w:r>
        <w:rPr>
          <w:spacing w:val="-2"/>
        </w:rPr>
        <w:t>суждений;</w:t>
      </w:r>
    </w:p>
    <w:p w14:paraId="19DE32EF" w14:textId="77777777" w:rsidR="0092247A" w:rsidRDefault="00C96EE1" w:rsidP="003B0F02">
      <w:pPr>
        <w:pStyle w:val="a3"/>
        <w:tabs>
          <w:tab w:val="left" w:pos="9639"/>
        </w:tabs>
        <w:ind w:left="567" w:right="1181" w:firstLine="0"/>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7C54C513" w14:textId="77777777" w:rsidR="0092247A" w:rsidRDefault="00C96EE1" w:rsidP="000F08BB">
      <w:pPr>
        <w:pStyle w:val="a4"/>
        <w:numPr>
          <w:ilvl w:val="0"/>
          <w:numId w:val="24"/>
        </w:numPr>
        <w:tabs>
          <w:tab w:val="left" w:pos="1308"/>
          <w:tab w:val="left" w:pos="9639"/>
        </w:tabs>
        <w:ind w:left="567" w:right="1181" w:firstLine="0"/>
        <w:rPr>
          <w:sz w:val="24"/>
        </w:rPr>
      </w:pPr>
      <w:r>
        <w:rPr>
          <w:sz w:val="24"/>
        </w:rPr>
        <w:t>работа</w:t>
      </w:r>
      <w:r>
        <w:rPr>
          <w:spacing w:val="-2"/>
          <w:sz w:val="24"/>
        </w:rPr>
        <w:t xml:space="preserve"> </w:t>
      </w:r>
      <w:r>
        <w:rPr>
          <w:sz w:val="24"/>
        </w:rPr>
        <w:t>с</w:t>
      </w:r>
      <w:r>
        <w:rPr>
          <w:spacing w:val="-2"/>
          <w:sz w:val="24"/>
        </w:rPr>
        <w:t xml:space="preserve"> информацией:</w:t>
      </w:r>
    </w:p>
    <w:p w14:paraId="5B196A54" w14:textId="77777777" w:rsidR="0092247A" w:rsidRDefault="00C96EE1" w:rsidP="003B0F02">
      <w:pPr>
        <w:pStyle w:val="a3"/>
        <w:tabs>
          <w:tab w:val="left" w:pos="9639"/>
        </w:tabs>
        <w:ind w:left="567" w:right="1181" w:firstLine="0"/>
      </w:pPr>
      <w:r>
        <w:t xml:space="preserve">умение выбирать, анализировать и интерпретировать информацию различных видов и </w:t>
      </w:r>
      <w:r>
        <w:lastRenderedPageBreak/>
        <w:t>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7910FF3D" w14:textId="77777777" w:rsidR="0092247A" w:rsidRDefault="00C96EE1" w:rsidP="00DB1CBE">
      <w:pPr>
        <w:pStyle w:val="a3"/>
        <w:tabs>
          <w:tab w:val="left" w:pos="2876"/>
          <w:tab w:val="left" w:pos="4406"/>
          <w:tab w:val="left" w:pos="6510"/>
          <w:tab w:val="left" w:pos="7563"/>
          <w:tab w:val="left" w:pos="9513"/>
          <w:tab w:val="left" w:pos="9639"/>
        </w:tabs>
        <w:ind w:left="567" w:right="1181" w:firstLine="0"/>
      </w:pPr>
      <w:r>
        <w:t xml:space="preserve">умение применять различные методы и запросы при поиске и отборе информации и </w:t>
      </w:r>
      <w:r>
        <w:rPr>
          <w:spacing w:val="-2"/>
        </w:rPr>
        <w:t>соответствующих</w:t>
      </w:r>
      <w:r w:rsidR="00DB1CBE">
        <w:t xml:space="preserve"> </w:t>
      </w:r>
      <w:r>
        <w:rPr>
          <w:spacing w:val="-2"/>
        </w:rPr>
        <w:t>данных,</w:t>
      </w:r>
      <w:r w:rsidR="00DB1CBE">
        <w:t xml:space="preserve"> </w:t>
      </w:r>
      <w:r>
        <w:rPr>
          <w:spacing w:val="-2"/>
        </w:rPr>
        <w:t>необходимых</w:t>
      </w:r>
      <w:r w:rsidR="00DB1CBE">
        <w:t xml:space="preserve"> </w:t>
      </w:r>
      <w:r>
        <w:rPr>
          <w:spacing w:val="-4"/>
        </w:rPr>
        <w:t>для</w:t>
      </w:r>
      <w:r w:rsidR="00DB1CBE">
        <w:t xml:space="preserve"> </w:t>
      </w:r>
      <w:r>
        <w:rPr>
          <w:spacing w:val="-2"/>
        </w:rPr>
        <w:t>выполнения</w:t>
      </w:r>
      <w:r>
        <w:tab/>
      </w:r>
      <w:r>
        <w:rPr>
          <w:spacing w:val="-2"/>
        </w:rPr>
        <w:t xml:space="preserve">учебных </w:t>
      </w:r>
      <w:r>
        <w:t xml:space="preserve">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w:t>
      </w:r>
      <w:r>
        <w:rPr>
          <w:spacing w:val="-2"/>
        </w:rPr>
        <w:t>формами</w:t>
      </w:r>
      <w:r w:rsidR="00DB1CBE">
        <w:t xml:space="preserve"> </w:t>
      </w:r>
      <w:r>
        <w:t>графики</w:t>
      </w:r>
      <w:r w:rsidR="00DB1CBE">
        <w:t xml:space="preserve"> </w:t>
      </w:r>
      <w:r>
        <w:t>и</w:t>
      </w:r>
      <w:r>
        <w:rPr>
          <w:spacing w:val="-1"/>
        </w:rPr>
        <w:t xml:space="preserve"> </w:t>
      </w:r>
      <w:r>
        <w:t>их</w:t>
      </w:r>
      <w:r>
        <w:rPr>
          <w:spacing w:val="1"/>
        </w:rPr>
        <w:t xml:space="preserve"> </w:t>
      </w:r>
      <w:r>
        <w:rPr>
          <w:spacing w:val="-2"/>
        </w:rPr>
        <w:t>комбинациями;</w:t>
      </w:r>
    </w:p>
    <w:p w14:paraId="1C1CC87D" w14:textId="77777777" w:rsidR="0092247A" w:rsidRDefault="00C96EE1" w:rsidP="003B0F02">
      <w:pPr>
        <w:pStyle w:val="a3"/>
        <w:tabs>
          <w:tab w:val="left" w:pos="9639"/>
        </w:tabs>
        <w:ind w:left="567" w:right="1181" w:firstLine="0"/>
      </w:pPr>
      <w:r>
        <w:t>умение</w:t>
      </w:r>
      <w:r w:rsidR="00DB1CBE">
        <w:rPr>
          <w:spacing w:val="63"/>
          <w:w w:val="150"/>
        </w:rPr>
        <w:t xml:space="preserve">  </w:t>
      </w:r>
      <w:r>
        <w:t>использовать</w:t>
      </w:r>
      <w:r>
        <w:rPr>
          <w:spacing w:val="64"/>
          <w:w w:val="150"/>
        </w:rPr>
        <w:t xml:space="preserve">    </w:t>
      </w:r>
      <w:r>
        <w:t>и</w:t>
      </w:r>
      <w:r>
        <w:rPr>
          <w:spacing w:val="64"/>
          <w:w w:val="150"/>
        </w:rPr>
        <w:t xml:space="preserve">    </w:t>
      </w:r>
      <w:r>
        <w:t>анализировать</w:t>
      </w:r>
      <w:r>
        <w:rPr>
          <w:spacing w:val="64"/>
          <w:w w:val="150"/>
        </w:rPr>
        <w:t xml:space="preserve">    </w:t>
      </w:r>
      <w:r>
        <w:t>в</w:t>
      </w:r>
      <w:r>
        <w:rPr>
          <w:spacing w:val="64"/>
          <w:w w:val="150"/>
        </w:rPr>
        <w:t xml:space="preserve">    </w:t>
      </w:r>
      <w:r>
        <w:t>процессе</w:t>
      </w:r>
      <w:r>
        <w:rPr>
          <w:spacing w:val="65"/>
          <w:w w:val="150"/>
        </w:rPr>
        <w:t xml:space="preserve">    </w:t>
      </w:r>
      <w:r>
        <w:t>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7442AAB" w14:textId="77777777" w:rsidR="0092247A" w:rsidRDefault="00DB1CBE" w:rsidP="00DB1CBE">
      <w:pPr>
        <w:pStyle w:val="a4"/>
        <w:tabs>
          <w:tab w:val="left" w:pos="1887"/>
          <w:tab w:val="left" w:pos="9639"/>
        </w:tabs>
        <w:ind w:left="567" w:right="1181" w:firstLine="0"/>
        <w:rPr>
          <w:sz w:val="24"/>
        </w:rPr>
      </w:pPr>
      <w:r>
        <w:rPr>
          <w:sz w:val="24"/>
        </w:rPr>
        <w:t>2.1.14.10.</w:t>
      </w:r>
      <w:r w:rsidR="00C96EE1">
        <w:rPr>
          <w:sz w:val="24"/>
        </w:rPr>
        <w:t>У обучающегося будут сформированы следующие универсальные коммуникативные действия:</w:t>
      </w:r>
    </w:p>
    <w:p w14:paraId="2D25B1FF" w14:textId="77777777" w:rsidR="0092247A" w:rsidRDefault="00C96EE1" w:rsidP="003B0F02">
      <w:pPr>
        <w:pStyle w:val="a3"/>
        <w:tabs>
          <w:tab w:val="left" w:pos="9639"/>
        </w:tabs>
        <w:ind w:left="567" w:right="1181" w:firstLine="0"/>
      </w:pPr>
      <w: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1A2A4F3E" w14:textId="77777777" w:rsidR="0092247A" w:rsidRDefault="00C96EE1" w:rsidP="003B0F02">
      <w:pPr>
        <w:pStyle w:val="a3"/>
        <w:tabs>
          <w:tab w:val="left" w:pos="9639"/>
        </w:tabs>
        <w:ind w:left="567" w:right="1181" w:firstLine="0"/>
      </w:pPr>
      <w: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w:t>
      </w:r>
      <w:r>
        <w:rPr>
          <w:spacing w:val="-2"/>
        </w:rPr>
        <w:t>проекта);</w:t>
      </w:r>
    </w:p>
    <w:p w14:paraId="642EBB90" w14:textId="77777777" w:rsidR="0092247A" w:rsidRDefault="00C96EE1" w:rsidP="003B0F02">
      <w:pPr>
        <w:pStyle w:val="a3"/>
        <w:tabs>
          <w:tab w:val="left" w:pos="2710"/>
          <w:tab w:val="left" w:pos="4972"/>
          <w:tab w:val="left" w:pos="7011"/>
          <w:tab w:val="left" w:pos="9343"/>
          <w:tab w:val="left" w:pos="9639"/>
        </w:tabs>
        <w:ind w:left="567" w:right="1181" w:firstLine="0"/>
      </w:pPr>
      <w:r>
        <w:t>заинтересованность</w:t>
      </w:r>
      <w:r w:rsidR="00DB1CBE">
        <w:rPr>
          <w:spacing w:val="80"/>
          <w:w w:val="150"/>
        </w:rPr>
        <w:t xml:space="preserve">  </w:t>
      </w:r>
      <w:r>
        <w:t>в</w:t>
      </w:r>
      <w:r>
        <w:rPr>
          <w:spacing w:val="80"/>
          <w:w w:val="150"/>
        </w:rPr>
        <w:t xml:space="preserve">   </w:t>
      </w:r>
      <w:r>
        <w:t>совместной</w:t>
      </w:r>
      <w:r w:rsidR="00DB1CBE">
        <w:rPr>
          <w:spacing w:val="80"/>
          <w:w w:val="150"/>
        </w:rPr>
        <w:t xml:space="preserve"> </w:t>
      </w:r>
      <w:r>
        <w:rPr>
          <w:spacing w:val="80"/>
          <w:w w:val="150"/>
        </w:rPr>
        <w:t xml:space="preserve"> </w:t>
      </w:r>
      <w:r>
        <w:t>со</w:t>
      </w:r>
      <w:r w:rsidR="00DB1CBE">
        <w:rPr>
          <w:spacing w:val="80"/>
          <w:w w:val="150"/>
        </w:rPr>
        <w:t xml:space="preserve">  </w:t>
      </w:r>
      <w:r>
        <w:t>сверстниками</w:t>
      </w:r>
      <w:r>
        <w:rPr>
          <w:spacing w:val="80"/>
          <w:w w:val="150"/>
        </w:rPr>
        <w:t xml:space="preserve">   </w:t>
      </w:r>
      <w:r>
        <w:t>познавательной</w:t>
      </w:r>
      <w:r>
        <w:rPr>
          <w:spacing w:val="80"/>
        </w:rPr>
        <w:t xml:space="preserve"> </w:t>
      </w:r>
      <w:r>
        <w:t xml:space="preserve">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w:t>
      </w:r>
      <w:r>
        <w:rPr>
          <w:spacing w:val="-2"/>
        </w:rPr>
        <w:t>координация</w:t>
      </w:r>
      <w:r w:rsidR="00DB1CBE">
        <w:t xml:space="preserve"> </w:t>
      </w:r>
      <w:r>
        <w:rPr>
          <w:spacing w:val="-2"/>
        </w:rPr>
        <w:t>совместных</w:t>
      </w:r>
      <w:r w:rsidR="00DB1CBE">
        <w:t xml:space="preserve"> </w:t>
      </w:r>
      <w:r>
        <w:rPr>
          <w:spacing w:val="-2"/>
        </w:rPr>
        <w:t>действий,</w:t>
      </w:r>
      <w:r w:rsidR="00DB1CBE">
        <w:t xml:space="preserve"> </w:t>
      </w:r>
      <w:r>
        <w:rPr>
          <w:spacing w:val="-2"/>
        </w:rPr>
        <w:t>определение</w:t>
      </w:r>
      <w:r>
        <w:tab/>
      </w:r>
      <w:r>
        <w:rPr>
          <w:spacing w:val="-2"/>
        </w:rPr>
        <w:t xml:space="preserve">критериев </w:t>
      </w:r>
      <w:r>
        <w:t>по оценке качества выполненной работы и другие);</w:t>
      </w:r>
    </w:p>
    <w:p w14:paraId="6FDE6C6F" w14:textId="77777777" w:rsidR="0092247A" w:rsidRDefault="00DB1CBE" w:rsidP="00DB1CBE">
      <w:pPr>
        <w:pStyle w:val="a4"/>
        <w:tabs>
          <w:tab w:val="left" w:pos="1887"/>
          <w:tab w:val="left" w:pos="9639"/>
        </w:tabs>
        <w:spacing w:before="1"/>
        <w:ind w:left="567" w:right="1181" w:firstLine="0"/>
        <w:rPr>
          <w:sz w:val="24"/>
        </w:rPr>
      </w:pPr>
      <w:r>
        <w:rPr>
          <w:sz w:val="24"/>
        </w:rPr>
        <w:t>2.1.14.11.</w:t>
      </w:r>
      <w:r w:rsidR="00C96EE1">
        <w:rPr>
          <w:sz w:val="24"/>
        </w:rPr>
        <w:t xml:space="preserve">У обучающегося будут сформированы следующие универсальные регулятивные </w:t>
      </w:r>
      <w:r w:rsidR="00C96EE1">
        <w:rPr>
          <w:spacing w:val="-2"/>
          <w:sz w:val="24"/>
        </w:rPr>
        <w:t>действия:</w:t>
      </w:r>
    </w:p>
    <w:p w14:paraId="42F2D875" w14:textId="77777777" w:rsidR="0092247A" w:rsidRDefault="00C96EE1" w:rsidP="003B0F02">
      <w:pPr>
        <w:pStyle w:val="a3"/>
        <w:tabs>
          <w:tab w:val="left" w:pos="3733"/>
          <w:tab w:val="left" w:pos="6611"/>
          <w:tab w:val="left" w:pos="9510"/>
          <w:tab w:val="left" w:pos="9639"/>
        </w:tabs>
        <w:ind w:left="567" w:right="1181" w:firstLine="0"/>
      </w:pPr>
      <w:r>
        <w:t xml:space="preserve">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w:t>
      </w:r>
      <w:r>
        <w:rPr>
          <w:spacing w:val="-2"/>
        </w:rPr>
        <w:t>эффективные</w:t>
      </w:r>
      <w:r w:rsidR="00DB1CBE">
        <w:t xml:space="preserve"> </w:t>
      </w:r>
      <w:r>
        <w:rPr>
          <w:spacing w:val="-2"/>
        </w:rPr>
        <w:t>способы</w:t>
      </w:r>
      <w:r w:rsidR="00DB1CBE">
        <w:t xml:space="preserve"> </w:t>
      </w:r>
      <w:r>
        <w:rPr>
          <w:spacing w:val="-2"/>
        </w:rPr>
        <w:t>решения</w:t>
      </w:r>
      <w:r w:rsidR="00DB1CBE">
        <w:t xml:space="preserve"> </w:t>
      </w:r>
      <w:r>
        <w:rPr>
          <w:spacing w:val="-2"/>
        </w:rPr>
        <w:t xml:space="preserve">учебных </w:t>
      </w:r>
      <w:r>
        <w:t>и познавательных задач, самостоятельно составлять или корректировать предложенный</w:t>
      </w:r>
      <w:r>
        <w:rPr>
          <w:spacing w:val="80"/>
        </w:rPr>
        <w:t xml:space="preserve"> </w:t>
      </w:r>
      <w:r>
        <w:t xml:space="preserve">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w:t>
      </w:r>
      <w:r>
        <w:rPr>
          <w:spacing w:val="-2"/>
        </w:rPr>
        <w:t>цели;</w:t>
      </w:r>
    </w:p>
    <w:p w14:paraId="7966DD56" w14:textId="77777777" w:rsidR="0092247A" w:rsidRDefault="00C96EE1" w:rsidP="003B0F02">
      <w:pPr>
        <w:pStyle w:val="a3"/>
        <w:tabs>
          <w:tab w:val="left" w:pos="9639"/>
        </w:tabs>
        <w:spacing w:before="1"/>
        <w:ind w:left="567" w:right="1181" w:firstLine="0"/>
      </w:pPr>
      <w:r>
        <w:t>умение</w:t>
      </w:r>
      <w:r>
        <w:rPr>
          <w:spacing w:val="-7"/>
        </w:rPr>
        <w:t xml:space="preserve"> </w:t>
      </w:r>
      <w:r>
        <w:t>использовать</w:t>
      </w:r>
      <w:r>
        <w:rPr>
          <w:spacing w:val="-2"/>
        </w:rPr>
        <w:t xml:space="preserve"> </w:t>
      </w:r>
      <w:r>
        <w:t>и</w:t>
      </w:r>
      <w:r>
        <w:rPr>
          <w:spacing w:val="-5"/>
        </w:rPr>
        <w:t xml:space="preserve"> </w:t>
      </w:r>
      <w:r>
        <w:t>анализировать</w:t>
      </w:r>
      <w:r>
        <w:rPr>
          <w:spacing w:val="-4"/>
        </w:rPr>
        <w:t xml:space="preserve"> </w:t>
      </w:r>
      <w:r>
        <w:t>контексты,</w:t>
      </w:r>
      <w:r>
        <w:rPr>
          <w:spacing w:val="-3"/>
        </w:rPr>
        <w:t xml:space="preserve"> </w:t>
      </w:r>
      <w:r>
        <w:t>предлагаемые</w:t>
      </w:r>
      <w:r>
        <w:rPr>
          <w:spacing w:val="-5"/>
        </w:rPr>
        <w:t xml:space="preserve"> </w:t>
      </w:r>
      <w:r>
        <w:t>в</w:t>
      </w:r>
      <w:r>
        <w:rPr>
          <w:spacing w:val="1"/>
        </w:rPr>
        <w:t xml:space="preserve"> </w:t>
      </w:r>
      <w:r>
        <w:t>условии</w:t>
      </w:r>
      <w:r>
        <w:rPr>
          <w:spacing w:val="-3"/>
        </w:rPr>
        <w:t xml:space="preserve"> </w:t>
      </w:r>
      <w:r>
        <w:rPr>
          <w:spacing w:val="-2"/>
        </w:rPr>
        <w:t>заданий.</w:t>
      </w:r>
    </w:p>
    <w:p w14:paraId="7A462E77" w14:textId="77777777" w:rsidR="0092247A" w:rsidRDefault="00DB1CBE" w:rsidP="00DB1CBE">
      <w:pPr>
        <w:pStyle w:val="a4"/>
        <w:tabs>
          <w:tab w:val="left" w:pos="1887"/>
          <w:tab w:val="left" w:pos="9639"/>
        </w:tabs>
        <w:ind w:left="567" w:right="1181" w:firstLine="0"/>
        <w:rPr>
          <w:sz w:val="24"/>
        </w:rPr>
      </w:pPr>
      <w:r>
        <w:rPr>
          <w:sz w:val="24"/>
        </w:rPr>
        <w:t>2.1.14.12.</w:t>
      </w:r>
      <w:r w:rsidR="00C96EE1">
        <w:rPr>
          <w:sz w:val="24"/>
        </w:rPr>
        <w:t>Предметные результаты освоения программы по химии на уровне основного общего образования.</w:t>
      </w:r>
    </w:p>
    <w:p w14:paraId="71717FBE" w14:textId="77777777" w:rsidR="0092247A" w:rsidRDefault="00C96EE1" w:rsidP="00DB1CBE">
      <w:pPr>
        <w:pStyle w:val="a3"/>
        <w:tabs>
          <w:tab w:val="left" w:pos="9639"/>
        </w:tabs>
        <w:ind w:left="567" w:right="1181" w:firstLine="0"/>
      </w:pPr>
      <w: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w:t>
      </w:r>
      <w:r w:rsidR="00DB1CBE">
        <w:t xml:space="preserve"> </w:t>
      </w:r>
      <w:r>
        <w:t>виды деятельности по получению нового знания, его интерпретации, преобразованию и применению в различных учебных и новых ситуациях.</w:t>
      </w:r>
    </w:p>
    <w:p w14:paraId="2A3E873F" w14:textId="77777777" w:rsidR="0092247A" w:rsidRDefault="00DB1CBE" w:rsidP="00DB1CBE">
      <w:pPr>
        <w:pStyle w:val="a4"/>
        <w:tabs>
          <w:tab w:val="left" w:pos="2067"/>
          <w:tab w:val="left" w:pos="9639"/>
        </w:tabs>
        <w:ind w:left="567" w:right="1181" w:firstLine="0"/>
        <w:rPr>
          <w:sz w:val="24"/>
        </w:rPr>
      </w:pPr>
      <w:r>
        <w:rPr>
          <w:sz w:val="24"/>
        </w:rPr>
        <w:t>2.1.14.9.</w:t>
      </w:r>
      <w:r w:rsidR="00C96EE1">
        <w:rPr>
          <w:sz w:val="24"/>
        </w:rPr>
        <w:t>К концу обучения в 8 классе у обучающегося буду сформированы следующие предметные результаты по химии:</w:t>
      </w:r>
    </w:p>
    <w:p w14:paraId="3BD75307" w14:textId="77777777" w:rsidR="0092247A" w:rsidRDefault="00C96EE1" w:rsidP="003B0F02">
      <w:pPr>
        <w:pStyle w:val="a3"/>
        <w:tabs>
          <w:tab w:val="left" w:pos="2044"/>
          <w:tab w:val="left" w:pos="3956"/>
          <w:tab w:val="left" w:pos="5720"/>
          <w:tab w:val="left" w:pos="7632"/>
          <w:tab w:val="left" w:pos="9112"/>
          <w:tab w:val="left" w:pos="9639"/>
        </w:tabs>
        <w:spacing w:before="1"/>
        <w:ind w:left="567" w:right="1181" w:firstLine="0"/>
      </w:pPr>
      <w:r>
        <w:t xml:space="preserve">раскрывать смысл основных химических понятий: атом, молекула, химический элемент, </w:t>
      </w:r>
      <w:r>
        <w:rPr>
          <w:spacing w:val="-2"/>
        </w:rPr>
        <w:t>простое</w:t>
      </w:r>
      <w:r w:rsidR="00DB1CBE">
        <w:t xml:space="preserve"> </w:t>
      </w:r>
      <w:r>
        <w:rPr>
          <w:spacing w:val="-2"/>
        </w:rPr>
        <w:t>вещество,</w:t>
      </w:r>
      <w:r w:rsidR="00DB1CBE">
        <w:t xml:space="preserve"> </w:t>
      </w:r>
      <w:r>
        <w:rPr>
          <w:spacing w:val="-2"/>
        </w:rPr>
        <w:t>сложное</w:t>
      </w:r>
      <w:r w:rsidR="00DB1CBE">
        <w:t xml:space="preserve"> </w:t>
      </w:r>
      <w:r>
        <w:rPr>
          <w:spacing w:val="-2"/>
        </w:rPr>
        <w:t>вещество,</w:t>
      </w:r>
      <w:r w:rsidR="00DB1CBE">
        <w:t xml:space="preserve"> </w:t>
      </w:r>
      <w:r>
        <w:rPr>
          <w:spacing w:val="-2"/>
        </w:rPr>
        <w:t xml:space="preserve">смесь(однородная </w:t>
      </w:r>
      <w:r>
        <w:t>и неоднородная), валентность, относительная атомная и молекулярная масса, количество вещества,</w:t>
      </w:r>
      <w:r>
        <w:rPr>
          <w:spacing w:val="63"/>
          <w:w w:val="150"/>
        </w:rPr>
        <w:t xml:space="preserve">   </w:t>
      </w:r>
      <w:r>
        <w:t>моль,</w:t>
      </w:r>
      <w:r>
        <w:rPr>
          <w:spacing w:val="63"/>
          <w:w w:val="150"/>
        </w:rPr>
        <w:t xml:space="preserve">   </w:t>
      </w:r>
      <w:r>
        <w:t>молярная</w:t>
      </w:r>
      <w:r>
        <w:rPr>
          <w:spacing w:val="63"/>
          <w:w w:val="150"/>
        </w:rPr>
        <w:t xml:space="preserve">   </w:t>
      </w:r>
      <w:r>
        <w:t>масса,</w:t>
      </w:r>
      <w:r>
        <w:rPr>
          <w:spacing w:val="63"/>
          <w:w w:val="150"/>
        </w:rPr>
        <w:t xml:space="preserve">   </w:t>
      </w:r>
      <w:r>
        <w:t>массовая</w:t>
      </w:r>
      <w:r>
        <w:rPr>
          <w:spacing w:val="62"/>
          <w:w w:val="150"/>
        </w:rPr>
        <w:t xml:space="preserve">   </w:t>
      </w:r>
      <w:r>
        <w:t>доля</w:t>
      </w:r>
      <w:r>
        <w:rPr>
          <w:spacing w:val="63"/>
          <w:w w:val="150"/>
        </w:rPr>
        <w:t xml:space="preserve">   </w:t>
      </w:r>
      <w:r>
        <w:t>химического</w:t>
      </w:r>
      <w:r>
        <w:rPr>
          <w:spacing w:val="63"/>
          <w:w w:val="150"/>
        </w:rPr>
        <w:t xml:space="preserve">   </w:t>
      </w:r>
      <w:r>
        <w:t>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4E9916E6" w14:textId="77777777" w:rsidR="0092247A" w:rsidRDefault="00C96EE1" w:rsidP="003B0F02">
      <w:pPr>
        <w:pStyle w:val="a3"/>
        <w:tabs>
          <w:tab w:val="left" w:pos="9639"/>
        </w:tabs>
        <w:ind w:left="567" w:right="1181" w:firstLine="0"/>
      </w:pPr>
      <w:r>
        <w:t>иллюстрировать</w:t>
      </w:r>
      <w:r>
        <w:rPr>
          <w:spacing w:val="80"/>
        </w:rPr>
        <w:t xml:space="preserve">  </w:t>
      </w:r>
      <w:r>
        <w:t>взаимосвязь</w:t>
      </w:r>
      <w:r>
        <w:rPr>
          <w:spacing w:val="80"/>
        </w:rPr>
        <w:t xml:space="preserve">  </w:t>
      </w:r>
      <w:r>
        <w:t>основных</w:t>
      </w:r>
      <w:r>
        <w:rPr>
          <w:spacing w:val="80"/>
        </w:rPr>
        <w:t xml:space="preserve">  </w:t>
      </w:r>
      <w:r>
        <w:t>химических</w:t>
      </w:r>
      <w:r>
        <w:rPr>
          <w:spacing w:val="80"/>
        </w:rPr>
        <w:t xml:space="preserve">  </w:t>
      </w:r>
      <w:r>
        <w:t>понятий</w:t>
      </w:r>
      <w:r>
        <w:rPr>
          <w:spacing w:val="80"/>
        </w:rPr>
        <w:t xml:space="preserve">  </w:t>
      </w:r>
      <w:r>
        <w:t>и</w:t>
      </w:r>
      <w:r>
        <w:rPr>
          <w:spacing w:val="80"/>
        </w:rPr>
        <w:t xml:space="preserve">  </w:t>
      </w:r>
      <w:r>
        <w:t>применять</w:t>
      </w:r>
      <w:r>
        <w:rPr>
          <w:spacing w:val="80"/>
          <w:w w:val="150"/>
        </w:rPr>
        <w:t xml:space="preserve"> </w:t>
      </w:r>
      <w:r>
        <w:t>эти понятия при описании веществ и их превращений;</w:t>
      </w:r>
    </w:p>
    <w:p w14:paraId="621049D9" w14:textId="77777777" w:rsidR="0092247A" w:rsidRDefault="00C96EE1" w:rsidP="003B0F02">
      <w:pPr>
        <w:pStyle w:val="a3"/>
        <w:tabs>
          <w:tab w:val="left" w:pos="9639"/>
        </w:tabs>
        <w:ind w:left="567" w:right="1181" w:firstLine="0"/>
      </w:pPr>
      <w:r>
        <w:t>использовать</w:t>
      </w:r>
      <w:r w:rsidR="00DB1CBE">
        <w:rPr>
          <w:spacing w:val="69"/>
        </w:rPr>
        <w:t xml:space="preserve"> </w:t>
      </w:r>
      <w:r>
        <w:t>химическую</w:t>
      </w:r>
      <w:r>
        <w:rPr>
          <w:spacing w:val="70"/>
        </w:rPr>
        <w:t xml:space="preserve">   </w:t>
      </w:r>
      <w:r>
        <w:t>символику</w:t>
      </w:r>
      <w:r>
        <w:rPr>
          <w:spacing w:val="69"/>
        </w:rPr>
        <w:t xml:space="preserve">   </w:t>
      </w:r>
      <w:r>
        <w:t>для</w:t>
      </w:r>
      <w:r>
        <w:rPr>
          <w:spacing w:val="70"/>
        </w:rPr>
        <w:t xml:space="preserve">   </w:t>
      </w:r>
      <w:r>
        <w:t>составления</w:t>
      </w:r>
      <w:r>
        <w:rPr>
          <w:spacing w:val="69"/>
        </w:rPr>
        <w:t xml:space="preserve">   </w:t>
      </w:r>
      <w:r>
        <w:t>формул</w:t>
      </w:r>
      <w:r>
        <w:rPr>
          <w:spacing w:val="70"/>
        </w:rPr>
        <w:t xml:space="preserve">   </w:t>
      </w:r>
      <w:r>
        <w:t xml:space="preserve">веществ </w:t>
      </w:r>
      <w:r>
        <w:lastRenderedPageBreak/>
        <w:t>и уравнений химических реакций;</w:t>
      </w:r>
    </w:p>
    <w:p w14:paraId="25EDF0EF" w14:textId="77777777" w:rsidR="0092247A" w:rsidRDefault="00C96EE1" w:rsidP="003B0F02">
      <w:pPr>
        <w:pStyle w:val="a3"/>
        <w:tabs>
          <w:tab w:val="left" w:pos="2188"/>
          <w:tab w:val="left" w:pos="3095"/>
          <w:tab w:val="left" w:pos="4903"/>
          <w:tab w:val="left" w:pos="7062"/>
          <w:tab w:val="left" w:pos="9558"/>
          <w:tab w:val="left" w:pos="9639"/>
        </w:tabs>
        <w:ind w:left="567" w:right="1181" w:firstLine="0"/>
      </w:pPr>
      <w:r>
        <w:t xml:space="preserve">определять валентность атомов элементов в бинарных соединениях, степень окисления </w:t>
      </w:r>
      <w:r>
        <w:rPr>
          <w:spacing w:val="-2"/>
        </w:rPr>
        <w:t>элементов</w:t>
      </w:r>
      <w:r w:rsidR="00DB1CBE">
        <w:t xml:space="preserve">  </w:t>
      </w:r>
      <w:r>
        <w:rPr>
          <w:spacing w:val="-10"/>
        </w:rPr>
        <w:t>в</w:t>
      </w:r>
      <w:r w:rsidR="00DB1CBE">
        <w:t xml:space="preserve">   </w:t>
      </w:r>
      <w:r>
        <w:rPr>
          <w:spacing w:val="-2"/>
        </w:rPr>
        <w:t>бинарных</w:t>
      </w:r>
      <w:r>
        <w:tab/>
      </w:r>
      <w:r w:rsidR="00DB1CBE">
        <w:t xml:space="preserve">     </w:t>
      </w:r>
      <w:r>
        <w:rPr>
          <w:spacing w:val="-2"/>
        </w:rPr>
        <w:t>соединениях,</w:t>
      </w:r>
      <w:r w:rsidR="00DB1CBE">
        <w:rPr>
          <w:spacing w:val="-2"/>
        </w:rPr>
        <w:t xml:space="preserve"> </w:t>
      </w:r>
      <w:r>
        <w:tab/>
      </w:r>
      <w:r>
        <w:rPr>
          <w:spacing w:val="-2"/>
        </w:rPr>
        <w:t>принадлежность</w:t>
      </w:r>
      <w:r>
        <w:tab/>
      </w:r>
      <w:r w:rsidR="00DB1CBE">
        <w:rPr>
          <w:spacing w:val="-2"/>
        </w:rPr>
        <w:t xml:space="preserve">веществ </w:t>
      </w:r>
      <w:r>
        <w:t>к определённому</w:t>
      </w:r>
      <w:r>
        <w:rPr>
          <w:spacing w:val="-5"/>
        </w:rPr>
        <w:t xml:space="preserve"> </w:t>
      </w:r>
      <w:r>
        <w:t>классу соединений по формулам, вид химической связи (ковалентная и ионная) в неорганических соединениях;</w:t>
      </w:r>
    </w:p>
    <w:p w14:paraId="3440D844" w14:textId="77777777" w:rsidR="0092247A" w:rsidRDefault="00C96EE1" w:rsidP="003B0F02">
      <w:pPr>
        <w:pStyle w:val="a3"/>
        <w:tabs>
          <w:tab w:val="left" w:pos="1823"/>
          <w:tab w:val="left" w:pos="2926"/>
          <w:tab w:val="left" w:pos="4850"/>
          <w:tab w:val="left" w:pos="5248"/>
          <w:tab w:val="left" w:pos="6282"/>
          <w:tab w:val="left" w:pos="7074"/>
          <w:tab w:val="left" w:pos="7613"/>
          <w:tab w:val="left" w:pos="9305"/>
          <w:tab w:val="left" w:pos="9339"/>
          <w:tab w:val="left" w:pos="9639"/>
        </w:tabs>
        <w:spacing w:before="1"/>
        <w:ind w:left="567" w:right="1181" w:firstLine="0"/>
      </w:pPr>
      <w:r>
        <w:t xml:space="preserve">раскрывать смысл Периодического закона Д.И. Менделеева: демонстрировать понимание </w:t>
      </w:r>
      <w:r>
        <w:rPr>
          <w:spacing w:val="-2"/>
        </w:rPr>
        <w:t>периодической</w:t>
      </w:r>
      <w:r w:rsidR="00DB1CBE">
        <w:t xml:space="preserve"> </w:t>
      </w:r>
      <w:r>
        <w:rPr>
          <w:spacing w:val="-2"/>
        </w:rPr>
        <w:t>зависимости</w:t>
      </w:r>
      <w:r w:rsidR="00DB1CBE">
        <w:tab/>
        <w:t xml:space="preserve"> </w:t>
      </w:r>
      <w:r>
        <w:rPr>
          <w:spacing w:val="-2"/>
        </w:rPr>
        <w:t>свойств</w:t>
      </w:r>
      <w:r w:rsidR="00DB1CBE">
        <w:t xml:space="preserve"> </w:t>
      </w:r>
      <w:r>
        <w:rPr>
          <w:spacing w:val="-2"/>
        </w:rPr>
        <w:t>химических</w:t>
      </w:r>
      <w:r>
        <w:tab/>
      </w:r>
      <w:r>
        <w:tab/>
      </w:r>
      <w:r>
        <w:rPr>
          <w:spacing w:val="-2"/>
        </w:rPr>
        <w:t xml:space="preserve">элементов </w:t>
      </w:r>
      <w:r>
        <w:t xml:space="preserve">от их положения в Периодической системе, законов сохранения массы веществ, постоянства </w:t>
      </w:r>
      <w:r>
        <w:rPr>
          <w:spacing w:val="-2"/>
        </w:rPr>
        <w:t>состава,</w:t>
      </w:r>
      <w:r w:rsidR="00DB1CBE">
        <w:t xml:space="preserve"> </w:t>
      </w:r>
      <w:r>
        <w:rPr>
          <w:spacing w:val="-2"/>
        </w:rPr>
        <w:t>атомно­молекулярного</w:t>
      </w:r>
      <w:r w:rsidR="00DB1CBE">
        <w:t xml:space="preserve"> </w:t>
      </w:r>
      <w:r>
        <w:rPr>
          <w:spacing w:val="-2"/>
        </w:rPr>
        <w:t>учения,закона</w:t>
      </w:r>
      <w:r w:rsidR="00DB1CBE">
        <w:tab/>
      </w:r>
      <w:r>
        <w:rPr>
          <w:spacing w:val="-2"/>
        </w:rPr>
        <w:t>Авогадро,</w:t>
      </w:r>
      <w:r>
        <w:tab/>
      </w:r>
      <w:r>
        <w:rPr>
          <w:spacing w:val="-2"/>
        </w:rPr>
        <w:t xml:space="preserve">описывать </w:t>
      </w:r>
      <w:r>
        <w:t>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w:t>
      </w:r>
      <w:r>
        <w:rPr>
          <w:spacing w:val="80"/>
          <w:w w:val="150"/>
        </w:rPr>
        <w:t xml:space="preserve"> </w:t>
      </w:r>
      <w:r>
        <w:t>элементов</w:t>
      </w:r>
      <w:r>
        <w:rPr>
          <w:spacing w:val="80"/>
          <w:w w:val="150"/>
        </w:rPr>
        <w:t xml:space="preserve"> </w:t>
      </w:r>
      <w:r>
        <w:t>(состав</w:t>
      </w:r>
      <w:r>
        <w:rPr>
          <w:spacing w:val="80"/>
          <w:w w:val="150"/>
        </w:rPr>
        <w:t xml:space="preserve"> </w:t>
      </w:r>
      <w:r>
        <w:t>и</w:t>
      </w:r>
      <w:r>
        <w:rPr>
          <w:spacing w:val="80"/>
          <w:w w:val="150"/>
        </w:rPr>
        <w:t xml:space="preserve"> </w:t>
      </w:r>
      <w:r>
        <w:t>заряд</w:t>
      </w:r>
      <w:r>
        <w:rPr>
          <w:spacing w:val="80"/>
          <w:w w:val="150"/>
        </w:rPr>
        <w:t xml:space="preserve"> </w:t>
      </w:r>
      <w:r>
        <w:t>ядра,</w:t>
      </w:r>
      <w:r>
        <w:rPr>
          <w:spacing w:val="80"/>
          <w:w w:val="150"/>
        </w:rPr>
        <w:t xml:space="preserve"> </w:t>
      </w:r>
      <w:r>
        <w:t>общее</w:t>
      </w:r>
      <w:r>
        <w:rPr>
          <w:spacing w:val="80"/>
          <w:w w:val="150"/>
        </w:rPr>
        <w:t xml:space="preserve"> </w:t>
      </w:r>
      <w:r>
        <w:t>число</w:t>
      </w:r>
      <w:r>
        <w:rPr>
          <w:spacing w:val="80"/>
          <w:w w:val="150"/>
        </w:rPr>
        <w:t xml:space="preserve"> </w:t>
      </w:r>
      <w:r>
        <w:t>электронов</w:t>
      </w:r>
      <w:r>
        <w:rPr>
          <w:spacing w:val="80"/>
          <w:w w:val="150"/>
        </w:rPr>
        <w:t xml:space="preserve"> </w:t>
      </w:r>
      <w:r>
        <w:t>и</w:t>
      </w:r>
      <w:r>
        <w:rPr>
          <w:spacing w:val="80"/>
          <w:w w:val="150"/>
        </w:rPr>
        <w:t xml:space="preserve"> </w:t>
      </w:r>
      <w:r>
        <w:t>распределение их по электронным слоям);</w:t>
      </w:r>
    </w:p>
    <w:p w14:paraId="36B58192" w14:textId="77777777" w:rsidR="0092247A" w:rsidRDefault="00C96EE1" w:rsidP="003B0F02">
      <w:pPr>
        <w:pStyle w:val="a3"/>
        <w:tabs>
          <w:tab w:val="left" w:pos="1379"/>
          <w:tab w:val="left" w:pos="2684"/>
          <w:tab w:val="left" w:pos="3524"/>
          <w:tab w:val="left" w:pos="5011"/>
          <w:tab w:val="left" w:pos="7124"/>
          <w:tab w:val="left" w:pos="7945"/>
          <w:tab w:val="left" w:pos="9492"/>
          <w:tab w:val="left" w:pos="9639"/>
        </w:tabs>
        <w:ind w:left="567" w:right="1181" w:firstLine="0"/>
      </w:pPr>
      <w:r>
        <w:t xml:space="preserve">классифицировать химические элементы, неорганические вещества, химические реакции </w:t>
      </w:r>
      <w:r>
        <w:rPr>
          <w:spacing w:val="-4"/>
        </w:rPr>
        <w:t>(по</w:t>
      </w:r>
      <w:r w:rsidR="00DB1CBE">
        <w:t xml:space="preserve"> </w:t>
      </w:r>
      <w:r>
        <w:rPr>
          <w:spacing w:val="-4"/>
        </w:rPr>
        <w:t>числу</w:t>
      </w:r>
      <w:r w:rsidR="00DB1CBE">
        <w:t xml:space="preserve"> </w:t>
      </w:r>
      <w:r>
        <w:rPr>
          <w:spacing w:val="-10"/>
        </w:rPr>
        <w:t>и</w:t>
      </w:r>
      <w:r>
        <w:tab/>
      </w:r>
      <w:r>
        <w:rPr>
          <w:spacing w:val="-2"/>
        </w:rPr>
        <w:t>составу</w:t>
      </w:r>
      <w:r>
        <w:tab/>
      </w:r>
      <w:r>
        <w:rPr>
          <w:spacing w:val="-2"/>
        </w:rPr>
        <w:t>участвующих</w:t>
      </w:r>
      <w:r>
        <w:tab/>
      </w:r>
      <w:r>
        <w:rPr>
          <w:spacing w:val="-10"/>
        </w:rPr>
        <w:t>в</w:t>
      </w:r>
      <w:r w:rsidR="00DB1CBE">
        <w:t xml:space="preserve"> </w:t>
      </w:r>
      <w:r>
        <w:rPr>
          <w:spacing w:val="-2"/>
        </w:rPr>
        <w:t xml:space="preserve">реакциивеществ, </w:t>
      </w:r>
      <w:r>
        <w:t>по тепловому эффекту);</w:t>
      </w:r>
    </w:p>
    <w:p w14:paraId="6C3881D9" w14:textId="77777777" w:rsidR="0092247A" w:rsidRDefault="00C96EE1" w:rsidP="003B0F02">
      <w:pPr>
        <w:pStyle w:val="a3"/>
        <w:tabs>
          <w:tab w:val="left" w:pos="9639"/>
        </w:tabs>
        <w:ind w:left="567" w:right="1181" w:firstLine="0"/>
      </w:pPr>
      <w:r>
        <w:t xml:space="preserve">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w:t>
      </w:r>
      <w:r>
        <w:rPr>
          <w:spacing w:val="-2"/>
        </w:rPr>
        <w:t>реакций;</w:t>
      </w:r>
    </w:p>
    <w:p w14:paraId="4EDA4A6E" w14:textId="77777777" w:rsidR="0092247A" w:rsidRDefault="00C96EE1" w:rsidP="003B0F02">
      <w:pPr>
        <w:pStyle w:val="a3"/>
        <w:tabs>
          <w:tab w:val="left" w:pos="9639"/>
        </w:tabs>
        <w:ind w:left="567" w:right="1181" w:firstLine="0"/>
      </w:pPr>
      <w: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27664DAE" w14:textId="77777777" w:rsidR="0092247A" w:rsidRDefault="00C96EE1" w:rsidP="003B0F02">
      <w:pPr>
        <w:pStyle w:val="a3"/>
        <w:tabs>
          <w:tab w:val="left" w:pos="9639"/>
        </w:tabs>
        <w:spacing w:before="1"/>
        <w:ind w:left="567" w:right="1181" w:firstLine="0"/>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1ABEDF62" w14:textId="77777777" w:rsidR="0092247A" w:rsidRDefault="00C96EE1" w:rsidP="003B0F02">
      <w:pPr>
        <w:pStyle w:val="a3"/>
        <w:tabs>
          <w:tab w:val="left" w:pos="9639"/>
        </w:tabs>
        <w:ind w:left="567" w:right="1181" w:firstLine="0"/>
      </w:pPr>
      <w: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78C7DE8" w14:textId="77777777" w:rsidR="0092247A" w:rsidRDefault="00C96EE1" w:rsidP="003B0F02">
      <w:pPr>
        <w:pStyle w:val="a3"/>
        <w:tabs>
          <w:tab w:val="left" w:pos="1698"/>
          <w:tab w:val="left" w:pos="2434"/>
          <w:tab w:val="left" w:pos="3431"/>
          <w:tab w:val="left" w:pos="4039"/>
          <w:tab w:val="left" w:pos="5294"/>
          <w:tab w:val="left" w:pos="6180"/>
          <w:tab w:val="left" w:pos="7444"/>
          <w:tab w:val="left" w:pos="8160"/>
          <w:tab w:val="left" w:pos="9031"/>
          <w:tab w:val="left" w:pos="9100"/>
          <w:tab w:val="left" w:pos="9639"/>
        </w:tabs>
        <w:ind w:left="567" w:right="1181" w:firstLine="0"/>
      </w:pPr>
      <w:r>
        <w:t xml:space="preserve">следовать правилам пользования химической посудой и лабораторным оборудованием, а </w:t>
      </w:r>
      <w:r>
        <w:rPr>
          <w:spacing w:val="-2"/>
        </w:rPr>
        <w:t>также</w:t>
      </w:r>
      <w:r w:rsidR="00DB1CBE">
        <w:t xml:space="preserve"> </w:t>
      </w:r>
      <w:r>
        <w:rPr>
          <w:spacing w:val="-2"/>
        </w:rPr>
        <w:t>правилам</w:t>
      </w:r>
      <w:r>
        <w:tab/>
      </w:r>
      <w:r>
        <w:rPr>
          <w:spacing w:val="-2"/>
        </w:rPr>
        <w:t>обращения</w:t>
      </w:r>
      <w:r w:rsidR="00DB1CBE">
        <w:t xml:space="preserve"> </w:t>
      </w:r>
      <w:r>
        <w:rPr>
          <w:spacing w:val="-39"/>
        </w:rPr>
        <w:t xml:space="preserve"> </w:t>
      </w:r>
      <w:r>
        <w:t>с</w:t>
      </w:r>
      <w:r>
        <w:tab/>
      </w:r>
      <w:r>
        <w:rPr>
          <w:spacing w:val="-2"/>
        </w:rPr>
        <w:t>веществами</w:t>
      </w:r>
      <w:r w:rsidR="00DB1CBE">
        <w:tab/>
        <w:t xml:space="preserve">     </w:t>
      </w:r>
      <w:r>
        <w:rPr>
          <w:spacing w:val="-10"/>
        </w:rPr>
        <w:t>в</w:t>
      </w:r>
      <w:r>
        <w:tab/>
      </w:r>
      <w:r>
        <w:rPr>
          <w:spacing w:val="-2"/>
        </w:rPr>
        <w:t xml:space="preserve">соответствии </w:t>
      </w:r>
      <w:r>
        <w:t>с</w:t>
      </w:r>
      <w:r>
        <w:rPr>
          <w:spacing w:val="68"/>
        </w:rPr>
        <w:t xml:space="preserve">  </w:t>
      </w:r>
      <w:r>
        <w:t>инструкциями</w:t>
      </w:r>
      <w:r>
        <w:rPr>
          <w:spacing w:val="69"/>
        </w:rPr>
        <w:t xml:space="preserve">  </w:t>
      </w:r>
      <w:r>
        <w:t>по</w:t>
      </w:r>
      <w:r>
        <w:rPr>
          <w:spacing w:val="67"/>
        </w:rPr>
        <w:t xml:space="preserve">  </w:t>
      </w:r>
      <w:r>
        <w:t>выполнению</w:t>
      </w:r>
      <w:r>
        <w:rPr>
          <w:spacing w:val="68"/>
        </w:rPr>
        <w:t xml:space="preserve">  </w:t>
      </w:r>
      <w:r>
        <w:t>лабораторных</w:t>
      </w:r>
      <w:r>
        <w:rPr>
          <w:spacing w:val="67"/>
        </w:rPr>
        <w:t xml:space="preserve">  </w:t>
      </w:r>
      <w:r>
        <w:t>химических</w:t>
      </w:r>
      <w:r>
        <w:rPr>
          <w:spacing w:val="69"/>
        </w:rPr>
        <w:t xml:space="preserve">  </w:t>
      </w:r>
      <w:r>
        <w:t>опытов</w:t>
      </w:r>
      <w:r>
        <w:rPr>
          <w:spacing w:val="67"/>
        </w:rPr>
        <w:t xml:space="preserve">  </w:t>
      </w:r>
      <w:r>
        <w:t>по</w:t>
      </w:r>
      <w:r>
        <w:rPr>
          <w:spacing w:val="67"/>
        </w:rPr>
        <w:t xml:space="preserve">  </w:t>
      </w:r>
      <w:r>
        <w:t xml:space="preserve">получению и собиранию газообразных веществ (водорода и кислорода), приготовлению растворов с </w:t>
      </w:r>
      <w:r>
        <w:rPr>
          <w:spacing w:val="-2"/>
        </w:rPr>
        <w:t>определённой</w:t>
      </w:r>
      <w:r w:rsidR="00DB1CBE">
        <w:t xml:space="preserve"> </w:t>
      </w:r>
      <w:r>
        <w:rPr>
          <w:spacing w:val="-2"/>
        </w:rPr>
        <w:t>массовой</w:t>
      </w:r>
      <w:r w:rsidR="00DB1CBE">
        <w:tab/>
        <w:t xml:space="preserve"> </w:t>
      </w:r>
      <w:r>
        <w:rPr>
          <w:spacing w:val="-2"/>
        </w:rPr>
        <w:t>долей</w:t>
      </w:r>
      <w:r w:rsidR="00DB1CBE">
        <w:t xml:space="preserve"> </w:t>
      </w:r>
      <w:r>
        <w:rPr>
          <w:spacing w:val="-2"/>
        </w:rPr>
        <w:t>растворённого</w:t>
      </w:r>
      <w:r w:rsidR="00DB1CBE">
        <w:t xml:space="preserve"> </w:t>
      </w:r>
      <w:r>
        <w:rPr>
          <w:spacing w:val="-2"/>
        </w:rPr>
        <w:t>вещества,</w:t>
      </w:r>
      <w:r w:rsidR="00DB1CBE">
        <w:t xml:space="preserve"> </w:t>
      </w:r>
      <w:r>
        <w:rPr>
          <w:spacing w:val="-2"/>
        </w:rPr>
        <w:t xml:space="preserve">планировать </w:t>
      </w:r>
      <w:r>
        <w:t>и</w:t>
      </w:r>
      <w:r>
        <w:rPr>
          <w:spacing w:val="80"/>
          <w:w w:val="150"/>
        </w:rPr>
        <w:t xml:space="preserve">  </w:t>
      </w:r>
      <w:r>
        <w:t>проводить</w:t>
      </w:r>
      <w:r>
        <w:rPr>
          <w:spacing w:val="80"/>
          <w:w w:val="150"/>
        </w:rPr>
        <w:t xml:space="preserve">  </w:t>
      </w:r>
      <w:r>
        <w:t>химические</w:t>
      </w:r>
      <w:r>
        <w:rPr>
          <w:spacing w:val="80"/>
          <w:w w:val="150"/>
        </w:rPr>
        <w:t xml:space="preserve">  </w:t>
      </w:r>
      <w:r>
        <w:t>эксперименты</w:t>
      </w:r>
      <w:r>
        <w:rPr>
          <w:spacing w:val="80"/>
          <w:w w:val="150"/>
        </w:rPr>
        <w:t xml:space="preserve">  </w:t>
      </w:r>
      <w:r>
        <w:t>по</w:t>
      </w:r>
      <w:r>
        <w:rPr>
          <w:spacing w:val="80"/>
          <w:w w:val="150"/>
        </w:rPr>
        <w:t xml:space="preserve">  </w:t>
      </w:r>
      <w:r>
        <w:t>распознаванию</w:t>
      </w:r>
      <w:r>
        <w:rPr>
          <w:spacing w:val="80"/>
          <w:w w:val="150"/>
        </w:rPr>
        <w:t xml:space="preserve">  </w:t>
      </w:r>
      <w:r>
        <w:t>растворов</w:t>
      </w:r>
      <w:r>
        <w:rPr>
          <w:spacing w:val="80"/>
          <w:w w:val="150"/>
        </w:rPr>
        <w:t xml:space="preserve">  </w:t>
      </w:r>
      <w:r>
        <w:t>щелочей и кислот с помощью индикаторов (лакмус, фенолфталеин, метилоранж и другие).</w:t>
      </w:r>
    </w:p>
    <w:p w14:paraId="53C6F5D0" w14:textId="77777777" w:rsidR="0092247A" w:rsidRDefault="00DB1CBE" w:rsidP="00DB1CBE">
      <w:pPr>
        <w:pStyle w:val="a4"/>
        <w:tabs>
          <w:tab w:val="left" w:pos="2067"/>
          <w:tab w:val="left" w:pos="9639"/>
        </w:tabs>
        <w:spacing w:before="1"/>
        <w:ind w:left="567" w:right="1181" w:firstLine="0"/>
        <w:rPr>
          <w:sz w:val="24"/>
        </w:rPr>
      </w:pPr>
      <w:r>
        <w:rPr>
          <w:sz w:val="24"/>
        </w:rPr>
        <w:t>2.1.14.10.</w:t>
      </w:r>
      <w:r w:rsidR="00C96EE1">
        <w:rPr>
          <w:sz w:val="24"/>
        </w:rPr>
        <w:t>К концу обучения в 9 классе у обучающегося буду сформированы следующие предметные результаты по химии:</w:t>
      </w:r>
    </w:p>
    <w:p w14:paraId="12D0FFD0" w14:textId="77777777" w:rsidR="0092247A" w:rsidRDefault="00C96EE1" w:rsidP="00DB1CBE">
      <w:pPr>
        <w:pStyle w:val="a3"/>
        <w:tabs>
          <w:tab w:val="left" w:pos="9639"/>
        </w:tabs>
        <w:ind w:left="567" w:right="1181" w:firstLine="0"/>
      </w:pPr>
      <w:r>
        <w:t>раскрывать</w:t>
      </w:r>
      <w:r>
        <w:rPr>
          <w:spacing w:val="23"/>
        </w:rPr>
        <w:t xml:space="preserve"> </w:t>
      </w:r>
      <w:r>
        <w:t>смысл</w:t>
      </w:r>
      <w:r>
        <w:rPr>
          <w:spacing w:val="25"/>
        </w:rPr>
        <w:t xml:space="preserve"> </w:t>
      </w:r>
      <w:r>
        <w:t>основных</w:t>
      </w:r>
      <w:r>
        <w:rPr>
          <w:spacing w:val="24"/>
        </w:rPr>
        <w:t xml:space="preserve"> </w:t>
      </w:r>
      <w:r>
        <w:t>химических</w:t>
      </w:r>
      <w:r>
        <w:rPr>
          <w:spacing w:val="26"/>
        </w:rPr>
        <w:t xml:space="preserve"> </w:t>
      </w:r>
      <w:r>
        <w:t>понятий:</w:t>
      </w:r>
      <w:r>
        <w:rPr>
          <w:spacing w:val="21"/>
        </w:rPr>
        <w:t xml:space="preserve"> </w:t>
      </w:r>
      <w:r>
        <w:t>химический</w:t>
      </w:r>
      <w:r>
        <w:rPr>
          <w:spacing w:val="26"/>
        </w:rPr>
        <w:t xml:space="preserve"> </w:t>
      </w:r>
      <w:r>
        <w:t>элемент,</w:t>
      </w:r>
      <w:r>
        <w:rPr>
          <w:spacing w:val="26"/>
        </w:rPr>
        <w:t xml:space="preserve"> </w:t>
      </w:r>
      <w:r>
        <w:t>атом,</w:t>
      </w:r>
      <w:r>
        <w:rPr>
          <w:spacing w:val="25"/>
        </w:rPr>
        <w:t xml:space="preserve"> </w:t>
      </w:r>
      <w:r>
        <w:rPr>
          <w:spacing w:val="-2"/>
        </w:rPr>
        <w:t>молекула,</w:t>
      </w:r>
      <w:r>
        <w:t>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w:t>
      </w:r>
      <w:r>
        <w:rPr>
          <w:spacing w:val="80"/>
        </w:rPr>
        <w:t xml:space="preserve"> </w:t>
      </w:r>
      <w:r>
        <w:t>окислительно­восстановительные</w:t>
      </w:r>
      <w:r>
        <w:rPr>
          <w:spacing w:val="80"/>
        </w:rPr>
        <w:t xml:space="preserve"> </w:t>
      </w:r>
      <w:r>
        <w:t>реакции,</w:t>
      </w:r>
      <w:r>
        <w:rPr>
          <w:spacing w:val="80"/>
        </w:rPr>
        <w:t xml:space="preserve"> </w:t>
      </w:r>
      <w:r>
        <w:t>окислитель,</w:t>
      </w:r>
      <w:r>
        <w:rPr>
          <w:spacing w:val="80"/>
        </w:rPr>
        <w:t xml:space="preserve"> </w:t>
      </w:r>
      <w:r>
        <w:t>восстановитель,</w:t>
      </w:r>
      <w:r>
        <w:rPr>
          <w:spacing w:val="80"/>
        </w:rPr>
        <w:t xml:space="preserve"> </w:t>
      </w:r>
      <w:r>
        <w:t>окисление</w:t>
      </w:r>
      <w:r>
        <w:rPr>
          <w:spacing w:val="40"/>
        </w:rPr>
        <w:t xml:space="preserve"> </w:t>
      </w:r>
      <w:r>
        <w:t>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76F27A78" w14:textId="77777777" w:rsidR="0092247A" w:rsidRDefault="00C96EE1" w:rsidP="003B0F02">
      <w:pPr>
        <w:pStyle w:val="a3"/>
        <w:tabs>
          <w:tab w:val="left" w:pos="9639"/>
        </w:tabs>
        <w:spacing w:before="1"/>
        <w:ind w:left="567" w:right="1181" w:firstLine="0"/>
      </w:pPr>
      <w:r>
        <w:t>иллюстрировать</w:t>
      </w:r>
      <w:r>
        <w:rPr>
          <w:spacing w:val="80"/>
        </w:rPr>
        <w:t xml:space="preserve">  </w:t>
      </w:r>
      <w:r>
        <w:t>взаимосвязь</w:t>
      </w:r>
      <w:r>
        <w:rPr>
          <w:spacing w:val="80"/>
        </w:rPr>
        <w:t xml:space="preserve">  </w:t>
      </w:r>
      <w:r>
        <w:t>основных</w:t>
      </w:r>
      <w:r>
        <w:rPr>
          <w:spacing w:val="80"/>
        </w:rPr>
        <w:t xml:space="preserve">  </w:t>
      </w:r>
      <w:r>
        <w:t>химических</w:t>
      </w:r>
      <w:r>
        <w:rPr>
          <w:spacing w:val="80"/>
        </w:rPr>
        <w:t xml:space="preserve">  </w:t>
      </w:r>
      <w:r>
        <w:t>понятий</w:t>
      </w:r>
      <w:r>
        <w:rPr>
          <w:spacing w:val="80"/>
        </w:rPr>
        <w:t xml:space="preserve">  </w:t>
      </w:r>
      <w:r>
        <w:t>и</w:t>
      </w:r>
      <w:r>
        <w:rPr>
          <w:spacing w:val="80"/>
        </w:rPr>
        <w:t xml:space="preserve">  </w:t>
      </w:r>
      <w:r>
        <w:t>применять</w:t>
      </w:r>
      <w:r>
        <w:rPr>
          <w:spacing w:val="80"/>
          <w:w w:val="150"/>
        </w:rPr>
        <w:t xml:space="preserve"> </w:t>
      </w:r>
      <w:r>
        <w:t>эти понятия при описании веществ и их превращений;</w:t>
      </w:r>
    </w:p>
    <w:p w14:paraId="4F51385E" w14:textId="77777777" w:rsidR="0092247A" w:rsidRDefault="00C96EE1" w:rsidP="003B0F02">
      <w:pPr>
        <w:pStyle w:val="a3"/>
        <w:tabs>
          <w:tab w:val="left" w:pos="9639"/>
        </w:tabs>
        <w:ind w:left="567" w:right="1181" w:firstLine="0"/>
      </w:pPr>
      <w:r>
        <w:t>использовать</w:t>
      </w:r>
      <w:r>
        <w:rPr>
          <w:spacing w:val="69"/>
        </w:rPr>
        <w:t xml:space="preserve">   </w:t>
      </w:r>
      <w:r>
        <w:t>химическую</w:t>
      </w:r>
      <w:r>
        <w:rPr>
          <w:spacing w:val="70"/>
        </w:rPr>
        <w:t xml:space="preserve">   </w:t>
      </w:r>
      <w:r>
        <w:t>символику</w:t>
      </w:r>
      <w:r>
        <w:rPr>
          <w:spacing w:val="69"/>
        </w:rPr>
        <w:t xml:space="preserve">   </w:t>
      </w:r>
      <w:r>
        <w:t>для</w:t>
      </w:r>
      <w:r>
        <w:rPr>
          <w:spacing w:val="70"/>
        </w:rPr>
        <w:t xml:space="preserve">   </w:t>
      </w:r>
      <w:r>
        <w:t>составления</w:t>
      </w:r>
      <w:r>
        <w:rPr>
          <w:spacing w:val="69"/>
        </w:rPr>
        <w:t xml:space="preserve">   </w:t>
      </w:r>
      <w:r>
        <w:t>формул</w:t>
      </w:r>
      <w:r>
        <w:rPr>
          <w:spacing w:val="70"/>
        </w:rPr>
        <w:t xml:space="preserve">   </w:t>
      </w:r>
      <w:r>
        <w:t>веществ и уравнений химических реакций;</w:t>
      </w:r>
    </w:p>
    <w:p w14:paraId="79EC41D7" w14:textId="77777777" w:rsidR="0092247A" w:rsidRDefault="00C96EE1" w:rsidP="003B0F02">
      <w:pPr>
        <w:pStyle w:val="a3"/>
        <w:tabs>
          <w:tab w:val="left" w:pos="9639"/>
        </w:tabs>
        <w:ind w:left="567" w:right="1181" w:firstLine="0"/>
      </w:pPr>
      <w:r>
        <w:t>определять</w:t>
      </w:r>
      <w:r>
        <w:rPr>
          <w:spacing w:val="80"/>
        </w:rPr>
        <w:t xml:space="preserve">   </w:t>
      </w:r>
      <w:r>
        <w:t>валентность</w:t>
      </w:r>
      <w:r>
        <w:rPr>
          <w:spacing w:val="80"/>
        </w:rPr>
        <w:t xml:space="preserve">   </w:t>
      </w:r>
      <w:r>
        <w:t>и</w:t>
      </w:r>
      <w:r>
        <w:rPr>
          <w:spacing w:val="80"/>
        </w:rPr>
        <w:t xml:space="preserve">   </w:t>
      </w:r>
      <w:r>
        <w:t>степень</w:t>
      </w:r>
      <w:r>
        <w:rPr>
          <w:spacing w:val="80"/>
        </w:rPr>
        <w:t xml:space="preserve">   </w:t>
      </w:r>
      <w:r>
        <w:t>окисления</w:t>
      </w:r>
      <w:r>
        <w:rPr>
          <w:spacing w:val="80"/>
        </w:rPr>
        <w:t xml:space="preserve">   </w:t>
      </w:r>
      <w:r>
        <w:t>химических</w:t>
      </w:r>
      <w:r>
        <w:rPr>
          <w:spacing w:val="80"/>
        </w:rPr>
        <w:t xml:space="preserve">   </w:t>
      </w:r>
      <w:r>
        <w:t>элементов</w:t>
      </w:r>
      <w:r>
        <w:rPr>
          <w:spacing w:val="40"/>
        </w:rPr>
        <w:t xml:space="preserve"> </w:t>
      </w:r>
      <w:r>
        <w:t>в</w:t>
      </w:r>
      <w:r>
        <w:rPr>
          <w:spacing w:val="-4"/>
        </w:rPr>
        <w:t xml:space="preserve"> </w:t>
      </w:r>
      <w:r>
        <w:t>соединениях</w:t>
      </w:r>
      <w:r>
        <w:rPr>
          <w:spacing w:val="-1"/>
        </w:rPr>
        <w:t xml:space="preserve"> </w:t>
      </w:r>
      <w:r>
        <w:t>различного</w:t>
      </w:r>
      <w:r>
        <w:rPr>
          <w:spacing w:val="-3"/>
        </w:rPr>
        <w:t xml:space="preserve"> </w:t>
      </w:r>
      <w:r>
        <w:t>состава,</w:t>
      </w:r>
      <w:r>
        <w:rPr>
          <w:spacing w:val="-3"/>
        </w:rPr>
        <w:t xml:space="preserve"> </w:t>
      </w:r>
      <w:r>
        <w:t>принадлежность веществ</w:t>
      </w:r>
      <w:r>
        <w:rPr>
          <w:spacing w:val="-4"/>
        </w:rPr>
        <w:t xml:space="preserve"> </w:t>
      </w:r>
      <w:r>
        <w:t>к</w:t>
      </w:r>
      <w:r>
        <w:rPr>
          <w:spacing w:val="-2"/>
        </w:rPr>
        <w:t xml:space="preserve"> </w:t>
      </w:r>
      <w:r>
        <w:t>определённому</w:t>
      </w:r>
      <w:r>
        <w:rPr>
          <w:spacing w:val="-8"/>
        </w:rPr>
        <w:t xml:space="preserve"> </w:t>
      </w:r>
      <w:r>
        <w:t>классу</w:t>
      </w:r>
      <w:r>
        <w:rPr>
          <w:spacing w:val="-6"/>
        </w:rPr>
        <w:t xml:space="preserve"> </w:t>
      </w:r>
      <w:r>
        <w:t>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77A6D12F" w14:textId="77777777" w:rsidR="00F45039" w:rsidRDefault="00C96EE1" w:rsidP="003B0F02">
      <w:pPr>
        <w:pStyle w:val="a3"/>
        <w:tabs>
          <w:tab w:val="left" w:pos="2571"/>
          <w:tab w:val="left" w:pos="3069"/>
          <w:tab w:val="left" w:pos="4304"/>
          <w:tab w:val="left" w:pos="4571"/>
          <w:tab w:val="left" w:pos="6077"/>
          <w:tab w:val="left" w:pos="7075"/>
          <w:tab w:val="left" w:pos="7114"/>
          <w:tab w:val="left" w:pos="8641"/>
          <w:tab w:val="left" w:pos="9509"/>
          <w:tab w:val="left" w:pos="9639"/>
        </w:tabs>
        <w:ind w:left="567" w:right="1181" w:firstLine="0"/>
      </w:pPr>
      <w:r>
        <w:rPr>
          <w:spacing w:val="-2"/>
        </w:rPr>
        <w:lastRenderedPageBreak/>
        <w:t>раскрывать</w:t>
      </w:r>
      <w:r w:rsidR="00DB1CBE">
        <w:t xml:space="preserve"> </w:t>
      </w:r>
      <w:r>
        <w:rPr>
          <w:spacing w:val="-4"/>
        </w:rPr>
        <w:t>смысл</w:t>
      </w:r>
      <w:r w:rsidR="00DB1CBE">
        <w:tab/>
      </w:r>
      <w:r>
        <w:rPr>
          <w:spacing w:val="-2"/>
        </w:rPr>
        <w:t>Периодического</w:t>
      </w:r>
      <w:r w:rsidR="00DB1CBE">
        <w:tab/>
      </w:r>
      <w:r>
        <w:rPr>
          <w:spacing w:val="-2"/>
        </w:rPr>
        <w:t>закона</w:t>
      </w:r>
      <w:r w:rsidR="00DB1CBE">
        <w:t xml:space="preserve"> </w:t>
      </w:r>
      <w:r>
        <w:t>Д.И.Менделеева и демонстрировать его понимание: описывать и характеризовать табличную форму Периодической</w:t>
      </w:r>
      <w:r>
        <w:rPr>
          <w:spacing w:val="80"/>
          <w:w w:val="150"/>
        </w:rPr>
        <w:t xml:space="preserve"> </w:t>
      </w:r>
      <w:r>
        <w:t>системы</w:t>
      </w:r>
      <w:r>
        <w:rPr>
          <w:spacing w:val="80"/>
        </w:rPr>
        <w:t xml:space="preserve"> </w:t>
      </w:r>
      <w:r>
        <w:t>химических</w:t>
      </w:r>
      <w:r>
        <w:rPr>
          <w:spacing w:val="80"/>
        </w:rPr>
        <w:t xml:space="preserve"> </w:t>
      </w:r>
      <w:r>
        <w:t>элементов:</w:t>
      </w:r>
      <w:r>
        <w:rPr>
          <w:spacing w:val="80"/>
          <w:w w:val="150"/>
        </w:rPr>
        <w:t xml:space="preserve"> </w:t>
      </w:r>
      <w:r>
        <w:t>различать</w:t>
      </w:r>
      <w:r>
        <w:rPr>
          <w:spacing w:val="80"/>
          <w:w w:val="150"/>
        </w:rPr>
        <w:t xml:space="preserve"> </w:t>
      </w:r>
      <w:r>
        <w:t>понятия</w:t>
      </w:r>
      <w:r>
        <w:rPr>
          <w:spacing w:val="80"/>
          <w:w w:val="150"/>
        </w:rPr>
        <w:t xml:space="preserve"> </w:t>
      </w:r>
      <w:r>
        <w:t>«главная</w:t>
      </w:r>
      <w:r>
        <w:rPr>
          <w:spacing w:val="80"/>
        </w:rPr>
        <w:t xml:space="preserve"> </w:t>
      </w:r>
      <w:r>
        <w:t xml:space="preserve">подгруппа (А­группа)» и «побочная подгруппа (Б­группа)», малые и большие периоды, соотносить </w:t>
      </w:r>
      <w:r>
        <w:rPr>
          <w:spacing w:val="-2"/>
        </w:rPr>
        <w:t>обозначения,</w:t>
      </w:r>
      <w:r>
        <w:tab/>
      </w:r>
    </w:p>
    <w:p w14:paraId="55B3F07C" w14:textId="77777777" w:rsidR="0092247A" w:rsidRDefault="00C96EE1" w:rsidP="003B0F02">
      <w:pPr>
        <w:pStyle w:val="a3"/>
        <w:tabs>
          <w:tab w:val="left" w:pos="2571"/>
          <w:tab w:val="left" w:pos="3069"/>
          <w:tab w:val="left" w:pos="4304"/>
          <w:tab w:val="left" w:pos="4571"/>
          <w:tab w:val="left" w:pos="6077"/>
          <w:tab w:val="left" w:pos="7075"/>
          <w:tab w:val="left" w:pos="7114"/>
          <w:tab w:val="left" w:pos="8641"/>
          <w:tab w:val="left" w:pos="9509"/>
          <w:tab w:val="left" w:pos="9639"/>
        </w:tabs>
        <w:ind w:left="567" w:right="1181" w:firstLine="0"/>
      </w:pPr>
      <w:r>
        <w:rPr>
          <w:spacing w:val="-2"/>
        </w:rPr>
        <w:t>которые</w:t>
      </w:r>
      <w:r>
        <w:tab/>
      </w:r>
      <w:r>
        <w:rPr>
          <w:spacing w:val="-2"/>
        </w:rPr>
        <w:t>имеются</w:t>
      </w:r>
      <w:r>
        <w:tab/>
      </w:r>
      <w:r>
        <w:rPr>
          <w:spacing w:val="-10"/>
        </w:rPr>
        <w:t>в</w:t>
      </w:r>
      <w:r>
        <w:tab/>
      </w:r>
      <w:r>
        <w:rPr>
          <w:spacing w:val="-2"/>
        </w:rPr>
        <w:t>периодической</w:t>
      </w:r>
      <w:r>
        <w:tab/>
      </w:r>
      <w:r>
        <w:tab/>
      </w:r>
      <w:r>
        <w:rPr>
          <w:spacing w:val="-2"/>
        </w:rPr>
        <w:t xml:space="preserve">таблице, </w:t>
      </w:r>
      <w:r>
        <w:t>с</w:t>
      </w:r>
      <w:r>
        <w:rPr>
          <w:spacing w:val="68"/>
          <w:w w:val="150"/>
        </w:rPr>
        <w:t xml:space="preserve">  </w:t>
      </w:r>
      <w:r>
        <w:t>числовыми</w:t>
      </w:r>
      <w:r>
        <w:rPr>
          <w:spacing w:val="69"/>
          <w:w w:val="150"/>
        </w:rPr>
        <w:t xml:space="preserve">  </w:t>
      </w:r>
      <w:r>
        <w:t>характеристиками</w:t>
      </w:r>
      <w:r>
        <w:rPr>
          <w:spacing w:val="69"/>
          <w:w w:val="150"/>
        </w:rPr>
        <w:t xml:space="preserve">  </w:t>
      </w:r>
      <w:r>
        <w:t>строения</w:t>
      </w:r>
      <w:r>
        <w:rPr>
          <w:spacing w:val="69"/>
          <w:w w:val="150"/>
        </w:rPr>
        <w:t xml:space="preserve">  </w:t>
      </w:r>
      <w:r>
        <w:t>атомов</w:t>
      </w:r>
      <w:r>
        <w:rPr>
          <w:spacing w:val="68"/>
          <w:w w:val="150"/>
        </w:rPr>
        <w:t xml:space="preserve">  </w:t>
      </w:r>
      <w:r>
        <w:t>химических</w:t>
      </w:r>
      <w:r>
        <w:rPr>
          <w:spacing w:val="70"/>
          <w:w w:val="150"/>
        </w:rPr>
        <w:t xml:space="preserve">  </w:t>
      </w:r>
      <w:r>
        <w:t>элементов</w:t>
      </w:r>
      <w:r>
        <w:rPr>
          <w:spacing w:val="69"/>
          <w:w w:val="150"/>
        </w:rPr>
        <w:t xml:space="preserve">  </w:t>
      </w:r>
      <w:r>
        <w:t>(состав и заряд ядра, общее число электронов и распределение их по электронным слоям), объяснять общие</w:t>
      </w:r>
      <w:r>
        <w:rPr>
          <w:spacing w:val="67"/>
        </w:rPr>
        <w:t xml:space="preserve">   </w:t>
      </w:r>
      <w:r>
        <w:t>закономерности</w:t>
      </w:r>
      <w:r>
        <w:rPr>
          <w:spacing w:val="68"/>
        </w:rPr>
        <w:t xml:space="preserve">   </w:t>
      </w:r>
      <w:r>
        <w:t>в</w:t>
      </w:r>
      <w:r>
        <w:rPr>
          <w:spacing w:val="67"/>
        </w:rPr>
        <w:t xml:space="preserve">   </w:t>
      </w:r>
      <w:r>
        <w:t>изменении</w:t>
      </w:r>
      <w:r>
        <w:rPr>
          <w:spacing w:val="67"/>
        </w:rPr>
        <w:t xml:space="preserve">   </w:t>
      </w:r>
      <w:r>
        <w:t>свойств</w:t>
      </w:r>
      <w:r>
        <w:rPr>
          <w:spacing w:val="67"/>
        </w:rPr>
        <w:t xml:space="preserve">   </w:t>
      </w:r>
      <w:r>
        <w:t>элементов</w:t>
      </w:r>
      <w:r>
        <w:rPr>
          <w:spacing w:val="67"/>
        </w:rPr>
        <w:t xml:space="preserve">   </w:t>
      </w:r>
      <w:r>
        <w:t>и</w:t>
      </w:r>
      <w:r>
        <w:rPr>
          <w:spacing w:val="68"/>
        </w:rPr>
        <w:t xml:space="preserve">   </w:t>
      </w:r>
      <w:r>
        <w:t>их</w:t>
      </w:r>
      <w:r>
        <w:rPr>
          <w:spacing w:val="68"/>
        </w:rPr>
        <w:t xml:space="preserve">   </w:t>
      </w:r>
      <w:r>
        <w:t>соединений в пределах малых периодов и главных подгрупп с учётом строения их атомов;</w:t>
      </w:r>
    </w:p>
    <w:p w14:paraId="731D9AFD" w14:textId="77777777" w:rsidR="0092247A" w:rsidRDefault="00C96EE1" w:rsidP="003B0F02">
      <w:pPr>
        <w:pStyle w:val="a3"/>
        <w:tabs>
          <w:tab w:val="left" w:pos="1379"/>
          <w:tab w:val="left" w:pos="2684"/>
          <w:tab w:val="left" w:pos="3524"/>
          <w:tab w:val="left" w:pos="5011"/>
          <w:tab w:val="left" w:pos="7124"/>
          <w:tab w:val="left" w:pos="7945"/>
          <w:tab w:val="left" w:pos="9492"/>
          <w:tab w:val="left" w:pos="9639"/>
        </w:tabs>
        <w:spacing w:before="1"/>
        <w:ind w:left="567" w:right="1181" w:firstLine="0"/>
      </w:pPr>
      <w:r>
        <w:t xml:space="preserve">классифицировать химические элементы, неорганические вещества, химические реакции </w:t>
      </w:r>
      <w:r>
        <w:rPr>
          <w:spacing w:val="-4"/>
        </w:rPr>
        <w:t>(по</w:t>
      </w:r>
      <w:r w:rsidR="00F45039">
        <w:t xml:space="preserve"> </w:t>
      </w:r>
      <w:r>
        <w:rPr>
          <w:spacing w:val="-4"/>
        </w:rPr>
        <w:t>числу</w:t>
      </w:r>
      <w:r>
        <w:tab/>
      </w:r>
      <w:r>
        <w:rPr>
          <w:spacing w:val="-10"/>
        </w:rPr>
        <w:t>и</w:t>
      </w:r>
      <w:r w:rsidR="00F45039">
        <w:t xml:space="preserve"> </w:t>
      </w:r>
      <w:r>
        <w:rPr>
          <w:spacing w:val="-2"/>
        </w:rPr>
        <w:t>составу</w:t>
      </w:r>
      <w:r w:rsidR="00F45039">
        <w:t xml:space="preserve"> </w:t>
      </w:r>
      <w:r>
        <w:rPr>
          <w:spacing w:val="-2"/>
        </w:rPr>
        <w:t>участвующих</w:t>
      </w:r>
      <w:r w:rsidR="00F45039">
        <w:t xml:space="preserve"> </w:t>
      </w:r>
      <w:r>
        <w:rPr>
          <w:spacing w:val="-10"/>
        </w:rPr>
        <w:t>в</w:t>
      </w:r>
      <w:r w:rsidR="00F45039">
        <w:t xml:space="preserve"> </w:t>
      </w:r>
      <w:r>
        <w:rPr>
          <w:spacing w:val="-2"/>
        </w:rPr>
        <w:t>реакции</w:t>
      </w:r>
      <w:r w:rsidR="00F45039">
        <w:t xml:space="preserve"> </w:t>
      </w:r>
      <w:r>
        <w:rPr>
          <w:spacing w:val="-2"/>
        </w:rPr>
        <w:t xml:space="preserve">веществ, </w:t>
      </w:r>
      <w:r>
        <w:t>по тепловому эффекту, по изменению степеней окисления химических элементов);</w:t>
      </w:r>
    </w:p>
    <w:p w14:paraId="51CFC2DC" w14:textId="77777777" w:rsidR="0092247A" w:rsidRDefault="00C96EE1" w:rsidP="003B0F02">
      <w:pPr>
        <w:pStyle w:val="a3"/>
        <w:tabs>
          <w:tab w:val="left" w:pos="1928"/>
          <w:tab w:val="left" w:pos="3486"/>
          <w:tab w:val="left" w:pos="5470"/>
          <w:tab w:val="left" w:pos="7089"/>
          <w:tab w:val="left" w:pos="8897"/>
          <w:tab w:val="left" w:pos="9639"/>
        </w:tabs>
        <w:ind w:left="567" w:right="1181" w:firstLine="0"/>
      </w:pPr>
      <w:r>
        <w:t xml:space="preserve">характеризовать (описывать) общие и специфические химические свойства простых и </w:t>
      </w:r>
      <w:r>
        <w:rPr>
          <w:spacing w:val="-2"/>
        </w:rPr>
        <w:t>сложных</w:t>
      </w:r>
      <w:r w:rsidR="00F45039">
        <w:t xml:space="preserve"> </w:t>
      </w:r>
      <w:r>
        <w:rPr>
          <w:spacing w:val="-2"/>
        </w:rPr>
        <w:t>веществ,</w:t>
      </w:r>
      <w:r w:rsidR="00F45039">
        <w:t xml:space="preserve"> </w:t>
      </w:r>
      <w:r>
        <w:rPr>
          <w:spacing w:val="-2"/>
        </w:rPr>
        <w:t>подтверждая</w:t>
      </w:r>
      <w:r w:rsidR="00F45039">
        <w:t xml:space="preserve"> </w:t>
      </w:r>
      <w:r>
        <w:rPr>
          <w:spacing w:val="-2"/>
        </w:rPr>
        <w:t>описание</w:t>
      </w:r>
      <w:r>
        <w:tab/>
      </w:r>
      <w:r>
        <w:rPr>
          <w:spacing w:val="-2"/>
        </w:rPr>
        <w:t>примерами</w:t>
      </w:r>
      <w:r>
        <w:tab/>
      </w:r>
      <w:r>
        <w:rPr>
          <w:spacing w:val="-2"/>
        </w:rPr>
        <w:t xml:space="preserve">молекулярных </w:t>
      </w:r>
      <w:r>
        <w:t>и ионных уравнений соответствующих химических реакций;</w:t>
      </w:r>
    </w:p>
    <w:p w14:paraId="2A7361F1" w14:textId="77777777" w:rsidR="0092247A" w:rsidRDefault="00C96EE1" w:rsidP="003B0F02">
      <w:pPr>
        <w:pStyle w:val="a3"/>
        <w:tabs>
          <w:tab w:val="left" w:pos="9639"/>
        </w:tabs>
        <w:ind w:left="567" w:right="1181" w:firstLine="0"/>
      </w:pPr>
      <w:r>
        <w:t>составлять</w:t>
      </w:r>
      <w:r>
        <w:rPr>
          <w:spacing w:val="80"/>
        </w:rPr>
        <w:t xml:space="preserve">   </w:t>
      </w:r>
      <w:r>
        <w:t>уравнения</w:t>
      </w:r>
      <w:r>
        <w:rPr>
          <w:spacing w:val="80"/>
        </w:rPr>
        <w:t xml:space="preserve">   </w:t>
      </w:r>
      <w:r>
        <w:t>электролитической</w:t>
      </w:r>
      <w:r>
        <w:rPr>
          <w:spacing w:val="80"/>
        </w:rPr>
        <w:t xml:space="preserve">   </w:t>
      </w:r>
      <w:r>
        <w:t>диссоциации</w:t>
      </w:r>
      <w:r>
        <w:rPr>
          <w:spacing w:val="80"/>
        </w:rPr>
        <w:t xml:space="preserve">   </w:t>
      </w:r>
      <w:r>
        <w:t>кислот,</w:t>
      </w:r>
      <w:r>
        <w:rPr>
          <w:spacing w:val="80"/>
        </w:rPr>
        <w:t xml:space="preserve">   </w:t>
      </w:r>
      <w:r>
        <w:t>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2781233C" w14:textId="77777777" w:rsidR="0092247A" w:rsidRDefault="00C96EE1" w:rsidP="003B0F02">
      <w:pPr>
        <w:pStyle w:val="a3"/>
        <w:tabs>
          <w:tab w:val="left" w:pos="9639"/>
        </w:tabs>
        <w:ind w:left="567" w:right="1181" w:firstLine="0"/>
      </w:pPr>
      <w:r>
        <w:t>раскрывать</w:t>
      </w:r>
      <w:r>
        <w:rPr>
          <w:spacing w:val="-3"/>
        </w:rPr>
        <w:t xml:space="preserve"> </w:t>
      </w:r>
      <w:r>
        <w:t>сущность</w:t>
      </w:r>
      <w:r>
        <w:rPr>
          <w:spacing w:val="-3"/>
        </w:rPr>
        <w:t xml:space="preserve"> </w:t>
      </w:r>
      <w:r>
        <w:t>окислительно­восстановительных</w:t>
      </w:r>
      <w:r>
        <w:rPr>
          <w:spacing w:val="-2"/>
        </w:rPr>
        <w:t xml:space="preserve"> </w:t>
      </w:r>
      <w:r>
        <w:t>реакций</w:t>
      </w:r>
      <w:r>
        <w:rPr>
          <w:spacing w:val="-4"/>
        </w:rPr>
        <w:t xml:space="preserve"> </w:t>
      </w:r>
      <w:r>
        <w:t>посредством</w:t>
      </w:r>
      <w:r>
        <w:rPr>
          <w:spacing w:val="-4"/>
        </w:rPr>
        <w:t xml:space="preserve"> </w:t>
      </w:r>
      <w:r>
        <w:t>составления электронного баланса этих реакций;</w:t>
      </w:r>
    </w:p>
    <w:p w14:paraId="20316F9E" w14:textId="77777777" w:rsidR="0092247A" w:rsidRDefault="00C96EE1" w:rsidP="003B0F02">
      <w:pPr>
        <w:pStyle w:val="a3"/>
        <w:tabs>
          <w:tab w:val="left" w:pos="9639"/>
        </w:tabs>
        <w:ind w:left="567" w:right="1181" w:firstLine="0"/>
      </w:pPr>
      <w:r>
        <w:t>прогнозировать свойства веществ в зависимости от их строения, возможности протекания химических превращений в различных условиях;</w:t>
      </w:r>
    </w:p>
    <w:p w14:paraId="2393CA6E" w14:textId="77777777" w:rsidR="0092247A" w:rsidRDefault="00C96EE1" w:rsidP="003B0F02">
      <w:pPr>
        <w:pStyle w:val="a3"/>
        <w:tabs>
          <w:tab w:val="left" w:pos="9639"/>
        </w:tabs>
        <w:spacing w:before="1"/>
        <w:ind w:left="567" w:right="1181" w:firstLine="0"/>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77C9A31E" w14:textId="77777777" w:rsidR="0092247A" w:rsidRDefault="00C96EE1" w:rsidP="003B0F02">
      <w:pPr>
        <w:pStyle w:val="a3"/>
        <w:tabs>
          <w:tab w:val="left" w:pos="1698"/>
          <w:tab w:val="left" w:pos="3431"/>
          <w:tab w:val="left" w:pos="5316"/>
          <w:tab w:val="left" w:pos="6180"/>
          <w:tab w:val="left" w:pos="8160"/>
          <w:tab w:val="left" w:pos="9031"/>
          <w:tab w:val="left" w:pos="9639"/>
        </w:tabs>
        <w:ind w:left="567" w:right="1181" w:firstLine="0"/>
      </w:pPr>
      <w:r>
        <w:t xml:space="preserve">следовать правилам пользования химической посудой и лабораторным оборудованием, а </w:t>
      </w:r>
      <w:r>
        <w:rPr>
          <w:spacing w:val="-2"/>
        </w:rPr>
        <w:t>также</w:t>
      </w:r>
      <w:r w:rsidR="00F45039">
        <w:t xml:space="preserve"> </w:t>
      </w:r>
      <w:r>
        <w:rPr>
          <w:spacing w:val="-2"/>
        </w:rPr>
        <w:t>правилам</w:t>
      </w:r>
      <w:r w:rsidR="00F45039">
        <w:t xml:space="preserve"> </w:t>
      </w:r>
      <w:r>
        <w:rPr>
          <w:spacing w:val="-2"/>
        </w:rPr>
        <w:t>обращения</w:t>
      </w:r>
      <w:r w:rsidR="00F45039">
        <w:t xml:space="preserve"> </w:t>
      </w:r>
      <w:r>
        <w:rPr>
          <w:spacing w:val="-10"/>
        </w:rPr>
        <w:t>с</w:t>
      </w:r>
      <w:r w:rsidR="00F45039">
        <w:t xml:space="preserve"> </w:t>
      </w:r>
      <w:r>
        <w:rPr>
          <w:spacing w:val="-2"/>
        </w:rPr>
        <w:t>веществами</w:t>
      </w:r>
      <w:r>
        <w:tab/>
      </w:r>
      <w:r>
        <w:rPr>
          <w:spacing w:val="-10"/>
        </w:rPr>
        <w:t>в</w:t>
      </w:r>
      <w:r>
        <w:tab/>
      </w:r>
      <w:r>
        <w:rPr>
          <w:spacing w:val="-2"/>
        </w:rPr>
        <w:t xml:space="preserve">соответствии </w:t>
      </w:r>
      <w:r>
        <w:t>с</w:t>
      </w:r>
      <w:r>
        <w:rPr>
          <w:spacing w:val="68"/>
        </w:rPr>
        <w:t xml:space="preserve">  </w:t>
      </w:r>
      <w:r>
        <w:t>инструкциями</w:t>
      </w:r>
      <w:r>
        <w:rPr>
          <w:spacing w:val="69"/>
        </w:rPr>
        <w:t xml:space="preserve">  </w:t>
      </w:r>
      <w:r>
        <w:t>по</w:t>
      </w:r>
      <w:r>
        <w:rPr>
          <w:spacing w:val="67"/>
        </w:rPr>
        <w:t xml:space="preserve">  </w:t>
      </w:r>
      <w:r>
        <w:t>выполнению</w:t>
      </w:r>
      <w:r>
        <w:rPr>
          <w:spacing w:val="68"/>
        </w:rPr>
        <w:t xml:space="preserve">  </w:t>
      </w:r>
      <w:r>
        <w:t>лабораторных</w:t>
      </w:r>
      <w:r>
        <w:rPr>
          <w:spacing w:val="67"/>
        </w:rPr>
        <w:t xml:space="preserve">  </w:t>
      </w:r>
      <w:r>
        <w:t>химических</w:t>
      </w:r>
      <w:r>
        <w:rPr>
          <w:spacing w:val="69"/>
        </w:rPr>
        <w:t xml:space="preserve">  </w:t>
      </w:r>
      <w:r>
        <w:t>опытов</w:t>
      </w:r>
      <w:r>
        <w:rPr>
          <w:spacing w:val="67"/>
        </w:rPr>
        <w:t xml:space="preserve">  </w:t>
      </w:r>
      <w:r>
        <w:t>по</w:t>
      </w:r>
      <w:r>
        <w:rPr>
          <w:spacing w:val="67"/>
        </w:rPr>
        <w:t xml:space="preserve">  </w:t>
      </w:r>
      <w:r>
        <w:t>получению и собиранию газообразных веществ (аммиака и углекислого газа);</w:t>
      </w:r>
    </w:p>
    <w:p w14:paraId="0D83A8D8" w14:textId="77777777" w:rsidR="0092247A" w:rsidRDefault="00C96EE1" w:rsidP="003B0F02">
      <w:pPr>
        <w:pStyle w:val="a3"/>
        <w:tabs>
          <w:tab w:val="left" w:pos="9639"/>
        </w:tabs>
        <w:ind w:left="567" w:right="1181" w:firstLine="0"/>
      </w:pPr>
      <w: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0EF10C29" w14:textId="77777777" w:rsidR="0092247A" w:rsidRDefault="00C96EE1" w:rsidP="003B0F02">
      <w:pPr>
        <w:pStyle w:val="a3"/>
        <w:tabs>
          <w:tab w:val="left" w:pos="3114"/>
          <w:tab w:val="left" w:pos="6387"/>
          <w:tab w:val="left" w:pos="9329"/>
          <w:tab w:val="left" w:pos="9639"/>
        </w:tabs>
        <w:ind w:left="567" w:right="1181" w:firstLine="0"/>
      </w:pPr>
      <w: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w:t>
      </w:r>
      <w:r>
        <w:rPr>
          <w:spacing w:val="80"/>
        </w:rPr>
        <w:t xml:space="preserve"> </w:t>
      </w:r>
      <w:r>
        <w:rPr>
          <w:spacing w:val="-2"/>
        </w:rPr>
        <w:t>измерение,</w:t>
      </w:r>
      <w:r w:rsidR="00F45039">
        <w:t xml:space="preserve"> </w:t>
      </w:r>
      <w:r>
        <w:rPr>
          <w:spacing w:val="-2"/>
        </w:rPr>
        <w:t>моделирование,</w:t>
      </w:r>
      <w:r w:rsidR="00F45039">
        <w:t xml:space="preserve"> </w:t>
      </w:r>
      <w:r>
        <w:rPr>
          <w:spacing w:val="-2"/>
        </w:rPr>
        <w:t>эксперимент</w:t>
      </w:r>
      <w:r w:rsidR="00F45039">
        <w:t xml:space="preserve"> </w:t>
      </w:r>
      <w:r>
        <w:rPr>
          <w:spacing w:val="-2"/>
        </w:rPr>
        <w:t xml:space="preserve">(реальный </w:t>
      </w:r>
      <w:r>
        <w:t>и мысленный).</w:t>
      </w:r>
    </w:p>
    <w:p w14:paraId="506C4262" w14:textId="77777777" w:rsidR="00F45039" w:rsidRDefault="00F45039" w:rsidP="003B0F02">
      <w:pPr>
        <w:pStyle w:val="a3"/>
        <w:tabs>
          <w:tab w:val="left" w:pos="3114"/>
          <w:tab w:val="left" w:pos="6387"/>
          <w:tab w:val="left" w:pos="9329"/>
          <w:tab w:val="left" w:pos="9639"/>
        </w:tabs>
        <w:ind w:left="567" w:right="1181" w:firstLine="0"/>
      </w:pPr>
    </w:p>
    <w:p w14:paraId="643B79FF" w14:textId="77777777" w:rsidR="0092247A" w:rsidRDefault="00F45039" w:rsidP="00F45039">
      <w:pPr>
        <w:pStyle w:val="2"/>
        <w:tabs>
          <w:tab w:val="left" w:pos="1768"/>
          <w:tab w:val="left" w:pos="9639"/>
        </w:tabs>
        <w:spacing w:before="6"/>
        <w:ind w:left="567" w:right="1181"/>
        <w:rPr>
          <w:spacing w:val="-2"/>
        </w:rPr>
      </w:pPr>
      <w:r>
        <w:t>2.1.16.</w:t>
      </w:r>
      <w:r w:rsidR="00C96EE1">
        <w:t>Федеральная</w:t>
      </w:r>
      <w:r w:rsidR="00C96EE1">
        <w:rPr>
          <w:spacing w:val="-3"/>
        </w:rPr>
        <w:t xml:space="preserve"> </w:t>
      </w:r>
      <w:r w:rsidR="00C96EE1">
        <w:t>рабочая</w:t>
      </w:r>
      <w:r w:rsidR="00C96EE1">
        <w:rPr>
          <w:spacing w:val="-2"/>
        </w:rPr>
        <w:t xml:space="preserve"> </w:t>
      </w:r>
      <w:r w:rsidR="00C96EE1">
        <w:t>программа</w:t>
      </w:r>
      <w:r w:rsidR="00C96EE1">
        <w:rPr>
          <w:spacing w:val="-3"/>
        </w:rPr>
        <w:t xml:space="preserve"> </w:t>
      </w:r>
      <w:r w:rsidR="00C96EE1">
        <w:t>по</w:t>
      </w:r>
      <w:r w:rsidR="00C96EE1">
        <w:rPr>
          <w:spacing w:val="-2"/>
        </w:rPr>
        <w:t xml:space="preserve"> </w:t>
      </w:r>
      <w:r w:rsidR="00C96EE1">
        <w:t>учебному</w:t>
      </w:r>
      <w:r w:rsidR="00C96EE1">
        <w:rPr>
          <w:spacing w:val="-3"/>
        </w:rPr>
        <w:t xml:space="preserve"> </w:t>
      </w:r>
      <w:r w:rsidR="00C96EE1">
        <w:t>предмету</w:t>
      </w:r>
      <w:r w:rsidR="00C96EE1">
        <w:rPr>
          <w:spacing w:val="-2"/>
        </w:rPr>
        <w:t xml:space="preserve"> «Биология».</w:t>
      </w:r>
    </w:p>
    <w:p w14:paraId="58C42804" w14:textId="77777777" w:rsidR="00F45039" w:rsidRDefault="00F45039" w:rsidP="003B0F02">
      <w:pPr>
        <w:pStyle w:val="2"/>
        <w:tabs>
          <w:tab w:val="left" w:pos="1768"/>
          <w:tab w:val="left" w:pos="9639"/>
        </w:tabs>
        <w:spacing w:before="6"/>
        <w:ind w:left="567" w:right="1181"/>
      </w:pPr>
    </w:p>
    <w:p w14:paraId="78400F5F" w14:textId="77777777" w:rsidR="0092247A" w:rsidRDefault="00C96EE1" w:rsidP="003B0F02">
      <w:pPr>
        <w:tabs>
          <w:tab w:val="left" w:pos="1708"/>
          <w:tab w:val="left" w:pos="9639"/>
        </w:tabs>
        <w:spacing w:before="70" w:line="274" w:lineRule="exact"/>
        <w:ind w:left="567" w:right="1181"/>
        <w:jc w:val="both"/>
      </w:pPr>
      <w:r w:rsidRPr="00683784">
        <w:rPr>
          <w:sz w:val="24"/>
        </w:rPr>
        <w:t>Федеральная</w:t>
      </w:r>
      <w:r w:rsidRPr="00683784">
        <w:rPr>
          <w:spacing w:val="48"/>
          <w:sz w:val="24"/>
        </w:rPr>
        <w:t xml:space="preserve"> </w:t>
      </w:r>
      <w:r w:rsidRPr="00683784">
        <w:rPr>
          <w:sz w:val="24"/>
        </w:rPr>
        <w:t>рабочая</w:t>
      </w:r>
      <w:r w:rsidRPr="00683784">
        <w:rPr>
          <w:spacing w:val="48"/>
          <w:sz w:val="24"/>
        </w:rPr>
        <w:t xml:space="preserve"> </w:t>
      </w:r>
      <w:r w:rsidRPr="00683784">
        <w:rPr>
          <w:sz w:val="24"/>
        </w:rPr>
        <w:t>программа</w:t>
      </w:r>
      <w:r w:rsidRPr="00683784">
        <w:rPr>
          <w:spacing w:val="47"/>
          <w:sz w:val="24"/>
        </w:rPr>
        <w:t xml:space="preserve"> </w:t>
      </w:r>
      <w:r w:rsidRPr="00683784">
        <w:rPr>
          <w:sz w:val="24"/>
        </w:rPr>
        <w:t>по</w:t>
      </w:r>
      <w:r w:rsidRPr="00683784">
        <w:rPr>
          <w:spacing w:val="53"/>
          <w:sz w:val="24"/>
        </w:rPr>
        <w:t xml:space="preserve"> </w:t>
      </w:r>
      <w:r w:rsidRPr="00683784">
        <w:rPr>
          <w:sz w:val="24"/>
        </w:rPr>
        <w:t>учебному</w:t>
      </w:r>
      <w:r w:rsidRPr="00683784">
        <w:rPr>
          <w:spacing w:val="43"/>
          <w:sz w:val="24"/>
        </w:rPr>
        <w:t xml:space="preserve"> </w:t>
      </w:r>
      <w:r w:rsidRPr="00683784">
        <w:rPr>
          <w:sz w:val="24"/>
        </w:rPr>
        <w:t>предмету</w:t>
      </w:r>
      <w:r w:rsidRPr="00683784">
        <w:rPr>
          <w:spacing w:val="48"/>
          <w:sz w:val="24"/>
        </w:rPr>
        <w:t xml:space="preserve"> </w:t>
      </w:r>
      <w:r w:rsidRPr="00683784">
        <w:rPr>
          <w:sz w:val="24"/>
        </w:rPr>
        <w:t>«Биология»</w:t>
      </w:r>
      <w:r w:rsidRPr="00683784">
        <w:rPr>
          <w:spacing w:val="44"/>
          <w:sz w:val="24"/>
        </w:rPr>
        <w:t xml:space="preserve"> </w:t>
      </w:r>
      <w:r w:rsidRPr="00683784">
        <w:rPr>
          <w:spacing w:val="-2"/>
          <w:sz w:val="24"/>
        </w:rPr>
        <w:t>(предметная</w:t>
      </w:r>
      <w:r>
        <w:t>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4C9A9B42" w14:textId="77777777" w:rsidR="0092247A" w:rsidRPr="00683784" w:rsidRDefault="00C96EE1" w:rsidP="003B0F02">
      <w:pPr>
        <w:tabs>
          <w:tab w:val="left" w:pos="1708"/>
          <w:tab w:val="left" w:pos="9639"/>
        </w:tabs>
        <w:spacing w:before="1"/>
        <w:ind w:left="567" w:right="1181"/>
        <w:jc w:val="both"/>
        <w:rPr>
          <w:sz w:val="24"/>
        </w:rPr>
      </w:pPr>
      <w:r w:rsidRPr="00683784">
        <w:rPr>
          <w:sz w:val="24"/>
        </w:rPr>
        <w:t>Пояснительная</w:t>
      </w:r>
      <w:r w:rsidRPr="00683784">
        <w:rPr>
          <w:spacing w:val="-6"/>
          <w:sz w:val="24"/>
        </w:rPr>
        <w:t xml:space="preserve"> </w:t>
      </w:r>
      <w:r w:rsidRPr="00683784">
        <w:rPr>
          <w:spacing w:val="-2"/>
          <w:sz w:val="24"/>
        </w:rPr>
        <w:t>записка.</w:t>
      </w:r>
    </w:p>
    <w:p w14:paraId="6243149B" w14:textId="77777777" w:rsidR="0092247A" w:rsidRPr="00683784" w:rsidRDefault="00C96EE1" w:rsidP="00F45039">
      <w:pPr>
        <w:tabs>
          <w:tab w:val="left" w:pos="1887"/>
          <w:tab w:val="left" w:pos="2080"/>
          <w:tab w:val="left" w:pos="4400"/>
          <w:tab w:val="left" w:pos="7061"/>
          <w:tab w:val="left" w:pos="8162"/>
          <w:tab w:val="left" w:pos="9811"/>
        </w:tabs>
        <w:ind w:left="567" w:right="1181"/>
        <w:jc w:val="both"/>
        <w:rPr>
          <w:sz w:val="24"/>
        </w:rPr>
      </w:pPr>
      <w:r w:rsidRPr="00683784">
        <w:rPr>
          <w:sz w:val="24"/>
        </w:rPr>
        <w:t xml:space="preserve">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w:t>
      </w:r>
      <w:r w:rsidRPr="00683784">
        <w:rPr>
          <w:spacing w:val="-2"/>
          <w:sz w:val="24"/>
        </w:rPr>
        <w:t>общего</w:t>
      </w:r>
      <w:r w:rsidR="00F45039">
        <w:rPr>
          <w:sz w:val="24"/>
        </w:rPr>
        <w:t xml:space="preserve"> </w:t>
      </w:r>
      <w:r w:rsidRPr="00683784">
        <w:rPr>
          <w:spacing w:val="-2"/>
          <w:sz w:val="24"/>
        </w:rPr>
        <w:t>образования,</w:t>
      </w:r>
      <w:r w:rsidR="00F45039">
        <w:rPr>
          <w:sz w:val="24"/>
        </w:rPr>
        <w:t xml:space="preserve"> </w:t>
      </w:r>
      <w:r w:rsidRPr="00683784">
        <w:rPr>
          <w:spacing w:val="-2"/>
          <w:sz w:val="24"/>
        </w:rPr>
        <w:t>представленных</w:t>
      </w:r>
      <w:r w:rsidRPr="00683784">
        <w:rPr>
          <w:sz w:val="24"/>
        </w:rPr>
        <w:tab/>
      </w:r>
      <w:r w:rsidRPr="00683784">
        <w:rPr>
          <w:spacing w:val="-10"/>
          <w:sz w:val="24"/>
        </w:rPr>
        <w:t>в</w:t>
      </w:r>
      <w:r w:rsidR="00F45039">
        <w:rPr>
          <w:sz w:val="24"/>
        </w:rPr>
        <w:t xml:space="preserve"> </w:t>
      </w:r>
      <w:r w:rsidRPr="00683784">
        <w:rPr>
          <w:spacing w:val="-4"/>
          <w:sz w:val="24"/>
        </w:rPr>
        <w:t>ФГОС</w:t>
      </w:r>
      <w:r w:rsidR="00F45039">
        <w:rPr>
          <w:sz w:val="24"/>
        </w:rPr>
        <w:t xml:space="preserve"> </w:t>
      </w:r>
      <w:r w:rsidRPr="00683784">
        <w:rPr>
          <w:spacing w:val="-4"/>
          <w:sz w:val="24"/>
        </w:rPr>
        <w:t xml:space="preserve">ООО, </w:t>
      </w:r>
      <w:r w:rsidRPr="00683784">
        <w:rPr>
          <w:sz w:val="24"/>
        </w:rPr>
        <w:t>а также федеральной программы воспитания.</w:t>
      </w:r>
    </w:p>
    <w:p w14:paraId="427A7226" w14:textId="77777777" w:rsidR="0092247A" w:rsidRPr="00683784" w:rsidRDefault="00C96EE1" w:rsidP="00F45039">
      <w:pPr>
        <w:tabs>
          <w:tab w:val="left" w:pos="1887"/>
          <w:tab w:val="left" w:pos="2768"/>
          <w:tab w:val="left" w:pos="4056"/>
          <w:tab w:val="left" w:pos="6964"/>
          <w:tab w:val="left" w:pos="9373"/>
        </w:tabs>
        <w:ind w:left="567" w:right="1181"/>
        <w:jc w:val="both"/>
        <w:rPr>
          <w:sz w:val="24"/>
        </w:rPr>
      </w:pPr>
      <w:r w:rsidRPr="00683784">
        <w:rPr>
          <w:sz w:val="24"/>
        </w:rPr>
        <w:t xml:space="preserve">Программа направлена на формирование естественно-научной грамотности обучающихся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w:t>
      </w:r>
      <w:r w:rsidRPr="00683784">
        <w:rPr>
          <w:spacing w:val="-2"/>
          <w:sz w:val="24"/>
        </w:rPr>
        <w:t>личностным</w:t>
      </w:r>
      <w:r w:rsidR="00F45039">
        <w:rPr>
          <w:sz w:val="24"/>
        </w:rPr>
        <w:t xml:space="preserve"> </w:t>
      </w:r>
      <w:r w:rsidRPr="00683784">
        <w:rPr>
          <w:spacing w:val="-10"/>
          <w:sz w:val="24"/>
        </w:rPr>
        <w:t>и</w:t>
      </w:r>
      <w:r w:rsidRPr="00683784">
        <w:rPr>
          <w:sz w:val="24"/>
        </w:rPr>
        <w:tab/>
      </w:r>
      <w:r w:rsidRPr="00683784">
        <w:rPr>
          <w:spacing w:val="-2"/>
          <w:sz w:val="24"/>
        </w:rPr>
        <w:t>метапредметным</w:t>
      </w:r>
      <w:r w:rsidR="00F45039">
        <w:rPr>
          <w:sz w:val="24"/>
        </w:rPr>
        <w:t xml:space="preserve"> </w:t>
      </w:r>
      <w:r w:rsidRPr="00683784">
        <w:rPr>
          <w:spacing w:val="-2"/>
          <w:sz w:val="24"/>
        </w:rPr>
        <w:t>результатам</w:t>
      </w:r>
      <w:r w:rsidR="00F45039">
        <w:rPr>
          <w:sz w:val="24"/>
        </w:rPr>
        <w:t xml:space="preserve"> </w:t>
      </w:r>
      <w:r w:rsidRPr="00683784">
        <w:rPr>
          <w:spacing w:val="-2"/>
          <w:sz w:val="24"/>
        </w:rPr>
        <w:t xml:space="preserve">обучения, </w:t>
      </w:r>
      <w:r w:rsidRPr="00683784">
        <w:rPr>
          <w:sz w:val="24"/>
        </w:rPr>
        <w:t>а также реализация межпредметных связей естественно-научных учебных предметов на уровне основного общего образования.</w:t>
      </w:r>
    </w:p>
    <w:p w14:paraId="6E79EE99" w14:textId="77777777" w:rsidR="0092247A" w:rsidRPr="00683784" w:rsidRDefault="00C96EE1" w:rsidP="00F45039">
      <w:pPr>
        <w:tabs>
          <w:tab w:val="left" w:pos="1887"/>
        </w:tabs>
        <w:ind w:left="567" w:right="1181"/>
        <w:jc w:val="both"/>
        <w:rPr>
          <w:sz w:val="24"/>
        </w:rPr>
      </w:pPr>
      <w:r w:rsidRPr="00683784">
        <w:rPr>
          <w:sz w:val="24"/>
        </w:rPr>
        <w:t>Программа</w:t>
      </w:r>
      <w:r w:rsidRPr="00683784">
        <w:rPr>
          <w:spacing w:val="-4"/>
          <w:sz w:val="24"/>
        </w:rPr>
        <w:t xml:space="preserve"> </w:t>
      </w:r>
      <w:r w:rsidRPr="00683784">
        <w:rPr>
          <w:sz w:val="24"/>
        </w:rPr>
        <w:t>включает</w:t>
      </w:r>
      <w:r w:rsidRPr="00683784">
        <w:rPr>
          <w:spacing w:val="-3"/>
          <w:sz w:val="24"/>
        </w:rPr>
        <w:t xml:space="preserve"> </w:t>
      </w:r>
      <w:r w:rsidRPr="00683784">
        <w:rPr>
          <w:sz w:val="24"/>
        </w:rPr>
        <w:t>распределение</w:t>
      </w:r>
      <w:r w:rsidRPr="00683784">
        <w:rPr>
          <w:spacing w:val="-4"/>
          <w:sz w:val="24"/>
        </w:rPr>
        <w:t xml:space="preserve"> </w:t>
      </w:r>
      <w:r w:rsidRPr="00683784">
        <w:rPr>
          <w:sz w:val="24"/>
        </w:rPr>
        <w:t>содержания</w:t>
      </w:r>
      <w:r w:rsidRPr="00683784">
        <w:rPr>
          <w:spacing w:val="-1"/>
          <w:sz w:val="24"/>
        </w:rPr>
        <w:t xml:space="preserve"> </w:t>
      </w:r>
      <w:r w:rsidRPr="00683784">
        <w:rPr>
          <w:sz w:val="24"/>
        </w:rPr>
        <w:t>учебного</w:t>
      </w:r>
      <w:r w:rsidRPr="00683784">
        <w:rPr>
          <w:spacing w:val="-3"/>
          <w:sz w:val="24"/>
        </w:rPr>
        <w:t xml:space="preserve"> </w:t>
      </w:r>
      <w:r w:rsidRPr="00683784">
        <w:rPr>
          <w:sz w:val="24"/>
        </w:rPr>
        <w:t>материала</w:t>
      </w:r>
      <w:r w:rsidRPr="00683784">
        <w:rPr>
          <w:spacing w:val="-4"/>
          <w:sz w:val="24"/>
        </w:rPr>
        <w:t xml:space="preserve"> </w:t>
      </w:r>
      <w:r w:rsidRPr="00683784">
        <w:rPr>
          <w:sz w:val="24"/>
        </w:rPr>
        <w:t>по</w:t>
      </w:r>
      <w:r w:rsidRPr="00683784">
        <w:rPr>
          <w:spacing w:val="-3"/>
          <w:sz w:val="24"/>
        </w:rPr>
        <w:t xml:space="preserve"> </w:t>
      </w:r>
      <w:r w:rsidRPr="00683784">
        <w:rPr>
          <w:sz w:val="24"/>
        </w:rPr>
        <w:t>классам</w:t>
      </w:r>
      <w:r w:rsidRPr="00683784">
        <w:rPr>
          <w:spacing w:val="-4"/>
          <w:sz w:val="24"/>
        </w:rPr>
        <w:t xml:space="preserve"> </w:t>
      </w:r>
      <w:r w:rsidRPr="00683784">
        <w:rPr>
          <w:sz w:val="24"/>
        </w:rPr>
        <w:t xml:space="preserve">и </w:t>
      </w:r>
      <w:r w:rsidRPr="00683784">
        <w:rPr>
          <w:sz w:val="24"/>
        </w:rPr>
        <w:lastRenderedPageBreak/>
        <w:t>примерный</w:t>
      </w:r>
      <w:r w:rsidRPr="00683784">
        <w:rPr>
          <w:spacing w:val="77"/>
          <w:w w:val="150"/>
          <w:sz w:val="24"/>
        </w:rPr>
        <w:t xml:space="preserve">   </w:t>
      </w:r>
      <w:r w:rsidRPr="00683784">
        <w:rPr>
          <w:sz w:val="24"/>
        </w:rPr>
        <w:t>объём</w:t>
      </w:r>
      <w:r w:rsidRPr="00683784">
        <w:rPr>
          <w:spacing w:val="78"/>
          <w:w w:val="150"/>
          <w:sz w:val="24"/>
        </w:rPr>
        <w:t xml:space="preserve">   </w:t>
      </w:r>
      <w:r w:rsidRPr="00683784">
        <w:rPr>
          <w:sz w:val="24"/>
        </w:rPr>
        <w:t>учебных</w:t>
      </w:r>
      <w:r w:rsidRPr="00683784">
        <w:rPr>
          <w:spacing w:val="78"/>
          <w:w w:val="150"/>
          <w:sz w:val="24"/>
        </w:rPr>
        <w:t xml:space="preserve">   </w:t>
      </w:r>
      <w:r w:rsidRPr="00683784">
        <w:rPr>
          <w:sz w:val="24"/>
        </w:rPr>
        <w:t>часов</w:t>
      </w:r>
      <w:r w:rsidRPr="00683784">
        <w:rPr>
          <w:spacing w:val="77"/>
          <w:w w:val="150"/>
          <w:sz w:val="24"/>
        </w:rPr>
        <w:t xml:space="preserve">   </w:t>
      </w:r>
      <w:r w:rsidRPr="00683784">
        <w:rPr>
          <w:sz w:val="24"/>
        </w:rPr>
        <w:t>для</w:t>
      </w:r>
      <w:r w:rsidRPr="00683784">
        <w:rPr>
          <w:spacing w:val="78"/>
          <w:w w:val="150"/>
          <w:sz w:val="24"/>
        </w:rPr>
        <w:t xml:space="preserve">   </w:t>
      </w:r>
      <w:r w:rsidRPr="00683784">
        <w:rPr>
          <w:sz w:val="24"/>
        </w:rPr>
        <w:t>изучения</w:t>
      </w:r>
      <w:r w:rsidRPr="00683784">
        <w:rPr>
          <w:spacing w:val="79"/>
          <w:w w:val="150"/>
          <w:sz w:val="24"/>
        </w:rPr>
        <w:t xml:space="preserve">   </w:t>
      </w:r>
      <w:r w:rsidRPr="00683784">
        <w:rPr>
          <w:sz w:val="24"/>
        </w:rPr>
        <w:t>разделов</w:t>
      </w:r>
      <w:r w:rsidRPr="00683784">
        <w:rPr>
          <w:spacing w:val="77"/>
          <w:w w:val="150"/>
          <w:sz w:val="24"/>
        </w:rPr>
        <w:t xml:space="preserve">   </w:t>
      </w:r>
      <w:r w:rsidRPr="00683784">
        <w:rPr>
          <w:sz w:val="24"/>
        </w:rPr>
        <w:t>и</w:t>
      </w:r>
      <w:r w:rsidRPr="00683784">
        <w:rPr>
          <w:spacing w:val="77"/>
          <w:w w:val="150"/>
          <w:sz w:val="24"/>
        </w:rPr>
        <w:t xml:space="preserve">   </w:t>
      </w:r>
      <w:r w:rsidRPr="00683784">
        <w:rPr>
          <w:sz w:val="24"/>
        </w:rPr>
        <w:t>тем,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56C358C5" w14:textId="77777777" w:rsidR="0092247A" w:rsidRPr="00683784" w:rsidRDefault="00C96EE1" w:rsidP="00F45039">
      <w:pPr>
        <w:tabs>
          <w:tab w:val="left" w:pos="1887"/>
        </w:tabs>
        <w:ind w:left="567" w:right="1181"/>
        <w:jc w:val="both"/>
        <w:rPr>
          <w:sz w:val="24"/>
        </w:rPr>
      </w:pPr>
      <w:r w:rsidRPr="00683784">
        <w:rPr>
          <w:sz w:val="24"/>
        </w:rPr>
        <w:t>Программа</w:t>
      </w:r>
      <w:r w:rsidRPr="00683784">
        <w:rPr>
          <w:spacing w:val="80"/>
          <w:w w:val="150"/>
          <w:sz w:val="24"/>
        </w:rPr>
        <w:t xml:space="preserve">  </w:t>
      </w:r>
      <w:r w:rsidRPr="00683784">
        <w:rPr>
          <w:sz w:val="24"/>
        </w:rPr>
        <w:t>имеет</w:t>
      </w:r>
      <w:r w:rsidRPr="00683784">
        <w:rPr>
          <w:spacing w:val="80"/>
          <w:w w:val="150"/>
          <w:sz w:val="24"/>
        </w:rPr>
        <w:t xml:space="preserve">  </w:t>
      </w:r>
      <w:r w:rsidRPr="00683784">
        <w:rPr>
          <w:sz w:val="24"/>
        </w:rPr>
        <w:t>примерный</w:t>
      </w:r>
      <w:r w:rsidRPr="00683784">
        <w:rPr>
          <w:spacing w:val="80"/>
          <w:w w:val="150"/>
          <w:sz w:val="24"/>
        </w:rPr>
        <w:t xml:space="preserve">  </w:t>
      </w:r>
      <w:r w:rsidRPr="00683784">
        <w:rPr>
          <w:sz w:val="24"/>
        </w:rPr>
        <w:t>характер</w:t>
      </w:r>
      <w:r w:rsidRPr="00683784">
        <w:rPr>
          <w:spacing w:val="80"/>
          <w:w w:val="150"/>
          <w:sz w:val="24"/>
        </w:rPr>
        <w:t xml:space="preserve">  </w:t>
      </w:r>
      <w:r w:rsidRPr="00683784">
        <w:rPr>
          <w:sz w:val="24"/>
        </w:rPr>
        <w:t>и</w:t>
      </w:r>
      <w:r w:rsidRPr="00683784">
        <w:rPr>
          <w:spacing w:val="80"/>
          <w:w w:val="150"/>
          <w:sz w:val="24"/>
        </w:rPr>
        <w:t xml:space="preserve">  </w:t>
      </w:r>
      <w:r w:rsidRPr="00683784">
        <w:rPr>
          <w:sz w:val="24"/>
        </w:rPr>
        <w:t>может</w:t>
      </w:r>
      <w:r w:rsidRPr="00683784">
        <w:rPr>
          <w:spacing w:val="80"/>
          <w:w w:val="150"/>
          <w:sz w:val="24"/>
        </w:rPr>
        <w:t xml:space="preserve">  </w:t>
      </w:r>
      <w:r w:rsidRPr="00683784">
        <w:rPr>
          <w:sz w:val="24"/>
        </w:rPr>
        <w:t>стать</w:t>
      </w:r>
      <w:r w:rsidRPr="00683784">
        <w:rPr>
          <w:spacing w:val="80"/>
          <w:w w:val="150"/>
          <w:sz w:val="24"/>
        </w:rPr>
        <w:t xml:space="preserve">  </w:t>
      </w:r>
      <w:r w:rsidRPr="00683784">
        <w:rPr>
          <w:sz w:val="24"/>
        </w:rPr>
        <w:t>основой для</w:t>
      </w:r>
      <w:r w:rsidRPr="00683784">
        <w:rPr>
          <w:spacing w:val="-2"/>
          <w:sz w:val="24"/>
        </w:rPr>
        <w:t xml:space="preserve"> </w:t>
      </w:r>
      <w:r w:rsidRPr="00683784">
        <w:rPr>
          <w:sz w:val="24"/>
        </w:rPr>
        <w:t>составления учителями</w:t>
      </w:r>
      <w:r w:rsidRPr="00683784">
        <w:rPr>
          <w:spacing w:val="-1"/>
          <w:sz w:val="24"/>
        </w:rPr>
        <w:t xml:space="preserve"> </w:t>
      </w:r>
      <w:r w:rsidRPr="00683784">
        <w:rPr>
          <w:sz w:val="24"/>
        </w:rPr>
        <w:t>биологии</w:t>
      </w:r>
      <w:r w:rsidRPr="00683784">
        <w:rPr>
          <w:spacing w:val="-1"/>
          <w:sz w:val="24"/>
        </w:rPr>
        <w:t xml:space="preserve"> </w:t>
      </w:r>
      <w:r w:rsidRPr="00683784">
        <w:rPr>
          <w:sz w:val="24"/>
        </w:rPr>
        <w:t>своих рабочих</w:t>
      </w:r>
      <w:r w:rsidRPr="00683784">
        <w:rPr>
          <w:spacing w:val="-2"/>
          <w:sz w:val="24"/>
        </w:rPr>
        <w:t xml:space="preserve"> </w:t>
      </w:r>
      <w:r w:rsidRPr="00683784">
        <w:rPr>
          <w:sz w:val="24"/>
        </w:rPr>
        <w:t>программ</w:t>
      </w:r>
      <w:r w:rsidRPr="00683784">
        <w:rPr>
          <w:spacing w:val="-3"/>
          <w:sz w:val="24"/>
        </w:rPr>
        <w:t xml:space="preserve"> </w:t>
      </w:r>
      <w:r w:rsidRPr="00683784">
        <w:rPr>
          <w:sz w:val="24"/>
        </w:rPr>
        <w:t>и</w:t>
      </w:r>
      <w:r w:rsidRPr="00683784">
        <w:rPr>
          <w:spacing w:val="-1"/>
          <w:sz w:val="24"/>
        </w:rPr>
        <w:t xml:space="preserve"> </w:t>
      </w:r>
      <w:r w:rsidRPr="00683784">
        <w:rPr>
          <w:sz w:val="24"/>
        </w:rPr>
        <w:t>организации учебного</w:t>
      </w:r>
      <w:r w:rsidRPr="00683784">
        <w:rPr>
          <w:spacing w:val="-2"/>
          <w:sz w:val="24"/>
        </w:rPr>
        <w:t xml:space="preserve"> </w:t>
      </w:r>
      <w:r w:rsidRPr="00683784">
        <w:rPr>
          <w:sz w:val="24"/>
        </w:rPr>
        <w:t>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программы.</w:t>
      </w:r>
    </w:p>
    <w:p w14:paraId="1F315AB4" w14:textId="77777777" w:rsidR="0092247A" w:rsidRPr="00683784" w:rsidRDefault="00C96EE1" w:rsidP="00F45039">
      <w:pPr>
        <w:tabs>
          <w:tab w:val="left" w:pos="1887"/>
        </w:tabs>
        <w:spacing w:before="1"/>
        <w:ind w:left="567" w:right="1181"/>
        <w:jc w:val="both"/>
        <w:rPr>
          <w:sz w:val="24"/>
        </w:rPr>
      </w:pPr>
      <w:r w:rsidRPr="00683784">
        <w:rPr>
          <w:sz w:val="24"/>
        </w:rPr>
        <w:t>В</w:t>
      </w:r>
      <w:r w:rsidRPr="00683784">
        <w:rPr>
          <w:spacing w:val="73"/>
          <w:sz w:val="24"/>
        </w:rPr>
        <w:t xml:space="preserve">   </w:t>
      </w:r>
      <w:r w:rsidRPr="00683784">
        <w:rPr>
          <w:sz w:val="24"/>
        </w:rPr>
        <w:t>программе</w:t>
      </w:r>
      <w:r w:rsidRPr="00683784">
        <w:rPr>
          <w:spacing w:val="73"/>
          <w:sz w:val="24"/>
        </w:rPr>
        <w:t xml:space="preserve">   </w:t>
      </w:r>
      <w:r w:rsidRPr="00683784">
        <w:rPr>
          <w:sz w:val="24"/>
        </w:rPr>
        <w:t>определяются</w:t>
      </w:r>
      <w:r w:rsidRPr="00683784">
        <w:rPr>
          <w:spacing w:val="73"/>
          <w:sz w:val="24"/>
        </w:rPr>
        <w:t xml:space="preserve">   </w:t>
      </w:r>
      <w:r w:rsidRPr="00683784">
        <w:rPr>
          <w:sz w:val="24"/>
        </w:rPr>
        <w:t>основные</w:t>
      </w:r>
      <w:r w:rsidRPr="00683784">
        <w:rPr>
          <w:spacing w:val="73"/>
          <w:sz w:val="24"/>
        </w:rPr>
        <w:t xml:space="preserve">   </w:t>
      </w:r>
      <w:r w:rsidRPr="00683784">
        <w:rPr>
          <w:sz w:val="24"/>
        </w:rPr>
        <w:t>цели</w:t>
      </w:r>
      <w:r w:rsidRPr="00683784">
        <w:rPr>
          <w:spacing w:val="74"/>
          <w:sz w:val="24"/>
        </w:rPr>
        <w:t xml:space="preserve">   </w:t>
      </w:r>
      <w:r w:rsidRPr="00683784">
        <w:rPr>
          <w:sz w:val="24"/>
        </w:rPr>
        <w:t>изучения</w:t>
      </w:r>
      <w:r w:rsidRPr="00683784">
        <w:rPr>
          <w:spacing w:val="73"/>
          <w:sz w:val="24"/>
        </w:rPr>
        <w:t xml:space="preserve">   </w:t>
      </w:r>
      <w:r w:rsidRPr="00683784">
        <w:rPr>
          <w:sz w:val="24"/>
        </w:rPr>
        <w:t>биологии на уровне основного общего образования, планируемые результаты освоения программы биологии: личностные, метапредметные, предметные. Предметные планируемые результаты даны для каждого года изучения биологии.</w:t>
      </w:r>
    </w:p>
    <w:p w14:paraId="43717CC3" w14:textId="77777777" w:rsidR="0092247A" w:rsidRPr="00683784" w:rsidRDefault="00C96EE1" w:rsidP="00F45039">
      <w:pPr>
        <w:tabs>
          <w:tab w:val="left" w:pos="1888"/>
        </w:tabs>
        <w:ind w:left="567" w:right="1181"/>
        <w:jc w:val="both"/>
        <w:rPr>
          <w:sz w:val="24"/>
        </w:rPr>
      </w:pPr>
      <w:r w:rsidRPr="00683784">
        <w:rPr>
          <w:sz w:val="24"/>
        </w:rPr>
        <w:t>Программа</w:t>
      </w:r>
      <w:r w:rsidRPr="00683784">
        <w:rPr>
          <w:spacing w:val="-5"/>
          <w:sz w:val="24"/>
        </w:rPr>
        <w:t xml:space="preserve"> </w:t>
      </w:r>
      <w:r w:rsidRPr="00683784">
        <w:rPr>
          <w:sz w:val="24"/>
        </w:rPr>
        <w:t>имеет</w:t>
      </w:r>
      <w:r w:rsidRPr="00683784">
        <w:rPr>
          <w:spacing w:val="-3"/>
          <w:sz w:val="24"/>
        </w:rPr>
        <w:t xml:space="preserve"> </w:t>
      </w:r>
      <w:r w:rsidRPr="00683784">
        <w:rPr>
          <w:sz w:val="24"/>
        </w:rPr>
        <w:t>следующую</w:t>
      </w:r>
      <w:r w:rsidRPr="00683784">
        <w:rPr>
          <w:spacing w:val="-3"/>
          <w:sz w:val="24"/>
        </w:rPr>
        <w:t xml:space="preserve"> </w:t>
      </w:r>
      <w:r w:rsidRPr="00683784">
        <w:rPr>
          <w:spacing w:val="-2"/>
          <w:sz w:val="24"/>
        </w:rPr>
        <w:t>структуру:</w:t>
      </w:r>
    </w:p>
    <w:p w14:paraId="73CC28B7" w14:textId="77777777" w:rsidR="0092247A" w:rsidRDefault="00C96EE1" w:rsidP="00F45039">
      <w:pPr>
        <w:pStyle w:val="a3"/>
        <w:ind w:left="567" w:right="1181" w:firstLine="0"/>
      </w:pPr>
      <w:r>
        <w:t>планируемые</w:t>
      </w:r>
      <w:r>
        <w:rPr>
          <w:spacing w:val="-6"/>
        </w:rPr>
        <w:t xml:space="preserve"> </w:t>
      </w:r>
      <w:r>
        <w:t>результаты</w:t>
      </w:r>
      <w:r>
        <w:rPr>
          <w:spacing w:val="-4"/>
        </w:rPr>
        <w:t xml:space="preserve"> </w:t>
      </w:r>
      <w:r>
        <w:t>освоения</w:t>
      </w:r>
      <w:r>
        <w:rPr>
          <w:spacing w:val="-4"/>
        </w:rPr>
        <w:t xml:space="preserve"> </w:t>
      </w:r>
      <w:r>
        <w:t>программы</w:t>
      </w:r>
      <w:r>
        <w:rPr>
          <w:spacing w:val="-3"/>
        </w:rPr>
        <w:t xml:space="preserve"> </w:t>
      </w:r>
      <w:r>
        <w:t>по</w:t>
      </w:r>
      <w:r>
        <w:rPr>
          <w:spacing w:val="-4"/>
        </w:rPr>
        <w:t xml:space="preserve"> </w:t>
      </w:r>
      <w:r>
        <w:t>биологии</w:t>
      </w:r>
      <w:r>
        <w:rPr>
          <w:spacing w:val="-6"/>
        </w:rPr>
        <w:t xml:space="preserve"> </w:t>
      </w:r>
      <w:r>
        <w:t>по</w:t>
      </w:r>
      <w:r>
        <w:rPr>
          <w:spacing w:val="-4"/>
        </w:rPr>
        <w:t xml:space="preserve"> </w:t>
      </w:r>
      <w:r>
        <w:t>годам</w:t>
      </w:r>
      <w:r>
        <w:rPr>
          <w:spacing w:val="-6"/>
        </w:rPr>
        <w:t xml:space="preserve"> </w:t>
      </w:r>
      <w:r>
        <w:t>обучения; содержание программы по биологии по годам обучения.</w:t>
      </w:r>
    </w:p>
    <w:p w14:paraId="7A42F98D" w14:textId="77777777" w:rsidR="0092247A" w:rsidRPr="00683784" w:rsidRDefault="00C96EE1" w:rsidP="00F45039">
      <w:pPr>
        <w:tabs>
          <w:tab w:val="left" w:pos="1887"/>
          <w:tab w:val="left" w:pos="3582"/>
          <w:tab w:val="left" w:pos="5178"/>
          <w:tab w:val="left" w:pos="7132"/>
          <w:tab w:val="left" w:pos="8886"/>
        </w:tabs>
        <w:ind w:left="567" w:right="1181"/>
        <w:jc w:val="both"/>
        <w:rPr>
          <w:sz w:val="24"/>
        </w:rPr>
      </w:pPr>
      <w:r w:rsidRPr="00683784">
        <w:rPr>
          <w:spacing w:val="-2"/>
          <w:sz w:val="24"/>
        </w:rPr>
        <w:t>Учебный</w:t>
      </w:r>
      <w:r w:rsidRPr="00683784">
        <w:rPr>
          <w:sz w:val="24"/>
        </w:rPr>
        <w:tab/>
      </w:r>
      <w:r w:rsidRPr="00683784">
        <w:rPr>
          <w:spacing w:val="-2"/>
          <w:sz w:val="24"/>
        </w:rPr>
        <w:t>предмет</w:t>
      </w:r>
      <w:r w:rsidRPr="00683784">
        <w:rPr>
          <w:sz w:val="24"/>
        </w:rPr>
        <w:tab/>
      </w:r>
      <w:r w:rsidRPr="00683784">
        <w:rPr>
          <w:spacing w:val="-2"/>
          <w:sz w:val="24"/>
        </w:rPr>
        <w:t>«Биология»</w:t>
      </w:r>
      <w:r w:rsidRPr="00683784">
        <w:rPr>
          <w:sz w:val="24"/>
        </w:rPr>
        <w:tab/>
      </w:r>
      <w:r w:rsidRPr="00683784">
        <w:rPr>
          <w:spacing w:val="-2"/>
          <w:sz w:val="24"/>
        </w:rPr>
        <w:t>развивает</w:t>
      </w:r>
      <w:r w:rsidRPr="00683784">
        <w:rPr>
          <w:sz w:val="24"/>
        </w:rPr>
        <w:tab/>
      </w:r>
      <w:r w:rsidRPr="00683784">
        <w:rPr>
          <w:spacing w:val="-2"/>
          <w:sz w:val="24"/>
        </w:rPr>
        <w:t xml:space="preserve">представления </w:t>
      </w:r>
      <w:r w:rsidRPr="00683784">
        <w:rPr>
          <w:sz w:val="24"/>
        </w:rPr>
        <w:t>о познаваемости живой природы и методах её познания, он позволяет сформировать систему научных</w:t>
      </w:r>
      <w:r w:rsidRPr="00683784">
        <w:rPr>
          <w:spacing w:val="80"/>
          <w:sz w:val="24"/>
        </w:rPr>
        <w:t xml:space="preserve">   </w:t>
      </w:r>
      <w:r w:rsidRPr="00683784">
        <w:rPr>
          <w:sz w:val="24"/>
        </w:rPr>
        <w:t>знаний</w:t>
      </w:r>
      <w:r w:rsidRPr="00683784">
        <w:rPr>
          <w:spacing w:val="79"/>
          <w:sz w:val="24"/>
        </w:rPr>
        <w:t xml:space="preserve">   </w:t>
      </w:r>
      <w:r w:rsidRPr="00683784">
        <w:rPr>
          <w:sz w:val="24"/>
        </w:rPr>
        <w:t>о</w:t>
      </w:r>
      <w:r w:rsidRPr="00683784">
        <w:rPr>
          <w:spacing w:val="80"/>
          <w:sz w:val="24"/>
        </w:rPr>
        <w:t xml:space="preserve">   </w:t>
      </w:r>
      <w:r w:rsidRPr="00683784">
        <w:rPr>
          <w:sz w:val="24"/>
        </w:rPr>
        <w:t>живых</w:t>
      </w:r>
      <w:r w:rsidRPr="00683784">
        <w:rPr>
          <w:spacing w:val="80"/>
          <w:sz w:val="24"/>
        </w:rPr>
        <w:t xml:space="preserve">   </w:t>
      </w:r>
      <w:r w:rsidRPr="00683784">
        <w:rPr>
          <w:sz w:val="24"/>
        </w:rPr>
        <w:t>системах,</w:t>
      </w:r>
      <w:r w:rsidRPr="00683784">
        <w:rPr>
          <w:spacing w:val="80"/>
          <w:sz w:val="24"/>
        </w:rPr>
        <w:t xml:space="preserve">   </w:t>
      </w:r>
      <w:r w:rsidRPr="00683784">
        <w:rPr>
          <w:sz w:val="24"/>
        </w:rPr>
        <w:t>умения</w:t>
      </w:r>
      <w:r w:rsidRPr="00683784">
        <w:rPr>
          <w:spacing w:val="80"/>
          <w:sz w:val="24"/>
        </w:rPr>
        <w:t xml:space="preserve">   </w:t>
      </w:r>
      <w:r w:rsidRPr="00683784">
        <w:rPr>
          <w:sz w:val="24"/>
        </w:rPr>
        <w:t>их</w:t>
      </w:r>
      <w:r w:rsidRPr="00683784">
        <w:rPr>
          <w:spacing w:val="80"/>
          <w:sz w:val="24"/>
        </w:rPr>
        <w:t xml:space="preserve">   </w:t>
      </w:r>
      <w:r w:rsidRPr="00683784">
        <w:rPr>
          <w:sz w:val="24"/>
        </w:rPr>
        <w:t>получать,</w:t>
      </w:r>
      <w:r w:rsidRPr="00683784">
        <w:rPr>
          <w:spacing w:val="80"/>
          <w:sz w:val="24"/>
        </w:rPr>
        <w:t xml:space="preserve">   </w:t>
      </w:r>
      <w:r w:rsidRPr="00683784">
        <w:rPr>
          <w:sz w:val="24"/>
        </w:rPr>
        <w:t>присваивать и применять в жизненных ситуациях.</w:t>
      </w:r>
    </w:p>
    <w:p w14:paraId="766C86D6" w14:textId="77777777" w:rsidR="0092247A" w:rsidRPr="00683784" w:rsidRDefault="00C96EE1" w:rsidP="00F45039">
      <w:pPr>
        <w:tabs>
          <w:tab w:val="left" w:pos="1887"/>
        </w:tabs>
        <w:ind w:left="567" w:right="1181"/>
        <w:jc w:val="both"/>
        <w:rPr>
          <w:sz w:val="24"/>
        </w:rPr>
      </w:pPr>
      <w:r w:rsidRPr="00683784">
        <w:rPr>
          <w:sz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3C7DC03F" w14:textId="77777777" w:rsidR="0092247A" w:rsidRPr="00F45039" w:rsidRDefault="00C96EE1" w:rsidP="00F45039">
      <w:pPr>
        <w:tabs>
          <w:tab w:val="left" w:pos="1888"/>
        </w:tabs>
        <w:ind w:left="567" w:right="1181"/>
        <w:jc w:val="both"/>
        <w:rPr>
          <w:sz w:val="24"/>
        </w:rPr>
      </w:pPr>
      <w:r w:rsidRPr="00683784">
        <w:rPr>
          <w:sz w:val="24"/>
        </w:rPr>
        <w:t>Целями изучения биологии на уровне основного общего образования являются: формирование</w:t>
      </w:r>
      <w:r w:rsidRPr="00683784">
        <w:rPr>
          <w:spacing w:val="74"/>
          <w:sz w:val="24"/>
        </w:rPr>
        <w:t xml:space="preserve">  </w:t>
      </w:r>
      <w:r w:rsidRPr="00683784">
        <w:rPr>
          <w:sz w:val="24"/>
        </w:rPr>
        <w:t>системы</w:t>
      </w:r>
      <w:r w:rsidRPr="00683784">
        <w:rPr>
          <w:spacing w:val="75"/>
          <w:sz w:val="24"/>
        </w:rPr>
        <w:t xml:space="preserve">  </w:t>
      </w:r>
      <w:r w:rsidRPr="00683784">
        <w:rPr>
          <w:sz w:val="24"/>
        </w:rPr>
        <w:t>знаний</w:t>
      </w:r>
      <w:r w:rsidRPr="00683784">
        <w:rPr>
          <w:spacing w:val="75"/>
          <w:sz w:val="24"/>
        </w:rPr>
        <w:t xml:space="preserve">  </w:t>
      </w:r>
      <w:r w:rsidRPr="00683784">
        <w:rPr>
          <w:sz w:val="24"/>
        </w:rPr>
        <w:t>о</w:t>
      </w:r>
      <w:r w:rsidRPr="00683784">
        <w:rPr>
          <w:spacing w:val="74"/>
          <w:sz w:val="24"/>
        </w:rPr>
        <w:t xml:space="preserve">  </w:t>
      </w:r>
      <w:r w:rsidRPr="00683784">
        <w:rPr>
          <w:sz w:val="24"/>
        </w:rPr>
        <w:t>признаках</w:t>
      </w:r>
      <w:r w:rsidRPr="00683784">
        <w:rPr>
          <w:spacing w:val="75"/>
          <w:sz w:val="24"/>
        </w:rPr>
        <w:t xml:space="preserve">  </w:t>
      </w:r>
      <w:r w:rsidRPr="00683784">
        <w:rPr>
          <w:sz w:val="24"/>
        </w:rPr>
        <w:t>и</w:t>
      </w:r>
      <w:r w:rsidRPr="00683784">
        <w:rPr>
          <w:spacing w:val="74"/>
          <w:sz w:val="24"/>
        </w:rPr>
        <w:t xml:space="preserve">  </w:t>
      </w:r>
      <w:r w:rsidRPr="00683784">
        <w:rPr>
          <w:sz w:val="24"/>
        </w:rPr>
        <w:t>процессах</w:t>
      </w:r>
      <w:r w:rsidRPr="00683784">
        <w:rPr>
          <w:spacing w:val="76"/>
          <w:sz w:val="24"/>
        </w:rPr>
        <w:t xml:space="preserve">  </w:t>
      </w:r>
      <w:r w:rsidRPr="00683784">
        <w:rPr>
          <w:sz w:val="24"/>
        </w:rPr>
        <w:t>жизнедеятельности</w:t>
      </w:r>
      <w:r w:rsidR="00F45039">
        <w:rPr>
          <w:sz w:val="24"/>
        </w:rPr>
        <w:t xml:space="preserve"> </w:t>
      </w:r>
      <w:r>
        <w:t>биологических</w:t>
      </w:r>
      <w:r>
        <w:rPr>
          <w:spacing w:val="-2"/>
        </w:rPr>
        <w:t xml:space="preserve"> </w:t>
      </w:r>
      <w:r>
        <w:t>систем</w:t>
      </w:r>
      <w:r>
        <w:rPr>
          <w:spacing w:val="-5"/>
        </w:rPr>
        <w:t xml:space="preserve"> </w:t>
      </w:r>
      <w:r>
        <w:t>разного</w:t>
      </w:r>
      <w:r>
        <w:rPr>
          <w:spacing w:val="-3"/>
        </w:rPr>
        <w:t xml:space="preserve"> </w:t>
      </w:r>
      <w:r>
        <w:t>уровня</w:t>
      </w:r>
      <w:r>
        <w:rPr>
          <w:spacing w:val="-4"/>
        </w:rPr>
        <w:t xml:space="preserve"> </w:t>
      </w:r>
      <w:r>
        <w:rPr>
          <w:spacing w:val="-2"/>
        </w:rPr>
        <w:t>организации;</w:t>
      </w:r>
    </w:p>
    <w:p w14:paraId="3F44F825" w14:textId="77777777" w:rsidR="0092247A" w:rsidRDefault="00C96EE1" w:rsidP="00F45039">
      <w:pPr>
        <w:pStyle w:val="a3"/>
        <w:spacing w:before="1"/>
        <w:ind w:left="567" w:right="1181" w:firstLine="0"/>
      </w:pPr>
      <w:r>
        <w:t>формирование системы знаний об особенностях строения, жизнедеятельности организма человека, условиях сохранения его здоровья;</w:t>
      </w:r>
    </w:p>
    <w:p w14:paraId="53F07350" w14:textId="77777777" w:rsidR="0092247A" w:rsidRDefault="00C96EE1" w:rsidP="00F45039">
      <w:pPr>
        <w:pStyle w:val="a3"/>
        <w:ind w:left="567" w:right="1181" w:firstLine="0"/>
      </w:pPr>
      <w:r>
        <w:t>формирование умений применять методы биологической науки для изучения биологических систем, в том числе и организма человека;</w:t>
      </w:r>
    </w:p>
    <w:p w14:paraId="4A84B607" w14:textId="77777777" w:rsidR="0092247A" w:rsidRDefault="00C96EE1" w:rsidP="00F45039">
      <w:pPr>
        <w:pStyle w:val="a3"/>
        <w:ind w:left="567" w:right="1181" w:firstLine="0"/>
      </w:pPr>
      <w: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60480EF2" w14:textId="77777777" w:rsidR="0092247A" w:rsidRDefault="00C96EE1" w:rsidP="00F45039">
      <w:pPr>
        <w:pStyle w:val="a3"/>
        <w:ind w:left="567" w:right="1181" w:firstLine="0"/>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4772430A" w14:textId="77777777" w:rsidR="0092247A" w:rsidRDefault="00C96EE1" w:rsidP="00F45039">
      <w:pPr>
        <w:pStyle w:val="a3"/>
        <w:ind w:left="567" w:right="1181" w:firstLine="0"/>
      </w:pPr>
      <w:r>
        <w:t>формирование экологической культуры в целях сохранения собственного здоровья и охраны окружающей среды.</w:t>
      </w:r>
    </w:p>
    <w:p w14:paraId="0582AA68" w14:textId="77777777" w:rsidR="0092247A" w:rsidRPr="00683784" w:rsidRDefault="00C96EE1" w:rsidP="00F45039">
      <w:pPr>
        <w:tabs>
          <w:tab w:val="left" w:pos="2008"/>
        </w:tabs>
        <w:spacing w:before="1"/>
        <w:ind w:left="567" w:right="1181"/>
        <w:jc w:val="both"/>
        <w:rPr>
          <w:sz w:val="24"/>
        </w:rPr>
      </w:pPr>
      <w:r w:rsidRPr="00683784">
        <w:rPr>
          <w:sz w:val="24"/>
        </w:rPr>
        <w:t>Достижение</w:t>
      </w:r>
      <w:r w:rsidRPr="00683784">
        <w:rPr>
          <w:spacing w:val="-8"/>
          <w:sz w:val="24"/>
        </w:rPr>
        <w:t xml:space="preserve"> </w:t>
      </w:r>
      <w:r w:rsidRPr="00683784">
        <w:rPr>
          <w:sz w:val="24"/>
        </w:rPr>
        <w:t>целей</w:t>
      </w:r>
      <w:r w:rsidRPr="00683784">
        <w:rPr>
          <w:spacing w:val="-4"/>
          <w:sz w:val="24"/>
        </w:rPr>
        <w:t xml:space="preserve"> </w:t>
      </w:r>
      <w:r w:rsidRPr="00683784">
        <w:rPr>
          <w:sz w:val="24"/>
        </w:rPr>
        <w:t>обеспечивается</w:t>
      </w:r>
      <w:r w:rsidRPr="00683784">
        <w:rPr>
          <w:spacing w:val="-4"/>
          <w:sz w:val="24"/>
        </w:rPr>
        <w:t xml:space="preserve"> </w:t>
      </w:r>
      <w:r w:rsidRPr="00683784">
        <w:rPr>
          <w:sz w:val="24"/>
        </w:rPr>
        <w:t>решением</w:t>
      </w:r>
      <w:r w:rsidRPr="00683784">
        <w:rPr>
          <w:spacing w:val="-5"/>
          <w:sz w:val="24"/>
        </w:rPr>
        <w:t xml:space="preserve"> </w:t>
      </w:r>
      <w:r w:rsidRPr="00683784">
        <w:rPr>
          <w:sz w:val="24"/>
        </w:rPr>
        <w:t>следующих</w:t>
      </w:r>
      <w:r w:rsidRPr="00683784">
        <w:rPr>
          <w:spacing w:val="-2"/>
          <w:sz w:val="24"/>
        </w:rPr>
        <w:t xml:space="preserve"> задач:</w:t>
      </w:r>
    </w:p>
    <w:p w14:paraId="00D00E1C" w14:textId="77777777" w:rsidR="0092247A" w:rsidRDefault="00C96EE1" w:rsidP="00F45039">
      <w:pPr>
        <w:pStyle w:val="a3"/>
        <w:tabs>
          <w:tab w:val="left" w:pos="3017"/>
          <w:tab w:val="left" w:pos="3833"/>
          <w:tab w:val="left" w:pos="6373"/>
          <w:tab w:val="left" w:pos="7549"/>
          <w:tab w:val="left" w:pos="9475"/>
        </w:tabs>
        <w:ind w:left="567" w:right="1181" w:firstLine="0"/>
      </w:pPr>
      <w:r>
        <w:t xml:space="preserve">приобретение знаний обучающимися о живой природе, закономерностях строения, </w:t>
      </w:r>
      <w:r>
        <w:rPr>
          <w:spacing w:val="-2"/>
        </w:rPr>
        <w:t>жизнедеятельности</w:t>
      </w:r>
      <w:r w:rsidR="00F45039">
        <w:t xml:space="preserve"> </w:t>
      </w:r>
      <w:r>
        <w:rPr>
          <w:spacing w:val="-10"/>
        </w:rPr>
        <w:t>и</w:t>
      </w:r>
      <w:r w:rsidR="00F45039">
        <w:t xml:space="preserve"> </w:t>
      </w:r>
      <w:r>
        <w:rPr>
          <w:spacing w:val="-2"/>
        </w:rPr>
        <w:t>средообразующей</w:t>
      </w:r>
      <w:r w:rsidR="00F45039">
        <w:t xml:space="preserve">        </w:t>
      </w:r>
      <w:r>
        <w:rPr>
          <w:spacing w:val="-4"/>
        </w:rPr>
        <w:t>роли</w:t>
      </w:r>
      <w:r>
        <w:tab/>
      </w:r>
      <w:r>
        <w:rPr>
          <w:spacing w:val="-2"/>
        </w:rPr>
        <w:t>организмов,</w:t>
      </w:r>
      <w:r w:rsidR="00F45039">
        <w:t xml:space="preserve"> </w:t>
      </w:r>
      <w:r>
        <w:rPr>
          <w:spacing w:val="-2"/>
        </w:rPr>
        <w:t xml:space="preserve">человеке </w:t>
      </w:r>
      <w:r>
        <w:t>как биосоциальном существе, о роли биологической науки в практической деятельности людей;</w:t>
      </w:r>
    </w:p>
    <w:p w14:paraId="48B9EFBC" w14:textId="77777777" w:rsidR="0092247A" w:rsidRDefault="00C96EE1" w:rsidP="00F45039">
      <w:pPr>
        <w:pStyle w:val="a3"/>
        <w:ind w:left="567" w:right="1181" w:firstLine="0"/>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202ED58B" w14:textId="77777777" w:rsidR="0092247A" w:rsidRDefault="00C96EE1" w:rsidP="00F45039">
      <w:pPr>
        <w:pStyle w:val="a3"/>
        <w:tabs>
          <w:tab w:val="left" w:pos="2719"/>
          <w:tab w:val="left" w:pos="4328"/>
          <w:tab w:val="left" w:pos="5804"/>
          <w:tab w:val="left" w:pos="6651"/>
          <w:tab w:val="left" w:pos="8927"/>
        </w:tabs>
        <w:spacing w:before="70"/>
        <w:ind w:left="567" w:right="1181" w:firstLine="0"/>
      </w:pPr>
      <w:r>
        <w:rPr>
          <w:spacing w:val="-2"/>
        </w:rPr>
        <w:t>освоение</w:t>
      </w:r>
      <w:r w:rsidR="00F45039">
        <w:t xml:space="preserve"> </w:t>
      </w:r>
      <w:r>
        <w:rPr>
          <w:spacing w:val="-2"/>
        </w:rPr>
        <w:t>приёмов</w:t>
      </w:r>
      <w:r w:rsidR="00F45039">
        <w:t xml:space="preserve"> </w:t>
      </w:r>
      <w:r>
        <w:rPr>
          <w:spacing w:val="-2"/>
        </w:rPr>
        <w:t>работы</w:t>
      </w:r>
      <w:r w:rsidR="00F45039">
        <w:t xml:space="preserve"> </w:t>
      </w:r>
      <w:r>
        <w:rPr>
          <w:spacing w:val="-10"/>
        </w:rPr>
        <w:t>с</w:t>
      </w:r>
      <w:r w:rsidR="00F45039">
        <w:t xml:space="preserve"> </w:t>
      </w:r>
      <w:r>
        <w:rPr>
          <w:spacing w:val="-2"/>
        </w:rPr>
        <w:t>биологической</w:t>
      </w:r>
      <w:r w:rsidR="00F45039">
        <w:t xml:space="preserve"> </w:t>
      </w:r>
      <w:r>
        <w:rPr>
          <w:spacing w:val="-2"/>
        </w:rPr>
        <w:t xml:space="preserve">информацией, </w:t>
      </w:r>
      <w:r>
        <w:t>в</w:t>
      </w:r>
      <w:r>
        <w:rPr>
          <w:spacing w:val="73"/>
          <w:w w:val="150"/>
        </w:rPr>
        <w:t xml:space="preserve">  </w:t>
      </w:r>
      <w:r>
        <w:t>том</w:t>
      </w:r>
      <w:r>
        <w:rPr>
          <w:spacing w:val="74"/>
          <w:w w:val="150"/>
        </w:rPr>
        <w:t xml:space="preserve">  </w:t>
      </w:r>
      <w:r>
        <w:t>числе</w:t>
      </w:r>
      <w:r>
        <w:rPr>
          <w:spacing w:val="73"/>
          <w:w w:val="150"/>
        </w:rPr>
        <w:t xml:space="preserve">  </w:t>
      </w:r>
      <w:r>
        <w:t>о</w:t>
      </w:r>
      <w:r>
        <w:rPr>
          <w:spacing w:val="73"/>
          <w:w w:val="150"/>
        </w:rPr>
        <w:t xml:space="preserve">  </w:t>
      </w:r>
      <w:r>
        <w:t>современных</w:t>
      </w:r>
      <w:r>
        <w:rPr>
          <w:spacing w:val="74"/>
          <w:w w:val="150"/>
        </w:rPr>
        <w:t xml:space="preserve">  </w:t>
      </w:r>
      <w:r>
        <w:t>достижениях</w:t>
      </w:r>
      <w:r>
        <w:rPr>
          <w:spacing w:val="75"/>
          <w:w w:val="150"/>
        </w:rPr>
        <w:t xml:space="preserve">  </w:t>
      </w:r>
      <w:r>
        <w:t>в</w:t>
      </w:r>
      <w:r>
        <w:rPr>
          <w:spacing w:val="73"/>
          <w:w w:val="150"/>
        </w:rPr>
        <w:t xml:space="preserve">  </w:t>
      </w:r>
      <w:r>
        <w:t>области</w:t>
      </w:r>
      <w:r>
        <w:rPr>
          <w:spacing w:val="74"/>
          <w:w w:val="150"/>
        </w:rPr>
        <w:t xml:space="preserve">  </w:t>
      </w:r>
      <w:r>
        <w:t>биологии,</w:t>
      </w:r>
      <w:r>
        <w:rPr>
          <w:spacing w:val="73"/>
          <w:w w:val="150"/>
        </w:rPr>
        <w:t xml:space="preserve">  </w:t>
      </w:r>
      <w:r>
        <w:t>её</w:t>
      </w:r>
      <w:r>
        <w:rPr>
          <w:spacing w:val="72"/>
          <w:w w:val="150"/>
        </w:rPr>
        <w:t xml:space="preserve">  </w:t>
      </w:r>
      <w:r>
        <w:t>анализ и критическое оценивание;</w:t>
      </w:r>
    </w:p>
    <w:p w14:paraId="3FC2F70F" w14:textId="77777777" w:rsidR="0092247A" w:rsidRDefault="00C96EE1" w:rsidP="00F45039">
      <w:pPr>
        <w:pStyle w:val="a3"/>
        <w:spacing w:before="1"/>
        <w:ind w:left="567" w:right="1181" w:firstLine="0"/>
      </w:pPr>
      <w:r>
        <w:t>воспитание</w:t>
      </w:r>
      <w:r>
        <w:rPr>
          <w:spacing w:val="67"/>
        </w:rPr>
        <w:t xml:space="preserve">   </w:t>
      </w:r>
      <w:r>
        <w:t>биологически</w:t>
      </w:r>
      <w:r>
        <w:rPr>
          <w:spacing w:val="68"/>
        </w:rPr>
        <w:t xml:space="preserve">   </w:t>
      </w:r>
      <w:r>
        <w:t>и</w:t>
      </w:r>
      <w:r>
        <w:rPr>
          <w:spacing w:val="68"/>
        </w:rPr>
        <w:t xml:space="preserve">   </w:t>
      </w:r>
      <w:r>
        <w:t>экологически</w:t>
      </w:r>
      <w:r>
        <w:rPr>
          <w:spacing w:val="68"/>
        </w:rPr>
        <w:t xml:space="preserve">   </w:t>
      </w:r>
      <w:r>
        <w:t>грамотной</w:t>
      </w:r>
      <w:r>
        <w:rPr>
          <w:spacing w:val="68"/>
        </w:rPr>
        <w:t xml:space="preserve">   </w:t>
      </w:r>
      <w:r>
        <w:t>личности,</w:t>
      </w:r>
      <w:r>
        <w:rPr>
          <w:spacing w:val="67"/>
        </w:rPr>
        <w:t xml:space="preserve">   </w:t>
      </w:r>
      <w:r>
        <w:t>готовой к сохранению собственного здоровья и охраны окружающей среды.</w:t>
      </w:r>
    </w:p>
    <w:p w14:paraId="358CD1D1" w14:textId="77777777" w:rsidR="0092247A" w:rsidRPr="00683784" w:rsidRDefault="00C96EE1" w:rsidP="00F45039">
      <w:pPr>
        <w:tabs>
          <w:tab w:val="left" w:pos="2007"/>
        </w:tabs>
        <w:ind w:left="567" w:right="1181"/>
        <w:jc w:val="both"/>
        <w:rPr>
          <w:sz w:val="24"/>
        </w:rPr>
      </w:pPr>
      <w:r w:rsidRPr="00683784">
        <w:rPr>
          <w:sz w:val="24"/>
        </w:rPr>
        <w:t>В соответствии с ФГОС ООО биология является обязательным предметом на уровне основного общего образования.</w:t>
      </w:r>
    </w:p>
    <w:p w14:paraId="765A10D2" w14:textId="77777777" w:rsidR="0092247A" w:rsidRDefault="00C96EE1" w:rsidP="00F45039">
      <w:pPr>
        <w:pStyle w:val="a3"/>
        <w:ind w:left="567" w:right="1181" w:firstLine="0"/>
      </w:pPr>
      <w:r>
        <w:t>Общее</w:t>
      </w:r>
      <w:r>
        <w:rPr>
          <w:spacing w:val="57"/>
        </w:rPr>
        <w:t xml:space="preserve">  </w:t>
      </w:r>
      <w:r>
        <w:t>число</w:t>
      </w:r>
      <w:r>
        <w:rPr>
          <w:spacing w:val="57"/>
        </w:rPr>
        <w:t xml:space="preserve">  </w:t>
      </w:r>
      <w:r>
        <w:t>часов,</w:t>
      </w:r>
      <w:r>
        <w:rPr>
          <w:spacing w:val="58"/>
        </w:rPr>
        <w:t xml:space="preserve">  </w:t>
      </w:r>
      <w:r>
        <w:t>рекомендованных</w:t>
      </w:r>
      <w:r>
        <w:rPr>
          <w:spacing w:val="58"/>
        </w:rPr>
        <w:t xml:space="preserve">  </w:t>
      </w:r>
      <w:r>
        <w:t>для</w:t>
      </w:r>
      <w:r>
        <w:rPr>
          <w:spacing w:val="57"/>
        </w:rPr>
        <w:t xml:space="preserve">  </w:t>
      </w:r>
      <w:r>
        <w:t>изучения</w:t>
      </w:r>
      <w:r>
        <w:rPr>
          <w:spacing w:val="57"/>
        </w:rPr>
        <w:t xml:space="preserve">  </w:t>
      </w:r>
      <w:r>
        <w:t>биологии,</w:t>
      </w:r>
      <w:r>
        <w:rPr>
          <w:spacing w:val="60"/>
        </w:rPr>
        <w:t xml:space="preserve">  </w:t>
      </w:r>
      <w:r>
        <w:t>–</w:t>
      </w:r>
      <w:r>
        <w:rPr>
          <w:spacing w:val="57"/>
        </w:rPr>
        <w:t xml:space="preserve">  </w:t>
      </w:r>
      <w:r>
        <w:t>238</w:t>
      </w:r>
      <w:r>
        <w:rPr>
          <w:spacing w:val="57"/>
        </w:rPr>
        <w:t xml:space="preserve">  </w:t>
      </w:r>
      <w:r>
        <w:t>часов: в</w:t>
      </w:r>
      <w:r>
        <w:rPr>
          <w:spacing w:val="32"/>
        </w:rPr>
        <w:t xml:space="preserve">  </w:t>
      </w:r>
      <w:r>
        <w:t>5</w:t>
      </w:r>
      <w:r>
        <w:rPr>
          <w:spacing w:val="32"/>
        </w:rPr>
        <w:t xml:space="preserve">  </w:t>
      </w:r>
      <w:r>
        <w:t>классе</w:t>
      </w:r>
      <w:r>
        <w:rPr>
          <w:spacing w:val="32"/>
        </w:rPr>
        <w:t xml:space="preserve">  </w:t>
      </w:r>
      <w:r>
        <w:t>–</w:t>
      </w:r>
      <w:r>
        <w:rPr>
          <w:spacing w:val="32"/>
        </w:rPr>
        <w:t xml:space="preserve">  </w:t>
      </w:r>
      <w:r>
        <w:t>34</w:t>
      </w:r>
      <w:r>
        <w:rPr>
          <w:spacing w:val="33"/>
        </w:rPr>
        <w:t xml:space="preserve">  </w:t>
      </w:r>
      <w:r>
        <w:t>часа</w:t>
      </w:r>
      <w:r>
        <w:rPr>
          <w:spacing w:val="32"/>
        </w:rPr>
        <w:t xml:space="preserve">  </w:t>
      </w:r>
      <w:r>
        <w:t>(1</w:t>
      </w:r>
      <w:r>
        <w:rPr>
          <w:spacing w:val="32"/>
        </w:rPr>
        <w:t xml:space="preserve">  </w:t>
      </w:r>
      <w:r>
        <w:t>час</w:t>
      </w:r>
      <w:r>
        <w:rPr>
          <w:spacing w:val="33"/>
        </w:rPr>
        <w:t xml:space="preserve">  </w:t>
      </w:r>
      <w:r>
        <w:t>в</w:t>
      </w:r>
      <w:r>
        <w:rPr>
          <w:spacing w:val="32"/>
        </w:rPr>
        <w:t xml:space="preserve">  </w:t>
      </w:r>
      <w:r>
        <w:t>неделю),</w:t>
      </w:r>
      <w:r>
        <w:rPr>
          <w:spacing w:val="32"/>
        </w:rPr>
        <w:t xml:space="preserve">  </w:t>
      </w:r>
      <w:r>
        <w:t>в</w:t>
      </w:r>
      <w:r>
        <w:rPr>
          <w:spacing w:val="32"/>
        </w:rPr>
        <w:t xml:space="preserve">  </w:t>
      </w:r>
      <w:r>
        <w:t>6</w:t>
      </w:r>
      <w:r>
        <w:rPr>
          <w:spacing w:val="32"/>
        </w:rPr>
        <w:t xml:space="preserve">  </w:t>
      </w:r>
      <w:r>
        <w:t>классе</w:t>
      </w:r>
      <w:r>
        <w:rPr>
          <w:spacing w:val="34"/>
        </w:rPr>
        <w:t xml:space="preserve">  </w:t>
      </w:r>
      <w:r>
        <w:t>–</w:t>
      </w:r>
      <w:r>
        <w:rPr>
          <w:spacing w:val="33"/>
        </w:rPr>
        <w:t xml:space="preserve">  </w:t>
      </w:r>
      <w:r>
        <w:t>34</w:t>
      </w:r>
      <w:r>
        <w:rPr>
          <w:spacing w:val="33"/>
        </w:rPr>
        <w:t xml:space="preserve">  </w:t>
      </w:r>
      <w:r>
        <w:t>часа</w:t>
      </w:r>
      <w:r>
        <w:rPr>
          <w:spacing w:val="33"/>
        </w:rPr>
        <w:t xml:space="preserve">  </w:t>
      </w:r>
      <w:r>
        <w:t>(1</w:t>
      </w:r>
      <w:r>
        <w:rPr>
          <w:spacing w:val="32"/>
        </w:rPr>
        <w:t xml:space="preserve">  </w:t>
      </w:r>
      <w:r>
        <w:t>час</w:t>
      </w:r>
      <w:r>
        <w:rPr>
          <w:spacing w:val="32"/>
        </w:rPr>
        <w:t xml:space="preserve">  </w:t>
      </w:r>
      <w:r>
        <w:t>в</w:t>
      </w:r>
      <w:r>
        <w:rPr>
          <w:spacing w:val="32"/>
        </w:rPr>
        <w:t xml:space="preserve">  </w:t>
      </w:r>
      <w:r>
        <w:t>неделю), в</w:t>
      </w:r>
      <w:r>
        <w:rPr>
          <w:spacing w:val="80"/>
        </w:rPr>
        <w:t xml:space="preserve"> </w:t>
      </w:r>
      <w:r>
        <w:t>7</w:t>
      </w:r>
      <w:r>
        <w:rPr>
          <w:spacing w:val="80"/>
        </w:rPr>
        <w:t xml:space="preserve"> </w:t>
      </w:r>
      <w:r>
        <w:t>классе</w:t>
      </w:r>
      <w:r>
        <w:rPr>
          <w:spacing w:val="80"/>
        </w:rPr>
        <w:t xml:space="preserve"> </w:t>
      </w:r>
      <w:r>
        <w:t>–</w:t>
      </w:r>
      <w:r>
        <w:rPr>
          <w:spacing w:val="60"/>
          <w:w w:val="150"/>
        </w:rPr>
        <w:t xml:space="preserve"> </w:t>
      </w:r>
      <w:r>
        <w:t>34</w:t>
      </w:r>
      <w:r>
        <w:rPr>
          <w:spacing w:val="80"/>
        </w:rPr>
        <w:t xml:space="preserve"> </w:t>
      </w:r>
      <w:r>
        <w:t>часа</w:t>
      </w:r>
      <w:r>
        <w:rPr>
          <w:spacing w:val="80"/>
        </w:rPr>
        <w:t xml:space="preserve"> </w:t>
      </w:r>
      <w:r>
        <w:t>(1</w:t>
      </w:r>
      <w:r>
        <w:rPr>
          <w:spacing w:val="80"/>
        </w:rPr>
        <w:t xml:space="preserve"> </w:t>
      </w:r>
      <w:r>
        <w:t>час</w:t>
      </w:r>
      <w:r>
        <w:rPr>
          <w:spacing w:val="80"/>
        </w:rPr>
        <w:t xml:space="preserve"> </w:t>
      </w:r>
      <w:r>
        <w:t>час</w:t>
      </w:r>
      <w:r>
        <w:rPr>
          <w:spacing w:val="80"/>
        </w:rPr>
        <w:t xml:space="preserve"> </w:t>
      </w:r>
      <w:r>
        <w:t>в</w:t>
      </w:r>
      <w:r>
        <w:rPr>
          <w:spacing w:val="80"/>
        </w:rPr>
        <w:t xml:space="preserve"> </w:t>
      </w:r>
      <w:r>
        <w:t>неделю),</w:t>
      </w:r>
      <w:r>
        <w:rPr>
          <w:spacing w:val="80"/>
        </w:rPr>
        <w:t xml:space="preserve"> </w:t>
      </w:r>
      <w:r>
        <w:t>в</w:t>
      </w:r>
      <w:r>
        <w:rPr>
          <w:spacing w:val="80"/>
        </w:rPr>
        <w:t xml:space="preserve"> </w:t>
      </w:r>
      <w:r>
        <w:t>8</w:t>
      </w:r>
      <w:r>
        <w:rPr>
          <w:spacing w:val="80"/>
        </w:rPr>
        <w:t xml:space="preserve"> </w:t>
      </w:r>
      <w:r>
        <w:t>классе</w:t>
      </w:r>
      <w:r>
        <w:rPr>
          <w:spacing w:val="80"/>
        </w:rPr>
        <w:t xml:space="preserve"> </w:t>
      </w:r>
      <w:r>
        <w:t>–</w:t>
      </w:r>
      <w:r>
        <w:rPr>
          <w:spacing w:val="80"/>
        </w:rPr>
        <w:t xml:space="preserve"> </w:t>
      </w:r>
      <w:r>
        <w:t>68</w:t>
      </w:r>
      <w:r>
        <w:rPr>
          <w:spacing w:val="80"/>
        </w:rPr>
        <w:t xml:space="preserve"> </w:t>
      </w:r>
      <w:r>
        <w:t>часов</w:t>
      </w:r>
      <w:r>
        <w:rPr>
          <w:spacing w:val="80"/>
        </w:rPr>
        <w:t xml:space="preserve"> </w:t>
      </w:r>
      <w:r>
        <w:t>(2</w:t>
      </w:r>
      <w:r>
        <w:rPr>
          <w:spacing w:val="80"/>
        </w:rPr>
        <w:t xml:space="preserve"> </w:t>
      </w:r>
      <w:r>
        <w:t>часа</w:t>
      </w:r>
      <w:r>
        <w:rPr>
          <w:spacing w:val="80"/>
        </w:rPr>
        <w:t xml:space="preserve"> </w:t>
      </w:r>
      <w:r>
        <w:t>в</w:t>
      </w:r>
      <w:r>
        <w:rPr>
          <w:spacing w:val="80"/>
        </w:rPr>
        <w:t xml:space="preserve"> </w:t>
      </w:r>
      <w:r>
        <w:t>неделю),</w:t>
      </w:r>
      <w:r>
        <w:rPr>
          <w:spacing w:val="80"/>
        </w:rPr>
        <w:t xml:space="preserve"> </w:t>
      </w:r>
      <w:r>
        <w:t>в 9 классе – 68 часов (2 часа в неделю).</w:t>
      </w:r>
    </w:p>
    <w:p w14:paraId="78443695" w14:textId="77777777" w:rsidR="0092247A" w:rsidRPr="00683784" w:rsidRDefault="00C96EE1" w:rsidP="00F45039">
      <w:pPr>
        <w:tabs>
          <w:tab w:val="left" w:pos="1708"/>
        </w:tabs>
        <w:ind w:left="567" w:right="1181"/>
        <w:jc w:val="both"/>
        <w:rPr>
          <w:sz w:val="24"/>
        </w:rPr>
      </w:pPr>
      <w:r w:rsidRPr="00683784">
        <w:rPr>
          <w:sz w:val="24"/>
        </w:rPr>
        <w:t>Содержание</w:t>
      </w:r>
      <w:r w:rsidRPr="00683784">
        <w:rPr>
          <w:spacing w:val="-3"/>
          <w:sz w:val="24"/>
        </w:rPr>
        <w:t xml:space="preserve"> </w:t>
      </w:r>
      <w:r w:rsidRPr="00683784">
        <w:rPr>
          <w:sz w:val="24"/>
        </w:rPr>
        <w:t>обучения</w:t>
      </w:r>
      <w:r w:rsidRPr="00683784">
        <w:rPr>
          <w:spacing w:val="-1"/>
          <w:sz w:val="24"/>
        </w:rPr>
        <w:t xml:space="preserve"> </w:t>
      </w:r>
      <w:r w:rsidRPr="00683784">
        <w:rPr>
          <w:sz w:val="24"/>
        </w:rPr>
        <w:t>в</w:t>
      </w:r>
      <w:r w:rsidRPr="00683784">
        <w:rPr>
          <w:spacing w:val="-3"/>
          <w:sz w:val="24"/>
        </w:rPr>
        <w:t xml:space="preserve"> </w:t>
      </w:r>
      <w:r w:rsidRPr="00683784">
        <w:rPr>
          <w:sz w:val="24"/>
        </w:rPr>
        <w:t>5</w:t>
      </w:r>
      <w:r w:rsidRPr="00683784">
        <w:rPr>
          <w:spacing w:val="-1"/>
          <w:sz w:val="24"/>
        </w:rPr>
        <w:t xml:space="preserve"> </w:t>
      </w:r>
      <w:r w:rsidRPr="00683784">
        <w:rPr>
          <w:spacing w:val="-2"/>
          <w:sz w:val="24"/>
        </w:rPr>
        <w:t>классе.</w:t>
      </w:r>
    </w:p>
    <w:p w14:paraId="6BEEDA5A" w14:textId="77777777" w:rsidR="0092247A" w:rsidRPr="00683784" w:rsidRDefault="00C96EE1" w:rsidP="00F45039">
      <w:pPr>
        <w:tabs>
          <w:tab w:val="left" w:pos="1888"/>
        </w:tabs>
        <w:ind w:left="567" w:right="1181"/>
        <w:jc w:val="both"/>
        <w:rPr>
          <w:sz w:val="24"/>
        </w:rPr>
      </w:pPr>
      <w:r w:rsidRPr="00683784">
        <w:rPr>
          <w:sz w:val="24"/>
        </w:rPr>
        <w:t>Биология</w:t>
      </w:r>
      <w:r w:rsidRPr="00683784">
        <w:rPr>
          <w:spacing w:val="-3"/>
          <w:sz w:val="24"/>
        </w:rPr>
        <w:t xml:space="preserve"> </w:t>
      </w:r>
      <w:r w:rsidRPr="00683784">
        <w:rPr>
          <w:sz w:val="24"/>
        </w:rPr>
        <w:t>–</w:t>
      </w:r>
      <w:r w:rsidRPr="00683784">
        <w:rPr>
          <w:spacing w:val="-2"/>
          <w:sz w:val="24"/>
        </w:rPr>
        <w:t xml:space="preserve"> </w:t>
      </w:r>
      <w:r w:rsidRPr="00683784">
        <w:rPr>
          <w:sz w:val="24"/>
        </w:rPr>
        <w:t>наука</w:t>
      </w:r>
      <w:r w:rsidRPr="00683784">
        <w:rPr>
          <w:spacing w:val="-4"/>
          <w:sz w:val="24"/>
        </w:rPr>
        <w:t xml:space="preserve"> </w:t>
      </w:r>
      <w:r w:rsidRPr="00683784">
        <w:rPr>
          <w:sz w:val="24"/>
        </w:rPr>
        <w:t>о</w:t>
      </w:r>
      <w:r w:rsidRPr="00683784">
        <w:rPr>
          <w:spacing w:val="-2"/>
          <w:sz w:val="24"/>
        </w:rPr>
        <w:t xml:space="preserve"> </w:t>
      </w:r>
      <w:r w:rsidRPr="00683784">
        <w:rPr>
          <w:sz w:val="24"/>
        </w:rPr>
        <w:t>живой</w:t>
      </w:r>
      <w:r w:rsidRPr="00683784">
        <w:rPr>
          <w:spacing w:val="-2"/>
          <w:sz w:val="24"/>
        </w:rPr>
        <w:t xml:space="preserve"> природе.</w:t>
      </w:r>
    </w:p>
    <w:p w14:paraId="453BA203" w14:textId="77777777" w:rsidR="0092247A" w:rsidRDefault="00C96EE1" w:rsidP="00F45039">
      <w:pPr>
        <w:pStyle w:val="a3"/>
        <w:ind w:left="567" w:right="1181" w:firstLine="0"/>
      </w:pPr>
      <w:r>
        <w:t xml:space="preserve">Понятие о жизни. Признаки живого (клеточное строение, питание, дыхание, выделение, </w:t>
      </w:r>
      <w:r>
        <w:lastRenderedPageBreak/>
        <w:t>рост</w:t>
      </w:r>
      <w:r w:rsidR="00F45039">
        <w:rPr>
          <w:spacing w:val="80"/>
          <w:w w:val="150"/>
        </w:rPr>
        <w:t xml:space="preserve"> </w:t>
      </w:r>
      <w:r>
        <w:t>и</w:t>
      </w:r>
      <w:r w:rsidR="00F45039">
        <w:rPr>
          <w:spacing w:val="80"/>
          <w:w w:val="150"/>
        </w:rPr>
        <w:t xml:space="preserve"> </w:t>
      </w:r>
      <w:r>
        <w:t>другие</w:t>
      </w:r>
      <w:r w:rsidR="00F45039">
        <w:rPr>
          <w:spacing w:val="80"/>
          <w:w w:val="150"/>
        </w:rPr>
        <w:t xml:space="preserve"> </w:t>
      </w:r>
      <w:r>
        <w:t>признаки).</w:t>
      </w:r>
      <w:r w:rsidR="00F45039">
        <w:rPr>
          <w:spacing w:val="80"/>
          <w:w w:val="150"/>
        </w:rPr>
        <w:t xml:space="preserve"> </w:t>
      </w:r>
      <w:r>
        <w:t>Объекты</w:t>
      </w:r>
      <w:r>
        <w:rPr>
          <w:spacing w:val="80"/>
          <w:w w:val="150"/>
        </w:rPr>
        <w:t xml:space="preserve">   </w:t>
      </w:r>
      <w:r>
        <w:t>живой</w:t>
      </w:r>
      <w:r>
        <w:rPr>
          <w:spacing w:val="80"/>
          <w:w w:val="150"/>
        </w:rPr>
        <w:t xml:space="preserve">   </w:t>
      </w:r>
      <w:r>
        <w:t>и</w:t>
      </w:r>
      <w:r>
        <w:rPr>
          <w:spacing w:val="80"/>
          <w:w w:val="150"/>
        </w:rPr>
        <w:t xml:space="preserve">   </w:t>
      </w:r>
      <w:r>
        <w:t>неживой</w:t>
      </w:r>
      <w:r>
        <w:rPr>
          <w:spacing w:val="80"/>
          <w:w w:val="150"/>
        </w:rPr>
        <w:t xml:space="preserve">   </w:t>
      </w:r>
      <w:r>
        <w:t>природы, их сравнение. Живая и неживая природа – единое целое.</w:t>
      </w:r>
    </w:p>
    <w:p w14:paraId="1BC3158C" w14:textId="77777777" w:rsidR="0092247A" w:rsidRDefault="00C96EE1" w:rsidP="00F45039">
      <w:pPr>
        <w:pStyle w:val="a3"/>
        <w:tabs>
          <w:tab w:val="left" w:pos="9883"/>
        </w:tabs>
        <w:ind w:left="567" w:right="1181" w:firstLine="0"/>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w:t>
      </w:r>
      <w:r>
        <w:rPr>
          <w:spacing w:val="80"/>
        </w:rPr>
        <w:t xml:space="preserve"> </w:t>
      </w:r>
      <w:r>
        <w:t xml:space="preserve">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w:t>
      </w:r>
      <w:r>
        <w:rPr>
          <w:spacing w:val="-2"/>
        </w:rPr>
        <w:t>окружающего</w:t>
      </w:r>
      <w:r w:rsidR="00F45039">
        <w:t xml:space="preserve"> </w:t>
      </w:r>
      <w:r>
        <w:rPr>
          <w:spacing w:val="-4"/>
        </w:rPr>
        <w:t>мира</w:t>
      </w:r>
      <w:r w:rsidR="00F45039">
        <w:t xml:space="preserve"> </w:t>
      </w:r>
      <w:r>
        <w:t>и</w:t>
      </w:r>
      <w:r>
        <w:rPr>
          <w:spacing w:val="-6"/>
        </w:rPr>
        <w:t xml:space="preserve"> </w:t>
      </w:r>
      <w:r>
        <w:t>практической</w:t>
      </w:r>
      <w:r>
        <w:rPr>
          <w:spacing w:val="-5"/>
        </w:rPr>
        <w:t xml:space="preserve"> </w:t>
      </w:r>
      <w:r>
        <w:t>деятельности</w:t>
      </w:r>
      <w:r>
        <w:rPr>
          <w:spacing w:val="-4"/>
        </w:rPr>
        <w:t xml:space="preserve"> </w:t>
      </w:r>
      <w:r>
        <w:t>современного</w:t>
      </w:r>
      <w:r>
        <w:rPr>
          <w:spacing w:val="-5"/>
        </w:rPr>
        <w:t xml:space="preserve"> </w:t>
      </w:r>
      <w:r>
        <w:rPr>
          <w:spacing w:val="-2"/>
        </w:rPr>
        <w:t>человека.</w:t>
      </w:r>
    </w:p>
    <w:p w14:paraId="261E6823" w14:textId="77777777" w:rsidR="0092247A" w:rsidRDefault="00C96EE1" w:rsidP="00F45039">
      <w:pPr>
        <w:pStyle w:val="a3"/>
        <w:ind w:left="567" w:right="1181" w:firstLine="0"/>
      </w:pPr>
      <w:r>
        <w:t>Кабинет биологии. Правила поведения и работы в кабинете с биологическими приборами и инструментами.</w:t>
      </w:r>
    </w:p>
    <w:p w14:paraId="778DDD1B" w14:textId="77777777" w:rsidR="0092247A" w:rsidRDefault="00C96EE1" w:rsidP="00F45039">
      <w:pPr>
        <w:pStyle w:val="a3"/>
        <w:tabs>
          <w:tab w:val="left" w:pos="2809"/>
          <w:tab w:val="left" w:pos="4090"/>
          <w:tab w:val="left" w:pos="6926"/>
          <w:tab w:val="left" w:pos="9200"/>
        </w:tabs>
        <w:ind w:left="567" w:right="1181" w:firstLine="0"/>
      </w:pPr>
      <w:r>
        <w:t xml:space="preserve">Биологические термины, понятия, символы. Источники биологических знаний. Поиск </w:t>
      </w:r>
      <w:r>
        <w:rPr>
          <w:spacing w:val="-2"/>
        </w:rPr>
        <w:t>информации</w:t>
      </w:r>
      <w:r w:rsidR="00F45039">
        <w:t xml:space="preserve"> </w:t>
      </w:r>
      <w:r>
        <w:rPr>
          <w:spacing w:val="-10"/>
        </w:rPr>
        <w:t>с</w:t>
      </w:r>
      <w:r w:rsidR="00F45039">
        <w:t xml:space="preserve"> </w:t>
      </w:r>
      <w:r>
        <w:rPr>
          <w:spacing w:val="-2"/>
        </w:rPr>
        <w:t>использованием</w:t>
      </w:r>
      <w:r>
        <w:tab/>
      </w:r>
      <w:r>
        <w:rPr>
          <w:spacing w:val="-2"/>
        </w:rPr>
        <w:t>различных</w:t>
      </w:r>
      <w:r w:rsidR="00F45039">
        <w:t xml:space="preserve"> </w:t>
      </w:r>
      <w:r>
        <w:rPr>
          <w:spacing w:val="-2"/>
        </w:rPr>
        <w:t xml:space="preserve">источников </w:t>
      </w:r>
      <w:r>
        <w:t>(научно-популярная литература, справочники, Интернет).</w:t>
      </w:r>
    </w:p>
    <w:p w14:paraId="18683F36" w14:textId="77777777" w:rsidR="0092247A" w:rsidRPr="00683784" w:rsidRDefault="00C96EE1" w:rsidP="00F45039">
      <w:pPr>
        <w:tabs>
          <w:tab w:val="left" w:pos="1888"/>
        </w:tabs>
        <w:ind w:left="567" w:right="1181"/>
        <w:jc w:val="both"/>
        <w:rPr>
          <w:sz w:val="24"/>
        </w:rPr>
      </w:pPr>
      <w:r w:rsidRPr="00683784">
        <w:rPr>
          <w:sz w:val="24"/>
        </w:rPr>
        <w:t>Методы</w:t>
      </w:r>
      <w:r w:rsidRPr="00683784">
        <w:rPr>
          <w:spacing w:val="-4"/>
          <w:sz w:val="24"/>
        </w:rPr>
        <w:t xml:space="preserve"> </w:t>
      </w:r>
      <w:r w:rsidRPr="00683784">
        <w:rPr>
          <w:sz w:val="24"/>
        </w:rPr>
        <w:t>изучения</w:t>
      </w:r>
      <w:r w:rsidRPr="00683784">
        <w:rPr>
          <w:spacing w:val="-3"/>
          <w:sz w:val="24"/>
        </w:rPr>
        <w:t xml:space="preserve"> </w:t>
      </w:r>
      <w:r w:rsidRPr="00683784">
        <w:rPr>
          <w:sz w:val="24"/>
        </w:rPr>
        <w:t>живой</w:t>
      </w:r>
      <w:r w:rsidRPr="00683784">
        <w:rPr>
          <w:spacing w:val="-4"/>
          <w:sz w:val="24"/>
        </w:rPr>
        <w:t xml:space="preserve"> </w:t>
      </w:r>
      <w:r w:rsidRPr="00683784">
        <w:rPr>
          <w:spacing w:val="-2"/>
          <w:sz w:val="24"/>
        </w:rPr>
        <w:t>природы.</w:t>
      </w:r>
    </w:p>
    <w:p w14:paraId="724DAB65" w14:textId="77777777" w:rsidR="0092247A" w:rsidRDefault="00C96EE1" w:rsidP="00F45039">
      <w:pPr>
        <w:pStyle w:val="a3"/>
        <w:tabs>
          <w:tab w:val="left" w:pos="2317"/>
          <w:tab w:val="left" w:pos="4780"/>
          <w:tab w:val="left" w:pos="6819"/>
          <w:tab w:val="left" w:pos="9347"/>
        </w:tabs>
        <w:ind w:left="567" w:right="1181" w:firstLine="0"/>
      </w:pPr>
      <w:r>
        <w:t xml:space="preserve">Научные методы изучения живой природы: наблюдение, эксперимент, описание, </w:t>
      </w:r>
      <w:r>
        <w:rPr>
          <w:spacing w:val="-2"/>
        </w:rPr>
        <w:t>измерение,</w:t>
      </w:r>
      <w:r w:rsidR="00F45039">
        <w:t xml:space="preserve"> </w:t>
      </w:r>
      <w:r>
        <w:rPr>
          <w:spacing w:val="-2"/>
        </w:rPr>
        <w:t>классификация.</w:t>
      </w:r>
      <w:r w:rsidR="00F45039">
        <w:t xml:space="preserve"> </w:t>
      </w:r>
      <w:r>
        <w:rPr>
          <w:spacing w:val="-2"/>
        </w:rPr>
        <w:t>Устройство</w:t>
      </w:r>
      <w:r>
        <w:tab/>
      </w:r>
      <w:r>
        <w:rPr>
          <w:spacing w:val="-2"/>
        </w:rPr>
        <w:t>увеличительных</w:t>
      </w:r>
      <w:r>
        <w:tab/>
      </w:r>
      <w:r>
        <w:rPr>
          <w:spacing w:val="-2"/>
        </w:rPr>
        <w:t xml:space="preserve">приборов: </w:t>
      </w:r>
      <w:r>
        <w:t>лупы и микроскопа. Правила работы с увеличительными приборами.</w:t>
      </w:r>
    </w:p>
    <w:p w14:paraId="28B5250C" w14:textId="77777777" w:rsidR="0092247A" w:rsidRDefault="00C96EE1" w:rsidP="00F45039">
      <w:pPr>
        <w:pStyle w:val="a3"/>
        <w:ind w:left="567" w:right="1181" w:firstLine="0"/>
      </w:pPr>
      <w: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485B11CE" w14:textId="77777777" w:rsidR="0092247A" w:rsidRDefault="00C96EE1" w:rsidP="00F45039">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r>
        <w:rPr>
          <w:spacing w:val="-2"/>
          <w:vertAlign w:val="superscript"/>
        </w:rPr>
        <w:t>6</w:t>
      </w:r>
      <w:r>
        <w:rPr>
          <w:spacing w:val="-2"/>
        </w:rPr>
        <w:t>.</w:t>
      </w:r>
    </w:p>
    <w:p w14:paraId="68C6DA82" w14:textId="77777777" w:rsidR="0092247A" w:rsidRDefault="00C96EE1" w:rsidP="00F45039">
      <w:pPr>
        <w:pStyle w:val="a3"/>
        <w:ind w:left="567" w:right="1181" w:firstLine="0"/>
      </w:pPr>
      <w:r>
        <w:t>Изучение лабораторного оборудования: термометры, весы, чашки Петри, пробирки, мензурки. Правила работы с оборудованием в школьном кабинете.</w:t>
      </w:r>
    </w:p>
    <w:p w14:paraId="2FB9A2CA" w14:textId="77777777" w:rsidR="0092247A" w:rsidRDefault="00C96EE1" w:rsidP="00F45039">
      <w:pPr>
        <w:pStyle w:val="a3"/>
        <w:ind w:left="567" w:right="1181" w:firstLine="0"/>
      </w:pPr>
      <w:r>
        <w:t>Ознакомление</w:t>
      </w:r>
      <w:r>
        <w:rPr>
          <w:spacing w:val="80"/>
        </w:rPr>
        <w:t xml:space="preserve">  </w:t>
      </w:r>
      <w:r>
        <w:t>с</w:t>
      </w:r>
      <w:r>
        <w:rPr>
          <w:spacing w:val="80"/>
        </w:rPr>
        <w:t xml:space="preserve">  </w:t>
      </w:r>
      <w:r>
        <w:t>устройством</w:t>
      </w:r>
      <w:r>
        <w:rPr>
          <w:spacing w:val="80"/>
        </w:rPr>
        <w:t xml:space="preserve">  </w:t>
      </w:r>
      <w:r>
        <w:t>лупы,</w:t>
      </w:r>
      <w:r>
        <w:rPr>
          <w:spacing w:val="80"/>
        </w:rPr>
        <w:t xml:space="preserve">  </w:t>
      </w:r>
      <w:r>
        <w:t>светового</w:t>
      </w:r>
      <w:r>
        <w:rPr>
          <w:spacing w:val="80"/>
        </w:rPr>
        <w:t xml:space="preserve">  </w:t>
      </w:r>
      <w:r>
        <w:t>микроскопа,</w:t>
      </w:r>
      <w:r>
        <w:rPr>
          <w:spacing w:val="80"/>
        </w:rPr>
        <w:t xml:space="preserve">  </w:t>
      </w:r>
      <w:r>
        <w:t>правила</w:t>
      </w:r>
      <w:r>
        <w:rPr>
          <w:spacing w:val="80"/>
        </w:rPr>
        <w:t xml:space="preserve">  </w:t>
      </w:r>
      <w:r>
        <w:t>работы с ними.</w:t>
      </w:r>
    </w:p>
    <w:p w14:paraId="7FA6F8FE" w14:textId="77777777" w:rsidR="0092247A" w:rsidRDefault="00C96EE1" w:rsidP="00F45039">
      <w:pPr>
        <w:pStyle w:val="a3"/>
        <w:spacing w:before="1"/>
        <w:ind w:left="567" w:right="1181" w:firstLine="0"/>
      </w:pPr>
      <w: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43AB31C4" w14:textId="77777777" w:rsidR="0092247A" w:rsidRDefault="00C96EE1" w:rsidP="00F45039">
      <w:pPr>
        <w:pStyle w:val="a3"/>
        <w:ind w:left="567" w:right="1181" w:firstLine="0"/>
      </w:pPr>
      <w:r>
        <w:t>Экскурсии</w:t>
      </w:r>
      <w:r>
        <w:rPr>
          <w:spacing w:val="-3"/>
        </w:rPr>
        <w:t xml:space="preserve"> </w:t>
      </w:r>
      <w:r>
        <w:t>или</w:t>
      </w:r>
      <w:r>
        <w:rPr>
          <w:spacing w:val="-1"/>
        </w:rPr>
        <w:t xml:space="preserve"> </w:t>
      </w:r>
      <w:r>
        <w:rPr>
          <w:spacing w:val="-2"/>
        </w:rPr>
        <w:t>видеоэкскурсии.</w:t>
      </w:r>
    </w:p>
    <w:p w14:paraId="19A11209" w14:textId="77777777" w:rsidR="0092247A" w:rsidRDefault="00C96EE1" w:rsidP="00F45039">
      <w:pPr>
        <w:pStyle w:val="a3"/>
        <w:ind w:left="567" w:right="1181" w:firstLine="0"/>
      </w:pPr>
      <w:r>
        <w:t>Овладение</w:t>
      </w:r>
      <w:r w:rsidR="00F45039">
        <w:rPr>
          <w:spacing w:val="80"/>
          <w:w w:val="150"/>
        </w:rPr>
        <w:t xml:space="preserve"> </w:t>
      </w:r>
      <w:r>
        <w:t>методами</w:t>
      </w:r>
      <w:r>
        <w:rPr>
          <w:spacing w:val="80"/>
          <w:w w:val="150"/>
        </w:rPr>
        <w:t xml:space="preserve">   </w:t>
      </w:r>
      <w:r>
        <w:t>изучения</w:t>
      </w:r>
      <w:r>
        <w:rPr>
          <w:spacing w:val="80"/>
          <w:w w:val="150"/>
        </w:rPr>
        <w:t xml:space="preserve">   </w:t>
      </w:r>
      <w:r>
        <w:t>живой</w:t>
      </w:r>
      <w:r>
        <w:rPr>
          <w:spacing w:val="80"/>
          <w:w w:val="150"/>
        </w:rPr>
        <w:t xml:space="preserve">   </w:t>
      </w:r>
      <w:r>
        <w:t>природы</w:t>
      </w:r>
      <w:r>
        <w:rPr>
          <w:spacing w:val="80"/>
          <w:w w:val="150"/>
        </w:rPr>
        <w:t xml:space="preserve">   </w:t>
      </w:r>
      <w:r>
        <w:t>–</w:t>
      </w:r>
      <w:r>
        <w:rPr>
          <w:spacing w:val="80"/>
          <w:w w:val="150"/>
        </w:rPr>
        <w:t xml:space="preserve">   </w:t>
      </w:r>
      <w:r>
        <w:t>наблюдением</w:t>
      </w:r>
      <w:r>
        <w:rPr>
          <w:spacing w:val="40"/>
        </w:rPr>
        <w:t xml:space="preserve"> </w:t>
      </w:r>
      <w:r>
        <w:t>и экспериментом.</w:t>
      </w:r>
    </w:p>
    <w:p w14:paraId="533D90FA" w14:textId="77777777" w:rsidR="0092247A" w:rsidRPr="00683784" w:rsidRDefault="00C96EE1" w:rsidP="00F45039">
      <w:pPr>
        <w:tabs>
          <w:tab w:val="left" w:pos="1888"/>
        </w:tabs>
        <w:ind w:left="567" w:right="1181"/>
        <w:jc w:val="both"/>
        <w:rPr>
          <w:sz w:val="24"/>
        </w:rPr>
      </w:pPr>
      <w:r w:rsidRPr="00683784">
        <w:rPr>
          <w:sz w:val="24"/>
        </w:rPr>
        <w:t>Организмы</w:t>
      </w:r>
      <w:r w:rsidRPr="00683784">
        <w:rPr>
          <w:spacing w:val="-2"/>
          <w:sz w:val="24"/>
        </w:rPr>
        <w:t xml:space="preserve"> </w:t>
      </w:r>
      <w:r w:rsidRPr="00683784">
        <w:rPr>
          <w:sz w:val="24"/>
        </w:rPr>
        <w:t>–</w:t>
      </w:r>
      <w:r w:rsidRPr="00683784">
        <w:rPr>
          <w:spacing w:val="-2"/>
          <w:sz w:val="24"/>
        </w:rPr>
        <w:t xml:space="preserve"> </w:t>
      </w:r>
      <w:r w:rsidRPr="00683784">
        <w:rPr>
          <w:sz w:val="24"/>
        </w:rPr>
        <w:t>тела</w:t>
      </w:r>
      <w:r w:rsidRPr="00683784">
        <w:rPr>
          <w:spacing w:val="-2"/>
          <w:sz w:val="24"/>
        </w:rPr>
        <w:t xml:space="preserve"> </w:t>
      </w:r>
      <w:r w:rsidRPr="00683784">
        <w:rPr>
          <w:sz w:val="24"/>
        </w:rPr>
        <w:t>живой</w:t>
      </w:r>
      <w:r w:rsidRPr="00683784">
        <w:rPr>
          <w:spacing w:val="-1"/>
          <w:sz w:val="24"/>
        </w:rPr>
        <w:t xml:space="preserve"> </w:t>
      </w:r>
      <w:r w:rsidRPr="00683784">
        <w:rPr>
          <w:spacing w:val="-2"/>
          <w:sz w:val="24"/>
        </w:rPr>
        <w:t>природы.</w:t>
      </w:r>
    </w:p>
    <w:p w14:paraId="7BEF9903" w14:textId="77777777" w:rsidR="0092247A" w:rsidRDefault="00C96EE1" w:rsidP="00F45039">
      <w:pPr>
        <w:pStyle w:val="a3"/>
        <w:ind w:left="567" w:right="1181" w:firstLine="0"/>
      </w:pPr>
      <w:r>
        <w:t>Понятие</w:t>
      </w:r>
      <w:r>
        <w:rPr>
          <w:spacing w:val="80"/>
        </w:rPr>
        <w:t xml:space="preserve">   </w:t>
      </w:r>
      <w:r>
        <w:t>об</w:t>
      </w:r>
      <w:r>
        <w:rPr>
          <w:spacing w:val="80"/>
        </w:rPr>
        <w:t xml:space="preserve">   </w:t>
      </w:r>
      <w:r>
        <w:t>организме.</w:t>
      </w:r>
      <w:r>
        <w:rPr>
          <w:spacing w:val="80"/>
        </w:rPr>
        <w:t xml:space="preserve">   </w:t>
      </w:r>
      <w:r>
        <w:t>Доядерные</w:t>
      </w:r>
      <w:r>
        <w:rPr>
          <w:spacing w:val="80"/>
        </w:rPr>
        <w:t xml:space="preserve">   </w:t>
      </w:r>
      <w:r>
        <w:t>и</w:t>
      </w:r>
      <w:r>
        <w:rPr>
          <w:spacing w:val="80"/>
        </w:rPr>
        <w:t xml:space="preserve">   </w:t>
      </w:r>
      <w:r>
        <w:t>ядерные</w:t>
      </w:r>
      <w:r>
        <w:rPr>
          <w:spacing w:val="80"/>
        </w:rPr>
        <w:t xml:space="preserve">   </w:t>
      </w:r>
      <w:r>
        <w:t>организмы.</w:t>
      </w:r>
      <w:r>
        <w:rPr>
          <w:spacing w:val="80"/>
        </w:rPr>
        <w:t xml:space="preserve">   </w:t>
      </w:r>
      <w:r>
        <w:t>Клетка</w:t>
      </w:r>
      <w:r>
        <w:rPr>
          <w:spacing w:val="40"/>
        </w:rPr>
        <w:t xml:space="preserve"> </w:t>
      </w:r>
      <w:r>
        <w:t>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31CE1242" w14:textId="77777777" w:rsidR="0092247A" w:rsidRDefault="00C96EE1" w:rsidP="00F45039">
      <w:pPr>
        <w:pStyle w:val="a3"/>
        <w:ind w:left="567" w:right="1181" w:firstLine="0"/>
      </w:pPr>
      <w:r>
        <w:t>Одноклеточные</w:t>
      </w:r>
      <w:r>
        <w:rPr>
          <w:spacing w:val="-8"/>
        </w:rPr>
        <w:t xml:space="preserve"> </w:t>
      </w:r>
      <w:r>
        <w:t>и</w:t>
      </w:r>
      <w:r>
        <w:rPr>
          <w:spacing w:val="-3"/>
        </w:rPr>
        <w:t xml:space="preserve"> </w:t>
      </w:r>
      <w:r>
        <w:t>многоклеточные</w:t>
      </w:r>
      <w:r>
        <w:rPr>
          <w:spacing w:val="-6"/>
        </w:rPr>
        <w:t xml:space="preserve"> </w:t>
      </w:r>
      <w:r>
        <w:t>организмы.</w:t>
      </w:r>
      <w:r>
        <w:rPr>
          <w:spacing w:val="-6"/>
        </w:rPr>
        <w:t xml:space="preserve"> </w:t>
      </w:r>
      <w:r>
        <w:t>Клетки,</w:t>
      </w:r>
      <w:r>
        <w:rPr>
          <w:spacing w:val="-4"/>
        </w:rPr>
        <w:t xml:space="preserve"> </w:t>
      </w:r>
      <w:r>
        <w:t>ткани,</w:t>
      </w:r>
      <w:r>
        <w:rPr>
          <w:spacing w:val="-3"/>
        </w:rPr>
        <w:t xml:space="preserve"> </w:t>
      </w:r>
      <w:r>
        <w:t>органы,</w:t>
      </w:r>
      <w:r>
        <w:rPr>
          <w:spacing w:val="-4"/>
        </w:rPr>
        <w:t xml:space="preserve"> </w:t>
      </w:r>
      <w:r>
        <w:t>системы</w:t>
      </w:r>
      <w:r>
        <w:rPr>
          <w:spacing w:val="-3"/>
        </w:rPr>
        <w:t xml:space="preserve"> </w:t>
      </w:r>
      <w:r>
        <w:rPr>
          <w:spacing w:val="-2"/>
        </w:rPr>
        <w:t>органов.</w:t>
      </w:r>
    </w:p>
    <w:p w14:paraId="499F45B8" w14:textId="77777777" w:rsidR="0092247A" w:rsidRDefault="00C96EE1" w:rsidP="00F45039">
      <w:pPr>
        <w:pStyle w:val="a3"/>
        <w:spacing w:before="1"/>
        <w:ind w:left="567" w:right="1181" w:firstLine="0"/>
      </w:pPr>
      <w:r>
        <w:t>Жизнедеятельность организмов. Особенности строения и процессов жизнедеятельности у растений, животных, бактерий и грибов.</w:t>
      </w:r>
    </w:p>
    <w:p w14:paraId="7E427237" w14:textId="77777777" w:rsidR="0092247A" w:rsidRDefault="00C96EE1" w:rsidP="00F45039">
      <w:pPr>
        <w:pStyle w:val="a3"/>
        <w:ind w:left="567" w:right="1181" w:firstLine="0"/>
      </w:pPr>
      <w:r>
        <w:t>Свойства</w:t>
      </w:r>
      <w:r>
        <w:rPr>
          <w:spacing w:val="35"/>
        </w:rPr>
        <w:t xml:space="preserve"> </w:t>
      </w:r>
      <w:r>
        <w:t>организмов:</w:t>
      </w:r>
      <w:r>
        <w:rPr>
          <w:spacing w:val="36"/>
        </w:rPr>
        <w:t xml:space="preserve"> </w:t>
      </w:r>
      <w:r>
        <w:t>питание,</w:t>
      </w:r>
      <w:r>
        <w:rPr>
          <w:spacing w:val="38"/>
        </w:rPr>
        <w:t xml:space="preserve"> </w:t>
      </w:r>
      <w:r>
        <w:t>дыхание,</w:t>
      </w:r>
      <w:r>
        <w:rPr>
          <w:spacing w:val="38"/>
        </w:rPr>
        <w:t xml:space="preserve"> </w:t>
      </w:r>
      <w:r>
        <w:t>выделение,</w:t>
      </w:r>
      <w:r>
        <w:rPr>
          <w:spacing w:val="38"/>
        </w:rPr>
        <w:t xml:space="preserve"> </w:t>
      </w:r>
      <w:r>
        <w:t>движение,</w:t>
      </w:r>
      <w:r>
        <w:rPr>
          <w:spacing w:val="38"/>
        </w:rPr>
        <w:t xml:space="preserve"> </w:t>
      </w:r>
      <w:r>
        <w:t>размножение,</w:t>
      </w:r>
      <w:r>
        <w:rPr>
          <w:spacing w:val="38"/>
        </w:rPr>
        <w:t xml:space="preserve"> </w:t>
      </w:r>
      <w:r>
        <w:rPr>
          <w:spacing w:val="-2"/>
        </w:rPr>
        <w:t>развитие,</w:t>
      </w:r>
    </w:p>
    <w:p w14:paraId="5624A808" w14:textId="136BDF93" w:rsidR="0092247A" w:rsidRDefault="002467BA" w:rsidP="00F45039">
      <w:pPr>
        <w:pStyle w:val="a3"/>
        <w:spacing w:before="121"/>
        <w:ind w:left="567" w:right="1181" w:firstLine="0"/>
      </w:pPr>
      <w:r>
        <w:rPr>
          <w:noProof/>
        </w:rPr>
        <mc:AlternateContent>
          <mc:Choice Requires="wps">
            <w:drawing>
              <wp:anchor distT="0" distB="0" distL="0" distR="0" simplePos="0" relativeHeight="487593472" behindDoc="1" locked="0" layoutInCell="1" allowOverlap="1" wp14:anchorId="761A4292" wp14:editId="7FFFCD17">
                <wp:simplePos x="0" y="0"/>
                <wp:positionH relativeFrom="page">
                  <wp:posOffset>635635</wp:posOffset>
                </wp:positionH>
                <wp:positionV relativeFrom="paragraph">
                  <wp:posOffset>238125</wp:posOffset>
                </wp:positionV>
                <wp:extent cx="1829435" cy="9525"/>
                <wp:effectExtent l="0" t="3175" r="1905" b="0"/>
                <wp:wrapTopAndBottom/>
                <wp:docPr id="18"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435 w 1829435"/>
                            <a:gd name="T1" fmla="*/ 0 h 9525"/>
                            <a:gd name="T2" fmla="*/ 0 w 1829435"/>
                            <a:gd name="T3" fmla="*/ 0 h 9525"/>
                            <a:gd name="T4" fmla="*/ 0 w 1829435"/>
                            <a:gd name="T5" fmla="*/ 9143 h 9525"/>
                            <a:gd name="T6" fmla="*/ 1829435 w 1829435"/>
                            <a:gd name="T7" fmla="*/ 9143 h 9525"/>
                            <a:gd name="T8" fmla="*/ 1829435 w 1829435"/>
                            <a:gd name="T9" fmla="*/ 0 h 9525"/>
                          </a:gdLst>
                          <a:ahLst/>
                          <a:cxnLst>
                            <a:cxn ang="0">
                              <a:pos x="T0" y="T1"/>
                            </a:cxn>
                            <a:cxn ang="0">
                              <a:pos x="T2" y="T3"/>
                            </a:cxn>
                            <a:cxn ang="0">
                              <a:pos x="T4" y="T5"/>
                            </a:cxn>
                            <a:cxn ang="0">
                              <a:pos x="T6" y="T7"/>
                            </a:cxn>
                            <a:cxn ang="0">
                              <a:pos x="T8" y="T9"/>
                            </a:cxn>
                          </a:cxnLst>
                          <a:rect l="0" t="0" r="r" b="b"/>
                          <a:pathLst>
                            <a:path w="1829435" h="9525">
                              <a:moveTo>
                                <a:pt x="1829435" y="0"/>
                              </a:moveTo>
                              <a:lnTo>
                                <a:pt x="0" y="0"/>
                              </a:lnTo>
                              <a:lnTo>
                                <a:pt x="0" y="9143"/>
                              </a:lnTo>
                              <a:lnTo>
                                <a:pt x="1829435" y="9143"/>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F08DE" id="Graphic 15" o:spid="_x0000_s1026" style="position:absolute;margin-left:50.05pt;margin-top:18.75pt;width:144.05pt;height:.7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" path="m1829435,l,,,9143r1829435,l1829435,xe" fillcolor="black" stroked="f">
                <v:path arrowok="t" o:connecttype="custom" o:connectlocs="1829435,0;0,0;0,9143;1829435,9143;1829435,0" o:connectangles="0,0,0,0,0"/>
                <w10:wrap type="topAndBottom" anchorx="page"/>
              </v:shape>
            </w:pict>
          </mc:Fallback>
        </mc:AlternateContent>
      </w:r>
      <w:r w:rsidR="00C96EE1">
        <w:t>раздражимость,</w:t>
      </w:r>
      <w:r w:rsidR="00C96EE1">
        <w:rPr>
          <w:spacing w:val="-7"/>
        </w:rPr>
        <w:t xml:space="preserve"> </w:t>
      </w:r>
      <w:r w:rsidR="00C96EE1">
        <w:t>приспособленность.</w:t>
      </w:r>
      <w:r w:rsidR="00C96EE1">
        <w:rPr>
          <w:spacing w:val="-4"/>
        </w:rPr>
        <w:t xml:space="preserve"> </w:t>
      </w:r>
      <w:r w:rsidR="00C96EE1">
        <w:t>Организм</w:t>
      </w:r>
      <w:r w:rsidR="00C96EE1">
        <w:rPr>
          <w:spacing w:val="-2"/>
        </w:rPr>
        <w:t xml:space="preserve"> </w:t>
      </w:r>
      <w:r w:rsidR="00C96EE1">
        <w:t>–</w:t>
      </w:r>
      <w:r w:rsidR="00C96EE1">
        <w:rPr>
          <w:spacing w:val="-4"/>
        </w:rPr>
        <w:t xml:space="preserve"> </w:t>
      </w:r>
      <w:r w:rsidR="00C96EE1">
        <w:t>единое</w:t>
      </w:r>
      <w:r w:rsidR="00C96EE1">
        <w:rPr>
          <w:spacing w:val="-5"/>
        </w:rPr>
        <w:t xml:space="preserve"> </w:t>
      </w:r>
      <w:r w:rsidR="00C96EE1">
        <w:rPr>
          <w:spacing w:val="-2"/>
        </w:rPr>
        <w:t>целое.</w:t>
      </w:r>
    </w:p>
    <w:p w14:paraId="574F2514" w14:textId="77777777" w:rsidR="0092247A" w:rsidRDefault="00C96EE1" w:rsidP="00F45039">
      <w:pPr>
        <w:pStyle w:val="a3"/>
        <w:ind w:left="567" w:right="1181" w:firstLine="0"/>
      </w:pPr>
      <w: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w:t>
      </w:r>
      <w:r>
        <w:rPr>
          <w:spacing w:val="40"/>
        </w:rPr>
        <w:t xml:space="preserve"> </w:t>
      </w:r>
      <w:r>
        <w:t>жизни. Значение бактерий и вирусов в природе и в жизни человека.</w:t>
      </w:r>
    </w:p>
    <w:p w14:paraId="124E58DE" w14:textId="77777777" w:rsidR="0092247A" w:rsidRDefault="00C96EE1" w:rsidP="00F45039">
      <w:pPr>
        <w:pStyle w:val="a3"/>
        <w:spacing w:before="1"/>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62B40600" w14:textId="77777777" w:rsidR="0092247A" w:rsidRDefault="00C96EE1" w:rsidP="00F45039">
      <w:pPr>
        <w:pStyle w:val="a3"/>
        <w:ind w:left="567" w:right="1181" w:firstLine="0"/>
      </w:pPr>
      <w:r>
        <w:t>Изучение клеток кожицы чешуи лука под лупой и микроскопом (на примере самостоятельно приготовленного микропрепарата).</w:t>
      </w:r>
    </w:p>
    <w:p w14:paraId="2F572789" w14:textId="77777777" w:rsidR="0092247A" w:rsidRDefault="00C96EE1" w:rsidP="00F45039">
      <w:pPr>
        <w:pStyle w:val="a3"/>
        <w:ind w:left="567" w:right="1181" w:firstLine="0"/>
      </w:pPr>
      <w:r>
        <w:t>Ознакомление</w:t>
      </w:r>
      <w:r>
        <w:rPr>
          <w:spacing w:val="-8"/>
        </w:rPr>
        <w:t xml:space="preserve"> </w:t>
      </w:r>
      <w:r>
        <w:t>с</w:t>
      </w:r>
      <w:r>
        <w:rPr>
          <w:spacing w:val="-8"/>
        </w:rPr>
        <w:t xml:space="preserve"> </w:t>
      </w:r>
      <w:r>
        <w:t>принципами</w:t>
      </w:r>
      <w:r>
        <w:rPr>
          <w:spacing w:val="-7"/>
        </w:rPr>
        <w:t xml:space="preserve"> </w:t>
      </w:r>
      <w:r>
        <w:t>систематики</w:t>
      </w:r>
      <w:r>
        <w:rPr>
          <w:spacing w:val="-7"/>
        </w:rPr>
        <w:t xml:space="preserve"> </w:t>
      </w:r>
      <w:r>
        <w:t>организмов. Наблюдение за потреблением воды растением.</w:t>
      </w:r>
    </w:p>
    <w:p w14:paraId="3D947E13" w14:textId="77777777" w:rsidR="0092247A" w:rsidRPr="00683784" w:rsidRDefault="00C96EE1" w:rsidP="00F45039">
      <w:pPr>
        <w:tabs>
          <w:tab w:val="left" w:pos="1888"/>
        </w:tabs>
        <w:ind w:left="567" w:right="1181"/>
        <w:jc w:val="both"/>
        <w:rPr>
          <w:sz w:val="24"/>
        </w:rPr>
      </w:pPr>
      <w:r w:rsidRPr="00683784">
        <w:rPr>
          <w:sz w:val="24"/>
        </w:rPr>
        <w:t>Организмы</w:t>
      </w:r>
      <w:r w:rsidRPr="00683784">
        <w:rPr>
          <w:spacing w:val="-2"/>
          <w:sz w:val="24"/>
        </w:rPr>
        <w:t xml:space="preserve"> </w:t>
      </w:r>
      <w:r w:rsidRPr="00683784">
        <w:rPr>
          <w:sz w:val="24"/>
        </w:rPr>
        <w:t>и</w:t>
      </w:r>
      <w:r w:rsidRPr="00683784">
        <w:rPr>
          <w:spacing w:val="-2"/>
          <w:sz w:val="24"/>
        </w:rPr>
        <w:t xml:space="preserve"> </w:t>
      </w:r>
      <w:r w:rsidRPr="00683784">
        <w:rPr>
          <w:sz w:val="24"/>
        </w:rPr>
        <w:t>среда</w:t>
      </w:r>
      <w:r w:rsidRPr="00683784">
        <w:rPr>
          <w:spacing w:val="-2"/>
          <w:sz w:val="24"/>
        </w:rPr>
        <w:t xml:space="preserve"> обитания.</w:t>
      </w:r>
    </w:p>
    <w:p w14:paraId="04B56770" w14:textId="77777777" w:rsidR="0092247A" w:rsidRDefault="00C96EE1" w:rsidP="00F45039">
      <w:pPr>
        <w:pStyle w:val="a3"/>
        <w:ind w:left="567" w:right="1181" w:firstLine="0"/>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3E4DE092" w14:textId="77777777" w:rsidR="0092247A" w:rsidRDefault="00C96EE1" w:rsidP="00F45039">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4CAD134F" w14:textId="77777777" w:rsidR="0092247A" w:rsidRDefault="00C96EE1" w:rsidP="00F45039">
      <w:pPr>
        <w:pStyle w:val="a3"/>
        <w:ind w:left="567" w:right="1181" w:firstLine="0"/>
      </w:pPr>
      <w:r>
        <w:t>Выявление</w:t>
      </w:r>
      <w:r>
        <w:rPr>
          <w:spacing w:val="-4"/>
        </w:rPr>
        <w:t xml:space="preserve"> </w:t>
      </w:r>
      <w:r>
        <w:t>приспособлений</w:t>
      </w:r>
      <w:r>
        <w:rPr>
          <w:spacing w:val="-3"/>
        </w:rPr>
        <w:t xml:space="preserve"> </w:t>
      </w:r>
      <w:r>
        <w:t>организмов</w:t>
      </w:r>
      <w:r>
        <w:rPr>
          <w:spacing w:val="-4"/>
        </w:rPr>
        <w:t xml:space="preserve"> </w:t>
      </w:r>
      <w:r>
        <w:t>к</w:t>
      </w:r>
      <w:r>
        <w:rPr>
          <w:spacing w:val="-3"/>
        </w:rPr>
        <w:t xml:space="preserve"> </w:t>
      </w:r>
      <w:r>
        <w:t>среде</w:t>
      </w:r>
      <w:r>
        <w:rPr>
          <w:spacing w:val="-4"/>
        </w:rPr>
        <w:t xml:space="preserve"> </w:t>
      </w:r>
      <w:r>
        <w:t>обитания</w:t>
      </w:r>
      <w:r>
        <w:rPr>
          <w:spacing w:val="-3"/>
        </w:rPr>
        <w:t xml:space="preserve"> </w:t>
      </w:r>
      <w:r>
        <w:t>(на</w:t>
      </w:r>
      <w:r>
        <w:rPr>
          <w:spacing w:val="-3"/>
        </w:rPr>
        <w:t xml:space="preserve"> </w:t>
      </w:r>
      <w:r>
        <w:t>конкретных</w:t>
      </w:r>
      <w:r>
        <w:rPr>
          <w:spacing w:val="-4"/>
        </w:rPr>
        <w:t xml:space="preserve"> </w:t>
      </w:r>
      <w:r>
        <w:t xml:space="preserve">примерах). </w:t>
      </w:r>
      <w:r>
        <w:lastRenderedPageBreak/>
        <w:t>Экскурсии или видеоэкскурсии.</w:t>
      </w:r>
    </w:p>
    <w:p w14:paraId="26CAA879" w14:textId="77777777" w:rsidR="0092247A" w:rsidRDefault="00C96EE1" w:rsidP="00F45039">
      <w:pPr>
        <w:pStyle w:val="a3"/>
        <w:ind w:left="567" w:right="1181" w:firstLine="0"/>
      </w:pPr>
      <w:r>
        <w:t>Растительный</w:t>
      </w:r>
      <w:r>
        <w:rPr>
          <w:spacing w:val="-4"/>
        </w:rPr>
        <w:t xml:space="preserve"> </w:t>
      </w:r>
      <w:r>
        <w:t>и</w:t>
      </w:r>
      <w:r>
        <w:rPr>
          <w:spacing w:val="-3"/>
        </w:rPr>
        <w:t xml:space="preserve"> </w:t>
      </w:r>
      <w:r>
        <w:t>животный</w:t>
      </w:r>
      <w:r>
        <w:rPr>
          <w:spacing w:val="-3"/>
        </w:rPr>
        <w:t xml:space="preserve"> </w:t>
      </w:r>
      <w:r>
        <w:t>мир</w:t>
      </w:r>
      <w:r>
        <w:rPr>
          <w:spacing w:val="-3"/>
        </w:rPr>
        <w:t xml:space="preserve"> </w:t>
      </w:r>
      <w:r>
        <w:t>родного</w:t>
      </w:r>
      <w:r>
        <w:rPr>
          <w:spacing w:val="-3"/>
        </w:rPr>
        <w:t xml:space="preserve"> </w:t>
      </w:r>
      <w:r>
        <w:t>края</w:t>
      </w:r>
      <w:r>
        <w:rPr>
          <w:spacing w:val="-3"/>
        </w:rPr>
        <w:t xml:space="preserve"> </w:t>
      </w:r>
      <w:r>
        <w:rPr>
          <w:spacing w:val="-2"/>
        </w:rPr>
        <w:t>(краеведение).</w:t>
      </w:r>
    </w:p>
    <w:p w14:paraId="47ADFD94" w14:textId="77777777" w:rsidR="0092247A" w:rsidRPr="00683784" w:rsidRDefault="00C96EE1" w:rsidP="00F45039">
      <w:pPr>
        <w:tabs>
          <w:tab w:val="left" w:pos="1888"/>
        </w:tabs>
        <w:ind w:left="567" w:right="1181"/>
        <w:jc w:val="both"/>
        <w:rPr>
          <w:sz w:val="24"/>
        </w:rPr>
      </w:pPr>
      <w:r w:rsidRPr="00683784">
        <w:rPr>
          <w:sz w:val="24"/>
        </w:rPr>
        <w:t>Природные</w:t>
      </w:r>
      <w:r w:rsidRPr="00683784">
        <w:rPr>
          <w:spacing w:val="-6"/>
          <w:sz w:val="24"/>
        </w:rPr>
        <w:t xml:space="preserve"> </w:t>
      </w:r>
      <w:r w:rsidRPr="00683784">
        <w:rPr>
          <w:spacing w:val="-2"/>
          <w:sz w:val="24"/>
        </w:rPr>
        <w:t>сообщества.</w:t>
      </w:r>
    </w:p>
    <w:p w14:paraId="78E5E583" w14:textId="77777777" w:rsidR="0092247A" w:rsidRDefault="00C96EE1" w:rsidP="00F45039">
      <w:pPr>
        <w:pStyle w:val="a3"/>
        <w:ind w:left="567" w:right="1181" w:firstLine="0"/>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26A2CF1F" w14:textId="77777777" w:rsidR="0092247A" w:rsidRDefault="00C96EE1" w:rsidP="00F45039">
      <w:pPr>
        <w:pStyle w:val="a3"/>
        <w:spacing w:before="1"/>
        <w:ind w:left="567" w:right="1181" w:firstLine="0"/>
      </w:pPr>
      <w:r>
        <w:t xml:space="preserve">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w:t>
      </w:r>
      <w:r>
        <w:rPr>
          <w:spacing w:val="-2"/>
        </w:rPr>
        <w:t>человека.</w:t>
      </w:r>
    </w:p>
    <w:p w14:paraId="4EF0ADE7" w14:textId="77777777" w:rsidR="0092247A" w:rsidRDefault="00C96EE1" w:rsidP="00F45039">
      <w:pPr>
        <w:pStyle w:val="a3"/>
        <w:ind w:left="567" w:right="1181" w:firstLine="0"/>
      </w:pPr>
      <w:r>
        <w:t>Природные зоны Земли, их обитатели. Флора и фауна природных зон. Ландшафты: природные и культурные.</w:t>
      </w:r>
    </w:p>
    <w:p w14:paraId="024C685D" w14:textId="77777777" w:rsidR="0092247A" w:rsidRDefault="00C96EE1" w:rsidP="00F45039">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484C6B69" w14:textId="77777777" w:rsidR="0092247A" w:rsidRDefault="00C96EE1" w:rsidP="00F45039">
      <w:pPr>
        <w:pStyle w:val="a3"/>
        <w:ind w:left="567" w:right="1181" w:firstLine="0"/>
      </w:pPr>
      <w:r>
        <w:t>Изучение</w:t>
      </w:r>
      <w:r>
        <w:rPr>
          <w:spacing w:val="59"/>
        </w:rPr>
        <w:t xml:space="preserve">  </w:t>
      </w:r>
      <w:r>
        <w:t>искусственных</w:t>
      </w:r>
      <w:r>
        <w:rPr>
          <w:spacing w:val="61"/>
        </w:rPr>
        <w:t xml:space="preserve">  </w:t>
      </w:r>
      <w:r>
        <w:t>сообществ</w:t>
      </w:r>
      <w:r>
        <w:rPr>
          <w:spacing w:val="60"/>
        </w:rPr>
        <w:t xml:space="preserve">  </w:t>
      </w:r>
      <w:r>
        <w:t>и</w:t>
      </w:r>
      <w:r>
        <w:rPr>
          <w:spacing w:val="59"/>
        </w:rPr>
        <w:t xml:space="preserve">  </w:t>
      </w:r>
      <w:r>
        <w:t>их</w:t>
      </w:r>
      <w:r>
        <w:rPr>
          <w:spacing w:val="61"/>
        </w:rPr>
        <w:t xml:space="preserve">  </w:t>
      </w:r>
      <w:r>
        <w:t>обитателей</w:t>
      </w:r>
      <w:r>
        <w:rPr>
          <w:spacing w:val="60"/>
        </w:rPr>
        <w:t xml:space="preserve">  </w:t>
      </w:r>
      <w:r>
        <w:t>(на</w:t>
      </w:r>
      <w:r>
        <w:rPr>
          <w:spacing w:val="58"/>
        </w:rPr>
        <w:t xml:space="preserve">  </w:t>
      </w:r>
      <w:r>
        <w:t>примере</w:t>
      </w:r>
      <w:r>
        <w:rPr>
          <w:spacing w:val="59"/>
        </w:rPr>
        <w:t xml:space="preserve">  </w:t>
      </w:r>
      <w:r>
        <w:t>аквариума и других искусственных сообществ).</w:t>
      </w:r>
    </w:p>
    <w:p w14:paraId="36C17AC2" w14:textId="77777777" w:rsidR="0092247A" w:rsidRDefault="00C96EE1" w:rsidP="00F45039">
      <w:pPr>
        <w:pStyle w:val="a3"/>
        <w:ind w:left="567" w:right="1181" w:firstLine="0"/>
      </w:pPr>
      <w:r>
        <w:t>Экскурсии</w:t>
      </w:r>
      <w:r>
        <w:rPr>
          <w:spacing w:val="-3"/>
        </w:rPr>
        <w:t xml:space="preserve"> </w:t>
      </w:r>
      <w:r>
        <w:t>или</w:t>
      </w:r>
      <w:r>
        <w:rPr>
          <w:spacing w:val="-1"/>
        </w:rPr>
        <w:t xml:space="preserve"> </w:t>
      </w:r>
      <w:r>
        <w:rPr>
          <w:spacing w:val="-2"/>
        </w:rPr>
        <w:t>видеоэкскурсии.</w:t>
      </w:r>
    </w:p>
    <w:p w14:paraId="378F2644" w14:textId="77777777" w:rsidR="0092247A" w:rsidRDefault="00C96EE1" w:rsidP="00F45039">
      <w:pPr>
        <w:pStyle w:val="a3"/>
        <w:ind w:left="567" w:right="1181" w:firstLine="0"/>
      </w:pPr>
      <w:r>
        <w:t xml:space="preserve">Изучение природных сообществ (на примере леса, озера, пруда, луга и других природных </w:t>
      </w:r>
      <w:r>
        <w:rPr>
          <w:spacing w:val="-2"/>
        </w:rPr>
        <w:t>сообществ.).</w:t>
      </w:r>
    </w:p>
    <w:p w14:paraId="09BBC49D" w14:textId="77777777" w:rsidR="0092247A" w:rsidRDefault="00C96EE1" w:rsidP="00F45039">
      <w:pPr>
        <w:pStyle w:val="a3"/>
        <w:ind w:left="567" w:right="1181" w:firstLine="0"/>
      </w:pPr>
      <w:r>
        <w:t>Изучение</w:t>
      </w:r>
      <w:r>
        <w:rPr>
          <w:spacing w:val="-5"/>
        </w:rPr>
        <w:t xml:space="preserve"> </w:t>
      </w:r>
      <w:r>
        <w:t>сезонных</w:t>
      </w:r>
      <w:r>
        <w:rPr>
          <w:spacing w:val="-3"/>
        </w:rPr>
        <w:t xml:space="preserve"> </w:t>
      </w:r>
      <w:r>
        <w:t>явлений</w:t>
      </w:r>
      <w:r>
        <w:rPr>
          <w:spacing w:val="-4"/>
        </w:rPr>
        <w:t xml:space="preserve"> </w:t>
      </w:r>
      <w:r>
        <w:t>в</w:t>
      </w:r>
      <w:r>
        <w:rPr>
          <w:spacing w:val="-4"/>
        </w:rPr>
        <w:t xml:space="preserve"> </w:t>
      </w:r>
      <w:r>
        <w:t>жизни</w:t>
      </w:r>
      <w:r>
        <w:rPr>
          <w:spacing w:val="-4"/>
        </w:rPr>
        <w:t xml:space="preserve"> </w:t>
      </w:r>
      <w:r>
        <w:t>природных</w:t>
      </w:r>
      <w:r>
        <w:rPr>
          <w:spacing w:val="-3"/>
        </w:rPr>
        <w:t xml:space="preserve"> </w:t>
      </w:r>
      <w:r>
        <w:rPr>
          <w:spacing w:val="-2"/>
        </w:rPr>
        <w:t>сообществ.</w:t>
      </w:r>
    </w:p>
    <w:p w14:paraId="03728093" w14:textId="77777777" w:rsidR="0092247A" w:rsidRPr="00683784" w:rsidRDefault="00C96EE1" w:rsidP="00F45039">
      <w:pPr>
        <w:tabs>
          <w:tab w:val="left" w:pos="1888"/>
        </w:tabs>
        <w:ind w:left="567" w:right="1181"/>
        <w:jc w:val="both"/>
        <w:rPr>
          <w:sz w:val="24"/>
        </w:rPr>
      </w:pPr>
      <w:r w:rsidRPr="00683784">
        <w:rPr>
          <w:sz w:val="24"/>
        </w:rPr>
        <w:t>Живая</w:t>
      </w:r>
      <w:r w:rsidRPr="00683784">
        <w:rPr>
          <w:spacing w:val="-2"/>
          <w:sz w:val="24"/>
        </w:rPr>
        <w:t xml:space="preserve"> </w:t>
      </w:r>
      <w:r w:rsidRPr="00683784">
        <w:rPr>
          <w:sz w:val="24"/>
        </w:rPr>
        <w:t>природа</w:t>
      </w:r>
      <w:r w:rsidRPr="00683784">
        <w:rPr>
          <w:spacing w:val="-4"/>
          <w:sz w:val="24"/>
        </w:rPr>
        <w:t xml:space="preserve"> </w:t>
      </w:r>
      <w:r w:rsidRPr="00683784">
        <w:rPr>
          <w:sz w:val="24"/>
        </w:rPr>
        <w:t>и</w:t>
      </w:r>
      <w:r w:rsidRPr="00683784">
        <w:rPr>
          <w:spacing w:val="-1"/>
          <w:sz w:val="24"/>
        </w:rPr>
        <w:t xml:space="preserve"> </w:t>
      </w:r>
      <w:r w:rsidRPr="00683784">
        <w:rPr>
          <w:spacing w:val="-2"/>
          <w:sz w:val="24"/>
        </w:rPr>
        <w:t>человек.</w:t>
      </w:r>
    </w:p>
    <w:p w14:paraId="5ABB2A18" w14:textId="77777777" w:rsidR="0092247A" w:rsidRDefault="00C96EE1" w:rsidP="00F45039">
      <w:pPr>
        <w:pStyle w:val="a3"/>
        <w:ind w:left="567" w:right="1181" w:firstLine="0"/>
      </w:pPr>
      <w:r>
        <w:t>Изменения</w:t>
      </w:r>
      <w:r>
        <w:rPr>
          <w:spacing w:val="40"/>
        </w:rPr>
        <w:t xml:space="preserve">  </w:t>
      </w:r>
      <w:r>
        <w:t>в</w:t>
      </w:r>
      <w:r>
        <w:rPr>
          <w:spacing w:val="40"/>
        </w:rPr>
        <w:t xml:space="preserve">  </w:t>
      </w:r>
      <w:r>
        <w:t>природе</w:t>
      </w:r>
      <w:r>
        <w:rPr>
          <w:spacing w:val="40"/>
        </w:rPr>
        <w:t xml:space="preserve">  </w:t>
      </w:r>
      <w:r>
        <w:t>в</w:t>
      </w:r>
      <w:r>
        <w:rPr>
          <w:spacing w:val="40"/>
        </w:rPr>
        <w:t xml:space="preserve">  </w:t>
      </w:r>
      <w:r>
        <w:t>связи</w:t>
      </w:r>
      <w:r>
        <w:rPr>
          <w:spacing w:val="40"/>
        </w:rPr>
        <w:t xml:space="preserve">  </w:t>
      </w:r>
      <w:r>
        <w:t>с</w:t>
      </w:r>
      <w:r>
        <w:rPr>
          <w:spacing w:val="40"/>
        </w:rPr>
        <w:t xml:space="preserve">  </w:t>
      </w:r>
      <w:r>
        <w:t>развитием</w:t>
      </w:r>
      <w:r>
        <w:rPr>
          <w:spacing w:val="40"/>
        </w:rPr>
        <w:t xml:space="preserve">  </w:t>
      </w:r>
      <w:r>
        <w:t>сельского</w:t>
      </w:r>
      <w:r>
        <w:rPr>
          <w:spacing w:val="40"/>
        </w:rPr>
        <w:t xml:space="preserve">  </w:t>
      </w:r>
      <w:r>
        <w:t>хозяйства,</w:t>
      </w:r>
      <w:r>
        <w:rPr>
          <w:spacing w:val="40"/>
        </w:rPr>
        <w:t xml:space="preserve">  </w:t>
      </w:r>
      <w:r>
        <w:t>производства</w:t>
      </w:r>
      <w:r>
        <w:rPr>
          <w:spacing w:val="40"/>
        </w:rPr>
        <w:t xml:space="preserve"> </w:t>
      </w:r>
      <w:r>
        <w:t>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594AB861" w14:textId="77777777" w:rsidR="0092247A" w:rsidRDefault="00C96EE1" w:rsidP="00F45039">
      <w:pPr>
        <w:pStyle w:val="a3"/>
        <w:spacing w:before="1"/>
        <w:ind w:left="567" w:right="1181" w:firstLine="0"/>
      </w:pPr>
      <w:r>
        <w:t>Практические</w:t>
      </w:r>
      <w:r>
        <w:rPr>
          <w:spacing w:val="-6"/>
        </w:rPr>
        <w:t xml:space="preserve"> </w:t>
      </w:r>
      <w:r>
        <w:rPr>
          <w:spacing w:val="-2"/>
        </w:rPr>
        <w:t>работы.</w:t>
      </w:r>
    </w:p>
    <w:p w14:paraId="22903D07" w14:textId="77777777" w:rsidR="0092247A" w:rsidRDefault="00C96EE1" w:rsidP="00F45039">
      <w:pPr>
        <w:pStyle w:val="a3"/>
        <w:ind w:left="567" w:right="1181" w:firstLine="0"/>
      </w:pPr>
      <w:r>
        <w:t>Проведение</w:t>
      </w:r>
      <w:r>
        <w:rPr>
          <w:spacing w:val="80"/>
        </w:rPr>
        <w:t xml:space="preserve">  </w:t>
      </w:r>
      <w:r>
        <w:t>акции</w:t>
      </w:r>
      <w:r>
        <w:rPr>
          <w:spacing w:val="80"/>
        </w:rPr>
        <w:t xml:space="preserve">  </w:t>
      </w:r>
      <w:r>
        <w:t>по</w:t>
      </w:r>
      <w:r>
        <w:rPr>
          <w:spacing w:val="80"/>
        </w:rPr>
        <w:t xml:space="preserve">  </w:t>
      </w:r>
      <w:r>
        <w:t>уборке</w:t>
      </w:r>
      <w:r>
        <w:rPr>
          <w:spacing w:val="80"/>
        </w:rPr>
        <w:t xml:space="preserve">  </w:t>
      </w:r>
      <w:r>
        <w:t>мусора</w:t>
      </w:r>
      <w:r>
        <w:rPr>
          <w:spacing w:val="80"/>
        </w:rPr>
        <w:t xml:space="preserve">  </w:t>
      </w:r>
      <w:r>
        <w:t>в</w:t>
      </w:r>
      <w:r>
        <w:rPr>
          <w:spacing w:val="80"/>
        </w:rPr>
        <w:t xml:space="preserve">  </w:t>
      </w:r>
      <w:r>
        <w:t>ближайшем</w:t>
      </w:r>
      <w:r>
        <w:rPr>
          <w:spacing w:val="80"/>
        </w:rPr>
        <w:t xml:space="preserve">  </w:t>
      </w:r>
      <w:r>
        <w:t>лесу,</w:t>
      </w:r>
      <w:r>
        <w:rPr>
          <w:spacing w:val="80"/>
        </w:rPr>
        <w:t xml:space="preserve">  </w:t>
      </w:r>
      <w:r>
        <w:t>парке,</w:t>
      </w:r>
      <w:r>
        <w:rPr>
          <w:spacing w:val="80"/>
        </w:rPr>
        <w:t xml:space="preserve">  </w:t>
      </w:r>
      <w:r>
        <w:t>сквере или на пришкольной территории.</w:t>
      </w:r>
    </w:p>
    <w:p w14:paraId="1281FC94" w14:textId="77777777" w:rsidR="0092247A" w:rsidRPr="00683784" w:rsidRDefault="00C96EE1" w:rsidP="00F45039">
      <w:pPr>
        <w:tabs>
          <w:tab w:val="left" w:pos="1708"/>
        </w:tabs>
        <w:ind w:left="567" w:right="1181"/>
        <w:jc w:val="both"/>
        <w:rPr>
          <w:sz w:val="24"/>
        </w:rPr>
      </w:pPr>
      <w:r w:rsidRPr="00683784">
        <w:rPr>
          <w:sz w:val="24"/>
        </w:rPr>
        <w:t>Содержание</w:t>
      </w:r>
      <w:r w:rsidRPr="00683784">
        <w:rPr>
          <w:spacing w:val="-3"/>
          <w:sz w:val="24"/>
        </w:rPr>
        <w:t xml:space="preserve"> </w:t>
      </w:r>
      <w:r w:rsidRPr="00683784">
        <w:rPr>
          <w:sz w:val="24"/>
        </w:rPr>
        <w:t>обучения</w:t>
      </w:r>
      <w:r w:rsidRPr="00683784">
        <w:rPr>
          <w:spacing w:val="-1"/>
          <w:sz w:val="24"/>
        </w:rPr>
        <w:t xml:space="preserve"> </w:t>
      </w:r>
      <w:r w:rsidRPr="00683784">
        <w:rPr>
          <w:sz w:val="24"/>
        </w:rPr>
        <w:t>в</w:t>
      </w:r>
      <w:r w:rsidRPr="00683784">
        <w:rPr>
          <w:spacing w:val="-3"/>
          <w:sz w:val="24"/>
        </w:rPr>
        <w:t xml:space="preserve"> </w:t>
      </w:r>
      <w:r w:rsidRPr="00683784">
        <w:rPr>
          <w:sz w:val="24"/>
        </w:rPr>
        <w:t>6</w:t>
      </w:r>
      <w:r w:rsidRPr="00683784">
        <w:rPr>
          <w:spacing w:val="-1"/>
          <w:sz w:val="24"/>
        </w:rPr>
        <w:t xml:space="preserve"> </w:t>
      </w:r>
      <w:r w:rsidRPr="00683784">
        <w:rPr>
          <w:spacing w:val="-2"/>
          <w:sz w:val="24"/>
        </w:rPr>
        <w:t>классе.</w:t>
      </w:r>
    </w:p>
    <w:p w14:paraId="1FC374BD" w14:textId="77777777" w:rsidR="0092247A" w:rsidRPr="00683784" w:rsidRDefault="00C96EE1" w:rsidP="00F45039">
      <w:pPr>
        <w:tabs>
          <w:tab w:val="left" w:pos="1888"/>
        </w:tabs>
        <w:ind w:left="567" w:right="1181"/>
        <w:jc w:val="both"/>
        <w:rPr>
          <w:sz w:val="24"/>
        </w:rPr>
      </w:pPr>
      <w:r w:rsidRPr="00683784">
        <w:rPr>
          <w:sz w:val="24"/>
        </w:rPr>
        <w:t>Растительный</w:t>
      </w:r>
      <w:r w:rsidRPr="00683784">
        <w:rPr>
          <w:spacing w:val="-10"/>
          <w:sz w:val="24"/>
        </w:rPr>
        <w:t xml:space="preserve"> </w:t>
      </w:r>
      <w:r w:rsidRPr="00683784">
        <w:rPr>
          <w:spacing w:val="-2"/>
          <w:sz w:val="24"/>
        </w:rPr>
        <w:t>организм.</w:t>
      </w:r>
    </w:p>
    <w:p w14:paraId="28622844" w14:textId="77777777" w:rsidR="0092247A" w:rsidRDefault="00C96EE1" w:rsidP="00F45039">
      <w:pPr>
        <w:pStyle w:val="a3"/>
        <w:ind w:left="567" w:right="1181" w:firstLine="0"/>
      </w:pPr>
      <w:r>
        <w:t>Ботаника – наука о растениях. Разделы ботаники. Связь ботаники с другими науками и техникой. Общие признаки растений.</w:t>
      </w:r>
    </w:p>
    <w:p w14:paraId="58AF759E" w14:textId="77777777" w:rsidR="0092247A" w:rsidRDefault="00C96EE1" w:rsidP="00F45039">
      <w:pPr>
        <w:pStyle w:val="a3"/>
        <w:ind w:left="567" w:right="1181" w:firstLine="0"/>
      </w:pPr>
      <w:r>
        <w:t>Разнообразие растений. Уровни организации растительного организма. Высшие и низшие растения. Споровые и семенные растения.</w:t>
      </w:r>
    </w:p>
    <w:p w14:paraId="5E402216" w14:textId="77777777" w:rsidR="0092247A" w:rsidRDefault="00C96EE1" w:rsidP="00F45039">
      <w:pPr>
        <w:pStyle w:val="a3"/>
        <w:ind w:left="567" w:right="1181" w:firstLine="0"/>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5D689137" w14:textId="77777777" w:rsidR="0092247A" w:rsidRDefault="00C96EE1" w:rsidP="00F45039">
      <w:pPr>
        <w:pStyle w:val="a3"/>
        <w:spacing w:before="1"/>
        <w:ind w:left="567" w:right="1181" w:firstLine="0"/>
      </w:pPr>
      <w:r>
        <w:t>Органы и системы органов растений. Строение органов растительного организма, их роль и связь между собой.</w:t>
      </w:r>
    </w:p>
    <w:p w14:paraId="0F97C20D" w14:textId="77777777" w:rsidR="0092247A" w:rsidRDefault="00C96EE1" w:rsidP="00F45039">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4BFC22BF" w14:textId="77777777" w:rsidR="00F45039" w:rsidRDefault="00C96EE1" w:rsidP="00F45039">
      <w:pPr>
        <w:pStyle w:val="a3"/>
        <w:ind w:left="567" w:right="1181" w:firstLine="0"/>
        <w:rPr>
          <w:spacing w:val="-2"/>
        </w:rPr>
      </w:pPr>
      <w:r>
        <w:t>Изучение</w:t>
      </w:r>
      <w:r>
        <w:rPr>
          <w:spacing w:val="-7"/>
        </w:rPr>
        <w:t xml:space="preserve"> </w:t>
      </w:r>
      <w:r>
        <w:t>микроскопического</w:t>
      </w:r>
      <w:r>
        <w:rPr>
          <w:spacing w:val="-4"/>
        </w:rPr>
        <w:t xml:space="preserve"> </w:t>
      </w:r>
      <w:r>
        <w:t>строения</w:t>
      </w:r>
      <w:r>
        <w:rPr>
          <w:spacing w:val="-4"/>
        </w:rPr>
        <w:t xml:space="preserve"> </w:t>
      </w:r>
      <w:r>
        <w:t>листа</w:t>
      </w:r>
      <w:r>
        <w:rPr>
          <w:spacing w:val="-4"/>
        </w:rPr>
        <w:t xml:space="preserve"> </w:t>
      </w:r>
      <w:r>
        <w:t>водного</w:t>
      </w:r>
      <w:r>
        <w:rPr>
          <w:spacing w:val="-4"/>
        </w:rPr>
        <w:t xml:space="preserve"> </w:t>
      </w:r>
      <w:r>
        <w:t>растения</w:t>
      </w:r>
      <w:r>
        <w:rPr>
          <w:spacing w:val="-3"/>
        </w:rPr>
        <w:t xml:space="preserve"> </w:t>
      </w:r>
      <w:r>
        <w:rPr>
          <w:spacing w:val="-2"/>
        </w:rPr>
        <w:t>элодеи</w:t>
      </w:r>
    </w:p>
    <w:p w14:paraId="22CDD1CE" w14:textId="77777777" w:rsidR="0092247A" w:rsidRPr="00F45039" w:rsidRDefault="00C96EE1" w:rsidP="00F45039">
      <w:pPr>
        <w:pStyle w:val="a3"/>
        <w:ind w:left="567" w:right="1181" w:firstLine="0"/>
        <w:rPr>
          <w:spacing w:val="-2"/>
        </w:rPr>
      </w:pPr>
      <w:r>
        <w:t>Изучение</w:t>
      </w:r>
      <w:r>
        <w:rPr>
          <w:spacing w:val="-9"/>
        </w:rPr>
        <w:t xml:space="preserve"> </w:t>
      </w:r>
      <w:r>
        <w:t>строения</w:t>
      </w:r>
      <w:r>
        <w:rPr>
          <w:spacing w:val="-5"/>
        </w:rPr>
        <w:t xml:space="preserve"> </w:t>
      </w:r>
      <w:r>
        <w:t>растительных</w:t>
      </w:r>
      <w:r>
        <w:rPr>
          <w:spacing w:val="-7"/>
        </w:rPr>
        <w:t xml:space="preserve"> </w:t>
      </w:r>
      <w:r>
        <w:t>тканей</w:t>
      </w:r>
      <w:r>
        <w:rPr>
          <w:spacing w:val="-5"/>
        </w:rPr>
        <w:t xml:space="preserve"> </w:t>
      </w:r>
      <w:r>
        <w:t>(использование</w:t>
      </w:r>
      <w:r>
        <w:rPr>
          <w:spacing w:val="-6"/>
        </w:rPr>
        <w:t xml:space="preserve"> </w:t>
      </w:r>
      <w:r>
        <w:rPr>
          <w:spacing w:val="-2"/>
        </w:rPr>
        <w:t>микропрепаратов).</w:t>
      </w:r>
    </w:p>
    <w:p w14:paraId="4CF68C33" w14:textId="77777777" w:rsidR="0092247A" w:rsidRDefault="00C96EE1" w:rsidP="00F45039">
      <w:pPr>
        <w:pStyle w:val="a3"/>
        <w:ind w:left="567" w:right="1181" w:firstLine="0"/>
      </w:pPr>
      <w:r>
        <w:t>Изучение внешнего строения травянистого цветкового</w:t>
      </w:r>
      <w:r>
        <w:rPr>
          <w:spacing w:val="-1"/>
        </w:rPr>
        <w:t xml:space="preserve"> </w:t>
      </w:r>
      <w:r>
        <w:t>растения (на</w:t>
      </w:r>
      <w:r>
        <w:rPr>
          <w:spacing w:val="-1"/>
        </w:rPr>
        <w:t xml:space="preserve"> </w:t>
      </w:r>
      <w:r>
        <w:t>живых или гербарных экземплярах растений): пастушья сумка, редька дикая, лютик едкий и другие растения.</w:t>
      </w:r>
    </w:p>
    <w:p w14:paraId="296D5B7E" w14:textId="77777777" w:rsidR="0092247A" w:rsidRDefault="00C96EE1" w:rsidP="00F45039">
      <w:pPr>
        <w:pStyle w:val="a3"/>
        <w:spacing w:before="1"/>
        <w:ind w:left="567" w:right="1181" w:firstLine="0"/>
      </w:pPr>
      <w:r>
        <w:t>Экскурсии</w:t>
      </w:r>
      <w:r>
        <w:rPr>
          <w:spacing w:val="-3"/>
        </w:rPr>
        <w:t xml:space="preserve"> </w:t>
      </w:r>
      <w:r>
        <w:t>или</w:t>
      </w:r>
      <w:r>
        <w:rPr>
          <w:spacing w:val="-1"/>
        </w:rPr>
        <w:t xml:space="preserve"> </w:t>
      </w:r>
      <w:r>
        <w:rPr>
          <w:spacing w:val="-2"/>
        </w:rPr>
        <w:t>видеоэкскурсии.</w:t>
      </w:r>
    </w:p>
    <w:p w14:paraId="635BB7E1" w14:textId="77777777" w:rsidR="0092247A" w:rsidRDefault="00C96EE1" w:rsidP="00F45039">
      <w:pPr>
        <w:pStyle w:val="a3"/>
        <w:ind w:left="567" w:right="1181" w:firstLine="0"/>
      </w:pPr>
      <w:r>
        <w:t>Ознакомление</w:t>
      </w:r>
      <w:r>
        <w:rPr>
          <w:spacing w:val="-4"/>
        </w:rPr>
        <w:t xml:space="preserve"> </w:t>
      </w:r>
      <w:r>
        <w:t>в</w:t>
      </w:r>
      <w:r>
        <w:rPr>
          <w:spacing w:val="-4"/>
        </w:rPr>
        <w:t xml:space="preserve"> </w:t>
      </w:r>
      <w:r>
        <w:t>природе</w:t>
      </w:r>
      <w:r>
        <w:rPr>
          <w:spacing w:val="-3"/>
        </w:rPr>
        <w:t xml:space="preserve"> </w:t>
      </w:r>
      <w:r>
        <w:t>с</w:t>
      </w:r>
      <w:r>
        <w:rPr>
          <w:spacing w:val="-4"/>
        </w:rPr>
        <w:t xml:space="preserve"> </w:t>
      </w:r>
      <w:r>
        <w:t>цветковыми</w:t>
      </w:r>
      <w:r>
        <w:rPr>
          <w:spacing w:val="-2"/>
        </w:rPr>
        <w:t xml:space="preserve"> растениями.</w:t>
      </w:r>
    </w:p>
    <w:p w14:paraId="50AA1B0A" w14:textId="77777777" w:rsidR="0092247A" w:rsidRPr="00683784" w:rsidRDefault="00C96EE1" w:rsidP="00F45039">
      <w:pPr>
        <w:tabs>
          <w:tab w:val="left" w:pos="1888"/>
        </w:tabs>
        <w:ind w:left="567" w:right="1181"/>
        <w:jc w:val="both"/>
        <w:rPr>
          <w:sz w:val="24"/>
        </w:rPr>
      </w:pPr>
      <w:r w:rsidRPr="00683784">
        <w:rPr>
          <w:sz w:val="24"/>
        </w:rPr>
        <w:t>Строение</w:t>
      </w:r>
      <w:r w:rsidRPr="00683784">
        <w:rPr>
          <w:spacing w:val="-9"/>
          <w:sz w:val="24"/>
        </w:rPr>
        <w:t xml:space="preserve"> </w:t>
      </w:r>
      <w:r w:rsidRPr="00683784">
        <w:rPr>
          <w:sz w:val="24"/>
        </w:rPr>
        <w:t>и</w:t>
      </w:r>
      <w:r w:rsidRPr="00683784">
        <w:rPr>
          <w:spacing w:val="-8"/>
          <w:sz w:val="24"/>
        </w:rPr>
        <w:t xml:space="preserve"> </w:t>
      </w:r>
      <w:r w:rsidRPr="00683784">
        <w:rPr>
          <w:sz w:val="24"/>
        </w:rPr>
        <w:t>жизнедеятельность</w:t>
      </w:r>
      <w:r w:rsidRPr="00683784">
        <w:rPr>
          <w:spacing w:val="-7"/>
          <w:sz w:val="24"/>
        </w:rPr>
        <w:t xml:space="preserve"> </w:t>
      </w:r>
      <w:r w:rsidRPr="00683784">
        <w:rPr>
          <w:sz w:val="24"/>
        </w:rPr>
        <w:t>растительного</w:t>
      </w:r>
      <w:r w:rsidRPr="00683784">
        <w:rPr>
          <w:spacing w:val="-8"/>
          <w:sz w:val="24"/>
        </w:rPr>
        <w:t xml:space="preserve"> </w:t>
      </w:r>
      <w:r w:rsidRPr="00683784">
        <w:rPr>
          <w:sz w:val="24"/>
        </w:rPr>
        <w:t>организма. Питание растения.</w:t>
      </w:r>
    </w:p>
    <w:p w14:paraId="28DC227B" w14:textId="77777777" w:rsidR="0092247A" w:rsidRDefault="00C96EE1" w:rsidP="00F45039">
      <w:pPr>
        <w:pStyle w:val="a3"/>
        <w:tabs>
          <w:tab w:val="left" w:pos="9696"/>
        </w:tabs>
        <w:ind w:left="567" w:right="1181" w:firstLine="0"/>
      </w:pPr>
      <w:r>
        <w:t>Корень – орган почвенного (минерального) питания. Корни и корневые системы. Виды корней</w:t>
      </w:r>
      <w:r>
        <w:rPr>
          <w:spacing w:val="-2"/>
        </w:rPr>
        <w:t xml:space="preserve"> </w:t>
      </w:r>
      <w:r>
        <w:t>и типы</w:t>
      </w:r>
      <w:r>
        <w:rPr>
          <w:spacing w:val="-1"/>
        </w:rPr>
        <w:t xml:space="preserve"> </w:t>
      </w:r>
      <w:r>
        <w:t>корневых систем. Внешнее</w:t>
      </w:r>
      <w:r>
        <w:rPr>
          <w:spacing w:val="-1"/>
        </w:rPr>
        <w:t xml:space="preserve"> </w:t>
      </w:r>
      <w:r>
        <w:t>и внутреннее</w:t>
      </w:r>
      <w:r>
        <w:rPr>
          <w:spacing w:val="-1"/>
        </w:rPr>
        <w:t xml:space="preserve"> </w:t>
      </w:r>
      <w:r>
        <w:t>строение</w:t>
      </w:r>
      <w:r>
        <w:rPr>
          <w:spacing w:val="-1"/>
        </w:rPr>
        <w:t xml:space="preserve"> </w:t>
      </w:r>
      <w:r>
        <w:t>корня в</w:t>
      </w:r>
      <w:r>
        <w:rPr>
          <w:spacing w:val="-1"/>
        </w:rPr>
        <w:t xml:space="preserve"> </w:t>
      </w:r>
      <w:r>
        <w:t>связи с</w:t>
      </w:r>
      <w:r>
        <w:rPr>
          <w:spacing w:val="-1"/>
        </w:rPr>
        <w:t xml:space="preserve"> </w:t>
      </w:r>
      <w:r>
        <w:t xml:space="preserve">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w:t>
      </w:r>
      <w:r>
        <w:rPr>
          <w:spacing w:val="-2"/>
        </w:rPr>
        <w:t>корней.</w:t>
      </w:r>
      <w:r w:rsidR="00F45039">
        <w:rPr>
          <w:spacing w:val="-2"/>
        </w:rPr>
        <w:t xml:space="preserve"> </w:t>
      </w:r>
      <w:r>
        <w:rPr>
          <w:spacing w:val="-2"/>
        </w:rPr>
        <w:t>Почва,</w:t>
      </w:r>
      <w:r w:rsidR="00F45039">
        <w:t xml:space="preserve"> </w:t>
      </w:r>
      <w:r>
        <w:t>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202385FA" w14:textId="77777777" w:rsidR="0092247A" w:rsidRDefault="00C96EE1" w:rsidP="00F45039">
      <w:pPr>
        <w:pStyle w:val="a3"/>
        <w:ind w:left="567" w:right="1181" w:firstLine="0"/>
      </w:pPr>
      <w:r>
        <w:t xml:space="preserve">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w:t>
      </w:r>
      <w:r>
        <w:lastRenderedPageBreak/>
        <w:t>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0DD791A1" w14:textId="77777777" w:rsidR="0092247A" w:rsidRDefault="00C96EE1" w:rsidP="00F45039">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21FA7DBF" w14:textId="77777777" w:rsidR="0092247A" w:rsidRDefault="00C96EE1" w:rsidP="00F45039">
      <w:pPr>
        <w:pStyle w:val="a3"/>
        <w:ind w:left="567" w:right="1181" w:firstLine="0"/>
      </w:pPr>
      <w:r>
        <w:t>Изучение строения корневых систем (стержневой и мочковатой) на примере гербарных экземпляров или живых растений.</w:t>
      </w:r>
    </w:p>
    <w:p w14:paraId="21B6BAF7" w14:textId="77777777" w:rsidR="0092247A" w:rsidRDefault="00C96EE1" w:rsidP="00F45039">
      <w:pPr>
        <w:pStyle w:val="a3"/>
        <w:spacing w:before="1"/>
        <w:ind w:left="567" w:right="1181" w:firstLine="0"/>
      </w:pPr>
      <w:r>
        <w:t>Изучение</w:t>
      </w:r>
      <w:r>
        <w:rPr>
          <w:spacing w:val="-5"/>
        </w:rPr>
        <w:t xml:space="preserve"> </w:t>
      </w:r>
      <w:r>
        <w:t>микропрепарата</w:t>
      </w:r>
      <w:r>
        <w:rPr>
          <w:spacing w:val="-4"/>
        </w:rPr>
        <w:t xml:space="preserve"> </w:t>
      </w:r>
      <w:r>
        <w:t>клеток</w:t>
      </w:r>
      <w:r>
        <w:rPr>
          <w:spacing w:val="-3"/>
        </w:rPr>
        <w:t xml:space="preserve"> </w:t>
      </w:r>
      <w:r>
        <w:rPr>
          <w:spacing w:val="-2"/>
        </w:rPr>
        <w:t>корня.</w:t>
      </w:r>
    </w:p>
    <w:p w14:paraId="7A2F6081" w14:textId="77777777" w:rsidR="0092247A" w:rsidRDefault="00C96EE1" w:rsidP="00F45039">
      <w:pPr>
        <w:pStyle w:val="a3"/>
        <w:ind w:left="567" w:right="1181" w:firstLine="0"/>
      </w:pPr>
      <w:r>
        <w:t>Изучение строения вегетативных и генеративных почек (на примере сирени, тополя и других растений).</w:t>
      </w:r>
    </w:p>
    <w:p w14:paraId="06963FB6" w14:textId="77777777" w:rsidR="0092247A" w:rsidRDefault="00C96EE1" w:rsidP="00F45039">
      <w:pPr>
        <w:pStyle w:val="a3"/>
        <w:ind w:left="567" w:right="1181" w:firstLine="0"/>
      </w:pPr>
      <w:r>
        <w:t>Ознакомление</w:t>
      </w:r>
      <w:r w:rsidR="00F45039">
        <w:rPr>
          <w:spacing w:val="80"/>
        </w:rPr>
        <w:t xml:space="preserve"> </w:t>
      </w:r>
      <w:r>
        <w:t>с</w:t>
      </w:r>
      <w:r>
        <w:rPr>
          <w:spacing w:val="80"/>
        </w:rPr>
        <w:t xml:space="preserve">   </w:t>
      </w:r>
      <w:r>
        <w:t>внешним</w:t>
      </w:r>
      <w:r>
        <w:rPr>
          <w:spacing w:val="80"/>
        </w:rPr>
        <w:t xml:space="preserve">   </w:t>
      </w:r>
      <w:r>
        <w:t>строением</w:t>
      </w:r>
      <w:r>
        <w:rPr>
          <w:spacing w:val="80"/>
        </w:rPr>
        <w:t xml:space="preserve">   </w:t>
      </w:r>
      <w:r>
        <w:t>листьев</w:t>
      </w:r>
      <w:r>
        <w:rPr>
          <w:spacing w:val="80"/>
        </w:rPr>
        <w:t xml:space="preserve">   </w:t>
      </w:r>
      <w:r>
        <w:t>и</w:t>
      </w:r>
      <w:r>
        <w:rPr>
          <w:spacing w:val="80"/>
        </w:rPr>
        <w:t xml:space="preserve">   </w:t>
      </w:r>
      <w:r>
        <w:t>листорасположением (на комнатных растениях).</w:t>
      </w:r>
    </w:p>
    <w:p w14:paraId="4D16CC8F" w14:textId="77777777" w:rsidR="0092247A" w:rsidRDefault="00C96EE1" w:rsidP="00F45039">
      <w:pPr>
        <w:pStyle w:val="a3"/>
        <w:ind w:left="567" w:right="1181" w:firstLine="0"/>
      </w:pPr>
      <w:r>
        <w:t>Изучение</w:t>
      </w:r>
      <w:r>
        <w:rPr>
          <w:spacing w:val="-6"/>
        </w:rPr>
        <w:t xml:space="preserve"> </w:t>
      </w:r>
      <w:r>
        <w:t>микроскопического</w:t>
      </w:r>
      <w:r>
        <w:rPr>
          <w:spacing w:val="-2"/>
        </w:rPr>
        <w:t xml:space="preserve"> </w:t>
      </w:r>
      <w:r>
        <w:t>строения</w:t>
      </w:r>
      <w:r>
        <w:rPr>
          <w:spacing w:val="-2"/>
        </w:rPr>
        <w:t xml:space="preserve"> </w:t>
      </w:r>
      <w:r>
        <w:t>листа</w:t>
      </w:r>
      <w:r>
        <w:rPr>
          <w:spacing w:val="-3"/>
        </w:rPr>
        <w:t xml:space="preserve"> </w:t>
      </w:r>
      <w:r>
        <w:t>(на</w:t>
      </w:r>
      <w:r>
        <w:rPr>
          <w:spacing w:val="-2"/>
        </w:rPr>
        <w:t xml:space="preserve"> </w:t>
      </w:r>
      <w:r>
        <w:t>готовых</w:t>
      </w:r>
      <w:r>
        <w:rPr>
          <w:spacing w:val="-1"/>
        </w:rPr>
        <w:t xml:space="preserve"> </w:t>
      </w:r>
      <w:r>
        <w:rPr>
          <w:spacing w:val="-2"/>
        </w:rPr>
        <w:t>микропрепаратах).</w:t>
      </w:r>
    </w:p>
    <w:p w14:paraId="7EB26090" w14:textId="77777777" w:rsidR="0092247A" w:rsidRDefault="00C96EE1" w:rsidP="00F45039">
      <w:pPr>
        <w:pStyle w:val="a3"/>
        <w:ind w:left="567" w:right="1181" w:firstLine="0"/>
        <w:rPr>
          <w:spacing w:val="-2"/>
        </w:rPr>
      </w:pPr>
      <w:r>
        <w:t>Наблюдение</w:t>
      </w:r>
      <w:r>
        <w:rPr>
          <w:spacing w:val="-6"/>
        </w:rPr>
        <w:t xml:space="preserve"> </w:t>
      </w:r>
      <w:r>
        <w:t>процесса</w:t>
      </w:r>
      <w:r>
        <w:rPr>
          <w:spacing w:val="-4"/>
        </w:rPr>
        <w:t xml:space="preserve"> </w:t>
      </w:r>
      <w:r>
        <w:t>выделения</w:t>
      </w:r>
      <w:r>
        <w:rPr>
          <w:spacing w:val="-2"/>
        </w:rPr>
        <w:t xml:space="preserve"> </w:t>
      </w:r>
      <w:r>
        <w:t>кислорода</w:t>
      </w:r>
      <w:r>
        <w:rPr>
          <w:spacing w:val="-3"/>
        </w:rPr>
        <w:t xml:space="preserve"> </w:t>
      </w:r>
      <w:r>
        <w:t>на</w:t>
      </w:r>
      <w:r>
        <w:rPr>
          <w:spacing w:val="-5"/>
        </w:rPr>
        <w:t xml:space="preserve"> </w:t>
      </w:r>
      <w:r>
        <w:t>свету</w:t>
      </w:r>
      <w:r>
        <w:rPr>
          <w:spacing w:val="-8"/>
        </w:rPr>
        <w:t xml:space="preserve"> </w:t>
      </w:r>
      <w:r>
        <w:t>аквариумными</w:t>
      </w:r>
      <w:r>
        <w:rPr>
          <w:spacing w:val="-2"/>
        </w:rPr>
        <w:t xml:space="preserve"> растениями.</w:t>
      </w:r>
    </w:p>
    <w:p w14:paraId="1C2F739E" w14:textId="77777777" w:rsidR="00683784" w:rsidRPr="00683784" w:rsidRDefault="00683784" w:rsidP="00F45039">
      <w:pPr>
        <w:pStyle w:val="a3"/>
        <w:ind w:left="567" w:right="1181" w:firstLine="0"/>
        <w:rPr>
          <w:spacing w:val="-2"/>
          <w:u w:val="single"/>
        </w:rPr>
      </w:pPr>
      <w:r w:rsidRPr="00683784">
        <w:rPr>
          <w:spacing w:val="-2"/>
          <w:u w:val="single"/>
        </w:rPr>
        <w:t>_____________________</w:t>
      </w:r>
    </w:p>
    <w:p w14:paraId="63733F40" w14:textId="77777777" w:rsidR="00683784" w:rsidRPr="00683784" w:rsidRDefault="00683784" w:rsidP="00F45039">
      <w:pPr>
        <w:pStyle w:val="a3"/>
        <w:ind w:left="567" w:right="1181" w:firstLine="0"/>
        <w:rPr>
          <w:spacing w:val="-2"/>
        </w:rPr>
      </w:pPr>
    </w:p>
    <w:p w14:paraId="574E65B2" w14:textId="77777777" w:rsidR="00683784" w:rsidRPr="00683784" w:rsidRDefault="00683784" w:rsidP="00F45039">
      <w:pPr>
        <w:pStyle w:val="a3"/>
        <w:ind w:left="567" w:right="1181" w:firstLine="0"/>
        <w:rPr>
          <w:spacing w:val="-2"/>
        </w:rPr>
      </w:pPr>
      <w:r w:rsidRPr="00683784">
        <w:rPr>
          <w:spacing w:val="-2"/>
          <w:vertAlign w:val="superscript"/>
        </w:rPr>
        <w:t>6</w:t>
      </w:r>
      <w:r w:rsidRPr="00683784">
        <w:rPr>
          <w:spacing w:val="-2"/>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14:paraId="75A049A2" w14:textId="77777777" w:rsidR="00683784" w:rsidRDefault="00683784" w:rsidP="00F45039">
      <w:pPr>
        <w:pStyle w:val="a3"/>
        <w:ind w:left="567" w:right="1181" w:firstLine="0"/>
      </w:pPr>
    </w:p>
    <w:p w14:paraId="2135C23E" w14:textId="77777777" w:rsidR="0092247A" w:rsidRPr="00683784" w:rsidRDefault="00C96EE1" w:rsidP="00F45039">
      <w:pPr>
        <w:tabs>
          <w:tab w:val="left" w:pos="1888"/>
        </w:tabs>
        <w:ind w:left="567" w:right="1181"/>
        <w:jc w:val="both"/>
        <w:rPr>
          <w:sz w:val="24"/>
        </w:rPr>
      </w:pPr>
      <w:r w:rsidRPr="00683784">
        <w:rPr>
          <w:sz w:val="24"/>
        </w:rPr>
        <w:t>Дыхание</w:t>
      </w:r>
      <w:r w:rsidRPr="00683784">
        <w:rPr>
          <w:spacing w:val="-3"/>
          <w:sz w:val="24"/>
        </w:rPr>
        <w:t xml:space="preserve"> </w:t>
      </w:r>
      <w:r w:rsidRPr="00683784">
        <w:rPr>
          <w:spacing w:val="-2"/>
          <w:sz w:val="24"/>
        </w:rPr>
        <w:t>растения.</w:t>
      </w:r>
    </w:p>
    <w:p w14:paraId="266977B4" w14:textId="77777777" w:rsidR="0092247A" w:rsidRDefault="00C96EE1" w:rsidP="00F45039">
      <w:pPr>
        <w:pStyle w:val="a3"/>
        <w:tabs>
          <w:tab w:val="left" w:pos="1645"/>
          <w:tab w:val="left" w:pos="3927"/>
          <w:tab w:val="left" w:pos="5628"/>
          <w:tab w:val="left" w:pos="7333"/>
          <w:tab w:val="left" w:pos="9590"/>
        </w:tabs>
        <w:ind w:left="567" w:right="1181" w:firstLine="0"/>
      </w:pPr>
      <w: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w:t>
      </w:r>
      <w:r>
        <w:rPr>
          <w:spacing w:val="-4"/>
        </w:rPr>
        <w:t>лист</w:t>
      </w:r>
      <w:r w:rsidR="00F45039">
        <w:t xml:space="preserve"> </w:t>
      </w:r>
      <w:r>
        <w:rPr>
          <w:spacing w:val="-2"/>
        </w:rPr>
        <w:t>атмосферного</w:t>
      </w:r>
      <w:r w:rsidR="00F45039">
        <w:t xml:space="preserve"> </w:t>
      </w:r>
      <w:r>
        <w:rPr>
          <w:spacing w:val="-2"/>
        </w:rPr>
        <w:t>воздуха.</w:t>
      </w:r>
      <w:r w:rsidR="00F45039">
        <w:t xml:space="preserve"> </w:t>
      </w:r>
      <w:r>
        <w:rPr>
          <w:spacing w:val="-2"/>
        </w:rPr>
        <w:t>Сильная</w:t>
      </w:r>
      <w:r w:rsidR="00F45039">
        <w:t xml:space="preserve"> </w:t>
      </w:r>
      <w:r>
        <w:rPr>
          <w:spacing w:val="-2"/>
        </w:rPr>
        <w:t>запылённость</w:t>
      </w:r>
      <w:r>
        <w:tab/>
      </w:r>
      <w:r>
        <w:rPr>
          <w:spacing w:val="-2"/>
        </w:rPr>
        <w:t xml:space="preserve">воздуха </w:t>
      </w:r>
      <w:r>
        <w:t>как</w:t>
      </w:r>
      <w:r>
        <w:rPr>
          <w:spacing w:val="40"/>
        </w:rPr>
        <w:t xml:space="preserve">  </w:t>
      </w:r>
      <w:r>
        <w:t>препятствие</w:t>
      </w:r>
      <w:r>
        <w:rPr>
          <w:spacing w:val="40"/>
        </w:rPr>
        <w:t xml:space="preserve">  </w:t>
      </w:r>
      <w:r>
        <w:t>для</w:t>
      </w:r>
      <w:r>
        <w:rPr>
          <w:spacing w:val="40"/>
        </w:rPr>
        <w:t xml:space="preserve">  </w:t>
      </w:r>
      <w:r>
        <w:t>дыхания</w:t>
      </w:r>
      <w:r>
        <w:rPr>
          <w:spacing w:val="40"/>
        </w:rPr>
        <w:t xml:space="preserve">  </w:t>
      </w:r>
      <w:r>
        <w:t>листьев.</w:t>
      </w:r>
      <w:r>
        <w:rPr>
          <w:spacing w:val="40"/>
        </w:rPr>
        <w:t xml:space="preserve">  </w:t>
      </w:r>
      <w:r>
        <w:t>Стебель</w:t>
      </w:r>
      <w:r>
        <w:rPr>
          <w:spacing w:val="40"/>
        </w:rPr>
        <w:t xml:space="preserve">  </w:t>
      </w:r>
      <w:r>
        <w:t>как</w:t>
      </w:r>
      <w:r>
        <w:rPr>
          <w:spacing w:val="40"/>
        </w:rPr>
        <w:t xml:space="preserve">  </w:t>
      </w:r>
      <w:r>
        <w:t>орган</w:t>
      </w:r>
      <w:r>
        <w:rPr>
          <w:spacing w:val="40"/>
        </w:rPr>
        <w:t xml:space="preserve">  </w:t>
      </w:r>
      <w:r>
        <w:t>дыхания</w:t>
      </w:r>
      <w:r>
        <w:rPr>
          <w:spacing w:val="40"/>
        </w:rPr>
        <w:t xml:space="preserve">  </w:t>
      </w:r>
      <w:r>
        <w:t>(наличие</w:t>
      </w:r>
      <w:r>
        <w:rPr>
          <w:spacing w:val="40"/>
        </w:rPr>
        <w:t xml:space="preserve">  </w:t>
      </w:r>
      <w:r>
        <w:t>устьиц</w:t>
      </w:r>
      <w:r>
        <w:rPr>
          <w:spacing w:val="40"/>
        </w:rPr>
        <w:t xml:space="preserve"> </w:t>
      </w:r>
      <w:r>
        <w:t xml:space="preserve">в кожице, чечевичек). Особенности дыхания растений. Взаимосвязь дыхания растения с </w:t>
      </w:r>
      <w:r>
        <w:rPr>
          <w:spacing w:val="-2"/>
        </w:rPr>
        <w:t>фотосинтезом.</w:t>
      </w:r>
    </w:p>
    <w:p w14:paraId="3721EA31" w14:textId="77777777" w:rsidR="0092247A" w:rsidRDefault="00C96EE1" w:rsidP="00F45039">
      <w:pPr>
        <w:pStyle w:val="a3"/>
        <w:ind w:left="567" w:right="1181" w:firstLine="0"/>
      </w:pPr>
      <w:r>
        <w:t>Лабораторные и практические работы. Изучение</w:t>
      </w:r>
      <w:r>
        <w:rPr>
          <w:spacing w:val="-4"/>
        </w:rPr>
        <w:t xml:space="preserve"> </w:t>
      </w:r>
      <w:r>
        <w:t>роли</w:t>
      </w:r>
      <w:r>
        <w:rPr>
          <w:spacing w:val="-1"/>
        </w:rPr>
        <w:t xml:space="preserve"> </w:t>
      </w:r>
      <w:r>
        <w:t>рыхления</w:t>
      </w:r>
      <w:r>
        <w:rPr>
          <w:spacing w:val="-3"/>
        </w:rPr>
        <w:t xml:space="preserve"> </w:t>
      </w:r>
      <w:r>
        <w:t>для</w:t>
      </w:r>
      <w:r>
        <w:rPr>
          <w:spacing w:val="-2"/>
        </w:rPr>
        <w:t xml:space="preserve"> </w:t>
      </w:r>
      <w:r>
        <w:t>дыхания</w:t>
      </w:r>
      <w:r>
        <w:rPr>
          <w:spacing w:val="-5"/>
        </w:rPr>
        <w:t xml:space="preserve"> </w:t>
      </w:r>
      <w:r>
        <w:rPr>
          <w:spacing w:val="-2"/>
        </w:rPr>
        <w:t>корней.</w:t>
      </w:r>
    </w:p>
    <w:p w14:paraId="2B221D50" w14:textId="77777777" w:rsidR="0092247A" w:rsidRPr="00683784" w:rsidRDefault="00C96EE1" w:rsidP="00F45039">
      <w:pPr>
        <w:tabs>
          <w:tab w:val="left" w:pos="1888"/>
        </w:tabs>
        <w:ind w:left="567" w:right="1181"/>
        <w:jc w:val="both"/>
        <w:rPr>
          <w:sz w:val="24"/>
        </w:rPr>
      </w:pPr>
      <w:r w:rsidRPr="00683784">
        <w:rPr>
          <w:sz w:val="24"/>
        </w:rPr>
        <w:t>Транспорт</w:t>
      </w:r>
      <w:r w:rsidRPr="00683784">
        <w:rPr>
          <w:spacing w:val="-3"/>
          <w:sz w:val="24"/>
        </w:rPr>
        <w:t xml:space="preserve"> </w:t>
      </w:r>
      <w:r w:rsidRPr="00683784">
        <w:rPr>
          <w:sz w:val="24"/>
        </w:rPr>
        <w:t>веществ</w:t>
      </w:r>
      <w:r w:rsidRPr="00683784">
        <w:rPr>
          <w:spacing w:val="-3"/>
          <w:sz w:val="24"/>
        </w:rPr>
        <w:t xml:space="preserve"> </w:t>
      </w:r>
      <w:r w:rsidRPr="00683784">
        <w:rPr>
          <w:sz w:val="24"/>
        </w:rPr>
        <w:t>в</w:t>
      </w:r>
      <w:r w:rsidRPr="00683784">
        <w:rPr>
          <w:spacing w:val="-3"/>
          <w:sz w:val="24"/>
        </w:rPr>
        <w:t xml:space="preserve"> </w:t>
      </w:r>
      <w:r w:rsidRPr="00683784">
        <w:rPr>
          <w:spacing w:val="-2"/>
          <w:sz w:val="24"/>
        </w:rPr>
        <w:t>растении.</w:t>
      </w:r>
    </w:p>
    <w:p w14:paraId="56CB52CA" w14:textId="77777777" w:rsidR="0092247A" w:rsidRDefault="00C96EE1" w:rsidP="00F45039">
      <w:pPr>
        <w:pStyle w:val="a3"/>
        <w:ind w:left="567" w:right="1181" w:firstLine="0"/>
      </w:pPr>
      <w:r>
        <w:t>Неорганические (вода, минеральные соли) и органические вещества (белки, жиры, углеводы, нуклеиновые кислоты, витамины и другие вещества)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w:t>
      </w:r>
      <w:r>
        <w:rPr>
          <w:spacing w:val="40"/>
        </w:rPr>
        <w:t xml:space="preserve"> </w:t>
      </w:r>
      <w:r>
        <w:t>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w:t>
      </w:r>
      <w:r>
        <w:rPr>
          <w:spacing w:val="80"/>
        </w:rPr>
        <w:t xml:space="preserve"> </w:t>
      </w:r>
      <w:r>
        <w:t>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5133E939" w14:textId="77777777" w:rsidR="0092247A" w:rsidRDefault="00C96EE1" w:rsidP="00F45039">
      <w:pPr>
        <w:pStyle w:val="a3"/>
        <w:spacing w:before="1"/>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4F870161" w14:textId="77777777" w:rsidR="0092247A" w:rsidRDefault="00C96EE1" w:rsidP="00F45039">
      <w:pPr>
        <w:pStyle w:val="a3"/>
        <w:ind w:left="567" w:right="1181" w:firstLine="0"/>
      </w:pPr>
      <w:r>
        <w:t>Обнаружение</w:t>
      </w:r>
      <w:r>
        <w:rPr>
          <w:spacing w:val="-6"/>
        </w:rPr>
        <w:t xml:space="preserve"> </w:t>
      </w:r>
      <w:r>
        <w:t>неорганических</w:t>
      </w:r>
      <w:r>
        <w:rPr>
          <w:spacing w:val="-2"/>
        </w:rPr>
        <w:t xml:space="preserve"> </w:t>
      </w:r>
      <w:r>
        <w:t>и</w:t>
      </w:r>
      <w:r>
        <w:rPr>
          <w:spacing w:val="-5"/>
        </w:rPr>
        <w:t xml:space="preserve"> </w:t>
      </w:r>
      <w:r>
        <w:t>органических</w:t>
      </w:r>
      <w:r>
        <w:rPr>
          <w:spacing w:val="-5"/>
        </w:rPr>
        <w:t xml:space="preserve"> </w:t>
      </w:r>
      <w:r>
        <w:t>веществ</w:t>
      </w:r>
      <w:r>
        <w:rPr>
          <w:spacing w:val="-2"/>
        </w:rPr>
        <w:t xml:space="preserve"> </w:t>
      </w:r>
      <w:r>
        <w:t>в</w:t>
      </w:r>
      <w:r>
        <w:rPr>
          <w:spacing w:val="-5"/>
        </w:rPr>
        <w:t xml:space="preserve"> </w:t>
      </w:r>
      <w:r>
        <w:rPr>
          <w:spacing w:val="-2"/>
        </w:rPr>
        <w:t>растении.</w:t>
      </w:r>
    </w:p>
    <w:p w14:paraId="094CBFA2" w14:textId="77777777" w:rsidR="0092247A" w:rsidRDefault="00C96EE1" w:rsidP="00F45039">
      <w:pPr>
        <w:pStyle w:val="a3"/>
        <w:spacing w:before="1"/>
        <w:ind w:left="567" w:right="1181" w:firstLine="0"/>
      </w:pPr>
      <w:r>
        <w:t>Рассматривание</w:t>
      </w:r>
      <w:r>
        <w:rPr>
          <w:spacing w:val="-6"/>
        </w:rPr>
        <w:t xml:space="preserve"> </w:t>
      </w:r>
      <w:r>
        <w:t>микроскопического</w:t>
      </w:r>
      <w:r>
        <w:rPr>
          <w:spacing w:val="-5"/>
        </w:rPr>
        <w:t xml:space="preserve"> </w:t>
      </w:r>
      <w:r>
        <w:t>строения</w:t>
      </w:r>
      <w:r>
        <w:rPr>
          <w:spacing w:val="-5"/>
        </w:rPr>
        <w:t xml:space="preserve"> </w:t>
      </w:r>
      <w:r>
        <w:t>ветки</w:t>
      </w:r>
      <w:r>
        <w:rPr>
          <w:spacing w:val="-5"/>
        </w:rPr>
        <w:t xml:space="preserve"> </w:t>
      </w:r>
      <w:r>
        <w:t>дерева</w:t>
      </w:r>
      <w:r>
        <w:rPr>
          <w:spacing w:val="-7"/>
        </w:rPr>
        <w:t xml:space="preserve"> </w:t>
      </w:r>
      <w:r>
        <w:t>(на</w:t>
      </w:r>
      <w:r>
        <w:rPr>
          <w:spacing w:val="-5"/>
        </w:rPr>
        <w:t xml:space="preserve"> </w:t>
      </w:r>
      <w:r>
        <w:t>готовом</w:t>
      </w:r>
      <w:r>
        <w:rPr>
          <w:spacing w:val="-4"/>
        </w:rPr>
        <w:t xml:space="preserve"> </w:t>
      </w:r>
      <w:r>
        <w:t>микропрепарате). Выявление передвижения воды и минеральных веществ по древесине.</w:t>
      </w:r>
    </w:p>
    <w:p w14:paraId="606051B6" w14:textId="77777777" w:rsidR="0092247A" w:rsidRDefault="00C96EE1" w:rsidP="00F45039">
      <w:pPr>
        <w:pStyle w:val="a3"/>
        <w:ind w:left="567" w:right="1181" w:firstLine="0"/>
      </w:pPr>
      <w:r>
        <w:t>Исследование</w:t>
      </w:r>
      <w:r>
        <w:rPr>
          <w:spacing w:val="-7"/>
        </w:rPr>
        <w:t xml:space="preserve"> </w:t>
      </w:r>
      <w:r>
        <w:t>строения</w:t>
      </w:r>
      <w:r>
        <w:rPr>
          <w:spacing w:val="-5"/>
        </w:rPr>
        <w:t xml:space="preserve"> </w:t>
      </w:r>
      <w:r>
        <w:t>корневища,</w:t>
      </w:r>
      <w:r>
        <w:rPr>
          <w:spacing w:val="-6"/>
        </w:rPr>
        <w:t xml:space="preserve"> </w:t>
      </w:r>
      <w:r>
        <w:t>клубня,</w:t>
      </w:r>
      <w:r>
        <w:rPr>
          <w:spacing w:val="-5"/>
        </w:rPr>
        <w:t xml:space="preserve"> </w:t>
      </w:r>
      <w:r>
        <w:rPr>
          <w:spacing w:val="-2"/>
        </w:rPr>
        <w:t>луковицы.</w:t>
      </w:r>
    </w:p>
    <w:p w14:paraId="6A2BA53B" w14:textId="77777777" w:rsidR="0092247A" w:rsidRPr="00683784" w:rsidRDefault="00C96EE1" w:rsidP="00F45039">
      <w:pPr>
        <w:tabs>
          <w:tab w:val="left" w:pos="1888"/>
        </w:tabs>
        <w:ind w:left="567" w:right="1181"/>
        <w:jc w:val="both"/>
        <w:rPr>
          <w:sz w:val="24"/>
        </w:rPr>
      </w:pPr>
      <w:r w:rsidRPr="00683784">
        <w:rPr>
          <w:sz w:val="24"/>
        </w:rPr>
        <w:t>Рост</w:t>
      </w:r>
      <w:r w:rsidRPr="00683784">
        <w:rPr>
          <w:spacing w:val="-3"/>
          <w:sz w:val="24"/>
        </w:rPr>
        <w:t xml:space="preserve"> </w:t>
      </w:r>
      <w:r w:rsidRPr="00683784">
        <w:rPr>
          <w:spacing w:val="-2"/>
          <w:sz w:val="24"/>
        </w:rPr>
        <w:t>растения.</w:t>
      </w:r>
    </w:p>
    <w:p w14:paraId="276EBAC7" w14:textId="77777777" w:rsidR="0092247A" w:rsidRDefault="00C96EE1" w:rsidP="00F45039">
      <w:pPr>
        <w:pStyle w:val="a3"/>
        <w:ind w:left="567" w:right="1181" w:firstLine="0"/>
      </w:pPr>
      <w:r>
        <w:t>Образовательные ткани.</w:t>
      </w:r>
      <w:r>
        <w:rPr>
          <w:spacing w:val="32"/>
        </w:rPr>
        <w:t xml:space="preserve"> </w:t>
      </w:r>
      <w:r>
        <w:t>Конус</w:t>
      </w:r>
      <w:r>
        <w:rPr>
          <w:spacing w:val="33"/>
        </w:rPr>
        <w:t xml:space="preserve"> </w:t>
      </w:r>
      <w:r>
        <w:t>нарастания</w:t>
      </w:r>
      <w:r>
        <w:rPr>
          <w:spacing w:val="32"/>
        </w:rPr>
        <w:t xml:space="preserve"> </w:t>
      </w:r>
      <w:r>
        <w:t>побега,</w:t>
      </w:r>
      <w:r>
        <w:rPr>
          <w:spacing w:val="32"/>
        </w:rPr>
        <w:t xml:space="preserve"> </w:t>
      </w:r>
      <w:r>
        <w:t>рост</w:t>
      </w:r>
      <w:r>
        <w:rPr>
          <w:spacing w:val="33"/>
        </w:rPr>
        <w:t xml:space="preserve"> </w:t>
      </w:r>
      <w:r>
        <w:t>кончика корня.</w:t>
      </w:r>
      <w:r>
        <w:rPr>
          <w:spacing w:val="32"/>
        </w:rPr>
        <w:t xml:space="preserve"> </w:t>
      </w:r>
      <w:r>
        <w:t>Верхушечный</w:t>
      </w:r>
      <w:r>
        <w:rPr>
          <w:spacing w:val="32"/>
        </w:rPr>
        <w:t xml:space="preserve"> </w:t>
      </w:r>
      <w:r>
        <w:t>и вставочный</w:t>
      </w:r>
      <w:r>
        <w:rPr>
          <w:spacing w:val="66"/>
        </w:rPr>
        <w:t xml:space="preserve"> </w:t>
      </w:r>
      <w:r>
        <w:t>рост.</w:t>
      </w:r>
      <w:r>
        <w:rPr>
          <w:spacing w:val="68"/>
        </w:rPr>
        <w:t xml:space="preserve"> </w:t>
      </w:r>
      <w:r>
        <w:t>Рост</w:t>
      </w:r>
      <w:r>
        <w:rPr>
          <w:spacing w:val="68"/>
        </w:rPr>
        <w:t xml:space="preserve"> </w:t>
      </w:r>
      <w:r>
        <w:t>корня</w:t>
      </w:r>
      <w:r>
        <w:rPr>
          <w:spacing w:val="63"/>
        </w:rPr>
        <w:t xml:space="preserve"> </w:t>
      </w:r>
      <w:r>
        <w:t>и</w:t>
      </w:r>
      <w:r>
        <w:rPr>
          <w:spacing w:val="68"/>
        </w:rPr>
        <w:t xml:space="preserve"> </w:t>
      </w:r>
      <w:r>
        <w:t>стебля</w:t>
      </w:r>
      <w:r>
        <w:rPr>
          <w:spacing w:val="67"/>
        </w:rPr>
        <w:t xml:space="preserve"> </w:t>
      </w:r>
      <w:r>
        <w:t>в</w:t>
      </w:r>
      <w:r>
        <w:rPr>
          <w:spacing w:val="65"/>
        </w:rPr>
        <w:t xml:space="preserve"> </w:t>
      </w:r>
      <w:r>
        <w:t>толщину,</w:t>
      </w:r>
      <w:r>
        <w:rPr>
          <w:spacing w:val="67"/>
        </w:rPr>
        <w:t xml:space="preserve"> </w:t>
      </w:r>
      <w:r>
        <w:t>камбий.</w:t>
      </w:r>
      <w:r>
        <w:rPr>
          <w:spacing w:val="67"/>
        </w:rPr>
        <w:t xml:space="preserve"> </w:t>
      </w:r>
      <w:r>
        <w:t>Образование</w:t>
      </w:r>
      <w:r>
        <w:rPr>
          <w:spacing w:val="65"/>
        </w:rPr>
        <w:t xml:space="preserve"> </w:t>
      </w:r>
      <w:r>
        <w:t>годичных</w:t>
      </w:r>
      <w:r>
        <w:rPr>
          <w:spacing w:val="69"/>
        </w:rPr>
        <w:t xml:space="preserve"> </w:t>
      </w:r>
      <w:r>
        <w:t>колец</w:t>
      </w:r>
      <w:r>
        <w:rPr>
          <w:spacing w:val="73"/>
        </w:rPr>
        <w:t xml:space="preserve"> </w:t>
      </w:r>
      <w:r>
        <w:rPr>
          <w:spacing w:val="-10"/>
        </w:rPr>
        <w:t>у</w:t>
      </w:r>
    </w:p>
    <w:p w14:paraId="5E001ECF" w14:textId="77777777" w:rsidR="0092247A" w:rsidRDefault="00C96EE1" w:rsidP="00F45039">
      <w:pPr>
        <w:pStyle w:val="a3"/>
        <w:tabs>
          <w:tab w:val="left" w:pos="4720"/>
          <w:tab w:val="left" w:pos="9673"/>
        </w:tabs>
        <w:spacing w:before="70"/>
        <w:ind w:left="567" w:right="1181" w:firstLine="0"/>
      </w:pPr>
      <w:r>
        <w:t xml:space="preserve">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w:t>
      </w:r>
      <w:r>
        <w:rPr>
          <w:spacing w:val="-2"/>
        </w:rPr>
        <w:t>кроны.</w:t>
      </w:r>
      <w:r w:rsidR="00F45039">
        <w:t xml:space="preserve">   </w:t>
      </w:r>
      <w:r>
        <w:rPr>
          <w:spacing w:val="-2"/>
        </w:rPr>
        <w:t>Применение</w:t>
      </w:r>
      <w:r>
        <w:tab/>
      </w:r>
      <w:r>
        <w:rPr>
          <w:spacing w:val="-2"/>
        </w:rPr>
        <w:t xml:space="preserve">знаний </w:t>
      </w:r>
      <w:r>
        <w:t>о росте растения в сельском хозяйстве. Развитие боковых побегов.</w:t>
      </w:r>
    </w:p>
    <w:p w14:paraId="45AAE615" w14:textId="77777777" w:rsidR="0092247A" w:rsidRDefault="00C96EE1" w:rsidP="00F45039">
      <w:pPr>
        <w:pStyle w:val="a3"/>
        <w:spacing w:before="1"/>
        <w:ind w:left="567" w:right="1181" w:firstLine="0"/>
      </w:pPr>
      <w:r>
        <w:t>Лабораторные</w:t>
      </w:r>
      <w:r>
        <w:rPr>
          <w:spacing w:val="-12"/>
        </w:rPr>
        <w:t xml:space="preserve"> </w:t>
      </w:r>
      <w:r>
        <w:t>и</w:t>
      </w:r>
      <w:r>
        <w:rPr>
          <w:spacing w:val="-10"/>
        </w:rPr>
        <w:t xml:space="preserve"> </w:t>
      </w:r>
      <w:r>
        <w:t>практические</w:t>
      </w:r>
      <w:r>
        <w:rPr>
          <w:spacing w:val="-11"/>
        </w:rPr>
        <w:t xml:space="preserve"> </w:t>
      </w:r>
      <w:r>
        <w:t>работы. Наблюдение за ростом корня.</w:t>
      </w:r>
    </w:p>
    <w:p w14:paraId="48498946" w14:textId="77777777" w:rsidR="0092247A" w:rsidRDefault="00C96EE1" w:rsidP="00F45039">
      <w:pPr>
        <w:pStyle w:val="a3"/>
        <w:ind w:left="567" w:right="1181" w:firstLine="0"/>
      </w:pPr>
      <w:r>
        <w:t>Наблюдение</w:t>
      </w:r>
      <w:r>
        <w:rPr>
          <w:spacing w:val="-3"/>
        </w:rPr>
        <w:t xml:space="preserve"> </w:t>
      </w:r>
      <w:r>
        <w:t>за</w:t>
      </w:r>
      <w:r>
        <w:rPr>
          <w:spacing w:val="-3"/>
        </w:rPr>
        <w:t xml:space="preserve"> </w:t>
      </w:r>
      <w:r>
        <w:t>ростом</w:t>
      </w:r>
      <w:r>
        <w:rPr>
          <w:spacing w:val="-2"/>
        </w:rPr>
        <w:t xml:space="preserve"> побега.</w:t>
      </w:r>
    </w:p>
    <w:p w14:paraId="48240D82" w14:textId="77777777" w:rsidR="0092247A" w:rsidRDefault="00C96EE1" w:rsidP="00F45039">
      <w:pPr>
        <w:pStyle w:val="a3"/>
        <w:ind w:left="567" w:right="1181" w:firstLine="0"/>
      </w:pPr>
      <w:r>
        <w:t>Определение</w:t>
      </w:r>
      <w:r>
        <w:rPr>
          <w:spacing w:val="-3"/>
        </w:rPr>
        <w:t xml:space="preserve"> </w:t>
      </w:r>
      <w:r>
        <w:t>возраста</w:t>
      </w:r>
      <w:r>
        <w:rPr>
          <w:spacing w:val="-2"/>
        </w:rPr>
        <w:t xml:space="preserve"> </w:t>
      </w:r>
      <w:r>
        <w:t>дерева</w:t>
      </w:r>
      <w:r>
        <w:rPr>
          <w:spacing w:val="-3"/>
        </w:rPr>
        <w:t xml:space="preserve"> </w:t>
      </w:r>
      <w:r>
        <w:t>по</w:t>
      </w:r>
      <w:r>
        <w:rPr>
          <w:spacing w:val="-2"/>
        </w:rPr>
        <w:t xml:space="preserve"> спилу.</w:t>
      </w:r>
    </w:p>
    <w:p w14:paraId="2A270E38" w14:textId="77777777" w:rsidR="0092247A" w:rsidRPr="00683784" w:rsidRDefault="00C96EE1" w:rsidP="00F45039">
      <w:pPr>
        <w:tabs>
          <w:tab w:val="left" w:pos="1888"/>
        </w:tabs>
        <w:ind w:left="567" w:right="1181"/>
        <w:jc w:val="both"/>
        <w:rPr>
          <w:sz w:val="24"/>
        </w:rPr>
      </w:pPr>
      <w:r w:rsidRPr="00683784">
        <w:rPr>
          <w:sz w:val="24"/>
        </w:rPr>
        <w:t>Размножение</w:t>
      </w:r>
      <w:r w:rsidRPr="00683784">
        <w:rPr>
          <w:spacing w:val="-5"/>
          <w:sz w:val="24"/>
        </w:rPr>
        <w:t xml:space="preserve"> </w:t>
      </w:r>
      <w:r w:rsidRPr="00683784">
        <w:rPr>
          <w:spacing w:val="-2"/>
          <w:sz w:val="24"/>
        </w:rPr>
        <w:t>растения.</w:t>
      </w:r>
    </w:p>
    <w:p w14:paraId="37593397" w14:textId="77777777" w:rsidR="0092247A" w:rsidRDefault="00C96EE1" w:rsidP="00F45039">
      <w:pPr>
        <w:pStyle w:val="a3"/>
        <w:ind w:left="567" w:right="1181" w:firstLine="0"/>
      </w:pPr>
      <w: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w:t>
      </w:r>
      <w:r>
        <w:lastRenderedPageBreak/>
        <w:t>Хозяйственное значение</w:t>
      </w:r>
      <w:r>
        <w:rPr>
          <w:spacing w:val="-1"/>
        </w:rPr>
        <w:t xml:space="preserve"> </w:t>
      </w:r>
      <w:r>
        <w:t>вегетативного размножения. Семенное</w:t>
      </w:r>
      <w:r>
        <w:rPr>
          <w:spacing w:val="-1"/>
        </w:rPr>
        <w:t xml:space="preserve"> </w:t>
      </w:r>
      <w:r>
        <w:t>(генеративное)</w:t>
      </w:r>
      <w:r>
        <w:rPr>
          <w:spacing w:val="-1"/>
        </w:rPr>
        <w:t xml:space="preserve"> </w:t>
      </w:r>
      <w:r>
        <w:t>размножение</w:t>
      </w:r>
      <w:r>
        <w:rPr>
          <w:spacing w:val="-1"/>
        </w:rPr>
        <w:t xml:space="preserve"> </w:t>
      </w:r>
      <w:r>
        <w:t>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w:t>
      </w:r>
      <w:r>
        <w:rPr>
          <w:spacing w:val="40"/>
        </w:rPr>
        <w:t xml:space="preserve"> </w:t>
      </w:r>
      <w:r>
        <w:t>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741CF900" w14:textId="77777777" w:rsidR="0092247A" w:rsidRDefault="00C96EE1" w:rsidP="00F45039">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16896A57" w14:textId="77777777" w:rsidR="0092247A" w:rsidRDefault="00C96EE1" w:rsidP="00F45039">
      <w:pPr>
        <w:pStyle w:val="a3"/>
        <w:ind w:left="567" w:right="1181" w:firstLine="0"/>
      </w:pPr>
      <w: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30C15077" w14:textId="77777777" w:rsidR="0092247A" w:rsidRDefault="00C96EE1" w:rsidP="00F45039">
      <w:pPr>
        <w:pStyle w:val="a3"/>
        <w:spacing w:before="1"/>
        <w:ind w:left="567" w:right="1181" w:firstLine="0"/>
      </w:pPr>
      <w:r>
        <w:t>Изучение</w:t>
      </w:r>
      <w:r>
        <w:rPr>
          <w:spacing w:val="-6"/>
        </w:rPr>
        <w:t xml:space="preserve"> </w:t>
      </w:r>
      <w:r>
        <w:t>строения</w:t>
      </w:r>
      <w:r>
        <w:rPr>
          <w:spacing w:val="-4"/>
        </w:rPr>
        <w:t xml:space="preserve"> </w:t>
      </w:r>
      <w:r>
        <w:rPr>
          <w:spacing w:val="-2"/>
        </w:rPr>
        <w:t>цветков.</w:t>
      </w:r>
    </w:p>
    <w:p w14:paraId="0338BC4D" w14:textId="77777777" w:rsidR="0092247A" w:rsidRDefault="00C96EE1" w:rsidP="00F45039">
      <w:pPr>
        <w:pStyle w:val="a3"/>
        <w:ind w:left="567" w:right="1181" w:firstLine="0"/>
      </w:pPr>
      <w:r>
        <w:t>Ознакомление с различными типами соцветий. Изучение строения семян двудольных растений. Изучение</w:t>
      </w:r>
      <w:r>
        <w:rPr>
          <w:spacing w:val="-9"/>
        </w:rPr>
        <w:t xml:space="preserve"> </w:t>
      </w:r>
      <w:r>
        <w:t>строения</w:t>
      </w:r>
      <w:r>
        <w:rPr>
          <w:spacing w:val="-9"/>
        </w:rPr>
        <w:t xml:space="preserve"> </w:t>
      </w:r>
      <w:r>
        <w:t>семян</w:t>
      </w:r>
      <w:r>
        <w:rPr>
          <w:spacing w:val="-9"/>
        </w:rPr>
        <w:t xml:space="preserve"> </w:t>
      </w:r>
      <w:r>
        <w:t>однодольных</w:t>
      </w:r>
      <w:r>
        <w:rPr>
          <w:spacing w:val="-7"/>
        </w:rPr>
        <w:t xml:space="preserve"> </w:t>
      </w:r>
      <w:r>
        <w:t>растений.</w:t>
      </w:r>
    </w:p>
    <w:p w14:paraId="329C8BFF" w14:textId="77777777" w:rsidR="0092247A" w:rsidRDefault="00C96EE1" w:rsidP="00F45039">
      <w:pPr>
        <w:pStyle w:val="a3"/>
        <w:ind w:left="567" w:right="1181" w:firstLine="0"/>
      </w:pPr>
      <w:r>
        <w:t>Определение</w:t>
      </w:r>
      <w:r>
        <w:rPr>
          <w:spacing w:val="-5"/>
        </w:rPr>
        <w:t xml:space="preserve"> </w:t>
      </w:r>
      <w:r>
        <w:t>всхожести</w:t>
      </w:r>
      <w:r>
        <w:rPr>
          <w:spacing w:val="-3"/>
        </w:rPr>
        <w:t xml:space="preserve"> </w:t>
      </w:r>
      <w:r>
        <w:t>семян</w:t>
      </w:r>
      <w:r>
        <w:rPr>
          <w:spacing w:val="-4"/>
        </w:rPr>
        <w:t xml:space="preserve"> </w:t>
      </w:r>
      <w:r>
        <w:t>культурных</w:t>
      </w:r>
      <w:r>
        <w:rPr>
          <w:spacing w:val="-3"/>
        </w:rPr>
        <w:t xml:space="preserve"> </w:t>
      </w:r>
      <w:r>
        <w:t>растений</w:t>
      </w:r>
      <w:r>
        <w:rPr>
          <w:spacing w:val="-4"/>
        </w:rPr>
        <w:t xml:space="preserve"> </w:t>
      </w:r>
      <w:r>
        <w:t>и</w:t>
      </w:r>
      <w:r>
        <w:rPr>
          <w:spacing w:val="-6"/>
        </w:rPr>
        <w:t xml:space="preserve"> </w:t>
      </w:r>
      <w:r>
        <w:t>посев</w:t>
      </w:r>
      <w:r>
        <w:rPr>
          <w:spacing w:val="-5"/>
        </w:rPr>
        <w:t xml:space="preserve"> </w:t>
      </w:r>
      <w:r>
        <w:t>их</w:t>
      </w:r>
      <w:r>
        <w:rPr>
          <w:spacing w:val="-2"/>
        </w:rPr>
        <w:t xml:space="preserve"> </w:t>
      </w:r>
      <w:r>
        <w:t>в</w:t>
      </w:r>
      <w:r>
        <w:rPr>
          <w:spacing w:val="-5"/>
        </w:rPr>
        <w:t xml:space="preserve"> </w:t>
      </w:r>
      <w:r>
        <w:t>грунт. Развитие растения.</w:t>
      </w:r>
    </w:p>
    <w:p w14:paraId="3AB38E0E" w14:textId="77777777" w:rsidR="0092247A" w:rsidRDefault="00C96EE1" w:rsidP="00F45039">
      <w:pPr>
        <w:pStyle w:val="a3"/>
        <w:ind w:left="567" w:right="1181" w:firstLine="0"/>
      </w:pPr>
      <w:r>
        <w:t>Развитие цветкового растения. Основные периоды развития. Цикл развития цветкового растения.</w:t>
      </w:r>
      <w:r>
        <w:rPr>
          <w:spacing w:val="-3"/>
        </w:rPr>
        <w:t xml:space="preserve"> </w:t>
      </w:r>
      <w:r>
        <w:t>Влияние</w:t>
      </w:r>
      <w:r>
        <w:rPr>
          <w:spacing w:val="-3"/>
        </w:rPr>
        <w:t xml:space="preserve"> </w:t>
      </w:r>
      <w:r>
        <w:t>факторов</w:t>
      </w:r>
      <w:r>
        <w:rPr>
          <w:spacing w:val="-3"/>
        </w:rPr>
        <w:t xml:space="preserve"> </w:t>
      </w:r>
      <w:r>
        <w:t>внешней</w:t>
      </w:r>
      <w:r>
        <w:rPr>
          <w:spacing w:val="-3"/>
        </w:rPr>
        <w:t xml:space="preserve"> </w:t>
      </w:r>
      <w:r>
        <w:t>среды</w:t>
      </w:r>
      <w:r>
        <w:rPr>
          <w:spacing w:val="-3"/>
        </w:rPr>
        <w:t xml:space="preserve"> </w:t>
      </w:r>
      <w:r>
        <w:t>на</w:t>
      </w:r>
      <w:r>
        <w:rPr>
          <w:spacing w:val="-3"/>
        </w:rPr>
        <w:t xml:space="preserve"> </w:t>
      </w:r>
      <w:r>
        <w:t>развитие</w:t>
      </w:r>
      <w:r>
        <w:rPr>
          <w:spacing w:val="-3"/>
        </w:rPr>
        <w:t xml:space="preserve"> </w:t>
      </w:r>
      <w:r>
        <w:t>цветковых</w:t>
      </w:r>
      <w:r>
        <w:rPr>
          <w:spacing w:val="-1"/>
        </w:rPr>
        <w:t xml:space="preserve"> </w:t>
      </w:r>
      <w:r>
        <w:t>растений.</w:t>
      </w:r>
      <w:r>
        <w:rPr>
          <w:spacing w:val="-3"/>
        </w:rPr>
        <w:t xml:space="preserve"> </w:t>
      </w:r>
      <w:r>
        <w:t>Жизненные</w:t>
      </w:r>
      <w:r>
        <w:rPr>
          <w:spacing w:val="-4"/>
        </w:rPr>
        <w:t xml:space="preserve"> </w:t>
      </w:r>
      <w:r>
        <w:t>формы цветковых растений.</w:t>
      </w:r>
    </w:p>
    <w:p w14:paraId="155D8675" w14:textId="77777777" w:rsidR="0092247A" w:rsidRDefault="00C96EE1" w:rsidP="00F45039">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3FFBE20A" w14:textId="77777777" w:rsidR="0092247A" w:rsidRDefault="00C96EE1" w:rsidP="00F45039">
      <w:pPr>
        <w:pStyle w:val="a3"/>
        <w:ind w:left="567" w:right="1181" w:firstLine="0"/>
      </w:pPr>
      <w:r>
        <w:t>Наблюдение за ростом и развитием цветкового растения в комнатных условиях (на примере фасоли или посевного гороха).</w:t>
      </w:r>
    </w:p>
    <w:p w14:paraId="3D1B6191" w14:textId="77777777" w:rsidR="0092247A" w:rsidRDefault="00C96EE1" w:rsidP="00F45039">
      <w:pPr>
        <w:pStyle w:val="a3"/>
        <w:ind w:left="567" w:right="1181" w:firstLine="0"/>
      </w:pPr>
      <w:r>
        <w:t>Определение</w:t>
      </w:r>
      <w:r>
        <w:rPr>
          <w:spacing w:val="-5"/>
        </w:rPr>
        <w:t xml:space="preserve"> </w:t>
      </w:r>
      <w:r>
        <w:t>условий</w:t>
      </w:r>
      <w:r>
        <w:rPr>
          <w:spacing w:val="-5"/>
        </w:rPr>
        <w:t xml:space="preserve"> </w:t>
      </w:r>
      <w:r>
        <w:t>прорастания</w:t>
      </w:r>
      <w:r>
        <w:rPr>
          <w:spacing w:val="-4"/>
        </w:rPr>
        <w:t xml:space="preserve"> </w:t>
      </w:r>
      <w:r>
        <w:rPr>
          <w:spacing w:val="-2"/>
        </w:rPr>
        <w:t>семян.</w:t>
      </w:r>
    </w:p>
    <w:p w14:paraId="5E7AB989" w14:textId="77777777" w:rsidR="0092247A" w:rsidRPr="00683784" w:rsidRDefault="00C96EE1" w:rsidP="00F45039">
      <w:pPr>
        <w:tabs>
          <w:tab w:val="left" w:pos="1708"/>
        </w:tabs>
        <w:ind w:left="567" w:right="1181"/>
        <w:jc w:val="both"/>
        <w:rPr>
          <w:sz w:val="24"/>
        </w:rPr>
      </w:pPr>
      <w:r w:rsidRPr="00683784">
        <w:rPr>
          <w:sz w:val="24"/>
        </w:rPr>
        <w:t>Содержание</w:t>
      </w:r>
      <w:r w:rsidRPr="00683784">
        <w:rPr>
          <w:spacing w:val="-3"/>
          <w:sz w:val="24"/>
        </w:rPr>
        <w:t xml:space="preserve"> </w:t>
      </w:r>
      <w:r w:rsidRPr="00683784">
        <w:rPr>
          <w:sz w:val="24"/>
        </w:rPr>
        <w:t>обучения</w:t>
      </w:r>
      <w:r w:rsidRPr="00683784">
        <w:rPr>
          <w:spacing w:val="-1"/>
          <w:sz w:val="24"/>
        </w:rPr>
        <w:t xml:space="preserve"> </w:t>
      </w:r>
      <w:r w:rsidRPr="00683784">
        <w:rPr>
          <w:sz w:val="24"/>
        </w:rPr>
        <w:t>в</w:t>
      </w:r>
      <w:r w:rsidRPr="00683784">
        <w:rPr>
          <w:spacing w:val="-3"/>
          <w:sz w:val="24"/>
        </w:rPr>
        <w:t xml:space="preserve"> </w:t>
      </w:r>
      <w:r w:rsidRPr="00683784">
        <w:rPr>
          <w:sz w:val="24"/>
        </w:rPr>
        <w:t>7</w:t>
      </w:r>
      <w:r w:rsidRPr="00683784">
        <w:rPr>
          <w:spacing w:val="-1"/>
          <w:sz w:val="24"/>
        </w:rPr>
        <w:t xml:space="preserve"> </w:t>
      </w:r>
      <w:r w:rsidRPr="00683784">
        <w:rPr>
          <w:spacing w:val="-2"/>
          <w:sz w:val="24"/>
        </w:rPr>
        <w:t>классе.</w:t>
      </w:r>
    </w:p>
    <w:p w14:paraId="252CB003" w14:textId="77777777" w:rsidR="0092247A" w:rsidRPr="00683784" w:rsidRDefault="00C96EE1" w:rsidP="00F45039">
      <w:pPr>
        <w:tabs>
          <w:tab w:val="left" w:pos="1888"/>
        </w:tabs>
        <w:ind w:left="567" w:right="1181"/>
        <w:jc w:val="both"/>
        <w:rPr>
          <w:sz w:val="24"/>
        </w:rPr>
      </w:pPr>
      <w:r w:rsidRPr="00683784">
        <w:rPr>
          <w:sz w:val="24"/>
        </w:rPr>
        <w:t>Систематические</w:t>
      </w:r>
      <w:r w:rsidRPr="00683784">
        <w:rPr>
          <w:spacing w:val="-9"/>
          <w:sz w:val="24"/>
        </w:rPr>
        <w:t xml:space="preserve"> </w:t>
      </w:r>
      <w:r w:rsidRPr="00683784">
        <w:rPr>
          <w:sz w:val="24"/>
        </w:rPr>
        <w:t>группы</w:t>
      </w:r>
      <w:r w:rsidRPr="00683784">
        <w:rPr>
          <w:spacing w:val="-6"/>
          <w:sz w:val="24"/>
        </w:rPr>
        <w:t xml:space="preserve"> </w:t>
      </w:r>
      <w:r w:rsidRPr="00683784">
        <w:rPr>
          <w:spacing w:val="-2"/>
          <w:sz w:val="24"/>
        </w:rPr>
        <w:t>растений.</w:t>
      </w:r>
    </w:p>
    <w:p w14:paraId="3E692481" w14:textId="77777777" w:rsidR="0092247A" w:rsidRDefault="00C96EE1" w:rsidP="00F45039">
      <w:pPr>
        <w:pStyle w:val="a3"/>
        <w:ind w:left="567" w:right="1181" w:firstLine="0"/>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2AA324B" w14:textId="77777777" w:rsidR="0092247A" w:rsidRDefault="00C96EE1" w:rsidP="00F45039">
      <w:pPr>
        <w:pStyle w:val="a3"/>
        <w:tabs>
          <w:tab w:val="left" w:pos="2169"/>
          <w:tab w:val="left" w:pos="3673"/>
          <w:tab w:val="left" w:pos="3851"/>
          <w:tab w:val="left" w:pos="4664"/>
          <w:tab w:val="left" w:pos="6367"/>
          <w:tab w:val="left" w:pos="6479"/>
          <w:tab w:val="left" w:pos="8362"/>
          <w:tab w:val="left" w:pos="9417"/>
          <w:tab w:val="left" w:pos="9473"/>
        </w:tabs>
        <w:spacing w:before="1"/>
        <w:ind w:left="567" w:right="1181" w:firstLine="0"/>
      </w:pPr>
      <w:r>
        <w:t xml:space="preserve">Низшие растения. Водоросли. Общая характеристика водорослей. Одноклеточные и </w:t>
      </w:r>
      <w:r>
        <w:rPr>
          <w:spacing w:val="-2"/>
        </w:rPr>
        <w:t>многоклеточные</w:t>
      </w:r>
      <w:r w:rsidR="00F45039">
        <w:t xml:space="preserve"> </w:t>
      </w:r>
      <w:r>
        <w:rPr>
          <w:spacing w:val="-2"/>
        </w:rPr>
        <w:t>зелёные</w:t>
      </w:r>
      <w:r w:rsidR="00F45039">
        <w:t xml:space="preserve"> </w:t>
      </w:r>
      <w:r>
        <w:rPr>
          <w:spacing w:val="-2"/>
        </w:rPr>
        <w:t>водоросли.</w:t>
      </w:r>
      <w:r w:rsidR="00F45039">
        <w:tab/>
      </w:r>
      <w:r>
        <w:rPr>
          <w:spacing w:val="-2"/>
        </w:rPr>
        <w:t xml:space="preserve">Строение </w:t>
      </w:r>
      <w:r>
        <w:t xml:space="preserve">и жизнедеятельность зелёных водорослей. Размножение зелёных водорослей (бесполое и </w:t>
      </w:r>
      <w:r>
        <w:rPr>
          <w:spacing w:val="-2"/>
        </w:rPr>
        <w:t>половое).</w:t>
      </w:r>
      <w:r>
        <w:tab/>
      </w:r>
      <w:r>
        <w:rPr>
          <w:spacing w:val="-4"/>
        </w:rPr>
        <w:t>Бурые</w:t>
      </w:r>
      <w:r>
        <w:tab/>
      </w:r>
      <w:r>
        <w:rPr>
          <w:spacing w:val="-12"/>
        </w:rPr>
        <w:t>и</w:t>
      </w:r>
      <w:r w:rsidR="00F45039">
        <w:t xml:space="preserve"> </w:t>
      </w:r>
      <w:r>
        <w:rPr>
          <w:spacing w:val="-2"/>
        </w:rPr>
        <w:t>красные</w:t>
      </w:r>
      <w:r>
        <w:tab/>
      </w:r>
      <w:r>
        <w:rPr>
          <w:spacing w:val="-2"/>
        </w:rPr>
        <w:t>водоросли,</w:t>
      </w:r>
      <w:r>
        <w:tab/>
      </w:r>
      <w:r>
        <w:rPr>
          <w:spacing w:val="-6"/>
        </w:rPr>
        <w:t>их</w:t>
      </w:r>
      <w:r w:rsidR="00F45039">
        <w:tab/>
      </w:r>
      <w:r>
        <w:rPr>
          <w:spacing w:val="-2"/>
        </w:rPr>
        <w:t xml:space="preserve">строение </w:t>
      </w:r>
      <w:r>
        <w:t>и жизнедеятельность. Значение водорослей в природе и жизни человека.</w:t>
      </w:r>
    </w:p>
    <w:p w14:paraId="36584163" w14:textId="77777777" w:rsidR="0092247A" w:rsidRDefault="00C96EE1" w:rsidP="00F45039">
      <w:pPr>
        <w:pStyle w:val="a3"/>
        <w:tabs>
          <w:tab w:val="left" w:pos="2648"/>
          <w:tab w:val="left" w:pos="4325"/>
          <w:tab w:val="left" w:pos="6604"/>
          <w:tab w:val="left" w:pos="8077"/>
          <w:tab w:val="left" w:pos="9480"/>
        </w:tabs>
        <w:ind w:left="567" w:right="1181" w:firstLine="0"/>
      </w:pPr>
      <w:r>
        <w:t>Высшие споровые растения. Моховидные</w:t>
      </w:r>
      <w:r>
        <w:rPr>
          <w:spacing w:val="-2"/>
        </w:rPr>
        <w:t xml:space="preserve"> </w:t>
      </w:r>
      <w:r>
        <w:t>(Мхи).</w:t>
      </w:r>
      <w:r>
        <w:rPr>
          <w:spacing w:val="-1"/>
        </w:rPr>
        <w:t xml:space="preserve"> </w:t>
      </w:r>
      <w:r>
        <w:t>Общая характеристика</w:t>
      </w:r>
      <w:r>
        <w:rPr>
          <w:spacing w:val="-1"/>
        </w:rPr>
        <w:t xml:space="preserve"> </w:t>
      </w:r>
      <w:r>
        <w:t>мхов.</w:t>
      </w:r>
      <w:r>
        <w:rPr>
          <w:spacing w:val="-1"/>
        </w:rPr>
        <w:t xml:space="preserve"> </w:t>
      </w:r>
      <w:r>
        <w:t>Строение</w:t>
      </w:r>
      <w:r>
        <w:rPr>
          <w:spacing w:val="-1"/>
        </w:rPr>
        <w:t xml:space="preserve"> </w:t>
      </w:r>
      <w:r>
        <w:t xml:space="preserve">и жизнедеятельность зелёных и сфагновых мхов. Приспособленность мхов к жизни на сильно </w:t>
      </w:r>
      <w:r>
        <w:rPr>
          <w:spacing w:val="-2"/>
        </w:rPr>
        <w:t>увлажнённых</w:t>
      </w:r>
      <w:r w:rsidR="00F45039">
        <w:t xml:space="preserve"> </w:t>
      </w:r>
      <w:r>
        <w:rPr>
          <w:spacing w:val="-2"/>
        </w:rPr>
        <w:t>почвах.</w:t>
      </w:r>
      <w:r w:rsidR="00F45039">
        <w:t xml:space="preserve"> </w:t>
      </w:r>
      <w:r>
        <w:rPr>
          <w:spacing w:val="-2"/>
        </w:rPr>
        <w:t>Размножение</w:t>
      </w:r>
      <w:r w:rsidR="00F45039">
        <w:t xml:space="preserve"> </w:t>
      </w:r>
      <w:r>
        <w:rPr>
          <w:spacing w:val="-2"/>
        </w:rPr>
        <w:t>мхов,</w:t>
      </w:r>
      <w:r>
        <w:tab/>
      </w:r>
      <w:r>
        <w:rPr>
          <w:spacing w:val="-4"/>
        </w:rPr>
        <w:t>цикл</w:t>
      </w:r>
      <w:r>
        <w:tab/>
      </w:r>
      <w:r>
        <w:rPr>
          <w:spacing w:val="-2"/>
        </w:rPr>
        <w:t xml:space="preserve">развития </w:t>
      </w:r>
      <w:r>
        <w:t>на</w:t>
      </w:r>
      <w:r>
        <w:rPr>
          <w:spacing w:val="64"/>
          <w:w w:val="150"/>
        </w:rPr>
        <w:t xml:space="preserve">  </w:t>
      </w:r>
      <w:r>
        <w:t>примере</w:t>
      </w:r>
      <w:r>
        <w:rPr>
          <w:spacing w:val="64"/>
          <w:w w:val="150"/>
        </w:rPr>
        <w:t xml:space="preserve">  </w:t>
      </w:r>
      <w:r>
        <w:t>зелёного</w:t>
      </w:r>
      <w:r>
        <w:rPr>
          <w:spacing w:val="64"/>
          <w:w w:val="150"/>
        </w:rPr>
        <w:t xml:space="preserve">  </w:t>
      </w:r>
      <w:r>
        <w:t>мха</w:t>
      </w:r>
      <w:r>
        <w:rPr>
          <w:spacing w:val="64"/>
          <w:w w:val="150"/>
        </w:rPr>
        <w:t xml:space="preserve">  </w:t>
      </w:r>
      <w:r>
        <w:t>кукушкин</w:t>
      </w:r>
      <w:r>
        <w:rPr>
          <w:spacing w:val="65"/>
          <w:w w:val="150"/>
        </w:rPr>
        <w:t xml:space="preserve">  </w:t>
      </w:r>
      <w:r>
        <w:t>лён.</w:t>
      </w:r>
      <w:r>
        <w:rPr>
          <w:spacing w:val="64"/>
          <w:w w:val="150"/>
        </w:rPr>
        <w:t xml:space="preserve">  </w:t>
      </w:r>
      <w:r>
        <w:t>Роль</w:t>
      </w:r>
      <w:r>
        <w:rPr>
          <w:spacing w:val="65"/>
          <w:w w:val="150"/>
        </w:rPr>
        <w:t xml:space="preserve">  </w:t>
      </w:r>
      <w:r>
        <w:t>мхов</w:t>
      </w:r>
      <w:r>
        <w:rPr>
          <w:spacing w:val="63"/>
          <w:w w:val="150"/>
        </w:rPr>
        <w:t xml:space="preserve">  </w:t>
      </w:r>
      <w:r>
        <w:t>в</w:t>
      </w:r>
      <w:r>
        <w:rPr>
          <w:spacing w:val="64"/>
          <w:w w:val="150"/>
        </w:rPr>
        <w:t xml:space="preserve">  </w:t>
      </w:r>
      <w:r>
        <w:t>заболачивании</w:t>
      </w:r>
      <w:r>
        <w:rPr>
          <w:spacing w:val="65"/>
          <w:w w:val="150"/>
        </w:rPr>
        <w:t xml:space="preserve">  </w:t>
      </w:r>
      <w:r>
        <w:t>почв и</w:t>
      </w:r>
      <w:r>
        <w:rPr>
          <w:spacing w:val="80"/>
        </w:rPr>
        <w:t xml:space="preserve">   </w:t>
      </w:r>
      <w:r>
        <w:t>торфообразовании.</w:t>
      </w:r>
      <w:r>
        <w:rPr>
          <w:spacing w:val="80"/>
        </w:rPr>
        <w:t xml:space="preserve">   </w:t>
      </w:r>
      <w:r>
        <w:t>Использование</w:t>
      </w:r>
      <w:r>
        <w:rPr>
          <w:spacing w:val="80"/>
        </w:rPr>
        <w:t xml:space="preserve">   </w:t>
      </w:r>
      <w:r>
        <w:t>торфа</w:t>
      </w:r>
      <w:r>
        <w:rPr>
          <w:spacing w:val="80"/>
        </w:rPr>
        <w:t xml:space="preserve">   </w:t>
      </w:r>
      <w:r>
        <w:t>и</w:t>
      </w:r>
      <w:r>
        <w:rPr>
          <w:spacing w:val="80"/>
        </w:rPr>
        <w:t xml:space="preserve">   </w:t>
      </w:r>
      <w:r>
        <w:t>продуктов</w:t>
      </w:r>
      <w:r>
        <w:rPr>
          <w:spacing w:val="80"/>
        </w:rPr>
        <w:t xml:space="preserve">   </w:t>
      </w:r>
      <w:r>
        <w:t>его</w:t>
      </w:r>
      <w:r>
        <w:rPr>
          <w:spacing w:val="80"/>
        </w:rPr>
        <w:t xml:space="preserve">   </w:t>
      </w:r>
      <w:r>
        <w:t>переработки в хозяйственной деятельности человека.</w:t>
      </w:r>
    </w:p>
    <w:p w14:paraId="72D13A25" w14:textId="77777777" w:rsidR="0092247A" w:rsidRDefault="00C96EE1" w:rsidP="00F45039">
      <w:pPr>
        <w:pStyle w:val="a3"/>
        <w:ind w:left="567" w:right="1181" w:firstLine="0"/>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5FB08CB5" w14:textId="77777777" w:rsidR="0092247A" w:rsidRDefault="00C96EE1" w:rsidP="00F45039">
      <w:pPr>
        <w:pStyle w:val="a3"/>
        <w:spacing w:before="1"/>
        <w:ind w:left="567" w:right="1181" w:firstLine="0"/>
      </w:pPr>
      <w:r>
        <w:t>Высшие</w:t>
      </w:r>
      <w:r>
        <w:rPr>
          <w:spacing w:val="38"/>
        </w:rPr>
        <w:t xml:space="preserve"> </w:t>
      </w:r>
      <w:r>
        <w:t>семенные</w:t>
      </w:r>
      <w:r>
        <w:rPr>
          <w:spacing w:val="38"/>
        </w:rPr>
        <w:t xml:space="preserve"> </w:t>
      </w:r>
      <w:r>
        <w:t>растения.</w:t>
      </w:r>
      <w:r>
        <w:rPr>
          <w:spacing w:val="39"/>
        </w:rPr>
        <w:t xml:space="preserve"> </w:t>
      </w:r>
      <w:r>
        <w:t>Голосеменные.</w:t>
      </w:r>
      <w:r>
        <w:rPr>
          <w:spacing w:val="37"/>
        </w:rPr>
        <w:t xml:space="preserve"> </w:t>
      </w:r>
      <w:r>
        <w:t>Общая</w:t>
      </w:r>
      <w:r>
        <w:rPr>
          <w:spacing w:val="39"/>
        </w:rPr>
        <w:t xml:space="preserve"> </w:t>
      </w:r>
      <w:r>
        <w:t>характеристика.</w:t>
      </w:r>
      <w:r>
        <w:rPr>
          <w:spacing w:val="39"/>
        </w:rPr>
        <w:t xml:space="preserve"> </w:t>
      </w:r>
      <w:r>
        <w:t>Хвойные</w:t>
      </w:r>
      <w:r>
        <w:rPr>
          <w:spacing w:val="38"/>
        </w:rPr>
        <w:t xml:space="preserve"> </w:t>
      </w:r>
      <w:r>
        <w:rPr>
          <w:spacing w:val="-2"/>
        </w:rPr>
        <w:t>растения,</w:t>
      </w:r>
      <w:r w:rsidR="00F45039">
        <w:t xml:space="preserve"> </w:t>
      </w:r>
      <w:r>
        <w:t xml:space="preserve">их разнообразие. Строение и жизнедеятельность хвойных. Размножение хвойных, цикл развития </w:t>
      </w:r>
      <w:r>
        <w:rPr>
          <w:spacing w:val="-6"/>
        </w:rPr>
        <w:t>на</w:t>
      </w:r>
      <w:r>
        <w:tab/>
      </w:r>
      <w:r>
        <w:rPr>
          <w:spacing w:val="-2"/>
        </w:rPr>
        <w:t>примере</w:t>
      </w:r>
      <w:r>
        <w:tab/>
      </w:r>
      <w:r>
        <w:rPr>
          <w:spacing w:val="-2"/>
        </w:rPr>
        <w:t>сосны.</w:t>
      </w:r>
      <w:r>
        <w:tab/>
      </w:r>
      <w:r>
        <w:rPr>
          <w:spacing w:val="-2"/>
        </w:rPr>
        <w:t>Значение</w:t>
      </w:r>
      <w:r>
        <w:tab/>
      </w:r>
      <w:r>
        <w:rPr>
          <w:spacing w:val="-2"/>
        </w:rPr>
        <w:t>хвойных</w:t>
      </w:r>
      <w:r>
        <w:tab/>
      </w:r>
      <w:r>
        <w:rPr>
          <w:spacing w:val="-2"/>
        </w:rPr>
        <w:t>растений</w:t>
      </w:r>
      <w:r w:rsidR="00F45039">
        <w:t xml:space="preserve"> </w:t>
      </w:r>
      <w:r>
        <w:rPr>
          <w:spacing w:val="-10"/>
        </w:rPr>
        <w:t>в</w:t>
      </w:r>
      <w:r>
        <w:tab/>
      </w:r>
      <w:r>
        <w:rPr>
          <w:spacing w:val="-2"/>
        </w:rPr>
        <w:t xml:space="preserve">природе </w:t>
      </w:r>
      <w:r>
        <w:t>и жизни человека.</w:t>
      </w:r>
    </w:p>
    <w:p w14:paraId="1312F1EB" w14:textId="77777777" w:rsidR="0092247A" w:rsidRDefault="00C96EE1" w:rsidP="00F45039">
      <w:pPr>
        <w:pStyle w:val="a3"/>
        <w:spacing w:before="1"/>
        <w:ind w:left="567" w:right="1181" w:firstLine="0"/>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58D78901" w14:textId="77777777" w:rsidR="0092247A" w:rsidRDefault="00C96EE1" w:rsidP="00F45039">
      <w:pPr>
        <w:pStyle w:val="a3"/>
        <w:ind w:left="567" w:right="1181" w:firstLine="0"/>
      </w:pPr>
      <w:r>
        <w:t>Семейства покрытосеменных</w:t>
      </w:r>
      <w:r>
        <w:rPr>
          <w:vertAlign w:val="superscript"/>
        </w:rPr>
        <w:t>7</w:t>
      </w:r>
      <w:r>
        <w:t xml:space="preserve"> (цветковых) растений.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Pr>
          <w:vertAlign w:val="superscript"/>
        </w:rPr>
        <w:t>8</w:t>
      </w:r>
      <w:r>
        <w:t xml:space="preserve">. Многообразие растений. </w:t>
      </w:r>
      <w:r>
        <w:lastRenderedPageBreak/>
        <w:t>Дикорастущие представители семейств. Культурные представители семейств, их использование человеком.</w:t>
      </w:r>
    </w:p>
    <w:p w14:paraId="5FAFD3E3" w14:textId="77777777" w:rsidR="0092247A" w:rsidRDefault="00C96EE1" w:rsidP="00F45039">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77609436" w14:textId="77777777" w:rsidR="0092247A" w:rsidRDefault="00C96EE1" w:rsidP="00F45039">
      <w:pPr>
        <w:pStyle w:val="a3"/>
        <w:ind w:left="567" w:right="1181" w:firstLine="0"/>
      </w:pPr>
      <w:r>
        <w:t>Изучение</w:t>
      </w:r>
      <w:r w:rsidR="00F45039">
        <w:rPr>
          <w:spacing w:val="80"/>
        </w:rPr>
        <w:t xml:space="preserve"> </w:t>
      </w:r>
      <w:r>
        <w:t>строения</w:t>
      </w:r>
      <w:r>
        <w:rPr>
          <w:spacing w:val="80"/>
        </w:rPr>
        <w:t xml:space="preserve">  </w:t>
      </w:r>
      <w:r>
        <w:t>одноклеточных</w:t>
      </w:r>
      <w:r w:rsidR="00F45039">
        <w:rPr>
          <w:spacing w:val="80"/>
        </w:rPr>
        <w:t xml:space="preserve"> </w:t>
      </w:r>
      <w:r>
        <w:t>водорослей</w:t>
      </w:r>
      <w:r>
        <w:rPr>
          <w:spacing w:val="80"/>
        </w:rPr>
        <w:t xml:space="preserve">  </w:t>
      </w:r>
      <w:r>
        <w:t>(на</w:t>
      </w:r>
      <w:r>
        <w:rPr>
          <w:spacing w:val="80"/>
        </w:rPr>
        <w:t xml:space="preserve"> </w:t>
      </w:r>
      <w:r>
        <w:t>примере</w:t>
      </w:r>
      <w:r>
        <w:rPr>
          <w:spacing w:val="80"/>
        </w:rPr>
        <w:t xml:space="preserve">  </w:t>
      </w:r>
      <w:r>
        <w:t>хламидомонады</w:t>
      </w:r>
      <w:r>
        <w:rPr>
          <w:spacing w:val="40"/>
        </w:rPr>
        <w:t xml:space="preserve"> </w:t>
      </w:r>
      <w:r>
        <w:t>и хлореллы).</w:t>
      </w:r>
    </w:p>
    <w:p w14:paraId="4F22D945" w14:textId="77777777" w:rsidR="0092247A" w:rsidRDefault="00C96EE1" w:rsidP="00F45039">
      <w:pPr>
        <w:pStyle w:val="a3"/>
        <w:ind w:left="567" w:right="1181" w:firstLine="0"/>
      </w:pPr>
      <w:r>
        <w:t xml:space="preserve">Изучение строения многоклеточных нитчатых водорослей (на примере спирогиры и </w:t>
      </w:r>
      <w:r>
        <w:rPr>
          <w:spacing w:val="-2"/>
        </w:rPr>
        <w:t>улотрикса).</w:t>
      </w:r>
    </w:p>
    <w:p w14:paraId="06F61D70" w14:textId="77777777" w:rsidR="0092247A" w:rsidRDefault="00C96EE1" w:rsidP="00F45039">
      <w:pPr>
        <w:pStyle w:val="a3"/>
        <w:ind w:left="567" w:right="1181" w:firstLine="0"/>
      </w:pPr>
      <w:r>
        <w:t>Изучение</w:t>
      </w:r>
      <w:r>
        <w:rPr>
          <w:spacing w:val="-6"/>
        </w:rPr>
        <w:t xml:space="preserve"> </w:t>
      </w:r>
      <w:r>
        <w:t>внешнего</w:t>
      </w:r>
      <w:r>
        <w:rPr>
          <w:spacing w:val="-5"/>
        </w:rPr>
        <w:t xml:space="preserve"> </w:t>
      </w:r>
      <w:r>
        <w:t>строения</w:t>
      </w:r>
      <w:r>
        <w:rPr>
          <w:spacing w:val="-5"/>
        </w:rPr>
        <w:t xml:space="preserve"> </w:t>
      </w:r>
      <w:r>
        <w:t>мхов</w:t>
      </w:r>
      <w:r>
        <w:rPr>
          <w:spacing w:val="-6"/>
        </w:rPr>
        <w:t xml:space="preserve"> </w:t>
      </w:r>
      <w:r>
        <w:t>(на</w:t>
      </w:r>
      <w:r>
        <w:rPr>
          <w:spacing w:val="-6"/>
        </w:rPr>
        <w:t xml:space="preserve"> </w:t>
      </w:r>
      <w:r>
        <w:t>местных</w:t>
      </w:r>
      <w:r>
        <w:rPr>
          <w:spacing w:val="-4"/>
        </w:rPr>
        <w:t xml:space="preserve"> </w:t>
      </w:r>
      <w:r>
        <w:t>видах). Изучение внешнего строения папоротника или хвоща.</w:t>
      </w:r>
    </w:p>
    <w:p w14:paraId="2AD3FE59" w14:textId="77777777" w:rsidR="0092247A" w:rsidRDefault="00C96EE1" w:rsidP="00F45039">
      <w:pPr>
        <w:pStyle w:val="a3"/>
        <w:ind w:left="567" w:right="1181" w:firstLine="0"/>
      </w:pPr>
      <w:r>
        <w:t>Изучение внешнего строения веток, хвои, шишек и семян голосеменных растений (на примере ели, сосны или лиственницы).</w:t>
      </w:r>
    </w:p>
    <w:p w14:paraId="21D159B3" w14:textId="77777777" w:rsidR="0092247A" w:rsidRDefault="00C96EE1" w:rsidP="00F45039">
      <w:pPr>
        <w:pStyle w:val="a3"/>
        <w:spacing w:before="1"/>
        <w:ind w:left="567" w:right="1181" w:firstLine="0"/>
      </w:pPr>
      <w:r>
        <w:t>Изучение</w:t>
      </w:r>
      <w:r>
        <w:rPr>
          <w:spacing w:val="-7"/>
        </w:rPr>
        <w:t xml:space="preserve"> </w:t>
      </w:r>
      <w:r>
        <w:t>внешнего</w:t>
      </w:r>
      <w:r>
        <w:rPr>
          <w:spacing w:val="-4"/>
        </w:rPr>
        <w:t xml:space="preserve"> </w:t>
      </w:r>
      <w:r>
        <w:t>строения</w:t>
      </w:r>
      <w:r>
        <w:rPr>
          <w:spacing w:val="-4"/>
        </w:rPr>
        <w:t xml:space="preserve"> </w:t>
      </w:r>
      <w:r>
        <w:t>покрытосеменных</w:t>
      </w:r>
      <w:r>
        <w:rPr>
          <w:spacing w:val="-3"/>
        </w:rPr>
        <w:t xml:space="preserve"> </w:t>
      </w:r>
      <w:r>
        <w:rPr>
          <w:spacing w:val="-2"/>
        </w:rPr>
        <w:t>растений.</w:t>
      </w:r>
    </w:p>
    <w:p w14:paraId="776AF8CC" w14:textId="77777777" w:rsidR="0092247A" w:rsidRDefault="00C96EE1" w:rsidP="00F45039">
      <w:pPr>
        <w:pStyle w:val="a3"/>
        <w:ind w:left="567" w:right="1181" w:firstLine="0"/>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DD7A2F8" w14:textId="77777777" w:rsidR="0092247A" w:rsidRDefault="00C96EE1" w:rsidP="00F45039">
      <w:pPr>
        <w:pStyle w:val="a3"/>
        <w:ind w:left="567" w:right="1181" w:firstLine="0"/>
      </w:pPr>
      <w:r>
        <w:t>Определение</w:t>
      </w:r>
      <w:r>
        <w:rPr>
          <w:spacing w:val="-4"/>
        </w:rPr>
        <w:t xml:space="preserve"> </w:t>
      </w:r>
      <w:r>
        <w:t>видов</w:t>
      </w:r>
      <w:r>
        <w:rPr>
          <w:spacing w:val="-4"/>
        </w:rPr>
        <w:t xml:space="preserve"> </w:t>
      </w:r>
      <w:r>
        <w:t>растений</w:t>
      </w:r>
      <w:r>
        <w:rPr>
          <w:spacing w:val="-3"/>
        </w:rPr>
        <w:t xml:space="preserve"> </w:t>
      </w:r>
      <w:r>
        <w:t>(на</w:t>
      </w:r>
      <w:r>
        <w:rPr>
          <w:spacing w:val="-3"/>
        </w:rPr>
        <w:t xml:space="preserve"> </w:t>
      </w:r>
      <w:r>
        <w:t>примере</w:t>
      </w:r>
      <w:r>
        <w:rPr>
          <w:spacing w:val="-4"/>
        </w:rPr>
        <w:t xml:space="preserve"> </w:t>
      </w:r>
      <w:r>
        <w:t>трёх</w:t>
      </w:r>
      <w:r>
        <w:rPr>
          <w:spacing w:val="-3"/>
        </w:rPr>
        <w:t xml:space="preserve"> </w:t>
      </w:r>
      <w:r>
        <w:t>семейств)</w:t>
      </w:r>
      <w:r>
        <w:rPr>
          <w:spacing w:val="-2"/>
        </w:rPr>
        <w:t xml:space="preserve"> </w:t>
      </w:r>
      <w:r>
        <w:t>с</w:t>
      </w:r>
      <w:r>
        <w:rPr>
          <w:spacing w:val="-4"/>
        </w:rPr>
        <w:t xml:space="preserve"> </w:t>
      </w:r>
      <w:r>
        <w:t>использованием</w:t>
      </w:r>
      <w:r>
        <w:rPr>
          <w:spacing w:val="-4"/>
        </w:rPr>
        <w:t xml:space="preserve"> </w:t>
      </w:r>
      <w:r>
        <w:t>определителей растений или определительных карточек.</w:t>
      </w:r>
    </w:p>
    <w:p w14:paraId="3493DD7C" w14:textId="77777777" w:rsidR="0092247A" w:rsidRDefault="00F45039" w:rsidP="00F45039">
      <w:pPr>
        <w:pStyle w:val="a4"/>
        <w:tabs>
          <w:tab w:val="left" w:pos="1888"/>
        </w:tabs>
        <w:ind w:left="567" w:right="1181" w:firstLine="0"/>
        <w:rPr>
          <w:sz w:val="24"/>
        </w:rPr>
      </w:pPr>
      <w:r>
        <w:rPr>
          <w:sz w:val="24"/>
        </w:rPr>
        <w:t>2.1.16.1.</w:t>
      </w:r>
      <w:r w:rsidR="00C96EE1">
        <w:rPr>
          <w:sz w:val="24"/>
        </w:rPr>
        <w:t>Развитие</w:t>
      </w:r>
      <w:r w:rsidR="00C96EE1">
        <w:rPr>
          <w:spacing w:val="-3"/>
          <w:sz w:val="24"/>
        </w:rPr>
        <w:t xml:space="preserve"> </w:t>
      </w:r>
      <w:r w:rsidR="00C96EE1">
        <w:rPr>
          <w:sz w:val="24"/>
        </w:rPr>
        <w:t>растительного</w:t>
      </w:r>
      <w:r w:rsidR="00C96EE1">
        <w:rPr>
          <w:spacing w:val="-2"/>
          <w:sz w:val="24"/>
        </w:rPr>
        <w:t xml:space="preserve"> </w:t>
      </w:r>
      <w:r w:rsidR="00C96EE1">
        <w:rPr>
          <w:sz w:val="24"/>
        </w:rPr>
        <w:t>мира</w:t>
      </w:r>
      <w:r w:rsidR="00C96EE1">
        <w:rPr>
          <w:spacing w:val="-3"/>
          <w:sz w:val="24"/>
        </w:rPr>
        <w:t xml:space="preserve"> </w:t>
      </w:r>
      <w:r w:rsidR="00C96EE1">
        <w:rPr>
          <w:sz w:val="24"/>
        </w:rPr>
        <w:t>на</w:t>
      </w:r>
      <w:r w:rsidR="00C96EE1">
        <w:rPr>
          <w:spacing w:val="-2"/>
          <w:sz w:val="24"/>
        </w:rPr>
        <w:t xml:space="preserve"> Земле.</w:t>
      </w:r>
    </w:p>
    <w:p w14:paraId="27A4AC46" w14:textId="77777777" w:rsidR="0092247A" w:rsidRDefault="00C96EE1" w:rsidP="00F45039">
      <w:pPr>
        <w:pStyle w:val="a3"/>
        <w:ind w:left="567" w:right="1181" w:firstLine="0"/>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7371C52E" w14:textId="77777777" w:rsidR="0092247A" w:rsidRDefault="00C96EE1" w:rsidP="00F45039">
      <w:pPr>
        <w:pStyle w:val="a3"/>
        <w:ind w:left="567" w:right="1181" w:firstLine="0"/>
      </w:pPr>
      <w:r>
        <w:t>Экскурсии</w:t>
      </w:r>
      <w:r>
        <w:rPr>
          <w:spacing w:val="-3"/>
        </w:rPr>
        <w:t xml:space="preserve"> </w:t>
      </w:r>
      <w:r>
        <w:t>или</w:t>
      </w:r>
      <w:r>
        <w:rPr>
          <w:spacing w:val="-1"/>
        </w:rPr>
        <w:t xml:space="preserve"> </w:t>
      </w:r>
      <w:r>
        <w:rPr>
          <w:spacing w:val="-2"/>
        </w:rPr>
        <w:t>видеоэкскурсии.</w:t>
      </w:r>
    </w:p>
    <w:p w14:paraId="6EA6680D" w14:textId="77777777" w:rsidR="0092247A" w:rsidRDefault="00C96EE1" w:rsidP="00F45039">
      <w:pPr>
        <w:pStyle w:val="a3"/>
        <w:ind w:left="567" w:right="1181" w:firstLine="0"/>
      </w:pPr>
      <w:r>
        <w:t>Развитие</w:t>
      </w:r>
      <w:r>
        <w:rPr>
          <w:spacing w:val="80"/>
        </w:rPr>
        <w:t xml:space="preserve">  </w:t>
      </w:r>
      <w:r>
        <w:t>растительного</w:t>
      </w:r>
      <w:r>
        <w:rPr>
          <w:spacing w:val="80"/>
        </w:rPr>
        <w:t xml:space="preserve">  </w:t>
      </w:r>
      <w:r>
        <w:t>мира</w:t>
      </w:r>
      <w:r>
        <w:rPr>
          <w:spacing w:val="80"/>
        </w:rPr>
        <w:t xml:space="preserve">  </w:t>
      </w:r>
      <w:r>
        <w:t>на</w:t>
      </w:r>
      <w:r>
        <w:rPr>
          <w:spacing w:val="80"/>
        </w:rPr>
        <w:t xml:space="preserve">  </w:t>
      </w:r>
      <w:r>
        <w:t>Земле</w:t>
      </w:r>
      <w:r>
        <w:rPr>
          <w:spacing w:val="80"/>
        </w:rPr>
        <w:t xml:space="preserve">  </w:t>
      </w:r>
      <w:r>
        <w:t>(экскурсия</w:t>
      </w:r>
      <w:r>
        <w:rPr>
          <w:spacing w:val="80"/>
        </w:rPr>
        <w:t xml:space="preserve">  </w:t>
      </w:r>
      <w:r>
        <w:t>в</w:t>
      </w:r>
      <w:r>
        <w:rPr>
          <w:spacing w:val="80"/>
        </w:rPr>
        <w:t xml:space="preserve">  </w:t>
      </w:r>
      <w:r>
        <w:t>палеонтологический или краеведческий музей).</w:t>
      </w:r>
    </w:p>
    <w:p w14:paraId="00F29BC2" w14:textId="77777777" w:rsidR="0092247A" w:rsidRDefault="00F45039" w:rsidP="00F45039">
      <w:pPr>
        <w:pStyle w:val="a4"/>
        <w:tabs>
          <w:tab w:val="left" w:pos="1888"/>
        </w:tabs>
        <w:ind w:left="567" w:right="1181" w:firstLine="0"/>
        <w:rPr>
          <w:sz w:val="24"/>
        </w:rPr>
      </w:pPr>
      <w:r>
        <w:rPr>
          <w:sz w:val="24"/>
        </w:rPr>
        <w:t>2.1.16.2.</w:t>
      </w:r>
      <w:r w:rsidR="00C96EE1">
        <w:rPr>
          <w:sz w:val="24"/>
        </w:rPr>
        <w:t>Растения</w:t>
      </w:r>
      <w:r w:rsidR="00C96EE1">
        <w:rPr>
          <w:spacing w:val="-3"/>
          <w:sz w:val="24"/>
        </w:rPr>
        <w:t xml:space="preserve"> </w:t>
      </w:r>
      <w:r w:rsidR="00C96EE1">
        <w:rPr>
          <w:sz w:val="24"/>
        </w:rPr>
        <w:t>в</w:t>
      </w:r>
      <w:r w:rsidR="00C96EE1">
        <w:rPr>
          <w:spacing w:val="-4"/>
          <w:sz w:val="24"/>
        </w:rPr>
        <w:t xml:space="preserve"> </w:t>
      </w:r>
      <w:r w:rsidR="00C96EE1">
        <w:rPr>
          <w:sz w:val="24"/>
        </w:rPr>
        <w:t>природных</w:t>
      </w:r>
      <w:r w:rsidR="00C96EE1">
        <w:rPr>
          <w:spacing w:val="-2"/>
          <w:sz w:val="24"/>
        </w:rPr>
        <w:t xml:space="preserve"> сообществах.</w:t>
      </w:r>
    </w:p>
    <w:p w14:paraId="764E1DA4" w14:textId="77777777" w:rsidR="0092247A" w:rsidRDefault="00C96EE1" w:rsidP="00F45039">
      <w:pPr>
        <w:pStyle w:val="a3"/>
        <w:ind w:left="567" w:right="1181" w:firstLine="0"/>
      </w:pPr>
      <w:r>
        <w:t>Растения и среда обитания. Экологические факторы. Растения и условия неживой природы:</w:t>
      </w:r>
      <w:r>
        <w:rPr>
          <w:spacing w:val="80"/>
        </w:rPr>
        <w:t xml:space="preserve">    </w:t>
      </w:r>
      <w:r>
        <w:t>свет,</w:t>
      </w:r>
      <w:r>
        <w:rPr>
          <w:spacing w:val="80"/>
        </w:rPr>
        <w:t xml:space="preserve">    </w:t>
      </w:r>
      <w:r>
        <w:t>температура,</w:t>
      </w:r>
      <w:r>
        <w:rPr>
          <w:spacing w:val="80"/>
        </w:rPr>
        <w:t xml:space="preserve">    </w:t>
      </w:r>
      <w:r>
        <w:t>влага,</w:t>
      </w:r>
      <w:r>
        <w:rPr>
          <w:spacing w:val="80"/>
        </w:rPr>
        <w:t xml:space="preserve">    </w:t>
      </w:r>
      <w:r>
        <w:t>атмосферный</w:t>
      </w:r>
      <w:r>
        <w:rPr>
          <w:spacing w:val="80"/>
        </w:rPr>
        <w:t xml:space="preserve">    </w:t>
      </w:r>
      <w:r>
        <w:t>воздух.</w:t>
      </w:r>
      <w:r>
        <w:rPr>
          <w:spacing w:val="80"/>
        </w:rPr>
        <w:t xml:space="preserve">    </w:t>
      </w:r>
      <w:r>
        <w:t>Растения</w:t>
      </w:r>
      <w:r>
        <w:rPr>
          <w:spacing w:val="80"/>
          <w:w w:val="150"/>
        </w:rPr>
        <w:t xml:space="preserve"> </w:t>
      </w:r>
      <w:r>
        <w:t xml:space="preserve">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w:t>
      </w:r>
      <w:r>
        <w:rPr>
          <w:spacing w:val="-2"/>
        </w:rPr>
        <w:t>организмами.</w:t>
      </w:r>
    </w:p>
    <w:p w14:paraId="2DD41750" w14:textId="77777777" w:rsidR="0092247A" w:rsidRDefault="00C96EE1" w:rsidP="00F45039">
      <w:pPr>
        <w:pStyle w:val="a3"/>
        <w:spacing w:before="1"/>
        <w:ind w:left="567" w:right="1181" w:firstLine="0"/>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3C8F2B4F" w14:textId="77777777" w:rsidR="0092247A" w:rsidRPr="00683784" w:rsidRDefault="00C96EE1" w:rsidP="00F45039">
      <w:pPr>
        <w:tabs>
          <w:tab w:val="left" w:pos="1888"/>
        </w:tabs>
        <w:ind w:left="567" w:right="1181"/>
        <w:jc w:val="both"/>
        <w:rPr>
          <w:sz w:val="24"/>
        </w:rPr>
      </w:pPr>
      <w:r w:rsidRPr="00683784">
        <w:rPr>
          <w:sz w:val="24"/>
        </w:rPr>
        <w:t>Растения</w:t>
      </w:r>
      <w:r w:rsidRPr="00683784">
        <w:rPr>
          <w:spacing w:val="-2"/>
          <w:sz w:val="24"/>
        </w:rPr>
        <w:t xml:space="preserve"> </w:t>
      </w:r>
      <w:r w:rsidRPr="00683784">
        <w:rPr>
          <w:sz w:val="24"/>
        </w:rPr>
        <w:t>и</w:t>
      </w:r>
      <w:r w:rsidRPr="00683784">
        <w:rPr>
          <w:spacing w:val="-2"/>
          <w:sz w:val="24"/>
        </w:rPr>
        <w:t xml:space="preserve"> человек.</w:t>
      </w:r>
    </w:p>
    <w:p w14:paraId="5B7D47F8" w14:textId="77777777" w:rsidR="00683784" w:rsidRDefault="00C96EE1" w:rsidP="00F45039">
      <w:pPr>
        <w:pStyle w:val="a3"/>
        <w:spacing w:before="70"/>
        <w:ind w:left="567" w:right="1181" w:firstLine="0"/>
      </w:pPr>
      <w:r>
        <w:t>Культурные</w:t>
      </w:r>
      <w:r>
        <w:rPr>
          <w:spacing w:val="70"/>
          <w:w w:val="150"/>
        </w:rPr>
        <w:t xml:space="preserve">   </w:t>
      </w:r>
      <w:r>
        <w:t>растения</w:t>
      </w:r>
      <w:r>
        <w:rPr>
          <w:spacing w:val="70"/>
          <w:w w:val="150"/>
        </w:rPr>
        <w:t xml:space="preserve">   </w:t>
      </w:r>
      <w:r>
        <w:t>и</w:t>
      </w:r>
      <w:r>
        <w:rPr>
          <w:spacing w:val="71"/>
          <w:w w:val="150"/>
        </w:rPr>
        <w:t xml:space="preserve">   </w:t>
      </w:r>
      <w:r>
        <w:t>их</w:t>
      </w:r>
      <w:r>
        <w:rPr>
          <w:spacing w:val="71"/>
          <w:w w:val="150"/>
        </w:rPr>
        <w:t xml:space="preserve">   </w:t>
      </w:r>
      <w:r>
        <w:t>происхождение.</w:t>
      </w:r>
      <w:r>
        <w:rPr>
          <w:spacing w:val="70"/>
          <w:w w:val="150"/>
        </w:rPr>
        <w:t xml:space="preserve">   </w:t>
      </w:r>
      <w:r>
        <w:t>Центры</w:t>
      </w:r>
      <w:r>
        <w:rPr>
          <w:spacing w:val="71"/>
          <w:w w:val="150"/>
        </w:rPr>
        <w:t xml:space="preserve">   </w:t>
      </w:r>
      <w:r>
        <w:t>многообразия и происхождения культурных растений. Земледелие. Культурные растения</w:t>
      </w:r>
      <w:r>
        <w:rPr>
          <w:spacing w:val="40"/>
        </w:rPr>
        <w:t xml:space="preserve"> </w:t>
      </w:r>
      <w:r>
        <w:t>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w:t>
      </w:r>
      <w:r>
        <w:rPr>
          <w:spacing w:val="40"/>
        </w:rPr>
        <w:t xml:space="preserve">  </w:t>
      </w:r>
      <w:r>
        <w:t>Комнатные</w:t>
      </w:r>
      <w:r>
        <w:rPr>
          <w:spacing w:val="40"/>
        </w:rPr>
        <w:t xml:space="preserve">  </w:t>
      </w:r>
      <w:r>
        <w:t>растения,</w:t>
      </w:r>
      <w:r>
        <w:rPr>
          <w:spacing w:val="40"/>
        </w:rPr>
        <w:t xml:space="preserve">  </w:t>
      </w:r>
      <w:r>
        <w:t>комнатное</w:t>
      </w:r>
      <w:r>
        <w:rPr>
          <w:spacing w:val="40"/>
        </w:rPr>
        <w:t xml:space="preserve">  </w:t>
      </w:r>
      <w:r>
        <w:t>цветоводство.</w:t>
      </w:r>
      <w:r>
        <w:rPr>
          <w:spacing w:val="40"/>
        </w:rPr>
        <w:t xml:space="preserve">  </w:t>
      </w:r>
      <w:r>
        <w:t>Последствия</w:t>
      </w:r>
      <w:r>
        <w:rPr>
          <w:spacing w:val="40"/>
        </w:rPr>
        <w:t xml:space="preserve">  </w:t>
      </w:r>
      <w:r>
        <w:t>деятельности</w:t>
      </w:r>
      <w:r w:rsidR="00683784" w:rsidRPr="00683784">
        <w:t xml:space="preserve"> </w:t>
      </w:r>
      <w:r w:rsidR="00683784">
        <w:t>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03EDFDD" w14:textId="77777777" w:rsidR="00683784" w:rsidRDefault="00683784" w:rsidP="00F45039">
      <w:pPr>
        <w:pStyle w:val="a3"/>
        <w:spacing w:before="1"/>
        <w:ind w:left="567" w:right="1181" w:firstLine="0"/>
      </w:pPr>
      <w:r>
        <w:t>Экскурсии</w:t>
      </w:r>
      <w:r>
        <w:rPr>
          <w:spacing w:val="-3"/>
        </w:rPr>
        <w:t xml:space="preserve"> </w:t>
      </w:r>
      <w:r>
        <w:t>или</w:t>
      </w:r>
      <w:r>
        <w:rPr>
          <w:spacing w:val="-1"/>
        </w:rPr>
        <w:t xml:space="preserve"> </w:t>
      </w:r>
      <w:r>
        <w:rPr>
          <w:spacing w:val="-2"/>
        </w:rPr>
        <w:t>видеоэкскурсии.</w:t>
      </w:r>
    </w:p>
    <w:p w14:paraId="371F1B45" w14:textId="77777777" w:rsidR="00683784" w:rsidRDefault="00683784" w:rsidP="00F45039">
      <w:pPr>
        <w:pStyle w:val="a3"/>
        <w:ind w:left="567" w:right="1181" w:firstLine="0"/>
      </w:pPr>
      <w:r>
        <w:t>Изучение</w:t>
      </w:r>
      <w:r>
        <w:rPr>
          <w:spacing w:val="-11"/>
        </w:rPr>
        <w:t xml:space="preserve"> </w:t>
      </w:r>
      <w:r>
        <w:t>сельскохозяйственных</w:t>
      </w:r>
      <w:r>
        <w:rPr>
          <w:spacing w:val="-10"/>
        </w:rPr>
        <w:t xml:space="preserve"> </w:t>
      </w:r>
      <w:r>
        <w:t>растений</w:t>
      </w:r>
      <w:r>
        <w:rPr>
          <w:spacing w:val="-11"/>
        </w:rPr>
        <w:t xml:space="preserve"> </w:t>
      </w:r>
      <w:r>
        <w:t>региона. Изучение сорных растений региона.</w:t>
      </w:r>
    </w:p>
    <w:p w14:paraId="3F65F4D1" w14:textId="77777777" w:rsidR="00683784" w:rsidRDefault="006A1B3E" w:rsidP="000F08BB">
      <w:pPr>
        <w:pStyle w:val="a4"/>
        <w:numPr>
          <w:ilvl w:val="3"/>
          <w:numId w:val="188"/>
        </w:numPr>
        <w:tabs>
          <w:tab w:val="left" w:pos="1888"/>
        </w:tabs>
        <w:ind w:right="1181"/>
        <w:rPr>
          <w:sz w:val="24"/>
        </w:rPr>
      </w:pPr>
      <w:r>
        <w:rPr>
          <w:sz w:val="24"/>
        </w:rPr>
        <w:t xml:space="preserve">. </w:t>
      </w:r>
      <w:r w:rsidR="00683784">
        <w:rPr>
          <w:sz w:val="24"/>
        </w:rPr>
        <w:t>Грибы.</w:t>
      </w:r>
      <w:r w:rsidR="00683784">
        <w:rPr>
          <w:spacing w:val="-3"/>
          <w:sz w:val="24"/>
        </w:rPr>
        <w:t xml:space="preserve"> </w:t>
      </w:r>
      <w:r w:rsidR="00683784">
        <w:rPr>
          <w:sz w:val="24"/>
        </w:rPr>
        <w:t>Лишайники.</w:t>
      </w:r>
      <w:r w:rsidR="00683784">
        <w:rPr>
          <w:spacing w:val="-3"/>
          <w:sz w:val="24"/>
        </w:rPr>
        <w:t xml:space="preserve"> </w:t>
      </w:r>
      <w:r w:rsidR="00683784">
        <w:rPr>
          <w:spacing w:val="-2"/>
          <w:sz w:val="24"/>
        </w:rPr>
        <w:t>Бактерии.</w:t>
      </w:r>
    </w:p>
    <w:p w14:paraId="456DCC18" w14:textId="77777777" w:rsidR="00683784" w:rsidRDefault="00683784" w:rsidP="00F45039">
      <w:pPr>
        <w:pStyle w:val="a3"/>
        <w:ind w:left="567" w:right="1181" w:firstLine="0"/>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w:t>
      </w:r>
      <w:r w:rsidR="006A1B3E">
        <w:rPr>
          <w:spacing w:val="63"/>
          <w:w w:val="150"/>
        </w:rPr>
        <w:t xml:space="preserve">  </w:t>
      </w:r>
      <w:r>
        <w:t>Значение</w:t>
      </w:r>
      <w:r>
        <w:rPr>
          <w:spacing w:val="63"/>
          <w:w w:val="150"/>
        </w:rPr>
        <w:t xml:space="preserve">    </w:t>
      </w:r>
      <w:r>
        <w:t>шляпочных</w:t>
      </w:r>
      <w:r>
        <w:rPr>
          <w:spacing w:val="63"/>
          <w:w w:val="150"/>
        </w:rPr>
        <w:t xml:space="preserve">    </w:t>
      </w:r>
      <w:r>
        <w:t>грибов</w:t>
      </w:r>
      <w:r>
        <w:rPr>
          <w:spacing w:val="63"/>
          <w:w w:val="150"/>
        </w:rPr>
        <w:t xml:space="preserve">    </w:t>
      </w:r>
      <w:r>
        <w:t>в</w:t>
      </w:r>
      <w:r>
        <w:rPr>
          <w:spacing w:val="63"/>
          <w:w w:val="150"/>
        </w:rPr>
        <w:t xml:space="preserve">    </w:t>
      </w:r>
      <w:r>
        <w:t>природных</w:t>
      </w:r>
      <w:r>
        <w:rPr>
          <w:spacing w:val="63"/>
          <w:w w:val="150"/>
        </w:rPr>
        <w:t xml:space="preserve">    </w:t>
      </w:r>
      <w:r>
        <w:t>сообществах и жизни человека. Промышленное выращивание шляпочных грибов (шампиньоны).</w:t>
      </w:r>
    </w:p>
    <w:p w14:paraId="203B8A37" w14:textId="77777777" w:rsidR="00683784" w:rsidRDefault="00683784" w:rsidP="00F45039">
      <w:pPr>
        <w:pStyle w:val="a3"/>
        <w:ind w:left="567" w:right="1181" w:firstLine="0"/>
      </w:pPr>
      <w:r>
        <w:t>Плесневые грибы. Дрожжевые грибы. Значение плесневых и дрожжевых грибов в</w:t>
      </w:r>
      <w:r>
        <w:rPr>
          <w:spacing w:val="80"/>
        </w:rPr>
        <w:t xml:space="preserve"> </w:t>
      </w:r>
      <w:r>
        <w:t>природе и жизни человека (пищевая и фармацевтическая промышленность и другие).</w:t>
      </w:r>
    </w:p>
    <w:p w14:paraId="27321D20" w14:textId="77777777" w:rsidR="00683784" w:rsidRDefault="00683784" w:rsidP="00F45039">
      <w:pPr>
        <w:pStyle w:val="a3"/>
        <w:ind w:left="567" w:right="1181" w:firstLine="0"/>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4894107E" w14:textId="77777777" w:rsidR="00683784" w:rsidRDefault="00683784" w:rsidP="00F45039">
      <w:pPr>
        <w:pStyle w:val="a3"/>
        <w:ind w:left="567" w:right="1181" w:firstLine="0"/>
      </w:pPr>
      <w:r>
        <w:t xml:space="preserve">Лишайники – комплексные организмы. Строение лишайников. Питание, рост и </w:t>
      </w:r>
      <w:r>
        <w:lastRenderedPageBreak/>
        <w:t>размножение лишайников. Значение лишайников в природе и жизни человека.</w:t>
      </w:r>
    </w:p>
    <w:p w14:paraId="734990A1" w14:textId="77777777" w:rsidR="00683784" w:rsidRDefault="00683784" w:rsidP="00F45039">
      <w:pPr>
        <w:pStyle w:val="a3"/>
        <w:ind w:left="567" w:right="1181" w:firstLine="0"/>
      </w:pPr>
      <w:r>
        <w:t>Бактерии</w:t>
      </w:r>
      <w:r>
        <w:rPr>
          <w:spacing w:val="-1"/>
        </w:rPr>
        <w:t xml:space="preserve"> </w:t>
      </w:r>
      <w:r>
        <w:t>–</w:t>
      </w:r>
      <w:r>
        <w:rPr>
          <w:spacing w:val="-2"/>
        </w:rPr>
        <w:t xml:space="preserve"> </w:t>
      </w:r>
      <w:r>
        <w:t>доядерные</w:t>
      </w:r>
      <w:r>
        <w:rPr>
          <w:spacing w:val="-1"/>
        </w:rPr>
        <w:t xml:space="preserve"> </w:t>
      </w:r>
      <w:r>
        <w:t>организмы.</w:t>
      </w:r>
      <w:r>
        <w:rPr>
          <w:spacing w:val="-2"/>
        </w:rPr>
        <w:t xml:space="preserve"> </w:t>
      </w:r>
      <w:r>
        <w:t>Общая</w:t>
      </w:r>
      <w:r>
        <w:rPr>
          <w:spacing w:val="-2"/>
        </w:rPr>
        <w:t xml:space="preserve"> </w:t>
      </w:r>
      <w:r>
        <w:t>характеристика</w:t>
      </w:r>
      <w:r>
        <w:rPr>
          <w:spacing w:val="-2"/>
        </w:rPr>
        <w:t xml:space="preserve"> </w:t>
      </w:r>
      <w:r>
        <w:t>бактерий.</w:t>
      </w:r>
      <w:r>
        <w:rPr>
          <w:spacing w:val="-2"/>
        </w:rPr>
        <w:t xml:space="preserve"> </w:t>
      </w:r>
      <w:r>
        <w:t>Бактериальная</w:t>
      </w:r>
      <w:r>
        <w:rPr>
          <w:spacing w:val="-2"/>
        </w:rPr>
        <w:t xml:space="preserve"> </w:t>
      </w:r>
      <w:r>
        <w:t xml:space="preserve">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Pr>
          <w:spacing w:val="-2"/>
        </w:rPr>
        <w:t>промышленности).</w:t>
      </w:r>
    </w:p>
    <w:p w14:paraId="683E6F0A" w14:textId="77777777" w:rsidR="00683784" w:rsidRDefault="00683784" w:rsidP="00F45039">
      <w:pPr>
        <w:pStyle w:val="a3"/>
        <w:spacing w:before="1"/>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3E36CAE5" w14:textId="77777777" w:rsidR="00683784" w:rsidRDefault="00683784" w:rsidP="00F45039">
      <w:pPr>
        <w:pStyle w:val="a3"/>
        <w:ind w:left="567" w:right="1181" w:firstLine="0"/>
      </w:pPr>
      <w:r>
        <w:t xml:space="preserve">Изучение строения одноклеточных (мукор) и многоклеточных (пеницилл) плесневых </w:t>
      </w:r>
      <w:r>
        <w:rPr>
          <w:spacing w:val="-2"/>
        </w:rPr>
        <w:t>грибов.</w:t>
      </w:r>
    </w:p>
    <w:p w14:paraId="57127B1F" w14:textId="77777777" w:rsidR="00683784" w:rsidRDefault="00683784" w:rsidP="00F45039">
      <w:pPr>
        <w:pStyle w:val="a3"/>
        <w:ind w:left="567" w:right="1181" w:firstLine="0"/>
      </w:pPr>
      <w:r>
        <w:t xml:space="preserve">Изучение строения плодовых тел шляпочных грибов (или изучение шляпочных грибов на </w:t>
      </w:r>
      <w:r>
        <w:rPr>
          <w:spacing w:val="-2"/>
        </w:rPr>
        <w:t>муляжах).</w:t>
      </w:r>
    </w:p>
    <w:p w14:paraId="7B0A3C7C" w14:textId="77777777" w:rsidR="00683784" w:rsidRDefault="00683784" w:rsidP="00F45039">
      <w:pPr>
        <w:pStyle w:val="a3"/>
        <w:ind w:left="567" w:right="1181" w:firstLine="0"/>
      </w:pPr>
      <w:r>
        <w:t>Изучение</w:t>
      </w:r>
      <w:r>
        <w:rPr>
          <w:spacing w:val="-6"/>
        </w:rPr>
        <w:t xml:space="preserve"> </w:t>
      </w:r>
      <w:r>
        <w:t>строения</w:t>
      </w:r>
      <w:r>
        <w:rPr>
          <w:spacing w:val="-5"/>
        </w:rPr>
        <w:t xml:space="preserve"> </w:t>
      </w:r>
      <w:r>
        <w:rPr>
          <w:spacing w:val="-2"/>
        </w:rPr>
        <w:t>лишайников.</w:t>
      </w:r>
    </w:p>
    <w:p w14:paraId="52BF5449" w14:textId="77777777" w:rsidR="00683784" w:rsidRDefault="00683784" w:rsidP="00F45039">
      <w:pPr>
        <w:pStyle w:val="a3"/>
        <w:ind w:left="567" w:right="1181" w:firstLine="0"/>
      </w:pPr>
      <w:r>
        <w:t>Изучение</w:t>
      </w:r>
      <w:r>
        <w:rPr>
          <w:spacing w:val="-4"/>
        </w:rPr>
        <w:t xml:space="preserve"> </w:t>
      </w:r>
      <w:r>
        <w:t>строения</w:t>
      </w:r>
      <w:r>
        <w:rPr>
          <w:spacing w:val="-3"/>
        </w:rPr>
        <w:t xml:space="preserve"> </w:t>
      </w:r>
      <w:r>
        <w:t>бактерий</w:t>
      </w:r>
      <w:r>
        <w:rPr>
          <w:spacing w:val="-3"/>
        </w:rPr>
        <w:t xml:space="preserve"> </w:t>
      </w:r>
      <w:r>
        <w:t>(на</w:t>
      </w:r>
      <w:r>
        <w:rPr>
          <w:spacing w:val="-3"/>
        </w:rPr>
        <w:t xml:space="preserve"> </w:t>
      </w:r>
      <w:r>
        <w:t>готовых</w:t>
      </w:r>
      <w:r>
        <w:rPr>
          <w:spacing w:val="-1"/>
        </w:rPr>
        <w:t xml:space="preserve"> </w:t>
      </w:r>
      <w:r>
        <w:rPr>
          <w:spacing w:val="-2"/>
        </w:rPr>
        <w:t>микропрепаратах).</w:t>
      </w:r>
    </w:p>
    <w:p w14:paraId="11115C73" w14:textId="77777777" w:rsidR="00683784" w:rsidRDefault="006A1B3E" w:rsidP="006A1B3E">
      <w:pPr>
        <w:pStyle w:val="a4"/>
        <w:tabs>
          <w:tab w:val="left" w:pos="1708"/>
        </w:tabs>
        <w:ind w:left="567" w:right="1181" w:firstLine="0"/>
        <w:rPr>
          <w:sz w:val="24"/>
        </w:rPr>
      </w:pPr>
      <w:r>
        <w:rPr>
          <w:sz w:val="24"/>
        </w:rPr>
        <w:t>2.1.16.4.</w:t>
      </w:r>
      <w:r w:rsidR="00683784">
        <w:rPr>
          <w:sz w:val="24"/>
        </w:rPr>
        <w:t>Содержание</w:t>
      </w:r>
      <w:r w:rsidR="00683784">
        <w:rPr>
          <w:spacing w:val="-3"/>
          <w:sz w:val="24"/>
        </w:rPr>
        <w:t xml:space="preserve"> </w:t>
      </w:r>
      <w:r w:rsidR="00683784">
        <w:rPr>
          <w:sz w:val="24"/>
        </w:rPr>
        <w:t>обучения</w:t>
      </w:r>
      <w:r w:rsidR="00683784">
        <w:rPr>
          <w:spacing w:val="-1"/>
          <w:sz w:val="24"/>
        </w:rPr>
        <w:t xml:space="preserve"> </w:t>
      </w:r>
      <w:r w:rsidR="00683784">
        <w:rPr>
          <w:sz w:val="24"/>
        </w:rPr>
        <w:t>в</w:t>
      </w:r>
      <w:r w:rsidR="00683784">
        <w:rPr>
          <w:spacing w:val="-3"/>
          <w:sz w:val="24"/>
        </w:rPr>
        <w:t xml:space="preserve"> </w:t>
      </w:r>
      <w:r w:rsidR="00683784">
        <w:rPr>
          <w:sz w:val="24"/>
        </w:rPr>
        <w:t>8</w:t>
      </w:r>
      <w:r w:rsidR="00683784">
        <w:rPr>
          <w:spacing w:val="-1"/>
          <w:sz w:val="24"/>
        </w:rPr>
        <w:t xml:space="preserve"> </w:t>
      </w:r>
      <w:r w:rsidR="00683784">
        <w:rPr>
          <w:spacing w:val="-2"/>
          <w:sz w:val="24"/>
        </w:rPr>
        <w:t>классе.</w:t>
      </w:r>
    </w:p>
    <w:p w14:paraId="621458C7" w14:textId="77777777" w:rsidR="00683784" w:rsidRDefault="006A1B3E" w:rsidP="006A1B3E">
      <w:pPr>
        <w:pStyle w:val="a4"/>
        <w:tabs>
          <w:tab w:val="left" w:pos="1888"/>
        </w:tabs>
        <w:ind w:left="567" w:right="1181" w:firstLine="0"/>
        <w:rPr>
          <w:sz w:val="24"/>
        </w:rPr>
      </w:pPr>
      <w:r>
        <w:rPr>
          <w:sz w:val="24"/>
        </w:rPr>
        <w:t>2.1.16.4.1.</w:t>
      </w:r>
      <w:r w:rsidR="00683784">
        <w:rPr>
          <w:sz w:val="24"/>
        </w:rPr>
        <w:t>Животный</w:t>
      </w:r>
      <w:r w:rsidR="00683784">
        <w:rPr>
          <w:spacing w:val="-5"/>
          <w:sz w:val="24"/>
        </w:rPr>
        <w:t xml:space="preserve"> </w:t>
      </w:r>
      <w:r w:rsidR="00683784">
        <w:rPr>
          <w:spacing w:val="-2"/>
          <w:sz w:val="24"/>
        </w:rPr>
        <w:t>организм.</w:t>
      </w:r>
    </w:p>
    <w:p w14:paraId="419EC28E" w14:textId="77777777" w:rsidR="00683784" w:rsidRDefault="00683784" w:rsidP="00F45039">
      <w:pPr>
        <w:pStyle w:val="a3"/>
        <w:ind w:left="567" w:right="1181" w:firstLine="0"/>
      </w:pPr>
      <w:r>
        <w:t xml:space="preserve">Зоология – наука о животных. Разделы зоологии. Связь зоологии с другими науками и </w:t>
      </w:r>
      <w:r>
        <w:rPr>
          <w:spacing w:val="-2"/>
        </w:rPr>
        <w:t>техникой.</w:t>
      </w:r>
    </w:p>
    <w:p w14:paraId="029A8985" w14:textId="77777777" w:rsidR="00683784" w:rsidRDefault="00683784" w:rsidP="00F45039">
      <w:pPr>
        <w:pStyle w:val="a3"/>
        <w:ind w:left="567" w:right="1181" w:firstLine="0"/>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7D9A752D" w14:textId="77777777" w:rsidR="00683784" w:rsidRDefault="00683784" w:rsidP="00F45039">
      <w:pPr>
        <w:pStyle w:val="a3"/>
        <w:ind w:left="567" w:right="1181" w:firstLine="0"/>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298E3297" w14:textId="77777777" w:rsidR="006A1B3E" w:rsidRDefault="006A1B3E" w:rsidP="006A1B3E">
      <w:pPr>
        <w:pStyle w:val="a3"/>
        <w:spacing w:before="1"/>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4F37A358" w14:textId="77777777" w:rsidR="006A1B3E" w:rsidRDefault="006A1B3E" w:rsidP="006A1B3E">
      <w:pPr>
        <w:pStyle w:val="a3"/>
        <w:ind w:left="567" w:right="1181" w:firstLine="0"/>
      </w:pPr>
      <w:r>
        <w:t>Исследование</w:t>
      </w:r>
      <w:r>
        <w:rPr>
          <w:spacing w:val="-7"/>
        </w:rPr>
        <w:t xml:space="preserve"> </w:t>
      </w:r>
      <w:r>
        <w:t>под</w:t>
      </w:r>
      <w:r>
        <w:rPr>
          <w:spacing w:val="-3"/>
        </w:rPr>
        <w:t xml:space="preserve"> </w:t>
      </w:r>
      <w:r>
        <w:t>микроскопом</w:t>
      </w:r>
      <w:r>
        <w:rPr>
          <w:spacing w:val="-5"/>
        </w:rPr>
        <w:t xml:space="preserve"> </w:t>
      </w:r>
      <w:r>
        <w:t>готовых</w:t>
      </w:r>
      <w:r>
        <w:rPr>
          <w:spacing w:val="-2"/>
        </w:rPr>
        <w:t xml:space="preserve"> </w:t>
      </w:r>
      <w:r>
        <w:t>микропрепаратов</w:t>
      </w:r>
      <w:r>
        <w:rPr>
          <w:spacing w:val="-5"/>
        </w:rPr>
        <w:t xml:space="preserve"> </w:t>
      </w:r>
      <w:r>
        <w:t>клеток</w:t>
      </w:r>
      <w:r>
        <w:rPr>
          <w:spacing w:val="-2"/>
        </w:rPr>
        <w:t xml:space="preserve"> </w:t>
      </w:r>
      <w:r>
        <w:t>и</w:t>
      </w:r>
      <w:r>
        <w:rPr>
          <w:spacing w:val="-4"/>
        </w:rPr>
        <w:t xml:space="preserve"> </w:t>
      </w:r>
      <w:r>
        <w:t>тканей</w:t>
      </w:r>
      <w:r>
        <w:rPr>
          <w:spacing w:val="-3"/>
        </w:rPr>
        <w:t xml:space="preserve"> </w:t>
      </w:r>
      <w:r>
        <w:rPr>
          <w:spacing w:val="-2"/>
        </w:rPr>
        <w:t>животных.</w:t>
      </w:r>
    </w:p>
    <w:p w14:paraId="248254AA" w14:textId="77777777" w:rsidR="006A1B3E" w:rsidRDefault="006A1B3E" w:rsidP="006A1B3E">
      <w:pPr>
        <w:pStyle w:val="a4"/>
        <w:tabs>
          <w:tab w:val="left" w:pos="1888"/>
        </w:tabs>
        <w:ind w:left="567" w:right="1181" w:firstLine="0"/>
        <w:rPr>
          <w:sz w:val="24"/>
        </w:rPr>
      </w:pPr>
      <w:r>
        <w:rPr>
          <w:sz w:val="24"/>
        </w:rPr>
        <w:t>2.1.16.4.2.Строение</w:t>
      </w:r>
      <w:r>
        <w:rPr>
          <w:spacing w:val="-6"/>
          <w:sz w:val="24"/>
        </w:rPr>
        <w:t xml:space="preserve"> </w:t>
      </w:r>
      <w:r>
        <w:rPr>
          <w:sz w:val="24"/>
        </w:rPr>
        <w:t>и</w:t>
      </w:r>
      <w:r>
        <w:rPr>
          <w:spacing w:val="-5"/>
          <w:sz w:val="24"/>
        </w:rPr>
        <w:t xml:space="preserve"> </w:t>
      </w:r>
      <w:r>
        <w:rPr>
          <w:sz w:val="24"/>
        </w:rPr>
        <w:t>жизнедеятельность</w:t>
      </w:r>
      <w:r>
        <w:rPr>
          <w:spacing w:val="-4"/>
          <w:sz w:val="24"/>
        </w:rPr>
        <w:t xml:space="preserve"> </w:t>
      </w:r>
      <w:r>
        <w:rPr>
          <w:sz w:val="24"/>
        </w:rPr>
        <w:t>организма</w:t>
      </w:r>
      <w:r>
        <w:rPr>
          <w:spacing w:val="-5"/>
          <w:sz w:val="24"/>
        </w:rPr>
        <w:t xml:space="preserve"> </w:t>
      </w:r>
      <w:r>
        <w:rPr>
          <w:spacing w:val="-2"/>
          <w:sz w:val="24"/>
        </w:rPr>
        <w:t>животного</w:t>
      </w:r>
      <w:r>
        <w:rPr>
          <w:spacing w:val="-2"/>
          <w:sz w:val="24"/>
          <w:vertAlign w:val="superscript"/>
        </w:rPr>
        <w:t>9</w:t>
      </w:r>
      <w:r>
        <w:rPr>
          <w:spacing w:val="-2"/>
          <w:sz w:val="24"/>
        </w:rPr>
        <w:t>.</w:t>
      </w:r>
    </w:p>
    <w:p w14:paraId="36F6D49A" w14:textId="77777777" w:rsidR="006A1B3E" w:rsidRDefault="006A1B3E" w:rsidP="006A1B3E">
      <w:pPr>
        <w:pStyle w:val="a3"/>
        <w:tabs>
          <w:tab w:val="left" w:pos="1851"/>
          <w:tab w:val="left" w:pos="4204"/>
          <w:tab w:val="left" w:pos="6241"/>
          <w:tab w:val="left" w:pos="8306"/>
          <w:tab w:val="left" w:pos="9686"/>
        </w:tabs>
        <w:ind w:left="567" w:right="1181" w:firstLine="0"/>
      </w:pPr>
      <w:r>
        <w:t>Опора</w:t>
      </w:r>
      <w:r>
        <w:rPr>
          <w:spacing w:val="75"/>
          <w:w w:val="150"/>
        </w:rPr>
        <w:t xml:space="preserve">  </w:t>
      </w:r>
      <w:r>
        <w:t>и</w:t>
      </w:r>
      <w:r>
        <w:rPr>
          <w:spacing w:val="76"/>
          <w:w w:val="150"/>
        </w:rPr>
        <w:t xml:space="preserve">  </w:t>
      </w:r>
      <w:r>
        <w:t>движение</w:t>
      </w:r>
      <w:r>
        <w:rPr>
          <w:spacing w:val="75"/>
          <w:w w:val="150"/>
        </w:rPr>
        <w:t xml:space="preserve">  </w:t>
      </w:r>
      <w:r>
        <w:t>животных.</w:t>
      </w:r>
      <w:r>
        <w:rPr>
          <w:spacing w:val="76"/>
          <w:w w:val="150"/>
        </w:rPr>
        <w:t xml:space="preserve">  </w:t>
      </w:r>
      <w:r>
        <w:t>Особенности</w:t>
      </w:r>
      <w:r>
        <w:rPr>
          <w:spacing w:val="77"/>
          <w:w w:val="150"/>
        </w:rPr>
        <w:t xml:space="preserve">  </w:t>
      </w:r>
      <w:r>
        <w:t>гидростатического,</w:t>
      </w:r>
      <w:r>
        <w:rPr>
          <w:spacing w:val="76"/>
          <w:w w:val="150"/>
        </w:rPr>
        <w:t xml:space="preserve">  </w:t>
      </w:r>
      <w:r>
        <w:t xml:space="preserve">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w:t>
      </w:r>
      <w:r>
        <w:rPr>
          <w:spacing w:val="-4"/>
        </w:rPr>
        <w:t>суше</w:t>
      </w:r>
      <w:r>
        <w:t xml:space="preserve"> </w:t>
      </w:r>
      <w:r>
        <w:rPr>
          <w:spacing w:val="-2"/>
        </w:rPr>
        <w:t>позвоночных</w:t>
      </w:r>
      <w:r>
        <w:tab/>
      </w:r>
      <w:r>
        <w:rPr>
          <w:spacing w:val="-2"/>
        </w:rPr>
        <w:t xml:space="preserve">животных </w:t>
      </w:r>
      <w:r>
        <w:t xml:space="preserve"> </w:t>
      </w:r>
      <w:r>
        <w:rPr>
          <w:spacing w:val="-2"/>
        </w:rPr>
        <w:t xml:space="preserve">(ползание,          </w:t>
      </w:r>
      <w:r>
        <w:t xml:space="preserve"> </w:t>
      </w:r>
      <w:r>
        <w:rPr>
          <w:spacing w:val="-4"/>
        </w:rPr>
        <w:t>бег,</w:t>
      </w:r>
      <w:r>
        <w:tab/>
      </w:r>
    </w:p>
    <w:p w14:paraId="3646DF6E" w14:textId="77777777" w:rsidR="006A1B3E" w:rsidRDefault="006A1B3E" w:rsidP="006A1B3E">
      <w:pPr>
        <w:pStyle w:val="a3"/>
        <w:tabs>
          <w:tab w:val="left" w:pos="1851"/>
          <w:tab w:val="left" w:pos="4204"/>
          <w:tab w:val="left" w:pos="6241"/>
          <w:tab w:val="left" w:pos="8306"/>
          <w:tab w:val="left" w:pos="9686"/>
        </w:tabs>
        <w:ind w:left="567" w:right="1181" w:firstLine="0"/>
      </w:pPr>
      <w:r>
        <w:rPr>
          <w:spacing w:val="-2"/>
        </w:rPr>
        <w:t xml:space="preserve">ходьба </w:t>
      </w:r>
      <w:r>
        <w:t>и другое). Рычажные конечности.</w:t>
      </w:r>
    </w:p>
    <w:p w14:paraId="57F63D60" w14:textId="77777777" w:rsidR="006A1B3E" w:rsidRDefault="006A1B3E" w:rsidP="0021201A">
      <w:pPr>
        <w:pStyle w:val="a3"/>
        <w:ind w:left="567" w:right="1181" w:firstLine="0"/>
      </w:pPr>
      <w:r>
        <w:t>Питание</w:t>
      </w:r>
      <w:r>
        <w:rPr>
          <w:spacing w:val="80"/>
        </w:rPr>
        <w:t xml:space="preserve">   </w:t>
      </w:r>
      <w:r>
        <w:t>и</w:t>
      </w:r>
      <w:r>
        <w:rPr>
          <w:spacing w:val="80"/>
        </w:rPr>
        <w:t xml:space="preserve">   </w:t>
      </w:r>
      <w:r>
        <w:t>пищеварение</w:t>
      </w:r>
      <w:r>
        <w:rPr>
          <w:spacing w:val="80"/>
        </w:rPr>
        <w:t xml:space="preserve">   </w:t>
      </w:r>
      <w:r>
        <w:t>у</w:t>
      </w:r>
      <w:r>
        <w:rPr>
          <w:spacing w:val="80"/>
        </w:rPr>
        <w:t xml:space="preserve">   </w:t>
      </w:r>
      <w:r>
        <w:t>животных.</w:t>
      </w:r>
      <w:r>
        <w:rPr>
          <w:spacing w:val="80"/>
        </w:rPr>
        <w:t xml:space="preserve">   </w:t>
      </w:r>
      <w:r>
        <w:t>Значение</w:t>
      </w:r>
      <w:r>
        <w:rPr>
          <w:spacing w:val="80"/>
        </w:rPr>
        <w:t xml:space="preserve">   </w:t>
      </w:r>
      <w:r>
        <w:t>питания.</w:t>
      </w:r>
      <w:r>
        <w:rPr>
          <w:spacing w:val="80"/>
        </w:rPr>
        <w:t xml:space="preserve">   </w:t>
      </w:r>
      <w:r>
        <w:t>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w:t>
      </w:r>
      <w:r>
        <w:rPr>
          <w:spacing w:val="3"/>
        </w:rPr>
        <w:t xml:space="preserve"> </w:t>
      </w:r>
      <w:r>
        <w:t>Ферменты.</w:t>
      </w:r>
      <w:r>
        <w:rPr>
          <w:spacing w:val="4"/>
        </w:rPr>
        <w:t xml:space="preserve"> </w:t>
      </w:r>
      <w:r>
        <w:t>Особенности</w:t>
      </w:r>
      <w:r>
        <w:rPr>
          <w:spacing w:val="7"/>
        </w:rPr>
        <w:t xml:space="preserve"> </w:t>
      </w:r>
      <w:r>
        <w:t>пищеварительной</w:t>
      </w:r>
      <w:r>
        <w:rPr>
          <w:spacing w:val="5"/>
        </w:rPr>
        <w:t xml:space="preserve"> </w:t>
      </w:r>
      <w:r>
        <w:t>системы</w:t>
      </w:r>
      <w:r>
        <w:rPr>
          <w:spacing w:val="6"/>
        </w:rPr>
        <w:t xml:space="preserve"> </w:t>
      </w:r>
      <w:r>
        <w:t xml:space="preserve">у </w:t>
      </w:r>
      <w:r>
        <w:rPr>
          <w:spacing w:val="-2"/>
        </w:rPr>
        <w:t>представителей</w:t>
      </w:r>
      <w:r w:rsidR="0021201A" w:rsidRPr="0021201A">
        <w:t xml:space="preserve"> </w:t>
      </w:r>
      <w:r w:rsidR="0021201A">
        <w:t>отрядов млекопитающих.</w:t>
      </w:r>
    </w:p>
    <w:p w14:paraId="1C9D717B" w14:textId="0B8CCFCD" w:rsidR="0092247A" w:rsidRPr="006A1B3E" w:rsidRDefault="002467BA" w:rsidP="00F45039">
      <w:pPr>
        <w:pStyle w:val="a3"/>
        <w:spacing w:before="122"/>
        <w:ind w:left="567" w:right="1181" w:firstLine="0"/>
        <w:rPr>
          <w:sz w:val="22"/>
          <w:szCs w:val="22"/>
        </w:rPr>
      </w:pPr>
      <w:r>
        <w:rPr>
          <w:noProof/>
        </w:rPr>
        <mc:AlternateContent>
          <mc:Choice Requires="wps">
            <w:drawing>
              <wp:anchor distT="0" distB="0" distL="0" distR="0" simplePos="0" relativeHeight="487593984" behindDoc="1" locked="0" layoutInCell="1" allowOverlap="1" wp14:anchorId="6878C343" wp14:editId="2F1D2122">
                <wp:simplePos x="0" y="0"/>
                <wp:positionH relativeFrom="page">
                  <wp:posOffset>635635</wp:posOffset>
                </wp:positionH>
                <wp:positionV relativeFrom="paragraph">
                  <wp:posOffset>238760</wp:posOffset>
                </wp:positionV>
                <wp:extent cx="1829435" cy="9525"/>
                <wp:effectExtent l="0" t="0" r="1905" b="635"/>
                <wp:wrapTopAndBottom/>
                <wp:docPr id="17"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435 w 1829435"/>
                            <a:gd name="T1" fmla="*/ 0 h 9525"/>
                            <a:gd name="T2" fmla="*/ 0 w 1829435"/>
                            <a:gd name="T3" fmla="*/ 0 h 9525"/>
                            <a:gd name="T4" fmla="*/ 0 w 1829435"/>
                            <a:gd name="T5" fmla="*/ 9144 h 9525"/>
                            <a:gd name="T6" fmla="*/ 1829435 w 1829435"/>
                            <a:gd name="T7" fmla="*/ 9144 h 9525"/>
                            <a:gd name="T8" fmla="*/ 1829435 w 1829435"/>
                            <a:gd name="T9" fmla="*/ 0 h 9525"/>
                          </a:gdLst>
                          <a:ahLst/>
                          <a:cxnLst>
                            <a:cxn ang="0">
                              <a:pos x="T0" y="T1"/>
                            </a:cxn>
                            <a:cxn ang="0">
                              <a:pos x="T2" y="T3"/>
                            </a:cxn>
                            <a:cxn ang="0">
                              <a:pos x="T4" y="T5"/>
                            </a:cxn>
                            <a:cxn ang="0">
                              <a:pos x="T6" y="T7"/>
                            </a:cxn>
                            <a:cxn ang="0">
                              <a:pos x="T8" y="T9"/>
                            </a:cxn>
                          </a:cxnLst>
                          <a:rect l="0" t="0" r="r" b="b"/>
                          <a:pathLst>
                            <a:path w="1829435" h="9525">
                              <a:moveTo>
                                <a:pt x="1829435" y="0"/>
                              </a:moveTo>
                              <a:lnTo>
                                <a:pt x="0" y="0"/>
                              </a:lnTo>
                              <a:lnTo>
                                <a:pt x="0" y="9144"/>
                              </a:lnTo>
                              <a:lnTo>
                                <a:pt x="1829435" y="9144"/>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8468D" id="Graphic 16" o:spid="_x0000_s1026" style="position:absolute;margin-left:50.05pt;margin-top:18.8pt;width:144.05pt;height:.7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" path="m1829435,l,,,9144r1829435,l1829435,xe" fillcolor="black" stroked="f">
                <v:path arrowok="t" o:connecttype="custom" o:connectlocs="1829435,0;0,0;0,9144;1829435,9144;1829435,0" o:connectangles="0,0,0,0,0"/>
                <w10:wrap type="topAndBottom" anchorx="page"/>
              </v:shape>
            </w:pict>
          </mc:Fallback>
        </mc:AlternateContent>
      </w:r>
      <w:r w:rsidR="00C96EE1">
        <w:rPr>
          <w:vertAlign w:val="superscript"/>
        </w:rPr>
        <w:t>7</w:t>
      </w:r>
      <w:r w:rsidR="00C96EE1">
        <w:t xml:space="preserve"> </w:t>
      </w:r>
      <w:r w:rsidR="00C96EE1" w:rsidRPr="006A1B3E">
        <w:rPr>
          <w:sz w:val="22"/>
          <w:szCs w:val="22"/>
        </w:rPr>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5F173AD9" w14:textId="77777777" w:rsidR="0092247A" w:rsidRDefault="00C96EE1" w:rsidP="00F45039">
      <w:pPr>
        <w:pStyle w:val="a3"/>
        <w:ind w:left="567" w:right="1181" w:firstLine="0"/>
      </w:pPr>
      <w:r w:rsidRPr="006A1B3E">
        <w:rPr>
          <w:sz w:val="22"/>
          <w:szCs w:val="22"/>
          <w:vertAlign w:val="superscript"/>
        </w:rPr>
        <w:t>8</w:t>
      </w:r>
      <w:r w:rsidRPr="006A1B3E">
        <w:rPr>
          <w:sz w:val="22"/>
          <w:szCs w:val="22"/>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r>
        <w:t>.</w:t>
      </w:r>
    </w:p>
    <w:p w14:paraId="19397565" w14:textId="77777777" w:rsidR="0092247A" w:rsidRDefault="0092247A" w:rsidP="00F45039">
      <w:pPr>
        <w:ind w:left="567" w:right="1181"/>
        <w:jc w:val="both"/>
        <w:sectPr w:rsidR="0092247A" w:rsidSect="00EA2EA3">
          <w:pgSz w:w="11920" w:h="16850"/>
          <w:pgMar w:top="540" w:right="440" w:bottom="0" w:left="660" w:header="720" w:footer="720" w:gutter="0"/>
          <w:cols w:space="720"/>
        </w:sectPr>
      </w:pPr>
    </w:p>
    <w:p w14:paraId="4C596002" w14:textId="77777777" w:rsidR="00683784" w:rsidRPr="006A1B3E" w:rsidRDefault="00683784" w:rsidP="00F45039">
      <w:pPr>
        <w:pStyle w:val="a3"/>
        <w:ind w:left="567" w:right="1181" w:firstLine="0"/>
      </w:pPr>
      <w:r w:rsidRPr="006A1B3E">
        <w:lastRenderedPageBreak/>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1BC50F09" w14:textId="77777777" w:rsidR="00683784" w:rsidRPr="006A1B3E" w:rsidRDefault="00683784" w:rsidP="00F45039">
      <w:pPr>
        <w:pStyle w:val="a3"/>
        <w:ind w:left="567" w:right="1181" w:firstLine="0"/>
      </w:pPr>
      <w:r w:rsidRPr="006A1B3E">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71DE8BBB" w14:textId="77777777" w:rsidR="00683784" w:rsidRPr="006A1B3E" w:rsidRDefault="00683784" w:rsidP="003B0F02">
      <w:pPr>
        <w:pStyle w:val="a3"/>
        <w:ind w:left="567" w:right="1181" w:firstLine="0"/>
      </w:pPr>
      <w:r w:rsidRPr="006A1B3E">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01A37F5F" w14:textId="77777777" w:rsidR="00683784" w:rsidRPr="006A1B3E" w:rsidRDefault="00683784" w:rsidP="003B0F02">
      <w:pPr>
        <w:pStyle w:val="a3"/>
        <w:ind w:left="567" w:right="1181" w:firstLine="0"/>
      </w:pPr>
      <w:r w:rsidRPr="006A1B3E">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785A0B7E" w14:textId="77777777" w:rsidR="00683784" w:rsidRPr="006A1B3E" w:rsidRDefault="00683784" w:rsidP="003B0F02">
      <w:pPr>
        <w:pStyle w:val="a3"/>
        <w:ind w:left="567" w:right="1181" w:firstLine="0"/>
      </w:pPr>
      <w:r w:rsidRPr="006A1B3E">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w:t>
      </w:r>
      <w:r w:rsidRPr="006A1B3E">
        <w:tab/>
        <w:t>и</w:t>
      </w:r>
      <w:r w:rsidRPr="006A1B3E">
        <w:tab/>
        <w:t>слуха у   позвоночных,   их   усложнение.   Органы   обоняния,   вкуса   и   осязания у беспозвоночных и позвоночных животных. Орган боковой линии у рыб.</w:t>
      </w:r>
    </w:p>
    <w:p w14:paraId="3177D284" w14:textId="77777777" w:rsidR="00683784" w:rsidRPr="006A1B3E" w:rsidRDefault="00683784" w:rsidP="003B0F02">
      <w:pPr>
        <w:pStyle w:val="a3"/>
        <w:ind w:left="567" w:right="1181" w:firstLine="0"/>
      </w:pPr>
      <w:r w:rsidRPr="006A1B3E">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5CD3ECFD" w14:textId="77777777" w:rsidR="00683784" w:rsidRPr="006A1B3E" w:rsidRDefault="00683784" w:rsidP="003B0F02">
      <w:pPr>
        <w:pStyle w:val="a3"/>
        <w:ind w:left="567" w:right="1181" w:firstLine="0"/>
      </w:pPr>
      <w:r w:rsidRPr="006A1B3E">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w:t>
      </w:r>
      <w:r w:rsidRPr="006A1B3E">
        <w:tab/>
        <w:t>полового</w:t>
      </w:r>
      <w:r w:rsidRPr="006A1B3E">
        <w:tab/>
        <w:t>размножения.</w:t>
      </w:r>
      <w:r w:rsidRPr="006A1B3E">
        <w:tab/>
        <w:t>Половые</w:t>
      </w:r>
      <w:r w:rsidRPr="006A1B3E">
        <w:tab/>
        <w:t>железы.</w:t>
      </w:r>
      <w:r w:rsidRPr="006A1B3E">
        <w:tab/>
        <w:t>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49379A59" w14:textId="77777777" w:rsidR="00683784" w:rsidRPr="006A1B3E" w:rsidRDefault="00683784" w:rsidP="003B0F02">
      <w:pPr>
        <w:pStyle w:val="a3"/>
        <w:ind w:left="567" w:right="1181" w:firstLine="0"/>
      </w:pPr>
      <w:r w:rsidRPr="006A1B3E">
        <w:t>Лабораторные и практические работы.</w:t>
      </w:r>
    </w:p>
    <w:p w14:paraId="75292C82" w14:textId="77777777" w:rsidR="00683784" w:rsidRPr="006A1B3E" w:rsidRDefault="00683784" w:rsidP="003B0F02">
      <w:pPr>
        <w:pStyle w:val="a3"/>
        <w:ind w:left="567" w:right="1181" w:firstLine="0"/>
      </w:pPr>
      <w:r w:rsidRPr="006A1B3E">
        <w:t>Ознакомление с органами опоры и движения у животных. Изучение способов поглощения пищи у животных.</w:t>
      </w:r>
    </w:p>
    <w:p w14:paraId="479D71CF" w14:textId="77777777" w:rsidR="0021201A" w:rsidRDefault="00683784" w:rsidP="0021201A">
      <w:pPr>
        <w:pStyle w:val="a3"/>
        <w:ind w:left="567" w:right="1181" w:firstLine="0"/>
        <w:jc w:val="left"/>
      </w:pPr>
      <w:r w:rsidRPr="006A1B3E">
        <w:t>Изучение способов дыхания у животных.</w:t>
      </w:r>
      <w:r w:rsidR="0021201A" w:rsidRPr="0021201A">
        <w:t xml:space="preserve"> </w:t>
      </w:r>
    </w:p>
    <w:p w14:paraId="7E23F254" w14:textId="77777777" w:rsidR="0021201A" w:rsidRDefault="0021201A" w:rsidP="0021201A">
      <w:pPr>
        <w:pStyle w:val="a3"/>
        <w:ind w:left="567" w:right="1181" w:firstLine="0"/>
        <w:jc w:val="left"/>
      </w:pPr>
      <w:r>
        <w:t>Ознакомление</w:t>
      </w:r>
      <w:r>
        <w:rPr>
          <w:spacing w:val="-5"/>
        </w:rPr>
        <w:t xml:space="preserve"> </w:t>
      </w:r>
      <w:r>
        <w:t>с</w:t>
      </w:r>
      <w:r>
        <w:rPr>
          <w:spacing w:val="-5"/>
        </w:rPr>
        <w:t xml:space="preserve"> </w:t>
      </w:r>
      <w:r>
        <w:t>системами</w:t>
      </w:r>
      <w:r>
        <w:rPr>
          <w:spacing w:val="-4"/>
        </w:rPr>
        <w:t xml:space="preserve"> </w:t>
      </w:r>
      <w:r>
        <w:t>органов</w:t>
      </w:r>
      <w:r>
        <w:rPr>
          <w:spacing w:val="-5"/>
        </w:rPr>
        <w:t xml:space="preserve"> </w:t>
      </w:r>
      <w:r>
        <w:t>транспорта</w:t>
      </w:r>
      <w:r>
        <w:rPr>
          <w:spacing w:val="-4"/>
        </w:rPr>
        <w:t xml:space="preserve"> </w:t>
      </w:r>
      <w:r>
        <w:t>веществ у</w:t>
      </w:r>
      <w:r>
        <w:rPr>
          <w:spacing w:val="-9"/>
        </w:rPr>
        <w:t xml:space="preserve"> </w:t>
      </w:r>
      <w:r>
        <w:t>животных. Изучение покровов тела у животных.</w:t>
      </w:r>
    </w:p>
    <w:p w14:paraId="44148271" w14:textId="77777777" w:rsidR="0021201A" w:rsidRDefault="0021201A" w:rsidP="0021201A">
      <w:pPr>
        <w:pStyle w:val="a3"/>
        <w:ind w:left="567" w:right="1181" w:firstLine="0"/>
        <w:jc w:val="left"/>
      </w:pPr>
      <w:r>
        <w:t>Изучение</w:t>
      </w:r>
      <w:r>
        <w:rPr>
          <w:spacing w:val="-3"/>
        </w:rPr>
        <w:t xml:space="preserve"> </w:t>
      </w:r>
      <w:r>
        <w:t>органов</w:t>
      </w:r>
      <w:r>
        <w:rPr>
          <w:spacing w:val="-4"/>
        </w:rPr>
        <w:t xml:space="preserve"> </w:t>
      </w:r>
      <w:r>
        <w:t>чувств у</w:t>
      </w:r>
      <w:r>
        <w:rPr>
          <w:spacing w:val="-6"/>
        </w:rPr>
        <w:t xml:space="preserve"> </w:t>
      </w:r>
      <w:r>
        <w:rPr>
          <w:spacing w:val="-2"/>
        </w:rPr>
        <w:t>животных.</w:t>
      </w:r>
    </w:p>
    <w:p w14:paraId="61DD01B0" w14:textId="77777777" w:rsidR="0021201A" w:rsidRDefault="0021201A" w:rsidP="0021201A">
      <w:pPr>
        <w:pStyle w:val="a3"/>
        <w:ind w:left="567" w:right="1181" w:firstLine="0"/>
        <w:jc w:val="left"/>
      </w:pPr>
      <w:r>
        <w:t>Формирование</w:t>
      </w:r>
      <w:r>
        <w:rPr>
          <w:spacing w:val="-6"/>
        </w:rPr>
        <w:t xml:space="preserve"> </w:t>
      </w:r>
      <w:r>
        <w:t>условных</w:t>
      </w:r>
      <w:r>
        <w:rPr>
          <w:spacing w:val="-6"/>
        </w:rPr>
        <w:t xml:space="preserve"> </w:t>
      </w:r>
      <w:r>
        <w:t>рефлексов</w:t>
      </w:r>
      <w:r>
        <w:rPr>
          <w:spacing w:val="-6"/>
        </w:rPr>
        <w:t xml:space="preserve"> </w:t>
      </w:r>
      <w:r>
        <w:t>у</w:t>
      </w:r>
      <w:r>
        <w:rPr>
          <w:spacing w:val="-11"/>
        </w:rPr>
        <w:t xml:space="preserve"> </w:t>
      </w:r>
      <w:r>
        <w:t>аквариумных</w:t>
      </w:r>
      <w:r>
        <w:rPr>
          <w:spacing w:val="-6"/>
        </w:rPr>
        <w:t xml:space="preserve"> </w:t>
      </w:r>
      <w:r>
        <w:t>рыб. Строение яйца и развитие зародыша птицы (курицы).</w:t>
      </w:r>
    </w:p>
    <w:p w14:paraId="7696B891" w14:textId="77777777" w:rsidR="0021201A" w:rsidRDefault="0021201A" w:rsidP="003B0F02">
      <w:pPr>
        <w:pStyle w:val="a3"/>
        <w:ind w:left="567" w:right="1181" w:firstLine="0"/>
      </w:pPr>
      <w:r>
        <w:t>2.1.16.4.3.Систематические</w:t>
      </w:r>
      <w:r>
        <w:rPr>
          <w:spacing w:val="-7"/>
        </w:rPr>
        <w:t xml:space="preserve"> </w:t>
      </w:r>
      <w:r>
        <w:t>группы</w:t>
      </w:r>
      <w:r>
        <w:rPr>
          <w:spacing w:val="-6"/>
        </w:rPr>
        <w:t xml:space="preserve"> </w:t>
      </w:r>
      <w:r>
        <w:rPr>
          <w:spacing w:val="-2"/>
        </w:rPr>
        <w:t>животных.</w:t>
      </w:r>
      <w:r w:rsidRPr="0021201A">
        <w:t xml:space="preserve"> </w:t>
      </w:r>
    </w:p>
    <w:p w14:paraId="0F3387A4" w14:textId="17DBE224" w:rsidR="0092247A" w:rsidRPr="0021201A" w:rsidRDefault="0021201A" w:rsidP="0021201A">
      <w:pPr>
        <w:pStyle w:val="a3"/>
        <w:ind w:left="567" w:right="1181" w:firstLine="0"/>
      </w:pPr>
      <w:r>
        <w:t>Основные категории систематики животных.  Вид  как   основная         систематическая</w:t>
      </w:r>
      <w:r w:rsidR="002467BA">
        <w:rPr>
          <w:noProof/>
        </w:rPr>
        <mc:AlternateContent>
          <mc:Choice Requires="wps">
            <w:drawing>
              <wp:anchor distT="0" distB="0" distL="0" distR="0" simplePos="0" relativeHeight="487594496" behindDoc="1" locked="0" layoutInCell="1" allowOverlap="1" wp14:anchorId="7BE7D4A7" wp14:editId="2FE24E20">
                <wp:simplePos x="0" y="0"/>
                <wp:positionH relativeFrom="page">
                  <wp:posOffset>635635</wp:posOffset>
                </wp:positionH>
                <wp:positionV relativeFrom="paragraph">
                  <wp:posOffset>238760</wp:posOffset>
                </wp:positionV>
                <wp:extent cx="1829435" cy="9525"/>
                <wp:effectExtent l="0" t="3810" r="1905" b="0"/>
                <wp:wrapTopAndBottom/>
                <wp:docPr id="16"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435 w 1829435"/>
                            <a:gd name="T1" fmla="*/ 0 h 9525"/>
                            <a:gd name="T2" fmla="*/ 0 w 1829435"/>
                            <a:gd name="T3" fmla="*/ 0 h 9525"/>
                            <a:gd name="T4" fmla="*/ 0 w 1829435"/>
                            <a:gd name="T5" fmla="*/ 9143 h 9525"/>
                            <a:gd name="T6" fmla="*/ 1829435 w 1829435"/>
                            <a:gd name="T7" fmla="*/ 9143 h 9525"/>
                            <a:gd name="T8" fmla="*/ 1829435 w 1829435"/>
                            <a:gd name="T9" fmla="*/ 0 h 9525"/>
                          </a:gdLst>
                          <a:ahLst/>
                          <a:cxnLst>
                            <a:cxn ang="0">
                              <a:pos x="T0" y="T1"/>
                            </a:cxn>
                            <a:cxn ang="0">
                              <a:pos x="T2" y="T3"/>
                            </a:cxn>
                            <a:cxn ang="0">
                              <a:pos x="T4" y="T5"/>
                            </a:cxn>
                            <a:cxn ang="0">
                              <a:pos x="T6" y="T7"/>
                            </a:cxn>
                            <a:cxn ang="0">
                              <a:pos x="T8" y="T9"/>
                            </a:cxn>
                          </a:cxnLst>
                          <a:rect l="0" t="0" r="r" b="b"/>
                          <a:pathLst>
                            <a:path w="1829435" h="9525">
                              <a:moveTo>
                                <a:pt x="1829435" y="0"/>
                              </a:moveTo>
                              <a:lnTo>
                                <a:pt x="0" y="0"/>
                              </a:lnTo>
                              <a:lnTo>
                                <a:pt x="0" y="9143"/>
                              </a:lnTo>
                              <a:lnTo>
                                <a:pt x="1829435" y="9143"/>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913C9" id="Graphic 17" o:spid="_x0000_s1026" style="position:absolute;margin-left:50.05pt;margin-top:18.8pt;width:144.05pt;height:.7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" path="m1829435,l,,,9143r1829435,l1829435,xe" fillcolor="black" stroked="f">
                <v:path arrowok="t" o:connecttype="custom" o:connectlocs="1829435,0;0,0;0,9143;1829435,9143;1829435,0" o:connectangles="0,0,0,0,0"/>
                <w10:wrap type="topAndBottom" anchorx="page"/>
              </v:shape>
            </w:pict>
          </mc:Fallback>
        </mc:AlternateContent>
      </w:r>
    </w:p>
    <w:p w14:paraId="46E766E2" w14:textId="77777777" w:rsidR="0092247A" w:rsidRPr="0021201A" w:rsidRDefault="00C96EE1" w:rsidP="003B0F02">
      <w:pPr>
        <w:pStyle w:val="a3"/>
        <w:spacing w:before="95"/>
        <w:ind w:left="567" w:right="1181" w:firstLine="0"/>
        <w:jc w:val="left"/>
        <w:rPr>
          <w:sz w:val="22"/>
          <w:szCs w:val="22"/>
        </w:rPr>
      </w:pPr>
      <w:r>
        <w:rPr>
          <w:vertAlign w:val="superscript"/>
        </w:rPr>
        <w:t>9</w:t>
      </w:r>
      <w:r>
        <w:t xml:space="preserve"> </w:t>
      </w:r>
      <w:r w:rsidRPr="0021201A">
        <w:rPr>
          <w:sz w:val="22"/>
          <w:szCs w:val="22"/>
        </w:rPr>
        <w:t>Темы 2 и 3 возможно менять местами по усмотрению учителя, рассматривая содержание темы</w:t>
      </w:r>
      <w:r w:rsidRPr="0021201A">
        <w:rPr>
          <w:spacing w:val="80"/>
          <w:sz w:val="22"/>
          <w:szCs w:val="22"/>
        </w:rPr>
        <w:t xml:space="preserve"> </w:t>
      </w:r>
      <w:r w:rsidRPr="0021201A">
        <w:rPr>
          <w:sz w:val="22"/>
          <w:szCs w:val="22"/>
        </w:rPr>
        <w:t>2 в качестве обобщения учебного материала.</w:t>
      </w:r>
    </w:p>
    <w:p w14:paraId="3662D0CE" w14:textId="77777777" w:rsidR="0092247A" w:rsidRDefault="0092247A" w:rsidP="003B0F02">
      <w:pPr>
        <w:ind w:left="567" w:right="1181"/>
        <w:sectPr w:rsidR="0092247A" w:rsidSect="00EA2EA3">
          <w:pgSz w:w="11920" w:h="16850"/>
          <w:pgMar w:top="540" w:right="440" w:bottom="0" w:left="660" w:header="720" w:footer="720" w:gutter="0"/>
          <w:cols w:space="720"/>
        </w:sectPr>
      </w:pPr>
    </w:p>
    <w:p w14:paraId="07F14D79" w14:textId="77777777" w:rsidR="0092247A" w:rsidRDefault="00C96EE1" w:rsidP="003B0F02">
      <w:pPr>
        <w:pStyle w:val="a3"/>
        <w:ind w:left="567" w:right="1181" w:firstLine="0"/>
      </w:pPr>
      <w:r>
        <w:lastRenderedPageBreak/>
        <w:t>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w:t>
      </w:r>
      <w:r>
        <w:rPr>
          <w:spacing w:val="40"/>
        </w:rPr>
        <w:t xml:space="preserve"> </w:t>
      </w:r>
      <w:r>
        <w:t>Бинарная номенклатура. Отражение современных знаний о происхождении и родстве животных</w:t>
      </w:r>
      <w:r>
        <w:rPr>
          <w:spacing w:val="40"/>
        </w:rPr>
        <w:t xml:space="preserve"> </w:t>
      </w:r>
      <w:r>
        <w:t>в классификации животных.</w:t>
      </w:r>
    </w:p>
    <w:p w14:paraId="4F35DE3E" w14:textId="77777777" w:rsidR="0092247A" w:rsidRDefault="00C96EE1" w:rsidP="003B0F02">
      <w:pPr>
        <w:pStyle w:val="a3"/>
        <w:tabs>
          <w:tab w:val="left" w:pos="2958"/>
          <w:tab w:val="left" w:pos="4109"/>
          <w:tab w:val="left" w:pos="5690"/>
          <w:tab w:val="left" w:pos="7417"/>
          <w:tab w:val="left" w:pos="9759"/>
        </w:tabs>
        <w:spacing w:before="1"/>
        <w:ind w:left="567" w:right="1181" w:firstLine="0"/>
      </w:pPr>
      <w:r>
        <w:t xml:space="preserve">Одноклеточные животные – простейшие. Строение и жизнедеятельность простейших. </w:t>
      </w:r>
      <w:r>
        <w:rPr>
          <w:spacing w:val="-2"/>
        </w:rPr>
        <w:t>Местообитание</w:t>
      </w:r>
      <w:r w:rsidR="0021201A">
        <w:t xml:space="preserve"> </w:t>
      </w:r>
      <w:r>
        <w:rPr>
          <w:spacing w:val="-10"/>
        </w:rPr>
        <w:t>и</w:t>
      </w:r>
      <w:r w:rsidR="0021201A">
        <w:t xml:space="preserve"> </w:t>
      </w:r>
      <w:r>
        <w:rPr>
          <w:spacing w:val="-4"/>
        </w:rPr>
        <w:t>образ</w:t>
      </w:r>
      <w:r>
        <w:tab/>
      </w:r>
      <w:r>
        <w:rPr>
          <w:spacing w:val="-2"/>
        </w:rPr>
        <w:t>жизни.</w:t>
      </w:r>
      <w:r>
        <w:tab/>
      </w:r>
      <w:r>
        <w:rPr>
          <w:spacing w:val="-2"/>
        </w:rPr>
        <w:t>Образование</w:t>
      </w:r>
      <w:r>
        <w:tab/>
      </w:r>
      <w:r>
        <w:rPr>
          <w:spacing w:val="-2"/>
        </w:rPr>
        <w:t xml:space="preserve">цисты </w:t>
      </w:r>
      <w:r>
        <w:t>при</w:t>
      </w:r>
      <w:r>
        <w:rPr>
          <w:spacing w:val="80"/>
        </w:rPr>
        <w:t xml:space="preserve"> </w:t>
      </w:r>
      <w:r>
        <w:t>неблагоприятных</w:t>
      </w:r>
      <w:r>
        <w:rPr>
          <w:spacing w:val="80"/>
        </w:rPr>
        <w:t xml:space="preserve"> </w:t>
      </w:r>
      <w:r>
        <w:t>условиях</w:t>
      </w:r>
      <w:r>
        <w:rPr>
          <w:spacing w:val="80"/>
        </w:rPr>
        <w:t xml:space="preserve"> </w:t>
      </w:r>
      <w:r>
        <w:t>среды.</w:t>
      </w:r>
      <w:r>
        <w:rPr>
          <w:spacing w:val="80"/>
        </w:rPr>
        <w:t xml:space="preserve"> </w:t>
      </w:r>
      <w:r>
        <w:t>Многообразие</w:t>
      </w:r>
      <w:r>
        <w:rPr>
          <w:spacing w:val="79"/>
        </w:rPr>
        <w:t xml:space="preserve"> </w:t>
      </w:r>
      <w:r>
        <w:t>простейших.</w:t>
      </w:r>
      <w:r>
        <w:rPr>
          <w:spacing w:val="80"/>
        </w:rPr>
        <w:t xml:space="preserve"> </w:t>
      </w:r>
      <w:r>
        <w:t>Значение</w:t>
      </w:r>
      <w:r>
        <w:rPr>
          <w:spacing w:val="79"/>
        </w:rPr>
        <w:t xml:space="preserve"> </w:t>
      </w:r>
      <w:r>
        <w:t>простейших</w:t>
      </w:r>
      <w:r>
        <w:rPr>
          <w:spacing w:val="80"/>
        </w:rPr>
        <w:t xml:space="preserve"> </w:t>
      </w:r>
      <w:r>
        <w:t>в</w:t>
      </w:r>
      <w:r w:rsidR="00683784">
        <w:t xml:space="preserve"> </w:t>
      </w:r>
      <w:r>
        <w:t>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609BCEB5" w14:textId="77777777" w:rsidR="0092247A" w:rsidRDefault="00C96EE1" w:rsidP="003B0F02">
      <w:pPr>
        <w:pStyle w:val="a3"/>
        <w:spacing w:before="1"/>
        <w:ind w:left="567" w:right="1181" w:firstLine="0"/>
        <w:jc w:val="left"/>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5455DBF5" w14:textId="77777777" w:rsidR="0092247A" w:rsidRDefault="00C96EE1" w:rsidP="003B0F02">
      <w:pPr>
        <w:pStyle w:val="a3"/>
        <w:tabs>
          <w:tab w:val="left" w:pos="3345"/>
          <w:tab w:val="left" w:pos="5131"/>
          <w:tab w:val="left" w:pos="8155"/>
          <w:tab w:val="left" w:pos="9141"/>
        </w:tabs>
        <w:ind w:left="567" w:right="1181" w:firstLine="0"/>
        <w:jc w:val="left"/>
      </w:pPr>
      <w:r>
        <w:rPr>
          <w:spacing w:val="-2"/>
        </w:rPr>
        <w:t>Исследование</w:t>
      </w:r>
      <w:r w:rsidR="0021201A">
        <w:t xml:space="preserve"> </w:t>
      </w:r>
      <w:r>
        <w:rPr>
          <w:spacing w:val="-2"/>
        </w:rPr>
        <w:t>строения</w:t>
      </w:r>
      <w:r w:rsidR="0021201A">
        <w:t xml:space="preserve"> </w:t>
      </w:r>
      <w:r>
        <w:rPr>
          <w:spacing w:val="-2"/>
        </w:rPr>
        <w:t>инфузории-туфельки</w:t>
      </w:r>
      <w:r w:rsidR="0021201A">
        <w:t xml:space="preserve"> </w:t>
      </w:r>
      <w:r>
        <w:rPr>
          <w:spacing w:val="-10"/>
        </w:rPr>
        <w:t>и</w:t>
      </w:r>
      <w:r w:rsidR="0021201A">
        <w:t xml:space="preserve"> </w:t>
      </w:r>
      <w:r>
        <w:rPr>
          <w:spacing w:val="-2"/>
        </w:rPr>
        <w:t xml:space="preserve">наблюдение </w:t>
      </w:r>
      <w:r>
        <w:t>за её передвижением. Изучение хемотаксиса.</w:t>
      </w:r>
    </w:p>
    <w:p w14:paraId="7CE4168C" w14:textId="77777777" w:rsidR="0092247A" w:rsidRDefault="00C96EE1" w:rsidP="003B0F02">
      <w:pPr>
        <w:pStyle w:val="a3"/>
        <w:ind w:left="567" w:right="1181" w:firstLine="0"/>
        <w:jc w:val="left"/>
      </w:pPr>
      <w:r>
        <w:t>Многообразие</w:t>
      </w:r>
      <w:r>
        <w:rPr>
          <w:spacing w:val="-6"/>
        </w:rPr>
        <w:t xml:space="preserve"> </w:t>
      </w:r>
      <w:r>
        <w:t>простейших</w:t>
      </w:r>
      <w:r>
        <w:rPr>
          <w:spacing w:val="-2"/>
        </w:rPr>
        <w:t xml:space="preserve"> </w:t>
      </w:r>
      <w:r>
        <w:t>(на</w:t>
      </w:r>
      <w:r>
        <w:rPr>
          <w:spacing w:val="-5"/>
        </w:rPr>
        <w:t xml:space="preserve"> </w:t>
      </w:r>
      <w:r>
        <w:t>готовых</w:t>
      </w:r>
      <w:r>
        <w:rPr>
          <w:spacing w:val="-5"/>
        </w:rPr>
        <w:t xml:space="preserve"> </w:t>
      </w:r>
      <w:r>
        <w:rPr>
          <w:spacing w:val="-2"/>
        </w:rPr>
        <w:t>препаратах).</w:t>
      </w:r>
    </w:p>
    <w:p w14:paraId="5542032D" w14:textId="77777777" w:rsidR="0092247A" w:rsidRDefault="00C96EE1" w:rsidP="0021201A">
      <w:pPr>
        <w:pStyle w:val="a3"/>
        <w:tabs>
          <w:tab w:val="left" w:pos="2905"/>
          <w:tab w:val="left" w:pos="4095"/>
          <w:tab w:val="left" w:pos="5230"/>
          <w:tab w:val="left" w:pos="6993"/>
          <w:tab w:val="left" w:pos="8224"/>
        </w:tabs>
        <w:ind w:left="567" w:right="1181" w:firstLine="0"/>
        <w:jc w:val="left"/>
      </w:pPr>
      <w:r>
        <w:rPr>
          <w:spacing w:val="-2"/>
        </w:rPr>
        <w:t>Изготовление</w:t>
      </w:r>
      <w:r w:rsidR="0021201A">
        <w:t xml:space="preserve"> </w:t>
      </w:r>
      <w:r>
        <w:rPr>
          <w:spacing w:val="-2"/>
        </w:rPr>
        <w:t>модели</w:t>
      </w:r>
      <w:r>
        <w:tab/>
      </w:r>
      <w:r>
        <w:rPr>
          <w:spacing w:val="-2"/>
        </w:rPr>
        <w:t>клетки</w:t>
      </w:r>
      <w:r w:rsidR="0021201A">
        <w:t xml:space="preserve"> </w:t>
      </w:r>
      <w:r>
        <w:rPr>
          <w:spacing w:val="-2"/>
        </w:rPr>
        <w:t>простейшего</w:t>
      </w:r>
      <w:r w:rsidR="0021201A">
        <w:t xml:space="preserve"> </w:t>
      </w:r>
      <w:r>
        <w:rPr>
          <w:spacing w:val="-2"/>
        </w:rPr>
        <w:t>(амёбы,</w:t>
      </w:r>
      <w:r w:rsidR="0021201A">
        <w:t xml:space="preserve"> </w:t>
      </w:r>
      <w:r>
        <w:rPr>
          <w:spacing w:val="-2"/>
        </w:rPr>
        <w:t>инфузории-туфельки</w:t>
      </w:r>
      <w:r w:rsidR="0021201A">
        <w:t xml:space="preserve"> </w:t>
      </w:r>
      <w:r>
        <w:t xml:space="preserve">и </w:t>
      </w:r>
      <w:r>
        <w:rPr>
          <w:spacing w:val="-2"/>
        </w:rPr>
        <w:t>др.).</w:t>
      </w:r>
    </w:p>
    <w:p w14:paraId="6080BB2C" w14:textId="77777777" w:rsidR="0092247A" w:rsidRDefault="00C96EE1" w:rsidP="003B0F02">
      <w:pPr>
        <w:pStyle w:val="a3"/>
        <w:ind w:left="567" w:right="1181" w:firstLine="0"/>
        <w:jc w:val="left"/>
      </w:pPr>
      <w:r>
        <w:t>Многоклеточные</w:t>
      </w:r>
      <w:r>
        <w:rPr>
          <w:spacing w:val="5"/>
        </w:rPr>
        <w:t xml:space="preserve"> </w:t>
      </w:r>
      <w:r>
        <w:t>животные.</w:t>
      </w:r>
      <w:r>
        <w:rPr>
          <w:spacing w:val="10"/>
        </w:rPr>
        <w:t xml:space="preserve"> </w:t>
      </w:r>
      <w:r>
        <w:t>Кишечнополостные.</w:t>
      </w:r>
      <w:r>
        <w:rPr>
          <w:spacing w:val="9"/>
        </w:rPr>
        <w:t xml:space="preserve"> </w:t>
      </w:r>
      <w:r>
        <w:t>Общая</w:t>
      </w:r>
      <w:r>
        <w:rPr>
          <w:spacing w:val="12"/>
        </w:rPr>
        <w:t xml:space="preserve"> </w:t>
      </w:r>
      <w:r>
        <w:t>характеристика.</w:t>
      </w:r>
      <w:r>
        <w:rPr>
          <w:spacing w:val="10"/>
        </w:rPr>
        <w:t xml:space="preserve"> </w:t>
      </w:r>
      <w:r>
        <w:rPr>
          <w:spacing w:val="-2"/>
        </w:rPr>
        <w:t>Местообитание.</w:t>
      </w:r>
    </w:p>
    <w:p w14:paraId="4599816B" w14:textId="77777777" w:rsidR="0021201A" w:rsidRDefault="00C96EE1" w:rsidP="003B0F02">
      <w:pPr>
        <w:pStyle w:val="a3"/>
        <w:tabs>
          <w:tab w:val="left" w:pos="2809"/>
          <w:tab w:val="left" w:pos="4858"/>
          <w:tab w:val="left" w:pos="6111"/>
          <w:tab w:val="left" w:pos="9285"/>
        </w:tabs>
        <w:ind w:left="567" w:right="1181" w:firstLine="0"/>
      </w:pPr>
      <w:r>
        <w:rPr>
          <w:spacing w:val="-2"/>
        </w:rPr>
        <w:t>Особенности</w:t>
      </w:r>
      <w:r w:rsidR="0021201A">
        <w:t xml:space="preserve"> </w:t>
      </w:r>
      <w:r>
        <w:rPr>
          <w:spacing w:val="-2"/>
        </w:rPr>
        <w:t>строения</w:t>
      </w:r>
      <w:r w:rsidR="0021201A">
        <w:t xml:space="preserve"> </w:t>
      </w:r>
      <w:r>
        <w:rPr>
          <w:spacing w:val="-10"/>
        </w:rPr>
        <w:t>и</w:t>
      </w:r>
      <w:r w:rsidR="0021201A">
        <w:t xml:space="preserve"> </w:t>
      </w:r>
      <w:r>
        <w:rPr>
          <w:spacing w:val="-2"/>
        </w:rPr>
        <w:t>жизнедеятельности.</w:t>
      </w:r>
      <w:r>
        <w:tab/>
      </w:r>
    </w:p>
    <w:p w14:paraId="2D06B812" w14:textId="77777777" w:rsidR="0092247A" w:rsidRDefault="00C96EE1" w:rsidP="003B0F02">
      <w:pPr>
        <w:pStyle w:val="a3"/>
        <w:tabs>
          <w:tab w:val="left" w:pos="2809"/>
          <w:tab w:val="left" w:pos="4858"/>
          <w:tab w:val="left" w:pos="6111"/>
          <w:tab w:val="left" w:pos="9285"/>
        </w:tabs>
        <w:ind w:left="567" w:right="1181" w:firstLine="0"/>
      </w:pPr>
      <w:r>
        <w:rPr>
          <w:spacing w:val="-2"/>
        </w:rPr>
        <w:t xml:space="preserve">Эктодерма </w:t>
      </w:r>
      <w:r>
        <w:t>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w:t>
      </w:r>
      <w:r>
        <w:rPr>
          <w:spacing w:val="40"/>
        </w:rPr>
        <w:t xml:space="preserve"> </w:t>
      </w:r>
      <w:r>
        <w:t>и жизни человека. Коралловые полипы и их роль в рифообразовании.</w:t>
      </w:r>
    </w:p>
    <w:p w14:paraId="75D047FA" w14:textId="77777777" w:rsidR="0092247A" w:rsidRDefault="00C96EE1" w:rsidP="003B0F02">
      <w:pPr>
        <w:pStyle w:val="a3"/>
        <w:ind w:left="567" w:right="1181" w:firstLine="0"/>
        <w:jc w:val="left"/>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52663FED" w14:textId="77777777" w:rsidR="0092247A" w:rsidRDefault="00C96EE1" w:rsidP="003B0F02">
      <w:pPr>
        <w:pStyle w:val="a3"/>
        <w:ind w:left="567" w:right="1181" w:firstLine="0"/>
        <w:jc w:val="left"/>
      </w:pPr>
      <w:r>
        <w:t>Исследование</w:t>
      </w:r>
      <w:r>
        <w:rPr>
          <w:spacing w:val="-5"/>
        </w:rPr>
        <w:t xml:space="preserve"> </w:t>
      </w:r>
      <w:r>
        <w:t>строения</w:t>
      </w:r>
      <w:r>
        <w:rPr>
          <w:spacing w:val="-4"/>
        </w:rPr>
        <w:t xml:space="preserve"> </w:t>
      </w:r>
      <w:r>
        <w:t>пресноводной</w:t>
      </w:r>
      <w:r>
        <w:rPr>
          <w:spacing w:val="-4"/>
        </w:rPr>
        <w:t xml:space="preserve"> </w:t>
      </w:r>
      <w:r>
        <w:t>гидры</w:t>
      </w:r>
      <w:r>
        <w:rPr>
          <w:spacing w:val="-4"/>
        </w:rPr>
        <w:t xml:space="preserve"> </w:t>
      </w:r>
      <w:r>
        <w:t>и</w:t>
      </w:r>
      <w:r>
        <w:rPr>
          <w:spacing w:val="-6"/>
        </w:rPr>
        <w:t xml:space="preserve"> </w:t>
      </w:r>
      <w:r>
        <w:t>её</w:t>
      </w:r>
      <w:r>
        <w:rPr>
          <w:spacing w:val="-5"/>
        </w:rPr>
        <w:t xml:space="preserve"> </w:t>
      </w:r>
      <w:r>
        <w:t>передвижения</w:t>
      </w:r>
      <w:r>
        <w:rPr>
          <w:spacing w:val="-4"/>
        </w:rPr>
        <w:t xml:space="preserve"> </w:t>
      </w:r>
      <w:r>
        <w:t>(школьный</w:t>
      </w:r>
      <w:r>
        <w:rPr>
          <w:spacing w:val="-4"/>
        </w:rPr>
        <w:t xml:space="preserve"> </w:t>
      </w:r>
      <w:r>
        <w:t>аквариум). Исследование питания гидры дафниями и циклопами (школьный аквариум).</w:t>
      </w:r>
    </w:p>
    <w:p w14:paraId="37AF358C" w14:textId="77777777" w:rsidR="0092247A" w:rsidRDefault="00C96EE1" w:rsidP="003B0F02">
      <w:pPr>
        <w:pStyle w:val="a3"/>
        <w:ind w:left="567" w:right="1181" w:firstLine="0"/>
        <w:jc w:val="left"/>
      </w:pPr>
      <w:r>
        <w:t>Изготовление</w:t>
      </w:r>
      <w:r>
        <w:rPr>
          <w:spacing w:val="-8"/>
        </w:rPr>
        <w:t xml:space="preserve"> </w:t>
      </w:r>
      <w:r>
        <w:t>модели</w:t>
      </w:r>
      <w:r>
        <w:rPr>
          <w:spacing w:val="-5"/>
        </w:rPr>
        <w:t xml:space="preserve"> </w:t>
      </w:r>
      <w:r>
        <w:t>пресноводной</w:t>
      </w:r>
      <w:r>
        <w:rPr>
          <w:spacing w:val="-6"/>
        </w:rPr>
        <w:t xml:space="preserve"> </w:t>
      </w:r>
      <w:r>
        <w:rPr>
          <w:spacing w:val="-2"/>
        </w:rPr>
        <w:t>гидры.</w:t>
      </w:r>
    </w:p>
    <w:p w14:paraId="57A61C84" w14:textId="77777777" w:rsidR="0092247A" w:rsidRDefault="00C96EE1" w:rsidP="003B0F02">
      <w:pPr>
        <w:pStyle w:val="a3"/>
        <w:tabs>
          <w:tab w:val="left" w:pos="1878"/>
          <w:tab w:val="left" w:pos="4135"/>
          <w:tab w:val="left" w:pos="6035"/>
          <w:tab w:val="left" w:pos="7592"/>
          <w:tab w:val="left" w:pos="8715"/>
        </w:tabs>
        <w:ind w:left="567" w:right="1181" w:firstLine="0"/>
      </w:pPr>
      <w: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w:t>
      </w:r>
      <w:r>
        <w:rPr>
          <w:spacing w:val="40"/>
        </w:rPr>
        <w:t xml:space="preserve"> </w:t>
      </w:r>
      <w:r>
        <w:t xml:space="preserve">Паразитические плоские и круглые черви. Циклы развития печёночного сосальщика, бычьего </w:t>
      </w:r>
      <w:r>
        <w:rPr>
          <w:spacing w:val="-2"/>
        </w:rPr>
        <w:t>цепня,</w:t>
      </w:r>
      <w:r w:rsidR="0021201A">
        <w:t xml:space="preserve"> </w:t>
      </w:r>
      <w:r>
        <w:rPr>
          <w:spacing w:val="-2"/>
        </w:rPr>
        <w:t>человеческой</w:t>
      </w:r>
      <w:r w:rsidR="0021201A">
        <w:t xml:space="preserve"> </w:t>
      </w:r>
      <w:r>
        <w:rPr>
          <w:spacing w:val="-2"/>
        </w:rPr>
        <w:t>аскариды.</w:t>
      </w:r>
      <w:r w:rsidR="0021201A">
        <w:t xml:space="preserve"> </w:t>
      </w:r>
      <w:r>
        <w:rPr>
          <w:spacing w:val="-2"/>
        </w:rPr>
        <w:t>Черви,</w:t>
      </w:r>
      <w:r w:rsidR="0021201A">
        <w:t xml:space="preserve"> </w:t>
      </w:r>
      <w:r>
        <w:rPr>
          <w:spacing w:val="-6"/>
        </w:rPr>
        <w:t>их</w:t>
      </w:r>
      <w:r>
        <w:tab/>
      </w:r>
      <w:r>
        <w:rPr>
          <w:spacing w:val="-2"/>
        </w:rPr>
        <w:t xml:space="preserve">приспособления </w:t>
      </w:r>
      <w:r>
        <w:t>к</w:t>
      </w:r>
      <w:r>
        <w:rPr>
          <w:spacing w:val="77"/>
        </w:rPr>
        <w:t xml:space="preserve">   </w:t>
      </w:r>
      <w:r>
        <w:t>паразитизму,</w:t>
      </w:r>
      <w:r>
        <w:rPr>
          <w:spacing w:val="77"/>
        </w:rPr>
        <w:t xml:space="preserve">   </w:t>
      </w:r>
      <w:r>
        <w:t>вред,</w:t>
      </w:r>
      <w:r>
        <w:rPr>
          <w:spacing w:val="77"/>
        </w:rPr>
        <w:t xml:space="preserve">   </w:t>
      </w:r>
      <w:r>
        <w:t>наносимый</w:t>
      </w:r>
      <w:r>
        <w:rPr>
          <w:spacing w:val="76"/>
        </w:rPr>
        <w:t xml:space="preserve">   </w:t>
      </w:r>
      <w:r>
        <w:t>человеку,</w:t>
      </w:r>
      <w:r>
        <w:rPr>
          <w:spacing w:val="77"/>
        </w:rPr>
        <w:t xml:space="preserve">   </w:t>
      </w:r>
      <w:r>
        <w:t>сельскохозяйственным</w:t>
      </w:r>
      <w:r>
        <w:rPr>
          <w:spacing w:val="77"/>
        </w:rPr>
        <w:t xml:space="preserve">   </w:t>
      </w:r>
      <w:r>
        <w:t xml:space="preserve">растениям и животным. Меры по предупреждению заражения паразитическими червями. Роль червей как </w:t>
      </w:r>
      <w:r>
        <w:rPr>
          <w:spacing w:val="-2"/>
        </w:rPr>
        <w:t>почвообразователей.</w:t>
      </w:r>
    </w:p>
    <w:p w14:paraId="1AA0D9EF" w14:textId="77777777" w:rsidR="0092247A" w:rsidRDefault="00C96EE1" w:rsidP="003B0F02">
      <w:pPr>
        <w:pStyle w:val="a3"/>
        <w:spacing w:before="1"/>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27D56178" w14:textId="77777777" w:rsidR="0092247A" w:rsidRDefault="00C96EE1" w:rsidP="003B0F02">
      <w:pPr>
        <w:pStyle w:val="a3"/>
        <w:ind w:left="567" w:right="1181" w:firstLine="0"/>
      </w:pPr>
      <w:r>
        <w:t>Исследование</w:t>
      </w:r>
      <w:r w:rsidR="0021201A">
        <w:rPr>
          <w:spacing w:val="80"/>
        </w:rPr>
        <w:t xml:space="preserve">  </w:t>
      </w:r>
      <w:r>
        <w:t>внешнего</w:t>
      </w:r>
      <w:r w:rsidR="0021201A">
        <w:rPr>
          <w:spacing w:val="80"/>
        </w:rPr>
        <w:t xml:space="preserve">  </w:t>
      </w:r>
      <w:r>
        <w:t>строения</w:t>
      </w:r>
      <w:r w:rsidR="0021201A">
        <w:rPr>
          <w:spacing w:val="80"/>
        </w:rPr>
        <w:t xml:space="preserve">  </w:t>
      </w:r>
      <w:r>
        <w:t>дождевого</w:t>
      </w:r>
      <w:r w:rsidR="0021201A">
        <w:rPr>
          <w:spacing w:val="80"/>
        </w:rPr>
        <w:t xml:space="preserve"> </w:t>
      </w:r>
      <w:r>
        <w:t>червя.</w:t>
      </w:r>
      <w:r w:rsidR="0021201A">
        <w:rPr>
          <w:spacing w:val="80"/>
        </w:rPr>
        <w:t xml:space="preserve">   </w:t>
      </w:r>
      <w:r>
        <w:t>Наблюдение за реакцией дождевого червя на раздражители.</w:t>
      </w:r>
    </w:p>
    <w:p w14:paraId="4009028C" w14:textId="77777777" w:rsidR="0092247A" w:rsidRDefault="00C96EE1" w:rsidP="003B0F02">
      <w:pPr>
        <w:pStyle w:val="a3"/>
        <w:ind w:left="567" w:right="1181" w:firstLine="0"/>
      </w:pPr>
      <w:r>
        <w:t xml:space="preserve">Исследование внутреннего строения дождевого червя (на готовом влажном препарате и </w:t>
      </w:r>
      <w:r>
        <w:rPr>
          <w:spacing w:val="-2"/>
        </w:rPr>
        <w:t>микропрепарате).</w:t>
      </w:r>
    </w:p>
    <w:p w14:paraId="34B3996A" w14:textId="77777777" w:rsidR="0092247A" w:rsidRDefault="00C96EE1" w:rsidP="003B0F02">
      <w:pPr>
        <w:pStyle w:val="a3"/>
        <w:ind w:left="567" w:right="1181" w:firstLine="0"/>
      </w:pPr>
      <w:r>
        <w:t>Изучение</w:t>
      </w:r>
      <w:r>
        <w:rPr>
          <w:spacing w:val="80"/>
          <w:w w:val="150"/>
        </w:rPr>
        <w:t xml:space="preserve">   </w:t>
      </w:r>
      <w:r>
        <w:t>приспособлений</w:t>
      </w:r>
      <w:r>
        <w:rPr>
          <w:spacing w:val="80"/>
          <w:w w:val="150"/>
        </w:rPr>
        <w:t xml:space="preserve">   </w:t>
      </w:r>
      <w:r>
        <w:t>паразитических</w:t>
      </w:r>
      <w:r>
        <w:rPr>
          <w:spacing w:val="80"/>
          <w:w w:val="150"/>
        </w:rPr>
        <w:t xml:space="preserve">   </w:t>
      </w:r>
      <w:r>
        <w:t>червей</w:t>
      </w:r>
      <w:r>
        <w:rPr>
          <w:spacing w:val="80"/>
          <w:w w:val="150"/>
        </w:rPr>
        <w:t xml:space="preserve">   </w:t>
      </w:r>
      <w:r>
        <w:t>к</w:t>
      </w:r>
      <w:r>
        <w:rPr>
          <w:spacing w:val="80"/>
          <w:w w:val="150"/>
        </w:rPr>
        <w:t xml:space="preserve">   </w:t>
      </w:r>
      <w:r>
        <w:t>паразитизму</w:t>
      </w:r>
      <w:r>
        <w:rPr>
          <w:spacing w:val="80"/>
          <w:w w:val="150"/>
        </w:rPr>
        <w:t xml:space="preserve"> </w:t>
      </w:r>
      <w:r>
        <w:t>(на готовых влажных и микропрепаратах).</w:t>
      </w:r>
    </w:p>
    <w:p w14:paraId="69114834" w14:textId="77777777" w:rsidR="0092247A" w:rsidRDefault="00C96EE1" w:rsidP="003B0F02">
      <w:pPr>
        <w:pStyle w:val="a3"/>
        <w:ind w:left="567" w:right="1181" w:firstLine="0"/>
      </w:pPr>
      <w: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14:paraId="570BE4C8" w14:textId="77777777" w:rsidR="0092247A" w:rsidRDefault="00C96EE1" w:rsidP="003B0F02">
      <w:pPr>
        <w:pStyle w:val="a3"/>
        <w:ind w:left="567" w:right="1181" w:firstLine="0"/>
      </w:pPr>
      <w:r>
        <w:t>Ракообразные.</w:t>
      </w:r>
      <w:r>
        <w:rPr>
          <w:spacing w:val="-8"/>
        </w:rPr>
        <w:t xml:space="preserve"> </w:t>
      </w:r>
      <w:r>
        <w:t>Особенности</w:t>
      </w:r>
      <w:r>
        <w:rPr>
          <w:spacing w:val="-7"/>
        </w:rPr>
        <w:t xml:space="preserve"> </w:t>
      </w:r>
      <w:r>
        <w:t>строения</w:t>
      </w:r>
      <w:r>
        <w:rPr>
          <w:spacing w:val="-8"/>
        </w:rPr>
        <w:t xml:space="preserve"> </w:t>
      </w:r>
      <w:r>
        <w:t>и</w:t>
      </w:r>
      <w:r>
        <w:rPr>
          <w:spacing w:val="-8"/>
        </w:rPr>
        <w:t xml:space="preserve"> </w:t>
      </w:r>
      <w:r>
        <w:t>жизнедеятельности. Значение ракообразных в природе и жизни человека.</w:t>
      </w:r>
    </w:p>
    <w:p w14:paraId="7E54AA17" w14:textId="77777777" w:rsidR="0092247A" w:rsidRDefault="00C96EE1" w:rsidP="003B0F02">
      <w:pPr>
        <w:pStyle w:val="a3"/>
        <w:ind w:left="567" w:right="1181" w:firstLine="0"/>
      </w:pPr>
      <w: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w:t>
      </w:r>
      <w:r>
        <w:rPr>
          <w:spacing w:val="-2"/>
        </w:rPr>
        <w:t>почвообразовании.</w:t>
      </w:r>
    </w:p>
    <w:p w14:paraId="110E219B" w14:textId="77777777" w:rsidR="0092247A" w:rsidRDefault="00C96EE1" w:rsidP="003B0F02">
      <w:pPr>
        <w:pStyle w:val="a3"/>
        <w:tabs>
          <w:tab w:val="left" w:pos="3064"/>
          <w:tab w:val="left" w:pos="3952"/>
          <w:tab w:val="left" w:pos="6306"/>
          <w:tab w:val="left" w:pos="6903"/>
          <w:tab w:val="left" w:pos="9273"/>
          <w:tab w:val="left" w:pos="9483"/>
        </w:tabs>
        <w:spacing w:before="1"/>
        <w:ind w:left="567" w:right="1181" w:firstLine="0"/>
      </w:pPr>
      <w:r>
        <w:t>Насекомые. Особенности строения и жизнедеятельности. Размножение насекомых и типы развития.</w:t>
      </w:r>
      <w:r>
        <w:rPr>
          <w:spacing w:val="-4"/>
        </w:rPr>
        <w:t xml:space="preserve"> </w:t>
      </w:r>
      <w:r>
        <w:t>Отряды</w:t>
      </w:r>
      <w:r>
        <w:rPr>
          <w:spacing w:val="-7"/>
        </w:rPr>
        <w:t xml:space="preserve"> </w:t>
      </w:r>
      <w:r>
        <w:t>насекомых</w:t>
      </w:r>
      <w:r>
        <w:rPr>
          <w:vertAlign w:val="superscript"/>
        </w:rPr>
        <w:t>10</w:t>
      </w:r>
      <w:r>
        <w:t>:</w:t>
      </w:r>
      <w:r>
        <w:rPr>
          <w:spacing w:val="-4"/>
        </w:rPr>
        <w:t xml:space="preserve"> </w:t>
      </w:r>
      <w:r>
        <w:t>Прямокрылые,</w:t>
      </w:r>
      <w:r>
        <w:rPr>
          <w:spacing w:val="-4"/>
        </w:rPr>
        <w:t xml:space="preserve"> </w:t>
      </w:r>
      <w:r>
        <w:t>Равнокрылые,</w:t>
      </w:r>
      <w:r>
        <w:rPr>
          <w:spacing w:val="-4"/>
        </w:rPr>
        <w:t xml:space="preserve"> </w:t>
      </w:r>
      <w:r>
        <w:t>Полужесткокрылые,</w:t>
      </w:r>
      <w:r>
        <w:rPr>
          <w:spacing w:val="-4"/>
        </w:rPr>
        <w:t xml:space="preserve"> </w:t>
      </w:r>
      <w:r>
        <w:t xml:space="preserve">Чешуекрылые, Жесткокрылые, Перепончатокрылые, Двукрылые и другие. Насекомые – переносчики </w:t>
      </w:r>
      <w:r>
        <w:rPr>
          <w:spacing w:val="-2"/>
        </w:rPr>
        <w:t>возбудителей</w:t>
      </w:r>
      <w:r w:rsidR="0021201A">
        <w:t xml:space="preserve"> </w:t>
      </w:r>
      <w:r>
        <w:rPr>
          <w:spacing w:val="-10"/>
        </w:rPr>
        <w:t>и</w:t>
      </w:r>
      <w:r w:rsidR="0021201A">
        <w:t xml:space="preserve"> </w:t>
      </w:r>
      <w:r>
        <w:rPr>
          <w:spacing w:val="-2"/>
        </w:rPr>
        <w:t xml:space="preserve">паразитычеловека </w:t>
      </w:r>
      <w:r>
        <w:t xml:space="preserve">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w:t>
      </w:r>
      <w:r>
        <w:rPr>
          <w:spacing w:val="-2"/>
        </w:rPr>
        <w:t>численности</w:t>
      </w:r>
      <w:r w:rsidR="0021201A">
        <w:t xml:space="preserve"> </w:t>
      </w:r>
      <w:r>
        <w:rPr>
          <w:spacing w:val="-2"/>
        </w:rPr>
        <w:t>насекомых-вредителей.</w:t>
      </w:r>
      <w:r w:rsidR="0021201A">
        <w:tab/>
      </w:r>
      <w:r>
        <w:rPr>
          <w:spacing w:val="-2"/>
        </w:rPr>
        <w:t>Значение</w:t>
      </w:r>
      <w:r w:rsidR="0021201A">
        <w:t xml:space="preserve"> </w:t>
      </w:r>
      <w:r>
        <w:rPr>
          <w:spacing w:val="-2"/>
        </w:rPr>
        <w:t xml:space="preserve">насекомых </w:t>
      </w:r>
      <w:r>
        <w:t>в природе и жизни человека.</w:t>
      </w:r>
    </w:p>
    <w:p w14:paraId="662BE47D" w14:textId="77777777" w:rsidR="0092247A" w:rsidRDefault="00C96EE1" w:rsidP="003B0F02">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3CE97D8E" w14:textId="77777777" w:rsidR="0092247A" w:rsidRDefault="00C96EE1" w:rsidP="003B0F02">
      <w:pPr>
        <w:pStyle w:val="a3"/>
        <w:ind w:left="567" w:right="1181" w:firstLine="0"/>
      </w:pPr>
      <w:r>
        <w:t>Исследование</w:t>
      </w:r>
      <w:r>
        <w:rPr>
          <w:spacing w:val="80"/>
        </w:rPr>
        <w:t xml:space="preserve">  </w:t>
      </w:r>
      <w:r>
        <w:t>внешнего</w:t>
      </w:r>
      <w:r>
        <w:rPr>
          <w:spacing w:val="80"/>
        </w:rPr>
        <w:t xml:space="preserve">  </w:t>
      </w:r>
      <w:r>
        <w:t>строения</w:t>
      </w:r>
      <w:r>
        <w:rPr>
          <w:spacing w:val="80"/>
        </w:rPr>
        <w:t xml:space="preserve">  </w:t>
      </w:r>
      <w:r>
        <w:t>насекомого</w:t>
      </w:r>
      <w:r>
        <w:rPr>
          <w:spacing w:val="80"/>
        </w:rPr>
        <w:t xml:space="preserve">  </w:t>
      </w:r>
      <w:r>
        <w:t>(на</w:t>
      </w:r>
      <w:r>
        <w:rPr>
          <w:spacing w:val="80"/>
        </w:rPr>
        <w:t xml:space="preserve">  </w:t>
      </w:r>
      <w:r>
        <w:t>примере</w:t>
      </w:r>
      <w:r>
        <w:rPr>
          <w:spacing w:val="80"/>
        </w:rPr>
        <w:t xml:space="preserve">  </w:t>
      </w:r>
      <w:r>
        <w:t>майского</w:t>
      </w:r>
      <w:r>
        <w:rPr>
          <w:spacing w:val="80"/>
        </w:rPr>
        <w:t xml:space="preserve">  </w:t>
      </w:r>
      <w:r>
        <w:t xml:space="preserve">жука </w:t>
      </w:r>
      <w:r>
        <w:lastRenderedPageBreak/>
        <w:t>или других крупных насекомых-вредителей).</w:t>
      </w:r>
    </w:p>
    <w:p w14:paraId="64828ADF" w14:textId="77777777" w:rsidR="0092247A" w:rsidRDefault="00C96EE1" w:rsidP="0021201A">
      <w:pPr>
        <w:pStyle w:val="a3"/>
        <w:spacing w:before="1"/>
        <w:ind w:left="567" w:right="1181" w:firstLine="0"/>
      </w:pPr>
      <w:r>
        <w:t>Ознакомление с различными типами развития насекомых (на примере коллекций). Моллюски.</w:t>
      </w:r>
      <w:r>
        <w:rPr>
          <w:spacing w:val="75"/>
        </w:rPr>
        <w:t xml:space="preserve">   </w:t>
      </w:r>
      <w:r>
        <w:t>Общая</w:t>
      </w:r>
      <w:r>
        <w:rPr>
          <w:spacing w:val="74"/>
        </w:rPr>
        <w:t xml:space="preserve">   </w:t>
      </w:r>
      <w:r>
        <w:t>характеристика.</w:t>
      </w:r>
      <w:r>
        <w:rPr>
          <w:spacing w:val="74"/>
        </w:rPr>
        <w:t xml:space="preserve">   </w:t>
      </w:r>
      <w:r>
        <w:t>Местообитание</w:t>
      </w:r>
      <w:r>
        <w:rPr>
          <w:spacing w:val="74"/>
        </w:rPr>
        <w:t xml:space="preserve">   </w:t>
      </w:r>
      <w:r>
        <w:t>моллюсков.</w:t>
      </w:r>
      <w:r>
        <w:rPr>
          <w:spacing w:val="75"/>
        </w:rPr>
        <w:t xml:space="preserve">   </w:t>
      </w:r>
      <w:r>
        <w:rPr>
          <w:spacing w:val="-2"/>
        </w:rPr>
        <w:t>Строение</w:t>
      </w:r>
      <w:r w:rsidR="0021201A">
        <w:t xml:space="preserve"> </w:t>
      </w:r>
      <w:r>
        <w:t>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F16887D" w14:textId="77777777" w:rsidR="0092247A" w:rsidRDefault="00C96EE1" w:rsidP="003B0F02">
      <w:pPr>
        <w:pStyle w:val="a3"/>
        <w:spacing w:before="1"/>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1E7F30CD" w14:textId="77777777" w:rsidR="0092247A" w:rsidRDefault="00C96EE1" w:rsidP="003B0F02">
      <w:pPr>
        <w:pStyle w:val="a3"/>
        <w:ind w:left="567" w:right="1181" w:firstLine="0"/>
      </w:pPr>
      <w:r>
        <w:t>Исследование внешнего строения раковин пресноводных и морских моллюсков</w:t>
      </w:r>
      <w:r>
        <w:rPr>
          <w:spacing w:val="80"/>
        </w:rPr>
        <w:t xml:space="preserve"> </w:t>
      </w:r>
      <w:r>
        <w:t>(раковины беззубки, перловицы, прудовика, катушки и другие).</w:t>
      </w:r>
    </w:p>
    <w:p w14:paraId="107FF906" w14:textId="77777777" w:rsidR="0092247A" w:rsidRDefault="00C96EE1" w:rsidP="003B0F02">
      <w:pPr>
        <w:pStyle w:val="a3"/>
        <w:ind w:left="567" w:right="1181" w:firstLine="0"/>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188118C6" w14:textId="77777777" w:rsidR="0092247A" w:rsidRDefault="00C96EE1" w:rsidP="003B0F02">
      <w:pPr>
        <w:pStyle w:val="a3"/>
        <w:ind w:left="567" w:right="1181" w:firstLine="0"/>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2BA0233F" w14:textId="77777777" w:rsidR="0092247A" w:rsidRDefault="00C96EE1" w:rsidP="003B0F02">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3974EE05" w14:textId="77777777" w:rsidR="0092247A" w:rsidRDefault="00C96EE1" w:rsidP="003B0F02">
      <w:pPr>
        <w:pStyle w:val="a3"/>
        <w:ind w:left="567" w:right="1181" w:firstLine="0"/>
      </w:pPr>
      <w:r>
        <w:t>Исследование</w:t>
      </w:r>
      <w:r>
        <w:rPr>
          <w:spacing w:val="80"/>
          <w:w w:val="150"/>
        </w:rPr>
        <w:t xml:space="preserve">  </w:t>
      </w:r>
      <w:r>
        <w:t>внешнего</w:t>
      </w:r>
      <w:r>
        <w:rPr>
          <w:spacing w:val="80"/>
          <w:w w:val="150"/>
        </w:rPr>
        <w:t xml:space="preserve">  </w:t>
      </w:r>
      <w:r>
        <w:t>строения</w:t>
      </w:r>
      <w:r>
        <w:rPr>
          <w:spacing w:val="80"/>
          <w:w w:val="150"/>
        </w:rPr>
        <w:t xml:space="preserve">  </w:t>
      </w:r>
      <w:r>
        <w:t>и</w:t>
      </w:r>
      <w:r>
        <w:rPr>
          <w:spacing w:val="80"/>
          <w:w w:val="150"/>
        </w:rPr>
        <w:t xml:space="preserve">  </w:t>
      </w:r>
      <w:r>
        <w:t>особенностей</w:t>
      </w:r>
      <w:r>
        <w:rPr>
          <w:spacing w:val="80"/>
          <w:w w:val="150"/>
        </w:rPr>
        <w:t xml:space="preserve">  </w:t>
      </w:r>
      <w:r>
        <w:t>передвижения</w:t>
      </w:r>
      <w:r>
        <w:rPr>
          <w:spacing w:val="80"/>
          <w:w w:val="150"/>
        </w:rPr>
        <w:t xml:space="preserve">  </w:t>
      </w:r>
      <w:r>
        <w:t>рыбы</w:t>
      </w:r>
      <w:r>
        <w:rPr>
          <w:spacing w:val="80"/>
        </w:rPr>
        <w:t xml:space="preserve"> </w:t>
      </w:r>
      <w:r>
        <w:t>(на примере живой рыбы в банке с водой).</w:t>
      </w:r>
    </w:p>
    <w:p w14:paraId="55DC1041" w14:textId="77777777" w:rsidR="0092247A" w:rsidRDefault="00C96EE1" w:rsidP="003B0F02">
      <w:pPr>
        <w:pStyle w:val="a3"/>
        <w:ind w:left="567" w:right="1181" w:firstLine="0"/>
      </w:pPr>
      <w:r>
        <w:t>Исследование</w:t>
      </w:r>
      <w:r>
        <w:rPr>
          <w:spacing w:val="-6"/>
        </w:rPr>
        <w:t xml:space="preserve"> </w:t>
      </w:r>
      <w:r>
        <w:t>внутреннего</w:t>
      </w:r>
      <w:r>
        <w:rPr>
          <w:spacing w:val="-3"/>
        </w:rPr>
        <w:t xml:space="preserve"> </w:t>
      </w:r>
      <w:r>
        <w:t>строения</w:t>
      </w:r>
      <w:r>
        <w:rPr>
          <w:spacing w:val="-3"/>
        </w:rPr>
        <w:t xml:space="preserve"> </w:t>
      </w:r>
      <w:r>
        <w:t>рыбы</w:t>
      </w:r>
      <w:r>
        <w:rPr>
          <w:spacing w:val="-4"/>
        </w:rPr>
        <w:t xml:space="preserve"> </w:t>
      </w:r>
      <w:r>
        <w:t>(на</w:t>
      </w:r>
      <w:r>
        <w:rPr>
          <w:spacing w:val="-3"/>
        </w:rPr>
        <w:t xml:space="preserve"> </w:t>
      </w:r>
      <w:r>
        <w:t>примере</w:t>
      </w:r>
      <w:r>
        <w:rPr>
          <w:spacing w:val="-4"/>
        </w:rPr>
        <w:t xml:space="preserve"> </w:t>
      </w:r>
      <w:r>
        <w:t>готового</w:t>
      </w:r>
      <w:r>
        <w:rPr>
          <w:spacing w:val="-3"/>
        </w:rPr>
        <w:t xml:space="preserve"> </w:t>
      </w:r>
      <w:r>
        <w:t>влажного</w:t>
      </w:r>
      <w:r>
        <w:rPr>
          <w:spacing w:val="-3"/>
        </w:rPr>
        <w:t xml:space="preserve"> </w:t>
      </w:r>
      <w:r>
        <w:rPr>
          <w:spacing w:val="-2"/>
        </w:rPr>
        <w:t>препарата).</w:t>
      </w:r>
    </w:p>
    <w:p w14:paraId="766870AA" w14:textId="77777777" w:rsidR="0092247A" w:rsidRDefault="00C96EE1" w:rsidP="003B0F02">
      <w:pPr>
        <w:pStyle w:val="a3"/>
        <w:tabs>
          <w:tab w:val="left" w:pos="2818"/>
          <w:tab w:val="left" w:pos="4162"/>
          <w:tab w:val="left" w:pos="5860"/>
          <w:tab w:val="left" w:pos="9027"/>
        </w:tabs>
        <w:ind w:left="567" w:right="1181" w:firstLine="0"/>
      </w:pPr>
      <w:r>
        <w:t xml:space="preserve">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w:t>
      </w:r>
      <w:r>
        <w:rPr>
          <w:spacing w:val="-2"/>
        </w:rPr>
        <w:t>земноводных</w:t>
      </w:r>
      <w:r w:rsidR="0021201A">
        <w:t xml:space="preserve"> </w:t>
      </w:r>
      <w:r>
        <w:rPr>
          <w:spacing w:val="-6"/>
        </w:rPr>
        <w:t>на</w:t>
      </w:r>
      <w:r w:rsidR="0021201A">
        <w:t xml:space="preserve"> </w:t>
      </w:r>
      <w:r>
        <w:rPr>
          <w:spacing w:val="-4"/>
        </w:rPr>
        <w:t>сушу.</w:t>
      </w:r>
      <w:r w:rsidR="0021201A">
        <w:t xml:space="preserve"> </w:t>
      </w:r>
      <w:r>
        <w:rPr>
          <w:spacing w:val="-2"/>
        </w:rPr>
        <w:t>Приспособленность</w:t>
      </w:r>
      <w:r w:rsidR="0021201A">
        <w:t xml:space="preserve"> </w:t>
      </w:r>
      <w:r>
        <w:rPr>
          <w:spacing w:val="-2"/>
        </w:rPr>
        <w:t xml:space="preserve">земноводных </w:t>
      </w:r>
      <w:r>
        <w:t>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1FB72EE8" w14:textId="77777777" w:rsidR="0092247A" w:rsidRDefault="00C96EE1" w:rsidP="003B0F02">
      <w:pPr>
        <w:pStyle w:val="a3"/>
        <w:spacing w:before="1"/>
        <w:ind w:left="567" w:right="1181" w:firstLine="0"/>
      </w:pPr>
      <w:r>
        <w:t>Пресмыкающиеся. Общая характеристика. Местообитание пресмыкающихся. Особенности</w:t>
      </w:r>
      <w:r>
        <w:rPr>
          <w:spacing w:val="-3"/>
        </w:rPr>
        <w:t xml:space="preserve"> </w:t>
      </w:r>
      <w:r>
        <w:t>внешнего</w:t>
      </w:r>
      <w:r>
        <w:rPr>
          <w:spacing w:val="-2"/>
        </w:rPr>
        <w:t xml:space="preserve"> </w:t>
      </w:r>
      <w:r>
        <w:t>и</w:t>
      </w:r>
      <w:r>
        <w:rPr>
          <w:spacing w:val="-4"/>
        </w:rPr>
        <w:t xml:space="preserve"> </w:t>
      </w:r>
      <w:r>
        <w:t>внутреннего</w:t>
      </w:r>
      <w:r>
        <w:rPr>
          <w:spacing w:val="-4"/>
        </w:rPr>
        <w:t xml:space="preserve"> </w:t>
      </w:r>
      <w:r>
        <w:t>строения</w:t>
      </w:r>
      <w:r>
        <w:rPr>
          <w:spacing w:val="-4"/>
        </w:rPr>
        <w:t xml:space="preserve"> </w:t>
      </w:r>
      <w:r>
        <w:t>пресмыкающихся.</w:t>
      </w:r>
      <w:r>
        <w:rPr>
          <w:spacing w:val="-4"/>
        </w:rPr>
        <w:t xml:space="preserve"> </w:t>
      </w:r>
      <w:r>
        <w:t>Процессы</w:t>
      </w:r>
      <w:r>
        <w:rPr>
          <w:spacing w:val="-4"/>
        </w:rPr>
        <w:t xml:space="preserve"> </w:t>
      </w:r>
      <w:r>
        <w:t>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518F4B94" w14:textId="77777777" w:rsidR="0092247A" w:rsidRDefault="00C96EE1" w:rsidP="003B0F02">
      <w:pPr>
        <w:pStyle w:val="a3"/>
        <w:tabs>
          <w:tab w:val="left" w:pos="2555"/>
          <w:tab w:val="left" w:pos="3010"/>
          <w:tab w:val="left" w:pos="4891"/>
          <w:tab w:val="left" w:pos="4975"/>
          <w:tab w:val="left" w:pos="6153"/>
          <w:tab w:val="left" w:pos="6732"/>
          <w:tab w:val="left" w:pos="8106"/>
          <w:tab w:val="left" w:pos="9705"/>
          <w:tab w:val="left" w:pos="9906"/>
        </w:tabs>
        <w:ind w:left="567" w:right="1181" w:firstLine="0"/>
      </w:pPr>
      <w: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w:t>
      </w:r>
      <w:r>
        <w:rPr>
          <w:spacing w:val="-2"/>
        </w:rPr>
        <w:t>Поведение.</w:t>
      </w:r>
      <w:r>
        <w:tab/>
      </w:r>
      <w:r>
        <w:rPr>
          <w:spacing w:val="-2"/>
        </w:rPr>
        <w:t>Размножение</w:t>
      </w:r>
      <w:r w:rsidR="0021201A">
        <w:t xml:space="preserve"> </w:t>
      </w:r>
      <w:r>
        <w:rPr>
          <w:spacing w:val="-10"/>
        </w:rPr>
        <w:t>и</w:t>
      </w:r>
      <w:r>
        <w:tab/>
      </w:r>
      <w:r>
        <w:rPr>
          <w:spacing w:val="-2"/>
        </w:rPr>
        <w:t>развитие</w:t>
      </w:r>
      <w:r>
        <w:tab/>
      </w:r>
      <w:r>
        <w:rPr>
          <w:spacing w:val="-2"/>
        </w:rPr>
        <w:t>птиц.</w:t>
      </w:r>
      <w:r>
        <w:tab/>
      </w:r>
      <w:r>
        <w:rPr>
          <w:spacing w:val="-2"/>
        </w:rPr>
        <w:t xml:space="preserve">Забота </w:t>
      </w:r>
      <w:r>
        <w:t xml:space="preserve">о потомстве. Сезонные явления в жизни птиц. Миграции птиц, их изучение. Многообразие птиц. </w:t>
      </w:r>
      <w:r>
        <w:rPr>
          <w:spacing w:val="-2"/>
        </w:rPr>
        <w:t>Экологические</w:t>
      </w:r>
      <w:r w:rsidR="0021201A">
        <w:t xml:space="preserve"> </w:t>
      </w:r>
      <w:r>
        <w:rPr>
          <w:spacing w:val="-2"/>
        </w:rPr>
        <w:t>группы</w:t>
      </w:r>
      <w:r>
        <w:tab/>
      </w:r>
      <w:r>
        <w:rPr>
          <w:spacing w:val="-2"/>
        </w:rPr>
        <w:t>птиц</w:t>
      </w:r>
      <w:r>
        <w:rPr>
          <w:spacing w:val="-2"/>
          <w:vertAlign w:val="superscript"/>
        </w:rPr>
        <w:t>11</w:t>
      </w:r>
      <w:r>
        <w:rPr>
          <w:spacing w:val="-2"/>
        </w:rPr>
        <w:t>.</w:t>
      </w:r>
      <w:r w:rsidR="0021201A">
        <w:t xml:space="preserve"> </w:t>
      </w:r>
      <w:r>
        <w:rPr>
          <w:spacing w:val="-2"/>
        </w:rPr>
        <w:t>Приспособленность</w:t>
      </w:r>
      <w:r w:rsidR="0021201A">
        <w:t xml:space="preserve"> </w:t>
      </w:r>
      <w:r>
        <w:rPr>
          <w:spacing w:val="-4"/>
        </w:rPr>
        <w:t xml:space="preserve">птиц </w:t>
      </w:r>
      <w:r>
        <w:t>к различным условиям среды. Значение птиц в природе и жизни человека.</w:t>
      </w:r>
    </w:p>
    <w:p w14:paraId="015349AE" w14:textId="77777777" w:rsidR="0092247A" w:rsidRDefault="00C96EE1" w:rsidP="003B0F02">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733E54AD" w14:textId="77777777" w:rsidR="0092247A" w:rsidRDefault="00C96EE1" w:rsidP="003B0F02">
      <w:pPr>
        <w:pStyle w:val="a3"/>
        <w:ind w:left="567" w:right="1181" w:firstLine="0"/>
      </w:pPr>
      <w:r>
        <w:t>Исследование внешнего строения и перьевого покрова птиц (на примере чучела птиц и набора перьев: контурных, пуховых и пуха).</w:t>
      </w:r>
    </w:p>
    <w:p w14:paraId="39436118" w14:textId="77777777" w:rsidR="0092247A" w:rsidRDefault="00C96EE1" w:rsidP="003B0F02">
      <w:pPr>
        <w:pStyle w:val="a3"/>
        <w:ind w:left="567" w:right="1181" w:firstLine="0"/>
      </w:pPr>
      <w:r>
        <w:t>Исследование</w:t>
      </w:r>
      <w:r>
        <w:rPr>
          <w:spacing w:val="-8"/>
        </w:rPr>
        <w:t xml:space="preserve"> </w:t>
      </w:r>
      <w:r>
        <w:t>особенностей</w:t>
      </w:r>
      <w:r>
        <w:rPr>
          <w:spacing w:val="-5"/>
        </w:rPr>
        <w:t xml:space="preserve"> </w:t>
      </w:r>
      <w:r>
        <w:t>скелета</w:t>
      </w:r>
      <w:r>
        <w:rPr>
          <w:spacing w:val="-4"/>
        </w:rPr>
        <w:t xml:space="preserve"> </w:t>
      </w:r>
      <w:r>
        <w:rPr>
          <w:spacing w:val="-2"/>
        </w:rPr>
        <w:t>птицы.</w:t>
      </w:r>
    </w:p>
    <w:p w14:paraId="68F0987A" w14:textId="77777777" w:rsidR="0021201A" w:rsidRDefault="00C96EE1" w:rsidP="003B0F02">
      <w:pPr>
        <w:pStyle w:val="a3"/>
        <w:ind w:left="567" w:right="1181" w:firstLine="0"/>
      </w:pPr>
      <w:r>
        <w:t>Млекопитающие. Общая характеристика. Среды жизни млекопитающих. Особенности внешнего строения, скелета и мускулатуры, внутреннего строения. Процессы</w:t>
      </w:r>
      <w:r>
        <w:rPr>
          <w:spacing w:val="40"/>
        </w:rPr>
        <w:t xml:space="preserve"> </w:t>
      </w:r>
      <w:r>
        <w:t>жизнедеятельности. Усложнение нервной системы. Поведение млекопитающих. Размножение и развитие. Забота о потомстве.</w:t>
      </w:r>
      <w:r w:rsidR="0021201A" w:rsidRPr="0021201A">
        <w:t xml:space="preserve"> </w:t>
      </w:r>
    </w:p>
    <w:p w14:paraId="71167A73" w14:textId="77777777" w:rsidR="0092247A" w:rsidRDefault="0021201A" w:rsidP="003B0F02">
      <w:pPr>
        <w:pStyle w:val="a3"/>
        <w:ind w:left="567" w:right="1181" w:firstLine="0"/>
      </w:pPr>
      <w:r>
        <w:t>Первозвери. Однопроходные (яйцекладущие) и Сумчатые (низшие звери).</w:t>
      </w:r>
      <w:r w:rsidRPr="0021201A">
        <w:t xml:space="preserve"> </w:t>
      </w:r>
      <w:r>
        <w:t xml:space="preserve">Плацентарные </w:t>
      </w:r>
      <w:r>
        <w:rPr>
          <w:spacing w:val="-2"/>
        </w:rPr>
        <w:t>млекопитающие.</w:t>
      </w:r>
      <w:r>
        <w:tab/>
      </w:r>
      <w:r>
        <w:rPr>
          <w:spacing w:val="-2"/>
        </w:rPr>
        <w:t>Многообразие</w:t>
      </w:r>
      <w:r w:rsidRPr="0021201A">
        <w:rPr>
          <w:spacing w:val="-2"/>
        </w:rPr>
        <w:t xml:space="preserve"> </w:t>
      </w:r>
      <w:r>
        <w:rPr>
          <w:spacing w:val="-2"/>
        </w:rPr>
        <w:t>млекопитающих.</w:t>
      </w:r>
      <w:r w:rsidRPr="0021201A">
        <w:rPr>
          <w:spacing w:val="-2"/>
        </w:rPr>
        <w:t xml:space="preserve"> </w:t>
      </w:r>
      <w:r>
        <w:rPr>
          <w:spacing w:val="-2"/>
        </w:rPr>
        <w:t xml:space="preserve">Насекомоядные </w:t>
      </w:r>
      <w:r>
        <w:t>и Рукокрылые.</w:t>
      </w:r>
      <w:r w:rsidRPr="0021201A">
        <w:t xml:space="preserve"> </w:t>
      </w:r>
      <w:r>
        <w:t>Грызуны, Зайцеобразные. Хищные.</w:t>
      </w:r>
      <w:r w:rsidRPr="0021201A">
        <w:t xml:space="preserve"> </w:t>
      </w:r>
      <w:r>
        <w:t>Ластоногие и Китообразные.</w:t>
      </w:r>
    </w:p>
    <w:p w14:paraId="066490D5" w14:textId="77777777" w:rsidR="00D16037" w:rsidRDefault="00D16037" w:rsidP="003B0F02">
      <w:pPr>
        <w:pStyle w:val="a3"/>
        <w:ind w:left="567" w:right="1181" w:firstLine="0"/>
      </w:pPr>
    </w:p>
    <w:p w14:paraId="5B14E304" w14:textId="77777777" w:rsidR="00D16037" w:rsidRDefault="00D16037" w:rsidP="003B0F02">
      <w:pPr>
        <w:pStyle w:val="a3"/>
        <w:ind w:left="567" w:right="1181" w:firstLine="0"/>
      </w:pPr>
    </w:p>
    <w:p w14:paraId="4B55EDAA" w14:textId="77777777" w:rsidR="00683784" w:rsidRPr="00683784" w:rsidRDefault="00683784" w:rsidP="003B0F02">
      <w:pPr>
        <w:pStyle w:val="a3"/>
        <w:ind w:left="567" w:right="1181" w:firstLine="0"/>
        <w:rPr>
          <w:u w:val="single"/>
        </w:rPr>
      </w:pPr>
      <w:r>
        <w:rPr>
          <w:u w:val="single"/>
        </w:rPr>
        <w:t>_____________________________</w:t>
      </w:r>
    </w:p>
    <w:p w14:paraId="3A8B6B19" w14:textId="77777777" w:rsidR="00683784" w:rsidRPr="00683784" w:rsidRDefault="00683784" w:rsidP="003B0F02">
      <w:pPr>
        <w:pStyle w:val="a3"/>
        <w:ind w:left="567" w:right="1181" w:firstLine="0"/>
      </w:pPr>
      <w:r w:rsidRPr="00683784">
        <w:rPr>
          <w:vertAlign w:val="superscript"/>
        </w:rPr>
        <w:t>10</w:t>
      </w:r>
      <w:r w:rsidRPr="00683784">
        <w:t xml:space="preserve"> </w:t>
      </w:r>
      <w:r w:rsidRPr="0021201A">
        <w:rPr>
          <w:sz w:val="22"/>
          <w:szCs w:val="22"/>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11987DD8" w14:textId="77777777" w:rsidR="00683784" w:rsidRPr="00683784" w:rsidRDefault="00683784" w:rsidP="003B0F02">
      <w:pPr>
        <w:pStyle w:val="a3"/>
        <w:ind w:left="567" w:right="1181" w:firstLine="0"/>
      </w:pPr>
    </w:p>
    <w:p w14:paraId="22208031" w14:textId="77777777" w:rsidR="00683784" w:rsidRDefault="00683784" w:rsidP="003B0F02">
      <w:pPr>
        <w:pStyle w:val="a3"/>
        <w:ind w:left="567" w:right="1181" w:firstLine="0"/>
      </w:pPr>
    </w:p>
    <w:p w14:paraId="53E29E88" w14:textId="77777777" w:rsidR="00683784" w:rsidRDefault="00683784" w:rsidP="003B0F02">
      <w:pPr>
        <w:pStyle w:val="a3"/>
        <w:ind w:left="567" w:right="1181" w:firstLine="0"/>
      </w:pPr>
    </w:p>
    <w:p w14:paraId="37E8B33B" w14:textId="77777777" w:rsidR="00683784" w:rsidRDefault="00683784" w:rsidP="003B0F02">
      <w:pPr>
        <w:pStyle w:val="a3"/>
        <w:ind w:left="567" w:right="1181" w:firstLine="0"/>
      </w:pPr>
    </w:p>
    <w:p w14:paraId="7530A084" w14:textId="77777777" w:rsidR="00683784" w:rsidRDefault="00683784" w:rsidP="003B0F02">
      <w:pPr>
        <w:pStyle w:val="a3"/>
        <w:ind w:left="567" w:right="1181" w:firstLine="0"/>
      </w:pPr>
    </w:p>
    <w:p w14:paraId="658AF019" w14:textId="77777777" w:rsidR="00683784" w:rsidRDefault="00683784" w:rsidP="003B0F02">
      <w:pPr>
        <w:pStyle w:val="a3"/>
        <w:ind w:left="567" w:right="1181" w:firstLine="0"/>
      </w:pPr>
    </w:p>
    <w:p w14:paraId="1E29CA92" w14:textId="77777777" w:rsidR="0092247A" w:rsidRDefault="00C96EE1" w:rsidP="003B0F02">
      <w:pPr>
        <w:pStyle w:val="a3"/>
        <w:tabs>
          <w:tab w:val="left" w:pos="3228"/>
          <w:tab w:val="left" w:pos="5855"/>
          <w:tab w:val="left" w:pos="8765"/>
        </w:tabs>
        <w:spacing w:before="1"/>
        <w:ind w:left="567" w:right="1181" w:firstLine="0"/>
      </w:pPr>
      <w:r>
        <w:t>Парнокопытные и Непарнокопытные. Приматы</w:t>
      </w:r>
      <w:r>
        <w:rPr>
          <w:vertAlign w:val="superscript"/>
        </w:rPr>
        <w:t>12</w:t>
      </w:r>
      <w:r>
        <w:t>. Семейства отряда Хищные: собачьи, кошачьи, куньи,</w:t>
      </w:r>
      <w:r>
        <w:rPr>
          <w:spacing w:val="80"/>
        </w:rPr>
        <w:t xml:space="preserve"> </w:t>
      </w:r>
      <w:r>
        <w:rPr>
          <w:spacing w:val="-2"/>
        </w:rPr>
        <w:t>медвежьи.</w:t>
      </w:r>
    </w:p>
    <w:p w14:paraId="444D1490" w14:textId="77777777" w:rsidR="0092247A" w:rsidRDefault="00C96EE1" w:rsidP="003B0F02">
      <w:pPr>
        <w:pStyle w:val="a3"/>
        <w:ind w:left="567" w:right="1181" w:firstLine="0"/>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5C1AA3C4" w14:textId="77777777" w:rsidR="0092247A" w:rsidRDefault="00C96EE1" w:rsidP="003B0F02">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05096CAD" w14:textId="77777777" w:rsidR="0092247A" w:rsidRDefault="00C96EE1" w:rsidP="003B0F02">
      <w:pPr>
        <w:pStyle w:val="a3"/>
        <w:ind w:left="567" w:right="1181" w:firstLine="0"/>
      </w:pPr>
      <w:r>
        <w:t>Исследование</w:t>
      </w:r>
      <w:r>
        <w:rPr>
          <w:spacing w:val="-6"/>
        </w:rPr>
        <w:t xml:space="preserve"> </w:t>
      </w:r>
      <w:r>
        <w:t>особенностей</w:t>
      </w:r>
      <w:r>
        <w:rPr>
          <w:spacing w:val="-5"/>
        </w:rPr>
        <w:t xml:space="preserve"> </w:t>
      </w:r>
      <w:r>
        <w:t>скелета</w:t>
      </w:r>
      <w:r>
        <w:rPr>
          <w:spacing w:val="-4"/>
        </w:rPr>
        <w:t xml:space="preserve"> </w:t>
      </w:r>
      <w:r>
        <w:rPr>
          <w:spacing w:val="-2"/>
        </w:rPr>
        <w:t>млекопитающих.</w:t>
      </w:r>
    </w:p>
    <w:p w14:paraId="559ACD7D" w14:textId="0DF86172" w:rsidR="0092247A" w:rsidRPr="00D16037" w:rsidRDefault="00C96EE1" w:rsidP="00D16037">
      <w:pPr>
        <w:pStyle w:val="a3"/>
        <w:spacing w:before="1"/>
        <w:ind w:left="567" w:right="1181" w:firstLine="0"/>
      </w:pPr>
      <w:r>
        <w:t>Исследование</w:t>
      </w:r>
      <w:r>
        <w:rPr>
          <w:spacing w:val="-8"/>
        </w:rPr>
        <w:t xml:space="preserve"> </w:t>
      </w:r>
      <w:r>
        <w:t>особенностей</w:t>
      </w:r>
      <w:r>
        <w:rPr>
          <w:spacing w:val="-5"/>
        </w:rPr>
        <w:t xml:space="preserve"> </w:t>
      </w:r>
      <w:r>
        <w:t>зубной</w:t>
      </w:r>
      <w:r>
        <w:rPr>
          <w:spacing w:val="-5"/>
        </w:rPr>
        <w:t xml:space="preserve"> </w:t>
      </w:r>
      <w:r>
        <w:t>системы</w:t>
      </w:r>
      <w:r>
        <w:rPr>
          <w:spacing w:val="-4"/>
        </w:rPr>
        <w:t xml:space="preserve"> </w:t>
      </w:r>
      <w:r>
        <w:rPr>
          <w:spacing w:val="-2"/>
        </w:rPr>
        <w:t>млекопитающих.</w:t>
      </w:r>
      <w:r w:rsidR="002467BA">
        <w:rPr>
          <w:noProof/>
        </w:rPr>
        <mc:AlternateContent>
          <mc:Choice Requires="wps">
            <w:drawing>
              <wp:anchor distT="0" distB="0" distL="0" distR="0" simplePos="0" relativeHeight="487595520" behindDoc="1" locked="0" layoutInCell="1" allowOverlap="1" wp14:anchorId="07D5F96A" wp14:editId="53C6D579">
                <wp:simplePos x="0" y="0"/>
                <wp:positionH relativeFrom="page">
                  <wp:posOffset>635635</wp:posOffset>
                </wp:positionH>
                <wp:positionV relativeFrom="paragraph">
                  <wp:posOffset>238125</wp:posOffset>
                </wp:positionV>
                <wp:extent cx="1829435" cy="9525"/>
                <wp:effectExtent l="0" t="0" r="1905" b="3175"/>
                <wp:wrapTopAndBottom/>
                <wp:docPr id="15"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435 w 1829435"/>
                            <a:gd name="T1" fmla="*/ 0 h 9525"/>
                            <a:gd name="T2" fmla="*/ 0 w 1829435"/>
                            <a:gd name="T3" fmla="*/ 0 h 9525"/>
                            <a:gd name="T4" fmla="*/ 0 w 1829435"/>
                            <a:gd name="T5" fmla="*/ 9144 h 9525"/>
                            <a:gd name="T6" fmla="*/ 1829435 w 1829435"/>
                            <a:gd name="T7" fmla="*/ 9144 h 9525"/>
                            <a:gd name="T8" fmla="*/ 1829435 w 1829435"/>
                            <a:gd name="T9" fmla="*/ 0 h 9525"/>
                          </a:gdLst>
                          <a:ahLst/>
                          <a:cxnLst>
                            <a:cxn ang="0">
                              <a:pos x="T0" y="T1"/>
                            </a:cxn>
                            <a:cxn ang="0">
                              <a:pos x="T2" y="T3"/>
                            </a:cxn>
                            <a:cxn ang="0">
                              <a:pos x="T4" y="T5"/>
                            </a:cxn>
                            <a:cxn ang="0">
                              <a:pos x="T6" y="T7"/>
                            </a:cxn>
                            <a:cxn ang="0">
                              <a:pos x="T8" y="T9"/>
                            </a:cxn>
                          </a:cxnLst>
                          <a:rect l="0" t="0" r="r" b="b"/>
                          <a:pathLst>
                            <a:path w="1829435" h="9525">
                              <a:moveTo>
                                <a:pt x="1829435" y="0"/>
                              </a:moveTo>
                              <a:lnTo>
                                <a:pt x="0" y="0"/>
                              </a:lnTo>
                              <a:lnTo>
                                <a:pt x="0" y="9144"/>
                              </a:lnTo>
                              <a:lnTo>
                                <a:pt x="1829435" y="9144"/>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9FD1D" id="Graphic 19" o:spid="_x0000_s1026" style="position:absolute;margin-left:50.05pt;margin-top:18.75pt;width:144.05pt;height:.7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" path="m1829435,l,,,9144r1829435,l1829435,xe" fillcolor="black" stroked="f">
                <v:path arrowok="t" o:connecttype="custom" o:connectlocs="1829435,0;0,0;0,9144;1829435,9144;1829435,0" o:connectangles="0,0,0,0,0"/>
                <w10:wrap type="topAndBottom" anchorx="page"/>
              </v:shape>
            </w:pict>
          </mc:Fallback>
        </mc:AlternateContent>
      </w:r>
    </w:p>
    <w:p w14:paraId="2ECA076F" w14:textId="77777777" w:rsidR="0092247A" w:rsidRPr="00683784" w:rsidRDefault="00C96EE1" w:rsidP="003B0F02">
      <w:pPr>
        <w:tabs>
          <w:tab w:val="left" w:pos="1888"/>
        </w:tabs>
        <w:spacing w:before="70"/>
        <w:ind w:left="567" w:right="1181"/>
        <w:rPr>
          <w:sz w:val="24"/>
        </w:rPr>
      </w:pPr>
      <w:r w:rsidRPr="00683784">
        <w:rPr>
          <w:sz w:val="24"/>
        </w:rPr>
        <w:t>Развитие</w:t>
      </w:r>
      <w:r w:rsidRPr="00683784">
        <w:rPr>
          <w:spacing w:val="-4"/>
          <w:sz w:val="24"/>
        </w:rPr>
        <w:t xml:space="preserve"> </w:t>
      </w:r>
      <w:r w:rsidRPr="00683784">
        <w:rPr>
          <w:sz w:val="24"/>
        </w:rPr>
        <w:t>животного</w:t>
      </w:r>
      <w:r w:rsidRPr="00683784">
        <w:rPr>
          <w:spacing w:val="-2"/>
          <w:sz w:val="24"/>
        </w:rPr>
        <w:t xml:space="preserve"> </w:t>
      </w:r>
      <w:r w:rsidRPr="00683784">
        <w:rPr>
          <w:sz w:val="24"/>
        </w:rPr>
        <w:t>мира</w:t>
      </w:r>
      <w:r w:rsidRPr="00683784">
        <w:rPr>
          <w:spacing w:val="-3"/>
          <w:sz w:val="24"/>
        </w:rPr>
        <w:t xml:space="preserve"> </w:t>
      </w:r>
      <w:r w:rsidRPr="00683784">
        <w:rPr>
          <w:sz w:val="24"/>
        </w:rPr>
        <w:t>на</w:t>
      </w:r>
      <w:r w:rsidRPr="00683784">
        <w:rPr>
          <w:spacing w:val="-3"/>
          <w:sz w:val="24"/>
        </w:rPr>
        <w:t xml:space="preserve"> </w:t>
      </w:r>
      <w:r w:rsidRPr="00683784">
        <w:rPr>
          <w:spacing w:val="-2"/>
          <w:sz w:val="24"/>
        </w:rPr>
        <w:t>Земле.</w:t>
      </w:r>
    </w:p>
    <w:p w14:paraId="178BEAB1" w14:textId="77777777" w:rsidR="0092247A" w:rsidRDefault="00C96EE1" w:rsidP="003B0F02">
      <w:pPr>
        <w:pStyle w:val="a3"/>
        <w:ind w:left="567" w:right="1181" w:firstLine="0"/>
      </w:pPr>
      <w:r>
        <w:t>Эволюционное</w:t>
      </w:r>
      <w:r>
        <w:rPr>
          <w:spacing w:val="80"/>
        </w:rPr>
        <w:t xml:space="preserve">  </w:t>
      </w:r>
      <w:r>
        <w:t>развитие</w:t>
      </w:r>
      <w:r>
        <w:rPr>
          <w:spacing w:val="80"/>
        </w:rPr>
        <w:t xml:space="preserve">  </w:t>
      </w:r>
      <w:r>
        <w:t>животного</w:t>
      </w:r>
      <w:r>
        <w:rPr>
          <w:spacing w:val="80"/>
        </w:rPr>
        <w:t xml:space="preserve">  </w:t>
      </w:r>
      <w:r>
        <w:t>мира</w:t>
      </w:r>
      <w:r>
        <w:rPr>
          <w:spacing w:val="80"/>
        </w:rPr>
        <w:t xml:space="preserve">  </w:t>
      </w:r>
      <w:r>
        <w:t>на</w:t>
      </w:r>
      <w:r>
        <w:rPr>
          <w:spacing w:val="80"/>
        </w:rPr>
        <w:t xml:space="preserve">  </w:t>
      </w:r>
      <w:r>
        <w:t>Земле.</w:t>
      </w:r>
      <w:r>
        <w:rPr>
          <w:spacing w:val="80"/>
        </w:rPr>
        <w:t xml:space="preserve">  </w:t>
      </w:r>
      <w:r>
        <w:t>Усложнение</w:t>
      </w:r>
      <w:r>
        <w:rPr>
          <w:spacing w:val="80"/>
        </w:rPr>
        <w:t xml:space="preserve">  </w:t>
      </w:r>
      <w:r>
        <w:t>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6DB75912" w14:textId="77777777" w:rsidR="0092247A" w:rsidRDefault="00C96EE1" w:rsidP="003B0F02">
      <w:pPr>
        <w:pStyle w:val="a3"/>
        <w:spacing w:before="1"/>
        <w:ind w:left="567" w:right="1181" w:firstLine="0"/>
      </w:pPr>
      <w:r>
        <w:t>Жизнь животных в воде. Одноклеточные животные. Происхождение многоклеточных животных. Основные</w:t>
      </w:r>
      <w:r>
        <w:rPr>
          <w:spacing w:val="-1"/>
        </w:rPr>
        <w:t xml:space="preserve"> </w:t>
      </w:r>
      <w:r>
        <w:t>этапы эволюции беспозвоночных.</w:t>
      </w:r>
      <w:r>
        <w:rPr>
          <w:spacing w:val="-2"/>
        </w:rPr>
        <w:t xml:space="preserve"> </w:t>
      </w:r>
      <w:r>
        <w:t>Основные</w:t>
      </w:r>
      <w:r>
        <w:rPr>
          <w:spacing w:val="-1"/>
        </w:rPr>
        <w:t xml:space="preserve"> </w:t>
      </w:r>
      <w:r>
        <w:t>этапы эволюции</w:t>
      </w:r>
      <w:r>
        <w:rPr>
          <w:spacing w:val="-1"/>
        </w:rPr>
        <w:t xml:space="preserve"> </w:t>
      </w:r>
      <w:r>
        <w:t>позвоночных животных. Вымершие животные.</w:t>
      </w:r>
    </w:p>
    <w:p w14:paraId="2DE10066" w14:textId="77777777" w:rsidR="0092247A" w:rsidRDefault="00C96EE1" w:rsidP="003B0F02">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2BD92272" w14:textId="77777777" w:rsidR="0092247A" w:rsidRDefault="00C96EE1" w:rsidP="003B0F02">
      <w:pPr>
        <w:pStyle w:val="a3"/>
        <w:ind w:left="567" w:right="1181" w:firstLine="0"/>
      </w:pPr>
      <w:r>
        <w:t>Исследование</w:t>
      </w:r>
      <w:r>
        <w:rPr>
          <w:spacing w:val="-8"/>
        </w:rPr>
        <w:t xml:space="preserve"> </w:t>
      </w:r>
      <w:r>
        <w:t>ископаемых</w:t>
      </w:r>
      <w:r>
        <w:rPr>
          <w:spacing w:val="-3"/>
        </w:rPr>
        <w:t xml:space="preserve"> </w:t>
      </w:r>
      <w:r>
        <w:t>остатков</w:t>
      </w:r>
      <w:r>
        <w:rPr>
          <w:spacing w:val="-6"/>
        </w:rPr>
        <w:t xml:space="preserve"> </w:t>
      </w:r>
      <w:r>
        <w:t>вымерших</w:t>
      </w:r>
      <w:r>
        <w:rPr>
          <w:spacing w:val="-2"/>
        </w:rPr>
        <w:t xml:space="preserve"> животных.</w:t>
      </w:r>
    </w:p>
    <w:p w14:paraId="440B3DA4" w14:textId="77777777" w:rsidR="0092247A" w:rsidRPr="00683784" w:rsidRDefault="00C96EE1" w:rsidP="003B0F02">
      <w:pPr>
        <w:tabs>
          <w:tab w:val="left" w:pos="1888"/>
        </w:tabs>
        <w:ind w:left="567" w:right="1181"/>
        <w:rPr>
          <w:sz w:val="24"/>
        </w:rPr>
      </w:pPr>
      <w:r w:rsidRPr="00683784">
        <w:rPr>
          <w:sz w:val="24"/>
        </w:rPr>
        <w:t>Животные</w:t>
      </w:r>
      <w:r w:rsidRPr="00683784">
        <w:rPr>
          <w:spacing w:val="-6"/>
          <w:sz w:val="24"/>
        </w:rPr>
        <w:t xml:space="preserve"> </w:t>
      </w:r>
      <w:r w:rsidRPr="00683784">
        <w:rPr>
          <w:sz w:val="24"/>
        </w:rPr>
        <w:t>в</w:t>
      </w:r>
      <w:r w:rsidRPr="00683784">
        <w:rPr>
          <w:spacing w:val="-4"/>
          <w:sz w:val="24"/>
        </w:rPr>
        <w:t xml:space="preserve"> </w:t>
      </w:r>
      <w:r w:rsidRPr="00683784">
        <w:rPr>
          <w:sz w:val="24"/>
        </w:rPr>
        <w:t>природных</w:t>
      </w:r>
      <w:r w:rsidRPr="00683784">
        <w:rPr>
          <w:spacing w:val="-1"/>
          <w:sz w:val="24"/>
        </w:rPr>
        <w:t xml:space="preserve"> </w:t>
      </w:r>
      <w:r w:rsidRPr="00683784">
        <w:rPr>
          <w:spacing w:val="-2"/>
          <w:sz w:val="24"/>
        </w:rPr>
        <w:t>сообществах.</w:t>
      </w:r>
    </w:p>
    <w:p w14:paraId="7E488854" w14:textId="77777777" w:rsidR="0092247A" w:rsidRDefault="00C96EE1" w:rsidP="003B0F02">
      <w:pPr>
        <w:pStyle w:val="a3"/>
        <w:ind w:left="567" w:right="1181" w:firstLine="0"/>
      </w:pPr>
      <w:r>
        <w:t>Животные</w:t>
      </w:r>
      <w:r>
        <w:rPr>
          <w:spacing w:val="80"/>
        </w:rPr>
        <w:t xml:space="preserve">  </w:t>
      </w:r>
      <w:r>
        <w:t>и</w:t>
      </w:r>
      <w:r>
        <w:rPr>
          <w:spacing w:val="80"/>
        </w:rPr>
        <w:t xml:space="preserve">  </w:t>
      </w:r>
      <w:r>
        <w:t>среда</w:t>
      </w:r>
      <w:r>
        <w:rPr>
          <w:spacing w:val="80"/>
        </w:rPr>
        <w:t xml:space="preserve">  </w:t>
      </w:r>
      <w:r>
        <w:t>обитания.</w:t>
      </w:r>
      <w:r>
        <w:rPr>
          <w:spacing w:val="80"/>
        </w:rPr>
        <w:t xml:space="preserve">  </w:t>
      </w:r>
      <w:r>
        <w:t>Влияние</w:t>
      </w:r>
      <w:r>
        <w:rPr>
          <w:spacing w:val="80"/>
        </w:rPr>
        <w:t xml:space="preserve">  </w:t>
      </w:r>
      <w:r>
        <w:t>света,</w:t>
      </w:r>
      <w:r>
        <w:rPr>
          <w:spacing w:val="80"/>
        </w:rPr>
        <w:t xml:space="preserve">  </w:t>
      </w:r>
      <w:r>
        <w:t>температуры</w:t>
      </w:r>
      <w:r>
        <w:rPr>
          <w:spacing w:val="80"/>
        </w:rPr>
        <w:t xml:space="preserve">  </w:t>
      </w:r>
      <w:r>
        <w:t>и</w:t>
      </w:r>
      <w:r>
        <w:rPr>
          <w:spacing w:val="80"/>
        </w:rPr>
        <w:t xml:space="preserve">  </w:t>
      </w:r>
      <w:r>
        <w:t>влажности</w:t>
      </w:r>
      <w:r>
        <w:rPr>
          <w:spacing w:val="80"/>
        </w:rPr>
        <w:t xml:space="preserve"> </w:t>
      </w:r>
      <w:r>
        <w:t>на животных. Приспособленность животных к условиям среды обитания.</w:t>
      </w:r>
    </w:p>
    <w:p w14:paraId="3FA2F0DB" w14:textId="77777777" w:rsidR="0092247A" w:rsidRDefault="00C96EE1" w:rsidP="003B0F02">
      <w:pPr>
        <w:pStyle w:val="a3"/>
        <w:ind w:left="567" w:right="1181" w:firstLine="0"/>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68FEE297" w14:textId="77777777" w:rsidR="0092247A" w:rsidRDefault="00C96EE1" w:rsidP="003B0F02">
      <w:pPr>
        <w:pStyle w:val="a3"/>
        <w:ind w:left="567" w:right="1181" w:firstLine="0"/>
      </w:pPr>
      <w:r>
        <w:t>Животный мир природных зон Земли. Основные закономерности распределения животных на планете. Фауна.</w:t>
      </w:r>
    </w:p>
    <w:p w14:paraId="15479D50" w14:textId="77777777" w:rsidR="0092247A" w:rsidRPr="00683784" w:rsidRDefault="00C96EE1" w:rsidP="003B0F02">
      <w:pPr>
        <w:tabs>
          <w:tab w:val="left" w:pos="1888"/>
        </w:tabs>
        <w:ind w:left="567" w:right="1181"/>
        <w:rPr>
          <w:sz w:val="24"/>
        </w:rPr>
      </w:pPr>
      <w:r w:rsidRPr="00683784">
        <w:rPr>
          <w:sz w:val="24"/>
        </w:rPr>
        <w:t>Животные</w:t>
      </w:r>
      <w:r w:rsidRPr="00683784">
        <w:rPr>
          <w:spacing w:val="-3"/>
          <w:sz w:val="24"/>
        </w:rPr>
        <w:t xml:space="preserve"> </w:t>
      </w:r>
      <w:r w:rsidRPr="00683784">
        <w:rPr>
          <w:sz w:val="24"/>
        </w:rPr>
        <w:t>и</w:t>
      </w:r>
      <w:r w:rsidRPr="00683784">
        <w:rPr>
          <w:spacing w:val="-1"/>
          <w:sz w:val="24"/>
        </w:rPr>
        <w:t xml:space="preserve"> </w:t>
      </w:r>
      <w:r w:rsidRPr="00683784">
        <w:rPr>
          <w:spacing w:val="-2"/>
          <w:sz w:val="24"/>
        </w:rPr>
        <w:t>человек.</w:t>
      </w:r>
    </w:p>
    <w:p w14:paraId="776AD376" w14:textId="77777777" w:rsidR="0092247A" w:rsidRDefault="00C96EE1" w:rsidP="003B0F02">
      <w:pPr>
        <w:pStyle w:val="a3"/>
        <w:tabs>
          <w:tab w:val="left" w:pos="2156"/>
          <w:tab w:val="left" w:pos="4403"/>
          <w:tab w:val="left" w:pos="5902"/>
          <w:tab w:val="left" w:pos="7545"/>
          <w:tab w:val="left" w:pos="9345"/>
        </w:tabs>
        <w:ind w:left="567" w:right="1181" w:firstLine="0"/>
      </w:pPr>
      <w:r>
        <w:t xml:space="preserve">Воздействие человека на животных в природе: прямое и косвенное. Промысловые </w:t>
      </w:r>
      <w:r>
        <w:rPr>
          <w:spacing w:val="-2"/>
        </w:rPr>
        <w:t>животные</w:t>
      </w:r>
      <w:r w:rsidR="00D16037">
        <w:t xml:space="preserve"> </w:t>
      </w:r>
      <w:r>
        <w:rPr>
          <w:spacing w:val="-2"/>
        </w:rPr>
        <w:t>(рыболовство,</w:t>
      </w:r>
      <w:r w:rsidR="00D16037">
        <w:t xml:space="preserve"> </w:t>
      </w:r>
      <w:r>
        <w:rPr>
          <w:spacing w:val="-2"/>
        </w:rPr>
        <w:t>охота).</w:t>
      </w:r>
      <w:r>
        <w:tab/>
      </w:r>
      <w:r>
        <w:rPr>
          <w:spacing w:val="-2"/>
        </w:rPr>
        <w:t>Ведение</w:t>
      </w:r>
      <w:r>
        <w:tab/>
      </w:r>
      <w:r>
        <w:rPr>
          <w:spacing w:val="-2"/>
        </w:rPr>
        <w:t>промысла</w:t>
      </w:r>
      <w:r>
        <w:tab/>
      </w:r>
      <w:r>
        <w:rPr>
          <w:spacing w:val="-2"/>
        </w:rPr>
        <w:t xml:space="preserve">животных </w:t>
      </w:r>
      <w:r>
        <w:t>на основе научного подхода. Загрязнение окружающей среды.</w:t>
      </w:r>
    </w:p>
    <w:p w14:paraId="583F480F" w14:textId="77777777" w:rsidR="0092247A" w:rsidRDefault="00C96EE1" w:rsidP="003B0F02">
      <w:pPr>
        <w:pStyle w:val="a3"/>
        <w:spacing w:before="1"/>
        <w:ind w:left="567" w:right="1181" w:firstLine="0"/>
      </w:pPr>
      <w:r>
        <w:t>Одомашнивание</w:t>
      </w:r>
      <w:r>
        <w:rPr>
          <w:spacing w:val="80"/>
        </w:rPr>
        <w:t xml:space="preserve">   </w:t>
      </w:r>
      <w:r>
        <w:t>животных.</w:t>
      </w:r>
      <w:r>
        <w:rPr>
          <w:spacing w:val="80"/>
        </w:rPr>
        <w:t xml:space="preserve">   </w:t>
      </w:r>
      <w:r>
        <w:t>Селекция,</w:t>
      </w:r>
      <w:r>
        <w:rPr>
          <w:spacing w:val="80"/>
        </w:rPr>
        <w:t xml:space="preserve">   </w:t>
      </w:r>
      <w:r>
        <w:t>породы,</w:t>
      </w:r>
      <w:r>
        <w:rPr>
          <w:spacing w:val="80"/>
        </w:rPr>
        <w:t xml:space="preserve">   </w:t>
      </w:r>
      <w:r>
        <w:t>искусственный</w:t>
      </w:r>
      <w:r>
        <w:rPr>
          <w:spacing w:val="80"/>
        </w:rPr>
        <w:t xml:space="preserve">   </w:t>
      </w:r>
      <w:r>
        <w:t>отбор, дикие</w:t>
      </w:r>
      <w:r>
        <w:rPr>
          <w:spacing w:val="80"/>
        </w:rPr>
        <w:t xml:space="preserve">    </w:t>
      </w:r>
      <w:r>
        <w:t>предки</w:t>
      </w:r>
      <w:r>
        <w:rPr>
          <w:spacing w:val="80"/>
        </w:rPr>
        <w:t xml:space="preserve">    </w:t>
      </w:r>
      <w:r>
        <w:t>домашних</w:t>
      </w:r>
      <w:r>
        <w:rPr>
          <w:spacing w:val="80"/>
        </w:rPr>
        <w:t xml:space="preserve">    </w:t>
      </w:r>
      <w:r>
        <w:t>животных.</w:t>
      </w:r>
      <w:r>
        <w:rPr>
          <w:spacing w:val="80"/>
        </w:rPr>
        <w:t xml:space="preserve">    </w:t>
      </w:r>
      <w:r>
        <w:t>Значение</w:t>
      </w:r>
      <w:r>
        <w:rPr>
          <w:spacing w:val="80"/>
        </w:rPr>
        <w:t xml:space="preserve">    </w:t>
      </w:r>
      <w:r>
        <w:t>домашних</w:t>
      </w:r>
      <w:r>
        <w:rPr>
          <w:spacing w:val="80"/>
        </w:rPr>
        <w:t xml:space="preserve">    </w:t>
      </w:r>
      <w:r>
        <w:t>животных</w:t>
      </w:r>
      <w:r>
        <w:rPr>
          <w:spacing w:val="40"/>
        </w:rPr>
        <w:t xml:space="preserve"> </w:t>
      </w:r>
      <w:r>
        <w:t>в</w:t>
      </w:r>
      <w:r>
        <w:rPr>
          <w:spacing w:val="80"/>
          <w:w w:val="150"/>
        </w:rPr>
        <w:t xml:space="preserve">  </w:t>
      </w:r>
      <w:r>
        <w:t>жизни</w:t>
      </w:r>
      <w:r>
        <w:rPr>
          <w:spacing w:val="80"/>
          <w:w w:val="150"/>
        </w:rPr>
        <w:t xml:space="preserve">  </w:t>
      </w:r>
      <w:r>
        <w:t>человека.</w:t>
      </w:r>
      <w:r>
        <w:rPr>
          <w:spacing w:val="80"/>
          <w:w w:val="150"/>
        </w:rPr>
        <w:t xml:space="preserve">  </w:t>
      </w:r>
      <w:r>
        <w:t>Животные</w:t>
      </w:r>
      <w:r>
        <w:rPr>
          <w:spacing w:val="80"/>
          <w:w w:val="150"/>
        </w:rPr>
        <w:t xml:space="preserve">  </w:t>
      </w:r>
      <w:r>
        <w:t>сельскохозяйственных</w:t>
      </w:r>
      <w:r>
        <w:rPr>
          <w:spacing w:val="80"/>
          <w:w w:val="150"/>
        </w:rPr>
        <w:t xml:space="preserve">  </w:t>
      </w:r>
      <w:r>
        <w:t>угодий.</w:t>
      </w:r>
      <w:r>
        <w:rPr>
          <w:spacing w:val="80"/>
          <w:w w:val="150"/>
        </w:rPr>
        <w:t xml:space="preserve">  </w:t>
      </w:r>
      <w:r>
        <w:t>Методы</w:t>
      </w:r>
      <w:r>
        <w:rPr>
          <w:spacing w:val="80"/>
          <w:w w:val="150"/>
        </w:rPr>
        <w:t xml:space="preserve">  </w:t>
      </w:r>
      <w:r>
        <w:t>борьбы</w:t>
      </w:r>
      <w:r>
        <w:rPr>
          <w:spacing w:val="80"/>
        </w:rPr>
        <w:t xml:space="preserve"> </w:t>
      </w:r>
      <w:r>
        <w:t>с животными-вредителями.</w:t>
      </w:r>
    </w:p>
    <w:p w14:paraId="0EBC3A66" w14:textId="77777777" w:rsidR="0092247A" w:rsidRDefault="00C96EE1" w:rsidP="003B0F02">
      <w:pPr>
        <w:pStyle w:val="a3"/>
        <w:ind w:left="567" w:right="1181" w:firstLine="0"/>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w:t>
      </w:r>
      <w:r>
        <w:rPr>
          <w:spacing w:val="80"/>
        </w:rPr>
        <w:t xml:space="preserve"> </w:t>
      </w:r>
      <w:r>
        <w:t>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66191173" w14:textId="77777777" w:rsidR="0092247A" w:rsidRPr="00683784" w:rsidRDefault="00C96EE1" w:rsidP="003B0F02">
      <w:pPr>
        <w:tabs>
          <w:tab w:val="left" w:pos="1708"/>
        </w:tabs>
        <w:ind w:left="567" w:right="1181"/>
        <w:rPr>
          <w:sz w:val="24"/>
        </w:rPr>
      </w:pPr>
      <w:r w:rsidRPr="00683784">
        <w:rPr>
          <w:sz w:val="24"/>
        </w:rPr>
        <w:t>Содержание</w:t>
      </w:r>
      <w:r w:rsidRPr="00683784">
        <w:rPr>
          <w:spacing w:val="-3"/>
          <w:sz w:val="24"/>
        </w:rPr>
        <w:t xml:space="preserve"> </w:t>
      </w:r>
      <w:r w:rsidRPr="00683784">
        <w:rPr>
          <w:sz w:val="24"/>
        </w:rPr>
        <w:t>обучения</w:t>
      </w:r>
      <w:r w:rsidRPr="00683784">
        <w:rPr>
          <w:spacing w:val="-1"/>
          <w:sz w:val="24"/>
        </w:rPr>
        <w:t xml:space="preserve"> </w:t>
      </w:r>
      <w:r w:rsidRPr="00683784">
        <w:rPr>
          <w:sz w:val="24"/>
        </w:rPr>
        <w:t>в</w:t>
      </w:r>
      <w:r w:rsidRPr="00683784">
        <w:rPr>
          <w:spacing w:val="-3"/>
          <w:sz w:val="24"/>
        </w:rPr>
        <w:t xml:space="preserve"> </w:t>
      </w:r>
      <w:r w:rsidRPr="00683784">
        <w:rPr>
          <w:sz w:val="24"/>
        </w:rPr>
        <w:t>9</w:t>
      </w:r>
      <w:r w:rsidRPr="00683784">
        <w:rPr>
          <w:spacing w:val="-1"/>
          <w:sz w:val="24"/>
        </w:rPr>
        <w:t xml:space="preserve"> </w:t>
      </w:r>
      <w:r w:rsidRPr="00683784">
        <w:rPr>
          <w:spacing w:val="-2"/>
          <w:sz w:val="24"/>
        </w:rPr>
        <w:t>классе.</w:t>
      </w:r>
    </w:p>
    <w:p w14:paraId="6ABF6408" w14:textId="77777777" w:rsidR="0092247A" w:rsidRPr="00683784" w:rsidRDefault="00C96EE1" w:rsidP="003B0F02">
      <w:pPr>
        <w:tabs>
          <w:tab w:val="left" w:pos="1888"/>
        </w:tabs>
        <w:ind w:left="567" w:right="1181"/>
        <w:rPr>
          <w:sz w:val="24"/>
        </w:rPr>
      </w:pPr>
      <w:r w:rsidRPr="00683784">
        <w:rPr>
          <w:sz w:val="24"/>
        </w:rPr>
        <w:t>Человек</w:t>
      </w:r>
      <w:r w:rsidRPr="00683784">
        <w:rPr>
          <w:spacing w:val="-4"/>
          <w:sz w:val="24"/>
        </w:rPr>
        <w:t xml:space="preserve"> </w:t>
      </w:r>
      <w:r w:rsidRPr="00683784">
        <w:rPr>
          <w:sz w:val="24"/>
        </w:rPr>
        <w:t>–</w:t>
      </w:r>
      <w:r w:rsidRPr="00683784">
        <w:rPr>
          <w:spacing w:val="-3"/>
          <w:sz w:val="24"/>
        </w:rPr>
        <w:t xml:space="preserve"> </w:t>
      </w:r>
      <w:r w:rsidRPr="00683784">
        <w:rPr>
          <w:sz w:val="24"/>
        </w:rPr>
        <w:t>биосоциальный</w:t>
      </w:r>
      <w:r w:rsidRPr="00683784">
        <w:rPr>
          <w:spacing w:val="-3"/>
          <w:sz w:val="24"/>
        </w:rPr>
        <w:t xml:space="preserve"> </w:t>
      </w:r>
      <w:r w:rsidRPr="00683784">
        <w:rPr>
          <w:spacing w:val="-4"/>
          <w:sz w:val="24"/>
        </w:rPr>
        <w:t>вид.</w:t>
      </w:r>
    </w:p>
    <w:p w14:paraId="4B6D7F64" w14:textId="77777777" w:rsidR="00D16037" w:rsidRDefault="00683784" w:rsidP="00D16037">
      <w:pPr>
        <w:pStyle w:val="a3"/>
        <w:ind w:left="567" w:right="1181" w:firstLine="0"/>
      </w:pPr>
      <w:r w:rsidRPr="00683784">
        <w:t>с учётом распространения птиц в своём регионе.</w:t>
      </w:r>
      <w:r w:rsidR="00D16037" w:rsidRPr="00D16037">
        <w:t xml:space="preserve"> </w:t>
      </w:r>
      <w:r w:rsidR="00D16037">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42BCFC2A" w14:textId="77777777" w:rsidR="00683784" w:rsidRDefault="00683784" w:rsidP="003B0F02">
      <w:pPr>
        <w:pStyle w:val="a3"/>
        <w:ind w:left="567" w:right="1181" w:firstLine="0"/>
      </w:pPr>
    </w:p>
    <w:p w14:paraId="6722B31E" w14:textId="77777777" w:rsidR="00D16037" w:rsidRDefault="00D16037" w:rsidP="003B0F02">
      <w:pPr>
        <w:pStyle w:val="a3"/>
        <w:ind w:left="567" w:right="1181" w:firstLine="0"/>
      </w:pPr>
    </w:p>
    <w:p w14:paraId="393E7A43" w14:textId="77777777" w:rsidR="00683784" w:rsidRPr="00683784" w:rsidRDefault="00683784" w:rsidP="003B0F02">
      <w:pPr>
        <w:pStyle w:val="a3"/>
        <w:ind w:left="567" w:right="1181" w:firstLine="0"/>
        <w:rPr>
          <w:u w:val="single"/>
        </w:rPr>
      </w:pPr>
      <w:r w:rsidRPr="00683784">
        <w:rPr>
          <w:u w:val="single"/>
        </w:rPr>
        <w:t>__________________</w:t>
      </w:r>
    </w:p>
    <w:p w14:paraId="2CE5398D" w14:textId="77777777" w:rsidR="00683784" w:rsidRPr="00D16037" w:rsidRDefault="00683784" w:rsidP="003B0F02">
      <w:pPr>
        <w:pStyle w:val="a3"/>
        <w:ind w:left="567" w:right="1181" w:firstLine="0"/>
        <w:rPr>
          <w:sz w:val="22"/>
          <w:szCs w:val="22"/>
        </w:rPr>
      </w:pPr>
      <w:r w:rsidRPr="00683784">
        <w:rPr>
          <w:vertAlign w:val="superscript"/>
        </w:rPr>
        <w:t>12</w:t>
      </w:r>
      <w:r w:rsidRPr="00683784">
        <w:t xml:space="preserve"> </w:t>
      </w:r>
      <w:r w:rsidRPr="00D16037">
        <w:rPr>
          <w:sz w:val="22"/>
          <w:szCs w:val="22"/>
        </w:rPr>
        <w:t>Изучаются 6 отрядов млекопитающих на примере двух видов из каждого отряда по выбору учителя.</w:t>
      </w:r>
    </w:p>
    <w:p w14:paraId="70DDAE8F" w14:textId="77777777" w:rsidR="00683784" w:rsidRDefault="00683784" w:rsidP="003B0F02">
      <w:pPr>
        <w:pStyle w:val="a3"/>
        <w:ind w:left="567" w:right="1181" w:firstLine="0"/>
      </w:pPr>
    </w:p>
    <w:p w14:paraId="037EAA13" w14:textId="77777777" w:rsidR="00683784" w:rsidRDefault="00683784" w:rsidP="003B0F02">
      <w:pPr>
        <w:pStyle w:val="a3"/>
        <w:ind w:left="567" w:right="1181" w:firstLine="0"/>
      </w:pPr>
    </w:p>
    <w:p w14:paraId="2D4F53C6" w14:textId="77777777" w:rsidR="00683784" w:rsidRDefault="00683784" w:rsidP="003B0F02">
      <w:pPr>
        <w:pStyle w:val="a3"/>
        <w:ind w:left="567" w:right="1181" w:firstLine="0"/>
      </w:pPr>
    </w:p>
    <w:p w14:paraId="574DA799" w14:textId="77777777" w:rsidR="00683784" w:rsidRDefault="00683784" w:rsidP="003B0F02">
      <w:pPr>
        <w:pStyle w:val="a3"/>
        <w:ind w:left="567" w:right="1181" w:firstLine="0"/>
      </w:pPr>
      <w:r>
        <w:lastRenderedPageBreak/>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59237C29" w14:textId="77777777" w:rsidR="0092247A" w:rsidRDefault="00683784" w:rsidP="003B0F02">
      <w:pPr>
        <w:pStyle w:val="a3"/>
        <w:ind w:left="567" w:right="1181" w:firstLine="0"/>
      </w:pPr>
      <w:r w:rsidRPr="00683784">
        <w:rPr>
          <w:vertAlign w:val="superscript"/>
        </w:rPr>
        <w:t>11</w:t>
      </w:r>
      <w:r w:rsidRPr="00683784">
        <w:t xml:space="preserve"> Многообразие птиц изучается по выбору учителя на примере трёх экологических групп </w:t>
      </w:r>
      <w:r w:rsidR="00C96EE1">
        <w:t>Место человека в системе органического мира. Человек как часть природы. Систематическое</w:t>
      </w:r>
      <w:r w:rsidR="00C96EE1">
        <w:rPr>
          <w:spacing w:val="80"/>
        </w:rPr>
        <w:t xml:space="preserve">    </w:t>
      </w:r>
      <w:r w:rsidR="00C96EE1">
        <w:t>положение</w:t>
      </w:r>
      <w:r w:rsidR="00C96EE1">
        <w:rPr>
          <w:spacing w:val="80"/>
        </w:rPr>
        <w:t xml:space="preserve">    </w:t>
      </w:r>
      <w:r w:rsidR="00C96EE1">
        <w:t>современного</w:t>
      </w:r>
      <w:r w:rsidR="00C96EE1">
        <w:rPr>
          <w:spacing w:val="80"/>
        </w:rPr>
        <w:t xml:space="preserve">    </w:t>
      </w:r>
      <w:r w:rsidR="00C96EE1">
        <w:t>человека.</w:t>
      </w:r>
      <w:r w:rsidR="00C96EE1">
        <w:rPr>
          <w:spacing w:val="80"/>
        </w:rPr>
        <w:t xml:space="preserve">    </w:t>
      </w:r>
      <w:r w:rsidR="00C96EE1">
        <w:t>Сходство</w:t>
      </w:r>
      <w:r w:rsidR="00C96EE1">
        <w:rPr>
          <w:spacing w:val="80"/>
        </w:rPr>
        <w:t xml:space="preserve">    </w:t>
      </w:r>
      <w:r w:rsidR="00C96EE1">
        <w:t>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415F1A18" w14:textId="77777777" w:rsidR="0092247A" w:rsidRPr="00683784" w:rsidRDefault="00C96EE1" w:rsidP="003B0F02">
      <w:pPr>
        <w:tabs>
          <w:tab w:val="left" w:pos="1888"/>
        </w:tabs>
        <w:spacing w:before="1"/>
        <w:ind w:left="567" w:right="1181"/>
        <w:rPr>
          <w:sz w:val="24"/>
        </w:rPr>
      </w:pPr>
      <w:r w:rsidRPr="00683784">
        <w:rPr>
          <w:sz w:val="24"/>
        </w:rPr>
        <w:t>Структура</w:t>
      </w:r>
      <w:r w:rsidRPr="00683784">
        <w:rPr>
          <w:spacing w:val="-4"/>
          <w:sz w:val="24"/>
        </w:rPr>
        <w:t xml:space="preserve"> </w:t>
      </w:r>
      <w:r w:rsidRPr="00683784">
        <w:rPr>
          <w:sz w:val="24"/>
        </w:rPr>
        <w:t>организма</w:t>
      </w:r>
      <w:r w:rsidRPr="00683784">
        <w:rPr>
          <w:spacing w:val="-4"/>
          <w:sz w:val="24"/>
        </w:rPr>
        <w:t xml:space="preserve"> </w:t>
      </w:r>
      <w:r w:rsidRPr="00683784">
        <w:rPr>
          <w:spacing w:val="-2"/>
          <w:sz w:val="24"/>
        </w:rPr>
        <w:t>человека.</w:t>
      </w:r>
    </w:p>
    <w:p w14:paraId="7878E574" w14:textId="77777777" w:rsidR="00A10924" w:rsidRDefault="00C96EE1" w:rsidP="003B0F02">
      <w:pPr>
        <w:pStyle w:val="a3"/>
        <w:tabs>
          <w:tab w:val="left" w:pos="9602"/>
        </w:tabs>
        <w:ind w:left="567" w:right="1181" w:firstLine="0"/>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w:t>
      </w:r>
      <w:r>
        <w:rPr>
          <w:spacing w:val="40"/>
        </w:rPr>
        <w:t xml:space="preserve"> </w:t>
      </w:r>
      <w:r>
        <w:t>организма человека: эпителиальные, сое</w:t>
      </w:r>
      <w:r w:rsidR="00A10924">
        <w:t xml:space="preserve">динительные, мышечные, нервная.   </w:t>
      </w:r>
      <w:r>
        <w:t xml:space="preserve">Свойства тканей, их </w:t>
      </w:r>
      <w:r>
        <w:rPr>
          <w:spacing w:val="-2"/>
        </w:rPr>
        <w:t>функции.</w:t>
      </w:r>
      <w:r w:rsidR="00A10924">
        <w:t xml:space="preserve"> </w:t>
      </w:r>
    </w:p>
    <w:p w14:paraId="51079212" w14:textId="77777777" w:rsidR="0092247A" w:rsidRDefault="00C96EE1" w:rsidP="00A10924">
      <w:pPr>
        <w:pStyle w:val="a3"/>
        <w:tabs>
          <w:tab w:val="left" w:pos="9602"/>
        </w:tabs>
        <w:ind w:left="567" w:right="1181" w:firstLine="0"/>
      </w:pPr>
      <w:r>
        <w:rPr>
          <w:spacing w:val="-2"/>
        </w:rPr>
        <w:t>Органы</w:t>
      </w:r>
      <w:r w:rsidR="00A10924">
        <w:t xml:space="preserve"> </w:t>
      </w:r>
      <w:r>
        <w:t>и</w:t>
      </w:r>
      <w:r>
        <w:rPr>
          <w:spacing w:val="66"/>
        </w:rPr>
        <w:t xml:space="preserve">  </w:t>
      </w:r>
      <w:r>
        <w:t>системы</w:t>
      </w:r>
      <w:r>
        <w:rPr>
          <w:spacing w:val="66"/>
        </w:rPr>
        <w:t xml:space="preserve">  </w:t>
      </w:r>
      <w:r>
        <w:t>органов.</w:t>
      </w:r>
      <w:r>
        <w:rPr>
          <w:spacing w:val="66"/>
        </w:rPr>
        <w:t xml:space="preserve">  </w:t>
      </w:r>
      <w:r>
        <w:t>Организм</w:t>
      </w:r>
      <w:r>
        <w:rPr>
          <w:spacing w:val="64"/>
        </w:rPr>
        <w:t xml:space="preserve">  </w:t>
      </w:r>
      <w:r>
        <w:t>как</w:t>
      </w:r>
      <w:r>
        <w:rPr>
          <w:spacing w:val="66"/>
        </w:rPr>
        <w:t xml:space="preserve">  </w:t>
      </w:r>
      <w:r>
        <w:t>единое</w:t>
      </w:r>
      <w:r>
        <w:rPr>
          <w:spacing w:val="65"/>
        </w:rPr>
        <w:t xml:space="preserve">  </w:t>
      </w:r>
      <w:r>
        <w:t>целое.</w:t>
      </w:r>
      <w:r>
        <w:rPr>
          <w:spacing w:val="66"/>
        </w:rPr>
        <w:t xml:space="preserve">  </w:t>
      </w:r>
      <w:r>
        <w:t>Взаимосвязь</w:t>
      </w:r>
      <w:r>
        <w:rPr>
          <w:spacing w:val="66"/>
        </w:rPr>
        <w:t xml:space="preserve">  </w:t>
      </w:r>
      <w:r>
        <w:t>органов</w:t>
      </w:r>
      <w:r>
        <w:rPr>
          <w:spacing w:val="66"/>
        </w:rPr>
        <w:t xml:space="preserve">  </w:t>
      </w:r>
      <w:r>
        <w:t>и</w:t>
      </w:r>
      <w:r>
        <w:rPr>
          <w:spacing w:val="65"/>
        </w:rPr>
        <w:t xml:space="preserve">  </w:t>
      </w:r>
      <w:r>
        <w:t>систем как основа гомеостаза.</w:t>
      </w:r>
    </w:p>
    <w:p w14:paraId="2A7B8AFE" w14:textId="77777777" w:rsidR="0092247A" w:rsidRDefault="00C96EE1" w:rsidP="003B0F02">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608FEC91" w14:textId="77777777" w:rsidR="0092247A" w:rsidRDefault="00C96EE1" w:rsidP="003B0F02">
      <w:pPr>
        <w:pStyle w:val="a3"/>
        <w:spacing w:before="1"/>
        <w:ind w:left="567" w:right="1181" w:firstLine="0"/>
      </w:pPr>
      <w:r>
        <w:t>Изучение</w:t>
      </w:r>
      <w:r>
        <w:rPr>
          <w:spacing w:val="-7"/>
        </w:rPr>
        <w:t xml:space="preserve"> </w:t>
      </w:r>
      <w:r>
        <w:t>клеток</w:t>
      </w:r>
      <w:r>
        <w:rPr>
          <w:spacing w:val="-3"/>
        </w:rPr>
        <w:t xml:space="preserve"> </w:t>
      </w:r>
      <w:r>
        <w:t>слизистой</w:t>
      </w:r>
      <w:r>
        <w:rPr>
          <w:spacing w:val="-2"/>
        </w:rPr>
        <w:t xml:space="preserve"> </w:t>
      </w:r>
      <w:r>
        <w:t>оболочки</w:t>
      </w:r>
      <w:r>
        <w:rPr>
          <w:spacing w:val="-5"/>
        </w:rPr>
        <w:t xml:space="preserve"> </w:t>
      </w:r>
      <w:r>
        <w:t>полости</w:t>
      </w:r>
      <w:r>
        <w:rPr>
          <w:spacing w:val="-4"/>
        </w:rPr>
        <w:t xml:space="preserve"> </w:t>
      </w:r>
      <w:r>
        <w:t>рта</w:t>
      </w:r>
      <w:r>
        <w:rPr>
          <w:spacing w:val="-3"/>
        </w:rPr>
        <w:t xml:space="preserve"> </w:t>
      </w:r>
      <w:r>
        <w:rPr>
          <w:spacing w:val="-2"/>
        </w:rPr>
        <w:t>человека.</w:t>
      </w:r>
    </w:p>
    <w:p w14:paraId="0C735CA8" w14:textId="77777777" w:rsidR="0092247A" w:rsidRDefault="00C96EE1" w:rsidP="003B0F02">
      <w:pPr>
        <w:pStyle w:val="a3"/>
        <w:ind w:left="567" w:right="1181" w:firstLine="0"/>
        <w:jc w:val="left"/>
      </w:pPr>
      <w:r>
        <w:t>Изучение</w:t>
      </w:r>
      <w:r>
        <w:rPr>
          <w:spacing w:val="-6"/>
        </w:rPr>
        <w:t xml:space="preserve"> </w:t>
      </w:r>
      <w:r>
        <w:t>микроскопического</w:t>
      </w:r>
      <w:r>
        <w:rPr>
          <w:spacing w:val="-5"/>
        </w:rPr>
        <w:t xml:space="preserve"> </w:t>
      </w:r>
      <w:r>
        <w:t>строения</w:t>
      </w:r>
      <w:r>
        <w:rPr>
          <w:spacing w:val="-3"/>
        </w:rPr>
        <w:t xml:space="preserve"> </w:t>
      </w:r>
      <w:r>
        <w:t>тканей</w:t>
      </w:r>
      <w:r>
        <w:rPr>
          <w:spacing w:val="-7"/>
        </w:rPr>
        <w:t xml:space="preserve"> </w:t>
      </w:r>
      <w:r>
        <w:t>(на</w:t>
      </w:r>
      <w:r>
        <w:rPr>
          <w:spacing w:val="-5"/>
        </w:rPr>
        <w:t xml:space="preserve"> </w:t>
      </w:r>
      <w:r>
        <w:t>готовых</w:t>
      </w:r>
      <w:r>
        <w:rPr>
          <w:spacing w:val="-4"/>
        </w:rPr>
        <w:t xml:space="preserve"> </w:t>
      </w:r>
      <w:r>
        <w:t>микропрепаратах). Распознавание органов и систем органов человека (по таблицам).</w:t>
      </w:r>
    </w:p>
    <w:p w14:paraId="40B654AD" w14:textId="77777777" w:rsidR="0092247A" w:rsidRPr="00683784" w:rsidRDefault="00C96EE1" w:rsidP="003B0F02">
      <w:pPr>
        <w:tabs>
          <w:tab w:val="left" w:pos="1888"/>
        </w:tabs>
        <w:ind w:left="567" w:right="1181"/>
        <w:rPr>
          <w:sz w:val="24"/>
        </w:rPr>
      </w:pPr>
      <w:r w:rsidRPr="00683784">
        <w:rPr>
          <w:sz w:val="24"/>
        </w:rPr>
        <w:t>Нейрогуморальная</w:t>
      </w:r>
      <w:r w:rsidRPr="00683784">
        <w:rPr>
          <w:spacing w:val="-9"/>
          <w:sz w:val="24"/>
        </w:rPr>
        <w:t xml:space="preserve"> </w:t>
      </w:r>
      <w:r w:rsidRPr="00683784">
        <w:rPr>
          <w:spacing w:val="-2"/>
          <w:sz w:val="24"/>
        </w:rPr>
        <w:t>регуляция.</w:t>
      </w:r>
    </w:p>
    <w:p w14:paraId="2DDB3ACE" w14:textId="77777777" w:rsidR="0092247A" w:rsidRDefault="00C96EE1" w:rsidP="00A10924">
      <w:pPr>
        <w:pStyle w:val="a3"/>
        <w:ind w:left="567" w:right="1181" w:firstLine="0"/>
      </w:pPr>
      <w:r>
        <w:t>Нервная</w:t>
      </w:r>
      <w:r>
        <w:rPr>
          <w:spacing w:val="35"/>
        </w:rPr>
        <w:t xml:space="preserve"> </w:t>
      </w:r>
      <w:r>
        <w:t>система</w:t>
      </w:r>
      <w:r>
        <w:rPr>
          <w:spacing w:val="36"/>
        </w:rPr>
        <w:t xml:space="preserve"> </w:t>
      </w:r>
      <w:r>
        <w:t>человека,</w:t>
      </w:r>
      <w:r>
        <w:rPr>
          <w:spacing w:val="37"/>
        </w:rPr>
        <w:t xml:space="preserve"> </w:t>
      </w:r>
      <w:r>
        <w:t>её</w:t>
      </w:r>
      <w:r>
        <w:rPr>
          <w:spacing w:val="37"/>
        </w:rPr>
        <w:t xml:space="preserve"> </w:t>
      </w:r>
      <w:r>
        <w:t>организация</w:t>
      </w:r>
      <w:r>
        <w:rPr>
          <w:spacing w:val="35"/>
        </w:rPr>
        <w:t xml:space="preserve"> </w:t>
      </w:r>
      <w:r>
        <w:t>и</w:t>
      </w:r>
      <w:r>
        <w:rPr>
          <w:spacing w:val="36"/>
        </w:rPr>
        <w:t xml:space="preserve"> </w:t>
      </w:r>
      <w:r>
        <w:t>значение.</w:t>
      </w:r>
      <w:r>
        <w:rPr>
          <w:spacing w:val="38"/>
        </w:rPr>
        <w:t xml:space="preserve"> </w:t>
      </w:r>
      <w:r>
        <w:t>Нейроны,</w:t>
      </w:r>
      <w:r>
        <w:rPr>
          <w:spacing w:val="34"/>
        </w:rPr>
        <w:t xml:space="preserve"> </w:t>
      </w:r>
      <w:r>
        <w:t>нервы,</w:t>
      </w:r>
      <w:r>
        <w:rPr>
          <w:spacing w:val="37"/>
        </w:rPr>
        <w:t xml:space="preserve"> </w:t>
      </w:r>
      <w:r>
        <w:t>нервные</w:t>
      </w:r>
      <w:r>
        <w:rPr>
          <w:spacing w:val="39"/>
        </w:rPr>
        <w:t xml:space="preserve"> </w:t>
      </w:r>
      <w:r>
        <w:rPr>
          <w:spacing w:val="-4"/>
        </w:rPr>
        <w:t>узлы.</w:t>
      </w:r>
    </w:p>
    <w:p w14:paraId="4E6BAF07" w14:textId="77777777" w:rsidR="00A10924" w:rsidRDefault="00C96EE1" w:rsidP="00A10924">
      <w:pPr>
        <w:pStyle w:val="a3"/>
        <w:ind w:left="567" w:right="1181" w:firstLine="0"/>
      </w:pPr>
      <w:r>
        <w:t>Рефлекс.</w:t>
      </w:r>
      <w:r>
        <w:rPr>
          <w:spacing w:val="-5"/>
        </w:rPr>
        <w:t xml:space="preserve"> </w:t>
      </w:r>
      <w:r>
        <w:t>Рефлекторная</w:t>
      </w:r>
      <w:r>
        <w:rPr>
          <w:spacing w:val="-6"/>
        </w:rPr>
        <w:t xml:space="preserve"> </w:t>
      </w:r>
      <w:r>
        <w:rPr>
          <w:spacing w:val="-4"/>
        </w:rPr>
        <w:t>дуга.</w:t>
      </w:r>
    </w:p>
    <w:p w14:paraId="1426703E" w14:textId="77777777" w:rsidR="0092247A" w:rsidRDefault="00C96EE1" w:rsidP="00A10924">
      <w:pPr>
        <w:pStyle w:val="a3"/>
        <w:ind w:left="567" w:right="1181" w:firstLine="0"/>
      </w:pPr>
      <w:r>
        <w:t>Рецепторы. Двухнейронные и трёхнейронные рефлекторные дуги. Спинной мозг, его строение</w:t>
      </w:r>
      <w:r>
        <w:rPr>
          <w:spacing w:val="80"/>
          <w:w w:val="150"/>
        </w:rPr>
        <w:t xml:space="preserve">   </w:t>
      </w:r>
      <w:r>
        <w:t>и</w:t>
      </w:r>
      <w:r>
        <w:rPr>
          <w:spacing w:val="80"/>
          <w:w w:val="150"/>
        </w:rPr>
        <w:t xml:space="preserve">   </w:t>
      </w:r>
      <w:r>
        <w:t>функции.</w:t>
      </w:r>
      <w:r>
        <w:rPr>
          <w:spacing w:val="80"/>
          <w:w w:val="150"/>
        </w:rPr>
        <w:t xml:space="preserve">   </w:t>
      </w:r>
      <w:r>
        <w:t>Рефлексы</w:t>
      </w:r>
      <w:r>
        <w:rPr>
          <w:spacing w:val="80"/>
          <w:w w:val="150"/>
        </w:rPr>
        <w:t xml:space="preserve">   </w:t>
      </w:r>
      <w:r>
        <w:t>спинного</w:t>
      </w:r>
      <w:r>
        <w:rPr>
          <w:spacing w:val="80"/>
          <w:w w:val="150"/>
        </w:rPr>
        <w:t xml:space="preserve">   </w:t>
      </w:r>
      <w:r>
        <w:t>мозга.</w:t>
      </w:r>
      <w:r>
        <w:rPr>
          <w:spacing w:val="80"/>
          <w:w w:val="150"/>
        </w:rPr>
        <w:t xml:space="preserve">   </w:t>
      </w:r>
      <w:r>
        <w:t>Головной</w:t>
      </w:r>
      <w:r>
        <w:rPr>
          <w:spacing w:val="80"/>
          <w:w w:val="150"/>
        </w:rPr>
        <w:t xml:space="preserve">   </w:t>
      </w:r>
      <w:r>
        <w:t>мозг,</w:t>
      </w:r>
      <w:r>
        <w:rPr>
          <w:spacing w:val="40"/>
        </w:rPr>
        <w:t xml:space="preserve"> </w:t>
      </w:r>
      <w:r>
        <w:t xml:space="preserve">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w:t>
      </w:r>
      <w:r>
        <w:rPr>
          <w:spacing w:val="-2"/>
        </w:rPr>
        <w:t>Вегетативная</w:t>
      </w:r>
      <w:r>
        <w:tab/>
      </w:r>
      <w:r>
        <w:rPr>
          <w:spacing w:val="-2"/>
        </w:rPr>
        <w:t>(автономная)</w:t>
      </w:r>
      <w:r>
        <w:tab/>
      </w:r>
      <w:r>
        <w:rPr>
          <w:spacing w:val="-2"/>
        </w:rPr>
        <w:t>нервная</w:t>
      </w:r>
      <w:r>
        <w:tab/>
      </w:r>
      <w:r>
        <w:rPr>
          <w:spacing w:val="-2"/>
        </w:rPr>
        <w:t>система.</w:t>
      </w:r>
      <w:r>
        <w:tab/>
      </w:r>
      <w:r>
        <w:rPr>
          <w:spacing w:val="-2"/>
        </w:rPr>
        <w:t>Нервная</w:t>
      </w:r>
      <w:r w:rsidR="00A10924">
        <w:t xml:space="preserve"> </w:t>
      </w:r>
      <w:r>
        <w:rPr>
          <w:spacing w:val="-2"/>
        </w:rPr>
        <w:t xml:space="preserve">система </w:t>
      </w:r>
      <w:r>
        <w:t>как единое целое. Нарушения в работе нервной системы.</w:t>
      </w:r>
    </w:p>
    <w:p w14:paraId="21ACC60E" w14:textId="77777777" w:rsidR="0092247A" w:rsidRDefault="00C96EE1" w:rsidP="00A10924">
      <w:pPr>
        <w:pStyle w:val="a3"/>
        <w:spacing w:before="1"/>
        <w:ind w:left="567" w:right="1181" w:firstLine="0"/>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C36BE28" w14:textId="77777777" w:rsidR="0092247A" w:rsidRDefault="00C96EE1" w:rsidP="00A10924">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5B29F1C6" w14:textId="77777777" w:rsidR="0092247A" w:rsidRDefault="00C96EE1" w:rsidP="00A10924">
      <w:pPr>
        <w:pStyle w:val="a3"/>
        <w:ind w:left="567" w:right="1181" w:firstLine="0"/>
      </w:pPr>
      <w:r>
        <w:t>Изучение</w:t>
      </w:r>
      <w:r>
        <w:rPr>
          <w:spacing w:val="-4"/>
        </w:rPr>
        <w:t xml:space="preserve"> </w:t>
      </w:r>
      <w:r>
        <w:t>головного</w:t>
      </w:r>
      <w:r>
        <w:rPr>
          <w:spacing w:val="-3"/>
        </w:rPr>
        <w:t xml:space="preserve"> </w:t>
      </w:r>
      <w:r>
        <w:t>мозга</w:t>
      </w:r>
      <w:r>
        <w:rPr>
          <w:spacing w:val="-3"/>
        </w:rPr>
        <w:t xml:space="preserve"> </w:t>
      </w:r>
      <w:r>
        <w:t>человека</w:t>
      </w:r>
      <w:r>
        <w:rPr>
          <w:spacing w:val="-4"/>
        </w:rPr>
        <w:t xml:space="preserve"> </w:t>
      </w:r>
      <w:r>
        <w:t>(по</w:t>
      </w:r>
      <w:r>
        <w:rPr>
          <w:spacing w:val="-2"/>
        </w:rPr>
        <w:t xml:space="preserve"> муляжам).</w:t>
      </w:r>
    </w:p>
    <w:p w14:paraId="732D32D6" w14:textId="77777777" w:rsidR="0092247A" w:rsidRDefault="00C96EE1" w:rsidP="00A10924">
      <w:pPr>
        <w:pStyle w:val="a3"/>
        <w:ind w:left="567" w:right="1181" w:firstLine="0"/>
      </w:pPr>
      <w:r>
        <w:t>Изучение</w:t>
      </w:r>
      <w:r>
        <w:rPr>
          <w:spacing w:val="-4"/>
        </w:rPr>
        <w:t xml:space="preserve"> </w:t>
      </w:r>
      <w:r>
        <w:t>изменения</w:t>
      </w:r>
      <w:r>
        <w:rPr>
          <w:spacing w:val="-2"/>
        </w:rPr>
        <w:t xml:space="preserve"> </w:t>
      </w:r>
      <w:r>
        <w:t>размера</w:t>
      </w:r>
      <w:r>
        <w:rPr>
          <w:spacing w:val="-4"/>
        </w:rPr>
        <w:t xml:space="preserve"> </w:t>
      </w:r>
      <w:r>
        <w:t>зрачка</w:t>
      </w:r>
      <w:r>
        <w:rPr>
          <w:spacing w:val="-3"/>
        </w:rPr>
        <w:t xml:space="preserve"> </w:t>
      </w:r>
      <w:r>
        <w:t>в</w:t>
      </w:r>
      <w:r>
        <w:rPr>
          <w:spacing w:val="-4"/>
        </w:rPr>
        <w:t xml:space="preserve"> </w:t>
      </w:r>
      <w:r>
        <w:t>зависимости</w:t>
      </w:r>
      <w:r>
        <w:rPr>
          <w:spacing w:val="-1"/>
        </w:rPr>
        <w:t xml:space="preserve"> </w:t>
      </w:r>
      <w:r>
        <w:t>от</w:t>
      </w:r>
      <w:r>
        <w:rPr>
          <w:spacing w:val="-2"/>
        </w:rPr>
        <w:t xml:space="preserve"> освещённости.</w:t>
      </w:r>
    </w:p>
    <w:p w14:paraId="280429E3" w14:textId="77777777" w:rsidR="0092247A" w:rsidRDefault="00C96EE1" w:rsidP="000F08BB">
      <w:pPr>
        <w:pStyle w:val="a4"/>
        <w:numPr>
          <w:ilvl w:val="4"/>
          <w:numId w:val="189"/>
        </w:numPr>
        <w:tabs>
          <w:tab w:val="left" w:pos="1888"/>
        </w:tabs>
        <w:ind w:right="1181"/>
        <w:rPr>
          <w:sz w:val="24"/>
        </w:rPr>
      </w:pPr>
      <w:r>
        <w:rPr>
          <w:sz w:val="24"/>
        </w:rPr>
        <w:t>Опора</w:t>
      </w:r>
      <w:r>
        <w:rPr>
          <w:spacing w:val="-2"/>
          <w:sz w:val="24"/>
        </w:rPr>
        <w:t xml:space="preserve"> </w:t>
      </w:r>
      <w:r>
        <w:rPr>
          <w:sz w:val="24"/>
        </w:rPr>
        <w:t xml:space="preserve">и </w:t>
      </w:r>
      <w:r>
        <w:rPr>
          <w:spacing w:val="-2"/>
          <w:sz w:val="24"/>
        </w:rPr>
        <w:t>движение.</w:t>
      </w:r>
    </w:p>
    <w:p w14:paraId="42C7C3E7" w14:textId="77777777" w:rsidR="0092247A" w:rsidRDefault="00C96EE1" w:rsidP="003B0F02">
      <w:pPr>
        <w:pStyle w:val="a3"/>
        <w:tabs>
          <w:tab w:val="left" w:pos="1571"/>
          <w:tab w:val="left" w:pos="3308"/>
          <w:tab w:val="left" w:pos="5633"/>
          <w:tab w:val="left" w:pos="7380"/>
          <w:tab w:val="left" w:pos="9331"/>
        </w:tabs>
        <w:ind w:left="567" w:right="1181" w:firstLine="0"/>
      </w:pPr>
      <w:r>
        <w:t>Значение</w:t>
      </w:r>
      <w:r>
        <w:rPr>
          <w:spacing w:val="80"/>
        </w:rPr>
        <w:t xml:space="preserve">   </w:t>
      </w:r>
      <w:r>
        <w:t>опорно-двигательного</w:t>
      </w:r>
      <w:r>
        <w:rPr>
          <w:spacing w:val="77"/>
          <w:w w:val="150"/>
        </w:rPr>
        <w:t xml:space="preserve">   </w:t>
      </w:r>
      <w:r>
        <w:t>аппарата.</w:t>
      </w:r>
      <w:r>
        <w:rPr>
          <w:spacing w:val="80"/>
        </w:rPr>
        <w:t xml:space="preserve">   </w:t>
      </w:r>
      <w:r>
        <w:t>Скелет</w:t>
      </w:r>
      <w:r>
        <w:rPr>
          <w:spacing w:val="77"/>
          <w:w w:val="150"/>
        </w:rPr>
        <w:t xml:space="preserve">   </w:t>
      </w:r>
      <w:r>
        <w:t>человека,</w:t>
      </w:r>
      <w:r>
        <w:rPr>
          <w:spacing w:val="77"/>
          <w:w w:val="150"/>
        </w:rPr>
        <w:t xml:space="preserve">   </w:t>
      </w:r>
      <w:r>
        <w:t>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w:t>
      </w:r>
      <w:r w:rsidR="00A10924">
        <w:rPr>
          <w:spacing w:val="80"/>
        </w:rPr>
        <w:t xml:space="preserve"> </w:t>
      </w:r>
      <w:r>
        <w:rPr>
          <w:spacing w:val="-6"/>
        </w:rPr>
        <w:t>их</w:t>
      </w:r>
      <w:r>
        <w:tab/>
      </w:r>
      <w:r>
        <w:rPr>
          <w:spacing w:val="-2"/>
        </w:rPr>
        <w:t>поясов.</w:t>
      </w:r>
      <w:r w:rsidR="00A10924">
        <w:t xml:space="preserve"> </w:t>
      </w:r>
      <w:r>
        <w:rPr>
          <w:spacing w:val="-2"/>
        </w:rPr>
        <w:t>Особенности</w:t>
      </w:r>
      <w:r>
        <w:tab/>
      </w:r>
      <w:r>
        <w:rPr>
          <w:spacing w:val="-2"/>
        </w:rPr>
        <w:t>скелетачеловека,</w:t>
      </w:r>
      <w:r>
        <w:tab/>
      </w:r>
      <w:r w:rsidR="00A10924">
        <w:t xml:space="preserve"> </w:t>
      </w:r>
      <w:r w:rsidR="00A10924">
        <w:rPr>
          <w:spacing w:val="-2"/>
        </w:rPr>
        <w:t xml:space="preserve">связанные </w:t>
      </w:r>
      <w:r>
        <w:t>с прямохождением и трудовой деятельностью.</w:t>
      </w:r>
    </w:p>
    <w:p w14:paraId="04B357FA" w14:textId="77777777" w:rsidR="0092247A" w:rsidRDefault="00C96EE1" w:rsidP="003B0F02">
      <w:pPr>
        <w:pStyle w:val="a3"/>
        <w:ind w:left="567" w:right="1181" w:firstLine="0"/>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6F42CA3D" w14:textId="77777777" w:rsidR="0092247A" w:rsidRDefault="00C96EE1" w:rsidP="003B0F02">
      <w:pPr>
        <w:pStyle w:val="a3"/>
        <w:tabs>
          <w:tab w:val="left" w:pos="2728"/>
          <w:tab w:val="left" w:pos="4968"/>
          <w:tab w:val="left" w:pos="6588"/>
          <w:tab w:val="left" w:pos="8296"/>
          <w:tab w:val="left" w:pos="9565"/>
        </w:tabs>
        <w:spacing w:before="1"/>
        <w:ind w:left="567" w:right="1181" w:firstLine="0"/>
      </w:pPr>
      <w: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w:t>
      </w:r>
      <w:r>
        <w:rPr>
          <w:spacing w:val="-2"/>
        </w:rPr>
        <w:t>Профилактика</w:t>
      </w:r>
      <w:r w:rsidR="00A10924">
        <w:t xml:space="preserve"> </w:t>
      </w:r>
      <w:r>
        <w:rPr>
          <w:spacing w:val="-2"/>
        </w:rPr>
        <w:t>травматизма.</w:t>
      </w:r>
      <w:r>
        <w:tab/>
      </w:r>
      <w:r>
        <w:rPr>
          <w:spacing w:val="-2"/>
        </w:rPr>
        <w:t>Первая</w:t>
      </w:r>
      <w:r w:rsidR="00A10924">
        <w:t xml:space="preserve"> </w:t>
      </w:r>
      <w:r>
        <w:rPr>
          <w:spacing w:val="-2"/>
        </w:rPr>
        <w:t>помощь</w:t>
      </w:r>
      <w:r>
        <w:tab/>
      </w:r>
      <w:r>
        <w:rPr>
          <w:spacing w:val="-4"/>
        </w:rPr>
        <w:t>при</w:t>
      </w:r>
      <w:r w:rsidR="00A10924">
        <w:t xml:space="preserve"> </w:t>
      </w:r>
      <w:r>
        <w:rPr>
          <w:spacing w:val="-2"/>
        </w:rPr>
        <w:t xml:space="preserve">травмах </w:t>
      </w:r>
      <w:r>
        <w:t>опорно-двигательного аппарата.</w:t>
      </w:r>
    </w:p>
    <w:p w14:paraId="70557DBE" w14:textId="77777777" w:rsidR="0092247A" w:rsidRDefault="00C96EE1" w:rsidP="00A10924">
      <w:pPr>
        <w:pStyle w:val="a3"/>
        <w:ind w:left="567" w:right="1181" w:firstLine="0"/>
      </w:pPr>
      <w:r>
        <w:t>Лабораторные</w:t>
      </w:r>
      <w:r>
        <w:rPr>
          <w:spacing w:val="-12"/>
        </w:rPr>
        <w:t xml:space="preserve"> </w:t>
      </w:r>
      <w:r>
        <w:t>и</w:t>
      </w:r>
      <w:r>
        <w:rPr>
          <w:spacing w:val="-10"/>
        </w:rPr>
        <w:t xml:space="preserve"> </w:t>
      </w:r>
      <w:r>
        <w:t>практические</w:t>
      </w:r>
      <w:r>
        <w:rPr>
          <w:spacing w:val="-11"/>
        </w:rPr>
        <w:t xml:space="preserve"> </w:t>
      </w:r>
      <w:r>
        <w:t>работы. Исследование свойств кости.</w:t>
      </w:r>
    </w:p>
    <w:p w14:paraId="1AC5DE55" w14:textId="77777777" w:rsidR="0092247A" w:rsidRDefault="00C96EE1" w:rsidP="00A10924">
      <w:pPr>
        <w:pStyle w:val="a3"/>
        <w:ind w:left="567" w:right="1181" w:firstLine="0"/>
      </w:pPr>
      <w:r>
        <w:t>Изучение строения костей (на муляжах). Изучение</w:t>
      </w:r>
      <w:r>
        <w:rPr>
          <w:spacing w:val="-9"/>
        </w:rPr>
        <w:t xml:space="preserve"> </w:t>
      </w:r>
      <w:r>
        <w:t>строения</w:t>
      </w:r>
      <w:r>
        <w:rPr>
          <w:spacing w:val="-8"/>
        </w:rPr>
        <w:t xml:space="preserve"> </w:t>
      </w:r>
      <w:r>
        <w:t>позвонков</w:t>
      </w:r>
      <w:r>
        <w:rPr>
          <w:spacing w:val="-9"/>
        </w:rPr>
        <w:t xml:space="preserve"> </w:t>
      </w:r>
      <w:r>
        <w:t>(на</w:t>
      </w:r>
      <w:r>
        <w:rPr>
          <w:spacing w:val="-9"/>
        </w:rPr>
        <w:t xml:space="preserve"> </w:t>
      </w:r>
      <w:r>
        <w:t>муляжах). Определение гибкости позвоночника.</w:t>
      </w:r>
    </w:p>
    <w:p w14:paraId="33EF238B" w14:textId="77777777" w:rsidR="0092247A" w:rsidRDefault="00C96EE1" w:rsidP="00A10924">
      <w:pPr>
        <w:pStyle w:val="a3"/>
        <w:ind w:left="567" w:right="1181" w:firstLine="0"/>
      </w:pPr>
      <w:r>
        <w:t>Измерение</w:t>
      </w:r>
      <w:r>
        <w:rPr>
          <w:spacing w:val="-3"/>
        </w:rPr>
        <w:t xml:space="preserve"> </w:t>
      </w:r>
      <w:r>
        <w:t>массы</w:t>
      </w:r>
      <w:r>
        <w:rPr>
          <w:spacing w:val="-2"/>
        </w:rPr>
        <w:t xml:space="preserve"> </w:t>
      </w:r>
      <w:r>
        <w:t>и</w:t>
      </w:r>
      <w:r>
        <w:rPr>
          <w:spacing w:val="-1"/>
        </w:rPr>
        <w:t xml:space="preserve"> </w:t>
      </w:r>
      <w:r>
        <w:t>роста</w:t>
      </w:r>
      <w:r>
        <w:rPr>
          <w:spacing w:val="-2"/>
        </w:rPr>
        <w:t xml:space="preserve"> </w:t>
      </w:r>
      <w:r>
        <w:t>своего</w:t>
      </w:r>
      <w:r>
        <w:rPr>
          <w:spacing w:val="-1"/>
        </w:rPr>
        <w:t xml:space="preserve"> </w:t>
      </w:r>
      <w:r>
        <w:rPr>
          <w:spacing w:val="-2"/>
        </w:rPr>
        <w:t>организма.</w:t>
      </w:r>
    </w:p>
    <w:p w14:paraId="78335BF7" w14:textId="77777777" w:rsidR="0092247A" w:rsidRDefault="00C96EE1" w:rsidP="00A10924">
      <w:pPr>
        <w:pStyle w:val="a3"/>
        <w:ind w:left="567" w:right="1181" w:firstLine="0"/>
      </w:pPr>
      <w:r>
        <w:t>Изучение</w:t>
      </w:r>
      <w:r>
        <w:rPr>
          <w:spacing w:val="-6"/>
        </w:rPr>
        <w:t xml:space="preserve"> </w:t>
      </w:r>
      <w:r>
        <w:t>влияния</w:t>
      </w:r>
      <w:r>
        <w:rPr>
          <w:spacing w:val="-5"/>
        </w:rPr>
        <w:t xml:space="preserve"> </w:t>
      </w:r>
      <w:r>
        <w:t>статической</w:t>
      </w:r>
      <w:r>
        <w:rPr>
          <w:spacing w:val="-5"/>
        </w:rPr>
        <w:t xml:space="preserve"> </w:t>
      </w:r>
      <w:r>
        <w:t>и</w:t>
      </w:r>
      <w:r>
        <w:rPr>
          <w:spacing w:val="-5"/>
        </w:rPr>
        <w:t xml:space="preserve"> </w:t>
      </w:r>
      <w:r>
        <w:t>динамической</w:t>
      </w:r>
      <w:r>
        <w:rPr>
          <w:spacing w:val="-5"/>
        </w:rPr>
        <w:t xml:space="preserve"> </w:t>
      </w:r>
      <w:r>
        <w:t>нагрузки</w:t>
      </w:r>
      <w:r>
        <w:rPr>
          <w:spacing w:val="-5"/>
        </w:rPr>
        <w:t xml:space="preserve"> </w:t>
      </w:r>
      <w:r>
        <w:t>на</w:t>
      </w:r>
      <w:r>
        <w:rPr>
          <w:spacing w:val="-4"/>
        </w:rPr>
        <w:t xml:space="preserve"> </w:t>
      </w:r>
      <w:r>
        <w:t>утомление</w:t>
      </w:r>
      <w:r>
        <w:rPr>
          <w:spacing w:val="-6"/>
        </w:rPr>
        <w:t xml:space="preserve"> </w:t>
      </w:r>
      <w:r>
        <w:t>мышц. Выявление нарушения осанки.</w:t>
      </w:r>
    </w:p>
    <w:p w14:paraId="655C1614" w14:textId="77777777" w:rsidR="0092247A" w:rsidRDefault="00C96EE1" w:rsidP="00A10924">
      <w:pPr>
        <w:pStyle w:val="a3"/>
        <w:ind w:left="567" w:right="1181" w:firstLine="0"/>
      </w:pPr>
      <w:r>
        <w:t>Определение</w:t>
      </w:r>
      <w:r>
        <w:rPr>
          <w:spacing w:val="-7"/>
        </w:rPr>
        <w:t xml:space="preserve"> </w:t>
      </w:r>
      <w:r>
        <w:t>признаков</w:t>
      </w:r>
      <w:r>
        <w:rPr>
          <w:spacing w:val="-6"/>
        </w:rPr>
        <w:t xml:space="preserve"> </w:t>
      </w:r>
      <w:r>
        <w:rPr>
          <w:spacing w:val="-2"/>
        </w:rPr>
        <w:t>плоскостопия.</w:t>
      </w:r>
    </w:p>
    <w:p w14:paraId="18C7E724" w14:textId="77777777" w:rsidR="0092247A" w:rsidRDefault="00C96EE1" w:rsidP="00A10924">
      <w:pPr>
        <w:pStyle w:val="a3"/>
        <w:ind w:left="567" w:right="1181" w:firstLine="0"/>
      </w:pPr>
      <w:r>
        <w:lastRenderedPageBreak/>
        <w:t>Оказание</w:t>
      </w:r>
      <w:r>
        <w:rPr>
          <w:spacing w:val="-4"/>
        </w:rPr>
        <w:t xml:space="preserve"> </w:t>
      </w:r>
      <w:r>
        <w:t>первой</w:t>
      </w:r>
      <w:r>
        <w:rPr>
          <w:spacing w:val="-3"/>
        </w:rPr>
        <w:t xml:space="preserve"> </w:t>
      </w:r>
      <w:r>
        <w:t>помощи</w:t>
      </w:r>
      <w:r>
        <w:rPr>
          <w:spacing w:val="-2"/>
        </w:rPr>
        <w:t xml:space="preserve"> </w:t>
      </w:r>
      <w:r>
        <w:t>при</w:t>
      </w:r>
      <w:r>
        <w:rPr>
          <w:spacing w:val="-5"/>
        </w:rPr>
        <w:t xml:space="preserve"> </w:t>
      </w:r>
      <w:r>
        <w:t>повреждении</w:t>
      </w:r>
      <w:r>
        <w:rPr>
          <w:spacing w:val="-2"/>
        </w:rPr>
        <w:t xml:space="preserve"> </w:t>
      </w:r>
      <w:r>
        <w:t>скелета</w:t>
      </w:r>
      <w:r>
        <w:rPr>
          <w:spacing w:val="-3"/>
        </w:rPr>
        <w:t xml:space="preserve"> </w:t>
      </w:r>
      <w:r>
        <w:t>и</w:t>
      </w:r>
      <w:r>
        <w:rPr>
          <w:spacing w:val="-2"/>
        </w:rPr>
        <w:t xml:space="preserve"> мышц.</w:t>
      </w:r>
    </w:p>
    <w:p w14:paraId="47FB1CCE" w14:textId="77777777" w:rsidR="0092247A" w:rsidRPr="00683784" w:rsidRDefault="00683784" w:rsidP="00A10924">
      <w:pPr>
        <w:tabs>
          <w:tab w:val="left" w:pos="1888"/>
        </w:tabs>
        <w:ind w:left="567" w:right="1181"/>
        <w:jc w:val="both"/>
        <w:rPr>
          <w:sz w:val="24"/>
        </w:rPr>
      </w:pPr>
      <w:r>
        <w:rPr>
          <w:sz w:val="24"/>
        </w:rPr>
        <w:t>\</w:t>
      </w:r>
      <w:r w:rsidR="00C96EE1" w:rsidRPr="00683784">
        <w:rPr>
          <w:sz w:val="24"/>
        </w:rPr>
        <w:t>Внутренняя</w:t>
      </w:r>
      <w:r w:rsidR="00C96EE1" w:rsidRPr="00683784">
        <w:rPr>
          <w:spacing w:val="-4"/>
          <w:sz w:val="24"/>
        </w:rPr>
        <w:t xml:space="preserve"> </w:t>
      </w:r>
      <w:r w:rsidR="00C96EE1" w:rsidRPr="00683784">
        <w:rPr>
          <w:sz w:val="24"/>
        </w:rPr>
        <w:t>среда</w:t>
      </w:r>
      <w:r w:rsidR="00C96EE1" w:rsidRPr="00683784">
        <w:rPr>
          <w:spacing w:val="-4"/>
          <w:sz w:val="24"/>
        </w:rPr>
        <w:t xml:space="preserve"> </w:t>
      </w:r>
      <w:r w:rsidR="00C96EE1" w:rsidRPr="00683784">
        <w:rPr>
          <w:spacing w:val="-2"/>
          <w:sz w:val="24"/>
        </w:rPr>
        <w:t>организма.</w:t>
      </w:r>
    </w:p>
    <w:p w14:paraId="078CE4AE" w14:textId="77777777" w:rsidR="0092247A" w:rsidRDefault="00C96EE1" w:rsidP="003B0F02">
      <w:pPr>
        <w:pStyle w:val="a3"/>
        <w:tabs>
          <w:tab w:val="left" w:pos="2298"/>
          <w:tab w:val="left" w:pos="4253"/>
          <w:tab w:val="left" w:pos="5210"/>
          <w:tab w:val="left" w:pos="6820"/>
          <w:tab w:val="left" w:pos="8362"/>
          <w:tab w:val="left" w:pos="9861"/>
        </w:tabs>
        <w:ind w:left="567" w:right="1181" w:firstLine="0"/>
      </w:pPr>
      <w:r>
        <w:t xml:space="preserve">Внутренняя среда и её функции. Форменные элементы крови: эритроциты, лейкоциты и </w:t>
      </w:r>
      <w:r>
        <w:rPr>
          <w:spacing w:val="-2"/>
        </w:rPr>
        <w:t>тромбоциты.</w:t>
      </w:r>
      <w:r w:rsidR="00A10924">
        <w:t xml:space="preserve"> </w:t>
      </w:r>
      <w:r>
        <w:rPr>
          <w:spacing w:val="-2"/>
        </w:rPr>
        <w:t>Малокровие,</w:t>
      </w:r>
      <w:r w:rsidR="00A10924">
        <w:t xml:space="preserve"> </w:t>
      </w:r>
      <w:r>
        <w:rPr>
          <w:spacing w:val="-4"/>
        </w:rPr>
        <w:t>его</w:t>
      </w:r>
      <w:r w:rsidR="00A10924">
        <w:t xml:space="preserve"> </w:t>
      </w:r>
      <w:r>
        <w:rPr>
          <w:spacing w:val="-2"/>
        </w:rPr>
        <w:t>причины.</w:t>
      </w:r>
      <w:r w:rsidR="00A10924">
        <w:t xml:space="preserve"> </w:t>
      </w:r>
      <w:r>
        <w:rPr>
          <w:spacing w:val="-2"/>
        </w:rPr>
        <w:t>Красный</w:t>
      </w:r>
      <w:r w:rsidR="00A10924">
        <w:t xml:space="preserve"> </w:t>
      </w:r>
      <w:r>
        <w:rPr>
          <w:spacing w:val="-2"/>
        </w:rPr>
        <w:t>костный</w:t>
      </w:r>
      <w:r>
        <w:tab/>
      </w:r>
      <w:r>
        <w:rPr>
          <w:spacing w:val="-2"/>
        </w:rPr>
        <w:t xml:space="preserve">мозг, </w:t>
      </w:r>
      <w:r>
        <w:t>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432D9285" w14:textId="77777777" w:rsidR="0092247A" w:rsidRDefault="00C96EE1" w:rsidP="003B0F02">
      <w:pPr>
        <w:pStyle w:val="a3"/>
        <w:tabs>
          <w:tab w:val="left" w:pos="2637"/>
          <w:tab w:val="left" w:pos="5113"/>
          <w:tab w:val="left" w:pos="7383"/>
          <w:tab w:val="left" w:pos="9282"/>
        </w:tabs>
        <w:spacing w:before="1"/>
        <w:ind w:left="567" w:right="1181" w:firstLine="0"/>
      </w:pPr>
      <w: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w:t>
      </w:r>
      <w:r>
        <w:rPr>
          <w:spacing w:val="-2"/>
        </w:rPr>
        <w:t>лечебные</w:t>
      </w:r>
      <w:r>
        <w:tab/>
      </w:r>
      <w:r>
        <w:rPr>
          <w:spacing w:val="-2"/>
        </w:rPr>
        <w:t>сыворотки.</w:t>
      </w:r>
      <w:r w:rsidR="00A10924">
        <w:t xml:space="preserve"> </w:t>
      </w:r>
      <w:r>
        <w:rPr>
          <w:spacing w:val="-2"/>
        </w:rPr>
        <w:t>Значение</w:t>
      </w:r>
      <w:r>
        <w:tab/>
      </w:r>
      <w:r>
        <w:rPr>
          <w:spacing w:val="-2"/>
        </w:rPr>
        <w:t>работ</w:t>
      </w:r>
      <w:r w:rsidR="00A10924">
        <w:t xml:space="preserve"> </w:t>
      </w:r>
      <w:r>
        <w:t>Л.Пастера и И.И. Мечникова по изучению иммунитета.</w:t>
      </w:r>
    </w:p>
    <w:p w14:paraId="465AD1B5" w14:textId="77777777" w:rsidR="0092247A" w:rsidRDefault="00C96EE1" w:rsidP="003B0F02">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252BDAFB" w14:textId="77777777" w:rsidR="0092247A" w:rsidRDefault="00C96EE1" w:rsidP="003B0F02">
      <w:pPr>
        <w:pStyle w:val="a3"/>
        <w:ind w:left="567" w:right="1181" w:firstLine="0"/>
      </w:pPr>
      <w:r>
        <w:t>Изучение</w:t>
      </w:r>
      <w:r>
        <w:rPr>
          <w:spacing w:val="-7"/>
        </w:rPr>
        <w:t xml:space="preserve"> </w:t>
      </w:r>
      <w:r>
        <w:t>микроскопического</w:t>
      </w:r>
      <w:r>
        <w:rPr>
          <w:spacing w:val="-3"/>
        </w:rPr>
        <w:t xml:space="preserve"> </w:t>
      </w:r>
      <w:r>
        <w:t>строения</w:t>
      </w:r>
      <w:r>
        <w:rPr>
          <w:spacing w:val="-3"/>
        </w:rPr>
        <w:t xml:space="preserve"> </w:t>
      </w:r>
      <w:r>
        <w:t>крови</w:t>
      </w:r>
      <w:r>
        <w:rPr>
          <w:spacing w:val="-5"/>
        </w:rPr>
        <w:t xml:space="preserve"> </w:t>
      </w:r>
      <w:r>
        <w:t>человека</w:t>
      </w:r>
      <w:r>
        <w:rPr>
          <w:spacing w:val="-4"/>
        </w:rPr>
        <w:t xml:space="preserve"> </w:t>
      </w:r>
      <w:r>
        <w:t>и</w:t>
      </w:r>
      <w:r>
        <w:rPr>
          <w:spacing w:val="-3"/>
        </w:rPr>
        <w:t xml:space="preserve"> </w:t>
      </w:r>
      <w:r>
        <w:t>лягушки</w:t>
      </w:r>
      <w:r>
        <w:rPr>
          <w:spacing w:val="-3"/>
        </w:rPr>
        <w:t xml:space="preserve"> </w:t>
      </w:r>
      <w:r>
        <w:rPr>
          <w:spacing w:val="-2"/>
        </w:rPr>
        <w:t>(сравнение).</w:t>
      </w:r>
    </w:p>
    <w:p w14:paraId="1E7C9AF0" w14:textId="77777777" w:rsidR="0092247A" w:rsidRPr="00683784" w:rsidRDefault="00C96EE1" w:rsidP="003B0F02">
      <w:pPr>
        <w:tabs>
          <w:tab w:val="left" w:pos="1888"/>
        </w:tabs>
        <w:ind w:left="567" w:right="1181"/>
        <w:rPr>
          <w:sz w:val="24"/>
        </w:rPr>
      </w:pPr>
      <w:r w:rsidRPr="00683784">
        <w:rPr>
          <w:spacing w:val="-2"/>
          <w:sz w:val="24"/>
        </w:rPr>
        <w:t>Кровообращение.</w:t>
      </w:r>
    </w:p>
    <w:p w14:paraId="2D50B52B" w14:textId="77777777" w:rsidR="0092247A" w:rsidRDefault="00C96EE1" w:rsidP="003B0F02">
      <w:pPr>
        <w:pStyle w:val="a3"/>
        <w:ind w:left="567" w:right="1181" w:firstLine="0"/>
      </w:pPr>
      <w:r>
        <w:t>Органы кровообращения. Строение и работа сердца. Автоматизм сердца. Сердечный</w:t>
      </w:r>
      <w:r>
        <w:rPr>
          <w:spacing w:val="80"/>
        </w:rPr>
        <w:t xml:space="preserve"> </w:t>
      </w:r>
      <w:r>
        <w:t>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w:t>
      </w:r>
      <w:r>
        <w:rPr>
          <w:spacing w:val="-4"/>
        </w:rPr>
        <w:t xml:space="preserve"> </w:t>
      </w:r>
      <w:r>
        <w:t>системы.</w:t>
      </w:r>
      <w:r>
        <w:rPr>
          <w:spacing w:val="-5"/>
        </w:rPr>
        <w:t xml:space="preserve"> </w:t>
      </w:r>
      <w:r>
        <w:t>Профилактика</w:t>
      </w:r>
      <w:r>
        <w:rPr>
          <w:spacing w:val="-6"/>
        </w:rPr>
        <w:t xml:space="preserve"> </w:t>
      </w:r>
      <w:r>
        <w:t>сердечно-сосудистых</w:t>
      </w:r>
      <w:r>
        <w:rPr>
          <w:spacing w:val="-3"/>
        </w:rPr>
        <w:t xml:space="preserve"> </w:t>
      </w:r>
      <w:r>
        <w:t>заболеваний.</w:t>
      </w:r>
      <w:r>
        <w:rPr>
          <w:spacing w:val="-5"/>
        </w:rPr>
        <w:t xml:space="preserve"> </w:t>
      </w:r>
      <w:r>
        <w:t>Первая</w:t>
      </w:r>
      <w:r>
        <w:rPr>
          <w:spacing w:val="-3"/>
        </w:rPr>
        <w:t xml:space="preserve"> </w:t>
      </w:r>
      <w:r>
        <w:t>помощь при кровотечениях.</w:t>
      </w:r>
    </w:p>
    <w:p w14:paraId="0C42ED25" w14:textId="77777777" w:rsidR="0092247A" w:rsidRDefault="00C96EE1" w:rsidP="003B0F02">
      <w:pPr>
        <w:pStyle w:val="a3"/>
        <w:spacing w:before="1"/>
        <w:ind w:left="567" w:right="1181" w:firstLine="0"/>
        <w:jc w:val="left"/>
      </w:pPr>
      <w:r>
        <w:t>Лабораторные</w:t>
      </w:r>
      <w:r>
        <w:rPr>
          <w:spacing w:val="-12"/>
        </w:rPr>
        <w:t xml:space="preserve"> </w:t>
      </w:r>
      <w:r>
        <w:t>и</w:t>
      </w:r>
      <w:r>
        <w:rPr>
          <w:spacing w:val="-10"/>
        </w:rPr>
        <w:t xml:space="preserve"> </w:t>
      </w:r>
      <w:r>
        <w:t>практические</w:t>
      </w:r>
      <w:r>
        <w:rPr>
          <w:spacing w:val="-11"/>
        </w:rPr>
        <w:t xml:space="preserve"> </w:t>
      </w:r>
      <w:r>
        <w:t>работы. Измерение кровяного давления.</w:t>
      </w:r>
    </w:p>
    <w:p w14:paraId="7E905298" w14:textId="77777777" w:rsidR="0092247A" w:rsidRDefault="00C96EE1" w:rsidP="00A10924">
      <w:pPr>
        <w:pStyle w:val="a3"/>
        <w:tabs>
          <w:tab w:val="left" w:pos="2901"/>
          <w:tab w:val="left" w:pos="4099"/>
          <w:tab w:val="left" w:pos="4735"/>
          <w:tab w:val="left" w:pos="5824"/>
          <w:tab w:val="left" w:pos="7424"/>
          <w:tab w:val="left" w:pos="9179"/>
          <w:tab w:val="left" w:pos="9798"/>
        </w:tabs>
        <w:ind w:left="567" w:right="1181" w:firstLine="0"/>
      </w:pPr>
      <w:r>
        <w:rPr>
          <w:spacing w:val="-2"/>
        </w:rPr>
        <w:t>Определение</w:t>
      </w:r>
      <w:r w:rsidR="00A10924">
        <w:t xml:space="preserve"> </w:t>
      </w:r>
      <w:r>
        <w:rPr>
          <w:spacing w:val="-2"/>
        </w:rPr>
        <w:t>пульса</w:t>
      </w:r>
      <w:r>
        <w:tab/>
      </w:r>
      <w:r>
        <w:rPr>
          <w:spacing w:val="-10"/>
        </w:rPr>
        <w:t>и</w:t>
      </w:r>
      <w:r w:rsidR="00A10924">
        <w:t xml:space="preserve"> </w:t>
      </w:r>
      <w:r>
        <w:rPr>
          <w:spacing w:val="-4"/>
        </w:rPr>
        <w:t>числа</w:t>
      </w:r>
      <w:r w:rsidR="00A10924">
        <w:t xml:space="preserve"> </w:t>
      </w:r>
      <w:r>
        <w:rPr>
          <w:spacing w:val="-2"/>
        </w:rPr>
        <w:t>сердечных</w:t>
      </w:r>
      <w:r w:rsidR="00A10924">
        <w:t xml:space="preserve"> </w:t>
      </w:r>
      <w:r>
        <w:rPr>
          <w:spacing w:val="-2"/>
        </w:rPr>
        <w:t>сокращений</w:t>
      </w:r>
      <w:r w:rsidR="00A10924">
        <w:t xml:space="preserve"> </w:t>
      </w:r>
      <w:r>
        <w:rPr>
          <w:spacing w:val="-10"/>
        </w:rPr>
        <w:t>в</w:t>
      </w:r>
      <w:r w:rsidR="00A10924">
        <w:t xml:space="preserve"> </w:t>
      </w:r>
      <w:r>
        <w:rPr>
          <w:spacing w:val="-2"/>
        </w:rPr>
        <w:t>покое</w:t>
      </w:r>
      <w:r w:rsidR="00683784">
        <w:rPr>
          <w:spacing w:val="-2"/>
        </w:rPr>
        <w:t xml:space="preserve"> </w:t>
      </w:r>
      <w:r>
        <w:t>и</w:t>
      </w:r>
      <w:r>
        <w:rPr>
          <w:spacing w:val="-6"/>
        </w:rPr>
        <w:t xml:space="preserve"> </w:t>
      </w:r>
      <w:r>
        <w:t>после</w:t>
      </w:r>
      <w:r>
        <w:rPr>
          <w:spacing w:val="-4"/>
        </w:rPr>
        <w:t xml:space="preserve"> </w:t>
      </w:r>
      <w:r>
        <w:t>дозированных</w:t>
      </w:r>
      <w:r>
        <w:rPr>
          <w:spacing w:val="-4"/>
        </w:rPr>
        <w:t xml:space="preserve"> </w:t>
      </w:r>
      <w:r>
        <w:t>физических</w:t>
      </w:r>
      <w:r>
        <w:rPr>
          <w:spacing w:val="-4"/>
        </w:rPr>
        <w:t xml:space="preserve"> </w:t>
      </w:r>
      <w:r>
        <w:t>нагрузок</w:t>
      </w:r>
      <w:r>
        <w:rPr>
          <w:spacing w:val="2"/>
        </w:rPr>
        <w:t xml:space="preserve"> </w:t>
      </w:r>
      <w:r>
        <w:t>у</w:t>
      </w:r>
      <w:r>
        <w:rPr>
          <w:spacing w:val="-6"/>
        </w:rPr>
        <w:t xml:space="preserve"> </w:t>
      </w:r>
      <w:r>
        <w:rPr>
          <w:spacing w:val="-2"/>
        </w:rPr>
        <w:t>человека.</w:t>
      </w:r>
    </w:p>
    <w:p w14:paraId="01BD8D3B" w14:textId="77777777" w:rsidR="0092247A" w:rsidRDefault="00C96EE1" w:rsidP="00A10924">
      <w:pPr>
        <w:pStyle w:val="a3"/>
        <w:ind w:left="567" w:right="1181" w:firstLine="0"/>
      </w:pPr>
      <w:r>
        <w:t>Первая</w:t>
      </w:r>
      <w:r>
        <w:rPr>
          <w:spacing w:val="-3"/>
        </w:rPr>
        <w:t xml:space="preserve"> </w:t>
      </w:r>
      <w:r>
        <w:t>помощь</w:t>
      </w:r>
      <w:r>
        <w:rPr>
          <w:spacing w:val="-3"/>
        </w:rPr>
        <w:t xml:space="preserve"> </w:t>
      </w:r>
      <w:r>
        <w:t>при</w:t>
      </w:r>
      <w:r>
        <w:rPr>
          <w:spacing w:val="-2"/>
        </w:rPr>
        <w:t xml:space="preserve"> кровотечениях.</w:t>
      </w:r>
    </w:p>
    <w:p w14:paraId="5FDFB539" w14:textId="77777777" w:rsidR="0092247A" w:rsidRPr="00683784" w:rsidRDefault="00C96EE1" w:rsidP="00A10924">
      <w:pPr>
        <w:tabs>
          <w:tab w:val="left" w:pos="1888"/>
        </w:tabs>
        <w:ind w:left="567" w:right="1181"/>
        <w:jc w:val="both"/>
        <w:rPr>
          <w:sz w:val="24"/>
        </w:rPr>
      </w:pPr>
      <w:r w:rsidRPr="00683784">
        <w:rPr>
          <w:spacing w:val="-2"/>
          <w:sz w:val="24"/>
        </w:rPr>
        <w:t>Дыхание.</w:t>
      </w:r>
    </w:p>
    <w:p w14:paraId="24382CAB" w14:textId="77777777" w:rsidR="0092247A" w:rsidRDefault="00C96EE1" w:rsidP="00A10924">
      <w:pPr>
        <w:pStyle w:val="a3"/>
        <w:spacing w:before="1"/>
        <w:ind w:left="567" w:right="1181" w:firstLine="0"/>
      </w:pPr>
      <w:r>
        <w:t>Дыхание</w:t>
      </w:r>
      <w:r>
        <w:rPr>
          <w:spacing w:val="79"/>
        </w:rPr>
        <w:t xml:space="preserve">  </w:t>
      </w:r>
      <w:r>
        <w:t>и</w:t>
      </w:r>
      <w:r>
        <w:rPr>
          <w:spacing w:val="80"/>
        </w:rPr>
        <w:t xml:space="preserve">  </w:t>
      </w:r>
      <w:r>
        <w:t>его</w:t>
      </w:r>
      <w:r>
        <w:rPr>
          <w:spacing w:val="79"/>
        </w:rPr>
        <w:t xml:space="preserve">  </w:t>
      </w:r>
      <w:r>
        <w:t>значение.</w:t>
      </w:r>
      <w:r>
        <w:rPr>
          <w:spacing w:val="79"/>
        </w:rPr>
        <w:t xml:space="preserve">  </w:t>
      </w:r>
      <w:r>
        <w:t>Органы</w:t>
      </w:r>
      <w:r>
        <w:rPr>
          <w:spacing w:val="79"/>
        </w:rPr>
        <w:t xml:space="preserve">  </w:t>
      </w:r>
      <w:r>
        <w:t>дыхания.</w:t>
      </w:r>
      <w:r>
        <w:rPr>
          <w:spacing w:val="79"/>
        </w:rPr>
        <w:t xml:space="preserve">  </w:t>
      </w:r>
      <w:r>
        <w:t>Лёгкие.</w:t>
      </w:r>
      <w:r>
        <w:rPr>
          <w:spacing w:val="79"/>
        </w:rPr>
        <w:t xml:space="preserve">  </w:t>
      </w:r>
      <w:r>
        <w:t>Взаимосвязь</w:t>
      </w:r>
      <w:r>
        <w:rPr>
          <w:spacing w:val="80"/>
        </w:rPr>
        <w:t xml:space="preserve">  </w:t>
      </w:r>
      <w:r>
        <w:t>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A166840" w14:textId="77777777" w:rsidR="0092247A" w:rsidRDefault="00C96EE1" w:rsidP="00A10924">
      <w:pPr>
        <w:pStyle w:val="a3"/>
        <w:ind w:left="567" w:right="1181" w:firstLine="0"/>
      </w:pPr>
      <w:r>
        <w:t>Инфекционные болезни, передающиеся через воздух, предупреждение воздушно- 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68AA27B4" w14:textId="77777777" w:rsidR="0092247A" w:rsidRDefault="00C96EE1" w:rsidP="00A10924">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62C21707" w14:textId="77777777" w:rsidR="0092247A" w:rsidRDefault="00C96EE1" w:rsidP="00A10924">
      <w:pPr>
        <w:pStyle w:val="a3"/>
        <w:ind w:left="567" w:right="1181" w:firstLine="0"/>
      </w:pPr>
      <w:r>
        <w:t>Измерение</w:t>
      </w:r>
      <w:r>
        <w:rPr>
          <w:spacing w:val="-5"/>
        </w:rPr>
        <w:t xml:space="preserve"> </w:t>
      </w:r>
      <w:r>
        <w:t>обхвата</w:t>
      </w:r>
      <w:r>
        <w:rPr>
          <w:spacing w:val="-2"/>
        </w:rPr>
        <w:t xml:space="preserve"> </w:t>
      </w:r>
      <w:r>
        <w:t>грудной</w:t>
      </w:r>
      <w:r>
        <w:rPr>
          <w:spacing w:val="-2"/>
        </w:rPr>
        <w:t xml:space="preserve"> </w:t>
      </w:r>
      <w:r>
        <w:t>клетки</w:t>
      </w:r>
      <w:r>
        <w:rPr>
          <w:spacing w:val="-3"/>
        </w:rPr>
        <w:t xml:space="preserve"> </w:t>
      </w:r>
      <w:r>
        <w:t>в</w:t>
      </w:r>
      <w:r>
        <w:rPr>
          <w:spacing w:val="-2"/>
        </w:rPr>
        <w:t xml:space="preserve"> </w:t>
      </w:r>
      <w:r>
        <w:t>состоянии</w:t>
      </w:r>
      <w:r>
        <w:rPr>
          <w:spacing w:val="-2"/>
        </w:rPr>
        <w:t xml:space="preserve"> </w:t>
      </w:r>
      <w:r>
        <w:t>вдоха</w:t>
      </w:r>
      <w:r>
        <w:rPr>
          <w:spacing w:val="-3"/>
        </w:rPr>
        <w:t xml:space="preserve"> </w:t>
      </w:r>
      <w:r>
        <w:t>и</w:t>
      </w:r>
      <w:r>
        <w:rPr>
          <w:spacing w:val="-2"/>
        </w:rPr>
        <w:t xml:space="preserve"> выдоха.</w:t>
      </w:r>
    </w:p>
    <w:p w14:paraId="4AFA644C" w14:textId="77777777" w:rsidR="0092247A" w:rsidRDefault="00C96EE1" w:rsidP="00A10924">
      <w:pPr>
        <w:pStyle w:val="a3"/>
        <w:ind w:left="567" w:right="1181" w:firstLine="0"/>
      </w:pPr>
      <w:r>
        <w:t>Определение</w:t>
      </w:r>
      <w:r>
        <w:rPr>
          <w:spacing w:val="-5"/>
        </w:rPr>
        <w:t xml:space="preserve"> </w:t>
      </w:r>
      <w:r>
        <w:t>частоты</w:t>
      </w:r>
      <w:r>
        <w:rPr>
          <w:spacing w:val="-2"/>
        </w:rPr>
        <w:t xml:space="preserve"> </w:t>
      </w:r>
      <w:r>
        <w:t>дыхания.</w:t>
      </w:r>
      <w:r>
        <w:rPr>
          <w:spacing w:val="-2"/>
        </w:rPr>
        <w:t xml:space="preserve"> </w:t>
      </w:r>
      <w:r>
        <w:t>Влияние</w:t>
      </w:r>
      <w:r>
        <w:rPr>
          <w:spacing w:val="-3"/>
        </w:rPr>
        <w:t xml:space="preserve"> </w:t>
      </w:r>
      <w:r>
        <w:t>различных</w:t>
      </w:r>
      <w:r>
        <w:rPr>
          <w:spacing w:val="-1"/>
        </w:rPr>
        <w:t xml:space="preserve"> </w:t>
      </w:r>
      <w:r>
        <w:t>факторов</w:t>
      </w:r>
      <w:r>
        <w:rPr>
          <w:spacing w:val="-3"/>
        </w:rPr>
        <w:t xml:space="preserve"> </w:t>
      </w:r>
      <w:r>
        <w:t>на</w:t>
      </w:r>
      <w:r>
        <w:rPr>
          <w:spacing w:val="-3"/>
        </w:rPr>
        <w:t xml:space="preserve"> </w:t>
      </w:r>
      <w:r>
        <w:t>частоту</w:t>
      </w:r>
      <w:r>
        <w:rPr>
          <w:spacing w:val="-6"/>
        </w:rPr>
        <w:t xml:space="preserve"> </w:t>
      </w:r>
      <w:r>
        <w:rPr>
          <w:spacing w:val="-2"/>
        </w:rPr>
        <w:t>дыхания.</w:t>
      </w:r>
    </w:p>
    <w:p w14:paraId="02E6A203" w14:textId="77777777" w:rsidR="0092247A" w:rsidRPr="00683784" w:rsidRDefault="00C96EE1" w:rsidP="00A10924">
      <w:pPr>
        <w:tabs>
          <w:tab w:val="left" w:pos="1888"/>
        </w:tabs>
        <w:ind w:left="567" w:right="1181"/>
        <w:rPr>
          <w:sz w:val="24"/>
        </w:rPr>
      </w:pPr>
      <w:r w:rsidRPr="00683784">
        <w:rPr>
          <w:sz w:val="24"/>
        </w:rPr>
        <w:t>Питание</w:t>
      </w:r>
      <w:r w:rsidRPr="00683784">
        <w:rPr>
          <w:spacing w:val="-3"/>
          <w:sz w:val="24"/>
        </w:rPr>
        <w:t xml:space="preserve"> </w:t>
      </w:r>
      <w:r w:rsidRPr="00683784">
        <w:rPr>
          <w:sz w:val="24"/>
        </w:rPr>
        <w:t>и</w:t>
      </w:r>
      <w:r w:rsidRPr="00683784">
        <w:rPr>
          <w:spacing w:val="-3"/>
          <w:sz w:val="24"/>
        </w:rPr>
        <w:t xml:space="preserve"> </w:t>
      </w:r>
      <w:r w:rsidRPr="00683784">
        <w:rPr>
          <w:spacing w:val="-2"/>
          <w:sz w:val="24"/>
        </w:rPr>
        <w:t>пищеварение.</w:t>
      </w:r>
    </w:p>
    <w:p w14:paraId="64E1FDDE" w14:textId="77777777" w:rsidR="0092247A" w:rsidRDefault="00C96EE1" w:rsidP="00A10924">
      <w:pPr>
        <w:pStyle w:val="a3"/>
        <w:ind w:left="567" w:right="1181" w:firstLine="0"/>
      </w:pPr>
      <w:r>
        <w:t>Питательные вещества и пищевые продукты. Питание и его значение. Пищеварение. Органы</w:t>
      </w:r>
      <w:r w:rsidR="00A10924">
        <w:rPr>
          <w:spacing w:val="63"/>
          <w:w w:val="150"/>
        </w:rPr>
        <w:t xml:space="preserve"> </w:t>
      </w:r>
      <w:r>
        <w:t>пищеварения,</w:t>
      </w:r>
      <w:r w:rsidR="00A10924">
        <w:rPr>
          <w:spacing w:val="64"/>
          <w:w w:val="150"/>
        </w:rPr>
        <w:t xml:space="preserve"> </w:t>
      </w:r>
      <w:r>
        <w:t>их</w:t>
      </w:r>
      <w:r w:rsidR="00A10924">
        <w:rPr>
          <w:spacing w:val="64"/>
          <w:w w:val="150"/>
        </w:rPr>
        <w:t xml:space="preserve"> </w:t>
      </w:r>
      <w:r>
        <w:t>строение</w:t>
      </w:r>
      <w:r w:rsidR="00A10924">
        <w:rPr>
          <w:spacing w:val="63"/>
          <w:w w:val="150"/>
        </w:rPr>
        <w:t xml:space="preserve">  </w:t>
      </w:r>
      <w:r>
        <w:t>и</w:t>
      </w:r>
      <w:r w:rsidR="00A10924">
        <w:rPr>
          <w:spacing w:val="64"/>
          <w:w w:val="150"/>
        </w:rPr>
        <w:t xml:space="preserve">  </w:t>
      </w:r>
      <w:r>
        <w:t>функции.</w:t>
      </w:r>
      <w:r>
        <w:rPr>
          <w:spacing w:val="63"/>
          <w:w w:val="150"/>
        </w:rPr>
        <w:t xml:space="preserve">   </w:t>
      </w:r>
      <w:r>
        <w:t>Ферменты,</w:t>
      </w:r>
      <w:r>
        <w:rPr>
          <w:spacing w:val="64"/>
          <w:w w:val="150"/>
        </w:rPr>
        <w:t xml:space="preserve">   </w:t>
      </w:r>
      <w:r>
        <w:t>их</w:t>
      </w:r>
      <w:r>
        <w:rPr>
          <w:spacing w:val="64"/>
          <w:w w:val="150"/>
        </w:rPr>
        <w:t xml:space="preserve">   </w:t>
      </w:r>
      <w:r>
        <w:t>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4CD51101" w14:textId="77777777" w:rsidR="0092247A" w:rsidRDefault="00C96EE1" w:rsidP="00A10924">
      <w:pPr>
        <w:pStyle w:val="a3"/>
        <w:ind w:left="567" w:right="1181" w:firstLine="0"/>
      </w:pPr>
      <w:r>
        <w:t>Микробиом</w:t>
      </w:r>
      <w:r>
        <w:rPr>
          <w:spacing w:val="19"/>
        </w:rPr>
        <w:t xml:space="preserve"> </w:t>
      </w:r>
      <w:r>
        <w:t>человека</w:t>
      </w:r>
      <w:r>
        <w:rPr>
          <w:spacing w:val="22"/>
        </w:rPr>
        <w:t xml:space="preserve"> </w:t>
      </w:r>
      <w:r>
        <w:t>–</w:t>
      </w:r>
      <w:r>
        <w:rPr>
          <w:spacing w:val="25"/>
        </w:rPr>
        <w:t xml:space="preserve"> </w:t>
      </w:r>
      <w:r>
        <w:t>совокупность</w:t>
      </w:r>
      <w:r>
        <w:rPr>
          <w:spacing w:val="23"/>
        </w:rPr>
        <w:t xml:space="preserve"> </w:t>
      </w:r>
      <w:r>
        <w:t>микроорганизмов,</w:t>
      </w:r>
      <w:r>
        <w:rPr>
          <w:spacing w:val="22"/>
        </w:rPr>
        <w:t xml:space="preserve"> </w:t>
      </w:r>
      <w:r>
        <w:t>населяющих</w:t>
      </w:r>
      <w:r>
        <w:rPr>
          <w:spacing w:val="22"/>
        </w:rPr>
        <w:t xml:space="preserve"> </w:t>
      </w:r>
      <w:r>
        <w:t>организм</w:t>
      </w:r>
      <w:r>
        <w:rPr>
          <w:spacing w:val="22"/>
        </w:rPr>
        <w:t xml:space="preserve"> </w:t>
      </w:r>
      <w:r>
        <w:rPr>
          <w:spacing w:val="-2"/>
        </w:rPr>
        <w:t>человека.</w:t>
      </w:r>
    </w:p>
    <w:p w14:paraId="24FA3EAA" w14:textId="77777777" w:rsidR="0092247A" w:rsidRDefault="00C96EE1" w:rsidP="00A10924">
      <w:pPr>
        <w:pStyle w:val="a3"/>
        <w:spacing w:before="1"/>
        <w:ind w:left="567" w:right="1181" w:firstLine="0"/>
      </w:pPr>
      <w:r>
        <w:t>Регуляция</w:t>
      </w:r>
      <w:r>
        <w:rPr>
          <w:spacing w:val="-6"/>
        </w:rPr>
        <w:t xml:space="preserve"> </w:t>
      </w:r>
      <w:r>
        <w:t>пищеварения.</w:t>
      </w:r>
      <w:r>
        <w:rPr>
          <w:spacing w:val="-3"/>
        </w:rPr>
        <w:t xml:space="preserve"> </w:t>
      </w:r>
      <w:r>
        <w:t>Методы</w:t>
      </w:r>
      <w:r>
        <w:rPr>
          <w:spacing w:val="-3"/>
        </w:rPr>
        <w:t xml:space="preserve"> </w:t>
      </w:r>
      <w:r>
        <w:t>изучения</w:t>
      </w:r>
      <w:r>
        <w:rPr>
          <w:spacing w:val="-3"/>
        </w:rPr>
        <w:t xml:space="preserve"> </w:t>
      </w:r>
      <w:r>
        <w:t>органов</w:t>
      </w:r>
      <w:r>
        <w:rPr>
          <w:spacing w:val="-4"/>
        </w:rPr>
        <w:t xml:space="preserve"> </w:t>
      </w:r>
      <w:r>
        <w:t>пищеварения.</w:t>
      </w:r>
      <w:r>
        <w:rPr>
          <w:spacing w:val="-3"/>
        </w:rPr>
        <w:t xml:space="preserve"> </w:t>
      </w:r>
      <w:r>
        <w:t>Работы</w:t>
      </w:r>
      <w:r>
        <w:rPr>
          <w:spacing w:val="-3"/>
        </w:rPr>
        <w:t xml:space="preserve"> </w:t>
      </w:r>
      <w:r>
        <w:t>И.П.</w:t>
      </w:r>
      <w:r>
        <w:rPr>
          <w:spacing w:val="2"/>
        </w:rPr>
        <w:t xml:space="preserve"> </w:t>
      </w:r>
      <w:r>
        <w:rPr>
          <w:spacing w:val="-2"/>
        </w:rPr>
        <w:t>Павлова.</w:t>
      </w:r>
    </w:p>
    <w:p w14:paraId="2F42B76E" w14:textId="77777777" w:rsidR="0092247A" w:rsidRDefault="00C96EE1" w:rsidP="00A10924">
      <w:pPr>
        <w:pStyle w:val="a3"/>
        <w:ind w:left="567" w:right="1181" w:firstLine="0"/>
      </w:pPr>
      <w:r>
        <w:t>Гигиена питания. Предупреждение глистных и желудочно-кишечных заболеваний, пищевых отравлений. Влияние курения и алкоголя на пищеварение.</w:t>
      </w:r>
    </w:p>
    <w:p w14:paraId="2D83CF3A" w14:textId="77777777" w:rsidR="0092247A" w:rsidRDefault="00C96EE1" w:rsidP="00A10924">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34B1BCDD" w14:textId="77777777" w:rsidR="0092247A" w:rsidRDefault="00C96EE1" w:rsidP="00A10924">
      <w:pPr>
        <w:pStyle w:val="a3"/>
        <w:ind w:left="567" w:right="1181" w:firstLine="0"/>
      </w:pPr>
      <w:r>
        <w:t>Исследование</w:t>
      </w:r>
      <w:r>
        <w:rPr>
          <w:spacing w:val="-7"/>
        </w:rPr>
        <w:t xml:space="preserve"> </w:t>
      </w:r>
      <w:r>
        <w:t>действия</w:t>
      </w:r>
      <w:r>
        <w:rPr>
          <w:spacing w:val="-6"/>
        </w:rPr>
        <w:t xml:space="preserve"> </w:t>
      </w:r>
      <w:r>
        <w:t>ферментов</w:t>
      </w:r>
      <w:r>
        <w:rPr>
          <w:spacing w:val="-7"/>
        </w:rPr>
        <w:t xml:space="preserve"> </w:t>
      </w:r>
      <w:r>
        <w:t>слюны</w:t>
      </w:r>
      <w:r>
        <w:rPr>
          <w:spacing w:val="-6"/>
        </w:rPr>
        <w:t xml:space="preserve"> </w:t>
      </w:r>
      <w:r>
        <w:t>на</w:t>
      </w:r>
      <w:r>
        <w:rPr>
          <w:spacing w:val="-7"/>
        </w:rPr>
        <w:t xml:space="preserve"> </w:t>
      </w:r>
      <w:r>
        <w:t>крахмал. Наблюдение действия желудочного сока на белки.</w:t>
      </w:r>
    </w:p>
    <w:p w14:paraId="21A72721" w14:textId="77777777" w:rsidR="0092247A" w:rsidRPr="00683784" w:rsidRDefault="00C96EE1" w:rsidP="00A10924">
      <w:pPr>
        <w:tabs>
          <w:tab w:val="left" w:pos="1888"/>
        </w:tabs>
        <w:ind w:left="567" w:right="1181"/>
        <w:rPr>
          <w:sz w:val="24"/>
        </w:rPr>
      </w:pPr>
      <w:r w:rsidRPr="00683784">
        <w:rPr>
          <w:sz w:val="24"/>
        </w:rPr>
        <w:t>Обмен</w:t>
      </w:r>
      <w:r w:rsidRPr="00683784">
        <w:rPr>
          <w:spacing w:val="-5"/>
          <w:sz w:val="24"/>
        </w:rPr>
        <w:t xml:space="preserve"> </w:t>
      </w:r>
      <w:r w:rsidRPr="00683784">
        <w:rPr>
          <w:sz w:val="24"/>
        </w:rPr>
        <w:t>веществ и</w:t>
      </w:r>
      <w:r w:rsidRPr="00683784">
        <w:rPr>
          <w:spacing w:val="-2"/>
          <w:sz w:val="24"/>
        </w:rPr>
        <w:t xml:space="preserve"> </w:t>
      </w:r>
      <w:r w:rsidRPr="00683784">
        <w:rPr>
          <w:sz w:val="24"/>
        </w:rPr>
        <w:t>превращение</w:t>
      </w:r>
      <w:r w:rsidRPr="00683784">
        <w:rPr>
          <w:spacing w:val="-3"/>
          <w:sz w:val="24"/>
        </w:rPr>
        <w:t xml:space="preserve"> </w:t>
      </w:r>
      <w:r w:rsidRPr="00683784">
        <w:rPr>
          <w:spacing w:val="-2"/>
          <w:sz w:val="24"/>
        </w:rPr>
        <w:t>энергии.</w:t>
      </w:r>
    </w:p>
    <w:p w14:paraId="2494E359" w14:textId="77777777" w:rsidR="0092247A" w:rsidRDefault="00C96EE1" w:rsidP="00A10924">
      <w:pPr>
        <w:pStyle w:val="a3"/>
        <w:ind w:left="567" w:right="1181" w:firstLine="0"/>
      </w:pPr>
      <w:r>
        <w:t>Обмен</w:t>
      </w:r>
      <w:r>
        <w:rPr>
          <w:spacing w:val="60"/>
        </w:rPr>
        <w:t xml:space="preserve">  </w:t>
      </w:r>
      <w:r>
        <w:t>веществ</w:t>
      </w:r>
      <w:r>
        <w:rPr>
          <w:spacing w:val="59"/>
        </w:rPr>
        <w:t xml:space="preserve">  </w:t>
      </w:r>
      <w:r>
        <w:t>и</w:t>
      </w:r>
      <w:r>
        <w:rPr>
          <w:spacing w:val="61"/>
        </w:rPr>
        <w:t xml:space="preserve">  </w:t>
      </w:r>
      <w:r>
        <w:t>превращение</w:t>
      </w:r>
      <w:r>
        <w:rPr>
          <w:spacing w:val="59"/>
        </w:rPr>
        <w:t xml:space="preserve">  </w:t>
      </w:r>
      <w:r>
        <w:t>энергии</w:t>
      </w:r>
      <w:r>
        <w:rPr>
          <w:spacing w:val="60"/>
        </w:rPr>
        <w:t xml:space="preserve">  </w:t>
      </w:r>
      <w:r>
        <w:t>в</w:t>
      </w:r>
      <w:r>
        <w:rPr>
          <w:spacing w:val="59"/>
        </w:rPr>
        <w:t xml:space="preserve">  </w:t>
      </w:r>
      <w:r>
        <w:t>организме</w:t>
      </w:r>
      <w:r>
        <w:rPr>
          <w:spacing w:val="59"/>
        </w:rPr>
        <w:t xml:space="preserve">  </w:t>
      </w:r>
      <w:r>
        <w:t>человека.</w:t>
      </w:r>
      <w:r>
        <w:rPr>
          <w:spacing w:val="59"/>
        </w:rPr>
        <w:t xml:space="preserve">  </w:t>
      </w:r>
      <w:r>
        <w:t>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7EE2964F" w14:textId="77777777" w:rsidR="0092247A" w:rsidRDefault="00C96EE1" w:rsidP="00A10924">
      <w:pPr>
        <w:pStyle w:val="a3"/>
        <w:tabs>
          <w:tab w:val="left" w:pos="2115"/>
          <w:tab w:val="left" w:pos="4188"/>
          <w:tab w:val="left" w:pos="4977"/>
          <w:tab w:val="left" w:pos="7407"/>
          <w:tab w:val="left" w:pos="9292"/>
        </w:tabs>
        <w:ind w:left="567" w:right="1181" w:firstLine="0"/>
      </w:pPr>
      <w:r>
        <w:t>Витамины</w:t>
      </w:r>
      <w:r>
        <w:rPr>
          <w:spacing w:val="-1"/>
        </w:rPr>
        <w:t xml:space="preserve"> </w:t>
      </w:r>
      <w:r>
        <w:t>и их роль для организма. Поступление</w:t>
      </w:r>
      <w:r>
        <w:rPr>
          <w:spacing w:val="-1"/>
        </w:rPr>
        <w:t xml:space="preserve"> </w:t>
      </w:r>
      <w:r>
        <w:t>витаминов</w:t>
      </w:r>
      <w:r>
        <w:rPr>
          <w:spacing w:val="-1"/>
        </w:rPr>
        <w:t xml:space="preserve"> </w:t>
      </w:r>
      <w:r>
        <w:t>с</w:t>
      </w:r>
      <w:r>
        <w:rPr>
          <w:spacing w:val="-1"/>
        </w:rPr>
        <w:t xml:space="preserve"> </w:t>
      </w:r>
      <w:r>
        <w:t>пищей. Синтез витаминов</w:t>
      </w:r>
      <w:r>
        <w:rPr>
          <w:spacing w:val="-1"/>
        </w:rPr>
        <w:t xml:space="preserve"> </w:t>
      </w:r>
      <w:r>
        <w:t xml:space="preserve">в </w:t>
      </w:r>
      <w:r>
        <w:rPr>
          <w:spacing w:val="-2"/>
        </w:rPr>
        <w:t>организме.</w:t>
      </w:r>
      <w:r w:rsidR="00A10924">
        <w:t xml:space="preserve"> </w:t>
      </w:r>
      <w:r>
        <w:rPr>
          <w:spacing w:val="-2"/>
        </w:rPr>
        <w:t>Авитаминозы</w:t>
      </w:r>
      <w:r w:rsidR="00A10924">
        <w:t xml:space="preserve"> </w:t>
      </w:r>
      <w:r>
        <w:rPr>
          <w:spacing w:val="-10"/>
        </w:rPr>
        <w:t>и</w:t>
      </w:r>
      <w:r>
        <w:tab/>
      </w:r>
      <w:r>
        <w:rPr>
          <w:spacing w:val="-2"/>
        </w:rPr>
        <w:t>гиповитаминозы.</w:t>
      </w:r>
      <w:r w:rsidR="00A10924">
        <w:t xml:space="preserve"> </w:t>
      </w:r>
      <w:r>
        <w:rPr>
          <w:spacing w:val="-2"/>
        </w:rPr>
        <w:t>Сохранение</w:t>
      </w:r>
      <w:r w:rsidR="00A10924">
        <w:t xml:space="preserve"> </w:t>
      </w:r>
      <w:r>
        <w:rPr>
          <w:spacing w:val="-2"/>
        </w:rPr>
        <w:t xml:space="preserve">витаминов </w:t>
      </w:r>
      <w:r>
        <w:t>в пище.</w:t>
      </w:r>
    </w:p>
    <w:p w14:paraId="55AD51C1" w14:textId="77777777" w:rsidR="0092247A" w:rsidRDefault="00C96EE1" w:rsidP="00A10924">
      <w:pPr>
        <w:pStyle w:val="a3"/>
        <w:ind w:left="567" w:right="1181" w:firstLine="0"/>
      </w:pPr>
      <w:r>
        <w:t>Нормы</w:t>
      </w:r>
      <w:r>
        <w:rPr>
          <w:spacing w:val="27"/>
        </w:rPr>
        <w:t xml:space="preserve">  </w:t>
      </w:r>
      <w:r>
        <w:t>и</w:t>
      </w:r>
      <w:r>
        <w:rPr>
          <w:spacing w:val="30"/>
        </w:rPr>
        <w:t xml:space="preserve">  </w:t>
      </w:r>
      <w:r>
        <w:t>режим</w:t>
      </w:r>
      <w:r>
        <w:rPr>
          <w:spacing w:val="30"/>
        </w:rPr>
        <w:t xml:space="preserve">  </w:t>
      </w:r>
      <w:r>
        <w:t>питания.</w:t>
      </w:r>
      <w:r>
        <w:rPr>
          <w:spacing w:val="30"/>
        </w:rPr>
        <w:t xml:space="preserve">  </w:t>
      </w:r>
      <w:r>
        <w:t>Рациональное</w:t>
      </w:r>
      <w:r>
        <w:rPr>
          <w:spacing w:val="29"/>
        </w:rPr>
        <w:t xml:space="preserve">  </w:t>
      </w:r>
      <w:r>
        <w:t>питание</w:t>
      </w:r>
      <w:r>
        <w:rPr>
          <w:spacing w:val="33"/>
        </w:rPr>
        <w:t xml:space="preserve">  </w:t>
      </w:r>
      <w:r>
        <w:t>–</w:t>
      </w:r>
      <w:r>
        <w:rPr>
          <w:spacing w:val="30"/>
        </w:rPr>
        <w:t xml:space="preserve">  </w:t>
      </w:r>
      <w:r>
        <w:t>фактор</w:t>
      </w:r>
      <w:r>
        <w:rPr>
          <w:spacing w:val="31"/>
        </w:rPr>
        <w:t xml:space="preserve">  </w:t>
      </w:r>
      <w:r>
        <w:t>укрепления</w:t>
      </w:r>
      <w:r>
        <w:rPr>
          <w:spacing w:val="30"/>
        </w:rPr>
        <w:t xml:space="preserve">  </w:t>
      </w:r>
      <w:r>
        <w:rPr>
          <w:spacing w:val="-2"/>
        </w:rPr>
        <w:t>здоровья.</w:t>
      </w:r>
    </w:p>
    <w:p w14:paraId="75263918" w14:textId="77777777" w:rsidR="0092247A" w:rsidRDefault="00C96EE1" w:rsidP="00A10924">
      <w:pPr>
        <w:pStyle w:val="a3"/>
        <w:ind w:left="567" w:right="1181" w:firstLine="0"/>
      </w:pPr>
      <w:r>
        <w:t>Нарушение</w:t>
      </w:r>
      <w:r>
        <w:rPr>
          <w:spacing w:val="-4"/>
        </w:rPr>
        <w:t xml:space="preserve"> </w:t>
      </w:r>
      <w:r>
        <w:t>обмена</w:t>
      </w:r>
      <w:r>
        <w:rPr>
          <w:spacing w:val="-4"/>
        </w:rPr>
        <w:t xml:space="preserve"> </w:t>
      </w:r>
      <w:r>
        <w:rPr>
          <w:spacing w:val="-2"/>
        </w:rPr>
        <w:t>веществ.</w:t>
      </w:r>
    </w:p>
    <w:p w14:paraId="566941B5" w14:textId="77777777" w:rsidR="0092247A" w:rsidRDefault="00C96EE1" w:rsidP="00A10924">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1F0A9D7D" w14:textId="77777777" w:rsidR="0092247A" w:rsidRDefault="00C96EE1" w:rsidP="00A10924">
      <w:pPr>
        <w:pStyle w:val="a3"/>
        <w:ind w:left="567" w:right="1181" w:firstLine="0"/>
      </w:pPr>
      <w:r>
        <w:lastRenderedPageBreak/>
        <w:t>Исследование</w:t>
      </w:r>
      <w:r>
        <w:rPr>
          <w:spacing w:val="-7"/>
        </w:rPr>
        <w:t xml:space="preserve"> </w:t>
      </w:r>
      <w:r>
        <w:t>состава</w:t>
      </w:r>
      <w:r>
        <w:rPr>
          <w:spacing w:val="-7"/>
        </w:rPr>
        <w:t xml:space="preserve"> </w:t>
      </w:r>
      <w:r>
        <w:t>продуктов</w:t>
      </w:r>
      <w:r>
        <w:rPr>
          <w:spacing w:val="-6"/>
        </w:rPr>
        <w:t xml:space="preserve"> </w:t>
      </w:r>
      <w:r>
        <w:rPr>
          <w:spacing w:val="-2"/>
        </w:rPr>
        <w:t>питания.</w:t>
      </w:r>
    </w:p>
    <w:p w14:paraId="75488AFD" w14:textId="77777777" w:rsidR="0092247A" w:rsidRDefault="00C96EE1" w:rsidP="00A10924">
      <w:pPr>
        <w:pStyle w:val="a3"/>
        <w:ind w:left="567" w:right="1181" w:firstLine="0"/>
      </w:pPr>
      <w:r>
        <w:t>Составление</w:t>
      </w:r>
      <w:r>
        <w:rPr>
          <w:spacing w:val="-6"/>
        </w:rPr>
        <w:t xml:space="preserve"> </w:t>
      </w:r>
      <w:r>
        <w:t>меню</w:t>
      </w:r>
      <w:r>
        <w:rPr>
          <w:spacing w:val="-5"/>
        </w:rPr>
        <w:t xml:space="preserve"> </w:t>
      </w:r>
      <w:r>
        <w:t>в</w:t>
      </w:r>
      <w:r>
        <w:rPr>
          <w:spacing w:val="-6"/>
        </w:rPr>
        <w:t xml:space="preserve"> </w:t>
      </w:r>
      <w:r>
        <w:t>зависимости</w:t>
      </w:r>
      <w:r>
        <w:rPr>
          <w:spacing w:val="-4"/>
        </w:rPr>
        <w:t xml:space="preserve"> </w:t>
      </w:r>
      <w:r>
        <w:t>от</w:t>
      </w:r>
      <w:r>
        <w:rPr>
          <w:spacing w:val="-5"/>
        </w:rPr>
        <w:t xml:space="preserve"> </w:t>
      </w:r>
      <w:r>
        <w:t>калорийности</w:t>
      </w:r>
      <w:r>
        <w:rPr>
          <w:spacing w:val="-4"/>
        </w:rPr>
        <w:t xml:space="preserve"> </w:t>
      </w:r>
      <w:r>
        <w:t>пищи. Способы сохранения витаминов в пищевых продуктах.</w:t>
      </w:r>
    </w:p>
    <w:p w14:paraId="7B091028" w14:textId="77777777" w:rsidR="0092247A" w:rsidRPr="00683784" w:rsidRDefault="00C96EE1" w:rsidP="00A10924">
      <w:pPr>
        <w:tabs>
          <w:tab w:val="left" w:pos="2008"/>
        </w:tabs>
        <w:spacing w:before="1"/>
        <w:ind w:left="567" w:right="1181"/>
        <w:rPr>
          <w:sz w:val="24"/>
        </w:rPr>
      </w:pPr>
      <w:r w:rsidRPr="00683784">
        <w:rPr>
          <w:spacing w:val="-2"/>
          <w:sz w:val="24"/>
        </w:rPr>
        <w:t>Кожа.</w:t>
      </w:r>
    </w:p>
    <w:p w14:paraId="25BDBF4D" w14:textId="77777777" w:rsidR="0092247A" w:rsidRDefault="00C96EE1" w:rsidP="00A10924">
      <w:pPr>
        <w:pStyle w:val="a3"/>
        <w:ind w:left="567" w:right="1181" w:firstLine="0"/>
      </w:pPr>
      <w:r>
        <w:t>Строение и функции кожи. Кожа и её производные. Кожа и терморегуляция. Влияние на кожу факторов окружающей среды.</w:t>
      </w:r>
    </w:p>
    <w:p w14:paraId="7B60AEAE" w14:textId="77777777" w:rsidR="0092247A" w:rsidRDefault="00C96EE1" w:rsidP="00A10924">
      <w:pPr>
        <w:pStyle w:val="a3"/>
        <w:tabs>
          <w:tab w:val="left" w:pos="2407"/>
          <w:tab w:val="left" w:pos="3426"/>
          <w:tab w:val="left" w:pos="5073"/>
          <w:tab w:val="left" w:pos="6106"/>
          <w:tab w:val="left" w:pos="7673"/>
          <w:tab w:val="left" w:pos="9858"/>
        </w:tabs>
        <w:ind w:left="567" w:right="1181" w:firstLine="0"/>
      </w:pPr>
      <w:r>
        <w:t xml:space="preserve">Закаливание и его роль. Способы закаливания организма. Гигиена кожи, гигиенические </w:t>
      </w:r>
      <w:r>
        <w:rPr>
          <w:spacing w:val="-2"/>
        </w:rPr>
        <w:t>требования</w:t>
      </w:r>
      <w:r w:rsidR="00A10924">
        <w:t xml:space="preserve">  </w:t>
      </w:r>
      <w:r>
        <w:rPr>
          <w:spacing w:val="-10"/>
        </w:rPr>
        <w:t>к</w:t>
      </w:r>
      <w:r w:rsidR="00A10924">
        <w:t xml:space="preserve"> </w:t>
      </w:r>
      <w:r>
        <w:rPr>
          <w:spacing w:val="-2"/>
        </w:rPr>
        <w:t>одежде</w:t>
      </w:r>
      <w:r w:rsidR="00A10924">
        <w:t xml:space="preserve"> </w:t>
      </w:r>
      <w:r>
        <w:rPr>
          <w:spacing w:val="-10"/>
        </w:rPr>
        <w:t>и</w:t>
      </w:r>
      <w:r w:rsidR="00A10924">
        <w:t xml:space="preserve"> </w:t>
      </w:r>
      <w:r>
        <w:rPr>
          <w:spacing w:val="-2"/>
        </w:rPr>
        <w:t>обуви.</w:t>
      </w:r>
      <w:r w:rsidR="00A10924">
        <w:t xml:space="preserve"> </w:t>
      </w:r>
      <w:r>
        <w:rPr>
          <w:spacing w:val="-2"/>
        </w:rPr>
        <w:t>Заболевания</w:t>
      </w:r>
      <w:r>
        <w:tab/>
      </w:r>
      <w:r>
        <w:rPr>
          <w:spacing w:val="-4"/>
        </w:rPr>
        <w:t xml:space="preserve">кожи </w:t>
      </w:r>
      <w:r>
        <w:t>и их предупреждения. Профилактика и первая помощь при тепловом и солнечном ударах,</w:t>
      </w:r>
      <w:r>
        <w:rPr>
          <w:spacing w:val="80"/>
        </w:rPr>
        <w:t xml:space="preserve"> </w:t>
      </w:r>
      <w:r>
        <w:t>ожогах и обморожениях.</w:t>
      </w:r>
    </w:p>
    <w:p w14:paraId="471A54E1" w14:textId="77777777" w:rsidR="0092247A" w:rsidRDefault="00C96EE1" w:rsidP="00A10924">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58370564" w14:textId="77777777" w:rsidR="0092247A" w:rsidRDefault="00C96EE1" w:rsidP="00A10924">
      <w:pPr>
        <w:pStyle w:val="a3"/>
        <w:ind w:left="567" w:right="1181" w:firstLine="0"/>
      </w:pPr>
      <w:r>
        <w:t>Исследование</w:t>
      </w:r>
      <w:r>
        <w:rPr>
          <w:spacing w:val="-5"/>
        </w:rPr>
        <w:t xml:space="preserve"> </w:t>
      </w:r>
      <w:r>
        <w:t>с</w:t>
      </w:r>
      <w:r>
        <w:rPr>
          <w:spacing w:val="-5"/>
        </w:rPr>
        <w:t xml:space="preserve"> </w:t>
      </w:r>
      <w:r>
        <w:t>помощью</w:t>
      </w:r>
      <w:r>
        <w:rPr>
          <w:spacing w:val="-4"/>
        </w:rPr>
        <w:t xml:space="preserve"> </w:t>
      </w:r>
      <w:r>
        <w:t>лупы</w:t>
      </w:r>
      <w:r>
        <w:rPr>
          <w:spacing w:val="-4"/>
        </w:rPr>
        <w:t xml:space="preserve"> </w:t>
      </w:r>
      <w:r>
        <w:t>тыльной</w:t>
      </w:r>
      <w:r>
        <w:rPr>
          <w:spacing w:val="-4"/>
        </w:rPr>
        <w:t xml:space="preserve"> </w:t>
      </w:r>
      <w:r>
        <w:t>и</w:t>
      </w:r>
      <w:r>
        <w:rPr>
          <w:spacing w:val="-4"/>
        </w:rPr>
        <w:t xml:space="preserve"> </w:t>
      </w:r>
      <w:r>
        <w:t>ладонной</w:t>
      </w:r>
      <w:r>
        <w:rPr>
          <w:spacing w:val="-4"/>
        </w:rPr>
        <w:t xml:space="preserve"> </w:t>
      </w:r>
      <w:r>
        <w:t>стороны</w:t>
      </w:r>
      <w:r>
        <w:rPr>
          <w:spacing w:val="-4"/>
        </w:rPr>
        <w:t xml:space="preserve"> </w:t>
      </w:r>
      <w:r>
        <w:t>кисти. Определение жирности различных участков кожи лица.</w:t>
      </w:r>
    </w:p>
    <w:p w14:paraId="51D6BC5F" w14:textId="77777777" w:rsidR="0092247A" w:rsidRDefault="00C96EE1" w:rsidP="00A10924">
      <w:pPr>
        <w:pStyle w:val="a3"/>
        <w:ind w:left="567" w:right="1181" w:firstLine="0"/>
      </w:pPr>
      <w:r>
        <w:t>Описание</w:t>
      </w:r>
      <w:r>
        <w:rPr>
          <w:spacing w:val="-4"/>
        </w:rPr>
        <w:t xml:space="preserve"> </w:t>
      </w:r>
      <w:r>
        <w:t>мер</w:t>
      </w:r>
      <w:r>
        <w:rPr>
          <w:spacing w:val="-3"/>
        </w:rPr>
        <w:t xml:space="preserve"> </w:t>
      </w:r>
      <w:r>
        <w:t>по</w:t>
      </w:r>
      <w:r>
        <w:rPr>
          <w:spacing w:val="-1"/>
        </w:rPr>
        <w:t xml:space="preserve"> </w:t>
      </w:r>
      <w:r>
        <w:t>уходу</w:t>
      </w:r>
      <w:r>
        <w:rPr>
          <w:spacing w:val="-5"/>
        </w:rPr>
        <w:t xml:space="preserve"> </w:t>
      </w:r>
      <w:r>
        <w:t>за</w:t>
      </w:r>
      <w:r>
        <w:rPr>
          <w:spacing w:val="-4"/>
        </w:rPr>
        <w:t xml:space="preserve"> </w:t>
      </w:r>
      <w:r>
        <w:t>кожей</w:t>
      </w:r>
      <w:r>
        <w:rPr>
          <w:spacing w:val="-3"/>
        </w:rPr>
        <w:t xml:space="preserve"> </w:t>
      </w:r>
      <w:r>
        <w:t>лица</w:t>
      </w:r>
      <w:r>
        <w:rPr>
          <w:spacing w:val="-4"/>
        </w:rPr>
        <w:t xml:space="preserve"> </w:t>
      </w:r>
      <w:r>
        <w:t>и</w:t>
      </w:r>
      <w:r>
        <w:rPr>
          <w:spacing w:val="-3"/>
        </w:rPr>
        <w:t xml:space="preserve"> </w:t>
      </w:r>
      <w:r>
        <w:t>волосами</w:t>
      </w:r>
      <w:r>
        <w:rPr>
          <w:spacing w:val="-3"/>
        </w:rPr>
        <w:t xml:space="preserve"> </w:t>
      </w:r>
      <w:r>
        <w:t>в</w:t>
      </w:r>
      <w:r>
        <w:rPr>
          <w:spacing w:val="-4"/>
        </w:rPr>
        <w:t xml:space="preserve"> </w:t>
      </w:r>
      <w:r>
        <w:t>зависимости</w:t>
      </w:r>
      <w:r>
        <w:rPr>
          <w:spacing w:val="-2"/>
        </w:rPr>
        <w:t xml:space="preserve"> </w:t>
      </w:r>
      <w:r>
        <w:t>от</w:t>
      </w:r>
      <w:r>
        <w:rPr>
          <w:spacing w:val="-3"/>
        </w:rPr>
        <w:t xml:space="preserve"> </w:t>
      </w:r>
      <w:r>
        <w:t>типа</w:t>
      </w:r>
      <w:r>
        <w:rPr>
          <w:spacing w:val="-4"/>
        </w:rPr>
        <w:t xml:space="preserve"> </w:t>
      </w:r>
      <w:r>
        <w:t>кожи. Описание основных гигиенических требований к одежде и обуви.</w:t>
      </w:r>
    </w:p>
    <w:p w14:paraId="360569B2" w14:textId="77777777" w:rsidR="0092247A" w:rsidRPr="00683784" w:rsidRDefault="00C96EE1" w:rsidP="00A10924">
      <w:pPr>
        <w:tabs>
          <w:tab w:val="left" w:pos="2008"/>
        </w:tabs>
        <w:spacing w:before="1"/>
        <w:ind w:left="567" w:right="1181"/>
        <w:jc w:val="both"/>
        <w:rPr>
          <w:sz w:val="24"/>
        </w:rPr>
      </w:pPr>
      <w:r w:rsidRPr="00683784">
        <w:rPr>
          <w:spacing w:val="-2"/>
          <w:sz w:val="24"/>
        </w:rPr>
        <w:t>Выделение.</w:t>
      </w:r>
    </w:p>
    <w:p w14:paraId="08B49BB2" w14:textId="77777777" w:rsidR="0092247A" w:rsidRDefault="00C96EE1" w:rsidP="00A10924">
      <w:pPr>
        <w:pStyle w:val="a3"/>
        <w:ind w:left="567" w:right="1181" w:firstLine="0"/>
      </w:pPr>
      <w: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w:t>
      </w:r>
      <w:r>
        <w:rPr>
          <w:spacing w:val="-2"/>
        </w:rPr>
        <w:t>предупреждение.</w:t>
      </w:r>
    </w:p>
    <w:p w14:paraId="13C5C0D3" w14:textId="77777777" w:rsidR="0092247A" w:rsidRDefault="00C96EE1" w:rsidP="00A10924">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r w:rsidR="00A10924">
        <w:t xml:space="preserve"> </w:t>
      </w:r>
      <w:r>
        <w:t>Определение</w:t>
      </w:r>
      <w:r>
        <w:rPr>
          <w:spacing w:val="-9"/>
        </w:rPr>
        <w:t xml:space="preserve"> </w:t>
      </w:r>
      <w:r>
        <w:t>местоположения</w:t>
      </w:r>
      <w:r>
        <w:rPr>
          <w:spacing w:val="-8"/>
        </w:rPr>
        <w:t xml:space="preserve"> </w:t>
      </w:r>
      <w:r>
        <w:t>почек</w:t>
      </w:r>
      <w:r>
        <w:rPr>
          <w:spacing w:val="-8"/>
        </w:rPr>
        <w:t xml:space="preserve"> </w:t>
      </w:r>
      <w:r>
        <w:t>(на</w:t>
      </w:r>
      <w:r>
        <w:rPr>
          <w:spacing w:val="-8"/>
        </w:rPr>
        <w:t xml:space="preserve"> </w:t>
      </w:r>
      <w:r>
        <w:t>муляже). Описание мер профилактики болезней почек.</w:t>
      </w:r>
    </w:p>
    <w:p w14:paraId="24832B3B" w14:textId="77777777" w:rsidR="0092247A" w:rsidRPr="00683784" w:rsidRDefault="00C96EE1" w:rsidP="00A10924">
      <w:pPr>
        <w:tabs>
          <w:tab w:val="left" w:pos="2008"/>
        </w:tabs>
        <w:ind w:left="567" w:right="1181"/>
        <w:rPr>
          <w:sz w:val="24"/>
        </w:rPr>
      </w:pPr>
      <w:r w:rsidRPr="00683784">
        <w:rPr>
          <w:sz w:val="24"/>
        </w:rPr>
        <w:t>Размножение</w:t>
      </w:r>
      <w:r w:rsidRPr="00683784">
        <w:rPr>
          <w:spacing w:val="-6"/>
          <w:sz w:val="24"/>
        </w:rPr>
        <w:t xml:space="preserve"> </w:t>
      </w:r>
      <w:r w:rsidRPr="00683784">
        <w:rPr>
          <w:sz w:val="24"/>
        </w:rPr>
        <w:t>и</w:t>
      </w:r>
      <w:r w:rsidRPr="00683784">
        <w:rPr>
          <w:spacing w:val="-2"/>
          <w:sz w:val="24"/>
        </w:rPr>
        <w:t xml:space="preserve"> развитие.</w:t>
      </w:r>
    </w:p>
    <w:p w14:paraId="571E4256" w14:textId="77777777" w:rsidR="0092247A" w:rsidRDefault="00C96EE1" w:rsidP="00A10924">
      <w:pPr>
        <w:pStyle w:val="a3"/>
        <w:tabs>
          <w:tab w:val="left" w:pos="2557"/>
          <w:tab w:val="left" w:pos="4394"/>
          <w:tab w:val="left" w:pos="5289"/>
          <w:tab w:val="left" w:pos="7038"/>
          <w:tab w:val="left" w:pos="9507"/>
        </w:tabs>
        <w:spacing w:before="1"/>
        <w:ind w:left="567" w:right="1181" w:firstLine="0"/>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r>
        <w:rPr>
          <w:spacing w:val="40"/>
        </w:rPr>
        <w:t xml:space="preserve"> </w:t>
      </w:r>
      <w:r>
        <w:rPr>
          <w:spacing w:val="-2"/>
        </w:rPr>
        <w:t>Наследование</w:t>
      </w:r>
      <w:r w:rsidR="00A10924">
        <w:t xml:space="preserve"> </w:t>
      </w:r>
      <w:r>
        <w:rPr>
          <w:spacing w:val="-2"/>
        </w:rPr>
        <w:t>признаков</w:t>
      </w:r>
      <w:r>
        <w:tab/>
      </w:r>
      <w:r>
        <w:rPr>
          <w:spacing w:val="-10"/>
        </w:rPr>
        <w:t>у</w:t>
      </w:r>
      <w:r w:rsidR="00A10924">
        <w:t xml:space="preserve"> </w:t>
      </w:r>
      <w:r>
        <w:rPr>
          <w:spacing w:val="-2"/>
        </w:rPr>
        <w:t>человека.</w:t>
      </w:r>
      <w:r w:rsidR="00A10924">
        <w:t xml:space="preserve"> </w:t>
      </w:r>
      <w:r>
        <w:rPr>
          <w:spacing w:val="-2"/>
        </w:rPr>
        <w:t>Наследственные</w:t>
      </w:r>
      <w:r w:rsidR="00A10924">
        <w:t xml:space="preserve"> </w:t>
      </w:r>
      <w:r>
        <w:rPr>
          <w:spacing w:val="-2"/>
        </w:rPr>
        <w:t xml:space="preserve">болезни, </w:t>
      </w:r>
      <w:r>
        <w:t>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3EE3B728" w14:textId="77777777" w:rsidR="0092247A" w:rsidRDefault="00C96EE1" w:rsidP="00A10924">
      <w:pPr>
        <w:pStyle w:val="a3"/>
        <w:ind w:left="567" w:right="118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40F6522C" w14:textId="77777777" w:rsidR="0092247A" w:rsidRDefault="00C96EE1" w:rsidP="00A10924">
      <w:pPr>
        <w:pStyle w:val="a3"/>
        <w:ind w:left="567" w:right="1181" w:firstLine="0"/>
      </w:pPr>
      <w:r>
        <w:t>Описание</w:t>
      </w:r>
      <w:r>
        <w:rPr>
          <w:spacing w:val="-3"/>
        </w:rPr>
        <w:t xml:space="preserve"> </w:t>
      </w:r>
      <w:r>
        <w:t>основных</w:t>
      </w:r>
      <w:r>
        <w:rPr>
          <w:spacing w:val="-1"/>
        </w:rPr>
        <w:t xml:space="preserve"> </w:t>
      </w:r>
      <w:r>
        <w:t>мер</w:t>
      </w:r>
      <w:r>
        <w:rPr>
          <w:spacing w:val="-2"/>
        </w:rPr>
        <w:t xml:space="preserve"> </w:t>
      </w:r>
      <w:r>
        <w:t>по</w:t>
      </w:r>
      <w:r>
        <w:rPr>
          <w:spacing w:val="-2"/>
        </w:rPr>
        <w:t xml:space="preserve"> </w:t>
      </w:r>
      <w:r>
        <w:t>профилактике</w:t>
      </w:r>
      <w:r>
        <w:rPr>
          <w:spacing w:val="-3"/>
        </w:rPr>
        <w:t xml:space="preserve"> </w:t>
      </w:r>
      <w:r>
        <w:t>инфекционных вирусных</w:t>
      </w:r>
      <w:r>
        <w:rPr>
          <w:spacing w:val="-1"/>
        </w:rPr>
        <w:t xml:space="preserve"> </w:t>
      </w:r>
      <w:r>
        <w:t>заболеваний:</w:t>
      </w:r>
      <w:r>
        <w:rPr>
          <w:spacing w:val="-2"/>
        </w:rPr>
        <w:t xml:space="preserve"> </w:t>
      </w:r>
      <w:r>
        <w:t>СПИД</w:t>
      </w:r>
      <w:r>
        <w:rPr>
          <w:spacing w:val="-3"/>
        </w:rPr>
        <w:t xml:space="preserve"> </w:t>
      </w:r>
      <w:r>
        <w:t xml:space="preserve">и </w:t>
      </w:r>
      <w:r>
        <w:rPr>
          <w:spacing w:val="-2"/>
        </w:rPr>
        <w:t>гепатит.</w:t>
      </w:r>
    </w:p>
    <w:p w14:paraId="44BB3741" w14:textId="77777777" w:rsidR="0092247A" w:rsidRPr="00683784" w:rsidRDefault="00C96EE1" w:rsidP="00A10924">
      <w:pPr>
        <w:tabs>
          <w:tab w:val="left" w:pos="2008"/>
        </w:tabs>
        <w:ind w:left="567" w:right="1181"/>
        <w:rPr>
          <w:sz w:val="24"/>
        </w:rPr>
      </w:pPr>
      <w:r w:rsidRPr="00683784">
        <w:rPr>
          <w:sz w:val="24"/>
        </w:rPr>
        <w:t>Органы</w:t>
      </w:r>
      <w:r w:rsidRPr="00683784">
        <w:rPr>
          <w:spacing w:val="-3"/>
          <w:sz w:val="24"/>
        </w:rPr>
        <w:t xml:space="preserve"> </w:t>
      </w:r>
      <w:r w:rsidRPr="00683784">
        <w:rPr>
          <w:sz w:val="24"/>
        </w:rPr>
        <w:t>чувств</w:t>
      </w:r>
      <w:r w:rsidRPr="00683784">
        <w:rPr>
          <w:spacing w:val="-3"/>
          <w:sz w:val="24"/>
        </w:rPr>
        <w:t xml:space="preserve"> </w:t>
      </w:r>
      <w:r w:rsidRPr="00683784">
        <w:rPr>
          <w:sz w:val="24"/>
        </w:rPr>
        <w:t>и</w:t>
      </w:r>
      <w:r w:rsidRPr="00683784">
        <w:rPr>
          <w:spacing w:val="-2"/>
          <w:sz w:val="24"/>
        </w:rPr>
        <w:t xml:space="preserve"> </w:t>
      </w:r>
      <w:r w:rsidRPr="00683784">
        <w:rPr>
          <w:sz w:val="24"/>
        </w:rPr>
        <w:t>сенсорные</w:t>
      </w:r>
      <w:r w:rsidRPr="00683784">
        <w:rPr>
          <w:spacing w:val="-4"/>
          <w:sz w:val="24"/>
        </w:rPr>
        <w:t xml:space="preserve"> </w:t>
      </w:r>
      <w:r w:rsidRPr="00683784">
        <w:rPr>
          <w:spacing w:val="-2"/>
          <w:sz w:val="24"/>
        </w:rPr>
        <w:t>системы.</w:t>
      </w:r>
    </w:p>
    <w:p w14:paraId="5D438736" w14:textId="77777777" w:rsidR="0092247A" w:rsidRDefault="00C96EE1" w:rsidP="00A10924">
      <w:pPr>
        <w:pStyle w:val="a3"/>
        <w:ind w:left="567" w:right="1181" w:firstLine="0"/>
      </w:pPr>
      <w:r>
        <w:t>Органы</w:t>
      </w:r>
      <w:r>
        <w:rPr>
          <w:spacing w:val="68"/>
          <w:w w:val="150"/>
        </w:rPr>
        <w:t xml:space="preserve">  </w:t>
      </w:r>
      <w:r>
        <w:t>чувств</w:t>
      </w:r>
      <w:r w:rsidR="00A10924">
        <w:rPr>
          <w:spacing w:val="68"/>
          <w:w w:val="150"/>
        </w:rPr>
        <w:t xml:space="preserve"> </w:t>
      </w:r>
      <w:r>
        <w:t>и</w:t>
      </w:r>
      <w:r w:rsidR="00A10924">
        <w:rPr>
          <w:spacing w:val="69"/>
          <w:w w:val="150"/>
        </w:rPr>
        <w:t xml:space="preserve"> </w:t>
      </w:r>
      <w:r>
        <w:t>их</w:t>
      </w:r>
      <w:r>
        <w:rPr>
          <w:spacing w:val="69"/>
          <w:w w:val="150"/>
        </w:rPr>
        <w:t xml:space="preserve">  </w:t>
      </w:r>
      <w:r>
        <w:t>значение.</w:t>
      </w:r>
      <w:r w:rsidR="00A10924">
        <w:rPr>
          <w:spacing w:val="68"/>
          <w:w w:val="150"/>
        </w:rPr>
        <w:t xml:space="preserve"> </w:t>
      </w:r>
      <w:r>
        <w:t>Анализаторы.</w:t>
      </w:r>
      <w:r>
        <w:rPr>
          <w:spacing w:val="68"/>
          <w:w w:val="150"/>
        </w:rPr>
        <w:t xml:space="preserve">  </w:t>
      </w:r>
      <w:r>
        <w:t>Сенсорные</w:t>
      </w:r>
      <w:r>
        <w:rPr>
          <w:spacing w:val="67"/>
          <w:w w:val="150"/>
        </w:rPr>
        <w:t xml:space="preserve">  </w:t>
      </w:r>
      <w:r>
        <w:t>системы.</w:t>
      </w:r>
      <w:r>
        <w:rPr>
          <w:spacing w:val="68"/>
          <w:w w:val="150"/>
        </w:rPr>
        <w:t xml:space="preserve">  </w:t>
      </w:r>
      <w:r>
        <w:t>Глаз и зрение. Оптическая система глаза. Сетчатка. Зрительные рецепторы. Зрительное восприятие. Нарушения зрения и их причины. Гигиена зрения.</w:t>
      </w:r>
    </w:p>
    <w:p w14:paraId="02A71137" w14:textId="77777777" w:rsidR="0092247A" w:rsidRDefault="00C96EE1" w:rsidP="00A10924">
      <w:pPr>
        <w:pStyle w:val="a3"/>
        <w:ind w:left="567" w:right="1181" w:firstLine="0"/>
      </w:pPr>
      <w:r>
        <w:t>Ухо</w:t>
      </w:r>
      <w:r>
        <w:rPr>
          <w:spacing w:val="10"/>
        </w:rPr>
        <w:t xml:space="preserve"> </w:t>
      </w:r>
      <w:r>
        <w:t>и</w:t>
      </w:r>
      <w:r>
        <w:rPr>
          <w:spacing w:val="13"/>
        </w:rPr>
        <w:t xml:space="preserve"> </w:t>
      </w:r>
      <w:r>
        <w:t>слух.</w:t>
      </w:r>
      <w:r>
        <w:rPr>
          <w:spacing w:val="12"/>
        </w:rPr>
        <w:t xml:space="preserve"> </w:t>
      </w:r>
      <w:r>
        <w:t>Строение</w:t>
      </w:r>
      <w:r>
        <w:rPr>
          <w:spacing w:val="14"/>
        </w:rPr>
        <w:t xml:space="preserve"> </w:t>
      </w:r>
      <w:r>
        <w:t>и</w:t>
      </w:r>
      <w:r>
        <w:rPr>
          <w:spacing w:val="13"/>
        </w:rPr>
        <w:t xml:space="preserve"> </w:t>
      </w:r>
      <w:r>
        <w:t>функции</w:t>
      </w:r>
      <w:r>
        <w:rPr>
          <w:spacing w:val="13"/>
        </w:rPr>
        <w:t xml:space="preserve"> </w:t>
      </w:r>
      <w:r>
        <w:t>органа</w:t>
      </w:r>
      <w:r>
        <w:rPr>
          <w:spacing w:val="11"/>
        </w:rPr>
        <w:t xml:space="preserve"> </w:t>
      </w:r>
      <w:r>
        <w:t>слуха.</w:t>
      </w:r>
      <w:r>
        <w:rPr>
          <w:spacing w:val="13"/>
        </w:rPr>
        <w:t xml:space="preserve"> </w:t>
      </w:r>
      <w:r>
        <w:t>Механизм</w:t>
      </w:r>
      <w:r>
        <w:rPr>
          <w:spacing w:val="11"/>
        </w:rPr>
        <w:t xml:space="preserve"> </w:t>
      </w:r>
      <w:r>
        <w:t>работы</w:t>
      </w:r>
      <w:r>
        <w:rPr>
          <w:spacing w:val="11"/>
        </w:rPr>
        <w:t xml:space="preserve"> </w:t>
      </w:r>
      <w:r>
        <w:t>слухового</w:t>
      </w:r>
      <w:r>
        <w:rPr>
          <w:spacing w:val="14"/>
        </w:rPr>
        <w:t xml:space="preserve"> </w:t>
      </w:r>
      <w:r>
        <w:rPr>
          <w:spacing w:val="-2"/>
        </w:rPr>
        <w:t>анализатора.</w:t>
      </w:r>
    </w:p>
    <w:p w14:paraId="5E4C225A" w14:textId="77777777" w:rsidR="0092247A" w:rsidRDefault="00C96EE1" w:rsidP="00A10924">
      <w:pPr>
        <w:pStyle w:val="a3"/>
        <w:ind w:left="567" w:right="1181" w:firstLine="0"/>
      </w:pPr>
      <w:r>
        <w:t>Слуховое</w:t>
      </w:r>
      <w:r>
        <w:rPr>
          <w:spacing w:val="-7"/>
        </w:rPr>
        <w:t xml:space="preserve"> </w:t>
      </w:r>
      <w:r>
        <w:t>восприятие.</w:t>
      </w:r>
      <w:r>
        <w:rPr>
          <w:spacing w:val="-3"/>
        </w:rPr>
        <w:t xml:space="preserve"> </w:t>
      </w:r>
      <w:r>
        <w:t>Нарушения</w:t>
      </w:r>
      <w:r>
        <w:rPr>
          <w:spacing w:val="-3"/>
        </w:rPr>
        <w:t xml:space="preserve"> </w:t>
      </w:r>
      <w:r>
        <w:t>слуха</w:t>
      </w:r>
      <w:r>
        <w:rPr>
          <w:spacing w:val="-4"/>
        </w:rPr>
        <w:t xml:space="preserve"> </w:t>
      </w:r>
      <w:r>
        <w:t>и</w:t>
      </w:r>
      <w:r>
        <w:rPr>
          <w:spacing w:val="-3"/>
        </w:rPr>
        <w:t xml:space="preserve"> </w:t>
      </w:r>
      <w:r>
        <w:t>их</w:t>
      </w:r>
      <w:r>
        <w:rPr>
          <w:spacing w:val="-4"/>
        </w:rPr>
        <w:t xml:space="preserve"> </w:t>
      </w:r>
      <w:r>
        <w:t>причины.</w:t>
      </w:r>
      <w:r>
        <w:rPr>
          <w:spacing w:val="-3"/>
        </w:rPr>
        <w:t xml:space="preserve"> </w:t>
      </w:r>
      <w:r>
        <w:t>Гигиена</w:t>
      </w:r>
      <w:r>
        <w:rPr>
          <w:spacing w:val="-3"/>
        </w:rPr>
        <w:t xml:space="preserve"> </w:t>
      </w:r>
      <w:r>
        <w:rPr>
          <w:spacing w:val="-2"/>
        </w:rPr>
        <w:t>слуха.</w:t>
      </w:r>
    </w:p>
    <w:p w14:paraId="29CEB974" w14:textId="77777777" w:rsidR="0092247A" w:rsidRDefault="00C96EE1" w:rsidP="00A10924">
      <w:pPr>
        <w:pStyle w:val="a3"/>
        <w:ind w:left="567" w:right="1181" w:firstLine="0"/>
      </w:pPr>
      <w:r>
        <w:t>Органы равновесия, мышечного чувства, осязания, обоняния и вкуса. Взаимодействие сенсорных систем организма.</w:t>
      </w:r>
    </w:p>
    <w:p w14:paraId="7AAD710D" w14:textId="77777777" w:rsidR="0092247A" w:rsidRDefault="00C96EE1" w:rsidP="00A10924">
      <w:pPr>
        <w:pStyle w:val="a3"/>
        <w:spacing w:before="1"/>
        <w:ind w:left="567" w:right="1181" w:firstLine="0"/>
        <w:jc w:val="left"/>
      </w:pPr>
      <w:r>
        <w:t>Лабораторные и практические работы Определение</w:t>
      </w:r>
      <w:r>
        <w:rPr>
          <w:spacing w:val="-8"/>
        </w:rPr>
        <w:t xml:space="preserve"> </w:t>
      </w:r>
      <w:r>
        <w:t>остроты</w:t>
      </w:r>
      <w:r>
        <w:rPr>
          <w:spacing w:val="-7"/>
        </w:rPr>
        <w:t xml:space="preserve"> </w:t>
      </w:r>
      <w:r>
        <w:t>зрения</w:t>
      </w:r>
      <w:r>
        <w:rPr>
          <w:spacing w:val="-5"/>
        </w:rPr>
        <w:t xml:space="preserve"> </w:t>
      </w:r>
      <w:r>
        <w:t>у</w:t>
      </w:r>
      <w:r>
        <w:rPr>
          <w:spacing w:val="-12"/>
        </w:rPr>
        <w:t xml:space="preserve"> </w:t>
      </w:r>
      <w:r>
        <w:t>человека.</w:t>
      </w:r>
    </w:p>
    <w:p w14:paraId="6AD6FEB9" w14:textId="77777777" w:rsidR="0092247A" w:rsidRDefault="00C96EE1" w:rsidP="00A10924">
      <w:pPr>
        <w:pStyle w:val="a3"/>
        <w:ind w:left="567" w:right="1181" w:firstLine="0"/>
        <w:jc w:val="left"/>
      </w:pPr>
      <w:r>
        <w:t>Изучение</w:t>
      </w:r>
      <w:r>
        <w:rPr>
          <w:spacing w:val="-5"/>
        </w:rPr>
        <w:t xml:space="preserve"> </w:t>
      </w:r>
      <w:r>
        <w:t>строения</w:t>
      </w:r>
      <w:r>
        <w:rPr>
          <w:spacing w:val="-4"/>
        </w:rPr>
        <w:t xml:space="preserve"> </w:t>
      </w:r>
      <w:r>
        <w:t>органа</w:t>
      </w:r>
      <w:r>
        <w:rPr>
          <w:spacing w:val="-5"/>
        </w:rPr>
        <w:t xml:space="preserve"> </w:t>
      </w:r>
      <w:r>
        <w:t>зрения</w:t>
      </w:r>
      <w:r>
        <w:rPr>
          <w:spacing w:val="-4"/>
        </w:rPr>
        <w:t xml:space="preserve"> </w:t>
      </w:r>
      <w:r>
        <w:t>(на</w:t>
      </w:r>
      <w:r>
        <w:rPr>
          <w:spacing w:val="-4"/>
        </w:rPr>
        <w:t xml:space="preserve"> </w:t>
      </w:r>
      <w:r>
        <w:t>муляже</w:t>
      </w:r>
      <w:r>
        <w:rPr>
          <w:spacing w:val="-4"/>
        </w:rPr>
        <w:t xml:space="preserve"> </w:t>
      </w:r>
      <w:r>
        <w:t>и</w:t>
      </w:r>
      <w:r>
        <w:rPr>
          <w:spacing w:val="-4"/>
        </w:rPr>
        <w:t xml:space="preserve"> </w:t>
      </w:r>
      <w:r>
        <w:t>влажном</w:t>
      </w:r>
      <w:r>
        <w:rPr>
          <w:spacing w:val="-5"/>
        </w:rPr>
        <w:t xml:space="preserve"> </w:t>
      </w:r>
      <w:r>
        <w:t>препарате). Изучение строения органа слуха (на муляже).</w:t>
      </w:r>
    </w:p>
    <w:p w14:paraId="54F6FAEA" w14:textId="77777777" w:rsidR="0092247A" w:rsidRPr="00683784" w:rsidRDefault="00C96EE1" w:rsidP="00A10924">
      <w:pPr>
        <w:tabs>
          <w:tab w:val="left" w:pos="2008"/>
        </w:tabs>
        <w:ind w:left="567" w:right="1181"/>
        <w:rPr>
          <w:sz w:val="24"/>
        </w:rPr>
      </w:pPr>
      <w:r w:rsidRPr="00683784">
        <w:rPr>
          <w:sz w:val="24"/>
        </w:rPr>
        <w:t>Поведение</w:t>
      </w:r>
      <w:r w:rsidRPr="00683784">
        <w:rPr>
          <w:spacing w:val="-4"/>
          <w:sz w:val="24"/>
        </w:rPr>
        <w:t xml:space="preserve"> </w:t>
      </w:r>
      <w:r w:rsidRPr="00683784">
        <w:rPr>
          <w:sz w:val="24"/>
        </w:rPr>
        <w:t>и</w:t>
      </w:r>
      <w:r w:rsidRPr="00683784">
        <w:rPr>
          <w:spacing w:val="-2"/>
          <w:sz w:val="24"/>
        </w:rPr>
        <w:t xml:space="preserve"> психика.</w:t>
      </w:r>
    </w:p>
    <w:p w14:paraId="2204B8A7" w14:textId="77777777" w:rsidR="0092247A" w:rsidRDefault="00C96EE1" w:rsidP="00A10924">
      <w:pPr>
        <w:pStyle w:val="a3"/>
        <w:ind w:left="567" w:right="1181" w:firstLine="0"/>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w:t>
      </w:r>
      <w:r>
        <w:rPr>
          <w:spacing w:val="-1"/>
        </w:rPr>
        <w:t xml:space="preserve"> </w:t>
      </w:r>
      <w:r>
        <w:t>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A2CA9BF" w14:textId="77777777" w:rsidR="0092247A" w:rsidRDefault="00C96EE1" w:rsidP="00A10924">
      <w:pPr>
        <w:pStyle w:val="a3"/>
        <w:ind w:left="567" w:right="1181" w:firstLine="0"/>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0E78DE61" w14:textId="77777777" w:rsidR="0092247A" w:rsidRDefault="00C96EE1" w:rsidP="00A10924">
      <w:pPr>
        <w:pStyle w:val="a3"/>
        <w:ind w:left="567" w:right="1181" w:firstLine="0"/>
        <w:jc w:val="left"/>
      </w:pPr>
      <w:r>
        <w:t>Лабораторные</w:t>
      </w:r>
      <w:r>
        <w:rPr>
          <w:spacing w:val="-12"/>
        </w:rPr>
        <w:t xml:space="preserve"> </w:t>
      </w:r>
      <w:r>
        <w:t>и</w:t>
      </w:r>
      <w:r>
        <w:rPr>
          <w:spacing w:val="-10"/>
        </w:rPr>
        <w:t xml:space="preserve"> </w:t>
      </w:r>
      <w:r>
        <w:t>практические</w:t>
      </w:r>
      <w:r>
        <w:rPr>
          <w:spacing w:val="-11"/>
        </w:rPr>
        <w:t xml:space="preserve"> </w:t>
      </w:r>
      <w:r>
        <w:t>работы. Изучение кратковременной памяти.</w:t>
      </w:r>
    </w:p>
    <w:p w14:paraId="4DF7E87C" w14:textId="77777777" w:rsidR="0092247A" w:rsidRDefault="00C96EE1" w:rsidP="00A10924">
      <w:pPr>
        <w:pStyle w:val="a3"/>
        <w:ind w:left="567" w:right="1181" w:firstLine="0"/>
        <w:jc w:val="left"/>
      </w:pPr>
      <w:r>
        <w:t>Определение объёма механической и логической памяти. Оценка</w:t>
      </w:r>
      <w:r>
        <w:rPr>
          <w:spacing w:val="-9"/>
        </w:rPr>
        <w:t xml:space="preserve"> </w:t>
      </w:r>
      <w:r>
        <w:t>сформированности</w:t>
      </w:r>
      <w:r>
        <w:rPr>
          <w:spacing w:val="-7"/>
        </w:rPr>
        <w:t xml:space="preserve"> </w:t>
      </w:r>
      <w:r>
        <w:t>навыков</w:t>
      </w:r>
      <w:r>
        <w:rPr>
          <w:spacing w:val="-9"/>
        </w:rPr>
        <w:t xml:space="preserve"> </w:t>
      </w:r>
      <w:r>
        <w:t>логического</w:t>
      </w:r>
      <w:r>
        <w:rPr>
          <w:spacing w:val="-8"/>
        </w:rPr>
        <w:t xml:space="preserve"> </w:t>
      </w:r>
      <w:r>
        <w:t>мышления.</w:t>
      </w:r>
    </w:p>
    <w:p w14:paraId="3A9EAE32" w14:textId="77777777" w:rsidR="0092247A" w:rsidRPr="00683784" w:rsidRDefault="00C96EE1" w:rsidP="00A10924">
      <w:pPr>
        <w:tabs>
          <w:tab w:val="left" w:pos="2008"/>
        </w:tabs>
        <w:spacing w:before="1"/>
        <w:ind w:left="567" w:right="1181"/>
        <w:rPr>
          <w:sz w:val="24"/>
        </w:rPr>
      </w:pPr>
      <w:r w:rsidRPr="00683784">
        <w:rPr>
          <w:sz w:val="24"/>
        </w:rPr>
        <w:lastRenderedPageBreak/>
        <w:t>Человек</w:t>
      </w:r>
      <w:r w:rsidRPr="00683784">
        <w:rPr>
          <w:spacing w:val="-3"/>
          <w:sz w:val="24"/>
        </w:rPr>
        <w:t xml:space="preserve"> </w:t>
      </w:r>
      <w:r w:rsidRPr="00683784">
        <w:rPr>
          <w:sz w:val="24"/>
        </w:rPr>
        <w:t>и</w:t>
      </w:r>
      <w:r w:rsidRPr="00683784">
        <w:rPr>
          <w:spacing w:val="-2"/>
          <w:sz w:val="24"/>
        </w:rPr>
        <w:t xml:space="preserve"> </w:t>
      </w:r>
      <w:r w:rsidRPr="00683784">
        <w:rPr>
          <w:sz w:val="24"/>
        </w:rPr>
        <w:t>окружающая</w:t>
      </w:r>
      <w:r w:rsidRPr="00683784">
        <w:rPr>
          <w:spacing w:val="-2"/>
          <w:sz w:val="24"/>
        </w:rPr>
        <w:t xml:space="preserve"> среда.</w:t>
      </w:r>
    </w:p>
    <w:p w14:paraId="748D8323" w14:textId="77777777" w:rsidR="0092247A" w:rsidRDefault="00C96EE1" w:rsidP="00A10924">
      <w:pPr>
        <w:pStyle w:val="a3"/>
        <w:tabs>
          <w:tab w:val="left" w:pos="2489"/>
          <w:tab w:val="left" w:pos="3907"/>
          <w:tab w:val="left" w:pos="5870"/>
          <w:tab w:val="left" w:pos="7885"/>
          <w:tab w:val="left" w:pos="9324"/>
        </w:tabs>
        <w:ind w:left="567" w:right="1181" w:firstLine="0"/>
      </w:pPr>
      <w:r>
        <w:t>Человек</w:t>
      </w:r>
      <w:r>
        <w:rPr>
          <w:spacing w:val="77"/>
          <w:w w:val="150"/>
        </w:rPr>
        <w:t xml:space="preserve">  </w:t>
      </w:r>
      <w:r>
        <w:t>и</w:t>
      </w:r>
      <w:r>
        <w:rPr>
          <w:spacing w:val="77"/>
          <w:w w:val="150"/>
        </w:rPr>
        <w:t xml:space="preserve">  </w:t>
      </w:r>
      <w:r>
        <w:t>окружающая</w:t>
      </w:r>
      <w:r>
        <w:rPr>
          <w:spacing w:val="76"/>
          <w:w w:val="150"/>
        </w:rPr>
        <w:t xml:space="preserve">  </w:t>
      </w:r>
      <w:r>
        <w:t>среда.</w:t>
      </w:r>
      <w:r>
        <w:rPr>
          <w:spacing w:val="76"/>
          <w:w w:val="150"/>
        </w:rPr>
        <w:t xml:space="preserve">  </w:t>
      </w:r>
      <w:r>
        <w:t>Экологические</w:t>
      </w:r>
      <w:r>
        <w:rPr>
          <w:spacing w:val="76"/>
          <w:w w:val="150"/>
        </w:rPr>
        <w:t xml:space="preserve">  </w:t>
      </w:r>
      <w:r>
        <w:t>факторы</w:t>
      </w:r>
      <w:r>
        <w:rPr>
          <w:spacing w:val="76"/>
          <w:w w:val="150"/>
        </w:rPr>
        <w:t xml:space="preserve">  </w:t>
      </w:r>
      <w:r>
        <w:t>и</w:t>
      </w:r>
      <w:r>
        <w:rPr>
          <w:spacing w:val="77"/>
          <w:w w:val="150"/>
        </w:rPr>
        <w:t xml:space="preserve">  </w:t>
      </w:r>
      <w:r>
        <w:t>их</w:t>
      </w:r>
      <w:r>
        <w:rPr>
          <w:spacing w:val="77"/>
          <w:w w:val="150"/>
        </w:rPr>
        <w:t xml:space="preserve">  </w:t>
      </w:r>
      <w:r>
        <w:t xml:space="preserve">действие на организм человека. Зависимость здоровья человека от состояния окружающей среды. </w:t>
      </w:r>
      <w:r>
        <w:rPr>
          <w:spacing w:val="-2"/>
        </w:rPr>
        <w:t>Микроклимат</w:t>
      </w:r>
      <w:r w:rsidR="00A10924">
        <w:t xml:space="preserve"> </w:t>
      </w:r>
      <w:r>
        <w:rPr>
          <w:spacing w:val="-4"/>
        </w:rPr>
        <w:t>жилых</w:t>
      </w:r>
      <w:r w:rsidR="00A10924">
        <w:t xml:space="preserve"> </w:t>
      </w:r>
      <w:r>
        <w:rPr>
          <w:spacing w:val="-2"/>
        </w:rPr>
        <w:t>помещений.</w:t>
      </w:r>
      <w:r w:rsidR="00A10924">
        <w:t xml:space="preserve"> </w:t>
      </w:r>
      <w:r>
        <w:rPr>
          <w:spacing w:val="-2"/>
        </w:rPr>
        <w:t>Соблюдение</w:t>
      </w:r>
      <w:r w:rsidR="00A10924">
        <w:t xml:space="preserve"> </w:t>
      </w:r>
      <w:r>
        <w:rPr>
          <w:spacing w:val="-2"/>
        </w:rPr>
        <w:t>правил</w:t>
      </w:r>
      <w:r w:rsidR="00A10924">
        <w:t xml:space="preserve"> </w:t>
      </w:r>
      <w:r>
        <w:rPr>
          <w:spacing w:val="-2"/>
        </w:rPr>
        <w:t xml:space="preserve">поведения </w:t>
      </w:r>
      <w:r>
        <w:t>в окружающей среде, в опасных и чрезвычайных ситуациях.</w:t>
      </w:r>
    </w:p>
    <w:p w14:paraId="73ECC0C9" w14:textId="77777777" w:rsidR="0092247A" w:rsidRDefault="00C96EE1" w:rsidP="00A10924">
      <w:pPr>
        <w:pStyle w:val="a3"/>
        <w:ind w:left="567" w:right="1181" w:firstLine="0"/>
      </w:pPr>
      <w:r>
        <w:t>Здоровье человека как социальная ценность. Факторы, нарушающие здоровье: гиподинамия,</w:t>
      </w:r>
      <w:r>
        <w:rPr>
          <w:spacing w:val="-4"/>
        </w:rPr>
        <w:t xml:space="preserve"> </w:t>
      </w:r>
      <w:r>
        <w:t>курение,</w:t>
      </w:r>
      <w:r>
        <w:rPr>
          <w:spacing w:val="-2"/>
        </w:rPr>
        <w:t xml:space="preserve"> </w:t>
      </w:r>
      <w:r>
        <w:t>употребление</w:t>
      </w:r>
      <w:r>
        <w:rPr>
          <w:spacing w:val="-5"/>
        </w:rPr>
        <w:t xml:space="preserve"> </w:t>
      </w:r>
      <w:r>
        <w:t>алкоголя,</w:t>
      </w:r>
      <w:r>
        <w:rPr>
          <w:spacing w:val="-2"/>
        </w:rPr>
        <w:t xml:space="preserve"> </w:t>
      </w:r>
      <w:r>
        <w:t>наркотиков,</w:t>
      </w:r>
      <w:r>
        <w:rPr>
          <w:spacing w:val="-4"/>
        </w:rPr>
        <w:t xml:space="preserve"> </w:t>
      </w:r>
      <w:r>
        <w:t>несбалансированное</w:t>
      </w:r>
      <w:r>
        <w:rPr>
          <w:spacing w:val="-5"/>
        </w:rPr>
        <w:t xml:space="preserve"> </w:t>
      </w:r>
      <w:r>
        <w:t>питание,</w:t>
      </w:r>
      <w:r>
        <w:rPr>
          <w:spacing w:val="-4"/>
        </w:rPr>
        <w:t xml:space="preserve"> </w:t>
      </w:r>
      <w:r>
        <w:t>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5CACCE96" w14:textId="77777777" w:rsidR="0092247A" w:rsidRDefault="00C96EE1" w:rsidP="00A10924">
      <w:pPr>
        <w:pStyle w:val="a3"/>
        <w:ind w:left="567" w:right="1181" w:firstLine="0"/>
      </w:pPr>
      <w: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w:t>
      </w:r>
      <w:r>
        <w:rPr>
          <w:spacing w:val="-2"/>
        </w:rPr>
        <w:t>человечества.</w:t>
      </w:r>
    </w:p>
    <w:p w14:paraId="6C7E3C29" w14:textId="77777777" w:rsidR="0092247A" w:rsidRPr="00683784" w:rsidRDefault="00C96EE1" w:rsidP="00A10924">
      <w:pPr>
        <w:tabs>
          <w:tab w:val="left" w:pos="1707"/>
        </w:tabs>
        <w:spacing w:before="1"/>
        <w:ind w:left="567" w:right="1181"/>
        <w:jc w:val="both"/>
        <w:rPr>
          <w:sz w:val="24"/>
        </w:rPr>
      </w:pPr>
      <w:r w:rsidRPr="00683784">
        <w:rPr>
          <w:sz w:val="24"/>
        </w:rPr>
        <w:t>Планируемые результаты освоения программы по биологии на уровне основного общего образования.</w:t>
      </w:r>
    </w:p>
    <w:p w14:paraId="41D6F1C5" w14:textId="77777777" w:rsidR="0092247A" w:rsidRPr="00683784" w:rsidRDefault="00C96EE1" w:rsidP="00A10924">
      <w:pPr>
        <w:tabs>
          <w:tab w:val="left" w:pos="1887"/>
        </w:tabs>
        <w:ind w:left="567" w:right="1181"/>
        <w:jc w:val="both"/>
        <w:rPr>
          <w:sz w:val="24"/>
        </w:rPr>
      </w:pPr>
      <w:r w:rsidRPr="00683784">
        <w:rPr>
          <w:sz w:val="24"/>
        </w:rPr>
        <w:t>Освоение учебного предмета «Биология» на</w:t>
      </w:r>
      <w:r w:rsidRPr="00683784">
        <w:rPr>
          <w:spacing w:val="40"/>
          <w:sz w:val="24"/>
        </w:rPr>
        <w:t xml:space="preserve"> </w:t>
      </w:r>
      <w:r w:rsidRPr="00683784">
        <w:rPr>
          <w:sz w:val="24"/>
        </w:rPr>
        <w:t>уровне основного общего образования</w:t>
      </w:r>
      <w:r w:rsidRPr="00683784">
        <w:rPr>
          <w:spacing w:val="68"/>
          <w:sz w:val="24"/>
        </w:rPr>
        <w:t xml:space="preserve">  </w:t>
      </w:r>
      <w:r w:rsidRPr="00683784">
        <w:rPr>
          <w:sz w:val="24"/>
        </w:rPr>
        <w:t>должно</w:t>
      </w:r>
      <w:r w:rsidRPr="00683784">
        <w:rPr>
          <w:spacing w:val="66"/>
          <w:sz w:val="24"/>
        </w:rPr>
        <w:t xml:space="preserve">  </w:t>
      </w:r>
      <w:r w:rsidRPr="00683784">
        <w:rPr>
          <w:sz w:val="24"/>
        </w:rPr>
        <w:t>обеспечить</w:t>
      </w:r>
      <w:r w:rsidRPr="00683784">
        <w:rPr>
          <w:spacing w:val="68"/>
          <w:sz w:val="24"/>
        </w:rPr>
        <w:t xml:space="preserve">  </w:t>
      </w:r>
      <w:r w:rsidRPr="00683784">
        <w:rPr>
          <w:sz w:val="24"/>
        </w:rPr>
        <w:t>достижение</w:t>
      </w:r>
      <w:r w:rsidRPr="00683784">
        <w:rPr>
          <w:spacing w:val="67"/>
          <w:sz w:val="24"/>
        </w:rPr>
        <w:t xml:space="preserve">  </w:t>
      </w:r>
      <w:r w:rsidRPr="00683784">
        <w:rPr>
          <w:sz w:val="24"/>
        </w:rPr>
        <w:t>следующих</w:t>
      </w:r>
      <w:r w:rsidRPr="00683784">
        <w:rPr>
          <w:spacing w:val="69"/>
          <w:sz w:val="24"/>
        </w:rPr>
        <w:t xml:space="preserve">  </w:t>
      </w:r>
      <w:r w:rsidRPr="00683784">
        <w:rPr>
          <w:sz w:val="24"/>
        </w:rPr>
        <w:t>обучающимися</w:t>
      </w:r>
      <w:r w:rsidRPr="00683784">
        <w:rPr>
          <w:spacing w:val="68"/>
          <w:sz w:val="24"/>
        </w:rPr>
        <w:t xml:space="preserve">  </w:t>
      </w:r>
      <w:r w:rsidRPr="00683784">
        <w:rPr>
          <w:sz w:val="24"/>
        </w:rPr>
        <w:t>личностных,</w:t>
      </w:r>
      <w:r w:rsidR="00683784">
        <w:rPr>
          <w:sz w:val="24"/>
        </w:rPr>
        <w:t xml:space="preserve"> </w:t>
      </w:r>
      <w:r>
        <w:t>метапредметных</w:t>
      </w:r>
      <w:r>
        <w:rPr>
          <w:spacing w:val="-3"/>
        </w:rPr>
        <w:t xml:space="preserve"> </w:t>
      </w:r>
      <w:r>
        <w:t>и</w:t>
      </w:r>
      <w:r>
        <w:rPr>
          <w:spacing w:val="-4"/>
        </w:rPr>
        <w:t xml:space="preserve"> </w:t>
      </w:r>
      <w:r>
        <w:t>предметных</w:t>
      </w:r>
      <w:r>
        <w:rPr>
          <w:spacing w:val="-2"/>
        </w:rPr>
        <w:t xml:space="preserve"> результатов.</w:t>
      </w:r>
    </w:p>
    <w:p w14:paraId="6E05FC96" w14:textId="77777777" w:rsidR="0092247A" w:rsidRPr="00683784" w:rsidRDefault="00C96EE1" w:rsidP="00A10924">
      <w:pPr>
        <w:tabs>
          <w:tab w:val="left" w:pos="1887"/>
          <w:tab w:val="left" w:pos="2427"/>
          <w:tab w:val="left" w:pos="4477"/>
          <w:tab w:val="left" w:pos="5456"/>
          <w:tab w:val="left" w:pos="7543"/>
          <w:tab w:val="left" w:pos="9017"/>
        </w:tabs>
        <w:ind w:left="567" w:right="1181"/>
        <w:jc w:val="both"/>
        <w:rPr>
          <w:sz w:val="24"/>
        </w:rPr>
      </w:pPr>
      <w:r w:rsidRPr="00683784">
        <w:rPr>
          <w:sz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w:t>
      </w:r>
      <w:r w:rsidRPr="00683784">
        <w:rPr>
          <w:spacing w:val="80"/>
          <w:sz w:val="24"/>
        </w:rPr>
        <w:t xml:space="preserve"> </w:t>
      </w:r>
      <w:r w:rsidRPr="00683784">
        <w:rPr>
          <w:spacing w:val="-2"/>
          <w:sz w:val="24"/>
        </w:rPr>
        <w:t>ценностных</w:t>
      </w:r>
      <w:r w:rsidR="00A10924">
        <w:rPr>
          <w:sz w:val="24"/>
        </w:rPr>
        <w:tab/>
        <w:t xml:space="preserve"> </w:t>
      </w:r>
      <w:r w:rsidRPr="00683784">
        <w:rPr>
          <w:spacing w:val="-2"/>
          <w:sz w:val="24"/>
        </w:rPr>
        <w:t>ориентаций</w:t>
      </w:r>
      <w:r w:rsidR="00A10924">
        <w:rPr>
          <w:sz w:val="24"/>
        </w:rPr>
        <w:t xml:space="preserve"> </w:t>
      </w:r>
      <w:r w:rsidRPr="00683784">
        <w:rPr>
          <w:spacing w:val="-10"/>
          <w:sz w:val="24"/>
        </w:rPr>
        <w:t>и</w:t>
      </w:r>
      <w:r w:rsidR="00A10924">
        <w:rPr>
          <w:sz w:val="24"/>
        </w:rPr>
        <w:t xml:space="preserve"> </w:t>
      </w:r>
      <w:r w:rsidRPr="00683784">
        <w:rPr>
          <w:spacing w:val="-2"/>
          <w:sz w:val="24"/>
        </w:rPr>
        <w:t>расширение</w:t>
      </w:r>
      <w:r w:rsidR="00A10924">
        <w:rPr>
          <w:sz w:val="24"/>
        </w:rPr>
        <w:t xml:space="preserve"> </w:t>
      </w:r>
      <w:r w:rsidRPr="00683784">
        <w:rPr>
          <w:spacing w:val="-2"/>
          <w:sz w:val="24"/>
        </w:rPr>
        <w:t>опыта</w:t>
      </w:r>
      <w:r w:rsidRPr="00683784">
        <w:rPr>
          <w:sz w:val="24"/>
        </w:rPr>
        <w:tab/>
      </w:r>
      <w:r w:rsidRPr="00683784">
        <w:rPr>
          <w:spacing w:val="-2"/>
          <w:sz w:val="24"/>
        </w:rPr>
        <w:t xml:space="preserve">деятельности </w:t>
      </w:r>
      <w:r w:rsidRPr="00683784">
        <w:rPr>
          <w:sz w:val="24"/>
        </w:rPr>
        <w:t>на ее основе и в процессе реализации основных направлений воспитательной деятельности, в</w:t>
      </w:r>
      <w:r w:rsidRPr="00683784">
        <w:rPr>
          <w:spacing w:val="80"/>
          <w:sz w:val="24"/>
        </w:rPr>
        <w:t xml:space="preserve"> </w:t>
      </w:r>
      <w:r w:rsidRPr="00683784">
        <w:rPr>
          <w:sz w:val="24"/>
        </w:rPr>
        <w:t>том числе в части:</w:t>
      </w:r>
    </w:p>
    <w:p w14:paraId="76B80784" w14:textId="77777777" w:rsidR="0092247A" w:rsidRDefault="00C96EE1" w:rsidP="000F08BB">
      <w:pPr>
        <w:pStyle w:val="a4"/>
        <w:numPr>
          <w:ilvl w:val="0"/>
          <w:numId w:val="23"/>
        </w:numPr>
        <w:tabs>
          <w:tab w:val="left" w:pos="1307"/>
        </w:tabs>
        <w:spacing w:before="1"/>
        <w:ind w:left="567" w:right="1181" w:firstLine="0"/>
        <w:rPr>
          <w:sz w:val="24"/>
        </w:rPr>
      </w:pPr>
      <w:r>
        <w:rPr>
          <w:sz w:val="24"/>
        </w:rPr>
        <w:t>патриотического</w:t>
      </w:r>
      <w:r>
        <w:rPr>
          <w:spacing w:val="-6"/>
          <w:sz w:val="24"/>
        </w:rPr>
        <w:t xml:space="preserve"> </w:t>
      </w:r>
      <w:r>
        <w:rPr>
          <w:spacing w:val="-2"/>
          <w:sz w:val="24"/>
        </w:rPr>
        <w:t>воспитания:</w:t>
      </w:r>
    </w:p>
    <w:p w14:paraId="0D054B11" w14:textId="77777777" w:rsidR="0092247A" w:rsidRDefault="00C96EE1" w:rsidP="00A10924">
      <w:pPr>
        <w:pStyle w:val="a3"/>
        <w:ind w:left="567" w:right="1181" w:firstLine="0"/>
      </w:pPr>
      <w:r>
        <w:t>отношение</w:t>
      </w:r>
      <w:r>
        <w:rPr>
          <w:spacing w:val="80"/>
        </w:rPr>
        <w:t xml:space="preserve">  </w:t>
      </w:r>
      <w:r>
        <w:t>к</w:t>
      </w:r>
      <w:r>
        <w:rPr>
          <w:spacing w:val="80"/>
        </w:rPr>
        <w:t xml:space="preserve">  </w:t>
      </w:r>
      <w:r>
        <w:t>биологии</w:t>
      </w:r>
      <w:r>
        <w:rPr>
          <w:spacing w:val="80"/>
        </w:rPr>
        <w:t xml:space="preserve">  </w:t>
      </w:r>
      <w:r>
        <w:t>как</w:t>
      </w:r>
      <w:r>
        <w:rPr>
          <w:spacing w:val="80"/>
        </w:rPr>
        <w:t xml:space="preserve">  </w:t>
      </w:r>
      <w:r>
        <w:t>к</w:t>
      </w:r>
      <w:r>
        <w:rPr>
          <w:spacing w:val="80"/>
        </w:rPr>
        <w:t xml:space="preserve">  </w:t>
      </w:r>
      <w:r>
        <w:t>важной</w:t>
      </w:r>
      <w:r>
        <w:rPr>
          <w:spacing w:val="80"/>
        </w:rPr>
        <w:t xml:space="preserve">  </w:t>
      </w:r>
      <w:r>
        <w:t>составляющей</w:t>
      </w:r>
      <w:r>
        <w:rPr>
          <w:spacing w:val="80"/>
        </w:rPr>
        <w:t xml:space="preserve">  </w:t>
      </w:r>
      <w:r>
        <w:t>культуры,</w:t>
      </w:r>
      <w:r>
        <w:rPr>
          <w:spacing w:val="80"/>
        </w:rPr>
        <w:t xml:space="preserve">  </w:t>
      </w:r>
      <w:r>
        <w:t>гордость</w:t>
      </w:r>
      <w:r>
        <w:rPr>
          <w:spacing w:val="40"/>
        </w:rPr>
        <w:t xml:space="preserve"> </w:t>
      </w:r>
      <w:r>
        <w:t>за вклад российских и советских учёных в развитие мировой биологической науки;</w:t>
      </w:r>
    </w:p>
    <w:p w14:paraId="1F1D853F" w14:textId="77777777" w:rsidR="0092247A" w:rsidRDefault="00C96EE1" w:rsidP="000F08BB">
      <w:pPr>
        <w:pStyle w:val="a4"/>
        <w:numPr>
          <w:ilvl w:val="0"/>
          <w:numId w:val="23"/>
        </w:numPr>
        <w:tabs>
          <w:tab w:val="left" w:pos="1307"/>
        </w:tabs>
        <w:ind w:left="567" w:right="1181" w:firstLine="0"/>
        <w:rPr>
          <w:sz w:val="24"/>
        </w:rPr>
      </w:pPr>
      <w:r>
        <w:rPr>
          <w:sz w:val="24"/>
        </w:rPr>
        <w:t>гражданского</w:t>
      </w:r>
      <w:r>
        <w:rPr>
          <w:spacing w:val="-3"/>
          <w:sz w:val="24"/>
        </w:rPr>
        <w:t xml:space="preserve"> </w:t>
      </w:r>
      <w:r>
        <w:rPr>
          <w:spacing w:val="-2"/>
          <w:sz w:val="24"/>
        </w:rPr>
        <w:t>воспитания:</w:t>
      </w:r>
    </w:p>
    <w:p w14:paraId="4A8D92F5" w14:textId="77777777" w:rsidR="0092247A" w:rsidRDefault="00C96EE1" w:rsidP="00A10924">
      <w:pPr>
        <w:pStyle w:val="a3"/>
        <w:ind w:left="567" w:right="1181" w:firstLine="0"/>
      </w:pPr>
      <w:r>
        <w:t>готовность к конструктивной совместной деятельности при выполнении исследований и проектов, стремление к взаимопониманию и взаимопомощи;</w:t>
      </w:r>
    </w:p>
    <w:p w14:paraId="344BAF60" w14:textId="77777777" w:rsidR="0092247A" w:rsidRDefault="00C96EE1" w:rsidP="000F08BB">
      <w:pPr>
        <w:pStyle w:val="a4"/>
        <w:numPr>
          <w:ilvl w:val="0"/>
          <w:numId w:val="23"/>
        </w:numPr>
        <w:tabs>
          <w:tab w:val="left" w:pos="1307"/>
        </w:tabs>
        <w:ind w:left="567" w:right="1181" w:firstLine="0"/>
        <w:rPr>
          <w:sz w:val="24"/>
        </w:rPr>
      </w:pPr>
      <w:r>
        <w:rPr>
          <w:sz w:val="24"/>
        </w:rPr>
        <w:t>духовно-нравственного</w:t>
      </w:r>
      <w:r>
        <w:rPr>
          <w:spacing w:val="-9"/>
          <w:sz w:val="24"/>
        </w:rPr>
        <w:t xml:space="preserve"> </w:t>
      </w:r>
      <w:r>
        <w:rPr>
          <w:spacing w:val="-2"/>
          <w:sz w:val="24"/>
        </w:rPr>
        <w:t>воспитания:</w:t>
      </w:r>
    </w:p>
    <w:p w14:paraId="5693BEB4" w14:textId="77777777" w:rsidR="0092247A" w:rsidRDefault="00C96EE1" w:rsidP="00A10924">
      <w:pPr>
        <w:pStyle w:val="a3"/>
        <w:ind w:left="567" w:right="1181" w:firstLine="0"/>
      </w:pPr>
      <w:r>
        <w:t>готовность</w:t>
      </w:r>
      <w:r>
        <w:rPr>
          <w:spacing w:val="70"/>
        </w:rPr>
        <w:t xml:space="preserve">  </w:t>
      </w:r>
      <w:r>
        <w:t>оценивать</w:t>
      </w:r>
      <w:r>
        <w:rPr>
          <w:spacing w:val="69"/>
        </w:rPr>
        <w:t xml:space="preserve">  </w:t>
      </w:r>
      <w:r>
        <w:t>поведение</w:t>
      </w:r>
      <w:r>
        <w:rPr>
          <w:spacing w:val="69"/>
        </w:rPr>
        <w:t xml:space="preserve">  </w:t>
      </w:r>
      <w:r>
        <w:t>и</w:t>
      </w:r>
      <w:r>
        <w:rPr>
          <w:spacing w:val="69"/>
        </w:rPr>
        <w:t xml:space="preserve">  </w:t>
      </w:r>
      <w:r>
        <w:t>поступки</w:t>
      </w:r>
      <w:r>
        <w:rPr>
          <w:spacing w:val="70"/>
        </w:rPr>
        <w:t xml:space="preserve">  </w:t>
      </w:r>
      <w:r>
        <w:t>с</w:t>
      </w:r>
      <w:r>
        <w:rPr>
          <w:spacing w:val="69"/>
        </w:rPr>
        <w:t xml:space="preserve">  </w:t>
      </w:r>
      <w:r>
        <w:t>позиции</w:t>
      </w:r>
      <w:r>
        <w:rPr>
          <w:spacing w:val="70"/>
        </w:rPr>
        <w:t xml:space="preserve">  </w:t>
      </w:r>
      <w:r>
        <w:t>нравственных</w:t>
      </w:r>
      <w:r>
        <w:rPr>
          <w:spacing w:val="70"/>
        </w:rPr>
        <w:t xml:space="preserve">  </w:t>
      </w:r>
      <w:r>
        <w:t>норм и норм экологической культуры;</w:t>
      </w:r>
    </w:p>
    <w:p w14:paraId="7D07EE82" w14:textId="77777777" w:rsidR="0092247A" w:rsidRDefault="00C96EE1" w:rsidP="00A10924">
      <w:pPr>
        <w:pStyle w:val="a3"/>
        <w:ind w:left="567" w:right="1181" w:firstLine="0"/>
      </w:pPr>
      <w:r>
        <w:t>понимание</w:t>
      </w:r>
      <w:r>
        <w:rPr>
          <w:spacing w:val="72"/>
          <w:w w:val="150"/>
        </w:rPr>
        <w:t xml:space="preserve">   </w:t>
      </w:r>
      <w:r>
        <w:t>значимости</w:t>
      </w:r>
      <w:r>
        <w:rPr>
          <w:spacing w:val="73"/>
          <w:w w:val="150"/>
        </w:rPr>
        <w:t xml:space="preserve">   </w:t>
      </w:r>
      <w:r>
        <w:t>нравственного</w:t>
      </w:r>
      <w:r>
        <w:rPr>
          <w:spacing w:val="72"/>
          <w:w w:val="150"/>
        </w:rPr>
        <w:t xml:space="preserve">   </w:t>
      </w:r>
      <w:r>
        <w:t>аспекта</w:t>
      </w:r>
      <w:r>
        <w:rPr>
          <w:spacing w:val="72"/>
          <w:w w:val="150"/>
        </w:rPr>
        <w:t xml:space="preserve">   </w:t>
      </w:r>
      <w:r>
        <w:t>деятельности</w:t>
      </w:r>
      <w:r>
        <w:rPr>
          <w:spacing w:val="73"/>
          <w:w w:val="150"/>
        </w:rPr>
        <w:t xml:space="preserve">   </w:t>
      </w:r>
      <w:r>
        <w:t>человека в медицине и биологии;</w:t>
      </w:r>
    </w:p>
    <w:p w14:paraId="3455D961" w14:textId="77777777" w:rsidR="0092247A" w:rsidRDefault="00C96EE1" w:rsidP="000F08BB">
      <w:pPr>
        <w:pStyle w:val="a4"/>
        <w:numPr>
          <w:ilvl w:val="0"/>
          <w:numId w:val="22"/>
        </w:numPr>
        <w:tabs>
          <w:tab w:val="left" w:pos="1307"/>
        </w:tabs>
        <w:ind w:left="567" w:right="1181" w:firstLine="0"/>
        <w:rPr>
          <w:sz w:val="24"/>
        </w:rPr>
      </w:pPr>
      <w:r>
        <w:rPr>
          <w:sz w:val="24"/>
        </w:rPr>
        <w:t>эстетического</w:t>
      </w:r>
      <w:r>
        <w:rPr>
          <w:spacing w:val="-6"/>
          <w:sz w:val="24"/>
        </w:rPr>
        <w:t xml:space="preserve"> </w:t>
      </w:r>
      <w:r>
        <w:rPr>
          <w:spacing w:val="-2"/>
          <w:sz w:val="24"/>
        </w:rPr>
        <w:t>воспитания:</w:t>
      </w:r>
    </w:p>
    <w:p w14:paraId="5C81244B" w14:textId="77777777" w:rsidR="0092247A" w:rsidRDefault="00C96EE1" w:rsidP="00A10924">
      <w:pPr>
        <w:pStyle w:val="a3"/>
        <w:ind w:left="567" w:right="1181" w:firstLine="0"/>
      </w:pPr>
      <w:r>
        <w:t>понимание</w:t>
      </w:r>
      <w:r>
        <w:rPr>
          <w:spacing w:val="-8"/>
        </w:rPr>
        <w:t xml:space="preserve"> </w:t>
      </w:r>
      <w:r>
        <w:t>роли</w:t>
      </w:r>
      <w:r>
        <w:rPr>
          <w:spacing w:val="-4"/>
        </w:rPr>
        <w:t xml:space="preserve"> </w:t>
      </w:r>
      <w:r>
        <w:t>биологии</w:t>
      </w:r>
      <w:r>
        <w:rPr>
          <w:spacing w:val="-5"/>
        </w:rPr>
        <w:t xml:space="preserve"> </w:t>
      </w:r>
      <w:r>
        <w:t>в</w:t>
      </w:r>
      <w:r>
        <w:rPr>
          <w:spacing w:val="-5"/>
        </w:rPr>
        <w:t xml:space="preserve"> </w:t>
      </w:r>
      <w:r>
        <w:t>формировании</w:t>
      </w:r>
      <w:r>
        <w:rPr>
          <w:spacing w:val="-5"/>
        </w:rPr>
        <w:t xml:space="preserve"> </w:t>
      </w:r>
      <w:r>
        <w:t>эстетической</w:t>
      </w:r>
      <w:r>
        <w:rPr>
          <w:spacing w:val="-5"/>
        </w:rPr>
        <w:t xml:space="preserve"> </w:t>
      </w:r>
      <w:r>
        <w:t>культуры</w:t>
      </w:r>
      <w:r>
        <w:rPr>
          <w:spacing w:val="-4"/>
        </w:rPr>
        <w:t xml:space="preserve"> </w:t>
      </w:r>
      <w:r>
        <w:rPr>
          <w:spacing w:val="-2"/>
        </w:rPr>
        <w:t>личности;</w:t>
      </w:r>
    </w:p>
    <w:p w14:paraId="615A4B14" w14:textId="77777777" w:rsidR="0092247A" w:rsidRDefault="00C96EE1" w:rsidP="000F08BB">
      <w:pPr>
        <w:pStyle w:val="a4"/>
        <w:numPr>
          <w:ilvl w:val="0"/>
          <w:numId w:val="22"/>
        </w:numPr>
        <w:tabs>
          <w:tab w:val="left" w:pos="1307"/>
        </w:tabs>
        <w:ind w:left="567" w:right="1181" w:firstLine="0"/>
        <w:rPr>
          <w:sz w:val="24"/>
        </w:rPr>
      </w:pPr>
      <w:r>
        <w:rPr>
          <w:sz w:val="24"/>
        </w:rPr>
        <w:t>ценности</w:t>
      </w:r>
      <w:r>
        <w:rPr>
          <w:spacing w:val="-4"/>
          <w:sz w:val="24"/>
        </w:rPr>
        <w:t xml:space="preserve"> </w:t>
      </w:r>
      <w:r>
        <w:rPr>
          <w:sz w:val="24"/>
        </w:rPr>
        <w:t>научного</w:t>
      </w:r>
      <w:r>
        <w:rPr>
          <w:spacing w:val="-4"/>
          <w:sz w:val="24"/>
        </w:rPr>
        <w:t xml:space="preserve"> </w:t>
      </w:r>
      <w:r>
        <w:rPr>
          <w:spacing w:val="-2"/>
          <w:sz w:val="24"/>
        </w:rPr>
        <w:t>познания:</w:t>
      </w:r>
    </w:p>
    <w:p w14:paraId="5FFF2571" w14:textId="77777777" w:rsidR="0092247A" w:rsidRDefault="00C96EE1" w:rsidP="00A10924">
      <w:pPr>
        <w:pStyle w:val="a3"/>
        <w:spacing w:before="1"/>
        <w:ind w:left="567" w:right="1181" w:firstLine="0"/>
      </w:pPr>
      <w:r>
        <w:t>ориентация на современную систему</w:t>
      </w:r>
      <w:r>
        <w:rPr>
          <w:spacing w:val="-2"/>
        </w:rPr>
        <w:t xml:space="preserve"> </w:t>
      </w:r>
      <w:r>
        <w:t>научных представлений об основных биологических закономерностях, взаимосвязях человека с природной и социальной средой;</w:t>
      </w:r>
    </w:p>
    <w:p w14:paraId="5A4C3E76" w14:textId="77777777" w:rsidR="0092247A" w:rsidRDefault="00C96EE1" w:rsidP="00A10924">
      <w:pPr>
        <w:pStyle w:val="a3"/>
        <w:ind w:left="567" w:right="1181" w:firstLine="0"/>
      </w:pPr>
      <w:r>
        <w:t>понимание</w:t>
      </w:r>
      <w:r>
        <w:rPr>
          <w:spacing w:val="-9"/>
        </w:rPr>
        <w:t xml:space="preserve"> </w:t>
      </w:r>
      <w:r>
        <w:t>роли</w:t>
      </w:r>
      <w:r>
        <w:rPr>
          <w:spacing w:val="-5"/>
        </w:rPr>
        <w:t xml:space="preserve"> </w:t>
      </w:r>
      <w:r>
        <w:t>биологической</w:t>
      </w:r>
      <w:r>
        <w:rPr>
          <w:spacing w:val="-5"/>
        </w:rPr>
        <w:t xml:space="preserve"> </w:t>
      </w:r>
      <w:r>
        <w:t>науки</w:t>
      </w:r>
      <w:r>
        <w:rPr>
          <w:spacing w:val="-6"/>
        </w:rPr>
        <w:t xml:space="preserve"> </w:t>
      </w:r>
      <w:r>
        <w:t>в</w:t>
      </w:r>
      <w:r>
        <w:rPr>
          <w:spacing w:val="-6"/>
        </w:rPr>
        <w:t xml:space="preserve"> </w:t>
      </w:r>
      <w:r>
        <w:t>формировании</w:t>
      </w:r>
      <w:r>
        <w:rPr>
          <w:spacing w:val="-6"/>
        </w:rPr>
        <w:t xml:space="preserve"> </w:t>
      </w:r>
      <w:r>
        <w:t>научного</w:t>
      </w:r>
      <w:r>
        <w:rPr>
          <w:spacing w:val="-5"/>
        </w:rPr>
        <w:t xml:space="preserve"> </w:t>
      </w:r>
      <w:r>
        <w:rPr>
          <w:spacing w:val="-2"/>
        </w:rPr>
        <w:t>мировоззрения;</w:t>
      </w:r>
    </w:p>
    <w:p w14:paraId="3A05099D" w14:textId="77777777" w:rsidR="0092247A" w:rsidRDefault="00C96EE1" w:rsidP="00A10924">
      <w:pPr>
        <w:pStyle w:val="a3"/>
        <w:tabs>
          <w:tab w:val="left" w:pos="2177"/>
          <w:tab w:val="left" w:pos="3251"/>
          <w:tab w:val="left" w:pos="5435"/>
          <w:tab w:val="left" w:pos="6563"/>
          <w:tab w:val="left" w:pos="6903"/>
          <w:tab w:val="left" w:pos="8663"/>
          <w:tab w:val="left" w:pos="9521"/>
        </w:tabs>
        <w:ind w:left="567" w:right="1181" w:firstLine="0"/>
      </w:pPr>
      <w:r>
        <w:rPr>
          <w:spacing w:val="-2"/>
        </w:rPr>
        <w:t>развитие</w:t>
      </w:r>
      <w:r w:rsidR="00A10924">
        <w:t xml:space="preserve"> </w:t>
      </w:r>
      <w:r>
        <w:rPr>
          <w:spacing w:val="-2"/>
        </w:rPr>
        <w:t>научной</w:t>
      </w:r>
      <w:r w:rsidR="00A10924">
        <w:t xml:space="preserve"> </w:t>
      </w:r>
      <w:r>
        <w:rPr>
          <w:spacing w:val="-2"/>
        </w:rPr>
        <w:t>любознательности,</w:t>
      </w:r>
      <w:r w:rsidR="00A10924">
        <w:rPr>
          <w:spacing w:val="-2"/>
        </w:rPr>
        <w:t xml:space="preserve">  </w:t>
      </w:r>
      <w:r w:rsidR="00A10924">
        <w:t xml:space="preserve"> </w:t>
      </w:r>
      <w:r>
        <w:rPr>
          <w:spacing w:val="-2"/>
        </w:rPr>
        <w:t>интереса</w:t>
      </w:r>
      <w:r>
        <w:tab/>
      </w:r>
      <w:r w:rsidR="00A10924">
        <w:t xml:space="preserve">   </w:t>
      </w:r>
      <w:r>
        <w:rPr>
          <w:spacing w:val="-10"/>
        </w:rPr>
        <w:t>к</w:t>
      </w:r>
      <w:r w:rsidR="00A10924">
        <w:t xml:space="preserve">    </w:t>
      </w:r>
      <w:r>
        <w:rPr>
          <w:spacing w:val="-2"/>
        </w:rPr>
        <w:t>биологической</w:t>
      </w:r>
      <w:r w:rsidR="00A10924">
        <w:t xml:space="preserve">   </w:t>
      </w:r>
      <w:r>
        <w:rPr>
          <w:spacing w:val="-2"/>
        </w:rPr>
        <w:t>науке,</w:t>
      </w:r>
      <w:r>
        <w:tab/>
      </w:r>
      <w:r>
        <w:rPr>
          <w:spacing w:val="-2"/>
        </w:rPr>
        <w:t xml:space="preserve">навыков </w:t>
      </w:r>
      <w:r>
        <w:t>исследовательской деятельности;</w:t>
      </w:r>
    </w:p>
    <w:p w14:paraId="6E4E9038" w14:textId="77777777" w:rsidR="0092247A" w:rsidRDefault="00C96EE1" w:rsidP="000F08BB">
      <w:pPr>
        <w:pStyle w:val="a4"/>
        <w:numPr>
          <w:ilvl w:val="0"/>
          <w:numId w:val="22"/>
        </w:numPr>
        <w:tabs>
          <w:tab w:val="left" w:pos="1307"/>
        </w:tabs>
        <w:ind w:left="567" w:right="1181" w:firstLine="0"/>
        <w:rPr>
          <w:sz w:val="24"/>
        </w:rPr>
      </w:pPr>
      <w:r>
        <w:rPr>
          <w:sz w:val="24"/>
        </w:rPr>
        <w:t>формирования</w:t>
      </w:r>
      <w:r>
        <w:rPr>
          <w:spacing w:val="-8"/>
          <w:sz w:val="24"/>
        </w:rPr>
        <w:t xml:space="preserve"> </w:t>
      </w:r>
      <w:r>
        <w:rPr>
          <w:sz w:val="24"/>
        </w:rPr>
        <w:t>культуры</w:t>
      </w:r>
      <w:r>
        <w:rPr>
          <w:spacing w:val="-7"/>
          <w:sz w:val="24"/>
        </w:rPr>
        <w:t xml:space="preserve"> </w:t>
      </w:r>
      <w:r>
        <w:rPr>
          <w:spacing w:val="-2"/>
          <w:sz w:val="24"/>
        </w:rPr>
        <w:t>здоровья:</w:t>
      </w:r>
    </w:p>
    <w:p w14:paraId="56FF996C" w14:textId="77777777" w:rsidR="0092247A" w:rsidRDefault="00C96EE1" w:rsidP="00A10924">
      <w:pPr>
        <w:pStyle w:val="a3"/>
        <w:ind w:left="567" w:right="1181" w:firstLine="0"/>
      </w:pPr>
      <w:r>
        <w:t>ответственное отношение к своему здоровью и установка на здоровый образ жизни (здоровое</w:t>
      </w:r>
      <w:r>
        <w:rPr>
          <w:spacing w:val="-1"/>
        </w:rPr>
        <w:t xml:space="preserve"> </w:t>
      </w:r>
      <w:r>
        <w:t>питание, соблюдение</w:t>
      </w:r>
      <w:r>
        <w:rPr>
          <w:spacing w:val="-1"/>
        </w:rPr>
        <w:t xml:space="preserve"> </w:t>
      </w:r>
      <w:r>
        <w:t>гигиенических правил</w:t>
      </w:r>
      <w:r>
        <w:rPr>
          <w:spacing w:val="-2"/>
        </w:rPr>
        <w:t xml:space="preserve"> </w:t>
      </w:r>
      <w:r>
        <w:t>и</w:t>
      </w:r>
      <w:r>
        <w:rPr>
          <w:spacing w:val="-1"/>
        </w:rPr>
        <w:t xml:space="preserve"> </w:t>
      </w:r>
      <w:r>
        <w:t>норм, сбалансированный</w:t>
      </w:r>
      <w:r>
        <w:rPr>
          <w:spacing w:val="-2"/>
        </w:rPr>
        <w:t xml:space="preserve"> </w:t>
      </w:r>
      <w:r>
        <w:t>режим</w:t>
      </w:r>
      <w:r>
        <w:rPr>
          <w:spacing w:val="-1"/>
        </w:rPr>
        <w:t xml:space="preserve"> </w:t>
      </w:r>
      <w:r>
        <w:t>занятий и отдыха, регулярная физическая активность);</w:t>
      </w:r>
    </w:p>
    <w:p w14:paraId="26AD9F6D" w14:textId="77777777" w:rsidR="0092247A" w:rsidRDefault="00C96EE1" w:rsidP="00A10924">
      <w:pPr>
        <w:pStyle w:val="a3"/>
        <w:ind w:left="567" w:right="1181" w:firstLine="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DC9CE3E" w14:textId="77777777" w:rsidR="0092247A" w:rsidRDefault="00C96EE1" w:rsidP="00A10924">
      <w:pPr>
        <w:pStyle w:val="a3"/>
        <w:ind w:left="567" w:right="1181" w:firstLine="0"/>
      </w:pPr>
      <w:r>
        <w:t>соблюдение правил безопасности, в том числе навыки безопасного поведения в</w:t>
      </w:r>
      <w:r>
        <w:rPr>
          <w:spacing w:val="40"/>
        </w:rPr>
        <w:t xml:space="preserve"> </w:t>
      </w:r>
      <w:r>
        <w:t>природной среде;</w:t>
      </w:r>
    </w:p>
    <w:p w14:paraId="71FA22D2" w14:textId="77777777" w:rsidR="0092247A" w:rsidRDefault="00C96EE1" w:rsidP="00A10924">
      <w:pPr>
        <w:pStyle w:val="a3"/>
        <w:ind w:left="567" w:right="1181" w:firstLine="0"/>
      </w:pPr>
      <w:r>
        <w:t xml:space="preserve">сформированность навыка рефлексии, управление собственным эмоциональным </w:t>
      </w:r>
      <w:r>
        <w:rPr>
          <w:spacing w:val="-2"/>
        </w:rPr>
        <w:t>состоянием;</w:t>
      </w:r>
    </w:p>
    <w:p w14:paraId="2416CDB3" w14:textId="77777777" w:rsidR="0092247A" w:rsidRDefault="00C96EE1" w:rsidP="000F08BB">
      <w:pPr>
        <w:pStyle w:val="a4"/>
        <w:numPr>
          <w:ilvl w:val="0"/>
          <w:numId w:val="22"/>
        </w:numPr>
        <w:tabs>
          <w:tab w:val="left" w:pos="1307"/>
        </w:tabs>
        <w:ind w:left="567" w:right="1181" w:firstLine="0"/>
        <w:rPr>
          <w:sz w:val="24"/>
        </w:rPr>
      </w:pPr>
      <w:r>
        <w:rPr>
          <w:sz w:val="24"/>
        </w:rPr>
        <w:t>трудового</w:t>
      </w:r>
      <w:r>
        <w:rPr>
          <w:spacing w:val="-3"/>
          <w:sz w:val="24"/>
        </w:rPr>
        <w:t xml:space="preserve"> </w:t>
      </w:r>
      <w:r>
        <w:rPr>
          <w:spacing w:val="-2"/>
          <w:sz w:val="24"/>
        </w:rPr>
        <w:t>воспитания:</w:t>
      </w:r>
    </w:p>
    <w:p w14:paraId="19DE05CD" w14:textId="77777777" w:rsidR="0092247A" w:rsidRDefault="00C96EE1" w:rsidP="00A10924">
      <w:pPr>
        <w:pStyle w:val="a3"/>
        <w:tabs>
          <w:tab w:val="left" w:pos="2969"/>
          <w:tab w:val="left" w:pos="4193"/>
          <w:tab w:val="left" w:pos="6789"/>
          <w:tab w:val="left" w:pos="9588"/>
        </w:tabs>
        <w:ind w:left="567" w:right="1181" w:firstLine="0"/>
      </w:pPr>
      <w:r>
        <w:t xml:space="preserve">активное участие в решении практических задач (в рамках семьи, школы, города, края) </w:t>
      </w:r>
      <w:r>
        <w:rPr>
          <w:spacing w:val="-2"/>
        </w:rPr>
        <w:t>биологической</w:t>
      </w:r>
      <w:r w:rsidR="00A10924">
        <w:t xml:space="preserve"> </w:t>
      </w:r>
      <w:r>
        <w:rPr>
          <w:spacing w:val="-10"/>
        </w:rPr>
        <w:t>и</w:t>
      </w:r>
      <w:r w:rsidR="00A10924">
        <w:t xml:space="preserve"> </w:t>
      </w:r>
      <w:r>
        <w:rPr>
          <w:spacing w:val="-2"/>
        </w:rPr>
        <w:t>экологической</w:t>
      </w:r>
      <w:r>
        <w:tab/>
      </w:r>
      <w:r>
        <w:rPr>
          <w:spacing w:val="-2"/>
        </w:rPr>
        <w:t>направленности,</w:t>
      </w:r>
      <w:r>
        <w:tab/>
      </w:r>
      <w:r>
        <w:rPr>
          <w:spacing w:val="-2"/>
        </w:rPr>
        <w:t xml:space="preserve">интерес </w:t>
      </w:r>
      <w:r>
        <w:t>к практическому изучению профессий, связанных с биологией;</w:t>
      </w:r>
    </w:p>
    <w:p w14:paraId="75913EAB" w14:textId="77777777" w:rsidR="0092247A" w:rsidRDefault="00C96EE1" w:rsidP="000F08BB">
      <w:pPr>
        <w:pStyle w:val="a4"/>
        <w:numPr>
          <w:ilvl w:val="0"/>
          <w:numId w:val="22"/>
        </w:numPr>
        <w:tabs>
          <w:tab w:val="left" w:pos="1307"/>
        </w:tabs>
        <w:spacing w:before="1"/>
        <w:ind w:left="567" w:right="1181" w:firstLine="0"/>
        <w:rPr>
          <w:sz w:val="24"/>
        </w:rPr>
      </w:pPr>
      <w:r>
        <w:rPr>
          <w:sz w:val="24"/>
        </w:rPr>
        <w:t>экологического</w:t>
      </w:r>
      <w:r>
        <w:rPr>
          <w:spacing w:val="-5"/>
          <w:sz w:val="24"/>
        </w:rPr>
        <w:t xml:space="preserve"> </w:t>
      </w:r>
      <w:r>
        <w:rPr>
          <w:spacing w:val="-2"/>
          <w:sz w:val="24"/>
        </w:rPr>
        <w:t>воспитания:</w:t>
      </w:r>
    </w:p>
    <w:p w14:paraId="601E24F9" w14:textId="77777777" w:rsidR="0092247A" w:rsidRDefault="00C96EE1" w:rsidP="00A10924">
      <w:pPr>
        <w:pStyle w:val="a3"/>
        <w:tabs>
          <w:tab w:val="left" w:pos="2603"/>
          <w:tab w:val="left" w:pos="3209"/>
          <w:tab w:val="left" w:pos="4816"/>
          <w:tab w:val="left" w:pos="6722"/>
          <w:tab w:val="left" w:pos="7811"/>
          <w:tab w:val="left" w:pos="8557"/>
          <w:tab w:val="left" w:pos="9833"/>
        </w:tabs>
        <w:ind w:left="567" w:right="1181" w:firstLine="0"/>
      </w:pPr>
      <w:r>
        <w:rPr>
          <w:spacing w:val="-2"/>
        </w:rPr>
        <w:lastRenderedPageBreak/>
        <w:t>ориентация</w:t>
      </w:r>
      <w:r w:rsidR="00A10924">
        <w:t xml:space="preserve"> </w:t>
      </w:r>
      <w:r>
        <w:rPr>
          <w:spacing w:val="-6"/>
        </w:rPr>
        <w:t>на</w:t>
      </w:r>
      <w:r w:rsidR="00A10924">
        <w:t xml:space="preserve"> </w:t>
      </w:r>
      <w:r>
        <w:rPr>
          <w:spacing w:val="-2"/>
        </w:rPr>
        <w:t>применение</w:t>
      </w:r>
      <w:r w:rsidR="00A10924">
        <w:t xml:space="preserve"> </w:t>
      </w:r>
      <w:r>
        <w:rPr>
          <w:spacing w:val="-2"/>
        </w:rPr>
        <w:t>биологических</w:t>
      </w:r>
      <w:r w:rsidR="00A10924">
        <w:t xml:space="preserve"> </w:t>
      </w:r>
      <w:r>
        <w:rPr>
          <w:spacing w:val="-2"/>
        </w:rPr>
        <w:t>знаний</w:t>
      </w:r>
      <w:r w:rsidR="00A10924">
        <w:t xml:space="preserve"> </w:t>
      </w:r>
      <w:r>
        <w:rPr>
          <w:spacing w:val="-4"/>
        </w:rPr>
        <w:t>при</w:t>
      </w:r>
      <w:r>
        <w:tab/>
      </w:r>
      <w:r>
        <w:rPr>
          <w:spacing w:val="-2"/>
        </w:rPr>
        <w:t>решении</w:t>
      </w:r>
      <w:r>
        <w:tab/>
      </w:r>
      <w:r>
        <w:rPr>
          <w:spacing w:val="-2"/>
        </w:rPr>
        <w:t xml:space="preserve">задач </w:t>
      </w:r>
      <w:r>
        <w:t>в области окружающей среды;</w:t>
      </w:r>
    </w:p>
    <w:p w14:paraId="7F7D5239" w14:textId="77777777" w:rsidR="0092247A" w:rsidRDefault="00C96EE1" w:rsidP="00A10924">
      <w:pPr>
        <w:pStyle w:val="a3"/>
        <w:ind w:left="567" w:right="1181" w:firstLine="0"/>
      </w:pPr>
      <w:r>
        <w:t>осознание</w:t>
      </w:r>
      <w:r>
        <w:rPr>
          <w:spacing w:val="-4"/>
        </w:rPr>
        <w:t xml:space="preserve"> </w:t>
      </w:r>
      <w:r>
        <w:t>экологических</w:t>
      </w:r>
      <w:r>
        <w:rPr>
          <w:spacing w:val="-4"/>
        </w:rPr>
        <w:t xml:space="preserve"> </w:t>
      </w:r>
      <w:r>
        <w:t>проблем</w:t>
      </w:r>
      <w:r>
        <w:rPr>
          <w:spacing w:val="-5"/>
        </w:rPr>
        <w:t xml:space="preserve"> </w:t>
      </w:r>
      <w:r>
        <w:t>и</w:t>
      </w:r>
      <w:r>
        <w:rPr>
          <w:spacing w:val="-3"/>
        </w:rPr>
        <w:t xml:space="preserve"> </w:t>
      </w:r>
      <w:r>
        <w:t>путей</w:t>
      </w:r>
      <w:r>
        <w:rPr>
          <w:spacing w:val="-3"/>
        </w:rPr>
        <w:t xml:space="preserve"> </w:t>
      </w:r>
      <w:r>
        <w:t>их</w:t>
      </w:r>
      <w:r>
        <w:rPr>
          <w:spacing w:val="-3"/>
        </w:rPr>
        <w:t xml:space="preserve"> </w:t>
      </w:r>
      <w:r>
        <w:rPr>
          <w:spacing w:val="-2"/>
        </w:rPr>
        <w:t>решения;</w:t>
      </w:r>
    </w:p>
    <w:p w14:paraId="05C858E2" w14:textId="77777777" w:rsidR="0092247A" w:rsidRDefault="00C96EE1" w:rsidP="00A10924">
      <w:pPr>
        <w:pStyle w:val="a3"/>
        <w:ind w:left="567" w:right="1181" w:firstLine="0"/>
      </w:pPr>
      <w:r>
        <w:t>готовность</w:t>
      </w:r>
      <w:r>
        <w:rPr>
          <w:spacing w:val="-7"/>
        </w:rPr>
        <w:t xml:space="preserve"> </w:t>
      </w:r>
      <w:r>
        <w:t>к</w:t>
      </w:r>
      <w:r>
        <w:rPr>
          <w:spacing w:val="-3"/>
        </w:rPr>
        <w:t xml:space="preserve"> </w:t>
      </w:r>
      <w:r>
        <w:t>участию</w:t>
      </w:r>
      <w:r>
        <w:rPr>
          <w:spacing w:val="-6"/>
        </w:rPr>
        <w:t xml:space="preserve"> </w:t>
      </w:r>
      <w:r>
        <w:t>в</w:t>
      </w:r>
      <w:r>
        <w:rPr>
          <w:spacing w:val="-6"/>
        </w:rPr>
        <w:t xml:space="preserve"> </w:t>
      </w:r>
      <w:r>
        <w:t>практической</w:t>
      </w:r>
      <w:r>
        <w:rPr>
          <w:spacing w:val="-5"/>
        </w:rPr>
        <w:t xml:space="preserve"> </w:t>
      </w:r>
      <w:r>
        <w:t>деятельности</w:t>
      </w:r>
      <w:r>
        <w:rPr>
          <w:spacing w:val="-4"/>
        </w:rPr>
        <w:t xml:space="preserve"> </w:t>
      </w:r>
      <w:r>
        <w:t>экологической</w:t>
      </w:r>
      <w:r>
        <w:rPr>
          <w:spacing w:val="-7"/>
        </w:rPr>
        <w:t xml:space="preserve"> </w:t>
      </w:r>
      <w:r>
        <w:rPr>
          <w:spacing w:val="-2"/>
        </w:rPr>
        <w:t>направленности;</w:t>
      </w:r>
    </w:p>
    <w:p w14:paraId="72069976" w14:textId="77777777" w:rsidR="0092247A" w:rsidRDefault="00C96EE1" w:rsidP="000F08BB">
      <w:pPr>
        <w:pStyle w:val="a4"/>
        <w:numPr>
          <w:ilvl w:val="0"/>
          <w:numId w:val="22"/>
        </w:numPr>
        <w:tabs>
          <w:tab w:val="left" w:pos="1306"/>
          <w:tab w:val="left" w:pos="2903"/>
          <w:tab w:val="left" w:pos="4925"/>
          <w:tab w:val="left" w:pos="5575"/>
          <w:tab w:val="left" w:pos="7690"/>
          <w:tab w:val="left" w:pos="9190"/>
        </w:tabs>
        <w:ind w:left="567" w:right="1181" w:firstLine="0"/>
        <w:rPr>
          <w:sz w:val="24"/>
        </w:rPr>
      </w:pPr>
      <w:r>
        <w:rPr>
          <w:spacing w:val="-2"/>
          <w:sz w:val="24"/>
        </w:rPr>
        <w:t>адаптации</w:t>
      </w:r>
      <w:r w:rsidR="00A10924">
        <w:rPr>
          <w:sz w:val="24"/>
        </w:rPr>
        <w:t xml:space="preserve"> </w:t>
      </w:r>
      <w:r>
        <w:rPr>
          <w:spacing w:val="-2"/>
          <w:sz w:val="24"/>
        </w:rPr>
        <w:t>обучающегося</w:t>
      </w:r>
      <w:r w:rsidR="00A10924">
        <w:rPr>
          <w:sz w:val="24"/>
        </w:rPr>
        <w:t xml:space="preserve"> </w:t>
      </w:r>
      <w:r>
        <w:rPr>
          <w:spacing w:val="-10"/>
          <w:sz w:val="24"/>
        </w:rPr>
        <w:t>к</w:t>
      </w:r>
      <w:r w:rsidR="00A10924">
        <w:rPr>
          <w:sz w:val="24"/>
        </w:rPr>
        <w:t xml:space="preserve"> </w:t>
      </w:r>
      <w:r>
        <w:rPr>
          <w:spacing w:val="-2"/>
          <w:sz w:val="24"/>
        </w:rPr>
        <w:t>изменяющимся</w:t>
      </w:r>
      <w:r w:rsidR="00A10924">
        <w:rPr>
          <w:sz w:val="24"/>
        </w:rPr>
        <w:t xml:space="preserve">    </w:t>
      </w:r>
      <w:r>
        <w:rPr>
          <w:spacing w:val="-2"/>
          <w:sz w:val="24"/>
        </w:rPr>
        <w:t>условиям</w:t>
      </w:r>
      <w:r>
        <w:rPr>
          <w:sz w:val="24"/>
        </w:rPr>
        <w:tab/>
      </w:r>
      <w:r>
        <w:rPr>
          <w:spacing w:val="-2"/>
          <w:sz w:val="24"/>
        </w:rPr>
        <w:t xml:space="preserve">социальной </w:t>
      </w:r>
      <w:r>
        <w:rPr>
          <w:sz w:val="24"/>
        </w:rPr>
        <w:t>и природной среды:</w:t>
      </w:r>
    </w:p>
    <w:p w14:paraId="023A2906" w14:textId="77777777" w:rsidR="0092247A" w:rsidRDefault="00C96EE1" w:rsidP="00A10924">
      <w:pPr>
        <w:pStyle w:val="a3"/>
        <w:ind w:left="567" w:right="1181" w:firstLine="0"/>
      </w:pPr>
      <w:r>
        <w:t>адекватная</w:t>
      </w:r>
      <w:r>
        <w:rPr>
          <w:spacing w:val="-6"/>
        </w:rPr>
        <w:t xml:space="preserve"> </w:t>
      </w:r>
      <w:r>
        <w:t>оценка</w:t>
      </w:r>
      <w:r>
        <w:rPr>
          <w:spacing w:val="-5"/>
        </w:rPr>
        <w:t xml:space="preserve"> </w:t>
      </w:r>
      <w:r>
        <w:t>изменяющихся</w:t>
      </w:r>
      <w:r>
        <w:rPr>
          <w:spacing w:val="-2"/>
        </w:rPr>
        <w:t xml:space="preserve"> условий;</w:t>
      </w:r>
    </w:p>
    <w:p w14:paraId="0C44870D" w14:textId="77777777" w:rsidR="0092247A" w:rsidRDefault="00C96EE1" w:rsidP="00A10924">
      <w:pPr>
        <w:pStyle w:val="a3"/>
        <w:tabs>
          <w:tab w:val="left" w:pos="2318"/>
          <w:tab w:val="left" w:pos="3512"/>
          <w:tab w:val="left" w:pos="5644"/>
          <w:tab w:val="left" w:pos="6069"/>
          <w:tab w:val="left" w:pos="7160"/>
          <w:tab w:val="left" w:pos="7584"/>
          <w:tab w:val="left" w:pos="9452"/>
        </w:tabs>
        <w:ind w:left="567" w:right="1181" w:firstLine="0"/>
      </w:pPr>
      <w:r>
        <w:rPr>
          <w:spacing w:val="-2"/>
        </w:rPr>
        <w:t>принятие</w:t>
      </w:r>
      <w:r w:rsidR="00A10924">
        <w:t xml:space="preserve"> </w:t>
      </w:r>
      <w:r>
        <w:rPr>
          <w:spacing w:val="-2"/>
        </w:rPr>
        <w:t>решения</w:t>
      </w:r>
      <w:r w:rsidR="00A10924">
        <w:t xml:space="preserve"> </w:t>
      </w:r>
      <w:r>
        <w:rPr>
          <w:spacing w:val="-2"/>
        </w:rPr>
        <w:t>(индивидуальное,</w:t>
      </w:r>
      <w:r w:rsidR="00A10924">
        <w:t xml:space="preserve"> </w:t>
      </w:r>
      <w:r>
        <w:rPr>
          <w:spacing w:val="-10"/>
        </w:rPr>
        <w:t>в</w:t>
      </w:r>
      <w:r w:rsidR="00A10924">
        <w:t xml:space="preserve"> </w:t>
      </w:r>
      <w:r>
        <w:rPr>
          <w:spacing w:val="-2"/>
        </w:rPr>
        <w:t>группе)</w:t>
      </w:r>
      <w:r w:rsidR="00A10924">
        <w:t xml:space="preserve"> </w:t>
      </w:r>
      <w:r>
        <w:rPr>
          <w:spacing w:val="-10"/>
        </w:rPr>
        <w:t>в</w:t>
      </w:r>
      <w:r>
        <w:tab/>
      </w:r>
      <w:r>
        <w:rPr>
          <w:spacing w:val="-2"/>
        </w:rPr>
        <w:t>изменяющихся</w:t>
      </w:r>
      <w:r>
        <w:tab/>
      </w:r>
      <w:r>
        <w:rPr>
          <w:spacing w:val="-2"/>
        </w:rPr>
        <w:t xml:space="preserve">условиях </w:t>
      </w:r>
      <w:r>
        <w:t>на основании анализа биологической информации;</w:t>
      </w:r>
    </w:p>
    <w:p w14:paraId="3BFDB639" w14:textId="77777777" w:rsidR="0092247A" w:rsidRDefault="00C96EE1" w:rsidP="00A10924">
      <w:pPr>
        <w:pStyle w:val="a3"/>
        <w:tabs>
          <w:tab w:val="left" w:pos="2701"/>
          <w:tab w:val="left" w:pos="3854"/>
          <w:tab w:val="left" w:pos="4183"/>
          <w:tab w:val="left" w:pos="5008"/>
          <w:tab w:val="left" w:pos="6173"/>
          <w:tab w:val="left" w:pos="6624"/>
          <w:tab w:val="left" w:pos="7919"/>
          <w:tab w:val="left" w:pos="8849"/>
        </w:tabs>
        <w:ind w:left="567" w:right="1181" w:firstLine="0"/>
      </w:pPr>
      <w:r>
        <w:rPr>
          <w:spacing w:val="-2"/>
        </w:rPr>
        <w:t>планирование</w:t>
      </w:r>
      <w:r w:rsidR="00A10924">
        <w:t xml:space="preserve"> </w:t>
      </w:r>
      <w:r>
        <w:rPr>
          <w:spacing w:val="-2"/>
        </w:rPr>
        <w:t>действий</w:t>
      </w:r>
      <w:r w:rsidR="00A10924">
        <w:t xml:space="preserve"> </w:t>
      </w:r>
      <w:r>
        <w:rPr>
          <w:spacing w:val="-10"/>
        </w:rPr>
        <w:t>в</w:t>
      </w:r>
      <w:r w:rsidR="00A10924">
        <w:t xml:space="preserve"> </w:t>
      </w:r>
      <w:r>
        <w:rPr>
          <w:spacing w:val="-4"/>
        </w:rPr>
        <w:t>новой</w:t>
      </w:r>
      <w:r>
        <w:tab/>
      </w:r>
      <w:r>
        <w:rPr>
          <w:spacing w:val="-2"/>
        </w:rPr>
        <w:t>ситуации</w:t>
      </w:r>
      <w:r>
        <w:tab/>
      </w:r>
      <w:r>
        <w:rPr>
          <w:spacing w:val="-6"/>
        </w:rPr>
        <w:t>на</w:t>
      </w:r>
      <w:r w:rsidR="00A10924">
        <w:t xml:space="preserve"> </w:t>
      </w:r>
      <w:r>
        <w:rPr>
          <w:spacing w:val="-2"/>
        </w:rPr>
        <w:t>основании</w:t>
      </w:r>
      <w:r>
        <w:tab/>
      </w:r>
      <w:r>
        <w:rPr>
          <w:spacing w:val="-2"/>
        </w:rPr>
        <w:t>знаний</w:t>
      </w:r>
      <w:r>
        <w:tab/>
      </w:r>
      <w:r>
        <w:rPr>
          <w:spacing w:val="-2"/>
        </w:rPr>
        <w:t>биологических закономерностей.</w:t>
      </w:r>
    </w:p>
    <w:p w14:paraId="0F447188" w14:textId="77777777" w:rsidR="0092247A" w:rsidRPr="00683784" w:rsidRDefault="00C96EE1" w:rsidP="00A10924">
      <w:pPr>
        <w:tabs>
          <w:tab w:val="left" w:pos="1887"/>
          <w:tab w:val="left" w:pos="3993"/>
          <w:tab w:val="left" w:pos="5478"/>
          <w:tab w:val="left" w:pos="6749"/>
          <w:tab w:val="left" w:pos="8244"/>
          <w:tab w:val="left" w:pos="9641"/>
        </w:tabs>
        <w:spacing w:before="1"/>
        <w:ind w:left="567" w:right="1181"/>
        <w:jc w:val="both"/>
        <w:rPr>
          <w:sz w:val="24"/>
        </w:rPr>
      </w:pPr>
      <w:r w:rsidRPr="00683784">
        <w:rPr>
          <w:spacing w:val="-2"/>
          <w:sz w:val="24"/>
        </w:rPr>
        <w:t>Метапредметные</w:t>
      </w:r>
      <w:r w:rsidR="00A10924">
        <w:rPr>
          <w:sz w:val="24"/>
        </w:rPr>
        <w:t xml:space="preserve"> </w:t>
      </w:r>
      <w:r w:rsidRPr="00683784">
        <w:rPr>
          <w:spacing w:val="-2"/>
          <w:sz w:val="24"/>
        </w:rPr>
        <w:t>результаты</w:t>
      </w:r>
      <w:r w:rsidR="00A10924">
        <w:rPr>
          <w:sz w:val="24"/>
        </w:rPr>
        <w:t xml:space="preserve"> </w:t>
      </w:r>
      <w:r w:rsidRPr="00683784">
        <w:rPr>
          <w:spacing w:val="-2"/>
          <w:sz w:val="24"/>
        </w:rPr>
        <w:t>освоения</w:t>
      </w:r>
      <w:r w:rsidR="00A10924">
        <w:rPr>
          <w:sz w:val="24"/>
        </w:rPr>
        <w:t xml:space="preserve"> </w:t>
      </w:r>
      <w:r w:rsidRPr="00683784">
        <w:rPr>
          <w:spacing w:val="-2"/>
          <w:sz w:val="24"/>
        </w:rPr>
        <w:t>программы</w:t>
      </w:r>
      <w:r w:rsidR="00A10924">
        <w:rPr>
          <w:sz w:val="24"/>
        </w:rPr>
        <w:t xml:space="preserve"> </w:t>
      </w:r>
      <w:r w:rsidRPr="00683784">
        <w:rPr>
          <w:spacing w:val="-2"/>
          <w:sz w:val="24"/>
        </w:rPr>
        <w:t>основного</w:t>
      </w:r>
      <w:r w:rsidR="00A10924">
        <w:rPr>
          <w:sz w:val="24"/>
        </w:rPr>
        <w:t xml:space="preserve"> </w:t>
      </w:r>
      <w:r w:rsidRPr="00683784">
        <w:rPr>
          <w:spacing w:val="-2"/>
          <w:sz w:val="24"/>
        </w:rPr>
        <w:t xml:space="preserve">общего </w:t>
      </w:r>
      <w:r w:rsidRPr="00683784">
        <w:rPr>
          <w:sz w:val="24"/>
        </w:rPr>
        <w:t>образования, должны отражать:</w:t>
      </w:r>
    </w:p>
    <w:p w14:paraId="4FC427E0" w14:textId="77777777" w:rsidR="0092247A" w:rsidRPr="00683784" w:rsidRDefault="00C96EE1" w:rsidP="00A10924">
      <w:pPr>
        <w:tabs>
          <w:tab w:val="left" w:pos="2068"/>
        </w:tabs>
        <w:ind w:left="567" w:right="1181"/>
        <w:jc w:val="both"/>
        <w:rPr>
          <w:sz w:val="24"/>
        </w:rPr>
      </w:pPr>
      <w:r w:rsidRPr="00683784">
        <w:rPr>
          <w:sz w:val="24"/>
        </w:rPr>
        <w:t>Овладение</w:t>
      </w:r>
      <w:r w:rsidRPr="00683784">
        <w:rPr>
          <w:spacing w:val="-8"/>
          <w:sz w:val="24"/>
        </w:rPr>
        <w:t xml:space="preserve"> </w:t>
      </w:r>
      <w:r w:rsidRPr="00683784">
        <w:rPr>
          <w:sz w:val="24"/>
        </w:rPr>
        <w:t>универсальными</w:t>
      </w:r>
      <w:r w:rsidRPr="00683784">
        <w:rPr>
          <w:spacing w:val="-4"/>
          <w:sz w:val="24"/>
        </w:rPr>
        <w:t xml:space="preserve"> </w:t>
      </w:r>
      <w:r w:rsidRPr="00683784">
        <w:rPr>
          <w:sz w:val="24"/>
        </w:rPr>
        <w:t>учебными</w:t>
      </w:r>
      <w:r w:rsidRPr="00683784">
        <w:rPr>
          <w:spacing w:val="-7"/>
          <w:sz w:val="24"/>
        </w:rPr>
        <w:t xml:space="preserve"> </w:t>
      </w:r>
      <w:r w:rsidRPr="00683784">
        <w:rPr>
          <w:sz w:val="24"/>
        </w:rPr>
        <w:t>познавательными</w:t>
      </w:r>
      <w:r w:rsidRPr="00683784">
        <w:rPr>
          <w:spacing w:val="-6"/>
          <w:sz w:val="24"/>
        </w:rPr>
        <w:t xml:space="preserve"> </w:t>
      </w:r>
      <w:r w:rsidRPr="00683784">
        <w:rPr>
          <w:spacing w:val="-2"/>
          <w:sz w:val="24"/>
        </w:rPr>
        <w:t>действиями:</w:t>
      </w:r>
    </w:p>
    <w:p w14:paraId="333AA26E" w14:textId="77777777" w:rsidR="0092247A" w:rsidRDefault="00C96EE1" w:rsidP="000F08BB">
      <w:pPr>
        <w:pStyle w:val="a4"/>
        <w:numPr>
          <w:ilvl w:val="0"/>
          <w:numId w:val="21"/>
        </w:numPr>
        <w:tabs>
          <w:tab w:val="left" w:pos="1308"/>
        </w:tabs>
        <w:ind w:left="567" w:right="1181" w:firstLine="0"/>
        <w:rPr>
          <w:sz w:val="24"/>
        </w:rPr>
      </w:pPr>
      <w:r>
        <w:rPr>
          <w:sz w:val="24"/>
        </w:rPr>
        <w:t>базовые</w:t>
      </w:r>
      <w:r>
        <w:rPr>
          <w:spacing w:val="-5"/>
          <w:sz w:val="24"/>
        </w:rPr>
        <w:t xml:space="preserve"> </w:t>
      </w:r>
      <w:r>
        <w:rPr>
          <w:sz w:val="24"/>
        </w:rPr>
        <w:t>логические</w:t>
      </w:r>
      <w:r>
        <w:rPr>
          <w:spacing w:val="-3"/>
          <w:sz w:val="24"/>
        </w:rPr>
        <w:t xml:space="preserve"> </w:t>
      </w:r>
      <w:r>
        <w:rPr>
          <w:spacing w:val="-2"/>
          <w:sz w:val="24"/>
        </w:rPr>
        <w:t>действия:</w:t>
      </w:r>
    </w:p>
    <w:p w14:paraId="6B761892" w14:textId="77777777" w:rsidR="0092247A" w:rsidRDefault="00C96EE1" w:rsidP="00A10924">
      <w:pPr>
        <w:pStyle w:val="a3"/>
        <w:ind w:left="567" w:right="1181" w:firstLine="0"/>
      </w:pPr>
      <w:r>
        <w:t>выявлять и характеризовать существенные признаки биологических объектов (явлений); устанавливать существенный признак классификации биологических объектов (явлений,</w:t>
      </w:r>
      <w:r w:rsidR="00A10924">
        <w:t xml:space="preserve"> </w:t>
      </w:r>
      <w:r>
        <w:t>процессов),</w:t>
      </w:r>
      <w:r>
        <w:rPr>
          <w:spacing w:val="-6"/>
        </w:rPr>
        <w:t xml:space="preserve"> </w:t>
      </w:r>
      <w:r>
        <w:t>основания</w:t>
      </w:r>
      <w:r>
        <w:rPr>
          <w:spacing w:val="-3"/>
        </w:rPr>
        <w:t xml:space="preserve"> </w:t>
      </w:r>
      <w:r>
        <w:t>для</w:t>
      </w:r>
      <w:r>
        <w:rPr>
          <w:spacing w:val="-4"/>
        </w:rPr>
        <w:t xml:space="preserve"> </w:t>
      </w:r>
      <w:r>
        <w:t>обобщения</w:t>
      </w:r>
      <w:r>
        <w:rPr>
          <w:spacing w:val="-3"/>
        </w:rPr>
        <w:t xml:space="preserve"> </w:t>
      </w:r>
      <w:r>
        <w:t>и</w:t>
      </w:r>
      <w:r>
        <w:rPr>
          <w:spacing w:val="-3"/>
        </w:rPr>
        <w:t xml:space="preserve"> </w:t>
      </w:r>
      <w:r>
        <w:t>сравнения,</w:t>
      </w:r>
      <w:r>
        <w:rPr>
          <w:spacing w:val="-4"/>
        </w:rPr>
        <w:t xml:space="preserve"> </w:t>
      </w:r>
      <w:r>
        <w:t>критерии</w:t>
      </w:r>
      <w:r>
        <w:rPr>
          <w:spacing w:val="-5"/>
        </w:rPr>
        <w:t xml:space="preserve"> </w:t>
      </w:r>
      <w:r>
        <w:t>проводимого</w:t>
      </w:r>
      <w:r>
        <w:rPr>
          <w:spacing w:val="-3"/>
        </w:rPr>
        <w:t xml:space="preserve"> </w:t>
      </w:r>
      <w:r>
        <w:rPr>
          <w:spacing w:val="-2"/>
        </w:rPr>
        <w:t>анализа;</w:t>
      </w:r>
    </w:p>
    <w:p w14:paraId="2C99853D" w14:textId="77777777" w:rsidR="0092247A" w:rsidRDefault="00C96EE1" w:rsidP="00A10924">
      <w:pPr>
        <w:pStyle w:val="a3"/>
        <w:ind w:left="567" w:right="1181" w:firstLine="0"/>
      </w:pPr>
      <w:r>
        <w:t>с</w:t>
      </w:r>
      <w:r>
        <w:rPr>
          <w:spacing w:val="80"/>
          <w:w w:val="150"/>
        </w:rPr>
        <w:t xml:space="preserve">  </w:t>
      </w:r>
      <w:r>
        <w:t>учётом</w:t>
      </w:r>
      <w:r>
        <w:rPr>
          <w:spacing w:val="80"/>
          <w:w w:val="150"/>
        </w:rPr>
        <w:t xml:space="preserve">  </w:t>
      </w:r>
      <w:r>
        <w:t>предложенной</w:t>
      </w:r>
      <w:r>
        <w:rPr>
          <w:spacing w:val="80"/>
          <w:w w:val="150"/>
        </w:rPr>
        <w:t xml:space="preserve">  </w:t>
      </w:r>
      <w:r>
        <w:t>биологической</w:t>
      </w:r>
      <w:r>
        <w:rPr>
          <w:spacing w:val="80"/>
          <w:w w:val="150"/>
        </w:rPr>
        <w:t xml:space="preserve">  </w:t>
      </w:r>
      <w:r>
        <w:t>задачи</w:t>
      </w:r>
      <w:r>
        <w:rPr>
          <w:spacing w:val="80"/>
          <w:w w:val="150"/>
        </w:rPr>
        <w:t xml:space="preserve">  </w:t>
      </w:r>
      <w:r>
        <w:t>выявлять</w:t>
      </w:r>
      <w:r>
        <w:rPr>
          <w:spacing w:val="80"/>
          <w:w w:val="150"/>
        </w:rPr>
        <w:t xml:space="preserve">  </w:t>
      </w:r>
      <w:r>
        <w:t>закономерности</w:t>
      </w:r>
      <w:r>
        <w:rPr>
          <w:spacing w:val="40"/>
        </w:rPr>
        <w:t xml:space="preserve"> </w:t>
      </w:r>
      <w:r>
        <w:t>и</w:t>
      </w:r>
      <w:r>
        <w:rPr>
          <w:spacing w:val="78"/>
        </w:rPr>
        <w:t xml:space="preserve">  </w:t>
      </w:r>
      <w:r>
        <w:t>противоречия</w:t>
      </w:r>
      <w:r>
        <w:rPr>
          <w:spacing w:val="77"/>
        </w:rPr>
        <w:t xml:space="preserve">  </w:t>
      </w:r>
      <w:r>
        <w:t>в</w:t>
      </w:r>
      <w:r>
        <w:rPr>
          <w:spacing w:val="77"/>
        </w:rPr>
        <w:t xml:space="preserve">  </w:t>
      </w:r>
      <w:r>
        <w:t>рассматриваемых</w:t>
      </w:r>
      <w:r>
        <w:rPr>
          <w:spacing w:val="78"/>
        </w:rPr>
        <w:t xml:space="preserve">  </w:t>
      </w:r>
      <w:r>
        <w:t>фактах</w:t>
      </w:r>
      <w:r>
        <w:rPr>
          <w:spacing w:val="78"/>
        </w:rPr>
        <w:t xml:space="preserve">  </w:t>
      </w:r>
      <w:r>
        <w:t>и</w:t>
      </w:r>
      <w:r>
        <w:rPr>
          <w:spacing w:val="76"/>
        </w:rPr>
        <w:t xml:space="preserve">  </w:t>
      </w:r>
      <w:r>
        <w:t>наблюдениях,</w:t>
      </w:r>
      <w:r>
        <w:rPr>
          <w:spacing w:val="76"/>
        </w:rPr>
        <w:t xml:space="preserve">  </w:t>
      </w:r>
      <w:r>
        <w:t>предлагать</w:t>
      </w:r>
      <w:r>
        <w:rPr>
          <w:spacing w:val="78"/>
        </w:rPr>
        <w:t xml:space="preserve">  </w:t>
      </w:r>
      <w:r>
        <w:t>критерии для выявления закономерностей и противоречий;</w:t>
      </w:r>
    </w:p>
    <w:p w14:paraId="189933BA" w14:textId="77777777" w:rsidR="0092247A" w:rsidRDefault="00C96EE1" w:rsidP="00A10924">
      <w:pPr>
        <w:pStyle w:val="a3"/>
        <w:spacing w:before="1"/>
        <w:ind w:left="567" w:right="1181" w:firstLine="0"/>
      </w:pPr>
      <w:r>
        <w:t xml:space="preserve">выявлять дефициты информации, данных, необходимых для решения поставленной </w:t>
      </w:r>
      <w:r>
        <w:rPr>
          <w:spacing w:val="-2"/>
        </w:rPr>
        <w:t>задачи;</w:t>
      </w:r>
    </w:p>
    <w:p w14:paraId="486233BF" w14:textId="77777777" w:rsidR="0092247A" w:rsidRDefault="00C96EE1" w:rsidP="00A10924">
      <w:pPr>
        <w:pStyle w:val="a3"/>
        <w:tabs>
          <w:tab w:val="left" w:pos="3125"/>
          <w:tab w:val="left" w:pos="4535"/>
          <w:tab w:val="left" w:pos="6694"/>
          <w:tab w:val="left" w:pos="9446"/>
        </w:tabs>
        <w:ind w:left="567" w:right="1181" w:firstLine="0"/>
      </w:pPr>
      <w:r>
        <w:t xml:space="preserve">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w:t>
      </w:r>
      <w:r>
        <w:rPr>
          <w:spacing w:val="-2"/>
        </w:rPr>
        <w:t>умозаключений</w:t>
      </w:r>
      <w:r w:rsidR="00A10924">
        <w:t xml:space="preserve"> </w:t>
      </w:r>
      <w:r>
        <w:rPr>
          <w:spacing w:val="-6"/>
        </w:rPr>
        <w:t>по</w:t>
      </w:r>
      <w:r w:rsidR="00A10924">
        <w:t xml:space="preserve"> </w:t>
      </w:r>
      <w:r>
        <w:rPr>
          <w:spacing w:val="-2"/>
        </w:rPr>
        <w:t>аналогии,</w:t>
      </w:r>
      <w:r w:rsidR="00A10924">
        <w:t xml:space="preserve"> </w:t>
      </w:r>
      <w:r>
        <w:rPr>
          <w:spacing w:val="-2"/>
        </w:rPr>
        <w:t>формулировать</w:t>
      </w:r>
      <w:r w:rsidR="00A10924">
        <w:t xml:space="preserve"> </w:t>
      </w:r>
      <w:r>
        <w:rPr>
          <w:spacing w:val="-2"/>
        </w:rPr>
        <w:t xml:space="preserve">гипотезы </w:t>
      </w:r>
      <w:r>
        <w:t>о взаимосвязях;</w:t>
      </w:r>
    </w:p>
    <w:p w14:paraId="7A6803AB" w14:textId="77777777" w:rsidR="0092247A" w:rsidRDefault="00C96EE1" w:rsidP="00A10924">
      <w:pPr>
        <w:pStyle w:val="a3"/>
        <w:ind w:left="567" w:right="1181" w:firstLine="0"/>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0361BCCC" w14:textId="77777777" w:rsidR="0092247A" w:rsidRDefault="00C96EE1" w:rsidP="000F08BB">
      <w:pPr>
        <w:pStyle w:val="a4"/>
        <w:numPr>
          <w:ilvl w:val="0"/>
          <w:numId w:val="21"/>
        </w:numPr>
        <w:tabs>
          <w:tab w:val="left" w:pos="1308"/>
        </w:tabs>
        <w:ind w:left="567" w:right="1181" w:firstLine="0"/>
        <w:rPr>
          <w:sz w:val="24"/>
        </w:rPr>
      </w:pPr>
      <w:r>
        <w:rPr>
          <w:sz w:val="24"/>
        </w:rPr>
        <w:t>базовые</w:t>
      </w:r>
      <w:r>
        <w:rPr>
          <w:spacing w:val="-7"/>
          <w:sz w:val="24"/>
        </w:rPr>
        <w:t xml:space="preserve"> </w:t>
      </w:r>
      <w:r>
        <w:rPr>
          <w:sz w:val="24"/>
        </w:rPr>
        <w:t>исследовательские</w:t>
      </w:r>
      <w:r>
        <w:rPr>
          <w:spacing w:val="-4"/>
          <w:sz w:val="24"/>
        </w:rPr>
        <w:t xml:space="preserve"> </w:t>
      </w:r>
      <w:r>
        <w:rPr>
          <w:spacing w:val="-2"/>
          <w:sz w:val="24"/>
        </w:rPr>
        <w:t>действия:</w:t>
      </w:r>
    </w:p>
    <w:p w14:paraId="57949362" w14:textId="77777777" w:rsidR="0092247A" w:rsidRDefault="00C96EE1" w:rsidP="00A10924">
      <w:pPr>
        <w:pStyle w:val="a3"/>
        <w:ind w:left="567" w:right="1181"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79E6F60F" w14:textId="77777777" w:rsidR="0092247A" w:rsidRDefault="00C96EE1" w:rsidP="00A10924">
      <w:pPr>
        <w:pStyle w:val="a3"/>
        <w:ind w:left="567" w:right="1181" w:firstLine="0"/>
      </w:pPr>
      <w:r>
        <w:t>формулировать</w:t>
      </w:r>
      <w:r w:rsidR="00A10924">
        <w:rPr>
          <w:spacing w:val="80"/>
        </w:rPr>
        <w:t xml:space="preserve">   </w:t>
      </w:r>
      <w:r>
        <w:t>вопросы,</w:t>
      </w:r>
      <w:r>
        <w:rPr>
          <w:spacing w:val="80"/>
        </w:rPr>
        <w:t xml:space="preserve">    </w:t>
      </w:r>
      <w:r>
        <w:t>фиксирующие</w:t>
      </w:r>
      <w:r>
        <w:rPr>
          <w:spacing w:val="80"/>
        </w:rPr>
        <w:t xml:space="preserve">    </w:t>
      </w:r>
      <w:r>
        <w:t>разрыв</w:t>
      </w:r>
      <w:r>
        <w:rPr>
          <w:spacing w:val="80"/>
        </w:rPr>
        <w:t xml:space="preserve">    </w:t>
      </w:r>
      <w:r>
        <w:t>между</w:t>
      </w:r>
      <w:r>
        <w:rPr>
          <w:spacing w:val="80"/>
        </w:rPr>
        <w:t xml:space="preserve">    </w:t>
      </w:r>
      <w:r>
        <w:t>реальным</w:t>
      </w:r>
      <w:r>
        <w:rPr>
          <w:spacing w:val="40"/>
        </w:rPr>
        <w:t xml:space="preserve"> </w:t>
      </w:r>
      <w:r>
        <w:t xml:space="preserve">и желательным состоянием ситуации, объекта, и самостоятельно устанавливать искомое и </w:t>
      </w:r>
      <w:r>
        <w:rPr>
          <w:spacing w:val="-2"/>
        </w:rPr>
        <w:t>данное;</w:t>
      </w:r>
    </w:p>
    <w:p w14:paraId="2C7A8706" w14:textId="77777777" w:rsidR="0092247A" w:rsidRDefault="00C96EE1" w:rsidP="00A10924">
      <w:pPr>
        <w:pStyle w:val="a3"/>
        <w:ind w:left="567" w:right="1181" w:firstLine="0"/>
      </w:pPr>
      <w:r>
        <w:t>формировать гипотезу об истинности собственных суждений, аргументировать свою позицию, мнение;</w:t>
      </w:r>
    </w:p>
    <w:p w14:paraId="739AC878" w14:textId="77777777" w:rsidR="0092247A" w:rsidRDefault="00C96EE1" w:rsidP="00A10924">
      <w:pPr>
        <w:pStyle w:val="a3"/>
        <w:spacing w:before="1"/>
        <w:ind w:left="567" w:right="1181" w:firstLine="0"/>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140994E3" w14:textId="77777777" w:rsidR="0092247A" w:rsidRDefault="00C96EE1" w:rsidP="00A10924">
      <w:pPr>
        <w:pStyle w:val="a3"/>
        <w:ind w:left="567" w:right="1181" w:firstLine="0"/>
      </w:pPr>
      <w:r>
        <w:t>оценивать на применимость и достоверность информацию, полученную в ходе наблюдения и эксперимента;</w:t>
      </w:r>
    </w:p>
    <w:p w14:paraId="4EA19484" w14:textId="77777777" w:rsidR="0092247A" w:rsidRDefault="00C96EE1" w:rsidP="00A10924">
      <w:pPr>
        <w:pStyle w:val="a3"/>
        <w:ind w:left="567" w:right="1181" w:firstLine="0"/>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27CB73CE" w14:textId="77777777" w:rsidR="0092247A" w:rsidRDefault="00C96EE1" w:rsidP="00A10924">
      <w:pPr>
        <w:pStyle w:val="a3"/>
        <w:ind w:left="567" w:right="1181" w:firstLine="0"/>
      </w:pPr>
      <w:r>
        <w:t>прогнозировать</w:t>
      </w:r>
      <w:r w:rsidR="00A10924">
        <w:rPr>
          <w:spacing w:val="80"/>
          <w:w w:val="150"/>
        </w:rPr>
        <w:t xml:space="preserve"> </w:t>
      </w:r>
      <w:r>
        <w:t>возможное</w:t>
      </w:r>
      <w:r>
        <w:rPr>
          <w:spacing w:val="80"/>
          <w:w w:val="150"/>
        </w:rPr>
        <w:t xml:space="preserve">  </w:t>
      </w:r>
      <w:r>
        <w:t>дальнейшее</w:t>
      </w:r>
      <w:r>
        <w:rPr>
          <w:spacing w:val="80"/>
          <w:w w:val="150"/>
        </w:rPr>
        <w:t xml:space="preserve">  </w:t>
      </w:r>
      <w:r>
        <w:t>развитие</w:t>
      </w:r>
      <w:r>
        <w:rPr>
          <w:spacing w:val="80"/>
          <w:w w:val="150"/>
        </w:rPr>
        <w:t xml:space="preserve">  </w:t>
      </w:r>
      <w:r>
        <w:t>биологических</w:t>
      </w:r>
      <w:r>
        <w:rPr>
          <w:spacing w:val="80"/>
          <w:w w:val="150"/>
        </w:rPr>
        <w:t xml:space="preserve">  </w:t>
      </w:r>
      <w:r>
        <w:t>процессов</w:t>
      </w:r>
      <w:r>
        <w:rPr>
          <w:spacing w:val="80"/>
        </w:rPr>
        <w:t xml:space="preserve"> </w:t>
      </w:r>
      <w:r>
        <w:t>и их последствия в аналогичных или сходных ситуациях, а также выдвигать предположения об их развитии в новых условиях и контекстах.</w:t>
      </w:r>
    </w:p>
    <w:p w14:paraId="4326763C" w14:textId="77777777" w:rsidR="0092247A" w:rsidRDefault="00C96EE1" w:rsidP="000F08BB">
      <w:pPr>
        <w:pStyle w:val="a4"/>
        <w:numPr>
          <w:ilvl w:val="0"/>
          <w:numId w:val="21"/>
        </w:numPr>
        <w:tabs>
          <w:tab w:val="left" w:pos="1308"/>
        </w:tabs>
        <w:ind w:left="567" w:right="1181" w:firstLine="0"/>
        <w:rPr>
          <w:sz w:val="24"/>
        </w:rPr>
      </w:pPr>
      <w:r>
        <w:rPr>
          <w:sz w:val="24"/>
        </w:rPr>
        <w:t>работа</w:t>
      </w:r>
      <w:r>
        <w:rPr>
          <w:spacing w:val="-2"/>
          <w:sz w:val="24"/>
        </w:rPr>
        <w:t xml:space="preserve"> </w:t>
      </w:r>
      <w:r>
        <w:rPr>
          <w:sz w:val="24"/>
        </w:rPr>
        <w:t>с</w:t>
      </w:r>
      <w:r>
        <w:rPr>
          <w:spacing w:val="-2"/>
          <w:sz w:val="24"/>
        </w:rPr>
        <w:t xml:space="preserve"> информацией:</w:t>
      </w:r>
    </w:p>
    <w:p w14:paraId="3592B1D1" w14:textId="77777777" w:rsidR="0092247A" w:rsidRDefault="00C96EE1" w:rsidP="00A10924">
      <w:pPr>
        <w:pStyle w:val="a3"/>
        <w:ind w:left="567" w:right="1181" w:firstLine="0"/>
      </w:pPr>
      <w:r>
        <w:t>применять различные методы, инструменты и запросы при поиске и отборе</w:t>
      </w:r>
      <w:r>
        <w:rPr>
          <w:spacing w:val="40"/>
        </w:rPr>
        <w:t xml:space="preserve"> </w:t>
      </w:r>
      <w:r>
        <w:t>биологической информации или данных из источников с учётом предложенной учебной биологической задачи;</w:t>
      </w:r>
    </w:p>
    <w:p w14:paraId="57BC667B" w14:textId="77777777" w:rsidR="0092247A" w:rsidRDefault="00C96EE1" w:rsidP="00A10924">
      <w:pPr>
        <w:pStyle w:val="a3"/>
        <w:ind w:left="567" w:right="1181" w:firstLine="0"/>
      </w:pPr>
      <w:r>
        <w:t>выбирать, анализировать, систематизировать и интерпретировать биологическую информацию различных видов и форм представления;</w:t>
      </w:r>
    </w:p>
    <w:p w14:paraId="71B4686E" w14:textId="77777777" w:rsidR="0092247A" w:rsidRDefault="00C96EE1" w:rsidP="00A10924">
      <w:pPr>
        <w:pStyle w:val="a3"/>
        <w:ind w:left="567" w:right="1181" w:firstLine="0"/>
      </w:pPr>
      <w:r>
        <w:t>находить</w:t>
      </w:r>
      <w:r>
        <w:rPr>
          <w:spacing w:val="79"/>
          <w:w w:val="150"/>
        </w:rPr>
        <w:t xml:space="preserve">  </w:t>
      </w:r>
      <w:r>
        <w:t>сходные</w:t>
      </w:r>
      <w:r>
        <w:rPr>
          <w:spacing w:val="76"/>
          <w:w w:val="150"/>
        </w:rPr>
        <w:t xml:space="preserve">  </w:t>
      </w:r>
      <w:r>
        <w:t>аргументы</w:t>
      </w:r>
      <w:r>
        <w:rPr>
          <w:spacing w:val="79"/>
          <w:w w:val="150"/>
        </w:rPr>
        <w:t xml:space="preserve">  </w:t>
      </w:r>
      <w:r>
        <w:t>(подтверждающие</w:t>
      </w:r>
      <w:r>
        <w:rPr>
          <w:spacing w:val="78"/>
          <w:w w:val="150"/>
        </w:rPr>
        <w:t xml:space="preserve">  </w:t>
      </w:r>
      <w:r>
        <w:t>или</w:t>
      </w:r>
      <w:r>
        <w:rPr>
          <w:spacing w:val="79"/>
          <w:w w:val="150"/>
        </w:rPr>
        <w:t xml:space="preserve">  </w:t>
      </w:r>
      <w:r>
        <w:t>опровергающие</w:t>
      </w:r>
      <w:r>
        <w:rPr>
          <w:spacing w:val="80"/>
          <w:w w:val="150"/>
        </w:rPr>
        <w:t xml:space="preserve">  </w:t>
      </w:r>
      <w:r>
        <w:t>одну и ту же идею, версию) в различных информационных источниках;</w:t>
      </w:r>
    </w:p>
    <w:p w14:paraId="31172572" w14:textId="77777777" w:rsidR="0092247A" w:rsidRDefault="00C96EE1" w:rsidP="00A10924">
      <w:pPr>
        <w:pStyle w:val="a3"/>
        <w:spacing w:before="1"/>
        <w:ind w:left="567" w:right="1181" w:firstLine="0"/>
      </w:pPr>
      <w:r>
        <w:t>самостоятельно</w:t>
      </w:r>
      <w:r>
        <w:rPr>
          <w:spacing w:val="80"/>
          <w:w w:val="150"/>
        </w:rPr>
        <w:t xml:space="preserve">  </w:t>
      </w:r>
      <w:r>
        <w:t>выбирать</w:t>
      </w:r>
      <w:r>
        <w:rPr>
          <w:spacing w:val="80"/>
          <w:w w:val="150"/>
        </w:rPr>
        <w:t xml:space="preserve">  </w:t>
      </w:r>
      <w:r>
        <w:t>оптимальную</w:t>
      </w:r>
      <w:r>
        <w:rPr>
          <w:spacing w:val="80"/>
          <w:w w:val="150"/>
        </w:rPr>
        <w:t xml:space="preserve">  </w:t>
      </w:r>
      <w:r>
        <w:t>форму</w:t>
      </w:r>
      <w:r>
        <w:rPr>
          <w:spacing w:val="80"/>
          <w:w w:val="150"/>
        </w:rPr>
        <w:t xml:space="preserve">  </w:t>
      </w:r>
      <w:r>
        <w:t>представления</w:t>
      </w:r>
      <w:r>
        <w:rPr>
          <w:spacing w:val="80"/>
          <w:w w:val="150"/>
        </w:rPr>
        <w:t xml:space="preserve">  </w:t>
      </w:r>
      <w:r>
        <w:t>информации</w:t>
      </w:r>
      <w:r>
        <w:rPr>
          <w:spacing w:val="80"/>
        </w:rPr>
        <w:t xml:space="preserve"> </w:t>
      </w:r>
      <w:r>
        <w:lastRenderedPageBreak/>
        <w:t xml:space="preserve">и иллюстрировать решаемые задачи несложными схемами, диаграммами, иной графикой и их </w:t>
      </w:r>
      <w:r>
        <w:rPr>
          <w:spacing w:val="-2"/>
        </w:rPr>
        <w:t>комбинациями;</w:t>
      </w:r>
    </w:p>
    <w:p w14:paraId="60044607" w14:textId="77777777" w:rsidR="0092247A" w:rsidRDefault="00C96EE1" w:rsidP="00A10924">
      <w:pPr>
        <w:pStyle w:val="a3"/>
        <w:ind w:left="567" w:right="1181" w:firstLine="0"/>
      </w:pPr>
      <w:r>
        <w:t>оценивать надёжность биологической информации по критериям, предложенным учителем или сформулированным самостоятельно;</w:t>
      </w:r>
    </w:p>
    <w:p w14:paraId="1EFF5C8D" w14:textId="77777777" w:rsidR="0092247A" w:rsidRDefault="00C96EE1" w:rsidP="00A10924">
      <w:pPr>
        <w:pStyle w:val="a3"/>
        <w:ind w:left="567" w:right="1181" w:firstLine="0"/>
      </w:pPr>
      <w:r>
        <w:t>запоминать</w:t>
      </w:r>
      <w:r>
        <w:rPr>
          <w:spacing w:val="-9"/>
        </w:rPr>
        <w:t xml:space="preserve"> </w:t>
      </w:r>
      <w:r>
        <w:t>и</w:t>
      </w:r>
      <w:r>
        <w:rPr>
          <w:spacing w:val="-7"/>
        </w:rPr>
        <w:t xml:space="preserve"> </w:t>
      </w:r>
      <w:r>
        <w:t>систематизировать</w:t>
      </w:r>
      <w:r>
        <w:rPr>
          <w:spacing w:val="-7"/>
        </w:rPr>
        <w:t xml:space="preserve"> </w:t>
      </w:r>
      <w:r>
        <w:t>биологическую</w:t>
      </w:r>
      <w:r>
        <w:rPr>
          <w:spacing w:val="-4"/>
        </w:rPr>
        <w:t xml:space="preserve"> </w:t>
      </w:r>
      <w:r>
        <w:rPr>
          <w:spacing w:val="-2"/>
        </w:rPr>
        <w:t>информацию.</w:t>
      </w:r>
    </w:p>
    <w:p w14:paraId="458E572D" w14:textId="77777777" w:rsidR="0092247A" w:rsidRPr="00683784" w:rsidRDefault="00C96EE1" w:rsidP="00A10924">
      <w:pPr>
        <w:tabs>
          <w:tab w:val="left" w:pos="2068"/>
        </w:tabs>
        <w:ind w:left="567" w:right="1181"/>
        <w:rPr>
          <w:sz w:val="24"/>
        </w:rPr>
      </w:pPr>
      <w:r w:rsidRPr="00683784">
        <w:rPr>
          <w:sz w:val="24"/>
        </w:rPr>
        <w:t>Овладение</w:t>
      </w:r>
      <w:r w:rsidRPr="00683784">
        <w:rPr>
          <w:spacing w:val="-9"/>
          <w:sz w:val="24"/>
        </w:rPr>
        <w:t xml:space="preserve"> </w:t>
      </w:r>
      <w:r w:rsidRPr="00683784">
        <w:rPr>
          <w:sz w:val="24"/>
        </w:rPr>
        <w:t>универсальными</w:t>
      </w:r>
      <w:r w:rsidRPr="00683784">
        <w:rPr>
          <w:spacing w:val="-4"/>
          <w:sz w:val="24"/>
        </w:rPr>
        <w:t xml:space="preserve"> </w:t>
      </w:r>
      <w:r w:rsidRPr="00683784">
        <w:rPr>
          <w:sz w:val="24"/>
        </w:rPr>
        <w:t>учебными</w:t>
      </w:r>
      <w:r w:rsidRPr="00683784">
        <w:rPr>
          <w:spacing w:val="-7"/>
          <w:sz w:val="24"/>
        </w:rPr>
        <w:t xml:space="preserve"> </w:t>
      </w:r>
      <w:r w:rsidRPr="00683784">
        <w:rPr>
          <w:sz w:val="24"/>
        </w:rPr>
        <w:t>коммуникативными</w:t>
      </w:r>
      <w:r w:rsidRPr="00683784">
        <w:rPr>
          <w:spacing w:val="-7"/>
          <w:sz w:val="24"/>
        </w:rPr>
        <w:t xml:space="preserve"> </w:t>
      </w:r>
      <w:r w:rsidRPr="00683784">
        <w:rPr>
          <w:spacing w:val="-2"/>
          <w:sz w:val="24"/>
        </w:rPr>
        <w:t>действиями:</w:t>
      </w:r>
    </w:p>
    <w:p w14:paraId="00B33DE8" w14:textId="77777777" w:rsidR="0092247A" w:rsidRDefault="00C96EE1" w:rsidP="000F08BB">
      <w:pPr>
        <w:pStyle w:val="a4"/>
        <w:numPr>
          <w:ilvl w:val="0"/>
          <w:numId w:val="20"/>
        </w:numPr>
        <w:tabs>
          <w:tab w:val="left" w:pos="1140"/>
        </w:tabs>
        <w:ind w:left="567" w:right="1181" w:firstLine="0"/>
        <w:jc w:val="both"/>
        <w:rPr>
          <w:sz w:val="24"/>
        </w:rPr>
      </w:pPr>
      <w:r>
        <w:rPr>
          <w:spacing w:val="-2"/>
          <w:sz w:val="24"/>
        </w:rPr>
        <w:t>общение:</w:t>
      </w:r>
    </w:p>
    <w:p w14:paraId="775A979D" w14:textId="77777777" w:rsidR="0092247A" w:rsidRDefault="00C96EE1" w:rsidP="00A10924">
      <w:pPr>
        <w:pStyle w:val="a3"/>
        <w:ind w:left="567" w:right="1181" w:firstLine="0"/>
      </w:pPr>
      <w:r>
        <w:t>воспринимать и формулировать суждения, выражать эмоции в процессе выполнения практических и лабораторных работ;</w:t>
      </w:r>
    </w:p>
    <w:p w14:paraId="697753ED" w14:textId="77777777" w:rsidR="0092247A" w:rsidRDefault="00C96EE1" w:rsidP="00A10924">
      <w:pPr>
        <w:pStyle w:val="a3"/>
        <w:ind w:left="567" w:right="1181" w:firstLine="0"/>
      </w:pPr>
      <w:r>
        <w:t>выражать</w:t>
      </w:r>
      <w:r>
        <w:rPr>
          <w:spacing w:val="-2"/>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2"/>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14:paraId="21DB9413" w14:textId="77777777" w:rsidR="0092247A" w:rsidRDefault="00C96EE1" w:rsidP="00A10924">
      <w:pPr>
        <w:pStyle w:val="a3"/>
        <w:spacing w:before="1"/>
        <w:ind w:left="567" w:right="1181" w:firstLine="0"/>
      </w:pPr>
      <w: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Pr>
          <w:spacing w:val="-2"/>
        </w:rPr>
        <w:t>переговоры;</w:t>
      </w:r>
    </w:p>
    <w:p w14:paraId="7FCC62BB" w14:textId="77777777" w:rsidR="0092247A" w:rsidRDefault="00C96EE1" w:rsidP="00A10924">
      <w:pPr>
        <w:pStyle w:val="a3"/>
        <w:ind w:left="567" w:right="1181" w:firstLine="0"/>
      </w:pPr>
      <w:r>
        <w:t>понимать</w:t>
      </w:r>
      <w:r w:rsidR="00A10924">
        <w:rPr>
          <w:spacing w:val="80"/>
        </w:rPr>
        <w:t xml:space="preserve">  </w:t>
      </w:r>
      <w:r>
        <w:t>намерения</w:t>
      </w:r>
      <w:r w:rsidR="00A10924">
        <w:rPr>
          <w:spacing w:val="80"/>
        </w:rPr>
        <w:t xml:space="preserve">  </w:t>
      </w:r>
      <w:r>
        <w:rPr>
          <w:spacing w:val="80"/>
        </w:rPr>
        <w:t xml:space="preserve"> </w:t>
      </w:r>
      <w:r>
        <w:t>других,</w:t>
      </w:r>
      <w:r>
        <w:rPr>
          <w:spacing w:val="80"/>
        </w:rPr>
        <w:t xml:space="preserve">    </w:t>
      </w:r>
      <w:r>
        <w:t>проявлять</w:t>
      </w:r>
      <w:r>
        <w:rPr>
          <w:spacing w:val="80"/>
        </w:rPr>
        <w:t xml:space="preserve">    </w:t>
      </w:r>
      <w:r>
        <w:t>уважительное</w:t>
      </w:r>
      <w:r>
        <w:rPr>
          <w:spacing w:val="80"/>
        </w:rPr>
        <w:t xml:space="preserve">    </w:t>
      </w:r>
      <w:r>
        <w:t>отношение к собеседнику и в корректной форме формулировать свои возражения;</w:t>
      </w:r>
    </w:p>
    <w:p w14:paraId="5EF4AB39" w14:textId="77777777" w:rsidR="0092247A" w:rsidRDefault="00C96EE1" w:rsidP="00A10924">
      <w:pPr>
        <w:pStyle w:val="a3"/>
        <w:ind w:left="567" w:right="1181" w:firstLine="0"/>
      </w:pPr>
      <w:r>
        <w:t>в</w:t>
      </w:r>
      <w:r>
        <w:rPr>
          <w:spacing w:val="32"/>
        </w:rPr>
        <w:t xml:space="preserve">  </w:t>
      </w:r>
      <w:r>
        <w:t>ходе</w:t>
      </w:r>
      <w:r>
        <w:rPr>
          <w:spacing w:val="35"/>
        </w:rPr>
        <w:t xml:space="preserve">  </w:t>
      </w:r>
      <w:r>
        <w:t>диалога</w:t>
      </w:r>
      <w:r>
        <w:rPr>
          <w:spacing w:val="34"/>
        </w:rPr>
        <w:t xml:space="preserve">  </w:t>
      </w:r>
      <w:r>
        <w:t>и</w:t>
      </w:r>
      <w:r>
        <w:rPr>
          <w:spacing w:val="35"/>
        </w:rPr>
        <w:t xml:space="preserve">  </w:t>
      </w:r>
      <w:r>
        <w:t>(или)</w:t>
      </w:r>
      <w:r>
        <w:rPr>
          <w:spacing w:val="34"/>
        </w:rPr>
        <w:t xml:space="preserve">  </w:t>
      </w:r>
      <w:r>
        <w:t>дискуссии</w:t>
      </w:r>
      <w:r>
        <w:rPr>
          <w:spacing w:val="35"/>
        </w:rPr>
        <w:t xml:space="preserve">  </w:t>
      </w:r>
      <w:r>
        <w:t>задавать</w:t>
      </w:r>
      <w:r>
        <w:rPr>
          <w:spacing w:val="35"/>
        </w:rPr>
        <w:t xml:space="preserve">  </w:t>
      </w:r>
      <w:r>
        <w:t>вопросы</w:t>
      </w:r>
      <w:r>
        <w:rPr>
          <w:spacing w:val="35"/>
        </w:rPr>
        <w:t xml:space="preserve">  </w:t>
      </w:r>
      <w:r>
        <w:t>по</w:t>
      </w:r>
      <w:r>
        <w:rPr>
          <w:spacing w:val="34"/>
        </w:rPr>
        <w:t xml:space="preserve">  </w:t>
      </w:r>
      <w:r>
        <w:t>существу</w:t>
      </w:r>
      <w:r>
        <w:rPr>
          <w:spacing w:val="32"/>
        </w:rPr>
        <w:t xml:space="preserve">  </w:t>
      </w:r>
      <w:r>
        <w:rPr>
          <w:spacing w:val="-2"/>
        </w:rPr>
        <w:t>обсуждаемой</w:t>
      </w:r>
      <w:r w:rsidR="00A10924">
        <w:t xml:space="preserve"> </w:t>
      </w:r>
      <w:r>
        <w:t>биологической темы и высказывать идеи, нацеленные на решение биологической задачи и поддержание благожелательности общения;</w:t>
      </w:r>
    </w:p>
    <w:p w14:paraId="6B599D52" w14:textId="77777777" w:rsidR="0092247A" w:rsidRDefault="00C96EE1" w:rsidP="00A10924">
      <w:pPr>
        <w:pStyle w:val="a3"/>
        <w:ind w:left="567" w:right="1181" w:firstLine="0"/>
      </w:pPr>
      <w:r>
        <w:t>сопоставлять свои суждения с суждениями других участников диалога, обнаруживать различие и сходство позиций;</w:t>
      </w:r>
    </w:p>
    <w:p w14:paraId="67F5370B" w14:textId="77777777" w:rsidR="0092247A" w:rsidRDefault="00C96EE1" w:rsidP="00A10924">
      <w:pPr>
        <w:pStyle w:val="a3"/>
        <w:spacing w:before="1"/>
        <w:ind w:left="567" w:right="1181" w:firstLine="0"/>
      </w:pPr>
      <w:r>
        <w:t>публично представлять результаты выполненного биологического опыта (эксперимента, исследования, проекта);</w:t>
      </w:r>
    </w:p>
    <w:p w14:paraId="454D7C55" w14:textId="77777777" w:rsidR="0092247A" w:rsidRDefault="00C96EE1" w:rsidP="00A10924">
      <w:pPr>
        <w:pStyle w:val="a3"/>
        <w:ind w:left="567" w:right="1181" w:firstLine="0"/>
      </w:pPr>
      <w:r>
        <w:t>самостоятельно</w:t>
      </w:r>
      <w:r>
        <w:rPr>
          <w:spacing w:val="80"/>
        </w:rPr>
        <w:t xml:space="preserve">  </w:t>
      </w:r>
      <w:r>
        <w:t>выбирать</w:t>
      </w:r>
      <w:r>
        <w:rPr>
          <w:spacing w:val="80"/>
        </w:rPr>
        <w:t xml:space="preserve">  </w:t>
      </w:r>
      <w:r>
        <w:t>формат</w:t>
      </w:r>
      <w:r>
        <w:rPr>
          <w:spacing w:val="80"/>
        </w:rPr>
        <w:t xml:space="preserve">  </w:t>
      </w:r>
      <w:r>
        <w:t>выступления</w:t>
      </w:r>
      <w:r>
        <w:rPr>
          <w:spacing w:val="80"/>
        </w:rPr>
        <w:t xml:space="preserve">  </w:t>
      </w:r>
      <w:r>
        <w:t>с</w:t>
      </w:r>
      <w:r>
        <w:rPr>
          <w:spacing w:val="80"/>
        </w:rPr>
        <w:t xml:space="preserve">  </w:t>
      </w:r>
      <w:r>
        <w:t>учётом</w:t>
      </w:r>
      <w:r>
        <w:rPr>
          <w:spacing w:val="80"/>
        </w:rPr>
        <w:t xml:space="preserve">  </w:t>
      </w:r>
      <w:r>
        <w:t>задач</w:t>
      </w:r>
      <w:r>
        <w:rPr>
          <w:spacing w:val="80"/>
        </w:rPr>
        <w:t xml:space="preserve">  </w:t>
      </w:r>
      <w:r>
        <w:t>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8A7B2D4" w14:textId="77777777" w:rsidR="0092247A" w:rsidRDefault="00C96EE1" w:rsidP="000F08BB">
      <w:pPr>
        <w:pStyle w:val="a4"/>
        <w:numPr>
          <w:ilvl w:val="0"/>
          <w:numId w:val="20"/>
        </w:numPr>
        <w:tabs>
          <w:tab w:val="left" w:pos="1308"/>
        </w:tabs>
        <w:ind w:left="567" w:right="1181" w:firstLine="0"/>
        <w:jc w:val="both"/>
        <w:rPr>
          <w:sz w:val="24"/>
        </w:rPr>
      </w:pPr>
      <w:r>
        <w:rPr>
          <w:sz w:val="24"/>
        </w:rPr>
        <w:t>совместная</w:t>
      </w:r>
      <w:r>
        <w:rPr>
          <w:spacing w:val="-4"/>
          <w:sz w:val="24"/>
        </w:rPr>
        <w:t xml:space="preserve"> </w:t>
      </w:r>
      <w:r>
        <w:rPr>
          <w:spacing w:val="-2"/>
          <w:sz w:val="24"/>
        </w:rPr>
        <w:t>деятельность:</w:t>
      </w:r>
    </w:p>
    <w:p w14:paraId="648442B5" w14:textId="77777777" w:rsidR="0092247A" w:rsidRDefault="00C96EE1" w:rsidP="00A10924">
      <w:pPr>
        <w:pStyle w:val="a3"/>
        <w:ind w:left="567" w:right="1181" w:firstLine="0"/>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410015D6" w14:textId="77777777" w:rsidR="0092247A" w:rsidRDefault="00C96EE1" w:rsidP="00A10924">
      <w:pPr>
        <w:pStyle w:val="a3"/>
        <w:ind w:left="567" w:right="1181" w:firstLine="0"/>
      </w:pPr>
      <w:r>
        <w:t>принимать</w:t>
      </w:r>
      <w:r>
        <w:rPr>
          <w:spacing w:val="80"/>
          <w:w w:val="150"/>
        </w:rPr>
        <w:t xml:space="preserve">  </w:t>
      </w:r>
      <w:r>
        <w:t>цель</w:t>
      </w:r>
      <w:r>
        <w:rPr>
          <w:spacing w:val="80"/>
          <w:w w:val="150"/>
        </w:rPr>
        <w:t xml:space="preserve">  </w:t>
      </w:r>
      <w:r>
        <w:t>совместной</w:t>
      </w:r>
      <w:r>
        <w:rPr>
          <w:spacing w:val="80"/>
          <w:w w:val="150"/>
        </w:rPr>
        <w:t xml:space="preserve">  </w:t>
      </w:r>
      <w:r>
        <w:t>деятельности,</w:t>
      </w:r>
      <w:r>
        <w:rPr>
          <w:spacing w:val="80"/>
          <w:w w:val="150"/>
        </w:rPr>
        <w:t xml:space="preserve">  </w:t>
      </w:r>
      <w:r>
        <w:t>коллективно</w:t>
      </w:r>
      <w:r>
        <w:rPr>
          <w:spacing w:val="80"/>
          <w:w w:val="150"/>
        </w:rPr>
        <w:t xml:space="preserve">  </w:t>
      </w:r>
      <w:r>
        <w:t>строить</w:t>
      </w:r>
      <w:r>
        <w:rPr>
          <w:spacing w:val="80"/>
          <w:w w:val="150"/>
        </w:rPr>
        <w:t xml:space="preserve">  </w:t>
      </w:r>
      <w:r>
        <w:t>действия по</w:t>
      </w:r>
      <w:r>
        <w:rPr>
          <w:spacing w:val="71"/>
        </w:rPr>
        <w:t xml:space="preserve">   </w:t>
      </w:r>
      <w:r>
        <w:t>её</w:t>
      </w:r>
      <w:r>
        <w:rPr>
          <w:spacing w:val="71"/>
        </w:rPr>
        <w:t xml:space="preserve">   </w:t>
      </w:r>
      <w:r>
        <w:t>достижению:</w:t>
      </w:r>
      <w:r>
        <w:rPr>
          <w:spacing w:val="71"/>
        </w:rPr>
        <w:t xml:space="preserve">   </w:t>
      </w:r>
      <w:r>
        <w:t>распределять</w:t>
      </w:r>
      <w:r>
        <w:rPr>
          <w:spacing w:val="71"/>
        </w:rPr>
        <w:t xml:space="preserve">   </w:t>
      </w:r>
      <w:r>
        <w:t>роли,</w:t>
      </w:r>
      <w:r>
        <w:rPr>
          <w:spacing w:val="71"/>
        </w:rPr>
        <w:t xml:space="preserve">   </w:t>
      </w:r>
      <w:r>
        <w:t>договариваться,</w:t>
      </w:r>
      <w:r>
        <w:rPr>
          <w:spacing w:val="71"/>
        </w:rPr>
        <w:t xml:space="preserve">   </w:t>
      </w:r>
      <w:r>
        <w:t>обсуждать</w:t>
      </w:r>
      <w:r>
        <w:rPr>
          <w:spacing w:val="71"/>
        </w:rPr>
        <w:t xml:space="preserve">   </w:t>
      </w:r>
      <w:r>
        <w:t>процесс и результат совместной работы, уметь обобщать мнения нескольких людей, проявлять</w:t>
      </w:r>
      <w:r>
        <w:rPr>
          <w:spacing w:val="40"/>
        </w:rPr>
        <w:t xml:space="preserve"> </w:t>
      </w:r>
      <w:r>
        <w:t>готовность руководить, выполнять поручения, подчиняться;</w:t>
      </w:r>
    </w:p>
    <w:p w14:paraId="3B5284CA" w14:textId="77777777" w:rsidR="0092247A" w:rsidRDefault="00C96EE1" w:rsidP="00A10924">
      <w:pPr>
        <w:pStyle w:val="a3"/>
        <w:ind w:left="567" w:right="1181" w:firstLine="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7BD0F40" w14:textId="77777777" w:rsidR="0092247A" w:rsidRDefault="00C96EE1" w:rsidP="00A10924">
      <w:pPr>
        <w:pStyle w:val="a3"/>
        <w:spacing w:before="1"/>
        <w:ind w:left="567" w:right="1181" w:firstLine="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AFEEA3B" w14:textId="77777777" w:rsidR="0092247A" w:rsidRDefault="00C96EE1" w:rsidP="00A10924">
      <w:pPr>
        <w:pStyle w:val="a3"/>
        <w:tabs>
          <w:tab w:val="left" w:pos="9264"/>
        </w:tabs>
        <w:ind w:left="567" w:right="1181" w:firstLine="0"/>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w:t>
      </w:r>
      <w:r w:rsidR="00A10924">
        <w:t xml:space="preserve">разделять сферу ответственности и </w:t>
      </w:r>
      <w:r>
        <w:rPr>
          <w:spacing w:val="-2"/>
        </w:rPr>
        <w:t>проявлять</w:t>
      </w:r>
      <w:r w:rsidR="00A10924">
        <w:t xml:space="preserve"> </w:t>
      </w:r>
      <w:r>
        <w:rPr>
          <w:spacing w:val="-2"/>
        </w:rPr>
        <w:t>готовность</w:t>
      </w:r>
      <w:r w:rsidR="00A10924">
        <w:t xml:space="preserve"> </w:t>
      </w:r>
      <w:r>
        <w:t>к</w:t>
      </w:r>
      <w:r>
        <w:rPr>
          <w:spacing w:val="-3"/>
        </w:rPr>
        <w:t xml:space="preserve"> </w:t>
      </w:r>
      <w:r>
        <w:t>предоставлению</w:t>
      </w:r>
      <w:r>
        <w:rPr>
          <w:spacing w:val="-2"/>
        </w:rPr>
        <w:t xml:space="preserve"> </w:t>
      </w:r>
      <w:r>
        <w:t>отчёта</w:t>
      </w:r>
      <w:r>
        <w:rPr>
          <w:spacing w:val="-2"/>
        </w:rPr>
        <w:t xml:space="preserve"> </w:t>
      </w:r>
      <w:r>
        <w:t>перед</w:t>
      </w:r>
      <w:r>
        <w:rPr>
          <w:spacing w:val="-2"/>
        </w:rPr>
        <w:t xml:space="preserve"> группой;</w:t>
      </w:r>
    </w:p>
    <w:p w14:paraId="006CCD6D" w14:textId="77777777" w:rsidR="0092247A" w:rsidRDefault="00C96EE1" w:rsidP="00A10924">
      <w:pPr>
        <w:pStyle w:val="a3"/>
        <w:ind w:left="567" w:right="1181" w:firstLine="0"/>
      </w:pP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691188F7" w14:textId="77777777" w:rsidR="0092247A" w:rsidRPr="00683784" w:rsidRDefault="00C96EE1" w:rsidP="00A10924">
      <w:pPr>
        <w:tabs>
          <w:tab w:val="left" w:pos="2068"/>
        </w:tabs>
        <w:ind w:left="567" w:right="1181"/>
        <w:rPr>
          <w:sz w:val="24"/>
        </w:rPr>
      </w:pPr>
      <w:r w:rsidRPr="00683784">
        <w:rPr>
          <w:sz w:val="24"/>
        </w:rPr>
        <w:t>Овладение</w:t>
      </w:r>
      <w:r w:rsidRPr="00683784">
        <w:rPr>
          <w:spacing w:val="-6"/>
          <w:sz w:val="24"/>
        </w:rPr>
        <w:t xml:space="preserve"> </w:t>
      </w:r>
      <w:r w:rsidRPr="00683784">
        <w:rPr>
          <w:sz w:val="24"/>
        </w:rPr>
        <w:t>универсальными</w:t>
      </w:r>
      <w:r w:rsidRPr="00683784">
        <w:rPr>
          <w:spacing w:val="-2"/>
          <w:sz w:val="24"/>
        </w:rPr>
        <w:t xml:space="preserve"> </w:t>
      </w:r>
      <w:r w:rsidRPr="00683784">
        <w:rPr>
          <w:sz w:val="24"/>
        </w:rPr>
        <w:t>учебными</w:t>
      </w:r>
      <w:r w:rsidRPr="00683784">
        <w:rPr>
          <w:spacing w:val="-5"/>
          <w:sz w:val="24"/>
        </w:rPr>
        <w:t xml:space="preserve"> </w:t>
      </w:r>
      <w:r w:rsidRPr="00683784">
        <w:rPr>
          <w:sz w:val="24"/>
        </w:rPr>
        <w:t>регулятивными</w:t>
      </w:r>
      <w:r w:rsidRPr="00683784">
        <w:rPr>
          <w:spacing w:val="-4"/>
          <w:sz w:val="24"/>
        </w:rPr>
        <w:t xml:space="preserve"> </w:t>
      </w:r>
      <w:r w:rsidRPr="00683784">
        <w:rPr>
          <w:spacing w:val="-2"/>
          <w:sz w:val="24"/>
        </w:rPr>
        <w:t>действиями:</w:t>
      </w:r>
    </w:p>
    <w:p w14:paraId="60C058AD" w14:textId="77777777" w:rsidR="0092247A" w:rsidRDefault="00C96EE1" w:rsidP="000F08BB">
      <w:pPr>
        <w:pStyle w:val="a4"/>
        <w:numPr>
          <w:ilvl w:val="0"/>
          <w:numId w:val="19"/>
        </w:numPr>
        <w:tabs>
          <w:tab w:val="left" w:pos="1308"/>
        </w:tabs>
        <w:ind w:left="567" w:right="1181" w:firstLine="0"/>
        <w:rPr>
          <w:sz w:val="24"/>
        </w:rPr>
      </w:pPr>
      <w:r>
        <w:rPr>
          <w:spacing w:val="-2"/>
          <w:sz w:val="24"/>
        </w:rPr>
        <w:t>самоорганизация:</w:t>
      </w:r>
    </w:p>
    <w:p w14:paraId="4E16CE32" w14:textId="77777777" w:rsidR="0092247A" w:rsidRDefault="00C96EE1" w:rsidP="00A10924">
      <w:pPr>
        <w:pStyle w:val="a3"/>
        <w:ind w:left="567" w:right="1181" w:firstLine="0"/>
      </w:pPr>
      <w:r>
        <w:t>выявлять проблемы для решения в жизненных и учебных ситуациях, используя биологические знания;</w:t>
      </w:r>
    </w:p>
    <w:p w14:paraId="5BF13CD6" w14:textId="77777777" w:rsidR="0092247A" w:rsidRDefault="00C96EE1" w:rsidP="00A10924">
      <w:pPr>
        <w:pStyle w:val="a3"/>
        <w:ind w:left="567" w:right="1181" w:firstLine="0"/>
      </w:pPr>
      <w:r>
        <w:t>ориентироваться в различных подходах принятия решений (индивидуальное, принятие решения в группе, принятие решений группой);</w:t>
      </w:r>
    </w:p>
    <w:p w14:paraId="50B7D46E" w14:textId="77777777" w:rsidR="0092247A" w:rsidRDefault="00C96EE1" w:rsidP="00A10924">
      <w:pPr>
        <w:pStyle w:val="a3"/>
        <w:ind w:left="567" w:right="1181" w:firstLine="0"/>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75D4F03" w14:textId="77777777" w:rsidR="0092247A" w:rsidRDefault="00C96EE1" w:rsidP="00A10924">
      <w:pPr>
        <w:pStyle w:val="a3"/>
        <w:spacing w:before="1"/>
        <w:ind w:left="567" w:right="1181" w:firstLine="0"/>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1ACF1C5" w14:textId="77777777" w:rsidR="0092247A" w:rsidRDefault="00C96EE1" w:rsidP="00A10924">
      <w:pPr>
        <w:pStyle w:val="a3"/>
        <w:ind w:left="567" w:right="1181" w:firstLine="0"/>
      </w:pPr>
      <w:r>
        <w:lastRenderedPageBreak/>
        <w:t>делать</w:t>
      </w:r>
      <w:r>
        <w:rPr>
          <w:spacing w:val="-2"/>
        </w:rPr>
        <w:t xml:space="preserve"> </w:t>
      </w:r>
      <w:r>
        <w:t>выбор</w:t>
      </w:r>
      <w:r>
        <w:rPr>
          <w:spacing w:val="-2"/>
        </w:rPr>
        <w:t xml:space="preserve"> </w:t>
      </w:r>
      <w:r>
        <w:t>и</w:t>
      </w:r>
      <w:r>
        <w:rPr>
          <w:spacing w:val="-1"/>
        </w:rPr>
        <w:t xml:space="preserve"> </w:t>
      </w:r>
      <w:r>
        <w:t>брать</w:t>
      </w:r>
      <w:r>
        <w:rPr>
          <w:spacing w:val="-1"/>
        </w:rPr>
        <w:t xml:space="preserve"> </w:t>
      </w:r>
      <w:r>
        <w:t>ответственность</w:t>
      </w:r>
      <w:r>
        <w:rPr>
          <w:spacing w:val="-1"/>
        </w:rPr>
        <w:t xml:space="preserve"> </w:t>
      </w:r>
      <w:r>
        <w:t>за</w:t>
      </w:r>
      <w:r>
        <w:rPr>
          <w:spacing w:val="-3"/>
        </w:rPr>
        <w:t xml:space="preserve"> </w:t>
      </w:r>
      <w:r>
        <w:rPr>
          <w:spacing w:val="-2"/>
        </w:rPr>
        <w:t>решение.</w:t>
      </w:r>
    </w:p>
    <w:p w14:paraId="32C3D794" w14:textId="77777777" w:rsidR="0092247A" w:rsidRDefault="00C96EE1" w:rsidP="000F08BB">
      <w:pPr>
        <w:pStyle w:val="a4"/>
        <w:numPr>
          <w:ilvl w:val="0"/>
          <w:numId w:val="19"/>
        </w:numPr>
        <w:tabs>
          <w:tab w:val="left" w:pos="1308"/>
        </w:tabs>
        <w:ind w:left="567" w:right="1181" w:firstLine="0"/>
        <w:rPr>
          <w:sz w:val="24"/>
        </w:rPr>
      </w:pPr>
      <w:r>
        <w:rPr>
          <w:spacing w:val="-2"/>
          <w:sz w:val="24"/>
        </w:rPr>
        <w:t>самоконтроль:</w:t>
      </w:r>
    </w:p>
    <w:p w14:paraId="1E320768" w14:textId="77777777" w:rsidR="0092247A" w:rsidRDefault="00C96EE1" w:rsidP="00A10924">
      <w:pPr>
        <w:pStyle w:val="a3"/>
        <w:ind w:left="567" w:right="1181" w:firstLine="0"/>
      </w:pPr>
      <w:r>
        <w:t>владеть</w:t>
      </w:r>
      <w:r>
        <w:rPr>
          <w:spacing w:val="-4"/>
        </w:rPr>
        <w:t xml:space="preserve"> </w:t>
      </w:r>
      <w:r>
        <w:t>способами</w:t>
      </w:r>
      <w:r>
        <w:rPr>
          <w:spacing w:val="-3"/>
        </w:rPr>
        <w:t xml:space="preserve"> </w:t>
      </w:r>
      <w:r>
        <w:t>самоконтроля,</w:t>
      </w:r>
      <w:r>
        <w:rPr>
          <w:spacing w:val="-2"/>
        </w:rPr>
        <w:t xml:space="preserve"> </w:t>
      </w:r>
      <w:r>
        <w:t>самомотивации</w:t>
      </w:r>
      <w:r>
        <w:rPr>
          <w:spacing w:val="-5"/>
        </w:rPr>
        <w:t xml:space="preserve"> </w:t>
      </w:r>
      <w:r>
        <w:t>и</w:t>
      </w:r>
      <w:r>
        <w:rPr>
          <w:spacing w:val="-2"/>
        </w:rPr>
        <w:t xml:space="preserve"> рефлексии;</w:t>
      </w:r>
    </w:p>
    <w:p w14:paraId="0052F4EE" w14:textId="77777777" w:rsidR="0092247A" w:rsidRDefault="00C96EE1" w:rsidP="00A10924">
      <w:pPr>
        <w:pStyle w:val="a3"/>
        <w:ind w:left="567" w:right="1181" w:firstLine="0"/>
      </w:pPr>
      <w:r>
        <w:t>давать</w:t>
      </w:r>
      <w:r>
        <w:rPr>
          <w:spacing w:val="-4"/>
        </w:rPr>
        <w:t xml:space="preserve"> </w:t>
      </w:r>
      <w:r>
        <w:t>адекватную</w:t>
      </w:r>
      <w:r>
        <w:rPr>
          <w:spacing w:val="-3"/>
        </w:rPr>
        <w:t xml:space="preserve"> </w:t>
      </w:r>
      <w:r>
        <w:t>оценку</w:t>
      </w:r>
      <w:r>
        <w:rPr>
          <w:spacing w:val="-9"/>
        </w:rPr>
        <w:t xml:space="preserve"> </w:t>
      </w:r>
      <w:r>
        <w:t>ситуации</w:t>
      </w:r>
      <w:r>
        <w:rPr>
          <w:spacing w:val="-3"/>
        </w:rPr>
        <w:t xml:space="preserve"> </w:t>
      </w:r>
      <w:r>
        <w:t>и</w:t>
      </w:r>
      <w:r>
        <w:rPr>
          <w:spacing w:val="-3"/>
        </w:rPr>
        <w:t xml:space="preserve"> </w:t>
      </w:r>
      <w:r>
        <w:t>предлагать</w:t>
      </w:r>
      <w:r>
        <w:rPr>
          <w:spacing w:val="-2"/>
        </w:rPr>
        <w:t xml:space="preserve"> </w:t>
      </w:r>
      <w:r>
        <w:t>план</w:t>
      </w:r>
      <w:r>
        <w:rPr>
          <w:spacing w:val="-3"/>
        </w:rPr>
        <w:t xml:space="preserve"> </w:t>
      </w:r>
      <w:r>
        <w:t>её</w:t>
      </w:r>
      <w:r>
        <w:rPr>
          <w:spacing w:val="-3"/>
        </w:rPr>
        <w:t xml:space="preserve"> </w:t>
      </w:r>
      <w:r>
        <w:rPr>
          <w:spacing w:val="-2"/>
        </w:rPr>
        <w:t>изменения;</w:t>
      </w:r>
    </w:p>
    <w:p w14:paraId="098B0144" w14:textId="77777777" w:rsidR="0092247A" w:rsidRDefault="00C96EE1" w:rsidP="00A10924">
      <w:pPr>
        <w:pStyle w:val="a3"/>
        <w:ind w:left="567" w:right="1181" w:firstLine="0"/>
      </w:pPr>
      <w:r>
        <w:t>учитывать</w:t>
      </w:r>
      <w:r>
        <w:rPr>
          <w:spacing w:val="80"/>
        </w:rPr>
        <w:t xml:space="preserve">  </w:t>
      </w:r>
      <w:r>
        <w:t>контекст</w:t>
      </w:r>
      <w:r>
        <w:rPr>
          <w:spacing w:val="80"/>
        </w:rPr>
        <w:t xml:space="preserve">  </w:t>
      </w:r>
      <w:r>
        <w:t>и</w:t>
      </w:r>
      <w:r>
        <w:rPr>
          <w:spacing w:val="80"/>
        </w:rPr>
        <w:t xml:space="preserve">  </w:t>
      </w:r>
      <w:r>
        <w:t>предвидеть</w:t>
      </w:r>
      <w:r>
        <w:rPr>
          <w:spacing w:val="80"/>
        </w:rPr>
        <w:t xml:space="preserve">  </w:t>
      </w:r>
      <w:r>
        <w:t>трудности,</w:t>
      </w:r>
      <w:r>
        <w:rPr>
          <w:spacing w:val="80"/>
        </w:rPr>
        <w:t xml:space="preserve">  </w:t>
      </w:r>
      <w:r>
        <w:t>которые</w:t>
      </w:r>
      <w:r>
        <w:rPr>
          <w:spacing w:val="80"/>
        </w:rPr>
        <w:t xml:space="preserve">  </w:t>
      </w:r>
      <w:r>
        <w:t>могут</w:t>
      </w:r>
      <w:r>
        <w:rPr>
          <w:spacing w:val="80"/>
        </w:rPr>
        <w:t xml:space="preserve">  </w:t>
      </w:r>
      <w:r>
        <w:t>возникнуть</w:t>
      </w:r>
      <w:r>
        <w:rPr>
          <w:spacing w:val="40"/>
        </w:rPr>
        <w:t xml:space="preserve"> </w:t>
      </w:r>
      <w:r>
        <w:t xml:space="preserve">при решении учебной биологической задачи, адаптировать решение к меняющимся </w:t>
      </w:r>
      <w:r>
        <w:rPr>
          <w:spacing w:val="-2"/>
        </w:rPr>
        <w:t>обстоятельствам;</w:t>
      </w:r>
    </w:p>
    <w:p w14:paraId="34BC4707" w14:textId="77777777" w:rsidR="0092247A" w:rsidRDefault="00C96EE1" w:rsidP="00A10924">
      <w:pPr>
        <w:pStyle w:val="a3"/>
        <w:ind w:left="567" w:right="1181" w:firstLine="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5FD97AC" w14:textId="77777777" w:rsidR="0092247A" w:rsidRDefault="00C96EE1" w:rsidP="00A10924">
      <w:pPr>
        <w:pStyle w:val="a3"/>
        <w:spacing w:before="1"/>
        <w:ind w:left="567" w:right="1181" w:firstLine="0"/>
      </w:pPr>
      <w:r>
        <w:t>вносить коррективы в деятельность на основе новых обстоятельств, изменившихся ситуаций, установленных ошибок, возникших трудностей;</w:t>
      </w:r>
    </w:p>
    <w:p w14:paraId="5CB07EA8" w14:textId="77777777" w:rsidR="0092247A" w:rsidRDefault="00C96EE1" w:rsidP="00A10924">
      <w:pPr>
        <w:pStyle w:val="a3"/>
        <w:ind w:left="567" w:right="1181" w:firstLine="0"/>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79F7DB07" w14:textId="77777777" w:rsidR="0092247A" w:rsidRDefault="00C96EE1" w:rsidP="000F08BB">
      <w:pPr>
        <w:pStyle w:val="a4"/>
        <w:numPr>
          <w:ilvl w:val="0"/>
          <w:numId w:val="19"/>
        </w:numPr>
        <w:tabs>
          <w:tab w:val="left" w:pos="1308"/>
        </w:tabs>
        <w:ind w:left="567" w:right="1181" w:firstLine="0"/>
        <w:rPr>
          <w:sz w:val="24"/>
        </w:rPr>
      </w:pPr>
      <w:r>
        <w:rPr>
          <w:sz w:val="24"/>
        </w:rPr>
        <w:t>эмоциональный</w:t>
      </w:r>
      <w:r>
        <w:rPr>
          <w:spacing w:val="-9"/>
          <w:sz w:val="24"/>
        </w:rPr>
        <w:t xml:space="preserve"> </w:t>
      </w:r>
      <w:r>
        <w:rPr>
          <w:spacing w:val="-2"/>
          <w:sz w:val="24"/>
        </w:rPr>
        <w:t>интеллект:</w:t>
      </w:r>
    </w:p>
    <w:p w14:paraId="349AA03E" w14:textId="77777777" w:rsidR="0092247A" w:rsidRDefault="00C96EE1" w:rsidP="00A10924">
      <w:pPr>
        <w:pStyle w:val="a3"/>
        <w:ind w:left="567" w:right="1181" w:firstLine="0"/>
      </w:pPr>
      <w:r>
        <w:t>различать,</w:t>
      </w:r>
      <w:r>
        <w:rPr>
          <w:spacing w:val="-5"/>
        </w:rPr>
        <w:t xml:space="preserve"> </w:t>
      </w:r>
      <w:r>
        <w:t>называть</w:t>
      </w:r>
      <w:r>
        <w:rPr>
          <w:spacing w:val="-5"/>
        </w:rPr>
        <w:t xml:space="preserve"> </w:t>
      </w:r>
      <w:r>
        <w:t>и</w:t>
      </w:r>
      <w:r>
        <w:rPr>
          <w:spacing w:val="-2"/>
        </w:rPr>
        <w:t xml:space="preserve"> </w:t>
      </w:r>
      <w:r>
        <w:t>управлять</w:t>
      </w:r>
      <w:r>
        <w:rPr>
          <w:spacing w:val="-4"/>
        </w:rPr>
        <w:t xml:space="preserve"> </w:t>
      </w:r>
      <w:r>
        <w:t>собственными</w:t>
      </w:r>
      <w:r>
        <w:rPr>
          <w:spacing w:val="-6"/>
        </w:rPr>
        <w:t xml:space="preserve"> </w:t>
      </w:r>
      <w:r>
        <w:t>эмоциями</w:t>
      </w:r>
      <w:r>
        <w:rPr>
          <w:spacing w:val="-5"/>
        </w:rPr>
        <w:t xml:space="preserve"> </w:t>
      </w:r>
      <w:r>
        <w:t>и</w:t>
      </w:r>
      <w:r>
        <w:rPr>
          <w:spacing w:val="-5"/>
        </w:rPr>
        <w:t xml:space="preserve"> </w:t>
      </w:r>
      <w:r>
        <w:t>эмоциями</w:t>
      </w:r>
      <w:r>
        <w:rPr>
          <w:spacing w:val="-6"/>
        </w:rPr>
        <w:t xml:space="preserve"> </w:t>
      </w:r>
      <w:r>
        <w:t>других; выявлять и анализировать причины эмоций;</w:t>
      </w:r>
    </w:p>
    <w:p w14:paraId="2B023860" w14:textId="77777777" w:rsidR="0092247A" w:rsidRDefault="00C96EE1" w:rsidP="00A10924">
      <w:pPr>
        <w:pStyle w:val="a3"/>
        <w:spacing w:before="70"/>
        <w:ind w:left="567" w:right="1181" w:firstLine="0"/>
      </w:pPr>
      <w:r>
        <w:t>ставить</w:t>
      </w:r>
      <w:r>
        <w:rPr>
          <w:spacing w:val="-3"/>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3"/>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14:paraId="0F398A27" w14:textId="77777777" w:rsidR="0092247A" w:rsidRDefault="00C96EE1" w:rsidP="000F08BB">
      <w:pPr>
        <w:pStyle w:val="a4"/>
        <w:numPr>
          <w:ilvl w:val="0"/>
          <w:numId w:val="19"/>
        </w:numPr>
        <w:tabs>
          <w:tab w:val="left" w:pos="1308"/>
        </w:tabs>
        <w:ind w:left="567" w:right="1181" w:firstLine="0"/>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14:paraId="2D75B464" w14:textId="77777777" w:rsidR="0092247A" w:rsidRDefault="00C96EE1" w:rsidP="00A10924">
      <w:pPr>
        <w:pStyle w:val="a3"/>
        <w:spacing w:before="1"/>
        <w:ind w:left="567" w:right="1181" w:firstLine="0"/>
        <w:jc w:val="left"/>
      </w:pPr>
      <w:r>
        <w:t>осознанно относиться к другому человеку, его мнению; признавать</w:t>
      </w:r>
      <w:r>
        <w:rPr>
          <w:spacing w:val="-2"/>
        </w:rPr>
        <w:t xml:space="preserve"> </w:t>
      </w:r>
      <w:r>
        <w:t>своё</w:t>
      </w:r>
      <w:r>
        <w:rPr>
          <w:spacing w:val="-5"/>
        </w:rPr>
        <w:t xml:space="preserve"> </w:t>
      </w:r>
      <w:r>
        <w:t>право</w:t>
      </w:r>
      <w:r>
        <w:rPr>
          <w:spacing w:val="-2"/>
        </w:rPr>
        <w:t xml:space="preserve"> </w:t>
      </w:r>
      <w:r>
        <w:t>на</w:t>
      </w:r>
      <w:r>
        <w:rPr>
          <w:spacing w:val="-4"/>
        </w:rPr>
        <w:t xml:space="preserve"> </w:t>
      </w:r>
      <w:r>
        <w:t>ошибку</w:t>
      </w:r>
      <w:r>
        <w:rPr>
          <w:spacing w:val="-10"/>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открытость себе и другим;</w:t>
      </w:r>
    </w:p>
    <w:p w14:paraId="179618FA" w14:textId="77777777" w:rsidR="0092247A" w:rsidRDefault="00C96EE1" w:rsidP="00A10924">
      <w:pPr>
        <w:pStyle w:val="a3"/>
        <w:ind w:left="567" w:right="1181" w:firstLine="0"/>
        <w:jc w:val="left"/>
      </w:pPr>
      <w:r>
        <w:t>осознавать</w:t>
      </w:r>
      <w:r>
        <w:rPr>
          <w:spacing w:val="-7"/>
        </w:rPr>
        <w:t xml:space="preserve"> </w:t>
      </w:r>
      <w:r>
        <w:t>невозможность</w:t>
      </w:r>
      <w:r>
        <w:rPr>
          <w:spacing w:val="-4"/>
        </w:rPr>
        <w:t xml:space="preserve"> </w:t>
      </w:r>
      <w:r>
        <w:t>контролировать</w:t>
      </w:r>
      <w:r>
        <w:rPr>
          <w:spacing w:val="-4"/>
        </w:rPr>
        <w:t xml:space="preserve"> </w:t>
      </w:r>
      <w:r>
        <w:t>всё</w:t>
      </w:r>
      <w:r>
        <w:rPr>
          <w:spacing w:val="-6"/>
        </w:rPr>
        <w:t xml:space="preserve"> </w:t>
      </w:r>
      <w:r>
        <w:rPr>
          <w:spacing w:val="-2"/>
        </w:rPr>
        <w:t>вокруг;</w:t>
      </w:r>
    </w:p>
    <w:p w14:paraId="7448EE95" w14:textId="77777777" w:rsidR="0092247A" w:rsidRDefault="00C96EE1" w:rsidP="00A10924">
      <w:pPr>
        <w:pStyle w:val="a3"/>
        <w:ind w:left="567" w:right="1181" w:firstLine="0"/>
      </w:pPr>
      <w:r>
        <w:t>овладеть</w:t>
      </w:r>
      <w:r>
        <w:rPr>
          <w:spacing w:val="-3"/>
        </w:rPr>
        <w:t xml:space="preserve"> </w:t>
      </w:r>
      <w:r>
        <w:t>системой универсальных учебных</w:t>
      </w:r>
      <w:r>
        <w:rPr>
          <w:spacing w:val="-3"/>
        </w:rPr>
        <w:t xml:space="preserve"> </w:t>
      </w:r>
      <w:r>
        <w:t>регулятивных</w:t>
      </w:r>
      <w:r>
        <w:rPr>
          <w:spacing w:val="-3"/>
        </w:rPr>
        <w:t xml:space="preserve"> </w:t>
      </w:r>
      <w:r>
        <w:t>действий,</w:t>
      </w:r>
      <w:r>
        <w:rPr>
          <w:spacing w:val="-4"/>
        </w:rPr>
        <w:t xml:space="preserve"> </w:t>
      </w:r>
      <w:r>
        <w:t>которая</w:t>
      </w:r>
      <w:r>
        <w:rPr>
          <w:spacing w:val="-5"/>
        </w:rPr>
        <w:t xml:space="preserve"> </w:t>
      </w:r>
      <w:r>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2CF5BA13" w14:textId="77777777" w:rsidR="0092247A" w:rsidRPr="00683784" w:rsidRDefault="00C96EE1" w:rsidP="00A10924">
      <w:pPr>
        <w:tabs>
          <w:tab w:val="left" w:pos="1888"/>
        </w:tabs>
        <w:ind w:left="567" w:right="1181"/>
        <w:rPr>
          <w:sz w:val="24"/>
        </w:rPr>
      </w:pPr>
      <w:r w:rsidRPr="00683784">
        <w:rPr>
          <w:sz w:val="24"/>
        </w:rPr>
        <w:t>Предметные</w:t>
      </w:r>
      <w:r w:rsidRPr="00683784">
        <w:rPr>
          <w:spacing w:val="-5"/>
          <w:sz w:val="24"/>
        </w:rPr>
        <w:t xml:space="preserve"> </w:t>
      </w:r>
      <w:r w:rsidRPr="00683784">
        <w:rPr>
          <w:sz w:val="24"/>
        </w:rPr>
        <w:t>результаты</w:t>
      </w:r>
      <w:r w:rsidRPr="00683784">
        <w:rPr>
          <w:spacing w:val="-3"/>
          <w:sz w:val="24"/>
        </w:rPr>
        <w:t xml:space="preserve"> </w:t>
      </w:r>
      <w:r w:rsidRPr="00683784">
        <w:rPr>
          <w:sz w:val="24"/>
        </w:rPr>
        <w:t>освоения</w:t>
      </w:r>
      <w:r w:rsidRPr="00683784">
        <w:rPr>
          <w:spacing w:val="-2"/>
          <w:sz w:val="24"/>
        </w:rPr>
        <w:t xml:space="preserve"> </w:t>
      </w:r>
      <w:r w:rsidRPr="00683784">
        <w:rPr>
          <w:sz w:val="24"/>
        </w:rPr>
        <w:t>программы</w:t>
      </w:r>
      <w:r w:rsidRPr="00683784">
        <w:rPr>
          <w:spacing w:val="-3"/>
          <w:sz w:val="24"/>
        </w:rPr>
        <w:t xml:space="preserve"> </w:t>
      </w:r>
      <w:r w:rsidRPr="00683784">
        <w:rPr>
          <w:sz w:val="24"/>
        </w:rPr>
        <w:t>по</w:t>
      </w:r>
      <w:r w:rsidRPr="00683784">
        <w:rPr>
          <w:spacing w:val="-2"/>
          <w:sz w:val="24"/>
        </w:rPr>
        <w:t xml:space="preserve"> биологии.</w:t>
      </w:r>
    </w:p>
    <w:p w14:paraId="69F02CC3" w14:textId="77777777" w:rsidR="0092247A" w:rsidRPr="00683784" w:rsidRDefault="00C96EE1" w:rsidP="00A10924">
      <w:pPr>
        <w:tabs>
          <w:tab w:val="left" w:pos="2067"/>
        </w:tabs>
        <w:ind w:left="567" w:right="1181"/>
        <w:rPr>
          <w:sz w:val="24"/>
        </w:rPr>
      </w:pPr>
      <w:r w:rsidRPr="00683784">
        <w:rPr>
          <w:sz w:val="24"/>
        </w:rPr>
        <w:t>Предметные результаты освоения программы по биологии к концу</w:t>
      </w:r>
      <w:r w:rsidRPr="00683784">
        <w:rPr>
          <w:spacing w:val="-3"/>
          <w:sz w:val="24"/>
        </w:rPr>
        <w:t xml:space="preserve"> </w:t>
      </w:r>
      <w:r w:rsidRPr="00683784">
        <w:rPr>
          <w:sz w:val="24"/>
        </w:rPr>
        <w:t xml:space="preserve">обучения в 5 </w:t>
      </w:r>
      <w:r w:rsidRPr="00683784">
        <w:rPr>
          <w:spacing w:val="-2"/>
          <w:sz w:val="24"/>
        </w:rPr>
        <w:t>классе:</w:t>
      </w:r>
    </w:p>
    <w:p w14:paraId="3DF22814" w14:textId="77777777" w:rsidR="0092247A" w:rsidRDefault="00C96EE1" w:rsidP="00A10924">
      <w:pPr>
        <w:pStyle w:val="a3"/>
        <w:ind w:left="567" w:right="1181" w:firstLine="0"/>
      </w:pPr>
      <w:r>
        <w:t>характеризовать биологию как науку о живой природе, называть признаки живого, сравнивать объекты живой и неживой природы;</w:t>
      </w:r>
      <w:r w:rsidR="00A10924">
        <w:t xml:space="preserve"> </w:t>
      </w:r>
      <w:r>
        <w:t xml:space="preserve">перечислять источники биологических знаний, характеризовать значение биологических </w:t>
      </w:r>
      <w:r>
        <w:rPr>
          <w:spacing w:val="-2"/>
        </w:rPr>
        <w:t>знаний</w:t>
      </w:r>
      <w:r>
        <w:tab/>
      </w:r>
      <w:r>
        <w:rPr>
          <w:spacing w:val="-4"/>
        </w:rPr>
        <w:t>для</w:t>
      </w:r>
      <w:r>
        <w:tab/>
      </w:r>
      <w:r>
        <w:rPr>
          <w:spacing w:val="-2"/>
        </w:rPr>
        <w:t>современного</w:t>
      </w:r>
      <w:r>
        <w:tab/>
      </w:r>
      <w:r>
        <w:rPr>
          <w:spacing w:val="-2"/>
        </w:rPr>
        <w:t>человека,</w:t>
      </w:r>
      <w:r w:rsidR="00A10924">
        <w:t xml:space="preserve"> </w:t>
      </w:r>
      <w:r>
        <w:rPr>
          <w:spacing w:val="-2"/>
        </w:rPr>
        <w:t>профессии,</w:t>
      </w:r>
      <w:r>
        <w:tab/>
      </w:r>
      <w:r>
        <w:rPr>
          <w:spacing w:val="-2"/>
        </w:rPr>
        <w:t xml:space="preserve">связанные </w:t>
      </w:r>
      <w:r>
        <w:t>с биологией (4–5 профессий);</w:t>
      </w:r>
    </w:p>
    <w:p w14:paraId="0DF86F0B" w14:textId="77777777" w:rsidR="0092247A" w:rsidRDefault="00C96EE1" w:rsidP="00A10924">
      <w:pPr>
        <w:pStyle w:val="a3"/>
        <w:ind w:left="567" w:right="1181" w:firstLine="0"/>
      </w:pPr>
      <w:r>
        <w:t>приводить примеры вклада российских (в том числе В.И.</w:t>
      </w:r>
      <w:r>
        <w:rPr>
          <w:spacing w:val="-1"/>
        </w:rPr>
        <w:t xml:space="preserve"> </w:t>
      </w:r>
      <w:r>
        <w:t>Вернадский, А.Л. Чижевский) и зарубежных (в том числе Аристотель, Теофраст, Гиппократ) учёных в развитие биологии;</w:t>
      </w:r>
    </w:p>
    <w:p w14:paraId="0EC8C26E" w14:textId="77777777" w:rsidR="0092247A" w:rsidRDefault="00C96EE1" w:rsidP="00A10924">
      <w:pPr>
        <w:pStyle w:val="a3"/>
        <w:spacing w:before="1"/>
        <w:ind w:left="567" w:right="1181" w:firstLine="0"/>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46D7A9BC" w14:textId="77777777" w:rsidR="0092247A" w:rsidRDefault="00C96EE1" w:rsidP="003C44D7">
      <w:pPr>
        <w:pStyle w:val="a3"/>
        <w:ind w:left="567" w:right="1181" w:firstLine="0"/>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5A977ED7" w14:textId="77777777" w:rsidR="0092247A" w:rsidRDefault="00C96EE1" w:rsidP="003C44D7">
      <w:pPr>
        <w:pStyle w:val="a3"/>
        <w:tabs>
          <w:tab w:val="left" w:pos="3498"/>
          <w:tab w:val="left" w:pos="6490"/>
          <w:tab w:val="left" w:pos="9711"/>
        </w:tabs>
        <w:ind w:left="567" w:right="1181" w:firstLine="0"/>
      </w:pPr>
      <w: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w:t>
      </w:r>
      <w:r>
        <w:rPr>
          <w:spacing w:val="-2"/>
        </w:rPr>
        <w:t>искусственном</w:t>
      </w:r>
      <w:r w:rsidR="003C44D7">
        <w:t xml:space="preserve"> </w:t>
      </w:r>
      <w:r>
        <w:rPr>
          <w:spacing w:val="-2"/>
        </w:rPr>
        <w:t>сообществах,</w:t>
      </w:r>
      <w:r>
        <w:tab/>
      </w:r>
      <w:r>
        <w:rPr>
          <w:spacing w:val="-2"/>
        </w:rPr>
        <w:t>представителей</w:t>
      </w:r>
      <w:r w:rsidR="003C44D7">
        <w:t xml:space="preserve"> </w:t>
      </w:r>
      <w:r>
        <w:rPr>
          <w:spacing w:val="-2"/>
        </w:rPr>
        <w:t xml:space="preserve">флоры </w:t>
      </w:r>
      <w:r>
        <w:t>и фауны природных зон Земли, ландшафты природные и культурные;</w:t>
      </w:r>
    </w:p>
    <w:p w14:paraId="00E9ED61" w14:textId="77777777" w:rsidR="0092247A" w:rsidRDefault="00C96EE1" w:rsidP="003C44D7">
      <w:pPr>
        <w:pStyle w:val="a3"/>
        <w:ind w:left="567" w:right="1181" w:firstLine="0"/>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29444B9A" w14:textId="77777777" w:rsidR="0092247A" w:rsidRDefault="00C96EE1" w:rsidP="003C44D7">
      <w:pPr>
        <w:pStyle w:val="a3"/>
        <w:ind w:left="567" w:right="1181" w:firstLine="0"/>
      </w:pPr>
      <w:r>
        <w:t>раскрывать понятие о среде обитания (водной, наземно-воздушной, почвенной, внутриорганизменной), условиях среды обитания;</w:t>
      </w:r>
    </w:p>
    <w:p w14:paraId="3C15109D" w14:textId="77777777" w:rsidR="0092247A" w:rsidRDefault="00C96EE1" w:rsidP="003C44D7">
      <w:pPr>
        <w:pStyle w:val="a3"/>
        <w:ind w:left="567" w:right="1181" w:firstLine="0"/>
      </w:pPr>
      <w:r>
        <w:t>приводить примеры, характеризующие приспособленность организмов к среде обитания, взаимосвязи организмов в сообществах;</w:t>
      </w:r>
    </w:p>
    <w:p w14:paraId="0F2B28D3" w14:textId="77777777" w:rsidR="0092247A" w:rsidRDefault="00C96EE1" w:rsidP="003C44D7">
      <w:pPr>
        <w:pStyle w:val="a3"/>
        <w:spacing w:before="1"/>
        <w:ind w:left="567" w:right="1181" w:firstLine="0"/>
      </w:pPr>
      <w:r>
        <w:t>выделять</w:t>
      </w:r>
      <w:r>
        <w:rPr>
          <w:spacing w:val="-7"/>
        </w:rPr>
        <w:t xml:space="preserve"> </w:t>
      </w:r>
      <w:r>
        <w:t>отличительные</w:t>
      </w:r>
      <w:r>
        <w:rPr>
          <w:spacing w:val="-6"/>
        </w:rPr>
        <w:t xml:space="preserve"> </w:t>
      </w:r>
      <w:r>
        <w:t>признаки</w:t>
      </w:r>
      <w:r>
        <w:rPr>
          <w:spacing w:val="-5"/>
        </w:rPr>
        <w:t xml:space="preserve"> </w:t>
      </w:r>
      <w:r>
        <w:t>природных</w:t>
      </w:r>
      <w:r>
        <w:rPr>
          <w:spacing w:val="-3"/>
        </w:rPr>
        <w:t xml:space="preserve"> </w:t>
      </w:r>
      <w:r>
        <w:t>и</w:t>
      </w:r>
      <w:r>
        <w:rPr>
          <w:spacing w:val="-6"/>
        </w:rPr>
        <w:t xml:space="preserve"> </w:t>
      </w:r>
      <w:r>
        <w:t>искусственных</w:t>
      </w:r>
      <w:r>
        <w:rPr>
          <w:spacing w:val="-3"/>
        </w:rPr>
        <w:t xml:space="preserve"> </w:t>
      </w:r>
      <w:r>
        <w:rPr>
          <w:spacing w:val="-2"/>
        </w:rPr>
        <w:t>сообществ;</w:t>
      </w:r>
    </w:p>
    <w:p w14:paraId="05C9D0EA" w14:textId="77777777" w:rsidR="0092247A" w:rsidRDefault="00C96EE1" w:rsidP="003C44D7">
      <w:pPr>
        <w:pStyle w:val="a3"/>
        <w:ind w:left="567" w:right="1181" w:firstLine="0"/>
      </w:pPr>
      <w:r>
        <w:t xml:space="preserve">аргументировать основные правила поведения человека в природе и объяснять значение </w:t>
      </w:r>
      <w:r>
        <w:lastRenderedPageBreak/>
        <w:t>природоохранной деятельности человека, анализировать глобальные экологические проблемы;</w:t>
      </w:r>
    </w:p>
    <w:p w14:paraId="2A606592" w14:textId="77777777" w:rsidR="0092247A" w:rsidRDefault="00C96EE1" w:rsidP="003C44D7">
      <w:pPr>
        <w:pStyle w:val="a3"/>
        <w:ind w:left="567" w:right="1181" w:firstLine="0"/>
      </w:pPr>
      <w:r>
        <w:t>раскрывать</w:t>
      </w:r>
      <w:r>
        <w:rPr>
          <w:spacing w:val="-7"/>
        </w:rPr>
        <w:t xml:space="preserve"> </w:t>
      </w:r>
      <w:r>
        <w:t>роль</w:t>
      </w:r>
      <w:r>
        <w:rPr>
          <w:spacing w:val="-5"/>
        </w:rPr>
        <w:t xml:space="preserve"> </w:t>
      </w:r>
      <w:r>
        <w:t>биологии</w:t>
      </w:r>
      <w:r>
        <w:rPr>
          <w:spacing w:val="-5"/>
        </w:rPr>
        <w:t xml:space="preserve"> </w:t>
      </w:r>
      <w:r>
        <w:t>в</w:t>
      </w:r>
      <w:r>
        <w:rPr>
          <w:spacing w:val="-5"/>
        </w:rPr>
        <w:t xml:space="preserve"> </w:t>
      </w:r>
      <w:r>
        <w:t>практической</w:t>
      </w:r>
      <w:r>
        <w:rPr>
          <w:spacing w:val="-5"/>
        </w:rPr>
        <w:t xml:space="preserve"> </w:t>
      </w:r>
      <w:r>
        <w:t>деятельности</w:t>
      </w:r>
      <w:r>
        <w:rPr>
          <w:spacing w:val="-4"/>
        </w:rPr>
        <w:t xml:space="preserve"> </w:t>
      </w:r>
      <w:r>
        <w:rPr>
          <w:spacing w:val="-2"/>
        </w:rPr>
        <w:t>человека;</w:t>
      </w:r>
    </w:p>
    <w:p w14:paraId="4F254D3B" w14:textId="77777777" w:rsidR="0092247A" w:rsidRDefault="00C96EE1" w:rsidP="003C44D7">
      <w:pPr>
        <w:pStyle w:val="a3"/>
        <w:ind w:left="567" w:right="1181" w:firstLine="0"/>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6510BD4D" w14:textId="77777777" w:rsidR="0092247A" w:rsidRDefault="00C96EE1" w:rsidP="003C44D7">
      <w:pPr>
        <w:pStyle w:val="a3"/>
        <w:tabs>
          <w:tab w:val="left" w:pos="2564"/>
          <w:tab w:val="left" w:pos="4505"/>
          <w:tab w:val="left" w:pos="5395"/>
          <w:tab w:val="left" w:pos="7436"/>
          <w:tab w:val="left" w:pos="9310"/>
        </w:tabs>
        <w:ind w:left="567" w:right="1181" w:firstLine="0"/>
      </w:pPr>
      <w: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w:t>
      </w:r>
      <w:r>
        <w:rPr>
          <w:spacing w:val="-2"/>
        </w:rPr>
        <w:t>микроскопом,</w:t>
      </w:r>
      <w:r w:rsidR="003C44D7">
        <w:t xml:space="preserve"> </w:t>
      </w:r>
      <w:r>
        <w:rPr>
          <w:spacing w:val="-2"/>
        </w:rPr>
        <w:t>знакомство</w:t>
      </w:r>
      <w:r w:rsidR="003C44D7">
        <w:t xml:space="preserve"> </w:t>
      </w:r>
      <w:r>
        <w:rPr>
          <w:spacing w:val="-10"/>
        </w:rPr>
        <w:t>с</w:t>
      </w:r>
      <w:r w:rsidR="003C44D7">
        <w:t xml:space="preserve"> </w:t>
      </w:r>
      <w:r>
        <w:rPr>
          <w:spacing w:val="-2"/>
        </w:rPr>
        <w:t>различными</w:t>
      </w:r>
      <w:r>
        <w:tab/>
      </w:r>
      <w:r>
        <w:rPr>
          <w:spacing w:val="-2"/>
        </w:rPr>
        <w:t>способами</w:t>
      </w:r>
      <w:r>
        <w:tab/>
      </w:r>
      <w:r>
        <w:rPr>
          <w:spacing w:val="-2"/>
        </w:rPr>
        <w:t xml:space="preserve">измерения </w:t>
      </w:r>
      <w:r>
        <w:t>и сравнения живых объектов);</w:t>
      </w:r>
    </w:p>
    <w:p w14:paraId="4E3B3041" w14:textId="77777777" w:rsidR="0092247A" w:rsidRDefault="00C96EE1" w:rsidP="003C44D7">
      <w:pPr>
        <w:pStyle w:val="a3"/>
        <w:tabs>
          <w:tab w:val="left" w:pos="2233"/>
          <w:tab w:val="left" w:pos="3279"/>
          <w:tab w:val="left" w:pos="5074"/>
          <w:tab w:val="left" w:pos="7086"/>
          <w:tab w:val="left" w:pos="9547"/>
        </w:tabs>
        <w:ind w:left="567" w:right="1181" w:firstLine="0"/>
      </w:pPr>
      <w: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w:t>
      </w:r>
      <w:r>
        <w:rPr>
          <w:spacing w:val="-2"/>
        </w:rPr>
        <w:t>процессы</w:t>
      </w:r>
      <w:r w:rsidR="003C44D7">
        <w:t xml:space="preserve"> </w:t>
      </w:r>
      <w:r>
        <w:rPr>
          <w:spacing w:val="-10"/>
        </w:rPr>
        <w:t>и</w:t>
      </w:r>
      <w:r w:rsidR="003C44D7">
        <w:t xml:space="preserve"> </w:t>
      </w:r>
      <w:r>
        <w:rPr>
          <w:spacing w:val="-2"/>
        </w:rPr>
        <w:t>явления,</w:t>
      </w:r>
      <w:r w:rsidR="003C44D7">
        <w:t xml:space="preserve"> </w:t>
      </w:r>
      <w:r>
        <w:rPr>
          <w:spacing w:val="-2"/>
        </w:rPr>
        <w:t>выполнять</w:t>
      </w:r>
      <w:r>
        <w:tab/>
      </w:r>
      <w:r>
        <w:rPr>
          <w:spacing w:val="-2"/>
        </w:rPr>
        <w:t>биологический</w:t>
      </w:r>
      <w:r>
        <w:tab/>
      </w:r>
      <w:r>
        <w:rPr>
          <w:spacing w:val="-2"/>
        </w:rPr>
        <w:t xml:space="preserve">рисунок </w:t>
      </w:r>
      <w:r>
        <w:t>и измерение биологических объектов;</w:t>
      </w:r>
    </w:p>
    <w:p w14:paraId="4FB6FC10" w14:textId="77777777" w:rsidR="0092247A" w:rsidRDefault="00C96EE1" w:rsidP="003C44D7">
      <w:pPr>
        <w:pStyle w:val="a3"/>
        <w:spacing w:before="1"/>
        <w:ind w:left="567" w:right="1181" w:firstLine="0"/>
      </w:pPr>
      <w:r>
        <w:t>владеть</w:t>
      </w:r>
      <w:r>
        <w:rPr>
          <w:spacing w:val="80"/>
        </w:rPr>
        <w:t xml:space="preserve">  </w:t>
      </w:r>
      <w:r>
        <w:t>приёмами</w:t>
      </w:r>
      <w:r>
        <w:rPr>
          <w:spacing w:val="80"/>
        </w:rPr>
        <w:t xml:space="preserve">  </w:t>
      </w:r>
      <w:r>
        <w:t>работы</w:t>
      </w:r>
      <w:r>
        <w:rPr>
          <w:spacing w:val="80"/>
        </w:rPr>
        <w:t xml:space="preserve">  </w:t>
      </w:r>
      <w:r>
        <w:t>с</w:t>
      </w:r>
      <w:r>
        <w:rPr>
          <w:spacing w:val="80"/>
        </w:rPr>
        <w:t xml:space="preserve">  </w:t>
      </w:r>
      <w:r>
        <w:t>лупой,</w:t>
      </w:r>
      <w:r>
        <w:rPr>
          <w:spacing w:val="80"/>
        </w:rPr>
        <w:t xml:space="preserve">  </w:t>
      </w:r>
      <w:r>
        <w:t>световым</w:t>
      </w:r>
      <w:r>
        <w:rPr>
          <w:spacing w:val="80"/>
        </w:rPr>
        <w:t xml:space="preserve">  </w:t>
      </w:r>
      <w:r>
        <w:t>и</w:t>
      </w:r>
      <w:r>
        <w:rPr>
          <w:spacing w:val="80"/>
        </w:rPr>
        <w:t xml:space="preserve">  </w:t>
      </w:r>
      <w:r>
        <w:t>цифровым</w:t>
      </w:r>
      <w:r>
        <w:rPr>
          <w:spacing w:val="80"/>
        </w:rPr>
        <w:t xml:space="preserve">  </w:t>
      </w:r>
      <w:r>
        <w:t>микроскопами при рассматривании биологических объектов;</w:t>
      </w:r>
    </w:p>
    <w:p w14:paraId="39F0D278" w14:textId="77777777" w:rsidR="0092247A" w:rsidRDefault="00C96EE1" w:rsidP="003C44D7">
      <w:pPr>
        <w:pStyle w:val="a3"/>
        <w:ind w:left="567" w:right="1181" w:firstLine="0"/>
      </w:pPr>
      <w:r>
        <w:t>соблюдать</w:t>
      </w:r>
      <w:r>
        <w:rPr>
          <w:spacing w:val="43"/>
        </w:rPr>
        <w:t xml:space="preserve">  </w:t>
      </w:r>
      <w:r>
        <w:t>правила</w:t>
      </w:r>
      <w:r>
        <w:rPr>
          <w:spacing w:val="44"/>
        </w:rPr>
        <w:t xml:space="preserve">  </w:t>
      </w:r>
      <w:r>
        <w:t>безопасного</w:t>
      </w:r>
      <w:r>
        <w:rPr>
          <w:spacing w:val="45"/>
        </w:rPr>
        <w:t xml:space="preserve">  </w:t>
      </w:r>
      <w:r>
        <w:t>труда</w:t>
      </w:r>
      <w:r>
        <w:rPr>
          <w:spacing w:val="45"/>
        </w:rPr>
        <w:t xml:space="preserve">  </w:t>
      </w:r>
      <w:r>
        <w:t>при</w:t>
      </w:r>
      <w:r>
        <w:rPr>
          <w:spacing w:val="46"/>
        </w:rPr>
        <w:t xml:space="preserve">  </w:t>
      </w:r>
      <w:r>
        <w:t>работе</w:t>
      </w:r>
      <w:r>
        <w:rPr>
          <w:spacing w:val="44"/>
        </w:rPr>
        <w:t xml:space="preserve">  </w:t>
      </w:r>
      <w:r>
        <w:t>с</w:t>
      </w:r>
      <w:r>
        <w:rPr>
          <w:spacing w:val="46"/>
        </w:rPr>
        <w:t xml:space="preserve">  </w:t>
      </w:r>
      <w:r>
        <w:t>учебным</w:t>
      </w:r>
      <w:r>
        <w:rPr>
          <w:spacing w:val="45"/>
        </w:rPr>
        <w:t xml:space="preserve">  </w:t>
      </w:r>
      <w:r>
        <w:t>и</w:t>
      </w:r>
      <w:r>
        <w:rPr>
          <w:spacing w:val="46"/>
        </w:rPr>
        <w:t xml:space="preserve">  </w:t>
      </w:r>
      <w:r>
        <w:rPr>
          <w:spacing w:val="-2"/>
        </w:rPr>
        <w:t>лабораторным</w:t>
      </w:r>
    </w:p>
    <w:p w14:paraId="66C72B92" w14:textId="77777777" w:rsidR="0092247A" w:rsidRDefault="00C96EE1" w:rsidP="003C44D7">
      <w:pPr>
        <w:pStyle w:val="a3"/>
        <w:spacing w:before="70"/>
        <w:ind w:left="567" w:right="1181" w:firstLine="0"/>
      </w:pPr>
      <w:r>
        <w:t>оборудованием,</w:t>
      </w:r>
      <w:r>
        <w:rPr>
          <w:spacing w:val="80"/>
        </w:rPr>
        <w:t xml:space="preserve">  </w:t>
      </w:r>
      <w:r>
        <w:t>химической</w:t>
      </w:r>
      <w:r>
        <w:rPr>
          <w:spacing w:val="80"/>
        </w:rPr>
        <w:t xml:space="preserve">  </w:t>
      </w:r>
      <w:r>
        <w:t>посудой</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инструкциями</w:t>
      </w:r>
      <w:r>
        <w:rPr>
          <w:spacing w:val="80"/>
        </w:rPr>
        <w:t xml:space="preserve">  </w:t>
      </w:r>
      <w:r>
        <w:t>на</w:t>
      </w:r>
      <w:r>
        <w:rPr>
          <w:spacing w:val="80"/>
        </w:rPr>
        <w:t xml:space="preserve">  </w:t>
      </w:r>
      <w:r>
        <w:t>уроке, во внеурочной деятельности;</w:t>
      </w:r>
    </w:p>
    <w:p w14:paraId="01DF620D" w14:textId="77777777" w:rsidR="0092247A" w:rsidRDefault="00C96EE1" w:rsidP="003C44D7">
      <w:pPr>
        <w:pStyle w:val="a3"/>
        <w:ind w:left="567" w:right="1181" w:firstLine="0"/>
      </w:pPr>
      <w:r>
        <w:t>использовать при выполнении учебных заданий научно-популярную литературу по биологии, справочные материалы, ресурсы Интернета;</w:t>
      </w:r>
    </w:p>
    <w:p w14:paraId="71C13050" w14:textId="77777777" w:rsidR="0092247A" w:rsidRDefault="00C96EE1" w:rsidP="003C44D7">
      <w:pPr>
        <w:pStyle w:val="a3"/>
        <w:spacing w:before="1"/>
        <w:ind w:left="567" w:right="1181" w:firstLine="0"/>
      </w:pPr>
      <w:r>
        <w:t>создавать письменные и устные сообщения, грамотно используя понятийный аппарат изучаемого раздела биологии.</w:t>
      </w:r>
    </w:p>
    <w:p w14:paraId="1B67519F" w14:textId="77777777" w:rsidR="0092247A" w:rsidRPr="00683784" w:rsidRDefault="00C96EE1" w:rsidP="003C44D7">
      <w:pPr>
        <w:tabs>
          <w:tab w:val="left" w:pos="2067"/>
        </w:tabs>
        <w:ind w:left="567" w:right="1181"/>
        <w:rPr>
          <w:sz w:val="24"/>
        </w:rPr>
      </w:pPr>
      <w:r w:rsidRPr="00683784">
        <w:rPr>
          <w:sz w:val="24"/>
        </w:rPr>
        <w:t>Предметные результаты освоения программы по биологии к концу</w:t>
      </w:r>
      <w:r w:rsidRPr="00683784">
        <w:rPr>
          <w:spacing w:val="-3"/>
          <w:sz w:val="24"/>
        </w:rPr>
        <w:t xml:space="preserve"> </w:t>
      </w:r>
      <w:r w:rsidRPr="00683784">
        <w:rPr>
          <w:sz w:val="24"/>
        </w:rPr>
        <w:t xml:space="preserve">обучения в 6 </w:t>
      </w:r>
      <w:r w:rsidRPr="00683784">
        <w:rPr>
          <w:spacing w:val="-2"/>
          <w:sz w:val="24"/>
        </w:rPr>
        <w:t>классе:</w:t>
      </w:r>
    </w:p>
    <w:p w14:paraId="65B3022C" w14:textId="77777777" w:rsidR="0092247A" w:rsidRDefault="00C96EE1" w:rsidP="003C44D7">
      <w:pPr>
        <w:pStyle w:val="a3"/>
        <w:ind w:left="567" w:right="1181" w:firstLine="0"/>
      </w:pPr>
      <w:r>
        <w:t>характеризовать</w:t>
      </w:r>
      <w:r>
        <w:rPr>
          <w:spacing w:val="80"/>
        </w:rPr>
        <w:t xml:space="preserve">  </w:t>
      </w:r>
      <w:r>
        <w:t>ботанику</w:t>
      </w:r>
      <w:r>
        <w:rPr>
          <w:spacing w:val="80"/>
        </w:rPr>
        <w:t xml:space="preserve">  </w:t>
      </w:r>
      <w:r>
        <w:t>как</w:t>
      </w:r>
      <w:r>
        <w:rPr>
          <w:spacing w:val="80"/>
        </w:rPr>
        <w:t xml:space="preserve">  </w:t>
      </w:r>
      <w:r>
        <w:t>биологическую</w:t>
      </w:r>
      <w:r>
        <w:rPr>
          <w:spacing w:val="80"/>
        </w:rPr>
        <w:t xml:space="preserve">  </w:t>
      </w:r>
      <w:r>
        <w:t>науку,</w:t>
      </w:r>
      <w:r>
        <w:rPr>
          <w:spacing w:val="80"/>
        </w:rPr>
        <w:t xml:space="preserve">  </w:t>
      </w:r>
      <w:r>
        <w:t>её</w:t>
      </w:r>
      <w:r>
        <w:rPr>
          <w:spacing w:val="80"/>
        </w:rPr>
        <w:t xml:space="preserve">  </w:t>
      </w:r>
      <w:r>
        <w:t>разделы</w:t>
      </w:r>
      <w:r>
        <w:rPr>
          <w:spacing w:val="80"/>
        </w:rPr>
        <w:t xml:space="preserve">  </w:t>
      </w:r>
      <w:r>
        <w:t>и</w:t>
      </w:r>
      <w:r>
        <w:rPr>
          <w:spacing w:val="80"/>
        </w:rPr>
        <w:t xml:space="preserve">  </w:t>
      </w:r>
      <w:r>
        <w:t>связи</w:t>
      </w:r>
      <w:r>
        <w:rPr>
          <w:spacing w:val="80"/>
        </w:rPr>
        <w:t xml:space="preserve"> </w:t>
      </w:r>
      <w:r>
        <w:t>с другими науками и техникой;</w:t>
      </w:r>
    </w:p>
    <w:p w14:paraId="1F6741C8" w14:textId="77777777" w:rsidR="0092247A" w:rsidRDefault="00C96EE1" w:rsidP="003C44D7">
      <w:pPr>
        <w:pStyle w:val="a3"/>
        <w:ind w:left="567" w:right="1181" w:firstLine="0"/>
      </w:pPr>
      <w:r>
        <w:t>приводить</w:t>
      </w:r>
      <w:r>
        <w:rPr>
          <w:spacing w:val="40"/>
        </w:rPr>
        <w:t xml:space="preserve"> </w:t>
      </w:r>
      <w:r>
        <w:t>примеры</w:t>
      </w:r>
      <w:r>
        <w:rPr>
          <w:spacing w:val="40"/>
        </w:rPr>
        <w:t xml:space="preserve"> </w:t>
      </w:r>
      <w:r>
        <w:t>вклада</w:t>
      </w:r>
      <w:r>
        <w:rPr>
          <w:spacing w:val="40"/>
        </w:rPr>
        <w:t xml:space="preserve"> </w:t>
      </w:r>
      <w:r>
        <w:t>российских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В.В. Докучаев,</w:t>
      </w:r>
      <w:r>
        <w:rPr>
          <w:spacing w:val="40"/>
        </w:rPr>
        <w:t xml:space="preserve"> </w:t>
      </w:r>
      <w:r>
        <w:t>К.А.</w:t>
      </w:r>
      <w:r>
        <w:rPr>
          <w:spacing w:val="-3"/>
        </w:rPr>
        <w:t xml:space="preserve"> </w:t>
      </w:r>
      <w:r>
        <w:t>Тимирязев, С.Г. Навашин) и зарубежных учёных (в том числе Р. Гук, М.</w:t>
      </w:r>
      <w:r>
        <w:rPr>
          <w:spacing w:val="-1"/>
        </w:rPr>
        <w:t xml:space="preserve"> </w:t>
      </w:r>
      <w:r>
        <w:t xml:space="preserve">Мальпиги) в развитие наук о </w:t>
      </w:r>
      <w:r>
        <w:rPr>
          <w:spacing w:val="-2"/>
        </w:rPr>
        <w:t>растениях;</w:t>
      </w:r>
    </w:p>
    <w:p w14:paraId="5753496E" w14:textId="77777777" w:rsidR="0092247A" w:rsidRDefault="00C96EE1" w:rsidP="003C44D7">
      <w:pPr>
        <w:pStyle w:val="a3"/>
        <w:tabs>
          <w:tab w:val="left" w:pos="3827"/>
          <w:tab w:val="left" w:pos="6064"/>
          <w:tab w:val="left" w:pos="9606"/>
        </w:tabs>
        <w:ind w:left="567" w:right="1181" w:firstLine="0"/>
      </w:pPr>
      <w:r>
        <w:t>применять биологические термины и понятия (в том числе: ботаника, растительная</w:t>
      </w:r>
      <w:r>
        <w:rPr>
          <w:spacing w:val="40"/>
        </w:rPr>
        <w:t xml:space="preserve"> </w:t>
      </w:r>
      <w:r>
        <w:t>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w:t>
      </w:r>
      <w:r>
        <w:rPr>
          <w:spacing w:val="40"/>
        </w:rPr>
        <w:t xml:space="preserve"> </w:t>
      </w:r>
      <w:r>
        <w:t xml:space="preserve">питание, фотосинтез, дыхание, рост, развитие, размножение, клон, раздражимость) в </w:t>
      </w:r>
      <w:r>
        <w:rPr>
          <w:spacing w:val="-2"/>
        </w:rPr>
        <w:t>соответствии</w:t>
      </w:r>
      <w:r>
        <w:tab/>
      </w:r>
      <w:r>
        <w:rPr>
          <w:spacing w:val="-10"/>
        </w:rPr>
        <w:t>с</w:t>
      </w:r>
      <w:r w:rsidR="00683784">
        <w:t xml:space="preserve"> </w:t>
      </w:r>
      <w:r>
        <w:rPr>
          <w:spacing w:val="-2"/>
        </w:rPr>
        <w:t>поставленной</w:t>
      </w:r>
      <w:r>
        <w:tab/>
      </w:r>
      <w:r>
        <w:rPr>
          <w:spacing w:val="-2"/>
        </w:rPr>
        <w:t xml:space="preserve">задачей </w:t>
      </w:r>
      <w:r>
        <w:t>и в контексте;</w:t>
      </w:r>
    </w:p>
    <w:p w14:paraId="3134EE82" w14:textId="77777777" w:rsidR="0092247A" w:rsidRDefault="00C96EE1" w:rsidP="003C44D7">
      <w:pPr>
        <w:pStyle w:val="a3"/>
        <w:ind w:left="567" w:right="1181" w:firstLine="0"/>
      </w:pPr>
      <w:r>
        <w:t>описывать</w:t>
      </w:r>
      <w:r>
        <w:rPr>
          <w:spacing w:val="80"/>
          <w:w w:val="150"/>
        </w:rPr>
        <w:t xml:space="preserve">  </w:t>
      </w:r>
      <w:r>
        <w:t>строение</w:t>
      </w:r>
      <w:r>
        <w:rPr>
          <w:spacing w:val="80"/>
          <w:w w:val="150"/>
        </w:rPr>
        <w:t xml:space="preserve">   </w:t>
      </w:r>
      <w:r>
        <w:t>и</w:t>
      </w:r>
      <w:r>
        <w:rPr>
          <w:spacing w:val="80"/>
          <w:w w:val="150"/>
        </w:rPr>
        <w:t xml:space="preserve">   </w:t>
      </w:r>
      <w:r>
        <w:t>жизнедеятельность</w:t>
      </w:r>
      <w:r>
        <w:rPr>
          <w:spacing w:val="80"/>
          <w:w w:val="150"/>
        </w:rPr>
        <w:t xml:space="preserve">   </w:t>
      </w:r>
      <w:r>
        <w:t>растительного</w:t>
      </w:r>
      <w:r>
        <w:rPr>
          <w:spacing w:val="80"/>
          <w:w w:val="150"/>
        </w:rPr>
        <w:t xml:space="preserve">   </w:t>
      </w:r>
      <w:r>
        <w:t>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56AEBA21" w14:textId="77777777" w:rsidR="0092247A" w:rsidRDefault="00C96EE1" w:rsidP="003C44D7">
      <w:pPr>
        <w:pStyle w:val="a3"/>
        <w:spacing w:before="1"/>
        <w:ind w:left="567" w:right="1181" w:firstLine="0"/>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08277A14" w14:textId="77777777" w:rsidR="0092247A" w:rsidRDefault="00C96EE1" w:rsidP="003C44D7">
      <w:pPr>
        <w:pStyle w:val="a3"/>
        <w:ind w:left="567" w:right="1181" w:firstLine="0"/>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6D830EEE" w14:textId="77777777" w:rsidR="0092247A" w:rsidRDefault="00C96EE1" w:rsidP="003C44D7">
      <w:pPr>
        <w:pStyle w:val="a3"/>
        <w:ind w:left="567" w:right="1181" w:firstLine="0"/>
      </w:pPr>
      <w:r>
        <w:t>сравнивать</w:t>
      </w:r>
      <w:r>
        <w:rPr>
          <w:spacing w:val="-2"/>
        </w:rPr>
        <w:t xml:space="preserve"> </w:t>
      </w:r>
      <w:r>
        <w:t>растительные</w:t>
      </w:r>
      <w:r>
        <w:rPr>
          <w:spacing w:val="-5"/>
        </w:rPr>
        <w:t xml:space="preserve"> </w:t>
      </w:r>
      <w:r>
        <w:t>ткани</w:t>
      </w:r>
      <w:r>
        <w:rPr>
          <w:spacing w:val="-3"/>
        </w:rPr>
        <w:t xml:space="preserve"> </w:t>
      </w:r>
      <w:r>
        <w:t>и</w:t>
      </w:r>
      <w:r>
        <w:rPr>
          <w:spacing w:val="-3"/>
        </w:rPr>
        <w:t xml:space="preserve"> </w:t>
      </w:r>
      <w:r>
        <w:t>органы</w:t>
      </w:r>
      <w:r>
        <w:rPr>
          <w:spacing w:val="-3"/>
        </w:rPr>
        <w:t xml:space="preserve"> </w:t>
      </w:r>
      <w:r>
        <w:t>растений</w:t>
      </w:r>
      <w:r>
        <w:rPr>
          <w:spacing w:val="-3"/>
        </w:rPr>
        <w:t xml:space="preserve"> </w:t>
      </w:r>
      <w:r>
        <w:t>между</w:t>
      </w:r>
      <w:r>
        <w:rPr>
          <w:spacing w:val="-7"/>
        </w:rPr>
        <w:t xml:space="preserve"> </w:t>
      </w:r>
      <w:r>
        <w:rPr>
          <w:spacing w:val="-2"/>
        </w:rPr>
        <w:t>собой;</w:t>
      </w:r>
    </w:p>
    <w:p w14:paraId="57E0AD1B" w14:textId="77777777" w:rsidR="0092247A" w:rsidRDefault="00C96EE1" w:rsidP="003C44D7">
      <w:pPr>
        <w:pStyle w:val="a3"/>
        <w:ind w:left="567" w:right="1181" w:firstLine="0"/>
      </w:pPr>
      <w:r>
        <w:t>выполнять практические и лабораторные работы по морфологии и физиологии растений,</w:t>
      </w:r>
      <w:r>
        <w:rPr>
          <w:spacing w:val="80"/>
        </w:rPr>
        <w:t xml:space="preserve"> </w:t>
      </w:r>
      <w:r>
        <w:t>в</w:t>
      </w:r>
      <w:r>
        <w:rPr>
          <w:spacing w:val="76"/>
        </w:rPr>
        <w:t xml:space="preserve">   </w:t>
      </w:r>
      <w:r>
        <w:t>том</w:t>
      </w:r>
      <w:r>
        <w:rPr>
          <w:spacing w:val="76"/>
        </w:rPr>
        <w:t xml:space="preserve">   </w:t>
      </w:r>
      <w:r>
        <w:t>числе</w:t>
      </w:r>
      <w:r>
        <w:rPr>
          <w:spacing w:val="77"/>
        </w:rPr>
        <w:t xml:space="preserve">   </w:t>
      </w:r>
      <w:r>
        <w:t>работы</w:t>
      </w:r>
      <w:r>
        <w:rPr>
          <w:spacing w:val="76"/>
        </w:rPr>
        <w:t xml:space="preserve">   </w:t>
      </w:r>
      <w:r>
        <w:t>с</w:t>
      </w:r>
      <w:r>
        <w:rPr>
          <w:spacing w:val="76"/>
        </w:rPr>
        <w:t xml:space="preserve">   </w:t>
      </w:r>
      <w:r>
        <w:t>микроскопом</w:t>
      </w:r>
      <w:r>
        <w:rPr>
          <w:spacing w:val="76"/>
        </w:rPr>
        <w:t xml:space="preserve">   </w:t>
      </w:r>
      <w:r>
        <w:t>с</w:t>
      </w:r>
      <w:r>
        <w:rPr>
          <w:spacing w:val="76"/>
        </w:rPr>
        <w:t xml:space="preserve">   </w:t>
      </w:r>
      <w:r>
        <w:t>постоянными</w:t>
      </w:r>
      <w:r>
        <w:rPr>
          <w:spacing w:val="76"/>
        </w:rPr>
        <w:t xml:space="preserve">   </w:t>
      </w:r>
      <w:r>
        <w:t>(фиксированными) и временными микропрепаратами, исследовательские работы с использованием приборов и инструментов цифровой лаборатории;</w:t>
      </w:r>
    </w:p>
    <w:p w14:paraId="615DCD55" w14:textId="77777777" w:rsidR="0092247A" w:rsidRDefault="00C96EE1" w:rsidP="003C44D7">
      <w:pPr>
        <w:pStyle w:val="a3"/>
        <w:ind w:left="567" w:right="1181" w:firstLine="0"/>
      </w:pPr>
      <w:r>
        <w:t>характеризовать</w:t>
      </w:r>
      <w:r>
        <w:rPr>
          <w:spacing w:val="67"/>
        </w:rPr>
        <w:t xml:space="preserve">   </w:t>
      </w:r>
      <w:r>
        <w:t>процессы</w:t>
      </w:r>
      <w:r>
        <w:rPr>
          <w:spacing w:val="67"/>
        </w:rPr>
        <w:t xml:space="preserve">   </w:t>
      </w:r>
      <w:r>
        <w:t>жизнедеятельности</w:t>
      </w:r>
      <w:r>
        <w:rPr>
          <w:spacing w:val="68"/>
        </w:rPr>
        <w:t xml:space="preserve">   </w:t>
      </w:r>
      <w:r>
        <w:t>растений:</w:t>
      </w:r>
      <w:r>
        <w:rPr>
          <w:spacing w:val="80"/>
          <w:w w:val="150"/>
        </w:rPr>
        <w:t xml:space="preserve">  </w:t>
      </w:r>
      <w:r>
        <w:t>поглощение</w:t>
      </w:r>
      <w:r>
        <w:rPr>
          <w:spacing w:val="67"/>
        </w:rPr>
        <w:t xml:space="preserve">   </w:t>
      </w:r>
      <w:r>
        <w:t>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669B1EA0" w14:textId="77777777" w:rsidR="0092247A" w:rsidRDefault="00C96EE1" w:rsidP="003C44D7">
      <w:pPr>
        <w:pStyle w:val="a3"/>
        <w:ind w:left="567" w:right="1181" w:firstLine="0"/>
      </w:pPr>
      <w:r>
        <w:t>выявлять причинно-следственные связи между строением и функциями тканей и органов растений, строением и жизнедеятельностью растений;</w:t>
      </w:r>
    </w:p>
    <w:p w14:paraId="67F2DDC7" w14:textId="77777777" w:rsidR="0092247A" w:rsidRDefault="00C96EE1" w:rsidP="003C44D7">
      <w:pPr>
        <w:pStyle w:val="a3"/>
        <w:ind w:left="567" w:right="1181" w:firstLine="0"/>
      </w:pPr>
      <w:r>
        <w:t>классифицировать</w:t>
      </w:r>
      <w:r>
        <w:rPr>
          <w:spacing w:val="-5"/>
        </w:rPr>
        <w:t xml:space="preserve"> </w:t>
      </w:r>
      <w:r>
        <w:t>растения</w:t>
      </w:r>
      <w:r>
        <w:rPr>
          <w:spacing w:val="-3"/>
        </w:rPr>
        <w:t xml:space="preserve"> </w:t>
      </w:r>
      <w:r>
        <w:t>и</w:t>
      </w:r>
      <w:r>
        <w:rPr>
          <w:spacing w:val="-5"/>
        </w:rPr>
        <w:t xml:space="preserve"> </w:t>
      </w:r>
      <w:r>
        <w:t>их</w:t>
      </w:r>
      <w:r>
        <w:rPr>
          <w:spacing w:val="-1"/>
        </w:rPr>
        <w:t xml:space="preserve"> </w:t>
      </w:r>
      <w:r>
        <w:t>части</w:t>
      </w:r>
      <w:r>
        <w:rPr>
          <w:spacing w:val="-2"/>
        </w:rPr>
        <w:t xml:space="preserve"> </w:t>
      </w:r>
      <w:r>
        <w:t>по</w:t>
      </w:r>
      <w:r>
        <w:rPr>
          <w:spacing w:val="-3"/>
        </w:rPr>
        <w:t xml:space="preserve"> </w:t>
      </w:r>
      <w:r>
        <w:t>разным</w:t>
      </w:r>
      <w:r>
        <w:rPr>
          <w:spacing w:val="-4"/>
        </w:rPr>
        <w:t xml:space="preserve"> </w:t>
      </w:r>
      <w:r>
        <w:rPr>
          <w:spacing w:val="-2"/>
        </w:rPr>
        <w:t>основаниям;</w:t>
      </w:r>
    </w:p>
    <w:p w14:paraId="6B330C95" w14:textId="77777777" w:rsidR="0092247A" w:rsidRDefault="00C96EE1" w:rsidP="003C44D7">
      <w:pPr>
        <w:pStyle w:val="a3"/>
        <w:spacing w:before="1"/>
        <w:ind w:left="567" w:right="1181" w:firstLine="0"/>
      </w:pPr>
      <w:r>
        <w:t>объяснять</w:t>
      </w:r>
      <w:r>
        <w:rPr>
          <w:spacing w:val="40"/>
        </w:rPr>
        <w:t xml:space="preserve">  </w:t>
      </w:r>
      <w:r>
        <w:t>роль</w:t>
      </w:r>
      <w:r>
        <w:rPr>
          <w:spacing w:val="40"/>
        </w:rPr>
        <w:t xml:space="preserve">  </w:t>
      </w:r>
      <w:r>
        <w:t>растений</w:t>
      </w:r>
      <w:r>
        <w:rPr>
          <w:spacing w:val="40"/>
        </w:rPr>
        <w:t xml:space="preserve">  </w:t>
      </w:r>
      <w:r>
        <w:t>в</w:t>
      </w:r>
      <w:r>
        <w:rPr>
          <w:spacing w:val="40"/>
        </w:rPr>
        <w:t xml:space="preserve">  </w:t>
      </w:r>
      <w:r>
        <w:t>природе</w:t>
      </w:r>
      <w:r>
        <w:rPr>
          <w:spacing w:val="40"/>
        </w:rPr>
        <w:t xml:space="preserve">  </w:t>
      </w:r>
      <w:r>
        <w:t>и</w:t>
      </w:r>
      <w:r>
        <w:rPr>
          <w:spacing w:val="40"/>
        </w:rPr>
        <w:t xml:space="preserve">  </w:t>
      </w:r>
      <w:r>
        <w:t>жизни</w:t>
      </w:r>
      <w:r>
        <w:rPr>
          <w:spacing w:val="40"/>
        </w:rPr>
        <w:t xml:space="preserve">  </w:t>
      </w:r>
      <w:r>
        <w:t>человека:</w:t>
      </w:r>
      <w:r>
        <w:rPr>
          <w:spacing w:val="40"/>
        </w:rPr>
        <w:t xml:space="preserve">  </w:t>
      </w:r>
      <w:r>
        <w:t>значение</w:t>
      </w:r>
      <w:r>
        <w:rPr>
          <w:spacing w:val="40"/>
        </w:rPr>
        <w:t xml:space="preserve">  </w:t>
      </w:r>
      <w:r>
        <w:t>фотосинтеза</w:t>
      </w:r>
      <w:r>
        <w:rPr>
          <w:spacing w:val="80"/>
        </w:rPr>
        <w:t xml:space="preserve"> </w:t>
      </w:r>
      <w:r>
        <w:t>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2076A28C" w14:textId="77777777" w:rsidR="0092247A" w:rsidRDefault="00C96EE1" w:rsidP="003C44D7">
      <w:pPr>
        <w:pStyle w:val="a3"/>
        <w:ind w:left="567" w:right="1181" w:firstLine="0"/>
      </w:pPr>
      <w:r>
        <w:t xml:space="preserve">применять полученные знания для выращивания и размножения культурных растений; </w:t>
      </w:r>
      <w:r>
        <w:lastRenderedPageBreak/>
        <w:t>использовать</w:t>
      </w:r>
      <w:r>
        <w:rPr>
          <w:spacing w:val="80"/>
          <w:w w:val="150"/>
        </w:rPr>
        <w:t xml:space="preserve"> </w:t>
      </w:r>
      <w:r>
        <w:t>методы</w:t>
      </w:r>
      <w:r>
        <w:rPr>
          <w:spacing w:val="80"/>
          <w:w w:val="150"/>
        </w:rPr>
        <w:t xml:space="preserve"> </w:t>
      </w:r>
      <w:r>
        <w:t>биологии:</w:t>
      </w:r>
      <w:r>
        <w:rPr>
          <w:spacing w:val="80"/>
          <w:w w:val="150"/>
        </w:rPr>
        <w:t xml:space="preserve"> </w:t>
      </w:r>
      <w:r>
        <w:t>проводить</w:t>
      </w:r>
      <w:r>
        <w:rPr>
          <w:spacing w:val="80"/>
          <w:w w:val="150"/>
        </w:rPr>
        <w:t xml:space="preserve"> </w:t>
      </w:r>
      <w:r>
        <w:t>наблюдения</w:t>
      </w:r>
      <w:r>
        <w:rPr>
          <w:spacing w:val="80"/>
          <w:w w:val="150"/>
        </w:rPr>
        <w:t xml:space="preserve"> </w:t>
      </w:r>
      <w:r>
        <w:t>за</w:t>
      </w:r>
      <w:r>
        <w:rPr>
          <w:spacing w:val="80"/>
          <w:w w:val="150"/>
        </w:rPr>
        <w:t xml:space="preserve"> </w:t>
      </w:r>
      <w:r>
        <w:t>растениями,</w:t>
      </w:r>
      <w:r>
        <w:rPr>
          <w:spacing w:val="80"/>
          <w:w w:val="150"/>
        </w:rPr>
        <w:t xml:space="preserve"> </w:t>
      </w:r>
      <w:r>
        <w:t>описывать</w:t>
      </w:r>
      <w:r w:rsidR="003C44D7">
        <w:t xml:space="preserve"> </w:t>
      </w:r>
      <w:r>
        <w:t>растения</w:t>
      </w:r>
      <w:r>
        <w:rPr>
          <w:spacing w:val="79"/>
        </w:rPr>
        <w:t xml:space="preserve">    </w:t>
      </w:r>
      <w:r>
        <w:t>и</w:t>
      </w:r>
      <w:r>
        <w:rPr>
          <w:spacing w:val="79"/>
        </w:rPr>
        <w:t xml:space="preserve">    </w:t>
      </w:r>
      <w:r>
        <w:t>их</w:t>
      </w:r>
      <w:r>
        <w:rPr>
          <w:spacing w:val="79"/>
        </w:rPr>
        <w:t xml:space="preserve">    </w:t>
      </w:r>
      <w:r>
        <w:t>части,</w:t>
      </w:r>
      <w:r>
        <w:rPr>
          <w:spacing w:val="79"/>
        </w:rPr>
        <w:t xml:space="preserve">    </w:t>
      </w:r>
      <w:r>
        <w:t>ставить</w:t>
      </w:r>
      <w:r>
        <w:rPr>
          <w:spacing w:val="79"/>
        </w:rPr>
        <w:t xml:space="preserve">    </w:t>
      </w:r>
      <w:r>
        <w:t>простейшие</w:t>
      </w:r>
      <w:r>
        <w:rPr>
          <w:spacing w:val="79"/>
        </w:rPr>
        <w:t xml:space="preserve">    </w:t>
      </w:r>
      <w:r>
        <w:t>биологические</w:t>
      </w:r>
      <w:r>
        <w:rPr>
          <w:spacing w:val="78"/>
        </w:rPr>
        <w:t xml:space="preserve">    </w:t>
      </w:r>
      <w:r>
        <w:t>опыты и эксперименты;</w:t>
      </w:r>
    </w:p>
    <w:p w14:paraId="0246966D" w14:textId="77777777" w:rsidR="0092247A" w:rsidRDefault="00C96EE1" w:rsidP="003C44D7">
      <w:pPr>
        <w:pStyle w:val="a3"/>
        <w:ind w:left="567" w:right="1181" w:firstLine="0"/>
      </w:pPr>
      <w:r>
        <w:t>соблюдать правила безопасного труда при работе с учебным и лабораторным оборудованием,</w:t>
      </w:r>
      <w:r>
        <w:rPr>
          <w:spacing w:val="80"/>
        </w:rPr>
        <w:t xml:space="preserve">  </w:t>
      </w:r>
      <w:r>
        <w:t>химической</w:t>
      </w:r>
      <w:r>
        <w:rPr>
          <w:spacing w:val="80"/>
        </w:rPr>
        <w:t xml:space="preserve">  </w:t>
      </w:r>
      <w:r>
        <w:t>посудой</w:t>
      </w:r>
      <w:r>
        <w:rPr>
          <w:spacing w:val="80"/>
        </w:rPr>
        <w:t xml:space="preserve">  </w:t>
      </w:r>
      <w:r>
        <w:t>в</w:t>
      </w:r>
      <w:r>
        <w:rPr>
          <w:spacing w:val="63"/>
          <w:w w:val="150"/>
        </w:rPr>
        <w:t xml:space="preserve">  </w:t>
      </w:r>
      <w:r>
        <w:t>соответствии</w:t>
      </w:r>
      <w:r>
        <w:rPr>
          <w:spacing w:val="80"/>
        </w:rPr>
        <w:t xml:space="preserve">  </w:t>
      </w:r>
      <w:r>
        <w:t>с</w:t>
      </w:r>
      <w:r>
        <w:rPr>
          <w:spacing w:val="80"/>
        </w:rPr>
        <w:t xml:space="preserve">  </w:t>
      </w:r>
      <w:r>
        <w:t>инструкциями</w:t>
      </w:r>
      <w:r>
        <w:rPr>
          <w:spacing w:val="80"/>
        </w:rPr>
        <w:t xml:space="preserve">  </w:t>
      </w:r>
      <w:r>
        <w:t>на</w:t>
      </w:r>
      <w:r>
        <w:rPr>
          <w:spacing w:val="80"/>
        </w:rPr>
        <w:t xml:space="preserve">  </w:t>
      </w:r>
      <w:r>
        <w:t>уроке</w:t>
      </w:r>
      <w:r>
        <w:rPr>
          <w:spacing w:val="80"/>
        </w:rPr>
        <w:t xml:space="preserve"> </w:t>
      </w:r>
      <w:r>
        <w:t>и во внеурочной деятельности;</w:t>
      </w:r>
    </w:p>
    <w:p w14:paraId="69058499" w14:textId="77777777" w:rsidR="0092247A" w:rsidRDefault="00C96EE1" w:rsidP="003C44D7">
      <w:pPr>
        <w:pStyle w:val="a3"/>
        <w:ind w:left="567" w:right="1181" w:firstLine="0"/>
      </w:pPr>
      <w: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w:t>
      </w:r>
      <w:r>
        <w:rPr>
          <w:spacing w:val="-2"/>
        </w:rPr>
        <w:t>искусства;</w:t>
      </w:r>
    </w:p>
    <w:p w14:paraId="13BCD9D9" w14:textId="77777777" w:rsidR="0092247A" w:rsidRDefault="00C96EE1" w:rsidP="003C44D7">
      <w:pPr>
        <w:pStyle w:val="a3"/>
        <w:spacing w:before="1"/>
        <w:ind w:left="567" w:right="1181" w:firstLine="0"/>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4EFE1267" w14:textId="77777777" w:rsidR="003C44D7" w:rsidRDefault="00C96EE1" w:rsidP="003C44D7">
      <w:pPr>
        <w:pStyle w:val="a3"/>
        <w:ind w:left="567" w:right="1181" w:firstLine="0"/>
      </w:pPr>
      <w:r>
        <w:t>создавать письменные и устные сообщения, грамотно используя понятийный аппарат изучаемого раздела биологии.</w:t>
      </w:r>
      <w:r w:rsidR="003C44D7">
        <w:t xml:space="preserve"> </w:t>
      </w:r>
    </w:p>
    <w:p w14:paraId="0414D895" w14:textId="77777777" w:rsidR="0092247A" w:rsidRPr="00683784" w:rsidRDefault="00C96EE1" w:rsidP="003C44D7">
      <w:pPr>
        <w:pStyle w:val="a3"/>
        <w:ind w:left="567" w:right="1181" w:firstLine="0"/>
      </w:pPr>
      <w:r w:rsidRPr="00683784">
        <w:t>Предметные результаты освоения программы по биологии к концу</w:t>
      </w:r>
      <w:r w:rsidRPr="00683784">
        <w:rPr>
          <w:spacing w:val="-3"/>
        </w:rPr>
        <w:t xml:space="preserve"> </w:t>
      </w:r>
      <w:r w:rsidRPr="00683784">
        <w:t xml:space="preserve">обучения в 7 </w:t>
      </w:r>
      <w:r w:rsidRPr="00683784">
        <w:rPr>
          <w:spacing w:val="-2"/>
        </w:rPr>
        <w:t>классе:</w:t>
      </w:r>
    </w:p>
    <w:p w14:paraId="2EC57378" w14:textId="77777777" w:rsidR="0092247A" w:rsidRDefault="00C96EE1" w:rsidP="003C44D7">
      <w:pPr>
        <w:pStyle w:val="a3"/>
        <w:ind w:left="567" w:right="1181" w:firstLine="0"/>
      </w:pPr>
      <w: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w:t>
      </w:r>
      <w:r>
        <w:rPr>
          <w:spacing w:val="-2"/>
        </w:rPr>
        <w:t>цветковые);</w:t>
      </w:r>
    </w:p>
    <w:p w14:paraId="67EB83EE" w14:textId="77777777" w:rsidR="0092247A" w:rsidRDefault="00C96EE1" w:rsidP="003C44D7">
      <w:pPr>
        <w:pStyle w:val="a3"/>
        <w:spacing w:before="1"/>
        <w:ind w:left="567" w:right="1181" w:firstLine="0"/>
      </w:pPr>
      <w:r>
        <w:t>приводить примеры вклада российских (в том числе Н.И. Вавилов, И.В.</w:t>
      </w:r>
      <w:r>
        <w:rPr>
          <w:spacing w:val="-1"/>
        </w:rPr>
        <w:t xml:space="preserve"> </w:t>
      </w:r>
      <w:r>
        <w:t>Мичурин) и зарубежных (в том числе К. Линней, Л. Пастер) учёных в развитие наук о растениях, грибах, лишайниках, бактериях;</w:t>
      </w:r>
    </w:p>
    <w:p w14:paraId="51312A49" w14:textId="77777777" w:rsidR="0092247A" w:rsidRDefault="00C96EE1" w:rsidP="003C44D7">
      <w:pPr>
        <w:pStyle w:val="a3"/>
        <w:ind w:left="567" w:right="1181" w:firstLine="0"/>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663010C7" w14:textId="77777777" w:rsidR="0092247A" w:rsidRDefault="00C96EE1" w:rsidP="003C44D7">
      <w:pPr>
        <w:pStyle w:val="a3"/>
        <w:ind w:left="567" w:right="1181" w:firstLine="0"/>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5D008F76" w14:textId="77777777" w:rsidR="0092247A" w:rsidRDefault="00C96EE1" w:rsidP="003C44D7">
      <w:pPr>
        <w:pStyle w:val="a3"/>
        <w:ind w:left="567" w:right="1181" w:firstLine="0"/>
      </w:pPr>
      <w:r>
        <w:t>выявлять признаки классов покрытосеменных или цветковых, семейств двудольных и однодольных растений;</w:t>
      </w:r>
    </w:p>
    <w:p w14:paraId="798C94A7" w14:textId="77777777" w:rsidR="0092247A" w:rsidRDefault="00C96EE1" w:rsidP="003C44D7">
      <w:pPr>
        <w:pStyle w:val="a3"/>
        <w:ind w:left="567" w:right="1181" w:firstLine="0"/>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12FD55D" w14:textId="77777777" w:rsidR="0092247A" w:rsidRDefault="00C96EE1" w:rsidP="003C44D7">
      <w:pPr>
        <w:pStyle w:val="a3"/>
        <w:tabs>
          <w:tab w:val="left" w:pos="2997"/>
          <w:tab w:val="left" w:pos="6365"/>
          <w:tab w:val="left" w:pos="9655"/>
        </w:tabs>
        <w:spacing w:before="1"/>
        <w:ind w:left="567" w:right="1181" w:firstLine="0"/>
      </w:pPr>
      <w: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w:t>
      </w:r>
      <w:r>
        <w:rPr>
          <w:spacing w:val="-2"/>
        </w:rPr>
        <w:t>временными</w:t>
      </w:r>
      <w:r w:rsidR="003C44D7">
        <w:t xml:space="preserve"> </w:t>
      </w:r>
      <w:r>
        <w:rPr>
          <w:spacing w:val="-2"/>
        </w:rPr>
        <w:t>микропрепаратами,</w:t>
      </w:r>
      <w:r w:rsidR="003C44D7">
        <w:t xml:space="preserve"> </w:t>
      </w:r>
      <w:r>
        <w:rPr>
          <w:spacing w:val="-2"/>
        </w:rPr>
        <w:t>исследовательские</w:t>
      </w:r>
      <w:r>
        <w:tab/>
      </w:r>
      <w:r>
        <w:rPr>
          <w:spacing w:val="-2"/>
        </w:rPr>
        <w:t xml:space="preserve">работы </w:t>
      </w:r>
      <w:r>
        <w:t>с использованием приборов и инструментов цифровой лаборатории;</w:t>
      </w:r>
    </w:p>
    <w:p w14:paraId="43190CA7" w14:textId="77777777" w:rsidR="0092247A" w:rsidRDefault="00C96EE1" w:rsidP="003C44D7">
      <w:pPr>
        <w:pStyle w:val="a3"/>
        <w:ind w:left="567" w:right="1181" w:firstLine="0"/>
      </w:pPr>
      <w:r>
        <w:t>выделять существенные признаки строения и жизнедеятельности растений, бактерий, грибов, лишайников;</w:t>
      </w:r>
    </w:p>
    <w:p w14:paraId="33074187" w14:textId="77777777" w:rsidR="0092247A" w:rsidRDefault="00C96EE1" w:rsidP="003C44D7">
      <w:pPr>
        <w:pStyle w:val="a3"/>
        <w:ind w:left="567" w:right="1181" w:firstLine="0"/>
      </w:pPr>
      <w:r>
        <w:t>проводить описание и сравнивать между собой растения, грибы, лишайники, бактерии по заданному плану, делать выводы на основе сравнения;</w:t>
      </w:r>
    </w:p>
    <w:p w14:paraId="3869B03C" w14:textId="77777777" w:rsidR="0092247A" w:rsidRDefault="00C96EE1" w:rsidP="003C44D7">
      <w:pPr>
        <w:pStyle w:val="a3"/>
        <w:ind w:left="567" w:right="1181" w:firstLine="0"/>
      </w:pPr>
      <w:r>
        <w:t>описывать</w:t>
      </w:r>
      <w:r>
        <w:rPr>
          <w:spacing w:val="48"/>
        </w:rPr>
        <w:t xml:space="preserve"> </w:t>
      </w:r>
      <w:r>
        <w:t>усложнение</w:t>
      </w:r>
      <w:r>
        <w:rPr>
          <w:spacing w:val="45"/>
        </w:rPr>
        <w:t xml:space="preserve"> </w:t>
      </w:r>
      <w:r>
        <w:t>организации</w:t>
      </w:r>
      <w:r>
        <w:rPr>
          <w:spacing w:val="47"/>
        </w:rPr>
        <w:t xml:space="preserve"> </w:t>
      </w:r>
      <w:r>
        <w:t>растений</w:t>
      </w:r>
      <w:r>
        <w:rPr>
          <w:spacing w:val="44"/>
        </w:rPr>
        <w:t xml:space="preserve"> </w:t>
      </w:r>
      <w:r>
        <w:t>в</w:t>
      </w:r>
      <w:r>
        <w:rPr>
          <w:spacing w:val="44"/>
        </w:rPr>
        <w:t xml:space="preserve"> </w:t>
      </w:r>
      <w:r>
        <w:t>ходе</w:t>
      </w:r>
      <w:r>
        <w:rPr>
          <w:spacing w:val="45"/>
        </w:rPr>
        <w:t xml:space="preserve"> </w:t>
      </w:r>
      <w:r>
        <w:t>эволюции</w:t>
      </w:r>
      <w:r>
        <w:rPr>
          <w:spacing w:val="47"/>
        </w:rPr>
        <w:t xml:space="preserve"> </w:t>
      </w:r>
      <w:r>
        <w:t>растительного</w:t>
      </w:r>
      <w:r>
        <w:rPr>
          <w:spacing w:val="46"/>
        </w:rPr>
        <w:t xml:space="preserve"> </w:t>
      </w:r>
      <w:r>
        <w:t>мира</w:t>
      </w:r>
      <w:r>
        <w:rPr>
          <w:spacing w:val="45"/>
        </w:rPr>
        <w:t xml:space="preserve"> </w:t>
      </w:r>
      <w:r>
        <w:rPr>
          <w:spacing w:val="-7"/>
        </w:rPr>
        <w:t>на</w:t>
      </w:r>
      <w:r w:rsidR="003C44D7">
        <w:t xml:space="preserve"> </w:t>
      </w:r>
      <w:r>
        <w:rPr>
          <w:spacing w:val="-2"/>
        </w:rPr>
        <w:t>Земле;</w:t>
      </w:r>
    </w:p>
    <w:p w14:paraId="499ABF9E" w14:textId="77777777" w:rsidR="0092247A" w:rsidRDefault="00C96EE1" w:rsidP="003C44D7">
      <w:pPr>
        <w:pStyle w:val="a3"/>
        <w:ind w:left="567" w:right="1181" w:firstLine="0"/>
      </w:pPr>
      <w:r>
        <w:t>выявлять</w:t>
      </w:r>
      <w:r>
        <w:rPr>
          <w:spacing w:val="23"/>
        </w:rPr>
        <w:t xml:space="preserve"> </w:t>
      </w:r>
      <w:r>
        <w:t>черты</w:t>
      </w:r>
      <w:r>
        <w:rPr>
          <w:spacing w:val="24"/>
        </w:rPr>
        <w:t xml:space="preserve"> </w:t>
      </w:r>
      <w:r>
        <w:t>приспособленности</w:t>
      </w:r>
      <w:r>
        <w:rPr>
          <w:spacing w:val="26"/>
        </w:rPr>
        <w:t xml:space="preserve"> </w:t>
      </w:r>
      <w:r>
        <w:t>растений</w:t>
      </w:r>
      <w:r>
        <w:rPr>
          <w:spacing w:val="23"/>
        </w:rPr>
        <w:t xml:space="preserve"> </w:t>
      </w:r>
      <w:r>
        <w:t>к</w:t>
      </w:r>
      <w:r>
        <w:rPr>
          <w:spacing w:val="26"/>
        </w:rPr>
        <w:t xml:space="preserve"> </w:t>
      </w:r>
      <w:r>
        <w:t>среде</w:t>
      </w:r>
      <w:r>
        <w:rPr>
          <w:spacing w:val="23"/>
        </w:rPr>
        <w:t xml:space="preserve"> </w:t>
      </w:r>
      <w:r>
        <w:t>обитания,</w:t>
      </w:r>
      <w:r>
        <w:rPr>
          <w:spacing w:val="24"/>
        </w:rPr>
        <w:t xml:space="preserve"> </w:t>
      </w:r>
      <w:r>
        <w:t>значение</w:t>
      </w:r>
      <w:r w:rsidR="003C44D7">
        <w:rPr>
          <w:spacing w:val="24"/>
        </w:rPr>
        <w:t xml:space="preserve"> </w:t>
      </w:r>
      <w:r>
        <w:rPr>
          <w:spacing w:val="-2"/>
        </w:rPr>
        <w:t>экологических</w:t>
      </w:r>
      <w:r w:rsidR="003C44D7">
        <w:t xml:space="preserve"> </w:t>
      </w:r>
      <w:r>
        <w:t>факторов</w:t>
      </w:r>
      <w:r>
        <w:rPr>
          <w:spacing w:val="-3"/>
        </w:rPr>
        <w:t xml:space="preserve"> </w:t>
      </w:r>
      <w:r>
        <w:t>для</w:t>
      </w:r>
      <w:r>
        <w:rPr>
          <w:spacing w:val="-1"/>
        </w:rPr>
        <w:t xml:space="preserve"> </w:t>
      </w:r>
      <w:r>
        <w:rPr>
          <w:spacing w:val="-2"/>
        </w:rPr>
        <w:t>растений;</w:t>
      </w:r>
    </w:p>
    <w:p w14:paraId="50B5F7B9" w14:textId="77777777" w:rsidR="0092247A" w:rsidRDefault="00C96EE1" w:rsidP="003C44D7">
      <w:pPr>
        <w:pStyle w:val="a3"/>
        <w:ind w:left="567" w:right="1181" w:firstLine="0"/>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6FED608D" w14:textId="77777777" w:rsidR="0092247A" w:rsidRDefault="00C96EE1" w:rsidP="003C44D7">
      <w:pPr>
        <w:pStyle w:val="a3"/>
        <w:ind w:left="567" w:right="1181" w:firstLine="0"/>
      </w:pPr>
      <w:r>
        <w:t>приводить примеры культурных растений и их значение в жизни человека, понимать причины и знать меры охраны растительного мира Земли;</w:t>
      </w:r>
    </w:p>
    <w:p w14:paraId="009DF418" w14:textId="77777777" w:rsidR="0092247A" w:rsidRDefault="00C96EE1" w:rsidP="003C44D7">
      <w:pPr>
        <w:pStyle w:val="a3"/>
        <w:ind w:left="567" w:right="1181" w:firstLine="0"/>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46A9DB5D" w14:textId="77777777" w:rsidR="0092247A" w:rsidRDefault="00C96EE1" w:rsidP="003C44D7">
      <w:pPr>
        <w:pStyle w:val="a3"/>
        <w:spacing w:before="1"/>
        <w:ind w:left="567" w:right="1181" w:firstLine="0"/>
      </w:pPr>
      <w:r>
        <w:t>демонстрировать на конкретных примерах связь знаний биологии со знаниями по математике,</w:t>
      </w:r>
      <w:r>
        <w:rPr>
          <w:spacing w:val="-3"/>
        </w:rPr>
        <w:t xml:space="preserve"> </w:t>
      </w:r>
      <w:r>
        <w:t>физике,</w:t>
      </w:r>
      <w:r>
        <w:rPr>
          <w:spacing w:val="-3"/>
        </w:rPr>
        <w:t xml:space="preserve"> </w:t>
      </w:r>
      <w:r>
        <w:t>географии,</w:t>
      </w:r>
      <w:r>
        <w:rPr>
          <w:spacing w:val="-3"/>
        </w:rPr>
        <w:t xml:space="preserve"> </w:t>
      </w:r>
      <w:r>
        <w:t>технологии,</w:t>
      </w:r>
      <w:r>
        <w:rPr>
          <w:spacing w:val="-3"/>
        </w:rPr>
        <w:t xml:space="preserve"> </w:t>
      </w:r>
      <w:r>
        <w:t>литературе,</w:t>
      </w:r>
      <w:r>
        <w:rPr>
          <w:spacing w:val="-3"/>
        </w:rPr>
        <w:t xml:space="preserve"> </w:t>
      </w:r>
      <w:r>
        <w:t>и технологии,</w:t>
      </w:r>
      <w:r>
        <w:rPr>
          <w:spacing w:val="-3"/>
        </w:rPr>
        <w:t xml:space="preserve"> </w:t>
      </w:r>
      <w:r>
        <w:t>предметов</w:t>
      </w:r>
      <w:r>
        <w:rPr>
          <w:spacing w:val="-3"/>
        </w:rPr>
        <w:t xml:space="preserve"> </w:t>
      </w:r>
      <w:r>
        <w:t>гуманитарного цикла, различными видами искусства;</w:t>
      </w:r>
    </w:p>
    <w:p w14:paraId="7D5163C9" w14:textId="77777777" w:rsidR="0092247A" w:rsidRDefault="00C96EE1" w:rsidP="003C44D7">
      <w:pPr>
        <w:pStyle w:val="a3"/>
        <w:ind w:left="567" w:right="1181" w:firstLine="0"/>
      </w:pPr>
      <w:r>
        <w:t xml:space="preserve">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w:t>
      </w:r>
      <w:r>
        <w:rPr>
          <w:spacing w:val="-2"/>
        </w:rPr>
        <w:t>эксперименты;</w:t>
      </w:r>
    </w:p>
    <w:p w14:paraId="366E1BFE" w14:textId="77777777" w:rsidR="0092247A" w:rsidRDefault="00C96EE1" w:rsidP="003C44D7">
      <w:pPr>
        <w:pStyle w:val="a3"/>
        <w:ind w:left="567" w:right="1181" w:firstLine="0"/>
      </w:pPr>
      <w:r>
        <w:lastRenderedPageBreak/>
        <w:t>соблюдать правила безопасного труда при работе с учебным и лабораторным оборудованием,</w:t>
      </w:r>
      <w:r>
        <w:rPr>
          <w:spacing w:val="80"/>
        </w:rPr>
        <w:t xml:space="preserve">  </w:t>
      </w:r>
      <w:r>
        <w:t>химической</w:t>
      </w:r>
      <w:r>
        <w:rPr>
          <w:spacing w:val="80"/>
        </w:rPr>
        <w:t xml:space="preserve">  </w:t>
      </w:r>
      <w:r>
        <w:t>посудой</w:t>
      </w:r>
      <w:r>
        <w:rPr>
          <w:spacing w:val="80"/>
        </w:rPr>
        <w:t xml:space="preserve">  </w:t>
      </w:r>
      <w:r>
        <w:t>в</w:t>
      </w:r>
      <w:r>
        <w:rPr>
          <w:spacing w:val="63"/>
          <w:w w:val="150"/>
        </w:rPr>
        <w:t xml:space="preserve">  </w:t>
      </w:r>
      <w:r>
        <w:t>соответствии</w:t>
      </w:r>
      <w:r>
        <w:rPr>
          <w:spacing w:val="80"/>
        </w:rPr>
        <w:t xml:space="preserve">  </w:t>
      </w:r>
      <w:r>
        <w:t>с</w:t>
      </w:r>
      <w:r>
        <w:rPr>
          <w:spacing w:val="80"/>
        </w:rPr>
        <w:t xml:space="preserve">  </w:t>
      </w:r>
      <w:r>
        <w:t>инструкциями</w:t>
      </w:r>
      <w:r>
        <w:rPr>
          <w:spacing w:val="80"/>
        </w:rPr>
        <w:t xml:space="preserve">  </w:t>
      </w:r>
      <w:r>
        <w:t>на</w:t>
      </w:r>
      <w:r>
        <w:rPr>
          <w:spacing w:val="80"/>
        </w:rPr>
        <w:t xml:space="preserve">  </w:t>
      </w:r>
      <w:r>
        <w:t>уроке</w:t>
      </w:r>
      <w:r>
        <w:rPr>
          <w:spacing w:val="80"/>
        </w:rPr>
        <w:t xml:space="preserve"> </w:t>
      </w:r>
      <w:r>
        <w:t>и во внеурочной деятельности;</w:t>
      </w:r>
    </w:p>
    <w:p w14:paraId="3934B06C" w14:textId="77777777" w:rsidR="0092247A" w:rsidRDefault="00C96EE1" w:rsidP="003C44D7">
      <w:pPr>
        <w:pStyle w:val="a3"/>
        <w:tabs>
          <w:tab w:val="left" w:pos="2485"/>
          <w:tab w:val="left" w:pos="3600"/>
          <w:tab w:val="left" w:pos="5728"/>
          <w:tab w:val="left" w:pos="8010"/>
          <w:tab w:val="left" w:pos="9219"/>
        </w:tabs>
        <w:ind w:left="567" w:right="1181" w:firstLine="0"/>
      </w:pPr>
      <w:r>
        <w:t xml:space="preserve">владеть приёмами работы с биологической информацией: формулировать основания для </w:t>
      </w:r>
      <w:r>
        <w:rPr>
          <w:spacing w:val="-2"/>
        </w:rPr>
        <w:t>извлечения</w:t>
      </w:r>
      <w:r w:rsidR="003C44D7">
        <w:t xml:space="preserve"> </w:t>
      </w:r>
      <w:r>
        <w:rPr>
          <w:spacing w:val="-10"/>
        </w:rPr>
        <w:t>и</w:t>
      </w:r>
      <w:r>
        <w:tab/>
      </w:r>
      <w:r>
        <w:rPr>
          <w:spacing w:val="-2"/>
        </w:rPr>
        <w:t>обобщения</w:t>
      </w:r>
      <w:r w:rsidR="003C44D7">
        <w:t xml:space="preserve"> </w:t>
      </w:r>
      <w:r>
        <w:rPr>
          <w:spacing w:val="-2"/>
        </w:rPr>
        <w:t>информации</w:t>
      </w:r>
      <w:r>
        <w:tab/>
      </w:r>
      <w:r>
        <w:rPr>
          <w:spacing w:val="-6"/>
        </w:rPr>
        <w:t>из</w:t>
      </w:r>
      <w:r w:rsidR="003C44D7">
        <w:t xml:space="preserve"> </w:t>
      </w:r>
      <w:r>
        <w:rPr>
          <w:spacing w:val="-2"/>
        </w:rPr>
        <w:t xml:space="preserve">нескольких </w:t>
      </w:r>
      <w:r>
        <w:t>(2–3)</w:t>
      </w:r>
      <w:r>
        <w:rPr>
          <w:spacing w:val="80"/>
          <w:w w:val="150"/>
        </w:rPr>
        <w:t xml:space="preserve">  </w:t>
      </w:r>
      <w:r>
        <w:t>источников,</w:t>
      </w:r>
      <w:r>
        <w:rPr>
          <w:spacing w:val="80"/>
          <w:w w:val="150"/>
        </w:rPr>
        <w:t xml:space="preserve">  </w:t>
      </w:r>
      <w:r>
        <w:t>преобразовывать</w:t>
      </w:r>
      <w:r>
        <w:rPr>
          <w:spacing w:val="80"/>
          <w:w w:val="150"/>
        </w:rPr>
        <w:t xml:space="preserve">  </w:t>
      </w:r>
      <w:r>
        <w:t>информацию</w:t>
      </w:r>
      <w:r>
        <w:rPr>
          <w:spacing w:val="80"/>
          <w:w w:val="150"/>
        </w:rPr>
        <w:t xml:space="preserve">  </w:t>
      </w:r>
      <w:r>
        <w:t>из</w:t>
      </w:r>
      <w:r>
        <w:rPr>
          <w:spacing w:val="80"/>
          <w:w w:val="150"/>
        </w:rPr>
        <w:t xml:space="preserve">  </w:t>
      </w:r>
      <w:r>
        <w:t>одной</w:t>
      </w:r>
      <w:r>
        <w:rPr>
          <w:spacing w:val="80"/>
          <w:w w:val="150"/>
        </w:rPr>
        <w:t xml:space="preserve">  </w:t>
      </w:r>
      <w:r>
        <w:t>знаковой</w:t>
      </w:r>
      <w:r>
        <w:rPr>
          <w:spacing w:val="80"/>
          <w:w w:val="150"/>
        </w:rPr>
        <w:t xml:space="preserve">  </w:t>
      </w:r>
      <w:r>
        <w:t>системы</w:t>
      </w:r>
      <w:r>
        <w:rPr>
          <w:spacing w:val="80"/>
        </w:rPr>
        <w:t xml:space="preserve"> </w:t>
      </w:r>
      <w:r>
        <w:t>в другую;</w:t>
      </w:r>
    </w:p>
    <w:p w14:paraId="3560EE36" w14:textId="77777777" w:rsidR="0092247A" w:rsidRDefault="00C96EE1" w:rsidP="003C44D7">
      <w:pPr>
        <w:pStyle w:val="a3"/>
        <w:spacing w:before="1"/>
        <w:ind w:left="567" w:right="1181" w:firstLine="0"/>
      </w:pPr>
      <w:r>
        <w:t>создавать письменные и устные сообщения, грамотно используя понятийный аппарат изучаемого</w:t>
      </w:r>
      <w:r>
        <w:rPr>
          <w:spacing w:val="80"/>
        </w:rPr>
        <w:t xml:space="preserve">    </w:t>
      </w:r>
      <w:r>
        <w:t>раздела</w:t>
      </w:r>
      <w:r>
        <w:rPr>
          <w:spacing w:val="80"/>
        </w:rPr>
        <w:t xml:space="preserve">    </w:t>
      </w:r>
      <w:r>
        <w:t>биологии,</w:t>
      </w:r>
      <w:r>
        <w:rPr>
          <w:spacing w:val="80"/>
        </w:rPr>
        <w:t xml:space="preserve">    </w:t>
      </w:r>
      <w:r>
        <w:t>сопровождать</w:t>
      </w:r>
      <w:r>
        <w:rPr>
          <w:spacing w:val="80"/>
        </w:rPr>
        <w:t xml:space="preserve">    </w:t>
      </w:r>
      <w:r>
        <w:t>выступление</w:t>
      </w:r>
      <w:r>
        <w:rPr>
          <w:spacing w:val="80"/>
        </w:rPr>
        <w:t xml:space="preserve">    </w:t>
      </w:r>
      <w:r>
        <w:t>презентацией</w:t>
      </w:r>
      <w:r>
        <w:rPr>
          <w:spacing w:val="40"/>
        </w:rPr>
        <w:t xml:space="preserve"> </w:t>
      </w:r>
      <w:r>
        <w:t>с учётом особенностей аудитории сверстников.</w:t>
      </w:r>
    </w:p>
    <w:p w14:paraId="629F5253" w14:textId="77777777" w:rsidR="0092247A" w:rsidRPr="00683784" w:rsidRDefault="00C96EE1" w:rsidP="003C44D7">
      <w:pPr>
        <w:tabs>
          <w:tab w:val="left" w:pos="2067"/>
        </w:tabs>
        <w:ind w:left="567" w:right="1181"/>
        <w:rPr>
          <w:sz w:val="24"/>
        </w:rPr>
      </w:pPr>
      <w:r w:rsidRPr="00683784">
        <w:rPr>
          <w:sz w:val="24"/>
        </w:rPr>
        <w:t>Предметные результаты освоения программы по биологии к концу</w:t>
      </w:r>
      <w:r w:rsidRPr="00683784">
        <w:rPr>
          <w:spacing w:val="-3"/>
          <w:sz w:val="24"/>
        </w:rPr>
        <w:t xml:space="preserve"> </w:t>
      </w:r>
      <w:r w:rsidRPr="00683784">
        <w:rPr>
          <w:sz w:val="24"/>
        </w:rPr>
        <w:t xml:space="preserve">обучения в 8 </w:t>
      </w:r>
      <w:r w:rsidRPr="00683784">
        <w:rPr>
          <w:spacing w:val="-2"/>
          <w:sz w:val="24"/>
        </w:rPr>
        <w:t>классе:</w:t>
      </w:r>
    </w:p>
    <w:p w14:paraId="152629A6" w14:textId="77777777" w:rsidR="0092247A" w:rsidRDefault="00C96EE1" w:rsidP="003C44D7">
      <w:pPr>
        <w:pStyle w:val="a3"/>
        <w:spacing w:before="70"/>
        <w:ind w:left="567" w:right="1181" w:firstLine="0"/>
      </w:pPr>
      <w:r>
        <w:t>характеризовать</w:t>
      </w:r>
      <w:r>
        <w:rPr>
          <w:spacing w:val="80"/>
        </w:rPr>
        <w:t xml:space="preserve">  </w:t>
      </w:r>
      <w:r>
        <w:t>зоологию</w:t>
      </w:r>
      <w:r>
        <w:rPr>
          <w:spacing w:val="80"/>
        </w:rPr>
        <w:t xml:space="preserve">  </w:t>
      </w:r>
      <w:r>
        <w:t>как</w:t>
      </w:r>
      <w:r>
        <w:rPr>
          <w:spacing w:val="80"/>
        </w:rPr>
        <w:t xml:space="preserve">  </w:t>
      </w:r>
      <w:r>
        <w:t>биологическую</w:t>
      </w:r>
      <w:r>
        <w:rPr>
          <w:spacing w:val="80"/>
        </w:rPr>
        <w:t xml:space="preserve">  </w:t>
      </w:r>
      <w:r>
        <w:t>науку,</w:t>
      </w:r>
      <w:r>
        <w:rPr>
          <w:spacing w:val="80"/>
        </w:rPr>
        <w:t xml:space="preserve">  </w:t>
      </w:r>
      <w:r>
        <w:t>её</w:t>
      </w:r>
      <w:r>
        <w:rPr>
          <w:spacing w:val="80"/>
        </w:rPr>
        <w:t xml:space="preserve">  </w:t>
      </w:r>
      <w:r>
        <w:t>разделы</w:t>
      </w:r>
      <w:r>
        <w:rPr>
          <w:spacing w:val="80"/>
        </w:rPr>
        <w:t xml:space="preserve">  </w:t>
      </w:r>
      <w:r>
        <w:t>и</w:t>
      </w:r>
      <w:r>
        <w:rPr>
          <w:spacing w:val="80"/>
        </w:rPr>
        <w:t xml:space="preserve">  </w:t>
      </w:r>
      <w:r>
        <w:t>связь</w:t>
      </w:r>
      <w:r>
        <w:rPr>
          <w:spacing w:val="80"/>
        </w:rPr>
        <w:t xml:space="preserve"> </w:t>
      </w:r>
      <w:r>
        <w:t>с другими науками и техникой;</w:t>
      </w:r>
    </w:p>
    <w:p w14:paraId="74188391" w14:textId="77777777" w:rsidR="0092247A" w:rsidRDefault="00C96EE1" w:rsidP="003C44D7">
      <w:pPr>
        <w:pStyle w:val="a3"/>
        <w:ind w:left="567" w:right="1181" w:firstLine="0"/>
      </w:pPr>
      <w:r>
        <w:t>характеризовать принципы классификации животных, вид как основную</w:t>
      </w:r>
      <w:r>
        <w:rPr>
          <w:spacing w:val="80"/>
        </w:rPr>
        <w:t xml:space="preserve"> </w:t>
      </w:r>
      <w:r>
        <w:t>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6B7C4FB4" w14:textId="77777777" w:rsidR="0092247A" w:rsidRDefault="00C96EE1" w:rsidP="003C44D7">
      <w:pPr>
        <w:pStyle w:val="a3"/>
        <w:spacing w:before="1"/>
        <w:ind w:left="567" w:right="1181" w:firstLine="0"/>
      </w:pPr>
      <w:r>
        <w:t>приводить примеры вклада российских (в том числе А.О. Ковалевский, К.И.</w:t>
      </w:r>
      <w:r>
        <w:rPr>
          <w:spacing w:val="-1"/>
        </w:rPr>
        <w:t xml:space="preserve"> </w:t>
      </w:r>
      <w:r>
        <w:t>Скрябин) и зарубежных</w:t>
      </w:r>
      <w:r>
        <w:rPr>
          <w:spacing w:val="40"/>
        </w:rPr>
        <w:t xml:space="preserve"> </w:t>
      </w:r>
      <w:r>
        <w:t>(в том числе А. Левенгук, Ж. Кювье, Э. Геккель)</w:t>
      </w:r>
      <w:r>
        <w:rPr>
          <w:spacing w:val="40"/>
        </w:rPr>
        <w:t xml:space="preserve"> </w:t>
      </w:r>
      <w:r>
        <w:t>учёных</w:t>
      </w:r>
      <w:r>
        <w:rPr>
          <w:spacing w:val="40"/>
        </w:rPr>
        <w:t xml:space="preserve"> </w:t>
      </w:r>
      <w:r>
        <w:t>в развитие наук</w:t>
      </w:r>
      <w:r>
        <w:rPr>
          <w:spacing w:val="40"/>
        </w:rPr>
        <w:t xml:space="preserve"> </w:t>
      </w:r>
      <w:r>
        <w:t xml:space="preserve">о </w:t>
      </w:r>
      <w:r>
        <w:rPr>
          <w:spacing w:val="-2"/>
        </w:rPr>
        <w:t>животных;</w:t>
      </w:r>
    </w:p>
    <w:p w14:paraId="1B0A9A50" w14:textId="77777777" w:rsidR="0092247A" w:rsidRDefault="00C96EE1" w:rsidP="003C44D7">
      <w:pPr>
        <w:pStyle w:val="a3"/>
        <w:tabs>
          <w:tab w:val="left" w:pos="5272"/>
          <w:tab w:val="left" w:pos="9033"/>
        </w:tabs>
        <w:ind w:left="567" w:right="1181" w:firstLine="0"/>
      </w:pPr>
      <w:r>
        <w:t>применять биологические термины и понятия (в том числе: зоология, экология животных, этология,</w:t>
      </w:r>
      <w:r>
        <w:rPr>
          <w:spacing w:val="-1"/>
        </w:rPr>
        <w:t xml:space="preserve"> </w:t>
      </w:r>
      <w:r>
        <w:t>палеозоология, систематика,</w:t>
      </w:r>
      <w:r>
        <w:rPr>
          <w:spacing w:val="-1"/>
        </w:rPr>
        <w:t xml:space="preserve"> </w:t>
      </w:r>
      <w:r>
        <w:t>царство,</w:t>
      </w:r>
      <w:r>
        <w:rPr>
          <w:spacing w:val="-1"/>
        </w:rPr>
        <w:t xml:space="preserve"> </w:t>
      </w:r>
      <w:r>
        <w:t>тип,</w:t>
      </w:r>
      <w:r>
        <w:rPr>
          <w:spacing w:val="-1"/>
        </w:rPr>
        <w:t xml:space="preserve"> </w:t>
      </w:r>
      <w:r>
        <w:t>отряд,</w:t>
      </w:r>
      <w:r>
        <w:rPr>
          <w:spacing w:val="-1"/>
        </w:rPr>
        <w:t xml:space="preserve"> </w:t>
      </w:r>
      <w:r>
        <w:t>семейство,</w:t>
      </w:r>
      <w:r>
        <w:rPr>
          <w:spacing w:val="-1"/>
        </w:rPr>
        <w:t xml:space="preserve"> </w:t>
      </w:r>
      <w:r>
        <w:t>род,</w:t>
      </w:r>
      <w:r>
        <w:rPr>
          <w:spacing w:val="-1"/>
        </w:rPr>
        <w:t xml:space="preserve"> </w:t>
      </w:r>
      <w:r>
        <w:t>вид,</w:t>
      </w:r>
      <w:r>
        <w:rPr>
          <w:spacing w:val="-1"/>
        </w:rPr>
        <w:t xml:space="preserve"> </w:t>
      </w:r>
      <w:r>
        <w:t>животная</w:t>
      </w:r>
      <w:r>
        <w:rPr>
          <w:spacing w:val="-1"/>
        </w:rPr>
        <w:t xml:space="preserve"> </w:t>
      </w:r>
      <w:r>
        <w:t xml:space="preserve">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w:t>
      </w:r>
      <w:r>
        <w:rPr>
          <w:spacing w:val="-2"/>
        </w:rPr>
        <w:t>сообщество)</w:t>
      </w:r>
      <w:r w:rsidR="003C44D7">
        <w:t xml:space="preserve"> </w:t>
      </w:r>
      <w:r>
        <w:rPr>
          <w:spacing w:val="-10"/>
        </w:rPr>
        <w:t>в</w:t>
      </w:r>
      <w:r w:rsidR="003C44D7">
        <w:t xml:space="preserve"> </w:t>
      </w:r>
      <w:r>
        <w:rPr>
          <w:spacing w:val="-2"/>
        </w:rPr>
        <w:t xml:space="preserve">соответствии </w:t>
      </w:r>
      <w:r>
        <w:t>с поставленной задачей и в контексте;</w:t>
      </w:r>
    </w:p>
    <w:p w14:paraId="00CEB486" w14:textId="77777777" w:rsidR="0092247A" w:rsidRDefault="00C96EE1" w:rsidP="003C44D7">
      <w:pPr>
        <w:pStyle w:val="a3"/>
        <w:ind w:left="567" w:right="1181" w:firstLine="0"/>
      </w:pPr>
      <w:r>
        <w:t>раскрывать общие признаки животных, уровни организации животного организма:</w:t>
      </w:r>
      <w:r>
        <w:rPr>
          <w:spacing w:val="40"/>
        </w:rPr>
        <w:t xml:space="preserve"> </w:t>
      </w:r>
      <w:r>
        <w:t>клетки, ткани, органы, системы органов, организм;</w:t>
      </w:r>
    </w:p>
    <w:p w14:paraId="14F03AC5" w14:textId="77777777" w:rsidR="0092247A" w:rsidRDefault="00C96EE1" w:rsidP="003C44D7">
      <w:pPr>
        <w:pStyle w:val="a3"/>
        <w:ind w:left="567" w:right="1181" w:firstLine="0"/>
      </w:pPr>
      <w:r>
        <w:t>сравнивать</w:t>
      </w:r>
      <w:r>
        <w:rPr>
          <w:spacing w:val="-2"/>
        </w:rPr>
        <w:t xml:space="preserve"> </w:t>
      </w:r>
      <w:r>
        <w:t>животные</w:t>
      </w:r>
      <w:r>
        <w:rPr>
          <w:spacing w:val="-5"/>
        </w:rPr>
        <w:t xml:space="preserve"> </w:t>
      </w:r>
      <w:r>
        <w:t>ткани</w:t>
      </w:r>
      <w:r>
        <w:rPr>
          <w:spacing w:val="-3"/>
        </w:rPr>
        <w:t xml:space="preserve"> </w:t>
      </w:r>
      <w:r>
        <w:t>и</w:t>
      </w:r>
      <w:r>
        <w:rPr>
          <w:spacing w:val="-2"/>
        </w:rPr>
        <w:t xml:space="preserve"> </w:t>
      </w:r>
      <w:r>
        <w:t>органы</w:t>
      </w:r>
      <w:r>
        <w:rPr>
          <w:spacing w:val="-3"/>
        </w:rPr>
        <w:t xml:space="preserve"> </w:t>
      </w:r>
      <w:r>
        <w:t>животных</w:t>
      </w:r>
      <w:r>
        <w:rPr>
          <w:spacing w:val="-1"/>
        </w:rPr>
        <w:t xml:space="preserve"> </w:t>
      </w:r>
      <w:r>
        <w:t>между</w:t>
      </w:r>
      <w:r>
        <w:rPr>
          <w:spacing w:val="-7"/>
        </w:rPr>
        <w:t xml:space="preserve"> </w:t>
      </w:r>
      <w:r>
        <w:rPr>
          <w:spacing w:val="-2"/>
        </w:rPr>
        <w:t>собой;</w:t>
      </w:r>
    </w:p>
    <w:p w14:paraId="5F0B52FC" w14:textId="77777777" w:rsidR="0092247A" w:rsidRDefault="00C96EE1" w:rsidP="003C44D7">
      <w:pPr>
        <w:pStyle w:val="a3"/>
        <w:ind w:left="567" w:right="1181" w:firstLine="0"/>
      </w:pPr>
      <w:r>
        <w:t>описывать</w:t>
      </w:r>
      <w:r>
        <w:rPr>
          <w:spacing w:val="72"/>
        </w:rPr>
        <w:t xml:space="preserve">  </w:t>
      </w:r>
      <w:r>
        <w:t>строение</w:t>
      </w:r>
      <w:r>
        <w:rPr>
          <w:spacing w:val="71"/>
        </w:rPr>
        <w:t xml:space="preserve">  </w:t>
      </w:r>
      <w:r>
        <w:t>и</w:t>
      </w:r>
      <w:r>
        <w:rPr>
          <w:spacing w:val="72"/>
        </w:rPr>
        <w:t xml:space="preserve"> </w:t>
      </w:r>
      <w:r>
        <w:t>жизнедеятельность</w:t>
      </w:r>
      <w:r>
        <w:rPr>
          <w:spacing w:val="72"/>
        </w:rPr>
        <w:t xml:space="preserve">   </w:t>
      </w:r>
      <w:r>
        <w:t>животного</w:t>
      </w:r>
      <w:r>
        <w:rPr>
          <w:spacing w:val="71"/>
        </w:rPr>
        <w:t xml:space="preserve">   </w:t>
      </w:r>
      <w:r>
        <w:t>организма:</w:t>
      </w:r>
      <w:r>
        <w:rPr>
          <w:spacing w:val="72"/>
        </w:rPr>
        <w:t xml:space="preserve">   </w:t>
      </w:r>
      <w:r>
        <w:t>опору и движение, питание и пищеварение, дыхание и транспорт веществ, выделение, регуляцию и поведение, рост, размножение и развитие;</w:t>
      </w:r>
    </w:p>
    <w:p w14:paraId="507B7476" w14:textId="77777777" w:rsidR="0092247A" w:rsidRDefault="00C96EE1" w:rsidP="003C44D7">
      <w:pPr>
        <w:pStyle w:val="a3"/>
        <w:spacing w:before="1"/>
        <w:ind w:left="567" w:right="1181" w:firstLine="0"/>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2B2FAC09" w14:textId="77777777" w:rsidR="0092247A" w:rsidRDefault="00C96EE1" w:rsidP="003C44D7">
      <w:pPr>
        <w:pStyle w:val="a3"/>
        <w:ind w:left="567" w:right="1181" w:firstLine="0"/>
      </w:pPr>
      <w:r>
        <w:t>выявлять причинно-следственные связи между строением, жизнедеятельностью и средой обитания животных изучаемых систематических групп;</w:t>
      </w:r>
    </w:p>
    <w:p w14:paraId="5EE78E97" w14:textId="77777777" w:rsidR="0092247A" w:rsidRDefault="00C96EE1" w:rsidP="003C44D7">
      <w:pPr>
        <w:pStyle w:val="a3"/>
        <w:ind w:left="567" w:right="1181" w:firstLine="0"/>
      </w:pPr>
      <w:r>
        <w:t xml:space="preserve">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w:t>
      </w:r>
      <w:r>
        <w:rPr>
          <w:spacing w:val="-2"/>
        </w:rPr>
        <w:t>изображениям;</w:t>
      </w:r>
    </w:p>
    <w:p w14:paraId="74560EF8" w14:textId="77777777" w:rsidR="0092247A" w:rsidRDefault="00C96EE1" w:rsidP="003C44D7">
      <w:pPr>
        <w:pStyle w:val="a3"/>
        <w:ind w:left="567" w:right="1181" w:firstLine="0"/>
      </w:pPr>
      <w:r>
        <w:t>выявлять</w:t>
      </w:r>
      <w:r>
        <w:rPr>
          <w:spacing w:val="80"/>
        </w:rPr>
        <w:t xml:space="preserve">  </w:t>
      </w:r>
      <w:r>
        <w:t>признаки</w:t>
      </w:r>
      <w:r>
        <w:rPr>
          <w:spacing w:val="80"/>
        </w:rPr>
        <w:t xml:space="preserve">  </w:t>
      </w:r>
      <w:r>
        <w:t>классов</w:t>
      </w:r>
      <w:r>
        <w:rPr>
          <w:spacing w:val="80"/>
        </w:rPr>
        <w:t xml:space="preserve">  </w:t>
      </w:r>
      <w:r>
        <w:t>членистоногих</w:t>
      </w:r>
      <w:r>
        <w:rPr>
          <w:spacing w:val="80"/>
        </w:rPr>
        <w:t xml:space="preserve">  </w:t>
      </w:r>
      <w:r>
        <w:t>и</w:t>
      </w:r>
      <w:r>
        <w:rPr>
          <w:spacing w:val="80"/>
        </w:rPr>
        <w:t xml:space="preserve">  </w:t>
      </w:r>
      <w:r>
        <w:t>хордовых,</w:t>
      </w:r>
      <w:r>
        <w:rPr>
          <w:spacing w:val="80"/>
        </w:rPr>
        <w:t xml:space="preserve">  </w:t>
      </w:r>
      <w:r>
        <w:t>отрядов</w:t>
      </w:r>
      <w:r>
        <w:rPr>
          <w:spacing w:val="80"/>
        </w:rPr>
        <w:t xml:space="preserve">  </w:t>
      </w:r>
      <w:r>
        <w:t>насекомых и млекопитающих;</w:t>
      </w:r>
    </w:p>
    <w:p w14:paraId="24893150" w14:textId="77777777" w:rsidR="0092247A" w:rsidRDefault="00C96EE1" w:rsidP="003C44D7">
      <w:pPr>
        <w:pStyle w:val="a3"/>
        <w:tabs>
          <w:tab w:val="left" w:pos="2120"/>
          <w:tab w:val="left" w:pos="3868"/>
          <w:tab w:val="left" w:pos="4627"/>
          <w:tab w:val="left" w:pos="5647"/>
          <w:tab w:val="left" w:pos="6872"/>
          <w:tab w:val="left" w:pos="8254"/>
          <w:tab w:val="left" w:pos="9005"/>
        </w:tabs>
        <w:ind w:left="567" w:right="1181" w:firstLine="0"/>
      </w:pPr>
      <w:r>
        <w:t xml:space="preserve">выполнять практические и лабораторные работы по морфологии, анатомии, физиологии и </w:t>
      </w:r>
      <w:r>
        <w:rPr>
          <w:spacing w:val="-2"/>
        </w:rPr>
        <w:t>поведению</w:t>
      </w:r>
      <w:r w:rsidR="003C44D7">
        <w:t xml:space="preserve"> </w:t>
      </w:r>
      <w:r>
        <w:rPr>
          <w:spacing w:val="-2"/>
        </w:rPr>
        <w:t>животных,</w:t>
      </w:r>
      <w:r w:rsidR="003C44D7">
        <w:t xml:space="preserve"> </w:t>
      </w:r>
      <w:r>
        <w:rPr>
          <w:spacing w:val="-10"/>
        </w:rPr>
        <w:t>в</w:t>
      </w:r>
      <w:r>
        <w:tab/>
      </w:r>
      <w:r>
        <w:rPr>
          <w:spacing w:val="-4"/>
        </w:rPr>
        <w:t>том</w:t>
      </w:r>
      <w:r w:rsidR="003C44D7">
        <w:t xml:space="preserve"> </w:t>
      </w:r>
      <w:r>
        <w:rPr>
          <w:spacing w:val="-2"/>
        </w:rPr>
        <w:t>числе</w:t>
      </w:r>
      <w:r>
        <w:tab/>
      </w:r>
      <w:r>
        <w:rPr>
          <w:spacing w:val="-2"/>
        </w:rPr>
        <w:t>работы</w:t>
      </w:r>
      <w:r w:rsidR="003C44D7">
        <w:t xml:space="preserve">    </w:t>
      </w:r>
      <w:r>
        <w:rPr>
          <w:spacing w:val="-10"/>
        </w:rPr>
        <w:t>с</w:t>
      </w:r>
      <w:r>
        <w:tab/>
      </w:r>
      <w:r w:rsidR="003C44D7">
        <w:t xml:space="preserve">     </w:t>
      </w:r>
      <w:r>
        <w:rPr>
          <w:spacing w:val="-2"/>
        </w:rPr>
        <w:t xml:space="preserve">микроскопом </w:t>
      </w:r>
      <w:r>
        <w:t>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E358F39" w14:textId="77777777" w:rsidR="0092247A" w:rsidRDefault="00C96EE1" w:rsidP="003C44D7">
      <w:pPr>
        <w:pStyle w:val="a3"/>
        <w:ind w:left="567" w:right="1181" w:firstLine="0"/>
      </w:pPr>
      <w:r>
        <w:t>сравнивать</w:t>
      </w:r>
      <w:r>
        <w:rPr>
          <w:spacing w:val="79"/>
        </w:rPr>
        <w:t xml:space="preserve">   </w:t>
      </w:r>
      <w:r>
        <w:t>представителей</w:t>
      </w:r>
      <w:r>
        <w:rPr>
          <w:spacing w:val="79"/>
        </w:rPr>
        <w:t xml:space="preserve">   </w:t>
      </w:r>
      <w:r>
        <w:t>отдельных</w:t>
      </w:r>
      <w:r>
        <w:rPr>
          <w:spacing w:val="79"/>
        </w:rPr>
        <w:t xml:space="preserve">   </w:t>
      </w:r>
      <w:r>
        <w:t>систематических</w:t>
      </w:r>
      <w:r>
        <w:rPr>
          <w:spacing w:val="79"/>
        </w:rPr>
        <w:t xml:space="preserve">   </w:t>
      </w:r>
      <w:r>
        <w:t>групп</w:t>
      </w:r>
      <w:r>
        <w:rPr>
          <w:spacing w:val="79"/>
        </w:rPr>
        <w:t xml:space="preserve">   </w:t>
      </w:r>
      <w:r>
        <w:t>животных и делать выводы на основе сравнения;</w:t>
      </w:r>
    </w:p>
    <w:p w14:paraId="27C44A49" w14:textId="77777777" w:rsidR="0092247A" w:rsidRDefault="00C96EE1" w:rsidP="003C44D7">
      <w:pPr>
        <w:pStyle w:val="a3"/>
        <w:ind w:left="567" w:right="1181" w:firstLine="0"/>
      </w:pPr>
      <w:r>
        <w:t>классифицировать</w:t>
      </w:r>
      <w:r>
        <w:rPr>
          <w:spacing w:val="-7"/>
        </w:rPr>
        <w:t xml:space="preserve"> </w:t>
      </w:r>
      <w:r>
        <w:t>животных</w:t>
      </w:r>
      <w:r>
        <w:rPr>
          <w:spacing w:val="-3"/>
        </w:rPr>
        <w:t xml:space="preserve"> </w:t>
      </w:r>
      <w:r>
        <w:t>на</w:t>
      </w:r>
      <w:r>
        <w:rPr>
          <w:spacing w:val="-5"/>
        </w:rPr>
        <w:t xml:space="preserve"> </w:t>
      </w:r>
      <w:r>
        <w:t>основании</w:t>
      </w:r>
      <w:r>
        <w:rPr>
          <w:spacing w:val="-5"/>
        </w:rPr>
        <w:t xml:space="preserve"> </w:t>
      </w:r>
      <w:r>
        <w:t>особенностей</w:t>
      </w:r>
      <w:r>
        <w:rPr>
          <w:spacing w:val="-4"/>
        </w:rPr>
        <w:t xml:space="preserve"> </w:t>
      </w:r>
      <w:r>
        <w:rPr>
          <w:spacing w:val="-2"/>
        </w:rPr>
        <w:t>строения;</w:t>
      </w:r>
    </w:p>
    <w:p w14:paraId="30629E6C" w14:textId="77777777" w:rsidR="0092247A" w:rsidRDefault="00C96EE1" w:rsidP="003C44D7">
      <w:pPr>
        <w:pStyle w:val="a3"/>
        <w:ind w:left="567" w:right="1181" w:firstLine="0"/>
      </w:pPr>
      <w:r>
        <w:t>описывать</w:t>
      </w:r>
      <w:r>
        <w:rPr>
          <w:spacing w:val="78"/>
        </w:rPr>
        <w:t xml:space="preserve"> </w:t>
      </w:r>
      <w:r>
        <w:t>усложнение</w:t>
      </w:r>
      <w:r>
        <w:rPr>
          <w:spacing w:val="74"/>
        </w:rPr>
        <w:t xml:space="preserve"> </w:t>
      </w:r>
      <w:r>
        <w:t>организации</w:t>
      </w:r>
      <w:r>
        <w:rPr>
          <w:spacing w:val="75"/>
        </w:rPr>
        <w:t xml:space="preserve"> </w:t>
      </w:r>
      <w:r>
        <w:t>животных</w:t>
      </w:r>
      <w:r>
        <w:rPr>
          <w:spacing w:val="76"/>
        </w:rPr>
        <w:t xml:space="preserve"> </w:t>
      </w:r>
      <w:r>
        <w:t>в</w:t>
      </w:r>
      <w:r>
        <w:rPr>
          <w:spacing w:val="75"/>
        </w:rPr>
        <w:t xml:space="preserve"> </w:t>
      </w:r>
      <w:r>
        <w:t>ходе</w:t>
      </w:r>
      <w:r>
        <w:rPr>
          <w:spacing w:val="74"/>
        </w:rPr>
        <w:t xml:space="preserve"> </w:t>
      </w:r>
      <w:r>
        <w:t>эволюции</w:t>
      </w:r>
      <w:r>
        <w:rPr>
          <w:spacing w:val="73"/>
        </w:rPr>
        <w:t xml:space="preserve"> </w:t>
      </w:r>
      <w:r>
        <w:t>животного</w:t>
      </w:r>
      <w:r>
        <w:rPr>
          <w:spacing w:val="74"/>
        </w:rPr>
        <w:t xml:space="preserve"> </w:t>
      </w:r>
      <w:r>
        <w:t>мира</w:t>
      </w:r>
      <w:r>
        <w:rPr>
          <w:spacing w:val="75"/>
        </w:rPr>
        <w:t xml:space="preserve"> </w:t>
      </w:r>
      <w:r>
        <w:rPr>
          <w:spacing w:val="-5"/>
        </w:rPr>
        <w:t>на</w:t>
      </w:r>
      <w:r w:rsidR="003C44D7">
        <w:t xml:space="preserve"> </w:t>
      </w:r>
      <w:r>
        <w:rPr>
          <w:spacing w:val="-2"/>
        </w:rPr>
        <w:t>Земле;</w:t>
      </w:r>
    </w:p>
    <w:p w14:paraId="52646F26" w14:textId="77777777" w:rsidR="0092247A" w:rsidRDefault="00C96EE1" w:rsidP="003C44D7">
      <w:pPr>
        <w:pStyle w:val="a3"/>
        <w:ind w:left="567" w:right="1181" w:firstLine="0"/>
      </w:pPr>
      <w:r>
        <w:t>выявлять</w:t>
      </w:r>
      <w:r>
        <w:rPr>
          <w:spacing w:val="9"/>
        </w:rPr>
        <w:t xml:space="preserve"> </w:t>
      </w:r>
      <w:r>
        <w:t>черты</w:t>
      </w:r>
      <w:r>
        <w:rPr>
          <w:spacing w:val="11"/>
        </w:rPr>
        <w:t xml:space="preserve"> </w:t>
      </w:r>
      <w:r>
        <w:t>приспособленности</w:t>
      </w:r>
      <w:r>
        <w:rPr>
          <w:spacing w:val="13"/>
        </w:rPr>
        <w:t xml:space="preserve"> </w:t>
      </w:r>
      <w:r>
        <w:t>животных</w:t>
      </w:r>
      <w:r>
        <w:rPr>
          <w:spacing w:val="11"/>
        </w:rPr>
        <w:t xml:space="preserve"> </w:t>
      </w:r>
      <w:r>
        <w:t>к</w:t>
      </w:r>
      <w:r>
        <w:rPr>
          <w:spacing w:val="12"/>
        </w:rPr>
        <w:t xml:space="preserve"> </w:t>
      </w:r>
      <w:r>
        <w:t>среде</w:t>
      </w:r>
      <w:r>
        <w:rPr>
          <w:spacing w:val="10"/>
        </w:rPr>
        <w:t xml:space="preserve"> </w:t>
      </w:r>
      <w:r>
        <w:t>обитания,</w:t>
      </w:r>
      <w:r>
        <w:rPr>
          <w:spacing w:val="9"/>
        </w:rPr>
        <w:t xml:space="preserve"> </w:t>
      </w:r>
      <w:r>
        <w:t>значение</w:t>
      </w:r>
      <w:r>
        <w:rPr>
          <w:spacing w:val="10"/>
        </w:rPr>
        <w:t xml:space="preserve"> </w:t>
      </w:r>
      <w:r>
        <w:rPr>
          <w:spacing w:val="-2"/>
        </w:rPr>
        <w:t>экологических</w:t>
      </w:r>
      <w:r w:rsidR="003C44D7">
        <w:t xml:space="preserve"> </w:t>
      </w:r>
      <w:r>
        <w:t>факторов</w:t>
      </w:r>
      <w:r>
        <w:rPr>
          <w:spacing w:val="-3"/>
        </w:rPr>
        <w:t xml:space="preserve"> </w:t>
      </w:r>
      <w:r>
        <w:t>для</w:t>
      </w:r>
      <w:r>
        <w:rPr>
          <w:spacing w:val="-1"/>
        </w:rPr>
        <w:t xml:space="preserve"> </w:t>
      </w:r>
      <w:r>
        <w:rPr>
          <w:spacing w:val="-2"/>
        </w:rPr>
        <w:t>животных;</w:t>
      </w:r>
    </w:p>
    <w:p w14:paraId="7208DD71" w14:textId="77777777" w:rsidR="0092247A" w:rsidRDefault="00C96EE1" w:rsidP="003C44D7">
      <w:pPr>
        <w:pStyle w:val="a3"/>
        <w:ind w:left="567" w:right="1181" w:firstLine="0"/>
      </w:pPr>
      <w:r>
        <w:t>выявлять</w:t>
      </w:r>
      <w:r>
        <w:rPr>
          <w:spacing w:val="-5"/>
        </w:rPr>
        <w:t xml:space="preserve"> </w:t>
      </w:r>
      <w:r>
        <w:t>взаимосвязи</w:t>
      </w:r>
      <w:r>
        <w:rPr>
          <w:spacing w:val="-5"/>
        </w:rPr>
        <w:t xml:space="preserve"> </w:t>
      </w:r>
      <w:r>
        <w:t>животных</w:t>
      </w:r>
      <w:r>
        <w:rPr>
          <w:spacing w:val="-1"/>
        </w:rPr>
        <w:t xml:space="preserve"> </w:t>
      </w:r>
      <w:r>
        <w:t>в</w:t>
      </w:r>
      <w:r>
        <w:rPr>
          <w:spacing w:val="-4"/>
        </w:rPr>
        <w:t xml:space="preserve"> </w:t>
      </w:r>
      <w:r>
        <w:t>природных</w:t>
      </w:r>
      <w:r>
        <w:rPr>
          <w:spacing w:val="-3"/>
        </w:rPr>
        <w:t xml:space="preserve"> </w:t>
      </w:r>
      <w:r>
        <w:t>сообществах,</w:t>
      </w:r>
      <w:r>
        <w:rPr>
          <w:spacing w:val="-3"/>
        </w:rPr>
        <w:t xml:space="preserve"> </w:t>
      </w:r>
      <w:r>
        <w:t>цепи</w:t>
      </w:r>
      <w:r>
        <w:rPr>
          <w:spacing w:val="-3"/>
        </w:rPr>
        <w:t xml:space="preserve"> </w:t>
      </w:r>
      <w:r>
        <w:rPr>
          <w:spacing w:val="-2"/>
        </w:rPr>
        <w:t>питания;</w:t>
      </w:r>
    </w:p>
    <w:p w14:paraId="592433AE" w14:textId="77777777" w:rsidR="0092247A" w:rsidRDefault="00C96EE1" w:rsidP="003C44D7">
      <w:pPr>
        <w:pStyle w:val="a3"/>
        <w:ind w:left="567" w:right="1181" w:firstLine="0"/>
      </w:pPr>
      <w:r>
        <w:t>устанавливать</w:t>
      </w:r>
      <w:r>
        <w:rPr>
          <w:spacing w:val="80"/>
        </w:rPr>
        <w:t xml:space="preserve">  </w:t>
      </w:r>
      <w:r>
        <w:t>взаимосвязи</w:t>
      </w:r>
      <w:r>
        <w:rPr>
          <w:spacing w:val="80"/>
        </w:rPr>
        <w:t xml:space="preserve">  </w:t>
      </w:r>
      <w:r>
        <w:t>животных</w:t>
      </w:r>
      <w:r>
        <w:rPr>
          <w:spacing w:val="80"/>
        </w:rPr>
        <w:t xml:space="preserve">  </w:t>
      </w:r>
      <w:r>
        <w:t>с</w:t>
      </w:r>
      <w:r>
        <w:rPr>
          <w:spacing w:val="80"/>
        </w:rPr>
        <w:t xml:space="preserve">  </w:t>
      </w:r>
      <w:r>
        <w:t>растениями,</w:t>
      </w:r>
      <w:r>
        <w:rPr>
          <w:spacing w:val="80"/>
        </w:rPr>
        <w:t xml:space="preserve">  </w:t>
      </w:r>
      <w:r>
        <w:t>грибами,</w:t>
      </w:r>
      <w:r>
        <w:rPr>
          <w:spacing w:val="80"/>
        </w:rPr>
        <w:t xml:space="preserve">  </w:t>
      </w:r>
      <w:r>
        <w:t>лишайниками</w:t>
      </w:r>
      <w:r>
        <w:rPr>
          <w:spacing w:val="40"/>
        </w:rPr>
        <w:t xml:space="preserve"> </w:t>
      </w:r>
      <w:r>
        <w:t>и бактериями в природных сообществах;</w:t>
      </w:r>
    </w:p>
    <w:p w14:paraId="5CDF8F53" w14:textId="77777777" w:rsidR="0092247A" w:rsidRDefault="00C96EE1" w:rsidP="003C44D7">
      <w:pPr>
        <w:pStyle w:val="a3"/>
        <w:ind w:left="567" w:right="1181" w:firstLine="0"/>
      </w:pPr>
      <w:r>
        <w:t xml:space="preserve">характеризовать животных природных зон Земли, основные закономерности </w:t>
      </w:r>
      <w:r>
        <w:lastRenderedPageBreak/>
        <w:t>распространения животных по планете;</w:t>
      </w:r>
    </w:p>
    <w:p w14:paraId="078A3953" w14:textId="77777777" w:rsidR="0092247A" w:rsidRDefault="00C96EE1" w:rsidP="003C44D7">
      <w:pPr>
        <w:pStyle w:val="a3"/>
        <w:ind w:left="567" w:right="1181" w:firstLine="0"/>
      </w:pPr>
      <w:r>
        <w:t>раскрывать</w:t>
      </w:r>
      <w:r>
        <w:rPr>
          <w:spacing w:val="-5"/>
        </w:rPr>
        <w:t xml:space="preserve"> </w:t>
      </w:r>
      <w:r>
        <w:t>роль</w:t>
      </w:r>
      <w:r>
        <w:rPr>
          <w:spacing w:val="-3"/>
        </w:rPr>
        <w:t xml:space="preserve"> </w:t>
      </w:r>
      <w:r>
        <w:t>животных</w:t>
      </w:r>
      <w:r>
        <w:rPr>
          <w:spacing w:val="-2"/>
        </w:rPr>
        <w:t xml:space="preserve"> </w:t>
      </w:r>
      <w:r>
        <w:t>в</w:t>
      </w:r>
      <w:r>
        <w:rPr>
          <w:spacing w:val="-6"/>
        </w:rPr>
        <w:t xml:space="preserve"> </w:t>
      </w:r>
      <w:r>
        <w:t>природных</w:t>
      </w:r>
      <w:r>
        <w:rPr>
          <w:spacing w:val="-2"/>
        </w:rPr>
        <w:t xml:space="preserve"> сообществах;</w:t>
      </w:r>
    </w:p>
    <w:p w14:paraId="5CC5D448" w14:textId="77777777" w:rsidR="0092247A" w:rsidRDefault="00C96EE1" w:rsidP="003C44D7">
      <w:pPr>
        <w:pStyle w:val="a3"/>
        <w:tabs>
          <w:tab w:val="left" w:pos="2500"/>
          <w:tab w:val="left" w:pos="4280"/>
          <w:tab w:val="left" w:pos="5126"/>
          <w:tab w:val="left" w:pos="7374"/>
          <w:tab w:val="left" w:pos="9480"/>
        </w:tabs>
        <w:ind w:left="567" w:right="1181" w:firstLine="0"/>
      </w:pPr>
      <w:r>
        <w:t xml:space="preserve">раскрывать роль домашних и непродуктивных животных в жизни человека, роль </w:t>
      </w:r>
      <w:r>
        <w:rPr>
          <w:spacing w:val="-2"/>
        </w:rPr>
        <w:t>промысловых</w:t>
      </w:r>
      <w:r w:rsidR="003C44D7">
        <w:t xml:space="preserve"> </w:t>
      </w:r>
      <w:r>
        <w:rPr>
          <w:spacing w:val="-2"/>
        </w:rPr>
        <w:t>животных</w:t>
      </w:r>
      <w:r w:rsidR="003C44D7">
        <w:t xml:space="preserve"> </w:t>
      </w:r>
      <w:r>
        <w:rPr>
          <w:spacing w:val="-10"/>
        </w:rPr>
        <w:t>в</w:t>
      </w:r>
      <w:r w:rsidR="003C44D7">
        <w:t xml:space="preserve"> </w:t>
      </w:r>
      <w:r>
        <w:rPr>
          <w:spacing w:val="-2"/>
        </w:rPr>
        <w:t>хозяйственной</w:t>
      </w:r>
      <w:r>
        <w:tab/>
      </w:r>
      <w:r>
        <w:rPr>
          <w:spacing w:val="-2"/>
        </w:rPr>
        <w:t>деятельности</w:t>
      </w:r>
      <w:r>
        <w:tab/>
      </w:r>
      <w:r>
        <w:rPr>
          <w:spacing w:val="-2"/>
        </w:rPr>
        <w:t xml:space="preserve">человека </w:t>
      </w:r>
      <w:r>
        <w:t>и его повседневной жизни, объяснять значение животных в природе и жизни человека;</w:t>
      </w:r>
    </w:p>
    <w:p w14:paraId="2C6DB1AA" w14:textId="77777777" w:rsidR="0092247A" w:rsidRDefault="00C96EE1" w:rsidP="003C44D7">
      <w:pPr>
        <w:pStyle w:val="a3"/>
        <w:spacing w:before="1"/>
        <w:ind w:left="567" w:right="1181" w:firstLine="0"/>
      </w:pPr>
      <w:r>
        <w:t>понимать</w:t>
      </w:r>
      <w:r>
        <w:rPr>
          <w:spacing w:val="-4"/>
        </w:rPr>
        <w:t xml:space="preserve"> </w:t>
      </w:r>
      <w:r>
        <w:t>причины</w:t>
      </w:r>
      <w:r>
        <w:rPr>
          <w:spacing w:val="-2"/>
        </w:rPr>
        <w:t xml:space="preserve"> </w:t>
      </w:r>
      <w:r>
        <w:t>и</w:t>
      </w:r>
      <w:r>
        <w:rPr>
          <w:spacing w:val="-4"/>
        </w:rPr>
        <w:t xml:space="preserve"> </w:t>
      </w:r>
      <w:r>
        <w:t>знать</w:t>
      </w:r>
      <w:r>
        <w:rPr>
          <w:spacing w:val="-1"/>
        </w:rPr>
        <w:t xml:space="preserve"> </w:t>
      </w:r>
      <w:r>
        <w:t>меры</w:t>
      </w:r>
      <w:r>
        <w:rPr>
          <w:spacing w:val="-3"/>
        </w:rPr>
        <w:t xml:space="preserve"> </w:t>
      </w:r>
      <w:r>
        <w:t>охраны</w:t>
      </w:r>
      <w:r>
        <w:rPr>
          <w:spacing w:val="-2"/>
        </w:rPr>
        <w:t xml:space="preserve"> </w:t>
      </w:r>
      <w:r>
        <w:t>животного</w:t>
      </w:r>
      <w:r>
        <w:rPr>
          <w:spacing w:val="-2"/>
        </w:rPr>
        <w:t xml:space="preserve"> </w:t>
      </w:r>
      <w:r>
        <w:t>мира</w:t>
      </w:r>
      <w:r>
        <w:rPr>
          <w:spacing w:val="-3"/>
        </w:rPr>
        <w:t xml:space="preserve"> </w:t>
      </w:r>
      <w:r>
        <w:rPr>
          <w:spacing w:val="-2"/>
        </w:rPr>
        <w:t>Земли;</w:t>
      </w:r>
    </w:p>
    <w:p w14:paraId="074582A1" w14:textId="77777777" w:rsidR="0092247A" w:rsidRDefault="00C96EE1" w:rsidP="003C44D7">
      <w:pPr>
        <w:pStyle w:val="a3"/>
        <w:ind w:left="567" w:right="1181" w:firstLine="0"/>
      </w:pPr>
      <w: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10B112FD" w14:textId="77777777" w:rsidR="0092247A" w:rsidRDefault="00C96EE1" w:rsidP="003C44D7">
      <w:pPr>
        <w:pStyle w:val="a3"/>
        <w:ind w:left="567" w:right="1181" w:firstLine="0"/>
      </w:pPr>
      <w:r>
        <w:t>использовать методы биологии: проводить наблюдения за животными, описывать животных,</w:t>
      </w:r>
      <w:r>
        <w:rPr>
          <w:spacing w:val="80"/>
          <w:w w:val="150"/>
        </w:rPr>
        <w:t xml:space="preserve"> </w:t>
      </w:r>
      <w:r>
        <w:t>их</w:t>
      </w:r>
      <w:r>
        <w:rPr>
          <w:spacing w:val="80"/>
          <w:w w:val="150"/>
        </w:rPr>
        <w:t xml:space="preserve"> </w:t>
      </w:r>
      <w:r>
        <w:t>органы</w:t>
      </w:r>
      <w:r>
        <w:rPr>
          <w:spacing w:val="80"/>
          <w:w w:val="150"/>
        </w:rPr>
        <w:t xml:space="preserve"> </w:t>
      </w:r>
      <w:r>
        <w:t>и</w:t>
      </w:r>
      <w:r>
        <w:rPr>
          <w:spacing w:val="80"/>
          <w:w w:val="150"/>
        </w:rPr>
        <w:t xml:space="preserve"> </w:t>
      </w:r>
      <w:r>
        <w:t>системы</w:t>
      </w:r>
      <w:r>
        <w:rPr>
          <w:spacing w:val="80"/>
          <w:w w:val="150"/>
        </w:rPr>
        <w:t xml:space="preserve"> </w:t>
      </w:r>
      <w:r>
        <w:t>органов;</w:t>
      </w:r>
      <w:r>
        <w:rPr>
          <w:spacing w:val="80"/>
          <w:w w:val="150"/>
        </w:rPr>
        <w:t xml:space="preserve"> </w:t>
      </w:r>
      <w:r>
        <w:t>ставить</w:t>
      </w:r>
      <w:r>
        <w:rPr>
          <w:spacing w:val="80"/>
          <w:w w:val="150"/>
        </w:rPr>
        <w:t xml:space="preserve"> </w:t>
      </w:r>
      <w:r>
        <w:t>простейшие</w:t>
      </w:r>
      <w:r>
        <w:rPr>
          <w:spacing w:val="80"/>
          <w:w w:val="150"/>
        </w:rPr>
        <w:t xml:space="preserve"> </w:t>
      </w:r>
      <w:r>
        <w:t>биологические</w:t>
      </w:r>
      <w:r>
        <w:rPr>
          <w:spacing w:val="80"/>
          <w:w w:val="150"/>
        </w:rPr>
        <w:t xml:space="preserve"> </w:t>
      </w:r>
      <w:r>
        <w:t>опыты</w:t>
      </w:r>
      <w:r>
        <w:rPr>
          <w:spacing w:val="80"/>
          <w:w w:val="150"/>
        </w:rPr>
        <w:t xml:space="preserve"> </w:t>
      </w:r>
      <w:r>
        <w:t>и</w:t>
      </w:r>
      <w:r w:rsidR="003C44D7">
        <w:t xml:space="preserve"> </w:t>
      </w:r>
      <w:r>
        <w:rPr>
          <w:spacing w:val="-2"/>
        </w:rPr>
        <w:t>эксперименты;</w:t>
      </w:r>
    </w:p>
    <w:p w14:paraId="743225BC" w14:textId="77777777" w:rsidR="0092247A" w:rsidRDefault="00C96EE1" w:rsidP="003C44D7">
      <w:pPr>
        <w:pStyle w:val="a3"/>
        <w:ind w:left="567" w:right="1181" w:firstLine="0"/>
      </w:pPr>
      <w:r>
        <w:t>соблюдать правила безопасного труда при работе с учебным и лабораторным оборудованием,</w:t>
      </w:r>
      <w:r>
        <w:rPr>
          <w:spacing w:val="80"/>
        </w:rPr>
        <w:t xml:space="preserve">  </w:t>
      </w:r>
      <w:r>
        <w:t>химической</w:t>
      </w:r>
      <w:r>
        <w:rPr>
          <w:spacing w:val="80"/>
        </w:rPr>
        <w:t xml:space="preserve">  </w:t>
      </w:r>
      <w:r>
        <w:t>посудой</w:t>
      </w:r>
      <w:r>
        <w:rPr>
          <w:spacing w:val="80"/>
        </w:rPr>
        <w:t xml:space="preserve">  </w:t>
      </w:r>
      <w:r>
        <w:t>в</w:t>
      </w:r>
      <w:r>
        <w:rPr>
          <w:spacing w:val="63"/>
          <w:w w:val="150"/>
        </w:rPr>
        <w:t xml:space="preserve">  </w:t>
      </w:r>
      <w:r>
        <w:t>соответствии</w:t>
      </w:r>
      <w:r>
        <w:rPr>
          <w:spacing w:val="80"/>
        </w:rPr>
        <w:t xml:space="preserve">  </w:t>
      </w:r>
      <w:r>
        <w:t>с</w:t>
      </w:r>
      <w:r>
        <w:rPr>
          <w:spacing w:val="80"/>
        </w:rPr>
        <w:t xml:space="preserve">  </w:t>
      </w:r>
      <w:r>
        <w:t>инструкциями</w:t>
      </w:r>
      <w:r>
        <w:rPr>
          <w:spacing w:val="80"/>
        </w:rPr>
        <w:t xml:space="preserve">  </w:t>
      </w:r>
      <w:r>
        <w:t>на</w:t>
      </w:r>
      <w:r>
        <w:rPr>
          <w:spacing w:val="80"/>
        </w:rPr>
        <w:t xml:space="preserve">  </w:t>
      </w:r>
      <w:r>
        <w:t>уроке</w:t>
      </w:r>
      <w:r>
        <w:rPr>
          <w:spacing w:val="80"/>
        </w:rPr>
        <w:t xml:space="preserve"> </w:t>
      </w:r>
      <w:r>
        <w:t>и во внеурочной деятельности;</w:t>
      </w:r>
    </w:p>
    <w:p w14:paraId="42DE957B" w14:textId="77777777" w:rsidR="0092247A" w:rsidRDefault="00C96EE1" w:rsidP="003C44D7">
      <w:pPr>
        <w:pStyle w:val="a3"/>
        <w:tabs>
          <w:tab w:val="left" w:pos="2485"/>
          <w:tab w:val="left" w:pos="3598"/>
          <w:tab w:val="left" w:pos="5726"/>
          <w:tab w:val="left" w:pos="8008"/>
          <w:tab w:val="left" w:pos="9216"/>
        </w:tabs>
        <w:spacing w:before="1"/>
        <w:ind w:left="567" w:right="1181" w:firstLine="0"/>
      </w:pPr>
      <w:r>
        <w:t xml:space="preserve">владеть приёмами работы с биологической информацией: формулировать основания для </w:t>
      </w:r>
      <w:r>
        <w:rPr>
          <w:spacing w:val="-2"/>
        </w:rPr>
        <w:t>извлечения</w:t>
      </w:r>
      <w:r>
        <w:tab/>
      </w:r>
      <w:r>
        <w:rPr>
          <w:spacing w:val="-10"/>
        </w:rPr>
        <w:t>и</w:t>
      </w:r>
      <w:r w:rsidR="003C44D7">
        <w:t xml:space="preserve"> </w:t>
      </w:r>
      <w:r>
        <w:rPr>
          <w:spacing w:val="-2"/>
        </w:rPr>
        <w:t>обобщения</w:t>
      </w:r>
      <w:r w:rsidR="003C44D7">
        <w:t xml:space="preserve"> </w:t>
      </w:r>
      <w:r>
        <w:rPr>
          <w:spacing w:val="-2"/>
        </w:rPr>
        <w:t>информации</w:t>
      </w:r>
      <w:r>
        <w:tab/>
      </w:r>
      <w:r>
        <w:rPr>
          <w:spacing w:val="-6"/>
        </w:rPr>
        <w:t>из</w:t>
      </w:r>
      <w:r w:rsidR="003C44D7">
        <w:t xml:space="preserve"> </w:t>
      </w:r>
      <w:r>
        <w:rPr>
          <w:spacing w:val="-2"/>
        </w:rPr>
        <w:t xml:space="preserve">нескольких </w:t>
      </w:r>
      <w:r>
        <w:t>(3–4)</w:t>
      </w:r>
      <w:r>
        <w:rPr>
          <w:spacing w:val="80"/>
          <w:w w:val="150"/>
        </w:rPr>
        <w:t xml:space="preserve">  </w:t>
      </w:r>
      <w:r>
        <w:t>источников,</w:t>
      </w:r>
      <w:r>
        <w:rPr>
          <w:spacing w:val="80"/>
          <w:w w:val="150"/>
        </w:rPr>
        <w:t xml:space="preserve">  </w:t>
      </w:r>
      <w:r>
        <w:t>преобразовывать</w:t>
      </w:r>
      <w:r>
        <w:rPr>
          <w:spacing w:val="80"/>
          <w:w w:val="150"/>
        </w:rPr>
        <w:t xml:space="preserve">  </w:t>
      </w:r>
      <w:r>
        <w:t>информацию</w:t>
      </w:r>
      <w:r>
        <w:rPr>
          <w:spacing w:val="80"/>
          <w:w w:val="150"/>
        </w:rPr>
        <w:t xml:space="preserve">  </w:t>
      </w:r>
      <w:r>
        <w:t>из</w:t>
      </w:r>
      <w:r>
        <w:rPr>
          <w:spacing w:val="80"/>
          <w:w w:val="150"/>
        </w:rPr>
        <w:t xml:space="preserve">  </w:t>
      </w:r>
      <w:r>
        <w:t>одной</w:t>
      </w:r>
      <w:r>
        <w:rPr>
          <w:spacing w:val="80"/>
          <w:w w:val="150"/>
        </w:rPr>
        <w:t xml:space="preserve">  </w:t>
      </w:r>
      <w:r>
        <w:t>знаковой</w:t>
      </w:r>
      <w:r>
        <w:rPr>
          <w:spacing w:val="80"/>
          <w:w w:val="150"/>
        </w:rPr>
        <w:t xml:space="preserve">  </w:t>
      </w:r>
      <w:r>
        <w:t>системы</w:t>
      </w:r>
      <w:r>
        <w:rPr>
          <w:spacing w:val="80"/>
        </w:rPr>
        <w:t xml:space="preserve"> </w:t>
      </w:r>
      <w:r>
        <w:t>в другую;</w:t>
      </w:r>
    </w:p>
    <w:p w14:paraId="70197702" w14:textId="77777777" w:rsidR="0092247A" w:rsidRDefault="00C96EE1" w:rsidP="003C44D7">
      <w:pPr>
        <w:pStyle w:val="a3"/>
        <w:ind w:left="567" w:right="1181" w:firstLine="0"/>
      </w:pPr>
      <w:r>
        <w:t>создавать письменные и устные сообщения, грамотно используя понятийный аппарат изучаемого</w:t>
      </w:r>
      <w:r>
        <w:rPr>
          <w:spacing w:val="80"/>
        </w:rPr>
        <w:t xml:space="preserve">    </w:t>
      </w:r>
      <w:r>
        <w:t>раздела</w:t>
      </w:r>
      <w:r>
        <w:rPr>
          <w:spacing w:val="80"/>
        </w:rPr>
        <w:t xml:space="preserve">    </w:t>
      </w:r>
      <w:r>
        <w:t>биологии,</w:t>
      </w:r>
      <w:r>
        <w:rPr>
          <w:spacing w:val="80"/>
        </w:rPr>
        <w:t xml:space="preserve">    </w:t>
      </w:r>
      <w:r>
        <w:t>сопровождать</w:t>
      </w:r>
      <w:r>
        <w:rPr>
          <w:spacing w:val="80"/>
        </w:rPr>
        <w:t xml:space="preserve">    </w:t>
      </w:r>
      <w:r>
        <w:t>выступление</w:t>
      </w:r>
      <w:r>
        <w:rPr>
          <w:spacing w:val="80"/>
        </w:rPr>
        <w:t xml:space="preserve">    </w:t>
      </w:r>
      <w:r>
        <w:t>презентацией</w:t>
      </w:r>
      <w:r>
        <w:rPr>
          <w:spacing w:val="40"/>
        </w:rPr>
        <w:t xml:space="preserve"> </w:t>
      </w:r>
      <w:r>
        <w:t>с учётом особенностей аудитории сверстников.</w:t>
      </w:r>
    </w:p>
    <w:p w14:paraId="1BF77413" w14:textId="77777777" w:rsidR="0092247A" w:rsidRPr="00683784" w:rsidRDefault="00C96EE1" w:rsidP="003C44D7">
      <w:pPr>
        <w:tabs>
          <w:tab w:val="left" w:pos="2067"/>
        </w:tabs>
        <w:ind w:left="567" w:right="1181"/>
        <w:rPr>
          <w:sz w:val="24"/>
        </w:rPr>
      </w:pPr>
      <w:r w:rsidRPr="00683784">
        <w:rPr>
          <w:sz w:val="24"/>
        </w:rPr>
        <w:t>Предметные результаты освоения программы по биологии к концу</w:t>
      </w:r>
      <w:r w:rsidRPr="00683784">
        <w:rPr>
          <w:spacing w:val="-3"/>
          <w:sz w:val="24"/>
        </w:rPr>
        <w:t xml:space="preserve"> </w:t>
      </w:r>
      <w:r w:rsidRPr="00683784">
        <w:rPr>
          <w:sz w:val="24"/>
        </w:rPr>
        <w:t xml:space="preserve">обучения в 9 </w:t>
      </w:r>
      <w:r w:rsidRPr="00683784">
        <w:rPr>
          <w:spacing w:val="-2"/>
          <w:sz w:val="24"/>
        </w:rPr>
        <w:t>классе:</w:t>
      </w:r>
    </w:p>
    <w:p w14:paraId="7F2CC98D" w14:textId="77777777" w:rsidR="0092247A" w:rsidRDefault="00C96EE1" w:rsidP="003C44D7">
      <w:pPr>
        <w:pStyle w:val="a3"/>
        <w:ind w:left="567" w:right="1181" w:firstLine="0"/>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743D1F74" w14:textId="77777777" w:rsidR="0092247A" w:rsidRDefault="00C96EE1" w:rsidP="003C44D7">
      <w:pPr>
        <w:pStyle w:val="a3"/>
        <w:ind w:left="567" w:right="1181" w:firstLine="0"/>
      </w:pPr>
      <w:r>
        <w:t>объяснять</w:t>
      </w:r>
      <w:r>
        <w:rPr>
          <w:spacing w:val="80"/>
          <w:w w:val="150"/>
        </w:rPr>
        <w:t xml:space="preserve">  </w:t>
      </w:r>
      <w:r>
        <w:t>положение</w:t>
      </w:r>
      <w:r>
        <w:rPr>
          <w:spacing w:val="80"/>
          <w:w w:val="150"/>
        </w:rPr>
        <w:t xml:space="preserve">   </w:t>
      </w:r>
      <w:r>
        <w:t>человека</w:t>
      </w:r>
      <w:r>
        <w:rPr>
          <w:spacing w:val="80"/>
          <w:w w:val="150"/>
        </w:rPr>
        <w:t xml:space="preserve">   </w:t>
      </w:r>
      <w:r>
        <w:t>в</w:t>
      </w:r>
      <w:r>
        <w:rPr>
          <w:spacing w:val="80"/>
          <w:w w:val="150"/>
        </w:rPr>
        <w:t xml:space="preserve">   </w:t>
      </w:r>
      <w:r>
        <w:t>системе</w:t>
      </w:r>
      <w:r>
        <w:rPr>
          <w:spacing w:val="80"/>
          <w:w w:val="150"/>
        </w:rPr>
        <w:t xml:space="preserve">   </w:t>
      </w:r>
      <w:r>
        <w:t>органического</w:t>
      </w:r>
      <w:r>
        <w:rPr>
          <w:spacing w:val="80"/>
          <w:w w:val="150"/>
        </w:rPr>
        <w:t xml:space="preserve">   </w:t>
      </w:r>
      <w:r>
        <w:t>мира, его</w:t>
      </w:r>
      <w:r>
        <w:rPr>
          <w:spacing w:val="74"/>
          <w:w w:val="150"/>
        </w:rPr>
        <w:t xml:space="preserve">  </w:t>
      </w:r>
      <w:r>
        <w:t>происхождение,</w:t>
      </w:r>
      <w:r>
        <w:rPr>
          <w:spacing w:val="74"/>
          <w:w w:val="150"/>
        </w:rPr>
        <w:t xml:space="preserve">  </w:t>
      </w:r>
      <w:r>
        <w:t>отличия</w:t>
      </w:r>
      <w:r w:rsidR="003C44D7">
        <w:rPr>
          <w:spacing w:val="73"/>
          <w:w w:val="150"/>
        </w:rPr>
        <w:t xml:space="preserve"> </w:t>
      </w:r>
      <w:r>
        <w:rPr>
          <w:spacing w:val="73"/>
          <w:w w:val="150"/>
        </w:rPr>
        <w:t xml:space="preserve"> </w:t>
      </w:r>
      <w:r>
        <w:t>человека</w:t>
      </w:r>
      <w:r w:rsidR="003C44D7">
        <w:rPr>
          <w:spacing w:val="74"/>
          <w:w w:val="150"/>
        </w:rPr>
        <w:t xml:space="preserve"> </w:t>
      </w:r>
      <w:r>
        <w:rPr>
          <w:spacing w:val="74"/>
          <w:w w:val="150"/>
        </w:rPr>
        <w:t xml:space="preserve"> </w:t>
      </w:r>
      <w:r>
        <w:t>от</w:t>
      </w:r>
      <w:r>
        <w:rPr>
          <w:spacing w:val="74"/>
          <w:w w:val="150"/>
        </w:rPr>
        <w:t xml:space="preserve"> </w:t>
      </w:r>
      <w:r>
        <w:t>животных,</w:t>
      </w:r>
      <w:r>
        <w:rPr>
          <w:spacing w:val="73"/>
          <w:w w:val="150"/>
        </w:rPr>
        <w:t xml:space="preserve">   </w:t>
      </w:r>
      <w:r>
        <w:t>приспособленность к различным экологическим факторам (человеческие расы и адаптивные типы людей), родство человеческих рас;</w:t>
      </w:r>
    </w:p>
    <w:p w14:paraId="67ECA172" w14:textId="77777777" w:rsidR="0092247A" w:rsidRDefault="00C96EE1" w:rsidP="003C44D7">
      <w:pPr>
        <w:pStyle w:val="a3"/>
        <w:tabs>
          <w:tab w:val="left" w:pos="2953"/>
          <w:tab w:val="left" w:pos="5668"/>
          <w:tab w:val="left" w:pos="8040"/>
          <w:tab w:val="left" w:pos="9146"/>
        </w:tabs>
        <w:ind w:left="567" w:right="1181" w:firstLine="0"/>
      </w:pPr>
      <w:r>
        <w:t>приводить</w:t>
      </w:r>
      <w:r>
        <w:rPr>
          <w:spacing w:val="80"/>
        </w:rPr>
        <w:t xml:space="preserve"> </w:t>
      </w:r>
      <w:r>
        <w:t>примеры</w:t>
      </w:r>
      <w:r>
        <w:rPr>
          <w:spacing w:val="80"/>
        </w:rPr>
        <w:t xml:space="preserve"> </w:t>
      </w:r>
      <w:r>
        <w:t>вклада</w:t>
      </w:r>
      <w:r>
        <w:rPr>
          <w:spacing w:val="80"/>
        </w:rPr>
        <w:t xml:space="preserve"> </w:t>
      </w:r>
      <w:r>
        <w:t>российских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 М.</w:t>
      </w:r>
      <w:r>
        <w:rPr>
          <w:spacing w:val="80"/>
        </w:rPr>
        <w:t xml:space="preserve"> </w:t>
      </w:r>
      <w:r>
        <w:t>Сеченов,</w:t>
      </w:r>
      <w:r>
        <w:rPr>
          <w:spacing w:val="80"/>
        </w:rPr>
        <w:t xml:space="preserve"> </w:t>
      </w:r>
      <w:r w:rsidR="003C44D7">
        <w:t xml:space="preserve">И.П. Павлов, И.И. Мечников, А.А. Ухтомский, П.К. Анохин) </w:t>
      </w:r>
      <w:r>
        <w:rPr>
          <w:spacing w:val="-10"/>
        </w:rPr>
        <w:t>и</w:t>
      </w:r>
      <w:r w:rsidR="003C44D7">
        <w:t xml:space="preserve"> </w:t>
      </w:r>
      <w:r>
        <w:rPr>
          <w:spacing w:val="-2"/>
        </w:rPr>
        <w:t xml:space="preserve">зарубежных </w:t>
      </w:r>
      <w:r>
        <w:t>(в том числе У. Гарвей, К. Бернар, Л.</w:t>
      </w:r>
      <w:r>
        <w:rPr>
          <w:spacing w:val="-1"/>
        </w:rPr>
        <w:t xml:space="preserve"> </w:t>
      </w:r>
      <w:r>
        <w:t>Пастер, Ч.</w:t>
      </w:r>
      <w:r>
        <w:rPr>
          <w:spacing w:val="-1"/>
        </w:rPr>
        <w:t xml:space="preserve"> </w:t>
      </w:r>
      <w:r>
        <w:t>Дарвин) учёных в развитие представлений о происхождении, строении, жизнедеятельности, поведении, экологии человека;</w:t>
      </w:r>
    </w:p>
    <w:p w14:paraId="7BFA7970" w14:textId="77777777" w:rsidR="0092247A" w:rsidRDefault="00C96EE1" w:rsidP="003C44D7">
      <w:pPr>
        <w:pStyle w:val="a3"/>
        <w:spacing w:before="1"/>
        <w:ind w:left="567" w:right="1181" w:firstLine="0"/>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w:t>
      </w:r>
      <w:r>
        <w:rPr>
          <w:spacing w:val="40"/>
        </w:rPr>
        <w:t xml:space="preserve"> </w:t>
      </w:r>
      <w:r>
        <w:t>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5311B486" w14:textId="77777777" w:rsidR="0092247A" w:rsidRDefault="00C96EE1" w:rsidP="003C44D7">
      <w:pPr>
        <w:pStyle w:val="a3"/>
        <w:ind w:left="567" w:right="1181" w:firstLine="0"/>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w:t>
      </w:r>
      <w:r>
        <w:rPr>
          <w:spacing w:val="80"/>
        </w:rPr>
        <w:t xml:space="preserve"> </w:t>
      </w:r>
      <w:r>
        <w:rPr>
          <w:spacing w:val="-2"/>
        </w:rPr>
        <w:t>организм;</w:t>
      </w:r>
    </w:p>
    <w:p w14:paraId="694755D0" w14:textId="77777777" w:rsidR="0092247A" w:rsidRDefault="00C96EE1" w:rsidP="003C44D7">
      <w:pPr>
        <w:pStyle w:val="a3"/>
        <w:tabs>
          <w:tab w:val="left" w:pos="2036"/>
          <w:tab w:val="left" w:pos="4749"/>
          <w:tab w:val="left" w:pos="6522"/>
          <w:tab w:val="left" w:pos="8208"/>
          <w:tab w:val="left" w:pos="9598"/>
        </w:tabs>
        <w:ind w:left="567" w:right="1181" w:firstLine="0"/>
      </w:pPr>
      <w:r>
        <w:t xml:space="preserve">сравнивать клетки разных тканей, групп тканей, органы, системы органов человека; </w:t>
      </w:r>
      <w:r>
        <w:rPr>
          <w:spacing w:val="-2"/>
        </w:rPr>
        <w:t>процессы</w:t>
      </w:r>
      <w:r w:rsidR="003C44D7">
        <w:t xml:space="preserve">  </w:t>
      </w:r>
      <w:r>
        <w:rPr>
          <w:spacing w:val="-2"/>
        </w:rPr>
        <w:t>жизнедеятельности</w:t>
      </w:r>
      <w:r w:rsidR="003C44D7">
        <w:t xml:space="preserve"> </w:t>
      </w:r>
      <w:r>
        <w:rPr>
          <w:spacing w:val="-2"/>
        </w:rPr>
        <w:t>организма</w:t>
      </w:r>
      <w:r>
        <w:tab/>
      </w:r>
      <w:r>
        <w:rPr>
          <w:spacing w:val="-2"/>
        </w:rPr>
        <w:t>человека,</w:t>
      </w:r>
      <w:r>
        <w:tab/>
      </w:r>
      <w:r>
        <w:rPr>
          <w:spacing w:val="-2"/>
        </w:rPr>
        <w:t>делать</w:t>
      </w:r>
      <w:r>
        <w:tab/>
      </w:r>
      <w:r>
        <w:rPr>
          <w:spacing w:val="-2"/>
        </w:rPr>
        <w:t xml:space="preserve">выводы </w:t>
      </w:r>
      <w:r>
        <w:t>на основе сравнения;</w:t>
      </w:r>
    </w:p>
    <w:p w14:paraId="70B4044C" w14:textId="77777777" w:rsidR="0092247A" w:rsidRDefault="00C96EE1" w:rsidP="003C44D7">
      <w:pPr>
        <w:pStyle w:val="a3"/>
        <w:ind w:left="567" w:right="1181" w:firstLine="0"/>
      </w:pPr>
      <w:r>
        <w:t>различать биологически активные</w:t>
      </w:r>
      <w:r>
        <w:rPr>
          <w:spacing w:val="-1"/>
        </w:rPr>
        <w:t xml:space="preserve"> </w:t>
      </w:r>
      <w:r>
        <w:t>вещества</w:t>
      </w:r>
      <w:r>
        <w:rPr>
          <w:spacing w:val="-1"/>
        </w:rPr>
        <w:t xml:space="preserve"> </w:t>
      </w:r>
      <w:r>
        <w:t>(витамины, ферменты, гормоны), выявлять их роль в процессе обмена веществ и превращения энергии;</w:t>
      </w:r>
    </w:p>
    <w:p w14:paraId="4515BB7D" w14:textId="77777777" w:rsidR="0092247A" w:rsidRDefault="00C96EE1" w:rsidP="003C44D7">
      <w:pPr>
        <w:pStyle w:val="a3"/>
        <w:ind w:left="567" w:right="1181" w:firstLine="0"/>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6DC68931" w14:textId="77777777" w:rsidR="0092247A" w:rsidRDefault="00C96EE1" w:rsidP="003C44D7">
      <w:pPr>
        <w:pStyle w:val="a3"/>
        <w:spacing w:before="1"/>
        <w:ind w:left="567" w:right="1181" w:firstLine="0"/>
      </w:pPr>
      <w:r>
        <w:t>выявлять</w:t>
      </w:r>
      <w:r>
        <w:rPr>
          <w:spacing w:val="-1"/>
        </w:rPr>
        <w:t xml:space="preserve"> </w:t>
      </w:r>
      <w:r>
        <w:t>причинно-следственные</w:t>
      </w:r>
      <w:r>
        <w:rPr>
          <w:spacing w:val="-4"/>
        </w:rPr>
        <w:t xml:space="preserve"> </w:t>
      </w:r>
      <w:r>
        <w:t>связи</w:t>
      </w:r>
      <w:r>
        <w:rPr>
          <w:spacing w:val="-2"/>
        </w:rPr>
        <w:t xml:space="preserve"> </w:t>
      </w:r>
      <w:r>
        <w:t>между</w:t>
      </w:r>
      <w:r>
        <w:rPr>
          <w:spacing w:val="-5"/>
        </w:rPr>
        <w:t xml:space="preserve"> </w:t>
      </w:r>
      <w:r>
        <w:t>строением</w:t>
      </w:r>
      <w:r>
        <w:rPr>
          <w:spacing w:val="-3"/>
        </w:rPr>
        <w:t xml:space="preserve"> </w:t>
      </w:r>
      <w:r>
        <w:t>клеток,</w:t>
      </w:r>
      <w:r>
        <w:rPr>
          <w:spacing w:val="-2"/>
        </w:rPr>
        <w:t xml:space="preserve"> </w:t>
      </w:r>
      <w:r>
        <w:t>органов,</w:t>
      </w:r>
      <w:r>
        <w:rPr>
          <w:spacing w:val="-2"/>
        </w:rPr>
        <w:t xml:space="preserve"> </w:t>
      </w:r>
      <w:r>
        <w:t>систем</w:t>
      </w:r>
      <w:r>
        <w:rPr>
          <w:spacing w:val="-3"/>
        </w:rPr>
        <w:t xml:space="preserve"> </w:t>
      </w:r>
      <w:r>
        <w:t xml:space="preserve">органов организма человека и их функциями, между строением, жизнедеятельностью и средой обитания </w:t>
      </w:r>
      <w:r>
        <w:rPr>
          <w:spacing w:val="-2"/>
        </w:rPr>
        <w:t>человека;</w:t>
      </w:r>
    </w:p>
    <w:p w14:paraId="748A1462" w14:textId="77777777" w:rsidR="0092247A" w:rsidRDefault="00C96EE1" w:rsidP="003C44D7">
      <w:pPr>
        <w:pStyle w:val="a3"/>
        <w:ind w:left="567" w:right="1181" w:firstLine="0"/>
      </w:pPr>
      <w:r>
        <w:t>применять</w:t>
      </w:r>
      <w:r>
        <w:rPr>
          <w:spacing w:val="80"/>
          <w:w w:val="150"/>
        </w:rPr>
        <w:t xml:space="preserve">  </w:t>
      </w:r>
      <w:r>
        <w:t>биологические</w:t>
      </w:r>
      <w:r>
        <w:rPr>
          <w:spacing w:val="80"/>
          <w:w w:val="150"/>
        </w:rPr>
        <w:t xml:space="preserve">  </w:t>
      </w:r>
      <w:r>
        <w:t>модели</w:t>
      </w:r>
      <w:r>
        <w:rPr>
          <w:spacing w:val="80"/>
          <w:w w:val="150"/>
        </w:rPr>
        <w:t xml:space="preserve">  </w:t>
      </w:r>
      <w:r>
        <w:t>для</w:t>
      </w:r>
      <w:r>
        <w:rPr>
          <w:spacing w:val="80"/>
          <w:w w:val="150"/>
        </w:rPr>
        <w:t xml:space="preserve">  </w:t>
      </w:r>
      <w:r>
        <w:t>выявления</w:t>
      </w:r>
      <w:r>
        <w:rPr>
          <w:spacing w:val="80"/>
          <w:w w:val="150"/>
        </w:rPr>
        <w:t xml:space="preserve">  </w:t>
      </w:r>
      <w:r>
        <w:t>особенностей</w:t>
      </w:r>
      <w:r>
        <w:rPr>
          <w:spacing w:val="80"/>
          <w:w w:val="150"/>
        </w:rPr>
        <w:t xml:space="preserve">  </w:t>
      </w:r>
      <w:r>
        <w:t>строения</w:t>
      </w:r>
      <w:r>
        <w:rPr>
          <w:spacing w:val="40"/>
        </w:rPr>
        <w:t xml:space="preserve"> </w:t>
      </w:r>
      <w:r>
        <w:t>и функционирования органов и систем органов человека;</w:t>
      </w:r>
    </w:p>
    <w:p w14:paraId="703CEFE8" w14:textId="77777777" w:rsidR="0092247A" w:rsidRDefault="00C96EE1" w:rsidP="003C44D7">
      <w:pPr>
        <w:pStyle w:val="a3"/>
        <w:ind w:left="567" w:right="1181" w:firstLine="0"/>
      </w:pPr>
      <w:r>
        <w:t xml:space="preserve">объяснять нейрогуморальную регуляцию процессов жизнедеятельности организма </w:t>
      </w:r>
      <w:r>
        <w:rPr>
          <w:spacing w:val="-2"/>
        </w:rPr>
        <w:t>человека;</w:t>
      </w:r>
    </w:p>
    <w:p w14:paraId="6CCC7E4E" w14:textId="77777777" w:rsidR="0092247A" w:rsidRDefault="00C96EE1" w:rsidP="003C44D7">
      <w:pPr>
        <w:pStyle w:val="a3"/>
        <w:ind w:left="567" w:right="1181" w:firstLine="0"/>
      </w:pPr>
      <w: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w:t>
      </w:r>
      <w:r>
        <w:lastRenderedPageBreak/>
        <w:t xml:space="preserve">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w:t>
      </w:r>
      <w:r>
        <w:rPr>
          <w:spacing w:val="-2"/>
        </w:rPr>
        <w:t>результатов;</w:t>
      </w:r>
    </w:p>
    <w:p w14:paraId="7C166D3E" w14:textId="77777777" w:rsidR="0092247A" w:rsidRDefault="00C96EE1" w:rsidP="003C44D7">
      <w:pPr>
        <w:pStyle w:val="a3"/>
        <w:tabs>
          <w:tab w:val="left" w:pos="2401"/>
          <w:tab w:val="left" w:pos="4171"/>
          <w:tab w:val="left" w:pos="6011"/>
          <w:tab w:val="left" w:pos="7733"/>
          <w:tab w:val="left" w:pos="8914"/>
        </w:tabs>
        <w:spacing w:before="1"/>
        <w:ind w:left="567" w:right="1181" w:firstLine="0"/>
      </w:pPr>
      <w:r>
        <w:t xml:space="preserve">различать наследственные и ненаследственные (инфекционные, неинфекционные) </w:t>
      </w:r>
      <w:r>
        <w:rPr>
          <w:spacing w:val="-2"/>
        </w:rPr>
        <w:t>заболевания</w:t>
      </w:r>
      <w:r w:rsidR="003C44D7">
        <w:t xml:space="preserve"> </w:t>
      </w:r>
      <w:r>
        <w:rPr>
          <w:spacing w:val="-2"/>
        </w:rPr>
        <w:t>человека,</w:t>
      </w:r>
      <w:r w:rsidR="003C44D7">
        <w:t xml:space="preserve"> </w:t>
      </w:r>
      <w:r>
        <w:rPr>
          <w:spacing w:val="-2"/>
        </w:rPr>
        <w:t>объяснять</w:t>
      </w:r>
      <w:r>
        <w:tab/>
      </w:r>
      <w:r>
        <w:rPr>
          <w:spacing w:val="-2"/>
        </w:rPr>
        <w:t>значение</w:t>
      </w:r>
      <w:r>
        <w:tab/>
      </w:r>
      <w:r>
        <w:rPr>
          <w:spacing w:val="-4"/>
        </w:rPr>
        <w:t>мер</w:t>
      </w:r>
      <w:r>
        <w:tab/>
      </w:r>
      <w:r>
        <w:rPr>
          <w:spacing w:val="-2"/>
        </w:rPr>
        <w:t xml:space="preserve">профилактики </w:t>
      </w:r>
      <w:r>
        <w:t>в предупреждении заболеваний человека;</w:t>
      </w:r>
    </w:p>
    <w:p w14:paraId="0369EDEC" w14:textId="77777777" w:rsidR="0092247A" w:rsidRDefault="00C96EE1" w:rsidP="003C44D7">
      <w:pPr>
        <w:pStyle w:val="a3"/>
        <w:tabs>
          <w:tab w:val="left" w:pos="2139"/>
          <w:tab w:val="left" w:pos="3771"/>
          <w:tab w:val="left" w:pos="4548"/>
          <w:tab w:val="left" w:pos="5592"/>
          <w:tab w:val="left" w:pos="6837"/>
          <w:tab w:val="left" w:pos="8238"/>
          <w:tab w:val="left" w:pos="9008"/>
        </w:tabs>
        <w:ind w:left="567" w:right="1181" w:firstLine="0"/>
      </w:pPr>
      <w:r>
        <w:t xml:space="preserve">выполнять практические и лабораторные работы по морфологии, анатомии, физиологии и </w:t>
      </w:r>
      <w:r>
        <w:rPr>
          <w:spacing w:val="-2"/>
        </w:rPr>
        <w:t>поведению</w:t>
      </w:r>
      <w:r w:rsidR="003C44D7">
        <w:t xml:space="preserve"> </w:t>
      </w:r>
      <w:r>
        <w:rPr>
          <w:spacing w:val="-2"/>
        </w:rPr>
        <w:t>человека,</w:t>
      </w:r>
      <w:r w:rsidR="003C44D7">
        <w:t xml:space="preserve"> </w:t>
      </w:r>
      <w:r>
        <w:rPr>
          <w:spacing w:val="-10"/>
        </w:rPr>
        <w:t>в</w:t>
      </w:r>
      <w:r>
        <w:tab/>
      </w:r>
      <w:r>
        <w:rPr>
          <w:spacing w:val="-5"/>
        </w:rPr>
        <w:t>том</w:t>
      </w:r>
      <w:r w:rsidR="003C44D7">
        <w:t xml:space="preserve"> </w:t>
      </w:r>
      <w:r>
        <w:rPr>
          <w:spacing w:val="-2"/>
        </w:rPr>
        <w:t>числе</w:t>
      </w:r>
      <w:r>
        <w:tab/>
      </w:r>
      <w:r>
        <w:rPr>
          <w:spacing w:val="-2"/>
        </w:rPr>
        <w:t>работы</w:t>
      </w:r>
      <w:r w:rsidR="003C44D7">
        <w:t xml:space="preserve"> </w:t>
      </w:r>
      <w:r>
        <w:rPr>
          <w:spacing w:val="-10"/>
        </w:rPr>
        <w:t>с</w:t>
      </w:r>
      <w:r>
        <w:tab/>
      </w:r>
      <w:r>
        <w:rPr>
          <w:spacing w:val="-2"/>
        </w:rPr>
        <w:t>микроскопом</w:t>
      </w:r>
      <w:r w:rsidR="003C44D7">
        <w:rPr>
          <w:spacing w:val="-2"/>
        </w:rPr>
        <w:t xml:space="preserve"> </w:t>
      </w:r>
      <w:r>
        <w:t>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1D916BB" w14:textId="77777777" w:rsidR="0092247A" w:rsidRDefault="00C96EE1" w:rsidP="003C44D7">
      <w:pPr>
        <w:pStyle w:val="a3"/>
        <w:ind w:left="567" w:right="1181" w:firstLine="0"/>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5049CCEA" w14:textId="77777777" w:rsidR="0092247A" w:rsidRDefault="00C96EE1" w:rsidP="003C44D7">
      <w:pPr>
        <w:pStyle w:val="a3"/>
        <w:spacing w:before="1"/>
        <w:ind w:left="567" w:right="1181" w:firstLine="0"/>
      </w:pPr>
      <w:r>
        <w:t>называть и аргументировать основные</w:t>
      </w:r>
      <w:r>
        <w:rPr>
          <w:spacing w:val="-3"/>
        </w:rPr>
        <w:t xml:space="preserve"> </w:t>
      </w:r>
      <w:r>
        <w:t>принципы</w:t>
      </w:r>
      <w:r>
        <w:rPr>
          <w:spacing w:val="-2"/>
        </w:rPr>
        <w:t xml:space="preserve"> </w:t>
      </w:r>
      <w:r>
        <w:t>здорового</w:t>
      </w:r>
      <w:r>
        <w:rPr>
          <w:spacing w:val="-2"/>
        </w:rPr>
        <w:t xml:space="preserve"> </w:t>
      </w:r>
      <w:r>
        <w:t>образа</w:t>
      </w:r>
      <w:r>
        <w:rPr>
          <w:spacing w:val="-2"/>
        </w:rPr>
        <w:t xml:space="preserve"> </w:t>
      </w:r>
      <w:r>
        <w:t>жизни,</w:t>
      </w:r>
      <w:r>
        <w:rPr>
          <w:spacing w:val="-1"/>
        </w:rPr>
        <w:t xml:space="preserve"> </w:t>
      </w:r>
      <w:r>
        <w:t>методы</w:t>
      </w:r>
      <w:r>
        <w:rPr>
          <w:spacing w:val="-2"/>
        </w:rPr>
        <w:t xml:space="preserve"> </w:t>
      </w:r>
      <w:r>
        <w:t>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3A4703B3" w14:textId="77777777" w:rsidR="0092247A" w:rsidRDefault="00C96EE1" w:rsidP="003C44D7">
      <w:pPr>
        <w:pStyle w:val="a3"/>
        <w:ind w:left="567" w:right="1181" w:firstLine="0"/>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5165C9EF" w14:textId="77777777" w:rsidR="0092247A" w:rsidRDefault="00C96EE1" w:rsidP="003C44D7">
      <w:pPr>
        <w:pStyle w:val="a3"/>
        <w:ind w:left="567" w:right="1181" w:firstLine="0"/>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4900C2D8" w14:textId="77777777" w:rsidR="0092247A" w:rsidRDefault="00C96EE1" w:rsidP="003C44D7">
      <w:pPr>
        <w:pStyle w:val="a3"/>
        <w:ind w:left="567" w:right="1181" w:firstLine="0"/>
      </w:pPr>
      <w:r>
        <w:t>демонстрировать</w:t>
      </w:r>
      <w:r>
        <w:rPr>
          <w:spacing w:val="80"/>
        </w:rPr>
        <w:t xml:space="preserve">  </w:t>
      </w:r>
      <w:r>
        <w:t>на</w:t>
      </w:r>
      <w:r>
        <w:rPr>
          <w:spacing w:val="80"/>
        </w:rPr>
        <w:t xml:space="preserve">  </w:t>
      </w:r>
      <w:r>
        <w:t>конкретных</w:t>
      </w:r>
      <w:r>
        <w:rPr>
          <w:spacing w:val="80"/>
        </w:rPr>
        <w:t xml:space="preserve">  </w:t>
      </w:r>
      <w:r>
        <w:t>примерах</w:t>
      </w:r>
      <w:r>
        <w:rPr>
          <w:spacing w:val="80"/>
        </w:rPr>
        <w:t xml:space="preserve">  </w:t>
      </w:r>
      <w:r>
        <w:t>связь</w:t>
      </w:r>
      <w:r>
        <w:rPr>
          <w:spacing w:val="80"/>
        </w:rPr>
        <w:t xml:space="preserve">  </w:t>
      </w:r>
      <w:r>
        <w:t>знаний</w:t>
      </w:r>
      <w:r>
        <w:rPr>
          <w:spacing w:val="80"/>
        </w:rPr>
        <w:t xml:space="preserve">  </w:t>
      </w:r>
      <w:r>
        <w:t>наук</w:t>
      </w:r>
      <w:r>
        <w:rPr>
          <w:spacing w:val="80"/>
        </w:rPr>
        <w:t xml:space="preserve">  </w:t>
      </w:r>
      <w:r>
        <w:t>о</w:t>
      </w:r>
      <w:r>
        <w:rPr>
          <w:spacing w:val="80"/>
        </w:rPr>
        <w:t xml:space="preserve">  </w:t>
      </w:r>
      <w:r>
        <w:t>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3D3FBD53" w14:textId="77777777" w:rsidR="0092247A" w:rsidRDefault="00C96EE1" w:rsidP="003C44D7">
      <w:pPr>
        <w:pStyle w:val="a3"/>
        <w:ind w:left="567" w:right="1181" w:firstLine="0"/>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514EDF5C" w14:textId="77777777" w:rsidR="0092247A" w:rsidRDefault="00C96EE1" w:rsidP="003C44D7">
      <w:pPr>
        <w:pStyle w:val="a3"/>
        <w:spacing w:before="1"/>
        <w:ind w:left="567" w:right="1181" w:firstLine="0"/>
      </w:pPr>
      <w:r>
        <w:t>соблюдать правила безопасного труда при работе с учебным и лабораторным оборудованием,</w:t>
      </w:r>
      <w:r>
        <w:rPr>
          <w:spacing w:val="80"/>
        </w:rPr>
        <w:t xml:space="preserve">  </w:t>
      </w:r>
      <w:r>
        <w:t>химической</w:t>
      </w:r>
      <w:r>
        <w:rPr>
          <w:spacing w:val="80"/>
        </w:rPr>
        <w:t xml:space="preserve">  </w:t>
      </w:r>
      <w:r>
        <w:t>посудой</w:t>
      </w:r>
      <w:r>
        <w:rPr>
          <w:spacing w:val="80"/>
        </w:rPr>
        <w:t xml:space="preserve">  </w:t>
      </w:r>
      <w:r>
        <w:t>в</w:t>
      </w:r>
      <w:r>
        <w:rPr>
          <w:spacing w:val="63"/>
          <w:w w:val="150"/>
        </w:rPr>
        <w:t xml:space="preserve">  </w:t>
      </w:r>
      <w:r>
        <w:t>соответствии</w:t>
      </w:r>
      <w:r>
        <w:rPr>
          <w:spacing w:val="80"/>
        </w:rPr>
        <w:t xml:space="preserve">  </w:t>
      </w:r>
      <w:r>
        <w:t>с</w:t>
      </w:r>
      <w:r>
        <w:rPr>
          <w:spacing w:val="80"/>
        </w:rPr>
        <w:t xml:space="preserve">  </w:t>
      </w:r>
      <w:r>
        <w:t>инструкциями</w:t>
      </w:r>
      <w:r>
        <w:rPr>
          <w:spacing w:val="80"/>
        </w:rPr>
        <w:t xml:space="preserve">  </w:t>
      </w:r>
      <w:r>
        <w:t>на</w:t>
      </w:r>
      <w:r>
        <w:rPr>
          <w:spacing w:val="80"/>
        </w:rPr>
        <w:t xml:space="preserve">  </w:t>
      </w:r>
      <w:r>
        <w:t>уроке</w:t>
      </w:r>
      <w:r>
        <w:rPr>
          <w:spacing w:val="80"/>
        </w:rPr>
        <w:t xml:space="preserve"> </w:t>
      </w:r>
      <w:r>
        <w:t>и во внеурочной деятельности;</w:t>
      </w:r>
    </w:p>
    <w:p w14:paraId="59DBADD4" w14:textId="77777777" w:rsidR="0092247A" w:rsidRDefault="00C96EE1" w:rsidP="003C44D7">
      <w:pPr>
        <w:pStyle w:val="a3"/>
        <w:tabs>
          <w:tab w:val="left" w:pos="2485"/>
          <w:tab w:val="left" w:pos="3598"/>
          <w:tab w:val="left" w:pos="5726"/>
          <w:tab w:val="left" w:pos="8008"/>
          <w:tab w:val="left" w:pos="9216"/>
        </w:tabs>
        <w:ind w:left="567" w:right="1181" w:firstLine="0"/>
      </w:pPr>
      <w:r>
        <w:t xml:space="preserve">владеть приёмами работы с биологической информацией: формулировать основания для </w:t>
      </w:r>
      <w:r>
        <w:rPr>
          <w:spacing w:val="-2"/>
        </w:rPr>
        <w:t>извлечения</w:t>
      </w:r>
      <w:r w:rsidR="003C44D7">
        <w:t xml:space="preserve"> </w:t>
      </w:r>
      <w:r>
        <w:rPr>
          <w:spacing w:val="-10"/>
        </w:rPr>
        <w:t>и</w:t>
      </w:r>
      <w:r>
        <w:tab/>
      </w:r>
      <w:r>
        <w:rPr>
          <w:spacing w:val="-2"/>
        </w:rPr>
        <w:t>обобщения</w:t>
      </w:r>
      <w:r w:rsidR="003C44D7">
        <w:t xml:space="preserve"> </w:t>
      </w:r>
      <w:r>
        <w:rPr>
          <w:spacing w:val="-2"/>
        </w:rPr>
        <w:t>информации</w:t>
      </w:r>
      <w:r w:rsidR="003C44D7">
        <w:t xml:space="preserve"> </w:t>
      </w:r>
      <w:r>
        <w:rPr>
          <w:spacing w:val="-6"/>
        </w:rPr>
        <w:t>из</w:t>
      </w:r>
      <w:r>
        <w:tab/>
      </w:r>
      <w:r>
        <w:rPr>
          <w:spacing w:val="-2"/>
        </w:rPr>
        <w:t xml:space="preserve">нескольких </w:t>
      </w:r>
      <w:r>
        <w:t>(4–5)</w:t>
      </w:r>
      <w:r>
        <w:rPr>
          <w:spacing w:val="80"/>
          <w:w w:val="150"/>
        </w:rPr>
        <w:t xml:space="preserve">  </w:t>
      </w:r>
      <w:r>
        <w:t>источников;</w:t>
      </w:r>
      <w:r>
        <w:rPr>
          <w:spacing w:val="80"/>
          <w:w w:val="150"/>
        </w:rPr>
        <w:t xml:space="preserve">  </w:t>
      </w:r>
      <w:r>
        <w:t>преобразовывать</w:t>
      </w:r>
      <w:r>
        <w:rPr>
          <w:spacing w:val="80"/>
          <w:w w:val="150"/>
        </w:rPr>
        <w:t xml:space="preserve">  </w:t>
      </w:r>
      <w:r>
        <w:t>информацию</w:t>
      </w:r>
      <w:r>
        <w:rPr>
          <w:spacing w:val="80"/>
          <w:w w:val="150"/>
        </w:rPr>
        <w:t xml:space="preserve">  </w:t>
      </w:r>
      <w:r>
        <w:t>из</w:t>
      </w:r>
      <w:r>
        <w:rPr>
          <w:spacing w:val="80"/>
          <w:w w:val="150"/>
        </w:rPr>
        <w:t xml:space="preserve">  </w:t>
      </w:r>
      <w:r>
        <w:t>одной</w:t>
      </w:r>
      <w:r>
        <w:rPr>
          <w:spacing w:val="80"/>
          <w:w w:val="150"/>
        </w:rPr>
        <w:t xml:space="preserve">  </w:t>
      </w:r>
      <w:r>
        <w:t>знаковой</w:t>
      </w:r>
      <w:r>
        <w:rPr>
          <w:spacing w:val="80"/>
          <w:w w:val="150"/>
        </w:rPr>
        <w:t xml:space="preserve">  </w:t>
      </w:r>
      <w:r>
        <w:t>системы</w:t>
      </w:r>
      <w:r>
        <w:rPr>
          <w:spacing w:val="80"/>
        </w:rPr>
        <w:t xml:space="preserve"> </w:t>
      </w:r>
      <w:r>
        <w:t>в другую;</w:t>
      </w:r>
    </w:p>
    <w:p w14:paraId="5BA87CF3" w14:textId="77777777" w:rsidR="0092247A" w:rsidRDefault="00C96EE1" w:rsidP="003C44D7">
      <w:pPr>
        <w:pStyle w:val="a3"/>
        <w:ind w:left="567" w:right="1181" w:firstLine="0"/>
      </w:pPr>
      <w:r>
        <w:t>создавать письменные и устные сообщения, грамотно используя понятийный аппарат изученного</w:t>
      </w:r>
      <w:r>
        <w:rPr>
          <w:spacing w:val="80"/>
        </w:rPr>
        <w:t xml:space="preserve">    </w:t>
      </w:r>
      <w:r>
        <w:t>раздела</w:t>
      </w:r>
      <w:r>
        <w:rPr>
          <w:spacing w:val="80"/>
        </w:rPr>
        <w:t xml:space="preserve">    </w:t>
      </w:r>
      <w:r>
        <w:t>биологии,</w:t>
      </w:r>
      <w:r>
        <w:rPr>
          <w:spacing w:val="80"/>
        </w:rPr>
        <w:t xml:space="preserve">    </w:t>
      </w:r>
      <w:r>
        <w:t>сопровождать</w:t>
      </w:r>
      <w:r>
        <w:rPr>
          <w:spacing w:val="80"/>
        </w:rPr>
        <w:t xml:space="preserve">    </w:t>
      </w:r>
      <w:r>
        <w:t>выступление</w:t>
      </w:r>
      <w:r>
        <w:rPr>
          <w:spacing w:val="80"/>
        </w:rPr>
        <w:t xml:space="preserve">    </w:t>
      </w:r>
      <w:r>
        <w:t>презентацией</w:t>
      </w:r>
      <w:r>
        <w:rPr>
          <w:spacing w:val="40"/>
        </w:rPr>
        <w:t xml:space="preserve"> </w:t>
      </w:r>
      <w:r>
        <w:t>с учётом особенностей аудитории сверстников.</w:t>
      </w:r>
    </w:p>
    <w:p w14:paraId="69CE556F" w14:textId="77777777" w:rsidR="0092247A" w:rsidRDefault="0092247A" w:rsidP="003C44D7">
      <w:pPr>
        <w:pStyle w:val="a3"/>
        <w:ind w:left="567" w:right="1181" w:firstLine="0"/>
        <w:jc w:val="left"/>
      </w:pPr>
    </w:p>
    <w:p w14:paraId="2BB07764" w14:textId="77777777" w:rsidR="0092247A" w:rsidRDefault="00C96EE1" w:rsidP="000F08BB">
      <w:pPr>
        <w:pStyle w:val="2"/>
        <w:numPr>
          <w:ilvl w:val="2"/>
          <w:numId w:val="189"/>
        </w:numPr>
        <w:tabs>
          <w:tab w:val="left" w:pos="1767"/>
        </w:tabs>
        <w:spacing w:line="240" w:lineRule="auto"/>
        <w:ind w:right="1181"/>
      </w:pPr>
      <w:r>
        <w:t>Федеральная</w:t>
      </w:r>
      <w:r>
        <w:rPr>
          <w:spacing w:val="40"/>
        </w:rPr>
        <w:t xml:space="preserve">  </w:t>
      </w:r>
      <w:r>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40"/>
        </w:rPr>
        <w:t xml:space="preserve">  </w:t>
      </w:r>
      <w:r>
        <w:t>курсу</w:t>
      </w:r>
      <w:r>
        <w:rPr>
          <w:spacing w:val="40"/>
        </w:rPr>
        <w:t xml:space="preserve">  </w:t>
      </w:r>
      <w:r>
        <w:t>«Основы</w:t>
      </w:r>
      <w:r>
        <w:rPr>
          <w:spacing w:val="80"/>
        </w:rPr>
        <w:t xml:space="preserve"> </w:t>
      </w:r>
      <w:r>
        <w:t>духовно-нравственной культуры народов России».</w:t>
      </w:r>
    </w:p>
    <w:p w14:paraId="2BE0F8AB" w14:textId="77777777" w:rsidR="003C44D7" w:rsidRDefault="003C44D7" w:rsidP="003C44D7">
      <w:pPr>
        <w:pStyle w:val="2"/>
        <w:tabs>
          <w:tab w:val="left" w:pos="1767"/>
        </w:tabs>
        <w:spacing w:line="240" w:lineRule="auto"/>
        <w:ind w:left="1302" w:right="1181"/>
      </w:pPr>
    </w:p>
    <w:p w14:paraId="70B07A94" w14:textId="77777777" w:rsidR="0092247A" w:rsidRPr="00683784" w:rsidRDefault="00683784" w:rsidP="003C44D7">
      <w:pPr>
        <w:tabs>
          <w:tab w:val="left" w:pos="1707"/>
        </w:tabs>
        <w:ind w:left="567" w:right="1181"/>
        <w:jc w:val="both"/>
        <w:rPr>
          <w:sz w:val="24"/>
        </w:rPr>
      </w:pPr>
      <w:r>
        <w:rPr>
          <w:sz w:val="24"/>
        </w:rPr>
        <w:t xml:space="preserve">         </w:t>
      </w:r>
      <w:r w:rsidR="00C96EE1" w:rsidRPr="00683784">
        <w:rPr>
          <w:sz w:val="24"/>
        </w:rPr>
        <w:t>Федеральная</w:t>
      </w:r>
      <w:r w:rsidR="00C96EE1" w:rsidRPr="00683784">
        <w:rPr>
          <w:spacing w:val="80"/>
          <w:sz w:val="24"/>
        </w:rPr>
        <w:t xml:space="preserve">  </w:t>
      </w:r>
      <w:r w:rsidR="00C96EE1" w:rsidRPr="00683784">
        <w:rPr>
          <w:sz w:val="24"/>
        </w:rPr>
        <w:t>рабочая</w:t>
      </w:r>
      <w:r w:rsidR="00C96EE1" w:rsidRPr="00683784">
        <w:rPr>
          <w:spacing w:val="80"/>
          <w:sz w:val="24"/>
        </w:rPr>
        <w:t xml:space="preserve">  </w:t>
      </w:r>
      <w:r w:rsidR="00C96EE1" w:rsidRPr="00683784">
        <w:rPr>
          <w:sz w:val="24"/>
        </w:rPr>
        <w:t>программа</w:t>
      </w:r>
      <w:r w:rsidR="00C96EE1" w:rsidRPr="00683784">
        <w:rPr>
          <w:spacing w:val="80"/>
          <w:sz w:val="24"/>
        </w:rPr>
        <w:t xml:space="preserve">  </w:t>
      </w:r>
      <w:r w:rsidR="00C96EE1" w:rsidRPr="00683784">
        <w:rPr>
          <w:sz w:val="24"/>
        </w:rPr>
        <w:t>по</w:t>
      </w:r>
      <w:r w:rsidR="00C96EE1" w:rsidRPr="00683784">
        <w:rPr>
          <w:spacing w:val="80"/>
          <w:w w:val="150"/>
          <w:sz w:val="24"/>
        </w:rPr>
        <w:t xml:space="preserve">  </w:t>
      </w:r>
      <w:r w:rsidR="00C96EE1" w:rsidRPr="00683784">
        <w:rPr>
          <w:sz w:val="24"/>
        </w:rPr>
        <w:t>учебному</w:t>
      </w:r>
      <w:r w:rsidR="00C96EE1" w:rsidRPr="00683784">
        <w:rPr>
          <w:spacing w:val="80"/>
          <w:sz w:val="24"/>
        </w:rPr>
        <w:t xml:space="preserve">  </w:t>
      </w:r>
      <w:r w:rsidR="00C96EE1" w:rsidRPr="00683784">
        <w:rPr>
          <w:sz w:val="24"/>
        </w:rPr>
        <w:t>курсу</w:t>
      </w:r>
      <w:r w:rsidR="00C96EE1" w:rsidRPr="00683784">
        <w:rPr>
          <w:spacing w:val="80"/>
          <w:sz w:val="24"/>
        </w:rPr>
        <w:t xml:space="preserve">  </w:t>
      </w:r>
      <w:r w:rsidR="00C96EE1" w:rsidRPr="00683784">
        <w:rPr>
          <w:sz w:val="24"/>
        </w:rPr>
        <w:t>«Основы</w:t>
      </w:r>
      <w:r w:rsidR="00C96EE1" w:rsidRPr="00683784">
        <w:rPr>
          <w:spacing w:val="40"/>
          <w:sz w:val="24"/>
        </w:rPr>
        <w:t xml:space="preserve"> </w:t>
      </w:r>
      <w:r w:rsidR="00C96EE1" w:rsidRPr="00683784">
        <w:rPr>
          <w:sz w:val="24"/>
        </w:rPr>
        <w:t>духовно-нравственной культуры народов России» (предметная область «Основы духовно- 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14:paraId="3D5B8464" w14:textId="77777777" w:rsidR="0092247A" w:rsidRPr="00683784" w:rsidRDefault="00C96EE1" w:rsidP="003C44D7">
      <w:pPr>
        <w:tabs>
          <w:tab w:val="left" w:pos="1708"/>
        </w:tabs>
        <w:ind w:left="567" w:right="1181"/>
        <w:rPr>
          <w:sz w:val="24"/>
        </w:rPr>
      </w:pPr>
      <w:r w:rsidRPr="00683784">
        <w:rPr>
          <w:sz w:val="24"/>
        </w:rPr>
        <w:t>Пояснительная</w:t>
      </w:r>
      <w:r w:rsidRPr="00683784">
        <w:rPr>
          <w:spacing w:val="-6"/>
          <w:sz w:val="24"/>
        </w:rPr>
        <w:t xml:space="preserve"> </w:t>
      </w:r>
      <w:r w:rsidRPr="00683784">
        <w:rPr>
          <w:spacing w:val="-2"/>
          <w:sz w:val="24"/>
        </w:rPr>
        <w:t>записка.</w:t>
      </w:r>
    </w:p>
    <w:p w14:paraId="7AF2B748" w14:textId="77777777" w:rsidR="0092247A" w:rsidRPr="00683784" w:rsidRDefault="00C96EE1" w:rsidP="003C44D7">
      <w:pPr>
        <w:tabs>
          <w:tab w:val="left" w:pos="1887"/>
        </w:tabs>
        <w:ind w:left="567" w:right="1181"/>
        <w:jc w:val="both"/>
        <w:rPr>
          <w:sz w:val="24"/>
        </w:rPr>
      </w:pPr>
      <w:r w:rsidRPr="00683784">
        <w:rPr>
          <w:sz w:val="24"/>
        </w:rPr>
        <w:t>Программа</w:t>
      </w:r>
      <w:r w:rsidRPr="00683784">
        <w:rPr>
          <w:spacing w:val="69"/>
          <w:w w:val="150"/>
          <w:sz w:val="24"/>
        </w:rPr>
        <w:t xml:space="preserve">   </w:t>
      </w:r>
      <w:r w:rsidRPr="00683784">
        <w:rPr>
          <w:sz w:val="24"/>
        </w:rPr>
        <w:t>по</w:t>
      </w:r>
      <w:r w:rsidRPr="00683784">
        <w:rPr>
          <w:spacing w:val="69"/>
          <w:w w:val="150"/>
          <w:sz w:val="24"/>
        </w:rPr>
        <w:t xml:space="preserve">   </w:t>
      </w:r>
      <w:r w:rsidRPr="00683784">
        <w:rPr>
          <w:sz w:val="24"/>
        </w:rPr>
        <w:t>ОДНКНР</w:t>
      </w:r>
      <w:r w:rsidRPr="00683784">
        <w:rPr>
          <w:spacing w:val="69"/>
          <w:w w:val="150"/>
          <w:sz w:val="24"/>
        </w:rPr>
        <w:t xml:space="preserve">   </w:t>
      </w:r>
      <w:r w:rsidRPr="00683784">
        <w:rPr>
          <w:sz w:val="24"/>
        </w:rPr>
        <w:t>составлена</w:t>
      </w:r>
      <w:r w:rsidRPr="00683784">
        <w:rPr>
          <w:spacing w:val="69"/>
          <w:w w:val="150"/>
          <w:sz w:val="24"/>
        </w:rPr>
        <w:t xml:space="preserve">   </w:t>
      </w:r>
      <w:r w:rsidRPr="00683784">
        <w:rPr>
          <w:sz w:val="24"/>
        </w:rPr>
        <w:t>на</w:t>
      </w:r>
      <w:r w:rsidRPr="00683784">
        <w:rPr>
          <w:spacing w:val="69"/>
          <w:w w:val="150"/>
          <w:sz w:val="24"/>
        </w:rPr>
        <w:t xml:space="preserve">   </w:t>
      </w:r>
      <w:r w:rsidRPr="00683784">
        <w:rPr>
          <w:sz w:val="24"/>
        </w:rPr>
        <w:t>основе</w:t>
      </w:r>
      <w:r w:rsidRPr="00683784">
        <w:rPr>
          <w:spacing w:val="68"/>
          <w:w w:val="150"/>
          <w:sz w:val="24"/>
        </w:rPr>
        <w:t xml:space="preserve">   </w:t>
      </w:r>
      <w:r w:rsidRPr="00683784">
        <w:rPr>
          <w:sz w:val="24"/>
        </w:rPr>
        <w:t>требований к результатам освоения основной образовательной программы основного общего образования, представленных</w:t>
      </w:r>
      <w:r w:rsidRPr="00683784">
        <w:rPr>
          <w:spacing w:val="80"/>
          <w:sz w:val="24"/>
        </w:rPr>
        <w:t xml:space="preserve">  </w:t>
      </w:r>
      <w:r w:rsidRPr="00683784">
        <w:rPr>
          <w:sz w:val="24"/>
        </w:rPr>
        <w:t>во</w:t>
      </w:r>
      <w:r w:rsidRPr="00683784">
        <w:rPr>
          <w:spacing w:val="-3"/>
          <w:sz w:val="24"/>
        </w:rPr>
        <w:t xml:space="preserve"> </w:t>
      </w:r>
      <w:r w:rsidRPr="00683784">
        <w:rPr>
          <w:sz w:val="24"/>
        </w:rPr>
        <w:t>ФГОС</w:t>
      </w:r>
      <w:r w:rsidRPr="00683784">
        <w:rPr>
          <w:spacing w:val="80"/>
          <w:sz w:val="24"/>
        </w:rPr>
        <w:t xml:space="preserve">  </w:t>
      </w:r>
      <w:r w:rsidRPr="00683784">
        <w:rPr>
          <w:sz w:val="24"/>
        </w:rPr>
        <w:t>ООО,</w:t>
      </w:r>
      <w:r w:rsidRPr="00683784">
        <w:rPr>
          <w:spacing w:val="80"/>
          <w:sz w:val="24"/>
        </w:rPr>
        <w:t xml:space="preserve">  </w:t>
      </w:r>
      <w:r w:rsidRPr="00683784">
        <w:rPr>
          <w:sz w:val="24"/>
        </w:rPr>
        <w:t>с</w:t>
      </w:r>
      <w:r w:rsidRPr="00683784">
        <w:rPr>
          <w:spacing w:val="80"/>
          <w:sz w:val="24"/>
        </w:rPr>
        <w:t xml:space="preserve">  </w:t>
      </w:r>
      <w:r w:rsidRPr="00683784">
        <w:rPr>
          <w:sz w:val="24"/>
        </w:rPr>
        <w:t>учетом</w:t>
      </w:r>
      <w:r w:rsidRPr="00683784">
        <w:rPr>
          <w:spacing w:val="80"/>
          <w:sz w:val="24"/>
        </w:rPr>
        <w:t xml:space="preserve">  </w:t>
      </w:r>
      <w:r w:rsidRPr="00683784">
        <w:rPr>
          <w:sz w:val="24"/>
        </w:rPr>
        <w:t>федеральной</w:t>
      </w:r>
      <w:r w:rsidRPr="00683784">
        <w:rPr>
          <w:spacing w:val="80"/>
          <w:sz w:val="24"/>
        </w:rPr>
        <w:t xml:space="preserve">  </w:t>
      </w:r>
      <w:r w:rsidRPr="00683784">
        <w:rPr>
          <w:sz w:val="24"/>
        </w:rPr>
        <w:t>программы</w:t>
      </w:r>
      <w:r w:rsidRPr="00683784">
        <w:rPr>
          <w:spacing w:val="80"/>
          <w:sz w:val="24"/>
        </w:rPr>
        <w:t xml:space="preserve">  </w:t>
      </w:r>
      <w:r w:rsidRPr="00683784">
        <w:rPr>
          <w:sz w:val="24"/>
        </w:rPr>
        <w:t>воспитания</w:t>
      </w:r>
      <w:r w:rsidRPr="00683784">
        <w:rPr>
          <w:spacing w:val="40"/>
          <w:sz w:val="24"/>
        </w:rPr>
        <w:t xml:space="preserve"> </w:t>
      </w:r>
      <w:r w:rsidRPr="00683784">
        <w:rPr>
          <w:sz w:val="24"/>
        </w:rPr>
        <w:t>для общеобразовательных организаций.</w:t>
      </w:r>
    </w:p>
    <w:p w14:paraId="4C6E45E2" w14:textId="77777777" w:rsidR="0092247A" w:rsidRPr="00683784" w:rsidRDefault="00C96EE1" w:rsidP="003C44D7">
      <w:pPr>
        <w:tabs>
          <w:tab w:val="left" w:pos="1887"/>
        </w:tabs>
        <w:ind w:left="567" w:right="1181"/>
        <w:jc w:val="both"/>
        <w:rPr>
          <w:sz w:val="24"/>
        </w:rPr>
      </w:pPr>
      <w:r w:rsidRPr="00683784">
        <w:rPr>
          <w:sz w:val="24"/>
        </w:rPr>
        <w:t>В</w:t>
      </w:r>
      <w:r w:rsidRPr="00683784">
        <w:rPr>
          <w:spacing w:val="80"/>
          <w:sz w:val="24"/>
        </w:rPr>
        <w:t xml:space="preserve">  </w:t>
      </w:r>
      <w:r w:rsidRPr="00683784">
        <w:rPr>
          <w:sz w:val="24"/>
        </w:rPr>
        <w:t>программе</w:t>
      </w:r>
      <w:r w:rsidRPr="00683784">
        <w:rPr>
          <w:spacing w:val="80"/>
          <w:sz w:val="24"/>
        </w:rPr>
        <w:t xml:space="preserve">  </w:t>
      </w:r>
      <w:r w:rsidRPr="00683784">
        <w:rPr>
          <w:sz w:val="24"/>
        </w:rPr>
        <w:t>по</w:t>
      </w:r>
      <w:r w:rsidR="003C44D7">
        <w:rPr>
          <w:spacing w:val="80"/>
          <w:sz w:val="24"/>
        </w:rPr>
        <w:t xml:space="preserve"> </w:t>
      </w:r>
      <w:r w:rsidRPr="00683784">
        <w:rPr>
          <w:spacing w:val="80"/>
          <w:sz w:val="24"/>
        </w:rPr>
        <w:t xml:space="preserve"> </w:t>
      </w:r>
      <w:r w:rsidRPr="00683784">
        <w:rPr>
          <w:sz w:val="24"/>
        </w:rPr>
        <w:t>ОДНКНР</w:t>
      </w:r>
      <w:r w:rsidRPr="00683784">
        <w:rPr>
          <w:spacing w:val="80"/>
          <w:sz w:val="24"/>
        </w:rPr>
        <w:t xml:space="preserve">  </w:t>
      </w:r>
      <w:r w:rsidRPr="00683784">
        <w:rPr>
          <w:sz w:val="24"/>
        </w:rPr>
        <w:t>соблюдается</w:t>
      </w:r>
      <w:r w:rsidRPr="00683784">
        <w:rPr>
          <w:spacing w:val="80"/>
          <w:sz w:val="24"/>
        </w:rPr>
        <w:t xml:space="preserve">    </w:t>
      </w:r>
      <w:r w:rsidRPr="00683784">
        <w:rPr>
          <w:sz w:val="24"/>
        </w:rPr>
        <w:t>преемственность</w:t>
      </w:r>
      <w:r w:rsidRPr="00683784">
        <w:rPr>
          <w:spacing w:val="80"/>
          <w:sz w:val="24"/>
        </w:rPr>
        <w:t xml:space="preserve"> </w:t>
      </w:r>
      <w:r w:rsidRPr="00683784">
        <w:rPr>
          <w:sz w:val="24"/>
        </w:rPr>
        <w:t>с ФГОС НОО, а также учитываются возрастные и психологические особенности обучающихся</w:t>
      </w:r>
      <w:r w:rsidRPr="00683784">
        <w:rPr>
          <w:spacing w:val="80"/>
          <w:sz w:val="24"/>
        </w:rPr>
        <w:t xml:space="preserve"> </w:t>
      </w:r>
      <w:r w:rsidRPr="00683784">
        <w:rPr>
          <w:sz w:val="24"/>
        </w:rPr>
        <w:t>на уровне</w:t>
      </w:r>
      <w:r w:rsidRPr="00683784">
        <w:rPr>
          <w:spacing w:val="-1"/>
          <w:sz w:val="24"/>
        </w:rPr>
        <w:t xml:space="preserve"> </w:t>
      </w:r>
      <w:r w:rsidRPr="00683784">
        <w:rPr>
          <w:sz w:val="24"/>
        </w:rPr>
        <w:t>основного общего образования, необходимость формирования межпредметных связей. Также в программе по ОДНКНР учитывается, что данная дисциплина</w:t>
      </w:r>
      <w:r w:rsidRPr="00683784">
        <w:rPr>
          <w:spacing w:val="-1"/>
          <w:sz w:val="24"/>
        </w:rPr>
        <w:t xml:space="preserve"> </w:t>
      </w:r>
      <w:r w:rsidRPr="00683784">
        <w:rPr>
          <w:sz w:val="24"/>
        </w:rPr>
        <w:t xml:space="preserve">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 </w:t>
      </w:r>
      <w:r w:rsidRPr="00683784">
        <w:rPr>
          <w:sz w:val="24"/>
        </w:rPr>
        <w:lastRenderedPageBreak/>
        <w:t xml:space="preserve">важнейший результат обучения </w:t>
      </w:r>
      <w:r w:rsidRPr="00683784">
        <w:rPr>
          <w:spacing w:val="-2"/>
          <w:sz w:val="24"/>
        </w:rPr>
        <w:t>ОДНКНР.</w:t>
      </w:r>
    </w:p>
    <w:p w14:paraId="3D7BCB57" w14:textId="77777777" w:rsidR="0092247A" w:rsidRPr="00683784" w:rsidRDefault="00C96EE1" w:rsidP="003C44D7">
      <w:pPr>
        <w:tabs>
          <w:tab w:val="left" w:pos="1887"/>
        </w:tabs>
        <w:ind w:left="567" w:right="1181"/>
        <w:jc w:val="both"/>
        <w:rPr>
          <w:sz w:val="24"/>
        </w:rPr>
      </w:pPr>
      <w:r w:rsidRPr="00683784">
        <w:rPr>
          <w:sz w:val="24"/>
        </w:rPr>
        <w:t>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w:t>
      </w:r>
      <w:r w:rsidRPr="00683784">
        <w:rPr>
          <w:spacing w:val="-2"/>
          <w:sz w:val="24"/>
        </w:rPr>
        <w:t xml:space="preserve"> </w:t>
      </w:r>
      <w:r w:rsidRPr="00683784">
        <w:rPr>
          <w:sz w:val="24"/>
        </w:rPr>
        <w:t>приоритетов</w:t>
      </w:r>
      <w:r w:rsidRPr="00683784">
        <w:rPr>
          <w:spacing w:val="-5"/>
          <w:sz w:val="24"/>
        </w:rPr>
        <w:t xml:space="preserve"> </w:t>
      </w:r>
      <w:r w:rsidRPr="00683784">
        <w:rPr>
          <w:sz w:val="24"/>
        </w:rPr>
        <w:t>Российской</w:t>
      </w:r>
      <w:r w:rsidRPr="00683784">
        <w:rPr>
          <w:spacing w:val="-4"/>
          <w:sz w:val="24"/>
        </w:rPr>
        <w:t xml:space="preserve"> </w:t>
      </w:r>
      <w:r w:rsidRPr="00683784">
        <w:rPr>
          <w:sz w:val="24"/>
        </w:rPr>
        <w:t>Федерации,</w:t>
      </w:r>
      <w:r w:rsidRPr="00683784">
        <w:rPr>
          <w:spacing w:val="-4"/>
          <w:sz w:val="24"/>
        </w:rPr>
        <w:t xml:space="preserve"> </w:t>
      </w:r>
      <w:r w:rsidRPr="00683784">
        <w:rPr>
          <w:sz w:val="24"/>
        </w:rPr>
        <w:t>способствующих</w:t>
      </w:r>
      <w:r w:rsidRPr="00683784">
        <w:rPr>
          <w:spacing w:val="-2"/>
          <w:sz w:val="24"/>
        </w:rPr>
        <w:t xml:space="preserve"> </w:t>
      </w:r>
      <w:r w:rsidRPr="00683784">
        <w:rPr>
          <w:sz w:val="24"/>
        </w:rPr>
        <w:t>дальнейшей</w:t>
      </w:r>
      <w:r w:rsidRPr="00683784">
        <w:rPr>
          <w:spacing w:val="-4"/>
          <w:sz w:val="24"/>
        </w:rPr>
        <w:t xml:space="preserve"> </w:t>
      </w:r>
      <w:r w:rsidRPr="00683784">
        <w:rPr>
          <w:sz w:val="24"/>
        </w:rPr>
        <w:t>гуманизации</w:t>
      </w:r>
      <w:r w:rsidRPr="00683784">
        <w:rPr>
          <w:spacing w:val="-6"/>
          <w:sz w:val="24"/>
        </w:rPr>
        <w:t xml:space="preserve"> </w:t>
      </w:r>
      <w:r w:rsidRPr="00683784">
        <w:rPr>
          <w:sz w:val="24"/>
        </w:rPr>
        <w:t xml:space="preserve">и развитию российского общества, формированию гражданской идентичности у подрастающих </w:t>
      </w:r>
      <w:r w:rsidRPr="00683784">
        <w:rPr>
          <w:spacing w:val="-2"/>
          <w:sz w:val="24"/>
        </w:rPr>
        <w:t>поколений.</w:t>
      </w:r>
    </w:p>
    <w:p w14:paraId="51349315" w14:textId="77777777" w:rsidR="0092247A" w:rsidRPr="00683784" w:rsidRDefault="00C96EE1" w:rsidP="003C44D7">
      <w:pPr>
        <w:tabs>
          <w:tab w:val="left" w:pos="1887"/>
        </w:tabs>
        <w:spacing w:before="70"/>
        <w:ind w:left="567" w:right="1181"/>
        <w:jc w:val="both"/>
        <w:rPr>
          <w:sz w:val="24"/>
        </w:rPr>
      </w:pPr>
      <w:r w:rsidRPr="00683784">
        <w:rPr>
          <w:sz w:val="24"/>
        </w:rPr>
        <w:t>К традиционным российским духовно-нравственным ценностям относятся жизнь, достоинство, права и свободы человека, патриотизм граждан.</w:t>
      </w:r>
    </w:p>
    <w:p w14:paraId="68FB7B98" w14:textId="77777777" w:rsidR="0092247A" w:rsidRPr="00683784" w:rsidRDefault="00C96EE1" w:rsidP="003C44D7">
      <w:pPr>
        <w:tabs>
          <w:tab w:val="left" w:pos="1887"/>
          <w:tab w:val="left" w:pos="2879"/>
          <w:tab w:val="left" w:pos="4265"/>
          <w:tab w:val="left" w:pos="5194"/>
          <w:tab w:val="left" w:pos="5523"/>
          <w:tab w:val="left" w:pos="6794"/>
          <w:tab w:val="left" w:pos="7080"/>
          <w:tab w:val="left" w:pos="9327"/>
          <w:tab w:val="left" w:pos="9618"/>
          <w:tab w:val="left" w:pos="9674"/>
        </w:tabs>
        <w:ind w:left="567" w:right="1181"/>
        <w:jc w:val="both"/>
        <w:rPr>
          <w:sz w:val="24"/>
        </w:rPr>
      </w:pPr>
      <w:r w:rsidRPr="00683784">
        <w:rPr>
          <w:sz w:val="24"/>
        </w:rPr>
        <w:t xml:space="preserve">Ответственность,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rsidRPr="00683784">
        <w:rPr>
          <w:spacing w:val="-2"/>
          <w:sz w:val="24"/>
        </w:rPr>
        <w:t>взаимоуважение,</w:t>
      </w:r>
      <w:r w:rsidR="009A56DB">
        <w:rPr>
          <w:sz w:val="24"/>
        </w:rPr>
        <w:t xml:space="preserve"> </w:t>
      </w:r>
      <w:r w:rsidRPr="00683784">
        <w:rPr>
          <w:spacing w:val="-2"/>
          <w:sz w:val="24"/>
        </w:rPr>
        <w:t>историческая</w:t>
      </w:r>
      <w:r w:rsidR="009A56DB">
        <w:rPr>
          <w:sz w:val="24"/>
        </w:rPr>
        <w:t xml:space="preserve"> </w:t>
      </w:r>
      <w:r w:rsidRPr="00683784">
        <w:rPr>
          <w:spacing w:val="-2"/>
          <w:sz w:val="24"/>
        </w:rPr>
        <w:t xml:space="preserve">память </w:t>
      </w:r>
      <w:r w:rsidRPr="00683784">
        <w:rPr>
          <w:sz w:val="24"/>
        </w:rPr>
        <w:t xml:space="preserve">и преемственность поколений, единство народов России. Именно традиционные российские </w:t>
      </w:r>
      <w:r w:rsidRPr="00683784">
        <w:rPr>
          <w:spacing w:val="-2"/>
          <w:sz w:val="24"/>
        </w:rPr>
        <w:t>духовно-нравственные</w:t>
      </w:r>
      <w:r w:rsidR="009A56DB">
        <w:rPr>
          <w:sz w:val="24"/>
        </w:rPr>
        <w:t xml:space="preserve"> </w:t>
      </w:r>
      <w:r w:rsidRPr="00683784">
        <w:rPr>
          <w:spacing w:val="-2"/>
          <w:sz w:val="24"/>
        </w:rPr>
        <w:t>ценности</w:t>
      </w:r>
      <w:r w:rsidR="009A56DB">
        <w:rPr>
          <w:sz w:val="24"/>
        </w:rPr>
        <w:t xml:space="preserve"> </w:t>
      </w:r>
      <w:r w:rsidRPr="00683784">
        <w:rPr>
          <w:spacing w:val="-2"/>
          <w:sz w:val="24"/>
        </w:rPr>
        <w:t>объединяют</w:t>
      </w:r>
      <w:r w:rsidRPr="00683784">
        <w:rPr>
          <w:sz w:val="24"/>
        </w:rPr>
        <w:tab/>
      </w:r>
      <w:r w:rsidR="009A56DB">
        <w:rPr>
          <w:sz w:val="24"/>
        </w:rPr>
        <w:t xml:space="preserve"> </w:t>
      </w:r>
      <w:r w:rsidRPr="00683784">
        <w:rPr>
          <w:spacing w:val="-2"/>
          <w:sz w:val="24"/>
        </w:rPr>
        <w:t xml:space="preserve">Россию </w:t>
      </w:r>
      <w:r w:rsidRPr="00683784">
        <w:rPr>
          <w:sz w:val="24"/>
        </w:rPr>
        <w:t xml:space="preserve">как многонациональное и многоконфессиональное государство, лежат в основе представлений о </w:t>
      </w:r>
      <w:r w:rsidRPr="00683784">
        <w:rPr>
          <w:spacing w:val="-2"/>
          <w:sz w:val="24"/>
        </w:rPr>
        <w:t>гражданской</w:t>
      </w:r>
      <w:r w:rsidRPr="00683784">
        <w:rPr>
          <w:sz w:val="24"/>
        </w:rPr>
        <w:tab/>
      </w:r>
      <w:r w:rsidRPr="00683784">
        <w:rPr>
          <w:spacing w:val="-2"/>
          <w:sz w:val="24"/>
        </w:rPr>
        <w:t>идентичности</w:t>
      </w:r>
      <w:r w:rsidRPr="00683784">
        <w:rPr>
          <w:sz w:val="24"/>
        </w:rPr>
        <w:tab/>
      </w:r>
      <w:r w:rsidRPr="00683784">
        <w:rPr>
          <w:spacing w:val="-4"/>
          <w:sz w:val="24"/>
        </w:rPr>
        <w:t>как</w:t>
      </w:r>
      <w:r w:rsidR="009A56DB">
        <w:rPr>
          <w:sz w:val="24"/>
        </w:rPr>
        <w:t xml:space="preserve"> </w:t>
      </w:r>
      <w:r w:rsidRPr="00683784">
        <w:rPr>
          <w:spacing w:val="-2"/>
          <w:sz w:val="24"/>
        </w:rPr>
        <w:t>ключевом</w:t>
      </w:r>
      <w:r w:rsidR="009A56DB">
        <w:rPr>
          <w:sz w:val="24"/>
        </w:rPr>
        <w:t xml:space="preserve"> </w:t>
      </w:r>
      <w:r w:rsidRPr="00683784">
        <w:rPr>
          <w:spacing w:val="-2"/>
          <w:sz w:val="24"/>
        </w:rPr>
        <w:t xml:space="preserve">ориентире </w:t>
      </w:r>
      <w:r w:rsidRPr="00683784">
        <w:rPr>
          <w:sz w:val="24"/>
        </w:rPr>
        <w:t>духовно-нравственного развития обучающихся.</w:t>
      </w:r>
    </w:p>
    <w:p w14:paraId="12C176CC" w14:textId="77777777" w:rsidR="0092247A" w:rsidRPr="00683784" w:rsidRDefault="00C96EE1" w:rsidP="003C44D7">
      <w:pPr>
        <w:tabs>
          <w:tab w:val="left" w:pos="1887"/>
          <w:tab w:val="left" w:pos="3003"/>
          <w:tab w:val="left" w:pos="5589"/>
          <w:tab w:val="left" w:pos="7368"/>
          <w:tab w:val="left" w:pos="9149"/>
        </w:tabs>
        <w:spacing w:before="1"/>
        <w:ind w:left="567" w:right="1181"/>
        <w:jc w:val="both"/>
        <w:rPr>
          <w:sz w:val="24"/>
        </w:rPr>
      </w:pPr>
      <w:r w:rsidRPr="00683784">
        <w:rPr>
          <w:sz w:val="24"/>
        </w:rPr>
        <w:t xml:space="preserve">Центральная идея гражданской идентичности – образ будущего нашей страны, который формируется с учётом национальных и стратегических приоритетов российского общества, культурно-исторических традиций всех народов России, духовно-нравственных </w:t>
      </w:r>
      <w:r w:rsidRPr="00683784">
        <w:rPr>
          <w:spacing w:val="-2"/>
          <w:sz w:val="24"/>
        </w:rPr>
        <w:t>ценностей,</w:t>
      </w:r>
      <w:r w:rsidR="009A56DB">
        <w:rPr>
          <w:sz w:val="24"/>
        </w:rPr>
        <w:t xml:space="preserve"> </w:t>
      </w:r>
      <w:r w:rsidRPr="00683784">
        <w:rPr>
          <w:spacing w:val="-2"/>
          <w:sz w:val="24"/>
        </w:rPr>
        <w:t>присущих</w:t>
      </w:r>
      <w:r w:rsidR="009A56DB">
        <w:rPr>
          <w:sz w:val="24"/>
        </w:rPr>
        <w:t xml:space="preserve"> </w:t>
      </w:r>
      <w:r w:rsidRPr="00683784">
        <w:rPr>
          <w:spacing w:val="-6"/>
          <w:sz w:val="24"/>
        </w:rPr>
        <w:t>ей</w:t>
      </w:r>
      <w:r w:rsidR="009A56DB">
        <w:rPr>
          <w:sz w:val="24"/>
        </w:rPr>
        <w:t xml:space="preserve"> </w:t>
      </w:r>
      <w:r w:rsidRPr="00683784">
        <w:rPr>
          <w:spacing w:val="-6"/>
          <w:sz w:val="24"/>
        </w:rPr>
        <w:t>на</w:t>
      </w:r>
      <w:r w:rsidR="009A56DB">
        <w:rPr>
          <w:sz w:val="24"/>
        </w:rPr>
        <w:t xml:space="preserve"> </w:t>
      </w:r>
      <w:r w:rsidRPr="00683784">
        <w:rPr>
          <w:spacing w:val="-2"/>
          <w:sz w:val="24"/>
        </w:rPr>
        <w:t xml:space="preserve">протяжении </w:t>
      </w:r>
      <w:r w:rsidRPr="00683784">
        <w:rPr>
          <w:sz w:val="24"/>
        </w:rPr>
        <w:t>всей её истории.</w:t>
      </w:r>
    </w:p>
    <w:p w14:paraId="22F73E43" w14:textId="77777777" w:rsidR="0092247A" w:rsidRPr="00683784" w:rsidRDefault="00C96EE1" w:rsidP="003C44D7">
      <w:pPr>
        <w:tabs>
          <w:tab w:val="left" w:pos="1887"/>
          <w:tab w:val="left" w:pos="2552"/>
          <w:tab w:val="left" w:pos="4341"/>
          <w:tab w:val="left" w:pos="5560"/>
          <w:tab w:val="left" w:pos="8156"/>
          <w:tab w:val="left" w:pos="9368"/>
        </w:tabs>
        <w:ind w:left="567" w:right="1181"/>
        <w:jc w:val="both"/>
        <w:rPr>
          <w:sz w:val="24"/>
        </w:rPr>
      </w:pPr>
      <w:r w:rsidRPr="00683784">
        <w:rPr>
          <w:sz w:val="24"/>
        </w:rPr>
        <w:t xml:space="preserve">В процессе изучения курса ОДНКНР обучающиеся получают возможность систематизировать, расширять и углублять полученные в рамках общественно-научных </w:t>
      </w:r>
      <w:r w:rsidRPr="00683784">
        <w:rPr>
          <w:spacing w:val="-2"/>
          <w:sz w:val="24"/>
        </w:rPr>
        <w:t>дисциплин</w:t>
      </w:r>
      <w:r w:rsidRPr="00683784">
        <w:rPr>
          <w:sz w:val="24"/>
        </w:rPr>
        <w:tab/>
      </w:r>
      <w:r w:rsidRPr="00683784">
        <w:rPr>
          <w:spacing w:val="-2"/>
          <w:sz w:val="24"/>
        </w:rPr>
        <w:t>знания</w:t>
      </w:r>
      <w:r w:rsidR="009A56DB">
        <w:rPr>
          <w:sz w:val="24"/>
        </w:rPr>
        <w:t xml:space="preserve"> </w:t>
      </w:r>
      <w:r w:rsidRPr="00683784">
        <w:rPr>
          <w:spacing w:val="-10"/>
          <w:sz w:val="24"/>
        </w:rPr>
        <w:t>и</w:t>
      </w:r>
      <w:r w:rsidR="009A56DB">
        <w:rPr>
          <w:sz w:val="24"/>
        </w:rPr>
        <w:t xml:space="preserve"> </w:t>
      </w:r>
      <w:r w:rsidRPr="00683784">
        <w:rPr>
          <w:spacing w:val="-2"/>
          <w:sz w:val="24"/>
        </w:rPr>
        <w:t>представления</w:t>
      </w:r>
      <w:r w:rsidR="009A56DB">
        <w:rPr>
          <w:spacing w:val="-2"/>
          <w:sz w:val="24"/>
        </w:rPr>
        <w:t xml:space="preserve"> </w:t>
      </w:r>
      <w:r w:rsidR="009A56DB">
        <w:rPr>
          <w:sz w:val="24"/>
        </w:rPr>
        <w:t xml:space="preserve"> </w:t>
      </w:r>
      <w:r w:rsidRPr="00683784">
        <w:rPr>
          <w:spacing w:val="-10"/>
          <w:sz w:val="24"/>
        </w:rPr>
        <w:t>о</w:t>
      </w:r>
      <w:r w:rsidR="009A56DB">
        <w:rPr>
          <w:sz w:val="24"/>
        </w:rPr>
        <w:t xml:space="preserve"> </w:t>
      </w:r>
      <w:r w:rsidRPr="00683784">
        <w:rPr>
          <w:spacing w:val="-2"/>
          <w:sz w:val="24"/>
        </w:rPr>
        <w:t xml:space="preserve">структуре </w:t>
      </w:r>
      <w:r w:rsidRPr="00683784">
        <w:rPr>
          <w:sz w:val="24"/>
        </w:rPr>
        <w:t xml:space="preserve">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духовно-нравственные </w:t>
      </w:r>
      <w:r w:rsidRPr="00683784">
        <w:rPr>
          <w:spacing w:val="-2"/>
          <w:sz w:val="24"/>
        </w:rPr>
        <w:t>ценности.</w:t>
      </w:r>
    </w:p>
    <w:p w14:paraId="021C5521" w14:textId="77777777" w:rsidR="0092247A" w:rsidRPr="00683784" w:rsidRDefault="00C96EE1" w:rsidP="003C44D7">
      <w:pPr>
        <w:tabs>
          <w:tab w:val="left" w:pos="1887"/>
        </w:tabs>
        <w:spacing w:before="1"/>
        <w:ind w:left="567" w:right="1181"/>
        <w:jc w:val="both"/>
        <w:rPr>
          <w:sz w:val="24"/>
        </w:rPr>
      </w:pPr>
      <w:r w:rsidRPr="00683784">
        <w:rPr>
          <w:sz w:val="24"/>
        </w:rPr>
        <w:t>Не менее важно отметить, что данный курс формируется и преподаётся в соответствии</w:t>
      </w:r>
      <w:r w:rsidRPr="00683784">
        <w:rPr>
          <w:spacing w:val="-4"/>
          <w:sz w:val="24"/>
        </w:rPr>
        <w:t xml:space="preserve"> </w:t>
      </w:r>
      <w:r w:rsidRPr="00683784">
        <w:rPr>
          <w:sz w:val="24"/>
        </w:rPr>
        <w:t>с</w:t>
      </w:r>
      <w:r w:rsidRPr="00683784">
        <w:rPr>
          <w:spacing w:val="-5"/>
          <w:sz w:val="24"/>
        </w:rPr>
        <w:t xml:space="preserve"> </w:t>
      </w:r>
      <w:r w:rsidRPr="00683784">
        <w:rPr>
          <w:sz w:val="24"/>
        </w:rPr>
        <w:t>принципами</w:t>
      </w:r>
      <w:r w:rsidRPr="00683784">
        <w:rPr>
          <w:spacing w:val="-4"/>
          <w:sz w:val="24"/>
        </w:rPr>
        <w:t xml:space="preserve"> </w:t>
      </w:r>
      <w:r w:rsidRPr="00683784">
        <w:rPr>
          <w:sz w:val="24"/>
        </w:rPr>
        <w:t>культурологичности</w:t>
      </w:r>
      <w:r w:rsidRPr="00683784">
        <w:rPr>
          <w:spacing w:val="-3"/>
          <w:sz w:val="24"/>
        </w:rPr>
        <w:t xml:space="preserve"> </w:t>
      </w:r>
      <w:r w:rsidRPr="00683784">
        <w:rPr>
          <w:sz w:val="24"/>
        </w:rPr>
        <w:t>и</w:t>
      </w:r>
      <w:r w:rsidRPr="00683784">
        <w:rPr>
          <w:spacing w:val="-4"/>
          <w:sz w:val="24"/>
        </w:rPr>
        <w:t xml:space="preserve"> </w:t>
      </w:r>
      <w:r w:rsidRPr="00683784">
        <w:rPr>
          <w:sz w:val="24"/>
        </w:rPr>
        <w:t>культуросообразности,</w:t>
      </w:r>
      <w:r w:rsidRPr="00683784">
        <w:rPr>
          <w:spacing w:val="-4"/>
          <w:sz w:val="24"/>
        </w:rPr>
        <w:t xml:space="preserve"> </w:t>
      </w:r>
      <w:r w:rsidRPr="00683784">
        <w:rPr>
          <w:sz w:val="24"/>
        </w:rPr>
        <w:t>научности</w:t>
      </w:r>
      <w:r w:rsidRPr="00683784">
        <w:rPr>
          <w:spacing w:val="-3"/>
          <w:sz w:val="24"/>
        </w:rPr>
        <w:t xml:space="preserve"> </w:t>
      </w:r>
      <w:r w:rsidRPr="00683784">
        <w:rPr>
          <w:sz w:val="24"/>
        </w:rPr>
        <w:t>содержания и подхода к отбору информации, соответствия треованиям возрастной педагогики и</w:t>
      </w:r>
      <w:r w:rsidRPr="00683784">
        <w:rPr>
          <w:spacing w:val="80"/>
          <w:sz w:val="24"/>
        </w:rPr>
        <w:t xml:space="preserve"> </w:t>
      </w:r>
      <w:r w:rsidRPr="00683784">
        <w:rPr>
          <w:spacing w:val="-2"/>
          <w:sz w:val="24"/>
        </w:rPr>
        <w:t>психологии.</w:t>
      </w:r>
    </w:p>
    <w:p w14:paraId="13FA7CBA" w14:textId="77777777" w:rsidR="0092247A" w:rsidRPr="00683784" w:rsidRDefault="00C96EE1" w:rsidP="003C44D7">
      <w:pPr>
        <w:tabs>
          <w:tab w:val="left" w:pos="1887"/>
          <w:tab w:val="left" w:pos="3474"/>
          <w:tab w:val="left" w:pos="6097"/>
          <w:tab w:val="left" w:pos="9425"/>
        </w:tabs>
        <w:ind w:left="567" w:right="1181"/>
        <w:jc w:val="both"/>
        <w:rPr>
          <w:sz w:val="24"/>
        </w:rPr>
      </w:pPr>
      <w:r w:rsidRPr="00683784">
        <w:rPr>
          <w:sz w:val="24"/>
        </w:rPr>
        <w:t>В</w:t>
      </w:r>
      <w:r w:rsidRPr="00683784">
        <w:rPr>
          <w:spacing w:val="69"/>
          <w:w w:val="150"/>
          <w:sz w:val="24"/>
        </w:rPr>
        <w:t xml:space="preserve">  </w:t>
      </w:r>
      <w:r w:rsidRPr="00683784">
        <w:rPr>
          <w:sz w:val="24"/>
        </w:rPr>
        <w:t>процессе</w:t>
      </w:r>
      <w:r w:rsidRPr="00683784">
        <w:rPr>
          <w:spacing w:val="70"/>
          <w:w w:val="150"/>
          <w:sz w:val="24"/>
        </w:rPr>
        <w:t xml:space="preserve">  </w:t>
      </w:r>
      <w:r w:rsidRPr="00683784">
        <w:rPr>
          <w:sz w:val="24"/>
        </w:rPr>
        <w:t>изучения</w:t>
      </w:r>
      <w:r w:rsidRPr="00683784">
        <w:rPr>
          <w:spacing w:val="69"/>
          <w:w w:val="150"/>
          <w:sz w:val="24"/>
        </w:rPr>
        <w:t xml:space="preserve">  </w:t>
      </w:r>
      <w:r w:rsidRPr="00683784">
        <w:rPr>
          <w:sz w:val="24"/>
        </w:rPr>
        <w:t>курса,</w:t>
      </w:r>
      <w:r w:rsidRPr="00683784">
        <w:rPr>
          <w:spacing w:val="70"/>
          <w:w w:val="150"/>
          <w:sz w:val="24"/>
        </w:rPr>
        <w:t xml:space="preserve">  </w:t>
      </w:r>
      <w:r w:rsidRPr="00683784">
        <w:rPr>
          <w:sz w:val="24"/>
        </w:rPr>
        <w:t>обучающиеся</w:t>
      </w:r>
      <w:r w:rsidRPr="00683784">
        <w:rPr>
          <w:spacing w:val="69"/>
          <w:w w:val="150"/>
          <w:sz w:val="24"/>
        </w:rPr>
        <w:t xml:space="preserve">  </w:t>
      </w:r>
      <w:r w:rsidRPr="00683784">
        <w:rPr>
          <w:sz w:val="24"/>
        </w:rPr>
        <w:t>получают</w:t>
      </w:r>
      <w:r w:rsidRPr="00683784">
        <w:rPr>
          <w:spacing w:val="70"/>
          <w:w w:val="150"/>
          <w:sz w:val="24"/>
        </w:rPr>
        <w:t xml:space="preserve">  </w:t>
      </w:r>
      <w:r w:rsidRPr="00683784">
        <w:rPr>
          <w:sz w:val="24"/>
        </w:rPr>
        <w:t xml:space="preserve">представление о существенных взаимосвязях между материальной и духовной культурой, обусловленности </w:t>
      </w:r>
      <w:r w:rsidRPr="00683784">
        <w:rPr>
          <w:spacing w:val="-2"/>
          <w:sz w:val="24"/>
        </w:rPr>
        <w:t>культурных</w:t>
      </w:r>
      <w:r w:rsidR="009A56DB">
        <w:rPr>
          <w:sz w:val="24"/>
        </w:rPr>
        <w:t xml:space="preserve"> </w:t>
      </w:r>
      <w:r w:rsidRPr="00683784">
        <w:rPr>
          <w:spacing w:val="-2"/>
          <w:sz w:val="24"/>
        </w:rPr>
        <w:t>реалий</w:t>
      </w:r>
      <w:r w:rsidR="009A56DB">
        <w:rPr>
          <w:sz w:val="24"/>
        </w:rPr>
        <w:t xml:space="preserve"> </w:t>
      </w:r>
      <w:r w:rsidRPr="00683784">
        <w:rPr>
          <w:spacing w:val="-2"/>
          <w:sz w:val="24"/>
        </w:rPr>
        <w:t>современного</w:t>
      </w:r>
      <w:r w:rsidRPr="00683784">
        <w:rPr>
          <w:sz w:val="24"/>
        </w:rPr>
        <w:tab/>
      </w:r>
      <w:r w:rsidRPr="00683784">
        <w:rPr>
          <w:spacing w:val="-2"/>
          <w:sz w:val="24"/>
        </w:rPr>
        <w:t xml:space="preserve">общества </w:t>
      </w:r>
      <w:r w:rsidRPr="00683784">
        <w:rPr>
          <w:sz w:val="24"/>
        </w:rPr>
        <w:t>его</w:t>
      </w:r>
      <w:r w:rsidRPr="00683784">
        <w:rPr>
          <w:spacing w:val="80"/>
          <w:sz w:val="24"/>
        </w:rPr>
        <w:t xml:space="preserve">  </w:t>
      </w:r>
      <w:r w:rsidRPr="00683784">
        <w:rPr>
          <w:sz w:val="24"/>
        </w:rPr>
        <w:t>духовно-нравственным</w:t>
      </w:r>
      <w:r w:rsidRPr="00683784">
        <w:rPr>
          <w:spacing w:val="80"/>
          <w:sz w:val="24"/>
        </w:rPr>
        <w:t xml:space="preserve">  </w:t>
      </w:r>
      <w:r w:rsidRPr="00683784">
        <w:rPr>
          <w:sz w:val="24"/>
        </w:rPr>
        <w:t>обликом.</w:t>
      </w:r>
      <w:r w:rsidRPr="00683784">
        <w:rPr>
          <w:spacing w:val="80"/>
          <w:sz w:val="24"/>
        </w:rPr>
        <w:t xml:space="preserve">  </w:t>
      </w:r>
      <w:r w:rsidRPr="00683784">
        <w:rPr>
          <w:sz w:val="24"/>
        </w:rPr>
        <w:t>Изучаются</w:t>
      </w:r>
      <w:r w:rsidRPr="00683784">
        <w:rPr>
          <w:spacing w:val="80"/>
          <w:sz w:val="24"/>
        </w:rPr>
        <w:t xml:space="preserve">  </w:t>
      </w:r>
      <w:r w:rsidRPr="00683784">
        <w:rPr>
          <w:sz w:val="24"/>
        </w:rPr>
        <w:t>основные</w:t>
      </w:r>
      <w:r w:rsidRPr="00683784">
        <w:rPr>
          <w:spacing w:val="80"/>
          <w:sz w:val="24"/>
        </w:rPr>
        <w:t xml:space="preserve">  </w:t>
      </w:r>
      <w:r w:rsidRPr="00683784">
        <w:rPr>
          <w:sz w:val="24"/>
        </w:rPr>
        <w:t>компоненты</w:t>
      </w:r>
      <w:r w:rsidRPr="00683784">
        <w:rPr>
          <w:spacing w:val="80"/>
          <w:sz w:val="24"/>
        </w:rPr>
        <w:t xml:space="preserve">  </w:t>
      </w:r>
      <w:r w:rsidRPr="00683784">
        <w:rPr>
          <w:sz w:val="24"/>
        </w:rPr>
        <w:t>культуры,</w:t>
      </w:r>
      <w:r w:rsidRPr="00683784">
        <w:rPr>
          <w:spacing w:val="80"/>
          <w:w w:val="150"/>
          <w:sz w:val="24"/>
        </w:rPr>
        <w:t xml:space="preserve"> </w:t>
      </w:r>
      <w:r w:rsidRPr="00683784">
        <w:rPr>
          <w:sz w:val="24"/>
        </w:rPr>
        <w:t>её специфические инструменты самопрезентации, исторические и современные особенности духовно-нравственного развития народов России.</w:t>
      </w:r>
    </w:p>
    <w:p w14:paraId="0B8FA5B8" w14:textId="77777777" w:rsidR="0092247A" w:rsidRPr="00683784" w:rsidRDefault="00C96EE1" w:rsidP="003C44D7">
      <w:pPr>
        <w:tabs>
          <w:tab w:val="left" w:pos="2007"/>
        </w:tabs>
        <w:ind w:left="567" w:right="1181"/>
        <w:jc w:val="both"/>
        <w:rPr>
          <w:sz w:val="24"/>
        </w:rPr>
      </w:pPr>
      <w:r w:rsidRPr="00683784">
        <w:rPr>
          <w:sz w:val="24"/>
        </w:rPr>
        <w:t>Содержание курса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14:paraId="20D54C87" w14:textId="77777777" w:rsidR="0092247A" w:rsidRPr="00683784" w:rsidRDefault="00C96EE1" w:rsidP="003C44D7">
      <w:pPr>
        <w:tabs>
          <w:tab w:val="left" w:pos="2007"/>
          <w:tab w:val="left" w:pos="3692"/>
          <w:tab w:val="left" w:pos="6011"/>
          <w:tab w:val="left" w:pos="9495"/>
        </w:tabs>
        <w:ind w:left="567" w:right="1181"/>
        <w:jc w:val="both"/>
        <w:rPr>
          <w:sz w:val="24"/>
        </w:rPr>
      </w:pPr>
      <w:r w:rsidRPr="00683784">
        <w:rPr>
          <w:sz w:val="24"/>
        </w:rPr>
        <w:t xml:space="preserve">Материал курса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w:t>
      </w:r>
      <w:r w:rsidRPr="00683784">
        <w:rPr>
          <w:spacing w:val="-2"/>
          <w:sz w:val="24"/>
        </w:rPr>
        <w:t>этнической</w:t>
      </w:r>
      <w:r w:rsidR="00683784">
        <w:rPr>
          <w:sz w:val="24"/>
        </w:rPr>
        <w:t xml:space="preserve"> </w:t>
      </w:r>
      <w:r w:rsidRPr="00683784">
        <w:rPr>
          <w:spacing w:val="-10"/>
          <w:sz w:val="24"/>
        </w:rPr>
        <w:t>и</w:t>
      </w:r>
      <w:r w:rsidR="00683784">
        <w:rPr>
          <w:spacing w:val="-10"/>
          <w:sz w:val="24"/>
        </w:rPr>
        <w:t xml:space="preserve"> </w:t>
      </w:r>
      <w:r w:rsidRPr="00683784">
        <w:rPr>
          <w:spacing w:val="-2"/>
          <w:sz w:val="24"/>
        </w:rPr>
        <w:t>религиозной</w:t>
      </w:r>
      <w:r w:rsidR="00683784">
        <w:rPr>
          <w:sz w:val="24"/>
        </w:rPr>
        <w:t xml:space="preserve"> </w:t>
      </w:r>
      <w:r w:rsidRPr="00683784">
        <w:rPr>
          <w:spacing w:val="-2"/>
          <w:sz w:val="24"/>
        </w:rPr>
        <w:t xml:space="preserve">истории, </w:t>
      </w:r>
      <w:r w:rsidRPr="00683784">
        <w:rPr>
          <w:sz w:val="24"/>
        </w:rPr>
        <w:t>к которой принадлежит обучающийся как личность).</w:t>
      </w:r>
    </w:p>
    <w:p w14:paraId="31E591DD" w14:textId="77777777" w:rsidR="0092247A" w:rsidRPr="00683784" w:rsidRDefault="00C96EE1" w:rsidP="003C44D7">
      <w:pPr>
        <w:tabs>
          <w:tab w:val="left" w:pos="2007"/>
          <w:tab w:val="left" w:pos="2770"/>
          <w:tab w:val="left" w:pos="5817"/>
          <w:tab w:val="left" w:pos="7070"/>
          <w:tab w:val="left" w:pos="9440"/>
        </w:tabs>
        <w:spacing w:before="1"/>
        <w:ind w:left="567" w:right="1181"/>
        <w:jc w:val="both"/>
        <w:rPr>
          <w:sz w:val="24"/>
        </w:rPr>
      </w:pPr>
      <w:r w:rsidRPr="00683784">
        <w:rPr>
          <w:sz w:val="24"/>
        </w:rPr>
        <w:t xml:space="preserve">Принцип культурологичности в преподавании означает важность культурологического, а не конфессионального подхода, отсутствие культурной, этнической, </w:t>
      </w:r>
      <w:r w:rsidRPr="00683784">
        <w:rPr>
          <w:spacing w:val="-2"/>
          <w:sz w:val="24"/>
        </w:rPr>
        <w:t>религиознойангажированности</w:t>
      </w:r>
      <w:r w:rsidR="00683784">
        <w:rPr>
          <w:sz w:val="24"/>
        </w:rPr>
        <w:t xml:space="preserve"> </w:t>
      </w:r>
      <w:r w:rsidRPr="00683784">
        <w:rPr>
          <w:spacing w:val="-10"/>
          <w:sz w:val="24"/>
        </w:rPr>
        <w:t>в</w:t>
      </w:r>
      <w:r w:rsidR="00683784">
        <w:rPr>
          <w:sz w:val="24"/>
        </w:rPr>
        <w:t xml:space="preserve"> </w:t>
      </w:r>
      <w:r w:rsidRPr="00683784">
        <w:rPr>
          <w:spacing w:val="-2"/>
          <w:sz w:val="24"/>
        </w:rPr>
        <w:t xml:space="preserve">содержаниипредмета </w:t>
      </w:r>
      <w:r w:rsidRPr="00683784">
        <w:rPr>
          <w:sz w:val="24"/>
        </w:rPr>
        <w:t>и его смысловых акцентах.</w:t>
      </w:r>
    </w:p>
    <w:p w14:paraId="4F199550" w14:textId="77777777" w:rsidR="0092247A" w:rsidRDefault="00C96EE1" w:rsidP="003C44D7">
      <w:pPr>
        <w:tabs>
          <w:tab w:val="left" w:pos="2007"/>
          <w:tab w:val="left" w:pos="9335"/>
        </w:tabs>
        <w:ind w:left="567" w:right="1181"/>
        <w:jc w:val="both"/>
      </w:pPr>
      <w:r w:rsidRPr="00683784">
        <w:rPr>
          <w:sz w:val="24"/>
        </w:rPr>
        <w:t>Принцип научности подходов</w:t>
      </w:r>
      <w:r w:rsidRPr="00683784">
        <w:rPr>
          <w:spacing w:val="-2"/>
          <w:sz w:val="24"/>
        </w:rPr>
        <w:t xml:space="preserve"> </w:t>
      </w:r>
      <w:r w:rsidRPr="00683784">
        <w:rPr>
          <w:sz w:val="24"/>
        </w:rPr>
        <w:t>и содержания</w:t>
      </w:r>
      <w:r w:rsidRPr="00683784">
        <w:rPr>
          <w:spacing w:val="-1"/>
          <w:sz w:val="24"/>
        </w:rPr>
        <w:t xml:space="preserve"> </w:t>
      </w:r>
      <w:r w:rsidRPr="00683784">
        <w:rPr>
          <w:sz w:val="24"/>
        </w:rPr>
        <w:t>в</w:t>
      </w:r>
      <w:r w:rsidRPr="00683784">
        <w:rPr>
          <w:spacing w:val="-2"/>
          <w:sz w:val="24"/>
        </w:rPr>
        <w:t xml:space="preserve"> </w:t>
      </w:r>
      <w:r w:rsidRPr="00683784">
        <w:rPr>
          <w:sz w:val="24"/>
        </w:rPr>
        <w:t xml:space="preserve">преподавании данной 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w:t>
      </w:r>
      <w:r w:rsidRPr="00683784">
        <w:rPr>
          <w:spacing w:val="-2"/>
          <w:sz w:val="24"/>
        </w:rPr>
        <w:t>культурообразующих</w:t>
      </w:r>
      <w:r w:rsidR="00683784">
        <w:rPr>
          <w:sz w:val="24"/>
        </w:rPr>
        <w:t xml:space="preserve"> </w:t>
      </w:r>
      <w:r w:rsidRPr="00683784">
        <w:rPr>
          <w:spacing w:val="-2"/>
          <w:sz w:val="24"/>
        </w:rPr>
        <w:t>элементов</w:t>
      </w:r>
      <w:r w:rsidR="00683784">
        <w:rPr>
          <w:spacing w:val="-2"/>
          <w:sz w:val="24"/>
        </w:rPr>
        <w:t xml:space="preserve"> </w:t>
      </w:r>
      <w:r>
        <w:t>и</w:t>
      </w:r>
      <w:r>
        <w:rPr>
          <w:spacing w:val="-6"/>
        </w:rPr>
        <w:t xml:space="preserve"> </w:t>
      </w:r>
      <w:r>
        <w:t>формирования</w:t>
      </w:r>
      <w:r>
        <w:rPr>
          <w:spacing w:val="-7"/>
        </w:rPr>
        <w:t xml:space="preserve"> </w:t>
      </w:r>
      <w:r>
        <w:t>познавательного</w:t>
      </w:r>
      <w:r>
        <w:rPr>
          <w:spacing w:val="-4"/>
        </w:rPr>
        <w:t xml:space="preserve"> </w:t>
      </w:r>
      <w:r>
        <w:t>интереса</w:t>
      </w:r>
      <w:r>
        <w:rPr>
          <w:spacing w:val="-5"/>
        </w:rPr>
        <w:t xml:space="preserve"> </w:t>
      </w:r>
      <w:r>
        <w:t>к</w:t>
      </w:r>
      <w:r>
        <w:rPr>
          <w:spacing w:val="-4"/>
        </w:rPr>
        <w:t xml:space="preserve"> </w:t>
      </w:r>
      <w:r>
        <w:t>этнокультурным</w:t>
      </w:r>
      <w:r>
        <w:rPr>
          <w:spacing w:val="-6"/>
        </w:rPr>
        <w:t xml:space="preserve"> </w:t>
      </w:r>
      <w:r>
        <w:t>и</w:t>
      </w:r>
      <w:r>
        <w:rPr>
          <w:spacing w:val="-4"/>
        </w:rPr>
        <w:t xml:space="preserve"> </w:t>
      </w:r>
      <w:r>
        <w:t>религиозным</w:t>
      </w:r>
      <w:r>
        <w:rPr>
          <w:spacing w:val="-5"/>
        </w:rPr>
        <w:t xml:space="preserve"> </w:t>
      </w:r>
      <w:r>
        <w:rPr>
          <w:spacing w:val="-2"/>
        </w:rPr>
        <w:t>феноменам.</w:t>
      </w:r>
    </w:p>
    <w:p w14:paraId="23820996" w14:textId="77777777" w:rsidR="002A6B42" w:rsidRDefault="00C96EE1" w:rsidP="002A6B42">
      <w:pPr>
        <w:tabs>
          <w:tab w:val="left" w:pos="2007"/>
        </w:tabs>
        <w:ind w:left="567" w:right="1181"/>
        <w:jc w:val="both"/>
        <w:rPr>
          <w:sz w:val="24"/>
        </w:rPr>
      </w:pPr>
      <w:r w:rsidRPr="00683784">
        <w:rPr>
          <w:sz w:val="24"/>
        </w:rPr>
        <w:t>Принцип</w:t>
      </w:r>
      <w:r w:rsidRPr="00683784">
        <w:rPr>
          <w:spacing w:val="64"/>
          <w:w w:val="150"/>
          <w:sz w:val="24"/>
        </w:rPr>
        <w:t xml:space="preserve">    </w:t>
      </w:r>
      <w:r w:rsidRPr="00683784">
        <w:rPr>
          <w:sz w:val="24"/>
        </w:rPr>
        <w:t>соответствия</w:t>
      </w:r>
      <w:r w:rsidRPr="00683784">
        <w:rPr>
          <w:spacing w:val="64"/>
          <w:w w:val="150"/>
          <w:sz w:val="24"/>
        </w:rPr>
        <w:t xml:space="preserve">    </w:t>
      </w:r>
      <w:r w:rsidRPr="00683784">
        <w:rPr>
          <w:sz w:val="24"/>
        </w:rPr>
        <w:t>требованиям</w:t>
      </w:r>
      <w:r w:rsidRPr="00683784">
        <w:rPr>
          <w:spacing w:val="64"/>
          <w:w w:val="150"/>
          <w:sz w:val="24"/>
        </w:rPr>
        <w:t xml:space="preserve">    </w:t>
      </w:r>
      <w:r w:rsidRPr="00683784">
        <w:rPr>
          <w:sz w:val="24"/>
        </w:rPr>
        <w:t>возрастной</w:t>
      </w:r>
      <w:r w:rsidRPr="00683784">
        <w:rPr>
          <w:spacing w:val="64"/>
          <w:w w:val="150"/>
          <w:sz w:val="24"/>
        </w:rPr>
        <w:t xml:space="preserve">    </w:t>
      </w:r>
      <w:r w:rsidRPr="00683784">
        <w:rPr>
          <w:sz w:val="24"/>
        </w:rPr>
        <w:t xml:space="preserve">педагогики и психологии включает отбор тем и содержания курса согласно приоритетным зонам </w:t>
      </w:r>
      <w:r w:rsidRPr="00683784">
        <w:rPr>
          <w:sz w:val="24"/>
        </w:rPr>
        <w:lastRenderedPageBreak/>
        <w:t>ближайшего</w:t>
      </w:r>
      <w:r w:rsidRPr="00683784">
        <w:rPr>
          <w:spacing w:val="80"/>
          <w:sz w:val="24"/>
        </w:rPr>
        <w:t xml:space="preserve"> </w:t>
      </w:r>
      <w:r w:rsidRPr="00683784">
        <w:rPr>
          <w:sz w:val="24"/>
        </w:rPr>
        <w:t>развития</w:t>
      </w:r>
      <w:r w:rsidRPr="00683784">
        <w:rPr>
          <w:spacing w:val="80"/>
          <w:sz w:val="24"/>
        </w:rPr>
        <w:t xml:space="preserve"> </w:t>
      </w:r>
      <w:r w:rsidRPr="00683784">
        <w:rPr>
          <w:sz w:val="24"/>
        </w:rPr>
        <w:t>для</w:t>
      </w:r>
      <w:r w:rsidRPr="00683784">
        <w:rPr>
          <w:spacing w:val="80"/>
          <w:sz w:val="24"/>
        </w:rPr>
        <w:t xml:space="preserve">  </w:t>
      </w:r>
      <w:r w:rsidRPr="00683784">
        <w:rPr>
          <w:sz w:val="24"/>
        </w:rPr>
        <w:t>5–6</w:t>
      </w:r>
      <w:r w:rsidRPr="00683784">
        <w:rPr>
          <w:spacing w:val="80"/>
          <w:sz w:val="24"/>
        </w:rPr>
        <w:t xml:space="preserve">    </w:t>
      </w:r>
      <w:r w:rsidRPr="00683784">
        <w:rPr>
          <w:sz w:val="24"/>
        </w:rPr>
        <w:t>классов,</w:t>
      </w:r>
      <w:r w:rsidRPr="00683784">
        <w:rPr>
          <w:spacing w:val="80"/>
          <w:sz w:val="24"/>
        </w:rPr>
        <w:t xml:space="preserve">    </w:t>
      </w:r>
      <w:r w:rsidRPr="00683784">
        <w:rPr>
          <w:sz w:val="24"/>
        </w:rPr>
        <w:t>когнитивным</w:t>
      </w:r>
      <w:r w:rsidR="002A6B42">
        <w:rPr>
          <w:spacing w:val="80"/>
          <w:sz w:val="24"/>
        </w:rPr>
        <w:t xml:space="preserve">  </w:t>
      </w:r>
      <w:r w:rsidRPr="00683784">
        <w:rPr>
          <w:spacing w:val="80"/>
          <w:sz w:val="24"/>
        </w:rPr>
        <w:t xml:space="preserve"> </w:t>
      </w:r>
      <w:r w:rsidRPr="00683784">
        <w:rPr>
          <w:sz w:val="24"/>
        </w:rPr>
        <w:t>способностям и</w:t>
      </w:r>
      <w:r w:rsidRPr="00683784">
        <w:rPr>
          <w:spacing w:val="80"/>
          <w:sz w:val="24"/>
        </w:rPr>
        <w:t xml:space="preserve">    </w:t>
      </w:r>
      <w:r w:rsidRPr="00683784">
        <w:rPr>
          <w:sz w:val="24"/>
        </w:rPr>
        <w:t>социальным</w:t>
      </w:r>
      <w:r w:rsidRPr="00683784">
        <w:rPr>
          <w:spacing w:val="80"/>
          <w:sz w:val="24"/>
        </w:rPr>
        <w:t xml:space="preserve">   </w:t>
      </w:r>
      <w:r w:rsidRPr="00683784">
        <w:rPr>
          <w:sz w:val="24"/>
        </w:rPr>
        <w:t>потребностям</w:t>
      </w:r>
      <w:r w:rsidRPr="00683784">
        <w:rPr>
          <w:spacing w:val="80"/>
          <w:sz w:val="24"/>
        </w:rPr>
        <w:t xml:space="preserve">    </w:t>
      </w:r>
      <w:r w:rsidRPr="00683784">
        <w:rPr>
          <w:sz w:val="24"/>
        </w:rPr>
        <w:t>обучающихся,</w:t>
      </w:r>
      <w:r w:rsidRPr="00683784">
        <w:rPr>
          <w:spacing w:val="80"/>
          <w:sz w:val="24"/>
        </w:rPr>
        <w:t xml:space="preserve">    </w:t>
      </w:r>
      <w:r w:rsidRPr="00683784">
        <w:rPr>
          <w:sz w:val="24"/>
        </w:rPr>
        <w:t>содержанию</w:t>
      </w:r>
      <w:r w:rsidRPr="00683784">
        <w:rPr>
          <w:spacing w:val="80"/>
          <w:sz w:val="24"/>
        </w:rPr>
        <w:t xml:space="preserve">    </w:t>
      </w:r>
      <w:r w:rsidRPr="00683784">
        <w:rPr>
          <w:sz w:val="24"/>
        </w:rPr>
        <w:t>гуманитарных</w:t>
      </w:r>
      <w:r w:rsidRPr="00683784">
        <w:rPr>
          <w:spacing w:val="80"/>
          <w:sz w:val="24"/>
        </w:rPr>
        <w:t xml:space="preserve"> </w:t>
      </w:r>
      <w:r w:rsidRPr="00683784">
        <w:rPr>
          <w:sz w:val="24"/>
        </w:rPr>
        <w:t>и общественно-научных учебных предметов.</w:t>
      </w:r>
    </w:p>
    <w:p w14:paraId="4EB68C11" w14:textId="77777777" w:rsidR="0092247A" w:rsidRPr="00683784" w:rsidRDefault="00C96EE1" w:rsidP="002A6B42">
      <w:pPr>
        <w:tabs>
          <w:tab w:val="left" w:pos="2007"/>
        </w:tabs>
        <w:ind w:left="567" w:right="1181"/>
        <w:jc w:val="both"/>
        <w:rPr>
          <w:sz w:val="24"/>
        </w:rPr>
      </w:pPr>
      <w:r w:rsidRPr="00683784">
        <w:rPr>
          <w:spacing w:val="-2"/>
          <w:sz w:val="24"/>
        </w:rPr>
        <w:t>Принцип</w:t>
      </w:r>
      <w:r w:rsidRPr="00683784">
        <w:rPr>
          <w:sz w:val="24"/>
        </w:rPr>
        <w:tab/>
      </w:r>
      <w:r w:rsidRPr="00683784">
        <w:rPr>
          <w:spacing w:val="-2"/>
          <w:sz w:val="24"/>
        </w:rPr>
        <w:t>формирования</w:t>
      </w:r>
      <w:r w:rsidRPr="00683784">
        <w:rPr>
          <w:sz w:val="24"/>
        </w:rPr>
        <w:tab/>
      </w:r>
      <w:r w:rsidRPr="00683784">
        <w:rPr>
          <w:spacing w:val="-2"/>
          <w:sz w:val="24"/>
        </w:rPr>
        <w:t>гражданского</w:t>
      </w:r>
      <w:r w:rsidRPr="00683784">
        <w:rPr>
          <w:sz w:val="24"/>
        </w:rPr>
        <w:tab/>
      </w:r>
      <w:r w:rsidRPr="00683784">
        <w:rPr>
          <w:spacing w:val="-2"/>
          <w:sz w:val="24"/>
        </w:rPr>
        <w:t xml:space="preserve">самосознания </w:t>
      </w:r>
      <w:r w:rsidRPr="00683784">
        <w:rPr>
          <w:sz w:val="24"/>
        </w:rPr>
        <w:t>и общероссийской гражданской идентичности обучающихся в процессе изучения курса предметной области ОДНКНР включает осознание важности наднационального и надконфессионального</w:t>
      </w:r>
      <w:r w:rsidRPr="00683784">
        <w:rPr>
          <w:spacing w:val="-2"/>
          <w:sz w:val="24"/>
        </w:rPr>
        <w:t xml:space="preserve"> </w:t>
      </w:r>
      <w:r w:rsidRPr="00683784">
        <w:rPr>
          <w:sz w:val="24"/>
        </w:rPr>
        <w:t>гражданского единства</w:t>
      </w:r>
      <w:r w:rsidRPr="00683784">
        <w:rPr>
          <w:spacing w:val="-1"/>
          <w:sz w:val="24"/>
        </w:rPr>
        <w:t xml:space="preserve"> </w:t>
      </w:r>
      <w:r w:rsidRPr="00683784">
        <w:rPr>
          <w:sz w:val="24"/>
        </w:rPr>
        <w:t xml:space="preserve">народов России как основополагающего элемента в воспитании патриотизма и любви к Родине. Данный принцип должен быть реализован через </w:t>
      </w:r>
      <w:r w:rsidRPr="00683784">
        <w:rPr>
          <w:spacing w:val="-2"/>
          <w:sz w:val="24"/>
        </w:rPr>
        <w:t>поиск</w:t>
      </w:r>
      <w:r w:rsidR="002A6B42">
        <w:rPr>
          <w:sz w:val="24"/>
        </w:rPr>
        <w:t xml:space="preserve"> </w:t>
      </w:r>
      <w:r w:rsidRPr="00683784">
        <w:rPr>
          <w:spacing w:val="-2"/>
          <w:sz w:val="24"/>
        </w:rPr>
        <w:t>объединяющих</w:t>
      </w:r>
      <w:r w:rsidRPr="00683784">
        <w:rPr>
          <w:sz w:val="24"/>
        </w:rPr>
        <w:tab/>
      </w:r>
      <w:r w:rsidRPr="00683784">
        <w:rPr>
          <w:spacing w:val="-4"/>
          <w:sz w:val="24"/>
        </w:rPr>
        <w:t xml:space="preserve">черт </w:t>
      </w:r>
      <w:r w:rsidRPr="00683784">
        <w:rPr>
          <w:sz w:val="24"/>
        </w:rPr>
        <w:t>в</w:t>
      </w:r>
      <w:r w:rsidRPr="00683784">
        <w:rPr>
          <w:spacing w:val="65"/>
          <w:w w:val="150"/>
          <w:sz w:val="24"/>
        </w:rPr>
        <w:t xml:space="preserve">   </w:t>
      </w:r>
      <w:r w:rsidRPr="00683784">
        <w:rPr>
          <w:sz w:val="24"/>
        </w:rPr>
        <w:t>духовно-нравственной</w:t>
      </w:r>
      <w:r w:rsidRPr="00683784">
        <w:rPr>
          <w:spacing w:val="65"/>
          <w:w w:val="150"/>
          <w:sz w:val="24"/>
        </w:rPr>
        <w:t xml:space="preserve">   </w:t>
      </w:r>
      <w:r w:rsidRPr="00683784">
        <w:rPr>
          <w:sz w:val="24"/>
        </w:rPr>
        <w:t>жизни</w:t>
      </w:r>
      <w:r w:rsidRPr="00683784">
        <w:rPr>
          <w:spacing w:val="64"/>
          <w:w w:val="150"/>
          <w:sz w:val="24"/>
        </w:rPr>
        <w:t xml:space="preserve">   </w:t>
      </w:r>
      <w:r w:rsidRPr="00683784">
        <w:rPr>
          <w:sz w:val="24"/>
        </w:rPr>
        <w:t>народов</w:t>
      </w:r>
      <w:r w:rsidRPr="00683784">
        <w:rPr>
          <w:spacing w:val="65"/>
          <w:w w:val="150"/>
          <w:sz w:val="24"/>
        </w:rPr>
        <w:t xml:space="preserve">   </w:t>
      </w:r>
      <w:r w:rsidRPr="00683784">
        <w:rPr>
          <w:sz w:val="24"/>
        </w:rPr>
        <w:t>России,</w:t>
      </w:r>
      <w:r w:rsidRPr="00683784">
        <w:rPr>
          <w:spacing w:val="65"/>
          <w:w w:val="150"/>
          <w:sz w:val="24"/>
        </w:rPr>
        <w:t xml:space="preserve">   </w:t>
      </w:r>
      <w:r w:rsidRPr="00683784">
        <w:rPr>
          <w:sz w:val="24"/>
        </w:rPr>
        <w:t>их</w:t>
      </w:r>
      <w:r w:rsidRPr="00683784">
        <w:rPr>
          <w:spacing w:val="65"/>
          <w:w w:val="150"/>
          <w:sz w:val="24"/>
        </w:rPr>
        <w:t xml:space="preserve">   </w:t>
      </w:r>
      <w:r w:rsidRPr="00683784">
        <w:rPr>
          <w:sz w:val="24"/>
        </w:rPr>
        <w:t>культуре,</w:t>
      </w:r>
      <w:r w:rsidRPr="00683784">
        <w:rPr>
          <w:spacing w:val="65"/>
          <w:w w:val="150"/>
          <w:sz w:val="24"/>
        </w:rPr>
        <w:t xml:space="preserve">   </w:t>
      </w:r>
      <w:r w:rsidRPr="00683784">
        <w:rPr>
          <w:sz w:val="24"/>
        </w:rPr>
        <w:t>религии и историческом развитии.</w:t>
      </w:r>
    </w:p>
    <w:p w14:paraId="4C285A71" w14:textId="77777777" w:rsidR="0092247A" w:rsidRPr="00683784" w:rsidRDefault="00C96EE1" w:rsidP="003C44D7">
      <w:pPr>
        <w:tabs>
          <w:tab w:val="left" w:pos="2008"/>
        </w:tabs>
        <w:spacing w:before="1"/>
        <w:ind w:left="567" w:right="1181"/>
        <w:jc w:val="both"/>
        <w:rPr>
          <w:sz w:val="24"/>
        </w:rPr>
      </w:pPr>
      <w:r w:rsidRPr="00683784">
        <w:rPr>
          <w:sz w:val="24"/>
        </w:rPr>
        <w:t>Целями</w:t>
      </w:r>
      <w:r w:rsidRPr="00683784">
        <w:rPr>
          <w:spacing w:val="-4"/>
          <w:sz w:val="24"/>
        </w:rPr>
        <w:t xml:space="preserve"> </w:t>
      </w:r>
      <w:r w:rsidRPr="00683784">
        <w:rPr>
          <w:sz w:val="24"/>
        </w:rPr>
        <w:t>изучения</w:t>
      </w:r>
      <w:r w:rsidRPr="00683784">
        <w:rPr>
          <w:spacing w:val="-2"/>
          <w:sz w:val="24"/>
        </w:rPr>
        <w:t xml:space="preserve"> </w:t>
      </w:r>
      <w:r w:rsidRPr="00683784">
        <w:rPr>
          <w:sz w:val="24"/>
        </w:rPr>
        <w:t>учебного</w:t>
      </w:r>
      <w:r w:rsidRPr="00683784">
        <w:rPr>
          <w:spacing w:val="-4"/>
          <w:sz w:val="24"/>
        </w:rPr>
        <w:t xml:space="preserve"> </w:t>
      </w:r>
      <w:r w:rsidRPr="00683784">
        <w:rPr>
          <w:sz w:val="24"/>
        </w:rPr>
        <w:t>курса</w:t>
      </w:r>
      <w:r w:rsidRPr="00683784">
        <w:rPr>
          <w:spacing w:val="-4"/>
          <w:sz w:val="24"/>
        </w:rPr>
        <w:t xml:space="preserve"> </w:t>
      </w:r>
      <w:r w:rsidRPr="00683784">
        <w:rPr>
          <w:spacing w:val="-2"/>
          <w:sz w:val="24"/>
        </w:rPr>
        <w:t>являются:</w:t>
      </w:r>
    </w:p>
    <w:p w14:paraId="43227AF7" w14:textId="77777777" w:rsidR="0092247A" w:rsidRDefault="00C96EE1" w:rsidP="003C44D7">
      <w:pPr>
        <w:pStyle w:val="a3"/>
        <w:ind w:left="567" w:right="1181" w:firstLine="0"/>
      </w:pPr>
      <w: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14:paraId="1CD42E60" w14:textId="77777777" w:rsidR="0092247A" w:rsidRDefault="00C96EE1" w:rsidP="003C44D7">
      <w:pPr>
        <w:pStyle w:val="a3"/>
        <w:ind w:left="567" w:right="1181" w:firstLine="0"/>
      </w:pPr>
      <w: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14:paraId="1303C7C8" w14:textId="77777777" w:rsidR="0092247A" w:rsidRDefault="00C96EE1" w:rsidP="003C44D7">
      <w:pPr>
        <w:pStyle w:val="a3"/>
        <w:tabs>
          <w:tab w:val="left" w:pos="2974"/>
          <w:tab w:val="left" w:pos="3967"/>
          <w:tab w:val="left" w:pos="6666"/>
          <w:tab w:val="left" w:pos="7633"/>
          <w:tab w:val="left" w:pos="9096"/>
        </w:tabs>
        <w:ind w:left="567" w:right="1181" w:firstLine="0"/>
      </w:pPr>
      <w:r>
        <w:t xml:space="preserve">формирование и сохранение уважения к ценностям и убеждениям представителей разных </w:t>
      </w:r>
      <w:r>
        <w:rPr>
          <w:spacing w:val="-2"/>
        </w:rPr>
        <w:t>национальностей</w:t>
      </w:r>
      <w:r w:rsidR="002A6B42">
        <w:t xml:space="preserve"> </w:t>
      </w:r>
      <w:r>
        <w:rPr>
          <w:spacing w:val="-10"/>
        </w:rPr>
        <w:t>и</w:t>
      </w:r>
      <w:r w:rsidR="002A6B42">
        <w:t xml:space="preserve"> </w:t>
      </w:r>
      <w:r>
        <w:rPr>
          <w:spacing w:val="-2"/>
        </w:rPr>
        <w:t>вероисповеданий,</w:t>
      </w:r>
      <w:r w:rsidR="002A6B42">
        <w:t xml:space="preserve"> </w:t>
      </w:r>
      <w:r>
        <w:rPr>
          <w:spacing w:val="-10"/>
        </w:rPr>
        <w:t>а</w:t>
      </w:r>
      <w:r w:rsidR="002A6B42">
        <w:t xml:space="preserve"> </w:t>
      </w:r>
      <w:r>
        <w:rPr>
          <w:spacing w:val="-2"/>
        </w:rPr>
        <w:t>также</w:t>
      </w:r>
      <w:r>
        <w:tab/>
      </w:r>
      <w:r>
        <w:rPr>
          <w:spacing w:val="-2"/>
        </w:rPr>
        <w:t xml:space="preserve">способности </w:t>
      </w:r>
      <w:r>
        <w:t>к диалогу с представителями других культур и мировоззрений;</w:t>
      </w:r>
    </w:p>
    <w:p w14:paraId="13141242" w14:textId="77777777" w:rsidR="0092247A" w:rsidRDefault="00C96EE1" w:rsidP="003C44D7">
      <w:pPr>
        <w:pStyle w:val="a3"/>
        <w:ind w:left="567" w:right="1181" w:firstLine="0"/>
      </w:pPr>
      <w:r>
        <w:t>идентификация собственной личности как полноправного субъекта культурного, исторического и цивилизационного развития страны.</w:t>
      </w:r>
    </w:p>
    <w:p w14:paraId="040D3636" w14:textId="77777777" w:rsidR="0092247A" w:rsidRPr="00683784" w:rsidRDefault="00C96EE1" w:rsidP="003C44D7">
      <w:pPr>
        <w:tabs>
          <w:tab w:val="left" w:pos="2008"/>
        </w:tabs>
        <w:spacing w:before="1"/>
        <w:ind w:left="567" w:right="1181"/>
        <w:jc w:val="both"/>
        <w:rPr>
          <w:sz w:val="24"/>
        </w:rPr>
      </w:pPr>
      <w:r w:rsidRPr="00683784">
        <w:rPr>
          <w:sz w:val="24"/>
        </w:rPr>
        <w:t>Цели</w:t>
      </w:r>
      <w:r w:rsidRPr="00683784">
        <w:rPr>
          <w:spacing w:val="-3"/>
          <w:sz w:val="24"/>
        </w:rPr>
        <w:t xml:space="preserve"> </w:t>
      </w:r>
      <w:r w:rsidRPr="00683784">
        <w:rPr>
          <w:sz w:val="24"/>
        </w:rPr>
        <w:t>курса</w:t>
      </w:r>
      <w:r w:rsidRPr="00683784">
        <w:rPr>
          <w:spacing w:val="-5"/>
          <w:sz w:val="24"/>
        </w:rPr>
        <w:t xml:space="preserve"> </w:t>
      </w:r>
      <w:r w:rsidRPr="00683784">
        <w:rPr>
          <w:sz w:val="24"/>
        </w:rPr>
        <w:t>определяют</w:t>
      </w:r>
      <w:r w:rsidRPr="00683784">
        <w:rPr>
          <w:spacing w:val="-3"/>
          <w:sz w:val="24"/>
        </w:rPr>
        <w:t xml:space="preserve"> </w:t>
      </w:r>
      <w:r w:rsidRPr="00683784">
        <w:rPr>
          <w:sz w:val="24"/>
        </w:rPr>
        <w:t>следующие</w:t>
      </w:r>
      <w:r w:rsidRPr="00683784">
        <w:rPr>
          <w:spacing w:val="-4"/>
          <w:sz w:val="24"/>
        </w:rPr>
        <w:t xml:space="preserve"> </w:t>
      </w:r>
      <w:r w:rsidRPr="00683784">
        <w:rPr>
          <w:spacing w:val="-2"/>
          <w:sz w:val="24"/>
        </w:rPr>
        <w:t>задачи:</w:t>
      </w:r>
    </w:p>
    <w:p w14:paraId="09E56CFE" w14:textId="77777777" w:rsidR="0092247A" w:rsidRDefault="00C96EE1" w:rsidP="003C44D7">
      <w:pPr>
        <w:pStyle w:val="a3"/>
        <w:ind w:left="567" w:right="1181" w:firstLine="0"/>
      </w:pPr>
      <w:r>
        <w:t>овладение предметными компетенциями, имеющими преимущественное значение для формирования гражданской идентичности обучающегося;</w:t>
      </w:r>
    </w:p>
    <w:p w14:paraId="419308AA" w14:textId="77777777" w:rsidR="0092247A" w:rsidRDefault="00C96EE1" w:rsidP="003C44D7">
      <w:pPr>
        <w:pStyle w:val="a3"/>
        <w:tabs>
          <w:tab w:val="left" w:pos="1731"/>
          <w:tab w:val="left" w:pos="2905"/>
          <w:tab w:val="left" w:pos="3471"/>
          <w:tab w:val="left" w:pos="3739"/>
          <w:tab w:val="left" w:pos="4346"/>
          <w:tab w:val="left" w:pos="4836"/>
          <w:tab w:val="left" w:pos="5773"/>
          <w:tab w:val="left" w:pos="5989"/>
          <w:tab w:val="left" w:pos="6545"/>
          <w:tab w:val="left" w:pos="7730"/>
          <w:tab w:val="left" w:pos="8625"/>
          <w:tab w:val="left" w:pos="9638"/>
        </w:tabs>
        <w:ind w:left="567" w:right="1181" w:firstLine="0"/>
      </w:pPr>
      <w:r>
        <w:rPr>
          <w:spacing w:val="-2"/>
        </w:rPr>
        <w:t>приобретение</w:t>
      </w:r>
      <w:r w:rsidR="002A6B42">
        <w:t xml:space="preserve"> </w:t>
      </w:r>
      <w:r>
        <w:rPr>
          <w:spacing w:val="-10"/>
        </w:rPr>
        <w:t>и</w:t>
      </w:r>
      <w:r w:rsidR="002A6B42">
        <w:t xml:space="preserve"> </w:t>
      </w:r>
      <w:r>
        <w:rPr>
          <w:spacing w:val="-2"/>
        </w:rPr>
        <w:t>усвоение</w:t>
      </w:r>
      <w:r>
        <w:tab/>
      </w:r>
      <w:r>
        <w:rPr>
          <w:spacing w:val="-2"/>
        </w:rPr>
        <w:t>знаний</w:t>
      </w:r>
      <w:r>
        <w:tab/>
      </w:r>
      <w:r>
        <w:tab/>
      </w:r>
      <w:r>
        <w:rPr>
          <w:spacing w:val="-10"/>
        </w:rPr>
        <w:t>о</w:t>
      </w:r>
      <w:r>
        <w:tab/>
      </w:r>
      <w:r>
        <w:rPr>
          <w:spacing w:val="-2"/>
        </w:rPr>
        <w:t>нормах</w:t>
      </w:r>
      <w:r>
        <w:tab/>
      </w:r>
      <w:r>
        <w:rPr>
          <w:spacing w:val="-2"/>
        </w:rPr>
        <w:t>общественной</w:t>
      </w:r>
      <w:r>
        <w:tab/>
      </w:r>
      <w:r>
        <w:rPr>
          <w:spacing w:val="-2"/>
        </w:rPr>
        <w:t xml:space="preserve">морали </w:t>
      </w:r>
      <w:r>
        <w:t xml:space="preserve">и нравственности как основополагающих элементах духовной культуры современного общества; </w:t>
      </w:r>
      <w:r>
        <w:rPr>
          <w:spacing w:val="-2"/>
        </w:rPr>
        <w:t>развитие</w:t>
      </w:r>
      <w:r w:rsidR="002A6B42">
        <w:t xml:space="preserve"> </w:t>
      </w:r>
      <w:r>
        <w:rPr>
          <w:spacing w:val="-2"/>
        </w:rPr>
        <w:t>представлений</w:t>
      </w:r>
      <w:r w:rsidR="002A6B42">
        <w:tab/>
        <w:t xml:space="preserve"> </w:t>
      </w:r>
      <w:r>
        <w:rPr>
          <w:spacing w:val="-10"/>
        </w:rPr>
        <w:t>о</w:t>
      </w:r>
      <w:r w:rsidR="002A6B42">
        <w:t xml:space="preserve"> </w:t>
      </w:r>
      <w:r>
        <w:rPr>
          <w:spacing w:val="-2"/>
        </w:rPr>
        <w:t>значении</w:t>
      </w:r>
      <w:r w:rsidR="002A6B42">
        <w:rPr>
          <w:spacing w:val="-2"/>
        </w:rPr>
        <w:t xml:space="preserve"> </w:t>
      </w:r>
      <w:r>
        <w:tab/>
      </w:r>
      <w:r>
        <w:rPr>
          <w:spacing w:val="-2"/>
        </w:rPr>
        <w:t>духовно-нравственных</w:t>
      </w:r>
      <w:r w:rsidR="002A6B42">
        <w:t xml:space="preserve">       </w:t>
      </w:r>
      <w:r>
        <w:rPr>
          <w:spacing w:val="-2"/>
        </w:rPr>
        <w:t>ценностей</w:t>
      </w:r>
    </w:p>
    <w:p w14:paraId="40C04B08" w14:textId="77777777" w:rsidR="0092247A" w:rsidRDefault="00C96EE1" w:rsidP="003C44D7">
      <w:pPr>
        <w:pStyle w:val="a3"/>
        <w:ind w:left="567" w:right="1181" w:firstLine="0"/>
      </w:pPr>
      <w:r>
        <w:t>и нравственных норм для достойной жизни личности, семьи, общества, ответственного отношения к будущему отцовству и материнству;</w:t>
      </w:r>
    </w:p>
    <w:p w14:paraId="2C0B539D" w14:textId="77777777" w:rsidR="0092247A" w:rsidRDefault="00C96EE1" w:rsidP="003C44D7">
      <w:pPr>
        <w:pStyle w:val="a3"/>
        <w:ind w:left="567" w:right="1181" w:firstLine="0"/>
      </w:pPr>
      <w:r>
        <w:t>становление</w:t>
      </w:r>
      <w:r>
        <w:rPr>
          <w:spacing w:val="80"/>
          <w:w w:val="150"/>
        </w:rPr>
        <w:t xml:space="preserve">  </w:t>
      </w:r>
      <w:r>
        <w:t>компетенций</w:t>
      </w:r>
      <w:r>
        <w:rPr>
          <w:spacing w:val="80"/>
          <w:w w:val="150"/>
        </w:rPr>
        <w:t xml:space="preserve">  </w:t>
      </w:r>
      <w:r>
        <w:t>межкультурного</w:t>
      </w:r>
      <w:r>
        <w:rPr>
          <w:spacing w:val="80"/>
          <w:w w:val="150"/>
        </w:rPr>
        <w:t xml:space="preserve">  </w:t>
      </w:r>
      <w:r>
        <w:t>взаимодействия</w:t>
      </w:r>
      <w:r>
        <w:rPr>
          <w:spacing w:val="80"/>
          <w:w w:val="150"/>
        </w:rPr>
        <w:t xml:space="preserve">  </w:t>
      </w:r>
      <w:r>
        <w:t>как</w:t>
      </w:r>
      <w:r>
        <w:rPr>
          <w:spacing w:val="80"/>
          <w:w w:val="150"/>
        </w:rPr>
        <w:t xml:space="preserve">  </w:t>
      </w:r>
      <w:r>
        <w:t>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14:paraId="4993827B" w14:textId="77777777" w:rsidR="0092247A" w:rsidRDefault="00C96EE1" w:rsidP="003C44D7">
      <w:pPr>
        <w:pStyle w:val="a3"/>
        <w:ind w:left="567" w:right="1181" w:firstLine="0"/>
      </w:pPr>
      <w:r>
        <w:t xml:space="preserve">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w:t>
      </w:r>
      <w:r>
        <w:rPr>
          <w:spacing w:val="-2"/>
        </w:rPr>
        <w:t>музыки;</w:t>
      </w:r>
    </w:p>
    <w:p w14:paraId="3B01775C" w14:textId="77777777" w:rsidR="0092247A" w:rsidRDefault="00C96EE1" w:rsidP="003C44D7">
      <w:pPr>
        <w:pStyle w:val="a3"/>
        <w:ind w:left="567" w:right="1181" w:firstLine="0"/>
      </w:pPr>
      <w: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14:paraId="424CD39F" w14:textId="77777777" w:rsidR="0092247A" w:rsidRDefault="00C96EE1" w:rsidP="003C44D7">
      <w:pPr>
        <w:pStyle w:val="a3"/>
        <w:ind w:left="567" w:right="1181" w:firstLine="0"/>
      </w:pPr>
      <w:r>
        <w:t>воспитание уважительного и бережного отношения к историческому, религиозному и культурному наследию народов России;</w:t>
      </w:r>
    </w:p>
    <w:p w14:paraId="185F5461" w14:textId="77777777" w:rsidR="0092247A" w:rsidRDefault="00C96EE1" w:rsidP="003C44D7">
      <w:pPr>
        <w:pStyle w:val="a3"/>
        <w:spacing w:before="1"/>
        <w:ind w:left="567" w:right="1181" w:firstLine="0"/>
      </w:pPr>
      <w: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14:paraId="1C34CA02" w14:textId="77777777" w:rsidR="0092247A" w:rsidRDefault="00C96EE1" w:rsidP="003C44D7">
      <w:pPr>
        <w:pStyle w:val="a3"/>
        <w:ind w:left="567" w:right="1181" w:firstLine="0"/>
      </w:pPr>
      <w:r>
        <w:t>формирование</w:t>
      </w:r>
      <w:r>
        <w:rPr>
          <w:spacing w:val="80"/>
        </w:rPr>
        <w:t xml:space="preserve">   </w:t>
      </w:r>
      <w:r>
        <w:t>патриотизма</w:t>
      </w:r>
      <w:r>
        <w:rPr>
          <w:spacing w:val="80"/>
        </w:rPr>
        <w:t xml:space="preserve">   </w:t>
      </w:r>
      <w:r>
        <w:t>как</w:t>
      </w:r>
      <w:r>
        <w:rPr>
          <w:spacing w:val="80"/>
        </w:rPr>
        <w:t xml:space="preserve">   </w:t>
      </w:r>
      <w:r>
        <w:t>формы</w:t>
      </w:r>
      <w:r>
        <w:rPr>
          <w:spacing w:val="80"/>
        </w:rPr>
        <w:t xml:space="preserve">   </w:t>
      </w:r>
      <w:r>
        <w:t>гражданского</w:t>
      </w:r>
      <w:r>
        <w:rPr>
          <w:spacing w:val="80"/>
        </w:rPr>
        <w:t xml:space="preserve">   </w:t>
      </w:r>
      <w:r>
        <w:t>самосознания</w:t>
      </w:r>
      <w:r>
        <w:rPr>
          <w:spacing w:val="40"/>
        </w:rPr>
        <w:t xml:space="preserve"> </w:t>
      </w:r>
      <w:r>
        <w:t>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w:t>
      </w:r>
    </w:p>
    <w:p w14:paraId="30366E1E" w14:textId="77777777" w:rsidR="0092247A" w:rsidRDefault="00C96EE1" w:rsidP="000F08BB">
      <w:pPr>
        <w:pStyle w:val="a4"/>
        <w:numPr>
          <w:ilvl w:val="3"/>
          <w:numId w:val="190"/>
        </w:numPr>
        <w:tabs>
          <w:tab w:val="left" w:pos="2007"/>
        </w:tabs>
        <w:ind w:left="567" w:right="1181" w:firstLine="0"/>
        <w:rPr>
          <w:sz w:val="24"/>
        </w:rPr>
      </w:pPr>
      <w:r>
        <w:rPr>
          <w:sz w:val="24"/>
        </w:rPr>
        <w:t>Изучение курса ОДНКНР вносит значительный вклад в достижение главных целей основного общего образования, способствуя:</w:t>
      </w:r>
    </w:p>
    <w:p w14:paraId="332B4200" w14:textId="77777777" w:rsidR="0092247A" w:rsidRDefault="00C96EE1" w:rsidP="003C44D7">
      <w:pPr>
        <w:pStyle w:val="a3"/>
        <w:ind w:left="567" w:right="1181" w:firstLine="0"/>
      </w:pPr>
      <w:r>
        <w:t>расширению</w:t>
      </w:r>
      <w:r>
        <w:rPr>
          <w:spacing w:val="76"/>
        </w:rPr>
        <w:t xml:space="preserve">   </w:t>
      </w:r>
      <w:r>
        <w:t>и</w:t>
      </w:r>
      <w:r>
        <w:rPr>
          <w:spacing w:val="76"/>
        </w:rPr>
        <w:t xml:space="preserve">   </w:t>
      </w:r>
      <w:r>
        <w:t>систематизации</w:t>
      </w:r>
      <w:r>
        <w:rPr>
          <w:spacing w:val="76"/>
        </w:rPr>
        <w:t xml:space="preserve">   </w:t>
      </w:r>
      <w:r>
        <w:t>знаний</w:t>
      </w:r>
      <w:r>
        <w:rPr>
          <w:spacing w:val="76"/>
        </w:rPr>
        <w:t xml:space="preserve">   </w:t>
      </w:r>
      <w:r>
        <w:t>и</w:t>
      </w:r>
      <w:r>
        <w:rPr>
          <w:spacing w:val="76"/>
        </w:rPr>
        <w:t xml:space="preserve">   </w:t>
      </w:r>
      <w:r>
        <w:t>представлений</w:t>
      </w:r>
      <w:r>
        <w:rPr>
          <w:spacing w:val="76"/>
        </w:rPr>
        <w:t xml:space="preserve">   </w:t>
      </w:r>
      <w:r>
        <w:t>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начальной школы;</w:t>
      </w:r>
    </w:p>
    <w:p w14:paraId="1D8FD052" w14:textId="77777777" w:rsidR="0092247A" w:rsidRDefault="00C96EE1" w:rsidP="003C44D7">
      <w:pPr>
        <w:pStyle w:val="a3"/>
        <w:ind w:left="567" w:right="1181" w:firstLine="0"/>
      </w:pPr>
      <w:r>
        <w:t>углублению представлений о светской этике, религиозной культуре народов России, их роли в развитии современного общества;</w:t>
      </w:r>
    </w:p>
    <w:p w14:paraId="313796DB" w14:textId="77777777" w:rsidR="0092247A" w:rsidRDefault="00C96EE1" w:rsidP="003C44D7">
      <w:pPr>
        <w:pStyle w:val="a3"/>
        <w:spacing w:before="1"/>
        <w:ind w:left="567" w:right="1181" w:firstLine="0"/>
      </w:pPr>
      <w: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14:paraId="3CA32AD2" w14:textId="77777777" w:rsidR="007A5479" w:rsidRDefault="00C96EE1" w:rsidP="007A5479">
      <w:pPr>
        <w:pStyle w:val="a3"/>
        <w:ind w:left="567" w:right="1181" w:firstLine="0"/>
      </w:pPr>
      <w:r>
        <w:lastRenderedPageBreak/>
        <w:t>воспитанию</w:t>
      </w:r>
      <w:r>
        <w:rPr>
          <w:spacing w:val="65"/>
          <w:w w:val="150"/>
        </w:rPr>
        <w:t xml:space="preserve">   </w:t>
      </w:r>
      <w:r>
        <w:t>патриотизма,</w:t>
      </w:r>
      <w:r>
        <w:rPr>
          <w:spacing w:val="66"/>
          <w:w w:val="150"/>
        </w:rPr>
        <w:t xml:space="preserve">   </w:t>
      </w:r>
      <w:r>
        <w:t>уважения</w:t>
      </w:r>
      <w:r>
        <w:rPr>
          <w:spacing w:val="65"/>
          <w:w w:val="150"/>
        </w:rPr>
        <w:t xml:space="preserve">   </w:t>
      </w:r>
      <w:r>
        <w:t>к</w:t>
      </w:r>
      <w:r>
        <w:rPr>
          <w:spacing w:val="65"/>
          <w:w w:val="150"/>
        </w:rPr>
        <w:t xml:space="preserve">   </w:t>
      </w:r>
      <w:r>
        <w:t>истории,</w:t>
      </w:r>
      <w:r>
        <w:rPr>
          <w:spacing w:val="64"/>
          <w:w w:val="150"/>
        </w:rPr>
        <w:t xml:space="preserve">   </w:t>
      </w:r>
      <w:r>
        <w:t>языку,</w:t>
      </w:r>
      <w:r>
        <w:rPr>
          <w:spacing w:val="65"/>
          <w:w w:val="150"/>
        </w:rPr>
        <w:t xml:space="preserve">   </w:t>
      </w:r>
      <w:r>
        <w:t>культурным и</w:t>
      </w:r>
      <w:r>
        <w:rPr>
          <w:spacing w:val="19"/>
        </w:rPr>
        <w:t xml:space="preserve"> </w:t>
      </w:r>
      <w:r>
        <w:t>религиозным традициям своего народа и</w:t>
      </w:r>
      <w:r>
        <w:rPr>
          <w:spacing w:val="19"/>
        </w:rPr>
        <w:t xml:space="preserve"> </w:t>
      </w:r>
      <w:r>
        <w:t>других</w:t>
      </w:r>
      <w:r>
        <w:rPr>
          <w:spacing w:val="20"/>
        </w:rPr>
        <w:t xml:space="preserve"> </w:t>
      </w:r>
      <w:r>
        <w:t>народов России, толерантному отношению к</w:t>
      </w:r>
      <w:r w:rsidR="007A5479">
        <w:t xml:space="preserve">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14:paraId="5AAE9D45" w14:textId="77777777" w:rsidR="007A5479" w:rsidRDefault="007A5479" w:rsidP="007A5479">
      <w:pPr>
        <w:pStyle w:val="a3"/>
        <w:ind w:left="567" w:right="1181" w:firstLine="0"/>
      </w:pPr>
      <w: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14:paraId="77D437E1" w14:textId="77777777" w:rsidR="007A5479" w:rsidRDefault="007A5479" w:rsidP="007A5479">
      <w:pPr>
        <w:pStyle w:val="a3"/>
        <w:spacing w:before="1"/>
        <w:ind w:left="567" w:right="1181" w:firstLine="0"/>
      </w:pPr>
      <w:r>
        <w:t>осознанию</w:t>
      </w:r>
      <w:r>
        <w:rPr>
          <w:spacing w:val="-5"/>
        </w:rPr>
        <w:t xml:space="preserve"> </w:t>
      </w:r>
      <w:r>
        <w:t>приоритетной</w:t>
      </w:r>
      <w:r>
        <w:rPr>
          <w:spacing w:val="-2"/>
        </w:rPr>
        <w:t xml:space="preserve"> </w:t>
      </w:r>
      <w:r>
        <w:t>значимости</w:t>
      </w:r>
      <w:r>
        <w:rPr>
          <w:spacing w:val="-2"/>
        </w:rPr>
        <w:t xml:space="preserve"> </w:t>
      </w:r>
      <w:r>
        <w:t>духовно-нравственных</w:t>
      </w:r>
      <w:r>
        <w:rPr>
          <w:spacing w:val="-4"/>
        </w:rPr>
        <w:t xml:space="preserve"> </w:t>
      </w:r>
      <w:r>
        <w:t>ценностей,</w:t>
      </w:r>
      <w:r>
        <w:rPr>
          <w:spacing w:val="-3"/>
        </w:rPr>
        <w:t xml:space="preserve"> </w:t>
      </w:r>
      <w:r>
        <w:t>проявляющейся</w:t>
      </w:r>
      <w:r>
        <w:rPr>
          <w:spacing w:val="-4"/>
        </w:rPr>
        <w:t xml:space="preserve"> </w:t>
      </w:r>
      <w:r>
        <w:t xml:space="preserve">в преобладании этических, интеллектуальных, альтруистических мотивов над потребительскими и </w:t>
      </w:r>
      <w:r>
        <w:rPr>
          <w:spacing w:val="-2"/>
        </w:rPr>
        <w:t>эгоистическими;</w:t>
      </w:r>
    </w:p>
    <w:p w14:paraId="2370AE72" w14:textId="77777777" w:rsidR="007A5479" w:rsidRDefault="007A5479" w:rsidP="007A5479">
      <w:pPr>
        <w:pStyle w:val="a3"/>
        <w:ind w:left="567" w:right="1181" w:firstLine="0"/>
      </w:pPr>
      <w:r>
        <w:t>раскрытию природы духовно-нравственных ценностей российского общества, объединяющих светскость и духовность;</w:t>
      </w:r>
    </w:p>
    <w:p w14:paraId="34E1210F" w14:textId="77777777" w:rsidR="007A5479" w:rsidRDefault="007A5479" w:rsidP="007A5479">
      <w:pPr>
        <w:pStyle w:val="a3"/>
        <w:ind w:left="567" w:right="1181" w:firstLine="0"/>
      </w:pPr>
      <w:r>
        <w:t>формированию</w:t>
      </w:r>
      <w:r>
        <w:rPr>
          <w:spacing w:val="68"/>
          <w:w w:val="150"/>
        </w:rPr>
        <w:t xml:space="preserve">  </w:t>
      </w:r>
      <w:r>
        <w:t>ответственного</w:t>
      </w:r>
      <w:r>
        <w:rPr>
          <w:spacing w:val="67"/>
          <w:w w:val="150"/>
        </w:rPr>
        <w:t xml:space="preserve">  </w:t>
      </w:r>
      <w:r>
        <w:t>отношения</w:t>
      </w:r>
      <w:r>
        <w:rPr>
          <w:spacing w:val="67"/>
          <w:w w:val="150"/>
        </w:rPr>
        <w:t xml:space="preserve">  </w:t>
      </w:r>
      <w:r>
        <w:t>к</w:t>
      </w:r>
      <w:r>
        <w:rPr>
          <w:spacing w:val="69"/>
          <w:w w:val="150"/>
        </w:rPr>
        <w:t xml:space="preserve">  </w:t>
      </w:r>
      <w:r>
        <w:t>учению</w:t>
      </w:r>
      <w:r>
        <w:rPr>
          <w:spacing w:val="68"/>
          <w:w w:val="150"/>
        </w:rPr>
        <w:t xml:space="preserve">  </w:t>
      </w:r>
      <w:r>
        <w:t>и</w:t>
      </w:r>
      <w:r>
        <w:rPr>
          <w:spacing w:val="68"/>
          <w:w w:val="150"/>
        </w:rPr>
        <w:t xml:space="preserve">  </w:t>
      </w:r>
      <w:r>
        <w:t>труду,</w:t>
      </w:r>
      <w:r>
        <w:rPr>
          <w:spacing w:val="67"/>
          <w:w w:val="150"/>
        </w:rPr>
        <w:t xml:space="preserve">  </w:t>
      </w:r>
      <w:r>
        <w:t>готовности и способности, обучающихся к саморазвитию и самообразованию на основе мотивации к обучению и познанию,</w:t>
      </w:r>
      <w:r>
        <w:rPr>
          <w:spacing w:val="-2"/>
        </w:rPr>
        <w:t xml:space="preserve"> </w:t>
      </w:r>
      <w:r>
        <w:t>осознанному</w:t>
      </w:r>
      <w:r>
        <w:rPr>
          <w:spacing w:val="-4"/>
        </w:rPr>
        <w:t xml:space="preserve"> </w:t>
      </w:r>
      <w:r>
        <w:t>выбору</w:t>
      </w:r>
      <w:r>
        <w:rPr>
          <w:spacing w:val="-2"/>
        </w:rPr>
        <w:t xml:space="preserve"> </w:t>
      </w:r>
      <w:r>
        <w:t>ценностных ориентаций,</w:t>
      </w:r>
      <w:r>
        <w:rPr>
          <w:spacing w:val="-2"/>
        </w:rPr>
        <w:t xml:space="preserve"> </w:t>
      </w:r>
      <w:r>
        <w:t>способствующих развитию общества в целом;</w:t>
      </w:r>
    </w:p>
    <w:p w14:paraId="3BBE0787" w14:textId="77777777" w:rsidR="007A5479" w:rsidRDefault="007A5479" w:rsidP="007A5479">
      <w:pPr>
        <w:pStyle w:val="a3"/>
        <w:ind w:left="567" w:right="1181" w:firstLine="0"/>
      </w:pPr>
      <w:r>
        <w:t>получению научных представлений о культуре и её функциях, особенностях взаимодействия</w:t>
      </w:r>
      <w:r>
        <w:rPr>
          <w:spacing w:val="79"/>
        </w:rPr>
        <w:t xml:space="preserve">   </w:t>
      </w:r>
      <w:r>
        <w:t>с</w:t>
      </w:r>
      <w:r>
        <w:rPr>
          <w:spacing w:val="79"/>
        </w:rPr>
        <w:t xml:space="preserve">   </w:t>
      </w:r>
      <w:r>
        <w:t>социальными</w:t>
      </w:r>
      <w:r>
        <w:rPr>
          <w:spacing w:val="80"/>
        </w:rPr>
        <w:t xml:space="preserve">   </w:t>
      </w:r>
      <w:r>
        <w:t>институтами,</w:t>
      </w:r>
      <w:r>
        <w:rPr>
          <w:spacing w:val="79"/>
        </w:rPr>
        <w:t xml:space="preserve">   </w:t>
      </w:r>
      <w:r>
        <w:t>а,</w:t>
      </w:r>
      <w:r>
        <w:rPr>
          <w:spacing w:val="79"/>
        </w:rPr>
        <w:t xml:space="preserve">   </w:t>
      </w:r>
      <w:r>
        <w:t>следовательно,</w:t>
      </w:r>
      <w:r>
        <w:rPr>
          <w:spacing w:val="79"/>
        </w:rPr>
        <w:t xml:space="preserve">   </w:t>
      </w:r>
      <w:r>
        <w:t>способности их</w:t>
      </w:r>
      <w:r>
        <w:rPr>
          <w:spacing w:val="80"/>
        </w:rPr>
        <w:t xml:space="preserve">  </w:t>
      </w:r>
      <w:r>
        <w:t>применять</w:t>
      </w:r>
      <w:r>
        <w:rPr>
          <w:spacing w:val="80"/>
        </w:rPr>
        <w:t xml:space="preserve">  </w:t>
      </w:r>
      <w:r>
        <w:t>в</w:t>
      </w:r>
      <w:r>
        <w:rPr>
          <w:spacing w:val="80"/>
        </w:rPr>
        <w:t xml:space="preserve">  </w:t>
      </w:r>
      <w:r>
        <w:t>анализе</w:t>
      </w:r>
      <w:r>
        <w:rPr>
          <w:spacing w:val="80"/>
        </w:rPr>
        <w:t xml:space="preserve">  </w:t>
      </w:r>
      <w:r>
        <w:t>и</w:t>
      </w:r>
      <w:r>
        <w:rPr>
          <w:spacing w:val="80"/>
        </w:rPr>
        <w:t xml:space="preserve">  </w:t>
      </w:r>
      <w:r>
        <w:t>изучении</w:t>
      </w:r>
      <w:r>
        <w:rPr>
          <w:spacing w:val="80"/>
        </w:rPr>
        <w:t xml:space="preserve">  </w:t>
      </w:r>
      <w:r>
        <w:t>социально-культурных</w:t>
      </w:r>
      <w:r>
        <w:rPr>
          <w:spacing w:val="80"/>
        </w:rPr>
        <w:t xml:space="preserve">  </w:t>
      </w:r>
      <w:r>
        <w:t>явлений</w:t>
      </w:r>
      <w:r>
        <w:rPr>
          <w:spacing w:val="80"/>
        </w:rPr>
        <w:t xml:space="preserve">  </w:t>
      </w:r>
      <w:r>
        <w:t>в</w:t>
      </w:r>
      <w:r>
        <w:rPr>
          <w:spacing w:val="80"/>
        </w:rPr>
        <w:t xml:space="preserve">  </w:t>
      </w:r>
      <w:r>
        <w:t>истории и культуре России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14:paraId="0433A009" w14:textId="77777777" w:rsidR="007A5479" w:rsidRDefault="007A5479" w:rsidP="007A5479">
      <w:pPr>
        <w:pStyle w:val="a3"/>
        <w:ind w:left="567" w:right="1181" w:firstLine="0"/>
      </w:pPr>
      <w:r>
        <w:t>развитию информационной культуры обучающихся, компетенций в отборе,</w:t>
      </w:r>
      <w:r>
        <w:rPr>
          <w:spacing w:val="40"/>
        </w:rPr>
        <w:t xml:space="preserve"> </w:t>
      </w:r>
      <w:r>
        <w:t>использовании</w:t>
      </w:r>
      <w:r>
        <w:rPr>
          <w:spacing w:val="80"/>
        </w:rPr>
        <w:t xml:space="preserve">   </w:t>
      </w:r>
      <w:r>
        <w:t>и</w:t>
      </w:r>
      <w:r>
        <w:rPr>
          <w:spacing w:val="80"/>
        </w:rPr>
        <w:t xml:space="preserve">   </w:t>
      </w:r>
      <w:r>
        <w:t>структурировании</w:t>
      </w:r>
      <w:r>
        <w:rPr>
          <w:spacing w:val="74"/>
          <w:w w:val="150"/>
        </w:rPr>
        <w:t xml:space="preserve">   </w:t>
      </w:r>
      <w:r>
        <w:t>информации,</w:t>
      </w:r>
      <w:r>
        <w:rPr>
          <w:spacing w:val="80"/>
        </w:rPr>
        <w:t xml:space="preserve">   </w:t>
      </w:r>
      <w:r>
        <w:t>а</w:t>
      </w:r>
      <w:r>
        <w:rPr>
          <w:spacing w:val="80"/>
        </w:rPr>
        <w:t xml:space="preserve">   </w:t>
      </w:r>
      <w:r>
        <w:t>также</w:t>
      </w:r>
      <w:r>
        <w:rPr>
          <w:spacing w:val="80"/>
        </w:rPr>
        <w:t xml:space="preserve">   </w:t>
      </w:r>
      <w:r>
        <w:t>возможностей</w:t>
      </w:r>
      <w:r>
        <w:rPr>
          <w:spacing w:val="40"/>
        </w:rPr>
        <w:t xml:space="preserve"> </w:t>
      </w:r>
      <w:r>
        <w:t>для активной самостоятельной познавательной деятельности.</w:t>
      </w:r>
    </w:p>
    <w:p w14:paraId="4B8F3284" w14:textId="77777777" w:rsidR="007A5479" w:rsidRDefault="007A5479" w:rsidP="000F08BB">
      <w:pPr>
        <w:pStyle w:val="a4"/>
        <w:numPr>
          <w:ilvl w:val="3"/>
          <w:numId w:val="190"/>
        </w:numPr>
        <w:tabs>
          <w:tab w:val="left" w:pos="2007"/>
        </w:tabs>
        <w:spacing w:before="1"/>
        <w:ind w:left="567" w:right="1181" w:firstLine="0"/>
        <w:rPr>
          <w:sz w:val="24"/>
        </w:rPr>
      </w:pPr>
      <w:r>
        <w:rPr>
          <w:sz w:val="24"/>
        </w:rPr>
        <w:t>В соответствии с ФГОС ООО предметная область ОДНКНР является обязательной</w:t>
      </w:r>
      <w:r>
        <w:rPr>
          <w:spacing w:val="80"/>
          <w:sz w:val="24"/>
        </w:rPr>
        <w:t xml:space="preserve">  </w:t>
      </w:r>
      <w:r>
        <w:rPr>
          <w:sz w:val="24"/>
        </w:rPr>
        <w:t>для</w:t>
      </w:r>
      <w:r>
        <w:rPr>
          <w:spacing w:val="80"/>
          <w:sz w:val="24"/>
        </w:rPr>
        <w:t xml:space="preserve">  </w:t>
      </w:r>
      <w:r>
        <w:rPr>
          <w:sz w:val="24"/>
        </w:rPr>
        <w:t>изучения.</w:t>
      </w:r>
      <w:r>
        <w:rPr>
          <w:spacing w:val="80"/>
          <w:sz w:val="24"/>
        </w:rPr>
        <w:t xml:space="preserve">  </w:t>
      </w:r>
      <w:r>
        <w:rPr>
          <w:sz w:val="24"/>
        </w:rPr>
        <w:t>Программа</w:t>
      </w:r>
      <w:r>
        <w:rPr>
          <w:spacing w:val="80"/>
          <w:sz w:val="24"/>
        </w:rPr>
        <w:t xml:space="preserve">  </w:t>
      </w:r>
      <w:r>
        <w:rPr>
          <w:sz w:val="24"/>
        </w:rPr>
        <w:t>направлена</w:t>
      </w:r>
      <w:r>
        <w:rPr>
          <w:spacing w:val="80"/>
          <w:sz w:val="24"/>
        </w:rPr>
        <w:t xml:space="preserve">  </w:t>
      </w:r>
      <w:r>
        <w:rPr>
          <w:sz w:val="24"/>
        </w:rPr>
        <w:t>на</w:t>
      </w:r>
      <w:r>
        <w:rPr>
          <w:spacing w:val="80"/>
          <w:sz w:val="24"/>
        </w:rPr>
        <w:t xml:space="preserve">  </w:t>
      </w:r>
      <w:r>
        <w:rPr>
          <w:sz w:val="24"/>
        </w:rPr>
        <w:t>изучение</w:t>
      </w:r>
      <w:r>
        <w:rPr>
          <w:spacing w:val="80"/>
          <w:sz w:val="24"/>
        </w:rPr>
        <w:t xml:space="preserve">  </w:t>
      </w:r>
      <w:r>
        <w:rPr>
          <w:sz w:val="24"/>
        </w:rPr>
        <w:t>курса</w:t>
      </w:r>
      <w:r>
        <w:rPr>
          <w:spacing w:val="80"/>
          <w:sz w:val="24"/>
        </w:rPr>
        <w:t xml:space="preserve">  </w:t>
      </w:r>
      <w:r>
        <w:rPr>
          <w:sz w:val="24"/>
        </w:rPr>
        <w:t>ОДНКНР в 5–6 классах.</w:t>
      </w:r>
    </w:p>
    <w:p w14:paraId="4F91C31A" w14:textId="77777777" w:rsidR="007A5479" w:rsidRPr="00683784" w:rsidRDefault="007A5479" w:rsidP="007A5479">
      <w:pPr>
        <w:tabs>
          <w:tab w:val="left" w:pos="2018"/>
        </w:tabs>
        <w:ind w:left="567" w:right="1181"/>
        <w:jc w:val="both"/>
        <w:rPr>
          <w:sz w:val="24"/>
        </w:rPr>
      </w:pPr>
      <w:r w:rsidRPr="00683784">
        <w:rPr>
          <w:sz w:val="24"/>
        </w:rPr>
        <w:t>Общее число часов, рекомендованных для изучения курса ОДНКНР, – 68 часов: в</w:t>
      </w:r>
      <w:r w:rsidRPr="00683784">
        <w:rPr>
          <w:spacing w:val="79"/>
          <w:w w:val="150"/>
          <w:sz w:val="24"/>
        </w:rPr>
        <w:t xml:space="preserve">  </w:t>
      </w:r>
      <w:r w:rsidRPr="00683784">
        <w:rPr>
          <w:sz w:val="24"/>
        </w:rPr>
        <w:t>5</w:t>
      </w:r>
      <w:r w:rsidRPr="00683784">
        <w:rPr>
          <w:spacing w:val="79"/>
          <w:w w:val="150"/>
          <w:sz w:val="24"/>
        </w:rPr>
        <w:t xml:space="preserve">  </w:t>
      </w:r>
      <w:r w:rsidRPr="00683784">
        <w:rPr>
          <w:sz w:val="24"/>
        </w:rPr>
        <w:t>классе</w:t>
      </w:r>
      <w:r w:rsidRPr="00683784">
        <w:rPr>
          <w:spacing w:val="79"/>
          <w:w w:val="150"/>
          <w:sz w:val="24"/>
        </w:rPr>
        <w:t xml:space="preserve">  </w:t>
      </w:r>
      <w:r w:rsidRPr="00683784">
        <w:rPr>
          <w:sz w:val="24"/>
        </w:rPr>
        <w:t>–</w:t>
      </w:r>
      <w:r w:rsidRPr="00683784">
        <w:rPr>
          <w:spacing w:val="80"/>
          <w:w w:val="150"/>
          <w:sz w:val="24"/>
        </w:rPr>
        <w:t xml:space="preserve">  </w:t>
      </w:r>
      <w:r w:rsidRPr="00683784">
        <w:rPr>
          <w:sz w:val="24"/>
        </w:rPr>
        <w:t>34</w:t>
      </w:r>
      <w:r w:rsidRPr="00683784">
        <w:rPr>
          <w:spacing w:val="79"/>
          <w:w w:val="150"/>
          <w:sz w:val="24"/>
        </w:rPr>
        <w:t xml:space="preserve">  </w:t>
      </w:r>
      <w:r w:rsidRPr="00683784">
        <w:rPr>
          <w:sz w:val="24"/>
        </w:rPr>
        <w:t>часа</w:t>
      </w:r>
      <w:r w:rsidRPr="00683784">
        <w:rPr>
          <w:spacing w:val="80"/>
          <w:w w:val="150"/>
          <w:sz w:val="24"/>
        </w:rPr>
        <w:t xml:space="preserve">  </w:t>
      </w:r>
      <w:r w:rsidRPr="00683784">
        <w:rPr>
          <w:sz w:val="24"/>
        </w:rPr>
        <w:t>(1</w:t>
      </w:r>
      <w:r w:rsidRPr="00683784">
        <w:rPr>
          <w:spacing w:val="78"/>
          <w:w w:val="150"/>
          <w:sz w:val="24"/>
        </w:rPr>
        <w:t xml:space="preserve">  </w:t>
      </w:r>
      <w:r w:rsidRPr="00683784">
        <w:rPr>
          <w:sz w:val="24"/>
        </w:rPr>
        <w:t>час</w:t>
      </w:r>
      <w:r w:rsidRPr="00683784">
        <w:rPr>
          <w:spacing w:val="79"/>
          <w:w w:val="150"/>
          <w:sz w:val="24"/>
        </w:rPr>
        <w:t xml:space="preserve">  </w:t>
      </w:r>
      <w:r w:rsidRPr="00683784">
        <w:rPr>
          <w:sz w:val="24"/>
        </w:rPr>
        <w:t>в</w:t>
      </w:r>
      <w:r w:rsidRPr="00683784">
        <w:rPr>
          <w:spacing w:val="79"/>
          <w:w w:val="150"/>
          <w:sz w:val="24"/>
        </w:rPr>
        <w:t xml:space="preserve">  </w:t>
      </w:r>
      <w:r w:rsidRPr="00683784">
        <w:rPr>
          <w:sz w:val="24"/>
        </w:rPr>
        <w:t>неделю),</w:t>
      </w:r>
      <w:r w:rsidRPr="00683784">
        <w:rPr>
          <w:spacing w:val="78"/>
          <w:w w:val="150"/>
          <w:sz w:val="24"/>
        </w:rPr>
        <w:t xml:space="preserve">  </w:t>
      </w:r>
      <w:r w:rsidRPr="00683784">
        <w:rPr>
          <w:sz w:val="24"/>
        </w:rPr>
        <w:t>в</w:t>
      </w:r>
      <w:r w:rsidRPr="00683784">
        <w:rPr>
          <w:spacing w:val="79"/>
          <w:w w:val="150"/>
          <w:sz w:val="24"/>
        </w:rPr>
        <w:t xml:space="preserve">  </w:t>
      </w:r>
      <w:r w:rsidRPr="00683784">
        <w:rPr>
          <w:sz w:val="24"/>
        </w:rPr>
        <w:t>6</w:t>
      </w:r>
      <w:r w:rsidRPr="00683784">
        <w:rPr>
          <w:spacing w:val="79"/>
          <w:w w:val="150"/>
          <w:sz w:val="24"/>
        </w:rPr>
        <w:t xml:space="preserve">  </w:t>
      </w:r>
      <w:r w:rsidRPr="00683784">
        <w:rPr>
          <w:sz w:val="24"/>
        </w:rPr>
        <w:t>классе</w:t>
      </w:r>
      <w:r w:rsidRPr="00683784">
        <w:rPr>
          <w:spacing w:val="80"/>
          <w:w w:val="150"/>
          <w:sz w:val="24"/>
        </w:rPr>
        <w:t xml:space="preserve">  </w:t>
      </w:r>
      <w:r w:rsidRPr="00683784">
        <w:rPr>
          <w:sz w:val="24"/>
        </w:rPr>
        <w:t>–</w:t>
      </w:r>
      <w:r w:rsidRPr="00683784">
        <w:rPr>
          <w:spacing w:val="79"/>
          <w:w w:val="150"/>
          <w:sz w:val="24"/>
        </w:rPr>
        <w:t xml:space="preserve">  </w:t>
      </w:r>
      <w:r w:rsidRPr="00683784">
        <w:rPr>
          <w:sz w:val="24"/>
        </w:rPr>
        <w:t>34</w:t>
      </w:r>
      <w:r w:rsidRPr="00683784">
        <w:rPr>
          <w:spacing w:val="79"/>
          <w:w w:val="150"/>
          <w:sz w:val="24"/>
        </w:rPr>
        <w:t xml:space="preserve">  </w:t>
      </w:r>
      <w:r w:rsidRPr="00683784">
        <w:rPr>
          <w:sz w:val="24"/>
        </w:rPr>
        <w:t>часа (1 час в неделю).</w:t>
      </w:r>
    </w:p>
    <w:p w14:paraId="25F68B6C" w14:textId="77777777" w:rsidR="007A5479" w:rsidRDefault="007A5479" w:rsidP="007A5479">
      <w:pPr>
        <w:ind w:left="567" w:right="1181"/>
        <w:rPr>
          <w:spacing w:val="-2"/>
          <w:sz w:val="24"/>
        </w:rPr>
      </w:pPr>
      <w:r w:rsidRPr="00683784">
        <w:rPr>
          <w:sz w:val="24"/>
        </w:rPr>
        <w:t>Содержание</w:t>
      </w:r>
      <w:r>
        <w:rPr>
          <w:spacing w:val="-3"/>
          <w:sz w:val="24"/>
        </w:rPr>
        <w:t xml:space="preserve"> </w:t>
      </w:r>
      <w:r w:rsidRPr="00683784">
        <w:rPr>
          <w:sz w:val="24"/>
        </w:rPr>
        <w:t>обучения</w:t>
      </w:r>
      <w:r w:rsidRPr="00683784">
        <w:rPr>
          <w:spacing w:val="-1"/>
          <w:sz w:val="24"/>
        </w:rPr>
        <w:t xml:space="preserve"> </w:t>
      </w:r>
      <w:r w:rsidRPr="00683784">
        <w:rPr>
          <w:sz w:val="24"/>
        </w:rPr>
        <w:t>в</w:t>
      </w:r>
      <w:r w:rsidRPr="00683784">
        <w:rPr>
          <w:spacing w:val="-3"/>
          <w:sz w:val="24"/>
        </w:rPr>
        <w:t xml:space="preserve"> </w:t>
      </w:r>
      <w:r w:rsidRPr="00683784">
        <w:rPr>
          <w:sz w:val="24"/>
        </w:rPr>
        <w:t>5</w:t>
      </w:r>
      <w:r w:rsidRPr="00683784">
        <w:rPr>
          <w:spacing w:val="-1"/>
          <w:sz w:val="24"/>
        </w:rPr>
        <w:t xml:space="preserve"> </w:t>
      </w:r>
      <w:r w:rsidRPr="00683784">
        <w:rPr>
          <w:spacing w:val="-2"/>
          <w:sz w:val="24"/>
        </w:rPr>
        <w:t>классе.</w:t>
      </w:r>
    </w:p>
    <w:p w14:paraId="7E4F72F1" w14:textId="77777777" w:rsidR="007A5479" w:rsidRDefault="007A5479" w:rsidP="007A5479">
      <w:pPr>
        <w:pStyle w:val="a3"/>
        <w:ind w:left="567" w:right="1181" w:firstLine="0"/>
      </w:pPr>
      <w:r w:rsidRPr="00683784">
        <w:t>Тематический</w:t>
      </w:r>
      <w:r w:rsidRPr="00683784">
        <w:rPr>
          <w:spacing w:val="-3"/>
        </w:rPr>
        <w:t xml:space="preserve"> </w:t>
      </w:r>
      <w:r w:rsidRPr="00683784">
        <w:t>блок</w:t>
      </w:r>
      <w:r w:rsidRPr="00683784">
        <w:rPr>
          <w:spacing w:val="-2"/>
        </w:rPr>
        <w:t xml:space="preserve"> </w:t>
      </w:r>
      <w:r w:rsidRPr="00683784">
        <w:t>1. «Россия</w:t>
      </w:r>
      <w:r w:rsidRPr="00683784">
        <w:rPr>
          <w:spacing w:val="-1"/>
        </w:rPr>
        <w:t xml:space="preserve"> </w:t>
      </w:r>
      <w:r w:rsidRPr="00683784">
        <w:t>–</w:t>
      </w:r>
      <w:r w:rsidRPr="00683784">
        <w:rPr>
          <w:spacing w:val="-2"/>
        </w:rPr>
        <w:t xml:space="preserve"> </w:t>
      </w:r>
      <w:r w:rsidRPr="00683784">
        <w:t>наш</w:t>
      </w:r>
      <w:r w:rsidRPr="00683784">
        <w:rPr>
          <w:spacing w:val="-3"/>
        </w:rPr>
        <w:t xml:space="preserve"> </w:t>
      </w:r>
      <w:r w:rsidRPr="00683784">
        <w:t>общий</w:t>
      </w:r>
      <w:r w:rsidRPr="00683784">
        <w:rPr>
          <w:spacing w:val="-2"/>
        </w:rPr>
        <w:t xml:space="preserve"> </w:t>
      </w:r>
      <w:r w:rsidRPr="00683784">
        <w:rPr>
          <w:spacing w:val="-4"/>
        </w:rPr>
        <w:t>дом».</w:t>
      </w:r>
      <w:r w:rsidRPr="007A5479">
        <w:t xml:space="preserve"> </w:t>
      </w:r>
    </w:p>
    <w:p w14:paraId="48F9770B" w14:textId="77777777" w:rsidR="007A5479" w:rsidRDefault="007A5479" w:rsidP="007A5479">
      <w:pPr>
        <w:pStyle w:val="a3"/>
        <w:ind w:left="567" w:right="1181" w:firstLine="0"/>
      </w:pPr>
      <w:r>
        <w:t>Тема</w:t>
      </w:r>
      <w:r>
        <w:rPr>
          <w:spacing w:val="-7"/>
        </w:rPr>
        <w:t xml:space="preserve"> </w:t>
      </w:r>
      <w:r>
        <w:t>1.</w:t>
      </w:r>
      <w:r>
        <w:rPr>
          <w:spacing w:val="-5"/>
        </w:rPr>
        <w:t xml:space="preserve"> </w:t>
      </w:r>
      <w:r>
        <w:t>Зачем</w:t>
      </w:r>
      <w:r>
        <w:rPr>
          <w:spacing w:val="-4"/>
        </w:rPr>
        <w:t xml:space="preserve"> </w:t>
      </w:r>
      <w:r>
        <w:t>изучать</w:t>
      </w:r>
      <w:r>
        <w:rPr>
          <w:spacing w:val="-3"/>
        </w:rPr>
        <w:t xml:space="preserve"> </w:t>
      </w:r>
      <w:r>
        <w:t>курс</w:t>
      </w:r>
      <w:r>
        <w:rPr>
          <w:spacing w:val="-1"/>
        </w:rPr>
        <w:t xml:space="preserve"> </w:t>
      </w:r>
      <w:r>
        <w:t>«Основы</w:t>
      </w:r>
      <w:r>
        <w:rPr>
          <w:spacing w:val="-4"/>
        </w:rPr>
        <w:t xml:space="preserve"> </w:t>
      </w:r>
      <w:r>
        <w:t>духовно-нравственной</w:t>
      </w:r>
      <w:r>
        <w:rPr>
          <w:spacing w:val="-4"/>
        </w:rPr>
        <w:t xml:space="preserve"> </w:t>
      </w:r>
      <w:r>
        <w:t>культуры</w:t>
      </w:r>
      <w:r>
        <w:rPr>
          <w:spacing w:val="-3"/>
        </w:rPr>
        <w:t xml:space="preserve"> </w:t>
      </w:r>
      <w:r>
        <w:t>народов</w:t>
      </w:r>
      <w:r>
        <w:rPr>
          <w:spacing w:val="-4"/>
        </w:rPr>
        <w:t xml:space="preserve"> </w:t>
      </w:r>
      <w:r>
        <w:rPr>
          <w:spacing w:val="-2"/>
        </w:rPr>
        <w:t>России»?</w:t>
      </w:r>
    </w:p>
    <w:p w14:paraId="2558C5A0" w14:textId="77777777" w:rsidR="007A5479" w:rsidRDefault="007A5479" w:rsidP="007A5479">
      <w:pPr>
        <w:pStyle w:val="a3"/>
        <w:ind w:left="567" w:right="1181" w:firstLine="0"/>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w:t>
      </w:r>
      <w:r>
        <w:rPr>
          <w:spacing w:val="40"/>
        </w:rPr>
        <w:t xml:space="preserve"> </w:t>
      </w:r>
      <w:r>
        <w:t>культуре народов России.</w:t>
      </w:r>
    </w:p>
    <w:p w14:paraId="59A262CA" w14:textId="77777777" w:rsidR="007A5479" w:rsidRDefault="007A5479" w:rsidP="007A5479">
      <w:pPr>
        <w:pStyle w:val="a3"/>
        <w:ind w:left="567" w:right="1181" w:firstLine="0"/>
      </w:pPr>
      <w:r>
        <w:t>Тема</w:t>
      </w:r>
      <w:r>
        <w:rPr>
          <w:spacing w:val="-2"/>
        </w:rPr>
        <w:t xml:space="preserve"> </w:t>
      </w:r>
      <w:r>
        <w:t>2.</w:t>
      </w:r>
      <w:r>
        <w:rPr>
          <w:spacing w:val="-2"/>
        </w:rPr>
        <w:t xml:space="preserve"> </w:t>
      </w:r>
      <w:r>
        <w:t>Наш дом</w:t>
      </w:r>
      <w:r>
        <w:rPr>
          <w:spacing w:val="-2"/>
        </w:rPr>
        <w:t xml:space="preserve"> </w:t>
      </w:r>
      <w:r>
        <w:t xml:space="preserve">– </w:t>
      </w:r>
      <w:r>
        <w:rPr>
          <w:spacing w:val="-2"/>
        </w:rPr>
        <w:t>Россия.</w:t>
      </w:r>
    </w:p>
    <w:p w14:paraId="45B4CD27" w14:textId="77777777" w:rsidR="007A5479" w:rsidRDefault="007A5479" w:rsidP="007A5479">
      <w:pPr>
        <w:pStyle w:val="a3"/>
        <w:ind w:left="567" w:right="1181" w:firstLine="0"/>
      </w:pPr>
      <w:r>
        <w:t>Россия</w:t>
      </w:r>
      <w:r>
        <w:rPr>
          <w:spacing w:val="16"/>
        </w:rPr>
        <w:t xml:space="preserve"> </w:t>
      </w:r>
      <w:r>
        <w:t>–</w:t>
      </w:r>
      <w:r>
        <w:rPr>
          <w:spacing w:val="18"/>
        </w:rPr>
        <w:t xml:space="preserve"> </w:t>
      </w:r>
      <w:r>
        <w:t>многонациональная</w:t>
      </w:r>
      <w:r>
        <w:rPr>
          <w:spacing w:val="17"/>
        </w:rPr>
        <w:t xml:space="preserve"> </w:t>
      </w:r>
      <w:r>
        <w:t>страна.</w:t>
      </w:r>
      <w:r>
        <w:rPr>
          <w:spacing w:val="18"/>
        </w:rPr>
        <w:t xml:space="preserve"> </w:t>
      </w:r>
      <w:r>
        <w:t>Многонациональный</w:t>
      </w:r>
      <w:r>
        <w:rPr>
          <w:spacing w:val="15"/>
        </w:rPr>
        <w:t xml:space="preserve"> </w:t>
      </w:r>
      <w:r>
        <w:t>народ</w:t>
      </w:r>
      <w:r>
        <w:rPr>
          <w:spacing w:val="18"/>
        </w:rPr>
        <w:t xml:space="preserve"> </w:t>
      </w:r>
      <w:r>
        <w:t>Российской</w:t>
      </w:r>
      <w:r>
        <w:rPr>
          <w:spacing w:val="19"/>
        </w:rPr>
        <w:t xml:space="preserve"> </w:t>
      </w:r>
      <w:r>
        <w:rPr>
          <w:spacing w:val="-2"/>
        </w:rPr>
        <w:t>Федерации.</w:t>
      </w:r>
    </w:p>
    <w:p w14:paraId="442F2EFA" w14:textId="77777777" w:rsidR="007A5479" w:rsidRDefault="007A5479" w:rsidP="007A5479">
      <w:pPr>
        <w:pStyle w:val="a3"/>
        <w:ind w:left="567" w:right="1181" w:firstLine="0"/>
      </w:pPr>
      <w:r>
        <w:t>Россия</w:t>
      </w:r>
      <w:r>
        <w:rPr>
          <w:spacing w:val="-4"/>
        </w:rPr>
        <w:t xml:space="preserve"> </w:t>
      </w:r>
      <w:r>
        <w:t>как</w:t>
      </w:r>
      <w:r>
        <w:rPr>
          <w:spacing w:val="-2"/>
        </w:rPr>
        <w:t xml:space="preserve"> </w:t>
      </w:r>
      <w:r>
        <w:t>общий</w:t>
      </w:r>
      <w:r>
        <w:rPr>
          <w:spacing w:val="-2"/>
        </w:rPr>
        <w:t xml:space="preserve"> </w:t>
      </w:r>
      <w:r>
        <w:t>дом.</w:t>
      </w:r>
      <w:r>
        <w:rPr>
          <w:spacing w:val="-2"/>
        </w:rPr>
        <w:t xml:space="preserve"> </w:t>
      </w:r>
      <w:r>
        <w:t>Дружба</w:t>
      </w:r>
      <w:r>
        <w:rPr>
          <w:spacing w:val="-2"/>
        </w:rPr>
        <w:t xml:space="preserve"> народов.</w:t>
      </w:r>
    </w:p>
    <w:p w14:paraId="612A168B" w14:textId="77777777" w:rsidR="007A5479" w:rsidRDefault="007A5479" w:rsidP="007A5479">
      <w:pPr>
        <w:pStyle w:val="a3"/>
        <w:ind w:left="567" w:right="1181" w:firstLine="0"/>
      </w:pPr>
      <w:r>
        <w:t>Тема</w:t>
      </w:r>
      <w:r>
        <w:rPr>
          <w:spacing w:val="-2"/>
        </w:rPr>
        <w:t xml:space="preserve"> </w:t>
      </w:r>
      <w:r>
        <w:t>3.</w:t>
      </w:r>
      <w:r>
        <w:rPr>
          <w:spacing w:val="-2"/>
        </w:rPr>
        <w:t xml:space="preserve"> </w:t>
      </w:r>
      <w:r>
        <w:t>Язык</w:t>
      </w:r>
      <w:r>
        <w:rPr>
          <w:spacing w:val="-1"/>
        </w:rPr>
        <w:t xml:space="preserve"> </w:t>
      </w:r>
      <w:r>
        <w:t>и</w:t>
      </w:r>
      <w:r>
        <w:rPr>
          <w:spacing w:val="1"/>
        </w:rPr>
        <w:t xml:space="preserve"> </w:t>
      </w:r>
      <w:r>
        <w:rPr>
          <w:spacing w:val="-2"/>
        </w:rPr>
        <w:t>история.</w:t>
      </w:r>
    </w:p>
    <w:p w14:paraId="26AFB7A7" w14:textId="77777777" w:rsidR="007A5479" w:rsidRDefault="007A5479" w:rsidP="007A5479">
      <w:pPr>
        <w:ind w:left="567" w:right="1181"/>
        <w:sectPr w:rsidR="007A5479" w:rsidSect="00EA2EA3">
          <w:pgSz w:w="11920" w:h="16850"/>
          <w:pgMar w:top="540" w:right="440" w:bottom="280" w:left="660" w:header="720" w:footer="720" w:gutter="0"/>
          <w:cols w:space="720"/>
        </w:sectPr>
      </w:pPr>
    </w:p>
    <w:p w14:paraId="3E253D63" w14:textId="77777777" w:rsidR="0092247A" w:rsidRPr="00683784" w:rsidRDefault="00683784" w:rsidP="007A5479">
      <w:pPr>
        <w:tabs>
          <w:tab w:val="left" w:pos="1888"/>
        </w:tabs>
        <w:ind w:left="567" w:right="1181"/>
        <w:jc w:val="both"/>
        <w:rPr>
          <w:sz w:val="24"/>
        </w:rPr>
      </w:pPr>
      <w:r>
        <w:rPr>
          <w:sz w:val="24"/>
        </w:rPr>
        <w:lastRenderedPageBreak/>
        <w:t xml:space="preserve">              </w:t>
      </w:r>
    </w:p>
    <w:p w14:paraId="35B0CFE3" w14:textId="77777777" w:rsidR="0092247A" w:rsidRDefault="00C96EE1" w:rsidP="007A5479">
      <w:pPr>
        <w:pStyle w:val="a3"/>
        <w:spacing w:before="1"/>
        <w:ind w:left="567" w:right="1181" w:firstLine="0"/>
      </w:pPr>
      <w:r>
        <w:t>Что</w:t>
      </w:r>
      <w:r>
        <w:rPr>
          <w:spacing w:val="80"/>
        </w:rPr>
        <w:t xml:space="preserve">  </w:t>
      </w:r>
      <w:r>
        <w:t>такое</w:t>
      </w:r>
      <w:r>
        <w:rPr>
          <w:spacing w:val="80"/>
        </w:rPr>
        <w:t xml:space="preserve">  </w:t>
      </w:r>
      <w:r>
        <w:t>язык?</w:t>
      </w:r>
      <w:r>
        <w:rPr>
          <w:spacing w:val="80"/>
        </w:rPr>
        <w:t xml:space="preserve">  </w:t>
      </w:r>
      <w:r>
        <w:t>Как</w:t>
      </w:r>
      <w:r>
        <w:rPr>
          <w:spacing w:val="80"/>
        </w:rPr>
        <w:t xml:space="preserve">  </w:t>
      </w:r>
      <w:r>
        <w:t>в</w:t>
      </w:r>
      <w:r>
        <w:rPr>
          <w:spacing w:val="80"/>
        </w:rPr>
        <w:t xml:space="preserve">  </w:t>
      </w:r>
      <w:r>
        <w:t>языке</w:t>
      </w:r>
      <w:r>
        <w:rPr>
          <w:spacing w:val="80"/>
        </w:rPr>
        <w:t xml:space="preserve">  </w:t>
      </w:r>
      <w:r>
        <w:t>народа</w:t>
      </w:r>
      <w:r>
        <w:rPr>
          <w:spacing w:val="80"/>
        </w:rPr>
        <w:t xml:space="preserve">  </w:t>
      </w:r>
      <w:r>
        <w:t>отражается</w:t>
      </w:r>
      <w:r>
        <w:rPr>
          <w:spacing w:val="80"/>
        </w:rPr>
        <w:t xml:space="preserve">  </w:t>
      </w:r>
      <w:r>
        <w:t>его</w:t>
      </w:r>
      <w:r>
        <w:rPr>
          <w:spacing w:val="80"/>
        </w:rPr>
        <w:t xml:space="preserve">  </w:t>
      </w:r>
      <w:r>
        <w:t>история?</w:t>
      </w:r>
      <w:r>
        <w:rPr>
          <w:spacing w:val="80"/>
        </w:rPr>
        <w:t xml:space="preserve">  </w:t>
      </w:r>
      <w:r>
        <w:t xml:space="preserve">Язык как инструмент культуры. Важность коммуникации между людьми. Языки народов мира, их </w:t>
      </w:r>
      <w:r>
        <w:rPr>
          <w:spacing w:val="-2"/>
        </w:rPr>
        <w:t>взаимосвязь.</w:t>
      </w:r>
    </w:p>
    <w:p w14:paraId="5B2417E5" w14:textId="77777777" w:rsidR="0092247A" w:rsidRDefault="00C96EE1" w:rsidP="007A5479">
      <w:pPr>
        <w:pStyle w:val="a3"/>
        <w:ind w:left="567" w:right="1181" w:firstLine="0"/>
      </w:pPr>
      <w:r>
        <w:t>Тема 4.</w:t>
      </w:r>
      <w:r>
        <w:rPr>
          <w:spacing w:val="-1"/>
        </w:rPr>
        <w:t xml:space="preserve"> </w:t>
      </w:r>
      <w:r>
        <w:t>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14:paraId="12B5A3A1" w14:textId="77777777" w:rsidR="0092247A" w:rsidRDefault="00C96EE1" w:rsidP="007A5479">
      <w:pPr>
        <w:pStyle w:val="a3"/>
        <w:ind w:left="567" w:right="1181" w:firstLine="0"/>
      </w:pPr>
      <w:r>
        <w:t>Тема</w:t>
      </w:r>
      <w:r>
        <w:rPr>
          <w:spacing w:val="-3"/>
        </w:rPr>
        <w:t xml:space="preserve"> </w:t>
      </w:r>
      <w:r>
        <w:t>5.</w:t>
      </w:r>
      <w:r>
        <w:rPr>
          <w:spacing w:val="-2"/>
        </w:rPr>
        <w:t xml:space="preserve"> </w:t>
      </w:r>
      <w:r>
        <w:t>Истоки</w:t>
      </w:r>
      <w:r>
        <w:rPr>
          <w:spacing w:val="-1"/>
        </w:rPr>
        <w:t xml:space="preserve"> </w:t>
      </w:r>
      <w:r>
        <w:t>родной</w:t>
      </w:r>
      <w:r>
        <w:rPr>
          <w:spacing w:val="-3"/>
        </w:rPr>
        <w:t xml:space="preserve"> </w:t>
      </w:r>
      <w:r>
        <w:rPr>
          <w:spacing w:val="-2"/>
        </w:rPr>
        <w:t>культуры.</w:t>
      </w:r>
    </w:p>
    <w:p w14:paraId="5D531F7E" w14:textId="77777777" w:rsidR="0092247A" w:rsidRDefault="00C96EE1" w:rsidP="007A5479">
      <w:pPr>
        <w:pStyle w:val="a3"/>
        <w:ind w:left="567" w:right="1181" w:firstLine="0"/>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58EC13F7" w14:textId="77777777" w:rsidR="0092247A" w:rsidRDefault="00C96EE1" w:rsidP="007A5479">
      <w:pPr>
        <w:pStyle w:val="a3"/>
        <w:ind w:left="567" w:right="1181" w:firstLine="0"/>
      </w:pPr>
      <w:r>
        <w:t>Тема</w:t>
      </w:r>
      <w:r>
        <w:rPr>
          <w:spacing w:val="-4"/>
        </w:rPr>
        <w:t xml:space="preserve"> </w:t>
      </w:r>
      <w:r>
        <w:t>6.</w:t>
      </w:r>
      <w:r>
        <w:rPr>
          <w:spacing w:val="-3"/>
        </w:rPr>
        <w:t xml:space="preserve"> </w:t>
      </w:r>
      <w:r>
        <w:t>Материальная</w:t>
      </w:r>
      <w:r>
        <w:rPr>
          <w:spacing w:val="-2"/>
        </w:rPr>
        <w:t xml:space="preserve"> культура.</w:t>
      </w:r>
    </w:p>
    <w:p w14:paraId="73C6D9D9" w14:textId="77777777" w:rsidR="0092247A" w:rsidRDefault="00C96EE1" w:rsidP="007A5479">
      <w:pPr>
        <w:pStyle w:val="a3"/>
        <w:ind w:left="567" w:right="1181" w:firstLine="0"/>
      </w:pPr>
      <w: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14:paraId="2EA041FC" w14:textId="77777777" w:rsidR="0092247A" w:rsidRDefault="00C96EE1" w:rsidP="007A5479">
      <w:pPr>
        <w:pStyle w:val="a3"/>
        <w:spacing w:before="1"/>
        <w:ind w:left="567" w:right="1181" w:firstLine="0"/>
      </w:pPr>
      <w:r>
        <w:t>Тема</w:t>
      </w:r>
      <w:r>
        <w:rPr>
          <w:spacing w:val="-3"/>
        </w:rPr>
        <w:t xml:space="preserve"> </w:t>
      </w:r>
      <w:r>
        <w:t>7.</w:t>
      </w:r>
      <w:r>
        <w:rPr>
          <w:spacing w:val="-3"/>
        </w:rPr>
        <w:t xml:space="preserve"> </w:t>
      </w:r>
      <w:r>
        <w:t>Духовная</w:t>
      </w:r>
      <w:r>
        <w:rPr>
          <w:spacing w:val="-1"/>
        </w:rPr>
        <w:t xml:space="preserve"> </w:t>
      </w:r>
      <w:r>
        <w:rPr>
          <w:spacing w:val="-2"/>
        </w:rPr>
        <w:t>культура.</w:t>
      </w:r>
    </w:p>
    <w:p w14:paraId="5510269B" w14:textId="77777777" w:rsidR="007A5479" w:rsidRDefault="00C96EE1" w:rsidP="007A5479">
      <w:pPr>
        <w:pStyle w:val="a3"/>
        <w:ind w:left="567" w:right="1181" w:firstLine="0"/>
      </w:pPr>
      <w:r>
        <w:t xml:space="preserve">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w:t>
      </w:r>
      <w:r>
        <w:rPr>
          <w:spacing w:val="-2"/>
        </w:rPr>
        <w:t>ценностей.</w:t>
      </w:r>
    </w:p>
    <w:p w14:paraId="67A5DBC7" w14:textId="77777777" w:rsidR="007A5479" w:rsidRDefault="00C96EE1" w:rsidP="007A5479">
      <w:pPr>
        <w:pStyle w:val="a3"/>
        <w:ind w:left="567" w:right="1181" w:firstLine="0"/>
      </w:pPr>
      <w:r>
        <w:t>Тема</w:t>
      </w:r>
      <w:r>
        <w:rPr>
          <w:spacing w:val="-3"/>
        </w:rPr>
        <w:t xml:space="preserve"> </w:t>
      </w:r>
      <w:r>
        <w:t>8.</w:t>
      </w:r>
      <w:r>
        <w:rPr>
          <w:spacing w:val="-3"/>
        </w:rPr>
        <w:t xml:space="preserve"> </w:t>
      </w:r>
      <w:r>
        <w:t>Культура</w:t>
      </w:r>
      <w:r>
        <w:rPr>
          <w:spacing w:val="-3"/>
        </w:rPr>
        <w:t xml:space="preserve"> </w:t>
      </w:r>
      <w:r>
        <w:t>и</w:t>
      </w:r>
      <w:r>
        <w:rPr>
          <w:spacing w:val="-1"/>
        </w:rPr>
        <w:t xml:space="preserve"> </w:t>
      </w:r>
      <w:r>
        <w:rPr>
          <w:spacing w:val="-2"/>
        </w:rPr>
        <w:t>религия.</w:t>
      </w:r>
    </w:p>
    <w:p w14:paraId="60ED4878" w14:textId="77777777" w:rsidR="0092247A" w:rsidRDefault="00C96EE1" w:rsidP="007A5479">
      <w:pPr>
        <w:pStyle w:val="a3"/>
        <w:ind w:left="567" w:right="1181" w:firstLine="0"/>
      </w:pPr>
      <w:r>
        <w:t>Религия</w:t>
      </w:r>
      <w:r>
        <w:rPr>
          <w:spacing w:val="25"/>
        </w:rPr>
        <w:t xml:space="preserve">  </w:t>
      </w:r>
      <w:r>
        <w:t>и</w:t>
      </w:r>
      <w:r>
        <w:rPr>
          <w:spacing w:val="26"/>
        </w:rPr>
        <w:t xml:space="preserve">  </w:t>
      </w:r>
      <w:r>
        <w:t>культура.</w:t>
      </w:r>
      <w:r>
        <w:rPr>
          <w:spacing w:val="28"/>
        </w:rPr>
        <w:t xml:space="preserve">  </w:t>
      </w:r>
      <w:r>
        <w:t>Что</w:t>
      </w:r>
      <w:r>
        <w:rPr>
          <w:spacing w:val="26"/>
        </w:rPr>
        <w:t xml:space="preserve">  </w:t>
      </w:r>
      <w:r>
        <w:t>такое</w:t>
      </w:r>
      <w:r>
        <w:rPr>
          <w:spacing w:val="26"/>
        </w:rPr>
        <w:t xml:space="preserve">  </w:t>
      </w:r>
      <w:r>
        <w:t>религия,</w:t>
      </w:r>
      <w:r>
        <w:rPr>
          <w:spacing w:val="26"/>
        </w:rPr>
        <w:t xml:space="preserve">  </w:t>
      </w:r>
      <w:r>
        <w:t>её</w:t>
      </w:r>
      <w:r>
        <w:rPr>
          <w:spacing w:val="26"/>
        </w:rPr>
        <w:t xml:space="preserve">  </w:t>
      </w:r>
      <w:r>
        <w:t>роль</w:t>
      </w:r>
      <w:r>
        <w:rPr>
          <w:spacing w:val="26"/>
        </w:rPr>
        <w:t xml:space="preserve">  </w:t>
      </w:r>
      <w:r>
        <w:t>в</w:t>
      </w:r>
      <w:r>
        <w:rPr>
          <w:spacing w:val="26"/>
        </w:rPr>
        <w:t xml:space="preserve">  </w:t>
      </w:r>
      <w:r>
        <w:t>жизни</w:t>
      </w:r>
      <w:r>
        <w:rPr>
          <w:spacing w:val="27"/>
        </w:rPr>
        <w:t xml:space="preserve">  </w:t>
      </w:r>
      <w:r>
        <w:t>общества</w:t>
      </w:r>
      <w:r>
        <w:rPr>
          <w:spacing w:val="26"/>
        </w:rPr>
        <w:t xml:space="preserve">  </w:t>
      </w:r>
      <w:r>
        <w:t>и</w:t>
      </w:r>
      <w:r>
        <w:rPr>
          <w:spacing w:val="26"/>
        </w:rPr>
        <w:t xml:space="preserve">  </w:t>
      </w:r>
      <w:r>
        <w:rPr>
          <w:spacing w:val="-2"/>
        </w:rPr>
        <w:t>человека.</w:t>
      </w:r>
    </w:p>
    <w:p w14:paraId="0A020202" w14:textId="77777777" w:rsidR="0092247A" w:rsidRDefault="00C96EE1" w:rsidP="007A5479">
      <w:pPr>
        <w:pStyle w:val="a3"/>
        <w:ind w:left="567" w:right="1181" w:firstLine="0"/>
      </w:pPr>
      <w:r>
        <w:t>Государствообразующие</w:t>
      </w:r>
      <w:r>
        <w:rPr>
          <w:spacing w:val="-5"/>
        </w:rPr>
        <w:t xml:space="preserve"> </w:t>
      </w:r>
      <w:r>
        <w:t>религии</w:t>
      </w:r>
      <w:r>
        <w:rPr>
          <w:spacing w:val="-3"/>
        </w:rPr>
        <w:t xml:space="preserve"> </w:t>
      </w:r>
      <w:r>
        <w:t>России.</w:t>
      </w:r>
      <w:r>
        <w:rPr>
          <w:spacing w:val="-3"/>
        </w:rPr>
        <w:t xml:space="preserve"> </w:t>
      </w:r>
      <w:r>
        <w:t>Единство</w:t>
      </w:r>
      <w:r>
        <w:rPr>
          <w:spacing w:val="-4"/>
        </w:rPr>
        <w:t xml:space="preserve"> </w:t>
      </w:r>
      <w:r>
        <w:t>ценностей</w:t>
      </w:r>
      <w:r>
        <w:rPr>
          <w:spacing w:val="-3"/>
        </w:rPr>
        <w:t xml:space="preserve"> </w:t>
      </w:r>
      <w:r>
        <w:t>в</w:t>
      </w:r>
      <w:r>
        <w:rPr>
          <w:spacing w:val="-4"/>
        </w:rPr>
        <w:t xml:space="preserve"> </w:t>
      </w:r>
      <w:r>
        <w:t>религиях</w:t>
      </w:r>
      <w:r>
        <w:rPr>
          <w:spacing w:val="-4"/>
        </w:rPr>
        <w:t xml:space="preserve"> </w:t>
      </w:r>
      <w:r>
        <w:rPr>
          <w:spacing w:val="-2"/>
        </w:rPr>
        <w:t>России.</w:t>
      </w:r>
    </w:p>
    <w:p w14:paraId="0A13B51C" w14:textId="77777777" w:rsidR="0092247A" w:rsidRDefault="00C96EE1" w:rsidP="007A5479">
      <w:pPr>
        <w:pStyle w:val="a3"/>
        <w:ind w:left="567" w:right="1181" w:firstLine="0"/>
      </w:pPr>
      <w:r>
        <w:t>Тема</w:t>
      </w:r>
      <w:r>
        <w:rPr>
          <w:spacing w:val="-3"/>
        </w:rPr>
        <w:t xml:space="preserve"> </w:t>
      </w:r>
      <w:r>
        <w:t>9.</w:t>
      </w:r>
      <w:r>
        <w:rPr>
          <w:spacing w:val="-3"/>
        </w:rPr>
        <w:t xml:space="preserve"> </w:t>
      </w:r>
      <w:r>
        <w:t>Культура</w:t>
      </w:r>
      <w:r>
        <w:rPr>
          <w:spacing w:val="-3"/>
        </w:rPr>
        <w:t xml:space="preserve"> </w:t>
      </w:r>
      <w:r>
        <w:t>и</w:t>
      </w:r>
      <w:r>
        <w:rPr>
          <w:spacing w:val="-1"/>
        </w:rPr>
        <w:t xml:space="preserve"> </w:t>
      </w:r>
      <w:r>
        <w:rPr>
          <w:spacing w:val="-2"/>
        </w:rPr>
        <w:t>образование.</w:t>
      </w:r>
    </w:p>
    <w:p w14:paraId="3117B75C" w14:textId="77777777" w:rsidR="0092247A" w:rsidRDefault="00C96EE1" w:rsidP="007A5479">
      <w:pPr>
        <w:pStyle w:val="a3"/>
        <w:spacing w:before="1"/>
        <w:ind w:left="567" w:right="1181" w:firstLine="0"/>
      </w:pPr>
      <w: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14:paraId="75E20322" w14:textId="77777777" w:rsidR="0092247A" w:rsidRDefault="00C96EE1" w:rsidP="007A5479">
      <w:pPr>
        <w:pStyle w:val="a3"/>
        <w:ind w:left="567" w:right="1181" w:firstLine="0"/>
      </w:pPr>
      <w:r>
        <w:t>Тема</w:t>
      </w:r>
      <w:r>
        <w:rPr>
          <w:spacing w:val="-7"/>
        </w:rPr>
        <w:t xml:space="preserve"> </w:t>
      </w:r>
      <w:r>
        <w:t>10.</w:t>
      </w:r>
      <w:r>
        <w:rPr>
          <w:spacing w:val="-4"/>
        </w:rPr>
        <w:t xml:space="preserve"> </w:t>
      </w:r>
      <w:r>
        <w:t>Многообразие</w:t>
      </w:r>
      <w:r>
        <w:rPr>
          <w:spacing w:val="-5"/>
        </w:rPr>
        <w:t xml:space="preserve"> </w:t>
      </w:r>
      <w:r>
        <w:t>культур</w:t>
      </w:r>
      <w:r>
        <w:rPr>
          <w:spacing w:val="-3"/>
        </w:rPr>
        <w:t xml:space="preserve"> </w:t>
      </w:r>
      <w:r>
        <w:t>России</w:t>
      </w:r>
      <w:r>
        <w:rPr>
          <w:spacing w:val="-4"/>
        </w:rPr>
        <w:t xml:space="preserve"> </w:t>
      </w:r>
      <w:r>
        <w:t>(практическое</w:t>
      </w:r>
      <w:r>
        <w:rPr>
          <w:spacing w:val="-4"/>
        </w:rPr>
        <w:t xml:space="preserve"> </w:t>
      </w:r>
      <w:r>
        <w:rPr>
          <w:spacing w:val="-2"/>
        </w:rPr>
        <w:t>занятие).</w:t>
      </w:r>
    </w:p>
    <w:p w14:paraId="7A9F30D3" w14:textId="77777777" w:rsidR="0092247A" w:rsidRDefault="00C96EE1" w:rsidP="007A5479">
      <w:pPr>
        <w:pStyle w:val="a3"/>
        <w:ind w:left="567" w:right="1181" w:firstLine="0"/>
      </w:pPr>
      <w:r>
        <w:t>Единство</w:t>
      </w:r>
      <w:r>
        <w:rPr>
          <w:spacing w:val="40"/>
        </w:rPr>
        <w:t xml:space="preserve"> </w:t>
      </w:r>
      <w:r>
        <w:t>культур</w:t>
      </w:r>
      <w:r>
        <w:rPr>
          <w:spacing w:val="40"/>
        </w:rPr>
        <w:t xml:space="preserve"> </w:t>
      </w:r>
      <w:r>
        <w:t>народов</w:t>
      </w:r>
      <w:r>
        <w:rPr>
          <w:spacing w:val="40"/>
        </w:rPr>
        <w:t xml:space="preserve"> </w:t>
      </w:r>
      <w:r>
        <w:t>России.</w:t>
      </w:r>
      <w:r>
        <w:rPr>
          <w:spacing w:val="40"/>
        </w:rPr>
        <w:t xml:space="preserve"> </w:t>
      </w:r>
      <w:r>
        <w:t>Что</w:t>
      </w:r>
      <w:r>
        <w:rPr>
          <w:spacing w:val="40"/>
        </w:rPr>
        <w:t xml:space="preserve"> </w:t>
      </w:r>
      <w:r>
        <w:t>значит</w:t>
      </w:r>
      <w:r>
        <w:rPr>
          <w:spacing w:val="40"/>
        </w:rPr>
        <w:t xml:space="preserve"> </w:t>
      </w:r>
      <w:r>
        <w:t>быть</w:t>
      </w:r>
      <w:r>
        <w:rPr>
          <w:spacing w:val="40"/>
        </w:rPr>
        <w:t xml:space="preserve"> </w:t>
      </w:r>
      <w:r>
        <w:t>культурным</w:t>
      </w:r>
      <w:r>
        <w:rPr>
          <w:spacing w:val="40"/>
        </w:rPr>
        <w:t xml:space="preserve"> </w:t>
      </w:r>
      <w:r>
        <w:t>человеком?</w:t>
      </w:r>
      <w:r>
        <w:rPr>
          <w:spacing w:val="40"/>
        </w:rPr>
        <w:t xml:space="preserve"> </w:t>
      </w:r>
      <w:r>
        <w:t>Знание</w:t>
      </w:r>
      <w:r>
        <w:rPr>
          <w:spacing w:val="40"/>
        </w:rPr>
        <w:t xml:space="preserve"> </w:t>
      </w:r>
      <w:r>
        <w:t>о культуре народов России.</w:t>
      </w:r>
    </w:p>
    <w:p w14:paraId="48210A0F" w14:textId="77777777" w:rsidR="0092247A" w:rsidRDefault="007A5479" w:rsidP="007A5479">
      <w:pPr>
        <w:pStyle w:val="a4"/>
        <w:tabs>
          <w:tab w:val="left" w:pos="1888"/>
        </w:tabs>
        <w:ind w:left="567" w:right="1181" w:firstLine="0"/>
        <w:rPr>
          <w:sz w:val="24"/>
        </w:rPr>
      </w:pPr>
      <w:r>
        <w:rPr>
          <w:sz w:val="24"/>
        </w:rPr>
        <w:t>2.1.17.3.</w:t>
      </w:r>
      <w:r w:rsidR="00C96EE1">
        <w:rPr>
          <w:sz w:val="24"/>
        </w:rPr>
        <w:t>Тематический</w:t>
      </w:r>
      <w:r w:rsidR="00C96EE1">
        <w:rPr>
          <w:spacing w:val="-6"/>
          <w:sz w:val="24"/>
        </w:rPr>
        <w:t xml:space="preserve"> </w:t>
      </w:r>
      <w:r w:rsidR="00C96EE1">
        <w:rPr>
          <w:sz w:val="24"/>
        </w:rPr>
        <w:t>блок</w:t>
      </w:r>
      <w:r w:rsidR="00C96EE1">
        <w:rPr>
          <w:spacing w:val="-5"/>
          <w:sz w:val="24"/>
        </w:rPr>
        <w:t xml:space="preserve"> </w:t>
      </w:r>
      <w:r w:rsidR="00C96EE1">
        <w:rPr>
          <w:sz w:val="24"/>
        </w:rPr>
        <w:t>2.</w:t>
      </w:r>
      <w:r w:rsidR="00C96EE1">
        <w:rPr>
          <w:spacing w:val="-4"/>
          <w:sz w:val="24"/>
        </w:rPr>
        <w:t xml:space="preserve"> </w:t>
      </w:r>
      <w:r w:rsidR="00C96EE1">
        <w:rPr>
          <w:sz w:val="24"/>
        </w:rPr>
        <w:t>«Семья</w:t>
      </w:r>
      <w:r w:rsidR="00C96EE1">
        <w:rPr>
          <w:spacing w:val="-6"/>
          <w:sz w:val="24"/>
        </w:rPr>
        <w:t xml:space="preserve"> </w:t>
      </w:r>
      <w:r w:rsidR="00C96EE1">
        <w:rPr>
          <w:sz w:val="24"/>
        </w:rPr>
        <w:t>и</w:t>
      </w:r>
      <w:r w:rsidR="00C96EE1">
        <w:rPr>
          <w:spacing w:val="-6"/>
          <w:sz w:val="24"/>
        </w:rPr>
        <w:t xml:space="preserve"> </w:t>
      </w:r>
      <w:r w:rsidR="00C96EE1">
        <w:rPr>
          <w:sz w:val="24"/>
        </w:rPr>
        <w:t>духовно-нравственные</w:t>
      </w:r>
      <w:r w:rsidR="00C96EE1">
        <w:rPr>
          <w:spacing w:val="-7"/>
          <w:sz w:val="24"/>
        </w:rPr>
        <w:t xml:space="preserve"> </w:t>
      </w:r>
      <w:r w:rsidR="00C96EE1">
        <w:rPr>
          <w:sz w:val="24"/>
        </w:rPr>
        <w:t>ценности». Тема 11. Семья – хранитель духовных ценностей.</w:t>
      </w:r>
    </w:p>
    <w:p w14:paraId="368BC195" w14:textId="77777777" w:rsidR="0092247A" w:rsidRDefault="00C96EE1" w:rsidP="007A5479">
      <w:pPr>
        <w:pStyle w:val="a3"/>
        <w:ind w:left="567" w:right="1181" w:firstLine="0"/>
      </w:pPr>
      <w:r>
        <w:t>Семья – базовый элемент общества. Семейные ценности, традиции и культура. Помощь сиротам как духовно-нравственный долг человека.</w:t>
      </w:r>
    </w:p>
    <w:p w14:paraId="2A8E4CB1" w14:textId="77777777" w:rsidR="0092247A" w:rsidRDefault="00C96EE1" w:rsidP="007A5479">
      <w:pPr>
        <w:pStyle w:val="a3"/>
        <w:ind w:left="567" w:right="1181" w:firstLine="0"/>
      </w:pPr>
      <w:r>
        <w:t>Тема</w:t>
      </w:r>
      <w:r>
        <w:rPr>
          <w:spacing w:val="-3"/>
        </w:rPr>
        <w:t xml:space="preserve"> </w:t>
      </w:r>
      <w:r>
        <w:t>12.</w:t>
      </w:r>
      <w:r>
        <w:rPr>
          <w:spacing w:val="-3"/>
        </w:rPr>
        <w:t xml:space="preserve"> </w:t>
      </w:r>
      <w:r>
        <w:t>Родина</w:t>
      </w:r>
      <w:r>
        <w:rPr>
          <w:spacing w:val="-2"/>
        </w:rPr>
        <w:t xml:space="preserve"> </w:t>
      </w:r>
      <w:r>
        <w:t>начинается</w:t>
      </w:r>
      <w:r>
        <w:rPr>
          <w:spacing w:val="-2"/>
        </w:rPr>
        <w:t xml:space="preserve"> </w:t>
      </w:r>
      <w:r>
        <w:t>с</w:t>
      </w:r>
      <w:r>
        <w:rPr>
          <w:spacing w:val="-3"/>
        </w:rPr>
        <w:t xml:space="preserve"> </w:t>
      </w:r>
      <w:r>
        <w:rPr>
          <w:spacing w:val="-2"/>
        </w:rPr>
        <w:t>семьи.</w:t>
      </w:r>
    </w:p>
    <w:p w14:paraId="3020FACB" w14:textId="77777777" w:rsidR="0092247A" w:rsidRDefault="00C96EE1" w:rsidP="007A5479">
      <w:pPr>
        <w:pStyle w:val="a3"/>
        <w:ind w:left="567" w:right="1181" w:firstLine="0"/>
      </w:pPr>
      <w:r>
        <w:t>История</w:t>
      </w:r>
      <w:r>
        <w:rPr>
          <w:spacing w:val="65"/>
        </w:rPr>
        <w:t xml:space="preserve">   </w:t>
      </w:r>
      <w:r>
        <w:t>семьи</w:t>
      </w:r>
      <w:r>
        <w:rPr>
          <w:spacing w:val="68"/>
        </w:rPr>
        <w:t xml:space="preserve">   </w:t>
      </w:r>
      <w:r>
        <w:t>как</w:t>
      </w:r>
      <w:r>
        <w:rPr>
          <w:spacing w:val="68"/>
        </w:rPr>
        <w:t xml:space="preserve">   </w:t>
      </w:r>
      <w:r>
        <w:t>часть</w:t>
      </w:r>
      <w:r>
        <w:rPr>
          <w:spacing w:val="67"/>
        </w:rPr>
        <w:t xml:space="preserve">   </w:t>
      </w:r>
      <w:r>
        <w:t>истории</w:t>
      </w:r>
      <w:r>
        <w:rPr>
          <w:spacing w:val="67"/>
        </w:rPr>
        <w:t xml:space="preserve">   </w:t>
      </w:r>
      <w:r>
        <w:t>народа,</w:t>
      </w:r>
      <w:r>
        <w:rPr>
          <w:spacing w:val="68"/>
        </w:rPr>
        <w:t xml:space="preserve">   </w:t>
      </w:r>
      <w:r>
        <w:t>государства,</w:t>
      </w:r>
      <w:r>
        <w:rPr>
          <w:spacing w:val="68"/>
        </w:rPr>
        <w:t xml:space="preserve">   </w:t>
      </w:r>
      <w:r>
        <w:rPr>
          <w:spacing w:val="-2"/>
        </w:rPr>
        <w:t>человечества.</w:t>
      </w:r>
    </w:p>
    <w:p w14:paraId="7C420513" w14:textId="77777777" w:rsidR="0092247A" w:rsidRDefault="00C96EE1" w:rsidP="007A5479">
      <w:pPr>
        <w:pStyle w:val="a3"/>
        <w:ind w:left="567" w:right="1181" w:firstLine="0"/>
      </w:pPr>
      <w:r>
        <w:t>Как</w:t>
      </w:r>
      <w:r>
        <w:rPr>
          <w:spacing w:val="-2"/>
        </w:rPr>
        <w:t xml:space="preserve"> </w:t>
      </w:r>
      <w:r>
        <w:t>связаны</w:t>
      </w:r>
      <w:r>
        <w:rPr>
          <w:spacing w:val="-2"/>
        </w:rPr>
        <w:t xml:space="preserve"> </w:t>
      </w:r>
      <w:r>
        <w:t>Родина</w:t>
      </w:r>
      <w:r>
        <w:rPr>
          <w:spacing w:val="-2"/>
        </w:rPr>
        <w:t xml:space="preserve"> </w:t>
      </w:r>
      <w:r>
        <w:t>и</w:t>
      </w:r>
      <w:r>
        <w:rPr>
          <w:spacing w:val="-2"/>
        </w:rPr>
        <w:t xml:space="preserve"> </w:t>
      </w:r>
      <w:r>
        <w:t>семья?</w:t>
      </w:r>
      <w:r>
        <w:rPr>
          <w:spacing w:val="2"/>
        </w:rPr>
        <w:t xml:space="preserve"> </w:t>
      </w:r>
      <w:r>
        <w:t>Что</w:t>
      </w:r>
      <w:r>
        <w:rPr>
          <w:spacing w:val="-2"/>
        </w:rPr>
        <w:t xml:space="preserve"> </w:t>
      </w:r>
      <w:r>
        <w:t>такое</w:t>
      </w:r>
      <w:r>
        <w:rPr>
          <w:spacing w:val="-2"/>
        </w:rPr>
        <w:t xml:space="preserve"> </w:t>
      </w:r>
      <w:r>
        <w:t>Родина</w:t>
      </w:r>
      <w:r>
        <w:rPr>
          <w:spacing w:val="-6"/>
        </w:rPr>
        <w:t xml:space="preserve"> </w:t>
      </w:r>
      <w:r>
        <w:t>и</w:t>
      </w:r>
      <w:r>
        <w:rPr>
          <w:spacing w:val="-1"/>
        </w:rPr>
        <w:t xml:space="preserve"> </w:t>
      </w:r>
      <w:r>
        <w:rPr>
          <w:spacing w:val="-2"/>
        </w:rPr>
        <w:t>Отечество?</w:t>
      </w:r>
    </w:p>
    <w:p w14:paraId="0BC9A71C" w14:textId="77777777" w:rsidR="0092247A" w:rsidRDefault="00C96EE1" w:rsidP="007A5479">
      <w:pPr>
        <w:pStyle w:val="a3"/>
        <w:ind w:left="567" w:right="1181" w:firstLine="0"/>
      </w:pPr>
      <w:r>
        <w:t>Тема</w:t>
      </w:r>
      <w:r>
        <w:rPr>
          <w:spacing w:val="-4"/>
        </w:rPr>
        <w:t xml:space="preserve"> </w:t>
      </w:r>
      <w:r>
        <w:t>13.</w:t>
      </w:r>
      <w:r>
        <w:rPr>
          <w:spacing w:val="-3"/>
        </w:rPr>
        <w:t xml:space="preserve"> </w:t>
      </w:r>
      <w:r>
        <w:t>Традиции</w:t>
      </w:r>
      <w:r>
        <w:rPr>
          <w:spacing w:val="-2"/>
        </w:rPr>
        <w:t xml:space="preserve"> </w:t>
      </w:r>
      <w:r>
        <w:t>семейного</w:t>
      </w:r>
      <w:r>
        <w:rPr>
          <w:spacing w:val="-2"/>
        </w:rPr>
        <w:t xml:space="preserve"> </w:t>
      </w:r>
      <w:r>
        <w:t>воспитания</w:t>
      </w:r>
      <w:r>
        <w:rPr>
          <w:spacing w:val="-2"/>
        </w:rPr>
        <w:t xml:space="preserve"> </w:t>
      </w:r>
      <w:r>
        <w:t>в</w:t>
      </w:r>
      <w:r>
        <w:rPr>
          <w:spacing w:val="-3"/>
        </w:rPr>
        <w:t xml:space="preserve"> </w:t>
      </w:r>
      <w:r>
        <w:rPr>
          <w:spacing w:val="-2"/>
        </w:rPr>
        <w:t>России.</w:t>
      </w:r>
    </w:p>
    <w:p w14:paraId="521CA4BA" w14:textId="77777777" w:rsidR="0092247A" w:rsidRDefault="00C96EE1" w:rsidP="007A5479">
      <w:pPr>
        <w:pStyle w:val="a3"/>
        <w:ind w:left="567" w:right="1181" w:firstLine="0"/>
      </w:pPr>
      <w:r>
        <w:t>Семейные традиции народов России. Межнациональные семьи. Семейное воспитание как трансляция ценностей.</w:t>
      </w:r>
    </w:p>
    <w:p w14:paraId="2FE85F52" w14:textId="77777777" w:rsidR="0092247A" w:rsidRDefault="00C96EE1" w:rsidP="007A5479">
      <w:pPr>
        <w:pStyle w:val="a3"/>
        <w:ind w:left="567" w:right="1181" w:firstLine="0"/>
      </w:pPr>
      <w:r>
        <w:t>Тема 14.</w:t>
      </w:r>
      <w:r>
        <w:rPr>
          <w:spacing w:val="-2"/>
        </w:rPr>
        <w:t xml:space="preserve"> </w:t>
      </w:r>
      <w:r>
        <w:t>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14:paraId="009D87E9" w14:textId="77777777" w:rsidR="0092247A" w:rsidRDefault="00C96EE1" w:rsidP="007A5479">
      <w:pPr>
        <w:pStyle w:val="a3"/>
        <w:spacing w:before="1"/>
        <w:ind w:left="567" w:right="1181" w:firstLine="0"/>
      </w:pPr>
      <w:r>
        <w:t>Тема</w:t>
      </w:r>
      <w:r>
        <w:rPr>
          <w:spacing w:val="-4"/>
        </w:rPr>
        <w:t xml:space="preserve"> </w:t>
      </w:r>
      <w:r>
        <w:t>15.</w:t>
      </w:r>
      <w:r>
        <w:rPr>
          <w:spacing w:val="-2"/>
        </w:rPr>
        <w:t xml:space="preserve"> </w:t>
      </w:r>
      <w:r>
        <w:t>Труд</w:t>
      </w:r>
      <w:r>
        <w:rPr>
          <w:spacing w:val="-1"/>
        </w:rPr>
        <w:t xml:space="preserve"> </w:t>
      </w:r>
      <w:r>
        <w:t>в</w:t>
      </w:r>
      <w:r>
        <w:rPr>
          <w:spacing w:val="-2"/>
        </w:rPr>
        <w:t xml:space="preserve"> </w:t>
      </w:r>
      <w:r>
        <w:t xml:space="preserve">истории </w:t>
      </w:r>
      <w:r>
        <w:rPr>
          <w:spacing w:val="-2"/>
        </w:rPr>
        <w:t>семьи.</w:t>
      </w:r>
    </w:p>
    <w:p w14:paraId="3673B52F" w14:textId="77777777" w:rsidR="0092247A" w:rsidRDefault="00C96EE1" w:rsidP="007A5479">
      <w:pPr>
        <w:pStyle w:val="a3"/>
        <w:ind w:left="567" w:right="1181" w:firstLine="0"/>
      </w:pPr>
      <w:r>
        <w:t>Социальные</w:t>
      </w:r>
      <w:r>
        <w:rPr>
          <w:spacing w:val="-7"/>
        </w:rPr>
        <w:t xml:space="preserve"> </w:t>
      </w:r>
      <w:r>
        <w:t>роли</w:t>
      </w:r>
      <w:r>
        <w:rPr>
          <w:spacing w:val="-4"/>
        </w:rPr>
        <w:t xml:space="preserve"> </w:t>
      </w:r>
      <w:r>
        <w:t>в</w:t>
      </w:r>
      <w:r>
        <w:rPr>
          <w:spacing w:val="-6"/>
        </w:rPr>
        <w:t xml:space="preserve"> </w:t>
      </w:r>
      <w:r>
        <w:t>истории</w:t>
      </w:r>
      <w:r>
        <w:rPr>
          <w:spacing w:val="-5"/>
        </w:rPr>
        <w:t xml:space="preserve"> </w:t>
      </w:r>
      <w:r>
        <w:t>семьи.</w:t>
      </w:r>
      <w:r>
        <w:rPr>
          <w:spacing w:val="-5"/>
        </w:rPr>
        <w:t xml:space="preserve"> </w:t>
      </w:r>
      <w:r>
        <w:t>Роль</w:t>
      </w:r>
      <w:r>
        <w:rPr>
          <w:spacing w:val="-5"/>
        </w:rPr>
        <w:t xml:space="preserve"> </w:t>
      </w:r>
      <w:r>
        <w:t>домашнего</w:t>
      </w:r>
      <w:r>
        <w:rPr>
          <w:spacing w:val="-5"/>
        </w:rPr>
        <w:t xml:space="preserve"> </w:t>
      </w:r>
      <w:r>
        <w:t>труда. Роль нравственных норм в благополучии семьи.</w:t>
      </w:r>
    </w:p>
    <w:p w14:paraId="0FFAA71E" w14:textId="77777777" w:rsidR="0092247A" w:rsidRDefault="00C96EE1" w:rsidP="007A5479">
      <w:pPr>
        <w:pStyle w:val="a3"/>
        <w:ind w:left="567" w:right="1181" w:firstLine="0"/>
      </w:pPr>
      <w:r>
        <w:t>Тема 16.</w:t>
      </w:r>
      <w:r>
        <w:rPr>
          <w:spacing w:val="-1"/>
        </w:rPr>
        <w:t xml:space="preserve"> </w:t>
      </w:r>
      <w:r>
        <w:t>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14:paraId="1DE9DD14" w14:textId="77777777" w:rsidR="0092247A" w:rsidRDefault="007A5479" w:rsidP="007A5479">
      <w:pPr>
        <w:pStyle w:val="a4"/>
        <w:tabs>
          <w:tab w:val="left" w:pos="1888"/>
        </w:tabs>
        <w:ind w:left="567" w:right="1181" w:firstLine="0"/>
        <w:rPr>
          <w:sz w:val="24"/>
        </w:rPr>
      </w:pPr>
      <w:r>
        <w:rPr>
          <w:sz w:val="24"/>
        </w:rPr>
        <w:t>2.1.17.4.</w:t>
      </w:r>
      <w:r w:rsidR="00C96EE1">
        <w:rPr>
          <w:sz w:val="24"/>
        </w:rPr>
        <w:t>Тематический</w:t>
      </w:r>
      <w:r w:rsidR="00C96EE1">
        <w:rPr>
          <w:spacing w:val="-7"/>
          <w:sz w:val="24"/>
        </w:rPr>
        <w:t xml:space="preserve"> </w:t>
      </w:r>
      <w:r w:rsidR="00C96EE1">
        <w:rPr>
          <w:sz w:val="24"/>
        </w:rPr>
        <w:t>блок</w:t>
      </w:r>
      <w:r w:rsidR="00C96EE1">
        <w:rPr>
          <w:spacing w:val="-6"/>
          <w:sz w:val="24"/>
        </w:rPr>
        <w:t xml:space="preserve"> </w:t>
      </w:r>
      <w:r w:rsidR="00C96EE1">
        <w:rPr>
          <w:sz w:val="24"/>
        </w:rPr>
        <w:t>3.</w:t>
      </w:r>
      <w:r w:rsidR="00C96EE1">
        <w:rPr>
          <w:spacing w:val="-5"/>
          <w:sz w:val="24"/>
        </w:rPr>
        <w:t xml:space="preserve"> </w:t>
      </w:r>
      <w:r w:rsidR="00C96EE1">
        <w:rPr>
          <w:sz w:val="24"/>
        </w:rPr>
        <w:t>«Духовно-нравственное</w:t>
      </w:r>
      <w:r w:rsidR="00C96EE1">
        <w:rPr>
          <w:spacing w:val="-8"/>
          <w:sz w:val="24"/>
        </w:rPr>
        <w:t xml:space="preserve"> </w:t>
      </w:r>
      <w:r w:rsidR="00C96EE1">
        <w:rPr>
          <w:sz w:val="24"/>
        </w:rPr>
        <w:t>богатство</w:t>
      </w:r>
      <w:r w:rsidR="00C96EE1">
        <w:rPr>
          <w:spacing w:val="-7"/>
          <w:sz w:val="24"/>
        </w:rPr>
        <w:t xml:space="preserve"> </w:t>
      </w:r>
      <w:r w:rsidR="00C96EE1">
        <w:rPr>
          <w:sz w:val="24"/>
        </w:rPr>
        <w:t>личности». Тема 17. Личность – общество – культура.</w:t>
      </w:r>
    </w:p>
    <w:p w14:paraId="2FD2FE11" w14:textId="77777777" w:rsidR="0092247A" w:rsidRDefault="00C96EE1" w:rsidP="007A5479">
      <w:pPr>
        <w:pStyle w:val="a3"/>
        <w:ind w:left="567" w:right="1181" w:firstLine="0"/>
      </w:pPr>
      <w: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14:paraId="4C6995B0" w14:textId="77777777" w:rsidR="0092247A" w:rsidRDefault="00C96EE1" w:rsidP="007A5479">
      <w:pPr>
        <w:pStyle w:val="a3"/>
        <w:ind w:left="567" w:right="1181" w:firstLine="0"/>
      </w:pPr>
      <w:r>
        <w:t>Тема</w:t>
      </w:r>
      <w:r>
        <w:rPr>
          <w:spacing w:val="80"/>
        </w:rPr>
        <w:t xml:space="preserve">  </w:t>
      </w:r>
      <w:r>
        <w:t>18.</w:t>
      </w:r>
      <w:r>
        <w:rPr>
          <w:spacing w:val="-1"/>
        </w:rPr>
        <w:t xml:space="preserve"> </w:t>
      </w:r>
      <w:r>
        <w:t>Духовный</w:t>
      </w:r>
      <w:r>
        <w:rPr>
          <w:spacing w:val="80"/>
        </w:rPr>
        <w:t xml:space="preserve">  </w:t>
      </w:r>
      <w:r>
        <w:t>мир</w:t>
      </w:r>
      <w:r>
        <w:rPr>
          <w:spacing w:val="80"/>
        </w:rPr>
        <w:t xml:space="preserve">  </w:t>
      </w:r>
      <w:r>
        <w:t>человека.</w:t>
      </w:r>
      <w:r>
        <w:rPr>
          <w:spacing w:val="80"/>
        </w:rPr>
        <w:t xml:space="preserve">  </w:t>
      </w:r>
      <w:r>
        <w:t>Человек</w:t>
      </w:r>
      <w:r>
        <w:rPr>
          <w:spacing w:val="80"/>
        </w:rPr>
        <w:t xml:space="preserve">  </w:t>
      </w:r>
      <w:r>
        <w:t>–</w:t>
      </w:r>
      <w:r>
        <w:rPr>
          <w:spacing w:val="80"/>
        </w:rPr>
        <w:t xml:space="preserve">  </w:t>
      </w:r>
      <w:r>
        <w:t>творец</w:t>
      </w:r>
      <w:r>
        <w:rPr>
          <w:spacing w:val="80"/>
        </w:rPr>
        <w:t xml:space="preserve">  </w:t>
      </w:r>
      <w:r>
        <w:t>культуры.</w:t>
      </w:r>
      <w:r>
        <w:rPr>
          <w:spacing w:val="80"/>
        </w:rPr>
        <w:t xml:space="preserve">  </w:t>
      </w:r>
      <w:r>
        <w:t>Культура как духовный мир человека. Мораль. Нравственность. Патриотизм. Реализация ценностей в культуре.</w:t>
      </w:r>
      <w:r>
        <w:rPr>
          <w:spacing w:val="70"/>
          <w:w w:val="150"/>
        </w:rPr>
        <w:t xml:space="preserve">   </w:t>
      </w:r>
      <w:r>
        <w:t>Творчество:</w:t>
      </w:r>
      <w:r>
        <w:rPr>
          <w:spacing w:val="70"/>
          <w:w w:val="150"/>
        </w:rPr>
        <w:t xml:space="preserve">   </w:t>
      </w:r>
      <w:r>
        <w:t>что</w:t>
      </w:r>
      <w:r>
        <w:rPr>
          <w:spacing w:val="70"/>
          <w:w w:val="150"/>
        </w:rPr>
        <w:t xml:space="preserve">   </w:t>
      </w:r>
      <w:r>
        <w:t>это</w:t>
      </w:r>
      <w:r>
        <w:rPr>
          <w:spacing w:val="69"/>
          <w:w w:val="150"/>
        </w:rPr>
        <w:t xml:space="preserve">   </w:t>
      </w:r>
      <w:r>
        <w:t>такое?</w:t>
      </w:r>
      <w:r>
        <w:rPr>
          <w:spacing w:val="71"/>
          <w:w w:val="150"/>
        </w:rPr>
        <w:t xml:space="preserve">   </w:t>
      </w:r>
      <w:r>
        <w:t>Границы</w:t>
      </w:r>
      <w:r>
        <w:rPr>
          <w:spacing w:val="69"/>
          <w:w w:val="150"/>
        </w:rPr>
        <w:t xml:space="preserve">   </w:t>
      </w:r>
      <w:r>
        <w:t>творчества.</w:t>
      </w:r>
      <w:r>
        <w:rPr>
          <w:spacing w:val="70"/>
          <w:w w:val="150"/>
        </w:rPr>
        <w:t xml:space="preserve">   </w:t>
      </w:r>
      <w:r>
        <w:t>Традиции и</w:t>
      </w:r>
      <w:r>
        <w:rPr>
          <w:spacing w:val="77"/>
        </w:rPr>
        <w:t xml:space="preserve">  </w:t>
      </w:r>
      <w:r>
        <w:t>новации</w:t>
      </w:r>
      <w:r>
        <w:rPr>
          <w:spacing w:val="77"/>
        </w:rPr>
        <w:t xml:space="preserve">  </w:t>
      </w:r>
      <w:r>
        <w:t>в</w:t>
      </w:r>
      <w:r>
        <w:rPr>
          <w:spacing w:val="76"/>
        </w:rPr>
        <w:t xml:space="preserve">  </w:t>
      </w:r>
      <w:r>
        <w:t>культуре.</w:t>
      </w:r>
      <w:r>
        <w:rPr>
          <w:spacing w:val="77"/>
        </w:rPr>
        <w:t xml:space="preserve">  </w:t>
      </w:r>
      <w:r>
        <w:t>Границы</w:t>
      </w:r>
      <w:r>
        <w:rPr>
          <w:spacing w:val="76"/>
        </w:rPr>
        <w:t xml:space="preserve">  </w:t>
      </w:r>
      <w:r>
        <w:t>культур.</w:t>
      </w:r>
      <w:r>
        <w:rPr>
          <w:spacing w:val="77"/>
        </w:rPr>
        <w:t xml:space="preserve">  </w:t>
      </w:r>
      <w:r>
        <w:t>Созидательный</w:t>
      </w:r>
      <w:r>
        <w:rPr>
          <w:spacing w:val="76"/>
        </w:rPr>
        <w:t xml:space="preserve">  </w:t>
      </w:r>
      <w:r>
        <w:t>труд.</w:t>
      </w:r>
      <w:r>
        <w:rPr>
          <w:spacing w:val="78"/>
        </w:rPr>
        <w:t xml:space="preserve">  </w:t>
      </w:r>
      <w:r>
        <w:t>Важность</w:t>
      </w:r>
      <w:r>
        <w:rPr>
          <w:spacing w:val="78"/>
        </w:rPr>
        <w:t xml:space="preserve">  </w:t>
      </w:r>
      <w:r>
        <w:t>труда как творческой деятельности, как реализации.</w:t>
      </w:r>
    </w:p>
    <w:p w14:paraId="09A04DAB" w14:textId="77777777" w:rsidR="0092247A" w:rsidRDefault="00C96EE1" w:rsidP="007A5479">
      <w:pPr>
        <w:pStyle w:val="a3"/>
        <w:tabs>
          <w:tab w:val="left" w:pos="2200"/>
          <w:tab w:val="left" w:pos="4187"/>
          <w:tab w:val="left" w:pos="4957"/>
          <w:tab w:val="left" w:pos="7946"/>
          <w:tab w:val="left" w:pos="9602"/>
        </w:tabs>
        <w:ind w:left="567" w:right="1181" w:firstLine="0"/>
      </w:pPr>
      <w:r>
        <w:rPr>
          <w:spacing w:val="-4"/>
        </w:rPr>
        <w:t>Тема</w:t>
      </w:r>
      <w:r w:rsidR="007A5479">
        <w:t xml:space="preserve"> 19. Личность </w:t>
      </w:r>
      <w:r>
        <w:rPr>
          <w:spacing w:val="-10"/>
        </w:rPr>
        <w:t>и</w:t>
      </w:r>
      <w:r w:rsidR="007A5479">
        <w:t xml:space="preserve"> </w:t>
      </w:r>
      <w:r>
        <w:rPr>
          <w:spacing w:val="-2"/>
        </w:rPr>
        <w:t>духовно-нравственные</w:t>
      </w:r>
      <w:r w:rsidR="007A5479">
        <w:t xml:space="preserve"> </w:t>
      </w:r>
      <w:r>
        <w:rPr>
          <w:spacing w:val="-2"/>
        </w:rPr>
        <w:t xml:space="preserve">ценности.Мораль </w:t>
      </w:r>
      <w:r>
        <w:t xml:space="preserve">и нравственность в жизни человека. Взаимопомощь, сострадание, милосердие, любовь, дружба, коллективизм, </w:t>
      </w:r>
      <w:r>
        <w:lastRenderedPageBreak/>
        <w:t>патриотизм, любовь к близким.</w:t>
      </w:r>
    </w:p>
    <w:p w14:paraId="65D04C98" w14:textId="77777777" w:rsidR="0092247A" w:rsidRDefault="007A5479" w:rsidP="007A5479">
      <w:pPr>
        <w:pStyle w:val="a4"/>
        <w:tabs>
          <w:tab w:val="left" w:pos="1888"/>
        </w:tabs>
        <w:ind w:left="567" w:right="1181" w:firstLine="0"/>
        <w:rPr>
          <w:sz w:val="24"/>
        </w:rPr>
      </w:pPr>
      <w:r>
        <w:rPr>
          <w:sz w:val="24"/>
        </w:rPr>
        <w:t>2.1.17.5.</w:t>
      </w:r>
      <w:r w:rsidR="00C96EE1">
        <w:rPr>
          <w:sz w:val="24"/>
        </w:rPr>
        <w:t>Тематический</w:t>
      </w:r>
      <w:r w:rsidR="00C96EE1">
        <w:rPr>
          <w:spacing w:val="-6"/>
          <w:sz w:val="24"/>
        </w:rPr>
        <w:t xml:space="preserve"> </w:t>
      </w:r>
      <w:r w:rsidR="00C96EE1">
        <w:rPr>
          <w:sz w:val="24"/>
        </w:rPr>
        <w:t>блок</w:t>
      </w:r>
      <w:r w:rsidR="00C96EE1">
        <w:rPr>
          <w:spacing w:val="-3"/>
          <w:sz w:val="24"/>
        </w:rPr>
        <w:t xml:space="preserve"> </w:t>
      </w:r>
      <w:r w:rsidR="00C96EE1">
        <w:rPr>
          <w:sz w:val="24"/>
        </w:rPr>
        <w:t>4.</w:t>
      </w:r>
      <w:r w:rsidR="00C96EE1">
        <w:rPr>
          <w:spacing w:val="-3"/>
          <w:sz w:val="24"/>
        </w:rPr>
        <w:t xml:space="preserve"> </w:t>
      </w:r>
      <w:r w:rsidR="00C96EE1">
        <w:rPr>
          <w:sz w:val="24"/>
        </w:rPr>
        <w:t>«Культурное</w:t>
      </w:r>
      <w:r w:rsidR="00C96EE1">
        <w:rPr>
          <w:spacing w:val="-3"/>
          <w:sz w:val="24"/>
        </w:rPr>
        <w:t xml:space="preserve"> </w:t>
      </w:r>
      <w:r w:rsidR="00C96EE1">
        <w:rPr>
          <w:sz w:val="24"/>
        </w:rPr>
        <w:t>единство</w:t>
      </w:r>
      <w:r w:rsidR="00C96EE1">
        <w:rPr>
          <w:spacing w:val="-3"/>
          <w:sz w:val="24"/>
        </w:rPr>
        <w:t xml:space="preserve"> </w:t>
      </w:r>
      <w:r w:rsidR="00C96EE1">
        <w:rPr>
          <w:spacing w:val="-2"/>
          <w:sz w:val="24"/>
        </w:rPr>
        <w:t>России».</w:t>
      </w:r>
    </w:p>
    <w:p w14:paraId="03175B42" w14:textId="77777777" w:rsidR="0092247A" w:rsidRDefault="00C96EE1" w:rsidP="007A5479">
      <w:pPr>
        <w:pStyle w:val="a3"/>
        <w:spacing w:before="1"/>
        <w:ind w:left="567" w:right="1181" w:firstLine="0"/>
      </w:pPr>
      <w:r>
        <w:t>Тема</w:t>
      </w:r>
      <w:r>
        <w:rPr>
          <w:spacing w:val="-7"/>
        </w:rPr>
        <w:t xml:space="preserve"> </w:t>
      </w:r>
      <w:r>
        <w:t>20.</w:t>
      </w:r>
      <w:r>
        <w:rPr>
          <w:spacing w:val="-5"/>
        </w:rPr>
        <w:t xml:space="preserve"> </w:t>
      </w:r>
      <w:r>
        <w:t>Историческая</w:t>
      </w:r>
      <w:r>
        <w:rPr>
          <w:spacing w:val="-2"/>
        </w:rPr>
        <w:t xml:space="preserve"> </w:t>
      </w:r>
      <w:r>
        <w:t>память</w:t>
      </w:r>
      <w:r>
        <w:rPr>
          <w:spacing w:val="-3"/>
        </w:rPr>
        <w:t xml:space="preserve"> </w:t>
      </w:r>
      <w:r>
        <w:t>как</w:t>
      </w:r>
      <w:r>
        <w:rPr>
          <w:spacing w:val="-4"/>
        </w:rPr>
        <w:t xml:space="preserve"> </w:t>
      </w:r>
      <w:r>
        <w:t>духовно-нравственная</w:t>
      </w:r>
      <w:r>
        <w:rPr>
          <w:spacing w:val="-3"/>
        </w:rPr>
        <w:t xml:space="preserve"> </w:t>
      </w:r>
      <w:r>
        <w:rPr>
          <w:spacing w:val="-2"/>
        </w:rPr>
        <w:t>ценность.</w:t>
      </w:r>
    </w:p>
    <w:p w14:paraId="3214A601" w14:textId="77777777" w:rsidR="0092247A" w:rsidRDefault="00C96EE1" w:rsidP="007A5479">
      <w:pPr>
        <w:pStyle w:val="a3"/>
        <w:ind w:left="567" w:right="1181" w:firstLine="0"/>
      </w:pPr>
      <w: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14:paraId="5D314297" w14:textId="77777777" w:rsidR="0092247A" w:rsidRDefault="00C96EE1" w:rsidP="007A5479">
      <w:pPr>
        <w:pStyle w:val="a3"/>
        <w:ind w:left="567" w:right="1181" w:firstLine="0"/>
      </w:pPr>
      <w:r>
        <w:t>Тема</w:t>
      </w:r>
      <w:r>
        <w:rPr>
          <w:spacing w:val="-2"/>
        </w:rPr>
        <w:t xml:space="preserve"> </w:t>
      </w:r>
      <w:r>
        <w:t>21.</w:t>
      </w:r>
      <w:r>
        <w:rPr>
          <w:spacing w:val="-2"/>
        </w:rPr>
        <w:t xml:space="preserve"> </w:t>
      </w:r>
      <w:r>
        <w:t>Литература</w:t>
      </w:r>
      <w:r>
        <w:rPr>
          <w:spacing w:val="-2"/>
        </w:rPr>
        <w:t xml:space="preserve"> </w:t>
      </w:r>
      <w:r>
        <w:t>как</w:t>
      </w:r>
      <w:r>
        <w:rPr>
          <w:spacing w:val="-1"/>
        </w:rPr>
        <w:t xml:space="preserve"> </w:t>
      </w:r>
      <w:r>
        <w:t>язык</w:t>
      </w:r>
      <w:r>
        <w:rPr>
          <w:spacing w:val="-2"/>
        </w:rPr>
        <w:t xml:space="preserve"> культуры.</w:t>
      </w:r>
    </w:p>
    <w:p w14:paraId="45D47D9C" w14:textId="77777777" w:rsidR="0092247A" w:rsidRDefault="00C96EE1" w:rsidP="007A5479">
      <w:pPr>
        <w:pStyle w:val="a3"/>
        <w:ind w:left="567" w:right="1181" w:firstLine="0"/>
      </w:pPr>
      <w:r>
        <w:t>Литература</w:t>
      </w:r>
      <w:r>
        <w:rPr>
          <w:spacing w:val="79"/>
          <w:w w:val="150"/>
        </w:rPr>
        <w:t xml:space="preserve">  </w:t>
      </w:r>
      <w:r>
        <w:t>как</w:t>
      </w:r>
      <w:r>
        <w:rPr>
          <w:spacing w:val="80"/>
          <w:w w:val="150"/>
        </w:rPr>
        <w:t xml:space="preserve">  </w:t>
      </w:r>
      <w:r>
        <w:t>художественное</w:t>
      </w:r>
      <w:r>
        <w:rPr>
          <w:spacing w:val="79"/>
          <w:w w:val="150"/>
        </w:rPr>
        <w:t xml:space="preserve">  </w:t>
      </w:r>
      <w:r>
        <w:t>осмысление</w:t>
      </w:r>
      <w:r>
        <w:rPr>
          <w:spacing w:val="79"/>
          <w:w w:val="150"/>
        </w:rPr>
        <w:t xml:space="preserve">  </w:t>
      </w:r>
      <w:r>
        <w:t>действительности.</w:t>
      </w:r>
      <w:r>
        <w:rPr>
          <w:spacing w:val="80"/>
          <w:w w:val="150"/>
        </w:rPr>
        <w:t xml:space="preserve">  </w:t>
      </w:r>
      <w:r>
        <w:t>От</w:t>
      </w:r>
      <w:r>
        <w:rPr>
          <w:spacing w:val="80"/>
          <w:w w:val="150"/>
        </w:rPr>
        <w:t xml:space="preserve">  </w:t>
      </w:r>
      <w:r>
        <w:t>сказки к</w:t>
      </w:r>
      <w:r>
        <w:rPr>
          <w:spacing w:val="80"/>
        </w:rPr>
        <w:t xml:space="preserve">  </w:t>
      </w:r>
      <w:r>
        <w:t>роману.</w:t>
      </w:r>
      <w:r>
        <w:rPr>
          <w:spacing w:val="80"/>
        </w:rPr>
        <w:t xml:space="preserve">  </w:t>
      </w:r>
      <w:r>
        <w:t>Зачем</w:t>
      </w:r>
      <w:r>
        <w:rPr>
          <w:spacing w:val="80"/>
        </w:rPr>
        <w:t xml:space="preserve">  </w:t>
      </w:r>
      <w:r>
        <w:t>нужны</w:t>
      </w:r>
      <w:r>
        <w:rPr>
          <w:spacing w:val="80"/>
        </w:rPr>
        <w:t xml:space="preserve">  </w:t>
      </w:r>
      <w:r>
        <w:t>литературные</w:t>
      </w:r>
      <w:r>
        <w:rPr>
          <w:spacing w:val="80"/>
        </w:rPr>
        <w:t xml:space="preserve">  </w:t>
      </w:r>
      <w:r>
        <w:t>произведения?</w:t>
      </w:r>
      <w:r>
        <w:rPr>
          <w:spacing w:val="80"/>
        </w:rPr>
        <w:t xml:space="preserve">  </w:t>
      </w:r>
      <w:r>
        <w:t>Внутренний</w:t>
      </w:r>
      <w:r>
        <w:rPr>
          <w:spacing w:val="80"/>
        </w:rPr>
        <w:t xml:space="preserve">  </w:t>
      </w:r>
      <w:r>
        <w:t>мир</w:t>
      </w:r>
      <w:r>
        <w:rPr>
          <w:spacing w:val="80"/>
        </w:rPr>
        <w:t xml:space="preserve">  </w:t>
      </w:r>
      <w:r>
        <w:t>человека и его духовность.</w:t>
      </w:r>
    </w:p>
    <w:p w14:paraId="03E3B2F3" w14:textId="77777777" w:rsidR="0092247A" w:rsidRDefault="00C96EE1" w:rsidP="007A5479">
      <w:pPr>
        <w:pStyle w:val="a3"/>
        <w:ind w:left="567" w:right="1181" w:firstLine="0"/>
      </w:pPr>
      <w:r>
        <w:t>Тема</w:t>
      </w:r>
      <w:r>
        <w:rPr>
          <w:spacing w:val="-6"/>
        </w:rPr>
        <w:t xml:space="preserve"> </w:t>
      </w:r>
      <w:r>
        <w:t>22.</w:t>
      </w:r>
      <w:r>
        <w:rPr>
          <w:spacing w:val="-2"/>
        </w:rPr>
        <w:t xml:space="preserve"> </w:t>
      </w:r>
      <w:r>
        <w:t>Взаимовлияние</w:t>
      </w:r>
      <w:r>
        <w:rPr>
          <w:spacing w:val="-5"/>
        </w:rPr>
        <w:t xml:space="preserve"> </w:t>
      </w:r>
      <w:r>
        <w:rPr>
          <w:spacing w:val="-2"/>
        </w:rPr>
        <w:t>культур.</w:t>
      </w:r>
    </w:p>
    <w:p w14:paraId="5154CF9F" w14:textId="77777777" w:rsidR="0092247A" w:rsidRDefault="00C96EE1" w:rsidP="007A5479">
      <w:pPr>
        <w:pStyle w:val="a3"/>
        <w:ind w:left="567" w:right="1181" w:firstLine="0"/>
      </w:pPr>
      <w: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14:paraId="3DADDB35" w14:textId="77777777" w:rsidR="0092247A" w:rsidRDefault="00C96EE1" w:rsidP="007A5479">
      <w:pPr>
        <w:pStyle w:val="a3"/>
        <w:tabs>
          <w:tab w:val="left" w:pos="5116"/>
          <w:tab w:val="left" w:pos="9677"/>
        </w:tabs>
        <w:spacing w:before="1"/>
        <w:ind w:left="567" w:right="1181" w:firstLine="0"/>
      </w:pPr>
      <w:r>
        <w:t>Тема</w:t>
      </w:r>
      <w:r>
        <w:rPr>
          <w:spacing w:val="-1"/>
        </w:rPr>
        <w:t xml:space="preserve"> </w:t>
      </w:r>
      <w:r>
        <w:t>23.</w:t>
      </w:r>
      <w:r>
        <w:rPr>
          <w:spacing w:val="-3"/>
        </w:rPr>
        <w:t xml:space="preserve"> </w:t>
      </w:r>
      <w:r>
        <w:t>Духовно-нравственные</w:t>
      </w:r>
      <w:r>
        <w:rPr>
          <w:spacing w:val="-1"/>
        </w:rPr>
        <w:t xml:space="preserve"> </w:t>
      </w:r>
      <w:r>
        <w:t>ценности российского народа.</w:t>
      </w:r>
      <w:r>
        <w:rPr>
          <w:spacing w:val="-2"/>
        </w:rPr>
        <w:t xml:space="preserve"> </w:t>
      </w:r>
      <w:r>
        <w:t xml:space="preserve">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w:t>
      </w:r>
      <w:r>
        <w:rPr>
          <w:spacing w:val="-2"/>
        </w:rPr>
        <w:t>взаимопомощь,</w:t>
      </w:r>
      <w:r w:rsidR="007A5479">
        <w:t xml:space="preserve"> </w:t>
      </w:r>
      <w:r>
        <w:rPr>
          <w:spacing w:val="-2"/>
        </w:rPr>
        <w:t>историческая</w:t>
      </w:r>
      <w:r w:rsidR="007A5479">
        <w:t xml:space="preserve"> </w:t>
      </w:r>
      <w:r>
        <w:rPr>
          <w:spacing w:val="-2"/>
        </w:rPr>
        <w:t xml:space="preserve">память </w:t>
      </w:r>
      <w:r>
        <w:t>и преемственность поколений, единство народов России.</w:t>
      </w:r>
    </w:p>
    <w:p w14:paraId="51BF4EEE" w14:textId="77777777" w:rsidR="0092247A" w:rsidRDefault="00C96EE1" w:rsidP="007A5479">
      <w:pPr>
        <w:pStyle w:val="a3"/>
        <w:spacing w:before="70"/>
        <w:ind w:left="567" w:right="1181" w:firstLine="0"/>
      </w:pPr>
      <w:r>
        <w:t>Тема</w:t>
      </w:r>
      <w:r w:rsidR="007A5479">
        <w:rPr>
          <w:spacing w:val="80"/>
          <w:w w:val="150"/>
        </w:rPr>
        <w:t xml:space="preserve"> </w:t>
      </w:r>
      <w:r>
        <w:t>24.</w:t>
      </w:r>
      <w:r>
        <w:rPr>
          <w:spacing w:val="-1"/>
        </w:rPr>
        <w:t xml:space="preserve"> </w:t>
      </w:r>
      <w:r>
        <w:t>Регионы</w:t>
      </w:r>
      <w:r>
        <w:rPr>
          <w:spacing w:val="80"/>
          <w:w w:val="150"/>
        </w:rPr>
        <w:t xml:space="preserve">   </w:t>
      </w:r>
      <w:r>
        <w:t>России:</w:t>
      </w:r>
      <w:r>
        <w:rPr>
          <w:spacing w:val="80"/>
          <w:w w:val="150"/>
        </w:rPr>
        <w:t xml:space="preserve">   </w:t>
      </w:r>
      <w:r>
        <w:t>культурное</w:t>
      </w:r>
      <w:r>
        <w:rPr>
          <w:spacing w:val="80"/>
          <w:w w:val="150"/>
        </w:rPr>
        <w:t xml:space="preserve">   </w:t>
      </w:r>
      <w:r>
        <w:t>многообразие.</w:t>
      </w:r>
      <w:r>
        <w:rPr>
          <w:spacing w:val="80"/>
          <w:w w:val="150"/>
        </w:rPr>
        <w:t xml:space="preserve">   </w:t>
      </w:r>
      <w:r>
        <w:t>Исторические</w:t>
      </w:r>
      <w:r>
        <w:rPr>
          <w:spacing w:val="80"/>
        </w:rPr>
        <w:t xml:space="preserve"> </w:t>
      </w:r>
      <w:r>
        <w:t>и социальные причины культурного разнообразия. Каждый регион уникален. Малая Родина – часть общего Отечества.</w:t>
      </w:r>
    </w:p>
    <w:p w14:paraId="3343CFA9" w14:textId="77777777" w:rsidR="0092247A" w:rsidRDefault="00C96EE1" w:rsidP="007A5479">
      <w:pPr>
        <w:pStyle w:val="a3"/>
        <w:spacing w:before="1"/>
        <w:ind w:left="567" w:right="1181" w:firstLine="0"/>
      </w:pPr>
      <w:r>
        <w:t>Тема</w:t>
      </w:r>
      <w:r>
        <w:rPr>
          <w:spacing w:val="-4"/>
        </w:rPr>
        <w:t xml:space="preserve"> </w:t>
      </w:r>
      <w:r>
        <w:t>25.</w:t>
      </w:r>
      <w:r>
        <w:rPr>
          <w:spacing w:val="-4"/>
        </w:rPr>
        <w:t xml:space="preserve"> </w:t>
      </w:r>
      <w:r>
        <w:t>Праздники</w:t>
      </w:r>
      <w:r>
        <w:rPr>
          <w:spacing w:val="-3"/>
        </w:rPr>
        <w:t xml:space="preserve"> </w:t>
      </w:r>
      <w:r>
        <w:t>в</w:t>
      </w:r>
      <w:r>
        <w:rPr>
          <w:spacing w:val="-3"/>
        </w:rPr>
        <w:t xml:space="preserve"> </w:t>
      </w:r>
      <w:r>
        <w:t>культуре</w:t>
      </w:r>
      <w:r>
        <w:rPr>
          <w:spacing w:val="-4"/>
        </w:rPr>
        <w:t xml:space="preserve"> </w:t>
      </w:r>
      <w:r>
        <w:t>народов</w:t>
      </w:r>
      <w:r>
        <w:rPr>
          <w:spacing w:val="-3"/>
        </w:rPr>
        <w:t xml:space="preserve"> </w:t>
      </w:r>
      <w:r>
        <w:rPr>
          <w:spacing w:val="-2"/>
        </w:rPr>
        <w:t>России.</w:t>
      </w:r>
    </w:p>
    <w:p w14:paraId="4B826002" w14:textId="77777777" w:rsidR="0092247A" w:rsidRDefault="00C96EE1" w:rsidP="007A5479">
      <w:pPr>
        <w:pStyle w:val="a3"/>
        <w:ind w:left="567" w:right="1181" w:firstLine="0"/>
      </w:pPr>
      <w:r>
        <w:t>Что</w:t>
      </w:r>
      <w:r>
        <w:rPr>
          <w:spacing w:val="79"/>
          <w:w w:val="150"/>
        </w:rPr>
        <w:t xml:space="preserve">  </w:t>
      </w:r>
      <w:r>
        <w:t>такое</w:t>
      </w:r>
      <w:r>
        <w:rPr>
          <w:spacing w:val="78"/>
          <w:w w:val="150"/>
        </w:rPr>
        <w:t xml:space="preserve">  </w:t>
      </w:r>
      <w:r>
        <w:t>праздник?</w:t>
      </w:r>
      <w:r>
        <w:rPr>
          <w:spacing w:val="80"/>
          <w:w w:val="150"/>
        </w:rPr>
        <w:t xml:space="preserve">  </w:t>
      </w:r>
      <w:r>
        <w:t>Почему</w:t>
      </w:r>
      <w:r>
        <w:rPr>
          <w:spacing w:val="76"/>
          <w:w w:val="150"/>
        </w:rPr>
        <w:t xml:space="preserve">  </w:t>
      </w:r>
      <w:r>
        <w:t>праздники</w:t>
      </w:r>
      <w:r>
        <w:rPr>
          <w:spacing w:val="79"/>
          <w:w w:val="150"/>
        </w:rPr>
        <w:t xml:space="preserve">  </w:t>
      </w:r>
      <w:r>
        <w:t>важны.</w:t>
      </w:r>
      <w:r>
        <w:rPr>
          <w:spacing w:val="79"/>
          <w:w w:val="150"/>
        </w:rPr>
        <w:t xml:space="preserve">  </w:t>
      </w:r>
      <w:r>
        <w:t>Праздничные</w:t>
      </w:r>
      <w:r>
        <w:rPr>
          <w:spacing w:val="79"/>
          <w:w w:val="150"/>
        </w:rPr>
        <w:t xml:space="preserve">  </w:t>
      </w:r>
      <w:r>
        <w:t>традиции в</w:t>
      </w:r>
      <w:r>
        <w:rPr>
          <w:spacing w:val="80"/>
          <w:w w:val="150"/>
        </w:rPr>
        <w:t xml:space="preserve">  </w:t>
      </w:r>
      <w:r>
        <w:t>России.</w:t>
      </w:r>
      <w:r>
        <w:rPr>
          <w:spacing w:val="80"/>
          <w:w w:val="150"/>
        </w:rPr>
        <w:t xml:space="preserve">  </w:t>
      </w:r>
      <w:r>
        <w:t>Народные</w:t>
      </w:r>
      <w:r>
        <w:rPr>
          <w:spacing w:val="80"/>
          <w:w w:val="150"/>
        </w:rPr>
        <w:t xml:space="preserve">  </w:t>
      </w:r>
      <w:r>
        <w:t>праздники</w:t>
      </w:r>
      <w:r>
        <w:rPr>
          <w:spacing w:val="80"/>
          <w:w w:val="150"/>
        </w:rPr>
        <w:t xml:space="preserve">  </w:t>
      </w:r>
      <w:r>
        <w:t>как</w:t>
      </w:r>
      <w:r>
        <w:rPr>
          <w:spacing w:val="80"/>
          <w:w w:val="150"/>
        </w:rPr>
        <w:t xml:space="preserve">  </w:t>
      </w:r>
      <w:r>
        <w:t>память</w:t>
      </w:r>
      <w:r>
        <w:rPr>
          <w:spacing w:val="80"/>
          <w:w w:val="150"/>
        </w:rPr>
        <w:t xml:space="preserve">  </w:t>
      </w:r>
      <w:r>
        <w:t>культуры,</w:t>
      </w:r>
      <w:r>
        <w:rPr>
          <w:spacing w:val="80"/>
          <w:w w:val="150"/>
        </w:rPr>
        <w:t xml:space="preserve">  </w:t>
      </w:r>
      <w:r>
        <w:t>как</w:t>
      </w:r>
      <w:r>
        <w:rPr>
          <w:spacing w:val="80"/>
          <w:w w:val="150"/>
        </w:rPr>
        <w:t xml:space="preserve">  </w:t>
      </w:r>
      <w:r>
        <w:t>воплощение духовно-нравственных идеалов.</w:t>
      </w:r>
    </w:p>
    <w:p w14:paraId="63AA0FDB" w14:textId="77777777" w:rsidR="0092247A" w:rsidRDefault="00C96EE1" w:rsidP="007A5479">
      <w:pPr>
        <w:pStyle w:val="a3"/>
        <w:ind w:left="567" w:right="1181" w:firstLine="0"/>
      </w:pPr>
      <w:r>
        <w:t>Тема</w:t>
      </w:r>
      <w:r>
        <w:rPr>
          <w:spacing w:val="-6"/>
        </w:rPr>
        <w:t xml:space="preserve"> </w:t>
      </w:r>
      <w:r>
        <w:t>26.</w:t>
      </w:r>
      <w:r>
        <w:rPr>
          <w:spacing w:val="-4"/>
        </w:rPr>
        <w:t xml:space="preserve"> </w:t>
      </w:r>
      <w:r>
        <w:t>Памятники</w:t>
      </w:r>
      <w:r>
        <w:rPr>
          <w:spacing w:val="-3"/>
        </w:rPr>
        <w:t xml:space="preserve"> </w:t>
      </w:r>
      <w:r>
        <w:t>архитектуры</w:t>
      </w:r>
      <w:r>
        <w:rPr>
          <w:spacing w:val="-4"/>
        </w:rPr>
        <w:t xml:space="preserve"> </w:t>
      </w:r>
      <w:r>
        <w:t>в</w:t>
      </w:r>
      <w:r>
        <w:rPr>
          <w:spacing w:val="-4"/>
        </w:rPr>
        <w:t xml:space="preserve"> </w:t>
      </w:r>
      <w:r>
        <w:t>культуре</w:t>
      </w:r>
      <w:r>
        <w:rPr>
          <w:spacing w:val="-4"/>
        </w:rPr>
        <w:t xml:space="preserve"> </w:t>
      </w:r>
      <w:r>
        <w:t>народов</w:t>
      </w:r>
      <w:r>
        <w:rPr>
          <w:spacing w:val="-3"/>
        </w:rPr>
        <w:t xml:space="preserve"> </w:t>
      </w:r>
      <w:r>
        <w:rPr>
          <w:spacing w:val="-2"/>
        </w:rPr>
        <w:t>России.</w:t>
      </w:r>
    </w:p>
    <w:p w14:paraId="0E2F2A51" w14:textId="77777777" w:rsidR="0092247A" w:rsidRDefault="00C96EE1" w:rsidP="007A5479">
      <w:pPr>
        <w:pStyle w:val="a3"/>
        <w:ind w:left="567" w:right="1181" w:firstLine="0"/>
      </w:pPr>
      <w: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42770C2A" w14:textId="77777777" w:rsidR="0092247A" w:rsidRDefault="00C96EE1" w:rsidP="007A5479">
      <w:pPr>
        <w:pStyle w:val="a3"/>
        <w:ind w:left="567" w:right="1181" w:firstLine="0"/>
      </w:pPr>
      <w:r>
        <w:t>Тема</w:t>
      </w:r>
      <w:r>
        <w:rPr>
          <w:spacing w:val="-7"/>
        </w:rPr>
        <w:t xml:space="preserve"> </w:t>
      </w:r>
      <w:r>
        <w:t>27.</w:t>
      </w:r>
      <w:r>
        <w:rPr>
          <w:spacing w:val="-5"/>
        </w:rPr>
        <w:t xml:space="preserve"> </w:t>
      </w:r>
      <w:r>
        <w:t>Музыкальная</w:t>
      </w:r>
      <w:r>
        <w:rPr>
          <w:spacing w:val="-5"/>
        </w:rPr>
        <w:t xml:space="preserve"> </w:t>
      </w:r>
      <w:r>
        <w:t>культура</w:t>
      </w:r>
      <w:r>
        <w:rPr>
          <w:spacing w:val="-5"/>
        </w:rPr>
        <w:t xml:space="preserve"> </w:t>
      </w:r>
      <w:r>
        <w:t>народов</w:t>
      </w:r>
      <w:r>
        <w:rPr>
          <w:spacing w:val="-4"/>
        </w:rPr>
        <w:t xml:space="preserve"> </w:t>
      </w:r>
      <w:r>
        <w:rPr>
          <w:spacing w:val="-2"/>
        </w:rPr>
        <w:t>России.</w:t>
      </w:r>
    </w:p>
    <w:p w14:paraId="6C1A7D93" w14:textId="77777777" w:rsidR="0092247A" w:rsidRDefault="00C96EE1" w:rsidP="007A5479">
      <w:pPr>
        <w:pStyle w:val="a3"/>
        <w:tabs>
          <w:tab w:val="left" w:pos="1638"/>
          <w:tab w:val="left" w:pos="2941"/>
          <w:tab w:val="left" w:pos="4449"/>
          <w:tab w:val="left" w:pos="6124"/>
          <w:tab w:val="left" w:pos="8184"/>
          <w:tab w:val="left" w:pos="9690"/>
        </w:tabs>
        <w:ind w:left="567" w:right="1181" w:firstLine="0"/>
      </w:pPr>
      <w:r>
        <w:t xml:space="preserve">Музыка. Музыкальные произведения. Музыка как форма выражения эмоциональных </w:t>
      </w:r>
      <w:r>
        <w:rPr>
          <w:spacing w:val="-2"/>
        </w:rPr>
        <w:t>связей</w:t>
      </w:r>
      <w:r w:rsidR="007A5479">
        <w:t xml:space="preserve"> </w:t>
      </w:r>
      <w:r>
        <w:rPr>
          <w:spacing w:val="-4"/>
        </w:rPr>
        <w:t>между</w:t>
      </w:r>
      <w:r w:rsidR="007A5479">
        <w:t xml:space="preserve"> </w:t>
      </w:r>
      <w:r>
        <w:rPr>
          <w:spacing w:val="-2"/>
        </w:rPr>
        <w:t>людьми.</w:t>
      </w:r>
      <w:r>
        <w:tab/>
      </w:r>
      <w:r>
        <w:rPr>
          <w:spacing w:val="-2"/>
        </w:rPr>
        <w:t>Народные</w:t>
      </w:r>
      <w:r w:rsidR="007A5479">
        <w:t xml:space="preserve"> </w:t>
      </w:r>
      <w:r>
        <w:rPr>
          <w:spacing w:val="-2"/>
        </w:rPr>
        <w:t>инструменты.</w:t>
      </w:r>
      <w:r w:rsidR="007A5479">
        <w:t xml:space="preserve"> </w:t>
      </w:r>
      <w:r>
        <w:rPr>
          <w:spacing w:val="-2"/>
        </w:rPr>
        <w:t>История</w:t>
      </w:r>
      <w:r w:rsidR="007A5479">
        <w:t xml:space="preserve"> </w:t>
      </w:r>
      <w:r>
        <w:rPr>
          <w:spacing w:val="-2"/>
        </w:rPr>
        <w:t xml:space="preserve">народа </w:t>
      </w:r>
      <w:r>
        <w:t>в его музыке и инструментах.</w:t>
      </w:r>
    </w:p>
    <w:p w14:paraId="4F5053D5" w14:textId="77777777" w:rsidR="0092247A" w:rsidRDefault="00C96EE1" w:rsidP="007A5479">
      <w:pPr>
        <w:pStyle w:val="a3"/>
        <w:ind w:left="567" w:right="1181" w:firstLine="0"/>
      </w:pPr>
      <w:r>
        <w:t>Тема</w:t>
      </w:r>
      <w:r>
        <w:rPr>
          <w:spacing w:val="-5"/>
        </w:rPr>
        <w:t xml:space="preserve"> </w:t>
      </w:r>
      <w:r>
        <w:t>28.</w:t>
      </w:r>
      <w:r>
        <w:rPr>
          <w:spacing w:val="-4"/>
        </w:rPr>
        <w:t xml:space="preserve"> </w:t>
      </w:r>
      <w:r>
        <w:t>Изобразительное</w:t>
      </w:r>
      <w:r>
        <w:rPr>
          <w:spacing w:val="-4"/>
        </w:rPr>
        <w:t xml:space="preserve"> </w:t>
      </w:r>
      <w:r>
        <w:t>искусство</w:t>
      </w:r>
      <w:r>
        <w:rPr>
          <w:spacing w:val="-3"/>
        </w:rPr>
        <w:t xml:space="preserve"> </w:t>
      </w:r>
      <w:r>
        <w:t>народов</w:t>
      </w:r>
      <w:r>
        <w:rPr>
          <w:spacing w:val="-2"/>
        </w:rPr>
        <w:t xml:space="preserve"> России.</w:t>
      </w:r>
    </w:p>
    <w:p w14:paraId="57ACEDB7" w14:textId="77777777" w:rsidR="0092247A" w:rsidRDefault="00C96EE1" w:rsidP="007A5479">
      <w:pPr>
        <w:pStyle w:val="a3"/>
        <w:ind w:left="567" w:right="1181" w:firstLine="0"/>
      </w:pPr>
      <w:r>
        <w:t>Художественная</w:t>
      </w:r>
      <w:r>
        <w:rPr>
          <w:spacing w:val="80"/>
          <w:w w:val="150"/>
        </w:rPr>
        <w:t xml:space="preserve">   </w:t>
      </w:r>
      <w:r>
        <w:t>реальность.</w:t>
      </w:r>
      <w:r>
        <w:rPr>
          <w:spacing w:val="80"/>
          <w:w w:val="150"/>
        </w:rPr>
        <w:t xml:space="preserve">   </w:t>
      </w:r>
      <w:r>
        <w:t>Скульптура:</w:t>
      </w:r>
      <w:r>
        <w:rPr>
          <w:spacing w:val="80"/>
          <w:w w:val="150"/>
        </w:rPr>
        <w:t xml:space="preserve">   </w:t>
      </w:r>
      <w:r>
        <w:t>от</w:t>
      </w:r>
      <w:r>
        <w:rPr>
          <w:spacing w:val="80"/>
          <w:w w:val="150"/>
        </w:rPr>
        <w:t xml:space="preserve">   </w:t>
      </w:r>
      <w:r>
        <w:t>религиозных</w:t>
      </w:r>
      <w:r>
        <w:rPr>
          <w:spacing w:val="80"/>
          <w:w w:val="150"/>
        </w:rPr>
        <w:t xml:space="preserve">   </w:t>
      </w:r>
      <w:r>
        <w:t>сюжетов</w:t>
      </w:r>
      <w:r>
        <w:rPr>
          <w:spacing w:val="40"/>
        </w:rPr>
        <w:t xml:space="preserve"> </w:t>
      </w:r>
      <w:r>
        <w:t>к современному искусству. Храмовые росписи и фольклорные орнаменты. Живопись, графика. Выдающиеся художники разных народов России.</w:t>
      </w:r>
    </w:p>
    <w:p w14:paraId="20286F6E" w14:textId="77777777" w:rsidR="0092247A" w:rsidRDefault="00C96EE1" w:rsidP="007A5479">
      <w:pPr>
        <w:pStyle w:val="a3"/>
        <w:ind w:left="567" w:right="1181" w:firstLine="0"/>
      </w:pPr>
      <w:r>
        <w:t>Тема 29.</w:t>
      </w:r>
      <w:r>
        <w:rPr>
          <w:spacing w:val="-2"/>
        </w:rPr>
        <w:t xml:space="preserve"> </w:t>
      </w:r>
      <w:r>
        <w:t>Фольклор и литература народов России. Пословицы и поговорки. Эпос и сказка. Фольклор</w:t>
      </w:r>
      <w:r>
        <w:rPr>
          <w:spacing w:val="65"/>
          <w:w w:val="150"/>
        </w:rPr>
        <w:t xml:space="preserve">   </w:t>
      </w:r>
      <w:r>
        <w:t>как</w:t>
      </w:r>
      <w:r>
        <w:rPr>
          <w:spacing w:val="65"/>
          <w:w w:val="150"/>
        </w:rPr>
        <w:t xml:space="preserve">   </w:t>
      </w:r>
      <w:r>
        <w:t>отражение</w:t>
      </w:r>
      <w:r>
        <w:rPr>
          <w:spacing w:val="64"/>
          <w:w w:val="150"/>
        </w:rPr>
        <w:t xml:space="preserve">   </w:t>
      </w:r>
      <w:r>
        <w:t>истории</w:t>
      </w:r>
      <w:r>
        <w:rPr>
          <w:spacing w:val="64"/>
          <w:w w:val="150"/>
        </w:rPr>
        <w:t xml:space="preserve">   </w:t>
      </w:r>
      <w:r>
        <w:t>народа</w:t>
      </w:r>
      <w:r>
        <w:rPr>
          <w:spacing w:val="64"/>
          <w:w w:val="150"/>
        </w:rPr>
        <w:t xml:space="preserve">   </w:t>
      </w:r>
      <w:r>
        <w:t>и</w:t>
      </w:r>
      <w:r>
        <w:rPr>
          <w:spacing w:val="65"/>
          <w:w w:val="150"/>
        </w:rPr>
        <w:t xml:space="preserve">   </w:t>
      </w:r>
      <w:r>
        <w:t>его</w:t>
      </w:r>
      <w:r>
        <w:rPr>
          <w:spacing w:val="64"/>
          <w:w w:val="150"/>
        </w:rPr>
        <w:t xml:space="preserve">   </w:t>
      </w:r>
      <w:r>
        <w:t>ценностей,</w:t>
      </w:r>
      <w:r>
        <w:rPr>
          <w:spacing w:val="64"/>
          <w:w w:val="150"/>
        </w:rPr>
        <w:t xml:space="preserve">   </w:t>
      </w:r>
      <w:r>
        <w:t>морали и</w:t>
      </w:r>
      <w:r>
        <w:rPr>
          <w:spacing w:val="69"/>
          <w:w w:val="150"/>
        </w:rPr>
        <w:t xml:space="preserve">   </w:t>
      </w:r>
      <w:r>
        <w:t>нравственности.</w:t>
      </w:r>
      <w:r>
        <w:rPr>
          <w:spacing w:val="68"/>
          <w:w w:val="150"/>
        </w:rPr>
        <w:t xml:space="preserve">   </w:t>
      </w:r>
      <w:r>
        <w:t>Национальная</w:t>
      </w:r>
      <w:r>
        <w:rPr>
          <w:spacing w:val="68"/>
          <w:w w:val="150"/>
        </w:rPr>
        <w:t xml:space="preserve">   </w:t>
      </w:r>
      <w:r>
        <w:t>литература.</w:t>
      </w:r>
      <w:r>
        <w:rPr>
          <w:spacing w:val="69"/>
          <w:w w:val="150"/>
        </w:rPr>
        <w:t xml:space="preserve">   </w:t>
      </w:r>
      <w:r>
        <w:t>Богатство</w:t>
      </w:r>
      <w:r>
        <w:rPr>
          <w:spacing w:val="69"/>
          <w:w w:val="150"/>
        </w:rPr>
        <w:t xml:space="preserve">   </w:t>
      </w:r>
      <w:r>
        <w:t>культуры</w:t>
      </w:r>
      <w:r>
        <w:rPr>
          <w:spacing w:val="68"/>
          <w:w w:val="150"/>
        </w:rPr>
        <w:t xml:space="preserve">   </w:t>
      </w:r>
      <w:r>
        <w:t>народа в его литературе.</w:t>
      </w:r>
    </w:p>
    <w:p w14:paraId="4A47A2A8" w14:textId="77777777" w:rsidR="0092247A" w:rsidRDefault="00C96EE1" w:rsidP="007A5479">
      <w:pPr>
        <w:pStyle w:val="a3"/>
        <w:spacing w:before="1"/>
        <w:ind w:left="567" w:right="1181" w:firstLine="0"/>
      </w:pPr>
      <w:r>
        <w:t>Тема</w:t>
      </w:r>
      <w:r>
        <w:rPr>
          <w:spacing w:val="-6"/>
        </w:rPr>
        <w:t xml:space="preserve"> </w:t>
      </w:r>
      <w:r>
        <w:t>30. Бытовые</w:t>
      </w:r>
      <w:r>
        <w:rPr>
          <w:spacing w:val="-4"/>
        </w:rPr>
        <w:t xml:space="preserve"> </w:t>
      </w:r>
      <w:r>
        <w:t>традиции</w:t>
      </w:r>
      <w:r>
        <w:rPr>
          <w:spacing w:val="-2"/>
        </w:rPr>
        <w:t xml:space="preserve"> </w:t>
      </w:r>
      <w:r>
        <w:t>народов</w:t>
      </w:r>
      <w:r>
        <w:rPr>
          <w:spacing w:val="-3"/>
        </w:rPr>
        <w:t xml:space="preserve"> </w:t>
      </w:r>
      <w:r>
        <w:t>России:</w:t>
      </w:r>
      <w:r>
        <w:rPr>
          <w:spacing w:val="-2"/>
        </w:rPr>
        <w:t xml:space="preserve"> </w:t>
      </w:r>
      <w:r>
        <w:t>пища,</w:t>
      </w:r>
      <w:r>
        <w:rPr>
          <w:spacing w:val="-2"/>
        </w:rPr>
        <w:t xml:space="preserve"> </w:t>
      </w:r>
      <w:r>
        <w:t>одежда,</w:t>
      </w:r>
      <w:r>
        <w:rPr>
          <w:spacing w:val="-2"/>
        </w:rPr>
        <w:t xml:space="preserve"> </w:t>
      </w:r>
      <w:r>
        <w:t>дом</w:t>
      </w:r>
      <w:r>
        <w:rPr>
          <w:spacing w:val="-2"/>
        </w:rPr>
        <w:t xml:space="preserve"> </w:t>
      </w:r>
      <w:r>
        <w:t>(практическое</w:t>
      </w:r>
      <w:r>
        <w:rPr>
          <w:spacing w:val="-3"/>
        </w:rPr>
        <w:t xml:space="preserve"> </w:t>
      </w:r>
      <w:r>
        <w:rPr>
          <w:spacing w:val="-2"/>
        </w:rPr>
        <w:t>занятие).</w:t>
      </w:r>
    </w:p>
    <w:p w14:paraId="3937DCC0" w14:textId="77777777" w:rsidR="0092247A" w:rsidRDefault="00C96EE1" w:rsidP="007A5479">
      <w:pPr>
        <w:pStyle w:val="a3"/>
        <w:ind w:left="567" w:right="1181" w:firstLine="0"/>
      </w:pPr>
      <w:r>
        <w:t>Рассказ</w:t>
      </w:r>
      <w:r>
        <w:rPr>
          <w:spacing w:val="80"/>
          <w:w w:val="150"/>
        </w:rPr>
        <w:t xml:space="preserve">  </w:t>
      </w:r>
      <w:r>
        <w:t>о</w:t>
      </w:r>
      <w:r>
        <w:rPr>
          <w:spacing w:val="80"/>
          <w:w w:val="150"/>
        </w:rPr>
        <w:t xml:space="preserve">  </w:t>
      </w:r>
      <w:r>
        <w:t>бытовых</w:t>
      </w:r>
      <w:r>
        <w:rPr>
          <w:spacing w:val="80"/>
          <w:w w:val="150"/>
        </w:rPr>
        <w:t xml:space="preserve">  </w:t>
      </w:r>
      <w:r>
        <w:t>традициях</w:t>
      </w:r>
      <w:r>
        <w:rPr>
          <w:spacing w:val="80"/>
          <w:w w:val="150"/>
        </w:rPr>
        <w:t xml:space="preserve">  </w:t>
      </w:r>
      <w:r>
        <w:t>своей</w:t>
      </w:r>
      <w:r>
        <w:rPr>
          <w:spacing w:val="80"/>
          <w:w w:val="150"/>
        </w:rPr>
        <w:t xml:space="preserve">  </w:t>
      </w:r>
      <w:r>
        <w:t>семьи,</w:t>
      </w:r>
      <w:r>
        <w:rPr>
          <w:spacing w:val="80"/>
          <w:w w:val="150"/>
        </w:rPr>
        <w:t xml:space="preserve">  </w:t>
      </w:r>
      <w:r>
        <w:t>народа,</w:t>
      </w:r>
      <w:r>
        <w:rPr>
          <w:spacing w:val="80"/>
          <w:w w:val="150"/>
        </w:rPr>
        <w:t xml:space="preserve">  </w:t>
      </w:r>
      <w:r>
        <w:t>региона.</w:t>
      </w:r>
      <w:r>
        <w:rPr>
          <w:spacing w:val="80"/>
          <w:w w:val="150"/>
        </w:rPr>
        <w:t xml:space="preserve">  </w:t>
      </w:r>
      <w:r>
        <w:t>Доклад</w:t>
      </w:r>
      <w:r>
        <w:rPr>
          <w:spacing w:val="40"/>
        </w:rPr>
        <w:t xml:space="preserve"> </w:t>
      </w:r>
      <w:r>
        <w:t>с использованием разнообразного зрительного ряда и других источников.</w:t>
      </w:r>
    </w:p>
    <w:p w14:paraId="2F1C83CC" w14:textId="77777777" w:rsidR="0092247A" w:rsidRDefault="00C96EE1" w:rsidP="007A5479">
      <w:pPr>
        <w:pStyle w:val="a3"/>
        <w:ind w:left="567" w:right="1181" w:firstLine="0"/>
      </w:pPr>
      <w:r>
        <w:t>Тема</w:t>
      </w:r>
      <w:r>
        <w:rPr>
          <w:spacing w:val="-6"/>
        </w:rPr>
        <w:t xml:space="preserve"> </w:t>
      </w:r>
      <w:r>
        <w:t>31.</w:t>
      </w:r>
      <w:r>
        <w:rPr>
          <w:spacing w:val="-6"/>
        </w:rPr>
        <w:t xml:space="preserve"> </w:t>
      </w:r>
      <w:r>
        <w:t>Культурная</w:t>
      </w:r>
      <w:r>
        <w:rPr>
          <w:spacing w:val="-5"/>
        </w:rPr>
        <w:t xml:space="preserve"> </w:t>
      </w:r>
      <w:r>
        <w:t>карта</w:t>
      </w:r>
      <w:r>
        <w:rPr>
          <w:spacing w:val="-5"/>
        </w:rPr>
        <w:t xml:space="preserve"> </w:t>
      </w:r>
      <w:r>
        <w:t>России</w:t>
      </w:r>
      <w:r>
        <w:rPr>
          <w:spacing w:val="-5"/>
        </w:rPr>
        <w:t xml:space="preserve"> </w:t>
      </w:r>
      <w:r>
        <w:t>(практическое</w:t>
      </w:r>
      <w:r>
        <w:rPr>
          <w:spacing w:val="-6"/>
        </w:rPr>
        <w:t xml:space="preserve"> </w:t>
      </w:r>
      <w:r>
        <w:t>занятие). География культур России. Россия как культурная карта. Описание регионов в соответствии с их особенностями.</w:t>
      </w:r>
    </w:p>
    <w:p w14:paraId="73F8FEF9" w14:textId="77777777" w:rsidR="0092247A" w:rsidRDefault="00C96EE1" w:rsidP="007A5479">
      <w:pPr>
        <w:pStyle w:val="a3"/>
        <w:ind w:left="567" w:right="1181" w:firstLine="0"/>
      </w:pPr>
      <w:r>
        <w:t>Тема</w:t>
      </w:r>
      <w:r>
        <w:rPr>
          <w:spacing w:val="-4"/>
        </w:rPr>
        <w:t xml:space="preserve"> </w:t>
      </w:r>
      <w:r>
        <w:t>32.</w:t>
      </w:r>
      <w:r>
        <w:rPr>
          <w:spacing w:val="-3"/>
        </w:rPr>
        <w:t xml:space="preserve"> </w:t>
      </w:r>
      <w:r>
        <w:t>Единство</w:t>
      </w:r>
      <w:r>
        <w:rPr>
          <w:spacing w:val="-2"/>
        </w:rPr>
        <w:t xml:space="preserve"> </w:t>
      </w:r>
      <w:r>
        <w:t>страны</w:t>
      </w:r>
      <w:r>
        <w:rPr>
          <w:spacing w:val="-1"/>
        </w:rPr>
        <w:t xml:space="preserve"> </w:t>
      </w:r>
      <w:r>
        <w:t>–</w:t>
      </w:r>
      <w:r>
        <w:rPr>
          <w:spacing w:val="-2"/>
        </w:rPr>
        <w:t xml:space="preserve"> </w:t>
      </w:r>
      <w:r>
        <w:t>залог</w:t>
      </w:r>
      <w:r>
        <w:rPr>
          <w:spacing w:val="-3"/>
        </w:rPr>
        <w:t xml:space="preserve"> </w:t>
      </w:r>
      <w:r>
        <w:t>будущего</w:t>
      </w:r>
      <w:r>
        <w:rPr>
          <w:spacing w:val="-2"/>
        </w:rPr>
        <w:t xml:space="preserve"> России.</w:t>
      </w:r>
    </w:p>
    <w:p w14:paraId="325A9CCE" w14:textId="77777777" w:rsidR="0092247A" w:rsidRDefault="00C96EE1" w:rsidP="007A5479">
      <w:pPr>
        <w:pStyle w:val="a3"/>
        <w:ind w:left="567" w:right="1181" w:firstLine="0"/>
      </w:pPr>
      <w:r>
        <w:t>Россия</w:t>
      </w:r>
      <w:r>
        <w:rPr>
          <w:spacing w:val="40"/>
        </w:rPr>
        <w:t xml:space="preserve"> </w:t>
      </w:r>
      <w:r>
        <w:t>–</w:t>
      </w:r>
      <w:r>
        <w:rPr>
          <w:spacing w:val="40"/>
        </w:rPr>
        <w:t xml:space="preserve"> </w:t>
      </w:r>
      <w:r>
        <w:t>единая</w:t>
      </w:r>
      <w:r>
        <w:rPr>
          <w:spacing w:val="40"/>
        </w:rPr>
        <w:t xml:space="preserve"> </w:t>
      </w:r>
      <w:r>
        <w:t>страна.</w:t>
      </w:r>
      <w:r>
        <w:rPr>
          <w:spacing w:val="40"/>
        </w:rPr>
        <w:t xml:space="preserve"> </w:t>
      </w:r>
      <w:r>
        <w:t>Русский</w:t>
      </w:r>
      <w:r>
        <w:rPr>
          <w:spacing w:val="40"/>
        </w:rPr>
        <w:t xml:space="preserve"> </w:t>
      </w:r>
      <w:r>
        <w:t>мир.</w:t>
      </w:r>
      <w:r>
        <w:rPr>
          <w:spacing w:val="40"/>
        </w:rPr>
        <w:t xml:space="preserve"> </w:t>
      </w:r>
      <w:r>
        <w:t>Общая</w:t>
      </w:r>
      <w:r>
        <w:rPr>
          <w:spacing w:val="40"/>
        </w:rPr>
        <w:t xml:space="preserve"> </w:t>
      </w:r>
      <w:r>
        <w:t>история,</w:t>
      </w:r>
      <w:r>
        <w:rPr>
          <w:spacing w:val="40"/>
        </w:rPr>
        <w:t xml:space="preserve"> </w:t>
      </w:r>
      <w:r>
        <w:t>сходство</w:t>
      </w:r>
      <w:r>
        <w:rPr>
          <w:spacing w:val="40"/>
        </w:rPr>
        <w:t xml:space="preserve"> </w:t>
      </w:r>
      <w:r>
        <w:t>культурных</w:t>
      </w:r>
      <w:r>
        <w:rPr>
          <w:spacing w:val="40"/>
        </w:rPr>
        <w:t xml:space="preserve"> </w:t>
      </w:r>
      <w:r>
        <w:t>традиций, единые духовно-нравственные ценности народов России.</w:t>
      </w:r>
    </w:p>
    <w:p w14:paraId="593E5889" w14:textId="77777777" w:rsidR="0092247A" w:rsidRDefault="007A5479" w:rsidP="000F08BB">
      <w:pPr>
        <w:pStyle w:val="a4"/>
        <w:numPr>
          <w:ilvl w:val="3"/>
          <w:numId w:val="191"/>
        </w:numPr>
        <w:tabs>
          <w:tab w:val="left" w:pos="1708"/>
        </w:tabs>
        <w:ind w:left="567" w:right="1181" w:firstLine="0"/>
        <w:rPr>
          <w:sz w:val="24"/>
        </w:rPr>
      </w:pPr>
      <w:r>
        <w:rPr>
          <w:sz w:val="24"/>
        </w:rPr>
        <w:t xml:space="preserve"> </w:t>
      </w:r>
      <w:r w:rsidR="00C96EE1">
        <w:rPr>
          <w:sz w:val="24"/>
        </w:rPr>
        <w:t>Содержание</w:t>
      </w:r>
      <w:r w:rsidR="00C96EE1">
        <w:rPr>
          <w:spacing w:val="-3"/>
          <w:sz w:val="24"/>
        </w:rPr>
        <w:t xml:space="preserve"> </w:t>
      </w:r>
      <w:r w:rsidR="00C96EE1">
        <w:rPr>
          <w:sz w:val="24"/>
        </w:rPr>
        <w:t>обучения</w:t>
      </w:r>
      <w:r w:rsidR="00C96EE1">
        <w:rPr>
          <w:spacing w:val="-1"/>
          <w:sz w:val="24"/>
        </w:rPr>
        <w:t xml:space="preserve"> </w:t>
      </w:r>
      <w:r w:rsidR="00C96EE1">
        <w:rPr>
          <w:sz w:val="24"/>
        </w:rPr>
        <w:t>в</w:t>
      </w:r>
      <w:r w:rsidR="00C96EE1">
        <w:rPr>
          <w:spacing w:val="-3"/>
          <w:sz w:val="24"/>
        </w:rPr>
        <w:t xml:space="preserve"> </w:t>
      </w:r>
      <w:r w:rsidR="00C96EE1">
        <w:rPr>
          <w:sz w:val="24"/>
        </w:rPr>
        <w:t>6</w:t>
      </w:r>
      <w:r w:rsidR="00C96EE1">
        <w:rPr>
          <w:spacing w:val="-1"/>
          <w:sz w:val="24"/>
        </w:rPr>
        <w:t xml:space="preserve"> </w:t>
      </w:r>
      <w:r w:rsidR="00C96EE1">
        <w:rPr>
          <w:spacing w:val="-2"/>
          <w:sz w:val="24"/>
        </w:rPr>
        <w:t>классе.</w:t>
      </w:r>
    </w:p>
    <w:p w14:paraId="47D76778" w14:textId="77777777" w:rsidR="0092247A" w:rsidRDefault="007A5479" w:rsidP="007A5479">
      <w:pPr>
        <w:pStyle w:val="a4"/>
        <w:tabs>
          <w:tab w:val="left" w:pos="1888"/>
        </w:tabs>
        <w:ind w:left="567" w:right="1181" w:firstLine="0"/>
        <w:rPr>
          <w:sz w:val="24"/>
        </w:rPr>
      </w:pPr>
      <w:r>
        <w:rPr>
          <w:sz w:val="24"/>
        </w:rPr>
        <w:t>2.1.17.6.1.</w:t>
      </w:r>
      <w:r w:rsidR="00C96EE1">
        <w:rPr>
          <w:sz w:val="24"/>
        </w:rPr>
        <w:t>Тематический</w:t>
      </w:r>
      <w:r w:rsidR="00C96EE1">
        <w:rPr>
          <w:spacing w:val="-8"/>
          <w:sz w:val="24"/>
        </w:rPr>
        <w:t xml:space="preserve"> </w:t>
      </w:r>
      <w:r w:rsidR="00C96EE1">
        <w:rPr>
          <w:sz w:val="24"/>
        </w:rPr>
        <w:t>блок</w:t>
      </w:r>
      <w:r w:rsidR="00C96EE1">
        <w:rPr>
          <w:spacing w:val="-7"/>
          <w:sz w:val="24"/>
        </w:rPr>
        <w:t xml:space="preserve"> </w:t>
      </w:r>
      <w:r w:rsidR="00C96EE1">
        <w:rPr>
          <w:sz w:val="24"/>
        </w:rPr>
        <w:t>1.</w:t>
      </w:r>
      <w:r w:rsidR="00C96EE1">
        <w:rPr>
          <w:spacing w:val="-6"/>
          <w:sz w:val="24"/>
        </w:rPr>
        <w:t xml:space="preserve"> </w:t>
      </w:r>
      <w:r w:rsidR="00C96EE1">
        <w:rPr>
          <w:sz w:val="24"/>
        </w:rPr>
        <w:t>«Культура</w:t>
      </w:r>
      <w:r w:rsidR="00C96EE1">
        <w:rPr>
          <w:spacing w:val="-8"/>
          <w:sz w:val="24"/>
        </w:rPr>
        <w:t xml:space="preserve"> </w:t>
      </w:r>
      <w:r w:rsidR="00C96EE1">
        <w:rPr>
          <w:sz w:val="24"/>
        </w:rPr>
        <w:t>как</w:t>
      </w:r>
      <w:r w:rsidR="00C96EE1">
        <w:rPr>
          <w:spacing w:val="-8"/>
          <w:sz w:val="24"/>
        </w:rPr>
        <w:t xml:space="preserve"> </w:t>
      </w:r>
      <w:r w:rsidR="00C96EE1">
        <w:rPr>
          <w:sz w:val="24"/>
        </w:rPr>
        <w:t>социальность». Тема 1. Мир культуры: его структура.</w:t>
      </w:r>
    </w:p>
    <w:p w14:paraId="2DA94F6B" w14:textId="77777777" w:rsidR="0092247A" w:rsidRDefault="00C96EE1" w:rsidP="007A5479">
      <w:pPr>
        <w:pStyle w:val="a3"/>
        <w:ind w:left="567" w:right="1181" w:firstLine="0"/>
      </w:pPr>
      <w:r>
        <w:t xml:space="preserve">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 технический прогресс как один из источников формирования социального облика </w:t>
      </w:r>
      <w:r>
        <w:lastRenderedPageBreak/>
        <w:t>общества.</w:t>
      </w:r>
    </w:p>
    <w:p w14:paraId="53589A21" w14:textId="77777777" w:rsidR="0092247A" w:rsidRDefault="00C96EE1" w:rsidP="007A5479">
      <w:pPr>
        <w:pStyle w:val="a3"/>
        <w:ind w:left="567" w:right="1181" w:firstLine="0"/>
      </w:pPr>
      <w:r>
        <w:t>Тема</w:t>
      </w:r>
      <w:r>
        <w:rPr>
          <w:spacing w:val="-5"/>
        </w:rPr>
        <w:t xml:space="preserve"> </w:t>
      </w:r>
      <w:r>
        <w:t>2.</w:t>
      </w:r>
      <w:r>
        <w:rPr>
          <w:spacing w:val="-3"/>
        </w:rPr>
        <w:t xml:space="preserve"> </w:t>
      </w:r>
      <w:r>
        <w:t>Культура</w:t>
      </w:r>
      <w:r>
        <w:rPr>
          <w:spacing w:val="-3"/>
        </w:rPr>
        <w:t xml:space="preserve"> </w:t>
      </w:r>
      <w:r>
        <w:t>России:</w:t>
      </w:r>
      <w:r>
        <w:rPr>
          <w:spacing w:val="-2"/>
        </w:rPr>
        <w:t xml:space="preserve"> </w:t>
      </w:r>
      <w:r>
        <w:t>многообразие</w:t>
      </w:r>
      <w:r>
        <w:rPr>
          <w:spacing w:val="-3"/>
        </w:rPr>
        <w:t xml:space="preserve"> </w:t>
      </w:r>
      <w:r>
        <w:rPr>
          <w:spacing w:val="-2"/>
        </w:rPr>
        <w:t>регионов.</w:t>
      </w:r>
    </w:p>
    <w:p w14:paraId="091DD12A" w14:textId="77777777" w:rsidR="0092247A" w:rsidRDefault="00C96EE1" w:rsidP="007A5479">
      <w:pPr>
        <w:pStyle w:val="a3"/>
        <w:spacing w:before="1"/>
        <w:ind w:left="567" w:right="1181" w:firstLine="0"/>
      </w:pPr>
      <w: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14:paraId="57EDDE52" w14:textId="77777777" w:rsidR="0092247A" w:rsidRDefault="00C96EE1" w:rsidP="007A5479">
      <w:pPr>
        <w:pStyle w:val="a3"/>
        <w:ind w:left="567" w:right="1181" w:firstLine="0"/>
      </w:pPr>
      <w:r>
        <w:t>Тема</w:t>
      </w:r>
      <w:r>
        <w:rPr>
          <w:spacing w:val="-3"/>
        </w:rPr>
        <w:t xml:space="preserve"> </w:t>
      </w:r>
      <w:r>
        <w:t>3.</w:t>
      </w:r>
      <w:r>
        <w:rPr>
          <w:spacing w:val="-2"/>
        </w:rPr>
        <w:t xml:space="preserve"> </w:t>
      </w:r>
      <w:r>
        <w:t>История</w:t>
      </w:r>
      <w:r>
        <w:rPr>
          <w:spacing w:val="-1"/>
        </w:rPr>
        <w:t xml:space="preserve"> </w:t>
      </w:r>
      <w:r>
        <w:t>быта</w:t>
      </w:r>
      <w:r>
        <w:rPr>
          <w:spacing w:val="-1"/>
        </w:rPr>
        <w:t xml:space="preserve"> </w:t>
      </w:r>
      <w:r>
        <w:t>как</w:t>
      </w:r>
      <w:r>
        <w:rPr>
          <w:spacing w:val="-1"/>
        </w:rPr>
        <w:t xml:space="preserve"> </w:t>
      </w:r>
      <w:r>
        <w:t>история</w:t>
      </w:r>
      <w:r>
        <w:rPr>
          <w:spacing w:val="-1"/>
        </w:rPr>
        <w:t xml:space="preserve"> </w:t>
      </w:r>
      <w:r>
        <w:rPr>
          <w:spacing w:val="-2"/>
        </w:rPr>
        <w:t>культуры.</w:t>
      </w:r>
    </w:p>
    <w:p w14:paraId="5B76D41E" w14:textId="77777777" w:rsidR="0092247A" w:rsidRDefault="00C96EE1" w:rsidP="007A5479">
      <w:pPr>
        <w:pStyle w:val="a3"/>
        <w:ind w:left="567" w:right="1181" w:firstLine="0"/>
      </w:pPr>
      <w: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w:t>
      </w:r>
      <w:r>
        <w:rPr>
          <w:spacing w:val="40"/>
        </w:rPr>
        <w:t xml:space="preserve"> </w:t>
      </w:r>
      <w:r>
        <w:t>развития народов России.</w:t>
      </w:r>
    </w:p>
    <w:p w14:paraId="78B4650D" w14:textId="77777777" w:rsidR="0092247A" w:rsidRDefault="00C96EE1" w:rsidP="007A5479">
      <w:pPr>
        <w:pStyle w:val="a3"/>
        <w:tabs>
          <w:tab w:val="left" w:pos="1621"/>
          <w:tab w:val="left" w:pos="4054"/>
          <w:tab w:val="left" w:pos="4831"/>
          <w:tab w:val="left" w:pos="6980"/>
          <w:tab w:val="left" w:pos="8156"/>
          <w:tab w:val="left" w:pos="9919"/>
        </w:tabs>
        <w:ind w:left="567" w:right="1181" w:firstLine="0"/>
      </w:pPr>
      <w:r>
        <w:t>Тема 4.</w:t>
      </w:r>
      <w:r>
        <w:rPr>
          <w:spacing w:val="-2"/>
        </w:rPr>
        <w:t xml:space="preserve"> </w:t>
      </w:r>
      <w:r>
        <w:t xml:space="preserve">Прогресс: технический и социальный. Производительность труда. Разделение </w:t>
      </w:r>
      <w:r>
        <w:rPr>
          <w:spacing w:val="-2"/>
        </w:rPr>
        <w:t>труда.</w:t>
      </w:r>
      <w:r w:rsidR="007A5479">
        <w:t xml:space="preserve"> </w:t>
      </w:r>
      <w:r>
        <w:rPr>
          <w:spacing w:val="-2"/>
        </w:rPr>
        <w:t>Обслуживающий</w:t>
      </w:r>
      <w:r w:rsidR="007A5479">
        <w:t xml:space="preserve"> </w:t>
      </w:r>
      <w:r>
        <w:rPr>
          <w:spacing w:val="-10"/>
        </w:rPr>
        <w:t>и</w:t>
      </w:r>
      <w:r w:rsidR="007A5479">
        <w:t xml:space="preserve"> </w:t>
      </w:r>
      <w:r>
        <w:rPr>
          <w:spacing w:val="-2"/>
        </w:rPr>
        <w:t>производящий</w:t>
      </w:r>
      <w:r>
        <w:tab/>
      </w:r>
      <w:r>
        <w:rPr>
          <w:spacing w:val="-2"/>
        </w:rPr>
        <w:t>труд.</w:t>
      </w:r>
      <w:r w:rsidR="007A5479">
        <w:t xml:space="preserve"> </w:t>
      </w:r>
      <w:r>
        <w:rPr>
          <w:spacing w:val="-2"/>
        </w:rPr>
        <w:t>Домашний</w:t>
      </w:r>
      <w:r>
        <w:tab/>
      </w:r>
      <w:r>
        <w:rPr>
          <w:spacing w:val="-4"/>
        </w:rPr>
        <w:t xml:space="preserve">труд </w:t>
      </w:r>
      <w:r>
        <w:t>и его механизация. Что такое технологии и как они влияют на культуру и ценности общества?</w:t>
      </w:r>
    </w:p>
    <w:p w14:paraId="3B95A1FA" w14:textId="77777777" w:rsidR="0092247A" w:rsidRDefault="00C96EE1" w:rsidP="007A5479">
      <w:pPr>
        <w:pStyle w:val="a3"/>
        <w:ind w:left="567" w:right="1181" w:firstLine="0"/>
      </w:pPr>
      <w:r>
        <w:t>Тема 5. Образование в культуре народов России. Представление об основных этапах в истории образования.</w:t>
      </w:r>
    </w:p>
    <w:p w14:paraId="7673D034" w14:textId="77777777" w:rsidR="0092247A" w:rsidRDefault="00C96EE1" w:rsidP="007A5479">
      <w:pPr>
        <w:pStyle w:val="a3"/>
        <w:spacing w:before="1"/>
        <w:ind w:left="567" w:right="1181" w:firstLine="0"/>
      </w:pPr>
      <w: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14:paraId="540759AB" w14:textId="77777777" w:rsidR="0092247A" w:rsidRDefault="00C96EE1" w:rsidP="007A5479">
      <w:pPr>
        <w:pStyle w:val="a3"/>
        <w:ind w:left="567" w:right="1181" w:firstLine="0"/>
      </w:pPr>
      <w:r>
        <w:t>Тема</w:t>
      </w:r>
      <w:r>
        <w:rPr>
          <w:spacing w:val="-2"/>
        </w:rPr>
        <w:t xml:space="preserve"> </w:t>
      </w:r>
      <w:r>
        <w:t>6.</w:t>
      </w:r>
      <w:r>
        <w:rPr>
          <w:spacing w:val="-2"/>
        </w:rPr>
        <w:t xml:space="preserve"> </w:t>
      </w:r>
      <w:r>
        <w:t>Права</w:t>
      </w:r>
      <w:r>
        <w:rPr>
          <w:spacing w:val="-3"/>
        </w:rPr>
        <w:t xml:space="preserve"> </w:t>
      </w:r>
      <w:r>
        <w:t>и</w:t>
      </w:r>
      <w:r>
        <w:rPr>
          <w:spacing w:val="-1"/>
        </w:rPr>
        <w:t xml:space="preserve"> </w:t>
      </w:r>
      <w:r>
        <w:t xml:space="preserve">обязанности </w:t>
      </w:r>
      <w:r>
        <w:rPr>
          <w:spacing w:val="-2"/>
        </w:rPr>
        <w:t>человека.</w:t>
      </w:r>
    </w:p>
    <w:p w14:paraId="3907DBD9" w14:textId="77777777" w:rsidR="0092247A" w:rsidRDefault="00C96EE1" w:rsidP="007A5479">
      <w:pPr>
        <w:pStyle w:val="a3"/>
        <w:ind w:left="567" w:right="1181" w:firstLine="0"/>
      </w:pPr>
      <w: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14:paraId="7D89EECB" w14:textId="77777777" w:rsidR="0092247A" w:rsidRDefault="00C96EE1" w:rsidP="007A5479">
      <w:pPr>
        <w:pStyle w:val="a3"/>
        <w:spacing w:before="70"/>
        <w:ind w:left="567" w:right="1181" w:firstLine="0"/>
      </w:pPr>
      <w:r>
        <w:t>Тема</w:t>
      </w:r>
      <w:r>
        <w:rPr>
          <w:spacing w:val="-5"/>
        </w:rPr>
        <w:t xml:space="preserve"> </w:t>
      </w:r>
      <w:r>
        <w:t>7.</w:t>
      </w:r>
      <w:r>
        <w:rPr>
          <w:spacing w:val="-3"/>
        </w:rPr>
        <w:t xml:space="preserve"> </w:t>
      </w:r>
      <w:r>
        <w:t>Общество</w:t>
      </w:r>
      <w:r>
        <w:rPr>
          <w:spacing w:val="-2"/>
        </w:rPr>
        <w:t xml:space="preserve"> </w:t>
      </w:r>
      <w:r>
        <w:t>и</w:t>
      </w:r>
      <w:r>
        <w:rPr>
          <w:spacing w:val="-1"/>
        </w:rPr>
        <w:t xml:space="preserve"> </w:t>
      </w:r>
      <w:r>
        <w:t>религия:</w:t>
      </w:r>
      <w:r>
        <w:rPr>
          <w:spacing w:val="-2"/>
        </w:rPr>
        <w:t xml:space="preserve"> </w:t>
      </w:r>
      <w:r>
        <w:t>духовно-нравственное</w:t>
      </w:r>
      <w:r>
        <w:rPr>
          <w:spacing w:val="-2"/>
        </w:rPr>
        <w:t xml:space="preserve"> взаимодействие.</w:t>
      </w:r>
    </w:p>
    <w:p w14:paraId="2F9ACF38" w14:textId="77777777" w:rsidR="0092247A" w:rsidRDefault="00C96EE1" w:rsidP="007A5479">
      <w:pPr>
        <w:pStyle w:val="a3"/>
        <w:tabs>
          <w:tab w:val="left" w:pos="3970"/>
          <w:tab w:val="left" w:pos="6946"/>
          <w:tab w:val="left" w:pos="9435"/>
        </w:tabs>
        <w:ind w:left="567" w:right="1181" w:firstLine="0"/>
      </w:pPr>
      <w:r>
        <w:t xml:space="preserve">Мир религий в истории. Религии народов России сегодня. Государствообразующие и </w:t>
      </w:r>
      <w:r>
        <w:rPr>
          <w:spacing w:val="-2"/>
        </w:rPr>
        <w:t>традиционные</w:t>
      </w:r>
      <w:r w:rsidR="007A5479">
        <w:t xml:space="preserve"> </w:t>
      </w:r>
      <w:r>
        <w:rPr>
          <w:spacing w:val="-2"/>
        </w:rPr>
        <w:t>религии</w:t>
      </w:r>
      <w:r w:rsidR="007A5479">
        <w:t xml:space="preserve"> </w:t>
      </w:r>
      <w:r>
        <w:rPr>
          <w:spacing w:val="-4"/>
        </w:rPr>
        <w:t>как</w:t>
      </w:r>
      <w:r w:rsidR="007A5479">
        <w:t xml:space="preserve"> </w:t>
      </w:r>
      <w:r>
        <w:rPr>
          <w:spacing w:val="-2"/>
        </w:rPr>
        <w:t xml:space="preserve">источник </w:t>
      </w:r>
      <w:r>
        <w:t>духовно-нравственных ценностей.</w:t>
      </w:r>
    </w:p>
    <w:p w14:paraId="610C595B" w14:textId="77777777" w:rsidR="0092247A" w:rsidRDefault="00C96EE1" w:rsidP="007A5479">
      <w:pPr>
        <w:pStyle w:val="a3"/>
        <w:spacing w:before="1"/>
        <w:ind w:left="567" w:right="1181" w:firstLine="0"/>
      </w:pPr>
      <w:r>
        <w:t>Тема</w:t>
      </w:r>
      <w:r>
        <w:rPr>
          <w:spacing w:val="-6"/>
        </w:rPr>
        <w:t xml:space="preserve"> </w:t>
      </w:r>
      <w:r>
        <w:t>8.</w:t>
      </w:r>
      <w:r>
        <w:rPr>
          <w:spacing w:val="-3"/>
        </w:rPr>
        <w:t xml:space="preserve"> </w:t>
      </w:r>
      <w:r>
        <w:t>Современный</w:t>
      </w:r>
      <w:r>
        <w:rPr>
          <w:spacing w:val="-2"/>
        </w:rPr>
        <w:t xml:space="preserve"> </w:t>
      </w:r>
      <w:r>
        <w:t>мир:</w:t>
      </w:r>
      <w:r>
        <w:rPr>
          <w:spacing w:val="-3"/>
        </w:rPr>
        <w:t xml:space="preserve"> </w:t>
      </w:r>
      <w:r>
        <w:t>самое</w:t>
      </w:r>
      <w:r>
        <w:rPr>
          <w:spacing w:val="-3"/>
        </w:rPr>
        <w:t xml:space="preserve"> </w:t>
      </w:r>
      <w:r>
        <w:t>важное</w:t>
      </w:r>
      <w:r>
        <w:rPr>
          <w:spacing w:val="-1"/>
        </w:rPr>
        <w:t xml:space="preserve"> </w:t>
      </w:r>
      <w:r>
        <w:t>(практическое</w:t>
      </w:r>
      <w:r>
        <w:rPr>
          <w:spacing w:val="-3"/>
        </w:rPr>
        <w:t xml:space="preserve"> </w:t>
      </w:r>
      <w:r>
        <w:rPr>
          <w:spacing w:val="-2"/>
        </w:rPr>
        <w:t>занятие).</w:t>
      </w:r>
    </w:p>
    <w:p w14:paraId="31CCD2DF" w14:textId="77777777" w:rsidR="0092247A" w:rsidRDefault="00C96EE1" w:rsidP="007A5479">
      <w:pPr>
        <w:pStyle w:val="a3"/>
        <w:ind w:left="567" w:right="1181" w:firstLine="0"/>
      </w:pPr>
      <w: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14:paraId="19C2948C" w14:textId="77777777" w:rsidR="0092247A" w:rsidRDefault="00C96EE1" w:rsidP="000F08BB">
      <w:pPr>
        <w:pStyle w:val="a4"/>
        <w:numPr>
          <w:ilvl w:val="4"/>
          <w:numId w:val="192"/>
        </w:numPr>
        <w:tabs>
          <w:tab w:val="left" w:pos="1888"/>
        </w:tabs>
        <w:ind w:right="1181"/>
        <w:rPr>
          <w:sz w:val="24"/>
        </w:rPr>
      </w:pPr>
      <w:r>
        <w:rPr>
          <w:sz w:val="24"/>
        </w:rPr>
        <w:t>Тематический</w:t>
      </w:r>
      <w:r>
        <w:rPr>
          <w:spacing w:val="-5"/>
          <w:sz w:val="24"/>
        </w:rPr>
        <w:t xml:space="preserve"> </w:t>
      </w:r>
      <w:r>
        <w:rPr>
          <w:sz w:val="24"/>
        </w:rPr>
        <w:t>блок</w:t>
      </w:r>
      <w:r>
        <w:rPr>
          <w:spacing w:val="-1"/>
          <w:sz w:val="24"/>
        </w:rPr>
        <w:t xml:space="preserve"> </w:t>
      </w:r>
      <w:r>
        <w:rPr>
          <w:sz w:val="24"/>
        </w:rPr>
        <w:t>2.</w:t>
      </w:r>
      <w:r>
        <w:rPr>
          <w:spacing w:val="-1"/>
          <w:sz w:val="24"/>
        </w:rPr>
        <w:t xml:space="preserve"> </w:t>
      </w:r>
      <w:r>
        <w:rPr>
          <w:sz w:val="24"/>
        </w:rPr>
        <w:t>«Человек</w:t>
      </w:r>
      <w:r>
        <w:rPr>
          <w:spacing w:val="-2"/>
          <w:sz w:val="24"/>
        </w:rPr>
        <w:t xml:space="preserve"> </w:t>
      </w:r>
      <w:r>
        <w:rPr>
          <w:sz w:val="24"/>
        </w:rPr>
        <w:t>и</w:t>
      </w:r>
      <w:r>
        <w:rPr>
          <w:spacing w:val="-2"/>
          <w:sz w:val="24"/>
        </w:rPr>
        <w:t xml:space="preserve"> </w:t>
      </w:r>
      <w:r>
        <w:rPr>
          <w:sz w:val="24"/>
        </w:rPr>
        <w:t>его</w:t>
      </w:r>
      <w:r>
        <w:rPr>
          <w:spacing w:val="-1"/>
          <w:sz w:val="24"/>
        </w:rPr>
        <w:t xml:space="preserve"> </w:t>
      </w:r>
      <w:r>
        <w:rPr>
          <w:sz w:val="24"/>
        </w:rPr>
        <w:t>отражение</w:t>
      </w:r>
      <w:r>
        <w:rPr>
          <w:spacing w:val="-3"/>
          <w:sz w:val="24"/>
        </w:rPr>
        <w:t xml:space="preserve"> </w:t>
      </w:r>
      <w:r>
        <w:rPr>
          <w:sz w:val="24"/>
        </w:rPr>
        <w:t>в</w:t>
      </w:r>
      <w:r>
        <w:rPr>
          <w:spacing w:val="-3"/>
          <w:sz w:val="24"/>
        </w:rPr>
        <w:t xml:space="preserve"> </w:t>
      </w:r>
      <w:r>
        <w:rPr>
          <w:spacing w:val="-2"/>
          <w:sz w:val="24"/>
        </w:rPr>
        <w:t>культуре».</w:t>
      </w:r>
    </w:p>
    <w:p w14:paraId="58C9890A" w14:textId="77777777" w:rsidR="0092247A" w:rsidRDefault="00C96EE1" w:rsidP="007A5479">
      <w:pPr>
        <w:pStyle w:val="a3"/>
        <w:ind w:left="567" w:right="1181" w:firstLine="0"/>
      </w:pPr>
      <w:r>
        <w:t>Тема</w:t>
      </w:r>
      <w:r>
        <w:rPr>
          <w:spacing w:val="-6"/>
        </w:rPr>
        <w:t xml:space="preserve"> </w:t>
      </w:r>
      <w:r>
        <w:t>9.</w:t>
      </w:r>
      <w:r>
        <w:rPr>
          <w:spacing w:val="-4"/>
        </w:rPr>
        <w:t xml:space="preserve"> </w:t>
      </w:r>
      <w:r>
        <w:t>Каким</w:t>
      </w:r>
      <w:r>
        <w:rPr>
          <w:spacing w:val="-3"/>
        </w:rPr>
        <w:t xml:space="preserve"> </w:t>
      </w:r>
      <w:r>
        <w:t>должен</w:t>
      </w:r>
      <w:r>
        <w:rPr>
          <w:spacing w:val="-3"/>
        </w:rPr>
        <w:t xml:space="preserve"> </w:t>
      </w:r>
      <w:r>
        <w:t>быть</w:t>
      </w:r>
      <w:r>
        <w:rPr>
          <w:spacing w:val="-1"/>
        </w:rPr>
        <w:t xml:space="preserve"> </w:t>
      </w:r>
      <w:r>
        <w:t>человек? Духовно-нравственный</w:t>
      </w:r>
      <w:r>
        <w:rPr>
          <w:spacing w:val="-3"/>
        </w:rPr>
        <w:t xml:space="preserve"> </w:t>
      </w:r>
      <w:r>
        <w:t>облик</w:t>
      </w:r>
      <w:r>
        <w:rPr>
          <w:spacing w:val="-4"/>
        </w:rPr>
        <w:t xml:space="preserve"> </w:t>
      </w:r>
      <w:r>
        <w:t>и</w:t>
      </w:r>
      <w:r>
        <w:rPr>
          <w:spacing w:val="-5"/>
        </w:rPr>
        <w:t xml:space="preserve"> </w:t>
      </w:r>
      <w:r>
        <w:t>идеал</w:t>
      </w:r>
      <w:r>
        <w:rPr>
          <w:spacing w:val="-2"/>
        </w:rPr>
        <w:t xml:space="preserve"> человека.</w:t>
      </w:r>
    </w:p>
    <w:p w14:paraId="469B17BA" w14:textId="77777777" w:rsidR="0092247A" w:rsidRDefault="00C96EE1" w:rsidP="007A5479">
      <w:pPr>
        <w:pStyle w:val="a3"/>
        <w:ind w:left="567" w:right="1181" w:firstLine="0"/>
      </w:pPr>
      <w:r>
        <w:t>Мораль,</w:t>
      </w:r>
      <w:r>
        <w:rPr>
          <w:spacing w:val="72"/>
        </w:rPr>
        <w:t xml:space="preserve">  </w:t>
      </w:r>
      <w:r>
        <w:t>нравственность,</w:t>
      </w:r>
      <w:r>
        <w:rPr>
          <w:spacing w:val="72"/>
        </w:rPr>
        <w:t xml:space="preserve">  </w:t>
      </w:r>
      <w:r>
        <w:t>этика,</w:t>
      </w:r>
      <w:r>
        <w:rPr>
          <w:spacing w:val="72"/>
        </w:rPr>
        <w:t xml:space="preserve">  </w:t>
      </w:r>
      <w:r>
        <w:t>этикет</w:t>
      </w:r>
      <w:r>
        <w:rPr>
          <w:spacing w:val="71"/>
        </w:rPr>
        <w:t xml:space="preserve">  </w:t>
      </w:r>
      <w:r>
        <w:t>в</w:t>
      </w:r>
      <w:r>
        <w:rPr>
          <w:spacing w:val="72"/>
        </w:rPr>
        <w:t xml:space="preserve">  </w:t>
      </w:r>
      <w:r>
        <w:t>культурах</w:t>
      </w:r>
      <w:r>
        <w:rPr>
          <w:spacing w:val="73"/>
        </w:rPr>
        <w:t xml:space="preserve">  </w:t>
      </w:r>
      <w:r>
        <w:t>народов</w:t>
      </w:r>
      <w:r>
        <w:rPr>
          <w:spacing w:val="72"/>
        </w:rPr>
        <w:t xml:space="preserve">  </w:t>
      </w:r>
      <w:r>
        <w:t>России.</w:t>
      </w:r>
      <w:r>
        <w:rPr>
          <w:spacing w:val="72"/>
        </w:rPr>
        <w:t xml:space="preserve">  </w:t>
      </w:r>
      <w:r>
        <w:t>Право и</w:t>
      </w:r>
      <w:r>
        <w:rPr>
          <w:spacing w:val="40"/>
        </w:rPr>
        <w:t xml:space="preserve">  </w:t>
      </w:r>
      <w:r>
        <w:t>равенство</w:t>
      </w:r>
      <w:r>
        <w:rPr>
          <w:spacing w:val="40"/>
        </w:rPr>
        <w:t xml:space="preserve">  </w:t>
      </w:r>
      <w:r>
        <w:t>в</w:t>
      </w:r>
      <w:r>
        <w:rPr>
          <w:spacing w:val="40"/>
        </w:rPr>
        <w:t xml:space="preserve">  </w:t>
      </w:r>
      <w:r>
        <w:t>правах.</w:t>
      </w:r>
      <w:r>
        <w:rPr>
          <w:spacing w:val="40"/>
        </w:rPr>
        <w:t xml:space="preserve">  </w:t>
      </w:r>
      <w:r>
        <w:t>Свобода</w:t>
      </w:r>
      <w:r>
        <w:rPr>
          <w:spacing w:val="40"/>
        </w:rPr>
        <w:t xml:space="preserve">  </w:t>
      </w:r>
      <w:r>
        <w:t>как</w:t>
      </w:r>
      <w:r>
        <w:rPr>
          <w:spacing w:val="40"/>
        </w:rPr>
        <w:t xml:space="preserve">  </w:t>
      </w:r>
      <w:r>
        <w:t>ценность.</w:t>
      </w:r>
      <w:r>
        <w:rPr>
          <w:spacing w:val="40"/>
        </w:rPr>
        <w:t xml:space="preserve">  </w:t>
      </w:r>
      <w:r>
        <w:t>Долг</w:t>
      </w:r>
      <w:r>
        <w:rPr>
          <w:spacing w:val="40"/>
        </w:rPr>
        <w:t xml:space="preserve">  </w:t>
      </w:r>
      <w:r>
        <w:t>как</w:t>
      </w:r>
      <w:r>
        <w:rPr>
          <w:spacing w:val="40"/>
        </w:rPr>
        <w:t xml:space="preserve">  </w:t>
      </w:r>
      <w:r>
        <w:t>её</w:t>
      </w:r>
      <w:r>
        <w:rPr>
          <w:spacing w:val="40"/>
        </w:rPr>
        <w:t xml:space="preserve">  </w:t>
      </w:r>
      <w:r>
        <w:t>ограничение.</w:t>
      </w:r>
      <w:r>
        <w:rPr>
          <w:spacing w:val="40"/>
        </w:rPr>
        <w:t xml:space="preserve">  </w:t>
      </w:r>
      <w:r>
        <w:t>Общество как регулятор свободы.</w:t>
      </w:r>
    </w:p>
    <w:p w14:paraId="46EA2545" w14:textId="77777777" w:rsidR="0092247A" w:rsidRDefault="00C96EE1" w:rsidP="007A5479">
      <w:pPr>
        <w:pStyle w:val="a3"/>
        <w:ind w:left="567" w:right="1181" w:firstLine="0"/>
      </w:pPr>
      <w:r>
        <w:t>Свойства и качества человека, его образ в культуре народов России, единство человеческих качеств. Единство духовной жизни.</w:t>
      </w:r>
    </w:p>
    <w:p w14:paraId="1FA494B8" w14:textId="77777777" w:rsidR="0092247A" w:rsidRDefault="00C96EE1" w:rsidP="007A5479">
      <w:pPr>
        <w:pStyle w:val="a3"/>
        <w:ind w:left="567" w:right="1181" w:firstLine="0"/>
      </w:pPr>
      <w: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w:t>
      </w:r>
      <w:r>
        <w:rPr>
          <w:spacing w:val="40"/>
        </w:rPr>
        <w:t xml:space="preserve"> </w:t>
      </w:r>
      <w:r>
        <w:rPr>
          <w:spacing w:val="-2"/>
        </w:rPr>
        <w:t>ценность.</w:t>
      </w:r>
    </w:p>
    <w:p w14:paraId="07EA29B8" w14:textId="77777777" w:rsidR="0092247A" w:rsidRDefault="00C96EE1" w:rsidP="007A5479">
      <w:pPr>
        <w:pStyle w:val="a3"/>
        <w:ind w:left="567" w:right="1181" w:firstLine="0"/>
      </w:pPr>
      <w:r>
        <w:t>Тема</w:t>
      </w:r>
      <w:r>
        <w:rPr>
          <w:spacing w:val="-3"/>
        </w:rPr>
        <w:t xml:space="preserve"> </w:t>
      </w:r>
      <w:r>
        <w:t>11.</w:t>
      </w:r>
      <w:r>
        <w:rPr>
          <w:spacing w:val="-3"/>
        </w:rPr>
        <w:t xml:space="preserve"> </w:t>
      </w:r>
      <w:r>
        <w:t>Религия</w:t>
      </w:r>
      <w:r>
        <w:rPr>
          <w:spacing w:val="-3"/>
        </w:rPr>
        <w:t xml:space="preserve"> </w:t>
      </w:r>
      <w:r>
        <w:t>как</w:t>
      </w:r>
      <w:r>
        <w:rPr>
          <w:spacing w:val="-2"/>
        </w:rPr>
        <w:t xml:space="preserve"> </w:t>
      </w:r>
      <w:r>
        <w:t>источник</w:t>
      </w:r>
      <w:r>
        <w:rPr>
          <w:spacing w:val="-3"/>
        </w:rPr>
        <w:t xml:space="preserve"> </w:t>
      </w:r>
      <w:r>
        <w:rPr>
          <w:spacing w:val="-2"/>
        </w:rPr>
        <w:t>нравственности.</w:t>
      </w:r>
    </w:p>
    <w:p w14:paraId="3D4F2746" w14:textId="77777777" w:rsidR="0092247A" w:rsidRDefault="00C96EE1" w:rsidP="007A5479">
      <w:pPr>
        <w:pStyle w:val="a3"/>
        <w:ind w:left="567" w:right="1181" w:firstLine="0"/>
      </w:pPr>
      <w:r>
        <w:t>Религия как источник нравственности и гуманистического мышления. Нравственный идеал</w:t>
      </w:r>
      <w:r>
        <w:rPr>
          <w:spacing w:val="59"/>
          <w:w w:val="150"/>
        </w:rPr>
        <w:t xml:space="preserve"> </w:t>
      </w:r>
      <w:r>
        <w:t>человека</w:t>
      </w:r>
      <w:r>
        <w:rPr>
          <w:spacing w:val="59"/>
          <w:w w:val="150"/>
        </w:rPr>
        <w:t xml:space="preserve"> </w:t>
      </w:r>
      <w:r>
        <w:t>в</w:t>
      </w:r>
      <w:r>
        <w:rPr>
          <w:spacing w:val="59"/>
          <w:w w:val="150"/>
        </w:rPr>
        <w:t xml:space="preserve">  </w:t>
      </w:r>
      <w:r>
        <w:t>традиционных</w:t>
      </w:r>
      <w:r w:rsidR="007A5479">
        <w:rPr>
          <w:spacing w:val="59"/>
          <w:w w:val="150"/>
        </w:rPr>
        <w:t xml:space="preserve"> </w:t>
      </w:r>
      <w:r>
        <w:rPr>
          <w:spacing w:val="59"/>
          <w:w w:val="150"/>
        </w:rPr>
        <w:t xml:space="preserve"> </w:t>
      </w:r>
      <w:r>
        <w:t>религиях.</w:t>
      </w:r>
      <w:r>
        <w:rPr>
          <w:spacing w:val="80"/>
        </w:rPr>
        <w:t xml:space="preserve">    </w:t>
      </w:r>
      <w:r>
        <w:t>Современное</w:t>
      </w:r>
      <w:r>
        <w:rPr>
          <w:spacing w:val="59"/>
          <w:w w:val="150"/>
        </w:rPr>
        <w:t xml:space="preserve">    </w:t>
      </w:r>
      <w:r>
        <w:t>общество и религиозный идеал человека.</w:t>
      </w:r>
    </w:p>
    <w:p w14:paraId="20A28172" w14:textId="77777777" w:rsidR="0092247A" w:rsidRDefault="00C96EE1" w:rsidP="007A5479">
      <w:pPr>
        <w:pStyle w:val="a3"/>
        <w:spacing w:before="1"/>
        <w:ind w:left="567" w:right="1181" w:firstLine="0"/>
      </w:pPr>
      <w:r>
        <w:t>Тема</w:t>
      </w:r>
      <w:r>
        <w:rPr>
          <w:spacing w:val="-5"/>
        </w:rPr>
        <w:t xml:space="preserve"> </w:t>
      </w:r>
      <w:r>
        <w:t>12.</w:t>
      </w:r>
      <w:r>
        <w:rPr>
          <w:spacing w:val="-3"/>
        </w:rPr>
        <w:t xml:space="preserve"> </w:t>
      </w:r>
      <w:r>
        <w:t>Наука</w:t>
      </w:r>
      <w:r>
        <w:rPr>
          <w:spacing w:val="-3"/>
        </w:rPr>
        <w:t xml:space="preserve"> </w:t>
      </w:r>
      <w:r>
        <w:t>как</w:t>
      </w:r>
      <w:r>
        <w:rPr>
          <w:spacing w:val="-2"/>
        </w:rPr>
        <w:t xml:space="preserve"> </w:t>
      </w:r>
      <w:r>
        <w:t>источник</w:t>
      </w:r>
      <w:r>
        <w:rPr>
          <w:spacing w:val="-3"/>
        </w:rPr>
        <w:t xml:space="preserve"> </w:t>
      </w:r>
      <w:r>
        <w:t>знания</w:t>
      </w:r>
      <w:r>
        <w:rPr>
          <w:spacing w:val="-2"/>
        </w:rPr>
        <w:t xml:space="preserve"> </w:t>
      </w:r>
      <w:r>
        <w:t>о</w:t>
      </w:r>
      <w:r>
        <w:rPr>
          <w:spacing w:val="-2"/>
        </w:rPr>
        <w:t xml:space="preserve"> </w:t>
      </w:r>
      <w:r>
        <w:t>человеке</w:t>
      </w:r>
      <w:r>
        <w:rPr>
          <w:spacing w:val="-3"/>
        </w:rPr>
        <w:t xml:space="preserve"> </w:t>
      </w:r>
      <w:r>
        <w:t>и</w:t>
      </w:r>
      <w:r>
        <w:rPr>
          <w:spacing w:val="-1"/>
        </w:rPr>
        <w:t xml:space="preserve"> </w:t>
      </w:r>
      <w:r>
        <w:rPr>
          <w:spacing w:val="-2"/>
        </w:rPr>
        <w:t>человеческом.</w:t>
      </w:r>
    </w:p>
    <w:p w14:paraId="154CC42A" w14:textId="77777777" w:rsidR="0092247A" w:rsidRDefault="00C96EE1" w:rsidP="007A5479">
      <w:pPr>
        <w:pStyle w:val="a3"/>
        <w:ind w:left="567" w:right="1181" w:firstLine="0"/>
      </w:pPr>
      <w:r>
        <w:t>Гуманитарное</w:t>
      </w:r>
      <w:r>
        <w:rPr>
          <w:spacing w:val="36"/>
        </w:rPr>
        <w:t xml:space="preserve"> </w:t>
      </w:r>
      <w:r>
        <w:t>знание</w:t>
      </w:r>
      <w:r>
        <w:rPr>
          <w:spacing w:val="39"/>
        </w:rPr>
        <w:t xml:space="preserve"> </w:t>
      </w:r>
      <w:r>
        <w:t>и</w:t>
      </w:r>
      <w:r>
        <w:rPr>
          <w:spacing w:val="40"/>
        </w:rPr>
        <w:t xml:space="preserve"> </w:t>
      </w:r>
      <w:r>
        <w:t>его</w:t>
      </w:r>
      <w:r>
        <w:rPr>
          <w:spacing w:val="39"/>
        </w:rPr>
        <w:t xml:space="preserve"> </w:t>
      </w:r>
      <w:r>
        <w:t>особенности.</w:t>
      </w:r>
      <w:r>
        <w:rPr>
          <w:spacing w:val="38"/>
        </w:rPr>
        <w:t xml:space="preserve"> </w:t>
      </w:r>
      <w:r>
        <w:t>Культура</w:t>
      </w:r>
      <w:r>
        <w:rPr>
          <w:spacing w:val="39"/>
        </w:rPr>
        <w:t xml:space="preserve"> </w:t>
      </w:r>
      <w:r>
        <w:t>как</w:t>
      </w:r>
      <w:r>
        <w:rPr>
          <w:spacing w:val="40"/>
        </w:rPr>
        <w:t xml:space="preserve"> </w:t>
      </w:r>
      <w:r>
        <w:t>самопознание.</w:t>
      </w:r>
      <w:r>
        <w:rPr>
          <w:spacing w:val="39"/>
        </w:rPr>
        <w:t xml:space="preserve"> </w:t>
      </w:r>
      <w:r>
        <w:t>Этика.</w:t>
      </w:r>
      <w:r>
        <w:rPr>
          <w:spacing w:val="39"/>
        </w:rPr>
        <w:t xml:space="preserve"> </w:t>
      </w:r>
      <w:r>
        <w:rPr>
          <w:spacing w:val="-2"/>
        </w:rPr>
        <w:t>Эстетика.</w:t>
      </w:r>
    </w:p>
    <w:p w14:paraId="3D0E3941" w14:textId="77777777" w:rsidR="0092247A" w:rsidRDefault="00C96EE1" w:rsidP="007A5479">
      <w:pPr>
        <w:pStyle w:val="a3"/>
        <w:ind w:left="567" w:right="1181" w:firstLine="0"/>
      </w:pPr>
      <w:r>
        <w:t>Право</w:t>
      </w:r>
      <w:r>
        <w:rPr>
          <w:spacing w:val="-3"/>
        </w:rPr>
        <w:t xml:space="preserve"> </w:t>
      </w:r>
      <w:r>
        <w:t>в</w:t>
      </w:r>
      <w:r>
        <w:rPr>
          <w:spacing w:val="-3"/>
        </w:rPr>
        <w:t xml:space="preserve"> </w:t>
      </w:r>
      <w:r>
        <w:t>контексте</w:t>
      </w:r>
      <w:r>
        <w:rPr>
          <w:spacing w:val="-3"/>
        </w:rPr>
        <w:t xml:space="preserve"> </w:t>
      </w:r>
      <w:r>
        <w:t>духовно-нравственных</w:t>
      </w:r>
      <w:r>
        <w:rPr>
          <w:spacing w:val="-1"/>
        </w:rPr>
        <w:t xml:space="preserve"> </w:t>
      </w:r>
      <w:r>
        <w:rPr>
          <w:spacing w:val="-2"/>
        </w:rPr>
        <w:t>ценностей.</w:t>
      </w:r>
    </w:p>
    <w:p w14:paraId="65B73CB7" w14:textId="77777777" w:rsidR="0092247A" w:rsidRDefault="00C96EE1" w:rsidP="007A5479">
      <w:pPr>
        <w:pStyle w:val="a3"/>
        <w:ind w:left="567" w:right="1181" w:firstLine="0"/>
      </w:pPr>
      <w:r>
        <w:t>Тема</w:t>
      </w:r>
      <w:r>
        <w:rPr>
          <w:spacing w:val="-7"/>
        </w:rPr>
        <w:t xml:space="preserve"> </w:t>
      </w:r>
      <w:r>
        <w:t>13.</w:t>
      </w:r>
      <w:r>
        <w:rPr>
          <w:spacing w:val="-4"/>
        </w:rPr>
        <w:t xml:space="preserve"> </w:t>
      </w:r>
      <w:r>
        <w:t>Этика</w:t>
      </w:r>
      <w:r>
        <w:rPr>
          <w:spacing w:val="-4"/>
        </w:rPr>
        <w:t xml:space="preserve"> </w:t>
      </w:r>
      <w:r>
        <w:t>и</w:t>
      </w:r>
      <w:r>
        <w:rPr>
          <w:spacing w:val="-3"/>
        </w:rPr>
        <w:t xml:space="preserve"> </w:t>
      </w:r>
      <w:r>
        <w:t>нравственность</w:t>
      </w:r>
      <w:r>
        <w:rPr>
          <w:spacing w:val="-2"/>
        </w:rPr>
        <w:t xml:space="preserve"> </w:t>
      </w:r>
      <w:r>
        <w:t>как</w:t>
      </w:r>
      <w:r>
        <w:rPr>
          <w:spacing w:val="-5"/>
        </w:rPr>
        <w:t xml:space="preserve"> </w:t>
      </w:r>
      <w:r>
        <w:t>категории</w:t>
      </w:r>
      <w:r>
        <w:rPr>
          <w:spacing w:val="-3"/>
        </w:rPr>
        <w:t xml:space="preserve"> </w:t>
      </w:r>
      <w:r>
        <w:t>духовной</w:t>
      </w:r>
      <w:r>
        <w:rPr>
          <w:spacing w:val="-3"/>
        </w:rPr>
        <w:t xml:space="preserve"> </w:t>
      </w:r>
      <w:r>
        <w:rPr>
          <w:spacing w:val="-2"/>
        </w:rPr>
        <w:t>культуры.</w:t>
      </w:r>
    </w:p>
    <w:p w14:paraId="41A12AF9" w14:textId="77777777" w:rsidR="0092247A" w:rsidRDefault="00C96EE1" w:rsidP="007A5479">
      <w:pPr>
        <w:pStyle w:val="a3"/>
        <w:ind w:left="567" w:right="1181" w:firstLine="0"/>
      </w:pPr>
      <w:r>
        <w:t>Что такое этика. Добро и его проявления в реальной жизни. Что значит быть нравственным. Почему нравственность важна?</w:t>
      </w:r>
    </w:p>
    <w:p w14:paraId="5EFA5AE9" w14:textId="77777777" w:rsidR="0092247A" w:rsidRDefault="00C96EE1" w:rsidP="007A5479">
      <w:pPr>
        <w:pStyle w:val="a3"/>
        <w:ind w:left="567" w:right="1181" w:firstLine="0"/>
      </w:pPr>
      <w:r>
        <w:t>Тема</w:t>
      </w:r>
      <w:r>
        <w:rPr>
          <w:spacing w:val="-4"/>
        </w:rPr>
        <w:t xml:space="preserve"> </w:t>
      </w:r>
      <w:r>
        <w:t>14.</w:t>
      </w:r>
      <w:r>
        <w:rPr>
          <w:spacing w:val="-3"/>
        </w:rPr>
        <w:t xml:space="preserve"> </w:t>
      </w:r>
      <w:r>
        <w:t>Самопознание</w:t>
      </w:r>
      <w:r>
        <w:rPr>
          <w:spacing w:val="-5"/>
        </w:rPr>
        <w:t xml:space="preserve"> </w:t>
      </w:r>
      <w:r>
        <w:t>(практическое</w:t>
      </w:r>
      <w:r>
        <w:rPr>
          <w:spacing w:val="-3"/>
        </w:rPr>
        <w:t xml:space="preserve"> </w:t>
      </w:r>
      <w:r>
        <w:rPr>
          <w:spacing w:val="-2"/>
        </w:rPr>
        <w:t>занятие).</w:t>
      </w:r>
    </w:p>
    <w:p w14:paraId="457E8F49" w14:textId="77777777" w:rsidR="0092247A" w:rsidRDefault="00C96EE1" w:rsidP="007A5479">
      <w:pPr>
        <w:pStyle w:val="a3"/>
        <w:ind w:left="567" w:right="1181" w:firstLine="0"/>
      </w:pPr>
      <w:r>
        <w:t xml:space="preserve">Автобиография и автопортрет: кто я и что я люблю. Как устроена моя жизнь. Выполнение </w:t>
      </w:r>
      <w:r>
        <w:rPr>
          <w:spacing w:val="-2"/>
        </w:rPr>
        <w:t>проекта.</w:t>
      </w:r>
    </w:p>
    <w:p w14:paraId="234BB9EA" w14:textId="77777777" w:rsidR="0092247A" w:rsidRDefault="00C96EE1" w:rsidP="000F08BB">
      <w:pPr>
        <w:pStyle w:val="a4"/>
        <w:numPr>
          <w:ilvl w:val="4"/>
          <w:numId w:val="192"/>
        </w:numPr>
        <w:tabs>
          <w:tab w:val="left" w:pos="1888"/>
        </w:tabs>
        <w:ind w:left="567" w:right="1181" w:hanging="3"/>
        <w:rPr>
          <w:sz w:val="24"/>
        </w:rPr>
      </w:pPr>
      <w:r>
        <w:rPr>
          <w:sz w:val="24"/>
        </w:rPr>
        <w:t>Тематический</w:t>
      </w:r>
      <w:r>
        <w:rPr>
          <w:spacing w:val="-7"/>
          <w:sz w:val="24"/>
        </w:rPr>
        <w:t xml:space="preserve"> </w:t>
      </w:r>
      <w:r>
        <w:rPr>
          <w:sz w:val="24"/>
        </w:rPr>
        <w:t>блок</w:t>
      </w:r>
      <w:r>
        <w:rPr>
          <w:spacing w:val="-6"/>
          <w:sz w:val="24"/>
        </w:rPr>
        <w:t xml:space="preserve"> </w:t>
      </w:r>
      <w:r>
        <w:rPr>
          <w:sz w:val="24"/>
        </w:rPr>
        <w:t>3.</w:t>
      </w:r>
      <w:r>
        <w:rPr>
          <w:spacing w:val="-5"/>
          <w:sz w:val="24"/>
        </w:rPr>
        <w:t xml:space="preserve"> </w:t>
      </w:r>
      <w:r>
        <w:rPr>
          <w:sz w:val="24"/>
        </w:rPr>
        <w:t>«Человек</w:t>
      </w:r>
      <w:r>
        <w:rPr>
          <w:spacing w:val="-7"/>
          <w:sz w:val="24"/>
        </w:rPr>
        <w:t xml:space="preserve"> </w:t>
      </w:r>
      <w:r>
        <w:rPr>
          <w:sz w:val="24"/>
        </w:rPr>
        <w:t>как</w:t>
      </w:r>
      <w:r>
        <w:rPr>
          <w:spacing w:val="-7"/>
          <w:sz w:val="24"/>
        </w:rPr>
        <w:t xml:space="preserve"> </w:t>
      </w:r>
      <w:r>
        <w:rPr>
          <w:sz w:val="24"/>
        </w:rPr>
        <w:t>член</w:t>
      </w:r>
      <w:r>
        <w:rPr>
          <w:spacing w:val="-7"/>
          <w:sz w:val="24"/>
        </w:rPr>
        <w:t xml:space="preserve"> </w:t>
      </w:r>
      <w:r>
        <w:rPr>
          <w:sz w:val="24"/>
        </w:rPr>
        <w:t>общества». Тема 15. Труд делает человека человеком.</w:t>
      </w:r>
    </w:p>
    <w:p w14:paraId="2B280A0B" w14:textId="77777777" w:rsidR="0092247A" w:rsidRDefault="00C96EE1" w:rsidP="007A5479">
      <w:pPr>
        <w:pStyle w:val="a3"/>
        <w:ind w:left="567" w:right="1181" w:firstLine="0"/>
      </w:pPr>
      <w:r>
        <w:t>Что</w:t>
      </w:r>
      <w:r>
        <w:rPr>
          <w:spacing w:val="80"/>
        </w:rPr>
        <w:t xml:space="preserve"> </w:t>
      </w:r>
      <w:r>
        <w:t>такое</w:t>
      </w:r>
      <w:r>
        <w:rPr>
          <w:spacing w:val="80"/>
        </w:rPr>
        <w:t xml:space="preserve"> </w:t>
      </w:r>
      <w:r>
        <w:t>труд.</w:t>
      </w:r>
      <w:r>
        <w:rPr>
          <w:spacing w:val="80"/>
        </w:rPr>
        <w:t xml:space="preserve"> </w:t>
      </w:r>
      <w:r>
        <w:t>Важность</w:t>
      </w:r>
      <w:r>
        <w:rPr>
          <w:spacing w:val="80"/>
        </w:rPr>
        <w:t xml:space="preserve"> </w:t>
      </w:r>
      <w:r>
        <w:t>труда</w:t>
      </w:r>
      <w:r>
        <w:rPr>
          <w:spacing w:val="80"/>
        </w:rPr>
        <w:t xml:space="preserve"> </w:t>
      </w:r>
      <w:r>
        <w:t>и</w:t>
      </w:r>
      <w:r>
        <w:rPr>
          <w:spacing w:val="80"/>
        </w:rPr>
        <w:t xml:space="preserve"> </w:t>
      </w:r>
      <w:r>
        <w:t>его</w:t>
      </w:r>
      <w:r>
        <w:rPr>
          <w:spacing w:val="80"/>
        </w:rPr>
        <w:t xml:space="preserve"> </w:t>
      </w:r>
      <w:r>
        <w:t>экономическая</w:t>
      </w:r>
      <w:r>
        <w:rPr>
          <w:spacing w:val="80"/>
        </w:rPr>
        <w:t xml:space="preserve"> </w:t>
      </w:r>
      <w:r>
        <w:t>стоимость.</w:t>
      </w:r>
      <w:r>
        <w:rPr>
          <w:spacing w:val="80"/>
        </w:rPr>
        <w:t xml:space="preserve"> </w:t>
      </w:r>
      <w:r>
        <w:t>Безделье,</w:t>
      </w:r>
      <w:r>
        <w:rPr>
          <w:spacing w:val="80"/>
        </w:rPr>
        <w:t xml:space="preserve"> </w:t>
      </w:r>
      <w:r>
        <w:t>лень,</w:t>
      </w:r>
      <w:r>
        <w:rPr>
          <w:spacing w:val="80"/>
        </w:rPr>
        <w:t xml:space="preserve"> </w:t>
      </w:r>
      <w:r>
        <w:t>тунеядство. Трудолюбие, подвиг труда, ответственность. Общественная оценка труда.</w:t>
      </w:r>
    </w:p>
    <w:p w14:paraId="3A161F23" w14:textId="77777777" w:rsidR="0092247A" w:rsidRDefault="00C96EE1" w:rsidP="007A5479">
      <w:pPr>
        <w:pStyle w:val="a3"/>
        <w:ind w:left="567" w:right="1181" w:firstLine="0"/>
      </w:pPr>
      <w:r>
        <w:t>Тема</w:t>
      </w:r>
      <w:r>
        <w:rPr>
          <w:spacing w:val="-4"/>
        </w:rPr>
        <w:t xml:space="preserve"> </w:t>
      </w:r>
      <w:r>
        <w:t>16.</w:t>
      </w:r>
      <w:r>
        <w:rPr>
          <w:spacing w:val="-3"/>
        </w:rPr>
        <w:t xml:space="preserve"> </w:t>
      </w:r>
      <w:r>
        <w:t>Подвиг:</w:t>
      </w:r>
      <w:r>
        <w:rPr>
          <w:spacing w:val="-2"/>
        </w:rPr>
        <w:t xml:space="preserve"> </w:t>
      </w:r>
      <w:r>
        <w:t>как узнать</w:t>
      </w:r>
      <w:r>
        <w:rPr>
          <w:spacing w:val="-1"/>
        </w:rPr>
        <w:t xml:space="preserve"> </w:t>
      </w:r>
      <w:r>
        <w:rPr>
          <w:spacing w:val="-2"/>
        </w:rPr>
        <w:t>героя?</w:t>
      </w:r>
    </w:p>
    <w:p w14:paraId="7DB56511" w14:textId="77777777" w:rsidR="0092247A" w:rsidRDefault="00C96EE1" w:rsidP="007A5479">
      <w:pPr>
        <w:pStyle w:val="a3"/>
        <w:ind w:left="567" w:right="1181" w:firstLine="0"/>
      </w:pPr>
      <w:r>
        <w:t>Что такое подвиг. Героизм как самопожертвование. Героизм на войне. Подвиг в мирное</w:t>
      </w:r>
      <w:r>
        <w:rPr>
          <w:spacing w:val="40"/>
        </w:rPr>
        <w:t xml:space="preserve"> </w:t>
      </w:r>
      <w:r>
        <w:lastRenderedPageBreak/>
        <w:t>время. Милосердие, взаимопомощь.</w:t>
      </w:r>
    </w:p>
    <w:p w14:paraId="32F337D6" w14:textId="77777777" w:rsidR="0092247A" w:rsidRDefault="00C96EE1" w:rsidP="007A5479">
      <w:pPr>
        <w:pStyle w:val="a3"/>
        <w:ind w:left="567" w:right="1181" w:firstLine="0"/>
      </w:pPr>
      <w:r>
        <w:t>Тема</w:t>
      </w:r>
      <w:r>
        <w:rPr>
          <w:spacing w:val="-6"/>
        </w:rPr>
        <w:t xml:space="preserve"> </w:t>
      </w:r>
      <w:r>
        <w:t>17.</w:t>
      </w:r>
      <w:r>
        <w:rPr>
          <w:spacing w:val="-3"/>
        </w:rPr>
        <w:t xml:space="preserve"> </w:t>
      </w:r>
      <w:r>
        <w:t>Люди</w:t>
      </w:r>
      <w:r>
        <w:rPr>
          <w:spacing w:val="-2"/>
        </w:rPr>
        <w:t xml:space="preserve"> </w:t>
      </w:r>
      <w:r>
        <w:t>в</w:t>
      </w:r>
      <w:r>
        <w:rPr>
          <w:spacing w:val="-3"/>
        </w:rPr>
        <w:t xml:space="preserve"> </w:t>
      </w:r>
      <w:r>
        <w:t>обществе:</w:t>
      </w:r>
      <w:r>
        <w:rPr>
          <w:spacing w:val="-3"/>
        </w:rPr>
        <w:t xml:space="preserve"> </w:t>
      </w:r>
      <w:r>
        <w:t>духовно-нравственное</w:t>
      </w:r>
      <w:r>
        <w:rPr>
          <w:spacing w:val="-3"/>
        </w:rPr>
        <w:t xml:space="preserve"> </w:t>
      </w:r>
      <w:r>
        <w:rPr>
          <w:spacing w:val="-2"/>
        </w:rPr>
        <w:t>взаимовлияние.</w:t>
      </w:r>
    </w:p>
    <w:p w14:paraId="37B1CD8E" w14:textId="77777777" w:rsidR="0092247A" w:rsidRDefault="00C96EE1" w:rsidP="007A5479">
      <w:pPr>
        <w:pStyle w:val="a3"/>
        <w:spacing w:before="1"/>
        <w:ind w:left="567" w:right="1181" w:firstLine="0"/>
      </w:pPr>
      <w:r>
        <w:t>Человек</w:t>
      </w:r>
      <w:r>
        <w:rPr>
          <w:spacing w:val="30"/>
        </w:rPr>
        <w:t xml:space="preserve"> </w:t>
      </w:r>
      <w:r>
        <w:t>в</w:t>
      </w:r>
      <w:r>
        <w:rPr>
          <w:spacing w:val="29"/>
        </w:rPr>
        <w:t xml:space="preserve"> </w:t>
      </w:r>
      <w:r>
        <w:t>социальном</w:t>
      </w:r>
      <w:r>
        <w:rPr>
          <w:spacing w:val="25"/>
        </w:rPr>
        <w:t xml:space="preserve"> </w:t>
      </w:r>
      <w:r>
        <w:t>измерении.</w:t>
      </w:r>
      <w:r>
        <w:rPr>
          <w:spacing w:val="27"/>
        </w:rPr>
        <w:t xml:space="preserve"> </w:t>
      </w:r>
      <w:r>
        <w:t>Дружба,</w:t>
      </w:r>
      <w:r>
        <w:rPr>
          <w:spacing w:val="30"/>
        </w:rPr>
        <w:t xml:space="preserve"> </w:t>
      </w:r>
      <w:r>
        <w:t>предательство.</w:t>
      </w:r>
      <w:r>
        <w:rPr>
          <w:spacing w:val="30"/>
        </w:rPr>
        <w:t xml:space="preserve"> </w:t>
      </w:r>
      <w:r>
        <w:t>Коллектив.</w:t>
      </w:r>
      <w:r>
        <w:rPr>
          <w:spacing w:val="28"/>
        </w:rPr>
        <w:t xml:space="preserve"> </w:t>
      </w:r>
      <w:r>
        <w:t>Личные</w:t>
      </w:r>
      <w:r>
        <w:rPr>
          <w:spacing w:val="29"/>
        </w:rPr>
        <w:t xml:space="preserve"> </w:t>
      </w:r>
      <w:r>
        <w:rPr>
          <w:spacing w:val="-2"/>
        </w:rPr>
        <w:t>границы.</w:t>
      </w:r>
    </w:p>
    <w:p w14:paraId="3B279EFF" w14:textId="77777777" w:rsidR="0092247A" w:rsidRDefault="00C96EE1" w:rsidP="007A5479">
      <w:pPr>
        <w:pStyle w:val="a3"/>
        <w:ind w:left="567" w:right="1181" w:firstLine="0"/>
      </w:pPr>
      <w:r>
        <w:t>Этика</w:t>
      </w:r>
      <w:r>
        <w:rPr>
          <w:spacing w:val="-9"/>
        </w:rPr>
        <w:t xml:space="preserve"> </w:t>
      </w:r>
      <w:r>
        <w:t>предпринимательства.</w:t>
      </w:r>
      <w:r>
        <w:rPr>
          <w:spacing w:val="-5"/>
        </w:rPr>
        <w:t xml:space="preserve"> </w:t>
      </w:r>
      <w:r>
        <w:t>Социальная</w:t>
      </w:r>
      <w:r>
        <w:rPr>
          <w:spacing w:val="-5"/>
        </w:rPr>
        <w:t xml:space="preserve"> </w:t>
      </w:r>
      <w:r>
        <w:rPr>
          <w:spacing w:val="-2"/>
        </w:rPr>
        <w:t>помощь.</w:t>
      </w:r>
    </w:p>
    <w:p w14:paraId="7A0B7161" w14:textId="77777777" w:rsidR="0092247A" w:rsidRDefault="00C96EE1" w:rsidP="007A5479">
      <w:pPr>
        <w:pStyle w:val="a3"/>
        <w:tabs>
          <w:tab w:val="left" w:pos="2275"/>
          <w:tab w:val="left" w:pos="4428"/>
          <w:tab w:val="left" w:pos="6565"/>
          <w:tab w:val="left" w:pos="8245"/>
          <w:tab w:val="left" w:pos="9303"/>
        </w:tabs>
        <w:ind w:left="567" w:right="1181" w:firstLine="0"/>
      </w:pPr>
      <w:r>
        <w:rPr>
          <w:spacing w:val="-4"/>
        </w:rPr>
        <w:t>Тема</w:t>
      </w:r>
      <w:r w:rsidR="00094188">
        <w:t xml:space="preserve"> 18. Проблемы </w:t>
      </w:r>
      <w:r>
        <w:rPr>
          <w:spacing w:val="-2"/>
        </w:rPr>
        <w:t>современного</w:t>
      </w:r>
      <w:r w:rsidR="00094188">
        <w:t xml:space="preserve"> </w:t>
      </w:r>
      <w:r>
        <w:rPr>
          <w:spacing w:val="-2"/>
        </w:rPr>
        <w:t>общества</w:t>
      </w:r>
      <w:r w:rsidR="00094188">
        <w:t xml:space="preserve"> </w:t>
      </w:r>
      <w:r>
        <w:rPr>
          <w:spacing w:val="-4"/>
        </w:rPr>
        <w:t>как</w:t>
      </w:r>
      <w:r w:rsidR="00094188">
        <w:t xml:space="preserve"> </w:t>
      </w:r>
      <w:r>
        <w:rPr>
          <w:spacing w:val="-2"/>
        </w:rPr>
        <w:t xml:space="preserve">отражение </w:t>
      </w:r>
      <w:r>
        <w:t>его духовно-нравственного самосознания.</w:t>
      </w:r>
    </w:p>
    <w:p w14:paraId="240980CA" w14:textId="77777777" w:rsidR="0092247A" w:rsidRDefault="00C96EE1" w:rsidP="007A5479">
      <w:pPr>
        <w:pStyle w:val="a3"/>
        <w:ind w:left="567" w:right="1181" w:firstLine="0"/>
      </w:pPr>
      <w:r>
        <w:t>Бедность.</w:t>
      </w:r>
      <w:r>
        <w:rPr>
          <w:spacing w:val="-8"/>
        </w:rPr>
        <w:t xml:space="preserve"> </w:t>
      </w:r>
      <w:r>
        <w:t>Инвалидность.</w:t>
      </w:r>
      <w:r>
        <w:rPr>
          <w:spacing w:val="-8"/>
        </w:rPr>
        <w:t xml:space="preserve"> </w:t>
      </w:r>
      <w:r>
        <w:t>Асоциальная</w:t>
      </w:r>
      <w:r>
        <w:rPr>
          <w:spacing w:val="-8"/>
        </w:rPr>
        <w:t xml:space="preserve"> </w:t>
      </w:r>
      <w:r>
        <w:t>семья.</w:t>
      </w:r>
      <w:r>
        <w:rPr>
          <w:spacing w:val="-8"/>
        </w:rPr>
        <w:t xml:space="preserve"> </w:t>
      </w:r>
      <w:r>
        <w:t>Сиротство. Отражение этих явлений в культуре общества.</w:t>
      </w:r>
    </w:p>
    <w:p w14:paraId="1B9E8440" w14:textId="77777777" w:rsidR="0092247A" w:rsidRDefault="00C96EE1" w:rsidP="007A5479">
      <w:pPr>
        <w:pStyle w:val="a3"/>
        <w:ind w:left="567" w:right="1181" w:firstLine="0"/>
      </w:pPr>
      <w:r>
        <w:t>Тема</w:t>
      </w:r>
      <w:r>
        <w:rPr>
          <w:spacing w:val="-6"/>
        </w:rPr>
        <w:t xml:space="preserve"> </w:t>
      </w:r>
      <w:r>
        <w:t>19.</w:t>
      </w:r>
      <w:r>
        <w:rPr>
          <w:spacing w:val="-4"/>
        </w:rPr>
        <w:t xml:space="preserve"> </w:t>
      </w:r>
      <w:r>
        <w:t>Духовно-нравственные</w:t>
      </w:r>
      <w:r>
        <w:rPr>
          <w:spacing w:val="-5"/>
        </w:rPr>
        <w:t xml:space="preserve"> </w:t>
      </w:r>
      <w:r>
        <w:t>ориентиры</w:t>
      </w:r>
      <w:r>
        <w:rPr>
          <w:spacing w:val="-3"/>
        </w:rPr>
        <w:t xml:space="preserve"> </w:t>
      </w:r>
      <w:r>
        <w:t>социальных</w:t>
      </w:r>
      <w:r>
        <w:rPr>
          <w:spacing w:val="-1"/>
        </w:rPr>
        <w:t xml:space="preserve"> </w:t>
      </w:r>
      <w:r>
        <w:rPr>
          <w:spacing w:val="-2"/>
        </w:rPr>
        <w:t>отношений.</w:t>
      </w:r>
    </w:p>
    <w:p w14:paraId="2B444DF0" w14:textId="77777777" w:rsidR="0092247A" w:rsidRDefault="00C96EE1" w:rsidP="007A5479">
      <w:pPr>
        <w:pStyle w:val="a3"/>
        <w:ind w:left="567" w:right="1181" w:firstLine="0"/>
      </w:pPr>
      <w:r>
        <w:t>Милосердие.</w:t>
      </w:r>
      <w:r>
        <w:rPr>
          <w:spacing w:val="6"/>
        </w:rPr>
        <w:t xml:space="preserve"> </w:t>
      </w:r>
      <w:r>
        <w:t>Взаимопомощь.</w:t>
      </w:r>
      <w:r>
        <w:rPr>
          <w:spacing w:val="8"/>
        </w:rPr>
        <w:t xml:space="preserve"> </w:t>
      </w:r>
      <w:r>
        <w:t>Социальное</w:t>
      </w:r>
      <w:r>
        <w:rPr>
          <w:spacing w:val="8"/>
        </w:rPr>
        <w:t xml:space="preserve"> </w:t>
      </w:r>
      <w:r>
        <w:t>служение.</w:t>
      </w:r>
      <w:r>
        <w:rPr>
          <w:spacing w:val="8"/>
        </w:rPr>
        <w:t xml:space="preserve"> </w:t>
      </w:r>
      <w:r>
        <w:t>Благотворительность.</w:t>
      </w:r>
      <w:r>
        <w:rPr>
          <w:spacing w:val="9"/>
        </w:rPr>
        <w:t xml:space="preserve"> </w:t>
      </w:r>
      <w:r>
        <w:rPr>
          <w:spacing w:val="-2"/>
        </w:rPr>
        <w:t>Волонтёрство.</w:t>
      </w:r>
    </w:p>
    <w:p w14:paraId="766EBCFC" w14:textId="77777777" w:rsidR="0092247A" w:rsidRDefault="00C96EE1" w:rsidP="007A5479">
      <w:pPr>
        <w:pStyle w:val="a3"/>
        <w:ind w:left="567" w:right="1181" w:firstLine="0"/>
      </w:pPr>
      <w:r>
        <w:t>Общественные</w:t>
      </w:r>
      <w:r>
        <w:rPr>
          <w:spacing w:val="-6"/>
        </w:rPr>
        <w:t xml:space="preserve"> </w:t>
      </w:r>
      <w:r>
        <w:rPr>
          <w:spacing w:val="-2"/>
        </w:rPr>
        <w:t>блага.</w:t>
      </w:r>
    </w:p>
    <w:p w14:paraId="115516B8" w14:textId="77777777" w:rsidR="0092247A" w:rsidRDefault="00C96EE1" w:rsidP="007A5479">
      <w:pPr>
        <w:pStyle w:val="a3"/>
        <w:ind w:left="567" w:right="1181" w:firstLine="0"/>
      </w:pPr>
      <w:r>
        <w:t>Тема 20.</w:t>
      </w:r>
      <w:r>
        <w:rPr>
          <w:spacing w:val="-2"/>
        </w:rPr>
        <w:t xml:space="preserve"> </w:t>
      </w:r>
      <w:r>
        <w:t>Гуманизм как сущностная характеристика духовно-нравственной культуры народов России.</w:t>
      </w:r>
    </w:p>
    <w:p w14:paraId="08555E66" w14:textId="77777777" w:rsidR="0092247A" w:rsidRDefault="00C96EE1" w:rsidP="007A5479">
      <w:pPr>
        <w:pStyle w:val="a3"/>
        <w:ind w:left="567" w:right="1181" w:firstLine="0"/>
      </w:pPr>
      <w:r>
        <w:t>Гуманизм. Истоки гуманистического мышления. Философия гуманизма. Проявления гуманизма в историко-культурном наследии народов России.</w:t>
      </w:r>
    </w:p>
    <w:p w14:paraId="4E132274" w14:textId="77777777" w:rsidR="0092247A" w:rsidRDefault="00C96EE1" w:rsidP="007A5479">
      <w:pPr>
        <w:pStyle w:val="a3"/>
        <w:spacing w:before="1"/>
        <w:ind w:left="567" w:right="1181" w:firstLine="0"/>
      </w:pPr>
      <w:r>
        <w:t>Тема</w:t>
      </w:r>
      <w:r w:rsidR="00094188">
        <w:rPr>
          <w:spacing w:val="80"/>
        </w:rPr>
        <w:t xml:space="preserve"> </w:t>
      </w:r>
      <w:r>
        <w:t>21.</w:t>
      </w:r>
      <w:r>
        <w:rPr>
          <w:spacing w:val="-1"/>
        </w:rPr>
        <w:t xml:space="preserve"> </w:t>
      </w:r>
      <w:r>
        <w:t>Социальные</w:t>
      </w:r>
      <w:r>
        <w:rPr>
          <w:spacing w:val="80"/>
        </w:rPr>
        <w:t xml:space="preserve">   </w:t>
      </w:r>
      <w:r>
        <w:t>профессии;</w:t>
      </w:r>
      <w:r>
        <w:rPr>
          <w:spacing w:val="80"/>
        </w:rPr>
        <w:t xml:space="preserve">   </w:t>
      </w:r>
      <w:r>
        <w:t>их</w:t>
      </w:r>
      <w:r>
        <w:rPr>
          <w:spacing w:val="80"/>
        </w:rPr>
        <w:t xml:space="preserve">   </w:t>
      </w:r>
      <w:r>
        <w:t>важность</w:t>
      </w:r>
      <w:r>
        <w:rPr>
          <w:spacing w:val="80"/>
        </w:rPr>
        <w:t xml:space="preserve">   </w:t>
      </w:r>
      <w:r>
        <w:t>для</w:t>
      </w:r>
      <w:r>
        <w:rPr>
          <w:spacing w:val="80"/>
        </w:rPr>
        <w:t xml:space="preserve">   </w:t>
      </w:r>
      <w:r>
        <w:t>сохранения духовно-нравственного облика общества.</w:t>
      </w:r>
    </w:p>
    <w:p w14:paraId="4F1DAD35" w14:textId="77777777" w:rsidR="0092247A" w:rsidRDefault="00C96EE1" w:rsidP="007A5479">
      <w:pPr>
        <w:pStyle w:val="a3"/>
        <w:tabs>
          <w:tab w:val="left" w:pos="3964"/>
          <w:tab w:val="left" w:pos="6138"/>
          <w:tab w:val="left" w:pos="8758"/>
        </w:tabs>
        <w:ind w:left="567" w:right="1181" w:firstLine="0"/>
      </w:pPr>
      <w:r>
        <w:t xml:space="preserve">Социальные профессии: врач, учитель, пожарный, полицейский, социальный работник. </w:t>
      </w:r>
      <w:r>
        <w:rPr>
          <w:spacing w:val="-2"/>
        </w:rPr>
        <w:t>Духовно-нравственные</w:t>
      </w:r>
      <w:r w:rsidR="00094188">
        <w:t xml:space="preserve">  </w:t>
      </w:r>
      <w:r>
        <w:rPr>
          <w:spacing w:val="-2"/>
        </w:rPr>
        <w:t>качества,</w:t>
      </w:r>
      <w:r>
        <w:tab/>
      </w:r>
      <w:r>
        <w:rPr>
          <w:spacing w:val="-2"/>
        </w:rPr>
        <w:t>необходимые</w:t>
      </w:r>
      <w:r>
        <w:tab/>
      </w:r>
      <w:r>
        <w:rPr>
          <w:spacing w:val="-2"/>
        </w:rPr>
        <w:t xml:space="preserve">представителям </w:t>
      </w:r>
      <w:r>
        <w:t>этих профессий.</w:t>
      </w:r>
    </w:p>
    <w:p w14:paraId="408AA7C4" w14:textId="77777777" w:rsidR="00094188" w:rsidRDefault="00094188" w:rsidP="00094188">
      <w:pPr>
        <w:pStyle w:val="a3"/>
        <w:spacing w:before="70"/>
        <w:ind w:left="567" w:right="1181" w:firstLine="0"/>
      </w:pPr>
      <w:r>
        <w:t>Тема</w:t>
      </w:r>
      <w:r>
        <w:rPr>
          <w:spacing w:val="80"/>
        </w:rPr>
        <w:t xml:space="preserve"> </w:t>
      </w:r>
      <w:r>
        <w:t>22. Выдающиеся</w:t>
      </w:r>
      <w:r>
        <w:rPr>
          <w:spacing w:val="80"/>
        </w:rPr>
        <w:t xml:space="preserve">  </w:t>
      </w:r>
      <w:r>
        <w:t>благотворители</w:t>
      </w:r>
      <w:r>
        <w:rPr>
          <w:spacing w:val="80"/>
        </w:rPr>
        <w:t xml:space="preserve">  </w:t>
      </w:r>
      <w:r>
        <w:t>в</w:t>
      </w:r>
      <w:r>
        <w:rPr>
          <w:spacing w:val="80"/>
        </w:rPr>
        <w:t xml:space="preserve">   </w:t>
      </w:r>
      <w:r>
        <w:t>истории.</w:t>
      </w:r>
      <w:r>
        <w:rPr>
          <w:spacing w:val="80"/>
        </w:rPr>
        <w:t xml:space="preserve">   </w:t>
      </w:r>
      <w:r>
        <w:t>Благотворительность как нравственный долг.</w:t>
      </w:r>
    </w:p>
    <w:p w14:paraId="2252D80E" w14:textId="77777777" w:rsidR="00094188" w:rsidRDefault="00094188" w:rsidP="00094188">
      <w:pPr>
        <w:pStyle w:val="a3"/>
        <w:tabs>
          <w:tab w:val="left" w:pos="2640"/>
          <w:tab w:val="left" w:pos="4031"/>
          <w:tab w:val="left" w:pos="7487"/>
          <w:tab w:val="left" w:pos="9435"/>
        </w:tabs>
        <w:ind w:left="567" w:right="1181" w:firstLine="0"/>
      </w:pPr>
      <w:r>
        <w:t xml:space="preserve">Меценаты, философы, религиозные лидеры, врачи, учёные, педагоги. Важность </w:t>
      </w:r>
      <w:r>
        <w:rPr>
          <w:spacing w:val="-2"/>
        </w:rPr>
        <w:t>меценатства</w:t>
      </w:r>
      <w:r>
        <w:t xml:space="preserve"> </w:t>
      </w:r>
      <w:r>
        <w:rPr>
          <w:spacing w:val="-4"/>
        </w:rPr>
        <w:t>для</w:t>
      </w:r>
      <w:r>
        <w:t xml:space="preserve"> </w:t>
      </w:r>
      <w:r>
        <w:rPr>
          <w:spacing w:val="-2"/>
        </w:rPr>
        <w:t>духовно-нравственного</w:t>
      </w:r>
      <w:r>
        <w:t xml:space="preserve"> </w:t>
      </w:r>
      <w:r>
        <w:rPr>
          <w:spacing w:val="-2"/>
        </w:rPr>
        <w:t>развития</w:t>
      </w:r>
      <w:r>
        <w:t xml:space="preserve"> </w:t>
      </w:r>
      <w:r>
        <w:rPr>
          <w:spacing w:val="-2"/>
        </w:rPr>
        <w:t xml:space="preserve">личности </w:t>
      </w:r>
      <w:r>
        <w:t>самого мецената и общества в целом.</w:t>
      </w:r>
    </w:p>
    <w:p w14:paraId="5F37605C" w14:textId="77777777" w:rsidR="00094188" w:rsidRDefault="00094188" w:rsidP="00094188">
      <w:pPr>
        <w:pStyle w:val="a3"/>
        <w:spacing w:before="1"/>
        <w:ind w:left="567" w:right="1181" w:firstLine="0"/>
      </w:pPr>
      <w:r>
        <w:t>Тема</w:t>
      </w:r>
      <w:r>
        <w:rPr>
          <w:spacing w:val="76"/>
          <w:w w:val="150"/>
        </w:rPr>
        <w:t xml:space="preserve"> </w:t>
      </w:r>
      <w:r>
        <w:t>23. Выдающиеся</w:t>
      </w:r>
      <w:r>
        <w:rPr>
          <w:spacing w:val="79"/>
          <w:w w:val="150"/>
        </w:rPr>
        <w:t xml:space="preserve">  </w:t>
      </w:r>
      <w:r>
        <w:t>учёные</w:t>
      </w:r>
      <w:r>
        <w:rPr>
          <w:spacing w:val="77"/>
          <w:w w:val="150"/>
        </w:rPr>
        <w:t xml:space="preserve">  </w:t>
      </w:r>
      <w:r>
        <w:t>России.</w:t>
      </w:r>
      <w:r>
        <w:rPr>
          <w:spacing w:val="77"/>
          <w:w w:val="150"/>
        </w:rPr>
        <w:t xml:space="preserve">  </w:t>
      </w:r>
      <w:r>
        <w:t>Наука</w:t>
      </w:r>
      <w:r>
        <w:rPr>
          <w:spacing w:val="76"/>
          <w:w w:val="150"/>
        </w:rPr>
        <w:t xml:space="preserve">  </w:t>
      </w:r>
      <w:r>
        <w:t>как</w:t>
      </w:r>
      <w:r>
        <w:rPr>
          <w:spacing w:val="77"/>
          <w:w w:val="150"/>
        </w:rPr>
        <w:t xml:space="preserve">  </w:t>
      </w:r>
      <w:r>
        <w:t>источник</w:t>
      </w:r>
      <w:r>
        <w:rPr>
          <w:spacing w:val="77"/>
          <w:w w:val="150"/>
        </w:rPr>
        <w:t xml:space="preserve">  </w:t>
      </w:r>
      <w:r>
        <w:t>социального и духовного прогресса общества.</w:t>
      </w:r>
    </w:p>
    <w:p w14:paraId="6A788A01" w14:textId="77777777" w:rsidR="00094188" w:rsidRDefault="00094188" w:rsidP="00094188">
      <w:pPr>
        <w:pStyle w:val="a3"/>
        <w:ind w:left="567" w:right="1181" w:firstLine="0"/>
      </w:pPr>
      <w:r>
        <w:t>Учёные</w:t>
      </w:r>
      <w:r>
        <w:rPr>
          <w:spacing w:val="75"/>
          <w:w w:val="150"/>
        </w:rPr>
        <w:t xml:space="preserve"> </w:t>
      </w:r>
      <w:r>
        <w:t>России.</w:t>
      </w:r>
      <w:r>
        <w:rPr>
          <w:spacing w:val="76"/>
          <w:w w:val="150"/>
        </w:rPr>
        <w:t xml:space="preserve"> </w:t>
      </w:r>
      <w:r>
        <w:t>Почему</w:t>
      </w:r>
      <w:r>
        <w:rPr>
          <w:spacing w:val="73"/>
          <w:w w:val="150"/>
        </w:rPr>
        <w:t xml:space="preserve">  </w:t>
      </w:r>
      <w:r>
        <w:t>важно</w:t>
      </w:r>
      <w:r>
        <w:rPr>
          <w:spacing w:val="76"/>
          <w:w w:val="150"/>
        </w:rPr>
        <w:t xml:space="preserve">  </w:t>
      </w:r>
      <w:r>
        <w:t>помнить</w:t>
      </w:r>
      <w:r>
        <w:rPr>
          <w:spacing w:val="77"/>
          <w:w w:val="150"/>
        </w:rPr>
        <w:t xml:space="preserve">  </w:t>
      </w:r>
      <w:r>
        <w:t>историю</w:t>
      </w:r>
      <w:r>
        <w:rPr>
          <w:spacing w:val="76"/>
          <w:w w:val="150"/>
        </w:rPr>
        <w:t xml:space="preserve">  </w:t>
      </w:r>
      <w:r>
        <w:t>науки.</w:t>
      </w:r>
      <w:r>
        <w:rPr>
          <w:spacing w:val="76"/>
          <w:w w:val="150"/>
        </w:rPr>
        <w:t xml:space="preserve"> </w:t>
      </w:r>
      <w:r>
        <w:t>Вклад</w:t>
      </w:r>
      <w:r>
        <w:rPr>
          <w:spacing w:val="76"/>
          <w:w w:val="150"/>
        </w:rPr>
        <w:t xml:space="preserve">  </w:t>
      </w:r>
      <w:r>
        <w:t>науки в благополучие страны. Важность морали и нравственности в науке, в деятельности учёных.</w:t>
      </w:r>
    </w:p>
    <w:p w14:paraId="2D532760" w14:textId="77777777" w:rsidR="00094188" w:rsidRDefault="00094188" w:rsidP="00094188">
      <w:pPr>
        <w:pStyle w:val="a3"/>
        <w:ind w:left="567" w:right="1181" w:firstLine="0"/>
      </w:pPr>
      <w:r>
        <w:t>Тема</w:t>
      </w:r>
      <w:r>
        <w:rPr>
          <w:spacing w:val="-3"/>
        </w:rPr>
        <w:t xml:space="preserve"> </w:t>
      </w:r>
      <w:r>
        <w:t>24.</w:t>
      </w:r>
      <w:r>
        <w:rPr>
          <w:spacing w:val="-2"/>
        </w:rPr>
        <w:t xml:space="preserve"> </w:t>
      </w:r>
      <w:r>
        <w:t>Моя</w:t>
      </w:r>
      <w:r>
        <w:rPr>
          <w:spacing w:val="-1"/>
        </w:rPr>
        <w:t xml:space="preserve"> </w:t>
      </w:r>
      <w:r>
        <w:t>профессия</w:t>
      </w:r>
      <w:r>
        <w:rPr>
          <w:spacing w:val="-1"/>
        </w:rPr>
        <w:t xml:space="preserve"> </w:t>
      </w:r>
      <w:r>
        <w:t>(практическое</w:t>
      </w:r>
      <w:r>
        <w:rPr>
          <w:spacing w:val="-2"/>
        </w:rPr>
        <w:t xml:space="preserve"> занятие).</w:t>
      </w:r>
    </w:p>
    <w:p w14:paraId="6A1A4DA3" w14:textId="77777777" w:rsidR="00094188" w:rsidRDefault="00094188" w:rsidP="00094188">
      <w:pPr>
        <w:pStyle w:val="a3"/>
        <w:ind w:left="567" w:right="1181" w:firstLine="0"/>
      </w:pPr>
      <w:r>
        <w:t>Труд</w:t>
      </w:r>
      <w:r>
        <w:rPr>
          <w:spacing w:val="-4"/>
        </w:rPr>
        <w:t xml:space="preserve"> </w:t>
      </w:r>
      <w:r>
        <w:t>как</w:t>
      </w:r>
      <w:r>
        <w:rPr>
          <w:spacing w:val="-2"/>
        </w:rPr>
        <w:t xml:space="preserve"> </w:t>
      </w:r>
      <w:r>
        <w:t>самореализация,</w:t>
      </w:r>
      <w:r>
        <w:rPr>
          <w:spacing w:val="-2"/>
        </w:rPr>
        <w:t xml:space="preserve"> </w:t>
      </w:r>
      <w:r>
        <w:t>как</w:t>
      </w:r>
      <w:r>
        <w:rPr>
          <w:spacing w:val="-2"/>
        </w:rPr>
        <w:t xml:space="preserve"> </w:t>
      </w:r>
      <w:r>
        <w:t>вклад</w:t>
      </w:r>
      <w:r>
        <w:rPr>
          <w:spacing w:val="-2"/>
        </w:rPr>
        <w:t xml:space="preserve"> </w:t>
      </w:r>
      <w:r>
        <w:t>в</w:t>
      </w:r>
      <w:r>
        <w:rPr>
          <w:spacing w:val="-2"/>
        </w:rPr>
        <w:t xml:space="preserve"> </w:t>
      </w:r>
      <w:r>
        <w:t>общество.</w:t>
      </w:r>
      <w:r>
        <w:rPr>
          <w:spacing w:val="-2"/>
        </w:rPr>
        <w:t xml:space="preserve"> </w:t>
      </w:r>
      <w:r>
        <w:t>Рассказ</w:t>
      </w:r>
      <w:r>
        <w:rPr>
          <w:spacing w:val="-2"/>
        </w:rPr>
        <w:t xml:space="preserve"> </w:t>
      </w:r>
      <w:r>
        <w:t>о</w:t>
      </w:r>
      <w:r>
        <w:rPr>
          <w:spacing w:val="-2"/>
        </w:rPr>
        <w:t xml:space="preserve"> </w:t>
      </w:r>
      <w:r>
        <w:t>своей</w:t>
      </w:r>
      <w:r>
        <w:rPr>
          <w:spacing w:val="-2"/>
        </w:rPr>
        <w:t xml:space="preserve"> </w:t>
      </w:r>
      <w:r>
        <w:t>будущей</w:t>
      </w:r>
      <w:r>
        <w:rPr>
          <w:spacing w:val="-1"/>
        </w:rPr>
        <w:t xml:space="preserve"> </w:t>
      </w:r>
      <w:r>
        <w:rPr>
          <w:spacing w:val="-2"/>
        </w:rPr>
        <w:t>профессии.</w:t>
      </w:r>
    </w:p>
    <w:p w14:paraId="0E215629" w14:textId="77777777" w:rsidR="00094188" w:rsidRDefault="00094188" w:rsidP="000F08BB">
      <w:pPr>
        <w:pStyle w:val="a4"/>
        <w:numPr>
          <w:ilvl w:val="4"/>
          <w:numId w:val="192"/>
        </w:numPr>
        <w:tabs>
          <w:tab w:val="left" w:pos="1888"/>
        </w:tabs>
        <w:ind w:right="1181"/>
        <w:rPr>
          <w:sz w:val="24"/>
        </w:rPr>
      </w:pPr>
      <w:r>
        <w:rPr>
          <w:sz w:val="24"/>
        </w:rPr>
        <w:t>Тематический</w:t>
      </w:r>
      <w:r>
        <w:rPr>
          <w:spacing w:val="-7"/>
          <w:sz w:val="24"/>
        </w:rPr>
        <w:t xml:space="preserve"> </w:t>
      </w:r>
      <w:r>
        <w:rPr>
          <w:sz w:val="24"/>
        </w:rPr>
        <w:t>блок</w:t>
      </w:r>
      <w:r>
        <w:rPr>
          <w:spacing w:val="-6"/>
          <w:sz w:val="24"/>
        </w:rPr>
        <w:t xml:space="preserve"> </w:t>
      </w:r>
      <w:r>
        <w:rPr>
          <w:sz w:val="24"/>
        </w:rPr>
        <w:t>4.</w:t>
      </w:r>
      <w:r>
        <w:rPr>
          <w:spacing w:val="-5"/>
          <w:sz w:val="24"/>
        </w:rPr>
        <w:t xml:space="preserve"> </w:t>
      </w:r>
      <w:r>
        <w:rPr>
          <w:sz w:val="24"/>
        </w:rPr>
        <w:t>«Родина</w:t>
      </w:r>
      <w:r>
        <w:rPr>
          <w:spacing w:val="-8"/>
          <w:sz w:val="24"/>
        </w:rPr>
        <w:t xml:space="preserve"> </w:t>
      </w:r>
      <w:r>
        <w:rPr>
          <w:sz w:val="24"/>
        </w:rPr>
        <w:t>и</w:t>
      </w:r>
      <w:r>
        <w:rPr>
          <w:spacing w:val="-7"/>
          <w:sz w:val="24"/>
        </w:rPr>
        <w:t xml:space="preserve"> </w:t>
      </w:r>
      <w:r>
        <w:rPr>
          <w:sz w:val="24"/>
        </w:rPr>
        <w:t>патриотизм».</w:t>
      </w:r>
    </w:p>
    <w:p w14:paraId="2FF3249C" w14:textId="77777777" w:rsidR="00094188" w:rsidRPr="00094188" w:rsidRDefault="00094188" w:rsidP="00094188">
      <w:pPr>
        <w:tabs>
          <w:tab w:val="left" w:pos="1888"/>
        </w:tabs>
        <w:ind w:left="567" w:right="1181"/>
        <w:rPr>
          <w:sz w:val="24"/>
        </w:rPr>
      </w:pPr>
      <w:r w:rsidRPr="00094188">
        <w:rPr>
          <w:sz w:val="24"/>
        </w:rPr>
        <w:t xml:space="preserve"> Тема 25. Гражданин.</w:t>
      </w:r>
    </w:p>
    <w:p w14:paraId="1DD0339D" w14:textId="77777777" w:rsidR="00094188" w:rsidRDefault="00094188" w:rsidP="00094188">
      <w:pPr>
        <w:pStyle w:val="a3"/>
        <w:ind w:left="567" w:right="1181" w:firstLine="0"/>
      </w:pPr>
      <w:r>
        <w:t>Родина и гражданство, их взаимосвязь. Что делает человека гражданином. Нравственные качества гражданина.</w:t>
      </w:r>
    </w:p>
    <w:p w14:paraId="5758D7B0" w14:textId="77777777" w:rsidR="00094188" w:rsidRDefault="00094188" w:rsidP="00094188">
      <w:pPr>
        <w:pStyle w:val="a3"/>
        <w:ind w:left="567" w:right="1181" w:firstLine="0"/>
      </w:pPr>
      <w:r>
        <w:t>Тема</w:t>
      </w:r>
      <w:r>
        <w:rPr>
          <w:spacing w:val="-3"/>
        </w:rPr>
        <w:t xml:space="preserve"> </w:t>
      </w:r>
      <w:r>
        <w:t>26.</w:t>
      </w:r>
      <w:r>
        <w:rPr>
          <w:spacing w:val="-2"/>
        </w:rPr>
        <w:t xml:space="preserve"> Патриотизм.</w:t>
      </w:r>
    </w:p>
    <w:p w14:paraId="065769FC" w14:textId="77777777" w:rsidR="00094188" w:rsidRDefault="00094188" w:rsidP="00094188">
      <w:pPr>
        <w:pStyle w:val="a3"/>
        <w:ind w:left="567" w:right="1181" w:firstLine="0"/>
      </w:pPr>
      <w:r>
        <w:t xml:space="preserve">Патриотизм. Толерантность. Уважение к другим народам и их истории. Важность </w:t>
      </w:r>
      <w:r>
        <w:rPr>
          <w:spacing w:val="-2"/>
        </w:rPr>
        <w:t>патриотизма.</w:t>
      </w:r>
    </w:p>
    <w:p w14:paraId="6289A35D" w14:textId="77777777" w:rsidR="00094188" w:rsidRDefault="00094188" w:rsidP="00094188">
      <w:pPr>
        <w:pStyle w:val="a3"/>
        <w:ind w:left="567" w:right="1181" w:firstLine="0"/>
      </w:pPr>
      <w:r>
        <w:t>Тема</w:t>
      </w:r>
      <w:r>
        <w:rPr>
          <w:spacing w:val="-6"/>
        </w:rPr>
        <w:t xml:space="preserve"> </w:t>
      </w:r>
      <w:r>
        <w:t>27.</w:t>
      </w:r>
      <w:r>
        <w:rPr>
          <w:spacing w:val="-3"/>
        </w:rPr>
        <w:t xml:space="preserve"> </w:t>
      </w:r>
      <w:r>
        <w:t>Защита</w:t>
      </w:r>
      <w:r>
        <w:rPr>
          <w:spacing w:val="-2"/>
        </w:rPr>
        <w:t xml:space="preserve"> </w:t>
      </w:r>
      <w:r>
        <w:t>Родины:</w:t>
      </w:r>
      <w:r>
        <w:rPr>
          <w:spacing w:val="-2"/>
        </w:rPr>
        <w:t xml:space="preserve"> </w:t>
      </w:r>
      <w:r>
        <w:t>подвиг</w:t>
      </w:r>
      <w:r>
        <w:rPr>
          <w:spacing w:val="-3"/>
        </w:rPr>
        <w:t xml:space="preserve"> </w:t>
      </w:r>
      <w:r>
        <w:t>или</w:t>
      </w:r>
      <w:r>
        <w:rPr>
          <w:spacing w:val="-2"/>
        </w:rPr>
        <w:t xml:space="preserve"> долг?</w:t>
      </w:r>
    </w:p>
    <w:p w14:paraId="554D172D" w14:textId="77777777" w:rsidR="00094188" w:rsidRDefault="00094188" w:rsidP="00094188">
      <w:pPr>
        <w:pStyle w:val="a3"/>
        <w:ind w:left="567" w:right="1181" w:firstLine="0"/>
      </w:pPr>
      <w:r>
        <w:t>Война и мир. Роль знания в защите Родины. Долг гражданина перед обществом. Военные подвиги. Честь. Доблесть.</w:t>
      </w:r>
    </w:p>
    <w:p w14:paraId="097F04E0" w14:textId="77777777" w:rsidR="00094188" w:rsidRDefault="00094188" w:rsidP="00094188">
      <w:pPr>
        <w:pStyle w:val="a3"/>
        <w:spacing w:before="1"/>
        <w:ind w:left="567" w:right="1181" w:firstLine="0"/>
      </w:pPr>
      <w:r>
        <w:t>Тема</w:t>
      </w:r>
      <w:r>
        <w:rPr>
          <w:spacing w:val="-3"/>
        </w:rPr>
        <w:t xml:space="preserve"> </w:t>
      </w:r>
      <w:r>
        <w:t>28.</w:t>
      </w:r>
      <w:r>
        <w:rPr>
          <w:spacing w:val="-2"/>
        </w:rPr>
        <w:t xml:space="preserve"> </w:t>
      </w:r>
      <w:r>
        <w:t>Государство.</w:t>
      </w:r>
      <w:r>
        <w:rPr>
          <w:spacing w:val="1"/>
        </w:rPr>
        <w:t xml:space="preserve"> </w:t>
      </w:r>
      <w:r>
        <w:t>Россия –</w:t>
      </w:r>
      <w:r>
        <w:rPr>
          <w:spacing w:val="-1"/>
        </w:rPr>
        <w:t xml:space="preserve"> </w:t>
      </w:r>
      <w:r>
        <w:t>наша</w:t>
      </w:r>
      <w:r>
        <w:rPr>
          <w:spacing w:val="-2"/>
        </w:rPr>
        <w:t xml:space="preserve"> Родина.</w:t>
      </w:r>
    </w:p>
    <w:p w14:paraId="68EAAB96" w14:textId="77777777" w:rsidR="00094188" w:rsidRDefault="00094188" w:rsidP="00094188">
      <w:pPr>
        <w:pStyle w:val="a3"/>
        <w:ind w:left="567" w:right="1181" w:firstLine="0"/>
      </w:pPr>
      <w:r>
        <w:t>Государство</w:t>
      </w:r>
      <w:r>
        <w:rPr>
          <w:spacing w:val="65"/>
          <w:w w:val="150"/>
        </w:rPr>
        <w:t xml:space="preserve">   </w:t>
      </w:r>
      <w:r>
        <w:t>как</w:t>
      </w:r>
      <w:r>
        <w:rPr>
          <w:spacing w:val="65"/>
          <w:w w:val="150"/>
        </w:rPr>
        <w:t xml:space="preserve">   </w:t>
      </w:r>
      <w:r>
        <w:t>объединяющее</w:t>
      </w:r>
      <w:r>
        <w:rPr>
          <w:spacing w:val="63"/>
          <w:w w:val="150"/>
        </w:rPr>
        <w:t xml:space="preserve">   </w:t>
      </w:r>
      <w:r>
        <w:t>начало.</w:t>
      </w:r>
      <w:r>
        <w:rPr>
          <w:spacing w:val="65"/>
          <w:w w:val="150"/>
        </w:rPr>
        <w:t xml:space="preserve">   </w:t>
      </w:r>
      <w:r>
        <w:t>Социальная</w:t>
      </w:r>
      <w:r>
        <w:rPr>
          <w:spacing w:val="65"/>
          <w:w w:val="150"/>
        </w:rPr>
        <w:t xml:space="preserve">   </w:t>
      </w:r>
      <w:r>
        <w:t>сторона</w:t>
      </w:r>
      <w:r>
        <w:rPr>
          <w:spacing w:val="64"/>
          <w:w w:val="150"/>
        </w:rPr>
        <w:t xml:space="preserve">   </w:t>
      </w:r>
      <w:r>
        <w:t>права и государства. Что такое закон. Что такое Родина? Что такое государство? Необходимость быть гражданином. Российская гражданская идентичность.</w:t>
      </w:r>
    </w:p>
    <w:p w14:paraId="0DC58BC3" w14:textId="77777777" w:rsidR="00094188" w:rsidRDefault="00094188" w:rsidP="00094188">
      <w:pPr>
        <w:pStyle w:val="a3"/>
        <w:ind w:left="567" w:right="1181" w:firstLine="0"/>
      </w:pPr>
      <w:r>
        <w:t>Тема 29. Гражданская идентичность (практическое занятие). Какими</w:t>
      </w:r>
      <w:r>
        <w:rPr>
          <w:spacing w:val="-3"/>
        </w:rPr>
        <w:t xml:space="preserve"> </w:t>
      </w:r>
      <w:r>
        <w:t>качествами</w:t>
      </w:r>
      <w:r>
        <w:rPr>
          <w:spacing w:val="-3"/>
        </w:rPr>
        <w:t xml:space="preserve"> </w:t>
      </w:r>
      <w:r>
        <w:t>должен</w:t>
      </w:r>
      <w:r>
        <w:rPr>
          <w:spacing w:val="-3"/>
        </w:rPr>
        <w:t xml:space="preserve"> </w:t>
      </w:r>
      <w:r>
        <w:t>обладать</w:t>
      </w:r>
      <w:r>
        <w:rPr>
          <w:spacing w:val="-2"/>
        </w:rPr>
        <w:t xml:space="preserve"> </w:t>
      </w:r>
      <w:r>
        <w:t>человек</w:t>
      </w:r>
      <w:r>
        <w:rPr>
          <w:spacing w:val="-3"/>
        </w:rPr>
        <w:t xml:space="preserve"> </w:t>
      </w:r>
      <w:r>
        <w:t>как</w:t>
      </w:r>
      <w:r>
        <w:rPr>
          <w:spacing w:val="-2"/>
        </w:rPr>
        <w:t xml:space="preserve"> гражданин.</w:t>
      </w:r>
    </w:p>
    <w:p w14:paraId="6E8F6B63" w14:textId="77777777" w:rsidR="00094188" w:rsidRDefault="00094188" w:rsidP="00094188">
      <w:pPr>
        <w:pStyle w:val="a3"/>
        <w:tabs>
          <w:tab w:val="left" w:pos="1819"/>
          <w:tab w:val="left" w:pos="2887"/>
          <w:tab w:val="left" w:pos="3796"/>
          <w:tab w:val="left" w:pos="4186"/>
          <w:tab w:val="left" w:pos="4848"/>
          <w:tab w:val="left" w:pos="5666"/>
          <w:tab w:val="left" w:pos="7389"/>
          <w:tab w:val="left" w:pos="8571"/>
          <w:tab w:val="left" w:pos="9682"/>
        </w:tabs>
        <w:ind w:left="567" w:right="1181" w:firstLine="0"/>
        <w:jc w:val="left"/>
      </w:pPr>
      <w:r>
        <w:rPr>
          <w:spacing w:val="-4"/>
        </w:rPr>
        <w:t>Тема</w:t>
      </w:r>
      <w:r>
        <w:t xml:space="preserve">  30. Моя</w:t>
      </w:r>
      <w:r>
        <w:tab/>
      </w:r>
      <w:r>
        <w:rPr>
          <w:spacing w:val="-2"/>
        </w:rPr>
        <w:t>школа</w:t>
      </w:r>
      <w:r>
        <w:tab/>
      </w:r>
      <w:r>
        <w:rPr>
          <w:spacing w:val="-10"/>
        </w:rPr>
        <w:t>и</w:t>
      </w:r>
      <w:r>
        <w:t xml:space="preserve"> </w:t>
      </w:r>
      <w:r>
        <w:rPr>
          <w:spacing w:val="-4"/>
        </w:rPr>
        <w:t>мой</w:t>
      </w:r>
      <w:r>
        <w:tab/>
      </w:r>
      <w:r>
        <w:rPr>
          <w:spacing w:val="-4"/>
        </w:rPr>
        <w:t>класс</w:t>
      </w:r>
      <w:r>
        <w:tab/>
      </w:r>
      <w:r>
        <w:rPr>
          <w:spacing w:val="-2"/>
        </w:rPr>
        <w:t>(практическое</w:t>
      </w:r>
      <w:r>
        <w:tab/>
      </w:r>
      <w:r>
        <w:rPr>
          <w:spacing w:val="-2"/>
        </w:rPr>
        <w:t>занятие).</w:t>
      </w:r>
      <w:r>
        <w:t xml:space="preserve"> </w:t>
      </w:r>
      <w:r>
        <w:rPr>
          <w:spacing w:val="-2"/>
        </w:rPr>
        <w:t>Портрет</w:t>
      </w:r>
      <w:r>
        <w:t xml:space="preserve"> </w:t>
      </w:r>
      <w:r>
        <w:rPr>
          <w:spacing w:val="-2"/>
        </w:rPr>
        <w:t xml:space="preserve">школы </w:t>
      </w:r>
      <w:r>
        <w:t>или класса</w:t>
      </w:r>
      <w:r w:rsidRPr="00094188">
        <w:t xml:space="preserve"> </w:t>
      </w:r>
      <w:r>
        <w:t>через добрые дела.</w:t>
      </w:r>
    </w:p>
    <w:p w14:paraId="0F17B3F9" w14:textId="77777777" w:rsidR="00094188" w:rsidRDefault="00094188" w:rsidP="00094188">
      <w:pPr>
        <w:ind w:left="567" w:right="1181"/>
        <w:jc w:val="both"/>
        <w:sectPr w:rsidR="00094188" w:rsidSect="00EA2EA3">
          <w:pgSz w:w="11920" w:h="16850"/>
          <w:pgMar w:top="540" w:right="440" w:bottom="280" w:left="660" w:header="720" w:footer="720" w:gutter="0"/>
          <w:cols w:space="720"/>
        </w:sectPr>
      </w:pPr>
    </w:p>
    <w:p w14:paraId="1B600671" w14:textId="77777777" w:rsidR="0092247A" w:rsidRDefault="00C96EE1" w:rsidP="00094188">
      <w:pPr>
        <w:pStyle w:val="a3"/>
        <w:ind w:left="567" w:right="1181" w:firstLine="0"/>
      </w:pPr>
      <w:r>
        <w:lastRenderedPageBreak/>
        <w:t>Тема</w:t>
      </w:r>
      <w:r>
        <w:rPr>
          <w:spacing w:val="-4"/>
        </w:rPr>
        <w:t xml:space="preserve"> </w:t>
      </w:r>
      <w:r>
        <w:t>31.</w:t>
      </w:r>
      <w:r>
        <w:rPr>
          <w:spacing w:val="-3"/>
        </w:rPr>
        <w:t xml:space="preserve"> </w:t>
      </w:r>
      <w:r>
        <w:t>Человек:</w:t>
      </w:r>
      <w:r>
        <w:rPr>
          <w:spacing w:val="-2"/>
        </w:rPr>
        <w:t xml:space="preserve"> </w:t>
      </w:r>
      <w:r>
        <w:t>какой</w:t>
      </w:r>
      <w:r>
        <w:rPr>
          <w:spacing w:val="-2"/>
        </w:rPr>
        <w:t xml:space="preserve"> </w:t>
      </w:r>
      <w:r>
        <w:t>он?</w:t>
      </w:r>
      <w:r>
        <w:rPr>
          <w:spacing w:val="-1"/>
        </w:rPr>
        <w:t xml:space="preserve"> </w:t>
      </w:r>
      <w:r>
        <w:t>(практическое</w:t>
      </w:r>
      <w:r>
        <w:rPr>
          <w:spacing w:val="-3"/>
        </w:rPr>
        <w:t xml:space="preserve"> </w:t>
      </w:r>
      <w:r>
        <w:rPr>
          <w:spacing w:val="-2"/>
        </w:rPr>
        <w:t>занятие).</w:t>
      </w:r>
    </w:p>
    <w:p w14:paraId="4DE3CC41" w14:textId="77777777" w:rsidR="0092247A" w:rsidRDefault="00C96EE1" w:rsidP="00094188">
      <w:pPr>
        <w:pStyle w:val="a3"/>
        <w:ind w:left="567" w:right="1181" w:firstLine="0"/>
      </w:pPr>
      <w:r>
        <w:t>Человек.</w:t>
      </w:r>
      <w:r>
        <w:rPr>
          <w:spacing w:val="30"/>
        </w:rPr>
        <w:t xml:space="preserve"> </w:t>
      </w:r>
      <w:r>
        <w:t>Его</w:t>
      </w:r>
      <w:r>
        <w:rPr>
          <w:spacing w:val="30"/>
        </w:rPr>
        <w:t xml:space="preserve"> </w:t>
      </w:r>
      <w:r>
        <w:t>образы в</w:t>
      </w:r>
      <w:r>
        <w:rPr>
          <w:spacing w:val="32"/>
        </w:rPr>
        <w:t xml:space="preserve"> </w:t>
      </w:r>
      <w:r>
        <w:t>культуре.</w:t>
      </w:r>
      <w:r>
        <w:rPr>
          <w:spacing w:val="32"/>
        </w:rPr>
        <w:t xml:space="preserve"> </w:t>
      </w:r>
      <w:r>
        <w:t>Духовность</w:t>
      </w:r>
      <w:r>
        <w:rPr>
          <w:spacing w:val="31"/>
        </w:rPr>
        <w:t xml:space="preserve"> </w:t>
      </w:r>
      <w:r>
        <w:t>и</w:t>
      </w:r>
      <w:r>
        <w:rPr>
          <w:spacing w:val="31"/>
        </w:rPr>
        <w:t xml:space="preserve"> </w:t>
      </w:r>
      <w:r>
        <w:t>нравственность</w:t>
      </w:r>
      <w:r>
        <w:rPr>
          <w:spacing w:val="31"/>
        </w:rPr>
        <w:t xml:space="preserve"> </w:t>
      </w:r>
      <w:r>
        <w:t xml:space="preserve">как важнейшие качества </w:t>
      </w:r>
      <w:r>
        <w:rPr>
          <w:spacing w:val="-2"/>
        </w:rPr>
        <w:t>человека.</w:t>
      </w:r>
    </w:p>
    <w:p w14:paraId="371FC416" w14:textId="77777777" w:rsidR="0092247A" w:rsidRDefault="00C96EE1" w:rsidP="00094188">
      <w:pPr>
        <w:pStyle w:val="a3"/>
        <w:ind w:left="567" w:right="1181" w:firstLine="0"/>
      </w:pPr>
      <w:r>
        <w:t>Тема</w:t>
      </w:r>
      <w:r>
        <w:rPr>
          <w:spacing w:val="-3"/>
        </w:rPr>
        <w:t xml:space="preserve"> </w:t>
      </w:r>
      <w:r>
        <w:t>31.</w:t>
      </w:r>
      <w:r>
        <w:rPr>
          <w:spacing w:val="-2"/>
        </w:rPr>
        <w:t xml:space="preserve"> </w:t>
      </w:r>
      <w:r>
        <w:t>Человек</w:t>
      </w:r>
      <w:r>
        <w:rPr>
          <w:spacing w:val="-1"/>
        </w:rPr>
        <w:t xml:space="preserve"> </w:t>
      </w:r>
      <w:r>
        <w:t>и</w:t>
      </w:r>
      <w:r>
        <w:rPr>
          <w:spacing w:val="-1"/>
        </w:rPr>
        <w:t xml:space="preserve"> </w:t>
      </w:r>
      <w:r>
        <w:t>культура</w:t>
      </w:r>
      <w:r>
        <w:rPr>
          <w:spacing w:val="-2"/>
        </w:rPr>
        <w:t xml:space="preserve"> (проект).</w:t>
      </w:r>
    </w:p>
    <w:p w14:paraId="58B25E1A" w14:textId="77777777" w:rsidR="0092247A" w:rsidRDefault="00C96EE1" w:rsidP="00094188">
      <w:pPr>
        <w:pStyle w:val="a3"/>
        <w:ind w:left="567" w:right="1181" w:firstLine="0"/>
      </w:pPr>
      <w:r>
        <w:t>Итоговый</w:t>
      </w:r>
      <w:r>
        <w:rPr>
          <w:spacing w:val="-5"/>
        </w:rPr>
        <w:t xml:space="preserve"> </w:t>
      </w:r>
      <w:r>
        <w:t>проект:</w:t>
      </w:r>
      <w:r>
        <w:rPr>
          <w:spacing w:val="-2"/>
        </w:rPr>
        <w:t xml:space="preserve"> </w:t>
      </w:r>
      <w:r>
        <w:t>«Что</w:t>
      </w:r>
      <w:r>
        <w:rPr>
          <w:spacing w:val="-2"/>
        </w:rPr>
        <w:t xml:space="preserve"> </w:t>
      </w:r>
      <w:r>
        <w:t>значит</w:t>
      </w:r>
      <w:r>
        <w:rPr>
          <w:spacing w:val="-4"/>
        </w:rPr>
        <w:t xml:space="preserve"> </w:t>
      </w:r>
      <w:r>
        <w:t>быть</w:t>
      </w:r>
      <w:r>
        <w:rPr>
          <w:spacing w:val="-3"/>
        </w:rPr>
        <w:t xml:space="preserve"> </w:t>
      </w:r>
      <w:r>
        <w:rPr>
          <w:spacing w:val="-2"/>
        </w:rPr>
        <w:t>человеком?»</w:t>
      </w:r>
    </w:p>
    <w:p w14:paraId="4DD0EAAE" w14:textId="77777777" w:rsidR="0092247A" w:rsidRDefault="00C96EE1" w:rsidP="000F08BB">
      <w:pPr>
        <w:pStyle w:val="a4"/>
        <w:numPr>
          <w:ilvl w:val="3"/>
          <w:numId w:val="192"/>
        </w:numPr>
        <w:tabs>
          <w:tab w:val="left" w:pos="1707"/>
        </w:tabs>
        <w:ind w:left="567" w:right="1181" w:firstLine="0"/>
        <w:rPr>
          <w:sz w:val="24"/>
        </w:rPr>
      </w:pPr>
      <w:r>
        <w:rPr>
          <w:sz w:val="24"/>
        </w:rPr>
        <w:t>Планируемые результаты освоения программы по ОДНКНР на уровне основного общего образования.</w:t>
      </w:r>
    </w:p>
    <w:p w14:paraId="62C7E9E1" w14:textId="77777777" w:rsidR="0092247A" w:rsidRDefault="00C96EE1" w:rsidP="000F08BB">
      <w:pPr>
        <w:pStyle w:val="a4"/>
        <w:numPr>
          <w:ilvl w:val="3"/>
          <w:numId w:val="192"/>
        </w:numPr>
        <w:tabs>
          <w:tab w:val="left" w:pos="1701"/>
        </w:tabs>
        <w:ind w:left="567" w:right="1181" w:firstLine="0"/>
        <w:rPr>
          <w:sz w:val="24"/>
        </w:rPr>
      </w:pPr>
      <w:r>
        <w:rPr>
          <w:sz w:val="24"/>
        </w:rPr>
        <w:t xml:space="preserve">Изучение ОДНКНР в основной школе направлено на достижение обучающимися личностных, метапредметных и предметных результатов освоения содержания учебного </w:t>
      </w:r>
      <w:r>
        <w:rPr>
          <w:spacing w:val="-2"/>
          <w:sz w:val="24"/>
        </w:rPr>
        <w:t>предмета.</w:t>
      </w:r>
    </w:p>
    <w:p w14:paraId="2A644052" w14:textId="77777777" w:rsidR="0092247A" w:rsidRDefault="00C96EE1" w:rsidP="000F08BB">
      <w:pPr>
        <w:pStyle w:val="a4"/>
        <w:numPr>
          <w:ilvl w:val="3"/>
          <w:numId w:val="192"/>
        </w:numPr>
        <w:tabs>
          <w:tab w:val="left" w:pos="1887"/>
        </w:tabs>
        <w:spacing w:before="1"/>
        <w:ind w:left="567" w:right="1181" w:firstLine="0"/>
        <w:rPr>
          <w:sz w:val="24"/>
        </w:rPr>
      </w:pPr>
      <w:r>
        <w:rPr>
          <w:sz w:val="24"/>
        </w:rPr>
        <w:t>Личностные результаты имеют направленность на решение задач воспитания, развития и социализации обучающихся средствами учебного курса.</w:t>
      </w:r>
    </w:p>
    <w:p w14:paraId="63044CA0" w14:textId="77777777" w:rsidR="0092247A" w:rsidRDefault="00C96EE1" w:rsidP="000F08BB">
      <w:pPr>
        <w:pStyle w:val="a4"/>
        <w:numPr>
          <w:ilvl w:val="3"/>
          <w:numId w:val="192"/>
        </w:numPr>
        <w:tabs>
          <w:tab w:val="left" w:pos="1701"/>
        </w:tabs>
        <w:ind w:left="567" w:right="1181" w:firstLine="0"/>
        <w:rPr>
          <w:sz w:val="24"/>
        </w:rPr>
      </w:pPr>
      <w:r>
        <w:rPr>
          <w:sz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14:paraId="36FC70DD" w14:textId="77777777" w:rsidR="0092247A" w:rsidRDefault="00C96EE1" w:rsidP="00094188">
      <w:pPr>
        <w:pStyle w:val="a3"/>
        <w:tabs>
          <w:tab w:val="left" w:pos="2639"/>
          <w:tab w:val="left" w:pos="4107"/>
          <w:tab w:val="left" w:pos="5364"/>
          <w:tab w:val="left" w:pos="6254"/>
          <w:tab w:val="left" w:pos="7863"/>
          <w:tab w:val="left" w:pos="8300"/>
          <w:tab w:val="left" w:pos="9548"/>
        </w:tabs>
        <w:ind w:left="567" w:right="1181" w:firstLine="0"/>
      </w:pPr>
      <w:r>
        <w:rPr>
          <w:spacing w:val="-2"/>
        </w:rPr>
        <w:t>Личностные</w:t>
      </w:r>
      <w:r w:rsidR="00094188">
        <w:t xml:space="preserve"> </w:t>
      </w:r>
      <w:r>
        <w:rPr>
          <w:spacing w:val="-2"/>
        </w:rPr>
        <w:t>результаты</w:t>
      </w:r>
      <w:r w:rsidR="00094188">
        <w:t xml:space="preserve"> </w:t>
      </w:r>
      <w:r>
        <w:rPr>
          <w:spacing w:val="-2"/>
        </w:rPr>
        <w:t>освоения</w:t>
      </w:r>
      <w:r>
        <w:tab/>
      </w:r>
      <w:r>
        <w:rPr>
          <w:spacing w:val="-2"/>
        </w:rPr>
        <w:t>курса</w:t>
      </w:r>
      <w:r w:rsidR="00094188">
        <w:t xml:space="preserve"> </w:t>
      </w:r>
      <w:r>
        <w:rPr>
          <w:spacing w:val="-2"/>
        </w:rPr>
        <w:t>достигаются</w:t>
      </w:r>
      <w:r>
        <w:tab/>
      </w:r>
      <w:r>
        <w:rPr>
          <w:spacing w:val="-10"/>
        </w:rPr>
        <w:t>в</w:t>
      </w:r>
      <w:r w:rsidR="00094188">
        <w:t xml:space="preserve"> </w:t>
      </w:r>
      <w:r>
        <w:rPr>
          <w:spacing w:val="-2"/>
        </w:rPr>
        <w:t>единстве</w:t>
      </w:r>
      <w:r>
        <w:tab/>
      </w:r>
      <w:r>
        <w:rPr>
          <w:spacing w:val="-2"/>
        </w:rPr>
        <w:t xml:space="preserve">учебной </w:t>
      </w:r>
      <w:r>
        <w:t>и воспитательной деятельности.</w:t>
      </w:r>
    </w:p>
    <w:p w14:paraId="0D82A6DB" w14:textId="77777777" w:rsidR="0092247A" w:rsidRDefault="00C96EE1" w:rsidP="00094188">
      <w:pPr>
        <w:pStyle w:val="a3"/>
        <w:ind w:left="567" w:right="1181" w:firstLine="0"/>
      </w:pPr>
      <w:r>
        <w:t>Личностные</w:t>
      </w:r>
      <w:r>
        <w:rPr>
          <w:spacing w:val="-5"/>
        </w:rPr>
        <w:t xml:space="preserve"> </w:t>
      </w:r>
      <w:r>
        <w:t>результаты</w:t>
      </w:r>
      <w:r>
        <w:rPr>
          <w:spacing w:val="-3"/>
        </w:rPr>
        <w:t xml:space="preserve"> </w:t>
      </w:r>
      <w:r>
        <w:t>освоения</w:t>
      </w:r>
      <w:r>
        <w:rPr>
          <w:spacing w:val="-4"/>
        </w:rPr>
        <w:t xml:space="preserve"> </w:t>
      </w:r>
      <w:r>
        <w:t>курса</w:t>
      </w:r>
      <w:r>
        <w:rPr>
          <w:spacing w:val="-3"/>
        </w:rPr>
        <w:t xml:space="preserve"> </w:t>
      </w:r>
      <w:r>
        <w:rPr>
          <w:spacing w:val="-2"/>
        </w:rPr>
        <w:t>включают:</w:t>
      </w:r>
    </w:p>
    <w:p w14:paraId="6847C77E" w14:textId="77777777" w:rsidR="0092247A" w:rsidRDefault="00C96EE1" w:rsidP="00094188">
      <w:pPr>
        <w:pStyle w:val="a3"/>
        <w:ind w:left="567" w:right="1181" w:firstLine="0"/>
      </w:pPr>
      <w:r>
        <w:t>осознание</w:t>
      </w:r>
      <w:r>
        <w:rPr>
          <w:spacing w:val="-6"/>
        </w:rPr>
        <w:t xml:space="preserve"> </w:t>
      </w:r>
      <w:r>
        <w:t>российской</w:t>
      </w:r>
      <w:r>
        <w:rPr>
          <w:spacing w:val="-4"/>
        </w:rPr>
        <w:t xml:space="preserve"> </w:t>
      </w:r>
      <w:r>
        <w:t>гражданской</w:t>
      </w:r>
      <w:r>
        <w:rPr>
          <w:spacing w:val="-4"/>
        </w:rPr>
        <w:t xml:space="preserve"> </w:t>
      </w:r>
      <w:r>
        <w:rPr>
          <w:spacing w:val="-2"/>
        </w:rPr>
        <w:t>идентичности;</w:t>
      </w:r>
    </w:p>
    <w:p w14:paraId="24BD25DC" w14:textId="77777777" w:rsidR="0092247A" w:rsidRDefault="00C96EE1" w:rsidP="00094188">
      <w:pPr>
        <w:pStyle w:val="a3"/>
        <w:tabs>
          <w:tab w:val="left" w:pos="2464"/>
          <w:tab w:val="left" w:pos="4166"/>
          <w:tab w:val="left" w:pos="4572"/>
          <w:tab w:val="left" w:pos="6378"/>
          <w:tab w:val="left" w:pos="8621"/>
          <w:tab w:val="left" w:pos="9038"/>
        </w:tabs>
        <w:ind w:left="567" w:right="1181" w:firstLine="0"/>
      </w:pPr>
      <w:r>
        <w:rPr>
          <w:spacing w:val="-2"/>
        </w:rPr>
        <w:t>готовность</w:t>
      </w:r>
      <w:r w:rsidR="00094188">
        <w:t xml:space="preserve"> </w:t>
      </w:r>
      <w:r>
        <w:rPr>
          <w:spacing w:val="-2"/>
        </w:rPr>
        <w:t>обучающихся</w:t>
      </w:r>
      <w:r w:rsidR="00094188">
        <w:t xml:space="preserve"> </w:t>
      </w:r>
      <w:r>
        <w:rPr>
          <w:spacing w:val="-10"/>
        </w:rPr>
        <w:t>к</w:t>
      </w:r>
      <w:r w:rsidR="00094188">
        <w:t xml:space="preserve"> </w:t>
      </w:r>
      <w:r>
        <w:rPr>
          <w:spacing w:val="-2"/>
        </w:rPr>
        <w:t>саморазвитию,</w:t>
      </w:r>
      <w:r w:rsidR="00094188">
        <w:t xml:space="preserve"> </w:t>
      </w:r>
      <w:r>
        <w:rPr>
          <w:spacing w:val="-2"/>
        </w:rPr>
        <w:t>самостоятельности</w:t>
      </w:r>
      <w:r w:rsidR="00094188">
        <w:t xml:space="preserve"> </w:t>
      </w:r>
      <w:r>
        <w:rPr>
          <w:spacing w:val="-10"/>
        </w:rPr>
        <w:t>и</w:t>
      </w:r>
      <w:r w:rsidR="00094188">
        <w:t xml:space="preserve"> </w:t>
      </w:r>
      <w:r>
        <w:rPr>
          <w:spacing w:val="-2"/>
        </w:rPr>
        <w:t>личностному самоопределению;</w:t>
      </w:r>
    </w:p>
    <w:p w14:paraId="076230C8" w14:textId="77777777" w:rsidR="0092247A" w:rsidRDefault="00C96EE1" w:rsidP="00094188">
      <w:pPr>
        <w:pStyle w:val="a3"/>
        <w:ind w:left="567" w:right="1181" w:firstLine="0"/>
      </w:pPr>
      <w:r>
        <w:t>ценность</w:t>
      </w:r>
      <w:r>
        <w:rPr>
          <w:spacing w:val="-4"/>
        </w:rPr>
        <w:t xml:space="preserve"> </w:t>
      </w:r>
      <w:r>
        <w:t>самостоятельности</w:t>
      </w:r>
      <w:r>
        <w:rPr>
          <w:spacing w:val="-3"/>
        </w:rPr>
        <w:t xml:space="preserve"> </w:t>
      </w:r>
      <w:r>
        <w:t>и</w:t>
      </w:r>
      <w:r>
        <w:rPr>
          <w:spacing w:val="-3"/>
        </w:rPr>
        <w:t xml:space="preserve"> </w:t>
      </w:r>
      <w:r>
        <w:rPr>
          <w:spacing w:val="-2"/>
        </w:rPr>
        <w:t>инициативы;</w:t>
      </w:r>
    </w:p>
    <w:p w14:paraId="5CF6238C" w14:textId="77777777" w:rsidR="0092247A" w:rsidRDefault="00C96EE1" w:rsidP="00094188">
      <w:pPr>
        <w:pStyle w:val="a3"/>
        <w:spacing w:before="1"/>
        <w:ind w:left="567" w:right="1181" w:firstLine="0"/>
      </w:pPr>
      <w:r>
        <w:t>наличие</w:t>
      </w:r>
      <w:r>
        <w:rPr>
          <w:spacing w:val="-8"/>
        </w:rPr>
        <w:t xml:space="preserve"> </w:t>
      </w:r>
      <w:r>
        <w:t>мотивации</w:t>
      </w:r>
      <w:r>
        <w:rPr>
          <w:spacing w:val="-5"/>
        </w:rPr>
        <w:t xml:space="preserve"> </w:t>
      </w:r>
      <w:r>
        <w:t>к</w:t>
      </w:r>
      <w:r>
        <w:rPr>
          <w:spacing w:val="-7"/>
        </w:rPr>
        <w:t xml:space="preserve"> </w:t>
      </w:r>
      <w:r>
        <w:t>целенаправленной</w:t>
      </w:r>
      <w:r>
        <w:rPr>
          <w:spacing w:val="-5"/>
        </w:rPr>
        <w:t xml:space="preserve"> </w:t>
      </w:r>
      <w:r>
        <w:t>социально</w:t>
      </w:r>
      <w:r>
        <w:rPr>
          <w:spacing w:val="-5"/>
        </w:rPr>
        <w:t xml:space="preserve"> </w:t>
      </w:r>
      <w:r>
        <w:t>значимой</w:t>
      </w:r>
      <w:r>
        <w:rPr>
          <w:spacing w:val="-5"/>
        </w:rPr>
        <w:t xml:space="preserve"> </w:t>
      </w:r>
      <w:r>
        <w:rPr>
          <w:spacing w:val="-2"/>
        </w:rPr>
        <w:t>деятельности;</w:t>
      </w:r>
    </w:p>
    <w:p w14:paraId="69BEA938" w14:textId="77777777" w:rsidR="0092247A" w:rsidRDefault="00C96EE1" w:rsidP="00094188">
      <w:pPr>
        <w:pStyle w:val="a3"/>
        <w:ind w:left="567" w:right="1181" w:firstLine="0"/>
      </w:pPr>
      <w:r>
        <w:t>сформированность внутренней позиции личности как особого ценностного отношения к себе, окружающим людям и жизни в целом.</w:t>
      </w:r>
    </w:p>
    <w:p w14:paraId="526EB0BE" w14:textId="77777777" w:rsidR="0092247A" w:rsidRDefault="00C96EE1" w:rsidP="000F08BB">
      <w:pPr>
        <w:pStyle w:val="a4"/>
        <w:numPr>
          <w:ilvl w:val="3"/>
          <w:numId w:val="192"/>
        </w:numPr>
        <w:tabs>
          <w:tab w:val="left" w:pos="1701"/>
        </w:tabs>
        <w:ind w:left="567" w:right="1181" w:firstLine="0"/>
        <w:rPr>
          <w:sz w:val="24"/>
        </w:rPr>
      </w:pPr>
      <w:r>
        <w:rPr>
          <w:sz w:val="24"/>
        </w:rPr>
        <w:t>В</w:t>
      </w:r>
      <w:r>
        <w:rPr>
          <w:spacing w:val="-2"/>
          <w:sz w:val="24"/>
        </w:rPr>
        <w:t xml:space="preserve"> </w:t>
      </w:r>
      <w:r>
        <w:rPr>
          <w:sz w:val="24"/>
        </w:rPr>
        <w:t>результате</w:t>
      </w:r>
      <w:r>
        <w:rPr>
          <w:spacing w:val="-1"/>
          <w:sz w:val="24"/>
        </w:rPr>
        <w:t xml:space="preserve"> </w:t>
      </w:r>
      <w:r>
        <w:rPr>
          <w:sz w:val="24"/>
        </w:rPr>
        <w:t>изучения</w:t>
      </w:r>
      <w:r>
        <w:rPr>
          <w:spacing w:val="-1"/>
          <w:sz w:val="24"/>
        </w:rPr>
        <w:t xml:space="preserve"> </w:t>
      </w:r>
      <w:r>
        <w:rPr>
          <w:sz w:val="24"/>
        </w:rPr>
        <w:t>курса</w:t>
      </w:r>
      <w:r>
        <w:rPr>
          <w:spacing w:val="-1"/>
          <w:sz w:val="24"/>
        </w:rPr>
        <w:t xml:space="preserve"> </w:t>
      </w:r>
      <w:r>
        <w:rPr>
          <w:sz w:val="24"/>
        </w:rPr>
        <w:t>ОДНКНР</w:t>
      </w:r>
      <w:r>
        <w:rPr>
          <w:spacing w:val="-1"/>
          <w:sz w:val="24"/>
        </w:rPr>
        <w:t xml:space="preserve"> </w:t>
      </w:r>
      <w:r>
        <w:rPr>
          <w:sz w:val="24"/>
        </w:rPr>
        <w:t>на 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 у обучающегося будут сформированы следующие личностные результаты в части:</w:t>
      </w:r>
    </w:p>
    <w:p w14:paraId="7B7F5C56" w14:textId="77777777" w:rsidR="0092247A" w:rsidRDefault="00C96EE1" w:rsidP="000F08BB">
      <w:pPr>
        <w:pStyle w:val="a4"/>
        <w:numPr>
          <w:ilvl w:val="0"/>
          <w:numId w:val="18"/>
        </w:numPr>
        <w:tabs>
          <w:tab w:val="left" w:pos="1473"/>
        </w:tabs>
        <w:ind w:left="567" w:right="1181" w:firstLine="0"/>
        <w:rPr>
          <w:sz w:val="24"/>
        </w:rPr>
      </w:pPr>
      <w:r>
        <w:rPr>
          <w:sz w:val="24"/>
        </w:rPr>
        <w:t>патриотического</w:t>
      </w:r>
      <w:r>
        <w:rPr>
          <w:spacing w:val="-7"/>
          <w:sz w:val="24"/>
        </w:rPr>
        <w:t xml:space="preserve"> </w:t>
      </w:r>
      <w:r>
        <w:rPr>
          <w:spacing w:val="-2"/>
          <w:sz w:val="24"/>
        </w:rPr>
        <w:t>воспитания:</w:t>
      </w:r>
    </w:p>
    <w:p w14:paraId="60063DFC" w14:textId="77777777" w:rsidR="00094188" w:rsidRDefault="00094188" w:rsidP="00094188">
      <w:pPr>
        <w:pStyle w:val="a3"/>
        <w:tabs>
          <w:tab w:val="left" w:pos="2453"/>
          <w:tab w:val="left" w:pos="4699"/>
          <w:tab w:val="left" w:pos="7125"/>
          <w:tab w:val="left" w:pos="9416"/>
        </w:tabs>
        <w:spacing w:before="70"/>
        <w:ind w:left="567" w:right="1181" w:firstLine="0"/>
      </w:pPr>
      <w:r>
        <w:t xml:space="preserve">самоопределение (личностное, профессиональное, жизненное): сформированность </w:t>
      </w:r>
      <w:r>
        <w:rPr>
          <w:spacing w:val="-2"/>
        </w:rPr>
        <w:t>российской</w:t>
      </w:r>
      <w:r>
        <w:t xml:space="preserve"> </w:t>
      </w:r>
      <w:r>
        <w:rPr>
          <w:spacing w:val="-2"/>
        </w:rPr>
        <w:t>гражданской</w:t>
      </w:r>
      <w:r>
        <w:t xml:space="preserve"> </w:t>
      </w:r>
      <w:r>
        <w:rPr>
          <w:spacing w:val="-2"/>
        </w:rPr>
        <w:t>идентичности:</w:t>
      </w:r>
      <w:r>
        <w:tab/>
      </w:r>
      <w:r>
        <w:rPr>
          <w:spacing w:val="-2"/>
        </w:rPr>
        <w:t>патриотизма,</w:t>
      </w:r>
      <w:r>
        <w:tab/>
      </w:r>
      <w:r>
        <w:rPr>
          <w:spacing w:val="-2"/>
        </w:rPr>
        <w:t xml:space="preserve">уважения </w:t>
      </w:r>
      <w:r>
        <w:t>к</w:t>
      </w:r>
      <w:r>
        <w:rPr>
          <w:spacing w:val="80"/>
          <w:w w:val="150"/>
        </w:rPr>
        <w:t xml:space="preserve">  </w:t>
      </w:r>
      <w:r>
        <w:t>Отечеству,</w:t>
      </w:r>
      <w:r>
        <w:rPr>
          <w:spacing w:val="80"/>
          <w:w w:val="150"/>
        </w:rPr>
        <w:t xml:space="preserve">  </w:t>
      </w:r>
      <w:r>
        <w:t>прошлому</w:t>
      </w:r>
      <w:r>
        <w:rPr>
          <w:spacing w:val="80"/>
          <w:w w:val="150"/>
        </w:rPr>
        <w:t xml:space="preserve">  </w:t>
      </w:r>
      <w:r>
        <w:t>и</w:t>
      </w:r>
      <w:r>
        <w:rPr>
          <w:spacing w:val="80"/>
          <w:w w:val="150"/>
        </w:rPr>
        <w:t xml:space="preserve">  </w:t>
      </w:r>
      <w:r>
        <w:t>настоящему</w:t>
      </w:r>
      <w:r>
        <w:rPr>
          <w:spacing w:val="80"/>
          <w:w w:val="150"/>
        </w:rPr>
        <w:t xml:space="preserve">  </w:t>
      </w:r>
      <w:r>
        <w:t>многонационального</w:t>
      </w:r>
      <w:r>
        <w:rPr>
          <w:spacing w:val="80"/>
          <w:w w:val="150"/>
        </w:rPr>
        <w:t xml:space="preserve">  </w:t>
      </w:r>
      <w:r>
        <w:t>народа</w:t>
      </w:r>
      <w:r>
        <w:rPr>
          <w:spacing w:val="80"/>
          <w:w w:val="150"/>
        </w:rPr>
        <w:t xml:space="preserve">  </w:t>
      </w:r>
      <w:r>
        <w:t>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14:paraId="6A84D85E" w14:textId="77777777" w:rsidR="00094188" w:rsidRDefault="00094188" w:rsidP="000F08BB">
      <w:pPr>
        <w:pStyle w:val="a4"/>
        <w:numPr>
          <w:ilvl w:val="0"/>
          <w:numId w:val="18"/>
        </w:numPr>
        <w:tabs>
          <w:tab w:val="left" w:pos="1472"/>
        </w:tabs>
        <w:spacing w:before="1"/>
        <w:ind w:left="567" w:right="1181" w:firstLine="0"/>
        <w:rPr>
          <w:sz w:val="24"/>
        </w:rPr>
      </w:pPr>
      <w:r>
        <w:rPr>
          <w:sz w:val="24"/>
        </w:rPr>
        <w:t>гражданского</w:t>
      </w:r>
      <w:r>
        <w:rPr>
          <w:spacing w:val="-3"/>
          <w:sz w:val="24"/>
        </w:rPr>
        <w:t xml:space="preserve"> </w:t>
      </w:r>
      <w:r>
        <w:rPr>
          <w:spacing w:val="-2"/>
          <w:sz w:val="24"/>
        </w:rPr>
        <w:t>воспитания:</w:t>
      </w:r>
    </w:p>
    <w:p w14:paraId="056D769A" w14:textId="77777777" w:rsidR="00094188" w:rsidRDefault="00094188" w:rsidP="00094188">
      <w:pPr>
        <w:pStyle w:val="a3"/>
        <w:ind w:left="567" w:right="1181" w:firstLine="0"/>
      </w:pPr>
      <w:r>
        <w:t>осознанность своей гражданской идентичности через знание истории, языка, культуры своего</w:t>
      </w:r>
      <w:r>
        <w:rPr>
          <w:spacing w:val="67"/>
        </w:rPr>
        <w:t xml:space="preserve">   </w:t>
      </w:r>
      <w:r>
        <w:t>народа,</w:t>
      </w:r>
      <w:r>
        <w:rPr>
          <w:spacing w:val="68"/>
        </w:rPr>
        <w:t xml:space="preserve">   </w:t>
      </w:r>
      <w:r>
        <w:t>своего</w:t>
      </w:r>
      <w:r>
        <w:rPr>
          <w:spacing w:val="67"/>
        </w:rPr>
        <w:t xml:space="preserve">   </w:t>
      </w:r>
      <w:r>
        <w:t>края,</w:t>
      </w:r>
      <w:r>
        <w:rPr>
          <w:spacing w:val="67"/>
        </w:rPr>
        <w:t xml:space="preserve">   </w:t>
      </w:r>
      <w:r>
        <w:t>основ</w:t>
      </w:r>
      <w:r>
        <w:rPr>
          <w:spacing w:val="68"/>
        </w:rPr>
        <w:t xml:space="preserve">   </w:t>
      </w:r>
      <w:r>
        <w:t>культурного</w:t>
      </w:r>
      <w:r>
        <w:rPr>
          <w:spacing w:val="67"/>
        </w:rPr>
        <w:t xml:space="preserve">   </w:t>
      </w:r>
      <w:r>
        <w:t>наследия</w:t>
      </w:r>
      <w:r>
        <w:rPr>
          <w:spacing w:val="67"/>
        </w:rPr>
        <w:t xml:space="preserve">   </w:t>
      </w:r>
      <w:r>
        <w:t>народов</w:t>
      </w:r>
      <w:r>
        <w:rPr>
          <w:spacing w:val="67"/>
        </w:rPr>
        <w:t xml:space="preserve">   </w:t>
      </w:r>
      <w:r>
        <w:t>России и человечества и знание основных норм морали, нравственных и духовных идеалов, хранимых в культурных</w:t>
      </w:r>
      <w:r>
        <w:rPr>
          <w:spacing w:val="76"/>
        </w:rPr>
        <w:t xml:space="preserve">    </w:t>
      </w:r>
      <w:r>
        <w:t>традициях</w:t>
      </w:r>
      <w:r>
        <w:rPr>
          <w:spacing w:val="76"/>
        </w:rPr>
        <w:t xml:space="preserve">    </w:t>
      </w:r>
      <w:r>
        <w:t>народов</w:t>
      </w:r>
      <w:r>
        <w:rPr>
          <w:spacing w:val="76"/>
        </w:rPr>
        <w:t xml:space="preserve">    </w:t>
      </w:r>
      <w:r>
        <w:t>России,</w:t>
      </w:r>
      <w:r>
        <w:rPr>
          <w:spacing w:val="76"/>
        </w:rPr>
        <w:t xml:space="preserve">    </w:t>
      </w:r>
      <w:r>
        <w:t>готовность</w:t>
      </w:r>
      <w:r>
        <w:rPr>
          <w:spacing w:val="76"/>
        </w:rPr>
        <w:t xml:space="preserve">    </w:t>
      </w:r>
      <w:r>
        <w:t>на</w:t>
      </w:r>
      <w:r>
        <w:rPr>
          <w:spacing w:val="76"/>
        </w:rPr>
        <w:t xml:space="preserve">    </w:t>
      </w:r>
      <w:r>
        <w:t>их</w:t>
      </w:r>
      <w:r>
        <w:rPr>
          <w:spacing w:val="76"/>
        </w:rPr>
        <w:t xml:space="preserve">    </w:t>
      </w:r>
      <w:r>
        <w:t>основе к сознательному самоограничению в поступках, поведении, расточительном потребительстве;</w:t>
      </w:r>
    </w:p>
    <w:p w14:paraId="536BAD5D" w14:textId="77777777" w:rsidR="00094188" w:rsidRDefault="00094188" w:rsidP="00E771F0">
      <w:pPr>
        <w:pStyle w:val="a3"/>
        <w:ind w:left="567" w:right="1181" w:firstLine="0"/>
      </w:pPr>
      <w: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r w:rsidR="00E771F0">
        <w:t xml:space="preserve"> </w:t>
      </w:r>
      <w:r>
        <w:rPr>
          <w:spacing w:val="-2"/>
        </w:rPr>
        <w:t>воспитание</w:t>
      </w:r>
      <w:r>
        <w:t xml:space="preserve"> </w:t>
      </w:r>
      <w:r>
        <w:rPr>
          <w:spacing w:val="-2"/>
        </w:rPr>
        <w:t>веротерпимости,</w:t>
      </w:r>
      <w:r>
        <w:tab/>
      </w:r>
      <w:r>
        <w:rPr>
          <w:spacing w:val="-2"/>
        </w:rPr>
        <w:t>уважительного</w:t>
      </w:r>
      <w:r w:rsidR="00E771F0">
        <w:t xml:space="preserve"> </w:t>
      </w:r>
      <w:r>
        <w:rPr>
          <w:spacing w:val="-2"/>
        </w:rPr>
        <w:t xml:space="preserve">отношения </w:t>
      </w:r>
      <w:r>
        <w:t>к религиозным чувствам, взглядам людей или их отсутствию;</w:t>
      </w:r>
    </w:p>
    <w:p w14:paraId="64E6A432" w14:textId="77777777" w:rsidR="00094188" w:rsidRDefault="00094188" w:rsidP="000F08BB">
      <w:pPr>
        <w:pStyle w:val="a4"/>
        <w:numPr>
          <w:ilvl w:val="0"/>
          <w:numId w:val="18"/>
        </w:numPr>
        <w:tabs>
          <w:tab w:val="left" w:pos="1472"/>
        </w:tabs>
        <w:ind w:left="567" w:right="1181" w:firstLine="0"/>
        <w:rPr>
          <w:sz w:val="24"/>
        </w:rPr>
      </w:pPr>
      <w:r>
        <w:rPr>
          <w:sz w:val="24"/>
        </w:rPr>
        <w:t>ценности</w:t>
      </w:r>
      <w:r>
        <w:rPr>
          <w:spacing w:val="-6"/>
          <w:sz w:val="24"/>
        </w:rPr>
        <w:t xml:space="preserve"> </w:t>
      </w:r>
      <w:r>
        <w:rPr>
          <w:sz w:val="24"/>
        </w:rPr>
        <w:t>познавательной</w:t>
      </w:r>
      <w:r>
        <w:rPr>
          <w:spacing w:val="-4"/>
          <w:sz w:val="24"/>
        </w:rPr>
        <w:t xml:space="preserve"> </w:t>
      </w:r>
      <w:r>
        <w:rPr>
          <w:spacing w:val="-2"/>
          <w:sz w:val="24"/>
        </w:rPr>
        <w:t>деятельности:</w:t>
      </w:r>
    </w:p>
    <w:p w14:paraId="7F360314" w14:textId="77777777" w:rsidR="00094188" w:rsidRDefault="00094188" w:rsidP="00094188">
      <w:pPr>
        <w:pStyle w:val="a3"/>
        <w:ind w:left="567" w:right="1181" w:firstLine="0"/>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56210C34" w14:textId="1FDF8B92" w:rsidR="00094188" w:rsidRDefault="002467BA" w:rsidP="00094188">
      <w:pPr>
        <w:pStyle w:val="a3"/>
        <w:spacing w:before="1"/>
        <w:ind w:left="567" w:right="1181" w:firstLine="0"/>
      </w:pPr>
      <w:r>
        <w:rPr>
          <w:noProof/>
        </w:rPr>
        <mc:AlternateContent>
          <mc:Choice Requires="wps">
            <w:drawing>
              <wp:anchor distT="0" distB="0" distL="0" distR="0" simplePos="0" relativeHeight="487602176" behindDoc="1" locked="0" layoutInCell="1" allowOverlap="1" wp14:anchorId="36CE1CF8" wp14:editId="442D7B49">
                <wp:simplePos x="0" y="0"/>
                <wp:positionH relativeFrom="page">
                  <wp:posOffset>1918335</wp:posOffset>
                </wp:positionH>
                <wp:positionV relativeFrom="paragraph">
                  <wp:posOffset>216535</wp:posOffset>
                </wp:positionV>
                <wp:extent cx="41910" cy="1270"/>
                <wp:effectExtent l="13335" t="12700" r="11430" b="14605"/>
                <wp:wrapNone/>
                <wp:docPr id="14"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 cy="1270"/>
                        </a:xfrm>
                        <a:custGeom>
                          <a:avLst/>
                          <a:gdLst>
                            <a:gd name="T0" fmla="*/ 0 w 41910"/>
                            <a:gd name="T1" fmla="*/ 0 h 1270"/>
                            <a:gd name="T2" fmla="*/ 41909 w 41910"/>
                            <a:gd name="T3" fmla="*/ 0 h 1270"/>
                          </a:gdLst>
                          <a:ahLst/>
                          <a:cxnLst>
                            <a:cxn ang="0">
                              <a:pos x="T0" y="T1"/>
                            </a:cxn>
                            <a:cxn ang="0">
                              <a:pos x="T2" y="T3"/>
                            </a:cxn>
                          </a:cxnLst>
                          <a:rect l="0" t="0" r="r" b="b"/>
                          <a:pathLst>
                            <a:path w="41910" h="1270">
                              <a:moveTo>
                                <a:pt x="0" y="0"/>
                              </a:moveTo>
                              <a:lnTo>
                                <a:pt x="41909" y="0"/>
                              </a:lnTo>
                            </a:path>
                          </a:pathLst>
                        </a:custGeom>
                        <a:noFill/>
                        <a:ln w="179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6B1BA" id="Graphic 20" o:spid="_x0000_s1026" style="position:absolute;margin-left:151.05pt;margin-top:17.05pt;width:3.3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" path="m,l41909,e" filled="f" strokeweight=".49986mm">
                <v:path arrowok="t" o:connecttype="custom" o:connectlocs="0,0;41909,0" o:connectangles="0,0"/>
                <w10:wrap anchorx="page"/>
              </v:shape>
            </w:pict>
          </mc:Fallback>
        </mc:AlternateContent>
      </w:r>
      <w:r w:rsidR="00094188">
        <w:t>смыслообразование: сформированность ответственного отношения к учению, готовности и</w:t>
      </w:r>
      <w:r w:rsidR="00094188">
        <w:rPr>
          <w:spacing w:val="80"/>
        </w:rPr>
        <w:t xml:space="preserve">    </w:t>
      </w:r>
      <w:r w:rsidR="00094188">
        <w:t>способности</w:t>
      </w:r>
      <w:r w:rsidR="00094188">
        <w:rPr>
          <w:spacing w:val="80"/>
        </w:rPr>
        <w:t xml:space="preserve">    </w:t>
      </w:r>
      <w:r w:rsidR="00094188">
        <w:t>обучающихся</w:t>
      </w:r>
      <w:r w:rsidR="00094188">
        <w:rPr>
          <w:spacing w:val="80"/>
        </w:rPr>
        <w:t xml:space="preserve">    </w:t>
      </w:r>
      <w:r w:rsidR="00094188">
        <w:t>к</w:t>
      </w:r>
      <w:r w:rsidR="00094188">
        <w:rPr>
          <w:spacing w:val="80"/>
        </w:rPr>
        <w:t xml:space="preserve">    </w:t>
      </w:r>
      <w:r w:rsidR="00094188">
        <w:t>саморазвитию</w:t>
      </w:r>
      <w:r w:rsidR="00094188">
        <w:rPr>
          <w:spacing w:val="80"/>
        </w:rPr>
        <w:t xml:space="preserve">    </w:t>
      </w:r>
      <w:r w:rsidR="00094188">
        <w:t>и</w:t>
      </w:r>
      <w:r w:rsidR="00094188">
        <w:rPr>
          <w:spacing w:val="80"/>
        </w:rPr>
        <w:t xml:space="preserve">    </w:t>
      </w:r>
      <w:r w:rsidR="00094188">
        <w:t>самообразованию</w:t>
      </w:r>
      <w:r w:rsidR="00094188">
        <w:rPr>
          <w:spacing w:val="80"/>
        </w:rPr>
        <w:t xml:space="preserve"> </w:t>
      </w:r>
      <w:r w:rsidR="00094188">
        <w:t>на</w:t>
      </w:r>
      <w:r w:rsidR="00094188">
        <w:rPr>
          <w:spacing w:val="67"/>
          <w:w w:val="150"/>
        </w:rPr>
        <w:t xml:space="preserve">  </w:t>
      </w:r>
      <w:r w:rsidR="00094188">
        <w:t>основе</w:t>
      </w:r>
      <w:r w:rsidR="00094188">
        <w:rPr>
          <w:spacing w:val="67"/>
          <w:w w:val="150"/>
        </w:rPr>
        <w:t xml:space="preserve">  </w:t>
      </w:r>
      <w:r w:rsidR="00094188">
        <w:t>мотивации</w:t>
      </w:r>
      <w:r w:rsidR="00094188">
        <w:rPr>
          <w:spacing w:val="68"/>
          <w:w w:val="150"/>
        </w:rPr>
        <w:t xml:space="preserve">  </w:t>
      </w:r>
      <w:r w:rsidR="00094188">
        <w:t>к</w:t>
      </w:r>
      <w:r w:rsidR="00094188">
        <w:rPr>
          <w:spacing w:val="68"/>
          <w:w w:val="150"/>
        </w:rPr>
        <w:t xml:space="preserve">  </w:t>
      </w:r>
      <w:r w:rsidR="00094188">
        <w:t>обучению</w:t>
      </w:r>
      <w:r w:rsidR="00094188">
        <w:rPr>
          <w:spacing w:val="68"/>
          <w:w w:val="150"/>
        </w:rPr>
        <w:t xml:space="preserve">  </w:t>
      </w:r>
      <w:r w:rsidR="00094188">
        <w:t>и</w:t>
      </w:r>
      <w:r w:rsidR="00094188">
        <w:rPr>
          <w:spacing w:val="68"/>
          <w:w w:val="150"/>
        </w:rPr>
        <w:t xml:space="preserve">  </w:t>
      </w:r>
      <w:r w:rsidR="00094188">
        <w:t>познанию</w:t>
      </w:r>
      <w:r w:rsidR="00094188">
        <w:rPr>
          <w:spacing w:val="68"/>
          <w:w w:val="150"/>
        </w:rPr>
        <w:t xml:space="preserve">  </w:t>
      </w:r>
      <w:r w:rsidR="00094188">
        <w:t>через</w:t>
      </w:r>
      <w:r w:rsidR="00094188">
        <w:rPr>
          <w:spacing w:val="68"/>
          <w:w w:val="150"/>
        </w:rPr>
        <w:t xml:space="preserve">  </w:t>
      </w:r>
      <w:r w:rsidR="00094188">
        <w:t>развитие</w:t>
      </w:r>
      <w:r w:rsidR="00094188">
        <w:rPr>
          <w:spacing w:val="67"/>
          <w:w w:val="150"/>
        </w:rPr>
        <w:t xml:space="preserve">  </w:t>
      </w:r>
      <w:r w:rsidR="00094188">
        <w:t>способностей к духовному развитию, нравственному самосовершенствованию;</w:t>
      </w:r>
    </w:p>
    <w:p w14:paraId="4CDDFD22" w14:textId="77777777" w:rsidR="00E771F0" w:rsidRDefault="00094188" w:rsidP="00E771F0">
      <w:pPr>
        <w:pStyle w:val="a3"/>
        <w:ind w:left="567" w:right="1181" w:firstLine="0"/>
      </w:pPr>
      <w:r>
        <w:t>воспитание веротерпимости, уважительного отношения к религиозным чувствам,</w:t>
      </w:r>
      <w:r>
        <w:rPr>
          <w:spacing w:val="40"/>
        </w:rPr>
        <w:t xml:space="preserve"> </w:t>
      </w:r>
      <w:r>
        <w:lastRenderedPageBreak/>
        <w:t>взглядам людей или их отсутствию;</w:t>
      </w:r>
      <w:r w:rsidR="00E771F0">
        <w:t xml:space="preserve"> самоопределение (личностное, профессиональное, жизненное): сформированность </w:t>
      </w:r>
      <w:r w:rsidR="00E771F0">
        <w:rPr>
          <w:spacing w:val="-2"/>
        </w:rPr>
        <w:t>российской</w:t>
      </w:r>
      <w:r w:rsidR="00E771F0">
        <w:tab/>
      </w:r>
      <w:r w:rsidR="00E771F0">
        <w:rPr>
          <w:spacing w:val="-2"/>
        </w:rPr>
        <w:t>гражданской</w:t>
      </w:r>
      <w:r w:rsidR="00E771F0">
        <w:tab/>
      </w:r>
      <w:r w:rsidR="00E771F0">
        <w:rPr>
          <w:spacing w:val="-2"/>
        </w:rPr>
        <w:t>идентичности:</w:t>
      </w:r>
      <w:r w:rsidR="00E771F0">
        <w:t xml:space="preserve"> </w:t>
      </w:r>
      <w:r w:rsidR="00E771F0">
        <w:rPr>
          <w:spacing w:val="-2"/>
        </w:rPr>
        <w:t>патриотизма,</w:t>
      </w:r>
      <w:r w:rsidR="00E771F0">
        <w:tab/>
      </w:r>
      <w:r w:rsidR="00E771F0">
        <w:rPr>
          <w:spacing w:val="-2"/>
        </w:rPr>
        <w:t xml:space="preserve">уважения </w:t>
      </w:r>
      <w:r w:rsidR="00E771F0">
        <w:t>к</w:t>
      </w:r>
      <w:r w:rsidR="00E771F0">
        <w:rPr>
          <w:spacing w:val="80"/>
          <w:w w:val="150"/>
        </w:rPr>
        <w:t xml:space="preserve">  </w:t>
      </w:r>
      <w:r w:rsidR="00E771F0">
        <w:t>Отечеству,</w:t>
      </w:r>
      <w:r w:rsidR="00E771F0">
        <w:rPr>
          <w:spacing w:val="80"/>
          <w:w w:val="150"/>
        </w:rPr>
        <w:t xml:space="preserve">  </w:t>
      </w:r>
      <w:r w:rsidR="00E771F0">
        <w:t>прошлому</w:t>
      </w:r>
      <w:r w:rsidR="00E771F0">
        <w:rPr>
          <w:spacing w:val="80"/>
          <w:w w:val="150"/>
        </w:rPr>
        <w:t xml:space="preserve">  </w:t>
      </w:r>
      <w:r w:rsidR="00E771F0">
        <w:t>и</w:t>
      </w:r>
      <w:r w:rsidR="00E771F0">
        <w:rPr>
          <w:spacing w:val="80"/>
          <w:w w:val="150"/>
        </w:rPr>
        <w:t xml:space="preserve">  </w:t>
      </w:r>
      <w:r w:rsidR="00E771F0">
        <w:t>настоящему</w:t>
      </w:r>
      <w:r w:rsidR="00E771F0">
        <w:rPr>
          <w:spacing w:val="80"/>
          <w:w w:val="150"/>
        </w:rPr>
        <w:t xml:space="preserve">  </w:t>
      </w:r>
      <w:r w:rsidR="00E771F0">
        <w:t>многонационального</w:t>
      </w:r>
      <w:r w:rsidR="00E771F0">
        <w:rPr>
          <w:spacing w:val="80"/>
          <w:w w:val="150"/>
        </w:rPr>
        <w:t xml:space="preserve">  </w:t>
      </w:r>
      <w:r w:rsidR="00E771F0">
        <w:t>народа</w:t>
      </w:r>
      <w:r w:rsidR="00E771F0">
        <w:rPr>
          <w:spacing w:val="80"/>
          <w:w w:val="150"/>
        </w:rPr>
        <w:t xml:space="preserve">  </w:t>
      </w:r>
      <w:r w:rsidR="00E771F0">
        <w:t>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14:paraId="7B44DDCF" w14:textId="77777777" w:rsidR="00E771F0" w:rsidRDefault="00E771F0" w:rsidP="000F08BB">
      <w:pPr>
        <w:pStyle w:val="a4"/>
        <w:numPr>
          <w:ilvl w:val="0"/>
          <w:numId w:val="18"/>
        </w:numPr>
        <w:tabs>
          <w:tab w:val="left" w:pos="1472"/>
        </w:tabs>
        <w:spacing w:before="1"/>
        <w:ind w:left="567" w:right="1181" w:firstLine="0"/>
        <w:rPr>
          <w:sz w:val="24"/>
        </w:rPr>
      </w:pPr>
      <w:r>
        <w:rPr>
          <w:sz w:val="24"/>
        </w:rPr>
        <w:t>гражданского</w:t>
      </w:r>
      <w:r>
        <w:rPr>
          <w:spacing w:val="-3"/>
          <w:sz w:val="24"/>
        </w:rPr>
        <w:t xml:space="preserve"> </w:t>
      </w:r>
      <w:r>
        <w:rPr>
          <w:spacing w:val="-2"/>
          <w:sz w:val="24"/>
        </w:rPr>
        <w:t>воспитания:</w:t>
      </w:r>
    </w:p>
    <w:p w14:paraId="1BFE53F3" w14:textId="77777777" w:rsidR="00E771F0" w:rsidRDefault="00E771F0" w:rsidP="00E771F0">
      <w:pPr>
        <w:pStyle w:val="a3"/>
        <w:ind w:left="567" w:right="1181" w:firstLine="0"/>
      </w:pPr>
      <w:r>
        <w:t>осознанность своей гражданской идентичности через знание истории, языка, культуры своего</w:t>
      </w:r>
      <w:r>
        <w:rPr>
          <w:spacing w:val="67"/>
        </w:rPr>
        <w:t xml:space="preserve">   </w:t>
      </w:r>
      <w:r>
        <w:t>народа,</w:t>
      </w:r>
      <w:r>
        <w:rPr>
          <w:spacing w:val="68"/>
        </w:rPr>
        <w:t xml:space="preserve">   </w:t>
      </w:r>
      <w:r>
        <w:t>своего</w:t>
      </w:r>
      <w:r>
        <w:rPr>
          <w:spacing w:val="67"/>
        </w:rPr>
        <w:t xml:space="preserve">   </w:t>
      </w:r>
      <w:r>
        <w:t>края,</w:t>
      </w:r>
      <w:r>
        <w:rPr>
          <w:spacing w:val="67"/>
        </w:rPr>
        <w:t xml:space="preserve">   </w:t>
      </w:r>
      <w:r>
        <w:t>основ</w:t>
      </w:r>
      <w:r>
        <w:rPr>
          <w:spacing w:val="68"/>
        </w:rPr>
        <w:t xml:space="preserve">   </w:t>
      </w:r>
      <w:r>
        <w:t>культурного</w:t>
      </w:r>
      <w:r>
        <w:rPr>
          <w:spacing w:val="67"/>
        </w:rPr>
        <w:t xml:space="preserve">   </w:t>
      </w:r>
      <w:r>
        <w:t>наследия</w:t>
      </w:r>
      <w:r>
        <w:rPr>
          <w:spacing w:val="67"/>
        </w:rPr>
        <w:t xml:space="preserve">   </w:t>
      </w:r>
      <w:r>
        <w:t>народов</w:t>
      </w:r>
      <w:r>
        <w:rPr>
          <w:spacing w:val="67"/>
        </w:rPr>
        <w:t xml:space="preserve">   </w:t>
      </w:r>
      <w:r>
        <w:t>России и человечества и знание основных норм морали, нравственных и духовных идеалов, хранимых в культурных</w:t>
      </w:r>
      <w:r>
        <w:rPr>
          <w:spacing w:val="76"/>
        </w:rPr>
        <w:t xml:space="preserve">    </w:t>
      </w:r>
      <w:r>
        <w:t>традициях</w:t>
      </w:r>
      <w:r>
        <w:rPr>
          <w:spacing w:val="76"/>
        </w:rPr>
        <w:t xml:space="preserve">    </w:t>
      </w:r>
      <w:r>
        <w:t>народов</w:t>
      </w:r>
      <w:r>
        <w:rPr>
          <w:spacing w:val="76"/>
        </w:rPr>
        <w:t xml:space="preserve">    </w:t>
      </w:r>
      <w:r>
        <w:t>России,</w:t>
      </w:r>
      <w:r>
        <w:rPr>
          <w:spacing w:val="76"/>
        </w:rPr>
        <w:t xml:space="preserve">    </w:t>
      </w:r>
      <w:r>
        <w:t>готовность</w:t>
      </w:r>
      <w:r>
        <w:rPr>
          <w:spacing w:val="76"/>
        </w:rPr>
        <w:t xml:space="preserve">    </w:t>
      </w:r>
      <w:r>
        <w:t>на</w:t>
      </w:r>
      <w:r>
        <w:rPr>
          <w:spacing w:val="76"/>
        </w:rPr>
        <w:t xml:space="preserve">    </w:t>
      </w:r>
      <w:r>
        <w:t>их</w:t>
      </w:r>
      <w:r>
        <w:rPr>
          <w:spacing w:val="76"/>
        </w:rPr>
        <w:t xml:space="preserve">    </w:t>
      </w:r>
      <w:r>
        <w:t>основе к сознательному самоограничению в поступках, поведении, расточительном потребительстве;</w:t>
      </w:r>
    </w:p>
    <w:p w14:paraId="06E74D99" w14:textId="77777777" w:rsidR="00E771F0" w:rsidRDefault="00E771F0" w:rsidP="00E771F0">
      <w:pPr>
        <w:pStyle w:val="a3"/>
        <w:ind w:left="567" w:right="1181" w:firstLine="0"/>
      </w:pPr>
      <w: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p>
    <w:p w14:paraId="7298A286" w14:textId="77777777" w:rsidR="00E771F0" w:rsidRDefault="00E771F0" w:rsidP="00E771F0">
      <w:pPr>
        <w:pStyle w:val="a3"/>
        <w:tabs>
          <w:tab w:val="left" w:pos="3479"/>
          <w:tab w:val="left" w:pos="6462"/>
          <w:tab w:val="left" w:pos="9260"/>
        </w:tabs>
        <w:ind w:left="567" w:right="1181" w:firstLine="0"/>
      </w:pPr>
      <w:r>
        <w:rPr>
          <w:spacing w:val="-2"/>
        </w:rPr>
        <w:t>воспитание</w:t>
      </w:r>
      <w:r>
        <w:t xml:space="preserve"> </w:t>
      </w:r>
      <w:r>
        <w:rPr>
          <w:spacing w:val="-2"/>
        </w:rPr>
        <w:t>веротерпимости,</w:t>
      </w:r>
      <w:r>
        <w:tab/>
        <w:t xml:space="preserve"> </w:t>
      </w:r>
      <w:r>
        <w:rPr>
          <w:spacing w:val="-2"/>
        </w:rPr>
        <w:t>уважительного</w:t>
      </w:r>
      <w:r>
        <w:t xml:space="preserve"> </w:t>
      </w:r>
      <w:r>
        <w:rPr>
          <w:spacing w:val="-2"/>
        </w:rPr>
        <w:t xml:space="preserve">отношения </w:t>
      </w:r>
      <w:r>
        <w:t>к религиозным чувствам, взглядам людей или их отсутствию;</w:t>
      </w:r>
    </w:p>
    <w:p w14:paraId="649FD481" w14:textId="77777777" w:rsidR="00E771F0" w:rsidRDefault="00E771F0" w:rsidP="000F08BB">
      <w:pPr>
        <w:pStyle w:val="a4"/>
        <w:numPr>
          <w:ilvl w:val="0"/>
          <w:numId w:val="18"/>
        </w:numPr>
        <w:tabs>
          <w:tab w:val="left" w:pos="1472"/>
        </w:tabs>
        <w:ind w:left="567" w:right="1181" w:firstLine="0"/>
        <w:rPr>
          <w:sz w:val="24"/>
        </w:rPr>
      </w:pPr>
      <w:r>
        <w:rPr>
          <w:sz w:val="24"/>
        </w:rPr>
        <w:t>ценности</w:t>
      </w:r>
      <w:r>
        <w:rPr>
          <w:spacing w:val="-6"/>
          <w:sz w:val="24"/>
        </w:rPr>
        <w:t xml:space="preserve"> </w:t>
      </w:r>
      <w:r>
        <w:rPr>
          <w:sz w:val="24"/>
        </w:rPr>
        <w:t>познавательной</w:t>
      </w:r>
      <w:r>
        <w:rPr>
          <w:spacing w:val="-4"/>
          <w:sz w:val="24"/>
        </w:rPr>
        <w:t xml:space="preserve"> </w:t>
      </w:r>
      <w:r>
        <w:rPr>
          <w:spacing w:val="-2"/>
          <w:sz w:val="24"/>
        </w:rPr>
        <w:t>деятельности:</w:t>
      </w:r>
    </w:p>
    <w:p w14:paraId="62A8535F" w14:textId="77777777" w:rsidR="00E771F0" w:rsidRDefault="00E771F0" w:rsidP="00E771F0">
      <w:pPr>
        <w:pStyle w:val="a3"/>
        <w:ind w:left="567" w:right="1181" w:firstLine="0"/>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6E933CAD" w14:textId="731DD3A5" w:rsidR="00E771F0" w:rsidRDefault="002467BA" w:rsidP="00E771F0">
      <w:pPr>
        <w:pStyle w:val="a3"/>
        <w:spacing w:before="1"/>
        <w:ind w:left="567" w:right="1181" w:firstLine="0"/>
      </w:pPr>
      <w:r>
        <w:rPr>
          <w:noProof/>
        </w:rPr>
        <mc:AlternateContent>
          <mc:Choice Requires="wps">
            <w:drawing>
              <wp:anchor distT="0" distB="0" distL="0" distR="0" simplePos="0" relativeHeight="487604224" behindDoc="1" locked="0" layoutInCell="1" allowOverlap="1" wp14:anchorId="1C3A182F" wp14:editId="5F5C4DB4">
                <wp:simplePos x="0" y="0"/>
                <wp:positionH relativeFrom="page">
                  <wp:posOffset>1918335</wp:posOffset>
                </wp:positionH>
                <wp:positionV relativeFrom="paragraph">
                  <wp:posOffset>216535</wp:posOffset>
                </wp:positionV>
                <wp:extent cx="41910" cy="1270"/>
                <wp:effectExtent l="13335" t="12700" r="11430" b="14605"/>
                <wp:wrapNone/>
                <wp:docPr id="13"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 cy="1270"/>
                        </a:xfrm>
                        <a:custGeom>
                          <a:avLst/>
                          <a:gdLst>
                            <a:gd name="T0" fmla="*/ 0 w 41910"/>
                            <a:gd name="T1" fmla="*/ 0 h 1270"/>
                            <a:gd name="T2" fmla="*/ 41909 w 41910"/>
                            <a:gd name="T3" fmla="*/ 0 h 1270"/>
                          </a:gdLst>
                          <a:ahLst/>
                          <a:cxnLst>
                            <a:cxn ang="0">
                              <a:pos x="T0" y="T1"/>
                            </a:cxn>
                            <a:cxn ang="0">
                              <a:pos x="T2" y="T3"/>
                            </a:cxn>
                          </a:cxnLst>
                          <a:rect l="0" t="0" r="r" b="b"/>
                          <a:pathLst>
                            <a:path w="41910" h="1270">
                              <a:moveTo>
                                <a:pt x="0" y="0"/>
                              </a:moveTo>
                              <a:lnTo>
                                <a:pt x="41909" y="0"/>
                              </a:lnTo>
                            </a:path>
                          </a:pathLst>
                        </a:custGeom>
                        <a:noFill/>
                        <a:ln w="179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42EF8" id="Freeform 21" o:spid="_x0000_s1026" style="position:absolute;margin-left:151.05pt;margin-top:17.05pt;width:3.3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" path="m,l41909,e" filled="f" strokeweight=".49986mm">
                <v:path arrowok="t" o:connecttype="custom" o:connectlocs="0,0;41909,0" o:connectangles="0,0"/>
                <w10:wrap anchorx="page"/>
              </v:shape>
            </w:pict>
          </mc:Fallback>
        </mc:AlternateContent>
      </w:r>
      <w:r w:rsidR="00E771F0">
        <w:t>смыслообразование: сформированность ответственного отношения к учению, готовности и</w:t>
      </w:r>
      <w:r w:rsidR="00E771F0">
        <w:rPr>
          <w:spacing w:val="80"/>
        </w:rPr>
        <w:t xml:space="preserve">    </w:t>
      </w:r>
      <w:r w:rsidR="00E771F0">
        <w:t>способности</w:t>
      </w:r>
      <w:r w:rsidR="00E771F0">
        <w:rPr>
          <w:spacing w:val="80"/>
        </w:rPr>
        <w:t xml:space="preserve">    </w:t>
      </w:r>
      <w:r w:rsidR="00E771F0">
        <w:t>обучающихся</w:t>
      </w:r>
      <w:r w:rsidR="00E771F0">
        <w:rPr>
          <w:spacing w:val="80"/>
        </w:rPr>
        <w:t xml:space="preserve">    </w:t>
      </w:r>
      <w:r w:rsidR="00E771F0">
        <w:t>к</w:t>
      </w:r>
      <w:r w:rsidR="00E771F0">
        <w:rPr>
          <w:spacing w:val="80"/>
        </w:rPr>
        <w:t xml:space="preserve">    </w:t>
      </w:r>
      <w:r w:rsidR="00E771F0">
        <w:t>саморазвитию</w:t>
      </w:r>
      <w:r w:rsidR="00E771F0">
        <w:rPr>
          <w:spacing w:val="80"/>
        </w:rPr>
        <w:t xml:space="preserve">    </w:t>
      </w:r>
      <w:r w:rsidR="00E771F0">
        <w:t>и</w:t>
      </w:r>
      <w:r w:rsidR="00E771F0">
        <w:rPr>
          <w:spacing w:val="80"/>
        </w:rPr>
        <w:t xml:space="preserve">    </w:t>
      </w:r>
      <w:r w:rsidR="00E771F0">
        <w:t>самообразованию</w:t>
      </w:r>
      <w:r w:rsidR="00E771F0">
        <w:rPr>
          <w:spacing w:val="80"/>
        </w:rPr>
        <w:t xml:space="preserve"> </w:t>
      </w:r>
      <w:r w:rsidR="00E771F0">
        <w:t>на</w:t>
      </w:r>
      <w:r w:rsidR="00E771F0">
        <w:rPr>
          <w:spacing w:val="67"/>
          <w:w w:val="150"/>
        </w:rPr>
        <w:t xml:space="preserve">  </w:t>
      </w:r>
      <w:r w:rsidR="00E771F0">
        <w:t>основе</w:t>
      </w:r>
      <w:r w:rsidR="00E771F0">
        <w:rPr>
          <w:spacing w:val="67"/>
          <w:w w:val="150"/>
        </w:rPr>
        <w:t xml:space="preserve">  </w:t>
      </w:r>
      <w:r w:rsidR="00E771F0">
        <w:t>мотивации</w:t>
      </w:r>
      <w:r w:rsidR="00E771F0">
        <w:rPr>
          <w:spacing w:val="68"/>
          <w:w w:val="150"/>
        </w:rPr>
        <w:t xml:space="preserve">  </w:t>
      </w:r>
      <w:r w:rsidR="00E771F0">
        <w:t>к</w:t>
      </w:r>
      <w:r w:rsidR="00E771F0">
        <w:rPr>
          <w:spacing w:val="68"/>
          <w:w w:val="150"/>
        </w:rPr>
        <w:t xml:space="preserve">  </w:t>
      </w:r>
      <w:r w:rsidR="00E771F0">
        <w:t>обучению</w:t>
      </w:r>
      <w:r w:rsidR="00E771F0">
        <w:rPr>
          <w:spacing w:val="68"/>
          <w:w w:val="150"/>
        </w:rPr>
        <w:t xml:space="preserve">  </w:t>
      </w:r>
      <w:r w:rsidR="00E771F0">
        <w:t>и</w:t>
      </w:r>
      <w:r w:rsidR="00E771F0">
        <w:rPr>
          <w:spacing w:val="68"/>
          <w:w w:val="150"/>
        </w:rPr>
        <w:t xml:space="preserve">  </w:t>
      </w:r>
      <w:r w:rsidR="00E771F0">
        <w:t>познанию</w:t>
      </w:r>
      <w:r w:rsidR="00E771F0">
        <w:rPr>
          <w:spacing w:val="68"/>
          <w:w w:val="150"/>
        </w:rPr>
        <w:t xml:space="preserve">  </w:t>
      </w:r>
      <w:r w:rsidR="00E771F0">
        <w:t>через</w:t>
      </w:r>
      <w:r w:rsidR="00E771F0">
        <w:rPr>
          <w:spacing w:val="68"/>
          <w:w w:val="150"/>
        </w:rPr>
        <w:t xml:space="preserve">  </w:t>
      </w:r>
      <w:r w:rsidR="00E771F0">
        <w:t>развитие</w:t>
      </w:r>
      <w:r w:rsidR="00E771F0">
        <w:rPr>
          <w:spacing w:val="67"/>
          <w:w w:val="150"/>
        </w:rPr>
        <w:t xml:space="preserve">  </w:t>
      </w:r>
      <w:r w:rsidR="00E771F0">
        <w:t>способностей к духовному развитию, нравственному самосовершенствованию;</w:t>
      </w:r>
    </w:p>
    <w:p w14:paraId="218B9889" w14:textId="77777777" w:rsidR="00E771F0" w:rsidRDefault="00E771F0" w:rsidP="00E771F0">
      <w:pPr>
        <w:pStyle w:val="a3"/>
        <w:ind w:left="567" w:right="1181" w:firstLine="0"/>
      </w:pPr>
      <w:r>
        <w:t>воспитание веротерпимости, уважительного отношения к религиозным чувствам,</w:t>
      </w:r>
      <w:r>
        <w:rPr>
          <w:spacing w:val="40"/>
        </w:rPr>
        <w:t xml:space="preserve"> </w:t>
      </w:r>
      <w:r>
        <w:t>взглядам людей или их отсутствию;</w:t>
      </w:r>
    </w:p>
    <w:p w14:paraId="0367719A" w14:textId="77777777" w:rsidR="00E771F0" w:rsidRDefault="00E771F0" w:rsidP="000F08BB">
      <w:pPr>
        <w:pStyle w:val="a4"/>
        <w:numPr>
          <w:ilvl w:val="0"/>
          <w:numId w:val="18"/>
        </w:numPr>
        <w:tabs>
          <w:tab w:val="left" w:pos="1472"/>
        </w:tabs>
        <w:ind w:left="567" w:right="1181" w:firstLine="0"/>
        <w:rPr>
          <w:sz w:val="24"/>
        </w:rPr>
      </w:pPr>
      <w:r>
        <w:rPr>
          <w:sz w:val="24"/>
        </w:rPr>
        <w:t>духовно-нравственного</w:t>
      </w:r>
      <w:r>
        <w:rPr>
          <w:spacing w:val="-10"/>
          <w:sz w:val="24"/>
        </w:rPr>
        <w:t xml:space="preserve"> </w:t>
      </w:r>
      <w:r>
        <w:rPr>
          <w:spacing w:val="-2"/>
          <w:sz w:val="24"/>
        </w:rPr>
        <w:t>воспитания.</w:t>
      </w:r>
    </w:p>
    <w:p w14:paraId="327DCC68" w14:textId="77777777" w:rsidR="00E771F0" w:rsidRDefault="00E771F0" w:rsidP="00E771F0">
      <w:pPr>
        <w:pStyle w:val="a3"/>
        <w:ind w:left="567" w:right="1181" w:firstLine="0"/>
      </w:pPr>
      <w: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14:paraId="1F1772BF" w14:textId="77777777" w:rsidR="00E771F0" w:rsidRDefault="00E771F0" w:rsidP="00E771F0">
      <w:pPr>
        <w:pStyle w:val="a3"/>
        <w:ind w:left="567" w:right="1181" w:firstLine="0"/>
      </w:pPr>
      <w:r>
        <w:t>освоение социальных норм, правил поведения,</w:t>
      </w:r>
      <w:r>
        <w:rPr>
          <w:spacing w:val="-1"/>
        </w:rPr>
        <w:t xml:space="preserve"> </w:t>
      </w:r>
      <w:r>
        <w:t>ролей и форм социальной жизни в группах и сообществах, включая взрослые и социальные сообщества;</w:t>
      </w:r>
    </w:p>
    <w:p w14:paraId="6199CF5E" w14:textId="77777777" w:rsidR="00E771F0" w:rsidRDefault="00E771F0" w:rsidP="00E771F0">
      <w:pPr>
        <w:pStyle w:val="a3"/>
        <w:tabs>
          <w:tab w:val="left" w:pos="1881"/>
          <w:tab w:val="left" w:pos="2024"/>
          <w:tab w:val="left" w:pos="2780"/>
          <w:tab w:val="left" w:pos="4155"/>
          <w:tab w:val="left" w:pos="4646"/>
          <w:tab w:val="left" w:pos="6125"/>
          <w:tab w:val="left" w:pos="6358"/>
          <w:tab w:val="left" w:pos="7600"/>
          <w:tab w:val="left" w:pos="7833"/>
          <w:tab w:val="left" w:pos="9269"/>
          <w:tab w:val="left" w:pos="9711"/>
        </w:tabs>
        <w:ind w:left="567" w:right="1181" w:firstLine="0"/>
      </w:pPr>
      <w:r>
        <w:t xml:space="preserve">сформированность нравственной рефлексии и компетентности в решении моральных </w:t>
      </w:r>
      <w:r>
        <w:rPr>
          <w:spacing w:val="-2"/>
        </w:rPr>
        <w:t>проблем</w:t>
      </w:r>
      <w:r>
        <w:t xml:space="preserve"> </w:t>
      </w:r>
      <w:r>
        <w:rPr>
          <w:spacing w:val="-6"/>
        </w:rPr>
        <w:t>на</w:t>
      </w:r>
      <w:r>
        <w:tab/>
      </w:r>
      <w:r>
        <w:rPr>
          <w:spacing w:val="-51"/>
        </w:rPr>
        <w:t xml:space="preserve"> </w:t>
      </w:r>
      <w:r>
        <w:rPr>
          <w:spacing w:val="-2"/>
        </w:rPr>
        <w:t>основе</w:t>
      </w:r>
      <w:r>
        <w:tab/>
      </w:r>
      <w:r>
        <w:rPr>
          <w:spacing w:val="-2"/>
        </w:rPr>
        <w:t>личностного</w:t>
      </w:r>
      <w:r>
        <w:tab/>
      </w:r>
      <w:r>
        <w:rPr>
          <w:spacing w:val="-2"/>
        </w:rPr>
        <w:t>выбора,</w:t>
      </w:r>
      <w:r>
        <w:t xml:space="preserve"> </w:t>
      </w:r>
      <w:r>
        <w:rPr>
          <w:spacing w:val="-2"/>
        </w:rPr>
        <w:t>нравственных</w:t>
      </w:r>
      <w:r>
        <w:t xml:space="preserve"> </w:t>
      </w:r>
      <w:r>
        <w:rPr>
          <w:spacing w:val="-2"/>
        </w:rPr>
        <w:t xml:space="preserve">чувств </w:t>
      </w:r>
      <w:r>
        <w:t>и</w:t>
      </w:r>
      <w:r>
        <w:rPr>
          <w:spacing w:val="80"/>
          <w:w w:val="150"/>
        </w:rPr>
        <w:t xml:space="preserve">   </w:t>
      </w:r>
      <w:r>
        <w:t>нравственного</w:t>
      </w:r>
      <w:r>
        <w:rPr>
          <w:spacing w:val="80"/>
          <w:w w:val="150"/>
        </w:rPr>
        <w:t xml:space="preserve">   </w:t>
      </w:r>
      <w:r>
        <w:t>поведения,</w:t>
      </w:r>
      <w:r>
        <w:rPr>
          <w:spacing w:val="80"/>
          <w:w w:val="150"/>
        </w:rPr>
        <w:t xml:space="preserve">   </w:t>
      </w:r>
      <w:r>
        <w:t>осознанного</w:t>
      </w:r>
      <w:r>
        <w:rPr>
          <w:spacing w:val="80"/>
          <w:w w:val="150"/>
        </w:rPr>
        <w:t xml:space="preserve">   </w:t>
      </w:r>
      <w:r>
        <w:t>и</w:t>
      </w:r>
      <w:r>
        <w:rPr>
          <w:spacing w:val="80"/>
          <w:w w:val="150"/>
        </w:rPr>
        <w:t xml:space="preserve">   </w:t>
      </w:r>
      <w:r>
        <w:t>ответственного</w:t>
      </w:r>
      <w:r>
        <w:rPr>
          <w:spacing w:val="80"/>
          <w:w w:val="150"/>
        </w:rPr>
        <w:t xml:space="preserve">   </w:t>
      </w:r>
      <w:r>
        <w:t>отношения</w:t>
      </w:r>
      <w:r>
        <w:rPr>
          <w:spacing w:val="40"/>
        </w:rPr>
        <w:t xml:space="preserve"> </w:t>
      </w:r>
      <w:r>
        <w:t>к собственным поступкам, осознание значения семьи в жизни человека и общества, принятие ценности</w:t>
      </w:r>
      <w:r>
        <w:rPr>
          <w:spacing w:val="58"/>
          <w:w w:val="150"/>
        </w:rPr>
        <w:t xml:space="preserve">    </w:t>
      </w:r>
      <w:r>
        <w:t>семейной</w:t>
      </w:r>
      <w:r>
        <w:rPr>
          <w:spacing w:val="58"/>
          <w:w w:val="150"/>
        </w:rPr>
        <w:t xml:space="preserve">    </w:t>
      </w:r>
      <w:r>
        <w:t>жизни,</w:t>
      </w:r>
      <w:r>
        <w:rPr>
          <w:spacing w:val="59"/>
          <w:w w:val="150"/>
        </w:rPr>
        <w:t xml:space="preserve">    </w:t>
      </w:r>
      <w:r>
        <w:t>уважительное</w:t>
      </w:r>
      <w:r>
        <w:rPr>
          <w:spacing w:val="80"/>
        </w:rPr>
        <w:t xml:space="preserve">    </w:t>
      </w:r>
      <w:r>
        <w:t>и</w:t>
      </w:r>
      <w:r>
        <w:rPr>
          <w:spacing w:val="58"/>
          <w:w w:val="150"/>
        </w:rPr>
        <w:t xml:space="preserve">    </w:t>
      </w:r>
      <w:r>
        <w:t>заботливое</w:t>
      </w:r>
      <w:r>
        <w:rPr>
          <w:spacing w:val="58"/>
          <w:w w:val="150"/>
        </w:rPr>
        <w:t xml:space="preserve">    </w:t>
      </w:r>
      <w:r>
        <w:t xml:space="preserve">отношение к членам своей семьи через знание основных норм морали, нравственных, духовных идеалов, </w:t>
      </w:r>
      <w:r>
        <w:rPr>
          <w:spacing w:val="-2"/>
        </w:rPr>
        <w:t>хранимых</w:t>
      </w:r>
      <w:r>
        <w:tab/>
      </w:r>
      <w:r>
        <w:rPr>
          <w:spacing w:val="-10"/>
        </w:rPr>
        <w:t>в</w:t>
      </w:r>
      <w:r>
        <w:t xml:space="preserve"> </w:t>
      </w:r>
      <w:r>
        <w:rPr>
          <w:spacing w:val="-2"/>
        </w:rPr>
        <w:t>культурных</w:t>
      </w:r>
      <w:r>
        <w:tab/>
      </w:r>
      <w:r>
        <w:rPr>
          <w:spacing w:val="-2"/>
        </w:rPr>
        <w:t>традициях</w:t>
      </w:r>
      <w:r>
        <w:t xml:space="preserve"> </w:t>
      </w:r>
      <w:r>
        <w:rPr>
          <w:spacing w:val="-2"/>
        </w:rPr>
        <w:t>народов</w:t>
      </w:r>
      <w:r>
        <w:tab/>
      </w:r>
      <w:r>
        <w:tab/>
      </w:r>
      <w:r>
        <w:rPr>
          <w:spacing w:val="-2"/>
        </w:rPr>
        <w:t>России,</w:t>
      </w:r>
      <w:r>
        <w:tab/>
      </w:r>
      <w:r>
        <w:rPr>
          <w:spacing w:val="-2"/>
        </w:rPr>
        <w:t>готовность</w:t>
      </w:r>
      <w:r w:rsidRPr="00E771F0">
        <w:t xml:space="preserve"> </w:t>
      </w:r>
      <w:r>
        <w:t xml:space="preserve">на их основе к сознательному самоограничению в поступках, поведении, расточительном </w:t>
      </w:r>
      <w:r>
        <w:rPr>
          <w:spacing w:val="-2"/>
        </w:rPr>
        <w:t>потреблении.</w:t>
      </w:r>
    </w:p>
    <w:p w14:paraId="64B53C03" w14:textId="77777777" w:rsidR="00332E4D" w:rsidRDefault="00332E4D" w:rsidP="00332E4D">
      <w:pPr>
        <w:pStyle w:val="a4"/>
        <w:tabs>
          <w:tab w:val="left" w:pos="1887"/>
          <w:tab w:val="left" w:pos="2147"/>
          <w:tab w:val="left" w:pos="3199"/>
          <w:tab w:val="left" w:pos="3568"/>
          <w:tab w:val="left" w:pos="4605"/>
          <w:tab w:val="left" w:pos="5672"/>
          <w:tab w:val="left" w:pos="6630"/>
          <w:tab w:val="left" w:pos="7153"/>
          <w:tab w:val="left" w:pos="7860"/>
          <w:tab w:val="left" w:pos="8880"/>
          <w:tab w:val="left" w:pos="9026"/>
          <w:tab w:val="left" w:pos="9654"/>
        </w:tabs>
        <w:spacing w:before="1"/>
        <w:ind w:left="567" w:right="1181" w:firstLine="0"/>
        <w:rPr>
          <w:sz w:val="24"/>
        </w:rPr>
      </w:pPr>
      <w:r>
        <w:rPr>
          <w:sz w:val="24"/>
        </w:rPr>
        <w:t>2.1.17.12</w:t>
      </w:r>
      <w:r w:rsidR="00E771F0">
        <w:rPr>
          <w:sz w:val="24"/>
        </w:rPr>
        <w:t xml:space="preserve">. Метапредметные результаты освоения программы по ОДНКНР включают </w:t>
      </w:r>
      <w:r w:rsidR="00E771F0">
        <w:rPr>
          <w:spacing w:val="-2"/>
          <w:sz w:val="24"/>
        </w:rPr>
        <w:t>освоение</w:t>
      </w:r>
      <w:r w:rsidR="00E771F0">
        <w:rPr>
          <w:sz w:val="24"/>
        </w:rPr>
        <w:t xml:space="preserve"> </w:t>
      </w:r>
      <w:r w:rsidR="00E771F0">
        <w:rPr>
          <w:spacing w:val="-2"/>
          <w:sz w:val="24"/>
        </w:rPr>
        <w:t>обучающимися</w:t>
      </w:r>
      <w:r w:rsidR="00E771F0">
        <w:rPr>
          <w:sz w:val="24"/>
        </w:rPr>
        <w:tab/>
      </w:r>
      <w:r w:rsidR="00E771F0">
        <w:rPr>
          <w:spacing w:val="-2"/>
          <w:sz w:val="24"/>
        </w:rPr>
        <w:t>межпредметных</w:t>
      </w:r>
      <w:r w:rsidR="00E771F0">
        <w:rPr>
          <w:sz w:val="24"/>
        </w:rPr>
        <w:t xml:space="preserve"> </w:t>
      </w:r>
      <w:r w:rsidR="00E771F0">
        <w:rPr>
          <w:spacing w:val="-2"/>
          <w:sz w:val="24"/>
        </w:rPr>
        <w:t>понятий</w:t>
      </w:r>
      <w:r w:rsidR="00E771F0">
        <w:rPr>
          <w:sz w:val="24"/>
        </w:rPr>
        <w:tab/>
      </w:r>
      <w:r w:rsidR="00E771F0">
        <w:rPr>
          <w:spacing w:val="-2"/>
          <w:sz w:val="24"/>
        </w:rPr>
        <w:t xml:space="preserve">(используются </w:t>
      </w:r>
      <w:r w:rsidR="00E771F0">
        <w:rPr>
          <w:sz w:val="24"/>
        </w:rPr>
        <w:t xml:space="preserve">в нескольких предметных областях) и универсальные учебные действия (познавательные, </w:t>
      </w:r>
      <w:r w:rsidR="00E771F0">
        <w:rPr>
          <w:spacing w:val="-2"/>
          <w:sz w:val="24"/>
        </w:rPr>
        <w:t>коммуникативные,</w:t>
      </w:r>
      <w:r w:rsidR="00E771F0">
        <w:rPr>
          <w:sz w:val="24"/>
        </w:rPr>
        <w:tab/>
      </w:r>
      <w:r w:rsidR="00E771F0">
        <w:rPr>
          <w:spacing w:val="-2"/>
          <w:sz w:val="24"/>
        </w:rPr>
        <w:t>регулятивные),</w:t>
      </w:r>
      <w:r w:rsidR="00E771F0">
        <w:rPr>
          <w:sz w:val="24"/>
        </w:rPr>
        <w:t xml:space="preserve"> </w:t>
      </w:r>
      <w:r w:rsidR="00E771F0">
        <w:rPr>
          <w:spacing w:val="-2"/>
          <w:sz w:val="24"/>
        </w:rPr>
        <w:t>способность</w:t>
      </w:r>
      <w:r w:rsidR="00E771F0">
        <w:rPr>
          <w:sz w:val="24"/>
        </w:rPr>
        <w:tab/>
        <w:t xml:space="preserve"> </w:t>
      </w:r>
      <w:r w:rsidR="00E771F0">
        <w:rPr>
          <w:spacing w:val="-6"/>
          <w:sz w:val="24"/>
        </w:rPr>
        <w:t>их</w:t>
      </w:r>
      <w:r w:rsidR="00E771F0">
        <w:rPr>
          <w:sz w:val="24"/>
        </w:rPr>
        <w:tab/>
        <w:t xml:space="preserve"> </w:t>
      </w:r>
      <w:r w:rsidR="00E771F0">
        <w:rPr>
          <w:spacing w:val="-2"/>
          <w:sz w:val="24"/>
        </w:rPr>
        <w:t xml:space="preserve">использовать </w:t>
      </w:r>
      <w:r w:rsidR="00E771F0">
        <w:rPr>
          <w:sz w:val="24"/>
        </w:rPr>
        <w:t>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w:t>
      </w:r>
      <w:r w:rsidR="00E771F0">
        <w:rPr>
          <w:spacing w:val="40"/>
          <w:sz w:val="24"/>
        </w:rPr>
        <w:t xml:space="preserve"> </w:t>
      </w:r>
      <w:r w:rsidR="00E771F0">
        <w:rPr>
          <w:sz w:val="24"/>
        </w:rPr>
        <w:t xml:space="preserve">с педагогом и сверстниками, к участию в построении индивидуальной образовательной </w:t>
      </w:r>
      <w:r w:rsidR="00E771F0">
        <w:rPr>
          <w:spacing w:val="-2"/>
          <w:sz w:val="24"/>
        </w:rPr>
        <w:t>траектории,</w:t>
      </w:r>
      <w:r w:rsidR="00E771F0">
        <w:rPr>
          <w:sz w:val="24"/>
        </w:rPr>
        <w:t xml:space="preserve"> </w:t>
      </w:r>
      <w:r w:rsidR="00E771F0">
        <w:rPr>
          <w:spacing w:val="-2"/>
          <w:sz w:val="24"/>
        </w:rPr>
        <w:t>овладение</w:t>
      </w:r>
      <w:r w:rsidR="00E771F0">
        <w:rPr>
          <w:sz w:val="24"/>
        </w:rPr>
        <w:tab/>
        <w:t xml:space="preserve"> </w:t>
      </w:r>
      <w:r w:rsidR="00E771F0">
        <w:rPr>
          <w:spacing w:val="-2"/>
          <w:sz w:val="24"/>
        </w:rPr>
        <w:t>навыками</w:t>
      </w:r>
      <w:r w:rsidR="00E771F0">
        <w:rPr>
          <w:sz w:val="24"/>
        </w:rPr>
        <w:t xml:space="preserve"> </w:t>
      </w:r>
      <w:r w:rsidR="00E771F0">
        <w:rPr>
          <w:spacing w:val="-2"/>
          <w:sz w:val="24"/>
        </w:rPr>
        <w:t xml:space="preserve">работы </w:t>
      </w:r>
      <w:r w:rsidR="00E771F0">
        <w:rPr>
          <w:sz w:val="24"/>
        </w:rPr>
        <w:t>с информацией</w:t>
      </w:r>
      <w:r>
        <w:rPr>
          <w:sz w:val="24"/>
        </w:rPr>
        <w:t>: восприятие и создание информационных текстов в различных форматах, в том числе цифровых, с учётом назначения информации и её аудитории.</w:t>
      </w:r>
    </w:p>
    <w:p w14:paraId="17CC2A64" w14:textId="77777777" w:rsidR="0092247A" w:rsidRDefault="0092247A" w:rsidP="00E771F0">
      <w:pPr>
        <w:ind w:left="567" w:right="1181"/>
        <w:jc w:val="both"/>
        <w:rPr>
          <w:sz w:val="24"/>
        </w:rPr>
        <w:sectPr w:rsidR="0092247A" w:rsidSect="00EA2EA3">
          <w:pgSz w:w="11920" w:h="16850"/>
          <w:pgMar w:top="540" w:right="440" w:bottom="280" w:left="660" w:header="720" w:footer="720" w:gutter="0"/>
          <w:cols w:space="720"/>
        </w:sectPr>
      </w:pPr>
    </w:p>
    <w:p w14:paraId="0E82F601" w14:textId="77777777" w:rsidR="0092247A" w:rsidRDefault="00C96EE1" w:rsidP="00094188">
      <w:pPr>
        <w:pStyle w:val="a3"/>
        <w:spacing w:before="1"/>
        <w:ind w:left="567" w:right="1181" w:firstLine="0"/>
      </w:pPr>
      <w:r>
        <w:lastRenderedPageBreak/>
        <w:t>В</w:t>
      </w:r>
      <w:r>
        <w:rPr>
          <w:spacing w:val="71"/>
        </w:rPr>
        <w:t xml:space="preserve">  </w:t>
      </w:r>
      <w:r>
        <w:t>результате</w:t>
      </w:r>
      <w:r>
        <w:rPr>
          <w:spacing w:val="72"/>
        </w:rPr>
        <w:t xml:space="preserve">  </w:t>
      </w:r>
      <w:r>
        <w:t>изучения</w:t>
      </w:r>
      <w:r>
        <w:rPr>
          <w:spacing w:val="72"/>
        </w:rPr>
        <w:t xml:space="preserve">  </w:t>
      </w:r>
      <w:r>
        <w:t>ОДНКНР</w:t>
      </w:r>
      <w:r>
        <w:rPr>
          <w:spacing w:val="73"/>
        </w:rPr>
        <w:t xml:space="preserve">  </w:t>
      </w:r>
      <w:r>
        <w:t>на</w:t>
      </w:r>
      <w:r>
        <w:rPr>
          <w:spacing w:val="71"/>
        </w:rPr>
        <w:t xml:space="preserve">  </w:t>
      </w:r>
      <w:r>
        <w:t>уровне</w:t>
      </w:r>
      <w:r>
        <w:rPr>
          <w:spacing w:val="72"/>
        </w:rPr>
        <w:t xml:space="preserve">  </w:t>
      </w:r>
      <w:r>
        <w:t>основного</w:t>
      </w:r>
      <w:r>
        <w:rPr>
          <w:spacing w:val="72"/>
        </w:rPr>
        <w:t xml:space="preserve">  </w:t>
      </w:r>
      <w:r>
        <w:t>общего</w:t>
      </w:r>
      <w:r>
        <w:rPr>
          <w:spacing w:val="72"/>
        </w:rPr>
        <w:t xml:space="preserve">  </w:t>
      </w:r>
      <w:r>
        <w:t xml:space="preserve">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w:t>
      </w:r>
      <w:r>
        <w:rPr>
          <w:spacing w:val="-2"/>
        </w:rPr>
        <w:t>действия.</w:t>
      </w:r>
    </w:p>
    <w:p w14:paraId="51243644" w14:textId="77777777" w:rsidR="0092247A" w:rsidRPr="00332E4D" w:rsidRDefault="00332E4D" w:rsidP="00332E4D">
      <w:pPr>
        <w:pStyle w:val="a3"/>
        <w:spacing w:before="70"/>
        <w:ind w:left="567" w:right="1181" w:firstLine="0"/>
      </w:pPr>
      <w:r>
        <w:t>2.1.17.13.</w:t>
      </w:r>
      <w:r w:rsidR="00C96EE1" w:rsidRPr="00332E4D">
        <w:t>У</w:t>
      </w:r>
      <w:r w:rsidR="00C96EE1" w:rsidRPr="00332E4D">
        <w:rPr>
          <w:spacing w:val="53"/>
        </w:rPr>
        <w:t xml:space="preserve">   </w:t>
      </w:r>
      <w:r w:rsidR="00C96EE1" w:rsidRPr="00332E4D">
        <w:t>обучающегося</w:t>
      </w:r>
      <w:r w:rsidR="00C96EE1" w:rsidRPr="00332E4D">
        <w:rPr>
          <w:spacing w:val="54"/>
        </w:rPr>
        <w:t xml:space="preserve">   </w:t>
      </w:r>
      <w:r w:rsidR="00C96EE1" w:rsidRPr="00332E4D">
        <w:t>будут</w:t>
      </w:r>
      <w:r w:rsidR="00C96EE1" w:rsidRPr="00332E4D">
        <w:rPr>
          <w:spacing w:val="55"/>
        </w:rPr>
        <w:t xml:space="preserve">   </w:t>
      </w:r>
      <w:r w:rsidR="00C96EE1" w:rsidRPr="00332E4D">
        <w:t>сформированы</w:t>
      </w:r>
      <w:r w:rsidR="00C96EE1" w:rsidRPr="00332E4D">
        <w:rPr>
          <w:spacing w:val="53"/>
        </w:rPr>
        <w:t xml:space="preserve">   </w:t>
      </w:r>
      <w:r w:rsidR="00C96EE1" w:rsidRPr="00332E4D">
        <w:t>следующие</w:t>
      </w:r>
      <w:r w:rsidR="00C96EE1" w:rsidRPr="00332E4D">
        <w:rPr>
          <w:spacing w:val="54"/>
        </w:rPr>
        <w:t xml:space="preserve">   </w:t>
      </w:r>
      <w:r w:rsidR="00C96EE1" w:rsidRPr="00332E4D">
        <w:rPr>
          <w:spacing w:val="-2"/>
        </w:rPr>
        <w:t>познавательные</w:t>
      </w:r>
      <w:r w:rsidRPr="00332E4D">
        <w:t xml:space="preserve"> </w:t>
      </w:r>
      <w:r>
        <w:t>универсальные</w:t>
      </w:r>
      <w:r>
        <w:rPr>
          <w:spacing w:val="-4"/>
        </w:rPr>
        <w:t xml:space="preserve"> </w:t>
      </w:r>
      <w:r>
        <w:t>учебные</w:t>
      </w:r>
      <w:r>
        <w:rPr>
          <w:spacing w:val="-8"/>
        </w:rPr>
        <w:t xml:space="preserve"> </w:t>
      </w:r>
      <w:r>
        <w:rPr>
          <w:spacing w:val="-2"/>
        </w:rPr>
        <w:t>действия:</w:t>
      </w:r>
    </w:p>
    <w:p w14:paraId="7542A77D" w14:textId="77777777" w:rsidR="00332E4D" w:rsidRDefault="00332E4D" w:rsidP="00332E4D">
      <w:pPr>
        <w:pStyle w:val="a3"/>
        <w:tabs>
          <w:tab w:val="left" w:pos="2969"/>
          <w:tab w:val="left" w:pos="5261"/>
          <w:tab w:val="left" w:pos="6900"/>
          <w:tab w:val="left" w:pos="8634"/>
          <w:tab w:val="left" w:pos="9435"/>
        </w:tabs>
        <w:ind w:left="567" w:right="1181" w:firstLine="0"/>
      </w:pPr>
      <w:r>
        <w:t xml:space="preserve">умение определять понятия, создавать обобщения, устанавливать аналогии, </w:t>
      </w:r>
      <w:r>
        <w:rPr>
          <w:spacing w:val="-2"/>
        </w:rPr>
        <w:t>классифицировать,</w:t>
      </w:r>
      <w:r>
        <w:t xml:space="preserve"> </w:t>
      </w:r>
      <w:r>
        <w:rPr>
          <w:spacing w:val="-2"/>
        </w:rPr>
        <w:t xml:space="preserve">самостоятельно </w:t>
      </w:r>
      <w:r>
        <w:t xml:space="preserve"> </w:t>
      </w:r>
      <w:r>
        <w:rPr>
          <w:spacing w:val="-2"/>
        </w:rPr>
        <w:t>выбирать</w:t>
      </w:r>
      <w:r>
        <w:tab/>
      </w:r>
      <w:r>
        <w:rPr>
          <w:spacing w:val="-2"/>
        </w:rPr>
        <w:t>основания</w:t>
      </w:r>
      <w:r>
        <w:t xml:space="preserve">   </w:t>
      </w:r>
      <w:r>
        <w:rPr>
          <w:spacing w:val="-10"/>
        </w:rPr>
        <w:t>и</w:t>
      </w:r>
      <w:r>
        <w:tab/>
        <w:t xml:space="preserve">        </w:t>
      </w:r>
      <w:r>
        <w:rPr>
          <w:spacing w:val="-2"/>
        </w:rPr>
        <w:t xml:space="preserve">критерии </w:t>
      </w:r>
      <w:r>
        <w:t>для классификации, устанавливать причинно-следственные связи, строить логическое рассуждение,</w:t>
      </w:r>
      <w:r>
        <w:rPr>
          <w:spacing w:val="80"/>
        </w:rPr>
        <w:t xml:space="preserve"> </w:t>
      </w:r>
      <w:r>
        <w:t>умозаключение</w:t>
      </w:r>
      <w:r>
        <w:rPr>
          <w:spacing w:val="80"/>
        </w:rPr>
        <w:t xml:space="preserve"> </w:t>
      </w:r>
      <w:r>
        <w:t>(индуктивное,</w:t>
      </w:r>
      <w:r>
        <w:rPr>
          <w:spacing w:val="80"/>
        </w:rPr>
        <w:t xml:space="preserve">  </w:t>
      </w:r>
      <w:r>
        <w:t>дедуктивное,</w:t>
      </w:r>
      <w:r>
        <w:rPr>
          <w:spacing w:val="80"/>
        </w:rPr>
        <w:t xml:space="preserve">    </w:t>
      </w:r>
      <w:r>
        <w:t>по</w:t>
      </w:r>
      <w:r>
        <w:rPr>
          <w:spacing w:val="80"/>
        </w:rPr>
        <w:t xml:space="preserve">    </w:t>
      </w:r>
      <w:r>
        <w:t>аналогии)</w:t>
      </w:r>
      <w:r>
        <w:rPr>
          <w:spacing w:val="80"/>
        </w:rPr>
        <w:t xml:space="preserve"> </w:t>
      </w:r>
      <w:r>
        <w:t>и делать выводы (логические универсальные учебные действия);</w:t>
      </w:r>
    </w:p>
    <w:p w14:paraId="19206FFB" w14:textId="77777777" w:rsidR="00332E4D" w:rsidRDefault="00332E4D" w:rsidP="00332E4D">
      <w:pPr>
        <w:pStyle w:val="a3"/>
        <w:tabs>
          <w:tab w:val="left" w:pos="1161"/>
          <w:tab w:val="left" w:pos="2497"/>
          <w:tab w:val="left" w:pos="3538"/>
          <w:tab w:val="left" w:pos="5112"/>
          <w:tab w:val="left" w:pos="6680"/>
          <w:tab w:val="left" w:pos="7498"/>
          <w:tab w:val="left" w:pos="9837"/>
        </w:tabs>
        <w:spacing w:before="1"/>
        <w:ind w:left="567" w:right="1181" w:firstLine="0"/>
      </w:pPr>
      <w:r>
        <w:t>умение</w:t>
      </w:r>
      <w:r>
        <w:rPr>
          <w:spacing w:val="74"/>
        </w:rPr>
        <w:t xml:space="preserve">  </w:t>
      </w:r>
      <w:r>
        <w:t>создавать,</w:t>
      </w:r>
      <w:r>
        <w:rPr>
          <w:spacing w:val="74"/>
        </w:rPr>
        <w:t xml:space="preserve">  </w:t>
      </w:r>
      <w:r>
        <w:t>применять</w:t>
      </w:r>
      <w:r>
        <w:rPr>
          <w:spacing w:val="74"/>
        </w:rPr>
        <w:t xml:space="preserve">  </w:t>
      </w:r>
      <w:r>
        <w:t>и</w:t>
      </w:r>
      <w:r>
        <w:rPr>
          <w:spacing w:val="72"/>
        </w:rPr>
        <w:t xml:space="preserve">  </w:t>
      </w:r>
      <w:r>
        <w:t>преобразовывать</w:t>
      </w:r>
      <w:r>
        <w:rPr>
          <w:spacing w:val="74"/>
        </w:rPr>
        <w:t xml:space="preserve">  </w:t>
      </w:r>
      <w:r>
        <w:t>знаки</w:t>
      </w:r>
      <w:r>
        <w:rPr>
          <w:spacing w:val="73"/>
        </w:rPr>
        <w:t xml:space="preserve">  </w:t>
      </w:r>
      <w:r>
        <w:t>и</w:t>
      </w:r>
      <w:r>
        <w:rPr>
          <w:spacing w:val="72"/>
        </w:rPr>
        <w:t xml:space="preserve">  </w:t>
      </w:r>
      <w:r>
        <w:t>символы,</w:t>
      </w:r>
      <w:r>
        <w:rPr>
          <w:spacing w:val="74"/>
        </w:rPr>
        <w:t xml:space="preserve">  </w:t>
      </w:r>
      <w:r>
        <w:t xml:space="preserve">модели </w:t>
      </w:r>
      <w:r>
        <w:rPr>
          <w:spacing w:val="-2"/>
        </w:rPr>
        <w:t>схемы</w:t>
      </w:r>
      <w:r>
        <w:t xml:space="preserve"> </w:t>
      </w:r>
      <w:r>
        <w:rPr>
          <w:spacing w:val="-4"/>
        </w:rPr>
        <w:t>для</w:t>
      </w:r>
      <w:r>
        <w:tab/>
      </w:r>
      <w:r>
        <w:rPr>
          <w:spacing w:val="-2"/>
        </w:rPr>
        <w:t>решения</w:t>
      </w:r>
      <w:r>
        <w:tab/>
      </w:r>
      <w:r>
        <w:rPr>
          <w:spacing w:val="-2"/>
        </w:rPr>
        <w:t>учебных</w:t>
      </w:r>
      <w:r>
        <w:t xml:space="preserve">    </w:t>
      </w:r>
      <w:r>
        <w:rPr>
          <w:spacing w:val="-10"/>
        </w:rPr>
        <w:t>и</w:t>
      </w:r>
      <w:r>
        <w:tab/>
      </w:r>
      <w:r>
        <w:rPr>
          <w:spacing w:val="-2"/>
        </w:rPr>
        <w:t>познавательных</w:t>
      </w:r>
      <w:r>
        <w:tab/>
      </w:r>
      <w:r>
        <w:rPr>
          <w:spacing w:val="-2"/>
        </w:rPr>
        <w:t>задач (знаково-символические/моделирование);</w:t>
      </w:r>
    </w:p>
    <w:p w14:paraId="0C74B68B" w14:textId="77777777" w:rsidR="00332E4D" w:rsidRDefault="00332E4D" w:rsidP="00332E4D">
      <w:pPr>
        <w:pStyle w:val="a3"/>
        <w:ind w:left="567" w:right="1181" w:firstLine="0"/>
      </w:pPr>
      <w:r>
        <w:t>смысловое</w:t>
      </w:r>
      <w:r>
        <w:rPr>
          <w:spacing w:val="-4"/>
        </w:rPr>
        <w:t xml:space="preserve"> </w:t>
      </w:r>
      <w:r>
        <w:rPr>
          <w:spacing w:val="-2"/>
        </w:rPr>
        <w:t>чтение;</w:t>
      </w:r>
      <w:r>
        <w:t xml:space="preserve"> развитие мотивации к овладению культурой активного использования словарей и других поисковых систем.</w:t>
      </w:r>
    </w:p>
    <w:p w14:paraId="748BBB79" w14:textId="77777777" w:rsidR="00332E4D" w:rsidRPr="00332E4D" w:rsidRDefault="00332E4D" w:rsidP="000F08BB">
      <w:pPr>
        <w:pStyle w:val="a4"/>
        <w:numPr>
          <w:ilvl w:val="3"/>
          <w:numId w:val="193"/>
        </w:numPr>
        <w:tabs>
          <w:tab w:val="left" w:pos="2067"/>
        </w:tabs>
        <w:ind w:left="567" w:right="1181" w:firstLine="0"/>
        <w:rPr>
          <w:sz w:val="24"/>
        </w:rPr>
      </w:pPr>
      <w:r w:rsidRPr="00332E4D">
        <w:rPr>
          <w:sz w:val="24"/>
        </w:rPr>
        <w:t>У обучающегося будут сформированы следующие коммуникативные универсальные учебные действия:</w:t>
      </w:r>
    </w:p>
    <w:p w14:paraId="2FA40E04" w14:textId="77777777" w:rsidR="00332E4D" w:rsidRDefault="00332E4D" w:rsidP="00332E4D">
      <w:pPr>
        <w:pStyle w:val="a3"/>
        <w:ind w:left="567" w:right="1181" w:firstLine="0"/>
      </w:pPr>
      <w:r>
        <w:t>умение</w:t>
      </w:r>
      <w:r>
        <w:rPr>
          <w:spacing w:val="80"/>
        </w:rPr>
        <w:t xml:space="preserve">  </w:t>
      </w:r>
      <w:r>
        <w:t>организовывать</w:t>
      </w:r>
      <w:r>
        <w:rPr>
          <w:spacing w:val="80"/>
        </w:rPr>
        <w:t xml:space="preserve">  </w:t>
      </w:r>
      <w:r>
        <w:t>учебное</w:t>
      </w:r>
      <w:r>
        <w:rPr>
          <w:spacing w:val="80"/>
        </w:rPr>
        <w:t xml:space="preserve">  </w:t>
      </w:r>
      <w:r>
        <w:t>сотрудничество</w:t>
      </w:r>
      <w:r>
        <w:rPr>
          <w:spacing w:val="80"/>
        </w:rPr>
        <w:t xml:space="preserve">  </w:t>
      </w:r>
      <w:r>
        <w:t>и</w:t>
      </w:r>
      <w:r>
        <w:rPr>
          <w:spacing w:val="80"/>
        </w:rPr>
        <w:t xml:space="preserve">  </w:t>
      </w:r>
      <w:r>
        <w:t>совместную</w:t>
      </w:r>
      <w:r>
        <w:rPr>
          <w:spacing w:val="80"/>
        </w:rPr>
        <w:t xml:space="preserve">  </w:t>
      </w:r>
      <w:r>
        <w:t>деятельность</w:t>
      </w:r>
      <w:r>
        <w:rPr>
          <w:spacing w:val="40"/>
        </w:rPr>
        <w:t xml:space="preserve"> </w:t>
      </w:r>
      <w:r>
        <w:t>с учителем и сверстниками;</w:t>
      </w:r>
    </w:p>
    <w:p w14:paraId="43BA6913" w14:textId="77777777" w:rsidR="00332E4D" w:rsidRDefault="00332E4D" w:rsidP="00332E4D">
      <w:pPr>
        <w:pStyle w:val="a3"/>
        <w:ind w:left="567" w:right="1181" w:firstLine="0"/>
      </w:pPr>
      <w:r>
        <w:t>работать индивидуально и в группе: находить общее решение и разрешать конфликты на основе согласования позиций и учёта интересов;</w:t>
      </w:r>
    </w:p>
    <w:p w14:paraId="615DCB87" w14:textId="77777777" w:rsidR="00332E4D" w:rsidRDefault="00332E4D" w:rsidP="00332E4D">
      <w:pPr>
        <w:pStyle w:val="a3"/>
        <w:ind w:left="567" w:right="1181" w:firstLine="0"/>
      </w:pPr>
      <w:r>
        <w:t>формулировать, аргументировать и отстаивать своё мнение (учебное сотрудничество); умение</w:t>
      </w:r>
      <w:r>
        <w:rPr>
          <w:spacing w:val="-1"/>
        </w:rPr>
        <w:t xml:space="preserve"> </w:t>
      </w:r>
      <w:r>
        <w:t>осознанно использовать речевые</w:t>
      </w:r>
      <w:r>
        <w:rPr>
          <w:spacing w:val="-1"/>
        </w:rPr>
        <w:t xml:space="preserve"> </w:t>
      </w:r>
      <w:r>
        <w:t>средства</w:t>
      </w:r>
      <w:r>
        <w:rPr>
          <w:spacing w:val="-1"/>
        </w:rPr>
        <w:t xml:space="preserve"> </w:t>
      </w:r>
      <w:r>
        <w:t>в соответствии с</w:t>
      </w:r>
      <w:r>
        <w:rPr>
          <w:spacing w:val="-1"/>
        </w:rPr>
        <w:t xml:space="preserve"> </w:t>
      </w:r>
      <w:r>
        <w:t xml:space="preserve">задачей коммуникации </w:t>
      </w:r>
      <w:r>
        <w:rPr>
          <w:spacing w:val="-4"/>
        </w:rPr>
        <w:t>для</w:t>
      </w:r>
      <w:r>
        <w:tab/>
      </w:r>
      <w:r>
        <w:rPr>
          <w:spacing w:val="-2"/>
        </w:rPr>
        <w:t>выражения</w:t>
      </w:r>
      <w:r>
        <w:tab/>
      </w:r>
      <w:r>
        <w:rPr>
          <w:spacing w:val="-2"/>
        </w:rPr>
        <w:t>своих</w:t>
      </w:r>
      <w:r>
        <w:tab/>
      </w:r>
      <w:r>
        <w:rPr>
          <w:spacing w:val="-2"/>
        </w:rPr>
        <w:t>чувств,</w:t>
      </w:r>
      <w:r>
        <w:t xml:space="preserve"> </w:t>
      </w:r>
      <w:r>
        <w:rPr>
          <w:spacing w:val="-2"/>
        </w:rPr>
        <w:t>мыслей</w:t>
      </w:r>
      <w:r>
        <w:t xml:space="preserve">   </w:t>
      </w:r>
      <w:r>
        <w:rPr>
          <w:spacing w:val="-10"/>
        </w:rPr>
        <w:t>и</w:t>
      </w:r>
      <w:r>
        <w:tab/>
      </w:r>
      <w:r>
        <w:rPr>
          <w:spacing w:val="-2"/>
        </w:rPr>
        <w:t xml:space="preserve">потребностей </w:t>
      </w:r>
      <w:r>
        <w:t>для планирования и регуляции своей деятельности;</w:t>
      </w:r>
    </w:p>
    <w:p w14:paraId="6655DAC6" w14:textId="77777777" w:rsidR="00332E4D" w:rsidRDefault="00332E4D" w:rsidP="00332E4D">
      <w:pPr>
        <w:pStyle w:val="a3"/>
        <w:ind w:left="567" w:right="1181" w:firstLine="0"/>
      </w:pPr>
      <w:r>
        <w:t xml:space="preserve">владение устной и письменной речью, монологической контекстной речью </w:t>
      </w:r>
      <w:r>
        <w:rPr>
          <w:spacing w:val="-2"/>
        </w:rPr>
        <w:t>(коммуникация);</w:t>
      </w:r>
    </w:p>
    <w:p w14:paraId="06B6CAE1" w14:textId="77777777" w:rsidR="00332E4D" w:rsidRDefault="00332E4D" w:rsidP="00332E4D">
      <w:pPr>
        <w:pStyle w:val="a3"/>
        <w:ind w:left="567" w:right="1181" w:firstLine="0"/>
      </w:pPr>
      <w:r>
        <w:t>формирование и развитие компетентности в области использования информационно- коммуникационных технологий (информационно-коммуникационная компетентность).</w:t>
      </w:r>
    </w:p>
    <w:p w14:paraId="2D91D143" w14:textId="77777777" w:rsidR="00332E4D" w:rsidRDefault="00332E4D" w:rsidP="000F08BB">
      <w:pPr>
        <w:pStyle w:val="a4"/>
        <w:numPr>
          <w:ilvl w:val="3"/>
          <w:numId w:val="193"/>
        </w:numPr>
        <w:tabs>
          <w:tab w:val="left" w:pos="2067"/>
        </w:tabs>
        <w:ind w:left="567" w:right="1181" w:firstLine="0"/>
        <w:rPr>
          <w:sz w:val="24"/>
        </w:rPr>
      </w:pPr>
      <w:r>
        <w:rPr>
          <w:sz w:val="24"/>
        </w:rPr>
        <w:t>У обучающегося</w:t>
      </w:r>
      <w:r>
        <w:rPr>
          <w:spacing w:val="-1"/>
          <w:sz w:val="24"/>
        </w:rPr>
        <w:t xml:space="preserve"> </w:t>
      </w:r>
      <w:r>
        <w:rPr>
          <w:sz w:val="24"/>
        </w:rPr>
        <w:t>будут сформированы</w:t>
      </w:r>
      <w:r>
        <w:rPr>
          <w:spacing w:val="-1"/>
          <w:sz w:val="24"/>
        </w:rPr>
        <w:t xml:space="preserve"> </w:t>
      </w:r>
      <w:r>
        <w:rPr>
          <w:sz w:val="24"/>
        </w:rPr>
        <w:t>следующие</w:t>
      </w:r>
      <w:r>
        <w:rPr>
          <w:spacing w:val="-2"/>
          <w:sz w:val="24"/>
        </w:rPr>
        <w:t xml:space="preserve"> </w:t>
      </w:r>
      <w:r>
        <w:rPr>
          <w:sz w:val="24"/>
        </w:rPr>
        <w:t>регулятивные универсальные учебные действия:</w:t>
      </w:r>
    </w:p>
    <w:p w14:paraId="4E15C1AB" w14:textId="77777777" w:rsidR="00332E4D" w:rsidRDefault="00332E4D" w:rsidP="00332E4D">
      <w:pPr>
        <w:pStyle w:val="a3"/>
        <w:ind w:left="567" w:right="1181" w:firstLine="0"/>
      </w:pPr>
      <w:r>
        <w:t>умение самостоятельно определять цели обучения, ставить и формулировать для себя новые</w:t>
      </w:r>
      <w:r>
        <w:rPr>
          <w:spacing w:val="67"/>
        </w:rPr>
        <w:t xml:space="preserve">   </w:t>
      </w:r>
      <w:r>
        <w:t>задачи</w:t>
      </w:r>
      <w:r>
        <w:rPr>
          <w:spacing w:val="68"/>
        </w:rPr>
        <w:t xml:space="preserve">   </w:t>
      </w:r>
      <w:r>
        <w:t>в</w:t>
      </w:r>
      <w:r>
        <w:rPr>
          <w:spacing w:val="68"/>
        </w:rPr>
        <w:t xml:space="preserve">   </w:t>
      </w:r>
      <w:r>
        <w:t>учёбе</w:t>
      </w:r>
      <w:r>
        <w:rPr>
          <w:spacing w:val="67"/>
        </w:rPr>
        <w:t xml:space="preserve">   </w:t>
      </w:r>
      <w:r>
        <w:t>и</w:t>
      </w:r>
      <w:r>
        <w:rPr>
          <w:spacing w:val="68"/>
        </w:rPr>
        <w:t xml:space="preserve">   </w:t>
      </w:r>
      <w:r>
        <w:t>познавательной</w:t>
      </w:r>
      <w:r>
        <w:rPr>
          <w:spacing w:val="68"/>
        </w:rPr>
        <w:t xml:space="preserve">   </w:t>
      </w:r>
      <w:r>
        <w:t>деятельности,</w:t>
      </w:r>
      <w:r>
        <w:rPr>
          <w:spacing w:val="68"/>
        </w:rPr>
        <w:t xml:space="preserve">   </w:t>
      </w:r>
      <w:r>
        <w:t>развивать</w:t>
      </w:r>
      <w:r>
        <w:rPr>
          <w:spacing w:val="67"/>
        </w:rPr>
        <w:t xml:space="preserve">   </w:t>
      </w:r>
      <w:r>
        <w:t>мотивы и интересы своей познавательной деятельности (целеполагание);</w:t>
      </w:r>
    </w:p>
    <w:p w14:paraId="33B39E28" w14:textId="77777777" w:rsidR="00332E4D" w:rsidRDefault="00332E4D" w:rsidP="00332E4D">
      <w:pPr>
        <w:pStyle w:val="a3"/>
        <w:tabs>
          <w:tab w:val="left" w:pos="2457"/>
          <w:tab w:val="left" w:pos="4745"/>
          <w:tab w:val="left" w:pos="6698"/>
          <w:tab w:val="left" w:pos="7847"/>
          <w:tab w:val="left" w:pos="9737"/>
        </w:tabs>
        <w:ind w:left="567" w:right="1181" w:firstLine="0"/>
      </w:pPr>
      <w:r>
        <w:rPr>
          <w:spacing w:val="-2"/>
        </w:rPr>
        <w:t>умение</w:t>
      </w:r>
      <w:r>
        <w:t xml:space="preserve"> </w:t>
      </w:r>
      <w:r>
        <w:rPr>
          <w:spacing w:val="-2"/>
        </w:rPr>
        <w:t>самостоятельно</w:t>
      </w:r>
      <w:r>
        <w:t xml:space="preserve"> </w:t>
      </w:r>
      <w:r>
        <w:rPr>
          <w:spacing w:val="-2"/>
        </w:rPr>
        <w:t>планировать</w:t>
      </w:r>
      <w:r>
        <w:tab/>
      </w:r>
      <w:r>
        <w:rPr>
          <w:spacing w:val="-4"/>
        </w:rPr>
        <w:t>пути</w:t>
      </w:r>
      <w:r>
        <w:t xml:space="preserve"> </w:t>
      </w:r>
      <w:r>
        <w:rPr>
          <w:spacing w:val="-2"/>
        </w:rPr>
        <w:t>достижения</w:t>
      </w:r>
      <w:r>
        <w:tab/>
      </w:r>
      <w:r>
        <w:rPr>
          <w:spacing w:val="-2"/>
        </w:rPr>
        <w:t xml:space="preserve">целей, </w:t>
      </w:r>
      <w:r>
        <w:t>в том числе альтернативные, осознанно выбирать наиболее эффективные способы решения учебных и познавательных задач (планирование);</w:t>
      </w:r>
    </w:p>
    <w:p w14:paraId="0CC720A1" w14:textId="77777777" w:rsidR="00332E4D" w:rsidRDefault="00332E4D" w:rsidP="00332E4D">
      <w:pPr>
        <w:pStyle w:val="a3"/>
        <w:ind w:left="567" w:right="1181" w:firstLine="0"/>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4E3B6786" w14:textId="77777777" w:rsidR="00332E4D" w:rsidRDefault="00332E4D" w:rsidP="00332E4D">
      <w:pPr>
        <w:pStyle w:val="a3"/>
        <w:ind w:left="567" w:right="1181" w:firstLine="0"/>
      </w:pPr>
      <w:r>
        <w:t>умение оценивать правильность выполнения учебной задачи, собственные возможности</w:t>
      </w:r>
      <w:r>
        <w:rPr>
          <w:spacing w:val="40"/>
        </w:rPr>
        <w:t xml:space="preserve"> </w:t>
      </w:r>
      <w:r>
        <w:t>её решения (оценка);</w:t>
      </w:r>
    </w:p>
    <w:p w14:paraId="57FF71DF" w14:textId="77777777" w:rsidR="00332E4D" w:rsidRDefault="00332E4D" w:rsidP="00332E4D">
      <w:pPr>
        <w:pStyle w:val="a3"/>
        <w:spacing w:before="1"/>
        <w:ind w:left="567" w:right="1181" w:firstLine="0"/>
      </w:pPr>
      <w:r>
        <w:t>владение</w:t>
      </w:r>
      <w:r>
        <w:rPr>
          <w:spacing w:val="79"/>
        </w:rPr>
        <w:t xml:space="preserve">    </w:t>
      </w:r>
      <w:r>
        <w:t>основами</w:t>
      </w:r>
      <w:r>
        <w:rPr>
          <w:spacing w:val="79"/>
        </w:rPr>
        <w:t xml:space="preserve">    </w:t>
      </w:r>
      <w:r>
        <w:t>самоконтроля,</w:t>
      </w:r>
      <w:r>
        <w:rPr>
          <w:spacing w:val="79"/>
        </w:rPr>
        <w:t xml:space="preserve">    </w:t>
      </w:r>
      <w:r>
        <w:t>самооценки,</w:t>
      </w:r>
      <w:r>
        <w:rPr>
          <w:spacing w:val="79"/>
        </w:rPr>
        <w:t xml:space="preserve">    </w:t>
      </w:r>
      <w:r>
        <w:t>принятия</w:t>
      </w:r>
      <w:r>
        <w:rPr>
          <w:spacing w:val="79"/>
        </w:rPr>
        <w:t xml:space="preserve">    </w:t>
      </w:r>
      <w:r>
        <w:t>решений и осуществления осознанного выбора в учебной и познавательной (познавательная рефлексия, саморегуляция) деятельности.</w:t>
      </w:r>
    </w:p>
    <w:p w14:paraId="7DC04AF4" w14:textId="77777777" w:rsidR="00332E4D" w:rsidRDefault="00332E4D" w:rsidP="000F08BB">
      <w:pPr>
        <w:pStyle w:val="a4"/>
        <w:numPr>
          <w:ilvl w:val="3"/>
          <w:numId w:val="193"/>
        </w:numPr>
        <w:tabs>
          <w:tab w:val="left" w:pos="1887"/>
        </w:tabs>
        <w:ind w:left="567" w:right="1181" w:firstLine="0"/>
        <w:rPr>
          <w:sz w:val="24"/>
        </w:rPr>
      </w:pPr>
      <w:r>
        <w:rPr>
          <w:sz w:val="24"/>
        </w:rPr>
        <w:t>Предметные результаты освоения программы по ОДНКНР на уровне основного общего образования.</w:t>
      </w:r>
    </w:p>
    <w:p w14:paraId="550875C4" w14:textId="77777777" w:rsidR="00332E4D" w:rsidRDefault="00332E4D" w:rsidP="00332E4D">
      <w:pPr>
        <w:pStyle w:val="a3"/>
        <w:ind w:left="567" w:right="1181" w:firstLine="0"/>
      </w:pPr>
      <w:r>
        <w:t xml:space="preserve">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w:t>
      </w:r>
      <w:r>
        <w:rPr>
          <w:spacing w:val="-2"/>
        </w:rPr>
        <w:t>проектов.</w:t>
      </w:r>
    </w:p>
    <w:p w14:paraId="409AB53F" w14:textId="77777777" w:rsidR="00332E4D" w:rsidRPr="00683784" w:rsidRDefault="00332E4D" w:rsidP="00332E4D">
      <w:pPr>
        <w:tabs>
          <w:tab w:val="left" w:pos="2067"/>
        </w:tabs>
        <w:ind w:left="567" w:right="1181"/>
        <w:jc w:val="both"/>
        <w:rPr>
          <w:sz w:val="24"/>
        </w:rPr>
      </w:pPr>
      <w:r w:rsidRPr="00683784">
        <w:rPr>
          <w:sz w:val="24"/>
        </w:rPr>
        <w:t>К концу обучения в 5 классе обучающийся получит следующие предметные результаты по отдельным темам программы по ОДНКНР:</w:t>
      </w:r>
    </w:p>
    <w:p w14:paraId="0A2811F3" w14:textId="77777777" w:rsidR="00332E4D" w:rsidRDefault="00332E4D" w:rsidP="00332E4D">
      <w:pPr>
        <w:pStyle w:val="a3"/>
        <w:spacing w:before="1"/>
        <w:ind w:left="567" w:right="1181" w:firstLine="0"/>
      </w:pPr>
      <w:r>
        <w:t>Тематический</w:t>
      </w:r>
      <w:r>
        <w:rPr>
          <w:spacing w:val="-3"/>
        </w:rPr>
        <w:t xml:space="preserve"> </w:t>
      </w:r>
      <w:r>
        <w:t>блок</w:t>
      </w:r>
      <w:r>
        <w:rPr>
          <w:spacing w:val="-1"/>
        </w:rPr>
        <w:t xml:space="preserve"> </w:t>
      </w:r>
      <w:r>
        <w:t>1.</w:t>
      </w:r>
      <w:r>
        <w:rPr>
          <w:spacing w:val="-1"/>
        </w:rPr>
        <w:t xml:space="preserve"> </w:t>
      </w:r>
      <w:r>
        <w:t>«Россия –</w:t>
      </w:r>
      <w:r>
        <w:rPr>
          <w:spacing w:val="-3"/>
        </w:rPr>
        <w:t xml:space="preserve"> </w:t>
      </w:r>
      <w:r>
        <w:t>наш</w:t>
      </w:r>
      <w:r>
        <w:rPr>
          <w:spacing w:val="-2"/>
        </w:rPr>
        <w:t xml:space="preserve"> </w:t>
      </w:r>
      <w:r>
        <w:t>общий</w:t>
      </w:r>
      <w:r>
        <w:rPr>
          <w:spacing w:val="-2"/>
        </w:rPr>
        <w:t xml:space="preserve"> </w:t>
      </w:r>
      <w:r>
        <w:rPr>
          <w:spacing w:val="-4"/>
        </w:rPr>
        <w:t>дом».</w:t>
      </w:r>
    </w:p>
    <w:p w14:paraId="3E454582" w14:textId="77777777" w:rsidR="00332E4D" w:rsidRDefault="00332E4D" w:rsidP="00332E4D">
      <w:pPr>
        <w:pStyle w:val="a3"/>
        <w:ind w:left="567" w:right="1181" w:firstLine="0"/>
      </w:pPr>
      <w:r>
        <w:lastRenderedPageBreak/>
        <w:t>Тема 1. Зачем изучать курс «Основы духовно-нравственной культуры народов России»? Знать</w:t>
      </w:r>
      <w:r>
        <w:rPr>
          <w:spacing w:val="40"/>
        </w:rPr>
        <w:t xml:space="preserve"> </w:t>
      </w:r>
      <w:r>
        <w:t>цель</w:t>
      </w:r>
      <w:r>
        <w:rPr>
          <w:spacing w:val="40"/>
        </w:rPr>
        <w:t xml:space="preserve"> </w:t>
      </w:r>
      <w:r>
        <w:t>и</w:t>
      </w:r>
      <w:r>
        <w:rPr>
          <w:spacing w:val="40"/>
        </w:rPr>
        <w:t xml:space="preserve"> </w:t>
      </w:r>
      <w:r>
        <w:t>предназначение</w:t>
      </w:r>
      <w:r>
        <w:rPr>
          <w:spacing w:val="40"/>
        </w:rPr>
        <w:t xml:space="preserve"> </w:t>
      </w:r>
      <w:r>
        <w:t>курса</w:t>
      </w:r>
      <w:r>
        <w:rPr>
          <w:spacing w:val="40"/>
        </w:rPr>
        <w:t xml:space="preserve"> </w:t>
      </w:r>
      <w:r>
        <w:t>«Основы</w:t>
      </w:r>
      <w:r>
        <w:rPr>
          <w:spacing w:val="40"/>
        </w:rPr>
        <w:t xml:space="preserve"> </w:t>
      </w:r>
      <w:r>
        <w:t>духовно-нравственной</w:t>
      </w:r>
      <w:r>
        <w:rPr>
          <w:spacing w:val="40"/>
        </w:rPr>
        <w:t xml:space="preserve"> </w:t>
      </w:r>
      <w:r>
        <w:t>культуры</w:t>
      </w:r>
      <w:r>
        <w:rPr>
          <w:spacing w:val="40"/>
        </w:rPr>
        <w:t xml:space="preserve"> </w:t>
      </w:r>
      <w:r>
        <w:t>народов России», понимать важность изучения культуры и гражданствообразующих религий для формирования личности гражданина России; 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14:paraId="028868D8" w14:textId="77777777" w:rsidR="00332E4D" w:rsidRDefault="00332E4D" w:rsidP="00332E4D">
      <w:pPr>
        <w:pStyle w:val="a3"/>
        <w:spacing w:before="1"/>
        <w:ind w:left="567" w:right="1181" w:firstLine="0"/>
      </w:pPr>
      <w:r>
        <w:t>понимать взаимосвязь между языком и культурой, духовно-нравственным развитием личности и социальным поведением.</w:t>
      </w:r>
    </w:p>
    <w:p w14:paraId="462AC710" w14:textId="77777777" w:rsidR="00332E4D" w:rsidRDefault="00332E4D" w:rsidP="00332E4D">
      <w:pPr>
        <w:pStyle w:val="a3"/>
        <w:ind w:left="567" w:right="1181" w:firstLine="0"/>
      </w:pPr>
      <w:r>
        <w:t>Тема</w:t>
      </w:r>
      <w:r>
        <w:rPr>
          <w:spacing w:val="-2"/>
        </w:rPr>
        <w:t xml:space="preserve"> </w:t>
      </w:r>
      <w:r>
        <w:t>2.</w:t>
      </w:r>
      <w:r>
        <w:rPr>
          <w:spacing w:val="-2"/>
        </w:rPr>
        <w:t xml:space="preserve"> </w:t>
      </w:r>
      <w:r>
        <w:t>Наш дом</w:t>
      </w:r>
      <w:r>
        <w:rPr>
          <w:spacing w:val="-2"/>
        </w:rPr>
        <w:t xml:space="preserve"> </w:t>
      </w:r>
      <w:r>
        <w:t xml:space="preserve">– </w:t>
      </w:r>
      <w:r>
        <w:rPr>
          <w:spacing w:val="-2"/>
        </w:rPr>
        <w:t>Россия.</w:t>
      </w:r>
    </w:p>
    <w:p w14:paraId="72238B2D" w14:textId="77777777" w:rsidR="00332E4D" w:rsidRDefault="00332E4D" w:rsidP="00332E4D">
      <w:pPr>
        <w:pStyle w:val="a3"/>
        <w:ind w:left="567" w:right="1181" w:firstLine="0"/>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589F3070" w14:textId="77777777" w:rsidR="00332E4D" w:rsidRDefault="00332E4D" w:rsidP="00332E4D">
      <w:pPr>
        <w:pStyle w:val="a3"/>
        <w:ind w:left="567" w:right="1181" w:firstLine="0"/>
      </w:pPr>
      <w:r>
        <w:t>знать о современном состоянии культурного и религиозного разнообразия народов Российской Федерации, причинах культурных различий;</w:t>
      </w:r>
    </w:p>
    <w:p w14:paraId="6E121286" w14:textId="77777777" w:rsidR="00332E4D" w:rsidRDefault="00332E4D" w:rsidP="00332E4D">
      <w:pPr>
        <w:pStyle w:val="a3"/>
        <w:tabs>
          <w:tab w:val="left" w:pos="3248"/>
          <w:tab w:val="left" w:pos="5415"/>
          <w:tab w:val="left" w:pos="8235"/>
          <w:tab w:val="left" w:pos="9579"/>
        </w:tabs>
        <w:ind w:left="567" w:right="1181" w:firstLine="0"/>
      </w:pPr>
      <w:r>
        <w:t xml:space="preserve">понимать необходимость межнационального и межрелигиозного сотрудничества и </w:t>
      </w:r>
      <w:r>
        <w:rPr>
          <w:spacing w:val="-2"/>
        </w:rPr>
        <w:t>взаимодействия,</w:t>
      </w:r>
      <w:r>
        <w:t xml:space="preserve"> </w:t>
      </w:r>
      <w:r>
        <w:rPr>
          <w:spacing w:val="-2"/>
        </w:rPr>
        <w:t>важность</w:t>
      </w:r>
      <w:r>
        <w:tab/>
        <w:t xml:space="preserve"> </w:t>
      </w:r>
      <w:r>
        <w:rPr>
          <w:spacing w:val="-2"/>
        </w:rPr>
        <w:t>сотрудничества</w:t>
      </w:r>
      <w:r>
        <w:t xml:space="preserve">  </w:t>
      </w:r>
      <w:r>
        <w:rPr>
          <w:spacing w:val="-10"/>
        </w:rPr>
        <w:t>и</w:t>
      </w:r>
      <w:r>
        <w:tab/>
      </w:r>
      <w:r>
        <w:rPr>
          <w:spacing w:val="-2"/>
        </w:rPr>
        <w:t xml:space="preserve">дружбы </w:t>
      </w:r>
      <w:r>
        <w:t>между народами и нациями, обосновывать их необходимость.</w:t>
      </w:r>
    </w:p>
    <w:p w14:paraId="465D96B7" w14:textId="77777777" w:rsidR="00332E4D" w:rsidRDefault="00332E4D" w:rsidP="00332E4D">
      <w:pPr>
        <w:pStyle w:val="a3"/>
        <w:ind w:left="567" w:right="1181" w:firstLine="0"/>
      </w:pPr>
      <w:r>
        <w:t>Тема</w:t>
      </w:r>
      <w:r>
        <w:rPr>
          <w:spacing w:val="-2"/>
        </w:rPr>
        <w:t xml:space="preserve"> </w:t>
      </w:r>
      <w:r>
        <w:t>3.</w:t>
      </w:r>
      <w:r>
        <w:rPr>
          <w:spacing w:val="-2"/>
        </w:rPr>
        <w:t xml:space="preserve"> </w:t>
      </w:r>
      <w:r>
        <w:t>Язык</w:t>
      </w:r>
      <w:r>
        <w:rPr>
          <w:spacing w:val="-1"/>
        </w:rPr>
        <w:t xml:space="preserve"> </w:t>
      </w:r>
      <w:r>
        <w:t>и</w:t>
      </w:r>
      <w:r>
        <w:rPr>
          <w:spacing w:val="1"/>
        </w:rPr>
        <w:t xml:space="preserve"> </w:t>
      </w:r>
      <w:r>
        <w:rPr>
          <w:spacing w:val="-2"/>
        </w:rPr>
        <w:t>история.</w:t>
      </w:r>
    </w:p>
    <w:p w14:paraId="0F6BC406" w14:textId="77777777" w:rsidR="00332E4D" w:rsidRDefault="00332E4D" w:rsidP="00332E4D">
      <w:pPr>
        <w:pStyle w:val="a3"/>
        <w:ind w:left="567" w:right="1181" w:firstLine="0"/>
      </w:pPr>
      <w:r>
        <w:t>Знать</w:t>
      </w:r>
      <w:r>
        <w:rPr>
          <w:spacing w:val="40"/>
        </w:rPr>
        <w:t xml:space="preserve">  </w:t>
      </w:r>
      <w:r>
        <w:t>и</w:t>
      </w:r>
      <w:r>
        <w:rPr>
          <w:spacing w:val="40"/>
        </w:rPr>
        <w:t xml:space="preserve">  </w:t>
      </w:r>
      <w:r>
        <w:t>понимать,</w:t>
      </w:r>
      <w:r>
        <w:rPr>
          <w:spacing w:val="39"/>
        </w:rPr>
        <w:t xml:space="preserve">  </w:t>
      </w:r>
      <w:r>
        <w:t>что</w:t>
      </w:r>
      <w:r>
        <w:rPr>
          <w:spacing w:val="40"/>
        </w:rPr>
        <w:t xml:space="preserve">  </w:t>
      </w:r>
      <w:r>
        <w:t>такое</w:t>
      </w:r>
      <w:r>
        <w:rPr>
          <w:spacing w:val="40"/>
        </w:rPr>
        <w:t xml:space="preserve">  </w:t>
      </w:r>
      <w:r>
        <w:t>язык,</w:t>
      </w:r>
      <w:r>
        <w:rPr>
          <w:spacing w:val="40"/>
        </w:rPr>
        <w:t xml:space="preserve">  </w:t>
      </w:r>
      <w:r>
        <w:t>каковы</w:t>
      </w:r>
      <w:r>
        <w:rPr>
          <w:spacing w:val="40"/>
        </w:rPr>
        <w:t xml:space="preserve">  </w:t>
      </w:r>
      <w:r>
        <w:t>важность</w:t>
      </w:r>
      <w:r>
        <w:rPr>
          <w:spacing w:val="40"/>
        </w:rPr>
        <w:t xml:space="preserve">  </w:t>
      </w:r>
      <w:r>
        <w:t>его</w:t>
      </w:r>
      <w:r>
        <w:rPr>
          <w:spacing w:val="40"/>
        </w:rPr>
        <w:t xml:space="preserve">  </w:t>
      </w:r>
      <w:r>
        <w:t>изучения</w:t>
      </w:r>
      <w:r>
        <w:rPr>
          <w:spacing w:val="40"/>
        </w:rPr>
        <w:t xml:space="preserve">  </w:t>
      </w:r>
      <w:r>
        <w:t>и</w:t>
      </w:r>
      <w:r>
        <w:rPr>
          <w:spacing w:val="40"/>
        </w:rPr>
        <w:t xml:space="preserve">  </w:t>
      </w:r>
      <w:r>
        <w:t>влияние на миропонимание личности;</w:t>
      </w:r>
    </w:p>
    <w:p w14:paraId="344BCFFB" w14:textId="77777777" w:rsidR="00332E4D" w:rsidRDefault="00332E4D" w:rsidP="00332E4D">
      <w:pPr>
        <w:pStyle w:val="a3"/>
        <w:ind w:left="567" w:right="1181" w:firstLine="0"/>
      </w:pPr>
      <w:r>
        <w:t>иметь</w:t>
      </w:r>
      <w:r>
        <w:rPr>
          <w:spacing w:val="80"/>
        </w:rPr>
        <w:t xml:space="preserve">  </w:t>
      </w:r>
      <w:r>
        <w:t>базовые</w:t>
      </w:r>
      <w:r>
        <w:rPr>
          <w:spacing w:val="80"/>
        </w:rPr>
        <w:t xml:space="preserve">  </w:t>
      </w:r>
      <w:r>
        <w:t>представления</w:t>
      </w:r>
      <w:r>
        <w:rPr>
          <w:spacing w:val="80"/>
        </w:rPr>
        <w:t xml:space="preserve">  </w:t>
      </w:r>
      <w:r>
        <w:t>о</w:t>
      </w:r>
      <w:r>
        <w:rPr>
          <w:spacing w:val="80"/>
        </w:rPr>
        <w:t xml:space="preserve">  </w:t>
      </w:r>
      <w:r>
        <w:t>формировании</w:t>
      </w:r>
      <w:r>
        <w:rPr>
          <w:spacing w:val="80"/>
        </w:rPr>
        <w:t xml:space="preserve">  </w:t>
      </w:r>
      <w:r>
        <w:t>языка</w:t>
      </w:r>
      <w:r>
        <w:rPr>
          <w:spacing w:val="80"/>
        </w:rPr>
        <w:t xml:space="preserve">  </w:t>
      </w:r>
      <w:r>
        <w:t>как</w:t>
      </w:r>
      <w:r>
        <w:rPr>
          <w:spacing w:val="80"/>
        </w:rPr>
        <w:t xml:space="preserve">  </w:t>
      </w:r>
      <w:r>
        <w:t>носителя</w:t>
      </w:r>
      <w:r>
        <w:rPr>
          <w:spacing w:val="40"/>
        </w:rPr>
        <w:t xml:space="preserve"> </w:t>
      </w:r>
      <w:r>
        <w:t>духовно-нравственных смыслов культуры;</w:t>
      </w:r>
    </w:p>
    <w:p w14:paraId="5B7693B1" w14:textId="77777777" w:rsidR="00332E4D" w:rsidRDefault="00332E4D" w:rsidP="00332E4D">
      <w:pPr>
        <w:pStyle w:val="a3"/>
        <w:tabs>
          <w:tab w:val="left" w:pos="2718"/>
          <w:tab w:val="left" w:pos="3848"/>
          <w:tab w:val="left" w:pos="4668"/>
          <w:tab w:val="left" w:pos="6004"/>
          <w:tab w:val="left" w:pos="8558"/>
          <w:tab w:val="left" w:pos="9738"/>
        </w:tabs>
        <w:ind w:left="567" w:right="1181" w:firstLine="0"/>
      </w:pPr>
      <w:r>
        <w:rPr>
          <w:spacing w:val="-2"/>
        </w:rPr>
        <w:t>понимать</w:t>
      </w:r>
      <w:r>
        <w:t xml:space="preserve"> </w:t>
      </w:r>
      <w:r>
        <w:rPr>
          <w:spacing w:val="-4"/>
        </w:rPr>
        <w:t>суть</w:t>
      </w:r>
      <w:r>
        <w:t xml:space="preserve"> </w:t>
      </w:r>
      <w:r>
        <w:rPr>
          <w:spacing w:val="-10"/>
        </w:rPr>
        <w:t>и</w:t>
      </w:r>
      <w:r>
        <w:t xml:space="preserve"> </w:t>
      </w:r>
      <w:r>
        <w:rPr>
          <w:spacing w:val="-4"/>
        </w:rPr>
        <w:t>смысл</w:t>
      </w:r>
      <w:r>
        <w:t xml:space="preserve"> </w:t>
      </w:r>
      <w:r>
        <w:rPr>
          <w:spacing w:val="-2"/>
        </w:rPr>
        <w:t>коммуникативной</w:t>
      </w:r>
      <w:r>
        <w:t xml:space="preserve">  </w:t>
      </w:r>
      <w:r>
        <w:rPr>
          <w:spacing w:val="-4"/>
        </w:rPr>
        <w:t>роли</w:t>
      </w:r>
      <w:r>
        <w:tab/>
      </w:r>
      <w:r>
        <w:rPr>
          <w:spacing w:val="-2"/>
        </w:rPr>
        <w:t xml:space="preserve">языка, </w:t>
      </w:r>
      <w:r>
        <w:t>в том числе в организации межкультурного диалога и взаимодействия;</w:t>
      </w:r>
    </w:p>
    <w:p w14:paraId="6F0CE063" w14:textId="77777777" w:rsidR="00332E4D" w:rsidRDefault="00332E4D" w:rsidP="00332E4D">
      <w:pPr>
        <w:pStyle w:val="a3"/>
        <w:spacing w:before="1"/>
        <w:ind w:left="567" w:right="1181" w:firstLine="0"/>
      </w:pPr>
      <w:r>
        <w:t>обосновывать своё понимание необходимости нравственной чистоты языка, важности лингвистической гигиены, речевого этикета.</w:t>
      </w:r>
    </w:p>
    <w:p w14:paraId="5C09362A" w14:textId="77777777" w:rsidR="00332E4D" w:rsidRDefault="00332E4D" w:rsidP="00332E4D">
      <w:pPr>
        <w:pStyle w:val="a3"/>
        <w:ind w:left="567" w:right="1181" w:firstLine="0"/>
      </w:pPr>
      <w:r>
        <w:t>Тема</w:t>
      </w:r>
      <w:r>
        <w:rPr>
          <w:spacing w:val="-5"/>
        </w:rPr>
        <w:t xml:space="preserve"> </w:t>
      </w:r>
      <w:r>
        <w:t>4.</w:t>
      </w:r>
      <w:r>
        <w:rPr>
          <w:spacing w:val="-2"/>
        </w:rPr>
        <w:t xml:space="preserve"> </w:t>
      </w:r>
      <w:r>
        <w:t>Русский</w:t>
      </w:r>
      <w:r>
        <w:rPr>
          <w:spacing w:val="-1"/>
        </w:rPr>
        <w:t xml:space="preserve"> </w:t>
      </w:r>
      <w:r>
        <w:t>язык</w:t>
      </w:r>
      <w:r>
        <w:rPr>
          <w:spacing w:val="2"/>
        </w:rPr>
        <w:t xml:space="preserve"> </w:t>
      </w:r>
      <w:r>
        <w:t>–</w:t>
      </w:r>
      <w:r>
        <w:rPr>
          <w:spacing w:val="-4"/>
        </w:rPr>
        <w:t xml:space="preserve"> </w:t>
      </w:r>
      <w:r>
        <w:t>язык</w:t>
      </w:r>
      <w:r>
        <w:rPr>
          <w:spacing w:val="-1"/>
        </w:rPr>
        <w:t xml:space="preserve"> </w:t>
      </w:r>
      <w:r>
        <w:t>общения</w:t>
      </w:r>
      <w:r>
        <w:rPr>
          <w:spacing w:val="-4"/>
        </w:rPr>
        <w:t xml:space="preserve"> </w:t>
      </w:r>
      <w:r>
        <w:t>и</w:t>
      </w:r>
      <w:r>
        <w:rPr>
          <w:spacing w:val="-1"/>
        </w:rPr>
        <w:t xml:space="preserve"> </w:t>
      </w:r>
      <w:r>
        <w:t>язык</w:t>
      </w:r>
      <w:r>
        <w:rPr>
          <w:spacing w:val="-1"/>
        </w:rPr>
        <w:t xml:space="preserve"> </w:t>
      </w:r>
      <w:r>
        <w:rPr>
          <w:spacing w:val="-2"/>
        </w:rPr>
        <w:t>возможностей.</w:t>
      </w:r>
    </w:p>
    <w:p w14:paraId="686FE15E" w14:textId="77777777" w:rsidR="00332E4D" w:rsidRDefault="00332E4D" w:rsidP="00332E4D">
      <w:pPr>
        <w:pStyle w:val="a3"/>
        <w:ind w:left="567" w:right="1181" w:firstLine="0"/>
      </w:pPr>
      <w:r>
        <w:t>Иметь базовые представления о происхождении и развитии русского языка, его взаимосвязи с языками других народов России;</w:t>
      </w:r>
    </w:p>
    <w:p w14:paraId="2725B382" w14:textId="77777777" w:rsidR="00332E4D" w:rsidRDefault="00332E4D" w:rsidP="00332E4D">
      <w:pPr>
        <w:pStyle w:val="a3"/>
        <w:ind w:left="567" w:right="1181" w:firstLine="0"/>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14:paraId="6C644C54" w14:textId="77777777" w:rsidR="00332E4D" w:rsidRDefault="00332E4D" w:rsidP="00332E4D">
      <w:pPr>
        <w:pStyle w:val="a3"/>
        <w:ind w:left="567" w:right="1181" w:firstLine="0"/>
      </w:pPr>
      <w:r>
        <w:t>понимать,</w:t>
      </w:r>
      <w:r>
        <w:rPr>
          <w:spacing w:val="-3"/>
        </w:rPr>
        <w:t xml:space="preserve"> </w:t>
      </w:r>
      <w:r>
        <w:t>что</w:t>
      </w:r>
      <w:r>
        <w:rPr>
          <w:spacing w:val="-3"/>
        </w:rPr>
        <w:t xml:space="preserve"> </w:t>
      </w:r>
      <w:r>
        <w:t>русский</w:t>
      </w:r>
      <w:r>
        <w:rPr>
          <w:spacing w:val="-3"/>
        </w:rPr>
        <w:t xml:space="preserve"> </w:t>
      </w:r>
      <w:r>
        <w:t>язык –</w:t>
      </w:r>
      <w:r>
        <w:rPr>
          <w:spacing w:val="-3"/>
        </w:rPr>
        <w:t xml:space="preserve"> </w:t>
      </w:r>
      <w:r>
        <w:t>не</w:t>
      </w:r>
      <w:r>
        <w:rPr>
          <w:spacing w:val="-4"/>
        </w:rPr>
        <w:t xml:space="preserve"> </w:t>
      </w:r>
      <w:r>
        <w:t>только</w:t>
      </w:r>
      <w:r>
        <w:rPr>
          <w:spacing w:val="-3"/>
        </w:rPr>
        <w:t xml:space="preserve"> </w:t>
      </w:r>
      <w:r>
        <w:t>важнейший</w:t>
      </w:r>
      <w:r>
        <w:rPr>
          <w:spacing w:val="-3"/>
        </w:rPr>
        <w:t xml:space="preserve"> </w:t>
      </w:r>
      <w:r>
        <w:t>элемент</w:t>
      </w:r>
      <w:r>
        <w:rPr>
          <w:spacing w:val="-3"/>
        </w:rPr>
        <w:t xml:space="preserve"> </w:t>
      </w:r>
      <w:r>
        <w:t>национальной</w:t>
      </w:r>
      <w:r>
        <w:rPr>
          <w:spacing w:val="-4"/>
        </w:rPr>
        <w:t xml:space="preserve"> </w:t>
      </w:r>
      <w:r>
        <w:t>культуры,</w:t>
      </w:r>
      <w:r>
        <w:rPr>
          <w:spacing w:val="-3"/>
        </w:rPr>
        <w:t xml:space="preserve"> </w:t>
      </w:r>
      <w:r>
        <w:t>но</w:t>
      </w:r>
      <w:r>
        <w:rPr>
          <w:spacing w:val="-3"/>
        </w:rPr>
        <w:t xml:space="preserve"> </w:t>
      </w:r>
      <w:r>
        <w:t>и историко-культурное наследие, достояние российского государства, уметь приводить примеры;</w:t>
      </w:r>
    </w:p>
    <w:p w14:paraId="5ED12501" w14:textId="77777777" w:rsidR="00332E4D" w:rsidRDefault="00332E4D" w:rsidP="00332E4D">
      <w:pPr>
        <w:pStyle w:val="a3"/>
        <w:ind w:left="567" w:right="1181" w:firstLine="0"/>
      </w:pPr>
      <w:r>
        <w:t>иметь</w:t>
      </w:r>
      <w:r>
        <w:rPr>
          <w:spacing w:val="78"/>
          <w:w w:val="150"/>
        </w:rPr>
        <w:t xml:space="preserve">  </w:t>
      </w:r>
      <w:r>
        <w:t>представление</w:t>
      </w:r>
      <w:r>
        <w:rPr>
          <w:spacing w:val="77"/>
          <w:w w:val="150"/>
        </w:rPr>
        <w:t xml:space="preserve">  </w:t>
      </w:r>
      <w:r>
        <w:t>о</w:t>
      </w:r>
      <w:r>
        <w:rPr>
          <w:spacing w:val="77"/>
          <w:w w:val="150"/>
        </w:rPr>
        <w:t xml:space="preserve"> </w:t>
      </w:r>
      <w:r>
        <w:t>нравственных</w:t>
      </w:r>
      <w:r>
        <w:rPr>
          <w:spacing w:val="77"/>
          <w:w w:val="150"/>
        </w:rPr>
        <w:t xml:space="preserve">  </w:t>
      </w:r>
      <w:r>
        <w:t>категориях</w:t>
      </w:r>
      <w:r>
        <w:rPr>
          <w:spacing w:val="77"/>
          <w:w w:val="150"/>
        </w:rPr>
        <w:t xml:space="preserve">   </w:t>
      </w:r>
      <w:r>
        <w:t>русского</w:t>
      </w:r>
      <w:r>
        <w:rPr>
          <w:spacing w:val="77"/>
          <w:w w:val="150"/>
        </w:rPr>
        <w:t xml:space="preserve">   </w:t>
      </w:r>
      <w:r>
        <w:t>языка и их происхождении.</w:t>
      </w:r>
    </w:p>
    <w:p w14:paraId="1885862F" w14:textId="77777777" w:rsidR="00332E4D" w:rsidRDefault="00332E4D" w:rsidP="00332E4D">
      <w:pPr>
        <w:pStyle w:val="a3"/>
        <w:ind w:left="567" w:right="1181" w:firstLine="0"/>
      </w:pPr>
      <w:r>
        <w:t>Тема</w:t>
      </w:r>
      <w:r>
        <w:rPr>
          <w:spacing w:val="-3"/>
        </w:rPr>
        <w:t xml:space="preserve"> </w:t>
      </w:r>
      <w:r>
        <w:t>5.</w:t>
      </w:r>
      <w:r>
        <w:rPr>
          <w:spacing w:val="-2"/>
        </w:rPr>
        <w:t xml:space="preserve"> </w:t>
      </w:r>
      <w:r>
        <w:t>Истоки</w:t>
      </w:r>
      <w:r>
        <w:rPr>
          <w:spacing w:val="-1"/>
        </w:rPr>
        <w:t xml:space="preserve"> </w:t>
      </w:r>
      <w:r>
        <w:t>родной</w:t>
      </w:r>
      <w:r>
        <w:rPr>
          <w:spacing w:val="-3"/>
        </w:rPr>
        <w:t xml:space="preserve"> </w:t>
      </w:r>
      <w:r>
        <w:rPr>
          <w:spacing w:val="-2"/>
        </w:rPr>
        <w:t>культуры.</w:t>
      </w:r>
    </w:p>
    <w:p w14:paraId="5579855A" w14:textId="77777777" w:rsidR="00332E4D" w:rsidRDefault="00332E4D" w:rsidP="00332E4D">
      <w:pPr>
        <w:pStyle w:val="a3"/>
        <w:ind w:left="567" w:right="1181" w:firstLine="0"/>
      </w:pPr>
      <w:r>
        <w:t>Иметь</w:t>
      </w:r>
      <w:r>
        <w:rPr>
          <w:spacing w:val="-6"/>
        </w:rPr>
        <w:t xml:space="preserve"> </w:t>
      </w:r>
      <w:r>
        <w:t>сформированное</w:t>
      </w:r>
      <w:r>
        <w:rPr>
          <w:spacing w:val="-4"/>
        </w:rPr>
        <w:t xml:space="preserve"> </w:t>
      </w:r>
      <w:r>
        <w:t>представление</w:t>
      </w:r>
      <w:r>
        <w:rPr>
          <w:spacing w:val="-5"/>
        </w:rPr>
        <w:t xml:space="preserve"> </w:t>
      </w:r>
      <w:r>
        <w:t>о</w:t>
      </w:r>
      <w:r>
        <w:rPr>
          <w:spacing w:val="-4"/>
        </w:rPr>
        <w:t xml:space="preserve"> </w:t>
      </w:r>
      <w:r>
        <w:t>понятие</w:t>
      </w:r>
      <w:r>
        <w:rPr>
          <w:spacing w:val="-1"/>
        </w:rPr>
        <w:t xml:space="preserve"> </w:t>
      </w:r>
      <w:r>
        <w:rPr>
          <w:spacing w:val="-2"/>
        </w:rPr>
        <w:t>«культура»;</w:t>
      </w:r>
    </w:p>
    <w:p w14:paraId="31FDA417" w14:textId="77777777" w:rsidR="00332E4D" w:rsidRDefault="00332E4D" w:rsidP="00332E4D">
      <w:pPr>
        <w:pStyle w:val="a3"/>
        <w:tabs>
          <w:tab w:val="left" w:pos="2578"/>
          <w:tab w:val="left" w:pos="4341"/>
          <w:tab w:val="left" w:pos="5660"/>
          <w:tab w:val="left" w:pos="6641"/>
          <w:tab w:val="left" w:pos="8380"/>
          <w:tab w:val="left" w:pos="9239"/>
        </w:tabs>
        <w:ind w:left="567" w:right="1181" w:firstLine="0"/>
      </w:pPr>
      <w:r>
        <w:t xml:space="preserve">осознавать и уметь доказывать взаимосвязь культуры и природы, знать основные формы </w:t>
      </w:r>
      <w:r>
        <w:rPr>
          <w:spacing w:val="-2"/>
        </w:rPr>
        <w:t>репрезентации</w:t>
      </w:r>
      <w:r>
        <w:t xml:space="preserve"> </w:t>
      </w:r>
      <w:r>
        <w:rPr>
          <w:spacing w:val="-2"/>
        </w:rPr>
        <w:t>культуры,</w:t>
      </w:r>
      <w:r>
        <w:t xml:space="preserve"> </w:t>
      </w:r>
      <w:r>
        <w:rPr>
          <w:spacing w:val="-4"/>
        </w:rPr>
        <w:t>уметь</w:t>
      </w:r>
      <w:r>
        <w:t xml:space="preserve"> </w:t>
      </w:r>
      <w:r>
        <w:rPr>
          <w:spacing w:val="-6"/>
        </w:rPr>
        <w:t>их</w:t>
      </w:r>
      <w:r>
        <w:t xml:space="preserve"> </w:t>
      </w:r>
      <w:r>
        <w:rPr>
          <w:spacing w:val="-2"/>
        </w:rPr>
        <w:t>различать</w:t>
      </w:r>
      <w:r>
        <w:t xml:space="preserve">    </w:t>
      </w:r>
      <w:r>
        <w:rPr>
          <w:spacing w:val="-10"/>
        </w:rPr>
        <w:t>и</w:t>
      </w:r>
      <w:r>
        <w:tab/>
      </w:r>
      <w:r>
        <w:rPr>
          <w:spacing w:val="-2"/>
        </w:rPr>
        <w:t xml:space="preserve">соотносить </w:t>
      </w:r>
      <w:r>
        <w:t>с реальными проявлениями культурного многообразия;</w:t>
      </w:r>
    </w:p>
    <w:p w14:paraId="6A8CCA63" w14:textId="77777777" w:rsidR="00332E4D" w:rsidRDefault="00332E4D" w:rsidP="00332E4D">
      <w:pPr>
        <w:pStyle w:val="a3"/>
        <w:ind w:left="567" w:right="1181" w:firstLine="0"/>
      </w:pPr>
      <w:r>
        <w:t>уметь</w:t>
      </w:r>
      <w:r>
        <w:rPr>
          <w:spacing w:val="68"/>
        </w:rPr>
        <w:t xml:space="preserve">  </w:t>
      </w:r>
      <w:r>
        <w:t>выделять</w:t>
      </w:r>
      <w:r>
        <w:rPr>
          <w:spacing w:val="67"/>
        </w:rPr>
        <w:t xml:space="preserve">  </w:t>
      </w:r>
      <w:r>
        <w:t>общие</w:t>
      </w:r>
      <w:r>
        <w:rPr>
          <w:spacing w:val="67"/>
        </w:rPr>
        <w:t xml:space="preserve">  </w:t>
      </w:r>
      <w:r>
        <w:t>черты</w:t>
      </w:r>
      <w:r>
        <w:rPr>
          <w:spacing w:val="67"/>
        </w:rPr>
        <w:t xml:space="preserve">  </w:t>
      </w:r>
      <w:r>
        <w:t>в</w:t>
      </w:r>
      <w:r>
        <w:rPr>
          <w:spacing w:val="68"/>
        </w:rPr>
        <w:t xml:space="preserve">  </w:t>
      </w:r>
      <w:r>
        <w:t>культуре</w:t>
      </w:r>
      <w:r>
        <w:rPr>
          <w:spacing w:val="67"/>
        </w:rPr>
        <w:t xml:space="preserve">  </w:t>
      </w:r>
      <w:r>
        <w:t>различных</w:t>
      </w:r>
      <w:r>
        <w:rPr>
          <w:spacing w:val="67"/>
        </w:rPr>
        <w:t xml:space="preserve">  </w:t>
      </w:r>
      <w:r>
        <w:t>народов,</w:t>
      </w:r>
      <w:r>
        <w:rPr>
          <w:spacing w:val="67"/>
        </w:rPr>
        <w:t xml:space="preserve">  </w:t>
      </w:r>
      <w:r>
        <w:t>обосновывать их значение и причины.</w:t>
      </w:r>
    </w:p>
    <w:p w14:paraId="363D3578" w14:textId="77777777" w:rsidR="00332E4D" w:rsidRDefault="00332E4D" w:rsidP="00332E4D">
      <w:pPr>
        <w:pStyle w:val="a3"/>
        <w:ind w:left="567" w:right="1181" w:firstLine="0"/>
      </w:pPr>
      <w:r>
        <w:t>Тема</w:t>
      </w:r>
      <w:r>
        <w:rPr>
          <w:spacing w:val="-4"/>
        </w:rPr>
        <w:t xml:space="preserve"> </w:t>
      </w:r>
      <w:r>
        <w:t>6.</w:t>
      </w:r>
      <w:r>
        <w:rPr>
          <w:spacing w:val="-3"/>
        </w:rPr>
        <w:t xml:space="preserve"> </w:t>
      </w:r>
      <w:r>
        <w:t>Материальная</w:t>
      </w:r>
      <w:r>
        <w:rPr>
          <w:spacing w:val="-2"/>
        </w:rPr>
        <w:t xml:space="preserve"> культура.</w:t>
      </w:r>
    </w:p>
    <w:p w14:paraId="65391FF2" w14:textId="77777777" w:rsidR="00332E4D" w:rsidRDefault="00332E4D" w:rsidP="00332E4D">
      <w:pPr>
        <w:pStyle w:val="a3"/>
        <w:spacing w:before="1"/>
        <w:ind w:left="567" w:right="1181" w:firstLine="0"/>
      </w:pPr>
      <w:r>
        <w:t>Иметь</w:t>
      </w:r>
      <w:r>
        <w:rPr>
          <w:spacing w:val="-2"/>
        </w:rPr>
        <w:t xml:space="preserve"> </w:t>
      </w:r>
      <w:r>
        <w:t>представление</w:t>
      </w:r>
      <w:r>
        <w:rPr>
          <w:spacing w:val="-4"/>
        </w:rPr>
        <w:t xml:space="preserve"> </w:t>
      </w:r>
      <w:r>
        <w:t>об</w:t>
      </w:r>
      <w:r>
        <w:rPr>
          <w:spacing w:val="-3"/>
        </w:rPr>
        <w:t xml:space="preserve"> </w:t>
      </w:r>
      <w:r>
        <w:t>артефактах</w:t>
      </w:r>
      <w:r>
        <w:rPr>
          <w:spacing w:val="-1"/>
        </w:rPr>
        <w:t xml:space="preserve"> </w:t>
      </w:r>
      <w:r>
        <w:rPr>
          <w:spacing w:val="-2"/>
        </w:rPr>
        <w:t>культуры;</w:t>
      </w:r>
    </w:p>
    <w:p w14:paraId="5B8B8192" w14:textId="77777777" w:rsidR="00332E4D" w:rsidRDefault="00332E4D" w:rsidP="00332E4D">
      <w:pPr>
        <w:pStyle w:val="a3"/>
        <w:ind w:left="567" w:right="1181" w:firstLine="0"/>
      </w:pPr>
      <w:r>
        <w:t>иметь базовое представление о традиционных укладах хозяйства: земледелии, скотоводстве, охоте, рыболовстве;</w:t>
      </w:r>
    </w:p>
    <w:p w14:paraId="11F6A525" w14:textId="77777777" w:rsidR="00332E4D" w:rsidRDefault="00332E4D" w:rsidP="00332E4D">
      <w:pPr>
        <w:pStyle w:val="a3"/>
        <w:ind w:left="567" w:right="1181" w:firstLine="0"/>
      </w:pPr>
      <w:r>
        <w:t xml:space="preserve">понимать взаимосвязь между хозяйственным укладом и проявлениями духовной </w:t>
      </w:r>
      <w:r>
        <w:rPr>
          <w:spacing w:val="-2"/>
        </w:rPr>
        <w:t>культуры;</w:t>
      </w:r>
    </w:p>
    <w:p w14:paraId="3E2A2D85" w14:textId="77777777" w:rsidR="00332E4D" w:rsidRDefault="00332E4D" w:rsidP="00332E4D">
      <w:pPr>
        <w:pStyle w:val="a3"/>
        <w:tabs>
          <w:tab w:val="left" w:pos="2305"/>
          <w:tab w:val="left" w:pos="3455"/>
          <w:tab w:val="left" w:pos="5400"/>
          <w:tab w:val="left" w:pos="7502"/>
          <w:tab w:val="left" w:pos="9555"/>
        </w:tabs>
        <w:ind w:left="567" w:right="1181" w:firstLine="0"/>
      </w:pPr>
      <w:r>
        <w:t xml:space="preserve">понимать и объяснять зависимость основных культурных укладов народов России от </w:t>
      </w:r>
      <w:r>
        <w:rPr>
          <w:spacing w:val="-2"/>
        </w:rPr>
        <w:t>географии</w:t>
      </w:r>
      <w:r>
        <w:t xml:space="preserve"> </w:t>
      </w:r>
      <w:r>
        <w:rPr>
          <w:spacing w:val="-6"/>
        </w:rPr>
        <w:t>их</w:t>
      </w:r>
      <w:r>
        <w:t xml:space="preserve"> </w:t>
      </w:r>
      <w:r>
        <w:rPr>
          <w:spacing w:val="-2"/>
        </w:rPr>
        <w:t>массового</w:t>
      </w:r>
      <w:r>
        <w:t xml:space="preserve"> </w:t>
      </w:r>
      <w:r>
        <w:rPr>
          <w:spacing w:val="-2"/>
        </w:rPr>
        <w:t>расселения,</w:t>
      </w:r>
      <w:r>
        <w:t xml:space="preserve"> </w:t>
      </w:r>
      <w:r>
        <w:rPr>
          <w:spacing w:val="-2"/>
        </w:rPr>
        <w:t>природных</w:t>
      </w:r>
      <w:r>
        <w:tab/>
      </w:r>
      <w:r>
        <w:rPr>
          <w:spacing w:val="-2"/>
        </w:rPr>
        <w:t xml:space="preserve">условий </w:t>
      </w:r>
      <w:r>
        <w:t>и взаимодействия с другими этносами.</w:t>
      </w:r>
    </w:p>
    <w:p w14:paraId="7321202E" w14:textId="77777777" w:rsidR="00332E4D" w:rsidRDefault="00332E4D" w:rsidP="00332E4D">
      <w:pPr>
        <w:pStyle w:val="a3"/>
        <w:ind w:left="567" w:right="1181" w:firstLine="0"/>
      </w:pPr>
      <w:r>
        <w:t>Тема</w:t>
      </w:r>
      <w:r>
        <w:rPr>
          <w:spacing w:val="-3"/>
        </w:rPr>
        <w:t xml:space="preserve"> </w:t>
      </w:r>
      <w:r>
        <w:t>7.</w:t>
      </w:r>
      <w:r>
        <w:rPr>
          <w:spacing w:val="-3"/>
        </w:rPr>
        <w:t xml:space="preserve"> </w:t>
      </w:r>
      <w:r>
        <w:t>Духовная</w:t>
      </w:r>
      <w:r>
        <w:rPr>
          <w:spacing w:val="-1"/>
        </w:rPr>
        <w:t xml:space="preserve"> </w:t>
      </w:r>
      <w:r>
        <w:rPr>
          <w:spacing w:val="-2"/>
        </w:rPr>
        <w:t>культура.</w:t>
      </w:r>
    </w:p>
    <w:p w14:paraId="58DC6EE2" w14:textId="77777777" w:rsidR="00332E4D" w:rsidRDefault="00332E4D" w:rsidP="00332E4D">
      <w:pPr>
        <w:pStyle w:val="a3"/>
        <w:ind w:left="567" w:right="1181" w:firstLine="0"/>
      </w:pPr>
      <w:r>
        <w:t>Иметь</w:t>
      </w:r>
      <w:r>
        <w:rPr>
          <w:spacing w:val="-3"/>
        </w:rPr>
        <w:t xml:space="preserve"> </w:t>
      </w:r>
      <w:r>
        <w:t>представление</w:t>
      </w:r>
      <w:r>
        <w:rPr>
          <w:spacing w:val="-5"/>
        </w:rPr>
        <w:t xml:space="preserve"> </w:t>
      </w:r>
      <w:r>
        <w:t>о</w:t>
      </w:r>
      <w:r>
        <w:rPr>
          <w:spacing w:val="-4"/>
        </w:rPr>
        <w:t xml:space="preserve"> </w:t>
      </w:r>
      <w:r>
        <w:t>таких</w:t>
      </w:r>
      <w:r>
        <w:rPr>
          <w:spacing w:val="-3"/>
        </w:rPr>
        <w:t xml:space="preserve"> </w:t>
      </w:r>
      <w:r>
        <w:t>культурных</w:t>
      </w:r>
      <w:r>
        <w:rPr>
          <w:spacing w:val="-3"/>
        </w:rPr>
        <w:t xml:space="preserve"> </w:t>
      </w:r>
      <w:r>
        <w:t>концептах</w:t>
      </w:r>
      <w:r>
        <w:rPr>
          <w:spacing w:val="-3"/>
        </w:rPr>
        <w:t xml:space="preserve"> </w:t>
      </w:r>
      <w:r>
        <w:t>как</w:t>
      </w:r>
      <w:r>
        <w:rPr>
          <w:spacing w:val="-2"/>
        </w:rPr>
        <w:t xml:space="preserve"> </w:t>
      </w:r>
      <w:r>
        <w:t>«искусство», «наука», «религия»; знать</w:t>
      </w:r>
      <w:r>
        <w:rPr>
          <w:spacing w:val="-1"/>
        </w:rPr>
        <w:t xml:space="preserve"> </w:t>
      </w:r>
      <w:r>
        <w:t>и давать определения терминам «мораль», «нравственность», «духовные ценности»,</w:t>
      </w:r>
    </w:p>
    <w:p w14:paraId="1B96BCC7" w14:textId="77777777" w:rsidR="00332E4D" w:rsidRDefault="00332E4D" w:rsidP="00332E4D">
      <w:pPr>
        <w:pStyle w:val="a3"/>
        <w:ind w:left="567" w:right="1181" w:firstLine="0"/>
      </w:pPr>
      <w:r>
        <w:t>«духовность»</w:t>
      </w:r>
      <w:r>
        <w:rPr>
          <w:spacing w:val="-13"/>
        </w:rPr>
        <w:t xml:space="preserve"> </w:t>
      </w:r>
      <w:r>
        <w:t>на</w:t>
      </w:r>
      <w:r>
        <w:rPr>
          <w:spacing w:val="-4"/>
        </w:rPr>
        <w:t xml:space="preserve"> </w:t>
      </w:r>
      <w:r>
        <w:t>доступном</w:t>
      </w:r>
      <w:r>
        <w:rPr>
          <w:spacing w:val="-3"/>
        </w:rPr>
        <w:t xml:space="preserve"> </w:t>
      </w:r>
      <w:r>
        <w:t>для</w:t>
      </w:r>
      <w:r>
        <w:rPr>
          <w:spacing w:val="-3"/>
        </w:rPr>
        <w:t xml:space="preserve"> </w:t>
      </w:r>
      <w:r>
        <w:t>обучающихся</w:t>
      </w:r>
      <w:r>
        <w:rPr>
          <w:spacing w:val="-4"/>
        </w:rPr>
        <w:t xml:space="preserve"> </w:t>
      </w:r>
      <w:r>
        <w:t>уровне</w:t>
      </w:r>
      <w:r>
        <w:rPr>
          <w:spacing w:val="-3"/>
        </w:rPr>
        <w:t xml:space="preserve"> </w:t>
      </w:r>
      <w:r>
        <w:rPr>
          <w:spacing w:val="-2"/>
        </w:rPr>
        <w:t>осмысления;</w:t>
      </w:r>
    </w:p>
    <w:p w14:paraId="00D4EE9F" w14:textId="77777777" w:rsidR="00332E4D" w:rsidRDefault="00332E4D" w:rsidP="00332E4D">
      <w:pPr>
        <w:pStyle w:val="a3"/>
        <w:tabs>
          <w:tab w:val="left" w:pos="2490"/>
          <w:tab w:val="left" w:pos="3596"/>
          <w:tab w:val="left" w:pos="4189"/>
          <w:tab w:val="left" w:pos="5899"/>
          <w:tab w:val="left" w:pos="7448"/>
          <w:tab w:val="left" w:pos="8885"/>
          <w:tab w:val="left" w:pos="9453"/>
        </w:tabs>
        <w:spacing w:before="1"/>
        <w:ind w:left="567" w:right="1181" w:firstLine="0"/>
      </w:pPr>
      <w:r>
        <w:rPr>
          <w:spacing w:val="-2"/>
        </w:rPr>
        <w:t>понимать</w:t>
      </w:r>
      <w:r>
        <w:t xml:space="preserve"> </w:t>
      </w:r>
      <w:r>
        <w:rPr>
          <w:spacing w:val="-2"/>
        </w:rPr>
        <w:t>смысл</w:t>
      </w:r>
      <w:r>
        <w:tab/>
      </w:r>
      <w:r>
        <w:rPr>
          <w:spacing w:val="-10"/>
        </w:rPr>
        <w:t>и</w:t>
      </w:r>
      <w:r>
        <w:t xml:space="preserve"> </w:t>
      </w:r>
      <w:r>
        <w:rPr>
          <w:spacing w:val="-2"/>
        </w:rPr>
        <w:t>взаимосвязь</w:t>
      </w:r>
      <w:r>
        <w:tab/>
      </w:r>
      <w:r>
        <w:rPr>
          <w:spacing w:val="-2"/>
        </w:rPr>
        <w:t>названных</w:t>
      </w:r>
      <w:r>
        <w:tab/>
      </w:r>
      <w:r>
        <w:rPr>
          <w:spacing w:val="-2"/>
        </w:rPr>
        <w:t>терминов</w:t>
      </w:r>
      <w:r>
        <w:tab/>
      </w:r>
      <w:r>
        <w:rPr>
          <w:spacing w:val="-10"/>
        </w:rPr>
        <w:t>с</w:t>
      </w:r>
      <w:r>
        <w:t xml:space="preserve"> </w:t>
      </w:r>
      <w:r>
        <w:rPr>
          <w:spacing w:val="-2"/>
        </w:rPr>
        <w:t xml:space="preserve">формами </w:t>
      </w:r>
      <w:r>
        <w:t>их репрезентации в культуре;</w:t>
      </w:r>
    </w:p>
    <w:p w14:paraId="03D2F274" w14:textId="77777777" w:rsidR="00332E4D" w:rsidRDefault="00332E4D" w:rsidP="00332E4D">
      <w:pPr>
        <w:pStyle w:val="a3"/>
        <w:ind w:left="567" w:right="1181" w:firstLine="0"/>
      </w:pPr>
      <w:r>
        <w:lastRenderedPageBreak/>
        <w:t xml:space="preserve">осознавать значение культурных символов, нравственный и духовный смысл культурных </w:t>
      </w:r>
      <w:r>
        <w:rPr>
          <w:spacing w:val="-2"/>
        </w:rPr>
        <w:t>артефактов;</w:t>
      </w:r>
    </w:p>
    <w:p w14:paraId="4EABF175" w14:textId="77777777" w:rsidR="000A5A8F" w:rsidRDefault="00332E4D" w:rsidP="000A5A8F">
      <w:pPr>
        <w:pStyle w:val="a3"/>
        <w:ind w:left="567" w:right="1181" w:firstLine="0"/>
      </w:pPr>
      <w:r>
        <w:t>знать,</w:t>
      </w:r>
      <w:r>
        <w:rPr>
          <w:spacing w:val="40"/>
        </w:rPr>
        <w:t xml:space="preserve"> </w:t>
      </w:r>
      <w:r>
        <w:t>что</w:t>
      </w:r>
      <w:r>
        <w:rPr>
          <w:spacing w:val="40"/>
        </w:rPr>
        <w:t xml:space="preserve"> </w:t>
      </w:r>
      <w:r>
        <w:t>такое</w:t>
      </w:r>
      <w:r>
        <w:rPr>
          <w:spacing w:val="40"/>
        </w:rPr>
        <w:t xml:space="preserve"> </w:t>
      </w:r>
      <w:r>
        <w:t>знаки</w:t>
      </w:r>
      <w:r>
        <w:rPr>
          <w:spacing w:val="40"/>
        </w:rPr>
        <w:t xml:space="preserve"> </w:t>
      </w:r>
      <w:r>
        <w:t>и</w:t>
      </w:r>
      <w:r>
        <w:rPr>
          <w:spacing w:val="40"/>
        </w:rPr>
        <w:t xml:space="preserve"> </w:t>
      </w:r>
      <w:r>
        <w:t>символы,</w:t>
      </w:r>
      <w:r>
        <w:rPr>
          <w:spacing w:val="40"/>
        </w:rPr>
        <w:t xml:space="preserve"> </w:t>
      </w:r>
      <w:r>
        <w:t>уметь</w:t>
      </w:r>
      <w:r>
        <w:rPr>
          <w:spacing w:val="40"/>
        </w:rPr>
        <w:t xml:space="preserve"> </w:t>
      </w:r>
      <w:r>
        <w:t>соотносить</w:t>
      </w:r>
      <w:r>
        <w:rPr>
          <w:spacing w:val="40"/>
        </w:rPr>
        <w:t xml:space="preserve"> </w:t>
      </w:r>
      <w:r>
        <w:t>их</w:t>
      </w:r>
      <w:r>
        <w:rPr>
          <w:spacing w:val="40"/>
        </w:rPr>
        <w:t xml:space="preserve"> </w:t>
      </w:r>
      <w:r>
        <w:t>с</w:t>
      </w:r>
      <w:r>
        <w:rPr>
          <w:spacing w:val="40"/>
        </w:rPr>
        <w:t xml:space="preserve"> </w:t>
      </w:r>
      <w:r>
        <w:t>культурными</w:t>
      </w:r>
      <w:r>
        <w:rPr>
          <w:spacing w:val="40"/>
        </w:rPr>
        <w:t xml:space="preserve"> </w:t>
      </w:r>
      <w:r>
        <w:t>явлениями,</w:t>
      </w:r>
      <w:r>
        <w:rPr>
          <w:spacing w:val="40"/>
        </w:rPr>
        <w:t xml:space="preserve"> </w:t>
      </w:r>
      <w:r>
        <w:t>с которыми они связаны.</w:t>
      </w:r>
    </w:p>
    <w:p w14:paraId="355AE603" w14:textId="77777777" w:rsidR="00332E4D" w:rsidRDefault="00332E4D" w:rsidP="000A5A8F">
      <w:pPr>
        <w:pStyle w:val="a3"/>
        <w:ind w:left="567" w:right="1181" w:firstLine="0"/>
      </w:pPr>
      <w:r>
        <w:t>Тема</w:t>
      </w:r>
      <w:r>
        <w:rPr>
          <w:spacing w:val="-3"/>
        </w:rPr>
        <w:t xml:space="preserve"> </w:t>
      </w:r>
      <w:r>
        <w:t>8.</w:t>
      </w:r>
      <w:r>
        <w:rPr>
          <w:spacing w:val="-3"/>
        </w:rPr>
        <w:t xml:space="preserve"> </w:t>
      </w:r>
      <w:r>
        <w:t>Культура</w:t>
      </w:r>
      <w:r>
        <w:rPr>
          <w:spacing w:val="-3"/>
        </w:rPr>
        <w:t xml:space="preserve"> </w:t>
      </w:r>
      <w:r>
        <w:t>и</w:t>
      </w:r>
      <w:r>
        <w:rPr>
          <w:spacing w:val="-1"/>
        </w:rPr>
        <w:t xml:space="preserve"> </w:t>
      </w:r>
      <w:r>
        <w:rPr>
          <w:spacing w:val="-2"/>
        </w:rPr>
        <w:t>религия.</w:t>
      </w:r>
    </w:p>
    <w:p w14:paraId="7B36C6C5" w14:textId="77777777" w:rsidR="00332E4D" w:rsidRDefault="00332E4D" w:rsidP="00332E4D">
      <w:pPr>
        <w:pStyle w:val="a3"/>
        <w:ind w:left="567" w:right="1181" w:firstLine="0"/>
      </w:pPr>
      <w:r>
        <w:t>Иметь представление о понятии «религия», уметь пояснить её роль в жизни общества и основные социально-культурные функции;</w:t>
      </w:r>
    </w:p>
    <w:p w14:paraId="7F7470EB" w14:textId="77777777" w:rsidR="00332E4D" w:rsidRDefault="00332E4D" w:rsidP="00332E4D">
      <w:pPr>
        <w:pStyle w:val="a3"/>
        <w:spacing w:before="1"/>
        <w:ind w:left="567" w:right="1181" w:firstLine="0"/>
      </w:pPr>
      <w:r>
        <w:t>осознавать</w:t>
      </w:r>
      <w:r>
        <w:rPr>
          <w:spacing w:val="-2"/>
        </w:rPr>
        <w:t xml:space="preserve"> </w:t>
      </w:r>
      <w:r>
        <w:t>связь</w:t>
      </w:r>
      <w:r>
        <w:rPr>
          <w:spacing w:val="-3"/>
        </w:rPr>
        <w:t xml:space="preserve"> </w:t>
      </w:r>
      <w:r>
        <w:t>религии</w:t>
      </w:r>
      <w:r>
        <w:rPr>
          <w:spacing w:val="-2"/>
        </w:rPr>
        <w:t xml:space="preserve"> </w:t>
      </w:r>
      <w:r>
        <w:t>и</w:t>
      </w:r>
      <w:r>
        <w:rPr>
          <w:spacing w:val="-2"/>
        </w:rPr>
        <w:t xml:space="preserve"> морали;</w:t>
      </w:r>
    </w:p>
    <w:p w14:paraId="311CE33B" w14:textId="77777777" w:rsidR="00332E4D" w:rsidRDefault="00332E4D" w:rsidP="00332E4D">
      <w:pPr>
        <w:pStyle w:val="a3"/>
        <w:ind w:left="567" w:right="1181" w:firstLine="0"/>
      </w:pPr>
      <w:r>
        <w:t>понимать</w:t>
      </w:r>
      <w:r>
        <w:rPr>
          <w:spacing w:val="-5"/>
        </w:rPr>
        <w:t xml:space="preserve"> </w:t>
      </w:r>
      <w:r>
        <w:t>роль</w:t>
      </w:r>
      <w:r>
        <w:rPr>
          <w:spacing w:val="-4"/>
        </w:rPr>
        <w:t xml:space="preserve"> </w:t>
      </w:r>
      <w:r>
        <w:t>и</w:t>
      </w:r>
      <w:r>
        <w:rPr>
          <w:spacing w:val="-5"/>
        </w:rPr>
        <w:t xml:space="preserve"> </w:t>
      </w:r>
      <w:r>
        <w:t>значение</w:t>
      </w:r>
      <w:r>
        <w:rPr>
          <w:spacing w:val="-4"/>
        </w:rPr>
        <w:t xml:space="preserve"> </w:t>
      </w:r>
      <w:r>
        <w:t>духовных</w:t>
      </w:r>
      <w:r>
        <w:rPr>
          <w:spacing w:val="-3"/>
        </w:rPr>
        <w:t xml:space="preserve"> </w:t>
      </w:r>
      <w:r>
        <w:t>ценностей</w:t>
      </w:r>
      <w:r>
        <w:rPr>
          <w:spacing w:val="-5"/>
        </w:rPr>
        <w:t xml:space="preserve"> </w:t>
      </w:r>
      <w:r>
        <w:t>в</w:t>
      </w:r>
      <w:r>
        <w:rPr>
          <w:spacing w:val="-5"/>
        </w:rPr>
        <w:t xml:space="preserve"> </w:t>
      </w:r>
      <w:r>
        <w:t>религиях</w:t>
      </w:r>
      <w:r>
        <w:rPr>
          <w:spacing w:val="-4"/>
        </w:rPr>
        <w:t xml:space="preserve"> </w:t>
      </w:r>
      <w:r>
        <w:t>народов</w:t>
      </w:r>
      <w:r>
        <w:rPr>
          <w:spacing w:val="-4"/>
        </w:rPr>
        <w:t xml:space="preserve"> </w:t>
      </w:r>
      <w:r>
        <w:rPr>
          <w:spacing w:val="-2"/>
        </w:rPr>
        <w:t>России;</w:t>
      </w:r>
    </w:p>
    <w:p w14:paraId="3C460BA7" w14:textId="77777777" w:rsidR="00332E4D" w:rsidRDefault="00332E4D" w:rsidP="00332E4D">
      <w:pPr>
        <w:pStyle w:val="a3"/>
        <w:tabs>
          <w:tab w:val="left" w:pos="2320"/>
          <w:tab w:val="left" w:pos="4683"/>
          <w:tab w:val="left" w:pos="7883"/>
          <w:tab w:val="left" w:pos="9662"/>
        </w:tabs>
        <w:ind w:left="567" w:right="1181" w:firstLine="0"/>
      </w:pPr>
      <w:r>
        <w:rPr>
          <w:spacing w:val="-2"/>
        </w:rPr>
        <w:t>уметь</w:t>
      </w:r>
      <w:r>
        <w:t xml:space="preserve"> </w:t>
      </w:r>
      <w:r>
        <w:rPr>
          <w:spacing w:val="-2"/>
        </w:rPr>
        <w:t>характеризовать</w:t>
      </w:r>
      <w:r>
        <w:t xml:space="preserve"> </w:t>
      </w:r>
      <w:r>
        <w:rPr>
          <w:spacing w:val="-2"/>
        </w:rPr>
        <w:t>государствообразующие</w:t>
      </w:r>
      <w:r>
        <w:t xml:space="preserve"> </w:t>
      </w:r>
      <w:r>
        <w:rPr>
          <w:spacing w:val="-2"/>
        </w:rPr>
        <w:t>конфесси</w:t>
      </w:r>
      <w:r w:rsidR="00886C8E">
        <w:rPr>
          <w:spacing w:val="-2"/>
        </w:rPr>
        <w:t xml:space="preserve">     </w:t>
      </w:r>
      <w:r>
        <w:rPr>
          <w:spacing w:val="-2"/>
        </w:rPr>
        <w:t xml:space="preserve">России </w:t>
      </w:r>
      <w:r>
        <w:t>и их картины мира.</w:t>
      </w:r>
    </w:p>
    <w:p w14:paraId="6639C881" w14:textId="77777777" w:rsidR="00332E4D" w:rsidRDefault="00332E4D" w:rsidP="00332E4D">
      <w:pPr>
        <w:pStyle w:val="a3"/>
        <w:ind w:left="567" w:right="1181" w:firstLine="0"/>
      </w:pPr>
      <w:r>
        <w:t>Тема</w:t>
      </w:r>
      <w:r>
        <w:rPr>
          <w:spacing w:val="-3"/>
        </w:rPr>
        <w:t xml:space="preserve"> </w:t>
      </w:r>
      <w:r>
        <w:t>9.</w:t>
      </w:r>
      <w:r>
        <w:rPr>
          <w:spacing w:val="-3"/>
        </w:rPr>
        <w:t xml:space="preserve"> </w:t>
      </w:r>
      <w:r>
        <w:t>Культура</w:t>
      </w:r>
      <w:r>
        <w:rPr>
          <w:spacing w:val="-3"/>
        </w:rPr>
        <w:t xml:space="preserve"> </w:t>
      </w:r>
      <w:r>
        <w:t>и</w:t>
      </w:r>
      <w:r>
        <w:rPr>
          <w:spacing w:val="-1"/>
        </w:rPr>
        <w:t xml:space="preserve"> </w:t>
      </w:r>
      <w:r>
        <w:rPr>
          <w:spacing w:val="-2"/>
        </w:rPr>
        <w:t>образование.</w:t>
      </w:r>
    </w:p>
    <w:p w14:paraId="51CDD79A" w14:textId="77777777" w:rsidR="00332E4D" w:rsidRDefault="00332E4D" w:rsidP="00332E4D">
      <w:pPr>
        <w:pStyle w:val="a3"/>
        <w:ind w:left="567" w:right="1181" w:firstLine="0"/>
      </w:pPr>
      <w:r>
        <w:t>Характеризовать</w:t>
      </w:r>
      <w:r>
        <w:rPr>
          <w:spacing w:val="80"/>
        </w:rPr>
        <w:t xml:space="preserve">  </w:t>
      </w:r>
      <w:r>
        <w:t>термин</w:t>
      </w:r>
      <w:r>
        <w:rPr>
          <w:spacing w:val="80"/>
        </w:rPr>
        <w:t xml:space="preserve">  </w:t>
      </w:r>
      <w:r>
        <w:t>«образование»</w:t>
      </w:r>
      <w:r>
        <w:rPr>
          <w:spacing w:val="80"/>
        </w:rPr>
        <w:t xml:space="preserve">  </w:t>
      </w:r>
      <w:r>
        <w:t>и</w:t>
      </w:r>
      <w:r>
        <w:rPr>
          <w:spacing w:val="80"/>
        </w:rPr>
        <w:t xml:space="preserve">  </w:t>
      </w:r>
      <w:r>
        <w:t>уметь</w:t>
      </w:r>
      <w:r>
        <w:rPr>
          <w:spacing w:val="80"/>
        </w:rPr>
        <w:t xml:space="preserve">  </w:t>
      </w:r>
      <w:r>
        <w:t>обосновать</w:t>
      </w:r>
      <w:r>
        <w:rPr>
          <w:spacing w:val="80"/>
        </w:rPr>
        <w:t xml:space="preserve">  </w:t>
      </w:r>
      <w:r>
        <w:t>его</w:t>
      </w:r>
      <w:r>
        <w:rPr>
          <w:spacing w:val="80"/>
        </w:rPr>
        <w:t xml:space="preserve">  </w:t>
      </w:r>
      <w:r>
        <w:t>важность для личности и общества;</w:t>
      </w:r>
    </w:p>
    <w:p w14:paraId="60D50782" w14:textId="77777777" w:rsidR="00332E4D" w:rsidRDefault="00332E4D" w:rsidP="00332E4D">
      <w:pPr>
        <w:pStyle w:val="a3"/>
        <w:ind w:left="567" w:right="1181" w:firstLine="0"/>
      </w:pPr>
      <w:r>
        <w:t>иметь</w:t>
      </w:r>
      <w:r>
        <w:rPr>
          <w:spacing w:val="80"/>
        </w:rPr>
        <w:t xml:space="preserve">   </w:t>
      </w:r>
      <w:r>
        <w:t>представление</w:t>
      </w:r>
      <w:r>
        <w:rPr>
          <w:spacing w:val="79"/>
        </w:rPr>
        <w:t xml:space="preserve">   </w:t>
      </w:r>
      <w:r>
        <w:t>об</w:t>
      </w:r>
      <w:r>
        <w:rPr>
          <w:spacing w:val="79"/>
        </w:rPr>
        <w:t xml:space="preserve">   </w:t>
      </w:r>
      <w:r>
        <w:t>основных</w:t>
      </w:r>
      <w:r>
        <w:rPr>
          <w:spacing w:val="79"/>
        </w:rPr>
        <w:t xml:space="preserve">   </w:t>
      </w:r>
      <w:r>
        <w:t>ступенях</w:t>
      </w:r>
      <w:r>
        <w:rPr>
          <w:spacing w:val="80"/>
        </w:rPr>
        <w:t xml:space="preserve">   </w:t>
      </w:r>
      <w:r>
        <w:t>образования</w:t>
      </w:r>
      <w:r>
        <w:rPr>
          <w:spacing w:val="79"/>
        </w:rPr>
        <w:t xml:space="preserve">   </w:t>
      </w:r>
      <w:r>
        <w:t>в</w:t>
      </w:r>
      <w:r>
        <w:rPr>
          <w:spacing w:val="79"/>
        </w:rPr>
        <w:t xml:space="preserve">   </w:t>
      </w:r>
      <w:r>
        <w:t>России и их необходимости;</w:t>
      </w:r>
    </w:p>
    <w:p w14:paraId="678DFAE3" w14:textId="77777777" w:rsidR="00332E4D" w:rsidRDefault="00332E4D" w:rsidP="00332E4D">
      <w:pPr>
        <w:pStyle w:val="a3"/>
        <w:ind w:left="567" w:right="1181" w:firstLine="0"/>
      </w:pPr>
      <w:r>
        <w:t>понимать</w:t>
      </w:r>
      <w:r>
        <w:rPr>
          <w:spacing w:val="-6"/>
        </w:rPr>
        <w:t xml:space="preserve"> </w:t>
      </w:r>
      <w:r>
        <w:t>взаимосвязь</w:t>
      </w:r>
      <w:r>
        <w:rPr>
          <w:spacing w:val="-6"/>
        </w:rPr>
        <w:t xml:space="preserve"> </w:t>
      </w:r>
      <w:r>
        <w:t>культуры</w:t>
      </w:r>
      <w:r>
        <w:rPr>
          <w:spacing w:val="-4"/>
        </w:rPr>
        <w:t xml:space="preserve"> </w:t>
      </w:r>
      <w:r>
        <w:t>и</w:t>
      </w:r>
      <w:r>
        <w:rPr>
          <w:spacing w:val="-4"/>
        </w:rPr>
        <w:t xml:space="preserve"> </w:t>
      </w:r>
      <w:r>
        <w:t>образованности</w:t>
      </w:r>
      <w:r>
        <w:rPr>
          <w:spacing w:val="-3"/>
        </w:rPr>
        <w:t xml:space="preserve"> </w:t>
      </w:r>
      <w:r>
        <w:rPr>
          <w:spacing w:val="-2"/>
        </w:rPr>
        <w:t>человека;</w:t>
      </w:r>
    </w:p>
    <w:p w14:paraId="4CDECF8C" w14:textId="77777777" w:rsidR="00332E4D" w:rsidRDefault="00332E4D" w:rsidP="00332E4D">
      <w:pPr>
        <w:pStyle w:val="a3"/>
        <w:ind w:left="567" w:right="1181" w:firstLine="0"/>
      </w:pPr>
      <w:r>
        <w:t>приводить примеры взаимосвязи между знанием, образованием и личностным и профессиональным ростом человека;</w:t>
      </w:r>
    </w:p>
    <w:p w14:paraId="1ACD1C15" w14:textId="77777777" w:rsidR="00332E4D" w:rsidRDefault="00332E4D" w:rsidP="00332E4D">
      <w:pPr>
        <w:pStyle w:val="a3"/>
        <w:ind w:left="567" w:right="1181" w:firstLine="0"/>
      </w:pPr>
      <w: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14:paraId="49BB0C86" w14:textId="77777777" w:rsidR="00332E4D" w:rsidRDefault="00332E4D" w:rsidP="00332E4D">
      <w:pPr>
        <w:pStyle w:val="a3"/>
        <w:ind w:left="567" w:right="1181" w:firstLine="0"/>
      </w:pPr>
      <w:r>
        <w:t>Тема</w:t>
      </w:r>
      <w:r>
        <w:rPr>
          <w:spacing w:val="-7"/>
        </w:rPr>
        <w:t xml:space="preserve"> </w:t>
      </w:r>
      <w:r>
        <w:t>10.</w:t>
      </w:r>
      <w:r>
        <w:rPr>
          <w:spacing w:val="-4"/>
        </w:rPr>
        <w:t xml:space="preserve"> </w:t>
      </w:r>
      <w:r>
        <w:t>Многообразие</w:t>
      </w:r>
      <w:r>
        <w:rPr>
          <w:spacing w:val="-5"/>
        </w:rPr>
        <w:t xml:space="preserve"> </w:t>
      </w:r>
      <w:r>
        <w:t>культур</w:t>
      </w:r>
      <w:r>
        <w:rPr>
          <w:spacing w:val="-3"/>
        </w:rPr>
        <w:t xml:space="preserve"> </w:t>
      </w:r>
      <w:r>
        <w:t>России</w:t>
      </w:r>
      <w:r>
        <w:rPr>
          <w:spacing w:val="-4"/>
        </w:rPr>
        <w:t xml:space="preserve"> </w:t>
      </w:r>
      <w:r>
        <w:t>(практическое</w:t>
      </w:r>
      <w:r>
        <w:rPr>
          <w:spacing w:val="-4"/>
        </w:rPr>
        <w:t xml:space="preserve"> </w:t>
      </w:r>
      <w:r>
        <w:rPr>
          <w:spacing w:val="-2"/>
        </w:rPr>
        <w:t>занятие).</w:t>
      </w:r>
    </w:p>
    <w:p w14:paraId="27DC41AE" w14:textId="77777777" w:rsidR="00332E4D" w:rsidRDefault="00332E4D" w:rsidP="00332E4D">
      <w:pPr>
        <w:pStyle w:val="a3"/>
        <w:ind w:left="567" w:right="1181" w:firstLine="0"/>
      </w:pPr>
      <w:r>
        <w:t>Иметь сформированные представления о закономерностях развития культуры и истории народов, их культурных особенностях;</w:t>
      </w:r>
    </w:p>
    <w:p w14:paraId="47D07140" w14:textId="77777777" w:rsidR="00332E4D" w:rsidRDefault="00332E4D" w:rsidP="00332E4D">
      <w:pPr>
        <w:pStyle w:val="a3"/>
        <w:spacing w:before="1"/>
        <w:ind w:left="567" w:right="1181" w:firstLine="0"/>
      </w:pPr>
      <w:r>
        <w:t>выделять</w:t>
      </w:r>
      <w:r>
        <w:rPr>
          <w:spacing w:val="80"/>
        </w:rPr>
        <w:t xml:space="preserve">  </w:t>
      </w:r>
      <w:r>
        <w:t>общее</w:t>
      </w:r>
      <w:r>
        <w:rPr>
          <w:spacing w:val="80"/>
        </w:rPr>
        <w:t xml:space="preserve">  </w:t>
      </w:r>
      <w:r>
        <w:t>и</w:t>
      </w:r>
      <w:r>
        <w:rPr>
          <w:spacing w:val="80"/>
        </w:rPr>
        <w:t xml:space="preserve">  </w:t>
      </w:r>
      <w:r>
        <w:t>единичное</w:t>
      </w:r>
      <w:r>
        <w:rPr>
          <w:spacing w:val="80"/>
        </w:rPr>
        <w:t xml:space="preserve">  </w:t>
      </w:r>
      <w:r>
        <w:t>в</w:t>
      </w:r>
      <w:r>
        <w:rPr>
          <w:spacing w:val="80"/>
        </w:rPr>
        <w:t xml:space="preserve">  </w:t>
      </w:r>
      <w:r>
        <w:t>культуре</w:t>
      </w:r>
      <w:r>
        <w:rPr>
          <w:spacing w:val="80"/>
        </w:rPr>
        <w:t xml:space="preserve">  </w:t>
      </w:r>
      <w:r>
        <w:t>на</w:t>
      </w:r>
      <w:r>
        <w:rPr>
          <w:spacing w:val="80"/>
        </w:rPr>
        <w:t xml:space="preserve">  </w:t>
      </w:r>
      <w:r>
        <w:t>основе</w:t>
      </w:r>
      <w:r>
        <w:rPr>
          <w:spacing w:val="80"/>
        </w:rPr>
        <w:t xml:space="preserve">  </w:t>
      </w:r>
      <w:r>
        <w:t>предметных</w:t>
      </w:r>
      <w:r>
        <w:rPr>
          <w:spacing w:val="80"/>
        </w:rPr>
        <w:t xml:space="preserve">  </w:t>
      </w:r>
      <w:r>
        <w:t>знаний о культуре своего народа;</w:t>
      </w:r>
    </w:p>
    <w:p w14:paraId="22957134" w14:textId="77777777" w:rsidR="00332E4D" w:rsidRDefault="00332E4D" w:rsidP="00332E4D">
      <w:pPr>
        <w:pStyle w:val="a3"/>
        <w:ind w:left="567" w:right="1181" w:firstLine="0"/>
      </w:pPr>
      <w:r>
        <w:t>предполагать</w:t>
      </w:r>
      <w:r>
        <w:rPr>
          <w:spacing w:val="67"/>
          <w:w w:val="150"/>
        </w:rPr>
        <w:t xml:space="preserve">   </w:t>
      </w:r>
      <w:r>
        <w:t>и</w:t>
      </w:r>
      <w:r>
        <w:rPr>
          <w:spacing w:val="66"/>
          <w:w w:val="150"/>
        </w:rPr>
        <w:t xml:space="preserve">   </w:t>
      </w:r>
      <w:r>
        <w:t>доказывать</w:t>
      </w:r>
      <w:r>
        <w:rPr>
          <w:spacing w:val="67"/>
          <w:w w:val="150"/>
        </w:rPr>
        <w:t xml:space="preserve">   </w:t>
      </w:r>
      <w:r>
        <w:t>наличие</w:t>
      </w:r>
      <w:r>
        <w:rPr>
          <w:spacing w:val="66"/>
          <w:w w:val="150"/>
        </w:rPr>
        <w:t xml:space="preserve">   </w:t>
      </w:r>
      <w:r>
        <w:t>взаимосвязи</w:t>
      </w:r>
      <w:r>
        <w:rPr>
          <w:spacing w:val="66"/>
          <w:w w:val="150"/>
        </w:rPr>
        <w:t xml:space="preserve">   </w:t>
      </w:r>
      <w:r>
        <w:t>между</w:t>
      </w:r>
      <w:r>
        <w:rPr>
          <w:spacing w:val="65"/>
          <w:w w:val="150"/>
        </w:rPr>
        <w:t xml:space="preserve">   </w:t>
      </w:r>
      <w:r>
        <w:t>культурой и духовно-нравственными ценностями на основе местной культурно-исторической специфики;</w:t>
      </w:r>
    </w:p>
    <w:p w14:paraId="5A24A045" w14:textId="77777777" w:rsidR="00332E4D" w:rsidRDefault="00332E4D" w:rsidP="00332E4D">
      <w:pPr>
        <w:pStyle w:val="a3"/>
        <w:ind w:left="567" w:right="1181" w:firstLine="0"/>
      </w:pPr>
      <w:r>
        <w:t>обосновывать важность сохранения культурного многообразия как источника духовно- нравственных ценностей, морали и нравственности современного общества.</w:t>
      </w:r>
    </w:p>
    <w:p w14:paraId="4A2562BD" w14:textId="77777777" w:rsidR="0081193E" w:rsidRDefault="00332E4D" w:rsidP="00332E4D">
      <w:pPr>
        <w:pStyle w:val="a3"/>
        <w:ind w:left="567" w:right="1181" w:firstLine="0"/>
      </w:pPr>
      <w:r>
        <w:t>Тематический</w:t>
      </w:r>
      <w:r>
        <w:rPr>
          <w:spacing w:val="-6"/>
        </w:rPr>
        <w:t xml:space="preserve"> </w:t>
      </w:r>
      <w:r>
        <w:t>блок</w:t>
      </w:r>
      <w:r>
        <w:rPr>
          <w:spacing w:val="-5"/>
        </w:rPr>
        <w:t xml:space="preserve"> </w:t>
      </w:r>
      <w:r>
        <w:t>2.</w:t>
      </w:r>
      <w:r>
        <w:rPr>
          <w:spacing w:val="-4"/>
        </w:rPr>
        <w:t xml:space="preserve"> </w:t>
      </w:r>
      <w:r>
        <w:t>«Семья</w:t>
      </w:r>
      <w:r>
        <w:rPr>
          <w:spacing w:val="-6"/>
        </w:rPr>
        <w:t xml:space="preserve"> </w:t>
      </w:r>
      <w:r>
        <w:t>и</w:t>
      </w:r>
      <w:r>
        <w:rPr>
          <w:spacing w:val="-6"/>
        </w:rPr>
        <w:t xml:space="preserve"> </w:t>
      </w:r>
      <w:r>
        <w:t>духовно-нравственные</w:t>
      </w:r>
      <w:r>
        <w:rPr>
          <w:spacing w:val="-8"/>
        </w:rPr>
        <w:t xml:space="preserve"> </w:t>
      </w:r>
      <w:r>
        <w:t xml:space="preserve">ценности». </w:t>
      </w:r>
    </w:p>
    <w:p w14:paraId="1749C72D" w14:textId="77777777" w:rsidR="00332E4D" w:rsidRDefault="00332E4D" w:rsidP="00332E4D">
      <w:pPr>
        <w:pStyle w:val="a3"/>
        <w:ind w:left="567" w:right="1181" w:firstLine="0"/>
      </w:pPr>
      <w:r>
        <w:t>Тема 11. Семья – хранитель духовных ценностей.</w:t>
      </w:r>
    </w:p>
    <w:p w14:paraId="046ACD03" w14:textId="77777777" w:rsidR="00332E4D" w:rsidRDefault="00332E4D" w:rsidP="00332E4D">
      <w:pPr>
        <w:pStyle w:val="a3"/>
        <w:ind w:left="567" w:right="1181" w:firstLine="0"/>
      </w:pPr>
      <w:r>
        <w:t>Знать</w:t>
      </w:r>
      <w:r>
        <w:rPr>
          <w:spacing w:val="-2"/>
        </w:rPr>
        <w:t xml:space="preserve"> </w:t>
      </w:r>
      <w:r>
        <w:t>и</w:t>
      </w:r>
      <w:r>
        <w:rPr>
          <w:spacing w:val="-5"/>
        </w:rPr>
        <w:t xml:space="preserve"> </w:t>
      </w:r>
      <w:r>
        <w:t>понимать</w:t>
      </w:r>
      <w:r>
        <w:rPr>
          <w:spacing w:val="-1"/>
        </w:rPr>
        <w:t xml:space="preserve"> </w:t>
      </w:r>
      <w:r>
        <w:t>смысл</w:t>
      </w:r>
      <w:r>
        <w:rPr>
          <w:spacing w:val="-3"/>
        </w:rPr>
        <w:t xml:space="preserve"> </w:t>
      </w:r>
      <w:r>
        <w:t>термина</w:t>
      </w:r>
      <w:r>
        <w:rPr>
          <w:spacing w:val="1"/>
        </w:rPr>
        <w:t xml:space="preserve"> </w:t>
      </w:r>
      <w:r>
        <w:rPr>
          <w:spacing w:val="-2"/>
        </w:rPr>
        <w:t>«семья»;</w:t>
      </w:r>
    </w:p>
    <w:p w14:paraId="1047A065" w14:textId="77777777" w:rsidR="00332E4D" w:rsidRDefault="00332E4D" w:rsidP="00332E4D">
      <w:pPr>
        <w:pStyle w:val="a3"/>
        <w:ind w:left="567" w:right="1181" w:firstLine="0"/>
      </w:pPr>
      <w:r>
        <w:t>иметь представление о взаимосвязях между типом культуры и особенностями семейного быта и отношений в семье;</w:t>
      </w:r>
    </w:p>
    <w:p w14:paraId="26E0EDED" w14:textId="77777777" w:rsidR="00332E4D" w:rsidRDefault="00332E4D" w:rsidP="00332E4D">
      <w:pPr>
        <w:pStyle w:val="a3"/>
        <w:ind w:left="567" w:right="1181" w:firstLine="0"/>
      </w:pPr>
      <w:r>
        <w:t>осознавать значение термина «поколение» и его взаимосвязь с культурными особенностями своего времени;</w:t>
      </w:r>
    </w:p>
    <w:p w14:paraId="1E146F85" w14:textId="77777777" w:rsidR="00332E4D" w:rsidRDefault="00332E4D" w:rsidP="00332E4D">
      <w:pPr>
        <w:pStyle w:val="a3"/>
        <w:ind w:left="567" w:right="1181" w:firstLine="0"/>
      </w:pPr>
      <w:r>
        <w:t>уметь</w:t>
      </w:r>
      <w:r>
        <w:rPr>
          <w:spacing w:val="60"/>
          <w:w w:val="150"/>
        </w:rPr>
        <w:t xml:space="preserve"> </w:t>
      </w:r>
      <w:r>
        <w:t>составить</w:t>
      </w:r>
      <w:r>
        <w:rPr>
          <w:spacing w:val="60"/>
          <w:w w:val="150"/>
        </w:rPr>
        <w:t xml:space="preserve">    </w:t>
      </w:r>
      <w:r>
        <w:t>рассказ</w:t>
      </w:r>
      <w:r>
        <w:rPr>
          <w:spacing w:val="60"/>
          <w:w w:val="150"/>
        </w:rPr>
        <w:t xml:space="preserve">    </w:t>
      </w:r>
      <w:r>
        <w:t>о</w:t>
      </w:r>
      <w:r>
        <w:rPr>
          <w:spacing w:val="60"/>
          <w:w w:val="150"/>
        </w:rPr>
        <w:t xml:space="preserve">    </w:t>
      </w:r>
      <w:r>
        <w:t>своей</w:t>
      </w:r>
      <w:r>
        <w:rPr>
          <w:spacing w:val="60"/>
          <w:w w:val="150"/>
        </w:rPr>
        <w:t xml:space="preserve">    </w:t>
      </w:r>
      <w:r>
        <w:t>семье</w:t>
      </w:r>
      <w:r>
        <w:rPr>
          <w:spacing w:val="60"/>
          <w:w w:val="150"/>
        </w:rPr>
        <w:t xml:space="preserve">    </w:t>
      </w:r>
      <w:r>
        <w:t>в</w:t>
      </w:r>
      <w:r>
        <w:rPr>
          <w:spacing w:val="60"/>
          <w:w w:val="150"/>
        </w:rPr>
        <w:t xml:space="preserve">    </w:t>
      </w:r>
      <w:r>
        <w:t>соответствии с культурно-историческими условиями её существования;</w:t>
      </w:r>
    </w:p>
    <w:p w14:paraId="110713AA" w14:textId="77777777" w:rsidR="00332E4D" w:rsidRDefault="00332E4D" w:rsidP="00332E4D">
      <w:pPr>
        <w:pStyle w:val="a3"/>
        <w:ind w:left="567" w:right="1181" w:firstLine="0"/>
      </w:pPr>
      <w:r>
        <w:t>понимать</w:t>
      </w:r>
      <w:r>
        <w:rPr>
          <w:spacing w:val="-8"/>
        </w:rPr>
        <w:t xml:space="preserve"> </w:t>
      </w:r>
      <w:r>
        <w:t>и</w:t>
      </w:r>
      <w:r>
        <w:rPr>
          <w:spacing w:val="-4"/>
        </w:rPr>
        <w:t xml:space="preserve"> </w:t>
      </w:r>
      <w:r>
        <w:t>обосновывать</w:t>
      </w:r>
      <w:r>
        <w:rPr>
          <w:spacing w:val="-3"/>
        </w:rPr>
        <w:t xml:space="preserve"> </w:t>
      </w:r>
      <w:r>
        <w:t>такие</w:t>
      </w:r>
      <w:r>
        <w:rPr>
          <w:spacing w:val="-8"/>
        </w:rPr>
        <w:t xml:space="preserve"> </w:t>
      </w:r>
      <w:r>
        <w:t>понятия,</w:t>
      </w:r>
      <w:r>
        <w:rPr>
          <w:spacing w:val="-5"/>
        </w:rPr>
        <w:t xml:space="preserve"> </w:t>
      </w:r>
      <w:r>
        <w:t>как</w:t>
      </w:r>
      <w:r>
        <w:rPr>
          <w:spacing w:val="-2"/>
        </w:rPr>
        <w:t xml:space="preserve"> </w:t>
      </w:r>
      <w:r>
        <w:t>«счастливая</w:t>
      </w:r>
      <w:r>
        <w:rPr>
          <w:spacing w:val="-3"/>
        </w:rPr>
        <w:t xml:space="preserve"> </w:t>
      </w:r>
      <w:r>
        <w:t>семья»,</w:t>
      </w:r>
      <w:r>
        <w:rPr>
          <w:spacing w:val="2"/>
        </w:rPr>
        <w:t xml:space="preserve"> </w:t>
      </w:r>
      <w:r>
        <w:t>«семейное</w:t>
      </w:r>
      <w:r>
        <w:rPr>
          <w:spacing w:val="-5"/>
        </w:rPr>
        <w:t xml:space="preserve"> </w:t>
      </w:r>
      <w:r>
        <w:rPr>
          <w:spacing w:val="-2"/>
        </w:rPr>
        <w:t>счастье»;</w:t>
      </w:r>
    </w:p>
    <w:p w14:paraId="578A2C22" w14:textId="77777777" w:rsidR="00332E4D" w:rsidRDefault="00332E4D" w:rsidP="00332E4D">
      <w:pPr>
        <w:pStyle w:val="a3"/>
        <w:ind w:left="567" w:right="1181" w:firstLine="0"/>
      </w:pPr>
      <w:r>
        <w:t>осознавать</w:t>
      </w:r>
      <w:r>
        <w:rPr>
          <w:spacing w:val="80"/>
        </w:rPr>
        <w:t xml:space="preserve">  </w:t>
      </w:r>
      <w:r>
        <w:t>и</w:t>
      </w:r>
      <w:r>
        <w:rPr>
          <w:spacing w:val="80"/>
        </w:rPr>
        <w:t xml:space="preserve">  </w:t>
      </w:r>
      <w:r>
        <w:t>уметь</w:t>
      </w:r>
      <w:r>
        <w:rPr>
          <w:spacing w:val="80"/>
        </w:rPr>
        <w:t xml:space="preserve">  </w:t>
      </w:r>
      <w:r>
        <w:t>доказывать</w:t>
      </w:r>
      <w:r>
        <w:rPr>
          <w:spacing w:val="80"/>
        </w:rPr>
        <w:t xml:space="preserve">  </w:t>
      </w:r>
      <w:r>
        <w:t>важность</w:t>
      </w:r>
      <w:r>
        <w:rPr>
          <w:spacing w:val="80"/>
        </w:rPr>
        <w:t xml:space="preserve">  </w:t>
      </w:r>
      <w:r>
        <w:t>семьи</w:t>
      </w:r>
      <w:r>
        <w:rPr>
          <w:spacing w:val="80"/>
        </w:rPr>
        <w:t xml:space="preserve">  </w:t>
      </w:r>
      <w:r>
        <w:t>как</w:t>
      </w:r>
      <w:r>
        <w:rPr>
          <w:spacing w:val="80"/>
        </w:rPr>
        <w:t xml:space="preserve">  </w:t>
      </w:r>
      <w:r>
        <w:t>хранителя</w:t>
      </w:r>
      <w:r>
        <w:rPr>
          <w:spacing w:val="80"/>
        </w:rPr>
        <w:t xml:space="preserve">  </w:t>
      </w:r>
      <w:r>
        <w:t>традиций</w:t>
      </w:r>
      <w:r>
        <w:rPr>
          <w:spacing w:val="80"/>
        </w:rPr>
        <w:t xml:space="preserve"> </w:t>
      </w:r>
      <w:r>
        <w:t>и её воспитательную роль;</w:t>
      </w:r>
    </w:p>
    <w:p w14:paraId="6ACC0A36" w14:textId="77777777" w:rsidR="00332E4D" w:rsidRDefault="00332E4D" w:rsidP="00332E4D">
      <w:pPr>
        <w:pStyle w:val="a3"/>
        <w:spacing w:before="1"/>
        <w:ind w:left="567" w:right="1181" w:firstLine="0"/>
      </w:pPr>
      <w:r>
        <w:t xml:space="preserve">понимать смысл терминов «сиротство», «социальное сиротство», обосновывать нравственную важность заботы о сиротах, знать о формах помощи сиротам со стороны </w:t>
      </w:r>
      <w:r>
        <w:rPr>
          <w:spacing w:val="-2"/>
        </w:rPr>
        <w:t>государства.</w:t>
      </w:r>
    </w:p>
    <w:p w14:paraId="30B0AF1B" w14:textId="77777777" w:rsidR="00332E4D" w:rsidRDefault="00332E4D" w:rsidP="00332E4D">
      <w:pPr>
        <w:pStyle w:val="a3"/>
        <w:ind w:left="567" w:right="1181" w:firstLine="0"/>
      </w:pPr>
      <w:r>
        <w:t>Тема</w:t>
      </w:r>
      <w:r>
        <w:rPr>
          <w:spacing w:val="-3"/>
        </w:rPr>
        <w:t xml:space="preserve"> </w:t>
      </w:r>
      <w:r>
        <w:t>12.</w:t>
      </w:r>
      <w:r>
        <w:rPr>
          <w:spacing w:val="-3"/>
        </w:rPr>
        <w:t xml:space="preserve"> </w:t>
      </w:r>
      <w:r>
        <w:t>Родина</w:t>
      </w:r>
      <w:r>
        <w:rPr>
          <w:spacing w:val="-2"/>
        </w:rPr>
        <w:t xml:space="preserve"> </w:t>
      </w:r>
      <w:r>
        <w:t>начинается</w:t>
      </w:r>
      <w:r>
        <w:rPr>
          <w:spacing w:val="-2"/>
        </w:rPr>
        <w:t xml:space="preserve"> </w:t>
      </w:r>
      <w:r>
        <w:t>с</w:t>
      </w:r>
      <w:r>
        <w:rPr>
          <w:spacing w:val="-3"/>
        </w:rPr>
        <w:t xml:space="preserve"> </w:t>
      </w:r>
      <w:r>
        <w:rPr>
          <w:spacing w:val="-2"/>
        </w:rPr>
        <w:t>семьи.</w:t>
      </w:r>
    </w:p>
    <w:p w14:paraId="053A7175" w14:textId="77777777" w:rsidR="00332E4D" w:rsidRDefault="00332E4D" w:rsidP="00332E4D">
      <w:pPr>
        <w:pStyle w:val="a3"/>
        <w:ind w:left="567" w:right="1181" w:firstLine="0"/>
      </w:pPr>
      <w:r>
        <w:t>Знать</w:t>
      </w:r>
      <w:r>
        <w:rPr>
          <w:spacing w:val="-4"/>
        </w:rPr>
        <w:t xml:space="preserve"> </w:t>
      </w:r>
      <w:r>
        <w:t>и</w:t>
      </w:r>
      <w:r>
        <w:rPr>
          <w:spacing w:val="-1"/>
        </w:rPr>
        <w:t xml:space="preserve"> </w:t>
      </w:r>
      <w:r>
        <w:t>уметь</w:t>
      </w:r>
      <w:r>
        <w:rPr>
          <w:spacing w:val="-3"/>
        </w:rPr>
        <w:t xml:space="preserve"> </w:t>
      </w:r>
      <w:r>
        <w:t>объяснить</w:t>
      </w:r>
      <w:r>
        <w:rPr>
          <w:spacing w:val="-4"/>
        </w:rPr>
        <w:t xml:space="preserve"> </w:t>
      </w:r>
      <w:r>
        <w:t>понятие</w:t>
      </w:r>
      <w:r>
        <w:rPr>
          <w:spacing w:val="-3"/>
        </w:rPr>
        <w:t xml:space="preserve"> </w:t>
      </w:r>
      <w:r>
        <w:rPr>
          <w:spacing w:val="-2"/>
        </w:rPr>
        <w:t>«Родина»;</w:t>
      </w:r>
    </w:p>
    <w:p w14:paraId="2E1F5665" w14:textId="77777777" w:rsidR="00332E4D" w:rsidRDefault="00332E4D" w:rsidP="00332E4D">
      <w:pPr>
        <w:pStyle w:val="a3"/>
        <w:ind w:left="567" w:right="1181" w:firstLine="0"/>
      </w:pPr>
      <w:r>
        <w:t>осознавать</w:t>
      </w:r>
      <w:r>
        <w:rPr>
          <w:spacing w:val="80"/>
        </w:rPr>
        <w:t xml:space="preserve">   </w:t>
      </w:r>
      <w:r>
        <w:t>взаимосвязь</w:t>
      </w:r>
      <w:r>
        <w:rPr>
          <w:spacing w:val="80"/>
        </w:rPr>
        <w:t xml:space="preserve">   </w:t>
      </w:r>
      <w:r>
        <w:t>и</w:t>
      </w:r>
      <w:r>
        <w:rPr>
          <w:spacing w:val="80"/>
        </w:rPr>
        <w:t xml:space="preserve">   </w:t>
      </w:r>
      <w:r>
        <w:t>различия</w:t>
      </w:r>
      <w:r>
        <w:rPr>
          <w:spacing w:val="80"/>
        </w:rPr>
        <w:t xml:space="preserve">   </w:t>
      </w:r>
      <w:r>
        <w:t>между</w:t>
      </w:r>
      <w:r>
        <w:rPr>
          <w:spacing w:val="80"/>
        </w:rPr>
        <w:t xml:space="preserve">   </w:t>
      </w:r>
      <w:r>
        <w:t>концептами</w:t>
      </w:r>
      <w:r>
        <w:rPr>
          <w:spacing w:val="62"/>
          <w:w w:val="150"/>
        </w:rPr>
        <w:t xml:space="preserve">   </w:t>
      </w:r>
      <w:r>
        <w:t>«Отечество»</w:t>
      </w:r>
      <w:r>
        <w:rPr>
          <w:spacing w:val="80"/>
        </w:rPr>
        <w:t xml:space="preserve"> </w:t>
      </w:r>
      <w:r>
        <w:t>и «Родина»;</w:t>
      </w:r>
    </w:p>
    <w:p w14:paraId="03421FB6" w14:textId="77777777" w:rsidR="00332E4D" w:rsidRDefault="00332E4D" w:rsidP="00332E4D">
      <w:pPr>
        <w:pStyle w:val="a3"/>
        <w:ind w:left="567" w:right="1181" w:firstLine="0"/>
      </w:pPr>
      <w:r>
        <w:t>понимать,</w:t>
      </w:r>
      <w:r>
        <w:rPr>
          <w:spacing w:val="68"/>
        </w:rPr>
        <w:t xml:space="preserve">   </w:t>
      </w:r>
      <w:r>
        <w:t>что</w:t>
      </w:r>
      <w:r>
        <w:rPr>
          <w:spacing w:val="69"/>
        </w:rPr>
        <w:t xml:space="preserve">   </w:t>
      </w:r>
      <w:r>
        <w:t>такое</w:t>
      </w:r>
      <w:r>
        <w:rPr>
          <w:spacing w:val="69"/>
        </w:rPr>
        <w:t xml:space="preserve">   </w:t>
      </w:r>
      <w:r>
        <w:t>история</w:t>
      </w:r>
      <w:r>
        <w:rPr>
          <w:spacing w:val="69"/>
        </w:rPr>
        <w:t xml:space="preserve">   </w:t>
      </w:r>
      <w:r>
        <w:t>семьи,</w:t>
      </w:r>
      <w:r>
        <w:rPr>
          <w:spacing w:val="69"/>
        </w:rPr>
        <w:t xml:space="preserve">   </w:t>
      </w:r>
      <w:r>
        <w:t>каковы</w:t>
      </w:r>
      <w:r>
        <w:rPr>
          <w:spacing w:val="69"/>
        </w:rPr>
        <w:t xml:space="preserve">   </w:t>
      </w:r>
      <w:r>
        <w:t>формы</w:t>
      </w:r>
      <w:r>
        <w:rPr>
          <w:spacing w:val="68"/>
        </w:rPr>
        <w:t xml:space="preserve">   </w:t>
      </w:r>
      <w:r>
        <w:t>её</w:t>
      </w:r>
      <w:r>
        <w:rPr>
          <w:spacing w:val="69"/>
        </w:rPr>
        <w:t xml:space="preserve">   </w:t>
      </w:r>
      <w:r>
        <w:t>выражения и сохранения;</w:t>
      </w:r>
    </w:p>
    <w:p w14:paraId="1AC73361" w14:textId="77777777" w:rsidR="00332E4D" w:rsidRDefault="00332E4D" w:rsidP="00332E4D">
      <w:pPr>
        <w:pStyle w:val="a3"/>
        <w:ind w:left="567" w:right="1181" w:firstLine="0"/>
      </w:pPr>
      <w:r>
        <w:t xml:space="preserve">обосновывать и доказывать взаимосвязь истории семьи и истории народа, государства, </w:t>
      </w:r>
      <w:r>
        <w:rPr>
          <w:spacing w:val="-2"/>
        </w:rPr>
        <w:t>человечества.</w:t>
      </w:r>
    </w:p>
    <w:p w14:paraId="670AD4CC" w14:textId="77777777" w:rsidR="0092247A" w:rsidRDefault="0092247A" w:rsidP="00094188">
      <w:pPr>
        <w:ind w:left="567" w:right="1181"/>
        <w:jc w:val="both"/>
        <w:rPr>
          <w:sz w:val="24"/>
        </w:rPr>
        <w:sectPr w:rsidR="0092247A" w:rsidSect="00EA2EA3">
          <w:pgSz w:w="11920" w:h="16850"/>
          <w:pgMar w:top="540" w:right="440" w:bottom="280" w:left="660" w:header="720" w:footer="720" w:gutter="0"/>
          <w:cols w:space="720"/>
        </w:sectPr>
      </w:pPr>
    </w:p>
    <w:p w14:paraId="25928EAC" w14:textId="77777777" w:rsidR="0081193E" w:rsidRDefault="0081193E" w:rsidP="0081193E">
      <w:pPr>
        <w:pStyle w:val="a3"/>
        <w:ind w:left="567" w:right="1181" w:firstLine="0"/>
      </w:pPr>
      <w:r>
        <w:lastRenderedPageBreak/>
        <w:t>Тема 13.Традиции</w:t>
      </w:r>
      <w:r>
        <w:rPr>
          <w:spacing w:val="-2"/>
        </w:rPr>
        <w:t xml:space="preserve"> </w:t>
      </w:r>
      <w:r>
        <w:t>семейного</w:t>
      </w:r>
      <w:r>
        <w:rPr>
          <w:spacing w:val="-2"/>
        </w:rPr>
        <w:t xml:space="preserve"> </w:t>
      </w:r>
      <w:r>
        <w:t>воспитания</w:t>
      </w:r>
      <w:r>
        <w:rPr>
          <w:spacing w:val="-2"/>
        </w:rPr>
        <w:t xml:space="preserve"> </w:t>
      </w:r>
      <w:r>
        <w:t>в</w:t>
      </w:r>
      <w:r>
        <w:rPr>
          <w:spacing w:val="-3"/>
        </w:rPr>
        <w:t xml:space="preserve"> </w:t>
      </w:r>
      <w:r>
        <w:rPr>
          <w:spacing w:val="-2"/>
        </w:rPr>
        <w:t>России.</w:t>
      </w:r>
    </w:p>
    <w:p w14:paraId="027819EE" w14:textId="77777777" w:rsidR="0081193E" w:rsidRDefault="0081193E" w:rsidP="0081193E">
      <w:pPr>
        <w:pStyle w:val="a3"/>
        <w:spacing w:before="1"/>
        <w:ind w:left="567" w:right="1181" w:firstLine="0"/>
      </w:pPr>
      <w:r>
        <w:t>Иметь</w:t>
      </w:r>
      <w:r>
        <w:rPr>
          <w:spacing w:val="78"/>
        </w:rPr>
        <w:t xml:space="preserve">  </w:t>
      </w:r>
      <w:r>
        <w:t>представление</w:t>
      </w:r>
      <w:r>
        <w:rPr>
          <w:spacing w:val="77"/>
        </w:rPr>
        <w:t xml:space="preserve">  </w:t>
      </w:r>
      <w:r>
        <w:t>о</w:t>
      </w:r>
      <w:r>
        <w:rPr>
          <w:spacing w:val="77"/>
        </w:rPr>
        <w:t xml:space="preserve">  </w:t>
      </w:r>
      <w:r>
        <w:t>семейных</w:t>
      </w:r>
      <w:r>
        <w:rPr>
          <w:spacing w:val="78"/>
        </w:rPr>
        <w:t xml:space="preserve">  </w:t>
      </w:r>
      <w:r>
        <w:t>традициях</w:t>
      </w:r>
      <w:r>
        <w:rPr>
          <w:spacing w:val="77"/>
        </w:rPr>
        <w:t xml:space="preserve">  </w:t>
      </w:r>
      <w:r>
        <w:t>и</w:t>
      </w:r>
      <w:r>
        <w:rPr>
          <w:spacing w:val="77"/>
        </w:rPr>
        <w:t xml:space="preserve">  </w:t>
      </w:r>
      <w:r>
        <w:t>обосновывать</w:t>
      </w:r>
      <w:r>
        <w:rPr>
          <w:spacing w:val="78"/>
        </w:rPr>
        <w:t xml:space="preserve">  </w:t>
      </w:r>
      <w:r>
        <w:t>их</w:t>
      </w:r>
      <w:r>
        <w:rPr>
          <w:spacing w:val="78"/>
        </w:rPr>
        <w:t xml:space="preserve">  </w:t>
      </w:r>
      <w:r>
        <w:t>важность как ключевых элементах семейных отношений;</w:t>
      </w:r>
    </w:p>
    <w:p w14:paraId="548770D6" w14:textId="77777777" w:rsidR="0081193E" w:rsidRDefault="0081193E" w:rsidP="0081193E">
      <w:pPr>
        <w:pStyle w:val="a3"/>
        <w:ind w:left="567" w:right="1181" w:firstLine="0"/>
      </w:pPr>
      <w:r>
        <w:t>знать</w:t>
      </w:r>
      <w:r>
        <w:rPr>
          <w:spacing w:val="-7"/>
        </w:rPr>
        <w:t xml:space="preserve"> </w:t>
      </w:r>
      <w:r>
        <w:t>и</w:t>
      </w:r>
      <w:r>
        <w:rPr>
          <w:spacing w:val="-4"/>
        </w:rPr>
        <w:t xml:space="preserve"> </w:t>
      </w:r>
      <w:r>
        <w:t>понимать</w:t>
      </w:r>
      <w:r>
        <w:rPr>
          <w:spacing w:val="-3"/>
        </w:rPr>
        <w:t xml:space="preserve"> </w:t>
      </w:r>
      <w:r>
        <w:t>взаимосвязь</w:t>
      </w:r>
      <w:r>
        <w:rPr>
          <w:spacing w:val="-3"/>
        </w:rPr>
        <w:t xml:space="preserve"> </w:t>
      </w:r>
      <w:r>
        <w:t>семейных</w:t>
      </w:r>
      <w:r>
        <w:rPr>
          <w:spacing w:val="-3"/>
        </w:rPr>
        <w:t xml:space="preserve"> </w:t>
      </w:r>
      <w:r>
        <w:t>традиций</w:t>
      </w:r>
      <w:r>
        <w:rPr>
          <w:spacing w:val="-5"/>
        </w:rPr>
        <w:t xml:space="preserve"> </w:t>
      </w:r>
      <w:r>
        <w:t>и</w:t>
      </w:r>
      <w:r>
        <w:rPr>
          <w:spacing w:val="-4"/>
        </w:rPr>
        <w:t xml:space="preserve"> </w:t>
      </w:r>
      <w:r>
        <w:t>культуры</w:t>
      </w:r>
      <w:r>
        <w:rPr>
          <w:spacing w:val="-4"/>
        </w:rPr>
        <w:t xml:space="preserve"> </w:t>
      </w:r>
      <w:r>
        <w:t>собственного</w:t>
      </w:r>
      <w:r>
        <w:rPr>
          <w:spacing w:val="-3"/>
        </w:rPr>
        <w:t xml:space="preserve"> </w:t>
      </w:r>
      <w:r>
        <w:rPr>
          <w:spacing w:val="-2"/>
        </w:rPr>
        <w:t>этноса;</w:t>
      </w:r>
    </w:p>
    <w:p w14:paraId="6B00B67B" w14:textId="77777777" w:rsidR="0081193E" w:rsidRDefault="0081193E" w:rsidP="0081193E">
      <w:pPr>
        <w:pStyle w:val="a3"/>
        <w:ind w:left="567" w:right="1181" w:firstLine="0"/>
      </w:pPr>
      <w:r>
        <w:t>уметь</w:t>
      </w:r>
      <w:r>
        <w:rPr>
          <w:spacing w:val="15"/>
        </w:rPr>
        <w:t xml:space="preserve"> </w:t>
      </w:r>
      <w:r>
        <w:t>рассказывать</w:t>
      </w:r>
      <w:r>
        <w:rPr>
          <w:spacing w:val="18"/>
        </w:rPr>
        <w:t xml:space="preserve"> </w:t>
      </w:r>
      <w:r>
        <w:t>о</w:t>
      </w:r>
      <w:r>
        <w:rPr>
          <w:spacing w:val="16"/>
        </w:rPr>
        <w:t xml:space="preserve"> </w:t>
      </w:r>
      <w:r>
        <w:t>семейных</w:t>
      </w:r>
      <w:r>
        <w:rPr>
          <w:spacing w:val="18"/>
        </w:rPr>
        <w:t xml:space="preserve"> </w:t>
      </w:r>
      <w:r>
        <w:t>традициях</w:t>
      </w:r>
      <w:r>
        <w:rPr>
          <w:spacing w:val="18"/>
        </w:rPr>
        <w:t xml:space="preserve"> </w:t>
      </w:r>
      <w:r>
        <w:t>своего</w:t>
      </w:r>
      <w:r>
        <w:rPr>
          <w:spacing w:val="16"/>
        </w:rPr>
        <w:t xml:space="preserve"> </w:t>
      </w:r>
      <w:r>
        <w:t>народа</w:t>
      </w:r>
      <w:r>
        <w:rPr>
          <w:spacing w:val="16"/>
        </w:rPr>
        <w:t xml:space="preserve"> </w:t>
      </w:r>
      <w:r>
        <w:t>и</w:t>
      </w:r>
      <w:r>
        <w:rPr>
          <w:spacing w:val="17"/>
        </w:rPr>
        <w:t xml:space="preserve"> </w:t>
      </w:r>
      <w:r>
        <w:t>народов</w:t>
      </w:r>
      <w:r>
        <w:rPr>
          <w:spacing w:val="21"/>
        </w:rPr>
        <w:t xml:space="preserve"> </w:t>
      </w:r>
      <w:r>
        <w:t>России,</w:t>
      </w:r>
      <w:r>
        <w:rPr>
          <w:spacing w:val="16"/>
        </w:rPr>
        <w:t xml:space="preserve"> </w:t>
      </w:r>
      <w:r>
        <w:rPr>
          <w:spacing w:val="-2"/>
        </w:rPr>
        <w:t>собственной семьи;</w:t>
      </w:r>
    </w:p>
    <w:p w14:paraId="15657D61" w14:textId="77777777" w:rsidR="0081193E" w:rsidRDefault="0081193E" w:rsidP="0081193E">
      <w:pPr>
        <w:pStyle w:val="a3"/>
        <w:ind w:left="567" w:right="1181" w:firstLine="0"/>
      </w:pPr>
      <w:r>
        <w:t>осознавать</w:t>
      </w:r>
      <w:r>
        <w:rPr>
          <w:spacing w:val="27"/>
        </w:rPr>
        <w:t xml:space="preserve">  </w:t>
      </w:r>
      <w:r>
        <w:t>роль</w:t>
      </w:r>
      <w:r>
        <w:rPr>
          <w:spacing w:val="27"/>
        </w:rPr>
        <w:t xml:space="preserve">  </w:t>
      </w:r>
      <w:r>
        <w:t>семейных</w:t>
      </w:r>
      <w:r>
        <w:rPr>
          <w:spacing w:val="28"/>
        </w:rPr>
        <w:t xml:space="preserve">  </w:t>
      </w:r>
      <w:r>
        <w:t>традиций</w:t>
      </w:r>
      <w:r>
        <w:rPr>
          <w:spacing w:val="27"/>
        </w:rPr>
        <w:t xml:space="preserve">  </w:t>
      </w:r>
      <w:r>
        <w:t>в</w:t>
      </w:r>
      <w:r>
        <w:rPr>
          <w:spacing w:val="27"/>
        </w:rPr>
        <w:t xml:space="preserve">  </w:t>
      </w:r>
      <w:r>
        <w:t>культуре</w:t>
      </w:r>
      <w:r>
        <w:rPr>
          <w:spacing w:val="26"/>
        </w:rPr>
        <w:t xml:space="preserve">  </w:t>
      </w:r>
      <w:r>
        <w:t>общества,</w:t>
      </w:r>
      <w:r>
        <w:rPr>
          <w:spacing w:val="27"/>
        </w:rPr>
        <w:t xml:space="preserve">  </w:t>
      </w:r>
      <w:r>
        <w:t>трансляции</w:t>
      </w:r>
      <w:r>
        <w:rPr>
          <w:spacing w:val="28"/>
        </w:rPr>
        <w:t xml:space="preserve">  </w:t>
      </w:r>
      <w:r>
        <w:rPr>
          <w:spacing w:val="-2"/>
        </w:rPr>
        <w:t>ценностей,</w:t>
      </w:r>
      <w:r>
        <w:t xml:space="preserve"> духовно-нравственных</w:t>
      </w:r>
      <w:r>
        <w:rPr>
          <w:spacing w:val="-10"/>
        </w:rPr>
        <w:t xml:space="preserve"> </w:t>
      </w:r>
      <w:r>
        <w:rPr>
          <w:spacing w:val="-2"/>
        </w:rPr>
        <w:t>идеалов.</w:t>
      </w:r>
    </w:p>
    <w:p w14:paraId="7187ACE8" w14:textId="77777777" w:rsidR="0081193E" w:rsidRDefault="0081193E" w:rsidP="0081193E">
      <w:pPr>
        <w:pStyle w:val="a3"/>
        <w:ind w:left="567" w:right="1181" w:firstLine="0"/>
      </w:pPr>
      <w:r>
        <w:t>Тема 14. Образ</w:t>
      </w:r>
      <w:r>
        <w:rPr>
          <w:spacing w:val="-3"/>
        </w:rPr>
        <w:t xml:space="preserve"> </w:t>
      </w:r>
      <w:r>
        <w:t>семьи</w:t>
      </w:r>
      <w:r>
        <w:rPr>
          <w:spacing w:val="-2"/>
        </w:rPr>
        <w:t xml:space="preserve"> </w:t>
      </w:r>
      <w:r>
        <w:t>в</w:t>
      </w:r>
      <w:r>
        <w:rPr>
          <w:spacing w:val="-2"/>
        </w:rPr>
        <w:t xml:space="preserve"> </w:t>
      </w:r>
      <w:r>
        <w:t>культуре</w:t>
      </w:r>
      <w:r>
        <w:rPr>
          <w:spacing w:val="-3"/>
        </w:rPr>
        <w:t xml:space="preserve"> </w:t>
      </w:r>
      <w:r>
        <w:t>народов</w:t>
      </w:r>
      <w:r>
        <w:rPr>
          <w:spacing w:val="-3"/>
        </w:rPr>
        <w:t xml:space="preserve"> </w:t>
      </w:r>
      <w:r>
        <w:rPr>
          <w:spacing w:val="-2"/>
        </w:rPr>
        <w:t>России.</w:t>
      </w:r>
    </w:p>
    <w:p w14:paraId="7D0122BC" w14:textId="77777777" w:rsidR="0081193E" w:rsidRDefault="0081193E" w:rsidP="0081193E">
      <w:pPr>
        <w:pStyle w:val="a3"/>
        <w:ind w:left="567" w:right="1181" w:firstLine="0"/>
      </w:pPr>
      <w:r>
        <w:t xml:space="preserve">Знать и называть традиционные сказочные и фольклорные сюжеты о семье, семейных </w:t>
      </w:r>
      <w:r>
        <w:rPr>
          <w:spacing w:val="-2"/>
        </w:rPr>
        <w:t>обязанностях;</w:t>
      </w:r>
    </w:p>
    <w:p w14:paraId="2F9E7A36" w14:textId="77777777" w:rsidR="0081193E" w:rsidRDefault="0081193E" w:rsidP="0081193E">
      <w:pPr>
        <w:pStyle w:val="a3"/>
        <w:spacing w:before="1"/>
        <w:ind w:left="567" w:right="1181" w:firstLine="0"/>
      </w:pPr>
      <w:r>
        <w:t>уметь</w:t>
      </w:r>
      <w:r>
        <w:rPr>
          <w:spacing w:val="66"/>
        </w:rPr>
        <w:t xml:space="preserve">   </w:t>
      </w:r>
      <w:r>
        <w:t>обосновывать</w:t>
      </w:r>
      <w:r>
        <w:rPr>
          <w:spacing w:val="67"/>
        </w:rPr>
        <w:t xml:space="preserve">   </w:t>
      </w:r>
      <w:r>
        <w:t>своё</w:t>
      </w:r>
      <w:r>
        <w:rPr>
          <w:spacing w:val="66"/>
        </w:rPr>
        <w:t xml:space="preserve">   </w:t>
      </w:r>
      <w:r>
        <w:t>понимание</w:t>
      </w:r>
      <w:r>
        <w:rPr>
          <w:spacing w:val="65"/>
        </w:rPr>
        <w:t xml:space="preserve">   </w:t>
      </w:r>
      <w:r>
        <w:t>семейных</w:t>
      </w:r>
      <w:r>
        <w:rPr>
          <w:spacing w:val="66"/>
        </w:rPr>
        <w:t xml:space="preserve">   </w:t>
      </w:r>
      <w:r>
        <w:t>ценностей,</w:t>
      </w:r>
      <w:r>
        <w:rPr>
          <w:spacing w:val="66"/>
        </w:rPr>
        <w:t xml:space="preserve">   </w:t>
      </w:r>
      <w:r>
        <w:t>выраженных в фольклорных сюжетах;</w:t>
      </w:r>
    </w:p>
    <w:p w14:paraId="6DC34374" w14:textId="77777777" w:rsidR="0081193E" w:rsidRDefault="0081193E" w:rsidP="0081193E">
      <w:pPr>
        <w:pStyle w:val="a3"/>
        <w:ind w:left="567" w:right="1181" w:firstLine="0"/>
      </w:pPr>
      <w:r>
        <w:t>знать и понимать морально-нравственное значение семьи в литературных произведениях, иметь</w:t>
      </w:r>
      <w:r>
        <w:rPr>
          <w:spacing w:val="60"/>
          <w:w w:val="150"/>
        </w:rPr>
        <w:t xml:space="preserve">    </w:t>
      </w:r>
      <w:r>
        <w:t>представление</w:t>
      </w:r>
      <w:r>
        <w:rPr>
          <w:spacing w:val="60"/>
          <w:w w:val="150"/>
        </w:rPr>
        <w:t xml:space="preserve">    </w:t>
      </w:r>
      <w:r>
        <w:t>о</w:t>
      </w:r>
      <w:r>
        <w:rPr>
          <w:spacing w:val="60"/>
          <w:w w:val="150"/>
        </w:rPr>
        <w:t xml:space="preserve">    </w:t>
      </w:r>
      <w:r>
        <w:t>ключевых</w:t>
      </w:r>
      <w:r>
        <w:rPr>
          <w:spacing w:val="60"/>
          <w:w w:val="150"/>
        </w:rPr>
        <w:t xml:space="preserve">    </w:t>
      </w:r>
      <w:r>
        <w:t>сюжетах</w:t>
      </w:r>
      <w:r>
        <w:rPr>
          <w:spacing w:val="60"/>
          <w:w w:val="150"/>
        </w:rPr>
        <w:t xml:space="preserve">    </w:t>
      </w:r>
      <w:r>
        <w:t>с</w:t>
      </w:r>
      <w:r>
        <w:rPr>
          <w:spacing w:val="60"/>
          <w:w w:val="150"/>
        </w:rPr>
        <w:t xml:space="preserve">    </w:t>
      </w:r>
      <w:r>
        <w:t>участием</w:t>
      </w:r>
      <w:r>
        <w:rPr>
          <w:spacing w:val="60"/>
          <w:w w:val="150"/>
        </w:rPr>
        <w:t xml:space="preserve">    </w:t>
      </w:r>
      <w:r>
        <w:t>семьи в произведениях художественной культуры;</w:t>
      </w:r>
    </w:p>
    <w:p w14:paraId="76FFB12C" w14:textId="77777777" w:rsidR="0081193E" w:rsidRDefault="0081193E" w:rsidP="0081193E">
      <w:pPr>
        <w:pStyle w:val="a3"/>
        <w:ind w:left="567" w:right="1181" w:firstLine="0"/>
      </w:pPr>
      <w:r>
        <w:t>понимать и обосновывать важность семейных ценностей с использованием различного иллюстративного материала.</w:t>
      </w:r>
    </w:p>
    <w:p w14:paraId="4A3CE4E3" w14:textId="77777777" w:rsidR="0081193E" w:rsidRDefault="0081193E" w:rsidP="0081193E">
      <w:pPr>
        <w:pStyle w:val="a3"/>
        <w:ind w:left="567" w:right="1181" w:firstLine="0"/>
      </w:pPr>
      <w:r>
        <w:t>Тема</w:t>
      </w:r>
      <w:r>
        <w:rPr>
          <w:spacing w:val="-4"/>
        </w:rPr>
        <w:t xml:space="preserve"> </w:t>
      </w:r>
      <w:r>
        <w:t>15.</w:t>
      </w:r>
      <w:r>
        <w:rPr>
          <w:spacing w:val="-2"/>
        </w:rPr>
        <w:t xml:space="preserve"> </w:t>
      </w:r>
      <w:r>
        <w:t>Труд</w:t>
      </w:r>
      <w:r>
        <w:rPr>
          <w:spacing w:val="-1"/>
        </w:rPr>
        <w:t xml:space="preserve"> </w:t>
      </w:r>
      <w:r>
        <w:t>в</w:t>
      </w:r>
      <w:r>
        <w:rPr>
          <w:spacing w:val="-2"/>
        </w:rPr>
        <w:t xml:space="preserve"> </w:t>
      </w:r>
      <w:r>
        <w:t xml:space="preserve">истории </w:t>
      </w:r>
      <w:r>
        <w:rPr>
          <w:spacing w:val="-2"/>
        </w:rPr>
        <w:t>семьи.</w:t>
      </w:r>
    </w:p>
    <w:p w14:paraId="1D25B4B4" w14:textId="77777777" w:rsidR="0081193E" w:rsidRDefault="0081193E" w:rsidP="0081193E">
      <w:pPr>
        <w:pStyle w:val="a3"/>
        <w:ind w:left="567" w:right="1181" w:firstLine="0"/>
      </w:pPr>
      <w:r>
        <w:t>Знать</w:t>
      </w:r>
      <w:r>
        <w:rPr>
          <w:spacing w:val="-4"/>
        </w:rPr>
        <w:t xml:space="preserve"> </w:t>
      </w:r>
      <w:r>
        <w:t>и</w:t>
      </w:r>
      <w:r>
        <w:rPr>
          <w:spacing w:val="-3"/>
        </w:rPr>
        <w:t xml:space="preserve"> </w:t>
      </w:r>
      <w:r>
        <w:t>понимать,</w:t>
      </w:r>
      <w:r>
        <w:rPr>
          <w:spacing w:val="-3"/>
        </w:rPr>
        <w:t xml:space="preserve"> </w:t>
      </w:r>
      <w:r>
        <w:t>что</w:t>
      </w:r>
      <w:r>
        <w:rPr>
          <w:spacing w:val="-2"/>
        </w:rPr>
        <w:t xml:space="preserve"> </w:t>
      </w:r>
      <w:r>
        <w:t>такое</w:t>
      </w:r>
      <w:r>
        <w:rPr>
          <w:spacing w:val="-2"/>
        </w:rPr>
        <w:t xml:space="preserve"> </w:t>
      </w:r>
      <w:r>
        <w:t>семейное</w:t>
      </w:r>
      <w:r>
        <w:rPr>
          <w:spacing w:val="-3"/>
        </w:rPr>
        <w:t xml:space="preserve"> </w:t>
      </w:r>
      <w:r>
        <w:t>хозяйство</w:t>
      </w:r>
      <w:r>
        <w:rPr>
          <w:spacing w:val="-2"/>
        </w:rPr>
        <w:t xml:space="preserve"> </w:t>
      </w:r>
      <w:r>
        <w:t>и</w:t>
      </w:r>
      <w:r>
        <w:rPr>
          <w:spacing w:val="-2"/>
        </w:rPr>
        <w:t xml:space="preserve"> </w:t>
      </w:r>
      <w:r>
        <w:t>домашний</w:t>
      </w:r>
      <w:r>
        <w:rPr>
          <w:spacing w:val="-3"/>
        </w:rPr>
        <w:t xml:space="preserve"> </w:t>
      </w:r>
      <w:r>
        <w:rPr>
          <w:spacing w:val="-2"/>
        </w:rPr>
        <w:t>труд;</w:t>
      </w:r>
    </w:p>
    <w:p w14:paraId="4A9227DE" w14:textId="77777777" w:rsidR="0081193E" w:rsidRDefault="0081193E" w:rsidP="0081193E">
      <w:pPr>
        <w:pStyle w:val="a3"/>
        <w:ind w:left="567" w:right="1181" w:firstLine="0"/>
      </w:pPr>
      <w:r>
        <w:t>понимать и уметь объяснять специфику семьи как социального института, характеризовать</w:t>
      </w:r>
      <w:r>
        <w:rPr>
          <w:spacing w:val="80"/>
        </w:rPr>
        <w:t xml:space="preserve">  </w:t>
      </w:r>
      <w:r>
        <w:t>роль</w:t>
      </w:r>
      <w:r>
        <w:rPr>
          <w:spacing w:val="80"/>
        </w:rPr>
        <w:t xml:space="preserve">  </w:t>
      </w:r>
      <w:r>
        <w:t>домашнего</w:t>
      </w:r>
      <w:r>
        <w:rPr>
          <w:spacing w:val="80"/>
        </w:rPr>
        <w:t xml:space="preserve">  </w:t>
      </w:r>
      <w:r>
        <w:t>труда</w:t>
      </w:r>
      <w:r>
        <w:rPr>
          <w:spacing w:val="80"/>
        </w:rPr>
        <w:t xml:space="preserve">  </w:t>
      </w:r>
      <w:r>
        <w:t>и</w:t>
      </w:r>
      <w:r>
        <w:rPr>
          <w:spacing w:val="80"/>
        </w:rPr>
        <w:t xml:space="preserve">  </w:t>
      </w:r>
      <w:r>
        <w:t>распределение</w:t>
      </w:r>
      <w:r>
        <w:rPr>
          <w:spacing w:val="80"/>
        </w:rPr>
        <w:t xml:space="preserve">  </w:t>
      </w:r>
      <w:r>
        <w:t>экономических</w:t>
      </w:r>
      <w:r>
        <w:rPr>
          <w:spacing w:val="80"/>
        </w:rPr>
        <w:t xml:space="preserve">  </w:t>
      </w:r>
      <w:r>
        <w:t>функций в семье;</w:t>
      </w:r>
    </w:p>
    <w:p w14:paraId="64105E9E" w14:textId="77777777" w:rsidR="0081193E" w:rsidRDefault="0081193E" w:rsidP="0081193E">
      <w:pPr>
        <w:pStyle w:val="a3"/>
        <w:tabs>
          <w:tab w:val="left" w:pos="2838"/>
          <w:tab w:val="left" w:pos="3644"/>
          <w:tab w:val="left" w:pos="5369"/>
          <w:tab w:val="left" w:pos="7067"/>
          <w:tab w:val="left" w:pos="8329"/>
          <w:tab w:val="left" w:pos="9137"/>
        </w:tabs>
        <w:ind w:left="567" w:right="1181" w:firstLine="0"/>
      </w:pPr>
      <w:r>
        <w:rPr>
          <w:spacing w:val="-2"/>
        </w:rPr>
        <w:t>осознавать</w:t>
      </w:r>
      <w:r>
        <w:t xml:space="preserve"> </w:t>
      </w:r>
      <w:r>
        <w:rPr>
          <w:spacing w:val="-10"/>
        </w:rPr>
        <w:t>и</w:t>
      </w:r>
      <w:r>
        <w:t xml:space="preserve"> </w:t>
      </w:r>
      <w:r>
        <w:rPr>
          <w:spacing w:val="-2"/>
        </w:rPr>
        <w:t>оценивать</w:t>
      </w:r>
      <w:r>
        <w:t xml:space="preserve"> </w:t>
      </w:r>
      <w:r>
        <w:rPr>
          <w:spacing w:val="-2"/>
        </w:rPr>
        <w:t>семейный</w:t>
      </w:r>
      <w:r>
        <w:t xml:space="preserve"> </w:t>
      </w:r>
      <w:r>
        <w:rPr>
          <w:spacing w:val="-2"/>
        </w:rPr>
        <w:t>уклад</w:t>
      </w:r>
      <w:r>
        <w:t xml:space="preserve"> </w:t>
      </w:r>
      <w:r>
        <w:rPr>
          <w:spacing w:val="-10"/>
        </w:rPr>
        <w:t>и</w:t>
      </w:r>
      <w:r>
        <w:t xml:space="preserve"> </w:t>
      </w:r>
      <w:r>
        <w:rPr>
          <w:spacing w:val="-2"/>
        </w:rPr>
        <w:t xml:space="preserve">взаимосвязь </w:t>
      </w:r>
      <w:r>
        <w:t>с социально-экономической структурой общества в форме большой и малой семей;</w:t>
      </w:r>
    </w:p>
    <w:p w14:paraId="630AAD9C" w14:textId="77777777" w:rsidR="0081193E" w:rsidRDefault="0081193E" w:rsidP="0081193E">
      <w:pPr>
        <w:pStyle w:val="a3"/>
        <w:ind w:left="567" w:right="1181" w:firstLine="0"/>
      </w:pPr>
      <w:r>
        <w:t>характеризовать распределение семейного труда и осознавать его важность для укрепления целостности семьи.</w:t>
      </w:r>
    </w:p>
    <w:p w14:paraId="2BB32E30" w14:textId="77777777" w:rsidR="0081193E" w:rsidRDefault="0081193E" w:rsidP="0081193E">
      <w:pPr>
        <w:pStyle w:val="a3"/>
        <w:spacing w:before="1"/>
        <w:ind w:left="567" w:right="1181" w:firstLine="0"/>
      </w:pPr>
      <w:r>
        <w:t>Тема</w:t>
      </w:r>
      <w:r>
        <w:rPr>
          <w:spacing w:val="-5"/>
        </w:rPr>
        <w:t xml:space="preserve"> </w:t>
      </w:r>
      <w:r>
        <w:t>16.</w:t>
      </w:r>
      <w:r>
        <w:rPr>
          <w:spacing w:val="-3"/>
        </w:rPr>
        <w:t xml:space="preserve"> </w:t>
      </w:r>
      <w:r>
        <w:t>Семья</w:t>
      </w:r>
      <w:r>
        <w:rPr>
          <w:spacing w:val="-1"/>
        </w:rPr>
        <w:t xml:space="preserve"> </w:t>
      </w:r>
      <w:r>
        <w:t>в</w:t>
      </w:r>
      <w:r>
        <w:rPr>
          <w:spacing w:val="-3"/>
        </w:rPr>
        <w:t xml:space="preserve"> </w:t>
      </w:r>
      <w:r>
        <w:t>современном</w:t>
      </w:r>
      <w:r>
        <w:rPr>
          <w:spacing w:val="-2"/>
        </w:rPr>
        <w:t xml:space="preserve"> </w:t>
      </w:r>
      <w:r>
        <w:t>мире</w:t>
      </w:r>
      <w:r>
        <w:rPr>
          <w:spacing w:val="-3"/>
        </w:rPr>
        <w:t xml:space="preserve"> </w:t>
      </w:r>
      <w:r>
        <w:t>(практическое</w:t>
      </w:r>
      <w:r>
        <w:rPr>
          <w:spacing w:val="-2"/>
        </w:rPr>
        <w:t xml:space="preserve"> занятие).</w:t>
      </w:r>
    </w:p>
    <w:p w14:paraId="13FFAC3A" w14:textId="77777777" w:rsidR="0081193E" w:rsidRDefault="0081193E" w:rsidP="0081193E">
      <w:pPr>
        <w:pStyle w:val="a3"/>
        <w:ind w:left="567" w:right="1181" w:firstLine="0"/>
      </w:pPr>
      <w:r>
        <w:t>Иметь</w:t>
      </w:r>
      <w:r>
        <w:rPr>
          <w:spacing w:val="78"/>
          <w:w w:val="150"/>
        </w:rPr>
        <w:t xml:space="preserve">  </w:t>
      </w:r>
      <w:r>
        <w:t>сформированные</w:t>
      </w:r>
      <w:r>
        <w:rPr>
          <w:spacing w:val="77"/>
          <w:w w:val="150"/>
        </w:rPr>
        <w:t xml:space="preserve">  </w:t>
      </w:r>
      <w:r>
        <w:t>представления</w:t>
      </w:r>
      <w:r>
        <w:rPr>
          <w:spacing w:val="77"/>
          <w:w w:val="150"/>
        </w:rPr>
        <w:t xml:space="preserve">  </w:t>
      </w:r>
      <w:r>
        <w:t>о</w:t>
      </w:r>
      <w:r>
        <w:rPr>
          <w:spacing w:val="77"/>
          <w:w w:val="150"/>
        </w:rPr>
        <w:t xml:space="preserve">  </w:t>
      </w:r>
      <w:r>
        <w:t>закономерностях</w:t>
      </w:r>
      <w:r>
        <w:rPr>
          <w:spacing w:val="78"/>
          <w:w w:val="150"/>
        </w:rPr>
        <w:t xml:space="preserve">  </w:t>
      </w:r>
      <w:r>
        <w:t>развития</w:t>
      </w:r>
      <w:r>
        <w:rPr>
          <w:spacing w:val="76"/>
          <w:w w:val="150"/>
        </w:rPr>
        <w:t xml:space="preserve">  </w:t>
      </w:r>
      <w:r>
        <w:t>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527ED6CE" w14:textId="77777777" w:rsidR="0081193E" w:rsidRDefault="0081193E" w:rsidP="0081193E">
      <w:pPr>
        <w:pStyle w:val="a3"/>
        <w:ind w:left="567" w:right="1181" w:firstLine="0"/>
      </w:pPr>
      <w:r>
        <w:t>выделять особенности духовной культуры семьи в фольклоре и культуре различных народов на основе предметных знаний о культуре своего народа;</w:t>
      </w:r>
    </w:p>
    <w:p w14:paraId="67037D57" w14:textId="77777777" w:rsidR="0081193E" w:rsidRDefault="0081193E" w:rsidP="0081193E">
      <w:pPr>
        <w:pStyle w:val="a3"/>
        <w:ind w:left="567" w:right="1181" w:firstLine="0"/>
      </w:pPr>
      <w:r>
        <w:t>предполагать</w:t>
      </w:r>
      <w:r>
        <w:rPr>
          <w:spacing w:val="67"/>
          <w:w w:val="150"/>
        </w:rPr>
        <w:t xml:space="preserve">   </w:t>
      </w:r>
      <w:r>
        <w:t>и</w:t>
      </w:r>
      <w:r>
        <w:rPr>
          <w:spacing w:val="66"/>
          <w:w w:val="150"/>
        </w:rPr>
        <w:t xml:space="preserve">   </w:t>
      </w:r>
      <w:r>
        <w:t>доказывать</w:t>
      </w:r>
      <w:r>
        <w:rPr>
          <w:spacing w:val="67"/>
          <w:w w:val="150"/>
        </w:rPr>
        <w:t xml:space="preserve">   </w:t>
      </w:r>
      <w:r>
        <w:t>наличие</w:t>
      </w:r>
      <w:r>
        <w:rPr>
          <w:spacing w:val="66"/>
          <w:w w:val="150"/>
        </w:rPr>
        <w:t xml:space="preserve">   </w:t>
      </w:r>
      <w:r>
        <w:t>взаимосвязи</w:t>
      </w:r>
      <w:r>
        <w:rPr>
          <w:spacing w:val="66"/>
          <w:w w:val="150"/>
        </w:rPr>
        <w:t xml:space="preserve">   </w:t>
      </w:r>
      <w:r>
        <w:t>между</w:t>
      </w:r>
      <w:r>
        <w:rPr>
          <w:spacing w:val="65"/>
          <w:w w:val="150"/>
        </w:rPr>
        <w:t xml:space="preserve">   </w:t>
      </w:r>
      <w:r>
        <w:t>культурой и духовно-нравственными ценностями семьи;</w:t>
      </w:r>
    </w:p>
    <w:p w14:paraId="0BEC7103" w14:textId="77777777" w:rsidR="0081193E" w:rsidRDefault="0081193E" w:rsidP="0081193E">
      <w:pPr>
        <w:pStyle w:val="a3"/>
        <w:ind w:left="567" w:right="1181" w:firstLine="0"/>
      </w:pPr>
      <w:r>
        <w:t>обосновывать</w:t>
      </w:r>
      <w:r>
        <w:rPr>
          <w:spacing w:val="80"/>
        </w:rPr>
        <w:t xml:space="preserve">  </w:t>
      </w:r>
      <w:r>
        <w:t>важность</w:t>
      </w:r>
      <w:r>
        <w:rPr>
          <w:spacing w:val="80"/>
        </w:rPr>
        <w:t xml:space="preserve">  </w:t>
      </w:r>
      <w:r>
        <w:t>семьи</w:t>
      </w:r>
      <w:r>
        <w:rPr>
          <w:spacing w:val="80"/>
        </w:rPr>
        <w:t xml:space="preserve">  </w:t>
      </w:r>
      <w:r>
        <w:t>и</w:t>
      </w:r>
      <w:r>
        <w:rPr>
          <w:spacing w:val="80"/>
        </w:rPr>
        <w:t xml:space="preserve">  </w:t>
      </w:r>
      <w:r>
        <w:t>семейных</w:t>
      </w:r>
      <w:r>
        <w:rPr>
          <w:spacing w:val="80"/>
        </w:rPr>
        <w:t xml:space="preserve">  </w:t>
      </w:r>
      <w:r>
        <w:t>традиций</w:t>
      </w:r>
      <w:r>
        <w:rPr>
          <w:spacing w:val="80"/>
        </w:rPr>
        <w:t xml:space="preserve">  </w:t>
      </w:r>
      <w:r>
        <w:t>для</w:t>
      </w:r>
      <w:r>
        <w:rPr>
          <w:spacing w:val="80"/>
        </w:rPr>
        <w:t xml:space="preserve">  </w:t>
      </w:r>
      <w:r>
        <w:t xml:space="preserve">трансляции духовно-нравственных ценностей, морали и нравственности как фактора культурной </w:t>
      </w:r>
      <w:r>
        <w:rPr>
          <w:spacing w:val="-2"/>
        </w:rPr>
        <w:t>преемственности.</w:t>
      </w:r>
    </w:p>
    <w:p w14:paraId="08B843FB" w14:textId="77777777" w:rsidR="00886C8E" w:rsidRDefault="0081193E" w:rsidP="0081193E">
      <w:pPr>
        <w:pStyle w:val="a3"/>
        <w:ind w:left="567" w:right="1181" w:firstLine="0"/>
      </w:pPr>
      <w:r>
        <w:t>Тематический</w:t>
      </w:r>
      <w:r>
        <w:rPr>
          <w:spacing w:val="-8"/>
        </w:rPr>
        <w:t xml:space="preserve"> </w:t>
      </w:r>
      <w:r>
        <w:t>блок</w:t>
      </w:r>
      <w:r>
        <w:rPr>
          <w:spacing w:val="-7"/>
        </w:rPr>
        <w:t xml:space="preserve"> </w:t>
      </w:r>
      <w:r>
        <w:t>3.</w:t>
      </w:r>
      <w:r>
        <w:rPr>
          <w:spacing w:val="-6"/>
        </w:rPr>
        <w:t xml:space="preserve"> </w:t>
      </w:r>
      <w:r>
        <w:t>«Духовно-нравственное</w:t>
      </w:r>
      <w:r>
        <w:rPr>
          <w:spacing w:val="-7"/>
        </w:rPr>
        <w:t xml:space="preserve"> </w:t>
      </w:r>
      <w:r>
        <w:t>богатство</w:t>
      </w:r>
      <w:r>
        <w:rPr>
          <w:spacing w:val="-8"/>
        </w:rPr>
        <w:t xml:space="preserve"> </w:t>
      </w:r>
      <w:r>
        <w:t xml:space="preserve">личности». </w:t>
      </w:r>
    </w:p>
    <w:p w14:paraId="20149707" w14:textId="77777777" w:rsidR="0081193E" w:rsidRDefault="0081193E" w:rsidP="0081193E">
      <w:pPr>
        <w:pStyle w:val="a3"/>
        <w:ind w:left="567" w:right="1181" w:firstLine="0"/>
      </w:pPr>
      <w:r>
        <w:t>Тема 17. Личность – общество – культура.</w:t>
      </w:r>
    </w:p>
    <w:p w14:paraId="50F2ACC7" w14:textId="77777777" w:rsidR="0081193E" w:rsidRDefault="0081193E" w:rsidP="0081193E">
      <w:pPr>
        <w:pStyle w:val="a3"/>
        <w:tabs>
          <w:tab w:val="left" w:pos="2152"/>
          <w:tab w:val="left" w:pos="2811"/>
          <w:tab w:val="left" w:pos="4322"/>
          <w:tab w:val="left" w:pos="5775"/>
          <w:tab w:val="left" w:pos="7157"/>
          <w:tab w:val="left" w:pos="8729"/>
          <w:tab w:val="left" w:pos="9374"/>
        </w:tabs>
        <w:ind w:left="567" w:right="1181" w:firstLine="0"/>
      </w:pPr>
      <w:r>
        <w:rPr>
          <w:spacing w:val="-2"/>
        </w:rPr>
        <w:t>Знать</w:t>
      </w:r>
      <w:r>
        <w:t xml:space="preserve"> </w:t>
      </w:r>
      <w:r>
        <w:rPr>
          <w:spacing w:val="-10"/>
        </w:rPr>
        <w:t>и</w:t>
      </w:r>
      <w:r>
        <w:t xml:space="preserve"> </w:t>
      </w:r>
      <w:r>
        <w:rPr>
          <w:spacing w:val="-2"/>
        </w:rPr>
        <w:t>понимать</w:t>
      </w:r>
      <w:r>
        <w:t xml:space="preserve"> </w:t>
      </w:r>
      <w:r>
        <w:rPr>
          <w:spacing w:val="-2"/>
        </w:rPr>
        <w:t>значение</w:t>
      </w:r>
      <w:r>
        <w:t xml:space="preserve"> </w:t>
      </w:r>
      <w:r>
        <w:rPr>
          <w:spacing w:val="-2"/>
        </w:rPr>
        <w:t>термина</w:t>
      </w:r>
      <w:r>
        <w:tab/>
      </w:r>
      <w:r>
        <w:rPr>
          <w:spacing w:val="-2"/>
        </w:rPr>
        <w:t>«человек»</w:t>
      </w:r>
      <w:r>
        <w:t xml:space="preserve"> </w:t>
      </w:r>
      <w:r>
        <w:rPr>
          <w:spacing w:val="-10"/>
        </w:rPr>
        <w:t>в</w:t>
      </w:r>
      <w:r>
        <w:tab/>
      </w:r>
      <w:r>
        <w:rPr>
          <w:spacing w:val="-2"/>
        </w:rPr>
        <w:t xml:space="preserve">контексте </w:t>
      </w:r>
      <w:r>
        <w:t>духовно-нравственной культуры;</w:t>
      </w:r>
    </w:p>
    <w:p w14:paraId="08DB21D7" w14:textId="77777777" w:rsidR="0081193E" w:rsidRDefault="0081193E" w:rsidP="0081193E">
      <w:pPr>
        <w:pStyle w:val="a3"/>
        <w:ind w:left="567" w:right="1181" w:firstLine="0"/>
      </w:pPr>
      <w:r>
        <w:t xml:space="preserve">уметь обосновать взаимосвязь и взаимообусловленность чело века и общества, человека и </w:t>
      </w:r>
      <w:r>
        <w:rPr>
          <w:spacing w:val="-2"/>
        </w:rPr>
        <w:t>культуры;</w:t>
      </w:r>
    </w:p>
    <w:p w14:paraId="59ADFCE3" w14:textId="77777777" w:rsidR="0081193E" w:rsidRDefault="0081193E" w:rsidP="0081193E">
      <w:pPr>
        <w:pStyle w:val="a3"/>
        <w:tabs>
          <w:tab w:val="left" w:pos="2332"/>
          <w:tab w:val="left" w:pos="2763"/>
          <w:tab w:val="left" w:pos="4104"/>
          <w:tab w:val="left" w:pos="5337"/>
          <w:tab w:val="left" w:pos="6301"/>
          <w:tab w:val="left" w:pos="8058"/>
          <w:tab w:val="left" w:pos="9211"/>
        </w:tabs>
        <w:ind w:left="567" w:right="1181" w:firstLine="0"/>
      </w:pPr>
      <w:r>
        <w:rPr>
          <w:spacing w:val="-2"/>
        </w:rPr>
        <w:t>понимать</w:t>
      </w:r>
      <w:r>
        <w:t xml:space="preserve"> </w:t>
      </w:r>
      <w:r>
        <w:rPr>
          <w:spacing w:val="-10"/>
        </w:rPr>
        <w:t>и</w:t>
      </w:r>
      <w:r>
        <w:t xml:space="preserve"> </w:t>
      </w:r>
      <w:r>
        <w:rPr>
          <w:spacing w:val="-2"/>
        </w:rPr>
        <w:t>объяснять</w:t>
      </w:r>
      <w:r>
        <w:t xml:space="preserve"> </w:t>
      </w:r>
      <w:r>
        <w:rPr>
          <w:spacing w:val="-2"/>
        </w:rPr>
        <w:t>различия</w:t>
      </w:r>
      <w:r>
        <w:t xml:space="preserve"> </w:t>
      </w:r>
      <w:r>
        <w:rPr>
          <w:spacing w:val="-2"/>
        </w:rPr>
        <w:t>между</w:t>
      </w:r>
      <w:r>
        <w:t xml:space="preserve"> </w:t>
      </w:r>
      <w:r>
        <w:rPr>
          <w:spacing w:val="-2"/>
        </w:rPr>
        <w:t>обоснованием</w:t>
      </w:r>
      <w:r>
        <w:tab/>
      </w:r>
      <w:r>
        <w:rPr>
          <w:spacing w:val="-2"/>
        </w:rPr>
        <w:t>термина</w:t>
      </w:r>
      <w:r>
        <w:tab/>
      </w:r>
      <w:r>
        <w:rPr>
          <w:spacing w:val="-2"/>
        </w:rPr>
        <w:t xml:space="preserve">«личность» </w:t>
      </w:r>
      <w:r>
        <w:t>в быту, в контексте культуры и творчества;</w:t>
      </w:r>
    </w:p>
    <w:p w14:paraId="02CB6AC2" w14:textId="77777777" w:rsidR="0081193E" w:rsidRDefault="0081193E" w:rsidP="0081193E">
      <w:pPr>
        <w:pStyle w:val="a3"/>
        <w:spacing w:before="1"/>
        <w:ind w:left="567" w:right="1181" w:firstLine="0"/>
      </w:pPr>
      <w:r>
        <w:t>знать,</w:t>
      </w:r>
      <w:r>
        <w:rPr>
          <w:spacing w:val="-4"/>
        </w:rPr>
        <w:t xml:space="preserve"> </w:t>
      </w:r>
      <w:r>
        <w:t>что</w:t>
      </w:r>
      <w:r>
        <w:rPr>
          <w:spacing w:val="-6"/>
        </w:rPr>
        <w:t xml:space="preserve"> </w:t>
      </w:r>
      <w:r>
        <w:t>такое</w:t>
      </w:r>
      <w:r>
        <w:rPr>
          <w:spacing w:val="-4"/>
        </w:rPr>
        <w:t xml:space="preserve"> </w:t>
      </w:r>
      <w:r>
        <w:t>гуманизм,</w:t>
      </w:r>
      <w:r>
        <w:rPr>
          <w:spacing w:val="-4"/>
        </w:rPr>
        <w:t xml:space="preserve"> </w:t>
      </w:r>
      <w:r>
        <w:t>иметь</w:t>
      </w:r>
      <w:r>
        <w:rPr>
          <w:spacing w:val="-3"/>
        </w:rPr>
        <w:t xml:space="preserve"> </w:t>
      </w:r>
      <w:r>
        <w:t>представление</w:t>
      </w:r>
      <w:r>
        <w:rPr>
          <w:spacing w:val="-5"/>
        </w:rPr>
        <w:t xml:space="preserve"> </w:t>
      </w:r>
      <w:r>
        <w:t>о</w:t>
      </w:r>
      <w:r>
        <w:rPr>
          <w:spacing w:val="-4"/>
        </w:rPr>
        <w:t xml:space="preserve"> </w:t>
      </w:r>
      <w:r>
        <w:t>его</w:t>
      </w:r>
      <w:r>
        <w:rPr>
          <w:spacing w:val="-4"/>
        </w:rPr>
        <w:t xml:space="preserve"> </w:t>
      </w:r>
      <w:r>
        <w:t>источниках</w:t>
      </w:r>
      <w:r>
        <w:rPr>
          <w:spacing w:val="-2"/>
        </w:rPr>
        <w:t xml:space="preserve"> </w:t>
      </w:r>
      <w:r>
        <w:t>в</w:t>
      </w:r>
      <w:r>
        <w:rPr>
          <w:spacing w:val="-5"/>
        </w:rPr>
        <w:t xml:space="preserve"> </w:t>
      </w:r>
      <w:r>
        <w:t xml:space="preserve">культуре. </w:t>
      </w:r>
    </w:p>
    <w:p w14:paraId="50CB433B" w14:textId="77777777" w:rsidR="0081193E" w:rsidRDefault="0081193E" w:rsidP="0081193E">
      <w:pPr>
        <w:pStyle w:val="a3"/>
        <w:spacing w:before="1"/>
        <w:ind w:left="567" w:right="1181" w:firstLine="0"/>
      </w:pPr>
      <w:r>
        <w:t>Тема 18. Духовный мир человека. Человек – творец культуры.</w:t>
      </w:r>
    </w:p>
    <w:p w14:paraId="20DF1577" w14:textId="77777777" w:rsidR="0081193E" w:rsidRDefault="0081193E" w:rsidP="0081193E">
      <w:pPr>
        <w:pStyle w:val="a3"/>
        <w:ind w:left="567" w:right="1181" w:firstLine="0"/>
      </w:pPr>
      <w:r>
        <w:t>Знать</w:t>
      </w:r>
      <w:r>
        <w:rPr>
          <w:spacing w:val="40"/>
        </w:rPr>
        <w:t xml:space="preserve"> </w:t>
      </w:r>
      <w:r>
        <w:t>значение</w:t>
      </w:r>
      <w:r>
        <w:rPr>
          <w:spacing w:val="40"/>
        </w:rPr>
        <w:t xml:space="preserve"> </w:t>
      </w:r>
      <w:r>
        <w:t>термина</w:t>
      </w:r>
      <w:r>
        <w:rPr>
          <w:spacing w:val="40"/>
        </w:rPr>
        <w:t xml:space="preserve"> </w:t>
      </w:r>
      <w:r>
        <w:t>«творчество»</w:t>
      </w:r>
      <w:r>
        <w:rPr>
          <w:spacing w:val="40"/>
        </w:rPr>
        <w:t xml:space="preserve"> </w:t>
      </w:r>
      <w:r>
        <w:t>в</w:t>
      </w:r>
      <w:r>
        <w:rPr>
          <w:spacing w:val="40"/>
        </w:rPr>
        <w:t xml:space="preserve"> </w:t>
      </w:r>
      <w:r>
        <w:t>нескольких</w:t>
      </w:r>
      <w:r>
        <w:rPr>
          <w:spacing w:val="40"/>
        </w:rPr>
        <w:t xml:space="preserve"> </w:t>
      </w:r>
      <w:r>
        <w:t>аспектах</w:t>
      </w:r>
      <w:r>
        <w:rPr>
          <w:spacing w:val="40"/>
        </w:rPr>
        <w:t xml:space="preserve"> </w:t>
      </w:r>
      <w:r>
        <w:t>и</w:t>
      </w:r>
      <w:r>
        <w:rPr>
          <w:spacing w:val="40"/>
        </w:rPr>
        <w:t xml:space="preserve"> </w:t>
      </w:r>
      <w:r>
        <w:t>понимать</w:t>
      </w:r>
      <w:r>
        <w:rPr>
          <w:spacing w:val="40"/>
        </w:rPr>
        <w:t xml:space="preserve"> </w:t>
      </w:r>
      <w:r>
        <w:t>границы</w:t>
      </w:r>
      <w:r>
        <w:rPr>
          <w:spacing w:val="40"/>
        </w:rPr>
        <w:t xml:space="preserve"> </w:t>
      </w:r>
      <w:r>
        <w:t xml:space="preserve">их </w:t>
      </w:r>
      <w:r>
        <w:rPr>
          <w:spacing w:val="-2"/>
        </w:rPr>
        <w:t>применимости;</w:t>
      </w:r>
    </w:p>
    <w:p w14:paraId="29473758" w14:textId="77777777" w:rsidR="0081193E" w:rsidRDefault="0081193E" w:rsidP="0081193E">
      <w:pPr>
        <w:pStyle w:val="a3"/>
        <w:tabs>
          <w:tab w:val="left" w:pos="2524"/>
          <w:tab w:val="left" w:pos="3015"/>
          <w:tab w:val="left" w:pos="4534"/>
          <w:tab w:val="left" w:pos="5850"/>
          <w:tab w:val="left" w:pos="7275"/>
          <w:tab w:val="left" w:pos="9077"/>
        </w:tabs>
        <w:ind w:left="567" w:right="1181" w:firstLine="0"/>
      </w:pPr>
      <w:r>
        <w:rPr>
          <w:spacing w:val="-2"/>
        </w:rPr>
        <w:t>осознавать</w:t>
      </w:r>
      <w:r>
        <w:t xml:space="preserve"> </w:t>
      </w:r>
      <w:r>
        <w:rPr>
          <w:spacing w:val="-10"/>
        </w:rPr>
        <w:t>и</w:t>
      </w:r>
      <w:r>
        <w:t xml:space="preserve"> </w:t>
      </w:r>
      <w:r>
        <w:rPr>
          <w:spacing w:val="-2"/>
        </w:rPr>
        <w:t>доказывать</w:t>
      </w:r>
      <w:r>
        <w:t xml:space="preserve">  </w:t>
      </w:r>
      <w:r>
        <w:rPr>
          <w:spacing w:val="-2"/>
        </w:rPr>
        <w:t>важность</w:t>
      </w:r>
      <w:r>
        <w:tab/>
      </w:r>
      <w:r>
        <w:rPr>
          <w:spacing w:val="-2"/>
        </w:rPr>
        <w:t>морально-</w:t>
      </w:r>
      <w:r>
        <w:tab/>
      </w:r>
      <w:r>
        <w:rPr>
          <w:spacing w:val="-2"/>
        </w:rPr>
        <w:t>нравственных</w:t>
      </w:r>
      <w:r>
        <w:tab/>
      </w:r>
      <w:r>
        <w:rPr>
          <w:spacing w:val="-2"/>
        </w:rPr>
        <w:t xml:space="preserve">ограничений </w:t>
      </w:r>
      <w:r>
        <w:t>в творчестве;</w:t>
      </w:r>
    </w:p>
    <w:p w14:paraId="2C22FEE4" w14:textId="77777777" w:rsidR="0081193E" w:rsidRDefault="0081193E" w:rsidP="0081193E">
      <w:pPr>
        <w:pStyle w:val="a3"/>
        <w:ind w:left="567" w:right="1181" w:firstLine="0"/>
      </w:pPr>
      <w:r>
        <w:t>обосновывать</w:t>
      </w:r>
      <w:r>
        <w:rPr>
          <w:spacing w:val="40"/>
        </w:rPr>
        <w:t xml:space="preserve"> </w:t>
      </w:r>
      <w:r>
        <w:t>важность</w:t>
      </w:r>
      <w:r>
        <w:rPr>
          <w:spacing w:val="40"/>
        </w:rPr>
        <w:t xml:space="preserve"> </w:t>
      </w:r>
      <w:r>
        <w:t>творчества</w:t>
      </w:r>
      <w:r>
        <w:rPr>
          <w:spacing w:val="40"/>
        </w:rPr>
        <w:t xml:space="preserve"> </w:t>
      </w:r>
      <w:r>
        <w:t>как</w:t>
      </w:r>
      <w:r>
        <w:rPr>
          <w:spacing w:val="40"/>
        </w:rPr>
        <w:t xml:space="preserve"> </w:t>
      </w:r>
      <w:r>
        <w:t>реализацию</w:t>
      </w:r>
      <w:r>
        <w:rPr>
          <w:spacing w:val="40"/>
        </w:rPr>
        <w:t xml:space="preserve"> </w:t>
      </w:r>
      <w:r>
        <w:t>духовно-нравственных</w:t>
      </w:r>
      <w:r>
        <w:rPr>
          <w:spacing w:val="40"/>
        </w:rPr>
        <w:t xml:space="preserve"> </w:t>
      </w:r>
      <w:r>
        <w:t>ценностей</w:t>
      </w:r>
      <w:r>
        <w:rPr>
          <w:spacing w:val="40"/>
        </w:rPr>
        <w:t xml:space="preserve"> </w:t>
      </w:r>
      <w:r>
        <w:rPr>
          <w:spacing w:val="-2"/>
        </w:rPr>
        <w:t>человека;</w:t>
      </w:r>
    </w:p>
    <w:p w14:paraId="55993516" w14:textId="77777777" w:rsidR="0081193E" w:rsidRDefault="0081193E" w:rsidP="0081193E">
      <w:pPr>
        <w:pStyle w:val="a3"/>
        <w:ind w:left="567" w:right="1181" w:firstLine="0"/>
      </w:pPr>
      <w:r>
        <w:t>доказывать</w:t>
      </w:r>
      <w:r>
        <w:rPr>
          <w:spacing w:val="-6"/>
        </w:rPr>
        <w:t xml:space="preserve"> </w:t>
      </w:r>
      <w:r>
        <w:t>детерминированность</w:t>
      </w:r>
      <w:r>
        <w:rPr>
          <w:spacing w:val="-6"/>
        </w:rPr>
        <w:t xml:space="preserve"> </w:t>
      </w:r>
      <w:r>
        <w:t>творчества</w:t>
      </w:r>
      <w:r>
        <w:rPr>
          <w:spacing w:val="-8"/>
        </w:rPr>
        <w:t xml:space="preserve"> </w:t>
      </w:r>
      <w:r>
        <w:t>культурой</w:t>
      </w:r>
      <w:r>
        <w:rPr>
          <w:spacing w:val="-7"/>
        </w:rPr>
        <w:t xml:space="preserve"> </w:t>
      </w:r>
      <w:r>
        <w:t>своего</w:t>
      </w:r>
      <w:r>
        <w:rPr>
          <w:spacing w:val="-7"/>
        </w:rPr>
        <w:t xml:space="preserve"> </w:t>
      </w:r>
      <w:r>
        <w:t>этноса; знать и уметь объяснить взаимосвязь труда и творчества.</w:t>
      </w:r>
    </w:p>
    <w:p w14:paraId="71967909" w14:textId="77777777" w:rsidR="0081193E" w:rsidRDefault="0081193E" w:rsidP="0081193E">
      <w:pPr>
        <w:pStyle w:val="a3"/>
        <w:ind w:left="567" w:right="1181" w:firstLine="0"/>
      </w:pPr>
      <w:r>
        <w:t>Тема</w:t>
      </w:r>
      <w:r>
        <w:rPr>
          <w:spacing w:val="-6"/>
        </w:rPr>
        <w:t xml:space="preserve"> </w:t>
      </w:r>
      <w:r>
        <w:t>19.</w:t>
      </w:r>
      <w:r>
        <w:rPr>
          <w:spacing w:val="-3"/>
        </w:rPr>
        <w:t xml:space="preserve"> </w:t>
      </w:r>
      <w:r>
        <w:t>Личность</w:t>
      </w:r>
      <w:r>
        <w:rPr>
          <w:spacing w:val="-2"/>
        </w:rPr>
        <w:t xml:space="preserve"> </w:t>
      </w:r>
      <w:r>
        <w:t>и</w:t>
      </w:r>
      <w:r>
        <w:rPr>
          <w:spacing w:val="-2"/>
        </w:rPr>
        <w:t xml:space="preserve"> </w:t>
      </w:r>
      <w:r>
        <w:t>духовно-нравственные</w:t>
      </w:r>
      <w:r>
        <w:rPr>
          <w:spacing w:val="-4"/>
        </w:rPr>
        <w:t xml:space="preserve"> </w:t>
      </w:r>
      <w:r>
        <w:rPr>
          <w:spacing w:val="-2"/>
        </w:rPr>
        <w:t>ценности.</w:t>
      </w:r>
    </w:p>
    <w:p w14:paraId="34AE4BA0" w14:textId="77777777" w:rsidR="0081193E" w:rsidRDefault="0081193E" w:rsidP="0081193E">
      <w:pPr>
        <w:pStyle w:val="a3"/>
        <w:ind w:left="567" w:right="1181" w:firstLine="0"/>
      </w:pPr>
      <w:r>
        <w:t>Знать</w:t>
      </w:r>
      <w:r>
        <w:rPr>
          <w:spacing w:val="-2"/>
        </w:rPr>
        <w:t xml:space="preserve"> </w:t>
      </w:r>
      <w:r>
        <w:t>и уметь</w:t>
      </w:r>
      <w:r>
        <w:rPr>
          <w:spacing w:val="-2"/>
        </w:rPr>
        <w:t xml:space="preserve"> </w:t>
      </w:r>
      <w:r>
        <w:t>объяснить</w:t>
      </w:r>
      <w:r>
        <w:rPr>
          <w:spacing w:val="-3"/>
        </w:rPr>
        <w:t xml:space="preserve"> </w:t>
      </w:r>
      <w:r>
        <w:t>значение</w:t>
      </w:r>
      <w:r>
        <w:rPr>
          <w:spacing w:val="-4"/>
        </w:rPr>
        <w:t xml:space="preserve"> </w:t>
      </w:r>
      <w:r>
        <w:t>и</w:t>
      </w:r>
      <w:r>
        <w:rPr>
          <w:spacing w:val="-3"/>
        </w:rPr>
        <w:t xml:space="preserve"> </w:t>
      </w:r>
      <w:r>
        <w:t>роль</w:t>
      </w:r>
      <w:r>
        <w:rPr>
          <w:spacing w:val="-3"/>
        </w:rPr>
        <w:t xml:space="preserve"> </w:t>
      </w:r>
      <w:r>
        <w:t>морали</w:t>
      </w:r>
      <w:r>
        <w:rPr>
          <w:spacing w:val="-2"/>
        </w:rPr>
        <w:t xml:space="preserve"> </w:t>
      </w:r>
      <w:r>
        <w:t>и</w:t>
      </w:r>
      <w:r>
        <w:rPr>
          <w:spacing w:val="-5"/>
        </w:rPr>
        <w:t xml:space="preserve"> </w:t>
      </w:r>
      <w:r>
        <w:t>нравственности</w:t>
      </w:r>
      <w:r>
        <w:rPr>
          <w:spacing w:val="-2"/>
        </w:rPr>
        <w:t xml:space="preserve"> </w:t>
      </w:r>
      <w:r>
        <w:t>в</w:t>
      </w:r>
      <w:r>
        <w:rPr>
          <w:spacing w:val="-4"/>
        </w:rPr>
        <w:t xml:space="preserve"> </w:t>
      </w:r>
      <w:r>
        <w:t>жизни</w:t>
      </w:r>
      <w:r>
        <w:rPr>
          <w:spacing w:val="-3"/>
        </w:rPr>
        <w:t xml:space="preserve"> </w:t>
      </w:r>
      <w:r>
        <w:t xml:space="preserve">человека; </w:t>
      </w:r>
      <w:r>
        <w:lastRenderedPageBreak/>
        <w:t>обосновывать происхождение духовных ценностей, понимание идеалов добра и зла;</w:t>
      </w:r>
    </w:p>
    <w:p w14:paraId="1D980E9F" w14:textId="77777777" w:rsidR="0081193E" w:rsidRDefault="0081193E" w:rsidP="0081193E">
      <w:pPr>
        <w:pStyle w:val="a3"/>
        <w:tabs>
          <w:tab w:val="left" w:pos="2358"/>
          <w:tab w:val="left" w:pos="2821"/>
          <w:tab w:val="left" w:pos="3739"/>
          <w:tab w:val="left" w:pos="5233"/>
          <w:tab w:val="left" w:pos="5797"/>
          <w:tab w:val="left" w:pos="7111"/>
          <w:tab w:val="left" w:pos="8360"/>
          <w:tab w:val="left" w:pos="9270"/>
        </w:tabs>
        <w:spacing w:before="1"/>
        <w:ind w:left="567" w:right="1181" w:firstLine="0"/>
      </w:pPr>
      <w:r>
        <w:rPr>
          <w:spacing w:val="-2"/>
        </w:rPr>
        <w:t>понимать</w:t>
      </w:r>
      <w:r>
        <w:t xml:space="preserve"> </w:t>
      </w:r>
      <w:r>
        <w:rPr>
          <w:spacing w:val="-10"/>
        </w:rPr>
        <w:t>и</w:t>
      </w:r>
      <w:r>
        <w:t xml:space="preserve"> </w:t>
      </w:r>
      <w:r>
        <w:rPr>
          <w:spacing w:val="-4"/>
        </w:rPr>
        <w:t>уметь</w:t>
      </w:r>
      <w:r>
        <w:tab/>
      </w:r>
      <w:r>
        <w:rPr>
          <w:spacing w:val="-2"/>
        </w:rPr>
        <w:t>показывать</w:t>
      </w:r>
      <w:r>
        <w:tab/>
      </w:r>
      <w:r>
        <w:rPr>
          <w:spacing w:val="-6"/>
        </w:rPr>
        <w:t>на</w:t>
      </w:r>
      <w:r>
        <w:t xml:space="preserve"> </w:t>
      </w:r>
      <w:r>
        <w:rPr>
          <w:spacing w:val="-2"/>
        </w:rPr>
        <w:t>примерах</w:t>
      </w:r>
      <w:r>
        <w:tab/>
      </w:r>
      <w:r>
        <w:rPr>
          <w:spacing w:val="-2"/>
        </w:rPr>
        <w:t>значение</w:t>
      </w:r>
      <w:r>
        <w:t xml:space="preserve"> </w:t>
      </w:r>
      <w:r>
        <w:rPr>
          <w:spacing w:val="-2"/>
        </w:rPr>
        <w:t>таких</w:t>
      </w:r>
      <w:r>
        <w:t xml:space="preserve"> </w:t>
      </w:r>
      <w:r>
        <w:rPr>
          <w:spacing w:val="-2"/>
        </w:rPr>
        <w:t xml:space="preserve">ценностей, </w:t>
      </w:r>
      <w:r>
        <w:t>как</w:t>
      </w:r>
      <w:r>
        <w:rPr>
          <w:spacing w:val="63"/>
          <w:w w:val="150"/>
        </w:rPr>
        <w:t xml:space="preserve"> </w:t>
      </w:r>
      <w:r>
        <w:t>«взаимопомощь»,</w:t>
      </w:r>
      <w:r>
        <w:rPr>
          <w:spacing w:val="69"/>
          <w:w w:val="150"/>
        </w:rPr>
        <w:t xml:space="preserve"> </w:t>
      </w:r>
      <w:r>
        <w:t>«сострадание»,</w:t>
      </w:r>
      <w:r>
        <w:rPr>
          <w:spacing w:val="66"/>
          <w:w w:val="150"/>
        </w:rPr>
        <w:t xml:space="preserve"> </w:t>
      </w:r>
      <w:r>
        <w:t>«милосердие»,</w:t>
      </w:r>
      <w:r>
        <w:rPr>
          <w:spacing w:val="67"/>
          <w:w w:val="150"/>
        </w:rPr>
        <w:t xml:space="preserve"> </w:t>
      </w:r>
      <w:r>
        <w:t>«любовь»,</w:t>
      </w:r>
      <w:r>
        <w:rPr>
          <w:spacing w:val="65"/>
          <w:w w:val="150"/>
        </w:rPr>
        <w:t xml:space="preserve"> </w:t>
      </w:r>
      <w:r>
        <w:t>«дружба»,</w:t>
      </w:r>
      <w:r>
        <w:rPr>
          <w:spacing w:val="69"/>
          <w:w w:val="150"/>
        </w:rPr>
        <w:t xml:space="preserve"> </w:t>
      </w:r>
      <w:r>
        <w:rPr>
          <w:spacing w:val="-2"/>
        </w:rPr>
        <w:t>«коллективизм»,</w:t>
      </w:r>
      <w:r>
        <w:t xml:space="preserve"> «патриотизм»,</w:t>
      </w:r>
      <w:r>
        <w:rPr>
          <w:spacing w:val="-6"/>
        </w:rPr>
        <w:t xml:space="preserve"> </w:t>
      </w:r>
      <w:r>
        <w:t>«любовь</w:t>
      </w:r>
      <w:r>
        <w:rPr>
          <w:spacing w:val="-5"/>
        </w:rPr>
        <w:t xml:space="preserve"> </w:t>
      </w:r>
      <w:r>
        <w:t>к</w:t>
      </w:r>
      <w:r>
        <w:rPr>
          <w:spacing w:val="-6"/>
        </w:rPr>
        <w:t xml:space="preserve"> </w:t>
      </w:r>
      <w:r>
        <w:rPr>
          <w:spacing w:val="-2"/>
        </w:rPr>
        <w:t>близким».</w:t>
      </w:r>
    </w:p>
    <w:p w14:paraId="6D75A6E7" w14:textId="77777777" w:rsidR="0081193E" w:rsidRDefault="0081193E" w:rsidP="0081193E">
      <w:pPr>
        <w:pStyle w:val="a3"/>
        <w:ind w:left="567" w:right="1181" w:firstLine="0"/>
      </w:pPr>
      <w:r>
        <w:t>Тематический</w:t>
      </w:r>
      <w:r>
        <w:rPr>
          <w:spacing w:val="-7"/>
        </w:rPr>
        <w:t xml:space="preserve"> </w:t>
      </w:r>
      <w:r>
        <w:t>блок</w:t>
      </w:r>
      <w:r>
        <w:rPr>
          <w:spacing w:val="-3"/>
        </w:rPr>
        <w:t xml:space="preserve"> </w:t>
      </w:r>
      <w:r>
        <w:t>4.</w:t>
      </w:r>
      <w:r>
        <w:rPr>
          <w:spacing w:val="-3"/>
        </w:rPr>
        <w:t xml:space="preserve"> </w:t>
      </w:r>
      <w:r>
        <w:t>«Культурное</w:t>
      </w:r>
      <w:r>
        <w:rPr>
          <w:spacing w:val="-5"/>
        </w:rPr>
        <w:t xml:space="preserve"> </w:t>
      </w:r>
      <w:r>
        <w:t>единство</w:t>
      </w:r>
      <w:r>
        <w:rPr>
          <w:spacing w:val="-4"/>
        </w:rPr>
        <w:t xml:space="preserve"> </w:t>
      </w:r>
      <w:r>
        <w:rPr>
          <w:spacing w:val="-2"/>
        </w:rPr>
        <w:t>России».</w:t>
      </w:r>
    </w:p>
    <w:p w14:paraId="5590CE26" w14:textId="77777777" w:rsidR="0081193E" w:rsidRDefault="0081193E" w:rsidP="0081193E">
      <w:pPr>
        <w:pStyle w:val="a3"/>
        <w:ind w:left="567" w:right="1181" w:firstLine="0"/>
      </w:pPr>
      <w:r>
        <w:t>Тема</w:t>
      </w:r>
      <w:r>
        <w:rPr>
          <w:spacing w:val="-7"/>
        </w:rPr>
        <w:t xml:space="preserve"> </w:t>
      </w:r>
      <w:r>
        <w:t>20.</w:t>
      </w:r>
      <w:r>
        <w:rPr>
          <w:spacing w:val="-5"/>
        </w:rPr>
        <w:t xml:space="preserve"> </w:t>
      </w:r>
      <w:r>
        <w:t>Историческая</w:t>
      </w:r>
      <w:r>
        <w:rPr>
          <w:spacing w:val="-2"/>
        </w:rPr>
        <w:t xml:space="preserve"> </w:t>
      </w:r>
      <w:r>
        <w:t>память</w:t>
      </w:r>
      <w:r>
        <w:rPr>
          <w:spacing w:val="-3"/>
        </w:rPr>
        <w:t xml:space="preserve"> </w:t>
      </w:r>
      <w:r>
        <w:t>как</w:t>
      </w:r>
      <w:r>
        <w:rPr>
          <w:spacing w:val="-4"/>
        </w:rPr>
        <w:t xml:space="preserve"> </w:t>
      </w:r>
      <w:r>
        <w:t>духовно-нравственная</w:t>
      </w:r>
      <w:r>
        <w:rPr>
          <w:spacing w:val="-3"/>
        </w:rPr>
        <w:t xml:space="preserve"> </w:t>
      </w:r>
      <w:r>
        <w:rPr>
          <w:spacing w:val="-2"/>
        </w:rPr>
        <w:t>ценность.</w:t>
      </w:r>
    </w:p>
    <w:p w14:paraId="2F4166BD" w14:textId="77777777" w:rsidR="0081193E" w:rsidRDefault="0081193E" w:rsidP="0081193E">
      <w:pPr>
        <w:pStyle w:val="a3"/>
        <w:ind w:left="567" w:right="1181" w:firstLine="0"/>
      </w:pPr>
      <w:r>
        <w:t>Понимать и уметь объяснять суть термина «история», знать основные исторические периоды и уметь выделять их сущностные черты;</w:t>
      </w:r>
    </w:p>
    <w:p w14:paraId="7B0F3FD1" w14:textId="77777777" w:rsidR="0081193E" w:rsidRDefault="0081193E" w:rsidP="0081193E">
      <w:pPr>
        <w:pStyle w:val="a3"/>
        <w:ind w:left="567" w:right="1181" w:firstLine="0"/>
      </w:pPr>
      <w:r>
        <w:t>иметь</w:t>
      </w:r>
      <w:r>
        <w:rPr>
          <w:spacing w:val="-3"/>
        </w:rPr>
        <w:t xml:space="preserve"> </w:t>
      </w:r>
      <w:r>
        <w:t>представление</w:t>
      </w:r>
      <w:r>
        <w:rPr>
          <w:spacing w:val="-5"/>
        </w:rPr>
        <w:t xml:space="preserve"> </w:t>
      </w:r>
      <w:r>
        <w:t>о</w:t>
      </w:r>
      <w:r>
        <w:rPr>
          <w:spacing w:val="-4"/>
        </w:rPr>
        <w:t xml:space="preserve"> </w:t>
      </w:r>
      <w:r>
        <w:t>значении</w:t>
      </w:r>
      <w:r>
        <w:rPr>
          <w:spacing w:val="-6"/>
        </w:rPr>
        <w:t xml:space="preserve"> </w:t>
      </w:r>
      <w:r>
        <w:t>и</w:t>
      </w:r>
      <w:r>
        <w:rPr>
          <w:spacing w:val="-4"/>
        </w:rPr>
        <w:t xml:space="preserve"> </w:t>
      </w:r>
      <w:r>
        <w:t>функциях</w:t>
      </w:r>
      <w:r>
        <w:rPr>
          <w:spacing w:val="-2"/>
        </w:rPr>
        <w:t xml:space="preserve"> </w:t>
      </w:r>
      <w:r>
        <w:t>изучения</w:t>
      </w:r>
      <w:r>
        <w:rPr>
          <w:spacing w:val="-3"/>
        </w:rPr>
        <w:t xml:space="preserve"> </w:t>
      </w:r>
      <w:r>
        <w:rPr>
          <w:spacing w:val="-2"/>
        </w:rPr>
        <w:t>истории;</w:t>
      </w:r>
    </w:p>
    <w:p w14:paraId="131028FE" w14:textId="77777777" w:rsidR="0081193E" w:rsidRDefault="0081193E" w:rsidP="0081193E">
      <w:pPr>
        <w:pStyle w:val="a3"/>
        <w:tabs>
          <w:tab w:val="left" w:pos="1556"/>
          <w:tab w:val="left" w:pos="2322"/>
          <w:tab w:val="left" w:pos="4531"/>
          <w:tab w:val="left" w:pos="5728"/>
          <w:tab w:val="left" w:pos="7035"/>
          <w:tab w:val="left" w:pos="9251"/>
        </w:tabs>
        <w:spacing w:before="1"/>
        <w:ind w:left="567" w:right="1181" w:firstLine="0"/>
      </w:pPr>
      <w:r>
        <w:t xml:space="preserve">осознавать историю своей семьи и народа как часть мирового исторического процесса. </w:t>
      </w:r>
      <w:r>
        <w:rPr>
          <w:spacing w:val="-2"/>
        </w:rPr>
        <w:t>Знать</w:t>
      </w:r>
      <w:r>
        <w:t xml:space="preserve"> </w:t>
      </w:r>
      <w:r>
        <w:rPr>
          <w:spacing w:val="-10"/>
        </w:rPr>
        <w:t>о</w:t>
      </w:r>
      <w:r>
        <w:t xml:space="preserve"> </w:t>
      </w:r>
      <w:r>
        <w:rPr>
          <w:spacing w:val="-2"/>
        </w:rPr>
        <w:t>существовании</w:t>
      </w:r>
      <w:r>
        <w:t xml:space="preserve"> </w:t>
      </w:r>
      <w:r>
        <w:rPr>
          <w:spacing w:val="-2"/>
        </w:rPr>
        <w:t>связи</w:t>
      </w:r>
      <w:r>
        <w:t xml:space="preserve"> </w:t>
      </w:r>
      <w:r>
        <w:rPr>
          <w:spacing w:val="-2"/>
        </w:rPr>
        <w:t>между</w:t>
      </w:r>
      <w:r>
        <w:tab/>
      </w:r>
      <w:r>
        <w:rPr>
          <w:spacing w:val="-2"/>
        </w:rPr>
        <w:t>историческими</w:t>
      </w:r>
      <w:r>
        <w:tab/>
      </w:r>
      <w:r>
        <w:rPr>
          <w:spacing w:val="-2"/>
        </w:rPr>
        <w:t xml:space="preserve">событиями </w:t>
      </w:r>
      <w:r>
        <w:t>и культурой. Обосновывать важность изучения истории как духовно-нравственного долга гражданина и патриота.</w:t>
      </w:r>
    </w:p>
    <w:p w14:paraId="6E0159AF" w14:textId="77777777" w:rsidR="0081193E" w:rsidRDefault="0081193E" w:rsidP="0081193E">
      <w:pPr>
        <w:pStyle w:val="a3"/>
        <w:ind w:left="567" w:right="1181" w:firstLine="0"/>
      </w:pPr>
      <w:r>
        <w:t>Тема</w:t>
      </w:r>
      <w:r>
        <w:rPr>
          <w:spacing w:val="-2"/>
        </w:rPr>
        <w:t xml:space="preserve"> </w:t>
      </w:r>
      <w:r>
        <w:t>21.</w:t>
      </w:r>
      <w:r>
        <w:rPr>
          <w:spacing w:val="-2"/>
        </w:rPr>
        <w:t xml:space="preserve"> </w:t>
      </w:r>
      <w:r>
        <w:t>Литература</w:t>
      </w:r>
      <w:r>
        <w:rPr>
          <w:spacing w:val="-2"/>
        </w:rPr>
        <w:t xml:space="preserve"> </w:t>
      </w:r>
      <w:r>
        <w:t>как</w:t>
      </w:r>
      <w:r>
        <w:rPr>
          <w:spacing w:val="-1"/>
        </w:rPr>
        <w:t xml:space="preserve"> </w:t>
      </w:r>
      <w:r>
        <w:t>язык</w:t>
      </w:r>
      <w:r>
        <w:rPr>
          <w:spacing w:val="-2"/>
        </w:rPr>
        <w:t xml:space="preserve"> культуры.</w:t>
      </w:r>
    </w:p>
    <w:p w14:paraId="44DA7E5E" w14:textId="77777777" w:rsidR="0081193E" w:rsidRDefault="0081193E" w:rsidP="0081193E">
      <w:pPr>
        <w:pStyle w:val="a3"/>
        <w:ind w:left="567" w:right="1181" w:firstLine="0"/>
      </w:pPr>
      <w:r>
        <w:t>Знать</w:t>
      </w:r>
      <w:r>
        <w:rPr>
          <w:spacing w:val="-3"/>
        </w:rPr>
        <w:t xml:space="preserve"> </w:t>
      </w:r>
      <w:r>
        <w:t>и</w:t>
      </w:r>
      <w:r>
        <w:rPr>
          <w:spacing w:val="-5"/>
        </w:rPr>
        <w:t xml:space="preserve"> </w:t>
      </w:r>
      <w:r>
        <w:t>понимать</w:t>
      </w:r>
      <w:r>
        <w:rPr>
          <w:spacing w:val="-3"/>
        </w:rPr>
        <w:t xml:space="preserve"> </w:t>
      </w:r>
      <w:r>
        <w:t>отличия</w:t>
      </w:r>
      <w:r>
        <w:rPr>
          <w:spacing w:val="-3"/>
        </w:rPr>
        <w:t xml:space="preserve"> </w:t>
      </w:r>
      <w:r>
        <w:t>литературы</w:t>
      </w:r>
      <w:r>
        <w:rPr>
          <w:spacing w:val="-3"/>
        </w:rPr>
        <w:t xml:space="preserve"> </w:t>
      </w:r>
      <w:r>
        <w:t>от</w:t>
      </w:r>
      <w:r>
        <w:rPr>
          <w:spacing w:val="-4"/>
        </w:rPr>
        <w:t xml:space="preserve"> </w:t>
      </w:r>
      <w:r>
        <w:t>других</w:t>
      </w:r>
      <w:r>
        <w:rPr>
          <w:spacing w:val="-1"/>
        </w:rPr>
        <w:t xml:space="preserve"> </w:t>
      </w:r>
      <w:r>
        <w:t>видов</w:t>
      </w:r>
      <w:r>
        <w:rPr>
          <w:spacing w:val="-6"/>
        </w:rPr>
        <w:t xml:space="preserve"> </w:t>
      </w:r>
      <w:r>
        <w:t>художественного</w:t>
      </w:r>
      <w:r>
        <w:rPr>
          <w:spacing w:val="-3"/>
        </w:rPr>
        <w:t xml:space="preserve"> </w:t>
      </w:r>
      <w:r>
        <w:rPr>
          <w:spacing w:val="-2"/>
        </w:rPr>
        <w:t>творчества;</w:t>
      </w:r>
    </w:p>
    <w:p w14:paraId="0D2EB64A" w14:textId="77777777" w:rsidR="0081193E" w:rsidRDefault="0081193E" w:rsidP="0081193E">
      <w:pPr>
        <w:pStyle w:val="a3"/>
        <w:ind w:left="567" w:right="1181" w:firstLine="0"/>
      </w:pPr>
      <w:r>
        <w:t>рассказывать об особенностях литературного повествования, выделять простые выразительные средства литературного языка;</w:t>
      </w:r>
    </w:p>
    <w:p w14:paraId="5413FC10" w14:textId="77777777" w:rsidR="0081193E" w:rsidRDefault="0081193E" w:rsidP="0081193E">
      <w:pPr>
        <w:pStyle w:val="a3"/>
        <w:ind w:left="567" w:right="1181" w:firstLine="0"/>
      </w:pPr>
      <w:r>
        <w:t>обосновывать и доказывать важность литературы как культурного явления, как формы трансляции культурных ценностей;</w:t>
      </w:r>
    </w:p>
    <w:p w14:paraId="1DB9E115" w14:textId="77777777" w:rsidR="0081193E" w:rsidRDefault="0081193E" w:rsidP="0081193E">
      <w:pPr>
        <w:pStyle w:val="a3"/>
        <w:ind w:left="567" w:right="1181" w:firstLine="0"/>
      </w:pPr>
      <w:r>
        <w:t>находить и обозначать средства выражения морального и нравственного смысла в литературных произведениях.</w:t>
      </w:r>
    </w:p>
    <w:p w14:paraId="7EFCB259" w14:textId="77777777" w:rsidR="0081193E" w:rsidRDefault="0081193E" w:rsidP="0081193E">
      <w:pPr>
        <w:pStyle w:val="a3"/>
        <w:ind w:left="567" w:right="1181" w:firstLine="0"/>
      </w:pPr>
      <w:r>
        <w:t>Тема</w:t>
      </w:r>
      <w:r>
        <w:rPr>
          <w:spacing w:val="-6"/>
        </w:rPr>
        <w:t xml:space="preserve"> </w:t>
      </w:r>
      <w:r>
        <w:t>22.</w:t>
      </w:r>
      <w:r>
        <w:rPr>
          <w:spacing w:val="-2"/>
        </w:rPr>
        <w:t xml:space="preserve"> </w:t>
      </w:r>
      <w:r>
        <w:t>Взаимовлияние</w:t>
      </w:r>
      <w:r>
        <w:rPr>
          <w:spacing w:val="-5"/>
        </w:rPr>
        <w:t xml:space="preserve"> </w:t>
      </w:r>
      <w:r>
        <w:rPr>
          <w:spacing w:val="-2"/>
        </w:rPr>
        <w:t>культур.</w:t>
      </w:r>
    </w:p>
    <w:p w14:paraId="3F530ABA" w14:textId="77777777" w:rsidR="0081193E" w:rsidRDefault="0081193E" w:rsidP="0081193E">
      <w:pPr>
        <w:pStyle w:val="a3"/>
        <w:tabs>
          <w:tab w:val="left" w:pos="2104"/>
          <w:tab w:val="left" w:pos="3464"/>
          <w:tab w:val="left" w:pos="5256"/>
          <w:tab w:val="left" w:pos="8017"/>
          <w:tab w:val="left" w:pos="9162"/>
        </w:tabs>
        <w:ind w:left="567" w:right="1181" w:firstLine="0"/>
      </w:pPr>
      <w:r>
        <w:t xml:space="preserve">Иметь представление о значении терминов «взаимодействие культур», «культурный </w:t>
      </w:r>
      <w:r>
        <w:rPr>
          <w:spacing w:val="-2"/>
        </w:rPr>
        <w:t>обмен»</w:t>
      </w:r>
      <w:r>
        <w:t xml:space="preserve"> </w:t>
      </w:r>
      <w:r>
        <w:rPr>
          <w:spacing w:val="-4"/>
        </w:rPr>
        <w:t>как</w:t>
      </w:r>
      <w:r>
        <w:t xml:space="preserve"> </w:t>
      </w:r>
      <w:r>
        <w:rPr>
          <w:spacing w:val="-2"/>
        </w:rPr>
        <w:t>формах</w:t>
      </w:r>
      <w:r>
        <w:t xml:space="preserve"> </w:t>
      </w:r>
      <w:r>
        <w:rPr>
          <w:spacing w:val="-2"/>
        </w:rPr>
        <w:t>распространения</w:t>
      </w:r>
      <w:r>
        <w:t xml:space="preserve"> </w:t>
      </w:r>
      <w:r>
        <w:rPr>
          <w:spacing w:val="-10"/>
        </w:rPr>
        <w:t>и</w:t>
      </w:r>
      <w:r>
        <w:t xml:space="preserve"> </w:t>
      </w:r>
      <w:r>
        <w:rPr>
          <w:spacing w:val="-2"/>
        </w:rPr>
        <w:t xml:space="preserve">обогащения </w:t>
      </w:r>
      <w:r>
        <w:t>духовно-нравственных идеалов общества;</w:t>
      </w:r>
    </w:p>
    <w:p w14:paraId="6FCF47ED" w14:textId="77777777" w:rsidR="0081193E" w:rsidRDefault="0081193E" w:rsidP="0081193E">
      <w:pPr>
        <w:pStyle w:val="a3"/>
        <w:ind w:left="567" w:right="1181" w:firstLine="0"/>
      </w:pPr>
      <w:r>
        <w:t>понимать</w:t>
      </w:r>
      <w:r>
        <w:rPr>
          <w:spacing w:val="-8"/>
        </w:rPr>
        <w:t xml:space="preserve"> </w:t>
      </w:r>
      <w:r>
        <w:t>и</w:t>
      </w:r>
      <w:r>
        <w:rPr>
          <w:spacing w:val="-4"/>
        </w:rPr>
        <w:t xml:space="preserve"> </w:t>
      </w:r>
      <w:r>
        <w:t>обосновывать</w:t>
      </w:r>
      <w:r>
        <w:rPr>
          <w:spacing w:val="-4"/>
        </w:rPr>
        <w:t xml:space="preserve"> </w:t>
      </w:r>
      <w:r>
        <w:t>важность</w:t>
      </w:r>
      <w:r>
        <w:rPr>
          <w:spacing w:val="-4"/>
        </w:rPr>
        <w:t xml:space="preserve"> </w:t>
      </w:r>
      <w:r>
        <w:t>сохранения</w:t>
      </w:r>
      <w:r>
        <w:rPr>
          <w:spacing w:val="-4"/>
        </w:rPr>
        <w:t xml:space="preserve"> </w:t>
      </w:r>
      <w:r>
        <w:t>культурного</w:t>
      </w:r>
      <w:r>
        <w:rPr>
          <w:spacing w:val="-4"/>
        </w:rPr>
        <w:t xml:space="preserve"> </w:t>
      </w:r>
      <w:r>
        <w:rPr>
          <w:spacing w:val="-2"/>
        </w:rPr>
        <w:t>наследия;</w:t>
      </w:r>
    </w:p>
    <w:p w14:paraId="7E073E70" w14:textId="77777777" w:rsidR="0081193E" w:rsidRDefault="0081193E" w:rsidP="0081193E">
      <w:pPr>
        <w:pStyle w:val="a3"/>
        <w:spacing w:before="1"/>
        <w:ind w:left="567" w:right="1181" w:firstLine="0"/>
      </w:pPr>
      <w: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14:paraId="76F34BE4" w14:textId="77777777" w:rsidR="0081193E" w:rsidRDefault="0081193E" w:rsidP="0081193E">
      <w:pPr>
        <w:pStyle w:val="a3"/>
        <w:ind w:left="567" w:right="1181" w:firstLine="0"/>
      </w:pPr>
      <w:r>
        <w:t>Тема</w:t>
      </w:r>
      <w:r>
        <w:rPr>
          <w:spacing w:val="-7"/>
        </w:rPr>
        <w:t xml:space="preserve"> </w:t>
      </w:r>
      <w:r>
        <w:t>23.</w:t>
      </w:r>
      <w:r>
        <w:rPr>
          <w:spacing w:val="-4"/>
        </w:rPr>
        <w:t xml:space="preserve"> </w:t>
      </w:r>
      <w:r>
        <w:t>Духовно-нравственные</w:t>
      </w:r>
      <w:r>
        <w:rPr>
          <w:spacing w:val="-5"/>
        </w:rPr>
        <w:t xml:space="preserve"> </w:t>
      </w:r>
      <w:r>
        <w:t>ценности</w:t>
      </w:r>
      <w:r>
        <w:rPr>
          <w:spacing w:val="-2"/>
        </w:rPr>
        <w:t xml:space="preserve"> </w:t>
      </w:r>
      <w:r>
        <w:t>российского</w:t>
      </w:r>
      <w:r>
        <w:rPr>
          <w:spacing w:val="-3"/>
        </w:rPr>
        <w:t xml:space="preserve"> </w:t>
      </w:r>
      <w:r>
        <w:rPr>
          <w:spacing w:val="-2"/>
        </w:rPr>
        <w:t>народа.</w:t>
      </w:r>
    </w:p>
    <w:p w14:paraId="6EB357BF" w14:textId="77777777" w:rsidR="0081193E" w:rsidRDefault="0081193E" w:rsidP="0081193E">
      <w:pPr>
        <w:pStyle w:val="a3"/>
        <w:tabs>
          <w:tab w:val="left" w:pos="3831"/>
          <w:tab w:val="left" w:pos="6313"/>
          <w:tab w:val="left" w:pos="9327"/>
        </w:tabs>
        <w:ind w:left="567" w:right="1181" w:firstLine="0"/>
      </w:pPr>
      <w: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w:t>
      </w:r>
      <w:r>
        <w:rPr>
          <w:spacing w:val="-2"/>
        </w:rPr>
        <w:t>созидательный</w:t>
      </w:r>
      <w:r>
        <w:tab/>
      </w:r>
      <w:r>
        <w:rPr>
          <w:spacing w:val="-4"/>
        </w:rPr>
        <w:t>труд,</w:t>
      </w:r>
      <w:r>
        <w:t xml:space="preserve"> </w:t>
      </w:r>
      <w:r>
        <w:rPr>
          <w:spacing w:val="-2"/>
        </w:rPr>
        <w:t>приоритет</w:t>
      </w:r>
      <w:r>
        <w:t xml:space="preserve"> </w:t>
      </w:r>
      <w:r>
        <w:rPr>
          <w:spacing w:val="-2"/>
        </w:rPr>
        <w:t xml:space="preserve">духовного </w:t>
      </w:r>
      <w:r>
        <w:t>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с опорой на культурные и исторические особенности российского народа;</w:t>
      </w:r>
    </w:p>
    <w:p w14:paraId="713A2635" w14:textId="77777777" w:rsidR="0081193E" w:rsidRDefault="0081193E" w:rsidP="0081193E">
      <w:pPr>
        <w:pStyle w:val="a3"/>
        <w:ind w:left="567" w:right="1181" w:firstLine="0"/>
      </w:pPr>
      <w:r>
        <w:t>осознавать духовно-нравственные ценности в качестве базовых общегражданских ценностей российского общества и уметь доказывать это.</w:t>
      </w:r>
    </w:p>
    <w:p w14:paraId="5ED8A7C7" w14:textId="77777777" w:rsidR="0081193E" w:rsidRDefault="0081193E" w:rsidP="0081193E">
      <w:pPr>
        <w:pStyle w:val="a3"/>
        <w:ind w:left="567" w:right="1181" w:firstLine="0"/>
      </w:pPr>
      <w:r>
        <w:t>Тема</w:t>
      </w:r>
      <w:r>
        <w:rPr>
          <w:spacing w:val="-6"/>
        </w:rPr>
        <w:t xml:space="preserve"> </w:t>
      </w:r>
      <w:r>
        <w:t>24.</w:t>
      </w:r>
      <w:r>
        <w:rPr>
          <w:spacing w:val="-4"/>
        </w:rPr>
        <w:t xml:space="preserve"> </w:t>
      </w:r>
      <w:r>
        <w:t>Регионы</w:t>
      </w:r>
      <w:r>
        <w:rPr>
          <w:spacing w:val="-2"/>
        </w:rPr>
        <w:t xml:space="preserve"> </w:t>
      </w:r>
      <w:r>
        <w:t>России:</w:t>
      </w:r>
      <w:r>
        <w:rPr>
          <w:spacing w:val="-5"/>
        </w:rPr>
        <w:t xml:space="preserve"> </w:t>
      </w:r>
      <w:r>
        <w:t>культурное</w:t>
      </w:r>
      <w:r>
        <w:rPr>
          <w:spacing w:val="-3"/>
        </w:rPr>
        <w:t xml:space="preserve"> </w:t>
      </w:r>
      <w:r>
        <w:rPr>
          <w:spacing w:val="-2"/>
        </w:rPr>
        <w:t>многообразие.</w:t>
      </w:r>
    </w:p>
    <w:p w14:paraId="38A9661E" w14:textId="77777777" w:rsidR="0081193E" w:rsidRDefault="0081193E" w:rsidP="0081193E">
      <w:pPr>
        <w:pStyle w:val="a3"/>
        <w:ind w:left="567" w:right="1181" w:firstLine="0"/>
      </w:pPr>
      <w:r>
        <w:t>Понимать принципы федеративного устройства России и концепт «полиэтничность»; называть</w:t>
      </w:r>
      <w:r>
        <w:rPr>
          <w:spacing w:val="77"/>
        </w:rPr>
        <w:t xml:space="preserve"> </w:t>
      </w:r>
      <w:r>
        <w:t>основные</w:t>
      </w:r>
      <w:r>
        <w:rPr>
          <w:spacing w:val="78"/>
        </w:rPr>
        <w:t xml:space="preserve"> </w:t>
      </w:r>
      <w:r>
        <w:t>этносы</w:t>
      </w:r>
      <w:r>
        <w:rPr>
          <w:spacing w:val="77"/>
        </w:rPr>
        <w:t xml:space="preserve"> </w:t>
      </w:r>
      <w:r>
        <w:t>Российской</w:t>
      </w:r>
      <w:r>
        <w:rPr>
          <w:spacing w:val="78"/>
        </w:rPr>
        <w:t xml:space="preserve"> </w:t>
      </w:r>
      <w:r>
        <w:t>Федерации</w:t>
      </w:r>
      <w:r>
        <w:rPr>
          <w:spacing w:val="77"/>
        </w:rPr>
        <w:t xml:space="preserve"> </w:t>
      </w:r>
      <w:r>
        <w:t>и</w:t>
      </w:r>
      <w:r>
        <w:rPr>
          <w:spacing w:val="78"/>
        </w:rPr>
        <w:t xml:space="preserve"> </w:t>
      </w:r>
      <w:r>
        <w:rPr>
          <w:spacing w:val="-2"/>
        </w:rPr>
        <w:t>регионы,</w:t>
      </w:r>
      <w:r>
        <w:t xml:space="preserve"> где</w:t>
      </w:r>
      <w:r>
        <w:rPr>
          <w:spacing w:val="-5"/>
        </w:rPr>
        <w:t xml:space="preserve"> </w:t>
      </w:r>
      <w:r>
        <w:t>они</w:t>
      </w:r>
      <w:r>
        <w:rPr>
          <w:spacing w:val="-3"/>
        </w:rPr>
        <w:t xml:space="preserve"> </w:t>
      </w:r>
      <w:r>
        <w:t>традиционно</w:t>
      </w:r>
      <w:r>
        <w:rPr>
          <w:spacing w:val="-6"/>
        </w:rPr>
        <w:t xml:space="preserve"> </w:t>
      </w:r>
      <w:r>
        <w:rPr>
          <w:spacing w:val="-2"/>
        </w:rPr>
        <w:t>проживают;</w:t>
      </w:r>
    </w:p>
    <w:p w14:paraId="55BF6B28" w14:textId="77777777" w:rsidR="0081193E" w:rsidRDefault="0081193E" w:rsidP="0081193E">
      <w:pPr>
        <w:pStyle w:val="a3"/>
        <w:ind w:left="567" w:right="1181" w:firstLine="0"/>
      </w:pPr>
      <w:r>
        <w:t>уметь</w:t>
      </w:r>
      <w:r>
        <w:rPr>
          <w:spacing w:val="80"/>
        </w:rPr>
        <w:t xml:space="preserve"> </w:t>
      </w:r>
      <w:r>
        <w:t>объяснить</w:t>
      </w:r>
      <w:r>
        <w:rPr>
          <w:spacing w:val="80"/>
        </w:rPr>
        <w:t xml:space="preserve"> </w:t>
      </w:r>
      <w:r>
        <w:t>значение</w:t>
      </w:r>
      <w:r>
        <w:rPr>
          <w:spacing w:val="80"/>
        </w:rPr>
        <w:t xml:space="preserve"> </w:t>
      </w:r>
      <w:r>
        <w:t>словосочетаний</w:t>
      </w:r>
      <w:r>
        <w:rPr>
          <w:spacing w:val="80"/>
        </w:rPr>
        <w:t xml:space="preserve"> </w:t>
      </w:r>
      <w:r>
        <w:t>«многонациональный</w:t>
      </w:r>
      <w:r>
        <w:rPr>
          <w:spacing w:val="80"/>
        </w:rPr>
        <w:t xml:space="preserve"> </w:t>
      </w:r>
      <w:r>
        <w:t>народ</w:t>
      </w:r>
      <w:r>
        <w:rPr>
          <w:spacing w:val="80"/>
        </w:rPr>
        <w:t xml:space="preserve"> </w:t>
      </w:r>
      <w:r>
        <w:t>Российской</w:t>
      </w:r>
      <w:r>
        <w:rPr>
          <w:spacing w:val="40"/>
        </w:rPr>
        <w:t xml:space="preserve"> </w:t>
      </w:r>
      <w:r>
        <w:t>Федерации», «государствообразующий народ», «титульный этнос»;</w:t>
      </w:r>
    </w:p>
    <w:p w14:paraId="2B7ECAB4" w14:textId="77777777" w:rsidR="0081193E" w:rsidRDefault="0081193E" w:rsidP="0081193E">
      <w:pPr>
        <w:pStyle w:val="a3"/>
        <w:ind w:left="567" w:right="1181" w:firstLine="0"/>
      </w:pPr>
      <w:r>
        <w:t>понимать</w:t>
      </w:r>
      <w:r>
        <w:rPr>
          <w:spacing w:val="-9"/>
        </w:rPr>
        <w:t xml:space="preserve"> </w:t>
      </w:r>
      <w:r>
        <w:t>ценность</w:t>
      </w:r>
      <w:r>
        <w:rPr>
          <w:spacing w:val="-6"/>
        </w:rPr>
        <w:t xml:space="preserve"> </w:t>
      </w:r>
      <w:r>
        <w:t>многообразия</w:t>
      </w:r>
      <w:r>
        <w:rPr>
          <w:spacing w:val="-6"/>
        </w:rPr>
        <w:t xml:space="preserve"> </w:t>
      </w:r>
      <w:r>
        <w:t>культурных</w:t>
      </w:r>
      <w:r>
        <w:rPr>
          <w:spacing w:val="-4"/>
        </w:rPr>
        <w:t xml:space="preserve"> </w:t>
      </w:r>
      <w:r>
        <w:t>укладов</w:t>
      </w:r>
      <w:r>
        <w:rPr>
          <w:spacing w:val="-7"/>
        </w:rPr>
        <w:t xml:space="preserve"> </w:t>
      </w:r>
      <w:r>
        <w:t>народов</w:t>
      </w:r>
      <w:r>
        <w:rPr>
          <w:spacing w:val="-7"/>
        </w:rPr>
        <w:t xml:space="preserve"> </w:t>
      </w:r>
      <w:r>
        <w:t>Российской</w:t>
      </w:r>
      <w:r>
        <w:rPr>
          <w:spacing w:val="-5"/>
        </w:rPr>
        <w:t xml:space="preserve"> </w:t>
      </w:r>
      <w:r>
        <w:rPr>
          <w:spacing w:val="-2"/>
        </w:rPr>
        <w:t>Федерации;</w:t>
      </w:r>
    </w:p>
    <w:p w14:paraId="3A3327D1" w14:textId="77777777" w:rsidR="0081193E" w:rsidRDefault="0081193E" w:rsidP="0081193E">
      <w:pPr>
        <w:pStyle w:val="a3"/>
        <w:tabs>
          <w:tab w:val="left" w:pos="3592"/>
          <w:tab w:val="left" w:pos="5499"/>
          <w:tab w:val="left" w:pos="6396"/>
          <w:tab w:val="left" w:pos="8423"/>
        </w:tabs>
        <w:spacing w:before="1"/>
        <w:ind w:left="567" w:right="1181" w:firstLine="0"/>
      </w:pPr>
      <w:r>
        <w:rPr>
          <w:spacing w:val="-2"/>
        </w:rPr>
        <w:t>демонстрировать</w:t>
      </w:r>
      <w:r>
        <w:t xml:space="preserve"> </w:t>
      </w:r>
      <w:r>
        <w:rPr>
          <w:spacing w:val="-2"/>
        </w:rPr>
        <w:t>готовность</w:t>
      </w:r>
      <w:r>
        <w:tab/>
      </w:r>
      <w:r>
        <w:rPr>
          <w:spacing w:val="-10"/>
        </w:rPr>
        <w:t>к</w:t>
      </w:r>
      <w:r>
        <w:t xml:space="preserve"> </w:t>
      </w:r>
      <w:r>
        <w:rPr>
          <w:spacing w:val="-2"/>
        </w:rPr>
        <w:t>сохранению</w:t>
      </w:r>
      <w:r>
        <w:tab/>
      </w:r>
      <w:r>
        <w:rPr>
          <w:spacing w:val="-2"/>
        </w:rPr>
        <w:t xml:space="preserve">межнационального </w:t>
      </w:r>
      <w:r>
        <w:t>и межрелигиозного согласия в России;</w:t>
      </w:r>
    </w:p>
    <w:p w14:paraId="578B6141" w14:textId="77777777" w:rsidR="0081193E" w:rsidRDefault="0081193E" w:rsidP="0081193E">
      <w:pPr>
        <w:pStyle w:val="a3"/>
        <w:tabs>
          <w:tab w:val="left" w:pos="1898"/>
          <w:tab w:val="left" w:pos="3106"/>
          <w:tab w:val="left" w:pos="4027"/>
          <w:tab w:val="left" w:pos="4898"/>
          <w:tab w:val="left" w:pos="5272"/>
          <w:tab w:val="left" w:pos="6447"/>
          <w:tab w:val="left" w:pos="7809"/>
          <w:tab w:val="left" w:pos="8958"/>
        </w:tabs>
        <w:ind w:left="567" w:right="1181" w:firstLine="0"/>
      </w:pPr>
      <w:r>
        <w:rPr>
          <w:spacing w:val="-2"/>
        </w:rPr>
        <w:t>уметь</w:t>
      </w:r>
      <w:r>
        <w:t xml:space="preserve"> </w:t>
      </w:r>
      <w:r>
        <w:rPr>
          <w:spacing w:val="-2"/>
        </w:rPr>
        <w:t>выделять</w:t>
      </w:r>
      <w:r>
        <w:t xml:space="preserve"> </w:t>
      </w:r>
      <w:r>
        <w:rPr>
          <w:spacing w:val="-2"/>
        </w:rPr>
        <w:t>общие</w:t>
      </w:r>
      <w:r>
        <w:t xml:space="preserve"> </w:t>
      </w:r>
      <w:r>
        <w:rPr>
          <w:spacing w:val="-4"/>
        </w:rPr>
        <w:t>черты</w:t>
      </w:r>
      <w:r>
        <w:t xml:space="preserve"> </w:t>
      </w:r>
      <w:r>
        <w:rPr>
          <w:spacing w:val="-10"/>
        </w:rPr>
        <w:t>в</w:t>
      </w:r>
      <w:r>
        <w:tab/>
      </w:r>
      <w:r>
        <w:rPr>
          <w:spacing w:val="-2"/>
        </w:rPr>
        <w:t>культуре</w:t>
      </w:r>
      <w:r>
        <w:tab/>
      </w:r>
      <w:r>
        <w:rPr>
          <w:spacing w:val="-2"/>
        </w:rPr>
        <w:t>различных</w:t>
      </w:r>
      <w:r>
        <w:tab/>
      </w:r>
      <w:r>
        <w:rPr>
          <w:spacing w:val="-2"/>
        </w:rPr>
        <w:t>народов,</w:t>
      </w:r>
      <w:r>
        <w:tab/>
      </w:r>
      <w:r>
        <w:rPr>
          <w:spacing w:val="-2"/>
        </w:rPr>
        <w:t xml:space="preserve">обосновывать </w:t>
      </w:r>
      <w:r>
        <w:t>их значение и причины.</w:t>
      </w:r>
    </w:p>
    <w:p w14:paraId="191EDCC6" w14:textId="77777777" w:rsidR="0081193E" w:rsidRDefault="0081193E" w:rsidP="0081193E">
      <w:pPr>
        <w:pStyle w:val="a3"/>
        <w:ind w:left="567" w:right="1181" w:firstLine="0"/>
      </w:pPr>
      <w:r>
        <w:t>Тема</w:t>
      </w:r>
      <w:r>
        <w:rPr>
          <w:spacing w:val="-4"/>
        </w:rPr>
        <w:t xml:space="preserve"> </w:t>
      </w:r>
      <w:r>
        <w:t>25.</w:t>
      </w:r>
      <w:r>
        <w:rPr>
          <w:spacing w:val="-4"/>
        </w:rPr>
        <w:t xml:space="preserve"> </w:t>
      </w:r>
      <w:r>
        <w:t>Праздники</w:t>
      </w:r>
      <w:r>
        <w:rPr>
          <w:spacing w:val="-3"/>
        </w:rPr>
        <w:t xml:space="preserve"> </w:t>
      </w:r>
      <w:r>
        <w:t>в</w:t>
      </w:r>
      <w:r>
        <w:rPr>
          <w:spacing w:val="-3"/>
        </w:rPr>
        <w:t xml:space="preserve"> </w:t>
      </w:r>
      <w:r>
        <w:t>культуре</w:t>
      </w:r>
      <w:r>
        <w:rPr>
          <w:spacing w:val="-4"/>
        </w:rPr>
        <w:t xml:space="preserve"> </w:t>
      </w:r>
      <w:r>
        <w:t>народов</w:t>
      </w:r>
      <w:r>
        <w:rPr>
          <w:spacing w:val="-3"/>
        </w:rPr>
        <w:t xml:space="preserve"> </w:t>
      </w:r>
      <w:r>
        <w:rPr>
          <w:spacing w:val="-2"/>
        </w:rPr>
        <w:t>России.</w:t>
      </w:r>
    </w:p>
    <w:p w14:paraId="50084975" w14:textId="77777777" w:rsidR="0081193E" w:rsidRDefault="0081193E" w:rsidP="0081193E">
      <w:pPr>
        <w:pStyle w:val="a3"/>
        <w:tabs>
          <w:tab w:val="left" w:pos="1982"/>
          <w:tab w:val="left" w:pos="3766"/>
          <w:tab w:val="left" w:pos="4174"/>
          <w:tab w:val="left" w:pos="5304"/>
          <w:tab w:val="left" w:pos="6769"/>
          <w:tab w:val="left" w:pos="7184"/>
          <w:tab w:val="left" w:pos="8897"/>
          <w:tab w:val="left" w:pos="9432"/>
        </w:tabs>
        <w:ind w:left="567" w:right="1181" w:firstLine="0"/>
      </w:pPr>
      <w:r>
        <w:rPr>
          <w:spacing w:val="-2"/>
        </w:rPr>
        <w:t>Иметь</w:t>
      </w:r>
      <w:r>
        <w:t xml:space="preserve"> </w:t>
      </w:r>
      <w:r>
        <w:rPr>
          <w:spacing w:val="-2"/>
        </w:rPr>
        <w:t>представление</w:t>
      </w:r>
      <w:r>
        <w:t xml:space="preserve"> </w:t>
      </w:r>
      <w:r>
        <w:rPr>
          <w:spacing w:val="-10"/>
        </w:rPr>
        <w:t>о</w:t>
      </w:r>
      <w:r>
        <w:t xml:space="preserve"> </w:t>
      </w:r>
      <w:r>
        <w:rPr>
          <w:spacing w:val="-2"/>
        </w:rPr>
        <w:t>природе</w:t>
      </w:r>
      <w:r>
        <w:t xml:space="preserve"> </w:t>
      </w:r>
      <w:r>
        <w:rPr>
          <w:spacing w:val="-2"/>
        </w:rPr>
        <w:t>праздников</w:t>
      </w:r>
      <w:r>
        <w:t xml:space="preserve"> </w:t>
      </w:r>
      <w:r>
        <w:rPr>
          <w:spacing w:val="-10"/>
        </w:rPr>
        <w:t>и</w:t>
      </w:r>
      <w:r>
        <w:tab/>
      </w:r>
      <w:r>
        <w:rPr>
          <w:spacing w:val="-2"/>
        </w:rPr>
        <w:t>обосновывать</w:t>
      </w:r>
      <w:r>
        <w:tab/>
      </w:r>
      <w:r>
        <w:rPr>
          <w:spacing w:val="-6"/>
        </w:rPr>
        <w:t>их</w:t>
      </w:r>
      <w:r>
        <w:tab/>
      </w:r>
      <w:r>
        <w:rPr>
          <w:spacing w:val="-2"/>
        </w:rPr>
        <w:t xml:space="preserve">важность </w:t>
      </w:r>
      <w:r>
        <w:t>как элементов культуры;</w:t>
      </w:r>
    </w:p>
    <w:p w14:paraId="68F6E9D0" w14:textId="77777777" w:rsidR="0081193E" w:rsidRDefault="0081193E" w:rsidP="0081193E">
      <w:pPr>
        <w:pStyle w:val="a3"/>
        <w:ind w:left="567" w:right="1181" w:firstLine="0"/>
      </w:pPr>
      <w:r>
        <w:t>устанавливать</w:t>
      </w:r>
      <w:r>
        <w:rPr>
          <w:spacing w:val="-7"/>
        </w:rPr>
        <w:t xml:space="preserve"> </w:t>
      </w:r>
      <w:r>
        <w:t>взаимосвязь</w:t>
      </w:r>
      <w:r>
        <w:rPr>
          <w:spacing w:val="-8"/>
        </w:rPr>
        <w:t xml:space="preserve"> </w:t>
      </w:r>
      <w:r>
        <w:t>праздников</w:t>
      </w:r>
      <w:r>
        <w:rPr>
          <w:spacing w:val="-9"/>
        </w:rPr>
        <w:t xml:space="preserve"> </w:t>
      </w:r>
      <w:r>
        <w:t>и</w:t>
      </w:r>
      <w:r>
        <w:rPr>
          <w:spacing w:val="-8"/>
        </w:rPr>
        <w:t xml:space="preserve"> </w:t>
      </w:r>
      <w:r>
        <w:t>культурного</w:t>
      </w:r>
      <w:r>
        <w:rPr>
          <w:spacing w:val="-7"/>
        </w:rPr>
        <w:t xml:space="preserve"> </w:t>
      </w:r>
      <w:r>
        <w:t>уклада; различать основные типы праздников;</w:t>
      </w:r>
    </w:p>
    <w:p w14:paraId="6374C85F" w14:textId="77777777" w:rsidR="0081193E" w:rsidRDefault="0081193E" w:rsidP="0081193E">
      <w:pPr>
        <w:pStyle w:val="a3"/>
        <w:ind w:left="567" w:right="1181" w:firstLine="0"/>
      </w:pPr>
      <w:r>
        <w:t>уметь</w:t>
      </w:r>
      <w:r>
        <w:rPr>
          <w:spacing w:val="-4"/>
        </w:rPr>
        <w:t xml:space="preserve"> </w:t>
      </w:r>
      <w:r>
        <w:t>рассказывать</w:t>
      </w:r>
      <w:r>
        <w:rPr>
          <w:spacing w:val="-2"/>
        </w:rPr>
        <w:t xml:space="preserve"> </w:t>
      </w:r>
      <w:r>
        <w:t>о</w:t>
      </w:r>
      <w:r>
        <w:rPr>
          <w:spacing w:val="-5"/>
        </w:rPr>
        <w:t xml:space="preserve"> </w:t>
      </w:r>
      <w:r>
        <w:t>праздничных</w:t>
      </w:r>
      <w:r>
        <w:rPr>
          <w:spacing w:val="-3"/>
        </w:rPr>
        <w:t xml:space="preserve"> </w:t>
      </w:r>
      <w:r>
        <w:t>традициях</w:t>
      </w:r>
      <w:r>
        <w:rPr>
          <w:spacing w:val="-6"/>
        </w:rPr>
        <w:t xml:space="preserve"> </w:t>
      </w:r>
      <w:r>
        <w:t>народов</w:t>
      </w:r>
      <w:r>
        <w:rPr>
          <w:spacing w:val="-6"/>
        </w:rPr>
        <w:t xml:space="preserve"> </w:t>
      </w:r>
      <w:r>
        <w:t>России</w:t>
      </w:r>
      <w:r>
        <w:rPr>
          <w:spacing w:val="-5"/>
        </w:rPr>
        <w:t xml:space="preserve"> </w:t>
      </w:r>
      <w:r>
        <w:t>и</w:t>
      </w:r>
      <w:r>
        <w:rPr>
          <w:spacing w:val="-5"/>
        </w:rPr>
        <w:t xml:space="preserve"> </w:t>
      </w:r>
      <w:r>
        <w:t>собственной</w:t>
      </w:r>
      <w:r>
        <w:rPr>
          <w:spacing w:val="-5"/>
        </w:rPr>
        <w:t xml:space="preserve"> </w:t>
      </w:r>
      <w:r>
        <w:t>семьи; анализировать связь праздников и истории, культуры народов России;</w:t>
      </w:r>
    </w:p>
    <w:p w14:paraId="1237CF5D" w14:textId="77777777" w:rsidR="0081193E" w:rsidRDefault="0081193E" w:rsidP="0081193E">
      <w:pPr>
        <w:pStyle w:val="a3"/>
        <w:ind w:left="567" w:right="1181" w:firstLine="0"/>
      </w:pPr>
      <w:r>
        <w:t>понимать</w:t>
      </w:r>
      <w:r>
        <w:rPr>
          <w:spacing w:val="-5"/>
        </w:rPr>
        <w:t xml:space="preserve"> </w:t>
      </w:r>
      <w:r>
        <w:t>основной</w:t>
      </w:r>
      <w:r>
        <w:rPr>
          <w:spacing w:val="-4"/>
        </w:rPr>
        <w:t xml:space="preserve"> </w:t>
      </w:r>
      <w:r>
        <w:t>смысл</w:t>
      </w:r>
      <w:r>
        <w:rPr>
          <w:spacing w:val="-5"/>
        </w:rPr>
        <w:t xml:space="preserve"> </w:t>
      </w:r>
      <w:r>
        <w:t>семейных</w:t>
      </w:r>
      <w:r>
        <w:rPr>
          <w:spacing w:val="-4"/>
        </w:rPr>
        <w:t xml:space="preserve"> </w:t>
      </w:r>
      <w:r>
        <w:rPr>
          <w:spacing w:val="-2"/>
        </w:rPr>
        <w:t>праздников;</w:t>
      </w:r>
    </w:p>
    <w:p w14:paraId="021AD704" w14:textId="77777777" w:rsidR="0081193E" w:rsidRDefault="0081193E" w:rsidP="0081193E">
      <w:pPr>
        <w:pStyle w:val="a3"/>
        <w:spacing w:before="1"/>
        <w:ind w:left="567" w:right="1181" w:firstLine="0"/>
      </w:pPr>
      <w:r>
        <w:t>определять</w:t>
      </w:r>
      <w:r>
        <w:rPr>
          <w:spacing w:val="-5"/>
        </w:rPr>
        <w:t xml:space="preserve"> </w:t>
      </w:r>
      <w:r>
        <w:t>нравственный</w:t>
      </w:r>
      <w:r>
        <w:rPr>
          <w:spacing w:val="-4"/>
        </w:rPr>
        <w:t xml:space="preserve"> </w:t>
      </w:r>
      <w:r>
        <w:t>смысл</w:t>
      </w:r>
      <w:r>
        <w:rPr>
          <w:spacing w:val="-5"/>
        </w:rPr>
        <w:t xml:space="preserve"> </w:t>
      </w:r>
      <w:r>
        <w:t>праздников</w:t>
      </w:r>
      <w:r>
        <w:rPr>
          <w:spacing w:val="-5"/>
        </w:rPr>
        <w:t xml:space="preserve"> </w:t>
      </w:r>
      <w:r>
        <w:t>народов</w:t>
      </w:r>
      <w:r>
        <w:rPr>
          <w:spacing w:val="-5"/>
        </w:rPr>
        <w:t xml:space="preserve"> </w:t>
      </w:r>
      <w:r>
        <w:rPr>
          <w:spacing w:val="-2"/>
        </w:rPr>
        <w:t>России;</w:t>
      </w:r>
    </w:p>
    <w:p w14:paraId="5AB758B8" w14:textId="77777777" w:rsidR="0081193E" w:rsidRDefault="0081193E" w:rsidP="0081193E">
      <w:pPr>
        <w:pStyle w:val="a3"/>
        <w:ind w:left="567" w:right="1181" w:firstLine="0"/>
      </w:pPr>
      <w:r>
        <w:lastRenderedPageBreak/>
        <w:t>осознавать</w:t>
      </w:r>
      <w:r>
        <w:rPr>
          <w:spacing w:val="34"/>
        </w:rPr>
        <w:t xml:space="preserve"> </w:t>
      </w:r>
      <w:r>
        <w:t>значение</w:t>
      </w:r>
      <w:r>
        <w:rPr>
          <w:spacing w:val="31"/>
        </w:rPr>
        <w:t xml:space="preserve"> </w:t>
      </w:r>
      <w:r>
        <w:t>праздников</w:t>
      </w:r>
      <w:r>
        <w:rPr>
          <w:spacing w:val="32"/>
        </w:rPr>
        <w:t xml:space="preserve"> </w:t>
      </w:r>
      <w:r>
        <w:t>как</w:t>
      </w:r>
      <w:r>
        <w:rPr>
          <w:spacing w:val="33"/>
        </w:rPr>
        <w:t xml:space="preserve"> </w:t>
      </w:r>
      <w:r>
        <w:t>элементов</w:t>
      </w:r>
      <w:r>
        <w:rPr>
          <w:spacing w:val="32"/>
        </w:rPr>
        <w:t xml:space="preserve"> </w:t>
      </w:r>
      <w:r>
        <w:t>культурной</w:t>
      </w:r>
      <w:r>
        <w:rPr>
          <w:spacing w:val="33"/>
        </w:rPr>
        <w:t xml:space="preserve"> </w:t>
      </w:r>
      <w:r>
        <w:t>памяти</w:t>
      </w:r>
      <w:r>
        <w:rPr>
          <w:spacing w:val="34"/>
        </w:rPr>
        <w:t xml:space="preserve"> </w:t>
      </w:r>
      <w:r>
        <w:t>народов</w:t>
      </w:r>
      <w:r>
        <w:rPr>
          <w:spacing w:val="32"/>
        </w:rPr>
        <w:t xml:space="preserve"> </w:t>
      </w:r>
      <w:r>
        <w:t>России,</w:t>
      </w:r>
      <w:r>
        <w:rPr>
          <w:spacing w:val="32"/>
        </w:rPr>
        <w:t xml:space="preserve"> </w:t>
      </w:r>
      <w:r>
        <w:t>как воплощение духовно-нравственных идеалов.</w:t>
      </w:r>
    </w:p>
    <w:p w14:paraId="46D36163" w14:textId="77777777" w:rsidR="0081193E" w:rsidRDefault="0081193E" w:rsidP="0081193E">
      <w:pPr>
        <w:pStyle w:val="a3"/>
        <w:ind w:left="567" w:right="1181" w:firstLine="0"/>
      </w:pPr>
      <w:r>
        <w:t>Тема</w:t>
      </w:r>
      <w:r>
        <w:rPr>
          <w:spacing w:val="-7"/>
        </w:rPr>
        <w:t xml:space="preserve"> </w:t>
      </w:r>
      <w:r>
        <w:t>26.</w:t>
      </w:r>
      <w:r>
        <w:rPr>
          <w:spacing w:val="-5"/>
        </w:rPr>
        <w:t xml:space="preserve"> </w:t>
      </w:r>
      <w:r>
        <w:t>Памятники</w:t>
      </w:r>
      <w:r>
        <w:rPr>
          <w:spacing w:val="-4"/>
        </w:rPr>
        <w:t xml:space="preserve"> </w:t>
      </w:r>
      <w:r>
        <w:t>архитектуры</w:t>
      </w:r>
      <w:r>
        <w:rPr>
          <w:spacing w:val="-4"/>
        </w:rPr>
        <w:t xml:space="preserve"> </w:t>
      </w:r>
      <w:r>
        <w:t>народов</w:t>
      </w:r>
      <w:r>
        <w:rPr>
          <w:spacing w:val="-4"/>
        </w:rPr>
        <w:t xml:space="preserve"> </w:t>
      </w:r>
      <w:r>
        <w:rPr>
          <w:spacing w:val="-2"/>
        </w:rPr>
        <w:t>России.</w:t>
      </w:r>
    </w:p>
    <w:p w14:paraId="364BFBF1" w14:textId="77777777" w:rsidR="00562D9C" w:rsidRDefault="0081193E" w:rsidP="00562D9C">
      <w:pPr>
        <w:pStyle w:val="a3"/>
        <w:ind w:left="567" w:right="1181" w:firstLine="0"/>
      </w:pPr>
      <w:r>
        <w:t>Знать,</w:t>
      </w:r>
      <w:r>
        <w:rPr>
          <w:spacing w:val="80"/>
        </w:rPr>
        <w:t xml:space="preserve"> </w:t>
      </w:r>
      <w:r>
        <w:t>что</w:t>
      </w:r>
      <w:r>
        <w:rPr>
          <w:spacing w:val="80"/>
        </w:rPr>
        <w:t xml:space="preserve"> </w:t>
      </w:r>
      <w:r>
        <w:t>такое</w:t>
      </w:r>
      <w:r>
        <w:rPr>
          <w:spacing w:val="80"/>
        </w:rPr>
        <w:t xml:space="preserve"> </w:t>
      </w:r>
      <w:r>
        <w:t>архитектура,</w:t>
      </w:r>
      <w:r>
        <w:rPr>
          <w:spacing w:val="80"/>
        </w:rPr>
        <w:t xml:space="preserve"> </w:t>
      </w:r>
      <w:r>
        <w:t>уметь</w:t>
      </w:r>
      <w:r>
        <w:rPr>
          <w:spacing w:val="80"/>
        </w:rPr>
        <w:t xml:space="preserve"> </w:t>
      </w:r>
      <w:r>
        <w:t>охарактеризовать</w:t>
      </w:r>
      <w:r>
        <w:rPr>
          <w:spacing w:val="80"/>
        </w:rPr>
        <w:t xml:space="preserve"> </w:t>
      </w:r>
      <w:r>
        <w:t>основные</w:t>
      </w:r>
      <w:r>
        <w:rPr>
          <w:spacing w:val="80"/>
        </w:rPr>
        <w:t xml:space="preserve"> </w:t>
      </w:r>
      <w:r>
        <w:t>типы</w:t>
      </w:r>
      <w:r>
        <w:rPr>
          <w:spacing w:val="80"/>
        </w:rPr>
        <w:t xml:space="preserve"> </w:t>
      </w:r>
      <w:r>
        <w:t>памятников</w:t>
      </w:r>
      <w:r>
        <w:rPr>
          <w:spacing w:val="40"/>
        </w:rPr>
        <w:t xml:space="preserve"> </w:t>
      </w:r>
      <w:r>
        <w:t>архитектуры</w:t>
      </w:r>
      <w:r>
        <w:rPr>
          <w:spacing w:val="47"/>
        </w:rPr>
        <w:t xml:space="preserve"> </w:t>
      </w:r>
      <w:r>
        <w:t>и</w:t>
      </w:r>
      <w:r>
        <w:rPr>
          <w:spacing w:val="49"/>
        </w:rPr>
        <w:t xml:space="preserve"> </w:t>
      </w:r>
      <w:r>
        <w:t>проследить</w:t>
      </w:r>
      <w:r>
        <w:rPr>
          <w:spacing w:val="49"/>
        </w:rPr>
        <w:t xml:space="preserve"> </w:t>
      </w:r>
      <w:r>
        <w:t>связь</w:t>
      </w:r>
      <w:r>
        <w:rPr>
          <w:spacing w:val="48"/>
        </w:rPr>
        <w:t xml:space="preserve"> </w:t>
      </w:r>
      <w:r>
        <w:t>между</w:t>
      </w:r>
      <w:r>
        <w:rPr>
          <w:spacing w:val="43"/>
        </w:rPr>
        <w:t xml:space="preserve"> </w:t>
      </w:r>
      <w:r>
        <w:t>их</w:t>
      </w:r>
      <w:r>
        <w:rPr>
          <w:spacing w:val="50"/>
        </w:rPr>
        <w:t xml:space="preserve"> </w:t>
      </w:r>
      <w:r>
        <w:t>структурой</w:t>
      </w:r>
      <w:r>
        <w:rPr>
          <w:spacing w:val="49"/>
        </w:rPr>
        <w:t xml:space="preserve"> </w:t>
      </w:r>
      <w:r>
        <w:t>и</w:t>
      </w:r>
      <w:r>
        <w:rPr>
          <w:spacing w:val="49"/>
        </w:rPr>
        <w:t xml:space="preserve"> </w:t>
      </w:r>
      <w:r>
        <w:t>особенностями</w:t>
      </w:r>
      <w:r>
        <w:rPr>
          <w:spacing w:val="49"/>
        </w:rPr>
        <w:t xml:space="preserve"> </w:t>
      </w:r>
      <w:r>
        <w:t>культуры</w:t>
      </w:r>
      <w:r>
        <w:rPr>
          <w:spacing w:val="49"/>
        </w:rPr>
        <w:t xml:space="preserve"> </w:t>
      </w:r>
      <w:r>
        <w:t>и</w:t>
      </w:r>
      <w:r>
        <w:rPr>
          <w:spacing w:val="49"/>
        </w:rPr>
        <w:t xml:space="preserve"> </w:t>
      </w:r>
      <w:r>
        <w:rPr>
          <w:spacing w:val="-2"/>
        </w:rPr>
        <w:t>этапами</w:t>
      </w:r>
      <w:r w:rsidR="00562D9C">
        <w:t xml:space="preserve"> исторического</w:t>
      </w:r>
      <w:r w:rsidR="00562D9C">
        <w:rPr>
          <w:spacing w:val="-6"/>
        </w:rPr>
        <w:t xml:space="preserve"> </w:t>
      </w:r>
      <w:r w:rsidR="00562D9C">
        <w:rPr>
          <w:spacing w:val="-2"/>
        </w:rPr>
        <w:t>развития;</w:t>
      </w:r>
    </w:p>
    <w:p w14:paraId="1C0D1263" w14:textId="77777777" w:rsidR="00562D9C" w:rsidRDefault="00562D9C" w:rsidP="00562D9C">
      <w:pPr>
        <w:pStyle w:val="a3"/>
        <w:ind w:left="567" w:right="1181" w:firstLine="0"/>
      </w:pPr>
      <w:r>
        <w:t>понимать</w:t>
      </w:r>
      <w:r>
        <w:rPr>
          <w:spacing w:val="-3"/>
        </w:rPr>
        <w:t xml:space="preserve"> </w:t>
      </w:r>
      <w:r>
        <w:t>взаимосвязь</w:t>
      </w:r>
      <w:r>
        <w:rPr>
          <w:spacing w:val="-4"/>
        </w:rPr>
        <w:t xml:space="preserve"> </w:t>
      </w:r>
      <w:r>
        <w:t>между</w:t>
      </w:r>
      <w:r>
        <w:rPr>
          <w:spacing w:val="-7"/>
        </w:rPr>
        <w:t xml:space="preserve"> </w:t>
      </w:r>
      <w:r>
        <w:t>типом</w:t>
      </w:r>
      <w:r>
        <w:rPr>
          <w:spacing w:val="-3"/>
        </w:rPr>
        <w:t xml:space="preserve"> </w:t>
      </w:r>
      <w:r>
        <w:t>жилищ</w:t>
      </w:r>
      <w:r>
        <w:rPr>
          <w:spacing w:val="-5"/>
        </w:rPr>
        <w:t xml:space="preserve"> </w:t>
      </w:r>
      <w:r>
        <w:t>и</w:t>
      </w:r>
      <w:r>
        <w:rPr>
          <w:spacing w:val="-4"/>
        </w:rPr>
        <w:t xml:space="preserve"> </w:t>
      </w:r>
      <w:r>
        <w:t>типом</w:t>
      </w:r>
      <w:r>
        <w:rPr>
          <w:spacing w:val="-6"/>
        </w:rPr>
        <w:t xml:space="preserve"> </w:t>
      </w:r>
      <w:r>
        <w:t>хозяйственной</w:t>
      </w:r>
      <w:r>
        <w:rPr>
          <w:spacing w:val="-1"/>
        </w:rPr>
        <w:t xml:space="preserve"> </w:t>
      </w:r>
      <w:r>
        <w:rPr>
          <w:spacing w:val="-2"/>
        </w:rPr>
        <w:t>деятельности;</w:t>
      </w:r>
    </w:p>
    <w:p w14:paraId="3C871E88" w14:textId="77777777" w:rsidR="00562D9C" w:rsidRDefault="00562D9C" w:rsidP="00562D9C">
      <w:pPr>
        <w:pStyle w:val="a3"/>
        <w:tabs>
          <w:tab w:val="left" w:pos="2766"/>
          <w:tab w:val="left" w:pos="3503"/>
          <w:tab w:val="left" w:pos="4699"/>
          <w:tab w:val="left" w:pos="7108"/>
          <w:tab w:val="left" w:pos="8252"/>
          <w:tab w:val="left" w:pos="9528"/>
        </w:tabs>
        <w:ind w:left="567" w:right="1181" w:firstLine="0"/>
      </w:pPr>
      <w:r>
        <w:rPr>
          <w:spacing w:val="-2"/>
        </w:rPr>
        <w:t>осознавать</w:t>
      </w:r>
      <w:r>
        <w:t xml:space="preserve"> </w:t>
      </w:r>
      <w:r>
        <w:rPr>
          <w:spacing w:val="-10"/>
        </w:rPr>
        <w:t>и</w:t>
      </w:r>
      <w:r>
        <w:t xml:space="preserve"> </w:t>
      </w:r>
      <w:r>
        <w:rPr>
          <w:spacing w:val="-4"/>
        </w:rPr>
        <w:t>уметь</w:t>
      </w:r>
      <w:r>
        <w:t xml:space="preserve"> </w:t>
      </w:r>
      <w:r>
        <w:rPr>
          <w:spacing w:val="-2"/>
        </w:rPr>
        <w:t>охарактеризовать</w:t>
      </w:r>
      <w:r>
        <w:t xml:space="preserve"> </w:t>
      </w:r>
      <w:r>
        <w:rPr>
          <w:spacing w:val="-2"/>
        </w:rPr>
        <w:t>связь</w:t>
      </w:r>
      <w:r>
        <w:t xml:space="preserve"> </w:t>
      </w:r>
      <w:r>
        <w:rPr>
          <w:spacing w:val="-2"/>
        </w:rPr>
        <w:t>между</w:t>
      </w:r>
      <w:r>
        <w:t xml:space="preserve"> </w:t>
      </w:r>
      <w:r>
        <w:rPr>
          <w:spacing w:val="-2"/>
        </w:rPr>
        <w:t xml:space="preserve">уровнем </w:t>
      </w:r>
      <w:r>
        <w:t>научно-технического развития и типами жилищ;</w:t>
      </w:r>
    </w:p>
    <w:p w14:paraId="26AB1496" w14:textId="77777777" w:rsidR="00562D9C" w:rsidRDefault="00562D9C" w:rsidP="00562D9C">
      <w:pPr>
        <w:pStyle w:val="a3"/>
        <w:spacing w:before="1"/>
        <w:ind w:left="567" w:right="1181" w:firstLine="0"/>
      </w:pPr>
      <w:r>
        <w:t>осознавать и уметь объяснять взаимосвязь между особенностями архитектуры и духовно- нравственными ценностями народов России;</w:t>
      </w:r>
    </w:p>
    <w:p w14:paraId="0C41756B" w14:textId="77777777" w:rsidR="00562D9C" w:rsidRDefault="00562D9C" w:rsidP="00562D9C">
      <w:pPr>
        <w:pStyle w:val="a3"/>
        <w:ind w:left="567" w:right="1181" w:firstLine="0"/>
      </w:pPr>
      <w:r>
        <w:t>устанавливать</w:t>
      </w:r>
      <w:r>
        <w:rPr>
          <w:spacing w:val="80"/>
        </w:rPr>
        <w:t xml:space="preserve"> </w:t>
      </w:r>
      <w:r>
        <w:t>связь</w:t>
      </w:r>
      <w:r>
        <w:rPr>
          <w:spacing w:val="80"/>
        </w:rPr>
        <w:t xml:space="preserve"> </w:t>
      </w:r>
      <w:r>
        <w:t>между</w:t>
      </w:r>
      <w:r>
        <w:rPr>
          <w:spacing w:val="80"/>
        </w:rPr>
        <w:t xml:space="preserve"> </w:t>
      </w:r>
      <w:r>
        <w:t>историей</w:t>
      </w:r>
      <w:r>
        <w:rPr>
          <w:spacing w:val="80"/>
        </w:rPr>
        <w:t xml:space="preserve"> </w:t>
      </w:r>
      <w:r>
        <w:t>памятника</w:t>
      </w:r>
      <w:r>
        <w:rPr>
          <w:spacing w:val="80"/>
        </w:rPr>
        <w:t xml:space="preserve"> </w:t>
      </w:r>
      <w:r>
        <w:t>и</w:t>
      </w:r>
      <w:r>
        <w:rPr>
          <w:spacing w:val="80"/>
        </w:rPr>
        <w:t xml:space="preserve"> </w:t>
      </w:r>
      <w:r>
        <w:t>историей</w:t>
      </w:r>
      <w:r>
        <w:rPr>
          <w:spacing w:val="80"/>
        </w:rPr>
        <w:t xml:space="preserve"> </w:t>
      </w:r>
      <w:r>
        <w:t>края,</w:t>
      </w:r>
      <w:r>
        <w:rPr>
          <w:spacing w:val="80"/>
        </w:rPr>
        <w:t xml:space="preserve"> </w:t>
      </w:r>
      <w:r>
        <w:t>характеризовать</w:t>
      </w:r>
      <w:r>
        <w:rPr>
          <w:spacing w:val="40"/>
        </w:rPr>
        <w:t xml:space="preserve"> </w:t>
      </w:r>
      <w:r>
        <w:t>памятники истории и культуры;</w:t>
      </w:r>
    </w:p>
    <w:p w14:paraId="464242D1" w14:textId="77777777" w:rsidR="00562D9C" w:rsidRDefault="00562D9C" w:rsidP="00562D9C">
      <w:pPr>
        <w:pStyle w:val="a3"/>
        <w:ind w:left="567" w:right="1181" w:firstLine="0"/>
      </w:pPr>
      <w:r>
        <w:t>иметь</w:t>
      </w:r>
      <w:r>
        <w:rPr>
          <w:spacing w:val="-3"/>
        </w:rPr>
        <w:t xml:space="preserve"> </w:t>
      </w:r>
      <w:r>
        <w:t>представление</w:t>
      </w:r>
      <w:r>
        <w:rPr>
          <w:spacing w:val="-5"/>
        </w:rPr>
        <w:t xml:space="preserve"> </w:t>
      </w:r>
      <w:r>
        <w:t>о</w:t>
      </w:r>
      <w:r>
        <w:rPr>
          <w:spacing w:val="-4"/>
        </w:rPr>
        <w:t xml:space="preserve"> </w:t>
      </w:r>
      <w:r>
        <w:t>нравственном</w:t>
      </w:r>
      <w:r>
        <w:rPr>
          <w:spacing w:val="-5"/>
        </w:rPr>
        <w:t xml:space="preserve"> </w:t>
      </w:r>
      <w:r>
        <w:t>и</w:t>
      </w:r>
      <w:r>
        <w:rPr>
          <w:spacing w:val="-4"/>
        </w:rPr>
        <w:t xml:space="preserve"> </w:t>
      </w:r>
      <w:r>
        <w:t>научном</w:t>
      </w:r>
      <w:r>
        <w:rPr>
          <w:spacing w:val="-5"/>
        </w:rPr>
        <w:t xml:space="preserve"> </w:t>
      </w:r>
      <w:r>
        <w:t>смысле</w:t>
      </w:r>
      <w:r>
        <w:rPr>
          <w:spacing w:val="-5"/>
        </w:rPr>
        <w:t xml:space="preserve"> </w:t>
      </w:r>
      <w:r>
        <w:t>краеведческой</w:t>
      </w:r>
      <w:r>
        <w:rPr>
          <w:spacing w:val="-4"/>
        </w:rPr>
        <w:t xml:space="preserve"> </w:t>
      </w:r>
      <w:r>
        <w:t>работы.</w:t>
      </w:r>
    </w:p>
    <w:p w14:paraId="770A278F" w14:textId="77777777" w:rsidR="00562D9C" w:rsidRDefault="00562D9C" w:rsidP="00562D9C">
      <w:pPr>
        <w:pStyle w:val="a3"/>
        <w:ind w:left="567" w:right="1181" w:firstLine="0"/>
      </w:pPr>
      <w:r>
        <w:t>Тема 27. Музыкальная культура народов России.</w:t>
      </w:r>
    </w:p>
    <w:p w14:paraId="5B9C9EC5" w14:textId="77777777" w:rsidR="00562D9C" w:rsidRDefault="00562D9C" w:rsidP="00562D9C">
      <w:pPr>
        <w:pStyle w:val="a3"/>
        <w:ind w:left="567" w:right="1181" w:firstLine="0"/>
      </w:pPr>
      <w: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14:paraId="2283D54B" w14:textId="77777777" w:rsidR="00562D9C" w:rsidRDefault="00562D9C" w:rsidP="00562D9C">
      <w:pPr>
        <w:pStyle w:val="a3"/>
        <w:ind w:left="567" w:right="1181" w:firstLine="0"/>
      </w:pPr>
      <w:r>
        <w:t>обосновывать</w:t>
      </w:r>
      <w:r>
        <w:rPr>
          <w:spacing w:val="80"/>
        </w:rPr>
        <w:t xml:space="preserve">  </w:t>
      </w:r>
      <w:r>
        <w:t>и</w:t>
      </w:r>
      <w:r>
        <w:rPr>
          <w:spacing w:val="80"/>
        </w:rPr>
        <w:t xml:space="preserve">  </w:t>
      </w:r>
      <w:r>
        <w:t>доказывать</w:t>
      </w:r>
      <w:r>
        <w:rPr>
          <w:spacing w:val="80"/>
        </w:rPr>
        <w:t xml:space="preserve">  </w:t>
      </w:r>
      <w:r>
        <w:t>важность</w:t>
      </w:r>
      <w:r>
        <w:rPr>
          <w:spacing w:val="80"/>
        </w:rPr>
        <w:t xml:space="preserve">  </w:t>
      </w:r>
      <w:r>
        <w:t>музыки</w:t>
      </w:r>
      <w:r>
        <w:rPr>
          <w:spacing w:val="80"/>
        </w:rPr>
        <w:t xml:space="preserve">  </w:t>
      </w:r>
      <w:r>
        <w:t>как</w:t>
      </w:r>
      <w:r>
        <w:rPr>
          <w:spacing w:val="80"/>
        </w:rPr>
        <w:t xml:space="preserve">  </w:t>
      </w:r>
      <w:r>
        <w:t>культурного</w:t>
      </w:r>
      <w:r>
        <w:rPr>
          <w:spacing w:val="80"/>
        </w:rPr>
        <w:t xml:space="preserve">  </w:t>
      </w:r>
      <w:r>
        <w:t>явления,</w:t>
      </w:r>
      <w:r>
        <w:rPr>
          <w:spacing w:val="80"/>
          <w:w w:val="150"/>
        </w:rPr>
        <w:t xml:space="preserve"> </w:t>
      </w:r>
      <w:r>
        <w:t>как формы трансляции культурных ценностей;</w:t>
      </w:r>
    </w:p>
    <w:p w14:paraId="369A5D09" w14:textId="77777777" w:rsidR="00562D9C" w:rsidRDefault="00562D9C" w:rsidP="00562D9C">
      <w:pPr>
        <w:pStyle w:val="a3"/>
        <w:ind w:left="567" w:right="1181" w:firstLine="0"/>
      </w:pPr>
      <w:r>
        <w:t>находить и обозначать средства выражения морального и нравственного смысла музыкальных произведений;</w:t>
      </w:r>
    </w:p>
    <w:p w14:paraId="5AF00459" w14:textId="77777777" w:rsidR="00562D9C" w:rsidRDefault="00562D9C" w:rsidP="00562D9C">
      <w:pPr>
        <w:pStyle w:val="a3"/>
        <w:ind w:left="567" w:right="1181" w:firstLine="0"/>
      </w:pPr>
      <w:r>
        <w:t>знать</w:t>
      </w:r>
      <w:r>
        <w:rPr>
          <w:spacing w:val="-3"/>
        </w:rPr>
        <w:t xml:space="preserve"> </w:t>
      </w:r>
      <w:r>
        <w:t>основные</w:t>
      </w:r>
      <w:r>
        <w:rPr>
          <w:spacing w:val="-6"/>
        </w:rPr>
        <w:t xml:space="preserve"> </w:t>
      </w:r>
      <w:r>
        <w:t>темы</w:t>
      </w:r>
      <w:r>
        <w:rPr>
          <w:spacing w:val="-4"/>
        </w:rPr>
        <w:t xml:space="preserve"> </w:t>
      </w:r>
      <w:r>
        <w:t>музыкального</w:t>
      </w:r>
      <w:r>
        <w:rPr>
          <w:spacing w:val="-4"/>
        </w:rPr>
        <w:t xml:space="preserve"> </w:t>
      </w:r>
      <w:r>
        <w:t>творчества</w:t>
      </w:r>
      <w:r>
        <w:rPr>
          <w:spacing w:val="-5"/>
        </w:rPr>
        <w:t xml:space="preserve"> </w:t>
      </w:r>
      <w:r>
        <w:t>народов</w:t>
      </w:r>
      <w:r>
        <w:rPr>
          <w:spacing w:val="-5"/>
        </w:rPr>
        <w:t xml:space="preserve"> </w:t>
      </w:r>
      <w:r>
        <w:t>России,</w:t>
      </w:r>
      <w:r>
        <w:rPr>
          <w:spacing w:val="-4"/>
        </w:rPr>
        <w:t xml:space="preserve"> </w:t>
      </w:r>
      <w:r>
        <w:t>народные</w:t>
      </w:r>
      <w:r>
        <w:rPr>
          <w:spacing w:val="-6"/>
        </w:rPr>
        <w:t xml:space="preserve"> </w:t>
      </w:r>
      <w:r>
        <w:t xml:space="preserve">инструменты. </w:t>
      </w:r>
    </w:p>
    <w:p w14:paraId="44E3C19E" w14:textId="77777777" w:rsidR="00562D9C" w:rsidRDefault="00562D9C" w:rsidP="00562D9C">
      <w:pPr>
        <w:pStyle w:val="a3"/>
        <w:ind w:left="567" w:right="1181" w:firstLine="0"/>
      </w:pPr>
      <w:r>
        <w:t>Тема 28. Изобразительное искусство народов России.</w:t>
      </w:r>
    </w:p>
    <w:p w14:paraId="7087AAD4" w14:textId="77777777" w:rsidR="00562D9C" w:rsidRDefault="00562D9C" w:rsidP="00562D9C">
      <w:pPr>
        <w:pStyle w:val="a3"/>
        <w:ind w:left="567" w:right="1181" w:firstLine="0"/>
      </w:pPr>
      <w:r>
        <w:t xml:space="preserve">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w:t>
      </w:r>
      <w:r>
        <w:rPr>
          <w:spacing w:val="-2"/>
        </w:rPr>
        <w:t>искусства;</w:t>
      </w:r>
    </w:p>
    <w:p w14:paraId="1FB17E74" w14:textId="77777777" w:rsidR="00562D9C" w:rsidRDefault="00562D9C" w:rsidP="00562D9C">
      <w:pPr>
        <w:pStyle w:val="a3"/>
        <w:spacing w:before="1"/>
        <w:ind w:left="567" w:right="1181" w:firstLine="0"/>
      </w:pPr>
      <w:r>
        <w:t>уметь</w:t>
      </w:r>
      <w:r>
        <w:rPr>
          <w:spacing w:val="-6"/>
        </w:rPr>
        <w:t xml:space="preserve"> </w:t>
      </w:r>
      <w:r>
        <w:t>объяснить,</w:t>
      </w:r>
      <w:r>
        <w:rPr>
          <w:spacing w:val="-4"/>
        </w:rPr>
        <w:t xml:space="preserve"> </w:t>
      </w:r>
      <w:r>
        <w:t>что</w:t>
      </w:r>
      <w:r>
        <w:rPr>
          <w:spacing w:val="-4"/>
        </w:rPr>
        <w:t xml:space="preserve"> </w:t>
      </w:r>
      <w:r>
        <w:t>такое</w:t>
      </w:r>
      <w:r>
        <w:rPr>
          <w:spacing w:val="-5"/>
        </w:rPr>
        <w:t xml:space="preserve"> </w:t>
      </w:r>
      <w:r>
        <w:t>скульптура,</w:t>
      </w:r>
      <w:r>
        <w:rPr>
          <w:spacing w:val="-4"/>
        </w:rPr>
        <w:t xml:space="preserve"> </w:t>
      </w:r>
      <w:r>
        <w:t>живопись,</w:t>
      </w:r>
      <w:r>
        <w:rPr>
          <w:spacing w:val="-4"/>
        </w:rPr>
        <w:t xml:space="preserve"> </w:t>
      </w:r>
      <w:r>
        <w:t>графика,</w:t>
      </w:r>
      <w:r>
        <w:rPr>
          <w:spacing w:val="-4"/>
        </w:rPr>
        <w:t xml:space="preserve"> </w:t>
      </w:r>
      <w:r>
        <w:t>фольклорные</w:t>
      </w:r>
      <w:r>
        <w:rPr>
          <w:spacing w:val="-5"/>
        </w:rPr>
        <w:t xml:space="preserve"> </w:t>
      </w:r>
      <w:r>
        <w:rPr>
          <w:spacing w:val="-2"/>
        </w:rPr>
        <w:t>орнаменты;</w:t>
      </w:r>
    </w:p>
    <w:p w14:paraId="774CF04B" w14:textId="77777777" w:rsidR="00562D9C" w:rsidRDefault="00562D9C" w:rsidP="00562D9C">
      <w:pPr>
        <w:pStyle w:val="a3"/>
        <w:ind w:left="567" w:right="1181" w:firstLine="0"/>
      </w:pPr>
      <w:r>
        <w:t>обосновывать</w:t>
      </w:r>
      <w:r>
        <w:rPr>
          <w:spacing w:val="80"/>
          <w:w w:val="150"/>
        </w:rPr>
        <w:t xml:space="preserve">   </w:t>
      </w:r>
      <w:r>
        <w:t>и</w:t>
      </w:r>
      <w:r>
        <w:rPr>
          <w:spacing w:val="80"/>
          <w:w w:val="150"/>
        </w:rPr>
        <w:t xml:space="preserve">   </w:t>
      </w:r>
      <w:r>
        <w:t>доказывать</w:t>
      </w:r>
      <w:r>
        <w:rPr>
          <w:spacing w:val="80"/>
          <w:w w:val="150"/>
        </w:rPr>
        <w:t xml:space="preserve">   </w:t>
      </w:r>
      <w:r>
        <w:t>важность</w:t>
      </w:r>
      <w:r>
        <w:rPr>
          <w:spacing w:val="80"/>
          <w:w w:val="150"/>
        </w:rPr>
        <w:t xml:space="preserve">   </w:t>
      </w:r>
      <w:r>
        <w:t>изобразительного</w:t>
      </w:r>
      <w:r>
        <w:rPr>
          <w:spacing w:val="80"/>
          <w:w w:val="150"/>
        </w:rPr>
        <w:t xml:space="preserve">   </w:t>
      </w:r>
      <w:r>
        <w:t>искусства как культурного явления, как формы трансляции культурных ценностей;</w:t>
      </w:r>
    </w:p>
    <w:p w14:paraId="5DAB6A60" w14:textId="77777777" w:rsidR="00562D9C" w:rsidRDefault="00562D9C" w:rsidP="00562D9C">
      <w:pPr>
        <w:pStyle w:val="a3"/>
        <w:ind w:left="567" w:right="1181" w:firstLine="0"/>
      </w:pPr>
      <w:r>
        <w:t>находить и обозначать средства выражения морального и нравственного смысла изобразительного искусства;</w:t>
      </w:r>
    </w:p>
    <w:p w14:paraId="141CCBE8" w14:textId="77777777" w:rsidR="00562D9C" w:rsidRDefault="00562D9C" w:rsidP="00562D9C">
      <w:pPr>
        <w:pStyle w:val="a3"/>
        <w:ind w:left="567" w:right="1181" w:firstLine="0"/>
      </w:pPr>
      <w:r>
        <w:t>знать</w:t>
      </w:r>
      <w:r>
        <w:rPr>
          <w:spacing w:val="-4"/>
        </w:rPr>
        <w:t xml:space="preserve"> </w:t>
      </w:r>
      <w:r>
        <w:t>основные</w:t>
      </w:r>
      <w:r>
        <w:rPr>
          <w:spacing w:val="-7"/>
        </w:rPr>
        <w:t xml:space="preserve"> </w:t>
      </w:r>
      <w:r>
        <w:t>темы</w:t>
      </w:r>
      <w:r>
        <w:rPr>
          <w:spacing w:val="-5"/>
        </w:rPr>
        <w:t xml:space="preserve"> </w:t>
      </w:r>
      <w:r>
        <w:t>изобразительного</w:t>
      </w:r>
      <w:r>
        <w:rPr>
          <w:spacing w:val="-8"/>
        </w:rPr>
        <w:t xml:space="preserve"> </w:t>
      </w:r>
      <w:r>
        <w:t>искусства</w:t>
      </w:r>
      <w:r>
        <w:rPr>
          <w:spacing w:val="-6"/>
        </w:rPr>
        <w:t xml:space="preserve"> </w:t>
      </w:r>
      <w:r>
        <w:t>народов</w:t>
      </w:r>
      <w:r>
        <w:rPr>
          <w:spacing w:val="-6"/>
        </w:rPr>
        <w:t xml:space="preserve"> </w:t>
      </w:r>
      <w:r>
        <w:t xml:space="preserve">России. </w:t>
      </w:r>
    </w:p>
    <w:p w14:paraId="2FC72D64" w14:textId="77777777" w:rsidR="00562D9C" w:rsidRDefault="00562D9C" w:rsidP="00562D9C">
      <w:pPr>
        <w:pStyle w:val="a3"/>
        <w:ind w:left="567" w:right="1181" w:firstLine="0"/>
      </w:pPr>
      <w:r>
        <w:t>Тема 29. Фольклор и литература народов России.</w:t>
      </w:r>
    </w:p>
    <w:p w14:paraId="07253251" w14:textId="77777777" w:rsidR="00562D9C" w:rsidRDefault="00562D9C" w:rsidP="00562D9C">
      <w:pPr>
        <w:pStyle w:val="a3"/>
        <w:tabs>
          <w:tab w:val="left" w:pos="1835"/>
          <w:tab w:val="left" w:pos="2178"/>
          <w:tab w:val="left" w:pos="3430"/>
          <w:tab w:val="left" w:pos="3991"/>
          <w:tab w:val="left" w:pos="4761"/>
          <w:tab w:val="left" w:pos="6102"/>
          <w:tab w:val="left" w:pos="6447"/>
          <w:tab w:val="left" w:pos="7795"/>
          <w:tab w:val="left" w:pos="9434"/>
        </w:tabs>
        <w:ind w:left="567" w:right="1181" w:firstLine="0"/>
      </w:pPr>
      <w:r>
        <w:rPr>
          <w:spacing w:val="-2"/>
        </w:rPr>
        <w:t>Знать</w:t>
      </w:r>
      <w:r>
        <w:t xml:space="preserve"> </w:t>
      </w:r>
      <w:r>
        <w:rPr>
          <w:spacing w:val="-10"/>
        </w:rPr>
        <w:t>и</w:t>
      </w:r>
      <w:r>
        <w:t xml:space="preserve"> </w:t>
      </w:r>
      <w:r>
        <w:rPr>
          <w:spacing w:val="-2"/>
        </w:rPr>
        <w:t>понимать,</w:t>
      </w:r>
      <w:r>
        <w:t xml:space="preserve"> </w:t>
      </w:r>
      <w:r>
        <w:rPr>
          <w:spacing w:val="-4"/>
        </w:rPr>
        <w:t>что</w:t>
      </w:r>
      <w:r>
        <w:t xml:space="preserve"> </w:t>
      </w:r>
      <w:r>
        <w:rPr>
          <w:spacing w:val="-2"/>
        </w:rPr>
        <w:t xml:space="preserve">такое </w:t>
      </w:r>
      <w:r>
        <w:tab/>
      </w:r>
      <w:r>
        <w:rPr>
          <w:spacing w:val="-2"/>
        </w:rPr>
        <w:t>пословицы</w:t>
      </w:r>
      <w:r>
        <w:t xml:space="preserve"> </w:t>
      </w:r>
      <w:r>
        <w:rPr>
          <w:spacing w:val="-10"/>
        </w:rPr>
        <w:t>и</w:t>
      </w:r>
      <w:r>
        <w:t xml:space="preserve"> </w:t>
      </w:r>
      <w:r>
        <w:rPr>
          <w:spacing w:val="-2"/>
        </w:rPr>
        <w:t>поговорки,</w:t>
      </w:r>
      <w:r>
        <w:tab/>
      </w:r>
      <w:r>
        <w:rPr>
          <w:spacing w:val="-2"/>
        </w:rPr>
        <w:t>обосновывать</w:t>
      </w:r>
      <w:r>
        <w:t xml:space="preserve"> </w:t>
      </w:r>
      <w:r>
        <w:rPr>
          <w:spacing w:val="-2"/>
        </w:rPr>
        <w:t xml:space="preserve">важность </w:t>
      </w:r>
      <w:r>
        <w:t>и нужность этих языковых выразительных средств;</w:t>
      </w:r>
    </w:p>
    <w:p w14:paraId="390810DD" w14:textId="77777777" w:rsidR="00562D9C" w:rsidRDefault="00562D9C" w:rsidP="00562D9C">
      <w:pPr>
        <w:pStyle w:val="a3"/>
        <w:ind w:left="567" w:right="1181" w:firstLine="0"/>
      </w:pPr>
      <w:r>
        <w:t>понимать</w:t>
      </w:r>
      <w:r>
        <w:rPr>
          <w:spacing w:val="-5"/>
        </w:rPr>
        <w:t xml:space="preserve"> </w:t>
      </w:r>
      <w:r>
        <w:t>и</w:t>
      </w:r>
      <w:r>
        <w:rPr>
          <w:spacing w:val="-2"/>
        </w:rPr>
        <w:t xml:space="preserve"> </w:t>
      </w:r>
      <w:r>
        <w:t>объяснять,</w:t>
      </w:r>
      <w:r>
        <w:rPr>
          <w:spacing w:val="-5"/>
        </w:rPr>
        <w:t xml:space="preserve"> </w:t>
      </w:r>
      <w:r>
        <w:t>что</w:t>
      </w:r>
      <w:r>
        <w:rPr>
          <w:spacing w:val="-2"/>
        </w:rPr>
        <w:t xml:space="preserve"> </w:t>
      </w:r>
      <w:r>
        <w:t>такое</w:t>
      </w:r>
      <w:r>
        <w:rPr>
          <w:spacing w:val="-3"/>
        </w:rPr>
        <w:t xml:space="preserve"> </w:t>
      </w:r>
      <w:r>
        <w:t>эпос,</w:t>
      </w:r>
      <w:r>
        <w:rPr>
          <w:spacing w:val="-2"/>
        </w:rPr>
        <w:t xml:space="preserve"> </w:t>
      </w:r>
      <w:r>
        <w:t>миф,</w:t>
      </w:r>
      <w:r>
        <w:rPr>
          <w:spacing w:val="-2"/>
        </w:rPr>
        <w:t xml:space="preserve"> </w:t>
      </w:r>
      <w:r>
        <w:t>сказка,</w:t>
      </w:r>
      <w:r>
        <w:rPr>
          <w:spacing w:val="-2"/>
        </w:rPr>
        <w:t xml:space="preserve"> </w:t>
      </w:r>
      <w:r>
        <w:t>былина,</w:t>
      </w:r>
      <w:r>
        <w:rPr>
          <w:spacing w:val="-2"/>
        </w:rPr>
        <w:t xml:space="preserve"> песня;</w:t>
      </w:r>
    </w:p>
    <w:p w14:paraId="057BB40C" w14:textId="77777777" w:rsidR="00562D9C" w:rsidRDefault="00562D9C" w:rsidP="00562D9C">
      <w:pPr>
        <w:pStyle w:val="a3"/>
        <w:tabs>
          <w:tab w:val="left" w:pos="2828"/>
          <w:tab w:val="left" w:pos="3291"/>
          <w:tab w:val="left" w:pos="4663"/>
          <w:tab w:val="left" w:pos="5231"/>
          <w:tab w:val="left" w:pos="6545"/>
          <w:tab w:val="left" w:pos="7833"/>
          <w:tab w:val="left" w:pos="9298"/>
        </w:tabs>
        <w:ind w:left="567" w:right="1181" w:firstLine="0"/>
      </w:pPr>
      <w:r>
        <w:rPr>
          <w:spacing w:val="-2"/>
        </w:rPr>
        <w:t>воспринимать</w:t>
      </w:r>
      <w:r>
        <w:t xml:space="preserve"> </w:t>
      </w:r>
      <w:r>
        <w:rPr>
          <w:spacing w:val="-10"/>
        </w:rPr>
        <w:t>и</w:t>
      </w:r>
      <w:r>
        <w:t xml:space="preserve"> </w:t>
      </w:r>
      <w:r>
        <w:rPr>
          <w:spacing w:val="-2"/>
        </w:rPr>
        <w:t xml:space="preserve">объяснять  </w:t>
      </w:r>
      <w:r>
        <w:rPr>
          <w:spacing w:val="-6"/>
        </w:rPr>
        <w:t>на</w:t>
      </w:r>
      <w:r>
        <w:t xml:space="preserve">  </w:t>
      </w:r>
      <w:r>
        <w:rPr>
          <w:spacing w:val="-2"/>
        </w:rPr>
        <w:t>примерах</w:t>
      </w:r>
      <w:r>
        <w:tab/>
      </w:r>
      <w:r>
        <w:rPr>
          <w:spacing w:val="-2"/>
        </w:rPr>
        <w:t>важность</w:t>
      </w:r>
      <w:r>
        <w:t xml:space="preserve">  </w:t>
      </w:r>
      <w:r>
        <w:rPr>
          <w:spacing w:val="-2"/>
        </w:rPr>
        <w:t>понимания</w:t>
      </w:r>
      <w:r>
        <w:tab/>
      </w:r>
      <w:r>
        <w:rPr>
          <w:spacing w:val="-2"/>
        </w:rPr>
        <w:t xml:space="preserve">фольклора </w:t>
      </w:r>
      <w:r>
        <w:t>как отражения истории народа и его ценностей, морали и нравственности;</w:t>
      </w:r>
    </w:p>
    <w:p w14:paraId="75B6E7F4" w14:textId="77777777" w:rsidR="00562D9C" w:rsidRDefault="00562D9C" w:rsidP="00562D9C">
      <w:pPr>
        <w:pStyle w:val="a3"/>
        <w:ind w:left="567" w:right="1181" w:firstLine="0"/>
      </w:pPr>
      <w:r>
        <w:t>знать,</w:t>
      </w:r>
      <w:r>
        <w:rPr>
          <w:spacing w:val="-4"/>
        </w:rPr>
        <w:t xml:space="preserve"> </w:t>
      </w:r>
      <w:r>
        <w:t>что</w:t>
      </w:r>
      <w:r>
        <w:rPr>
          <w:spacing w:val="-6"/>
        </w:rPr>
        <w:t xml:space="preserve"> </w:t>
      </w:r>
      <w:r>
        <w:t>такое</w:t>
      </w:r>
      <w:r>
        <w:rPr>
          <w:spacing w:val="-4"/>
        </w:rPr>
        <w:t xml:space="preserve"> </w:t>
      </w:r>
      <w:r>
        <w:t>национальная</w:t>
      </w:r>
      <w:r>
        <w:rPr>
          <w:spacing w:val="-4"/>
        </w:rPr>
        <w:t xml:space="preserve"> </w:t>
      </w:r>
      <w:r>
        <w:t>литература</w:t>
      </w:r>
      <w:r>
        <w:rPr>
          <w:spacing w:val="-5"/>
        </w:rPr>
        <w:t xml:space="preserve"> </w:t>
      </w:r>
      <w:r>
        <w:t>и</w:t>
      </w:r>
      <w:r>
        <w:rPr>
          <w:spacing w:val="-4"/>
        </w:rPr>
        <w:t xml:space="preserve"> </w:t>
      </w:r>
      <w:r>
        <w:t>каковы</w:t>
      </w:r>
      <w:r>
        <w:rPr>
          <w:spacing w:val="-5"/>
        </w:rPr>
        <w:t xml:space="preserve"> </w:t>
      </w:r>
      <w:r>
        <w:t>её</w:t>
      </w:r>
      <w:r>
        <w:rPr>
          <w:spacing w:val="-5"/>
        </w:rPr>
        <w:t xml:space="preserve"> </w:t>
      </w:r>
      <w:r>
        <w:t>выразительные</w:t>
      </w:r>
      <w:r>
        <w:rPr>
          <w:spacing w:val="-7"/>
        </w:rPr>
        <w:t xml:space="preserve"> </w:t>
      </w:r>
      <w:r>
        <w:t>средства; оценивать морально-нравственный потенциал национальной литературы.</w:t>
      </w:r>
    </w:p>
    <w:p w14:paraId="04ED734E" w14:textId="77777777" w:rsidR="00562D9C" w:rsidRDefault="00562D9C" w:rsidP="00562D9C">
      <w:pPr>
        <w:pStyle w:val="a3"/>
        <w:ind w:left="567" w:right="1181" w:firstLine="0"/>
      </w:pPr>
      <w:r>
        <w:t>Тема</w:t>
      </w:r>
      <w:r>
        <w:rPr>
          <w:spacing w:val="-4"/>
        </w:rPr>
        <w:t xml:space="preserve"> </w:t>
      </w:r>
      <w:r>
        <w:t>30. Бытовые</w:t>
      </w:r>
      <w:r>
        <w:rPr>
          <w:spacing w:val="-4"/>
        </w:rPr>
        <w:t xml:space="preserve"> </w:t>
      </w:r>
      <w:r>
        <w:t>традиции</w:t>
      </w:r>
      <w:r>
        <w:rPr>
          <w:spacing w:val="-2"/>
        </w:rPr>
        <w:t xml:space="preserve"> </w:t>
      </w:r>
      <w:r>
        <w:t>народов</w:t>
      </w:r>
      <w:r>
        <w:rPr>
          <w:spacing w:val="-4"/>
        </w:rPr>
        <w:t xml:space="preserve"> </w:t>
      </w:r>
      <w:r>
        <w:t>России:</w:t>
      </w:r>
      <w:r>
        <w:rPr>
          <w:spacing w:val="-2"/>
        </w:rPr>
        <w:t xml:space="preserve"> </w:t>
      </w:r>
      <w:r>
        <w:t>пища,</w:t>
      </w:r>
      <w:r>
        <w:rPr>
          <w:spacing w:val="-2"/>
        </w:rPr>
        <w:t xml:space="preserve"> </w:t>
      </w:r>
      <w:r>
        <w:t>одежда,</w:t>
      </w:r>
      <w:r>
        <w:rPr>
          <w:spacing w:val="-2"/>
        </w:rPr>
        <w:t xml:space="preserve"> </w:t>
      </w:r>
      <w:r>
        <w:rPr>
          <w:spacing w:val="-4"/>
        </w:rPr>
        <w:t>дом.</w:t>
      </w:r>
    </w:p>
    <w:p w14:paraId="246D2DF6" w14:textId="77777777" w:rsidR="00562D9C" w:rsidRDefault="00562D9C" w:rsidP="00562D9C">
      <w:pPr>
        <w:pStyle w:val="a3"/>
        <w:ind w:left="567" w:right="1181" w:firstLine="0"/>
      </w:pPr>
      <w:r>
        <w:t>Знать и уметь объяснить взаимосвязь</w:t>
      </w:r>
      <w:r>
        <w:rPr>
          <w:spacing w:val="-1"/>
        </w:rPr>
        <w:t xml:space="preserve"> </w:t>
      </w:r>
      <w:r>
        <w:t>между</w:t>
      </w:r>
      <w:r>
        <w:rPr>
          <w:spacing w:val="-6"/>
        </w:rPr>
        <w:t xml:space="preserve"> </w:t>
      </w:r>
      <w:r>
        <w:t>бытом</w:t>
      </w:r>
      <w:r>
        <w:rPr>
          <w:spacing w:val="-2"/>
        </w:rPr>
        <w:t xml:space="preserve"> </w:t>
      </w:r>
      <w:r>
        <w:t>и природными условиями проживания народа на примерах из истории и культуры своего региона;</w:t>
      </w:r>
    </w:p>
    <w:p w14:paraId="0B88F9CE" w14:textId="77777777" w:rsidR="00562D9C" w:rsidRDefault="00562D9C" w:rsidP="00562D9C">
      <w:pPr>
        <w:pStyle w:val="a3"/>
        <w:spacing w:before="1"/>
        <w:ind w:left="567" w:right="1181" w:firstLine="0"/>
      </w:pPr>
      <w:r>
        <w:t>уметь доказывать и отстаивать важность сохранения и развития культурных, духовно- нравственных, семейных и этнических традиций, многообразия культур;</w:t>
      </w:r>
    </w:p>
    <w:p w14:paraId="20E41999" w14:textId="77777777" w:rsidR="00562D9C" w:rsidRDefault="00562D9C" w:rsidP="00562D9C">
      <w:pPr>
        <w:pStyle w:val="a3"/>
        <w:tabs>
          <w:tab w:val="left" w:pos="1832"/>
          <w:tab w:val="left" w:pos="3845"/>
          <w:tab w:val="left" w:pos="5927"/>
          <w:tab w:val="left" w:pos="6848"/>
          <w:tab w:val="left" w:pos="8959"/>
        </w:tabs>
        <w:ind w:left="567" w:right="1181" w:firstLine="0"/>
      </w:pPr>
      <w:r>
        <w:t xml:space="preserve">уметь оценивать и устанавливать границы и приоритеты взаимодействия между людьми </w:t>
      </w:r>
      <w:r>
        <w:rPr>
          <w:spacing w:val="-2"/>
        </w:rPr>
        <w:t>разной</w:t>
      </w:r>
      <w:r>
        <w:t xml:space="preserve"> </w:t>
      </w:r>
      <w:r>
        <w:rPr>
          <w:spacing w:val="-2"/>
        </w:rPr>
        <w:t>этнической,</w:t>
      </w:r>
      <w:r>
        <w:t xml:space="preserve"> </w:t>
      </w:r>
      <w:r>
        <w:rPr>
          <w:spacing w:val="-2"/>
        </w:rPr>
        <w:t>религиозной</w:t>
      </w:r>
      <w:r>
        <w:t xml:space="preserve"> </w:t>
      </w:r>
      <w:r>
        <w:rPr>
          <w:spacing w:val="-10"/>
        </w:rPr>
        <w:t>и</w:t>
      </w:r>
      <w:r>
        <w:t xml:space="preserve"> </w:t>
      </w:r>
      <w:r>
        <w:rPr>
          <w:spacing w:val="-2"/>
        </w:rPr>
        <w:t>гражданской</w:t>
      </w:r>
      <w:r>
        <w:tab/>
      </w:r>
      <w:r>
        <w:rPr>
          <w:spacing w:val="-2"/>
        </w:rPr>
        <w:t xml:space="preserve">идентичности </w:t>
      </w:r>
      <w:r>
        <w:t>на доступном для шестиклассников уровне (с учётом их возрастных особенностей);</w:t>
      </w:r>
    </w:p>
    <w:p w14:paraId="69B6BA2D" w14:textId="77777777" w:rsidR="00562D9C" w:rsidRDefault="00562D9C" w:rsidP="00562D9C">
      <w:pPr>
        <w:pStyle w:val="a3"/>
        <w:ind w:left="567" w:right="1181" w:firstLine="0"/>
      </w:pPr>
      <w:r>
        <w:t>понимать</w:t>
      </w:r>
      <w:r>
        <w:rPr>
          <w:spacing w:val="80"/>
        </w:rPr>
        <w:t xml:space="preserve">  </w:t>
      </w:r>
      <w:r>
        <w:t>и</w:t>
      </w:r>
      <w:r>
        <w:rPr>
          <w:spacing w:val="80"/>
        </w:rPr>
        <w:t xml:space="preserve">  </w:t>
      </w:r>
      <w:r>
        <w:t>уметь</w:t>
      </w:r>
      <w:r>
        <w:rPr>
          <w:spacing w:val="80"/>
        </w:rPr>
        <w:t xml:space="preserve">  </w:t>
      </w:r>
      <w:r>
        <w:t>показывать</w:t>
      </w:r>
      <w:r>
        <w:rPr>
          <w:spacing w:val="80"/>
        </w:rPr>
        <w:t xml:space="preserve">  </w:t>
      </w:r>
      <w:r>
        <w:t>на</w:t>
      </w:r>
      <w:r>
        <w:rPr>
          <w:spacing w:val="80"/>
        </w:rPr>
        <w:t xml:space="preserve">  </w:t>
      </w:r>
      <w:r>
        <w:t>примерах</w:t>
      </w:r>
      <w:r>
        <w:rPr>
          <w:spacing w:val="80"/>
        </w:rPr>
        <w:t xml:space="preserve">  </w:t>
      </w:r>
      <w:r>
        <w:t>значение</w:t>
      </w:r>
      <w:r>
        <w:rPr>
          <w:spacing w:val="80"/>
        </w:rPr>
        <w:t xml:space="preserve">  </w:t>
      </w:r>
      <w:r>
        <w:t>таких</w:t>
      </w:r>
      <w:r>
        <w:rPr>
          <w:spacing w:val="80"/>
        </w:rPr>
        <w:t xml:space="preserve">  </w:t>
      </w:r>
      <w:r>
        <w:t>ценностей,</w:t>
      </w:r>
      <w:r>
        <w:rPr>
          <w:spacing w:val="80"/>
        </w:rPr>
        <w:t xml:space="preserve"> </w:t>
      </w:r>
      <w:r>
        <w:t>как взаимопомощь, сострадание, милосердие, любовь, дружба, коллективизм, патриотизм, любовь к близким через бытовые традиции народов своего края.</w:t>
      </w:r>
    </w:p>
    <w:p w14:paraId="22114803" w14:textId="77777777" w:rsidR="00562D9C" w:rsidRDefault="00562D9C" w:rsidP="00562D9C">
      <w:pPr>
        <w:pStyle w:val="a3"/>
        <w:ind w:left="567" w:right="1181" w:firstLine="0"/>
      </w:pPr>
      <w:r>
        <w:t>Тема</w:t>
      </w:r>
      <w:r>
        <w:rPr>
          <w:spacing w:val="-6"/>
        </w:rPr>
        <w:t xml:space="preserve"> </w:t>
      </w:r>
      <w:r>
        <w:t>31.</w:t>
      </w:r>
      <w:r>
        <w:rPr>
          <w:spacing w:val="-3"/>
        </w:rPr>
        <w:t xml:space="preserve"> </w:t>
      </w:r>
      <w:r>
        <w:t>Культурная</w:t>
      </w:r>
      <w:r>
        <w:rPr>
          <w:spacing w:val="-3"/>
        </w:rPr>
        <w:t xml:space="preserve"> </w:t>
      </w:r>
      <w:r>
        <w:t>карта</w:t>
      </w:r>
      <w:r>
        <w:rPr>
          <w:spacing w:val="-2"/>
        </w:rPr>
        <w:t xml:space="preserve"> </w:t>
      </w:r>
      <w:r>
        <w:t>России</w:t>
      </w:r>
      <w:r>
        <w:rPr>
          <w:spacing w:val="-3"/>
        </w:rPr>
        <w:t xml:space="preserve"> </w:t>
      </w:r>
      <w:r>
        <w:t>(практическое</w:t>
      </w:r>
      <w:r>
        <w:rPr>
          <w:spacing w:val="-3"/>
        </w:rPr>
        <w:t xml:space="preserve"> </w:t>
      </w:r>
      <w:r>
        <w:rPr>
          <w:spacing w:val="-2"/>
        </w:rPr>
        <w:t>занятие).</w:t>
      </w:r>
    </w:p>
    <w:p w14:paraId="0C0451A4" w14:textId="77777777" w:rsidR="00562D9C" w:rsidRDefault="00562D9C" w:rsidP="00562D9C">
      <w:pPr>
        <w:pStyle w:val="a3"/>
        <w:ind w:left="567" w:right="1181" w:firstLine="0"/>
      </w:pPr>
      <w:r>
        <w:t>Знать</w:t>
      </w:r>
      <w:r>
        <w:rPr>
          <w:spacing w:val="63"/>
          <w:w w:val="150"/>
        </w:rPr>
        <w:t xml:space="preserve">  </w:t>
      </w:r>
      <w:r>
        <w:t>и</w:t>
      </w:r>
      <w:r>
        <w:rPr>
          <w:spacing w:val="64"/>
          <w:w w:val="150"/>
        </w:rPr>
        <w:t xml:space="preserve">  </w:t>
      </w:r>
      <w:r>
        <w:t>уметь</w:t>
      </w:r>
      <w:r>
        <w:rPr>
          <w:spacing w:val="64"/>
          <w:w w:val="150"/>
        </w:rPr>
        <w:t xml:space="preserve">  </w:t>
      </w:r>
      <w:r>
        <w:t>объяснить</w:t>
      </w:r>
      <w:r>
        <w:rPr>
          <w:spacing w:val="63"/>
          <w:w w:val="150"/>
        </w:rPr>
        <w:t xml:space="preserve">  </w:t>
      </w:r>
      <w:r>
        <w:t>отличия</w:t>
      </w:r>
      <w:r>
        <w:rPr>
          <w:spacing w:val="80"/>
        </w:rPr>
        <w:t xml:space="preserve">  </w:t>
      </w:r>
      <w:r>
        <w:t>культурной</w:t>
      </w:r>
      <w:r>
        <w:rPr>
          <w:spacing w:val="63"/>
          <w:w w:val="150"/>
        </w:rPr>
        <w:t xml:space="preserve">  </w:t>
      </w:r>
      <w:r>
        <w:t>географии</w:t>
      </w:r>
      <w:r>
        <w:rPr>
          <w:spacing w:val="63"/>
          <w:w w:val="150"/>
        </w:rPr>
        <w:t xml:space="preserve">  </w:t>
      </w:r>
      <w:r>
        <w:t>от</w:t>
      </w:r>
      <w:r>
        <w:rPr>
          <w:spacing w:val="63"/>
          <w:w w:val="150"/>
        </w:rPr>
        <w:t xml:space="preserve">  </w:t>
      </w:r>
      <w:r>
        <w:t>физической и политической географии;</w:t>
      </w:r>
    </w:p>
    <w:p w14:paraId="1CBCBD0C" w14:textId="77777777" w:rsidR="00562D9C" w:rsidRDefault="00562D9C" w:rsidP="00562D9C">
      <w:pPr>
        <w:pStyle w:val="a3"/>
        <w:ind w:left="567" w:right="1181" w:firstLine="0"/>
      </w:pPr>
      <w:r>
        <w:t>понимать,</w:t>
      </w:r>
      <w:r>
        <w:rPr>
          <w:spacing w:val="-6"/>
        </w:rPr>
        <w:t xml:space="preserve"> </w:t>
      </w:r>
      <w:r>
        <w:t>что</w:t>
      </w:r>
      <w:r>
        <w:rPr>
          <w:spacing w:val="-6"/>
        </w:rPr>
        <w:t xml:space="preserve"> </w:t>
      </w:r>
      <w:r>
        <w:t>такое</w:t>
      </w:r>
      <w:r>
        <w:rPr>
          <w:spacing w:val="-3"/>
        </w:rPr>
        <w:t xml:space="preserve"> </w:t>
      </w:r>
      <w:r>
        <w:t>культурная</w:t>
      </w:r>
      <w:r>
        <w:rPr>
          <w:spacing w:val="-4"/>
        </w:rPr>
        <w:t xml:space="preserve"> </w:t>
      </w:r>
      <w:r>
        <w:t>карта</w:t>
      </w:r>
      <w:r>
        <w:rPr>
          <w:spacing w:val="-4"/>
        </w:rPr>
        <w:t xml:space="preserve"> </w:t>
      </w:r>
      <w:r>
        <w:t>народов</w:t>
      </w:r>
      <w:r>
        <w:rPr>
          <w:spacing w:val="-2"/>
        </w:rPr>
        <w:t xml:space="preserve"> России;</w:t>
      </w:r>
    </w:p>
    <w:p w14:paraId="0FAD3F3E" w14:textId="77777777" w:rsidR="00562D9C" w:rsidRDefault="00562D9C" w:rsidP="00562D9C">
      <w:pPr>
        <w:pStyle w:val="a3"/>
        <w:spacing w:before="1"/>
        <w:ind w:left="567" w:right="1181" w:firstLine="0"/>
      </w:pPr>
      <w:r>
        <w:t>описывать</w:t>
      </w:r>
      <w:r>
        <w:rPr>
          <w:spacing w:val="80"/>
          <w:w w:val="150"/>
        </w:rPr>
        <w:t xml:space="preserve"> </w:t>
      </w:r>
      <w:r>
        <w:t>отдельные</w:t>
      </w:r>
      <w:r>
        <w:rPr>
          <w:spacing w:val="80"/>
          <w:w w:val="150"/>
        </w:rPr>
        <w:t xml:space="preserve"> </w:t>
      </w:r>
      <w:r>
        <w:t>области</w:t>
      </w:r>
      <w:r>
        <w:rPr>
          <w:spacing w:val="80"/>
          <w:w w:val="150"/>
        </w:rPr>
        <w:t xml:space="preserve">  </w:t>
      </w:r>
      <w:r>
        <w:t>культурной</w:t>
      </w:r>
      <w:r>
        <w:rPr>
          <w:spacing w:val="80"/>
          <w:w w:val="150"/>
        </w:rPr>
        <w:t xml:space="preserve"> </w:t>
      </w:r>
      <w:r>
        <w:t>карты</w:t>
      </w:r>
      <w:r>
        <w:rPr>
          <w:spacing w:val="80"/>
          <w:w w:val="150"/>
        </w:rPr>
        <w:t xml:space="preserve">   </w:t>
      </w:r>
      <w:r>
        <w:t>в</w:t>
      </w:r>
      <w:r>
        <w:rPr>
          <w:spacing w:val="80"/>
          <w:w w:val="150"/>
        </w:rPr>
        <w:t xml:space="preserve">   </w:t>
      </w:r>
      <w:r>
        <w:t>соответствии с их особенностями.</w:t>
      </w:r>
    </w:p>
    <w:p w14:paraId="045FE4C0" w14:textId="77777777" w:rsidR="00562D9C" w:rsidRDefault="00562D9C" w:rsidP="00562D9C">
      <w:pPr>
        <w:pStyle w:val="a3"/>
        <w:ind w:left="567" w:right="1181" w:firstLine="0"/>
      </w:pPr>
      <w:r>
        <w:lastRenderedPageBreak/>
        <w:t>Тема</w:t>
      </w:r>
      <w:r>
        <w:rPr>
          <w:spacing w:val="-4"/>
        </w:rPr>
        <w:t xml:space="preserve"> </w:t>
      </w:r>
      <w:r>
        <w:t>32.</w:t>
      </w:r>
      <w:r>
        <w:rPr>
          <w:spacing w:val="-3"/>
        </w:rPr>
        <w:t xml:space="preserve"> </w:t>
      </w:r>
      <w:r>
        <w:t>Единство</w:t>
      </w:r>
      <w:r>
        <w:rPr>
          <w:spacing w:val="-2"/>
        </w:rPr>
        <w:t xml:space="preserve"> </w:t>
      </w:r>
      <w:r>
        <w:t>страны</w:t>
      </w:r>
      <w:r>
        <w:rPr>
          <w:spacing w:val="-1"/>
        </w:rPr>
        <w:t xml:space="preserve"> </w:t>
      </w:r>
      <w:r>
        <w:t>–</w:t>
      </w:r>
      <w:r>
        <w:rPr>
          <w:spacing w:val="-2"/>
        </w:rPr>
        <w:t xml:space="preserve"> </w:t>
      </w:r>
      <w:r>
        <w:t>залог</w:t>
      </w:r>
      <w:r>
        <w:rPr>
          <w:spacing w:val="-3"/>
        </w:rPr>
        <w:t xml:space="preserve"> </w:t>
      </w:r>
      <w:r>
        <w:t>будущего</w:t>
      </w:r>
      <w:r>
        <w:rPr>
          <w:spacing w:val="-1"/>
        </w:rPr>
        <w:t xml:space="preserve"> </w:t>
      </w:r>
      <w:r>
        <w:rPr>
          <w:spacing w:val="-2"/>
        </w:rPr>
        <w:t>России.</w:t>
      </w:r>
    </w:p>
    <w:p w14:paraId="6DD74834" w14:textId="77777777" w:rsidR="00562D9C" w:rsidRDefault="00562D9C" w:rsidP="00562D9C">
      <w:pPr>
        <w:pStyle w:val="a3"/>
        <w:ind w:left="567" w:right="1181" w:firstLine="0"/>
      </w:pPr>
      <w:r>
        <w:t>Знать и уметь объяснить</w:t>
      </w:r>
      <w:r>
        <w:rPr>
          <w:spacing w:val="-1"/>
        </w:rPr>
        <w:t xml:space="preserve"> </w:t>
      </w:r>
      <w:r>
        <w:t>значение</w:t>
      </w:r>
      <w:r>
        <w:rPr>
          <w:spacing w:val="-2"/>
        </w:rPr>
        <w:t xml:space="preserve"> </w:t>
      </w:r>
      <w:r>
        <w:t>и роль</w:t>
      </w:r>
      <w:r>
        <w:rPr>
          <w:spacing w:val="-1"/>
        </w:rPr>
        <w:t xml:space="preserve"> </w:t>
      </w:r>
      <w:r>
        <w:t>общих элементов</w:t>
      </w:r>
      <w:r>
        <w:rPr>
          <w:spacing w:val="-1"/>
        </w:rPr>
        <w:t xml:space="preserve"> </w:t>
      </w:r>
      <w:r>
        <w:t>в</w:t>
      </w:r>
      <w:r>
        <w:rPr>
          <w:spacing w:val="-2"/>
        </w:rPr>
        <w:t xml:space="preserve"> </w:t>
      </w:r>
      <w:r>
        <w:t>культуре народов</w:t>
      </w:r>
      <w:r>
        <w:rPr>
          <w:spacing w:val="-2"/>
        </w:rPr>
        <w:t xml:space="preserve"> </w:t>
      </w:r>
      <w:r>
        <w:t>России для обоснования её территориального, политического и экономического единства;</w:t>
      </w:r>
    </w:p>
    <w:p w14:paraId="76F9E467" w14:textId="77777777" w:rsidR="00562D9C" w:rsidRDefault="00562D9C" w:rsidP="00562D9C">
      <w:pPr>
        <w:pStyle w:val="a3"/>
        <w:ind w:left="567" w:right="1181" w:firstLine="0"/>
      </w:pPr>
      <w:r>
        <w:t>понимать</w:t>
      </w:r>
      <w:r>
        <w:rPr>
          <w:spacing w:val="53"/>
          <w:w w:val="150"/>
        </w:rPr>
        <w:t xml:space="preserve"> </w:t>
      </w:r>
      <w:r>
        <w:t>и</w:t>
      </w:r>
      <w:r>
        <w:rPr>
          <w:spacing w:val="55"/>
          <w:w w:val="150"/>
        </w:rPr>
        <w:t xml:space="preserve">   </w:t>
      </w:r>
      <w:r>
        <w:t>доказывать</w:t>
      </w:r>
      <w:r>
        <w:rPr>
          <w:spacing w:val="54"/>
          <w:w w:val="150"/>
        </w:rPr>
        <w:t xml:space="preserve">   </w:t>
      </w:r>
      <w:r>
        <w:t>важность</w:t>
      </w:r>
      <w:r>
        <w:rPr>
          <w:spacing w:val="54"/>
          <w:w w:val="150"/>
        </w:rPr>
        <w:t xml:space="preserve">   </w:t>
      </w:r>
      <w:r>
        <w:t>и</w:t>
      </w:r>
      <w:r>
        <w:rPr>
          <w:spacing w:val="55"/>
          <w:w w:val="150"/>
        </w:rPr>
        <w:t xml:space="preserve">   </w:t>
      </w:r>
      <w:r>
        <w:t>преимущества</w:t>
      </w:r>
      <w:r>
        <w:rPr>
          <w:spacing w:val="54"/>
          <w:w w:val="150"/>
        </w:rPr>
        <w:t xml:space="preserve">   </w:t>
      </w:r>
      <w:r>
        <w:t>этого</w:t>
      </w:r>
      <w:r>
        <w:rPr>
          <w:spacing w:val="54"/>
          <w:w w:val="150"/>
        </w:rPr>
        <w:t xml:space="preserve">   </w:t>
      </w:r>
      <w:r>
        <w:rPr>
          <w:spacing w:val="-2"/>
        </w:rPr>
        <w:t>единства</w:t>
      </w:r>
    </w:p>
    <w:p w14:paraId="6BBC4AD0" w14:textId="77777777" w:rsidR="00562D9C" w:rsidRDefault="00562D9C" w:rsidP="00562D9C">
      <w:pPr>
        <w:pStyle w:val="a3"/>
        <w:spacing w:before="70"/>
        <w:ind w:left="567" w:right="1181" w:firstLine="0"/>
        <w:jc w:val="left"/>
      </w:pPr>
      <w:r>
        <w:t>перед</w:t>
      </w:r>
      <w:r>
        <w:rPr>
          <w:spacing w:val="-7"/>
        </w:rPr>
        <w:t xml:space="preserve"> </w:t>
      </w:r>
      <w:r>
        <w:t>требованиями</w:t>
      </w:r>
      <w:r>
        <w:rPr>
          <w:spacing w:val="-4"/>
        </w:rPr>
        <w:t xml:space="preserve"> </w:t>
      </w:r>
      <w:r>
        <w:t>национального</w:t>
      </w:r>
      <w:r>
        <w:rPr>
          <w:spacing w:val="-5"/>
        </w:rPr>
        <w:t xml:space="preserve"> </w:t>
      </w:r>
      <w:r>
        <w:t>самоопределения</w:t>
      </w:r>
      <w:r>
        <w:rPr>
          <w:spacing w:val="-4"/>
        </w:rPr>
        <w:t xml:space="preserve"> </w:t>
      </w:r>
      <w:r>
        <w:t>отдельных</w:t>
      </w:r>
      <w:r>
        <w:rPr>
          <w:spacing w:val="-2"/>
        </w:rPr>
        <w:t xml:space="preserve"> этносов.</w:t>
      </w:r>
    </w:p>
    <w:p w14:paraId="318EF018" w14:textId="77777777" w:rsidR="00562D9C" w:rsidRDefault="00562D9C" w:rsidP="000F08BB">
      <w:pPr>
        <w:pStyle w:val="a4"/>
        <w:numPr>
          <w:ilvl w:val="3"/>
          <w:numId w:val="193"/>
        </w:numPr>
        <w:tabs>
          <w:tab w:val="left" w:pos="2067"/>
        </w:tabs>
        <w:ind w:left="567" w:right="1181" w:firstLine="0"/>
        <w:rPr>
          <w:sz w:val="24"/>
        </w:rPr>
      </w:pP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6</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40"/>
          <w:sz w:val="24"/>
        </w:rPr>
        <w:t xml:space="preserve"> </w:t>
      </w:r>
      <w:r>
        <w:rPr>
          <w:sz w:val="24"/>
        </w:rPr>
        <w:t>предметные результаты по отдельным темам программы по ОДНКНР.</w:t>
      </w:r>
    </w:p>
    <w:p w14:paraId="539D9D29" w14:textId="77777777" w:rsidR="00562D9C" w:rsidRDefault="00562D9C" w:rsidP="00562D9C">
      <w:pPr>
        <w:pStyle w:val="a3"/>
        <w:spacing w:before="1"/>
        <w:ind w:left="567" w:right="1181" w:firstLine="0"/>
      </w:pPr>
      <w:r>
        <w:t>Тематический</w:t>
      </w:r>
      <w:r>
        <w:rPr>
          <w:spacing w:val="-8"/>
        </w:rPr>
        <w:t xml:space="preserve"> </w:t>
      </w:r>
      <w:r>
        <w:t>блок</w:t>
      </w:r>
      <w:r>
        <w:rPr>
          <w:spacing w:val="-7"/>
        </w:rPr>
        <w:t xml:space="preserve"> </w:t>
      </w:r>
      <w:r>
        <w:t>1.</w:t>
      </w:r>
      <w:r>
        <w:rPr>
          <w:spacing w:val="-6"/>
        </w:rPr>
        <w:t xml:space="preserve"> </w:t>
      </w:r>
      <w:r>
        <w:t>«Культура</w:t>
      </w:r>
      <w:r>
        <w:rPr>
          <w:spacing w:val="-9"/>
        </w:rPr>
        <w:t xml:space="preserve"> </w:t>
      </w:r>
      <w:r>
        <w:t>как</w:t>
      </w:r>
      <w:r>
        <w:rPr>
          <w:spacing w:val="-8"/>
        </w:rPr>
        <w:t xml:space="preserve"> </w:t>
      </w:r>
      <w:r>
        <w:t>социальность». Тема 1. Мир культуры: его структура.</w:t>
      </w:r>
    </w:p>
    <w:p w14:paraId="60A322EE" w14:textId="77777777" w:rsidR="00562D9C" w:rsidRDefault="00562D9C" w:rsidP="00562D9C">
      <w:pPr>
        <w:pStyle w:val="a3"/>
        <w:ind w:left="567" w:right="1181" w:firstLine="0"/>
        <w:jc w:val="left"/>
      </w:pPr>
      <w:r>
        <w:t>Знать</w:t>
      </w:r>
      <w:r>
        <w:rPr>
          <w:spacing w:val="-5"/>
        </w:rPr>
        <w:t xml:space="preserve"> </w:t>
      </w:r>
      <w:r>
        <w:t>и уметь</w:t>
      </w:r>
      <w:r>
        <w:rPr>
          <w:spacing w:val="-3"/>
        </w:rPr>
        <w:t xml:space="preserve"> </w:t>
      </w:r>
      <w:r>
        <w:t>объяснить</w:t>
      </w:r>
      <w:r>
        <w:rPr>
          <w:spacing w:val="-3"/>
        </w:rPr>
        <w:t xml:space="preserve"> </w:t>
      </w:r>
      <w:r>
        <w:t>структуру</w:t>
      </w:r>
      <w:r>
        <w:rPr>
          <w:spacing w:val="-8"/>
        </w:rPr>
        <w:t xml:space="preserve"> </w:t>
      </w:r>
      <w:r>
        <w:t>культуры</w:t>
      </w:r>
      <w:r>
        <w:rPr>
          <w:spacing w:val="-4"/>
        </w:rPr>
        <w:t xml:space="preserve"> </w:t>
      </w:r>
      <w:r>
        <w:t>как</w:t>
      </w:r>
      <w:r>
        <w:rPr>
          <w:spacing w:val="-3"/>
        </w:rPr>
        <w:t xml:space="preserve"> </w:t>
      </w:r>
      <w:r>
        <w:t>социального</w:t>
      </w:r>
      <w:r>
        <w:rPr>
          <w:spacing w:val="-3"/>
        </w:rPr>
        <w:t xml:space="preserve"> </w:t>
      </w:r>
      <w:r>
        <w:rPr>
          <w:spacing w:val="-2"/>
        </w:rPr>
        <w:t>явления;</w:t>
      </w:r>
    </w:p>
    <w:p w14:paraId="6D7FFA05" w14:textId="77777777" w:rsidR="00562D9C" w:rsidRDefault="00562D9C" w:rsidP="00562D9C">
      <w:pPr>
        <w:pStyle w:val="a3"/>
        <w:ind w:left="567" w:right="1181" w:firstLine="0"/>
      </w:pPr>
      <w:r>
        <w:t>понимать</w:t>
      </w:r>
      <w:r>
        <w:rPr>
          <w:spacing w:val="76"/>
          <w:w w:val="150"/>
        </w:rPr>
        <w:t xml:space="preserve"> </w:t>
      </w:r>
      <w:r>
        <w:t>специфику</w:t>
      </w:r>
      <w:r>
        <w:rPr>
          <w:spacing w:val="74"/>
          <w:w w:val="150"/>
        </w:rPr>
        <w:t xml:space="preserve">  </w:t>
      </w:r>
      <w:r>
        <w:t>социальных</w:t>
      </w:r>
      <w:r>
        <w:rPr>
          <w:spacing w:val="75"/>
          <w:w w:val="150"/>
        </w:rPr>
        <w:t xml:space="preserve">   </w:t>
      </w:r>
      <w:r>
        <w:t>явлений,</w:t>
      </w:r>
      <w:r>
        <w:rPr>
          <w:spacing w:val="76"/>
          <w:w w:val="150"/>
        </w:rPr>
        <w:t xml:space="preserve">   </w:t>
      </w:r>
      <w:r>
        <w:t>их</w:t>
      </w:r>
      <w:r>
        <w:rPr>
          <w:spacing w:val="76"/>
          <w:w w:val="150"/>
        </w:rPr>
        <w:t xml:space="preserve">   </w:t>
      </w:r>
      <w:r>
        <w:t>ключевые</w:t>
      </w:r>
      <w:r>
        <w:rPr>
          <w:spacing w:val="75"/>
          <w:w w:val="150"/>
        </w:rPr>
        <w:t xml:space="preserve">  </w:t>
      </w:r>
      <w:r>
        <w:t>отличия от природных явлений;</w:t>
      </w:r>
    </w:p>
    <w:p w14:paraId="61A791CB" w14:textId="77777777" w:rsidR="00562D9C" w:rsidRDefault="00562D9C" w:rsidP="00562D9C">
      <w:pPr>
        <w:pStyle w:val="a3"/>
        <w:ind w:left="567" w:right="1181" w:firstLine="0"/>
      </w:pPr>
      <w:r>
        <w:t>уметь</w:t>
      </w:r>
      <w:r>
        <w:rPr>
          <w:spacing w:val="78"/>
          <w:w w:val="150"/>
        </w:rPr>
        <w:t xml:space="preserve">  </w:t>
      </w:r>
      <w:r>
        <w:t>доказывать</w:t>
      </w:r>
      <w:r>
        <w:rPr>
          <w:spacing w:val="78"/>
          <w:w w:val="150"/>
        </w:rPr>
        <w:t xml:space="preserve">  </w:t>
      </w:r>
      <w:r>
        <w:t>связь</w:t>
      </w:r>
      <w:r>
        <w:rPr>
          <w:spacing w:val="77"/>
          <w:w w:val="150"/>
        </w:rPr>
        <w:t xml:space="preserve">  </w:t>
      </w:r>
      <w:r>
        <w:t>между</w:t>
      </w:r>
      <w:r>
        <w:rPr>
          <w:spacing w:val="75"/>
          <w:w w:val="150"/>
        </w:rPr>
        <w:t xml:space="preserve">  </w:t>
      </w:r>
      <w:r>
        <w:t>этапом</w:t>
      </w:r>
      <w:r>
        <w:rPr>
          <w:spacing w:val="77"/>
          <w:w w:val="150"/>
        </w:rPr>
        <w:t xml:space="preserve">  </w:t>
      </w:r>
      <w:r>
        <w:t>развития</w:t>
      </w:r>
      <w:r>
        <w:rPr>
          <w:spacing w:val="77"/>
          <w:w w:val="150"/>
        </w:rPr>
        <w:t xml:space="preserve">  </w:t>
      </w:r>
      <w:r>
        <w:t>материальной</w:t>
      </w:r>
      <w:r>
        <w:rPr>
          <w:spacing w:val="76"/>
          <w:w w:val="150"/>
        </w:rPr>
        <w:t xml:space="preserve">  </w:t>
      </w:r>
      <w:r>
        <w:t xml:space="preserve">культуры и социальной структурой общества, их взаимосвязь с духовно-нравственным состоянием </w:t>
      </w:r>
      <w:r>
        <w:rPr>
          <w:spacing w:val="-2"/>
        </w:rPr>
        <w:t>общества;</w:t>
      </w:r>
    </w:p>
    <w:p w14:paraId="7490FBE0" w14:textId="77777777" w:rsidR="00562D9C" w:rsidRDefault="00562D9C" w:rsidP="00562D9C">
      <w:pPr>
        <w:pStyle w:val="a3"/>
        <w:ind w:left="567" w:right="1181" w:firstLine="0"/>
      </w:pPr>
      <w:r>
        <w:t>понимать зависимость социальных процессов от культурно-исторических процессов; уметь</w:t>
      </w:r>
      <w:r>
        <w:rPr>
          <w:spacing w:val="74"/>
          <w:w w:val="150"/>
        </w:rPr>
        <w:t xml:space="preserve"> </w:t>
      </w:r>
      <w:r>
        <w:t>объяснить</w:t>
      </w:r>
      <w:r>
        <w:rPr>
          <w:spacing w:val="74"/>
          <w:w w:val="150"/>
        </w:rPr>
        <w:t xml:space="preserve">  </w:t>
      </w:r>
      <w:r>
        <w:t>взаимосвязь</w:t>
      </w:r>
      <w:r>
        <w:rPr>
          <w:spacing w:val="74"/>
          <w:w w:val="150"/>
        </w:rPr>
        <w:t xml:space="preserve">   </w:t>
      </w:r>
      <w:r>
        <w:t>между</w:t>
      </w:r>
      <w:r>
        <w:rPr>
          <w:spacing w:val="72"/>
          <w:w w:val="150"/>
        </w:rPr>
        <w:t xml:space="preserve">   </w:t>
      </w:r>
      <w:r>
        <w:t>научно-техническим</w:t>
      </w:r>
      <w:r>
        <w:rPr>
          <w:spacing w:val="74"/>
          <w:w w:val="150"/>
        </w:rPr>
        <w:t xml:space="preserve">   </w:t>
      </w:r>
      <w:r>
        <w:rPr>
          <w:spacing w:val="-2"/>
        </w:rPr>
        <w:t>прогрессом</w:t>
      </w:r>
      <w:r>
        <w:t xml:space="preserve"> и</w:t>
      </w:r>
      <w:r>
        <w:rPr>
          <w:spacing w:val="-3"/>
        </w:rPr>
        <w:t xml:space="preserve"> </w:t>
      </w:r>
      <w:r>
        <w:t>этапами</w:t>
      </w:r>
      <w:r>
        <w:rPr>
          <w:spacing w:val="-2"/>
        </w:rPr>
        <w:t xml:space="preserve"> </w:t>
      </w:r>
      <w:r>
        <w:t>развития</w:t>
      </w:r>
      <w:r>
        <w:rPr>
          <w:spacing w:val="-2"/>
        </w:rPr>
        <w:t xml:space="preserve"> социума.</w:t>
      </w:r>
    </w:p>
    <w:p w14:paraId="791BA620" w14:textId="77777777" w:rsidR="00562D9C" w:rsidRDefault="00562D9C" w:rsidP="00562D9C">
      <w:pPr>
        <w:pStyle w:val="a3"/>
        <w:ind w:left="567" w:right="1181" w:firstLine="0"/>
      </w:pPr>
      <w:r>
        <w:t>Тема</w:t>
      </w:r>
      <w:r>
        <w:rPr>
          <w:spacing w:val="-3"/>
        </w:rPr>
        <w:t xml:space="preserve"> </w:t>
      </w:r>
      <w:r>
        <w:t>2.</w:t>
      </w:r>
      <w:r>
        <w:rPr>
          <w:spacing w:val="-3"/>
        </w:rPr>
        <w:t xml:space="preserve"> </w:t>
      </w:r>
      <w:r>
        <w:t>Культура</w:t>
      </w:r>
      <w:r>
        <w:rPr>
          <w:spacing w:val="-3"/>
        </w:rPr>
        <w:t xml:space="preserve"> </w:t>
      </w:r>
      <w:r>
        <w:t>России:</w:t>
      </w:r>
      <w:r>
        <w:rPr>
          <w:spacing w:val="-1"/>
        </w:rPr>
        <w:t xml:space="preserve"> </w:t>
      </w:r>
      <w:r>
        <w:t>многообразие</w:t>
      </w:r>
      <w:r>
        <w:rPr>
          <w:spacing w:val="-2"/>
        </w:rPr>
        <w:t xml:space="preserve"> регионов.</w:t>
      </w:r>
    </w:p>
    <w:p w14:paraId="34C10D3E" w14:textId="77777777" w:rsidR="00562D9C" w:rsidRDefault="00562D9C" w:rsidP="00562D9C">
      <w:pPr>
        <w:pStyle w:val="a3"/>
        <w:ind w:left="567" w:right="1181" w:firstLine="0"/>
      </w:pPr>
      <w:r>
        <w:t>Характеризовать</w:t>
      </w:r>
      <w:r>
        <w:rPr>
          <w:spacing w:val="-11"/>
        </w:rPr>
        <w:t xml:space="preserve"> </w:t>
      </w:r>
      <w:r>
        <w:t>административно-территориальное</w:t>
      </w:r>
      <w:r>
        <w:rPr>
          <w:spacing w:val="-10"/>
        </w:rPr>
        <w:t xml:space="preserve"> </w:t>
      </w:r>
      <w:r>
        <w:t>деление</w:t>
      </w:r>
      <w:r>
        <w:rPr>
          <w:spacing w:val="-10"/>
        </w:rPr>
        <w:t xml:space="preserve"> </w:t>
      </w:r>
      <w:r>
        <w:rPr>
          <w:spacing w:val="-2"/>
        </w:rPr>
        <w:t>России;</w:t>
      </w:r>
    </w:p>
    <w:p w14:paraId="6D25C17D" w14:textId="77777777" w:rsidR="00562D9C" w:rsidRDefault="00562D9C" w:rsidP="00562D9C">
      <w:pPr>
        <w:pStyle w:val="a3"/>
        <w:ind w:left="567" w:right="1181" w:firstLine="0"/>
      </w:pPr>
      <w:r>
        <w:t>знать количество регионов, различать субъекты и федеральные округа, уметь показать их на административной карте России;</w:t>
      </w:r>
    </w:p>
    <w:p w14:paraId="5C7CBA91" w14:textId="77777777" w:rsidR="00562D9C" w:rsidRDefault="00562D9C" w:rsidP="00562D9C">
      <w:pPr>
        <w:pStyle w:val="a3"/>
        <w:ind w:left="567" w:right="1181" w:firstLine="0"/>
      </w:pPr>
      <w:r>
        <w:t>понимать</w:t>
      </w:r>
      <w:r>
        <w:rPr>
          <w:spacing w:val="69"/>
        </w:rPr>
        <w:t xml:space="preserve">   </w:t>
      </w:r>
      <w:r>
        <w:t>и</w:t>
      </w:r>
      <w:r>
        <w:rPr>
          <w:spacing w:val="70"/>
        </w:rPr>
        <w:t xml:space="preserve">   </w:t>
      </w:r>
      <w:r>
        <w:t>уметь</w:t>
      </w:r>
      <w:r>
        <w:rPr>
          <w:spacing w:val="69"/>
        </w:rPr>
        <w:t xml:space="preserve">   </w:t>
      </w:r>
      <w:r>
        <w:t>объяснить</w:t>
      </w:r>
      <w:r>
        <w:rPr>
          <w:spacing w:val="69"/>
        </w:rPr>
        <w:t xml:space="preserve">   </w:t>
      </w:r>
      <w:r>
        <w:t>необходимость</w:t>
      </w:r>
      <w:r>
        <w:rPr>
          <w:spacing w:val="69"/>
        </w:rPr>
        <w:t xml:space="preserve">   </w:t>
      </w:r>
      <w:r>
        <w:t>федеративного</w:t>
      </w:r>
      <w:r>
        <w:rPr>
          <w:spacing w:val="70"/>
        </w:rPr>
        <w:t xml:space="preserve">   </w:t>
      </w:r>
      <w:r>
        <w:t>устройства в полиэтничном государстве, важность сохранения исторической памяти отдельных этносов;</w:t>
      </w:r>
    </w:p>
    <w:p w14:paraId="380E24B8" w14:textId="77777777" w:rsidR="00562D9C" w:rsidRDefault="00562D9C" w:rsidP="00562D9C">
      <w:pPr>
        <w:pStyle w:val="a3"/>
        <w:spacing w:before="1"/>
        <w:ind w:left="567" w:right="1181" w:firstLine="0"/>
      </w:pPr>
      <w:r>
        <w:t>объяснять</w:t>
      </w:r>
      <w:r>
        <w:rPr>
          <w:spacing w:val="80"/>
          <w:w w:val="150"/>
        </w:rPr>
        <w:t xml:space="preserve">  </w:t>
      </w:r>
      <w:r>
        <w:t>принцип</w:t>
      </w:r>
      <w:r>
        <w:rPr>
          <w:spacing w:val="80"/>
          <w:w w:val="150"/>
        </w:rPr>
        <w:t xml:space="preserve">  </w:t>
      </w:r>
      <w:r>
        <w:t>равенства</w:t>
      </w:r>
      <w:r>
        <w:rPr>
          <w:spacing w:val="80"/>
          <w:w w:val="150"/>
        </w:rPr>
        <w:t xml:space="preserve">  </w:t>
      </w:r>
      <w:r>
        <w:t>прав</w:t>
      </w:r>
      <w:r>
        <w:rPr>
          <w:spacing w:val="80"/>
          <w:w w:val="150"/>
        </w:rPr>
        <w:t xml:space="preserve">  </w:t>
      </w:r>
      <w:r>
        <w:t>каждого</w:t>
      </w:r>
      <w:r>
        <w:rPr>
          <w:spacing w:val="80"/>
          <w:w w:val="150"/>
        </w:rPr>
        <w:t xml:space="preserve">  </w:t>
      </w:r>
      <w:r>
        <w:t>человека,</w:t>
      </w:r>
      <w:r>
        <w:rPr>
          <w:spacing w:val="80"/>
          <w:w w:val="150"/>
        </w:rPr>
        <w:t xml:space="preserve">  </w:t>
      </w:r>
      <w:r>
        <w:t>вне</w:t>
      </w:r>
      <w:r>
        <w:rPr>
          <w:spacing w:val="80"/>
          <w:w w:val="150"/>
        </w:rPr>
        <w:t xml:space="preserve">  </w:t>
      </w:r>
      <w:r>
        <w:t>зависимости от его принадлежности к тому или иному народу;</w:t>
      </w:r>
    </w:p>
    <w:p w14:paraId="11A36ABB" w14:textId="77777777" w:rsidR="00562D9C" w:rsidRDefault="00562D9C" w:rsidP="00562D9C">
      <w:pPr>
        <w:pStyle w:val="a3"/>
        <w:ind w:left="567" w:right="1181" w:firstLine="0"/>
      </w:pPr>
      <w:r>
        <w:t>понимать</w:t>
      </w:r>
      <w:r>
        <w:rPr>
          <w:spacing w:val="-9"/>
        </w:rPr>
        <w:t xml:space="preserve"> </w:t>
      </w:r>
      <w:r>
        <w:t>ценность</w:t>
      </w:r>
      <w:r>
        <w:rPr>
          <w:spacing w:val="-5"/>
        </w:rPr>
        <w:t xml:space="preserve"> </w:t>
      </w:r>
      <w:r>
        <w:t>многообразия</w:t>
      </w:r>
      <w:r>
        <w:rPr>
          <w:spacing w:val="-5"/>
        </w:rPr>
        <w:t xml:space="preserve"> </w:t>
      </w:r>
      <w:r>
        <w:t>культурных</w:t>
      </w:r>
      <w:r>
        <w:rPr>
          <w:spacing w:val="-4"/>
        </w:rPr>
        <w:t xml:space="preserve"> </w:t>
      </w:r>
      <w:r>
        <w:t>укладов</w:t>
      </w:r>
      <w:r>
        <w:rPr>
          <w:spacing w:val="-6"/>
        </w:rPr>
        <w:t xml:space="preserve"> </w:t>
      </w:r>
      <w:r>
        <w:t>народов</w:t>
      </w:r>
      <w:r>
        <w:rPr>
          <w:spacing w:val="-6"/>
        </w:rPr>
        <w:t xml:space="preserve"> </w:t>
      </w:r>
      <w:r>
        <w:t>Российской</w:t>
      </w:r>
      <w:r>
        <w:rPr>
          <w:spacing w:val="-5"/>
        </w:rPr>
        <w:t xml:space="preserve"> </w:t>
      </w:r>
      <w:r>
        <w:rPr>
          <w:spacing w:val="-2"/>
        </w:rPr>
        <w:t>Федерации;</w:t>
      </w:r>
    </w:p>
    <w:p w14:paraId="45425123" w14:textId="77777777" w:rsidR="00562D9C" w:rsidRDefault="00562D9C" w:rsidP="00562D9C">
      <w:pPr>
        <w:pStyle w:val="a3"/>
        <w:tabs>
          <w:tab w:val="left" w:pos="3592"/>
          <w:tab w:val="left" w:pos="5499"/>
          <w:tab w:val="left" w:pos="6396"/>
          <w:tab w:val="left" w:pos="8423"/>
        </w:tabs>
        <w:ind w:left="567" w:right="1181" w:firstLine="0"/>
      </w:pPr>
      <w:r>
        <w:rPr>
          <w:spacing w:val="-2"/>
        </w:rPr>
        <w:t>демонстрировать</w:t>
      </w:r>
      <w:r>
        <w:t xml:space="preserve"> </w:t>
      </w:r>
      <w:r>
        <w:rPr>
          <w:spacing w:val="-2"/>
        </w:rPr>
        <w:t>готовность</w:t>
      </w:r>
      <w:r>
        <w:tab/>
      </w:r>
      <w:r>
        <w:rPr>
          <w:spacing w:val="-10"/>
        </w:rPr>
        <w:t>к</w:t>
      </w:r>
      <w:r>
        <w:t xml:space="preserve"> </w:t>
      </w:r>
      <w:r>
        <w:rPr>
          <w:spacing w:val="-2"/>
        </w:rPr>
        <w:t>сохранению</w:t>
      </w:r>
      <w:r>
        <w:tab/>
      </w:r>
      <w:r>
        <w:rPr>
          <w:spacing w:val="-2"/>
        </w:rPr>
        <w:t xml:space="preserve">межнационального </w:t>
      </w:r>
      <w:r>
        <w:t>и межрелигиозного согласия в России;</w:t>
      </w:r>
    </w:p>
    <w:p w14:paraId="1C2F9750" w14:textId="77777777" w:rsidR="00562D9C" w:rsidRDefault="00562D9C" w:rsidP="00562D9C">
      <w:pPr>
        <w:pStyle w:val="a3"/>
        <w:ind w:left="567" w:right="1181" w:firstLine="0"/>
      </w:pPr>
      <w:r>
        <w:t>характеризовать духовную культуру всех народов России как общее достояние и</w:t>
      </w:r>
      <w:r>
        <w:rPr>
          <w:spacing w:val="40"/>
        </w:rPr>
        <w:t xml:space="preserve"> </w:t>
      </w:r>
      <w:r>
        <w:t>богатство нашей многонациональной Родины.</w:t>
      </w:r>
    </w:p>
    <w:p w14:paraId="68CCAB9B" w14:textId="77777777" w:rsidR="00562D9C" w:rsidRDefault="00562D9C" w:rsidP="00562D9C">
      <w:pPr>
        <w:pStyle w:val="a3"/>
        <w:ind w:left="567" w:right="1181" w:firstLine="0"/>
      </w:pPr>
      <w:r>
        <w:t>Тема</w:t>
      </w:r>
      <w:r>
        <w:rPr>
          <w:spacing w:val="-3"/>
        </w:rPr>
        <w:t xml:space="preserve"> </w:t>
      </w:r>
      <w:r>
        <w:t>3.</w:t>
      </w:r>
      <w:r>
        <w:rPr>
          <w:spacing w:val="-2"/>
        </w:rPr>
        <w:t xml:space="preserve"> </w:t>
      </w:r>
      <w:r>
        <w:t>История</w:t>
      </w:r>
      <w:r>
        <w:rPr>
          <w:spacing w:val="-1"/>
        </w:rPr>
        <w:t xml:space="preserve"> </w:t>
      </w:r>
      <w:r>
        <w:t>быта</w:t>
      </w:r>
      <w:r>
        <w:rPr>
          <w:spacing w:val="-1"/>
        </w:rPr>
        <w:t xml:space="preserve"> </w:t>
      </w:r>
      <w:r>
        <w:t>как</w:t>
      </w:r>
      <w:r>
        <w:rPr>
          <w:spacing w:val="-1"/>
        </w:rPr>
        <w:t xml:space="preserve"> </w:t>
      </w:r>
      <w:r>
        <w:t>история</w:t>
      </w:r>
      <w:r>
        <w:rPr>
          <w:spacing w:val="-1"/>
        </w:rPr>
        <w:t xml:space="preserve"> </w:t>
      </w:r>
      <w:r>
        <w:rPr>
          <w:spacing w:val="-2"/>
        </w:rPr>
        <w:t>культуры.</w:t>
      </w:r>
    </w:p>
    <w:p w14:paraId="0EE04775" w14:textId="77777777" w:rsidR="00562D9C" w:rsidRDefault="00562D9C" w:rsidP="00562D9C">
      <w:pPr>
        <w:pStyle w:val="a3"/>
        <w:ind w:left="567" w:right="1181" w:firstLine="0"/>
      </w:pPr>
      <w:r>
        <w:t>Понимать</w:t>
      </w:r>
      <w:r>
        <w:rPr>
          <w:spacing w:val="-5"/>
        </w:rPr>
        <w:t xml:space="preserve"> </w:t>
      </w:r>
      <w:r>
        <w:t>смысл</w:t>
      </w:r>
      <w:r>
        <w:rPr>
          <w:spacing w:val="-4"/>
        </w:rPr>
        <w:t xml:space="preserve"> </w:t>
      </w:r>
      <w:r>
        <w:t>понятия «домашнее</w:t>
      </w:r>
      <w:r>
        <w:rPr>
          <w:spacing w:val="-4"/>
        </w:rPr>
        <w:t xml:space="preserve"> </w:t>
      </w:r>
      <w:r>
        <w:t>хозяйство»</w:t>
      </w:r>
      <w:r>
        <w:rPr>
          <w:spacing w:val="-11"/>
        </w:rPr>
        <w:t xml:space="preserve"> </w:t>
      </w:r>
      <w:r>
        <w:t>и</w:t>
      </w:r>
      <w:r>
        <w:rPr>
          <w:spacing w:val="-4"/>
        </w:rPr>
        <w:t xml:space="preserve"> </w:t>
      </w:r>
      <w:r>
        <w:t>характеризовать</w:t>
      </w:r>
      <w:r>
        <w:rPr>
          <w:spacing w:val="-3"/>
        </w:rPr>
        <w:t xml:space="preserve"> </w:t>
      </w:r>
      <w:r>
        <w:t>его</w:t>
      </w:r>
      <w:r>
        <w:rPr>
          <w:spacing w:val="-3"/>
        </w:rPr>
        <w:t xml:space="preserve"> </w:t>
      </w:r>
      <w:r>
        <w:rPr>
          <w:spacing w:val="-2"/>
        </w:rPr>
        <w:t>типы;</w:t>
      </w:r>
    </w:p>
    <w:p w14:paraId="4D22076E" w14:textId="77777777" w:rsidR="00562D9C" w:rsidRDefault="00562D9C" w:rsidP="00562D9C">
      <w:pPr>
        <w:pStyle w:val="a3"/>
        <w:ind w:left="567" w:right="1181" w:firstLine="0"/>
      </w:pPr>
      <w:r>
        <w:t>понимать</w:t>
      </w:r>
      <w:r>
        <w:rPr>
          <w:spacing w:val="80"/>
        </w:rPr>
        <w:t xml:space="preserve">  </w:t>
      </w:r>
      <w:r>
        <w:t>взаимосвязь</w:t>
      </w:r>
      <w:r>
        <w:rPr>
          <w:spacing w:val="80"/>
        </w:rPr>
        <w:t xml:space="preserve">  </w:t>
      </w:r>
      <w:r>
        <w:t>между</w:t>
      </w:r>
      <w:r>
        <w:rPr>
          <w:spacing w:val="80"/>
        </w:rPr>
        <w:t xml:space="preserve">  </w:t>
      </w:r>
      <w:r>
        <w:t>хозяйственной</w:t>
      </w:r>
      <w:r>
        <w:rPr>
          <w:spacing w:val="80"/>
        </w:rPr>
        <w:t xml:space="preserve">  </w:t>
      </w:r>
      <w:r>
        <w:t>деятельностью</w:t>
      </w:r>
      <w:r>
        <w:rPr>
          <w:spacing w:val="80"/>
        </w:rPr>
        <w:t xml:space="preserve">  </w:t>
      </w:r>
      <w:r>
        <w:t>народов</w:t>
      </w:r>
      <w:r>
        <w:rPr>
          <w:spacing w:val="80"/>
        </w:rPr>
        <w:t xml:space="preserve">  </w:t>
      </w:r>
      <w:r>
        <w:t>России</w:t>
      </w:r>
      <w:r>
        <w:rPr>
          <w:spacing w:val="40"/>
        </w:rPr>
        <w:t xml:space="preserve"> </w:t>
      </w:r>
      <w:r>
        <w:t>и особенностями исторического периода;</w:t>
      </w:r>
    </w:p>
    <w:p w14:paraId="2D83DC15" w14:textId="77777777" w:rsidR="00562D9C" w:rsidRDefault="00562D9C" w:rsidP="00562D9C">
      <w:pPr>
        <w:pStyle w:val="a3"/>
        <w:ind w:left="567" w:right="1181" w:firstLine="0"/>
      </w:pPr>
      <w:r>
        <w:t>находить</w:t>
      </w:r>
      <w:r>
        <w:rPr>
          <w:spacing w:val="80"/>
        </w:rPr>
        <w:t xml:space="preserve">  </w:t>
      </w:r>
      <w:r>
        <w:t>и</w:t>
      </w:r>
      <w:r>
        <w:rPr>
          <w:spacing w:val="79"/>
        </w:rPr>
        <w:t xml:space="preserve">  </w:t>
      </w:r>
      <w:r>
        <w:t>объяснять</w:t>
      </w:r>
      <w:r>
        <w:rPr>
          <w:spacing w:val="80"/>
        </w:rPr>
        <w:t xml:space="preserve">  </w:t>
      </w:r>
      <w:r>
        <w:t>зависимость</w:t>
      </w:r>
      <w:r>
        <w:rPr>
          <w:spacing w:val="80"/>
        </w:rPr>
        <w:t xml:space="preserve">  </w:t>
      </w:r>
      <w:r>
        <w:t>ценностных</w:t>
      </w:r>
      <w:r>
        <w:rPr>
          <w:spacing w:val="80"/>
        </w:rPr>
        <w:t xml:space="preserve">  </w:t>
      </w:r>
      <w:r>
        <w:t>ориентиров</w:t>
      </w:r>
      <w:r>
        <w:rPr>
          <w:spacing w:val="79"/>
        </w:rPr>
        <w:t xml:space="preserve">  </w:t>
      </w:r>
      <w:r>
        <w:t>народов</w:t>
      </w:r>
      <w:r>
        <w:rPr>
          <w:spacing w:val="79"/>
        </w:rPr>
        <w:t xml:space="preserve">  </w:t>
      </w:r>
      <w:r>
        <w:t>России от</w:t>
      </w:r>
      <w:r>
        <w:rPr>
          <w:spacing w:val="62"/>
          <w:w w:val="150"/>
        </w:rPr>
        <w:t xml:space="preserve">    </w:t>
      </w:r>
      <w:r>
        <w:t>их</w:t>
      </w:r>
      <w:r>
        <w:rPr>
          <w:spacing w:val="62"/>
          <w:w w:val="150"/>
        </w:rPr>
        <w:t xml:space="preserve">    </w:t>
      </w:r>
      <w:r>
        <w:t>локализации</w:t>
      </w:r>
      <w:r>
        <w:rPr>
          <w:spacing w:val="62"/>
          <w:w w:val="150"/>
        </w:rPr>
        <w:t xml:space="preserve">    </w:t>
      </w:r>
      <w:r>
        <w:t>в</w:t>
      </w:r>
      <w:r>
        <w:rPr>
          <w:spacing w:val="61"/>
          <w:w w:val="150"/>
        </w:rPr>
        <w:t xml:space="preserve">    </w:t>
      </w:r>
      <w:r>
        <w:t>конкретных</w:t>
      </w:r>
      <w:r>
        <w:rPr>
          <w:spacing w:val="62"/>
          <w:w w:val="150"/>
        </w:rPr>
        <w:t xml:space="preserve">    </w:t>
      </w:r>
      <w:r>
        <w:t>климатических,</w:t>
      </w:r>
      <w:r>
        <w:rPr>
          <w:spacing w:val="62"/>
          <w:w w:val="150"/>
        </w:rPr>
        <w:t xml:space="preserve">    </w:t>
      </w:r>
      <w:r>
        <w:t>географических и культурно-исторических условиях.</w:t>
      </w:r>
    </w:p>
    <w:p w14:paraId="369ED24B" w14:textId="77777777" w:rsidR="00562D9C" w:rsidRDefault="00562D9C" w:rsidP="00562D9C">
      <w:pPr>
        <w:pStyle w:val="a3"/>
        <w:ind w:left="567" w:right="1181" w:firstLine="0"/>
      </w:pPr>
      <w:r>
        <w:t>Тема</w:t>
      </w:r>
      <w:r>
        <w:rPr>
          <w:spacing w:val="-3"/>
        </w:rPr>
        <w:t xml:space="preserve"> </w:t>
      </w:r>
      <w:r>
        <w:t>4.</w:t>
      </w:r>
      <w:r>
        <w:rPr>
          <w:spacing w:val="-2"/>
        </w:rPr>
        <w:t xml:space="preserve"> </w:t>
      </w:r>
      <w:r>
        <w:t>Прогресс:</w:t>
      </w:r>
      <w:r>
        <w:rPr>
          <w:spacing w:val="-2"/>
        </w:rPr>
        <w:t xml:space="preserve"> </w:t>
      </w:r>
      <w:r>
        <w:t>технический</w:t>
      </w:r>
      <w:r>
        <w:rPr>
          <w:spacing w:val="-1"/>
        </w:rPr>
        <w:t xml:space="preserve"> </w:t>
      </w:r>
      <w:r>
        <w:t>и</w:t>
      </w:r>
      <w:r>
        <w:rPr>
          <w:spacing w:val="-1"/>
        </w:rPr>
        <w:t xml:space="preserve"> </w:t>
      </w:r>
      <w:r>
        <w:rPr>
          <w:spacing w:val="-2"/>
        </w:rPr>
        <w:t>социальный.</w:t>
      </w:r>
    </w:p>
    <w:p w14:paraId="05F657B9" w14:textId="77777777" w:rsidR="00562D9C" w:rsidRDefault="00562D9C" w:rsidP="00562D9C">
      <w:pPr>
        <w:pStyle w:val="a3"/>
        <w:ind w:left="567" w:right="1181" w:firstLine="0"/>
      </w:pPr>
      <w:r>
        <w:t>Знать, что такое труд, производительность труда и разделение труда, характеризовать их роль и значение в истории и современном обществе;</w:t>
      </w:r>
    </w:p>
    <w:p w14:paraId="56900AD4" w14:textId="77777777" w:rsidR="00562D9C" w:rsidRDefault="00562D9C" w:rsidP="00562D9C">
      <w:pPr>
        <w:pStyle w:val="a3"/>
        <w:ind w:left="567" w:right="1181" w:firstLine="0"/>
      </w:pPr>
      <w: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14:paraId="6EFC50D0" w14:textId="77777777" w:rsidR="00562D9C" w:rsidRDefault="00562D9C" w:rsidP="00562D9C">
      <w:pPr>
        <w:pStyle w:val="a3"/>
        <w:spacing w:before="1"/>
        <w:ind w:left="567" w:right="1181" w:firstLine="0"/>
      </w:pPr>
      <w:r>
        <w:t>демонстрировать</w:t>
      </w:r>
      <w:r>
        <w:rPr>
          <w:spacing w:val="76"/>
          <w:w w:val="150"/>
        </w:rPr>
        <w:t xml:space="preserve">  </w:t>
      </w:r>
      <w:r>
        <w:t>понимание</w:t>
      </w:r>
      <w:r>
        <w:rPr>
          <w:spacing w:val="74"/>
          <w:w w:val="150"/>
        </w:rPr>
        <w:t xml:space="preserve">  </w:t>
      </w:r>
      <w:r>
        <w:t>роли</w:t>
      </w:r>
      <w:r>
        <w:rPr>
          <w:spacing w:val="75"/>
          <w:w w:val="150"/>
        </w:rPr>
        <w:t xml:space="preserve">  </w:t>
      </w:r>
      <w:r>
        <w:t>обслуживающего</w:t>
      </w:r>
      <w:r>
        <w:rPr>
          <w:spacing w:val="75"/>
          <w:w w:val="150"/>
        </w:rPr>
        <w:t xml:space="preserve">  </w:t>
      </w:r>
      <w:r>
        <w:t>труда,</w:t>
      </w:r>
      <w:r>
        <w:rPr>
          <w:spacing w:val="76"/>
          <w:w w:val="150"/>
        </w:rPr>
        <w:t xml:space="preserve">  </w:t>
      </w:r>
      <w:r>
        <w:t>его</w:t>
      </w:r>
      <w:r>
        <w:rPr>
          <w:spacing w:val="75"/>
          <w:w w:val="150"/>
        </w:rPr>
        <w:t xml:space="preserve">  </w:t>
      </w:r>
      <w:r>
        <w:t>социальной и духовно-нравственной важности;</w:t>
      </w:r>
    </w:p>
    <w:p w14:paraId="60B527AF" w14:textId="77777777" w:rsidR="00562D9C" w:rsidRDefault="00562D9C" w:rsidP="00562D9C">
      <w:pPr>
        <w:pStyle w:val="a3"/>
        <w:ind w:left="567" w:right="1181" w:firstLine="0"/>
      </w:pPr>
      <w:r>
        <w:t>понимать взаимосвязи между механизацией домашнего труда и изменениями социальных взаимосвязей в обществе;</w:t>
      </w:r>
    </w:p>
    <w:p w14:paraId="20C0429D" w14:textId="77777777" w:rsidR="00562D9C" w:rsidRDefault="00562D9C" w:rsidP="00562D9C">
      <w:pPr>
        <w:pStyle w:val="a3"/>
        <w:ind w:left="567" w:right="1181" w:firstLine="0"/>
      </w:pPr>
      <w:r>
        <w:t>осознавать</w:t>
      </w:r>
      <w:r>
        <w:rPr>
          <w:spacing w:val="-2"/>
        </w:rPr>
        <w:t xml:space="preserve"> </w:t>
      </w:r>
      <w:r>
        <w:t>и</w:t>
      </w:r>
      <w:r>
        <w:rPr>
          <w:spacing w:val="-3"/>
        </w:rPr>
        <w:t xml:space="preserve"> </w:t>
      </w:r>
      <w:r>
        <w:t>обосновывать</w:t>
      </w:r>
      <w:r>
        <w:rPr>
          <w:spacing w:val="-2"/>
        </w:rPr>
        <w:t xml:space="preserve"> </w:t>
      </w:r>
      <w:r>
        <w:t>влияние</w:t>
      </w:r>
      <w:r>
        <w:rPr>
          <w:spacing w:val="-4"/>
        </w:rPr>
        <w:t xml:space="preserve"> </w:t>
      </w:r>
      <w:r>
        <w:t>технологий</w:t>
      </w:r>
      <w:r>
        <w:rPr>
          <w:spacing w:val="-3"/>
        </w:rPr>
        <w:t xml:space="preserve"> </w:t>
      </w:r>
      <w:r>
        <w:t>на</w:t>
      </w:r>
      <w:r>
        <w:rPr>
          <w:spacing w:val="-4"/>
        </w:rPr>
        <w:t xml:space="preserve"> </w:t>
      </w:r>
      <w:r>
        <w:t>культуру</w:t>
      </w:r>
      <w:r>
        <w:rPr>
          <w:spacing w:val="-8"/>
        </w:rPr>
        <w:t xml:space="preserve"> </w:t>
      </w:r>
      <w:r>
        <w:t>и</w:t>
      </w:r>
      <w:r>
        <w:rPr>
          <w:spacing w:val="-3"/>
        </w:rPr>
        <w:t xml:space="preserve"> </w:t>
      </w:r>
      <w:r>
        <w:t>ценности</w:t>
      </w:r>
      <w:r>
        <w:rPr>
          <w:spacing w:val="-2"/>
        </w:rPr>
        <w:t xml:space="preserve"> </w:t>
      </w:r>
      <w:r>
        <w:t xml:space="preserve">общества. Тема </w:t>
      </w:r>
      <w:r w:rsidR="00233B8C">
        <w:t xml:space="preserve">Тема </w:t>
      </w:r>
      <w:r>
        <w:t>5. Образование в культуре народов России.</w:t>
      </w:r>
    </w:p>
    <w:p w14:paraId="0AC832F1" w14:textId="77777777" w:rsidR="00562D9C" w:rsidRDefault="00562D9C" w:rsidP="00562D9C">
      <w:pPr>
        <w:pStyle w:val="a3"/>
        <w:tabs>
          <w:tab w:val="left" w:pos="2008"/>
          <w:tab w:val="left" w:pos="3819"/>
          <w:tab w:val="left" w:pos="4376"/>
          <w:tab w:val="left" w:pos="5529"/>
          <w:tab w:val="left" w:pos="7112"/>
          <w:tab w:val="left" w:pos="7556"/>
          <w:tab w:val="left" w:pos="8192"/>
          <w:tab w:val="left" w:pos="8995"/>
          <w:tab w:val="left" w:pos="9422"/>
        </w:tabs>
        <w:ind w:left="567" w:right="1181" w:firstLine="0"/>
      </w:pPr>
      <w:r>
        <w:rPr>
          <w:spacing w:val="-2"/>
        </w:rPr>
        <w:t>Иметь</w:t>
      </w:r>
      <w:r>
        <w:t xml:space="preserve"> </w:t>
      </w:r>
      <w:r>
        <w:rPr>
          <w:spacing w:val="-2"/>
        </w:rPr>
        <w:t>представление</w:t>
      </w:r>
      <w:r>
        <w:t xml:space="preserve"> </w:t>
      </w:r>
      <w:r>
        <w:rPr>
          <w:spacing w:val="-6"/>
        </w:rPr>
        <w:t>об</w:t>
      </w:r>
      <w:r>
        <w:t xml:space="preserve"> </w:t>
      </w:r>
      <w:r>
        <w:rPr>
          <w:spacing w:val="-2"/>
        </w:rPr>
        <w:t>истории</w:t>
      </w:r>
      <w:r>
        <w:t xml:space="preserve"> </w:t>
      </w:r>
      <w:r>
        <w:rPr>
          <w:spacing w:val="-2"/>
        </w:rPr>
        <w:t>образования</w:t>
      </w:r>
      <w:r>
        <w:t xml:space="preserve"> </w:t>
      </w:r>
      <w:r>
        <w:rPr>
          <w:spacing w:val="-10"/>
        </w:rPr>
        <w:t>и</w:t>
      </w:r>
      <w:r>
        <w:t xml:space="preserve"> </w:t>
      </w:r>
      <w:r>
        <w:rPr>
          <w:spacing w:val="-4"/>
        </w:rPr>
        <w:t>его</w:t>
      </w:r>
      <w:r>
        <w:t xml:space="preserve"> </w:t>
      </w:r>
      <w:r>
        <w:rPr>
          <w:spacing w:val="-4"/>
        </w:rPr>
        <w:t>роли</w:t>
      </w:r>
      <w:r>
        <w:t xml:space="preserve"> </w:t>
      </w:r>
      <w:r>
        <w:rPr>
          <w:spacing w:val="-10"/>
        </w:rPr>
        <w:t>в</w:t>
      </w:r>
      <w:r>
        <w:t xml:space="preserve"> </w:t>
      </w:r>
      <w:r>
        <w:rPr>
          <w:spacing w:val="-2"/>
        </w:rPr>
        <w:t xml:space="preserve">обществе </w:t>
      </w:r>
      <w:r>
        <w:t>на различных этапах его развития;</w:t>
      </w:r>
    </w:p>
    <w:p w14:paraId="3D56F9FA" w14:textId="77777777" w:rsidR="00562D9C" w:rsidRDefault="00562D9C" w:rsidP="00562D9C">
      <w:pPr>
        <w:pStyle w:val="a3"/>
        <w:tabs>
          <w:tab w:val="left" w:pos="2356"/>
          <w:tab w:val="left" w:pos="2811"/>
          <w:tab w:val="left" w:pos="4563"/>
          <w:tab w:val="left" w:pos="5362"/>
          <w:tab w:val="left" w:pos="6746"/>
          <w:tab w:val="left" w:pos="7187"/>
          <w:tab w:val="left" w:pos="8541"/>
          <w:tab w:val="left" w:pos="9116"/>
        </w:tabs>
        <w:ind w:left="567" w:right="1181" w:firstLine="0"/>
      </w:pPr>
      <w:r>
        <w:rPr>
          <w:spacing w:val="-2"/>
        </w:rPr>
        <w:t>понимать</w:t>
      </w:r>
      <w:r>
        <w:t xml:space="preserve"> </w:t>
      </w:r>
      <w:r>
        <w:rPr>
          <w:spacing w:val="-10"/>
        </w:rPr>
        <w:t>и</w:t>
      </w:r>
      <w:r>
        <w:t xml:space="preserve"> </w:t>
      </w:r>
      <w:r>
        <w:rPr>
          <w:spacing w:val="-2"/>
        </w:rPr>
        <w:t>обосновывать</w:t>
      </w:r>
      <w:r>
        <w:t xml:space="preserve"> </w:t>
      </w:r>
      <w:r>
        <w:rPr>
          <w:spacing w:val="-4"/>
        </w:rPr>
        <w:t>роль</w:t>
      </w:r>
      <w:r>
        <w:t xml:space="preserve"> </w:t>
      </w:r>
      <w:r>
        <w:rPr>
          <w:spacing w:val="-2"/>
        </w:rPr>
        <w:t>ценностей</w:t>
      </w:r>
      <w:r>
        <w:t xml:space="preserve"> </w:t>
      </w:r>
      <w:r>
        <w:rPr>
          <w:spacing w:val="-10"/>
        </w:rPr>
        <w:t>в</w:t>
      </w:r>
      <w:r w:rsidR="00233B8C">
        <w:t xml:space="preserve"> </w:t>
      </w:r>
      <w:r>
        <w:rPr>
          <w:spacing w:val="-2"/>
        </w:rPr>
        <w:t>обществе,</w:t>
      </w:r>
      <w:r w:rsidR="00233B8C">
        <w:t xml:space="preserve"> </w:t>
      </w:r>
      <w:r>
        <w:rPr>
          <w:spacing w:val="-6"/>
        </w:rPr>
        <w:t>их</w:t>
      </w:r>
      <w:r>
        <w:tab/>
      </w:r>
      <w:r>
        <w:rPr>
          <w:spacing w:val="-2"/>
        </w:rPr>
        <w:t xml:space="preserve">зависимость </w:t>
      </w:r>
      <w:r>
        <w:t>от процесса познания;</w:t>
      </w:r>
    </w:p>
    <w:p w14:paraId="4CC0CF06" w14:textId="77777777" w:rsidR="00562D9C" w:rsidRDefault="00562D9C" w:rsidP="00562D9C">
      <w:pPr>
        <w:pStyle w:val="a3"/>
        <w:ind w:left="567" w:right="1181" w:firstLine="0"/>
      </w:pPr>
      <w:r>
        <w:t xml:space="preserve">понимать специфику каждой ступени образования, её роль в современных общественных </w:t>
      </w:r>
      <w:r>
        <w:rPr>
          <w:spacing w:val="-2"/>
        </w:rPr>
        <w:t>процессах;</w:t>
      </w:r>
    </w:p>
    <w:p w14:paraId="1BD305E7" w14:textId="77777777" w:rsidR="00562D9C" w:rsidRDefault="00562D9C" w:rsidP="00233B8C">
      <w:pPr>
        <w:pStyle w:val="a3"/>
        <w:spacing w:before="1"/>
        <w:ind w:left="567" w:right="1181" w:firstLine="0"/>
      </w:pPr>
      <w:r>
        <w:lastRenderedPageBreak/>
        <w:t>обосновывать</w:t>
      </w:r>
      <w:r>
        <w:rPr>
          <w:spacing w:val="-5"/>
        </w:rPr>
        <w:t xml:space="preserve"> </w:t>
      </w:r>
      <w:r>
        <w:t>важность</w:t>
      </w:r>
      <w:r>
        <w:rPr>
          <w:spacing w:val="-2"/>
        </w:rPr>
        <w:t xml:space="preserve"> </w:t>
      </w:r>
      <w:r>
        <w:t>образования</w:t>
      </w:r>
      <w:r>
        <w:rPr>
          <w:spacing w:val="-3"/>
        </w:rPr>
        <w:t xml:space="preserve"> </w:t>
      </w:r>
      <w:r>
        <w:t>в</w:t>
      </w:r>
      <w:r>
        <w:rPr>
          <w:spacing w:val="-4"/>
        </w:rPr>
        <w:t xml:space="preserve"> </w:t>
      </w:r>
      <w:r>
        <w:t>современном</w:t>
      </w:r>
      <w:r>
        <w:rPr>
          <w:spacing w:val="-4"/>
        </w:rPr>
        <w:t xml:space="preserve"> </w:t>
      </w:r>
      <w:r>
        <w:t>мире</w:t>
      </w:r>
      <w:r>
        <w:rPr>
          <w:spacing w:val="-4"/>
        </w:rPr>
        <w:t xml:space="preserve"> </w:t>
      </w:r>
      <w:r>
        <w:t>и</w:t>
      </w:r>
      <w:r>
        <w:rPr>
          <w:spacing w:val="-3"/>
        </w:rPr>
        <w:t xml:space="preserve"> </w:t>
      </w:r>
      <w:r>
        <w:t>ценность</w:t>
      </w:r>
      <w:r>
        <w:rPr>
          <w:spacing w:val="-3"/>
        </w:rPr>
        <w:t xml:space="preserve"> </w:t>
      </w:r>
      <w:r>
        <w:rPr>
          <w:spacing w:val="-2"/>
        </w:rPr>
        <w:t>знания;</w:t>
      </w:r>
    </w:p>
    <w:p w14:paraId="099637E7" w14:textId="77777777" w:rsidR="00562D9C" w:rsidRDefault="00562D9C" w:rsidP="00233B8C">
      <w:pPr>
        <w:pStyle w:val="a3"/>
        <w:tabs>
          <w:tab w:val="left" w:pos="3344"/>
          <w:tab w:val="left" w:pos="5225"/>
          <w:tab w:val="left" w:pos="6180"/>
          <w:tab w:val="left" w:pos="7343"/>
          <w:tab w:val="left" w:pos="8881"/>
        </w:tabs>
        <w:ind w:left="567" w:right="1181" w:firstLine="0"/>
      </w:pPr>
      <w:r>
        <w:rPr>
          <w:spacing w:val="-2"/>
        </w:rPr>
        <w:t>характеризовать</w:t>
      </w:r>
      <w:r w:rsidR="00233B8C">
        <w:t xml:space="preserve">     </w:t>
      </w:r>
      <w:r>
        <w:rPr>
          <w:spacing w:val="-2"/>
        </w:rPr>
        <w:t>образование</w:t>
      </w:r>
      <w:r w:rsidR="00233B8C">
        <w:rPr>
          <w:spacing w:val="-2"/>
        </w:rPr>
        <w:t xml:space="preserve">    </w:t>
      </w:r>
      <w:r w:rsidR="00233B8C">
        <w:t xml:space="preserve"> </w:t>
      </w:r>
      <w:r>
        <w:rPr>
          <w:spacing w:val="-4"/>
        </w:rPr>
        <w:t>как</w:t>
      </w:r>
      <w:r w:rsidR="00233B8C">
        <w:rPr>
          <w:spacing w:val="-4"/>
        </w:rPr>
        <w:t xml:space="preserve"> </w:t>
      </w:r>
      <w:r w:rsidR="00233B8C">
        <w:t xml:space="preserve">  </w:t>
      </w:r>
      <w:r>
        <w:rPr>
          <w:spacing w:val="-2"/>
        </w:rPr>
        <w:t>часть</w:t>
      </w:r>
      <w:r w:rsidR="00233B8C">
        <w:rPr>
          <w:spacing w:val="-2"/>
        </w:rPr>
        <w:t xml:space="preserve">     </w:t>
      </w:r>
      <w:r>
        <w:tab/>
      </w:r>
      <w:r>
        <w:rPr>
          <w:spacing w:val="-2"/>
        </w:rPr>
        <w:t>процесса</w:t>
      </w:r>
      <w:r w:rsidR="00233B8C">
        <w:rPr>
          <w:spacing w:val="-2"/>
        </w:rPr>
        <w:t xml:space="preserve"> </w:t>
      </w:r>
      <w:r>
        <w:tab/>
      </w:r>
      <w:r w:rsidR="00233B8C">
        <w:t xml:space="preserve">          </w:t>
      </w:r>
      <w:r>
        <w:rPr>
          <w:spacing w:val="-2"/>
        </w:rPr>
        <w:t xml:space="preserve">формирования </w:t>
      </w:r>
      <w:r>
        <w:t>духовно-нравственных ориентиров человека.</w:t>
      </w:r>
    </w:p>
    <w:p w14:paraId="62EB493F" w14:textId="77777777" w:rsidR="00562D9C" w:rsidRDefault="00562D9C" w:rsidP="00233B8C">
      <w:pPr>
        <w:pStyle w:val="a3"/>
        <w:ind w:left="567" w:right="1181" w:firstLine="0"/>
      </w:pPr>
      <w:r>
        <w:t>Тема</w:t>
      </w:r>
      <w:r>
        <w:rPr>
          <w:spacing w:val="-2"/>
        </w:rPr>
        <w:t xml:space="preserve"> </w:t>
      </w:r>
      <w:r>
        <w:t>6.</w:t>
      </w:r>
      <w:r>
        <w:rPr>
          <w:spacing w:val="-2"/>
        </w:rPr>
        <w:t xml:space="preserve"> </w:t>
      </w:r>
      <w:r>
        <w:t>Права</w:t>
      </w:r>
      <w:r>
        <w:rPr>
          <w:spacing w:val="-3"/>
        </w:rPr>
        <w:t xml:space="preserve"> </w:t>
      </w:r>
      <w:r>
        <w:t>и</w:t>
      </w:r>
      <w:r>
        <w:rPr>
          <w:spacing w:val="-1"/>
        </w:rPr>
        <w:t xml:space="preserve"> </w:t>
      </w:r>
      <w:r>
        <w:t xml:space="preserve">обязанности </w:t>
      </w:r>
      <w:r>
        <w:rPr>
          <w:spacing w:val="-2"/>
        </w:rPr>
        <w:t>человека.</w:t>
      </w:r>
    </w:p>
    <w:p w14:paraId="7765D5CB" w14:textId="77777777" w:rsidR="00233B8C" w:rsidRDefault="00562D9C" w:rsidP="00233B8C">
      <w:pPr>
        <w:pStyle w:val="a3"/>
        <w:tabs>
          <w:tab w:val="left" w:pos="3171"/>
          <w:tab w:val="left" w:pos="4502"/>
          <w:tab w:val="left" w:pos="6448"/>
          <w:tab w:val="left" w:pos="7964"/>
          <w:tab w:val="left" w:pos="9317"/>
        </w:tabs>
        <w:ind w:left="567" w:right="1181" w:firstLine="0"/>
      </w:pPr>
      <w:r>
        <w:t xml:space="preserve">Знать термины «права человека», «естественные права человека», «правовая культура»; </w:t>
      </w:r>
      <w:r>
        <w:rPr>
          <w:spacing w:val="-2"/>
        </w:rPr>
        <w:t>характеризовать</w:t>
      </w:r>
      <w:r w:rsidR="00233B8C">
        <w:t xml:space="preserve"> </w:t>
      </w:r>
      <w:r>
        <w:rPr>
          <w:spacing w:val="-2"/>
        </w:rPr>
        <w:t>историю</w:t>
      </w:r>
      <w:r>
        <w:tab/>
      </w:r>
      <w:r>
        <w:rPr>
          <w:spacing w:val="-2"/>
        </w:rPr>
        <w:t>формирования</w:t>
      </w:r>
      <w:r w:rsidR="00233B8C">
        <w:t xml:space="preserve"> </w:t>
      </w:r>
      <w:r>
        <w:rPr>
          <w:spacing w:val="-2"/>
        </w:rPr>
        <w:t>комплекса</w:t>
      </w:r>
      <w:r w:rsidR="00233B8C">
        <w:t xml:space="preserve"> </w:t>
      </w:r>
      <w:r>
        <w:rPr>
          <w:spacing w:val="-2"/>
        </w:rPr>
        <w:t>понятий,</w:t>
      </w:r>
      <w:r w:rsidR="00233B8C">
        <w:t xml:space="preserve"> </w:t>
      </w:r>
      <w:r>
        <w:rPr>
          <w:spacing w:val="-2"/>
        </w:rPr>
        <w:t>связанных</w:t>
      </w:r>
      <w:r w:rsidR="00233B8C">
        <w:t xml:space="preserve"> с</w:t>
      </w:r>
      <w:r w:rsidR="00233B8C">
        <w:rPr>
          <w:spacing w:val="-1"/>
        </w:rPr>
        <w:t xml:space="preserve"> </w:t>
      </w:r>
      <w:r w:rsidR="00233B8C">
        <w:rPr>
          <w:spacing w:val="-2"/>
        </w:rPr>
        <w:t>правами;</w:t>
      </w:r>
    </w:p>
    <w:p w14:paraId="18C7B9C5" w14:textId="77777777" w:rsidR="00233B8C" w:rsidRDefault="00233B8C" w:rsidP="00233B8C">
      <w:pPr>
        <w:pStyle w:val="a3"/>
        <w:tabs>
          <w:tab w:val="left" w:pos="2447"/>
          <w:tab w:val="left" w:pos="2996"/>
          <w:tab w:val="left" w:pos="4839"/>
          <w:tab w:val="left" w:pos="6213"/>
          <w:tab w:val="left" w:pos="7101"/>
          <w:tab w:val="left" w:pos="8430"/>
          <w:tab w:val="left" w:pos="9190"/>
        </w:tabs>
        <w:ind w:left="567" w:right="1181" w:firstLine="0"/>
      </w:pPr>
      <w:r>
        <w:rPr>
          <w:spacing w:val="-2"/>
        </w:rPr>
        <w:t>Понимать</w:t>
      </w:r>
      <w:r>
        <w:t xml:space="preserve"> </w:t>
      </w:r>
      <w:r>
        <w:rPr>
          <w:spacing w:val="-10"/>
        </w:rPr>
        <w:t>и</w:t>
      </w:r>
      <w:r>
        <w:t xml:space="preserve"> </w:t>
      </w:r>
      <w:r>
        <w:rPr>
          <w:spacing w:val="-2"/>
        </w:rPr>
        <w:t>обосновывать</w:t>
      </w:r>
      <w:r>
        <w:t xml:space="preserve"> </w:t>
      </w:r>
      <w:r>
        <w:rPr>
          <w:spacing w:val="-2"/>
        </w:rPr>
        <w:t>важность</w:t>
      </w:r>
      <w:r>
        <w:t xml:space="preserve">  </w:t>
      </w:r>
      <w:r>
        <w:rPr>
          <w:spacing w:val="-4"/>
        </w:rPr>
        <w:t>прав</w:t>
      </w:r>
      <w:r>
        <w:tab/>
        <w:t xml:space="preserve">   </w:t>
      </w:r>
      <w:r>
        <w:rPr>
          <w:spacing w:val="-2"/>
        </w:rPr>
        <w:t>человека</w:t>
      </w:r>
      <w:r>
        <w:tab/>
      </w:r>
      <w:r>
        <w:rPr>
          <w:spacing w:val="-4"/>
        </w:rPr>
        <w:t>как</w:t>
      </w:r>
      <w:r>
        <w:tab/>
      </w:r>
      <w:r>
        <w:rPr>
          <w:spacing w:val="-2"/>
        </w:rPr>
        <w:t xml:space="preserve">привилегии </w:t>
      </w:r>
      <w:r>
        <w:t>и обязанности человека;</w:t>
      </w:r>
    </w:p>
    <w:p w14:paraId="412E7922" w14:textId="77777777" w:rsidR="00233B8C" w:rsidRDefault="00233B8C" w:rsidP="00233B8C">
      <w:pPr>
        <w:pStyle w:val="a3"/>
        <w:spacing w:before="1"/>
        <w:ind w:left="567" w:right="1181" w:firstLine="0"/>
      </w:pPr>
      <w:r>
        <w:t>понимать</w:t>
      </w:r>
      <w:r>
        <w:rPr>
          <w:spacing w:val="-8"/>
        </w:rPr>
        <w:t xml:space="preserve"> </w:t>
      </w:r>
      <w:r>
        <w:t>необходимость</w:t>
      </w:r>
      <w:r>
        <w:rPr>
          <w:spacing w:val="-4"/>
        </w:rPr>
        <w:t xml:space="preserve"> </w:t>
      </w:r>
      <w:r>
        <w:t>соблюдения</w:t>
      </w:r>
      <w:r>
        <w:rPr>
          <w:spacing w:val="-8"/>
        </w:rPr>
        <w:t xml:space="preserve"> </w:t>
      </w:r>
      <w:r>
        <w:t>прав</w:t>
      </w:r>
      <w:r>
        <w:rPr>
          <w:spacing w:val="-5"/>
        </w:rPr>
        <w:t xml:space="preserve"> </w:t>
      </w:r>
      <w:r>
        <w:rPr>
          <w:spacing w:val="-2"/>
        </w:rPr>
        <w:t>человека;</w:t>
      </w:r>
    </w:p>
    <w:p w14:paraId="2EE9DA87" w14:textId="77777777" w:rsidR="00233B8C" w:rsidRDefault="00233B8C" w:rsidP="00233B8C">
      <w:pPr>
        <w:pStyle w:val="a3"/>
        <w:tabs>
          <w:tab w:val="left" w:pos="2519"/>
          <w:tab w:val="left" w:pos="3140"/>
          <w:tab w:val="left" w:pos="4222"/>
          <w:tab w:val="left" w:pos="5764"/>
          <w:tab w:val="left" w:pos="7818"/>
          <w:tab w:val="left" w:pos="9480"/>
        </w:tabs>
        <w:ind w:left="567" w:right="1181" w:firstLine="0"/>
      </w:pPr>
      <w:r>
        <w:rPr>
          <w:spacing w:val="-2"/>
        </w:rPr>
        <w:t>понимать</w:t>
      </w:r>
      <w:r>
        <w:t xml:space="preserve"> </w:t>
      </w:r>
      <w:r>
        <w:rPr>
          <w:spacing w:val="-10"/>
        </w:rPr>
        <w:t>и</w:t>
      </w:r>
      <w:r>
        <w:t xml:space="preserve"> </w:t>
      </w:r>
      <w:r>
        <w:rPr>
          <w:spacing w:val="-4"/>
        </w:rPr>
        <w:t>уметь</w:t>
      </w:r>
      <w:r>
        <w:tab/>
      </w:r>
      <w:r>
        <w:rPr>
          <w:spacing w:val="-2"/>
        </w:rPr>
        <w:t>объяснить</w:t>
      </w:r>
      <w:r>
        <w:t xml:space="preserve"> </w:t>
      </w:r>
      <w:r>
        <w:rPr>
          <w:spacing w:val="-2"/>
        </w:rPr>
        <w:t>необходимость</w:t>
      </w:r>
      <w:r>
        <w:t xml:space="preserve"> </w:t>
      </w:r>
      <w:r>
        <w:rPr>
          <w:spacing w:val="-2"/>
        </w:rPr>
        <w:t>сохранения</w:t>
      </w:r>
      <w:r>
        <w:t xml:space="preserve"> </w:t>
      </w:r>
      <w:r>
        <w:rPr>
          <w:spacing w:val="-2"/>
        </w:rPr>
        <w:t xml:space="preserve">паритета </w:t>
      </w:r>
      <w:r>
        <w:t>между правами и обязанностями человека в обществе;</w:t>
      </w:r>
    </w:p>
    <w:p w14:paraId="5C714A54" w14:textId="77777777" w:rsidR="00233B8C" w:rsidRDefault="00233B8C" w:rsidP="00233B8C">
      <w:pPr>
        <w:pStyle w:val="a3"/>
        <w:ind w:left="567" w:right="1181" w:firstLine="0"/>
      </w:pPr>
      <w:r>
        <w:t>приводить</w:t>
      </w:r>
      <w:r>
        <w:rPr>
          <w:spacing w:val="-3"/>
        </w:rPr>
        <w:t xml:space="preserve"> </w:t>
      </w:r>
      <w:r>
        <w:t>примеры</w:t>
      </w:r>
      <w:r>
        <w:rPr>
          <w:spacing w:val="-4"/>
        </w:rPr>
        <w:t xml:space="preserve"> </w:t>
      </w:r>
      <w:r>
        <w:t>формирования</w:t>
      </w:r>
      <w:r>
        <w:rPr>
          <w:spacing w:val="-4"/>
        </w:rPr>
        <w:t xml:space="preserve"> </w:t>
      </w:r>
      <w:r>
        <w:t>правовой</w:t>
      </w:r>
      <w:r>
        <w:rPr>
          <w:spacing w:val="-4"/>
        </w:rPr>
        <w:t xml:space="preserve"> </w:t>
      </w:r>
      <w:r>
        <w:t>культуры</w:t>
      </w:r>
      <w:r>
        <w:rPr>
          <w:spacing w:val="-4"/>
        </w:rPr>
        <w:t xml:space="preserve"> </w:t>
      </w:r>
      <w:r>
        <w:t>из</w:t>
      </w:r>
      <w:r>
        <w:rPr>
          <w:spacing w:val="-4"/>
        </w:rPr>
        <w:t xml:space="preserve"> </w:t>
      </w:r>
      <w:r>
        <w:t>истории</w:t>
      </w:r>
      <w:r>
        <w:rPr>
          <w:spacing w:val="-4"/>
        </w:rPr>
        <w:t xml:space="preserve"> </w:t>
      </w:r>
      <w:r>
        <w:t>народов</w:t>
      </w:r>
      <w:r>
        <w:rPr>
          <w:spacing w:val="-5"/>
        </w:rPr>
        <w:t xml:space="preserve"> </w:t>
      </w:r>
      <w:r>
        <w:t>России. Тема 7. Общество и религия: духовно-нравственное взаимодействие.</w:t>
      </w:r>
    </w:p>
    <w:p w14:paraId="013D57D4" w14:textId="77777777" w:rsidR="00233B8C" w:rsidRDefault="00233B8C" w:rsidP="00233B8C">
      <w:pPr>
        <w:pStyle w:val="a3"/>
        <w:ind w:left="567" w:right="1181" w:firstLine="0"/>
      </w:pPr>
      <w:r>
        <w:t>Знать</w:t>
      </w:r>
      <w:r>
        <w:rPr>
          <w:spacing w:val="-7"/>
        </w:rPr>
        <w:t xml:space="preserve"> </w:t>
      </w:r>
      <w:r>
        <w:t>и</w:t>
      </w:r>
      <w:r>
        <w:rPr>
          <w:spacing w:val="-9"/>
        </w:rPr>
        <w:t xml:space="preserve"> </w:t>
      </w:r>
      <w:r>
        <w:t>понимать</w:t>
      </w:r>
      <w:r>
        <w:rPr>
          <w:spacing w:val="-7"/>
        </w:rPr>
        <w:t xml:space="preserve"> </w:t>
      </w:r>
      <w:r>
        <w:t>смысл</w:t>
      </w:r>
      <w:r>
        <w:rPr>
          <w:spacing w:val="-7"/>
        </w:rPr>
        <w:t xml:space="preserve"> </w:t>
      </w:r>
      <w:r>
        <w:t>терминов</w:t>
      </w:r>
      <w:r>
        <w:rPr>
          <w:spacing w:val="-4"/>
        </w:rPr>
        <w:t xml:space="preserve"> </w:t>
      </w:r>
      <w:r>
        <w:t>«религия»,</w:t>
      </w:r>
      <w:r>
        <w:rPr>
          <w:spacing w:val="-6"/>
        </w:rPr>
        <w:t xml:space="preserve"> </w:t>
      </w:r>
      <w:r>
        <w:t>«конфессия»,</w:t>
      </w:r>
      <w:r>
        <w:rPr>
          <w:spacing w:val="-2"/>
        </w:rPr>
        <w:t xml:space="preserve"> </w:t>
      </w:r>
      <w:r>
        <w:t>«атеизм»,</w:t>
      </w:r>
      <w:r>
        <w:rPr>
          <w:spacing w:val="-2"/>
        </w:rPr>
        <w:t xml:space="preserve"> </w:t>
      </w:r>
      <w:r>
        <w:t>«свободомыслие»; характеризовать основные культурообразующие конфессии;</w:t>
      </w:r>
    </w:p>
    <w:p w14:paraId="295F154B" w14:textId="77777777" w:rsidR="00233B8C" w:rsidRDefault="00233B8C" w:rsidP="00233B8C">
      <w:pPr>
        <w:pStyle w:val="a3"/>
        <w:ind w:left="567" w:right="1181" w:firstLine="0"/>
      </w:pPr>
      <w:r>
        <w:t xml:space="preserve">знать и уметь объяснять роль религии в истории и на современном этапе общественного </w:t>
      </w:r>
      <w:r>
        <w:rPr>
          <w:spacing w:val="-2"/>
        </w:rPr>
        <w:t>развития;</w:t>
      </w:r>
    </w:p>
    <w:p w14:paraId="3FC09758" w14:textId="77777777" w:rsidR="00233B8C" w:rsidRDefault="00233B8C" w:rsidP="00233B8C">
      <w:pPr>
        <w:pStyle w:val="a3"/>
        <w:ind w:left="567" w:right="1181" w:firstLine="0"/>
      </w:pPr>
      <w:r>
        <w:t>понимать</w:t>
      </w:r>
      <w:r>
        <w:rPr>
          <w:spacing w:val="-5"/>
        </w:rPr>
        <w:t xml:space="preserve"> </w:t>
      </w:r>
      <w:r>
        <w:t>и</w:t>
      </w:r>
      <w:r>
        <w:rPr>
          <w:spacing w:val="-4"/>
        </w:rPr>
        <w:t xml:space="preserve"> </w:t>
      </w:r>
      <w:r>
        <w:t>обосновывать</w:t>
      </w:r>
      <w:r>
        <w:rPr>
          <w:spacing w:val="-3"/>
        </w:rPr>
        <w:t xml:space="preserve"> </w:t>
      </w:r>
      <w:r>
        <w:t>роль</w:t>
      </w:r>
      <w:r>
        <w:rPr>
          <w:spacing w:val="-4"/>
        </w:rPr>
        <w:t xml:space="preserve"> </w:t>
      </w:r>
      <w:r>
        <w:t>религий</w:t>
      </w:r>
      <w:r>
        <w:rPr>
          <w:spacing w:val="-6"/>
        </w:rPr>
        <w:t xml:space="preserve"> </w:t>
      </w:r>
      <w:r>
        <w:t>как</w:t>
      </w:r>
      <w:r>
        <w:rPr>
          <w:spacing w:val="-4"/>
        </w:rPr>
        <w:t xml:space="preserve"> </w:t>
      </w:r>
      <w:r>
        <w:t>источника</w:t>
      </w:r>
      <w:r>
        <w:rPr>
          <w:spacing w:val="-5"/>
        </w:rPr>
        <w:t xml:space="preserve"> </w:t>
      </w:r>
      <w:r>
        <w:t>культурного</w:t>
      </w:r>
      <w:r>
        <w:rPr>
          <w:spacing w:val="-4"/>
        </w:rPr>
        <w:t xml:space="preserve"> </w:t>
      </w:r>
      <w:r>
        <w:t>развития</w:t>
      </w:r>
      <w:r>
        <w:rPr>
          <w:spacing w:val="-4"/>
        </w:rPr>
        <w:t xml:space="preserve"> </w:t>
      </w:r>
      <w:r>
        <w:t>общества. Тема 8. Современный мир: самое важное (практическое занятие).</w:t>
      </w:r>
    </w:p>
    <w:p w14:paraId="5A7AD9AE" w14:textId="77777777" w:rsidR="00233B8C" w:rsidRDefault="00233B8C" w:rsidP="00233B8C">
      <w:pPr>
        <w:pStyle w:val="a3"/>
        <w:ind w:left="567" w:right="1181" w:firstLine="0"/>
      </w:pPr>
      <w:r>
        <w:t>Характеризовать основные процессы, протекающие в современном обществе, его</w:t>
      </w:r>
      <w:r>
        <w:rPr>
          <w:spacing w:val="40"/>
        </w:rPr>
        <w:t xml:space="preserve"> </w:t>
      </w:r>
      <w:r>
        <w:t>духовно-нравственные ориентиры;</w:t>
      </w:r>
    </w:p>
    <w:p w14:paraId="35FDCE1D" w14:textId="77777777" w:rsidR="00233B8C" w:rsidRDefault="00233B8C" w:rsidP="00233B8C">
      <w:pPr>
        <w:pStyle w:val="a3"/>
        <w:ind w:left="567" w:right="1181" w:firstLine="0"/>
      </w:pPr>
      <w: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14:paraId="64D90992" w14:textId="77777777" w:rsidR="00233B8C" w:rsidRDefault="00233B8C" w:rsidP="00233B8C">
      <w:pPr>
        <w:pStyle w:val="a3"/>
        <w:ind w:left="567" w:right="1181" w:firstLine="0"/>
      </w:pPr>
      <w:r>
        <w:t>называть и характеризовать основные источники этого процесса, уметь доказывать теоретические</w:t>
      </w:r>
      <w:r>
        <w:rPr>
          <w:spacing w:val="64"/>
          <w:w w:val="150"/>
        </w:rPr>
        <w:t xml:space="preserve">   </w:t>
      </w:r>
      <w:r>
        <w:t>положения,</w:t>
      </w:r>
      <w:r>
        <w:rPr>
          <w:spacing w:val="64"/>
          <w:w w:val="150"/>
        </w:rPr>
        <w:t xml:space="preserve">   </w:t>
      </w:r>
      <w:r>
        <w:t>выдвинутые</w:t>
      </w:r>
      <w:r>
        <w:rPr>
          <w:spacing w:val="65"/>
          <w:w w:val="150"/>
        </w:rPr>
        <w:t xml:space="preserve">   </w:t>
      </w:r>
      <w:r>
        <w:t>ранее</w:t>
      </w:r>
      <w:r>
        <w:rPr>
          <w:spacing w:val="64"/>
          <w:w w:val="150"/>
        </w:rPr>
        <w:t xml:space="preserve">   </w:t>
      </w:r>
      <w:r>
        <w:t>на</w:t>
      </w:r>
      <w:r>
        <w:rPr>
          <w:spacing w:val="65"/>
          <w:w w:val="150"/>
        </w:rPr>
        <w:t xml:space="preserve">   </w:t>
      </w:r>
      <w:r>
        <w:t>примерах</w:t>
      </w:r>
      <w:r>
        <w:rPr>
          <w:spacing w:val="65"/>
          <w:w w:val="150"/>
        </w:rPr>
        <w:t xml:space="preserve">   </w:t>
      </w:r>
      <w:r>
        <w:t>из</w:t>
      </w:r>
      <w:r>
        <w:rPr>
          <w:spacing w:val="65"/>
          <w:w w:val="150"/>
        </w:rPr>
        <w:t xml:space="preserve">   </w:t>
      </w:r>
      <w:r>
        <w:t>истории и культуры России.</w:t>
      </w:r>
    </w:p>
    <w:p w14:paraId="75511A7A" w14:textId="77777777" w:rsidR="003427B7" w:rsidRDefault="00233B8C" w:rsidP="00233B8C">
      <w:pPr>
        <w:pStyle w:val="a3"/>
        <w:spacing w:before="1"/>
        <w:ind w:left="567" w:right="1181" w:firstLine="0"/>
      </w:pPr>
      <w:r>
        <w:t>Тематический</w:t>
      </w:r>
      <w:r>
        <w:rPr>
          <w:spacing w:val="-5"/>
        </w:rPr>
        <w:t xml:space="preserve"> </w:t>
      </w:r>
      <w:r>
        <w:t>блок</w:t>
      </w:r>
      <w:r>
        <w:rPr>
          <w:spacing w:val="-4"/>
        </w:rPr>
        <w:t xml:space="preserve"> </w:t>
      </w:r>
      <w:r>
        <w:t>2.</w:t>
      </w:r>
      <w:r>
        <w:rPr>
          <w:spacing w:val="-3"/>
        </w:rPr>
        <w:t xml:space="preserve"> </w:t>
      </w:r>
      <w:r>
        <w:t>«Человек</w:t>
      </w:r>
      <w:r>
        <w:rPr>
          <w:spacing w:val="-5"/>
        </w:rPr>
        <w:t xml:space="preserve"> </w:t>
      </w:r>
      <w:r>
        <w:t>и</w:t>
      </w:r>
      <w:r>
        <w:rPr>
          <w:spacing w:val="-5"/>
        </w:rPr>
        <w:t xml:space="preserve"> </w:t>
      </w:r>
      <w:r>
        <w:t>его</w:t>
      </w:r>
      <w:r>
        <w:rPr>
          <w:spacing w:val="-5"/>
        </w:rPr>
        <w:t xml:space="preserve"> </w:t>
      </w:r>
      <w:r>
        <w:t>отражение</w:t>
      </w:r>
      <w:r>
        <w:rPr>
          <w:spacing w:val="-6"/>
        </w:rPr>
        <w:t xml:space="preserve"> </w:t>
      </w:r>
      <w:r>
        <w:t>в</w:t>
      </w:r>
      <w:r>
        <w:rPr>
          <w:spacing w:val="-6"/>
        </w:rPr>
        <w:t xml:space="preserve"> </w:t>
      </w:r>
      <w:r>
        <w:t xml:space="preserve">культуре». </w:t>
      </w:r>
    </w:p>
    <w:p w14:paraId="43719E80" w14:textId="77777777" w:rsidR="00233B8C" w:rsidRDefault="00233B8C" w:rsidP="00233B8C">
      <w:pPr>
        <w:pStyle w:val="a3"/>
        <w:spacing w:before="1"/>
        <w:ind w:left="567" w:right="1181" w:firstLine="0"/>
      </w:pPr>
      <w:r>
        <w:t>Тема 9. Духовно-нравственный облик и идеал человека.</w:t>
      </w:r>
    </w:p>
    <w:p w14:paraId="78DA68CB" w14:textId="77777777" w:rsidR="00233B8C" w:rsidRDefault="00233B8C" w:rsidP="00233B8C">
      <w:pPr>
        <w:pStyle w:val="a3"/>
        <w:ind w:left="567" w:right="1181" w:firstLine="0"/>
      </w:pPr>
      <w:r>
        <w:t>Объяснять,</w:t>
      </w:r>
      <w:r>
        <w:rPr>
          <w:spacing w:val="40"/>
        </w:rPr>
        <w:t xml:space="preserve"> </w:t>
      </w:r>
      <w:r>
        <w:t>как</w:t>
      </w:r>
      <w:r>
        <w:rPr>
          <w:spacing w:val="40"/>
        </w:rPr>
        <w:t xml:space="preserve"> </w:t>
      </w:r>
      <w:r>
        <w:t>проявляется</w:t>
      </w:r>
      <w:r>
        <w:rPr>
          <w:spacing w:val="40"/>
        </w:rPr>
        <w:t xml:space="preserve"> </w:t>
      </w:r>
      <w:r>
        <w:t>мораль</w:t>
      </w:r>
      <w:r>
        <w:rPr>
          <w:spacing w:val="40"/>
        </w:rPr>
        <w:t xml:space="preserve"> </w:t>
      </w:r>
      <w:r>
        <w:t>и</w:t>
      </w:r>
      <w:r>
        <w:rPr>
          <w:spacing w:val="40"/>
        </w:rPr>
        <w:t xml:space="preserve"> </w:t>
      </w:r>
      <w:r>
        <w:t>нравственность</w:t>
      </w:r>
      <w:r>
        <w:rPr>
          <w:spacing w:val="40"/>
        </w:rPr>
        <w:t xml:space="preserve"> </w:t>
      </w:r>
      <w:r>
        <w:t>через</w:t>
      </w:r>
      <w:r>
        <w:rPr>
          <w:spacing w:val="40"/>
        </w:rPr>
        <w:t xml:space="preserve"> </w:t>
      </w:r>
      <w:r>
        <w:t>описание</w:t>
      </w:r>
      <w:r>
        <w:rPr>
          <w:spacing w:val="40"/>
        </w:rPr>
        <w:t xml:space="preserve"> </w:t>
      </w:r>
      <w:r>
        <w:t>личных</w:t>
      </w:r>
      <w:r>
        <w:rPr>
          <w:spacing w:val="40"/>
        </w:rPr>
        <w:t xml:space="preserve"> </w:t>
      </w:r>
      <w:r>
        <w:t xml:space="preserve">качеств </w:t>
      </w:r>
      <w:r>
        <w:rPr>
          <w:spacing w:val="-2"/>
        </w:rPr>
        <w:t>человека;</w:t>
      </w:r>
    </w:p>
    <w:p w14:paraId="6DF31AD8" w14:textId="77777777" w:rsidR="00233B8C" w:rsidRDefault="00233B8C" w:rsidP="00233B8C">
      <w:pPr>
        <w:pStyle w:val="a3"/>
        <w:ind w:left="567" w:right="1181" w:firstLine="0"/>
      </w:pPr>
      <w:r>
        <w:t>осознавать,</w:t>
      </w:r>
      <w:r>
        <w:rPr>
          <w:spacing w:val="40"/>
        </w:rPr>
        <w:t xml:space="preserve"> </w:t>
      </w:r>
      <w:r>
        <w:t>какие</w:t>
      </w:r>
      <w:r>
        <w:rPr>
          <w:spacing w:val="40"/>
        </w:rPr>
        <w:t xml:space="preserve"> </w:t>
      </w:r>
      <w:r>
        <w:t>личностные</w:t>
      </w:r>
      <w:r>
        <w:rPr>
          <w:spacing w:val="40"/>
        </w:rPr>
        <w:t xml:space="preserve"> </w:t>
      </w:r>
      <w:r>
        <w:t>качества</w:t>
      </w:r>
      <w:r>
        <w:rPr>
          <w:spacing w:val="40"/>
        </w:rPr>
        <w:t xml:space="preserve"> </w:t>
      </w:r>
      <w:r>
        <w:t>соотносятся</w:t>
      </w:r>
      <w:r>
        <w:rPr>
          <w:spacing w:val="40"/>
        </w:rPr>
        <w:t xml:space="preserve"> </w:t>
      </w:r>
      <w:r>
        <w:t>с</w:t>
      </w:r>
      <w:r>
        <w:rPr>
          <w:spacing w:val="40"/>
        </w:rPr>
        <w:t xml:space="preserve"> </w:t>
      </w:r>
      <w:r>
        <w:t>теми</w:t>
      </w:r>
      <w:r>
        <w:rPr>
          <w:spacing w:val="40"/>
        </w:rPr>
        <w:t xml:space="preserve"> </w:t>
      </w:r>
      <w:r>
        <w:t>или</w:t>
      </w:r>
      <w:r>
        <w:rPr>
          <w:spacing w:val="40"/>
        </w:rPr>
        <w:t xml:space="preserve"> </w:t>
      </w:r>
      <w:r>
        <w:t>иными</w:t>
      </w:r>
      <w:r>
        <w:rPr>
          <w:spacing w:val="40"/>
        </w:rPr>
        <w:t xml:space="preserve"> </w:t>
      </w:r>
      <w:r>
        <w:t>моральными</w:t>
      </w:r>
      <w:r>
        <w:rPr>
          <w:spacing w:val="40"/>
        </w:rPr>
        <w:t xml:space="preserve"> </w:t>
      </w:r>
      <w:r>
        <w:t>и нравственными ценностями;</w:t>
      </w:r>
    </w:p>
    <w:p w14:paraId="2259CE47" w14:textId="77777777" w:rsidR="00233B8C" w:rsidRDefault="00233B8C" w:rsidP="00233B8C">
      <w:pPr>
        <w:pStyle w:val="a3"/>
        <w:ind w:left="567" w:right="1181" w:firstLine="0"/>
      </w:pPr>
      <w:r>
        <w:t>понимать</w:t>
      </w:r>
      <w:r>
        <w:rPr>
          <w:spacing w:val="-4"/>
        </w:rPr>
        <w:t xml:space="preserve"> </w:t>
      </w:r>
      <w:r>
        <w:t>различия</w:t>
      </w:r>
      <w:r>
        <w:rPr>
          <w:spacing w:val="-2"/>
        </w:rPr>
        <w:t xml:space="preserve"> </w:t>
      </w:r>
      <w:r>
        <w:t>между</w:t>
      </w:r>
      <w:r>
        <w:rPr>
          <w:spacing w:val="-6"/>
        </w:rPr>
        <w:t xml:space="preserve"> </w:t>
      </w:r>
      <w:r>
        <w:t>этикой</w:t>
      </w:r>
      <w:r>
        <w:rPr>
          <w:spacing w:val="-2"/>
        </w:rPr>
        <w:t xml:space="preserve"> </w:t>
      </w:r>
      <w:r>
        <w:t>и</w:t>
      </w:r>
      <w:r>
        <w:rPr>
          <w:spacing w:val="-2"/>
        </w:rPr>
        <w:t xml:space="preserve"> </w:t>
      </w:r>
      <w:r>
        <w:t>этикетом</w:t>
      </w:r>
      <w:r>
        <w:rPr>
          <w:spacing w:val="-2"/>
        </w:rPr>
        <w:t xml:space="preserve"> </w:t>
      </w:r>
      <w:r>
        <w:t>и</w:t>
      </w:r>
      <w:r>
        <w:rPr>
          <w:spacing w:val="-4"/>
        </w:rPr>
        <w:t xml:space="preserve"> </w:t>
      </w:r>
      <w:r>
        <w:t xml:space="preserve">их </w:t>
      </w:r>
      <w:r>
        <w:rPr>
          <w:spacing w:val="-2"/>
        </w:rPr>
        <w:t>взаимосвязь;</w:t>
      </w:r>
    </w:p>
    <w:p w14:paraId="6A4B2C5E" w14:textId="77777777" w:rsidR="00233B8C" w:rsidRDefault="00233B8C" w:rsidP="00233B8C">
      <w:pPr>
        <w:pStyle w:val="a3"/>
        <w:ind w:left="567" w:right="1181" w:firstLine="0"/>
      </w:pPr>
      <w:r>
        <w:t>обосновывать</w:t>
      </w:r>
      <w:r>
        <w:rPr>
          <w:spacing w:val="80"/>
        </w:rPr>
        <w:t xml:space="preserve"> </w:t>
      </w:r>
      <w:r>
        <w:t>и</w:t>
      </w:r>
      <w:r>
        <w:rPr>
          <w:spacing w:val="80"/>
        </w:rPr>
        <w:t xml:space="preserve"> </w:t>
      </w:r>
      <w:r>
        <w:t>доказывать</w:t>
      </w:r>
      <w:r>
        <w:rPr>
          <w:spacing w:val="80"/>
        </w:rPr>
        <w:t xml:space="preserve"> </w:t>
      </w:r>
      <w:r>
        <w:t>ценность</w:t>
      </w:r>
      <w:r>
        <w:rPr>
          <w:spacing w:val="80"/>
        </w:rPr>
        <w:t xml:space="preserve"> </w:t>
      </w:r>
      <w:r>
        <w:t>свободы</w:t>
      </w:r>
      <w:r>
        <w:rPr>
          <w:spacing w:val="80"/>
        </w:rPr>
        <w:t xml:space="preserve"> </w:t>
      </w:r>
      <w:r>
        <w:t>как</w:t>
      </w:r>
      <w:r>
        <w:rPr>
          <w:spacing w:val="80"/>
        </w:rPr>
        <w:t xml:space="preserve"> </w:t>
      </w:r>
      <w:r>
        <w:t>залога</w:t>
      </w:r>
      <w:r>
        <w:rPr>
          <w:spacing w:val="80"/>
        </w:rPr>
        <w:t xml:space="preserve"> </w:t>
      </w:r>
      <w:r>
        <w:t>благополучия</w:t>
      </w:r>
      <w:r>
        <w:rPr>
          <w:spacing w:val="80"/>
        </w:rPr>
        <w:t xml:space="preserve"> </w:t>
      </w:r>
      <w:r>
        <w:t>общества,</w:t>
      </w:r>
      <w:r>
        <w:rPr>
          <w:spacing w:val="40"/>
        </w:rPr>
        <w:t xml:space="preserve"> </w:t>
      </w:r>
      <w:r>
        <w:t>уважения к правам человека, его месту и роли в общественных процессах;</w:t>
      </w:r>
    </w:p>
    <w:p w14:paraId="60F2034A" w14:textId="77777777" w:rsidR="00233B8C" w:rsidRDefault="00233B8C" w:rsidP="00233B8C">
      <w:pPr>
        <w:pStyle w:val="a3"/>
        <w:ind w:left="567" w:right="1181" w:firstLine="0"/>
      </w:pPr>
      <w:r>
        <w:t>характеризовать</w:t>
      </w:r>
      <w:r>
        <w:rPr>
          <w:spacing w:val="9"/>
        </w:rPr>
        <w:t xml:space="preserve"> </w:t>
      </w:r>
      <w:r>
        <w:t>взаимосвязь</w:t>
      </w:r>
      <w:r>
        <w:rPr>
          <w:spacing w:val="8"/>
        </w:rPr>
        <w:t xml:space="preserve"> </w:t>
      </w:r>
      <w:r>
        <w:t>таких</w:t>
      </w:r>
      <w:r>
        <w:rPr>
          <w:spacing w:val="9"/>
        </w:rPr>
        <w:t xml:space="preserve"> </w:t>
      </w:r>
      <w:r>
        <w:t>понятий</w:t>
      </w:r>
      <w:r>
        <w:rPr>
          <w:spacing w:val="8"/>
        </w:rPr>
        <w:t xml:space="preserve"> </w:t>
      </w:r>
      <w:r>
        <w:t>как</w:t>
      </w:r>
      <w:r>
        <w:rPr>
          <w:spacing w:val="13"/>
        </w:rPr>
        <w:t xml:space="preserve"> </w:t>
      </w:r>
      <w:r>
        <w:t>«свобода»,</w:t>
      </w:r>
      <w:r>
        <w:rPr>
          <w:spacing w:val="14"/>
        </w:rPr>
        <w:t xml:space="preserve"> </w:t>
      </w:r>
      <w:r>
        <w:t>«ответственность»,</w:t>
      </w:r>
      <w:r>
        <w:rPr>
          <w:spacing w:val="15"/>
        </w:rPr>
        <w:t xml:space="preserve"> </w:t>
      </w:r>
      <w:r>
        <w:t>«право»</w:t>
      </w:r>
      <w:r>
        <w:rPr>
          <w:spacing w:val="4"/>
        </w:rPr>
        <w:t xml:space="preserve"> </w:t>
      </w:r>
      <w:r>
        <w:rPr>
          <w:spacing w:val="-10"/>
        </w:rPr>
        <w:t>и</w:t>
      </w:r>
      <w:r>
        <w:t xml:space="preserve"> </w:t>
      </w:r>
      <w:r>
        <w:rPr>
          <w:spacing w:val="-2"/>
        </w:rPr>
        <w:t>«долг»;</w:t>
      </w:r>
    </w:p>
    <w:p w14:paraId="3F75125D" w14:textId="77777777" w:rsidR="00233B8C" w:rsidRDefault="00233B8C" w:rsidP="00233B8C">
      <w:pPr>
        <w:pStyle w:val="a3"/>
        <w:tabs>
          <w:tab w:val="left" w:pos="2451"/>
          <w:tab w:val="left" w:pos="3826"/>
          <w:tab w:val="left" w:pos="5776"/>
          <w:tab w:val="left" w:pos="6538"/>
          <w:tab w:val="left" w:pos="7912"/>
          <w:tab w:val="left" w:pos="9670"/>
        </w:tabs>
        <w:ind w:left="567" w:right="1181" w:firstLine="0"/>
      </w:pPr>
      <w:r>
        <w:rPr>
          <w:spacing w:val="-2"/>
        </w:rPr>
        <w:t>понимать</w:t>
      </w:r>
      <w:r>
        <w:t xml:space="preserve"> </w:t>
      </w:r>
      <w:r>
        <w:rPr>
          <w:spacing w:val="-2"/>
        </w:rPr>
        <w:t>важность</w:t>
      </w:r>
      <w:r>
        <w:t xml:space="preserve"> </w:t>
      </w:r>
      <w:r>
        <w:rPr>
          <w:spacing w:val="-2"/>
        </w:rPr>
        <w:t>коллективизма</w:t>
      </w:r>
      <w:r>
        <w:t xml:space="preserve"> </w:t>
      </w:r>
      <w:r>
        <w:rPr>
          <w:spacing w:val="-4"/>
        </w:rPr>
        <w:t>как</w:t>
      </w:r>
      <w:r>
        <w:t xml:space="preserve"> </w:t>
      </w:r>
      <w:r>
        <w:rPr>
          <w:spacing w:val="-2"/>
        </w:rPr>
        <w:t>ценности</w:t>
      </w:r>
      <w:r>
        <w:tab/>
      </w:r>
      <w:r>
        <w:rPr>
          <w:spacing w:val="-2"/>
        </w:rPr>
        <w:t>современной</w:t>
      </w:r>
      <w:r>
        <w:tab/>
      </w:r>
      <w:r>
        <w:rPr>
          <w:spacing w:val="-2"/>
        </w:rPr>
        <w:t xml:space="preserve">России </w:t>
      </w:r>
      <w:r>
        <w:t>и его приоритет перед идеологией индивидуализма;</w:t>
      </w:r>
    </w:p>
    <w:p w14:paraId="094E4385" w14:textId="77777777" w:rsidR="00233B8C" w:rsidRDefault="00233B8C" w:rsidP="00233B8C">
      <w:pPr>
        <w:pStyle w:val="a3"/>
        <w:ind w:left="567" w:right="1181" w:firstLine="0"/>
      </w:pPr>
      <w:r>
        <w:t xml:space="preserve">приводить примеры идеалов человека в историко-культурном пространстве современной </w:t>
      </w:r>
      <w:r>
        <w:rPr>
          <w:spacing w:val="-2"/>
        </w:rPr>
        <w:t>России.</w:t>
      </w:r>
    </w:p>
    <w:p w14:paraId="1A80EE9B" w14:textId="77777777" w:rsidR="00233B8C" w:rsidRDefault="00233B8C" w:rsidP="00233B8C">
      <w:pPr>
        <w:pStyle w:val="a3"/>
        <w:ind w:left="567" w:right="1181" w:firstLine="0"/>
      </w:pPr>
      <w:r>
        <w:t>Тема</w:t>
      </w:r>
      <w:r>
        <w:rPr>
          <w:spacing w:val="-5"/>
        </w:rPr>
        <w:t xml:space="preserve"> </w:t>
      </w:r>
      <w:r>
        <w:t>10.</w:t>
      </w:r>
      <w:r>
        <w:rPr>
          <w:spacing w:val="-1"/>
        </w:rPr>
        <w:t xml:space="preserve"> </w:t>
      </w:r>
      <w:r>
        <w:t>Взросление</w:t>
      </w:r>
      <w:r>
        <w:rPr>
          <w:spacing w:val="-3"/>
        </w:rPr>
        <w:t xml:space="preserve"> </w:t>
      </w:r>
      <w:r>
        <w:t>человека</w:t>
      </w:r>
      <w:r>
        <w:rPr>
          <w:spacing w:val="-3"/>
        </w:rPr>
        <w:t xml:space="preserve"> </w:t>
      </w:r>
      <w:r>
        <w:t>в</w:t>
      </w:r>
      <w:r>
        <w:rPr>
          <w:spacing w:val="-3"/>
        </w:rPr>
        <w:t xml:space="preserve"> </w:t>
      </w:r>
      <w:r>
        <w:t>культуре</w:t>
      </w:r>
      <w:r>
        <w:rPr>
          <w:spacing w:val="-3"/>
        </w:rPr>
        <w:t xml:space="preserve"> </w:t>
      </w:r>
      <w:r>
        <w:t>народов</w:t>
      </w:r>
      <w:r>
        <w:rPr>
          <w:spacing w:val="-2"/>
        </w:rPr>
        <w:t xml:space="preserve"> России.</w:t>
      </w:r>
    </w:p>
    <w:p w14:paraId="5F4E6701" w14:textId="77777777" w:rsidR="00233B8C" w:rsidRDefault="00233B8C" w:rsidP="00233B8C">
      <w:pPr>
        <w:pStyle w:val="a3"/>
        <w:ind w:left="567" w:right="1181" w:firstLine="0"/>
      </w:pPr>
      <w:r>
        <w:t>Понимать</w:t>
      </w:r>
      <w:r>
        <w:rPr>
          <w:spacing w:val="-5"/>
        </w:rPr>
        <w:t xml:space="preserve"> </w:t>
      </w:r>
      <w:r>
        <w:t>различие</w:t>
      </w:r>
      <w:r>
        <w:rPr>
          <w:spacing w:val="-4"/>
        </w:rPr>
        <w:t xml:space="preserve"> </w:t>
      </w:r>
      <w:r>
        <w:t>между</w:t>
      </w:r>
      <w:r>
        <w:rPr>
          <w:spacing w:val="-8"/>
        </w:rPr>
        <w:t xml:space="preserve"> </w:t>
      </w:r>
      <w:r>
        <w:t>процессами</w:t>
      </w:r>
      <w:r>
        <w:rPr>
          <w:spacing w:val="-4"/>
        </w:rPr>
        <w:t xml:space="preserve"> </w:t>
      </w:r>
      <w:r>
        <w:t>антропогенеза и</w:t>
      </w:r>
      <w:r>
        <w:rPr>
          <w:spacing w:val="-3"/>
        </w:rPr>
        <w:t xml:space="preserve"> </w:t>
      </w:r>
      <w:r>
        <w:rPr>
          <w:spacing w:val="-2"/>
        </w:rPr>
        <w:t>антропосоциогенеза;</w:t>
      </w:r>
    </w:p>
    <w:p w14:paraId="5DD28221" w14:textId="77777777" w:rsidR="00233B8C" w:rsidRDefault="00233B8C" w:rsidP="00233B8C">
      <w:pPr>
        <w:pStyle w:val="a3"/>
        <w:tabs>
          <w:tab w:val="left" w:pos="3111"/>
          <w:tab w:val="left" w:pos="4308"/>
          <w:tab w:val="left" w:pos="5841"/>
          <w:tab w:val="left" w:pos="7132"/>
          <w:tab w:val="left" w:pos="7645"/>
          <w:tab w:val="left" w:pos="8355"/>
          <w:tab w:val="left" w:pos="9722"/>
        </w:tabs>
        <w:ind w:left="567" w:right="1181" w:firstLine="0"/>
      </w:pPr>
      <w:r>
        <w:rPr>
          <w:spacing w:val="-2"/>
        </w:rPr>
        <w:t>Характеризовать</w:t>
      </w:r>
      <w:r>
        <w:t xml:space="preserve"> </w:t>
      </w:r>
      <w:r>
        <w:rPr>
          <w:spacing w:val="-2"/>
        </w:rPr>
        <w:t>процесс</w:t>
      </w:r>
      <w:r>
        <w:t xml:space="preserve"> </w:t>
      </w:r>
      <w:r>
        <w:rPr>
          <w:spacing w:val="-2"/>
        </w:rPr>
        <w:t>взросления</w:t>
      </w:r>
      <w:r>
        <w:t xml:space="preserve"> </w:t>
      </w:r>
      <w:r>
        <w:rPr>
          <w:spacing w:val="-2"/>
        </w:rPr>
        <w:t>человека</w:t>
      </w:r>
      <w:r>
        <w:t xml:space="preserve"> </w:t>
      </w:r>
      <w:r>
        <w:rPr>
          <w:spacing w:val="-10"/>
        </w:rPr>
        <w:t>и</w:t>
      </w:r>
      <w:r>
        <w:t xml:space="preserve"> </w:t>
      </w:r>
      <w:r>
        <w:rPr>
          <w:spacing w:val="-4"/>
        </w:rPr>
        <w:t>его</w:t>
      </w:r>
      <w:r>
        <w:tab/>
      </w:r>
      <w:r>
        <w:rPr>
          <w:spacing w:val="-2"/>
        </w:rPr>
        <w:t>основные</w:t>
      </w:r>
      <w:r>
        <w:tab/>
      </w:r>
      <w:r>
        <w:rPr>
          <w:spacing w:val="-2"/>
        </w:rPr>
        <w:t xml:space="preserve">этапы, </w:t>
      </w:r>
      <w:r>
        <w:t>а также потребности человека для гармоничного развития существования на каждом из этапов;</w:t>
      </w:r>
    </w:p>
    <w:p w14:paraId="6FD713FC" w14:textId="77777777" w:rsidR="00233B8C" w:rsidRDefault="00233B8C" w:rsidP="00233B8C">
      <w:pPr>
        <w:pStyle w:val="a3"/>
        <w:tabs>
          <w:tab w:val="left" w:pos="2738"/>
          <w:tab w:val="left" w:pos="3958"/>
          <w:tab w:val="left" w:pos="5856"/>
          <w:tab w:val="left" w:pos="7027"/>
          <w:tab w:val="left" w:pos="7420"/>
          <w:tab w:val="left" w:pos="8708"/>
        </w:tabs>
        <w:spacing w:before="1"/>
        <w:ind w:left="567" w:right="1181" w:firstLine="0"/>
      </w:pPr>
      <w:r>
        <w:rPr>
          <w:spacing w:val="-2"/>
        </w:rPr>
        <w:t xml:space="preserve">обосновывать  </w:t>
      </w:r>
      <w:r>
        <w:t xml:space="preserve"> </w:t>
      </w:r>
      <w:r>
        <w:rPr>
          <w:spacing w:val="-2"/>
        </w:rPr>
        <w:t xml:space="preserve">важность </w:t>
      </w:r>
      <w:r>
        <w:t xml:space="preserve"> </w:t>
      </w:r>
      <w:r>
        <w:rPr>
          <w:spacing w:val="-2"/>
        </w:rPr>
        <w:t>взаимодействия</w:t>
      </w:r>
      <w:r>
        <w:t xml:space="preserve">  </w:t>
      </w:r>
      <w:r>
        <w:rPr>
          <w:spacing w:val="-2"/>
        </w:rPr>
        <w:t>человека</w:t>
      </w:r>
      <w:r>
        <w:tab/>
        <w:t xml:space="preserve">     </w:t>
      </w:r>
      <w:r>
        <w:rPr>
          <w:spacing w:val="-10"/>
        </w:rPr>
        <w:t>и</w:t>
      </w:r>
      <w:r>
        <w:t xml:space="preserve"> </w:t>
      </w:r>
      <w:r>
        <w:rPr>
          <w:spacing w:val="-2"/>
        </w:rPr>
        <w:t>общества,</w:t>
      </w:r>
      <w:r>
        <w:t xml:space="preserve"> </w:t>
      </w:r>
      <w:r>
        <w:rPr>
          <w:spacing w:val="-2"/>
        </w:rPr>
        <w:t xml:space="preserve">характеризовать </w:t>
      </w:r>
      <w:r>
        <w:t>негативные эффекты социальной изоляции;</w:t>
      </w:r>
    </w:p>
    <w:p w14:paraId="2926AF3F" w14:textId="77777777" w:rsidR="00233B8C" w:rsidRDefault="00233B8C" w:rsidP="00233B8C">
      <w:pPr>
        <w:pStyle w:val="a3"/>
        <w:tabs>
          <w:tab w:val="left" w:pos="1847"/>
          <w:tab w:val="left" w:pos="2230"/>
          <w:tab w:val="left" w:pos="3070"/>
          <w:tab w:val="left" w:pos="5087"/>
          <w:tab w:val="left" w:pos="5785"/>
          <w:tab w:val="left" w:pos="7164"/>
          <w:tab w:val="left" w:pos="9433"/>
          <w:tab w:val="left" w:pos="9896"/>
        </w:tabs>
        <w:ind w:left="567" w:right="1181" w:firstLine="0"/>
      </w:pPr>
      <w:r>
        <w:rPr>
          <w:spacing w:val="-2"/>
        </w:rPr>
        <w:t>знать</w:t>
      </w:r>
      <w:r>
        <w:t xml:space="preserve"> </w:t>
      </w:r>
      <w:r>
        <w:rPr>
          <w:spacing w:val="-10"/>
        </w:rPr>
        <w:t>и</w:t>
      </w:r>
      <w:r>
        <w:t xml:space="preserve"> </w:t>
      </w:r>
      <w:r>
        <w:rPr>
          <w:spacing w:val="-4"/>
        </w:rPr>
        <w:t>уметь</w:t>
      </w:r>
      <w:r>
        <w:t xml:space="preserve"> </w:t>
      </w:r>
      <w:r>
        <w:rPr>
          <w:spacing w:val="-2"/>
        </w:rPr>
        <w:t>демонстрировать</w:t>
      </w:r>
      <w:r>
        <w:t xml:space="preserve"> </w:t>
      </w:r>
      <w:r>
        <w:rPr>
          <w:spacing w:val="-4"/>
        </w:rPr>
        <w:t>своё</w:t>
      </w:r>
      <w:r>
        <w:t xml:space="preserve"> </w:t>
      </w:r>
      <w:r>
        <w:rPr>
          <w:spacing w:val="-2"/>
        </w:rPr>
        <w:t>понимание</w:t>
      </w:r>
      <w:r>
        <w:t xml:space="preserve"> </w:t>
      </w:r>
      <w:r>
        <w:rPr>
          <w:spacing w:val="-2"/>
        </w:rPr>
        <w:t>самостоятельности,</w:t>
      </w:r>
      <w:r>
        <w:t xml:space="preserve"> </w:t>
      </w:r>
      <w:r>
        <w:rPr>
          <w:spacing w:val="-6"/>
        </w:rPr>
        <w:t>её</w:t>
      </w:r>
      <w:r>
        <w:t xml:space="preserve"> </w:t>
      </w:r>
      <w:r>
        <w:rPr>
          <w:spacing w:val="-4"/>
        </w:rPr>
        <w:t xml:space="preserve">роли </w:t>
      </w:r>
      <w:r>
        <w:t>в развитии личности, во взаимодействии с другими людьми.</w:t>
      </w:r>
    </w:p>
    <w:p w14:paraId="4C1DD1BD" w14:textId="77777777" w:rsidR="00233B8C" w:rsidRDefault="00233B8C" w:rsidP="00233B8C">
      <w:pPr>
        <w:pStyle w:val="a3"/>
        <w:ind w:left="567" w:right="1181" w:firstLine="0"/>
      </w:pPr>
      <w:r>
        <w:t>Тема</w:t>
      </w:r>
      <w:r>
        <w:rPr>
          <w:spacing w:val="-3"/>
        </w:rPr>
        <w:t xml:space="preserve"> </w:t>
      </w:r>
      <w:r>
        <w:t>11.</w:t>
      </w:r>
      <w:r>
        <w:rPr>
          <w:spacing w:val="-3"/>
        </w:rPr>
        <w:t xml:space="preserve"> </w:t>
      </w:r>
      <w:r>
        <w:t>Религия</w:t>
      </w:r>
      <w:r>
        <w:rPr>
          <w:spacing w:val="-3"/>
        </w:rPr>
        <w:t xml:space="preserve"> </w:t>
      </w:r>
      <w:r>
        <w:t>как</w:t>
      </w:r>
      <w:r>
        <w:rPr>
          <w:spacing w:val="-2"/>
        </w:rPr>
        <w:t xml:space="preserve"> </w:t>
      </w:r>
      <w:r>
        <w:t>источник</w:t>
      </w:r>
      <w:r>
        <w:rPr>
          <w:spacing w:val="-3"/>
        </w:rPr>
        <w:t xml:space="preserve"> </w:t>
      </w:r>
      <w:r>
        <w:rPr>
          <w:spacing w:val="-2"/>
        </w:rPr>
        <w:t>нравственности.</w:t>
      </w:r>
    </w:p>
    <w:p w14:paraId="2F040EF0" w14:textId="77777777" w:rsidR="00233B8C" w:rsidRDefault="00233B8C" w:rsidP="00233B8C">
      <w:pPr>
        <w:pStyle w:val="a3"/>
        <w:ind w:left="567" w:right="1181" w:firstLine="0"/>
      </w:pPr>
      <w:r>
        <w:t>Характеризовать</w:t>
      </w:r>
      <w:r>
        <w:rPr>
          <w:spacing w:val="-9"/>
        </w:rPr>
        <w:t xml:space="preserve"> </w:t>
      </w:r>
      <w:r>
        <w:t>нравственный</w:t>
      </w:r>
      <w:r>
        <w:rPr>
          <w:spacing w:val="-7"/>
        </w:rPr>
        <w:t xml:space="preserve"> </w:t>
      </w:r>
      <w:r>
        <w:t>потенциал</w:t>
      </w:r>
      <w:r>
        <w:rPr>
          <w:spacing w:val="-7"/>
        </w:rPr>
        <w:t xml:space="preserve"> </w:t>
      </w:r>
      <w:r>
        <w:rPr>
          <w:spacing w:val="-2"/>
        </w:rPr>
        <w:t>религии;</w:t>
      </w:r>
    </w:p>
    <w:p w14:paraId="49BDC768" w14:textId="77777777" w:rsidR="00233B8C" w:rsidRDefault="00233B8C" w:rsidP="00233B8C">
      <w:pPr>
        <w:pStyle w:val="a3"/>
        <w:ind w:left="567" w:right="1181" w:firstLine="0"/>
      </w:pPr>
      <w:r>
        <w:t>знать</w:t>
      </w:r>
      <w:r>
        <w:rPr>
          <w:spacing w:val="80"/>
        </w:rPr>
        <w:t xml:space="preserve"> </w:t>
      </w:r>
      <w:r>
        <w:t>и</w:t>
      </w:r>
      <w:r>
        <w:rPr>
          <w:spacing w:val="80"/>
        </w:rPr>
        <w:t xml:space="preserve"> </w:t>
      </w:r>
      <w:r>
        <w:t>уметь</w:t>
      </w:r>
      <w:r>
        <w:rPr>
          <w:spacing w:val="80"/>
        </w:rPr>
        <w:t xml:space="preserve"> </w:t>
      </w:r>
      <w:r>
        <w:t>излагать</w:t>
      </w:r>
      <w:r>
        <w:rPr>
          <w:spacing w:val="80"/>
        </w:rPr>
        <w:t xml:space="preserve"> </w:t>
      </w:r>
      <w:r>
        <w:t>нравственные</w:t>
      </w:r>
      <w:r>
        <w:rPr>
          <w:spacing w:val="80"/>
        </w:rPr>
        <w:t xml:space="preserve"> </w:t>
      </w:r>
      <w:r>
        <w:t>принципы</w:t>
      </w:r>
      <w:r>
        <w:rPr>
          <w:spacing w:val="80"/>
        </w:rPr>
        <w:t xml:space="preserve"> </w:t>
      </w:r>
      <w:r>
        <w:t>государствообразующих</w:t>
      </w:r>
      <w:r>
        <w:rPr>
          <w:spacing w:val="80"/>
        </w:rPr>
        <w:t xml:space="preserve"> </w:t>
      </w:r>
      <w:r>
        <w:t xml:space="preserve">конфессий </w:t>
      </w:r>
      <w:r>
        <w:rPr>
          <w:spacing w:val="-2"/>
        </w:rPr>
        <w:t>России;</w:t>
      </w:r>
    </w:p>
    <w:p w14:paraId="1097BFCB" w14:textId="77777777" w:rsidR="00233B8C" w:rsidRDefault="00233B8C" w:rsidP="00233B8C">
      <w:pPr>
        <w:pStyle w:val="a3"/>
        <w:tabs>
          <w:tab w:val="left" w:pos="2157"/>
          <w:tab w:val="left" w:pos="3699"/>
          <w:tab w:val="left" w:pos="5422"/>
          <w:tab w:val="left" w:pos="6100"/>
          <w:tab w:val="left" w:pos="8209"/>
          <w:tab w:val="left" w:pos="9473"/>
        </w:tabs>
        <w:ind w:left="567" w:right="1181" w:firstLine="0"/>
      </w:pPr>
      <w:r>
        <w:rPr>
          <w:spacing w:val="-2"/>
        </w:rPr>
        <w:t>знать</w:t>
      </w:r>
      <w:r>
        <w:t xml:space="preserve">  </w:t>
      </w:r>
      <w:r>
        <w:rPr>
          <w:spacing w:val="-2"/>
        </w:rPr>
        <w:t>основные</w:t>
      </w:r>
      <w:r>
        <w:t xml:space="preserve">  </w:t>
      </w:r>
      <w:r>
        <w:rPr>
          <w:spacing w:val="-2"/>
        </w:rPr>
        <w:t>требования</w:t>
      </w:r>
      <w:r>
        <w:t xml:space="preserve">  </w:t>
      </w:r>
      <w:r>
        <w:rPr>
          <w:spacing w:val="-10"/>
        </w:rPr>
        <w:t>к</w:t>
      </w:r>
      <w:r>
        <w:tab/>
        <w:t xml:space="preserve">    </w:t>
      </w:r>
      <w:r>
        <w:rPr>
          <w:spacing w:val="-2"/>
        </w:rPr>
        <w:t xml:space="preserve">нравственному </w:t>
      </w:r>
      <w:r>
        <w:tab/>
        <w:t xml:space="preserve">    </w:t>
      </w:r>
      <w:r>
        <w:rPr>
          <w:spacing w:val="-2"/>
        </w:rPr>
        <w:t>идеалу</w:t>
      </w:r>
      <w:r>
        <w:t xml:space="preserve"> </w:t>
      </w:r>
      <w:r>
        <w:rPr>
          <w:spacing w:val="-2"/>
        </w:rPr>
        <w:t xml:space="preserve">человека </w:t>
      </w:r>
      <w:r>
        <w:t>в государствообразующих религиях современной России;</w:t>
      </w:r>
    </w:p>
    <w:p w14:paraId="28A58E83" w14:textId="77777777" w:rsidR="00233B8C" w:rsidRDefault="00233B8C" w:rsidP="00233B8C">
      <w:pPr>
        <w:pStyle w:val="a3"/>
        <w:ind w:left="567" w:right="1181" w:firstLine="0"/>
      </w:pPr>
      <w:r>
        <w:t>уметь</w:t>
      </w:r>
      <w:r>
        <w:rPr>
          <w:spacing w:val="40"/>
        </w:rPr>
        <w:t xml:space="preserve"> </w:t>
      </w:r>
      <w:r>
        <w:t>обосновывать</w:t>
      </w:r>
      <w:r>
        <w:rPr>
          <w:spacing w:val="40"/>
        </w:rPr>
        <w:t xml:space="preserve"> </w:t>
      </w:r>
      <w:r>
        <w:t>важность</w:t>
      </w:r>
      <w:r>
        <w:rPr>
          <w:spacing w:val="40"/>
        </w:rPr>
        <w:t xml:space="preserve"> </w:t>
      </w:r>
      <w:r>
        <w:t>религиозных</w:t>
      </w:r>
      <w:r>
        <w:rPr>
          <w:spacing w:val="40"/>
        </w:rPr>
        <w:t xml:space="preserve"> </w:t>
      </w:r>
      <w:r>
        <w:t>моральных</w:t>
      </w:r>
      <w:r>
        <w:rPr>
          <w:spacing w:val="40"/>
        </w:rPr>
        <w:t xml:space="preserve"> </w:t>
      </w:r>
      <w:r>
        <w:t>и</w:t>
      </w:r>
      <w:r>
        <w:rPr>
          <w:spacing w:val="40"/>
        </w:rPr>
        <w:t xml:space="preserve"> </w:t>
      </w:r>
      <w:r>
        <w:t>нравственных</w:t>
      </w:r>
      <w:r>
        <w:rPr>
          <w:spacing w:val="40"/>
        </w:rPr>
        <w:t xml:space="preserve"> </w:t>
      </w:r>
      <w:r>
        <w:t>ценностей</w:t>
      </w:r>
      <w:r>
        <w:rPr>
          <w:spacing w:val="40"/>
        </w:rPr>
        <w:t xml:space="preserve"> </w:t>
      </w:r>
      <w:r>
        <w:t>для современного общества.</w:t>
      </w:r>
    </w:p>
    <w:p w14:paraId="7259012B" w14:textId="77777777" w:rsidR="00233B8C" w:rsidRDefault="00233B8C" w:rsidP="00233B8C">
      <w:pPr>
        <w:pStyle w:val="a3"/>
        <w:spacing w:before="1"/>
        <w:ind w:left="567" w:right="1181" w:firstLine="0"/>
      </w:pPr>
      <w:r>
        <w:t>Тема</w:t>
      </w:r>
      <w:r>
        <w:rPr>
          <w:spacing w:val="-3"/>
        </w:rPr>
        <w:t xml:space="preserve"> </w:t>
      </w:r>
      <w:r>
        <w:t>12.</w:t>
      </w:r>
      <w:r>
        <w:rPr>
          <w:spacing w:val="-3"/>
        </w:rPr>
        <w:t xml:space="preserve"> </w:t>
      </w:r>
      <w:r>
        <w:t>Наука</w:t>
      </w:r>
      <w:r>
        <w:rPr>
          <w:spacing w:val="-3"/>
        </w:rPr>
        <w:t xml:space="preserve"> </w:t>
      </w:r>
      <w:r>
        <w:t>как</w:t>
      </w:r>
      <w:r>
        <w:rPr>
          <w:spacing w:val="-1"/>
        </w:rPr>
        <w:t xml:space="preserve"> </w:t>
      </w:r>
      <w:r>
        <w:t>источник</w:t>
      </w:r>
      <w:r>
        <w:rPr>
          <w:spacing w:val="-4"/>
        </w:rPr>
        <w:t xml:space="preserve"> </w:t>
      </w:r>
      <w:r>
        <w:t>знания</w:t>
      </w:r>
      <w:r>
        <w:rPr>
          <w:spacing w:val="-2"/>
        </w:rPr>
        <w:t xml:space="preserve"> </w:t>
      </w:r>
      <w:r>
        <w:t>о</w:t>
      </w:r>
      <w:r>
        <w:rPr>
          <w:spacing w:val="-1"/>
        </w:rPr>
        <w:t xml:space="preserve"> </w:t>
      </w:r>
      <w:r>
        <w:rPr>
          <w:spacing w:val="-2"/>
        </w:rPr>
        <w:t>человеке.</w:t>
      </w:r>
    </w:p>
    <w:p w14:paraId="5B8EB6B2" w14:textId="77777777" w:rsidR="003427B7" w:rsidRDefault="00233B8C" w:rsidP="003427B7">
      <w:pPr>
        <w:pStyle w:val="a3"/>
        <w:ind w:left="567" w:right="1181" w:firstLine="0"/>
      </w:pPr>
      <w:r>
        <w:lastRenderedPageBreak/>
        <w:t>Понимать</w:t>
      </w:r>
      <w:r>
        <w:rPr>
          <w:spacing w:val="-5"/>
        </w:rPr>
        <w:t xml:space="preserve"> </w:t>
      </w:r>
      <w:r>
        <w:t>и</w:t>
      </w:r>
      <w:r>
        <w:rPr>
          <w:spacing w:val="-8"/>
        </w:rPr>
        <w:t xml:space="preserve"> </w:t>
      </w:r>
      <w:r>
        <w:t>характеризовать</w:t>
      </w:r>
      <w:r>
        <w:rPr>
          <w:spacing w:val="-4"/>
        </w:rPr>
        <w:t xml:space="preserve"> </w:t>
      </w:r>
      <w:r>
        <w:t>смысл</w:t>
      </w:r>
      <w:r>
        <w:rPr>
          <w:spacing w:val="-6"/>
        </w:rPr>
        <w:t xml:space="preserve"> </w:t>
      </w:r>
      <w:r>
        <w:t>понятия</w:t>
      </w:r>
      <w:r>
        <w:rPr>
          <w:spacing w:val="-4"/>
        </w:rPr>
        <w:t xml:space="preserve"> </w:t>
      </w:r>
      <w:r>
        <w:t>«гуманитарное</w:t>
      </w:r>
      <w:r>
        <w:rPr>
          <w:spacing w:val="-6"/>
        </w:rPr>
        <w:t xml:space="preserve"> </w:t>
      </w:r>
      <w:r>
        <w:rPr>
          <w:spacing w:val="-2"/>
        </w:rPr>
        <w:t>знание»;</w:t>
      </w:r>
      <w:r>
        <w:t xml:space="preserve"> </w:t>
      </w:r>
      <w:r>
        <w:rPr>
          <w:spacing w:val="-2"/>
        </w:rPr>
        <w:t>определять</w:t>
      </w:r>
      <w:r>
        <w:t xml:space="preserve"> </w:t>
      </w:r>
      <w:r>
        <w:rPr>
          <w:spacing w:val="-2"/>
        </w:rPr>
        <w:t>нравственный</w:t>
      </w:r>
      <w:r>
        <w:tab/>
      </w:r>
      <w:r>
        <w:rPr>
          <w:spacing w:val="-2"/>
        </w:rPr>
        <w:t>смысл</w:t>
      </w:r>
      <w:r>
        <w:tab/>
      </w:r>
      <w:r>
        <w:rPr>
          <w:spacing w:val="-2"/>
        </w:rPr>
        <w:t>гуманитарного</w:t>
      </w:r>
      <w:r>
        <w:tab/>
      </w:r>
      <w:r>
        <w:rPr>
          <w:spacing w:val="-2"/>
        </w:rPr>
        <w:t xml:space="preserve">знания, </w:t>
      </w:r>
      <w:r>
        <w:t>его системообразующую роль в современной культуре;</w:t>
      </w:r>
      <w:r>
        <w:rPr>
          <w:spacing w:val="-2"/>
        </w:rPr>
        <w:t>характеризовать</w:t>
      </w:r>
      <w:r>
        <w:tab/>
      </w:r>
      <w:r>
        <w:rPr>
          <w:spacing w:val="-2"/>
        </w:rPr>
        <w:t>понятие</w:t>
      </w:r>
      <w:r>
        <w:tab/>
      </w:r>
      <w:r>
        <w:rPr>
          <w:spacing w:val="-2"/>
        </w:rPr>
        <w:t>«культура»</w:t>
      </w:r>
      <w:r>
        <w:tab/>
      </w:r>
      <w:r>
        <w:rPr>
          <w:spacing w:val="-5"/>
        </w:rPr>
        <w:t>как</w:t>
      </w:r>
      <w:r>
        <w:tab/>
      </w:r>
      <w:r>
        <w:rPr>
          <w:spacing w:val="-2"/>
        </w:rPr>
        <w:t>процесс</w:t>
      </w:r>
      <w:r>
        <w:t xml:space="preserve"> </w:t>
      </w:r>
      <w:r>
        <w:rPr>
          <w:spacing w:val="-2"/>
        </w:rPr>
        <w:t>самопознания</w:t>
      </w:r>
      <w:r>
        <w:tab/>
      </w:r>
      <w:r>
        <w:rPr>
          <w:spacing w:val="-2"/>
        </w:rPr>
        <w:t>общества,</w:t>
      </w:r>
      <w:r>
        <w:t xml:space="preserve"> </w:t>
      </w:r>
      <w:r w:rsidR="003427B7">
        <w:t>как</w:t>
      </w:r>
      <w:r w:rsidR="003427B7">
        <w:rPr>
          <w:spacing w:val="-3"/>
        </w:rPr>
        <w:t xml:space="preserve"> </w:t>
      </w:r>
      <w:r w:rsidR="003427B7">
        <w:t>его</w:t>
      </w:r>
      <w:r w:rsidR="003427B7">
        <w:rPr>
          <w:spacing w:val="-3"/>
        </w:rPr>
        <w:t xml:space="preserve"> </w:t>
      </w:r>
      <w:r w:rsidR="003427B7">
        <w:t>внутреннюю</w:t>
      </w:r>
      <w:r w:rsidR="003427B7">
        <w:rPr>
          <w:spacing w:val="-2"/>
        </w:rPr>
        <w:t xml:space="preserve"> самоактуализацию;</w:t>
      </w:r>
      <w:r w:rsidR="003427B7">
        <w:t xml:space="preserve"> осознавать</w:t>
      </w:r>
      <w:r w:rsidR="003427B7">
        <w:rPr>
          <w:spacing w:val="-5"/>
        </w:rPr>
        <w:t xml:space="preserve"> </w:t>
      </w:r>
      <w:r w:rsidR="003427B7">
        <w:t>и</w:t>
      </w:r>
      <w:r w:rsidR="003427B7">
        <w:rPr>
          <w:spacing w:val="-5"/>
        </w:rPr>
        <w:t xml:space="preserve"> </w:t>
      </w:r>
      <w:r w:rsidR="003427B7">
        <w:t>доказывать</w:t>
      </w:r>
      <w:r w:rsidR="003427B7">
        <w:rPr>
          <w:spacing w:val="-5"/>
        </w:rPr>
        <w:t xml:space="preserve"> </w:t>
      </w:r>
      <w:r w:rsidR="003427B7">
        <w:t>взаимосвязь</w:t>
      </w:r>
      <w:r w:rsidR="003427B7">
        <w:rPr>
          <w:spacing w:val="-5"/>
        </w:rPr>
        <w:t xml:space="preserve"> </w:t>
      </w:r>
      <w:r w:rsidR="003427B7">
        <w:t>различных</w:t>
      </w:r>
      <w:r w:rsidR="003427B7">
        <w:rPr>
          <w:spacing w:val="-5"/>
        </w:rPr>
        <w:t xml:space="preserve"> </w:t>
      </w:r>
      <w:r w:rsidR="003427B7">
        <w:t>областей</w:t>
      </w:r>
      <w:r w:rsidR="003427B7">
        <w:rPr>
          <w:spacing w:val="-5"/>
        </w:rPr>
        <w:t xml:space="preserve"> </w:t>
      </w:r>
      <w:r w:rsidR="003427B7">
        <w:t>гуманитарного</w:t>
      </w:r>
      <w:r w:rsidR="003427B7">
        <w:rPr>
          <w:spacing w:val="-5"/>
        </w:rPr>
        <w:t xml:space="preserve"> </w:t>
      </w:r>
      <w:r w:rsidR="003427B7">
        <w:t xml:space="preserve">знания. </w:t>
      </w:r>
    </w:p>
    <w:p w14:paraId="0D03B00C" w14:textId="77777777" w:rsidR="003427B7" w:rsidRDefault="003427B7" w:rsidP="003427B7">
      <w:pPr>
        <w:pStyle w:val="a3"/>
        <w:ind w:left="567" w:right="1181" w:firstLine="0"/>
      </w:pPr>
      <w:r>
        <w:t>Тема 13. Этика и нравственность как категории духовной культуры.</w:t>
      </w:r>
    </w:p>
    <w:p w14:paraId="6185669E" w14:textId="77777777" w:rsidR="003427B7" w:rsidRDefault="003427B7" w:rsidP="003427B7">
      <w:pPr>
        <w:pStyle w:val="a3"/>
        <w:spacing w:before="1"/>
        <w:ind w:left="567" w:right="1181" w:firstLine="0"/>
        <w:jc w:val="left"/>
      </w:pPr>
      <w:r>
        <w:t>Характеризовать</w:t>
      </w:r>
      <w:r>
        <w:rPr>
          <w:spacing w:val="-12"/>
        </w:rPr>
        <w:t xml:space="preserve"> </w:t>
      </w:r>
      <w:r>
        <w:t>многосторонность</w:t>
      </w:r>
      <w:r>
        <w:rPr>
          <w:spacing w:val="-14"/>
        </w:rPr>
        <w:t xml:space="preserve"> </w:t>
      </w:r>
      <w:r>
        <w:t>понятия</w:t>
      </w:r>
      <w:r>
        <w:rPr>
          <w:spacing w:val="-11"/>
        </w:rPr>
        <w:t xml:space="preserve"> </w:t>
      </w:r>
      <w:r>
        <w:t>«этика»; понимать особенности этики как науки;</w:t>
      </w:r>
    </w:p>
    <w:p w14:paraId="55BEA652" w14:textId="77777777" w:rsidR="003427B7" w:rsidRDefault="003427B7" w:rsidP="003427B7">
      <w:pPr>
        <w:pStyle w:val="a3"/>
        <w:tabs>
          <w:tab w:val="left" w:pos="2406"/>
          <w:tab w:val="left" w:pos="3562"/>
          <w:tab w:val="left" w:pos="4718"/>
          <w:tab w:val="left" w:pos="5174"/>
          <w:tab w:val="left" w:pos="6063"/>
          <w:tab w:val="left" w:pos="6490"/>
          <w:tab w:val="left" w:pos="7807"/>
          <w:tab w:val="left" w:pos="9114"/>
          <w:tab w:val="left" w:pos="9548"/>
        </w:tabs>
        <w:ind w:left="567" w:right="1181" w:firstLine="0"/>
      </w:pPr>
      <w:r>
        <w:rPr>
          <w:spacing w:val="-2"/>
        </w:rPr>
        <w:t>объяснять</w:t>
      </w:r>
      <w:r>
        <w:t xml:space="preserve"> </w:t>
      </w:r>
      <w:r>
        <w:rPr>
          <w:spacing w:val="-2"/>
        </w:rPr>
        <w:t>понятия</w:t>
      </w:r>
      <w:r>
        <w:t xml:space="preserve"> </w:t>
      </w:r>
      <w:r>
        <w:rPr>
          <w:spacing w:val="-2"/>
        </w:rPr>
        <w:t>«добро»</w:t>
      </w:r>
      <w:r>
        <w:tab/>
      </w:r>
      <w:r>
        <w:rPr>
          <w:spacing w:val="-10"/>
        </w:rPr>
        <w:t>и</w:t>
      </w:r>
      <w:r>
        <w:t xml:space="preserve"> </w:t>
      </w:r>
      <w:r>
        <w:rPr>
          <w:spacing w:val="-2"/>
        </w:rPr>
        <w:t>«зло»</w:t>
      </w:r>
      <w:r>
        <w:t xml:space="preserve"> </w:t>
      </w:r>
      <w:r>
        <w:rPr>
          <w:spacing w:val="-10"/>
        </w:rPr>
        <w:t>с</w:t>
      </w:r>
      <w:r>
        <w:tab/>
      </w:r>
      <w:r>
        <w:rPr>
          <w:spacing w:val="-2"/>
        </w:rPr>
        <w:t>помощью</w:t>
      </w:r>
      <w:r>
        <w:tab/>
      </w:r>
      <w:r>
        <w:rPr>
          <w:spacing w:val="-2"/>
        </w:rPr>
        <w:t>примеров</w:t>
      </w:r>
      <w:r>
        <w:tab/>
      </w:r>
      <w:r>
        <w:rPr>
          <w:spacing w:val="-10"/>
        </w:rPr>
        <w:t>в</w:t>
      </w:r>
      <w:r>
        <w:t xml:space="preserve"> </w:t>
      </w:r>
      <w:r>
        <w:rPr>
          <w:spacing w:val="-2"/>
        </w:rPr>
        <w:t xml:space="preserve">истории </w:t>
      </w:r>
      <w:r>
        <w:t>и культуре народов России и соотносить их с личным опытом;</w:t>
      </w:r>
    </w:p>
    <w:p w14:paraId="0DFF7959" w14:textId="77777777" w:rsidR="003427B7" w:rsidRDefault="003427B7" w:rsidP="003427B7">
      <w:pPr>
        <w:pStyle w:val="a3"/>
        <w:ind w:left="567" w:right="1181" w:firstLine="0"/>
      </w:pPr>
      <w:r>
        <w:t>обосновывать важность и необходимость нравственности для социального благополучия общества и личности.</w:t>
      </w:r>
    </w:p>
    <w:p w14:paraId="1CDF11D8" w14:textId="77777777" w:rsidR="003427B7" w:rsidRDefault="003427B7" w:rsidP="003427B7">
      <w:pPr>
        <w:pStyle w:val="a3"/>
        <w:ind w:left="567" w:right="1181" w:firstLine="0"/>
      </w:pPr>
      <w:r>
        <w:t>Тема</w:t>
      </w:r>
      <w:r>
        <w:rPr>
          <w:spacing w:val="-4"/>
        </w:rPr>
        <w:t xml:space="preserve"> </w:t>
      </w:r>
      <w:r>
        <w:t>14.</w:t>
      </w:r>
      <w:r>
        <w:rPr>
          <w:spacing w:val="-3"/>
        </w:rPr>
        <w:t xml:space="preserve"> </w:t>
      </w:r>
      <w:r>
        <w:t>Самопознание</w:t>
      </w:r>
      <w:r>
        <w:rPr>
          <w:spacing w:val="-5"/>
        </w:rPr>
        <w:t xml:space="preserve"> </w:t>
      </w:r>
      <w:r>
        <w:t>(практическое</w:t>
      </w:r>
      <w:r>
        <w:rPr>
          <w:spacing w:val="-3"/>
        </w:rPr>
        <w:t xml:space="preserve"> </w:t>
      </w:r>
      <w:r>
        <w:rPr>
          <w:spacing w:val="-2"/>
        </w:rPr>
        <w:t>занятие).</w:t>
      </w:r>
    </w:p>
    <w:p w14:paraId="34BC3C06" w14:textId="77777777" w:rsidR="003427B7" w:rsidRDefault="003427B7" w:rsidP="003427B7">
      <w:pPr>
        <w:pStyle w:val="a3"/>
        <w:tabs>
          <w:tab w:val="left" w:pos="3198"/>
          <w:tab w:val="left" w:pos="4447"/>
          <w:tab w:val="left" w:pos="6589"/>
          <w:tab w:val="left" w:pos="8841"/>
        </w:tabs>
        <w:ind w:left="567" w:right="1181" w:firstLine="0"/>
      </w:pPr>
      <w:r>
        <w:rPr>
          <w:spacing w:val="-2"/>
        </w:rPr>
        <w:t>Характеризовать</w:t>
      </w:r>
      <w:r>
        <w:t xml:space="preserve"> </w:t>
      </w:r>
      <w:r>
        <w:rPr>
          <w:spacing w:val="-2"/>
        </w:rPr>
        <w:t>понятия</w:t>
      </w:r>
      <w:r>
        <w:tab/>
        <w:t xml:space="preserve"> </w:t>
      </w:r>
      <w:r>
        <w:rPr>
          <w:spacing w:val="-2"/>
        </w:rPr>
        <w:t>«самопознание»,</w:t>
      </w:r>
      <w:r>
        <w:t xml:space="preserve"> </w:t>
      </w:r>
      <w:r>
        <w:rPr>
          <w:spacing w:val="-2"/>
        </w:rPr>
        <w:t>«автобиография»,</w:t>
      </w:r>
      <w:r>
        <w:t xml:space="preserve"> </w:t>
      </w:r>
      <w:r>
        <w:rPr>
          <w:spacing w:val="-2"/>
        </w:rPr>
        <w:t>«автопортрет»,</w:t>
      </w:r>
      <w:r>
        <w:t xml:space="preserve"> </w:t>
      </w:r>
      <w:r>
        <w:rPr>
          <w:spacing w:val="-2"/>
        </w:rPr>
        <w:t>«рефлексия»;</w:t>
      </w:r>
    </w:p>
    <w:p w14:paraId="345780A1" w14:textId="77777777" w:rsidR="003427B7" w:rsidRDefault="003427B7" w:rsidP="003427B7">
      <w:pPr>
        <w:pStyle w:val="a3"/>
        <w:tabs>
          <w:tab w:val="left" w:pos="2169"/>
          <w:tab w:val="left" w:pos="3850"/>
          <w:tab w:val="left" w:pos="5215"/>
          <w:tab w:val="left" w:pos="6771"/>
          <w:tab w:val="left" w:pos="9199"/>
        </w:tabs>
        <w:ind w:left="567" w:right="1181" w:firstLine="0"/>
      </w:pPr>
      <w:r>
        <w:rPr>
          <w:spacing w:val="-2"/>
        </w:rPr>
        <w:t>уметь</w:t>
      </w:r>
      <w:r>
        <w:t xml:space="preserve"> </w:t>
      </w:r>
      <w:r>
        <w:rPr>
          <w:spacing w:val="-2"/>
        </w:rPr>
        <w:t>соотносить</w:t>
      </w:r>
      <w:r>
        <w:t xml:space="preserve"> </w:t>
      </w:r>
      <w:r>
        <w:rPr>
          <w:spacing w:val="-2"/>
        </w:rPr>
        <w:t>понятия</w:t>
      </w:r>
      <w:r>
        <w:t xml:space="preserve"> </w:t>
      </w:r>
      <w:r>
        <w:rPr>
          <w:spacing w:val="-2"/>
        </w:rPr>
        <w:t>«мораль»,</w:t>
      </w:r>
      <w:r>
        <w:t xml:space="preserve"> </w:t>
      </w:r>
      <w:r>
        <w:rPr>
          <w:spacing w:val="-2"/>
        </w:rPr>
        <w:t>«нравственность»,</w:t>
      </w:r>
      <w:r>
        <w:t xml:space="preserve"> </w:t>
      </w:r>
      <w:r>
        <w:rPr>
          <w:spacing w:val="-2"/>
        </w:rPr>
        <w:t xml:space="preserve">«ценности» </w:t>
      </w:r>
      <w:r>
        <w:t>с самопознанием и рефлексией на доступном для обучающихся уровне;</w:t>
      </w:r>
    </w:p>
    <w:p w14:paraId="1BEE8126" w14:textId="77777777" w:rsidR="003427B7" w:rsidRDefault="003427B7" w:rsidP="003427B7">
      <w:pPr>
        <w:pStyle w:val="a3"/>
        <w:ind w:left="567" w:right="1181" w:firstLine="0"/>
      </w:pPr>
      <w:r>
        <w:t>доказывать</w:t>
      </w:r>
      <w:r>
        <w:rPr>
          <w:spacing w:val="-6"/>
        </w:rPr>
        <w:t xml:space="preserve"> </w:t>
      </w:r>
      <w:r>
        <w:t>и</w:t>
      </w:r>
      <w:r>
        <w:rPr>
          <w:spacing w:val="-7"/>
        </w:rPr>
        <w:t xml:space="preserve"> </w:t>
      </w:r>
      <w:r>
        <w:t>обосновывать</w:t>
      </w:r>
      <w:r>
        <w:rPr>
          <w:spacing w:val="-6"/>
        </w:rPr>
        <w:t xml:space="preserve"> </w:t>
      </w:r>
      <w:r>
        <w:t>свои</w:t>
      </w:r>
      <w:r>
        <w:rPr>
          <w:spacing w:val="-7"/>
        </w:rPr>
        <w:t xml:space="preserve"> </w:t>
      </w:r>
      <w:r>
        <w:t>нравственные</w:t>
      </w:r>
      <w:r>
        <w:rPr>
          <w:spacing w:val="-5"/>
        </w:rPr>
        <w:t xml:space="preserve"> </w:t>
      </w:r>
      <w:r>
        <w:t>убеждения.</w:t>
      </w:r>
    </w:p>
    <w:p w14:paraId="27DD4E6C" w14:textId="77777777" w:rsidR="003427B7" w:rsidRDefault="003427B7" w:rsidP="003427B7">
      <w:pPr>
        <w:pStyle w:val="a3"/>
        <w:ind w:left="567" w:right="1181" w:firstLine="0"/>
      </w:pPr>
      <w:r>
        <w:t xml:space="preserve"> Тематический блок 3. «Человек как член общества».</w:t>
      </w:r>
    </w:p>
    <w:p w14:paraId="701640E0" w14:textId="77777777" w:rsidR="003427B7" w:rsidRDefault="003427B7" w:rsidP="003427B7">
      <w:pPr>
        <w:pStyle w:val="a3"/>
        <w:ind w:left="567" w:right="1181" w:firstLine="0"/>
      </w:pPr>
      <w:r>
        <w:t>Тема</w:t>
      </w:r>
      <w:r>
        <w:rPr>
          <w:spacing w:val="-3"/>
        </w:rPr>
        <w:t xml:space="preserve"> </w:t>
      </w:r>
      <w:r>
        <w:t>15.</w:t>
      </w:r>
      <w:r>
        <w:rPr>
          <w:spacing w:val="-2"/>
        </w:rPr>
        <w:t xml:space="preserve"> </w:t>
      </w:r>
      <w:r>
        <w:t>Труд</w:t>
      </w:r>
      <w:r>
        <w:rPr>
          <w:spacing w:val="-1"/>
        </w:rPr>
        <w:t xml:space="preserve"> </w:t>
      </w:r>
      <w:r>
        <w:t>делает</w:t>
      </w:r>
      <w:r>
        <w:rPr>
          <w:spacing w:val="-1"/>
        </w:rPr>
        <w:t xml:space="preserve"> </w:t>
      </w:r>
      <w:r>
        <w:t>человека</w:t>
      </w:r>
      <w:r>
        <w:rPr>
          <w:spacing w:val="-2"/>
        </w:rPr>
        <w:t xml:space="preserve"> человеком.</w:t>
      </w:r>
    </w:p>
    <w:p w14:paraId="20C3C1B2" w14:textId="77777777" w:rsidR="003427B7" w:rsidRDefault="003427B7" w:rsidP="003427B7">
      <w:pPr>
        <w:pStyle w:val="a3"/>
        <w:ind w:left="567" w:right="1181" w:firstLine="0"/>
      </w:pPr>
      <w:r>
        <w:t>Характеризовать</w:t>
      </w:r>
      <w:r>
        <w:rPr>
          <w:spacing w:val="-4"/>
        </w:rPr>
        <w:t xml:space="preserve"> </w:t>
      </w:r>
      <w:r>
        <w:t>важность</w:t>
      </w:r>
      <w:r>
        <w:rPr>
          <w:spacing w:val="-2"/>
        </w:rPr>
        <w:t xml:space="preserve"> </w:t>
      </w:r>
      <w:r>
        <w:t>труда</w:t>
      </w:r>
      <w:r>
        <w:rPr>
          <w:spacing w:val="-4"/>
        </w:rPr>
        <w:t xml:space="preserve"> </w:t>
      </w:r>
      <w:r>
        <w:t>и</w:t>
      </w:r>
      <w:r>
        <w:rPr>
          <w:spacing w:val="-3"/>
        </w:rPr>
        <w:t xml:space="preserve"> </w:t>
      </w:r>
      <w:r>
        <w:t>его</w:t>
      </w:r>
      <w:r>
        <w:rPr>
          <w:spacing w:val="-2"/>
        </w:rPr>
        <w:t xml:space="preserve"> </w:t>
      </w:r>
      <w:r>
        <w:t>роль</w:t>
      </w:r>
      <w:r>
        <w:rPr>
          <w:spacing w:val="-3"/>
        </w:rPr>
        <w:t xml:space="preserve"> </w:t>
      </w:r>
      <w:r>
        <w:t>в</w:t>
      </w:r>
      <w:r>
        <w:rPr>
          <w:spacing w:val="-4"/>
        </w:rPr>
        <w:t xml:space="preserve"> </w:t>
      </w:r>
      <w:r>
        <w:t>современном</w:t>
      </w:r>
      <w:r>
        <w:rPr>
          <w:spacing w:val="-3"/>
        </w:rPr>
        <w:t xml:space="preserve"> </w:t>
      </w:r>
      <w:r>
        <w:rPr>
          <w:spacing w:val="-2"/>
        </w:rPr>
        <w:t>обществе;</w:t>
      </w:r>
    </w:p>
    <w:p w14:paraId="10EA87EF" w14:textId="77777777" w:rsidR="003427B7" w:rsidRDefault="003427B7" w:rsidP="003427B7">
      <w:pPr>
        <w:pStyle w:val="a3"/>
        <w:ind w:left="567" w:right="1181" w:firstLine="0"/>
      </w:pPr>
      <w:r>
        <w:t>соотносить</w:t>
      </w:r>
      <w:r>
        <w:rPr>
          <w:spacing w:val="-7"/>
        </w:rPr>
        <w:t xml:space="preserve"> </w:t>
      </w:r>
      <w:r>
        <w:t>понятия</w:t>
      </w:r>
      <w:r>
        <w:rPr>
          <w:spacing w:val="-4"/>
        </w:rPr>
        <w:t xml:space="preserve"> </w:t>
      </w:r>
      <w:r>
        <w:t>«добросовестный</w:t>
      </w:r>
      <w:r>
        <w:rPr>
          <w:spacing w:val="-6"/>
        </w:rPr>
        <w:t xml:space="preserve"> </w:t>
      </w:r>
      <w:r>
        <w:t>труд»</w:t>
      </w:r>
      <w:r>
        <w:rPr>
          <w:spacing w:val="-13"/>
        </w:rPr>
        <w:t xml:space="preserve"> </w:t>
      </w:r>
      <w:r>
        <w:t>и</w:t>
      </w:r>
      <w:r>
        <w:rPr>
          <w:spacing w:val="-3"/>
        </w:rPr>
        <w:t xml:space="preserve"> </w:t>
      </w:r>
      <w:r>
        <w:t>«экономическое</w:t>
      </w:r>
      <w:r>
        <w:rPr>
          <w:spacing w:val="-7"/>
        </w:rPr>
        <w:t xml:space="preserve"> </w:t>
      </w:r>
      <w:r>
        <w:t>благополучие»; объяснять понятия «безделье», «лень», «тунеядство»;</w:t>
      </w:r>
    </w:p>
    <w:p w14:paraId="106D8D21" w14:textId="77777777" w:rsidR="003427B7" w:rsidRDefault="003427B7" w:rsidP="003427B7">
      <w:pPr>
        <w:pStyle w:val="a3"/>
        <w:tabs>
          <w:tab w:val="left" w:pos="2372"/>
          <w:tab w:val="left" w:pos="3670"/>
          <w:tab w:val="left" w:pos="4148"/>
          <w:tab w:val="left" w:pos="5080"/>
          <w:tab w:val="left" w:pos="6577"/>
          <w:tab w:val="left" w:pos="8482"/>
          <w:tab w:val="left" w:pos="9074"/>
        </w:tabs>
        <w:spacing w:before="1"/>
        <w:ind w:left="567" w:right="1181" w:firstLine="0"/>
      </w:pPr>
      <w:r>
        <w:rPr>
          <w:spacing w:val="-2"/>
        </w:rPr>
        <w:t>понимать</w:t>
      </w:r>
      <w:r>
        <w:t xml:space="preserve"> </w:t>
      </w:r>
      <w:r>
        <w:rPr>
          <w:spacing w:val="-2"/>
        </w:rPr>
        <w:t>важность</w:t>
      </w:r>
      <w:r>
        <w:t xml:space="preserve"> </w:t>
      </w:r>
      <w:r>
        <w:rPr>
          <w:spacing w:val="-10"/>
        </w:rPr>
        <w:t>и</w:t>
      </w:r>
      <w:r>
        <w:t xml:space="preserve"> </w:t>
      </w:r>
      <w:r>
        <w:rPr>
          <w:spacing w:val="-4"/>
        </w:rPr>
        <w:t>уметь</w:t>
      </w:r>
      <w:r>
        <w:t xml:space="preserve"> </w:t>
      </w:r>
      <w:r>
        <w:rPr>
          <w:spacing w:val="-2"/>
        </w:rPr>
        <w:t>обосновать</w:t>
      </w:r>
      <w:r>
        <w:t xml:space="preserve"> </w:t>
      </w:r>
      <w:r>
        <w:rPr>
          <w:spacing w:val="-2"/>
        </w:rPr>
        <w:t>необходимость</w:t>
      </w:r>
      <w:r>
        <w:t xml:space="preserve"> </w:t>
      </w:r>
      <w:r>
        <w:rPr>
          <w:spacing w:val="-6"/>
        </w:rPr>
        <w:t>их</w:t>
      </w:r>
      <w:r>
        <w:tab/>
      </w:r>
      <w:r>
        <w:rPr>
          <w:spacing w:val="-2"/>
        </w:rPr>
        <w:t xml:space="preserve">преодоления </w:t>
      </w:r>
      <w:r>
        <w:t>для самого себя;</w:t>
      </w:r>
    </w:p>
    <w:p w14:paraId="55CBF265" w14:textId="77777777" w:rsidR="003427B7" w:rsidRDefault="003427B7" w:rsidP="003427B7">
      <w:pPr>
        <w:pStyle w:val="a3"/>
        <w:ind w:left="567" w:right="1181" w:firstLine="0"/>
      </w:pPr>
      <w:r>
        <w:t>оценивать</w:t>
      </w:r>
      <w:r>
        <w:rPr>
          <w:spacing w:val="-5"/>
        </w:rPr>
        <w:t xml:space="preserve"> </w:t>
      </w:r>
      <w:r>
        <w:t>общественные</w:t>
      </w:r>
      <w:r>
        <w:rPr>
          <w:spacing w:val="-5"/>
        </w:rPr>
        <w:t xml:space="preserve"> </w:t>
      </w:r>
      <w:r>
        <w:t>процессы</w:t>
      </w:r>
      <w:r>
        <w:rPr>
          <w:spacing w:val="-3"/>
        </w:rPr>
        <w:t xml:space="preserve"> </w:t>
      </w:r>
      <w:r>
        <w:t>в</w:t>
      </w:r>
      <w:r>
        <w:rPr>
          <w:spacing w:val="-4"/>
        </w:rPr>
        <w:t xml:space="preserve"> </w:t>
      </w:r>
      <w:r>
        <w:t>области</w:t>
      </w:r>
      <w:r>
        <w:rPr>
          <w:spacing w:val="-2"/>
        </w:rPr>
        <w:t xml:space="preserve"> </w:t>
      </w:r>
      <w:r>
        <w:t>общественной</w:t>
      </w:r>
      <w:r>
        <w:rPr>
          <w:spacing w:val="-3"/>
        </w:rPr>
        <w:t xml:space="preserve"> </w:t>
      </w:r>
      <w:r>
        <w:t>оценки</w:t>
      </w:r>
      <w:r>
        <w:rPr>
          <w:spacing w:val="-3"/>
        </w:rPr>
        <w:t xml:space="preserve"> </w:t>
      </w:r>
      <w:r>
        <w:rPr>
          <w:spacing w:val="-2"/>
        </w:rPr>
        <w:t>труда;</w:t>
      </w:r>
    </w:p>
    <w:p w14:paraId="0C1EEA81" w14:textId="77777777" w:rsidR="003427B7" w:rsidRDefault="003427B7" w:rsidP="003427B7">
      <w:pPr>
        <w:pStyle w:val="a3"/>
        <w:ind w:left="567" w:right="1181" w:firstLine="0"/>
      </w:pPr>
      <w:r>
        <w:t>осознавать</w:t>
      </w:r>
      <w:r>
        <w:rPr>
          <w:spacing w:val="32"/>
        </w:rPr>
        <w:t xml:space="preserve"> </w:t>
      </w:r>
      <w:r>
        <w:t>и</w:t>
      </w:r>
      <w:r>
        <w:rPr>
          <w:spacing w:val="31"/>
        </w:rPr>
        <w:t xml:space="preserve"> </w:t>
      </w:r>
      <w:r>
        <w:t>демонстрировать</w:t>
      </w:r>
      <w:r>
        <w:rPr>
          <w:spacing w:val="32"/>
        </w:rPr>
        <w:t xml:space="preserve"> </w:t>
      </w:r>
      <w:r>
        <w:t>значимость</w:t>
      </w:r>
      <w:r>
        <w:rPr>
          <w:spacing w:val="32"/>
        </w:rPr>
        <w:t xml:space="preserve"> </w:t>
      </w:r>
      <w:r>
        <w:t>трудолюбия,</w:t>
      </w:r>
      <w:r>
        <w:rPr>
          <w:spacing w:val="31"/>
        </w:rPr>
        <w:t xml:space="preserve"> </w:t>
      </w:r>
      <w:r>
        <w:t>трудовых</w:t>
      </w:r>
      <w:r>
        <w:rPr>
          <w:spacing w:val="32"/>
        </w:rPr>
        <w:t xml:space="preserve"> </w:t>
      </w:r>
      <w:r>
        <w:t>подвигов,</w:t>
      </w:r>
      <w:r>
        <w:rPr>
          <w:spacing w:val="31"/>
        </w:rPr>
        <w:t xml:space="preserve"> </w:t>
      </w:r>
      <w:r>
        <w:t>социальной ответственности за свой труд;</w:t>
      </w:r>
    </w:p>
    <w:p w14:paraId="19171A3A" w14:textId="77777777" w:rsidR="003427B7" w:rsidRDefault="003427B7" w:rsidP="003427B7">
      <w:pPr>
        <w:pStyle w:val="a3"/>
        <w:ind w:left="567" w:right="1181" w:firstLine="0"/>
      </w:pPr>
      <w:r>
        <w:t>объяснять</w:t>
      </w:r>
      <w:r>
        <w:rPr>
          <w:spacing w:val="-5"/>
        </w:rPr>
        <w:t xml:space="preserve"> </w:t>
      </w:r>
      <w:r>
        <w:t>важность</w:t>
      </w:r>
      <w:r>
        <w:rPr>
          <w:spacing w:val="-4"/>
        </w:rPr>
        <w:t xml:space="preserve"> </w:t>
      </w:r>
      <w:r>
        <w:t>труда</w:t>
      </w:r>
      <w:r>
        <w:rPr>
          <w:spacing w:val="-4"/>
        </w:rPr>
        <w:t xml:space="preserve"> </w:t>
      </w:r>
      <w:r>
        <w:t>и</w:t>
      </w:r>
      <w:r>
        <w:rPr>
          <w:spacing w:val="-3"/>
        </w:rPr>
        <w:t xml:space="preserve"> </w:t>
      </w:r>
      <w:r>
        <w:t>его</w:t>
      </w:r>
      <w:r>
        <w:rPr>
          <w:spacing w:val="-3"/>
        </w:rPr>
        <w:t xml:space="preserve"> </w:t>
      </w:r>
      <w:r>
        <w:t>экономической</w:t>
      </w:r>
      <w:r>
        <w:rPr>
          <w:spacing w:val="-5"/>
        </w:rPr>
        <w:t xml:space="preserve"> </w:t>
      </w:r>
      <w:r>
        <w:rPr>
          <w:spacing w:val="-2"/>
        </w:rPr>
        <w:t>стоимости;</w:t>
      </w:r>
    </w:p>
    <w:p w14:paraId="2655E1DD" w14:textId="77777777" w:rsidR="003427B7" w:rsidRDefault="003427B7" w:rsidP="003427B7">
      <w:pPr>
        <w:pStyle w:val="a3"/>
        <w:ind w:left="567" w:right="1181" w:firstLine="0"/>
      </w:pPr>
      <w:r>
        <w:t>знать</w:t>
      </w:r>
      <w:r>
        <w:rPr>
          <w:spacing w:val="66"/>
          <w:w w:val="150"/>
        </w:rPr>
        <w:t xml:space="preserve"> </w:t>
      </w:r>
      <w:r>
        <w:t>и</w:t>
      </w:r>
      <w:r>
        <w:rPr>
          <w:spacing w:val="68"/>
          <w:w w:val="150"/>
        </w:rPr>
        <w:t xml:space="preserve"> </w:t>
      </w:r>
      <w:r>
        <w:t>объяснять</w:t>
      </w:r>
      <w:r>
        <w:rPr>
          <w:spacing w:val="67"/>
          <w:w w:val="150"/>
        </w:rPr>
        <w:t xml:space="preserve"> </w:t>
      </w:r>
      <w:r>
        <w:t>понятия</w:t>
      </w:r>
      <w:r>
        <w:rPr>
          <w:spacing w:val="70"/>
          <w:w w:val="150"/>
        </w:rPr>
        <w:t xml:space="preserve"> </w:t>
      </w:r>
      <w:r>
        <w:t>«безделье»,</w:t>
      </w:r>
      <w:r>
        <w:rPr>
          <w:spacing w:val="74"/>
          <w:w w:val="150"/>
        </w:rPr>
        <w:t xml:space="preserve"> </w:t>
      </w:r>
      <w:r>
        <w:t>«лень»,</w:t>
      </w:r>
      <w:r>
        <w:rPr>
          <w:spacing w:val="72"/>
          <w:w w:val="150"/>
        </w:rPr>
        <w:t xml:space="preserve"> </w:t>
      </w:r>
      <w:r>
        <w:t>«тунеядство»,</w:t>
      </w:r>
      <w:r>
        <w:rPr>
          <w:spacing w:val="73"/>
          <w:w w:val="150"/>
        </w:rPr>
        <w:t xml:space="preserve"> </w:t>
      </w:r>
      <w:r>
        <w:t>с</w:t>
      </w:r>
      <w:r>
        <w:rPr>
          <w:spacing w:val="69"/>
          <w:w w:val="150"/>
        </w:rPr>
        <w:t xml:space="preserve"> </w:t>
      </w:r>
      <w:r>
        <w:t>одной</w:t>
      </w:r>
      <w:r>
        <w:rPr>
          <w:spacing w:val="68"/>
          <w:w w:val="150"/>
        </w:rPr>
        <w:t xml:space="preserve"> </w:t>
      </w:r>
      <w:r>
        <w:t>стороны,</w:t>
      </w:r>
      <w:r>
        <w:rPr>
          <w:spacing w:val="68"/>
          <w:w w:val="150"/>
        </w:rPr>
        <w:t xml:space="preserve"> </w:t>
      </w:r>
      <w:r>
        <w:rPr>
          <w:spacing w:val="-10"/>
        </w:rPr>
        <w:t>и</w:t>
      </w:r>
      <w:r>
        <w:t xml:space="preserve"> </w:t>
      </w:r>
      <w:r>
        <w:rPr>
          <w:spacing w:val="-2"/>
        </w:rPr>
        <w:t>«трудолюбие»,</w:t>
      </w:r>
      <w:r>
        <w:t xml:space="preserve"> </w:t>
      </w:r>
      <w:r>
        <w:rPr>
          <w:spacing w:val="-2"/>
        </w:rPr>
        <w:t>«подвиг</w:t>
      </w:r>
      <w:r>
        <w:t xml:space="preserve"> </w:t>
      </w:r>
      <w:r>
        <w:rPr>
          <w:spacing w:val="-2"/>
        </w:rPr>
        <w:t>труда»,</w:t>
      </w:r>
      <w:r>
        <w:t xml:space="preserve"> </w:t>
      </w:r>
      <w:r>
        <w:rPr>
          <w:spacing w:val="-2"/>
        </w:rPr>
        <w:t>«ответственность»,</w:t>
      </w:r>
      <w:r>
        <w:t xml:space="preserve"> </w:t>
      </w:r>
      <w:r>
        <w:rPr>
          <w:spacing w:val="-10"/>
        </w:rPr>
        <w:t>с</w:t>
      </w:r>
      <w:r>
        <w:t xml:space="preserve"> </w:t>
      </w:r>
      <w:r>
        <w:rPr>
          <w:spacing w:val="-2"/>
        </w:rPr>
        <w:t>другой</w:t>
      </w:r>
      <w:r>
        <w:t xml:space="preserve"> </w:t>
      </w:r>
      <w:r>
        <w:rPr>
          <w:spacing w:val="-2"/>
        </w:rPr>
        <w:t xml:space="preserve">стороны, </w:t>
      </w:r>
      <w:r>
        <w:t>а также «общественная оценка труда».</w:t>
      </w:r>
    </w:p>
    <w:p w14:paraId="47C69701" w14:textId="77777777" w:rsidR="003427B7" w:rsidRDefault="003427B7" w:rsidP="003427B7">
      <w:pPr>
        <w:pStyle w:val="a3"/>
        <w:ind w:left="567" w:right="1181" w:firstLine="0"/>
      </w:pPr>
      <w:r>
        <w:t>Тема</w:t>
      </w:r>
      <w:r>
        <w:rPr>
          <w:spacing w:val="-4"/>
        </w:rPr>
        <w:t xml:space="preserve"> </w:t>
      </w:r>
      <w:r>
        <w:t>16.</w:t>
      </w:r>
      <w:r>
        <w:rPr>
          <w:spacing w:val="-3"/>
        </w:rPr>
        <w:t xml:space="preserve"> </w:t>
      </w:r>
      <w:r>
        <w:t>Подвиг:</w:t>
      </w:r>
      <w:r>
        <w:rPr>
          <w:spacing w:val="-2"/>
        </w:rPr>
        <w:t xml:space="preserve"> </w:t>
      </w:r>
      <w:r>
        <w:t>как узнать</w:t>
      </w:r>
      <w:r>
        <w:rPr>
          <w:spacing w:val="-1"/>
        </w:rPr>
        <w:t xml:space="preserve"> </w:t>
      </w:r>
      <w:r>
        <w:rPr>
          <w:spacing w:val="-2"/>
        </w:rPr>
        <w:t>героя?</w:t>
      </w:r>
    </w:p>
    <w:p w14:paraId="289BD24A" w14:textId="77777777" w:rsidR="003427B7" w:rsidRDefault="003427B7" w:rsidP="003427B7">
      <w:pPr>
        <w:pStyle w:val="a3"/>
        <w:ind w:left="567" w:right="1181" w:firstLine="0"/>
      </w:pPr>
      <w:r>
        <w:t>Характеризовать</w:t>
      </w:r>
      <w:r>
        <w:rPr>
          <w:spacing w:val="-12"/>
        </w:rPr>
        <w:t xml:space="preserve"> </w:t>
      </w:r>
      <w:r>
        <w:t>понятия</w:t>
      </w:r>
      <w:r>
        <w:rPr>
          <w:spacing w:val="-9"/>
        </w:rPr>
        <w:t xml:space="preserve"> </w:t>
      </w:r>
      <w:r>
        <w:t>«подвиг»,</w:t>
      </w:r>
      <w:r>
        <w:rPr>
          <w:spacing w:val="-8"/>
        </w:rPr>
        <w:t xml:space="preserve"> </w:t>
      </w:r>
      <w:r>
        <w:t>«героизм»,</w:t>
      </w:r>
      <w:r>
        <w:rPr>
          <w:spacing w:val="-9"/>
        </w:rPr>
        <w:t xml:space="preserve"> </w:t>
      </w:r>
      <w:r>
        <w:t>«самопожертвование»; понимать отличия подвига на войне и в мирное время;</w:t>
      </w:r>
    </w:p>
    <w:p w14:paraId="7CDF1AF3" w14:textId="77777777" w:rsidR="003427B7" w:rsidRDefault="003427B7" w:rsidP="003427B7">
      <w:pPr>
        <w:pStyle w:val="a3"/>
        <w:ind w:left="567" w:right="1181" w:firstLine="0"/>
      </w:pPr>
      <w:r>
        <w:t>уметь доказывать важность героических примеров для жизни общества; знать</w:t>
      </w:r>
      <w:r>
        <w:rPr>
          <w:spacing w:val="-6"/>
        </w:rPr>
        <w:t xml:space="preserve"> </w:t>
      </w:r>
      <w:r>
        <w:t>и</w:t>
      </w:r>
      <w:r>
        <w:rPr>
          <w:spacing w:val="-5"/>
        </w:rPr>
        <w:t xml:space="preserve"> </w:t>
      </w:r>
      <w:r>
        <w:t>называть</w:t>
      </w:r>
      <w:r>
        <w:rPr>
          <w:spacing w:val="-4"/>
        </w:rPr>
        <w:t xml:space="preserve"> </w:t>
      </w:r>
      <w:r>
        <w:t>героев</w:t>
      </w:r>
      <w:r>
        <w:rPr>
          <w:spacing w:val="-6"/>
        </w:rPr>
        <w:t xml:space="preserve"> </w:t>
      </w:r>
      <w:r>
        <w:t>современного</w:t>
      </w:r>
      <w:r>
        <w:rPr>
          <w:spacing w:val="-5"/>
        </w:rPr>
        <w:t xml:space="preserve"> </w:t>
      </w:r>
      <w:r>
        <w:t>общества</w:t>
      </w:r>
      <w:r>
        <w:rPr>
          <w:spacing w:val="-6"/>
        </w:rPr>
        <w:t xml:space="preserve"> </w:t>
      </w:r>
      <w:r>
        <w:t>и</w:t>
      </w:r>
      <w:r>
        <w:rPr>
          <w:spacing w:val="-5"/>
        </w:rPr>
        <w:t xml:space="preserve"> </w:t>
      </w:r>
      <w:r>
        <w:t>исторических</w:t>
      </w:r>
      <w:r>
        <w:rPr>
          <w:spacing w:val="-3"/>
        </w:rPr>
        <w:t xml:space="preserve"> </w:t>
      </w:r>
      <w:r>
        <w:t>личностей;</w:t>
      </w:r>
    </w:p>
    <w:p w14:paraId="1619D3B7" w14:textId="77777777" w:rsidR="003427B7" w:rsidRDefault="003427B7" w:rsidP="003427B7">
      <w:pPr>
        <w:pStyle w:val="a3"/>
        <w:tabs>
          <w:tab w:val="left" w:pos="2999"/>
          <w:tab w:val="left" w:pos="5019"/>
          <w:tab w:val="left" w:pos="6396"/>
          <w:tab w:val="left" w:pos="7972"/>
          <w:tab w:val="left" w:pos="8633"/>
        </w:tabs>
        <w:ind w:left="567" w:right="1181" w:firstLine="0"/>
      </w:pPr>
      <w:r>
        <w:rPr>
          <w:spacing w:val="-2"/>
        </w:rPr>
        <w:t>обосновывать</w:t>
      </w:r>
      <w:r>
        <w:t xml:space="preserve"> </w:t>
      </w:r>
      <w:r>
        <w:rPr>
          <w:spacing w:val="-2"/>
        </w:rPr>
        <w:t>разграничение</w:t>
      </w:r>
      <w:r>
        <w:t xml:space="preserve"> </w:t>
      </w:r>
      <w:r>
        <w:rPr>
          <w:spacing w:val="-2"/>
        </w:rPr>
        <w:t>понятий</w:t>
      </w:r>
      <w:r>
        <w:t xml:space="preserve"> </w:t>
      </w:r>
      <w:r>
        <w:rPr>
          <w:spacing w:val="-2"/>
        </w:rPr>
        <w:t>«героизм»</w:t>
      </w:r>
      <w:r>
        <w:t xml:space="preserve"> </w:t>
      </w:r>
      <w:r>
        <w:rPr>
          <w:spacing w:val="-10"/>
        </w:rPr>
        <w:t>и</w:t>
      </w:r>
      <w:r>
        <w:tab/>
      </w:r>
      <w:r>
        <w:rPr>
          <w:spacing w:val="-2"/>
        </w:rPr>
        <w:t xml:space="preserve">«псевдогероизм» </w:t>
      </w:r>
      <w:r>
        <w:t>через значимость для общества и понимание последствий.</w:t>
      </w:r>
    </w:p>
    <w:p w14:paraId="77DBDBA2" w14:textId="77777777" w:rsidR="003427B7" w:rsidRDefault="003427B7" w:rsidP="003427B7">
      <w:pPr>
        <w:pStyle w:val="a3"/>
        <w:ind w:left="567" w:right="1181" w:firstLine="0"/>
      </w:pPr>
      <w:r>
        <w:t>Тема</w:t>
      </w:r>
      <w:r>
        <w:rPr>
          <w:spacing w:val="-6"/>
        </w:rPr>
        <w:t xml:space="preserve"> </w:t>
      </w:r>
      <w:r>
        <w:t>17.</w:t>
      </w:r>
      <w:r>
        <w:rPr>
          <w:spacing w:val="-6"/>
        </w:rPr>
        <w:t xml:space="preserve"> </w:t>
      </w:r>
      <w:r>
        <w:t>Люди</w:t>
      </w:r>
      <w:r>
        <w:rPr>
          <w:spacing w:val="-4"/>
        </w:rPr>
        <w:t xml:space="preserve"> </w:t>
      </w:r>
      <w:r>
        <w:t>в</w:t>
      </w:r>
      <w:r>
        <w:rPr>
          <w:spacing w:val="-6"/>
        </w:rPr>
        <w:t xml:space="preserve"> </w:t>
      </w:r>
      <w:r>
        <w:t>обществе:</w:t>
      </w:r>
      <w:r>
        <w:rPr>
          <w:spacing w:val="-5"/>
        </w:rPr>
        <w:t xml:space="preserve"> </w:t>
      </w:r>
      <w:r>
        <w:t>духовно-нравственное</w:t>
      </w:r>
      <w:r>
        <w:rPr>
          <w:spacing w:val="-6"/>
        </w:rPr>
        <w:t xml:space="preserve"> </w:t>
      </w:r>
      <w:r>
        <w:t>взаимовлияние. Характеризовать понятие «социальные отношения»;</w:t>
      </w:r>
    </w:p>
    <w:p w14:paraId="4885D2FB" w14:textId="77777777" w:rsidR="003427B7" w:rsidRDefault="003427B7" w:rsidP="003427B7">
      <w:pPr>
        <w:pStyle w:val="a3"/>
        <w:tabs>
          <w:tab w:val="left" w:pos="2360"/>
          <w:tab w:val="left" w:pos="3334"/>
          <w:tab w:val="left" w:pos="4502"/>
          <w:tab w:val="left" w:pos="5750"/>
          <w:tab w:val="left" w:pos="6423"/>
          <w:tab w:val="left" w:pos="7555"/>
          <w:tab w:val="left" w:pos="9116"/>
        </w:tabs>
        <w:ind w:left="567" w:right="1181" w:firstLine="0"/>
      </w:pPr>
      <w:r>
        <w:rPr>
          <w:spacing w:val="-2"/>
        </w:rPr>
        <w:t>Понимать</w:t>
      </w:r>
      <w:r>
        <w:t xml:space="preserve"> </w:t>
      </w:r>
      <w:r>
        <w:rPr>
          <w:spacing w:val="-2"/>
        </w:rPr>
        <w:t>смысл</w:t>
      </w:r>
      <w:r>
        <w:tab/>
      </w:r>
      <w:r>
        <w:rPr>
          <w:spacing w:val="-2"/>
        </w:rPr>
        <w:t>понятия</w:t>
      </w:r>
      <w:r>
        <w:tab/>
      </w:r>
      <w:r>
        <w:rPr>
          <w:spacing w:val="-2"/>
        </w:rPr>
        <w:t>«человек</w:t>
      </w:r>
      <w:r>
        <w:tab/>
      </w:r>
      <w:r>
        <w:rPr>
          <w:spacing w:val="-4"/>
        </w:rPr>
        <w:t>как</w:t>
      </w:r>
      <w:r>
        <w:t xml:space="preserve"> </w:t>
      </w:r>
      <w:r>
        <w:rPr>
          <w:spacing w:val="-2"/>
        </w:rPr>
        <w:t>субъект</w:t>
      </w:r>
      <w:r>
        <w:tab/>
      </w:r>
      <w:r>
        <w:rPr>
          <w:spacing w:val="-2"/>
        </w:rPr>
        <w:t>социальных</w:t>
      </w:r>
      <w:r>
        <w:tab/>
      </w:r>
      <w:r>
        <w:rPr>
          <w:spacing w:val="-2"/>
        </w:rPr>
        <w:t xml:space="preserve">отношений» </w:t>
      </w:r>
      <w:r>
        <w:t>в приложении к его нравственному и духовному развитию;</w:t>
      </w:r>
    </w:p>
    <w:p w14:paraId="50FBCE36" w14:textId="77777777" w:rsidR="003427B7" w:rsidRDefault="003427B7" w:rsidP="003427B7">
      <w:pPr>
        <w:pStyle w:val="a3"/>
        <w:tabs>
          <w:tab w:val="left" w:pos="2824"/>
          <w:tab w:val="left" w:pos="4009"/>
          <w:tab w:val="left" w:pos="5412"/>
          <w:tab w:val="left" w:pos="7530"/>
          <w:tab w:val="left" w:pos="8729"/>
        </w:tabs>
        <w:spacing w:before="1"/>
        <w:ind w:left="567" w:right="1181" w:firstLine="0"/>
      </w:pPr>
      <w:r>
        <w:t>осознавать роль</w:t>
      </w:r>
      <w:r>
        <w:rPr>
          <w:spacing w:val="-1"/>
        </w:rPr>
        <w:t xml:space="preserve"> </w:t>
      </w:r>
      <w:r>
        <w:t>малых</w:t>
      </w:r>
      <w:r>
        <w:rPr>
          <w:spacing w:val="-2"/>
        </w:rPr>
        <w:t xml:space="preserve"> </w:t>
      </w:r>
      <w:r>
        <w:t>и</w:t>
      </w:r>
      <w:r>
        <w:rPr>
          <w:spacing w:val="-1"/>
        </w:rPr>
        <w:t xml:space="preserve"> </w:t>
      </w:r>
      <w:r>
        <w:t>больших социальных</w:t>
      </w:r>
      <w:r>
        <w:rPr>
          <w:spacing w:val="-2"/>
        </w:rPr>
        <w:t xml:space="preserve"> </w:t>
      </w:r>
      <w:r>
        <w:t>групп</w:t>
      </w:r>
      <w:r>
        <w:rPr>
          <w:spacing w:val="-1"/>
        </w:rPr>
        <w:t xml:space="preserve"> </w:t>
      </w:r>
      <w:r>
        <w:t>в</w:t>
      </w:r>
      <w:r>
        <w:rPr>
          <w:spacing w:val="-2"/>
        </w:rPr>
        <w:t xml:space="preserve"> </w:t>
      </w:r>
      <w:r>
        <w:t>нравственном</w:t>
      </w:r>
      <w:r>
        <w:rPr>
          <w:spacing w:val="-2"/>
        </w:rPr>
        <w:t xml:space="preserve"> </w:t>
      </w:r>
      <w:r>
        <w:t>состоянии</w:t>
      </w:r>
      <w:r>
        <w:rPr>
          <w:spacing w:val="-1"/>
        </w:rPr>
        <w:t xml:space="preserve"> </w:t>
      </w:r>
      <w:r>
        <w:t xml:space="preserve">личности; </w:t>
      </w:r>
      <w:r>
        <w:rPr>
          <w:spacing w:val="-2"/>
        </w:rPr>
        <w:t>обосновывать</w:t>
      </w:r>
      <w:r>
        <w:t xml:space="preserve"> </w:t>
      </w:r>
      <w:r>
        <w:rPr>
          <w:spacing w:val="-2"/>
        </w:rPr>
        <w:t>понятия</w:t>
      </w:r>
      <w:r>
        <w:tab/>
      </w:r>
      <w:r>
        <w:rPr>
          <w:spacing w:val="-2"/>
        </w:rPr>
        <w:t>«дружба»,</w:t>
      </w:r>
      <w:r>
        <w:t xml:space="preserve"> </w:t>
      </w:r>
      <w:r>
        <w:rPr>
          <w:spacing w:val="-2"/>
        </w:rPr>
        <w:t>«предательство»,</w:t>
      </w:r>
      <w:r>
        <w:t xml:space="preserve"> </w:t>
      </w:r>
      <w:r>
        <w:rPr>
          <w:spacing w:val="-2"/>
        </w:rPr>
        <w:t>«честь»,</w:t>
      </w:r>
      <w:r>
        <w:t xml:space="preserve">   </w:t>
      </w:r>
      <w:r>
        <w:rPr>
          <w:spacing w:val="-2"/>
        </w:rPr>
        <w:t>«коллективизм»</w:t>
      </w:r>
    </w:p>
    <w:p w14:paraId="6722BE17" w14:textId="77777777" w:rsidR="003427B7" w:rsidRDefault="003427B7" w:rsidP="003427B7">
      <w:pPr>
        <w:pStyle w:val="a3"/>
        <w:ind w:left="567" w:right="1181" w:firstLine="0"/>
      </w:pPr>
      <w:r>
        <w:t>и</w:t>
      </w:r>
      <w:r>
        <w:rPr>
          <w:spacing w:val="-5"/>
        </w:rPr>
        <w:t xml:space="preserve"> </w:t>
      </w:r>
      <w:r>
        <w:t>приводить</w:t>
      </w:r>
      <w:r>
        <w:rPr>
          <w:spacing w:val="-4"/>
        </w:rPr>
        <w:t xml:space="preserve"> </w:t>
      </w:r>
      <w:r>
        <w:t>примеры</w:t>
      </w:r>
      <w:r>
        <w:rPr>
          <w:spacing w:val="-3"/>
        </w:rPr>
        <w:t xml:space="preserve"> </w:t>
      </w:r>
      <w:r>
        <w:t>из</w:t>
      </w:r>
      <w:r>
        <w:rPr>
          <w:spacing w:val="-3"/>
        </w:rPr>
        <w:t xml:space="preserve"> </w:t>
      </w:r>
      <w:r>
        <w:t>истории,</w:t>
      </w:r>
      <w:r>
        <w:rPr>
          <w:spacing w:val="-3"/>
        </w:rPr>
        <w:t xml:space="preserve"> </w:t>
      </w:r>
      <w:r>
        <w:t>культуры</w:t>
      </w:r>
      <w:r>
        <w:rPr>
          <w:spacing w:val="-3"/>
        </w:rPr>
        <w:t xml:space="preserve"> </w:t>
      </w:r>
      <w:r>
        <w:t>и</w:t>
      </w:r>
      <w:r>
        <w:rPr>
          <w:spacing w:val="-2"/>
        </w:rPr>
        <w:t xml:space="preserve"> литературы;</w:t>
      </w:r>
    </w:p>
    <w:p w14:paraId="3AE35558" w14:textId="77777777" w:rsidR="003427B7" w:rsidRDefault="003427B7" w:rsidP="003427B7">
      <w:pPr>
        <w:pStyle w:val="a3"/>
        <w:ind w:left="567" w:right="1181" w:firstLine="0"/>
      </w:pPr>
      <w:r>
        <w:t>обосновывать</w:t>
      </w:r>
      <w:r>
        <w:rPr>
          <w:spacing w:val="-2"/>
        </w:rPr>
        <w:t xml:space="preserve"> </w:t>
      </w:r>
      <w:r>
        <w:t>важность</w:t>
      </w:r>
      <w:r>
        <w:rPr>
          <w:spacing w:val="-2"/>
        </w:rPr>
        <w:t xml:space="preserve"> </w:t>
      </w:r>
      <w:r>
        <w:t>и</w:t>
      </w:r>
      <w:r>
        <w:rPr>
          <w:spacing w:val="-3"/>
        </w:rPr>
        <w:t xml:space="preserve"> </w:t>
      </w:r>
      <w:r>
        <w:t>находить</w:t>
      </w:r>
      <w:r>
        <w:rPr>
          <w:spacing w:val="-2"/>
        </w:rPr>
        <w:t xml:space="preserve"> </w:t>
      </w:r>
      <w:r>
        <w:t>нравственные</w:t>
      </w:r>
      <w:r>
        <w:rPr>
          <w:spacing w:val="-5"/>
        </w:rPr>
        <w:t xml:space="preserve"> </w:t>
      </w:r>
      <w:r>
        <w:t>основания</w:t>
      </w:r>
      <w:r>
        <w:rPr>
          <w:spacing w:val="-3"/>
        </w:rPr>
        <w:t xml:space="preserve"> </w:t>
      </w:r>
      <w:r>
        <w:t>социальной</w:t>
      </w:r>
      <w:r>
        <w:rPr>
          <w:spacing w:val="-3"/>
        </w:rPr>
        <w:t xml:space="preserve"> </w:t>
      </w:r>
      <w:r>
        <w:t>взаимопомощи,</w:t>
      </w:r>
      <w:r>
        <w:rPr>
          <w:spacing w:val="-3"/>
        </w:rPr>
        <w:t xml:space="preserve"> </w:t>
      </w:r>
      <w:r>
        <w:t>в том числе благотворительности;</w:t>
      </w:r>
    </w:p>
    <w:p w14:paraId="3E4DD468" w14:textId="77777777" w:rsidR="003427B7" w:rsidRDefault="003427B7" w:rsidP="003427B7">
      <w:pPr>
        <w:pStyle w:val="a3"/>
        <w:ind w:left="567" w:right="1181" w:firstLine="0"/>
      </w:pPr>
      <w:r>
        <w:t>понимать</w:t>
      </w:r>
      <w:r>
        <w:rPr>
          <w:spacing w:val="80"/>
          <w:w w:val="150"/>
        </w:rPr>
        <w:t xml:space="preserve">  </w:t>
      </w:r>
      <w:r>
        <w:t>и</w:t>
      </w:r>
      <w:r>
        <w:rPr>
          <w:spacing w:val="80"/>
          <w:w w:val="150"/>
        </w:rPr>
        <w:t xml:space="preserve">   </w:t>
      </w:r>
      <w:r>
        <w:t>характеризовать</w:t>
      </w:r>
      <w:r>
        <w:rPr>
          <w:spacing w:val="80"/>
          <w:w w:val="150"/>
        </w:rPr>
        <w:t xml:space="preserve">   </w:t>
      </w:r>
      <w:r>
        <w:t>понятие</w:t>
      </w:r>
      <w:r>
        <w:rPr>
          <w:spacing w:val="80"/>
          <w:w w:val="150"/>
        </w:rPr>
        <w:t xml:space="preserve">   </w:t>
      </w:r>
      <w:r>
        <w:t>«этика</w:t>
      </w:r>
      <w:r>
        <w:rPr>
          <w:spacing w:val="80"/>
          <w:w w:val="150"/>
        </w:rPr>
        <w:t xml:space="preserve">   </w:t>
      </w:r>
      <w:r>
        <w:t>предпринимательства»</w:t>
      </w:r>
      <w:r>
        <w:rPr>
          <w:spacing w:val="40"/>
        </w:rPr>
        <w:t xml:space="preserve"> </w:t>
      </w:r>
      <w:r>
        <w:t>в социальном аспекте.</w:t>
      </w:r>
    </w:p>
    <w:p w14:paraId="4ADA5F8A" w14:textId="77777777" w:rsidR="003427B7" w:rsidRDefault="003427B7" w:rsidP="003427B7">
      <w:pPr>
        <w:pStyle w:val="a3"/>
        <w:tabs>
          <w:tab w:val="left" w:pos="2275"/>
          <w:tab w:val="left" w:pos="4428"/>
          <w:tab w:val="left" w:pos="6565"/>
          <w:tab w:val="left" w:pos="8245"/>
          <w:tab w:val="left" w:pos="9303"/>
        </w:tabs>
        <w:ind w:left="567" w:right="1181" w:firstLine="0"/>
      </w:pPr>
      <w:r>
        <w:rPr>
          <w:spacing w:val="-4"/>
        </w:rPr>
        <w:t>Тема</w:t>
      </w:r>
      <w:r>
        <w:t xml:space="preserve"> 18. Проблемы </w:t>
      </w:r>
      <w:r>
        <w:rPr>
          <w:spacing w:val="-2"/>
        </w:rPr>
        <w:t>современного</w:t>
      </w:r>
      <w:r>
        <w:tab/>
      </w:r>
      <w:r>
        <w:rPr>
          <w:spacing w:val="-2"/>
        </w:rPr>
        <w:t>общества</w:t>
      </w:r>
      <w:r>
        <w:t xml:space="preserve"> </w:t>
      </w:r>
      <w:r>
        <w:rPr>
          <w:spacing w:val="-4"/>
        </w:rPr>
        <w:t>как</w:t>
      </w:r>
      <w:r>
        <w:tab/>
      </w:r>
      <w:r>
        <w:rPr>
          <w:spacing w:val="-2"/>
        </w:rPr>
        <w:t xml:space="preserve">отражение </w:t>
      </w:r>
      <w:r>
        <w:t>его духовно-нравственного самосознания.</w:t>
      </w:r>
    </w:p>
    <w:p w14:paraId="36900F18" w14:textId="77777777" w:rsidR="003427B7" w:rsidRDefault="003427B7" w:rsidP="003427B7">
      <w:pPr>
        <w:pStyle w:val="a3"/>
        <w:ind w:left="567" w:right="1181" w:firstLine="0"/>
      </w:pPr>
      <w:r>
        <w:t>Характеризовать</w:t>
      </w:r>
      <w:r>
        <w:rPr>
          <w:spacing w:val="80"/>
          <w:w w:val="150"/>
        </w:rPr>
        <w:t xml:space="preserve">  </w:t>
      </w:r>
      <w:r>
        <w:t>понятие</w:t>
      </w:r>
      <w:r>
        <w:rPr>
          <w:spacing w:val="80"/>
          <w:w w:val="150"/>
        </w:rPr>
        <w:t xml:space="preserve">  </w:t>
      </w:r>
      <w:r>
        <w:t>«социальные</w:t>
      </w:r>
      <w:r>
        <w:rPr>
          <w:spacing w:val="80"/>
          <w:w w:val="150"/>
        </w:rPr>
        <w:t xml:space="preserve">  </w:t>
      </w:r>
      <w:r>
        <w:t>проблемы</w:t>
      </w:r>
      <w:r>
        <w:rPr>
          <w:spacing w:val="80"/>
          <w:w w:val="150"/>
        </w:rPr>
        <w:t xml:space="preserve">  </w:t>
      </w:r>
      <w:r>
        <w:t>современного</w:t>
      </w:r>
      <w:r>
        <w:rPr>
          <w:spacing w:val="80"/>
          <w:w w:val="150"/>
        </w:rPr>
        <w:t xml:space="preserve">  </w:t>
      </w:r>
      <w:r>
        <w:t>общества» как</w:t>
      </w:r>
      <w:r>
        <w:rPr>
          <w:spacing w:val="80"/>
        </w:rPr>
        <w:t xml:space="preserve">  </w:t>
      </w:r>
      <w:r>
        <w:t>многостороннее</w:t>
      </w:r>
      <w:r>
        <w:rPr>
          <w:spacing w:val="80"/>
        </w:rPr>
        <w:t xml:space="preserve">  </w:t>
      </w:r>
      <w:r>
        <w:t>явление,</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обусловленное</w:t>
      </w:r>
      <w:r>
        <w:rPr>
          <w:spacing w:val="80"/>
        </w:rPr>
        <w:t xml:space="preserve">  </w:t>
      </w:r>
      <w:r>
        <w:t>несовершенством духовно-нравственных идеалов и ценностей;</w:t>
      </w:r>
    </w:p>
    <w:p w14:paraId="4F9FDD04" w14:textId="77777777" w:rsidR="003427B7" w:rsidRDefault="003427B7" w:rsidP="003427B7">
      <w:pPr>
        <w:pStyle w:val="a3"/>
        <w:spacing w:before="1"/>
        <w:ind w:left="567" w:right="1181" w:firstLine="0"/>
      </w:pPr>
      <w:r>
        <w:t>приводить примеры таких понятий как «бедность», «асоциальная семья», «сиротство», знать</w:t>
      </w:r>
      <w:r>
        <w:rPr>
          <w:spacing w:val="80"/>
        </w:rPr>
        <w:t xml:space="preserve">    </w:t>
      </w:r>
      <w:r>
        <w:t>и</w:t>
      </w:r>
      <w:r>
        <w:rPr>
          <w:spacing w:val="80"/>
        </w:rPr>
        <w:t xml:space="preserve">    </w:t>
      </w:r>
      <w:r>
        <w:t>уметь</w:t>
      </w:r>
      <w:r>
        <w:rPr>
          <w:spacing w:val="80"/>
        </w:rPr>
        <w:t xml:space="preserve">    </w:t>
      </w:r>
      <w:r>
        <w:t>обосновывать</w:t>
      </w:r>
      <w:r>
        <w:rPr>
          <w:spacing w:val="80"/>
        </w:rPr>
        <w:t xml:space="preserve">    </w:t>
      </w:r>
      <w:r>
        <w:t>пути</w:t>
      </w:r>
      <w:r>
        <w:rPr>
          <w:spacing w:val="80"/>
        </w:rPr>
        <w:t xml:space="preserve">    </w:t>
      </w:r>
      <w:r>
        <w:t>преодоления</w:t>
      </w:r>
      <w:r>
        <w:rPr>
          <w:spacing w:val="80"/>
        </w:rPr>
        <w:t xml:space="preserve">    </w:t>
      </w:r>
      <w:r>
        <w:t>их</w:t>
      </w:r>
      <w:r>
        <w:rPr>
          <w:spacing w:val="80"/>
        </w:rPr>
        <w:t xml:space="preserve">    </w:t>
      </w:r>
      <w:r>
        <w:t>последствий на доступном для понимания уровне;</w:t>
      </w:r>
    </w:p>
    <w:p w14:paraId="42EEBF5D" w14:textId="77777777" w:rsidR="003427B7" w:rsidRDefault="003427B7" w:rsidP="003427B7">
      <w:pPr>
        <w:pStyle w:val="a3"/>
        <w:spacing w:before="70"/>
        <w:ind w:left="567" w:right="1181" w:firstLine="0"/>
        <w:jc w:val="left"/>
      </w:pPr>
      <w:r>
        <w:lastRenderedPageBreak/>
        <w:t>обосновывать важность понимания роли государства в преодолении этих проблем, а</w:t>
      </w:r>
      <w:r>
        <w:rPr>
          <w:spacing w:val="40"/>
        </w:rPr>
        <w:t xml:space="preserve"> </w:t>
      </w:r>
      <w:r>
        <w:t>также необходимость помощи в преодолении этих состояний со стороны общества.</w:t>
      </w:r>
      <w:r w:rsidRPr="003427B7">
        <w:t xml:space="preserve"> </w:t>
      </w:r>
      <w:r>
        <w:t>перед</w:t>
      </w:r>
      <w:r>
        <w:rPr>
          <w:spacing w:val="-7"/>
        </w:rPr>
        <w:t xml:space="preserve"> </w:t>
      </w:r>
      <w:r>
        <w:t>требованиями</w:t>
      </w:r>
      <w:r>
        <w:rPr>
          <w:spacing w:val="-4"/>
        </w:rPr>
        <w:t xml:space="preserve"> </w:t>
      </w:r>
      <w:r>
        <w:t>национального</w:t>
      </w:r>
      <w:r>
        <w:rPr>
          <w:spacing w:val="-5"/>
        </w:rPr>
        <w:t xml:space="preserve"> </w:t>
      </w:r>
      <w:r>
        <w:t>самоопределения</w:t>
      </w:r>
      <w:r>
        <w:rPr>
          <w:spacing w:val="-4"/>
        </w:rPr>
        <w:t xml:space="preserve"> </w:t>
      </w:r>
      <w:r>
        <w:t>отдельных</w:t>
      </w:r>
      <w:r>
        <w:rPr>
          <w:spacing w:val="-2"/>
        </w:rPr>
        <w:t xml:space="preserve"> этносов.</w:t>
      </w:r>
    </w:p>
    <w:p w14:paraId="5C30359D" w14:textId="77777777" w:rsidR="003427B7" w:rsidRPr="003427B7" w:rsidRDefault="003427B7" w:rsidP="000F08BB">
      <w:pPr>
        <w:pStyle w:val="a4"/>
        <w:numPr>
          <w:ilvl w:val="3"/>
          <w:numId w:val="193"/>
        </w:numPr>
        <w:tabs>
          <w:tab w:val="left" w:pos="2067"/>
        </w:tabs>
        <w:ind w:left="567" w:right="1181" w:firstLine="0"/>
        <w:rPr>
          <w:sz w:val="24"/>
        </w:rPr>
      </w:pPr>
      <w:r w:rsidRPr="003427B7">
        <w:rPr>
          <w:sz w:val="24"/>
        </w:rPr>
        <w:t>К</w:t>
      </w:r>
      <w:r w:rsidRPr="003427B7">
        <w:rPr>
          <w:spacing w:val="40"/>
          <w:sz w:val="24"/>
        </w:rPr>
        <w:t xml:space="preserve"> </w:t>
      </w:r>
      <w:r w:rsidRPr="003427B7">
        <w:rPr>
          <w:sz w:val="24"/>
        </w:rPr>
        <w:t>концу</w:t>
      </w:r>
      <w:r w:rsidRPr="003427B7">
        <w:rPr>
          <w:spacing w:val="40"/>
          <w:sz w:val="24"/>
        </w:rPr>
        <w:t xml:space="preserve"> </w:t>
      </w:r>
      <w:r w:rsidRPr="003427B7">
        <w:rPr>
          <w:sz w:val="24"/>
        </w:rPr>
        <w:t>обучения</w:t>
      </w:r>
      <w:r w:rsidRPr="003427B7">
        <w:rPr>
          <w:spacing w:val="40"/>
          <w:sz w:val="24"/>
        </w:rPr>
        <w:t xml:space="preserve"> </w:t>
      </w:r>
      <w:r w:rsidRPr="003427B7">
        <w:rPr>
          <w:sz w:val="24"/>
        </w:rPr>
        <w:t>в</w:t>
      </w:r>
      <w:r w:rsidRPr="003427B7">
        <w:rPr>
          <w:spacing w:val="40"/>
          <w:sz w:val="24"/>
        </w:rPr>
        <w:t xml:space="preserve"> </w:t>
      </w:r>
      <w:r w:rsidRPr="003427B7">
        <w:rPr>
          <w:sz w:val="24"/>
        </w:rPr>
        <w:t>6</w:t>
      </w:r>
      <w:r w:rsidRPr="003427B7">
        <w:rPr>
          <w:spacing w:val="40"/>
          <w:sz w:val="24"/>
        </w:rPr>
        <w:t xml:space="preserve"> </w:t>
      </w:r>
      <w:r w:rsidRPr="003427B7">
        <w:rPr>
          <w:sz w:val="24"/>
        </w:rPr>
        <w:t>классе</w:t>
      </w:r>
      <w:r w:rsidRPr="003427B7">
        <w:rPr>
          <w:spacing w:val="40"/>
          <w:sz w:val="24"/>
        </w:rPr>
        <w:t xml:space="preserve"> </w:t>
      </w:r>
      <w:r w:rsidRPr="003427B7">
        <w:rPr>
          <w:sz w:val="24"/>
        </w:rPr>
        <w:t>обучающийся</w:t>
      </w:r>
      <w:r w:rsidRPr="003427B7">
        <w:rPr>
          <w:spacing w:val="40"/>
          <w:sz w:val="24"/>
        </w:rPr>
        <w:t xml:space="preserve"> </w:t>
      </w:r>
      <w:r w:rsidRPr="003427B7">
        <w:rPr>
          <w:sz w:val="24"/>
        </w:rPr>
        <w:t>получит</w:t>
      </w:r>
      <w:r w:rsidRPr="003427B7">
        <w:rPr>
          <w:spacing w:val="40"/>
          <w:sz w:val="24"/>
        </w:rPr>
        <w:t xml:space="preserve"> </w:t>
      </w:r>
      <w:r w:rsidRPr="003427B7">
        <w:rPr>
          <w:sz w:val="24"/>
        </w:rPr>
        <w:t>следующие</w:t>
      </w:r>
      <w:r w:rsidRPr="003427B7">
        <w:rPr>
          <w:spacing w:val="40"/>
          <w:sz w:val="24"/>
        </w:rPr>
        <w:t xml:space="preserve"> </w:t>
      </w:r>
      <w:r w:rsidRPr="003427B7">
        <w:rPr>
          <w:sz w:val="24"/>
        </w:rPr>
        <w:t>предметные результаты по отдельным темам программы по ОДНКНР.</w:t>
      </w:r>
    </w:p>
    <w:p w14:paraId="4085B847" w14:textId="77777777" w:rsidR="003427B7" w:rsidRDefault="003427B7" w:rsidP="003427B7">
      <w:pPr>
        <w:pStyle w:val="a3"/>
        <w:spacing w:before="1"/>
        <w:ind w:left="567" w:right="1181" w:firstLine="0"/>
      </w:pPr>
      <w:r>
        <w:t>Тематический</w:t>
      </w:r>
      <w:r>
        <w:rPr>
          <w:spacing w:val="-8"/>
        </w:rPr>
        <w:t xml:space="preserve"> </w:t>
      </w:r>
      <w:r>
        <w:t>блок</w:t>
      </w:r>
      <w:r>
        <w:rPr>
          <w:spacing w:val="-7"/>
        </w:rPr>
        <w:t xml:space="preserve"> </w:t>
      </w:r>
      <w:r>
        <w:t>1.</w:t>
      </w:r>
      <w:r>
        <w:rPr>
          <w:spacing w:val="-6"/>
        </w:rPr>
        <w:t xml:space="preserve"> </w:t>
      </w:r>
      <w:r>
        <w:t>«Культура</w:t>
      </w:r>
      <w:r>
        <w:rPr>
          <w:spacing w:val="-9"/>
        </w:rPr>
        <w:t xml:space="preserve"> </w:t>
      </w:r>
      <w:r>
        <w:t>как</w:t>
      </w:r>
      <w:r>
        <w:rPr>
          <w:spacing w:val="-8"/>
        </w:rPr>
        <w:t xml:space="preserve"> </w:t>
      </w:r>
      <w:r>
        <w:t>социальность». Тема 1. Мир культуры: его структура.</w:t>
      </w:r>
    </w:p>
    <w:p w14:paraId="64FB5960" w14:textId="77777777" w:rsidR="003427B7" w:rsidRDefault="003427B7" w:rsidP="003427B7">
      <w:pPr>
        <w:pStyle w:val="a3"/>
        <w:ind w:left="567" w:right="1181" w:firstLine="0"/>
      </w:pPr>
      <w:r>
        <w:t>Знать</w:t>
      </w:r>
      <w:r>
        <w:rPr>
          <w:spacing w:val="-5"/>
        </w:rPr>
        <w:t xml:space="preserve"> </w:t>
      </w:r>
      <w:r>
        <w:t>и уметь</w:t>
      </w:r>
      <w:r>
        <w:rPr>
          <w:spacing w:val="-3"/>
        </w:rPr>
        <w:t xml:space="preserve"> </w:t>
      </w:r>
      <w:r>
        <w:t>объяснить</w:t>
      </w:r>
      <w:r>
        <w:rPr>
          <w:spacing w:val="-3"/>
        </w:rPr>
        <w:t xml:space="preserve"> </w:t>
      </w:r>
      <w:r>
        <w:t>структуру</w:t>
      </w:r>
      <w:r>
        <w:rPr>
          <w:spacing w:val="-8"/>
        </w:rPr>
        <w:t xml:space="preserve"> </w:t>
      </w:r>
      <w:r>
        <w:t>культуры</w:t>
      </w:r>
      <w:r>
        <w:rPr>
          <w:spacing w:val="-4"/>
        </w:rPr>
        <w:t xml:space="preserve"> </w:t>
      </w:r>
      <w:r>
        <w:t>как</w:t>
      </w:r>
      <w:r>
        <w:rPr>
          <w:spacing w:val="-3"/>
        </w:rPr>
        <w:t xml:space="preserve"> </w:t>
      </w:r>
      <w:r>
        <w:t>социального</w:t>
      </w:r>
      <w:r>
        <w:rPr>
          <w:spacing w:val="-3"/>
        </w:rPr>
        <w:t xml:space="preserve"> </w:t>
      </w:r>
      <w:r>
        <w:rPr>
          <w:spacing w:val="-2"/>
        </w:rPr>
        <w:t>явления;</w:t>
      </w:r>
    </w:p>
    <w:p w14:paraId="19A0B30F" w14:textId="77777777" w:rsidR="003427B7" w:rsidRDefault="003427B7" w:rsidP="003427B7">
      <w:pPr>
        <w:pStyle w:val="a3"/>
        <w:ind w:left="567" w:right="1181" w:firstLine="0"/>
      </w:pPr>
      <w:r>
        <w:t>понимать</w:t>
      </w:r>
      <w:r>
        <w:rPr>
          <w:spacing w:val="76"/>
          <w:w w:val="150"/>
        </w:rPr>
        <w:t xml:space="preserve">   </w:t>
      </w:r>
      <w:r>
        <w:t>специфику</w:t>
      </w:r>
      <w:r>
        <w:rPr>
          <w:spacing w:val="74"/>
          <w:w w:val="150"/>
        </w:rPr>
        <w:t xml:space="preserve">   </w:t>
      </w:r>
      <w:r>
        <w:t>социальных</w:t>
      </w:r>
      <w:r>
        <w:rPr>
          <w:spacing w:val="75"/>
          <w:w w:val="150"/>
        </w:rPr>
        <w:t xml:space="preserve">   </w:t>
      </w:r>
      <w:r>
        <w:t>явлений,</w:t>
      </w:r>
      <w:r>
        <w:rPr>
          <w:spacing w:val="76"/>
          <w:w w:val="150"/>
        </w:rPr>
        <w:t xml:space="preserve">   </w:t>
      </w:r>
      <w:r>
        <w:t>их</w:t>
      </w:r>
      <w:r>
        <w:rPr>
          <w:spacing w:val="76"/>
          <w:w w:val="150"/>
        </w:rPr>
        <w:t xml:space="preserve">   </w:t>
      </w:r>
      <w:r>
        <w:t>ключевые</w:t>
      </w:r>
      <w:r>
        <w:rPr>
          <w:spacing w:val="75"/>
          <w:w w:val="150"/>
        </w:rPr>
        <w:t xml:space="preserve">   </w:t>
      </w:r>
      <w:r>
        <w:t>отличия от природных явлений;</w:t>
      </w:r>
    </w:p>
    <w:p w14:paraId="4502119A" w14:textId="77777777" w:rsidR="003427B7" w:rsidRDefault="003427B7" w:rsidP="003427B7">
      <w:pPr>
        <w:pStyle w:val="a3"/>
        <w:ind w:left="567" w:right="1181" w:firstLine="0"/>
      </w:pPr>
      <w:r>
        <w:t>уметь</w:t>
      </w:r>
      <w:r>
        <w:rPr>
          <w:spacing w:val="78"/>
          <w:w w:val="150"/>
        </w:rPr>
        <w:t xml:space="preserve">  </w:t>
      </w:r>
      <w:r>
        <w:t>доказывать</w:t>
      </w:r>
      <w:r>
        <w:rPr>
          <w:spacing w:val="78"/>
          <w:w w:val="150"/>
        </w:rPr>
        <w:t xml:space="preserve">  </w:t>
      </w:r>
      <w:r>
        <w:t>связь</w:t>
      </w:r>
      <w:r>
        <w:rPr>
          <w:spacing w:val="77"/>
          <w:w w:val="150"/>
        </w:rPr>
        <w:t xml:space="preserve">  </w:t>
      </w:r>
      <w:r>
        <w:t>между</w:t>
      </w:r>
      <w:r>
        <w:rPr>
          <w:spacing w:val="75"/>
          <w:w w:val="150"/>
        </w:rPr>
        <w:t xml:space="preserve">  </w:t>
      </w:r>
      <w:r>
        <w:t>этапом</w:t>
      </w:r>
      <w:r>
        <w:rPr>
          <w:spacing w:val="77"/>
          <w:w w:val="150"/>
        </w:rPr>
        <w:t xml:space="preserve">  </w:t>
      </w:r>
      <w:r>
        <w:t>развития</w:t>
      </w:r>
      <w:r>
        <w:rPr>
          <w:spacing w:val="77"/>
          <w:w w:val="150"/>
        </w:rPr>
        <w:t xml:space="preserve">  </w:t>
      </w:r>
      <w:r>
        <w:t>материальной</w:t>
      </w:r>
      <w:r>
        <w:rPr>
          <w:spacing w:val="76"/>
          <w:w w:val="150"/>
        </w:rPr>
        <w:t xml:space="preserve">  </w:t>
      </w:r>
      <w:r>
        <w:t xml:space="preserve">культуры и социальной структурой общества, их взаимосвязь с духовно-нравственным состоянием </w:t>
      </w:r>
      <w:r>
        <w:rPr>
          <w:spacing w:val="-2"/>
        </w:rPr>
        <w:t>общества;</w:t>
      </w:r>
    </w:p>
    <w:p w14:paraId="7B6A21E6" w14:textId="77777777" w:rsidR="003427B7" w:rsidRDefault="003427B7" w:rsidP="003427B7">
      <w:pPr>
        <w:pStyle w:val="a3"/>
        <w:ind w:left="567" w:right="1181" w:firstLine="0"/>
      </w:pPr>
      <w:r>
        <w:t>понимать зависимость социальных процессов от культурно-исторических процессов; уметь</w:t>
      </w:r>
      <w:r>
        <w:rPr>
          <w:spacing w:val="74"/>
          <w:w w:val="150"/>
        </w:rPr>
        <w:t xml:space="preserve"> </w:t>
      </w:r>
      <w:r>
        <w:t>объяснить</w:t>
      </w:r>
      <w:r>
        <w:rPr>
          <w:spacing w:val="74"/>
          <w:w w:val="150"/>
        </w:rPr>
        <w:t xml:space="preserve">   </w:t>
      </w:r>
      <w:r>
        <w:t>взаимосвязь</w:t>
      </w:r>
      <w:r>
        <w:rPr>
          <w:spacing w:val="74"/>
          <w:w w:val="150"/>
        </w:rPr>
        <w:t xml:space="preserve">   </w:t>
      </w:r>
      <w:r>
        <w:t>между</w:t>
      </w:r>
      <w:r>
        <w:rPr>
          <w:spacing w:val="72"/>
          <w:w w:val="150"/>
        </w:rPr>
        <w:t xml:space="preserve">   </w:t>
      </w:r>
      <w:r>
        <w:t>научно-техническим</w:t>
      </w:r>
      <w:r>
        <w:rPr>
          <w:spacing w:val="74"/>
          <w:w w:val="150"/>
        </w:rPr>
        <w:t xml:space="preserve">   </w:t>
      </w:r>
      <w:r>
        <w:rPr>
          <w:spacing w:val="-2"/>
        </w:rPr>
        <w:t>прогрессом</w:t>
      </w:r>
      <w:r>
        <w:t xml:space="preserve"> и</w:t>
      </w:r>
      <w:r>
        <w:rPr>
          <w:spacing w:val="-3"/>
        </w:rPr>
        <w:t xml:space="preserve"> </w:t>
      </w:r>
      <w:r>
        <w:t>этапами</w:t>
      </w:r>
      <w:r>
        <w:rPr>
          <w:spacing w:val="-2"/>
        </w:rPr>
        <w:t xml:space="preserve"> </w:t>
      </w:r>
      <w:r>
        <w:t>развития</w:t>
      </w:r>
      <w:r>
        <w:rPr>
          <w:spacing w:val="-2"/>
        </w:rPr>
        <w:t xml:space="preserve"> социума.</w:t>
      </w:r>
    </w:p>
    <w:p w14:paraId="31A37668" w14:textId="77777777" w:rsidR="003427B7" w:rsidRDefault="003427B7" w:rsidP="003427B7">
      <w:pPr>
        <w:pStyle w:val="a3"/>
        <w:ind w:left="567" w:right="1181" w:firstLine="0"/>
      </w:pPr>
      <w:r>
        <w:t>Тема</w:t>
      </w:r>
      <w:r>
        <w:rPr>
          <w:spacing w:val="-3"/>
        </w:rPr>
        <w:t xml:space="preserve"> </w:t>
      </w:r>
      <w:r>
        <w:t>2.</w:t>
      </w:r>
      <w:r>
        <w:rPr>
          <w:spacing w:val="-3"/>
        </w:rPr>
        <w:t xml:space="preserve"> </w:t>
      </w:r>
      <w:r>
        <w:t>Культура</w:t>
      </w:r>
      <w:r>
        <w:rPr>
          <w:spacing w:val="-3"/>
        </w:rPr>
        <w:t xml:space="preserve"> </w:t>
      </w:r>
      <w:r>
        <w:t>России:</w:t>
      </w:r>
      <w:r>
        <w:rPr>
          <w:spacing w:val="-1"/>
        </w:rPr>
        <w:t xml:space="preserve"> </w:t>
      </w:r>
      <w:r>
        <w:t>многообразие</w:t>
      </w:r>
      <w:r>
        <w:rPr>
          <w:spacing w:val="-2"/>
        </w:rPr>
        <w:t xml:space="preserve"> регионов.</w:t>
      </w:r>
    </w:p>
    <w:p w14:paraId="67024560" w14:textId="77777777" w:rsidR="003427B7" w:rsidRDefault="003427B7" w:rsidP="003427B7">
      <w:pPr>
        <w:pStyle w:val="a3"/>
        <w:ind w:left="567" w:right="1181" w:firstLine="0"/>
      </w:pPr>
      <w:r>
        <w:t>Характеризовать</w:t>
      </w:r>
      <w:r>
        <w:rPr>
          <w:spacing w:val="-11"/>
        </w:rPr>
        <w:t xml:space="preserve"> </w:t>
      </w:r>
      <w:r>
        <w:t>административно-территориальное</w:t>
      </w:r>
      <w:r>
        <w:rPr>
          <w:spacing w:val="-10"/>
        </w:rPr>
        <w:t xml:space="preserve"> </w:t>
      </w:r>
      <w:r>
        <w:t>деление</w:t>
      </w:r>
      <w:r>
        <w:rPr>
          <w:spacing w:val="-10"/>
        </w:rPr>
        <w:t xml:space="preserve"> </w:t>
      </w:r>
      <w:r>
        <w:rPr>
          <w:spacing w:val="-2"/>
        </w:rPr>
        <w:t>России;</w:t>
      </w:r>
    </w:p>
    <w:p w14:paraId="5D2C6CA8" w14:textId="77777777" w:rsidR="003427B7" w:rsidRDefault="003427B7" w:rsidP="003427B7">
      <w:pPr>
        <w:pStyle w:val="a3"/>
        <w:ind w:left="567" w:right="1181" w:firstLine="0"/>
      </w:pPr>
      <w:r>
        <w:t>знать количество регионов, различать субъекты и федеральные округа, уметь показать их на административной карте России;</w:t>
      </w:r>
    </w:p>
    <w:p w14:paraId="0C5161BF" w14:textId="77777777" w:rsidR="003427B7" w:rsidRDefault="003427B7" w:rsidP="003427B7">
      <w:pPr>
        <w:pStyle w:val="a3"/>
        <w:ind w:left="567" w:right="1181" w:firstLine="0"/>
      </w:pPr>
      <w:r>
        <w:t>понимать</w:t>
      </w:r>
      <w:r>
        <w:rPr>
          <w:spacing w:val="69"/>
        </w:rPr>
        <w:t xml:space="preserve">   </w:t>
      </w:r>
      <w:r>
        <w:t>и</w:t>
      </w:r>
      <w:r>
        <w:rPr>
          <w:spacing w:val="70"/>
        </w:rPr>
        <w:t xml:space="preserve">   </w:t>
      </w:r>
      <w:r>
        <w:t>уметь</w:t>
      </w:r>
      <w:r>
        <w:rPr>
          <w:spacing w:val="69"/>
        </w:rPr>
        <w:t xml:space="preserve">   </w:t>
      </w:r>
      <w:r>
        <w:t>объяснить</w:t>
      </w:r>
      <w:r>
        <w:rPr>
          <w:spacing w:val="69"/>
        </w:rPr>
        <w:t xml:space="preserve">   </w:t>
      </w:r>
      <w:r>
        <w:t>необходимость</w:t>
      </w:r>
      <w:r>
        <w:rPr>
          <w:spacing w:val="69"/>
        </w:rPr>
        <w:t xml:space="preserve">   </w:t>
      </w:r>
      <w:r>
        <w:t>федеративного</w:t>
      </w:r>
      <w:r>
        <w:rPr>
          <w:spacing w:val="70"/>
        </w:rPr>
        <w:t xml:space="preserve">   </w:t>
      </w:r>
      <w:r>
        <w:t>устройства в полиэтничном государстве, важность сохранения исторической памяти отдельных этносов;</w:t>
      </w:r>
    </w:p>
    <w:p w14:paraId="291F8167" w14:textId="77777777" w:rsidR="003427B7" w:rsidRDefault="003427B7" w:rsidP="003427B7">
      <w:pPr>
        <w:pStyle w:val="a3"/>
        <w:spacing w:before="1"/>
        <w:ind w:left="567" w:right="1181" w:firstLine="0"/>
      </w:pPr>
      <w:r>
        <w:t>объяснять</w:t>
      </w:r>
      <w:r>
        <w:rPr>
          <w:spacing w:val="80"/>
          <w:w w:val="150"/>
        </w:rPr>
        <w:t xml:space="preserve">  </w:t>
      </w:r>
      <w:r>
        <w:t>принцип</w:t>
      </w:r>
      <w:r>
        <w:rPr>
          <w:spacing w:val="80"/>
          <w:w w:val="150"/>
        </w:rPr>
        <w:t xml:space="preserve">  </w:t>
      </w:r>
      <w:r>
        <w:t>равенства</w:t>
      </w:r>
      <w:r>
        <w:rPr>
          <w:spacing w:val="80"/>
          <w:w w:val="150"/>
        </w:rPr>
        <w:t xml:space="preserve">  </w:t>
      </w:r>
      <w:r>
        <w:t>прав</w:t>
      </w:r>
      <w:r>
        <w:rPr>
          <w:spacing w:val="80"/>
          <w:w w:val="150"/>
        </w:rPr>
        <w:t xml:space="preserve">  </w:t>
      </w:r>
      <w:r>
        <w:t>каждого</w:t>
      </w:r>
      <w:r>
        <w:rPr>
          <w:spacing w:val="80"/>
          <w:w w:val="150"/>
        </w:rPr>
        <w:t xml:space="preserve">  </w:t>
      </w:r>
      <w:r>
        <w:t>человека,</w:t>
      </w:r>
      <w:r>
        <w:rPr>
          <w:spacing w:val="80"/>
          <w:w w:val="150"/>
        </w:rPr>
        <w:t xml:space="preserve">  </w:t>
      </w:r>
      <w:r>
        <w:t>вне</w:t>
      </w:r>
      <w:r>
        <w:rPr>
          <w:spacing w:val="80"/>
          <w:w w:val="150"/>
        </w:rPr>
        <w:t xml:space="preserve">  </w:t>
      </w:r>
      <w:r>
        <w:t>зависимости от его принадлежности к тому или иному народу;</w:t>
      </w:r>
    </w:p>
    <w:p w14:paraId="38B41BEB" w14:textId="77777777" w:rsidR="003427B7" w:rsidRDefault="003427B7" w:rsidP="003427B7">
      <w:pPr>
        <w:pStyle w:val="a3"/>
        <w:ind w:left="567" w:right="1181" w:firstLine="0"/>
      </w:pPr>
      <w:r>
        <w:t>понимать</w:t>
      </w:r>
      <w:r>
        <w:rPr>
          <w:spacing w:val="-9"/>
        </w:rPr>
        <w:t xml:space="preserve"> </w:t>
      </w:r>
      <w:r>
        <w:t>ценность</w:t>
      </w:r>
      <w:r>
        <w:rPr>
          <w:spacing w:val="-5"/>
        </w:rPr>
        <w:t xml:space="preserve"> </w:t>
      </w:r>
      <w:r>
        <w:t>многообразия</w:t>
      </w:r>
      <w:r>
        <w:rPr>
          <w:spacing w:val="-5"/>
        </w:rPr>
        <w:t xml:space="preserve"> </w:t>
      </w:r>
      <w:r>
        <w:t>культурных</w:t>
      </w:r>
      <w:r>
        <w:rPr>
          <w:spacing w:val="-4"/>
        </w:rPr>
        <w:t xml:space="preserve"> </w:t>
      </w:r>
      <w:r>
        <w:t>укладов</w:t>
      </w:r>
      <w:r>
        <w:rPr>
          <w:spacing w:val="-6"/>
        </w:rPr>
        <w:t xml:space="preserve"> </w:t>
      </w:r>
      <w:r>
        <w:t>народов</w:t>
      </w:r>
      <w:r>
        <w:rPr>
          <w:spacing w:val="-6"/>
        </w:rPr>
        <w:t xml:space="preserve"> </w:t>
      </w:r>
      <w:r>
        <w:t>Российской</w:t>
      </w:r>
      <w:r>
        <w:rPr>
          <w:spacing w:val="-5"/>
        </w:rPr>
        <w:t xml:space="preserve"> </w:t>
      </w:r>
      <w:r>
        <w:rPr>
          <w:spacing w:val="-2"/>
        </w:rPr>
        <w:t>Федерации;</w:t>
      </w:r>
    </w:p>
    <w:p w14:paraId="709FD57E" w14:textId="77777777" w:rsidR="003427B7" w:rsidRDefault="003427B7" w:rsidP="003427B7">
      <w:pPr>
        <w:pStyle w:val="a3"/>
        <w:tabs>
          <w:tab w:val="left" w:pos="3592"/>
          <w:tab w:val="left" w:pos="5499"/>
          <w:tab w:val="left" w:pos="6396"/>
          <w:tab w:val="left" w:pos="8423"/>
        </w:tabs>
        <w:ind w:left="567" w:right="1181" w:firstLine="0"/>
      </w:pPr>
      <w:r>
        <w:rPr>
          <w:spacing w:val="-2"/>
        </w:rPr>
        <w:t>демонстрировать</w:t>
      </w:r>
      <w:r>
        <w:t xml:space="preserve"> </w:t>
      </w:r>
      <w:r>
        <w:rPr>
          <w:spacing w:val="-2"/>
        </w:rPr>
        <w:t>готовность</w:t>
      </w:r>
      <w:r>
        <w:tab/>
      </w:r>
      <w:r>
        <w:rPr>
          <w:spacing w:val="-10"/>
        </w:rPr>
        <w:t>к</w:t>
      </w:r>
      <w:r>
        <w:t xml:space="preserve"> </w:t>
      </w:r>
      <w:r>
        <w:rPr>
          <w:spacing w:val="-2"/>
        </w:rPr>
        <w:t>сохранению</w:t>
      </w:r>
      <w:r>
        <w:tab/>
      </w:r>
      <w:r>
        <w:rPr>
          <w:spacing w:val="-2"/>
        </w:rPr>
        <w:t xml:space="preserve">межнационального </w:t>
      </w:r>
      <w:r>
        <w:t>и межрелигиозного согласия в России;</w:t>
      </w:r>
    </w:p>
    <w:p w14:paraId="3ECE3BC8" w14:textId="77777777" w:rsidR="003427B7" w:rsidRDefault="003427B7" w:rsidP="003427B7">
      <w:pPr>
        <w:pStyle w:val="a3"/>
        <w:ind w:left="567" w:right="1181" w:firstLine="0"/>
      </w:pPr>
      <w:r>
        <w:t>характеризовать духовную культуру всех народов России как общее достояние и</w:t>
      </w:r>
      <w:r>
        <w:rPr>
          <w:spacing w:val="40"/>
        </w:rPr>
        <w:t xml:space="preserve"> </w:t>
      </w:r>
      <w:r>
        <w:t>богатство нашей многонациональной Родины.</w:t>
      </w:r>
    </w:p>
    <w:p w14:paraId="08D84EFC" w14:textId="77777777" w:rsidR="003427B7" w:rsidRDefault="003427B7" w:rsidP="003427B7">
      <w:pPr>
        <w:pStyle w:val="a3"/>
        <w:ind w:left="567" w:right="1181" w:firstLine="0"/>
      </w:pPr>
      <w:r>
        <w:t>Тема</w:t>
      </w:r>
      <w:r>
        <w:rPr>
          <w:spacing w:val="-3"/>
        </w:rPr>
        <w:t xml:space="preserve"> </w:t>
      </w:r>
      <w:r>
        <w:t>3.</w:t>
      </w:r>
      <w:r>
        <w:rPr>
          <w:spacing w:val="-2"/>
        </w:rPr>
        <w:t xml:space="preserve"> </w:t>
      </w:r>
      <w:r>
        <w:t>История</w:t>
      </w:r>
      <w:r>
        <w:rPr>
          <w:spacing w:val="-1"/>
        </w:rPr>
        <w:t xml:space="preserve"> </w:t>
      </w:r>
      <w:r>
        <w:t>быта</w:t>
      </w:r>
      <w:r>
        <w:rPr>
          <w:spacing w:val="-1"/>
        </w:rPr>
        <w:t xml:space="preserve"> </w:t>
      </w:r>
      <w:r>
        <w:t>как</w:t>
      </w:r>
      <w:r>
        <w:rPr>
          <w:spacing w:val="-1"/>
        </w:rPr>
        <w:t xml:space="preserve"> </w:t>
      </w:r>
      <w:r>
        <w:t>история</w:t>
      </w:r>
      <w:r>
        <w:rPr>
          <w:spacing w:val="-1"/>
        </w:rPr>
        <w:t xml:space="preserve"> </w:t>
      </w:r>
      <w:r>
        <w:rPr>
          <w:spacing w:val="-2"/>
        </w:rPr>
        <w:t>культуры.</w:t>
      </w:r>
    </w:p>
    <w:p w14:paraId="6D5ADF87" w14:textId="77777777" w:rsidR="003427B7" w:rsidRDefault="003427B7" w:rsidP="003427B7">
      <w:pPr>
        <w:pStyle w:val="a3"/>
        <w:ind w:left="567" w:right="1181" w:firstLine="0"/>
      </w:pPr>
      <w:r>
        <w:t>Понимать</w:t>
      </w:r>
      <w:r>
        <w:rPr>
          <w:spacing w:val="-5"/>
        </w:rPr>
        <w:t xml:space="preserve"> </w:t>
      </w:r>
      <w:r>
        <w:t>смысл</w:t>
      </w:r>
      <w:r>
        <w:rPr>
          <w:spacing w:val="-4"/>
        </w:rPr>
        <w:t xml:space="preserve"> </w:t>
      </w:r>
      <w:r>
        <w:t>понятия «домашнее</w:t>
      </w:r>
      <w:r>
        <w:rPr>
          <w:spacing w:val="-4"/>
        </w:rPr>
        <w:t xml:space="preserve"> </w:t>
      </w:r>
      <w:r>
        <w:t>хозяйство»</w:t>
      </w:r>
      <w:r>
        <w:rPr>
          <w:spacing w:val="-11"/>
        </w:rPr>
        <w:t xml:space="preserve"> </w:t>
      </w:r>
      <w:r>
        <w:t>и</w:t>
      </w:r>
      <w:r>
        <w:rPr>
          <w:spacing w:val="-4"/>
        </w:rPr>
        <w:t xml:space="preserve"> </w:t>
      </w:r>
      <w:r>
        <w:t>характеризовать</w:t>
      </w:r>
      <w:r>
        <w:rPr>
          <w:spacing w:val="-3"/>
        </w:rPr>
        <w:t xml:space="preserve"> </w:t>
      </w:r>
      <w:r>
        <w:t>его</w:t>
      </w:r>
      <w:r>
        <w:rPr>
          <w:spacing w:val="-3"/>
        </w:rPr>
        <w:t xml:space="preserve"> </w:t>
      </w:r>
      <w:r>
        <w:rPr>
          <w:spacing w:val="-2"/>
        </w:rPr>
        <w:t>типы;</w:t>
      </w:r>
    </w:p>
    <w:p w14:paraId="523E30E8" w14:textId="77777777" w:rsidR="003427B7" w:rsidRDefault="003427B7" w:rsidP="003427B7">
      <w:pPr>
        <w:pStyle w:val="a3"/>
        <w:ind w:left="567" w:right="1181" w:firstLine="0"/>
      </w:pPr>
      <w:r>
        <w:t>понимать</w:t>
      </w:r>
      <w:r>
        <w:rPr>
          <w:spacing w:val="80"/>
        </w:rPr>
        <w:t xml:space="preserve">  </w:t>
      </w:r>
      <w:r>
        <w:t>взаимосвязь</w:t>
      </w:r>
      <w:r>
        <w:rPr>
          <w:spacing w:val="80"/>
        </w:rPr>
        <w:t xml:space="preserve">  </w:t>
      </w:r>
      <w:r>
        <w:t>между</w:t>
      </w:r>
      <w:r>
        <w:rPr>
          <w:spacing w:val="80"/>
        </w:rPr>
        <w:t xml:space="preserve">  </w:t>
      </w:r>
      <w:r>
        <w:t>хозяйственной</w:t>
      </w:r>
      <w:r>
        <w:rPr>
          <w:spacing w:val="80"/>
        </w:rPr>
        <w:t xml:space="preserve">  </w:t>
      </w:r>
      <w:r>
        <w:t>деятельностью</w:t>
      </w:r>
      <w:r>
        <w:rPr>
          <w:spacing w:val="80"/>
        </w:rPr>
        <w:t xml:space="preserve">  </w:t>
      </w:r>
      <w:r>
        <w:t>народов</w:t>
      </w:r>
      <w:r>
        <w:rPr>
          <w:spacing w:val="80"/>
        </w:rPr>
        <w:t xml:space="preserve">  </w:t>
      </w:r>
      <w:r>
        <w:t>России</w:t>
      </w:r>
      <w:r>
        <w:rPr>
          <w:spacing w:val="40"/>
        </w:rPr>
        <w:t xml:space="preserve"> </w:t>
      </w:r>
      <w:r>
        <w:t>и особенностями исторического периода;</w:t>
      </w:r>
    </w:p>
    <w:p w14:paraId="36E71FA8" w14:textId="77777777" w:rsidR="003427B7" w:rsidRDefault="003427B7" w:rsidP="003427B7">
      <w:pPr>
        <w:pStyle w:val="a3"/>
        <w:ind w:left="567" w:right="1181" w:firstLine="0"/>
      </w:pPr>
      <w:r>
        <w:t>находить</w:t>
      </w:r>
      <w:r>
        <w:rPr>
          <w:spacing w:val="80"/>
        </w:rPr>
        <w:t xml:space="preserve">  </w:t>
      </w:r>
      <w:r>
        <w:t>и</w:t>
      </w:r>
      <w:r>
        <w:rPr>
          <w:spacing w:val="79"/>
        </w:rPr>
        <w:t xml:space="preserve">  </w:t>
      </w:r>
      <w:r>
        <w:t>объяснять</w:t>
      </w:r>
      <w:r>
        <w:rPr>
          <w:spacing w:val="80"/>
        </w:rPr>
        <w:t xml:space="preserve">  </w:t>
      </w:r>
      <w:r>
        <w:t>зависимость</w:t>
      </w:r>
      <w:r>
        <w:rPr>
          <w:spacing w:val="80"/>
        </w:rPr>
        <w:t xml:space="preserve">  </w:t>
      </w:r>
      <w:r>
        <w:t>ценностных</w:t>
      </w:r>
      <w:r>
        <w:rPr>
          <w:spacing w:val="80"/>
        </w:rPr>
        <w:t xml:space="preserve">  </w:t>
      </w:r>
      <w:r>
        <w:t>ориентиров</w:t>
      </w:r>
      <w:r>
        <w:rPr>
          <w:spacing w:val="79"/>
        </w:rPr>
        <w:t xml:space="preserve">  </w:t>
      </w:r>
      <w:r>
        <w:t>народов</w:t>
      </w:r>
      <w:r>
        <w:rPr>
          <w:spacing w:val="79"/>
        </w:rPr>
        <w:t xml:space="preserve">  </w:t>
      </w:r>
      <w:r>
        <w:t>России от</w:t>
      </w:r>
      <w:r>
        <w:rPr>
          <w:spacing w:val="62"/>
          <w:w w:val="150"/>
        </w:rPr>
        <w:t xml:space="preserve">  </w:t>
      </w:r>
      <w:r>
        <w:t>их</w:t>
      </w:r>
      <w:r>
        <w:rPr>
          <w:spacing w:val="62"/>
          <w:w w:val="150"/>
        </w:rPr>
        <w:t xml:space="preserve">    </w:t>
      </w:r>
      <w:r>
        <w:t>локализации</w:t>
      </w:r>
      <w:r>
        <w:rPr>
          <w:spacing w:val="62"/>
          <w:w w:val="150"/>
        </w:rPr>
        <w:t xml:space="preserve">    </w:t>
      </w:r>
      <w:r>
        <w:t>в</w:t>
      </w:r>
      <w:r>
        <w:rPr>
          <w:spacing w:val="61"/>
          <w:w w:val="150"/>
        </w:rPr>
        <w:t xml:space="preserve">    </w:t>
      </w:r>
      <w:r>
        <w:t>конкретных</w:t>
      </w:r>
      <w:r>
        <w:rPr>
          <w:spacing w:val="62"/>
          <w:w w:val="150"/>
        </w:rPr>
        <w:t xml:space="preserve">    </w:t>
      </w:r>
      <w:r>
        <w:t>климатических,</w:t>
      </w:r>
      <w:r>
        <w:rPr>
          <w:spacing w:val="62"/>
          <w:w w:val="150"/>
        </w:rPr>
        <w:t xml:space="preserve">    </w:t>
      </w:r>
      <w:r>
        <w:t>географических и культурно-исторических условиях.</w:t>
      </w:r>
    </w:p>
    <w:p w14:paraId="5BB62EAC" w14:textId="77777777" w:rsidR="003427B7" w:rsidRDefault="003427B7" w:rsidP="003427B7">
      <w:pPr>
        <w:pStyle w:val="a3"/>
        <w:ind w:left="567" w:right="1181" w:firstLine="0"/>
      </w:pPr>
      <w:r>
        <w:t>Тема</w:t>
      </w:r>
      <w:r>
        <w:rPr>
          <w:spacing w:val="-3"/>
        </w:rPr>
        <w:t xml:space="preserve"> </w:t>
      </w:r>
      <w:r>
        <w:t>4.</w:t>
      </w:r>
      <w:r>
        <w:rPr>
          <w:spacing w:val="-2"/>
        </w:rPr>
        <w:t xml:space="preserve"> </w:t>
      </w:r>
      <w:r>
        <w:t>Прогресс:</w:t>
      </w:r>
      <w:r>
        <w:rPr>
          <w:spacing w:val="-2"/>
        </w:rPr>
        <w:t xml:space="preserve"> </w:t>
      </w:r>
      <w:r>
        <w:t>технический</w:t>
      </w:r>
      <w:r>
        <w:rPr>
          <w:spacing w:val="-1"/>
        </w:rPr>
        <w:t xml:space="preserve"> </w:t>
      </w:r>
      <w:r>
        <w:t>и</w:t>
      </w:r>
      <w:r>
        <w:rPr>
          <w:spacing w:val="-1"/>
        </w:rPr>
        <w:t xml:space="preserve"> </w:t>
      </w:r>
      <w:r>
        <w:rPr>
          <w:spacing w:val="-2"/>
        </w:rPr>
        <w:t>социальный.</w:t>
      </w:r>
    </w:p>
    <w:p w14:paraId="772950A0" w14:textId="77777777" w:rsidR="003427B7" w:rsidRDefault="003427B7" w:rsidP="003427B7">
      <w:pPr>
        <w:pStyle w:val="a3"/>
        <w:ind w:left="567" w:right="1181" w:firstLine="0"/>
      </w:pPr>
      <w:r>
        <w:t>Знать, что такое труд, производительность труда и разделение труда, характеризовать их роль и значение в истории и современном обществе;</w:t>
      </w:r>
    </w:p>
    <w:p w14:paraId="070709A8" w14:textId="77777777" w:rsidR="003427B7" w:rsidRDefault="003427B7" w:rsidP="003427B7">
      <w:pPr>
        <w:pStyle w:val="a3"/>
        <w:ind w:left="567" w:right="1181" w:firstLine="0"/>
      </w:pPr>
      <w: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14:paraId="340A2B81" w14:textId="77777777" w:rsidR="003427B7" w:rsidRDefault="003427B7" w:rsidP="003427B7">
      <w:pPr>
        <w:pStyle w:val="a3"/>
        <w:spacing w:before="1"/>
        <w:ind w:left="567" w:right="1181" w:firstLine="0"/>
      </w:pPr>
      <w:r>
        <w:t>демонстрировать</w:t>
      </w:r>
      <w:r>
        <w:rPr>
          <w:spacing w:val="76"/>
          <w:w w:val="150"/>
        </w:rPr>
        <w:t xml:space="preserve">  </w:t>
      </w:r>
      <w:r>
        <w:t>понимание</w:t>
      </w:r>
      <w:r>
        <w:rPr>
          <w:spacing w:val="74"/>
          <w:w w:val="150"/>
        </w:rPr>
        <w:t xml:space="preserve">  </w:t>
      </w:r>
      <w:r>
        <w:t>роли</w:t>
      </w:r>
      <w:r>
        <w:rPr>
          <w:spacing w:val="75"/>
          <w:w w:val="150"/>
        </w:rPr>
        <w:t xml:space="preserve">  </w:t>
      </w:r>
      <w:r>
        <w:t>обслуживающего</w:t>
      </w:r>
      <w:r>
        <w:rPr>
          <w:spacing w:val="75"/>
          <w:w w:val="150"/>
        </w:rPr>
        <w:t xml:space="preserve">  </w:t>
      </w:r>
      <w:r>
        <w:t>труда,</w:t>
      </w:r>
      <w:r>
        <w:rPr>
          <w:spacing w:val="76"/>
          <w:w w:val="150"/>
        </w:rPr>
        <w:t xml:space="preserve">  </w:t>
      </w:r>
      <w:r>
        <w:t>его</w:t>
      </w:r>
      <w:r>
        <w:rPr>
          <w:spacing w:val="75"/>
          <w:w w:val="150"/>
        </w:rPr>
        <w:t xml:space="preserve">  </w:t>
      </w:r>
      <w:r>
        <w:t>социальной и духовно-нравственной важности;</w:t>
      </w:r>
    </w:p>
    <w:p w14:paraId="0533B38E" w14:textId="77777777" w:rsidR="003427B7" w:rsidRDefault="003427B7" w:rsidP="003427B7">
      <w:pPr>
        <w:pStyle w:val="a3"/>
        <w:ind w:left="567" w:right="1181" w:firstLine="0"/>
      </w:pPr>
      <w:r>
        <w:t>понимать взаимосвязи между механизацией домашнего труда и изменениями социальных взаимосвязей в обществе;</w:t>
      </w:r>
    </w:p>
    <w:p w14:paraId="2B7C1133" w14:textId="77777777" w:rsidR="003427B7" w:rsidRDefault="003427B7" w:rsidP="003427B7">
      <w:pPr>
        <w:pStyle w:val="a3"/>
        <w:ind w:left="567" w:right="1181" w:firstLine="0"/>
      </w:pPr>
      <w:r>
        <w:t>осознавать</w:t>
      </w:r>
      <w:r>
        <w:rPr>
          <w:spacing w:val="-2"/>
        </w:rPr>
        <w:t xml:space="preserve"> </w:t>
      </w:r>
      <w:r>
        <w:t>и</w:t>
      </w:r>
      <w:r>
        <w:rPr>
          <w:spacing w:val="-3"/>
        </w:rPr>
        <w:t xml:space="preserve"> </w:t>
      </w:r>
      <w:r>
        <w:t>обосновывать</w:t>
      </w:r>
      <w:r>
        <w:rPr>
          <w:spacing w:val="-2"/>
        </w:rPr>
        <w:t xml:space="preserve"> </w:t>
      </w:r>
      <w:r>
        <w:t>влияние</w:t>
      </w:r>
      <w:r>
        <w:rPr>
          <w:spacing w:val="-4"/>
        </w:rPr>
        <w:t xml:space="preserve"> </w:t>
      </w:r>
      <w:r>
        <w:t>технологий</w:t>
      </w:r>
      <w:r>
        <w:rPr>
          <w:spacing w:val="-3"/>
        </w:rPr>
        <w:t xml:space="preserve"> </w:t>
      </w:r>
      <w:r>
        <w:t>на</w:t>
      </w:r>
      <w:r>
        <w:rPr>
          <w:spacing w:val="-4"/>
        </w:rPr>
        <w:t xml:space="preserve"> </w:t>
      </w:r>
      <w:r>
        <w:t>культуру</w:t>
      </w:r>
      <w:r>
        <w:rPr>
          <w:spacing w:val="-8"/>
        </w:rPr>
        <w:t xml:space="preserve"> </w:t>
      </w:r>
      <w:r>
        <w:t>и</w:t>
      </w:r>
      <w:r>
        <w:rPr>
          <w:spacing w:val="-3"/>
        </w:rPr>
        <w:t xml:space="preserve"> </w:t>
      </w:r>
      <w:r>
        <w:t>ценности</w:t>
      </w:r>
      <w:r>
        <w:rPr>
          <w:spacing w:val="-2"/>
        </w:rPr>
        <w:t xml:space="preserve"> </w:t>
      </w:r>
      <w:r>
        <w:t>общества. Тема Тема 5. Образование в культуре народов России.</w:t>
      </w:r>
    </w:p>
    <w:p w14:paraId="51AC975C" w14:textId="77777777" w:rsidR="003427B7" w:rsidRDefault="003427B7" w:rsidP="003427B7">
      <w:pPr>
        <w:pStyle w:val="a3"/>
        <w:tabs>
          <w:tab w:val="left" w:pos="2008"/>
          <w:tab w:val="left" w:pos="3819"/>
          <w:tab w:val="left" w:pos="4376"/>
          <w:tab w:val="left" w:pos="5529"/>
          <w:tab w:val="left" w:pos="7112"/>
          <w:tab w:val="left" w:pos="7556"/>
          <w:tab w:val="left" w:pos="8192"/>
          <w:tab w:val="left" w:pos="8995"/>
          <w:tab w:val="left" w:pos="9422"/>
        </w:tabs>
        <w:ind w:left="567" w:right="1181" w:firstLine="0"/>
      </w:pPr>
      <w:r>
        <w:rPr>
          <w:spacing w:val="-2"/>
        </w:rPr>
        <w:t>Иметь</w:t>
      </w:r>
      <w:r>
        <w:t xml:space="preserve"> </w:t>
      </w:r>
      <w:r>
        <w:rPr>
          <w:spacing w:val="-2"/>
        </w:rPr>
        <w:t>представление</w:t>
      </w:r>
      <w:r>
        <w:t xml:space="preserve"> </w:t>
      </w:r>
      <w:r>
        <w:rPr>
          <w:spacing w:val="-6"/>
        </w:rPr>
        <w:t>об</w:t>
      </w:r>
      <w:r>
        <w:t xml:space="preserve"> </w:t>
      </w:r>
      <w:r>
        <w:rPr>
          <w:spacing w:val="-2"/>
        </w:rPr>
        <w:t>истории</w:t>
      </w:r>
      <w:r>
        <w:t xml:space="preserve"> </w:t>
      </w:r>
      <w:r>
        <w:rPr>
          <w:spacing w:val="-2"/>
        </w:rPr>
        <w:t xml:space="preserve">образования  </w:t>
      </w:r>
      <w:r>
        <w:t xml:space="preserve"> </w:t>
      </w:r>
      <w:r>
        <w:rPr>
          <w:spacing w:val="-10"/>
        </w:rPr>
        <w:t xml:space="preserve">и </w:t>
      </w:r>
      <w:r>
        <w:rPr>
          <w:spacing w:val="-4"/>
        </w:rPr>
        <w:t>его</w:t>
      </w:r>
      <w:r>
        <w:t xml:space="preserve">   </w:t>
      </w:r>
      <w:r>
        <w:rPr>
          <w:spacing w:val="-4"/>
        </w:rPr>
        <w:t>роли</w:t>
      </w:r>
      <w:r>
        <w:tab/>
      </w:r>
      <w:r>
        <w:rPr>
          <w:spacing w:val="-10"/>
        </w:rPr>
        <w:t>в</w:t>
      </w:r>
      <w:r>
        <w:t xml:space="preserve"> </w:t>
      </w:r>
      <w:r>
        <w:rPr>
          <w:spacing w:val="-2"/>
        </w:rPr>
        <w:t xml:space="preserve">обществе </w:t>
      </w:r>
      <w:r>
        <w:t>на различных этапах его развития;</w:t>
      </w:r>
    </w:p>
    <w:p w14:paraId="65378959" w14:textId="77777777" w:rsidR="003427B7" w:rsidRDefault="003427B7" w:rsidP="003427B7">
      <w:pPr>
        <w:pStyle w:val="a3"/>
        <w:tabs>
          <w:tab w:val="left" w:pos="2356"/>
          <w:tab w:val="left" w:pos="2811"/>
          <w:tab w:val="left" w:pos="4563"/>
          <w:tab w:val="left" w:pos="5362"/>
          <w:tab w:val="left" w:pos="6746"/>
          <w:tab w:val="left" w:pos="7187"/>
          <w:tab w:val="left" w:pos="8541"/>
          <w:tab w:val="left" w:pos="9116"/>
        </w:tabs>
        <w:ind w:left="567" w:right="1181" w:firstLine="0"/>
      </w:pPr>
      <w:r>
        <w:rPr>
          <w:spacing w:val="-2"/>
        </w:rPr>
        <w:t>Понимать</w:t>
      </w:r>
      <w:r>
        <w:t xml:space="preserve"> </w:t>
      </w:r>
      <w:r>
        <w:rPr>
          <w:spacing w:val="-10"/>
        </w:rPr>
        <w:t>и</w:t>
      </w:r>
      <w:r>
        <w:t xml:space="preserve"> </w:t>
      </w:r>
      <w:r>
        <w:rPr>
          <w:spacing w:val="-2"/>
        </w:rPr>
        <w:t>обосновывать</w:t>
      </w:r>
      <w:r>
        <w:t xml:space="preserve"> </w:t>
      </w:r>
      <w:r>
        <w:rPr>
          <w:spacing w:val="-4"/>
        </w:rPr>
        <w:t>роль</w:t>
      </w:r>
      <w:r>
        <w:t xml:space="preserve"> </w:t>
      </w:r>
      <w:r>
        <w:rPr>
          <w:spacing w:val="-2"/>
        </w:rPr>
        <w:t>ценностей</w:t>
      </w:r>
      <w:r>
        <w:t xml:space="preserve"> </w:t>
      </w:r>
      <w:r>
        <w:rPr>
          <w:spacing w:val="-10"/>
        </w:rPr>
        <w:t>в</w:t>
      </w:r>
      <w:r>
        <w:tab/>
      </w:r>
      <w:r>
        <w:rPr>
          <w:spacing w:val="-2"/>
        </w:rPr>
        <w:t>обществе,</w:t>
      </w:r>
      <w:r>
        <w:tab/>
      </w:r>
      <w:r>
        <w:rPr>
          <w:spacing w:val="-6"/>
        </w:rPr>
        <w:t>их</w:t>
      </w:r>
      <w:r>
        <w:tab/>
      </w:r>
      <w:r>
        <w:rPr>
          <w:spacing w:val="-2"/>
        </w:rPr>
        <w:t xml:space="preserve">зависимость </w:t>
      </w:r>
      <w:r>
        <w:t>от процесса познания;</w:t>
      </w:r>
    </w:p>
    <w:p w14:paraId="1E9D0EE0" w14:textId="77777777" w:rsidR="003427B7" w:rsidRDefault="003427B7" w:rsidP="003427B7">
      <w:pPr>
        <w:pStyle w:val="a3"/>
        <w:ind w:left="567" w:right="1181" w:firstLine="0"/>
      </w:pPr>
      <w:r>
        <w:t xml:space="preserve">понимать специфику каждой ступени образования, её роль в современных общественных </w:t>
      </w:r>
      <w:r>
        <w:rPr>
          <w:spacing w:val="-2"/>
        </w:rPr>
        <w:t>процессах;</w:t>
      </w:r>
    </w:p>
    <w:p w14:paraId="0A505E4D" w14:textId="77777777" w:rsidR="003427B7" w:rsidRDefault="003427B7" w:rsidP="003427B7">
      <w:pPr>
        <w:pStyle w:val="a3"/>
        <w:spacing w:before="1"/>
        <w:ind w:left="567" w:right="1181" w:firstLine="0"/>
      </w:pPr>
      <w:r>
        <w:t>обосновывать</w:t>
      </w:r>
      <w:r>
        <w:rPr>
          <w:spacing w:val="-5"/>
        </w:rPr>
        <w:t xml:space="preserve"> </w:t>
      </w:r>
      <w:r>
        <w:t>важность</w:t>
      </w:r>
      <w:r>
        <w:rPr>
          <w:spacing w:val="-2"/>
        </w:rPr>
        <w:t xml:space="preserve"> </w:t>
      </w:r>
      <w:r>
        <w:t>образования</w:t>
      </w:r>
      <w:r>
        <w:rPr>
          <w:spacing w:val="-3"/>
        </w:rPr>
        <w:t xml:space="preserve"> </w:t>
      </w:r>
      <w:r>
        <w:t>в</w:t>
      </w:r>
      <w:r>
        <w:rPr>
          <w:spacing w:val="-4"/>
        </w:rPr>
        <w:t xml:space="preserve"> </w:t>
      </w:r>
      <w:r>
        <w:t>современном</w:t>
      </w:r>
      <w:r>
        <w:rPr>
          <w:spacing w:val="-4"/>
        </w:rPr>
        <w:t xml:space="preserve"> </w:t>
      </w:r>
      <w:r>
        <w:t>мире</w:t>
      </w:r>
      <w:r>
        <w:rPr>
          <w:spacing w:val="-4"/>
        </w:rPr>
        <w:t xml:space="preserve"> </w:t>
      </w:r>
      <w:r>
        <w:t>и</w:t>
      </w:r>
      <w:r>
        <w:rPr>
          <w:spacing w:val="-3"/>
        </w:rPr>
        <w:t xml:space="preserve"> </w:t>
      </w:r>
      <w:r>
        <w:t>ценность</w:t>
      </w:r>
      <w:r>
        <w:rPr>
          <w:spacing w:val="-3"/>
        </w:rPr>
        <w:t xml:space="preserve"> </w:t>
      </w:r>
      <w:r>
        <w:rPr>
          <w:spacing w:val="-2"/>
        </w:rPr>
        <w:t>знания;</w:t>
      </w:r>
    </w:p>
    <w:p w14:paraId="483E68EB" w14:textId="77777777" w:rsidR="003427B7" w:rsidRDefault="003427B7" w:rsidP="003427B7">
      <w:pPr>
        <w:pStyle w:val="a3"/>
        <w:tabs>
          <w:tab w:val="left" w:pos="3344"/>
          <w:tab w:val="left" w:pos="5225"/>
          <w:tab w:val="left" w:pos="6180"/>
          <w:tab w:val="left" w:pos="7343"/>
          <w:tab w:val="left" w:pos="8881"/>
        </w:tabs>
        <w:ind w:left="567" w:right="1181" w:firstLine="0"/>
      </w:pPr>
      <w:r>
        <w:rPr>
          <w:spacing w:val="-2"/>
        </w:rPr>
        <w:t>характеризовать</w:t>
      </w:r>
      <w:r>
        <w:t xml:space="preserve">   </w:t>
      </w:r>
      <w:r>
        <w:rPr>
          <w:spacing w:val="-2"/>
        </w:rPr>
        <w:t>образование</w:t>
      </w:r>
      <w:r>
        <w:t xml:space="preserve">  </w:t>
      </w:r>
      <w:r>
        <w:rPr>
          <w:spacing w:val="-4"/>
        </w:rPr>
        <w:t>как</w:t>
      </w:r>
      <w:r>
        <w:t xml:space="preserve">  </w:t>
      </w:r>
      <w:r>
        <w:rPr>
          <w:spacing w:val="-2"/>
        </w:rPr>
        <w:t>часть</w:t>
      </w:r>
      <w:r>
        <w:tab/>
      </w:r>
      <w:r>
        <w:rPr>
          <w:spacing w:val="-2"/>
        </w:rPr>
        <w:t>процесса</w:t>
      </w:r>
      <w:r>
        <w:tab/>
      </w:r>
      <w:r>
        <w:rPr>
          <w:spacing w:val="-2"/>
        </w:rPr>
        <w:t xml:space="preserve">формирования </w:t>
      </w:r>
      <w:r>
        <w:t>духовно-нравственных ориентиров человека.</w:t>
      </w:r>
    </w:p>
    <w:p w14:paraId="1D4BDB03" w14:textId="77777777" w:rsidR="000A5A8F" w:rsidRDefault="003427B7" w:rsidP="000A5A8F">
      <w:pPr>
        <w:pStyle w:val="a3"/>
        <w:ind w:left="567" w:right="1181" w:firstLine="0"/>
      </w:pPr>
      <w:r>
        <w:lastRenderedPageBreak/>
        <w:t>Тема</w:t>
      </w:r>
      <w:r>
        <w:rPr>
          <w:spacing w:val="-2"/>
        </w:rPr>
        <w:t xml:space="preserve"> </w:t>
      </w:r>
      <w:r>
        <w:t>6.</w:t>
      </w:r>
      <w:r>
        <w:rPr>
          <w:spacing w:val="-2"/>
        </w:rPr>
        <w:t xml:space="preserve"> </w:t>
      </w:r>
      <w:r>
        <w:t>Права</w:t>
      </w:r>
      <w:r>
        <w:rPr>
          <w:spacing w:val="-3"/>
        </w:rPr>
        <w:t xml:space="preserve"> </w:t>
      </w:r>
      <w:r>
        <w:t>и</w:t>
      </w:r>
      <w:r>
        <w:rPr>
          <w:spacing w:val="-1"/>
        </w:rPr>
        <w:t xml:space="preserve"> </w:t>
      </w:r>
      <w:r>
        <w:t xml:space="preserve">обязанности </w:t>
      </w:r>
      <w:r>
        <w:rPr>
          <w:spacing w:val="-2"/>
        </w:rPr>
        <w:t>человека.</w:t>
      </w:r>
      <w:r w:rsidR="000A5A8F">
        <w:t xml:space="preserve"> </w:t>
      </w:r>
      <w:r>
        <w:t>Знать термины «права человека», «естественные права человека»,</w:t>
      </w:r>
      <w:r w:rsidR="000A5A8F">
        <w:t xml:space="preserve"> </w:t>
      </w:r>
      <w:r>
        <w:t xml:space="preserve"> «правовая культура»; </w:t>
      </w:r>
      <w:r w:rsidR="000A5A8F">
        <w:t xml:space="preserve">    </w:t>
      </w:r>
      <w:r>
        <w:rPr>
          <w:spacing w:val="-2"/>
        </w:rPr>
        <w:t>характеризовать</w:t>
      </w:r>
      <w:r w:rsidR="000A5A8F">
        <w:rPr>
          <w:spacing w:val="-2"/>
        </w:rPr>
        <w:t xml:space="preserve">  </w:t>
      </w:r>
      <w:r>
        <w:t xml:space="preserve"> </w:t>
      </w:r>
      <w:r>
        <w:rPr>
          <w:spacing w:val="-2"/>
        </w:rPr>
        <w:t>историю</w:t>
      </w:r>
      <w:r w:rsidR="000A5A8F">
        <w:rPr>
          <w:spacing w:val="-2"/>
        </w:rPr>
        <w:t xml:space="preserve"> </w:t>
      </w:r>
      <w:r>
        <w:tab/>
      </w:r>
      <w:r w:rsidR="000A5A8F">
        <w:t xml:space="preserve">   </w:t>
      </w:r>
      <w:r>
        <w:rPr>
          <w:spacing w:val="-2"/>
        </w:rPr>
        <w:t>формирования</w:t>
      </w:r>
      <w:r w:rsidR="000A5A8F">
        <w:t xml:space="preserve"> </w:t>
      </w:r>
      <w:r>
        <w:rPr>
          <w:spacing w:val="-2"/>
        </w:rPr>
        <w:t>комплекса</w:t>
      </w:r>
      <w:r w:rsidR="000A5A8F">
        <w:t xml:space="preserve"> </w:t>
      </w:r>
      <w:r>
        <w:rPr>
          <w:spacing w:val="-2"/>
        </w:rPr>
        <w:t>понятий,</w:t>
      </w:r>
      <w:r w:rsidR="000A5A8F">
        <w:t xml:space="preserve"> </w:t>
      </w:r>
      <w:r>
        <w:rPr>
          <w:spacing w:val="-2"/>
        </w:rPr>
        <w:t>связанных</w:t>
      </w:r>
      <w:r w:rsidRPr="003427B7">
        <w:t xml:space="preserve"> </w:t>
      </w:r>
      <w:r>
        <w:t>с</w:t>
      </w:r>
      <w:r>
        <w:rPr>
          <w:spacing w:val="-1"/>
        </w:rPr>
        <w:t xml:space="preserve"> </w:t>
      </w:r>
      <w:r>
        <w:rPr>
          <w:spacing w:val="-2"/>
        </w:rPr>
        <w:t>правами;</w:t>
      </w:r>
    </w:p>
    <w:p w14:paraId="021DBB30" w14:textId="77777777" w:rsidR="003427B7" w:rsidRDefault="000A5A8F" w:rsidP="000A5A8F">
      <w:pPr>
        <w:pStyle w:val="a3"/>
        <w:ind w:left="567" w:right="1181" w:firstLine="0"/>
      </w:pPr>
      <w:r>
        <w:rPr>
          <w:spacing w:val="-2"/>
        </w:rPr>
        <w:t>п</w:t>
      </w:r>
      <w:r w:rsidR="003427B7">
        <w:rPr>
          <w:spacing w:val="-2"/>
        </w:rPr>
        <w:t>онимать</w:t>
      </w:r>
      <w:r>
        <w:t xml:space="preserve"> </w:t>
      </w:r>
      <w:r w:rsidR="003427B7">
        <w:rPr>
          <w:spacing w:val="-10"/>
        </w:rPr>
        <w:t>и</w:t>
      </w:r>
      <w:r w:rsidR="003427B7">
        <w:tab/>
      </w:r>
      <w:r w:rsidR="003427B7">
        <w:rPr>
          <w:spacing w:val="-2"/>
        </w:rPr>
        <w:t>обосновывать</w:t>
      </w:r>
      <w:r w:rsidR="003427B7">
        <w:tab/>
      </w:r>
      <w:r w:rsidR="003427B7">
        <w:rPr>
          <w:spacing w:val="-2"/>
        </w:rPr>
        <w:t>важность</w:t>
      </w:r>
      <w:r w:rsidR="003427B7">
        <w:tab/>
      </w:r>
      <w:r w:rsidR="003427B7">
        <w:rPr>
          <w:spacing w:val="-4"/>
        </w:rPr>
        <w:t>прав</w:t>
      </w:r>
      <w:r w:rsidR="003427B7">
        <w:tab/>
      </w:r>
      <w:r w:rsidR="003427B7">
        <w:rPr>
          <w:spacing w:val="-2"/>
        </w:rPr>
        <w:t>человека</w:t>
      </w:r>
      <w:r w:rsidR="003427B7">
        <w:tab/>
      </w:r>
      <w:r w:rsidR="003427B7">
        <w:rPr>
          <w:spacing w:val="-4"/>
        </w:rPr>
        <w:t>как</w:t>
      </w:r>
      <w:r w:rsidR="003427B7">
        <w:tab/>
      </w:r>
      <w:r w:rsidR="003427B7">
        <w:rPr>
          <w:spacing w:val="-2"/>
        </w:rPr>
        <w:t xml:space="preserve">привилегии </w:t>
      </w:r>
      <w:r w:rsidR="003427B7">
        <w:t>и обязанности человека;</w:t>
      </w:r>
    </w:p>
    <w:p w14:paraId="49A2E3A6" w14:textId="77777777" w:rsidR="003427B7" w:rsidRDefault="003427B7" w:rsidP="000A5A8F">
      <w:pPr>
        <w:pStyle w:val="a3"/>
        <w:spacing w:before="1"/>
        <w:ind w:left="567" w:right="1181" w:firstLine="0"/>
      </w:pPr>
      <w:r>
        <w:t>понимать</w:t>
      </w:r>
      <w:r>
        <w:rPr>
          <w:spacing w:val="-8"/>
        </w:rPr>
        <w:t xml:space="preserve"> </w:t>
      </w:r>
      <w:r>
        <w:t>необходимость</w:t>
      </w:r>
      <w:r>
        <w:rPr>
          <w:spacing w:val="-4"/>
        </w:rPr>
        <w:t xml:space="preserve"> </w:t>
      </w:r>
      <w:r>
        <w:t>соблюдения</w:t>
      </w:r>
      <w:r>
        <w:rPr>
          <w:spacing w:val="-8"/>
        </w:rPr>
        <w:t xml:space="preserve"> </w:t>
      </w:r>
      <w:r>
        <w:t>прав</w:t>
      </w:r>
      <w:r>
        <w:rPr>
          <w:spacing w:val="-5"/>
        </w:rPr>
        <w:t xml:space="preserve"> </w:t>
      </w:r>
      <w:r>
        <w:rPr>
          <w:spacing w:val="-2"/>
        </w:rPr>
        <w:t>человека;</w:t>
      </w:r>
    </w:p>
    <w:p w14:paraId="09042E87" w14:textId="77777777" w:rsidR="003427B7" w:rsidRDefault="003427B7" w:rsidP="000A5A8F">
      <w:pPr>
        <w:pStyle w:val="a3"/>
        <w:tabs>
          <w:tab w:val="left" w:pos="2519"/>
          <w:tab w:val="left" w:pos="3140"/>
          <w:tab w:val="left" w:pos="4222"/>
          <w:tab w:val="left" w:pos="5764"/>
          <w:tab w:val="left" w:pos="7818"/>
          <w:tab w:val="left" w:pos="9480"/>
        </w:tabs>
        <w:ind w:left="567" w:right="1181" w:firstLine="0"/>
      </w:pPr>
      <w:r>
        <w:rPr>
          <w:spacing w:val="-2"/>
        </w:rPr>
        <w:t>понимать</w:t>
      </w:r>
      <w:r>
        <w:rPr>
          <w:spacing w:val="-10"/>
        </w:rPr>
        <w:t>и</w:t>
      </w:r>
      <w:r w:rsidR="000A5A8F">
        <w:t xml:space="preserve"> </w:t>
      </w:r>
      <w:r>
        <w:rPr>
          <w:spacing w:val="-4"/>
        </w:rPr>
        <w:t>уметь</w:t>
      </w:r>
      <w:r>
        <w:tab/>
      </w:r>
      <w:r>
        <w:rPr>
          <w:spacing w:val="-2"/>
        </w:rPr>
        <w:t>объяснить</w:t>
      </w:r>
      <w:r w:rsidR="000A5A8F">
        <w:t xml:space="preserve"> </w:t>
      </w:r>
      <w:r>
        <w:rPr>
          <w:spacing w:val="-2"/>
        </w:rPr>
        <w:t>необходимость</w:t>
      </w:r>
      <w:r w:rsidR="000A5A8F">
        <w:t xml:space="preserve"> </w:t>
      </w:r>
      <w:r>
        <w:rPr>
          <w:spacing w:val="-2"/>
        </w:rPr>
        <w:t>сохранения</w:t>
      </w:r>
      <w:r w:rsidR="000A5A8F">
        <w:t xml:space="preserve"> </w:t>
      </w:r>
      <w:r>
        <w:rPr>
          <w:spacing w:val="-2"/>
        </w:rPr>
        <w:t xml:space="preserve">паритета </w:t>
      </w:r>
      <w:r>
        <w:t>между правами и обязанностями человека в обществе;</w:t>
      </w:r>
    </w:p>
    <w:p w14:paraId="0079A5A6" w14:textId="77777777" w:rsidR="003427B7" w:rsidRDefault="003427B7" w:rsidP="000A5A8F">
      <w:pPr>
        <w:pStyle w:val="a3"/>
        <w:ind w:left="567" w:right="1181" w:firstLine="0"/>
      </w:pPr>
      <w:r>
        <w:t>приводить</w:t>
      </w:r>
      <w:r>
        <w:rPr>
          <w:spacing w:val="-3"/>
        </w:rPr>
        <w:t xml:space="preserve"> </w:t>
      </w:r>
      <w:r>
        <w:t>примеры</w:t>
      </w:r>
      <w:r>
        <w:rPr>
          <w:spacing w:val="-4"/>
        </w:rPr>
        <w:t xml:space="preserve"> </w:t>
      </w:r>
      <w:r>
        <w:t>формирования</w:t>
      </w:r>
      <w:r>
        <w:rPr>
          <w:spacing w:val="-4"/>
        </w:rPr>
        <w:t xml:space="preserve"> </w:t>
      </w:r>
      <w:r>
        <w:t>правовой</w:t>
      </w:r>
      <w:r>
        <w:rPr>
          <w:spacing w:val="-4"/>
        </w:rPr>
        <w:t xml:space="preserve"> </w:t>
      </w:r>
      <w:r>
        <w:t>культуры</w:t>
      </w:r>
      <w:r>
        <w:rPr>
          <w:spacing w:val="-4"/>
        </w:rPr>
        <w:t xml:space="preserve"> </w:t>
      </w:r>
      <w:r>
        <w:t>из</w:t>
      </w:r>
      <w:r>
        <w:rPr>
          <w:spacing w:val="-4"/>
        </w:rPr>
        <w:t xml:space="preserve"> </w:t>
      </w:r>
      <w:r>
        <w:t>истории</w:t>
      </w:r>
      <w:r>
        <w:rPr>
          <w:spacing w:val="-4"/>
        </w:rPr>
        <w:t xml:space="preserve"> </w:t>
      </w:r>
      <w:r>
        <w:t>народов</w:t>
      </w:r>
      <w:r>
        <w:rPr>
          <w:spacing w:val="-5"/>
        </w:rPr>
        <w:t xml:space="preserve"> </w:t>
      </w:r>
      <w:r>
        <w:t>России. Тема 7. Общество и религия: духовно-нравственное взаимодействие.</w:t>
      </w:r>
    </w:p>
    <w:p w14:paraId="55D4720C" w14:textId="77777777" w:rsidR="003427B7" w:rsidRDefault="003427B7" w:rsidP="000A5A8F">
      <w:pPr>
        <w:pStyle w:val="a3"/>
        <w:ind w:left="567" w:right="1181" w:firstLine="0"/>
      </w:pPr>
      <w:r>
        <w:t>Знать</w:t>
      </w:r>
      <w:r>
        <w:rPr>
          <w:spacing w:val="-7"/>
        </w:rPr>
        <w:t xml:space="preserve"> </w:t>
      </w:r>
      <w:r>
        <w:t>и</w:t>
      </w:r>
      <w:r>
        <w:rPr>
          <w:spacing w:val="-9"/>
        </w:rPr>
        <w:t xml:space="preserve"> </w:t>
      </w:r>
      <w:r>
        <w:t>понимать</w:t>
      </w:r>
      <w:r>
        <w:rPr>
          <w:spacing w:val="-7"/>
        </w:rPr>
        <w:t xml:space="preserve"> </w:t>
      </w:r>
      <w:r>
        <w:t>смысл</w:t>
      </w:r>
      <w:r>
        <w:rPr>
          <w:spacing w:val="-7"/>
        </w:rPr>
        <w:t xml:space="preserve"> </w:t>
      </w:r>
      <w:r>
        <w:t>терминов</w:t>
      </w:r>
      <w:r>
        <w:rPr>
          <w:spacing w:val="-4"/>
        </w:rPr>
        <w:t xml:space="preserve"> </w:t>
      </w:r>
      <w:r>
        <w:t>«религия»,</w:t>
      </w:r>
      <w:r>
        <w:rPr>
          <w:spacing w:val="-6"/>
        </w:rPr>
        <w:t xml:space="preserve"> </w:t>
      </w:r>
      <w:r>
        <w:t>«конфессия»,</w:t>
      </w:r>
      <w:r>
        <w:rPr>
          <w:spacing w:val="-2"/>
        </w:rPr>
        <w:t xml:space="preserve"> </w:t>
      </w:r>
      <w:r>
        <w:t>«атеизм»,</w:t>
      </w:r>
      <w:r>
        <w:rPr>
          <w:spacing w:val="-2"/>
        </w:rPr>
        <w:t xml:space="preserve"> </w:t>
      </w:r>
      <w:r>
        <w:t>«свободомыслие»; характеризовать основные культурообразующие конфессии;</w:t>
      </w:r>
    </w:p>
    <w:p w14:paraId="52281EA9" w14:textId="77777777" w:rsidR="003427B7" w:rsidRDefault="003427B7" w:rsidP="000A5A8F">
      <w:pPr>
        <w:pStyle w:val="a3"/>
        <w:ind w:left="567" w:right="1181" w:firstLine="0"/>
      </w:pPr>
      <w:r>
        <w:t xml:space="preserve">знать и уметь объяснять роль религии в истории и на современном этапе общественного </w:t>
      </w:r>
      <w:r>
        <w:rPr>
          <w:spacing w:val="-2"/>
        </w:rPr>
        <w:t>развития;</w:t>
      </w:r>
    </w:p>
    <w:p w14:paraId="682D18B4" w14:textId="77777777" w:rsidR="003427B7" w:rsidRDefault="003427B7" w:rsidP="000A5A8F">
      <w:pPr>
        <w:pStyle w:val="a3"/>
        <w:ind w:left="567" w:right="1181" w:firstLine="0"/>
      </w:pPr>
      <w:r>
        <w:t>понимать</w:t>
      </w:r>
      <w:r>
        <w:rPr>
          <w:spacing w:val="-5"/>
        </w:rPr>
        <w:t xml:space="preserve"> </w:t>
      </w:r>
      <w:r>
        <w:t>и</w:t>
      </w:r>
      <w:r>
        <w:rPr>
          <w:spacing w:val="-4"/>
        </w:rPr>
        <w:t xml:space="preserve"> </w:t>
      </w:r>
      <w:r>
        <w:t>обосновывать</w:t>
      </w:r>
      <w:r>
        <w:rPr>
          <w:spacing w:val="-3"/>
        </w:rPr>
        <w:t xml:space="preserve"> </w:t>
      </w:r>
      <w:r>
        <w:t>роль</w:t>
      </w:r>
      <w:r>
        <w:rPr>
          <w:spacing w:val="-4"/>
        </w:rPr>
        <w:t xml:space="preserve"> </w:t>
      </w:r>
      <w:r>
        <w:t>религий</w:t>
      </w:r>
      <w:r>
        <w:rPr>
          <w:spacing w:val="-6"/>
        </w:rPr>
        <w:t xml:space="preserve"> </w:t>
      </w:r>
      <w:r>
        <w:t>как</w:t>
      </w:r>
      <w:r>
        <w:rPr>
          <w:spacing w:val="-4"/>
        </w:rPr>
        <w:t xml:space="preserve"> </w:t>
      </w:r>
      <w:r>
        <w:t>источника</w:t>
      </w:r>
      <w:r>
        <w:rPr>
          <w:spacing w:val="-5"/>
        </w:rPr>
        <w:t xml:space="preserve"> </w:t>
      </w:r>
      <w:r>
        <w:t>культурного</w:t>
      </w:r>
      <w:r>
        <w:rPr>
          <w:spacing w:val="-4"/>
        </w:rPr>
        <w:t xml:space="preserve"> </w:t>
      </w:r>
      <w:r>
        <w:t>развития</w:t>
      </w:r>
      <w:r>
        <w:rPr>
          <w:spacing w:val="-4"/>
        </w:rPr>
        <w:t xml:space="preserve"> </w:t>
      </w:r>
      <w:r>
        <w:t>общества. Тема 8. Современный мир: самое важное (практическое занятие).</w:t>
      </w:r>
    </w:p>
    <w:p w14:paraId="25198D08" w14:textId="77777777" w:rsidR="003427B7" w:rsidRDefault="003427B7" w:rsidP="000A5A8F">
      <w:pPr>
        <w:pStyle w:val="a3"/>
        <w:ind w:left="567" w:right="1181" w:firstLine="0"/>
      </w:pPr>
      <w:r>
        <w:t>Характеризовать основные процессы, протекающие в современном обществе, его</w:t>
      </w:r>
      <w:r>
        <w:rPr>
          <w:spacing w:val="40"/>
        </w:rPr>
        <w:t xml:space="preserve"> </w:t>
      </w:r>
      <w:r>
        <w:t>духовно-нравственные ориентиры;</w:t>
      </w:r>
    </w:p>
    <w:p w14:paraId="60442500" w14:textId="77777777" w:rsidR="003427B7" w:rsidRDefault="003427B7" w:rsidP="000A5A8F">
      <w:pPr>
        <w:pStyle w:val="a3"/>
        <w:ind w:left="567" w:right="1181" w:firstLine="0"/>
      </w:pPr>
      <w: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14:paraId="314C5A93" w14:textId="77777777" w:rsidR="003427B7" w:rsidRDefault="003427B7" w:rsidP="000A5A8F">
      <w:pPr>
        <w:pStyle w:val="a3"/>
        <w:ind w:left="567" w:right="1181" w:firstLine="0"/>
      </w:pPr>
      <w:r>
        <w:t>называть и характеризовать основные источники этого процесса, уметь доказывать теоретические</w:t>
      </w:r>
      <w:r>
        <w:rPr>
          <w:spacing w:val="64"/>
          <w:w w:val="150"/>
        </w:rPr>
        <w:t xml:space="preserve">   </w:t>
      </w:r>
      <w:r>
        <w:t>положения,</w:t>
      </w:r>
      <w:r>
        <w:rPr>
          <w:spacing w:val="64"/>
          <w:w w:val="150"/>
        </w:rPr>
        <w:t xml:space="preserve">   </w:t>
      </w:r>
      <w:r>
        <w:t>выдвинутые</w:t>
      </w:r>
      <w:r>
        <w:rPr>
          <w:spacing w:val="65"/>
          <w:w w:val="150"/>
        </w:rPr>
        <w:t xml:space="preserve">   </w:t>
      </w:r>
      <w:r>
        <w:t>ранее</w:t>
      </w:r>
      <w:r>
        <w:rPr>
          <w:spacing w:val="64"/>
          <w:w w:val="150"/>
        </w:rPr>
        <w:t xml:space="preserve">   </w:t>
      </w:r>
      <w:r>
        <w:t>на</w:t>
      </w:r>
      <w:r>
        <w:rPr>
          <w:spacing w:val="65"/>
          <w:w w:val="150"/>
        </w:rPr>
        <w:t xml:space="preserve">   </w:t>
      </w:r>
      <w:r>
        <w:t>примерах</w:t>
      </w:r>
      <w:r>
        <w:rPr>
          <w:spacing w:val="65"/>
          <w:w w:val="150"/>
        </w:rPr>
        <w:t xml:space="preserve">   </w:t>
      </w:r>
      <w:r>
        <w:t>из</w:t>
      </w:r>
      <w:r>
        <w:rPr>
          <w:spacing w:val="65"/>
          <w:w w:val="150"/>
        </w:rPr>
        <w:t xml:space="preserve">   </w:t>
      </w:r>
      <w:r>
        <w:t>истории и культуры России.</w:t>
      </w:r>
    </w:p>
    <w:p w14:paraId="593B909E" w14:textId="77777777" w:rsidR="000A5A8F" w:rsidRDefault="003427B7" w:rsidP="000A5A8F">
      <w:pPr>
        <w:pStyle w:val="a3"/>
        <w:spacing w:before="1"/>
        <w:ind w:left="567" w:right="1181" w:firstLine="0"/>
      </w:pPr>
      <w:r>
        <w:t>Тематический</w:t>
      </w:r>
      <w:r>
        <w:rPr>
          <w:spacing w:val="-5"/>
        </w:rPr>
        <w:t xml:space="preserve"> </w:t>
      </w:r>
      <w:r>
        <w:t>блок</w:t>
      </w:r>
      <w:r>
        <w:rPr>
          <w:spacing w:val="-4"/>
        </w:rPr>
        <w:t xml:space="preserve"> </w:t>
      </w:r>
      <w:r>
        <w:t>2.</w:t>
      </w:r>
      <w:r>
        <w:rPr>
          <w:spacing w:val="-3"/>
        </w:rPr>
        <w:t xml:space="preserve"> </w:t>
      </w:r>
      <w:r>
        <w:t>«Человек</w:t>
      </w:r>
      <w:r>
        <w:rPr>
          <w:spacing w:val="-5"/>
        </w:rPr>
        <w:t xml:space="preserve"> </w:t>
      </w:r>
      <w:r>
        <w:t>и</w:t>
      </w:r>
      <w:r>
        <w:rPr>
          <w:spacing w:val="-5"/>
        </w:rPr>
        <w:t xml:space="preserve"> </w:t>
      </w:r>
      <w:r>
        <w:t>его</w:t>
      </w:r>
      <w:r>
        <w:rPr>
          <w:spacing w:val="-5"/>
        </w:rPr>
        <w:t xml:space="preserve"> </w:t>
      </w:r>
      <w:r>
        <w:t>отражение</w:t>
      </w:r>
      <w:r>
        <w:rPr>
          <w:spacing w:val="-6"/>
        </w:rPr>
        <w:t xml:space="preserve"> </w:t>
      </w:r>
      <w:r>
        <w:t>в</w:t>
      </w:r>
      <w:r>
        <w:rPr>
          <w:spacing w:val="-6"/>
        </w:rPr>
        <w:t xml:space="preserve"> </w:t>
      </w:r>
      <w:r>
        <w:t xml:space="preserve">культуре». </w:t>
      </w:r>
    </w:p>
    <w:p w14:paraId="5D27E7B8" w14:textId="77777777" w:rsidR="003427B7" w:rsidRDefault="003427B7" w:rsidP="000A5A8F">
      <w:pPr>
        <w:pStyle w:val="a3"/>
        <w:spacing w:before="1"/>
        <w:ind w:left="567" w:right="1181" w:firstLine="0"/>
      </w:pPr>
      <w:r>
        <w:t>Тема 9. Духовно-нравственный облик и идеал человека.</w:t>
      </w:r>
    </w:p>
    <w:p w14:paraId="5EF17461" w14:textId="77777777" w:rsidR="003427B7" w:rsidRDefault="003427B7" w:rsidP="000A5A8F">
      <w:pPr>
        <w:pStyle w:val="a3"/>
        <w:ind w:left="567" w:right="1181" w:firstLine="0"/>
      </w:pPr>
      <w:r>
        <w:t>Объяснять,</w:t>
      </w:r>
      <w:r>
        <w:rPr>
          <w:spacing w:val="40"/>
        </w:rPr>
        <w:t xml:space="preserve"> </w:t>
      </w:r>
      <w:r>
        <w:t>как</w:t>
      </w:r>
      <w:r>
        <w:rPr>
          <w:spacing w:val="40"/>
        </w:rPr>
        <w:t xml:space="preserve"> </w:t>
      </w:r>
      <w:r>
        <w:t>проявляется</w:t>
      </w:r>
      <w:r>
        <w:rPr>
          <w:spacing w:val="40"/>
        </w:rPr>
        <w:t xml:space="preserve"> </w:t>
      </w:r>
      <w:r>
        <w:t>мораль</w:t>
      </w:r>
      <w:r>
        <w:rPr>
          <w:spacing w:val="40"/>
        </w:rPr>
        <w:t xml:space="preserve"> </w:t>
      </w:r>
      <w:r>
        <w:t>и</w:t>
      </w:r>
      <w:r>
        <w:rPr>
          <w:spacing w:val="40"/>
        </w:rPr>
        <w:t xml:space="preserve"> </w:t>
      </w:r>
      <w:r>
        <w:t>нравственность</w:t>
      </w:r>
      <w:r>
        <w:rPr>
          <w:spacing w:val="40"/>
        </w:rPr>
        <w:t xml:space="preserve"> </w:t>
      </w:r>
      <w:r>
        <w:t>через</w:t>
      </w:r>
      <w:r>
        <w:rPr>
          <w:spacing w:val="40"/>
        </w:rPr>
        <w:t xml:space="preserve"> </w:t>
      </w:r>
      <w:r>
        <w:t>описание</w:t>
      </w:r>
      <w:r>
        <w:rPr>
          <w:spacing w:val="40"/>
        </w:rPr>
        <w:t xml:space="preserve"> </w:t>
      </w:r>
      <w:r>
        <w:t>личных</w:t>
      </w:r>
      <w:r>
        <w:rPr>
          <w:spacing w:val="40"/>
        </w:rPr>
        <w:t xml:space="preserve"> </w:t>
      </w:r>
      <w:r>
        <w:t xml:space="preserve">качеств </w:t>
      </w:r>
      <w:r>
        <w:rPr>
          <w:spacing w:val="-2"/>
        </w:rPr>
        <w:t>человека;</w:t>
      </w:r>
    </w:p>
    <w:p w14:paraId="700A94B6" w14:textId="77777777" w:rsidR="003427B7" w:rsidRDefault="003427B7" w:rsidP="000A5A8F">
      <w:pPr>
        <w:pStyle w:val="a3"/>
        <w:ind w:left="567" w:right="1181" w:firstLine="0"/>
      </w:pPr>
      <w:r>
        <w:t>осознавать,</w:t>
      </w:r>
      <w:r>
        <w:rPr>
          <w:spacing w:val="40"/>
        </w:rPr>
        <w:t xml:space="preserve"> </w:t>
      </w:r>
      <w:r>
        <w:t>какие</w:t>
      </w:r>
      <w:r>
        <w:rPr>
          <w:spacing w:val="40"/>
        </w:rPr>
        <w:t xml:space="preserve"> </w:t>
      </w:r>
      <w:r>
        <w:t>личностные</w:t>
      </w:r>
      <w:r>
        <w:rPr>
          <w:spacing w:val="40"/>
        </w:rPr>
        <w:t xml:space="preserve"> </w:t>
      </w:r>
      <w:r>
        <w:t>качества</w:t>
      </w:r>
      <w:r>
        <w:rPr>
          <w:spacing w:val="40"/>
        </w:rPr>
        <w:t xml:space="preserve"> </w:t>
      </w:r>
      <w:r>
        <w:t>соотносятся</w:t>
      </w:r>
      <w:r>
        <w:rPr>
          <w:spacing w:val="40"/>
        </w:rPr>
        <w:t xml:space="preserve"> </w:t>
      </w:r>
      <w:r>
        <w:t>с</w:t>
      </w:r>
      <w:r>
        <w:rPr>
          <w:spacing w:val="40"/>
        </w:rPr>
        <w:t xml:space="preserve"> </w:t>
      </w:r>
      <w:r>
        <w:t>теми</w:t>
      </w:r>
      <w:r>
        <w:rPr>
          <w:spacing w:val="40"/>
        </w:rPr>
        <w:t xml:space="preserve"> </w:t>
      </w:r>
      <w:r>
        <w:t>или</w:t>
      </w:r>
      <w:r>
        <w:rPr>
          <w:spacing w:val="40"/>
        </w:rPr>
        <w:t xml:space="preserve"> </w:t>
      </w:r>
      <w:r>
        <w:t>иными</w:t>
      </w:r>
      <w:r>
        <w:rPr>
          <w:spacing w:val="40"/>
        </w:rPr>
        <w:t xml:space="preserve"> </w:t>
      </w:r>
      <w:r>
        <w:t>моральными</w:t>
      </w:r>
      <w:r>
        <w:rPr>
          <w:spacing w:val="40"/>
        </w:rPr>
        <w:t xml:space="preserve"> </w:t>
      </w:r>
      <w:r>
        <w:t>и нравственными ценностями;</w:t>
      </w:r>
    </w:p>
    <w:p w14:paraId="60F80466" w14:textId="77777777" w:rsidR="003427B7" w:rsidRDefault="003427B7" w:rsidP="000A5A8F">
      <w:pPr>
        <w:pStyle w:val="a3"/>
        <w:ind w:left="567" w:right="1181" w:firstLine="0"/>
      </w:pPr>
      <w:r>
        <w:t>понимать</w:t>
      </w:r>
      <w:r>
        <w:rPr>
          <w:spacing w:val="-4"/>
        </w:rPr>
        <w:t xml:space="preserve"> </w:t>
      </w:r>
      <w:r>
        <w:t>различия</w:t>
      </w:r>
      <w:r>
        <w:rPr>
          <w:spacing w:val="-2"/>
        </w:rPr>
        <w:t xml:space="preserve"> </w:t>
      </w:r>
      <w:r>
        <w:t>между</w:t>
      </w:r>
      <w:r>
        <w:rPr>
          <w:spacing w:val="-6"/>
        </w:rPr>
        <w:t xml:space="preserve"> </w:t>
      </w:r>
      <w:r>
        <w:t>этикой</w:t>
      </w:r>
      <w:r>
        <w:rPr>
          <w:spacing w:val="-2"/>
        </w:rPr>
        <w:t xml:space="preserve"> </w:t>
      </w:r>
      <w:r>
        <w:t>и</w:t>
      </w:r>
      <w:r>
        <w:rPr>
          <w:spacing w:val="-2"/>
        </w:rPr>
        <w:t xml:space="preserve"> </w:t>
      </w:r>
      <w:r>
        <w:t>этикетом</w:t>
      </w:r>
      <w:r>
        <w:rPr>
          <w:spacing w:val="-2"/>
        </w:rPr>
        <w:t xml:space="preserve"> </w:t>
      </w:r>
      <w:r>
        <w:t>и</w:t>
      </w:r>
      <w:r>
        <w:rPr>
          <w:spacing w:val="-4"/>
        </w:rPr>
        <w:t xml:space="preserve"> </w:t>
      </w:r>
      <w:r>
        <w:t xml:space="preserve">их </w:t>
      </w:r>
      <w:r>
        <w:rPr>
          <w:spacing w:val="-2"/>
        </w:rPr>
        <w:t>взаимосвязь;</w:t>
      </w:r>
    </w:p>
    <w:p w14:paraId="25CDA7AE" w14:textId="77777777" w:rsidR="003427B7" w:rsidRDefault="003427B7" w:rsidP="000A5A8F">
      <w:pPr>
        <w:pStyle w:val="a3"/>
        <w:ind w:left="567" w:right="1181" w:firstLine="0"/>
      </w:pPr>
      <w:r>
        <w:t>обосновывать</w:t>
      </w:r>
      <w:r>
        <w:rPr>
          <w:spacing w:val="80"/>
        </w:rPr>
        <w:t xml:space="preserve"> </w:t>
      </w:r>
      <w:r>
        <w:t>и</w:t>
      </w:r>
      <w:r>
        <w:rPr>
          <w:spacing w:val="80"/>
        </w:rPr>
        <w:t xml:space="preserve"> </w:t>
      </w:r>
      <w:r>
        <w:t>доказывать</w:t>
      </w:r>
      <w:r>
        <w:rPr>
          <w:spacing w:val="80"/>
        </w:rPr>
        <w:t xml:space="preserve"> </w:t>
      </w:r>
      <w:r>
        <w:t>ценность</w:t>
      </w:r>
      <w:r>
        <w:rPr>
          <w:spacing w:val="80"/>
        </w:rPr>
        <w:t xml:space="preserve"> </w:t>
      </w:r>
      <w:r>
        <w:t>свободы</w:t>
      </w:r>
      <w:r>
        <w:rPr>
          <w:spacing w:val="80"/>
        </w:rPr>
        <w:t xml:space="preserve"> </w:t>
      </w:r>
      <w:r>
        <w:t>как</w:t>
      </w:r>
      <w:r>
        <w:rPr>
          <w:spacing w:val="80"/>
        </w:rPr>
        <w:t xml:space="preserve"> </w:t>
      </w:r>
      <w:r>
        <w:t>залога</w:t>
      </w:r>
      <w:r>
        <w:rPr>
          <w:spacing w:val="80"/>
        </w:rPr>
        <w:t xml:space="preserve"> </w:t>
      </w:r>
      <w:r>
        <w:t>благополучия</w:t>
      </w:r>
      <w:r>
        <w:rPr>
          <w:spacing w:val="80"/>
        </w:rPr>
        <w:t xml:space="preserve"> </w:t>
      </w:r>
      <w:r>
        <w:t>общества,</w:t>
      </w:r>
      <w:r>
        <w:rPr>
          <w:spacing w:val="40"/>
        </w:rPr>
        <w:t xml:space="preserve"> </w:t>
      </w:r>
      <w:r>
        <w:t>уважения к правам человека, его месту и роли в общественных процессах;</w:t>
      </w:r>
    </w:p>
    <w:p w14:paraId="5DA683E5" w14:textId="77777777" w:rsidR="003427B7" w:rsidRDefault="003427B7" w:rsidP="000A5A8F">
      <w:pPr>
        <w:pStyle w:val="a3"/>
        <w:ind w:left="567" w:right="1181" w:firstLine="0"/>
      </w:pPr>
      <w:r>
        <w:t>характеризовать</w:t>
      </w:r>
      <w:r>
        <w:rPr>
          <w:spacing w:val="9"/>
        </w:rPr>
        <w:t xml:space="preserve"> </w:t>
      </w:r>
      <w:r>
        <w:t>взаимосвязь</w:t>
      </w:r>
      <w:r>
        <w:rPr>
          <w:spacing w:val="8"/>
        </w:rPr>
        <w:t xml:space="preserve"> </w:t>
      </w:r>
      <w:r>
        <w:t>таких</w:t>
      </w:r>
      <w:r>
        <w:rPr>
          <w:spacing w:val="9"/>
        </w:rPr>
        <w:t xml:space="preserve"> </w:t>
      </w:r>
      <w:r>
        <w:t>понятий</w:t>
      </w:r>
      <w:r>
        <w:rPr>
          <w:spacing w:val="8"/>
        </w:rPr>
        <w:t xml:space="preserve"> </w:t>
      </w:r>
      <w:r>
        <w:t>как</w:t>
      </w:r>
      <w:r>
        <w:rPr>
          <w:spacing w:val="13"/>
        </w:rPr>
        <w:t xml:space="preserve"> </w:t>
      </w:r>
      <w:r>
        <w:t>«свобода»,</w:t>
      </w:r>
      <w:r>
        <w:rPr>
          <w:spacing w:val="14"/>
        </w:rPr>
        <w:t xml:space="preserve"> </w:t>
      </w:r>
      <w:r>
        <w:t>«ответственность»,</w:t>
      </w:r>
      <w:r>
        <w:rPr>
          <w:spacing w:val="15"/>
        </w:rPr>
        <w:t xml:space="preserve"> </w:t>
      </w:r>
      <w:r>
        <w:t>«право»</w:t>
      </w:r>
      <w:r>
        <w:rPr>
          <w:spacing w:val="4"/>
        </w:rPr>
        <w:t xml:space="preserve"> </w:t>
      </w:r>
      <w:r>
        <w:rPr>
          <w:spacing w:val="-10"/>
        </w:rPr>
        <w:t>и</w:t>
      </w:r>
      <w:r w:rsidR="000A5A8F">
        <w:t xml:space="preserve"> </w:t>
      </w:r>
      <w:r>
        <w:rPr>
          <w:spacing w:val="-2"/>
        </w:rPr>
        <w:t>«долг»;</w:t>
      </w:r>
    </w:p>
    <w:p w14:paraId="581EBF2F" w14:textId="77777777" w:rsidR="003427B7" w:rsidRDefault="003427B7" w:rsidP="000A5A8F">
      <w:pPr>
        <w:pStyle w:val="a3"/>
        <w:tabs>
          <w:tab w:val="left" w:pos="2451"/>
          <w:tab w:val="left" w:pos="3826"/>
          <w:tab w:val="left" w:pos="5776"/>
          <w:tab w:val="left" w:pos="6538"/>
          <w:tab w:val="left" w:pos="7912"/>
          <w:tab w:val="left" w:pos="9670"/>
        </w:tabs>
        <w:ind w:left="567" w:right="1181" w:firstLine="0"/>
      </w:pPr>
      <w:r>
        <w:rPr>
          <w:spacing w:val="-2"/>
        </w:rPr>
        <w:t>понимать</w:t>
      </w:r>
      <w:r w:rsidR="000A5A8F">
        <w:t xml:space="preserve"> </w:t>
      </w:r>
      <w:r>
        <w:rPr>
          <w:spacing w:val="-2"/>
        </w:rPr>
        <w:t>важность</w:t>
      </w:r>
      <w:r w:rsidR="000A5A8F">
        <w:t xml:space="preserve"> </w:t>
      </w:r>
      <w:r>
        <w:rPr>
          <w:spacing w:val="-2"/>
        </w:rPr>
        <w:t>коллективизма</w:t>
      </w:r>
      <w:r w:rsidR="000A5A8F">
        <w:t xml:space="preserve"> </w:t>
      </w:r>
      <w:r>
        <w:rPr>
          <w:spacing w:val="-4"/>
        </w:rPr>
        <w:t>как</w:t>
      </w:r>
      <w:r w:rsidR="000A5A8F">
        <w:t xml:space="preserve"> </w:t>
      </w:r>
      <w:r>
        <w:rPr>
          <w:spacing w:val="-2"/>
        </w:rPr>
        <w:t>ценности</w:t>
      </w:r>
      <w:r>
        <w:tab/>
      </w:r>
      <w:r>
        <w:rPr>
          <w:spacing w:val="-2"/>
        </w:rPr>
        <w:t>современной</w:t>
      </w:r>
      <w:r>
        <w:tab/>
      </w:r>
      <w:r>
        <w:rPr>
          <w:spacing w:val="-2"/>
        </w:rPr>
        <w:t xml:space="preserve">России </w:t>
      </w:r>
      <w:r>
        <w:t>и его приоритет перед идеологией индивидуализма;</w:t>
      </w:r>
    </w:p>
    <w:p w14:paraId="2E99437E" w14:textId="77777777" w:rsidR="003427B7" w:rsidRDefault="003427B7" w:rsidP="000A5A8F">
      <w:pPr>
        <w:pStyle w:val="a3"/>
        <w:ind w:left="567" w:right="1181" w:firstLine="0"/>
      </w:pPr>
      <w:r>
        <w:t xml:space="preserve">приводить примеры идеалов человека в историко-культурном пространстве современной </w:t>
      </w:r>
      <w:r>
        <w:rPr>
          <w:spacing w:val="-2"/>
        </w:rPr>
        <w:t>России.</w:t>
      </w:r>
    </w:p>
    <w:p w14:paraId="48BF154F" w14:textId="77777777" w:rsidR="003427B7" w:rsidRDefault="003427B7" w:rsidP="000A5A8F">
      <w:pPr>
        <w:pStyle w:val="a3"/>
        <w:ind w:left="567" w:right="1181" w:firstLine="0"/>
      </w:pPr>
      <w:r>
        <w:t>Тема</w:t>
      </w:r>
      <w:r>
        <w:rPr>
          <w:spacing w:val="-5"/>
        </w:rPr>
        <w:t xml:space="preserve"> </w:t>
      </w:r>
      <w:r>
        <w:t>10.</w:t>
      </w:r>
      <w:r>
        <w:rPr>
          <w:spacing w:val="-1"/>
        </w:rPr>
        <w:t xml:space="preserve"> </w:t>
      </w:r>
      <w:r>
        <w:t>Взросление</w:t>
      </w:r>
      <w:r>
        <w:rPr>
          <w:spacing w:val="-3"/>
        </w:rPr>
        <w:t xml:space="preserve"> </w:t>
      </w:r>
      <w:r>
        <w:t>человека</w:t>
      </w:r>
      <w:r>
        <w:rPr>
          <w:spacing w:val="-3"/>
        </w:rPr>
        <w:t xml:space="preserve"> </w:t>
      </w:r>
      <w:r>
        <w:t>в</w:t>
      </w:r>
      <w:r>
        <w:rPr>
          <w:spacing w:val="-3"/>
        </w:rPr>
        <w:t xml:space="preserve"> </w:t>
      </w:r>
      <w:r>
        <w:t>культуре</w:t>
      </w:r>
      <w:r>
        <w:rPr>
          <w:spacing w:val="-3"/>
        </w:rPr>
        <w:t xml:space="preserve"> </w:t>
      </w:r>
      <w:r>
        <w:t>народов</w:t>
      </w:r>
      <w:r>
        <w:rPr>
          <w:spacing w:val="-2"/>
        </w:rPr>
        <w:t xml:space="preserve"> России.</w:t>
      </w:r>
    </w:p>
    <w:p w14:paraId="65A15E0D" w14:textId="77777777" w:rsidR="003427B7" w:rsidRDefault="003427B7" w:rsidP="000A5A8F">
      <w:pPr>
        <w:pStyle w:val="a3"/>
        <w:ind w:left="567" w:right="1181" w:firstLine="0"/>
      </w:pPr>
      <w:r>
        <w:t>Понимать</w:t>
      </w:r>
      <w:r>
        <w:rPr>
          <w:spacing w:val="-5"/>
        </w:rPr>
        <w:t xml:space="preserve"> </w:t>
      </w:r>
      <w:r>
        <w:t>различие</w:t>
      </w:r>
      <w:r>
        <w:rPr>
          <w:spacing w:val="-4"/>
        </w:rPr>
        <w:t xml:space="preserve"> </w:t>
      </w:r>
      <w:r>
        <w:t>между</w:t>
      </w:r>
      <w:r>
        <w:rPr>
          <w:spacing w:val="-8"/>
        </w:rPr>
        <w:t xml:space="preserve"> </w:t>
      </w:r>
      <w:r>
        <w:t>процессами</w:t>
      </w:r>
      <w:r>
        <w:rPr>
          <w:spacing w:val="-4"/>
        </w:rPr>
        <w:t xml:space="preserve"> </w:t>
      </w:r>
      <w:r>
        <w:t>антропогенеза и</w:t>
      </w:r>
      <w:r>
        <w:rPr>
          <w:spacing w:val="-3"/>
        </w:rPr>
        <w:t xml:space="preserve"> </w:t>
      </w:r>
      <w:r>
        <w:rPr>
          <w:spacing w:val="-2"/>
        </w:rPr>
        <w:t>антропосоциогенеза;</w:t>
      </w:r>
    </w:p>
    <w:p w14:paraId="7AA1F734" w14:textId="77777777" w:rsidR="003427B7" w:rsidRDefault="000A5A8F" w:rsidP="000A5A8F">
      <w:pPr>
        <w:pStyle w:val="a3"/>
        <w:tabs>
          <w:tab w:val="left" w:pos="3111"/>
          <w:tab w:val="left" w:pos="4308"/>
          <w:tab w:val="left" w:pos="5856"/>
          <w:tab w:val="left" w:pos="7132"/>
          <w:tab w:val="left" w:pos="7645"/>
          <w:tab w:val="left" w:pos="8355"/>
          <w:tab w:val="left" w:pos="9722"/>
        </w:tabs>
        <w:ind w:left="567" w:right="1181" w:firstLine="0"/>
      </w:pPr>
      <w:r>
        <w:rPr>
          <w:spacing w:val="-2"/>
        </w:rPr>
        <w:t>Х</w:t>
      </w:r>
      <w:r w:rsidR="003427B7">
        <w:rPr>
          <w:spacing w:val="-2"/>
        </w:rPr>
        <w:t>арактеризовать</w:t>
      </w:r>
      <w:r>
        <w:t xml:space="preserve"> </w:t>
      </w:r>
      <w:r w:rsidR="003427B7">
        <w:rPr>
          <w:spacing w:val="-2"/>
        </w:rPr>
        <w:t>процесс</w:t>
      </w:r>
      <w:r>
        <w:t xml:space="preserve"> </w:t>
      </w:r>
      <w:r w:rsidR="003427B7">
        <w:rPr>
          <w:spacing w:val="-2"/>
        </w:rPr>
        <w:t>взросления</w:t>
      </w:r>
      <w:r>
        <w:t xml:space="preserve"> </w:t>
      </w:r>
      <w:r w:rsidR="003427B7">
        <w:rPr>
          <w:spacing w:val="-2"/>
        </w:rPr>
        <w:t>человека</w:t>
      </w:r>
      <w:r w:rsidR="003427B7">
        <w:tab/>
      </w:r>
      <w:r w:rsidR="003427B7">
        <w:rPr>
          <w:spacing w:val="-10"/>
        </w:rPr>
        <w:t>и</w:t>
      </w:r>
      <w:r>
        <w:t xml:space="preserve"> </w:t>
      </w:r>
      <w:r w:rsidR="003427B7">
        <w:rPr>
          <w:spacing w:val="-4"/>
        </w:rPr>
        <w:t>его</w:t>
      </w:r>
      <w:r w:rsidR="003427B7">
        <w:tab/>
      </w:r>
      <w:r w:rsidR="003427B7">
        <w:rPr>
          <w:spacing w:val="-2"/>
        </w:rPr>
        <w:t>основные</w:t>
      </w:r>
      <w:r w:rsidR="003427B7">
        <w:tab/>
      </w:r>
      <w:r w:rsidR="003427B7">
        <w:rPr>
          <w:spacing w:val="-2"/>
        </w:rPr>
        <w:t xml:space="preserve">этапы, </w:t>
      </w:r>
      <w:r w:rsidR="003427B7">
        <w:t>а также потребности человека для гармоничного развития существования на каждом из этапов;</w:t>
      </w:r>
      <w:r>
        <w:t xml:space="preserve"> </w:t>
      </w:r>
      <w:r w:rsidR="003427B7">
        <w:rPr>
          <w:spacing w:val="-2"/>
        </w:rPr>
        <w:t>обосновывать</w:t>
      </w:r>
      <w:r w:rsidR="003427B7">
        <w:tab/>
      </w:r>
      <w:r w:rsidR="003427B7">
        <w:rPr>
          <w:spacing w:val="-2"/>
        </w:rPr>
        <w:t>важность</w:t>
      </w:r>
      <w:r w:rsidR="003427B7">
        <w:tab/>
      </w:r>
      <w:r w:rsidR="003427B7">
        <w:rPr>
          <w:spacing w:val="-2"/>
        </w:rPr>
        <w:t>взаимодействия</w:t>
      </w:r>
      <w:r>
        <w:t xml:space="preserve"> </w:t>
      </w:r>
      <w:r w:rsidR="003427B7">
        <w:rPr>
          <w:spacing w:val="-2"/>
        </w:rPr>
        <w:t>человека</w:t>
      </w:r>
      <w:r>
        <w:t xml:space="preserve"> </w:t>
      </w:r>
      <w:r w:rsidR="003427B7">
        <w:rPr>
          <w:spacing w:val="-10"/>
        </w:rPr>
        <w:t>и</w:t>
      </w:r>
      <w:r w:rsidR="003427B7">
        <w:tab/>
      </w:r>
      <w:r w:rsidR="003427B7">
        <w:rPr>
          <w:spacing w:val="-2"/>
        </w:rPr>
        <w:t>общества,</w:t>
      </w:r>
      <w:r>
        <w:t xml:space="preserve"> </w:t>
      </w:r>
      <w:r w:rsidR="003427B7">
        <w:rPr>
          <w:spacing w:val="-2"/>
        </w:rPr>
        <w:t xml:space="preserve">характеризовать </w:t>
      </w:r>
      <w:r w:rsidR="003427B7">
        <w:t>негативные эффекты социальной изоляции;</w:t>
      </w:r>
    </w:p>
    <w:p w14:paraId="329587F8" w14:textId="77777777" w:rsidR="003427B7" w:rsidRDefault="000A5A8F" w:rsidP="000A5A8F">
      <w:pPr>
        <w:pStyle w:val="a3"/>
        <w:tabs>
          <w:tab w:val="left" w:pos="1847"/>
          <w:tab w:val="left" w:pos="2230"/>
          <w:tab w:val="left" w:pos="3070"/>
          <w:tab w:val="left" w:pos="5087"/>
          <w:tab w:val="left" w:pos="5785"/>
          <w:tab w:val="left" w:pos="7164"/>
          <w:tab w:val="left" w:pos="9433"/>
          <w:tab w:val="left" w:pos="9896"/>
        </w:tabs>
        <w:ind w:left="567" w:right="1181" w:firstLine="0"/>
      </w:pPr>
      <w:r>
        <w:rPr>
          <w:spacing w:val="-2"/>
        </w:rPr>
        <w:t>З</w:t>
      </w:r>
      <w:r w:rsidR="003427B7">
        <w:rPr>
          <w:spacing w:val="-2"/>
        </w:rPr>
        <w:t>нать</w:t>
      </w:r>
      <w:r>
        <w:t xml:space="preserve"> </w:t>
      </w:r>
      <w:r w:rsidR="003427B7">
        <w:rPr>
          <w:spacing w:val="-10"/>
        </w:rPr>
        <w:t>и</w:t>
      </w:r>
      <w:r>
        <w:t xml:space="preserve"> </w:t>
      </w:r>
      <w:r w:rsidR="003427B7">
        <w:rPr>
          <w:spacing w:val="-4"/>
        </w:rPr>
        <w:t>уметь</w:t>
      </w:r>
      <w:r>
        <w:t xml:space="preserve"> </w:t>
      </w:r>
      <w:r w:rsidR="003427B7">
        <w:rPr>
          <w:spacing w:val="-2"/>
        </w:rPr>
        <w:t>демонстрировать</w:t>
      </w:r>
      <w:r>
        <w:t xml:space="preserve"> </w:t>
      </w:r>
      <w:r w:rsidR="003427B7">
        <w:rPr>
          <w:spacing w:val="-4"/>
        </w:rPr>
        <w:t>своё</w:t>
      </w:r>
      <w:r>
        <w:t xml:space="preserve"> </w:t>
      </w:r>
      <w:r w:rsidR="003427B7">
        <w:rPr>
          <w:spacing w:val="-2"/>
        </w:rPr>
        <w:t>понимание</w:t>
      </w:r>
      <w:r>
        <w:t xml:space="preserve"> </w:t>
      </w:r>
      <w:r w:rsidR="003427B7">
        <w:rPr>
          <w:spacing w:val="-2"/>
        </w:rPr>
        <w:t>самостоятельности,</w:t>
      </w:r>
      <w:r>
        <w:t xml:space="preserve"> </w:t>
      </w:r>
      <w:r w:rsidR="003427B7">
        <w:rPr>
          <w:spacing w:val="-6"/>
        </w:rPr>
        <w:t>её</w:t>
      </w:r>
      <w:r>
        <w:t xml:space="preserve"> </w:t>
      </w:r>
      <w:r w:rsidR="003427B7">
        <w:rPr>
          <w:spacing w:val="-4"/>
        </w:rPr>
        <w:t xml:space="preserve">роли </w:t>
      </w:r>
      <w:r w:rsidR="003427B7">
        <w:t>в развитии личности, во взаимодействии с другими людьми.</w:t>
      </w:r>
    </w:p>
    <w:p w14:paraId="2D8DF529" w14:textId="77777777" w:rsidR="003427B7" w:rsidRDefault="003427B7" w:rsidP="000A5A8F">
      <w:pPr>
        <w:pStyle w:val="a3"/>
        <w:ind w:left="567" w:right="1181" w:firstLine="0"/>
      </w:pPr>
      <w:r>
        <w:t>Тема</w:t>
      </w:r>
      <w:r>
        <w:rPr>
          <w:spacing w:val="-3"/>
        </w:rPr>
        <w:t xml:space="preserve"> </w:t>
      </w:r>
      <w:r>
        <w:t>11.</w:t>
      </w:r>
      <w:r>
        <w:rPr>
          <w:spacing w:val="-3"/>
        </w:rPr>
        <w:t xml:space="preserve"> </w:t>
      </w:r>
      <w:r>
        <w:t>Религия</w:t>
      </w:r>
      <w:r>
        <w:rPr>
          <w:spacing w:val="-3"/>
        </w:rPr>
        <w:t xml:space="preserve"> </w:t>
      </w:r>
      <w:r>
        <w:t>как</w:t>
      </w:r>
      <w:r>
        <w:rPr>
          <w:spacing w:val="-2"/>
        </w:rPr>
        <w:t xml:space="preserve"> </w:t>
      </w:r>
      <w:r>
        <w:t>источник</w:t>
      </w:r>
      <w:r>
        <w:rPr>
          <w:spacing w:val="-3"/>
        </w:rPr>
        <w:t xml:space="preserve"> </w:t>
      </w:r>
      <w:r>
        <w:rPr>
          <w:spacing w:val="-2"/>
        </w:rPr>
        <w:t>нравственности.</w:t>
      </w:r>
    </w:p>
    <w:p w14:paraId="3A02E4FC" w14:textId="77777777" w:rsidR="003427B7" w:rsidRDefault="003427B7" w:rsidP="000A5A8F">
      <w:pPr>
        <w:pStyle w:val="a3"/>
        <w:ind w:left="567" w:right="1181" w:firstLine="0"/>
      </w:pPr>
      <w:r>
        <w:t>Характеризовать</w:t>
      </w:r>
      <w:r>
        <w:rPr>
          <w:spacing w:val="-9"/>
        </w:rPr>
        <w:t xml:space="preserve"> </w:t>
      </w:r>
      <w:r>
        <w:t>нравственный</w:t>
      </w:r>
      <w:r>
        <w:rPr>
          <w:spacing w:val="-7"/>
        </w:rPr>
        <w:t xml:space="preserve"> </w:t>
      </w:r>
      <w:r>
        <w:t>потенциал</w:t>
      </w:r>
      <w:r>
        <w:rPr>
          <w:spacing w:val="-7"/>
        </w:rPr>
        <w:t xml:space="preserve"> </w:t>
      </w:r>
      <w:r>
        <w:rPr>
          <w:spacing w:val="-2"/>
        </w:rPr>
        <w:t>религии;</w:t>
      </w:r>
    </w:p>
    <w:p w14:paraId="1C176F24" w14:textId="77777777" w:rsidR="003427B7" w:rsidRDefault="003427B7" w:rsidP="000A5A8F">
      <w:pPr>
        <w:pStyle w:val="a3"/>
        <w:ind w:left="567" w:right="1181" w:firstLine="0"/>
      </w:pPr>
      <w:r>
        <w:t>знать</w:t>
      </w:r>
      <w:r>
        <w:rPr>
          <w:spacing w:val="80"/>
        </w:rPr>
        <w:t xml:space="preserve"> </w:t>
      </w:r>
      <w:r>
        <w:t>и</w:t>
      </w:r>
      <w:r>
        <w:rPr>
          <w:spacing w:val="80"/>
        </w:rPr>
        <w:t xml:space="preserve"> </w:t>
      </w:r>
      <w:r>
        <w:t>уметь</w:t>
      </w:r>
      <w:r>
        <w:rPr>
          <w:spacing w:val="80"/>
        </w:rPr>
        <w:t xml:space="preserve"> </w:t>
      </w:r>
      <w:r>
        <w:t>излагать</w:t>
      </w:r>
      <w:r>
        <w:rPr>
          <w:spacing w:val="80"/>
        </w:rPr>
        <w:t xml:space="preserve"> </w:t>
      </w:r>
      <w:r>
        <w:t>нравственные</w:t>
      </w:r>
      <w:r>
        <w:rPr>
          <w:spacing w:val="80"/>
        </w:rPr>
        <w:t xml:space="preserve"> </w:t>
      </w:r>
      <w:r>
        <w:t>принципы</w:t>
      </w:r>
      <w:r>
        <w:rPr>
          <w:spacing w:val="80"/>
        </w:rPr>
        <w:t xml:space="preserve"> </w:t>
      </w:r>
      <w:r>
        <w:t>государствообразующих</w:t>
      </w:r>
      <w:r>
        <w:rPr>
          <w:spacing w:val="80"/>
        </w:rPr>
        <w:t xml:space="preserve"> </w:t>
      </w:r>
      <w:r>
        <w:t xml:space="preserve">конфессий </w:t>
      </w:r>
      <w:r>
        <w:rPr>
          <w:spacing w:val="-2"/>
        </w:rPr>
        <w:t>России;</w:t>
      </w:r>
    </w:p>
    <w:p w14:paraId="4A0F7884" w14:textId="77777777" w:rsidR="003427B7" w:rsidRDefault="003427B7" w:rsidP="000A5A8F">
      <w:pPr>
        <w:pStyle w:val="a3"/>
        <w:tabs>
          <w:tab w:val="left" w:pos="2157"/>
          <w:tab w:val="left" w:pos="3699"/>
          <w:tab w:val="left" w:pos="5422"/>
          <w:tab w:val="left" w:pos="6100"/>
          <w:tab w:val="left" w:pos="8209"/>
          <w:tab w:val="left" w:pos="9473"/>
        </w:tabs>
        <w:ind w:left="567" w:right="1181" w:firstLine="0"/>
      </w:pPr>
      <w:r>
        <w:rPr>
          <w:spacing w:val="-2"/>
        </w:rPr>
        <w:t>знать</w:t>
      </w:r>
      <w:r w:rsidR="000A5A8F">
        <w:t xml:space="preserve"> </w:t>
      </w:r>
      <w:r>
        <w:rPr>
          <w:spacing w:val="-2"/>
        </w:rPr>
        <w:t>основные</w:t>
      </w:r>
      <w:r w:rsidR="000A5A8F">
        <w:rPr>
          <w:spacing w:val="-2"/>
        </w:rPr>
        <w:t xml:space="preserve"> </w:t>
      </w:r>
      <w:r>
        <w:rPr>
          <w:spacing w:val="-2"/>
        </w:rPr>
        <w:t>требования</w:t>
      </w:r>
      <w:r>
        <w:tab/>
      </w:r>
      <w:r>
        <w:rPr>
          <w:spacing w:val="-10"/>
        </w:rPr>
        <w:t>к</w:t>
      </w:r>
      <w:r w:rsidR="000A5A8F">
        <w:t xml:space="preserve"> </w:t>
      </w:r>
      <w:r>
        <w:rPr>
          <w:spacing w:val="-2"/>
        </w:rPr>
        <w:t>нравственному</w:t>
      </w:r>
      <w:r w:rsidR="000A5A8F">
        <w:rPr>
          <w:spacing w:val="-2"/>
        </w:rPr>
        <w:t xml:space="preserve"> </w:t>
      </w:r>
      <w:r>
        <w:tab/>
      </w:r>
      <w:r>
        <w:rPr>
          <w:spacing w:val="-2"/>
        </w:rPr>
        <w:t>идеалу</w:t>
      </w:r>
      <w:r w:rsidR="000A5A8F">
        <w:t xml:space="preserve"> </w:t>
      </w:r>
      <w:r>
        <w:rPr>
          <w:spacing w:val="-2"/>
        </w:rPr>
        <w:t xml:space="preserve">человека </w:t>
      </w:r>
      <w:r>
        <w:t>в государствообразующих религиях современной России;</w:t>
      </w:r>
    </w:p>
    <w:p w14:paraId="4E8F41E2" w14:textId="77777777" w:rsidR="003427B7" w:rsidRDefault="003427B7" w:rsidP="000A5A8F">
      <w:pPr>
        <w:pStyle w:val="a3"/>
        <w:ind w:left="567" w:right="1181" w:firstLine="0"/>
      </w:pPr>
      <w:r>
        <w:t>уметь</w:t>
      </w:r>
      <w:r>
        <w:rPr>
          <w:spacing w:val="40"/>
        </w:rPr>
        <w:t xml:space="preserve"> </w:t>
      </w:r>
      <w:r>
        <w:t>обосновывать</w:t>
      </w:r>
      <w:r>
        <w:rPr>
          <w:spacing w:val="40"/>
        </w:rPr>
        <w:t xml:space="preserve"> </w:t>
      </w:r>
      <w:r>
        <w:t>важность</w:t>
      </w:r>
      <w:r>
        <w:rPr>
          <w:spacing w:val="40"/>
        </w:rPr>
        <w:t xml:space="preserve"> </w:t>
      </w:r>
      <w:r>
        <w:t>религиозных</w:t>
      </w:r>
      <w:r>
        <w:rPr>
          <w:spacing w:val="40"/>
        </w:rPr>
        <w:t xml:space="preserve"> </w:t>
      </w:r>
      <w:r>
        <w:t>моральных</w:t>
      </w:r>
      <w:r>
        <w:rPr>
          <w:spacing w:val="40"/>
        </w:rPr>
        <w:t xml:space="preserve"> </w:t>
      </w:r>
      <w:r>
        <w:t>и</w:t>
      </w:r>
      <w:r>
        <w:rPr>
          <w:spacing w:val="40"/>
        </w:rPr>
        <w:t xml:space="preserve"> </w:t>
      </w:r>
      <w:r>
        <w:t>нравственных</w:t>
      </w:r>
      <w:r>
        <w:rPr>
          <w:spacing w:val="40"/>
        </w:rPr>
        <w:t xml:space="preserve"> </w:t>
      </w:r>
      <w:r>
        <w:t>ценностей</w:t>
      </w:r>
      <w:r>
        <w:rPr>
          <w:spacing w:val="40"/>
        </w:rPr>
        <w:t xml:space="preserve"> </w:t>
      </w:r>
      <w:r>
        <w:t>для современного общества.</w:t>
      </w:r>
    </w:p>
    <w:p w14:paraId="68DF6473" w14:textId="77777777" w:rsidR="003427B7" w:rsidRDefault="003427B7" w:rsidP="000A5A8F">
      <w:pPr>
        <w:pStyle w:val="a3"/>
        <w:spacing w:before="1"/>
        <w:ind w:left="567" w:right="1181" w:firstLine="0"/>
      </w:pPr>
      <w:r>
        <w:t>Тема</w:t>
      </w:r>
      <w:r>
        <w:rPr>
          <w:spacing w:val="-3"/>
        </w:rPr>
        <w:t xml:space="preserve"> </w:t>
      </w:r>
      <w:r>
        <w:t>12.</w:t>
      </w:r>
      <w:r>
        <w:rPr>
          <w:spacing w:val="-3"/>
        </w:rPr>
        <w:t xml:space="preserve"> </w:t>
      </w:r>
      <w:r>
        <w:t>Наука</w:t>
      </w:r>
      <w:r>
        <w:rPr>
          <w:spacing w:val="-3"/>
        </w:rPr>
        <w:t xml:space="preserve"> </w:t>
      </w:r>
      <w:r>
        <w:t>как</w:t>
      </w:r>
      <w:r>
        <w:rPr>
          <w:spacing w:val="-1"/>
        </w:rPr>
        <w:t xml:space="preserve"> </w:t>
      </w:r>
      <w:r>
        <w:t>источник</w:t>
      </w:r>
      <w:r>
        <w:rPr>
          <w:spacing w:val="-4"/>
        </w:rPr>
        <w:t xml:space="preserve"> </w:t>
      </w:r>
      <w:r>
        <w:t>знания</w:t>
      </w:r>
      <w:r>
        <w:rPr>
          <w:spacing w:val="-2"/>
        </w:rPr>
        <w:t xml:space="preserve"> </w:t>
      </w:r>
      <w:r>
        <w:t>о</w:t>
      </w:r>
      <w:r>
        <w:rPr>
          <w:spacing w:val="-1"/>
        </w:rPr>
        <w:t xml:space="preserve"> </w:t>
      </w:r>
      <w:r>
        <w:rPr>
          <w:spacing w:val="-2"/>
        </w:rPr>
        <w:t>человеке.</w:t>
      </w:r>
    </w:p>
    <w:p w14:paraId="5D1D7873" w14:textId="77777777" w:rsidR="003427B7" w:rsidRDefault="003427B7" w:rsidP="000A5A8F">
      <w:pPr>
        <w:pStyle w:val="a3"/>
        <w:ind w:left="567" w:right="1181" w:firstLine="0"/>
      </w:pPr>
      <w:r>
        <w:t>Понимать</w:t>
      </w:r>
      <w:r>
        <w:rPr>
          <w:spacing w:val="-5"/>
        </w:rPr>
        <w:t xml:space="preserve"> </w:t>
      </w:r>
      <w:r>
        <w:t>и</w:t>
      </w:r>
      <w:r>
        <w:rPr>
          <w:spacing w:val="-8"/>
        </w:rPr>
        <w:t xml:space="preserve"> </w:t>
      </w:r>
      <w:r>
        <w:t>характеризовать</w:t>
      </w:r>
      <w:r>
        <w:rPr>
          <w:spacing w:val="-4"/>
        </w:rPr>
        <w:t xml:space="preserve"> </w:t>
      </w:r>
      <w:r>
        <w:t>смысл</w:t>
      </w:r>
      <w:r>
        <w:rPr>
          <w:spacing w:val="-6"/>
        </w:rPr>
        <w:t xml:space="preserve"> </w:t>
      </w:r>
      <w:r>
        <w:t>понятия</w:t>
      </w:r>
      <w:r>
        <w:rPr>
          <w:spacing w:val="-4"/>
        </w:rPr>
        <w:t xml:space="preserve"> </w:t>
      </w:r>
      <w:r>
        <w:t>«гуманитарное</w:t>
      </w:r>
      <w:r>
        <w:rPr>
          <w:spacing w:val="-6"/>
        </w:rPr>
        <w:t xml:space="preserve"> </w:t>
      </w:r>
      <w:r>
        <w:rPr>
          <w:spacing w:val="-2"/>
        </w:rPr>
        <w:t>знание»;</w:t>
      </w:r>
    </w:p>
    <w:p w14:paraId="4EA2CA77" w14:textId="77777777" w:rsidR="003427B7" w:rsidRDefault="000A5A8F" w:rsidP="000A5A8F">
      <w:pPr>
        <w:pStyle w:val="a3"/>
        <w:tabs>
          <w:tab w:val="left" w:pos="3150"/>
          <w:tab w:val="left" w:pos="5547"/>
          <w:tab w:val="left" w:pos="7142"/>
          <w:tab w:val="left" w:pos="9628"/>
        </w:tabs>
        <w:ind w:left="567" w:right="1181" w:firstLine="0"/>
      </w:pPr>
      <w:r>
        <w:rPr>
          <w:spacing w:val="-2"/>
        </w:rPr>
        <w:t>О</w:t>
      </w:r>
      <w:r w:rsidR="003427B7">
        <w:rPr>
          <w:spacing w:val="-2"/>
        </w:rPr>
        <w:t>пределять</w:t>
      </w:r>
      <w:r>
        <w:t xml:space="preserve"> </w:t>
      </w:r>
      <w:r w:rsidR="003427B7">
        <w:rPr>
          <w:spacing w:val="-2"/>
        </w:rPr>
        <w:t>нравственный</w:t>
      </w:r>
      <w:r>
        <w:t xml:space="preserve"> </w:t>
      </w:r>
      <w:r w:rsidR="003427B7">
        <w:rPr>
          <w:spacing w:val="-2"/>
        </w:rPr>
        <w:t>смысл</w:t>
      </w:r>
      <w:r>
        <w:t xml:space="preserve"> </w:t>
      </w:r>
      <w:r w:rsidR="003427B7">
        <w:rPr>
          <w:spacing w:val="-2"/>
        </w:rPr>
        <w:t>гуманитарного</w:t>
      </w:r>
      <w:r w:rsidR="003427B7">
        <w:tab/>
      </w:r>
      <w:r w:rsidR="003427B7">
        <w:rPr>
          <w:spacing w:val="-2"/>
        </w:rPr>
        <w:t xml:space="preserve">знания, </w:t>
      </w:r>
      <w:r w:rsidR="003427B7">
        <w:t>его системообразующую роль в современной культуре;</w:t>
      </w:r>
    </w:p>
    <w:p w14:paraId="563E0647" w14:textId="77777777" w:rsidR="000A5A8F" w:rsidRDefault="000A5A8F" w:rsidP="000A5A8F">
      <w:pPr>
        <w:pStyle w:val="a3"/>
        <w:tabs>
          <w:tab w:val="left" w:pos="3071"/>
          <w:tab w:val="left" w:pos="4246"/>
          <w:tab w:val="left" w:pos="5740"/>
          <w:tab w:val="left" w:pos="6428"/>
          <w:tab w:val="left" w:pos="7589"/>
          <w:tab w:val="left" w:pos="9364"/>
        </w:tabs>
        <w:ind w:left="567" w:right="1181" w:firstLine="0"/>
      </w:pPr>
      <w:r>
        <w:rPr>
          <w:spacing w:val="-2"/>
        </w:rPr>
        <w:lastRenderedPageBreak/>
        <w:t>Х</w:t>
      </w:r>
      <w:r w:rsidR="003427B7">
        <w:rPr>
          <w:spacing w:val="-2"/>
        </w:rPr>
        <w:t>арактеризовать</w:t>
      </w:r>
      <w:r>
        <w:t xml:space="preserve"> </w:t>
      </w:r>
      <w:r w:rsidR="003427B7">
        <w:rPr>
          <w:spacing w:val="-2"/>
        </w:rPr>
        <w:t>понятие</w:t>
      </w:r>
      <w:r>
        <w:t xml:space="preserve"> </w:t>
      </w:r>
      <w:r w:rsidR="003427B7">
        <w:rPr>
          <w:spacing w:val="-2"/>
        </w:rPr>
        <w:t>«культура»</w:t>
      </w:r>
      <w:r>
        <w:t xml:space="preserve"> </w:t>
      </w:r>
      <w:r w:rsidR="003427B7">
        <w:rPr>
          <w:spacing w:val="-5"/>
        </w:rPr>
        <w:t>как</w:t>
      </w:r>
      <w:r>
        <w:t xml:space="preserve"> </w:t>
      </w:r>
      <w:r w:rsidR="003427B7">
        <w:rPr>
          <w:spacing w:val="-2"/>
        </w:rPr>
        <w:t>процесс</w:t>
      </w:r>
      <w:r w:rsidR="003427B7">
        <w:tab/>
      </w:r>
      <w:r w:rsidR="003427B7">
        <w:rPr>
          <w:spacing w:val="-2"/>
        </w:rPr>
        <w:t>самопознания</w:t>
      </w:r>
      <w:r w:rsidR="003427B7">
        <w:tab/>
      </w:r>
      <w:r w:rsidR="003427B7">
        <w:rPr>
          <w:spacing w:val="-2"/>
        </w:rPr>
        <w:t>общества,</w:t>
      </w:r>
      <w:r>
        <w:t xml:space="preserve"> как</w:t>
      </w:r>
      <w:r>
        <w:rPr>
          <w:spacing w:val="-3"/>
        </w:rPr>
        <w:t xml:space="preserve"> </w:t>
      </w:r>
      <w:r>
        <w:t>его</w:t>
      </w:r>
      <w:r>
        <w:rPr>
          <w:spacing w:val="-3"/>
        </w:rPr>
        <w:t xml:space="preserve"> </w:t>
      </w:r>
      <w:r>
        <w:t>внутреннюю</w:t>
      </w:r>
      <w:r>
        <w:rPr>
          <w:spacing w:val="-2"/>
        </w:rPr>
        <w:t xml:space="preserve"> самоактуализацию;</w:t>
      </w:r>
    </w:p>
    <w:p w14:paraId="2483C3D6" w14:textId="77777777" w:rsidR="000A5A8F" w:rsidRDefault="000A5A8F" w:rsidP="000A5A8F">
      <w:pPr>
        <w:pStyle w:val="a3"/>
        <w:ind w:left="567" w:right="1181" w:firstLine="0"/>
        <w:jc w:val="left"/>
      </w:pPr>
      <w:r>
        <w:t>осознавать</w:t>
      </w:r>
      <w:r>
        <w:rPr>
          <w:spacing w:val="-5"/>
        </w:rPr>
        <w:t xml:space="preserve"> </w:t>
      </w:r>
      <w:r>
        <w:t>и</w:t>
      </w:r>
      <w:r>
        <w:rPr>
          <w:spacing w:val="-5"/>
        </w:rPr>
        <w:t xml:space="preserve"> </w:t>
      </w:r>
      <w:r>
        <w:t>доказывать</w:t>
      </w:r>
      <w:r>
        <w:rPr>
          <w:spacing w:val="-5"/>
        </w:rPr>
        <w:t xml:space="preserve"> </w:t>
      </w:r>
      <w:r>
        <w:t>взаимосвязь</w:t>
      </w:r>
      <w:r>
        <w:rPr>
          <w:spacing w:val="-5"/>
        </w:rPr>
        <w:t xml:space="preserve"> </w:t>
      </w:r>
      <w:r>
        <w:t>различных</w:t>
      </w:r>
      <w:r>
        <w:rPr>
          <w:spacing w:val="-5"/>
        </w:rPr>
        <w:t xml:space="preserve"> </w:t>
      </w:r>
      <w:r>
        <w:t>областей</w:t>
      </w:r>
      <w:r>
        <w:rPr>
          <w:spacing w:val="-5"/>
        </w:rPr>
        <w:t xml:space="preserve"> </w:t>
      </w:r>
      <w:r>
        <w:t>гуманитарного</w:t>
      </w:r>
      <w:r>
        <w:rPr>
          <w:spacing w:val="-5"/>
        </w:rPr>
        <w:t xml:space="preserve"> </w:t>
      </w:r>
      <w:r>
        <w:t>знания.</w:t>
      </w:r>
    </w:p>
    <w:p w14:paraId="6DFCADC0" w14:textId="77777777" w:rsidR="000A5A8F" w:rsidRDefault="000A5A8F" w:rsidP="000A5A8F">
      <w:pPr>
        <w:pStyle w:val="a3"/>
        <w:ind w:left="567" w:right="1181" w:firstLine="0"/>
        <w:jc w:val="left"/>
      </w:pPr>
      <w:r>
        <w:t xml:space="preserve"> Тема 13. Этика и нравственность как категории духовной культуры.</w:t>
      </w:r>
    </w:p>
    <w:p w14:paraId="11A283C2" w14:textId="77777777" w:rsidR="000A5A8F" w:rsidRDefault="000A5A8F" w:rsidP="000A5A8F">
      <w:pPr>
        <w:pStyle w:val="a3"/>
        <w:spacing w:before="1"/>
        <w:ind w:left="567" w:right="1181" w:firstLine="0"/>
        <w:jc w:val="left"/>
      </w:pPr>
      <w:r>
        <w:t>Характеризовать</w:t>
      </w:r>
      <w:r>
        <w:rPr>
          <w:spacing w:val="-12"/>
        </w:rPr>
        <w:t xml:space="preserve"> </w:t>
      </w:r>
      <w:r>
        <w:t>многосторонность</w:t>
      </w:r>
      <w:r>
        <w:rPr>
          <w:spacing w:val="-14"/>
        </w:rPr>
        <w:t xml:space="preserve"> </w:t>
      </w:r>
      <w:r>
        <w:t>понятия</w:t>
      </w:r>
      <w:r>
        <w:rPr>
          <w:spacing w:val="-11"/>
        </w:rPr>
        <w:t xml:space="preserve"> </w:t>
      </w:r>
      <w:r>
        <w:t>«этика»; понимать особенности этики как науки;</w:t>
      </w:r>
    </w:p>
    <w:p w14:paraId="22A55743" w14:textId="77777777" w:rsidR="000A5A8F" w:rsidRDefault="000A5A8F" w:rsidP="000A5A8F">
      <w:pPr>
        <w:pStyle w:val="a3"/>
        <w:tabs>
          <w:tab w:val="left" w:pos="2406"/>
          <w:tab w:val="left" w:pos="3562"/>
          <w:tab w:val="left" w:pos="4718"/>
          <w:tab w:val="left" w:pos="5174"/>
          <w:tab w:val="left" w:pos="6063"/>
          <w:tab w:val="left" w:pos="6490"/>
          <w:tab w:val="left" w:pos="7807"/>
          <w:tab w:val="left" w:pos="9114"/>
          <w:tab w:val="left" w:pos="9548"/>
        </w:tabs>
        <w:ind w:left="567" w:right="1181" w:firstLine="0"/>
      </w:pPr>
      <w:r>
        <w:rPr>
          <w:spacing w:val="-2"/>
        </w:rPr>
        <w:t>объяснять</w:t>
      </w:r>
      <w:r>
        <w:t xml:space="preserve">  </w:t>
      </w:r>
      <w:r>
        <w:rPr>
          <w:spacing w:val="-2"/>
        </w:rPr>
        <w:t>понятия</w:t>
      </w:r>
      <w:r>
        <w:t xml:space="preserve"> </w:t>
      </w:r>
      <w:r>
        <w:rPr>
          <w:spacing w:val="-2"/>
        </w:rPr>
        <w:t>«добро»</w:t>
      </w:r>
      <w:r>
        <w:tab/>
      </w:r>
      <w:r>
        <w:rPr>
          <w:spacing w:val="-10"/>
        </w:rPr>
        <w:t>и</w:t>
      </w:r>
      <w:r>
        <w:t xml:space="preserve"> </w:t>
      </w:r>
      <w:r>
        <w:rPr>
          <w:spacing w:val="-2"/>
        </w:rPr>
        <w:t>«зло»</w:t>
      </w:r>
      <w:r>
        <w:t xml:space="preserve"> </w:t>
      </w:r>
      <w:r>
        <w:rPr>
          <w:spacing w:val="-10"/>
        </w:rPr>
        <w:t>с</w:t>
      </w:r>
      <w:r>
        <w:tab/>
      </w:r>
      <w:r>
        <w:rPr>
          <w:spacing w:val="-2"/>
        </w:rPr>
        <w:t>помощью</w:t>
      </w:r>
      <w:r>
        <w:t xml:space="preserve"> </w:t>
      </w:r>
      <w:r>
        <w:rPr>
          <w:spacing w:val="-2"/>
        </w:rPr>
        <w:t>примеров</w:t>
      </w:r>
      <w:r>
        <w:t xml:space="preserve"> </w:t>
      </w:r>
      <w:r>
        <w:rPr>
          <w:spacing w:val="-10"/>
        </w:rPr>
        <w:t>в</w:t>
      </w:r>
      <w:r>
        <w:t xml:space="preserve"> </w:t>
      </w:r>
      <w:r>
        <w:rPr>
          <w:spacing w:val="-2"/>
        </w:rPr>
        <w:t xml:space="preserve">истории </w:t>
      </w:r>
      <w:r>
        <w:t>и культуре народов России и соотносить их с личным опытом;</w:t>
      </w:r>
    </w:p>
    <w:p w14:paraId="3C115824" w14:textId="77777777" w:rsidR="000A5A8F" w:rsidRDefault="000A5A8F" w:rsidP="000A5A8F">
      <w:pPr>
        <w:pStyle w:val="a3"/>
        <w:ind w:left="567" w:right="1181" w:firstLine="0"/>
      </w:pPr>
      <w:r>
        <w:t>обосновывать важность и необходимость нравственности для социального благополучия общества и личности.</w:t>
      </w:r>
    </w:p>
    <w:p w14:paraId="006F3CC4" w14:textId="77777777" w:rsidR="000A5A8F" w:rsidRDefault="000A5A8F" w:rsidP="000A5A8F">
      <w:pPr>
        <w:pStyle w:val="a3"/>
        <w:ind w:left="567" w:right="1181" w:firstLine="0"/>
      </w:pPr>
      <w:r>
        <w:t>Тема</w:t>
      </w:r>
      <w:r>
        <w:rPr>
          <w:spacing w:val="-4"/>
        </w:rPr>
        <w:t xml:space="preserve"> </w:t>
      </w:r>
      <w:r>
        <w:t>14.</w:t>
      </w:r>
      <w:r>
        <w:rPr>
          <w:spacing w:val="-3"/>
        </w:rPr>
        <w:t xml:space="preserve"> </w:t>
      </w:r>
      <w:r>
        <w:t>Самопознание</w:t>
      </w:r>
      <w:r>
        <w:rPr>
          <w:spacing w:val="-5"/>
        </w:rPr>
        <w:t xml:space="preserve"> </w:t>
      </w:r>
      <w:r>
        <w:t>(практическое</w:t>
      </w:r>
      <w:r>
        <w:rPr>
          <w:spacing w:val="-3"/>
        </w:rPr>
        <w:t xml:space="preserve"> </w:t>
      </w:r>
      <w:r>
        <w:rPr>
          <w:spacing w:val="-2"/>
        </w:rPr>
        <w:t>занятие).</w:t>
      </w:r>
    </w:p>
    <w:p w14:paraId="467ADCF5" w14:textId="77777777" w:rsidR="000A5A8F" w:rsidRDefault="000A5A8F" w:rsidP="000A5A8F">
      <w:pPr>
        <w:pStyle w:val="a3"/>
        <w:tabs>
          <w:tab w:val="left" w:pos="3198"/>
          <w:tab w:val="left" w:pos="4447"/>
          <w:tab w:val="left" w:pos="6589"/>
          <w:tab w:val="left" w:pos="8841"/>
        </w:tabs>
        <w:ind w:left="567" w:right="1181" w:firstLine="0"/>
      </w:pPr>
      <w:r>
        <w:rPr>
          <w:spacing w:val="-2"/>
        </w:rPr>
        <w:t>Характеризовать</w:t>
      </w:r>
      <w:r>
        <w:t xml:space="preserve"> </w:t>
      </w:r>
      <w:r>
        <w:rPr>
          <w:spacing w:val="-2"/>
        </w:rPr>
        <w:t>понятия</w:t>
      </w:r>
      <w:r>
        <w:tab/>
      </w:r>
      <w:r>
        <w:rPr>
          <w:spacing w:val="-2"/>
        </w:rPr>
        <w:t>«самопознание»,</w:t>
      </w:r>
      <w:r>
        <w:t xml:space="preserve"> </w:t>
      </w:r>
      <w:r>
        <w:rPr>
          <w:spacing w:val="-2"/>
        </w:rPr>
        <w:t>«автобиография»,«автопортрет»,«рефлексия»;</w:t>
      </w:r>
    </w:p>
    <w:p w14:paraId="727B6DDB" w14:textId="77777777" w:rsidR="000A5A8F" w:rsidRDefault="000A5A8F" w:rsidP="000A5A8F">
      <w:pPr>
        <w:pStyle w:val="a3"/>
        <w:tabs>
          <w:tab w:val="left" w:pos="2169"/>
          <w:tab w:val="left" w:pos="3850"/>
          <w:tab w:val="left" w:pos="5215"/>
          <w:tab w:val="left" w:pos="6771"/>
          <w:tab w:val="left" w:pos="9199"/>
        </w:tabs>
        <w:ind w:left="567" w:right="1181" w:firstLine="0"/>
      </w:pPr>
      <w:r>
        <w:rPr>
          <w:spacing w:val="-2"/>
        </w:rPr>
        <w:t>Уметь</w:t>
      </w:r>
      <w:r>
        <w:t xml:space="preserve">   </w:t>
      </w:r>
      <w:r>
        <w:rPr>
          <w:spacing w:val="-2"/>
        </w:rPr>
        <w:t>соотносить</w:t>
      </w:r>
      <w:r>
        <w:t xml:space="preserve">  </w:t>
      </w:r>
      <w:r>
        <w:rPr>
          <w:spacing w:val="-2"/>
        </w:rPr>
        <w:t>понятия</w:t>
      </w:r>
      <w:r>
        <w:t xml:space="preserve">  </w:t>
      </w:r>
      <w:r>
        <w:rPr>
          <w:spacing w:val="-2"/>
        </w:rPr>
        <w:t>«мораль»,</w:t>
      </w:r>
      <w:r>
        <w:t xml:space="preserve">  </w:t>
      </w:r>
      <w:r>
        <w:rPr>
          <w:spacing w:val="-2"/>
        </w:rPr>
        <w:t xml:space="preserve">«нравственность»,   </w:t>
      </w:r>
      <w:r>
        <w:tab/>
      </w:r>
      <w:r>
        <w:rPr>
          <w:spacing w:val="-2"/>
        </w:rPr>
        <w:t xml:space="preserve">«ценности» </w:t>
      </w:r>
      <w:r>
        <w:t>с самопознанием и рефлексией на доступном для обучающихся уровне;</w:t>
      </w:r>
    </w:p>
    <w:p w14:paraId="04326179" w14:textId="77777777" w:rsidR="000A5A8F" w:rsidRDefault="000A5A8F" w:rsidP="000A5A8F">
      <w:pPr>
        <w:pStyle w:val="a3"/>
        <w:ind w:left="567" w:right="1181" w:firstLine="0"/>
      </w:pPr>
      <w:r>
        <w:t>доказывать</w:t>
      </w:r>
      <w:r>
        <w:rPr>
          <w:spacing w:val="-6"/>
        </w:rPr>
        <w:t xml:space="preserve"> </w:t>
      </w:r>
      <w:r>
        <w:t>и</w:t>
      </w:r>
      <w:r>
        <w:rPr>
          <w:spacing w:val="-7"/>
        </w:rPr>
        <w:t xml:space="preserve"> </w:t>
      </w:r>
      <w:r>
        <w:t>обосновывать</w:t>
      </w:r>
      <w:r>
        <w:rPr>
          <w:spacing w:val="-6"/>
        </w:rPr>
        <w:t xml:space="preserve"> </w:t>
      </w:r>
      <w:r>
        <w:t>свои</w:t>
      </w:r>
      <w:r>
        <w:rPr>
          <w:spacing w:val="-7"/>
        </w:rPr>
        <w:t xml:space="preserve"> </w:t>
      </w:r>
      <w:r>
        <w:t>нравственные</w:t>
      </w:r>
      <w:r>
        <w:rPr>
          <w:spacing w:val="-5"/>
        </w:rPr>
        <w:t xml:space="preserve"> </w:t>
      </w:r>
      <w:r>
        <w:t>убеждения.</w:t>
      </w:r>
    </w:p>
    <w:p w14:paraId="1BD21CA0" w14:textId="77777777" w:rsidR="000A5A8F" w:rsidRDefault="000A5A8F" w:rsidP="000A5A8F">
      <w:pPr>
        <w:pStyle w:val="a3"/>
        <w:ind w:left="567" w:right="1181" w:firstLine="0"/>
      </w:pPr>
      <w:r>
        <w:t xml:space="preserve"> Тематический блок 3. «Человек как член общества».</w:t>
      </w:r>
    </w:p>
    <w:p w14:paraId="66A0EC68" w14:textId="77777777" w:rsidR="000A5A8F" w:rsidRDefault="000A5A8F" w:rsidP="000A5A8F">
      <w:pPr>
        <w:pStyle w:val="a3"/>
        <w:ind w:left="567" w:right="1181" w:firstLine="0"/>
      </w:pPr>
      <w:r>
        <w:t>Тема</w:t>
      </w:r>
      <w:r>
        <w:rPr>
          <w:spacing w:val="-3"/>
        </w:rPr>
        <w:t xml:space="preserve"> </w:t>
      </w:r>
      <w:r>
        <w:t>15.</w:t>
      </w:r>
      <w:r>
        <w:rPr>
          <w:spacing w:val="-2"/>
        </w:rPr>
        <w:t xml:space="preserve"> </w:t>
      </w:r>
      <w:r>
        <w:t>Труд</w:t>
      </w:r>
      <w:r>
        <w:rPr>
          <w:spacing w:val="-1"/>
        </w:rPr>
        <w:t xml:space="preserve"> </w:t>
      </w:r>
      <w:r>
        <w:t>делает</w:t>
      </w:r>
      <w:r>
        <w:rPr>
          <w:spacing w:val="-1"/>
        </w:rPr>
        <w:t xml:space="preserve"> </w:t>
      </w:r>
      <w:r>
        <w:t>человека</w:t>
      </w:r>
      <w:r>
        <w:rPr>
          <w:spacing w:val="-2"/>
        </w:rPr>
        <w:t xml:space="preserve"> человеком.</w:t>
      </w:r>
    </w:p>
    <w:p w14:paraId="469A3A28" w14:textId="77777777" w:rsidR="000A5A8F" w:rsidRDefault="000A5A8F" w:rsidP="000A5A8F">
      <w:pPr>
        <w:pStyle w:val="a3"/>
        <w:ind w:left="567" w:right="1181" w:firstLine="0"/>
      </w:pPr>
      <w:r>
        <w:t>Характеризовать</w:t>
      </w:r>
      <w:r>
        <w:rPr>
          <w:spacing w:val="-4"/>
        </w:rPr>
        <w:t xml:space="preserve"> </w:t>
      </w:r>
      <w:r>
        <w:t>важность</w:t>
      </w:r>
      <w:r>
        <w:rPr>
          <w:spacing w:val="-2"/>
        </w:rPr>
        <w:t xml:space="preserve"> </w:t>
      </w:r>
      <w:r>
        <w:t>труда</w:t>
      </w:r>
      <w:r>
        <w:rPr>
          <w:spacing w:val="-4"/>
        </w:rPr>
        <w:t xml:space="preserve"> </w:t>
      </w:r>
      <w:r>
        <w:t>и</w:t>
      </w:r>
      <w:r>
        <w:rPr>
          <w:spacing w:val="-3"/>
        </w:rPr>
        <w:t xml:space="preserve"> </w:t>
      </w:r>
      <w:r>
        <w:t>его</w:t>
      </w:r>
      <w:r>
        <w:rPr>
          <w:spacing w:val="-2"/>
        </w:rPr>
        <w:t xml:space="preserve"> </w:t>
      </w:r>
      <w:r>
        <w:t>роль</w:t>
      </w:r>
      <w:r>
        <w:rPr>
          <w:spacing w:val="-3"/>
        </w:rPr>
        <w:t xml:space="preserve"> </w:t>
      </w:r>
      <w:r>
        <w:t>в</w:t>
      </w:r>
      <w:r>
        <w:rPr>
          <w:spacing w:val="-4"/>
        </w:rPr>
        <w:t xml:space="preserve"> </w:t>
      </w:r>
      <w:r>
        <w:t>современном</w:t>
      </w:r>
      <w:r>
        <w:rPr>
          <w:spacing w:val="-3"/>
        </w:rPr>
        <w:t xml:space="preserve"> </w:t>
      </w:r>
      <w:r>
        <w:rPr>
          <w:spacing w:val="-2"/>
        </w:rPr>
        <w:t>обществе;</w:t>
      </w:r>
    </w:p>
    <w:p w14:paraId="25B5EB59" w14:textId="77777777" w:rsidR="000A5A8F" w:rsidRDefault="000A5A8F" w:rsidP="00886C8E">
      <w:pPr>
        <w:pStyle w:val="a3"/>
        <w:ind w:left="567" w:right="1181" w:firstLine="0"/>
      </w:pPr>
      <w:r>
        <w:t>соотносить</w:t>
      </w:r>
      <w:r>
        <w:rPr>
          <w:spacing w:val="-7"/>
        </w:rPr>
        <w:t xml:space="preserve"> </w:t>
      </w:r>
      <w:r>
        <w:t>понятия</w:t>
      </w:r>
      <w:r>
        <w:rPr>
          <w:spacing w:val="-4"/>
        </w:rPr>
        <w:t xml:space="preserve"> </w:t>
      </w:r>
      <w:r>
        <w:t>«добросовестный</w:t>
      </w:r>
      <w:r>
        <w:rPr>
          <w:spacing w:val="-6"/>
        </w:rPr>
        <w:t xml:space="preserve"> </w:t>
      </w:r>
      <w:r>
        <w:t>труд»</w:t>
      </w:r>
      <w:r>
        <w:rPr>
          <w:spacing w:val="-13"/>
        </w:rPr>
        <w:t xml:space="preserve"> </w:t>
      </w:r>
      <w:r>
        <w:t>и</w:t>
      </w:r>
      <w:r>
        <w:rPr>
          <w:spacing w:val="-3"/>
        </w:rPr>
        <w:t xml:space="preserve"> </w:t>
      </w:r>
      <w:r>
        <w:t>«экономическое</w:t>
      </w:r>
      <w:r>
        <w:rPr>
          <w:spacing w:val="-7"/>
        </w:rPr>
        <w:t xml:space="preserve"> </w:t>
      </w:r>
      <w:r>
        <w:t>благополучие»; объяснять понятия</w:t>
      </w:r>
      <w:r w:rsidR="00886C8E">
        <w:t xml:space="preserve">  </w:t>
      </w:r>
      <w:r>
        <w:t xml:space="preserve"> «безделье», </w:t>
      </w:r>
      <w:r w:rsidR="00886C8E">
        <w:t xml:space="preserve"> </w:t>
      </w:r>
      <w:r>
        <w:t>«лень», «тунеядство»;</w:t>
      </w:r>
      <w:r w:rsidR="00886C8E">
        <w:t xml:space="preserve">  </w:t>
      </w:r>
      <w:r>
        <w:rPr>
          <w:spacing w:val="-2"/>
        </w:rPr>
        <w:t>понимать</w:t>
      </w:r>
      <w:r w:rsidR="00886C8E">
        <w:rPr>
          <w:spacing w:val="-2"/>
        </w:rPr>
        <w:t xml:space="preserve"> </w:t>
      </w:r>
      <w:r>
        <w:tab/>
      </w:r>
      <w:r>
        <w:rPr>
          <w:spacing w:val="-2"/>
        </w:rPr>
        <w:t>важность</w:t>
      </w:r>
      <w:r>
        <w:tab/>
      </w:r>
      <w:r>
        <w:rPr>
          <w:spacing w:val="-10"/>
        </w:rPr>
        <w:t>и</w:t>
      </w:r>
      <w:r w:rsidR="00886C8E">
        <w:t xml:space="preserve"> </w:t>
      </w:r>
      <w:r>
        <w:rPr>
          <w:spacing w:val="-4"/>
        </w:rPr>
        <w:t>уметь</w:t>
      </w:r>
      <w:r>
        <w:tab/>
      </w:r>
      <w:r>
        <w:rPr>
          <w:spacing w:val="-2"/>
        </w:rPr>
        <w:t>обосновать</w:t>
      </w:r>
      <w:r>
        <w:tab/>
      </w:r>
      <w:r>
        <w:rPr>
          <w:spacing w:val="-2"/>
        </w:rPr>
        <w:t>необходимость</w:t>
      </w:r>
      <w:r>
        <w:tab/>
      </w:r>
      <w:r>
        <w:rPr>
          <w:spacing w:val="-6"/>
        </w:rPr>
        <w:t>их</w:t>
      </w:r>
      <w:r>
        <w:tab/>
      </w:r>
      <w:r>
        <w:rPr>
          <w:spacing w:val="-2"/>
        </w:rPr>
        <w:t xml:space="preserve">преодоления </w:t>
      </w:r>
      <w:r>
        <w:t>для самого себя;</w:t>
      </w:r>
    </w:p>
    <w:p w14:paraId="4F126E80" w14:textId="77777777" w:rsidR="000A5A8F" w:rsidRDefault="000A5A8F" w:rsidP="000A5A8F">
      <w:pPr>
        <w:pStyle w:val="a3"/>
        <w:ind w:left="567" w:right="1181" w:firstLine="0"/>
      </w:pPr>
      <w:r>
        <w:t>оценивать</w:t>
      </w:r>
      <w:r>
        <w:rPr>
          <w:spacing w:val="-5"/>
        </w:rPr>
        <w:t xml:space="preserve"> </w:t>
      </w:r>
      <w:r>
        <w:t>общественные</w:t>
      </w:r>
      <w:r>
        <w:rPr>
          <w:spacing w:val="-5"/>
        </w:rPr>
        <w:t xml:space="preserve"> </w:t>
      </w:r>
      <w:r>
        <w:t>процессы</w:t>
      </w:r>
      <w:r>
        <w:rPr>
          <w:spacing w:val="-3"/>
        </w:rPr>
        <w:t xml:space="preserve"> </w:t>
      </w:r>
      <w:r>
        <w:t>в</w:t>
      </w:r>
      <w:r>
        <w:rPr>
          <w:spacing w:val="-4"/>
        </w:rPr>
        <w:t xml:space="preserve"> </w:t>
      </w:r>
      <w:r>
        <w:t>области</w:t>
      </w:r>
      <w:r>
        <w:rPr>
          <w:spacing w:val="-2"/>
        </w:rPr>
        <w:t xml:space="preserve"> </w:t>
      </w:r>
      <w:r>
        <w:t>общественной</w:t>
      </w:r>
      <w:r>
        <w:rPr>
          <w:spacing w:val="-3"/>
        </w:rPr>
        <w:t xml:space="preserve"> </w:t>
      </w:r>
      <w:r>
        <w:t>оценки</w:t>
      </w:r>
      <w:r>
        <w:rPr>
          <w:spacing w:val="-3"/>
        </w:rPr>
        <w:t xml:space="preserve"> </w:t>
      </w:r>
      <w:r>
        <w:rPr>
          <w:spacing w:val="-2"/>
        </w:rPr>
        <w:t>труда;</w:t>
      </w:r>
    </w:p>
    <w:p w14:paraId="1126150C" w14:textId="77777777" w:rsidR="000A5A8F" w:rsidRDefault="000A5A8F" w:rsidP="000A5A8F">
      <w:pPr>
        <w:pStyle w:val="a3"/>
        <w:ind w:left="567" w:right="1181" w:firstLine="0"/>
      </w:pPr>
      <w:r>
        <w:t>осознавать</w:t>
      </w:r>
      <w:r>
        <w:rPr>
          <w:spacing w:val="32"/>
        </w:rPr>
        <w:t xml:space="preserve"> </w:t>
      </w:r>
      <w:r>
        <w:t>и</w:t>
      </w:r>
      <w:r>
        <w:rPr>
          <w:spacing w:val="31"/>
        </w:rPr>
        <w:t xml:space="preserve"> </w:t>
      </w:r>
      <w:r>
        <w:t>демонстрировать</w:t>
      </w:r>
      <w:r>
        <w:rPr>
          <w:spacing w:val="32"/>
        </w:rPr>
        <w:t xml:space="preserve"> </w:t>
      </w:r>
      <w:r>
        <w:t>значимость</w:t>
      </w:r>
      <w:r>
        <w:rPr>
          <w:spacing w:val="32"/>
        </w:rPr>
        <w:t xml:space="preserve"> </w:t>
      </w:r>
      <w:r>
        <w:t>трудолюбия,</w:t>
      </w:r>
      <w:r>
        <w:rPr>
          <w:spacing w:val="31"/>
        </w:rPr>
        <w:t xml:space="preserve"> </w:t>
      </w:r>
      <w:r>
        <w:t>трудовых</w:t>
      </w:r>
      <w:r>
        <w:rPr>
          <w:spacing w:val="32"/>
        </w:rPr>
        <w:t xml:space="preserve"> </w:t>
      </w:r>
      <w:r>
        <w:t>подвигов,</w:t>
      </w:r>
      <w:r>
        <w:rPr>
          <w:spacing w:val="31"/>
        </w:rPr>
        <w:t xml:space="preserve"> </w:t>
      </w:r>
      <w:r>
        <w:t>социальной ответственности за свой труд;</w:t>
      </w:r>
    </w:p>
    <w:p w14:paraId="7D021A17" w14:textId="77777777" w:rsidR="000A5A8F" w:rsidRDefault="000A5A8F" w:rsidP="000A5A8F">
      <w:pPr>
        <w:pStyle w:val="a3"/>
        <w:ind w:left="567" w:right="1181" w:firstLine="0"/>
      </w:pPr>
      <w:r>
        <w:t>объяснять</w:t>
      </w:r>
      <w:r>
        <w:rPr>
          <w:spacing w:val="-5"/>
        </w:rPr>
        <w:t xml:space="preserve"> </w:t>
      </w:r>
      <w:r>
        <w:t>важность</w:t>
      </w:r>
      <w:r>
        <w:rPr>
          <w:spacing w:val="-4"/>
        </w:rPr>
        <w:t xml:space="preserve"> </w:t>
      </w:r>
      <w:r>
        <w:t>труда</w:t>
      </w:r>
      <w:r>
        <w:rPr>
          <w:spacing w:val="-4"/>
        </w:rPr>
        <w:t xml:space="preserve"> </w:t>
      </w:r>
      <w:r>
        <w:t>и</w:t>
      </w:r>
      <w:r>
        <w:rPr>
          <w:spacing w:val="-3"/>
        </w:rPr>
        <w:t xml:space="preserve"> </w:t>
      </w:r>
      <w:r>
        <w:t>его</w:t>
      </w:r>
      <w:r>
        <w:rPr>
          <w:spacing w:val="-3"/>
        </w:rPr>
        <w:t xml:space="preserve"> </w:t>
      </w:r>
      <w:r>
        <w:t>экономической</w:t>
      </w:r>
      <w:r>
        <w:rPr>
          <w:spacing w:val="-5"/>
        </w:rPr>
        <w:t xml:space="preserve"> </w:t>
      </w:r>
      <w:r>
        <w:rPr>
          <w:spacing w:val="-2"/>
        </w:rPr>
        <w:t>стоимости;</w:t>
      </w:r>
    </w:p>
    <w:p w14:paraId="54AFCF0D" w14:textId="77777777" w:rsidR="000A5A8F" w:rsidRDefault="000A5A8F" w:rsidP="00886C8E">
      <w:pPr>
        <w:pStyle w:val="a3"/>
        <w:ind w:left="567" w:right="1181" w:firstLine="0"/>
      </w:pPr>
      <w:r>
        <w:t>знать</w:t>
      </w:r>
      <w:r>
        <w:rPr>
          <w:spacing w:val="66"/>
          <w:w w:val="150"/>
        </w:rPr>
        <w:t xml:space="preserve"> </w:t>
      </w:r>
      <w:r>
        <w:t>и</w:t>
      </w:r>
      <w:r>
        <w:rPr>
          <w:spacing w:val="68"/>
          <w:w w:val="150"/>
        </w:rPr>
        <w:t xml:space="preserve"> </w:t>
      </w:r>
      <w:r>
        <w:t>объяснять</w:t>
      </w:r>
      <w:r>
        <w:rPr>
          <w:spacing w:val="67"/>
          <w:w w:val="150"/>
        </w:rPr>
        <w:t xml:space="preserve"> </w:t>
      </w:r>
      <w:r>
        <w:t>понятия</w:t>
      </w:r>
      <w:r>
        <w:rPr>
          <w:spacing w:val="70"/>
          <w:w w:val="150"/>
        </w:rPr>
        <w:t xml:space="preserve"> </w:t>
      </w:r>
      <w:r>
        <w:t>«безделье»,</w:t>
      </w:r>
      <w:r>
        <w:rPr>
          <w:spacing w:val="74"/>
          <w:w w:val="150"/>
        </w:rPr>
        <w:t xml:space="preserve"> </w:t>
      </w:r>
      <w:r>
        <w:t>«лень»,</w:t>
      </w:r>
      <w:r>
        <w:rPr>
          <w:spacing w:val="72"/>
          <w:w w:val="150"/>
        </w:rPr>
        <w:t xml:space="preserve"> </w:t>
      </w:r>
      <w:r>
        <w:t>«тунеядство»,</w:t>
      </w:r>
      <w:r>
        <w:rPr>
          <w:spacing w:val="73"/>
          <w:w w:val="150"/>
        </w:rPr>
        <w:t xml:space="preserve"> </w:t>
      </w:r>
      <w:r>
        <w:t>с</w:t>
      </w:r>
      <w:r>
        <w:rPr>
          <w:spacing w:val="69"/>
          <w:w w:val="150"/>
        </w:rPr>
        <w:t xml:space="preserve"> </w:t>
      </w:r>
      <w:r>
        <w:t>одной</w:t>
      </w:r>
      <w:r>
        <w:rPr>
          <w:spacing w:val="68"/>
          <w:w w:val="150"/>
        </w:rPr>
        <w:t xml:space="preserve"> </w:t>
      </w:r>
      <w:r>
        <w:t>стороны,</w:t>
      </w:r>
      <w:r>
        <w:rPr>
          <w:spacing w:val="68"/>
          <w:w w:val="150"/>
        </w:rPr>
        <w:t xml:space="preserve"> </w:t>
      </w:r>
      <w:r>
        <w:rPr>
          <w:spacing w:val="-10"/>
        </w:rPr>
        <w:t>и</w:t>
      </w:r>
      <w:r w:rsidR="00886C8E">
        <w:t xml:space="preserve">    </w:t>
      </w:r>
      <w:r>
        <w:rPr>
          <w:spacing w:val="-2"/>
        </w:rPr>
        <w:t>«трудолюбие»,</w:t>
      </w:r>
      <w:r w:rsidR="00886C8E">
        <w:t xml:space="preserve"> </w:t>
      </w:r>
      <w:r>
        <w:rPr>
          <w:spacing w:val="-2"/>
        </w:rPr>
        <w:t>«подвиг</w:t>
      </w:r>
      <w:r>
        <w:tab/>
      </w:r>
      <w:r>
        <w:rPr>
          <w:spacing w:val="-2"/>
        </w:rPr>
        <w:t>труда»,</w:t>
      </w:r>
      <w:r w:rsidR="00886C8E">
        <w:t xml:space="preserve"> </w:t>
      </w:r>
      <w:r>
        <w:rPr>
          <w:spacing w:val="-2"/>
        </w:rPr>
        <w:t>«ответственность»,</w:t>
      </w:r>
      <w:r>
        <w:tab/>
      </w:r>
      <w:r>
        <w:rPr>
          <w:spacing w:val="-10"/>
        </w:rPr>
        <w:t>с</w:t>
      </w:r>
      <w:r w:rsidR="00886C8E">
        <w:t xml:space="preserve"> </w:t>
      </w:r>
      <w:r>
        <w:rPr>
          <w:spacing w:val="-2"/>
        </w:rPr>
        <w:t>другой</w:t>
      </w:r>
      <w:r w:rsidR="00886C8E">
        <w:t xml:space="preserve"> </w:t>
      </w:r>
      <w:r>
        <w:rPr>
          <w:spacing w:val="-2"/>
        </w:rPr>
        <w:t xml:space="preserve">стороны, </w:t>
      </w:r>
      <w:r>
        <w:t>а также «общественная оценка труда».</w:t>
      </w:r>
    </w:p>
    <w:p w14:paraId="77A718BC" w14:textId="77777777" w:rsidR="000A5A8F" w:rsidRDefault="000A5A8F" w:rsidP="000A5A8F">
      <w:pPr>
        <w:pStyle w:val="a3"/>
        <w:ind w:left="567" w:right="1181" w:firstLine="0"/>
      </w:pPr>
      <w:r>
        <w:t>Тема</w:t>
      </w:r>
      <w:r>
        <w:rPr>
          <w:spacing w:val="-4"/>
        </w:rPr>
        <w:t xml:space="preserve"> </w:t>
      </w:r>
      <w:r>
        <w:t>16.</w:t>
      </w:r>
      <w:r>
        <w:rPr>
          <w:spacing w:val="-3"/>
        </w:rPr>
        <w:t xml:space="preserve"> </w:t>
      </w:r>
      <w:r>
        <w:t>Подвиг:</w:t>
      </w:r>
      <w:r>
        <w:rPr>
          <w:spacing w:val="-2"/>
        </w:rPr>
        <w:t xml:space="preserve"> </w:t>
      </w:r>
      <w:r>
        <w:t>как узнать</w:t>
      </w:r>
      <w:r>
        <w:rPr>
          <w:spacing w:val="-1"/>
        </w:rPr>
        <w:t xml:space="preserve"> </w:t>
      </w:r>
      <w:r>
        <w:rPr>
          <w:spacing w:val="-2"/>
        </w:rPr>
        <w:t>героя?</w:t>
      </w:r>
    </w:p>
    <w:p w14:paraId="606CDD87" w14:textId="77777777" w:rsidR="000A5A8F" w:rsidRDefault="000A5A8F" w:rsidP="000A5A8F">
      <w:pPr>
        <w:pStyle w:val="a3"/>
        <w:ind w:left="567" w:right="1181" w:firstLine="0"/>
      </w:pPr>
      <w:r>
        <w:t>Характеризовать</w:t>
      </w:r>
      <w:r>
        <w:rPr>
          <w:spacing w:val="-12"/>
        </w:rPr>
        <w:t xml:space="preserve"> </w:t>
      </w:r>
      <w:r>
        <w:t>понятия</w:t>
      </w:r>
      <w:r>
        <w:rPr>
          <w:spacing w:val="-9"/>
        </w:rPr>
        <w:t xml:space="preserve"> </w:t>
      </w:r>
      <w:r>
        <w:t>«подвиг»,</w:t>
      </w:r>
      <w:r>
        <w:rPr>
          <w:spacing w:val="-8"/>
        </w:rPr>
        <w:t xml:space="preserve"> </w:t>
      </w:r>
      <w:r>
        <w:t>«героизм»,</w:t>
      </w:r>
      <w:r>
        <w:rPr>
          <w:spacing w:val="-9"/>
        </w:rPr>
        <w:t xml:space="preserve"> </w:t>
      </w:r>
      <w:r>
        <w:t>«самопожертвование»; понимать отличия подвига на войне и в мирное время;</w:t>
      </w:r>
    </w:p>
    <w:p w14:paraId="4B7B8059" w14:textId="77777777" w:rsidR="000A5A8F" w:rsidRDefault="000A5A8F" w:rsidP="000A5A8F">
      <w:pPr>
        <w:pStyle w:val="a3"/>
        <w:ind w:left="567" w:right="1181" w:firstLine="0"/>
      </w:pPr>
      <w:r>
        <w:t>уметь доказывать важность героических примеров для жизни общества; знать</w:t>
      </w:r>
      <w:r>
        <w:rPr>
          <w:spacing w:val="-6"/>
        </w:rPr>
        <w:t xml:space="preserve"> </w:t>
      </w:r>
      <w:r>
        <w:t>и</w:t>
      </w:r>
      <w:r>
        <w:rPr>
          <w:spacing w:val="-5"/>
        </w:rPr>
        <w:t xml:space="preserve"> </w:t>
      </w:r>
      <w:r>
        <w:t>называть</w:t>
      </w:r>
      <w:r>
        <w:rPr>
          <w:spacing w:val="-4"/>
        </w:rPr>
        <w:t xml:space="preserve"> </w:t>
      </w:r>
      <w:r>
        <w:t>героев</w:t>
      </w:r>
      <w:r>
        <w:rPr>
          <w:spacing w:val="-6"/>
        </w:rPr>
        <w:t xml:space="preserve"> </w:t>
      </w:r>
      <w:r>
        <w:t>современного</w:t>
      </w:r>
      <w:r>
        <w:rPr>
          <w:spacing w:val="-5"/>
        </w:rPr>
        <w:t xml:space="preserve"> </w:t>
      </w:r>
      <w:r>
        <w:t>общества</w:t>
      </w:r>
      <w:r>
        <w:rPr>
          <w:spacing w:val="-6"/>
        </w:rPr>
        <w:t xml:space="preserve"> </w:t>
      </w:r>
      <w:r>
        <w:t>и</w:t>
      </w:r>
      <w:r>
        <w:rPr>
          <w:spacing w:val="-5"/>
        </w:rPr>
        <w:t xml:space="preserve"> </w:t>
      </w:r>
      <w:r>
        <w:t>исторических</w:t>
      </w:r>
      <w:r>
        <w:rPr>
          <w:spacing w:val="-3"/>
        </w:rPr>
        <w:t xml:space="preserve"> </w:t>
      </w:r>
      <w:r>
        <w:t>личностей;</w:t>
      </w:r>
    </w:p>
    <w:p w14:paraId="5BF7BD48" w14:textId="77777777" w:rsidR="000A5A8F" w:rsidRDefault="000A5A8F" w:rsidP="000A5A8F">
      <w:pPr>
        <w:pStyle w:val="a3"/>
        <w:tabs>
          <w:tab w:val="left" w:pos="2999"/>
          <w:tab w:val="left" w:pos="5019"/>
          <w:tab w:val="left" w:pos="6396"/>
          <w:tab w:val="left" w:pos="7972"/>
          <w:tab w:val="left" w:pos="8633"/>
        </w:tabs>
        <w:ind w:left="567" w:right="1181" w:firstLine="0"/>
      </w:pPr>
      <w:r>
        <w:rPr>
          <w:spacing w:val="-2"/>
        </w:rPr>
        <w:t>обосновывать</w:t>
      </w:r>
      <w:r w:rsidR="00886C8E">
        <w:t xml:space="preserve"> </w:t>
      </w:r>
      <w:r>
        <w:rPr>
          <w:spacing w:val="-2"/>
        </w:rPr>
        <w:t>разграничение</w:t>
      </w:r>
      <w:r w:rsidR="00886C8E">
        <w:rPr>
          <w:spacing w:val="-2"/>
        </w:rPr>
        <w:t xml:space="preserve">   </w:t>
      </w:r>
      <w:r w:rsidR="00886C8E">
        <w:t xml:space="preserve"> </w:t>
      </w:r>
      <w:r>
        <w:rPr>
          <w:spacing w:val="-2"/>
        </w:rPr>
        <w:t>понятий</w:t>
      </w:r>
      <w:r w:rsidR="00886C8E">
        <w:t xml:space="preserve"> </w:t>
      </w:r>
      <w:r>
        <w:rPr>
          <w:spacing w:val="-2"/>
        </w:rPr>
        <w:t>«героизм»</w:t>
      </w:r>
      <w:r w:rsidR="00886C8E">
        <w:t xml:space="preserve">     </w:t>
      </w:r>
      <w:r>
        <w:rPr>
          <w:spacing w:val="-10"/>
        </w:rPr>
        <w:t>и</w:t>
      </w:r>
      <w:r>
        <w:tab/>
      </w:r>
      <w:r>
        <w:rPr>
          <w:spacing w:val="-2"/>
        </w:rPr>
        <w:t xml:space="preserve">«псевдогероизм» </w:t>
      </w:r>
      <w:r>
        <w:t>через значимость для общества и понимание последствий.</w:t>
      </w:r>
    </w:p>
    <w:p w14:paraId="4A256306" w14:textId="77777777" w:rsidR="000A5A8F" w:rsidRDefault="000A5A8F" w:rsidP="000A5A8F">
      <w:pPr>
        <w:pStyle w:val="a3"/>
        <w:ind w:left="567" w:right="1181" w:firstLine="0"/>
      </w:pPr>
      <w:r>
        <w:t>Тема</w:t>
      </w:r>
      <w:r>
        <w:rPr>
          <w:spacing w:val="-6"/>
        </w:rPr>
        <w:t xml:space="preserve"> </w:t>
      </w:r>
      <w:r>
        <w:t>17.</w:t>
      </w:r>
      <w:r>
        <w:rPr>
          <w:spacing w:val="-6"/>
        </w:rPr>
        <w:t xml:space="preserve"> </w:t>
      </w:r>
      <w:r>
        <w:t>Люди</w:t>
      </w:r>
      <w:r>
        <w:rPr>
          <w:spacing w:val="-4"/>
        </w:rPr>
        <w:t xml:space="preserve"> </w:t>
      </w:r>
      <w:r>
        <w:t>в</w:t>
      </w:r>
      <w:r>
        <w:rPr>
          <w:spacing w:val="-6"/>
        </w:rPr>
        <w:t xml:space="preserve"> </w:t>
      </w:r>
      <w:r>
        <w:t>обществе:</w:t>
      </w:r>
      <w:r>
        <w:rPr>
          <w:spacing w:val="-5"/>
        </w:rPr>
        <w:t xml:space="preserve"> </w:t>
      </w:r>
      <w:r>
        <w:t>духовно-нравственное</w:t>
      </w:r>
      <w:r>
        <w:rPr>
          <w:spacing w:val="-6"/>
        </w:rPr>
        <w:t xml:space="preserve"> </w:t>
      </w:r>
      <w:r>
        <w:t>взаимовлияние. Характеризовать понятие «социальные отношения»;</w:t>
      </w:r>
    </w:p>
    <w:p w14:paraId="1754BE4A" w14:textId="77777777" w:rsidR="000A5A8F" w:rsidRDefault="00886C8E" w:rsidP="000A5A8F">
      <w:pPr>
        <w:pStyle w:val="a3"/>
        <w:tabs>
          <w:tab w:val="left" w:pos="2360"/>
          <w:tab w:val="left" w:pos="3334"/>
          <w:tab w:val="left" w:pos="4502"/>
          <w:tab w:val="left" w:pos="5750"/>
          <w:tab w:val="left" w:pos="6423"/>
          <w:tab w:val="left" w:pos="7555"/>
          <w:tab w:val="left" w:pos="9116"/>
        </w:tabs>
        <w:ind w:left="567" w:right="1181" w:firstLine="0"/>
      </w:pPr>
      <w:r>
        <w:rPr>
          <w:spacing w:val="-2"/>
        </w:rPr>
        <w:t>П</w:t>
      </w:r>
      <w:r w:rsidR="000A5A8F">
        <w:rPr>
          <w:spacing w:val="-2"/>
        </w:rPr>
        <w:t>онимать</w:t>
      </w:r>
      <w:r>
        <w:t xml:space="preserve"> </w:t>
      </w:r>
      <w:r w:rsidR="000A5A8F">
        <w:rPr>
          <w:spacing w:val="-2"/>
        </w:rPr>
        <w:t>смысл</w:t>
      </w:r>
      <w:r w:rsidR="000A5A8F">
        <w:tab/>
      </w:r>
      <w:r w:rsidR="000A5A8F">
        <w:rPr>
          <w:spacing w:val="-2"/>
        </w:rPr>
        <w:t>понятия</w:t>
      </w:r>
      <w:r w:rsidR="000A5A8F">
        <w:tab/>
      </w:r>
      <w:r w:rsidR="000A5A8F">
        <w:rPr>
          <w:spacing w:val="-2"/>
        </w:rPr>
        <w:t>«человек</w:t>
      </w:r>
      <w:r w:rsidR="000A5A8F">
        <w:tab/>
      </w:r>
      <w:r w:rsidR="000A5A8F">
        <w:rPr>
          <w:spacing w:val="-4"/>
        </w:rPr>
        <w:t>как</w:t>
      </w:r>
      <w:r>
        <w:t xml:space="preserve"> </w:t>
      </w:r>
      <w:r w:rsidR="000A5A8F">
        <w:rPr>
          <w:spacing w:val="-2"/>
        </w:rPr>
        <w:t>субъект</w:t>
      </w:r>
      <w:r w:rsidR="000A5A8F">
        <w:tab/>
      </w:r>
      <w:r w:rsidR="000A5A8F">
        <w:rPr>
          <w:spacing w:val="-2"/>
        </w:rPr>
        <w:t>социальных</w:t>
      </w:r>
      <w:r w:rsidR="000A5A8F">
        <w:tab/>
      </w:r>
      <w:r w:rsidR="000A5A8F">
        <w:rPr>
          <w:spacing w:val="-2"/>
        </w:rPr>
        <w:t xml:space="preserve">отношений» </w:t>
      </w:r>
      <w:r w:rsidR="000A5A8F">
        <w:t>в приложении к его нравственному и духовному развитию;</w:t>
      </w:r>
    </w:p>
    <w:p w14:paraId="2914DFF2" w14:textId="77777777" w:rsidR="000A5A8F" w:rsidRDefault="000A5A8F" w:rsidP="00886C8E">
      <w:pPr>
        <w:pStyle w:val="a3"/>
        <w:tabs>
          <w:tab w:val="left" w:pos="2824"/>
          <w:tab w:val="left" w:pos="4009"/>
          <w:tab w:val="left" w:pos="5412"/>
          <w:tab w:val="left" w:pos="7530"/>
          <w:tab w:val="left" w:pos="8729"/>
        </w:tabs>
        <w:spacing w:before="1"/>
        <w:ind w:left="567" w:right="1181" w:firstLine="0"/>
      </w:pPr>
      <w:r>
        <w:t>осознавать роль</w:t>
      </w:r>
      <w:r>
        <w:rPr>
          <w:spacing w:val="-1"/>
        </w:rPr>
        <w:t xml:space="preserve"> </w:t>
      </w:r>
      <w:r>
        <w:t>малых</w:t>
      </w:r>
      <w:r>
        <w:rPr>
          <w:spacing w:val="-2"/>
        </w:rPr>
        <w:t xml:space="preserve"> </w:t>
      </w:r>
      <w:r>
        <w:t>и</w:t>
      </w:r>
      <w:r>
        <w:rPr>
          <w:spacing w:val="-1"/>
        </w:rPr>
        <w:t xml:space="preserve"> </w:t>
      </w:r>
      <w:r>
        <w:t>больших социальных</w:t>
      </w:r>
      <w:r>
        <w:rPr>
          <w:spacing w:val="-2"/>
        </w:rPr>
        <w:t xml:space="preserve"> </w:t>
      </w:r>
      <w:r>
        <w:t>групп</w:t>
      </w:r>
      <w:r>
        <w:rPr>
          <w:spacing w:val="-1"/>
        </w:rPr>
        <w:t xml:space="preserve"> </w:t>
      </w:r>
      <w:r>
        <w:t>в</w:t>
      </w:r>
      <w:r>
        <w:rPr>
          <w:spacing w:val="-2"/>
        </w:rPr>
        <w:t xml:space="preserve"> </w:t>
      </w:r>
      <w:r>
        <w:t>нравственном</w:t>
      </w:r>
      <w:r>
        <w:rPr>
          <w:spacing w:val="-2"/>
        </w:rPr>
        <w:t xml:space="preserve"> </w:t>
      </w:r>
      <w:r>
        <w:t>состоянии</w:t>
      </w:r>
      <w:r>
        <w:rPr>
          <w:spacing w:val="-1"/>
        </w:rPr>
        <w:t xml:space="preserve"> </w:t>
      </w:r>
      <w:r>
        <w:t xml:space="preserve">личности; </w:t>
      </w:r>
      <w:r>
        <w:rPr>
          <w:spacing w:val="-2"/>
        </w:rPr>
        <w:t>обосновывать</w:t>
      </w:r>
      <w:r>
        <w:tab/>
      </w:r>
      <w:r>
        <w:rPr>
          <w:spacing w:val="-2"/>
        </w:rPr>
        <w:t>понятия</w:t>
      </w:r>
      <w:r>
        <w:tab/>
      </w:r>
      <w:r>
        <w:rPr>
          <w:spacing w:val="-2"/>
        </w:rPr>
        <w:t>«дружба»,</w:t>
      </w:r>
      <w:r>
        <w:tab/>
      </w:r>
      <w:r>
        <w:rPr>
          <w:spacing w:val="-2"/>
        </w:rPr>
        <w:t>«предательство»,</w:t>
      </w:r>
      <w:r w:rsidR="00886C8E">
        <w:t xml:space="preserve"> </w:t>
      </w:r>
      <w:r>
        <w:rPr>
          <w:spacing w:val="-2"/>
        </w:rPr>
        <w:t>«честь»,</w:t>
      </w:r>
      <w:r w:rsidR="00886C8E">
        <w:t xml:space="preserve"> </w:t>
      </w:r>
      <w:r>
        <w:rPr>
          <w:spacing w:val="-2"/>
        </w:rPr>
        <w:t>«коллективизм»</w:t>
      </w:r>
      <w:r w:rsidR="00886C8E">
        <w:t xml:space="preserve"> </w:t>
      </w:r>
      <w:r>
        <w:t>и</w:t>
      </w:r>
      <w:r>
        <w:rPr>
          <w:spacing w:val="-5"/>
        </w:rPr>
        <w:t xml:space="preserve"> </w:t>
      </w:r>
      <w:r>
        <w:t>приводить</w:t>
      </w:r>
      <w:r>
        <w:rPr>
          <w:spacing w:val="-4"/>
        </w:rPr>
        <w:t xml:space="preserve"> </w:t>
      </w:r>
      <w:r>
        <w:t>примеры</w:t>
      </w:r>
      <w:r>
        <w:rPr>
          <w:spacing w:val="-3"/>
        </w:rPr>
        <w:t xml:space="preserve"> </w:t>
      </w:r>
      <w:r>
        <w:t>из</w:t>
      </w:r>
      <w:r>
        <w:rPr>
          <w:spacing w:val="-3"/>
        </w:rPr>
        <w:t xml:space="preserve"> </w:t>
      </w:r>
      <w:r>
        <w:t>истории,</w:t>
      </w:r>
      <w:r>
        <w:rPr>
          <w:spacing w:val="-3"/>
        </w:rPr>
        <w:t xml:space="preserve"> </w:t>
      </w:r>
      <w:r>
        <w:t>культуры</w:t>
      </w:r>
      <w:r>
        <w:rPr>
          <w:spacing w:val="-3"/>
        </w:rPr>
        <w:t xml:space="preserve"> </w:t>
      </w:r>
      <w:r>
        <w:t>и</w:t>
      </w:r>
      <w:r>
        <w:rPr>
          <w:spacing w:val="-2"/>
        </w:rPr>
        <w:t xml:space="preserve"> литературы;</w:t>
      </w:r>
    </w:p>
    <w:p w14:paraId="20E01032" w14:textId="77777777" w:rsidR="000A5A8F" w:rsidRDefault="000A5A8F" w:rsidP="000A5A8F">
      <w:pPr>
        <w:pStyle w:val="a3"/>
        <w:ind w:left="567" w:right="1181" w:firstLine="0"/>
      </w:pPr>
      <w:r>
        <w:t>обосновывать</w:t>
      </w:r>
      <w:r>
        <w:rPr>
          <w:spacing w:val="-2"/>
        </w:rPr>
        <w:t xml:space="preserve"> </w:t>
      </w:r>
      <w:r>
        <w:t>важность</w:t>
      </w:r>
      <w:r>
        <w:rPr>
          <w:spacing w:val="-2"/>
        </w:rPr>
        <w:t xml:space="preserve"> </w:t>
      </w:r>
      <w:r>
        <w:t>и</w:t>
      </w:r>
      <w:r>
        <w:rPr>
          <w:spacing w:val="-3"/>
        </w:rPr>
        <w:t xml:space="preserve"> </w:t>
      </w:r>
      <w:r>
        <w:t>находить</w:t>
      </w:r>
      <w:r>
        <w:rPr>
          <w:spacing w:val="-2"/>
        </w:rPr>
        <w:t xml:space="preserve"> </w:t>
      </w:r>
      <w:r>
        <w:t>нравственные</w:t>
      </w:r>
      <w:r>
        <w:rPr>
          <w:spacing w:val="-5"/>
        </w:rPr>
        <w:t xml:space="preserve"> </w:t>
      </w:r>
      <w:r>
        <w:t>основания</w:t>
      </w:r>
      <w:r>
        <w:rPr>
          <w:spacing w:val="-3"/>
        </w:rPr>
        <w:t xml:space="preserve"> </w:t>
      </w:r>
      <w:r>
        <w:t>социальной</w:t>
      </w:r>
      <w:r>
        <w:rPr>
          <w:spacing w:val="-3"/>
        </w:rPr>
        <w:t xml:space="preserve"> </w:t>
      </w:r>
      <w:r>
        <w:t>взаимопомощи,</w:t>
      </w:r>
      <w:r>
        <w:rPr>
          <w:spacing w:val="-3"/>
        </w:rPr>
        <w:t xml:space="preserve"> </w:t>
      </w:r>
      <w:r>
        <w:t>в том числе благотворительности;</w:t>
      </w:r>
    </w:p>
    <w:p w14:paraId="4EDA1A5E" w14:textId="77777777" w:rsidR="000A5A8F" w:rsidRDefault="000A5A8F" w:rsidP="000A5A8F">
      <w:pPr>
        <w:pStyle w:val="a3"/>
        <w:ind w:left="567" w:right="1181" w:firstLine="0"/>
      </w:pPr>
      <w:r>
        <w:t>понимать</w:t>
      </w:r>
      <w:r w:rsidR="00886C8E">
        <w:rPr>
          <w:spacing w:val="80"/>
          <w:w w:val="150"/>
        </w:rPr>
        <w:t xml:space="preserve">  </w:t>
      </w:r>
      <w:r>
        <w:t>и</w:t>
      </w:r>
      <w:r>
        <w:rPr>
          <w:spacing w:val="80"/>
          <w:w w:val="150"/>
        </w:rPr>
        <w:t xml:space="preserve">   </w:t>
      </w:r>
      <w:r>
        <w:t>характеризовать</w:t>
      </w:r>
      <w:r>
        <w:rPr>
          <w:spacing w:val="80"/>
          <w:w w:val="150"/>
        </w:rPr>
        <w:t xml:space="preserve">   </w:t>
      </w:r>
      <w:r>
        <w:t>понятие</w:t>
      </w:r>
      <w:r>
        <w:rPr>
          <w:spacing w:val="80"/>
          <w:w w:val="150"/>
        </w:rPr>
        <w:t xml:space="preserve">   </w:t>
      </w:r>
      <w:r>
        <w:t>«этика</w:t>
      </w:r>
      <w:r>
        <w:rPr>
          <w:spacing w:val="80"/>
          <w:w w:val="150"/>
        </w:rPr>
        <w:t xml:space="preserve">   </w:t>
      </w:r>
      <w:r>
        <w:t>предпринимательства»</w:t>
      </w:r>
      <w:r>
        <w:rPr>
          <w:spacing w:val="40"/>
        </w:rPr>
        <w:t xml:space="preserve"> </w:t>
      </w:r>
      <w:r>
        <w:t>в социальном аспекте.</w:t>
      </w:r>
    </w:p>
    <w:p w14:paraId="20325793" w14:textId="77777777" w:rsidR="000A5A8F" w:rsidRDefault="000A5A8F" w:rsidP="000A5A8F">
      <w:pPr>
        <w:pStyle w:val="a3"/>
        <w:tabs>
          <w:tab w:val="left" w:pos="2275"/>
          <w:tab w:val="left" w:pos="4428"/>
          <w:tab w:val="left" w:pos="6565"/>
          <w:tab w:val="left" w:pos="8245"/>
          <w:tab w:val="left" w:pos="9303"/>
        </w:tabs>
        <w:ind w:left="567" w:right="1181" w:firstLine="0"/>
      </w:pPr>
      <w:r>
        <w:rPr>
          <w:spacing w:val="-4"/>
        </w:rPr>
        <w:t>Тема</w:t>
      </w:r>
      <w:r w:rsidR="00886C8E">
        <w:t xml:space="preserve"> 18. Проблемы </w:t>
      </w:r>
      <w:r>
        <w:rPr>
          <w:spacing w:val="-2"/>
        </w:rPr>
        <w:t>современного</w:t>
      </w:r>
      <w:r>
        <w:tab/>
      </w:r>
      <w:r>
        <w:rPr>
          <w:spacing w:val="-2"/>
        </w:rPr>
        <w:t>общества</w:t>
      </w:r>
      <w:r w:rsidR="00886C8E">
        <w:t xml:space="preserve">   </w:t>
      </w:r>
      <w:r>
        <w:rPr>
          <w:spacing w:val="-4"/>
        </w:rPr>
        <w:t>как</w:t>
      </w:r>
      <w:r>
        <w:tab/>
      </w:r>
      <w:r>
        <w:rPr>
          <w:spacing w:val="-2"/>
        </w:rPr>
        <w:t xml:space="preserve">отражение </w:t>
      </w:r>
      <w:r>
        <w:t>его духовно-нравственного самосознания.</w:t>
      </w:r>
    </w:p>
    <w:p w14:paraId="46566A8F" w14:textId="77777777" w:rsidR="000A5A8F" w:rsidRDefault="000A5A8F" w:rsidP="000A5A8F">
      <w:pPr>
        <w:pStyle w:val="a3"/>
        <w:ind w:left="567" w:right="1181" w:firstLine="0"/>
      </w:pPr>
      <w:r>
        <w:t>Характеризовать</w:t>
      </w:r>
      <w:r>
        <w:rPr>
          <w:spacing w:val="80"/>
          <w:w w:val="150"/>
        </w:rPr>
        <w:t xml:space="preserve">  </w:t>
      </w:r>
      <w:r>
        <w:t>понятие</w:t>
      </w:r>
      <w:r>
        <w:rPr>
          <w:spacing w:val="80"/>
          <w:w w:val="150"/>
        </w:rPr>
        <w:t xml:space="preserve">  </w:t>
      </w:r>
      <w:r>
        <w:t>«социальные</w:t>
      </w:r>
      <w:r>
        <w:rPr>
          <w:spacing w:val="80"/>
          <w:w w:val="150"/>
        </w:rPr>
        <w:t xml:space="preserve">  </w:t>
      </w:r>
      <w:r>
        <w:t>проблемы</w:t>
      </w:r>
      <w:r>
        <w:rPr>
          <w:spacing w:val="80"/>
          <w:w w:val="150"/>
        </w:rPr>
        <w:t xml:space="preserve">  </w:t>
      </w:r>
      <w:r>
        <w:t>современного</w:t>
      </w:r>
      <w:r>
        <w:rPr>
          <w:spacing w:val="80"/>
          <w:w w:val="150"/>
        </w:rPr>
        <w:t xml:space="preserve">  </w:t>
      </w:r>
      <w:r>
        <w:t>общества» как</w:t>
      </w:r>
      <w:r>
        <w:rPr>
          <w:spacing w:val="80"/>
        </w:rPr>
        <w:t xml:space="preserve">  </w:t>
      </w:r>
      <w:r>
        <w:t>многостороннее</w:t>
      </w:r>
      <w:r>
        <w:rPr>
          <w:spacing w:val="80"/>
        </w:rPr>
        <w:t xml:space="preserve">  </w:t>
      </w:r>
      <w:r>
        <w:t>явление,</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обусловленное</w:t>
      </w:r>
      <w:r>
        <w:rPr>
          <w:spacing w:val="80"/>
        </w:rPr>
        <w:t xml:space="preserve">  </w:t>
      </w:r>
      <w:r>
        <w:t>несовершенством духовно-нравственных идеалов и ценностей;</w:t>
      </w:r>
    </w:p>
    <w:p w14:paraId="7C42C6B6" w14:textId="77777777" w:rsidR="000A5A8F" w:rsidRDefault="000A5A8F" w:rsidP="000A5A8F">
      <w:pPr>
        <w:pStyle w:val="a3"/>
        <w:spacing w:before="1"/>
        <w:ind w:left="567" w:right="1181" w:firstLine="0"/>
      </w:pPr>
      <w:r>
        <w:t>приводить примеры таких понятий как «бедность», «асоциальная семья», «сиротство», знать</w:t>
      </w:r>
      <w:r w:rsidR="00886C8E">
        <w:rPr>
          <w:spacing w:val="80"/>
        </w:rPr>
        <w:t xml:space="preserve"> </w:t>
      </w:r>
      <w:r>
        <w:t>и</w:t>
      </w:r>
      <w:r w:rsidR="00886C8E">
        <w:rPr>
          <w:spacing w:val="80"/>
        </w:rPr>
        <w:t xml:space="preserve"> </w:t>
      </w:r>
      <w:r>
        <w:t>уметь</w:t>
      </w:r>
      <w:r w:rsidR="00886C8E">
        <w:rPr>
          <w:spacing w:val="80"/>
        </w:rPr>
        <w:t xml:space="preserve">   </w:t>
      </w:r>
      <w:r>
        <w:t>обосновывать</w:t>
      </w:r>
      <w:r>
        <w:rPr>
          <w:spacing w:val="80"/>
        </w:rPr>
        <w:t xml:space="preserve">    </w:t>
      </w:r>
      <w:r>
        <w:t>пути</w:t>
      </w:r>
      <w:r>
        <w:rPr>
          <w:spacing w:val="80"/>
        </w:rPr>
        <w:t xml:space="preserve">    </w:t>
      </w:r>
      <w:r>
        <w:t>преодоления</w:t>
      </w:r>
      <w:r>
        <w:rPr>
          <w:spacing w:val="80"/>
        </w:rPr>
        <w:t xml:space="preserve">    </w:t>
      </w:r>
      <w:r>
        <w:t>их</w:t>
      </w:r>
      <w:r>
        <w:rPr>
          <w:spacing w:val="80"/>
        </w:rPr>
        <w:t xml:space="preserve">    </w:t>
      </w:r>
      <w:r>
        <w:t>последствий на доступном для понимания уровне;</w:t>
      </w:r>
    </w:p>
    <w:p w14:paraId="28CE415C" w14:textId="77777777" w:rsidR="000A5A8F" w:rsidRDefault="000A5A8F" w:rsidP="000A5A8F">
      <w:pPr>
        <w:pStyle w:val="a3"/>
        <w:ind w:left="567" w:right="1181" w:firstLine="0"/>
      </w:pPr>
      <w:r>
        <w:t>обосновывать важность понимания роли государства в преодолении этих проблем, а</w:t>
      </w:r>
      <w:r>
        <w:rPr>
          <w:spacing w:val="40"/>
        </w:rPr>
        <w:t xml:space="preserve"> </w:t>
      </w:r>
      <w:r>
        <w:t>также необходимость помощи в преодолении этих состояний со стороны общества.</w:t>
      </w:r>
    </w:p>
    <w:p w14:paraId="0BAE2909" w14:textId="77777777" w:rsidR="003427B7" w:rsidRDefault="003427B7" w:rsidP="000A5A8F">
      <w:pPr>
        <w:ind w:left="567" w:right="1181"/>
        <w:jc w:val="both"/>
        <w:sectPr w:rsidR="003427B7" w:rsidSect="00EA2EA3">
          <w:pgSz w:w="11920" w:h="16850"/>
          <w:pgMar w:top="540" w:right="440" w:bottom="280" w:left="660" w:header="720" w:footer="720" w:gutter="0"/>
          <w:cols w:space="720"/>
        </w:sectPr>
      </w:pPr>
    </w:p>
    <w:p w14:paraId="3369041B" w14:textId="77777777" w:rsidR="00886C8E" w:rsidRDefault="00886C8E" w:rsidP="00886C8E">
      <w:pPr>
        <w:pStyle w:val="a3"/>
        <w:spacing w:before="70"/>
        <w:ind w:left="567" w:right="1181" w:firstLine="0"/>
      </w:pPr>
      <w:r>
        <w:lastRenderedPageBreak/>
        <w:t>Тема</w:t>
      </w:r>
      <w:r>
        <w:rPr>
          <w:spacing w:val="-7"/>
        </w:rPr>
        <w:t xml:space="preserve"> </w:t>
      </w:r>
      <w:r>
        <w:t>19.</w:t>
      </w:r>
      <w:r>
        <w:rPr>
          <w:spacing w:val="-4"/>
        </w:rPr>
        <w:t xml:space="preserve"> </w:t>
      </w:r>
      <w:r>
        <w:t>Духовно-нравственные</w:t>
      </w:r>
      <w:r>
        <w:rPr>
          <w:spacing w:val="-6"/>
        </w:rPr>
        <w:t xml:space="preserve"> </w:t>
      </w:r>
      <w:r>
        <w:t>ориентиры</w:t>
      </w:r>
      <w:r>
        <w:rPr>
          <w:spacing w:val="-3"/>
        </w:rPr>
        <w:t xml:space="preserve"> </w:t>
      </w:r>
      <w:r>
        <w:t>социальных</w:t>
      </w:r>
      <w:r>
        <w:rPr>
          <w:spacing w:val="-2"/>
        </w:rPr>
        <w:t xml:space="preserve"> отношений.</w:t>
      </w:r>
    </w:p>
    <w:p w14:paraId="5ECF3E5F" w14:textId="77777777" w:rsidR="00886C8E" w:rsidRDefault="00886C8E" w:rsidP="00886C8E">
      <w:pPr>
        <w:pStyle w:val="a3"/>
        <w:tabs>
          <w:tab w:val="left" w:pos="3088"/>
          <w:tab w:val="left" w:pos="4227"/>
          <w:tab w:val="left" w:pos="6995"/>
          <w:tab w:val="left" w:pos="8877"/>
        </w:tabs>
        <w:ind w:left="567" w:right="1181" w:firstLine="0"/>
      </w:pPr>
      <w:r>
        <w:rPr>
          <w:spacing w:val="-2"/>
        </w:rPr>
        <w:t>Характеризовать</w:t>
      </w:r>
      <w:r>
        <w:t xml:space="preserve">   </w:t>
      </w:r>
      <w:r>
        <w:rPr>
          <w:spacing w:val="-2"/>
        </w:rPr>
        <w:t>понятия</w:t>
      </w:r>
      <w:r>
        <w:t xml:space="preserve">    </w:t>
      </w:r>
      <w:r>
        <w:rPr>
          <w:spacing w:val="-2"/>
        </w:rPr>
        <w:t>«благотворительность»,</w:t>
      </w:r>
      <w:r>
        <w:t xml:space="preserve">     </w:t>
      </w:r>
      <w:r>
        <w:rPr>
          <w:spacing w:val="-2"/>
        </w:rPr>
        <w:t>«меценатство»,</w:t>
      </w:r>
      <w:r>
        <w:t xml:space="preserve">  </w:t>
      </w:r>
      <w:r>
        <w:rPr>
          <w:spacing w:val="-2"/>
        </w:rPr>
        <w:t>«милосердие»,</w:t>
      </w:r>
    </w:p>
    <w:p w14:paraId="4F98B60D" w14:textId="77777777" w:rsidR="00886C8E" w:rsidRDefault="00886C8E" w:rsidP="006F7140">
      <w:pPr>
        <w:pStyle w:val="a3"/>
        <w:tabs>
          <w:tab w:val="left" w:pos="2283"/>
          <w:tab w:val="left" w:pos="3901"/>
          <w:tab w:val="left" w:pos="5043"/>
          <w:tab w:val="left" w:pos="6708"/>
          <w:tab w:val="left" w:pos="7101"/>
          <w:tab w:val="left" w:pos="8528"/>
        </w:tabs>
        <w:ind w:left="567" w:right="1181" w:firstLine="0"/>
      </w:pPr>
      <w:r>
        <w:rPr>
          <w:spacing w:val="-2"/>
        </w:rPr>
        <w:t xml:space="preserve">«волонтерство», </w:t>
      </w:r>
      <w:r>
        <w:tab/>
        <w:t xml:space="preserve">  </w:t>
      </w:r>
      <w:r w:rsidR="006F7140">
        <w:t xml:space="preserve"> </w:t>
      </w:r>
      <w:r>
        <w:rPr>
          <w:spacing w:val="-2"/>
        </w:rPr>
        <w:t>«социальный</w:t>
      </w:r>
      <w:r>
        <w:tab/>
      </w:r>
      <w:r>
        <w:rPr>
          <w:spacing w:val="-2"/>
        </w:rPr>
        <w:t>проект»,</w:t>
      </w:r>
      <w:r>
        <w:t xml:space="preserve">      </w:t>
      </w:r>
      <w:r>
        <w:rPr>
          <w:spacing w:val="-2"/>
        </w:rPr>
        <w:t>«гражданская</w:t>
      </w:r>
      <w:r>
        <w:tab/>
        <w:t xml:space="preserve">    </w:t>
      </w:r>
      <w:r>
        <w:rPr>
          <w:spacing w:val="-10"/>
        </w:rPr>
        <w:t>и</w:t>
      </w:r>
      <w:r>
        <w:tab/>
        <w:t xml:space="preserve">    </w:t>
      </w:r>
      <w:r>
        <w:rPr>
          <w:spacing w:val="-2"/>
        </w:rPr>
        <w:t>социальная</w:t>
      </w:r>
      <w:r>
        <w:t xml:space="preserve"> </w:t>
      </w:r>
      <w:r>
        <w:rPr>
          <w:spacing w:val="-2"/>
        </w:rPr>
        <w:t>ответственность»,</w:t>
      </w:r>
      <w:r w:rsidR="006F7140">
        <w:t xml:space="preserve"> </w:t>
      </w:r>
      <w:r>
        <w:t>«общественные</w:t>
      </w:r>
      <w:r>
        <w:rPr>
          <w:spacing w:val="-7"/>
        </w:rPr>
        <w:t xml:space="preserve"> </w:t>
      </w:r>
      <w:r>
        <w:t>блага»,</w:t>
      </w:r>
      <w:r>
        <w:rPr>
          <w:spacing w:val="5"/>
        </w:rPr>
        <w:t xml:space="preserve"> </w:t>
      </w:r>
      <w:r>
        <w:t>«коллективизм»</w:t>
      </w:r>
      <w:r>
        <w:rPr>
          <w:spacing w:val="-10"/>
        </w:rPr>
        <w:t xml:space="preserve"> </w:t>
      </w:r>
      <w:r>
        <w:t>в</w:t>
      </w:r>
      <w:r>
        <w:rPr>
          <w:spacing w:val="-4"/>
        </w:rPr>
        <w:t xml:space="preserve"> </w:t>
      </w:r>
      <w:r>
        <w:t>их</w:t>
      </w:r>
      <w:r>
        <w:rPr>
          <w:spacing w:val="-1"/>
        </w:rPr>
        <w:t xml:space="preserve"> </w:t>
      </w:r>
      <w:r>
        <w:rPr>
          <w:spacing w:val="-2"/>
        </w:rPr>
        <w:t>взаимосвязи;</w:t>
      </w:r>
    </w:p>
    <w:p w14:paraId="308CEE02" w14:textId="77777777" w:rsidR="00886C8E" w:rsidRDefault="00886C8E" w:rsidP="00886C8E">
      <w:pPr>
        <w:pStyle w:val="a3"/>
        <w:ind w:left="567" w:right="1181" w:firstLine="0"/>
      </w:pPr>
      <w:r>
        <w:t>анализировать</w:t>
      </w:r>
      <w:r>
        <w:rPr>
          <w:spacing w:val="40"/>
        </w:rPr>
        <w:t xml:space="preserve"> </w:t>
      </w:r>
      <w:r>
        <w:t>и</w:t>
      </w:r>
      <w:r>
        <w:rPr>
          <w:spacing w:val="40"/>
        </w:rPr>
        <w:t xml:space="preserve"> </w:t>
      </w:r>
      <w:r>
        <w:t>выявлять</w:t>
      </w:r>
      <w:r>
        <w:rPr>
          <w:spacing w:val="40"/>
        </w:rPr>
        <w:t xml:space="preserve"> </w:t>
      </w:r>
      <w:r>
        <w:t>общие</w:t>
      </w:r>
      <w:r>
        <w:rPr>
          <w:spacing w:val="40"/>
        </w:rPr>
        <w:t xml:space="preserve"> </w:t>
      </w:r>
      <w:r>
        <w:t>черты</w:t>
      </w:r>
      <w:r>
        <w:rPr>
          <w:spacing w:val="40"/>
        </w:rPr>
        <w:t xml:space="preserve"> </w:t>
      </w:r>
      <w:r>
        <w:t>традиций</w:t>
      </w:r>
      <w:r>
        <w:rPr>
          <w:spacing w:val="40"/>
        </w:rPr>
        <w:t xml:space="preserve"> </w:t>
      </w:r>
      <w:r>
        <w:t>благотворительности,</w:t>
      </w:r>
      <w:r>
        <w:rPr>
          <w:spacing w:val="40"/>
        </w:rPr>
        <w:t xml:space="preserve"> </w:t>
      </w:r>
      <w:r>
        <w:t>милосердия,</w:t>
      </w:r>
      <w:r>
        <w:rPr>
          <w:spacing w:val="80"/>
        </w:rPr>
        <w:t xml:space="preserve"> </w:t>
      </w:r>
      <w:r>
        <w:t>добровольной помощи, взаимовыручки у представителей разных этносов и религий;</w:t>
      </w:r>
    </w:p>
    <w:p w14:paraId="2993A209" w14:textId="77777777" w:rsidR="00886C8E" w:rsidRDefault="00886C8E" w:rsidP="00886C8E">
      <w:pPr>
        <w:pStyle w:val="a3"/>
        <w:ind w:left="567" w:right="1181" w:firstLine="0"/>
      </w:pPr>
      <w:r>
        <w:t>уметь</w:t>
      </w:r>
      <w:r>
        <w:rPr>
          <w:spacing w:val="80"/>
        </w:rPr>
        <w:t xml:space="preserve"> </w:t>
      </w:r>
      <w:r>
        <w:t>самостоятельно</w:t>
      </w:r>
      <w:r>
        <w:rPr>
          <w:spacing w:val="80"/>
        </w:rPr>
        <w:t xml:space="preserve"> </w:t>
      </w:r>
      <w:r>
        <w:t>находить</w:t>
      </w:r>
      <w:r>
        <w:rPr>
          <w:spacing w:val="80"/>
        </w:rPr>
        <w:t xml:space="preserve"> </w:t>
      </w:r>
      <w:r>
        <w:t>информацию</w:t>
      </w:r>
      <w:r>
        <w:rPr>
          <w:spacing w:val="80"/>
        </w:rPr>
        <w:t xml:space="preserve"> </w:t>
      </w:r>
      <w:r>
        <w:t>о</w:t>
      </w:r>
      <w:r>
        <w:rPr>
          <w:spacing w:val="80"/>
        </w:rPr>
        <w:t xml:space="preserve"> </w:t>
      </w:r>
      <w:r>
        <w:t>благотворительных,</w:t>
      </w:r>
      <w:r>
        <w:rPr>
          <w:spacing w:val="80"/>
        </w:rPr>
        <w:t xml:space="preserve"> </w:t>
      </w:r>
      <w:r>
        <w:t>волонтёрских</w:t>
      </w:r>
      <w:r>
        <w:rPr>
          <w:spacing w:val="80"/>
        </w:rPr>
        <w:t xml:space="preserve"> </w:t>
      </w:r>
      <w:r>
        <w:t>и социальных проектах в регионе своего проживания.</w:t>
      </w:r>
    </w:p>
    <w:p w14:paraId="1FBC0EE9" w14:textId="77777777" w:rsidR="00886C8E" w:rsidRDefault="00886C8E" w:rsidP="00886C8E">
      <w:pPr>
        <w:pStyle w:val="a3"/>
        <w:ind w:left="567" w:right="1181" w:firstLine="0"/>
      </w:pPr>
      <w:r>
        <w:t>Тема</w:t>
      </w:r>
      <w:r>
        <w:rPr>
          <w:spacing w:val="80"/>
        </w:rPr>
        <w:t xml:space="preserve"> </w:t>
      </w:r>
      <w:r>
        <w:t>20.</w:t>
      </w:r>
      <w:r>
        <w:rPr>
          <w:spacing w:val="-2"/>
        </w:rPr>
        <w:t xml:space="preserve"> </w:t>
      </w:r>
      <w:r>
        <w:t>Гуманизм</w:t>
      </w:r>
      <w:r>
        <w:rPr>
          <w:spacing w:val="80"/>
        </w:rPr>
        <w:t xml:space="preserve"> </w:t>
      </w:r>
      <w:r>
        <w:t>как</w:t>
      </w:r>
      <w:r>
        <w:rPr>
          <w:spacing w:val="80"/>
        </w:rPr>
        <w:t xml:space="preserve"> </w:t>
      </w:r>
      <w:r>
        <w:t>сущностная</w:t>
      </w:r>
      <w:r>
        <w:rPr>
          <w:spacing w:val="80"/>
        </w:rPr>
        <w:t xml:space="preserve"> </w:t>
      </w:r>
      <w:r>
        <w:t>характеристика</w:t>
      </w:r>
      <w:r>
        <w:rPr>
          <w:spacing w:val="80"/>
        </w:rPr>
        <w:t xml:space="preserve"> </w:t>
      </w:r>
      <w:r>
        <w:t>духовно-нравственной</w:t>
      </w:r>
      <w:r>
        <w:rPr>
          <w:spacing w:val="80"/>
        </w:rPr>
        <w:t xml:space="preserve"> </w:t>
      </w:r>
      <w:r>
        <w:t>культуры народов России.</w:t>
      </w:r>
    </w:p>
    <w:p w14:paraId="0C94B9BE" w14:textId="77777777" w:rsidR="00886C8E" w:rsidRDefault="00886C8E" w:rsidP="00886C8E">
      <w:pPr>
        <w:pStyle w:val="a3"/>
        <w:ind w:left="567" w:right="1181" w:firstLine="0"/>
      </w:pPr>
      <w:r>
        <w:t>Характеризовать</w:t>
      </w:r>
      <w:r>
        <w:rPr>
          <w:spacing w:val="40"/>
        </w:rPr>
        <w:t xml:space="preserve"> </w:t>
      </w:r>
      <w:r>
        <w:t>понятие</w:t>
      </w:r>
      <w:r>
        <w:rPr>
          <w:spacing w:val="40"/>
        </w:rPr>
        <w:t xml:space="preserve"> </w:t>
      </w:r>
      <w:r>
        <w:t>«гуманизм»</w:t>
      </w:r>
      <w:r>
        <w:rPr>
          <w:spacing w:val="40"/>
        </w:rPr>
        <w:t xml:space="preserve"> </w:t>
      </w:r>
      <w:r>
        <w:t>как</w:t>
      </w:r>
      <w:r>
        <w:rPr>
          <w:spacing w:val="40"/>
        </w:rPr>
        <w:t xml:space="preserve"> </w:t>
      </w:r>
      <w:r>
        <w:t>источник</w:t>
      </w:r>
      <w:r>
        <w:rPr>
          <w:spacing w:val="40"/>
        </w:rPr>
        <w:t xml:space="preserve"> </w:t>
      </w:r>
      <w:r>
        <w:t>духовно-нравственных</w:t>
      </w:r>
      <w:r>
        <w:rPr>
          <w:spacing w:val="40"/>
        </w:rPr>
        <w:t xml:space="preserve"> </w:t>
      </w:r>
      <w:r>
        <w:t>ценностей российского народа;</w:t>
      </w:r>
    </w:p>
    <w:p w14:paraId="40A6713C" w14:textId="77777777" w:rsidR="00886C8E" w:rsidRDefault="00886C8E" w:rsidP="00886C8E">
      <w:pPr>
        <w:pStyle w:val="a3"/>
        <w:ind w:left="567" w:right="1181" w:firstLine="0"/>
      </w:pPr>
      <w:r>
        <w:t>находить</w:t>
      </w:r>
      <w:r>
        <w:rPr>
          <w:spacing w:val="80"/>
        </w:rPr>
        <w:t xml:space="preserve"> </w:t>
      </w:r>
      <w:r>
        <w:t>и</w:t>
      </w:r>
      <w:r>
        <w:rPr>
          <w:spacing w:val="80"/>
        </w:rPr>
        <w:t xml:space="preserve"> </w:t>
      </w:r>
      <w:r>
        <w:t>обосновывать</w:t>
      </w:r>
      <w:r>
        <w:rPr>
          <w:spacing w:val="80"/>
        </w:rPr>
        <w:t xml:space="preserve"> </w:t>
      </w:r>
      <w:r>
        <w:t>проявления</w:t>
      </w:r>
      <w:r>
        <w:rPr>
          <w:spacing w:val="80"/>
        </w:rPr>
        <w:t xml:space="preserve"> </w:t>
      </w:r>
      <w:r>
        <w:t>гуманизма</w:t>
      </w:r>
      <w:r>
        <w:rPr>
          <w:spacing w:val="80"/>
        </w:rPr>
        <w:t xml:space="preserve"> </w:t>
      </w:r>
      <w:r>
        <w:t>в</w:t>
      </w:r>
      <w:r>
        <w:rPr>
          <w:spacing w:val="80"/>
        </w:rPr>
        <w:t xml:space="preserve"> </w:t>
      </w:r>
      <w:r>
        <w:t>историко-культурном</w:t>
      </w:r>
      <w:r>
        <w:rPr>
          <w:spacing w:val="80"/>
        </w:rPr>
        <w:t xml:space="preserve"> </w:t>
      </w:r>
      <w:r>
        <w:t>наследии</w:t>
      </w:r>
      <w:r>
        <w:rPr>
          <w:spacing w:val="80"/>
        </w:rPr>
        <w:t xml:space="preserve"> </w:t>
      </w:r>
      <w:r>
        <w:t>народов России;</w:t>
      </w:r>
    </w:p>
    <w:p w14:paraId="4C52E203" w14:textId="77777777" w:rsidR="00886C8E" w:rsidRDefault="00886C8E" w:rsidP="00886C8E">
      <w:pPr>
        <w:pStyle w:val="a3"/>
        <w:ind w:left="567" w:right="1181" w:firstLine="0"/>
      </w:pPr>
      <w:r>
        <w:t>знать и понимать важность гуманизма для формирования высоконравственной личности, государственной политики, взаимоотношений в обществе;</w:t>
      </w:r>
    </w:p>
    <w:p w14:paraId="22B5776A" w14:textId="77777777" w:rsidR="00886C8E" w:rsidRDefault="00886C8E" w:rsidP="00886C8E">
      <w:pPr>
        <w:pStyle w:val="a3"/>
        <w:ind w:left="567" w:right="1181" w:firstLine="0"/>
      </w:pPr>
      <w:r>
        <w:t>находить</w:t>
      </w:r>
      <w:r>
        <w:rPr>
          <w:spacing w:val="-7"/>
        </w:rPr>
        <w:t xml:space="preserve"> </w:t>
      </w:r>
      <w:r>
        <w:t>и</w:t>
      </w:r>
      <w:r>
        <w:rPr>
          <w:spacing w:val="-4"/>
        </w:rPr>
        <w:t xml:space="preserve"> </w:t>
      </w:r>
      <w:r>
        <w:t>объяснять</w:t>
      </w:r>
      <w:r>
        <w:rPr>
          <w:spacing w:val="-3"/>
        </w:rPr>
        <w:t xml:space="preserve"> </w:t>
      </w:r>
      <w:r>
        <w:t>гуманистические</w:t>
      </w:r>
      <w:r>
        <w:rPr>
          <w:spacing w:val="-4"/>
        </w:rPr>
        <w:t xml:space="preserve"> </w:t>
      </w:r>
      <w:r>
        <w:t>проявления</w:t>
      </w:r>
      <w:r>
        <w:rPr>
          <w:spacing w:val="-4"/>
        </w:rPr>
        <w:t xml:space="preserve"> </w:t>
      </w:r>
      <w:r>
        <w:t>в</w:t>
      </w:r>
      <w:r>
        <w:rPr>
          <w:spacing w:val="-5"/>
        </w:rPr>
        <w:t xml:space="preserve"> </w:t>
      </w:r>
      <w:r>
        <w:t>современной</w:t>
      </w:r>
      <w:r>
        <w:rPr>
          <w:spacing w:val="-3"/>
        </w:rPr>
        <w:t xml:space="preserve"> </w:t>
      </w:r>
      <w:r>
        <w:rPr>
          <w:spacing w:val="-2"/>
        </w:rPr>
        <w:t>культуре.</w:t>
      </w:r>
    </w:p>
    <w:p w14:paraId="26B2EDAF" w14:textId="77777777" w:rsidR="00886C8E" w:rsidRDefault="00886C8E" w:rsidP="00886C8E">
      <w:pPr>
        <w:pStyle w:val="a3"/>
        <w:tabs>
          <w:tab w:val="left" w:pos="2109"/>
          <w:tab w:val="left" w:pos="4290"/>
          <w:tab w:val="left" w:pos="6003"/>
          <w:tab w:val="left" w:pos="6804"/>
          <w:tab w:val="left" w:pos="8308"/>
          <w:tab w:val="left" w:pos="9213"/>
        </w:tabs>
        <w:ind w:left="567" w:right="1181" w:firstLine="0"/>
      </w:pPr>
      <w:r>
        <w:rPr>
          <w:spacing w:val="-4"/>
        </w:rPr>
        <w:t>Тема</w:t>
      </w:r>
      <w:r w:rsidR="006F7140">
        <w:t xml:space="preserve"> 21. Социальные </w:t>
      </w:r>
      <w:r>
        <w:rPr>
          <w:spacing w:val="-2"/>
        </w:rPr>
        <w:t>профессии,</w:t>
      </w:r>
      <w:r w:rsidR="006F7140">
        <w:t xml:space="preserve"> </w:t>
      </w:r>
      <w:r>
        <w:rPr>
          <w:spacing w:val="-6"/>
        </w:rPr>
        <w:t>их</w:t>
      </w:r>
      <w:r w:rsidR="006F7140">
        <w:rPr>
          <w:spacing w:val="-6"/>
        </w:rPr>
        <w:t xml:space="preserve"> </w:t>
      </w:r>
      <w:r w:rsidR="006F7140">
        <w:t xml:space="preserve"> </w:t>
      </w:r>
      <w:r>
        <w:rPr>
          <w:spacing w:val="-2"/>
        </w:rPr>
        <w:t>важность</w:t>
      </w:r>
      <w:r>
        <w:tab/>
      </w:r>
      <w:r>
        <w:rPr>
          <w:spacing w:val="-4"/>
        </w:rPr>
        <w:t>для</w:t>
      </w:r>
      <w:r w:rsidR="006F7140">
        <w:t xml:space="preserve"> </w:t>
      </w:r>
      <w:r>
        <w:rPr>
          <w:spacing w:val="-2"/>
        </w:rPr>
        <w:t xml:space="preserve">сохранения </w:t>
      </w:r>
      <w:r>
        <w:t>духовно-нравственного облика общества.</w:t>
      </w:r>
    </w:p>
    <w:p w14:paraId="395513B0" w14:textId="77777777" w:rsidR="00886C8E" w:rsidRDefault="00886C8E" w:rsidP="00886C8E">
      <w:pPr>
        <w:pStyle w:val="a3"/>
        <w:ind w:left="567" w:right="1181" w:firstLine="0"/>
      </w:pPr>
      <w:r>
        <w:t>Характеризовать</w:t>
      </w:r>
      <w:r>
        <w:rPr>
          <w:spacing w:val="-10"/>
        </w:rPr>
        <w:t xml:space="preserve"> </w:t>
      </w:r>
      <w:r>
        <w:t>понятия</w:t>
      </w:r>
      <w:r>
        <w:rPr>
          <w:spacing w:val="-5"/>
        </w:rPr>
        <w:t xml:space="preserve"> </w:t>
      </w:r>
      <w:r>
        <w:t>«социальные</w:t>
      </w:r>
      <w:r>
        <w:rPr>
          <w:spacing w:val="-10"/>
        </w:rPr>
        <w:t xml:space="preserve"> </w:t>
      </w:r>
      <w:r>
        <w:t>профессии»,</w:t>
      </w:r>
      <w:r>
        <w:rPr>
          <w:spacing w:val="-4"/>
        </w:rPr>
        <w:t xml:space="preserve"> </w:t>
      </w:r>
      <w:r>
        <w:t>«помогающие</w:t>
      </w:r>
      <w:r>
        <w:rPr>
          <w:spacing w:val="-9"/>
        </w:rPr>
        <w:t xml:space="preserve"> </w:t>
      </w:r>
      <w:r>
        <w:rPr>
          <w:spacing w:val="-2"/>
        </w:rPr>
        <w:t>профессии»;</w:t>
      </w:r>
    </w:p>
    <w:p w14:paraId="0FE11ADC" w14:textId="77777777" w:rsidR="00886C8E" w:rsidRDefault="00886C8E" w:rsidP="00886C8E">
      <w:pPr>
        <w:pStyle w:val="a3"/>
        <w:spacing w:before="1"/>
        <w:ind w:left="567" w:right="1181" w:firstLine="0"/>
      </w:pPr>
      <w:r>
        <w:t>иметь</w:t>
      </w:r>
      <w:r>
        <w:rPr>
          <w:spacing w:val="40"/>
        </w:rPr>
        <w:t xml:space="preserve"> </w:t>
      </w:r>
      <w:r>
        <w:t>представление</w:t>
      </w:r>
      <w:r>
        <w:rPr>
          <w:spacing w:val="40"/>
        </w:rPr>
        <w:t xml:space="preserve"> </w:t>
      </w:r>
      <w:r>
        <w:t>о</w:t>
      </w:r>
      <w:r>
        <w:rPr>
          <w:spacing w:val="40"/>
        </w:rPr>
        <w:t xml:space="preserve"> </w:t>
      </w:r>
      <w:r>
        <w:t>духовно-нравственных</w:t>
      </w:r>
      <w:r>
        <w:rPr>
          <w:spacing w:val="40"/>
        </w:rPr>
        <w:t xml:space="preserve"> </w:t>
      </w:r>
      <w:r>
        <w:t>качествах,</w:t>
      </w:r>
      <w:r>
        <w:rPr>
          <w:spacing w:val="40"/>
        </w:rPr>
        <w:t xml:space="preserve"> </w:t>
      </w:r>
      <w:r>
        <w:t>необходимых</w:t>
      </w:r>
      <w:r>
        <w:rPr>
          <w:spacing w:val="40"/>
        </w:rPr>
        <w:t xml:space="preserve"> </w:t>
      </w:r>
      <w:r>
        <w:t>представителям социальных профессий;</w:t>
      </w:r>
    </w:p>
    <w:p w14:paraId="49D02E2E" w14:textId="77777777" w:rsidR="00886C8E" w:rsidRDefault="00886C8E" w:rsidP="00886C8E">
      <w:pPr>
        <w:pStyle w:val="a3"/>
        <w:ind w:left="567" w:right="1181" w:firstLine="0"/>
      </w:pPr>
      <w:r>
        <w:t>осознавать и обосновывать ответственность личности при выборе социальных профессий; приводить</w:t>
      </w:r>
      <w:r>
        <w:rPr>
          <w:spacing w:val="67"/>
        </w:rPr>
        <w:t xml:space="preserve"> </w:t>
      </w:r>
      <w:r>
        <w:t>примеры</w:t>
      </w:r>
      <w:r>
        <w:rPr>
          <w:spacing w:val="68"/>
        </w:rPr>
        <w:t xml:space="preserve"> </w:t>
      </w:r>
      <w:r>
        <w:t>из</w:t>
      </w:r>
      <w:r>
        <w:rPr>
          <w:spacing w:val="69"/>
        </w:rPr>
        <w:t xml:space="preserve"> </w:t>
      </w:r>
      <w:r>
        <w:t>литературы</w:t>
      </w:r>
      <w:r>
        <w:rPr>
          <w:spacing w:val="68"/>
        </w:rPr>
        <w:t xml:space="preserve"> </w:t>
      </w:r>
      <w:r>
        <w:t>и</w:t>
      </w:r>
      <w:r>
        <w:rPr>
          <w:spacing w:val="69"/>
        </w:rPr>
        <w:t xml:space="preserve"> </w:t>
      </w:r>
      <w:r>
        <w:t>истории,</w:t>
      </w:r>
      <w:r>
        <w:rPr>
          <w:spacing w:val="68"/>
        </w:rPr>
        <w:t xml:space="preserve"> </w:t>
      </w:r>
      <w:r>
        <w:t>современной</w:t>
      </w:r>
      <w:r>
        <w:rPr>
          <w:spacing w:val="69"/>
        </w:rPr>
        <w:t xml:space="preserve"> </w:t>
      </w:r>
      <w:r>
        <w:t>жизни,</w:t>
      </w:r>
      <w:r>
        <w:rPr>
          <w:spacing w:val="68"/>
        </w:rPr>
        <w:t xml:space="preserve"> </w:t>
      </w:r>
      <w:r>
        <w:rPr>
          <w:spacing w:val="-2"/>
        </w:rPr>
        <w:t>подтверждающие</w:t>
      </w:r>
    </w:p>
    <w:p w14:paraId="528886C2" w14:textId="77777777" w:rsidR="00886C8E" w:rsidRDefault="00886C8E" w:rsidP="00886C8E">
      <w:pPr>
        <w:pStyle w:val="a3"/>
        <w:ind w:left="567" w:right="1181" w:firstLine="0"/>
      </w:pPr>
      <w:r>
        <w:t>данную</w:t>
      </w:r>
      <w:r>
        <w:rPr>
          <w:spacing w:val="-1"/>
        </w:rPr>
        <w:t xml:space="preserve"> </w:t>
      </w:r>
      <w:r>
        <w:t>точку</w:t>
      </w:r>
      <w:r>
        <w:rPr>
          <w:spacing w:val="-5"/>
        </w:rPr>
        <w:t xml:space="preserve"> </w:t>
      </w:r>
      <w:r>
        <w:rPr>
          <w:spacing w:val="-2"/>
        </w:rPr>
        <w:t>зрения.</w:t>
      </w:r>
    </w:p>
    <w:p w14:paraId="5AA69778" w14:textId="77777777" w:rsidR="00886C8E" w:rsidRDefault="00886C8E" w:rsidP="00886C8E">
      <w:pPr>
        <w:pStyle w:val="a3"/>
        <w:tabs>
          <w:tab w:val="left" w:pos="2018"/>
          <w:tab w:val="left" w:pos="4205"/>
          <w:tab w:val="left" w:pos="6280"/>
          <w:tab w:val="left" w:pos="6853"/>
          <w:tab w:val="left" w:pos="8209"/>
        </w:tabs>
        <w:ind w:left="567" w:right="1181" w:firstLine="0"/>
      </w:pPr>
      <w:r>
        <w:rPr>
          <w:spacing w:val="-4"/>
        </w:rPr>
        <w:t>Тема</w:t>
      </w:r>
      <w:r w:rsidR="006F7140">
        <w:t xml:space="preserve"> </w:t>
      </w:r>
      <w:r>
        <w:t>22</w:t>
      </w:r>
      <w:r w:rsidR="006F7140">
        <w:t xml:space="preserve">. Выдающиеся </w:t>
      </w:r>
      <w:r>
        <w:rPr>
          <w:spacing w:val="-2"/>
        </w:rPr>
        <w:t>благотворители</w:t>
      </w:r>
      <w:r w:rsidR="006F7140">
        <w:t xml:space="preserve"> </w:t>
      </w:r>
      <w:r>
        <w:rPr>
          <w:spacing w:val="-10"/>
        </w:rPr>
        <w:t>в</w:t>
      </w:r>
      <w:r w:rsidR="006F7140">
        <w:t xml:space="preserve"> </w:t>
      </w:r>
      <w:r>
        <w:rPr>
          <w:spacing w:val="-2"/>
        </w:rPr>
        <w:t>истории.</w:t>
      </w:r>
      <w:r>
        <w:tab/>
      </w:r>
      <w:r>
        <w:rPr>
          <w:spacing w:val="-2"/>
        </w:rPr>
        <w:t xml:space="preserve">Благотворительность </w:t>
      </w:r>
      <w:r>
        <w:t>как нравственный долг.</w:t>
      </w:r>
    </w:p>
    <w:p w14:paraId="440DAC03" w14:textId="77777777" w:rsidR="00886C8E" w:rsidRDefault="00886C8E" w:rsidP="00886C8E">
      <w:pPr>
        <w:pStyle w:val="a3"/>
        <w:ind w:left="567" w:right="1181" w:firstLine="0"/>
      </w:pPr>
      <w:r>
        <w:t>Характеризовать</w:t>
      </w:r>
      <w:r>
        <w:rPr>
          <w:spacing w:val="-5"/>
        </w:rPr>
        <w:t xml:space="preserve"> </w:t>
      </w:r>
      <w:r>
        <w:t>понятие</w:t>
      </w:r>
      <w:r>
        <w:rPr>
          <w:spacing w:val="-2"/>
        </w:rPr>
        <w:t xml:space="preserve"> </w:t>
      </w:r>
      <w:r>
        <w:t>«благотворительность»</w:t>
      </w:r>
      <w:r>
        <w:rPr>
          <w:spacing w:val="-13"/>
        </w:rPr>
        <w:t xml:space="preserve"> </w:t>
      </w:r>
      <w:r>
        <w:t>и</w:t>
      </w:r>
      <w:r>
        <w:rPr>
          <w:spacing w:val="-5"/>
        </w:rPr>
        <w:t xml:space="preserve"> </w:t>
      </w:r>
      <w:r>
        <w:t>его</w:t>
      </w:r>
      <w:r>
        <w:rPr>
          <w:spacing w:val="-6"/>
        </w:rPr>
        <w:t xml:space="preserve"> </w:t>
      </w:r>
      <w:r>
        <w:t>эволюцию</w:t>
      </w:r>
      <w:r>
        <w:rPr>
          <w:spacing w:val="-5"/>
        </w:rPr>
        <w:t xml:space="preserve"> </w:t>
      </w:r>
      <w:r>
        <w:t>в</w:t>
      </w:r>
      <w:r>
        <w:rPr>
          <w:spacing w:val="-6"/>
        </w:rPr>
        <w:t xml:space="preserve"> </w:t>
      </w:r>
      <w:r>
        <w:t>истории</w:t>
      </w:r>
      <w:r>
        <w:rPr>
          <w:spacing w:val="-5"/>
        </w:rPr>
        <w:t xml:space="preserve"> </w:t>
      </w:r>
      <w:r>
        <w:rPr>
          <w:spacing w:val="-2"/>
        </w:rPr>
        <w:t>России;</w:t>
      </w:r>
    </w:p>
    <w:p w14:paraId="5B8CCBA0" w14:textId="77777777" w:rsidR="00886C8E" w:rsidRDefault="006F7140" w:rsidP="00886C8E">
      <w:pPr>
        <w:pStyle w:val="a3"/>
        <w:tabs>
          <w:tab w:val="left" w:pos="2521"/>
          <w:tab w:val="left" w:pos="3790"/>
          <w:tab w:val="left" w:pos="5369"/>
          <w:tab w:val="left" w:pos="5801"/>
          <w:tab w:val="left" w:pos="7470"/>
          <w:tab w:val="left" w:pos="8752"/>
          <w:tab w:val="left" w:pos="9421"/>
        </w:tabs>
        <w:ind w:left="567" w:right="1181" w:firstLine="0"/>
      </w:pPr>
      <w:r>
        <w:rPr>
          <w:spacing w:val="-2"/>
        </w:rPr>
        <w:t>Д</w:t>
      </w:r>
      <w:r w:rsidR="00886C8E">
        <w:rPr>
          <w:spacing w:val="-2"/>
        </w:rPr>
        <w:t>оказывать</w:t>
      </w:r>
      <w:r>
        <w:t xml:space="preserve"> </w:t>
      </w:r>
      <w:r w:rsidR="00886C8E">
        <w:rPr>
          <w:spacing w:val="-2"/>
        </w:rPr>
        <w:t>важность</w:t>
      </w:r>
      <w:r>
        <w:t xml:space="preserve"> </w:t>
      </w:r>
      <w:r w:rsidR="00886C8E">
        <w:rPr>
          <w:spacing w:val="-2"/>
        </w:rPr>
        <w:t>меценатства</w:t>
      </w:r>
      <w:r>
        <w:t xml:space="preserve"> </w:t>
      </w:r>
      <w:r w:rsidR="00886C8E">
        <w:rPr>
          <w:spacing w:val="-10"/>
        </w:rPr>
        <w:t>в</w:t>
      </w:r>
      <w:r>
        <w:t xml:space="preserve"> </w:t>
      </w:r>
      <w:r w:rsidR="00886C8E">
        <w:rPr>
          <w:spacing w:val="-2"/>
        </w:rPr>
        <w:t>современном</w:t>
      </w:r>
      <w:r>
        <w:t xml:space="preserve"> </w:t>
      </w:r>
      <w:r w:rsidR="00886C8E">
        <w:rPr>
          <w:spacing w:val="-2"/>
        </w:rPr>
        <w:t>обществе</w:t>
      </w:r>
      <w:r>
        <w:t xml:space="preserve"> </w:t>
      </w:r>
      <w:r w:rsidR="00886C8E">
        <w:rPr>
          <w:spacing w:val="-4"/>
        </w:rPr>
        <w:t>для</w:t>
      </w:r>
      <w:r w:rsidR="00886C8E">
        <w:tab/>
      </w:r>
      <w:r w:rsidR="00886C8E">
        <w:rPr>
          <w:spacing w:val="-2"/>
        </w:rPr>
        <w:t xml:space="preserve">общества </w:t>
      </w:r>
      <w:r w:rsidR="00886C8E">
        <w:t>в целом и для духовно-нравственного развития личности самого мецената;</w:t>
      </w:r>
    </w:p>
    <w:p w14:paraId="436C9F7A" w14:textId="77777777" w:rsidR="00886C8E" w:rsidRDefault="006F7140" w:rsidP="00886C8E">
      <w:pPr>
        <w:pStyle w:val="a3"/>
        <w:tabs>
          <w:tab w:val="left" w:pos="2984"/>
          <w:tab w:val="left" w:pos="4073"/>
          <w:tab w:val="left" w:pos="5682"/>
          <w:tab w:val="left" w:pos="6576"/>
          <w:tab w:val="left" w:pos="8260"/>
          <w:tab w:val="left" w:pos="8843"/>
          <w:tab w:val="left" w:pos="9913"/>
        </w:tabs>
        <w:ind w:left="567" w:right="1181" w:firstLine="0"/>
      </w:pPr>
      <w:r>
        <w:rPr>
          <w:spacing w:val="-2"/>
        </w:rPr>
        <w:t>Х</w:t>
      </w:r>
      <w:r w:rsidR="00886C8E">
        <w:rPr>
          <w:spacing w:val="-2"/>
        </w:rPr>
        <w:t>арактеризовать</w:t>
      </w:r>
      <w:r>
        <w:t xml:space="preserve"> </w:t>
      </w:r>
      <w:r w:rsidR="00886C8E">
        <w:rPr>
          <w:spacing w:val="-2"/>
        </w:rPr>
        <w:t>понятие</w:t>
      </w:r>
      <w:r>
        <w:t xml:space="preserve"> </w:t>
      </w:r>
      <w:r w:rsidR="00886C8E">
        <w:rPr>
          <w:spacing w:val="-2"/>
        </w:rPr>
        <w:t>«социальный</w:t>
      </w:r>
      <w:r>
        <w:t xml:space="preserve"> </w:t>
      </w:r>
      <w:r w:rsidR="00886C8E">
        <w:rPr>
          <w:spacing w:val="-2"/>
        </w:rPr>
        <w:t>долг»,</w:t>
      </w:r>
      <w:r>
        <w:t xml:space="preserve"> </w:t>
      </w:r>
      <w:r w:rsidR="00886C8E">
        <w:rPr>
          <w:spacing w:val="-2"/>
        </w:rPr>
        <w:t>обосновывать</w:t>
      </w:r>
      <w:r>
        <w:t xml:space="preserve"> </w:t>
      </w:r>
      <w:r w:rsidR="00886C8E">
        <w:rPr>
          <w:spacing w:val="-4"/>
        </w:rPr>
        <w:t>его</w:t>
      </w:r>
      <w:r>
        <w:t xml:space="preserve"> </w:t>
      </w:r>
      <w:r w:rsidR="00886C8E">
        <w:rPr>
          <w:spacing w:val="-2"/>
        </w:rPr>
        <w:t>важную</w:t>
      </w:r>
      <w:r w:rsidR="00886C8E">
        <w:tab/>
      </w:r>
      <w:r w:rsidR="00886C8E">
        <w:rPr>
          <w:spacing w:val="-4"/>
        </w:rPr>
        <w:t xml:space="preserve">роль </w:t>
      </w:r>
      <w:r w:rsidR="00886C8E">
        <w:t>в жизни общества;</w:t>
      </w:r>
    </w:p>
    <w:p w14:paraId="392EE9CE" w14:textId="77777777" w:rsidR="00886C8E" w:rsidRDefault="00886C8E" w:rsidP="00886C8E">
      <w:pPr>
        <w:pStyle w:val="a3"/>
        <w:ind w:left="567" w:right="1181" w:firstLine="0"/>
      </w:pPr>
      <w:r>
        <w:t>приводить примеры выдающихся благотворителей в истории и современной России; понимать</w:t>
      </w:r>
      <w:r>
        <w:rPr>
          <w:spacing w:val="40"/>
        </w:rPr>
        <w:t xml:space="preserve"> </w:t>
      </w:r>
      <w:r>
        <w:t>смысл</w:t>
      </w:r>
      <w:r>
        <w:rPr>
          <w:spacing w:val="40"/>
        </w:rPr>
        <w:t xml:space="preserve"> </w:t>
      </w:r>
      <w:r>
        <w:t>внеэкономической</w:t>
      </w:r>
      <w:r>
        <w:rPr>
          <w:spacing w:val="40"/>
        </w:rPr>
        <w:t xml:space="preserve"> </w:t>
      </w:r>
      <w:r>
        <w:t>благотворительности:</w:t>
      </w:r>
      <w:r>
        <w:rPr>
          <w:spacing w:val="40"/>
        </w:rPr>
        <w:t xml:space="preserve"> </w:t>
      </w:r>
      <w:r>
        <w:t>волонтёрской</w:t>
      </w:r>
      <w:r>
        <w:rPr>
          <w:spacing w:val="40"/>
        </w:rPr>
        <w:t xml:space="preserve"> </w:t>
      </w:r>
      <w:r>
        <w:t>деятельности,</w:t>
      </w:r>
    </w:p>
    <w:p w14:paraId="57CC5F8C" w14:textId="77777777" w:rsidR="00886C8E" w:rsidRDefault="00886C8E" w:rsidP="00886C8E">
      <w:pPr>
        <w:pStyle w:val="a3"/>
        <w:ind w:left="567" w:right="1181" w:firstLine="0"/>
      </w:pPr>
      <w:r>
        <w:t>аргументированно</w:t>
      </w:r>
      <w:r>
        <w:rPr>
          <w:spacing w:val="-6"/>
        </w:rPr>
        <w:t xml:space="preserve"> </w:t>
      </w:r>
      <w:r>
        <w:t>объяснять</w:t>
      </w:r>
      <w:r>
        <w:rPr>
          <w:spacing w:val="-4"/>
        </w:rPr>
        <w:t xml:space="preserve"> </w:t>
      </w:r>
      <w:r>
        <w:t>её</w:t>
      </w:r>
      <w:r>
        <w:rPr>
          <w:spacing w:val="-6"/>
        </w:rPr>
        <w:t xml:space="preserve"> </w:t>
      </w:r>
      <w:r>
        <w:rPr>
          <w:spacing w:val="-2"/>
        </w:rPr>
        <w:t>важность.</w:t>
      </w:r>
    </w:p>
    <w:p w14:paraId="567A6449" w14:textId="77777777" w:rsidR="00886C8E" w:rsidRDefault="00886C8E" w:rsidP="00886C8E">
      <w:pPr>
        <w:pStyle w:val="a3"/>
        <w:tabs>
          <w:tab w:val="left" w:pos="1896"/>
          <w:tab w:val="left" w:pos="3966"/>
          <w:tab w:val="left" w:pos="5043"/>
          <w:tab w:val="left" w:pos="6165"/>
          <w:tab w:val="left" w:pos="7125"/>
          <w:tab w:val="left" w:pos="7803"/>
          <w:tab w:val="left" w:pos="9100"/>
        </w:tabs>
        <w:ind w:left="567" w:right="1181" w:firstLine="0"/>
      </w:pPr>
      <w:r>
        <w:rPr>
          <w:spacing w:val="-4"/>
        </w:rPr>
        <w:t>Тема</w:t>
      </w:r>
      <w:r w:rsidR="006F7140">
        <w:t xml:space="preserve"> 23. Выдающиеся </w:t>
      </w:r>
      <w:r>
        <w:rPr>
          <w:spacing w:val="-2"/>
        </w:rPr>
        <w:t>учёные</w:t>
      </w:r>
      <w:r w:rsidR="006F7140">
        <w:t xml:space="preserve"> </w:t>
      </w:r>
      <w:r>
        <w:rPr>
          <w:spacing w:val="-2"/>
        </w:rPr>
        <w:t>России.</w:t>
      </w:r>
      <w:r w:rsidR="006F7140">
        <w:t xml:space="preserve"> </w:t>
      </w:r>
      <w:r>
        <w:rPr>
          <w:spacing w:val="-2"/>
        </w:rPr>
        <w:t>Наука</w:t>
      </w:r>
      <w:r w:rsidR="006F7140">
        <w:t xml:space="preserve"> </w:t>
      </w:r>
      <w:r>
        <w:rPr>
          <w:spacing w:val="-4"/>
        </w:rPr>
        <w:t>как</w:t>
      </w:r>
      <w:r>
        <w:tab/>
      </w:r>
      <w:r>
        <w:rPr>
          <w:spacing w:val="-2"/>
        </w:rPr>
        <w:t>источник</w:t>
      </w:r>
      <w:r>
        <w:tab/>
      </w:r>
      <w:r>
        <w:rPr>
          <w:spacing w:val="-2"/>
        </w:rPr>
        <w:t xml:space="preserve">социального </w:t>
      </w:r>
      <w:r>
        <w:t>и духовного прогресса общества.</w:t>
      </w:r>
    </w:p>
    <w:p w14:paraId="306629F9" w14:textId="77777777" w:rsidR="00886C8E" w:rsidRDefault="006F7140" w:rsidP="00886C8E">
      <w:pPr>
        <w:pStyle w:val="a3"/>
        <w:ind w:left="567" w:right="1181" w:firstLine="0"/>
      </w:pPr>
      <w:r>
        <w:t>х</w:t>
      </w:r>
      <w:r w:rsidR="00886C8E">
        <w:t>арактеризовать</w:t>
      </w:r>
      <w:r w:rsidR="00886C8E">
        <w:rPr>
          <w:spacing w:val="-7"/>
        </w:rPr>
        <w:t xml:space="preserve"> </w:t>
      </w:r>
      <w:r w:rsidR="00886C8E">
        <w:t>понятие</w:t>
      </w:r>
      <w:r w:rsidR="00886C8E">
        <w:rPr>
          <w:spacing w:val="-4"/>
        </w:rPr>
        <w:t xml:space="preserve"> </w:t>
      </w:r>
      <w:r w:rsidR="00886C8E">
        <w:rPr>
          <w:spacing w:val="-2"/>
        </w:rPr>
        <w:t>«наука»;</w:t>
      </w:r>
    </w:p>
    <w:p w14:paraId="5A650D0C" w14:textId="77777777" w:rsidR="00886C8E" w:rsidRDefault="00886C8E" w:rsidP="00886C8E">
      <w:pPr>
        <w:pStyle w:val="a3"/>
        <w:ind w:left="567" w:right="1181" w:firstLine="0"/>
      </w:pPr>
      <w:r>
        <w:t>уметь</w:t>
      </w:r>
      <w:r>
        <w:rPr>
          <w:spacing w:val="80"/>
          <w:w w:val="150"/>
        </w:rPr>
        <w:t xml:space="preserve"> </w:t>
      </w:r>
      <w:r>
        <w:t>аргументированно</w:t>
      </w:r>
      <w:r>
        <w:rPr>
          <w:spacing w:val="80"/>
          <w:w w:val="150"/>
        </w:rPr>
        <w:t xml:space="preserve"> </w:t>
      </w:r>
      <w:r>
        <w:t>обосновывать</w:t>
      </w:r>
      <w:r>
        <w:rPr>
          <w:spacing w:val="80"/>
          <w:w w:val="150"/>
        </w:rPr>
        <w:t xml:space="preserve"> </w:t>
      </w:r>
      <w:r>
        <w:t>важность</w:t>
      </w:r>
      <w:r>
        <w:rPr>
          <w:spacing w:val="80"/>
          <w:w w:val="150"/>
        </w:rPr>
        <w:t xml:space="preserve"> </w:t>
      </w:r>
      <w:r>
        <w:t>науки</w:t>
      </w:r>
      <w:r>
        <w:rPr>
          <w:spacing w:val="80"/>
          <w:w w:val="150"/>
        </w:rPr>
        <w:t xml:space="preserve"> </w:t>
      </w:r>
      <w:r>
        <w:t>в</w:t>
      </w:r>
      <w:r>
        <w:rPr>
          <w:spacing w:val="80"/>
          <w:w w:val="150"/>
        </w:rPr>
        <w:t xml:space="preserve"> </w:t>
      </w:r>
      <w:r>
        <w:t>современном</w:t>
      </w:r>
      <w:r>
        <w:rPr>
          <w:spacing w:val="80"/>
          <w:w w:val="150"/>
        </w:rPr>
        <w:t xml:space="preserve"> </w:t>
      </w:r>
      <w:r>
        <w:t>обществе, прослеживать её связь с научно-техническим и социальным прогрессом;</w:t>
      </w:r>
    </w:p>
    <w:p w14:paraId="71B26C29" w14:textId="77777777" w:rsidR="00886C8E" w:rsidRDefault="00886C8E" w:rsidP="00886C8E">
      <w:pPr>
        <w:pStyle w:val="a3"/>
        <w:spacing w:before="1"/>
        <w:ind w:left="567" w:right="1181" w:firstLine="0"/>
      </w:pPr>
      <w:r>
        <w:t>называть</w:t>
      </w:r>
      <w:r>
        <w:rPr>
          <w:spacing w:val="-6"/>
        </w:rPr>
        <w:t xml:space="preserve"> </w:t>
      </w:r>
      <w:r>
        <w:t>имена</w:t>
      </w:r>
      <w:r>
        <w:rPr>
          <w:spacing w:val="-5"/>
        </w:rPr>
        <w:t xml:space="preserve"> </w:t>
      </w:r>
      <w:r>
        <w:t>выдающихся</w:t>
      </w:r>
      <w:r>
        <w:rPr>
          <w:spacing w:val="-2"/>
        </w:rPr>
        <w:t xml:space="preserve"> </w:t>
      </w:r>
      <w:r>
        <w:t>учёных</w:t>
      </w:r>
      <w:r>
        <w:rPr>
          <w:spacing w:val="-3"/>
        </w:rPr>
        <w:t xml:space="preserve"> </w:t>
      </w:r>
      <w:r>
        <w:rPr>
          <w:spacing w:val="-2"/>
        </w:rPr>
        <w:t>России;</w:t>
      </w:r>
    </w:p>
    <w:p w14:paraId="64EC42D3" w14:textId="77777777" w:rsidR="00886C8E" w:rsidRDefault="00886C8E" w:rsidP="00886C8E">
      <w:pPr>
        <w:pStyle w:val="a3"/>
        <w:ind w:left="567" w:right="1181" w:firstLine="0"/>
      </w:pPr>
      <w:r>
        <w:t>обосновывать</w:t>
      </w:r>
      <w:r>
        <w:rPr>
          <w:spacing w:val="40"/>
        </w:rPr>
        <w:t xml:space="preserve"> </w:t>
      </w:r>
      <w:r>
        <w:t>важность</w:t>
      </w:r>
      <w:r>
        <w:rPr>
          <w:spacing w:val="40"/>
        </w:rPr>
        <w:t xml:space="preserve"> </w:t>
      </w:r>
      <w:r>
        <w:t>понимания</w:t>
      </w:r>
      <w:r>
        <w:rPr>
          <w:spacing w:val="40"/>
        </w:rPr>
        <w:t xml:space="preserve"> </w:t>
      </w:r>
      <w:r>
        <w:t>истории</w:t>
      </w:r>
      <w:r>
        <w:rPr>
          <w:spacing w:val="40"/>
        </w:rPr>
        <w:t xml:space="preserve"> </w:t>
      </w:r>
      <w:r>
        <w:t>науки,</w:t>
      </w:r>
      <w:r>
        <w:rPr>
          <w:spacing w:val="40"/>
        </w:rPr>
        <w:t xml:space="preserve"> </w:t>
      </w:r>
      <w:r>
        <w:t>получения</w:t>
      </w:r>
      <w:r>
        <w:rPr>
          <w:spacing w:val="40"/>
        </w:rPr>
        <w:t xml:space="preserve"> </w:t>
      </w:r>
      <w:r>
        <w:t>и</w:t>
      </w:r>
      <w:r>
        <w:rPr>
          <w:spacing w:val="40"/>
        </w:rPr>
        <w:t xml:space="preserve"> </w:t>
      </w:r>
      <w:r>
        <w:t>обоснования</w:t>
      </w:r>
      <w:r>
        <w:rPr>
          <w:spacing w:val="40"/>
        </w:rPr>
        <w:t xml:space="preserve"> </w:t>
      </w:r>
      <w:r>
        <w:t xml:space="preserve">научного </w:t>
      </w:r>
      <w:r>
        <w:rPr>
          <w:spacing w:val="-2"/>
        </w:rPr>
        <w:t>знания;</w:t>
      </w:r>
    </w:p>
    <w:p w14:paraId="56CC8213" w14:textId="77777777" w:rsidR="00886C8E" w:rsidRDefault="00886C8E" w:rsidP="00886C8E">
      <w:pPr>
        <w:pStyle w:val="a3"/>
        <w:ind w:left="567" w:right="1181" w:firstLine="0"/>
      </w:pPr>
      <w:r>
        <w:t>характеризовать</w:t>
      </w:r>
      <w:r>
        <w:rPr>
          <w:spacing w:val="40"/>
        </w:rPr>
        <w:t xml:space="preserve"> </w:t>
      </w:r>
      <w:r>
        <w:t>и</w:t>
      </w:r>
      <w:r>
        <w:rPr>
          <w:spacing w:val="40"/>
        </w:rPr>
        <w:t xml:space="preserve"> </w:t>
      </w:r>
      <w:r>
        <w:t>доказывать</w:t>
      </w:r>
      <w:r>
        <w:rPr>
          <w:spacing w:val="40"/>
        </w:rPr>
        <w:t xml:space="preserve"> </w:t>
      </w:r>
      <w:r>
        <w:t>важность</w:t>
      </w:r>
      <w:r>
        <w:rPr>
          <w:spacing w:val="40"/>
        </w:rPr>
        <w:t xml:space="preserve"> </w:t>
      </w:r>
      <w:r>
        <w:t>науки</w:t>
      </w:r>
      <w:r>
        <w:rPr>
          <w:spacing w:val="40"/>
        </w:rPr>
        <w:t xml:space="preserve"> </w:t>
      </w:r>
      <w:r>
        <w:t>для</w:t>
      </w:r>
      <w:r>
        <w:rPr>
          <w:spacing w:val="40"/>
        </w:rPr>
        <w:t xml:space="preserve"> </w:t>
      </w:r>
      <w:r>
        <w:t>благополучия</w:t>
      </w:r>
      <w:r>
        <w:rPr>
          <w:spacing w:val="40"/>
        </w:rPr>
        <w:t xml:space="preserve"> </w:t>
      </w:r>
      <w:r>
        <w:t>общества,</w:t>
      </w:r>
      <w:r>
        <w:rPr>
          <w:spacing w:val="40"/>
        </w:rPr>
        <w:t xml:space="preserve"> </w:t>
      </w:r>
      <w:r>
        <w:t>страны</w:t>
      </w:r>
      <w:r>
        <w:rPr>
          <w:spacing w:val="40"/>
        </w:rPr>
        <w:t xml:space="preserve"> </w:t>
      </w:r>
      <w:r>
        <w:t>и</w:t>
      </w:r>
      <w:r>
        <w:rPr>
          <w:spacing w:val="40"/>
        </w:rPr>
        <w:t xml:space="preserve"> </w:t>
      </w:r>
      <w:r>
        <w:rPr>
          <w:spacing w:val="-2"/>
        </w:rPr>
        <w:t>государства;</w:t>
      </w:r>
    </w:p>
    <w:p w14:paraId="7EA7028B" w14:textId="77777777" w:rsidR="00886C8E" w:rsidRDefault="00886C8E" w:rsidP="00886C8E">
      <w:pPr>
        <w:pStyle w:val="a3"/>
        <w:tabs>
          <w:tab w:val="left" w:pos="2707"/>
          <w:tab w:val="left" w:pos="3896"/>
          <w:tab w:val="left" w:pos="4875"/>
          <w:tab w:val="left" w:pos="5237"/>
          <w:tab w:val="left" w:pos="7086"/>
          <w:tab w:val="left" w:pos="7432"/>
          <w:tab w:val="left" w:pos="8299"/>
          <w:tab w:val="left" w:pos="8743"/>
          <w:tab w:val="left" w:pos="9446"/>
          <w:tab w:val="left" w:pos="9808"/>
        </w:tabs>
        <w:ind w:left="567" w:right="1181" w:firstLine="0"/>
      </w:pPr>
      <w:r>
        <w:rPr>
          <w:spacing w:val="-2"/>
        </w:rPr>
        <w:t>обосновывать</w:t>
      </w:r>
      <w:r w:rsidR="006F7140">
        <w:t xml:space="preserve"> </w:t>
      </w:r>
      <w:r>
        <w:rPr>
          <w:spacing w:val="-2"/>
        </w:rPr>
        <w:t>важность</w:t>
      </w:r>
      <w:r w:rsidR="006F7140">
        <w:t xml:space="preserve"> </w:t>
      </w:r>
      <w:r>
        <w:rPr>
          <w:spacing w:val="-2"/>
        </w:rPr>
        <w:t>морали</w:t>
      </w:r>
      <w:r>
        <w:tab/>
      </w:r>
      <w:r>
        <w:rPr>
          <w:spacing w:val="-10"/>
        </w:rPr>
        <w:t>и</w:t>
      </w:r>
      <w:r w:rsidR="006F7140">
        <w:t xml:space="preserve"> </w:t>
      </w:r>
      <w:r>
        <w:rPr>
          <w:spacing w:val="-2"/>
        </w:rPr>
        <w:t>нравственности</w:t>
      </w:r>
      <w:r w:rsidR="006F7140">
        <w:t xml:space="preserve"> </w:t>
      </w:r>
      <w:r>
        <w:rPr>
          <w:spacing w:val="-10"/>
        </w:rPr>
        <w:t>в</w:t>
      </w:r>
      <w:r w:rsidR="006F7140">
        <w:t xml:space="preserve"> </w:t>
      </w:r>
      <w:r>
        <w:rPr>
          <w:spacing w:val="-2"/>
        </w:rPr>
        <w:t>науке,</w:t>
      </w:r>
      <w:r>
        <w:tab/>
      </w:r>
      <w:r>
        <w:rPr>
          <w:spacing w:val="-6"/>
        </w:rPr>
        <w:t>её</w:t>
      </w:r>
      <w:r>
        <w:tab/>
      </w:r>
      <w:r>
        <w:rPr>
          <w:spacing w:val="-4"/>
        </w:rPr>
        <w:t>роль</w:t>
      </w:r>
      <w:r>
        <w:tab/>
      </w:r>
      <w:r>
        <w:rPr>
          <w:spacing w:val="-10"/>
        </w:rPr>
        <w:t>и</w:t>
      </w:r>
      <w:r>
        <w:tab/>
      </w:r>
      <w:r>
        <w:rPr>
          <w:spacing w:val="-2"/>
        </w:rPr>
        <w:t xml:space="preserve">вклад </w:t>
      </w:r>
      <w:r>
        <w:t>в доказательство этих понятий.</w:t>
      </w:r>
    </w:p>
    <w:p w14:paraId="6819810F" w14:textId="77777777" w:rsidR="00886C8E" w:rsidRDefault="00886C8E" w:rsidP="00886C8E">
      <w:pPr>
        <w:pStyle w:val="a3"/>
        <w:ind w:left="567" w:right="1181" w:firstLine="0"/>
      </w:pPr>
      <w:r>
        <w:t>Тема</w:t>
      </w:r>
      <w:r>
        <w:rPr>
          <w:spacing w:val="-3"/>
        </w:rPr>
        <w:t xml:space="preserve"> </w:t>
      </w:r>
      <w:r>
        <w:t>24.</w:t>
      </w:r>
      <w:r>
        <w:rPr>
          <w:spacing w:val="-2"/>
        </w:rPr>
        <w:t xml:space="preserve"> </w:t>
      </w:r>
      <w:r>
        <w:t>Моя</w:t>
      </w:r>
      <w:r>
        <w:rPr>
          <w:spacing w:val="-1"/>
        </w:rPr>
        <w:t xml:space="preserve"> </w:t>
      </w:r>
      <w:r>
        <w:t>профессия</w:t>
      </w:r>
      <w:r>
        <w:rPr>
          <w:spacing w:val="-1"/>
        </w:rPr>
        <w:t xml:space="preserve"> </w:t>
      </w:r>
      <w:r>
        <w:t>(практическое</w:t>
      </w:r>
      <w:r>
        <w:rPr>
          <w:spacing w:val="-2"/>
        </w:rPr>
        <w:t xml:space="preserve"> занятие).</w:t>
      </w:r>
    </w:p>
    <w:p w14:paraId="35791250" w14:textId="77777777" w:rsidR="00886C8E" w:rsidRDefault="00886C8E" w:rsidP="00886C8E">
      <w:pPr>
        <w:pStyle w:val="a3"/>
        <w:tabs>
          <w:tab w:val="left" w:pos="3061"/>
          <w:tab w:val="left" w:pos="4169"/>
          <w:tab w:val="left" w:pos="5826"/>
          <w:tab w:val="left" w:pos="7477"/>
          <w:tab w:val="left" w:pos="8664"/>
          <w:tab w:val="left" w:pos="9074"/>
          <w:tab w:val="left" w:pos="9818"/>
        </w:tabs>
        <w:ind w:left="567" w:right="1181" w:firstLine="0"/>
      </w:pPr>
      <w:r>
        <w:rPr>
          <w:spacing w:val="-2"/>
        </w:rPr>
        <w:t>Характеризовать</w:t>
      </w:r>
      <w:r w:rsidR="006F7140">
        <w:t xml:space="preserve"> </w:t>
      </w:r>
      <w:r>
        <w:rPr>
          <w:spacing w:val="-2"/>
        </w:rPr>
        <w:t>понятие</w:t>
      </w:r>
      <w:r w:rsidR="006F7140">
        <w:t xml:space="preserve"> </w:t>
      </w:r>
      <w:r>
        <w:rPr>
          <w:spacing w:val="-2"/>
        </w:rPr>
        <w:t>«профессия»,</w:t>
      </w:r>
      <w:r w:rsidR="006F7140">
        <w:t xml:space="preserve"> </w:t>
      </w:r>
      <w:r>
        <w:rPr>
          <w:spacing w:val="-2"/>
        </w:rPr>
        <w:t>предполагать</w:t>
      </w:r>
      <w:r w:rsidR="006F7140">
        <w:t xml:space="preserve"> </w:t>
      </w:r>
      <w:r>
        <w:rPr>
          <w:spacing w:val="-2"/>
        </w:rPr>
        <w:t>характер</w:t>
      </w:r>
      <w:r w:rsidR="006F7140">
        <w:t xml:space="preserve"> </w:t>
      </w:r>
      <w:r>
        <w:rPr>
          <w:spacing w:val="-10"/>
        </w:rPr>
        <w:t>и</w:t>
      </w:r>
      <w:r>
        <w:tab/>
      </w:r>
      <w:r>
        <w:rPr>
          <w:spacing w:val="-4"/>
        </w:rPr>
        <w:t>цель</w:t>
      </w:r>
      <w:r>
        <w:tab/>
      </w:r>
      <w:r>
        <w:rPr>
          <w:spacing w:val="-2"/>
        </w:rPr>
        <w:t xml:space="preserve">труда </w:t>
      </w:r>
      <w:r>
        <w:t>в определённой профессии;</w:t>
      </w:r>
    </w:p>
    <w:p w14:paraId="00C05631" w14:textId="77777777" w:rsidR="00886C8E" w:rsidRDefault="00886C8E" w:rsidP="00886C8E">
      <w:pPr>
        <w:pStyle w:val="a3"/>
        <w:ind w:left="567" w:right="1181" w:firstLine="0"/>
      </w:pPr>
      <w:r>
        <w:t>обосновывать преимущества выбранной профессии, характеризовать её</w:t>
      </w:r>
      <w:r>
        <w:rPr>
          <w:spacing w:val="-1"/>
        </w:rPr>
        <w:t xml:space="preserve"> </w:t>
      </w:r>
      <w:r>
        <w:t>вклад в общество, называть духовно-нравственные качества человека, необходимые в этом виде труда.</w:t>
      </w:r>
    </w:p>
    <w:p w14:paraId="6DB74215" w14:textId="77777777" w:rsidR="006F7140" w:rsidRDefault="00886C8E" w:rsidP="00886C8E">
      <w:pPr>
        <w:pStyle w:val="a3"/>
        <w:spacing w:before="1"/>
        <w:ind w:left="567" w:right="1181" w:firstLine="0"/>
      </w:pPr>
      <w:r>
        <w:t>Тематический</w:t>
      </w:r>
      <w:r>
        <w:rPr>
          <w:spacing w:val="-7"/>
        </w:rPr>
        <w:t xml:space="preserve"> </w:t>
      </w:r>
      <w:r>
        <w:t>блок</w:t>
      </w:r>
      <w:r>
        <w:rPr>
          <w:spacing w:val="-6"/>
        </w:rPr>
        <w:t xml:space="preserve"> </w:t>
      </w:r>
      <w:r>
        <w:t>4.</w:t>
      </w:r>
      <w:r>
        <w:rPr>
          <w:spacing w:val="-5"/>
        </w:rPr>
        <w:t xml:space="preserve"> </w:t>
      </w:r>
      <w:r>
        <w:t>«Родина</w:t>
      </w:r>
      <w:r>
        <w:rPr>
          <w:spacing w:val="-11"/>
        </w:rPr>
        <w:t xml:space="preserve"> </w:t>
      </w:r>
      <w:r>
        <w:t>и</w:t>
      </w:r>
      <w:r>
        <w:rPr>
          <w:spacing w:val="-7"/>
        </w:rPr>
        <w:t xml:space="preserve"> </w:t>
      </w:r>
      <w:r>
        <w:t xml:space="preserve">патриотизм». </w:t>
      </w:r>
    </w:p>
    <w:p w14:paraId="2A6F06E2" w14:textId="77777777" w:rsidR="00886C8E" w:rsidRDefault="00886C8E" w:rsidP="00886C8E">
      <w:pPr>
        <w:pStyle w:val="a3"/>
        <w:spacing w:before="1"/>
        <w:ind w:left="567" w:right="1181" w:firstLine="0"/>
      </w:pPr>
      <w:r>
        <w:t>Тема 25. Гражданин.</w:t>
      </w:r>
    </w:p>
    <w:p w14:paraId="0067D6A9" w14:textId="77777777" w:rsidR="00886C8E" w:rsidRDefault="00886C8E" w:rsidP="00886C8E">
      <w:pPr>
        <w:pStyle w:val="a3"/>
        <w:tabs>
          <w:tab w:val="left" w:pos="3388"/>
          <w:tab w:val="left" w:pos="4831"/>
          <w:tab w:val="left" w:pos="6414"/>
          <w:tab w:val="left" w:pos="7155"/>
          <w:tab w:val="left" w:pos="9348"/>
        </w:tabs>
        <w:ind w:left="567" w:right="1181" w:firstLine="0"/>
      </w:pPr>
      <w:r>
        <w:rPr>
          <w:spacing w:val="-2"/>
        </w:rPr>
        <w:t>Характеризовать</w:t>
      </w:r>
      <w:r w:rsidR="006F7140">
        <w:t xml:space="preserve"> </w:t>
      </w:r>
      <w:r>
        <w:rPr>
          <w:spacing w:val="-2"/>
        </w:rPr>
        <w:t>понятия</w:t>
      </w:r>
      <w:r>
        <w:tab/>
      </w:r>
      <w:r>
        <w:rPr>
          <w:spacing w:val="-2"/>
        </w:rPr>
        <w:t>«Родина»</w:t>
      </w:r>
      <w:r w:rsidR="006F7140">
        <w:t xml:space="preserve"> </w:t>
      </w:r>
      <w:r>
        <w:rPr>
          <w:spacing w:val="-10"/>
        </w:rPr>
        <w:t>и</w:t>
      </w:r>
      <w:r w:rsidR="006F7140">
        <w:t xml:space="preserve"> </w:t>
      </w:r>
      <w:r>
        <w:rPr>
          <w:spacing w:val="-2"/>
        </w:rPr>
        <w:t>«гражданство»,</w:t>
      </w:r>
      <w:r>
        <w:tab/>
      </w:r>
      <w:r>
        <w:rPr>
          <w:spacing w:val="-2"/>
        </w:rPr>
        <w:t xml:space="preserve">объяснять </w:t>
      </w:r>
      <w:r>
        <w:t>их взаимосвязь;</w:t>
      </w:r>
    </w:p>
    <w:p w14:paraId="2AA2BA9B" w14:textId="77777777" w:rsidR="00886C8E" w:rsidRDefault="006F7140" w:rsidP="00886C8E">
      <w:pPr>
        <w:pStyle w:val="a3"/>
        <w:tabs>
          <w:tab w:val="left" w:pos="2281"/>
          <w:tab w:val="left" w:pos="4905"/>
          <w:tab w:val="left" w:pos="6059"/>
          <w:tab w:val="left" w:pos="7668"/>
          <w:tab w:val="left" w:pos="8977"/>
        </w:tabs>
        <w:ind w:left="567" w:right="1181" w:firstLine="0"/>
      </w:pPr>
      <w:r>
        <w:rPr>
          <w:spacing w:val="-2"/>
        </w:rPr>
        <w:lastRenderedPageBreak/>
        <w:t>п</w:t>
      </w:r>
      <w:r w:rsidR="00886C8E">
        <w:rPr>
          <w:spacing w:val="-2"/>
        </w:rPr>
        <w:t>онимать</w:t>
      </w:r>
      <w:r>
        <w:t xml:space="preserve"> </w:t>
      </w:r>
      <w:r w:rsidR="00886C8E">
        <w:rPr>
          <w:spacing w:val="-2"/>
        </w:rPr>
        <w:t>духовно-нравственный</w:t>
      </w:r>
      <w:r>
        <w:t xml:space="preserve"> </w:t>
      </w:r>
      <w:r w:rsidR="00886C8E">
        <w:rPr>
          <w:spacing w:val="-2"/>
        </w:rPr>
        <w:t>характер</w:t>
      </w:r>
      <w:r w:rsidR="00886C8E">
        <w:tab/>
      </w:r>
      <w:r w:rsidR="00886C8E">
        <w:rPr>
          <w:spacing w:val="-2"/>
        </w:rPr>
        <w:t>патриотизма,</w:t>
      </w:r>
      <w:r>
        <w:t xml:space="preserve"> </w:t>
      </w:r>
      <w:r w:rsidR="00886C8E">
        <w:rPr>
          <w:spacing w:val="-2"/>
        </w:rPr>
        <w:t>ценностей</w:t>
      </w:r>
      <w:r w:rsidR="00886C8E">
        <w:tab/>
      </w:r>
      <w:r w:rsidR="00886C8E">
        <w:rPr>
          <w:spacing w:val="-2"/>
        </w:rPr>
        <w:t>гражданского</w:t>
      </w:r>
    </w:p>
    <w:p w14:paraId="3FDDA267" w14:textId="77777777" w:rsidR="006F7140" w:rsidRDefault="006F7140" w:rsidP="006F7140">
      <w:pPr>
        <w:pStyle w:val="a3"/>
        <w:spacing w:before="70"/>
        <w:ind w:left="567" w:right="1181" w:firstLine="0"/>
      </w:pPr>
      <w:r>
        <w:rPr>
          <w:spacing w:val="-2"/>
        </w:rPr>
        <w:t>самосознания;</w:t>
      </w:r>
      <w:r>
        <w:t xml:space="preserve"> понимать</w:t>
      </w:r>
      <w:r>
        <w:rPr>
          <w:spacing w:val="-7"/>
        </w:rPr>
        <w:t xml:space="preserve"> </w:t>
      </w:r>
      <w:r>
        <w:t>и</w:t>
      </w:r>
      <w:r>
        <w:rPr>
          <w:spacing w:val="-3"/>
        </w:rPr>
        <w:t xml:space="preserve"> </w:t>
      </w:r>
      <w:r>
        <w:t>уметь</w:t>
      </w:r>
      <w:r>
        <w:rPr>
          <w:spacing w:val="-5"/>
        </w:rPr>
        <w:t xml:space="preserve"> </w:t>
      </w:r>
      <w:r>
        <w:t>обосновывать</w:t>
      </w:r>
      <w:r>
        <w:rPr>
          <w:spacing w:val="-5"/>
        </w:rPr>
        <w:t xml:space="preserve"> </w:t>
      </w:r>
      <w:r>
        <w:t>нравственные</w:t>
      </w:r>
      <w:r>
        <w:rPr>
          <w:spacing w:val="-8"/>
        </w:rPr>
        <w:t xml:space="preserve"> </w:t>
      </w:r>
      <w:r>
        <w:t>качества</w:t>
      </w:r>
      <w:r>
        <w:rPr>
          <w:spacing w:val="-7"/>
        </w:rPr>
        <w:t xml:space="preserve"> </w:t>
      </w:r>
      <w:r>
        <w:t xml:space="preserve">гражданина. </w:t>
      </w:r>
    </w:p>
    <w:p w14:paraId="34AC2654" w14:textId="77777777" w:rsidR="006F7140" w:rsidRDefault="006F7140" w:rsidP="006F7140">
      <w:pPr>
        <w:pStyle w:val="a3"/>
        <w:ind w:left="567" w:right="1181" w:firstLine="0"/>
      </w:pPr>
      <w:r>
        <w:t>Тема 26. Патриотизм.</w:t>
      </w:r>
    </w:p>
    <w:p w14:paraId="4B474758" w14:textId="77777777" w:rsidR="006F7140" w:rsidRDefault="006F7140" w:rsidP="006F7140">
      <w:pPr>
        <w:pStyle w:val="a3"/>
        <w:spacing w:before="1"/>
        <w:ind w:left="567" w:right="1181" w:firstLine="0"/>
      </w:pPr>
      <w:r>
        <w:t>Характеризовать</w:t>
      </w:r>
      <w:r>
        <w:rPr>
          <w:spacing w:val="-7"/>
        </w:rPr>
        <w:t xml:space="preserve"> </w:t>
      </w:r>
      <w:r>
        <w:t>понятие</w:t>
      </w:r>
      <w:r>
        <w:rPr>
          <w:spacing w:val="-4"/>
        </w:rPr>
        <w:t xml:space="preserve"> </w:t>
      </w:r>
      <w:r>
        <w:rPr>
          <w:spacing w:val="-2"/>
        </w:rPr>
        <w:t>«патриотизм»;</w:t>
      </w:r>
    </w:p>
    <w:p w14:paraId="0888EB37" w14:textId="77777777" w:rsidR="006F7140" w:rsidRDefault="006F7140" w:rsidP="006F7140">
      <w:pPr>
        <w:pStyle w:val="a3"/>
        <w:ind w:left="567" w:right="1181" w:firstLine="0"/>
      </w:pPr>
      <w:r>
        <w:t>приводить</w:t>
      </w:r>
      <w:r>
        <w:rPr>
          <w:spacing w:val="-5"/>
        </w:rPr>
        <w:t xml:space="preserve"> </w:t>
      </w:r>
      <w:r>
        <w:t>примеры</w:t>
      </w:r>
      <w:r>
        <w:rPr>
          <w:spacing w:val="-3"/>
        </w:rPr>
        <w:t xml:space="preserve"> </w:t>
      </w:r>
      <w:r>
        <w:t>патриотизма</w:t>
      </w:r>
      <w:r>
        <w:rPr>
          <w:spacing w:val="-4"/>
        </w:rPr>
        <w:t xml:space="preserve"> </w:t>
      </w:r>
      <w:r>
        <w:t>в</w:t>
      </w:r>
      <w:r>
        <w:rPr>
          <w:spacing w:val="-4"/>
        </w:rPr>
        <w:t xml:space="preserve"> </w:t>
      </w:r>
      <w:r>
        <w:t>истории</w:t>
      </w:r>
      <w:r>
        <w:rPr>
          <w:spacing w:val="-5"/>
        </w:rPr>
        <w:t xml:space="preserve"> </w:t>
      </w:r>
      <w:r>
        <w:t>и</w:t>
      </w:r>
      <w:r>
        <w:rPr>
          <w:spacing w:val="-3"/>
        </w:rPr>
        <w:t xml:space="preserve"> </w:t>
      </w:r>
      <w:r>
        <w:t>современном</w:t>
      </w:r>
      <w:r>
        <w:rPr>
          <w:spacing w:val="-4"/>
        </w:rPr>
        <w:t xml:space="preserve"> </w:t>
      </w:r>
      <w:r>
        <w:rPr>
          <w:spacing w:val="-2"/>
        </w:rPr>
        <w:t>обществе;</w:t>
      </w:r>
    </w:p>
    <w:p w14:paraId="07B45435" w14:textId="77777777" w:rsidR="006F7140" w:rsidRDefault="006F7140" w:rsidP="006F7140">
      <w:pPr>
        <w:pStyle w:val="a3"/>
        <w:tabs>
          <w:tab w:val="left" w:pos="2500"/>
          <w:tab w:val="left" w:pos="3951"/>
          <w:tab w:val="left" w:pos="4519"/>
          <w:tab w:val="left" w:pos="5778"/>
          <w:tab w:val="left" w:pos="7406"/>
          <w:tab w:val="left" w:pos="8392"/>
        </w:tabs>
        <w:ind w:left="567" w:right="1181" w:firstLine="0"/>
      </w:pPr>
      <w:r>
        <w:rPr>
          <w:spacing w:val="-2"/>
        </w:rPr>
        <w:t>различать</w:t>
      </w:r>
      <w:r>
        <w:t xml:space="preserve"> </w:t>
      </w:r>
      <w:r>
        <w:rPr>
          <w:spacing w:val="-2"/>
        </w:rPr>
        <w:t>истинный</w:t>
      </w:r>
      <w:r>
        <w:t xml:space="preserve"> </w:t>
      </w:r>
      <w:r>
        <w:rPr>
          <w:spacing w:val="-10"/>
        </w:rPr>
        <w:t>и</w:t>
      </w:r>
      <w:r>
        <w:t xml:space="preserve"> </w:t>
      </w:r>
      <w:r>
        <w:rPr>
          <w:spacing w:val="-2"/>
        </w:rPr>
        <w:t>ложный</w:t>
      </w:r>
      <w:r>
        <w:tab/>
      </w:r>
      <w:r>
        <w:rPr>
          <w:spacing w:val="-2"/>
        </w:rPr>
        <w:t>патриотизм</w:t>
      </w:r>
      <w:r>
        <w:tab/>
      </w:r>
      <w:r>
        <w:rPr>
          <w:spacing w:val="-2"/>
        </w:rPr>
        <w:t>через</w:t>
      </w:r>
      <w:r>
        <w:tab/>
      </w:r>
      <w:r>
        <w:rPr>
          <w:spacing w:val="-2"/>
        </w:rPr>
        <w:t xml:space="preserve">ориентированность </w:t>
      </w:r>
      <w:r>
        <w:t>на ценности толерантности, уважения к другим народам, их истории и культуре;</w:t>
      </w:r>
    </w:p>
    <w:p w14:paraId="2C0F23B6" w14:textId="77777777" w:rsidR="006F7140" w:rsidRDefault="006F7140" w:rsidP="006F7140">
      <w:pPr>
        <w:pStyle w:val="a3"/>
        <w:ind w:left="567" w:right="1181" w:firstLine="0"/>
      </w:pPr>
      <w:r>
        <w:t>уметь</w:t>
      </w:r>
      <w:r>
        <w:rPr>
          <w:spacing w:val="-10"/>
        </w:rPr>
        <w:t xml:space="preserve"> </w:t>
      </w:r>
      <w:r>
        <w:t>обосновывать</w:t>
      </w:r>
      <w:r>
        <w:rPr>
          <w:spacing w:val="-10"/>
        </w:rPr>
        <w:t xml:space="preserve"> </w:t>
      </w:r>
      <w:r>
        <w:t>важность</w:t>
      </w:r>
      <w:r>
        <w:rPr>
          <w:spacing w:val="-10"/>
        </w:rPr>
        <w:t xml:space="preserve"> </w:t>
      </w:r>
      <w:r>
        <w:t>патриотизма.</w:t>
      </w:r>
    </w:p>
    <w:p w14:paraId="5BD9C845" w14:textId="77777777" w:rsidR="006F7140" w:rsidRDefault="006F7140" w:rsidP="006F7140">
      <w:pPr>
        <w:pStyle w:val="a3"/>
        <w:ind w:left="567" w:right="1181" w:firstLine="0"/>
      </w:pPr>
      <w:r>
        <w:t xml:space="preserve"> Тема 27. Защита Родины: подвиг или долг? Характеризовать понятия «война»</w:t>
      </w:r>
      <w:r>
        <w:rPr>
          <w:spacing w:val="-8"/>
        </w:rPr>
        <w:t xml:space="preserve"> </w:t>
      </w:r>
      <w:r>
        <w:t>и «мир»;</w:t>
      </w:r>
    </w:p>
    <w:p w14:paraId="4CE4E006" w14:textId="77777777" w:rsidR="006F7140" w:rsidRDefault="006F7140" w:rsidP="006F7140">
      <w:pPr>
        <w:pStyle w:val="a3"/>
        <w:ind w:left="567" w:right="1181" w:firstLine="0"/>
      </w:pPr>
      <w:r>
        <w:t>доказывать</w:t>
      </w:r>
      <w:r>
        <w:rPr>
          <w:spacing w:val="-4"/>
        </w:rPr>
        <w:t xml:space="preserve"> </w:t>
      </w:r>
      <w:r>
        <w:t>важность</w:t>
      </w:r>
      <w:r>
        <w:rPr>
          <w:spacing w:val="-2"/>
        </w:rPr>
        <w:t xml:space="preserve"> </w:t>
      </w:r>
      <w:r>
        <w:t>сохранения</w:t>
      </w:r>
      <w:r>
        <w:rPr>
          <w:spacing w:val="-2"/>
        </w:rPr>
        <w:t xml:space="preserve"> </w:t>
      </w:r>
      <w:r>
        <w:t>мира</w:t>
      </w:r>
      <w:r>
        <w:rPr>
          <w:spacing w:val="-4"/>
        </w:rPr>
        <w:t xml:space="preserve"> </w:t>
      </w:r>
      <w:r>
        <w:t>и</w:t>
      </w:r>
      <w:r>
        <w:rPr>
          <w:spacing w:val="-2"/>
        </w:rPr>
        <w:t xml:space="preserve"> согласия;</w:t>
      </w:r>
    </w:p>
    <w:p w14:paraId="037321AC" w14:textId="77777777" w:rsidR="006F7140" w:rsidRDefault="006F7140" w:rsidP="006F7140">
      <w:pPr>
        <w:pStyle w:val="a3"/>
        <w:ind w:left="567" w:right="1181" w:firstLine="0"/>
      </w:pPr>
      <w:r>
        <w:t>обосновывать роль защиты Отечества, её важность для гражданина; понимать</w:t>
      </w:r>
      <w:r>
        <w:rPr>
          <w:spacing w:val="-4"/>
        </w:rPr>
        <w:t xml:space="preserve"> </w:t>
      </w:r>
      <w:r>
        <w:t>особенности</w:t>
      </w:r>
      <w:r>
        <w:rPr>
          <w:spacing w:val="-6"/>
        </w:rPr>
        <w:t xml:space="preserve"> </w:t>
      </w:r>
      <w:r>
        <w:t>защиты</w:t>
      </w:r>
      <w:r>
        <w:rPr>
          <w:spacing w:val="-4"/>
        </w:rPr>
        <w:t xml:space="preserve"> </w:t>
      </w:r>
      <w:r>
        <w:t>чести</w:t>
      </w:r>
      <w:r>
        <w:rPr>
          <w:spacing w:val="-4"/>
        </w:rPr>
        <w:t xml:space="preserve"> </w:t>
      </w:r>
      <w:r>
        <w:t>Отечества</w:t>
      </w:r>
      <w:r>
        <w:rPr>
          <w:spacing w:val="-5"/>
        </w:rPr>
        <w:t xml:space="preserve"> </w:t>
      </w:r>
      <w:r>
        <w:t>в</w:t>
      </w:r>
      <w:r>
        <w:rPr>
          <w:spacing w:val="-5"/>
        </w:rPr>
        <w:t xml:space="preserve"> </w:t>
      </w:r>
      <w:r>
        <w:t>спорте,</w:t>
      </w:r>
      <w:r>
        <w:rPr>
          <w:spacing w:val="-4"/>
        </w:rPr>
        <w:t xml:space="preserve"> </w:t>
      </w:r>
      <w:r>
        <w:t>науке,</w:t>
      </w:r>
      <w:r>
        <w:rPr>
          <w:spacing w:val="-4"/>
        </w:rPr>
        <w:t xml:space="preserve"> </w:t>
      </w:r>
      <w:r>
        <w:t>культуре;</w:t>
      </w:r>
    </w:p>
    <w:p w14:paraId="72DF6EA4" w14:textId="77777777" w:rsidR="006F7140" w:rsidRDefault="006F7140" w:rsidP="006F7140">
      <w:pPr>
        <w:pStyle w:val="a3"/>
        <w:ind w:left="567" w:right="1181" w:firstLine="0"/>
      </w:pPr>
      <w:r>
        <w:t>характеризовать</w:t>
      </w:r>
      <w:r>
        <w:rPr>
          <w:spacing w:val="80"/>
        </w:rPr>
        <w:t xml:space="preserve"> </w:t>
      </w:r>
      <w:r>
        <w:t>понятия</w:t>
      </w:r>
      <w:r>
        <w:rPr>
          <w:spacing w:val="80"/>
        </w:rPr>
        <w:t xml:space="preserve"> </w:t>
      </w:r>
      <w:r>
        <w:t>«военный</w:t>
      </w:r>
      <w:r>
        <w:rPr>
          <w:spacing w:val="80"/>
        </w:rPr>
        <w:t xml:space="preserve"> </w:t>
      </w:r>
      <w:r>
        <w:t>подвиг»,</w:t>
      </w:r>
      <w:r>
        <w:rPr>
          <w:spacing w:val="80"/>
        </w:rPr>
        <w:t xml:space="preserve"> </w:t>
      </w:r>
      <w:r>
        <w:t>«честь»,</w:t>
      </w:r>
      <w:r>
        <w:rPr>
          <w:spacing w:val="80"/>
        </w:rPr>
        <w:t xml:space="preserve"> </w:t>
      </w:r>
      <w:r>
        <w:t>«доблесть»,</w:t>
      </w:r>
      <w:r>
        <w:rPr>
          <w:spacing w:val="80"/>
        </w:rPr>
        <w:t xml:space="preserve"> </w:t>
      </w:r>
      <w:r>
        <w:t>обосновывать</w:t>
      </w:r>
      <w:r>
        <w:rPr>
          <w:spacing w:val="80"/>
        </w:rPr>
        <w:t xml:space="preserve"> </w:t>
      </w:r>
      <w:r>
        <w:t>их важность, приводить примеры их проявлений.</w:t>
      </w:r>
    </w:p>
    <w:p w14:paraId="00A47B66" w14:textId="77777777" w:rsidR="006F7140" w:rsidRDefault="006F7140" w:rsidP="006F7140">
      <w:pPr>
        <w:pStyle w:val="a3"/>
        <w:ind w:left="567" w:right="1181" w:firstLine="0"/>
      </w:pPr>
      <w:r>
        <w:t>Тема</w:t>
      </w:r>
      <w:r>
        <w:rPr>
          <w:spacing w:val="-6"/>
        </w:rPr>
        <w:t xml:space="preserve"> </w:t>
      </w:r>
      <w:r>
        <w:t>28.</w:t>
      </w:r>
      <w:r>
        <w:rPr>
          <w:spacing w:val="-6"/>
        </w:rPr>
        <w:t xml:space="preserve"> </w:t>
      </w:r>
      <w:r>
        <w:t>Государство.</w:t>
      </w:r>
      <w:r>
        <w:rPr>
          <w:spacing w:val="-3"/>
        </w:rPr>
        <w:t xml:space="preserve"> </w:t>
      </w:r>
      <w:r>
        <w:t>Россия</w:t>
      </w:r>
      <w:r>
        <w:rPr>
          <w:spacing w:val="-4"/>
        </w:rPr>
        <w:t xml:space="preserve"> </w:t>
      </w:r>
      <w:r>
        <w:t>–</w:t>
      </w:r>
      <w:r>
        <w:rPr>
          <w:spacing w:val="-5"/>
        </w:rPr>
        <w:t xml:space="preserve"> </w:t>
      </w:r>
      <w:r>
        <w:t>наша</w:t>
      </w:r>
      <w:r>
        <w:rPr>
          <w:spacing w:val="-6"/>
        </w:rPr>
        <w:t xml:space="preserve"> </w:t>
      </w:r>
      <w:r>
        <w:t>родина. Характеризовать понятие «государство»;</w:t>
      </w:r>
    </w:p>
    <w:p w14:paraId="411EA83C" w14:textId="77777777" w:rsidR="006F7140" w:rsidRDefault="006F7140" w:rsidP="006F7140">
      <w:pPr>
        <w:pStyle w:val="a3"/>
        <w:ind w:left="567" w:right="1181" w:firstLine="0"/>
      </w:pPr>
      <w:r>
        <w:t>уметь</w:t>
      </w:r>
      <w:r>
        <w:rPr>
          <w:spacing w:val="80"/>
        </w:rPr>
        <w:t xml:space="preserve"> </w:t>
      </w:r>
      <w:r>
        <w:t>выделять</w:t>
      </w:r>
      <w:r>
        <w:rPr>
          <w:spacing w:val="80"/>
        </w:rPr>
        <w:t xml:space="preserve"> </w:t>
      </w:r>
      <w:r>
        <w:t>и</w:t>
      </w:r>
      <w:r>
        <w:rPr>
          <w:spacing w:val="80"/>
        </w:rPr>
        <w:t xml:space="preserve"> </w:t>
      </w:r>
      <w:r>
        <w:t>формулировать</w:t>
      </w:r>
      <w:r>
        <w:rPr>
          <w:spacing w:val="80"/>
        </w:rPr>
        <w:t xml:space="preserve"> </w:t>
      </w:r>
      <w:r>
        <w:t>основные</w:t>
      </w:r>
      <w:r>
        <w:rPr>
          <w:spacing w:val="80"/>
        </w:rPr>
        <w:t xml:space="preserve"> </w:t>
      </w:r>
      <w:r>
        <w:t>особенности</w:t>
      </w:r>
      <w:r>
        <w:rPr>
          <w:spacing w:val="80"/>
        </w:rPr>
        <w:t xml:space="preserve"> </w:t>
      </w:r>
      <w:r>
        <w:t>Российского</w:t>
      </w:r>
      <w:r>
        <w:rPr>
          <w:spacing w:val="80"/>
        </w:rPr>
        <w:t xml:space="preserve"> </w:t>
      </w:r>
      <w:r>
        <w:t>государства</w:t>
      </w:r>
      <w:r>
        <w:rPr>
          <w:spacing w:val="80"/>
        </w:rPr>
        <w:t xml:space="preserve"> </w:t>
      </w:r>
      <w:r>
        <w:t>с опорой на исторические факты и духовно-нравственные ценности;</w:t>
      </w:r>
    </w:p>
    <w:p w14:paraId="5028D7C5" w14:textId="77777777" w:rsidR="006F7140" w:rsidRDefault="006F7140" w:rsidP="006F7140">
      <w:pPr>
        <w:pStyle w:val="a3"/>
        <w:ind w:left="567" w:right="1181" w:firstLine="0"/>
      </w:pPr>
      <w:r>
        <w:t>характеризовать</w:t>
      </w:r>
      <w:r>
        <w:rPr>
          <w:spacing w:val="40"/>
        </w:rPr>
        <w:t xml:space="preserve"> </w:t>
      </w:r>
      <w:r>
        <w:t>понятие</w:t>
      </w:r>
      <w:r>
        <w:rPr>
          <w:spacing w:val="40"/>
        </w:rPr>
        <w:t xml:space="preserve"> </w:t>
      </w:r>
      <w:r>
        <w:t>«закон»</w:t>
      </w:r>
      <w:r>
        <w:rPr>
          <w:spacing w:val="40"/>
        </w:rPr>
        <w:t xml:space="preserve"> </w:t>
      </w:r>
      <w:r>
        <w:t>как</w:t>
      </w:r>
      <w:r>
        <w:rPr>
          <w:spacing w:val="40"/>
        </w:rPr>
        <w:t xml:space="preserve"> </w:t>
      </w:r>
      <w:r>
        <w:t>существенную</w:t>
      </w:r>
      <w:r>
        <w:rPr>
          <w:spacing w:val="40"/>
        </w:rPr>
        <w:t xml:space="preserve"> </w:t>
      </w:r>
      <w:r>
        <w:t>часть</w:t>
      </w:r>
      <w:r>
        <w:rPr>
          <w:spacing w:val="40"/>
        </w:rPr>
        <w:t xml:space="preserve"> </w:t>
      </w:r>
      <w:r>
        <w:t>гражданской</w:t>
      </w:r>
      <w:r>
        <w:rPr>
          <w:spacing w:val="40"/>
        </w:rPr>
        <w:t xml:space="preserve"> </w:t>
      </w:r>
      <w:r>
        <w:t xml:space="preserve">идентичности </w:t>
      </w:r>
      <w:r>
        <w:rPr>
          <w:spacing w:val="-2"/>
        </w:rPr>
        <w:t>человека;</w:t>
      </w:r>
    </w:p>
    <w:p w14:paraId="49EA7AEE" w14:textId="77777777" w:rsidR="006F7140" w:rsidRDefault="006F7140" w:rsidP="006F7140">
      <w:pPr>
        <w:pStyle w:val="a3"/>
        <w:tabs>
          <w:tab w:val="left" w:pos="3399"/>
          <w:tab w:val="left" w:pos="4903"/>
          <w:tab w:val="left" w:pos="6981"/>
          <w:tab w:val="left" w:pos="9240"/>
        </w:tabs>
        <w:spacing w:before="1"/>
        <w:ind w:left="567" w:right="1181" w:firstLine="0"/>
      </w:pPr>
      <w:r>
        <w:rPr>
          <w:spacing w:val="-2"/>
        </w:rPr>
        <w:t>характеризовать</w:t>
      </w:r>
      <w:r>
        <w:t xml:space="preserve"> </w:t>
      </w:r>
      <w:r>
        <w:rPr>
          <w:spacing w:val="-2"/>
        </w:rPr>
        <w:t>понятие</w:t>
      </w:r>
      <w:r>
        <w:tab/>
      </w:r>
      <w:r>
        <w:rPr>
          <w:spacing w:val="-2"/>
        </w:rPr>
        <w:t>«гражданская</w:t>
      </w:r>
      <w:r>
        <w:tab/>
      </w:r>
      <w:r>
        <w:rPr>
          <w:spacing w:val="-2"/>
        </w:rPr>
        <w:t>идентичность»,</w:t>
      </w:r>
      <w:r>
        <w:tab/>
      </w:r>
      <w:r>
        <w:rPr>
          <w:spacing w:val="-2"/>
        </w:rPr>
        <w:t xml:space="preserve">соотносить </w:t>
      </w:r>
      <w:r>
        <w:t>это понятие с необходимыми нравственными качествами человека.</w:t>
      </w:r>
    </w:p>
    <w:p w14:paraId="437AD88C" w14:textId="77777777" w:rsidR="006F7140" w:rsidRDefault="006F7140" w:rsidP="006F7140">
      <w:pPr>
        <w:pStyle w:val="a3"/>
        <w:ind w:left="567" w:right="1181" w:firstLine="0"/>
      </w:pPr>
      <w:r>
        <w:t>Тема</w:t>
      </w:r>
      <w:r>
        <w:rPr>
          <w:spacing w:val="-7"/>
        </w:rPr>
        <w:t xml:space="preserve"> </w:t>
      </w:r>
      <w:r>
        <w:t>29.</w:t>
      </w:r>
      <w:r>
        <w:rPr>
          <w:spacing w:val="-5"/>
        </w:rPr>
        <w:t xml:space="preserve"> </w:t>
      </w:r>
      <w:r>
        <w:t>Гражданская</w:t>
      </w:r>
      <w:r>
        <w:rPr>
          <w:spacing w:val="-4"/>
        </w:rPr>
        <w:t xml:space="preserve"> </w:t>
      </w:r>
      <w:r>
        <w:t>идентичность</w:t>
      </w:r>
      <w:r>
        <w:rPr>
          <w:spacing w:val="-4"/>
        </w:rPr>
        <w:t xml:space="preserve"> </w:t>
      </w:r>
      <w:r>
        <w:t>(практическое</w:t>
      </w:r>
      <w:r>
        <w:rPr>
          <w:spacing w:val="-4"/>
        </w:rPr>
        <w:t xml:space="preserve"> </w:t>
      </w:r>
      <w:r>
        <w:rPr>
          <w:spacing w:val="-2"/>
        </w:rPr>
        <w:t>занятие).</w:t>
      </w:r>
    </w:p>
    <w:p w14:paraId="5AD255C3" w14:textId="77777777" w:rsidR="006F7140" w:rsidRDefault="006F7140" w:rsidP="006F7140">
      <w:pPr>
        <w:pStyle w:val="a3"/>
        <w:ind w:left="567" w:right="1181" w:firstLine="0"/>
      </w:pPr>
      <w:r>
        <w:t>Охарактеризовать</w:t>
      </w:r>
      <w:r>
        <w:rPr>
          <w:spacing w:val="80"/>
        </w:rPr>
        <w:t xml:space="preserve"> </w:t>
      </w:r>
      <w:r>
        <w:t>свою</w:t>
      </w:r>
      <w:r>
        <w:rPr>
          <w:spacing w:val="80"/>
        </w:rPr>
        <w:t xml:space="preserve"> </w:t>
      </w:r>
      <w:r>
        <w:t>гражданскую</w:t>
      </w:r>
      <w:r>
        <w:rPr>
          <w:spacing w:val="80"/>
        </w:rPr>
        <w:t xml:space="preserve"> </w:t>
      </w:r>
      <w:r>
        <w:t>идентичность,</w:t>
      </w:r>
      <w:r>
        <w:rPr>
          <w:spacing w:val="80"/>
        </w:rPr>
        <w:t xml:space="preserve"> </w:t>
      </w:r>
      <w:r>
        <w:t>её</w:t>
      </w:r>
      <w:r>
        <w:rPr>
          <w:spacing w:val="80"/>
        </w:rPr>
        <w:t xml:space="preserve"> </w:t>
      </w:r>
      <w:r>
        <w:t>составляющие:</w:t>
      </w:r>
      <w:r>
        <w:rPr>
          <w:spacing w:val="80"/>
        </w:rPr>
        <w:t xml:space="preserve"> </w:t>
      </w:r>
      <w:r>
        <w:t>этническую, религиозную, гендерную идентичности;</w:t>
      </w:r>
    </w:p>
    <w:p w14:paraId="5231110D" w14:textId="77777777" w:rsidR="006F7140" w:rsidRDefault="006F7140" w:rsidP="006F7140">
      <w:pPr>
        <w:pStyle w:val="a3"/>
        <w:tabs>
          <w:tab w:val="left" w:pos="2685"/>
          <w:tab w:val="left" w:pos="3853"/>
          <w:tab w:val="left" w:pos="6429"/>
          <w:tab w:val="left" w:pos="7412"/>
          <w:tab w:val="left" w:pos="8897"/>
          <w:tab w:val="left" w:pos="10137"/>
        </w:tabs>
        <w:ind w:left="567" w:right="1181" w:firstLine="0"/>
      </w:pPr>
      <w:r>
        <w:rPr>
          <w:spacing w:val="-2"/>
        </w:rPr>
        <w:t>Обосновывать</w:t>
      </w:r>
      <w:r>
        <w:t xml:space="preserve"> </w:t>
      </w:r>
      <w:r>
        <w:rPr>
          <w:spacing w:val="-2"/>
        </w:rPr>
        <w:t>важность</w:t>
      </w:r>
      <w:r>
        <w:t xml:space="preserve"> </w:t>
      </w:r>
      <w:r>
        <w:rPr>
          <w:spacing w:val="-2"/>
        </w:rPr>
        <w:t>духовно-нравственных</w:t>
      </w:r>
      <w:r>
        <w:t xml:space="preserve"> ь</w:t>
      </w:r>
      <w:r>
        <w:rPr>
          <w:spacing w:val="-2"/>
        </w:rPr>
        <w:t>качеств</w:t>
      </w:r>
      <w:r>
        <w:tab/>
        <w:t xml:space="preserve"> </w:t>
      </w:r>
      <w:r>
        <w:rPr>
          <w:spacing w:val="-2"/>
        </w:rPr>
        <w:t>гражданина,</w:t>
      </w:r>
      <w:r>
        <w:t xml:space="preserve">  </w:t>
      </w:r>
      <w:r>
        <w:rPr>
          <w:spacing w:val="-2"/>
        </w:rPr>
        <w:t>указывать</w:t>
      </w:r>
      <w:r>
        <w:tab/>
        <w:t xml:space="preserve">      </w:t>
      </w:r>
      <w:r>
        <w:rPr>
          <w:spacing w:val="-6"/>
        </w:rPr>
        <w:t xml:space="preserve">их </w:t>
      </w:r>
      <w:r>
        <w:rPr>
          <w:spacing w:val="-2"/>
        </w:rPr>
        <w:t>источники.</w:t>
      </w:r>
    </w:p>
    <w:p w14:paraId="3F67F930" w14:textId="77777777" w:rsidR="006F7140" w:rsidRDefault="006F7140" w:rsidP="006F7140">
      <w:pPr>
        <w:pStyle w:val="a3"/>
        <w:ind w:left="567" w:right="1181" w:firstLine="0"/>
      </w:pPr>
      <w:r>
        <w:t>Тема</w:t>
      </w:r>
      <w:r>
        <w:rPr>
          <w:spacing w:val="-5"/>
        </w:rPr>
        <w:t xml:space="preserve"> </w:t>
      </w:r>
      <w:r>
        <w:t>30.</w:t>
      </w:r>
      <w:r>
        <w:rPr>
          <w:spacing w:val="-2"/>
        </w:rPr>
        <w:t xml:space="preserve"> </w:t>
      </w:r>
      <w:r>
        <w:t>Моя</w:t>
      </w:r>
      <w:r>
        <w:rPr>
          <w:spacing w:val="-1"/>
        </w:rPr>
        <w:t xml:space="preserve"> </w:t>
      </w:r>
      <w:r>
        <w:t>школа</w:t>
      </w:r>
      <w:r>
        <w:rPr>
          <w:spacing w:val="-2"/>
        </w:rPr>
        <w:t xml:space="preserve"> </w:t>
      </w:r>
      <w:r>
        <w:t>и</w:t>
      </w:r>
      <w:r>
        <w:rPr>
          <w:spacing w:val="2"/>
        </w:rPr>
        <w:t xml:space="preserve"> </w:t>
      </w:r>
      <w:r>
        <w:t>мой</w:t>
      </w:r>
      <w:r>
        <w:rPr>
          <w:spacing w:val="-1"/>
        </w:rPr>
        <w:t xml:space="preserve"> </w:t>
      </w:r>
      <w:r>
        <w:t>класс</w:t>
      </w:r>
      <w:r>
        <w:rPr>
          <w:spacing w:val="-2"/>
        </w:rPr>
        <w:t xml:space="preserve"> </w:t>
      </w:r>
      <w:r>
        <w:t>(практическое</w:t>
      </w:r>
      <w:r>
        <w:rPr>
          <w:spacing w:val="-2"/>
        </w:rPr>
        <w:t xml:space="preserve"> занятие).</w:t>
      </w:r>
    </w:p>
    <w:p w14:paraId="12CF7BA2" w14:textId="77777777" w:rsidR="006F7140" w:rsidRDefault="006F7140" w:rsidP="006F7140">
      <w:pPr>
        <w:pStyle w:val="a3"/>
        <w:ind w:left="567" w:right="1181" w:firstLine="0"/>
      </w:pPr>
      <w:r>
        <w:t>Характеризовать</w:t>
      </w:r>
      <w:r>
        <w:rPr>
          <w:spacing w:val="38"/>
        </w:rPr>
        <w:t xml:space="preserve"> </w:t>
      </w:r>
      <w:r>
        <w:t>понятие</w:t>
      </w:r>
      <w:r>
        <w:rPr>
          <w:spacing w:val="40"/>
        </w:rPr>
        <w:t xml:space="preserve"> </w:t>
      </w:r>
      <w:r>
        <w:t>«добрые</w:t>
      </w:r>
      <w:r>
        <w:rPr>
          <w:spacing w:val="36"/>
        </w:rPr>
        <w:t xml:space="preserve"> </w:t>
      </w:r>
      <w:r>
        <w:t>дела»</w:t>
      </w:r>
      <w:r>
        <w:rPr>
          <w:spacing w:val="32"/>
        </w:rPr>
        <w:t xml:space="preserve"> </w:t>
      </w:r>
      <w:r>
        <w:t>в</w:t>
      </w:r>
      <w:r>
        <w:rPr>
          <w:spacing w:val="39"/>
        </w:rPr>
        <w:t xml:space="preserve"> </w:t>
      </w:r>
      <w:r>
        <w:t>контексте</w:t>
      </w:r>
      <w:r>
        <w:rPr>
          <w:spacing w:val="37"/>
        </w:rPr>
        <w:t xml:space="preserve"> </w:t>
      </w:r>
      <w:r>
        <w:t>оценки</w:t>
      </w:r>
      <w:r>
        <w:rPr>
          <w:spacing w:val="38"/>
        </w:rPr>
        <w:t xml:space="preserve"> </w:t>
      </w:r>
      <w:r>
        <w:t>собственных</w:t>
      </w:r>
      <w:r>
        <w:rPr>
          <w:spacing w:val="39"/>
        </w:rPr>
        <w:t xml:space="preserve"> </w:t>
      </w:r>
      <w:r>
        <w:t>действий,</w:t>
      </w:r>
      <w:r>
        <w:rPr>
          <w:spacing w:val="37"/>
        </w:rPr>
        <w:t xml:space="preserve"> </w:t>
      </w:r>
      <w:r>
        <w:t>их нравственного характера;</w:t>
      </w:r>
    </w:p>
    <w:p w14:paraId="3CC6BD7C" w14:textId="77777777" w:rsidR="006F7140" w:rsidRDefault="006F7140" w:rsidP="006F7140">
      <w:pPr>
        <w:pStyle w:val="a3"/>
        <w:tabs>
          <w:tab w:val="left" w:pos="2365"/>
          <w:tab w:val="left" w:pos="3658"/>
          <w:tab w:val="left" w:pos="4802"/>
          <w:tab w:val="left" w:pos="5527"/>
          <w:tab w:val="left" w:pos="6014"/>
          <w:tab w:val="left" w:pos="7542"/>
          <w:tab w:val="left" w:pos="8045"/>
          <w:tab w:val="left" w:pos="9012"/>
        </w:tabs>
        <w:ind w:left="567" w:right="1181" w:firstLine="0"/>
      </w:pPr>
      <w:r>
        <w:rPr>
          <w:spacing w:val="-2"/>
        </w:rPr>
        <w:t>находить</w:t>
      </w:r>
      <w:r>
        <w:t xml:space="preserve"> </w:t>
      </w:r>
      <w:r>
        <w:rPr>
          <w:spacing w:val="-2"/>
        </w:rPr>
        <w:t>примеры</w:t>
      </w:r>
      <w:r>
        <w:t xml:space="preserve"> </w:t>
      </w:r>
      <w:r>
        <w:rPr>
          <w:spacing w:val="-2"/>
        </w:rPr>
        <w:t>добрых</w:t>
      </w:r>
      <w:r>
        <w:t xml:space="preserve"> </w:t>
      </w:r>
      <w:r>
        <w:rPr>
          <w:spacing w:val="-4"/>
        </w:rPr>
        <w:t>дел</w:t>
      </w:r>
      <w:r>
        <w:t xml:space="preserve"> </w:t>
      </w:r>
      <w:r>
        <w:rPr>
          <w:spacing w:val="-10"/>
        </w:rPr>
        <w:t>в</w:t>
      </w:r>
      <w:r>
        <w:t xml:space="preserve"> </w:t>
      </w:r>
      <w:r>
        <w:rPr>
          <w:spacing w:val="-2"/>
        </w:rPr>
        <w:t>реальности</w:t>
      </w:r>
      <w:r>
        <w:tab/>
      </w:r>
      <w:r>
        <w:rPr>
          <w:spacing w:val="-10"/>
        </w:rPr>
        <w:t>и</w:t>
      </w:r>
      <w:r>
        <w:tab/>
      </w:r>
      <w:r>
        <w:rPr>
          <w:spacing w:val="-2"/>
        </w:rPr>
        <w:t>уметь</w:t>
      </w:r>
      <w:r>
        <w:tab/>
      </w:r>
      <w:r>
        <w:rPr>
          <w:spacing w:val="-2"/>
        </w:rPr>
        <w:t xml:space="preserve">адаптировать </w:t>
      </w:r>
      <w:r>
        <w:t>их к потребностям класса.</w:t>
      </w:r>
    </w:p>
    <w:p w14:paraId="2F600A66" w14:textId="77777777" w:rsidR="006F7140" w:rsidRDefault="006F7140" w:rsidP="006F7140">
      <w:pPr>
        <w:pStyle w:val="a3"/>
        <w:ind w:left="567" w:right="1181" w:firstLine="0"/>
      </w:pPr>
      <w:r>
        <w:t>Тема</w:t>
      </w:r>
      <w:r>
        <w:rPr>
          <w:spacing w:val="-4"/>
        </w:rPr>
        <w:t xml:space="preserve"> </w:t>
      </w:r>
      <w:r>
        <w:t>31.</w:t>
      </w:r>
      <w:r>
        <w:rPr>
          <w:spacing w:val="-3"/>
        </w:rPr>
        <w:t xml:space="preserve"> </w:t>
      </w:r>
      <w:r>
        <w:t>Человек:</w:t>
      </w:r>
      <w:r>
        <w:rPr>
          <w:spacing w:val="-2"/>
        </w:rPr>
        <w:t xml:space="preserve"> </w:t>
      </w:r>
      <w:r>
        <w:t>какой</w:t>
      </w:r>
      <w:r>
        <w:rPr>
          <w:spacing w:val="-2"/>
        </w:rPr>
        <w:t xml:space="preserve"> </w:t>
      </w:r>
      <w:r>
        <w:t>он?</w:t>
      </w:r>
      <w:r>
        <w:rPr>
          <w:spacing w:val="-1"/>
        </w:rPr>
        <w:t xml:space="preserve"> </w:t>
      </w:r>
      <w:r>
        <w:t>(практическое</w:t>
      </w:r>
      <w:r>
        <w:rPr>
          <w:spacing w:val="-3"/>
        </w:rPr>
        <w:t xml:space="preserve"> </w:t>
      </w:r>
      <w:r>
        <w:rPr>
          <w:spacing w:val="-2"/>
        </w:rPr>
        <w:t>занятие).</w:t>
      </w:r>
    </w:p>
    <w:p w14:paraId="127BC86B" w14:textId="77777777" w:rsidR="006F7140" w:rsidRDefault="006F7140" w:rsidP="006F7140">
      <w:pPr>
        <w:pStyle w:val="a3"/>
        <w:ind w:left="567" w:right="1181" w:firstLine="0"/>
      </w:pPr>
      <w:r>
        <w:t>Характеризовать</w:t>
      </w:r>
      <w:r>
        <w:rPr>
          <w:spacing w:val="-5"/>
        </w:rPr>
        <w:t xml:space="preserve"> </w:t>
      </w:r>
      <w:r>
        <w:t>понятие</w:t>
      </w:r>
      <w:r>
        <w:rPr>
          <w:spacing w:val="-3"/>
        </w:rPr>
        <w:t xml:space="preserve"> </w:t>
      </w:r>
      <w:r>
        <w:t>«человек»</w:t>
      </w:r>
      <w:r>
        <w:rPr>
          <w:spacing w:val="-13"/>
        </w:rPr>
        <w:t xml:space="preserve"> </w:t>
      </w:r>
      <w:r>
        <w:t>как</w:t>
      </w:r>
      <w:r>
        <w:rPr>
          <w:spacing w:val="-6"/>
        </w:rPr>
        <w:t xml:space="preserve"> </w:t>
      </w:r>
      <w:r>
        <w:t>духовно-нравственный</w:t>
      </w:r>
      <w:r>
        <w:rPr>
          <w:spacing w:val="-6"/>
        </w:rPr>
        <w:t xml:space="preserve"> </w:t>
      </w:r>
      <w:r>
        <w:t>идеал; приводить примеры духовно-нравственного идеала в культуре;</w:t>
      </w:r>
    </w:p>
    <w:p w14:paraId="31C470C9" w14:textId="77777777" w:rsidR="006F7140" w:rsidRDefault="006F7140" w:rsidP="006F7140">
      <w:pPr>
        <w:pStyle w:val="a3"/>
        <w:ind w:left="567" w:right="1181" w:firstLine="0"/>
      </w:pPr>
      <w:r>
        <w:t>формулировать</w:t>
      </w:r>
      <w:r>
        <w:rPr>
          <w:spacing w:val="80"/>
          <w:w w:val="150"/>
        </w:rPr>
        <w:t xml:space="preserve">  </w:t>
      </w:r>
      <w:r>
        <w:t>свой</w:t>
      </w:r>
      <w:r>
        <w:rPr>
          <w:spacing w:val="80"/>
        </w:rPr>
        <w:t xml:space="preserve">  </w:t>
      </w:r>
      <w:r>
        <w:t>идеал</w:t>
      </w:r>
      <w:r>
        <w:rPr>
          <w:spacing w:val="80"/>
        </w:rPr>
        <w:t xml:space="preserve">  </w:t>
      </w:r>
      <w:r>
        <w:t>человека</w:t>
      </w:r>
      <w:r>
        <w:rPr>
          <w:spacing w:val="80"/>
        </w:rPr>
        <w:t xml:space="preserve">  </w:t>
      </w:r>
      <w:r>
        <w:t>и</w:t>
      </w:r>
      <w:r>
        <w:rPr>
          <w:spacing w:val="80"/>
        </w:rPr>
        <w:t xml:space="preserve">  </w:t>
      </w:r>
      <w:r>
        <w:t>нравственные</w:t>
      </w:r>
      <w:r>
        <w:rPr>
          <w:spacing w:val="80"/>
        </w:rPr>
        <w:t xml:space="preserve">  </w:t>
      </w:r>
      <w:r>
        <w:t>качества,</w:t>
      </w:r>
      <w:r>
        <w:rPr>
          <w:spacing w:val="80"/>
        </w:rPr>
        <w:t xml:space="preserve">  </w:t>
      </w:r>
      <w:r>
        <w:t>которые</w:t>
      </w:r>
      <w:r>
        <w:rPr>
          <w:spacing w:val="40"/>
        </w:rPr>
        <w:t xml:space="preserve"> </w:t>
      </w:r>
      <w:r>
        <w:t>ему присущи.</w:t>
      </w:r>
    </w:p>
    <w:p w14:paraId="5827A689" w14:textId="77777777" w:rsidR="006F7140" w:rsidRDefault="006F7140" w:rsidP="006F7140">
      <w:pPr>
        <w:pStyle w:val="a3"/>
        <w:ind w:left="567" w:right="1181" w:firstLine="0"/>
      </w:pPr>
      <w:r>
        <w:t>Тема</w:t>
      </w:r>
      <w:r>
        <w:rPr>
          <w:spacing w:val="-5"/>
        </w:rPr>
        <w:t xml:space="preserve"> </w:t>
      </w:r>
      <w:r>
        <w:t>32.</w:t>
      </w:r>
      <w:r>
        <w:rPr>
          <w:spacing w:val="-3"/>
        </w:rPr>
        <w:t xml:space="preserve"> </w:t>
      </w:r>
      <w:r>
        <w:t>Человек</w:t>
      </w:r>
      <w:r>
        <w:rPr>
          <w:spacing w:val="-1"/>
        </w:rPr>
        <w:t xml:space="preserve"> </w:t>
      </w:r>
      <w:r>
        <w:t>и</w:t>
      </w:r>
      <w:r>
        <w:rPr>
          <w:spacing w:val="-2"/>
        </w:rPr>
        <w:t xml:space="preserve"> </w:t>
      </w:r>
      <w:r>
        <w:t>культура</w:t>
      </w:r>
      <w:r>
        <w:rPr>
          <w:spacing w:val="-2"/>
        </w:rPr>
        <w:t xml:space="preserve"> (проект).</w:t>
      </w:r>
    </w:p>
    <w:p w14:paraId="042CB59B" w14:textId="77777777" w:rsidR="006F7140" w:rsidRDefault="006F7140" w:rsidP="006F7140">
      <w:pPr>
        <w:pStyle w:val="a3"/>
        <w:spacing w:before="1"/>
        <w:ind w:left="567" w:right="1181" w:firstLine="0"/>
      </w:pPr>
      <w:r>
        <w:t>Характеризовать</w:t>
      </w:r>
      <w:r>
        <w:rPr>
          <w:spacing w:val="-5"/>
        </w:rPr>
        <w:t xml:space="preserve"> </w:t>
      </w:r>
      <w:r>
        <w:t>грани</w:t>
      </w:r>
      <w:r>
        <w:rPr>
          <w:spacing w:val="-5"/>
        </w:rPr>
        <w:t xml:space="preserve"> </w:t>
      </w:r>
      <w:r>
        <w:t>взаимодействия</w:t>
      </w:r>
      <w:r>
        <w:rPr>
          <w:spacing w:val="-3"/>
        </w:rPr>
        <w:t xml:space="preserve"> </w:t>
      </w:r>
      <w:r>
        <w:t>человека</w:t>
      </w:r>
      <w:r>
        <w:rPr>
          <w:spacing w:val="-4"/>
        </w:rPr>
        <w:t xml:space="preserve"> </w:t>
      </w:r>
      <w:r>
        <w:t>и</w:t>
      </w:r>
      <w:r>
        <w:rPr>
          <w:spacing w:val="-3"/>
        </w:rPr>
        <w:t xml:space="preserve"> </w:t>
      </w:r>
      <w:r>
        <w:rPr>
          <w:spacing w:val="-2"/>
        </w:rPr>
        <w:t>культуры;</w:t>
      </w:r>
    </w:p>
    <w:p w14:paraId="423FBAFF" w14:textId="77777777" w:rsidR="006F7140" w:rsidRDefault="006F7140" w:rsidP="006F7140">
      <w:pPr>
        <w:pStyle w:val="a3"/>
        <w:ind w:left="567" w:right="1181" w:firstLine="0"/>
      </w:pPr>
      <w:r>
        <w:t>уметь описать в выбранном направлении с помощью известных примеров образ человека, создаваемый произведениями культуры;</w:t>
      </w:r>
    </w:p>
    <w:p w14:paraId="21F5B19D" w14:textId="77777777" w:rsidR="006F7140" w:rsidRDefault="006F7140" w:rsidP="006F7140">
      <w:pPr>
        <w:pStyle w:val="a3"/>
        <w:ind w:left="567" w:right="1181" w:firstLine="0"/>
      </w:pPr>
      <w:r>
        <w:t>показать</w:t>
      </w:r>
      <w:r>
        <w:rPr>
          <w:spacing w:val="-5"/>
        </w:rPr>
        <w:t xml:space="preserve"> </w:t>
      </w:r>
      <w:r>
        <w:t>взаимосвязь</w:t>
      </w:r>
      <w:r>
        <w:rPr>
          <w:spacing w:val="-3"/>
        </w:rPr>
        <w:t xml:space="preserve"> </w:t>
      </w:r>
      <w:r>
        <w:t>человека</w:t>
      </w:r>
      <w:r>
        <w:rPr>
          <w:spacing w:val="-4"/>
        </w:rPr>
        <w:t xml:space="preserve"> </w:t>
      </w:r>
      <w:r>
        <w:t>и</w:t>
      </w:r>
      <w:r>
        <w:rPr>
          <w:spacing w:val="-3"/>
        </w:rPr>
        <w:t xml:space="preserve"> </w:t>
      </w:r>
      <w:r>
        <w:t>культуры</w:t>
      </w:r>
      <w:r>
        <w:rPr>
          <w:spacing w:val="-2"/>
        </w:rPr>
        <w:t xml:space="preserve"> </w:t>
      </w:r>
      <w:r>
        <w:t>через</w:t>
      </w:r>
      <w:r>
        <w:rPr>
          <w:spacing w:val="-3"/>
        </w:rPr>
        <w:t xml:space="preserve"> </w:t>
      </w:r>
      <w:r>
        <w:t>их</w:t>
      </w:r>
      <w:r>
        <w:rPr>
          <w:spacing w:val="-1"/>
        </w:rPr>
        <w:t xml:space="preserve"> </w:t>
      </w:r>
      <w:r>
        <w:rPr>
          <w:spacing w:val="-2"/>
        </w:rPr>
        <w:t>взаимовлияние;</w:t>
      </w:r>
    </w:p>
    <w:p w14:paraId="69AB99DE" w14:textId="77777777" w:rsidR="006F7140" w:rsidRDefault="006F7140" w:rsidP="006F7140">
      <w:pPr>
        <w:pStyle w:val="a3"/>
        <w:ind w:left="567" w:right="1181" w:firstLine="0"/>
      </w:pPr>
      <w:r>
        <w:t>характеризовать</w:t>
      </w:r>
      <w:r>
        <w:rPr>
          <w:spacing w:val="76"/>
          <w:w w:val="150"/>
        </w:rPr>
        <w:t xml:space="preserve">   </w:t>
      </w:r>
      <w:r>
        <w:t>основные</w:t>
      </w:r>
      <w:r>
        <w:rPr>
          <w:spacing w:val="75"/>
          <w:w w:val="150"/>
        </w:rPr>
        <w:t xml:space="preserve">   </w:t>
      </w:r>
      <w:r>
        <w:t>признаки</w:t>
      </w:r>
      <w:r>
        <w:rPr>
          <w:spacing w:val="75"/>
          <w:w w:val="150"/>
        </w:rPr>
        <w:t xml:space="preserve">   </w:t>
      </w:r>
      <w:r>
        <w:t>понятия</w:t>
      </w:r>
      <w:r>
        <w:rPr>
          <w:spacing w:val="76"/>
          <w:w w:val="150"/>
        </w:rPr>
        <w:t xml:space="preserve">   </w:t>
      </w:r>
      <w:r>
        <w:t>«человек»</w:t>
      </w:r>
      <w:r>
        <w:rPr>
          <w:spacing w:val="74"/>
          <w:w w:val="150"/>
        </w:rPr>
        <w:t xml:space="preserve">   </w:t>
      </w:r>
      <w:r>
        <w:t>с</w:t>
      </w:r>
      <w:r>
        <w:rPr>
          <w:spacing w:val="75"/>
          <w:w w:val="150"/>
        </w:rPr>
        <w:t xml:space="preserve">   </w:t>
      </w:r>
      <w:r>
        <w:t>опорой на</w:t>
      </w:r>
      <w:r>
        <w:rPr>
          <w:spacing w:val="80"/>
        </w:rPr>
        <w:t xml:space="preserve"> </w:t>
      </w:r>
      <w:r>
        <w:t>исторические</w:t>
      </w:r>
      <w:r>
        <w:rPr>
          <w:spacing w:val="80"/>
        </w:rPr>
        <w:t xml:space="preserve">   </w:t>
      </w:r>
      <w:r>
        <w:t>и</w:t>
      </w:r>
      <w:r>
        <w:rPr>
          <w:spacing w:val="80"/>
        </w:rPr>
        <w:t xml:space="preserve">   </w:t>
      </w:r>
      <w:r>
        <w:t>культурные</w:t>
      </w:r>
      <w:r>
        <w:rPr>
          <w:spacing w:val="80"/>
        </w:rPr>
        <w:t xml:space="preserve">   </w:t>
      </w:r>
      <w:r>
        <w:t>примеры,</w:t>
      </w:r>
      <w:r>
        <w:rPr>
          <w:spacing w:val="80"/>
        </w:rPr>
        <w:t xml:space="preserve">   </w:t>
      </w:r>
      <w:r>
        <w:t>их</w:t>
      </w:r>
      <w:r>
        <w:rPr>
          <w:spacing w:val="80"/>
        </w:rPr>
        <w:t xml:space="preserve">   </w:t>
      </w:r>
      <w:r>
        <w:t>осмысление</w:t>
      </w:r>
      <w:r>
        <w:rPr>
          <w:spacing w:val="80"/>
        </w:rPr>
        <w:t xml:space="preserve">   </w:t>
      </w:r>
      <w:r>
        <w:t>и</w:t>
      </w:r>
      <w:r>
        <w:rPr>
          <w:spacing w:val="80"/>
        </w:rPr>
        <w:t xml:space="preserve">   </w:t>
      </w:r>
      <w:r>
        <w:t>оценку,</w:t>
      </w:r>
      <w:r>
        <w:rPr>
          <w:spacing w:val="40"/>
        </w:rPr>
        <w:t xml:space="preserve"> </w:t>
      </w:r>
      <w:r>
        <w:t>как с положительной, так и с отрицательной стороны.</w:t>
      </w:r>
    </w:p>
    <w:p w14:paraId="773ABE93" w14:textId="77777777" w:rsidR="006F7140" w:rsidRPr="00683784" w:rsidRDefault="006F7140" w:rsidP="006F7140">
      <w:pPr>
        <w:tabs>
          <w:tab w:val="left" w:pos="1888"/>
        </w:tabs>
        <w:ind w:left="567" w:right="1181"/>
        <w:jc w:val="both"/>
        <w:rPr>
          <w:sz w:val="24"/>
        </w:rPr>
      </w:pPr>
      <w:r>
        <w:rPr>
          <w:sz w:val="24"/>
        </w:rPr>
        <w:t xml:space="preserve"> </w:t>
      </w:r>
      <w:r w:rsidRPr="00683784">
        <w:rPr>
          <w:sz w:val="24"/>
        </w:rPr>
        <w:t>Система</w:t>
      </w:r>
      <w:r w:rsidRPr="00683784">
        <w:rPr>
          <w:spacing w:val="-7"/>
          <w:sz w:val="24"/>
        </w:rPr>
        <w:t xml:space="preserve"> </w:t>
      </w:r>
      <w:r w:rsidRPr="00683784">
        <w:rPr>
          <w:sz w:val="24"/>
        </w:rPr>
        <w:t>оценки</w:t>
      </w:r>
      <w:r w:rsidRPr="00683784">
        <w:rPr>
          <w:spacing w:val="-6"/>
          <w:sz w:val="24"/>
        </w:rPr>
        <w:t xml:space="preserve"> </w:t>
      </w:r>
      <w:r w:rsidRPr="00683784">
        <w:rPr>
          <w:sz w:val="24"/>
        </w:rPr>
        <w:t>результатов</w:t>
      </w:r>
      <w:r w:rsidRPr="00683784">
        <w:rPr>
          <w:spacing w:val="-6"/>
          <w:sz w:val="24"/>
        </w:rPr>
        <w:t xml:space="preserve"> </w:t>
      </w:r>
      <w:r w:rsidRPr="00683784">
        <w:rPr>
          <w:spacing w:val="-2"/>
          <w:sz w:val="24"/>
        </w:rPr>
        <w:t>обучения.</w:t>
      </w:r>
    </w:p>
    <w:p w14:paraId="23AE00F2" w14:textId="77777777" w:rsidR="006F7140" w:rsidRDefault="006F7140" w:rsidP="006F7140">
      <w:pPr>
        <w:pStyle w:val="a3"/>
        <w:ind w:left="567" w:right="1181" w:firstLine="0"/>
      </w:pPr>
      <w: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14:paraId="6566FAFC" w14:textId="77777777" w:rsidR="006F7140" w:rsidRDefault="006F7140" w:rsidP="006F7140">
      <w:pPr>
        <w:pStyle w:val="a3"/>
        <w:tabs>
          <w:tab w:val="left" w:pos="2053"/>
          <w:tab w:val="left" w:pos="4750"/>
          <w:tab w:val="left" w:pos="6720"/>
          <w:tab w:val="left" w:pos="8207"/>
          <w:tab w:val="left" w:pos="9305"/>
        </w:tabs>
        <w:ind w:left="567" w:right="1181" w:firstLine="0"/>
      </w:pPr>
      <w:r>
        <w:t xml:space="preserve">Личностные компетенции обучающихся не подлежат непосредственной оценке, не </w:t>
      </w:r>
      <w:r>
        <w:rPr>
          <w:spacing w:val="-2"/>
        </w:rPr>
        <w:t>являются</w:t>
      </w:r>
      <w:r>
        <w:t xml:space="preserve"> </w:t>
      </w:r>
      <w:r>
        <w:rPr>
          <w:spacing w:val="-2"/>
        </w:rPr>
        <w:t>непосредственным</w:t>
      </w:r>
      <w:r>
        <w:t xml:space="preserve"> </w:t>
      </w:r>
      <w:r>
        <w:rPr>
          <w:spacing w:val="-2"/>
        </w:rPr>
        <w:t>основанием</w:t>
      </w:r>
      <w:r>
        <w:tab/>
        <w:t xml:space="preserve"> </w:t>
      </w:r>
      <w:r>
        <w:rPr>
          <w:spacing w:val="-2"/>
        </w:rPr>
        <w:t>оценки</w:t>
      </w:r>
      <w:r>
        <w:t xml:space="preserve"> </w:t>
      </w:r>
      <w:r>
        <w:rPr>
          <w:spacing w:val="-4"/>
        </w:rPr>
        <w:t>как</w:t>
      </w:r>
      <w:r>
        <w:tab/>
      </w:r>
      <w:r>
        <w:rPr>
          <w:spacing w:val="-2"/>
        </w:rPr>
        <w:t xml:space="preserve">итогового, </w:t>
      </w:r>
      <w:r>
        <w:t>так и промежуточного уровня духовно-нравственного развития детей, не являются непосредственным основанием при оценке качества образования.</w:t>
      </w:r>
    </w:p>
    <w:p w14:paraId="3AB782CB" w14:textId="77777777" w:rsidR="006F7140" w:rsidRDefault="006F7140" w:rsidP="006F7140">
      <w:pPr>
        <w:pStyle w:val="a3"/>
        <w:spacing w:before="1"/>
        <w:ind w:left="567" w:right="1181" w:firstLine="0"/>
      </w:pPr>
      <w:r>
        <w:t>Система оценки образовательных достижений основана на методе наблюдения и включает:</w:t>
      </w:r>
      <w:r>
        <w:rPr>
          <w:spacing w:val="73"/>
        </w:rPr>
        <w:t xml:space="preserve">   </w:t>
      </w:r>
      <w:r>
        <w:t>педагогические</w:t>
      </w:r>
      <w:r>
        <w:rPr>
          <w:spacing w:val="72"/>
        </w:rPr>
        <w:t xml:space="preserve">   </w:t>
      </w:r>
      <w:r>
        <w:t>наблюдения,</w:t>
      </w:r>
      <w:r>
        <w:rPr>
          <w:spacing w:val="72"/>
        </w:rPr>
        <w:t xml:space="preserve">   </w:t>
      </w:r>
      <w:r>
        <w:t>педагогическую</w:t>
      </w:r>
      <w:r>
        <w:rPr>
          <w:spacing w:val="74"/>
        </w:rPr>
        <w:t xml:space="preserve">   </w:t>
      </w:r>
      <w:r>
        <w:t>диагностику,</w:t>
      </w:r>
      <w:r>
        <w:rPr>
          <w:spacing w:val="73"/>
        </w:rPr>
        <w:t xml:space="preserve">   </w:t>
      </w:r>
      <w:r>
        <w:t>связанную с</w:t>
      </w:r>
      <w:r>
        <w:rPr>
          <w:spacing w:val="80"/>
        </w:rPr>
        <w:t xml:space="preserve"> </w:t>
      </w:r>
      <w:r>
        <w:t>оценкой</w:t>
      </w:r>
      <w:r>
        <w:rPr>
          <w:spacing w:val="80"/>
        </w:rPr>
        <w:t xml:space="preserve"> </w:t>
      </w:r>
      <w:r>
        <w:t>эффективности</w:t>
      </w:r>
      <w:r>
        <w:rPr>
          <w:spacing w:val="80"/>
        </w:rPr>
        <w:t xml:space="preserve"> </w:t>
      </w:r>
      <w:r>
        <w:t>педагогических</w:t>
      </w:r>
      <w:r>
        <w:rPr>
          <w:spacing w:val="80"/>
        </w:rPr>
        <w:t xml:space="preserve"> </w:t>
      </w:r>
      <w:r>
        <w:t>действий</w:t>
      </w:r>
      <w:r>
        <w:rPr>
          <w:spacing w:val="80"/>
        </w:rPr>
        <w:t xml:space="preserve"> </w:t>
      </w:r>
      <w:r>
        <w:t>с</w:t>
      </w:r>
      <w:r>
        <w:rPr>
          <w:spacing w:val="80"/>
        </w:rPr>
        <w:t xml:space="preserve"> </w:t>
      </w:r>
      <w:r>
        <w:t>целью</w:t>
      </w:r>
      <w:r>
        <w:rPr>
          <w:spacing w:val="80"/>
        </w:rPr>
        <w:t xml:space="preserve"> </w:t>
      </w:r>
      <w:r>
        <w:t>их</w:t>
      </w:r>
      <w:r>
        <w:rPr>
          <w:spacing w:val="80"/>
        </w:rPr>
        <w:t xml:space="preserve"> </w:t>
      </w:r>
      <w:r>
        <w:t>дальнейшей</w:t>
      </w:r>
      <w:r>
        <w:rPr>
          <w:spacing w:val="80"/>
        </w:rPr>
        <w:t xml:space="preserve"> </w:t>
      </w:r>
      <w:r>
        <w:t xml:space="preserve">оптимизации, проектные работы обучающихся, фиксирующие их достижения в ходе образовательной деятельности и взаимодействия в социуме (классе), </w:t>
      </w:r>
      <w:r>
        <w:lastRenderedPageBreak/>
        <w:t>мониторинги сформированности духовно- нравственных ценностей личности, включающие традиционные ценности как опорные элементы ценностных ориентаций обучающихся.</w:t>
      </w:r>
    </w:p>
    <w:p w14:paraId="2D217925" w14:textId="77777777" w:rsidR="006F7140" w:rsidRDefault="006F7140" w:rsidP="006F7140">
      <w:pPr>
        <w:pStyle w:val="a3"/>
        <w:spacing w:before="1"/>
        <w:ind w:left="567" w:right="1181" w:firstLine="0"/>
      </w:pPr>
      <w: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14:paraId="78313A48" w14:textId="77777777" w:rsidR="006F7140" w:rsidRDefault="006F7140" w:rsidP="006F7140">
      <w:pPr>
        <w:pStyle w:val="a3"/>
        <w:spacing w:before="4"/>
        <w:ind w:left="0" w:right="1181" w:firstLine="0"/>
        <w:jc w:val="left"/>
      </w:pPr>
    </w:p>
    <w:p w14:paraId="1395E50E" w14:textId="77777777" w:rsidR="006F7140" w:rsidRPr="006F7140" w:rsidRDefault="006F7140" w:rsidP="000F08BB">
      <w:pPr>
        <w:pStyle w:val="2"/>
        <w:numPr>
          <w:ilvl w:val="2"/>
          <w:numId w:val="71"/>
        </w:numPr>
        <w:tabs>
          <w:tab w:val="left" w:pos="1767"/>
        </w:tabs>
        <w:spacing w:line="240" w:lineRule="auto"/>
        <w:ind w:right="1181"/>
      </w:pPr>
      <w:r>
        <w:t xml:space="preserve">Федеральная рабочая программа по учебному предмету «Изобразительное </w:t>
      </w:r>
      <w:r>
        <w:rPr>
          <w:spacing w:val="-2"/>
        </w:rPr>
        <w:t>искусство».</w:t>
      </w:r>
    </w:p>
    <w:p w14:paraId="7880F82A" w14:textId="77777777" w:rsidR="006F7140" w:rsidRDefault="006F7140" w:rsidP="006F7140">
      <w:pPr>
        <w:pStyle w:val="2"/>
        <w:tabs>
          <w:tab w:val="left" w:pos="1767"/>
        </w:tabs>
        <w:spacing w:line="240" w:lineRule="auto"/>
        <w:ind w:left="1570" w:right="1181"/>
      </w:pPr>
    </w:p>
    <w:p w14:paraId="06BD584D" w14:textId="77777777" w:rsidR="006F7140" w:rsidRPr="00683784" w:rsidRDefault="006F7140" w:rsidP="006F7140">
      <w:pPr>
        <w:tabs>
          <w:tab w:val="left" w:pos="1707"/>
          <w:tab w:val="left" w:pos="3304"/>
          <w:tab w:val="left" w:pos="6390"/>
          <w:tab w:val="left" w:pos="9006"/>
        </w:tabs>
        <w:ind w:left="567" w:right="1181"/>
        <w:jc w:val="both"/>
        <w:rPr>
          <w:sz w:val="24"/>
        </w:rPr>
      </w:pPr>
      <w:r w:rsidRPr="00683784">
        <w:rPr>
          <w:sz w:val="24"/>
        </w:rPr>
        <w:t xml:space="preserve">Федеральная рабочая программа по учебному предмету «Изобразительное </w:t>
      </w:r>
      <w:r w:rsidRPr="00683784">
        <w:rPr>
          <w:spacing w:val="-2"/>
          <w:sz w:val="24"/>
        </w:rPr>
        <w:t>искусство»</w:t>
      </w:r>
      <w:r>
        <w:rPr>
          <w:sz w:val="24"/>
        </w:rPr>
        <w:t xml:space="preserve"> </w:t>
      </w:r>
      <w:r w:rsidRPr="00683784">
        <w:rPr>
          <w:spacing w:val="-2"/>
          <w:sz w:val="24"/>
        </w:rPr>
        <w:t>(предметная</w:t>
      </w:r>
      <w:r>
        <w:rPr>
          <w:sz w:val="24"/>
        </w:rPr>
        <w:t xml:space="preserve"> </w:t>
      </w:r>
      <w:r w:rsidRPr="00683784">
        <w:rPr>
          <w:spacing w:val="-2"/>
          <w:sz w:val="24"/>
        </w:rPr>
        <w:t>область</w:t>
      </w:r>
      <w:r>
        <w:rPr>
          <w:sz w:val="24"/>
        </w:rPr>
        <w:t xml:space="preserve"> </w:t>
      </w:r>
      <w:r w:rsidRPr="00683784">
        <w:rPr>
          <w:spacing w:val="-2"/>
          <w:sz w:val="24"/>
        </w:rPr>
        <w:t xml:space="preserve">«Искусство») </w:t>
      </w:r>
      <w:r w:rsidRPr="00683784">
        <w:rPr>
          <w:sz w:val="24"/>
        </w:rPr>
        <w:t>(далее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14:paraId="28F12AF6" w14:textId="77777777" w:rsidR="006F7140" w:rsidRPr="00683784" w:rsidRDefault="006F7140" w:rsidP="006F7140">
      <w:pPr>
        <w:tabs>
          <w:tab w:val="left" w:pos="1708"/>
        </w:tabs>
        <w:ind w:left="567" w:right="1181"/>
        <w:jc w:val="both"/>
        <w:rPr>
          <w:sz w:val="24"/>
        </w:rPr>
      </w:pPr>
      <w:r w:rsidRPr="00683784">
        <w:rPr>
          <w:sz w:val="24"/>
        </w:rPr>
        <w:t>Пояснительная</w:t>
      </w:r>
      <w:r w:rsidRPr="00683784">
        <w:rPr>
          <w:spacing w:val="-6"/>
          <w:sz w:val="24"/>
        </w:rPr>
        <w:t xml:space="preserve"> </w:t>
      </w:r>
      <w:r w:rsidRPr="00683784">
        <w:rPr>
          <w:spacing w:val="-2"/>
          <w:sz w:val="24"/>
        </w:rPr>
        <w:t>записка.</w:t>
      </w:r>
    </w:p>
    <w:p w14:paraId="4709E08E" w14:textId="77777777" w:rsidR="006F7140" w:rsidRPr="00683784" w:rsidRDefault="006F7140" w:rsidP="006F7140">
      <w:pPr>
        <w:tabs>
          <w:tab w:val="left" w:pos="1887"/>
          <w:tab w:val="left" w:pos="5505"/>
          <w:tab w:val="left" w:pos="9217"/>
        </w:tabs>
        <w:ind w:left="567" w:right="1181"/>
        <w:jc w:val="both"/>
        <w:rPr>
          <w:sz w:val="24"/>
        </w:rPr>
      </w:pPr>
      <w:r w:rsidRPr="00683784">
        <w:rPr>
          <w:sz w:val="24"/>
        </w:rPr>
        <w:t xml:space="preserve">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w:t>
      </w:r>
      <w:r w:rsidRPr="00683784">
        <w:rPr>
          <w:spacing w:val="-2"/>
          <w:sz w:val="24"/>
        </w:rPr>
        <w:t>духовно-нравственного</w:t>
      </w:r>
      <w:r>
        <w:rPr>
          <w:sz w:val="24"/>
        </w:rPr>
        <w:t xml:space="preserve"> </w:t>
      </w:r>
      <w:r w:rsidRPr="00683784">
        <w:rPr>
          <w:spacing w:val="-2"/>
          <w:sz w:val="24"/>
        </w:rPr>
        <w:t>развития,</w:t>
      </w:r>
      <w:r w:rsidRPr="00683784">
        <w:rPr>
          <w:sz w:val="24"/>
        </w:rPr>
        <w:tab/>
      </w:r>
      <w:r w:rsidRPr="00683784">
        <w:rPr>
          <w:spacing w:val="-2"/>
          <w:sz w:val="24"/>
        </w:rPr>
        <w:t xml:space="preserve">воспитания </w:t>
      </w:r>
      <w:r w:rsidRPr="00683784">
        <w:rPr>
          <w:sz w:val="24"/>
        </w:rPr>
        <w:t>и социализации обучающихся, представленных в федеральной программе воспитания.</w:t>
      </w:r>
    </w:p>
    <w:p w14:paraId="60F88279" w14:textId="77777777" w:rsidR="006F7140" w:rsidRPr="00683784" w:rsidRDefault="006F7140" w:rsidP="006F7140">
      <w:pPr>
        <w:tabs>
          <w:tab w:val="left" w:pos="1887"/>
          <w:tab w:val="left" w:pos="2250"/>
          <w:tab w:val="left" w:pos="3795"/>
          <w:tab w:val="left" w:pos="5482"/>
          <w:tab w:val="left" w:pos="8085"/>
          <w:tab w:val="left" w:pos="9191"/>
        </w:tabs>
        <w:ind w:left="567" w:right="1181"/>
        <w:jc w:val="both"/>
        <w:rPr>
          <w:sz w:val="24"/>
        </w:rPr>
      </w:pPr>
      <w:r w:rsidRPr="00683784">
        <w:rPr>
          <w:sz w:val="24"/>
        </w:rPr>
        <w:t xml:space="preserve">Основная цель изобразительное искусства – развитие визуально- пространственного мышления учащихся как формы эмоционально-ценностного, эстетического </w:t>
      </w:r>
      <w:r w:rsidRPr="00683784">
        <w:rPr>
          <w:spacing w:val="-2"/>
          <w:sz w:val="24"/>
        </w:rPr>
        <w:t>освоения</w:t>
      </w:r>
      <w:r>
        <w:rPr>
          <w:sz w:val="24"/>
        </w:rPr>
        <w:t xml:space="preserve"> </w:t>
      </w:r>
      <w:r w:rsidRPr="00683784">
        <w:rPr>
          <w:spacing w:val="-4"/>
          <w:sz w:val="24"/>
        </w:rPr>
        <w:t>мира,</w:t>
      </w:r>
      <w:r>
        <w:rPr>
          <w:sz w:val="24"/>
        </w:rPr>
        <w:t xml:space="preserve"> </w:t>
      </w:r>
      <w:r w:rsidRPr="00683784">
        <w:rPr>
          <w:spacing w:val="-2"/>
          <w:sz w:val="24"/>
        </w:rPr>
        <w:t>формы</w:t>
      </w:r>
      <w:r w:rsidRPr="00683784">
        <w:rPr>
          <w:sz w:val="24"/>
        </w:rPr>
        <w:tab/>
      </w:r>
      <w:r w:rsidRPr="00683784">
        <w:rPr>
          <w:spacing w:val="-2"/>
          <w:sz w:val="24"/>
        </w:rPr>
        <w:t>самовыражения</w:t>
      </w:r>
      <w:r w:rsidRPr="00683784">
        <w:rPr>
          <w:sz w:val="24"/>
        </w:rPr>
        <w:tab/>
      </w:r>
      <w:r w:rsidRPr="00683784">
        <w:rPr>
          <w:spacing w:val="-10"/>
          <w:sz w:val="24"/>
        </w:rPr>
        <w:t>и</w:t>
      </w:r>
      <w:r>
        <w:rPr>
          <w:sz w:val="24"/>
        </w:rPr>
        <w:t xml:space="preserve"> </w:t>
      </w:r>
      <w:r w:rsidRPr="00683784">
        <w:rPr>
          <w:spacing w:val="-2"/>
          <w:sz w:val="24"/>
        </w:rPr>
        <w:t xml:space="preserve">ориентации </w:t>
      </w:r>
      <w:r w:rsidRPr="00683784">
        <w:rPr>
          <w:sz w:val="24"/>
        </w:rPr>
        <w:t>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w:t>
      </w:r>
      <w:r w:rsidRPr="00683784">
        <w:rPr>
          <w:spacing w:val="-1"/>
          <w:sz w:val="24"/>
        </w:rPr>
        <w:t xml:space="preserve"> </w:t>
      </w:r>
      <w:r w:rsidRPr="00683784">
        <w:rPr>
          <w:sz w:val="24"/>
        </w:rPr>
        <w:t>художественный и нравственный мировой опыт.</w:t>
      </w:r>
    </w:p>
    <w:p w14:paraId="38B24276" w14:textId="77777777" w:rsidR="006F7140" w:rsidRPr="000D78E0" w:rsidRDefault="006F7140" w:rsidP="000D78E0">
      <w:pPr>
        <w:tabs>
          <w:tab w:val="left" w:pos="1887"/>
          <w:tab w:val="left" w:pos="9038"/>
        </w:tabs>
        <w:ind w:left="567" w:right="1181"/>
        <w:jc w:val="both"/>
        <w:rPr>
          <w:sz w:val="24"/>
        </w:rPr>
      </w:pPr>
      <w:r w:rsidRPr="00683784">
        <w:rPr>
          <w:sz w:val="24"/>
        </w:rPr>
        <w:t>Изобразительное искусство как учебный предмет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w:t>
      </w:r>
      <w:r w:rsidRPr="00683784">
        <w:rPr>
          <w:spacing w:val="-7"/>
          <w:sz w:val="24"/>
        </w:rPr>
        <w:t xml:space="preserve"> </w:t>
      </w:r>
      <w:r w:rsidRPr="00683784">
        <w:rPr>
          <w:sz w:val="24"/>
        </w:rPr>
        <w:t>формы</w:t>
      </w:r>
      <w:r w:rsidRPr="00683784">
        <w:rPr>
          <w:spacing w:val="-2"/>
          <w:sz w:val="24"/>
        </w:rPr>
        <w:t xml:space="preserve"> </w:t>
      </w:r>
      <w:r w:rsidRPr="00683784">
        <w:rPr>
          <w:sz w:val="24"/>
        </w:rPr>
        <w:t>учебной</w:t>
      </w:r>
      <w:r w:rsidRPr="00683784">
        <w:rPr>
          <w:spacing w:val="-5"/>
          <w:sz w:val="24"/>
        </w:rPr>
        <w:t xml:space="preserve"> </w:t>
      </w:r>
      <w:r w:rsidRPr="00683784">
        <w:rPr>
          <w:sz w:val="24"/>
        </w:rPr>
        <w:t>деятельности</w:t>
      </w:r>
      <w:r w:rsidRPr="00683784">
        <w:rPr>
          <w:spacing w:val="-1"/>
          <w:sz w:val="24"/>
        </w:rPr>
        <w:t xml:space="preserve"> </w:t>
      </w:r>
      <w:r w:rsidRPr="00683784">
        <w:rPr>
          <w:sz w:val="24"/>
        </w:rPr>
        <w:t>–</w:t>
      </w:r>
      <w:r w:rsidRPr="00683784">
        <w:rPr>
          <w:spacing w:val="-5"/>
          <w:sz w:val="24"/>
        </w:rPr>
        <w:t xml:space="preserve"> </w:t>
      </w:r>
      <w:r w:rsidRPr="00683784">
        <w:rPr>
          <w:sz w:val="24"/>
        </w:rPr>
        <w:t>практическая</w:t>
      </w:r>
      <w:r w:rsidRPr="00683784">
        <w:rPr>
          <w:spacing w:val="-5"/>
          <w:sz w:val="24"/>
        </w:rPr>
        <w:t xml:space="preserve"> </w:t>
      </w:r>
      <w:r w:rsidRPr="00683784">
        <w:rPr>
          <w:sz w:val="24"/>
        </w:rPr>
        <w:t>художественно-творческая</w:t>
      </w:r>
      <w:r w:rsidRPr="00683784">
        <w:rPr>
          <w:spacing w:val="-5"/>
          <w:sz w:val="24"/>
        </w:rPr>
        <w:t xml:space="preserve"> </w:t>
      </w:r>
      <w:r w:rsidRPr="00683784">
        <w:rPr>
          <w:sz w:val="24"/>
        </w:rPr>
        <w:t>деятельность, зрительское</w:t>
      </w:r>
      <w:r w:rsidRPr="00683784">
        <w:rPr>
          <w:spacing w:val="-1"/>
          <w:sz w:val="24"/>
        </w:rPr>
        <w:t xml:space="preserve"> </w:t>
      </w:r>
      <w:r w:rsidRPr="00683784">
        <w:rPr>
          <w:sz w:val="24"/>
        </w:rPr>
        <w:t>восприятие</w:t>
      </w:r>
      <w:r w:rsidRPr="00683784">
        <w:rPr>
          <w:spacing w:val="-1"/>
          <w:sz w:val="24"/>
        </w:rPr>
        <w:t xml:space="preserve"> </w:t>
      </w:r>
      <w:r w:rsidRPr="00683784">
        <w:rPr>
          <w:sz w:val="24"/>
        </w:rPr>
        <w:t>произведений</w:t>
      </w:r>
      <w:r w:rsidRPr="00683784">
        <w:rPr>
          <w:spacing w:val="-2"/>
          <w:sz w:val="24"/>
        </w:rPr>
        <w:t xml:space="preserve"> </w:t>
      </w:r>
      <w:r w:rsidRPr="00683784">
        <w:rPr>
          <w:sz w:val="24"/>
        </w:rPr>
        <w:t>искусства</w:t>
      </w:r>
      <w:r w:rsidRPr="00683784">
        <w:rPr>
          <w:spacing w:val="-2"/>
          <w:sz w:val="24"/>
        </w:rPr>
        <w:t xml:space="preserve"> </w:t>
      </w:r>
      <w:r w:rsidRPr="00683784">
        <w:rPr>
          <w:sz w:val="24"/>
        </w:rPr>
        <w:t>и эстетическое</w:t>
      </w:r>
      <w:r w:rsidRPr="00683784">
        <w:rPr>
          <w:spacing w:val="-1"/>
          <w:sz w:val="24"/>
        </w:rPr>
        <w:t xml:space="preserve"> </w:t>
      </w:r>
      <w:r w:rsidRPr="00683784">
        <w:rPr>
          <w:sz w:val="24"/>
        </w:rPr>
        <w:t>наблюдение</w:t>
      </w:r>
      <w:r w:rsidRPr="00683784">
        <w:rPr>
          <w:spacing w:val="-1"/>
          <w:sz w:val="24"/>
        </w:rPr>
        <w:t xml:space="preserve"> </w:t>
      </w:r>
      <w:r w:rsidRPr="00683784">
        <w:rPr>
          <w:sz w:val="24"/>
        </w:rPr>
        <w:t>окружающего мира. Важнейшими задачами являются формирование</w:t>
      </w:r>
      <w:r w:rsidRPr="00683784">
        <w:rPr>
          <w:spacing w:val="-1"/>
          <w:sz w:val="24"/>
        </w:rPr>
        <w:t xml:space="preserve"> </w:t>
      </w:r>
      <w:r w:rsidRPr="00683784">
        <w:rPr>
          <w:sz w:val="24"/>
        </w:rPr>
        <w:t>активного отношения</w:t>
      </w:r>
      <w:r w:rsidRPr="00683784">
        <w:rPr>
          <w:spacing w:val="-3"/>
          <w:sz w:val="24"/>
        </w:rPr>
        <w:t xml:space="preserve"> </w:t>
      </w:r>
      <w:r w:rsidRPr="00683784">
        <w:rPr>
          <w:sz w:val="24"/>
        </w:rPr>
        <w:t>к традициям</w:t>
      </w:r>
      <w:r w:rsidRPr="00683784">
        <w:rPr>
          <w:spacing w:val="-1"/>
          <w:sz w:val="24"/>
        </w:rPr>
        <w:t xml:space="preserve"> </w:t>
      </w:r>
      <w:r w:rsidRPr="00683784">
        <w:rPr>
          <w:sz w:val="24"/>
        </w:rPr>
        <w:t xml:space="preserve">культуры как </w:t>
      </w:r>
      <w:r w:rsidRPr="00683784">
        <w:rPr>
          <w:spacing w:val="-2"/>
          <w:sz w:val="24"/>
        </w:rPr>
        <w:t>смысловой,</w:t>
      </w:r>
      <w:r w:rsidR="000D78E0">
        <w:rPr>
          <w:sz w:val="24"/>
        </w:rPr>
        <w:tab/>
      </w:r>
      <w:r w:rsidRPr="00683784">
        <w:rPr>
          <w:spacing w:val="-2"/>
          <w:sz w:val="24"/>
        </w:rPr>
        <w:t>эстетической</w:t>
      </w:r>
      <w:r w:rsidR="000D78E0">
        <w:rPr>
          <w:spacing w:val="-2"/>
          <w:sz w:val="24"/>
        </w:rPr>
        <w:t xml:space="preserve"> </w:t>
      </w:r>
      <w:r>
        <w:t>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29AC6EED" w14:textId="77777777" w:rsidR="006F7140" w:rsidRPr="00683784" w:rsidRDefault="006F7140" w:rsidP="006F7140">
      <w:pPr>
        <w:tabs>
          <w:tab w:val="left" w:pos="1887"/>
          <w:tab w:val="left" w:pos="2867"/>
          <w:tab w:val="left" w:pos="5053"/>
          <w:tab w:val="left" w:pos="6462"/>
          <w:tab w:val="left" w:pos="9248"/>
        </w:tabs>
        <w:ind w:left="567" w:right="1181"/>
        <w:jc w:val="both"/>
        <w:rPr>
          <w:sz w:val="24"/>
        </w:rPr>
      </w:pPr>
      <w:r w:rsidRPr="00683784">
        <w:rPr>
          <w:sz w:val="24"/>
        </w:rPr>
        <w:t xml:space="preserve">Программа направлена на достижение основного результата образования – развитие личности обучающегося, его активной учебно-познавательной деятельности, </w:t>
      </w:r>
      <w:r w:rsidRPr="00683784">
        <w:rPr>
          <w:spacing w:val="-2"/>
          <w:sz w:val="24"/>
        </w:rPr>
        <w:t>творческого</w:t>
      </w:r>
      <w:r w:rsidR="000D78E0">
        <w:rPr>
          <w:sz w:val="24"/>
        </w:rPr>
        <w:tab/>
      </w:r>
      <w:r w:rsidRPr="00683784">
        <w:rPr>
          <w:spacing w:val="-2"/>
          <w:sz w:val="24"/>
        </w:rPr>
        <w:t>развития</w:t>
      </w:r>
      <w:r w:rsidRPr="00683784">
        <w:rPr>
          <w:sz w:val="24"/>
        </w:rPr>
        <w:tab/>
      </w:r>
      <w:r w:rsidRPr="00683784">
        <w:rPr>
          <w:spacing w:val="-10"/>
          <w:sz w:val="24"/>
        </w:rPr>
        <w:t>и</w:t>
      </w:r>
      <w:r w:rsidR="000D78E0">
        <w:rPr>
          <w:sz w:val="24"/>
        </w:rPr>
        <w:t xml:space="preserve">   </w:t>
      </w:r>
      <w:r w:rsidRPr="00683784">
        <w:rPr>
          <w:spacing w:val="-2"/>
          <w:sz w:val="24"/>
        </w:rPr>
        <w:t>формирования</w:t>
      </w:r>
      <w:r w:rsidRPr="00683784">
        <w:rPr>
          <w:sz w:val="24"/>
        </w:rPr>
        <w:tab/>
      </w:r>
      <w:r w:rsidRPr="00683784">
        <w:rPr>
          <w:spacing w:val="-2"/>
          <w:sz w:val="24"/>
        </w:rPr>
        <w:t xml:space="preserve">готовности </w:t>
      </w:r>
      <w:r w:rsidRPr="00683784">
        <w:rPr>
          <w:sz w:val="24"/>
        </w:rPr>
        <w:t>к саморазвитию и непрерывному образованию.</w:t>
      </w:r>
    </w:p>
    <w:p w14:paraId="57284D91" w14:textId="77777777" w:rsidR="006F7140" w:rsidRPr="00683784" w:rsidRDefault="006F7140" w:rsidP="006F7140">
      <w:pPr>
        <w:tabs>
          <w:tab w:val="left" w:pos="1887"/>
          <w:tab w:val="left" w:pos="3306"/>
          <w:tab w:val="left" w:pos="3707"/>
          <w:tab w:val="left" w:pos="4624"/>
          <w:tab w:val="left" w:pos="6231"/>
          <w:tab w:val="left" w:pos="7164"/>
          <w:tab w:val="left" w:pos="8852"/>
          <w:tab w:val="left" w:pos="9036"/>
        </w:tabs>
        <w:ind w:left="567" w:right="1181"/>
        <w:jc w:val="both"/>
        <w:rPr>
          <w:sz w:val="24"/>
        </w:rPr>
      </w:pPr>
      <w:r w:rsidRPr="00683784">
        <w:rPr>
          <w:spacing w:val="-2"/>
          <w:sz w:val="24"/>
        </w:rPr>
        <w:t>Программа</w:t>
      </w:r>
      <w:r w:rsidR="000D78E0">
        <w:rPr>
          <w:sz w:val="24"/>
        </w:rPr>
        <w:tab/>
      </w:r>
      <w:r w:rsidRPr="00683784">
        <w:rPr>
          <w:spacing w:val="-6"/>
          <w:sz w:val="24"/>
        </w:rPr>
        <w:t>по</w:t>
      </w:r>
      <w:r w:rsidR="000D78E0">
        <w:rPr>
          <w:sz w:val="24"/>
        </w:rPr>
        <w:t xml:space="preserve"> </w:t>
      </w:r>
      <w:r w:rsidRPr="00683784">
        <w:rPr>
          <w:spacing w:val="-2"/>
          <w:sz w:val="24"/>
        </w:rPr>
        <w:t>изобразительному</w:t>
      </w:r>
      <w:r w:rsidR="000D78E0">
        <w:rPr>
          <w:sz w:val="24"/>
        </w:rPr>
        <w:t xml:space="preserve"> </w:t>
      </w:r>
      <w:r w:rsidRPr="00683784">
        <w:rPr>
          <w:spacing w:val="-2"/>
          <w:sz w:val="24"/>
        </w:rPr>
        <w:t>искусству</w:t>
      </w:r>
      <w:r w:rsidR="000D78E0">
        <w:rPr>
          <w:sz w:val="24"/>
        </w:rPr>
        <w:t xml:space="preserve"> </w:t>
      </w:r>
      <w:r w:rsidRPr="00683784">
        <w:rPr>
          <w:spacing w:val="-2"/>
          <w:sz w:val="24"/>
        </w:rPr>
        <w:t xml:space="preserve">ориентирована </w:t>
      </w:r>
      <w:r w:rsidRPr="00683784">
        <w:rPr>
          <w:sz w:val="24"/>
        </w:rPr>
        <w:t>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w:t>
      </w:r>
      <w:r w:rsidRPr="00683784">
        <w:rPr>
          <w:spacing w:val="80"/>
          <w:sz w:val="24"/>
        </w:rPr>
        <w:t xml:space="preserve"> </w:t>
      </w:r>
      <w:r w:rsidRPr="00683784">
        <w:rPr>
          <w:spacing w:val="-2"/>
          <w:sz w:val="24"/>
        </w:rPr>
        <w:t>обучающихся,</w:t>
      </w:r>
      <w:r w:rsidR="000D78E0">
        <w:rPr>
          <w:sz w:val="24"/>
        </w:rPr>
        <w:t xml:space="preserve"> </w:t>
      </w:r>
      <w:r w:rsidRPr="00683784">
        <w:rPr>
          <w:spacing w:val="-2"/>
          <w:sz w:val="24"/>
        </w:rPr>
        <w:t>проявляющих</w:t>
      </w:r>
      <w:r w:rsidR="000D78E0">
        <w:rPr>
          <w:sz w:val="24"/>
        </w:rPr>
        <w:t xml:space="preserve"> </w:t>
      </w:r>
      <w:r w:rsidRPr="00683784">
        <w:rPr>
          <w:spacing w:val="-2"/>
          <w:sz w:val="24"/>
        </w:rPr>
        <w:t>выдающиеся</w:t>
      </w:r>
      <w:r w:rsidR="000D78E0">
        <w:rPr>
          <w:sz w:val="24"/>
        </w:rPr>
        <w:tab/>
      </w:r>
      <w:r w:rsidRPr="00683784">
        <w:rPr>
          <w:spacing w:val="-2"/>
          <w:sz w:val="24"/>
        </w:rPr>
        <w:t xml:space="preserve">способности, </w:t>
      </w:r>
      <w:r w:rsidRPr="00683784">
        <w:rPr>
          <w:sz w:val="24"/>
        </w:rPr>
        <w:t>так и для обучающихся-инвалидов и обучающихся с ограниченными возможностями здоровья.</w:t>
      </w:r>
    </w:p>
    <w:p w14:paraId="40349ADA" w14:textId="77777777" w:rsidR="006F7140" w:rsidRPr="00683784" w:rsidRDefault="006F7140" w:rsidP="006F7140">
      <w:pPr>
        <w:tabs>
          <w:tab w:val="left" w:pos="1887"/>
        </w:tabs>
        <w:ind w:left="567" w:right="1181"/>
        <w:jc w:val="both"/>
        <w:rPr>
          <w:sz w:val="24"/>
        </w:rPr>
      </w:pPr>
      <w:r w:rsidRPr="00683784">
        <w:rPr>
          <w:sz w:val="24"/>
        </w:rPr>
        <w:t>Для оценки качества образования изобразительному</w:t>
      </w:r>
      <w:r w:rsidRPr="00683784">
        <w:rPr>
          <w:spacing w:val="-3"/>
          <w:sz w:val="24"/>
        </w:rPr>
        <w:t xml:space="preserve"> </w:t>
      </w:r>
      <w:r w:rsidRPr="00683784">
        <w:rPr>
          <w:sz w:val="24"/>
        </w:rPr>
        <w:t>искусству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3D257B9B" w14:textId="77777777" w:rsidR="006F7140" w:rsidRDefault="006F7140" w:rsidP="006F7140">
      <w:pPr>
        <w:tabs>
          <w:tab w:val="left" w:pos="1887"/>
        </w:tabs>
        <w:ind w:left="567" w:right="1181"/>
        <w:jc w:val="both"/>
        <w:rPr>
          <w:sz w:val="24"/>
        </w:rPr>
      </w:pPr>
      <w:r w:rsidRPr="00683784">
        <w:rPr>
          <w:sz w:val="24"/>
        </w:rPr>
        <w:t>В</w:t>
      </w:r>
      <w:r w:rsidRPr="00683784">
        <w:rPr>
          <w:spacing w:val="80"/>
          <w:w w:val="150"/>
          <w:sz w:val="24"/>
        </w:rPr>
        <w:t xml:space="preserve">   </w:t>
      </w:r>
      <w:r w:rsidRPr="00683784">
        <w:rPr>
          <w:sz w:val="24"/>
        </w:rPr>
        <w:t>урочное</w:t>
      </w:r>
      <w:r w:rsidRPr="00683784">
        <w:rPr>
          <w:spacing w:val="80"/>
          <w:w w:val="150"/>
          <w:sz w:val="24"/>
        </w:rPr>
        <w:t xml:space="preserve">   </w:t>
      </w:r>
      <w:r w:rsidRPr="00683784">
        <w:rPr>
          <w:sz w:val="24"/>
        </w:rPr>
        <w:t>время</w:t>
      </w:r>
      <w:r w:rsidRPr="00683784">
        <w:rPr>
          <w:spacing w:val="80"/>
          <w:w w:val="150"/>
          <w:sz w:val="24"/>
        </w:rPr>
        <w:t xml:space="preserve">   </w:t>
      </w:r>
      <w:r w:rsidRPr="00683784">
        <w:rPr>
          <w:sz w:val="24"/>
        </w:rPr>
        <w:t>деятельность</w:t>
      </w:r>
      <w:r w:rsidRPr="00683784">
        <w:rPr>
          <w:spacing w:val="80"/>
          <w:w w:val="150"/>
          <w:sz w:val="24"/>
        </w:rPr>
        <w:t xml:space="preserve">   </w:t>
      </w:r>
      <w:r w:rsidRPr="00683784">
        <w:rPr>
          <w:sz w:val="24"/>
        </w:rPr>
        <w:t>обучающихся</w:t>
      </w:r>
      <w:r w:rsidRPr="00683784">
        <w:rPr>
          <w:spacing w:val="80"/>
          <w:w w:val="150"/>
          <w:sz w:val="24"/>
        </w:rPr>
        <w:t xml:space="preserve">   </w:t>
      </w:r>
      <w:r w:rsidRPr="00683784">
        <w:rPr>
          <w:sz w:val="24"/>
        </w:rPr>
        <w:t>организуется как в индивидуальной, так и в групповой форме. Каждому обучающемуся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r>
        <w:rPr>
          <w:sz w:val="24"/>
        </w:rPr>
        <w:t xml:space="preserve">Учебный материал каждого модуля разделён на тематические блоки, которые могут быть основанием для организации </w:t>
      </w:r>
      <w:r>
        <w:rPr>
          <w:sz w:val="24"/>
        </w:rPr>
        <w:lastRenderedPageBreak/>
        <w:t xml:space="preserve">проектной деятельности, которая включает в себя как исследовательскую, так и художественно-творческую деятельность, а также презентацию </w:t>
      </w:r>
      <w:r>
        <w:rPr>
          <w:spacing w:val="-2"/>
          <w:sz w:val="24"/>
        </w:rPr>
        <w:t>результата.</w:t>
      </w:r>
    </w:p>
    <w:p w14:paraId="6203BE0D" w14:textId="77777777" w:rsidR="006F7140" w:rsidRPr="00683784" w:rsidRDefault="006F7140" w:rsidP="006F7140">
      <w:pPr>
        <w:tabs>
          <w:tab w:val="left" w:pos="1887"/>
        </w:tabs>
        <w:spacing w:before="1"/>
        <w:ind w:left="567" w:right="1181"/>
        <w:jc w:val="both"/>
        <w:rPr>
          <w:sz w:val="24"/>
        </w:rPr>
      </w:pPr>
      <w:r w:rsidRPr="00683784">
        <w:rPr>
          <w:sz w:val="24"/>
        </w:rPr>
        <w:t>Однако необходимо различать и сочетать в учебном процессе историко- культурологическую, искусствоведческую исследовательскую работу обучающихся и</w:t>
      </w:r>
      <w:r w:rsidRPr="00683784">
        <w:rPr>
          <w:spacing w:val="40"/>
          <w:sz w:val="24"/>
        </w:rPr>
        <w:t xml:space="preserve"> </w:t>
      </w:r>
      <w:r w:rsidRPr="00683784">
        <w:rPr>
          <w:sz w:val="24"/>
        </w:rPr>
        <w:t>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449EE345" w14:textId="77777777" w:rsidR="006F7140" w:rsidRPr="00683784" w:rsidRDefault="006F7140" w:rsidP="006F7140">
      <w:pPr>
        <w:tabs>
          <w:tab w:val="left" w:pos="2007"/>
        </w:tabs>
        <w:ind w:left="567" w:right="1181"/>
        <w:jc w:val="both"/>
        <w:rPr>
          <w:sz w:val="24"/>
        </w:rPr>
      </w:pPr>
      <w:r w:rsidRPr="00683784">
        <w:rPr>
          <w:sz w:val="24"/>
        </w:rPr>
        <w:t>Большое значение имеет связь с внеурочной деятельностью, активная социокультурная</w:t>
      </w:r>
      <w:r w:rsidRPr="00683784">
        <w:rPr>
          <w:spacing w:val="78"/>
          <w:sz w:val="24"/>
        </w:rPr>
        <w:t xml:space="preserve">   </w:t>
      </w:r>
      <w:r w:rsidRPr="00683784">
        <w:rPr>
          <w:sz w:val="24"/>
        </w:rPr>
        <w:t>деятельность,</w:t>
      </w:r>
      <w:r w:rsidRPr="00683784">
        <w:rPr>
          <w:spacing w:val="78"/>
          <w:sz w:val="24"/>
        </w:rPr>
        <w:t xml:space="preserve">   </w:t>
      </w:r>
      <w:r w:rsidRPr="00683784">
        <w:rPr>
          <w:sz w:val="24"/>
        </w:rPr>
        <w:t>в</w:t>
      </w:r>
      <w:r w:rsidRPr="00683784">
        <w:rPr>
          <w:spacing w:val="78"/>
          <w:sz w:val="24"/>
        </w:rPr>
        <w:t xml:space="preserve">   </w:t>
      </w:r>
      <w:r w:rsidRPr="00683784">
        <w:rPr>
          <w:sz w:val="24"/>
        </w:rPr>
        <w:t>процессе</w:t>
      </w:r>
      <w:r w:rsidRPr="00683784">
        <w:rPr>
          <w:spacing w:val="78"/>
          <w:sz w:val="24"/>
        </w:rPr>
        <w:t xml:space="preserve">   </w:t>
      </w:r>
      <w:r w:rsidRPr="00683784">
        <w:rPr>
          <w:sz w:val="24"/>
        </w:rPr>
        <w:t>которой</w:t>
      </w:r>
      <w:r w:rsidRPr="00683784">
        <w:rPr>
          <w:spacing w:val="79"/>
          <w:sz w:val="24"/>
        </w:rPr>
        <w:t xml:space="preserve">   </w:t>
      </w:r>
      <w:r w:rsidRPr="00683784">
        <w:rPr>
          <w:sz w:val="24"/>
        </w:rPr>
        <w:t>обучающиеся</w:t>
      </w:r>
      <w:r w:rsidRPr="00683784">
        <w:rPr>
          <w:spacing w:val="80"/>
          <w:sz w:val="24"/>
        </w:rPr>
        <w:t xml:space="preserve">   </w:t>
      </w:r>
      <w:r w:rsidRPr="00683784">
        <w:rPr>
          <w:sz w:val="24"/>
        </w:rPr>
        <w:t>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E81B326" w14:textId="77777777" w:rsidR="006F7140" w:rsidRPr="00683784" w:rsidRDefault="006F7140" w:rsidP="006F7140">
      <w:pPr>
        <w:tabs>
          <w:tab w:val="left" w:pos="2007"/>
        </w:tabs>
        <w:ind w:left="567" w:right="1181"/>
        <w:jc w:val="both"/>
        <w:rPr>
          <w:sz w:val="24"/>
        </w:rPr>
      </w:pPr>
      <w:r w:rsidRPr="00683784">
        <w:rPr>
          <w:sz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70C26D8D" w14:textId="77777777" w:rsidR="006F7140" w:rsidRPr="00683784" w:rsidRDefault="006F7140" w:rsidP="006F7140">
      <w:pPr>
        <w:tabs>
          <w:tab w:val="left" w:pos="2007"/>
        </w:tabs>
        <w:ind w:left="567" w:right="1181"/>
        <w:jc w:val="both"/>
        <w:rPr>
          <w:sz w:val="24"/>
        </w:rPr>
      </w:pPr>
      <w:r w:rsidRPr="00683784">
        <w:rPr>
          <w:sz w:val="24"/>
        </w:rPr>
        <w:t>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 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6DF1B5A1" w14:textId="77777777" w:rsidR="006F7140" w:rsidRPr="00683784" w:rsidRDefault="006F7140" w:rsidP="006F7140">
      <w:pPr>
        <w:tabs>
          <w:tab w:val="left" w:pos="2008"/>
        </w:tabs>
        <w:spacing w:before="1"/>
        <w:ind w:left="567" w:right="1181"/>
        <w:jc w:val="both"/>
        <w:rPr>
          <w:sz w:val="24"/>
        </w:rPr>
      </w:pPr>
      <w:r w:rsidRPr="00683784">
        <w:rPr>
          <w:sz w:val="24"/>
        </w:rPr>
        <w:t>Задачами</w:t>
      </w:r>
      <w:r w:rsidRPr="00683784">
        <w:rPr>
          <w:spacing w:val="-6"/>
          <w:sz w:val="24"/>
        </w:rPr>
        <w:t xml:space="preserve"> </w:t>
      </w:r>
      <w:r w:rsidRPr="00683784">
        <w:rPr>
          <w:sz w:val="24"/>
        </w:rPr>
        <w:t>изобразительного</w:t>
      </w:r>
      <w:r w:rsidRPr="00683784">
        <w:rPr>
          <w:spacing w:val="-7"/>
          <w:sz w:val="24"/>
        </w:rPr>
        <w:t xml:space="preserve"> </w:t>
      </w:r>
      <w:r w:rsidRPr="00683784">
        <w:rPr>
          <w:sz w:val="24"/>
        </w:rPr>
        <w:t>искусства</w:t>
      </w:r>
      <w:r w:rsidRPr="00683784">
        <w:rPr>
          <w:spacing w:val="-4"/>
          <w:sz w:val="24"/>
        </w:rPr>
        <w:t xml:space="preserve"> </w:t>
      </w:r>
      <w:r w:rsidRPr="00683784">
        <w:rPr>
          <w:spacing w:val="-2"/>
          <w:sz w:val="24"/>
        </w:rPr>
        <w:t>являются:</w:t>
      </w:r>
    </w:p>
    <w:p w14:paraId="6CD1C19E" w14:textId="77777777" w:rsidR="006F7140" w:rsidRDefault="000D78E0" w:rsidP="006F7140">
      <w:pPr>
        <w:pStyle w:val="a3"/>
        <w:tabs>
          <w:tab w:val="left" w:pos="2690"/>
          <w:tab w:val="left" w:pos="5091"/>
          <w:tab w:val="left" w:pos="6775"/>
          <w:tab w:val="left" w:pos="7828"/>
          <w:tab w:val="left" w:pos="9246"/>
        </w:tabs>
        <w:ind w:left="567" w:right="1181" w:firstLine="0"/>
      </w:pPr>
      <w:r>
        <w:rPr>
          <w:spacing w:val="-2"/>
        </w:rPr>
        <w:t>О</w:t>
      </w:r>
      <w:r w:rsidR="006F7140">
        <w:rPr>
          <w:spacing w:val="-2"/>
        </w:rPr>
        <w:t>своение</w:t>
      </w:r>
      <w:r>
        <w:t xml:space="preserve">      </w:t>
      </w:r>
      <w:r w:rsidR="006F7140">
        <w:rPr>
          <w:spacing w:val="-2"/>
        </w:rPr>
        <w:t>художественной</w:t>
      </w:r>
      <w:r>
        <w:t xml:space="preserve">    </w:t>
      </w:r>
      <w:r w:rsidR="006F7140">
        <w:rPr>
          <w:spacing w:val="-2"/>
        </w:rPr>
        <w:t>культуры</w:t>
      </w:r>
      <w:r w:rsidR="006F7140">
        <w:tab/>
      </w:r>
      <w:r>
        <w:t xml:space="preserve">     </w:t>
      </w:r>
      <w:r w:rsidR="006F7140">
        <w:rPr>
          <w:spacing w:val="-4"/>
        </w:rPr>
        <w:t>как</w:t>
      </w:r>
      <w:r w:rsidR="006F7140">
        <w:tab/>
      </w:r>
      <w:r w:rsidR="006F7140">
        <w:rPr>
          <w:spacing w:val="-2"/>
        </w:rPr>
        <w:t>формы</w:t>
      </w:r>
      <w:r w:rsidR="006F7140">
        <w:tab/>
      </w:r>
      <w:r w:rsidR="006F7140">
        <w:rPr>
          <w:spacing w:val="-2"/>
        </w:rPr>
        <w:t xml:space="preserve">выражения </w:t>
      </w:r>
      <w:r w:rsidR="006F7140">
        <w:t>в</w:t>
      </w:r>
      <w:r w:rsidR="006F7140">
        <w:rPr>
          <w:spacing w:val="80"/>
          <w:w w:val="150"/>
        </w:rPr>
        <w:t xml:space="preserve">  </w:t>
      </w:r>
      <w:r w:rsidR="006F7140">
        <w:t>пространственных</w:t>
      </w:r>
      <w:r w:rsidR="006F7140">
        <w:rPr>
          <w:spacing w:val="80"/>
          <w:w w:val="150"/>
        </w:rPr>
        <w:t xml:space="preserve">  </w:t>
      </w:r>
      <w:r w:rsidR="006F7140">
        <w:t>формах</w:t>
      </w:r>
      <w:r w:rsidR="006F7140">
        <w:rPr>
          <w:spacing w:val="80"/>
          <w:w w:val="150"/>
        </w:rPr>
        <w:t xml:space="preserve">  </w:t>
      </w:r>
      <w:r w:rsidR="006F7140">
        <w:t>духовных</w:t>
      </w:r>
      <w:r w:rsidR="006F7140">
        <w:rPr>
          <w:spacing w:val="80"/>
          <w:w w:val="150"/>
        </w:rPr>
        <w:t xml:space="preserve">  </w:t>
      </w:r>
      <w:r w:rsidR="006F7140">
        <w:t>ценностей,</w:t>
      </w:r>
      <w:r w:rsidR="006F7140">
        <w:rPr>
          <w:spacing w:val="80"/>
          <w:w w:val="150"/>
        </w:rPr>
        <w:t xml:space="preserve">  </w:t>
      </w:r>
      <w:r w:rsidR="006F7140">
        <w:t>формирование</w:t>
      </w:r>
      <w:r w:rsidR="006F7140">
        <w:rPr>
          <w:spacing w:val="80"/>
          <w:w w:val="150"/>
        </w:rPr>
        <w:t xml:space="preserve">  </w:t>
      </w:r>
      <w:r w:rsidR="006F7140">
        <w:t>представлений о месте и значении художественной деятельности в жизни общества;</w:t>
      </w:r>
    </w:p>
    <w:p w14:paraId="45FDCC66" w14:textId="77777777" w:rsidR="006F7140" w:rsidRDefault="006F7140" w:rsidP="006F7140">
      <w:pPr>
        <w:pStyle w:val="a3"/>
        <w:ind w:left="567" w:right="1181" w:firstLine="0"/>
      </w:pPr>
      <w:r>
        <w:t>формирование у обучающихся представлений об отечественной и мировой художественной культуре во всём многообразии её видов;</w:t>
      </w:r>
    </w:p>
    <w:p w14:paraId="34974497" w14:textId="77777777" w:rsidR="006F7140" w:rsidRDefault="006F7140" w:rsidP="006F7140">
      <w:pPr>
        <w:pStyle w:val="a3"/>
        <w:tabs>
          <w:tab w:val="left" w:pos="3184"/>
          <w:tab w:val="left" w:pos="5983"/>
          <w:tab w:val="left" w:pos="7475"/>
          <w:tab w:val="left" w:pos="9548"/>
        </w:tabs>
        <w:ind w:left="567" w:right="1181" w:firstLine="0"/>
      </w:pPr>
      <w:r>
        <w:rPr>
          <w:spacing w:val="-2"/>
        </w:rPr>
        <w:t>формирование</w:t>
      </w:r>
      <w:r w:rsidR="000D78E0">
        <w:t xml:space="preserve"> </w:t>
      </w:r>
      <w:r>
        <w:t>у</w:t>
      </w:r>
      <w:r>
        <w:rPr>
          <w:spacing w:val="80"/>
        </w:rPr>
        <w:t xml:space="preserve">   </w:t>
      </w:r>
      <w:r w:rsidR="000D78E0">
        <w:t xml:space="preserve">обучающихся </w:t>
      </w:r>
      <w:r>
        <w:rPr>
          <w:spacing w:val="-2"/>
        </w:rPr>
        <w:t>навыков</w:t>
      </w:r>
      <w:r w:rsidR="000D78E0">
        <w:t xml:space="preserve"> </w:t>
      </w:r>
      <w:r>
        <w:rPr>
          <w:spacing w:val="-2"/>
        </w:rPr>
        <w:t>эстетического</w:t>
      </w:r>
      <w:r w:rsidR="000D78E0">
        <w:t xml:space="preserve"> </w:t>
      </w:r>
      <w:r>
        <w:rPr>
          <w:spacing w:val="-2"/>
        </w:rPr>
        <w:t xml:space="preserve">видения </w:t>
      </w:r>
      <w:r>
        <w:t>и преобразования мира;</w:t>
      </w:r>
    </w:p>
    <w:p w14:paraId="2A2F1F09" w14:textId="77777777" w:rsidR="006F7140" w:rsidRDefault="006F7140" w:rsidP="006F7140">
      <w:pPr>
        <w:pStyle w:val="a3"/>
        <w:ind w:left="567" w:right="1181" w:firstLine="0"/>
      </w:pPr>
      <w:r>
        <w:t>приобретение опыта создания творческой работы посредством различных</w:t>
      </w:r>
      <w:r>
        <w:rPr>
          <w:spacing w:val="40"/>
        </w:rPr>
        <w:t xml:space="preserve"> </w:t>
      </w:r>
      <w:r>
        <w:t>художественных материалов в разных видах визуально-пространственных искусств: изобразительных</w:t>
      </w:r>
      <w:r>
        <w:rPr>
          <w:spacing w:val="80"/>
        </w:rPr>
        <w:t xml:space="preserve">    </w:t>
      </w:r>
      <w:r>
        <w:t>(живопись,</w:t>
      </w:r>
      <w:r>
        <w:rPr>
          <w:spacing w:val="80"/>
        </w:rPr>
        <w:t xml:space="preserve">    </w:t>
      </w:r>
      <w:r>
        <w:t>графика,</w:t>
      </w:r>
      <w:r>
        <w:rPr>
          <w:spacing w:val="80"/>
        </w:rPr>
        <w:t xml:space="preserve">    </w:t>
      </w:r>
      <w:r>
        <w:t>скульптура),</w:t>
      </w:r>
      <w:r>
        <w:rPr>
          <w:spacing w:val="80"/>
        </w:rPr>
        <w:t xml:space="preserve">    </w:t>
      </w:r>
      <w:r>
        <w:t>декоративно-прикладных, в архитектуре и дизайне, опыта художественного творчества в компьютерной графике и анимации,</w:t>
      </w:r>
      <w:r>
        <w:rPr>
          <w:spacing w:val="80"/>
        </w:rPr>
        <w:t xml:space="preserve">    </w:t>
      </w:r>
      <w:r>
        <w:t>фотографии,</w:t>
      </w:r>
      <w:r>
        <w:rPr>
          <w:spacing w:val="80"/>
        </w:rPr>
        <w:t xml:space="preserve">    </w:t>
      </w:r>
      <w:r>
        <w:t>работы</w:t>
      </w:r>
      <w:r>
        <w:rPr>
          <w:spacing w:val="80"/>
        </w:rPr>
        <w:t xml:space="preserve">    </w:t>
      </w:r>
      <w:r>
        <w:t>в</w:t>
      </w:r>
      <w:r>
        <w:rPr>
          <w:spacing w:val="80"/>
        </w:rPr>
        <w:t xml:space="preserve">    </w:t>
      </w:r>
      <w:r>
        <w:t>синтетических</w:t>
      </w:r>
      <w:r>
        <w:rPr>
          <w:spacing w:val="80"/>
        </w:rPr>
        <w:t xml:space="preserve">    </w:t>
      </w:r>
      <w:r>
        <w:t>искусствах</w:t>
      </w:r>
      <w:r>
        <w:rPr>
          <w:spacing w:val="80"/>
        </w:rPr>
        <w:t xml:space="preserve">    </w:t>
      </w:r>
      <w:r>
        <w:t>(театре и кино) (вариативно);</w:t>
      </w:r>
    </w:p>
    <w:p w14:paraId="6CC66F5D" w14:textId="77777777" w:rsidR="006F7140" w:rsidRDefault="006F7140" w:rsidP="000D78E0">
      <w:pPr>
        <w:pStyle w:val="a3"/>
        <w:ind w:left="567" w:right="1181" w:firstLine="0"/>
      </w:pPr>
      <w:r>
        <w:t>формирование пространственного мышления и аналитических визуальных способностей; овладение</w:t>
      </w:r>
      <w:r>
        <w:rPr>
          <w:spacing w:val="-2"/>
        </w:rPr>
        <w:t xml:space="preserve"> </w:t>
      </w:r>
      <w:r>
        <w:t>представлениями о</w:t>
      </w:r>
      <w:r>
        <w:rPr>
          <w:spacing w:val="-1"/>
        </w:rPr>
        <w:t xml:space="preserve"> </w:t>
      </w:r>
      <w:r>
        <w:t>средствах выразительности изобразительного</w:t>
      </w:r>
      <w:r>
        <w:rPr>
          <w:spacing w:val="-1"/>
        </w:rPr>
        <w:t xml:space="preserve"> </w:t>
      </w:r>
      <w:r>
        <w:t>искусства</w:t>
      </w:r>
      <w:r>
        <w:rPr>
          <w:spacing w:val="-2"/>
        </w:rPr>
        <w:t xml:space="preserve"> </w:t>
      </w:r>
      <w:r w:rsidR="000D78E0">
        <w:t xml:space="preserve">как </w:t>
      </w:r>
      <w:r>
        <w:t>способах воплощения в видимых пространственных формах переживаний, чувств и мировоззренческих позиций человека;</w:t>
      </w:r>
    </w:p>
    <w:p w14:paraId="13AB2D7C" w14:textId="77777777" w:rsidR="006F7140" w:rsidRDefault="006F7140" w:rsidP="006F7140">
      <w:pPr>
        <w:pStyle w:val="a3"/>
        <w:ind w:left="567" w:right="1181" w:firstLine="0"/>
      </w:pPr>
      <w:r>
        <w:t>развитие</w:t>
      </w:r>
      <w:r>
        <w:rPr>
          <w:spacing w:val="-8"/>
        </w:rPr>
        <w:t xml:space="preserve"> </w:t>
      </w:r>
      <w:r>
        <w:t>наблюдательности,</w:t>
      </w:r>
      <w:r>
        <w:rPr>
          <w:spacing w:val="-5"/>
        </w:rPr>
        <w:t xml:space="preserve"> </w:t>
      </w:r>
      <w:r>
        <w:t>ассоциативного</w:t>
      </w:r>
      <w:r>
        <w:rPr>
          <w:spacing w:val="-5"/>
        </w:rPr>
        <w:t xml:space="preserve"> </w:t>
      </w:r>
      <w:r>
        <w:t>мышления</w:t>
      </w:r>
      <w:r>
        <w:rPr>
          <w:spacing w:val="-5"/>
        </w:rPr>
        <w:t xml:space="preserve"> </w:t>
      </w:r>
      <w:r>
        <w:t>и</w:t>
      </w:r>
      <w:r>
        <w:rPr>
          <w:spacing w:val="-5"/>
        </w:rPr>
        <w:t xml:space="preserve"> </w:t>
      </w:r>
      <w:r>
        <w:t>творческого</w:t>
      </w:r>
      <w:r>
        <w:rPr>
          <w:spacing w:val="-4"/>
        </w:rPr>
        <w:t xml:space="preserve"> </w:t>
      </w:r>
      <w:r>
        <w:rPr>
          <w:spacing w:val="-2"/>
        </w:rPr>
        <w:t>воображения;</w:t>
      </w:r>
    </w:p>
    <w:p w14:paraId="28FCBAB3" w14:textId="77777777" w:rsidR="006F7140" w:rsidRDefault="006F7140" w:rsidP="006F7140">
      <w:pPr>
        <w:pStyle w:val="a3"/>
        <w:ind w:left="567" w:right="1181" w:firstLine="0"/>
      </w:pPr>
      <w:r>
        <w:t>воспитание</w:t>
      </w:r>
      <w:r>
        <w:rPr>
          <w:spacing w:val="80"/>
        </w:rPr>
        <w:t xml:space="preserve">  </w:t>
      </w:r>
      <w:r>
        <w:t>уважения</w:t>
      </w:r>
      <w:r>
        <w:rPr>
          <w:spacing w:val="80"/>
        </w:rPr>
        <w:t xml:space="preserve">  </w:t>
      </w:r>
      <w:r>
        <w:t>и</w:t>
      </w:r>
      <w:r>
        <w:rPr>
          <w:spacing w:val="80"/>
        </w:rPr>
        <w:t xml:space="preserve">  </w:t>
      </w:r>
      <w:r>
        <w:t>любви</w:t>
      </w:r>
      <w:r>
        <w:rPr>
          <w:spacing w:val="80"/>
        </w:rPr>
        <w:t xml:space="preserve">  </w:t>
      </w:r>
      <w:r>
        <w:t>к</w:t>
      </w:r>
      <w:r>
        <w:rPr>
          <w:spacing w:val="80"/>
        </w:rPr>
        <w:t xml:space="preserve">  </w:t>
      </w:r>
      <w:r>
        <w:t>цивилизационному</w:t>
      </w:r>
      <w:r>
        <w:rPr>
          <w:spacing w:val="80"/>
        </w:rPr>
        <w:t xml:space="preserve">  </w:t>
      </w:r>
      <w:r>
        <w:t>наследию</w:t>
      </w:r>
      <w:r>
        <w:rPr>
          <w:spacing w:val="80"/>
        </w:rPr>
        <w:t xml:space="preserve">  </w:t>
      </w:r>
      <w:r>
        <w:t>России</w:t>
      </w:r>
      <w:r>
        <w:rPr>
          <w:spacing w:val="80"/>
        </w:rPr>
        <w:t xml:space="preserve"> </w:t>
      </w:r>
      <w:r>
        <w:t>через освоение отечественной художественной культуры;</w:t>
      </w:r>
    </w:p>
    <w:p w14:paraId="029337E7" w14:textId="77777777" w:rsidR="006F7140" w:rsidRDefault="006F7140" w:rsidP="006F7140">
      <w:pPr>
        <w:pStyle w:val="a3"/>
        <w:ind w:left="567" w:right="1181" w:firstLine="0"/>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64D44858" w14:textId="77777777" w:rsidR="006F7140" w:rsidRPr="00856FBB" w:rsidRDefault="006F7140" w:rsidP="006F7140">
      <w:pPr>
        <w:tabs>
          <w:tab w:val="left" w:pos="2007"/>
        </w:tabs>
        <w:ind w:left="567" w:right="1181"/>
        <w:jc w:val="both"/>
        <w:rPr>
          <w:sz w:val="24"/>
        </w:rPr>
      </w:pPr>
      <w:r w:rsidRPr="00856FBB">
        <w:rPr>
          <w:sz w:val="24"/>
        </w:rPr>
        <w:t>В</w:t>
      </w:r>
      <w:r w:rsidRPr="00856FBB">
        <w:rPr>
          <w:spacing w:val="80"/>
          <w:sz w:val="24"/>
        </w:rPr>
        <w:t xml:space="preserve">  </w:t>
      </w:r>
      <w:r w:rsidRPr="00856FBB">
        <w:rPr>
          <w:sz w:val="24"/>
        </w:rPr>
        <w:t>соответствии</w:t>
      </w:r>
      <w:r w:rsidRPr="00856FBB">
        <w:rPr>
          <w:spacing w:val="80"/>
          <w:sz w:val="24"/>
        </w:rPr>
        <w:t xml:space="preserve">  </w:t>
      </w:r>
      <w:r w:rsidRPr="00856FBB">
        <w:rPr>
          <w:sz w:val="24"/>
        </w:rPr>
        <w:t>с</w:t>
      </w:r>
      <w:r w:rsidRPr="00856FBB">
        <w:rPr>
          <w:spacing w:val="80"/>
          <w:sz w:val="24"/>
        </w:rPr>
        <w:t xml:space="preserve">  </w:t>
      </w:r>
      <w:r w:rsidRPr="00856FBB">
        <w:rPr>
          <w:sz w:val="24"/>
        </w:rPr>
        <w:t>ФГОС</w:t>
      </w:r>
      <w:r w:rsidRPr="00856FBB">
        <w:rPr>
          <w:spacing w:val="80"/>
          <w:sz w:val="24"/>
        </w:rPr>
        <w:t xml:space="preserve">  </w:t>
      </w:r>
      <w:r w:rsidRPr="00856FBB">
        <w:rPr>
          <w:sz w:val="24"/>
        </w:rPr>
        <w:t>ООО</w:t>
      </w:r>
      <w:r w:rsidRPr="00856FBB">
        <w:rPr>
          <w:spacing w:val="80"/>
          <w:sz w:val="24"/>
        </w:rPr>
        <w:t xml:space="preserve">  </w:t>
      </w:r>
      <w:r w:rsidRPr="00856FBB">
        <w:rPr>
          <w:sz w:val="24"/>
        </w:rPr>
        <w:t>изобразительное</w:t>
      </w:r>
      <w:r w:rsidRPr="00856FBB">
        <w:rPr>
          <w:spacing w:val="80"/>
          <w:sz w:val="24"/>
        </w:rPr>
        <w:t xml:space="preserve">  </w:t>
      </w:r>
      <w:r w:rsidRPr="00856FBB">
        <w:rPr>
          <w:sz w:val="24"/>
        </w:rPr>
        <w:t>искусство</w:t>
      </w:r>
      <w:r w:rsidRPr="00856FBB">
        <w:rPr>
          <w:spacing w:val="80"/>
          <w:sz w:val="24"/>
        </w:rPr>
        <w:t xml:space="preserve">  </w:t>
      </w:r>
      <w:r w:rsidRPr="00856FBB">
        <w:rPr>
          <w:sz w:val="24"/>
        </w:rPr>
        <w:t>входит</w:t>
      </w:r>
      <w:r w:rsidRPr="00856FBB">
        <w:rPr>
          <w:spacing w:val="80"/>
          <w:sz w:val="24"/>
        </w:rPr>
        <w:t xml:space="preserve"> </w:t>
      </w:r>
      <w:r w:rsidRPr="00856FBB">
        <w:rPr>
          <w:sz w:val="24"/>
        </w:rPr>
        <w:t>в предметную область «Искусство» и является обязательным для изучения.</w:t>
      </w:r>
    </w:p>
    <w:p w14:paraId="3EE85759" w14:textId="77777777" w:rsidR="006F7140" w:rsidRDefault="006F7140" w:rsidP="006F7140">
      <w:pPr>
        <w:pStyle w:val="a3"/>
        <w:ind w:left="567" w:right="1181" w:firstLine="0"/>
      </w:pPr>
      <w:r>
        <w:t>Общее число часов, рекомендованных для изучения изобразительного искусства, – 102 часа:</w:t>
      </w:r>
      <w:r>
        <w:rPr>
          <w:spacing w:val="80"/>
        </w:rPr>
        <w:t xml:space="preserve">  </w:t>
      </w:r>
      <w:r>
        <w:t>в</w:t>
      </w:r>
      <w:r>
        <w:rPr>
          <w:spacing w:val="80"/>
        </w:rPr>
        <w:t xml:space="preserve">  </w:t>
      </w:r>
      <w:r>
        <w:t>5</w:t>
      </w:r>
      <w:r>
        <w:rPr>
          <w:spacing w:val="80"/>
        </w:rPr>
        <w:t xml:space="preserve">  </w:t>
      </w:r>
      <w:r>
        <w:t>классе</w:t>
      </w:r>
      <w:r>
        <w:rPr>
          <w:spacing w:val="80"/>
        </w:rPr>
        <w:t xml:space="preserve">  </w:t>
      </w:r>
      <w:r>
        <w:t>–</w:t>
      </w:r>
      <w:r>
        <w:rPr>
          <w:spacing w:val="80"/>
        </w:rPr>
        <w:t xml:space="preserve">  </w:t>
      </w:r>
      <w:r>
        <w:t>34</w:t>
      </w:r>
      <w:r>
        <w:rPr>
          <w:spacing w:val="80"/>
        </w:rPr>
        <w:t xml:space="preserve">  </w:t>
      </w:r>
      <w:r>
        <w:t>часа</w:t>
      </w:r>
      <w:r>
        <w:rPr>
          <w:spacing w:val="80"/>
        </w:rPr>
        <w:t xml:space="preserve">  </w:t>
      </w:r>
      <w:r>
        <w:t>(1</w:t>
      </w:r>
      <w:r>
        <w:rPr>
          <w:spacing w:val="80"/>
        </w:rPr>
        <w:t xml:space="preserve">  </w:t>
      </w:r>
      <w:r>
        <w:t>час</w:t>
      </w:r>
      <w:r>
        <w:rPr>
          <w:spacing w:val="80"/>
        </w:rPr>
        <w:t xml:space="preserve">  </w:t>
      </w:r>
      <w:r>
        <w:t>в</w:t>
      </w:r>
      <w:r>
        <w:rPr>
          <w:spacing w:val="80"/>
        </w:rPr>
        <w:t xml:space="preserve">  </w:t>
      </w:r>
      <w:r>
        <w:t>неделю),</w:t>
      </w:r>
      <w:r>
        <w:rPr>
          <w:spacing w:val="80"/>
        </w:rPr>
        <w:t xml:space="preserve">  </w:t>
      </w:r>
      <w:r>
        <w:t>в</w:t>
      </w:r>
      <w:r>
        <w:rPr>
          <w:spacing w:val="80"/>
        </w:rPr>
        <w:t xml:space="preserve">  </w:t>
      </w:r>
      <w:r>
        <w:t>6</w:t>
      </w:r>
      <w:r>
        <w:rPr>
          <w:spacing w:val="80"/>
        </w:rPr>
        <w:t xml:space="preserve">  </w:t>
      </w:r>
      <w:r>
        <w:t>классе</w:t>
      </w:r>
      <w:r>
        <w:rPr>
          <w:spacing w:val="80"/>
        </w:rPr>
        <w:t xml:space="preserve">  </w:t>
      </w:r>
      <w:r>
        <w:t>–</w:t>
      </w:r>
      <w:r>
        <w:rPr>
          <w:spacing w:val="80"/>
        </w:rPr>
        <w:t xml:space="preserve">  </w:t>
      </w:r>
      <w:r>
        <w:t>34</w:t>
      </w:r>
      <w:r>
        <w:rPr>
          <w:spacing w:val="80"/>
        </w:rPr>
        <w:t xml:space="preserve">  </w:t>
      </w:r>
      <w:r>
        <w:t>часа (1 час в неделю), в 7 классе – 34 часа (1 час в неделю).</w:t>
      </w:r>
    </w:p>
    <w:p w14:paraId="726BDA14" w14:textId="77777777" w:rsidR="000D78E0" w:rsidRPr="000D78E0" w:rsidRDefault="006F7140" w:rsidP="000D78E0">
      <w:pPr>
        <w:tabs>
          <w:tab w:val="left" w:pos="2007"/>
          <w:tab w:val="left" w:pos="3548"/>
          <w:tab w:val="left" w:pos="4820"/>
          <w:tab w:val="left" w:pos="4985"/>
          <w:tab w:val="left" w:pos="6591"/>
          <w:tab w:val="left" w:pos="8953"/>
          <w:tab w:val="left" w:pos="9433"/>
        </w:tabs>
        <w:spacing w:before="1"/>
        <w:ind w:left="567" w:right="1181"/>
        <w:jc w:val="both"/>
        <w:rPr>
          <w:sz w:val="24"/>
        </w:rPr>
      </w:pPr>
      <w:r w:rsidRPr="00856FBB">
        <w:rPr>
          <w:spacing w:val="-2"/>
          <w:sz w:val="24"/>
        </w:rPr>
        <w:t>Каждый</w:t>
      </w:r>
      <w:r w:rsidR="000D78E0">
        <w:rPr>
          <w:sz w:val="24"/>
        </w:rPr>
        <w:t xml:space="preserve"> </w:t>
      </w:r>
      <w:r w:rsidRPr="00856FBB">
        <w:rPr>
          <w:spacing w:val="-2"/>
          <w:sz w:val="24"/>
        </w:rPr>
        <w:t>модуль</w:t>
      </w:r>
      <w:r w:rsidR="000D78E0">
        <w:rPr>
          <w:sz w:val="24"/>
        </w:rPr>
        <w:t xml:space="preserve"> </w:t>
      </w:r>
      <w:r w:rsidRPr="00856FBB">
        <w:rPr>
          <w:spacing w:val="-2"/>
          <w:sz w:val="24"/>
        </w:rPr>
        <w:t>обладает</w:t>
      </w:r>
      <w:r w:rsidR="000D78E0">
        <w:rPr>
          <w:sz w:val="24"/>
        </w:rPr>
        <w:t xml:space="preserve">   </w:t>
      </w:r>
      <w:r w:rsidRPr="00856FBB">
        <w:rPr>
          <w:spacing w:val="-2"/>
          <w:sz w:val="24"/>
        </w:rPr>
        <w:t>содержательной</w:t>
      </w:r>
      <w:r w:rsidRPr="00856FBB">
        <w:rPr>
          <w:sz w:val="24"/>
        </w:rPr>
        <w:tab/>
      </w:r>
      <w:r w:rsidR="000D78E0">
        <w:rPr>
          <w:sz w:val="24"/>
        </w:rPr>
        <w:t xml:space="preserve"> </w:t>
      </w:r>
      <w:r w:rsidRPr="00856FBB">
        <w:rPr>
          <w:spacing w:val="-2"/>
          <w:sz w:val="24"/>
        </w:rPr>
        <w:t xml:space="preserve">целостностью </w:t>
      </w:r>
      <w:r w:rsidRPr="00856FBB">
        <w:rPr>
          <w:sz w:val="24"/>
        </w:rPr>
        <w:t>и</w:t>
      </w:r>
      <w:r w:rsidRPr="00856FBB">
        <w:rPr>
          <w:spacing w:val="80"/>
          <w:w w:val="150"/>
          <w:sz w:val="24"/>
        </w:rPr>
        <w:t xml:space="preserve"> </w:t>
      </w:r>
      <w:r w:rsidRPr="00856FBB">
        <w:rPr>
          <w:sz w:val="24"/>
        </w:rPr>
        <w:t>организован</w:t>
      </w:r>
      <w:r w:rsidRPr="00856FBB">
        <w:rPr>
          <w:spacing w:val="80"/>
          <w:w w:val="150"/>
          <w:sz w:val="24"/>
        </w:rPr>
        <w:t xml:space="preserve">  </w:t>
      </w:r>
      <w:r w:rsidRPr="00856FBB">
        <w:rPr>
          <w:sz w:val="24"/>
        </w:rPr>
        <w:t>по</w:t>
      </w:r>
      <w:r w:rsidRPr="00856FBB">
        <w:rPr>
          <w:spacing w:val="80"/>
          <w:w w:val="150"/>
          <w:sz w:val="24"/>
        </w:rPr>
        <w:t xml:space="preserve">  </w:t>
      </w:r>
      <w:r w:rsidRPr="00856FBB">
        <w:rPr>
          <w:sz w:val="24"/>
        </w:rPr>
        <w:t>восходящему</w:t>
      </w:r>
      <w:r w:rsidRPr="00856FBB">
        <w:rPr>
          <w:spacing w:val="80"/>
          <w:w w:val="150"/>
          <w:sz w:val="24"/>
        </w:rPr>
        <w:t xml:space="preserve">  </w:t>
      </w:r>
      <w:r w:rsidRPr="00856FBB">
        <w:rPr>
          <w:sz w:val="24"/>
        </w:rPr>
        <w:t>принципу</w:t>
      </w:r>
      <w:r w:rsidRPr="00856FBB">
        <w:rPr>
          <w:spacing w:val="80"/>
          <w:w w:val="150"/>
          <w:sz w:val="24"/>
        </w:rPr>
        <w:t xml:space="preserve">  </w:t>
      </w:r>
      <w:r w:rsidRPr="00856FBB">
        <w:rPr>
          <w:sz w:val="24"/>
        </w:rPr>
        <w:t>в</w:t>
      </w:r>
      <w:r w:rsidRPr="00856FBB">
        <w:rPr>
          <w:spacing w:val="80"/>
          <w:w w:val="150"/>
          <w:sz w:val="24"/>
        </w:rPr>
        <w:t xml:space="preserve">  </w:t>
      </w:r>
      <w:r w:rsidRPr="00856FBB">
        <w:rPr>
          <w:sz w:val="24"/>
        </w:rPr>
        <w:t>отношении</w:t>
      </w:r>
      <w:r w:rsidRPr="00856FBB">
        <w:rPr>
          <w:spacing w:val="80"/>
          <w:w w:val="150"/>
          <w:sz w:val="24"/>
        </w:rPr>
        <w:t xml:space="preserve">  </w:t>
      </w:r>
      <w:r w:rsidRPr="00856FBB">
        <w:rPr>
          <w:sz w:val="24"/>
        </w:rPr>
        <w:t>углубления</w:t>
      </w:r>
      <w:r w:rsidRPr="00856FBB">
        <w:rPr>
          <w:spacing w:val="80"/>
          <w:w w:val="150"/>
          <w:sz w:val="24"/>
        </w:rPr>
        <w:t xml:space="preserve">  </w:t>
      </w:r>
      <w:r w:rsidRPr="00856FBB">
        <w:rPr>
          <w:sz w:val="24"/>
        </w:rPr>
        <w:t xml:space="preserve">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обучающихся, </w:t>
      </w:r>
      <w:r w:rsidRPr="00856FBB">
        <w:rPr>
          <w:spacing w:val="-2"/>
          <w:sz w:val="24"/>
        </w:rPr>
        <w:t>принципом</w:t>
      </w:r>
      <w:r w:rsidR="000D78E0">
        <w:rPr>
          <w:sz w:val="24"/>
        </w:rPr>
        <w:tab/>
      </w:r>
      <w:r w:rsidRPr="00856FBB">
        <w:rPr>
          <w:spacing w:val="-2"/>
          <w:sz w:val="24"/>
        </w:rPr>
        <w:t>системности</w:t>
      </w:r>
      <w:r w:rsidR="000D78E0">
        <w:rPr>
          <w:sz w:val="24"/>
        </w:rPr>
        <w:t xml:space="preserve"> </w:t>
      </w:r>
      <w:r w:rsidRPr="00856FBB">
        <w:rPr>
          <w:spacing w:val="-2"/>
          <w:sz w:val="24"/>
        </w:rPr>
        <w:t>обучения</w:t>
      </w:r>
      <w:r w:rsidR="000D78E0">
        <w:rPr>
          <w:spacing w:val="-2"/>
          <w:sz w:val="24"/>
        </w:rPr>
        <w:t xml:space="preserve"> </w:t>
      </w:r>
      <w:r w:rsidR="000D78E0">
        <w:t xml:space="preserve">и опытом педагогической работы. Однако при определённых педагогических условиях и </w:t>
      </w:r>
      <w:r w:rsidR="000D78E0">
        <w:rPr>
          <w:spacing w:val="-2"/>
        </w:rPr>
        <w:t>установках</w:t>
      </w:r>
      <w:r w:rsidR="000D78E0">
        <w:t xml:space="preserve"> </w:t>
      </w:r>
      <w:r w:rsidR="000D78E0">
        <w:rPr>
          <w:spacing w:val="-2"/>
        </w:rPr>
        <w:t>порядок</w:t>
      </w:r>
      <w:r w:rsidR="000D78E0">
        <w:tab/>
      </w:r>
      <w:r w:rsidR="000D78E0">
        <w:rPr>
          <w:spacing w:val="-2"/>
        </w:rPr>
        <w:t>изучения</w:t>
      </w:r>
      <w:r w:rsidR="000D78E0">
        <w:t xml:space="preserve"> </w:t>
      </w:r>
      <w:r w:rsidR="000D78E0">
        <w:rPr>
          <w:spacing w:val="-2"/>
        </w:rPr>
        <w:t>модулей</w:t>
      </w:r>
      <w:r w:rsidR="000D78E0">
        <w:tab/>
      </w:r>
      <w:r w:rsidR="000D78E0">
        <w:rPr>
          <w:spacing w:val="-2"/>
        </w:rPr>
        <w:t>может</w:t>
      </w:r>
      <w:r w:rsidR="000D78E0">
        <w:t xml:space="preserve"> </w:t>
      </w:r>
      <w:r w:rsidR="000D78E0">
        <w:rPr>
          <w:spacing w:val="-4"/>
        </w:rPr>
        <w:t>быть</w:t>
      </w:r>
      <w:r w:rsidR="000D78E0">
        <w:t xml:space="preserve"> </w:t>
      </w:r>
      <w:r w:rsidR="000D78E0">
        <w:rPr>
          <w:spacing w:val="-2"/>
        </w:rPr>
        <w:t xml:space="preserve">изменён, </w:t>
      </w:r>
      <w:r w:rsidR="000D78E0">
        <w:t>а также возможно некоторое перераспределение учебного времени между модулями (при сохранении общего количества учебных часов).</w:t>
      </w:r>
    </w:p>
    <w:p w14:paraId="2E9A2EEC" w14:textId="77777777" w:rsidR="000D78E0" w:rsidRDefault="000D78E0" w:rsidP="000D78E0">
      <w:pPr>
        <w:pStyle w:val="a4"/>
        <w:tabs>
          <w:tab w:val="left" w:pos="1952"/>
          <w:tab w:val="left" w:pos="2007"/>
          <w:tab w:val="left" w:pos="4356"/>
          <w:tab w:val="left" w:pos="6635"/>
          <w:tab w:val="left" w:pos="9406"/>
        </w:tabs>
        <w:spacing w:before="1"/>
        <w:ind w:left="567" w:right="1181" w:firstLine="0"/>
        <w:rPr>
          <w:sz w:val="24"/>
        </w:rPr>
      </w:pPr>
      <w:r>
        <w:rPr>
          <w:sz w:val="24"/>
        </w:rPr>
        <w:lastRenderedPageBreak/>
        <w:t>2.1.18.1.</w:t>
      </w:r>
      <w:r>
        <w:rPr>
          <w:sz w:val="24"/>
        </w:rPr>
        <w:tab/>
        <w:t>Предусматривается</w:t>
      </w:r>
      <w:r>
        <w:rPr>
          <w:spacing w:val="80"/>
          <w:w w:val="150"/>
          <w:sz w:val="24"/>
        </w:rPr>
        <w:t xml:space="preserve">   </w:t>
      </w:r>
      <w:r>
        <w:rPr>
          <w:sz w:val="24"/>
        </w:rPr>
        <w:t>возможность</w:t>
      </w:r>
      <w:r>
        <w:rPr>
          <w:spacing w:val="80"/>
          <w:w w:val="150"/>
          <w:sz w:val="24"/>
        </w:rPr>
        <w:t xml:space="preserve">   </w:t>
      </w:r>
      <w:r>
        <w:rPr>
          <w:sz w:val="24"/>
        </w:rPr>
        <w:t>реализации</w:t>
      </w:r>
      <w:r>
        <w:rPr>
          <w:spacing w:val="80"/>
          <w:w w:val="150"/>
          <w:sz w:val="24"/>
        </w:rPr>
        <w:t xml:space="preserve">   </w:t>
      </w:r>
      <w:r>
        <w:rPr>
          <w:sz w:val="24"/>
        </w:rPr>
        <w:t>этой</w:t>
      </w:r>
      <w:r>
        <w:rPr>
          <w:spacing w:val="80"/>
          <w:w w:val="150"/>
          <w:sz w:val="24"/>
        </w:rPr>
        <w:t xml:space="preserve">   </w:t>
      </w:r>
      <w:r>
        <w:rPr>
          <w:sz w:val="24"/>
        </w:rPr>
        <w:t xml:space="preserve">программы при выделении на его изучение 2 учебных часов в неделю за счёт вариативной части учебного </w:t>
      </w:r>
      <w:r>
        <w:rPr>
          <w:spacing w:val="-2"/>
          <w:sz w:val="24"/>
        </w:rPr>
        <w:t>плана,</w:t>
      </w:r>
      <w:r>
        <w:rPr>
          <w:sz w:val="24"/>
        </w:rPr>
        <w:tab/>
      </w:r>
      <w:r>
        <w:rPr>
          <w:spacing w:val="-2"/>
          <w:sz w:val="24"/>
        </w:rPr>
        <w:t>определяемой</w:t>
      </w:r>
      <w:r>
        <w:rPr>
          <w:sz w:val="24"/>
        </w:rPr>
        <w:t xml:space="preserve"> </w:t>
      </w:r>
      <w:r>
        <w:rPr>
          <w:spacing w:val="-2"/>
          <w:sz w:val="24"/>
        </w:rPr>
        <w:t>участниками</w:t>
      </w:r>
      <w:r>
        <w:rPr>
          <w:sz w:val="24"/>
        </w:rPr>
        <w:t xml:space="preserve"> </w:t>
      </w:r>
      <w:r>
        <w:rPr>
          <w:spacing w:val="-2"/>
          <w:sz w:val="24"/>
        </w:rPr>
        <w:t>образовательного</w:t>
      </w:r>
      <w:r>
        <w:rPr>
          <w:sz w:val="24"/>
        </w:rPr>
        <w:t xml:space="preserve"> </w:t>
      </w:r>
      <w:r>
        <w:rPr>
          <w:spacing w:val="-2"/>
          <w:sz w:val="24"/>
        </w:rPr>
        <w:t xml:space="preserve">процесса. </w:t>
      </w:r>
      <w:r>
        <w:rPr>
          <w:sz w:val="24"/>
        </w:rPr>
        <w:t>При этом предполагается не увеличение количества тем для изучения, а увеличение времени на практическую художественную деятельность.</w:t>
      </w:r>
    </w:p>
    <w:p w14:paraId="6C06DEBC" w14:textId="77777777" w:rsidR="000D78E0" w:rsidRDefault="000D78E0" w:rsidP="000D78E0">
      <w:pPr>
        <w:pStyle w:val="a3"/>
        <w:ind w:left="567" w:right="1181" w:firstLine="0"/>
      </w:pPr>
      <w:r>
        <w:t>Это</w:t>
      </w:r>
      <w:r>
        <w:rPr>
          <w:spacing w:val="68"/>
        </w:rPr>
        <w:t xml:space="preserve">  </w:t>
      </w:r>
      <w:r>
        <w:t>способствует</w:t>
      </w:r>
      <w:r>
        <w:rPr>
          <w:spacing w:val="69"/>
        </w:rPr>
        <w:t xml:space="preserve">  </w:t>
      </w:r>
      <w:r>
        <w:t>качеству</w:t>
      </w:r>
      <w:r>
        <w:rPr>
          <w:spacing w:val="66"/>
        </w:rPr>
        <w:t xml:space="preserve">  </w:t>
      </w:r>
      <w:r>
        <w:t>обучения</w:t>
      </w:r>
      <w:r>
        <w:rPr>
          <w:spacing w:val="68"/>
        </w:rPr>
        <w:t xml:space="preserve">  </w:t>
      </w:r>
      <w:r>
        <w:t>и</w:t>
      </w:r>
      <w:r>
        <w:rPr>
          <w:spacing w:val="68"/>
        </w:rPr>
        <w:t xml:space="preserve">  </w:t>
      </w:r>
      <w:r>
        <w:t>достижению</w:t>
      </w:r>
      <w:r>
        <w:rPr>
          <w:spacing w:val="68"/>
        </w:rPr>
        <w:t xml:space="preserve">  </w:t>
      </w:r>
      <w:r>
        <w:t>более</w:t>
      </w:r>
      <w:r>
        <w:rPr>
          <w:spacing w:val="66"/>
        </w:rPr>
        <w:t xml:space="preserve">  </w:t>
      </w:r>
      <w:r>
        <w:t>высокого</w:t>
      </w:r>
      <w:r>
        <w:rPr>
          <w:spacing w:val="69"/>
        </w:rPr>
        <w:t xml:space="preserve">  </w:t>
      </w:r>
      <w:r>
        <w:t>уровня как предметных, так и личностных и метапредметных результатов обучения.</w:t>
      </w:r>
    </w:p>
    <w:p w14:paraId="5E9BCBAE" w14:textId="77777777" w:rsidR="000D78E0" w:rsidRPr="00856FBB" w:rsidRDefault="000D78E0" w:rsidP="000D78E0">
      <w:pPr>
        <w:tabs>
          <w:tab w:val="left" w:pos="1707"/>
        </w:tabs>
        <w:ind w:left="567" w:right="1181"/>
        <w:jc w:val="both"/>
        <w:rPr>
          <w:sz w:val="24"/>
        </w:rPr>
      </w:pPr>
      <w:r w:rsidRPr="00856FBB">
        <w:rPr>
          <w:sz w:val="24"/>
        </w:rPr>
        <w:t>Содержание программы по изобразительному искусству на уровне основного общего образования.</w:t>
      </w:r>
    </w:p>
    <w:p w14:paraId="19E1B5F1" w14:textId="77777777" w:rsidR="000D78E0" w:rsidRPr="00856FBB" w:rsidRDefault="000D78E0" w:rsidP="000D78E0">
      <w:pPr>
        <w:tabs>
          <w:tab w:val="left" w:pos="1888"/>
        </w:tabs>
        <w:ind w:left="567" w:right="1181"/>
        <w:jc w:val="both"/>
        <w:rPr>
          <w:sz w:val="24"/>
        </w:rPr>
      </w:pPr>
      <w:r w:rsidRPr="00856FBB">
        <w:rPr>
          <w:sz w:val="24"/>
        </w:rPr>
        <w:t>Модуль</w:t>
      </w:r>
      <w:r w:rsidRPr="00856FBB">
        <w:rPr>
          <w:spacing w:val="-5"/>
          <w:sz w:val="24"/>
        </w:rPr>
        <w:t xml:space="preserve"> </w:t>
      </w:r>
      <w:r w:rsidRPr="00856FBB">
        <w:rPr>
          <w:sz w:val="24"/>
        </w:rPr>
        <w:t>№</w:t>
      </w:r>
      <w:r w:rsidRPr="00856FBB">
        <w:rPr>
          <w:spacing w:val="-6"/>
          <w:sz w:val="24"/>
        </w:rPr>
        <w:t xml:space="preserve"> </w:t>
      </w:r>
      <w:r w:rsidRPr="00856FBB">
        <w:rPr>
          <w:sz w:val="24"/>
        </w:rPr>
        <w:t>1</w:t>
      </w:r>
      <w:r w:rsidRPr="00856FBB">
        <w:rPr>
          <w:spacing w:val="-2"/>
          <w:sz w:val="24"/>
        </w:rPr>
        <w:t xml:space="preserve"> </w:t>
      </w:r>
      <w:r w:rsidRPr="00856FBB">
        <w:rPr>
          <w:sz w:val="24"/>
        </w:rPr>
        <w:t>«Декоративно-прикладное</w:t>
      </w:r>
      <w:r w:rsidRPr="00856FBB">
        <w:rPr>
          <w:spacing w:val="-6"/>
          <w:sz w:val="24"/>
        </w:rPr>
        <w:t xml:space="preserve"> </w:t>
      </w:r>
      <w:r w:rsidRPr="00856FBB">
        <w:rPr>
          <w:sz w:val="24"/>
        </w:rPr>
        <w:t>и</w:t>
      </w:r>
      <w:r w:rsidRPr="00856FBB">
        <w:rPr>
          <w:spacing w:val="-5"/>
          <w:sz w:val="24"/>
        </w:rPr>
        <w:t xml:space="preserve"> </w:t>
      </w:r>
      <w:r w:rsidRPr="00856FBB">
        <w:rPr>
          <w:sz w:val="24"/>
        </w:rPr>
        <w:t>народное</w:t>
      </w:r>
      <w:r w:rsidRPr="00856FBB">
        <w:rPr>
          <w:spacing w:val="-6"/>
          <w:sz w:val="24"/>
        </w:rPr>
        <w:t xml:space="preserve"> </w:t>
      </w:r>
      <w:r w:rsidRPr="00856FBB">
        <w:rPr>
          <w:sz w:val="24"/>
        </w:rPr>
        <w:t>искусство». Общие сведения о декоративно-прикладном искусстве.</w:t>
      </w:r>
    </w:p>
    <w:p w14:paraId="030DAF54" w14:textId="77777777" w:rsidR="000D78E0" w:rsidRDefault="000D78E0" w:rsidP="000D78E0">
      <w:pPr>
        <w:pStyle w:val="a3"/>
        <w:ind w:left="567" w:right="1181" w:firstLine="0"/>
      </w:pPr>
      <w:r>
        <w:t>Декоративно-прикладное</w:t>
      </w:r>
      <w:r>
        <w:rPr>
          <w:spacing w:val="40"/>
        </w:rPr>
        <w:t xml:space="preserve"> </w:t>
      </w:r>
      <w:r>
        <w:t>искусство</w:t>
      </w:r>
      <w:r>
        <w:rPr>
          <w:spacing w:val="40"/>
        </w:rPr>
        <w:t xml:space="preserve"> </w:t>
      </w:r>
      <w:r>
        <w:t>и</w:t>
      </w:r>
      <w:r>
        <w:rPr>
          <w:spacing w:val="40"/>
        </w:rPr>
        <w:t xml:space="preserve"> </w:t>
      </w:r>
      <w:r>
        <w:t>его</w:t>
      </w:r>
      <w:r>
        <w:rPr>
          <w:spacing w:val="40"/>
        </w:rPr>
        <w:t xml:space="preserve"> </w:t>
      </w:r>
      <w:r>
        <w:t>виды.</w:t>
      </w:r>
      <w:r>
        <w:rPr>
          <w:spacing w:val="40"/>
        </w:rPr>
        <w:t xml:space="preserve"> </w:t>
      </w:r>
      <w:r>
        <w:t>Декоративно-прикладное</w:t>
      </w:r>
      <w:r>
        <w:rPr>
          <w:spacing w:val="40"/>
        </w:rPr>
        <w:t xml:space="preserve"> </w:t>
      </w:r>
      <w:r>
        <w:t>искусство</w:t>
      </w:r>
      <w:r>
        <w:rPr>
          <w:spacing w:val="40"/>
        </w:rPr>
        <w:t xml:space="preserve"> </w:t>
      </w:r>
      <w:r>
        <w:t>и предметная среда жизни людей.</w:t>
      </w:r>
    </w:p>
    <w:p w14:paraId="3F0BD5A6" w14:textId="77777777" w:rsidR="000D78E0" w:rsidRDefault="000D78E0" w:rsidP="000D78E0">
      <w:pPr>
        <w:pStyle w:val="a3"/>
        <w:ind w:left="567" w:right="1181" w:firstLine="0"/>
      </w:pPr>
      <w:r>
        <w:t>Древние</w:t>
      </w:r>
      <w:r>
        <w:rPr>
          <w:spacing w:val="-5"/>
        </w:rPr>
        <w:t xml:space="preserve"> </w:t>
      </w:r>
      <w:r>
        <w:t>корни</w:t>
      </w:r>
      <w:r>
        <w:rPr>
          <w:spacing w:val="-6"/>
        </w:rPr>
        <w:t xml:space="preserve"> </w:t>
      </w:r>
      <w:r>
        <w:t>народного</w:t>
      </w:r>
      <w:r>
        <w:rPr>
          <w:spacing w:val="-3"/>
        </w:rPr>
        <w:t xml:space="preserve"> </w:t>
      </w:r>
      <w:r>
        <w:rPr>
          <w:spacing w:val="-2"/>
        </w:rPr>
        <w:t>искусства.</w:t>
      </w:r>
    </w:p>
    <w:p w14:paraId="44101A9F" w14:textId="77777777" w:rsidR="000D78E0" w:rsidRDefault="000D78E0" w:rsidP="000D78E0">
      <w:pPr>
        <w:pStyle w:val="a3"/>
        <w:ind w:left="567" w:right="1181" w:firstLine="0"/>
      </w:pPr>
      <w:r>
        <w:t>Истоки</w:t>
      </w:r>
      <w:r>
        <w:rPr>
          <w:spacing w:val="80"/>
        </w:rPr>
        <w:t xml:space="preserve"> </w:t>
      </w:r>
      <w:r>
        <w:t>образного</w:t>
      </w:r>
      <w:r>
        <w:rPr>
          <w:spacing w:val="80"/>
        </w:rPr>
        <w:t xml:space="preserve"> </w:t>
      </w:r>
      <w:r>
        <w:t>языка</w:t>
      </w:r>
      <w:r>
        <w:rPr>
          <w:spacing w:val="80"/>
        </w:rPr>
        <w:t xml:space="preserve"> </w:t>
      </w:r>
      <w:r>
        <w:t>декоративно-прикладного</w:t>
      </w:r>
      <w:r>
        <w:rPr>
          <w:spacing w:val="80"/>
        </w:rPr>
        <w:t xml:space="preserve"> </w:t>
      </w:r>
      <w:r>
        <w:t>искусства.</w:t>
      </w:r>
      <w:r>
        <w:rPr>
          <w:spacing w:val="80"/>
        </w:rPr>
        <w:t xml:space="preserve"> </w:t>
      </w:r>
      <w:r>
        <w:t>Традиционные</w:t>
      </w:r>
      <w:r>
        <w:rPr>
          <w:spacing w:val="80"/>
        </w:rPr>
        <w:t xml:space="preserve"> </w:t>
      </w:r>
      <w:r>
        <w:t>образы народного (крестьянского) прикладного искусства.</w:t>
      </w:r>
    </w:p>
    <w:p w14:paraId="38DA2406" w14:textId="77777777" w:rsidR="000D78E0" w:rsidRDefault="000D78E0" w:rsidP="000D78E0">
      <w:pPr>
        <w:pStyle w:val="a3"/>
        <w:spacing w:before="1"/>
        <w:ind w:left="567" w:right="1181" w:firstLine="0"/>
      </w:pPr>
      <w:r>
        <w:t>Связь</w:t>
      </w:r>
      <w:r>
        <w:rPr>
          <w:spacing w:val="-5"/>
        </w:rPr>
        <w:t xml:space="preserve"> </w:t>
      </w:r>
      <w:r>
        <w:t>народного</w:t>
      </w:r>
      <w:r>
        <w:rPr>
          <w:spacing w:val="-2"/>
        </w:rPr>
        <w:t xml:space="preserve"> </w:t>
      </w:r>
      <w:r>
        <w:t>искусства</w:t>
      </w:r>
      <w:r>
        <w:rPr>
          <w:spacing w:val="-3"/>
        </w:rPr>
        <w:t xml:space="preserve"> </w:t>
      </w:r>
      <w:r>
        <w:t>с</w:t>
      </w:r>
      <w:r>
        <w:rPr>
          <w:spacing w:val="-3"/>
        </w:rPr>
        <w:t xml:space="preserve"> </w:t>
      </w:r>
      <w:r>
        <w:t>природой,</w:t>
      </w:r>
      <w:r>
        <w:rPr>
          <w:spacing w:val="-3"/>
        </w:rPr>
        <w:t xml:space="preserve"> </w:t>
      </w:r>
      <w:r>
        <w:t>бытом,</w:t>
      </w:r>
      <w:r>
        <w:rPr>
          <w:spacing w:val="-2"/>
        </w:rPr>
        <w:t xml:space="preserve"> </w:t>
      </w:r>
      <w:r>
        <w:t>трудом,</w:t>
      </w:r>
      <w:r>
        <w:rPr>
          <w:spacing w:val="-2"/>
        </w:rPr>
        <w:t xml:space="preserve"> </w:t>
      </w:r>
      <w:r>
        <w:t>верованиями</w:t>
      </w:r>
      <w:r>
        <w:rPr>
          <w:spacing w:val="-2"/>
        </w:rPr>
        <w:t xml:space="preserve"> </w:t>
      </w:r>
      <w:r>
        <w:t>и</w:t>
      </w:r>
      <w:r>
        <w:rPr>
          <w:spacing w:val="-2"/>
        </w:rPr>
        <w:t xml:space="preserve"> эпосом.</w:t>
      </w:r>
    </w:p>
    <w:p w14:paraId="23A4C0FD" w14:textId="77777777" w:rsidR="000D78E0" w:rsidRDefault="000D78E0" w:rsidP="000D78E0">
      <w:pPr>
        <w:pStyle w:val="a3"/>
        <w:ind w:left="567" w:right="1181" w:firstLine="0"/>
      </w:pPr>
      <w:r>
        <w:t>Роль природных материалов в строительстве и изготовлении предметов быта, их значение в характере труда и жизненного уклада.</w:t>
      </w:r>
    </w:p>
    <w:p w14:paraId="028C7657" w14:textId="77777777" w:rsidR="000D78E0" w:rsidRDefault="000D78E0" w:rsidP="000D78E0">
      <w:pPr>
        <w:pStyle w:val="a3"/>
        <w:ind w:left="567" w:right="1181" w:firstLine="0"/>
      </w:pPr>
      <w:r>
        <w:t>Образно-символический язык народного прикладного искусства. Знаки-символы</w:t>
      </w:r>
      <w:r>
        <w:rPr>
          <w:spacing w:val="-7"/>
        </w:rPr>
        <w:t xml:space="preserve"> </w:t>
      </w:r>
      <w:r>
        <w:t>традиционного</w:t>
      </w:r>
      <w:r>
        <w:rPr>
          <w:spacing w:val="-10"/>
        </w:rPr>
        <w:t xml:space="preserve"> </w:t>
      </w:r>
      <w:r>
        <w:t>крестьянского</w:t>
      </w:r>
      <w:r>
        <w:rPr>
          <w:spacing w:val="-10"/>
        </w:rPr>
        <w:t xml:space="preserve"> </w:t>
      </w:r>
      <w:r>
        <w:t>прикладного</w:t>
      </w:r>
      <w:r>
        <w:rPr>
          <w:spacing w:val="-7"/>
        </w:rPr>
        <w:t xml:space="preserve"> </w:t>
      </w:r>
      <w:r>
        <w:t>искусства.</w:t>
      </w:r>
    </w:p>
    <w:p w14:paraId="61A4A592" w14:textId="77777777" w:rsidR="000D78E0" w:rsidRDefault="000D78E0" w:rsidP="000D78E0">
      <w:pPr>
        <w:pStyle w:val="a3"/>
        <w:ind w:left="567" w:right="1181" w:firstLine="0"/>
      </w:pPr>
      <w:r>
        <w:t>Выполнение</w:t>
      </w:r>
      <w:r>
        <w:rPr>
          <w:spacing w:val="63"/>
        </w:rPr>
        <w:t xml:space="preserve">  </w:t>
      </w:r>
      <w:r>
        <w:t>рисунков</w:t>
      </w:r>
      <w:r>
        <w:rPr>
          <w:spacing w:val="64"/>
        </w:rPr>
        <w:t xml:space="preserve">  </w:t>
      </w:r>
      <w:r>
        <w:t>на</w:t>
      </w:r>
      <w:r>
        <w:rPr>
          <w:spacing w:val="63"/>
        </w:rPr>
        <w:t xml:space="preserve">  </w:t>
      </w:r>
      <w:r>
        <w:t>темы</w:t>
      </w:r>
      <w:r>
        <w:rPr>
          <w:spacing w:val="64"/>
        </w:rPr>
        <w:t xml:space="preserve">  </w:t>
      </w:r>
      <w:r>
        <w:t>древних</w:t>
      </w:r>
      <w:r>
        <w:rPr>
          <w:spacing w:val="66"/>
        </w:rPr>
        <w:t xml:space="preserve">  </w:t>
      </w:r>
      <w:r>
        <w:t>узоров</w:t>
      </w:r>
      <w:r>
        <w:rPr>
          <w:spacing w:val="64"/>
        </w:rPr>
        <w:t xml:space="preserve">  </w:t>
      </w:r>
      <w:r>
        <w:t>деревянной</w:t>
      </w:r>
      <w:r>
        <w:rPr>
          <w:spacing w:val="64"/>
        </w:rPr>
        <w:t xml:space="preserve">  </w:t>
      </w:r>
      <w:r>
        <w:t>резьбы,</w:t>
      </w:r>
      <w:r>
        <w:rPr>
          <w:spacing w:val="64"/>
        </w:rPr>
        <w:t xml:space="preserve">  </w:t>
      </w:r>
      <w:r>
        <w:t>росписи по дереву, вышивки. Освоение навыков декоративного обобщения в процессе практической творческой работы.</w:t>
      </w:r>
    </w:p>
    <w:p w14:paraId="0470B434" w14:textId="77777777" w:rsidR="000D78E0" w:rsidRDefault="000D78E0" w:rsidP="000D78E0">
      <w:pPr>
        <w:pStyle w:val="a3"/>
        <w:ind w:left="567" w:right="1181" w:firstLine="0"/>
      </w:pPr>
      <w:r>
        <w:t>Убранство</w:t>
      </w:r>
      <w:r>
        <w:rPr>
          <w:spacing w:val="-3"/>
        </w:rPr>
        <w:t xml:space="preserve"> </w:t>
      </w:r>
      <w:r>
        <w:t>русской</w:t>
      </w:r>
      <w:r>
        <w:rPr>
          <w:spacing w:val="-3"/>
        </w:rPr>
        <w:t xml:space="preserve"> </w:t>
      </w:r>
      <w:r>
        <w:rPr>
          <w:spacing w:val="-2"/>
        </w:rPr>
        <w:t>избы.</w:t>
      </w:r>
    </w:p>
    <w:p w14:paraId="72BDD10E" w14:textId="77777777" w:rsidR="000D78E0" w:rsidRDefault="000D78E0" w:rsidP="000D78E0">
      <w:pPr>
        <w:pStyle w:val="a3"/>
        <w:ind w:left="567" w:right="1181" w:firstLine="0"/>
      </w:pPr>
      <w:r>
        <w:t>Конструкция</w:t>
      </w:r>
      <w:r>
        <w:rPr>
          <w:spacing w:val="74"/>
        </w:rPr>
        <w:t xml:space="preserve"> </w:t>
      </w:r>
      <w:r>
        <w:t>избы,</w:t>
      </w:r>
      <w:r>
        <w:rPr>
          <w:spacing w:val="73"/>
        </w:rPr>
        <w:t xml:space="preserve"> </w:t>
      </w:r>
      <w:r>
        <w:t>единство</w:t>
      </w:r>
      <w:r>
        <w:rPr>
          <w:spacing w:val="74"/>
        </w:rPr>
        <w:t xml:space="preserve"> </w:t>
      </w:r>
      <w:r>
        <w:t>красоты</w:t>
      </w:r>
      <w:r>
        <w:rPr>
          <w:spacing w:val="74"/>
        </w:rPr>
        <w:t xml:space="preserve">   </w:t>
      </w:r>
      <w:r>
        <w:t>и</w:t>
      </w:r>
      <w:r>
        <w:rPr>
          <w:spacing w:val="74"/>
        </w:rPr>
        <w:t xml:space="preserve">   </w:t>
      </w:r>
      <w:r>
        <w:t>пользы</w:t>
      </w:r>
      <w:r>
        <w:rPr>
          <w:spacing w:val="76"/>
        </w:rPr>
        <w:t xml:space="preserve">   </w:t>
      </w:r>
      <w:r>
        <w:t>–</w:t>
      </w:r>
      <w:r>
        <w:rPr>
          <w:spacing w:val="74"/>
        </w:rPr>
        <w:t xml:space="preserve">   </w:t>
      </w:r>
      <w:r>
        <w:t>функционального и символического – в её постройке и украшении.</w:t>
      </w:r>
    </w:p>
    <w:p w14:paraId="7709FFB1" w14:textId="77777777" w:rsidR="000D78E0" w:rsidRDefault="000D78E0" w:rsidP="000D78E0">
      <w:pPr>
        <w:pStyle w:val="a3"/>
        <w:ind w:left="567" w:right="1181" w:firstLine="0"/>
      </w:pPr>
      <w:r>
        <w:t>Символическое значение образов и мотивов в узорном убранстве русских изб. Картина мира в образном строе бытового крестьянского искусства.</w:t>
      </w:r>
    </w:p>
    <w:p w14:paraId="55A32202" w14:textId="77777777" w:rsidR="000D78E0" w:rsidRDefault="000D78E0" w:rsidP="000D78E0">
      <w:pPr>
        <w:pStyle w:val="a3"/>
        <w:ind w:left="567" w:right="1181" w:firstLine="0"/>
      </w:pPr>
      <w:r>
        <w:t>Выполнение</w:t>
      </w:r>
      <w:r>
        <w:rPr>
          <w:spacing w:val="-6"/>
        </w:rPr>
        <w:t xml:space="preserve"> </w:t>
      </w:r>
      <w:r>
        <w:t>рисунков</w:t>
      </w:r>
      <w:r>
        <w:rPr>
          <w:spacing w:val="-2"/>
        </w:rPr>
        <w:t xml:space="preserve"> </w:t>
      </w:r>
      <w:r>
        <w:t>–</w:t>
      </w:r>
      <w:r>
        <w:rPr>
          <w:spacing w:val="-5"/>
        </w:rPr>
        <w:t xml:space="preserve"> </w:t>
      </w:r>
      <w:r>
        <w:t>эскизов</w:t>
      </w:r>
      <w:r>
        <w:rPr>
          <w:spacing w:val="-6"/>
        </w:rPr>
        <w:t xml:space="preserve"> </w:t>
      </w:r>
      <w:r>
        <w:t>орнаментального</w:t>
      </w:r>
      <w:r>
        <w:rPr>
          <w:spacing w:val="-5"/>
        </w:rPr>
        <w:t xml:space="preserve"> </w:t>
      </w:r>
      <w:r>
        <w:t>декора</w:t>
      </w:r>
      <w:r>
        <w:rPr>
          <w:spacing w:val="-5"/>
        </w:rPr>
        <w:t xml:space="preserve"> </w:t>
      </w:r>
      <w:r>
        <w:t>крестьянского</w:t>
      </w:r>
      <w:r>
        <w:rPr>
          <w:spacing w:val="-5"/>
        </w:rPr>
        <w:t xml:space="preserve"> </w:t>
      </w:r>
      <w:r>
        <w:t>дома. Устройство внутреннего пространства крестьянского дома.</w:t>
      </w:r>
    </w:p>
    <w:p w14:paraId="6E5C988A" w14:textId="77777777" w:rsidR="000D78E0" w:rsidRDefault="000D78E0" w:rsidP="000D78E0">
      <w:pPr>
        <w:pStyle w:val="a3"/>
        <w:ind w:left="567" w:right="1181" w:firstLine="0"/>
      </w:pPr>
      <w:r>
        <w:t>Декоративные</w:t>
      </w:r>
      <w:r>
        <w:rPr>
          <w:spacing w:val="-6"/>
        </w:rPr>
        <w:t xml:space="preserve"> </w:t>
      </w:r>
      <w:r>
        <w:t>элементы</w:t>
      </w:r>
      <w:r>
        <w:rPr>
          <w:spacing w:val="-3"/>
        </w:rPr>
        <w:t xml:space="preserve"> </w:t>
      </w:r>
      <w:r>
        <w:t>жилой</w:t>
      </w:r>
      <w:r>
        <w:rPr>
          <w:spacing w:val="-2"/>
        </w:rPr>
        <w:t xml:space="preserve"> среды.</w:t>
      </w:r>
    </w:p>
    <w:p w14:paraId="7154E2F6" w14:textId="77777777" w:rsidR="000D78E0" w:rsidRDefault="000D78E0" w:rsidP="000D78E0">
      <w:pPr>
        <w:pStyle w:val="a3"/>
        <w:tabs>
          <w:tab w:val="left" w:pos="2766"/>
          <w:tab w:val="left" w:pos="4290"/>
          <w:tab w:val="left" w:pos="6296"/>
          <w:tab w:val="left" w:pos="7741"/>
          <w:tab w:val="left" w:pos="9742"/>
        </w:tabs>
        <w:ind w:left="567" w:right="1181" w:firstLine="0"/>
      </w:pPr>
      <w:r>
        <w:t xml:space="preserve">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w:t>
      </w:r>
      <w:r>
        <w:rPr>
          <w:spacing w:val="-2"/>
        </w:rPr>
        <w:t>символики</w:t>
      </w:r>
      <w:r>
        <w:t xml:space="preserve"> </w:t>
      </w:r>
      <w:r>
        <w:rPr>
          <w:spacing w:val="-6"/>
        </w:rPr>
        <w:t>её</w:t>
      </w:r>
      <w:r>
        <w:t xml:space="preserve"> </w:t>
      </w:r>
      <w:r>
        <w:rPr>
          <w:spacing w:val="-2"/>
        </w:rPr>
        <w:t>декора</w:t>
      </w:r>
      <w:r>
        <w:t xml:space="preserve"> </w:t>
      </w:r>
      <w:r>
        <w:rPr>
          <w:spacing w:val="-10"/>
        </w:rPr>
        <w:t>и</w:t>
      </w:r>
      <w:r>
        <w:tab/>
      </w:r>
      <w:r>
        <w:rPr>
          <w:spacing w:val="-2"/>
        </w:rPr>
        <w:t>уклада</w:t>
      </w:r>
      <w:r>
        <w:t xml:space="preserve"> </w:t>
      </w:r>
      <w:r>
        <w:rPr>
          <w:spacing w:val="-2"/>
        </w:rPr>
        <w:t xml:space="preserve">жизни </w:t>
      </w:r>
      <w:r>
        <w:t>для каждого народа.</w:t>
      </w:r>
    </w:p>
    <w:p w14:paraId="6093E8E2" w14:textId="77777777" w:rsidR="000D78E0" w:rsidRDefault="000D78E0" w:rsidP="000D78E0">
      <w:pPr>
        <w:pStyle w:val="a3"/>
        <w:spacing w:before="1"/>
        <w:ind w:left="567" w:right="1181" w:firstLine="0"/>
      </w:pPr>
      <w:r>
        <w:t>Выполнение</w:t>
      </w:r>
      <w:r>
        <w:rPr>
          <w:spacing w:val="80"/>
          <w:w w:val="150"/>
        </w:rPr>
        <w:t xml:space="preserve">  </w:t>
      </w:r>
      <w:r>
        <w:t>рисунков</w:t>
      </w:r>
      <w:r>
        <w:rPr>
          <w:spacing w:val="80"/>
          <w:w w:val="150"/>
        </w:rPr>
        <w:t xml:space="preserve">  </w:t>
      </w:r>
      <w:r>
        <w:t>предметов</w:t>
      </w:r>
      <w:r>
        <w:rPr>
          <w:spacing w:val="80"/>
          <w:w w:val="150"/>
        </w:rPr>
        <w:t xml:space="preserve">  </w:t>
      </w:r>
      <w:r>
        <w:t>народного</w:t>
      </w:r>
      <w:r>
        <w:rPr>
          <w:spacing w:val="80"/>
          <w:w w:val="150"/>
        </w:rPr>
        <w:t xml:space="preserve">  </w:t>
      </w:r>
      <w:r>
        <w:t>быта,</w:t>
      </w:r>
      <w:r>
        <w:rPr>
          <w:spacing w:val="80"/>
          <w:w w:val="150"/>
        </w:rPr>
        <w:t xml:space="preserve">  </w:t>
      </w:r>
      <w:r>
        <w:t>выявление</w:t>
      </w:r>
      <w:r>
        <w:rPr>
          <w:spacing w:val="80"/>
          <w:w w:val="150"/>
        </w:rPr>
        <w:t xml:space="preserve">  </w:t>
      </w:r>
      <w:r>
        <w:t>мудрости</w:t>
      </w:r>
      <w:r>
        <w:rPr>
          <w:spacing w:val="80"/>
        </w:rPr>
        <w:t xml:space="preserve"> </w:t>
      </w:r>
      <w:r>
        <w:t>их выразительной формы и орнаментально-символического оформления.</w:t>
      </w:r>
    </w:p>
    <w:p w14:paraId="255A0723" w14:textId="77777777" w:rsidR="000D78E0" w:rsidRDefault="000D78E0" w:rsidP="000D78E0">
      <w:pPr>
        <w:pStyle w:val="a3"/>
        <w:ind w:left="567" w:right="1181" w:firstLine="0"/>
      </w:pPr>
      <w:r>
        <w:t>Народный</w:t>
      </w:r>
      <w:r>
        <w:rPr>
          <w:spacing w:val="-6"/>
        </w:rPr>
        <w:t xml:space="preserve"> </w:t>
      </w:r>
      <w:r>
        <w:t>праздничный</w:t>
      </w:r>
      <w:r>
        <w:rPr>
          <w:spacing w:val="-6"/>
        </w:rPr>
        <w:t xml:space="preserve"> </w:t>
      </w:r>
      <w:r>
        <w:rPr>
          <w:spacing w:val="-2"/>
        </w:rPr>
        <w:t>костюм.</w:t>
      </w:r>
    </w:p>
    <w:p w14:paraId="09D085D0" w14:textId="77777777" w:rsidR="000D78E0" w:rsidRDefault="000D78E0" w:rsidP="000D78E0">
      <w:pPr>
        <w:pStyle w:val="a3"/>
        <w:ind w:left="567" w:right="1181" w:firstLine="0"/>
      </w:pPr>
      <w:r>
        <w:t>Образный</w:t>
      </w:r>
      <w:r>
        <w:rPr>
          <w:spacing w:val="-5"/>
        </w:rPr>
        <w:t xml:space="preserve"> </w:t>
      </w:r>
      <w:r>
        <w:t>строй</w:t>
      </w:r>
      <w:r>
        <w:rPr>
          <w:spacing w:val="-4"/>
        </w:rPr>
        <w:t xml:space="preserve"> </w:t>
      </w:r>
      <w:r>
        <w:t>народного</w:t>
      </w:r>
      <w:r>
        <w:rPr>
          <w:spacing w:val="-3"/>
        </w:rPr>
        <w:t xml:space="preserve"> </w:t>
      </w:r>
      <w:r>
        <w:t>праздничного</w:t>
      </w:r>
      <w:r>
        <w:rPr>
          <w:spacing w:val="-5"/>
        </w:rPr>
        <w:t xml:space="preserve"> </w:t>
      </w:r>
      <w:r>
        <w:t>костюма –</w:t>
      </w:r>
      <w:r>
        <w:rPr>
          <w:spacing w:val="-3"/>
        </w:rPr>
        <w:t xml:space="preserve"> </w:t>
      </w:r>
      <w:r>
        <w:t>женского</w:t>
      </w:r>
      <w:r>
        <w:rPr>
          <w:spacing w:val="-3"/>
        </w:rPr>
        <w:t xml:space="preserve"> </w:t>
      </w:r>
      <w:r>
        <w:t>и</w:t>
      </w:r>
      <w:r>
        <w:rPr>
          <w:spacing w:val="-2"/>
        </w:rPr>
        <w:t xml:space="preserve"> мужского.</w:t>
      </w:r>
    </w:p>
    <w:p w14:paraId="1FAA239A" w14:textId="77777777" w:rsidR="000D78E0" w:rsidRDefault="000D78E0" w:rsidP="000D78E0">
      <w:pPr>
        <w:pStyle w:val="a3"/>
        <w:ind w:left="567" w:right="1181" w:firstLine="0"/>
      </w:pPr>
      <w:r>
        <w:t>Традиционная конструкция русского женского костюма – северорусский (сарафан) и южнорусский (понёва) варианты.</w:t>
      </w:r>
    </w:p>
    <w:p w14:paraId="5D2496C5" w14:textId="77777777" w:rsidR="000D78E0" w:rsidRDefault="000D78E0" w:rsidP="000D78E0">
      <w:pPr>
        <w:pStyle w:val="a3"/>
        <w:ind w:left="567" w:right="1181" w:firstLine="0"/>
      </w:pPr>
      <w:r>
        <w:t>Разнообразие</w:t>
      </w:r>
      <w:r>
        <w:rPr>
          <w:spacing w:val="80"/>
        </w:rPr>
        <w:t xml:space="preserve">  </w:t>
      </w:r>
      <w:r>
        <w:t>форм</w:t>
      </w:r>
      <w:r>
        <w:rPr>
          <w:spacing w:val="80"/>
        </w:rPr>
        <w:t xml:space="preserve">  </w:t>
      </w:r>
      <w:r>
        <w:t>и</w:t>
      </w:r>
      <w:r>
        <w:rPr>
          <w:spacing w:val="80"/>
        </w:rPr>
        <w:t xml:space="preserve">  </w:t>
      </w:r>
      <w:r>
        <w:t>украшений</w:t>
      </w:r>
      <w:r>
        <w:rPr>
          <w:spacing w:val="80"/>
        </w:rPr>
        <w:t xml:space="preserve">  </w:t>
      </w:r>
      <w:r>
        <w:t>народного</w:t>
      </w:r>
      <w:r>
        <w:rPr>
          <w:spacing w:val="80"/>
        </w:rPr>
        <w:t xml:space="preserve">   </w:t>
      </w:r>
      <w:r>
        <w:t>праздничного</w:t>
      </w:r>
      <w:r>
        <w:rPr>
          <w:spacing w:val="80"/>
        </w:rPr>
        <w:t xml:space="preserve">   </w:t>
      </w:r>
      <w:r>
        <w:t>костюма для различных регионов страны.</w:t>
      </w:r>
    </w:p>
    <w:p w14:paraId="5FB8FCE0" w14:textId="77777777" w:rsidR="000D78E0" w:rsidRDefault="000D78E0" w:rsidP="000D78E0">
      <w:pPr>
        <w:pStyle w:val="a3"/>
        <w:tabs>
          <w:tab w:val="left" w:pos="3471"/>
          <w:tab w:val="left" w:pos="6307"/>
          <w:tab w:val="left" w:pos="9247"/>
        </w:tabs>
        <w:ind w:left="567" w:right="1181" w:firstLine="0"/>
      </w:pPr>
      <w: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w:t>
      </w:r>
      <w:r>
        <w:rPr>
          <w:spacing w:val="-2"/>
        </w:rPr>
        <w:t>традиционных</w:t>
      </w:r>
      <w:r>
        <w:t xml:space="preserve"> </w:t>
      </w:r>
      <w:r>
        <w:rPr>
          <w:spacing w:val="-2"/>
        </w:rPr>
        <w:t>орнаментов</w:t>
      </w:r>
      <w:r>
        <w:t xml:space="preserve"> </w:t>
      </w:r>
      <w:r>
        <w:rPr>
          <w:spacing w:val="-2"/>
        </w:rPr>
        <w:t>текстильных</w:t>
      </w:r>
      <w:r>
        <w:t xml:space="preserve"> </w:t>
      </w:r>
      <w:r>
        <w:rPr>
          <w:spacing w:val="-2"/>
        </w:rPr>
        <w:t xml:space="preserve">промыслов </w:t>
      </w:r>
      <w:r>
        <w:t>в разных регионах страны.</w:t>
      </w:r>
    </w:p>
    <w:p w14:paraId="56C9FA23" w14:textId="77777777" w:rsidR="000D78E0" w:rsidRDefault="000D78E0" w:rsidP="000D78E0">
      <w:pPr>
        <w:pStyle w:val="a3"/>
        <w:spacing w:before="1"/>
        <w:ind w:left="567" w:right="1181" w:firstLine="0"/>
      </w:pPr>
      <w:r>
        <w:t>Выполнение</w:t>
      </w:r>
      <w:r>
        <w:rPr>
          <w:spacing w:val="73"/>
        </w:rPr>
        <w:t xml:space="preserve">   </w:t>
      </w:r>
      <w:r>
        <w:t>рисунков</w:t>
      </w:r>
      <w:r>
        <w:rPr>
          <w:spacing w:val="73"/>
        </w:rPr>
        <w:t xml:space="preserve">   </w:t>
      </w:r>
      <w:r>
        <w:t>традиционных</w:t>
      </w:r>
      <w:r>
        <w:rPr>
          <w:spacing w:val="73"/>
        </w:rPr>
        <w:t xml:space="preserve">   </w:t>
      </w:r>
      <w:r>
        <w:t>праздничных</w:t>
      </w:r>
      <w:r>
        <w:rPr>
          <w:spacing w:val="73"/>
        </w:rPr>
        <w:t xml:space="preserve">   </w:t>
      </w:r>
      <w:r>
        <w:t>костюмов,</w:t>
      </w:r>
      <w:r>
        <w:rPr>
          <w:spacing w:val="73"/>
        </w:rPr>
        <w:t xml:space="preserve">   </w:t>
      </w:r>
      <w:r>
        <w:t>выражение в форме, цветовом решении, орнаментике костюма черт национального своеобразия.</w:t>
      </w:r>
    </w:p>
    <w:p w14:paraId="1D8DE59C" w14:textId="77777777" w:rsidR="000D78E0" w:rsidRDefault="000D78E0" w:rsidP="000D78E0">
      <w:pPr>
        <w:pStyle w:val="a3"/>
        <w:ind w:left="567" w:right="1181" w:firstLine="0"/>
      </w:pPr>
      <w:r>
        <w:t>Народные праздники и праздничные обряды как синтез всех видов народного творчества. Выполнение</w:t>
      </w:r>
      <w:r>
        <w:rPr>
          <w:spacing w:val="40"/>
        </w:rPr>
        <w:t xml:space="preserve"> </w:t>
      </w:r>
      <w:r>
        <w:t>сюжетной</w:t>
      </w:r>
      <w:r>
        <w:rPr>
          <w:spacing w:val="40"/>
        </w:rPr>
        <w:t xml:space="preserve"> </w:t>
      </w:r>
      <w:r>
        <w:t>композиции</w:t>
      </w:r>
      <w:r>
        <w:rPr>
          <w:spacing w:val="40"/>
        </w:rPr>
        <w:t xml:space="preserve"> </w:t>
      </w:r>
      <w:r>
        <w:t>или</w:t>
      </w:r>
      <w:r>
        <w:rPr>
          <w:spacing w:val="40"/>
        </w:rPr>
        <w:t xml:space="preserve"> </w:t>
      </w:r>
      <w:r>
        <w:t>участие</w:t>
      </w:r>
      <w:r>
        <w:rPr>
          <w:spacing w:val="40"/>
        </w:rPr>
        <w:t xml:space="preserve"> </w:t>
      </w:r>
      <w:r>
        <w:t>в</w:t>
      </w:r>
      <w:r>
        <w:rPr>
          <w:spacing w:val="40"/>
        </w:rPr>
        <w:t xml:space="preserve"> </w:t>
      </w:r>
      <w:r>
        <w:t>работе</w:t>
      </w:r>
      <w:r>
        <w:rPr>
          <w:spacing w:val="40"/>
        </w:rPr>
        <w:t xml:space="preserve"> </w:t>
      </w:r>
      <w:r>
        <w:t>по</w:t>
      </w:r>
      <w:r>
        <w:rPr>
          <w:spacing w:val="40"/>
        </w:rPr>
        <w:t xml:space="preserve"> </w:t>
      </w:r>
      <w:r>
        <w:t>созданию</w:t>
      </w:r>
      <w:r>
        <w:rPr>
          <w:spacing w:val="40"/>
        </w:rPr>
        <w:t xml:space="preserve"> </w:t>
      </w:r>
      <w:r>
        <w:t>коллективного панно</w:t>
      </w:r>
      <w:r>
        <w:rPr>
          <w:spacing w:val="-8"/>
        </w:rPr>
        <w:t xml:space="preserve"> </w:t>
      </w:r>
      <w:r>
        <w:t>на</w:t>
      </w:r>
      <w:r>
        <w:rPr>
          <w:spacing w:val="-6"/>
        </w:rPr>
        <w:t xml:space="preserve"> </w:t>
      </w:r>
      <w:r>
        <w:t>тему</w:t>
      </w:r>
      <w:r>
        <w:rPr>
          <w:spacing w:val="-10"/>
        </w:rPr>
        <w:t xml:space="preserve"> </w:t>
      </w:r>
      <w:r>
        <w:t>традиций</w:t>
      </w:r>
      <w:r>
        <w:rPr>
          <w:spacing w:val="-3"/>
        </w:rPr>
        <w:t xml:space="preserve"> </w:t>
      </w:r>
      <w:r>
        <w:t>народных</w:t>
      </w:r>
      <w:r>
        <w:rPr>
          <w:spacing w:val="-4"/>
        </w:rPr>
        <w:t xml:space="preserve"> </w:t>
      </w:r>
      <w:r>
        <w:t>праздников. Народные художественные промыслы.</w:t>
      </w:r>
    </w:p>
    <w:p w14:paraId="67AE63CB" w14:textId="77777777" w:rsidR="000D78E0" w:rsidRDefault="000D78E0" w:rsidP="000D78E0">
      <w:pPr>
        <w:pStyle w:val="a3"/>
        <w:ind w:left="567" w:right="1181" w:firstLine="0"/>
      </w:pPr>
      <w:r>
        <w:t>Роль</w:t>
      </w:r>
      <w:r>
        <w:rPr>
          <w:spacing w:val="80"/>
        </w:rPr>
        <w:t xml:space="preserve">  </w:t>
      </w:r>
      <w:r>
        <w:t>и</w:t>
      </w:r>
      <w:r>
        <w:rPr>
          <w:spacing w:val="80"/>
        </w:rPr>
        <w:t xml:space="preserve">  </w:t>
      </w:r>
      <w:r>
        <w:t>значение</w:t>
      </w:r>
      <w:r>
        <w:rPr>
          <w:spacing w:val="80"/>
        </w:rPr>
        <w:t xml:space="preserve">  </w:t>
      </w:r>
      <w:r>
        <w:t>народных</w:t>
      </w:r>
      <w:r>
        <w:rPr>
          <w:spacing w:val="80"/>
        </w:rPr>
        <w:t xml:space="preserve">  </w:t>
      </w:r>
      <w:r>
        <w:t>промыслов</w:t>
      </w:r>
      <w:r>
        <w:rPr>
          <w:spacing w:val="80"/>
        </w:rPr>
        <w:t xml:space="preserve">  </w:t>
      </w:r>
      <w:r>
        <w:t>в</w:t>
      </w:r>
      <w:r>
        <w:rPr>
          <w:spacing w:val="80"/>
        </w:rPr>
        <w:t xml:space="preserve">  </w:t>
      </w:r>
      <w:r>
        <w:t>современной</w:t>
      </w:r>
      <w:r>
        <w:rPr>
          <w:spacing w:val="80"/>
        </w:rPr>
        <w:t xml:space="preserve">  </w:t>
      </w:r>
      <w:r>
        <w:t>жизни.</w:t>
      </w:r>
      <w:r>
        <w:rPr>
          <w:spacing w:val="80"/>
        </w:rPr>
        <w:t xml:space="preserve">  </w:t>
      </w:r>
      <w:r>
        <w:t>Искусство</w:t>
      </w:r>
      <w:r>
        <w:rPr>
          <w:spacing w:val="80"/>
        </w:rPr>
        <w:t xml:space="preserve"> </w:t>
      </w:r>
      <w:r>
        <w:t>и ремесло. Традиции культуры, особенные для каждого региона.</w:t>
      </w:r>
    </w:p>
    <w:p w14:paraId="28373F96" w14:textId="77777777" w:rsidR="000D78E0" w:rsidRDefault="000D78E0" w:rsidP="000D78E0">
      <w:pPr>
        <w:pStyle w:val="a3"/>
        <w:spacing w:before="1"/>
        <w:ind w:left="567" w:right="1181" w:firstLine="0"/>
      </w:pPr>
      <w:r>
        <w:t>Многообразие видов традиционных ремёсел и происхождение художественных промыслов народов России.</w:t>
      </w:r>
    </w:p>
    <w:p w14:paraId="6A8F12FD" w14:textId="77777777" w:rsidR="000D78E0" w:rsidRDefault="000D78E0" w:rsidP="000D78E0">
      <w:pPr>
        <w:pStyle w:val="a3"/>
        <w:tabs>
          <w:tab w:val="left" w:pos="3104"/>
          <w:tab w:val="left" w:pos="4954"/>
          <w:tab w:val="left" w:pos="6638"/>
          <w:tab w:val="left" w:pos="8126"/>
          <w:tab w:val="left" w:pos="8929"/>
          <w:tab w:val="left" w:pos="9853"/>
        </w:tabs>
        <w:ind w:left="567" w:right="1181" w:firstLine="0"/>
      </w:pPr>
      <w:r>
        <w:rPr>
          <w:spacing w:val="-2"/>
        </w:rPr>
        <w:lastRenderedPageBreak/>
        <w:t>Разнообразие</w:t>
      </w:r>
      <w:r>
        <w:t xml:space="preserve"> </w:t>
      </w:r>
      <w:r>
        <w:rPr>
          <w:spacing w:val="-2"/>
        </w:rPr>
        <w:t>материалов</w:t>
      </w:r>
      <w:r>
        <w:t xml:space="preserve"> </w:t>
      </w:r>
      <w:r>
        <w:rPr>
          <w:spacing w:val="-2"/>
        </w:rPr>
        <w:t>народных</w:t>
      </w:r>
      <w:r>
        <w:t xml:space="preserve"> </w:t>
      </w:r>
      <w:r>
        <w:rPr>
          <w:spacing w:val="-2"/>
        </w:rPr>
        <w:t>ремёсел</w:t>
      </w:r>
      <w:r>
        <w:t xml:space="preserve"> </w:t>
      </w:r>
      <w:r>
        <w:rPr>
          <w:spacing w:val="-10"/>
        </w:rPr>
        <w:t>и</w:t>
      </w:r>
      <w:r>
        <w:t xml:space="preserve"> </w:t>
      </w:r>
      <w:r>
        <w:rPr>
          <w:spacing w:val="-6"/>
        </w:rPr>
        <w:t>их</w:t>
      </w:r>
      <w:r>
        <w:t xml:space="preserve"> </w:t>
      </w:r>
      <w:r>
        <w:rPr>
          <w:spacing w:val="-2"/>
        </w:rPr>
        <w:t xml:space="preserve">связь </w:t>
      </w:r>
      <w:r>
        <w:t>с регионально-национальным бытом (дерево, береста, керамика, металл, кость, мех и кожа, шерсть и лён).</w:t>
      </w:r>
    </w:p>
    <w:p w14:paraId="0DD86847" w14:textId="77777777" w:rsidR="000D78E0" w:rsidRDefault="000D78E0" w:rsidP="000D78E0">
      <w:pPr>
        <w:pStyle w:val="a3"/>
        <w:ind w:left="567" w:right="1181" w:firstLine="0"/>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422522A4" w14:textId="77777777" w:rsidR="000D78E0" w:rsidRDefault="000D78E0" w:rsidP="000D78E0">
      <w:pPr>
        <w:pStyle w:val="a3"/>
        <w:ind w:left="567" w:right="1181" w:firstLine="0"/>
      </w:pPr>
      <w:r>
        <w:t>Создание</w:t>
      </w:r>
      <w:r>
        <w:rPr>
          <w:spacing w:val="-6"/>
        </w:rPr>
        <w:t xml:space="preserve"> </w:t>
      </w:r>
      <w:r>
        <w:t>эскиза</w:t>
      </w:r>
      <w:r>
        <w:rPr>
          <w:spacing w:val="-4"/>
        </w:rPr>
        <w:t xml:space="preserve"> </w:t>
      </w:r>
      <w:r>
        <w:t>игрушки</w:t>
      </w:r>
      <w:r>
        <w:rPr>
          <w:spacing w:val="-3"/>
        </w:rPr>
        <w:t xml:space="preserve"> </w:t>
      </w:r>
      <w:r>
        <w:t>по</w:t>
      </w:r>
      <w:r>
        <w:rPr>
          <w:spacing w:val="-3"/>
        </w:rPr>
        <w:t xml:space="preserve"> </w:t>
      </w:r>
      <w:r>
        <w:t>мотивам</w:t>
      </w:r>
      <w:r>
        <w:rPr>
          <w:spacing w:val="-4"/>
        </w:rPr>
        <w:t xml:space="preserve"> </w:t>
      </w:r>
      <w:r>
        <w:t>избранного</w:t>
      </w:r>
      <w:r>
        <w:rPr>
          <w:spacing w:val="-3"/>
        </w:rPr>
        <w:t xml:space="preserve"> </w:t>
      </w:r>
      <w:r>
        <w:rPr>
          <w:spacing w:val="-2"/>
        </w:rPr>
        <w:t>промысла.</w:t>
      </w:r>
    </w:p>
    <w:p w14:paraId="25AEC5EC" w14:textId="77777777" w:rsidR="000D78E0" w:rsidRDefault="000D78E0" w:rsidP="000D78E0">
      <w:pPr>
        <w:pStyle w:val="a3"/>
        <w:ind w:left="567" w:right="1181" w:firstLine="0"/>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3CEBA821" w14:textId="77777777" w:rsidR="000D78E0" w:rsidRDefault="000D78E0" w:rsidP="000D78E0">
      <w:pPr>
        <w:pStyle w:val="a3"/>
        <w:tabs>
          <w:tab w:val="left" w:pos="2898"/>
          <w:tab w:val="left" w:pos="5264"/>
          <w:tab w:val="left" w:pos="7356"/>
          <w:tab w:val="left" w:pos="9593"/>
        </w:tabs>
        <w:ind w:left="567" w:right="1181" w:firstLine="0"/>
      </w:pPr>
      <w: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w:t>
      </w:r>
      <w:r>
        <w:rPr>
          <w:spacing w:val="-2"/>
        </w:rPr>
        <w:t>композиций.</w:t>
      </w:r>
      <w:r>
        <w:t xml:space="preserve">     </w:t>
      </w:r>
      <w:r>
        <w:rPr>
          <w:spacing w:val="-2"/>
        </w:rPr>
        <w:t>Сюжетные</w:t>
      </w:r>
      <w:r>
        <w:t xml:space="preserve"> </w:t>
      </w:r>
      <w:r>
        <w:rPr>
          <w:spacing w:val="-2"/>
        </w:rPr>
        <w:t>мотивы,</w:t>
      </w:r>
      <w:r>
        <w:t xml:space="preserve">   </w:t>
      </w:r>
      <w:r>
        <w:rPr>
          <w:spacing w:val="-2"/>
        </w:rPr>
        <w:t>основные</w:t>
      </w:r>
      <w:r>
        <w:tab/>
      </w:r>
      <w:r>
        <w:rPr>
          <w:spacing w:val="-2"/>
        </w:rPr>
        <w:t xml:space="preserve">приёмы </w:t>
      </w:r>
      <w:r>
        <w:t>и композиционные особенности городецкой росписи.</w:t>
      </w:r>
    </w:p>
    <w:p w14:paraId="379DD913" w14:textId="77777777" w:rsidR="000D78E0" w:rsidRDefault="000D78E0" w:rsidP="000D78E0">
      <w:pPr>
        <w:pStyle w:val="a3"/>
        <w:spacing w:before="1"/>
        <w:ind w:left="567" w:right="1181" w:firstLine="0"/>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3D9D74A3" w14:textId="77777777" w:rsidR="000D78E0" w:rsidRDefault="000D78E0" w:rsidP="000D78E0">
      <w:pPr>
        <w:pStyle w:val="a3"/>
        <w:ind w:left="567" w:right="1181" w:firstLine="0"/>
      </w:pPr>
      <w:r>
        <w:t>Роспись по металлу. Жостово. Краткие сведения по истории промысла. Разнообразие</w:t>
      </w:r>
      <w:r>
        <w:rPr>
          <w:spacing w:val="40"/>
        </w:rPr>
        <w:t xml:space="preserve"> </w:t>
      </w:r>
      <w:r>
        <w:t>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w:t>
      </w:r>
      <w:r>
        <w:rPr>
          <w:spacing w:val="40"/>
        </w:rPr>
        <w:t xml:space="preserve"> </w:t>
      </w:r>
      <w:r>
        <w:rPr>
          <w:spacing w:val="-2"/>
        </w:rPr>
        <w:t>изображения.</w:t>
      </w:r>
    </w:p>
    <w:p w14:paraId="5C9056AC" w14:textId="77777777" w:rsidR="000D78E0" w:rsidRDefault="000D78E0" w:rsidP="000D78E0">
      <w:pPr>
        <w:pStyle w:val="a3"/>
        <w:ind w:left="567" w:right="1181" w:firstLine="0"/>
      </w:pPr>
      <w: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2859ECF0" w14:textId="77777777" w:rsidR="000D78E0" w:rsidRDefault="000D78E0" w:rsidP="000D78E0">
      <w:pPr>
        <w:pStyle w:val="a3"/>
        <w:ind w:left="567" w:right="1181" w:firstLine="0"/>
      </w:pPr>
      <w: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1CE36E9C" w14:textId="77777777" w:rsidR="000D78E0" w:rsidRDefault="000D78E0" w:rsidP="000D78E0">
      <w:pPr>
        <w:pStyle w:val="a3"/>
        <w:ind w:left="567" w:right="1181" w:firstLine="0"/>
      </w:pPr>
      <w:r>
        <w:t xml:space="preserve">Мир сказок и легенд, примет и оберегов в творчестве мастеров художественных </w:t>
      </w:r>
      <w:r>
        <w:rPr>
          <w:spacing w:val="-2"/>
        </w:rPr>
        <w:t>промыслов.</w:t>
      </w:r>
    </w:p>
    <w:p w14:paraId="5C170BB8" w14:textId="77777777" w:rsidR="000D78E0" w:rsidRDefault="000D78E0" w:rsidP="000D78E0">
      <w:pPr>
        <w:pStyle w:val="a3"/>
        <w:ind w:left="567" w:right="1181" w:firstLine="0"/>
      </w:pPr>
      <w:r>
        <w:t>Отражение в изделиях народных промыслов многообразия исторических, духовных и культурных традиций.</w:t>
      </w:r>
    </w:p>
    <w:p w14:paraId="7B2982C2" w14:textId="77777777" w:rsidR="000D78E0" w:rsidRDefault="000D78E0" w:rsidP="000D78E0">
      <w:pPr>
        <w:pStyle w:val="a3"/>
        <w:ind w:left="567" w:right="1181" w:firstLine="0"/>
      </w:pPr>
      <w:r>
        <w:t>Народные художественные ремёсла и промыслы – материальные и духовные ценности, неотъемлемая часть культурного наследия России.</w:t>
      </w:r>
    </w:p>
    <w:p w14:paraId="028A426B" w14:textId="77777777" w:rsidR="000D78E0" w:rsidRDefault="000D78E0" w:rsidP="000D78E0">
      <w:pPr>
        <w:pStyle w:val="a3"/>
        <w:spacing w:before="1"/>
        <w:ind w:left="567" w:right="1181" w:firstLine="0"/>
      </w:pPr>
      <w:r>
        <w:t>Декоративно-прикладное искусство в культуре разных эпох и народов. Роль</w:t>
      </w:r>
      <w:r>
        <w:rPr>
          <w:spacing w:val="-6"/>
        </w:rPr>
        <w:t xml:space="preserve"> </w:t>
      </w:r>
      <w:r>
        <w:t>декоративно-прикладного</w:t>
      </w:r>
      <w:r>
        <w:rPr>
          <w:spacing w:val="-6"/>
        </w:rPr>
        <w:t xml:space="preserve"> </w:t>
      </w:r>
      <w:r>
        <w:t>искусства</w:t>
      </w:r>
      <w:r>
        <w:rPr>
          <w:spacing w:val="-5"/>
        </w:rPr>
        <w:t xml:space="preserve"> </w:t>
      </w:r>
      <w:r>
        <w:t>в</w:t>
      </w:r>
      <w:r>
        <w:rPr>
          <w:spacing w:val="-7"/>
        </w:rPr>
        <w:t xml:space="preserve"> </w:t>
      </w:r>
      <w:r>
        <w:t>культуре</w:t>
      </w:r>
      <w:r>
        <w:rPr>
          <w:spacing w:val="-7"/>
        </w:rPr>
        <w:t xml:space="preserve"> </w:t>
      </w:r>
      <w:r>
        <w:t>древних</w:t>
      </w:r>
      <w:r>
        <w:rPr>
          <w:spacing w:val="-4"/>
        </w:rPr>
        <w:t xml:space="preserve"> </w:t>
      </w:r>
      <w:r>
        <w:t>цивилизаций.</w:t>
      </w:r>
    </w:p>
    <w:p w14:paraId="0D22B2C1" w14:textId="77777777" w:rsidR="000D78E0" w:rsidRDefault="000D78E0" w:rsidP="000D78E0">
      <w:pPr>
        <w:pStyle w:val="a3"/>
        <w:ind w:left="567" w:right="1181" w:firstLine="0"/>
      </w:pPr>
      <w:r>
        <w:t>Отражение в декоре мировоззрения эпохи, организации общества, традиций быта и ремесла, уклада жизни людей.</w:t>
      </w:r>
    </w:p>
    <w:p w14:paraId="07304C38" w14:textId="77777777" w:rsidR="000D78E0" w:rsidRDefault="000D78E0" w:rsidP="000D78E0">
      <w:pPr>
        <w:pStyle w:val="a3"/>
        <w:ind w:left="567" w:right="1181" w:firstLine="0"/>
      </w:pPr>
      <w:r>
        <w:t>Характерные признаки произведений декоративно-прикладного искусства, основные мотивы и символика орнаментов в культуре разных эпох.</w:t>
      </w:r>
    </w:p>
    <w:p w14:paraId="62E8A9FE" w14:textId="77777777" w:rsidR="000D78E0" w:rsidRDefault="000D78E0" w:rsidP="000D78E0">
      <w:pPr>
        <w:pStyle w:val="a3"/>
        <w:ind w:left="567" w:right="1181" w:firstLine="0"/>
      </w:pPr>
      <w:r>
        <w:t>Характерные особенности одежды для культуры разных эпох и народов. Выражение образа</w:t>
      </w:r>
      <w:r>
        <w:rPr>
          <w:spacing w:val="79"/>
        </w:rPr>
        <w:t xml:space="preserve">   </w:t>
      </w:r>
      <w:r>
        <w:t>человека,</w:t>
      </w:r>
      <w:r>
        <w:rPr>
          <w:spacing w:val="80"/>
        </w:rPr>
        <w:t xml:space="preserve">   </w:t>
      </w:r>
      <w:r>
        <w:t>его</w:t>
      </w:r>
      <w:r>
        <w:rPr>
          <w:spacing w:val="79"/>
        </w:rPr>
        <w:t xml:space="preserve">   </w:t>
      </w:r>
      <w:r>
        <w:t>положения</w:t>
      </w:r>
      <w:r>
        <w:rPr>
          <w:spacing w:val="78"/>
        </w:rPr>
        <w:t xml:space="preserve">   </w:t>
      </w:r>
      <w:r>
        <w:t>в</w:t>
      </w:r>
      <w:r>
        <w:rPr>
          <w:spacing w:val="79"/>
        </w:rPr>
        <w:t xml:space="preserve">   </w:t>
      </w:r>
      <w:r>
        <w:t>обществе</w:t>
      </w:r>
      <w:r>
        <w:rPr>
          <w:spacing w:val="80"/>
        </w:rPr>
        <w:t xml:space="preserve">   </w:t>
      </w:r>
      <w:r>
        <w:t>и</w:t>
      </w:r>
      <w:r>
        <w:rPr>
          <w:spacing w:val="79"/>
        </w:rPr>
        <w:t xml:space="preserve">   </w:t>
      </w:r>
      <w:r>
        <w:t>характера</w:t>
      </w:r>
      <w:r>
        <w:rPr>
          <w:spacing w:val="79"/>
        </w:rPr>
        <w:t xml:space="preserve">   </w:t>
      </w:r>
      <w:r>
        <w:t>деятельности в его костюме и его украшениях. Украшение жизненного пространства: построений, интерьеров, предметов быта – в культуре разных эпох.</w:t>
      </w:r>
    </w:p>
    <w:p w14:paraId="12CE65EC" w14:textId="77777777" w:rsidR="000D78E0" w:rsidRDefault="000D78E0" w:rsidP="000D78E0">
      <w:pPr>
        <w:pStyle w:val="a3"/>
        <w:ind w:left="567" w:right="1181" w:firstLine="0"/>
      </w:pPr>
      <w:r>
        <w:t>Декоративно-прикладное</w:t>
      </w:r>
      <w:r>
        <w:rPr>
          <w:spacing w:val="-8"/>
        </w:rPr>
        <w:t xml:space="preserve"> </w:t>
      </w:r>
      <w:r>
        <w:t>искусство</w:t>
      </w:r>
      <w:r>
        <w:rPr>
          <w:spacing w:val="-4"/>
        </w:rPr>
        <w:t xml:space="preserve"> </w:t>
      </w:r>
      <w:r>
        <w:t>в</w:t>
      </w:r>
      <w:r>
        <w:rPr>
          <w:spacing w:val="-5"/>
        </w:rPr>
        <w:t xml:space="preserve"> </w:t>
      </w:r>
      <w:r>
        <w:t>жизни</w:t>
      </w:r>
      <w:r>
        <w:rPr>
          <w:spacing w:val="-4"/>
        </w:rPr>
        <w:t xml:space="preserve"> </w:t>
      </w:r>
      <w:r>
        <w:t>современного</w:t>
      </w:r>
      <w:r>
        <w:rPr>
          <w:spacing w:val="-4"/>
        </w:rPr>
        <w:t xml:space="preserve"> </w:t>
      </w:r>
      <w:r>
        <w:rPr>
          <w:spacing w:val="-2"/>
        </w:rPr>
        <w:t>человека.</w:t>
      </w:r>
    </w:p>
    <w:p w14:paraId="1328C9DB" w14:textId="77777777" w:rsidR="000D78E0" w:rsidRDefault="000D78E0" w:rsidP="000D78E0">
      <w:pPr>
        <w:pStyle w:val="a3"/>
        <w:spacing w:before="1"/>
        <w:ind w:left="567" w:right="1181" w:firstLine="0"/>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ED4961A" w14:textId="77777777" w:rsidR="000D78E0" w:rsidRDefault="000D78E0" w:rsidP="000D78E0">
      <w:pPr>
        <w:pStyle w:val="a3"/>
        <w:ind w:left="567" w:right="1181" w:firstLine="0"/>
      </w:pPr>
      <w:r>
        <w:t>Символический</w:t>
      </w:r>
      <w:r>
        <w:rPr>
          <w:spacing w:val="80"/>
        </w:rPr>
        <w:t xml:space="preserve">  </w:t>
      </w:r>
      <w:r>
        <w:t>знак</w:t>
      </w:r>
      <w:r>
        <w:rPr>
          <w:spacing w:val="80"/>
        </w:rPr>
        <w:t xml:space="preserve">  </w:t>
      </w:r>
      <w:r>
        <w:t>в</w:t>
      </w:r>
      <w:r>
        <w:rPr>
          <w:spacing w:val="80"/>
        </w:rPr>
        <w:t xml:space="preserve">  </w:t>
      </w:r>
      <w:r>
        <w:t>современной</w:t>
      </w:r>
      <w:r>
        <w:rPr>
          <w:spacing w:val="80"/>
        </w:rPr>
        <w:t xml:space="preserve">  </w:t>
      </w:r>
      <w:r>
        <w:t>жизни:</w:t>
      </w:r>
      <w:r>
        <w:rPr>
          <w:spacing w:val="80"/>
        </w:rPr>
        <w:t xml:space="preserve">  </w:t>
      </w:r>
      <w:r>
        <w:t>эмблема,</w:t>
      </w:r>
      <w:r>
        <w:rPr>
          <w:spacing w:val="80"/>
        </w:rPr>
        <w:t xml:space="preserve">  </w:t>
      </w:r>
      <w:r>
        <w:t>логотип,</w:t>
      </w:r>
      <w:r>
        <w:rPr>
          <w:spacing w:val="80"/>
        </w:rPr>
        <w:t xml:space="preserve">  </w:t>
      </w:r>
      <w:r>
        <w:t>указующий или декоративный знак.</w:t>
      </w:r>
    </w:p>
    <w:p w14:paraId="5C8F181E" w14:textId="77777777" w:rsidR="000D78E0" w:rsidRDefault="000D78E0" w:rsidP="000D78E0">
      <w:pPr>
        <w:pStyle w:val="a3"/>
        <w:ind w:left="567" w:right="1181" w:firstLine="0"/>
      </w:pPr>
      <w:r>
        <w:t>Государственная символика и традиции геральдики. Декоративные украшения предметов нашего</w:t>
      </w:r>
      <w:r>
        <w:rPr>
          <w:spacing w:val="63"/>
        </w:rPr>
        <w:t xml:space="preserve"> </w:t>
      </w:r>
      <w:r>
        <w:t>быта</w:t>
      </w:r>
      <w:r>
        <w:rPr>
          <w:spacing w:val="63"/>
        </w:rPr>
        <w:t xml:space="preserve"> </w:t>
      </w:r>
      <w:r>
        <w:t>и</w:t>
      </w:r>
      <w:r>
        <w:rPr>
          <w:spacing w:val="64"/>
        </w:rPr>
        <w:t xml:space="preserve"> </w:t>
      </w:r>
      <w:r>
        <w:t>одежды.</w:t>
      </w:r>
      <w:r>
        <w:rPr>
          <w:spacing w:val="63"/>
        </w:rPr>
        <w:t xml:space="preserve"> </w:t>
      </w:r>
      <w:r>
        <w:t>Значение</w:t>
      </w:r>
      <w:r>
        <w:rPr>
          <w:spacing w:val="65"/>
        </w:rPr>
        <w:t xml:space="preserve"> </w:t>
      </w:r>
      <w:r>
        <w:t>украшений</w:t>
      </w:r>
      <w:r>
        <w:rPr>
          <w:spacing w:val="64"/>
        </w:rPr>
        <w:t xml:space="preserve"> </w:t>
      </w:r>
      <w:r>
        <w:t>в</w:t>
      </w:r>
      <w:r>
        <w:rPr>
          <w:spacing w:val="63"/>
        </w:rPr>
        <w:t xml:space="preserve"> </w:t>
      </w:r>
      <w:r>
        <w:t>проявлении</w:t>
      </w:r>
      <w:r>
        <w:rPr>
          <w:spacing w:val="62"/>
        </w:rPr>
        <w:t xml:space="preserve"> </w:t>
      </w:r>
      <w:r>
        <w:t>образа</w:t>
      </w:r>
      <w:r>
        <w:rPr>
          <w:spacing w:val="63"/>
        </w:rPr>
        <w:t xml:space="preserve"> </w:t>
      </w:r>
      <w:r>
        <w:t>человека,</w:t>
      </w:r>
      <w:r>
        <w:rPr>
          <w:spacing w:val="63"/>
        </w:rPr>
        <w:t xml:space="preserve"> </w:t>
      </w:r>
      <w:r>
        <w:t>его</w:t>
      </w:r>
      <w:r>
        <w:rPr>
          <w:spacing w:val="63"/>
        </w:rPr>
        <w:t xml:space="preserve"> </w:t>
      </w:r>
      <w:r>
        <w:t>характера, самопонимания,</w:t>
      </w:r>
      <w:r>
        <w:rPr>
          <w:spacing w:val="-4"/>
        </w:rPr>
        <w:t xml:space="preserve"> </w:t>
      </w:r>
      <w:r>
        <w:t>установок</w:t>
      </w:r>
      <w:r>
        <w:rPr>
          <w:spacing w:val="-4"/>
        </w:rPr>
        <w:t xml:space="preserve"> </w:t>
      </w:r>
      <w:r>
        <w:t>и</w:t>
      </w:r>
      <w:r>
        <w:rPr>
          <w:spacing w:val="-4"/>
        </w:rPr>
        <w:t xml:space="preserve"> </w:t>
      </w:r>
      <w:r>
        <w:rPr>
          <w:spacing w:val="-2"/>
        </w:rPr>
        <w:t>намерений.</w:t>
      </w:r>
    </w:p>
    <w:p w14:paraId="789D2B55" w14:textId="77777777" w:rsidR="000D78E0" w:rsidRDefault="000D78E0" w:rsidP="000D78E0">
      <w:pPr>
        <w:pStyle w:val="a3"/>
        <w:ind w:left="567" w:right="1181" w:firstLine="0"/>
      </w:pPr>
      <w:r>
        <w:t>Декор на улицах и декор помещений. Декор праздничный и повседневный. Праздничное оформление школы.</w:t>
      </w:r>
    </w:p>
    <w:p w14:paraId="4094666C" w14:textId="77777777" w:rsidR="000D78E0" w:rsidRPr="00856FBB" w:rsidRDefault="000D78E0" w:rsidP="000D78E0">
      <w:pPr>
        <w:tabs>
          <w:tab w:val="left" w:pos="1888"/>
        </w:tabs>
        <w:spacing w:before="1"/>
        <w:ind w:left="567" w:right="1181"/>
        <w:jc w:val="both"/>
        <w:rPr>
          <w:sz w:val="24"/>
        </w:rPr>
      </w:pPr>
      <w:r w:rsidRPr="00856FBB">
        <w:rPr>
          <w:sz w:val="24"/>
        </w:rPr>
        <w:t>Модуль</w:t>
      </w:r>
      <w:r w:rsidRPr="00856FBB">
        <w:rPr>
          <w:spacing w:val="-8"/>
          <w:sz w:val="24"/>
        </w:rPr>
        <w:t xml:space="preserve"> </w:t>
      </w:r>
      <w:r w:rsidRPr="00856FBB">
        <w:rPr>
          <w:sz w:val="24"/>
        </w:rPr>
        <w:t>№</w:t>
      </w:r>
      <w:r w:rsidRPr="00856FBB">
        <w:rPr>
          <w:spacing w:val="-9"/>
          <w:sz w:val="24"/>
        </w:rPr>
        <w:t xml:space="preserve"> </w:t>
      </w:r>
      <w:r w:rsidRPr="00856FBB">
        <w:rPr>
          <w:sz w:val="24"/>
        </w:rPr>
        <w:t>2</w:t>
      </w:r>
      <w:r w:rsidRPr="00856FBB">
        <w:rPr>
          <w:spacing w:val="-4"/>
          <w:sz w:val="24"/>
        </w:rPr>
        <w:t xml:space="preserve"> </w:t>
      </w:r>
      <w:r w:rsidRPr="00856FBB">
        <w:rPr>
          <w:sz w:val="24"/>
        </w:rPr>
        <w:t>«Живопись,</w:t>
      </w:r>
      <w:r w:rsidRPr="00856FBB">
        <w:rPr>
          <w:spacing w:val="-8"/>
          <w:sz w:val="24"/>
        </w:rPr>
        <w:t xml:space="preserve"> </w:t>
      </w:r>
      <w:r w:rsidRPr="00856FBB">
        <w:rPr>
          <w:sz w:val="24"/>
        </w:rPr>
        <w:t>графика,</w:t>
      </w:r>
      <w:r w:rsidRPr="00856FBB">
        <w:rPr>
          <w:spacing w:val="-8"/>
          <w:sz w:val="24"/>
        </w:rPr>
        <w:t xml:space="preserve"> </w:t>
      </w:r>
      <w:r w:rsidRPr="00856FBB">
        <w:rPr>
          <w:sz w:val="24"/>
        </w:rPr>
        <w:t xml:space="preserve">скульптура». </w:t>
      </w:r>
      <w:r>
        <w:rPr>
          <w:sz w:val="24"/>
        </w:rPr>
        <w:t xml:space="preserve">       </w:t>
      </w:r>
      <w:r w:rsidRPr="00856FBB">
        <w:rPr>
          <w:sz w:val="24"/>
        </w:rPr>
        <w:t>Общие сведения о видах искусства.</w:t>
      </w:r>
    </w:p>
    <w:p w14:paraId="182A1188" w14:textId="77777777" w:rsidR="000D78E0" w:rsidRDefault="000D78E0" w:rsidP="000D78E0">
      <w:pPr>
        <w:pStyle w:val="a3"/>
        <w:ind w:left="567" w:right="1181" w:firstLine="0"/>
      </w:pPr>
      <w:r>
        <w:t>Пространственные</w:t>
      </w:r>
      <w:r>
        <w:rPr>
          <w:spacing w:val="-5"/>
        </w:rPr>
        <w:t xml:space="preserve"> </w:t>
      </w:r>
      <w:r>
        <w:t>и</w:t>
      </w:r>
      <w:r>
        <w:rPr>
          <w:spacing w:val="-3"/>
        </w:rPr>
        <w:t xml:space="preserve"> </w:t>
      </w:r>
      <w:r>
        <w:t>временные</w:t>
      </w:r>
      <w:r>
        <w:rPr>
          <w:spacing w:val="-5"/>
        </w:rPr>
        <w:t xml:space="preserve"> </w:t>
      </w:r>
      <w:r>
        <w:t>виды</w:t>
      </w:r>
      <w:r>
        <w:rPr>
          <w:spacing w:val="-3"/>
        </w:rPr>
        <w:t xml:space="preserve"> </w:t>
      </w:r>
      <w:r>
        <w:rPr>
          <w:spacing w:val="-2"/>
        </w:rPr>
        <w:t>искусства.</w:t>
      </w:r>
    </w:p>
    <w:p w14:paraId="20EF4F26" w14:textId="77777777" w:rsidR="000D78E0" w:rsidRDefault="000D78E0" w:rsidP="000D78E0">
      <w:pPr>
        <w:pStyle w:val="a3"/>
        <w:ind w:left="567" w:right="1181" w:firstLine="0"/>
      </w:pPr>
      <w:r>
        <w:lastRenderedPageBreak/>
        <w:t>Изобразительные, конструктивные и декоративные виды пространственных искусств, их место и назначение в жизни людей.</w:t>
      </w:r>
    </w:p>
    <w:p w14:paraId="17BC15E3" w14:textId="77777777" w:rsidR="000D78E0" w:rsidRDefault="000D78E0" w:rsidP="000D78E0">
      <w:pPr>
        <w:pStyle w:val="a3"/>
        <w:ind w:left="567" w:right="1181" w:firstLine="0"/>
      </w:pPr>
      <w:r>
        <w:t>Основные</w:t>
      </w:r>
      <w:r>
        <w:rPr>
          <w:spacing w:val="40"/>
        </w:rPr>
        <w:t xml:space="preserve"> </w:t>
      </w:r>
      <w:r>
        <w:t>виды</w:t>
      </w:r>
      <w:r>
        <w:rPr>
          <w:spacing w:val="40"/>
        </w:rPr>
        <w:t xml:space="preserve"> </w:t>
      </w:r>
      <w:r>
        <w:t>живописи,</w:t>
      </w:r>
      <w:r>
        <w:rPr>
          <w:spacing w:val="40"/>
        </w:rPr>
        <w:t xml:space="preserve"> </w:t>
      </w:r>
      <w:r>
        <w:t>графики</w:t>
      </w:r>
      <w:r>
        <w:rPr>
          <w:spacing w:val="40"/>
        </w:rPr>
        <w:t xml:space="preserve"> </w:t>
      </w:r>
      <w:r>
        <w:t>и</w:t>
      </w:r>
      <w:r>
        <w:rPr>
          <w:spacing w:val="40"/>
        </w:rPr>
        <w:t xml:space="preserve"> </w:t>
      </w:r>
      <w:r>
        <w:t>скульптуры.</w:t>
      </w:r>
      <w:r>
        <w:rPr>
          <w:spacing w:val="40"/>
        </w:rPr>
        <w:t xml:space="preserve"> </w:t>
      </w:r>
      <w:r>
        <w:t>Художник</w:t>
      </w:r>
      <w:r>
        <w:rPr>
          <w:spacing w:val="40"/>
        </w:rPr>
        <w:t xml:space="preserve"> </w:t>
      </w:r>
      <w:r>
        <w:t>и</w:t>
      </w:r>
      <w:r>
        <w:rPr>
          <w:spacing w:val="40"/>
        </w:rPr>
        <w:t xml:space="preserve"> </w:t>
      </w:r>
      <w:r>
        <w:t>зритель:</w:t>
      </w:r>
      <w:r>
        <w:rPr>
          <w:spacing w:val="40"/>
        </w:rPr>
        <w:t xml:space="preserve"> </w:t>
      </w:r>
      <w:r>
        <w:t>зрительские умения, знания и творчество зрителя.</w:t>
      </w:r>
    </w:p>
    <w:p w14:paraId="25A057F8" w14:textId="77777777" w:rsidR="000D78E0" w:rsidRDefault="000D78E0" w:rsidP="000D78E0">
      <w:pPr>
        <w:pStyle w:val="a3"/>
        <w:ind w:left="567" w:right="1181" w:firstLine="0"/>
      </w:pPr>
      <w:r>
        <w:t>Язык</w:t>
      </w:r>
      <w:r>
        <w:rPr>
          <w:spacing w:val="-6"/>
        </w:rPr>
        <w:t xml:space="preserve"> </w:t>
      </w:r>
      <w:r>
        <w:t>изобразительного</w:t>
      </w:r>
      <w:r>
        <w:rPr>
          <w:spacing w:val="-6"/>
        </w:rPr>
        <w:t xml:space="preserve"> </w:t>
      </w:r>
      <w:r>
        <w:t>искусства</w:t>
      </w:r>
      <w:r>
        <w:rPr>
          <w:spacing w:val="-4"/>
        </w:rPr>
        <w:t xml:space="preserve"> </w:t>
      </w:r>
      <w:r>
        <w:t>и</w:t>
      </w:r>
      <w:r>
        <w:rPr>
          <w:spacing w:val="-3"/>
        </w:rPr>
        <w:t xml:space="preserve"> </w:t>
      </w:r>
      <w:r>
        <w:t>его</w:t>
      </w:r>
      <w:r>
        <w:rPr>
          <w:spacing w:val="-3"/>
        </w:rPr>
        <w:t xml:space="preserve"> </w:t>
      </w:r>
      <w:r>
        <w:t>выразительные</w:t>
      </w:r>
      <w:r>
        <w:rPr>
          <w:spacing w:val="-5"/>
        </w:rPr>
        <w:t xml:space="preserve"> </w:t>
      </w:r>
      <w:r>
        <w:rPr>
          <w:spacing w:val="-2"/>
        </w:rPr>
        <w:t>средства.</w:t>
      </w:r>
    </w:p>
    <w:p w14:paraId="135B88E8" w14:textId="77777777" w:rsidR="000D78E0" w:rsidRDefault="000D78E0" w:rsidP="000D78E0">
      <w:pPr>
        <w:pStyle w:val="a3"/>
        <w:tabs>
          <w:tab w:val="left" w:pos="2886"/>
          <w:tab w:val="left" w:pos="4618"/>
          <w:tab w:val="left" w:pos="5189"/>
          <w:tab w:val="left" w:pos="7066"/>
          <w:tab w:val="left" w:pos="9220"/>
        </w:tabs>
        <w:ind w:left="567" w:right="1181" w:firstLine="0"/>
      </w:pPr>
      <w:r>
        <w:rPr>
          <w:spacing w:val="-2"/>
        </w:rPr>
        <w:t>Живописные,</w:t>
      </w:r>
      <w:r>
        <w:t xml:space="preserve"> </w:t>
      </w:r>
      <w:r>
        <w:rPr>
          <w:spacing w:val="-2"/>
        </w:rPr>
        <w:t>графические</w:t>
      </w:r>
      <w:r>
        <w:t xml:space="preserve"> </w:t>
      </w:r>
      <w:r>
        <w:rPr>
          <w:spacing w:val="-10"/>
        </w:rPr>
        <w:t>и</w:t>
      </w:r>
      <w:r>
        <w:t xml:space="preserve"> </w:t>
      </w:r>
      <w:r>
        <w:rPr>
          <w:spacing w:val="-2"/>
        </w:rPr>
        <w:t>скульптурные</w:t>
      </w:r>
      <w:r>
        <w:tab/>
      </w:r>
      <w:r>
        <w:rPr>
          <w:spacing w:val="-2"/>
        </w:rPr>
        <w:t>художественные</w:t>
      </w:r>
      <w:r>
        <w:tab/>
      </w:r>
      <w:r>
        <w:rPr>
          <w:spacing w:val="-2"/>
        </w:rPr>
        <w:t xml:space="preserve">материалы, </w:t>
      </w:r>
      <w:r>
        <w:t>их особые свойства.</w:t>
      </w:r>
    </w:p>
    <w:p w14:paraId="399FEE85" w14:textId="77777777" w:rsidR="000D78E0" w:rsidRDefault="000D78E0" w:rsidP="000D78E0">
      <w:pPr>
        <w:pStyle w:val="a3"/>
        <w:ind w:left="567" w:right="1181" w:firstLine="0"/>
      </w:pPr>
      <w:r>
        <w:t>Рисунок</w:t>
      </w:r>
      <w:r>
        <w:rPr>
          <w:spacing w:val="-5"/>
        </w:rPr>
        <w:t xml:space="preserve"> </w:t>
      </w:r>
      <w:r>
        <w:t>–</w:t>
      </w:r>
      <w:r>
        <w:rPr>
          <w:spacing w:val="-3"/>
        </w:rPr>
        <w:t xml:space="preserve"> </w:t>
      </w:r>
      <w:r>
        <w:t>основа</w:t>
      </w:r>
      <w:r>
        <w:rPr>
          <w:spacing w:val="-5"/>
        </w:rPr>
        <w:t xml:space="preserve"> </w:t>
      </w:r>
      <w:r>
        <w:t>изобразительного</w:t>
      </w:r>
      <w:r>
        <w:rPr>
          <w:spacing w:val="-7"/>
        </w:rPr>
        <w:t xml:space="preserve"> </w:t>
      </w:r>
      <w:r>
        <w:t>искусства</w:t>
      </w:r>
      <w:r>
        <w:rPr>
          <w:spacing w:val="-2"/>
        </w:rPr>
        <w:t xml:space="preserve"> </w:t>
      </w:r>
      <w:r>
        <w:t>и</w:t>
      </w:r>
      <w:r>
        <w:rPr>
          <w:spacing w:val="-3"/>
        </w:rPr>
        <w:t xml:space="preserve"> </w:t>
      </w:r>
      <w:r>
        <w:t>мастерства</w:t>
      </w:r>
      <w:r>
        <w:rPr>
          <w:spacing w:val="-4"/>
        </w:rPr>
        <w:t xml:space="preserve"> </w:t>
      </w:r>
      <w:r>
        <w:rPr>
          <w:spacing w:val="-2"/>
        </w:rPr>
        <w:t>художника.</w:t>
      </w:r>
    </w:p>
    <w:p w14:paraId="478E2DAC" w14:textId="77777777" w:rsidR="000D78E0" w:rsidRDefault="000D78E0" w:rsidP="000D78E0">
      <w:pPr>
        <w:pStyle w:val="a3"/>
        <w:ind w:left="567" w:right="1181" w:firstLine="0"/>
      </w:pPr>
      <w:r>
        <w:t>Виды</w:t>
      </w:r>
      <w:r>
        <w:rPr>
          <w:spacing w:val="-5"/>
        </w:rPr>
        <w:t xml:space="preserve"> </w:t>
      </w:r>
      <w:r>
        <w:t>рисунка:</w:t>
      </w:r>
      <w:r>
        <w:rPr>
          <w:spacing w:val="-5"/>
        </w:rPr>
        <w:t xml:space="preserve"> </w:t>
      </w:r>
      <w:r>
        <w:t>зарисовка,</w:t>
      </w:r>
      <w:r>
        <w:rPr>
          <w:spacing w:val="-5"/>
        </w:rPr>
        <w:t xml:space="preserve"> </w:t>
      </w:r>
      <w:r>
        <w:t>набросок,</w:t>
      </w:r>
      <w:r>
        <w:rPr>
          <w:spacing w:val="-4"/>
        </w:rPr>
        <w:t xml:space="preserve"> </w:t>
      </w:r>
      <w:r>
        <w:t>учебный</w:t>
      </w:r>
      <w:r>
        <w:rPr>
          <w:spacing w:val="-4"/>
        </w:rPr>
        <w:t xml:space="preserve"> </w:t>
      </w:r>
      <w:r>
        <w:t>рисунок</w:t>
      </w:r>
      <w:r>
        <w:rPr>
          <w:spacing w:val="-5"/>
        </w:rPr>
        <w:t xml:space="preserve"> </w:t>
      </w:r>
      <w:r>
        <w:t>и</w:t>
      </w:r>
      <w:r>
        <w:rPr>
          <w:spacing w:val="-5"/>
        </w:rPr>
        <w:t xml:space="preserve"> </w:t>
      </w:r>
      <w:r>
        <w:t>творческий</w:t>
      </w:r>
      <w:r>
        <w:rPr>
          <w:spacing w:val="-5"/>
        </w:rPr>
        <w:t xml:space="preserve"> </w:t>
      </w:r>
      <w:r>
        <w:t>рисунок. Навыки размещения рисунка в листе, выбор формата.</w:t>
      </w:r>
    </w:p>
    <w:p w14:paraId="347AF2A8" w14:textId="77777777" w:rsidR="000D78E0" w:rsidRDefault="000D78E0" w:rsidP="000D78E0">
      <w:pPr>
        <w:pStyle w:val="a3"/>
        <w:ind w:left="567" w:right="1181" w:firstLine="0"/>
      </w:pPr>
      <w:r>
        <w:t>Начальные</w:t>
      </w:r>
      <w:r>
        <w:rPr>
          <w:spacing w:val="-3"/>
        </w:rPr>
        <w:t xml:space="preserve"> </w:t>
      </w:r>
      <w:r>
        <w:t>умения</w:t>
      </w:r>
      <w:r>
        <w:rPr>
          <w:spacing w:val="-4"/>
        </w:rPr>
        <w:t xml:space="preserve"> </w:t>
      </w:r>
      <w:r>
        <w:t>рисунка</w:t>
      </w:r>
      <w:r>
        <w:rPr>
          <w:spacing w:val="-3"/>
        </w:rPr>
        <w:t xml:space="preserve"> </w:t>
      </w:r>
      <w:r>
        <w:t>с</w:t>
      </w:r>
      <w:r>
        <w:rPr>
          <w:spacing w:val="-4"/>
        </w:rPr>
        <w:t xml:space="preserve"> </w:t>
      </w:r>
      <w:r>
        <w:t>натуры.</w:t>
      </w:r>
      <w:r>
        <w:rPr>
          <w:spacing w:val="-4"/>
        </w:rPr>
        <w:t xml:space="preserve"> </w:t>
      </w:r>
      <w:r>
        <w:t>Зарисовки</w:t>
      </w:r>
      <w:r>
        <w:rPr>
          <w:spacing w:val="-4"/>
        </w:rPr>
        <w:t xml:space="preserve"> </w:t>
      </w:r>
      <w:r>
        <w:t>простых</w:t>
      </w:r>
      <w:r>
        <w:rPr>
          <w:spacing w:val="-4"/>
        </w:rPr>
        <w:t xml:space="preserve"> </w:t>
      </w:r>
      <w:r>
        <w:rPr>
          <w:spacing w:val="-2"/>
        </w:rPr>
        <w:t>предметов.</w:t>
      </w:r>
    </w:p>
    <w:p w14:paraId="6BBBE255" w14:textId="77777777" w:rsidR="000D78E0" w:rsidRDefault="000D78E0" w:rsidP="000D78E0">
      <w:pPr>
        <w:pStyle w:val="a3"/>
        <w:ind w:left="567" w:right="1181" w:firstLine="0"/>
      </w:pPr>
      <w:r>
        <w:t xml:space="preserve">Линейные графические рисунки и наброски. Тон и тональные отношения: тёмное – </w:t>
      </w:r>
      <w:r>
        <w:rPr>
          <w:spacing w:val="-2"/>
        </w:rPr>
        <w:t>светлое.</w:t>
      </w:r>
    </w:p>
    <w:p w14:paraId="21E6C5C6" w14:textId="77777777" w:rsidR="000D78E0" w:rsidRDefault="000D78E0" w:rsidP="000D78E0">
      <w:pPr>
        <w:pStyle w:val="a3"/>
        <w:ind w:left="567" w:right="1181" w:firstLine="0"/>
      </w:pPr>
      <w:r>
        <w:t>Ритм</w:t>
      </w:r>
      <w:r>
        <w:rPr>
          <w:spacing w:val="-4"/>
        </w:rPr>
        <w:t xml:space="preserve"> </w:t>
      </w:r>
      <w:r>
        <w:t>и</w:t>
      </w:r>
      <w:r>
        <w:rPr>
          <w:spacing w:val="-3"/>
        </w:rPr>
        <w:t xml:space="preserve"> </w:t>
      </w:r>
      <w:r>
        <w:t>ритмическая</w:t>
      </w:r>
      <w:r>
        <w:rPr>
          <w:spacing w:val="-4"/>
        </w:rPr>
        <w:t xml:space="preserve"> </w:t>
      </w:r>
      <w:r>
        <w:t>организация</w:t>
      </w:r>
      <w:r>
        <w:rPr>
          <w:spacing w:val="-3"/>
        </w:rPr>
        <w:t xml:space="preserve"> </w:t>
      </w:r>
      <w:r>
        <w:t>плоскости</w:t>
      </w:r>
      <w:r>
        <w:rPr>
          <w:spacing w:val="-3"/>
        </w:rPr>
        <w:t xml:space="preserve"> </w:t>
      </w:r>
      <w:r>
        <w:rPr>
          <w:spacing w:val="-2"/>
        </w:rPr>
        <w:t>листа.</w:t>
      </w:r>
    </w:p>
    <w:p w14:paraId="2D3E102D" w14:textId="77777777" w:rsidR="000D78E0" w:rsidRDefault="000D78E0" w:rsidP="000D78E0">
      <w:pPr>
        <w:pStyle w:val="a3"/>
        <w:spacing w:before="1"/>
        <w:ind w:left="567" w:right="1181" w:firstLine="0"/>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40FF609F" w14:textId="77777777" w:rsidR="000D78E0" w:rsidRDefault="000D78E0" w:rsidP="000D78E0">
      <w:pPr>
        <w:pStyle w:val="a3"/>
        <w:ind w:left="567" w:right="1181" w:firstLine="0"/>
      </w:pPr>
      <w:r>
        <w:t>Цвет</w:t>
      </w:r>
      <w:r>
        <w:rPr>
          <w:spacing w:val="80"/>
        </w:rPr>
        <w:t xml:space="preserve">  </w:t>
      </w:r>
      <w:r>
        <w:t>как</w:t>
      </w:r>
      <w:r>
        <w:rPr>
          <w:spacing w:val="80"/>
        </w:rPr>
        <w:t xml:space="preserve">  </w:t>
      </w:r>
      <w:r>
        <w:t>выразительное</w:t>
      </w:r>
      <w:r>
        <w:rPr>
          <w:spacing w:val="80"/>
        </w:rPr>
        <w:t xml:space="preserve">  </w:t>
      </w:r>
      <w:r>
        <w:t>средство</w:t>
      </w:r>
      <w:r>
        <w:rPr>
          <w:spacing w:val="80"/>
        </w:rPr>
        <w:t xml:space="preserve">  </w:t>
      </w:r>
      <w:r>
        <w:t>в</w:t>
      </w:r>
      <w:r>
        <w:rPr>
          <w:spacing w:val="80"/>
        </w:rPr>
        <w:t xml:space="preserve">  </w:t>
      </w:r>
      <w:r>
        <w:t>изобразительном</w:t>
      </w:r>
      <w:r>
        <w:rPr>
          <w:spacing w:val="80"/>
        </w:rPr>
        <w:t xml:space="preserve">  </w:t>
      </w:r>
      <w:r>
        <w:t>искусстве:</w:t>
      </w:r>
      <w:r>
        <w:rPr>
          <w:spacing w:val="80"/>
        </w:rPr>
        <w:t xml:space="preserve">  </w:t>
      </w:r>
      <w:r>
        <w:t>холодный</w:t>
      </w:r>
      <w:r>
        <w:rPr>
          <w:spacing w:val="40"/>
        </w:rPr>
        <w:t xml:space="preserve"> </w:t>
      </w:r>
      <w:r>
        <w:t>и тёплый цвет, понятие цветовых отношений; колорит в живописи.</w:t>
      </w:r>
    </w:p>
    <w:p w14:paraId="202A782C" w14:textId="77777777" w:rsidR="000D78E0" w:rsidRDefault="000D78E0" w:rsidP="000D78E0">
      <w:pPr>
        <w:pStyle w:val="a3"/>
        <w:tabs>
          <w:tab w:val="left" w:pos="2494"/>
          <w:tab w:val="left" w:pos="4387"/>
          <w:tab w:val="left" w:pos="6541"/>
          <w:tab w:val="left" w:pos="8316"/>
          <w:tab w:val="left" w:pos="9390"/>
        </w:tabs>
        <w:ind w:left="567" w:right="1181" w:firstLine="0"/>
      </w:pPr>
      <w:r>
        <w:t>Виды скульптуры и характер материала</w:t>
      </w:r>
      <w:r>
        <w:rPr>
          <w:spacing w:val="-1"/>
        </w:rPr>
        <w:t xml:space="preserve"> </w:t>
      </w:r>
      <w:r>
        <w:t>в скульптуре. Скульптурные памятники,</w:t>
      </w:r>
      <w:r>
        <w:rPr>
          <w:spacing w:val="-2"/>
        </w:rPr>
        <w:t xml:space="preserve"> </w:t>
      </w:r>
      <w:r>
        <w:t xml:space="preserve">парковая </w:t>
      </w:r>
      <w:r>
        <w:rPr>
          <w:spacing w:val="-2"/>
        </w:rPr>
        <w:t>скульптура,</w:t>
      </w:r>
      <w:r>
        <w:t xml:space="preserve"> </w:t>
      </w:r>
      <w:r>
        <w:rPr>
          <w:spacing w:val="-2"/>
        </w:rPr>
        <w:t>камерная</w:t>
      </w:r>
      <w:r>
        <w:t xml:space="preserve"> </w:t>
      </w:r>
      <w:r>
        <w:rPr>
          <w:spacing w:val="-2"/>
        </w:rPr>
        <w:t>скульптура.</w:t>
      </w:r>
      <w:r>
        <w:t xml:space="preserve"> </w:t>
      </w:r>
      <w:r>
        <w:rPr>
          <w:spacing w:val="-2"/>
        </w:rPr>
        <w:t>Статика</w:t>
      </w:r>
      <w:r>
        <w:t xml:space="preserve"> </w:t>
      </w:r>
      <w:r>
        <w:rPr>
          <w:spacing w:val="-10"/>
        </w:rPr>
        <w:t>и</w:t>
      </w:r>
      <w:r>
        <w:tab/>
      </w:r>
      <w:r>
        <w:rPr>
          <w:spacing w:val="-2"/>
        </w:rPr>
        <w:t xml:space="preserve">движение </w:t>
      </w:r>
      <w:r>
        <w:t>в скульптуре. Круглая скульптура. Произведения мелкой пластики. Виды рельефа.</w:t>
      </w:r>
    </w:p>
    <w:p w14:paraId="1851039B" w14:textId="77777777" w:rsidR="000D78E0" w:rsidRDefault="000D78E0" w:rsidP="000D78E0">
      <w:pPr>
        <w:pStyle w:val="a3"/>
        <w:ind w:left="567" w:right="1181" w:firstLine="0"/>
      </w:pPr>
      <w:r>
        <w:t>Жанры</w:t>
      </w:r>
      <w:r>
        <w:rPr>
          <w:spacing w:val="-6"/>
        </w:rPr>
        <w:t xml:space="preserve"> </w:t>
      </w:r>
      <w:r>
        <w:t>изобразительного</w:t>
      </w:r>
      <w:r>
        <w:rPr>
          <w:spacing w:val="-6"/>
        </w:rPr>
        <w:t xml:space="preserve"> </w:t>
      </w:r>
      <w:r>
        <w:rPr>
          <w:spacing w:val="-2"/>
        </w:rPr>
        <w:t>искусства.</w:t>
      </w:r>
    </w:p>
    <w:p w14:paraId="7704200E" w14:textId="77777777" w:rsidR="000D78E0" w:rsidRDefault="000D78E0" w:rsidP="000D78E0">
      <w:pPr>
        <w:pStyle w:val="a3"/>
        <w:ind w:left="567" w:right="1181" w:firstLine="0"/>
      </w:pPr>
      <w:r>
        <w:t>Жанровая система в изобразительном искусстве как инструмент для сравнения и анализа произведений изобразительного искусства.</w:t>
      </w:r>
    </w:p>
    <w:p w14:paraId="744EB59D" w14:textId="77777777" w:rsidR="000D78E0" w:rsidRDefault="000D78E0" w:rsidP="000D78E0">
      <w:pPr>
        <w:pStyle w:val="a3"/>
        <w:ind w:left="567" w:right="1181" w:firstLine="0"/>
      </w:pPr>
      <w:r>
        <w:t>Предмет</w:t>
      </w:r>
      <w:r>
        <w:rPr>
          <w:spacing w:val="-5"/>
        </w:rPr>
        <w:t xml:space="preserve"> </w:t>
      </w:r>
      <w:r>
        <w:t>изображения,</w:t>
      </w:r>
      <w:r>
        <w:rPr>
          <w:spacing w:val="-5"/>
        </w:rPr>
        <w:t xml:space="preserve"> </w:t>
      </w:r>
      <w:r>
        <w:t>сюжет</w:t>
      </w:r>
      <w:r>
        <w:rPr>
          <w:spacing w:val="-5"/>
        </w:rPr>
        <w:t xml:space="preserve"> </w:t>
      </w:r>
      <w:r>
        <w:t>и</w:t>
      </w:r>
      <w:r>
        <w:rPr>
          <w:spacing w:val="-4"/>
        </w:rPr>
        <w:t xml:space="preserve"> </w:t>
      </w:r>
      <w:r>
        <w:t>содержание</w:t>
      </w:r>
      <w:r>
        <w:rPr>
          <w:spacing w:val="-6"/>
        </w:rPr>
        <w:t xml:space="preserve"> </w:t>
      </w:r>
      <w:r>
        <w:t>произведения</w:t>
      </w:r>
      <w:r>
        <w:rPr>
          <w:spacing w:val="-8"/>
        </w:rPr>
        <w:t xml:space="preserve"> </w:t>
      </w:r>
      <w:r>
        <w:t>изобразительного</w:t>
      </w:r>
      <w:r>
        <w:rPr>
          <w:spacing w:val="-5"/>
        </w:rPr>
        <w:t xml:space="preserve"> </w:t>
      </w:r>
      <w:r>
        <w:t xml:space="preserve">искусства. </w:t>
      </w:r>
      <w:r>
        <w:rPr>
          <w:spacing w:val="-2"/>
        </w:rPr>
        <w:t>Натюрморт.</w:t>
      </w:r>
    </w:p>
    <w:p w14:paraId="0A9A440C" w14:textId="77777777" w:rsidR="000D78E0" w:rsidRDefault="000D78E0" w:rsidP="000D78E0">
      <w:pPr>
        <w:pStyle w:val="a3"/>
        <w:ind w:left="567" w:right="1181" w:firstLine="0"/>
      </w:pPr>
      <w:r>
        <w:t>Изображение</w:t>
      </w:r>
      <w:r>
        <w:rPr>
          <w:spacing w:val="80"/>
        </w:rPr>
        <w:t xml:space="preserve"> </w:t>
      </w:r>
      <w:r>
        <w:t>предметного</w:t>
      </w:r>
      <w:r>
        <w:rPr>
          <w:spacing w:val="80"/>
        </w:rPr>
        <w:t xml:space="preserve"> </w:t>
      </w:r>
      <w:r>
        <w:t>мира</w:t>
      </w:r>
      <w:r>
        <w:rPr>
          <w:spacing w:val="80"/>
        </w:rPr>
        <w:t xml:space="preserve"> </w:t>
      </w:r>
      <w:r>
        <w:t>в</w:t>
      </w:r>
      <w:r>
        <w:rPr>
          <w:spacing w:val="80"/>
        </w:rPr>
        <w:t xml:space="preserve"> </w:t>
      </w:r>
      <w:r>
        <w:t>изобразительном</w:t>
      </w:r>
      <w:r>
        <w:rPr>
          <w:spacing w:val="80"/>
        </w:rPr>
        <w:t xml:space="preserve"> </w:t>
      </w:r>
      <w:r>
        <w:t>искусстве</w:t>
      </w:r>
      <w:r>
        <w:rPr>
          <w:spacing w:val="80"/>
        </w:rPr>
        <w:t xml:space="preserve"> </w:t>
      </w:r>
      <w:r>
        <w:t>и</w:t>
      </w:r>
      <w:r>
        <w:rPr>
          <w:spacing w:val="80"/>
        </w:rPr>
        <w:t xml:space="preserve"> </w:t>
      </w:r>
      <w:r>
        <w:t>появление</w:t>
      </w:r>
      <w:r>
        <w:rPr>
          <w:spacing w:val="80"/>
        </w:rPr>
        <w:t xml:space="preserve"> </w:t>
      </w:r>
      <w:r>
        <w:t>жанра</w:t>
      </w:r>
      <w:r>
        <w:rPr>
          <w:spacing w:val="80"/>
          <w:w w:val="150"/>
        </w:rPr>
        <w:t xml:space="preserve"> </w:t>
      </w:r>
      <w:r>
        <w:t>натюрморта в европейском и отечественном искусстве.</w:t>
      </w:r>
    </w:p>
    <w:p w14:paraId="5B312526" w14:textId="77777777" w:rsidR="000D78E0" w:rsidRDefault="000D78E0" w:rsidP="000D78E0">
      <w:pPr>
        <w:pStyle w:val="a3"/>
        <w:tabs>
          <w:tab w:val="left" w:pos="2181"/>
          <w:tab w:val="left" w:pos="3820"/>
          <w:tab w:val="left" w:pos="5079"/>
          <w:tab w:val="left" w:pos="6233"/>
          <w:tab w:val="left" w:pos="7656"/>
          <w:tab w:val="left" w:pos="9316"/>
        </w:tabs>
        <w:ind w:left="567" w:right="1181" w:firstLine="0"/>
      </w:pPr>
      <w:r>
        <w:rPr>
          <w:spacing w:val="-2"/>
        </w:rPr>
        <w:t>Основы</w:t>
      </w:r>
      <w:r>
        <w:t xml:space="preserve"> </w:t>
      </w:r>
      <w:r>
        <w:rPr>
          <w:spacing w:val="-2"/>
        </w:rPr>
        <w:t>графической</w:t>
      </w:r>
      <w:r>
        <w:t xml:space="preserve"> </w:t>
      </w:r>
      <w:r>
        <w:rPr>
          <w:spacing w:val="-2"/>
        </w:rPr>
        <w:t>грамоты:</w:t>
      </w:r>
      <w:r>
        <w:tab/>
      </w:r>
      <w:r>
        <w:rPr>
          <w:spacing w:val="-2"/>
        </w:rPr>
        <w:t>правила</w:t>
      </w:r>
      <w:r>
        <w:tab/>
      </w:r>
      <w:r>
        <w:rPr>
          <w:spacing w:val="-2"/>
        </w:rPr>
        <w:t>объёмного</w:t>
      </w:r>
      <w:r>
        <w:tab/>
      </w:r>
      <w:r>
        <w:rPr>
          <w:spacing w:val="-2"/>
        </w:rPr>
        <w:t>изображения</w:t>
      </w:r>
      <w:r>
        <w:tab/>
      </w:r>
      <w:r>
        <w:rPr>
          <w:spacing w:val="-2"/>
        </w:rPr>
        <w:t xml:space="preserve">предметов </w:t>
      </w:r>
      <w:r>
        <w:t>на плоскости.</w:t>
      </w:r>
    </w:p>
    <w:p w14:paraId="076B03C4" w14:textId="77777777" w:rsidR="000D78E0" w:rsidRDefault="000D78E0" w:rsidP="000D78E0">
      <w:pPr>
        <w:pStyle w:val="a3"/>
        <w:ind w:left="567" w:right="1181" w:firstLine="0"/>
      </w:pPr>
      <w:r>
        <w:t>Линейное</w:t>
      </w:r>
      <w:r>
        <w:rPr>
          <w:spacing w:val="37"/>
        </w:rPr>
        <w:t xml:space="preserve"> </w:t>
      </w:r>
      <w:r>
        <w:t>построение</w:t>
      </w:r>
      <w:r>
        <w:rPr>
          <w:spacing w:val="37"/>
        </w:rPr>
        <w:t xml:space="preserve"> </w:t>
      </w:r>
      <w:r>
        <w:t>предмета</w:t>
      </w:r>
      <w:r>
        <w:rPr>
          <w:spacing w:val="38"/>
        </w:rPr>
        <w:t xml:space="preserve"> </w:t>
      </w:r>
      <w:r>
        <w:t>в</w:t>
      </w:r>
      <w:r>
        <w:rPr>
          <w:spacing w:val="40"/>
        </w:rPr>
        <w:t xml:space="preserve"> </w:t>
      </w:r>
      <w:r>
        <w:t>пространстве:</w:t>
      </w:r>
      <w:r>
        <w:rPr>
          <w:spacing w:val="39"/>
        </w:rPr>
        <w:t xml:space="preserve"> </w:t>
      </w:r>
      <w:r>
        <w:t>линия</w:t>
      </w:r>
      <w:r>
        <w:rPr>
          <w:spacing w:val="38"/>
        </w:rPr>
        <w:t xml:space="preserve"> </w:t>
      </w:r>
      <w:r>
        <w:t>горизонта,</w:t>
      </w:r>
      <w:r>
        <w:rPr>
          <w:spacing w:val="38"/>
        </w:rPr>
        <w:t xml:space="preserve"> </w:t>
      </w:r>
      <w:r>
        <w:t>точка</w:t>
      </w:r>
      <w:r>
        <w:rPr>
          <w:spacing w:val="37"/>
        </w:rPr>
        <w:t xml:space="preserve"> </w:t>
      </w:r>
      <w:r>
        <w:t>зрения</w:t>
      </w:r>
      <w:r>
        <w:rPr>
          <w:spacing w:val="38"/>
        </w:rPr>
        <w:t xml:space="preserve"> </w:t>
      </w:r>
      <w:r>
        <w:t>и</w:t>
      </w:r>
      <w:r>
        <w:rPr>
          <w:spacing w:val="39"/>
        </w:rPr>
        <w:t xml:space="preserve"> </w:t>
      </w:r>
      <w:r>
        <w:t>точка схода, правила перспективных сокращений.</w:t>
      </w:r>
    </w:p>
    <w:p w14:paraId="2F7C2B54" w14:textId="77777777" w:rsidR="000D78E0" w:rsidRDefault="000D78E0" w:rsidP="000D78E0">
      <w:pPr>
        <w:pStyle w:val="a3"/>
        <w:ind w:left="567" w:right="1181" w:firstLine="0"/>
      </w:pPr>
      <w:r>
        <w:t>Изображение</w:t>
      </w:r>
      <w:r>
        <w:rPr>
          <w:spacing w:val="-4"/>
        </w:rPr>
        <w:t xml:space="preserve"> </w:t>
      </w:r>
      <w:r>
        <w:t>окружности</w:t>
      </w:r>
      <w:r>
        <w:rPr>
          <w:spacing w:val="-1"/>
        </w:rPr>
        <w:t xml:space="preserve"> </w:t>
      </w:r>
      <w:r>
        <w:t>в</w:t>
      </w:r>
      <w:r>
        <w:rPr>
          <w:spacing w:val="-3"/>
        </w:rPr>
        <w:t xml:space="preserve"> </w:t>
      </w:r>
      <w:r>
        <w:rPr>
          <w:spacing w:val="-2"/>
        </w:rPr>
        <w:t>перспективе.</w:t>
      </w:r>
    </w:p>
    <w:p w14:paraId="4997070A" w14:textId="77777777" w:rsidR="000D78E0" w:rsidRDefault="000D78E0" w:rsidP="000D78E0">
      <w:pPr>
        <w:pStyle w:val="a3"/>
        <w:spacing w:before="1"/>
        <w:ind w:left="567" w:right="1181" w:firstLine="0"/>
      </w:pPr>
      <w:r>
        <w:t>Рисование</w:t>
      </w:r>
      <w:r>
        <w:rPr>
          <w:spacing w:val="-6"/>
        </w:rPr>
        <w:t xml:space="preserve"> </w:t>
      </w:r>
      <w:r>
        <w:t>геометрических</w:t>
      </w:r>
      <w:r>
        <w:rPr>
          <w:spacing w:val="-3"/>
        </w:rPr>
        <w:t xml:space="preserve"> </w:t>
      </w:r>
      <w:r>
        <w:t>тел</w:t>
      </w:r>
      <w:r>
        <w:rPr>
          <w:spacing w:val="-5"/>
        </w:rPr>
        <w:t xml:space="preserve"> </w:t>
      </w:r>
      <w:r>
        <w:t>на</w:t>
      </w:r>
      <w:r>
        <w:rPr>
          <w:spacing w:val="-6"/>
        </w:rPr>
        <w:t xml:space="preserve"> </w:t>
      </w:r>
      <w:r>
        <w:t>основе</w:t>
      </w:r>
      <w:r>
        <w:rPr>
          <w:spacing w:val="-7"/>
        </w:rPr>
        <w:t xml:space="preserve"> </w:t>
      </w:r>
      <w:r>
        <w:t>правил</w:t>
      </w:r>
      <w:r>
        <w:rPr>
          <w:spacing w:val="-5"/>
        </w:rPr>
        <w:t xml:space="preserve"> </w:t>
      </w:r>
      <w:r>
        <w:t>линейной</w:t>
      </w:r>
      <w:r>
        <w:rPr>
          <w:spacing w:val="-5"/>
        </w:rPr>
        <w:t xml:space="preserve"> </w:t>
      </w:r>
      <w:r>
        <w:t>перспективы. Сложная пространственная форма и выявление её конструкции.</w:t>
      </w:r>
    </w:p>
    <w:p w14:paraId="41F5D616" w14:textId="77777777" w:rsidR="000D78E0" w:rsidRDefault="000D78E0" w:rsidP="000D78E0">
      <w:pPr>
        <w:pStyle w:val="a3"/>
        <w:ind w:left="567" w:right="1181" w:firstLine="0"/>
      </w:pPr>
      <w:r>
        <w:t>Рисунок</w:t>
      </w:r>
      <w:r>
        <w:rPr>
          <w:spacing w:val="-5"/>
        </w:rPr>
        <w:t xml:space="preserve"> </w:t>
      </w:r>
      <w:r>
        <w:t>сложной</w:t>
      </w:r>
      <w:r>
        <w:rPr>
          <w:spacing w:val="-5"/>
        </w:rPr>
        <w:t xml:space="preserve"> </w:t>
      </w:r>
      <w:r>
        <w:t>формы</w:t>
      </w:r>
      <w:r>
        <w:rPr>
          <w:spacing w:val="-5"/>
        </w:rPr>
        <w:t xml:space="preserve"> </w:t>
      </w:r>
      <w:r>
        <w:t>предмета</w:t>
      </w:r>
      <w:r>
        <w:rPr>
          <w:spacing w:val="-5"/>
        </w:rPr>
        <w:t xml:space="preserve"> </w:t>
      </w:r>
      <w:r>
        <w:t>как</w:t>
      </w:r>
      <w:r>
        <w:rPr>
          <w:spacing w:val="-5"/>
        </w:rPr>
        <w:t xml:space="preserve"> </w:t>
      </w:r>
      <w:r>
        <w:t>соотношение</w:t>
      </w:r>
      <w:r>
        <w:rPr>
          <w:spacing w:val="-6"/>
        </w:rPr>
        <w:t xml:space="preserve"> </w:t>
      </w:r>
      <w:r>
        <w:t>простых</w:t>
      </w:r>
      <w:r>
        <w:rPr>
          <w:spacing w:val="-4"/>
        </w:rPr>
        <w:t xml:space="preserve"> </w:t>
      </w:r>
      <w:r>
        <w:t>геометрических</w:t>
      </w:r>
      <w:r>
        <w:rPr>
          <w:spacing w:val="-4"/>
        </w:rPr>
        <w:t xml:space="preserve"> </w:t>
      </w:r>
      <w:r>
        <w:t>фигур. Линейный рисунок конструкции из нескольких геометрических тел.</w:t>
      </w:r>
    </w:p>
    <w:p w14:paraId="0F22E076" w14:textId="77777777" w:rsidR="000D78E0" w:rsidRDefault="000D78E0" w:rsidP="000D78E0">
      <w:pPr>
        <w:pStyle w:val="a3"/>
        <w:tabs>
          <w:tab w:val="left" w:pos="2418"/>
          <w:tab w:val="left" w:pos="2974"/>
          <w:tab w:val="left" w:pos="4088"/>
          <w:tab w:val="left" w:pos="5395"/>
          <w:tab w:val="left" w:pos="6340"/>
          <w:tab w:val="left" w:pos="7561"/>
          <w:tab w:val="left" w:pos="8657"/>
          <w:tab w:val="left" w:pos="9602"/>
        </w:tabs>
        <w:ind w:left="567" w:right="1181" w:firstLine="0"/>
      </w:pPr>
      <w:r>
        <w:rPr>
          <w:spacing w:val="-2"/>
        </w:rPr>
        <w:t>Освещение</w:t>
      </w:r>
      <w:r>
        <w:t xml:space="preserve"> </w:t>
      </w:r>
      <w:r>
        <w:rPr>
          <w:spacing w:val="-5"/>
        </w:rPr>
        <w:t>как</w:t>
      </w:r>
      <w:r>
        <w:t xml:space="preserve"> </w:t>
      </w:r>
      <w:r>
        <w:rPr>
          <w:spacing w:val="-2"/>
        </w:rPr>
        <w:t>средство</w:t>
      </w:r>
      <w:r>
        <w:t xml:space="preserve"> </w:t>
      </w:r>
      <w:r>
        <w:rPr>
          <w:spacing w:val="-2"/>
        </w:rPr>
        <w:t>выявления</w:t>
      </w:r>
      <w:r>
        <w:t xml:space="preserve"> </w:t>
      </w:r>
      <w:r>
        <w:rPr>
          <w:spacing w:val="-2"/>
        </w:rPr>
        <w:t>объёма</w:t>
      </w:r>
      <w:r>
        <w:t xml:space="preserve"> </w:t>
      </w:r>
      <w:r>
        <w:rPr>
          <w:spacing w:val="-2"/>
        </w:rPr>
        <w:t>предмета.</w:t>
      </w:r>
      <w:r>
        <w:tab/>
      </w:r>
      <w:r>
        <w:rPr>
          <w:spacing w:val="-2"/>
        </w:rPr>
        <w:t>Понятия</w:t>
      </w:r>
      <w:r>
        <w:tab/>
      </w:r>
      <w:r>
        <w:rPr>
          <w:spacing w:val="-2"/>
        </w:rPr>
        <w:t>«свет»,</w:t>
      </w:r>
      <w:r>
        <w:tab/>
      </w:r>
      <w:r>
        <w:rPr>
          <w:spacing w:val="-2"/>
        </w:rPr>
        <w:t>«блик»,</w:t>
      </w:r>
    </w:p>
    <w:p w14:paraId="4809D9DF" w14:textId="77777777" w:rsidR="000D78E0" w:rsidRDefault="000D78E0" w:rsidP="000D78E0">
      <w:pPr>
        <w:pStyle w:val="a3"/>
        <w:ind w:left="567" w:right="1181" w:firstLine="0"/>
      </w:pPr>
      <w:r>
        <w:t>«полутень»,</w:t>
      </w:r>
      <w:r>
        <w:rPr>
          <w:spacing w:val="40"/>
        </w:rPr>
        <w:t xml:space="preserve"> </w:t>
      </w:r>
      <w:r>
        <w:t>«собственная</w:t>
      </w:r>
      <w:r>
        <w:rPr>
          <w:spacing w:val="40"/>
        </w:rPr>
        <w:t xml:space="preserve"> </w:t>
      </w:r>
      <w:r>
        <w:t>тень»,</w:t>
      </w:r>
      <w:r>
        <w:rPr>
          <w:spacing w:val="40"/>
        </w:rPr>
        <w:t xml:space="preserve"> </w:t>
      </w:r>
      <w:r>
        <w:t>«рефлекс»,</w:t>
      </w:r>
      <w:r>
        <w:rPr>
          <w:spacing w:val="40"/>
        </w:rPr>
        <w:t xml:space="preserve"> </w:t>
      </w:r>
      <w:r>
        <w:t>«падающая</w:t>
      </w:r>
      <w:r>
        <w:rPr>
          <w:spacing w:val="40"/>
        </w:rPr>
        <w:t xml:space="preserve"> </w:t>
      </w:r>
      <w:r>
        <w:t>тень».</w:t>
      </w:r>
      <w:r>
        <w:rPr>
          <w:spacing w:val="40"/>
        </w:rPr>
        <w:t xml:space="preserve"> </w:t>
      </w:r>
      <w:r>
        <w:t>Особенности</w:t>
      </w:r>
      <w:r>
        <w:rPr>
          <w:spacing w:val="40"/>
        </w:rPr>
        <w:t xml:space="preserve"> </w:t>
      </w:r>
      <w:r>
        <w:t>освещения</w:t>
      </w:r>
      <w:r>
        <w:rPr>
          <w:spacing w:val="40"/>
        </w:rPr>
        <w:t xml:space="preserve"> </w:t>
      </w:r>
      <w:r>
        <w:t>«по</w:t>
      </w:r>
      <w:r>
        <w:rPr>
          <w:spacing w:val="40"/>
        </w:rPr>
        <w:t xml:space="preserve"> </w:t>
      </w:r>
      <w:r>
        <w:t>свету» и «против света».</w:t>
      </w:r>
    </w:p>
    <w:p w14:paraId="3CF81308" w14:textId="77777777" w:rsidR="000D78E0" w:rsidRDefault="000D78E0" w:rsidP="000D78E0">
      <w:pPr>
        <w:pStyle w:val="a3"/>
        <w:tabs>
          <w:tab w:val="left" w:pos="2619"/>
          <w:tab w:val="left" w:pos="4582"/>
          <w:tab w:val="left" w:pos="6770"/>
          <w:tab w:val="left" w:pos="8818"/>
          <w:tab w:val="left" w:pos="9644"/>
        </w:tabs>
        <w:ind w:left="567" w:right="1181" w:firstLine="0"/>
      </w:pPr>
      <w:r>
        <w:rPr>
          <w:spacing w:val="-2"/>
        </w:rPr>
        <w:t>Рисунок</w:t>
      </w:r>
      <w:r>
        <w:t xml:space="preserve"> </w:t>
      </w:r>
      <w:r>
        <w:rPr>
          <w:spacing w:val="-2"/>
        </w:rPr>
        <w:t>натюрморта</w:t>
      </w:r>
      <w:r>
        <w:t xml:space="preserve"> </w:t>
      </w:r>
      <w:r>
        <w:rPr>
          <w:spacing w:val="-2"/>
        </w:rPr>
        <w:t>графическими</w:t>
      </w:r>
      <w:r>
        <w:tab/>
      </w:r>
      <w:r>
        <w:rPr>
          <w:spacing w:val="-2"/>
        </w:rPr>
        <w:t>материалами</w:t>
      </w:r>
      <w:r>
        <w:t xml:space="preserve">   </w:t>
      </w:r>
      <w:r>
        <w:rPr>
          <w:spacing w:val="-10"/>
        </w:rPr>
        <w:t>с</w:t>
      </w:r>
      <w:r>
        <w:tab/>
      </w:r>
      <w:r>
        <w:rPr>
          <w:spacing w:val="-2"/>
        </w:rPr>
        <w:t xml:space="preserve">натуры </w:t>
      </w:r>
      <w:r>
        <w:t>или по представлению.</w:t>
      </w:r>
    </w:p>
    <w:p w14:paraId="13FEFDA4" w14:textId="77777777" w:rsidR="000D78E0" w:rsidRDefault="000D78E0" w:rsidP="000D78E0">
      <w:pPr>
        <w:pStyle w:val="a3"/>
        <w:ind w:left="567" w:right="1181" w:firstLine="0"/>
      </w:pPr>
      <w:r>
        <w:t>Творческий</w:t>
      </w:r>
      <w:r>
        <w:rPr>
          <w:spacing w:val="40"/>
        </w:rPr>
        <w:t xml:space="preserve"> </w:t>
      </w:r>
      <w:r>
        <w:t>натюрморт</w:t>
      </w:r>
      <w:r>
        <w:rPr>
          <w:spacing w:val="40"/>
        </w:rPr>
        <w:t xml:space="preserve"> </w:t>
      </w:r>
      <w:r>
        <w:t>в</w:t>
      </w:r>
      <w:r>
        <w:rPr>
          <w:spacing w:val="40"/>
        </w:rPr>
        <w:t xml:space="preserve"> </w:t>
      </w:r>
      <w:r>
        <w:t>графике.</w:t>
      </w:r>
      <w:r>
        <w:rPr>
          <w:spacing w:val="40"/>
        </w:rPr>
        <w:t xml:space="preserve"> </w:t>
      </w:r>
      <w:r>
        <w:t>Произведения</w:t>
      </w:r>
      <w:r>
        <w:rPr>
          <w:spacing w:val="40"/>
        </w:rPr>
        <w:t xml:space="preserve"> </w:t>
      </w:r>
      <w:r>
        <w:t>художников-графиков.</w:t>
      </w:r>
      <w:r>
        <w:rPr>
          <w:spacing w:val="40"/>
        </w:rPr>
        <w:t xml:space="preserve"> </w:t>
      </w:r>
      <w:r>
        <w:t>Особенности графических техник. Печатная графика.</w:t>
      </w:r>
    </w:p>
    <w:p w14:paraId="385526FD" w14:textId="77777777" w:rsidR="000D78E0" w:rsidRDefault="000D78E0" w:rsidP="000D78E0">
      <w:pPr>
        <w:pStyle w:val="a3"/>
        <w:tabs>
          <w:tab w:val="left" w:pos="2701"/>
          <w:tab w:val="left" w:pos="4385"/>
          <w:tab w:val="left" w:pos="6045"/>
          <w:tab w:val="left" w:pos="6899"/>
          <w:tab w:val="left" w:pos="7369"/>
          <w:tab w:val="left" w:pos="9091"/>
        </w:tabs>
        <w:ind w:left="567" w:right="1181" w:firstLine="0"/>
      </w:pPr>
      <w:r>
        <w:rPr>
          <w:spacing w:val="-2"/>
        </w:rPr>
        <w:t>Живописное</w:t>
      </w:r>
      <w:r>
        <w:t xml:space="preserve"> </w:t>
      </w:r>
      <w:r>
        <w:rPr>
          <w:spacing w:val="-2"/>
        </w:rPr>
        <w:t>изображение</w:t>
      </w:r>
      <w:r>
        <w:t xml:space="preserve"> </w:t>
      </w:r>
      <w:r>
        <w:rPr>
          <w:spacing w:val="-2"/>
        </w:rPr>
        <w:t>натюрморта.</w:t>
      </w:r>
      <w:r>
        <w:t xml:space="preserve"> </w:t>
      </w:r>
      <w:r>
        <w:rPr>
          <w:spacing w:val="-4"/>
        </w:rPr>
        <w:t>Цвет</w:t>
      </w:r>
      <w:r>
        <w:t xml:space="preserve"> </w:t>
      </w:r>
      <w:r>
        <w:rPr>
          <w:spacing w:val="-10"/>
        </w:rPr>
        <w:t>в</w:t>
      </w:r>
      <w:r>
        <w:t xml:space="preserve"> </w:t>
      </w:r>
      <w:r>
        <w:rPr>
          <w:spacing w:val="-2"/>
        </w:rPr>
        <w:t>натюрмортах</w:t>
      </w:r>
      <w:r>
        <w:tab/>
      </w:r>
      <w:r>
        <w:rPr>
          <w:spacing w:val="-2"/>
        </w:rPr>
        <w:t xml:space="preserve">европейских </w:t>
      </w:r>
      <w:r>
        <w:t>и отечественных живописцев. Опыт создания живописного натюрморта.</w:t>
      </w:r>
    </w:p>
    <w:p w14:paraId="35C58A68" w14:textId="77777777" w:rsidR="000D78E0" w:rsidRDefault="000D78E0" w:rsidP="000D78E0">
      <w:pPr>
        <w:pStyle w:val="a3"/>
        <w:spacing w:before="1"/>
        <w:ind w:left="567" w:right="1181" w:firstLine="0"/>
      </w:pPr>
      <w:r>
        <w:rPr>
          <w:spacing w:val="-2"/>
        </w:rPr>
        <w:t>Портрет.</w:t>
      </w:r>
    </w:p>
    <w:p w14:paraId="765B9118" w14:textId="77777777" w:rsidR="000D78E0" w:rsidRDefault="000D78E0" w:rsidP="000D78E0">
      <w:pPr>
        <w:pStyle w:val="a3"/>
        <w:ind w:left="567" w:right="1181" w:firstLine="0"/>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31DA3357" w14:textId="77777777" w:rsidR="000D78E0" w:rsidRDefault="000D78E0" w:rsidP="000D78E0">
      <w:pPr>
        <w:pStyle w:val="a3"/>
        <w:ind w:left="567" w:right="1181" w:firstLine="0"/>
      </w:pPr>
      <w:r>
        <w:t>Великие</w:t>
      </w:r>
      <w:r>
        <w:rPr>
          <w:spacing w:val="-5"/>
        </w:rPr>
        <w:t xml:space="preserve"> </w:t>
      </w:r>
      <w:r>
        <w:t>портретисты</w:t>
      </w:r>
      <w:r>
        <w:rPr>
          <w:spacing w:val="-4"/>
        </w:rPr>
        <w:t xml:space="preserve"> </w:t>
      </w:r>
      <w:r>
        <w:t>в</w:t>
      </w:r>
      <w:r>
        <w:rPr>
          <w:spacing w:val="-7"/>
        </w:rPr>
        <w:t xml:space="preserve"> </w:t>
      </w:r>
      <w:r>
        <w:t>европейском</w:t>
      </w:r>
      <w:r>
        <w:rPr>
          <w:spacing w:val="-4"/>
        </w:rPr>
        <w:t xml:space="preserve"> </w:t>
      </w:r>
      <w:r>
        <w:rPr>
          <w:spacing w:val="-2"/>
        </w:rPr>
        <w:t>искусстве.</w:t>
      </w:r>
      <w:r>
        <w:t>Особенности развития портретного жанра в отечественном искусстве. Великие портретисты в русской живописи.</w:t>
      </w:r>
    </w:p>
    <w:p w14:paraId="1AF0608E" w14:textId="77777777" w:rsidR="000D78E0" w:rsidRDefault="000D78E0" w:rsidP="000D78E0">
      <w:pPr>
        <w:pStyle w:val="a3"/>
        <w:ind w:left="567" w:right="1181" w:firstLine="0"/>
      </w:pPr>
      <w:r>
        <w:t>Парадный</w:t>
      </w:r>
      <w:r>
        <w:rPr>
          <w:spacing w:val="-2"/>
        </w:rPr>
        <w:t xml:space="preserve"> </w:t>
      </w:r>
      <w:r>
        <w:t>и</w:t>
      </w:r>
      <w:r>
        <w:rPr>
          <w:spacing w:val="-2"/>
        </w:rPr>
        <w:t xml:space="preserve"> </w:t>
      </w:r>
      <w:r>
        <w:t>камерный</w:t>
      </w:r>
      <w:r>
        <w:rPr>
          <w:spacing w:val="-2"/>
        </w:rPr>
        <w:t xml:space="preserve"> </w:t>
      </w:r>
      <w:r>
        <w:t>портрет</w:t>
      </w:r>
      <w:r>
        <w:rPr>
          <w:spacing w:val="-2"/>
        </w:rPr>
        <w:t xml:space="preserve"> </w:t>
      </w:r>
      <w:r>
        <w:t>в</w:t>
      </w:r>
      <w:r>
        <w:rPr>
          <w:spacing w:val="-2"/>
        </w:rPr>
        <w:t xml:space="preserve"> живописи.</w:t>
      </w:r>
    </w:p>
    <w:p w14:paraId="12B4FA29" w14:textId="77777777" w:rsidR="000D78E0" w:rsidRDefault="000D78E0" w:rsidP="000D78E0">
      <w:pPr>
        <w:pStyle w:val="a3"/>
        <w:spacing w:before="1"/>
        <w:ind w:left="567" w:right="1181" w:firstLine="0"/>
      </w:pPr>
      <w:r>
        <w:t>Особенности</w:t>
      </w:r>
      <w:r>
        <w:rPr>
          <w:spacing w:val="65"/>
        </w:rPr>
        <w:t xml:space="preserve">  </w:t>
      </w:r>
      <w:r>
        <w:t>развития</w:t>
      </w:r>
      <w:r>
        <w:rPr>
          <w:spacing w:val="64"/>
        </w:rPr>
        <w:t xml:space="preserve">  </w:t>
      </w:r>
      <w:r>
        <w:t>жанра</w:t>
      </w:r>
      <w:r>
        <w:rPr>
          <w:spacing w:val="63"/>
        </w:rPr>
        <w:t xml:space="preserve">  </w:t>
      </w:r>
      <w:r>
        <w:t>портрета</w:t>
      </w:r>
      <w:r>
        <w:rPr>
          <w:spacing w:val="64"/>
        </w:rPr>
        <w:t xml:space="preserve">  </w:t>
      </w:r>
      <w:r>
        <w:t>в</w:t>
      </w:r>
      <w:r>
        <w:rPr>
          <w:spacing w:val="64"/>
        </w:rPr>
        <w:t xml:space="preserve">  </w:t>
      </w:r>
      <w:r>
        <w:t>искусстве</w:t>
      </w:r>
      <w:r>
        <w:rPr>
          <w:spacing w:val="64"/>
        </w:rPr>
        <w:t xml:space="preserve">  </w:t>
      </w:r>
      <w:r>
        <w:t>ХХ</w:t>
      </w:r>
      <w:r>
        <w:rPr>
          <w:spacing w:val="65"/>
        </w:rPr>
        <w:t xml:space="preserve">  </w:t>
      </w:r>
      <w:r>
        <w:t>в.</w:t>
      </w:r>
      <w:r>
        <w:rPr>
          <w:spacing w:val="67"/>
        </w:rPr>
        <w:t xml:space="preserve">  </w:t>
      </w:r>
      <w:r>
        <w:t>–</w:t>
      </w:r>
      <w:r>
        <w:rPr>
          <w:spacing w:val="64"/>
        </w:rPr>
        <w:t xml:space="preserve">  </w:t>
      </w:r>
      <w:r>
        <w:t>отечественном и европейском.</w:t>
      </w:r>
    </w:p>
    <w:p w14:paraId="43EDB0D0" w14:textId="77777777" w:rsidR="000D78E0" w:rsidRDefault="000D78E0" w:rsidP="000D78E0">
      <w:pPr>
        <w:pStyle w:val="a3"/>
        <w:ind w:left="567" w:right="1181" w:firstLine="0"/>
      </w:pPr>
      <w:r>
        <w:t>Построение головы человека, основные пропорции лица, соотношение лицевой и черепной частей головы.</w:t>
      </w:r>
    </w:p>
    <w:p w14:paraId="10A50511" w14:textId="77777777" w:rsidR="000D78E0" w:rsidRDefault="000D78E0" w:rsidP="000D78E0">
      <w:pPr>
        <w:pStyle w:val="a3"/>
        <w:ind w:left="567" w:right="1181" w:firstLine="0"/>
      </w:pPr>
      <w:r>
        <w:t xml:space="preserve">Графический портрет в работах известных художников. Разнообразие графических </w:t>
      </w:r>
      <w:r>
        <w:lastRenderedPageBreak/>
        <w:t xml:space="preserve">средств в изображении образа человека. Графический портретный рисунок с натуры или по </w:t>
      </w:r>
      <w:r>
        <w:rPr>
          <w:spacing w:val="-2"/>
        </w:rPr>
        <w:t>памяти.</w:t>
      </w:r>
    </w:p>
    <w:p w14:paraId="25C00710" w14:textId="77777777" w:rsidR="000D78E0" w:rsidRDefault="000D78E0" w:rsidP="000D78E0">
      <w:pPr>
        <w:pStyle w:val="a3"/>
        <w:ind w:left="567" w:right="1181" w:firstLine="0"/>
      </w:pPr>
      <w:r>
        <w:t>Роль</w:t>
      </w:r>
      <w:r>
        <w:rPr>
          <w:spacing w:val="-5"/>
        </w:rPr>
        <w:t xml:space="preserve"> </w:t>
      </w:r>
      <w:r>
        <w:t>освещения</w:t>
      </w:r>
      <w:r>
        <w:rPr>
          <w:spacing w:val="-5"/>
        </w:rPr>
        <w:t xml:space="preserve"> </w:t>
      </w:r>
      <w:r>
        <w:t>головы</w:t>
      </w:r>
      <w:r>
        <w:rPr>
          <w:spacing w:val="-5"/>
        </w:rPr>
        <w:t xml:space="preserve"> </w:t>
      </w:r>
      <w:r>
        <w:t>при</w:t>
      </w:r>
      <w:r>
        <w:rPr>
          <w:spacing w:val="-5"/>
        </w:rPr>
        <w:t xml:space="preserve"> </w:t>
      </w:r>
      <w:r>
        <w:t>создании</w:t>
      </w:r>
      <w:r>
        <w:rPr>
          <w:spacing w:val="-7"/>
        </w:rPr>
        <w:t xml:space="preserve"> </w:t>
      </w:r>
      <w:r>
        <w:t>портретного</w:t>
      </w:r>
      <w:r>
        <w:rPr>
          <w:spacing w:val="-5"/>
        </w:rPr>
        <w:t xml:space="preserve"> </w:t>
      </w:r>
      <w:r>
        <w:t>образа. Свет и тень в изображении головы человека.</w:t>
      </w:r>
    </w:p>
    <w:p w14:paraId="52DBB8E5" w14:textId="77777777" w:rsidR="000D78E0" w:rsidRDefault="000D78E0" w:rsidP="000D78E0">
      <w:pPr>
        <w:pStyle w:val="a3"/>
        <w:ind w:left="567" w:right="1181" w:firstLine="0"/>
      </w:pPr>
      <w:r>
        <w:t>Портрет в</w:t>
      </w:r>
      <w:r>
        <w:rPr>
          <w:spacing w:val="-1"/>
        </w:rPr>
        <w:t xml:space="preserve"> </w:t>
      </w:r>
      <w:r>
        <w:rPr>
          <w:spacing w:val="-2"/>
        </w:rPr>
        <w:t>скульптуре.</w:t>
      </w:r>
    </w:p>
    <w:p w14:paraId="5250F8FD" w14:textId="77777777" w:rsidR="000D78E0" w:rsidRDefault="000D78E0" w:rsidP="000D78E0">
      <w:pPr>
        <w:pStyle w:val="a3"/>
        <w:tabs>
          <w:tab w:val="left" w:pos="2485"/>
          <w:tab w:val="left" w:pos="3747"/>
          <w:tab w:val="left" w:pos="4970"/>
          <w:tab w:val="left" w:pos="5551"/>
          <w:tab w:val="left" w:pos="7095"/>
          <w:tab w:val="left" w:pos="8475"/>
          <w:tab w:val="left" w:pos="8858"/>
          <w:tab w:val="left" w:pos="9782"/>
        </w:tabs>
        <w:ind w:left="567" w:right="1181" w:firstLine="0"/>
      </w:pPr>
      <w:r>
        <w:rPr>
          <w:spacing w:val="-2"/>
        </w:rPr>
        <w:t>Выражение</w:t>
      </w:r>
      <w:r>
        <w:t xml:space="preserve"> </w:t>
      </w:r>
      <w:r>
        <w:rPr>
          <w:spacing w:val="-2"/>
        </w:rPr>
        <w:t>характера</w:t>
      </w:r>
      <w:r>
        <w:t xml:space="preserve"> </w:t>
      </w:r>
      <w:r>
        <w:rPr>
          <w:spacing w:val="-2"/>
        </w:rPr>
        <w:t>человека,</w:t>
      </w:r>
      <w:r>
        <w:t xml:space="preserve"> </w:t>
      </w:r>
      <w:r>
        <w:rPr>
          <w:spacing w:val="-4"/>
        </w:rPr>
        <w:t>его</w:t>
      </w:r>
      <w:r>
        <w:t xml:space="preserve"> </w:t>
      </w:r>
      <w:r>
        <w:rPr>
          <w:spacing w:val="-2"/>
        </w:rPr>
        <w:t>социального</w:t>
      </w:r>
      <w:r>
        <w:tab/>
      </w:r>
      <w:r>
        <w:rPr>
          <w:spacing w:val="-2"/>
        </w:rPr>
        <w:t>положения</w:t>
      </w:r>
      <w:r>
        <w:t xml:space="preserve"> </w:t>
      </w:r>
      <w:r>
        <w:rPr>
          <w:spacing w:val="-10"/>
        </w:rPr>
        <w:t>и</w:t>
      </w:r>
      <w:r>
        <w:tab/>
      </w:r>
      <w:r>
        <w:rPr>
          <w:spacing w:val="-2"/>
        </w:rPr>
        <w:t>образа</w:t>
      </w:r>
      <w:r>
        <w:tab/>
      </w:r>
      <w:r>
        <w:rPr>
          <w:spacing w:val="-2"/>
        </w:rPr>
        <w:t xml:space="preserve">эпохи </w:t>
      </w:r>
      <w:r>
        <w:t>в скульптурном портрете.</w:t>
      </w:r>
    </w:p>
    <w:p w14:paraId="076CECE9" w14:textId="77777777" w:rsidR="000D78E0" w:rsidRDefault="000D78E0" w:rsidP="000D78E0">
      <w:pPr>
        <w:pStyle w:val="a3"/>
        <w:ind w:left="567" w:right="1181" w:firstLine="0"/>
      </w:pPr>
      <w:r>
        <w:t>Значение</w:t>
      </w:r>
      <w:r>
        <w:rPr>
          <w:spacing w:val="-7"/>
        </w:rPr>
        <w:t xml:space="preserve"> </w:t>
      </w:r>
      <w:r>
        <w:t>свойств</w:t>
      </w:r>
      <w:r>
        <w:rPr>
          <w:spacing w:val="-5"/>
        </w:rPr>
        <w:t xml:space="preserve"> </w:t>
      </w:r>
      <w:r>
        <w:t>художественных</w:t>
      </w:r>
      <w:r>
        <w:rPr>
          <w:spacing w:val="-4"/>
        </w:rPr>
        <w:t xml:space="preserve"> </w:t>
      </w:r>
      <w:r>
        <w:t>материалов</w:t>
      </w:r>
      <w:r>
        <w:rPr>
          <w:spacing w:val="-4"/>
        </w:rPr>
        <w:t xml:space="preserve"> </w:t>
      </w:r>
      <w:r>
        <w:t>в</w:t>
      </w:r>
      <w:r>
        <w:rPr>
          <w:spacing w:val="-5"/>
        </w:rPr>
        <w:t xml:space="preserve"> </w:t>
      </w:r>
      <w:r>
        <w:t>создании</w:t>
      </w:r>
      <w:r>
        <w:rPr>
          <w:spacing w:val="-4"/>
        </w:rPr>
        <w:t xml:space="preserve"> </w:t>
      </w:r>
      <w:r>
        <w:t>скульптурного</w:t>
      </w:r>
      <w:r>
        <w:rPr>
          <w:spacing w:val="-4"/>
        </w:rPr>
        <w:t xml:space="preserve"> </w:t>
      </w:r>
      <w:r>
        <w:rPr>
          <w:spacing w:val="-2"/>
        </w:rPr>
        <w:t>портрета.</w:t>
      </w:r>
    </w:p>
    <w:p w14:paraId="78C968CE" w14:textId="77777777" w:rsidR="000D78E0" w:rsidRDefault="000D78E0" w:rsidP="000D78E0">
      <w:pPr>
        <w:pStyle w:val="a3"/>
        <w:ind w:left="567" w:right="1181" w:firstLine="0"/>
      </w:pPr>
      <w:r>
        <w:t>Живописное</w:t>
      </w:r>
      <w:r>
        <w:rPr>
          <w:spacing w:val="80"/>
        </w:rPr>
        <w:t xml:space="preserve"> </w:t>
      </w:r>
      <w:r>
        <w:t>изображение</w:t>
      </w:r>
      <w:r>
        <w:rPr>
          <w:spacing w:val="80"/>
        </w:rPr>
        <w:t xml:space="preserve"> </w:t>
      </w:r>
      <w:r>
        <w:t>портрета.</w:t>
      </w:r>
      <w:r>
        <w:rPr>
          <w:spacing w:val="80"/>
        </w:rPr>
        <w:t xml:space="preserve"> </w:t>
      </w:r>
      <w:r>
        <w:t>Роль</w:t>
      </w:r>
      <w:r>
        <w:rPr>
          <w:spacing w:val="80"/>
        </w:rPr>
        <w:t xml:space="preserve"> </w:t>
      </w:r>
      <w:r>
        <w:t>цвета</w:t>
      </w:r>
      <w:r>
        <w:rPr>
          <w:spacing w:val="80"/>
        </w:rPr>
        <w:t xml:space="preserve"> </w:t>
      </w:r>
      <w:r>
        <w:t>в</w:t>
      </w:r>
      <w:r>
        <w:rPr>
          <w:spacing w:val="80"/>
        </w:rPr>
        <w:t xml:space="preserve"> </w:t>
      </w:r>
      <w:r>
        <w:t>живописном</w:t>
      </w:r>
      <w:r>
        <w:rPr>
          <w:spacing w:val="80"/>
        </w:rPr>
        <w:t xml:space="preserve"> </w:t>
      </w:r>
      <w:r>
        <w:t>портретном</w:t>
      </w:r>
      <w:r>
        <w:rPr>
          <w:spacing w:val="80"/>
        </w:rPr>
        <w:t xml:space="preserve"> </w:t>
      </w:r>
      <w:r>
        <w:t>образе</w:t>
      </w:r>
      <w:r>
        <w:rPr>
          <w:spacing w:val="80"/>
        </w:rPr>
        <w:t xml:space="preserve"> </w:t>
      </w:r>
      <w:r>
        <w:t>в произведениях выдающихся живописцев.</w:t>
      </w:r>
    </w:p>
    <w:p w14:paraId="61C68F95" w14:textId="77777777" w:rsidR="000D78E0" w:rsidRDefault="000D78E0" w:rsidP="000D78E0">
      <w:pPr>
        <w:pStyle w:val="a3"/>
        <w:ind w:left="567" w:right="1181" w:firstLine="0"/>
      </w:pPr>
      <w:r>
        <w:t>Опыт</w:t>
      </w:r>
      <w:r>
        <w:rPr>
          <w:spacing w:val="-6"/>
        </w:rPr>
        <w:t xml:space="preserve"> </w:t>
      </w:r>
      <w:r>
        <w:t>работы</w:t>
      </w:r>
      <w:r>
        <w:rPr>
          <w:spacing w:val="-6"/>
        </w:rPr>
        <w:t xml:space="preserve"> </w:t>
      </w:r>
      <w:r>
        <w:t>над</w:t>
      </w:r>
      <w:r>
        <w:rPr>
          <w:spacing w:val="-6"/>
        </w:rPr>
        <w:t xml:space="preserve"> </w:t>
      </w:r>
      <w:r>
        <w:t>созданием</w:t>
      </w:r>
      <w:r>
        <w:rPr>
          <w:spacing w:val="-7"/>
        </w:rPr>
        <w:t xml:space="preserve"> </w:t>
      </w:r>
      <w:r>
        <w:t>живописного</w:t>
      </w:r>
      <w:r>
        <w:rPr>
          <w:spacing w:val="-9"/>
        </w:rPr>
        <w:t xml:space="preserve"> </w:t>
      </w:r>
      <w:r>
        <w:t xml:space="preserve">портрета. </w:t>
      </w:r>
      <w:r>
        <w:rPr>
          <w:spacing w:val="-2"/>
        </w:rPr>
        <w:t>Пейзаж.</w:t>
      </w:r>
    </w:p>
    <w:p w14:paraId="197F44F0" w14:textId="77777777" w:rsidR="000D78E0" w:rsidRDefault="000D78E0" w:rsidP="000D78E0">
      <w:pPr>
        <w:pStyle w:val="a3"/>
        <w:spacing w:before="1"/>
        <w:ind w:left="567" w:right="1181" w:firstLine="0"/>
      </w:pPr>
      <w:r>
        <w:t>Особенности</w:t>
      </w:r>
      <w:r>
        <w:rPr>
          <w:spacing w:val="79"/>
          <w:w w:val="150"/>
        </w:rPr>
        <w:t xml:space="preserve">   </w:t>
      </w:r>
      <w:r>
        <w:t>изображения</w:t>
      </w:r>
      <w:r>
        <w:rPr>
          <w:spacing w:val="78"/>
          <w:w w:val="150"/>
        </w:rPr>
        <w:t xml:space="preserve">   </w:t>
      </w:r>
      <w:r>
        <w:t>пространства</w:t>
      </w:r>
      <w:r>
        <w:rPr>
          <w:spacing w:val="78"/>
          <w:w w:val="150"/>
        </w:rPr>
        <w:t xml:space="preserve">   </w:t>
      </w:r>
      <w:r>
        <w:t>в</w:t>
      </w:r>
      <w:r>
        <w:rPr>
          <w:spacing w:val="78"/>
          <w:w w:val="150"/>
        </w:rPr>
        <w:t xml:space="preserve">   </w:t>
      </w:r>
      <w:r>
        <w:t>эпоху</w:t>
      </w:r>
      <w:r>
        <w:rPr>
          <w:spacing w:val="78"/>
          <w:w w:val="150"/>
        </w:rPr>
        <w:t xml:space="preserve">   </w:t>
      </w:r>
      <w:r>
        <w:t>Древнего</w:t>
      </w:r>
      <w:r>
        <w:rPr>
          <w:spacing w:val="78"/>
          <w:w w:val="150"/>
        </w:rPr>
        <w:t xml:space="preserve">   </w:t>
      </w:r>
      <w:r>
        <w:t>мира, в средневековом искусстве и в эпоху Возрождения.</w:t>
      </w:r>
    </w:p>
    <w:p w14:paraId="42845DB0" w14:textId="77777777" w:rsidR="000D78E0" w:rsidRDefault="000D78E0" w:rsidP="000D78E0">
      <w:pPr>
        <w:pStyle w:val="a3"/>
        <w:ind w:left="567" w:right="1181" w:firstLine="0"/>
      </w:pPr>
      <w:r>
        <w:t>Правила</w:t>
      </w:r>
      <w:r>
        <w:rPr>
          <w:spacing w:val="-7"/>
        </w:rPr>
        <w:t xml:space="preserve"> </w:t>
      </w:r>
      <w:r>
        <w:t>построения</w:t>
      </w:r>
      <w:r>
        <w:rPr>
          <w:spacing w:val="-4"/>
        </w:rPr>
        <w:t xml:space="preserve"> </w:t>
      </w:r>
      <w:r>
        <w:t>линейной</w:t>
      </w:r>
      <w:r>
        <w:rPr>
          <w:spacing w:val="-5"/>
        </w:rPr>
        <w:t xml:space="preserve"> </w:t>
      </w:r>
      <w:r>
        <w:t>перспективы</w:t>
      </w:r>
      <w:r>
        <w:rPr>
          <w:spacing w:val="-4"/>
        </w:rPr>
        <w:t xml:space="preserve"> </w:t>
      </w:r>
      <w:r>
        <w:t>в</w:t>
      </w:r>
      <w:r>
        <w:rPr>
          <w:spacing w:val="-5"/>
        </w:rPr>
        <w:t xml:space="preserve"> </w:t>
      </w:r>
      <w:r>
        <w:t>изображении</w:t>
      </w:r>
      <w:r>
        <w:rPr>
          <w:spacing w:val="-4"/>
        </w:rPr>
        <w:t xml:space="preserve"> </w:t>
      </w:r>
      <w:r>
        <w:rPr>
          <w:spacing w:val="-2"/>
        </w:rPr>
        <w:t>пространства.</w:t>
      </w:r>
    </w:p>
    <w:p w14:paraId="6B0B131C" w14:textId="77777777" w:rsidR="000D78E0" w:rsidRDefault="000D78E0" w:rsidP="000D78E0">
      <w:pPr>
        <w:pStyle w:val="a3"/>
        <w:ind w:left="567" w:right="1181" w:firstLine="0"/>
      </w:pPr>
      <w:r>
        <w:t>Правила воздушной перспективы, построения переднего, среднего и дальнего планов при изображении пейзажа.</w:t>
      </w:r>
    </w:p>
    <w:p w14:paraId="22E901C6" w14:textId="77777777" w:rsidR="000D78E0" w:rsidRDefault="000D78E0" w:rsidP="000D78E0">
      <w:pPr>
        <w:pStyle w:val="a3"/>
        <w:ind w:left="567" w:right="1181" w:firstLine="0"/>
      </w:pPr>
      <w:r>
        <w:t>Особенности изображения разных состояний природы и её освещения. Романтический пейзаж. Морские пейзажи И. Айвазовского.</w:t>
      </w:r>
    </w:p>
    <w:p w14:paraId="5FF5D248" w14:textId="77777777" w:rsidR="000D78E0" w:rsidRDefault="000D78E0" w:rsidP="000D78E0">
      <w:pPr>
        <w:pStyle w:val="a3"/>
        <w:ind w:left="567" w:right="1181" w:firstLine="0"/>
      </w:pPr>
      <w:r>
        <w:t>Особенности</w:t>
      </w:r>
      <w:r>
        <w:rPr>
          <w:spacing w:val="80"/>
          <w:w w:val="150"/>
        </w:rPr>
        <w:t xml:space="preserve">   </w:t>
      </w:r>
      <w:r>
        <w:t>изображения</w:t>
      </w:r>
      <w:r>
        <w:rPr>
          <w:spacing w:val="80"/>
          <w:w w:val="150"/>
        </w:rPr>
        <w:t xml:space="preserve">   </w:t>
      </w:r>
      <w:r>
        <w:t>природы</w:t>
      </w:r>
      <w:r>
        <w:rPr>
          <w:spacing w:val="80"/>
          <w:w w:val="150"/>
        </w:rPr>
        <w:t xml:space="preserve">   </w:t>
      </w:r>
      <w:r>
        <w:t>в</w:t>
      </w:r>
      <w:r>
        <w:rPr>
          <w:spacing w:val="80"/>
          <w:w w:val="150"/>
        </w:rPr>
        <w:t xml:space="preserve">   </w:t>
      </w:r>
      <w:r>
        <w:t>творчестве</w:t>
      </w:r>
      <w:r>
        <w:rPr>
          <w:spacing w:val="80"/>
          <w:w w:val="150"/>
        </w:rPr>
        <w:t xml:space="preserve">   </w:t>
      </w:r>
      <w:r>
        <w:t>импрессионистов</w:t>
      </w:r>
      <w:r>
        <w:rPr>
          <w:spacing w:val="80"/>
        </w:rPr>
        <w:t xml:space="preserve"> </w:t>
      </w:r>
      <w:r>
        <w:t>и постимпрессионистов.</w:t>
      </w:r>
      <w:r>
        <w:rPr>
          <w:spacing w:val="-1"/>
        </w:rPr>
        <w:t xml:space="preserve"> </w:t>
      </w:r>
      <w:r>
        <w:t>Представления</w:t>
      </w:r>
      <w:r>
        <w:rPr>
          <w:spacing w:val="-1"/>
        </w:rPr>
        <w:t xml:space="preserve"> </w:t>
      </w:r>
      <w:r>
        <w:t>о</w:t>
      </w:r>
      <w:r>
        <w:rPr>
          <w:spacing w:val="-1"/>
        </w:rPr>
        <w:t xml:space="preserve"> </w:t>
      </w:r>
      <w:r>
        <w:t>пленэрной живописи</w:t>
      </w:r>
      <w:r>
        <w:rPr>
          <w:spacing w:val="-2"/>
        </w:rPr>
        <w:t xml:space="preserve"> </w:t>
      </w:r>
      <w:r>
        <w:t>и колористической</w:t>
      </w:r>
      <w:r>
        <w:rPr>
          <w:spacing w:val="-2"/>
        </w:rPr>
        <w:t xml:space="preserve"> </w:t>
      </w:r>
      <w:r>
        <w:t>изменчивости состояний природы.</w:t>
      </w:r>
    </w:p>
    <w:p w14:paraId="74910DB0" w14:textId="77777777" w:rsidR="000D78E0" w:rsidRDefault="000D78E0" w:rsidP="000D78E0">
      <w:pPr>
        <w:pStyle w:val="a3"/>
        <w:ind w:left="567" w:right="1181" w:firstLine="0"/>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7BC70A9A" w14:textId="77777777" w:rsidR="000D78E0" w:rsidRDefault="000D78E0" w:rsidP="000D78E0">
      <w:pPr>
        <w:pStyle w:val="a3"/>
        <w:ind w:left="567" w:right="1181" w:firstLine="0"/>
      </w:pPr>
      <w:r>
        <w:t>Становление</w:t>
      </w:r>
      <w:r>
        <w:rPr>
          <w:spacing w:val="74"/>
        </w:rPr>
        <w:t xml:space="preserve">   </w:t>
      </w:r>
      <w:r>
        <w:t>образа</w:t>
      </w:r>
      <w:r>
        <w:rPr>
          <w:spacing w:val="73"/>
        </w:rPr>
        <w:t xml:space="preserve">   </w:t>
      </w:r>
      <w:r>
        <w:t>родной</w:t>
      </w:r>
      <w:r>
        <w:rPr>
          <w:spacing w:val="74"/>
        </w:rPr>
        <w:t xml:space="preserve">   </w:t>
      </w:r>
      <w:r>
        <w:t>природы</w:t>
      </w:r>
      <w:r>
        <w:rPr>
          <w:spacing w:val="73"/>
        </w:rPr>
        <w:t xml:space="preserve">   </w:t>
      </w:r>
      <w:r>
        <w:t>в</w:t>
      </w:r>
      <w:r>
        <w:rPr>
          <w:spacing w:val="74"/>
        </w:rPr>
        <w:t xml:space="preserve">   </w:t>
      </w:r>
      <w:r>
        <w:t>произведениях</w:t>
      </w:r>
      <w:r>
        <w:rPr>
          <w:spacing w:val="76"/>
        </w:rPr>
        <w:t xml:space="preserve">   </w:t>
      </w:r>
      <w:r>
        <w:t>А.</w:t>
      </w:r>
      <w:r>
        <w:rPr>
          <w:spacing w:val="-2"/>
        </w:rPr>
        <w:t xml:space="preserve"> </w:t>
      </w:r>
      <w:r>
        <w:t>Венецианова и</w:t>
      </w:r>
      <w:r>
        <w:rPr>
          <w:spacing w:val="79"/>
          <w:w w:val="150"/>
        </w:rPr>
        <w:t xml:space="preserve">  </w:t>
      </w:r>
      <w:r>
        <w:t>его</w:t>
      </w:r>
      <w:r>
        <w:rPr>
          <w:spacing w:val="80"/>
          <w:w w:val="150"/>
        </w:rPr>
        <w:t xml:space="preserve">  </w:t>
      </w:r>
      <w:r>
        <w:t>учеников:</w:t>
      </w:r>
      <w:r>
        <w:rPr>
          <w:spacing w:val="79"/>
          <w:w w:val="150"/>
        </w:rPr>
        <w:t xml:space="preserve">  </w:t>
      </w:r>
      <w:r>
        <w:t>А. Саврасова,</w:t>
      </w:r>
      <w:r>
        <w:rPr>
          <w:spacing w:val="80"/>
          <w:w w:val="150"/>
        </w:rPr>
        <w:t xml:space="preserve">  </w:t>
      </w:r>
      <w:r>
        <w:t>И. Шишкина.</w:t>
      </w:r>
      <w:r>
        <w:rPr>
          <w:spacing w:val="79"/>
          <w:w w:val="150"/>
        </w:rPr>
        <w:t xml:space="preserve">  </w:t>
      </w:r>
      <w:r>
        <w:t>Пейзажная</w:t>
      </w:r>
      <w:r>
        <w:rPr>
          <w:spacing w:val="79"/>
          <w:w w:val="150"/>
        </w:rPr>
        <w:t xml:space="preserve">  </w:t>
      </w:r>
      <w:r>
        <w:t>живопись</w:t>
      </w:r>
      <w:r>
        <w:rPr>
          <w:spacing w:val="79"/>
          <w:w w:val="150"/>
        </w:rPr>
        <w:t xml:space="preserve">  </w:t>
      </w:r>
      <w:r>
        <w:t>И. Левитана и её значение для русской культуры. Значение художественного образа отечественного пейзажа</w:t>
      </w:r>
      <w:r>
        <w:rPr>
          <w:spacing w:val="80"/>
        </w:rPr>
        <w:t xml:space="preserve"> </w:t>
      </w:r>
      <w:r>
        <w:t>в развитии чувства Родины.</w:t>
      </w:r>
    </w:p>
    <w:p w14:paraId="1DEEA4EB" w14:textId="77777777" w:rsidR="000D78E0" w:rsidRDefault="000D78E0" w:rsidP="000D78E0">
      <w:pPr>
        <w:pStyle w:val="a3"/>
        <w:ind w:left="567" w:right="1181" w:firstLine="0"/>
      </w:pPr>
      <w:r>
        <w:t>Творческий</w:t>
      </w:r>
      <w:r>
        <w:rPr>
          <w:spacing w:val="-6"/>
        </w:rPr>
        <w:t xml:space="preserve"> </w:t>
      </w:r>
      <w:r>
        <w:t>опыт</w:t>
      </w:r>
      <w:r>
        <w:rPr>
          <w:spacing w:val="-3"/>
        </w:rPr>
        <w:t xml:space="preserve"> </w:t>
      </w:r>
      <w:r>
        <w:t>в</w:t>
      </w:r>
      <w:r>
        <w:rPr>
          <w:spacing w:val="-4"/>
        </w:rPr>
        <w:t xml:space="preserve"> </w:t>
      </w:r>
      <w:r>
        <w:t>создании</w:t>
      </w:r>
      <w:r>
        <w:rPr>
          <w:spacing w:val="-5"/>
        </w:rPr>
        <w:t xml:space="preserve"> </w:t>
      </w:r>
      <w:r>
        <w:t>композиционного</w:t>
      </w:r>
      <w:r>
        <w:rPr>
          <w:spacing w:val="-3"/>
        </w:rPr>
        <w:t xml:space="preserve"> </w:t>
      </w:r>
      <w:r>
        <w:t>живописного</w:t>
      </w:r>
      <w:r>
        <w:rPr>
          <w:spacing w:val="-5"/>
        </w:rPr>
        <w:t xml:space="preserve"> </w:t>
      </w:r>
      <w:r>
        <w:t>пейзажа</w:t>
      </w:r>
      <w:r>
        <w:rPr>
          <w:spacing w:val="-5"/>
        </w:rPr>
        <w:t xml:space="preserve"> </w:t>
      </w:r>
      <w:r>
        <w:t>своей</w:t>
      </w:r>
      <w:r>
        <w:rPr>
          <w:spacing w:val="-3"/>
        </w:rPr>
        <w:t xml:space="preserve"> </w:t>
      </w:r>
      <w:r>
        <w:rPr>
          <w:spacing w:val="-2"/>
        </w:rPr>
        <w:t>Родины.</w:t>
      </w:r>
    </w:p>
    <w:p w14:paraId="67397F4B" w14:textId="77777777" w:rsidR="000D78E0" w:rsidRDefault="000D78E0" w:rsidP="000D78E0">
      <w:pPr>
        <w:pStyle w:val="a3"/>
        <w:ind w:left="567" w:right="1181" w:firstLine="0"/>
      </w:pPr>
      <w:r>
        <w:t>Графический</w:t>
      </w:r>
      <w:r>
        <w:rPr>
          <w:spacing w:val="-3"/>
        </w:rPr>
        <w:t xml:space="preserve"> </w:t>
      </w:r>
      <w:r>
        <w:t>образ</w:t>
      </w:r>
      <w:r>
        <w:rPr>
          <w:spacing w:val="-3"/>
        </w:rPr>
        <w:t xml:space="preserve"> </w:t>
      </w:r>
      <w:r>
        <w:t>пейзажа</w:t>
      </w:r>
      <w:r>
        <w:rPr>
          <w:spacing w:val="-5"/>
        </w:rPr>
        <w:t xml:space="preserve"> </w:t>
      </w:r>
      <w:r>
        <w:t>в</w:t>
      </w:r>
      <w:r>
        <w:rPr>
          <w:spacing w:val="-4"/>
        </w:rPr>
        <w:t xml:space="preserve"> </w:t>
      </w:r>
      <w:r>
        <w:t>работах</w:t>
      </w:r>
      <w:r>
        <w:rPr>
          <w:spacing w:val="-1"/>
        </w:rPr>
        <w:t xml:space="preserve"> </w:t>
      </w:r>
      <w:r>
        <w:t>выдающихся</w:t>
      </w:r>
      <w:r>
        <w:rPr>
          <w:spacing w:val="-3"/>
        </w:rPr>
        <w:t xml:space="preserve"> </w:t>
      </w:r>
      <w:r>
        <w:t>мастеров.</w:t>
      </w:r>
      <w:r>
        <w:rPr>
          <w:spacing w:val="-3"/>
        </w:rPr>
        <w:t xml:space="preserve"> </w:t>
      </w:r>
      <w:r>
        <w:t>Средства</w:t>
      </w:r>
      <w:r>
        <w:rPr>
          <w:spacing w:val="-4"/>
        </w:rPr>
        <w:t xml:space="preserve"> </w:t>
      </w:r>
      <w:r>
        <w:t>выразительности</w:t>
      </w:r>
      <w:r>
        <w:rPr>
          <w:spacing w:val="-2"/>
        </w:rPr>
        <w:t xml:space="preserve"> </w:t>
      </w:r>
      <w:r>
        <w:t>в графическом рисунке и многообразие графических техник.</w:t>
      </w:r>
    </w:p>
    <w:p w14:paraId="23D55BBB" w14:textId="77777777" w:rsidR="000D78E0" w:rsidRDefault="000D78E0" w:rsidP="000D78E0">
      <w:pPr>
        <w:pStyle w:val="a3"/>
        <w:spacing w:before="1"/>
        <w:ind w:left="567" w:right="1181" w:firstLine="0"/>
      </w:pPr>
      <w:r>
        <w:t>Графические</w:t>
      </w:r>
      <w:r>
        <w:rPr>
          <w:spacing w:val="-7"/>
        </w:rPr>
        <w:t xml:space="preserve"> </w:t>
      </w:r>
      <w:r>
        <w:t>зарисовки</w:t>
      </w:r>
      <w:r>
        <w:rPr>
          <w:spacing w:val="-5"/>
        </w:rPr>
        <w:t xml:space="preserve"> </w:t>
      </w:r>
      <w:r>
        <w:t>и</w:t>
      </w:r>
      <w:r>
        <w:rPr>
          <w:spacing w:val="-3"/>
        </w:rPr>
        <w:t xml:space="preserve"> </w:t>
      </w:r>
      <w:r>
        <w:t>графическая</w:t>
      </w:r>
      <w:r>
        <w:rPr>
          <w:spacing w:val="-4"/>
        </w:rPr>
        <w:t xml:space="preserve"> </w:t>
      </w:r>
      <w:r>
        <w:t>композиция</w:t>
      </w:r>
      <w:r>
        <w:rPr>
          <w:spacing w:val="-4"/>
        </w:rPr>
        <w:t xml:space="preserve"> </w:t>
      </w:r>
      <w:r>
        <w:t>на</w:t>
      </w:r>
      <w:r>
        <w:rPr>
          <w:spacing w:val="-4"/>
        </w:rPr>
        <w:t xml:space="preserve"> </w:t>
      </w:r>
      <w:r>
        <w:t>темы</w:t>
      </w:r>
      <w:r>
        <w:rPr>
          <w:spacing w:val="-4"/>
        </w:rPr>
        <w:t xml:space="preserve"> </w:t>
      </w:r>
      <w:r>
        <w:t>окружающей</w:t>
      </w:r>
      <w:r>
        <w:rPr>
          <w:spacing w:val="-3"/>
        </w:rPr>
        <w:t xml:space="preserve"> </w:t>
      </w:r>
      <w:r>
        <w:rPr>
          <w:spacing w:val="-2"/>
        </w:rPr>
        <w:t>природы.</w:t>
      </w:r>
    </w:p>
    <w:p w14:paraId="4B2CD599" w14:textId="77777777" w:rsidR="000D78E0" w:rsidRDefault="000D78E0" w:rsidP="000D78E0">
      <w:pPr>
        <w:pStyle w:val="a3"/>
        <w:ind w:left="567" w:right="1181" w:firstLine="0"/>
      </w:pPr>
      <w:r>
        <w:t>Городской</w:t>
      </w:r>
      <w:r>
        <w:rPr>
          <w:spacing w:val="65"/>
          <w:w w:val="150"/>
        </w:rPr>
        <w:t xml:space="preserve">   </w:t>
      </w:r>
      <w:r>
        <w:t>пейзаж</w:t>
      </w:r>
      <w:r>
        <w:rPr>
          <w:spacing w:val="64"/>
          <w:w w:val="150"/>
        </w:rPr>
        <w:t xml:space="preserve">   </w:t>
      </w:r>
      <w:r>
        <w:t>в</w:t>
      </w:r>
      <w:r>
        <w:rPr>
          <w:spacing w:val="64"/>
          <w:w w:val="150"/>
        </w:rPr>
        <w:t xml:space="preserve">   </w:t>
      </w:r>
      <w:r>
        <w:t>творчестве</w:t>
      </w:r>
      <w:r>
        <w:rPr>
          <w:spacing w:val="65"/>
          <w:w w:val="150"/>
        </w:rPr>
        <w:t xml:space="preserve">   </w:t>
      </w:r>
      <w:r>
        <w:t>мастеров</w:t>
      </w:r>
      <w:r>
        <w:rPr>
          <w:spacing w:val="64"/>
          <w:w w:val="150"/>
        </w:rPr>
        <w:t xml:space="preserve">   </w:t>
      </w:r>
      <w:r>
        <w:t>искусства.</w:t>
      </w:r>
      <w:r>
        <w:rPr>
          <w:spacing w:val="64"/>
          <w:w w:val="150"/>
        </w:rPr>
        <w:t xml:space="preserve">   </w:t>
      </w:r>
      <w:r>
        <w:t>Многообразие в понимании образа города.</w:t>
      </w:r>
    </w:p>
    <w:p w14:paraId="120B1F0F" w14:textId="77777777" w:rsidR="000D78E0" w:rsidRDefault="000D78E0" w:rsidP="000D78E0">
      <w:pPr>
        <w:pStyle w:val="a3"/>
        <w:ind w:left="567" w:right="1181" w:firstLine="0"/>
      </w:pPr>
      <w:r>
        <w:t>Город</w:t>
      </w:r>
      <w:r>
        <w:rPr>
          <w:spacing w:val="56"/>
        </w:rPr>
        <w:t xml:space="preserve"> </w:t>
      </w:r>
      <w:r>
        <w:t>как</w:t>
      </w:r>
      <w:r>
        <w:rPr>
          <w:spacing w:val="59"/>
        </w:rPr>
        <w:t xml:space="preserve"> </w:t>
      </w:r>
      <w:r>
        <w:t>материальное</w:t>
      </w:r>
      <w:r>
        <w:rPr>
          <w:spacing w:val="57"/>
        </w:rPr>
        <w:t xml:space="preserve"> </w:t>
      </w:r>
      <w:r>
        <w:t>воплощение</w:t>
      </w:r>
      <w:r>
        <w:rPr>
          <w:spacing w:val="58"/>
        </w:rPr>
        <w:t xml:space="preserve"> </w:t>
      </w:r>
      <w:r>
        <w:t>отечественной</w:t>
      </w:r>
      <w:r>
        <w:rPr>
          <w:spacing w:val="60"/>
        </w:rPr>
        <w:t xml:space="preserve"> </w:t>
      </w:r>
      <w:r>
        <w:t>истории</w:t>
      </w:r>
      <w:r>
        <w:rPr>
          <w:spacing w:val="58"/>
        </w:rPr>
        <w:t xml:space="preserve"> </w:t>
      </w:r>
      <w:r>
        <w:t>и</w:t>
      </w:r>
      <w:r>
        <w:rPr>
          <w:spacing w:val="60"/>
        </w:rPr>
        <w:t xml:space="preserve"> </w:t>
      </w:r>
      <w:r>
        <w:t>культурного</w:t>
      </w:r>
      <w:r>
        <w:rPr>
          <w:spacing w:val="59"/>
        </w:rPr>
        <w:t xml:space="preserve"> </w:t>
      </w:r>
      <w:r>
        <w:rPr>
          <w:spacing w:val="-2"/>
        </w:rPr>
        <w:t>наследия.</w:t>
      </w:r>
    </w:p>
    <w:p w14:paraId="4FB33912" w14:textId="77777777" w:rsidR="000D78E0" w:rsidRDefault="000D78E0" w:rsidP="000D78E0">
      <w:pPr>
        <w:pStyle w:val="a3"/>
        <w:ind w:left="567" w:right="1181" w:firstLine="0"/>
      </w:pPr>
      <w:r>
        <w:t>Задачи</w:t>
      </w:r>
      <w:r>
        <w:rPr>
          <w:spacing w:val="-5"/>
        </w:rPr>
        <w:t xml:space="preserve"> </w:t>
      </w:r>
      <w:r>
        <w:t>охраны</w:t>
      </w:r>
      <w:r>
        <w:rPr>
          <w:spacing w:val="-2"/>
        </w:rPr>
        <w:t xml:space="preserve"> </w:t>
      </w:r>
      <w:r>
        <w:t>культурного</w:t>
      </w:r>
      <w:r>
        <w:rPr>
          <w:spacing w:val="-2"/>
        </w:rPr>
        <w:t xml:space="preserve"> </w:t>
      </w:r>
      <w:r>
        <w:t>наследия</w:t>
      </w:r>
      <w:r>
        <w:rPr>
          <w:spacing w:val="-2"/>
        </w:rPr>
        <w:t xml:space="preserve"> </w:t>
      </w:r>
      <w:r>
        <w:t>и</w:t>
      </w:r>
      <w:r>
        <w:rPr>
          <w:spacing w:val="-3"/>
        </w:rPr>
        <w:t xml:space="preserve"> </w:t>
      </w:r>
      <w:r>
        <w:t>исторического</w:t>
      </w:r>
      <w:r>
        <w:rPr>
          <w:spacing w:val="-2"/>
        </w:rPr>
        <w:t xml:space="preserve"> </w:t>
      </w:r>
      <w:r>
        <w:t>образа</w:t>
      </w:r>
      <w:r>
        <w:rPr>
          <w:spacing w:val="-3"/>
        </w:rPr>
        <w:t xml:space="preserve"> </w:t>
      </w:r>
      <w:r>
        <w:t>в</w:t>
      </w:r>
      <w:r>
        <w:rPr>
          <w:spacing w:val="-3"/>
        </w:rPr>
        <w:t xml:space="preserve"> </w:t>
      </w:r>
      <w:r>
        <w:t>жизни</w:t>
      </w:r>
      <w:r>
        <w:rPr>
          <w:spacing w:val="-4"/>
        </w:rPr>
        <w:t xml:space="preserve"> </w:t>
      </w:r>
      <w:r>
        <w:t>современного</w:t>
      </w:r>
      <w:r>
        <w:rPr>
          <w:spacing w:val="-2"/>
        </w:rPr>
        <w:t xml:space="preserve"> города.</w:t>
      </w:r>
    </w:p>
    <w:p w14:paraId="29A15157" w14:textId="77777777" w:rsidR="000D78E0" w:rsidRDefault="000D78E0" w:rsidP="000D78E0">
      <w:pPr>
        <w:pStyle w:val="a3"/>
        <w:ind w:left="567" w:right="1181" w:firstLine="0"/>
      </w:pPr>
      <w:r>
        <w:t>Опыт</w:t>
      </w:r>
      <w:r>
        <w:rPr>
          <w:spacing w:val="69"/>
          <w:w w:val="150"/>
        </w:rPr>
        <w:t xml:space="preserve"> </w:t>
      </w:r>
      <w:r>
        <w:t>изображения</w:t>
      </w:r>
      <w:r>
        <w:rPr>
          <w:spacing w:val="68"/>
          <w:w w:val="150"/>
        </w:rPr>
        <w:t xml:space="preserve">  </w:t>
      </w:r>
      <w:r>
        <w:t>городского</w:t>
      </w:r>
      <w:r>
        <w:rPr>
          <w:spacing w:val="69"/>
          <w:w w:val="150"/>
        </w:rPr>
        <w:t xml:space="preserve">   </w:t>
      </w:r>
      <w:r>
        <w:t>пейзажа.</w:t>
      </w:r>
      <w:r>
        <w:rPr>
          <w:spacing w:val="69"/>
          <w:w w:val="150"/>
        </w:rPr>
        <w:t xml:space="preserve">   </w:t>
      </w:r>
      <w:r>
        <w:t>Наблюдательная</w:t>
      </w:r>
      <w:r>
        <w:rPr>
          <w:spacing w:val="69"/>
          <w:w w:val="150"/>
        </w:rPr>
        <w:t xml:space="preserve">   </w:t>
      </w:r>
      <w:r>
        <w:t>перспектива и ритмическая организация плоскости изображения.</w:t>
      </w:r>
    </w:p>
    <w:p w14:paraId="2CBA3C5D" w14:textId="77777777" w:rsidR="000D78E0" w:rsidRDefault="000D78E0" w:rsidP="000D78E0">
      <w:pPr>
        <w:pStyle w:val="a3"/>
        <w:ind w:left="567" w:right="1181" w:firstLine="0"/>
      </w:pPr>
      <w:r>
        <w:t>Бытовой</w:t>
      </w:r>
      <w:r>
        <w:rPr>
          <w:spacing w:val="-4"/>
        </w:rPr>
        <w:t xml:space="preserve"> </w:t>
      </w:r>
      <w:r>
        <w:t>жанр</w:t>
      </w:r>
      <w:r>
        <w:rPr>
          <w:spacing w:val="-4"/>
        </w:rPr>
        <w:t xml:space="preserve"> </w:t>
      </w:r>
      <w:r>
        <w:t>в</w:t>
      </w:r>
      <w:r>
        <w:rPr>
          <w:spacing w:val="-5"/>
        </w:rPr>
        <w:t xml:space="preserve"> </w:t>
      </w:r>
      <w:r>
        <w:t>изобразительном</w:t>
      </w:r>
      <w:r>
        <w:rPr>
          <w:spacing w:val="-4"/>
        </w:rPr>
        <w:t xml:space="preserve"> </w:t>
      </w:r>
      <w:r>
        <w:rPr>
          <w:spacing w:val="-2"/>
        </w:rPr>
        <w:t>искусстве.</w:t>
      </w:r>
    </w:p>
    <w:p w14:paraId="7FAA99BE" w14:textId="77777777" w:rsidR="000D78E0" w:rsidRDefault="000D78E0" w:rsidP="000D78E0">
      <w:pPr>
        <w:pStyle w:val="a3"/>
        <w:ind w:left="567" w:right="1181" w:firstLine="0"/>
      </w:pPr>
      <w:r>
        <w:t>Изображение</w:t>
      </w:r>
      <w:r>
        <w:rPr>
          <w:spacing w:val="-2"/>
        </w:rPr>
        <w:t xml:space="preserve"> </w:t>
      </w:r>
      <w:r>
        <w:t>труда и бытовой жизни людей в</w:t>
      </w:r>
      <w:r>
        <w:rPr>
          <w:spacing w:val="-2"/>
        </w:rPr>
        <w:t xml:space="preserve"> </w:t>
      </w:r>
      <w:r>
        <w:t>традициях</w:t>
      </w:r>
      <w:r>
        <w:rPr>
          <w:spacing w:val="-1"/>
        </w:rPr>
        <w:t xml:space="preserve"> </w:t>
      </w:r>
      <w:r>
        <w:t>искусства разных эпох.</w:t>
      </w:r>
      <w:r>
        <w:rPr>
          <w:spacing w:val="-1"/>
        </w:rPr>
        <w:t xml:space="preserve"> </w:t>
      </w:r>
      <w:r>
        <w:t>Значение художественного изображения бытовой жизни людей в понимании истории человечества и современной жизни.</w:t>
      </w:r>
    </w:p>
    <w:p w14:paraId="4ED905AF" w14:textId="77777777" w:rsidR="000D78E0" w:rsidRDefault="000D78E0" w:rsidP="000D78E0">
      <w:pPr>
        <w:pStyle w:val="a3"/>
        <w:spacing w:before="1"/>
        <w:ind w:left="567" w:right="1181" w:firstLine="0"/>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w:t>
      </w:r>
      <w:r>
        <w:rPr>
          <w:spacing w:val="40"/>
        </w:rPr>
        <w:t xml:space="preserve"> </w:t>
      </w:r>
      <w:r>
        <w:t>картине и роль картины в их утверждении.</w:t>
      </w:r>
    </w:p>
    <w:p w14:paraId="76BBE78F" w14:textId="77777777" w:rsidR="000D78E0" w:rsidRDefault="000D78E0" w:rsidP="000D78E0">
      <w:pPr>
        <w:pStyle w:val="a3"/>
        <w:ind w:left="567" w:right="1181" w:firstLine="0"/>
      </w:pPr>
      <w:r>
        <w:t>Работа</w:t>
      </w:r>
      <w:r>
        <w:rPr>
          <w:spacing w:val="73"/>
          <w:w w:val="150"/>
        </w:rPr>
        <w:t xml:space="preserve">   </w:t>
      </w:r>
      <w:r>
        <w:t>над</w:t>
      </w:r>
      <w:r>
        <w:rPr>
          <w:spacing w:val="73"/>
          <w:w w:val="150"/>
        </w:rPr>
        <w:t xml:space="preserve">   </w:t>
      </w:r>
      <w:r>
        <w:t>сюжетной</w:t>
      </w:r>
      <w:r>
        <w:rPr>
          <w:spacing w:val="73"/>
          <w:w w:val="150"/>
        </w:rPr>
        <w:t xml:space="preserve">   </w:t>
      </w:r>
      <w:r>
        <w:t>композицией.</w:t>
      </w:r>
      <w:r>
        <w:rPr>
          <w:spacing w:val="73"/>
          <w:w w:val="150"/>
        </w:rPr>
        <w:t xml:space="preserve">   </w:t>
      </w:r>
      <w:r>
        <w:t>Композиция</w:t>
      </w:r>
      <w:r>
        <w:rPr>
          <w:spacing w:val="72"/>
          <w:w w:val="150"/>
        </w:rPr>
        <w:t xml:space="preserve">   </w:t>
      </w:r>
      <w:r>
        <w:t>как</w:t>
      </w:r>
      <w:r>
        <w:rPr>
          <w:spacing w:val="73"/>
          <w:w w:val="150"/>
        </w:rPr>
        <w:t xml:space="preserve">   </w:t>
      </w:r>
      <w:r>
        <w:t xml:space="preserve">целостность в организации художественных выразительных средств и взаимосвязи всех компонентов </w:t>
      </w:r>
      <w:r>
        <w:rPr>
          <w:spacing w:val="-2"/>
        </w:rPr>
        <w:t>произведения.</w:t>
      </w:r>
    </w:p>
    <w:p w14:paraId="21AF42C0" w14:textId="77777777" w:rsidR="000D78E0" w:rsidRDefault="000D78E0" w:rsidP="000D78E0">
      <w:pPr>
        <w:pStyle w:val="a3"/>
        <w:ind w:left="567" w:right="1181" w:firstLine="0"/>
      </w:pPr>
      <w:r>
        <w:t>Исторический</w:t>
      </w:r>
      <w:r>
        <w:rPr>
          <w:spacing w:val="-4"/>
        </w:rPr>
        <w:t xml:space="preserve"> </w:t>
      </w:r>
      <w:r>
        <w:t>жанр</w:t>
      </w:r>
      <w:r>
        <w:rPr>
          <w:spacing w:val="-4"/>
        </w:rPr>
        <w:t xml:space="preserve"> </w:t>
      </w:r>
      <w:r>
        <w:t>в</w:t>
      </w:r>
      <w:r>
        <w:rPr>
          <w:spacing w:val="-5"/>
        </w:rPr>
        <w:t xml:space="preserve"> </w:t>
      </w:r>
      <w:r>
        <w:t>изобразительном</w:t>
      </w:r>
      <w:r>
        <w:rPr>
          <w:spacing w:val="-4"/>
        </w:rPr>
        <w:t xml:space="preserve"> </w:t>
      </w:r>
      <w:r>
        <w:rPr>
          <w:spacing w:val="-2"/>
        </w:rPr>
        <w:t>искусстве.</w:t>
      </w:r>
    </w:p>
    <w:p w14:paraId="5BA08582" w14:textId="77777777" w:rsidR="000D78E0" w:rsidRDefault="000D78E0" w:rsidP="000D78E0">
      <w:pPr>
        <w:ind w:right="1181"/>
        <w:jc w:val="both"/>
        <w:sectPr w:rsidR="000D78E0" w:rsidSect="00EA2EA3">
          <w:pgSz w:w="11920" w:h="16850"/>
          <w:pgMar w:top="540" w:right="440" w:bottom="280" w:left="660" w:header="720" w:footer="720" w:gutter="0"/>
          <w:cols w:space="720"/>
        </w:sectPr>
      </w:pPr>
    </w:p>
    <w:p w14:paraId="382EAA30" w14:textId="77777777" w:rsidR="000D78E0" w:rsidRDefault="000D78E0" w:rsidP="000D78E0">
      <w:pPr>
        <w:pStyle w:val="a3"/>
        <w:ind w:left="567" w:right="1181" w:firstLine="0"/>
      </w:pPr>
      <w:r>
        <w:lastRenderedPageBreak/>
        <w:t xml:space="preserve">Историческая тема в искусстве как изображение наиболее значительных событий в жизни </w:t>
      </w:r>
      <w:r>
        <w:rPr>
          <w:spacing w:val="-2"/>
        </w:rPr>
        <w:t>общества.</w:t>
      </w:r>
    </w:p>
    <w:p w14:paraId="7143C4BB" w14:textId="77777777" w:rsidR="000D78E0" w:rsidRDefault="000D78E0" w:rsidP="000D78E0">
      <w:pPr>
        <w:pStyle w:val="a3"/>
        <w:spacing w:before="1"/>
        <w:ind w:left="567" w:right="1181" w:firstLine="0"/>
      </w:pPr>
      <w: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4FDF3D35" w14:textId="77777777" w:rsidR="000D78E0" w:rsidRDefault="000D78E0" w:rsidP="000D78E0">
      <w:pPr>
        <w:pStyle w:val="a3"/>
        <w:ind w:left="567" w:right="1181" w:firstLine="0"/>
      </w:pPr>
      <w:r>
        <w:t>Историческая</w:t>
      </w:r>
      <w:r>
        <w:rPr>
          <w:spacing w:val="80"/>
        </w:rPr>
        <w:t xml:space="preserve">  </w:t>
      </w:r>
      <w:r>
        <w:t>картина</w:t>
      </w:r>
      <w:r>
        <w:rPr>
          <w:spacing w:val="80"/>
        </w:rPr>
        <w:t xml:space="preserve">  </w:t>
      </w:r>
      <w:r>
        <w:t>в</w:t>
      </w:r>
      <w:r>
        <w:rPr>
          <w:spacing w:val="80"/>
        </w:rPr>
        <w:t xml:space="preserve">  </w:t>
      </w:r>
      <w:r>
        <w:t>русском</w:t>
      </w:r>
      <w:r>
        <w:rPr>
          <w:spacing w:val="80"/>
        </w:rPr>
        <w:t xml:space="preserve">  </w:t>
      </w:r>
      <w:r>
        <w:t>искусстве</w:t>
      </w:r>
      <w:r>
        <w:rPr>
          <w:spacing w:val="80"/>
        </w:rPr>
        <w:t xml:space="preserve">  </w:t>
      </w:r>
      <w:r>
        <w:t>XIX</w:t>
      </w:r>
      <w:r>
        <w:rPr>
          <w:spacing w:val="80"/>
        </w:rPr>
        <w:t xml:space="preserve">  </w:t>
      </w:r>
      <w:r>
        <w:t>в.</w:t>
      </w:r>
      <w:r>
        <w:rPr>
          <w:spacing w:val="80"/>
        </w:rPr>
        <w:t xml:space="preserve">  </w:t>
      </w:r>
      <w:r>
        <w:t>и</w:t>
      </w:r>
      <w:r>
        <w:rPr>
          <w:spacing w:val="80"/>
        </w:rPr>
        <w:t xml:space="preserve">  </w:t>
      </w:r>
      <w:r>
        <w:t>её</w:t>
      </w:r>
      <w:r>
        <w:rPr>
          <w:spacing w:val="80"/>
        </w:rPr>
        <w:t xml:space="preserve">  </w:t>
      </w:r>
      <w:r>
        <w:t>особое</w:t>
      </w:r>
      <w:r>
        <w:rPr>
          <w:spacing w:val="80"/>
        </w:rPr>
        <w:t xml:space="preserve">  </w:t>
      </w:r>
      <w:r>
        <w:t>место в развитии отечественной культуры.</w:t>
      </w:r>
    </w:p>
    <w:p w14:paraId="423BFD16" w14:textId="77777777" w:rsidR="000D78E0" w:rsidRDefault="000D78E0" w:rsidP="000D78E0">
      <w:pPr>
        <w:pStyle w:val="a3"/>
        <w:ind w:left="567" w:right="1181" w:firstLine="0"/>
      </w:pPr>
      <w:r>
        <w:t>Картина</w:t>
      </w:r>
      <w:r>
        <w:rPr>
          <w:spacing w:val="80"/>
          <w:w w:val="150"/>
        </w:rPr>
        <w:t xml:space="preserve">  </w:t>
      </w:r>
      <w:r>
        <w:t>К. Брюллова</w:t>
      </w:r>
      <w:r>
        <w:rPr>
          <w:spacing w:val="80"/>
          <w:w w:val="150"/>
        </w:rPr>
        <w:t xml:space="preserve">  </w:t>
      </w:r>
      <w:r>
        <w:t>«Последний</w:t>
      </w:r>
      <w:r>
        <w:rPr>
          <w:spacing w:val="80"/>
          <w:w w:val="150"/>
        </w:rPr>
        <w:t xml:space="preserve">  </w:t>
      </w:r>
      <w:r>
        <w:t>день</w:t>
      </w:r>
      <w:r>
        <w:rPr>
          <w:spacing w:val="80"/>
          <w:w w:val="150"/>
        </w:rPr>
        <w:t xml:space="preserve">  </w:t>
      </w:r>
      <w:r>
        <w:t>Помпеи»,</w:t>
      </w:r>
      <w:r>
        <w:rPr>
          <w:spacing w:val="80"/>
          <w:w w:val="150"/>
        </w:rPr>
        <w:t xml:space="preserve">  </w:t>
      </w:r>
      <w:r>
        <w:t>исторические</w:t>
      </w:r>
      <w:r>
        <w:rPr>
          <w:spacing w:val="80"/>
          <w:w w:val="150"/>
        </w:rPr>
        <w:t xml:space="preserve">  </w:t>
      </w:r>
      <w:r>
        <w:t>картины</w:t>
      </w:r>
      <w:r>
        <w:rPr>
          <w:spacing w:val="80"/>
        </w:rPr>
        <w:t xml:space="preserve"> </w:t>
      </w:r>
      <w:r>
        <w:t>в творчестве В. Сурикова и других. Исторический образ России в картинах ХХ в.</w:t>
      </w:r>
    </w:p>
    <w:p w14:paraId="1268FEE0" w14:textId="77777777" w:rsidR="000D78E0" w:rsidRDefault="000D78E0" w:rsidP="000D78E0">
      <w:pPr>
        <w:pStyle w:val="a3"/>
        <w:ind w:left="567" w:right="1181" w:firstLine="0"/>
      </w:pPr>
      <w:r>
        <w:t>Работа над сюжетной композицией. Этапы длительного периода работы художника над исторической</w:t>
      </w:r>
      <w:r>
        <w:rPr>
          <w:spacing w:val="72"/>
          <w:w w:val="150"/>
        </w:rPr>
        <w:t xml:space="preserve">   </w:t>
      </w:r>
      <w:r>
        <w:t>картиной:</w:t>
      </w:r>
      <w:r>
        <w:rPr>
          <w:spacing w:val="71"/>
          <w:w w:val="150"/>
        </w:rPr>
        <w:t xml:space="preserve">   </w:t>
      </w:r>
      <w:r>
        <w:t>идея</w:t>
      </w:r>
      <w:r>
        <w:rPr>
          <w:spacing w:val="72"/>
          <w:w w:val="150"/>
        </w:rPr>
        <w:t xml:space="preserve">   </w:t>
      </w:r>
      <w:r>
        <w:t>и</w:t>
      </w:r>
      <w:r>
        <w:rPr>
          <w:spacing w:val="72"/>
          <w:w w:val="150"/>
        </w:rPr>
        <w:t xml:space="preserve">   </w:t>
      </w:r>
      <w:r>
        <w:t>эскизы,</w:t>
      </w:r>
      <w:r>
        <w:rPr>
          <w:spacing w:val="71"/>
          <w:w w:val="150"/>
        </w:rPr>
        <w:t xml:space="preserve">   </w:t>
      </w:r>
      <w:r>
        <w:t>сбор</w:t>
      </w:r>
      <w:r>
        <w:rPr>
          <w:spacing w:val="72"/>
          <w:w w:val="150"/>
        </w:rPr>
        <w:t xml:space="preserve">   </w:t>
      </w:r>
      <w:r>
        <w:t>материала</w:t>
      </w:r>
      <w:r>
        <w:rPr>
          <w:spacing w:val="72"/>
          <w:w w:val="150"/>
        </w:rPr>
        <w:t xml:space="preserve">   </w:t>
      </w:r>
      <w:r>
        <w:t>и</w:t>
      </w:r>
      <w:r>
        <w:rPr>
          <w:spacing w:val="72"/>
          <w:w w:val="150"/>
        </w:rPr>
        <w:t xml:space="preserve">   </w:t>
      </w:r>
      <w:r>
        <w:t>работа над</w:t>
      </w:r>
      <w:r>
        <w:rPr>
          <w:spacing w:val="80"/>
          <w:w w:val="150"/>
        </w:rPr>
        <w:t xml:space="preserve">  </w:t>
      </w:r>
      <w:r>
        <w:t>этюдами,</w:t>
      </w:r>
      <w:r>
        <w:rPr>
          <w:spacing w:val="80"/>
          <w:w w:val="150"/>
        </w:rPr>
        <w:t xml:space="preserve">  </w:t>
      </w:r>
      <w:r>
        <w:t>уточнения</w:t>
      </w:r>
      <w:r>
        <w:rPr>
          <w:spacing w:val="80"/>
          <w:w w:val="150"/>
        </w:rPr>
        <w:t xml:space="preserve">  </w:t>
      </w:r>
      <w:r>
        <w:t>композиции</w:t>
      </w:r>
      <w:r>
        <w:rPr>
          <w:spacing w:val="80"/>
          <w:w w:val="150"/>
        </w:rPr>
        <w:t xml:space="preserve">  </w:t>
      </w:r>
      <w:r>
        <w:t>в</w:t>
      </w:r>
      <w:r>
        <w:rPr>
          <w:spacing w:val="80"/>
          <w:w w:val="150"/>
        </w:rPr>
        <w:t xml:space="preserve">  </w:t>
      </w:r>
      <w:r>
        <w:t>эскизах,</w:t>
      </w:r>
      <w:r>
        <w:rPr>
          <w:spacing w:val="80"/>
          <w:w w:val="150"/>
        </w:rPr>
        <w:t xml:space="preserve">  </w:t>
      </w:r>
      <w:r>
        <w:t>картон</w:t>
      </w:r>
      <w:r>
        <w:rPr>
          <w:spacing w:val="80"/>
          <w:w w:val="150"/>
        </w:rPr>
        <w:t xml:space="preserve">  </w:t>
      </w:r>
      <w:r>
        <w:t>композиции,</w:t>
      </w:r>
      <w:r>
        <w:rPr>
          <w:spacing w:val="80"/>
          <w:w w:val="150"/>
        </w:rPr>
        <w:t xml:space="preserve">  </w:t>
      </w:r>
      <w:r>
        <w:t>работа над холстом.</w:t>
      </w:r>
    </w:p>
    <w:p w14:paraId="61068E98" w14:textId="77777777" w:rsidR="000D78E0" w:rsidRDefault="000D78E0" w:rsidP="000D78E0">
      <w:pPr>
        <w:pStyle w:val="a3"/>
        <w:ind w:left="567" w:right="1181" w:firstLine="0"/>
      </w:pPr>
      <w:r>
        <w:t>Разработка эскизов композиции на историческую тему с опорой на собранный материал по задуманному сюжету.</w:t>
      </w:r>
    </w:p>
    <w:p w14:paraId="53995866" w14:textId="77777777" w:rsidR="000D78E0" w:rsidRDefault="000D78E0" w:rsidP="000D78E0">
      <w:pPr>
        <w:pStyle w:val="a3"/>
        <w:ind w:left="567" w:right="1181" w:firstLine="0"/>
      </w:pPr>
      <w:r>
        <w:t>Библейские</w:t>
      </w:r>
      <w:r>
        <w:rPr>
          <w:spacing w:val="-5"/>
        </w:rPr>
        <w:t xml:space="preserve"> </w:t>
      </w:r>
      <w:r>
        <w:t>темы</w:t>
      </w:r>
      <w:r>
        <w:rPr>
          <w:spacing w:val="-5"/>
        </w:rPr>
        <w:t xml:space="preserve"> </w:t>
      </w:r>
      <w:r>
        <w:t>в</w:t>
      </w:r>
      <w:r>
        <w:rPr>
          <w:spacing w:val="-5"/>
        </w:rPr>
        <w:t xml:space="preserve"> </w:t>
      </w:r>
      <w:r>
        <w:t>изобразительном</w:t>
      </w:r>
      <w:r>
        <w:rPr>
          <w:spacing w:val="-4"/>
        </w:rPr>
        <w:t xml:space="preserve"> </w:t>
      </w:r>
      <w:r>
        <w:rPr>
          <w:spacing w:val="-2"/>
        </w:rPr>
        <w:t>искусстве.</w:t>
      </w:r>
    </w:p>
    <w:p w14:paraId="3CE13292" w14:textId="77777777" w:rsidR="000D78E0" w:rsidRDefault="000D78E0" w:rsidP="000D78E0">
      <w:pPr>
        <w:pStyle w:val="a3"/>
        <w:ind w:left="567" w:right="1181" w:firstLine="0"/>
      </w:pPr>
      <w:r>
        <w:t>Исторические картины на библейские темы: место и значение сюжетов Священной истории в европейской культуре.</w:t>
      </w:r>
    </w:p>
    <w:p w14:paraId="265DEC00" w14:textId="77777777" w:rsidR="000D78E0" w:rsidRDefault="000D78E0" w:rsidP="000D78E0">
      <w:pPr>
        <w:pStyle w:val="a3"/>
        <w:ind w:left="567" w:right="1181" w:firstLine="0"/>
      </w:pPr>
      <w:r>
        <w:t>Вечные</w:t>
      </w:r>
      <w:r>
        <w:rPr>
          <w:spacing w:val="76"/>
        </w:rPr>
        <w:t xml:space="preserve">   </w:t>
      </w:r>
      <w:r>
        <w:t>темы</w:t>
      </w:r>
      <w:r>
        <w:rPr>
          <w:spacing w:val="76"/>
        </w:rPr>
        <w:t xml:space="preserve">   </w:t>
      </w:r>
      <w:r>
        <w:t>и</w:t>
      </w:r>
      <w:r>
        <w:rPr>
          <w:spacing w:val="78"/>
        </w:rPr>
        <w:t xml:space="preserve">   </w:t>
      </w:r>
      <w:r>
        <w:t>их</w:t>
      </w:r>
      <w:r>
        <w:rPr>
          <w:spacing w:val="76"/>
        </w:rPr>
        <w:t xml:space="preserve">   </w:t>
      </w:r>
      <w:r>
        <w:t>нравственное</w:t>
      </w:r>
      <w:r>
        <w:rPr>
          <w:spacing w:val="76"/>
        </w:rPr>
        <w:t xml:space="preserve">   </w:t>
      </w:r>
      <w:r>
        <w:t>и</w:t>
      </w:r>
      <w:r>
        <w:rPr>
          <w:spacing w:val="77"/>
        </w:rPr>
        <w:t xml:space="preserve">   </w:t>
      </w:r>
      <w:r>
        <w:t>духовно-ценностное</w:t>
      </w:r>
      <w:r>
        <w:rPr>
          <w:spacing w:val="76"/>
        </w:rPr>
        <w:t xml:space="preserve">   </w:t>
      </w:r>
      <w:r>
        <w:t>выражение как «духовная ось», соединяющая жизненные позиции разных поколений.</w:t>
      </w:r>
    </w:p>
    <w:p w14:paraId="7C33711F" w14:textId="77777777" w:rsidR="000D78E0" w:rsidRDefault="000D78E0" w:rsidP="000D78E0">
      <w:pPr>
        <w:pStyle w:val="a3"/>
        <w:tabs>
          <w:tab w:val="left" w:pos="2311"/>
          <w:tab w:val="left" w:pos="4071"/>
          <w:tab w:val="left" w:pos="5590"/>
          <w:tab w:val="left" w:pos="7267"/>
          <w:tab w:val="left" w:pos="9418"/>
        </w:tabs>
        <w:spacing w:before="1"/>
        <w:ind w:left="567" w:right="1181" w:firstLine="0"/>
      </w:pPr>
      <w:r>
        <w:t>Произведения</w:t>
      </w:r>
      <w:r>
        <w:rPr>
          <w:spacing w:val="40"/>
        </w:rPr>
        <w:t xml:space="preserve"> </w:t>
      </w:r>
      <w:r>
        <w:t>на</w:t>
      </w:r>
      <w:r>
        <w:rPr>
          <w:spacing w:val="40"/>
        </w:rPr>
        <w:t xml:space="preserve"> </w:t>
      </w:r>
      <w:r>
        <w:t>библейские</w:t>
      </w:r>
      <w:r>
        <w:rPr>
          <w:spacing w:val="40"/>
        </w:rPr>
        <w:t xml:space="preserve"> </w:t>
      </w:r>
      <w:r>
        <w:t>темы</w:t>
      </w:r>
      <w:r>
        <w:rPr>
          <w:spacing w:val="40"/>
        </w:rPr>
        <w:t xml:space="preserve"> </w:t>
      </w:r>
      <w:r>
        <w:t>Леонардо да</w:t>
      </w:r>
      <w:r>
        <w:rPr>
          <w:spacing w:val="-2"/>
        </w:rPr>
        <w:t xml:space="preserve"> </w:t>
      </w:r>
      <w:r>
        <w:t>Винчи,</w:t>
      </w:r>
      <w:r>
        <w:rPr>
          <w:spacing w:val="40"/>
        </w:rPr>
        <w:t xml:space="preserve"> </w:t>
      </w:r>
      <w:r>
        <w:t>Рафаэля,</w:t>
      </w:r>
      <w:r>
        <w:rPr>
          <w:spacing w:val="40"/>
        </w:rPr>
        <w:t xml:space="preserve"> </w:t>
      </w:r>
      <w:r>
        <w:t>Рембрандта,</w:t>
      </w:r>
      <w:r>
        <w:rPr>
          <w:spacing w:val="40"/>
        </w:rPr>
        <w:t xml:space="preserve"> </w:t>
      </w:r>
      <w:r>
        <w:t>в скульптуре «Пьета»</w:t>
      </w:r>
      <w:r>
        <w:rPr>
          <w:spacing w:val="-3"/>
        </w:rPr>
        <w:t xml:space="preserve"> </w:t>
      </w:r>
      <w:r>
        <w:t>Микеланджело и других. Библейские темы в отечественных картинах XIX в. (А. Иванов.</w:t>
      </w:r>
      <w:r>
        <w:tab/>
      </w:r>
      <w:r>
        <w:rPr>
          <w:spacing w:val="-2"/>
        </w:rPr>
        <w:t>«Явление</w:t>
      </w:r>
      <w:r>
        <w:tab/>
      </w:r>
      <w:r>
        <w:rPr>
          <w:spacing w:val="-2"/>
        </w:rPr>
        <w:t>Христа</w:t>
      </w:r>
      <w:r>
        <w:tab/>
      </w:r>
      <w:r>
        <w:rPr>
          <w:spacing w:val="-2"/>
        </w:rPr>
        <w:t>народу»,</w:t>
      </w:r>
      <w:r>
        <w:t xml:space="preserve"> И. Крамской. </w:t>
      </w:r>
      <w:r>
        <w:rPr>
          <w:spacing w:val="-2"/>
        </w:rPr>
        <w:t xml:space="preserve">«Христос </w:t>
      </w:r>
      <w:r>
        <w:t>в пустыне», Н.</w:t>
      </w:r>
      <w:r>
        <w:rPr>
          <w:spacing w:val="-2"/>
        </w:rPr>
        <w:t xml:space="preserve"> </w:t>
      </w:r>
      <w:r>
        <w:t>Ге. «Тайная вечеря», В.</w:t>
      </w:r>
      <w:r>
        <w:rPr>
          <w:spacing w:val="-1"/>
        </w:rPr>
        <w:t xml:space="preserve"> </w:t>
      </w:r>
      <w:r>
        <w:t>Поленов. «Христос и грешница»). Иконопись как великое проявление</w:t>
      </w:r>
      <w:r>
        <w:rPr>
          <w:spacing w:val="80"/>
        </w:rPr>
        <w:t xml:space="preserve">    </w:t>
      </w:r>
      <w:r>
        <w:t>русской</w:t>
      </w:r>
      <w:r>
        <w:rPr>
          <w:spacing w:val="80"/>
        </w:rPr>
        <w:t xml:space="preserve">    </w:t>
      </w:r>
      <w:r>
        <w:t>культуры.</w:t>
      </w:r>
      <w:r>
        <w:rPr>
          <w:spacing w:val="80"/>
        </w:rPr>
        <w:t xml:space="preserve">    </w:t>
      </w:r>
      <w:r>
        <w:t>Язык</w:t>
      </w:r>
      <w:r>
        <w:rPr>
          <w:spacing w:val="80"/>
        </w:rPr>
        <w:t xml:space="preserve">    </w:t>
      </w:r>
      <w:r>
        <w:t>изображения</w:t>
      </w:r>
      <w:r>
        <w:rPr>
          <w:spacing w:val="80"/>
        </w:rPr>
        <w:t xml:space="preserve">    </w:t>
      </w:r>
      <w:r>
        <w:t>в</w:t>
      </w:r>
      <w:r>
        <w:rPr>
          <w:spacing w:val="80"/>
        </w:rPr>
        <w:t xml:space="preserve">    </w:t>
      </w:r>
      <w:r>
        <w:t>иконе</w:t>
      </w:r>
      <w:r>
        <w:rPr>
          <w:spacing w:val="64"/>
          <w:w w:val="150"/>
        </w:rPr>
        <w:t xml:space="preserve">    </w:t>
      </w:r>
      <w:r>
        <w:t>–</w:t>
      </w:r>
      <w:r>
        <w:rPr>
          <w:spacing w:val="40"/>
        </w:rPr>
        <w:t xml:space="preserve"> </w:t>
      </w:r>
      <w:r>
        <w:t>его религиозный и символический смысл.</w:t>
      </w:r>
    </w:p>
    <w:p w14:paraId="5C87AA25" w14:textId="77777777" w:rsidR="000D78E0" w:rsidRDefault="000D78E0" w:rsidP="000D78E0">
      <w:pPr>
        <w:pStyle w:val="a3"/>
        <w:ind w:left="567" w:right="1181" w:firstLine="0"/>
      </w:pPr>
      <w:r>
        <w:t xml:space="preserve">Великие русские иконописцы: духовный свет икон Андрея Рублёва, Феофана Грека, </w:t>
      </w:r>
      <w:r>
        <w:rPr>
          <w:spacing w:val="-2"/>
        </w:rPr>
        <w:t>Дионисия.</w:t>
      </w:r>
    </w:p>
    <w:p w14:paraId="5B973F42" w14:textId="77777777" w:rsidR="000D78E0" w:rsidRDefault="000D78E0" w:rsidP="000D78E0">
      <w:pPr>
        <w:pStyle w:val="a3"/>
        <w:ind w:left="567" w:right="1181" w:firstLine="0"/>
      </w:pPr>
      <w:r>
        <w:t>Работа</w:t>
      </w:r>
      <w:r>
        <w:rPr>
          <w:spacing w:val="-4"/>
        </w:rPr>
        <w:t xml:space="preserve"> </w:t>
      </w:r>
      <w:r>
        <w:t>над</w:t>
      </w:r>
      <w:r>
        <w:rPr>
          <w:spacing w:val="-2"/>
        </w:rPr>
        <w:t xml:space="preserve"> </w:t>
      </w:r>
      <w:r>
        <w:t>эскизом</w:t>
      </w:r>
      <w:r>
        <w:rPr>
          <w:spacing w:val="-4"/>
        </w:rPr>
        <w:t xml:space="preserve"> </w:t>
      </w:r>
      <w:r>
        <w:t>сюжетной</w:t>
      </w:r>
      <w:r>
        <w:rPr>
          <w:spacing w:val="-2"/>
        </w:rPr>
        <w:t xml:space="preserve"> композиции.</w:t>
      </w:r>
    </w:p>
    <w:p w14:paraId="54629D71" w14:textId="77777777" w:rsidR="000D78E0" w:rsidRDefault="000D78E0" w:rsidP="000D78E0">
      <w:pPr>
        <w:pStyle w:val="a3"/>
        <w:ind w:left="567" w:right="1181" w:firstLine="0"/>
      </w:pPr>
      <w:r>
        <w:t>Роль</w:t>
      </w:r>
      <w:r>
        <w:rPr>
          <w:spacing w:val="73"/>
        </w:rPr>
        <w:t xml:space="preserve">  </w:t>
      </w:r>
      <w:r>
        <w:t>и</w:t>
      </w:r>
      <w:r>
        <w:rPr>
          <w:spacing w:val="73"/>
        </w:rPr>
        <w:t xml:space="preserve">  </w:t>
      </w:r>
      <w:r>
        <w:t>значение</w:t>
      </w:r>
      <w:r>
        <w:rPr>
          <w:spacing w:val="72"/>
        </w:rPr>
        <w:t xml:space="preserve">  </w:t>
      </w:r>
      <w:r>
        <w:t>изобразительного</w:t>
      </w:r>
      <w:r>
        <w:rPr>
          <w:spacing w:val="72"/>
        </w:rPr>
        <w:t xml:space="preserve">  </w:t>
      </w:r>
      <w:r>
        <w:t>искусства</w:t>
      </w:r>
      <w:r>
        <w:rPr>
          <w:spacing w:val="73"/>
        </w:rPr>
        <w:t xml:space="preserve">  </w:t>
      </w:r>
      <w:r>
        <w:t>в</w:t>
      </w:r>
      <w:r>
        <w:rPr>
          <w:spacing w:val="72"/>
        </w:rPr>
        <w:t xml:space="preserve">  </w:t>
      </w:r>
      <w:r>
        <w:t>жизни</w:t>
      </w:r>
      <w:r>
        <w:rPr>
          <w:spacing w:val="73"/>
        </w:rPr>
        <w:t xml:space="preserve">  </w:t>
      </w:r>
      <w:r>
        <w:t>людей:</w:t>
      </w:r>
      <w:r>
        <w:rPr>
          <w:spacing w:val="73"/>
        </w:rPr>
        <w:t xml:space="preserve">  </w:t>
      </w:r>
      <w:r>
        <w:t>образ</w:t>
      </w:r>
      <w:r>
        <w:rPr>
          <w:spacing w:val="73"/>
        </w:rPr>
        <w:t xml:space="preserve">  </w:t>
      </w:r>
      <w:r>
        <w:t>мира в изобразительном искусстве.</w:t>
      </w:r>
    </w:p>
    <w:p w14:paraId="663EE96A" w14:textId="77777777" w:rsidR="000D78E0" w:rsidRPr="00856FBB" w:rsidRDefault="000D78E0" w:rsidP="000D78E0">
      <w:pPr>
        <w:tabs>
          <w:tab w:val="left" w:pos="1888"/>
        </w:tabs>
        <w:ind w:left="567" w:right="1181"/>
        <w:jc w:val="both"/>
        <w:rPr>
          <w:sz w:val="24"/>
        </w:rPr>
      </w:pPr>
      <w:r w:rsidRPr="00856FBB">
        <w:rPr>
          <w:sz w:val="24"/>
        </w:rPr>
        <w:t>Модуль</w:t>
      </w:r>
      <w:r w:rsidRPr="00856FBB">
        <w:rPr>
          <w:spacing w:val="-3"/>
          <w:sz w:val="24"/>
        </w:rPr>
        <w:t xml:space="preserve"> </w:t>
      </w:r>
      <w:r w:rsidRPr="00856FBB">
        <w:rPr>
          <w:sz w:val="24"/>
        </w:rPr>
        <w:t>№</w:t>
      </w:r>
      <w:r w:rsidRPr="00856FBB">
        <w:rPr>
          <w:spacing w:val="-3"/>
          <w:sz w:val="24"/>
        </w:rPr>
        <w:t xml:space="preserve"> </w:t>
      </w:r>
      <w:r w:rsidRPr="00856FBB">
        <w:rPr>
          <w:sz w:val="24"/>
        </w:rPr>
        <w:t>3</w:t>
      </w:r>
      <w:r w:rsidRPr="00856FBB">
        <w:rPr>
          <w:spacing w:val="2"/>
          <w:sz w:val="24"/>
        </w:rPr>
        <w:t xml:space="preserve"> </w:t>
      </w:r>
      <w:r w:rsidRPr="00856FBB">
        <w:rPr>
          <w:sz w:val="24"/>
        </w:rPr>
        <w:t>«Архитектура</w:t>
      </w:r>
      <w:r w:rsidRPr="00856FBB">
        <w:rPr>
          <w:spacing w:val="-3"/>
          <w:sz w:val="24"/>
        </w:rPr>
        <w:t xml:space="preserve"> </w:t>
      </w:r>
      <w:r w:rsidRPr="00856FBB">
        <w:rPr>
          <w:sz w:val="24"/>
        </w:rPr>
        <w:t>и</w:t>
      </w:r>
      <w:r w:rsidRPr="00856FBB">
        <w:rPr>
          <w:spacing w:val="-2"/>
          <w:sz w:val="24"/>
        </w:rPr>
        <w:t xml:space="preserve"> дизайн».</w:t>
      </w:r>
    </w:p>
    <w:p w14:paraId="168D80E5" w14:textId="77777777" w:rsidR="000D78E0" w:rsidRDefault="000D78E0" w:rsidP="000D78E0">
      <w:pPr>
        <w:pStyle w:val="a3"/>
        <w:ind w:left="567" w:right="1181" w:firstLine="0"/>
      </w:pPr>
      <w:r>
        <w:t xml:space="preserve">Архитектура и дизайн – искусства художественной постройки – конструктивные </w:t>
      </w:r>
      <w:r>
        <w:rPr>
          <w:spacing w:val="-2"/>
        </w:rPr>
        <w:t>искусства.</w:t>
      </w:r>
    </w:p>
    <w:p w14:paraId="4D968E8F" w14:textId="77777777" w:rsidR="000D78E0" w:rsidRDefault="000D78E0" w:rsidP="000D78E0">
      <w:pPr>
        <w:pStyle w:val="a3"/>
        <w:ind w:left="567" w:right="1181" w:firstLine="0"/>
      </w:pPr>
      <w:r>
        <w:t>Дизайн</w:t>
      </w:r>
      <w:r>
        <w:rPr>
          <w:spacing w:val="80"/>
        </w:rPr>
        <w:t xml:space="preserve">   </w:t>
      </w:r>
      <w:r>
        <w:t>и</w:t>
      </w:r>
      <w:r>
        <w:rPr>
          <w:spacing w:val="80"/>
        </w:rPr>
        <w:t xml:space="preserve">   </w:t>
      </w:r>
      <w:r>
        <w:t>архитектура</w:t>
      </w:r>
      <w:r>
        <w:rPr>
          <w:spacing w:val="80"/>
        </w:rPr>
        <w:t xml:space="preserve">   </w:t>
      </w:r>
      <w:r>
        <w:t>как</w:t>
      </w:r>
      <w:r>
        <w:rPr>
          <w:spacing w:val="80"/>
        </w:rPr>
        <w:t xml:space="preserve">   </w:t>
      </w:r>
      <w:r>
        <w:t>создатели</w:t>
      </w:r>
      <w:r>
        <w:rPr>
          <w:spacing w:val="80"/>
        </w:rPr>
        <w:t xml:space="preserve">   </w:t>
      </w:r>
      <w:r>
        <w:t>«второй</w:t>
      </w:r>
      <w:r>
        <w:rPr>
          <w:spacing w:val="80"/>
        </w:rPr>
        <w:t xml:space="preserve">   </w:t>
      </w:r>
      <w:r>
        <w:t>природы»</w:t>
      </w:r>
      <w:r>
        <w:rPr>
          <w:spacing w:val="80"/>
        </w:rPr>
        <w:t xml:space="preserve">   </w:t>
      </w:r>
      <w:r>
        <w:t>– предметно-пространственной среды жизни людей.</w:t>
      </w:r>
    </w:p>
    <w:p w14:paraId="23E7D4B9" w14:textId="77777777" w:rsidR="000D78E0" w:rsidRDefault="000D78E0" w:rsidP="000D78E0">
      <w:pPr>
        <w:pStyle w:val="a3"/>
        <w:ind w:left="567" w:right="1181" w:firstLine="0"/>
      </w:pPr>
      <w:r>
        <w:t>Функциональность</w:t>
      </w:r>
      <w:r>
        <w:rPr>
          <w:spacing w:val="80"/>
        </w:rPr>
        <w:t xml:space="preserve">    </w:t>
      </w:r>
      <w:r>
        <w:t>предметно-пространственной</w:t>
      </w:r>
      <w:r>
        <w:rPr>
          <w:spacing w:val="80"/>
        </w:rPr>
        <w:t xml:space="preserve">    </w:t>
      </w:r>
      <w:r>
        <w:t>среды</w:t>
      </w:r>
      <w:r>
        <w:rPr>
          <w:spacing w:val="80"/>
        </w:rPr>
        <w:t xml:space="preserve">    </w:t>
      </w:r>
      <w:r>
        <w:t>и</w:t>
      </w:r>
      <w:r>
        <w:rPr>
          <w:spacing w:val="80"/>
        </w:rPr>
        <w:t xml:space="preserve">    </w:t>
      </w:r>
      <w:r>
        <w:t>выражение</w:t>
      </w:r>
      <w:r>
        <w:rPr>
          <w:spacing w:val="80"/>
          <w:w w:val="150"/>
        </w:rPr>
        <w:t xml:space="preserve"> </w:t>
      </w:r>
      <w:r>
        <w:t>в ней мировосприятия, духовно-ценностных позиций общества.</w:t>
      </w:r>
    </w:p>
    <w:p w14:paraId="0FD88FB5" w14:textId="77777777" w:rsidR="000D78E0" w:rsidRDefault="000D78E0" w:rsidP="000D78E0">
      <w:pPr>
        <w:pStyle w:val="a3"/>
        <w:ind w:left="567" w:right="1181" w:firstLine="0"/>
      </w:pPr>
      <w:r>
        <w:t>Материальная культура человечества как уникальная информация о жизни людей в</w:t>
      </w:r>
      <w:r>
        <w:rPr>
          <w:spacing w:val="40"/>
        </w:rPr>
        <w:t xml:space="preserve"> </w:t>
      </w:r>
      <w:r>
        <w:t>разные исторические эпохи.</w:t>
      </w:r>
    </w:p>
    <w:p w14:paraId="020DC5B6" w14:textId="77777777" w:rsidR="000D78E0" w:rsidRDefault="000D78E0" w:rsidP="000D78E0">
      <w:pPr>
        <w:pStyle w:val="a3"/>
        <w:spacing w:before="1"/>
        <w:ind w:left="567" w:right="1181" w:firstLine="0"/>
      </w:pPr>
      <w:r>
        <w:t>Роль архитектуры в понимании человеком своей идентичности. Задачи сохранения культурного наследия и природного ландшафта.</w:t>
      </w:r>
    </w:p>
    <w:p w14:paraId="65667802" w14:textId="77777777" w:rsidR="000D78E0" w:rsidRDefault="000D78E0" w:rsidP="000D78E0">
      <w:pPr>
        <w:pStyle w:val="a3"/>
        <w:tabs>
          <w:tab w:val="left" w:pos="1988"/>
          <w:tab w:val="left" w:pos="4489"/>
          <w:tab w:val="left" w:pos="5293"/>
          <w:tab w:val="left" w:pos="7755"/>
          <w:tab w:val="left" w:pos="8553"/>
        </w:tabs>
        <w:ind w:left="567" w:right="1181" w:firstLine="0"/>
      </w:pPr>
      <w:r>
        <w:t xml:space="preserve">Возникновение архитектуры и дизайна на разных этапах общественного развития. </w:t>
      </w:r>
      <w:r>
        <w:rPr>
          <w:spacing w:val="-2"/>
        </w:rPr>
        <w:t>Единство</w:t>
      </w:r>
      <w:r>
        <w:t xml:space="preserve"> </w:t>
      </w:r>
      <w:r>
        <w:rPr>
          <w:spacing w:val="-2"/>
        </w:rPr>
        <w:t>функционального</w:t>
      </w:r>
      <w:r>
        <w:t xml:space="preserve"> </w:t>
      </w:r>
      <w:r>
        <w:rPr>
          <w:spacing w:val="-10"/>
        </w:rPr>
        <w:t>и</w:t>
      </w:r>
      <w:r>
        <w:t xml:space="preserve"> </w:t>
      </w:r>
      <w:r>
        <w:rPr>
          <w:spacing w:val="-2"/>
        </w:rPr>
        <w:t>художественного</w:t>
      </w:r>
      <w:r>
        <w:t xml:space="preserve"> </w:t>
      </w:r>
      <w:r>
        <w:rPr>
          <w:spacing w:val="-2"/>
        </w:rPr>
        <w:t xml:space="preserve">целесообразности </w:t>
      </w:r>
      <w:r>
        <w:t>и красоты.</w:t>
      </w:r>
    </w:p>
    <w:p w14:paraId="2716DAF8" w14:textId="77777777" w:rsidR="000D78E0" w:rsidRDefault="000D78E0" w:rsidP="000D78E0">
      <w:pPr>
        <w:pStyle w:val="a3"/>
        <w:ind w:left="567" w:right="1181" w:firstLine="0"/>
      </w:pPr>
      <w:r>
        <w:t>Графический</w:t>
      </w:r>
      <w:r>
        <w:rPr>
          <w:spacing w:val="-7"/>
        </w:rPr>
        <w:t xml:space="preserve"> </w:t>
      </w:r>
      <w:r>
        <w:rPr>
          <w:spacing w:val="-2"/>
        </w:rPr>
        <w:t>дизайн.</w:t>
      </w:r>
    </w:p>
    <w:p w14:paraId="32DB1856" w14:textId="77777777" w:rsidR="000D78E0" w:rsidRDefault="000D78E0" w:rsidP="000D78E0">
      <w:pPr>
        <w:pStyle w:val="a3"/>
        <w:ind w:left="567" w:right="1181" w:firstLine="0"/>
      </w:pPr>
      <w:r>
        <w:t>Композиция как основа реализации замысла в любой творческой деятельности. Основы формальной композиции в конструктивных искусствах.</w:t>
      </w:r>
    </w:p>
    <w:p w14:paraId="1A417695" w14:textId="77777777" w:rsidR="000D78E0" w:rsidRDefault="000D78E0" w:rsidP="000D78E0">
      <w:pPr>
        <w:pStyle w:val="a3"/>
        <w:ind w:left="567" w:right="1181" w:firstLine="0"/>
      </w:pPr>
      <w:r>
        <w:t xml:space="preserve">Элементы композиции в графическом дизайне: пятно, линия, цвет, буква, текст и </w:t>
      </w:r>
      <w:r>
        <w:rPr>
          <w:spacing w:val="-2"/>
        </w:rPr>
        <w:t>изображение.</w:t>
      </w:r>
    </w:p>
    <w:p w14:paraId="5C6EF5B6" w14:textId="77777777" w:rsidR="000D78E0" w:rsidRDefault="000D78E0" w:rsidP="000D78E0">
      <w:pPr>
        <w:pStyle w:val="a3"/>
        <w:ind w:left="567" w:right="1181" w:firstLine="0"/>
      </w:pPr>
      <w:r>
        <w:t>Формальная композиция как композиционное построение на основе сочетания геометрических фигур, без предметного содержания.</w:t>
      </w:r>
    </w:p>
    <w:p w14:paraId="27D5412D" w14:textId="77777777" w:rsidR="000D78E0" w:rsidRDefault="000D78E0" w:rsidP="000D78E0">
      <w:pPr>
        <w:pStyle w:val="a3"/>
        <w:spacing w:before="1"/>
        <w:ind w:left="567" w:right="1181" w:firstLine="0"/>
      </w:pPr>
      <w:r>
        <w:t>Основные</w:t>
      </w:r>
      <w:r>
        <w:rPr>
          <w:spacing w:val="-6"/>
        </w:rPr>
        <w:t xml:space="preserve"> </w:t>
      </w:r>
      <w:r>
        <w:t>свойства</w:t>
      </w:r>
      <w:r>
        <w:rPr>
          <w:spacing w:val="-5"/>
        </w:rPr>
        <w:t xml:space="preserve"> </w:t>
      </w:r>
      <w:r>
        <w:t>композиции:</w:t>
      </w:r>
      <w:r>
        <w:rPr>
          <w:spacing w:val="-6"/>
        </w:rPr>
        <w:t xml:space="preserve"> </w:t>
      </w:r>
      <w:r>
        <w:t>целостность</w:t>
      </w:r>
      <w:r>
        <w:rPr>
          <w:spacing w:val="-3"/>
        </w:rPr>
        <w:t xml:space="preserve"> </w:t>
      </w:r>
      <w:r>
        <w:t>и</w:t>
      </w:r>
      <w:r>
        <w:rPr>
          <w:spacing w:val="-6"/>
        </w:rPr>
        <w:t xml:space="preserve"> </w:t>
      </w:r>
      <w:r>
        <w:t>соподчинённость</w:t>
      </w:r>
      <w:r>
        <w:rPr>
          <w:spacing w:val="-4"/>
        </w:rPr>
        <w:t xml:space="preserve"> </w:t>
      </w:r>
      <w:r>
        <w:rPr>
          <w:spacing w:val="-2"/>
        </w:rPr>
        <w:t>элементов.</w:t>
      </w:r>
    </w:p>
    <w:p w14:paraId="3B323111" w14:textId="77777777" w:rsidR="000D78E0" w:rsidRDefault="000D78E0" w:rsidP="000D78E0">
      <w:pPr>
        <w:pStyle w:val="a3"/>
        <w:ind w:left="567" w:right="1181" w:firstLine="0"/>
      </w:pPr>
      <w:r>
        <w:t>Ритмическая</w:t>
      </w:r>
      <w:r>
        <w:rPr>
          <w:spacing w:val="80"/>
        </w:rPr>
        <w:t xml:space="preserve">   </w:t>
      </w:r>
      <w:r>
        <w:t>организация</w:t>
      </w:r>
      <w:r>
        <w:rPr>
          <w:spacing w:val="80"/>
        </w:rPr>
        <w:t xml:space="preserve">   </w:t>
      </w:r>
      <w:r>
        <w:t>элементов:</w:t>
      </w:r>
      <w:r>
        <w:rPr>
          <w:spacing w:val="80"/>
        </w:rPr>
        <w:t xml:space="preserve">   </w:t>
      </w:r>
      <w:r>
        <w:t>выделение</w:t>
      </w:r>
      <w:r>
        <w:rPr>
          <w:spacing w:val="80"/>
        </w:rPr>
        <w:t xml:space="preserve">   </w:t>
      </w:r>
      <w:r>
        <w:t>доминанты,</w:t>
      </w:r>
      <w:r>
        <w:rPr>
          <w:spacing w:val="80"/>
        </w:rPr>
        <w:t xml:space="preserve">   </w:t>
      </w:r>
      <w:r>
        <w:t>симметрия и асимметрия, динамическая и статичная композиция, контраст, нюанс, акцент, замкнутость или открытость композиции.</w:t>
      </w:r>
    </w:p>
    <w:p w14:paraId="0F912B3A" w14:textId="77777777" w:rsidR="000D78E0" w:rsidRDefault="000D78E0" w:rsidP="000D78E0">
      <w:pPr>
        <w:pStyle w:val="a3"/>
        <w:ind w:left="567" w:right="1181" w:firstLine="0"/>
      </w:pPr>
      <w:r>
        <w:t>Практические</w:t>
      </w:r>
      <w:r>
        <w:rPr>
          <w:spacing w:val="32"/>
        </w:rPr>
        <w:t xml:space="preserve">  </w:t>
      </w:r>
      <w:r>
        <w:t>упражнения</w:t>
      </w:r>
      <w:r>
        <w:rPr>
          <w:spacing w:val="34"/>
        </w:rPr>
        <w:t xml:space="preserve">  </w:t>
      </w:r>
      <w:r>
        <w:t>по</w:t>
      </w:r>
      <w:r>
        <w:rPr>
          <w:spacing w:val="34"/>
        </w:rPr>
        <w:t xml:space="preserve">  </w:t>
      </w:r>
      <w:r>
        <w:t>созданию</w:t>
      </w:r>
      <w:r>
        <w:rPr>
          <w:spacing w:val="34"/>
        </w:rPr>
        <w:t xml:space="preserve">  </w:t>
      </w:r>
      <w:r>
        <w:t>композиции</w:t>
      </w:r>
      <w:r>
        <w:rPr>
          <w:spacing w:val="34"/>
        </w:rPr>
        <w:t xml:space="preserve">  </w:t>
      </w:r>
      <w:r>
        <w:t>с</w:t>
      </w:r>
      <w:r>
        <w:rPr>
          <w:spacing w:val="33"/>
        </w:rPr>
        <w:t xml:space="preserve">  </w:t>
      </w:r>
      <w:r>
        <w:t>вариативным</w:t>
      </w:r>
      <w:r>
        <w:rPr>
          <w:spacing w:val="34"/>
        </w:rPr>
        <w:t xml:space="preserve">  </w:t>
      </w:r>
      <w:r>
        <w:rPr>
          <w:spacing w:val="-2"/>
        </w:rPr>
        <w:t>ритмическим</w:t>
      </w:r>
      <w:r>
        <w:t xml:space="preserve"> расположением</w:t>
      </w:r>
      <w:r>
        <w:rPr>
          <w:spacing w:val="-8"/>
        </w:rPr>
        <w:t xml:space="preserve"> </w:t>
      </w:r>
      <w:r>
        <w:t>геометрических</w:t>
      </w:r>
      <w:r>
        <w:rPr>
          <w:spacing w:val="-2"/>
        </w:rPr>
        <w:t xml:space="preserve"> </w:t>
      </w:r>
      <w:r>
        <w:t>фигур</w:t>
      </w:r>
      <w:r>
        <w:rPr>
          <w:spacing w:val="-4"/>
        </w:rPr>
        <w:t xml:space="preserve"> </w:t>
      </w:r>
      <w:r>
        <w:t>на</w:t>
      </w:r>
      <w:r>
        <w:rPr>
          <w:spacing w:val="-5"/>
        </w:rPr>
        <w:t xml:space="preserve"> </w:t>
      </w:r>
      <w:r>
        <w:rPr>
          <w:spacing w:val="-2"/>
        </w:rPr>
        <w:t>плоскости.</w:t>
      </w:r>
    </w:p>
    <w:p w14:paraId="4F33FF93" w14:textId="77777777" w:rsidR="000D78E0" w:rsidRDefault="000D78E0" w:rsidP="000D78E0">
      <w:pPr>
        <w:pStyle w:val="a3"/>
        <w:ind w:left="567" w:right="1181" w:firstLine="0"/>
      </w:pPr>
      <w:r>
        <w:t>Роль цвета в организации композиционного пространства. Функциональные задачи цвета в конструктивных искусствах.</w:t>
      </w:r>
    </w:p>
    <w:p w14:paraId="18E08A63" w14:textId="77777777" w:rsidR="000D78E0" w:rsidRDefault="000D78E0" w:rsidP="000D78E0">
      <w:pPr>
        <w:pStyle w:val="a3"/>
        <w:spacing w:before="1"/>
        <w:ind w:left="567" w:right="1181" w:firstLine="0"/>
      </w:pPr>
      <w:r>
        <w:t xml:space="preserve">Цвет и законы колористики. Применение локального цвета. Цветовой акцент, ритм </w:t>
      </w:r>
      <w:r>
        <w:lastRenderedPageBreak/>
        <w:t>цветовых форм, доминанта.</w:t>
      </w:r>
    </w:p>
    <w:p w14:paraId="7929C596" w14:textId="77777777" w:rsidR="000D78E0" w:rsidRDefault="000D78E0" w:rsidP="000D78E0">
      <w:pPr>
        <w:pStyle w:val="a3"/>
        <w:ind w:left="567" w:right="1181" w:firstLine="0"/>
      </w:pPr>
      <w:r>
        <w:t>Шрифты</w:t>
      </w:r>
      <w:r>
        <w:rPr>
          <w:spacing w:val="80"/>
        </w:rPr>
        <w:t xml:space="preserve">  </w:t>
      </w:r>
      <w:r>
        <w:t>и</w:t>
      </w:r>
      <w:r>
        <w:rPr>
          <w:spacing w:val="80"/>
        </w:rPr>
        <w:t xml:space="preserve">  </w:t>
      </w:r>
      <w:r>
        <w:t>шрифтовая</w:t>
      </w:r>
      <w:r>
        <w:rPr>
          <w:spacing w:val="80"/>
        </w:rPr>
        <w:t xml:space="preserve">  </w:t>
      </w:r>
      <w:r>
        <w:t>композиция</w:t>
      </w:r>
      <w:r>
        <w:rPr>
          <w:spacing w:val="80"/>
        </w:rPr>
        <w:t xml:space="preserve">  </w:t>
      </w:r>
      <w:r>
        <w:t>в</w:t>
      </w:r>
      <w:r>
        <w:rPr>
          <w:spacing w:val="80"/>
        </w:rPr>
        <w:t xml:space="preserve">  </w:t>
      </w:r>
      <w:r>
        <w:t>графическом</w:t>
      </w:r>
      <w:r>
        <w:rPr>
          <w:spacing w:val="80"/>
        </w:rPr>
        <w:t xml:space="preserve">  </w:t>
      </w:r>
      <w:r>
        <w:t>дизайне.</w:t>
      </w:r>
      <w:r>
        <w:rPr>
          <w:spacing w:val="80"/>
        </w:rPr>
        <w:t xml:space="preserve">  </w:t>
      </w:r>
      <w:r>
        <w:t>Форма</w:t>
      </w:r>
      <w:r>
        <w:rPr>
          <w:spacing w:val="80"/>
        </w:rPr>
        <w:t xml:space="preserve">  </w:t>
      </w:r>
      <w:r>
        <w:t>буквы как изобразительно-смысловой символ.</w:t>
      </w:r>
    </w:p>
    <w:p w14:paraId="528E1296" w14:textId="77777777" w:rsidR="000D78E0" w:rsidRDefault="000D78E0" w:rsidP="000D78E0">
      <w:pPr>
        <w:pStyle w:val="a3"/>
        <w:ind w:left="567" w:right="1181" w:firstLine="0"/>
      </w:pPr>
      <w:r>
        <w:t>Шрифт</w:t>
      </w:r>
      <w:r>
        <w:rPr>
          <w:spacing w:val="-4"/>
        </w:rPr>
        <w:t xml:space="preserve"> </w:t>
      </w:r>
      <w:r>
        <w:t>и</w:t>
      </w:r>
      <w:r>
        <w:rPr>
          <w:spacing w:val="-2"/>
        </w:rPr>
        <w:t xml:space="preserve"> </w:t>
      </w:r>
      <w:r>
        <w:t>содержание</w:t>
      </w:r>
      <w:r>
        <w:rPr>
          <w:spacing w:val="-2"/>
        </w:rPr>
        <w:t xml:space="preserve"> </w:t>
      </w:r>
      <w:r>
        <w:t>текста.</w:t>
      </w:r>
      <w:r>
        <w:rPr>
          <w:spacing w:val="-2"/>
        </w:rPr>
        <w:t xml:space="preserve"> </w:t>
      </w:r>
      <w:r>
        <w:t>Стилизация</w:t>
      </w:r>
      <w:r>
        <w:rPr>
          <w:spacing w:val="-1"/>
        </w:rPr>
        <w:t xml:space="preserve"> </w:t>
      </w:r>
      <w:r>
        <w:rPr>
          <w:spacing w:val="-2"/>
        </w:rPr>
        <w:t>шрифта.</w:t>
      </w:r>
    </w:p>
    <w:p w14:paraId="2F6BF184" w14:textId="77777777" w:rsidR="000D78E0" w:rsidRDefault="000D78E0" w:rsidP="000D78E0">
      <w:pPr>
        <w:pStyle w:val="a3"/>
        <w:ind w:left="567" w:right="1181" w:firstLine="0"/>
      </w:pPr>
      <w:r>
        <w:t>Типографика.</w:t>
      </w:r>
      <w:r>
        <w:rPr>
          <w:spacing w:val="-6"/>
        </w:rPr>
        <w:t xml:space="preserve"> </w:t>
      </w:r>
      <w:r>
        <w:t>Понимание</w:t>
      </w:r>
      <w:r>
        <w:rPr>
          <w:spacing w:val="-5"/>
        </w:rPr>
        <w:t xml:space="preserve"> </w:t>
      </w:r>
      <w:r>
        <w:t>типографской</w:t>
      </w:r>
      <w:r>
        <w:rPr>
          <w:spacing w:val="-1"/>
        </w:rPr>
        <w:t xml:space="preserve"> </w:t>
      </w:r>
      <w:r>
        <w:t>строки</w:t>
      </w:r>
      <w:r>
        <w:rPr>
          <w:spacing w:val="-3"/>
        </w:rPr>
        <w:t xml:space="preserve"> </w:t>
      </w:r>
      <w:r>
        <w:t>как</w:t>
      </w:r>
      <w:r>
        <w:rPr>
          <w:spacing w:val="-4"/>
        </w:rPr>
        <w:t xml:space="preserve"> </w:t>
      </w:r>
      <w:r>
        <w:t>элемента</w:t>
      </w:r>
      <w:r>
        <w:rPr>
          <w:spacing w:val="-4"/>
        </w:rPr>
        <w:t xml:space="preserve"> </w:t>
      </w:r>
      <w:r>
        <w:t>плоскостной</w:t>
      </w:r>
      <w:r>
        <w:rPr>
          <w:spacing w:val="-5"/>
        </w:rPr>
        <w:t xml:space="preserve"> </w:t>
      </w:r>
      <w:r>
        <w:rPr>
          <w:spacing w:val="-2"/>
        </w:rPr>
        <w:t>композиции.</w:t>
      </w:r>
    </w:p>
    <w:p w14:paraId="5B1D1371" w14:textId="77777777" w:rsidR="000D78E0" w:rsidRDefault="000D78E0" w:rsidP="000D78E0">
      <w:pPr>
        <w:pStyle w:val="a3"/>
        <w:ind w:left="567" w:right="1181" w:firstLine="0"/>
      </w:pPr>
      <w:r>
        <w:t>Выполнение аналитических и практических работ по теме «Буква – изобразительный элемент композиции».</w:t>
      </w:r>
    </w:p>
    <w:p w14:paraId="057FC2A0" w14:textId="77777777" w:rsidR="000D78E0" w:rsidRDefault="000D78E0" w:rsidP="000D78E0">
      <w:pPr>
        <w:pStyle w:val="a3"/>
        <w:ind w:left="567" w:right="1181" w:firstLine="0"/>
      </w:pPr>
      <w:r>
        <w:t>Логотип</w:t>
      </w:r>
      <w:r>
        <w:rPr>
          <w:spacing w:val="79"/>
          <w:w w:val="150"/>
        </w:rPr>
        <w:t xml:space="preserve"> </w:t>
      </w:r>
      <w:r>
        <w:t>как</w:t>
      </w:r>
      <w:r>
        <w:rPr>
          <w:spacing w:val="25"/>
        </w:rPr>
        <w:t xml:space="preserve">  </w:t>
      </w:r>
      <w:r>
        <w:t>графический</w:t>
      </w:r>
      <w:r>
        <w:rPr>
          <w:spacing w:val="25"/>
        </w:rPr>
        <w:t xml:space="preserve">  </w:t>
      </w:r>
      <w:r>
        <w:t>знак,</w:t>
      </w:r>
      <w:r>
        <w:rPr>
          <w:spacing w:val="79"/>
          <w:w w:val="150"/>
        </w:rPr>
        <w:t xml:space="preserve"> </w:t>
      </w:r>
      <w:r>
        <w:t>эмблема</w:t>
      </w:r>
      <w:r>
        <w:rPr>
          <w:spacing w:val="25"/>
        </w:rPr>
        <w:t xml:space="preserve">  </w:t>
      </w:r>
      <w:r>
        <w:t>или</w:t>
      </w:r>
      <w:r>
        <w:rPr>
          <w:spacing w:val="25"/>
        </w:rPr>
        <w:t xml:space="preserve">  </w:t>
      </w:r>
      <w:r>
        <w:t>стилизованный</w:t>
      </w:r>
      <w:r>
        <w:rPr>
          <w:spacing w:val="26"/>
        </w:rPr>
        <w:t xml:space="preserve">  </w:t>
      </w:r>
      <w:r>
        <w:t>графический</w:t>
      </w:r>
      <w:r>
        <w:rPr>
          <w:spacing w:val="26"/>
        </w:rPr>
        <w:t xml:space="preserve">  </w:t>
      </w:r>
      <w:r>
        <w:rPr>
          <w:spacing w:val="-2"/>
        </w:rPr>
        <w:t>символ.</w:t>
      </w:r>
    </w:p>
    <w:p w14:paraId="115A2F2C" w14:textId="77777777" w:rsidR="000D78E0" w:rsidRDefault="000D78E0" w:rsidP="000D78E0">
      <w:pPr>
        <w:pStyle w:val="a3"/>
        <w:ind w:left="567" w:right="1181" w:firstLine="0"/>
      </w:pPr>
      <w:r>
        <w:t>Функции</w:t>
      </w:r>
      <w:r>
        <w:rPr>
          <w:spacing w:val="-7"/>
        </w:rPr>
        <w:t xml:space="preserve"> </w:t>
      </w:r>
      <w:r>
        <w:t>логотипа.</w:t>
      </w:r>
      <w:r>
        <w:rPr>
          <w:spacing w:val="-5"/>
        </w:rPr>
        <w:t xml:space="preserve"> </w:t>
      </w:r>
      <w:r>
        <w:t>Шрифтовой</w:t>
      </w:r>
      <w:r>
        <w:rPr>
          <w:spacing w:val="-4"/>
        </w:rPr>
        <w:t xml:space="preserve"> </w:t>
      </w:r>
      <w:r>
        <w:t>логотип.</w:t>
      </w:r>
      <w:r>
        <w:rPr>
          <w:spacing w:val="-2"/>
        </w:rPr>
        <w:t xml:space="preserve"> </w:t>
      </w:r>
      <w:r>
        <w:t>Знаковый</w:t>
      </w:r>
      <w:r>
        <w:rPr>
          <w:spacing w:val="-4"/>
        </w:rPr>
        <w:t xml:space="preserve"> </w:t>
      </w:r>
      <w:r>
        <w:rPr>
          <w:spacing w:val="-2"/>
        </w:rPr>
        <w:t>логотип.</w:t>
      </w:r>
    </w:p>
    <w:p w14:paraId="4BD0638E" w14:textId="77777777" w:rsidR="000D78E0" w:rsidRDefault="000D78E0" w:rsidP="000D78E0">
      <w:pPr>
        <w:pStyle w:val="a3"/>
        <w:ind w:left="567" w:right="1181" w:firstLine="0"/>
      </w:pPr>
      <w:r>
        <w:t>Композиционные</w:t>
      </w:r>
      <w:r>
        <w:rPr>
          <w:spacing w:val="80"/>
          <w:w w:val="150"/>
        </w:rPr>
        <w:t xml:space="preserve">   </w:t>
      </w:r>
      <w:r>
        <w:t>основы</w:t>
      </w:r>
      <w:r>
        <w:rPr>
          <w:spacing w:val="80"/>
          <w:w w:val="150"/>
        </w:rPr>
        <w:t xml:space="preserve">   </w:t>
      </w:r>
      <w:r>
        <w:t>макетирования</w:t>
      </w:r>
      <w:r>
        <w:rPr>
          <w:spacing w:val="80"/>
          <w:w w:val="150"/>
        </w:rPr>
        <w:t xml:space="preserve">   </w:t>
      </w:r>
      <w:r>
        <w:t>в</w:t>
      </w:r>
      <w:r>
        <w:rPr>
          <w:spacing w:val="80"/>
          <w:w w:val="150"/>
        </w:rPr>
        <w:t xml:space="preserve">   </w:t>
      </w:r>
      <w:r>
        <w:t>графическом</w:t>
      </w:r>
      <w:r>
        <w:rPr>
          <w:spacing w:val="80"/>
          <w:w w:val="150"/>
        </w:rPr>
        <w:t xml:space="preserve">   </w:t>
      </w:r>
      <w:r>
        <w:t>дизайне</w:t>
      </w:r>
      <w:r>
        <w:rPr>
          <w:spacing w:val="80"/>
        </w:rPr>
        <w:t xml:space="preserve"> </w:t>
      </w:r>
      <w:r>
        <w:t>при соединении текста и изображения.</w:t>
      </w:r>
    </w:p>
    <w:p w14:paraId="14881DBF" w14:textId="77777777" w:rsidR="000D78E0" w:rsidRDefault="000D78E0" w:rsidP="000D78E0">
      <w:pPr>
        <w:pStyle w:val="a3"/>
        <w:ind w:left="567" w:right="1181" w:firstLine="0"/>
      </w:pPr>
      <w: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44E9F616" w14:textId="77777777" w:rsidR="000D78E0" w:rsidRDefault="000D78E0" w:rsidP="000D78E0">
      <w:pPr>
        <w:pStyle w:val="a3"/>
        <w:ind w:left="567" w:right="1181" w:firstLine="0"/>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5E9291B1" w14:textId="77777777" w:rsidR="000D78E0" w:rsidRDefault="000D78E0" w:rsidP="000D78E0">
      <w:pPr>
        <w:pStyle w:val="a3"/>
        <w:ind w:left="567" w:right="1181" w:firstLine="0"/>
      </w:pPr>
      <w:r>
        <w:t>Макет</w:t>
      </w:r>
      <w:r>
        <w:rPr>
          <w:spacing w:val="66"/>
        </w:rPr>
        <w:t xml:space="preserve">  </w:t>
      </w:r>
      <w:r>
        <w:t>разворота</w:t>
      </w:r>
      <w:r>
        <w:rPr>
          <w:spacing w:val="65"/>
        </w:rPr>
        <w:t xml:space="preserve">  </w:t>
      </w:r>
      <w:r>
        <w:t>книги</w:t>
      </w:r>
      <w:r>
        <w:rPr>
          <w:spacing w:val="65"/>
        </w:rPr>
        <w:t xml:space="preserve">  </w:t>
      </w:r>
      <w:r>
        <w:t>или</w:t>
      </w:r>
      <w:r>
        <w:rPr>
          <w:spacing w:val="65"/>
        </w:rPr>
        <w:t xml:space="preserve">  </w:t>
      </w:r>
      <w:r>
        <w:t>журнала</w:t>
      </w:r>
      <w:r>
        <w:rPr>
          <w:spacing w:val="67"/>
        </w:rPr>
        <w:t xml:space="preserve">  </w:t>
      </w:r>
      <w:r>
        <w:t>по</w:t>
      </w:r>
      <w:r>
        <w:rPr>
          <w:spacing w:val="66"/>
        </w:rPr>
        <w:t xml:space="preserve">  </w:t>
      </w:r>
      <w:r>
        <w:t>выбранной</w:t>
      </w:r>
      <w:r>
        <w:rPr>
          <w:spacing w:val="66"/>
        </w:rPr>
        <w:t xml:space="preserve">  </w:t>
      </w:r>
      <w:r>
        <w:t>теме</w:t>
      </w:r>
      <w:r>
        <w:rPr>
          <w:spacing w:val="65"/>
        </w:rPr>
        <w:t xml:space="preserve">  </w:t>
      </w:r>
      <w:r>
        <w:t>в</w:t>
      </w:r>
      <w:r>
        <w:rPr>
          <w:spacing w:val="66"/>
        </w:rPr>
        <w:t xml:space="preserve">  </w:t>
      </w:r>
      <w:r>
        <w:t>виде</w:t>
      </w:r>
      <w:r>
        <w:rPr>
          <w:spacing w:val="65"/>
        </w:rPr>
        <w:t xml:space="preserve">  </w:t>
      </w:r>
      <w:r>
        <w:t>коллажа или на основе компьютерных программ.</w:t>
      </w:r>
    </w:p>
    <w:p w14:paraId="37EC1C20" w14:textId="77777777" w:rsidR="000D78E0" w:rsidRDefault="000D78E0" w:rsidP="000D78E0">
      <w:pPr>
        <w:pStyle w:val="a3"/>
        <w:spacing w:before="1"/>
        <w:ind w:left="567" w:right="1181" w:firstLine="0"/>
      </w:pPr>
      <w:r>
        <w:t>Макетирование</w:t>
      </w:r>
      <w:r>
        <w:rPr>
          <w:spacing w:val="-9"/>
        </w:rPr>
        <w:t xml:space="preserve"> </w:t>
      </w:r>
      <w:r>
        <w:t>объёмно-пространственных</w:t>
      </w:r>
      <w:r>
        <w:rPr>
          <w:spacing w:val="-9"/>
        </w:rPr>
        <w:t xml:space="preserve"> </w:t>
      </w:r>
      <w:r>
        <w:rPr>
          <w:spacing w:val="-2"/>
        </w:rPr>
        <w:t>композиций.</w:t>
      </w:r>
    </w:p>
    <w:p w14:paraId="77FFD5E2" w14:textId="77777777" w:rsidR="000D78E0" w:rsidRDefault="000D78E0" w:rsidP="000D78E0">
      <w:pPr>
        <w:pStyle w:val="a3"/>
        <w:ind w:left="567" w:right="1181" w:firstLine="0"/>
      </w:pPr>
      <w:r>
        <w:t>Композиция плоскостная и пространственная. Композиционная организация</w:t>
      </w:r>
      <w:r>
        <w:rPr>
          <w:spacing w:val="40"/>
        </w:rPr>
        <w:t xml:space="preserve"> </w:t>
      </w:r>
      <w:r>
        <w:t>пространства. Прочтение плоскостной композиции как «чертежа» пространства.</w:t>
      </w:r>
    </w:p>
    <w:p w14:paraId="2CBD2C46" w14:textId="77777777" w:rsidR="000D78E0" w:rsidRDefault="000D78E0" w:rsidP="000D78E0">
      <w:pPr>
        <w:pStyle w:val="a3"/>
        <w:ind w:left="567" w:right="1181" w:firstLine="0"/>
      </w:pPr>
      <w:r>
        <w:t>Макетирование.</w:t>
      </w:r>
      <w:r>
        <w:rPr>
          <w:spacing w:val="80"/>
        </w:rPr>
        <w:t xml:space="preserve">  </w:t>
      </w:r>
      <w:r>
        <w:t>Введение</w:t>
      </w:r>
      <w:r>
        <w:rPr>
          <w:spacing w:val="80"/>
        </w:rPr>
        <w:t xml:space="preserve">  </w:t>
      </w:r>
      <w:r>
        <w:t>в</w:t>
      </w:r>
      <w:r>
        <w:rPr>
          <w:spacing w:val="80"/>
        </w:rPr>
        <w:t xml:space="preserve">  </w:t>
      </w:r>
      <w:r>
        <w:t>макет</w:t>
      </w:r>
      <w:r>
        <w:rPr>
          <w:spacing w:val="80"/>
        </w:rPr>
        <w:t xml:space="preserve">  </w:t>
      </w:r>
      <w:r>
        <w:t>понятия</w:t>
      </w:r>
      <w:r>
        <w:rPr>
          <w:spacing w:val="80"/>
        </w:rPr>
        <w:t xml:space="preserve">  </w:t>
      </w:r>
      <w:r>
        <w:t>рельефа</w:t>
      </w:r>
      <w:r>
        <w:rPr>
          <w:spacing w:val="80"/>
        </w:rPr>
        <w:t xml:space="preserve">  </w:t>
      </w:r>
      <w:r>
        <w:t>местности</w:t>
      </w:r>
      <w:r>
        <w:rPr>
          <w:spacing w:val="80"/>
        </w:rPr>
        <w:t xml:space="preserve">  </w:t>
      </w:r>
      <w:r>
        <w:t>и</w:t>
      </w:r>
      <w:r>
        <w:rPr>
          <w:spacing w:val="80"/>
        </w:rPr>
        <w:t xml:space="preserve">  </w:t>
      </w:r>
      <w:r>
        <w:t>способы его обозначения на макете.</w:t>
      </w:r>
    </w:p>
    <w:p w14:paraId="705845EE" w14:textId="77777777" w:rsidR="000D78E0" w:rsidRDefault="000D78E0" w:rsidP="000D78E0">
      <w:pPr>
        <w:pStyle w:val="a3"/>
        <w:ind w:left="567" w:right="1181" w:firstLine="0"/>
      </w:pPr>
      <w:r>
        <w:t>Выполнение</w:t>
      </w:r>
      <w:r>
        <w:rPr>
          <w:spacing w:val="45"/>
        </w:rPr>
        <w:t xml:space="preserve"> </w:t>
      </w:r>
      <w:r>
        <w:t>практических</w:t>
      </w:r>
      <w:r>
        <w:rPr>
          <w:spacing w:val="50"/>
        </w:rPr>
        <w:t xml:space="preserve"> </w:t>
      </w:r>
      <w:r>
        <w:t>работ</w:t>
      </w:r>
      <w:r>
        <w:rPr>
          <w:spacing w:val="49"/>
        </w:rPr>
        <w:t xml:space="preserve"> </w:t>
      </w:r>
      <w:r>
        <w:t>по</w:t>
      </w:r>
      <w:r>
        <w:rPr>
          <w:spacing w:val="48"/>
        </w:rPr>
        <w:t xml:space="preserve"> </w:t>
      </w:r>
      <w:r>
        <w:t>созданию</w:t>
      </w:r>
      <w:r>
        <w:rPr>
          <w:spacing w:val="49"/>
        </w:rPr>
        <w:t xml:space="preserve"> </w:t>
      </w:r>
      <w:r>
        <w:t>объёмно-пространственных</w:t>
      </w:r>
      <w:r>
        <w:rPr>
          <w:spacing w:val="50"/>
        </w:rPr>
        <w:t xml:space="preserve"> </w:t>
      </w:r>
      <w:r>
        <w:rPr>
          <w:spacing w:val="-2"/>
        </w:rPr>
        <w:t>композиций.</w:t>
      </w:r>
    </w:p>
    <w:p w14:paraId="057FA6C3" w14:textId="77777777" w:rsidR="000D78E0" w:rsidRDefault="000D78E0" w:rsidP="000D78E0">
      <w:pPr>
        <w:pStyle w:val="a3"/>
        <w:ind w:left="567" w:right="1181" w:firstLine="0"/>
      </w:pPr>
      <w:r>
        <w:t>Объём</w:t>
      </w:r>
      <w:r>
        <w:rPr>
          <w:spacing w:val="-7"/>
        </w:rPr>
        <w:t xml:space="preserve"> </w:t>
      </w:r>
      <w:r>
        <w:t>и</w:t>
      </w:r>
      <w:r>
        <w:rPr>
          <w:spacing w:val="-3"/>
        </w:rPr>
        <w:t xml:space="preserve"> </w:t>
      </w:r>
      <w:r>
        <w:t>пространство.</w:t>
      </w:r>
      <w:r>
        <w:rPr>
          <w:spacing w:val="-3"/>
        </w:rPr>
        <w:t xml:space="preserve"> </w:t>
      </w:r>
      <w:r>
        <w:t>Взаимосвязь</w:t>
      </w:r>
      <w:r>
        <w:rPr>
          <w:spacing w:val="-4"/>
        </w:rPr>
        <w:t xml:space="preserve"> </w:t>
      </w:r>
      <w:r>
        <w:t>объектов</w:t>
      </w:r>
      <w:r>
        <w:rPr>
          <w:spacing w:val="-4"/>
        </w:rPr>
        <w:t xml:space="preserve"> </w:t>
      </w:r>
      <w:r>
        <w:t>в</w:t>
      </w:r>
      <w:r>
        <w:rPr>
          <w:spacing w:val="-4"/>
        </w:rPr>
        <w:t xml:space="preserve"> </w:t>
      </w:r>
      <w:r>
        <w:t>архитектурном</w:t>
      </w:r>
      <w:r>
        <w:rPr>
          <w:spacing w:val="-3"/>
        </w:rPr>
        <w:t xml:space="preserve"> </w:t>
      </w:r>
      <w:r>
        <w:rPr>
          <w:spacing w:val="-2"/>
        </w:rPr>
        <w:t>макете.</w:t>
      </w:r>
    </w:p>
    <w:p w14:paraId="0D2D3E84" w14:textId="77777777" w:rsidR="000D78E0" w:rsidRDefault="000D78E0" w:rsidP="000D78E0">
      <w:pPr>
        <w:pStyle w:val="a3"/>
        <w:tabs>
          <w:tab w:val="left" w:pos="2401"/>
          <w:tab w:val="left" w:pos="4277"/>
          <w:tab w:val="left" w:pos="6167"/>
          <w:tab w:val="left" w:pos="7930"/>
          <w:tab w:val="left" w:pos="9530"/>
        </w:tabs>
        <w:ind w:left="567" w:right="1181" w:firstLine="0"/>
      </w:pPr>
      <w:r>
        <w:t xml:space="preserve">Структура зданий различных архитектурных стилей и эпох: выявление простых объёмов, </w:t>
      </w:r>
      <w:r>
        <w:rPr>
          <w:spacing w:val="-2"/>
        </w:rPr>
        <w:t>образующих</w:t>
      </w:r>
      <w:r>
        <w:t xml:space="preserve"> </w:t>
      </w:r>
      <w:r>
        <w:rPr>
          <w:spacing w:val="-2"/>
        </w:rPr>
        <w:t>целостную</w:t>
      </w:r>
      <w:r>
        <w:t xml:space="preserve"> </w:t>
      </w:r>
      <w:r>
        <w:rPr>
          <w:spacing w:val="-2"/>
        </w:rPr>
        <w:t>постройку.</w:t>
      </w:r>
      <w:r>
        <w:t xml:space="preserve"> </w:t>
      </w:r>
      <w:r>
        <w:rPr>
          <w:spacing w:val="-2"/>
        </w:rPr>
        <w:t>Взаимное</w:t>
      </w:r>
      <w:r>
        <w:t xml:space="preserve">    </w:t>
      </w:r>
      <w:r>
        <w:rPr>
          <w:spacing w:val="-2"/>
        </w:rPr>
        <w:t>влияние</w:t>
      </w:r>
      <w:r>
        <w:tab/>
      </w:r>
      <w:r>
        <w:rPr>
          <w:spacing w:val="-2"/>
        </w:rPr>
        <w:t xml:space="preserve">объёмов </w:t>
      </w:r>
      <w:r>
        <w:t>и их сочетаний на образный характер постройки.</w:t>
      </w:r>
    </w:p>
    <w:p w14:paraId="1BC3FFDC" w14:textId="77777777" w:rsidR="000D78E0" w:rsidRDefault="000D78E0" w:rsidP="000D78E0">
      <w:pPr>
        <w:pStyle w:val="a3"/>
        <w:ind w:left="567" w:right="1181" w:firstLine="0"/>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493B4D59" w14:textId="77777777" w:rsidR="000D78E0" w:rsidRDefault="000D78E0" w:rsidP="000D78E0">
      <w:pPr>
        <w:pStyle w:val="a3"/>
        <w:ind w:left="567" w:right="1181" w:firstLine="0"/>
      </w:pPr>
      <w:r>
        <w:t>Роль</w:t>
      </w:r>
      <w:r>
        <w:rPr>
          <w:spacing w:val="77"/>
        </w:rPr>
        <w:t xml:space="preserve">   </w:t>
      </w:r>
      <w:r>
        <w:t>эволюции</w:t>
      </w:r>
      <w:r>
        <w:rPr>
          <w:spacing w:val="77"/>
        </w:rPr>
        <w:t xml:space="preserve">   </w:t>
      </w:r>
      <w:r>
        <w:t>строительных</w:t>
      </w:r>
      <w:r>
        <w:rPr>
          <w:spacing w:val="77"/>
        </w:rPr>
        <w:t xml:space="preserve">   </w:t>
      </w:r>
      <w:r>
        <w:t>материалов</w:t>
      </w:r>
      <w:r>
        <w:rPr>
          <w:spacing w:val="77"/>
        </w:rPr>
        <w:t xml:space="preserve">   </w:t>
      </w:r>
      <w:r>
        <w:t>и</w:t>
      </w:r>
      <w:r>
        <w:rPr>
          <w:spacing w:val="77"/>
        </w:rPr>
        <w:t xml:space="preserve">   </w:t>
      </w:r>
      <w:r>
        <w:t>строительных</w:t>
      </w:r>
      <w:r>
        <w:rPr>
          <w:spacing w:val="77"/>
        </w:rPr>
        <w:t xml:space="preserve">   </w:t>
      </w:r>
      <w:r>
        <w:t>технологий в изменении архитектурных конструкций (перекрытия и опора – стоечно-балочная конструкция</w:t>
      </w:r>
      <w:r>
        <w:rPr>
          <w:spacing w:val="80"/>
        </w:rPr>
        <w:t xml:space="preserve"> </w:t>
      </w:r>
      <w:r>
        <w:t>– архитектура сводов, каркасная каменная архитектура, металлический каркас, железобетон и язык современной архитектуры).</w:t>
      </w:r>
    </w:p>
    <w:p w14:paraId="0313328B" w14:textId="77777777" w:rsidR="000D78E0" w:rsidRDefault="000D78E0" w:rsidP="000D78E0">
      <w:pPr>
        <w:pStyle w:val="a3"/>
        <w:ind w:left="567" w:right="1181" w:firstLine="0"/>
      </w:pPr>
      <w:r>
        <w:t>Многообразие</w:t>
      </w:r>
      <w:r>
        <w:rPr>
          <w:spacing w:val="76"/>
          <w:w w:val="150"/>
        </w:rPr>
        <w:t xml:space="preserve">  </w:t>
      </w:r>
      <w:r>
        <w:t>предметного</w:t>
      </w:r>
      <w:r>
        <w:rPr>
          <w:spacing w:val="76"/>
          <w:w w:val="150"/>
        </w:rPr>
        <w:t xml:space="preserve">  </w:t>
      </w:r>
      <w:r>
        <w:t>мира,</w:t>
      </w:r>
      <w:r>
        <w:rPr>
          <w:spacing w:val="76"/>
          <w:w w:val="150"/>
        </w:rPr>
        <w:t xml:space="preserve">  </w:t>
      </w:r>
      <w:r>
        <w:t>создаваемого</w:t>
      </w:r>
      <w:r>
        <w:rPr>
          <w:spacing w:val="76"/>
          <w:w w:val="150"/>
        </w:rPr>
        <w:t xml:space="preserve">  </w:t>
      </w:r>
      <w:r>
        <w:t>человеком.</w:t>
      </w:r>
      <w:r>
        <w:rPr>
          <w:spacing w:val="77"/>
          <w:w w:val="150"/>
        </w:rPr>
        <w:t xml:space="preserve">  </w:t>
      </w:r>
      <w:r>
        <w:t>Функция</w:t>
      </w:r>
      <w:r>
        <w:rPr>
          <w:spacing w:val="76"/>
          <w:w w:val="150"/>
        </w:rPr>
        <w:t xml:space="preserve">  </w:t>
      </w:r>
      <w:r>
        <w:t>вещи и её форма. Образ времени в предметах, создаваемых человеком.</w:t>
      </w:r>
    </w:p>
    <w:p w14:paraId="12869E7E" w14:textId="77777777" w:rsidR="000D78E0" w:rsidRDefault="000D78E0" w:rsidP="000D78E0">
      <w:pPr>
        <w:pStyle w:val="a3"/>
        <w:spacing w:before="1"/>
        <w:ind w:left="567" w:right="1181" w:firstLine="0"/>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517B10C1" w14:textId="77777777" w:rsidR="000D78E0" w:rsidRDefault="000D78E0" w:rsidP="000D78E0">
      <w:pPr>
        <w:pStyle w:val="a3"/>
        <w:ind w:left="567" w:right="1181" w:firstLine="0"/>
      </w:pPr>
      <w:r>
        <w:t>Выполнение</w:t>
      </w:r>
      <w:r>
        <w:rPr>
          <w:spacing w:val="-6"/>
        </w:rPr>
        <w:t xml:space="preserve"> </w:t>
      </w:r>
      <w:r>
        <w:t>аналитических</w:t>
      </w:r>
      <w:r>
        <w:rPr>
          <w:spacing w:val="-2"/>
        </w:rPr>
        <w:t xml:space="preserve"> </w:t>
      </w:r>
      <w:r>
        <w:t>зарисовок</w:t>
      </w:r>
      <w:r>
        <w:rPr>
          <w:spacing w:val="-4"/>
        </w:rPr>
        <w:t xml:space="preserve"> </w:t>
      </w:r>
      <w:r>
        <w:t>форм</w:t>
      </w:r>
      <w:r>
        <w:rPr>
          <w:spacing w:val="-5"/>
        </w:rPr>
        <w:t xml:space="preserve"> </w:t>
      </w:r>
      <w:r>
        <w:t>бытовых</w:t>
      </w:r>
      <w:r>
        <w:rPr>
          <w:spacing w:val="-3"/>
        </w:rPr>
        <w:t xml:space="preserve"> </w:t>
      </w:r>
      <w:r>
        <w:rPr>
          <w:spacing w:val="-2"/>
        </w:rPr>
        <w:t>предметов.</w:t>
      </w:r>
    </w:p>
    <w:p w14:paraId="793EA9CE" w14:textId="77777777" w:rsidR="000D78E0" w:rsidRDefault="000D78E0" w:rsidP="000D78E0">
      <w:pPr>
        <w:pStyle w:val="a3"/>
        <w:ind w:left="567" w:right="1181" w:firstLine="0"/>
      </w:pPr>
      <w:r>
        <w:t>Творческое</w:t>
      </w:r>
      <w:r>
        <w:rPr>
          <w:spacing w:val="68"/>
          <w:w w:val="150"/>
        </w:rPr>
        <w:t xml:space="preserve">  </w:t>
      </w:r>
      <w:r>
        <w:t>проектирование</w:t>
      </w:r>
      <w:r>
        <w:rPr>
          <w:spacing w:val="67"/>
          <w:w w:val="150"/>
        </w:rPr>
        <w:t xml:space="preserve">  </w:t>
      </w:r>
      <w:r>
        <w:t>предметов</w:t>
      </w:r>
      <w:r>
        <w:rPr>
          <w:spacing w:val="68"/>
          <w:w w:val="150"/>
        </w:rPr>
        <w:t xml:space="preserve">  </w:t>
      </w:r>
      <w:r>
        <w:t>быта</w:t>
      </w:r>
      <w:r>
        <w:rPr>
          <w:spacing w:val="67"/>
          <w:w w:val="150"/>
        </w:rPr>
        <w:t xml:space="preserve">  </w:t>
      </w:r>
      <w:r>
        <w:t>с</w:t>
      </w:r>
      <w:r>
        <w:rPr>
          <w:spacing w:val="67"/>
          <w:w w:val="150"/>
        </w:rPr>
        <w:t xml:space="preserve">  </w:t>
      </w:r>
      <w:r>
        <w:t>определением</w:t>
      </w:r>
      <w:r>
        <w:rPr>
          <w:spacing w:val="69"/>
          <w:w w:val="150"/>
        </w:rPr>
        <w:t xml:space="preserve">  </w:t>
      </w:r>
      <w:r>
        <w:t>их</w:t>
      </w:r>
      <w:r>
        <w:rPr>
          <w:spacing w:val="68"/>
          <w:w w:val="150"/>
        </w:rPr>
        <w:t xml:space="preserve">  </w:t>
      </w:r>
      <w:r>
        <w:t>функций и материала изготовления.</w:t>
      </w:r>
    </w:p>
    <w:p w14:paraId="7405410A" w14:textId="77777777" w:rsidR="000D78E0" w:rsidRDefault="000D78E0" w:rsidP="000D78E0">
      <w:pPr>
        <w:pStyle w:val="a3"/>
        <w:ind w:left="567" w:right="1181" w:firstLine="0"/>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089D0A8E" w14:textId="77777777" w:rsidR="000D78E0" w:rsidRDefault="000D78E0" w:rsidP="000D78E0">
      <w:pPr>
        <w:pStyle w:val="a3"/>
        <w:ind w:left="567" w:right="1181" w:firstLine="0"/>
      </w:pPr>
      <w:r>
        <w:t>Конструирование</w:t>
      </w:r>
      <w:r>
        <w:rPr>
          <w:spacing w:val="66"/>
          <w:w w:val="150"/>
        </w:rPr>
        <w:t xml:space="preserve">   </w:t>
      </w:r>
      <w:r>
        <w:t>объектов</w:t>
      </w:r>
      <w:r>
        <w:rPr>
          <w:spacing w:val="66"/>
          <w:w w:val="150"/>
        </w:rPr>
        <w:t xml:space="preserve">   </w:t>
      </w:r>
      <w:r>
        <w:t>дизайна</w:t>
      </w:r>
      <w:r>
        <w:rPr>
          <w:spacing w:val="66"/>
          <w:w w:val="150"/>
        </w:rPr>
        <w:t xml:space="preserve">   </w:t>
      </w:r>
      <w:r>
        <w:t>или</w:t>
      </w:r>
      <w:r>
        <w:rPr>
          <w:spacing w:val="66"/>
          <w:w w:val="150"/>
        </w:rPr>
        <w:t xml:space="preserve">   </w:t>
      </w:r>
      <w:r>
        <w:t>архитектурное</w:t>
      </w:r>
      <w:r>
        <w:rPr>
          <w:spacing w:val="66"/>
          <w:w w:val="150"/>
        </w:rPr>
        <w:t xml:space="preserve">   </w:t>
      </w:r>
      <w:r>
        <w:t>макетирование с использованием цвета.</w:t>
      </w:r>
    </w:p>
    <w:p w14:paraId="0BAAAF0C" w14:textId="77777777" w:rsidR="000D78E0" w:rsidRDefault="000D78E0" w:rsidP="000D78E0">
      <w:pPr>
        <w:pStyle w:val="a3"/>
        <w:ind w:left="567" w:right="1181" w:firstLine="0"/>
      </w:pPr>
      <w:r>
        <w:t>Социальное</w:t>
      </w:r>
      <w:r>
        <w:rPr>
          <w:spacing w:val="-7"/>
        </w:rPr>
        <w:t xml:space="preserve"> </w:t>
      </w:r>
      <w:r>
        <w:t>значение</w:t>
      </w:r>
      <w:r>
        <w:rPr>
          <w:spacing w:val="-4"/>
        </w:rPr>
        <w:t xml:space="preserve"> </w:t>
      </w:r>
      <w:r>
        <w:t>дизайна</w:t>
      </w:r>
      <w:r>
        <w:rPr>
          <w:spacing w:val="-4"/>
        </w:rPr>
        <w:t xml:space="preserve"> </w:t>
      </w:r>
      <w:r>
        <w:t>и</w:t>
      </w:r>
      <w:r>
        <w:rPr>
          <w:spacing w:val="-3"/>
        </w:rPr>
        <w:t xml:space="preserve"> </w:t>
      </w:r>
      <w:r>
        <w:t>архитектуры</w:t>
      </w:r>
      <w:r>
        <w:rPr>
          <w:spacing w:val="-3"/>
        </w:rPr>
        <w:t xml:space="preserve"> </w:t>
      </w:r>
      <w:r>
        <w:t>как</w:t>
      </w:r>
      <w:r>
        <w:rPr>
          <w:spacing w:val="-3"/>
        </w:rPr>
        <w:t xml:space="preserve"> </w:t>
      </w:r>
      <w:r>
        <w:t>среды</w:t>
      </w:r>
      <w:r>
        <w:rPr>
          <w:spacing w:val="-3"/>
        </w:rPr>
        <w:t xml:space="preserve"> </w:t>
      </w:r>
      <w:r>
        <w:t>жизни</w:t>
      </w:r>
      <w:r>
        <w:rPr>
          <w:spacing w:val="-3"/>
        </w:rPr>
        <w:t xml:space="preserve"> </w:t>
      </w:r>
      <w:r>
        <w:rPr>
          <w:spacing w:val="-2"/>
        </w:rPr>
        <w:t>человека.</w:t>
      </w:r>
    </w:p>
    <w:p w14:paraId="2E0A2173" w14:textId="77777777" w:rsidR="000D78E0" w:rsidRDefault="000D78E0" w:rsidP="000D78E0">
      <w:pPr>
        <w:pStyle w:val="a3"/>
        <w:tabs>
          <w:tab w:val="left" w:pos="8700"/>
        </w:tabs>
        <w:ind w:left="567" w:right="1181" w:firstLine="0"/>
      </w:pPr>
      <w:r>
        <w:t xml:space="preserve">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w:t>
      </w:r>
      <w:r>
        <w:rPr>
          <w:spacing w:val="-2"/>
        </w:rPr>
        <w:t>духовной,</w:t>
      </w:r>
      <w:r>
        <w:t xml:space="preserve">  </w:t>
      </w:r>
      <w:r>
        <w:rPr>
          <w:spacing w:val="-2"/>
        </w:rPr>
        <w:t>художественной</w:t>
      </w:r>
    </w:p>
    <w:p w14:paraId="55B1F432" w14:textId="77777777" w:rsidR="000D78E0" w:rsidRDefault="000D78E0" w:rsidP="000D78E0">
      <w:pPr>
        <w:pStyle w:val="a3"/>
        <w:spacing w:before="1"/>
        <w:ind w:left="567" w:right="1181" w:firstLine="0"/>
      </w:pPr>
      <w:r>
        <w:t>и</w:t>
      </w:r>
      <w:r>
        <w:rPr>
          <w:spacing w:val="-4"/>
        </w:rPr>
        <w:t xml:space="preserve"> </w:t>
      </w:r>
      <w:r>
        <w:t>материальной</w:t>
      </w:r>
      <w:r>
        <w:rPr>
          <w:spacing w:val="-5"/>
        </w:rPr>
        <w:t xml:space="preserve"> </w:t>
      </w:r>
      <w:r>
        <w:t>культуры</w:t>
      </w:r>
      <w:r>
        <w:rPr>
          <w:spacing w:val="-3"/>
        </w:rPr>
        <w:t xml:space="preserve"> </w:t>
      </w:r>
      <w:r>
        <w:t>разных</w:t>
      </w:r>
      <w:r>
        <w:rPr>
          <w:spacing w:val="-4"/>
        </w:rPr>
        <w:t xml:space="preserve"> </w:t>
      </w:r>
      <w:r>
        <w:t>народов</w:t>
      </w:r>
      <w:r>
        <w:rPr>
          <w:spacing w:val="-4"/>
        </w:rPr>
        <w:t xml:space="preserve"> </w:t>
      </w:r>
      <w:r>
        <w:t>и</w:t>
      </w:r>
      <w:r>
        <w:rPr>
          <w:spacing w:val="-3"/>
        </w:rPr>
        <w:t xml:space="preserve"> </w:t>
      </w:r>
      <w:r>
        <w:rPr>
          <w:spacing w:val="-4"/>
        </w:rPr>
        <w:t>эпох.</w:t>
      </w:r>
    </w:p>
    <w:p w14:paraId="26F1FD94" w14:textId="77777777" w:rsidR="000D78E0" w:rsidRDefault="000D78E0" w:rsidP="000D78E0">
      <w:pPr>
        <w:pStyle w:val="a3"/>
        <w:ind w:left="567" w:right="1181" w:firstLine="0"/>
      </w:pPr>
      <w:r>
        <w:t>Архитектура</w:t>
      </w:r>
      <w:r>
        <w:rPr>
          <w:spacing w:val="79"/>
        </w:rPr>
        <w:t xml:space="preserve">   </w:t>
      </w:r>
      <w:r>
        <w:t>народного</w:t>
      </w:r>
      <w:r>
        <w:rPr>
          <w:spacing w:val="79"/>
        </w:rPr>
        <w:t xml:space="preserve">   </w:t>
      </w:r>
      <w:r>
        <w:t>жилища,</w:t>
      </w:r>
      <w:r>
        <w:rPr>
          <w:spacing w:val="79"/>
        </w:rPr>
        <w:t xml:space="preserve">   </w:t>
      </w:r>
      <w:r>
        <w:t>храмовая</w:t>
      </w:r>
      <w:r>
        <w:rPr>
          <w:spacing w:val="80"/>
        </w:rPr>
        <w:t xml:space="preserve">   </w:t>
      </w:r>
      <w:r>
        <w:t>архитектура,</w:t>
      </w:r>
      <w:r>
        <w:rPr>
          <w:spacing w:val="80"/>
        </w:rPr>
        <w:t xml:space="preserve">   </w:t>
      </w:r>
      <w:r>
        <w:t>частный</w:t>
      </w:r>
      <w:r>
        <w:rPr>
          <w:spacing w:val="80"/>
        </w:rPr>
        <w:t xml:space="preserve">   </w:t>
      </w:r>
      <w:r>
        <w:t>дом в предметно-пространственной среде жизни разных народов.</w:t>
      </w:r>
    </w:p>
    <w:p w14:paraId="2C99E152" w14:textId="77777777" w:rsidR="000D78E0" w:rsidRDefault="000D78E0" w:rsidP="000D78E0">
      <w:pPr>
        <w:pStyle w:val="a3"/>
        <w:spacing w:before="70"/>
        <w:ind w:left="567" w:right="1181" w:firstLine="0"/>
      </w:pPr>
      <w:r>
        <w:t>Выполнение заданий по теме «Архитектурные образы прошлых эпох» в виде аналитических</w:t>
      </w:r>
      <w:r>
        <w:rPr>
          <w:spacing w:val="78"/>
          <w:w w:val="150"/>
        </w:rPr>
        <w:t xml:space="preserve">  </w:t>
      </w:r>
      <w:r>
        <w:t>зарисовок</w:t>
      </w:r>
      <w:r>
        <w:rPr>
          <w:spacing w:val="78"/>
          <w:w w:val="150"/>
        </w:rPr>
        <w:t xml:space="preserve">  </w:t>
      </w:r>
      <w:r>
        <w:t>известных</w:t>
      </w:r>
      <w:r>
        <w:rPr>
          <w:spacing w:val="78"/>
          <w:w w:val="150"/>
        </w:rPr>
        <w:t xml:space="preserve">  </w:t>
      </w:r>
      <w:r>
        <w:t>архитектурных</w:t>
      </w:r>
      <w:r>
        <w:rPr>
          <w:spacing w:val="78"/>
          <w:w w:val="150"/>
        </w:rPr>
        <w:t xml:space="preserve">  </w:t>
      </w:r>
      <w:r>
        <w:t>памятников</w:t>
      </w:r>
      <w:r>
        <w:rPr>
          <w:spacing w:val="77"/>
          <w:w w:val="150"/>
        </w:rPr>
        <w:t xml:space="preserve">  </w:t>
      </w:r>
      <w:r>
        <w:t>по</w:t>
      </w:r>
      <w:r>
        <w:rPr>
          <w:spacing w:val="77"/>
          <w:w w:val="150"/>
        </w:rPr>
        <w:t xml:space="preserve">  </w:t>
      </w:r>
      <w:r>
        <w:lastRenderedPageBreak/>
        <w:t>фотографиям и другим видам изображения.</w:t>
      </w:r>
    </w:p>
    <w:p w14:paraId="2665D65D" w14:textId="77777777" w:rsidR="000D78E0" w:rsidRDefault="000D78E0" w:rsidP="000D78E0">
      <w:pPr>
        <w:pStyle w:val="a3"/>
        <w:spacing w:before="1"/>
        <w:ind w:left="567" w:right="1181" w:firstLine="0"/>
      </w:pPr>
      <w:r>
        <w:t>Пути</w:t>
      </w:r>
      <w:r>
        <w:rPr>
          <w:spacing w:val="-4"/>
        </w:rPr>
        <w:t xml:space="preserve"> </w:t>
      </w:r>
      <w:r>
        <w:t>развития</w:t>
      </w:r>
      <w:r>
        <w:rPr>
          <w:spacing w:val="-3"/>
        </w:rPr>
        <w:t xml:space="preserve"> </w:t>
      </w:r>
      <w:r>
        <w:t>современной</w:t>
      </w:r>
      <w:r>
        <w:rPr>
          <w:spacing w:val="-3"/>
        </w:rPr>
        <w:t xml:space="preserve"> </w:t>
      </w:r>
      <w:r>
        <w:t>архитектуры</w:t>
      </w:r>
      <w:r>
        <w:rPr>
          <w:spacing w:val="-3"/>
        </w:rPr>
        <w:t xml:space="preserve"> </w:t>
      </w:r>
      <w:r>
        <w:t>и</w:t>
      </w:r>
      <w:r>
        <w:rPr>
          <w:spacing w:val="-2"/>
        </w:rPr>
        <w:t xml:space="preserve"> </w:t>
      </w:r>
      <w:r>
        <w:t>дизайна:</w:t>
      </w:r>
      <w:r>
        <w:rPr>
          <w:spacing w:val="-3"/>
        </w:rPr>
        <w:t xml:space="preserve"> </w:t>
      </w:r>
      <w:r>
        <w:t>город</w:t>
      </w:r>
      <w:r>
        <w:rPr>
          <w:spacing w:val="-3"/>
        </w:rPr>
        <w:t xml:space="preserve"> </w:t>
      </w:r>
      <w:r>
        <w:t>сегодня</w:t>
      </w:r>
      <w:r>
        <w:rPr>
          <w:spacing w:val="-3"/>
        </w:rPr>
        <w:t xml:space="preserve"> </w:t>
      </w:r>
      <w:r>
        <w:t>и</w:t>
      </w:r>
      <w:r>
        <w:rPr>
          <w:spacing w:val="-4"/>
        </w:rPr>
        <w:t xml:space="preserve"> </w:t>
      </w:r>
      <w:r>
        <w:rPr>
          <w:spacing w:val="-2"/>
        </w:rPr>
        <w:t>завтра.</w:t>
      </w:r>
    </w:p>
    <w:p w14:paraId="2BDD83E1" w14:textId="77777777" w:rsidR="000D78E0" w:rsidRDefault="000D78E0" w:rsidP="000D78E0">
      <w:pPr>
        <w:pStyle w:val="a3"/>
        <w:ind w:left="567" w:right="1181" w:firstLine="0"/>
      </w:pPr>
      <w:r>
        <w:t>Архитектурная</w:t>
      </w:r>
      <w:r>
        <w:rPr>
          <w:spacing w:val="80"/>
        </w:rPr>
        <w:t xml:space="preserve">  </w:t>
      </w:r>
      <w:r>
        <w:t>и</w:t>
      </w:r>
      <w:r>
        <w:rPr>
          <w:spacing w:val="80"/>
        </w:rPr>
        <w:t xml:space="preserve">  </w:t>
      </w:r>
      <w:r>
        <w:t>градостроительная</w:t>
      </w:r>
      <w:r>
        <w:rPr>
          <w:spacing w:val="80"/>
        </w:rPr>
        <w:t xml:space="preserve">  </w:t>
      </w:r>
      <w:r>
        <w:t>революция</w:t>
      </w:r>
      <w:r>
        <w:rPr>
          <w:spacing w:val="80"/>
        </w:rPr>
        <w:t xml:space="preserve">  </w:t>
      </w:r>
      <w:r>
        <w:t>XX</w:t>
      </w:r>
      <w:r>
        <w:rPr>
          <w:spacing w:val="80"/>
        </w:rPr>
        <w:t xml:space="preserve">  </w:t>
      </w:r>
      <w:r>
        <w:t>в.</w:t>
      </w:r>
      <w:r>
        <w:rPr>
          <w:spacing w:val="80"/>
        </w:rPr>
        <w:t xml:space="preserve">  </w:t>
      </w:r>
      <w:r>
        <w:t>Её</w:t>
      </w:r>
      <w:r>
        <w:rPr>
          <w:spacing w:val="80"/>
        </w:rPr>
        <w:t xml:space="preserve">  </w:t>
      </w:r>
      <w:r>
        <w:t>технологические и</w:t>
      </w:r>
      <w:r>
        <w:rPr>
          <w:spacing w:val="74"/>
        </w:rPr>
        <w:t xml:space="preserve">   </w:t>
      </w:r>
      <w:r>
        <w:t>эстетические</w:t>
      </w:r>
      <w:r>
        <w:rPr>
          <w:spacing w:val="73"/>
        </w:rPr>
        <w:t xml:space="preserve">   </w:t>
      </w:r>
      <w:r>
        <w:t>предпосылки</w:t>
      </w:r>
      <w:r>
        <w:rPr>
          <w:spacing w:val="74"/>
        </w:rPr>
        <w:t xml:space="preserve">   </w:t>
      </w:r>
      <w:r>
        <w:t>и</w:t>
      </w:r>
      <w:r>
        <w:rPr>
          <w:spacing w:val="74"/>
        </w:rPr>
        <w:t xml:space="preserve">   </w:t>
      </w:r>
      <w:r>
        <w:t>истоки.</w:t>
      </w:r>
      <w:r>
        <w:rPr>
          <w:spacing w:val="73"/>
        </w:rPr>
        <w:t xml:space="preserve">   </w:t>
      </w:r>
      <w:r>
        <w:t>Социальный</w:t>
      </w:r>
      <w:r>
        <w:rPr>
          <w:spacing w:val="73"/>
        </w:rPr>
        <w:t xml:space="preserve">   </w:t>
      </w:r>
      <w:r>
        <w:t>аспект</w:t>
      </w:r>
      <w:r>
        <w:rPr>
          <w:spacing w:val="75"/>
        </w:rPr>
        <w:t xml:space="preserve">   </w:t>
      </w:r>
      <w:r>
        <w:t>«перестройки» в архитектуре.</w:t>
      </w:r>
    </w:p>
    <w:p w14:paraId="6C191D43" w14:textId="77777777" w:rsidR="000D78E0" w:rsidRDefault="000D78E0" w:rsidP="000D78E0">
      <w:pPr>
        <w:pStyle w:val="a3"/>
        <w:ind w:left="567" w:right="1181" w:firstLine="0"/>
      </w:pPr>
      <w:r>
        <w:t>Отрицание канонов и сохранение наследия с учётом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14:paraId="1A847AF8" w14:textId="77777777" w:rsidR="000D78E0" w:rsidRDefault="000D78E0" w:rsidP="000D78E0">
      <w:pPr>
        <w:pStyle w:val="a3"/>
        <w:ind w:left="567" w:right="1181" w:firstLine="0"/>
      </w:pPr>
      <w:r>
        <w:t>Пространство городской среды. Исторические формы планировки городской среды и их связь с образом жизни людей.</w:t>
      </w:r>
    </w:p>
    <w:p w14:paraId="676E37A9" w14:textId="77777777" w:rsidR="000D78E0" w:rsidRDefault="000D78E0" w:rsidP="000D78E0">
      <w:pPr>
        <w:pStyle w:val="a3"/>
        <w:ind w:left="567" w:right="1181" w:firstLine="0"/>
      </w:pPr>
      <w:r>
        <w:t>Роль</w:t>
      </w:r>
      <w:r>
        <w:rPr>
          <w:spacing w:val="-6"/>
        </w:rPr>
        <w:t xml:space="preserve"> </w:t>
      </w:r>
      <w:r>
        <w:t>цвета</w:t>
      </w:r>
      <w:r>
        <w:rPr>
          <w:spacing w:val="-3"/>
        </w:rPr>
        <w:t xml:space="preserve"> </w:t>
      </w:r>
      <w:r>
        <w:t>в</w:t>
      </w:r>
      <w:r>
        <w:rPr>
          <w:spacing w:val="-4"/>
        </w:rPr>
        <w:t xml:space="preserve"> </w:t>
      </w:r>
      <w:r>
        <w:t>формировании</w:t>
      </w:r>
      <w:r>
        <w:rPr>
          <w:spacing w:val="-6"/>
        </w:rPr>
        <w:t xml:space="preserve"> </w:t>
      </w:r>
      <w:r>
        <w:t>пространства.</w:t>
      </w:r>
      <w:r>
        <w:rPr>
          <w:spacing w:val="-3"/>
        </w:rPr>
        <w:t xml:space="preserve"> </w:t>
      </w:r>
      <w:r>
        <w:t>Схема-планировка</w:t>
      </w:r>
      <w:r>
        <w:rPr>
          <w:spacing w:val="-3"/>
        </w:rPr>
        <w:t xml:space="preserve"> </w:t>
      </w:r>
      <w:r>
        <w:t>и</w:t>
      </w:r>
      <w:r>
        <w:rPr>
          <w:spacing w:val="-3"/>
        </w:rPr>
        <w:t xml:space="preserve"> </w:t>
      </w:r>
      <w:r>
        <w:rPr>
          <w:spacing w:val="-2"/>
        </w:rPr>
        <w:t>реальность.</w:t>
      </w:r>
    </w:p>
    <w:p w14:paraId="0A5A37BF" w14:textId="77777777" w:rsidR="000D78E0" w:rsidRDefault="000D78E0" w:rsidP="000D78E0">
      <w:pPr>
        <w:pStyle w:val="a3"/>
        <w:ind w:left="567" w:right="1181" w:firstLine="0"/>
      </w:pPr>
      <w:r>
        <w:t>Современные поиски новой эстетики в градостроительстве. Выполнение практических работ</w:t>
      </w:r>
      <w:r>
        <w:rPr>
          <w:spacing w:val="-2"/>
        </w:rPr>
        <w:t xml:space="preserve"> </w:t>
      </w:r>
      <w:r>
        <w:t>по</w:t>
      </w:r>
      <w:r>
        <w:rPr>
          <w:spacing w:val="-2"/>
        </w:rPr>
        <w:t xml:space="preserve"> </w:t>
      </w:r>
      <w:r>
        <w:t>теме «Образ</w:t>
      </w:r>
      <w:r>
        <w:rPr>
          <w:spacing w:val="-1"/>
        </w:rPr>
        <w:t xml:space="preserve"> </w:t>
      </w:r>
      <w:r>
        <w:t>современного</w:t>
      </w:r>
      <w:r>
        <w:rPr>
          <w:spacing w:val="-2"/>
        </w:rPr>
        <w:t xml:space="preserve"> </w:t>
      </w:r>
      <w:r>
        <w:t>города</w:t>
      </w:r>
      <w:r>
        <w:rPr>
          <w:spacing w:val="-3"/>
        </w:rPr>
        <w:t xml:space="preserve"> </w:t>
      </w:r>
      <w:r>
        <w:t>и</w:t>
      </w:r>
      <w:r>
        <w:rPr>
          <w:spacing w:val="-1"/>
        </w:rPr>
        <w:t xml:space="preserve"> </w:t>
      </w:r>
      <w:r>
        <w:t>архитектурного</w:t>
      </w:r>
      <w:r>
        <w:rPr>
          <w:spacing w:val="-2"/>
        </w:rPr>
        <w:t xml:space="preserve"> </w:t>
      </w:r>
      <w:r>
        <w:t>стиля</w:t>
      </w:r>
      <w:r>
        <w:rPr>
          <w:spacing w:val="-2"/>
        </w:rPr>
        <w:t xml:space="preserve"> </w:t>
      </w:r>
      <w:r>
        <w:t>будущего»: фотоколлажа</w:t>
      </w:r>
      <w:r>
        <w:rPr>
          <w:spacing w:val="-1"/>
        </w:rPr>
        <w:t xml:space="preserve"> </w:t>
      </w:r>
      <w:r>
        <w:t>или фантазийной зарисовки города будущего.</w:t>
      </w:r>
    </w:p>
    <w:p w14:paraId="42195CB3" w14:textId="77777777" w:rsidR="000D78E0" w:rsidRDefault="000D78E0" w:rsidP="000D78E0">
      <w:pPr>
        <w:pStyle w:val="a3"/>
        <w:ind w:left="567" w:right="1181" w:firstLine="0"/>
      </w:pPr>
      <w:r>
        <w:t>Индивидуальный образ каждого города. Неповторимость исторических кварталов и значение культурного наследия для современной жизни людей.</w:t>
      </w:r>
    </w:p>
    <w:p w14:paraId="62060F59" w14:textId="77777777" w:rsidR="000D78E0" w:rsidRDefault="000D78E0" w:rsidP="000D78E0">
      <w:pPr>
        <w:pStyle w:val="a3"/>
        <w:tabs>
          <w:tab w:val="left" w:pos="1206"/>
          <w:tab w:val="left" w:pos="3556"/>
          <w:tab w:val="left" w:pos="5108"/>
          <w:tab w:val="left" w:pos="5957"/>
          <w:tab w:val="left" w:pos="7982"/>
          <w:tab w:val="left" w:pos="9769"/>
        </w:tabs>
        <w:ind w:left="567" w:right="1181" w:firstLine="0"/>
      </w:pPr>
      <w:r>
        <w:t xml:space="preserve">Дизайн городской среды. Малые архитектурные формы. Роль малых архитектурных форм   </w:t>
      </w:r>
      <w:r>
        <w:rPr>
          <w:spacing w:val="-10"/>
        </w:rPr>
        <w:t>и</w:t>
      </w:r>
      <w:r>
        <w:t xml:space="preserve">    </w:t>
      </w:r>
      <w:r>
        <w:rPr>
          <w:spacing w:val="-2"/>
        </w:rPr>
        <w:t>архитектурного</w:t>
      </w:r>
      <w:r>
        <w:t xml:space="preserve"> </w:t>
      </w:r>
      <w:r>
        <w:rPr>
          <w:spacing w:val="-2"/>
        </w:rPr>
        <w:t>дизайна</w:t>
      </w:r>
      <w:r>
        <w:t xml:space="preserve"> </w:t>
      </w:r>
      <w:r>
        <w:rPr>
          <w:spacing w:val="-10"/>
        </w:rPr>
        <w:t>в</w:t>
      </w:r>
      <w:r>
        <w:t xml:space="preserve">   </w:t>
      </w:r>
      <w:r>
        <w:rPr>
          <w:spacing w:val="-2"/>
        </w:rPr>
        <w:t xml:space="preserve">организации  </w:t>
      </w:r>
      <w:r>
        <w:tab/>
      </w:r>
      <w:r>
        <w:rPr>
          <w:spacing w:val="-2"/>
        </w:rPr>
        <w:t>городской</w:t>
      </w:r>
      <w:r>
        <w:tab/>
      </w:r>
      <w:r>
        <w:rPr>
          <w:spacing w:val="-2"/>
        </w:rPr>
        <w:t xml:space="preserve">среды </w:t>
      </w:r>
      <w:r>
        <w:t>и индивидуальном образе города.</w:t>
      </w:r>
    </w:p>
    <w:p w14:paraId="1D87BEBF" w14:textId="77777777" w:rsidR="000D78E0" w:rsidRDefault="000D78E0" w:rsidP="000D78E0">
      <w:pPr>
        <w:pStyle w:val="a3"/>
        <w:spacing w:before="1"/>
        <w:ind w:left="567" w:right="1181" w:firstLine="0"/>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7BAD7110" w14:textId="77777777" w:rsidR="000D78E0" w:rsidRDefault="000D78E0" w:rsidP="000D78E0">
      <w:pPr>
        <w:pStyle w:val="a3"/>
        <w:tabs>
          <w:tab w:val="left" w:pos="1926"/>
          <w:tab w:val="left" w:pos="2893"/>
          <w:tab w:val="left" w:pos="4215"/>
          <w:tab w:val="left" w:pos="5987"/>
          <w:tab w:val="left" w:pos="9140"/>
        </w:tabs>
        <w:ind w:left="567" w:right="1181" w:firstLine="0"/>
      </w:pPr>
      <w:r>
        <w:t xml:space="preserve">Выполнение практической работы по теме «Проектирование дизайна объектов городской </w:t>
      </w:r>
      <w:r>
        <w:rPr>
          <w:spacing w:val="-2"/>
        </w:rPr>
        <w:t>среды»</w:t>
      </w:r>
      <w:r>
        <w:t xml:space="preserve"> </w:t>
      </w:r>
      <w:r>
        <w:rPr>
          <w:spacing w:val="-10"/>
        </w:rPr>
        <w:t>в</w:t>
      </w:r>
      <w:r>
        <w:t xml:space="preserve"> </w:t>
      </w:r>
      <w:r>
        <w:rPr>
          <w:spacing w:val="-4"/>
        </w:rPr>
        <w:t>виде</w:t>
      </w:r>
      <w:r>
        <w:t xml:space="preserve"> </w:t>
      </w:r>
      <w:r>
        <w:rPr>
          <w:spacing w:val="-2"/>
        </w:rPr>
        <w:t>создания</w:t>
      </w:r>
      <w:r>
        <w:tab/>
      </w:r>
      <w:r>
        <w:rPr>
          <w:spacing w:val="-2"/>
        </w:rPr>
        <w:t>коллажнографической</w:t>
      </w:r>
      <w:r>
        <w:t xml:space="preserve"> </w:t>
      </w:r>
      <w:r>
        <w:rPr>
          <w:spacing w:val="-2"/>
        </w:rPr>
        <w:t xml:space="preserve">композиции </w:t>
      </w:r>
      <w:r>
        <w:t>или дизайн-проекта оформления витрины магазина.</w:t>
      </w:r>
    </w:p>
    <w:p w14:paraId="47D75E2F" w14:textId="77777777" w:rsidR="000D78E0" w:rsidRDefault="000D78E0" w:rsidP="000D78E0">
      <w:pPr>
        <w:pStyle w:val="a3"/>
        <w:ind w:left="567" w:right="1181" w:firstLine="0"/>
      </w:pPr>
      <w:r>
        <w:t>Интерьер</w:t>
      </w:r>
      <w:r>
        <w:rPr>
          <w:spacing w:val="63"/>
        </w:rPr>
        <w:t xml:space="preserve">  </w:t>
      </w:r>
      <w:r>
        <w:t>и</w:t>
      </w:r>
      <w:r>
        <w:rPr>
          <w:spacing w:val="63"/>
        </w:rPr>
        <w:t xml:space="preserve">  </w:t>
      </w:r>
      <w:r>
        <w:t>предметный</w:t>
      </w:r>
      <w:r>
        <w:rPr>
          <w:spacing w:val="63"/>
        </w:rPr>
        <w:t xml:space="preserve">  </w:t>
      </w:r>
      <w:r>
        <w:t>мир</w:t>
      </w:r>
      <w:r>
        <w:rPr>
          <w:spacing w:val="63"/>
        </w:rPr>
        <w:t xml:space="preserve">  </w:t>
      </w:r>
      <w:r>
        <w:t>в</w:t>
      </w:r>
      <w:r>
        <w:rPr>
          <w:spacing w:val="62"/>
        </w:rPr>
        <w:t xml:space="preserve">  </w:t>
      </w:r>
      <w:r>
        <w:t>доме.</w:t>
      </w:r>
      <w:r>
        <w:rPr>
          <w:spacing w:val="63"/>
        </w:rPr>
        <w:t xml:space="preserve">  </w:t>
      </w:r>
      <w:r>
        <w:t>Назначение</w:t>
      </w:r>
      <w:r>
        <w:rPr>
          <w:spacing w:val="62"/>
        </w:rPr>
        <w:t xml:space="preserve">  </w:t>
      </w:r>
      <w:r>
        <w:t>помещения</w:t>
      </w:r>
      <w:r>
        <w:rPr>
          <w:spacing w:val="63"/>
        </w:rPr>
        <w:t xml:space="preserve">  </w:t>
      </w:r>
      <w:r>
        <w:t>и</w:t>
      </w:r>
      <w:r>
        <w:rPr>
          <w:spacing w:val="63"/>
        </w:rPr>
        <w:t xml:space="preserve">  </w:t>
      </w:r>
      <w:r>
        <w:t>построение его интерьера. Дизайн пространственно-предметной среды интерьера.</w:t>
      </w:r>
    </w:p>
    <w:p w14:paraId="2C451627" w14:textId="77777777" w:rsidR="000D78E0" w:rsidRDefault="000D78E0" w:rsidP="000D78E0">
      <w:pPr>
        <w:pStyle w:val="a3"/>
        <w:ind w:left="567" w:right="1181" w:firstLine="0"/>
      </w:pPr>
      <w:r>
        <w:t>Образно-стилевое единство материальной культуры каждой эпохи. Интерьер как отражение стиля жизни его хозяев.</w:t>
      </w:r>
    </w:p>
    <w:p w14:paraId="716FB147" w14:textId="77777777" w:rsidR="000D78E0" w:rsidRDefault="000D78E0" w:rsidP="000D78E0">
      <w:pPr>
        <w:pStyle w:val="a3"/>
        <w:ind w:left="567" w:right="1181" w:firstLine="0"/>
      </w:pPr>
      <w:r>
        <w:t>Зонирование интерьера – создание многофункционального пространства. Отделочные материалы, введение фактуры и цвета в интерьер.</w:t>
      </w:r>
    </w:p>
    <w:p w14:paraId="64F0EC33" w14:textId="77777777" w:rsidR="000D78E0" w:rsidRDefault="000D78E0" w:rsidP="000D78E0">
      <w:pPr>
        <w:pStyle w:val="a3"/>
        <w:ind w:left="567" w:right="1181" w:firstLine="0"/>
      </w:pPr>
      <w:r>
        <w:t>Интерьеры</w:t>
      </w:r>
      <w:r>
        <w:rPr>
          <w:spacing w:val="-5"/>
        </w:rPr>
        <w:t xml:space="preserve"> </w:t>
      </w:r>
      <w:r>
        <w:t>общественных</w:t>
      </w:r>
      <w:r>
        <w:rPr>
          <w:spacing w:val="-3"/>
        </w:rPr>
        <w:t xml:space="preserve"> </w:t>
      </w:r>
      <w:r>
        <w:t>зданий</w:t>
      </w:r>
      <w:r>
        <w:rPr>
          <w:spacing w:val="-4"/>
        </w:rPr>
        <w:t xml:space="preserve"> </w:t>
      </w:r>
      <w:r>
        <w:t>(театр,</w:t>
      </w:r>
      <w:r>
        <w:rPr>
          <w:spacing w:val="-4"/>
        </w:rPr>
        <w:t xml:space="preserve"> </w:t>
      </w:r>
      <w:r>
        <w:t>кафе,</w:t>
      </w:r>
      <w:r>
        <w:rPr>
          <w:spacing w:val="-7"/>
        </w:rPr>
        <w:t xml:space="preserve"> </w:t>
      </w:r>
      <w:r>
        <w:t>вокзал,</w:t>
      </w:r>
      <w:r>
        <w:rPr>
          <w:spacing w:val="-4"/>
        </w:rPr>
        <w:t xml:space="preserve"> </w:t>
      </w:r>
      <w:r>
        <w:t>офис,</w:t>
      </w:r>
      <w:r>
        <w:rPr>
          <w:spacing w:val="-4"/>
        </w:rPr>
        <w:t xml:space="preserve"> </w:t>
      </w:r>
      <w:r>
        <w:t>школа). Выполнение практической и аналитической работы по теме.</w:t>
      </w:r>
    </w:p>
    <w:p w14:paraId="09A240AA" w14:textId="77777777" w:rsidR="000D78E0" w:rsidRDefault="000D78E0" w:rsidP="000D78E0">
      <w:pPr>
        <w:pStyle w:val="a3"/>
        <w:ind w:left="567" w:right="1181" w:firstLine="0"/>
      </w:pPr>
      <w:r>
        <w:t xml:space="preserve">«Роль вещи в образно-стилевом решении интерьера» в форме создания коллажной </w:t>
      </w:r>
      <w:r>
        <w:rPr>
          <w:spacing w:val="-2"/>
        </w:rPr>
        <w:t>композиции.</w:t>
      </w:r>
    </w:p>
    <w:p w14:paraId="30976EF5" w14:textId="77777777" w:rsidR="000D78E0" w:rsidRDefault="000D78E0" w:rsidP="000D78E0">
      <w:pPr>
        <w:pStyle w:val="a3"/>
        <w:ind w:left="567" w:right="1181" w:firstLine="0"/>
      </w:pPr>
      <w:r>
        <w:t>Организация</w:t>
      </w:r>
      <w:r>
        <w:rPr>
          <w:spacing w:val="69"/>
        </w:rPr>
        <w:t xml:space="preserve"> </w:t>
      </w:r>
      <w:r>
        <w:t>архитектурно-ландшафтного</w:t>
      </w:r>
      <w:r>
        <w:rPr>
          <w:spacing w:val="69"/>
        </w:rPr>
        <w:t xml:space="preserve">  </w:t>
      </w:r>
      <w:r>
        <w:t>пространства.</w:t>
      </w:r>
      <w:r>
        <w:rPr>
          <w:spacing w:val="69"/>
        </w:rPr>
        <w:t xml:space="preserve">  </w:t>
      </w:r>
      <w:r>
        <w:t>Город</w:t>
      </w:r>
      <w:r>
        <w:rPr>
          <w:spacing w:val="69"/>
        </w:rPr>
        <w:t xml:space="preserve">   </w:t>
      </w:r>
      <w:r>
        <w:t>в</w:t>
      </w:r>
      <w:r>
        <w:rPr>
          <w:spacing w:val="68"/>
        </w:rPr>
        <w:t xml:space="preserve">   </w:t>
      </w:r>
      <w:r>
        <w:t>единстве с ландшафтно-парковой средой.</w:t>
      </w:r>
    </w:p>
    <w:p w14:paraId="3C88857F" w14:textId="77777777" w:rsidR="000D78E0" w:rsidRDefault="000D78E0" w:rsidP="000D78E0">
      <w:pPr>
        <w:pStyle w:val="a3"/>
        <w:spacing w:before="1"/>
        <w:ind w:left="567" w:right="1181" w:firstLine="0"/>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5C762078" w14:textId="77777777" w:rsidR="000D78E0" w:rsidRDefault="000D78E0" w:rsidP="000D78E0">
      <w:pPr>
        <w:pStyle w:val="a3"/>
        <w:ind w:left="567" w:right="1181" w:firstLine="0"/>
      </w:pPr>
      <w:r>
        <w:t>Выполнение</w:t>
      </w:r>
      <w:r>
        <w:rPr>
          <w:spacing w:val="74"/>
          <w:w w:val="150"/>
        </w:rPr>
        <w:t xml:space="preserve">  </w:t>
      </w:r>
      <w:r>
        <w:t>дизайн-проекта</w:t>
      </w:r>
      <w:r>
        <w:rPr>
          <w:spacing w:val="75"/>
          <w:w w:val="150"/>
        </w:rPr>
        <w:t xml:space="preserve">  </w:t>
      </w:r>
      <w:r>
        <w:t>территории</w:t>
      </w:r>
      <w:r>
        <w:rPr>
          <w:spacing w:val="74"/>
          <w:w w:val="150"/>
        </w:rPr>
        <w:t xml:space="preserve">  </w:t>
      </w:r>
      <w:r>
        <w:t>парка</w:t>
      </w:r>
      <w:r>
        <w:rPr>
          <w:spacing w:val="74"/>
          <w:w w:val="150"/>
        </w:rPr>
        <w:t xml:space="preserve">  </w:t>
      </w:r>
      <w:r>
        <w:t>или</w:t>
      </w:r>
      <w:r>
        <w:rPr>
          <w:spacing w:val="74"/>
          <w:w w:val="150"/>
        </w:rPr>
        <w:t xml:space="preserve">  </w:t>
      </w:r>
      <w:r>
        <w:t>приусадебного</w:t>
      </w:r>
      <w:r>
        <w:rPr>
          <w:spacing w:val="76"/>
          <w:w w:val="150"/>
        </w:rPr>
        <w:t xml:space="preserve">  </w:t>
      </w:r>
      <w:r>
        <w:t>участка в виде схемы-чертежа.</w:t>
      </w:r>
    </w:p>
    <w:p w14:paraId="3AC87270" w14:textId="77777777" w:rsidR="000D78E0" w:rsidRDefault="000D78E0" w:rsidP="000D78E0">
      <w:pPr>
        <w:pStyle w:val="a3"/>
        <w:ind w:left="567" w:right="1181" w:firstLine="0"/>
      </w:pPr>
      <w:r>
        <w:t>Единство эстетического и функционального в объёмнопространственной организации среды жизнедеятельности людей.</w:t>
      </w:r>
    </w:p>
    <w:p w14:paraId="36DAFA2C" w14:textId="77777777" w:rsidR="000D78E0" w:rsidRDefault="000D78E0" w:rsidP="000D78E0">
      <w:pPr>
        <w:pStyle w:val="a3"/>
        <w:ind w:left="567" w:right="1181" w:firstLine="0"/>
      </w:pPr>
      <w:r>
        <w:t>Образ</w:t>
      </w:r>
      <w:r>
        <w:rPr>
          <w:spacing w:val="-4"/>
        </w:rPr>
        <w:t xml:space="preserve"> </w:t>
      </w:r>
      <w:r>
        <w:t>человека</w:t>
      </w:r>
      <w:r>
        <w:rPr>
          <w:spacing w:val="-4"/>
        </w:rPr>
        <w:t xml:space="preserve"> </w:t>
      </w:r>
      <w:r>
        <w:t>и</w:t>
      </w:r>
      <w:r>
        <w:rPr>
          <w:spacing w:val="-4"/>
        </w:rPr>
        <w:t xml:space="preserve"> </w:t>
      </w:r>
      <w:r>
        <w:t>индивидуальное</w:t>
      </w:r>
      <w:r>
        <w:rPr>
          <w:spacing w:val="-4"/>
        </w:rPr>
        <w:t xml:space="preserve"> </w:t>
      </w:r>
      <w:r>
        <w:rPr>
          <w:spacing w:val="-2"/>
        </w:rPr>
        <w:t>проектирование.</w:t>
      </w:r>
    </w:p>
    <w:p w14:paraId="09BC2867" w14:textId="77777777" w:rsidR="000D78E0" w:rsidRDefault="000D78E0" w:rsidP="000D78E0">
      <w:pPr>
        <w:pStyle w:val="a3"/>
        <w:ind w:left="567" w:right="1181" w:firstLine="0"/>
      </w:pPr>
      <w:r>
        <w:t>Организация</w:t>
      </w:r>
      <w:r>
        <w:rPr>
          <w:spacing w:val="80"/>
        </w:rPr>
        <w:t xml:space="preserve">  </w:t>
      </w:r>
      <w:r>
        <w:t>пространства</w:t>
      </w:r>
      <w:r>
        <w:rPr>
          <w:spacing w:val="80"/>
        </w:rPr>
        <w:t xml:space="preserve">  </w:t>
      </w:r>
      <w:r>
        <w:t>жилой</w:t>
      </w:r>
      <w:r>
        <w:rPr>
          <w:spacing w:val="80"/>
        </w:rPr>
        <w:t xml:space="preserve">  </w:t>
      </w:r>
      <w:r>
        <w:t>среды</w:t>
      </w:r>
      <w:r>
        <w:rPr>
          <w:spacing w:val="80"/>
        </w:rPr>
        <w:t xml:space="preserve">  </w:t>
      </w:r>
      <w:r>
        <w:t>как</w:t>
      </w:r>
      <w:r>
        <w:rPr>
          <w:spacing w:val="80"/>
        </w:rPr>
        <w:t xml:space="preserve">  </w:t>
      </w:r>
      <w:r>
        <w:t>отражение</w:t>
      </w:r>
      <w:r>
        <w:rPr>
          <w:spacing w:val="80"/>
        </w:rPr>
        <w:t xml:space="preserve">  </w:t>
      </w:r>
      <w:r>
        <w:t>социального</w:t>
      </w:r>
      <w:r>
        <w:rPr>
          <w:spacing w:val="80"/>
        </w:rPr>
        <w:t xml:space="preserve">  </w:t>
      </w:r>
      <w:r>
        <w:t>заказа и</w:t>
      </w:r>
      <w:r>
        <w:rPr>
          <w:spacing w:val="80"/>
          <w:w w:val="150"/>
        </w:rPr>
        <w:t xml:space="preserve">  </w:t>
      </w:r>
      <w:r>
        <w:t>индивидуальности</w:t>
      </w:r>
      <w:r>
        <w:rPr>
          <w:spacing w:val="80"/>
          <w:w w:val="150"/>
        </w:rPr>
        <w:t xml:space="preserve">  </w:t>
      </w:r>
      <w:r>
        <w:t>человека,</w:t>
      </w:r>
      <w:r>
        <w:rPr>
          <w:spacing w:val="80"/>
          <w:w w:val="150"/>
        </w:rPr>
        <w:t xml:space="preserve">  </w:t>
      </w:r>
      <w:r>
        <w:t>его</w:t>
      </w:r>
      <w:r>
        <w:rPr>
          <w:spacing w:val="80"/>
          <w:w w:val="150"/>
        </w:rPr>
        <w:t xml:space="preserve">  </w:t>
      </w:r>
      <w:r>
        <w:t>вкуса,</w:t>
      </w:r>
      <w:r>
        <w:rPr>
          <w:spacing w:val="80"/>
          <w:w w:val="150"/>
        </w:rPr>
        <w:t xml:space="preserve">  </w:t>
      </w:r>
      <w:r>
        <w:t>потребностей</w:t>
      </w:r>
      <w:r>
        <w:rPr>
          <w:spacing w:val="80"/>
          <w:w w:val="150"/>
        </w:rPr>
        <w:t xml:space="preserve">  </w:t>
      </w:r>
      <w:r>
        <w:t>и</w:t>
      </w:r>
      <w:r>
        <w:rPr>
          <w:spacing w:val="80"/>
          <w:w w:val="150"/>
        </w:rPr>
        <w:t xml:space="preserve">  </w:t>
      </w:r>
      <w:r>
        <w:t>возможностей. Образно-личностное проектирование в дизайне и архитектуре.</w:t>
      </w:r>
    </w:p>
    <w:p w14:paraId="1266B6A9" w14:textId="77777777" w:rsidR="000D78E0" w:rsidRDefault="000D78E0" w:rsidP="000D78E0">
      <w:pPr>
        <w:pStyle w:val="a3"/>
        <w:ind w:left="567" w:right="1181" w:firstLine="0"/>
      </w:pPr>
      <w:r>
        <w:t>Проектные работы по созданию облика частного дома, комнаты и сада. Дизайн предметной</w:t>
      </w:r>
      <w:r>
        <w:rPr>
          <w:spacing w:val="75"/>
          <w:w w:val="150"/>
        </w:rPr>
        <w:t xml:space="preserve">   </w:t>
      </w:r>
      <w:r>
        <w:t>среды</w:t>
      </w:r>
      <w:r>
        <w:rPr>
          <w:spacing w:val="75"/>
          <w:w w:val="150"/>
        </w:rPr>
        <w:t xml:space="preserve">   </w:t>
      </w:r>
      <w:r>
        <w:t>в</w:t>
      </w:r>
      <w:r>
        <w:rPr>
          <w:spacing w:val="75"/>
          <w:w w:val="150"/>
        </w:rPr>
        <w:t xml:space="preserve">   </w:t>
      </w:r>
      <w:r>
        <w:t>интерьере</w:t>
      </w:r>
      <w:r>
        <w:rPr>
          <w:spacing w:val="74"/>
          <w:w w:val="150"/>
        </w:rPr>
        <w:t xml:space="preserve">   </w:t>
      </w:r>
      <w:r>
        <w:t>частного</w:t>
      </w:r>
      <w:r>
        <w:rPr>
          <w:spacing w:val="75"/>
          <w:w w:val="150"/>
        </w:rPr>
        <w:t xml:space="preserve">   </w:t>
      </w:r>
      <w:r>
        <w:t>дома.</w:t>
      </w:r>
      <w:r>
        <w:rPr>
          <w:spacing w:val="75"/>
          <w:w w:val="150"/>
        </w:rPr>
        <w:t xml:space="preserve">   </w:t>
      </w:r>
      <w:r>
        <w:t>Мода</w:t>
      </w:r>
      <w:r>
        <w:rPr>
          <w:spacing w:val="75"/>
          <w:w w:val="150"/>
        </w:rPr>
        <w:t xml:space="preserve">   </w:t>
      </w:r>
      <w:r>
        <w:t>и</w:t>
      </w:r>
      <w:r>
        <w:rPr>
          <w:spacing w:val="75"/>
          <w:w w:val="150"/>
        </w:rPr>
        <w:t xml:space="preserve">   </w:t>
      </w:r>
      <w:r>
        <w:t>культура как параметры создания собственного костюма или комплекта одежды.</w:t>
      </w:r>
    </w:p>
    <w:p w14:paraId="097A3090" w14:textId="77777777" w:rsidR="000D78E0" w:rsidRDefault="000D78E0" w:rsidP="000D78E0">
      <w:pPr>
        <w:pStyle w:val="a3"/>
        <w:spacing w:before="1"/>
        <w:ind w:left="567" w:right="1181" w:firstLine="0"/>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FA5BC83" w14:textId="77777777" w:rsidR="000D78E0" w:rsidRDefault="000D78E0" w:rsidP="000D78E0">
      <w:pPr>
        <w:pStyle w:val="a3"/>
        <w:ind w:left="567" w:right="1181" w:firstLine="0"/>
      </w:pPr>
      <w:r>
        <w:t>Характерные</w:t>
      </w:r>
      <w:r>
        <w:rPr>
          <w:spacing w:val="65"/>
        </w:rPr>
        <w:t xml:space="preserve">   </w:t>
      </w:r>
      <w:r>
        <w:t>особенности</w:t>
      </w:r>
      <w:r>
        <w:rPr>
          <w:spacing w:val="68"/>
        </w:rPr>
        <w:t xml:space="preserve">   </w:t>
      </w:r>
      <w:r>
        <w:t>современной</w:t>
      </w:r>
      <w:r>
        <w:rPr>
          <w:spacing w:val="67"/>
        </w:rPr>
        <w:t xml:space="preserve">   </w:t>
      </w:r>
      <w:r>
        <w:t>одежды.</w:t>
      </w:r>
      <w:r>
        <w:rPr>
          <w:spacing w:val="67"/>
        </w:rPr>
        <w:t xml:space="preserve">   </w:t>
      </w:r>
      <w:r>
        <w:t>Молодёжная</w:t>
      </w:r>
      <w:r>
        <w:rPr>
          <w:spacing w:val="68"/>
        </w:rPr>
        <w:t xml:space="preserve">   </w:t>
      </w:r>
      <w:r>
        <w:rPr>
          <w:spacing w:val="-2"/>
        </w:rPr>
        <w:t>субкультура</w:t>
      </w:r>
      <w:r>
        <w:t xml:space="preserve"> </w:t>
      </w:r>
      <w:r>
        <w:rPr>
          <w:spacing w:val="-10"/>
        </w:rPr>
        <w:t>и</w:t>
      </w:r>
      <w:r>
        <w:tab/>
      </w:r>
      <w:r>
        <w:rPr>
          <w:spacing w:val="-2"/>
        </w:rPr>
        <w:t>подростковая</w:t>
      </w:r>
      <w:r>
        <w:tab/>
      </w:r>
      <w:r>
        <w:rPr>
          <w:spacing w:val="-2"/>
        </w:rPr>
        <w:t>мода.</w:t>
      </w:r>
      <w:r>
        <w:tab/>
      </w:r>
      <w:r>
        <w:rPr>
          <w:spacing w:val="-2"/>
        </w:rPr>
        <w:t>Унификация</w:t>
      </w:r>
      <w:r>
        <w:tab/>
      </w:r>
      <w:r>
        <w:rPr>
          <w:spacing w:val="-2"/>
        </w:rPr>
        <w:t>одежды</w:t>
      </w:r>
      <w:r>
        <w:t xml:space="preserve"> </w:t>
      </w:r>
      <w:r>
        <w:rPr>
          <w:spacing w:val="-2"/>
        </w:rPr>
        <w:t>индивидуальный</w:t>
      </w:r>
      <w:r>
        <w:t xml:space="preserve"> </w:t>
      </w:r>
      <w:r>
        <w:rPr>
          <w:spacing w:val="-2"/>
        </w:rPr>
        <w:t>стиль.</w:t>
      </w:r>
      <w:r>
        <w:t xml:space="preserve"> </w:t>
      </w:r>
      <w:r>
        <w:rPr>
          <w:spacing w:val="-2"/>
        </w:rPr>
        <w:t xml:space="preserve">Ансамбль </w:t>
      </w:r>
      <w:r>
        <w:t>в костюме. Роль фантазии и вкуса в подборе одежды.</w:t>
      </w:r>
    </w:p>
    <w:p w14:paraId="043DA9E9" w14:textId="77777777" w:rsidR="000D78E0" w:rsidRDefault="000D78E0" w:rsidP="000D78E0">
      <w:pPr>
        <w:pStyle w:val="a3"/>
        <w:ind w:left="567" w:right="1181" w:firstLine="0"/>
      </w:pPr>
      <w:r>
        <w:t>Выполнение</w:t>
      </w:r>
      <w:r>
        <w:rPr>
          <w:spacing w:val="-8"/>
        </w:rPr>
        <w:t xml:space="preserve"> </w:t>
      </w:r>
      <w:r>
        <w:t>практических</w:t>
      </w:r>
      <w:r>
        <w:rPr>
          <w:spacing w:val="-3"/>
        </w:rPr>
        <w:t xml:space="preserve"> </w:t>
      </w:r>
      <w:r>
        <w:t>творческих</w:t>
      </w:r>
      <w:r>
        <w:rPr>
          <w:spacing w:val="-3"/>
        </w:rPr>
        <w:t xml:space="preserve"> </w:t>
      </w:r>
      <w:r>
        <w:t>эскизов</w:t>
      </w:r>
      <w:r>
        <w:rPr>
          <w:spacing w:val="-7"/>
        </w:rPr>
        <w:t xml:space="preserve"> </w:t>
      </w:r>
      <w:r>
        <w:t>по</w:t>
      </w:r>
      <w:r>
        <w:rPr>
          <w:spacing w:val="-4"/>
        </w:rPr>
        <w:t xml:space="preserve"> </w:t>
      </w:r>
      <w:r>
        <w:t>теме</w:t>
      </w:r>
      <w:r>
        <w:rPr>
          <w:spacing w:val="-2"/>
        </w:rPr>
        <w:t xml:space="preserve"> </w:t>
      </w:r>
      <w:r>
        <w:t>«Дизайн</w:t>
      </w:r>
      <w:r>
        <w:rPr>
          <w:spacing w:val="-5"/>
        </w:rPr>
        <w:t xml:space="preserve"> </w:t>
      </w:r>
      <w:r>
        <w:t>современной</w:t>
      </w:r>
      <w:r>
        <w:rPr>
          <w:spacing w:val="-4"/>
        </w:rPr>
        <w:t xml:space="preserve"> </w:t>
      </w:r>
      <w:r>
        <w:rPr>
          <w:spacing w:val="-2"/>
        </w:rPr>
        <w:t>одежды».</w:t>
      </w:r>
    </w:p>
    <w:p w14:paraId="4CAC0B96" w14:textId="77777777" w:rsidR="000D78E0" w:rsidRDefault="000D78E0" w:rsidP="000D78E0">
      <w:pPr>
        <w:pStyle w:val="a3"/>
        <w:spacing w:before="1"/>
        <w:ind w:left="567" w:right="1181" w:firstLine="0"/>
      </w:pPr>
      <w:r>
        <w:t>Искусство</w:t>
      </w:r>
      <w:r>
        <w:rPr>
          <w:spacing w:val="40"/>
        </w:rPr>
        <w:t xml:space="preserve"> </w:t>
      </w:r>
      <w:r>
        <w:t>грима</w:t>
      </w:r>
      <w:r>
        <w:rPr>
          <w:spacing w:val="40"/>
        </w:rPr>
        <w:t xml:space="preserve"> </w:t>
      </w:r>
      <w:r>
        <w:t>и</w:t>
      </w:r>
      <w:r>
        <w:rPr>
          <w:spacing w:val="40"/>
        </w:rPr>
        <w:t xml:space="preserve"> </w:t>
      </w:r>
      <w:r>
        <w:t>причёски.</w:t>
      </w:r>
      <w:r>
        <w:rPr>
          <w:spacing w:val="40"/>
        </w:rPr>
        <w:t xml:space="preserve"> </w:t>
      </w:r>
      <w:r>
        <w:t>Форма</w:t>
      </w:r>
      <w:r>
        <w:rPr>
          <w:spacing w:val="40"/>
        </w:rPr>
        <w:t xml:space="preserve"> </w:t>
      </w:r>
      <w:r>
        <w:t>лица</w:t>
      </w:r>
      <w:r>
        <w:rPr>
          <w:spacing w:val="40"/>
        </w:rPr>
        <w:t xml:space="preserve"> </w:t>
      </w:r>
      <w:r>
        <w:t>и</w:t>
      </w:r>
      <w:r>
        <w:rPr>
          <w:spacing w:val="40"/>
        </w:rPr>
        <w:t xml:space="preserve"> </w:t>
      </w:r>
      <w:r>
        <w:t>причёска.</w:t>
      </w:r>
      <w:r>
        <w:rPr>
          <w:spacing w:val="40"/>
        </w:rPr>
        <w:t xml:space="preserve"> </w:t>
      </w:r>
      <w:r>
        <w:t>Макияж</w:t>
      </w:r>
      <w:r>
        <w:rPr>
          <w:spacing w:val="40"/>
        </w:rPr>
        <w:t xml:space="preserve"> </w:t>
      </w:r>
      <w:r>
        <w:t>дневной,</w:t>
      </w:r>
      <w:r>
        <w:rPr>
          <w:spacing w:val="40"/>
        </w:rPr>
        <w:t xml:space="preserve"> </w:t>
      </w:r>
      <w:r>
        <w:t>вечерний</w:t>
      </w:r>
      <w:r>
        <w:rPr>
          <w:spacing w:val="40"/>
        </w:rPr>
        <w:t xml:space="preserve"> </w:t>
      </w:r>
      <w:r>
        <w:t>и</w:t>
      </w:r>
      <w:r>
        <w:rPr>
          <w:spacing w:val="80"/>
        </w:rPr>
        <w:t xml:space="preserve"> </w:t>
      </w:r>
      <w:r>
        <w:lastRenderedPageBreak/>
        <w:t>карнавальный. Грим бытовой и сценический.</w:t>
      </w:r>
    </w:p>
    <w:p w14:paraId="7F455F51" w14:textId="77777777" w:rsidR="000D78E0" w:rsidRDefault="000D78E0" w:rsidP="000D78E0">
      <w:pPr>
        <w:pStyle w:val="a3"/>
        <w:ind w:left="567" w:right="1181" w:firstLine="0"/>
      </w:pPr>
      <w:r>
        <w:t>Имидж-дизайн</w:t>
      </w:r>
      <w:r>
        <w:rPr>
          <w:spacing w:val="80"/>
        </w:rPr>
        <w:t xml:space="preserve"> </w:t>
      </w:r>
      <w:r>
        <w:t>и</w:t>
      </w:r>
      <w:r>
        <w:rPr>
          <w:spacing w:val="80"/>
          <w:w w:val="150"/>
        </w:rPr>
        <w:t xml:space="preserve"> </w:t>
      </w:r>
      <w:r>
        <w:t>его</w:t>
      </w:r>
      <w:r>
        <w:rPr>
          <w:spacing w:val="80"/>
        </w:rPr>
        <w:t xml:space="preserve"> </w:t>
      </w:r>
      <w:r>
        <w:t>связь</w:t>
      </w:r>
      <w:r>
        <w:rPr>
          <w:spacing w:val="80"/>
          <w:w w:val="150"/>
        </w:rPr>
        <w:t xml:space="preserve"> </w:t>
      </w:r>
      <w:r>
        <w:t>с</w:t>
      </w:r>
      <w:r>
        <w:rPr>
          <w:spacing w:val="80"/>
        </w:rPr>
        <w:t xml:space="preserve"> </w:t>
      </w:r>
      <w:r>
        <w:t>публичностью,</w:t>
      </w:r>
      <w:r>
        <w:rPr>
          <w:spacing w:val="80"/>
          <w:w w:val="150"/>
        </w:rPr>
        <w:t xml:space="preserve"> </w:t>
      </w:r>
      <w:r>
        <w:t>технологией</w:t>
      </w:r>
      <w:r>
        <w:rPr>
          <w:spacing w:val="80"/>
          <w:w w:val="150"/>
        </w:rPr>
        <w:t xml:space="preserve"> </w:t>
      </w:r>
      <w:r>
        <w:t>социального</w:t>
      </w:r>
      <w:r>
        <w:rPr>
          <w:spacing w:val="80"/>
        </w:rPr>
        <w:t xml:space="preserve"> </w:t>
      </w:r>
      <w:r>
        <w:t>поведения, рекламой, общественной деятельностью.</w:t>
      </w:r>
    </w:p>
    <w:p w14:paraId="2366A0DC" w14:textId="77777777" w:rsidR="000D78E0" w:rsidRDefault="000D78E0" w:rsidP="000D78E0">
      <w:pPr>
        <w:pStyle w:val="a3"/>
        <w:tabs>
          <w:tab w:val="left" w:pos="2173"/>
          <w:tab w:val="left" w:pos="2677"/>
          <w:tab w:val="left" w:pos="4304"/>
          <w:tab w:val="left" w:pos="4798"/>
          <w:tab w:val="left" w:pos="6060"/>
          <w:tab w:val="left" w:pos="7724"/>
          <w:tab w:val="left" w:pos="8713"/>
          <w:tab w:val="left" w:pos="9734"/>
        </w:tabs>
        <w:ind w:left="567" w:right="1181" w:firstLine="0"/>
      </w:pPr>
      <w:r>
        <w:rPr>
          <w:spacing w:val="-2"/>
        </w:rPr>
        <w:t>Дизайн</w:t>
      </w:r>
      <w:r>
        <w:t xml:space="preserve">  </w:t>
      </w:r>
      <w:r>
        <w:rPr>
          <w:spacing w:val="-10"/>
        </w:rPr>
        <w:t xml:space="preserve">и  </w:t>
      </w:r>
      <w:r>
        <w:t xml:space="preserve"> </w:t>
      </w:r>
      <w:r>
        <w:rPr>
          <w:spacing w:val="-2"/>
        </w:rPr>
        <w:t>архитектура</w:t>
      </w:r>
      <w:r>
        <w:t xml:space="preserve"> </w:t>
      </w:r>
      <w:r>
        <w:rPr>
          <w:spacing w:val="-10"/>
        </w:rPr>
        <w:t>–</w:t>
      </w:r>
      <w:r>
        <w:t xml:space="preserve"> </w:t>
      </w:r>
      <w:r>
        <w:rPr>
          <w:spacing w:val="-2"/>
        </w:rPr>
        <w:t xml:space="preserve">средства    </w:t>
      </w:r>
      <w:r>
        <w:tab/>
      </w:r>
      <w:r>
        <w:rPr>
          <w:spacing w:val="-2"/>
        </w:rPr>
        <w:t>организации</w:t>
      </w:r>
      <w:r>
        <w:tab/>
        <w:t xml:space="preserve">   </w:t>
      </w:r>
      <w:r>
        <w:rPr>
          <w:spacing w:val="-2"/>
        </w:rPr>
        <w:t>среды</w:t>
      </w:r>
      <w:r>
        <w:tab/>
      </w:r>
      <w:r>
        <w:rPr>
          <w:spacing w:val="-2"/>
        </w:rPr>
        <w:t>жизни</w:t>
      </w:r>
      <w:r>
        <w:t xml:space="preserve"> </w:t>
      </w:r>
      <w:r>
        <w:rPr>
          <w:spacing w:val="-2"/>
        </w:rPr>
        <w:t xml:space="preserve">людей </w:t>
      </w:r>
      <w:r>
        <w:t>и строительства нового мира.</w:t>
      </w:r>
    </w:p>
    <w:p w14:paraId="3335EA45" w14:textId="77777777" w:rsidR="000D78E0" w:rsidRPr="00856FBB" w:rsidRDefault="000D78E0" w:rsidP="000D78E0">
      <w:pPr>
        <w:tabs>
          <w:tab w:val="left" w:pos="1887"/>
        </w:tabs>
        <w:ind w:left="567" w:right="1181"/>
        <w:jc w:val="both"/>
        <w:rPr>
          <w:sz w:val="24"/>
        </w:rPr>
      </w:pPr>
      <w:r w:rsidRPr="00856FBB">
        <w:rPr>
          <w:sz w:val="24"/>
        </w:rPr>
        <w:t>Модуль</w:t>
      </w:r>
      <w:r w:rsidRPr="00856FBB">
        <w:rPr>
          <w:spacing w:val="80"/>
          <w:sz w:val="24"/>
        </w:rPr>
        <w:t xml:space="preserve"> </w:t>
      </w:r>
      <w:r w:rsidRPr="00856FBB">
        <w:rPr>
          <w:sz w:val="24"/>
        </w:rPr>
        <w:t>№</w:t>
      </w:r>
      <w:r w:rsidRPr="00856FBB">
        <w:rPr>
          <w:spacing w:val="-2"/>
          <w:sz w:val="24"/>
        </w:rPr>
        <w:t xml:space="preserve"> </w:t>
      </w:r>
      <w:r w:rsidRPr="00856FBB">
        <w:rPr>
          <w:sz w:val="24"/>
        </w:rPr>
        <w:t>4</w:t>
      </w:r>
      <w:r w:rsidRPr="00856FBB">
        <w:rPr>
          <w:spacing w:val="80"/>
          <w:sz w:val="24"/>
        </w:rPr>
        <w:t xml:space="preserve"> </w:t>
      </w:r>
      <w:r w:rsidRPr="00856FBB">
        <w:rPr>
          <w:sz w:val="24"/>
        </w:rPr>
        <w:t>«Изображение</w:t>
      </w:r>
      <w:r w:rsidRPr="00856FBB">
        <w:rPr>
          <w:spacing w:val="80"/>
          <w:sz w:val="24"/>
        </w:rPr>
        <w:t xml:space="preserve"> </w:t>
      </w:r>
      <w:r w:rsidRPr="00856FBB">
        <w:rPr>
          <w:sz w:val="24"/>
        </w:rPr>
        <w:t>в</w:t>
      </w:r>
      <w:r w:rsidRPr="00856FBB">
        <w:rPr>
          <w:spacing w:val="80"/>
          <w:sz w:val="24"/>
        </w:rPr>
        <w:t xml:space="preserve"> </w:t>
      </w:r>
      <w:r w:rsidRPr="00856FBB">
        <w:rPr>
          <w:sz w:val="24"/>
        </w:rPr>
        <w:t>синтетических,</w:t>
      </w:r>
      <w:r w:rsidRPr="00856FBB">
        <w:rPr>
          <w:spacing w:val="80"/>
          <w:sz w:val="24"/>
        </w:rPr>
        <w:t xml:space="preserve"> </w:t>
      </w:r>
      <w:r w:rsidRPr="00856FBB">
        <w:rPr>
          <w:sz w:val="24"/>
        </w:rPr>
        <w:t>экранных</w:t>
      </w:r>
      <w:r w:rsidRPr="00856FBB">
        <w:rPr>
          <w:spacing w:val="80"/>
          <w:sz w:val="24"/>
        </w:rPr>
        <w:t xml:space="preserve"> </w:t>
      </w:r>
      <w:r w:rsidRPr="00856FBB">
        <w:rPr>
          <w:sz w:val="24"/>
        </w:rPr>
        <w:t>видах</w:t>
      </w:r>
      <w:r w:rsidRPr="00856FBB">
        <w:rPr>
          <w:spacing w:val="80"/>
          <w:sz w:val="24"/>
        </w:rPr>
        <w:t xml:space="preserve"> </w:t>
      </w:r>
      <w:r w:rsidRPr="00856FBB">
        <w:rPr>
          <w:sz w:val="24"/>
        </w:rPr>
        <w:t>искусства</w:t>
      </w:r>
      <w:r w:rsidRPr="00856FBB">
        <w:rPr>
          <w:spacing w:val="80"/>
          <w:sz w:val="24"/>
        </w:rPr>
        <w:t xml:space="preserve"> </w:t>
      </w:r>
      <w:r w:rsidRPr="00856FBB">
        <w:rPr>
          <w:sz w:val="24"/>
        </w:rPr>
        <w:t>и</w:t>
      </w:r>
      <w:r w:rsidRPr="00856FBB">
        <w:rPr>
          <w:spacing w:val="40"/>
          <w:sz w:val="24"/>
        </w:rPr>
        <w:t xml:space="preserve"> </w:t>
      </w:r>
      <w:r w:rsidRPr="00856FBB">
        <w:rPr>
          <w:sz w:val="24"/>
        </w:rPr>
        <w:t>художественная фотография» (вариативный).</w:t>
      </w:r>
    </w:p>
    <w:p w14:paraId="36692472" w14:textId="77777777" w:rsidR="000D78E0" w:rsidRDefault="000D78E0" w:rsidP="000D78E0">
      <w:pPr>
        <w:pStyle w:val="a3"/>
        <w:ind w:left="567" w:right="1181" w:firstLine="0"/>
      </w:pPr>
      <w: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AA7F8E9" w14:textId="77777777" w:rsidR="000D78E0" w:rsidRDefault="000D78E0" w:rsidP="000D78E0">
      <w:pPr>
        <w:pStyle w:val="a3"/>
        <w:ind w:left="567" w:right="1181" w:firstLine="0"/>
      </w:pPr>
      <w:r>
        <w:t>Значение</w:t>
      </w:r>
      <w:r>
        <w:rPr>
          <w:spacing w:val="-7"/>
        </w:rPr>
        <w:t xml:space="preserve"> </w:t>
      </w:r>
      <w:r>
        <w:t>развития</w:t>
      </w:r>
      <w:r>
        <w:rPr>
          <w:spacing w:val="-4"/>
        </w:rPr>
        <w:t xml:space="preserve"> </w:t>
      </w:r>
      <w:r>
        <w:t>технологий</w:t>
      </w:r>
      <w:r>
        <w:rPr>
          <w:spacing w:val="-3"/>
        </w:rPr>
        <w:t xml:space="preserve"> </w:t>
      </w:r>
      <w:r>
        <w:t>в</w:t>
      </w:r>
      <w:r>
        <w:rPr>
          <w:spacing w:val="-5"/>
        </w:rPr>
        <w:t xml:space="preserve"> </w:t>
      </w:r>
      <w:r>
        <w:t>становлении</w:t>
      </w:r>
      <w:r>
        <w:rPr>
          <w:spacing w:val="-3"/>
        </w:rPr>
        <w:t xml:space="preserve"> </w:t>
      </w:r>
      <w:r>
        <w:t>новых</w:t>
      </w:r>
      <w:r>
        <w:rPr>
          <w:spacing w:val="-2"/>
        </w:rPr>
        <w:t xml:space="preserve"> </w:t>
      </w:r>
      <w:r>
        <w:t>видов</w:t>
      </w:r>
      <w:r>
        <w:rPr>
          <w:spacing w:val="-4"/>
        </w:rPr>
        <w:t xml:space="preserve"> </w:t>
      </w:r>
      <w:r>
        <w:rPr>
          <w:spacing w:val="-2"/>
        </w:rPr>
        <w:t>искусства.</w:t>
      </w:r>
    </w:p>
    <w:p w14:paraId="1904F823" w14:textId="77777777" w:rsidR="000D78E0" w:rsidRDefault="000D78E0" w:rsidP="000D78E0">
      <w:pPr>
        <w:pStyle w:val="a3"/>
        <w:ind w:left="567" w:right="1181" w:firstLine="0"/>
      </w:pPr>
      <w:r>
        <w:t>Мультимедиа и объединение множества воспринимаемых человеком информационных средств на экране цифрового искусства.</w:t>
      </w:r>
    </w:p>
    <w:p w14:paraId="6EB002FF" w14:textId="77777777" w:rsidR="000D78E0" w:rsidRDefault="000D78E0" w:rsidP="000D78E0">
      <w:pPr>
        <w:pStyle w:val="a3"/>
        <w:ind w:left="567" w:right="1181" w:firstLine="0"/>
      </w:pPr>
      <w:r>
        <w:t>Художник</w:t>
      </w:r>
      <w:r>
        <w:rPr>
          <w:spacing w:val="-5"/>
        </w:rPr>
        <w:t xml:space="preserve"> </w:t>
      </w:r>
      <w:r>
        <w:t>и</w:t>
      </w:r>
      <w:r>
        <w:rPr>
          <w:spacing w:val="-4"/>
        </w:rPr>
        <w:t xml:space="preserve"> </w:t>
      </w:r>
      <w:r>
        <w:t>искусство</w:t>
      </w:r>
      <w:r>
        <w:rPr>
          <w:spacing w:val="-2"/>
        </w:rPr>
        <w:t xml:space="preserve"> театра.</w:t>
      </w:r>
    </w:p>
    <w:p w14:paraId="716FD7E3" w14:textId="77777777" w:rsidR="000D78E0" w:rsidRDefault="000D78E0" w:rsidP="000D78E0">
      <w:pPr>
        <w:pStyle w:val="a3"/>
        <w:ind w:left="567" w:right="1181" w:firstLine="0"/>
      </w:pPr>
      <w:r>
        <w:t>Рождение</w:t>
      </w:r>
      <w:r>
        <w:rPr>
          <w:spacing w:val="-6"/>
        </w:rPr>
        <w:t xml:space="preserve"> </w:t>
      </w:r>
      <w:r>
        <w:t>театра</w:t>
      </w:r>
      <w:r>
        <w:rPr>
          <w:spacing w:val="-3"/>
        </w:rPr>
        <w:t xml:space="preserve"> </w:t>
      </w:r>
      <w:r>
        <w:t>в</w:t>
      </w:r>
      <w:r>
        <w:rPr>
          <w:spacing w:val="-4"/>
        </w:rPr>
        <w:t xml:space="preserve"> </w:t>
      </w:r>
      <w:r>
        <w:t>древнейших обрядах.</w:t>
      </w:r>
      <w:r>
        <w:rPr>
          <w:spacing w:val="-3"/>
        </w:rPr>
        <w:t xml:space="preserve"> </w:t>
      </w:r>
      <w:r>
        <w:t>История</w:t>
      </w:r>
      <w:r>
        <w:rPr>
          <w:spacing w:val="-3"/>
        </w:rPr>
        <w:t xml:space="preserve"> </w:t>
      </w:r>
      <w:r>
        <w:t>развития</w:t>
      </w:r>
      <w:r>
        <w:rPr>
          <w:spacing w:val="-3"/>
        </w:rPr>
        <w:t xml:space="preserve"> </w:t>
      </w:r>
      <w:r>
        <w:t>искусства</w:t>
      </w:r>
      <w:r>
        <w:rPr>
          <w:spacing w:val="1"/>
        </w:rPr>
        <w:t xml:space="preserve"> </w:t>
      </w:r>
      <w:r>
        <w:rPr>
          <w:spacing w:val="-2"/>
        </w:rPr>
        <w:t>театра.</w:t>
      </w:r>
    </w:p>
    <w:p w14:paraId="6ABA04FE" w14:textId="77777777" w:rsidR="000D78E0" w:rsidRDefault="000D78E0" w:rsidP="000D78E0">
      <w:pPr>
        <w:pStyle w:val="a3"/>
        <w:ind w:left="567" w:right="1181" w:firstLine="0"/>
      </w:pPr>
      <w:r>
        <w:t>Жанровое</w:t>
      </w:r>
      <w:r>
        <w:rPr>
          <w:spacing w:val="65"/>
          <w:w w:val="150"/>
        </w:rPr>
        <w:t xml:space="preserve"> </w:t>
      </w:r>
      <w:r>
        <w:t>многообразие</w:t>
      </w:r>
      <w:r>
        <w:rPr>
          <w:spacing w:val="65"/>
          <w:w w:val="150"/>
        </w:rPr>
        <w:t xml:space="preserve">  </w:t>
      </w:r>
      <w:r>
        <w:t>театральных</w:t>
      </w:r>
      <w:r>
        <w:rPr>
          <w:spacing w:val="65"/>
          <w:w w:val="150"/>
        </w:rPr>
        <w:t xml:space="preserve">  </w:t>
      </w:r>
      <w:r>
        <w:t>представлений,</w:t>
      </w:r>
      <w:r>
        <w:rPr>
          <w:spacing w:val="64"/>
          <w:w w:val="150"/>
        </w:rPr>
        <w:t xml:space="preserve">  </w:t>
      </w:r>
      <w:r>
        <w:t>шоу,</w:t>
      </w:r>
      <w:r>
        <w:rPr>
          <w:spacing w:val="65"/>
          <w:w w:val="150"/>
        </w:rPr>
        <w:t xml:space="preserve">   </w:t>
      </w:r>
      <w:r>
        <w:t>праздников и их визуальный облик.</w:t>
      </w:r>
    </w:p>
    <w:p w14:paraId="7D5E62E8" w14:textId="77777777" w:rsidR="000D78E0" w:rsidRDefault="000D78E0" w:rsidP="000D78E0">
      <w:pPr>
        <w:pStyle w:val="a3"/>
        <w:spacing w:before="1"/>
        <w:ind w:left="567" w:right="1181" w:firstLine="0"/>
      </w:pPr>
      <w:r>
        <w:t>Роль</w:t>
      </w:r>
      <w:r>
        <w:rPr>
          <w:spacing w:val="80"/>
        </w:rPr>
        <w:t xml:space="preserve">   </w:t>
      </w:r>
      <w:r>
        <w:t>художника</w:t>
      </w:r>
      <w:r>
        <w:rPr>
          <w:spacing w:val="80"/>
        </w:rPr>
        <w:t xml:space="preserve">   </w:t>
      </w:r>
      <w:r>
        <w:t>и</w:t>
      </w:r>
      <w:r>
        <w:rPr>
          <w:spacing w:val="80"/>
        </w:rPr>
        <w:t xml:space="preserve">   </w:t>
      </w:r>
      <w:r>
        <w:t>виды</w:t>
      </w:r>
      <w:r>
        <w:rPr>
          <w:spacing w:val="80"/>
        </w:rPr>
        <w:t xml:space="preserve">   </w:t>
      </w:r>
      <w:r>
        <w:t>профессиональной</w:t>
      </w:r>
      <w:r>
        <w:rPr>
          <w:spacing w:val="80"/>
        </w:rPr>
        <w:t xml:space="preserve">   </w:t>
      </w:r>
      <w:r>
        <w:t>деятельности</w:t>
      </w:r>
      <w:r>
        <w:rPr>
          <w:spacing w:val="80"/>
        </w:rPr>
        <w:t xml:space="preserve">   </w:t>
      </w:r>
      <w:r>
        <w:t>художника</w:t>
      </w:r>
      <w:r>
        <w:rPr>
          <w:spacing w:val="40"/>
        </w:rPr>
        <w:t xml:space="preserve"> </w:t>
      </w:r>
      <w:r>
        <w:t>в современном театре.</w:t>
      </w:r>
    </w:p>
    <w:p w14:paraId="290547EF" w14:textId="77777777" w:rsidR="000D78E0" w:rsidRDefault="000D78E0" w:rsidP="000D78E0">
      <w:pPr>
        <w:pStyle w:val="a3"/>
        <w:tabs>
          <w:tab w:val="left" w:pos="3095"/>
          <w:tab w:val="left" w:pos="3903"/>
          <w:tab w:val="left" w:pos="5498"/>
          <w:tab w:val="left" w:pos="7566"/>
          <w:tab w:val="left" w:pos="8977"/>
        </w:tabs>
        <w:ind w:left="567" w:right="1181" w:firstLine="0"/>
      </w:pPr>
      <w:r>
        <w:rPr>
          <w:spacing w:val="-2"/>
        </w:rPr>
        <w:t>Сценография</w:t>
      </w:r>
      <w:r>
        <w:t xml:space="preserve"> </w:t>
      </w:r>
      <w:r>
        <w:rPr>
          <w:spacing w:val="-10"/>
        </w:rPr>
        <w:t>и</w:t>
      </w:r>
      <w:r>
        <w:t xml:space="preserve"> </w:t>
      </w:r>
      <w:r>
        <w:rPr>
          <w:spacing w:val="-2"/>
        </w:rPr>
        <w:t>создание</w:t>
      </w:r>
      <w:r>
        <w:tab/>
      </w:r>
      <w:r>
        <w:rPr>
          <w:spacing w:val="-2"/>
        </w:rPr>
        <w:t>сценического</w:t>
      </w:r>
      <w:r>
        <w:t xml:space="preserve"> </w:t>
      </w:r>
      <w:r>
        <w:rPr>
          <w:spacing w:val="-2"/>
        </w:rPr>
        <w:t>образа.</w:t>
      </w:r>
      <w:r>
        <w:tab/>
      </w:r>
      <w:r>
        <w:rPr>
          <w:spacing w:val="-2"/>
        </w:rPr>
        <w:t xml:space="preserve">Сотворчество </w:t>
      </w:r>
      <w:r>
        <w:t>художника-постановщика с драматургом, режиссёром и актёрами.</w:t>
      </w:r>
    </w:p>
    <w:p w14:paraId="4AA553CC" w14:textId="77777777" w:rsidR="000D78E0" w:rsidRDefault="000D78E0" w:rsidP="000D78E0">
      <w:pPr>
        <w:pStyle w:val="a3"/>
        <w:ind w:left="567" w:right="1181" w:firstLine="0"/>
      </w:pPr>
      <w:r>
        <w:t>Роль освещения в визуальном облике театрального действия. Бутафорские, пошивочные, декорационные и иные цеха в театре.</w:t>
      </w:r>
    </w:p>
    <w:p w14:paraId="438C86E3" w14:textId="77777777" w:rsidR="000D78E0" w:rsidRDefault="000D78E0" w:rsidP="000D78E0">
      <w:pPr>
        <w:pStyle w:val="a3"/>
        <w:ind w:left="567" w:right="1181" w:firstLine="0"/>
      </w:pPr>
      <w:r>
        <w:t>Сценический костюм, грим и маска. Стилистическое единство в решении образа спектакля. Выражение в костюме характера персонажа.</w:t>
      </w:r>
    </w:p>
    <w:p w14:paraId="011F7AC6" w14:textId="77777777" w:rsidR="000D78E0" w:rsidRDefault="000D78E0" w:rsidP="000D78E0">
      <w:pPr>
        <w:pStyle w:val="a3"/>
        <w:ind w:left="567" w:right="1181" w:firstLine="0"/>
      </w:pPr>
      <w:r>
        <w:t>Творчество художников-постановщиков в истории отечественного искусства</w:t>
      </w:r>
      <w:r>
        <w:rPr>
          <w:spacing w:val="-1"/>
        </w:rPr>
        <w:t xml:space="preserve"> </w:t>
      </w:r>
      <w:r>
        <w:t>(К. Коровин, И.</w:t>
      </w:r>
      <w:r>
        <w:rPr>
          <w:spacing w:val="-2"/>
        </w:rPr>
        <w:t xml:space="preserve"> </w:t>
      </w:r>
      <w:r>
        <w:t>Билибин, А.</w:t>
      </w:r>
      <w:r>
        <w:rPr>
          <w:spacing w:val="-2"/>
        </w:rPr>
        <w:t xml:space="preserve"> </w:t>
      </w:r>
      <w:r>
        <w:t>Головин и других художников-постановщиков). Школьный спектакль и работа художника по его подготовке.</w:t>
      </w:r>
    </w:p>
    <w:p w14:paraId="2FB5BC45" w14:textId="77777777" w:rsidR="000D78E0" w:rsidRDefault="000D78E0" w:rsidP="000D78E0">
      <w:pPr>
        <w:pStyle w:val="a3"/>
        <w:ind w:left="567" w:right="1181" w:firstLine="0"/>
      </w:pPr>
      <w:r>
        <w:t>Художник в театре кукол и его ведущая роль как соавтора режиссёра и актёра в процессе создания образа персонажа.</w:t>
      </w:r>
    </w:p>
    <w:p w14:paraId="6A0481B3" w14:textId="77777777" w:rsidR="000D78E0" w:rsidRDefault="000D78E0" w:rsidP="000D78E0">
      <w:pPr>
        <w:pStyle w:val="a3"/>
        <w:ind w:left="567" w:right="1181" w:firstLine="0"/>
      </w:pPr>
      <w:r>
        <w:t>Условность</w:t>
      </w:r>
      <w:r>
        <w:rPr>
          <w:spacing w:val="-1"/>
        </w:rPr>
        <w:t xml:space="preserve"> </w:t>
      </w:r>
      <w:r>
        <w:t>и</w:t>
      </w:r>
      <w:r>
        <w:rPr>
          <w:spacing w:val="-1"/>
        </w:rPr>
        <w:t xml:space="preserve"> </w:t>
      </w:r>
      <w:r>
        <w:t>метафора</w:t>
      </w:r>
      <w:r>
        <w:rPr>
          <w:spacing w:val="-2"/>
        </w:rPr>
        <w:t xml:space="preserve"> </w:t>
      </w:r>
      <w:r>
        <w:t>в</w:t>
      </w:r>
      <w:r>
        <w:rPr>
          <w:spacing w:val="-2"/>
        </w:rPr>
        <w:t xml:space="preserve"> </w:t>
      </w:r>
      <w:r>
        <w:t>театральной</w:t>
      </w:r>
      <w:r>
        <w:rPr>
          <w:spacing w:val="-3"/>
        </w:rPr>
        <w:t xml:space="preserve"> </w:t>
      </w:r>
      <w:r>
        <w:t>постановке</w:t>
      </w:r>
      <w:r>
        <w:rPr>
          <w:spacing w:val="-2"/>
        </w:rPr>
        <w:t xml:space="preserve"> </w:t>
      </w:r>
      <w:r>
        <w:t>как</w:t>
      </w:r>
      <w:r>
        <w:rPr>
          <w:spacing w:val="-2"/>
        </w:rPr>
        <w:t xml:space="preserve"> </w:t>
      </w:r>
      <w:r>
        <w:t>образная</w:t>
      </w:r>
      <w:r>
        <w:rPr>
          <w:spacing w:val="-3"/>
        </w:rPr>
        <w:t xml:space="preserve"> </w:t>
      </w:r>
      <w:r>
        <w:t>и</w:t>
      </w:r>
      <w:r>
        <w:rPr>
          <w:spacing w:val="-1"/>
        </w:rPr>
        <w:t xml:space="preserve"> </w:t>
      </w:r>
      <w:r>
        <w:t>авторская</w:t>
      </w:r>
      <w:r>
        <w:rPr>
          <w:spacing w:val="-2"/>
        </w:rPr>
        <w:t xml:space="preserve"> </w:t>
      </w:r>
      <w:r>
        <w:t xml:space="preserve">интерпретация </w:t>
      </w:r>
      <w:r>
        <w:rPr>
          <w:spacing w:val="-2"/>
        </w:rPr>
        <w:t>реальности.</w:t>
      </w:r>
    </w:p>
    <w:p w14:paraId="49F0A52D" w14:textId="77777777" w:rsidR="000D78E0" w:rsidRDefault="000D78E0" w:rsidP="000D78E0">
      <w:pPr>
        <w:pStyle w:val="a3"/>
        <w:ind w:left="567" w:right="1181" w:firstLine="0"/>
      </w:pPr>
      <w:r>
        <w:t>Художественная</w:t>
      </w:r>
      <w:r>
        <w:rPr>
          <w:spacing w:val="-6"/>
        </w:rPr>
        <w:t xml:space="preserve"> </w:t>
      </w:r>
      <w:r>
        <w:rPr>
          <w:spacing w:val="-2"/>
        </w:rPr>
        <w:t>фотография.</w:t>
      </w:r>
    </w:p>
    <w:p w14:paraId="2FFD9C25" w14:textId="77777777" w:rsidR="000D78E0" w:rsidRDefault="000D78E0" w:rsidP="000D78E0">
      <w:pPr>
        <w:pStyle w:val="a3"/>
        <w:tabs>
          <w:tab w:val="left" w:pos="2089"/>
          <w:tab w:val="left" w:pos="2902"/>
          <w:tab w:val="left" w:pos="4802"/>
          <w:tab w:val="left" w:pos="6350"/>
          <w:tab w:val="left" w:pos="8338"/>
          <w:tab w:val="left" w:pos="9243"/>
        </w:tabs>
        <w:ind w:left="567" w:right="1181" w:firstLine="0"/>
      </w:pPr>
      <w:r>
        <w:t xml:space="preserve">Рождение фотографии как технологическая революция запечатления реальности. </w:t>
      </w:r>
      <w:r>
        <w:rPr>
          <w:spacing w:val="-2"/>
        </w:rPr>
        <w:t>Искусство</w:t>
      </w:r>
      <w:r>
        <w:t xml:space="preserve"> </w:t>
      </w:r>
      <w:r>
        <w:rPr>
          <w:spacing w:val="-10"/>
        </w:rPr>
        <w:t>и</w:t>
      </w:r>
      <w:r>
        <w:t xml:space="preserve"> </w:t>
      </w:r>
      <w:r>
        <w:rPr>
          <w:spacing w:val="-2"/>
        </w:rPr>
        <w:t>технология.</w:t>
      </w:r>
      <w:r>
        <w:t xml:space="preserve"> </w:t>
      </w:r>
      <w:r>
        <w:rPr>
          <w:spacing w:val="-2"/>
        </w:rPr>
        <w:t>История</w:t>
      </w:r>
      <w:r>
        <w:t xml:space="preserve"> </w:t>
      </w:r>
      <w:r>
        <w:rPr>
          <w:spacing w:val="-2"/>
        </w:rPr>
        <w:t>фотографии:</w:t>
      </w:r>
      <w:r>
        <w:t xml:space="preserve"> </w:t>
      </w:r>
      <w:r>
        <w:rPr>
          <w:spacing w:val="-6"/>
        </w:rPr>
        <w:t>от</w:t>
      </w:r>
      <w:r>
        <w:t xml:space="preserve"> </w:t>
      </w:r>
      <w:r>
        <w:rPr>
          <w:spacing w:val="-2"/>
        </w:rPr>
        <w:t xml:space="preserve">дагеротипа </w:t>
      </w:r>
      <w:r>
        <w:t>до компьютерных технологий.</w:t>
      </w:r>
    </w:p>
    <w:p w14:paraId="2F5C0764" w14:textId="77777777" w:rsidR="000D78E0" w:rsidRDefault="000D78E0" w:rsidP="000D78E0">
      <w:pPr>
        <w:pStyle w:val="a3"/>
        <w:spacing w:before="1"/>
        <w:ind w:left="567" w:right="1181" w:firstLine="0"/>
      </w:pPr>
      <w:r>
        <w:t>Современные</w:t>
      </w:r>
      <w:r>
        <w:rPr>
          <w:spacing w:val="-9"/>
        </w:rPr>
        <w:t xml:space="preserve"> </w:t>
      </w:r>
      <w:r>
        <w:t>возможности</w:t>
      </w:r>
      <w:r>
        <w:rPr>
          <w:spacing w:val="-5"/>
        </w:rPr>
        <w:t xml:space="preserve"> </w:t>
      </w:r>
      <w:r>
        <w:t>художественной</w:t>
      </w:r>
      <w:r>
        <w:rPr>
          <w:spacing w:val="-5"/>
        </w:rPr>
        <w:t xml:space="preserve"> </w:t>
      </w:r>
      <w:r>
        <w:t>обработки</w:t>
      </w:r>
      <w:r>
        <w:rPr>
          <w:spacing w:val="-7"/>
        </w:rPr>
        <w:t xml:space="preserve"> </w:t>
      </w:r>
      <w:r>
        <w:t>цифровой</w:t>
      </w:r>
      <w:r>
        <w:rPr>
          <w:spacing w:val="-6"/>
        </w:rPr>
        <w:t xml:space="preserve"> </w:t>
      </w:r>
      <w:r>
        <w:rPr>
          <w:spacing w:val="-2"/>
        </w:rPr>
        <w:t>фотографии.</w:t>
      </w:r>
    </w:p>
    <w:p w14:paraId="789459E5" w14:textId="77777777" w:rsidR="000D78E0" w:rsidRDefault="000D78E0" w:rsidP="000D78E0">
      <w:pPr>
        <w:pStyle w:val="a3"/>
        <w:ind w:left="567" w:right="1181" w:firstLine="0"/>
      </w:pPr>
      <w: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14:paraId="6E49ACD6" w14:textId="77777777" w:rsidR="000D78E0" w:rsidRDefault="000D78E0" w:rsidP="000D78E0">
      <w:pPr>
        <w:pStyle w:val="a3"/>
        <w:ind w:left="567" w:right="1181" w:firstLine="0"/>
      </w:pPr>
      <w:r>
        <w:t>Фотография</w:t>
      </w:r>
      <w:r>
        <w:rPr>
          <w:spacing w:val="14"/>
        </w:rPr>
        <w:t xml:space="preserve"> </w:t>
      </w:r>
      <w:r>
        <w:t>–</w:t>
      </w:r>
      <w:r>
        <w:rPr>
          <w:spacing w:val="17"/>
        </w:rPr>
        <w:t xml:space="preserve"> </w:t>
      </w:r>
      <w:r>
        <w:t>искусство</w:t>
      </w:r>
      <w:r>
        <w:rPr>
          <w:spacing w:val="16"/>
        </w:rPr>
        <w:t xml:space="preserve"> </w:t>
      </w:r>
      <w:r>
        <w:t>светописи.</w:t>
      </w:r>
      <w:r>
        <w:rPr>
          <w:spacing w:val="16"/>
        </w:rPr>
        <w:t xml:space="preserve"> </w:t>
      </w:r>
      <w:r>
        <w:t>Роль</w:t>
      </w:r>
      <w:r>
        <w:rPr>
          <w:spacing w:val="16"/>
        </w:rPr>
        <w:t xml:space="preserve"> </w:t>
      </w:r>
      <w:r>
        <w:t>света</w:t>
      </w:r>
      <w:r>
        <w:rPr>
          <w:spacing w:val="16"/>
        </w:rPr>
        <w:t xml:space="preserve"> </w:t>
      </w:r>
      <w:r>
        <w:t>в</w:t>
      </w:r>
      <w:r>
        <w:rPr>
          <w:spacing w:val="15"/>
        </w:rPr>
        <w:t xml:space="preserve"> </w:t>
      </w:r>
      <w:r>
        <w:t>выявлении</w:t>
      </w:r>
      <w:r>
        <w:rPr>
          <w:spacing w:val="17"/>
        </w:rPr>
        <w:t xml:space="preserve"> </w:t>
      </w:r>
      <w:r>
        <w:t>формы</w:t>
      </w:r>
      <w:r>
        <w:rPr>
          <w:spacing w:val="15"/>
        </w:rPr>
        <w:t xml:space="preserve"> </w:t>
      </w:r>
      <w:r>
        <w:t>и</w:t>
      </w:r>
      <w:r>
        <w:rPr>
          <w:spacing w:val="17"/>
        </w:rPr>
        <w:t xml:space="preserve"> </w:t>
      </w:r>
      <w:r>
        <w:t>фактуры</w:t>
      </w:r>
      <w:r>
        <w:rPr>
          <w:spacing w:val="16"/>
        </w:rPr>
        <w:t xml:space="preserve"> </w:t>
      </w:r>
      <w:r>
        <w:rPr>
          <w:spacing w:val="-2"/>
        </w:rPr>
        <w:t>предмета.</w:t>
      </w:r>
    </w:p>
    <w:p w14:paraId="1B787752" w14:textId="77777777" w:rsidR="000D78E0" w:rsidRDefault="000D78E0" w:rsidP="000D78E0">
      <w:pPr>
        <w:pStyle w:val="a3"/>
        <w:ind w:left="567" w:right="1181" w:firstLine="0"/>
      </w:pPr>
      <w:r>
        <w:t>Примеры</w:t>
      </w:r>
      <w:r>
        <w:rPr>
          <w:spacing w:val="-6"/>
        </w:rPr>
        <w:t xml:space="preserve"> </w:t>
      </w:r>
      <w:r>
        <w:t>художественной</w:t>
      </w:r>
      <w:r>
        <w:rPr>
          <w:spacing w:val="-4"/>
        </w:rPr>
        <w:t xml:space="preserve"> </w:t>
      </w:r>
      <w:r>
        <w:t>фотографии</w:t>
      </w:r>
      <w:r>
        <w:rPr>
          <w:spacing w:val="-4"/>
        </w:rPr>
        <w:t xml:space="preserve"> </w:t>
      </w:r>
      <w:r>
        <w:t>в</w:t>
      </w:r>
      <w:r>
        <w:rPr>
          <w:spacing w:val="-5"/>
        </w:rPr>
        <w:t xml:space="preserve"> </w:t>
      </w:r>
      <w:r>
        <w:t>творчестве</w:t>
      </w:r>
      <w:r>
        <w:rPr>
          <w:spacing w:val="-5"/>
        </w:rPr>
        <w:t xml:space="preserve"> </w:t>
      </w:r>
      <w:r>
        <w:t>профессиональных</w:t>
      </w:r>
      <w:r>
        <w:rPr>
          <w:spacing w:val="-2"/>
        </w:rPr>
        <w:t xml:space="preserve"> мастеров.</w:t>
      </w:r>
    </w:p>
    <w:p w14:paraId="778635B7" w14:textId="77777777" w:rsidR="000D78E0" w:rsidRDefault="000D78E0" w:rsidP="000D78E0">
      <w:pPr>
        <w:pStyle w:val="a3"/>
        <w:ind w:left="567" w:right="1181" w:firstLine="0"/>
      </w:pPr>
      <w:r>
        <w:t>Композиция</w:t>
      </w:r>
      <w:r>
        <w:rPr>
          <w:spacing w:val="-6"/>
        </w:rPr>
        <w:t xml:space="preserve"> </w:t>
      </w:r>
      <w:r>
        <w:t>кадра,</w:t>
      </w:r>
      <w:r>
        <w:rPr>
          <w:spacing w:val="-3"/>
        </w:rPr>
        <w:t xml:space="preserve"> </w:t>
      </w:r>
      <w:r>
        <w:t>ракурс,</w:t>
      </w:r>
      <w:r>
        <w:rPr>
          <w:spacing w:val="-3"/>
        </w:rPr>
        <w:t xml:space="preserve"> </w:t>
      </w:r>
      <w:r>
        <w:t>плановость,</w:t>
      </w:r>
      <w:r>
        <w:rPr>
          <w:spacing w:val="-3"/>
        </w:rPr>
        <w:t xml:space="preserve"> </w:t>
      </w:r>
      <w:r>
        <w:t>графический</w:t>
      </w:r>
      <w:r>
        <w:rPr>
          <w:spacing w:val="-3"/>
        </w:rPr>
        <w:t xml:space="preserve"> </w:t>
      </w:r>
      <w:r>
        <w:rPr>
          <w:spacing w:val="-2"/>
        </w:rPr>
        <w:t>ритм.</w:t>
      </w:r>
    </w:p>
    <w:p w14:paraId="72C79EC5" w14:textId="77777777" w:rsidR="000D78E0" w:rsidRDefault="000D78E0" w:rsidP="000D78E0">
      <w:pPr>
        <w:pStyle w:val="a3"/>
        <w:ind w:left="567" w:right="1181" w:firstLine="0"/>
      </w:pPr>
      <w:r>
        <w:t>Умения</w:t>
      </w:r>
      <w:r>
        <w:rPr>
          <w:spacing w:val="-1"/>
        </w:rPr>
        <w:t xml:space="preserve"> </w:t>
      </w:r>
      <w:r>
        <w:t>наблюдать</w:t>
      </w:r>
      <w:r>
        <w:rPr>
          <w:spacing w:val="-1"/>
        </w:rPr>
        <w:t xml:space="preserve"> </w:t>
      </w:r>
      <w:r>
        <w:t>и выявлять</w:t>
      </w:r>
      <w:r>
        <w:rPr>
          <w:spacing w:val="-1"/>
        </w:rPr>
        <w:t xml:space="preserve"> </w:t>
      </w:r>
      <w:r>
        <w:t>выразительность и</w:t>
      </w:r>
      <w:r>
        <w:rPr>
          <w:spacing w:val="-3"/>
        </w:rPr>
        <w:t xml:space="preserve"> </w:t>
      </w:r>
      <w:r>
        <w:t>красоту</w:t>
      </w:r>
      <w:r>
        <w:rPr>
          <w:spacing w:val="-6"/>
        </w:rPr>
        <w:t xml:space="preserve"> </w:t>
      </w:r>
      <w:r>
        <w:t>окружающей жизни с</w:t>
      </w:r>
      <w:r>
        <w:rPr>
          <w:spacing w:val="-2"/>
        </w:rPr>
        <w:t xml:space="preserve"> </w:t>
      </w:r>
      <w:r>
        <w:t xml:space="preserve">помощью </w:t>
      </w:r>
      <w:r>
        <w:rPr>
          <w:spacing w:val="-2"/>
        </w:rPr>
        <w:t>фотографии.</w:t>
      </w:r>
    </w:p>
    <w:p w14:paraId="6F22DDFB" w14:textId="77777777" w:rsidR="000D78E0" w:rsidRDefault="000D78E0" w:rsidP="000D78E0">
      <w:pPr>
        <w:pStyle w:val="a3"/>
        <w:ind w:left="567" w:right="1181" w:firstLine="0"/>
      </w:pPr>
      <w:r>
        <w:t>Фотопейзаж в творчестве профессиональных фотографов. Образные</w:t>
      </w:r>
      <w:r>
        <w:rPr>
          <w:spacing w:val="-7"/>
        </w:rPr>
        <w:t xml:space="preserve"> </w:t>
      </w:r>
      <w:r>
        <w:t>возможности</w:t>
      </w:r>
      <w:r>
        <w:rPr>
          <w:spacing w:val="-6"/>
        </w:rPr>
        <w:t xml:space="preserve"> </w:t>
      </w:r>
      <w:r>
        <w:t>чёрно-белой</w:t>
      </w:r>
      <w:r>
        <w:rPr>
          <w:spacing w:val="-4"/>
        </w:rPr>
        <w:t xml:space="preserve"> </w:t>
      </w:r>
      <w:r>
        <w:t>и</w:t>
      </w:r>
      <w:r>
        <w:rPr>
          <w:spacing w:val="-5"/>
        </w:rPr>
        <w:t xml:space="preserve"> </w:t>
      </w:r>
      <w:r>
        <w:t>цветной</w:t>
      </w:r>
      <w:r>
        <w:rPr>
          <w:spacing w:val="-7"/>
        </w:rPr>
        <w:t xml:space="preserve"> </w:t>
      </w:r>
      <w:r>
        <w:t>фотографии.</w:t>
      </w:r>
    </w:p>
    <w:p w14:paraId="27AACE1C" w14:textId="77777777" w:rsidR="000D78E0" w:rsidRDefault="000D78E0" w:rsidP="000D78E0">
      <w:pPr>
        <w:pStyle w:val="a3"/>
        <w:ind w:left="567" w:right="1181" w:firstLine="0"/>
      </w:pPr>
      <w:r>
        <w:t>Роль</w:t>
      </w:r>
      <w:r>
        <w:rPr>
          <w:spacing w:val="-7"/>
        </w:rPr>
        <w:t xml:space="preserve"> </w:t>
      </w:r>
      <w:r>
        <w:t>тональных</w:t>
      </w:r>
      <w:r>
        <w:rPr>
          <w:spacing w:val="-2"/>
        </w:rPr>
        <w:t xml:space="preserve"> </w:t>
      </w:r>
      <w:r>
        <w:t>контрастов</w:t>
      </w:r>
      <w:r>
        <w:rPr>
          <w:spacing w:val="-5"/>
        </w:rPr>
        <w:t xml:space="preserve"> </w:t>
      </w:r>
      <w:r>
        <w:t>и</w:t>
      </w:r>
      <w:r>
        <w:rPr>
          <w:spacing w:val="-3"/>
        </w:rPr>
        <w:t xml:space="preserve"> </w:t>
      </w:r>
      <w:r>
        <w:t>роль</w:t>
      </w:r>
      <w:r>
        <w:rPr>
          <w:spacing w:val="-4"/>
        </w:rPr>
        <w:t xml:space="preserve"> </w:t>
      </w:r>
      <w:r>
        <w:t>цвета</w:t>
      </w:r>
      <w:r>
        <w:rPr>
          <w:spacing w:val="-4"/>
        </w:rPr>
        <w:t xml:space="preserve"> </w:t>
      </w:r>
      <w:r>
        <w:t>в</w:t>
      </w:r>
      <w:r>
        <w:rPr>
          <w:spacing w:val="-5"/>
        </w:rPr>
        <w:t xml:space="preserve"> </w:t>
      </w:r>
      <w:r>
        <w:t>эмоционально-образном</w:t>
      </w:r>
      <w:r>
        <w:rPr>
          <w:spacing w:val="-5"/>
        </w:rPr>
        <w:t xml:space="preserve"> </w:t>
      </w:r>
      <w:r>
        <w:t>восприятии</w:t>
      </w:r>
      <w:r>
        <w:rPr>
          <w:spacing w:val="-4"/>
        </w:rPr>
        <w:t xml:space="preserve"> </w:t>
      </w:r>
      <w:r>
        <w:rPr>
          <w:spacing w:val="-2"/>
        </w:rPr>
        <w:t>пейзажа.</w:t>
      </w:r>
    </w:p>
    <w:p w14:paraId="5EB1DF9D" w14:textId="77777777" w:rsidR="000D78E0" w:rsidRDefault="000D78E0" w:rsidP="000D78E0">
      <w:pPr>
        <w:pStyle w:val="a3"/>
        <w:tabs>
          <w:tab w:val="left" w:pos="2022"/>
          <w:tab w:val="left" w:pos="3615"/>
          <w:tab w:val="left" w:pos="4218"/>
          <w:tab w:val="left" w:pos="5911"/>
          <w:tab w:val="left" w:pos="7130"/>
          <w:tab w:val="left" w:pos="8874"/>
        </w:tabs>
        <w:ind w:left="567" w:right="1181" w:firstLine="0"/>
      </w:pPr>
      <w:r>
        <w:rPr>
          <w:spacing w:val="-4"/>
        </w:rPr>
        <w:t>Роль</w:t>
      </w:r>
      <w:r>
        <w:t xml:space="preserve"> </w:t>
      </w:r>
      <w:r>
        <w:rPr>
          <w:spacing w:val="-2"/>
        </w:rPr>
        <w:t>освещения</w:t>
      </w:r>
      <w:r>
        <w:t xml:space="preserve"> </w:t>
      </w:r>
      <w:r>
        <w:rPr>
          <w:spacing w:val="-10"/>
        </w:rPr>
        <w:t>в</w:t>
      </w:r>
      <w:r>
        <w:t xml:space="preserve"> </w:t>
      </w:r>
      <w:r>
        <w:rPr>
          <w:spacing w:val="-2"/>
        </w:rPr>
        <w:t>портретном</w:t>
      </w:r>
      <w:r>
        <w:tab/>
      </w:r>
      <w:r>
        <w:rPr>
          <w:spacing w:val="-2"/>
        </w:rPr>
        <w:t>образе.</w:t>
      </w:r>
      <w:r>
        <w:t xml:space="preserve"> </w:t>
      </w:r>
      <w:r>
        <w:rPr>
          <w:spacing w:val="-2"/>
        </w:rPr>
        <w:t xml:space="preserve">Фотографияпостановочная </w:t>
      </w:r>
      <w:r>
        <w:t>и документальная.</w:t>
      </w:r>
    </w:p>
    <w:p w14:paraId="68DC62E6" w14:textId="77777777" w:rsidR="000D78E0" w:rsidRDefault="000D78E0" w:rsidP="000D78E0">
      <w:pPr>
        <w:pStyle w:val="a3"/>
        <w:tabs>
          <w:tab w:val="left" w:pos="2802"/>
          <w:tab w:val="left" w:pos="3328"/>
          <w:tab w:val="left" w:pos="4577"/>
          <w:tab w:val="left" w:pos="6923"/>
          <w:tab w:val="left" w:pos="8571"/>
          <w:tab w:val="left" w:pos="9113"/>
          <w:tab w:val="left" w:pos="9849"/>
        </w:tabs>
        <w:spacing w:before="1"/>
        <w:ind w:left="567" w:right="1181" w:firstLine="0"/>
      </w:pPr>
      <w:r>
        <w:rPr>
          <w:spacing w:val="-2"/>
        </w:rPr>
        <w:t>Фотопортрет</w:t>
      </w:r>
      <w:r>
        <w:t xml:space="preserve"> </w:t>
      </w:r>
      <w:r>
        <w:rPr>
          <w:spacing w:val="-10"/>
        </w:rPr>
        <w:t>в</w:t>
      </w:r>
      <w:r>
        <w:t xml:space="preserve"> </w:t>
      </w:r>
      <w:r>
        <w:rPr>
          <w:spacing w:val="-2"/>
        </w:rPr>
        <w:t>истории</w:t>
      </w:r>
      <w:r>
        <w:t xml:space="preserve"> </w:t>
      </w:r>
      <w:r>
        <w:rPr>
          <w:spacing w:val="-2"/>
        </w:rPr>
        <w:t>профессиональной</w:t>
      </w:r>
      <w:r>
        <w:t xml:space="preserve"> </w:t>
      </w:r>
      <w:r>
        <w:rPr>
          <w:spacing w:val="-2"/>
        </w:rPr>
        <w:t>фотографии</w:t>
      </w:r>
      <w:r>
        <w:t xml:space="preserve"> </w:t>
      </w:r>
      <w:r>
        <w:rPr>
          <w:spacing w:val="-10"/>
        </w:rPr>
        <w:t>и</w:t>
      </w:r>
      <w:r>
        <w:t xml:space="preserve"> </w:t>
      </w:r>
      <w:r>
        <w:rPr>
          <w:spacing w:val="-4"/>
        </w:rPr>
        <w:t>его</w:t>
      </w:r>
      <w:r>
        <w:tab/>
      </w:r>
      <w:r>
        <w:rPr>
          <w:spacing w:val="-2"/>
        </w:rPr>
        <w:t xml:space="preserve">связь </w:t>
      </w:r>
      <w:r>
        <w:t>с направлениями в изобразительном искусстве.</w:t>
      </w:r>
    </w:p>
    <w:p w14:paraId="69CAFBBA" w14:textId="77777777" w:rsidR="000D78E0" w:rsidRDefault="000D78E0" w:rsidP="000D78E0">
      <w:pPr>
        <w:pStyle w:val="a3"/>
        <w:tabs>
          <w:tab w:val="left" w:pos="2109"/>
          <w:tab w:val="left" w:pos="2433"/>
          <w:tab w:val="left" w:pos="3946"/>
          <w:tab w:val="left" w:pos="4481"/>
          <w:tab w:val="left" w:pos="5333"/>
          <w:tab w:val="left" w:pos="5673"/>
          <w:tab w:val="left" w:pos="6944"/>
          <w:tab w:val="left" w:pos="7405"/>
          <w:tab w:val="left" w:pos="8735"/>
          <w:tab w:val="left" w:pos="9052"/>
        </w:tabs>
        <w:ind w:left="567" w:right="1181" w:firstLine="0"/>
      </w:pPr>
      <w:r>
        <w:rPr>
          <w:spacing w:val="-2"/>
        </w:rPr>
        <w:t>Портрет</w:t>
      </w:r>
      <w:r>
        <w:t xml:space="preserve"> </w:t>
      </w:r>
      <w:r>
        <w:rPr>
          <w:spacing w:val="-10"/>
        </w:rPr>
        <w:t>в</w:t>
      </w:r>
      <w:r>
        <w:t xml:space="preserve"> </w:t>
      </w:r>
      <w:r>
        <w:rPr>
          <w:spacing w:val="-2"/>
        </w:rPr>
        <w:t>фотографии,</w:t>
      </w:r>
      <w:r>
        <w:t xml:space="preserve"> </w:t>
      </w:r>
      <w:r>
        <w:rPr>
          <w:spacing w:val="-4"/>
        </w:rPr>
        <w:t>его</w:t>
      </w:r>
      <w:r>
        <w:t xml:space="preserve"> </w:t>
      </w:r>
      <w:r>
        <w:rPr>
          <w:spacing w:val="-2"/>
        </w:rPr>
        <w:t>общее</w:t>
      </w:r>
      <w:r>
        <w:t xml:space="preserve"> </w:t>
      </w:r>
      <w:r>
        <w:rPr>
          <w:spacing w:val="-10"/>
        </w:rPr>
        <w:t>и</w:t>
      </w:r>
      <w:r>
        <w:t xml:space="preserve"> </w:t>
      </w:r>
      <w:r>
        <w:rPr>
          <w:spacing w:val="-2"/>
        </w:rPr>
        <w:t>особенное</w:t>
      </w:r>
      <w:r>
        <w:tab/>
      </w:r>
      <w:r>
        <w:rPr>
          <w:spacing w:val="-6"/>
        </w:rPr>
        <w:t>по</w:t>
      </w:r>
      <w:r>
        <w:tab/>
      </w:r>
      <w:r>
        <w:rPr>
          <w:spacing w:val="-2"/>
        </w:rPr>
        <w:t>сравнению</w:t>
      </w:r>
      <w:r>
        <w:tab/>
      </w:r>
      <w:r>
        <w:rPr>
          <w:spacing w:val="-10"/>
        </w:rPr>
        <w:t>с</w:t>
      </w:r>
      <w:r>
        <w:tab/>
      </w:r>
      <w:r>
        <w:rPr>
          <w:spacing w:val="-2"/>
        </w:rPr>
        <w:t xml:space="preserve">живописным </w:t>
      </w:r>
      <w:r>
        <w:t>и графическим портретом. Опыт выполнения портретных фотографий.</w:t>
      </w:r>
    </w:p>
    <w:p w14:paraId="2B27F72C" w14:textId="77777777" w:rsidR="000D78E0" w:rsidRDefault="000D78E0" w:rsidP="000D78E0">
      <w:pPr>
        <w:pStyle w:val="a3"/>
        <w:ind w:left="567" w:right="1181" w:firstLine="0"/>
      </w:pPr>
      <w:r>
        <w:t>Фоторепортаж.</w:t>
      </w:r>
      <w:r>
        <w:rPr>
          <w:spacing w:val="21"/>
        </w:rPr>
        <w:t xml:space="preserve"> </w:t>
      </w:r>
      <w:r>
        <w:t>Образ</w:t>
      </w:r>
      <w:r>
        <w:rPr>
          <w:spacing w:val="20"/>
        </w:rPr>
        <w:t xml:space="preserve"> </w:t>
      </w:r>
      <w:r>
        <w:t>события</w:t>
      </w:r>
      <w:r>
        <w:rPr>
          <w:spacing w:val="23"/>
        </w:rPr>
        <w:t xml:space="preserve"> </w:t>
      </w:r>
      <w:r>
        <w:t>в</w:t>
      </w:r>
      <w:r>
        <w:rPr>
          <w:spacing w:val="21"/>
        </w:rPr>
        <w:t xml:space="preserve"> </w:t>
      </w:r>
      <w:r>
        <w:t>кадре.</w:t>
      </w:r>
      <w:r>
        <w:rPr>
          <w:spacing w:val="23"/>
        </w:rPr>
        <w:t xml:space="preserve"> </w:t>
      </w:r>
      <w:r>
        <w:t>Репортажный</w:t>
      </w:r>
      <w:r>
        <w:rPr>
          <w:spacing w:val="23"/>
        </w:rPr>
        <w:t xml:space="preserve"> </w:t>
      </w:r>
      <w:r>
        <w:t>снимок</w:t>
      </w:r>
      <w:r>
        <w:rPr>
          <w:spacing w:val="28"/>
        </w:rPr>
        <w:t xml:space="preserve"> </w:t>
      </w:r>
      <w:r>
        <w:t>–</w:t>
      </w:r>
      <w:r>
        <w:rPr>
          <w:spacing w:val="23"/>
        </w:rPr>
        <w:t xml:space="preserve"> </w:t>
      </w:r>
      <w:r>
        <w:t>свидетельство</w:t>
      </w:r>
      <w:r>
        <w:rPr>
          <w:spacing w:val="22"/>
        </w:rPr>
        <w:t xml:space="preserve"> </w:t>
      </w:r>
      <w:r>
        <w:t>истории</w:t>
      </w:r>
      <w:r>
        <w:rPr>
          <w:spacing w:val="21"/>
        </w:rPr>
        <w:t xml:space="preserve"> </w:t>
      </w:r>
      <w:r>
        <w:rPr>
          <w:spacing w:val="-10"/>
        </w:rPr>
        <w:t>и</w:t>
      </w:r>
      <w:r>
        <w:t xml:space="preserve"> его</w:t>
      </w:r>
      <w:r>
        <w:rPr>
          <w:spacing w:val="-2"/>
        </w:rPr>
        <w:t xml:space="preserve"> </w:t>
      </w:r>
      <w:r>
        <w:t>значение</w:t>
      </w:r>
      <w:r>
        <w:rPr>
          <w:spacing w:val="-3"/>
        </w:rPr>
        <w:t xml:space="preserve"> </w:t>
      </w:r>
      <w:r>
        <w:t>в</w:t>
      </w:r>
      <w:r>
        <w:rPr>
          <w:spacing w:val="-2"/>
        </w:rPr>
        <w:t xml:space="preserve"> </w:t>
      </w:r>
      <w:r>
        <w:t>сохранении</w:t>
      </w:r>
      <w:r>
        <w:rPr>
          <w:spacing w:val="-4"/>
        </w:rPr>
        <w:t xml:space="preserve"> </w:t>
      </w:r>
      <w:r>
        <w:t>памяти</w:t>
      </w:r>
      <w:r>
        <w:rPr>
          <w:spacing w:val="-1"/>
        </w:rPr>
        <w:t xml:space="preserve"> </w:t>
      </w:r>
      <w:r>
        <w:t>о</w:t>
      </w:r>
      <w:r>
        <w:rPr>
          <w:spacing w:val="2"/>
        </w:rPr>
        <w:t xml:space="preserve"> </w:t>
      </w:r>
      <w:r>
        <w:rPr>
          <w:spacing w:val="-2"/>
        </w:rPr>
        <w:t>событии.</w:t>
      </w:r>
    </w:p>
    <w:p w14:paraId="37421C57" w14:textId="77777777" w:rsidR="000D78E0" w:rsidRDefault="000D78E0" w:rsidP="000D78E0">
      <w:pPr>
        <w:pStyle w:val="a3"/>
        <w:ind w:left="567" w:right="1181" w:firstLine="0"/>
      </w:pPr>
      <w:r>
        <w:t>Фоторепортаж – дневник истории. Значение работы военных фотографов. Спортивные фотографии. Образ современности в репортажных фотографиях.</w:t>
      </w:r>
    </w:p>
    <w:p w14:paraId="7E4608C6" w14:textId="77777777" w:rsidR="000D78E0" w:rsidRDefault="000D78E0" w:rsidP="000D78E0">
      <w:pPr>
        <w:pStyle w:val="a3"/>
        <w:spacing w:before="1"/>
        <w:ind w:left="567" w:right="1181" w:firstLine="0"/>
      </w:pPr>
      <w:r>
        <w:t>«Работать</w:t>
      </w:r>
      <w:r>
        <w:rPr>
          <w:spacing w:val="75"/>
        </w:rPr>
        <w:t xml:space="preserve">  </w:t>
      </w:r>
      <w:r>
        <w:t>для</w:t>
      </w:r>
      <w:r>
        <w:rPr>
          <w:spacing w:val="75"/>
        </w:rPr>
        <w:t xml:space="preserve">  </w:t>
      </w:r>
      <w:r>
        <w:t>жизни…»</w:t>
      </w:r>
      <w:r>
        <w:rPr>
          <w:spacing w:val="73"/>
        </w:rPr>
        <w:t xml:space="preserve">  </w:t>
      </w:r>
      <w:r>
        <w:t>–</w:t>
      </w:r>
      <w:r>
        <w:rPr>
          <w:spacing w:val="75"/>
        </w:rPr>
        <w:t xml:space="preserve">  </w:t>
      </w:r>
      <w:r>
        <w:t>фотографии</w:t>
      </w:r>
      <w:r>
        <w:rPr>
          <w:spacing w:val="75"/>
        </w:rPr>
        <w:t xml:space="preserve">  </w:t>
      </w:r>
      <w:r>
        <w:t>Александра</w:t>
      </w:r>
      <w:r>
        <w:rPr>
          <w:spacing w:val="74"/>
        </w:rPr>
        <w:t xml:space="preserve">  </w:t>
      </w:r>
      <w:r>
        <w:t>Родченко,</w:t>
      </w:r>
      <w:r>
        <w:rPr>
          <w:spacing w:val="75"/>
        </w:rPr>
        <w:t xml:space="preserve">  </w:t>
      </w:r>
      <w:r>
        <w:t>их</w:t>
      </w:r>
      <w:r>
        <w:rPr>
          <w:spacing w:val="76"/>
        </w:rPr>
        <w:t xml:space="preserve">  </w:t>
      </w:r>
      <w:r>
        <w:t>значение и влияние на стиль эпохи.</w:t>
      </w:r>
    </w:p>
    <w:p w14:paraId="5FCB8598" w14:textId="77777777" w:rsidR="000D78E0" w:rsidRDefault="000D78E0" w:rsidP="000D78E0">
      <w:pPr>
        <w:pStyle w:val="a3"/>
        <w:ind w:left="567" w:right="1181" w:firstLine="0"/>
      </w:pPr>
      <w:r>
        <w:t xml:space="preserve">Возможности компьютерной обработки фотографий, задачи преобразования </w:t>
      </w:r>
      <w:r>
        <w:lastRenderedPageBreak/>
        <w:t>фотографий</w:t>
      </w:r>
      <w:r>
        <w:rPr>
          <w:spacing w:val="40"/>
        </w:rPr>
        <w:t xml:space="preserve"> </w:t>
      </w:r>
      <w:r>
        <w:t>и границы достоверности.</w:t>
      </w:r>
    </w:p>
    <w:p w14:paraId="1DD10731" w14:textId="77777777" w:rsidR="000D78E0" w:rsidRDefault="000D78E0" w:rsidP="000D78E0">
      <w:pPr>
        <w:pStyle w:val="a3"/>
        <w:ind w:left="567" w:right="1181" w:firstLine="0"/>
      </w:pPr>
      <w:r>
        <w:t xml:space="preserve">Коллаж как жанр художественного творчества с помощью различных компьютерных </w:t>
      </w:r>
      <w:r>
        <w:rPr>
          <w:spacing w:val="-2"/>
        </w:rPr>
        <w:t>программ.</w:t>
      </w:r>
    </w:p>
    <w:p w14:paraId="770D96A6" w14:textId="77777777" w:rsidR="000D78E0" w:rsidRDefault="000D78E0" w:rsidP="000D78E0">
      <w:pPr>
        <w:pStyle w:val="a3"/>
        <w:ind w:left="567" w:right="1181" w:firstLine="0"/>
      </w:pPr>
      <w:r>
        <w:t>Художественная</w:t>
      </w:r>
      <w:r>
        <w:rPr>
          <w:spacing w:val="56"/>
        </w:rPr>
        <w:t xml:space="preserve">  </w:t>
      </w:r>
      <w:r>
        <w:t>фотография</w:t>
      </w:r>
      <w:r>
        <w:rPr>
          <w:spacing w:val="56"/>
        </w:rPr>
        <w:t xml:space="preserve">  </w:t>
      </w:r>
      <w:r>
        <w:t>как</w:t>
      </w:r>
      <w:r>
        <w:rPr>
          <w:spacing w:val="56"/>
        </w:rPr>
        <w:t xml:space="preserve">  </w:t>
      </w:r>
      <w:r>
        <w:t>авторское</w:t>
      </w:r>
      <w:r>
        <w:rPr>
          <w:spacing w:val="55"/>
        </w:rPr>
        <w:t xml:space="preserve">  </w:t>
      </w:r>
      <w:r>
        <w:t>видение</w:t>
      </w:r>
      <w:r>
        <w:rPr>
          <w:spacing w:val="55"/>
        </w:rPr>
        <w:t xml:space="preserve">  </w:t>
      </w:r>
      <w:r>
        <w:t>мира,</w:t>
      </w:r>
      <w:r>
        <w:rPr>
          <w:spacing w:val="56"/>
        </w:rPr>
        <w:t xml:space="preserve">  </w:t>
      </w:r>
      <w:r>
        <w:t>как</w:t>
      </w:r>
      <w:r>
        <w:rPr>
          <w:spacing w:val="56"/>
        </w:rPr>
        <w:t xml:space="preserve">  </w:t>
      </w:r>
      <w:r>
        <w:t>образ</w:t>
      </w:r>
      <w:r>
        <w:rPr>
          <w:spacing w:val="56"/>
        </w:rPr>
        <w:t xml:space="preserve">  </w:t>
      </w:r>
      <w:r>
        <w:t>времени и влияние фотообраза на жизнь людей.</w:t>
      </w:r>
    </w:p>
    <w:p w14:paraId="5F5952D1" w14:textId="77777777" w:rsidR="000D78E0" w:rsidRDefault="000D78E0" w:rsidP="000D78E0">
      <w:pPr>
        <w:pStyle w:val="a3"/>
        <w:ind w:left="567" w:right="1181" w:firstLine="0"/>
      </w:pPr>
      <w:r>
        <w:t>Изображение</w:t>
      </w:r>
      <w:r>
        <w:rPr>
          <w:spacing w:val="-4"/>
        </w:rPr>
        <w:t xml:space="preserve"> </w:t>
      </w:r>
      <w:r>
        <w:t>и</w:t>
      </w:r>
      <w:r>
        <w:rPr>
          <w:spacing w:val="-3"/>
        </w:rPr>
        <w:t xml:space="preserve"> </w:t>
      </w:r>
      <w:r>
        <w:t>искусство</w:t>
      </w:r>
      <w:r>
        <w:rPr>
          <w:spacing w:val="-3"/>
        </w:rPr>
        <w:t xml:space="preserve"> </w:t>
      </w:r>
      <w:r>
        <w:rPr>
          <w:spacing w:val="-2"/>
        </w:rPr>
        <w:t>кино.</w:t>
      </w:r>
    </w:p>
    <w:p w14:paraId="00CB0727" w14:textId="77777777" w:rsidR="000D78E0" w:rsidRDefault="000D78E0" w:rsidP="000D78E0">
      <w:pPr>
        <w:pStyle w:val="a3"/>
        <w:ind w:left="567" w:right="1181" w:firstLine="0"/>
      </w:pPr>
      <w:r>
        <w:t>Ожившее</w:t>
      </w:r>
      <w:r>
        <w:rPr>
          <w:spacing w:val="-6"/>
        </w:rPr>
        <w:t xml:space="preserve"> </w:t>
      </w:r>
      <w:r>
        <w:t>изображение.</w:t>
      </w:r>
      <w:r>
        <w:rPr>
          <w:spacing w:val="-2"/>
        </w:rPr>
        <w:t xml:space="preserve"> </w:t>
      </w:r>
      <w:r>
        <w:t>История</w:t>
      </w:r>
      <w:r>
        <w:rPr>
          <w:spacing w:val="-3"/>
        </w:rPr>
        <w:t xml:space="preserve"> </w:t>
      </w:r>
      <w:r>
        <w:t>кино</w:t>
      </w:r>
      <w:r>
        <w:rPr>
          <w:spacing w:val="-2"/>
        </w:rPr>
        <w:t xml:space="preserve"> </w:t>
      </w:r>
      <w:r>
        <w:t>и</w:t>
      </w:r>
      <w:r>
        <w:rPr>
          <w:spacing w:val="-2"/>
        </w:rPr>
        <w:t xml:space="preserve"> </w:t>
      </w:r>
      <w:r>
        <w:t>его</w:t>
      </w:r>
      <w:r>
        <w:rPr>
          <w:spacing w:val="-3"/>
        </w:rPr>
        <w:t xml:space="preserve"> </w:t>
      </w:r>
      <w:r>
        <w:t>эволюция</w:t>
      </w:r>
      <w:r>
        <w:rPr>
          <w:spacing w:val="-5"/>
        </w:rPr>
        <w:t xml:space="preserve"> </w:t>
      </w:r>
      <w:r>
        <w:t>как</w:t>
      </w:r>
      <w:r>
        <w:rPr>
          <w:spacing w:val="-2"/>
        </w:rPr>
        <w:t xml:space="preserve"> искусства.</w:t>
      </w:r>
    </w:p>
    <w:p w14:paraId="07DE13E0" w14:textId="77777777" w:rsidR="000D78E0" w:rsidRDefault="000D78E0" w:rsidP="000D78E0">
      <w:pPr>
        <w:pStyle w:val="a3"/>
        <w:ind w:left="567" w:right="1181" w:firstLine="0"/>
      </w:pPr>
      <w:r>
        <w:t>Синтетическая природа пространственно-временного искусства кино и состав</w:t>
      </w:r>
      <w:r>
        <w:rPr>
          <w:spacing w:val="80"/>
        </w:rPr>
        <w:t xml:space="preserve"> </w:t>
      </w:r>
      <w:r>
        <w:t>творческого</w:t>
      </w:r>
      <w:r>
        <w:rPr>
          <w:spacing w:val="40"/>
        </w:rPr>
        <w:t xml:space="preserve">  </w:t>
      </w:r>
      <w:r>
        <w:t>коллектива.</w:t>
      </w:r>
      <w:r>
        <w:rPr>
          <w:spacing w:val="40"/>
        </w:rPr>
        <w:t xml:space="preserve">  </w:t>
      </w:r>
      <w:r>
        <w:t>Сценарист</w:t>
      </w:r>
      <w:r>
        <w:rPr>
          <w:spacing w:val="62"/>
        </w:rPr>
        <w:t xml:space="preserve">  </w:t>
      </w:r>
      <w:r>
        <w:t>–</w:t>
      </w:r>
      <w:r>
        <w:rPr>
          <w:spacing w:val="40"/>
        </w:rPr>
        <w:t xml:space="preserve">  </w:t>
      </w:r>
      <w:r>
        <w:t>режиссёр</w:t>
      </w:r>
      <w:r>
        <w:rPr>
          <w:spacing w:val="40"/>
        </w:rPr>
        <w:t xml:space="preserve">  </w:t>
      </w:r>
      <w:r>
        <w:t>–</w:t>
      </w:r>
      <w:r>
        <w:rPr>
          <w:spacing w:val="40"/>
        </w:rPr>
        <w:t xml:space="preserve">  </w:t>
      </w:r>
      <w:r>
        <w:t>художник</w:t>
      </w:r>
      <w:r>
        <w:rPr>
          <w:spacing w:val="40"/>
        </w:rPr>
        <w:t xml:space="preserve">  </w:t>
      </w:r>
      <w:r>
        <w:t>–</w:t>
      </w:r>
      <w:r>
        <w:rPr>
          <w:spacing w:val="40"/>
        </w:rPr>
        <w:t xml:space="preserve">  </w:t>
      </w:r>
      <w:r>
        <w:t>оператор</w:t>
      </w:r>
      <w:r>
        <w:rPr>
          <w:spacing w:val="40"/>
        </w:rPr>
        <w:t xml:space="preserve">  </w:t>
      </w:r>
      <w:r>
        <w:t>в</w:t>
      </w:r>
      <w:r>
        <w:rPr>
          <w:spacing w:val="40"/>
        </w:rPr>
        <w:t xml:space="preserve">  </w:t>
      </w:r>
      <w:r>
        <w:t>работе</w:t>
      </w:r>
      <w:r>
        <w:rPr>
          <w:spacing w:val="40"/>
        </w:rPr>
        <w:t xml:space="preserve"> </w:t>
      </w:r>
      <w:r>
        <w:t>над фильмом. Сложносоставной язык кино.</w:t>
      </w:r>
    </w:p>
    <w:p w14:paraId="6DAD2E66" w14:textId="77777777" w:rsidR="000D78E0" w:rsidRDefault="000D78E0" w:rsidP="000D78E0">
      <w:pPr>
        <w:pStyle w:val="a3"/>
        <w:ind w:left="567" w:right="1181" w:firstLine="0"/>
      </w:pPr>
      <w:r>
        <w:t>Монтаж</w:t>
      </w:r>
      <w:r>
        <w:rPr>
          <w:spacing w:val="-6"/>
        </w:rPr>
        <w:t xml:space="preserve"> </w:t>
      </w:r>
      <w:r>
        <w:t>композиционно</w:t>
      </w:r>
      <w:r>
        <w:rPr>
          <w:spacing w:val="-4"/>
        </w:rPr>
        <w:t xml:space="preserve"> </w:t>
      </w:r>
      <w:r>
        <w:t>построенных</w:t>
      </w:r>
      <w:r>
        <w:rPr>
          <w:spacing w:val="-2"/>
        </w:rPr>
        <w:t xml:space="preserve"> </w:t>
      </w:r>
      <w:r>
        <w:t>кадров</w:t>
      </w:r>
      <w:r>
        <w:rPr>
          <w:spacing w:val="-3"/>
        </w:rPr>
        <w:t xml:space="preserve"> </w:t>
      </w:r>
      <w:r>
        <w:t>–</w:t>
      </w:r>
      <w:r>
        <w:rPr>
          <w:spacing w:val="-4"/>
        </w:rPr>
        <w:t xml:space="preserve"> </w:t>
      </w:r>
      <w:r>
        <w:t>основа</w:t>
      </w:r>
      <w:r>
        <w:rPr>
          <w:spacing w:val="-6"/>
        </w:rPr>
        <w:t xml:space="preserve"> </w:t>
      </w:r>
      <w:r>
        <w:t>языка</w:t>
      </w:r>
      <w:r>
        <w:rPr>
          <w:spacing w:val="-3"/>
        </w:rPr>
        <w:t xml:space="preserve"> </w:t>
      </w:r>
      <w:r>
        <w:rPr>
          <w:spacing w:val="-2"/>
        </w:rPr>
        <w:t>киноискусства.</w:t>
      </w:r>
    </w:p>
    <w:p w14:paraId="27D9E2F9" w14:textId="77777777" w:rsidR="000D78E0" w:rsidRDefault="000D78E0" w:rsidP="000D78E0">
      <w:pPr>
        <w:pStyle w:val="a3"/>
        <w:ind w:left="567" w:right="1181" w:firstLine="0"/>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6CE53981" w14:textId="77777777" w:rsidR="000D78E0" w:rsidRDefault="000D78E0" w:rsidP="000D78E0">
      <w:pPr>
        <w:pStyle w:val="a3"/>
        <w:spacing w:before="1"/>
        <w:ind w:left="567" w:right="1181" w:firstLine="0"/>
      </w:pPr>
      <w:r>
        <w:t>Создание видеоролика – от замысла до съёмки. Разные жанры – разные задачи в работе над видеороликом. Этапы создания видеоролика.</w:t>
      </w:r>
    </w:p>
    <w:p w14:paraId="30DBFBE8" w14:textId="77777777" w:rsidR="000D78E0" w:rsidRDefault="000D78E0" w:rsidP="000D78E0">
      <w:pPr>
        <w:pStyle w:val="a3"/>
        <w:ind w:left="567" w:right="1181" w:firstLine="0"/>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w:t>
      </w:r>
      <w:r>
        <w:rPr>
          <w:spacing w:val="40"/>
        </w:rPr>
        <w:t xml:space="preserve"> </w:t>
      </w:r>
      <w:r>
        <w:t>её знаменитые создатели.</w:t>
      </w:r>
    </w:p>
    <w:p w14:paraId="025BB872" w14:textId="77777777" w:rsidR="000D78E0" w:rsidRDefault="000D78E0" w:rsidP="000D78E0">
      <w:pPr>
        <w:pStyle w:val="a3"/>
        <w:ind w:left="567" w:right="1181" w:firstLine="0"/>
      </w:pPr>
      <w:r>
        <w:t>Использование</w:t>
      </w:r>
      <w:r>
        <w:rPr>
          <w:spacing w:val="-7"/>
        </w:rPr>
        <w:t xml:space="preserve"> </w:t>
      </w:r>
      <w:r>
        <w:t>электронно-цифровых</w:t>
      </w:r>
      <w:r>
        <w:rPr>
          <w:spacing w:val="-5"/>
        </w:rPr>
        <w:t xml:space="preserve"> </w:t>
      </w:r>
      <w:r>
        <w:t>технологий</w:t>
      </w:r>
      <w:r>
        <w:rPr>
          <w:spacing w:val="-4"/>
        </w:rPr>
        <w:t xml:space="preserve"> </w:t>
      </w:r>
      <w:r>
        <w:t>в</w:t>
      </w:r>
      <w:r>
        <w:rPr>
          <w:spacing w:val="-5"/>
        </w:rPr>
        <w:t xml:space="preserve"> </w:t>
      </w:r>
      <w:r>
        <w:t>современном</w:t>
      </w:r>
      <w:r>
        <w:rPr>
          <w:spacing w:val="-5"/>
        </w:rPr>
        <w:t xml:space="preserve"> </w:t>
      </w:r>
      <w:r>
        <w:t>игровом</w:t>
      </w:r>
      <w:r>
        <w:rPr>
          <w:spacing w:val="-5"/>
        </w:rPr>
        <w:t xml:space="preserve"> </w:t>
      </w:r>
      <w:r>
        <w:rPr>
          <w:spacing w:val="-2"/>
        </w:rPr>
        <w:t>кинематографе.</w:t>
      </w:r>
    </w:p>
    <w:p w14:paraId="13BF93A1" w14:textId="77777777" w:rsidR="000D78E0" w:rsidRDefault="000D78E0" w:rsidP="000D78E0">
      <w:pPr>
        <w:pStyle w:val="a3"/>
        <w:ind w:left="567" w:right="1181" w:firstLine="0"/>
      </w:pPr>
      <w:r>
        <w:t>Компьютерная</w:t>
      </w:r>
      <w:r>
        <w:rPr>
          <w:spacing w:val="80"/>
        </w:rPr>
        <w:t xml:space="preserve">  </w:t>
      </w:r>
      <w:r>
        <w:t>анимация</w:t>
      </w:r>
      <w:r>
        <w:rPr>
          <w:spacing w:val="80"/>
        </w:rPr>
        <w:t xml:space="preserve">  </w:t>
      </w:r>
      <w:r>
        <w:t>на</w:t>
      </w:r>
      <w:r>
        <w:rPr>
          <w:spacing w:val="80"/>
        </w:rPr>
        <w:t xml:space="preserve">  </w:t>
      </w:r>
      <w:r>
        <w:t>занятиях</w:t>
      </w:r>
      <w:r>
        <w:rPr>
          <w:spacing w:val="80"/>
        </w:rPr>
        <w:t xml:space="preserve">  </w:t>
      </w:r>
      <w:r>
        <w:t>в</w:t>
      </w:r>
      <w:r>
        <w:rPr>
          <w:spacing w:val="80"/>
        </w:rPr>
        <w:t xml:space="preserve">  </w:t>
      </w:r>
      <w:r>
        <w:t>школе.</w:t>
      </w:r>
      <w:r>
        <w:rPr>
          <w:spacing w:val="80"/>
        </w:rPr>
        <w:t xml:space="preserve">  </w:t>
      </w:r>
      <w:r>
        <w:t>Техническое</w:t>
      </w:r>
      <w:r>
        <w:rPr>
          <w:spacing w:val="80"/>
        </w:rPr>
        <w:t xml:space="preserve">  </w:t>
      </w:r>
      <w:r>
        <w:t>оборудование</w:t>
      </w:r>
      <w:r>
        <w:rPr>
          <w:spacing w:val="40"/>
        </w:rPr>
        <w:t xml:space="preserve"> </w:t>
      </w:r>
      <w:r>
        <w:t>и</w:t>
      </w:r>
      <w:r>
        <w:rPr>
          <w:spacing w:val="72"/>
        </w:rPr>
        <w:t xml:space="preserve">  </w:t>
      </w:r>
      <w:r>
        <w:t>его</w:t>
      </w:r>
      <w:r>
        <w:rPr>
          <w:spacing w:val="71"/>
        </w:rPr>
        <w:t xml:space="preserve">  </w:t>
      </w:r>
      <w:r>
        <w:t>возможности</w:t>
      </w:r>
      <w:r>
        <w:rPr>
          <w:spacing w:val="71"/>
        </w:rPr>
        <w:t xml:space="preserve">  </w:t>
      </w:r>
      <w:r>
        <w:t>для</w:t>
      </w:r>
      <w:r>
        <w:rPr>
          <w:spacing w:val="71"/>
        </w:rPr>
        <w:t xml:space="preserve">  </w:t>
      </w:r>
      <w:r>
        <w:t>создания</w:t>
      </w:r>
      <w:r>
        <w:rPr>
          <w:spacing w:val="71"/>
        </w:rPr>
        <w:t xml:space="preserve">  </w:t>
      </w:r>
      <w:r>
        <w:t>анимации.</w:t>
      </w:r>
      <w:r>
        <w:rPr>
          <w:spacing w:val="71"/>
        </w:rPr>
        <w:t xml:space="preserve">  </w:t>
      </w:r>
      <w:r>
        <w:t>Коллективный</w:t>
      </w:r>
      <w:r>
        <w:rPr>
          <w:spacing w:val="70"/>
        </w:rPr>
        <w:t xml:space="preserve">  </w:t>
      </w:r>
      <w:r>
        <w:t>характер</w:t>
      </w:r>
      <w:r>
        <w:rPr>
          <w:spacing w:val="71"/>
        </w:rPr>
        <w:t xml:space="preserve">  </w:t>
      </w:r>
      <w:r>
        <w:t>деятельности по созданию анимационного фильма. Выбор технологии: пластилиновые мультфильмы, бумажная перекладка, сыпучая анимация.</w:t>
      </w:r>
    </w:p>
    <w:p w14:paraId="378F5365" w14:textId="77777777" w:rsidR="000D78E0" w:rsidRDefault="000D78E0" w:rsidP="000D78E0">
      <w:pPr>
        <w:pStyle w:val="a3"/>
        <w:ind w:left="567" w:right="1181" w:firstLine="0"/>
      </w:pPr>
      <w:r>
        <w:t>Этапы</w:t>
      </w:r>
      <w:r>
        <w:rPr>
          <w:spacing w:val="-5"/>
        </w:rPr>
        <w:t xml:space="preserve"> </w:t>
      </w:r>
      <w:r>
        <w:t>создания</w:t>
      </w:r>
      <w:r>
        <w:rPr>
          <w:spacing w:val="-5"/>
        </w:rPr>
        <w:t xml:space="preserve"> </w:t>
      </w:r>
      <w:r>
        <w:t>анимационного</w:t>
      </w:r>
      <w:r>
        <w:rPr>
          <w:spacing w:val="-7"/>
        </w:rPr>
        <w:t xml:space="preserve"> </w:t>
      </w:r>
      <w:r>
        <w:t>фильма.</w:t>
      </w:r>
      <w:r>
        <w:rPr>
          <w:spacing w:val="-5"/>
        </w:rPr>
        <w:t xml:space="preserve"> </w:t>
      </w:r>
      <w:r>
        <w:t>Требования</w:t>
      </w:r>
      <w:r>
        <w:rPr>
          <w:spacing w:val="-5"/>
        </w:rPr>
        <w:t xml:space="preserve"> </w:t>
      </w:r>
      <w:r>
        <w:t>и</w:t>
      </w:r>
      <w:r>
        <w:rPr>
          <w:spacing w:val="-5"/>
        </w:rPr>
        <w:t xml:space="preserve"> </w:t>
      </w:r>
      <w:r>
        <w:t>критерии</w:t>
      </w:r>
      <w:r>
        <w:rPr>
          <w:spacing w:val="-7"/>
        </w:rPr>
        <w:t xml:space="preserve"> </w:t>
      </w:r>
      <w:r>
        <w:t>художественности. Изобразительное искусство на телевидении.</w:t>
      </w:r>
    </w:p>
    <w:p w14:paraId="107F1440" w14:textId="77777777" w:rsidR="000D78E0" w:rsidRDefault="000D78E0" w:rsidP="000D78E0">
      <w:pPr>
        <w:pStyle w:val="a3"/>
        <w:ind w:left="567" w:right="1181" w:firstLine="0"/>
      </w:pPr>
      <w:r>
        <w:t>Телевидение – экранное искусство: средство массовой информации, художественного и научного просвещения, развлечения и организации досуга.</w:t>
      </w:r>
    </w:p>
    <w:p w14:paraId="76388475" w14:textId="77777777" w:rsidR="000D78E0" w:rsidRDefault="000D78E0" w:rsidP="000D78E0">
      <w:pPr>
        <w:pStyle w:val="a3"/>
        <w:ind w:left="567" w:right="1181" w:firstLine="0"/>
      </w:pPr>
      <w:r>
        <w:t xml:space="preserve">Искусство и технология. Создатель телевидения – русский инженер Владимир Козьмич </w:t>
      </w:r>
      <w:r>
        <w:rPr>
          <w:spacing w:val="-2"/>
        </w:rPr>
        <w:t>Зворыкин.</w:t>
      </w:r>
    </w:p>
    <w:p w14:paraId="713E78F5" w14:textId="77777777" w:rsidR="000D78E0" w:rsidRDefault="000D78E0" w:rsidP="000D78E0">
      <w:pPr>
        <w:pStyle w:val="a3"/>
        <w:tabs>
          <w:tab w:val="left" w:pos="2267"/>
          <w:tab w:val="left" w:pos="4873"/>
          <w:tab w:val="left" w:pos="7718"/>
          <w:tab w:val="left" w:pos="9883"/>
        </w:tabs>
        <w:ind w:left="567" w:right="1181" w:firstLine="0"/>
      </w:pPr>
      <w:r>
        <w:t xml:space="preserve">Роль телевидения в превращении мира в единое информационное пространство. Картина </w:t>
      </w:r>
      <w:r>
        <w:rPr>
          <w:spacing w:val="-2"/>
        </w:rPr>
        <w:t>мира,</w:t>
      </w:r>
      <w:r>
        <w:tab/>
      </w:r>
      <w:r>
        <w:rPr>
          <w:spacing w:val="-2"/>
        </w:rPr>
        <w:t>создаваемая</w:t>
      </w:r>
      <w:r>
        <w:t xml:space="preserve"> </w:t>
      </w:r>
      <w:r>
        <w:rPr>
          <w:spacing w:val="-2"/>
        </w:rPr>
        <w:t>телевидением.</w:t>
      </w:r>
      <w:r>
        <w:t xml:space="preserve"> </w:t>
      </w:r>
      <w:r>
        <w:rPr>
          <w:spacing w:val="-2"/>
        </w:rPr>
        <w:t>Прямой</w:t>
      </w:r>
      <w:r>
        <w:t xml:space="preserve"> </w:t>
      </w:r>
      <w:r>
        <w:rPr>
          <w:spacing w:val="-4"/>
        </w:rPr>
        <w:t xml:space="preserve">эфир </w:t>
      </w:r>
      <w:r>
        <w:t>и его значение.</w:t>
      </w:r>
    </w:p>
    <w:p w14:paraId="04B343F9" w14:textId="77777777" w:rsidR="000D78E0" w:rsidRDefault="000D78E0" w:rsidP="000D78E0">
      <w:pPr>
        <w:pStyle w:val="a3"/>
        <w:spacing w:before="1"/>
        <w:ind w:left="567" w:right="1181" w:firstLine="0"/>
      </w:pPr>
      <w:r>
        <w:t>Деятельность художника на телевидении: художники по свету, костюму, гриму, сценографический дизайн и компьютерная графика.</w:t>
      </w:r>
    </w:p>
    <w:p w14:paraId="6C434966" w14:textId="77777777" w:rsidR="000D78E0" w:rsidRDefault="000D78E0" w:rsidP="000D78E0">
      <w:pPr>
        <w:pStyle w:val="a3"/>
        <w:ind w:left="567" w:right="1181" w:firstLine="0"/>
      </w:pPr>
      <w:r>
        <w:t>Школьное</w:t>
      </w:r>
      <w:r>
        <w:rPr>
          <w:spacing w:val="77"/>
        </w:rPr>
        <w:t xml:space="preserve"> </w:t>
      </w:r>
      <w:r>
        <w:t>телевидение</w:t>
      </w:r>
      <w:r>
        <w:rPr>
          <w:spacing w:val="77"/>
        </w:rPr>
        <w:t xml:space="preserve">   </w:t>
      </w:r>
      <w:r>
        <w:t>и</w:t>
      </w:r>
      <w:r>
        <w:rPr>
          <w:spacing w:val="78"/>
        </w:rPr>
        <w:t xml:space="preserve">   </w:t>
      </w:r>
      <w:r>
        <w:t>студия</w:t>
      </w:r>
      <w:r>
        <w:rPr>
          <w:spacing w:val="78"/>
        </w:rPr>
        <w:t xml:space="preserve">   </w:t>
      </w:r>
      <w:r>
        <w:t>мультимедиа.</w:t>
      </w:r>
      <w:r>
        <w:rPr>
          <w:spacing w:val="77"/>
        </w:rPr>
        <w:t xml:space="preserve"> </w:t>
      </w:r>
      <w:r>
        <w:t>Построение</w:t>
      </w:r>
      <w:r>
        <w:rPr>
          <w:spacing w:val="77"/>
        </w:rPr>
        <w:t xml:space="preserve">   </w:t>
      </w:r>
      <w:r>
        <w:t>видеоряда и художественного оформления.</w:t>
      </w:r>
    </w:p>
    <w:p w14:paraId="6C63B2C2" w14:textId="77777777" w:rsidR="000D78E0" w:rsidRDefault="000D78E0" w:rsidP="000D78E0">
      <w:pPr>
        <w:pStyle w:val="a3"/>
        <w:ind w:left="567" w:right="1181" w:firstLine="0"/>
      </w:pPr>
      <w:r>
        <w:t>Художнические</w:t>
      </w:r>
      <w:r>
        <w:rPr>
          <w:spacing w:val="-7"/>
        </w:rPr>
        <w:t xml:space="preserve"> </w:t>
      </w:r>
      <w:r>
        <w:t>роли</w:t>
      </w:r>
      <w:r>
        <w:rPr>
          <w:spacing w:val="-3"/>
        </w:rPr>
        <w:t xml:space="preserve"> </w:t>
      </w:r>
      <w:r>
        <w:t>каждого</w:t>
      </w:r>
      <w:r>
        <w:rPr>
          <w:spacing w:val="-4"/>
        </w:rPr>
        <w:t xml:space="preserve"> </w:t>
      </w:r>
      <w:r>
        <w:t>человека</w:t>
      </w:r>
      <w:r>
        <w:rPr>
          <w:spacing w:val="-5"/>
        </w:rPr>
        <w:t xml:space="preserve"> </w:t>
      </w:r>
      <w:r>
        <w:t>в</w:t>
      </w:r>
      <w:r>
        <w:rPr>
          <w:spacing w:val="-5"/>
        </w:rPr>
        <w:t xml:space="preserve"> </w:t>
      </w:r>
      <w:r>
        <w:t>реальной</w:t>
      </w:r>
      <w:r>
        <w:rPr>
          <w:spacing w:val="-4"/>
        </w:rPr>
        <w:t xml:space="preserve"> </w:t>
      </w:r>
      <w:r>
        <w:t>бытийной</w:t>
      </w:r>
      <w:r>
        <w:rPr>
          <w:spacing w:val="-3"/>
        </w:rPr>
        <w:t xml:space="preserve"> </w:t>
      </w:r>
      <w:r>
        <w:rPr>
          <w:spacing w:val="-2"/>
        </w:rPr>
        <w:t>жизни.</w:t>
      </w:r>
    </w:p>
    <w:p w14:paraId="47CD9B1C" w14:textId="77777777" w:rsidR="000D78E0" w:rsidRDefault="000D78E0" w:rsidP="000D78E0">
      <w:pPr>
        <w:pStyle w:val="a3"/>
        <w:ind w:left="567" w:right="1181" w:firstLine="0"/>
      </w:pPr>
      <w:r>
        <w:t>Роль</w:t>
      </w:r>
      <w:r>
        <w:rPr>
          <w:spacing w:val="-4"/>
        </w:rPr>
        <w:t xml:space="preserve"> </w:t>
      </w:r>
      <w:r>
        <w:t>искусства</w:t>
      </w:r>
      <w:r>
        <w:rPr>
          <w:spacing w:val="-2"/>
        </w:rPr>
        <w:t xml:space="preserve"> </w:t>
      </w:r>
      <w:r>
        <w:t>в</w:t>
      </w:r>
      <w:r>
        <w:rPr>
          <w:spacing w:val="-3"/>
        </w:rPr>
        <w:t xml:space="preserve"> </w:t>
      </w:r>
      <w:r>
        <w:t>жизни</w:t>
      </w:r>
      <w:r>
        <w:rPr>
          <w:spacing w:val="-3"/>
        </w:rPr>
        <w:t xml:space="preserve"> </w:t>
      </w:r>
      <w:r>
        <w:t>общества</w:t>
      </w:r>
      <w:r>
        <w:rPr>
          <w:spacing w:val="-3"/>
        </w:rPr>
        <w:t xml:space="preserve"> </w:t>
      </w:r>
      <w:r>
        <w:t>и</w:t>
      </w:r>
      <w:r>
        <w:rPr>
          <w:spacing w:val="-1"/>
        </w:rPr>
        <w:t xml:space="preserve"> </w:t>
      </w:r>
      <w:r>
        <w:t>его</w:t>
      </w:r>
      <w:r>
        <w:rPr>
          <w:spacing w:val="-2"/>
        </w:rPr>
        <w:t xml:space="preserve"> </w:t>
      </w:r>
      <w:r>
        <w:t>влияние</w:t>
      </w:r>
      <w:r>
        <w:rPr>
          <w:spacing w:val="-2"/>
        </w:rPr>
        <w:t xml:space="preserve"> </w:t>
      </w:r>
      <w:r>
        <w:t>на</w:t>
      </w:r>
      <w:r>
        <w:rPr>
          <w:spacing w:val="-3"/>
        </w:rPr>
        <w:t xml:space="preserve"> </w:t>
      </w:r>
      <w:r>
        <w:t>жизнь</w:t>
      </w:r>
      <w:r>
        <w:rPr>
          <w:spacing w:val="-3"/>
        </w:rPr>
        <w:t xml:space="preserve"> </w:t>
      </w:r>
      <w:r>
        <w:t>каждого</w:t>
      </w:r>
      <w:r>
        <w:rPr>
          <w:spacing w:val="-1"/>
        </w:rPr>
        <w:t xml:space="preserve"> </w:t>
      </w:r>
      <w:r>
        <w:rPr>
          <w:spacing w:val="-2"/>
        </w:rPr>
        <w:t>человека.</w:t>
      </w:r>
    </w:p>
    <w:p w14:paraId="35C46AE6" w14:textId="77777777" w:rsidR="000D78E0" w:rsidRPr="00856FBB" w:rsidRDefault="000D78E0" w:rsidP="000D78E0">
      <w:pPr>
        <w:tabs>
          <w:tab w:val="left" w:pos="1707"/>
        </w:tabs>
        <w:ind w:left="567" w:right="1181"/>
        <w:jc w:val="both"/>
        <w:rPr>
          <w:sz w:val="24"/>
        </w:rPr>
      </w:pPr>
      <w:r w:rsidRPr="00856FBB">
        <w:rPr>
          <w:sz w:val="24"/>
        </w:rPr>
        <w:t>Планируемые результаты освоения программы по изобразительному искусству на уровне основного общего образования.</w:t>
      </w:r>
    </w:p>
    <w:p w14:paraId="4B45B858" w14:textId="77777777" w:rsidR="000D78E0" w:rsidRPr="00856FBB" w:rsidRDefault="000D78E0" w:rsidP="000D78E0">
      <w:pPr>
        <w:tabs>
          <w:tab w:val="left" w:pos="1809"/>
          <w:tab w:val="left" w:pos="1887"/>
          <w:tab w:val="left" w:pos="3800"/>
          <w:tab w:val="left" w:pos="4767"/>
          <w:tab w:val="left" w:pos="7355"/>
          <w:tab w:val="left" w:pos="9096"/>
        </w:tabs>
        <w:ind w:left="567" w:right="1181"/>
        <w:jc w:val="both"/>
        <w:rPr>
          <w:sz w:val="24"/>
        </w:rPr>
      </w:pPr>
      <w:r w:rsidRPr="00856FBB">
        <w:rPr>
          <w:sz w:val="24"/>
        </w:rPr>
        <w:t xml:space="preserve">Личностные результаты освоения федеральной рабочей программы основного </w:t>
      </w:r>
      <w:r w:rsidRPr="00856FBB">
        <w:rPr>
          <w:spacing w:val="-2"/>
          <w:sz w:val="24"/>
        </w:rPr>
        <w:t>общего</w:t>
      </w:r>
      <w:r>
        <w:rPr>
          <w:sz w:val="24"/>
        </w:rPr>
        <w:t xml:space="preserve"> </w:t>
      </w:r>
      <w:r w:rsidRPr="00856FBB">
        <w:rPr>
          <w:spacing w:val="-2"/>
          <w:sz w:val="24"/>
        </w:rPr>
        <w:t>образования</w:t>
      </w:r>
      <w:r>
        <w:rPr>
          <w:sz w:val="24"/>
        </w:rPr>
        <w:t xml:space="preserve"> </w:t>
      </w:r>
      <w:r w:rsidRPr="00856FBB">
        <w:rPr>
          <w:spacing w:val="-6"/>
          <w:sz w:val="24"/>
        </w:rPr>
        <w:t>по</w:t>
      </w:r>
      <w:r>
        <w:rPr>
          <w:sz w:val="24"/>
        </w:rPr>
        <w:t xml:space="preserve"> </w:t>
      </w:r>
      <w:r w:rsidRPr="00856FBB">
        <w:rPr>
          <w:spacing w:val="-2"/>
          <w:sz w:val="24"/>
        </w:rPr>
        <w:t>изобразительному</w:t>
      </w:r>
      <w:r>
        <w:rPr>
          <w:sz w:val="24"/>
        </w:rPr>
        <w:t xml:space="preserve"> </w:t>
      </w:r>
      <w:r w:rsidRPr="00856FBB">
        <w:rPr>
          <w:spacing w:val="-2"/>
          <w:sz w:val="24"/>
        </w:rPr>
        <w:t>искусству</w:t>
      </w:r>
      <w:r>
        <w:rPr>
          <w:sz w:val="24"/>
        </w:rPr>
        <w:t xml:space="preserve"> </w:t>
      </w:r>
      <w:r w:rsidRPr="00856FBB">
        <w:rPr>
          <w:spacing w:val="-2"/>
          <w:sz w:val="24"/>
        </w:rPr>
        <w:t xml:space="preserve">достигаются </w:t>
      </w:r>
      <w:r w:rsidRPr="00856FBB">
        <w:rPr>
          <w:sz w:val="24"/>
        </w:rPr>
        <w:t>в единстве учебной и воспитательной деятельности.</w:t>
      </w:r>
    </w:p>
    <w:p w14:paraId="4CBDEA0D" w14:textId="77777777" w:rsidR="000D78E0" w:rsidRDefault="000D78E0" w:rsidP="000D78E0">
      <w:pPr>
        <w:pStyle w:val="a3"/>
        <w:spacing w:before="1"/>
        <w:ind w:left="567" w:right="1181" w:firstLine="0"/>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2CC8C5A6" w14:textId="77777777" w:rsidR="000D78E0" w:rsidRDefault="000D78E0" w:rsidP="000D78E0">
      <w:pPr>
        <w:pStyle w:val="a3"/>
        <w:ind w:left="567" w:right="1181" w:firstLine="0"/>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w:t>
      </w:r>
      <w:r>
        <w:rPr>
          <w:spacing w:val="-3"/>
        </w:rPr>
        <w:t xml:space="preserve"> </w:t>
      </w:r>
      <w:r>
        <w:t>установки</w:t>
      </w:r>
      <w:r>
        <w:rPr>
          <w:spacing w:val="-2"/>
        </w:rPr>
        <w:t xml:space="preserve"> </w:t>
      </w:r>
      <w:r>
        <w:t>и</w:t>
      </w:r>
      <w:r>
        <w:rPr>
          <w:spacing w:val="-3"/>
        </w:rPr>
        <w:t xml:space="preserve"> </w:t>
      </w:r>
      <w:r>
        <w:t>социально</w:t>
      </w:r>
      <w:r>
        <w:rPr>
          <w:spacing w:val="-5"/>
        </w:rPr>
        <w:t xml:space="preserve"> </w:t>
      </w:r>
      <w:r>
        <w:t>значимые</w:t>
      </w:r>
      <w:r>
        <w:rPr>
          <w:spacing w:val="-4"/>
        </w:rPr>
        <w:t xml:space="preserve"> </w:t>
      </w:r>
      <w:r>
        <w:t>качества</w:t>
      </w:r>
      <w:r>
        <w:rPr>
          <w:spacing w:val="-2"/>
        </w:rPr>
        <w:t xml:space="preserve"> </w:t>
      </w:r>
      <w:r>
        <w:t>личности,</w:t>
      </w:r>
      <w:r>
        <w:rPr>
          <w:spacing w:val="-3"/>
        </w:rPr>
        <w:t xml:space="preserve"> </w:t>
      </w:r>
      <w:r>
        <w:t>духовно-нравственное</w:t>
      </w:r>
      <w:r>
        <w:rPr>
          <w:spacing w:val="-4"/>
        </w:rPr>
        <w:t xml:space="preserve"> </w:t>
      </w:r>
      <w:r>
        <w:t xml:space="preserve">развитие </w:t>
      </w:r>
      <w:r>
        <w:rPr>
          <w:spacing w:val="-2"/>
        </w:rPr>
        <w:t>обучающихся</w:t>
      </w:r>
      <w:r>
        <w:tab/>
      </w:r>
      <w:r>
        <w:rPr>
          <w:spacing w:val="-10"/>
        </w:rPr>
        <w:t>и</w:t>
      </w:r>
      <w:r>
        <w:tab/>
      </w:r>
      <w:r>
        <w:rPr>
          <w:spacing w:val="-2"/>
        </w:rPr>
        <w:t>отношение</w:t>
      </w:r>
      <w:r>
        <w:t xml:space="preserve"> </w:t>
      </w:r>
      <w:r>
        <w:rPr>
          <w:spacing w:val="-2"/>
        </w:rPr>
        <w:t xml:space="preserve">обучающихся </w:t>
      </w:r>
      <w:r>
        <w:t>к</w:t>
      </w:r>
      <w:r>
        <w:rPr>
          <w:spacing w:val="80"/>
        </w:rPr>
        <w:t xml:space="preserve">  </w:t>
      </w:r>
      <w:r>
        <w:t>культуре,</w:t>
      </w:r>
      <w:r>
        <w:rPr>
          <w:spacing w:val="80"/>
        </w:rPr>
        <w:t xml:space="preserve">  </w:t>
      </w:r>
      <w:r>
        <w:t>мотивацию</w:t>
      </w:r>
      <w:r>
        <w:rPr>
          <w:spacing w:val="80"/>
        </w:rPr>
        <w:t xml:space="preserve">  </w:t>
      </w:r>
      <w:r>
        <w:t>к</w:t>
      </w:r>
      <w:r>
        <w:rPr>
          <w:spacing w:val="80"/>
        </w:rPr>
        <w:t xml:space="preserve">  </w:t>
      </w:r>
      <w:r>
        <w:t>познанию</w:t>
      </w:r>
      <w:r>
        <w:rPr>
          <w:spacing w:val="80"/>
        </w:rPr>
        <w:t xml:space="preserve">  </w:t>
      </w:r>
      <w:r>
        <w:t>и</w:t>
      </w:r>
      <w:r>
        <w:rPr>
          <w:spacing w:val="80"/>
        </w:rPr>
        <w:t xml:space="preserve">  </w:t>
      </w:r>
      <w:r>
        <w:t>обучению,</w:t>
      </w:r>
      <w:r>
        <w:rPr>
          <w:spacing w:val="80"/>
        </w:rPr>
        <w:t xml:space="preserve">  </w:t>
      </w:r>
      <w:r>
        <w:t>готовность</w:t>
      </w:r>
      <w:r>
        <w:rPr>
          <w:spacing w:val="80"/>
        </w:rPr>
        <w:t xml:space="preserve">  </w:t>
      </w:r>
      <w:r>
        <w:t>к</w:t>
      </w:r>
      <w:r>
        <w:rPr>
          <w:spacing w:val="65"/>
          <w:w w:val="150"/>
        </w:rPr>
        <w:t xml:space="preserve">  </w:t>
      </w:r>
      <w:r>
        <w:t>саморазвитию</w:t>
      </w:r>
      <w:r>
        <w:rPr>
          <w:spacing w:val="80"/>
        </w:rPr>
        <w:t xml:space="preserve"> </w:t>
      </w:r>
      <w:r>
        <w:t>и активному участию в социально значимой деятельности.</w:t>
      </w:r>
    </w:p>
    <w:p w14:paraId="2D532B60" w14:textId="77777777" w:rsidR="000D78E0" w:rsidRDefault="000D78E0" w:rsidP="000F08BB">
      <w:pPr>
        <w:pStyle w:val="a4"/>
        <w:numPr>
          <w:ilvl w:val="0"/>
          <w:numId w:val="17"/>
        </w:numPr>
        <w:tabs>
          <w:tab w:val="left" w:pos="1472"/>
        </w:tabs>
        <w:spacing w:before="1"/>
        <w:ind w:left="567" w:right="1181" w:firstLine="0"/>
        <w:rPr>
          <w:sz w:val="24"/>
        </w:rPr>
      </w:pPr>
      <w:r>
        <w:rPr>
          <w:sz w:val="24"/>
        </w:rPr>
        <w:t>Патриотическое</w:t>
      </w:r>
      <w:r>
        <w:rPr>
          <w:spacing w:val="-8"/>
          <w:sz w:val="24"/>
        </w:rPr>
        <w:t xml:space="preserve"> </w:t>
      </w:r>
      <w:r>
        <w:rPr>
          <w:spacing w:val="-2"/>
          <w:sz w:val="24"/>
        </w:rPr>
        <w:t>воспитание.</w:t>
      </w:r>
    </w:p>
    <w:p w14:paraId="6AB3D2F2" w14:textId="77777777" w:rsidR="000D78E0" w:rsidRDefault="000D78E0" w:rsidP="000D78E0">
      <w:pPr>
        <w:pStyle w:val="a3"/>
        <w:tabs>
          <w:tab w:val="left" w:pos="2739"/>
          <w:tab w:val="left" w:pos="4627"/>
          <w:tab w:val="left" w:pos="7101"/>
          <w:tab w:val="left" w:pos="9106"/>
        </w:tabs>
        <w:ind w:left="567" w:right="1181" w:firstLine="0"/>
      </w:pPr>
      <w:r>
        <w:t xml:space="preserve">Осуществляется через освоение обучающимися содержания традиций, истории и </w:t>
      </w:r>
      <w:r>
        <w:rPr>
          <w:spacing w:val="-2"/>
        </w:rPr>
        <w:t>современного</w:t>
      </w:r>
      <w:r>
        <w:t xml:space="preserve"> </w:t>
      </w:r>
      <w:r>
        <w:rPr>
          <w:spacing w:val="-2"/>
        </w:rPr>
        <w:t>развития</w:t>
      </w:r>
      <w:r>
        <w:t xml:space="preserve"> </w:t>
      </w:r>
      <w:r>
        <w:rPr>
          <w:spacing w:val="-2"/>
        </w:rPr>
        <w:t>отечественной</w:t>
      </w:r>
      <w:r>
        <w:tab/>
      </w:r>
      <w:r>
        <w:rPr>
          <w:spacing w:val="-2"/>
        </w:rPr>
        <w:t>культуры,</w:t>
      </w:r>
      <w:r>
        <w:t xml:space="preserve"> </w:t>
      </w:r>
      <w:r>
        <w:rPr>
          <w:spacing w:val="-2"/>
        </w:rPr>
        <w:t xml:space="preserve">выраженной </w:t>
      </w:r>
      <w:r>
        <w:t xml:space="preserve">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w:t>
      </w:r>
      <w:r>
        <w:lastRenderedPageBreak/>
        <w:t>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 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0FB07C49" w14:textId="77777777" w:rsidR="000D78E0" w:rsidRDefault="000D78E0" w:rsidP="000F08BB">
      <w:pPr>
        <w:pStyle w:val="a4"/>
        <w:numPr>
          <w:ilvl w:val="0"/>
          <w:numId w:val="17"/>
        </w:numPr>
        <w:tabs>
          <w:tab w:val="left" w:pos="1472"/>
        </w:tabs>
        <w:ind w:left="567" w:right="1181" w:firstLine="0"/>
        <w:rPr>
          <w:sz w:val="24"/>
        </w:rPr>
      </w:pPr>
      <w:r>
        <w:rPr>
          <w:sz w:val="24"/>
        </w:rPr>
        <w:t>Гражданское</w:t>
      </w:r>
      <w:r>
        <w:rPr>
          <w:spacing w:val="-4"/>
          <w:sz w:val="24"/>
        </w:rPr>
        <w:t xml:space="preserve"> </w:t>
      </w:r>
      <w:r>
        <w:rPr>
          <w:spacing w:val="-2"/>
          <w:sz w:val="24"/>
        </w:rPr>
        <w:t>воспитание.</w:t>
      </w:r>
    </w:p>
    <w:p w14:paraId="009CC55B" w14:textId="77777777" w:rsidR="000D78E0" w:rsidRDefault="000D78E0" w:rsidP="000D78E0">
      <w:pPr>
        <w:pStyle w:val="a3"/>
        <w:tabs>
          <w:tab w:val="left" w:pos="2408"/>
          <w:tab w:val="left" w:pos="3171"/>
          <w:tab w:val="left" w:pos="4905"/>
          <w:tab w:val="left" w:pos="5137"/>
          <w:tab w:val="left" w:pos="6435"/>
          <w:tab w:val="left" w:pos="7212"/>
          <w:tab w:val="left" w:pos="9355"/>
          <w:tab w:val="left" w:pos="9594"/>
        </w:tabs>
        <w:ind w:left="567" w:right="1181" w:firstLine="0"/>
      </w:pPr>
      <w:r>
        <w:t xml:space="preserve">Программа по изобразительному искусству направлена на активное приобщение </w:t>
      </w:r>
      <w:r>
        <w:rPr>
          <w:spacing w:val="-2"/>
        </w:rPr>
        <w:t>обучающихся</w:t>
      </w:r>
      <w:r>
        <w:t xml:space="preserve"> </w:t>
      </w:r>
      <w:r>
        <w:rPr>
          <w:spacing w:val="-10"/>
        </w:rPr>
        <w:t>к</w:t>
      </w:r>
      <w:r>
        <w:t xml:space="preserve"> </w:t>
      </w:r>
      <w:r>
        <w:rPr>
          <w:spacing w:val="-2"/>
        </w:rPr>
        <w:t>ценностям</w:t>
      </w:r>
      <w:r>
        <w:t xml:space="preserve"> </w:t>
      </w:r>
      <w:r>
        <w:rPr>
          <w:spacing w:val="-2"/>
        </w:rPr>
        <w:t>мировой</w:t>
      </w:r>
      <w:r>
        <w:tab/>
      </w:r>
      <w:r>
        <w:rPr>
          <w:spacing w:val="-10"/>
        </w:rPr>
        <w:t>и</w:t>
      </w:r>
      <w:r>
        <w:tab/>
      </w:r>
      <w:r>
        <w:rPr>
          <w:spacing w:val="-2"/>
        </w:rPr>
        <w:t>отечественной</w:t>
      </w:r>
      <w:r>
        <w:tab/>
      </w:r>
      <w:r>
        <w:rPr>
          <w:spacing w:val="-2"/>
        </w:rPr>
        <w:t xml:space="preserve">культуры. </w:t>
      </w:r>
      <w:r>
        <w:t xml:space="preserve">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w:t>
      </w:r>
      <w:r>
        <w:rPr>
          <w:spacing w:val="-2"/>
        </w:rPr>
        <w:t>Коллективные</w:t>
      </w:r>
      <w:r>
        <w:tab/>
        <w:t xml:space="preserve"> </w:t>
      </w:r>
      <w:r>
        <w:rPr>
          <w:spacing w:val="-2"/>
        </w:rPr>
        <w:t>творческие</w:t>
      </w:r>
      <w:r>
        <w:t xml:space="preserve"> </w:t>
      </w:r>
      <w:r>
        <w:rPr>
          <w:spacing w:val="-2"/>
        </w:rPr>
        <w:t xml:space="preserve">работы, </w:t>
      </w:r>
      <w:r>
        <w:t>а</w:t>
      </w:r>
      <w:r>
        <w:rPr>
          <w:spacing w:val="80"/>
        </w:rPr>
        <w:t xml:space="preserve">   </w:t>
      </w:r>
      <w:r>
        <w:t>также</w:t>
      </w:r>
      <w:r>
        <w:rPr>
          <w:spacing w:val="80"/>
        </w:rPr>
        <w:t xml:space="preserve">   </w:t>
      </w:r>
      <w:r>
        <w:t>участие</w:t>
      </w:r>
      <w:r>
        <w:rPr>
          <w:spacing w:val="80"/>
        </w:rPr>
        <w:t xml:space="preserve">   </w:t>
      </w:r>
      <w:r>
        <w:t>в</w:t>
      </w:r>
      <w:r>
        <w:rPr>
          <w:spacing w:val="80"/>
        </w:rPr>
        <w:t xml:space="preserve">   </w:t>
      </w:r>
      <w:r>
        <w:t>общих</w:t>
      </w:r>
      <w:r>
        <w:rPr>
          <w:spacing w:val="80"/>
        </w:rPr>
        <w:t xml:space="preserve">   </w:t>
      </w:r>
      <w:r>
        <w:t>художественных</w:t>
      </w:r>
      <w:r>
        <w:rPr>
          <w:spacing w:val="80"/>
        </w:rPr>
        <w:t xml:space="preserve">   </w:t>
      </w:r>
      <w:r>
        <w:t>проектах</w:t>
      </w:r>
      <w:r>
        <w:rPr>
          <w:spacing w:val="80"/>
        </w:rPr>
        <w:t xml:space="preserve">   </w:t>
      </w:r>
      <w:r>
        <w:t>создают</w:t>
      </w:r>
      <w:r>
        <w:rPr>
          <w:spacing w:val="80"/>
        </w:rPr>
        <w:t xml:space="preserve">   </w:t>
      </w:r>
      <w:r>
        <w:t>условия для разнообразной совместной деятельности, способствуют пониманию другого, становлению чувства личной ответственности.</w:t>
      </w:r>
    </w:p>
    <w:p w14:paraId="194BD674" w14:textId="77777777" w:rsidR="000D78E0" w:rsidRDefault="000D78E0" w:rsidP="000F08BB">
      <w:pPr>
        <w:pStyle w:val="a4"/>
        <w:numPr>
          <w:ilvl w:val="0"/>
          <w:numId w:val="17"/>
        </w:numPr>
        <w:tabs>
          <w:tab w:val="left" w:pos="1472"/>
        </w:tabs>
        <w:spacing w:before="1"/>
        <w:ind w:left="567" w:right="1181" w:firstLine="0"/>
        <w:rPr>
          <w:sz w:val="24"/>
        </w:rPr>
      </w:pPr>
      <w:r>
        <w:rPr>
          <w:sz w:val="24"/>
        </w:rPr>
        <w:t>Духовно-нравственное</w:t>
      </w:r>
      <w:r>
        <w:rPr>
          <w:spacing w:val="-9"/>
          <w:sz w:val="24"/>
        </w:rPr>
        <w:t xml:space="preserve"> </w:t>
      </w:r>
      <w:r>
        <w:rPr>
          <w:spacing w:val="-2"/>
          <w:sz w:val="24"/>
        </w:rPr>
        <w:t>воспитание.</w:t>
      </w:r>
    </w:p>
    <w:p w14:paraId="0D6EE1EF" w14:textId="77777777" w:rsidR="000D78E0" w:rsidRDefault="000D78E0" w:rsidP="000D78E0">
      <w:pPr>
        <w:pStyle w:val="a3"/>
        <w:tabs>
          <w:tab w:val="left" w:pos="4083"/>
          <w:tab w:val="left" w:pos="7342"/>
          <w:tab w:val="left" w:pos="9487"/>
        </w:tabs>
        <w:ind w:left="567" w:right="1181" w:firstLine="0"/>
      </w:pPr>
      <w:r>
        <w:t>В</w:t>
      </w:r>
      <w:r>
        <w:rPr>
          <w:spacing w:val="80"/>
          <w:w w:val="150"/>
        </w:rPr>
        <w:t xml:space="preserve">  </w:t>
      </w:r>
      <w:r>
        <w:t>искусстве</w:t>
      </w:r>
      <w:r>
        <w:rPr>
          <w:spacing w:val="80"/>
          <w:w w:val="150"/>
        </w:rPr>
        <w:t xml:space="preserve">  </w:t>
      </w:r>
      <w:r>
        <w:t>воплощена</w:t>
      </w:r>
      <w:r>
        <w:rPr>
          <w:spacing w:val="80"/>
          <w:w w:val="150"/>
        </w:rPr>
        <w:t xml:space="preserve">  </w:t>
      </w:r>
      <w:r>
        <w:t>духовная</w:t>
      </w:r>
      <w:r>
        <w:rPr>
          <w:spacing w:val="80"/>
          <w:w w:val="150"/>
        </w:rPr>
        <w:t xml:space="preserve">  </w:t>
      </w:r>
      <w:r>
        <w:t>жизнь</w:t>
      </w:r>
      <w:r>
        <w:rPr>
          <w:spacing w:val="80"/>
          <w:w w:val="150"/>
        </w:rPr>
        <w:t xml:space="preserve">  </w:t>
      </w:r>
      <w:r>
        <w:t>человечества,</w:t>
      </w:r>
      <w:r>
        <w:rPr>
          <w:spacing w:val="80"/>
          <w:w w:val="150"/>
        </w:rPr>
        <w:t xml:space="preserve">  </w:t>
      </w:r>
      <w:r>
        <w:t>концентрирующая</w:t>
      </w:r>
      <w:r>
        <w:rPr>
          <w:spacing w:val="40"/>
        </w:rPr>
        <w:t xml:space="preserve"> </w:t>
      </w:r>
      <w:r>
        <w:t>в себе эстетический, художественный и нравственный мировой опыт, раскрытие которого составляет</w:t>
      </w:r>
      <w:r>
        <w:rPr>
          <w:spacing w:val="80"/>
        </w:rPr>
        <w:t xml:space="preserve">    </w:t>
      </w:r>
      <w:r>
        <w:t>суть</w:t>
      </w:r>
      <w:r>
        <w:rPr>
          <w:spacing w:val="80"/>
        </w:rPr>
        <w:t xml:space="preserve">    </w:t>
      </w:r>
      <w:r>
        <w:t>учебного</w:t>
      </w:r>
      <w:r>
        <w:rPr>
          <w:spacing w:val="80"/>
        </w:rPr>
        <w:t xml:space="preserve">    </w:t>
      </w:r>
      <w:r>
        <w:t>предмета.</w:t>
      </w:r>
      <w:r>
        <w:rPr>
          <w:spacing w:val="80"/>
        </w:rPr>
        <w:t xml:space="preserve">    </w:t>
      </w:r>
      <w:r>
        <w:t>Учебные</w:t>
      </w:r>
      <w:r>
        <w:rPr>
          <w:spacing w:val="80"/>
        </w:rPr>
        <w:t xml:space="preserve">    </w:t>
      </w:r>
      <w:r>
        <w:t>задания</w:t>
      </w:r>
      <w:r>
        <w:rPr>
          <w:spacing w:val="80"/>
        </w:rPr>
        <w:t xml:space="preserve">    </w:t>
      </w:r>
      <w:r>
        <w:t>направлены</w:t>
      </w:r>
      <w:r>
        <w:rPr>
          <w:spacing w:val="40"/>
        </w:rPr>
        <w:t xml:space="preserve"> </w:t>
      </w:r>
      <w:r>
        <w:t xml:space="preserve">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w:t>
      </w:r>
      <w:r>
        <w:rPr>
          <w:spacing w:val="-2"/>
        </w:rPr>
        <w:t>коммуникативная</w:t>
      </w:r>
      <w:r>
        <w:t xml:space="preserve"> </w:t>
      </w:r>
      <w:r>
        <w:rPr>
          <w:spacing w:val="-2"/>
        </w:rPr>
        <w:t>деятельность</w:t>
      </w:r>
      <w:r>
        <w:t xml:space="preserve"> </w:t>
      </w:r>
      <w:r>
        <w:rPr>
          <w:spacing w:val="-6"/>
        </w:rPr>
        <w:t>на</w:t>
      </w:r>
      <w:r>
        <w:t xml:space="preserve"> </w:t>
      </w:r>
      <w:r>
        <w:rPr>
          <w:spacing w:val="-2"/>
        </w:rPr>
        <w:t xml:space="preserve">занятиях </w:t>
      </w:r>
      <w:r>
        <w:t>по изобразительному искусству способствует освоению базовых ценностей – формированию отношения</w:t>
      </w:r>
      <w:r>
        <w:rPr>
          <w:spacing w:val="80"/>
        </w:rPr>
        <w:t xml:space="preserve">    </w:t>
      </w:r>
      <w:r>
        <w:t>к</w:t>
      </w:r>
      <w:r>
        <w:rPr>
          <w:spacing w:val="80"/>
        </w:rPr>
        <w:t xml:space="preserve">    </w:t>
      </w:r>
      <w:r>
        <w:t>миру,</w:t>
      </w:r>
      <w:r>
        <w:rPr>
          <w:spacing w:val="80"/>
        </w:rPr>
        <w:t xml:space="preserve">    </w:t>
      </w:r>
      <w:r>
        <w:t>жизни,</w:t>
      </w:r>
      <w:r>
        <w:rPr>
          <w:spacing w:val="80"/>
        </w:rPr>
        <w:t xml:space="preserve">    </w:t>
      </w:r>
      <w:r>
        <w:t>человеку,</w:t>
      </w:r>
      <w:r>
        <w:rPr>
          <w:spacing w:val="80"/>
        </w:rPr>
        <w:t xml:space="preserve">    </w:t>
      </w:r>
      <w:r>
        <w:t>семье,</w:t>
      </w:r>
      <w:r>
        <w:rPr>
          <w:spacing w:val="80"/>
        </w:rPr>
        <w:t xml:space="preserve">    </w:t>
      </w:r>
      <w:r>
        <w:t>труду,</w:t>
      </w:r>
      <w:r>
        <w:rPr>
          <w:spacing w:val="80"/>
        </w:rPr>
        <w:t xml:space="preserve">    </w:t>
      </w:r>
      <w:r>
        <w:t>культуре</w:t>
      </w:r>
      <w:r>
        <w:rPr>
          <w:spacing w:val="80"/>
        </w:rPr>
        <w:t xml:space="preserve"> </w:t>
      </w:r>
      <w:r>
        <w:t>как духовному богатству общества и важному условию ощущения человеком полноты проживаемой жизни.</w:t>
      </w:r>
    </w:p>
    <w:p w14:paraId="71DE38DE" w14:textId="77777777" w:rsidR="000D78E0" w:rsidRDefault="000D78E0" w:rsidP="000F08BB">
      <w:pPr>
        <w:pStyle w:val="a4"/>
        <w:numPr>
          <w:ilvl w:val="0"/>
          <w:numId w:val="17"/>
        </w:numPr>
        <w:tabs>
          <w:tab w:val="left" w:pos="1472"/>
        </w:tabs>
        <w:spacing w:before="1"/>
        <w:ind w:left="567" w:right="1181" w:firstLine="0"/>
        <w:rPr>
          <w:sz w:val="24"/>
        </w:rPr>
      </w:pPr>
      <w:r>
        <w:rPr>
          <w:sz w:val="24"/>
        </w:rPr>
        <w:t>Эстетическое</w:t>
      </w:r>
      <w:r>
        <w:rPr>
          <w:spacing w:val="-7"/>
          <w:sz w:val="24"/>
        </w:rPr>
        <w:t xml:space="preserve"> </w:t>
      </w:r>
      <w:r>
        <w:rPr>
          <w:spacing w:val="-2"/>
          <w:sz w:val="24"/>
        </w:rPr>
        <w:t>воспитание.</w:t>
      </w:r>
    </w:p>
    <w:p w14:paraId="75389731" w14:textId="77777777" w:rsidR="000D78E0" w:rsidRDefault="000D78E0" w:rsidP="000D78E0">
      <w:pPr>
        <w:pStyle w:val="a3"/>
        <w:tabs>
          <w:tab w:val="left" w:pos="1972"/>
          <w:tab w:val="left" w:pos="2807"/>
          <w:tab w:val="left" w:pos="2982"/>
          <w:tab w:val="left" w:pos="3660"/>
          <w:tab w:val="left" w:pos="4772"/>
          <w:tab w:val="left" w:pos="5240"/>
          <w:tab w:val="left" w:pos="5812"/>
          <w:tab w:val="left" w:pos="7479"/>
          <w:tab w:val="left" w:pos="7719"/>
          <w:tab w:val="left" w:pos="7891"/>
          <w:tab w:val="left" w:pos="8513"/>
          <w:tab w:val="left" w:pos="9042"/>
          <w:tab w:val="left" w:pos="9240"/>
          <w:tab w:val="left" w:pos="9945"/>
        </w:tabs>
        <w:ind w:left="567" w:right="1181" w:firstLine="0"/>
      </w:pPr>
      <w:r>
        <w:t>Эстетическое</w:t>
      </w:r>
      <w:r>
        <w:rPr>
          <w:spacing w:val="80"/>
        </w:rPr>
        <w:t xml:space="preserve"> </w:t>
      </w:r>
      <w:r>
        <w:t>(от</w:t>
      </w:r>
      <w:r>
        <w:rPr>
          <w:spacing w:val="80"/>
        </w:rPr>
        <w:t xml:space="preserve"> </w:t>
      </w:r>
      <w:r>
        <w:t>греч.</w:t>
      </w:r>
      <w:r>
        <w:rPr>
          <w:spacing w:val="80"/>
        </w:rPr>
        <w:t xml:space="preserve">  </w:t>
      </w:r>
      <w:r>
        <w:t>aisthetikos</w:t>
      </w:r>
      <w:r>
        <w:rPr>
          <w:spacing w:val="80"/>
        </w:rPr>
        <w:t xml:space="preserve">   </w:t>
      </w:r>
      <w:r>
        <w:t>–</w:t>
      </w:r>
      <w:r>
        <w:rPr>
          <w:spacing w:val="80"/>
        </w:rPr>
        <w:t xml:space="preserve">   </w:t>
      </w:r>
      <w:r>
        <w:t>чувствующий,</w:t>
      </w:r>
      <w:r>
        <w:rPr>
          <w:spacing w:val="80"/>
        </w:rPr>
        <w:t xml:space="preserve">   </w:t>
      </w:r>
      <w:r>
        <w:t>чувственный)</w:t>
      </w:r>
      <w:r>
        <w:rPr>
          <w:spacing w:val="80"/>
        </w:rPr>
        <w:t xml:space="preserve">   </w:t>
      </w:r>
      <w:r>
        <w:t xml:space="preserve">–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w:t>
      </w:r>
      <w:r>
        <w:rPr>
          <w:spacing w:val="-2"/>
        </w:rPr>
        <w:t>понимается</w:t>
      </w:r>
      <w:r>
        <w:tab/>
      </w:r>
      <w:r>
        <w:rPr>
          <w:spacing w:val="-4"/>
        </w:rPr>
        <w:t>как</w:t>
      </w:r>
      <w:r>
        <w:t xml:space="preserve"> </w:t>
      </w:r>
      <w:r>
        <w:rPr>
          <w:spacing w:val="-2"/>
        </w:rPr>
        <w:t>воплощение</w:t>
      </w:r>
      <w:r>
        <w:tab/>
      </w:r>
      <w:r>
        <w:rPr>
          <w:spacing w:val="-10"/>
        </w:rPr>
        <w:t>в</w:t>
      </w:r>
      <w:r>
        <w:tab/>
      </w:r>
      <w:r>
        <w:rPr>
          <w:spacing w:val="-2"/>
        </w:rPr>
        <w:t xml:space="preserve">изображении </w:t>
      </w:r>
      <w:r>
        <w:t xml:space="preserve">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w:t>
      </w:r>
      <w:r>
        <w:rPr>
          <w:spacing w:val="-2"/>
        </w:rPr>
        <w:t>ценностных</w:t>
      </w:r>
      <w:r>
        <w:t xml:space="preserve"> </w:t>
      </w:r>
      <w:r>
        <w:rPr>
          <w:spacing w:val="-2"/>
        </w:rPr>
        <w:t>ориентаций</w:t>
      </w:r>
      <w:r>
        <w:t xml:space="preserve"> </w:t>
      </w:r>
      <w:r>
        <w:rPr>
          <w:spacing w:val="-2"/>
        </w:rPr>
        <w:t>обучающихся</w:t>
      </w:r>
      <w:r>
        <w:t xml:space="preserve"> </w:t>
      </w:r>
      <w:r>
        <w:rPr>
          <w:spacing w:val="-10"/>
        </w:rPr>
        <w:t>в</w:t>
      </w:r>
      <w:r>
        <w:tab/>
      </w:r>
    </w:p>
    <w:p w14:paraId="170D22AC" w14:textId="77777777" w:rsidR="000D78E0" w:rsidRDefault="000D78E0" w:rsidP="000D78E0">
      <w:pPr>
        <w:pStyle w:val="a3"/>
        <w:tabs>
          <w:tab w:val="left" w:pos="1972"/>
          <w:tab w:val="left" w:pos="2807"/>
          <w:tab w:val="left" w:pos="2982"/>
          <w:tab w:val="left" w:pos="3660"/>
          <w:tab w:val="left" w:pos="4772"/>
          <w:tab w:val="left" w:pos="5240"/>
          <w:tab w:val="left" w:pos="5812"/>
          <w:tab w:val="left" w:pos="7479"/>
          <w:tab w:val="left" w:pos="7719"/>
          <w:tab w:val="left" w:pos="7891"/>
          <w:tab w:val="left" w:pos="8513"/>
          <w:tab w:val="left" w:pos="9042"/>
          <w:tab w:val="left" w:pos="9240"/>
          <w:tab w:val="left" w:pos="9945"/>
        </w:tabs>
        <w:ind w:left="567" w:right="1181" w:firstLine="0"/>
      </w:pPr>
      <w:r>
        <w:rPr>
          <w:spacing w:val="-2"/>
        </w:rPr>
        <w:t xml:space="preserve">отношении </w:t>
      </w:r>
      <w:r>
        <w:t xml:space="preserve">к окружающим людям, стремлению к их пониманию, отношению к семье, к мирной жизни как </w:t>
      </w:r>
      <w:r>
        <w:rPr>
          <w:spacing w:val="-2"/>
        </w:rPr>
        <w:t>главному</w:t>
      </w:r>
      <w:r>
        <w:t xml:space="preserve"> </w:t>
      </w:r>
      <w:r>
        <w:rPr>
          <w:spacing w:val="-2"/>
        </w:rPr>
        <w:t>принципу</w:t>
      </w:r>
      <w:r>
        <w:tab/>
      </w:r>
      <w:r>
        <w:rPr>
          <w:spacing w:val="-2"/>
        </w:rPr>
        <w:t>человеческого</w:t>
      </w:r>
      <w:r>
        <w:tab/>
      </w:r>
      <w:r>
        <w:rPr>
          <w:spacing w:val="-2"/>
        </w:rPr>
        <w:t>общежития,</w:t>
      </w:r>
      <w:r>
        <w:tab/>
        <w:t xml:space="preserve"> </w:t>
      </w:r>
      <w:r>
        <w:rPr>
          <w:spacing w:val="-10"/>
        </w:rPr>
        <w:t>к</w:t>
      </w:r>
      <w:r>
        <w:tab/>
      </w:r>
      <w:r>
        <w:tab/>
      </w:r>
    </w:p>
    <w:p w14:paraId="6DF7DB4D" w14:textId="77777777" w:rsidR="000D78E0" w:rsidRDefault="000D78E0" w:rsidP="000D78E0">
      <w:pPr>
        <w:pStyle w:val="a3"/>
        <w:tabs>
          <w:tab w:val="left" w:pos="1972"/>
          <w:tab w:val="left" w:pos="2807"/>
          <w:tab w:val="left" w:pos="2982"/>
          <w:tab w:val="left" w:pos="3660"/>
          <w:tab w:val="left" w:pos="4772"/>
          <w:tab w:val="left" w:pos="5240"/>
          <w:tab w:val="left" w:pos="5812"/>
          <w:tab w:val="left" w:pos="7479"/>
          <w:tab w:val="left" w:pos="7719"/>
          <w:tab w:val="left" w:pos="7891"/>
          <w:tab w:val="left" w:pos="8513"/>
          <w:tab w:val="left" w:pos="9042"/>
          <w:tab w:val="left" w:pos="9240"/>
          <w:tab w:val="left" w:pos="9945"/>
        </w:tabs>
        <w:ind w:left="567" w:right="1181" w:firstLine="0"/>
      </w:pPr>
      <w:r>
        <w:rPr>
          <w:spacing w:val="-2"/>
        </w:rPr>
        <w:t>самому</w:t>
      </w:r>
      <w:r>
        <w:t xml:space="preserve"> </w:t>
      </w:r>
      <w:r>
        <w:rPr>
          <w:spacing w:val="-4"/>
        </w:rPr>
        <w:t xml:space="preserve">себе </w:t>
      </w:r>
      <w:r>
        <w:t>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58A5095D" w14:textId="77777777" w:rsidR="000D78E0" w:rsidRDefault="000D78E0" w:rsidP="000F08BB">
      <w:pPr>
        <w:pStyle w:val="a4"/>
        <w:numPr>
          <w:ilvl w:val="0"/>
          <w:numId w:val="17"/>
        </w:numPr>
        <w:tabs>
          <w:tab w:val="left" w:pos="1472"/>
        </w:tabs>
        <w:spacing w:before="1"/>
        <w:ind w:left="567" w:right="1181" w:firstLine="0"/>
        <w:rPr>
          <w:sz w:val="24"/>
        </w:rPr>
      </w:pPr>
      <w:r>
        <w:rPr>
          <w:sz w:val="24"/>
        </w:rPr>
        <w:t>Ценности</w:t>
      </w:r>
      <w:r>
        <w:rPr>
          <w:spacing w:val="-8"/>
          <w:sz w:val="24"/>
        </w:rPr>
        <w:t xml:space="preserve"> </w:t>
      </w:r>
      <w:r>
        <w:rPr>
          <w:sz w:val="24"/>
        </w:rPr>
        <w:t>познавательной</w:t>
      </w:r>
      <w:r>
        <w:rPr>
          <w:spacing w:val="-7"/>
          <w:sz w:val="24"/>
        </w:rPr>
        <w:t xml:space="preserve"> </w:t>
      </w:r>
      <w:r>
        <w:rPr>
          <w:spacing w:val="-2"/>
          <w:sz w:val="24"/>
        </w:rPr>
        <w:t>деятельности.</w:t>
      </w:r>
    </w:p>
    <w:p w14:paraId="4E65204F" w14:textId="77777777" w:rsidR="000D78E0" w:rsidRDefault="000D78E0" w:rsidP="000D78E0">
      <w:pPr>
        <w:pStyle w:val="a3"/>
        <w:ind w:left="567" w:right="1181" w:firstLine="0"/>
      </w:pPr>
      <w:r>
        <w:t>В процессе художественной деятельности на занятиях изобразительным искусством ставятся</w:t>
      </w:r>
      <w:r>
        <w:rPr>
          <w:spacing w:val="61"/>
          <w:w w:val="150"/>
        </w:rPr>
        <w:t xml:space="preserve">  </w:t>
      </w:r>
      <w:r>
        <w:t>задачи</w:t>
      </w:r>
      <w:r>
        <w:rPr>
          <w:spacing w:val="61"/>
          <w:w w:val="150"/>
        </w:rPr>
        <w:t xml:space="preserve">  </w:t>
      </w:r>
      <w:r>
        <w:t>воспитания</w:t>
      </w:r>
      <w:r>
        <w:rPr>
          <w:spacing w:val="60"/>
          <w:w w:val="150"/>
        </w:rPr>
        <w:t xml:space="preserve">  </w:t>
      </w:r>
      <w:r>
        <w:t>наблюдательности</w:t>
      </w:r>
      <w:r>
        <w:rPr>
          <w:spacing w:val="62"/>
          <w:w w:val="150"/>
        </w:rPr>
        <w:t xml:space="preserve">   </w:t>
      </w:r>
      <w:r>
        <w:t>–</w:t>
      </w:r>
      <w:r>
        <w:rPr>
          <w:spacing w:val="61"/>
          <w:w w:val="150"/>
        </w:rPr>
        <w:t xml:space="preserve">    </w:t>
      </w:r>
      <w:r>
        <w:t>умений</w:t>
      </w:r>
      <w:r>
        <w:rPr>
          <w:spacing w:val="60"/>
          <w:w w:val="150"/>
        </w:rPr>
        <w:t xml:space="preserve">    </w:t>
      </w:r>
      <w:r>
        <w:t xml:space="preserve">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w:t>
      </w:r>
      <w:r>
        <w:rPr>
          <w:spacing w:val="-2"/>
        </w:rPr>
        <w:t>развиваются</w:t>
      </w:r>
      <w:r>
        <w:tab/>
      </w:r>
      <w:r>
        <w:rPr>
          <w:spacing w:val="-10"/>
        </w:rPr>
        <w:t>в</w:t>
      </w:r>
      <w:r>
        <w:tab/>
      </w:r>
      <w:r>
        <w:rPr>
          <w:spacing w:val="-2"/>
        </w:rPr>
        <w:t>процессе</w:t>
      </w:r>
      <w:r>
        <w:tab/>
      </w:r>
      <w:r>
        <w:rPr>
          <w:spacing w:val="-2"/>
        </w:rPr>
        <w:t>учебных</w:t>
      </w:r>
      <w:r>
        <w:t xml:space="preserve"> </w:t>
      </w:r>
      <w:r>
        <w:rPr>
          <w:spacing w:val="-2"/>
        </w:rPr>
        <w:t xml:space="preserve">проектов </w:t>
      </w:r>
      <w:r>
        <w:t>на</w:t>
      </w:r>
      <w:r>
        <w:rPr>
          <w:spacing w:val="80"/>
        </w:rPr>
        <w:t xml:space="preserve">   </w:t>
      </w:r>
      <w:r>
        <w:t>уроках</w:t>
      </w:r>
      <w:r>
        <w:rPr>
          <w:spacing w:val="80"/>
        </w:rPr>
        <w:t xml:space="preserve">   </w:t>
      </w:r>
      <w:r>
        <w:t>изобразительного</w:t>
      </w:r>
      <w:r>
        <w:rPr>
          <w:spacing w:val="80"/>
        </w:rPr>
        <w:t xml:space="preserve">   </w:t>
      </w:r>
      <w:r>
        <w:t>искусства</w:t>
      </w:r>
      <w:r>
        <w:rPr>
          <w:spacing w:val="80"/>
        </w:rPr>
        <w:t xml:space="preserve">   </w:t>
      </w:r>
      <w:r>
        <w:t>и</w:t>
      </w:r>
      <w:r>
        <w:rPr>
          <w:spacing w:val="80"/>
        </w:rPr>
        <w:t xml:space="preserve">   </w:t>
      </w:r>
      <w:r>
        <w:t>при</w:t>
      </w:r>
      <w:r>
        <w:rPr>
          <w:spacing w:val="80"/>
        </w:rPr>
        <w:t xml:space="preserve">   </w:t>
      </w:r>
      <w:r>
        <w:t>выполнении</w:t>
      </w:r>
      <w:r>
        <w:rPr>
          <w:spacing w:val="80"/>
        </w:rPr>
        <w:t xml:space="preserve">   </w:t>
      </w:r>
      <w:r>
        <w:t>заданий культурно-исторической направленности.</w:t>
      </w:r>
    </w:p>
    <w:p w14:paraId="18954347" w14:textId="77777777" w:rsidR="000D78E0" w:rsidRDefault="000D78E0" w:rsidP="000F08BB">
      <w:pPr>
        <w:pStyle w:val="a4"/>
        <w:numPr>
          <w:ilvl w:val="0"/>
          <w:numId w:val="17"/>
        </w:numPr>
        <w:tabs>
          <w:tab w:val="left" w:pos="1472"/>
          <w:tab w:val="left" w:pos="9639"/>
        </w:tabs>
        <w:spacing w:before="1"/>
        <w:ind w:left="567" w:right="1181" w:firstLine="0"/>
        <w:rPr>
          <w:sz w:val="24"/>
        </w:rPr>
      </w:pPr>
      <w:r>
        <w:rPr>
          <w:sz w:val="24"/>
        </w:rPr>
        <w:t>Экологическое</w:t>
      </w:r>
      <w:r>
        <w:rPr>
          <w:spacing w:val="-7"/>
          <w:sz w:val="24"/>
        </w:rPr>
        <w:t xml:space="preserve"> </w:t>
      </w:r>
      <w:r>
        <w:rPr>
          <w:spacing w:val="-2"/>
          <w:sz w:val="24"/>
        </w:rPr>
        <w:t>воспитание.</w:t>
      </w:r>
    </w:p>
    <w:p w14:paraId="3142C6B2" w14:textId="77777777" w:rsidR="000D78E0" w:rsidRDefault="000D78E0" w:rsidP="000D78E0">
      <w:pPr>
        <w:pStyle w:val="a3"/>
        <w:tabs>
          <w:tab w:val="left" w:pos="9639"/>
        </w:tabs>
        <w:ind w:left="567" w:right="1181" w:firstLine="0"/>
      </w:pPr>
      <w: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w:t>
      </w:r>
      <w:r>
        <w:lastRenderedPageBreak/>
        <w:t>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69CD7493" w14:textId="77777777" w:rsidR="000D78E0" w:rsidRDefault="000D78E0" w:rsidP="000F08BB">
      <w:pPr>
        <w:pStyle w:val="a4"/>
        <w:numPr>
          <w:ilvl w:val="0"/>
          <w:numId w:val="17"/>
        </w:numPr>
        <w:tabs>
          <w:tab w:val="left" w:pos="1472"/>
          <w:tab w:val="left" w:pos="9639"/>
        </w:tabs>
        <w:ind w:left="567" w:right="1181" w:firstLine="0"/>
        <w:rPr>
          <w:sz w:val="24"/>
        </w:rPr>
      </w:pPr>
      <w:r>
        <w:rPr>
          <w:sz w:val="24"/>
        </w:rPr>
        <w:t>Трудовое</w:t>
      </w:r>
      <w:r>
        <w:rPr>
          <w:spacing w:val="-4"/>
          <w:sz w:val="24"/>
        </w:rPr>
        <w:t xml:space="preserve"> </w:t>
      </w:r>
      <w:r>
        <w:rPr>
          <w:spacing w:val="-2"/>
          <w:sz w:val="24"/>
        </w:rPr>
        <w:t>воспитание.</w:t>
      </w:r>
    </w:p>
    <w:p w14:paraId="09FE2A69" w14:textId="77777777" w:rsidR="000D78E0" w:rsidRDefault="000D78E0" w:rsidP="000D78E0">
      <w:pPr>
        <w:pStyle w:val="a3"/>
        <w:tabs>
          <w:tab w:val="left" w:pos="1470"/>
          <w:tab w:val="left" w:pos="3596"/>
          <w:tab w:val="left" w:pos="5445"/>
          <w:tab w:val="left" w:pos="6669"/>
          <w:tab w:val="left" w:pos="8106"/>
          <w:tab w:val="left" w:pos="9473"/>
          <w:tab w:val="left" w:pos="9639"/>
        </w:tabs>
        <w:ind w:left="567" w:right="1181" w:firstLine="0"/>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w:t>
      </w:r>
      <w:r>
        <w:rPr>
          <w:spacing w:val="40"/>
        </w:rPr>
        <w:t xml:space="preserve"> </w:t>
      </w:r>
      <w:r>
        <w:rPr>
          <w:spacing w:val="-10"/>
        </w:rPr>
        <w:t>и</w:t>
      </w:r>
      <w:r>
        <w:t xml:space="preserve"> </w:t>
      </w:r>
      <w:r>
        <w:rPr>
          <w:spacing w:val="-2"/>
        </w:rPr>
        <w:t>специфики</w:t>
      </w:r>
      <w:r>
        <w:t xml:space="preserve"> </w:t>
      </w:r>
      <w:r>
        <w:rPr>
          <w:spacing w:val="-2"/>
        </w:rPr>
        <w:t>каждого</w:t>
      </w:r>
      <w:r>
        <w:t xml:space="preserve"> </w:t>
      </w:r>
      <w:r>
        <w:rPr>
          <w:spacing w:val="-6"/>
        </w:rPr>
        <w:t>из</w:t>
      </w:r>
      <w:r>
        <w:t xml:space="preserve"> </w:t>
      </w:r>
      <w:r>
        <w:rPr>
          <w:spacing w:val="-4"/>
        </w:rPr>
        <w:t>них.</w:t>
      </w:r>
      <w:r>
        <w:tab/>
        <w:t xml:space="preserve">    </w:t>
      </w:r>
      <w:r>
        <w:rPr>
          <w:spacing w:val="-4"/>
        </w:rPr>
        <w:t>Эта</w:t>
      </w:r>
      <w:r>
        <w:tab/>
      </w:r>
      <w:r>
        <w:rPr>
          <w:spacing w:val="-2"/>
        </w:rPr>
        <w:t xml:space="preserve">трудовая </w:t>
      </w:r>
      <w:r>
        <w:t>и</w:t>
      </w:r>
      <w:r>
        <w:rPr>
          <w:spacing w:val="80"/>
        </w:rPr>
        <w:t xml:space="preserve">  </w:t>
      </w:r>
      <w:r>
        <w:t>смысловая</w:t>
      </w:r>
      <w:r>
        <w:rPr>
          <w:spacing w:val="80"/>
        </w:rPr>
        <w:t xml:space="preserve">  </w:t>
      </w:r>
      <w:r>
        <w:t>деятельность</w:t>
      </w:r>
      <w:r>
        <w:rPr>
          <w:spacing w:val="80"/>
        </w:rPr>
        <w:t xml:space="preserve">  </w:t>
      </w:r>
      <w:r>
        <w:t>формирует</w:t>
      </w:r>
      <w:r>
        <w:rPr>
          <w:spacing w:val="80"/>
        </w:rPr>
        <w:t xml:space="preserve">  </w:t>
      </w:r>
      <w:r>
        <w:t>такие</w:t>
      </w:r>
      <w:r>
        <w:rPr>
          <w:spacing w:val="80"/>
        </w:rPr>
        <w:t xml:space="preserve">  </w:t>
      </w:r>
      <w:r>
        <w:t>качества,</w:t>
      </w:r>
      <w:r>
        <w:rPr>
          <w:spacing w:val="80"/>
        </w:rPr>
        <w:t xml:space="preserve">  </w:t>
      </w:r>
      <w:r>
        <w:t>как</w:t>
      </w:r>
      <w:r>
        <w:rPr>
          <w:spacing w:val="80"/>
        </w:rPr>
        <w:t xml:space="preserve">  </w:t>
      </w:r>
      <w:r>
        <w:t>навыки</w:t>
      </w:r>
      <w:r>
        <w:rPr>
          <w:spacing w:val="80"/>
        </w:rPr>
        <w:t xml:space="preserve">  </w:t>
      </w:r>
      <w:r>
        <w:t>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w:t>
      </w:r>
      <w:r>
        <w:rPr>
          <w:spacing w:val="80"/>
        </w:rPr>
        <w:t xml:space="preserve"> </w:t>
      </w:r>
      <w:r>
        <w:t xml:space="preserve">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w:t>
      </w:r>
      <w:r>
        <w:rPr>
          <w:spacing w:val="-2"/>
        </w:rPr>
        <w:t>программы.</w:t>
      </w:r>
    </w:p>
    <w:p w14:paraId="76ADAD0C" w14:textId="77777777" w:rsidR="000D78E0" w:rsidRDefault="000D78E0" w:rsidP="000F08BB">
      <w:pPr>
        <w:pStyle w:val="a4"/>
        <w:numPr>
          <w:ilvl w:val="0"/>
          <w:numId w:val="17"/>
        </w:numPr>
        <w:tabs>
          <w:tab w:val="left" w:pos="1472"/>
          <w:tab w:val="left" w:pos="9639"/>
        </w:tabs>
        <w:spacing w:before="1"/>
        <w:ind w:left="567" w:right="1181" w:firstLine="0"/>
        <w:rPr>
          <w:sz w:val="24"/>
        </w:rPr>
      </w:pPr>
      <w:r>
        <w:rPr>
          <w:sz w:val="24"/>
        </w:rPr>
        <w:t>Воспитывающая</w:t>
      </w:r>
      <w:r>
        <w:rPr>
          <w:spacing w:val="-7"/>
          <w:sz w:val="24"/>
        </w:rPr>
        <w:t xml:space="preserve"> </w:t>
      </w:r>
      <w:r>
        <w:rPr>
          <w:sz w:val="24"/>
        </w:rPr>
        <w:t>предметно-эстетическая</w:t>
      </w:r>
      <w:r>
        <w:rPr>
          <w:spacing w:val="-7"/>
          <w:sz w:val="24"/>
        </w:rPr>
        <w:t xml:space="preserve"> </w:t>
      </w:r>
      <w:r>
        <w:rPr>
          <w:spacing w:val="-2"/>
          <w:sz w:val="24"/>
        </w:rPr>
        <w:t>среда.</w:t>
      </w:r>
    </w:p>
    <w:p w14:paraId="7FD49A52" w14:textId="77777777" w:rsidR="000D78E0" w:rsidRDefault="000D78E0" w:rsidP="000D78E0">
      <w:pPr>
        <w:pStyle w:val="a3"/>
        <w:tabs>
          <w:tab w:val="left" w:pos="9639"/>
        </w:tabs>
        <w:ind w:left="567" w:right="1181" w:firstLine="0"/>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w:t>
      </w:r>
      <w:r>
        <w:rPr>
          <w:spacing w:val="40"/>
        </w:rPr>
        <w:t xml:space="preserve"> </w:t>
      </w:r>
      <w:r>
        <w:t>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14:paraId="1A312A76" w14:textId="77777777" w:rsidR="000D78E0" w:rsidRPr="00856FBB" w:rsidRDefault="000D78E0" w:rsidP="000D78E0">
      <w:pPr>
        <w:tabs>
          <w:tab w:val="left" w:pos="1887"/>
          <w:tab w:val="left" w:pos="9639"/>
        </w:tabs>
        <w:ind w:left="567" w:right="1181"/>
        <w:jc w:val="both"/>
        <w:rPr>
          <w:sz w:val="24"/>
        </w:rPr>
      </w:pPr>
      <w:r w:rsidRPr="00856FBB">
        <w:rPr>
          <w:sz w:val="24"/>
        </w:rPr>
        <w:t>В</w:t>
      </w:r>
      <w:r w:rsidRPr="00856FBB">
        <w:rPr>
          <w:spacing w:val="80"/>
          <w:sz w:val="24"/>
        </w:rPr>
        <w:t xml:space="preserve">  </w:t>
      </w:r>
      <w:r w:rsidRPr="00856FBB">
        <w:rPr>
          <w:sz w:val="24"/>
        </w:rPr>
        <w:t>результате</w:t>
      </w:r>
      <w:r w:rsidRPr="00856FBB">
        <w:rPr>
          <w:spacing w:val="76"/>
          <w:w w:val="150"/>
          <w:sz w:val="24"/>
        </w:rPr>
        <w:t xml:space="preserve">  </w:t>
      </w:r>
      <w:r w:rsidRPr="00856FBB">
        <w:rPr>
          <w:sz w:val="24"/>
        </w:rPr>
        <w:t>освоения</w:t>
      </w:r>
      <w:r w:rsidRPr="00856FBB">
        <w:rPr>
          <w:spacing w:val="80"/>
          <w:sz w:val="24"/>
        </w:rPr>
        <w:t xml:space="preserve">  </w:t>
      </w:r>
      <w:r w:rsidRPr="00856FBB">
        <w:rPr>
          <w:sz w:val="24"/>
        </w:rPr>
        <w:t>программы</w:t>
      </w:r>
      <w:r w:rsidRPr="00856FBB">
        <w:rPr>
          <w:spacing w:val="80"/>
          <w:sz w:val="24"/>
        </w:rPr>
        <w:t xml:space="preserve">  </w:t>
      </w:r>
      <w:r w:rsidRPr="00856FBB">
        <w:rPr>
          <w:sz w:val="24"/>
        </w:rPr>
        <w:t>по</w:t>
      </w:r>
      <w:r w:rsidRPr="00856FBB">
        <w:rPr>
          <w:spacing w:val="80"/>
          <w:sz w:val="24"/>
        </w:rPr>
        <w:t xml:space="preserve">  </w:t>
      </w:r>
      <w:r w:rsidRPr="00856FBB">
        <w:rPr>
          <w:sz w:val="24"/>
        </w:rPr>
        <w:t>изобразительному</w:t>
      </w:r>
      <w:r w:rsidRPr="00856FBB">
        <w:rPr>
          <w:spacing w:val="80"/>
          <w:sz w:val="24"/>
        </w:rPr>
        <w:t xml:space="preserve">  </w:t>
      </w:r>
      <w:r w:rsidRPr="00856FBB">
        <w:rPr>
          <w:sz w:val="24"/>
        </w:rPr>
        <w:t>искусству</w:t>
      </w:r>
      <w:r w:rsidRPr="00856FBB">
        <w:rPr>
          <w:spacing w:val="40"/>
          <w:sz w:val="24"/>
        </w:rPr>
        <w:t xml:space="preserve"> </w:t>
      </w:r>
      <w:r w:rsidRPr="00856FBB">
        <w:rPr>
          <w:sz w:val="24"/>
        </w:rPr>
        <w:t>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B36AF48" w14:textId="77777777" w:rsidR="000D78E0" w:rsidRPr="00856FBB" w:rsidRDefault="000D78E0" w:rsidP="000D78E0">
      <w:pPr>
        <w:tabs>
          <w:tab w:val="left" w:pos="2067"/>
          <w:tab w:val="left" w:pos="9639"/>
        </w:tabs>
        <w:ind w:left="567" w:right="1181"/>
        <w:jc w:val="both"/>
        <w:rPr>
          <w:sz w:val="24"/>
        </w:rPr>
      </w:pPr>
      <w:r w:rsidRPr="00856FBB">
        <w:rPr>
          <w:sz w:val="24"/>
        </w:rPr>
        <w:t xml:space="preserve">У обучающегося будут сформированы следующие пространственные представления и сенсорные способности как часть универсальных познавательных учебных </w:t>
      </w:r>
      <w:r w:rsidRPr="00856FBB">
        <w:rPr>
          <w:spacing w:val="-2"/>
          <w:sz w:val="24"/>
        </w:rPr>
        <w:t>действий:</w:t>
      </w:r>
    </w:p>
    <w:p w14:paraId="2BEF42C3" w14:textId="77777777" w:rsidR="000D78E0" w:rsidRDefault="000D78E0" w:rsidP="000D78E0">
      <w:pPr>
        <w:pStyle w:val="a3"/>
        <w:tabs>
          <w:tab w:val="left" w:pos="9639"/>
        </w:tabs>
        <w:ind w:left="567" w:right="1181" w:firstLine="0"/>
      </w:pPr>
      <w:r>
        <w:t>сравнивать</w:t>
      </w:r>
      <w:r>
        <w:rPr>
          <w:spacing w:val="-3"/>
        </w:rPr>
        <w:t xml:space="preserve"> </w:t>
      </w:r>
      <w:r>
        <w:t>предметные</w:t>
      </w:r>
      <w:r>
        <w:rPr>
          <w:spacing w:val="-6"/>
        </w:rPr>
        <w:t xml:space="preserve"> </w:t>
      </w:r>
      <w:r>
        <w:t>и</w:t>
      </w:r>
      <w:r>
        <w:rPr>
          <w:spacing w:val="-4"/>
        </w:rPr>
        <w:t xml:space="preserve"> </w:t>
      </w:r>
      <w:r>
        <w:t>пространственные</w:t>
      </w:r>
      <w:r>
        <w:rPr>
          <w:spacing w:val="-6"/>
        </w:rPr>
        <w:t xml:space="preserve"> </w:t>
      </w:r>
      <w:r>
        <w:t>объекты</w:t>
      </w:r>
      <w:r>
        <w:rPr>
          <w:spacing w:val="-4"/>
        </w:rPr>
        <w:t xml:space="preserve"> </w:t>
      </w:r>
      <w:r>
        <w:t>по</w:t>
      </w:r>
      <w:r>
        <w:rPr>
          <w:spacing w:val="-4"/>
        </w:rPr>
        <w:t xml:space="preserve"> </w:t>
      </w:r>
      <w:r>
        <w:t>заданным</w:t>
      </w:r>
      <w:r>
        <w:rPr>
          <w:spacing w:val="-6"/>
        </w:rPr>
        <w:t xml:space="preserve"> </w:t>
      </w:r>
      <w:r>
        <w:t>основаниям; характеризовать форму предмета, конструкции;</w:t>
      </w:r>
    </w:p>
    <w:p w14:paraId="14E0F202" w14:textId="77777777" w:rsidR="000D78E0" w:rsidRDefault="000D78E0" w:rsidP="000D78E0">
      <w:pPr>
        <w:pStyle w:val="a3"/>
        <w:tabs>
          <w:tab w:val="left" w:pos="9639"/>
        </w:tabs>
        <w:spacing w:before="1"/>
        <w:ind w:left="567" w:right="1181" w:firstLine="0"/>
      </w:pPr>
      <w:r>
        <w:t>выявлять</w:t>
      </w:r>
      <w:r>
        <w:rPr>
          <w:spacing w:val="-5"/>
        </w:rPr>
        <w:t xml:space="preserve"> </w:t>
      </w:r>
      <w:r>
        <w:t>положение</w:t>
      </w:r>
      <w:r>
        <w:rPr>
          <w:spacing w:val="-7"/>
        </w:rPr>
        <w:t xml:space="preserve"> </w:t>
      </w:r>
      <w:r>
        <w:t>предметной</w:t>
      </w:r>
      <w:r>
        <w:rPr>
          <w:spacing w:val="-6"/>
        </w:rPr>
        <w:t xml:space="preserve"> </w:t>
      </w:r>
      <w:r>
        <w:t>формы</w:t>
      </w:r>
      <w:r>
        <w:rPr>
          <w:spacing w:val="-6"/>
        </w:rPr>
        <w:t xml:space="preserve"> </w:t>
      </w:r>
      <w:r>
        <w:t>в</w:t>
      </w:r>
      <w:r>
        <w:rPr>
          <w:spacing w:val="-8"/>
        </w:rPr>
        <w:t xml:space="preserve"> </w:t>
      </w:r>
      <w:r>
        <w:t>пространстве; обобщать форму составной конструкции;</w:t>
      </w:r>
    </w:p>
    <w:p w14:paraId="14B0EEED" w14:textId="77777777" w:rsidR="000D78E0" w:rsidRDefault="000D78E0" w:rsidP="000D78E0">
      <w:pPr>
        <w:pStyle w:val="a3"/>
        <w:tabs>
          <w:tab w:val="left" w:pos="9639"/>
        </w:tabs>
        <w:ind w:left="567" w:right="1181" w:firstLine="0"/>
      </w:pPr>
      <w:r>
        <w:t>анализировать</w:t>
      </w:r>
      <w:r>
        <w:rPr>
          <w:spacing w:val="-4"/>
        </w:rPr>
        <w:t xml:space="preserve"> </w:t>
      </w:r>
      <w:r>
        <w:t>структуру</w:t>
      </w:r>
      <w:r>
        <w:rPr>
          <w:spacing w:val="-10"/>
        </w:rPr>
        <w:t xml:space="preserve"> </w:t>
      </w:r>
      <w:r>
        <w:t>предмета,</w:t>
      </w:r>
      <w:r>
        <w:rPr>
          <w:spacing w:val="-5"/>
        </w:rPr>
        <w:t xml:space="preserve"> </w:t>
      </w:r>
      <w:r>
        <w:t>конструкции,</w:t>
      </w:r>
      <w:r>
        <w:rPr>
          <w:spacing w:val="-5"/>
        </w:rPr>
        <w:t xml:space="preserve"> </w:t>
      </w:r>
      <w:r>
        <w:t>пространства,</w:t>
      </w:r>
      <w:r>
        <w:rPr>
          <w:spacing w:val="-5"/>
        </w:rPr>
        <w:t xml:space="preserve"> </w:t>
      </w:r>
      <w:r>
        <w:t>зрительного</w:t>
      </w:r>
      <w:r>
        <w:rPr>
          <w:spacing w:val="-5"/>
        </w:rPr>
        <w:t xml:space="preserve"> </w:t>
      </w:r>
      <w:r>
        <w:t>образа; структурировать предметно-пространственные явления;</w:t>
      </w:r>
    </w:p>
    <w:p w14:paraId="62CAB66A" w14:textId="77777777" w:rsidR="000D78E0" w:rsidRDefault="000D78E0" w:rsidP="000D78E0">
      <w:pPr>
        <w:pStyle w:val="a3"/>
        <w:tabs>
          <w:tab w:val="left" w:pos="2922"/>
          <w:tab w:val="left" w:pos="5380"/>
          <w:tab w:val="left" w:pos="7258"/>
          <w:tab w:val="left" w:pos="8453"/>
          <w:tab w:val="left" w:pos="9639"/>
          <w:tab w:val="left" w:pos="9691"/>
        </w:tabs>
        <w:ind w:left="567" w:right="1181" w:firstLine="0"/>
      </w:pPr>
      <w:r>
        <w:rPr>
          <w:spacing w:val="-2"/>
        </w:rPr>
        <w:t>сопоставлять</w:t>
      </w:r>
      <w:r>
        <w:t xml:space="preserve"> </w:t>
      </w:r>
      <w:r>
        <w:rPr>
          <w:spacing w:val="-2"/>
        </w:rPr>
        <w:t>пропорциональное</w:t>
      </w:r>
      <w:r>
        <w:t xml:space="preserve">  </w:t>
      </w:r>
      <w:r>
        <w:rPr>
          <w:spacing w:val="-2"/>
        </w:rPr>
        <w:t>соотношение</w:t>
      </w:r>
      <w:r>
        <w:tab/>
      </w:r>
      <w:r>
        <w:rPr>
          <w:spacing w:val="-2"/>
        </w:rPr>
        <w:t>частей</w:t>
      </w:r>
      <w:r>
        <w:t xml:space="preserve">  </w:t>
      </w:r>
      <w:r>
        <w:rPr>
          <w:spacing w:val="-2"/>
        </w:rPr>
        <w:t>внутри</w:t>
      </w:r>
      <w:r>
        <w:tab/>
      </w:r>
      <w:r>
        <w:rPr>
          <w:spacing w:val="-2"/>
        </w:rPr>
        <w:t xml:space="preserve">целого </w:t>
      </w:r>
      <w:r>
        <w:t>и предметов между собой;</w:t>
      </w:r>
    </w:p>
    <w:p w14:paraId="15C4E2D1" w14:textId="77777777" w:rsidR="000D78E0" w:rsidRDefault="000D78E0" w:rsidP="000D78E0">
      <w:pPr>
        <w:pStyle w:val="a3"/>
        <w:tabs>
          <w:tab w:val="left" w:pos="2853"/>
          <w:tab w:val="left" w:pos="3654"/>
          <w:tab w:val="left" w:pos="5043"/>
          <w:tab w:val="left" w:pos="5393"/>
          <w:tab w:val="left" w:pos="6824"/>
          <w:tab w:val="left" w:pos="7901"/>
          <w:tab w:val="left" w:pos="8512"/>
          <w:tab w:val="left" w:pos="9639"/>
        </w:tabs>
        <w:ind w:left="567" w:right="1181" w:firstLine="0"/>
      </w:pPr>
      <w:r>
        <w:rPr>
          <w:spacing w:val="-2"/>
        </w:rPr>
        <w:t>абстрагировать</w:t>
      </w:r>
      <w:r>
        <w:t xml:space="preserve">   </w:t>
      </w:r>
      <w:r>
        <w:rPr>
          <w:spacing w:val="-4"/>
        </w:rPr>
        <w:t>образ</w:t>
      </w:r>
      <w:r>
        <w:tab/>
        <w:t xml:space="preserve"> </w:t>
      </w:r>
      <w:r>
        <w:rPr>
          <w:spacing w:val="-2"/>
        </w:rPr>
        <w:t>реальности</w:t>
      </w:r>
      <w:r>
        <w:t xml:space="preserve"> </w:t>
      </w:r>
      <w:r>
        <w:rPr>
          <w:spacing w:val="-10"/>
        </w:rPr>
        <w:t>в</w:t>
      </w:r>
      <w:r>
        <w:t xml:space="preserve"> </w:t>
      </w:r>
      <w:r>
        <w:rPr>
          <w:spacing w:val="-2"/>
        </w:rPr>
        <w:t>построении</w:t>
      </w:r>
      <w:r>
        <w:t xml:space="preserve"> </w:t>
      </w:r>
      <w:r>
        <w:rPr>
          <w:spacing w:val="-2"/>
        </w:rPr>
        <w:t>плоской</w:t>
      </w:r>
      <w:r>
        <w:t xml:space="preserve"> </w:t>
      </w:r>
      <w:r>
        <w:rPr>
          <w:spacing w:val="-4"/>
        </w:rPr>
        <w:t>или</w:t>
      </w:r>
      <w:r>
        <w:tab/>
        <w:t xml:space="preserve">    </w:t>
      </w:r>
      <w:r>
        <w:rPr>
          <w:spacing w:val="-2"/>
        </w:rPr>
        <w:t>пространственной композиции.</w:t>
      </w:r>
    </w:p>
    <w:p w14:paraId="3D3E2B64" w14:textId="77777777" w:rsidR="000D78E0" w:rsidRPr="00856FBB" w:rsidRDefault="000D78E0" w:rsidP="000D78E0">
      <w:pPr>
        <w:tabs>
          <w:tab w:val="left" w:pos="2067"/>
          <w:tab w:val="left" w:pos="9639"/>
        </w:tabs>
        <w:ind w:left="567" w:right="1181"/>
        <w:jc w:val="both"/>
        <w:rPr>
          <w:sz w:val="24"/>
        </w:rPr>
      </w:pPr>
      <w:r w:rsidRPr="00856FBB">
        <w:rPr>
          <w:sz w:val="24"/>
        </w:rPr>
        <w:t>У</w:t>
      </w:r>
      <w:r w:rsidRPr="00856FBB">
        <w:rPr>
          <w:spacing w:val="80"/>
          <w:sz w:val="24"/>
        </w:rPr>
        <w:t xml:space="preserve"> </w:t>
      </w:r>
      <w:r w:rsidRPr="00856FBB">
        <w:rPr>
          <w:sz w:val="24"/>
        </w:rPr>
        <w:t>обучающегося</w:t>
      </w:r>
      <w:r w:rsidRPr="00856FBB">
        <w:rPr>
          <w:spacing w:val="80"/>
          <w:sz w:val="24"/>
        </w:rPr>
        <w:t xml:space="preserve"> </w:t>
      </w:r>
      <w:r w:rsidRPr="00856FBB">
        <w:rPr>
          <w:sz w:val="24"/>
        </w:rPr>
        <w:t>будут</w:t>
      </w:r>
      <w:r w:rsidRPr="00856FBB">
        <w:rPr>
          <w:spacing w:val="80"/>
          <w:sz w:val="24"/>
        </w:rPr>
        <w:t xml:space="preserve"> </w:t>
      </w:r>
      <w:r w:rsidRPr="00856FBB">
        <w:rPr>
          <w:sz w:val="24"/>
        </w:rPr>
        <w:t>сформированы</w:t>
      </w:r>
      <w:r w:rsidRPr="00856FBB">
        <w:rPr>
          <w:spacing w:val="80"/>
          <w:sz w:val="24"/>
        </w:rPr>
        <w:t xml:space="preserve"> </w:t>
      </w:r>
      <w:r w:rsidRPr="00856FBB">
        <w:rPr>
          <w:sz w:val="24"/>
        </w:rPr>
        <w:t>следующие</w:t>
      </w:r>
      <w:r w:rsidRPr="00856FBB">
        <w:rPr>
          <w:spacing w:val="80"/>
          <w:sz w:val="24"/>
        </w:rPr>
        <w:t xml:space="preserve"> </w:t>
      </w:r>
      <w:r w:rsidRPr="00856FBB">
        <w:rPr>
          <w:sz w:val="24"/>
        </w:rPr>
        <w:t>базовые</w:t>
      </w:r>
      <w:r w:rsidRPr="00856FBB">
        <w:rPr>
          <w:spacing w:val="80"/>
          <w:sz w:val="24"/>
        </w:rPr>
        <w:t xml:space="preserve"> </w:t>
      </w:r>
      <w:r w:rsidRPr="00856FBB">
        <w:rPr>
          <w:sz w:val="24"/>
        </w:rPr>
        <w:t>логические</w:t>
      </w:r>
      <w:r w:rsidRPr="00856FBB">
        <w:rPr>
          <w:spacing w:val="80"/>
          <w:sz w:val="24"/>
        </w:rPr>
        <w:t xml:space="preserve"> </w:t>
      </w:r>
      <w:r w:rsidRPr="00856FBB">
        <w:rPr>
          <w:sz w:val="24"/>
        </w:rPr>
        <w:t>и</w:t>
      </w:r>
      <w:r w:rsidRPr="00856FBB">
        <w:rPr>
          <w:spacing w:val="40"/>
          <w:sz w:val="24"/>
        </w:rPr>
        <w:t xml:space="preserve"> </w:t>
      </w:r>
      <w:r w:rsidRPr="00856FBB">
        <w:rPr>
          <w:sz w:val="24"/>
        </w:rPr>
        <w:t>исследовательские действия как часть универсальных познавательных учебных действий:</w:t>
      </w:r>
    </w:p>
    <w:p w14:paraId="15136F67" w14:textId="77777777" w:rsidR="000D78E0" w:rsidRDefault="000D78E0" w:rsidP="000D78E0">
      <w:pPr>
        <w:pStyle w:val="a3"/>
        <w:tabs>
          <w:tab w:val="left" w:pos="9639"/>
        </w:tabs>
        <w:ind w:left="567" w:right="1181" w:firstLine="0"/>
      </w:pPr>
      <w:r>
        <w:t>выявлять и характеризовать существенные признаки явлений художественной культуры; сопоставлять, анализировать, сравнивать</w:t>
      </w:r>
      <w:r>
        <w:rPr>
          <w:spacing w:val="27"/>
        </w:rPr>
        <w:t xml:space="preserve"> </w:t>
      </w:r>
      <w:r>
        <w:t>и оценивать</w:t>
      </w:r>
      <w:r>
        <w:rPr>
          <w:spacing w:val="27"/>
        </w:rPr>
        <w:t xml:space="preserve"> </w:t>
      </w:r>
      <w:r>
        <w:t>с позиций эстетических</w:t>
      </w:r>
      <w:r>
        <w:rPr>
          <w:spacing w:val="27"/>
        </w:rPr>
        <w:t xml:space="preserve"> </w:t>
      </w:r>
      <w:r>
        <w:t>категорий явления</w:t>
      </w:r>
      <w:r>
        <w:rPr>
          <w:spacing w:val="-3"/>
        </w:rPr>
        <w:t xml:space="preserve"> </w:t>
      </w:r>
      <w:r>
        <w:t>искусства</w:t>
      </w:r>
      <w:r>
        <w:rPr>
          <w:spacing w:val="-4"/>
        </w:rPr>
        <w:t xml:space="preserve"> </w:t>
      </w:r>
      <w:r>
        <w:t>и</w:t>
      </w:r>
      <w:r>
        <w:rPr>
          <w:spacing w:val="-2"/>
        </w:rPr>
        <w:t xml:space="preserve"> действительности;</w:t>
      </w:r>
    </w:p>
    <w:p w14:paraId="25A56E41" w14:textId="77777777" w:rsidR="000D78E0" w:rsidRDefault="000D78E0" w:rsidP="000D78E0">
      <w:pPr>
        <w:pStyle w:val="a3"/>
        <w:tabs>
          <w:tab w:val="left" w:pos="3334"/>
          <w:tab w:val="left" w:pos="5128"/>
          <w:tab w:val="left" w:pos="6519"/>
          <w:tab w:val="left" w:pos="7155"/>
          <w:tab w:val="left" w:pos="8162"/>
          <w:tab w:val="left" w:pos="8740"/>
          <w:tab w:val="left" w:pos="9639"/>
        </w:tabs>
        <w:ind w:left="567" w:right="1181" w:firstLine="0"/>
        <w:jc w:val="left"/>
      </w:pPr>
      <w:r>
        <w:rPr>
          <w:spacing w:val="-2"/>
        </w:rPr>
        <w:t>классифицировать</w:t>
      </w:r>
      <w:r>
        <w:t xml:space="preserve"> </w:t>
      </w:r>
      <w:r>
        <w:rPr>
          <w:spacing w:val="-2"/>
        </w:rPr>
        <w:t>произведения</w:t>
      </w:r>
      <w:r>
        <w:t xml:space="preserve"> </w:t>
      </w:r>
      <w:r>
        <w:rPr>
          <w:spacing w:val="-2"/>
        </w:rPr>
        <w:t>искусства</w:t>
      </w:r>
      <w:r>
        <w:tab/>
      </w:r>
      <w:r>
        <w:rPr>
          <w:spacing w:val="-6"/>
        </w:rPr>
        <w:t>по</w:t>
      </w:r>
      <w:r>
        <w:t xml:space="preserve"> </w:t>
      </w:r>
      <w:r>
        <w:rPr>
          <w:spacing w:val="-2"/>
        </w:rPr>
        <w:t>видам</w:t>
      </w:r>
      <w:r>
        <w:tab/>
      </w:r>
      <w:r>
        <w:rPr>
          <w:spacing w:val="-6"/>
        </w:rPr>
        <w:t>и,</w:t>
      </w:r>
      <w:r>
        <w:tab/>
      </w:r>
      <w:r>
        <w:rPr>
          <w:spacing w:val="-2"/>
        </w:rPr>
        <w:t xml:space="preserve">соответственно, </w:t>
      </w:r>
      <w:r>
        <w:t>по назначению в жизни людей;</w:t>
      </w:r>
    </w:p>
    <w:p w14:paraId="5683710E" w14:textId="77777777" w:rsidR="000D78E0" w:rsidRDefault="000D78E0" w:rsidP="000D78E0">
      <w:pPr>
        <w:pStyle w:val="a3"/>
        <w:tabs>
          <w:tab w:val="left" w:pos="9639"/>
        </w:tabs>
        <w:ind w:left="567" w:right="1181" w:firstLine="0"/>
      </w:pPr>
      <w:r>
        <w:t>ставить</w:t>
      </w:r>
      <w:r>
        <w:rPr>
          <w:spacing w:val="-6"/>
        </w:rPr>
        <w:t xml:space="preserve"> </w:t>
      </w:r>
      <w:r>
        <w:t>и</w:t>
      </w:r>
      <w:r>
        <w:rPr>
          <w:spacing w:val="-5"/>
        </w:rPr>
        <w:t xml:space="preserve"> </w:t>
      </w:r>
      <w:r>
        <w:t>использовать</w:t>
      </w:r>
      <w:r>
        <w:rPr>
          <w:spacing w:val="-6"/>
        </w:rPr>
        <w:t xml:space="preserve"> </w:t>
      </w:r>
      <w:r>
        <w:t>вопросы</w:t>
      </w:r>
      <w:r>
        <w:rPr>
          <w:spacing w:val="-5"/>
        </w:rPr>
        <w:t xml:space="preserve"> </w:t>
      </w:r>
      <w:r>
        <w:t>как</w:t>
      </w:r>
      <w:r>
        <w:rPr>
          <w:spacing w:val="-4"/>
        </w:rPr>
        <w:t xml:space="preserve"> </w:t>
      </w:r>
      <w:r>
        <w:t>исследовательский</w:t>
      </w:r>
      <w:r>
        <w:rPr>
          <w:spacing w:val="-7"/>
        </w:rPr>
        <w:t xml:space="preserve"> </w:t>
      </w:r>
      <w:r>
        <w:t>инструмент</w:t>
      </w:r>
      <w:r>
        <w:rPr>
          <w:spacing w:val="-4"/>
        </w:rPr>
        <w:t xml:space="preserve"> </w:t>
      </w:r>
      <w:r>
        <w:rPr>
          <w:spacing w:val="-2"/>
        </w:rPr>
        <w:t>познания;</w:t>
      </w:r>
    </w:p>
    <w:p w14:paraId="0B94FDD5" w14:textId="77777777" w:rsidR="000D78E0" w:rsidRDefault="000D78E0" w:rsidP="000D78E0">
      <w:pPr>
        <w:pStyle w:val="a3"/>
        <w:tabs>
          <w:tab w:val="left" w:pos="1994"/>
          <w:tab w:val="left" w:pos="4371"/>
          <w:tab w:val="left" w:pos="5450"/>
          <w:tab w:val="left" w:pos="6088"/>
          <w:tab w:val="left" w:pos="7062"/>
          <w:tab w:val="left" w:pos="9335"/>
          <w:tab w:val="left" w:pos="9639"/>
        </w:tabs>
        <w:ind w:left="567" w:right="1181" w:firstLine="0"/>
      </w:pPr>
      <w:r>
        <w:rPr>
          <w:spacing w:val="-2"/>
        </w:rPr>
        <w:t>вести</w:t>
      </w:r>
      <w:r>
        <w:t xml:space="preserve">    </w:t>
      </w:r>
      <w:r>
        <w:rPr>
          <w:spacing w:val="-2"/>
        </w:rPr>
        <w:t>исследовательскую</w:t>
      </w:r>
      <w:r>
        <w:t xml:space="preserve"> </w:t>
      </w:r>
      <w:r>
        <w:rPr>
          <w:spacing w:val="-2"/>
        </w:rPr>
        <w:t>работу</w:t>
      </w:r>
      <w:r>
        <w:t xml:space="preserve"> </w:t>
      </w:r>
      <w:r>
        <w:rPr>
          <w:spacing w:val="-6"/>
        </w:rPr>
        <w:t>по</w:t>
      </w:r>
      <w:r>
        <w:t xml:space="preserve"> </w:t>
      </w:r>
      <w:r>
        <w:rPr>
          <w:spacing w:val="-2"/>
        </w:rPr>
        <w:t>сбору</w:t>
      </w:r>
      <w:r>
        <w:t xml:space="preserve"> </w:t>
      </w:r>
      <w:r>
        <w:rPr>
          <w:spacing w:val="-2"/>
        </w:rPr>
        <w:t>информационного</w:t>
      </w:r>
      <w:r>
        <w:tab/>
      </w:r>
      <w:r>
        <w:rPr>
          <w:spacing w:val="-2"/>
        </w:rPr>
        <w:t xml:space="preserve">материала </w:t>
      </w:r>
      <w:r>
        <w:t>по установленной или выбранной теме;</w:t>
      </w:r>
    </w:p>
    <w:p w14:paraId="6DDA7C63" w14:textId="77777777" w:rsidR="000D78E0" w:rsidRDefault="000D78E0" w:rsidP="000D78E0">
      <w:pPr>
        <w:pStyle w:val="a3"/>
        <w:tabs>
          <w:tab w:val="left" w:pos="1994"/>
          <w:tab w:val="left" w:pos="4371"/>
          <w:tab w:val="left" w:pos="5450"/>
          <w:tab w:val="left" w:pos="6088"/>
          <w:tab w:val="left" w:pos="7062"/>
          <w:tab w:val="left" w:pos="9335"/>
          <w:tab w:val="left" w:pos="9639"/>
        </w:tabs>
        <w:ind w:left="567" w:right="1181" w:firstLine="0"/>
      </w:pPr>
      <w:r>
        <w:t>самостоятельно формулировать выводы и обобщения по результатам наблюдения или исследования, аргументированно защищать свои позиции.</w:t>
      </w:r>
    </w:p>
    <w:p w14:paraId="71E2E204" w14:textId="77777777" w:rsidR="000D78E0" w:rsidRDefault="000D78E0" w:rsidP="000D78E0">
      <w:pPr>
        <w:pStyle w:val="a3"/>
        <w:tabs>
          <w:tab w:val="left" w:pos="9639"/>
        </w:tabs>
        <w:ind w:left="567" w:right="1181" w:firstLine="0"/>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работать</w:t>
      </w:r>
      <w:r>
        <w:rPr>
          <w:spacing w:val="80"/>
        </w:rPr>
        <w:t xml:space="preserve"> </w:t>
      </w:r>
      <w:r>
        <w:t>с информацией как часть универсальных познавательных учебных действий:</w:t>
      </w:r>
    </w:p>
    <w:p w14:paraId="28059DA1" w14:textId="77777777" w:rsidR="000D78E0" w:rsidRDefault="000D78E0" w:rsidP="000D78E0">
      <w:pPr>
        <w:pStyle w:val="a3"/>
        <w:tabs>
          <w:tab w:val="left" w:pos="9639"/>
        </w:tabs>
        <w:spacing w:before="1"/>
        <w:ind w:left="567" w:right="1181" w:firstLine="0"/>
      </w:pPr>
      <w:r>
        <w:t>использовать</w:t>
      </w:r>
      <w:r>
        <w:rPr>
          <w:spacing w:val="80"/>
          <w:w w:val="150"/>
        </w:rPr>
        <w:t xml:space="preserve">  </w:t>
      </w:r>
      <w:r>
        <w:t>различные</w:t>
      </w:r>
      <w:r>
        <w:rPr>
          <w:spacing w:val="80"/>
          <w:w w:val="150"/>
        </w:rPr>
        <w:t xml:space="preserve">  </w:t>
      </w:r>
      <w:r>
        <w:t>методы,</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электронные</w:t>
      </w:r>
      <w:r>
        <w:rPr>
          <w:spacing w:val="80"/>
          <w:w w:val="150"/>
        </w:rPr>
        <w:t xml:space="preserve">  </w:t>
      </w:r>
      <w:r>
        <w:t>технологии, для поиска и отбора информации на основе образовательных задач и заданных критериев;</w:t>
      </w:r>
    </w:p>
    <w:p w14:paraId="7A7CEBCC" w14:textId="77777777" w:rsidR="000D78E0" w:rsidRDefault="000D78E0" w:rsidP="000D78E0">
      <w:pPr>
        <w:pStyle w:val="a3"/>
        <w:tabs>
          <w:tab w:val="left" w:pos="9639"/>
        </w:tabs>
        <w:ind w:left="567" w:right="1181" w:firstLine="0"/>
      </w:pPr>
      <w:r>
        <w:t>использовать</w:t>
      </w:r>
      <w:r>
        <w:rPr>
          <w:spacing w:val="-6"/>
        </w:rPr>
        <w:t xml:space="preserve"> </w:t>
      </w:r>
      <w:r>
        <w:t>электронные</w:t>
      </w:r>
      <w:r>
        <w:rPr>
          <w:spacing w:val="-8"/>
        </w:rPr>
        <w:t xml:space="preserve"> </w:t>
      </w:r>
      <w:r>
        <w:t>образовательные</w:t>
      </w:r>
      <w:r>
        <w:rPr>
          <w:spacing w:val="-8"/>
        </w:rPr>
        <w:t xml:space="preserve"> </w:t>
      </w:r>
      <w:r>
        <w:rPr>
          <w:spacing w:val="-2"/>
        </w:rPr>
        <w:t>ресурсы;</w:t>
      </w:r>
    </w:p>
    <w:p w14:paraId="256EE7CC" w14:textId="77777777" w:rsidR="000D78E0" w:rsidRDefault="000D78E0" w:rsidP="000D78E0">
      <w:pPr>
        <w:pStyle w:val="a3"/>
        <w:tabs>
          <w:tab w:val="left" w:pos="9639"/>
        </w:tabs>
        <w:ind w:left="567" w:right="1181" w:firstLine="0"/>
      </w:pPr>
      <w:r>
        <w:t>уметь</w:t>
      </w:r>
      <w:r>
        <w:rPr>
          <w:spacing w:val="-5"/>
        </w:rPr>
        <w:t xml:space="preserve"> </w:t>
      </w:r>
      <w:r>
        <w:t>работать</w:t>
      </w:r>
      <w:r>
        <w:rPr>
          <w:spacing w:val="-2"/>
        </w:rPr>
        <w:t xml:space="preserve"> </w:t>
      </w:r>
      <w:r>
        <w:t>с</w:t>
      </w:r>
      <w:r>
        <w:rPr>
          <w:spacing w:val="-4"/>
        </w:rPr>
        <w:t xml:space="preserve"> </w:t>
      </w:r>
      <w:r>
        <w:t>электронными</w:t>
      </w:r>
      <w:r>
        <w:rPr>
          <w:spacing w:val="-1"/>
        </w:rPr>
        <w:t xml:space="preserve"> </w:t>
      </w:r>
      <w:r>
        <w:t>учебными</w:t>
      </w:r>
      <w:r>
        <w:rPr>
          <w:spacing w:val="-3"/>
        </w:rPr>
        <w:t xml:space="preserve"> </w:t>
      </w:r>
      <w:r>
        <w:t>пособиями</w:t>
      </w:r>
      <w:r>
        <w:rPr>
          <w:spacing w:val="-3"/>
        </w:rPr>
        <w:t xml:space="preserve"> </w:t>
      </w:r>
      <w:r>
        <w:t xml:space="preserve">и </w:t>
      </w:r>
      <w:r>
        <w:rPr>
          <w:spacing w:val="-2"/>
        </w:rPr>
        <w:t>учебниками;</w:t>
      </w:r>
    </w:p>
    <w:p w14:paraId="2ABF4C29" w14:textId="77777777" w:rsidR="000D78E0" w:rsidRDefault="000D78E0" w:rsidP="000D78E0">
      <w:pPr>
        <w:pStyle w:val="a3"/>
        <w:tabs>
          <w:tab w:val="left" w:pos="3401"/>
          <w:tab w:val="left" w:pos="7996"/>
          <w:tab w:val="left" w:pos="9639"/>
        </w:tabs>
        <w:ind w:left="567" w:right="1181" w:firstLine="0"/>
      </w:pPr>
      <w:r>
        <w:lastRenderedPageBreak/>
        <w:t>выбирать,</w:t>
      </w:r>
      <w:r>
        <w:rPr>
          <w:spacing w:val="-1"/>
        </w:rPr>
        <w:t xml:space="preserve"> </w:t>
      </w:r>
      <w:r>
        <w:t>анализировать,</w:t>
      </w:r>
      <w:r>
        <w:rPr>
          <w:spacing w:val="-1"/>
        </w:rPr>
        <w:t xml:space="preserve"> </w:t>
      </w:r>
      <w:r>
        <w:t>интерпретировать,</w:t>
      </w:r>
      <w:r>
        <w:rPr>
          <w:spacing w:val="-1"/>
        </w:rPr>
        <w:t xml:space="preserve"> </w:t>
      </w:r>
      <w:r>
        <w:t>обобщать и систематизировать информацию, представленную</w:t>
      </w:r>
      <w:r>
        <w:rPr>
          <w:spacing w:val="80"/>
        </w:rPr>
        <w:t xml:space="preserve">  </w:t>
      </w:r>
      <w:r>
        <w:t>в   произведениях</w:t>
      </w:r>
      <w:r>
        <w:rPr>
          <w:spacing w:val="80"/>
        </w:rPr>
        <w:t xml:space="preserve">   </w:t>
      </w:r>
      <w:r>
        <w:t>искусства,</w:t>
      </w:r>
      <w:r>
        <w:rPr>
          <w:spacing w:val="80"/>
        </w:rPr>
        <w:t xml:space="preserve">   </w:t>
      </w:r>
      <w:r>
        <w:t xml:space="preserve">в </w:t>
      </w:r>
      <w:r>
        <w:tab/>
        <w:t>текстах,</w:t>
      </w:r>
      <w:r>
        <w:rPr>
          <w:spacing w:val="80"/>
        </w:rPr>
        <w:t xml:space="preserve">   </w:t>
      </w:r>
      <w:r>
        <w:t>таблицах</w:t>
      </w:r>
      <w:r>
        <w:rPr>
          <w:spacing w:val="80"/>
        </w:rPr>
        <w:t xml:space="preserve"> </w:t>
      </w:r>
      <w:r>
        <w:t>и схемах;</w:t>
      </w:r>
    </w:p>
    <w:p w14:paraId="07D98C93" w14:textId="77777777" w:rsidR="000D78E0" w:rsidRDefault="000D78E0" w:rsidP="000D78E0">
      <w:pPr>
        <w:pStyle w:val="a3"/>
        <w:tabs>
          <w:tab w:val="left" w:pos="9639"/>
        </w:tabs>
        <w:ind w:left="567" w:right="1181" w:firstLine="0"/>
      </w:pPr>
      <w:r>
        <w:t>самостоятельно</w:t>
      </w:r>
      <w:r>
        <w:rPr>
          <w:spacing w:val="66"/>
          <w:w w:val="150"/>
        </w:rPr>
        <w:t xml:space="preserve">  </w:t>
      </w:r>
      <w:r>
        <w:t>готовить</w:t>
      </w:r>
      <w:r>
        <w:rPr>
          <w:spacing w:val="67"/>
          <w:w w:val="150"/>
        </w:rPr>
        <w:t xml:space="preserve">  </w:t>
      </w:r>
      <w:r>
        <w:t>информацию</w:t>
      </w:r>
      <w:r>
        <w:rPr>
          <w:spacing w:val="65"/>
          <w:w w:val="150"/>
        </w:rPr>
        <w:t xml:space="preserve">  </w:t>
      </w:r>
      <w:r>
        <w:t>на</w:t>
      </w:r>
      <w:r>
        <w:rPr>
          <w:spacing w:val="66"/>
          <w:w w:val="150"/>
        </w:rPr>
        <w:t xml:space="preserve">  </w:t>
      </w:r>
      <w:r>
        <w:t>заданную</w:t>
      </w:r>
      <w:r>
        <w:rPr>
          <w:spacing w:val="67"/>
          <w:w w:val="150"/>
        </w:rPr>
        <w:t xml:space="preserve">  </w:t>
      </w:r>
      <w:r>
        <w:t>или</w:t>
      </w:r>
      <w:r>
        <w:rPr>
          <w:spacing w:val="67"/>
          <w:w w:val="150"/>
        </w:rPr>
        <w:t xml:space="preserve">  </w:t>
      </w:r>
      <w:r>
        <w:t>выбранную</w:t>
      </w:r>
      <w:r>
        <w:rPr>
          <w:spacing w:val="67"/>
          <w:w w:val="150"/>
        </w:rPr>
        <w:t xml:space="preserve">  </w:t>
      </w:r>
      <w:r>
        <w:t>тему в различных видах её представления: в рисунках и эскизах, тексте, таблицах, схемах, электронных презентациях.</w:t>
      </w:r>
    </w:p>
    <w:p w14:paraId="3FF2A869" w14:textId="77777777" w:rsidR="000D78E0" w:rsidRPr="00856FBB" w:rsidRDefault="000D78E0" w:rsidP="000D78E0">
      <w:pPr>
        <w:tabs>
          <w:tab w:val="left" w:pos="2067"/>
          <w:tab w:val="left" w:pos="9639"/>
        </w:tabs>
        <w:ind w:left="567" w:right="1181"/>
        <w:jc w:val="both"/>
        <w:rPr>
          <w:sz w:val="24"/>
        </w:rPr>
      </w:pPr>
      <w:r w:rsidRPr="00856FBB">
        <w:rPr>
          <w:sz w:val="24"/>
        </w:rPr>
        <w:t>У обучающегося будут сформ</w:t>
      </w:r>
      <w:r>
        <w:rPr>
          <w:sz w:val="24"/>
        </w:rPr>
        <w:t xml:space="preserve">ированы следующие универсальные </w:t>
      </w:r>
      <w:r w:rsidRPr="00856FBB">
        <w:rPr>
          <w:sz w:val="24"/>
        </w:rPr>
        <w:t>коммуникативные действия:</w:t>
      </w:r>
    </w:p>
    <w:p w14:paraId="5B33A926" w14:textId="77777777" w:rsidR="000D78E0" w:rsidRDefault="000D78E0" w:rsidP="000D78E0">
      <w:pPr>
        <w:pStyle w:val="a3"/>
        <w:tabs>
          <w:tab w:val="left" w:pos="9639"/>
        </w:tabs>
        <w:ind w:left="567" w:right="1181" w:firstLine="0"/>
      </w:pPr>
      <w:r>
        <w:t>понимать искусство в качестве особого языка общения – межличностного (автор – зритель), между поколениями, между народами;</w:t>
      </w:r>
    </w:p>
    <w:p w14:paraId="67ECEAF2" w14:textId="77777777" w:rsidR="000D78E0" w:rsidRDefault="000D78E0" w:rsidP="000D78E0">
      <w:pPr>
        <w:pStyle w:val="a3"/>
        <w:tabs>
          <w:tab w:val="left" w:pos="9639"/>
        </w:tabs>
        <w:ind w:left="567" w:right="1181" w:firstLine="0"/>
      </w:pPr>
      <w:r>
        <w:t>воспринимать</w:t>
      </w:r>
      <w:r>
        <w:rPr>
          <w:spacing w:val="73"/>
        </w:rPr>
        <w:t xml:space="preserve">  </w:t>
      </w:r>
      <w:r>
        <w:t>и</w:t>
      </w:r>
      <w:r>
        <w:rPr>
          <w:spacing w:val="73"/>
        </w:rPr>
        <w:t xml:space="preserve">  </w:t>
      </w:r>
      <w:r>
        <w:t>формулировать</w:t>
      </w:r>
      <w:r>
        <w:rPr>
          <w:spacing w:val="74"/>
        </w:rPr>
        <w:t xml:space="preserve">  </w:t>
      </w:r>
      <w:r>
        <w:t>суждения,</w:t>
      </w:r>
      <w:r>
        <w:rPr>
          <w:spacing w:val="74"/>
        </w:rPr>
        <w:t xml:space="preserve">  </w:t>
      </w:r>
      <w:r>
        <w:t>выражать</w:t>
      </w:r>
      <w:r>
        <w:rPr>
          <w:spacing w:val="74"/>
        </w:rPr>
        <w:t xml:space="preserve">  </w:t>
      </w:r>
      <w:r>
        <w:t>эмоции</w:t>
      </w:r>
      <w:r>
        <w:rPr>
          <w:spacing w:val="74"/>
        </w:rPr>
        <w:t xml:space="preserve">  </w:t>
      </w:r>
      <w:r>
        <w:t>в</w:t>
      </w:r>
      <w:r>
        <w:rPr>
          <w:spacing w:val="73"/>
        </w:rPr>
        <w:t xml:space="preserve">  </w:t>
      </w:r>
      <w:r>
        <w:t>соответствии с</w:t>
      </w:r>
      <w:r>
        <w:rPr>
          <w:spacing w:val="78"/>
        </w:rPr>
        <w:t xml:space="preserve">  </w:t>
      </w:r>
      <w:r>
        <w:t>целями</w:t>
      </w:r>
      <w:r>
        <w:rPr>
          <w:spacing w:val="79"/>
        </w:rPr>
        <w:t xml:space="preserve">  </w:t>
      </w:r>
      <w:r>
        <w:t>и</w:t>
      </w:r>
      <w:r>
        <w:rPr>
          <w:spacing w:val="80"/>
        </w:rPr>
        <w:t xml:space="preserve">  </w:t>
      </w:r>
      <w:r>
        <w:t>условиями</w:t>
      </w:r>
      <w:r>
        <w:rPr>
          <w:spacing w:val="79"/>
        </w:rPr>
        <w:t xml:space="preserve">  </w:t>
      </w:r>
      <w:r>
        <w:t>общения,</w:t>
      </w:r>
      <w:r>
        <w:rPr>
          <w:spacing w:val="78"/>
        </w:rPr>
        <w:t xml:space="preserve">  </w:t>
      </w:r>
      <w:r>
        <w:t>развивая</w:t>
      </w:r>
      <w:r>
        <w:rPr>
          <w:spacing w:val="78"/>
        </w:rPr>
        <w:t xml:space="preserve">  </w:t>
      </w:r>
      <w:r>
        <w:t>способность</w:t>
      </w:r>
      <w:r>
        <w:rPr>
          <w:spacing w:val="80"/>
        </w:rPr>
        <w:t xml:space="preserve">  </w:t>
      </w:r>
      <w:r>
        <w:t>к</w:t>
      </w:r>
      <w:r>
        <w:rPr>
          <w:spacing w:val="79"/>
        </w:rPr>
        <w:t xml:space="preserve">  </w:t>
      </w:r>
      <w:r>
        <w:t>эмпатии</w:t>
      </w:r>
      <w:r>
        <w:rPr>
          <w:spacing w:val="79"/>
        </w:rPr>
        <w:t xml:space="preserve">  </w:t>
      </w:r>
      <w:r>
        <w:t>и</w:t>
      </w:r>
      <w:r>
        <w:rPr>
          <w:spacing w:val="79"/>
        </w:rPr>
        <w:t xml:space="preserve">  </w:t>
      </w:r>
      <w:r>
        <w:t>опираясь на восприятие окружающих;</w:t>
      </w:r>
    </w:p>
    <w:p w14:paraId="06FE4572" w14:textId="77777777" w:rsidR="000D78E0" w:rsidRDefault="000D78E0" w:rsidP="000D78E0">
      <w:pPr>
        <w:pStyle w:val="a3"/>
        <w:tabs>
          <w:tab w:val="left" w:pos="9639"/>
        </w:tabs>
        <w:spacing w:before="1"/>
        <w:ind w:left="567" w:right="1181" w:firstLine="0"/>
      </w:pPr>
      <w:r>
        <w:t>вести</w:t>
      </w:r>
      <w:r>
        <w:rPr>
          <w:spacing w:val="63"/>
        </w:rPr>
        <w:t xml:space="preserve">  </w:t>
      </w:r>
      <w:r>
        <w:t>диалог</w:t>
      </w:r>
      <w:r>
        <w:rPr>
          <w:spacing w:val="62"/>
        </w:rPr>
        <w:t xml:space="preserve">  </w:t>
      </w:r>
      <w:r>
        <w:t>и</w:t>
      </w:r>
      <w:r>
        <w:rPr>
          <w:spacing w:val="65"/>
        </w:rPr>
        <w:t xml:space="preserve">  </w:t>
      </w:r>
      <w:r>
        <w:t>участвовать</w:t>
      </w:r>
      <w:r>
        <w:rPr>
          <w:spacing w:val="63"/>
        </w:rPr>
        <w:t xml:space="preserve">  </w:t>
      </w:r>
      <w:r>
        <w:t>в</w:t>
      </w:r>
      <w:r>
        <w:rPr>
          <w:spacing w:val="63"/>
        </w:rPr>
        <w:t xml:space="preserve">  </w:t>
      </w:r>
      <w:r>
        <w:t>дискуссии,</w:t>
      </w:r>
      <w:r>
        <w:rPr>
          <w:spacing w:val="62"/>
        </w:rPr>
        <w:t xml:space="preserve">  </w:t>
      </w:r>
      <w:r>
        <w:t>проявляя</w:t>
      </w:r>
      <w:r>
        <w:rPr>
          <w:spacing w:val="63"/>
        </w:rPr>
        <w:t xml:space="preserve">  </w:t>
      </w:r>
      <w:r>
        <w:t>уважительное</w:t>
      </w:r>
      <w:r>
        <w:rPr>
          <w:spacing w:val="62"/>
        </w:rPr>
        <w:t xml:space="preserve">  </w:t>
      </w:r>
      <w:r>
        <w:t>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63BADFBB" w14:textId="77777777" w:rsidR="000D78E0" w:rsidRDefault="000D78E0" w:rsidP="000D78E0">
      <w:pPr>
        <w:pStyle w:val="a3"/>
        <w:tabs>
          <w:tab w:val="left" w:pos="9639"/>
        </w:tabs>
        <w:ind w:left="567" w:right="1181" w:firstLine="0"/>
      </w:pPr>
      <w:r>
        <w:t>публично представлять и объяснять результаты своего творческого, художественного или исследовательского опыта;</w:t>
      </w:r>
    </w:p>
    <w:p w14:paraId="1326076A" w14:textId="77777777" w:rsidR="000D78E0" w:rsidRDefault="000D78E0" w:rsidP="000D78E0">
      <w:pPr>
        <w:pStyle w:val="a3"/>
        <w:tabs>
          <w:tab w:val="left" w:pos="9639"/>
        </w:tabs>
        <w:ind w:left="567" w:right="1181" w:firstLine="0"/>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w:t>
      </w:r>
      <w:r>
        <w:rPr>
          <w:spacing w:val="40"/>
        </w:rPr>
        <w:t xml:space="preserve"> </w:t>
      </w:r>
      <w:r>
        <w:t>в достижении общего результата.</w:t>
      </w:r>
    </w:p>
    <w:p w14:paraId="34F7385D" w14:textId="77777777" w:rsidR="000D78E0" w:rsidRPr="00856FBB" w:rsidRDefault="000D78E0" w:rsidP="000D78E0">
      <w:pPr>
        <w:tabs>
          <w:tab w:val="left" w:pos="2067"/>
          <w:tab w:val="left" w:pos="9639"/>
        </w:tabs>
        <w:ind w:left="567" w:right="1181"/>
        <w:rPr>
          <w:sz w:val="24"/>
        </w:rPr>
      </w:pPr>
      <w:r w:rsidRPr="00856FBB">
        <w:rPr>
          <w:sz w:val="24"/>
        </w:rPr>
        <w:t>У обучающегося будут сформированы следующие умения самоорганизации как часть универсальных регулятивных учебных действий:</w:t>
      </w:r>
    </w:p>
    <w:p w14:paraId="0B3A0CDF" w14:textId="77777777" w:rsidR="000D78E0" w:rsidRDefault="000D78E0" w:rsidP="000D78E0">
      <w:pPr>
        <w:pStyle w:val="a3"/>
        <w:tabs>
          <w:tab w:val="left" w:pos="9639"/>
        </w:tabs>
        <w:ind w:left="567" w:right="1181" w:firstLine="0"/>
      </w:pPr>
      <w: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w:t>
      </w:r>
      <w:r>
        <w:rPr>
          <w:spacing w:val="40"/>
        </w:rPr>
        <w:t xml:space="preserve"> </w:t>
      </w:r>
      <w:r>
        <w:t>мотивы и интересы своей учебной деятельности;</w:t>
      </w:r>
    </w:p>
    <w:p w14:paraId="4D0C8C9F" w14:textId="77777777" w:rsidR="000D78E0" w:rsidRDefault="000D78E0" w:rsidP="000D78E0">
      <w:pPr>
        <w:pStyle w:val="a3"/>
        <w:tabs>
          <w:tab w:val="left" w:pos="9639"/>
        </w:tabs>
        <w:ind w:left="567" w:right="1181" w:firstLine="0"/>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757B7FC8" w14:textId="77777777" w:rsidR="000D78E0" w:rsidRDefault="000D78E0" w:rsidP="000D78E0">
      <w:pPr>
        <w:pStyle w:val="a3"/>
        <w:tabs>
          <w:tab w:val="left" w:pos="9639"/>
        </w:tabs>
        <w:spacing w:before="1"/>
        <w:ind w:left="567" w:right="1181" w:firstLine="0"/>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DE21B90" w14:textId="77777777" w:rsidR="000D78E0" w:rsidRPr="00856FBB" w:rsidRDefault="000D78E0" w:rsidP="000D78E0">
      <w:pPr>
        <w:tabs>
          <w:tab w:val="left" w:pos="2067"/>
          <w:tab w:val="left" w:pos="9639"/>
        </w:tabs>
        <w:ind w:left="567" w:right="1181"/>
        <w:rPr>
          <w:sz w:val="24"/>
        </w:rPr>
      </w:pPr>
      <w:r w:rsidRPr="00856FBB">
        <w:rPr>
          <w:sz w:val="24"/>
        </w:rPr>
        <w:t>У обучающегося будут сформированы следующие умения самоконтроля как часть универсальных регулятивных учебных действий:</w:t>
      </w:r>
    </w:p>
    <w:p w14:paraId="06481931" w14:textId="77777777" w:rsidR="000D78E0" w:rsidRDefault="000D78E0" w:rsidP="000D78E0">
      <w:pPr>
        <w:pStyle w:val="a3"/>
        <w:tabs>
          <w:tab w:val="left" w:pos="9639"/>
        </w:tabs>
        <w:ind w:left="567" w:right="1181" w:firstLine="0"/>
      </w:pPr>
      <w:r>
        <w:t>соотносить свои действия с планируемыми результатами, осуществлять контроль своей деятельности в процессе достижения результата;</w:t>
      </w:r>
    </w:p>
    <w:p w14:paraId="16FB10EB" w14:textId="77777777" w:rsidR="000D78E0" w:rsidRDefault="000D78E0" w:rsidP="000D78E0">
      <w:pPr>
        <w:pStyle w:val="a3"/>
        <w:tabs>
          <w:tab w:val="left" w:pos="9639"/>
        </w:tabs>
        <w:ind w:left="567" w:right="1181" w:firstLine="0"/>
      </w:pPr>
      <w:r>
        <w:t>владеть основами самоконтроля, рефлексии, самооценки на основе соответствующих целям критериев.</w:t>
      </w:r>
    </w:p>
    <w:p w14:paraId="38C4CFFA" w14:textId="77777777" w:rsidR="000D78E0" w:rsidRPr="00856FBB" w:rsidRDefault="000D78E0" w:rsidP="000D78E0">
      <w:pPr>
        <w:tabs>
          <w:tab w:val="left" w:pos="2067"/>
          <w:tab w:val="left" w:pos="9639"/>
        </w:tabs>
        <w:ind w:left="567" w:right="1181"/>
        <w:jc w:val="both"/>
        <w:rPr>
          <w:sz w:val="24"/>
        </w:rPr>
      </w:pPr>
      <w:r w:rsidRPr="00856FBB">
        <w:rPr>
          <w:sz w:val="24"/>
        </w:rPr>
        <w:t>У обучающегося будут сформированы следующие умения эмоционального интеллекта как часть универсальных регулятивных учебных действий:</w:t>
      </w:r>
    </w:p>
    <w:p w14:paraId="716B8408" w14:textId="77777777" w:rsidR="000D78E0" w:rsidRDefault="000D78E0" w:rsidP="000D78E0">
      <w:pPr>
        <w:pStyle w:val="a3"/>
        <w:tabs>
          <w:tab w:val="left" w:pos="2512"/>
          <w:tab w:val="left" w:pos="4251"/>
          <w:tab w:val="left" w:pos="5745"/>
          <w:tab w:val="left" w:pos="7688"/>
          <w:tab w:val="left" w:pos="9235"/>
          <w:tab w:val="left" w:pos="9639"/>
        </w:tabs>
        <w:ind w:left="567" w:right="1181" w:firstLine="0"/>
      </w:pPr>
      <w:r>
        <w:rPr>
          <w:spacing w:val="-2"/>
        </w:rPr>
        <w:t>Развивать</w:t>
      </w:r>
      <w:r>
        <w:t xml:space="preserve">    </w:t>
      </w:r>
      <w:r>
        <w:rPr>
          <w:spacing w:val="-2"/>
        </w:rPr>
        <w:t xml:space="preserve">способность </w:t>
      </w:r>
      <w:r>
        <w:t xml:space="preserve">  </w:t>
      </w:r>
      <w:r>
        <w:rPr>
          <w:spacing w:val="-2"/>
        </w:rPr>
        <w:t>управлять</w:t>
      </w:r>
      <w:r>
        <w:tab/>
      </w:r>
      <w:r>
        <w:rPr>
          <w:spacing w:val="-2"/>
        </w:rPr>
        <w:t>собственными</w:t>
      </w:r>
      <w:r>
        <w:tab/>
      </w:r>
      <w:r>
        <w:rPr>
          <w:spacing w:val="-2"/>
        </w:rPr>
        <w:t xml:space="preserve">эмоциями, стремиться </w:t>
      </w:r>
      <w:r>
        <w:t>к пониманию эмоций других;</w:t>
      </w:r>
    </w:p>
    <w:p w14:paraId="44B51B6B" w14:textId="77777777" w:rsidR="000D78E0" w:rsidRDefault="000D78E0" w:rsidP="000D78E0">
      <w:pPr>
        <w:pStyle w:val="a3"/>
        <w:tabs>
          <w:tab w:val="left" w:pos="9639"/>
        </w:tabs>
        <w:spacing w:before="1"/>
        <w:ind w:left="567" w:right="1181" w:firstLine="0"/>
      </w:pPr>
      <w:r>
        <w:t>уметь рефлексировать эмоции как основание для художественного восприятия искусства</w:t>
      </w:r>
      <w:r>
        <w:rPr>
          <w:spacing w:val="40"/>
        </w:rPr>
        <w:t xml:space="preserve"> </w:t>
      </w:r>
      <w:r>
        <w:t>и собственной художественной деятельности;</w:t>
      </w:r>
    </w:p>
    <w:p w14:paraId="72E9C317" w14:textId="77777777" w:rsidR="000D78E0" w:rsidRDefault="000D78E0" w:rsidP="000D78E0">
      <w:pPr>
        <w:pStyle w:val="a3"/>
        <w:tabs>
          <w:tab w:val="left" w:pos="2277"/>
          <w:tab w:val="left" w:pos="2975"/>
          <w:tab w:val="left" w:pos="4615"/>
          <w:tab w:val="left" w:pos="6196"/>
          <w:tab w:val="left" w:pos="7700"/>
          <w:tab w:val="left" w:pos="9405"/>
          <w:tab w:val="left" w:pos="9639"/>
        </w:tabs>
        <w:ind w:left="567" w:right="1181" w:firstLine="0"/>
      </w:pPr>
      <w:r>
        <w:rPr>
          <w:spacing w:val="-2"/>
        </w:rPr>
        <w:t>развивать</w:t>
      </w:r>
      <w:r>
        <w:t xml:space="preserve"> </w:t>
      </w:r>
      <w:r>
        <w:rPr>
          <w:spacing w:val="-4"/>
        </w:rPr>
        <w:t>свои</w:t>
      </w:r>
      <w:r>
        <w:tab/>
      </w:r>
      <w:r>
        <w:rPr>
          <w:spacing w:val="-2"/>
        </w:rPr>
        <w:t>эмпатические</w:t>
      </w:r>
      <w:r>
        <w:t xml:space="preserve"> </w:t>
      </w:r>
      <w:r>
        <w:rPr>
          <w:spacing w:val="-2"/>
        </w:rPr>
        <w:t>способности,</w:t>
      </w:r>
      <w:r>
        <w:t xml:space="preserve"> </w:t>
      </w:r>
      <w:r>
        <w:rPr>
          <w:spacing w:val="-2"/>
        </w:rPr>
        <w:t>способность</w:t>
      </w:r>
      <w:r>
        <w:t xml:space="preserve"> </w:t>
      </w:r>
      <w:r>
        <w:rPr>
          <w:spacing w:val="-2"/>
        </w:rPr>
        <w:t xml:space="preserve">сопереживать,понимать </w:t>
      </w:r>
      <w:r>
        <w:t>намерения и переживания свои и других;</w:t>
      </w:r>
    </w:p>
    <w:p w14:paraId="0CEE46CA" w14:textId="77777777" w:rsidR="000D78E0" w:rsidRDefault="000D78E0" w:rsidP="000D78E0">
      <w:pPr>
        <w:pStyle w:val="a3"/>
        <w:tabs>
          <w:tab w:val="left" w:pos="9639"/>
        </w:tabs>
        <w:ind w:left="567" w:right="1181" w:firstLine="0"/>
      </w:pPr>
      <w:r>
        <w:t>признавать</w:t>
      </w:r>
      <w:r>
        <w:rPr>
          <w:spacing w:val="-2"/>
        </w:rPr>
        <w:t xml:space="preserve"> </w:t>
      </w:r>
      <w:r>
        <w:t>своё</w:t>
      </w:r>
      <w:r>
        <w:rPr>
          <w:spacing w:val="-3"/>
        </w:rPr>
        <w:t xml:space="preserve"> </w:t>
      </w:r>
      <w:r>
        <w:t>и</w:t>
      </w:r>
      <w:r>
        <w:rPr>
          <w:spacing w:val="-3"/>
        </w:rPr>
        <w:t xml:space="preserve"> </w:t>
      </w:r>
      <w:r>
        <w:t>чужое</w:t>
      </w:r>
      <w:r>
        <w:rPr>
          <w:spacing w:val="-2"/>
        </w:rPr>
        <w:t xml:space="preserve"> </w:t>
      </w:r>
      <w:r>
        <w:t>право</w:t>
      </w:r>
      <w:r>
        <w:rPr>
          <w:spacing w:val="-3"/>
        </w:rPr>
        <w:t xml:space="preserve"> </w:t>
      </w:r>
      <w:r>
        <w:t>на</w:t>
      </w:r>
      <w:r>
        <w:rPr>
          <w:spacing w:val="-2"/>
        </w:rPr>
        <w:t xml:space="preserve"> ошибку;</w:t>
      </w:r>
    </w:p>
    <w:p w14:paraId="2C1E698F" w14:textId="77777777" w:rsidR="000D78E0" w:rsidRDefault="000D78E0" w:rsidP="000D78E0">
      <w:pPr>
        <w:pStyle w:val="a3"/>
        <w:tabs>
          <w:tab w:val="left" w:pos="9639"/>
        </w:tabs>
        <w:ind w:left="567" w:right="1181" w:firstLine="0"/>
      </w:pPr>
      <w:r>
        <w:t>работать</w:t>
      </w:r>
      <w:r>
        <w:rPr>
          <w:spacing w:val="8"/>
        </w:rPr>
        <w:t xml:space="preserve"> </w:t>
      </w:r>
      <w:r>
        <w:t>индивидуально</w:t>
      </w:r>
      <w:r>
        <w:rPr>
          <w:spacing w:val="9"/>
        </w:rPr>
        <w:t xml:space="preserve"> </w:t>
      </w:r>
      <w:r>
        <w:t>и</w:t>
      </w:r>
      <w:r>
        <w:rPr>
          <w:spacing w:val="11"/>
        </w:rPr>
        <w:t xml:space="preserve"> </w:t>
      </w:r>
      <w:r>
        <w:t>в</w:t>
      </w:r>
      <w:r>
        <w:rPr>
          <w:spacing w:val="8"/>
        </w:rPr>
        <w:t xml:space="preserve"> </w:t>
      </w:r>
      <w:r>
        <w:t>группе;</w:t>
      </w:r>
      <w:r>
        <w:rPr>
          <w:spacing w:val="10"/>
        </w:rPr>
        <w:t xml:space="preserve"> </w:t>
      </w:r>
      <w:r>
        <w:t>продуктивно</w:t>
      </w:r>
      <w:r>
        <w:rPr>
          <w:spacing w:val="11"/>
        </w:rPr>
        <w:t xml:space="preserve"> </w:t>
      </w:r>
      <w:r>
        <w:t>участвовать</w:t>
      </w:r>
      <w:r>
        <w:rPr>
          <w:spacing w:val="11"/>
        </w:rPr>
        <w:t xml:space="preserve"> </w:t>
      </w:r>
      <w:r>
        <w:t>в</w:t>
      </w:r>
      <w:r>
        <w:rPr>
          <w:spacing w:val="11"/>
        </w:rPr>
        <w:t xml:space="preserve"> </w:t>
      </w:r>
      <w:r>
        <w:t>учебном</w:t>
      </w:r>
      <w:r>
        <w:rPr>
          <w:spacing w:val="9"/>
        </w:rPr>
        <w:t xml:space="preserve"> </w:t>
      </w:r>
      <w:r>
        <w:rPr>
          <w:spacing w:val="-2"/>
        </w:rPr>
        <w:t>сотрудничестве,</w:t>
      </w:r>
      <w:r>
        <w:t xml:space="preserve"> </w:t>
      </w:r>
      <w:r>
        <w:rPr>
          <w:spacing w:val="-10"/>
        </w:rPr>
        <w:t>в</w:t>
      </w:r>
      <w:r>
        <w:t xml:space="preserve"> </w:t>
      </w:r>
      <w:r>
        <w:rPr>
          <w:spacing w:val="-2"/>
        </w:rPr>
        <w:t>совместной</w:t>
      </w:r>
      <w:r>
        <w:t xml:space="preserve"> </w:t>
      </w:r>
      <w:r>
        <w:rPr>
          <w:spacing w:val="-2"/>
        </w:rPr>
        <w:t>деятельности</w:t>
      </w:r>
      <w:r>
        <w:t xml:space="preserve"> </w:t>
      </w:r>
      <w:r>
        <w:rPr>
          <w:spacing w:val="-6"/>
        </w:rPr>
        <w:t>со</w:t>
      </w:r>
      <w:r>
        <w:t xml:space="preserve"> </w:t>
      </w:r>
      <w:r>
        <w:rPr>
          <w:spacing w:val="-2"/>
        </w:rPr>
        <w:t>сверстниками,</w:t>
      </w:r>
      <w:r>
        <w:t xml:space="preserve"> </w:t>
      </w:r>
      <w:r>
        <w:rPr>
          <w:spacing w:val="-10"/>
        </w:rPr>
        <w:t>с</w:t>
      </w:r>
      <w:r>
        <w:t xml:space="preserve"> </w:t>
      </w:r>
      <w:r>
        <w:rPr>
          <w:spacing w:val="-2"/>
        </w:rPr>
        <w:t xml:space="preserve">педагогами </w:t>
      </w:r>
      <w:r>
        <w:t>и межвозрастном взаимодействии.</w:t>
      </w:r>
    </w:p>
    <w:p w14:paraId="25C452F1" w14:textId="77777777" w:rsidR="000D78E0" w:rsidRPr="00856FBB" w:rsidRDefault="000D78E0" w:rsidP="000D78E0">
      <w:pPr>
        <w:tabs>
          <w:tab w:val="left" w:pos="1887"/>
          <w:tab w:val="left" w:pos="9639"/>
        </w:tabs>
        <w:ind w:left="567" w:right="1181"/>
        <w:jc w:val="both"/>
        <w:rPr>
          <w:sz w:val="24"/>
        </w:rPr>
      </w:pPr>
      <w:r w:rsidRPr="00856FBB">
        <w:rPr>
          <w:sz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14:paraId="77AE9FAB" w14:textId="77777777" w:rsidR="000D78E0" w:rsidRPr="00856FBB" w:rsidRDefault="000D78E0" w:rsidP="000D78E0">
      <w:pPr>
        <w:tabs>
          <w:tab w:val="left" w:pos="2128"/>
          <w:tab w:val="left" w:pos="9639"/>
        </w:tabs>
        <w:spacing w:before="1"/>
        <w:ind w:left="567" w:right="1181"/>
        <w:rPr>
          <w:sz w:val="24"/>
        </w:rPr>
      </w:pPr>
      <w:r w:rsidRPr="00856FBB">
        <w:rPr>
          <w:sz w:val="24"/>
        </w:rPr>
        <w:t>Модуль</w:t>
      </w:r>
      <w:r w:rsidRPr="00856FBB">
        <w:rPr>
          <w:spacing w:val="-5"/>
          <w:sz w:val="24"/>
        </w:rPr>
        <w:t xml:space="preserve"> </w:t>
      </w:r>
      <w:r w:rsidRPr="00856FBB">
        <w:rPr>
          <w:sz w:val="24"/>
        </w:rPr>
        <w:t>№</w:t>
      </w:r>
      <w:r w:rsidRPr="00856FBB">
        <w:rPr>
          <w:spacing w:val="-3"/>
          <w:sz w:val="24"/>
        </w:rPr>
        <w:t xml:space="preserve"> </w:t>
      </w:r>
      <w:r w:rsidRPr="00856FBB">
        <w:rPr>
          <w:sz w:val="24"/>
        </w:rPr>
        <w:t>1</w:t>
      </w:r>
      <w:r w:rsidRPr="00856FBB">
        <w:rPr>
          <w:spacing w:val="-1"/>
          <w:sz w:val="24"/>
        </w:rPr>
        <w:t xml:space="preserve"> </w:t>
      </w:r>
      <w:r w:rsidRPr="00856FBB">
        <w:rPr>
          <w:sz w:val="24"/>
        </w:rPr>
        <w:t>«Декоративно-прикладное</w:t>
      </w:r>
      <w:r w:rsidRPr="00856FBB">
        <w:rPr>
          <w:spacing w:val="-4"/>
          <w:sz w:val="24"/>
        </w:rPr>
        <w:t xml:space="preserve"> </w:t>
      </w:r>
      <w:r w:rsidRPr="00856FBB">
        <w:rPr>
          <w:sz w:val="24"/>
        </w:rPr>
        <w:t>и</w:t>
      </w:r>
      <w:r w:rsidRPr="00856FBB">
        <w:rPr>
          <w:spacing w:val="-2"/>
          <w:sz w:val="24"/>
        </w:rPr>
        <w:t xml:space="preserve"> </w:t>
      </w:r>
      <w:r w:rsidRPr="00856FBB">
        <w:rPr>
          <w:sz w:val="24"/>
        </w:rPr>
        <w:t>народное</w:t>
      </w:r>
      <w:r w:rsidRPr="00856FBB">
        <w:rPr>
          <w:spacing w:val="-3"/>
          <w:sz w:val="24"/>
        </w:rPr>
        <w:t xml:space="preserve"> </w:t>
      </w:r>
      <w:r w:rsidRPr="00856FBB">
        <w:rPr>
          <w:spacing w:val="-2"/>
          <w:sz w:val="24"/>
        </w:rPr>
        <w:t>искусство»:</w:t>
      </w:r>
    </w:p>
    <w:p w14:paraId="01306533" w14:textId="77777777" w:rsidR="000D78E0" w:rsidRDefault="000D78E0" w:rsidP="000D78E0">
      <w:pPr>
        <w:pStyle w:val="a3"/>
        <w:tabs>
          <w:tab w:val="left" w:pos="9639"/>
        </w:tabs>
        <w:ind w:left="567" w:right="1181" w:firstLine="0"/>
      </w:pPr>
      <w:r>
        <w:t>знать о многообразии видов декоративно-прикладного искусства: народного, классического, современного, искусства, промыслов;</w:t>
      </w:r>
    </w:p>
    <w:p w14:paraId="38A71598" w14:textId="77777777" w:rsidR="000D78E0" w:rsidRDefault="000D78E0" w:rsidP="000D78E0">
      <w:pPr>
        <w:pStyle w:val="a3"/>
        <w:tabs>
          <w:tab w:val="left" w:pos="9639"/>
        </w:tabs>
        <w:ind w:left="567" w:right="1181" w:firstLine="0"/>
      </w:pPr>
      <w:r>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7CF4274E" w14:textId="77777777" w:rsidR="000D78E0" w:rsidRDefault="000D78E0" w:rsidP="000D78E0">
      <w:pPr>
        <w:pStyle w:val="a3"/>
        <w:tabs>
          <w:tab w:val="left" w:pos="2303"/>
          <w:tab w:val="left" w:pos="4455"/>
          <w:tab w:val="left" w:pos="5781"/>
          <w:tab w:val="left" w:pos="7662"/>
          <w:tab w:val="left" w:pos="9393"/>
          <w:tab w:val="left" w:pos="9639"/>
        </w:tabs>
        <w:ind w:left="567" w:right="1181" w:firstLine="0"/>
      </w:pPr>
      <w:r>
        <w:rPr>
          <w:spacing w:val="-2"/>
        </w:rPr>
        <w:lastRenderedPageBreak/>
        <w:t>иметь</w:t>
      </w:r>
      <w:r>
        <w:t xml:space="preserve"> </w:t>
      </w:r>
      <w:r>
        <w:rPr>
          <w:spacing w:val="-2"/>
        </w:rPr>
        <w:t>представление</w:t>
      </w:r>
      <w:r>
        <w:t xml:space="preserve"> </w:t>
      </w:r>
      <w:r>
        <w:rPr>
          <w:spacing w:val="-2"/>
        </w:rPr>
        <w:t>(уметь</w:t>
      </w:r>
      <w:r>
        <w:t xml:space="preserve"> </w:t>
      </w:r>
      <w:r>
        <w:rPr>
          <w:spacing w:val="-2"/>
        </w:rPr>
        <w:t>рассуждать,</w:t>
      </w:r>
      <w:r>
        <w:t xml:space="preserve"> </w:t>
      </w:r>
      <w:r>
        <w:rPr>
          <w:spacing w:val="-2"/>
        </w:rPr>
        <w:t>приводить</w:t>
      </w:r>
      <w:r>
        <w:t xml:space="preserve"> </w:t>
      </w:r>
      <w:r>
        <w:rPr>
          <w:spacing w:val="-2"/>
        </w:rPr>
        <w:t xml:space="preserve">примеры) </w:t>
      </w:r>
      <w:r>
        <w:t>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3D94E4C1" w14:textId="77777777" w:rsidR="000D78E0" w:rsidRDefault="000D78E0" w:rsidP="000D78E0">
      <w:pPr>
        <w:pStyle w:val="a3"/>
        <w:tabs>
          <w:tab w:val="left" w:pos="9639"/>
        </w:tabs>
        <w:ind w:left="567" w:right="1181" w:firstLine="0"/>
      </w:pPr>
      <w:r>
        <w:t>характеризовать коммуникативные, познавательные и культовые функции декоративно- прикладного искусства;</w:t>
      </w:r>
    </w:p>
    <w:p w14:paraId="14189F0D" w14:textId="77777777" w:rsidR="000D78E0" w:rsidRDefault="000D78E0" w:rsidP="000D78E0">
      <w:pPr>
        <w:pStyle w:val="a3"/>
        <w:tabs>
          <w:tab w:val="left" w:pos="9639"/>
        </w:tabs>
        <w:ind w:left="567" w:right="1181" w:firstLine="0"/>
      </w:pPr>
      <w:r>
        <w:t>уметь</w:t>
      </w:r>
      <w:r>
        <w:rPr>
          <w:spacing w:val="77"/>
        </w:rPr>
        <w:t xml:space="preserve">  </w:t>
      </w:r>
      <w:r>
        <w:t>объяснять</w:t>
      </w:r>
      <w:r>
        <w:rPr>
          <w:spacing w:val="77"/>
        </w:rPr>
        <w:t xml:space="preserve">  </w:t>
      </w:r>
      <w:r>
        <w:t>коммуникативное</w:t>
      </w:r>
      <w:r>
        <w:rPr>
          <w:spacing w:val="80"/>
          <w:w w:val="150"/>
        </w:rPr>
        <w:t xml:space="preserve">   </w:t>
      </w:r>
      <w:r>
        <w:t>значение</w:t>
      </w:r>
      <w:r>
        <w:rPr>
          <w:spacing w:val="80"/>
          <w:w w:val="150"/>
        </w:rPr>
        <w:t xml:space="preserve">   </w:t>
      </w:r>
      <w:r>
        <w:t>декоративного</w:t>
      </w:r>
      <w:r>
        <w:rPr>
          <w:spacing w:val="77"/>
        </w:rPr>
        <w:t xml:space="preserve">    </w:t>
      </w:r>
      <w:r>
        <w:t>образа в организации межличностных отношений, в обозначении социальной роли человека, в оформлении предметно-пространственной среды;</w:t>
      </w:r>
    </w:p>
    <w:p w14:paraId="0F9A6E86" w14:textId="77777777" w:rsidR="000D78E0" w:rsidRDefault="000D78E0" w:rsidP="000D78E0">
      <w:pPr>
        <w:pStyle w:val="a3"/>
        <w:tabs>
          <w:tab w:val="left" w:pos="9639"/>
        </w:tabs>
        <w:ind w:left="567" w:right="1181" w:firstLine="0"/>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328EB205" w14:textId="77777777" w:rsidR="000D78E0" w:rsidRDefault="000D78E0" w:rsidP="000D78E0">
      <w:pPr>
        <w:pStyle w:val="a3"/>
        <w:tabs>
          <w:tab w:val="left" w:pos="3090"/>
          <w:tab w:val="left" w:pos="3913"/>
          <w:tab w:val="left" w:pos="5534"/>
          <w:tab w:val="left" w:pos="7062"/>
          <w:tab w:val="left" w:pos="8962"/>
          <w:tab w:val="left" w:pos="9639"/>
        </w:tabs>
        <w:spacing w:before="1"/>
        <w:ind w:left="567" w:right="1181" w:firstLine="0"/>
      </w:pPr>
      <w:r>
        <w:rPr>
          <w:spacing w:val="-2"/>
        </w:rPr>
        <w:t>распознавать</w:t>
      </w:r>
      <w:r>
        <w:t xml:space="preserve"> </w:t>
      </w:r>
      <w:r>
        <w:rPr>
          <w:spacing w:val="-10"/>
        </w:rPr>
        <w:t>и</w:t>
      </w:r>
      <w:r>
        <w:t xml:space="preserve"> </w:t>
      </w:r>
      <w:r>
        <w:rPr>
          <w:spacing w:val="-2"/>
        </w:rPr>
        <w:t>называть</w:t>
      </w:r>
      <w:r>
        <w:tab/>
      </w:r>
      <w:r>
        <w:rPr>
          <w:spacing w:val="-2"/>
        </w:rPr>
        <w:t>техники</w:t>
      </w:r>
      <w:r>
        <w:tab/>
      </w:r>
      <w:r>
        <w:rPr>
          <w:spacing w:val="-2"/>
        </w:rPr>
        <w:t>исполнения</w:t>
      </w:r>
      <w:r>
        <w:tab/>
      </w:r>
      <w:r>
        <w:rPr>
          <w:spacing w:val="-2"/>
        </w:rPr>
        <w:t xml:space="preserve">произведений </w:t>
      </w:r>
      <w:r>
        <w:t>декоративно-прикладного искусства в разных материалах: резьба, роспись, вышивка, ткачество, плетение, ковка, другие техники;</w:t>
      </w:r>
    </w:p>
    <w:p w14:paraId="27502B28" w14:textId="77777777" w:rsidR="000D78E0" w:rsidRDefault="000D78E0" w:rsidP="000D78E0">
      <w:pPr>
        <w:pStyle w:val="a3"/>
        <w:tabs>
          <w:tab w:val="left" w:pos="9639"/>
        </w:tabs>
        <w:ind w:left="567" w:right="1181" w:firstLine="0"/>
      </w:pPr>
      <w:r>
        <w:t>знать специфику образного языка декоративного искусства – его знаковую природу, орнаментальность, стилизацию изображения;</w:t>
      </w:r>
    </w:p>
    <w:p w14:paraId="49945FFE" w14:textId="77777777" w:rsidR="000D78E0" w:rsidRDefault="000D78E0" w:rsidP="000D78E0">
      <w:pPr>
        <w:pStyle w:val="a3"/>
        <w:tabs>
          <w:tab w:val="left" w:pos="9639"/>
        </w:tabs>
        <w:ind w:left="567" w:right="1181" w:firstLine="0"/>
      </w:pPr>
      <w:r>
        <w:t>различать разные виды орнамента по сюжетной основе: геометрический, растительный, зооморфный, антропоморфный;</w:t>
      </w:r>
    </w:p>
    <w:p w14:paraId="5C337188" w14:textId="77777777" w:rsidR="000D78E0" w:rsidRDefault="000D78E0" w:rsidP="000D78E0">
      <w:pPr>
        <w:pStyle w:val="a3"/>
        <w:tabs>
          <w:tab w:val="left" w:pos="9639"/>
        </w:tabs>
        <w:ind w:left="567" w:right="1181" w:firstLine="0"/>
      </w:pPr>
      <w:r>
        <w:t>владеть практическими навыками самостоятельного творческого создания орнаментов ленточных, сетчатых, центрических;</w:t>
      </w:r>
    </w:p>
    <w:p w14:paraId="3C975B94" w14:textId="77777777" w:rsidR="000D78E0" w:rsidRDefault="000D78E0" w:rsidP="000D78E0">
      <w:pPr>
        <w:pStyle w:val="a3"/>
        <w:tabs>
          <w:tab w:val="left" w:pos="9639"/>
        </w:tabs>
        <w:ind w:left="567" w:right="1181" w:firstLine="0"/>
      </w:pPr>
      <w: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15A10932" w14:textId="77777777" w:rsidR="000D78E0" w:rsidRDefault="000D78E0" w:rsidP="000D78E0">
      <w:pPr>
        <w:pStyle w:val="a3"/>
        <w:tabs>
          <w:tab w:val="left" w:pos="9639"/>
        </w:tabs>
        <w:ind w:left="567" w:right="1181" w:firstLine="0"/>
      </w:pPr>
      <w: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5DEA8121" w14:textId="77777777" w:rsidR="000D78E0" w:rsidRDefault="000D78E0" w:rsidP="000D78E0">
      <w:pPr>
        <w:pStyle w:val="a3"/>
        <w:tabs>
          <w:tab w:val="left" w:pos="9639"/>
        </w:tabs>
        <w:ind w:left="567" w:right="1181" w:firstLine="0"/>
      </w:pPr>
      <w:r>
        <w:t>знать</w:t>
      </w:r>
      <w:r>
        <w:rPr>
          <w:spacing w:val="73"/>
        </w:rPr>
        <w:t xml:space="preserve">  </w:t>
      </w:r>
      <w:r>
        <w:t>особенности</w:t>
      </w:r>
      <w:r>
        <w:rPr>
          <w:spacing w:val="72"/>
        </w:rPr>
        <w:t xml:space="preserve">  </w:t>
      </w:r>
      <w:r>
        <w:t>народного</w:t>
      </w:r>
      <w:r>
        <w:rPr>
          <w:spacing w:val="74"/>
        </w:rPr>
        <w:t xml:space="preserve">  </w:t>
      </w:r>
      <w:r>
        <w:t>крестьянского</w:t>
      </w:r>
      <w:r>
        <w:rPr>
          <w:spacing w:val="74"/>
        </w:rPr>
        <w:t xml:space="preserve">  </w:t>
      </w:r>
      <w:r>
        <w:t>искусства</w:t>
      </w:r>
      <w:r>
        <w:rPr>
          <w:spacing w:val="73"/>
        </w:rPr>
        <w:t xml:space="preserve">  </w:t>
      </w:r>
      <w:r>
        <w:t>как</w:t>
      </w:r>
      <w:r>
        <w:rPr>
          <w:spacing w:val="74"/>
        </w:rPr>
        <w:t xml:space="preserve">  </w:t>
      </w:r>
      <w:r>
        <w:t>целостного</w:t>
      </w:r>
      <w:r>
        <w:rPr>
          <w:spacing w:val="74"/>
        </w:rPr>
        <w:t xml:space="preserve">  </w:t>
      </w:r>
      <w:r>
        <w:t>мира, в</w:t>
      </w:r>
      <w:r>
        <w:rPr>
          <w:spacing w:val="57"/>
        </w:rPr>
        <w:t xml:space="preserve">  </w:t>
      </w:r>
      <w:r>
        <w:t>предметной</w:t>
      </w:r>
      <w:r>
        <w:rPr>
          <w:spacing w:val="58"/>
        </w:rPr>
        <w:t xml:space="preserve">  </w:t>
      </w:r>
      <w:r>
        <w:t>среде</w:t>
      </w:r>
      <w:r>
        <w:rPr>
          <w:spacing w:val="57"/>
        </w:rPr>
        <w:t xml:space="preserve">  </w:t>
      </w:r>
      <w:r>
        <w:t>которого</w:t>
      </w:r>
      <w:r>
        <w:rPr>
          <w:spacing w:val="57"/>
        </w:rPr>
        <w:t xml:space="preserve">  </w:t>
      </w:r>
      <w:r>
        <w:t>выражено</w:t>
      </w:r>
      <w:r>
        <w:rPr>
          <w:spacing w:val="57"/>
        </w:rPr>
        <w:t xml:space="preserve">  </w:t>
      </w:r>
      <w:r>
        <w:t>отношение</w:t>
      </w:r>
      <w:r>
        <w:rPr>
          <w:spacing w:val="57"/>
        </w:rPr>
        <w:t xml:space="preserve">  </w:t>
      </w:r>
      <w:r>
        <w:t>человека</w:t>
      </w:r>
      <w:r>
        <w:rPr>
          <w:spacing w:val="57"/>
        </w:rPr>
        <w:t xml:space="preserve">  </w:t>
      </w:r>
      <w:r>
        <w:t>к</w:t>
      </w:r>
      <w:r>
        <w:rPr>
          <w:spacing w:val="58"/>
        </w:rPr>
        <w:t xml:space="preserve">  </w:t>
      </w:r>
      <w:r>
        <w:t>труду,</w:t>
      </w:r>
      <w:r>
        <w:rPr>
          <w:spacing w:val="57"/>
        </w:rPr>
        <w:t xml:space="preserve">  </w:t>
      </w:r>
      <w:r>
        <w:t>к</w:t>
      </w:r>
      <w:r>
        <w:rPr>
          <w:spacing w:val="58"/>
        </w:rPr>
        <w:t xml:space="preserve">  </w:t>
      </w:r>
      <w:r>
        <w:t>природе, к добру и злу, к жизни в целом;</w:t>
      </w:r>
    </w:p>
    <w:p w14:paraId="0868B126" w14:textId="77777777" w:rsidR="000D78E0" w:rsidRDefault="000D78E0" w:rsidP="000D78E0">
      <w:pPr>
        <w:pStyle w:val="a3"/>
        <w:tabs>
          <w:tab w:val="left" w:pos="9639"/>
        </w:tabs>
        <w:ind w:left="567" w:right="1181" w:firstLine="0"/>
      </w:pP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3360B055" w14:textId="77777777" w:rsidR="000D78E0" w:rsidRDefault="000D78E0" w:rsidP="000D78E0">
      <w:pPr>
        <w:pStyle w:val="a3"/>
        <w:tabs>
          <w:tab w:val="left" w:pos="9639"/>
        </w:tabs>
        <w:spacing w:before="1"/>
        <w:ind w:left="567" w:right="1181" w:firstLine="0"/>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1F598931" w14:textId="77777777" w:rsidR="000D78E0" w:rsidRDefault="000D78E0" w:rsidP="000D78E0">
      <w:pPr>
        <w:pStyle w:val="a3"/>
        <w:tabs>
          <w:tab w:val="left" w:pos="9639"/>
        </w:tabs>
        <w:ind w:left="567" w:right="1181" w:firstLine="0"/>
      </w:pPr>
      <w:r>
        <w:t>иметь практический опыт изображения характерных традиционных предметов крестьянского быта;</w:t>
      </w:r>
    </w:p>
    <w:p w14:paraId="48F0EE3F" w14:textId="77777777" w:rsidR="000D78E0" w:rsidRDefault="000D78E0" w:rsidP="000D78E0">
      <w:pPr>
        <w:pStyle w:val="a3"/>
        <w:tabs>
          <w:tab w:val="left" w:pos="9639"/>
        </w:tabs>
        <w:ind w:left="567" w:right="1181" w:firstLine="0"/>
      </w:pPr>
      <w:r>
        <w:t>освоить</w:t>
      </w:r>
      <w:r>
        <w:rPr>
          <w:spacing w:val="71"/>
        </w:rPr>
        <w:t xml:space="preserve">  </w:t>
      </w:r>
      <w:r>
        <w:t>конструкцию</w:t>
      </w:r>
      <w:r>
        <w:rPr>
          <w:spacing w:val="70"/>
        </w:rPr>
        <w:t xml:space="preserve">  </w:t>
      </w:r>
      <w:r>
        <w:t>народного</w:t>
      </w:r>
      <w:r>
        <w:rPr>
          <w:spacing w:val="69"/>
        </w:rPr>
        <w:t xml:space="preserve">  </w:t>
      </w:r>
      <w:r>
        <w:t>праздничного</w:t>
      </w:r>
      <w:r>
        <w:rPr>
          <w:spacing w:val="70"/>
        </w:rPr>
        <w:t xml:space="preserve">  </w:t>
      </w:r>
      <w:r>
        <w:t>костюма,</w:t>
      </w:r>
      <w:r>
        <w:rPr>
          <w:spacing w:val="70"/>
        </w:rPr>
        <w:t xml:space="preserve">  </w:t>
      </w:r>
      <w:r>
        <w:t>его</w:t>
      </w:r>
      <w:r>
        <w:rPr>
          <w:spacing w:val="69"/>
        </w:rPr>
        <w:t xml:space="preserve">  </w:t>
      </w:r>
      <w:r>
        <w:t>образный</w:t>
      </w:r>
      <w:r>
        <w:rPr>
          <w:spacing w:val="69"/>
        </w:rPr>
        <w:t xml:space="preserve">  </w:t>
      </w:r>
      <w:r>
        <w:t>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5DF0D1BC" w14:textId="77777777" w:rsidR="000D78E0" w:rsidRDefault="000D78E0" w:rsidP="000D78E0">
      <w:pPr>
        <w:pStyle w:val="a3"/>
        <w:tabs>
          <w:tab w:val="left" w:pos="9639"/>
        </w:tabs>
        <w:ind w:left="567" w:right="1181" w:firstLine="0"/>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7AAAF3E2" w14:textId="77777777" w:rsidR="000D78E0" w:rsidRDefault="000D78E0" w:rsidP="000D78E0">
      <w:pPr>
        <w:pStyle w:val="a3"/>
        <w:tabs>
          <w:tab w:val="left" w:pos="9639"/>
        </w:tabs>
        <w:spacing w:before="1"/>
        <w:ind w:left="567" w:right="1181" w:firstLine="0"/>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0B5B1619" w14:textId="77777777" w:rsidR="000D78E0" w:rsidRDefault="000D78E0" w:rsidP="000D78E0">
      <w:pPr>
        <w:pStyle w:val="a3"/>
        <w:tabs>
          <w:tab w:val="left" w:pos="9639"/>
        </w:tabs>
        <w:ind w:left="567" w:right="1181" w:firstLine="0"/>
      </w:pPr>
      <w:r>
        <w:t>иметь представление и распознавать примеры декоративного оформления жизнедеятельности</w:t>
      </w:r>
      <w:r>
        <w:rPr>
          <w:spacing w:val="31"/>
        </w:rPr>
        <w:t xml:space="preserve"> </w:t>
      </w:r>
      <w:r>
        <w:t>–</w:t>
      </w:r>
      <w:r>
        <w:rPr>
          <w:spacing w:val="28"/>
        </w:rPr>
        <w:t xml:space="preserve"> </w:t>
      </w:r>
      <w:r>
        <w:t>быта,</w:t>
      </w:r>
      <w:r>
        <w:rPr>
          <w:spacing w:val="27"/>
        </w:rPr>
        <w:t xml:space="preserve"> </w:t>
      </w:r>
      <w:r>
        <w:t>костюма</w:t>
      </w:r>
      <w:r>
        <w:rPr>
          <w:spacing w:val="27"/>
        </w:rPr>
        <w:t xml:space="preserve"> </w:t>
      </w:r>
      <w:r>
        <w:t>разных</w:t>
      </w:r>
      <w:r>
        <w:rPr>
          <w:spacing w:val="27"/>
        </w:rPr>
        <w:t xml:space="preserve"> </w:t>
      </w:r>
      <w:r>
        <w:t>исторических</w:t>
      </w:r>
      <w:r>
        <w:rPr>
          <w:spacing w:val="30"/>
        </w:rPr>
        <w:t xml:space="preserve"> </w:t>
      </w:r>
      <w:r>
        <w:t>эпох</w:t>
      </w:r>
      <w:r>
        <w:rPr>
          <w:spacing w:val="30"/>
        </w:rPr>
        <w:t xml:space="preserve"> </w:t>
      </w:r>
      <w:r>
        <w:t>и</w:t>
      </w:r>
      <w:r>
        <w:rPr>
          <w:spacing w:val="26"/>
        </w:rPr>
        <w:t xml:space="preserve"> </w:t>
      </w:r>
      <w:r>
        <w:t>народов</w:t>
      </w:r>
      <w:r>
        <w:rPr>
          <w:spacing w:val="27"/>
        </w:rPr>
        <w:t xml:space="preserve"> </w:t>
      </w:r>
      <w:r>
        <w:t>(например,</w:t>
      </w:r>
      <w:r>
        <w:rPr>
          <w:spacing w:val="27"/>
        </w:rPr>
        <w:t xml:space="preserve"> </w:t>
      </w:r>
      <w:r>
        <w:t>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406B6D43" w14:textId="77777777" w:rsidR="000D78E0" w:rsidRDefault="000D78E0" w:rsidP="000D78E0">
      <w:pPr>
        <w:pStyle w:val="a3"/>
        <w:spacing w:before="1"/>
        <w:ind w:left="567" w:right="1181" w:firstLine="0"/>
      </w:pPr>
      <w:r>
        <w:t>объяснять значение народных промыслов и традиций художественного ремесла в современной жизни;</w:t>
      </w:r>
    </w:p>
    <w:p w14:paraId="744B754F" w14:textId="77777777" w:rsidR="000D78E0" w:rsidRDefault="000D78E0" w:rsidP="000D78E0">
      <w:pPr>
        <w:pStyle w:val="a3"/>
        <w:ind w:left="567" w:right="1181" w:firstLine="0"/>
      </w:pPr>
      <w:r>
        <w:t>рассказывать</w:t>
      </w:r>
      <w:r>
        <w:rPr>
          <w:spacing w:val="80"/>
        </w:rPr>
        <w:t xml:space="preserve">   </w:t>
      </w:r>
      <w:r>
        <w:t>о</w:t>
      </w:r>
      <w:r>
        <w:rPr>
          <w:spacing w:val="80"/>
        </w:rPr>
        <w:t xml:space="preserve">   </w:t>
      </w:r>
      <w:r>
        <w:t>происхождении</w:t>
      </w:r>
      <w:r>
        <w:rPr>
          <w:spacing w:val="80"/>
        </w:rPr>
        <w:t xml:space="preserve">   </w:t>
      </w:r>
      <w:r>
        <w:t>народных</w:t>
      </w:r>
      <w:r>
        <w:rPr>
          <w:spacing w:val="80"/>
        </w:rPr>
        <w:t xml:space="preserve">   </w:t>
      </w:r>
      <w:r>
        <w:t>художественных</w:t>
      </w:r>
      <w:r>
        <w:rPr>
          <w:spacing w:val="80"/>
        </w:rPr>
        <w:t xml:space="preserve">   </w:t>
      </w:r>
      <w:r>
        <w:t>промыслов,</w:t>
      </w:r>
      <w:r>
        <w:rPr>
          <w:spacing w:val="80"/>
          <w:w w:val="150"/>
        </w:rPr>
        <w:t xml:space="preserve"> </w:t>
      </w:r>
      <w:r>
        <w:t>о соотношении ремесла и искусства;</w:t>
      </w:r>
    </w:p>
    <w:p w14:paraId="0DE04CF7" w14:textId="77777777" w:rsidR="000D78E0" w:rsidRDefault="000D78E0" w:rsidP="000D78E0">
      <w:pPr>
        <w:pStyle w:val="a3"/>
        <w:ind w:left="567" w:right="1181" w:firstLine="0"/>
      </w:pPr>
      <w:r>
        <w:t>называть характерные черты орнаментов и изделий ряда отечественных народных художественных промыслов;</w:t>
      </w:r>
    </w:p>
    <w:p w14:paraId="70F55D8B" w14:textId="77777777" w:rsidR="000D78E0" w:rsidRDefault="000D78E0" w:rsidP="000D78E0">
      <w:pPr>
        <w:pStyle w:val="a3"/>
        <w:ind w:left="567" w:right="1181" w:firstLine="0"/>
      </w:pPr>
      <w:r>
        <w:t xml:space="preserve">характеризовать древние образы народного искусства в произведениях современных </w:t>
      </w:r>
      <w:r>
        <w:lastRenderedPageBreak/>
        <w:t>народных промыслов;</w:t>
      </w:r>
    </w:p>
    <w:p w14:paraId="10129815" w14:textId="77777777" w:rsidR="000D78E0" w:rsidRDefault="000D78E0" w:rsidP="000D78E0">
      <w:pPr>
        <w:pStyle w:val="a3"/>
        <w:ind w:left="567" w:right="1181" w:firstLine="0"/>
      </w:pPr>
      <w:r>
        <w:t>уметь перечислять материалы, используемые в народных художественных промыслах: дерево, глина, металл, стекло;</w:t>
      </w:r>
    </w:p>
    <w:p w14:paraId="34611766" w14:textId="77777777" w:rsidR="000D78E0" w:rsidRDefault="000D78E0" w:rsidP="000D78E0">
      <w:pPr>
        <w:pStyle w:val="a3"/>
        <w:ind w:left="567" w:right="1181" w:firstLine="0"/>
      </w:pPr>
      <w:r>
        <w:t>различать изделия народных художественных промыслов по материалу изготовления и технике декора;</w:t>
      </w:r>
    </w:p>
    <w:p w14:paraId="0BCB7F9F" w14:textId="77777777" w:rsidR="000D78E0" w:rsidRDefault="000D78E0" w:rsidP="000D78E0">
      <w:pPr>
        <w:pStyle w:val="a3"/>
        <w:ind w:left="567" w:right="1181" w:firstLine="0"/>
      </w:pPr>
      <w:r>
        <w:t>объяснять</w:t>
      </w:r>
      <w:r>
        <w:rPr>
          <w:spacing w:val="64"/>
          <w:w w:val="150"/>
        </w:rPr>
        <w:t xml:space="preserve">   </w:t>
      </w:r>
      <w:r>
        <w:t>связь</w:t>
      </w:r>
      <w:r>
        <w:rPr>
          <w:spacing w:val="63"/>
          <w:w w:val="150"/>
        </w:rPr>
        <w:t xml:space="preserve">   </w:t>
      </w:r>
      <w:r>
        <w:t>между</w:t>
      </w:r>
      <w:r>
        <w:rPr>
          <w:spacing w:val="62"/>
          <w:w w:val="150"/>
        </w:rPr>
        <w:t xml:space="preserve">   </w:t>
      </w:r>
      <w:r>
        <w:t>материалом,</w:t>
      </w:r>
      <w:r>
        <w:rPr>
          <w:spacing w:val="63"/>
          <w:w w:val="150"/>
        </w:rPr>
        <w:t xml:space="preserve">   </w:t>
      </w:r>
      <w:r>
        <w:t>формой</w:t>
      </w:r>
      <w:r>
        <w:rPr>
          <w:spacing w:val="64"/>
          <w:w w:val="150"/>
        </w:rPr>
        <w:t xml:space="preserve">   </w:t>
      </w:r>
      <w:r>
        <w:t>и</w:t>
      </w:r>
      <w:r>
        <w:rPr>
          <w:spacing w:val="63"/>
          <w:w w:val="150"/>
        </w:rPr>
        <w:t xml:space="preserve">   </w:t>
      </w:r>
      <w:r>
        <w:t>техникой</w:t>
      </w:r>
      <w:r>
        <w:rPr>
          <w:spacing w:val="64"/>
          <w:w w:val="150"/>
        </w:rPr>
        <w:t xml:space="preserve">   </w:t>
      </w:r>
      <w:r>
        <w:t>декора в произведениях народных промыслов;</w:t>
      </w:r>
    </w:p>
    <w:p w14:paraId="18EBA8E4" w14:textId="77777777" w:rsidR="000D78E0" w:rsidRDefault="000D78E0" w:rsidP="000D78E0">
      <w:pPr>
        <w:pStyle w:val="a3"/>
        <w:ind w:left="567" w:right="1181" w:firstLine="0"/>
      </w:pPr>
      <w:r>
        <w:t>иметь представление о приёмах и последовательности работы при создании изделий некоторых художественных промыслов;</w:t>
      </w:r>
    </w:p>
    <w:p w14:paraId="23BAFA29" w14:textId="77777777" w:rsidR="000D78E0" w:rsidRDefault="000D78E0" w:rsidP="000D78E0">
      <w:pPr>
        <w:pStyle w:val="a3"/>
        <w:ind w:left="567" w:right="1181" w:firstLine="0"/>
      </w:pPr>
      <w:r>
        <w:t>уметь</w:t>
      </w:r>
      <w:r>
        <w:rPr>
          <w:spacing w:val="80"/>
          <w:w w:val="150"/>
        </w:rPr>
        <w:t xml:space="preserve">  </w:t>
      </w:r>
      <w:r>
        <w:t>изображать</w:t>
      </w:r>
      <w:r>
        <w:rPr>
          <w:spacing w:val="80"/>
          <w:w w:val="150"/>
        </w:rPr>
        <w:t xml:space="preserve">  </w:t>
      </w:r>
      <w:r>
        <w:t>фрагменты</w:t>
      </w:r>
      <w:r>
        <w:rPr>
          <w:spacing w:val="80"/>
          <w:w w:val="150"/>
        </w:rPr>
        <w:t xml:space="preserve">  </w:t>
      </w:r>
      <w:r>
        <w:t>орнаментов,</w:t>
      </w:r>
      <w:r>
        <w:rPr>
          <w:spacing w:val="80"/>
          <w:w w:val="150"/>
        </w:rPr>
        <w:t xml:space="preserve">  </w:t>
      </w:r>
      <w:r>
        <w:t>отдельные</w:t>
      </w:r>
      <w:r>
        <w:rPr>
          <w:spacing w:val="80"/>
          <w:w w:val="150"/>
        </w:rPr>
        <w:t xml:space="preserve">  </w:t>
      </w:r>
      <w:r>
        <w:t>сюжеты,</w:t>
      </w:r>
      <w:r>
        <w:rPr>
          <w:spacing w:val="80"/>
          <w:w w:val="150"/>
        </w:rPr>
        <w:t xml:space="preserve">  </w:t>
      </w:r>
      <w:r>
        <w:t>детали</w:t>
      </w:r>
      <w:r>
        <w:rPr>
          <w:spacing w:val="80"/>
          <w:w w:val="150"/>
        </w:rPr>
        <w:t xml:space="preserve"> </w:t>
      </w:r>
      <w:r>
        <w:t>или общий вид изделий ряда отечественных художественных промыслов;</w:t>
      </w:r>
    </w:p>
    <w:p w14:paraId="571BCDBC" w14:textId="77777777" w:rsidR="000D78E0" w:rsidRDefault="000D78E0" w:rsidP="000D78E0">
      <w:pPr>
        <w:pStyle w:val="a3"/>
        <w:spacing w:before="1"/>
        <w:ind w:left="567" w:right="1181" w:firstLine="0"/>
      </w:pPr>
      <w:r>
        <w:t>характеризовать роль символического знака в современной жизни (герб, эмблема,</w:t>
      </w:r>
      <w:r>
        <w:rPr>
          <w:spacing w:val="40"/>
        </w:rPr>
        <w:t xml:space="preserve"> </w:t>
      </w:r>
      <w:r>
        <w:t xml:space="preserve">логотип, указующий или декоративный знак) и иметь опыт творческого создания эмблемы или </w:t>
      </w:r>
      <w:r>
        <w:rPr>
          <w:spacing w:val="-2"/>
        </w:rPr>
        <w:t>логотипа;</w:t>
      </w:r>
    </w:p>
    <w:p w14:paraId="60B09324" w14:textId="77777777" w:rsidR="000D78E0" w:rsidRDefault="000D78E0" w:rsidP="000D78E0">
      <w:pPr>
        <w:pStyle w:val="a3"/>
        <w:ind w:left="567" w:right="1181" w:firstLine="0"/>
      </w:pPr>
      <w:r>
        <w:t>понимать и объяснять значение государственной символики, иметь представление о значении и содержании геральдики;</w:t>
      </w:r>
    </w:p>
    <w:p w14:paraId="7109B0DB" w14:textId="77777777" w:rsidR="000D78E0" w:rsidRDefault="000D78E0" w:rsidP="000D78E0">
      <w:pPr>
        <w:pStyle w:val="a3"/>
        <w:ind w:left="567" w:right="1181" w:firstLine="0"/>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w:t>
      </w:r>
      <w:r>
        <w:rPr>
          <w:spacing w:val="40"/>
        </w:rPr>
        <w:t xml:space="preserve"> </w:t>
      </w:r>
      <w:r>
        <w:t>обстановке и характеризовать их образное назначение;</w:t>
      </w:r>
    </w:p>
    <w:p w14:paraId="1BD2A72A" w14:textId="77777777" w:rsidR="000D78E0" w:rsidRDefault="000D78E0" w:rsidP="000D78E0">
      <w:pPr>
        <w:pStyle w:val="a3"/>
        <w:ind w:left="567" w:right="1181" w:firstLine="0"/>
      </w:pP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7B63B56B" w14:textId="77777777" w:rsidR="000D78E0" w:rsidRDefault="000D78E0" w:rsidP="000D78E0">
      <w:pPr>
        <w:pStyle w:val="a3"/>
        <w:ind w:left="567" w:right="1181" w:firstLine="0"/>
      </w:pPr>
      <w:r>
        <w:t>овладевать</w:t>
      </w:r>
      <w:r>
        <w:rPr>
          <w:spacing w:val="73"/>
          <w:w w:val="150"/>
        </w:rPr>
        <w:t xml:space="preserve">   </w:t>
      </w:r>
      <w:r>
        <w:t>навыками</w:t>
      </w:r>
      <w:r>
        <w:rPr>
          <w:spacing w:val="73"/>
          <w:w w:val="150"/>
        </w:rPr>
        <w:t xml:space="preserve">   </w:t>
      </w:r>
      <w:r>
        <w:t>коллективной</w:t>
      </w:r>
      <w:r>
        <w:rPr>
          <w:spacing w:val="73"/>
          <w:w w:val="150"/>
        </w:rPr>
        <w:t xml:space="preserve">   </w:t>
      </w:r>
      <w:r>
        <w:t>практической</w:t>
      </w:r>
      <w:r>
        <w:rPr>
          <w:spacing w:val="73"/>
          <w:w w:val="150"/>
        </w:rPr>
        <w:t xml:space="preserve">   </w:t>
      </w:r>
      <w:r>
        <w:t>творческой</w:t>
      </w:r>
      <w:r>
        <w:rPr>
          <w:spacing w:val="73"/>
          <w:w w:val="150"/>
        </w:rPr>
        <w:t xml:space="preserve">   </w:t>
      </w:r>
      <w:r>
        <w:t>работы по оформлению пространства школы и школьных праздников.</w:t>
      </w:r>
    </w:p>
    <w:p w14:paraId="3B33CECB" w14:textId="77777777" w:rsidR="000D78E0" w:rsidRDefault="000D78E0" w:rsidP="000F08BB">
      <w:pPr>
        <w:pStyle w:val="a4"/>
        <w:numPr>
          <w:ilvl w:val="3"/>
          <w:numId w:val="194"/>
        </w:numPr>
        <w:tabs>
          <w:tab w:val="left" w:pos="2068"/>
        </w:tabs>
        <w:ind w:right="1181"/>
        <w:rPr>
          <w:sz w:val="24"/>
        </w:rPr>
      </w:pPr>
      <w:r>
        <w:rPr>
          <w:sz w:val="24"/>
        </w:rPr>
        <w:t xml:space="preserve"> Модуль</w:t>
      </w:r>
      <w:r>
        <w:rPr>
          <w:spacing w:val="-3"/>
          <w:sz w:val="24"/>
        </w:rPr>
        <w:t xml:space="preserve"> </w:t>
      </w:r>
      <w:r>
        <w:rPr>
          <w:sz w:val="24"/>
        </w:rPr>
        <w:t>№</w:t>
      </w:r>
      <w:r>
        <w:rPr>
          <w:spacing w:val="-4"/>
          <w:sz w:val="24"/>
        </w:rPr>
        <w:t xml:space="preserve"> </w:t>
      </w:r>
      <w:r>
        <w:rPr>
          <w:sz w:val="24"/>
        </w:rPr>
        <w:t>2</w:t>
      </w:r>
      <w:r>
        <w:rPr>
          <w:spacing w:val="-1"/>
          <w:sz w:val="24"/>
        </w:rPr>
        <w:t xml:space="preserve"> </w:t>
      </w:r>
      <w:r>
        <w:rPr>
          <w:sz w:val="24"/>
        </w:rPr>
        <w:t>«Живопись,</w:t>
      </w:r>
      <w:r>
        <w:rPr>
          <w:spacing w:val="-3"/>
          <w:sz w:val="24"/>
        </w:rPr>
        <w:t xml:space="preserve"> </w:t>
      </w:r>
      <w:r>
        <w:rPr>
          <w:sz w:val="24"/>
        </w:rPr>
        <w:t>графика,</w:t>
      </w:r>
      <w:r>
        <w:rPr>
          <w:spacing w:val="-2"/>
          <w:sz w:val="24"/>
        </w:rPr>
        <w:t xml:space="preserve"> скульптура»:</w:t>
      </w:r>
    </w:p>
    <w:p w14:paraId="4D912493" w14:textId="77777777" w:rsidR="000D78E0" w:rsidRDefault="000D78E0" w:rsidP="000D78E0">
      <w:pPr>
        <w:pStyle w:val="a3"/>
        <w:ind w:left="567" w:right="1181" w:firstLine="0"/>
        <w:jc w:val="left"/>
      </w:pPr>
      <w:r>
        <w:t>характеризовать различия между пространственными и временными видами искусства и их значение в жизни людей;</w:t>
      </w:r>
    </w:p>
    <w:p w14:paraId="54350BA5" w14:textId="77777777" w:rsidR="000D78E0" w:rsidRDefault="000D78E0" w:rsidP="000D78E0">
      <w:pPr>
        <w:pStyle w:val="a3"/>
        <w:ind w:left="567" w:right="1181" w:firstLine="0"/>
        <w:jc w:val="left"/>
      </w:pPr>
      <w:r>
        <w:t>объяснять</w:t>
      </w:r>
      <w:r>
        <w:rPr>
          <w:spacing w:val="-6"/>
        </w:rPr>
        <w:t xml:space="preserve"> </w:t>
      </w:r>
      <w:r>
        <w:t>причины</w:t>
      </w:r>
      <w:r>
        <w:rPr>
          <w:spacing w:val="-4"/>
        </w:rPr>
        <w:t xml:space="preserve"> </w:t>
      </w:r>
      <w:r>
        <w:t>деления</w:t>
      </w:r>
      <w:r>
        <w:rPr>
          <w:spacing w:val="-5"/>
        </w:rPr>
        <w:t xml:space="preserve"> </w:t>
      </w:r>
      <w:r>
        <w:t>пространственных</w:t>
      </w:r>
      <w:r>
        <w:rPr>
          <w:spacing w:val="-4"/>
        </w:rPr>
        <w:t xml:space="preserve"> </w:t>
      </w:r>
      <w:r>
        <w:t>искусств</w:t>
      </w:r>
      <w:r>
        <w:rPr>
          <w:spacing w:val="-5"/>
        </w:rPr>
        <w:t xml:space="preserve"> </w:t>
      </w:r>
      <w:r>
        <w:t>на</w:t>
      </w:r>
      <w:r>
        <w:rPr>
          <w:spacing w:val="-5"/>
        </w:rPr>
        <w:t xml:space="preserve"> </w:t>
      </w:r>
      <w:r>
        <w:rPr>
          <w:spacing w:val="-2"/>
        </w:rPr>
        <w:t>виды;</w:t>
      </w:r>
    </w:p>
    <w:p w14:paraId="120C9688" w14:textId="77777777" w:rsidR="000D78E0" w:rsidRDefault="000D78E0" w:rsidP="000D78E0">
      <w:pPr>
        <w:pStyle w:val="a3"/>
        <w:tabs>
          <w:tab w:val="left" w:pos="2013"/>
          <w:tab w:val="left" w:pos="3411"/>
          <w:tab w:val="left" w:pos="4354"/>
          <w:tab w:val="left" w:pos="5850"/>
          <w:tab w:val="left" w:pos="7121"/>
          <w:tab w:val="left" w:pos="7668"/>
          <w:tab w:val="left" w:pos="9353"/>
        </w:tabs>
        <w:ind w:left="567" w:right="1181" w:firstLine="0"/>
        <w:jc w:val="left"/>
      </w:pPr>
      <w:r>
        <w:rPr>
          <w:spacing w:val="-2"/>
        </w:rPr>
        <w:t>знать</w:t>
      </w:r>
      <w:r>
        <w:t xml:space="preserve"> </w:t>
      </w:r>
      <w:r>
        <w:rPr>
          <w:spacing w:val="-2"/>
        </w:rPr>
        <w:t>основные</w:t>
      </w:r>
      <w:r>
        <w:t xml:space="preserve"> </w:t>
      </w:r>
      <w:r>
        <w:rPr>
          <w:spacing w:val="-4"/>
        </w:rPr>
        <w:t>виды</w:t>
      </w:r>
      <w:r>
        <w:t xml:space="preserve"> </w:t>
      </w:r>
      <w:r>
        <w:rPr>
          <w:spacing w:val="-2"/>
        </w:rPr>
        <w:t>живописи,</w:t>
      </w:r>
      <w:r>
        <w:t xml:space="preserve"> </w:t>
      </w:r>
      <w:r>
        <w:rPr>
          <w:spacing w:val="-2"/>
        </w:rPr>
        <w:t>графики</w:t>
      </w:r>
      <w:r>
        <w:t xml:space="preserve"> </w:t>
      </w:r>
      <w:r>
        <w:rPr>
          <w:spacing w:val="-10"/>
        </w:rPr>
        <w:t>и</w:t>
      </w:r>
      <w:r>
        <w:t xml:space="preserve"> </w:t>
      </w:r>
      <w:r>
        <w:rPr>
          <w:spacing w:val="-2"/>
        </w:rPr>
        <w:t xml:space="preserve">скульптуры,объяснять </w:t>
      </w:r>
      <w:r>
        <w:t>их назначение в жизни людей.</w:t>
      </w:r>
    </w:p>
    <w:p w14:paraId="07F78DDE" w14:textId="77777777" w:rsidR="000D78E0" w:rsidRDefault="000D78E0" w:rsidP="000F08BB">
      <w:pPr>
        <w:pStyle w:val="a4"/>
        <w:numPr>
          <w:ilvl w:val="0"/>
          <w:numId w:val="16"/>
        </w:numPr>
        <w:tabs>
          <w:tab w:val="left" w:pos="1307"/>
        </w:tabs>
        <w:spacing w:before="1"/>
        <w:ind w:left="567" w:right="1181" w:firstLine="0"/>
        <w:rPr>
          <w:sz w:val="24"/>
        </w:rPr>
      </w:pPr>
      <w:r>
        <w:rPr>
          <w:sz w:val="24"/>
        </w:rPr>
        <w:t>Язык</w:t>
      </w:r>
      <w:r>
        <w:rPr>
          <w:spacing w:val="-5"/>
          <w:sz w:val="24"/>
        </w:rPr>
        <w:t xml:space="preserve"> </w:t>
      </w:r>
      <w:r>
        <w:rPr>
          <w:sz w:val="24"/>
        </w:rPr>
        <w:t>изобразительного</w:t>
      </w:r>
      <w:r>
        <w:rPr>
          <w:spacing w:val="-3"/>
          <w:sz w:val="24"/>
        </w:rPr>
        <w:t xml:space="preserve"> </w:t>
      </w:r>
      <w:r>
        <w:rPr>
          <w:sz w:val="24"/>
        </w:rPr>
        <w:t>искусства</w:t>
      </w:r>
      <w:r>
        <w:rPr>
          <w:spacing w:val="-4"/>
          <w:sz w:val="24"/>
        </w:rPr>
        <w:t xml:space="preserve"> </w:t>
      </w:r>
      <w:r>
        <w:rPr>
          <w:sz w:val="24"/>
        </w:rPr>
        <w:t>и</w:t>
      </w:r>
      <w:r>
        <w:rPr>
          <w:spacing w:val="-3"/>
          <w:sz w:val="24"/>
        </w:rPr>
        <w:t xml:space="preserve"> </w:t>
      </w:r>
      <w:r>
        <w:rPr>
          <w:sz w:val="24"/>
        </w:rPr>
        <w:t>его</w:t>
      </w:r>
      <w:r>
        <w:rPr>
          <w:spacing w:val="-3"/>
          <w:sz w:val="24"/>
        </w:rPr>
        <w:t xml:space="preserve"> </w:t>
      </w:r>
      <w:r>
        <w:rPr>
          <w:sz w:val="24"/>
        </w:rPr>
        <w:t>выразительные</w:t>
      </w:r>
      <w:r>
        <w:rPr>
          <w:spacing w:val="-4"/>
          <w:sz w:val="24"/>
        </w:rPr>
        <w:t xml:space="preserve"> </w:t>
      </w:r>
      <w:r>
        <w:rPr>
          <w:spacing w:val="-2"/>
          <w:sz w:val="24"/>
        </w:rPr>
        <w:t>средства:</w:t>
      </w:r>
    </w:p>
    <w:p w14:paraId="3F0A2270" w14:textId="77777777" w:rsidR="000D78E0" w:rsidRDefault="000D78E0" w:rsidP="000D78E0">
      <w:pPr>
        <w:pStyle w:val="a3"/>
        <w:ind w:left="567" w:right="1181" w:firstLine="0"/>
      </w:pPr>
      <w:r>
        <w:t>различать</w:t>
      </w:r>
      <w:r>
        <w:rPr>
          <w:spacing w:val="80"/>
        </w:rPr>
        <w:t xml:space="preserve">   </w:t>
      </w:r>
      <w:r>
        <w:t>и</w:t>
      </w:r>
      <w:r>
        <w:rPr>
          <w:spacing w:val="80"/>
        </w:rPr>
        <w:t xml:space="preserve">   </w:t>
      </w:r>
      <w:r>
        <w:t>характеризовать</w:t>
      </w:r>
      <w:r>
        <w:rPr>
          <w:spacing w:val="80"/>
        </w:rPr>
        <w:t xml:space="preserve">   </w:t>
      </w:r>
      <w:r>
        <w:t>традиционные</w:t>
      </w:r>
      <w:r>
        <w:rPr>
          <w:spacing w:val="80"/>
        </w:rPr>
        <w:t xml:space="preserve">   </w:t>
      </w:r>
      <w:r>
        <w:t>художественные</w:t>
      </w:r>
      <w:r>
        <w:rPr>
          <w:spacing w:val="80"/>
        </w:rPr>
        <w:t xml:space="preserve">   </w:t>
      </w:r>
      <w:r>
        <w:t>материалы для графики, живописи, скульптуры;</w:t>
      </w:r>
    </w:p>
    <w:p w14:paraId="02D803A6" w14:textId="77777777" w:rsidR="000D78E0" w:rsidRDefault="000D78E0" w:rsidP="000D78E0">
      <w:pPr>
        <w:pStyle w:val="a3"/>
        <w:ind w:left="567" w:right="1181" w:firstLine="0"/>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3410AC6E" w14:textId="77777777" w:rsidR="000D78E0" w:rsidRDefault="000D78E0" w:rsidP="000D78E0">
      <w:pPr>
        <w:pStyle w:val="a3"/>
        <w:tabs>
          <w:tab w:val="left" w:pos="1770"/>
          <w:tab w:val="left" w:pos="3507"/>
          <w:tab w:val="left" w:pos="4411"/>
          <w:tab w:val="left" w:pos="6126"/>
          <w:tab w:val="left" w:pos="8036"/>
          <w:tab w:val="left" w:pos="9667"/>
        </w:tabs>
        <w:ind w:left="567" w:right="1181" w:firstLine="0"/>
      </w:pPr>
      <w:r>
        <w:t xml:space="preserve">иметь практические навыки изображения карандашами разной жёсткости, фломастерами, </w:t>
      </w:r>
      <w:r>
        <w:rPr>
          <w:spacing w:val="-2"/>
        </w:rPr>
        <w:t>углём,</w:t>
      </w:r>
      <w:r>
        <w:tab/>
      </w:r>
      <w:r>
        <w:rPr>
          <w:spacing w:val="-2"/>
        </w:rPr>
        <w:t>пастелью</w:t>
      </w:r>
      <w:r>
        <w:t xml:space="preserve"> </w:t>
      </w:r>
      <w:r>
        <w:rPr>
          <w:spacing w:val="-10"/>
        </w:rPr>
        <w:t>и</w:t>
      </w:r>
      <w:r>
        <w:t xml:space="preserve"> </w:t>
      </w:r>
      <w:r>
        <w:rPr>
          <w:spacing w:val="-2"/>
        </w:rPr>
        <w:t>мелками,</w:t>
      </w:r>
      <w:r>
        <w:t xml:space="preserve"> </w:t>
      </w:r>
      <w:r>
        <w:rPr>
          <w:spacing w:val="-2"/>
        </w:rPr>
        <w:t>акварелью,</w:t>
      </w:r>
      <w:r>
        <w:t xml:space="preserve"> </w:t>
      </w:r>
      <w:r>
        <w:rPr>
          <w:spacing w:val="-2"/>
        </w:rPr>
        <w:t>гуашью,</w:t>
      </w:r>
      <w:r>
        <w:tab/>
      </w:r>
      <w:r>
        <w:rPr>
          <w:spacing w:val="-2"/>
        </w:rPr>
        <w:t xml:space="preserve">лепкой </w:t>
      </w:r>
      <w:r>
        <w:t>из пластилина, а также</w:t>
      </w:r>
      <w:r>
        <w:rPr>
          <w:spacing w:val="-2"/>
        </w:rPr>
        <w:t xml:space="preserve"> </w:t>
      </w:r>
      <w:r>
        <w:t xml:space="preserve">использовать возможности применять другие доступные художественные </w:t>
      </w:r>
      <w:r>
        <w:rPr>
          <w:spacing w:val="-2"/>
        </w:rPr>
        <w:t>материалы;</w:t>
      </w:r>
    </w:p>
    <w:p w14:paraId="7EB3C97B" w14:textId="77777777" w:rsidR="000D78E0" w:rsidRDefault="000D78E0" w:rsidP="000D78E0">
      <w:pPr>
        <w:pStyle w:val="a3"/>
        <w:ind w:left="567" w:right="1181" w:firstLine="0"/>
      </w:pPr>
      <w:r>
        <w:t>иметь представление о различных художественных техниках в использовании художественных материалов;</w:t>
      </w:r>
    </w:p>
    <w:p w14:paraId="52457C80" w14:textId="77777777" w:rsidR="000D78E0" w:rsidRDefault="000D78E0" w:rsidP="000D78E0">
      <w:pPr>
        <w:pStyle w:val="a3"/>
        <w:spacing w:before="1"/>
        <w:ind w:left="567" w:right="1181" w:firstLine="0"/>
      </w:pPr>
      <w:r>
        <w:t>понимать</w:t>
      </w:r>
      <w:r>
        <w:rPr>
          <w:spacing w:val="-6"/>
        </w:rPr>
        <w:t xml:space="preserve"> </w:t>
      </w:r>
      <w:r>
        <w:t>роль</w:t>
      </w:r>
      <w:r>
        <w:rPr>
          <w:spacing w:val="-4"/>
        </w:rPr>
        <w:t xml:space="preserve"> </w:t>
      </w:r>
      <w:r>
        <w:t>рисунка</w:t>
      </w:r>
      <w:r>
        <w:rPr>
          <w:spacing w:val="-5"/>
        </w:rPr>
        <w:t xml:space="preserve"> </w:t>
      </w:r>
      <w:r>
        <w:t>как</w:t>
      </w:r>
      <w:r>
        <w:rPr>
          <w:spacing w:val="-4"/>
        </w:rPr>
        <w:t xml:space="preserve"> </w:t>
      </w:r>
      <w:r>
        <w:t>основы</w:t>
      </w:r>
      <w:r>
        <w:rPr>
          <w:spacing w:val="-5"/>
        </w:rPr>
        <w:t xml:space="preserve"> </w:t>
      </w:r>
      <w:r>
        <w:t>изобразительной</w:t>
      </w:r>
      <w:r>
        <w:rPr>
          <w:spacing w:val="-4"/>
        </w:rPr>
        <w:t xml:space="preserve"> </w:t>
      </w:r>
      <w:r>
        <w:rPr>
          <w:spacing w:val="-2"/>
        </w:rPr>
        <w:t>деятельности;</w:t>
      </w:r>
    </w:p>
    <w:p w14:paraId="4EC62E6A" w14:textId="77777777" w:rsidR="000D78E0" w:rsidRDefault="000D78E0" w:rsidP="000D78E0">
      <w:pPr>
        <w:pStyle w:val="a3"/>
        <w:ind w:left="567" w:right="1181" w:firstLine="0"/>
      </w:pPr>
      <w:r>
        <w:t>иметь</w:t>
      </w:r>
      <w:r>
        <w:rPr>
          <w:spacing w:val="-3"/>
        </w:rPr>
        <w:t xml:space="preserve"> </w:t>
      </w:r>
      <w:r>
        <w:t>опыт</w:t>
      </w:r>
      <w:r>
        <w:rPr>
          <w:spacing w:val="-2"/>
        </w:rPr>
        <w:t xml:space="preserve"> </w:t>
      </w:r>
      <w:r>
        <w:t>учебного</w:t>
      </w:r>
      <w:r>
        <w:rPr>
          <w:spacing w:val="-4"/>
        </w:rPr>
        <w:t xml:space="preserve"> </w:t>
      </w:r>
      <w:r>
        <w:t>рисунка</w:t>
      </w:r>
      <w:r>
        <w:rPr>
          <w:spacing w:val="-3"/>
        </w:rPr>
        <w:t xml:space="preserve"> </w:t>
      </w:r>
      <w:r>
        <w:t>–</w:t>
      </w:r>
      <w:r>
        <w:rPr>
          <w:spacing w:val="-1"/>
        </w:rPr>
        <w:t xml:space="preserve"> </w:t>
      </w:r>
      <w:r>
        <w:t>светотеневого</w:t>
      </w:r>
      <w:r>
        <w:rPr>
          <w:spacing w:val="-3"/>
        </w:rPr>
        <w:t xml:space="preserve"> </w:t>
      </w:r>
      <w:r>
        <w:t>изображения</w:t>
      </w:r>
      <w:r>
        <w:rPr>
          <w:spacing w:val="-4"/>
        </w:rPr>
        <w:t xml:space="preserve"> </w:t>
      </w:r>
      <w:r>
        <w:t>объёмных</w:t>
      </w:r>
      <w:r>
        <w:rPr>
          <w:spacing w:val="-3"/>
        </w:rPr>
        <w:t xml:space="preserve"> </w:t>
      </w:r>
      <w:r>
        <w:rPr>
          <w:spacing w:val="-2"/>
        </w:rPr>
        <w:t>форм;</w:t>
      </w:r>
    </w:p>
    <w:p w14:paraId="23EF7246" w14:textId="77777777" w:rsidR="000D78E0" w:rsidRDefault="000D78E0" w:rsidP="000D78E0">
      <w:pPr>
        <w:pStyle w:val="a3"/>
        <w:ind w:left="567" w:right="1181" w:firstLine="0"/>
      </w:pPr>
      <w:r>
        <w:t>знать основы линейной перспективы и уметь изображать объёмные геометрические тела на двухмерной плоскости;</w:t>
      </w:r>
    </w:p>
    <w:p w14:paraId="33FFB222" w14:textId="77777777" w:rsidR="000D78E0" w:rsidRDefault="000D78E0" w:rsidP="000D78E0">
      <w:pPr>
        <w:pStyle w:val="a3"/>
        <w:ind w:left="567" w:right="1181" w:firstLine="0"/>
      </w:pPr>
      <w:r>
        <w:t>знать</w:t>
      </w:r>
      <w:r>
        <w:rPr>
          <w:spacing w:val="15"/>
        </w:rPr>
        <w:t xml:space="preserve"> </w:t>
      </w:r>
      <w:r>
        <w:t>понятия</w:t>
      </w:r>
      <w:r>
        <w:rPr>
          <w:spacing w:val="18"/>
        </w:rPr>
        <w:t xml:space="preserve"> </w:t>
      </w:r>
      <w:r>
        <w:t>графической</w:t>
      </w:r>
      <w:r>
        <w:rPr>
          <w:spacing w:val="19"/>
        </w:rPr>
        <w:t xml:space="preserve"> </w:t>
      </w:r>
      <w:r>
        <w:t>грамоты</w:t>
      </w:r>
      <w:r>
        <w:rPr>
          <w:spacing w:val="19"/>
        </w:rPr>
        <w:t xml:space="preserve"> </w:t>
      </w:r>
      <w:r>
        <w:t>изображения</w:t>
      </w:r>
      <w:r>
        <w:rPr>
          <w:spacing w:val="18"/>
        </w:rPr>
        <w:t xml:space="preserve"> </w:t>
      </w:r>
      <w:r>
        <w:t>предмета</w:t>
      </w:r>
      <w:r>
        <w:rPr>
          <w:spacing w:val="23"/>
        </w:rPr>
        <w:t xml:space="preserve"> </w:t>
      </w:r>
      <w:r>
        <w:t>«освещённая</w:t>
      </w:r>
      <w:r>
        <w:rPr>
          <w:spacing w:val="19"/>
        </w:rPr>
        <w:t xml:space="preserve"> </w:t>
      </w:r>
      <w:r>
        <w:t>часть»,</w:t>
      </w:r>
      <w:r>
        <w:rPr>
          <w:spacing w:val="23"/>
        </w:rPr>
        <w:t xml:space="preserve"> </w:t>
      </w:r>
      <w:r>
        <w:rPr>
          <w:spacing w:val="-2"/>
        </w:rPr>
        <w:t>«блик»,</w:t>
      </w:r>
      <w:r>
        <w:t xml:space="preserve"> </w:t>
      </w:r>
      <w:r>
        <w:rPr>
          <w:spacing w:val="-2"/>
        </w:rPr>
        <w:t>«полутень»,</w:t>
      </w:r>
      <w:r>
        <w:tab/>
      </w:r>
      <w:r>
        <w:rPr>
          <w:spacing w:val="-2"/>
        </w:rPr>
        <w:t>«собственная</w:t>
      </w:r>
      <w:r>
        <w:tab/>
      </w:r>
      <w:r>
        <w:rPr>
          <w:spacing w:val="-2"/>
        </w:rPr>
        <w:t>тень»,</w:t>
      </w:r>
      <w:r>
        <w:tab/>
      </w:r>
      <w:r>
        <w:rPr>
          <w:spacing w:val="-2"/>
        </w:rPr>
        <w:t>«падающая</w:t>
      </w:r>
      <w:r>
        <w:tab/>
      </w:r>
      <w:r>
        <w:rPr>
          <w:spacing w:val="-2"/>
        </w:rPr>
        <w:t>тень»</w:t>
      </w:r>
      <w:r>
        <w:tab/>
      </w:r>
      <w:r>
        <w:rPr>
          <w:spacing w:val="-10"/>
        </w:rPr>
        <w:t>и</w:t>
      </w:r>
      <w:r>
        <w:t xml:space="preserve"> </w:t>
      </w:r>
      <w:r>
        <w:rPr>
          <w:spacing w:val="-2"/>
        </w:rPr>
        <w:t>уметь</w:t>
      </w:r>
    </w:p>
    <w:p w14:paraId="73619FDC" w14:textId="77777777" w:rsidR="000D78E0" w:rsidRDefault="000D78E0" w:rsidP="000D78E0">
      <w:pPr>
        <w:pStyle w:val="a3"/>
        <w:spacing w:before="70"/>
        <w:ind w:left="567" w:right="1181" w:firstLine="0"/>
      </w:pPr>
      <w:r>
        <w:t>их</w:t>
      </w:r>
      <w:r>
        <w:rPr>
          <w:spacing w:val="-4"/>
        </w:rPr>
        <w:t xml:space="preserve"> </w:t>
      </w:r>
      <w:r>
        <w:t>применять</w:t>
      </w:r>
      <w:r>
        <w:rPr>
          <w:spacing w:val="-3"/>
        </w:rPr>
        <w:t xml:space="preserve"> </w:t>
      </w:r>
      <w:r>
        <w:t>в</w:t>
      </w:r>
      <w:r>
        <w:rPr>
          <w:spacing w:val="-4"/>
        </w:rPr>
        <w:t xml:space="preserve"> </w:t>
      </w:r>
      <w:r>
        <w:t>практике</w:t>
      </w:r>
      <w:r>
        <w:rPr>
          <w:spacing w:val="-3"/>
        </w:rPr>
        <w:t xml:space="preserve"> </w:t>
      </w:r>
      <w:r>
        <w:rPr>
          <w:spacing w:val="-2"/>
        </w:rPr>
        <w:t>рисунка;</w:t>
      </w:r>
    </w:p>
    <w:p w14:paraId="033EAF24" w14:textId="77777777" w:rsidR="000D78E0" w:rsidRDefault="000D78E0" w:rsidP="000D78E0">
      <w:pPr>
        <w:pStyle w:val="a3"/>
        <w:ind w:left="567" w:right="1181" w:firstLine="0"/>
      </w:pPr>
      <w:r>
        <w:t>понимать содержание понятий «тон», «тональные отношения» и иметь опыт их визуального анализа;</w:t>
      </w:r>
    </w:p>
    <w:p w14:paraId="16D1A111" w14:textId="77777777" w:rsidR="000D78E0" w:rsidRDefault="000D78E0" w:rsidP="000D78E0">
      <w:pPr>
        <w:pStyle w:val="a3"/>
        <w:spacing w:before="1"/>
        <w:ind w:left="567" w:right="1181" w:firstLine="0"/>
      </w:pPr>
      <w: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031CCA5F" w14:textId="77777777" w:rsidR="000D78E0" w:rsidRDefault="000D78E0" w:rsidP="000D78E0">
      <w:pPr>
        <w:pStyle w:val="a3"/>
        <w:ind w:left="567" w:right="1181" w:firstLine="0"/>
      </w:pPr>
      <w:r>
        <w:t>иметь</w:t>
      </w:r>
      <w:r>
        <w:rPr>
          <w:spacing w:val="-6"/>
        </w:rPr>
        <w:t xml:space="preserve"> </w:t>
      </w:r>
      <w:r>
        <w:t>опыт</w:t>
      </w:r>
      <w:r>
        <w:rPr>
          <w:spacing w:val="-5"/>
        </w:rPr>
        <w:t xml:space="preserve"> </w:t>
      </w:r>
      <w:r>
        <w:t>линейного</w:t>
      </w:r>
      <w:r>
        <w:rPr>
          <w:spacing w:val="-8"/>
        </w:rPr>
        <w:t xml:space="preserve"> </w:t>
      </w:r>
      <w:r>
        <w:t>рисунка,</w:t>
      </w:r>
      <w:r>
        <w:rPr>
          <w:spacing w:val="-4"/>
        </w:rPr>
        <w:t xml:space="preserve"> </w:t>
      </w:r>
      <w:r>
        <w:t>понимать</w:t>
      </w:r>
      <w:r>
        <w:rPr>
          <w:spacing w:val="-4"/>
        </w:rPr>
        <w:t xml:space="preserve"> </w:t>
      </w:r>
      <w:r>
        <w:t>выразительные</w:t>
      </w:r>
      <w:r>
        <w:rPr>
          <w:spacing w:val="-7"/>
        </w:rPr>
        <w:t xml:space="preserve"> </w:t>
      </w:r>
      <w:r>
        <w:t>возможности</w:t>
      </w:r>
      <w:r>
        <w:rPr>
          <w:spacing w:val="-4"/>
        </w:rPr>
        <w:t xml:space="preserve"> </w:t>
      </w:r>
      <w:r>
        <w:rPr>
          <w:spacing w:val="-2"/>
        </w:rPr>
        <w:t>линии;</w:t>
      </w:r>
    </w:p>
    <w:p w14:paraId="028C43AE" w14:textId="77777777" w:rsidR="000D78E0" w:rsidRDefault="000D78E0" w:rsidP="000D78E0">
      <w:pPr>
        <w:pStyle w:val="a3"/>
        <w:ind w:left="567" w:right="1181" w:firstLine="0"/>
      </w:pPr>
      <w:r>
        <w:t>иметь опыт творческого композиционного рисунка в ответ на заданную учебную задачу или как самостоятельное творческое действие;</w:t>
      </w:r>
    </w:p>
    <w:p w14:paraId="5A0D2149" w14:textId="77777777" w:rsidR="000D78E0" w:rsidRDefault="000D78E0" w:rsidP="000D78E0">
      <w:pPr>
        <w:pStyle w:val="a3"/>
        <w:ind w:left="567" w:right="1181" w:firstLine="0"/>
      </w:pPr>
      <w: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44C2CB66" w14:textId="77777777" w:rsidR="000D78E0" w:rsidRDefault="000D78E0" w:rsidP="000D78E0">
      <w:pPr>
        <w:pStyle w:val="a3"/>
        <w:ind w:left="567" w:right="1181" w:firstLine="0"/>
      </w:pPr>
      <w:r>
        <w:lastRenderedPageBreak/>
        <w:t>определять содержание понятий «колорит», «цветовые отношения», «цветовой контраст» и иметь навыки практической работы гуашью и акварелью;</w:t>
      </w:r>
    </w:p>
    <w:p w14:paraId="0001F11C" w14:textId="77777777" w:rsidR="000D78E0" w:rsidRDefault="000D78E0" w:rsidP="000D78E0">
      <w:pPr>
        <w:pStyle w:val="a3"/>
        <w:ind w:left="567" w:right="1181" w:firstLine="0"/>
      </w:pPr>
      <w:r>
        <w:t>иметь</w:t>
      </w:r>
      <w:r>
        <w:rPr>
          <w:spacing w:val="74"/>
          <w:w w:val="150"/>
        </w:rPr>
        <w:t xml:space="preserve">  </w:t>
      </w:r>
      <w:r>
        <w:t>опыт</w:t>
      </w:r>
      <w:r>
        <w:rPr>
          <w:spacing w:val="74"/>
          <w:w w:val="150"/>
        </w:rPr>
        <w:t xml:space="preserve">  </w:t>
      </w:r>
      <w:r>
        <w:t>объёмного</w:t>
      </w:r>
      <w:r>
        <w:rPr>
          <w:spacing w:val="73"/>
          <w:w w:val="150"/>
        </w:rPr>
        <w:t xml:space="preserve">  </w:t>
      </w:r>
      <w:r>
        <w:t>изображения</w:t>
      </w:r>
      <w:r>
        <w:rPr>
          <w:spacing w:val="72"/>
          <w:w w:val="150"/>
        </w:rPr>
        <w:t xml:space="preserve">  </w:t>
      </w:r>
      <w:r>
        <w:t>(лепки)</w:t>
      </w:r>
      <w:r>
        <w:rPr>
          <w:spacing w:val="73"/>
          <w:w w:val="150"/>
        </w:rPr>
        <w:t xml:space="preserve">  </w:t>
      </w:r>
      <w:r>
        <w:t>и</w:t>
      </w:r>
      <w:r>
        <w:rPr>
          <w:spacing w:val="74"/>
          <w:w w:val="150"/>
        </w:rPr>
        <w:t xml:space="preserve">  </w:t>
      </w:r>
      <w:r>
        <w:t>начальные</w:t>
      </w:r>
      <w:r>
        <w:rPr>
          <w:spacing w:val="73"/>
          <w:w w:val="150"/>
        </w:rPr>
        <w:t xml:space="preserve">  </w:t>
      </w:r>
      <w:r>
        <w:t>представления о</w:t>
      </w:r>
      <w:r>
        <w:rPr>
          <w:spacing w:val="80"/>
        </w:rPr>
        <w:t xml:space="preserve">    </w:t>
      </w:r>
      <w:r>
        <w:t>пластической</w:t>
      </w:r>
      <w:r>
        <w:rPr>
          <w:spacing w:val="80"/>
        </w:rPr>
        <w:t xml:space="preserve">    </w:t>
      </w:r>
      <w:r>
        <w:t>выразительности</w:t>
      </w:r>
      <w:r>
        <w:rPr>
          <w:spacing w:val="80"/>
        </w:rPr>
        <w:t xml:space="preserve">    </w:t>
      </w:r>
      <w:r>
        <w:t>скульптуры,</w:t>
      </w:r>
      <w:r>
        <w:rPr>
          <w:spacing w:val="59"/>
          <w:w w:val="150"/>
        </w:rPr>
        <w:t xml:space="preserve">    </w:t>
      </w:r>
      <w:r>
        <w:t>соотношении</w:t>
      </w:r>
      <w:r>
        <w:rPr>
          <w:spacing w:val="80"/>
        </w:rPr>
        <w:t xml:space="preserve">    </w:t>
      </w:r>
      <w:r>
        <w:t>пропорций</w:t>
      </w:r>
      <w:r>
        <w:rPr>
          <w:spacing w:val="80"/>
        </w:rPr>
        <w:t xml:space="preserve"> </w:t>
      </w:r>
      <w:r>
        <w:t>в изображении предметов или животных.</w:t>
      </w:r>
    </w:p>
    <w:p w14:paraId="658B659C" w14:textId="77777777" w:rsidR="000D78E0" w:rsidRDefault="000D78E0" w:rsidP="000F08BB">
      <w:pPr>
        <w:pStyle w:val="a4"/>
        <w:numPr>
          <w:ilvl w:val="0"/>
          <w:numId w:val="16"/>
        </w:numPr>
        <w:tabs>
          <w:tab w:val="left" w:pos="1307"/>
        </w:tabs>
        <w:ind w:left="567" w:right="1181" w:firstLine="0"/>
        <w:rPr>
          <w:sz w:val="24"/>
        </w:rPr>
      </w:pPr>
      <w:r>
        <w:rPr>
          <w:sz w:val="24"/>
        </w:rPr>
        <w:t>Жанры</w:t>
      </w:r>
      <w:r>
        <w:rPr>
          <w:spacing w:val="-5"/>
          <w:sz w:val="24"/>
        </w:rPr>
        <w:t xml:space="preserve"> </w:t>
      </w:r>
      <w:r>
        <w:rPr>
          <w:sz w:val="24"/>
        </w:rPr>
        <w:t>изобразительного</w:t>
      </w:r>
      <w:r>
        <w:rPr>
          <w:spacing w:val="-3"/>
          <w:sz w:val="24"/>
        </w:rPr>
        <w:t xml:space="preserve"> </w:t>
      </w:r>
      <w:r>
        <w:rPr>
          <w:spacing w:val="-2"/>
          <w:sz w:val="24"/>
        </w:rPr>
        <w:t>искусства:</w:t>
      </w:r>
    </w:p>
    <w:p w14:paraId="2FC5F27B" w14:textId="77777777" w:rsidR="000D78E0" w:rsidRDefault="000D78E0" w:rsidP="000D78E0">
      <w:pPr>
        <w:pStyle w:val="a3"/>
        <w:ind w:left="567" w:right="1181" w:firstLine="0"/>
      </w:pPr>
      <w:r>
        <w:t>объяснять</w:t>
      </w:r>
      <w:r>
        <w:rPr>
          <w:spacing w:val="-8"/>
        </w:rPr>
        <w:t xml:space="preserve"> </w:t>
      </w:r>
      <w:r>
        <w:t>понятие</w:t>
      </w:r>
      <w:r>
        <w:rPr>
          <w:spacing w:val="-4"/>
        </w:rPr>
        <w:t xml:space="preserve"> </w:t>
      </w:r>
      <w:r>
        <w:t>«жанры</w:t>
      </w:r>
      <w:r>
        <w:rPr>
          <w:spacing w:val="-5"/>
        </w:rPr>
        <w:t xml:space="preserve"> </w:t>
      </w:r>
      <w:r>
        <w:t>в</w:t>
      </w:r>
      <w:r>
        <w:rPr>
          <w:spacing w:val="-6"/>
        </w:rPr>
        <w:t xml:space="preserve"> </w:t>
      </w:r>
      <w:r>
        <w:t>изобразительном</w:t>
      </w:r>
      <w:r>
        <w:rPr>
          <w:spacing w:val="-6"/>
        </w:rPr>
        <w:t xml:space="preserve"> </w:t>
      </w:r>
      <w:r>
        <w:t>искусстве»,</w:t>
      </w:r>
      <w:r>
        <w:rPr>
          <w:spacing w:val="-3"/>
        </w:rPr>
        <w:t xml:space="preserve"> </w:t>
      </w:r>
      <w:r>
        <w:t>перечислять</w:t>
      </w:r>
      <w:r>
        <w:rPr>
          <w:spacing w:val="-3"/>
        </w:rPr>
        <w:t xml:space="preserve"> </w:t>
      </w:r>
      <w:r>
        <w:rPr>
          <w:spacing w:val="-2"/>
        </w:rPr>
        <w:t>жанры;</w:t>
      </w:r>
    </w:p>
    <w:p w14:paraId="57F43418" w14:textId="77777777" w:rsidR="000D78E0" w:rsidRDefault="000D78E0" w:rsidP="000D78E0">
      <w:pPr>
        <w:pStyle w:val="a3"/>
        <w:ind w:left="567" w:right="1181" w:firstLine="0"/>
      </w:pPr>
      <w:r>
        <w:t>объяснять разницу между предметом изображения, сюжетом и содержанием</w:t>
      </w:r>
      <w:r>
        <w:rPr>
          <w:spacing w:val="80"/>
        </w:rPr>
        <w:t xml:space="preserve"> </w:t>
      </w:r>
      <w:r>
        <w:t>произведения искусства.</w:t>
      </w:r>
    </w:p>
    <w:p w14:paraId="4E7F6DA3" w14:textId="77777777" w:rsidR="000D78E0" w:rsidRDefault="000D78E0" w:rsidP="000F08BB">
      <w:pPr>
        <w:pStyle w:val="a4"/>
        <w:numPr>
          <w:ilvl w:val="0"/>
          <w:numId w:val="16"/>
        </w:numPr>
        <w:tabs>
          <w:tab w:val="left" w:pos="1307"/>
        </w:tabs>
        <w:ind w:left="567" w:right="1181" w:firstLine="0"/>
        <w:rPr>
          <w:sz w:val="24"/>
        </w:rPr>
      </w:pPr>
      <w:r>
        <w:rPr>
          <w:spacing w:val="-2"/>
          <w:sz w:val="24"/>
        </w:rPr>
        <w:t>Натюрморт:</w:t>
      </w:r>
    </w:p>
    <w:p w14:paraId="099DD5CB" w14:textId="77777777" w:rsidR="000D78E0" w:rsidRDefault="000D78E0" w:rsidP="000D78E0">
      <w:pPr>
        <w:pStyle w:val="a3"/>
        <w:spacing w:before="1"/>
        <w:ind w:left="567" w:right="1181" w:firstLine="0"/>
      </w:pP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071F7C7B" w14:textId="77777777" w:rsidR="000D78E0" w:rsidRDefault="000D78E0" w:rsidP="000D78E0">
      <w:pPr>
        <w:pStyle w:val="a3"/>
        <w:ind w:left="567" w:right="1181" w:firstLine="0"/>
      </w:pPr>
      <w:r>
        <w:t xml:space="preserve">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w:t>
      </w:r>
      <w:r>
        <w:rPr>
          <w:spacing w:val="-2"/>
        </w:rPr>
        <w:t>художников;</w:t>
      </w:r>
    </w:p>
    <w:p w14:paraId="5DF722D8" w14:textId="77777777" w:rsidR="000D78E0" w:rsidRDefault="000D78E0" w:rsidP="000D78E0">
      <w:pPr>
        <w:pStyle w:val="a3"/>
        <w:ind w:left="567" w:right="1181" w:firstLine="0"/>
      </w:pPr>
      <w:r>
        <w:t>знать</w:t>
      </w:r>
      <w:r>
        <w:rPr>
          <w:spacing w:val="80"/>
          <w:w w:val="150"/>
        </w:rPr>
        <w:t xml:space="preserve">  </w:t>
      </w:r>
      <w:r>
        <w:t>и</w:t>
      </w:r>
      <w:r>
        <w:rPr>
          <w:spacing w:val="80"/>
          <w:w w:val="150"/>
        </w:rPr>
        <w:t xml:space="preserve">  </w:t>
      </w:r>
      <w:r>
        <w:t>уметь</w:t>
      </w:r>
      <w:r>
        <w:rPr>
          <w:spacing w:val="80"/>
          <w:w w:val="150"/>
        </w:rPr>
        <w:t xml:space="preserve">  </w:t>
      </w:r>
      <w:r>
        <w:t>применять</w:t>
      </w:r>
      <w:r>
        <w:rPr>
          <w:spacing w:val="80"/>
          <w:w w:val="150"/>
        </w:rPr>
        <w:t xml:space="preserve">  </w:t>
      </w:r>
      <w:r>
        <w:t>в</w:t>
      </w:r>
      <w:r>
        <w:rPr>
          <w:spacing w:val="80"/>
          <w:w w:val="150"/>
        </w:rPr>
        <w:t xml:space="preserve">  </w:t>
      </w:r>
      <w:r>
        <w:t>рисунке</w:t>
      </w:r>
      <w:r>
        <w:rPr>
          <w:spacing w:val="80"/>
          <w:w w:val="150"/>
        </w:rPr>
        <w:t xml:space="preserve">  </w:t>
      </w:r>
      <w:r>
        <w:t>правила</w:t>
      </w:r>
      <w:r>
        <w:rPr>
          <w:spacing w:val="80"/>
          <w:w w:val="150"/>
        </w:rPr>
        <w:t xml:space="preserve">  </w:t>
      </w:r>
      <w:r>
        <w:t>линейной</w:t>
      </w:r>
      <w:r>
        <w:rPr>
          <w:spacing w:val="80"/>
          <w:w w:val="150"/>
        </w:rPr>
        <w:t xml:space="preserve">  </w:t>
      </w:r>
      <w:r>
        <w:t>перспективы</w:t>
      </w:r>
      <w:r>
        <w:rPr>
          <w:spacing w:val="80"/>
        </w:rPr>
        <w:t xml:space="preserve"> </w:t>
      </w:r>
      <w:r>
        <w:t>и изображения объёмного предмета в двухмерном пространстве листа;</w:t>
      </w:r>
    </w:p>
    <w:p w14:paraId="6D00A018" w14:textId="77777777" w:rsidR="000D78E0" w:rsidRDefault="000D78E0" w:rsidP="000D78E0">
      <w:pPr>
        <w:pStyle w:val="a3"/>
        <w:ind w:left="567" w:right="1181" w:firstLine="0"/>
      </w:pPr>
      <w: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4C0A9A93" w14:textId="77777777" w:rsidR="000D78E0" w:rsidRDefault="000D78E0" w:rsidP="000D78E0">
      <w:pPr>
        <w:pStyle w:val="a3"/>
        <w:ind w:left="567" w:right="1181" w:firstLine="0"/>
      </w:pPr>
      <w:r>
        <w:t>иметь</w:t>
      </w:r>
      <w:r>
        <w:rPr>
          <w:spacing w:val="-3"/>
        </w:rPr>
        <w:t xml:space="preserve"> </w:t>
      </w:r>
      <w:r>
        <w:t>опыт</w:t>
      </w:r>
      <w:r>
        <w:rPr>
          <w:spacing w:val="-4"/>
        </w:rPr>
        <w:t xml:space="preserve"> </w:t>
      </w:r>
      <w:r>
        <w:t>создания</w:t>
      </w:r>
      <w:r>
        <w:rPr>
          <w:spacing w:val="-4"/>
        </w:rPr>
        <w:t xml:space="preserve"> </w:t>
      </w:r>
      <w:r>
        <w:t>графического</w:t>
      </w:r>
      <w:r>
        <w:rPr>
          <w:spacing w:val="-3"/>
        </w:rPr>
        <w:t xml:space="preserve"> </w:t>
      </w:r>
      <w:r>
        <w:rPr>
          <w:spacing w:val="-2"/>
        </w:rPr>
        <w:t>натюрморта;</w:t>
      </w:r>
    </w:p>
    <w:p w14:paraId="4DD8DBEF" w14:textId="77777777" w:rsidR="000D78E0" w:rsidRDefault="000D78E0" w:rsidP="000D78E0">
      <w:pPr>
        <w:pStyle w:val="a3"/>
        <w:ind w:left="567" w:right="1181" w:firstLine="0"/>
      </w:pPr>
      <w:r>
        <w:t>иметь</w:t>
      </w:r>
      <w:r>
        <w:rPr>
          <w:spacing w:val="-3"/>
        </w:rPr>
        <w:t xml:space="preserve"> </w:t>
      </w:r>
      <w:r>
        <w:t>опыт</w:t>
      </w:r>
      <w:r>
        <w:rPr>
          <w:spacing w:val="-4"/>
        </w:rPr>
        <w:t xml:space="preserve"> </w:t>
      </w:r>
      <w:r>
        <w:t>создания</w:t>
      </w:r>
      <w:r>
        <w:rPr>
          <w:spacing w:val="-4"/>
        </w:rPr>
        <w:t xml:space="preserve"> </w:t>
      </w:r>
      <w:r>
        <w:t>натюрморта</w:t>
      </w:r>
      <w:r>
        <w:rPr>
          <w:spacing w:val="-4"/>
        </w:rPr>
        <w:t xml:space="preserve"> </w:t>
      </w:r>
      <w:r>
        <w:t xml:space="preserve">средствами </w:t>
      </w:r>
      <w:r>
        <w:rPr>
          <w:spacing w:val="-2"/>
        </w:rPr>
        <w:t>живописи.</w:t>
      </w:r>
    </w:p>
    <w:p w14:paraId="137A3432" w14:textId="77777777" w:rsidR="000D78E0" w:rsidRDefault="000D78E0" w:rsidP="000F08BB">
      <w:pPr>
        <w:pStyle w:val="a4"/>
        <w:numPr>
          <w:ilvl w:val="0"/>
          <w:numId w:val="16"/>
        </w:numPr>
        <w:tabs>
          <w:tab w:val="left" w:pos="1307"/>
        </w:tabs>
        <w:ind w:left="567" w:right="1181" w:firstLine="0"/>
        <w:rPr>
          <w:sz w:val="24"/>
        </w:rPr>
      </w:pPr>
      <w:r>
        <w:rPr>
          <w:spacing w:val="-2"/>
          <w:sz w:val="24"/>
        </w:rPr>
        <w:t>Портрет:</w:t>
      </w:r>
    </w:p>
    <w:p w14:paraId="523129DF" w14:textId="77777777" w:rsidR="000D78E0" w:rsidRDefault="000D78E0" w:rsidP="000D78E0">
      <w:pPr>
        <w:pStyle w:val="a3"/>
        <w:ind w:left="567" w:right="1181" w:firstLine="0"/>
      </w:pPr>
      <w: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43202355" w14:textId="77777777" w:rsidR="000D78E0" w:rsidRDefault="000D78E0" w:rsidP="000D78E0">
      <w:pPr>
        <w:pStyle w:val="a3"/>
        <w:ind w:left="567" w:right="1181" w:firstLine="0"/>
      </w:pPr>
      <w:r>
        <w:t>сравнивать содержание портретного образа в искусстве Древнего Рима, эпохи Возрождения и Нового времени;</w:t>
      </w:r>
    </w:p>
    <w:p w14:paraId="42F84D1E" w14:textId="77777777" w:rsidR="000D78E0" w:rsidRDefault="000D78E0" w:rsidP="000D78E0">
      <w:pPr>
        <w:pStyle w:val="a3"/>
        <w:ind w:left="567" w:right="1181" w:firstLine="0"/>
      </w:pPr>
      <w:r>
        <w:t>понимать, что в художественном портрете присутствует также выражение идеалов эпохи</w:t>
      </w:r>
      <w:r>
        <w:rPr>
          <w:spacing w:val="40"/>
        </w:rPr>
        <w:t xml:space="preserve"> </w:t>
      </w:r>
      <w:r>
        <w:t>и авторская позиция художника;</w:t>
      </w:r>
    </w:p>
    <w:p w14:paraId="4AB35E8D" w14:textId="77777777" w:rsidR="000D78E0" w:rsidRDefault="000D78E0" w:rsidP="000D78E0">
      <w:pPr>
        <w:pStyle w:val="a3"/>
        <w:tabs>
          <w:tab w:val="left" w:pos="2170"/>
          <w:tab w:val="left" w:pos="5138"/>
          <w:tab w:val="left" w:pos="6855"/>
          <w:tab w:val="left" w:pos="9291"/>
        </w:tabs>
        <w:spacing w:before="1"/>
        <w:ind w:left="567" w:right="1181" w:firstLine="0"/>
      </w:pPr>
      <w:r>
        <w:t xml:space="preserve">узнавать произведения и называть имена нескольких великих портретистов европейского </w:t>
      </w:r>
      <w:r>
        <w:rPr>
          <w:spacing w:val="-2"/>
        </w:rPr>
        <w:t>искусства</w:t>
      </w:r>
      <w:r>
        <w:t xml:space="preserve"> (Леонардо да Винчи, </w:t>
      </w:r>
      <w:r>
        <w:rPr>
          <w:spacing w:val="-2"/>
        </w:rPr>
        <w:t>Рафаэль,</w:t>
      </w:r>
      <w:r>
        <w:t xml:space="preserve"> </w:t>
      </w:r>
      <w:r>
        <w:rPr>
          <w:spacing w:val="-2"/>
        </w:rPr>
        <w:t>Микеланджело,</w:t>
      </w:r>
      <w:r>
        <w:t xml:space="preserve"> </w:t>
      </w:r>
      <w:r>
        <w:rPr>
          <w:spacing w:val="-2"/>
        </w:rPr>
        <w:t xml:space="preserve">Рембрандт </w:t>
      </w:r>
      <w:r>
        <w:t>и других портретистов);</w:t>
      </w:r>
    </w:p>
    <w:p w14:paraId="5E3F1B37" w14:textId="77777777" w:rsidR="000D78E0" w:rsidRDefault="000D78E0" w:rsidP="000D78E0">
      <w:pPr>
        <w:pStyle w:val="a3"/>
        <w:ind w:left="567" w:right="1181" w:firstLine="0"/>
      </w:pPr>
      <w:r>
        <w:t>уметь рассказывать историю портрета в русском изобразительном искусстве, называть имена</w:t>
      </w:r>
      <w:r>
        <w:rPr>
          <w:spacing w:val="40"/>
        </w:rPr>
        <w:t xml:space="preserve"> </w:t>
      </w:r>
      <w:r>
        <w:t>великих</w:t>
      </w:r>
      <w:r>
        <w:rPr>
          <w:spacing w:val="40"/>
        </w:rPr>
        <w:t xml:space="preserve"> </w:t>
      </w:r>
      <w:r>
        <w:t>художников-портретистов</w:t>
      </w:r>
      <w:r>
        <w:rPr>
          <w:spacing w:val="40"/>
        </w:rPr>
        <w:t xml:space="preserve"> </w:t>
      </w:r>
      <w:r>
        <w:t>(В.</w:t>
      </w:r>
      <w:r>
        <w:rPr>
          <w:spacing w:val="-2"/>
        </w:rPr>
        <w:t xml:space="preserve"> </w:t>
      </w:r>
      <w:r>
        <w:t>Боровиковский,</w:t>
      </w:r>
      <w:r>
        <w:rPr>
          <w:spacing w:val="40"/>
        </w:rPr>
        <w:t xml:space="preserve"> </w:t>
      </w:r>
      <w:r>
        <w:t>А.</w:t>
      </w:r>
      <w:r>
        <w:rPr>
          <w:spacing w:val="-1"/>
        </w:rPr>
        <w:t xml:space="preserve"> </w:t>
      </w:r>
      <w:r>
        <w:t>Венецианов,</w:t>
      </w:r>
      <w:r>
        <w:rPr>
          <w:spacing w:val="40"/>
        </w:rPr>
        <w:t xml:space="preserve"> </w:t>
      </w:r>
      <w:r>
        <w:t>О.</w:t>
      </w:r>
      <w:r>
        <w:rPr>
          <w:spacing w:val="-1"/>
        </w:rPr>
        <w:t xml:space="preserve"> </w:t>
      </w:r>
      <w:r>
        <w:t>Кипренский, В. Тропинин, К. Брюллов, И. Крамской, И. Репин, В. Суриков, В. Серов и другие авторы);</w:t>
      </w:r>
    </w:p>
    <w:p w14:paraId="3603FE93" w14:textId="77777777" w:rsidR="000D78E0" w:rsidRDefault="000D78E0" w:rsidP="000D78E0">
      <w:pPr>
        <w:pStyle w:val="a3"/>
        <w:ind w:left="567" w:right="1181" w:firstLine="0"/>
      </w:pPr>
      <w:r>
        <w:t>знать</w:t>
      </w:r>
      <w:r>
        <w:rPr>
          <w:spacing w:val="-4"/>
        </w:rPr>
        <w:t xml:space="preserve"> </w:t>
      </w:r>
      <w:r>
        <w:t>и</w:t>
      </w:r>
      <w:r>
        <w:rPr>
          <w:spacing w:val="-3"/>
        </w:rPr>
        <w:t xml:space="preserve"> </w:t>
      </w:r>
      <w:r>
        <w:t>претворять</w:t>
      </w:r>
      <w:r>
        <w:rPr>
          <w:spacing w:val="-3"/>
        </w:rPr>
        <w:t xml:space="preserve"> </w:t>
      </w:r>
      <w:r>
        <w:t>в</w:t>
      </w:r>
      <w:r>
        <w:rPr>
          <w:spacing w:val="-4"/>
        </w:rPr>
        <w:t xml:space="preserve"> </w:t>
      </w:r>
      <w:r>
        <w:t>рисунке</w:t>
      </w:r>
      <w:r>
        <w:rPr>
          <w:spacing w:val="-4"/>
        </w:rPr>
        <w:t xml:space="preserve"> </w:t>
      </w:r>
      <w:r>
        <w:t>основные</w:t>
      </w:r>
      <w:r>
        <w:rPr>
          <w:spacing w:val="-4"/>
        </w:rPr>
        <w:t xml:space="preserve"> </w:t>
      </w:r>
      <w:r>
        <w:t>позиции</w:t>
      </w:r>
      <w:r>
        <w:rPr>
          <w:spacing w:val="-3"/>
        </w:rPr>
        <w:t xml:space="preserve"> </w:t>
      </w:r>
      <w:r>
        <w:t>конструкции</w:t>
      </w:r>
      <w:r>
        <w:rPr>
          <w:spacing w:val="-3"/>
        </w:rPr>
        <w:t xml:space="preserve"> </w:t>
      </w:r>
      <w:r>
        <w:t>головы</w:t>
      </w:r>
      <w:r>
        <w:rPr>
          <w:spacing w:val="-4"/>
        </w:rPr>
        <w:t xml:space="preserve"> </w:t>
      </w:r>
      <w:r>
        <w:t>человека,</w:t>
      </w:r>
      <w:r>
        <w:rPr>
          <w:spacing w:val="-3"/>
        </w:rPr>
        <w:t xml:space="preserve"> </w:t>
      </w:r>
      <w:r>
        <w:t>пропорции лица, соотношение лицевой и черепной частей головы;</w:t>
      </w:r>
    </w:p>
    <w:p w14:paraId="524A0EF7" w14:textId="77777777" w:rsidR="000D78E0" w:rsidRDefault="000D78E0" w:rsidP="000D78E0">
      <w:pPr>
        <w:pStyle w:val="a3"/>
        <w:ind w:left="567" w:right="1181" w:firstLine="0"/>
      </w:pPr>
      <w:r>
        <w:t>иметь представление о способах объёмного изображения головы человека, создавать зарисовки</w:t>
      </w:r>
      <w:r>
        <w:rPr>
          <w:spacing w:val="80"/>
          <w:w w:val="150"/>
        </w:rPr>
        <w:t xml:space="preserve">   </w:t>
      </w:r>
      <w:r>
        <w:t>объёмной</w:t>
      </w:r>
      <w:r>
        <w:rPr>
          <w:spacing w:val="80"/>
          <w:w w:val="150"/>
        </w:rPr>
        <w:t xml:space="preserve">   </w:t>
      </w:r>
      <w:r>
        <w:t>конструкции</w:t>
      </w:r>
      <w:r>
        <w:rPr>
          <w:spacing w:val="80"/>
          <w:w w:val="150"/>
        </w:rPr>
        <w:t xml:space="preserve">   </w:t>
      </w:r>
      <w:r>
        <w:t>головы,</w:t>
      </w:r>
      <w:r>
        <w:rPr>
          <w:spacing w:val="80"/>
          <w:w w:val="150"/>
        </w:rPr>
        <w:t xml:space="preserve">   </w:t>
      </w:r>
      <w:r>
        <w:t>понимать</w:t>
      </w:r>
      <w:r>
        <w:rPr>
          <w:spacing w:val="80"/>
          <w:w w:val="150"/>
        </w:rPr>
        <w:t xml:space="preserve">   </w:t>
      </w:r>
      <w:r>
        <w:t>термин</w:t>
      </w:r>
      <w:r>
        <w:rPr>
          <w:spacing w:val="80"/>
          <w:w w:val="150"/>
        </w:rPr>
        <w:t xml:space="preserve">   </w:t>
      </w:r>
      <w:r>
        <w:t>«ракурс»</w:t>
      </w:r>
      <w:r>
        <w:rPr>
          <w:spacing w:val="80"/>
        </w:rPr>
        <w:t xml:space="preserve"> </w:t>
      </w:r>
      <w:r>
        <w:t>и определять его на практике;</w:t>
      </w:r>
    </w:p>
    <w:p w14:paraId="7E2CF118" w14:textId="77777777" w:rsidR="000D78E0" w:rsidRDefault="000D78E0" w:rsidP="000D78E0">
      <w:pPr>
        <w:pStyle w:val="a3"/>
        <w:ind w:left="567" w:right="1181" w:firstLine="0"/>
      </w:pPr>
      <w:r>
        <w:t>иметь</w:t>
      </w:r>
      <w:r>
        <w:rPr>
          <w:spacing w:val="69"/>
        </w:rPr>
        <w:t xml:space="preserve"> </w:t>
      </w:r>
      <w:r>
        <w:t>представление</w:t>
      </w:r>
      <w:r>
        <w:rPr>
          <w:spacing w:val="68"/>
        </w:rPr>
        <w:t xml:space="preserve">   </w:t>
      </w:r>
      <w:r>
        <w:t>о</w:t>
      </w:r>
      <w:r>
        <w:rPr>
          <w:spacing w:val="69"/>
        </w:rPr>
        <w:t xml:space="preserve">   </w:t>
      </w:r>
      <w:r>
        <w:t>скульптурном</w:t>
      </w:r>
      <w:r>
        <w:rPr>
          <w:spacing w:val="68"/>
        </w:rPr>
        <w:t xml:space="preserve">   </w:t>
      </w:r>
      <w:r>
        <w:t>портрете</w:t>
      </w:r>
      <w:r>
        <w:rPr>
          <w:spacing w:val="68"/>
        </w:rPr>
        <w:t xml:space="preserve">   </w:t>
      </w:r>
      <w:r>
        <w:t>в</w:t>
      </w:r>
      <w:r>
        <w:rPr>
          <w:spacing w:val="69"/>
        </w:rPr>
        <w:t xml:space="preserve">   </w:t>
      </w:r>
      <w:r>
        <w:t>истории</w:t>
      </w:r>
      <w:r>
        <w:rPr>
          <w:spacing w:val="69"/>
        </w:rPr>
        <w:t xml:space="preserve">   </w:t>
      </w:r>
      <w:r>
        <w:t>искусства, о выражении характера человека и образа эпохи в скульптурном портрете;</w:t>
      </w:r>
    </w:p>
    <w:p w14:paraId="1D2A1DFB" w14:textId="77777777" w:rsidR="000D78E0" w:rsidRDefault="000D78E0" w:rsidP="000D78E0">
      <w:pPr>
        <w:pStyle w:val="a3"/>
        <w:spacing w:before="1"/>
        <w:ind w:left="567" w:right="1181" w:firstLine="0"/>
      </w:pPr>
      <w:r>
        <w:t>иметь</w:t>
      </w:r>
      <w:r>
        <w:rPr>
          <w:spacing w:val="-2"/>
        </w:rPr>
        <w:t xml:space="preserve"> </w:t>
      </w:r>
      <w:r>
        <w:t>начальный</w:t>
      </w:r>
      <w:r>
        <w:rPr>
          <w:spacing w:val="-2"/>
        </w:rPr>
        <w:t xml:space="preserve"> </w:t>
      </w:r>
      <w:r>
        <w:t>опыт</w:t>
      </w:r>
      <w:r>
        <w:rPr>
          <w:spacing w:val="-6"/>
        </w:rPr>
        <w:t xml:space="preserve"> </w:t>
      </w:r>
      <w:r>
        <w:t>лепки</w:t>
      </w:r>
      <w:r>
        <w:rPr>
          <w:spacing w:val="-2"/>
        </w:rPr>
        <w:t xml:space="preserve"> </w:t>
      </w:r>
      <w:r>
        <w:t>головы</w:t>
      </w:r>
      <w:r>
        <w:rPr>
          <w:spacing w:val="-3"/>
        </w:rPr>
        <w:t xml:space="preserve"> </w:t>
      </w:r>
      <w:r>
        <w:rPr>
          <w:spacing w:val="-2"/>
        </w:rPr>
        <w:t>человека;</w:t>
      </w:r>
    </w:p>
    <w:p w14:paraId="73CCEE30" w14:textId="77777777" w:rsidR="000D78E0" w:rsidRDefault="000D78E0" w:rsidP="000D78E0">
      <w:pPr>
        <w:pStyle w:val="a3"/>
        <w:ind w:left="567" w:right="1181" w:firstLine="0"/>
      </w:pPr>
      <w:r>
        <w:t>приобретать опыт графического портретного изображения как нового для себя видения индивидуальности человека;</w:t>
      </w:r>
    </w:p>
    <w:p w14:paraId="17DA96A2" w14:textId="77777777" w:rsidR="000D78E0" w:rsidRDefault="000D78E0" w:rsidP="000D78E0">
      <w:pPr>
        <w:pStyle w:val="a3"/>
        <w:ind w:left="567" w:right="1181" w:firstLine="0"/>
      </w:pPr>
      <w:r>
        <w:t>иметь</w:t>
      </w:r>
      <w:r>
        <w:rPr>
          <w:spacing w:val="80"/>
          <w:w w:val="150"/>
        </w:rPr>
        <w:t xml:space="preserve">  </w:t>
      </w:r>
      <w:r>
        <w:t>представление</w:t>
      </w:r>
      <w:r>
        <w:rPr>
          <w:spacing w:val="80"/>
          <w:w w:val="150"/>
        </w:rPr>
        <w:t xml:space="preserve">  </w:t>
      </w:r>
      <w:r>
        <w:t>о</w:t>
      </w:r>
      <w:r>
        <w:rPr>
          <w:spacing w:val="80"/>
          <w:w w:val="150"/>
        </w:rPr>
        <w:t xml:space="preserve">  </w:t>
      </w:r>
      <w:r>
        <w:t>графических</w:t>
      </w:r>
      <w:r>
        <w:rPr>
          <w:spacing w:val="80"/>
          <w:w w:val="150"/>
        </w:rPr>
        <w:t xml:space="preserve">  </w:t>
      </w:r>
      <w:r>
        <w:t>портретах</w:t>
      </w:r>
      <w:r>
        <w:rPr>
          <w:spacing w:val="80"/>
          <w:w w:val="150"/>
        </w:rPr>
        <w:t xml:space="preserve">  </w:t>
      </w:r>
      <w:r>
        <w:t>мастеров</w:t>
      </w:r>
      <w:r>
        <w:rPr>
          <w:spacing w:val="80"/>
          <w:w w:val="150"/>
        </w:rPr>
        <w:t xml:space="preserve">  </w:t>
      </w:r>
      <w:r>
        <w:t>разных</w:t>
      </w:r>
      <w:r>
        <w:rPr>
          <w:spacing w:val="80"/>
          <w:w w:val="150"/>
        </w:rPr>
        <w:t xml:space="preserve">  </w:t>
      </w:r>
      <w:r>
        <w:t>эпох,</w:t>
      </w:r>
      <w:r>
        <w:rPr>
          <w:spacing w:val="80"/>
          <w:w w:val="150"/>
        </w:rPr>
        <w:t xml:space="preserve"> </w:t>
      </w:r>
      <w:r>
        <w:t>о разнообразии графических средств в изображении образа человека;</w:t>
      </w:r>
    </w:p>
    <w:p w14:paraId="37D18D9C" w14:textId="77777777" w:rsidR="000D78E0" w:rsidRDefault="000D78E0" w:rsidP="000D78E0">
      <w:pPr>
        <w:pStyle w:val="a3"/>
        <w:ind w:left="567" w:right="1181" w:firstLine="0"/>
      </w:pPr>
      <w:r>
        <w:rPr>
          <w:spacing w:val="-2"/>
        </w:rPr>
        <w:t>уметь</w:t>
      </w:r>
      <w:r>
        <w:tab/>
      </w:r>
      <w:r>
        <w:rPr>
          <w:spacing w:val="-2"/>
        </w:rPr>
        <w:t>характеризовать</w:t>
      </w:r>
      <w:r>
        <w:tab/>
      </w:r>
      <w:r>
        <w:rPr>
          <w:spacing w:val="-4"/>
        </w:rPr>
        <w:t>роль</w:t>
      </w:r>
      <w:r>
        <w:tab/>
      </w:r>
      <w:r>
        <w:rPr>
          <w:spacing w:val="-2"/>
        </w:rPr>
        <w:t>освещения</w:t>
      </w:r>
      <w:r>
        <w:tab/>
      </w:r>
      <w:r>
        <w:rPr>
          <w:spacing w:val="-4"/>
        </w:rPr>
        <w:t>как</w:t>
      </w:r>
      <w:r>
        <w:tab/>
      </w:r>
      <w:r>
        <w:rPr>
          <w:spacing w:val="-2"/>
        </w:rPr>
        <w:t>выразительного</w:t>
      </w:r>
      <w:r>
        <w:tab/>
      </w:r>
      <w:r>
        <w:rPr>
          <w:spacing w:val="-2"/>
        </w:rPr>
        <w:t xml:space="preserve">средства </w:t>
      </w:r>
      <w:r>
        <w:t>при создании художественного образа;</w:t>
      </w:r>
    </w:p>
    <w:p w14:paraId="7D325B75" w14:textId="77777777" w:rsidR="000D78E0" w:rsidRDefault="000D78E0" w:rsidP="000D78E0">
      <w:pPr>
        <w:pStyle w:val="a3"/>
        <w:ind w:left="567" w:right="1181" w:firstLine="0"/>
        <w:jc w:val="left"/>
      </w:pPr>
      <w:r>
        <w:t>иметь опыт создания живописного</w:t>
      </w:r>
      <w:r>
        <w:rPr>
          <w:spacing w:val="-1"/>
        </w:rPr>
        <w:t xml:space="preserve"> </w:t>
      </w:r>
      <w:r>
        <w:t>портрета, понимать роль цвета в создании портретного образа как средства выражения настроения, характера, индивидуальности героя портрета;</w:t>
      </w:r>
    </w:p>
    <w:p w14:paraId="0FEB83C7" w14:textId="77777777" w:rsidR="000D78E0" w:rsidRDefault="000D78E0" w:rsidP="000D78E0">
      <w:pPr>
        <w:pStyle w:val="a3"/>
        <w:tabs>
          <w:tab w:val="left" w:pos="1936"/>
          <w:tab w:val="left" w:pos="3718"/>
          <w:tab w:val="left" w:pos="4124"/>
          <w:tab w:val="left" w:pos="5038"/>
          <w:tab w:val="left" w:pos="6237"/>
          <w:tab w:val="left" w:pos="6635"/>
          <w:tab w:val="left" w:pos="7930"/>
          <w:tab w:val="left" w:pos="8563"/>
          <w:tab w:val="left" w:pos="9025"/>
          <w:tab w:val="left" w:pos="9431"/>
        </w:tabs>
        <w:spacing w:before="1"/>
        <w:ind w:left="567" w:right="1181" w:firstLine="0"/>
      </w:pPr>
      <w:r>
        <w:rPr>
          <w:spacing w:val="-2"/>
        </w:rPr>
        <w:t>иметь</w:t>
      </w:r>
      <w:r>
        <w:t xml:space="preserve">  </w:t>
      </w:r>
      <w:r>
        <w:rPr>
          <w:spacing w:val="-2"/>
        </w:rPr>
        <w:t>представление</w:t>
      </w:r>
      <w:r>
        <w:t xml:space="preserve"> </w:t>
      </w:r>
      <w:r>
        <w:rPr>
          <w:spacing w:val="-10"/>
        </w:rPr>
        <w:t>о</w:t>
      </w:r>
      <w:r>
        <w:t xml:space="preserve"> </w:t>
      </w:r>
      <w:r>
        <w:rPr>
          <w:spacing w:val="-2"/>
        </w:rPr>
        <w:t>жанре</w:t>
      </w:r>
      <w:r>
        <w:tab/>
      </w:r>
      <w:r>
        <w:rPr>
          <w:spacing w:val="-2"/>
        </w:rPr>
        <w:t>портрета</w:t>
      </w:r>
      <w:r>
        <w:t xml:space="preserve"> </w:t>
      </w:r>
      <w:r>
        <w:rPr>
          <w:spacing w:val="-10"/>
        </w:rPr>
        <w:t>в</w:t>
      </w:r>
      <w:r>
        <w:tab/>
      </w:r>
      <w:r>
        <w:rPr>
          <w:spacing w:val="-2"/>
        </w:rPr>
        <w:t>искусстве</w:t>
      </w:r>
      <w:r>
        <w:tab/>
      </w:r>
      <w:r>
        <w:rPr>
          <w:spacing w:val="-6"/>
        </w:rPr>
        <w:t>ХХ</w:t>
      </w:r>
      <w:r>
        <w:tab/>
      </w:r>
      <w:r>
        <w:rPr>
          <w:spacing w:val="-6"/>
        </w:rPr>
        <w:t>в.</w:t>
      </w:r>
      <w:r>
        <w:t xml:space="preserve"> </w:t>
      </w:r>
      <w:r>
        <w:rPr>
          <w:spacing w:val="-10"/>
        </w:rPr>
        <w:t>–</w:t>
      </w:r>
      <w:r>
        <w:t xml:space="preserve"> </w:t>
      </w:r>
      <w:r>
        <w:rPr>
          <w:spacing w:val="-2"/>
        </w:rPr>
        <w:t xml:space="preserve">западном </w:t>
      </w:r>
      <w:r>
        <w:t>и отечественном.</w:t>
      </w:r>
    </w:p>
    <w:p w14:paraId="592B2EE6" w14:textId="77777777" w:rsidR="000D78E0" w:rsidRDefault="000D78E0" w:rsidP="000F08BB">
      <w:pPr>
        <w:pStyle w:val="a4"/>
        <w:numPr>
          <w:ilvl w:val="0"/>
          <w:numId w:val="16"/>
        </w:numPr>
        <w:tabs>
          <w:tab w:val="left" w:pos="1307"/>
        </w:tabs>
        <w:ind w:left="567" w:right="1181" w:firstLine="0"/>
        <w:rPr>
          <w:sz w:val="24"/>
        </w:rPr>
      </w:pPr>
      <w:r>
        <w:rPr>
          <w:spacing w:val="-2"/>
          <w:sz w:val="24"/>
        </w:rPr>
        <w:t>Пейзаж:</w:t>
      </w:r>
    </w:p>
    <w:p w14:paraId="68B323F0" w14:textId="77777777" w:rsidR="000D78E0" w:rsidRDefault="000D78E0" w:rsidP="000D78E0">
      <w:pPr>
        <w:pStyle w:val="a3"/>
        <w:ind w:left="567" w:right="1181" w:firstLine="0"/>
      </w:pPr>
      <w:r>
        <w:t xml:space="preserve">иметь представление и уметь сравнивать изображение пространства в эпоху Древнего </w:t>
      </w:r>
      <w:r>
        <w:lastRenderedPageBreak/>
        <w:t>мира, в Средневековом искусстве и в эпоху Возрождения;</w:t>
      </w:r>
    </w:p>
    <w:p w14:paraId="3B76AE17" w14:textId="77777777" w:rsidR="000D78E0" w:rsidRDefault="000D78E0" w:rsidP="000D78E0">
      <w:pPr>
        <w:pStyle w:val="a3"/>
        <w:ind w:left="567" w:right="1181" w:firstLine="0"/>
      </w:pPr>
      <w:r>
        <w:t>знать</w:t>
      </w:r>
      <w:r>
        <w:rPr>
          <w:spacing w:val="80"/>
          <w:w w:val="150"/>
        </w:rPr>
        <w:t xml:space="preserve">  </w:t>
      </w:r>
      <w:r>
        <w:t>правила</w:t>
      </w:r>
      <w:r>
        <w:rPr>
          <w:spacing w:val="80"/>
          <w:w w:val="150"/>
        </w:rPr>
        <w:t xml:space="preserve">  </w:t>
      </w:r>
      <w:r>
        <w:t>построения</w:t>
      </w:r>
      <w:r>
        <w:rPr>
          <w:spacing w:val="80"/>
          <w:w w:val="150"/>
        </w:rPr>
        <w:t xml:space="preserve">  </w:t>
      </w:r>
      <w:r>
        <w:t>линейной</w:t>
      </w:r>
      <w:r>
        <w:rPr>
          <w:spacing w:val="80"/>
          <w:w w:val="150"/>
        </w:rPr>
        <w:t xml:space="preserve">  </w:t>
      </w:r>
      <w:r>
        <w:t>перспективы</w:t>
      </w:r>
      <w:r>
        <w:rPr>
          <w:spacing w:val="80"/>
          <w:w w:val="150"/>
        </w:rPr>
        <w:t xml:space="preserve">  </w:t>
      </w:r>
      <w:r>
        <w:t>и</w:t>
      </w:r>
      <w:r>
        <w:rPr>
          <w:spacing w:val="80"/>
          <w:w w:val="150"/>
        </w:rPr>
        <w:t xml:space="preserve">  </w:t>
      </w:r>
      <w:r>
        <w:t>уметь</w:t>
      </w:r>
      <w:r>
        <w:rPr>
          <w:spacing w:val="80"/>
          <w:w w:val="150"/>
        </w:rPr>
        <w:t xml:space="preserve">  </w:t>
      </w:r>
      <w:r>
        <w:t>применять</w:t>
      </w:r>
      <w:r>
        <w:rPr>
          <w:spacing w:val="80"/>
        </w:rPr>
        <w:t xml:space="preserve"> </w:t>
      </w:r>
      <w:r>
        <w:t>их в рисунке;</w:t>
      </w:r>
    </w:p>
    <w:p w14:paraId="53018484" w14:textId="77777777" w:rsidR="000D78E0" w:rsidRDefault="000D78E0" w:rsidP="000D78E0">
      <w:pPr>
        <w:pStyle w:val="a3"/>
        <w:ind w:left="567" w:right="1181" w:firstLine="0"/>
      </w:pPr>
      <w:r>
        <w:t>определять</w:t>
      </w:r>
      <w:r>
        <w:rPr>
          <w:spacing w:val="80"/>
          <w:w w:val="150"/>
        </w:rPr>
        <w:t xml:space="preserve">  </w:t>
      </w:r>
      <w:r>
        <w:t>содержание</w:t>
      </w:r>
      <w:r>
        <w:rPr>
          <w:spacing w:val="80"/>
          <w:w w:val="150"/>
        </w:rPr>
        <w:t xml:space="preserve">  </w:t>
      </w:r>
      <w:r>
        <w:t>понятий:</w:t>
      </w:r>
      <w:r>
        <w:rPr>
          <w:spacing w:val="80"/>
          <w:w w:val="150"/>
        </w:rPr>
        <w:t xml:space="preserve">  </w:t>
      </w:r>
      <w:r>
        <w:t>линия</w:t>
      </w:r>
      <w:r>
        <w:rPr>
          <w:spacing w:val="80"/>
          <w:w w:val="150"/>
        </w:rPr>
        <w:t xml:space="preserve">  </w:t>
      </w:r>
      <w:r>
        <w:t>горизонта,</w:t>
      </w:r>
      <w:r>
        <w:rPr>
          <w:spacing w:val="80"/>
          <w:w w:val="150"/>
        </w:rPr>
        <w:t xml:space="preserve">  </w:t>
      </w:r>
      <w:r>
        <w:t>точка</w:t>
      </w:r>
      <w:r>
        <w:rPr>
          <w:spacing w:val="80"/>
          <w:w w:val="150"/>
        </w:rPr>
        <w:t xml:space="preserve">  </w:t>
      </w:r>
      <w:r>
        <w:t>схода,</w:t>
      </w:r>
      <w:r>
        <w:rPr>
          <w:spacing w:val="80"/>
          <w:w w:val="150"/>
        </w:rPr>
        <w:t xml:space="preserve">  </w:t>
      </w:r>
      <w:r>
        <w:t>низкий и высокий горизонт, перспективные сокращения, центральная и угловая перспектива;</w:t>
      </w:r>
    </w:p>
    <w:p w14:paraId="7C45A5D3" w14:textId="77777777" w:rsidR="000D78E0" w:rsidRDefault="000D78E0" w:rsidP="000D78E0">
      <w:pPr>
        <w:pStyle w:val="a3"/>
        <w:ind w:left="567" w:right="1181" w:firstLine="0"/>
      </w:pPr>
      <w:r>
        <w:t>знать</w:t>
      </w:r>
      <w:r>
        <w:rPr>
          <w:spacing w:val="-6"/>
        </w:rPr>
        <w:t xml:space="preserve"> </w:t>
      </w:r>
      <w:r>
        <w:t>правила</w:t>
      </w:r>
      <w:r>
        <w:rPr>
          <w:spacing w:val="-4"/>
        </w:rPr>
        <w:t xml:space="preserve"> </w:t>
      </w:r>
      <w:r>
        <w:t>воздушной</w:t>
      </w:r>
      <w:r>
        <w:rPr>
          <w:spacing w:val="-3"/>
        </w:rPr>
        <w:t xml:space="preserve"> </w:t>
      </w:r>
      <w:r>
        <w:t>перспективы</w:t>
      </w:r>
      <w:r>
        <w:rPr>
          <w:spacing w:val="-7"/>
        </w:rPr>
        <w:t xml:space="preserve"> </w:t>
      </w:r>
      <w:r>
        <w:t>и уметь</w:t>
      </w:r>
      <w:r>
        <w:rPr>
          <w:spacing w:val="-3"/>
        </w:rPr>
        <w:t xml:space="preserve"> </w:t>
      </w:r>
      <w:r>
        <w:t>их</w:t>
      </w:r>
      <w:r>
        <w:rPr>
          <w:spacing w:val="-1"/>
        </w:rPr>
        <w:t xml:space="preserve"> </w:t>
      </w:r>
      <w:r>
        <w:t>применять</w:t>
      </w:r>
      <w:r>
        <w:rPr>
          <w:spacing w:val="-4"/>
        </w:rPr>
        <w:t xml:space="preserve"> </w:t>
      </w:r>
      <w:r>
        <w:t>на</w:t>
      </w:r>
      <w:r>
        <w:rPr>
          <w:spacing w:val="-3"/>
        </w:rPr>
        <w:t xml:space="preserve"> </w:t>
      </w:r>
      <w:r>
        <w:rPr>
          <w:spacing w:val="-2"/>
        </w:rPr>
        <w:t>практике;</w:t>
      </w:r>
    </w:p>
    <w:p w14:paraId="16F782BF" w14:textId="77777777" w:rsidR="000D78E0" w:rsidRDefault="000D78E0" w:rsidP="000D78E0">
      <w:pPr>
        <w:pStyle w:val="a3"/>
        <w:ind w:left="567" w:right="1181" w:firstLine="0"/>
      </w:pPr>
      <w:r>
        <w:t>характеризовать</w:t>
      </w:r>
      <w:r>
        <w:rPr>
          <w:spacing w:val="65"/>
          <w:w w:val="150"/>
        </w:rPr>
        <w:t xml:space="preserve"> </w:t>
      </w:r>
      <w:r>
        <w:t>особенности</w:t>
      </w:r>
      <w:r>
        <w:rPr>
          <w:spacing w:val="65"/>
          <w:w w:val="150"/>
        </w:rPr>
        <w:t xml:space="preserve">  </w:t>
      </w:r>
      <w:r>
        <w:t>изображения</w:t>
      </w:r>
      <w:r>
        <w:rPr>
          <w:spacing w:val="64"/>
          <w:w w:val="150"/>
        </w:rPr>
        <w:t xml:space="preserve">   </w:t>
      </w:r>
      <w:r>
        <w:t>разных</w:t>
      </w:r>
      <w:r>
        <w:rPr>
          <w:spacing w:val="65"/>
          <w:w w:val="150"/>
        </w:rPr>
        <w:t xml:space="preserve">   </w:t>
      </w:r>
      <w:r>
        <w:t>состояний</w:t>
      </w:r>
      <w:r>
        <w:rPr>
          <w:spacing w:val="64"/>
          <w:w w:val="150"/>
        </w:rPr>
        <w:t xml:space="preserve">   </w:t>
      </w:r>
      <w:r>
        <w:t>природы в</w:t>
      </w:r>
      <w:r>
        <w:rPr>
          <w:spacing w:val="60"/>
          <w:w w:val="150"/>
        </w:rPr>
        <w:t xml:space="preserve">    </w:t>
      </w:r>
      <w:r>
        <w:t>романтическом</w:t>
      </w:r>
      <w:r>
        <w:rPr>
          <w:spacing w:val="60"/>
          <w:w w:val="150"/>
        </w:rPr>
        <w:t xml:space="preserve">    </w:t>
      </w:r>
      <w:r>
        <w:t>пейзаже</w:t>
      </w:r>
      <w:r>
        <w:rPr>
          <w:spacing w:val="60"/>
          <w:w w:val="150"/>
        </w:rPr>
        <w:t xml:space="preserve">    </w:t>
      </w:r>
      <w:r>
        <w:t>и</w:t>
      </w:r>
      <w:r>
        <w:rPr>
          <w:spacing w:val="60"/>
          <w:w w:val="150"/>
        </w:rPr>
        <w:t xml:space="preserve">    </w:t>
      </w:r>
      <w:r>
        <w:t>пейзаже</w:t>
      </w:r>
      <w:r>
        <w:rPr>
          <w:spacing w:val="60"/>
          <w:w w:val="150"/>
        </w:rPr>
        <w:t xml:space="preserve">    </w:t>
      </w:r>
      <w:r>
        <w:t>творчества</w:t>
      </w:r>
      <w:r>
        <w:rPr>
          <w:spacing w:val="60"/>
          <w:w w:val="150"/>
        </w:rPr>
        <w:t xml:space="preserve">    </w:t>
      </w:r>
      <w:r>
        <w:t>импрессионистов и постимпрессионистов;</w:t>
      </w:r>
    </w:p>
    <w:p w14:paraId="305F8CDD" w14:textId="77777777" w:rsidR="000D78E0" w:rsidRDefault="000D78E0" w:rsidP="000D78E0">
      <w:pPr>
        <w:pStyle w:val="a3"/>
        <w:ind w:left="567" w:right="1181" w:firstLine="0"/>
      </w:pPr>
      <w:r>
        <w:t>иметь</w:t>
      </w:r>
      <w:r>
        <w:rPr>
          <w:spacing w:val="-2"/>
        </w:rPr>
        <w:t xml:space="preserve"> </w:t>
      </w:r>
      <w:r>
        <w:t>представление</w:t>
      </w:r>
      <w:r>
        <w:rPr>
          <w:spacing w:val="-3"/>
        </w:rPr>
        <w:t xml:space="preserve"> </w:t>
      </w:r>
      <w:r>
        <w:t>о</w:t>
      </w:r>
      <w:r>
        <w:rPr>
          <w:spacing w:val="-3"/>
        </w:rPr>
        <w:t xml:space="preserve"> </w:t>
      </w:r>
      <w:r>
        <w:t>морских</w:t>
      </w:r>
      <w:r>
        <w:rPr>
          <w:spacing w:val="-3"/>
        </w:rPr>
        <w:t xml:space="preserve"> </w:t>
      </w:r>
      <w:r>
        <w:t>пейзажах</w:t>
      </w:r>
      <w:r>
        <w:rPr>
          <w:spacing w:val="-1"/>
        </w:rPr>
        <w:t xml:space="preserve"> </w:t>
      </w:r>
      <w:r>
        <w:t>И.</w:t>
      </w:r>
      <w:r>
        <w:rPr>
          <w:spacing w:val="1"/>
        </w:rPr>
        <w:t xml:space="preserve"> </w:t>
      </w:r>
      <w:r>
        <w:rPr>
          <w:spacing w:val="-2"/>
        </w:rPr>
        <w:t>Айвазовского;</w:t>
      </w:r>
    </w:p>
    <w:p w14:paraId="5CABCBF5" w14:textId="77777777" w:rsidR="000D78E0" w:rsidRDefault="000D78E0" w:rsidP="000D78E0">
      <w:pPr>
        <w:pStyle w:val="a3"/>
        <w:tabs>
          <w:tab w:val="left" w:pos="2351"/>
          <w:tab w:val="left" w:pos="4549"/>
          <w:tab w:val="left" w:pos="5492"/>
          <w:tab w:val="left" w:pos="7586"/>
          <w:tab w:val="left" w:pos="9370"/>
        </w:tabs>
        <w:ind w:left="567" w:right="1181" w:firstLine="0"/>
      </w:pPr>
      <w:r>
        <w:rPr>
          <w:spacing w:val="-2"/>
        </w:rPr>
        <w:t>иметь</w:t>
      </w:r>
      <w:r>
        <w:t xml:space="preserve"> </w:t>
      </w:r>
      <w:r>
        <w:rPr>
          <w:spacing w:val="-2"/>
        </w:rPr>
        <w:t>представление</w:t>
      </w:r>
      <w:r>
        <w:t xml:space="preserve"> </w:t>
      </w:r>
      <w:r>
        <w:rPr>
          <w:spacing w:val="-6"/>
        </w:rPr>
        <w:t>об</w:t>
      </w:r>
      <w:r>
        <w:t xml:space="preserve"> </w:t>
      </w:r>
      <w:r>
        <w:rPr>
          <w:spacing w:val="-2"/>
        </w:rPr>
        <w:t>особенностях</w:t>
      </w:r>
      <w:r>
        <w:tab/>
      </w:r>
      <w:r>
        <w:rPr>
          <w:spacing w:val="-2"/>
        </w:rPr>
        <w:t>пленэрной</w:t>
      </w:r>
      <w:r>
        <w:t xml:space="preserve"> </w:t>
      </w:r>
      <w:r>
        <w:rPr>
          <w:spacing w:val="-2"/>
        </w:rPr>
        <w:t xml:space="preserve">живописи </w:t>
      </w:r>
      <w:r>
        <w:t>и колористической изменчивости состояний природы;</w:t>
      </w:r>
    </w:p>
    <w:p w14:paraId="45BC4F65" w14:textId="77777777" w:rsidR="000D78E0" w:rsidRDefault="000D78E0" w:rsidP="000D78E0">
      <w:pPr>
        <w:pStyle w:val="a3"/>
        <w:spacing w:before="1"/>
        <w:ind w:left="567" w:right="1181" w:firstLine="0"/>
      </w:pPr>
      <w: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643EA3EA" w14:textId="77777777" w:rsidR="000D78E0" w:rsidRDefault="000D78E0" w:rsidP="000D78E0">
      <w:pPr>
        <w:pStyle w:val="a3"/>
        <w:ind w:left="567" w:right="1181" w:firstLine="0"/>
      </w:pPr>
      <w:r>
        <w:t>уметь объяснять, как в пейзажной живописи развивался образ отечественной природы и каково его значение в развитии чувства Родины;</w:t>
      </w:r>
    </w:p>
    <w:p w14:paraId="52233A1F" w14:textId="77777777" w:rsidR="000D78E0" w:rsidRDefault="000D78E0" w:rsidP="000D78E0">
      <w:pPr>
        <w:pStyle w:val="a3"/>
        <w:ind w:left="567" w:right="1181" w:firstLine="0"/>
      </w:pPr>
      <w:r>
        <w:t xml:space="preserve">иметь опыт живописного изображения различных активно выраженных состояний </w:t>
      </w:r>
      <w:r>
        <w:rPr>
          <w:spacing w:val="-2"/>
        </w:rPr>
        <w:t>природы;</w:t>
      </w:r>
    </w:p>
    <w:p w14:paraId="2C79A99B" w14:textId="77777777" w:rsidR="000D78E0" w:rsidRDefault="000D78E0" w:rsidP="000D78E0">
      <w:pPr>
        <w:pStyle w:val="a3"/>
        <w:ind w:left="567" w:right="1181" w:firstLine="0"/>
      </w:pPr>
      <w:r>
        <w:t>иметь</w:t>
      </w:r>
      <w:r>
        <w:rPr>
          <w:spacing w:val="80"/>
          <w:w w:val="150"/>
        </w:rPr>
        <w:t xml:space="preserve">  </w:t>
      </w:r>
      <w:r>
        <w:t>опыт</w:t>
      </w:r>
      <w:r>
        <w:rPr>
          <w:spacing w:val="80"/>
          <w:w w:val="150"/>
        </w:rPr>
        <w:t xml:space="preserve">  </w:t>
      </w:r>
      <w:r>
        <w:t>пейзажных</w:t>
      </w:r>
      <w:r>
        <w:rPr>
          <w:spacing w:val="80"/>
          <w:w w:val="150"/>
        </w:rPr>
        <w:t xml:space="preserve">  </w:t>
      </w:r>
      <w:r>
        <w:t>зарисовок,</w:t>
      </w:r>
      <w:r>
        <w:rPr>
          <w:spacing w:val="80"/>
          <w:w w:val="150"/>
        </w:rPr>
        <w:t xml:space="preserve">  </w:t>
      </w:r>
      <w:r>
        <w:t>графического</w:t>
      </w:r>
      <w:r>
        <w:rPr>
          <w:spacing w:val="80"/>
          <w:w w:val="150"/>
        </w:rPr>
        <w:t xml:space="preserve">  </w:t>
      </w:r>
      <w:r>
        <w:t>изображения</w:t>
      </w:r>
      <w:r>
        <w:rPr>
          <w:spacing w:val="80"/>
          <w:w w:val="150"/>
        </w:rPr>
        <w:t xml:space="preserve">  </w:t>
      </w:r>
      <w:r>
        <w:t>природы</w:t>
      </w:r>
      <w:r>
        <w:rPr>
          <w:spacing w:val="80"/>
        </w:rPr>
        <w:t xml:space="preserve"> </w:t>
      </w:r>
      <w:r>
        <w:t>по памяти и представлению;</w:t>
      </w:r>
    </w:p>
    <w:p w14:paraId="526C59D4" w14:textId="77777777" w:rsidR="000D78E0" w:rsidRDefault="000D78E0" w:rsidP="000D78E0">
      <w:pPr>
        <w:pStyle w:val="a3"/>
        <w:ind w:left="567" w:right="1181" w:firstLine="0"/>
      </w:pPr>
      <w:r>
        <w:t>иметь опыт художественной наблюдательности как способа развития интереса к окружающему миру и его художественно-поэтическому видению;</w:t>
      </w:r>
    </w:p>
    <w:p w14:paraId="21BEEE89" w14:textId="77777777" w:rsidR="000D78E0" w:rsidRDefault="000D78E0" w:rsidP="000D78E0">
      <w:pPr>
        <w:pStyle w:val="a3"/>
        <w:ind w:left="567" w:right="1181" w:firstLine="0"/>
      </w:pPr>
      <w:r>
        <w:t>иметь</w:t>
      </w:r>
      <w:r>
        <w:rPr>
          <w:spacing w:val="-4"/>
        </w:rPr>
        <w:t xml:space="preserve"> </w:t>
      </w:r>
      <w:r>
        <w:t>опыт</w:t>
      </w:r>
      <w:r>
        <w:rPr>
          <w:spacing w:val="-5"/>
        </w:rPr>
        <w:t xml:space="preserve"> </w:t>
      </w:r>
      <w:r>
        <w:t>изображения</w:t>
      </w:r>
      <w:r>
        <w:rPr>
          <w:spacing w:val="-2"/>
        </w:rPr>
        <w:t xml:space="preserve"> </w:t>
      </w:r>
      <w:r>
        <w:t>городского</w:t>
      </w:r>
      <w:r>
        <w:rPr>
          <w:spacing w:val="-2"/>
        </w:rPr>
        <w:t xml:space="preserve"> </w:t>
      </w:r>
      <w:r>
        <w:t>пейзажа</w:t>
      </w:r>
      <w:r>
        <w:rPr>
          <w:spacing w:val="-1"/>
        </w:rPr>
        <w:t xml:space="preserve"> </w:t>
      </w:r>
      <w:r>
        <w:t>–</w:t>
      </w:r>
      <w:r>
        <w:rPr>
          <w:spacing w:val="-2"/>
        </w:rPr>
        <w:t xml:space="preserve"> </w:t>
      </w:r>
      <w:r>
        <w:t>по</w:t>
      </w:r>
      <w:r>
        <w:rPr>
          <w:spacing w:val="-2"/>
        </w:rPr>
        <w:t xml:space="preserve"> </w:t>
      </w:r>
      <w:r>
        <w:t>памяти</w:t>
      </w:r>
      <w:r>
        <w:rPr>
          <w:spacing w:val="-3"/>
        </w:rPr>
        <w:t xml:space="preserve"> </w:t>
      </w:r>
      <w:r>
        <w:t>или</w:t>
      </w:r>
      <w:r>
        <w:rPr>
          <w:spacing w:val="-4"/>
        </w:rPr>
        <w:t xml:space="preserve"> </w:t>
      </w:r>
      <w:r>
        <w:rPr>
          <w:spacing w:val="-2"/>
        </w:rPr>
        <w:t>представлению;</w:t>
      </w:r>
    </w:p>
    <w:p w14:paraId="34D1D36A" w14:textId="77777777" w:rsidR="000D78E0" w:rsidRDefault="000D78E0" w:rsidP="000D78E0">
      <w:pPr>
        <w:pStyle w:val="a3"/>
        <w:ind w:left="567" w:right="1181" w:firstLine="0"/>
      </w:pPr>
      <w:r>
        <w:t>обрести</w:t>
      </w:r>
      <w:r>
        <w:rPr>
          <w:spacing w:val="80"/>
          <w:w w:val="150"/>
        </w:rPr>
        <w:t xml:space="preserve">   </w:t>
      </w:r>
      <w:r>
        <w:t>навыки</w:t>
      </w:r>
      <w:r>
        <w:rPr>
          <w:spacing w:val="80"/>
          <w:w w:val="150"/>
        </w:rPr>
        <w:t xml:space="preserve">   </w:t>
      </w:r>
      <w:r>
        <w:t>восприятия</w:t>
      </w:r>
      <w:r>
        <w:rPr>
          <w:spacing w:val="80"/>
          <w:w w:val="150"/>
        </w:rPr>
        <w:t xml:space="preserve">   </w:t>
      </w:r>
      <w:r>
        <w:t>образности</w:t>
      </w:r>
      <w:r>
        <w:rPr>
          <w:spacing w:val="80"/>
          <w:w w:val="150"/>
        </w:rPr>
        <w:t xml:space="preserve">   </w:t>
      </w:r>
      <w:r>
        <w:t>городского</w:t>
      </w:r>
      <w:r>
        <w:rPr>
          <w:spacing w:val="80"/>
          <w:w w:val="150"/>
        </w:rPr>
        <w:t xml:space="preserve">   </w:t>
      </w:r>
      <w:r>
        <w:t>пространства</w:t>
      </w:r>
      <w:r>
        <w:rPr>
          <w:spacing w:val="80"/>
        </w:rPr>
        <w:t xml:space="preserve"> </w:t>
      </w:r>
      <w:r>
        <w:t>как выражения самобытного лица культуры и истории народа;</w:t>
      </w:r>
    </w:p>
    <w:p w14:paraId="70A85495" w14:textId="77777777" w:rsidR="000D78E0" w:rsidRDefault="000D78E0" w:rsidP="000D78E0">
      <w:pPr>
        <w:pStyle w:val="a3"/>
        <w:ind w:left="567" w:right="1181" w:firstLine="0"/>
      </w:pPr>
      <w:r>
        <w:t>понимать и объяснять роль культурного наследия в городском пространстве, задачи его охраны и сохранения.</w:t>
      </w:r>
    </w:p>
    <w:p w14:paraId="04C1D87C" w14:textId="77777777" w:rsidR="000D78E0" w:rsidRDefault="000D78E0" w:rsidP="000F08BB">
      <w:pPr>
        <w:pStyle w:val="a4"/>
        <w:numPr>
          <w:ilvl w:val="0"/>
          <w:numId w:val="16"/>
        </w:numPr>
        <w:tabs>
          <w:tab w:val="left" w:pos="1307"/>
        </w:tabs>
        <w:ind w:left="567" w:right="1181" w:firstLine="0"/>
        <w:rPr>
          <w:sz w:val="24"/>
        </w:rPr>
      </w:pPr>
      <w:r>
        <w:rPr>
          <w:sz w:val="24"/>
        </w:rPr>
        <w:t>Бытовой</w:t>
      </w:r>
      <w:r>
        <w:rPr>
          <w:spacing w:val="-7"/>
          <w:sz w:val="24"/>
        </w:rPr>
        <w:t xml:space="preserve"> </w:t>
      </w:r>
      <w:r>
        <w:rPr>
          <w:spacing w:val="-2"/>
          <w:sz w:val="24"/>
        </w:rPr>
        <w:t>жанр:</w:t>
      </w:r>
    </w:p>
    <w:p w14:paraId="1B9AC65F" w14:textId="77777777" w:rsidR="000D78E0" w:rsidRDefault="000D78E0" w:rsidP="000D78E0">
      <w:pPr>
        <w:pStyle w:val="a3"/>
        <w:ind w:left="567" w:right="1181" w:firstLine="0"/>
      </w:pPr>
      <w:r>
        <w:t>характеризовать роль изобразительного искусства в формировании представлений о</w:t>
      </w:r>
      <w:r>
        <w:rPr>
          <w:spacing w:val="40"/>
        </w:rPr>
        <w:t xml:space="preserve"> </w:t>
      </w:r>
      <w:r>
        <w:t>жизни людей разных эпох и народов;</w:t>
      </w:r>
    </w:p>
    <w:p w14:paraId="1BB8DC44" w14:textId="77777777" w:rsidR="000D78E0" w:rsidRDefault="000D78E0" w:rsidP="000D78E0">
      <w:pPr>
        <w:pStyle w:val="a3"/>
        <w:spacing w:before="1"/>
        <w:ind w:left="567" w:right="1181" w:firstLine="0"/>
      </w:pPr>
      <w:r>
        <w:t>уметь</w:t>
      </w:r>
      <w:r>
        <w:rPr>
          <w:spacing w:val="53"/>
        </w:rPr>
        <w:t xml:space="preserve">   </w:t>
      </w:r>
      <w:r>
        <w:t>объяснять</w:t>
      </w:r>
      <w:r>
        <w:rPr>
          <w:spacing w:val="54"/>
        </w:rPr>
        <w:t xml:space="preserve">   </w:t>
      </w:r>
      <w:r>
        <w:t>понятия</w:t>
      </w:r>
      <w:r>
        <w:rPr>
          <w:spacing w:val="55"/>
        </w:rPr>
        <w:t xml:space="preserve">   </w:t>
      </w:r>
      <w:r>
        <w:t>«тематическая</w:t>
      </w:r>
      <w:r>
        <w:rPr>
          <w:spacing w:val="53"/>
        </w:rPr>
        <w:t xml:space="preserve">   </w:t>
      </w:r>
      <w:r>
        <w:t>картина»,</w:t>
      </w:r>
      <w:r>
        <w:rPr>
          <w:spacing w:val="55"/>
        </w:rPr>
        <w:t xml:space="preserve">   </w:t>
      </w:r>
      <w:r>
        <w:t>«станковая</w:t>
      </w:r>
      <w:r>
        <w:rPr>
          <w:spacing w:val="53"/>
        </w:rPr>
        <w:t xml:space="preserve">   </w:t>
      </w:r>
      <w:r>
        <w:rPr>
          <w:spacing w:val="-2"/>
        </w:rPr>
        <w:t>живопись»,</w:t>
      </w:r>
    </w:p>
    <w:p w14:paraId="1DE6E78F" w14:textId="77777777" w:rsidR="000D78E0" w:rsidRDefault="000D78E0" w:rsidP="000D78E0">
      <w:pPr>
        <w:pStyle w:val="a3"/>
        <w:ind w:left="567" w:right="1181" w:firstLine="0"/>
      </w:pPr>
      <w:r>
        <w:t>«монументальная</w:t>
      </w:r>
      <w:r>
        <w:rPr>
          <w:spacing w:val="-8"/>
        </w:rPr>
        <w:t xml:space="preserve"> </w:t>
      </w:r>
      <w:r>
        <w:t>живопись»,</w:t>
      </w:r>
      <w:r>
        <w:rPr>
          <w:spacing w:val="-5"/>
        </w:rPr>
        <w:t xml:space="preserve"> </w:t>
      </w:r>
      <w:r>
        <w:t>перечислять</w:t>
      </w:r>
      <w:r>
        <w:rPr>
          <w:spacing w:val="-6"/>
        </w:rPr>
        <w:t xml:space="preserve"> </w:t>
      </w:r>
      <w:r>
        <w:t>основные</w:t>
      </w:r>
      <w:r>
        <w:rPr>
          <w:spacing w:val="-7"/>
        </w:rPr>
        <w:t xml:space="preserve"> </w:t>
      </w:r>
      <w:r>
        <w:t>жанры</w:t>
      </w:r>
      <w:r>
        <w:rPr>
          <w:spacing w:val="-5"/>
        </w:rPr>
        <w:t xml:space="preserve"> </w:t>
      </w:r>
      <w:r>
        <w:t>тематической</w:t>
      </w:r>
      <w:r>
        <w:rPr>
          <w:spacing w:val="-5"/>
        </w:rPr>
        <w:t xml:space="preserve"> </w:t>
      </w:r>
      <w:r>
        <w:rPr>
          <w:spacing w:val="-2"/>
        </w:rPr>
        <w:t>картины;</w:t>
      </w:r>
    </w:p>
    <w:p w14:paraId="3E4E1E09" w14:textId="77777777" w:rsidR="000D78E0" w:rsidRDefault="000D78E0" w:rsidP="000D78E0">
      <w:pPr>
        <w:pStyle w:val="a3"/>
        <w:ind w:left="567" w:right="1181" w:firstLine="0"/>
      </w:pPr>
      <w:r>
        <w:t>различать тему, сюжет и содержание в жанровой картине, выявлять образ нравственных и ценностных смыслов в жанровой картине;</w:t>
      </w:r>
    </w:p>
    <w:p w14:paraId="55E304E0" w14:textId="77777777" w:rsidR="000D78E0" w:rsidRDefault="000D78E0" w:rsidP="000D78E0">
      <w:pPr>
        <w:pStyle w:val="a3"/>
        <w:ind w:left="567" w:right="1181" w:firstLine="0"/>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013EFBC4" w14:textId="77777777" w:rsidR="000D78E0" w:rsidRDefault="000D78E0" w:rsidP="000D78E0">
      <w:pPr>
        <w:pStyle w:val="a3"/>
        <w:ind w:left="567" w:right="1181" w:firstLine="0"/>
      </w:pPr>
      <w:r>
        <w:t>объяснять</w:t>
      </w:r>
      <w:r>
        <w:rPr>
          <w:spacing w:val="80"/>
          <w:w w:val="150"/>
        </w:rPr>
        <w:t xml:space="preserve">  </w:t>
      </w:r>
      <w:r>
        <w:t>значение</w:t>
      </w:r>
      <w:r>
        <w:rPr>
          <w:spacing w:val="80"/>
          <w:w w:val="150"/>
        </w:rPr>
        <w:t xml:space="preserve">  </w:t>
      </w:r>
      <w:r>
        <w:t>художественного</w:t>
      </w:r>
      <w:r>
        <w:rPr>
          <w:spacing w:val="80"/>
          <w:w w:val="150"/>
        </w:rPr>
        <w:t xml:space="preserve">  </w:t>
      </w:r>
      <w:r>
        <w:t>изображения</w:t>
      </w:r>
      <w:r>
        <w:rPr>
          <w:spacing w:val="80"/>
          <w:w w:val="150"/>
        </w:rPr>
        <w:t xml:space="preserve">  </w:t>
      </w:r>
      <w:r>
        <w:t>бытовой</w:t>
      </w:r>
      <w:r>
        <w:rPr>
          <w:spacing w:val="80"/>
          <w:w w:val="150"/>
        </w:rPr>
        <w:t xml:space="preserve">  </w:t>
      </w:r>
      <w:r>
        <w:t>жизни</w:t>
      </w:r>
      <w:r>
        <w:rPr>
          <w:spacing w:val="80"/>
          <w:w w:val="150"/>
        </w:rPr>
        <w:t xml:space="preserve">  </w:t>
      </w:r>
      <w:r>
        <w:t>людей в понимании истории человечества и современной жизни;</w:t>
      </w:r>
    </w:p>
    <w:p w14:paraId="684D4161" w14:textId="77777777" w:rsidR="000D78E0" w:rsidRDefault="000D78E0" w:rsidP="000D78E0">
      <w:pPr>
        <w:pStyle w:val="a3"/>
        <w:ind w:left="567" w:right="1181" w:firstLine="0"/>
      </w:pPr>
      <w:r>
        <w:t>осознавать многообразие форм организации бытовой жизни и одновременно единство мира людей;</w:t>
      </w:r>
    </w:p>
    <w:p w14:paraId="76D20266" w14:textId="77777777" w:rsidR="000D78E0" w:rsidRDefault="000D78E0" w:rsidP="000D78E0">
      <w:pPr>
        <w:pStyle w:val="a3"/>
        <w:ind w:left="567" w:right="1181" w:firstLine="0"/>
      </w:pPr>
      <w:r>
        <w:t>иметь представление об изображении труда и повседневных занятий человека в искусстве разных</w:t>
      </w:r>
      <w:r>
        <w:rPr>
          <w:spacing w:val="80"/>
          <w:w w:val="150"/>
        </w:rPr>
        <w:t xml:space="preserve">   </w:t>
      </w:r>
      <w:r>
        <w:t>эпох</w:t>
      </w:r>
      <w:r>
        <w:rPr>
          <w:spacing w:val="80"/>
          <w:w w:val="150"/>
        </w:rPr>
        <w:t xml:space="preserve">   </w:t>
      </w:r>
      <w:r>
        <w:t>и</w:t>
      </w:r>
      <w:r>
        <w:rPr>
          <w:spacing w:val="80"/>
          <w:w w:val="150"/>
        </w:rPr>
        <w:t xml:space="preserve">   </w:t>
      </w:r>
      <w:r>
        <w:t>народов,</w:t>
      </w:r>
      <w:r>
        <w:rPr>
          <w:spacing w:val="80"/>
          <w:w w:val="150"/>
        </w:rPr>
        <w:t xml:space="preserve">   </w:t>
      </w:r>
      <w:r>
        <w:t>различать</w:t>
      </w:r>
      <w:r>
        <w:rPr>
          <w:spacing w:val="80"/>
          <w:w w:val="150"/>
        </w:rPr>
        <w:t xml:space="preserve">   </w:t>
      </w:r>
      <w:r>
        <w:t>произведения</w:t>
      </w:r>
      <w:r>
        <w:rPr>
          <w:spacing w:val="80"/>
          <w:w w:val="150"/>
        </w:rPr>
        <w:t xml:space="preserve">   </w:t>
      </w:r>
      <w:r>
        <w:t>разных</w:t>
      </w:r>
      <w:r>
        <w:rPr>
          <w:spacing w:val="80"/>
          <w:w w:val="150"/>
        </w:rPr>
        <w:t xml:space="preserve">   </w:t>
      </w:r>
      <w:r>
        <w:t>культур</w:t>
      </w:r>
      <w:r>
        <w:rPr>
          <w:spacing w:val="40"/>
        </w:rPr>
        <w:t xml:space="preserve"> </w:t>
      </w:r>
      <w:r>
        <w:t>по их стилистическим признакам и изобразительным традициям (Древний Египет, Китай, античный мир и другие);</w:t>
      </w:r>
    </w:p>
    <w:p w14:paraId="71B2F864" w14:textId="77777777" w:rsidR="000D78E0" w:rsidRDefault="000D78E0" w:rsidP="000D78E0">
      <w:pPr>
        <w:pStyle w:val="a3"/>
        <w:spacing w:before="1"/>
        <w:ind w:left="567" w:right="1181" w:firstLine="0"/>
      </w:pPr>
      <w:r>
        <w:t xml:space="preserve">иметь опыт изображения бытовой жизни разных народов в контексте традиций их </w:t>
      </w:r>
      <w:r>
        <w:rPr>
          <w:spacing w:val="-2"/>
        </w:rPr>
        <w:t>искусства;</w:t>
      </w:r>
    </w:p>
    <w:p w14:paraId="79EFFF8C" w14:textId="77777777" w:rsidR="000D78E0" w:rsidRDefault="000D78E0" w:rsidP="000D78E0">
      <w:pPr>
        <w:pStyle w:val="a3"/>
        <w:spacing w:before="70"/>
        <w:ind w:left="567" w:right="1181" w:firstLine="0"/>
      </w:pPr>
      <w:r>
        <w:t>характеризовать понятие «бытовой жанр» и уметь приводить несколько примеров произведений европейского и отечественного искусства;</w:t>
      </w:r>
      <w:r w:rsidRPr="000D78E0">
        <w:t xml:space="preserve"> </w:t>
      </w:r>
      <w:r>
        <w:t>обрести опыт создания композиции на сюжеты из реальной повседневной жизни,</w:t>
      </w:r>
      <w:r>
        <w:rPr>
          <w:spacing w:val="40"/>
        </w:rPr>
        <w:t xml:space="preserve"> </w:t>
      </w:r>
      <w:r>
        <w:t xml:space="preserve">обучаясь художественной наблюдательности и образному видению окружающей </w:t>
      </w:r>
      <w:r>
        <w:rPr>
          <w:spacing w:val="-2"/>
        </w:rPr>
        <w:t>действительности.</w:t>
      </w:r>
    </w:p>
    <w:p w14:paraId="072B9B5E" w14:textId="77777777" w:rsidR="000D78E0" w:rsidRDefault="000D78E0" w:rsidP="000F08BB">
      <w:pPr>
        <w:pStyle w:val="a4"/>
        <w:numPr>
          <w:ilvl w:val="0"/>
          <w:numId w:val="16"/>
        </w:numPr>
        <w:tabs>
          <w:tab w:val="left" w:pos="1307"/>
        </w:tabs>
        <w:spacing w:before="1"/>
        <w:ind w:left="567" w:right="1181" w:firstLine="0"/>
        <w:rPr>
          <w:sz w:val="24"/>
        </w:rPr>
      </w:pPr>
      <w:r>
        <w:rPr>
          <w:sz w:val="24"/>
        </w:rPr>
        <w:t>Исторический</w:t>
      </w:r>
      <w:r>
        <w:rPr>
          <w:spacing w:val="-7"/>
          <w:sz w:val="24"/>
        </w:rPr>
        <w:t xml:space="preserve"> </w:t>
      </w:r>
      <w:r>
        <w:rPr>
          <w:spacing w:val="-4"/>
          <w:sz w:val="24"/>
        </w:rPr>
        <w:t>жанр:</w:t>
      </w:r>
    </w:p>
    <w:p w14:paraId="2EF42237" w14:textId="77777777" w:rsidR="000D78E0" w:rsidRDefault="000D78E0" w:rsidP="000D78E0">
      <w:pPr>
        <w:pStyle w:val="a3"/>
        <w:ind w:left="567" w:right="1181" w:firstLine="0"/>
      </w:pPr>
      <w:r>
        <w:t>характеризовать</w:t>
      </w:r>
      <w:r>
        <w:rPr>
          <w:spacing w:val="80"/>
          <w:w w:val="150"/>
        </w:rPr>
        <w:t xml:space="preserve">  </w:t>
      </w:r>
      <w:r>
        <w:t>исторический</w:t>
      </w:r>
      <w:r>
        <w:rPr>
          <w:spacing w:val="80"/>
          <w:w w:val="150"/>
        </w:rPr>
        <w:t xml:space="preserve">  </w:t>
      </w:r>
      <w:r>
        <w:t>жанр</w:t>
      </w:r>
      <w:r>
        <w:rPr>
          <w:spacing w:val="80"/>
          <w:w w:val="150"/>
        </w:rPr>
        <w:t xml:space="preserve">  </w:t>
      </w:r>
      <w:r>
        <w:t>в</w:t>
      </w:r>
      <w:r>
        <w:rPr>
          <w:spacing w:val="80"/>
          <w:w w:val="150"/>
        </w:rPr>
        <w:t xml:space="preserve">  </w:t>
      </w:r>
      <w:r>
        <w:t>истории</w:t>
      </w:r>
      <w:r>
        <w:rPr>
          <w:spacing w:val="80"/>
          <w:w w:val="150"/>
        </w:rPr>
        <w:t xml:space="preserve">  </w:t>
      </w:r>
      <w:r>
        <w:t>искусства</w:t>
      </w:r>
      <w:r>
        <w:rPr>
          <w:spacing w:val="80"/>
          <w:w w:val="150"/>
        </w:rPr>
        <w:t xml:space="preserve">  </w:t>
      </w:r>
      <w:r>
        <w:t>и</w:t>
      </w:r>
      <w:r>
        <w:rPr>
          <w:spacing w:val="80"/>
          <w:w w:val="150"/>
        </w:rPr>
        <w:t xml:space="preserve">  </w:t>
      </w:r>
      <w:r>
        <w:t>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66D1733E" w14:textId="77777777" w:rsidR="000D78E0" w:rsidRDefault="000D78E0" w:rsidP="000D78E0">
      <w:pPr>
        <w:pStyle w:val="a3"/>
        <w:ind w:left="567" w:right="1181" w:firstLine="0"/>
      </w:pPr>
      <w:r>
        <w:t>знать</w:t>
      </w:r>
      <w:r>
        <w:rPr>
          <w:spacing w:val="80"/>
          <w:w w:val="150"/>
        </w:rPr>
        <w:t xml:space="preserve">  </w:t>
      </w:r>
      <w:r>
        <w:t>авторов,</w:t>
      </w:r>
      <w:r>
        <w:rPr>
          <w:spacing w:val="80"/>
          <w:w w:val="150"/>
        </w:rPr>
        <w:t xml:space="preserve">  </w:t>
      </w:r>
      <w:r>
        <w:t>узнавать</w:t>
      </w:r>
      <w:r>
        <w:rPr>
          <w:spacing w:val="80"/>
          <w:w w:val="150"/>
        </w:rPr>
        <w:t xml:space="preserve">  </w:t>
      </w:r>
      <w:r>
        <w:t>и</w:t>
      </w:r>
      <w:r>
        <w:rPr>
          <w:spacing w:val="80"/>
          <w:w w:val="150"/>
        </w:rPr>
        <w:t xml:space="preserve">  </w:t>
      </w:r>
      <w:r>
        <w:t>уметь</w:t>
      </w:r>
      <w:r>
        <w:rPr>
          <w:spacing w:val="80"/>
          <w:w w:val="150"/>
        </w:rPr>
        <w:t xml:space="preserve">  </w:t>
      </w:r>
      <w:r>
        <w:t>объяснять</w:t>
      </w:r>
      <w:r>
        <w:rPr>
          <w:spacing w:val="80"/>
          <w:w w:val="150"/>
        </w:rPr>
        <w:t xml:space="preserve">  </w:t>
      </w:r>
      <w:r>
        <w:t>содержание</w:t>
      </w:r>
      <w:r>
        <w:rPr>
          <w:spacing w:val="79"/>
          <w:w w:val="150"/>
        </w:rPr>
        <w:t xml:space="preserve">  </w:t>
      </w:r>
      <w:r>
        <w:t>таких</w:t>
      </w:r>
      <w:r>
        <w:rPr>
          <w:spacing w:val="79"/>
          <w:w w:val="150"/>
        </w:rPr>
        <w:t xml:space="preserve">  </w:t>
      </w:r>
      <w:r>
        <w:t>картин, как</w:t>
      </w:r>
      <w:r>
        <w:rPr>
          <w:spacing w:val="40"/>
        </w:rPr>
        <w:t xml:space="preserve">  </w:t>
      </w:r>
      <w:r>
        <w:t>«Последний</w:t>
      </w:r>
      <w:r>
        <w:rPr>
          <w:spacing w:val="40"/>
        </w:rPr>
        <w:t xml:space="preserve">  </w:t>
      </w:r>
      <w:r>
        <w:t>день</w:t>
      </w:r>
      <w:r>
        <w:rPr>
          <w:spacing w:val="40"/>
        </w:rPr>
        <w:t xml:space="preserve">  </w:t>
      </w:r>
      <w:r>
        <w:t>Помпеи»</w:t>
      </w:r>
      <w:r>
        <w:rPr>
          <w:spacing w:val="80"/>
          <w:w w:val="150"/>
        </w:rPr>
        <w:t xml:space="preserve"> </w:t>
      </w:r>
      <w:r>
        <w:t>К. Брюллова,</w:t>
      </w:r>
      <w:r>
        <w:rPr>
          <w:spacing w:val="40"/>
        </w:rPr>
        <w:t xml:space="preserve">  </w:t>
      </w:r>
      <w:r>
        <w:t>«Боярыня</w:t>
      </w:r>
      <w:r>
        <w:rPr>
          <w:spacing w:val="40"/>
        </w:rPr>
        <w:t xml:space="preserve">  </w:t>
      </w:r>
      <w:r>
        <w:t>Морозова»</w:t>
      </w:r>
      <w:r>
        <w:rPr>
          <w:spacing w:val="80"/>
          <w:w w:val="150"/>
        </w:rPr>
        <w:t xml:space="preserve"> </w:t>
      </w:r>
      <w:r>
        <w:t>и</w:t>
      </w:r>
      <w:r>
        <w:rPr>
          <w:spacing w:val="40"/>
        </w:rPr>
        <w:t xml:space="preserve">  </w:t>
      </w:r>
      <w:r>
        <w:t>другие</w:t>
      </w:r>
      <w:r>
        <w:rPr>
          <w:spacing w:val="40"/>
        </w:rPr>
        <w:t xml:space="preserve">  </w:t>
      </w:r>
      <w:r>
        <w:t>картины В. Сурикова, «Бурлаки на Волге» И. Репина;</w:t>
      </w:r>
    </w:p>
    <w:p w14:paraId="0C3EF482" w14:textId="77777777" w:rsidR="000D78E0" w:rsidRDefault="000D78E0" w:rsidP="000D78E0">
      <w:pPr>
        <w:pStyle w:val="a3"/>
        <w:ind w:left="567" w:right="1181" w:firstLine="0"/>
      </w:pPr>
      <w:r>
        <w:lastRenderedPageBreak/>
        <w:t>иметь представление о развитии исторического жанра в творчестве отечественных художников ХХ в.;</w:t>
      </w:r>
    </w:p>
    <w:p w14:paraId="6636D0AD" w14:textId="77777777" w:rsidR="000D78E0" w:rsidRDefault="000D78E0" w:rsidP="000D78E0">
      <w:pPr>
        <w:pStyle w:val="a3"/>
        <w:ind w:left="567" w:right="1181" w:firstLine="0"/>
      </w:pPr>
      <w:r>
        <w:t>уметь объяснять, почему произведения на библейские, мифологические темы, сюжеты об античных героях принято относить к историческому жанру;</w:t>
      </w:r>
    </w:p>
    <w:p w14:paraId="5FF0788D" w14:textId="77777777" w:rsidR="000D78E0" w:rsidRDefault="000D78E0" w:rsidP="000D78E0">
      <w:pPr>
        <w:pStyle w:val="a3"/>
        <w:ind w:left="567" w:right="1181" w:firstLine="0"/>
      </w:pPr>
      <w:r>
        <w:t>узнавать</w:t>
      </w:r>
      <w:r>
        <w:rPr>
          <w:spacing w:val="34"/>
        </w:rPr>
        <w:t xml:space="preserve"> </w:t>
      </w:r>
      <w:r>
        <w:t>и</w:t>
      </w:r>
      <w:r>
        <w:rPr>
          <w:spacing w:val="33"/>
        </w:rPr>
        <w:t xml:space="preserve"> </w:t>
      </w:r>
      <w:r>
        <w:t>называть</w:t>
      </w:r>
      <w:r>
        <w:rPr>
          <w:spacing w:val="34"/>
        </w:rPr>
        <w:t xml:space="preserve"> </w:t>
      </w:r>
      <w:r>
        <w:t>авторов таких</w:t>
      </w:r>
      <w:r>
        <w:rPr>
          <w:spacing w:val="34"/>
        </w:rPr>
        <w:t xml:space="preserve"> </w:t>
      </w:r>
      <w:r>
        <w:t>произведений, как</w:t>
      </w:r>
      <w:r>
        <w:rPr>
          <w:spacing w:val="35"/>
        </w:rPr>
        <w:t xml:space="preserve"> </w:t>
      </w:r>
      <w:r>
        <w:t>«Давид» Микеланджело,</w:t>
      </w:r>
      <w:r>
        <w:rPr>
          <w:spacing w:val="37"/>
        </w:rPr>
        <w:t xml:space="preserve"> </w:t>
      </w:r>
      <w:r>
        <w:t>«Весна» С. Боттичелли;</w:t>
      </w:r>
    </w:p>
    <w:p w14:paraId="274DB528" w14:textId="77777777" w:rsidR="000D78E0" w:rsidRDefault="000D78E0" w:rsidP="000D78E0">
      <w:pPr>
        <w:pStyle w:val="a3"/>
        <w:ind w:left="567" w:right="1181" w:firstLine="0"/>
      </w:pPr>
      <w: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6B2B83A4" w14:textId="77777777" w:rsidR="000D78E0" w:rsidRDefault="000D78E0" w:rsidP="000D78E0">
      <w:pPr>
        <w:pStyle w:val="a3"/>
        <w:tabs>
          <w:tab w:val="left" w:pos="2003"/>
          <w:tab w:val="left" w:pos="3289"/>
          <w:tab w:val="left" w:pos="5218"/>
          <w:tab w:val="left" w:pos="6715"/>
          <w:tab w:val="left" w:pos="7890"/>
          <w:tab w:val="left" w:pos="9706"/>
        </w:tabs>
        <w:ind w:left="567" w:right="1181" w:firstLine="0"/>
      </w:pPr>
      <w:r>
        <w:t xml:space="preserve">иметь опыт разработки композиции на выбранную историческую тему (художественный </w:t>
      </w:r>
      <w:r>
        <w:rPr>
          <w:spacing w:val="-2"/>
        </w:rPr>
        <w:t>проект):</w:t>
      </w:r>
      <w:r>
        <w:tab/>
      </w:r>
      <w:r>
        <w:rPr>
          <w:spacing w:val="-4"/>
        </w:rPr>
        <w:t>сбор</w:t>
      </w:r>
      <w:r>
        <w:t xml:space="preserve"> </w:t>
      </w:r>
      <w:r>
        <w:rPr>
          <w:spacing w:val="-2"/>
        </w:rPr>
        <w:t>материала,</w:t>
      </w:r>
      <w:r>
        <w:t xml:space="preserve"> </w:t>
      </w:r>
      <w:r>
        <w:rPr>
          <w:spacing w:val="-2"/>
        </w:rPr>
        <w:t>работа</w:t>
      </w:r>
      <w:r>
        <w:t xml:space="preserve"> </w:t>
      </w:r>
      <w:r>
        <w:rPr>
          <w:spacing w:val="-4"/>
        </w:rPr>
        <w:t>над</w:t>
      </w:r>
      <w:r>
        <w:tab/>
      </w:r>
      <w:r>
        <w:rPr>
          <w:spacing w:val="-2"/>
        </w:rPr>
        <w:t>эскизами,</w:t>
      </w:r>
      <w:r>
        <w:tab/>
      </w:r>
      <w:r>
        <w:rPr>
          <w:spacing w:val="-2"/>
        </w:rPr>
        <w:t xml:space="preserve">работа </w:t>
      </w:r>
      <w:r>
        <w:t>над композицией.</w:t>
      </w:r>
    </w:p>
    <w:p w14:paraId="7F6608AF" w14:textId="77777777" w:rsidR="000D78E0" w:rsidRDefault="000D78E0" w:rsidP="000F08BB">
      <w:pPr>
        <w:pStyle w:val="a4"/>
        <w:numPr>
          <w:ilvl w:val="0"/>
          <w:numId w:val="16"/>
        </w:numPr>
        <w:tabs>
          <w:tab w:val="left" w:pos="1307"/>
        </w:tabs>
        <w:spacing w:before="1"/>
        <w:ind w:left="567" w:right="1181" w:firstLine="0"/>
        <w:rPr>
          <w:sz w:val="24"/>
        </w:rPr>
      </w:pPr>
      <w:r>
        <w:rPr>
          <w:sz w:val="24"/>
        </w:rPr>
        <w:t>Библейские</w:t>
      </w:r>
      <w:r>
        <w:rPr>
          <w:spacing w:val="-4"/>
          <w:sz w:val="24"/>
        </w:rPr>
        <w:t xml:space="preserve"> </w:t>
      </w:r>
      <w:r>
        <w:rPr>
          <w:sz w:val="24"/>
        </w:rPr>
        <w:t>темы</w:t>
      </w:r>
      <w:r>
        <w:rPr>
          <w:spacing w:val="-3"/>
          <w:sz w:val="24"/>
        </w:rPr>
        <w:t xml:space="preserve"> </w:t>
      </w:r>
      <w:r>
        <w:rPr>
          <w:sz w:val="24"/>
        </w:rPr>
        <w:t>в</w:t>
      </w:r>
      <w:r>
        <w:rPr>
          <w:spacing w:val="-4"/>
          <w:sz w:val="24"/>
        </w:rPr>
        <w:t xml:space="preserve"> </w:t>
      </w:r>
      <w:r>
        <w:rPr>
          <w:sz w:val="24"/>
        </w:rPr>
        <w:t>изобразительном</w:t>
      </w:r>
      <w:r>
        <w:rPr>
          <w:spacing w:val="-3"/>
          <w:sz w:val="24"/>
        </w:rPr>
        <w:t xml:space="preserve"> </w:t>
      </w:r>
      <w:r>
        <w:rPr>
          <w:spacing w:val="-2"/>
          <w:sz w:val="24"/>
        </w:rPr>
        <w:t>искусстве:</w:t>
      </w:r>
    </w:p>
    <w:p w14:paraId="0868272D" w14:textId="77777777" w:rsidR="000D78E0" w:rsidRDefault="000D78E0" w:rsidP="000D78E0">
      <w:pPr>
        <w:pStyle w:val="a3"/>
        <w:ind w:left="567" w:right="1181" w:firstLine="0"/>
      </w:pPr>
      <w:r>
        <w:t>знать</w:t>
      </w:r>
      <w:r>
        <w:rPr>
          <w:spacing w:val="-1"/>
        </w:rPr>
        <w:t xml:space="preserve"> </w:t>
      </w:r>
      <w:r>
        <w:t>о</w:t>
      </w:r>
      <w:r>
        <w:rPr>
          <w:spacing w:val="-1"/>
        </w:rPr>
        <w:t xml:space="preserve"> </w:t>
      </w:r>
      <w:r>
        <w:t>значении библейских сюжетов в</w:t>
      </w:r>
      <w:r>
        <w:rPr>
          <w:spacing w:val="-2"/>
        </w:rPr>
        <w:t xml:space="preserve"> </w:t>
      </w:r>
      <w:r>
        <w:t>истории</w:t>
      </w:r>
      <w:r>
        <w:rPr>
          <w:spacing w:val="-1"/>
        </w:rPr>
        <w:t xml:space="preserve"> </w:t>
      </w:r>
      <w:r>
        <w:t>культуры и узнавать сюжеты Священной истории в произведениях искусства;</w:t>
      </w:r>
    </w:p>
    <w:p w14:paraId="1EB397BB" w14:textId="77777777" w:rsidR="000D78E0" w:rsidRDefault="000D78E0" w:rsidP="000D78E0">
      <w:pPr>
        <w:pStyle w:val="a3"/>
        <w:ind w:left="567" w:right="1181" w:firstLine="0"/>
      </w:pPr>
      <w:r>
        <w:t>объяснять</w:t>
      </w:r>
      <w:r>
        <w:rPr>
          <w:spacing w:val="39"/>
        </w:rPr>
        <w:t xml:space="preserve"> </w:t>
      </w:r>
      <w:r>
        <w:t>значение</w:t>
      </w:r>
      <w:r>
        <w:rPr>
          <w:spacing w:val="42"/>
        </w:rPr>
        <w:t xml:space="preserve"> </w:t>
      </w:r>
      <w:r>
        <w:t>великих</w:t>
      </w:r>
      <w:r>
        <w:rPr>
          <w:spacing w:val="46"/>
        </w:rPr>
        <w:t xml:space="preserve"> </w:t>
      </w:r>
      <w:r>
        <w:t>–</w:t>
      </w:r>
      <w:r>
        <w:rPr>
          <w:spacing w:val="42"/>
        </w:rPr>
        <w:t xml:space="preserve"> </w:t>
      </w:r>
      <w:r>
        <w:t>вечных</w:t>
      </w:r>
      <w:r>
        <w:rPr>
          <w:spacing w:val="45"/>
        </w:rPr>
        <w:t xml:space="preserve"> </w:t>
      </w:r>
      <w:r>
        <w:t>тем</w:t>
      </w:r>
      <w:r>
        <w:rPr>
          <w:spacing w:val="42"/>
        </w:rPr>
        <w:t xml:space="preserve"> </w:t>
      </w:r>
      <w:r>
        <w:t>в</w:t>
      </w:r>
      <w:r>
        <w:rPr>
          <w:spacing w:val="40"/>
        </w:rPr>
        <w:t xml:space="preserve"> </w:t>
      </w:r>
      <w:r>
        <w:t>искусстве</w:t>
      </w:r>
      <w:r>
        <w:rPr>
          <w:spacing w:val="42"/>
        </w:rPr>
        <w:t xml:space="preserve"> </w:t>
      </w:r>
      <w:r>
        <w:t>на</w:t>
      </w:r>
      <w:r>
        <w:rPr>
          <w:spacing w:val="41"/>
        </w:rPr>
        <w:t xml:space="preserve"> </w:t>
      </w:r>
      <w:r>
        <w:t>основе</w:t>
      </w:r>
      <w:r>
        <w:rPr>
          <w:spacing w:val="44"/>
        </w:rPr>
        <w:t xml:space="preserve"> </w:t>
      </w:r>
      <w:r>
        <w:t>сюжетов</w:t>
      </w:r>
      <w:r>
        <w:rPr>
          <w:spacing w:val="43"/>
        </w:rPr>
        <w:t xml:space="preserve"> </w:t>
      </w:r>
      <w:r>
        <w:t>Библии</w:t>
      </w:r>
      <w:r>
        <w:rPr>
          <w:spacing w:val="44"/>
        </w:rPr>
        <w:t xml:space="preserve"> </w:t>
      </w:r>
      <w:r>
        <w:rPr>
          <w:spacing w:val="-5"/>
        </w:rPr>
        <w:t>как</w:t>
      </w:r>
    </w:p>
    <w:p w14:paraId="6AD0A51E" w14:textId="77777777" w:rsidR="000D78E0" w:rsidRDefault="000D78E0" w:rsidP="000D78E0">
      <w:pPr>
        <w:pStyle w:val="a3"/>
        <w:ind w:left="567" w:right="1181" w:firstLine="0"/>
      </w:pPr>
      <w:r>
        <w:t>«духовную</w:t>
      </w:r>
      <w:r>
        <w:rPr>
          <w:spacing w:val="-8"/>
        </w:rPr>
        <w:t xml:space="preserve"> </w:t>
      </w:r>
      <w:r>
        <w:t>ось»,</w:t>
      </w:r>
      <w:r>
        <w:rPr>
          <w:spacing w:val="-3"/>
        </w:rPr>
        <w:t xml:space="preserve"> </w:t>
      </w:r>
      <w:r>
        <w:t>соединяющую</w:t>
      </w:r>
      <w:r>
        <w:rPr>
          <w:spacing w:val="-6"/>
        </w:rPr>
        <w:t xml:space="preserve"> </w:t>
      </w:r>
      <w:r>
        <w:t>жизненные</w:t>
      </w:r>
      <w:r>
        <w:rPr>
          <w:spacing w:val="-7"/>
        </w:rPr>
        <w:t xml:space="preserve"> </w:t>
      </w:r>
      <w:r>
        <w:t>позиции</w:t>
      </w:r>
      <w:r>
        <w:rPr>
          <w:spacing w:val="-5"/>
        </w:rPr>
        <w:t xml:space="preserve"> </w:t>
      </w:r>
      <w:r>
        <w:t>разных</w:t>
      </w:r>
      <w:r>
        <w:rPr>
          <w:spacing w:val="-3"/>
        </w:rPr>
        <w:t xml:space="preserve"> </w:t>
      </w:r>
      <w:r>
        <w:rPr>
          <w:spacing w:val="-2"/>
        </w:rPr>
        <w:t>поколений;</w:t>
      </w:r>
    </w:p>
    <w:p w14:paraId="615B54FA" w14:textId="77777777" w:rsidR="000D78E0" w:rsidRDefault="000D78E0" w:rsidP="000D78E0">
      <w:pPr>
        <w:pStyle w:val="a3"/>
        <w:ind w:left="567" w:right="1181" w:firstLine="0"/>
      </w:pPr>
      <w:r>
        <w:t>знать, объяснять содержание, узнавать произведения великих европейских художников на библейские</w:t>
      </w:r>
      <w:r>
        <w:rPr>
          <w:spacing w:val="80"/>
          <w:w w:val="150"/>
        </w:rPr>
        <w:t xml:space="preserve"> </w:t>
      </w:r>
      <w:r>
        <w:t>темы,</w:t>
      </w:r>
      <w:r>
        <w:rPr>
          <w:spacing w:val="80"/>
          <w:w w:val="150"/>
        </w:rPr>
        <w:t xml:space="preserve"> </w:t>
      </w:r>
      <w:r>
        <w:t>такие</w:t>
      </w:r>
      <w:r>
        <w:rPr>
          <w:spacing w:val="80"/>
          <w:w w:val="150"/>
        </w:rPr>
        <w:t xml:space="preserve"> </w:t>
      </w:r>
      <w:r>
        <w:t>как</w:t>
      </w:r>
      <w:r>
        <w:rPr>
          <w:spacing w:val="80"/>
          <w:w w:val="150"/>
        </w:rPr>
        <w:t xml:space="preserve"> </w:t>
      </w:r>
      <w:r>
        <w:t>«Сикстинская</w:t>
      </w:r>
      <w:r>
        <w:rPr>
          <w:spacing w:val="80"/>
          <w:w w:val="150"/>
        </w:rPr>
        <w:t xml:space="preserve"> </w:t>
      </w:r>
      <w:r>
        <w:t>мадонна»</w:t>
      </w:r>
      <w:r>
        <w:rPr>
          <w:spacing w:val="80"/>
          <w:w w:val="150"/>
        </w:rPr>
        <w:t xml:space="preserve"> </w:t>
      </w:r>
      <w:r>
        <w:t>Рафаэля,</w:t>
      </w:r>
      <w:r>
        <w:rPr>
          <w:spacing w:val="80"/>
          <w:w w:val="150"/>
        </w:rPr>
        <w:t xml:space="preserve"> </w:t>
      </w:r>
      <w:r>
        <w:t>«Тайная</w:t>
      </w:r>
      <w:r>
        <w:rPr>
          <w:spacing w:val="80"/>
          <w:w w:val="150"/>
        </w:rPr>
        <w:t xml:space="preserve"> </w:t>
      </w:r>
      <w:r>
        <w:t>вечеря»</w:t>
      </w:r>
      <w:r>
        <w:rPr>
          <w:spacing w:val="80"/>
        </w:rPr>
        <w:t xml:space="preserve"> </w:t>
      </w:r>
      <w:r>
        <w:t>Леонардо</w:t>
      </w:r>
      <w:r>
        <w:rPr>
          <w:spacing w:val="-1"/>
        </w:rPr>
        <w:t xml:space="preserve"> </w:t>
      </w:r>
      <w:r>
        <w:t>да</w:t>
      </w:r>
      <w:r>
        <w:rPr>
          <w:spacing w:val="-3"/>
        </w:rPr>
        <w:t xml:space="preserve"> </w:t>
      </w:r>
      <w:r>
        <w:t>Винчи, «Возвращение блудного сына» и «Святое семейство» Рембрандта и другие произведения, в скульптуре «Пьета» Микеланджело и других скульптурах;</w:t>
      </w:r>
    </w:p>
    <w:p w14:paraId="07D7D603" w14:textId="77777777" w:rsidR="000D78E0" w:rsidRDefault="000D78E0" w:rsidP="000D78E0">
      <w:pPr>
        <w:pStyle w:val="a3"/>
        <w:ind w:left="567" w:right="1181" w:firstLine="0"/>
      </w:pPr>
      <w:r>
        <w:t>знать</w:t>
      </w:r>
      <w:r>
        <w:rPr>
          <w:spacing w:val="-3"/>
        </w:rPr>
        <w:t xml:space="preserve"> </w:t>
      </w:r>
      <w:r>
        <w:t>о</w:t>
      </w:r>
      <w:r>
        <w:rPr>
          <w:spacing w:val="-5"/>
        </w:rPr>
        <w:t xml:space="preserve"> </w:t>
      </w:r>
      <w:r>
        <w:t>картинах</w:t>
      </w:r>
      <w:r>
        <w:rPr>
          <w:spacing w:val="-3"/>
        </w:rPr>
        <w:t xml:space="preserve"> </w:t>
      </w:r>
      <w:r>
        <w:t>на</w:t>
      </w:r>
      <w:r>
        <w:rPr>
          <w:spacing w:val="-3"/>
        </w:rPr>
        <w:t xml:space="preserve"> </w:t>
      </w:r>
      <w:r>
        <w:t>библейские</w:t>
      </w:r>
      <w:r>
        <w:rPr>
          <w:spacing w:val="-3"/>
        </w:rPr>
        <w:t xml:space="preserve"> </w:t>
      </w:r>
      <w:r>
        <w:t>темы</w:t>
      </w:r>
      <w:r>
        <w:rPr>
          <w:spacing w:val="-2"/>
        </w:rPr>
        <w:t xml:space="preserve"> </w:t>
      </w:r>
      <w:r>
        <w:t>в</w:t>
      </w:r>
      <w:r>
        <w:rPr>
          <w:spacing w:val="-3"/>
        </w:rPr>
        <w:t xml:space="preserve"> </w:t>
      </w:r>
      <w:r>
        <w:t>истории</w:t>
      </w:r>
      <w:r>
        <w:rPr>
          <w:spacing w:val="-2"/>
        </w:rPr>
        <w:t xml:space="preserve"> </w:t>
      </w:r>
      <w:r>
        <w:t>русского</w:t>
      </w:r>
      <w:r>
        <w:rPr>
          <w:spacing w:val="-1"/>
        </w:rPr>
        <w:t xml:space="preserve"> </w:t>
      </w:r>
      <w:r>
        <w:rPr>
          <w:spacing w:val="-2"/>
        </w:rPr>
        <w:t>искусства;</w:t>
      </w:r>
    </w:p>
    <w:p w14:paraId="7E39E6BC" w14:textId="77777777" w:rsidR="000D78E0" w:rsidRDefault="000D78E0" w:rsidP="000D78E0">
      <w:pPr>
        <w:pStyle w:val="a3"/>
        <w:ind w:left="567" w:right="1181" w:firstLine="0"/>
      </w:pPr>
      <w: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14:paraId="0E55BC9A" w14:textId="77777777" w:rsidR="000D78E0" w:rsidRDefault="000D78E0" w:rsidP="000D78E0">
      <w:pPr>
        <w:pStyle w:val="a3"/>
        <w:ind w:left="567" w:right="1181" w:firstLine="0"/>
      </w:pPr>
      <w:r>
        <w:t>иметь</w:t>
      </w:r>
      <w:r>
        <w:rPr>
          <w:spacing w:val="80"/>
        </w:rPr>
        <w:t xml:space="preserve">  </w:t>
      </w:r>
      <w:r>
        <w:t>представление</w:t>
      </w:r>
      <w:r>
        <w:rPr>
          <w:spacing w:val="80"/>
        </w:rPr>
        <w:t xml:space="preserve">  </w:t>
      </w:r>
      <w:r>
        <w:t>о</w:t>
      </w:r>
      <w:r>
        <w:rPr>
          <w:spacing w:val="80"/>
        </w:rPr>
        <w:t xml:space="preserve">  </w:t>
      </w:r>
      <w:r>
        <w:t>смысловом</w:t>
      </w:r>
      <w:r>
        <w:rPr>
          <w:spacing w:val="80"/>
        </w:rPr>
        <w:t xml:space="preserve">  </w:t>
      </w:r>
      <w:r>
        <w:t>различии</w:t>
      </w:r>
      <w:r>
        <w:rPr>
          <w:spacing w:val="80"/>
        </w:rPr>
        <w:t xml:space="preserve">  </w:t>
      </w:r>
      <w:r>
        <w:t>между</w:t>
      </w:r>
      <w:r>
        <w:rPr>
          <w:spacing w:val="80"/>
        </w:rPr>
        <w:t xml:space="preserve">  </w:t>
      </w:r>
      <w:r>
        <w:t>иконой</w:t>
      </w:r>
      <w:r>
        <w:rPr>
          <w:spacing w:val="80"/>
        </w:rPr>
        <w:t xml:space="preserve">  </w:t>
      </w:r>
      <w:r>
        <w:t>и</w:t>
      </w:r>
      <w:r>
        <w:rPr>
          <w:spacing w:val="80"/>
        </w:rPr>
        <w:t xml:space="preserve">  </w:t>
      </w:r>
      <w:r>
        <w:t>картиной</w:t>
      </w:r>
      <w:r>
        <w:rPr>
          <w:spacing w:val="80"/>
        </w:rPr>
        <w:t xml:space="preserve"> </w:t>
      </w:r>
      <w:r>
        <w:t>на библейские темы;</w:t>
      </w:r>
    </w:p>
    <w:p w14:paraId="0A310EA1" w14:textId="77777777" w:rsidR="000D78E0" w:rsidRDefault="000D78E0" w:rsidP="000D78E0">
      <w:pPr>
        <w:pStyle w:val="a3"/>
        <w:ind w:left="567" w:right="1181" w:firstLine="0"/>
      </w:pPr>
      <w:r>
        <w:t>иметь знания о русской иконописи, о великих русских иконописцах: Андрее Рублёве, Феофане Греке, Дионисии;</w:t>
      </w:r>
    </w:p>
    <w:p w14:paraId="170AF030" w14:textId="77777777" w:rsidR="000D78E0" w:rsidRDefault="000D78E0" w:rsidP="000D78E0">
      <w:pPr>
        <w:pStyle w:val="a3"/>
        <w:spacing w:before="1"/>
        <w:ind w:left="567" w:right="1181" w:firstLine="0"/>
      </w:pPr>
      <w:r>
        <w:t>воспринимать искусство древнерусской иконописи как уникальное и высокое достижение отечественной культуры;</w:t>
      </w:r>
    </w:p>
    <w:p w14:paraId="19AD0FAC" w14:textId="77777777" w:rsidR="000D78E0" w:rsidRDefault="000D78E0" w:rsidP="000D78E0">
      <w:pPr>
        <w:pStyle w:val="a3"/>
        <w:ind w:left="567" w:right="1181" w:firstLine="0"/>
      </w:pPr>
      <w:r>
        <w:t>объяснять творческий и деятельный характер восприятия произведений искусства на основе художественной культуры зрителя;</w:t>
      </w:r>
    </w:p>
    <w:p w14:paraId="1F3EEFBC" w14:textId="77777777" w:rsidR="000D78E0" w:rsidRDefault="000D78E0" w:rsidP="000D78E0">
      <w:pPr>
        <w:pStyle w:val="a3"/>
        <w:ind w:left="567" w:right="1181" w:firstLine="0"/>
      </w:pPr>
      <w:r>
        <w:t>уметь рассуждать о месте и значении изобразительного искусства в культуре, в жизни общества, в жизни человека.</w:t>
      </w:r>
    </w:p>
    <w:p w14:paraId="4C7FC641" w14:textId="77777777" w:rsidR="000D78E0" w:rsidRDefault="000D78E0" w:rsidP="000F08BB">
      <w:pPr>
        <w:pStyle w:val="a4"/>
        <w:numPr>
          <w:ilvl w:val="3"/>
          <w:numId w:val="194"/>
        </w:numPr>
        <w:tabs>
          <w:tab w:val="left" w:pos="2068"/>
        </w:tabs>
        <w:ind w:right="1181"/>
        <w:rPr>
          <w:sz w:val="24"/>
        </w:rPr>
      </w:pPr>
      <w:r>
        <w:rPr>
          <w:sz w:val="24"/>
        </w:rPr>
        <w:t xml:space="preserve"> Модуль</w:t>
      </w:r>
      <w:r>
        <w:rPr>
          <w:spacing w:val="-2"/>
          <w:sz w:val="24"/>
        </w:rPr>
        <w:t xml:space="preserve"> </w:t>
      </w:r>
      <w:r>
        <w:rPr>
          <w:sz w:val="24"/>
        </w:rPr>
        <w:t>№</w:t>
      </w:r>
      <w:r>
        <w:rPr>
          <w:spacing w:val="-3"/>
          <w:sz w:val="24"/>
        </w:rPr>
        <w:t xml:space="preserve"> </w:t>
      </w:r>
      <w:r>
        <w:rPr>
          <w:sz w:val="24"/>
        </w:rPr>
        <w:t>3 «Архитектура</w:t>
      </w:r>
      <w:r>
        <w:rPr>
          <w:spacing w:val="-3"/>
          <w:sz w:val="24"/>
        </w:rPr>
        <w:t xml:space="preserve"> </w:t>
      </w:r>
      <w:r>
        <w:rPr>
          <w:sz w:val="24"/>
        </w:rPr>
        <w:t>и</w:t>
      </w:r>
      <w:r>
        <w:rPr>
          <w:spacing w:val="-1"/>
          <w:sz w:val="24"/>
        </w:rPr>
        <w:t xml:space="preserve"> </w:t>
      </w:r>
      <w:r>
        <w:rPr>
          <w:spacing w:val="-2"/>
          <w:sz w:val="24"/>
        </w:rPr>
        <w:t>дизайн»:</w:t>
      </w:r>
    </w:p>
    <w:p w14:paraId="5CE585FA" w14:textId="77777777" w:rsidR="000D78E0" w:rsidRDefault="000D78E0" w:rsidP="000D78E0">
      <w:pPr>
        <w:pStyle w:val="a3"/>
        <w:ind w:left="567" w:right="1181" w:firstLine="0"/>
      </w:pPr>
      <w:r>
        <w:t>характеризовать</w:t>
      </w:r>
      <w:r>
        <w:rPr>
          <w:spacing w:val="78"/>
        </w:rPr>
        <w:t xml:space="preserve">  </w:t>
      </w:r>
      <w:r>
        <w:t>архитектуру</w:t>
      </w:r>
      <w:r>
        <w:rPr>
          <w:spacing w:val="75"/>
        </w:rPr>
        <w:t xml:space="preserve">  </w:t>
      </w:r>
      <w:r>
        <w:t>и</w:t>
      </w:r>
      <w:r>
        <w:rPr>
          <w:spacing w:val="78"/>
        </w:rPr>
        <w:t xml:space="preserve">  </w:t>
      </w:r>
      <w:r>
        <w:t>дизайн</w:t>
      </w:r>
      <w:r>
        <w:rPr>
          <w:spacing w:val="76"/>
        </w:rPr>
        <w:t xml:space="preserve">  </w:t>
      </w:r>
      <w:r>
        <w:t>как</w:t>
      </w:r>
      <w:r>
        <w:rPr>
          <w:spacing w:val="77"/>
        </w:rPr>
        <w:t xml:space="preserve">  </w:t>
      </w:r>
      <w:r>
        <w:t>конструктивные</w:t>
      </w:r>
      <w:r>
        <w:rPr>
          <w:spacing w:val="76"/>
        </w:rPr>
        <w:t xml:space="preserve">  </w:t>
      </w:r>
      <w:r>
        <w:t>виды</w:t>
      </w:r>
      <w:r>
        <w:rPr>
          <w:spacing w:val="77"/>
        </w:rPr>
        <w:t xml:space="preserve">  </w:t>
      </w:r>
      <w:r>
        <w:t xml:space="preserve">искусства, то есть искусства художественного построения предметно-пространственной среды жизни </w:t>
      </w:r>
      <w:r>
        <w:rPr>
          <w:spacing w:val="-2"/>
        </w:rPr>
        <w:t>людей;</w:t>
      </w:r>
    </w:p>
    <w:p w14:paraId="6C51A3E8" w14:textId="77777777" w:rsidR="000D78E0" w:rsidRDefault="000D78E0" w:rsidP="000D78E0">
      <w:pPr>
        <w:pStyle w:val="a3"/>
        <w:tabs>
          <w:tab w:val="left" w:pos="2800"/>
          <w:tab w:val="left" w:pos="3978"/>
          <w:tab w:val="left" w:pos="6000"/>
          <w:tab w:val="left" w:pos="6842"/>
          <w:tab w:val="left" w:pos="8367"/>
          <w:tab w:val="left" w:pos="9192"/>
        </w:tabs>
        <w:ind w:left="567" w:right="1181" w:firstLine="0"/>
      </w:pPr>
      <w:r>
        <w:rPr>
          <w:spacing w:val="-2"/>
        </w:rPr>
        <w:t xml:space="preserve">объяснять  </w:t>
      </w:r>
      <w:r>
        <w:t xml:space="preserve"> </w:t>
      </w:r>
      <w:r>
        <w:rPr>
          <w:spacing w:val="-4"/>
        </w:rPr>
        <w:t>роль</w:t>
      </w:r>
      <w:r>
        <w:t xml:space="preserve"> </w:t>
      </w:r>
      <w:r>
        <w:rPr>
          <w:spacing w:val="-2"/>
        </w:rPr>
        <w:t>архитектуры</w:t>
      </w:r>
      <w:r>
        <w:t xml:space="preserve">    </w:t>
      </w:r>
      <w:r>
        <w:rPr>
          <w:spacing w:val="-10"/>
        </w:rPr>
        <w:t>и</w:t>
      </w:r>
      <w:r>
        <w:tab/>
        <w:t xml:space="preserve">     </w:t>
      </w:r>
      <w:r>
        <w:rPr>
          <w:spacing w:val="-2"/>
        </w:rPr>
        <w:t>дизайна</w:t>
      </w:r>
      <w:r>
        <w:t xml:space="preserve">       </w:t>
      </w:r>
      <w:r>
        <w:rPr>
          <w:spacing w:val="-10"/>
        </w:rPr>
        <w:t>в</w:t>
      </w:r>
      <w:r>
        <w:tab/>
      </w:r>
      <w:r>
        <w:rPr>
          <w:spacing w:val="-2"/>
        </w:rPr>
        <w:t xml:space="preserve">построении </w:t>
      </w:r>
      <w:r>
        <w:t>предметно-пространственной среды жизнедеятельности человека;</w:t>
      </w:r>
    </w:p>
    <w:p w14:paraId="1309DE31" w14:textId="77777777" w:rsidR="000D78E0" w:rsidRDefault="000D78E0" w:rsidP="000D78E0">
      <w:pPr>
        <w:pStyle w:val="a3"/>
        <w:spacing w:before="1"/>
        <w:ind w:left="567" w:right="1181" w:firstLine="0"/>
      </w:pPr>
      <w:r>
        <w:t>рассуждать о влиянии предметно-пространственной среды на чувства, установки и поведение человека;</w:t>
      </w:r>
    </w:p>
    <w:p w14:paraId="7C9DA848" w14:textId="77777777" w:rsidR="000D78E0" w:rsidRDefault="000D78E0" w:rsidP="000D78E0">
      <w:pPr>
        <w:pStyle w:val="a3"/>
        <w:ind w:left="567" w:right="1181" w:firstLine="0"/>
      </w:pPr>
      <w:r>
        <w:t>рассуждать о том, как предметно-пространственная среда организует деятельность человека и представления о самом себе;</w:t>
      </w:r>
    </w:p>
    <w:p w14:paraId="474DD1FC" w14:textId="77777777" w:rsidR="000D78E0" w:rsidRDefault="000D78E0" w:rsidP="000F08BB">
      <w:pPr>
        <w:pStyle w:val="a4"/>
        <w:numPr>
          <w:ilvl w:val="0"/>
          <w:numId w:val="16"/>
        </w:numPr>
        <w:tabs>
          <w:tab w:val="left" w:pos="1307"/>
        </w:tabs>
        <w:spacing w:before="70"/>
        <w:ind w:left="567" w:right="1181" w:firstLine="0"/>
        <w:rPr>
          <w:sz w:val="24"/>
        </w:rPr>
      </w:pPr>
      <w:r>
        <w:t>объяснять</w:t>
      </w:r>
      <w:r>
        <w:rPr>
          <w:spacing w:val="79"/>
          <w:w w:val="150"/>
        </w:rPr>
        <w:t xml:space="preserve">   </w:t>
      </w:r>
      <w:r>
        <w:t>ценность</w:t>
      </w:r>
      <w:r>
        <w:rPr>
          <w:spacing w:val="78"/>
          <w:w w:val="150"/>
        </w:rPr>
        <w:t xml:space="preserve">   </w:t>
      </w:r>
      <w:r>
        <w:t>сохранения</w:t>
      </w:r>
      <w:r>
        <w:rPr>
          <w:spacing w:val="78"/>
          <w:w w:val="150"/>
        </w:rPr>
        <w:t xml:space="preserve">   </w:t>
      </w:r>
      <w:r>
        <w:t>культурного</w:t>
      </w:r>
      <w:r>
        <w:rPr>
          <w:spacing w:val="78"/>
          <w:w w:val="150"/>
        </w:rPr>
        <w:t xml:space="preserve">   </w:t>
      </w:r>
      <w:r>
        <w:t>наследия,</w:t>
      </w:r>
      <w:r>
        <w:rPr>
          <w:spacing w:val="78"/>
          <w:w w:val="150"/>
        </w:rPr>
        <w:t xml:space="preserve">   </w:t>
      </w:r>
      <w:r>
        <w:t>выраженного в архитектуре, предметах труда и быта разных эпох.</w:t>
      </w:r>
      <w:r w:rsidRPr="000D78E0">
        <w:rPr>
          <w:sz w:val="24"/>
        </w:rPr>
        <w:t xml:space="preserve"> </w:t>
      </w:r>
      <w:r>
        <w:rPr>
          <w:sz w:val="24"/>
        </w:rPr>
        <w:t>Графический</w:t>
      </w:r>
      <w:r>
        <w:rPr>
          <w:spacing w:val="-7"/>
          <w:sz w:val="24"/>
        </w:rPr>
        <w:t xml:space="preserve"> </w:t>
      </w:r>
      <w:r>
        <w:rPr>
          <w:spacing w:val="-2"/>
          <w:sz w:val="24"/>
        </w:rPr>
        <w:t>дизайн:</w:t>
      </w:r>
    </w:p>
    <w:p w14:paraId="0F7D85E5" w14:textId="77777777" w:rsidR="000D78E0" w:rsidRDefault="000D78E0" w:rsidP="00501E59">
      <w:pPr>
        <w:pStyle w:val="a3"/>
        <w:tabs>
          <w:tab w:val="left" w:pos="2310"/>
          <w:tab w:val="left" w:pos="3363"/>
          <w:tab w:val="left" w:pos="4850"/>
          <w:tab w:val="left" w:pos="6320"/>
          <w:tab w:val="left" w:pos="6674"/>
          <w:tab w:val="left" w:pos="7111"/>
          <w:tab w:val="left" w:pos="8257"/>
          <w:tab w:val="left" w:pos="8822"/>
          <w:tab w:val="left" w:pos="9797"/>
        </w:tabs>
        <w:ind w:left="567" w:right="1181" w:firstLine="0"/>
      </w:pPr>
      <w:r>
        <w:rPr>
          <w:spacing w:val="-2"/>
        </w:rPr>
        <w:t>объяснять</w:t>
      </w:r>
      <w:r w:rsidR="00501E59">
        <w:t xml:space="preserve"> </w:t>
      </w:r>
      <w:r>
        <w:rPr>
          <w:spacing w:val="-2"/>
        </w:rPr>
        <w:t>понятие</w:t>
      </w:r>
      <w:r w:rsidR="00501E59">
        <w:rPr>
          <w:spacing w:val="-2"/>
        </w:rPr>
        <w:t xml:space="preserve"> </w:t>
      </w:r>
      <w:r w:rsidR="00501E59">
        <w:t xml:space="preserve"> </w:t>
      </w:r>
      <w:r>
        <w:rPr>
          <w:spacing w:val="-2"/>
        </w:rPr>
        <w:t>формальной</w:t>
      </w:r>
      <w:r w:rsidR="00501E59">
        <w:t xml:space="preserve"> </w:t>
      </w:r>
      <w:r>
        <w:rPr>
          <w:spacing w:val="-2"/>
        </w:rPr>
        <w:t>композиции</w:t>
      </w:r>
      <w:r w:rsidR="00501E59">
        <w:rPr>
          <w:spacing w:val="-2"/>
        </w:rPr>
        <w:t xml:space="preserve"> </w:t>
      </w:r>
      <w:r w:rsidR="00501E59">
        <w:t xml:space="preserve"> </w:t>
      </w:r>
      <w:r>
        <w:rPr>
          <w:spacing w:val="-10"/>
        </w:rPr>
        <w:t>и</w:t>
      </w:r>
      <w:r w:rsidR="00501E59">
        <w:t xml:space="preserve">  </w:t>
      </w:r>
      <w:r>
        <w:rPr>
          <w:spacing w:val="-6"/>
        </w:rPr>
        <w:t>её</w:t>
      </w:r>
      <w:r w:rsidR="00501E59">
        <w:t xml:space="preserve"> </w:t>
      </w:r>
      <w:r>
        <w:rPr>
          <w:spacing w:val="-2"/>
        </w:rPr>
        <w:t>значение</w:t>
      </w:r>
      <w:r>
        <w:tab/>
      </w:r>
      <w:r>
        <w:rPr>
          <w:spacing w:val="-4"/>
        </w:rPr>
        <w:t>как</w:t>
      </w:r>
      <w:r>
        <w:tab/>
      </w:r>
      <w:r>
        <w:rPr>
          <w:spacing w:val="-2"/>
        </w:rPr>
        <w:t>основы</w:t>
      </w:r>
      <w:r w:rsidR="00501E59">
        <w:t xml:space="preserve">    </w:t>
      </w:r>
      <w:r>
        <w:rPr>
          <w:spacing w:val="-2"/>
        </w:rPr>
        <w:t xml:space="preserve">языка </w:t>
      </w:r>
      <w:r>
        <w:t>конструктивных искусств;</w:t>
      </w:r>
    </w:p>
    <w:p w14:paraId="5D865165" w14:textId="77777777" w:rsidR="000D78E0" w:rsidRDefault="000D78E0" w:rsidP="00501E59">
      <w:pPr>
        <w:pStyle w:val="a3"/>
        <w:spacing w:before="1"/>
        <w:ind w:left="567" w:right="1181" w:firstLine="0"/>
      </w:pPr>
      <w:r>
        <w:t>объяснять</w:t>
      </w:r>
      <w:r>
        <w:rPr>
          <w:spacing w:val="-3"/>
        </w:rPr>
        <w:t xml:space="preserve"> </w:t>
      </w:r>
      <w:r>
        <w:t>основные</w:t>
      </w:r>
      <w:r>
        <w:rPr>
          <w:spacing w:val="-4"/>
        </w:rPr>
        <w:t xml:space="preserve"> </w:t>
      </w:r>
      <w:r>
        <w:t>средства</w:t>
      </w:r>
      <w:r>
        <w:rPr>
          <w:spacing w:val="-2"/>
        </w:rPr>
        <w:t xml:space="preserve"> </w:t>
      </w:r>
      <w:r>
        <w:t>–</w:t>
      </w:r>
      <w:r>
        <w:rPr>
          <w:spacing w:val="-3"/>
        </w:rPr>
        <w:t xml:space="preserve"> </w:t>
      </w:r>
      <w:r>
        <w:t>требования</w:t>
      </w:r>
      <w:r>
        <w:rPr>
          <w:spacing w:val="-3"/>
        </w:rPr>
        <w:t xml:space="preserve"> </w:t>
      </w:r>
      <w:r>
        <w:t>к</w:t>
      </w:r>
      <w:r>
        <w:rPr>
          <w:spacing w:val="-3"/>
        </w:rPr>
        <w:t xml:space="preserve"> </w:t>
      </w:r>
      <w:r>
        <w:rPr>
          <w:spacing w:val="-2"/>
        </w:rPr>
        <w:t>композиции;</w:t>
      </w:r>
    </w:p>
    <w:p w14:paraId="04ED7A2B" w14:textId="77777777" w:rsidR="000D78E0" w:rsidRDefault="000D78E0" w:rsidP="00501E59">
      <w:pPr>
        <w:pStyle w:val="a3"/>
        <w:ind w:left="567" w:right="1181" w:firstLine="0"/>
      </w:pPr>
      <w:r>
        <w:t>уметь</w:t>
      </w:r>
      <w:r>
        <w:rPr>
          <w:spacing w:val="-5"/>
        </w:rPr>
        <w:t xml:space="preserve"> </w:t>
      </w:r>
      <w:r>
        <w:t>перечислять</w:t>
      </w:r>
      <w:r>
        <w:rPr>
          <w:spacing w:val="-3"/>
        </w:rPr>
        <w:t xml:space="preserve"> </w:t>
      </w:r>
      <w:r>
        <w:t>и</w:t>
      </w:r>
      <w:r>
        <w:rPr>
          <w:spacing w:val="-3"/>
        </w:rPr>
        <w:t xml:space="preserve"> </w:t>
      </w:r>
      <w:r>
        <w:t>объяснять</w:t>
      </w:r>
      <w:r>
        <w:rPr>
          <w:spacing w:val="-3"/>
        </w:rPr>
        <w:t xml:space="preserve"> </w:t>
      </w:r>
      <w:r>
        <w:t>основные</w:t>
      </w:r>
      <w:r>
        <w:rPr>
          <w:spacing w:val="-5"/>
        </w:rPr>
        <w:t xml:space="preserve"> </w:t>
      </w:r>
      <w:r>
        <w:t>типы</w:t>
      </w:r>
      <w:r>
        <w:rPr>
          <w:spacing w:val="-6"/>
        </w:rPr>
        <w:t xml:space="preserve"> </w:t>
      </w:r>
      <w:r>
        <w:t>формальной</w:t>
      </w:r>
      <w:r>
        <w:rPr>
          <w:spacing w:val="-3"/>
        </w:rPr>
        <w:t xml:space="preserve"> </w:t>
      </w:r>
      <w:r>
        <w:rPr>
          <w:spacing w:val="-2"/>
        </w:rPr>
        <w:t>композиции;</w:t>
      </w:r>
    </w:p>
    <w:p w14:paraId="25747B5F" w14:textId="77777777" w:rsidR="000D78E0" w:rsidRDefault="000D78E0" w:rsidP="00501E59">
      <w:pPr>
        <w:pStyle w:val="a3"/>
        <w:tabs>
          <w:tab w:val="left" w:pos="2425"/>
          <w:tab w:val="left" w:pos="3788"/>
          <w:tab w:val="left" w:pos="5342"/>
          <w:tab w:val="left" w:pos="6872"/>
          <w:tab w:val="left" w:pos="7382"/>
          <w:tab w:val="left" w:pos="8709"/>
          <w:tab w:val="left" w:pos="9097"/>
        </w:tabs>
        <w:ind w:left="567" w:right="1181" w:firstLine="0"/>
      </w:pPr>
      <w:r>
        <w:rPr>
          <w:spacing w:val="-2"/>
        </w:rPr>
        <w:t>составлять</w:t>
      </w:r>
      <w:r w:rsidR="00501E59">
        <w:t xml:space="preserve"> </w:t>
      </w:r>
      <w:r>
        <w:rPr>
          <w:spacing w:val="-2"/>
        </w:rPr>
        <w:t>различные</w:t>
      </w:r>
      <w:r w:rsidR="00501E59">
        <w:t xml:space="preserve"> </w:t>
      </w:r>
      <w:r>
        <w:rPr>
          <w:spacing w:val="-2"/>
        </w:rPr>
        <w:t>формальные</w:t>
      </w:r>
      <w:r w:rsidR="00501E59">
        <w:t xml:space="preserve"> </w:t>
      </w:r>
      <w:r>
        <w:rPr>
          <w:spacing w:val="-2"/>
        </w:rPr>
        <w:t>композиции</w:t>
      </w:r>
      <w:r w:rsidR="00501E59">
        <w:t xml:space="preserve"> </w:t>
      </w:r>
      <w:r>
        <w:rPr>
          <w:spacing w:val="-6"/>
        </w:rPr>
        <w:t>на</w:t>
      </w:r>
      <w:r w:rsidR="00501E59">
        <w:t xml:space="preserve"> </w:t>
      </w:r>
      <w:r>
        <w:rPr>
          <w:spacing w:val="-2"/>
        </w:rPr>
        <w:t>плоскости</w:t>
      </w:r>
      <w:r>
        <w:tab/>
      </w:r>
      <w:r>
        <w:rPr>
          <w:spacing w:val="-10"/>
        </w:rPr>
        <w:t>в</w:t>
      </w:r>
      <w:r>
        <w:tab/>
      </w:r>
      <w:r>
        <w:rPr>
          <w:spacing w:val="-2"/>
        </w:rPr>
        <w:t xml:space="preserve">зависимости </w:t>
      </w:r>
      <w:r>
        <w:t>от поставленных задач;</w:t>
      </w:r>
    </w:p>
    <w:p w14:paraId="00ADA463" w14:textId="77777777" w:rsidR="000D78E0" w:rsidRDefault="000D78E0" w:rsidP="00501E59">
      <w:pPr>
        <w:pStyle w:val="a3"/>
        <w:ind w:left="567" w:right="1181" w:firstLine="0"/>
      </w:pPr>
      <w:r>
        <w:t>выделять</w:t>
      </w:r>
      <w:r>
        <w:rPr>
          <w:spacing w:val="-5"/>
        </w:rPr>
        <w:t xml:space="preserve"> </w:t>
      </w:r>
      <w:r>
        <w:t>при</w:t>
      </w:r>
      <w:r>
        <w:rPr>
          <w:spacing w:val="-5"/>
        </w:rPr>
        <w:t xml:space="preserve"> </w:t>
      </w:r>
      <w:r>
        <w:t>творческом</w:t>
      </w:r>
      <w:r>
        <w:rPr>
          <w:spacing w:val="-6"/>
        </w:rPr>
        <w:t xml:space="preserve"> </w:t>
      </w:r>
      <w:r>
        <w:t>построении</w:t>
      </w:r>
      <w:r>
        <w:rPr>
          <w:spacing w:val="-7"/>
        </w:rPr>
        <w:t xml:space="preserve"> </w:t>
      </w:r>
      <w:r>
        <w:t>композиции</w:t>
      </w:r>
      <w:r>
        <w:rPr>
          <w:spacing w:val="-7"/>
        </w:rPr>
        <w:t xml:space="preserve"> </w:t>
      </w:r>
      <w:r>
        <w:t>листа</w:t>
      </w:r>
      <w:r>
        <w:rPr>
          <w:spacing w:val="-5"/>
        </w:rPr>
        <w:t xml:space="preserve"> </w:t>
      </w:r>
      <w:r>
        <w:t>композиционную</w:t>
      </w:r>
      <w:r>
        <w:rPr>
          <w:spacing w:val="-5"/>
        </w:rPr>
        <w:t xml:space="preserve"> </w:t>
      </w:r>
      <w:r>
        <w:t>доминанту; составлять формальные композиции на выражение в них движения и статики;</w:t>
      </w:r>
    </w:p>
    <w:p w14:paraId="20881846" w14:textId="77777777" w:rsidR="000D78E0" w:rsidRDefault="000D78E0" w:rsidP="00501E59">
      <w:pPr>
        <w:pStyle w:val="a3"/>
        <w:ind w:left="567" w:right="1181" w:firstLine="0"/>
      </w:pPr>
      <w:r>
        <w:t>осваивать</w:t>
      </w:r>
      <w:r>
        <w:rPr>
          <w:spacing w:val="-4"/>
        </w:rPr>
        <w:t xml:space="preserve"> </w:t>
      </w:r>
      <w:r>
        <w:t>навыки</w:t>
      </w:r>
      <w:r>
        <w:rPr>
          <w:spacing w:val="-5"/>
        </w:rPr>
        <w:t xml:space="preserve"> </w:t>
      </w:r>
      <w:r>
        <w:t>вариативности</w:t>
      </w:r>
      <w:r>
        <w:rPr>
          <w:spacing w:val="-4"/>
        </w:rPr>
        <w:t xml:space="preserve"> </w:t>
      </w:r>
      <w:r>
        <w:t>в</w:t>
      </w:r>
      <w:r>
        <w:rPr>
          <w:spacing w:val="-6"/>
        </w:rPr>
        <w:t xml:space="preserve"> </w:t>
      </w:r>
      <w:r>
        <w:t>ритмической</w:t>
      </w:r>
      <w:r>
        <w:rPr>
          <w:spacing w:val="-5"/>
        </w:rPr>
        <w:t xml:space="preserve"> </w:t>
      </w:r>
      <w:r>
        <w:t>организации</w:t>
      </w:r>
      <w:r>
        <w:rPr>
          <w:spacing w:val="-5"/>
        </w:rPr>
        <w:t xml:space="preserve"> </w:t>
      </w:r>
      <w:r>
        <w:t>листа; объяснять роль цвета в конструктивных искусствах;</w:t>
      </w:r>
    </w:p>
    <w:p w14:paraId="2017F2A6" w14:textId="77777777" w:rsidR="000D78E0" w:rsidRDefault="000D78E0" w:rsidP="000D78E0">
      <w:pPr>
        <w:pStyle w:val="a3"/>
        <w:ind w:left="567" w:right="1181" w:firstLine="0"/>
        <w:jc w:val="left"/>
      </w:pPr>
      <w:r>
        <w:t>различать</w:t>
      </w:r>
      <w:r>
        <w:rPr>
          <w:spacing w:val="-3"/>
        </w:rPr>
        <w:t xml:space="preserve"> </w:t>
      </w:r>
      <w:r>
        <w:t>технологию</w:t>
      </w:r>
      <w:r>
        <w:rPr>
          <w:spacing w:val="-6"/>
        </w:rPr>
        <w:t xml:space="preserve"> </w:t>
      </w:r>
      <w:r>
        <w:t>использования</w:t>
      </w:r>
      <w:r>
        <w:rPr>
          <w:spacing w:val="-4"/>
        </w:rPr>
        <w:t xml:space="preserve"> </w:t>
      </w:r>
      <w:r>
        <w:t>цвета</w:t>
      </w:r>
      <w:r>
        <w:rPr>
          <w:spacing w:val="-4"/>
        </w:rPr>
        <w:t xml:space="preserve"> </w:t>
      </w:r>
      <w:r>
        <w:t>в</w:t>
      </w:r>
      <w:r>
        <w:rPr>
          <w:spacing w:val="-5"/>
        </w:rPr>
        <w:t xml:space="preserve"> </w:t>
      </w:r>
      <w:r>
        <w:t>живописи</w:t>
      </w:r>
      <w:r>
        <w:rPr>
          <w:spacing w:val="-6"/>
        </w:rPr>
        <w:t xml:space="preserve"> </w:t>
      </w:r>
      <w:r>
        <w:t>и</w:t>
      </w:r>
      <w:r>
        <w:rPr>
          <w:spacing w:val="-4"/>
        </w:rPr>
        <w:t xml:space="preserve"> </w:t>
      </w:r>
      <w:r>
        <w:t>в</w:t>
      </w:r>
      <w:r>
        <w:rPr>
          <w:spacing w:val="-5"/>
        </w:rPr>
        <w:t xml:space="preserve"> </w:t>
      </w:r>
      <w:r>
        <w:t>конструктивных</w:t>
      </w:r>
      <w:r>
        <w:rPr>
          <w:spacing w:val="-2"/>
        </w:rPr>
        <w:t xml:space="preserve"> </w:t>
      </w:r>
      <w:r>
        <w:t xml:space="preserve">искусствах; </w:t>
      </w:r>
      <w:r>
        <w:lastRenderedPageBreak/>
        <w:t>объяснять выражение «цветовой образ»;</w:t>
      </w:r>
    </w:p>
    <w:p w14:paraId="51C498A4" w14:textId="77777777" w:rsidR="000D78E0" w:rsidRDefault="000D78E0" w:rsidP="000D78E0">
      <w:pPr>
        <w:pStyle w:val="a3"/>
        <w:ind w:left="567" w:right="1181" w:firstLine="0"/>
      </w:pPr>
      <w:r>
        <w:t>применять цвет в графических композициях как акцент или доминанту, объединённые одним стилем;</w:t>
      </w:r>
    </w:p>
    <w:p w14:paraId="7E20B4F6" w14:textId="77777777" w:rsidR="000D78E0" w:rsidRDefault="000D78E0" w:rsidP="000D78E0">
      <w:pPr>
        <w:pStyle w:val="a3"/>
        <w:ind w:left="567" w:right="1181" w:firstLine="0"/>
      </w:pPr>
      <w:r>
        <w:t>определять шрифт как графический рисунок начертания букв, объединённых общим стилем, отвечающий законам художественной композиции;</w:t>
      </w:r>
    </w:p>
    <w:p w14:paraId="47CB40BF" w14:textId="77777777" w:rsidR="000D78E0" w:rsidRDefault="000D78E0" w:rsidP="000D78E0">
      <w:pPr>
        <w:pStyle w:val="a3"/>
        <w:ind w:left="567" w:right="1181" w:firstLine="0"/>
      </w:pPr>
      <w:r>
        <w:t>соотносить</w:t>
      </w:r>
      <w:r>
        <w:rPr>
          <w:spacing w:val="64"/>
        </w:rPr>
        <w:t xml:space="preserve"> </w:t>
      </w:r>
      <w:r>
        <w:t>особенности</w:t>
      </w:r>
      <w:r>
        <w:rPr>
          <w:spacing w:val="66"/>
        </w:rPr>
        <w:t xml:space="preserve"> </w:t>
      </w:r>
      <w:r>
        <w:t>стилизации</w:t>
      </w:r>
      <w:r>
        <w:rPr>
          <w:spacing w:val="66"/>
        </w:rPr>
        <w:t xml:space="preserve"> </w:t>
      </w:r>
      <w:r>
        <w:t>рисунка</w:t>
      </w:r>
      <w:r>
        <w:rPr>
          <w:spacing w:val="66"/>
        </w:rPr>
        <w:t xml:space="preserve"> </w:t>
      </w:r>
      <w:r>
        <w:t>шрифта</w:t>
      </w:r>
      <w:r>
        <w:rPr>
          <w:spacing w:val="65"/>
        </w:rPr>
        <w:t xml:space="preserve"> </w:t>
      </w:r>
      <w:r>
        <w:t>и</w:t>
      </w:r>
      <w:r>
        <w:rPr>
          <w:spacing w:val="66"/>
        </w:rPr>
        <w:t xml:space="preserve"> </w:t>
      </w:r>
      <w:r>
        <w:t>содержание</w:t>
      </w:r>
      <w:r>
        <w:rPr>
          <w:spacing w:val="64"/>
        </w:rPr>
        <w:t xml:space="preserve"> </w:t>
      </w:r>
      <w:r>
        <w:t>текста,</w:t>
      </w:r>
      <w:r>
        <w:rPr>
          <w:spacing w:val="65"/>
        </w:rPr>
        <w:t xml:space="preserve"> </w:t>
      </w:r>
      <w:r>
        <w:rPr>
          <w:spacing w:val="-2"/>
        </w:rPr>
        <w:t>различать</w:t>
      </w:r>
    </w:p>
    <w:p w14:paraId="5B7FB122" w14:textId="77777777" w:rsidR="000D78E0" w:rsidRDefault="000D78E0" w:rsidP="000D78E0">
      <w:pPr>
        <w:pStyle w:val="a3"/>
        <w:ind w:left="567" w:right="1181" w:firstLine="0"/>
      </w:pPr>
      <w:r>
        <w:t>«архитектуру» шрифта и особенности шрифтовых гарнитур, иметь опыт творческого</w:t>
      </w:r>
      <w:r>
        <w:rPr>
          <w:spacing w:val="40"/>
        </w:rPr>
        <w:t xml:space="preserve"> </w:t>
      </w:r>
      <w:r>
        <w:t>воплощения шрифтовой композиции (буквицы);</w:t>
      </w:r>
    </w:p>
    <w:p w14:paraId="4CBB45B5" w14:textId="77777777" w:rsidR="000D78E0" w:rsidRDefault="000D78E0" w:rsidP="000D78E0">
      <w:pPr>
        <w:pStyle w:val="a3"/>
        <w:spacing w:before="1"/>
        <w:ind w:left="567" w:right="1181" w:firstLine="0"/>
      </w:pPr>
      <w:r>
        <w:t xml:space="preserve">применять печатное слово, типографскую строку в качестве элементов графической </w:t>
      </w:r>
      <w:r>
        <w:rPr>
          <w:spacing w:val="-2"/>
        </w:rPr>
        <w:t>композиции;</w:t>
      </w:r>
    </w:p>
    <w:p w14:paraId="476E2139" w14:textId="77777777" w:rsidR="000D78E0" w:rsidRDefault="000D78E0" w:rsidP="000D78E0">
      <w:pPr>
        <w:pStyle w:val="a3"/>
        <w:ind w:left="567" w:right="1181" w:firstLine="0"/>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66FD53D5" w14:textId="77777777" w:rsidR="000D78E0" w:rsidRDefault="000D78E0" w:rsidP="000D78E0">
      <w:pPr>
        <w:pStyle w:val="a3"/>
        <w:tabs>
          <w:tab w:val="left" w:pos="1924"/>
          <w:tab w:val="left" w:pos="4010"/>
          <w:tab w:val="left" w:pos="5452"/>
          <w:tab w:val="left" w:pos="7352"/>
          <w:tab w:val="left" w:pos="9745"/>
        </w:tabs>
        <w:ind w:left="567" w:right="1181" w:firstLine="0"/>
      </w:pPr>
      <w:r>
        <w:t xml:space="preserve">приобрести творческий опыт построения композиции плаката, поздравительной открытки </w:t>
      </w:r>
      <w:r>
        <w:rPr>
          <w:spacing w:val="-4"/>
        </w:rPr>
        <w:t>или</w:t>
      </w:r>
      <w:r w:rsidR="00501E59">
        <w:t xml:space="preserve"> </w:t>
      </w:r>
      <w:r>
        <w:rPr>
          <w:spacing w:val="-2"/>
        </w:rPr>
        <w:t>рекламы</w:t>
      </w:r>
      <w:r w:rsidR="00501E59">
        <w:t xml:space="preserve"> </w:t>
      </w:r>
      <w:r>
        <w:rPr>
          <w:spacing w:val="-6"/>
        </w:rPr>
        <w:t>на</w:t>
      </w:r>
      <w:r>
        <w:tab/>
      </w:r>
      <w:r>
        <w:rPr>
          <w:spacing w:val="-2"/>
        </w:rPr>
        <w:t>основе</w:t>
      </w:r>
      <w:r>
        <w:tab/>
      </w:r>
      <w:r>
        <w:rPr>
          <w:spacing w:val="-2"/>
        </w:rPr>
        <w:t>соединения</w:t>
      </w:r>
      <w:r>
        <w:tab/>
      </w:r>
      <w:r>
        <w:rPr>
          <w:spacing w:val="-2"/>
        </w:rPr>
        <w:t xml:space="preserve">текста </w:t>
      </w:r>
      <w:r>
        <w:t>и изображения;</w:t>
      </w:r>
    </w:p>
    <w:p w14:paraId="1F860133" w14:textId="77777777" w:rsidR="000D78E0" w:rsidRDefault="000D78E0" w:rsidP="000D78E0">
      <w:pPr>
        <w:pStyle w:val="a3"/>
        <w:tabs>
          <w:tab w:val="left" w:pos="2501"/>
          <w:tab w:val="left" w:pos="4416"/>
          <w:tab w:val="left" w:pos="5677"/>
          <w:tab w:val="left" w:pos="7458"/>
          <w:tab w:val="left" w:pos="9379"/>
        </w:tabs>
        <w:ind w:left="567" w:right="1181" w:firstLine="0"/>
      </w:pPr>
      <w:r>
        <w:t xml:space="preserve">иметь представление об искусстве конструирования книги, дизайне журнала, иметь </w:t>
      </w:r>
      <w:r>
        <w:rPr>
          <w:spacing w:val="-2"/>
        </w:rPr>
        <w:t>практический</w:t>
      </w:r>
      <w:r w:rsidR="00501E59">
        <w:t xml:space="preserve"> </w:t>
      </w:r>
      <w:r>
        <w:rPr>
          <w:spacing w:val="-2"/>
        </w:rPr>
        <w:t>творческий</w:t>
      </w:r>
      <w:r w:rsidR="00501E59">
        <w:t xml:space="preserve"> </w:t>
      </w:r>
      <w:r>
        <w:rPr>
          <w:spacing w:val="-4"/>
        </w:rPr>
        <w:t>опыт</w:t>
      </w:r>
      <w:r>
        <w:tab/>
      </w:r>
      <w:r>
        <w:rPr>
          <w:spacing w:val="-2"/>
        </w:rPr>
        <w:t>образного</w:t>
      </w:r>
      <w:r>
        <w:tab/>
      </w:r>
      <w:r>
        <w:rPr>
          <w:spacing w:val="-2"/>
        </w:rPr>
        <w:t>построения</w:t>
      </w:r>
      <w:r w:rsidR="00501E59">
        <w:t xml:space="preserve"> </w:t>
      </w:r>
      <w:r>
        <w:rPr>
          <w:spacing w:val="-2"/>
        </w:rPr>
        <w:t xml:space="preserve">книжного </w:t>
      </w:r>
      <w:r>
        <w:t>и журнального разворотов в качестве графических композиций.</w:t>
      </w:r>
    </w:p>
    <w:p w14:paraId="72E8CDCD" w14:textId="77777777" w:rsidR="000D78E0" w:rsidRDefault="000D78E0" w:rsidP="000F08BB">
      <w:pPr>
        <w:pStyle w:val="a4"/>
        <w:numPr>
          <w:ilvl w:val="0"/>
          <w:numId w:val="15"/>
        </w:numPr>
        <w:tabs>
          <w:tab w:val="left" w:pos="1307"/>
        </w:tabs>
        <w:ind w:left="567" w:right="1181" w:firstLine="0"/>
        <w:rPr>
          <w:sz w:val="24"/>
        </w:rPr>
      </w:pPr>
      <w:r>
        <w:rPr>
          <w:sz w:val="24"/>
        </w:rPr>
        <w:t>Социальное</w:t>
      </w:r>
      <w:r>
        <w:rPr>
          <w:spacing w:val="-5"/>
          <w:sz w:val="24"/>
        </w:rPr>
        <w:t xml:space="preserve"> </w:t>
      </w:r>
      <w:r>
        <w:rPr>
          <w:sz w:val="24"/>
        </w:rPr>
        <w:t>значение</w:t>
      </w:r>
      <w:r>
        <w:rPr>
          <w:spacing w:val="-3"/>
          <w:sz w:val="24"/>
        </w:rPr>
        <w:t xml:space="preserve"> </w:t>
      </w:r>
      <w:r>
        <w:rPr>
          <w:sz w:val="24"/>
        </w:rPr>
        <w:t>дизайна</w:t>
      </w:r>
      <w:r>
        <w:rPr>
          <w:spacing w:val="-3"/>
          <w:sz w:val="24"/>
        </w:rPr>
        <w:t xml:space="preserve"> </w:t>
      </w:r>
      <w:r>
        <w:rPr>
          <w:sz w:val="24"/>
        </w:rPr>
        <w:t>и</w:t>
      </w:r>
      <w:r>
        <w:rPr>
          <w:spacing w:val="-2"/>
          <w:sz w:val="24"/>
        </w:rPr>
        <w:t xml:space="preserve"> </w:t>
      </w:r>
      <w:r>
        <w:rPr>
          <w:sz w:val="24"/>
        </w:rPr>
        <w:t>архитектуры</w:t>
      </w:r>
      <w:r>
        <w:rPr>
          <w:spacing w:val="-2"/>
          <w:sz w:val="24"/>
        </w:rPr>
        <w:t xml:space="preserve"> </w:t>
      </w:r>
      <w:r>
        <w:rPr>
          <w:sz w:val="24"/>
        </w:rPr>
        <w:t>как</w:t>
      </w:r>
      <w:r>
        <w:rPr>
          <w:spacing w:val="-2"/>
          <w:sz w:val="24"/>
        </w:rPr>
        <w:t xml:space="preserve"> </w:t>
      </w:r>
      <w:r>
        <w:rPr>
          <w:sz w:val="24"/>
        </w:rPr>
        <w:t>среды</w:t>
      </w:r>
      <w:r>
        <w:rPr>
          <w:spacing w:val="-2"/>
          <w:sz w:val="24"/>
        </w:rPr>
        <w:t xml:space="preserve"> </w:t>
      </w:r>
      <w:r>
        <w:rPr>
          <w:sz w:val="24"/>
        </w:rPr>
        <w:t>жизни</w:t>
      </w:r>
      <w:r>
        <w:rPr>
          <w:spacing w:val="-2"/>
          <w:sz w:val="24"/>
        </w:rPr>
        <w:t xml:space="preserve"> человека:</w:t>
      </w:r>
    </w:p>
    <w:p w14:paraId="682C2E3A" w14:textId="77777777" w:rsidR="000D78E0" w:rsidRDefault="000D78E0" w:rsidP="000D78E0">
      <w:pPr>
        <w:pStyle w:val="a3"/>
        <w:ind w:left="567" w:right="1181" w:firstLine="0"/>
      </w:pPr>
      <w:r>
        <w:t>иметь опыт построения объёмно-пространственной композиции как макета архитектурного пространства в реальной жизни;</w:t>
      </w:r>
    </w:p>
    <w:p w14:paraId="01F6518C" w14:textId="77777777" w:rsidR="000D78E0" w:rsidRDefault="000D78E0" w:rsidP="000D78E0">
      <w:pPr>
        <w:pStyle w:val="a3"/>
        <w:ind w:left="567" w:right="1181" w:firstLine="0"/>
      </w:pPr>
      <w:r>
        <w:t>выполнять</w:t>
      </w:r>
      <w:r>
        <w:rPr>
          <w:spacing w:val="80"/>
          <w:w w:val="150"/>
        </w:rPr>
        <w:t xml:space="preserve">   </w:t>
      </w:r>
      <w:r>
        <w:t>построение</w:t>
      </w:r>
      <w:r>
        <w:rPr>
          <w:spacing w:val="80"/>
          <w:w w:val="150"/>
        </w:rPr>
        <w:t xml:space="preserve">   </w:t>
      </w:r>
      <w:r>
        <w:t>макета</w:t>
      </w:r>
      <w:r>
        <w:rPr>
          <w:spacing w:val="80"/>
          <w:w w:val="150"/>
        </w:rPr>
        <w:t xml:space="preserve">   </w:t>
      </w:r>
      <w:r>
        <w:t>пространственно-объёмной</w:t>
      </w:r>
      <w:r>
        <w:rPr>
          <w:spacing w:val="80"/>
          <w:w w:val="150"/>
        </w:rPr>
        <w:t xml:space="preserve">   </w:t>
      </w:r>
      <w:r>
        <w:t>композиции</w:t>
      </w:r>
      <w:r>
        <w:rPr>
          <w:spacing w:val="40"/>
        </w:rPr>
        <w:t xml:space="preserve"> </w:t>
      </w:r>
      <w:r>
        <w:t>по его чертежу;</w:t>
      </w:r>
    </w:p>
    <w:p w14:paraId="61A31F9B" w14:textId="77777777" w:rsidR="000D78E0" w:rsidRDefault="000D78E0" w:rsidP="000D78E0">
      <w:pPr>
        <w:pStyle w:val="a3"/>
        <w:tabs>
          <w:tab w:val="left" w:pos="2053"/>
          <w:tab w:val="left" w:pos="2947"/>
          <w:tab w:val="left" w:pos="4588"/>
          <w:tab w:val="left" w:pos="6150"/>
          <w:tab w:val="left" w:pos="7887"/>
          <w:tab w:val="left" w:pos="8676"/>
          <w:tab w:val="left" w:pos="9550"/>
        </w:tabs>
        <w:ind w:left="567" w:right="1181" w:firstLine="0"/>
      </w:pPr>
      <w:r>
        <w:t xml:space="preserve">выявлять структуру различных типов зданий и характеризовать влияние объёмов и их </w:t>
      </w:r>
      <w:r>
        <w:rPr>
          <w:spacing w:val="-2"/>
        </w:rPr>
        <w:t>сочетаний</w:t>
      </w:r>
      <w:r w:rsidR="00501E59">
        <w:t xml:space="preserve"> </w:t>
      </w:r>
      <w:r>
        <w:rPr>
          <w:spacing w:val="-6"/>
        </w:rPr>
        <w:t>на</w:t>
      </w:r>
      <w:r>
        <w:tab/>
      </w:r>
      <w:r>
        <w:rPr>
          <w:spacing w:val="-2"/>
        </w:rPr>
        <w:t>образный</w:t>
      </w:r>
      <w:r w:rsidR="00501E59">
        <w:t xml:space="preserve"> </w:t>
      </w:r>
      <w:r>
        <w:rPr>
          <w:spacing w:val="-2"/>
        </w:rPr>
        <w:t>характер</w:t>
      </w:r>
      <w:r w:rsidR="00501E59">
        <w:t xml:space="preserve"> </w:t>
      </w:r>
      <w:r>
        <w:rPr>
          <w:spacing w:val="-2"/>
        </w:rPr>
        <w:t>постройки</w:t>
      </w:r>
      <w:r w:rsidR="00501E59">
        <w:t xml:space="preserve"> </w:t>
      </w:r>
      <w:r>
        <w:rPr>
          <w:spacing w:val="-10"/>
        </w:rPr>
        <w:t>и</w:t>
      </w:r>
      <w:r w:rsidR="00501E59">
        <w:t xml:space="preserve">   </w:t>
      </w:r>
      <w:r>
        <w:rPr>
          <w:spacing w:val="-6"/>
        </w:rPr>
        <w:t>её</w:t>
      </w:r>
      <w:r>
        <w:tab/>
      </w:r>
      <w:r>
        <w:rPr>
          <w:spacing w:val="-2"/>
        </w:rPr>
        <w:t xml:space="preserve">влияние </w:t>
      </w:r>
      <w:r>
        <w:t>на организацию жизнедеятельности людей;</w:t>
      </w:r>
    </w:p>
    <w:p w14:paraId="4A005C8B" w14:textId="77777777" w:rsidR="000D78E0" w:rsidRDefault="000D78E0" w:rsidP="000D78E0">
      <w:pPr>
        <w:pStyle w:val="a3"/>
        <w:spacing w:before="1"/>
        <w:ind w:left="567" w:right="1181" w:firstLine="0"/>
      </w:pPr>
      <w:r>
        <w:t>знать о роли строительного материала в эволюции архитектурных конструкций и изменении облика архитектурных сооружений;</w:t>
      </w:r>
    </w:p>
    <w:p w14:paraId="0AEB2C2C" w14:textId="77777777" w:rsidR="000D78E0" w:rsidRDefault="000D78E0" w:rsidP="000D78E0">
      <w:pPr>
        <w:pStyle w:val="a3"/>
        <w:ind w:left="567" w:right="1181" w:firstLine="0"/>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7B0A4822" w14:textId="77777777" w:rsidR="000D78E0" w:rsidRDefault="000D78E0" w:rsidP="000D78E0">
      <w:pPr>
        <w:pStyle w:val="a3"/>
        <w:tabs>
          <w:tab w:val="left" w:pos="2022"/>
          <w:tab w:val="left" w:pos="2584"/>
          <w:tab w:val="left" w:pos="3917"/>
          <w:tab w:val="left" w:pos="4213"/>
          <w:tab w:val="left" w:pos="5275"/>
          <w:tab w:val="left" w:pos="6083"/>
          <w:tab w:val="left" w:pos="6724"/>
          <w:tab w:val="left" w:pos="7126"/>
          <w:tab w:val="left" w:pos="8878"/>
          <w:tab w:val="left" w:pos="8989"/>
        </w:tabs>
        <w:ind w:left="567" w:right="1181" w:firstLine="0"/>
      </w:pPr>
      <w:r>
        <w:rPr>
          <w:spacing w:val="-2"/>
        </w:rPr>
        <w:t>иметь</w:t>
      </w:r>
      <w:r w:rsidR="00501E59">
        <w:t xml:space="preserve"> </w:t>
      </w:r>
      <w:r>
        <w:rPr>
          <w:spacing w:val="-2"/>
        </w:rPr>
        <w:t>знания</w:t>
      </w:r>
      <w:r w:rsidR="00501E59">
        <w:tab/>
        <w:t xml:space="preserve"> </w:t>
      </w:r>
      <w:r>
        <w:rPr>
          <w:spacing w:val="-10"/>
        </w:rPr>
        <w:t>и</w:t>
      </w:r>
      <w:r>
        <w:tab/>
      </w:r>
      <w:r>
        <w:rPr>
          <w:spacing w:val="-4"/>
        </w:rPr>
        <w:t>опыт</w:t>
      </w:r>
      <w:r w:rsidR="00501E59">
        <w:t xml:space="preserve"> </w:t>
      </w:r>
      <w:r>
        <w:rPr>
          <w:spacing w:val="-2"/>
        </w:rPr>
        <w:t>изображения</w:t>
      </w:r>
      <w:r w:rsidR="00501E59">
        <w:t xml:space="preserve"> </w:t>
      </w:r>
      <w:r>
        <w:rPr>
          <w:spacing w:val="-2"/>
        </w:rPr>
        <w:t xml:space="preserve">особенностей </w:t>
      </w:r>
      <w:r>
        <w:t xml:space="preserve">архитектурно-художественных стилей разных эпох, выраженных в постройках общественных </w:t>
      </w:r>
      <w:r>
        <w:rPr>
          <w:spacing w:val="-2"/>
        </w:rPr>
        <w:t>зданий,</w:t>
      </w:r>
      <w:r w:rsidR="00501E59">
        <w:t xml:space="preserve"> </w:t>
      </w:r>
      <w:r>
        <w:rPr>
          <w:spacing w:val="-2"/>
        </w:rPr>
        <w:t>храмовой</w:t>
      </w:r>
      <w:r w:rsidR="00501E59">
        <w:t xml:space="preserve"> </w:t>
      </w:r>
      <w:r>
        <w:rPr>
          <w:spacing w:val="-2"/>
        </w:rPr>
        <w:t>архитектуре</w:t>
      </w:r>
      <w:r w:rsidR="00501E59">
        <w:tab/>
      </w:r>
      <w:r>
        <w:rPr>
          <w:spacing w:val="-10"/>
        </w:rPr>
        <w:t>и</w:t>
      </w:r>
      <w:r w:rsidR="00501E59">
        <w:tab/>
      </w:r>
      <w:r>
        <w:rPr>
          <w:spacing w:val="-2"/>
        </w:rPr>
        <w:t>частном</w:t>
      </w:r>
      <w:r>
        <w:tab/>
      </w:r>
      <w:r>
        <w:rPr>
          <w:spacing w:val="-2"/>
        </w:rPr>
        <w:t xml:space="preserve">строительстве, </w:t>
      </w:r>
      <w:r>
        <w:t>в организации городской среды;</w:t>
      </w:r>
    </w:p>
    <w:p w14:paraId="547E2A60" w14:textId="77777777" w:rsidR="000D78E0" w:rsidRDefault="000D78E0" w:rsidP="000D78E0">
      <w:pPr>
        <w:pStyle w:val="a3"/>
        <w:ind w:left="567" w:right="1181" w:firstLine="0"/>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072C7F9E" w14:textId="77777777" w:rsidR="000D78E0" w:rsidRDefault="000D78E0" w:rsidP="000D78E0">
      <w:pPr>
        <w:pStyle w:val="a3"/>
        <w:spacing w:before="1"/>
        <w:ind w:left="567" w:right="1181" w:firstLine="0"/>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w:t>
      </w:r>
      <w:r>
        <w:rPr>
          <w:spacing w:val="40"/>
        </w:rPr>
        <w:t xml:space="preserve"> </w:t>
      </w:r>
      <w:r>
        <w:t>понимания своей идентичности;</w:t>
      </w:r>
    </w:p>
    <w:p w14:paraId="5128829A" w14:textId="77777777" w:rsidR="000D78E0" w:rsidRDefault="000D78E0" w:rsidP="000D78E0">
      <w:pPr>
        <w:pStyle w:val="a3"/>
        <w:ind w:left="567" w:right="1181" w:firstLine="0"/>
      </w:pPr>
      <w:r>
        <w:t>определять понятие «городская среда»; рассматривать и объяснять планировку</w:t>
      </w:r>
      <w:r>
        <w:rPr>
          <w:spacing w:val="-4"/>
        </w:rPr>
        <w:t xml:space="preserve"> </w:t>
      </w:r>
      <w:r>
        <w:t>города как способ организации образа жизни людей;</w:t>
      </w:r>
    </w:p>
    <w:p w14:paraId="1A271C3F" w14:textId="77777777" w:rsidR="00501E59" w:rsidRDefault="00501E59" w:rsidP="00501E59">
      <w:pPr>
        <w:pStyle w:val="a3"/>
        <w:spacing w:before="70"/>
        <w:ind w:left="567" w:right="1181" w:firstLine="0"/>
      </w:pPr>
      <w:r>
        <w:t>знать различные виды планировки города, иметь опыт разработки построения городского пространства в виде макетной или графической схемы;</w:t>
      </w:r>
    </w:p>
    <w:p w14:paraId="69736F9B" w14:textId="77777777" w:rsidR="00501E59" w:rsidRDefault="00501E59" w:rsidP="00501E59">
      <w:pPr>
        <w:pStyle w:val="a3"/>
        <w:ind w:left="567" w:right="1181" w:firstLine="0"/>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0C8D7B88" w14:textId="77777777" w:rsidR="00501E59" w:rsidRDefault="00501E59" w:rsidP="00501E59">
      <w:pPr>
        <w:pStyle w:val="a3"/>
        <w:spacing w:before="1"/>
        <w:ind w:left="567" w:right="1181" w:firstLine="0"/>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2AC8CB4D" w14:textId="77777777" w:rsidR="00501E59" w:rsidRDefault="00501E59" w:rsidP="00501E59">
      <w:pPr>
        <w:pStyle w:val="a3"/>
        <w:ind w:left="567" w:right="1181" w:firstLine="0"/>
      </w:pPr>
      <w:r>
        <w:t>иметь</w:t>
      </w:r>
      <w:r>
        <w:rPr>
          <w:spacing w:val="80"/>
        </w:rPr>
        <w:t xml:space="preserve">  </w:t>
      </w:r>
      <w:r>
        <w:t>представление</w:t>
      </w:r>
      <w:r>
        <w:rPr>
          <w:spacing w:val="79"/>
        </w:rPr>
        <w:t xml:space="preserve">  </w:t>
      </w:r>
      <w:r>
        <w:t>о</w:t>
      </w:r>
      <w:r>
        <w:rPr>
          <w:spacing w:val="80"/>
        </w:rPr>
        <w:t xml:space="preserve">  </w:t>
      </w:r>
      <w:r>
        <w:t>задачах</w:t>
      </w:r>
      <w:r>
        <w:rPr>
          <w:spacing w:val="80"/>
        </w:rPr>
        <w:t xml:space="preserve">  </w:t>
      </w:r>
      <w:r>
        <w:t>соотношения</w:t>
      </w:r>
      <w:r>
        <w:rPr>
          <w:spacing w:val="80"/>
        </w:rPr>
        <w:t xml:space="preserve">  </w:t>
      </w:r>
      <w:r>
        <w:t>функционального</w:t>
      </w:r>
      <w:r>
        <w:rPr>
          <w:spacing w:val="80"/>
        </w:rPr>
        <w:t xml:space="preserve">  </w:t>
      </w:r>
      <w:r>
        <w:t>и</w:t>
      </w:r>
      <w:r>
        <w:rPr>
          <w:spacing w:val="80"/>
        </w:rPr>
        <w:t xml:space="preserve">  </w:t>
      </w:r>
      <w:r>
        <w:t>образного в</w:t>
      </w:r>
      <w:r>
        <w:rPr>
          <w:spacing w:val="71"/>
          <w:w w:val="150"/>
        </w:rPr>
        <w:t xml:space="preserve">  </w:t>
      </w:r>
      <w:r>
        <w:t>построении</w:t>
      </w:r>
      <w:r>
        <w:rPr>
          <w:spacing w:val="71"/>
          <w:w w:val="150"/>
        </w:rPr>
        <w:t xml:space="preserve">  </w:t>
      </w:r>
      <w:r>
        <w:t>формы</w:t>
      </w:r>
      <w:r>
        <w:rPr>
          <w:spacing w:val="72"/>
          <w:w w:val="150"/>
        </w:rPr>
        <w:t xml:space="preserve">  </w:t>
      </w:r>
      <w:r>
        <w:t>предметов,</w:t>
      </w:r>
      <w:r>
        <w:rPr>
          <w:spacing w:val="72"/>
          <w:w w:val="150"/>
        </w:rPr>
        <w:t xml:space="preserve">  </w:t>
      </w:r>
      <w:r>
        <w:t>создаваемых</w:t>
      </w:r>
      <w:r>
        <w:rPr>
          <w:spacing w:val="71"/>
          <w:w w:val="150"/>
        </w:rPr>
        <w:t xml:space="preserve">  </w:t>
      </w:r>
      <w:r>
        <w:t>людьми,</w:t>
      </w:r>
      <w:r>
        <w:rPr>
          <w:spacing w:val="70"/>
          <w:w w:val="150"/>
        </w:rPr>
        <w:t xml:space="preserve">  </w:t>
      </w:r>
      <w:r>
        <w:t>видеть</w:t>
      </w:r>
      <w:r>
        <w:rPr>
          <w:spacing w:val="71"/>
          <w:w w:val="150"/>
        </w:rPr>
        <w:t xml:space="preserve">  </w:t>
      </w:r>
      <w:r>
        <w:t>образ</w:t>
      </w:r>
      <w:r>
        <w:rPr>
          <w:spacing w:val="71"/>
          <w:w w:val="150"/>
        </w:rPr>
        <w:t xml:space="preserve">  </w:t>
      </w:r>
      <w:r>
        <w:t>времени и характер жизнедеятельности человека в предметах его быта;</w:t>
      </w:r>
    </w:p>
    <w:p w14:paraId="742C19F8" w14:textId="77777777" w:rsidR="00501E59" w:rsidRDefault="00501E59" w:rsidP="00501E59">
      <w:pPr>
        <w:pStyle w:val="a3"/>
        <w:ind w:left="567" w:right="1181" w:firstLine="0"/>
      </w:pPr>
      <w: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5AED267E" w14:textId="77777777" w:rsidR="00501E59" w:rsidRDefault="00501E59" w:rsidP="00501E59">
      <w:pPr>
        <w:pStyle w:val="a3"/>
        <w:ind w:left="567" w:right="1181" w:firstLine="0"/>
      </w:pPr>
      <w:r>
        <w:t>иметь</w:t>
      </w:r>
      <w:r>
        <w:rPr>
          <w:spacing w:val="79"/>
          <w:w w:val="150"/>
        </w:rPr>
        <w:t xml:space="preserve"> </w:t>
      </w:r>
      <w:r>
        <w:t>опыт</w:t>
      </w:r>
      <w:r>
        <w:rPr>
          <w:spacing w:val="79"/>
          <w:w w:val="150"/>
        </w:rPr>
        <w:t xml:space="preserve">  </w:t>
      </w:r>
      <w:r>
        <w:t>творческого</w:t>
      </w:r>
      <w:r>
        <w:rPr>
          <w:spacing w:val="79"/>
          <w:w w:val="150"/>
        </w:rPr>
        <w:t xml:space="preserve">  </w:t>
      </w:r>
      <w:r>
        <w:t>проектирования</w:t>
      </w:r>
      <w:r>
        <w:rPr>
          <w:spacing w:val="79"/>
          <w:w w:val="150"/>
        </w:rPr>
        <w:t xml:space="preserve">   </w:t>
      </w:r>
      <w:r>
        <w:t>интерьерного</w:t>
      </w:r>
      <w:r>
        <w:rPr>
          <w:spacing w:val="79"/>
          <w:w w:val="150"/>
        </w:rPr>
        <w:t xml:space="preserve">   </w:t>
      </w:r>
      <w:r>
        <w:t>пространства для конкретных задач жизнедеятельности человека;</w:t>
      </w:r>
    </w:p>
    <w:p w14:paraId="56EAA316" w14:textId="77777777" w:rsidR="00501E59" w:rsidRDefault="00501E59" w:rsidP="00501E59">
      <w:pPr>
        <w:pStyle w:val="a3"/>
        <w:ind w:left="567" w:right="1181" w:firstLine="0"/>
      </w:pPr>
      <w:r>
        <w:lastRenderedPageBreak/>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027F71BE" w14:textId="77777777" w:rsidR="00501E59" w:rsidRDefault="00501E59" w:rsidP="00501E59">
      <w:pPr>
        <w:pStyle w:val="a3"/>
        <w:ind w:left="567" w:right="1181" w:firstLine="0"/>
      </w:pPr>
      <w:r>
        <w:t>иметь представление об истории костюма в истории разных эпох, характеризовать</w:t>
      </w:r>
      <w:r>
        <w:rPr>
          <w:spacing w:val="40"/>
        </w:rPr>
        <w:t xml:space="preserve"> </w:t>
      </w:r>
      <w:r>
        <w:t>понятие моды в одежде;</w:t>
      </w:r>
    </w:p>
    <w:p w14:paraId="6E3B24F7" w14:textId="77777777" w:rsidR="00501E59" w:rsidRDefault="00501E59" w:rsidP="00501E59">
      <w:pPr>
        <w:pStyle w:val="a3"/>
        <w:ind w:left="567" w:right="1181" w:firstLine="0"/>
      </w:pPr>
      <w:r>
        <w:t>объяснять,</w:t>
      </w:r>
      <w:r>
        <w:rPr>
          <w:spacing w:val="74"/>
        </w:rPr>
        <w:t xml:space="preserve">   </w:t>
      </w:r>
      <w:r>
        <w:t>как</w:t>
      </w:r>
      <w:r>
        <w:rPr>
          <w:spacing w:val="75"/>
        </w:rPr>
        <w:t xml:space="preserve">   </w:t>
      </w:r>
      <w:r>
        <w:t>в</w:t>
      </w:r>
      <w:r>
        <w:rPr>
          <w:spacing w:val="74"/>
        </w:rPr>
        <w:t xml:space="preserve">   </w:t>
      </w:r>
      <w:r>
        <w:t>одежде</w:t>
      </w:r>
      <w:r>
        <w:rPr>
          <w:spacing w:val="75"/>
        </w:rPr>
        <w:t xml:space="preserve">   </w:t>
      </w:r>
      <w:r>
        <w:t>проявляются</w:t>
      </w:r>
      <w:r>
        <w:rPr>
          <w:spacing w:val="75"/>
        </w:rPr>
        <w:t xml:space="preserve">   </w:t>
      </w:r>
      <w:r>
        <w:t>социальный</w:t>
      </w:r>
      <w:r>
        <w:rPr>
          <w:spacing w:val="74"/>
        </w:rPr>
        <w:t xml:space="preserve">   </w:t>
      </w:r>
      <w:r>
        <w:t>статус</w:t>
      </w:r>
      <w:r>
        <w:rPr>
          <w:spacing w:val="75"/>
        </w:rPr>
        <w:t xml:space="preserve">   </w:t>
      </w:r>
      <w:r>
        <w:t>человека, его ценностные ориентации, мировоззренческие идеалы и характер деятельности;</w:t>
      </w:r>
    </w:p>
    <w:p w14:paraId="6E06189B" w14:textId="77777777" w:rsidR="00501E59" w:rsidRDefault="00501E59" w:rsidP="00501E59">
      <w:pPr>
        <w:pStyle w:val="a3"/>
        <w:spacing w:before="1"/>
        <w:ind w:left="567" w:right="1181" w:firstLine="0"/>
      </w:pPr>
      <w:r>
        <w:t>иметь представление о конструкции костюма и применении законов композиции в проектировании одежды, ансамбле в костюме;</w:t>
      </w:r>
    </w:p>
    <w:p w14:paraId="7AEAF368" w14:textId="77777777" w:rsidR="00501E59" w:rsidRDefault="00501E59" w:rsidP="00501E59">
      <w:pPr>
        <w:pStyle w:val="a3"/>
        <w:ind w:left="567" w:right="1181" w:firstLine="0"/>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2288DBC9" w14:textId="77777777" w:rsidR="00501E59" w:rsidRDefault="00501E59" w:rsidP="00501E59">
      <w:pPr>
        <w:pStyle w:val="a3"/>
        <w:ind w:left="567" w:right="1181" w:firstLine="0"/>
      </w:pPr>
      <w: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14:paraId="7764835C" w14:textId="77777777" w:rsidR="00501E59" w:rsidRDefault="00501E59" w:rsidP="00501E59">
      <w:pPr>
        <w:pStyle w:val="a3"/>
        <w:ind w:left="567" w:right="1181" w:firstLine="0"/>
      </w:pPr>
      <w:r>
        <w:t>различать задачи</w:t>
      </w:r>
      <w:r>
        <w:rPr>
          <w:spacing w:val="-3"/>
        </w:rPr>
        <w:t xml:space="preserve"> </w:t>
      </w:r>
      <w:r>
        <w:t>искусства</w:t>
      </w:r>
      <w:r>
        <w:rPr>
          <w:spacing w:val="-2"/>
        </w:rPr>
        <w:t xml:space="preserve"> </w:t>
      </w:r>
      <w:r>
        <w:t>театрального</w:t>
      </w:r>
      <w:r>
        <w:rPr>
          <w:spacing w:val="-1"/>
        </w:rPr>
        <w:t xml:space="preserve"> </w:t>
      </w:r>
      <w:r>
        <w:t>грима</w:t>
      </w:r>
      <w:r>
        <w:rPr>
          <w:spacing w:val="-2"/>
        </w:rPr>
        <w:t xml:space="preserve"> </w:t>
      </w:r>
      <w:r>
        <w:t>и бытового</w:t>
      </w:r>
      <w:r>
        <w:rPr>
          <w:spacing w:val="-1"/>
        </w:rPr>
        <w:t xml:space="preserve"> </w:t>
      </w:r>
      <w:r>
        <w:t>макияжа,</w:t>
      </w:r>
      <w:r>
        <w:rPr>
          <w:spacing w:val="-3"/>
        </w:rPr>
        <w:t xml:space="preserve"> </w:t>
      </w:r>
      <w:r>
        <w:t>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66105C5A" w14:textId="77777777" w:rsidR="00501E59" w:rsidRPr="00856FBB" w:rsidRDefault="00501E59" w:rsidP="00501E59">
      <w:pPr>
        <w:tabs>
          <w:tab w:val="left" w:pos="2067"/>
        </w:tabs>
        <w:ind w:left="567" w:right="1181"/>
        <w:rPr>
          <w:sz w:val="24"/>
        </w:rPr>
      </w:pPr>
      <w:r w:rsidRPr="00856FBB">
        <w:rPr>
          <w:sz w:val="24"/>
        </w:rPr>
        <w:t>Модуль № 4 «Изображение в синтетических, экранных видах искусства и художественная фотография» (вариативный):</w:t>
      </w:r>
    </w:p>
    <w:p w14:paraId="1CB3D352" w14:textId="77777777" w:rsidR="00501E59" w:rsidRDefault="00501E59" w:rsidP="00501E59">
      <w:pPr>
        <w:pStyle w:val="a3"/>
        <w:ind w:left="567" w:right="1181" w:firstLine="0"/>
      </w:pPr>
      <w:r>
        <w:t>знать</w:t>
      </w:r>
      <w:r>
        <w:rPr>
          <w:spacing w:val="79"/>
          <w:w w:val="150"/>
        </w:rPr>
        <w:t xml:space="preserve">  </w:t>
      </w:r>
      <w:r>
        <w:t>о</w:t>
      </w:r>
      <w:r>
        <w:rPr>
          <w:spacing w:val="78"/>
          <w:w w:val="150"/>
        </w:rPr>
        <w:t xml:space="preserve">  </w:t>
      </w:r>
      <w:r>
        <w:t>синтетической</w:t>
      </w:r>
      <w:r>
        <w:rPr>
          <w:spacing w:val="79"/>
          <w:w w:val="150"/>
        </w:rPr>
        <w:t xml:space="preserve">  </w:t>
      </w:r>
      <w:r>
        <w:t>природе</w:t>
      </w:r>
      <w:r>
        <w:rPr>
          <w:spacing w:val="80"/>
          <w:w w:val="150"/>
        </w:rPr>
        <w:t xml:space="preserve">  </w:t>
      </w:r>
      <w:r>
        <w:t>–</w:t>
      </w:r>
      <w:r>
        <w:rPr>
          <w:spacing w:val="79"/>
          <w:w w:val="150"/>
        </w:rPr>
        <w:t xml:space="preserve">  </w:t>
      </w:r>
      <w:r>
        <w:t>коллективности</w:t>
      </w:r>
      <w:r>
        <w:rPr>
          <w:spacing w:val="79"/>
          <w:w w:val="150"/>
        </w:rPr>
        <w:t xml:space="preserve">  </w:t>
      </w:r>
      <w:r>
        <w:t>творческого</w:t>
      </w:r>
      <w:r>
        <w:rPr>
          <w:spacing w:val="78"/>
          <w:w w:val="150"/>
        </w:rPr>
        <w:t xml:space="preserve">  </w:t>
      </w:r>
      <w:r>
        <w:t>процесса в синтетических искусствах, синтезирующих выразительные средства разных видов художественного творчества;</w:t>
      </w:r>
    </w:p>
    <w:p w14:paraId="39BEB679" w14:textId="77777777" w:rsidR="00501E59" w:rsidRDefault="00501E59" w:rsidP="00501E59">
      <w:pPr>
        <w:pStyle w:val="a3"/>
        <w:ind w:left="567" w:right="1181" w:firstLine="0"/>
      </w:pPr>
      <w:r>
        <w:t>понимать</w:t>
      </w:r>
      <w:r>
        <w:rPr>
          <w:spacing w:val="-8"/>
        </w:rPr>
        <w:t xml:space="preserve"> </w:t>
      </w:r>
      <w:r>
        <w:t>и</w:t>
      </w:r>
      <w:r>
        <w:rPr>
          <w:spacing w:val="-6"/>
        </w:rPr>
        <w:t xml:space="preserve"> </w:t>
      </w:r>
      <w:r>
        <w:t>характеризовать</w:t>
      </w:r>
      <w:r>
        <w:rPr>
          <w:spacing w:val="-3"/>
        </w:rPr>
        <w:t xml:space="preserve"> </w:t>
      </w:r>
      <w:r>
        <w:t>роль</w:t>
      </w:r>
      <w:r>
        <w:rPr>
          <w:spacing w:val="-4"/>
        </w:rPr>
        <w:t xml:space="preserve"> </w:t>
      </w:r>
      <w:r>
        <w:t>визуального</w:t>
      </w:r>
      <w:r>
        <w:rPr>
          <w:spacing w:val="-4"/>
        </w:rPr>
        <w:t xml:space="preserve"> </w:t>
      </w:r>
      <w:r>
        <w:t>образа</w:t>
      </w:r>
      <w:r>
        <w:rPr>
          <w:spacing w:val="-5"/>
        </w:rPr>
        <w:t xml:space="preserve"> </w:t>
      </w:r>
      <w:r>
        <w:t>в</w:t>
      </w:r>
      <w:r>
        <w:rPr>
          <w:spacing w:val="-5"/>
        </w:rPr>
        <w:t xml:space="preserve"> </w:t>
      </w:r>
      <w:r>
        <w:t>синтетических</w:t>
      </w:r>
      <w:r>
        <w:rPr>
          <w:spacing w:val="-2"/>
        </w:rPr>
        <w:t xml:space="preserve"> искусствах;</w:t>
      </w:r>
    </w:p>
    <w:p w14:paraId="646B16F2" w14:textId="77777777" w:rsidR="00501E59" w:rsidRDefault="00501E59" w:rsidP="00501E59">
      <w:pPr>
        <w:pStyle w:val="a3"/>
        <w:spacing w:before="1"/>
        <w:ind w:left="567" w:right="1181" w:firstLine="0"/>
      </w:pPr>
      <w: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7B5C3DB1" w14:textId="77777777" w:rsidR="00501E59" w:rsidRDefault="00501E59" w:rsidP="000F08BB">
      <w:pPr>
        <w:pStyle w:val="a4"/>
        <w:numPr>
          <w:ilvl w:val="0"/>
          <w:numId w:val="15"/>
        </w:numPr>
        <w:tabs>
          <w:tab w:val="left" w:pos="1427"/>
        </w:tabs>
        <w:ind w:left="567" w:right="1181" w:firstLine="0"/>
        <w:rPr>
          <w:sz w:val="24"/>
        </w:rPr>
      </w:pPr>
      <w:r>
        <w:rPr>
          <w:sz w:val="24"/>
        </w:rPr>
        <w:t>Художник</w:t>
      </w:r>
      <w:r>
        <w:rPr>
          <w:spacing w:val="-3"/>
          <w:sz w:val="24"/>
        </w:rPr>
        <w:t xml:space="preserve"> </w:t>
      </w:r>
      <w:r>
        <w:rPr>
          <w:sz w:val="24"/>
        </w:rPr>
        <w:t>и</w:t>
      </w:r>
      <w:r>
        <w:rPr>
          <w:spacing w:val="-3"/>
          <w:sz w:val="24"/>
        </w:rPr>
        <w:t xml:space="preserve"> </w:t>
      </w:r>
      <w:r>
        <w:rPr>
          <w:sz w:val="24"/>
        </w:rPr>
        <w:t>искусство</w:t>
      </w:r>
      <w:r>
        <w:rPr>
          <w:spacing w:val="-2"/>
          <w:sz w:val="24"/>
        </w:rPr>
        <w:t xml:space="preserve"> театра:</w:t>
      </w:r>
    </w:p>
    <w:p w14:paraId="1CB7B234" w14:textId="77777777" w:rsidR="00501E59" w:rsidRDefault="00501E59" w:rsidP="00501E59">
      <w:pPr>
        <w:pStyle w:val="a3"/>
        <w:ind w:left="567" w:right="1181" w:firstLine="0"/>
      </w:pPr>
      <w:r>
        <w:t xml:space="preserve">иметь представление об истории развития театра и жанровом многообразии театральных </w:t>
      </w:r>
      <w:r>
        <w:rPr>
          <w:spacing w:val="-2"/>
        </w:rPr>
        <w:t>представлений;</w:t>
      </w:r>
    </w:p>
    <w:p w14:paraId="4E3C34F4" w14:textId="77777777" w:rsidR="00501E59" w:rsidRDefault="00501E59" w:rsidP="00501E59">
      <w:pPr>
        <w:pStyle w:val="a3"/>
        <w:ind w:left="567" w:right="1181" w:firstLine="0"/>
      </w:pPr>
      <w:r>
        <w:t>знать о роли художника и видах профессиональной художнической деятельности в современном театре;</w:t>
      </w:r>
    </w:p>
    <w:p w14:paraId="76C85A17" w14:textId="77777777" w:rsidR="00501E59" w:rsidRDefault="00501E59" w:rsidP="00501E59">
      <w:pPr>
        <w:pStyle w:val="a3"/>
        <w:ind w:left="567" w:right="1181" w:firstLine="0"/>
      </w:pPr>
      <w:r>
        <w:t>иметь представление о сценографии и символическом характере сценического образа; понимать</w:t>
      </w:r>
      <w:r>
        <w:rPr>
          <w:spacing w:val="77"/>
          <w:w w:val="150"/>
        </w:rPr>
        <w:t xml:space="preserve"> </w:t>
      </w:r>
      <w:r>
        <w:t>различие</w:t>
      </w:r>
      <w:r>
        <w:rPr>
          <w:spacing w:val="74"/>
          <w:w w:val="150"/>
        </w:rPr>
        <w:t xml:space="preserve"> </w:t>
      </w:r>
      <w:r>
        <w:t>между</w:t>
      </w:r>
      <w:r>
        <w:rPr>
          <w:spacing w:val="73"/>
          <w:w w:val="150"/>
        </w:rPr>
        <w:t xml:space="preserve"> </w:t>
      </w:r>
      <w:r>
        <w:t>бытовым</w:t>
      </w:r>
      <w:r>
        <w:rPr>
          <w:spacing w:val="74"/>
          <w:w w:val="150"/>
        </w:rPr>
        <w:t xml:space="preserve"> </w:t>
      </w:r>
      <w:r>
        <w:t>костюмом</w:t>
      </w:r>
      <w:r>
        <w:rPr>
          <w:spacing w:val="75"/>
          <w:w w:val="150"/>
        </w:rPr>
        <w:t xml:space="preserve"> </w:t>
      </w:r>
      <w:r>
        <w:t>в</w:t>
      </w:r>
      <w:r>
        <w:rPr>
          <w:spacing w:val="75"/>
          <w:w w:val="150"/>
        </w:rPr>
        <w:t xml:space="preserve"> </w:t>
      </w:r>
      <w:r>
        <w:t>жизни</w:t>
      </w:r>
      <w:r>
        <w:rPr>
          <w:spacing w:val="76"/>
          <w:w w:val="150"/>
        </w:rPr>
        <w:t xml:space="preserve"> </w:t>
      </w:r>
      <w:r>
        <w:t>и</w:t>
      </w:r>
      <w:r>
        <w:rPr>
          <w:spacing w:val="76"/>
          <w:w w:val="150"/>
        </w:rPr>
        <w:t xml:space="preserve"> </w:t>
      </w:r>
      <w:r>
        <w:t>сценическим</w:t>
      </w:r>
      <w:r>
        <w:rPr>
          <w:spacing w:val="76"/>
          <w:w w:val="150"/>
        </w:rPr>
        <w:t xml:space="preserve"> </w:t>
      </w:r>
      <w:r>
        <w:rPr>
          <w:spacing w:val="-2"/>
        </w:rPr>
        <w:t>костюмом</w:t>
      </w:r>
    </w:p>
    <w:p w14:paraId="7F35224E" w14:textId="77777777" w:rsidR="00501E59" w:rsidRDefault="00501E59" w:rsidP="00501E59">
      <w:pPr>
        <w:pStyle w:val="a3"/>
        <w:ind w:left="567" w:right="1181" w:firstLine="0"/>
      </w:pPr>
      <w:r>
        <w:t>театрального</w:t>
      </w:r>
      <w:r>
        <w:rPr>
          <w:spacing w:val="76"/>
          <w:w w:val="150"/>
        </w:rPr>
        <w:t xml:space="preserve"> </w:t>
      </w:r>
      <w:r>
        <w:t>персонажа,</w:t>
      </w:r>
      <w:r>
        <w:rPr>
          <w:spacing w:val="76"/>
          <w:w w:val="150"/>
        </w:rPr>
        <w:t xml:space="preserve"> </w:t>
      </w:r>
      <w:r>
        <w:t>воплощающим</w:t>
      </w:r>
      <w:r>
        <w:rPr>
          <w:spacing w:val="75"/>
          <w:w w:val="150"/>
        </w:rPr>
        <w:t xml:space="preserve"> </w:t>
      </w:r>
      <w:r>
        <w:t>характер</w:t>
      </w:r>
      <w:r>
        <w:rPr>
          <w:spacing w:val="76"/>
          <w:w w:val="150"/>
        </w:rPr>
        <w:t xml:space="preserve">   </w:t>
      </w:r>
      <w:r>
        <w:t>героя</w:t>
      </w:r>
      <w:r>
        <w:rPr>
          <w:spacing w:val="76"/>
          <w:w w:val="150"/>
        </w:rPr>
        <w:t xml:space="preserve">   </w:t>
      </w:r>
      <w:r>
        <w:t>и</w:t>
      </w:r>
      <w:r>
        <w:rPr>
          <w:spacing w:val="76"/>
          <w:w w:val="150"/>
        </w:rPr>
        <w:t xml:space="preserve">   </w:t>
      </w:r>
      <w:r>
        <w:t>его</w:t>
      </w:r>
      <w:r>
        <w:rPr>
          <w:spacing w:val="76"/>
          <w:w w:val="150"/>
        </w:rPr>
        <w:t xml:space="preserve">   </w:t>
      </w:r>
      <w:r>
        <w:t>эпоху в единстве всего стилистического образа спектакля;</w:t>
      </w:r>
    </w:p>
    <w:p w14:paraId="34721794" w14:textId="77777777" w:rsidR="00501E59" w:rsidRDefault="00501E59" w:rsidP="00501E59">
      <w:pPr>
        <w:pStyle w:val="a3"/>
        <w:tabs>
          <w:tab w:val="left" w:pos="2452"/>
          <w:tab w:val="left" w:pos="4748"/>
          <w:tab w:val="left" w:pos="5669"/>
          <w:tab w:val="left" w:pos="7582"/>
          <w:tab w:val="left" w:pos="9321"/>
        </w:tabs>
        <w:ind w:left="567" w:right="1181" w:firstLine="0"/>
      </w:pPr>
      <w:r>
        <w:rPr>
          <w:spacing w:val="-2"/>
        </w:rPr>
        <w:t>иметь</w:t>
      </w:r>
      <w:r>
        <w:t xml:space="preserve"> </w:t>
      </w:r>
      <w:r>
        <w:rPr>
          <w:spacing w:val="-2"/>
        </w:rPr>
        <w:t>представление</w:t>
      </w:r>
      <w:r>
        <w:t xml:space="preserve"> </w:t>
      </w:r>
      <w:r>
        <w:rPr>
          <w:spacing w:val="-10"/>
        </w:rPr>
        <w:t>о</w:t>
      </w:r>
      <w:r>
        <w:t xml:space="preserve"> </w:t>
      </w:r>
      <w:r>
        <w:rPr>
          <w:spacing w:val="-2"/>
        </w:rPr>
        <w:t>творчестве</w:t>
      </w:r>
      <w:r>
        <w:t xml:space="preserve"> </w:t>
      </w:r>
      <w:r>
        <w:rPr>
          <w:spacing w:val="-2"/>
        </w:rPr>
        <w:t>наиболее</w:t>
      </w:r>
      <w:r>
        <w:t xml:space="preserve"> </w:t>
      </w:r>
      <w:r>
        <w:rPr>
          <w:spacing w:val="-2"/>
        </w:rPr>
        <w:t xml:space="preserve">известных </w:t>
      </w:r>
      <w:r>
        <w:t>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14:paraId="17FF4B61" w14:textId="77777777" w:rsidR="00501E59" w:rsidRDefault="00501E59" w:rsidP="00501E59">
      <w:pPr>
        <w:pStyle w:val="a3"/>
        <w:spacing w:before="1"/>
        <w:ind w:left="567" w:right="1181" w:firstLine="0"/>
      </w:pPr>
      <w:r>
        <w:t>иметь</w:t>
      </w:r>
      <w:r>
        <w:rPr>
          <w:spacing w:val="80"/>
        </w:rPr>
        <w:t xml:space="preserve">   </w:t>
      </w:r>
      <w:r>
        <w:t>практический</w:t>
      </w:r>
      <w:r>
        <w:rPr>
          <w:spacing w:val="80"/>
        </w:rPr>
        <w:t xml:space="preserve">   </w:t>
      </w:r>
      <w:r>
        <w:t>опыт</w:t>
      </w:r>
      <w:r>
        <w:rPr>
          <w:spacing w:val="80"/>
        </w:rPr>
        <w:t xml:space="preserve">   </w:t>
      </w:r>
      <w:r>
        <w:t>создания</w:t>
      </w:r>
      <w:r>
        <w:rPr>
          <w:spacing w:val="80"/>
        </w:rPr>
        <w:t xml:space="preserve">   </w:t>
      </w:r>
      <w:r>
        <w:t>эскизов</w:t>
      </w:r>
      <w:r>
        <w:rPr>
          <w:spacing w:val="80"/>
        </w:rPr>
        <w:t xml:space="preserve">   </w:t>
      </w:r>
      <w:r>
        <w:t>оформления</w:t>
      </w:r>
      <w:r>
        <w:rPr>
          <w:spacing w:val="80"/>
        </w:rPr>
        <w:t xml:space="preserve">   </w:t>
      </w:r>
      <w:r>
        <w:t>спектакля</w:t>
      </w:r>
      <w:r>
        <w:rPr>
          <w:spacing w:val="80"/>
        </w:rPr>
        <w:t xml:space="preserve"> </w:t>
      </w:r>
      <w:r>
        <w:t>по выбранной пьесе, иметь применять полученные знания при постановке школьного спектакля;</w:t>
      </w:r>
    </w:p>
    <w:p w14:paraId="37FB8E13" w14:textId="77777777" w:rsidR="00501E59" w:rsidRDefault="00501E59" w:rsidP="00501E59">
      <w:pPr>
        <w:pStyle w:val="a3"/>
        <w:ind w:left="567" w:right="1181" w:firstLine="0"/>
      </w:pPr>
      <w:r>
        <w:t>объяснять ведущую роль художника кукольного спектакля как соавтора режиссёра и актёра в процессе создания образа персонажа;</w:t>
      </w:r>
    </w:p>
    <w:p w14:paraId="48862D78" w14:textId="77777777" w:rsidR="00501E59" w:rsidRDefault="00501E59" w:rsidP="00501E59">
      <w:pPr>
        <w:pStyle w:val="a3"/>
        <w:spacing w:before="70"/>
        <w:ind w:left="567" w:right="1181" w:firstLine="0"/>
      </w:pPr>
      <w:r>
        <w:t>иметь практический навык игрового одушевления куклы из простых бытовых предметов; понимать</w:t>
      </w:r>
      <w:r>
        <w:rPr>
          <w:spacing w:val="80"/>
          <w:w w:val="150"/>
        </w:rPr>
        <w:t xml:space="preserve"> </w:t>
      </w:r>
      <w:r>
        <w:t>необходимость</w:t>
      </w:r>
      <w:r>
        <w:rPr>
          <w:spacing w:val="80"/>
          <w:w w:val="150"/>
        </w:rPr>
        <w:t xml:space="preserve"> </w:t>
      </w:r>
      <w:r>
        <w:t>зрительских</w:t>
      </w:r>
      <w:r>
        <w:rPr>
          <w:spacing w:val="80"/>
          <w:w w:val="150"/>
        </w:rPr>
        <w:t xml:space="preserve"> </w:t>
      </w:r>
      <w:r>
        <w:t>знаний</w:t>
      </w:r>
      <w:r>
        <w:rPr>
          <w:spacing w:val="80"/>
          <w:w w:val="150"/>
        </w:rPr>
        <w:t xml:space="preserve"> </w:t>
      </w:r>
      <w:r>
        <w:t>и</w:t>
      </w:r>
      <w:r>
        <w:rPr>
          <w:spacing w:val="80"/>
          <w:w w:val="150"/>
        </w:rPr>
        <w:t xml:space="preserve"> </w:t>
      </w:r>
      <w:r>
        <w:t>умений</w:t>
      </w:r>
      <w:r>
        <w:rPr>
          <w:spacing w:val="80"/>
          <w:w w:val="150"/>
        </w:rPr>
        <w:t xml:space="preserve"> </w:t>
      </w:r>
      <w:r>
        <w:t>–</w:t>
      </w:r>
      <w:r>
        <w:rPr>
          <w:spacing w:val="80"/>
          <w:w w:val="150"/>
        </w:rPr>
        <w:t xml:space="preserve"> </w:t>
      </w:r>
      <w:r>
        <w:t>обладания</w:t>
      </w:r>
      <w:r>
        <w:rPr>
          <w:spacing w:val="80"/>
          <w:w w:val="150"/>
        </w:rPr>
        <w:t xml:space="preserve"> </w:t>
      </w:r>
      <w:r>
        <w:t>зрительской культурой</w:t>
      </w:r>
      <w:r>
        <w:rPr>
          <w:spacing w:val="66"/>
          <w:w w:val="150"/>
        </w:rPr>
        <w:t xml:space="preserve">    </w:t>
      </w:r>
      <w:r>
        <w:t>для</w:t>
      </w:r>
      <w:r>
        <w:rPr>
          <w:spacing w:val="66"/>
          <w:w w:val="150"/>
        </w:rPr>
        <w:t xml:space="preserve">    </w:t>
      </w:r>
      <w:r>
        <w:t>восприятия</w:t>
      </w:r>
      <w:r>
        <w:rPr>
          <w:spacing w:val="65"/>
          <w:w w:val="150"/>
        </w:rPr>
        <w:t xml:space="preserve">    </w:t>
      </w:r>
      <w:r>
        <w:t>произведений</w:t>
      </w:r>
      <w:r>
        <w:rPr>
          <w:spacing w:val="65"/>
          <w:w w:val="150"/>
        </w:rPr>
        <w:t xml:space="preserve">    </w:t>
      </w:r>
      <w:r>
        <w:t>художественного</w:t>
      </w:r>
      <w:r>
        <w:rPr>
          <w:spacing w:val="65"/>
          <w:w w:val="150"/>
        </w:rPr>
        <w:t xml:space="preserve">    </w:t>
      </w:r>
      <w:r>
        <w:t>творчества и понимания их значения в интерпретации явлений жизни.</w:t>
      </w:r>
    </w:p>
    <w:p w14:paraId="5E8B21C5" w14:textId="77777777" w:rsidR="00501E59" w:rsidRDefault="00501E59" w:rsidP="000F08BB">
      <w:pPr>
        <w:pStyle w:val="a4"/>
        <w:numPr>
          <w:ilvl w:val="0"/>
          <w:numId w:val="15"/>
        </w:numPr>
        <w:tabs>
          <w:tab w:val="left" w:pos="1427"/>
        </w:tabs>
        <w:spacing w:before="1"/>
        <w:ind w:left="567" w:right="1181" w:firstLine="0"/>
        <w:rPr>
          <w:sz w:val="24"/>
        </w:rPr>
      </w:pPr>
      <w:r>
        <w:rPr>
          <w:sz w:val="24"/>
        </w:rPr>
        <w:t>Художественная</w:t>
      </w:r>
      <w:r>
        <w:rPr>
          <w:spacing w:val="-6"/>
          <w:sz w:val="24"/>
        </w:rPr>
        <w:t xml:space="preserve"> </w:t>
      </w:r>
      <w:r>
        <w:rPr>
          <w:spacing w:val="-2"/>
          <w:sz w:val="24"/>
        </w:rPr>
        <w:t>фотография:</w:t>
      </w:r>
    </w:p>
    <w:p w14:paraId="1A9B5FDB" w14:textId="77777777" w:rsidR="00501E59" w:rsidRDefault="00501E59" w:rsidP="00501E59">
      <w:pPr>
        <w:pStyle w:val="a3"/>
        <w:ind w:left="567" w:right="1181" w:firstLine="0"/>
      </w:pPr>
      <w: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5B90D81" w14:textId="77777777" w:rsidR="00501E59" w:rsidRDefault="00501E59" w:rsidP="00501E59">
      <w:pPr>
        <w:pStyle w:val="a3"/>
        <w:ind w:left="567" w:right="1181" w:firstLine="0"/>
      </w:pPr>
      <w:r>
        <w:t>уметь</w:t>
      </w:r>
      <w:r>
        <w:rPr>
          <w:spacing w:val="-10"/>
        </w:rPr>
        <w:t xml:space="preserve"> </w:t>
      </w:r>
      <w:r>
        <w:t>объяснять</w:t>
      </w:r>
      <w:r>
        <w:rPr>
          <w:spacing w:val="-8"/>
        </w:rPr>
        <w:t xml:space="preserve"> </w:t>
      </w:r>
      <w:r>
        <w:t>понятия</w:t>
      </w:r>
      <w:r>
        <w:rPr>
          <w:spacing w:val="-5"/>
        </w:rPr>
        <w:t xml:space="preserve"> </w:t>
      </w:r>
      <w:r>
        <w:t>«длительность</w:t>
      </w:r>
      <w:r>
        <w:rPr>
          <w:spacing w:val="-8"/>
        </w:rPr>
        <w:t xml:space="preserve"> </w:t>
      </w:r>
      <w:r>
        <w:t>экспозиции»,</w:t>
      </w:r>
      <w:r>
        <w:rPr>
          <w:spacing w:val="-5"/>
        </w:rPr>
        <w:t xml:space="preserve"> </w:t>
      </w:r>
      <w:r>
        <w:t>«выдержка»,</w:t>
      </w:r>
      <w:r>
        <w:rPr>
          <w:spacing w:val="-3"/>
        </w:rPr>
        <w:t xml:space="preserve"> </w:t>
      </w:r>
      <w:r>
        <w:rPr>
          <w:spacing w:val="-2"/>
        </w:rPr>
        <w:t>«диафрагма»;</w:t>
      </w:r>
    </w:p>
    <w:p w14:paraId="3747E980" w14:textId="77777777" w:rsidR="00501E59" w:rsidRDefault="00501E59" w:rsidP="00501E59">
      <w:pPr>
        <w:pStyle w:val="a3"/>
        <w:ind w:left="567" w:right="1181" w:firstLine="0"/>
      </w:pPr>
      <w:r>
        <w:t>иметь</w:t>
      </w:r>
      <w:r>
        <w:rPr>
          <w:spacing w:val="80"/>
        </w:rPr>
        <w:t xml:space="preserve">   </w:t>
      </w:r>
      <w:r>
        <w:t>навыки</w:t>
      </w:r>
      <w:r>
        <w:rPr>
          <w:spacing w:val="80"/>
        </w:rPr>
        <w:t xml:space="preserve">   </w:t>
      </w:r>
      <w:r>
        <w:t>фотографирования</w:t>
      </w:r>
      <w:r>
        <w:rPr>
          <w:spacing w:val="80"/>
        </w:rPr>
        <w:t xml:space="preserve">   </w:t>
      </w:r>
      <w:r>
        <w:t>и</w:t>
      </w:r>
      <w:r>
        <w:rPr>
          <w:spacing w:val="80"/>
        </w:rPr>
        <w:t xml:space="preserve">   </w:t>
      </w:r>
      <w:r>
        <w:t>обработки</w:t>
      </w:r>
      <w:r>
        <w:rPr>
          <w:spacing w:val="80"/>
        </w:rPr>
        <w:t xml:space="preserve">   </w:t>
      </w:r>
      <w:r>
        <w:t>цифровых</w:t>
      </w:r>
      <w:r>
        <w:rPr>
          <w:spacing w:val="80"/>
        </w:rPr>
        <w:t xml:space="preserve">   </w:t>
      </w:r>
      <w:r>
        <w:t>фотографий с помощью компьютерных графических редакторов;</w:t>
      </w:r>
    </w:p>
    <w:p w14:paraId="5CD5B2F5" w14:textId="77777777" w:rsidR="00501E59" w:rsidRDefault="00501E59" w:rsidP="00501E59">
      <w:pPr>
        <w:pStyle w:val="a3"/>
        <w:tabs>
          <w:tab w:val="left" w:pos="2574"/>
          <w:tab w:val="left" w:pos="4549"/>
          <w:tab w:val="left" w:pos="6403"/>
          <w:tab w:val="left" w:pos="8581"/>
        </w:tabs>
        <w:ind w:left="567" w:right="1181" w:firstLine="0"/>
      </w:pPr>
      <w:r>
        <w:rPr>
          <w:spacing w:val="-2"/>
        </w:rPr>
        <w:t>уметь</w:t>
      </w:r>
      <w:r>
        <w:t xml:space="preserve">  </w:t>
      </w:r>
      <w:r>
        <w:rPr>
          <w:spacing w:val="-2"/>
        </w:rPr>
        <w:t>объяснять</w:t>
      </w:r>
      <w:r>
        <w:tab/>
      </w:r>
      <w:r>
        <w:rPr>
          <w:spacing w:val="-2"/>
        </w:rPr>
        <w:t>значение</w:t>
      </w:r>
      <w:r>
        <w:tab/>
      </w:r>
      <w:r>
        <w:rPr>
          <w:spacing w:val="-2"/>
        </w:rPr>
        <w:t>фотографий</w:t>
      </w:r>
      <w:r>
        <w:tab/>
      </w:r>
      <w:r>
        <w:rPr>
          <w:spacing w:val="-2"/>
        </w:rPr>
        <w:t xml:space="preserve">«Родиноведения» </w:t>
      </w:r>
      <w:r>
        <w:t>С.М.</w:t>
      </w:r>
      <w:r>
        <w:rPr>
          <w:spacing w:val="-1"/>
        </w:rPr>
        <w:t xml:space="preserve"> </w:t>
      </w:r>
      <w:r>
        <w:t>Прокудина-Горского</w:t>
      </w:r>
      <w:r>
        <w:rPr>
          <w:spacing w:val="70"/>
        </w:rPr>
        <w:t xml:space="preserve">   </w:t>
      </w:r>
      <w:r>
        <w:t>для</w:t>
      </w:r>
      <w:r>
        <w:rPr>
          <w:spacing w:val="71"/>
        </w:rPr>
        <w:t xml:space="preserve">   </w:t>
      </w:r>
      <w:r>
        <w:t>современных</w:t>
      </w:r>
      <w:r>
        <w:rPr>
          <w:spacing w:val="71"/>
        </w:rPr>
        <w:t xml:space="preserve">   </w:t>
      </w:r>
      <w:r>
        <w:t>представлений</w:t>
      </w:r>
      <w:r>
        <w:rPr>
          <w:spacing w:val="70"/>
        </w:rPr>
        <w:t xml:space="preserve">   </w:t>
      </w:r>
      <w:r>
        <w:t>об</w:t>
      </w:r>
      <w:r>
        <w:rPr>
          <w:spacing w:val="71"/>
        </w:rPr>
        <w:t xml:space="preserve">   </w:t>
      </w:r>
      <w:r>
        <w:t>истории</w:t>
      </w:r>
      <w:r>
        <w:rPr>
          <w:spacing w:val="71"/>
        </w:rPr>
        <w:t xml:space="preserve">   </w:t>
      </w:r>
      <w:r>
        <w:t>жизни в нашей стране;</w:t>
      </w:r>
    </w:p>
    <w:p w14:paraId="0D3F4A95" w14:textId="77777777" w:rsidR="00501E59" w:rsidRDefault="00501E59" w:rsidP="00501E59">
      <w:pPr>
        <w:pStyle w:val="a3"/>
        <w:ind w:left="567" w:right="1181" w:firstLine="0"/>
      </w:pPr>
      <w:r>
        <w:lastRenderedPageBreak/>
        <w:t>различать</w:t>
      </w:r>
      <w:r>
        <w:rPr>
          <w:spacing w:val="-2"/>
        </w:rPr>
        <w:t xml:space="preserve"> </w:t>
      </w:r>
      <w:r>
        <w:t>и</w:t>
      </w:r>
      <w:r>
        <w:rPr>
          <w:spacing w:val="-4"/>
        </w:rPr>
        <w:t xml:space="preserve"> </w:t>
      </w:r>
      <w:r>
        <w:t>характеризовать</w:t>
      </w:r>
      <w:r>
        <w:rPr>
          <w:spacing w:val="-2"/>
        </w:rPr>
        <w:t xml:space="preserve"> </w:t>
      </w:r>
      <w:r>
        <w:t>различные</w:t>
      </w:r>
      <w:r>
        <w:rPr>
          <w:spacing w:val="-4"/>
        </w:rPr>
        <w:t xml:space="preserve"> </w:t>
      </w:r>
      <w:r>
        <w:t>жанры</w:t>
      </w:r>
      <w:r>
        <w:rPr>
          <w:spacing w:val="-3"/>
        </w:rPr>
        <w:t xml:space="preserve"> </w:t>
      </w:r>
      <w:r>
        <w:t>художественной</w:t>
      </w:r>
      <w:r>
        <w:rPr>
          <w:spacing w:val="-3"/>
        </w:rPr>
        <w:t xml:space="preserve"> </w:t>
      </w:r>
      <w:r>
        <w:t>фотографии; объяснять</w:t>
      </w:r>
      <w:r>
        <w:rPr>
          <w:spacing w:val="-4"/>
        </w:rPr>
        <w:t xml:space="preserve"> </w:t>
      </w:r>
      <w:r>
        <w:t>роль</w:t>
      </w:r>
      <w:r>
        <w:rPr>
          <w:spacing w:val="-3"/>
        </w:rPr>
        <w:t xml:space="preserve"> </w:t>
      </w:r>
      <w:r>
        <w:t>света</w:t>
      </w:r>
      <w:r>
        <w:rPr>
          <w:spacing w:val="-2"/>
        </w:rPr>
        <w:t xml:space="preserve"> </w:t>
      </w:r>
      <w:r>
        <w:t>как</w:t>
      </w:r>
      <w:r>
        <w:rPr>
          <w:spacing w:val="-3"/>
        </w:rPr>
        <w:t xml:space="preserve"> </w:t>
      </w:r>
      <w:r>
        <w:t>художественного</w:t>
      </w:r>
      <w:r>
        <w:rPr>
          <w:spacing w:val="-2"/>
        </w:rPr>
        <w:t xml:space="preserve"> </w:t>
      </w:r>
      <w:r>
        <w:t>средства</w:t>
      </w:r>
      <w:r>
        <w:rPr>
          <w:spacing w:val="-4"/>
        </w:rPr>
        <w:t xml:space="preserve"> </w:t>
      </w:r>
      <w:r>
        <w:t>в</w:t>
      </w:r>
      <w:r>
        <w:rPr>
          <w:spacing w:val="-3"/>
        </w:rPr>
        <w:t xml:space="preserve"> </w:t>
      </w:r>
      <w:r>
        <w:t>искусстве</w:t>
      </w:r>
      <w:r>
        <w:rPr>
          <w:spacing w:val="-3"/>
        </w:rPr>
        <w:t xml:space="preserve"> </w:t>
      </w:r>
      <w:r>
        <w:rPr>
          <w:spacing w:val="-2"/>
        </w:rPr>
        <w:t>фотографии;</w:t>
      </w:r>
    </w:p>
    <w:p w14:paraId="501CE6FB" w14:textId="77777777" w:rsidR="00501E59" w:rsidRDefault="00501E59" w:rsidP="00501E59">
      <w:pPr>
        <w:pStyle w:val="a3"/>
        <w:tabs>
          <w:tab w:val="left" w:pos="2861"/>
          <w:tab w:val="left" w:pos="4632"/>
          <w:tab w:val="left" w:pos="5461"/>
          <w:tab w:val="left" w:pos="7311"/>
          <w:tab w:val="left" w:pos="8129"/>
          <w:tab w:val="left" w:pos="9079"/>
        </w:tabs>
        <w:ind w:left="567" w:right="1181" w:firstLine="0"/>
      </w:pPr>
      <w:r>
        <w:t xml:space="preserve">понимать, как в художественной фотографии проявляются средства выразительности </w:t>
      </w:r>
      <w:r>
        <w:rPr>
          <w:spacing w:val="-2"/>
        </w:rPr>
        <w:t>изобразительного</w:t>
      </w:r>
      <w:r>
        <w:t xml:space="preserve"> </w:t>
      </w:r>
      <w:r>
        <w:rPr>
          <w:spacing w:val="-2"/>
        </w:rPr>
        <w:t>искусства,</w:t>
      </w:r>
      <w:r>
        <w:t xml:space="preserve"> </w:t>
      </w:r>
      <w:r>
        <w:rPr>
          <w:spacing w:val="-10"/>
        </w:rPr>
        <w:t>и</w:t>
      </w:r>
      <w:r>
        <w:t xml:space="preserve"> </w:t>
      </w:r>
      <w:r>
        <w:rPr>
          <w:spacing w:val="-2"/>
        </w:rPr>
        <w:t>стремиться</w:t>
      </w:r>
      <w:r>
        <w:t xml:space="preserve"> </w:t>
      </w:r>
      <w:r>
        <w:rPr>
          <w:spacing w:val="-10"/>
        </w:rPr>
        <w:t>к</w:t>
      </w:r>
      <w:r>
        <w:t xml:space="preserve"> </w:t>
      </w:r>
      <w:r>
        <w:rPr>
          <w:spacing w:val="-6"/>
        </w:rPr>
        <w:t>их</w:t>
      </w:r>
      <w:r>
        <w:tab/>
      </w:r>
      <w:r>
        <w:rPr>
          <w:spacing w:val="-2"/>
        </w:rPr>
        <w:t xml:space="preserve">применению </w:t>
      </w:r>
      <w:r>
        <w:t>в своей практике фотографирования;</w:t>
      </w:r>
    </w:p>
    <w:p w14:paraId="7FD61581" w14:textId="77777777" w:rsidR="00501E59" w:rsidRDefault="00501E59" w:rsidP="00501E59">
      <w:pPr>
        <w:pStyle w:val="a3"/>
        <w:ind w:left="567" w:right="1181" w:firstLine="0"/>
      </w:pPr>
      <w:r>
        <w:t>иметь опыт наблюдения и художественно-эстетического анализа художественных фотографий известных профессиональных мастеров фотографии;</w:t>
      </w:r>
    </w:p>
    <w:p w14:paraId="5303EC66" w14:textId="77777777" w:rsidR="00501E59" w:rsidRDefault="00501E59" w:rsidP="00501E59">
      <w:pPr>
        <w:pStyle w:val="a3"/>
        <w:spacing w:before="1"/>
        <w:ind w:left="567" w:right="1181" w:firstLine="0"/>
      </w:pPr>
      <w:r>
        <w:t>иметь</w:t>
      </w:r>
      <w:r>
        <w:rPr>
          <w:spacing w:val="76"/>
        </w:rPr>
        <w:t xml:space="preserve">   </w:t>
      </w:r>
      <w:r>
        <w:t>опыт</w:t>
      </w:r>
      <w:r>
        <w:rPr>
          <w:spacing w:val="76"/>
        </w:rPr>
        <w:t xml:space="preserve">   </w:t>
      </w:r>
      <w:r>
        <w:t>применения</w:t>
      </w:r>
      <w:r>
        <w:rPr>
          <w:spacing w:val="76"/>
        </w:rPr>
        <w:t xml:space="preserve">   </w:t>
      </w:r>
      <w:r>
        <w:t>знаний</w:t>
      </w:r>
      <w:r>
        <w:rPr>
          <w:spacing w:val="75"/>
        </w:rPr>
        <w:t xml:space="preserve">   </w:t>
      </w:r>
      <w:r>
        <w:t>о</w:t>
      </w:r>
      <w:r>
        <w:rPr>
          <w:spacing w:val="76"/>
        </w:rPr>
        <w:t xml:space="preserve">   </w:t>
      </w:r>
      <w:r>
        <w:t>художественно-образных</w:t>
      </w:r>
      <w:r>
        <w:rPr>
          <w:spacing w:val="76"/>
        </w:rPr>
        <w:t xml:space="preserve">   </w:t>
      </w:r>
      <w:r>
        <w:t>критериях к композиции кадра при самостоятельном фотографировании окружающей жизни;</w:t>
      </w:r>
    </w:p>
    <w:p w14:paraId="5890ECAE" w14:textId="77777777" w:rsidR="00501E59" w:rsidRDefault="00501E59" w:rsidP="00501E59">
      <w:pPr>
        <w:pStyle w:val="a3"/>
        <w:ind w:left="567" w:right="1181" w:firstLine="0"/>
      </w:pPr>
      <w:r>
        <w:t>обретать опыт художественного наблюдения жизни, развивая познавательный интерес и внимание к окружающему миру, к людям;</w:t>
      </w:r>
    </w:p>
    <w:p w14:paraId="4AD4B111" w14:textId="77777777" w:rsidR="00501E59" w:rsidRDefault="00501E59" w:rsidP="00501E59">
      <w:pPr>
        <w:pStyle w:val="a3"/>
        <w:ind w:left="567" w:right="1181" w:firstLine="0"/>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5C99BB8E" w14:textId="77777777" w:rsidR="00501E59" w:rsidRDefault="00501E59" w:rsidP="00501E59">
      <w:pPr>
        <w:pStyle w:val="a3"/>
        <w:ind w:left="567" w:right="1181" w:firstLine="0"/>
      </w:pPr>
      <w:r>
        <w:t>понимать</w:t>
      </w:r>
      <w:r>
        <w:rPr>
          <w:spacing w:val="80"/>
        </w:rPr>
        <w:t xml:space="preserve">   </w:t>
      </w:r>
      <w:r>
        <w:t>значение</w:t>
      </w:r>
      <w:r>
        <w:rPr>
          <w:spacing w:val="80"/>
        </w:rPr>
        <w:t xml:space="preserve">   </w:t>
      </w:r>
      <w:r>
        <w:t>репортажного</w:t>
      </w:r>
      <w:r>
        <w:rPr>
          <w:spacing w:val="80"/>
        </w:rPr>
        <w:t xml:space="preserve">   </w:t>
      </w:r>
      <w:r>
        <w:t>жанра,</w:t>
      </w:r>
      <w:r>
        <w:rPr>
          <w:spacing w:val="80"/>
        </w:rPr>
        <w:t xml:space="preserve">   </w:t>
      </w:r>
      <w:r>
        <w:t>роли</w:t>
      </w:r>
      <w:r>
        <w:rPr>
          <w:spacing w:val="80"/>
        </w:rPr>
        <w:t xml:space="preserve">   </w:t>
      </w:r>
      <w:r>
        <w:t>журналистов-фотографов в истории ХХ в. и современном мире;</w:t>
      </w:r>
    </w:p>
    <w:p w14:paraId="10BD2363" w14:textId="77777777" w:rsidR="00501E59" w:rsidRDefault="00501E59" w:rsidP="00501E59">
      <w:pPr>
        <w:pStyle w:val="a3"/>
        <w:ind w:left="567" w:right="1181" w:firstLine="0"/>
      </w:pPr>
      <w:r>
        <w:t>иметь</w:t>
      </w:r>
      <w:r>
        <w:rPr>
          <w:spacing w:val="80"/>
        </w:rPr>
        <w:t xml:space="preserve">    </w:t>
      </w:r>
      <w:r>
        <w:t>представление</w:t>
      </w:r>
      <w:r>
        <w:rPr>
          <w:spacing w:val="80"/>
        </w:rPr>
        <w:t xml:space="preserve">  </w:t>
      </w:r>
      <w:r>
        <w:t>о</w:t>
      </w:r>
      <w:r>
        <w:rPr>
          <w:spacing w:val="80"/>
        </w:rPr>
        <w:t xml:space="preserve">  </w:t>
      </w:r>
      <w:r>
        <w:t>фототворчестве</w:t>
      </w:r>
      <w:r>
        <w:rPr>
          <w:spacing w:val="80"/>
        </w:rPr>
        <w:t xml:space="preserve">  </w:t>
      </w:r>
      <w:r>
        <w:t>А. Родченко,</w:t>
      </w:r>
      <w:r>
        <w:rPr>
          <w:spacing w:val="80"/>
        </w:rPr>
        <w:t xml:space="preserve">   </w:t>
      </w:r>
      <w:r>
        <w:t>о</w:t>
      </w:r>
      <w:r>
        <w:rPr>
          <w:spacing w:val="80"/>
        </w:rPr>
        <w:t xml:space="preserve">    </w:t>
      </w:r>
      <w:r>
        <w:t>том, как</w:t>
      </w:r>
      <w:r>
        <w:rPr>
          <w:spacing w:val="40"/>
        </w:rPr>
        <w:t xml:space="preserve">  </w:t>
      </w:r>
      <w:r>
        <w:t>его</w:t>
      </w:r>
      <w:r>
        <w:rPr>
          <w:spacing w:val="40"/>
        </w:rPr>
        <w:t xml:space="preserve">  </w:t>
      </w:r>
      <w:r>
        <w:t>фотографии</w:t>
      </w:r>
      <w:r>
        <w:rPr>
          <w:spacing w:val="40"/>
        </w:rPr>
        <w:t xml:space="preserve">  </w:t>
      </w:r>
      <w:r>
        <w:t>выражают</w:t>
      </w:r>
      <w:r>
        <w:rPr>
          <w:spacing w:val="40"/>
        </w:rPr>
        <w:t xml:space="preserve">  </w:t>
      </w:r>
      <w:r>
        <w:t>образ</w:t>
      </w:r>
      <w:r>
        <w:rPr>
          <w:spacing w:val="40"/>
        </w:rPr>
        <w:t xml:space="preserve">  </w:t>
      </w:r>
      <w:r>
        <w:t>эпохи,</w:t>
      </w:r>
      <w:r>
        <w:rPr>
          <w:spacing w:val="40"/>
        </w:rPr>
        <w:t xml:space="preserve">  </w:t>
      </w:r>
      <w:r>
        <w:t>его</w:t>
      </w:r>
      <w:r>
        <w:rPr>
          <w:spacing w:val="40"/>
        </w:rPr>
        <w:t xml:space="preserve">  </w:t>
      </w:r>
      <w:r>
        <w:t>авторскую</w:t>
      </w:r>
      <w:r>
        <w:rPr>
          <w:spacing w:val="40"/>
        </w:rPr>
        <w:t xml:space="preserve">  </w:t>
      </w:r>
      <w:r>
        <w:t>позицию,</w:t>
      </w:r>
      <w:r>
        <w:rPr>
          <w:spacing w:val="40"/>
        </w:rPr>
        <w:t xml:space="preserve">  </w:t>
      </w:r>
      <w:r>
        <w:t>и</w:t>
      </w:r>
      <w:r>
        <w:rPr>
          <w:spacing w:val="40"/>
        </w:rPr>
        <w:t xml:space="preserve">  </w:t>
      </w:r>
      <w:r>
        <w:t>о</w:t>
      </w:r>
      <w:r>
        <w:rPr>
          <w:spacing w:val="40"/>
        </w:rPr>
        <w:t xml:space="preserve">  </w:t>
      </w:r>
      <w:r>
        <w:t>влиянии его фотографий на стиль эпохи;</w:t>
      </w:r>
    </w:p>
    <w:p w14:paraId="4303368D" w14:textId="77777777" w:rsidR="00501E59" w:rsidRDefault="00501E59" w:rsidP="00501E59">
      <w:pPr>
        <w:pStyle w:val="a3"/>
        <w:ind w:left="567" w:right="1181" w:firstLine="0"/>
      </w:pPr>
      <w:r>
        <w:t>иметь</w:t>
      </w:r>
      <w:r>
        <w:rPr>
          <w:spacing w:val="-5"/>
        </w:rPr>
        <w:t xml:space="preserve"> </w:t>
      </w:r>
      <w:r>
        <w:t>навыки</w:t>
      </w:r>
      <w:r>
        <w:rPr>
          <w:spacing w:val="-4"/>
        </w:rPr>
        <w:t xml:space="preserve"> </w:t>
      </w:r>
      <w:r>
        <w:t>компьютерной</w:t>
      </w:r>
      <w:r>
        <w:rPr>
          <w:spacing w:val="-4"/>
        </w:rPr>
        <w:t xml:space="preserve"> </w:t>
      </w:r>
      <w:r>
        <w:t>обработки</w:t>
      </w:r>
      <w:r>
        <w:rPr>
          <w:spacing w:val="-4"/>
        </w:rPr>
        <w:t xml:space="preserve"> </w:t>
      </w:r>
      <w:r>
        <w:t>и</w:t>
      </w:r>
      <w:r>
        <w:rPr>
          <w:spacing w:val="-6"/>
        </w:rPr>
        <w:t xml:space="preserve"> </w:t>
      </w:r>
      <w:r>
        <w:t>преобразования</w:t>
      </w:r>
      <w:r>
        <w:rPr>
          <w:spacing w:val="-3"/>
        </w:rPr>
        <w:t xml:space="preserve"> </w:t>
      </w:r>
      <w:r>
        <w:rPr>
          <w:spacing w:val="-2"/>
        </w:rPr>
        <w:t>фотографий.</w:t>
      </w:r>
    </w:p>
    <w:p w14:paraId="6D5091CB" w14:textId="77777777" w:rsidR="00501E59" w:rsidRDefault="00501E59" w:rsidP="000F08BB">
      <w:pPr>
        <w:pStyle w:val="a4"/>
        <w:numPr>
          <w:ilvl w:val="0"/>
          <w:numId w:val="15"/>
        </w:numPr>
        <w:tabs>
          <w:tab w:val="left" w:pos="1427"/>
        </w:tabs>
        <w:ind w:left="567" w:right="1181" w:firstLine="0"/>
        <w:rPr>
          <w:sz w:val="24"/>
        </w:rPr>
      </w:pPr>
      <w:r>
        <w:rPr>
          <w:sz w:val="24"/>
        </w:rPr>
        <w:t>Изображение</w:t>
      </w:r>
      <w:r>
        <w:rPr>
          <w:spacing w:val="-4"/>
          <w:sz w:val="24"/>
        </w:rPr>
        <w:t xml:space="preserve"> </w:t>
      </w:r>
      <w:r>
        <w:rPr>
          <w:sz w:val="24"/>
        </w:rPr>
        <w:t>и</w:t>
      </w:r>
      <w:r>
        <w:rPr>
          <w:spacing w:val="-3"/>
          <w:sz w:val="24"/>
        </w:rPr>
        <w:t xml:space="preserve"> </w:t>
      </w:r>
      <w:r>
        <w:rPr>
          <w:sz w:val="24"/>
        </w:rPr>
        <w:t>искусство</w:t>
      </w:r>
      <w:r>
        <w:rPr>
          <w:spacing w:val="-3"/>
          <w:sz w:val="24"/>
        </w:rPr>
        <w:t xml:space="preserve"> </w:t>
      </w:r>
      <w:r>
        <w:rPr>
          <w:spacing w:val="-2"/>
          <w:sz w:val="24"/>
        </w:rPr>
        <w:t>кино:</w:t>
      </w:r>
    </w:p>
    <w:p w14:paraId="46F5F907" w14:textId="77777777" w:rsidR="00501E59" w:rsidRDefault="00501E59" w:rsidP="00501E59">
      <w:pPr>
        <w:pStyle w:val="a3"/>
        <w:ind w:left="567" w:right="1181" w:firstLine="0"/>
      </w:pPr>
      <w:r>
        <w:t>иметь</w:t>
      </w:r>
      <w:r>
        <w:rPr>
          <w:spacing w:val="-4"/>
        </w:rPr>
        <w:t xml:space="preserve"> </w:t>
      </w:r>
      <w:r>
        <w:t>представление</w:t>
      </w:r>
      <w:r>
        <w:rPr>
          <w:spacing w:val="-3"/>
        </w:rPr>
        <w:t xml:space="preserve"> </w:t>
      </w:r>
      <w:r>
        <w:t>об</w:t>
      </w:r>
      <w:r>
        <w:rPr>
          <w:spacing w:val="-3"/>
        </w:rPr>
        <w:t xml:space="preserve"> </w:t>
      </w:r>
      <w:r>
        <w:t>этапах в</w:t>
      </w:r>
      <w:r>
        <w:rPr>
          <w:spacing w:val="-3"/>
        </w:rPr>
        <w:t xml:space="preserve"> </w:t>
      </w:r>
      <w:r>
        <w:t>истории</w:t>
      </w:r>
      <w:r>
        <w:rPr>
          <w:spacing w:val="-5"/>
        </w:rPr>
        <w:t xml:space="preserve"> </w:t>
      </w:r>
      <w:r>
        <w:t>кино</w:t>
      </w:r>
      <w:r>
        <w:rPr>
          <w:spacing w:val="-2"/>
        </w:rPr>
        <w:t xml:space="preserve"> </w:t>
      </w:r>
      <w:r>
        <w:t>и</w:t>
      </w:r>
      <w:r>
        <w:rPr>
          <w:spacing w:val="-2"/>
        </w:rPr>
        <w:t xml:space="preserve"> </w:t>
      </w:r>
      <w:r>
        <w:t>его</w:t>
      </w:r>
      <w:r>
        <w:rPr>
          <w:spacing w:val="-3"/>
        </w:rPr>
        <w:t xml:space="preserve"> </w:t>
      </w:r>
      <w:r>
        <w:t>эволюции</w:t>
      </w:r>
      <w:r>
        <w:rPr>
          <w:spacing w:val="-2"/>
        </w:rPr>
        <w:t xml:space="preserve"> </w:t>
      </w:r>
      <w:r>
        <w:t>как</w:t>
      </w:r>
      <w:r>
        <w:rPr>
          <w:spacing w:val="-4"/>
        </w:rPr>
        <w:t xml:space="preserve"> </w:t>
      </w:r>
      <w:r>
        <w:rPr>
          <w:spacing w:val="-2"/>
        </w:rPr>
        <w:t>искусства;</w:t>
      </w:r>
    </w:p>
    <w:p w14:paraId="655F6B1D" w14:textId="77777777" w:rsidR="00501E59" w:rsidRDefault="00501E59" w:rsidP="00501E59">
      <w:pPr>
        <w:pStyle w:val="a3"/>
        <w:ind w:left="567" w:right="1181" w:firstLine="0"/>
      </w:pPr>
      <w:r>
        <w:t>уметь объяснять, почему экранное время и всё изображаемое в фильме, являясь условностью, формирует у людей восприятие реального мира;</w:t>
      </w:r>
    </w:p>
    <w:p w14:paraId="189D351E" w14:textId="77777777" w:rsidR="00501E59" w:rsidRDefault="00501E59" w:rsidP="00501E59">
      <w:pPr>
        <w:pStyle w:val="a3"/>
        <w:ind w:left="567" w:right="1181" w:firstLine="0"/>
      </w:pPr>
      <w:r>
        <w:t xml:space="preserve">иметь представление об экранных искусствах как монтаже композиционно построенных </w:t>
      </w:r>
      <w:r>
        <w:rPr>
          <w:spacing w:val="-2"/>
        </w:rPr>
        <w:t>кадров;</w:t>
      </w:r>
    </w:p>
    <w:p w14:paraId="620B83DB" w14:textId="77777777" w:rsidR="00501E59" w:rsidRDefault="00501E59" w:rsidP="00501E59">
      <w:pPr>
        <w:pStyle w:val="a3"/>
        <w:spacing w:before="1"/>
        <w:ind w:left="567" w:right="1181" w:firstLine="0"/>
      </w:pPr>
      <w:r>
        <w:t>знать</w:t>
      </w:r>
      <w:r>
        <w:rPr>
          <w:spacing w:val="78"/>
        </w:rPr>
        <w:t xml:space="preserve">   </w:t>
      </w:r>
      <w:r>
        <w:t>и</w:t>
      </w:r>
      <w:r>
        <w:rPr>
          <w:spacing w:val="79"/>
        </w:rPr>
        <w:t xml:space="preserve">   </w:t>
      </w:r>
      <w:r>
        <w:t>объяснять,</w:t>
      </w:r>
      <w:r>
        <w:rPr>
          <w:spacing w:val="78"/>
        </w:rPr>
        <w:t xml:space="preserve">   </w:t>
      </w:r>
      <w:r>
        <w:t>в</w:t>
      </w:r>
      <w:r>
        <w:rPr>
          <w:spacing w:val="78"/>
        </w:rPr>
        <w:t xml:space="preserve">   </w:t>
      </w:r>
      <w:r>
        <w:t>чём</w:t>
      </w:r>
      <w:r>
        <w:rPr>
          <w:spacing w:val="78"/>
        </w:rPr>
        <w:t xml:space="preserve">   </w:t>
      </w:r>
      <w:r>
        <w:t>состоит</w:t>
      </w:r>
      <w:r>
        <w:rPr>
          <w:spacing w:val="79"/>
        </w:rPr>
        <w:t xml:space="preserve">   </w:t>
      </w:r>
      <w:r>
        <w:t>работа</w:t>
      </w:r>
      <w:r>
        <w:rPr>
          <w:spacing w:val="77"/>
        </w:rPr>
        <w:t xml:space="preserve">   </w:t>
      </w:r>
      <w:r>
        <w:t>художника-постановщика и специалистов его команды художников в период подготовки и съёмки игрового фильма;</w:t>
      </w:r>
    </w:p>
    <w:p w14:paraId="6ECE5F18" w14:textId="77777777" w:rsidR="00501E59" w:rsidRDefault="00501E59" w:rsidP="00501E59">
      <w:pPr>
        <w:pStyle w:val="a3"/>
        <w:ind w:left="567" w:right="1181" w:firstLine="0"/>
      </w:pPr>
      <w:r>
        <w:t>объяснять</w:t>
      </w:r>
      <w:r>
        <w:rPr>
          <w:spacing w:val="-5"/>
        </w:rPr>
        <w:t xml:space="preserve"> </w:t>
      </w:r>
      <w:r>
        <w:t>роль</w:t>
      </w:r>
      <w:r>
        <w:rPr>
          <w:spacing w:val="-4"/>
        </w:rPr>
        <w:t xml:space="preserve"> </w:t>
      </w:r>
      <w:r>
        <w:t>видео</w:t>
      </w:r>
      <w:r>
        <w:rPr>
          <w:spacing w:val="-3"/>
        </w:rPr>
        <w:t xml:space="preserve"> </w:t>
      </w:r>
      <w:r>
        <w:t>в</w:t>
      </w:r>
      <w:r>
        <w:rPr>
          <w:spacing w:val="-5"/>
        </w:rPr>
        <w:t xml:space="preserve"> </w:t>
      </w:r>
      <w:r>
        <w:t>современной</w:t>
      </w:r>
      <w:r>
        <w:rPr>
          <w:spacing w:val="-3"/>
        </w:rPr>
        <w:t xml:space="preserve"> </w:t>
      </w:r>
      <w:r>
        <w:t>бытовой</w:t>
      </w:r>
      <w:r>
        <w:rPr>
          <w:spacing w:val="-5"/>
        </w:rPr>
        <w:t xml:space="preserve"> </w:t>
      </w:r>
      <w:r>
        <w:rPr>
          <w:spacing w:val="-2"/>
        </w:rPr>
        <w:t>культуре;</w:t>
      </w:r>
    </w:p>
    <w:p w14:paraId="7E230331" w14:textId="77777777" w:rsidR="00501E59" w:rsidRDefault="00501E59" w:rsidP="00501E59">
      <w:pPr>
        <w:pStyle w:val="a3"/>
        <w:ind w:left="567" w:right="1181" w:firstLine="0"/>
      </w:pPr>
      <w:r>
        <w:t>приобрести опыт создания видеоролика, осваивать основные этапы создания видеоролика и планировать свою работу по созданию видеоролика;</w:t>
      </w:r>
    </w:p>
    <w:p w14:paraId="203E6929" w14:textId="77777777" w:rsidR="00501E59" w:rsidRDefault="00501E59" w:rsidP="00501E59">
      <w:pPr>
        <w:pStyle w:val="a3"/>
        <w:ind w:left="567" w:right="1181" w:firstLine="0"/>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15551533" w14:textId="77777777" w:rsidR="00501E59" w:rsidRDefault="00501E59" w:rsidP="00501E59">
      <w:pPr>
        <w:pStyle w:val="a3"/>
        <w:ind w:left="567" w:right="1181" w:firstLine="0"/>
      </w:pPr>
      <w:r>
        <w:t>осваивать начальные навыки практической работы по видеомонтажу на основе соответствующих компьютерных программ;</w:t>
      </w:r>
    </w:p>
    <w:p w14:paraId="7C1B0E0E" w14:textId="77777777" w:rsidR="00501E59" w:rsidRDefault="00501E59" w:rsidP="00501E59">
      <w:pPr>
        <w:pStyle w:val="a3"/>
        <w:ind w:left="567" w:right="1181" w:firstLine="0"/>
      </w:pPr>
      <w:r>
        <w:t>обрести</w:t>
      </w:r>
      <w:r>
        <w:rPr>
          <w:spacing w:val="-3"/>
        </w:rPr>
        <w:t xml:space="preserve"> </w:t>
      </w:r>
      <w:r>
        <w:t>навык</w:t>
      </w:r>
      <w:r>
        <w:rPr>
          <w:spacing w:val="-3"/>
        </w:rPr>
        <w:t xml:space="preserve"> </w:t>
      </w:r>
      <w:r>
        <w:t>критического</w:t>
      </w:r>
      <w:r>
        <w:rPr>
          <w:spacing w:val="-3"/>
        </w:rPr>
        <w:t xml:space="preserve"> </w:t>
      </w:r>
      <w:r>
        <w:t>осмысления</w:t>
      </w:r>
      <w:r>
        <w:rPr>
          <w:spacing w:val="-3"/>
        </w:rPr>
        <w:t xml:space="preserve"> </w:t>
      </w:r>
      <w:r>
        <w:t>качества</w:t>
      </w:r>
      <w:r>
        <w:rPr>
          <w:spacing w:val="-4"/>
        </w:rPr>
        <w:t xml:space="preserve"> </w:t>
      </w:r>
      <w:r>
        <w:t>снятых</w:t>
      </w:r>
      <w:r>
        <w:rPr>
          <w:spacing w:val="-1"/>
        </w:rPr>
        <w:t xml:space="preserve"> </w:t>
      </w:r>
      <w:r>
        <w:rPr>
          <w:spacing w:val="-2"/>
        </w:rPr>
        <w:t>роликов;</w:t>
      </w:r>
    </w:p>
    <w:p w14:paraId="34F728B2" w14:textId="77777777" w:rsidR="00501E59" w:rsidRDefault="00501E59" w:rsidP="00501E59">
      <w:pPr>
        <w:pStyle w:val="a3"/>
        <w:ind w:left="567" w:right="1181" w:firstLine="0"/>
      </w:pPr>
      <w: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08E10704" w14:textId="77777777" w:rsidR="00501E59" w:rsidRDefault="00501E59" w:rsidP="00501E59">
      <w:pPr>
        <w:pStyle w:val="a3"/>
        <w:spacing w:before="1"/>
        <w:ind w:left="567" w:right="1181" w:firstLine="0"/>
      </w:pPr>
      <w:r>
        <w:t>иметь</w:t>
      </w:r>
      <w:r>
        <w:rPr>
          <w:spacing w:val="67"/>
          <w:w w:val="150"/>
        </w:rPr>
        <w:t xml:space="preserve">  </w:t>
      </w:r>
      <w:r>
        <w:t>опыт</w:t>
      </w:r>
      <w:r>
        <w:rPr>
          <w:spacing w:val="65"/>
          <w:w w:val="150"/>
        </w:rPr>
        <w:t xml:space="preserve">  </w:t>
      </w:r>
      <w:r>
        <w:t>анализа</w:t>
      </w:r>
      <w:r>
        <w:rPr>
          <w:spacing w:val="66"/>
          <w:w w:val="150"/>
        </w:rPr>
        <w:t xml:space="preserve">  </w:t>
      </w:r>
      <w:r>
        <w:t>художественного</w:t>
      </w:r>
      <w:r>
        <w:rPr>
          <w:spacing w:val="66"/>
          <w:w w:val="150"/>
        </w:rPr>
        <w:t xml:space="preserve">  </w:t>
      </w:r>
      <w:r>
        <w:t>образа</w:t>
      </w:r>
      <w:r>
        <w:rPr>
          <w:spacing w:val="66"/>
          <w:w w:val="150"/>
        </w:rPr>
        <w:t xml:space="preserve">  </w:t>
      </w:r>
      <w:r>
        <w:t>и</w:t>
      </w:r>
      <w:r>
        <w:rPr>
          <w:spacing w:val="67"/>
          <w:w w:val="150"/>
        </w:rPr>
        <w:t xml:space="preserve">  </w:t>
      </w:r>
      <w:r>
        <w:t>средств</w:t>
      </w:r>
      <w:r>
        <w:rPr>
          <w:spacing w:val="66"/>
          <w:w w:val="150"/>
        </w:rPr>
        <w:t xml:space="preserve">  </w:t>
      </w:r>
      <w:r>
        <w:t>его</w:t>
      </w:r>
      <w:r>
        <w:rPr>
          <w:spacing w:val="66"/>
          <w:w w:val="150"/>
        </w:rPr>
        <w:t xml:space="preserve">  </w:t>
      </w:r>
      <w:r>
        <w:t>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3BD6C978" w14:textId="77777777" w:rsidR="00501E59" w:rsidRDefault="00501E59" w:rsidP="00501E59">
      <w:pPr>
        <w:pStyle w:val="a3"/>
        <w:spacing w:before="70"/>
        <w:ind w:left="567" w:right="1181" w:firstLine="0"/>
      </w:pPr>
      <w:r>
        <w:t>осваивать</w:t>
      </w:r>
      <w:r>
        <w:rPr>
          <w:spacing w:val="74"/>
          <w:w w:val="150"/>
        </w:rPr>
        <w:t xml:space="preserve">  </w:t>
      </w:r>
      <w:r>
        <w:t>опыт</w:t>
      </w:r>
      <w:r>
        <w:rPr>
          <w:spacing w:val="73"/>
          <w:w w:val="150"/>
        </w:rPr>
        <w:t xml:space="preserve">  </w:t>
      </w:r>
      <w:r>
        <w:t>создания</w:t>
      </w:r>
      <w:r>
        <w:rPr>
          <w:spacing w:val="73"/>
          <w:w w:val="150"/>
        </w:rPr>
        <w:t xml:space="preserve">  </w:t>
      </w:r>
      <w:r>
        <w:t>компьютерной</w:t>
      </w:r>
      <w:r>
        <w:rPr>
          <w:spacing w:val="73"/>
          <w:w w:val="150"/>
        </w:rPr>
        <w:t xml:space="preserve">  </w:t>
      </w:r>
      <w:r>
        <w:t>анимации</w:t>
      </w:r>
      <w:r>
        <w:rPr>
          <w:spacing w:val="73"/>
          <w:w w:val="150"/>
        </w:rPr>
        <w:t xml:space="preserve">  </w:t>
      </w:r>
      <w:r>
        <w:t>в</w:t>
      </w:r>
      <w:r>
        <w:rPr>
          <w:spacing w:val="73"/>
          <w:w w:val="150"/>
        </w:rPr>
        <w:t xml:space="preserve">  </w:t>
      </w:r>
      <w:r>
        <w:t>выбранной</w:t>
      </w:r>
      <w:r>
        <w:rPr>
          <w:spacing w:val="73"/>
          <w:w w:val="150"/>
        </w:rPr>
        <w:t xml:space="preserve">  </w:t>
      </w:r>
      <w:r>
        <w:t>технике и в соответствующей компьютерной программе;</w:t>
      </w:r>
      <w:r w:rsidRPr="00501E59">
        <w:t xml:space="preserve"> </w:t>
      </w:r>
      <w:r>
        <w:t xml:space="preserve">иметь опыт совместной творческой коллективной работы по созданию анимационного </w:t>
      </w:r>
      <w:r>
        <w:rPr>
          <w:spacing w:val="-2"/>
        </w:rPr>
        <w:t>фильма.</w:t>
      </w:r>
    </w:p>
    <w:p w14:paraId="39FBD018" w14:textId="77777777" w:rsidR="00501E59" w:rsidRDefault="00501E59" w:rsidP="000F08BB">
      <w:pPr>
        <w:pStyle w:val="a4"/>
        <w:numPr>
          <w:ilvl w:val="0"/>
          <w:numId w:val="15"/>
        </w:numPr>
        <w:tabs>
          <w:tab w:val="left" w:pos="1427"/>
        </w:tabs>
        <w:ind w:left="567" w:right="1181" w:firstLine="0"/>
        <w:rPr>
          <w:sz w:val="24"/>
        </w:rPr>
      </w:pPr>
      <w:r>
        <w:rPr>
          <w:sz w:val="24"/>
        </w:rPr>
        <w:t>Изобразительное</w:t>
      </w:r>
      <w:r>
        <w:rPr>
          <w:spacing w:val="-5"/>
          <w:sz w:val="24"/>
        </w:rPr>
        <w:t xml:space="preserve"> </w:t>
      </w:r>
      <w:r>
        <w:rPr>
          <w:sz w:val="24"/>
        </w:rPr>
        <w:t>искусство</w:t>
      </w:r>
      <w:r>
        <w:rPr>
          <w:spacing w:val="-3"/>
          <w:sz w:val="24"/>
        </w:rPr>
        <w:t xml:space="preserve"> </w:t>
      </w:r>
      <w:r>
        <w:rPr>
          <w:sz w:val="24"/>
        </w:rPr>
        <w:t>на</w:t>
      </w:r>
      <w:r>
        <w:rPr>
          <w:spacing w:val="-4"/>
          <w:sz w:val="24"/>
        </w:rPr>
        <w:t xml:space="preserve"> </w:t>
      </w:r>
      <w:r>
        <w:rPr>
          <w:spacing w:val="-2"/>
          <w:sz w:val="24"/>
        </w:rPr>
        <w:t>телевидении:</w:t>
      </w:r>
    </w:p>
    <w:p w14:paraId="0C6AF7D9" w14:textId="77777777" w:rsidR="00501E59" w:rsidRDefault="00501E59" w:rsidP="00501E59">
      <w:pPr>
        <w:pStyle w:val="a3"/>
        <w:spacing w:before="1"/>
        <w:ind w:left="567" w:right="1181" w:firstLine="0"/>
      </w:pPr>
      <w:r>
        <w:t>объяснять</w:t>
      </w:r>
      <w:r>
        <w:rPr>
          <w:spacing w:val="80"/>
          <w:w w:val="150"/>
        </w:rPr>
        <w:t xml:space="preserve">  </w:t>
      </w:r>
      <w:r>
        <w:t>особую</w:t>
      </w:r>
      <w:r>
        <w:rPr>
          <w:spacing w:val="80"/>
          <w:w w:val="150"/>
        </w:rPr>
        <w:t xml:space="preserve">  </w:t>
      </w:r>
      <w:r>
        <w:t>роль</w:t>
      </w:r>
      <w:r>
        <w:rPr>
          <w:spacing w:val="80"/>
          <w:w w:val="150"/>
        </w:rPr>
        <w:t xml:space="preserve">  </w:t>
      </w:r>
      <w:r>
        <w:t>и</w:t>
      </w:r>
      <w:r>
        <w:rPr>
          <w:spacing w:val="80"/>
          <w:w w:val="150"/>
        </w:rPr>
        <w:t xml:space="preserve">  </w:t>
      </w:r>
      <w:r>
        <w:t>функции</w:t>
      </w:r>
      <w:r>
        <w:rPr>
          <w:spacing w:val="80"/>
          <w:w w:val="150"/>
        </w:rPr>
        <w:t xml:space="preserve">  </w:t>
      </w:r>
      <w:r>
        <w:t>телевидения</w:t>
      </w:r>
      <w:r>
        <w:rPr>
          <w:spacing w:val="80"/>
          <w:w w:val="150"/>
        </w:rPr>
        <w:t xml:space="preserve">  </w:t>
      </w:r>
      <w:r>
        <w:t>в</w:t>
      </w:r>
      <w:r>
        <w:rPr>
          <w:spacing w:val="80"/>
          <w:w w:val="150"/>
        </w:rPr>
        <w:t xml:space="preserve">  </w:t>
      </w:r>
      <w:r>
        <w:t>жизни</w:t>
      </w:r>
      <w:r>
        <w:rPr>
          <w:spacing w:val="80"/>
          <w:w w:val="150"/>
        </w:rPr>
        <w:t xml:space="preserve">  </w:t>
      </w:r>
      <w:r>
        <w:t>общества как</w:t>
      </w:r>
      <w:r>
        <w:rPr>
          <w:spacing w:val="80"/>
          <w:w w:val="150"/>
        </w:rPr>
        <w:t xml:space="preserve">  </w:t>
      </w:r>
      <w:r>
        <w:t>экранного</w:t>
      </w:r>
      <w:r>
        <w:rPr>
          <w:spacing w:val="80"/>
          <w:w w:val="150"/>
        </w:rPr>
        <w:t xml:space="preserve">  </w:t>
      </w:r>
      <w:r>
        <w:t>искусства</w:t>
      </w:r>
      <w:r>
        <w:rPr>
          <w:spacing w:val="80"/>
          <w:w w:val="150"/>
        </w:rPr>
        <w:t xml:space="preserve">  </w:t>
      </w:r>
      <w:r>
        <w:t>и</w:t>
      </w:r>
      <w:r>
        <w:rPr>
          <w:spacing w:val="80"/>
          <w:w w:val="150"/>
        </w:rPr>
        <w:t xml:space="preserve">  </w:t>
      </w:r>
      <w:r>
        <w:t>средства</w:t>
      </w:r>
      <w:r>
        <w:rPr>
          <w:spacing w:val="80"/>
          <w:w w:val="150"/>
        </w:rPr>
        <w:t xml:space="preserve">  </w:t>
      </w:r>
      <w:r>
        <w:t>массовой</w:t>
      </w:r>
      <w:r>
        <w:rPr>
          <w:spacing w:val="80"/>
          <w:w w:val="150"/>
        </w:rPr>
        <w:t xml:space="preserve">  </w:t>
      </w:r>
      <w:r>
        <w:t>информации,</w:t>
      </w:r>
      <w:r>
        <w:rPr>
          <w:spacing w:val="80"/>
          <w:w w:val="150"/>
        </w:rPr>
        <w:t xml:space="preserve">  </w:t>
      </w:r>
      <w:r>
        <w:t>художественного</w:t>
      </w:r>
      <w:r>
        <w:rPr>
          <w:spacing w:val="40"/>
        </w:rPr>
        <w:t xml:space="preserve"> </w:t>
      </w:r>
      <w:r>
        <w:t>и научного просвещения, развлечения и организации досуга;</w:t>
      </w:r>
    </w:p>
    <w:p w14:paraId="7EB2EC1C" w14:textId="77777777" w:rsidR="00501E59" w:rsidRDefault="00501E59" w:rsidP="00501E59">
      <w:pPr>
        <w:pStyle w:val="a3"/>
        <w:ind w:left="567" w:right="1181" w:firstLine="0"/>
      </w:pPr>
      <w:r>
        <w:t>знать</w:t>
      </w:r>
      <w:r>
        <w:rPr>
          <w:spacing w:val="-4"/>
        </w:rPr>
        <w:t xml:space="preserve"> </w:t>
      </w:r>
      <w:r>
        <w:t>о</w:t>
      </w:r>
      <w:r>
        <w:rPr>
          <w:spacing w:val="-3"/>
        </w:rPr>
        <w:t xml:space="preserve"> </w:t>
      </w:r>
      <w:r>
        <w:t>создателе</w:t>
      </w:r>
      <w:r>
        <w:rPr>
          <w:spacing w:val="-3"/>
        </w:rPr>
        <w:t xml:space="preserve"> </w:t>
      </w:r>
      <w:r>
        <w:t>телевидения</w:t>
      </w:r>
      <w:r>
        <w:rPr>
          <w:spacing w:val="-1"/>
        </w:rPr>
        <w:t xml:space="preserve"> </w:t>
      </w:r>
      <w:r>
        <w:t>–</w:t>
      </w:r>
      <w:r>
        <w:rPr>
          <w:spacing w:val="-2"/>
        </w:rPr>
        <w:t xml:space="preserve"> </w:t>
      </w:r>
      <w:r>
        <w:t>русском</w:t>
      </w:r>
      <w:r>
        <w:rPr>
          <w:spacing w:val="-4"/>
        </w:rPr>
        <w:t xml:space="preserve"> </w:t>
      </w:r>
      <w:r>
        <w:t>инженере</w:t>
      </w:r>
      <w:r>
        <w:rPr>
          <w:spacing w:val="-3"/>
        </w:rPr>
        <w:t xml:space="preserve"> </w:t>
      </w:r>
      <w:r>
        <w:t>Владимире</w:t>
      </w:r>
      <w:r>
        <w:rPr>
          <w:spacing w:val="-3"/>
        </w:rPr>
        <w:t xml:space="preserve"> </w:t>
      </w:r>
      <w:r>
        <w:rPr>
          <w:spacing w:val="-2"/>
        </w:rPr>
        <w:t>Зворыкине;</w:t>
      </w:r>
    </w:p>
    <w:p w14:paraId="3118FBCA" w14:textId="77777777" w:rsidR="00501E59" w:rsidRDefault="00501E59" w:rsidP="00501E59">
      <w:pPr>
        <w:pStyle w:val="a3"/>
        <w:ind w:left="567" w:right="1181" w:firstLine="0"/>
      </w:pPr>
      <w:r>
        <w:t xml:space="preserve">осознавать роль телевидения в превращении мира в единое информационное </w:t>
      </w:r>
      <w:r>
        <w:rPr>
          <w:spacing w:val="-2"/>
        </w:rPr>
        <w:t>пространство;</w:t>
      </w:r>
    </w:p>
    <w:p w14:paraId="2680338D" w14:textId="77777777" w:rsidR="00501E59" w:rsidRDefault="00501E59" w:rsidP="00501E59">
      <w:pPr>
        <w:pStyle w:val="a3"/>
        <w:ind w:left="567" w:right="1181" w:firstLine="0"/>
      </w:pPr>
      <w:r>
        <w:t xml:space="preserve">иметь представление о многих направлениях деятельности и профессиях художника на </w:t>
      </w:r>
      <w:r>
        <w:rPr>
          <w:spacing w:val="-2"/>
        </w:rPr>
        <w:t>телевидении;</w:t>
      </w:r>
    </w:p>
    <w:p w14:paraId="1F46606C" w14:textId="77777777" w:rsidR="00501E59" w:rsidRDefault="00501E59" w:rsidP="00501E59">
      <w:pPr>
        <w:pStyle w:val="a3"/>
        <w:ind w:left="567" w:right="1181" w:firstLine="0"/>
      </w:pPr>
      <w:r>
        <w:t>применять полученные знания и опыт творчества в работе школьного телевидения и студии мультимедиа;</w:t>
      </w:r>
    </w:p>
    <w:p w14:paraId="69EDCB8D" w14:textId="77777777" w:rsidR="00501E59" w:rsidRDefault="00501E59" w:rsidP="00501E59">
      <w:pPr>
        <w:pStyle w:val="a3"/>
        <w:ind w:left="567" w:right="1181" w:firstLine="0"/>
      </w:pPr>
      <w:r>
        <w:t xml:space="preserve">понимать образовательные задачи зрительской культуры и необходимость зрительских </w:t>
      </w:r>
      <w:r>
        <w:rPr>
          <w:spacing w:val="-2"/>
        </w:rPr>
        <w:lastRenderedPageBreak/>
        <w:t>умений;</w:t>
      </w:r>
    </w:p>
    <w:p w14:paraId="62A6C287" w14:textId="77777777" w:rsidR="00501E59" w:rsidRDefault="00501E59" w:rsidP="00501E59">
      <w:pPr>
        <w:pStyle w:val="a3"/>
        <w:ind w:left="567" w:right="1181" w:firstLine="0"/>
      </w:pPr>
      <w:r>
        <w:t>осознавать</w:t>
      </w:r>
      <w:r>
        <w:rPr>
          <w:spacing w:val="80"/>
        </w:rPr>
        <w:t xml:space="preserve">   </w:t>
      </w:r>
      <w:r>
        <w:t>значение</w:t>
      </w:r>
      <w:r>
        <w:rPr>
          <w:spacing w:val="80"/>
        </w:rPr>
        <w:t xml:space="preserve">   </w:t>
      </w:r>
      <w:r>
        <w:t>художественной</w:t>
      </w:r>
      <w:r>
        <w:rPr>
          <w:spacing w:val="80"/>
        </w:rPr>
        <w:t xml:space="preserve">   </w:t>
      </w:r>
      <w:r>
        <w:t>культуры</w:t>
      </w:r>
      <w:r>
        <w:rPr>
          <w:spacing w:val="80"/>
        </w:rPr>
        <w:t xml:space="preserve">   </w:t>
      </w:r>
      <w:r>
        <w:t>для</w:t>
      </w:r>
      <w:r>
        <w:rPr>
          <w:spacing w:val="80"/>
        </w:rPr>
        <w:t xml:space="preserve">   </w:t>
      </w:r>
      <w:r>
        <w:t>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32819ADF" w14:textId="77777777" w:rsidR="00501E59" w:rsidRDefault="00501E59" w:rsidP="00501E59">
      <w:pPr>
        <w:pStyle w:val="a3"/>
        <w:ind w:left="567" w:right="1181" w:firstLine="0"/>
        <w:jc w:val="left"/>
      </w:pPr>
    </w:p>
    <w:p w14:paraId="311F3115" w14:textId="77777777" w:rsidR="00501E59" w:rsidRPr="00501E59" w:rsidRDefault="00501E59" w:rsidP="000F08BB">
      <w:pPr>
        <w:pStyle w:val="2"/>
        <w:numPr>
          <w:ilvl w:val="2"/>
          <w:numId w:val="194"/>
        </w:numPr>
        <w:tabs>
          <w:tab w:val="left" w:pos="1768"/>
        </w:tabs>
        <w:ind w:left="567" w:right="1181" w:firstLine="0"/>
      </w:pPr>
      <w:r>
        <w:t>Федеральная</w:t>
      </w:r>
      <w:r>
        <w:rPr>
          <w:spacing w:val="-5"/>
        </w:rPr>
        <w:t xml:space="preserve"> </w:t>
      </w:r>
      <w:r>
        <w:t>рабочая</w:t>
      </w:r>
      <w:r>
        <w:rPr>
          <w:spacing w:val="-2"/>
        </w:rPr>
        <w:t xml:space="preserve"> </w:t>
      </w:r>
      <w:r>
        <w:t>программа</w:t>
      </w:r>
      <w:r>
        <w:rPr>
          <w:spacing w:val="-2"/>
        </w:rPr>
        <w:t xml:space="preserve"> </w:t>
      </w:r>
      <w:r>
        <w:t>по</w:t>
      </w:r>
      <w:r>
        <w:rPr>
          <w:spacing w:val="-3"/>
        </w:rPr>
        <w:t xml:space="preserve"> </w:t>
      </w:r>
      <w:r>
        <w:t>учебному</w:t>
      </w:r>
      <w:r>
        <w:rPr>
          <w:spacing w:val="-2"/>
        </w:rPr>
        <w:t xml:space="preserve"> </w:t>
      </w:r>
      <w:r>
        <w:t>предмету</w:t>
      </w:r>
      <w:r>
        <w:rPr>
          <w:spacing w:val="-2"/>
        </w:rPr>
        <w:t xml:space="preserve"> «Музыка».</w:t>
      </w:r>
    </w:p>
    <w:p w14:paraId="14AAC4D4" w14:textId="77777777" w:rsidR="00501E59" w:rsidRDefault="00501E59" w:rsidP="00501E59">
      <w:pPr>
        <w:pStyle w:val="2"/>
        <w:tabs>
          <w:tab w:val="left" w:pos="1768"/>
        </w:tabs>
        <w:ind w:left="567" w:right="1181"/>
      </w:pPr>
    </w:p>
    <w:p w14:paraId="764DB674" w14:textId="77777777" w:rsidR="00501E59" w:rsidRPr="00856FBB" w:rsidRDefault="00501E59" w:rsidP="001A6D96">
      <w:pPr>
        <w:tabs>
          <w:tab w:val="left" w:pos="1707"/>
          <w:tab w:val="left" w:pos="2020"/>
          <w:tab w:val="left" w:pos="4285"/>
          <w:tab w:val="left" w:pos="5813"/>
          <w:tab w:val="left" w:pos="8286"/>
          <w:tab w:val="left" w:pos="9292"/>
        </w:tabs>
        <w:ind w:left="567" w:right="1181"/>
        <w:jc w:val="both"/>
        <w:rPr>
          <w:sz w:val="24"/>
        </w:rPr>
      </w:pPr>
      <w:r w:rsidRPr="00856FBB">
        <w:rPr>
          <w:sz w:val="24"/>
        </w:rPr>
        <w:t xml:space="preserve">Федеральная рабочая программа по учебному предмету «Музыка» (предметная </w:t>
      </w:r>
      <w:r w:rsidRPr="00856FBB">
        <w:rPr>
          <w:spacing w:val="-2"/>
          <w:sz w:val="24"/>
        </w:rPr>
        <w:t>область</w:t>
      </w:r>
      <w:r w:rsidR="001A6D96">
        <w:rPr>
          <w:sz w:val="24"/>
        </w:rPr>
        <w:t xml:space="preserve"> </w:t>
      </w:r>
      <w:r w:rsidRPr="00856FBB">
        <w:rPr>
          <w:spacing w:val="-2"/>
          <w:sz w:val="24"/>
        </w:rPr>
        <w:t>«Искусство»)</w:t>
      </w:r>
      <w:r w:rsidRPr="00856FBB">
        <w:rPr>
          <w:sz w:val="24"/>
        </w:rPr>
        <w:tab/>
      </w:r>
      <w:r w:rsidRPr="00856FBB">
        <w:rPr>
          <w:spacing w:val="-2"/>
          <w:sz w:val="24"/>
        </w:rPr>
        <w:t>(далее</w:t>
      </w:r>
      <w:r w:rsidR="001A6D96">
        <w:rPr>
          <w:sz w:val="24"/>
        </w:rPr>
        <w:t xml:space="preserve"> </w:t>
      </w:r>
      <w:r w:rsidRPr="00856FBB">
        <w:rPr>
          <w:spacing w:val="-2"/>
          <w:sz w:val="24"/>
        </w:rPr>
        <w:t>соответственно</w:t>
      </w:r>
      <w:r w:rsidRPr="00856FBB">
        <w:rPr>
          <w:sz w:val="24"/>
        </w:rPr>
        <w:tab/>
      </w:r>
      <w:r w:rsidRPr="00856FBB">
        <w:rPr>
          <w:spacing w:val="-10"/>
          <w:sz w:val="24"/>
        </w:rPr>
        <w:t>–</w:t>
      </w:r>
      <w:r w:rsidR="001A6D96">
        <w:rPr>
          <w:sz w:val="24"/>
        </w:rPr>
        <w:t xml:space="preserve"> </w:t>
      </w:r>
      <w:r w:rsidRPr="00856FBB">
        <w:rPr>
          <w:spacing w:val="-2"/>
          <w:sz w:val="24"/>
        </w:rPr>
        <w:t xml:space="preserve">программа </w:t>
      </w:r>
      <w:r w:rsidRPr="00856FBB">
        <w:rPr>
          <w:sz w:val="24"/>
        </w:rPr>
        <w:t>по музыке, музыка) включает пояснительную записку, содержание обучения, планируемые результаты освоения программы по музыке.</w:t>
      </w:r>
    </w:p>
    <w:p w14:paraId="1E5D7E3F" w14:textId="77777777" w:rsidR="00501E59" w:rsidRPr="00856FBB" w:rsidRDefault="00501E59" w:rsidP="001A6D96">
      <w:pPr>
        <w:tabs>
          <w:tab w:val="left" w:pos="1707"/>
        </w:tabs>
        <w:ind w:left="567" w:right="1181"/>
        <w:jc w:val="both"/>
        <w:rPr>
          <w:sz w:val="24"/>
        </w:rPr>
      </w:pPr>
      <w:r w:rsidRPr="00856FBB">
        <w:rPr>
          <w:sz w:val="24"/>
        </w:rPr>
        <w:t>Пояснительная записка отражает общие цели и задачи изучения музыки, место в структуре</w:t>
      </w:r>
      <w:r w:rsidRPr="00856FBB">
        <w:rPr>
          <w:spacing w:val="68"/>
          <w:w w:val="150"/>
          <w:sz w:val="24"/>
        </w:rPr>
        <w:t xml:space="preserve">   </w:t>
      </w:r>
      <w:r w:rsidRPr="00856FBB">
        <w:rPr>
          <w:sz w:val="24"/>
        </w:rPr>
        <w:t>учебного</w:t>
      </w:r>
      <w:r w:rsidRPr="00856FBB">
        <w:rPr>
          <w:spacing w:val="67"/>
          <w:w w:val="150"/>
          <w:sz w:val="24"/>
        </w:rPr>
        <w:t xml:space="preserve">   </w:t>
      </w:r>
      <w:r w:rsidRPr="00856FBB">
        <w:rPr>
          <w:sz w:val="24"/>
        </w:rPr>
        <w:t>плана,</w:t>
      </w:r>
      <w:r w:rsidRPr="00856FBB">
        <w:rPr>
          <w:spacing w:val="67"/>
          <w:w w:val="150"/>
          <w:sz w:val="24"/>
        </w:rPr>
        <w:t xml:space="preserve">   </w:t>
      </w:r>
      <w:r w:rsidRPr="00856FBB">
        <w:rPr>
          <w:sz w:val="24"/>
        </w:rPr>
        <w:t>а</w:t>
      </w:r>
      <w:r w:rsidRPr="00856FBB">
        <w:rPr>
          <w:spacing w:val="67"/>
          <w:w w:val="150"/>
          <w:sz w:val="24"/>
        </w:rPr>
        <w:t xml:space="preserve">   </w:t>
      </w:r>
      <w:r w:rsidRPr="00856FBB">
        <w:rPr>
          <w:sz w:val="24"/>
        </w:rPr>
        <w:t>также</w:t>
      </w:r>
      <w:r w:rsidRPr="00856FBB">
        <w:rPr>
          <w:spacing w:val="67"/>
          <w:w w:val="150"/>
          <w:sz w:val="24"/>
        </w:rPr>
        <w:t xml:space="preserve">   </w:t>
      </w:r>
      <w:r w:rsidRPr="00856FBB">
        <w:rPr>
          <w:sz w:val="24"/>
        </w:rPr>
        <w:t>подходы</w:t>
      </w:r>
      <w:r w:rsidRPr="00856FBB">
        <w:rPr>
          <w:spacing w:val="67"/>
          <w:w w:val="150"/>
          <w:sz w:val="24"/>
        </w:rPr>
        <w:t xml:space="preserve">   </w:t>
      </w:r>
      <w:r w:rsidRPr="00856FBB">
        <w:rPr>
          <w:sz w:val="24"/>
        </w:rPr>
        <w:t>к</w:t>
      </w:r>
      <w:r w:rsidRPr="00856FBB">
        <w:rPr>
          <w:spacing w:val="67"/>
          <w:w w:val="150"/>
          <w:sz w:val="24"/>
        </w:rPr>
        <w:t xml:space="preserve">   </w:t>
      </w:r>
      <w:r w:rsidRPr="00856FBB">
        <w:rPr>
          <w:sz w:val="24"/>
        </w:rPr>
        <w:t>отбору</w:t>
      </w:r>
      <w:r w:rsidRPr="00856FBB">
        <w:rPr>
          <w:spacing w:val="66"/>
          <w:w w:val="150"/>
          <w:sz w:val="24"/>
        </w:rPr>
        <w:t xml:space="preserve">   </w:t>
      </w:r>
      <w:r w:rsidRPr="00856FBB">
        <w:rPr>
          <w:sz w:val="24"/>
        </w:rPr>
        <w:t>содержания и планируемым результатам.</w:t>
      </w:r>
    </w:p>
    <w:p w14:paraId="03C10557" w14:textId="77777777" w:rsidR="00501E59" w:rsidRPr="00856FBB" w:rsidRDefault="00501E59" w:rsidP="001A6D96">
      <w:pPr>
        <w:tabs>
          <w:tab w:val="left" w:pos="1707"/>
        </w:tabs>
        <w:ind w:left="567" w:right="1181"/>
        <w:jc w:val="both"/>
        <w:rPr>
          <w:sz w:val="24"/>
        </w:rPr>
      </w:pPr>
      <w:r w:rsidRPr="00856FBB">
        <w:rPr>
          <w:sz w:val="24"/>
        </w:rPr>
        <w:t>Содержание обучения раскрывает содержательные линии, которые предлагаются для изучения на уровне основного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учетом возрастных особенностей обучающихся на уровне основного общего образования.</w:t>
      </w:r>
    </w:p>
    <w:p w14:paraId="1EF694E7" w14:textId="77777777" w:rsidR="00501E59" w:rsidRPr="00856FBB" w:rsidRDefault="00501E59" w:rsidP="001A6D96">
      <w:pPr>
        <w:tabs>
          <w:tab w:val="left" w:pos="1707"/>
        </w:tabs>
        <w:ind w:left="567" w:right="1181"/>
        <w:jc w:val="both"/>
        <w:rPr>
          <w:sz w:val="24"/>
        </w:rPr>
      </w:pPr>
      <w:r w:rsidRPr="00856FBB">
        <w:rPr>
          <w:sz w:val="24"/>
        </w:rPr>
        <w:t>Планируемые результаты освоения программы по музыке включают личностные, метапредметные</w:t>
      </w:r>
      <w:r w:rsidRPr="00856FBB">
        <w:rPr>
          <w:spacing w:val="75"/>
          <w:w w:val="150"/>
          <w:sz w:val="24"/>
        </w:rPr>
        <w:t xml:space="preserve">   </w:t>
      </w:r>
      <w:r w:rsidRPr="00856FBB">
        <w:rPr>
          <w:sz w:val="24"/>
        </w:rPr>
        <w:t>и</w:t>
      </w:r>
      <w:r w:rsidRPr="00856FBB">
        <w:rPr>
          <w:spacing w:val="76"/>
          <w:w w:val="150"/>
          <w:sz w:val="24"/>
        </w:rPr>
        <w:t xml:space="preserve">   </w:t>
      </w:r>
      <w:r w:rsidRPr="00856FBB">
        <w:rPr>
          <w:sz w:val="24"/>
        </w:rPr>
        <w:t>предметные</w:t>
      </w:r>
      <w:r w:rsidRPr="00856FBB">
        <w:rPr>
          <w:spacing w:val="75"/>
          <w:w w:val="150"/>
          <w:sz w:val="24"/>
        </w:rPr>
        <w:t xml:space="preserve">   </w:t>
      </w:r>
      <w:r w:rsidRPr="00856FBB">
        <w:rPr>
          <w:sz w:val="24"/>
        </w:rPr>
        <w:t>результаты</w:t>
      </w:r>
      <w:r w:rsidRPr="00856FBB">
        <w:rPr>
          <w:spacing w:val="75"/>
          <w:w w:val="150"/>
          <w:sz w:val="24"/>
        </w:rPr>
        <w:t xml:space="preserve">   </w:t>
      </w:r>
      <w:r w:rsidRPr="00856FBB">
        <w:rPr>
          <w:sz w:val="24"/>
        </w:rPr>
        <w:t>за</w:t>
      </w:r>
      <w:r w:rsidRPr="00856FBB">
        <w:rPr>
          <w:spacing w:val="75"/>
          <w:w w:val="150"/>
          <w:sz w:val="24"/>
        </w:rPr>
        <w:t xml:space="preserve">   </w:t>
      </w:r>
      <w:r w:rsidRPr="00856FBB">
        <w:rPr>
          <w:sz w:val="24"/>
        </w:rPr>
        <w:t>весь</w:t>
      </w:r>
      <w:r w:rsidRPr="00856FBB">
        <w:rPr>
          <w:spacing w:val="76"/>
          <w:w w:val="150"/>
          <w:sz w:val="24"/>
        </w:rPr>
        <w:t xml:space="preserve">   </w:t>
      </w:r>
      <w:r w:rsidRPr="00856FBB">
        <w:rPr>
          <w:sz w:val="24"/>
        </w:rPr>
        <w:t>период</w:t>
      </w:r>
      <w:r w:rsidRPr="00856FBB">
        <w:rPr>
          <w:spacing w:val="75"/>
          <w:w w:val="150"/>
          <w:sz w:val="24"/>
        </w:rPr>
        <w:t xml:space="preserve">   </w:t>
      </w:r>
      <w:r w:rsidRPr="00856FBB">
        <w:rPr>
          <w:sz w:val="24"/>
        </w:rPr>
        <w:t>обучения на</w:t>
      </w:r>
      <w:r w:rsidRPr="00856FBB">
        <w:rPr>
          <w:spacing w:val="80"/>
          <w:sz w:val="24"/>
        </w:rPr>
        <w:t xml:space="preserve">  </w:t>
      </w:r>
      <w:r w:rsidRPr="00856FBB">
        <w:rPr>
          <w:sz w:val="24"/>
        </w:rPr>
        <w:t>уровне</w:t>
      </w:r>
      <w:r w:rsidRPr="00856FBB">
        <w:rPr>
          <w:spacing w:val="80"/>
          <w:sz w:val="24"/>
        </w:rPr>
        <w:t xml:space="preserve">  </w:t>
      </w:r>
      <w:r w:rsidRPr="00856FBB">
        <w:rPr>
          <w:sz w:val="24"/>
        </w:rPr>
        <w:t>основного</w:t>
      </w:r>
      <w:r w:rsidRPr="00856FBB">
        <w:rPr>
          <w:spacing w:val="80"/>
          <w:sz w:val="24"/>
        </w:rPr>
        <w:t xml:space="preserve">  </w:t>
      </w:r>
      <w:r w:rsidRPr="00856FBB">
        <w:rPr>
          <w:sz w:val="24"/>
        </w:rPr>
        <w:t>общего</w:t>
      </w:r>
      <w:r w:rsidRPr="00856FBB">
        <w:rPr>
          <w:spacing w:val="80"/>
          <w:sz w:val="24"/>
        </w:rPr>
        <w:t xml:space="preserve">  </w:t>
      </w:r>
      <w:r w:rsidRPr="00856FBB">
        <w:rPr>
          <w:sz w:val="24"/>
        </w:rPr>
        <w:t>образования.</w:t>
      </w:r>
      <w:r w:rsidRPr="00856FBB">
        <w:rPr>
          <w:spacing w:val="80"/>
          <w:sz w:val="24"/>
        </w:rPr>
        <w:t xml:space="preserve">  </w:t>
      </w:r>
      <w:r w:rsidRPr="00856FBB">
        <w:rPr>
          <w:sz w:val="24"/>
        </w:rPr>
        <w:t>Предметные</w:t>
      </w:r>
      <w:r w:rsidRPr="00856FBB">
        <w:rPr>
          <w:spacing w:val="80"/>
          <w:sz w:val="24"/>
        </w:rPr>
        <w:t xml:space="preserve">  </w:t>
      </w:r>
      <w:r w:rsidRPr="00856FBB">
        <w:rPr>
          <w:sz w:val="24"/>
        </w:rPr>
        <w:t>результаты,</w:t>
      </w:r>
      <w:r w:rsidRPr="00856FBB">
        <w:rPr>
          <w:spacing w:val="80"/>
          <w:sz w:val="24"/>
        </w:rPr>
        <w:t xml:space="preserve">  </w:t>
      </w:r>
      <w:r w:rsidRPr="00856FBB">
        <w:rPr>
          <w:sz w:val="24"/>
        </w:rPr>
        <w:t>формируемые в ходе изучения музыки, сгруппированы по учебным модулям.</w:t>
      </w:r>
    </w:p>
    <w:p w14:paraId="74BB2187" w14:textId="77777777" w:rsidR="00501E59" w:rsidRPr="00856FBB" w:rsidRDefault="00501E59" w:rsidP="001A6D96">
      <w:pPr>
        <w:tabs>
          <w:tab w:val="left" w:pos="1708"/>
        </w:tabs>
        <w:ind w:left="567" w:right="1181"/>
        <w:jc w:val="both"/>
        <w:rPr>
          <w:sz w:val="24"/>
        </w:rPr>
      </w:pPr>
      <w:r w:rsidRPr="00856FBB">
        <w:rPr>
          <w:sz w:val="24"/>
        </w:rPr>
        <w:t>Пояснительная</w:t>
      </w:r>
      <w:r w:rsidRPr="00856FBB">
        <w:rPr>
          <w:spacing w:val="-6"/>
          <w:sz w:val="24"/>
        </w:rPr>
        <w:t xml:space="preserve"> </w:t>
      </w:r>
      <w:r w:rsidRPr="00856FBB">
        <w:rPr>
          <w:spacing w:val="-2"/>
          <w:sz w:val="24"/>
        </w:rPr>
        <w:t>записка.</w:t>
      </w:r>
    </w:p>
    <w:p w14:paraId="4A02406A" w14:textId="77777777" w:rsidR="00501E59" w:rsidRPr="00856FBB" w:rsidRDefault="00501E59" w:rsidP="001A6D96">
      <w:pPr>
        <w:tabs>
          <w:tab w:val="left" w:pos="1887"/>
        </w:tabs>
        <w:ind w:left="567" w:right="1181"/>
        <w:jc w:val="both"/>
        <w:rPr>
          <w:sz w:val="24"/>
        </w:rPr>
      </w:pPr>
      <w:r w:rsidRPr="00856FBB">
        <w:rPr>
          <w:sz w:val="24"/>
        </w:rPr>
        <w:t>Программа разработана с целью оказания методической помощи учителю музыки в создании рабочей программы по учебному предмету.</w:t>
      </w:r>
    </w:p>
    <w:p w14:paraId="536DEC76" w14:textId="77777777" w:rsidR="00501E59" w:rsidRPr="00856FBB" w:rsidRDefault="00501E59" w:rsidP="001A6D96">
      <w:pPr>
        <w:tabs>
          <w:tab w:val="left" w:pos="1888"/>
        </w:tabs>
        <w:ind w:left="567" w:right="1181"/>
        <w:jc w:val="both"/>
        <w:rPr>
          <w:sz w:val="24"/>
        </w:rPr>
      </w:pPr>
      <w:r w:rsidRPr="00856FBB">
        <w:rPr>
          <w:sz w:val="24"/>
        </w:rPr>
        <w:t>Программа</w:t>
      </w:r>
      <w:r w:rsidRPr="00856FBB">
        <w:rPr>
          <w:spacing w:val="-4"/>
          <w:sz w:val="24"/>
        </w:rPr>
        <w:t xml:space="preserve"> </w:t>
      </w:r>
      <w:r w:rsidRPr="00856FBB">
        <w:rPr>
          <w:sz w:val="24"/>
        </w:rPr>
        <w:t>по</w:t>
      </w:r>
      <w:r w:rsidRPr="00856FBB">
        <w:rPr>
          <w:spacing w:val="-2"/>
          <w:sz w:val="24"/>
        </w:rPr>
        <w:t xml:space="preserve"> </w:t>
      </w:r>
      <w:r w:rsidRPr="00856FBB">
        <w:rPr>
          <w:sz w:val="24"/>
        </w:rPr>
        <w:t>музыке</w:t>
      </w:r>
      <w:r w:rsidRPr="00856FBB">
        <w:rPr>
          <w:spacing w:val="-2"/>
          <w:sz w:val="24"/>
        </w:rPr>
        <w:t xml:space="preserve"> </w:t>
      </w:r>
      <w:r w:rsidRPr="00856FBB">
        <w:rPr>
          <w:sz w:val="24"/>
        </w:rPr>
        <w:t>позволит</w:t>
      </w:r>
      <w:r w:rsidRPr="00856FBB">
        <w:rPr>
          <w:spacing w:val="1"/>
          <w:sz w:val="24"/>
        </w:rPr>
        <w:t xml:space="preserve"> </w:t>
      </w:r>
      <w:r w:rsidRPr="00856FBB">
        <w:rPr>
          <w:spacing w:val="-2"/>
          <w:sz w:val="24"/>
        </w:rPr>
        <w:t>учителю:</w:t>
      </w:r>
    </w:p>
    <w:p w14:paraId="3B154F6C" w14:textId="77777777" w:rsidR="00501E59" w:rsidRDefault="00501E59" w:rsidP="001A6D96">
      <w:pPr>
        <w:pStyle w:val="a3"/>
        <w:ind w:left="567" w:right="1181" w:firstLine="0"/>
      </w:pPr>
      <w:r>
        <w:t>реализовать</w:t>
      </w:r>
      <w:r w:rsidR="001A6D96">
        <w:rPr>
          <w:spacing w:val="80"/>
        </w:rPr>
        <w:t xml:space="preserve">  </w:t>
      </w:r>
      <w:r>
        <w:t>в</w:t>
      </w:r>
      <w:r w:rsidR="001A6D96">
        <w:rPr>
          <w:spacing w:val="80"/>
        </w:rPr>
        <w:t xml:space="preserve"> </w:t>
      </w:r>
      <w:r>
        <w:rPr>
          <w:spacing w:val="80"/>
        </w:rPr>
        <w:t xml:space="preserve"> </w:t>
      </w:r>
      <w:r>
        <w:t>процессе</w:t>
      </w:r>
      <w:r>
        <w:rPr>
          <w:spacing w:val="80"/>
        </w:rPr>
        <w:t xml:space="preserve">   </w:t>
      </w:r>
      <w:r>
        <w:t>преподавания</w:t>
      </w:r>
      <w:r>
        <w:rPr>
          <w:spacing w:val="80"/>
        </w:rPr>
        <w:t xml:space="preserve">   </w:t>
      </w:r>
      <w:r>
        <w:t>музыки</w:t>
      </w:r>
      <w:r>
        <w:rPr>
          <w:spacing w:val="80"/>
        </w:rPr>
        <w:t xml:space="preserve">   </w:t>
      </w:r>
      <w:r>
        <w:t>современные</w:t>
      </w:r>
      <w:r>
        <w:rPr>
          <w:spacing w:val="80"/>
        </w:rPr>
        <w:t xml:space="preserve">   </w:t>
      </w:r>
      <w:r>
        <w:t>подходы к формированию личностных, метапредметных и предметных результатов обучения, сформулированных в ФГОС ООО;</w:t>
      </w:r>
    </w:p>
    <w:p w14:paraId="3B94B2EF" w14:textId="77777777" w:rsidR="00501E59" w:rsidRDefault="00501E59" w:rsidP="001A6D96">
      <w:pPr>
        <w:pStyle w:val="a3"/>
        <w:ind w:left="567" w:right="1181" w:firstLine="0"/>
      </w:pPr>
      <w:r>
        <w:t>определить</w:t>
      </w:r>
      <w:r w:rsidR="001A6D96">
        <w:rPr>
          <w:spacing w:val="80"/>
        </w:rPr>
        <w:t xml:space="preserve">  </w:t>
      </w:r>
      <w:r>
        <w:t>и</w:t>
      </w:r>
      <w:r>
        <w:rPr>
          <w:spacing w:val="80"/>
        </w:rPr>
        <w:t xml:space="preserve">    </w:t>
      </w:r>
      <w:r>
        <w:t>структурировать</w:t>
      </w:r>
      <w:r>
        <w:rPr>
          <w:spacing w:val="80"/>
        </w:rPr>
        <w:t xml:space="preserve">    </w:t>
      </w:r>
      <w:r>
        <w:t>планируемые</w:t>
      </w:r>
      <w:r>
        <w:rPr>
          <w:spacing w:val="80"/>
        </w:rPr>
        <w:t xml:space="preserve">    </w:t>
      </w:r>
      <w:r>
        <w:t>результаты</w:t>
      </w:r>
      <w:r>
        <w:rPr>
          <w:spacing w:val="80"/>
        </w:rPr>
        <w:t xml:space="preserve">    </w:t>
      </w:r>
      <w:r>
        <w:t>обучения и содержание учебного предмета по годам обучения в соответствии с ФГОС ООО, федеральной программой воспитания;</w:t>
      </w:r>
    </w:p>
    <w:p w14:paraId="52A1465A" w14:textId="77777777" w:rsidR="0059655F" w:rsidRDefault="00501E59" w:rsidP="0059655F">
      <w:pPr>
        <w:pStyle w:val="a3"/>
        <w:tabs>
          <w:tab w:val="left" w:pos="3332"/>
          <w:tab w:val="left" w:pos="6721"/>
          <w:tab w:val="left" w:pos="9534"/>
        </w:tabs>
        <w:ind w:left="567" w:right="1181" w:firstLine="0"/>
      </w:pPr>
      <w:r>
        <w:t xml:space="preserve">разработать календарно-тематическое планирование с учетом особенностей конкретного региона, образовательной организации, класса, используя рекомендованное в программе </w:t>
      </w:r>
      <w:r>
        <w:rPr>
          <w:spacing w:val="-2"/>
        </w:rPr>
        <w:t>примерное</w:t>
      </w:r>
      <w:r w:rsidR="001A6D96">
        <w:t xml:space="preserve"> </w:t>
      </w:r>
      <w:r>
        <w:rPr>
          <w:spacing w:val="-2"/>
        </w:rPr>
        <w:t>распределение</w:t>
      </w:r>
      <w:r>
        <w:tab/>
      </w:r>
      <w:r>
        <w:rPr>
          <w:spacing w:val="-2"/>
        </w:rPr>
        <w:t>учебного</w:t>
      </w:r>
      <w:r w:rsidR="001A6D96">
        <w:t xml:space="preserve"> </w:t>
      </w:r>
      <w:r>
        <w:rPr>
          <w:spacing w:val="-2"/>
        </w:rPr>
        <w:t xml:space="preserve">времени </w:t>
      </w:r>
      <w:r>
        <w:t>на изучение определенного раздела (темы), а также предложенные основные виды учебной деятельности для освоения учебного материала.</w:t>
      </w:r>
    </w:p>
    <w:p w14:paraId="1014C822" w14:textId="77777777" w:rsidR="001A6D96" w:rsidRDefault="00501E59" w:rsidP="0059655F">
      <w:pPr>
        <w:pStyle w:val="a3"/>
        <w:tabs>
          <w:tab w:val="left" w:pos="3332"/>
          <w:tab w:val="left" w:pos="6721"/>
          <w:tab w:val="left" w:pos="9534"/>
        </w:tabs>
        <w:ind w:left="567" w:right="1181" w:firstLine="0"/>
      </w:pPr>
      <w:r w:rsidRPr="00856FBB">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w:t>
      </w:r>
      <w:r w:rsidRPr="00856FBB">
        <w:rPr>
          <w:spacing w:val="36"/>
        </w:rPr>
        <w:t xml:space="preserve">  </w:t>
      </w:r>
      <w:r w:rsidRPr="00856FBB">
        <w:t>разнообразные</w:t>
      </w:r>
      <w:r w:rsidRPr="00856FBB">
        <w:rPr>
          <w:spacing w:val="80"/>
          <w:w w:val="150"/>
        </w:rPr>
        <w:t xml:space="preserve"> </w:t>
      </w:r>
      <w:r w:rsidRPr="00856FBB">
        <w:t>чувства</w:t>
      </w:r>
      <w:r w:rsidRPr="00856FBB">
        <w:rPr>
          <w:spacing w:val="37"/>
        </w:rPr>
        <w:t xml:space="preserve">  </w:t>
      </w:r>
      <w:r w:rsidRPr="00856FBB">
        <w:t>и</w:t>
      </w:r>
      <w:r w:rsidRPr="00856FBB">
        <w:rPr>
          <w:spacing w:val="36"/>
        </w:rPr>
        <w:t xml:space="preserve">  </w:t>
      </w:r>
      <w:r w:rsidRPr="00856FBB">
        <w:t>мысли,</w:t>
      </w:r>
      <w:r w:rsidRPr="00856FBB">
        <w:rPr>
          <w:spacing w:val="37"/>
        </w:rPr>
        <w:t xml:space="preserve">  </w:t>
      </w:r>
      <w:r w:rsidRPr="00856FBB">
        <w:t>яркие</w:t>
      </w:r>
      <w:r w:rsidRPr="00856FBB">
        <w:rPr>
          <w:spacing w:val="80"/>
          <w:w w:val="150"/>
        </w:rPr>
        <w:t xml:space="preserve"> </w:t>
      </w:r>
      <w:r w:rsidRPr="00856FBB">
        <w:t>художественные</w:t>
      </w:r>
      <w:r w:rsidRPr="00856FBB">
        <w:rPr>
          <w:spacing w:val="80"/>
          <w:w w:val="150"/>
        </w:rPr>
        <w:t xml:space="preserve"> </w:t>
      </w:r>
      <w:r w:rsidRPr="00856FBB">
        <w:t>образы,</w:t>
      </w:r>
      <w:r w:rsidRPr="00856FBB">
        <w:rPr>
          <w:spacing w:val="36"/>
        </w:rPr>
        <w:t xml:space="preserve">  </w:t>
      </w:r>
      <w:r w:rsidRPr="00856FBB">
        <w:t>для</w:t>
      </w:r>
      <w:r w:rsidRPr="00856FBB">
        <w:rPr>
          <w:spacing w:val="36"/>
        </w:rPr>
        <w:t xml:space="preserve">  </w:t>
      </w:r>
      <w:r w:rsidRPr="00856FBB">
        <w:t>которых</w:t>
      </w:r>
      <w:r w:rsidR="001A6D96" w:rsidRPr="001A6D96">
        <w:t xml:space="preserve"> </w:t>
      </w:r>
      <w:r w:rsidR="001A6D96">
        <w:t>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w:t>
      </w:r>
      <w:r w:rsidR="001A6D96">
        <w:rPr>
          <w:spacing w:val="80"/>
          <w:w w:val="150"/>
        </w:rPr>
        <w:t xml:space="preserve">  </w:t>
      </w:r>
      <w:r w:rsidR="001A6D96">
        <w:t>развития</w:t>
      </w:r>
      <w:r w:rsidR="001A6D96">
        <w:rPr>
          <w:spacing w:val="80"/>
          <w:w w:val="150"/>
        </w:rPr>
        <w:t xml:space="preserve">  </w:t>
      </w:r>
      <w:r w:rsidR="001A6D96">
        <w:t>внутреннего</w:t>
      </w:r>
      <w:r w:rsidR="001A6D96">
        <w:rPr>
          <w:spacing w:val="80"/>
          <w:w w:val="150"/>
        </w:rPr>
        <w:t xml:space="preserve">  </w:t>
      </w:r>
      <w:r w:rsidR="001A6D96">
        <w:t>мира</w:t>
      </w:r>
      <w:r w:rsidR="001A6D96">
        <w:rPr>
          <w:spacing w:val="80"/>
          <w:w w:val="150"/>
        </w:rPr>
        <w:t xml:space="preserve">  </w:t>
      </w:r>
      <w:r w:rsidR="001A6D96">
        <w:t>человека,</w:t>
      </w:r>
      <w:r w:rsidR="001A6D96">
        <w:rPr>
          <w:spacing w:val="80"/>
          <w:w w:val="150"/>
        </w:rPr>
        <w:t xml:space="preserve">  </w:t>
      </w:r>
      <w:r w:rsidR="001A6D96">
        <w:t>гармонизации</w:t>
      </w:r>
      <w:r w:rsidR="001A6D96">
        <w:rPr>
          <w:spacing w:val="79"/>
          <w:w w:val="150"/>
        </w:rPr>
        <w:t xml:space="preserve">  </w:t>
      </w:r>
      <w:r w:rsidR="001A6D96">
        <w:t>его</w:t>
      </w:r>
      <w:r w:rsidR="001A6D96">
        <w:rPr>
          <w:spacing w:val="80"/>
          <w:w w:val="150"/>
        </w:rPr>
        <w:t xml:space="preserve">  </w:t>
      </w:r>
      <w:r w:rsidR="001A6D96">
        <w:t>взаимоотношений с самим собой, другими людьми, окружающим миром через занятия музыкальным искусством.</w:t>
      </w:r>
    </w:p>
    <w:p w14:paraId="084E873D" w14:textId="77777777" w:rsidR="001A6D96" w:rsidRDefault="001A6D96" w:rsidP="001A6D96">
      <w:pPr>
        <w:pStyle w:val="a3"/>
        <w:tabs>
          <w:tab w:val="left" w:pos="9413"/>
        </w:tabs>
        <w:spacing w:before="1"/>
        <w:ind w:left="567" w:right="1181" w:firstLine="0"/>
      </w:pPr>
      <w: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w:t>
      </w:r>
      <w:r>
        <w:rPr>
          <w:spacing w:val="-2"/>
        </w:rPr>
        <w:t>позволяющего</w:t>
      </w:r>
      <w:r>
        <w:t xml:space="preserve"> </w:t>
      </w:r>
      <w:r>
        <w:rPr>
          <w:spacing w:val="-2"/>
        </w:rPr>
        <w:t>понимать</w:t>
      </w:r>
      <w:r>
        <w:t xml:space="preserve"> и принимать образ жизни, способ мышления и мировоззрение представителей других народов и </w:t>
      </w:r>
      <w:r>
        <w:rPr>
          <w:spacing w:val="-2"/>
        </w:rPr>
        <w:t>культур.</w:t>
      </w:r>
    </w:p>
    <w:p w14:paraId="47A6DC31" w14:textId="77777777" w:rsidR="001A6D96" w:rsidRDefault="001A6D96" w:rsidP="001A6D96">
      <w:pPr>
        <w:pStyle w:val="a3"/>
        <w:tabs>
          <w:tab w:val="left" w:pos="1660"/>
          <w:tab w:val="left" w:pos="3789"/>
          <w:tab w:val="left" w:pos="6153"/>
          <w:tab w:val="left" w:pos="7456"/>
          <w:tab w:val="left" w:pos="9947"/>
        </w:tabs>
        <w:ind w:left="567" w:right="1181" w:firstLine="0"/>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w:t>
      </w:r>
      <w:r>
        <w:rPr>
          <w:spacing w:val="40"/>
        </w:rPr>
        <w:t xml:space="preserve"> </w:t>
      </w:r>
      <w:r>
        <w:rPr>
          <w:spacing w:val="-10"/>
        </w:rPr>
        <w:t>и</w:t>
      </w:r>
      <w:r>
        <w:t xml:space="preserve"> </w:t>
      </w:r>
      <w:r>
        <w:rPr>
          <w:spacing w:val="-2"/>
        </w:rPr>
        <w:t>смыслов,</w:t>
      </w:r>
      <w:r>
        <w:t xml:space="preserve"> </w:t>
      </w:r>
      <w:r>
        <w:rPr>
          <w:spacing w:val="-2"/>
        </w:rPr>
        <w:t>рожденных</w:t>
      </w:r>
      <w:r>
        <w:t xml:space="preserve"> </w:t>
      </w:r>
      <w:r>
        <w:rPr>
          <w:spacing w:val="-10"/>
        </w:rPr>
        <w:t>в</w:t>
      </w:r>
      <w:r>
        <w:t xml:space="preserve"> </w:t>
      </w:r>
      <w:r>
        <w:rPr>
          <w:spacing w:val="-2"/>
        </w:rPr>
        <w:t>предыдущие</w:t>
      </w:r>
      <w:r>
        <w:tab/>
      </w:r>
      <w:r>
        <w:rPr>
          <w:spacing w:val="-4"/>
        </w:rPr>
        <w:t xml:space="preserve">века </w:t>
      </w:r>
      <w:r>
        <w:t>и отраженных в народной, духовной музыке, произведениях великих композиторов прошлого. Особое</w:t>
      </w:r>
      <w:r>
        <w:rPr>
          <w:spacing w:val="68"/>
          <w:w w:val="150"/>
        </w:rPr>
        <w:t xml:space="preserve">   </w:t>
      </w:r>
      <w:r>
        <w:t>значение</w:t>
      </w:r>
      <w:r>
        <w:rPr>
          <w:spacing w:val="69"/>
          <w:w w:val="150"/>
        </w:rPr>
        <w:t xml:space="preserve">   </w:t>
      </w:r>
      <w:r>
        <w:t>приобретает</w:t>
      </w:r>
      <w:r>
        <w:rPr>
          <w:spacing w:val="69"/>
          <w:w w:val="150"/>
        </w:rPr>
        <w:t xml:space="preserve">   </w:t>
      </w:r>
      <w:r>
        <w:t>музыкальное</w:t>
      </w:r>
      <w:r>
        <w:rPr>
          <w:spacing w:val="68"/>
          <w:w w:val="150"/>
        </w:rPr>
        <w:t xml:space="preserve">   </w:t>
      </w:r>
      <w:r>
        <w:t>воспитание</w:t>
      </w:r>
      <w:r>
        <w:rPr>
          <w:spacing w:val="68"/>
          <w:w w:val="150"/>
        </w:rPr>
        <w:t xml:space="preserve">   </w:t>
      </w:r>
      <w:r>
        <w:t>в</w:t>
      </w:r>
      <w:r>
        <w:rPr>
          <w:spacing w:val="68"/>
          <w:w w:val="150"/>
        </w:rPr>
        <w:t xml:space="preserve">   </w:t>
      </w:r>
      <w:r>
        <w:t>свете</w:t>
      </w:r>
      <w:r>
        <w:rPr>
          <w:spacing w:val="69"/>
          <w:w w:val="150"/>
        </w:rPr>
        <w:t xml:space="preserve">   </w:t>
      </w:r>
      <w:r>
        <w:t>целей и</w:t>
      </w:r>
      <w:r>
        <w:rPr>
          <w:spacing w:val="80"/>
          <w:w w:val="150"/>
        </w:rPr>
        <w:t xml:space="preserve">  </w:t>
      </w:r>
      <w:r>
        <w:t>задач</w:t>
      </w:r>
      <w:r>
        <w:rPr>
          <w:spacing w:val="80"/>
          <w:w w:val="150"/>
        </w:rPr>
        <w:t xml:space="preserve">  </w:t>
      </w:r>
      <w:r>
        <w:t>укрепления</w:t>
      </w:r>
      <w:r>
        <w:rPr>
          <w:spacing w:val="80"/>
          <w:w w:val="150"/>
        </w:rPr>
        <w:t xml:space="preserve">  </w:t>
      </w:r>
      <w:r>
        <w:t>национальной</w:t>
      </w:r>
      <w:r>
        <w:rPr>
          <w:spacing w:val="80"/>
          <w:w w:val="150"/>
        </w:rPr>
        <w:t xml:space="preserve">  </w:t>
      </w:r>
      <w:r>
        <w:t>идентичности.</w:t>
      </w:r>
      <w:r>
        <w:rPr>
          <w:spacing w:val="80"/>
          <w:w w:val="150"/>
        </w:rPr>
        <w:t xml:space="preserve">  </w:t>
      </w:r>
      <w:r>
        <w:t>Родные</w:t>
      </w:r>
      <w:r>
        <w:rPr>
          <w:spacing w:val="80"/>
          <w:w w:val="150"/>
        </w:rPr>
        <w:t xml:space="preserve">  </w:t>
      </w:r>
      <w:r>
        <w:t>интонации,</w:t>
      </w:r>
      <w:r>
        <w:rPr>
          <w:spacing w:val="80"/>
          <w:w w:val="150"/>
        </w:rPr>
        <w:t xml:space="preserve">  </w:t>
      </w:r>
      <w:r>
        <w:t xml:space="preserve">мелодии и ритмы являются квинтэссенцией культурного кода, сохраняющего в свернутом виде всю </w:t>
      </w:r>
      <w:r>
        <w:lastRenderedPageBreak/>
        <w:t>систему</w:t>
      </w:r>
      <w:r>
        <w:rPr>
          <w:spacing w:val="80"/>
          <w:w w:val="150"/>
        </w:rPr>
        <w:t xml:space="preserve">   </w:t>
      </w:r>
      <w:r>
        <w:t>мировоззрения</w:t>
      </w:r>
      <w:r>
        <w:rPr>
          <w:spacing w:val="80"/>
          <w:w w:val="150"/>
        </w:rPr>
        <w:t xml:space="preserve">   </w:t>
      </w:r>
      <w:r>
        <w:t>предков,</w:t>
      </w:r>
      <w:r>
        <w:rPr>
          <w:spacing w:val="80"/>
          <w:w w:val="150"/>
        </w:rPr>
        <w:t xml:space="preserve">   </w:t>
      </w:r>
      <w:r>
        <w:t>передаваемую</w:t>
      </w:r>
      <w:r>
        <w:rPr>
          <w:spacing w:val="80"/>
          <w:w w:val="150"/>
        </w:rPr>
        <w:t xml:space="preserve">   </w:t>
      </w:r>
      <w:r>
        <w:t>музыкой</w:t>
      </w:r>
      <w:r>
        <w:rPr>
          <w:spacing w:val="80"/>
          <w:w w:val="150"/>
        </w:rPr>
        <w:t xml:space="preserve">   </w:t>
      </w:r>
      <w:r>
        <w:t>не</w:t>
      </w:r>
      <w:r>
        <w:rPr>
          <w:spacing w:val="80"/>
          <w:w w:val="150"/>
        </w:rPr>
        <w:t xml:space="preserve">   </w:t>
      </w:r>
      <w:r>
        <w:t>только через сознание, но и на более глубоком – подсознательном – уровне.</w:t>
      </w:r>
    </w:p>
    <w:p w14:paraId="675A2402" w14:textId="77777777" w:rsidR="001A6D96" w:rsidRDefault="001A6D96" w:rsidP="001A6D96">
      <w:pPr>
        <w:pStyle w:val="a3"/>
        <w:tabs>
          <w:tab w:val="left" w:pos="2179"/>
          <w:tab w:val="left" w:pos="2618"/>
          <w:tab w:val="left" w:pos="4019"/>
          <w:tab w:val="left" w:pos="5420"/>
          <w:tab w:val="left" w:pos="5899"/>
          <w:tab w:val="left" w:pos="6772"/>
          <w:tab w:val="left" w:pos="7197"/>
          <w:tab w:val="left" w:pos="8005"/>
          <w:tab w:val="left" w:pos="9538"/>
        </w:tabs>
        <w:ind w:left="567" w:right="1181" w:firstLine="0"/>
      </w:pPr>
      <w:r>
        <w:rPr>
          <w:spacing w:val="-2"/>
        </w:rPr>
        <w:t xml:space="preserve">Музыка </w:t>
      </w:r>
      <w:r>
        <w:rPr>
          <w:spacing w:val="-10"/>
        </w:rPr>
        <w:t>–</w:t>
      </w:r>
      <w:r w:rsidR="0059655F">
        <w:rPr>
          <w:spacing w:val="-10"/>
        </w:rPr>
        <w:t xml:space="preserve"> </w:t>
      </w:r>
      <w:r>
        <w:rPr>
          <w:spacing w:val="-2"/>
        </w:rPr>
        <w:t>временное</w:t>
      </w:r>
      <w:r w:rsidR="0059655F">
        <w:t xml:space="preserve"> </w:t>
      </w:r>
      <w:r>
        <w:rPr>
          <w:spacing w:val="-2"/>
        </w:rPr>
        <w:t>искусство.</w:t>
      </w:r>
      <w:r w:rsidR="0059655F">
        <w:t xml:space="preserve"> </w:t>
      </w:r>
      <w:r>
        <w:rPr>
          <w:spacing w:val="-10"/>
        </w:rPr>
        <w:t>В</w:t>
      </w:r>
      <w:r>
        <w:t xml:space="preserve"> </w:t>
      </w:r>
      <w:r w:rsidR="0059655F">
        <w:t xml:space="preserve">     </w:t>
      </w:r>
      <w:r>
        <w:rPr>
          <w:spacing w:val="-2"/>
        </w:rPr>
        <w:t>связи</w:t>
      </w:r>
      <w:r>
        <w:tab/>
      </w:r>
      <w:r>
        <w:rPr>
          <w:spacing w:val="-10"/>
        </w:rPr>
        <w:t>с</w:t>
      </w:r>
      <w:r>
        <w:tab/>
      </w:r>
      <w:r>
        <w:rPr>
          <w:spacing w:val="-4"/>
        </w:rPr>
        <w:t>этим</w:t>
      </w:r>
      <w:r>
        <w:tab/>
      </w:r>
      <w:r>
        <w:rPr>
          <w:spacing w:val="-2"/>
        </w:rPr>
        <w:t>важнейшим</w:t>
      </w:r>
      <w:r w:rsidR="0059655F">
        <w:t xml:space="preserve"> </w:t>
      </w:r>
      <w:r>
        <w:rPr>
          <w:spacing w:val="-2"/>
        </w:rPr>
        <w:t xml:space="preserve">вкладом </w:t>
      </w:r>
      <w:r>
        <w:t>в</w:t>
      </w:r>
      <w:r>
        <w:rPr>
          <w:spacing w:val="40"/>
        </w:rPr>
        <w:t xml:space="preserve"> </w:t>
      </w:r>
      <w:r>
        <w:t>развитие</w:t>
      </w:r>
      <w:r>
        <w:rPr>
          <w:spacing w:val="40"/>
        </w:rPr>
        <w:t xml:space="preserve"> </w:t>
      </w:r>
      <w:r>
        <w:t>комплекса</w:t>
      </w:r>
      <w:r>
        <w:rPr>
          <w:spacing w:val="40"/>
        </w:rPr>
        <w:t xml:space="preserve"> </w:t>
      </w:r>
      <w:r>
        <w:t>психических</w:t>
      </w:r>
      <w:r>
        <w:rPr>
          <w:spacing w:val="40"/>
        </w:rPr>
        <w:t xml:space="preserve"> </w:t>
      </w:r>
      <w:r>
        <w:t>качеств</w:t>
      </w:r>
      <w:r>
        <w:rPr>
          <w:spacing w:val="40"/>
        </w:rPr>
        <w:t xml:space="preserve"> </w:t>
      </w:r>
      <w:r>
        <w:t>личности</w:t>
      </w:r>
      <w:r>
        <w:rPr>
          <w:spacing w:val="40"/>
        </w:rPr>
        <w:t xml:space="preserve"> </w:t>
      </w:r>
      <w:r>
        <w:t>является</w:t>
      </w:r>
      <w:r>
        <w:rPr>
          <w:spacing w:val="40"/>
        </w:rPr>
        <w:t xml:space="preserve"> </w:t>
      </w:r>
      <w:r>
        <w:t>способность</w:t>
      </w:r>
      <w:r>
        <w:rPr>
          <w:spacing w:val="40"/>
        </w:rPr>
        <w:t xml:space="preserve"> </w:t>
      </w:r>
      <w:r>
        <w:t>музыки</w:t>
      </w:r>
      <w:r>
        <w:rPr>
          <w:spacing w:val="40"/>
        </w:rPr>
        <w:t xml:space="preserve"> </w:t>
      </w:r>
      <w:r>
        <w:t>развивать чувство</w:t>
      </w:r>
      <w:r>
        <w:rPr>
          <w:spacing w:val="30"/>
        </w:rPr>
        <w:t xml:space="preserve"> </w:t>
      </w:r>
      <w:r>
        <w:t>времени,</w:t>
      </w:r>
      <w:r>
        <w:rPr>
          <w:spacing w:val="30"/>
        </w:rPr>
        <w:t xml:space="preserve"> </w:t>
      </w:r>
      <w:r>
        <w:t>чуткость</w:t>
      </w:r>
      <w:r>
        <w:rPr>
          <w:spacing w:val="31"/>
        </w:rPr>
        <w:t xml:space="preserve"> </w:t>
      </w:r>
      <w:r>
        <w:t>к</w:t>
      </w:r>
      <w:r>
        <w:rPr>
          <w:spacing w:val="31"/>
        </w:rPr>
        <w:t xml:space="preserve"> </w:t>
      </w:r>
      <w:r>
        <w:t>распознаванию причинно-следственных</w:t>
      </w:r>
      <w:r>
        <w:rPr>
          <w:spacing w:val="32"/>
        </w:rPr>
        <w:t xml:space="preserve"> </w:t>
      </w:r>
      <w:r>
        <w:t>связей и логики</w:t>
      </w:r>
      <w:r>
        <w:rPr>
          <w:spacing w:val="31"/>
        </w:rPr>
        <w:t xml:space="preserve"> </w:t>
      </w:r>
      <w:r>
        <w:t>развития событий,</w:t>
      </w:r>
      <w:r>
        <w:rPr>
          <w:spacing w:val="-6"/>
        </w:rPr>
        <w:t xml:space="preserve"> </w:t>
      </w:r>
      <w:r>
        <w:t>обогащать</w:t>
      </w:r>
      <w:r>
        <w:rPr>
          <w:spacing w:val="-3"/>
        </w:rPr>
        <w:t xml:space="preserve"> </w:t>
      </w:r>
      <w:r>
        <w:t>индивидуальный</w:t>
      </w:r>
      <w:r>
        <w:rPr>
          <w:spacing w:val="-4"/>
        </w:rPr>
        <w:t xml:space="preserve"> </w:t>
      </w:r>
      <w:r>
        <w:t>опыт</w:t>
      </w:r>
      <w:r>
        <w:rPr>
          <w:spacing w:val="-3"/>
        </w:rPr>
        <w:t xml:space="preserve"> </w:t>
      </w:r>
      <w:r>
        <w:t>в</w:t>
      </w:r>
      <w:r>
        <w:rPr>
          <w:spacing w:val="-5"/>
        </w:rPr>
        <w:t xml:space="preserve"> </w:t>
      </w:r>
      <w:r>
        <w:t>предвидении</w:t>
      </w:r>
      <w:r>
        <w:rPr>
          <w:spacing w:val="-4"/>
        </w:rPr>
        <w:t xml:space="preserve"> </w:t>
      </w:r>
      <w:r>
        <w:t>будущего</w:t>
      </w:r>
      <w:r>
        <w:rPr>
          <w:spacing w:val="-4"/>
        </w:rPr>
        <w:t xml:space="preserve"> </w:t>
      </w:r>
      <w:r>
        <w:t>и его</w:t>
      </w:r>
      <w:r>
        <w:rPr>
          <w:spacing w:val="-4"/>
        </w:rPr>
        <w:t xml:space="preserve"> </w:t>
      </w:r>
      <w:r>
        <w:t>сравнении</w:t>
      </w:r>
      <w:r>
        <w:rPr>
          <w:spacing w:val="-4"/>
        </w:rPr>
        <w:t xml:space="preserve"> </w:t>
      </w:r>
      <w:r>
        <w:t>с</w:t>
      </w:r>
      <w:r>
        <w:rPr>
          <w:spacing w:val="-4"/>
        </w:rPr>
        <w:t xml:space="preserve"> </w:t>
      </w:r>
      <w:r>
        <w:rPr>
          <w:spacing w:val="-2"/>
        </w:rPr>
        <w:t>прошлым.</w:t>
      </w:r>
    </w:p>
    <w:p w14:paraId="08244343" w14:textId="77777777" w:rsidR="001A6D96" w:rsidRDefault="001A6D96" w:rsidP="001A6D96">
      <w:pPr>
        <w:pStyle w:val="a3"/>
        <w:tabs>
          <w:tab w:val="left" w:pos="2673"/>
          <w:tab w:val="left" w:pos="4638"/>
          <w:tab w:val="left" w:pos="6788"/>
          <w:tab w:val="left" w:pos="9439"/>
        </w:tabs>
        <w:spacing w:before="1"/>
        <w:ind w:left="567" w:right="1181" w:firstLine="0"/>
      </w:pPr>
      <w:r>
        <w:t>Музыка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w:t>
      </w:r>
      <w:r>
        <w:rPr>
          <w:spacing w:val="40"/>
        </w:rPr>
        <w:t xml:space="preserve"> </w:t>
      </w:r>
      <w:r>
        <w:t xml:space="preserve">и навыки в сфере эмоционального интеллекта, способствует самореализации и самопринятию </w:t>
      </w:r>
      <w:r>
        <w:rPr>
          <w:spacing w:val="-2"/>
        </w:rPr>
        <w:t>личности.</w:t>
      </w:r>
      <w:r>
        <w:t xml:space="preserve"> </w:t>
      </w:r>
      <w:r>
        <w:rPr>
          <w:spacing w:val="-4"/>
        </w:rPr>
        <w:t>Таким</w:t>
      </w:r>
      <w:r>
        <w:t xml:space="preserve"> </w:t>
      </w:r>
      <w:r>
        <w:rPr>
          <w:spacing w:val="-2"/>
        </w:rPr>
        <w:t>образом</w:t>
      </w:r>
      <w:r>
        <w:tab/>
      </w:r>
      <w:r>
        <w:rPr>
          <w:spacing w:val="-2"/>
        </w:rPr>
        <w:t>музыкальное</w:t>
      </w:r>
      <w:r>
        <w:t xml:space="preserve"> </w:t>
      </w:r>
      <w:r>
        <w:rPr>
          <w:spacing w:val="-2"/>
        </w:rPr>
        <w:t xml:space="preserve">обучение </w:t>
      </w:r>
      <w:r>
        <w:t>и воспитание вносит огромный вклад в эстетическое и нравственное развитие обучающегося, формирование всей системы ценностей.</w:t>
      </w:r>
    </w:p>
    <w:p w14:paraId="72350F58" w14:textId="77777777" w:rsidR="001A6D96" w:rsidRPr="00856FBB" w:rsidRDefault="001A6D96" w:rsidP="001A6D96">
      <w:pPr>
        <w:tabs>
          <w:tab w:val="left" w:pos="1882"/>
          <w:tab w:val="left" w:pos="1887"/>
          <w:tab w:val="left" w:pos="3485"/>
          <w:tab w:val="left" w:pos="5411"/>
          <w:tab w:val="left" w:pos="6728"/>
          <w:tab w:val="left" w:pos="8369"/>
          <w:tab w:val="left" w:pos="9118"/>
        </w:tabs>
        <w:ind w:left="567" w:right="1181"/>
        <w:jc w:val="both"/>
        <w:rPr>
          <w:sz w:val="24"/>
        </w:rPr>
      </w:pPr>
      <w:r w:rsidRPr="00856FBB">
        <w:rPr>
          <w:sz w:val="24"/>
        </w:rPr>
        <w:t>Музыка</w:t>
      </w:r>
      <w:r w:rsidRPr="00856FBB">
        <w:rPr>
          <w:spacing w:val="67"/>
          <w:w w:val="150"/>
          <w:sz w:val="24"/>
        </w:rPr>
        <w:t xml:space="preserve">   </w:t>
      </w:r>
      <w:r w:rsidRPr="00856FBB">
        <w:rPr>
          <w:sz w:val="24"/>
        </w:rPr>
        <w:t>жизненно</w:t>
      </w:r>
      <w:r w:rsidRPr="00856FBB">
        <w:rPr>
          <w:spacing w:val="67"/>
          <w:w w:val="150"/>
          <w:sz w:val="24"/>
        </w:rPr>
        <w:t xml:space="preserve">   </w:t>
      </w:r>
      <w:r w:rsidRPr="00856FBB">
        <w:rPr>
          <w:sz w:val="24"/>
        </w:rPr>
        <w:t>необходима</w:t>
      </w:r>
      <w:r w:rsidRPr="00856FBB">
        <w:rPr>
          <w:spacing w:val="67"/>
          <w:w w:val="150"/>
          <w:sz w:val="24"/>
        </w:rPr>
        <w:t xml:space="preserve">   </w:t>
      </w:r>
      <w:r w:rsidRPr="00856FBB">
        <w:rPr>
          <w:sz w:val="24"/>
        </w:rPr>
        <w:t>для</w:t>
      </w:r>
      <w:r w:rsidRPr="00856FBB">
        <w:rPr>
          <w:spacing w:val="67"/>
          <w:w w:val="150"/>
          <w:sz w:val="24"/>
        </w:rPr>
        <w:t xml:space="preserve">   </w:t>
      </w:r>
      <w:r w:rsidRPr="00856FBB">
        <w:rPr>
          <w:sz w:val="24"/>
        </w:rPr>
        <w:t>полноценного</w:t>
      </w:r>
      <w:r w:rsidRPr="00856FBB">
        <w:rPr>
          <w:spacing w:val="67"/>
          <w:w w:val="150"/>
          <w:sz w:val="24"/>
        </w:rPr>
        <w:t xml:space="preserve">   </w:t>
      </w:r>
      <w:r w:rsidRPr="00856FBB">
        <w:rPr>
          <w:sz w:val="24"/>
        </w:rPr>
        <w:t>образования и</w:t>
      </w:r>
      <w:r w:rsidRPr="00856FBB">
        <w:rPr>
          <w:spacing w:val="80"/>
          <w:sz w:val="24"/>
        </w:rPr>
        <w:t xml:space="preserve">    </w:t>
      </w:r>
      <w:r w:rsidRPr="00856FBB">
        <w:rPr>
          <w:sz w:val="24"/>
        </w:rPr>
        <w:t>воспитания</w:t>
      </w:r>
      <w:r>
        <w:rPr>
          <w:spacing w:val="80"/>
          <w:sz w:val="24"/>
        </w:rPr>
        <w:t xml:space="preserve">  </w:t>
      </w:r>
      <w:r w:rsidRPr="00856FBB">
        <w:rPr>
          <w:sz w:val="24"/>
        </w:rPr>
        <w:t>обучающегося,</w:t>
      </w:r>
      <w:r>
        <w:rPr>
          <w:spacing w:val="80"/>
          <w:sz w:val="24"/>
        </w:rPr>
        <w:t xml:space="preserve">   </w:t>
      </w:r>
      <w:r w:rsidRPr="00856FBB">
        <w:rPr>
          <w:sz w:val="24"/>
        </w:rPr>
        <w:t>развития</w:t>
      </w:r>
      <w:r w:rsidRPr="00856FBB">
        <w:rPr>
          <w:spacing w:val="80"/>
          <w:sz w:val="24"/>
        </w:rPr>
        <w:t xml:space="preserve">    </w:t>
      </w:r>
      <w:r w:rsidRPr="00856FBB">
        <w:rPr>
          <w:sz w:val="24"/>
        </w:rPr>
        <w:t>его</w:t>
      </w:r>
      <w:r w:rsidRPr="00856FBB">
        <w:rPr>
          <w:spacing w:val="80"/>
          <w:sz w:val="24"/>
        </w:rPr>
        <w:t xml:space="preserve">    </w:t>
      </w:r>
      <w:r w:rsidRPr="00856FBB">
        <w:rPr>
          <w:sz w:val="24"/>
        </w:rPr>
        <w:t>психики,</w:t>
      </w:r>
      <w:r w:rsidRPr="00856FBB">
        <w:rPr>
          <w:spacing w:val="80"/>
          <w:sz w:val="24"/>
        </w:rPr>
        <w:t xml:space="preserve">    </w:t>
      </w:r>
      <w:r w:rsidRPr="00856FBB">
        <w:rPr>
          <w:sz w:val="24"/>
        </w:rPr>
        <w:t xml:space="preserve">эмоциональной и интеллектуальной сфер, творческого потенциала. Признание самоценности творческого </w:t>
      </w:r>
      <w:r w:rsidRPr="00856FBB">
        <w:rPr>
          <w:spacing w:val="-2"/>
          <w:sz w:val="24"/>
        </w:rPr>
        <w:t>развития</w:t>
      </w:r>
      <w:r>
        <w:rPr>
          <w:sz w:val="24"/>
        </w:rPr>
        <w:t xml:space="preserve"> </w:t>
      </w:r>
      <w:r w:rsidRPr="00856FBB">
        <w:rPr>
          <w:spacing w:val="-2"/>
          <w:sz w:val="24"/>
        </w:rPr>
        <w:t>человека,</w:t>
      </w:r>
      <w:r>
        <w:rPr>
          <w:sz w:val="24"/>
        </w:rPr>
        <w:t xml:space="preserve"> </w:t>
      </w:r>
      <w:r w:rsidRPr="00856FBB">
        <w:rPr>
          <w:spacing w:val="-2"/>
          <w:sz w:val="24"/>
        </w:rPr>
        <w:t>уникального</w:t>
      </w:r>
      <w:r>
        <w:rPr>
          <w:sz w:val="24"/>
        </w:rPr>
        <w:t xml:space="preserve"> </w:t>
      </w:r>
      <w:r w:rsidRPr="00856FBB">
        <w:rPr>
          <w:spacing w:val="-2"/>
          <w:sz w:val="24"/>
        </w:rPr>
        <w:t>вклада</w:t>
      </w:r>
      <w:r>
        <w:rPr>
          <w:sz w:val="24"/>
        </w:rPr>
        <w:t xml:space="preserve"> </w:t>
      </w:r>
      <w:r w:rsidRPr="00856FBB">
        <w:rPr>
          <w:spacing w:val="-2"/>
          <w:sz w:val="24"/>
        </w:rPr>
        <w:t>искусства</w:t>
      </w:r>
      <w:r>
        <w:rPr>
          <w:sz w:val="24"/>
        </w:rPr>
        <w:t xml:space="preserve"> </w:t>
      </w:r>
      <w:r w:rsidRPr="00856FBB">
        <w:rPr>
          <w:spacing w:val="-10"/>
          <w:sz w:val="24"/>
        </w:rPr>
        <w:t>в</w:t>
      </w:r>
      <w:r>
        <w:rPr>
          <w:sz w:val="24"/>
        </w:rPr>
        <w:t xml:space="preserve">  </w:t>
      </w:r>
      <w:r w:rsidRPr="00856FBB">
        <w:rPr>
          <w:spacing w:val="-2"/>
          <w:sz w:val="24"/>
        </w:rPr>
        <w:t xml:space="preserve">образование </w:t>
      </w:r>
      <w:r w:rsidRPr="00856FBB">
        <w:rPr>
          <w:sz w:val="24"/>
        </w:rPr>
        <w:t>и воспитание делает неприменимыми критерии утилитарности.</w:t>
      </w:r>
    </w:p>
    <w:p w14:paraId="789A9109" w14:textId="77777777" w:rsidR="001A6D96" w:rsidRDefault="001A6D96" w:rsidP="001A6D96">
      <w:pPr>
        <w:pStyle w:val="a3"/>
        <w:tabs>
          <w:tab w:val="left" w:pos="9883"/>
        </w:tabs>
        <w:ind w:left="567" w:right="1181" w:firstLine="0"/>
      </w:pPr>
      <w:r>
        <w:t>Основная цель реализации программы – воспитание музыкальной культуры как части</w:t>
      </w:r>
      <w:r>
        <w:rPr>
          <w:spacing w:val="40"/>
        </w:rPr>
        <w:t xml:space="preserve"> </w:t>
      </w:r>
      <w:r>
        <w:t xml:space="preserve">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w:t>
      </w:r>
      <w:r>
        <w:rPr>
          <w:spacing w:val="-2"/>
        </w:rPr>
        <w:t>(постижение</w:t>
      </w:r>
      <w:r>
        <w:t xml:space="preserve"> </w:t>
      </w:r>
      <w:r>
        <w:rPr>
          <w:spacing w:val="-4"/>
        </w:rPr>
        <w:t>мира</w:t>
      </w:r>
      <w:r>
        <w:t xml:space="preserve"> через</w:t>
      </w:r>
      <w:r>
        <w:rPr>
          <w:spacing w:val="-2"/>
        </w:rPr>
        <w:t xml:space="preserve"> </w:t>
      </w:r>
      <w:r>
        <w:t>переживание,</w:t>
      </w:r>
      <w:r>
        <w:rPr>
          <w:spacing w:val="-3"/>
        </w:rPr>
        <w:t xml:space="preserve"> </w:t>
      </w:r>
      <w:r>
        <w:t>интонационно-смысловое</w:t>
      </w:r>
      <w:r>
        <w:rPr>
          <w:spacing w:val="-2"/>
        </w:rPr>
        <w:t xml:space="preserve"> </w:t>
      </w:r>
      <w:r>
        <w:t>обобщение,</w:t>
      </w:r>
      <w:r>
        <w:rPr>
          <w:spacing w:val="-3"/>
        </w:rPr>
        <w:t xml:space="preserve"> </w:t>
      </w:r>
      <w:r>
        <w:t>содержательный</w:t>
      </w:r>
      <w:r>
        <w:rPr>
          <w:spacing w:val="-3"/>
        </w:rPr>
        <w:t xml:space="preserve"> </w:t>
      </w:r>
      <w:r>
        <w:t>анализ</w:t>
      </w:r>
      <w:r>
        <w:rPr>
          <w:spacing w:val="-5"/>
        </w:rPr>
        <w:t xml:space="preserve"> </w:t>
      </w:r>
      <w:r>
        <w:t>произведений, моделирование художественно-творческого процесса, самовыражение через творчество).</w:t>
      </w:r>
    </w:p>
    <w:p w14:paraId="5CBB0007" w14:textId="77777777" w:rsidR="001A6D96" w:rsidRPr="00856FBB" w:rsidRDefault="001A6D96" w:rsidP="001A6D96">
      <w:pPr>
        <w:tabs>
          <w:tab w:val="left" w:pos="1887"/>
        </w:tabs>
        <w:ind w:left="567" w:right="1181"/>
        <w:jc w:val="both"/>
        <w:rPr>
          <w:sz w:val="24"/>
        </w:rPr>
      </w:pPr>
      <w:r w:rsidRPr="00856FBB">
        <w:rPr>
          <w:sz w:val="24"/>
        </w:rPr>
        <w:t>В процессе конкретизации учебных целей их реализация осуществляется по следующим направлениям:</w:t>
      </w:r>
    </w:p>
    <w:p w14:paraId="0CFCECD4" w14:textId="77777777" w:rsidR="001A6D96" w:rsidRDefault="001A6D96" w:rsidP="001A6D96">
      <w:pPr>
        <w:pStyle w:val="a3"/>
        <w:ind w:left="567" w:right="1181" w:firstLine="0"/>
      </w:pPr>
      <w:r>
        <w:t>становление системы ценностей обучающихся, развитие целостного миропонимания в единстве эмоциональной и познавательной сферы;</w:t>
      </w:r>
    </w:p>
    <w:p w14:paraId="5E164426" w14:textId="77777777" w:rsidR="001A6D96" w:rsidRDefault="001A6D96" w:rsidP="001A6D96">
      <w:pPr>
        <w:pStyle w:val="a3"/>
        <w:tabs>
          <w:tab w:val="left" w:pos="2187"/>
          <w:tab w:val="left" w:pos="3768"/>
          <w:tab w:val="left" w:pos="5011"/>
          <w:tab w:val="left" w:pos="7015"/>
          <w:tab w:val="left" w:pos="9581"/>
        </w:tabs>
        <w:ind w:left="567" w:right="1181" w:firstLine="0"/>
      </w:pPr>
      <w: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w:t>
      </w:r>
      <w:r>
        <w:rPr>
          <w:spacing w:val="-2"/>
        </w:rPr>
        <w:t>разных</w:t>
      </w:r>
      <w:r>
        <w:tab/>
      </w:r>
      <w:r>
        <w:rPr>
          <w:spacing w:val="-4"/>
        </w:rPr>
        <w:t>эпох</w:t>
      </w:r>
      <w:r>
        <w:t xml:space="preserve"> </w:t>
      </w:r>
      <w:r>
        <w:rPr>
          <w:spacing w:val="-10"/>
        </w:rPr>
        <w:t>и</w:t>
      </w:r>
      <w:r>
        <w:t xml:space="preserve"> </w:t>
      </w:r>
      <w:r>
        <w:rPr>
          <w:spacing w:val="-2"/>
        </w:rPr>
        <w:t>народов,</w:t>
      </w:r>
      <w:r>
        <w:tab/>
      </w:r>
      <w:r>
        <w:rPr>
          <w:spacing w:val="-2"/>
        </w:rPr>
        <w:t>эффективного</w:t>
      </w:r>
      <w:r>
        <w:t xml:space="preserve"> </w:t>
      </w:r>
      <w:r>
        <w:rPr>
          <w:spacing w:val="-2"/>
        </w:rPr>
        <w:t>способа авто-коммуникации;</w:t>
      </w:r>
    </w:p>
    <w:p w14:paraId="17415C6B" w14:textId="77777777" w:rsidR="001A6D96" w:rsidRDefault="001A6D96" w:rsidP="001A6D96">
      <w:pPr>
        <w:pStyle w:val="a3"/>
        <w:ind w:left="567" w:right="1181" w:firstLine="0"/>
      </w:pPr>
      <w:r>
        <w:t>формирование творческих способностей ребенка, развитие внутренней мотивации к интонационно-содержательной деятельности.</w:t>
      </w:r>
    </w:p>
    <w:p w14:paraId="41833CF4" w14:textId="77777777" w:rsidR="001A6D96" w:rsidRDefault="001A6D96" w:rsidP="001A6D96">
      <w:pPr>
        <w:tabs>
          <w:tab w:val="left" w:pos="1888"/>
        </w:tabs>
        <w:spacing w:before="1"/>
        <w:ind w:left="567" w:right="1181"/>
        <w:jc w:val="both"/>
        <w:rPr>
          <w:spacing w:val="-2"/>
        </w:rPr>
      </w:pPr>
      <w:r w:rsidRPr="00856FBB">
        <w:rPr>
          <w:sz w:val="24"/>
        </w:rPr>
        <w:t>Важнейшие задачи обучения музыке на уровне основного общего образования: приобщение</w:t>
      </w:r>
      <w:r w:rsidRPr="00856FBB">
        <w:rPr>
          <w:spacing w:val="40"/>
          <w:sz w:val="24"/>
        </w:rPr>
        <w:t xml:space="preserve"> </w:t>
      </w:r>
      <w:r w:rsidRPr="00856FBB">
        <w:rPr>
          <w:sz w:val="24"/>
        </w:rPr>
        <w:t>к</w:t>
      </w:r>
      <w:r w:rsidRPr="00856FBB">
        <w:rPr>
          <w:spacing w:val="40"/>
          <w:sz w:val="24"/>
        </w:rPr>
        <w:t xml:space="preserve"> </w:t>
      </w:r>
      <w:r w:rsidRPr="00856FBB">
        <w:rPr>
          <w:sz w:val="24"/>
        </w:rPr>
        <w:t>общечеловеческим</w:t>
      </w:r>
      <w:r w:rsidRPr="00856FBB">
        <w:rPr>
          <w:spacing w:val="40"/>
          <w:sz w:val="24"/>
        </w:rPr>
        <w:t xml:space="preserve"> </w:t>
      </w:r>
      <w:r w:rsidRPr="00856FBB">
        <w:rPr>
          <w:sz w:val="24"/>
        </w:rPr>
        <w:t>духовным</w:t>
      </w:r>
      <w:r w:rsidRPr="00856FBB">
        <w:rPr>
          <w:spacing w:val="40"/>
          <w:sz w:val="24"/>
        </w:rPr>
        <w:t xml:space="preserve"> </w:t>
      </w:r>
      <w:r w:rsidRPr="00856FBB">
        <w:rPr>
          <w:sz w:val="24"/>
        </w:rPr>
        <w:t>ценностям</w:t>
      </w:r>
      <w:r w:rsidRPr="00856FBB">
        <w:rPr>
          <w:spacing w:val="40"/>
          <w:sz w:val="24"/>
        </w:rPr>
        <w:t xml:space="preserve"> </w:t>
      </w:r>
      <w:r w:rsidRPr="00856FBB">
        <w:rPr>
          <w:sz w:val="24"/>
        </w:rPr>
        <w:t>через</w:t>
      </w:r>
      <w:r w:rsidRPr="00856FBB">
        <w:rPr>
          <w:spacing w:val="40"/>
          <w:sz w:val="24"/>
        </w:rPr>
        <w:t xml:space="preserve"> </w:t>
      </w:r>
      <w:r w:rsidRPr="00856FBB">
        <w:rPr>
          <w:sz w:val="24"/>
        </w:rPr>
        <w:t>личный</w:t>
      </w:r>
      <w:r w:rsidRPr="00856FBB">
        <w:rPr>
          <w:spacing w:val="40"/>
          <w:sz w:val="24"/>
        </w:rPr>
        <w:t xml:space="preserve"> </w:t>
      </w:r>
      <w:r w:rsidRPr="00856FBB">
        <w:rPr>
          <w:sz w:val="24"/>
        </w:rPr>
        <w:t>психологический</w:t>
      </w:r>
      <w:r>
        <w:rPr>
          <w:sz w:val="24"/>
        </w:rPr>
        <w:t xml:space="preserve"> </w:t>
      </w:r>
      <w:r>
        <w:t>опыт</w:t>
      </w:r>
      <w:r>
        <w:rPr>
          <w:spacing w:val="-8"/>
        </w:rPr>
        <w:t xml:space="preserve"> </w:t>
      </w:r>
      <w:r>
        <w:t>эмоционально-эстетического</w:t>
      </w:r>
      <w:r>
        <w:rPr>
          <w:spacing w:val="-7"/>
        </w:rPr>
        <w:t xml:space="preserve"> </w:t>
      </w:r>
      <w:r>
        <w:rPr>
          <w:spacing w:val="-2"/>
        </w:rPr>
        <w:t>переживания;</w:t>
      </w:r>
    </w:p>
    <w:p w14:paraId="62C62C70" w14:textId="77777777" w:rsidR="001A6D96" w:rsidRPr="001A6D96" w:rsidRDefault="001A6D96" w:rsidP="001A6D96">
      <w:pPr>
        <w:tabs>
          <w:tab w:val="left" w:pos="1888"/>
        </w:tabs>
        <w:spacing w:before="1"/>
        <w:ind w:left="567" w:right="1181"/>
        <w:jc w:val="both"/>
        <w:rPr>
          <w:sz w:val="24"/>
        </w:rPr>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r w:rsidRPr="001A6D96">
        <w:t xml:space="preserve"> </w:t>
      </w:r>
      <w: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67A3AFAF" w14:textId="77777777" w:rsidR="001A6D96" w:rsidRDefault="001A6D96" w:rsidP="001A6D96">
      <w:pPr>
        <w:pStyle w:val="a3"/>
        <w:spacing w:before="1"/>
        <w:ind w:left="567" w:right="1181" w:firstLine="0"/>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0D97B51A" w14:textId="77777777" w:rsidR="001A6D96" w:rsidRDefault="001A6D96" w:rsidP="001A6D96">
      <w:pPr>
        <w:pStyle w:val="a3"/>
        <w:ind w:left="567" w:right="1181" w:firstLine="0"/>
      </w:pPr>
      <w:r>
        <w:t>расширение</w:t>
      </w:r>
      <w:r>
        <w:rPr>
          <w:spacing w:val="73"/>
          <w:w w:val="150"/>
        </w:rPr>
        <w:t xml:space="preserve">   </w:t>
      </w:r>
      <w:r>
        <w:t>культурного</w:t>
      </w:r>
      <w:r>
        <w:rPr>
          <w:spacing w:val="74"/>
          <w:w w:val="150"/>
        </w:rPr>
        <w:t xml:space="preserve">   </w:t>
      </w:r>
      <w:r>
        <w:t>кругозора,</w:t>
      </w:r>
      <w:r>
        <w:rPr>
          <w:spacing w:val="74"/>
          <w:w w:val="150"/>
        </w:rPr>
        <w:t xml:space="preserve">   </w:t>
      </w:r>
      <w:r>
        <w:t>накопление</w:t>
      </w:r>
      <w:r>
        <w:rPr>
          <w:spacing w:val="73"/>
          <w:w w:val="150"/>
        </w:rPr>
        <w:t xml:space="preserve">   </w:t>
      </w:r>
      <w:r>
        <w:t>знаний</w:t>
      </w:r>
      <w:r>
        <w:rPr>
          <w:spacing w:val="74"/>
          <w:w w:val="150"/>
        </w:rPr>
        <w:t xml:space="preserve">   </w:t>
      </w:r>
      <w:r>
        <w:t>о</w:t>
      </w:r>
      <w:r>
        <w:rPr>
          <w:spacing w:val="73"/>
          <w:w w:val="150"/>
        </w:rPr>
        <w:t xml:space="preserve">   </w:t>
      </w:r>
      <w:r>
        <w:t>музыке и музыкантах, достаточное для активного, осознанного восприятия лучших образцов народного</w:t>
      </w:r>
      <w:r>
        <w:rPr>
          <w:spacing w:val="80"/>
        </w:rPr>
        <w:t xml:space="preserve"> </w:t>
      </w:r>
      <w:r>
        <w:t>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100B68D6" w14:textId="77777777" w:rsidR="001A6D96" w:rsidRDefault="001A6D96" w:rsidP="001A6D96">
      <w:pPr>
        <w:pStyle w:val="a3"/>
        <w:ind w:left="567" w:right="1181" w:firstLine="0"/>
      </w:pPr>
      <w:r>
        <w:t>развитие общих и специальных музыкальных способностей, совершенствование в предметных умениях и навыках, в том числе:</w:t>
      </w:r>
    </w:p>
    <w:p w14:paraId="20C18AAC" w14:textId="77777777" w:rsidR="001A6D96" w:rsidRDefault="001A6D96" w:rsidP="001A6D96">
      <w:pPr>
        <w:pStyle w:val="a3"/>
        <w:ind w:left="567" w:right="1181" w:firstLine="0"/>
      </w:pPr>
      <w: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3BF1B36A" w14:textId="77777777" w:rsidR="001A6D96" w:rsidRDefault="001A6D96" w:rsidP="001A6D96">
      <w:pPr>
        <w:pStyle w:val="a3"/>
        <w:ind w:left="567" w:right="1181" w:firstLine="0"/>
      </w:pPr>
      <w:r>
        <w:t>исполнение (пение в различных манерах, составах, стилях, игра на доступных музыкальных</w:t>
      </w:r>
      <w:r>
        <w:rPr>
          <w:spacing w:val="70"/>
          <w:w w:val="150"/>
        </w:rPr>
        <w:t xml:space="preserve">  </w:t>
      </w:r>
      <w:r>
        <w:t>инструментах,</w:t>
      </w:r>
      <w:r>
        <w:rPr>
          <w:spacing w:val="70"/>
          <w:w w:val="150"/>
        </w:rPr>
        <w:t xml:space="preserve">  </w:t>
      </w:r>
      <w:r>
        <w:t>опыт</w:t>
      </w:r>
      <w:r>
        <w:rPr>
          <w:spacing w:val="70"/>
          <w:w w:val="150"/>
        </w:rPr>
        <w:t xml:space="preserve">  </w:t>
      </w:r>
      <w:r>
        <w:t>исполнительской</w:t>
      </w:r>
      <w:r>
        <w:rPr>
          <w:spacing w:val="71"/>
          <w:w w:val="150"/>
        </w:rPr>
        <w:t xml:space="preserve">  </w:t>
      </w:r>
      <w:r>
        <w:t>деятельности</w:t>
      </w:r>
      <w:r>
        <w:rPr>
          <w:spacing w:val="70"/>
          <w:w w:val="150"/>
        </w:rPr>
        <w:t xml:space="preserve">  </w:t>
      </w:r>
      <w:r>
        <w:t>на</w:t>
      </w:r>
      <w:r>
        <w:rPr>
          <w:spacing w:val="70"/>
          <w:w w:val="150"/>
        </w:rPr>
        <w:t xml:space="preserve">  </w:t>
      </w:r>
      <w:r>
        <w:t>электронных и виртуальных музыкальных инструментах);</w:t>
      </w:r>
    </w:p>
    <w:p w14:paraId="427CB58F" w14:textId="77777777" w:rsidR="001A6D96" w:rsidRDefault="001A6D96" w:rsidP="001A6D96">
      <w:pPr>
        <w:pStyle w:val="a3"/>
        <w:ind w:left="567" w:right="1181" w:firstLine="0"/>
      </w:pPr>
      <w:r>
        <w:t xml:space="preserve">сочинение (элементы вокальной и инструментальной импровизации, композиции, </w:t>
      </w:r>
      <w:r>
        <w:lastRenderedPageBreak/>
        <w:t>аранжировки, в том числе с использованием цифровых программных продуктов);</w:t>
      </w:r>
    </w:p>
    <w:p w14:paraId="454E16CD" w14:textId="77777777" w:rsidR="001A6D96" w:rsidRDefault="001A6D96" w:rsidP="001A6D96">
      <w:pPr>
        <w:pStyle w:val="a3"/>
        <w:spacing w:before="1"/>
        <w:ind w:left="567" w:right="1181" w:firstLine="0"/>
      </w:pPr>
      <w:r>
        <w:t xml:space="preserve">музыкальное движение (пластическое интонирование, инсценировка, танец, двигательное </w:t>
      </w:r>
      <w:r>
        <w:rPr>
          <w:spacing w:val="-2"/>
        </w:rPr>
        <w:t>моделирование);</w:t>
      </w:r>
    </w:p>
    <w:p w14:paraId="5FCD86DE" w14:textId="77777777" w:rsidR="001A6D96" w:rsidRDefault="001A6D96" w:rsidP="001A6D96">
      <w:pPr>
        <w:pStyle w:val="a3"/>
        <w:ind w:left="567" w:right="1181" w:firstLine="0"/>
      </w:pPr>
      <w:r>
        <w:t xml:space="preserve">творческие проекты, музыкально-театральная деятельность (концерты, фестивали, </w:t>
      </w:r>
      <w:r>
        <w:rPr>
          <w:spacing w:val="-2"/>
        </w:rPr>
        <w:t>представления);</w:t>
      </w:r>
    </w:p>
    <w:p w14:paraId="6ABBEF07" w14:textId="77777777" w:rsidR="001A6D96" w:rsidRDefault="001A6D96" w:rsidP="001A6D96">
      <w:pPr>
        <w:pStyle w:val="a3"/>
        <w:ind w:left="567" w:right="1181" w:firstLine="0"/>
      </w:pPr>
      <w:r>
        <w:t>исследовательская</w:t>
      </w:r>
      <w:r>
        <w:rPr>
          <w:spacing w:val="-8"/>
        </w:rPr>
        <w:t xml:space="preserve"> </w:t>
      </w:r>
      <w:r>
        <w:t>деятельность</w:t>
      </w:r>
      <w:r>
        <w:rPr>
          <w:spacing w:val="-4"/>
        </w:rPr>
        <w:t xml:space="preserve"> </w:t>
      </w:r>
      <w:r>
        <w:t>на</w:t>
      </w:r>
      <w:r>
        <w:rPr>
          <w:spacing w:val="-7"/>
        </w:rPr>
        <w:t xml:space="preserve"> </w:t>
      </w:r>
      <w:r>
        <w:t>материале</w:t>
      </w:r>
      <w:r>
        <w:rPr>
          <w:spacing w:val="-6"/>
        </w:rPr>
        <w:t xml:space="preserve"> </w:t>
      </w:r>
      <w:r>
        <w:t>музыкального</w:t>
      </w:r>
      <w:r>
        <w:rPr>
          <w:spacing w:val="-5"/>
        </w:rPr>
        <w:t xml:space="preserve"> </w:t>
      </w:r>
      <w:r>
        <w:rPr>
          <w:spacing w:val="-2"/>
        </w:rPr>
        <w:t>искусства.</w:t>
      </w:r>
    </w:p>
    <w:p w14:paraId="46CDCD76" w14:textId="77777777" w:rsidR="001A6D96" w:rsidRPr="00856FBB" w:rsidRDefault="001A6D96" w:rsidP="001A6D96">
      <w:pPr>
        <w:tabs>
          <w:tab w:val="left" w:pos="1887"/>
        </w:tabs>
        <w:ind w:left="567" w:right="1181"/>
        <w:jc w:val="both"/>
        <w:rPr>
          <w:sz w:val="24"/>
        </w:rPr>
      </w:pPr>
      <w:r w:rsidRPr="00856FBB">
        <w:rPr>
          <w:sz w:val="24"/>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14:paraId="6050139D" w14:textId="77777777" w:rsidR="001A6D96" w:rsidRDefault="001A6D96" w:rsidP="001A6D96">
      <w:pPr>
        <w:pStyle w:val="a3"/>
        <w:ind w:left="567" w:right="1181" w:firstLine="0"/>
      </w:pPr>
      <w: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w:t>
      </w:r>
      <w:r>
        <w:rPr>
          <w:spacing w:val="76"/>
        </w:rPr>
        <w:t xml:space="preserve">    </w:t>
      </w:r>
      <w:r>
        <w:t>общего</w:t>
      </w:r>
      <w:r>
        <w:rPr>
          <w:spacing w:val="76"/>
        </w:rPr>
        <w:t xml:space="preserve">    </w:t>
      </w:r>
      <w:r>
        <w:t>образования</w:t>
      </w:r>
      <w:r>
        <w:rPr>
          <w:spacing w:val="80"/>
          <w:w w:val="150"/>
        </w:rPr>
        <w:t xml:space="preserve">   </w:t>
      </w:r>
      <w:r>
        <w:t>и</w:t>
      </w:r>
      <w:r>
        <w:rPr>
          <w:spacing w:val="76"/>
        </w:rPr>
        <w:t xml:space="preserve">    </w:t>
      </w:r>
      <w:r>
        <w:t>непрерывность</w:t>
      </w:r>
      <w:r>
        <w:rPr>
          <w:spacing w:val="76"/>
        </w:rPr>
        <w:t xml:space="preserve">    </w:t>
      </w:r>
      <w:r>
        <w:t>изучения</w:t>
      </w:r>
      <w:r>
        <w:rPr>
          <w:spacing w:val="80"/>
          <w:w w:val="150"/>
        </w:rPr>
        <w:t xml:space="preserve">   </w:t>
      </w:r>
      <w:r>
        <w:t>предмета и образовательной области «Искусство» на протяжении всего курса школьного обучения:</w:t>
      </w:r>
    </w:p>
    <w:p w14:paraId="7B0D4F83" w14:textId="77777777" w:rsidR="001A6D96" w:rsidRDefault="001A6D96" w:rsidP="001A6D96">
      <w:pPr>
        <w:pStyle w:val="a3"/>
        <w:ind w:left="567" w:right="1181" w:firstLine="0"/>
      </w:pPr>
      <w:r>
        <w:t>модуль</w:t>
      </w:r>
      <w:r>
        <w:rPr>
          <w:spacing w:val="-3"/>
        </w:rPr>
        <w:t xml:space="preserve"> </w:t>
      </w:r>
      <w:r>
        <w:t>№</w:t>
      </w:r>
      <w:r>
        <w:rPr>
          <w:spacing w:val="-3"/>
        </w:rPr>
        <w:t xml:space="preserve"> </w:t>
      </w:r>
      <w:r>
        <w:t>1</w:t>
      </w:r>
      <w:r>
        <w:rPr>
          <w:spacing w:val="2"/>
        </w:rPr>
        <w:t xml:space="preserve"> </w:t>
      </w:r>
      <w:r>
        <w:t>«Музыка</w:t>
      </w:r>
      <w:r>
        <w:rPr>
          <w:spacing w:val="-2"/>
        </w:rPr>
        <w:t xml:space="preserve"> </w:t>
      </w:r>
      <w:r>
        <w:t>моего</w:t>
      </w:r>
      <w:r>
        <w:rPr>
          <w:spacing w:val="-2"/>
        </w:rPr>
        <w:t xml:space="preserve"> края»;</w:t>
      </w:r>
    </w:p>
    <w:p w14:paraId="48B060DB" w14:textId="77777777" w:rsidR="001A6D96" w:rsidRDefault="001A6D96" w:rsidP="001A6D96">
      <w:pPr>
        <w:pStyle w:val="a3"/>
        <w:ind w:left="567" w:right="1181" w:firstLine="0"/>
      </w:pPr>
      <w:r>
        <w:t>модуль</w:t>
      </w:r>
      <w:r>
        <w:rPr>
          <w:spacing w:val="-7"/>
        </w:rPr>
        <w:t xml:space="preserve"> </w:t>
      </w:r>
      <w:r>
        <w:t>№</w:t>
      </w:r>
      <w:r>
        <w:rPr>
          <w:spacing w:val="-8"/>
        </w:rPr>
        <w:t xml:space="preserve"> </w:t>
      </w:r>
      <w:r>
        <w:t>2</w:t>
      </w:r>
      <w:r>
        <w:rPr>
          <w:spacing w:val="-3"/>
        </w:rPr>
        <w:t xml:space="preserve"> </w:t>
      </w:r>
      <w:r>
        <w:t>«Народное</w:t>
      </w:r>
      <w:r>
        <w:rPr>
          <w:spacing w:val="-6"/>
        </w:rPr>
        <w:t xml:space="preserve"> </w:t>
      </w:r>
      <w:r>
        <w:t>музыкальное</w:t>
      </w:r>
      <w:r>
        <w:rPr>
          <w:spacing w:val="-8"/>
        </w:rPr>
        <w:t xml:space="preserve"> </w:t>
      </w:r>
      <w:r>
        <w:t>творчество</w:t>
      </w:r>
      <w:r>
        <w:rPr>
          <w:spacing w:val="-7"/>
        </w:rPr>
        <w:t xml:space="preserve"> </w:t>
      </w:r>
      <w:r>
        <w:t>России»; модуль № 3 «Музыка народов мира»;</w:t>
      </w:r>
    </w:p>
    <w:p w14:paraId="31808C99" w14:textId="77777777" w:rsidR="001A6D96" w:rsidRDefault="001A6D96" w:rsidP="001A6D96">
      <w:pPr>
        <w:pStyle w:val="a3"/>
        <w:ind w:left="567" w:right="1181" w:firstLine="0"/>
      </w:pPr>
      <w:r>
        <w:t>модуль</w:t>
      </w:r>
      <w:r>
        <w:rPr>
          <w:spacing w:val="-8"/>
        </w:rPr>
        <w:t xml:space="preserve"> </w:t>
      </w:r>
      <w:r>
        <w:t>№</w:t>
      </w:r>
      <w:r>
        <w:rPr>
          <w:spacing w:val="-9"/>
        </w:rPr>
        <w:t xml:space="preserve"> </w:t>
      </w:r>
      <w:r>
        <w:t>4</w:t>
      </w:r>
      <w:r>
        <w:rPr>
          <w:spacing w:val="-5"/>
        </w:rPr>
        <w:t xml:space="preserve"> </w:t>
      </w:r>
      <w:r>
        <w:t>«Европейская</w:t>
      </w:r>
      <w:r>
        <w:rPr>
          <w:spacing w:val="-8"/>
        </w:rPr>
        <w:t xml:space="preserve"> </w:t>
      </w:r>
      <w:r>
        <w:t>классическая</w:t>
      </w:r>
      <w:r>
        <w:rPr>
          <w:spacing w:val="-8"/>
        </w:rPr>
        <w:t xml:space="preserve"> </w:t>
      </w:r>
      <w:r>
        <w:t>музыка»; модуль № 5 «Русская классическая музыка»;</w:t>
      </w:r>
    </w:p>
    <w:p w14:paraId="2B9E97A9" w14:textId="77777777" w:rsidR="001A6D96" w:rsidRDefault="001A6D96" w:rsidP="001A6D96">
      <w:pPr>
        <w:pStyle w:val="a3"/>
        <w:ind w:left="567" w:right="1181" w:firstLine="0"/>
      </w:pPr>
      <w:r>
        <w:t>модуль</w:t>
      </w:r>
      <w:r>
        <w:rPr>
          <w:spacing w:val="-4"/>
        </w:rPr>
        <w:t xml:space="preserve"> </w:t>
      </w:r>
      <w:r>
        <w:t>№</w:t>
      </w:r>
      <w:r>
        <w:rPr>
          <w:spacing w:val="-5"/>
        </w:rPr>
        <w:t xml:space="preserve"> </w:t>
      </w:r>
      <w:r>
        <w:t>6 «Истоки</w:t>
      </w:r>
      <w:r>
        <w:rPr>
          <w:spacing w:val="-4"/>
        </w:rPr>
        <w:t xml:space="preserve"> </w:t>
      </w:r>
      <w:r>
        <w:t>и</w:t>
      </w:r>
      <w:r>
        <w:rPr>
          <w:spacing w:val="-4"/>
        </w:rPr>
        <w:t xml:space="preserve"> </w:t>
      </w:r>
      <w:r>
        <w:t>образы</w:t>
      </w:r>
      <w:r>
        <w:rPr>
          <w:spacing w:val="-4"/>
        </w:rPr>
        <w:t xml:space="preserve"> </w:t>
      </w:r>
      <w:r>
        <w:t>русской</w:t>
      </w:r>
      <w:r>
        <w:rPr>
          <w:spacing w:val="-4"/>
        </w:rPr>
        <w:t xml:space="preserve"> </w:t>
      </w:r>
      <w:r>
        <w:t>и</w:t>
      </w:r>
      <w:r>
        <w:rPr>
          <w:spacing w:val="-4"/>
        </w:rPr>
        <w:t xml:space="preserve"> </w:t>
      </w:r>
      <w:r>
        <w:t>европейской</w:t>
      </w:r>
      <w:r>
        <w:rPr>
          <w:spacing w:val="-4"/>
        </w:rPr>
        <w:t xml:space="preserve"> </w:t>
      </w:r>
      <w:r>
        <w:t>духовной</w:t>
      </w:r>
      <w:r>
        <w:rPr>
          <w:spacing w:val="-4"/>
        </w:rPr>
        <w:t xml:space="preserve"> </w:t>
      </w:r>
      <w:r>
        <w:t>музыки»; модуль № 7 «Современная музыка: основные жанры и на правления»;</w:t>
      </w:r>
    </w:p>
    <w:p w14:paraId="7E2CEC35" w14:textId="77777777" w:rsidR="001A6D96" w:rsidRDefault="001A6D96" w:rsidP="001A6D96">
      <w:pPr>
        <w:pStyle w:val="a3"/>
        <w:spacing w:before="1"/>
        <w:ind w:left="567" w:right="1181" w:firstLine="0"/>
      </w:pPr>
      <w:r>
        <w:t>модуль</w:t>
      </w:r>
      <w:r>
        <w:rPr>
          <w:spacing w:val="-5"/>
        </w:rPr>
        <w:t xml:space="preserve"> </w:t>
      </w:r>
      <w:r>
        <w:t>№</w:t>
      </w:r>
      <w:r>
        <w:rPr>
          <w:spacing w:val="-6"/>
        </w:rPr>
        <w:t xml:space="preserve"> </w:t>
      </w:r>
      <w:r>
        <w:t>8</w:t>
      </w:r>
      <w:r>
        <w:rPr>
          <w:spacing w:val="-2"/>
        </w:rPr>
        <w:t xml:space="preserve"> </w:t>
      </w:r>
      <w:r>
        <w:t>«Связь</w:t>
      </w:r>
      <w:r>
        <w:rPr>
          <w:spacing w:val="-5"/>
        </w:rPr>
        <w:t xml:space="preserve"> </w:t>
      </w:r>
      <w:r>
        <w:t>музыки</w:t>
      </w:r>
      <w:r>
        <w:rPr>
          <w:spacing w:val="-4"/>
        </w:rPr>
        <w:t xml:space="preserve"> </w:t>
      </w:r>
      <w:r>
        <w:t>с</w:t>
      </w:r>
      <w:r>
        <w:rPr>
          <w:spacing w:val="-6"/>
        </w:rPr>
        <w:t xml:space="preserve"> </w:t>
      </w:r>
      <w:r>
        <w:t>другими</w:t>
      </w:r>
      <w:r>
        <w:rPr>
          <w:spacing w:val="-5"/>
        </w:rPr>
        <w:t xml:space="preserve"> </w:t>
      </w:r>
      <w:r>
        <w:t>видами</w:t>
      </w:r>
      <w:r>
        <w:rPr>
          <w:spacing w:val="-5"/>
        </w:rPr>
        <w:t xml:space="preserve"> </w:t>
      </w:r>
      <w:r>
        <w:t>искусства»; модуль № 9 «Жанры музыкального искусства».</w:t>
      </w:r>
    </w:p>
    <w:p w14:paraId="1C6EA7D7" w14:textId="77777777" w:rsidR="001A6D96" w:rsidRDefault="001A6D96" w:rsidP="000F08BB">
      <w:pPr>
        <w:pStyle w:val="a4"/>
        <w:numPr>
          <w:ilvl w:val="3"/>
          <w:numId w:val="195"/>
        </w:numPr>
        <w:tabs>
          <w:tab w:val="left" w:pos="1888"/>
        </w:tabs>
        <w:ind w:left="567" w:right="1181" w:firstLine="0"/>
        <w:rPr>
          <w:sz w:val="24"/>
        </w:rPr>
      </w:pPr>
      <w:r>
        <w:rPr>
          <w:sz w:val="24"/>
        </w:rPr>
        <w:t>Каждый</w:t>
      </w:r>
      <w:r>
        <w:rPr>
          <w:spacing w:val="9"/>
          <w:sz w:val="24"/>
        </w:rPr>
        <w:t xml:space="preserve"> </w:t>
      </w:r>
      <w:r>
        <w:rPr>
          <w:sz w:val="24"/>
        </w:rPr>
        <w:t>модуль</w:t>
      </w:r>
      <w:r>
        <w:rPr>
          <w:spacing w:val="10"/>
          <w:sz w:val="24"/>
        </w:rPr>
        <w:t xml:space="preserve"> </w:t>
      </w:r>
      <w:r>
        <w:rPr>
          <w:sz w:val="24"/>
        </w:rPr>
        <w:t>состоит</w:t>
      </w:r>
      <w:r>
        <w:rPr>
          <w:spacing w:val="7"/>
          <w:sz w:val="24"/>
        </w:rPr>
        <w:t xml:space="preserve"> </w:t>
      </w:r>
      <w:r>
        <w:rPr>
          <w:sz w:val="24"/>
        </w:rPr>
        <w:t>из</w:t>
      </w:r>
      <w:r>
        <w:rPr>
          <w:spacing w:val="8"/>
          <w:sz w:val="24"/>
        </w:rPr>
        <w:t xml:space="preserve"> </w:t>
      </w:r>
      <w:r>
        <w:rPr>
          <w:sz w:val="24"/>
        </w:rPr>
        <w:t>нескольких</w:t>
      </w:r>
      <w:r>
        <w:rPr>
          <w:spacing w:val="8"/>
          <w:sz w:val="24"/>
        </w:rPr>
        <w:t xml:space="preserve"> </w:t>
      </w:r>
      <w:r>
        <w:rPr>
          <w:sz w:val="24"/>
        </w:rPr>
        <w:t>тематических</w:t>
      </w:r>
      <w:r>
        <w:rPr>
          <w:spacing w:val="9"/>
          <w:sz w:val="24"/>
        </w:rPr>
        <w:t xml:space="preserve"> </w:t>
      </w:r>
      <w:r>
        <w:rPr>
          <w:sz w:val="24"/>
        </w:rPr>
        <w:t>блоков,</w:t>
      </w:r>
      <w:r>
        <w:rPr>
          <w:spacing w:val="5"/>
          <w:sz w:val="24"/>
        </w:rPr>
        <w:t xml:space="preserve"> </w:t>
      </w:r>
      <w:r>
        <w:rPr>
          <w:sz w:val="24"/>
        </w:rPr>
        <w:t>рассчитанных</w:t>
      </w:r>
      <w:r>
        <w:rPr>
          <w:spacing w:val="9"/>
          <w:sz w:val="24"/>
        </w:rPr>
        <w:t xml:space="preserve"> </w:t>
      </w:r>
      <w:r>
        <w:rPr>
          <w:sz w:val="24"/>
        </w:rPr>
        <w:t>на</w:t>
      </w:r>
      <w:r>
        <w:rPr>
          <w:spacing w:val="8"/>
          <w:sz w:val="24"/>
        </w:rPr>
        <w:t xml:space="preserve"> </w:t>
      </w:r>
      <w:r>
        <w:rPr>
          <w:spacing w:val="-5"/>
          <w:sz w:val="24"/>
        </w:rPr>
        <w:t>3–</w:t>
      </w:r>
      <w:r>
        <w:t>6 часов учебного времени. Модульный принцип допускает перестановку блоков,</w:t>
      </w:r>
      <w:r w:rsidRPr="001A6D96">
        <w:t xml:space="preserve"> </w:t>
      </w:r>
      <w:r>
        <w:t>перераспределение количества учебных часов между блоками. Могут быть полностью</w:t>
      </w:r>
    </w:p>
    <w:p w14:paraId="5C299CE0" w14:textId="77777777" w:rsidR="001A6D96" w:rsidRDefault="001A6D96" w:rsidP="001A6D96">
      <w:pPr>
        <w:pStyle w:val="a3"/>
        <w:tabs>
          <w:tab w:val="left" w:pos="2951"/>
          <w:tab w:val="left" w:pos="5869"/>
          <w:tab w:val="left" w:pos="8010"/>
          <w:tab w:val="left" w:pos="9651"/>
        </w:tabs>
        <w:ind w:left="567" w:right="1181" w:firstLine="0"/>
      </w:pPr>
      <w:r>
        <w:t xml:space="preserve">опущены </w:t>
      </w:r>
      <w:r>
        <w:rPr>
          <w:spacing w:val="-2"/>
        </w:rPr>
        <w:t>отдельные</w:t>
      </w:r>
      <w:r>
        <w:tab/>
      </w:r>
      <w:r>
        <w:rPr>
          <w:spacing w:val="-2"/>
        </w:rPr>
        <w:t>тематические</w:t>
      </w:r>
      <w:r>
        <w:t xml:space="preserve"> </w:t>
      </w:r>
      <w:r>
        <w:rPr>
          <w:spacing w:val="-2"/>
        </w:rPr>
        <w:t>блоки</w:t>
      </w:r>
      <w:r>
        <w:t xml:space="preserve"> </w:t>
      </w:r>
      <w:r>
        <w:rPr>
          <w:spacing w:val="-10"/>
        </w:rPr>
        <w:t>в</w:t>
      </w:r>
      <w:r>
        <w:t xml:space="preserve"> </w:t>
      </w:r>
      <w:r>
        <w:rPr>
          <w:spacing w:val="-2"/>
        </w:rPr>
        <w:t xml:space="preserve">случае, </w:t>
      </w:r>
      <w:r>
        <w:t>если данный материал был хорошо освоен на уровне начального общего образования.</w:t>
      </w:r>
    </w:p>
    <w:p w14:paraId="437418F0" w14:textId="77777777" w:rsidR="001A6D96" w:rsidRDefault="001A6D96" w:rsidP="001A6D96">
      <w:pPr>
        <w:pStyle w:val="a3"/>
        <w:tabs>
          <w:tab w:val="left" w:pos="3330"/>
          <w:tab w:val="left" w:pos="6802"/>
          <w:tab w:val="left" w:pos="9580"/>
          <w:tab w:val="left" w:pos="9657"/>
        </w:tabs>
        <w:ind w:left="567" w:right="1181" w:firstLine="0"/>
      </w:pPr>
      <w:r>
        <w:t xml:space="preserve">Вариативная компоновка тематических блоков позволяет существенно расширить формы и виды деятельности за счет внеурочных и внеклассных мероприятий – посещений театров, </w:t>
      </w:r>
      <w:r>
        <w:rPr>
          <w:spacing w:val="-2"/>
        </w:rPr>
        <w:t>музеев,</w:t>
      </w:r>
      <w:r>
        <w:t xml:space="preserve"> </w:t>
      </w:r>
      <w:r>
        <w:rPr>
          <w:spacing w:val="-2"/>
        </w:rPr>
        <w:t>концертных</w:t>
      </w:r>
      <w:r>
        <w:t xml:space="preserve"> </w:t>
      </w:r>
      <w:r>
        <w:rPr>
          <w:spacing w:val="-2"/>
        </w:rPr>
        <w:t>залов,</w:t>
      </w:r>
      <w:r>
        <w:t xml:space="preserve"> </w:t>
      </w:r>
      <w:r>
        <w:rPr>
          <w:spacing w:val="-2"/>
        </w:rPr>
        <w:t xml:space="preserve">работы </w:t>
      </w:r>
      <w:r>
        <w:t>над исследовательскими и творческими проектами. В</w:t>
      </w:r>
      <w:r>
        <w:rPr>
          <w:spacing w:val="-1"/>
        </w:rPr>
        <w:t xml:space="preserve"> </w:t>
      </w:r>
      <w:r>
        <w:t>таком случае количество</w:t>
      </w:r>
      <w:r>
        <w:rPr>
          <w:spacing w:val="-1"/>
        </w:rPr>
        <w:t xml:space="preserve"> </w:t>
      </w:r>
      <w:r>
        <w:t xml:space="preserve">часов, отводимых на изучение данной темы, увеличивается за счет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w:t>
      </w:r>
      <w:r>
        <w:rPr>
          <w:spacing w:val="-2"/>
        </w:rPr>
        <w:t>исключительно)</w:t>
      </w:r>
      <w:r>
        <w:t xml:space="preserve"> </w:t>
      </w:r>
      <w:r>
        <w:rPr>
          <w:spacing w:val="-2"/>
        </w:rPr>
        <w:t>учитель</w:t>
      </w:r>
      <w:r>
        <w:t xml:space="preserve"> для</w:t>
      </w:r>
      <w:r>
        <w:rPr>
          <w:spacing w:val="80"/>
          <w:w w:val="150"/>
        </w:rPr>
        <w:t xml:space="preserve">  </w:t>
      </w:r>
      <w:r>
        <w:t>планирования</w:t>
      </w:r>
      <w:r>
        <w:rPr>
          <w:spacing w:val="80"/>
          <w:w w:val="150"/>
        </w:rPr>
        <w:t xml:space="preserve">  </w:t>
      </w:r>
      <w:r>
        <w:t>внеурочной,</w:t>
      </w:r>
      <w:r>
        <w:rPr>
          <w:spacing w:val="80"/>
          <w:w w:val="150"/>
        </w:rPr>
        <w:t xml:space="preserve">  </w:t>
      </w:r>
      <w:r>
        <w:t>внеклассной</w:t>
      </w:r>
      <w:r>
        <w:rPr>
          <w:spacing w:val="80"/>
          <w:w w:val="150"/>
        </w:rPr>
        <w:t xml:space="preserve">  </w:t>
      </w:r>
      <w:r>
        <w:t>работы,</w:t>
      </w:r>
      <w:r>
        <w:rPr>
          <w:spacing w:val="80"/>
          <w:w w:val="150"/>
        </w:rPr>
        <w:t xml:space="preserve">  </w:t>
      </w:r>
      <w:r>
        <w:t>обозначены</w:t>
      </w:r>
      <w:r>
        <w:rPr>
          <w:spacing w:val="80"/>
          <w:w w:val="150"/>
        </w:rPr>
        <w:t xml:space="preserve">  </w:t>
      </w:r>
      <w:r>
        <w:t>«на</w:t>
      </w:r>
      <w:r>
        <w:rPr>
          <w:spacing w:val="80"/>
          <w:w w:val="150"/>
        </w:rPr>
        <w:t xml:space="preserve">  </w:t>
      </w:r>
      <w:r>
        <w:t>выбор или факультативно».</w:t>
      </w:r>
    </w:p>
    <w:p w14:paraId="57ED87AD" w14:textId="77777777" w:rsidR="001A6D96" w:rsidRPr="001A6D96" w:rsidRDefault="001A6D96" w:rsidP="001A6D96">
      <w:pPr>
        <w:tabs>
          <w:tab w:val="left" w:pos="1888"/>
        </w:tabs>
        <w:ind w:left="567" w:right="1181"/>
        <w:jc w:val="both"/>
        <w:rPr>
          <w:sz w:val="24"/>
        </w:rPr>
      </w:pPr>
      <w:r w:rsidRPr="00856FBB">
        <w:rPr>
          <w:sz w:val="24"/>
        </w:rPr>
        <w:t>Общее</w:t>
      </w:r>
      <w:r>
        <w:rPr>
          <w:spacing w:val="58"/>
          <w:sz w:val="24"/>
        </w:rPr>
        <w:t xml:space="preserve"> </w:t>
      </w:r>
      <w:r w:rsidRPr="00856FBB">
        <w:rPr>
          <w:sz w:val="24"/>
        </w:rPr>
        <w:t>число</w:t>
      </w:r>
      <w:r w:rsidRPr="00856FBB">
        <w:rPr>
          <w:spacing w:val="57"/>
          <w:sz w:val="24"/>
        </w:rPr>
        <w:t xml:space="preserve"> </w:t>
      </w:r>
      <w:r w:rsidRPr="00856FBB">
        <w:rPr>
          <w:sz w:val="24"/>
        </w:rPr>
        <w:t>часов,</w:t>
      </w:r>
      <w:r>
        <w:rPr>
          <w:spacing w:val="58"/>
          <w:sz w:val="24"/>
        </w:rPr>
        <w:t xml:space="preserve"> </w:t>
      </w:r>
      <w:r w:rsidRPr="00856FBB">
        <w:rPr>
          <w:sz w:val="24"/>
        </w:rPr>
        <w:t>рекомендованных</w:t>
      </w:r>
      <w:r w:rsidRPr="00856FBB">
        <w:rPr>
          <w:spacing w:val="58"/>
          <w:sz w:val="24"/>
        </w:rPr>
        <w:t xml:space="preserve"> </w:t>
      </w:r>
      <w:r w:rsidRPr="00856FBB">
        <w:rPr>
          <w:sz w:val="24"/>
        </w:rPr>
        <w:t>для</w:t>
      </w:r>
      <w:r>
        <w:rPr>
          <w:spacing w:val="57"/>
          <w:sz w:val="24"/>
        </w:rPr>
        <w:t xml:space="preserve"> </w:t>
      </w:r>
      <w:r w:rsidRPr="00856FBB">
        <w:rPr>
          <w:sz w:val="24"/>
        </w:rPr>
        <w:t>изучения</w:t>
      </w:r>
      <w:r>
        <w:rPr>
          <w:spacing w:val="58"/>
          <w:sz w:val="24"/>
        </w:rPr>
        <w:t xml:space="preserve">  </w:t>
      </w:r>
      <w:r w:rsidRPr="00856FBB">
        <w:rPr>
          <w:sz w:val="24"/>
        </w:rPr>
        <w:t>музыки,</w:t>
      </w:r>
      <w:r>
        <w:rPr>
          <w:spacing w:val="58"/>
          <w:sz w:val="24"/>
        </w:rPr>
        <w:t xml:space="preserve"> </w:t>
      </w:r>
      <w:r w:rsidRPr="00856FBB">
        <w:rPr>
          <w:spacing w:val="58"/>
          <w:sz w:val="24"/>
        </w:rPr>
        <w:t xml:space="preserve"> </w:t>
      </w:r>
      <w:r w:rsidRPr="00856FBB">
        <w:rPr>
          <w:spacing w:val="-10"/>
          <w:sz w:val="24"/>
        </w:rPr>
        <w:t>–</w:t>
      </w:r>
      <w:r>
        <w:rPr>
          <w:spacing w:val="-10"/>
          <w:sz w:val="24"/>
        </w:rPr>
        <w:t xml:space="preserve"> </w:t>
      </w:r>
      <w:r>
        <w:t>136</w:t>
      </w:r>
      <w:r>
        <w:rPr>
          <w:spacing w:val="54"/>
          <w:w w:val="150"/>
        </w:rPr>
        <w:t xml:space="preserve"> </w:t>
      </w:r>
      <w:r>
        <w:t>часов:</w:t>
      </w:r>
      <w:r>
        <w:rPr>
          <w:spacing w:val="57"/>
          <w:w w:val="150"/>
        </w:rPr>
        <w:t xml:space="preserve"> </w:t>
      </w:r>
      <w:r>
        <w:t>в</w:t>
      </w:r>
      <w:r>
        <w:rPr>
          <w:spacing w:val="57"/>
          <w:w w:val="150"/>
        </w:rPr>
        <w:t xml:space="preserve"> </w:t>
      </w:r>
      <w:r>
        <w:t>5</w:t>
      </w:r>
      <w:r>
        <w:rPr>
          <w:spacing w:val="57"/>
          <w:w w:val="150"/>
        </w:rPr>
        <w:t xml:space="preserve"> </w:t>
      </w:r>
      <w:r>
        <w:t>классе</w:t>
      </w:r>
      <w:r>
        <w:rPr>
          <w:spacing w:val="56"/>
          <w:w w:val="150"/>
        </w:rPr>
        <w:t xml:space="preserve"> </w:t>
      </w:r>
      <w:r>
        <w:t>34</w:t>
      </w:r>
      <w:r>
        <w:rPr>
          <w:spacing w:val="57"/>
          <w:w w:val="150"/>
        </w:rPr>
        <w:t xml:space="preserve"> </w:t>
      </w:r>
      <w:r>
        <w:t>часа</w:t>
      </w:r>
      <w:r>
        <w:rPr>
          <w:spacing w:val="55"/>
          <w:w w:val="150"/>
        </w:rPr>
        <w:t xml:space="preserve"> </w:t>
      </w:r>
      <w:r>
        <w:t>(1</w:t>
      </w:r>
      <w:r>
        <w:rPr>
          <w:spacing w:val="56"/>
          <w:w w:val="150"/>
        </w:rPr>
        <w:t xml:space="preserve"> </w:t>
      </w:r>
      <w:r>
        <w:t>час</w:t>
      </w:r>
      <w:r>
        <w:rPr>
          <w:spacing w:val="56"/>
          <w:w w:val="150"/>
        </w:rPr>
        <w:t xml:space="preserve"> </w:t>
      </w:r>
      <w:r>
        <w:t>в</w:t>
      </w:r>
      <w:r>
        <w:rPr>
          <w:spacing w:val="57"/>
          <w:w w:val="150"/>
        </w:rPr>
        <w:t xml:space="preserve"> </w:t>
      </w:r>
      <w:r>
        <w:t>неделю),</w:t>
      </w:r>
      <w:r>
        <w:rPr>
          <w:spacing w:val="56"/>
          <w:w w:val="150"/>
        </w:rPr>
        <w:t xml:space="preserve"> </w:t>
      </w:r>
      <w:r>
        <w:t>в</w:t>
      </w:r>
      <w:r>
        <w:rPr>
          <w:spacing w:val="57"/>
          <w:w w:val="150"/>
        </w:rPr>
        <w:t xml:space="preserve"> </w:t>
      </w:r>
      <w:r>
        <w:t>6</w:t>
      </w:r>
      <w:r>
        <w:rPr>
          <w:spacing w:val="56"/>
          <w:w w:val="150"/>
        </w:rPr>
        <w:t xml:space="preserve"> </w:t>
      </w:r>
      <w:r>
        <w:t>классе</w:t>
      </w:r>
      <w:r>
        <w:rPr>
          <w:spacing w:val="56"/>
          <w:w w:val="150"/>
        </w:rPr>
        <w:t xml:space="preserve"> </w:t>
      </w:r>
      <w:r>
        <w:t>34</w:t>
      </w:r>
      <w:r>
        <w:rPr>
          <w:spacing w:val="57"/>
          <w:w w:val="150"/>
        </w:rPr>
        <w:t xml:space="preserve"> </w:t>
      </w:r>
      <w:r>
        <w:t>часа</w:t>
      </w:r>
      <w:r>
        <w:rPr>
          <w:spacing w:val="56"/>
          <w:w w:val="150"/>
        </w:rPr>
        <w:t xml:space="preserve"> </w:t>
      </w:r>
      <w:r>
        <w:t>(1</w:t>
      </w:r>
      <w:r>
        <w:rPr>
          <w:spacing w:val="56"/>
          <w:w w:val="150"/>
        </w:rPr>
        <w:t xml:space="preserve"> </w:t>
      </w:r>
      <w:r>
        <w:t>час</w:t>
      </w:r>
      <w:r>
        <w:rPr>
          <w:spacing w:val="56"/>
          <w:w w:val="150"/>
        </w:rPr>
        <w:t xml:space="preserve"> </w:t>
      </w:r>
      <w:r>
        <w:t>в</w:t>
      </w:r>
      <w:r>
        <w:rPr>
          <w:spacing w:val="57"/>
          <w:w w:val="150"/>
        </w:rPr>
        <w:t xml:space="preserve"> </w:t>
      </w:r>
      <w:r>
        <w:rPr>
          <w:spacing w:val="-2"/>
        </w:rPr>
        <w:t xml:space="preserve">неделю), </w:t>
      </w:r>
      <w:r>
        <w:t>в</w:t>
      </w:r>
      <w:r>
        <w:rPr>
          <w:spacing w:val="-4"/>
        </w:rPr>
        <w:t xml:space="preserve"> </w:t>
      </w:r>
      <w:r>
        <w:t>7</w:t>
      </w:r>
      <w:r>
        <w:rPr>
          <w:spacing w:val="-1"/>
        </w:rPr>
        <w:t xml:space="preserve"> </w:t>
      </w:r>
      <w:r>
        <w:t>классе</w:t>
      </w:r>
      <w:r>
        <w:rPr>
          <w:spacing w:val="-1"/>
        </w:rPr>
        <w:t xml:space="preserve"> </w:t>
      </w:r>
      <w:r>
        <w:t>34</w:t>
      </w:r>
      <w:r>
        <w:rPr>
          <w:spacing w:val="1"/>
        </w:rPr>
        <w:t xml:space="preserve"> </w:t>
      </w:r>
      <w:r>
        <w:t>часа</w:t>
      </w:r>
      <w:r>
        <w:rPr>
          <w:spacing w:val="-2"/>
        </w:rPr>
        <w:t xml:space="preserve"> </w:t>
      </w:r>
      <w:r>
        <w:t>(1 час</w:t>
      </w:r>
      <w:r>
        <w:rPr>
          <w:spacing w:val="-2"/>
        </w:rPr>
        <w:t xml:space="preserve"> </w:t>
      </w:r>
      <w:r>
        <w:t>в</w:t>
      </w:r>
      <w:r>
        <w:rPr>
          <w:spacing w:val="-2"/>
        </w:rPr>
        <w:t xml:space="preserve"> </w:t>
      </w:r>
      <w:r>
        <w:t>неделю), в</w:t>
      </w:r>
      <w:r>
        <w:rPr>
          <w:spacing w:val="-3"/>
        </w:rPr>
        <w:t xml:space="preserve"> </w:t>
      </w:r>
      <w:r>
        <w:t>8</w:t>
      </w:r>
      <w:r>
        <w:rPr>
          <w:spacing w:val="-1"/>
        </w:rPr>
        <w:t xml:space="preserve"> </w:t>
      </w:r>
      <w:r>
        <w:t>классе</w:t>
      </w:r>
      <w:r>
        <w:rPr>
          <w:spacing w:val="1"/>
        </w:rPr>
        <w:t xml:space="preserve"> </w:t>
      </w:r>
      <w:r>
        <w:t>34</w:t>
      </w:r>
      <w:r>
        <w:rPr>
          <w:spacing w:val="-1"/>
        </w:rPr>
        <w:t xml:space="preserve"> </w:t>
      </w:r>
      <w:r>
        <w:t>часа (1 час</w:t>
      </w:r>
      <w:r>
        <w:rPr>
          <w:spacing w:val="-2"/>
        </w:rPr>
        <w:t xml:space="preserve"> </w:t>
      </w:r>
      <w:r>
        <w:t>в</w:t>
      </w:r>
      <w:r>
        <w:rPr>
          <w:spacing w:val="-1"/>
        </w:rPr>
        <w:t xml:space="preserve"> </w:t>
      </w:r>
      <w:r>
        <w:rPr>
          <w:spacing w:val="-2"/>
        </w:rPr>
        <w:t>неделю).</w:t>
      </w:r>
    </w:p>
    <w:p w14:paraId="4E7AE58B" w14:textId="77777777" w:rsidR="001A6D96" w:rsidRPr="00856FBB" w:rsidRDefault="001A6D96" w:rsidP="001A6D96">
      <w:pPr>
        <w:tabs>
          <w:tab w:val="left" w:pos="2007"/>
          <w:tab w:val="left" w:pos="2044"/>
          <w:tab w:val="left" w:pos="4426"/>
          <w:tab w:val="left" w:pos="6798"/>
          <w:tab w:val="left" w:pos="8691"/>
        </w:tabs>
        <w:ind w:left="567" w:right="1181"/>
        <w:jc w:val="both"/>
        <w:rPr>
          <w:sz w:val="24"/>
        </w:rPr>
      </w:pPr>
      <w:r w:rsidRPr="00856FBB">
        <w:rPr>
          <w:sz w:val="24"/>
        </w:rPr>
        <w:t>При</w:t>
      </w:r>
      <w:r>
        <w:rPr>
          <w:sz w:val="24"/>
        </w:rPr>
        <w:t xml:space="preserve">  </w:t>
      </w:r>
      <w:r w:rsidRPr="00856FBB">
        <w:rPr>
          <w:sz w:val="24"/>
        </w:rPr>
        <w:t xml:space="preserve"> разработке рабочей программы по музыке образовательная организация </w:t>
      </w:r>
      <w:r w:rsidRPr="00856FBB">
        <w:rPr>
          <w:spacing w:val="-2"/>
          <w:sz w:val="24"/>
        </w:rPr>
        <w:t>вправе</w:t>
      </w:r>
      <w:r>
        <w:rPr>
          <w:sz w:val="24"/>
        </w:rPr>
        <w:t xml:space="preserve"> </w:t>
      </w:r>
      <w:r w:rsidRPr="00856FBB">
        <w:rPr>
          <w:spacing w:val="-2"/>
          <w:sz w:val="24"/>
        </w:rPr>
        <w:t>использовать</w:t>
      </w:r>
      <w:r w:rsidRPr="00856FBB">
        <w:rPr>
          <w:sz w:val="24"/>
        </w:rPr>
        <w:tab/>
      </w:r>
      <w:r w:rsidRPr="00856FBB">
        <w:rPr>
          <w:spacing w:val="-2"/>
          <w:sz w:val="24"/>
        </w:rPr>
        <w:t>возможности</w:t>
      </w:r>
      <w:r>
        <w:rPr>
          <w:sz w:val="24"/>
        </w:rPr>
        <w:t xml:space="preserve"> </w:t>
      </w:r>
      <w:r w:rsidRPr="00856FBB">
        <w:rPr>
          <w:spacing w:val="-2"/>
          <w:sz w:val="24"/>
        </w:rPr>
        <w:t>сетевого</w:t>
      </w:r>
      <w:r w:rsidRPr="00856FBB">
        <w:rPr>
          <w:sz w:val="24"/>
        </w:rPr>
        <w:tab/>
      </w:r>
      <w:r w:rsidRPr="00856FBB">
        <w:rPr>
          <w:spacing w:val="-2"/>
          <w:sz w:val="24"/>
        </w:rPr>
        <w:t xml:space="preserve">взаимодействия, </w:t>
      </w:r>
      <w:r w:rsidRPr="00856FBB">
        <w:rPr>
          <w:sz w:val="24"/>
        </w:rP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5BC4DC56" w14:textId="77777777" w:rsidR="001A6D96" w:rsidRDefault="001A6D96" w:rsidP="001A6D96">
      <w:pPr>
        <w:pStyle w:val="a3"/>
        <w:tabs>
          <w:tab w:val="left" w:pos="2118"/>
          <w:tab w:val="left" w:pos="3219"/>
          <w:tab w:val="left" w:pos="6148"/>
          <w:tab w:val="left" w:pos="7261"/>
          <w:tab w:val="left" w:pos="9404"/>
        </w:tabs>
        <w:spacing w:before="1"/>
        <w:ind w:left="567" w:right="1181" w:firstLine="0"/>
      </w:pPr>
      <w:r>
        <w:t xml:space="preserve">Изучение музыки предполагает активную социокультурную деятельность обучающихся, </w:t>
      </w:r>
      <w:r>
        <w:rPr>
          <w:spacing w:val="-2"/>
        </w:rPr>
        <w:t>участие</w:t>
      </w:r>
      <w:r>
        <w:tab/>
      </w:r>
      <w:r>
        <w:rPr>
          <w:spacing w:val="-10"/>
        </w:rPr>
        <w:t>в</w:t>
      </w:r>
      <w:r>
        <w:t xml:space="preserve"> </w:t>
      </w:r>
      <w:r>
        <w:rPr>
          <w:spacing w:val="-2"/>
        </w:rPr>
        <w:t>исследовательских</w:t>
      </w:r>
      <w:r>
        <w:tab/>
      </w:r>
      <w:r>
        <w:rPr>
          <w:spacing w:val="-10"/>
        </w:rPr>
        <w:t>и</w:t>
      </w:r>
      <w:r>
        <w:tab/>
      </w:r>
      <w:r>
        <w:rPr>
          <w:spacing w:val="-2"/>
        </w:rPr>
        <w:t>творческих</w:t>
      </w:r>
      <w:r>
        <w:t xml:space="preserve">  </w:t>
      </w:r>
      <w:r>
        <w:rPr>
          <w:spacing w:val="-2"/>
        </w:rPr>
        <w:t xml:space="preserve">проектах, </w:t>
      </w:r>
      <w:r>
        <w:t>в том числе основанных на межпредметных связях с такими учебными предметами, как изобразительное</w:t>
      </w:r>
      <w:r>
        <w:rPr>
          <w:spacing w:val="-2"/>
        </w:rPr>
        <w:t xml:space="preserve"> </w:t>
      </w:r>
      <w:r>
        <w:t>искусство, литература,</w:t>
      </w:r>
      <w:r>
        <w:rPr>
          <w:spacing w:val="-1"/>
        </w:rPr>
        <w:t xml:space="preserve"> </w:t>
      </w:r>
      <w:r>
        <w:t>география, история,</w:t>
      </w:r>
      <w:r>
        <w:rPr>
          <w:spacing w:val="-1"/>
        </w:rPr>
        <w:t xml:space="preserve"> </w:t>
      </w:r>
      <w:r>
        <w:t>обществознание,</w:t>
      </w:r>
      <w:r>
        <w:rPr>
          <w:spacing w:val="-1"/>
        </w:rPr>
        <w:t xml:space="preserve"> </w:t>
      </w:r>
      <w:r>
        <w:t>иностранный</w:t>
      </w:r>
      <w:r>
        <w:rPr>
          <w:spacing w:val="-1"/>
        </w:rPr>
        <w:t xml:space="preserve"> </w:t>
      </w:r>
      <w:r>
        <w:t>язык.</w:t>
      </w:r>
    </w:p>
    <w:p w14:paraId="2A45BD17" w14:textId="77777777" w:rsidR="001A6D96" w:rsidRPr="00856FBB" w:rsidRDefault="001A6D96" w:rsidP="001A6D96">
      <w:pPr>
        <w:tabs>
          <w:tab w:val="left" w:pos="1708"/>
        </w:tabs>
        <w:ind w:left="567" w:right="1181"/>
        <w:rPr>
          <w:sz w:val="24"/>
        </w:rPr>
      </w:pPr>
      <w:r w:rsidRPr="00856FBB">
        <w:rPr>
          <w:sz w:val="24"/>
        </w:rPr>
        <w:t>Содержание</w:t>
      </w:r>
      <w:r w:rsidRPr="00856FBB">
        <w:rPr>
          <w:spacing w:val="-7"/>
          <w:sz w:val="24"/>
        </w:rPr>
        <w:t xml:space="preserve"> </w:t>
      </w:r>
      <w:r w:rsidRPr="00856FBB">
        <w:rPr>
          <w:sz w:val="24"/>
        </w:rPr>
        <w:t>обучения</w:t>
      </w:r>
      <w:r w:rsidRPr="00856FBB">
        <w:rPr>
          <w:spacing w:val="-3"/>
          <w:sz w:val="24"/>
        </w:rPr>
        <w:t xml:space="preserve"> </w:t>
      </w:r>
      <w:r w:rsidRPr="00856FBB">
        <w:rPr>
          <w:sz w:val="24"/>
        </w:rPr>
        <w:t>музыке</w:t>
      </w:r>
      <w:r w:rsidRPr="00856FBB">
        <w:rPr>
          <w:spacing w:val="-3"/>
          <w:sz w:val="24"/>
        </w:rPr>
        <w:t xml:space="preserve"> </w:t>
      </w:r>
      <w:r w:rsidRPr="00856FBB">
        <w:rPr>
          <w:sz w:val="24"/>
        </w:rPr>
        <w:t>на</w:t>
      </w:r>
      <w:r w:rsidRPr="00856FBB">
        <w:rPr>
          <w:spacing w:val="1"/>
          <w:sz w:val="24"/>
        </w:rPr>
        <w:t xml:space="preserve"> </w:t>
      </w:r>
      <w:r w:rsidRPr="00856FBB">
        <w:rPr>
          <w:sz w:val="24"/>
        </w:rPr>
        <w:t>уровне</w:t>
      </w:r>
      <w:r w:rsidRPr="00856FBB">
        <w:rPr>
          <w:spacing w:val="-4"/>
          <w:sz w:val="24"/>
        </w:rPr>
        <w:t xml:space="preserve"> </w:t>
      </w:r>
      <w:r w:rsidRPr="00856FBB">
        <w:rPr>
          <w:sz w:val="24"/>
        </w:rPr>
        <w:t>основного</w:t>
      </w:r>
      <w:r w:rsidRPr="00856FBB">
        <w:rPr>
          <w:spacing w:val="-3"/>
          <w:sz w:val="24"/>
        </w:rPr>
        <w:t xml:space="preserve"> </w:t>
      </w:r>
      <w:r w:rsidRPr="00856FBB">
        <w:rPr>
          <w:sz w:val="24"/>
        </w:rPr>
        <w:t>общего</w:t>
      </w:r>
      <w:r w:rsidRPr="00856FBB">
        <w:rPr>
          <w:spacing w:val="-3"/>
          <w:sz w:val="24"/>
        </w:rPr>
        <w:t xml:space="preserve"> </w:t>
      </w:r>
      <w:r w:rsidRPr="00856FBB">
        <w:rPr>
          <w:spacing w:val="-2"/>
          <w:sz w:val="24"/>
        </w:rPr>
        <w:t>образования.</w:t>
      </w:r>
    </w:p>
    <w:p w14:paraId="5073D9C5" w14:textId="77777777" w:rsidR="001A6D96" w:rsidRPr="00856FBB" w:rsidRDefault="001A6D96" w:rsidP="001A6D96">
      <w:pPr>
        <w:tabs>
          <w:tab w:val="left" w:pos="1888"/>
        </w:tabs>
        <w:ind w:left="567" w:right="1181"/>
        <w:rPr>
          <w:sz w:val="24"/>
        </w:rPr>
      </w:pPr>
      <w:r w:rsidRPr="00856FBB">
        <w:rPr>
          <w:sz w:val="24"/>
        </w:rPr>
        <w:t>Модуль</w:t>
      </w:r>
      <w:r w:rsidRPr="00856FBB">
        <w:rPr>
          <w:spacing w:val="-3"/>
          <w:sz w:val="24"/>
        </w:rPr>
        <w:t xml:space="preserve"> </w:t>
      </w:r>
      <w:r w:rsidRPr="00856FBB">
        <w:rPr>
          <w:sz w:val="24"/>
        </w:rPr>
        <w:t>№</w:t>
      </w:r>
      <w:r w:rsidRPr="00856FBB">
        <w:rPr>
          <w:spacing w:val="-4"/>
          <w:sz w:val="24"/>
        </w:rPr>
        <w:t xml:space="preserve"> </w:t>
      </w:r>
      <w:r w:rsidRPr="00856FBB">
        <w:rPr>
          <w:sz w:val="24"/>
        </w:rPr>
        <w:t>1</w:t>
      </w:r>
      <w:r w:rsidRPr="00856FBB">
        <w:rPr>
          <w:spacing w:val="2"/>
          <w:sz w:val="24"/>
        </w:rPr>
        <w:t xml:space="preserve"> </w:t>
      </w:r>
      <w:r w:rsidRPr="00856FBB">
        <w:rPr>
          <w:sz w:val="24"/>
        </w:rPr>
        <w:t>«Музыка</w:t>
      </w:r>
      <w:r w:rsidRPr="00856FBB">
        <w:rPr>
          <w:spacing w:val="-3"/>
          <w:sz w:val="24"/>
        </w:rPr>
        <w:t xml:space="preserve"> </w:t>
      </w:r>
      <w:r w:rsidRPr="00856FBB">
        <w:rPr>
          <w:sz w:val="24"/>
        </w:rPr>
        <w:t>моего</w:t>
      </w:r>
      <w:r w:rsidRPr="00856FBB">
        <w:rPr>
          <w:spacing w:val="-2"/>
          <w:sz w:val="24"/>
        </w:rPr>
        <w:t xml:space="preserve"> края».</w:t>
      </w:r>
    </w:p>
    <w:p w14:paraId="0776402C" w14:textId="77777777" w:rsidR="001A6D96" w:rsidRPr="00856FBB" w:rsidRDefault="001A6D96" w:rsidP="001A6D96">
      <w:pPr>
        <w:tabs>
          <w:tab w:val="left" w:pos="2068"/>
        </w:tabs>
        <w:ind w:left="567" w:right="1181"/>
        <w:rPr>
          <w:sz w:val="24"/>
        </w:rPr>
      </w:pPr>
      <w:r w:rsidRPr="00856FBB">
        <w:rPr>
          <w:sz w:val="24"/>
        </w:rPr>
        <w:t>Фольклор</w:t>
      </w:r>
      <w:r w:rsidRPr="00856FBB">
        <w:rPr>
          <w:spacing w:val="-1"/>
          <w:sz w:val="24"/>
        </w:rPr>
        <w:t xml:space="preserve"> </w:t>
      </w:r>
      <w:r w:rsidRPr="00856FBB">
        <w:rPr>
          <w:sz w:val="24"/>
        </w:rPr>
        <w:t>–</w:t>
      </w:r>
      <w:r w:rsidRPr="00856FBB">
        <w:rPr>
          <w:spacing w:val="-1"/>
          <w:sz w:val="24"/>
        </w:rPr>
        <w:t xml:space="preserve"> </w:t>
      </w:r>
      <w:r w:rsidRPr="00856FBB">
        <w:rPr>
          <w:sz w:val="24"/>
        </w:rPr>
        <w:t>народное</w:t>
      </w:r>
      <w:r w:rsidRPr="00856FBB">
        <w:rPr>
          <w:spacing w:val="-3"/>
          <w:sz w:val="24"/>
        </w:rPr>
        <w:t xml:space="preserve"> </w:t>
      </w:r>
      <w:r w:rsidRPr="00856FBB">
        <w:rPr>
          <w:sz w:val="24"/>
        </w:rPr>
        <w:t>творчество</w:t>
      </w:r>
      <w:r w:rsidRPr="00856FBB">
        <w:rPr>
          <w:sz w:val="24"/>
          <w:vertAlign w:val="superscript"/>
        </w:rPr>
        <w:t>13</w:t>
      </w:r>
      <w:r w:rsidRPr="00856FBB">
        <w:rPr>
          <w:sz w:val="24"/>
        </w:rPr>
        <w:t xml:space="preserve"> (3–4</w:t>
      </w:r>
      <w:r w:rsidRPr="00856FBB">
        <w:rPr>
          <w:spacing w:val="-2"/>
          <w:sz w:val="24"/>
        </w:rPr>
        <w:t xml:space="preserve"> часа).</w:t>
      </w:r>
    </w:p>
    <w:p w14:paraId="5E889726" w14:textId="77777777" w:rsidR="001A6D96" w:rsidRDefault="001A6D96" w:rsidP="001A6D96">
      <w:pPr>
        <w:pStyle w:val="a3"/>
        <w:ind w:left="567" w:right="1181" w:firstLine="0"/>
        <w:jc w:val="left"/>
      </w:pPr>
      <w:r>
        <w:t>Содержание:</w:t>
      </w:r>
      <w:r>
        <w:rPr>
          <w:spacing w:val="80"/>
        </w:rPr>
        <w:t xml:space="preserve"> </w:t>
      </w:r>
      <w:r>
        <w:t>Традиционная</w:t>
      </w:r>
      <w:r>
        <w:rPr>
          <w:spacing w:val="80"/>
        </w:rPr>
        <w:t xml:space="preserve"> </w:t>
      </w:r>
      <w:r>
        <w:t>музыка</w:t>
      </w:r>
      <w:r>
        <w:rPr>
          <w:spacing w:val="80"/>
        </w:rPr>
        <w:t xml:space="preserve"> </w:t>
      </w:r>
      <w:r>
        <w:t>–</w:t>
      </w:r>
      <w:r>
        <w:rPr>
          <w:spacing w:val="80"/>
        </w:rPr>
        <w:t xml:space="preserve"> </w:t>
      </w:r>
      <w:r>
        <w:t>отражение</w:t>
      </w:r>
      <w:r>
        <w:rPr>
          <w:spacing w:val="80"/>
        </w:rPr>
        <w:t xml:space="preserve"> </w:t>
      </w:r>
      <w:r>
        <w:t>жизни</w:t>
      </w:r>
      <w:r>
        <w:rPr>
          <w:spacing w:val="80"/>
        </w:rPr>
        <w:t xml:space="preserve"> </w:t>
      </w:r>
      <w:r>
        <w:t>народа.</w:t>
      </w:r>
      <w:r>
        <w:rPr>
          <w:spacing w:val="80"/>
        </w:rPr>
        <w:t xml:space="preserve"> </w:t>
      </w:r>
      <w:r>
        <w:t>Жанры</w:t>
      </w:r>
      <w:r>
        <w:rPr>
          <w:spacing w:val="80"/>
        </w:rPr>
        <w:t xml:space="preserve"> </w:t>
      </w:r>
      <w:r>
        <w:t>детского</w:t>
      </w:r>
      <w:r>
        <w:rPr>
          <w:spacing w:val="80"/>
        </w:rPr>
        <w:t xml:space="preserve"> </w:t>
      </w:r>
      <w:r>
        <w:t>и игрового фольклора (игры, пляски, хороводы).</w:t>
      </w:r>
    </w:p>
    <w:p w14:paraId="391B6B5D" w14:textId="77777777" w:rsidR="001A6D96" w:rsidRDefault="001A6D96" w:rsidP="001A6D96">
      <w:pPr>
        <w:pStyle w:val="a3"/>
        <w:ind w:left="567" w:right="1181" w:firstLine="0"/>
        <w:jc w:val="left"/>
      </w:pPr>
      <w:r>
        <w:t>Виды</w:t>
      </w:r>
      <w:r>
        <w:rPr>
          <w:spacing w:val="-5"/>
        </w:rPr>
        <w:t xml:space="preserve"> </w:t>
      </w:r>
      <w:r>
        <w:t>деятельности</w:t>
      </w:r>
      <w:r>
        <w:rPr>
          <w:spacing w:val="-3"/>
        </w:rPr>
        <w:t xml:space="preserve"> </w:t>
      </w:r>
      <w:r>
        <w:rPr>
          <w:spacing w:val="-2"/>
        </w:rPr>
        <w:t>обучающихся:</w:t>
      </w:r>
    </w:p>
    <w:p w14:paraId="6BF2B177" w14:textId="77777777" w:rsidR="001A6D96" w:rsidRDefault="001A6D96" w:rsidP="001A6D96">
      <w:pPr>
        <w:pStyle w:val="a3"/>
        <w:ind w:left="567" w:right="1181" w:firstLine="0"/>
        <w:jc w:val="left"/>
      </w:pPr>
      <w:r>
        <w:t>знакомство</w:t>
      </w:r>
      <w:r>
        <w:rPr>
          <w:spacing w:val="-4"/>
        </w:rPr>
        <w:t xml:space="preserve"> </w:t>
      </w:r>
      <w:r>
        <w:t>со</w:t>
      </w:r>
      <w:r>
        <w:rPr>
          <w:spacing w:val="-4"/>
        </w:rPr>
        <w:t xml:space="preserve"> </w:t>
      </w:r>
      <w:r>
        <w:t>звучанием</w:t>
      </w:r>
      <w:r>
        <w:rPr>
          <w:spacing w:val="-5"/>
        </w:rPr>
        <w:t xml:space="preserve"> </w:t>
      </w:r>
      <w:r>
        <w:t>фольклорных</w:t>
      </w:r>
      <w:r>
        <w:rPr>
          <w:spacing w:val="-2"/>
        </w:rPr>
        <w:t xml:space="preserve"> </w:t>
      </w:r>
      <w:r>
        <w:t>образцов</w:t>
      </w:r>
      <w:r>
        <w:rPr>
          <w:spacing w:val="-5"/>
        </w:rPr>
        <w:t xml:space="preserve"> </w:t>
      </w:r>
      <w:r>
        <w:t>в</w:t>
      </w:r>
      <w:r>
        <w:rPr>
          <w:spacing w:val="-5"/>
        </w:rPr>
        <w:t xml:space="preserve"> </w:t>
      </w:r>
      <w:r>
        <w:t>аудио-</w:t>
      </w:r>
      <w:r>
        <w:rPr>
          <w:spacing w:val="-5"/>
        </w:rPr>
        <w:t xml:space="preserve"> </w:t>
      </w:r>
      <w:r>
        <w:t>и</w:t>
      </w:r>
      <w:r>
        <w:rPr>
          <w:spacing w:val="-4"/>
        </w:rPr>
        <w:t xml:space="preserve"> </w:t>
      </w:r>
      <w:r>
        <w:t>видеозаписи; определение на слух:</w:t>
      </w:r>
    </w:p>
    <w:p w14:paraId="588F0489" w14:textId="77777777" w:rsidR="001A6D96" w:rsidRDefault="001A6D96" w:rsidP="001A6D96">
      <w:pPr>
        <w:pStyle w:val="a3"/>
        <w:ind w:left="567" w:right="1181" w:firstLine="0"/>
        <w:jc w:val="left"/>
      </w:pPr>
      <w:r>
        <w:t>принадлежности к народной или композиторской музыке; исполнительского</w:t>
      </w:r>
      <w:r>
        <w:rPr>
          <w:spacing w:val="-8"/>
        </w:rPr>
        <w:t xml:space="preserve"> </w:t>
      </w:r>
      <w:r>
        <w:t>состава</w:t>
      </w:r>
      <w:r>
        <w:rPr>
          <w:spacing w:val="-10"/>
        </w:rPr>
        <w:t xml:space="preserve"> </w:t>
      </w:r>
      <w:r>
        <w:t>(вокального,</w:t>
      </w:r>
      <w:r>
        <w:rPr>
          <w:spacing w:val="-8"/>
        </w:rPr>
        <w:t xml:space="preserve"> </w:t>
      </w:r>
      <w:r>
        <w:t>инструментального,</w:t>
      </w:r>
      <w:r>
        <w:rPr>
          <w:spacing w:val="-8"/>
        </w:rPr>
        <w:t xml:space="preserve"> </w:t>
      </w:r>
      <w:r>
        <w:t xml:space="preserve">смешанного); жанра, основного настроения, характера </w:t>
      </w:r>
      <w:r>
        <w:lastRenderedPageBreak/>
        <w:t>музыки;</w:t>
      </w:r>
    </w:p>
    <w:p w14:paraId="01ADE19A" w14:textId="77777777" w:rsidR="001A6D96" w:rsidRDefault="001A6D96" w:rsidP="001A6D96">
      <w:pPr>
        <w:pStyle w:val="a3"/>
        <w:spacing w:before="1"/>
        <w:ind w:left="567" w:right="1181" w:firstLine="0"/>
        <w:jc w:val="left"/>
      </w:pPr>
      <w:r>
        <w:t>разучивание</w:t>
      </w:r>
      <w:r>
        <w:rPr>
          <w:spacing w:val="80"/>
        </w:rPr>
        <w:t xml:space="preserve"> </w:t>
      </w:r>
      <w:r>
        <w:t>и</w:t>
      </w:r>
      <w:r>
        <w:rPr>
          <w:spacing w:val="80"/>
        </w:rPr>
        <w:t xml:space="preserve"> </w:t>
      </w:r>
      <w:r>
        <w:t>исполнение</w:t>
      </w:r>
      <w:r>
        <w:rPr>
          <w:spacing w:val="80"/>
        </w:rPr>
        <w:t xml:space="preserve"> </w:t>
      </w:r>
      <w:r>
        <w:t>народных</w:t>
      </w:r>
      <w:r>
        <w:rPr>
          <w:spacing w:val="80"/>
        </w:rPr>
        <w:t xml:space="preserve"> </w:t>
      </w:r>
      <w:r>
        <w:t>песен,</w:t>
      </w:r>
      <w:r>
        <w:rPr>
          <w:spacing w:val="80"/>
        </w:rPr>
        <w:t xml:space="preserve"> </w:t>
      </w:r>
      <w:r>
        <w:t>танцев,</w:t>
      </w:r>
      <w:r>
        <w:rPr>
          <w:spacing w:val="80"/>
        </w:rPr>
        <w:t xml:space="preserve"> </w:t>
      </w:r>
      <w:r>
        <w:t>инструментальных</w:t>
      </w:r>
      <w:r>
        <w:rPr>
          <w:spacing w:val="80"/>
        </w:rPr>
        <w:t xml:space="preserve"> </w:t>
      </w:r>
      <w:r>
        <w:t>наигрышей, фольклорных игр.</w:t>
      </w:r>
    </w:p>
    <w:p w14:paraId="06B47EA8" w14:textId="77777777" w:rsidR="001A6D96" w:rsidRPr="00856FBB" w:rsidRDefault="001A6D96" w:rsidP="001A6D96">
      <w:pPr>
        <w:tabs>
          <w:tab w:val="left" w:pos="2068"/>
        </w:tabs>
        <w:ind w:left="567" w:right="1181"/>
        <w:rPr>
          <w:sz w:val="24"/>
        </w:rPr>
      </w:pPr>
      <w:r w:rsidRPr="00856FBB">
        <w:rPr>
          <w:sz w:val="24"/>
        </w:rPr>
        <w:t>Календарный</w:t>
      </w:r>
      <w:r w:rsidRPr="00856FBB">
        <w:rPr>
          <w:spacing w:val="-4"/>
          <w:sz w:val="24"/>
        </w:rPr>
        <w:t xml:space="preserve"> </w:t>
      </w:r>
      <w:r w:rsidRPr="00856FBB">
        <w:rPr>
          <w:sz w:val="24"/>
        </w:rPr>
        <w:t>фольклор</w:t>
      </w:r>
      <w:r w:rsidRPr="00856FBB">
        <w:rPr>
          <w:sz w:val="24"/>
          <w:vertAlign w:val="superscript"/>
        </w:rPr>
        <w:t>14</w:t>
      </w:r>
      <w:r w:rsidRPr="00856FBB">
        <w:rPr>
          <w:sz w:val="24"/>
        </w:rPr>
        <w:t xml:space="preserve"> (3–4</w:t>
      </w:r>
      <w:r w:rsidRPr="00856FBB">
        <w:rPr>
          <w:spacing w:val="-2"/>
          <w:sz w:val="24"/>
        </w:rPr>
        <w:t xml:space="preserve"> часа).</w:t>
      </w:r>
    </w:p>
    <w:p w14:paraId="556B9EDE" w14:textId="77777777" w:rsidR="001A6D96" w:rsidRDefault="001A6D96" w:rsidP="001A6D96">
      <w:pPr>
        <w:pStyle w:val="a3"/>
        <w:ind w:left="567" w:right="1181" w:firstLine="0"/>
        <w:jc w:val="left"/>
      </w:pPr>
      <w:r>
        <w:t>Содержание:</w:t>
      </w:r>
      <w:r>
        <w:rPr>
          <w:spacing w:val="80"/>
        </w:rPr>
        <w:t xml:space="preserve"> </w:t>
      </w:r>
      <w:r>
        <w:t>Календарные</w:t>
      </w:r>
      <w:r>
        <w:rPr>
          <w:spacing w:val="80"/>
        </w:rPr>
        <w:t xml:space="preserve"> </w:t>
      </w:r>
      <w:r>
        <w:t>обряды,</w:t>
      </w:r>
      <w:r>
        <w:rPr>
          <w:spacing w:val="80"/>
        </w:rPr>
        <w:t xml:space="preserve"> </w:t>
      </w:r>
      <w:r>
        <w:t>традиционные</w:t>
      </w:r>
      <w:r>
        <w:rPr>
          <w:spacing w:val="80"/>
        </w:rPr>
        <w:t xml:space="preserve"> </w:t>
      </w:r>
      <w:r>
        <w:t>для</w:t>
      </w:r>
      <w:r>
        <w:rPr>
          <w:spacing w:val="80"/>
        </w:rPr>
        <w:t xml:space="preserve"> </w:t>
      </w:r>
      <w:r>
        <w:t>данной</w:t>
      </w:r>
      <w:r>
        <w:rPr>
          <w:spacing w:val="80"/>
        </w:rPr>
        <w:t xml:space="preserve"> </w:t>
      </w:r>
      <w:r>
        <w:t>местности</w:t>
      </w:r>
      <w:r>
        <w:rPr>
          <w:spacing w:val="80"/>
        </w:rPr>
        <w:t xml:space="preserve"> </w:t>
      </w:r>
      <w:r>
        <w:t>(осенние, зимние, весенние – на выбор учителя).</w:t>
      </w:r>
    </w:p>
    <w:p w14:paraId="1CBA7F16" w14:textId="77777777" w:rsidR="001A6D96" w:rsidRDefault="001A6D96" w:rsidP="001A6D96">
      <w:pPr>
        <w:pStyle w:val="a3"/>
        <w:ind w:left="567" w:right="1181" w:firstLine="0"/>
        <w:jc w:val="left"/>
      </w:pPr>
      <w:r>
        <w:t>Виды</w:t>
      </w:r>
      <w:r>
        <w:rPr>
          <w:spacing w:val="-5"/>
        </w:rPr>
        <w:t xml:space="preserve"> </w:t>
      </w:r>
      <w:r>
        <w:t>деятельности</w:t>
      </w:r>
      <w:r>
        <w:rPr>
          <w:spacing w:val="-3"/>
        </w:rPr>
        <w:t xml:space="preserve"> </w:t>
      </w:r>
      <w:r>
        <w:rPr>
          <w:spacing w:val="-2"/>
        </w:rPr>
        <w:t>обучающихся:</w:t>
      </w:r>
    </w:p>
    <w:p w14:paraId="39AA2E62" w14:textId="77777777" w:rsidR="001A6D96" w:rsidRDefault="001A6D96" w:rsidP="001A6D96">
      <w:pPr>
        <w:pStyle w:val="a3"/>
        <w:tabs>
          <w:tab w:val="left" w:pos="2665"/>
          <w:tab w:val="left" w:pos="3224"/>
          <w:tab w:val="left" w:pos="4908"/>
          <w:tab w:val="left" w:pos="6698"/>
          <w:tab w:val="left" w:pos="8039"/>
          <w:tab w:val="left" w:pos="9091"/>
        </w:tabs>
        <w:ind w:left="567" w:right="1181" w:firstLine="0"/>
        <w:jc w:val="left"/>
      </w:pPr>
      <w:r>
        <w:rPr>
          <w:spacing w:val="-2"/>
        </w:rPr>
        <w:t>Знакомство</w:t>
      </w:r>
      <w:r>
        <w:t xml:space="preserve"> </w:t>
      </w:r>
      <w:r>
        <w:rPr>
          <w:spacing w:val="-10"/>
        </w:rPr>
        <w:t>с</w:t>
      </w:r>
      <w:r>
        <w:t xml:space="preserve"> </w:t>
      </w:r>
      <w:r>
        <w:rPr>
          <w:spacing w:val="-2"/>
        </w:rPr>
        <w:t>символикой</w:t>
      </w:r>
      <w:r>
        <w:tab/>
      </w:r>
      <w:r>
        <w:rPr>
          <w:spacing w:val="-2"/>
        </w:rPr>
        <w:t>календарных</w:t>
      </w:r>
      <w:r>
        <w:tab/>
      </w:r>
      <w:r>
        <w:rPr>
          <w:spacing w:val="-2"/>
        </w:rPr>
        <w:t>обрядов,</w:t>
      </w:r>
      <w:r>
        <w:tab/>
      </w:r>
      <w:r>
        <w:rPr>
          <w:spacing w:val="-2"/>
        </w:rPr>
        <w:t>поиск</w:t>
      </w:r>
      <w:r>
        <w:tab/>
      </w:r>
      <w:r>
        <w:rPr>
          <w:spacing w:val="-2"/>
        </w:rPr>
        <w:t xml:space="preserve">информации </w:t>
      </w:r>
      <w:r>
        <w:t>о соответствующих фольклорных традициях;</w:t>
      </w:r>
    </w:p>
    <w:p w14:paraId="50C232B4" w14:textId="77777777" w:rsidR="001A6D96" w:rsidRDefault="001A6D96" w:rsidP="001A6D96">
      <w:pPr>
        <w:pStyle w:val="a3"/>
        <w:ind w:left="567" w:right="1181" w:firstLine="0"/>
      </w:pPr>
      <w:r>
        <w:t>разучивание</w:t>
      </w:r>
      <w:r>
        <w:rPr>
          <w:spacing w:val="-6"/>
        </w:rPr>
        <w:t xml:space="preserve"> </w:t>
      </w:r>
      <w:r>
        <w:t>и</w:t>
      </w:r>
      <w:r>
        <w:rPr>
          <w:spacing w:val="-5"/>
        </w:rPr>
        <w:t xml:space="preserve"> </w:t>
      </w:r>
      <w:r>
        <w:t>исполнение</w:t>
      </w:r>
      <w:r>
        <w:rPr>
          <w:spacing w:val="-6"/>
        </w:rPr>
        <w:t xml:space="preserve"> </w:t>
      </w:r>
      <w:r>
        <w:t>народных</w:t>
      </w:r>
      <w:r>
        <w:rPr>
          <w:spacing w:val="-6"/>
        </w:rPr>
        <w:t xml:space="preserve"> </w:t>
      </w:r>
      <w:r>
        <w:t>песен,</w:t>
      </w:r>
      <w:r>
        <w:rPr>
          <w:spacing w:val="-5"/>
        </w:rPr>
        <w:t xml:space="preserve"> </w:t>
      </w:r>
      <w:r>
        <w:t>танцев; на выбор или факультативно:</w:t>
      </w:r>
    </w:p>
    <w:p w14:paraId="451FF9B5" w14:textId="77777777" w:rsidR="001A6D96" w:rsidRDefault="001A6D96" w:rsidP="001A6D96">
      <w:pPr>
        <w:pStyle w:val="a3"/>
        <w:ind w:left="567" w:right="1181" w:firstLine="0"/>
      </w:pPr>
      <w:r>
        <w:t>реконструкция</w:t>
      </w:r>
      <w:r>
        <w:rPr>
          <w:spacing w:val="-3"/>
        </w:rPr>
        <w:t xml:space="preserve"> </w:t>
      </w:r>
      <w:r>
        <w:t>фольклорного</w:t>
      </w:r>
      <w:r>
        <w:rPr>
          <w:spacing w:val="-3"/>
        </w:rPr>
        <w:t xml:space="preserve"> </w:t>
      </w:r>
      <w:r>
        <w:t>обряда</w:t>
      </w:r>
      <w:r>
        <w:rPr>
          <w:spacing w:val="-3"/>
        </w:rPr>
        <w:t xml:space="preserve"> </w:t>
      </w:r>
      <w:r>
        <w:t>или</w:t>
      </w:r>
      <w:r>
        <w:rPr>
          <w:spacing w:val="-2"/>
        </w:rPr>
        <w:t xml:space="preserve"> </w:t>
      </w:r>
      <w:r>
        <w:t>его</w:t>
      </w:r>
      <w:r>
        <w:rPr>
          <w:spacing w:val="-3"/>
        </w:rPr>
        <w:t xml:space="preserve"> </w:t>
      </w:r>
      <w:r>
        <w:rPr>
          <w:spacing w:val="-2"/>
        </w:rPr>
        <w:t>фрагмента;</w:t>
      </w:r>
    </w:p>
    <w:p w14:paraId="76BB782E" w14:textId="77777777" w:rsidR="001A6D96" w:rsidRDefault="001A6D96" w:rsidP="001A6D96">
      <w:pPr>
        <w:pStyle w:val="a3"/>
        <w:ind w:left="567" w:right="1181" w:firstLine="0"/>
      </w:pPr>
      <w:r>
        <w:t>участие</w:t>
      </w:r>
      <w:r>
        <w:rPr>
          <w:spacing w:val="-6"/>
        </w:rPr>
        <w:t xml:space="preserve"> </w:t>
      </w:r>
      <w:r>
        <w:t>в</w:t>
      </w:r>
      <w:r>
        <w:rPr>
          <w:spacing w:val="-4"/>
        </w:rPr>
        <w:t xml:space="preserve"> </w:t>
      </w:r>
      <w:r>
        <w:t>народном</w:t>
      </w:r>
      <w:r>
        <w:rPr>
          <w:spacing w:val="-4"/>
        </w:rPr>
        <w:t xml:space="preserve"> </w:t>
      </w:r>
      <w:r>
        <w:t>гулянии,</w:t>
      </w:r>
      <w:r>
        <w:rPr>
          <w:spacing w:val="-5"/>
        </w:rPr>
        <w:t xml:space="preserve"> </w:t>
      </w:r>
      <w:r>
        <w:t>празднике</w:t>
      </w:r>
      <w:r>
        <w:rPr>
          <w:spacing w:val="-4"/>
        </w:rPr>
        <w:t xml:space="preserve"> </w:t>
      </w:r>
      <w:r>
        <w:t>на</w:t>
      </w:r>
      <w:r>
        <w:rPr>
          <w:spacing w:val="-2"/>
        </w:rPr>
        <w:t xml:space="preserve"> </w:t>
      </w:r>
      <w:r>
        <w:t>улицах</w:t>
      </w:r>
      <w:r>
        <w:rPr>
          <w:spacing w:val="-1"/>
        </w:rPr>
        <w:t xml:space="preserve"> </w:t>
      </w:r>
      <w:r>
        <w:t>своего</w:t>
      </w:r>
      <w:r>
        <w:rPr>
          <w:spacing w:val="-3"/>
        </w:rPr>
        <w:t xml:space="preserve"> </w:t>
      </w:r>
      <w:r>
        <w:t>города,</w:t>
      </w:r>
      <w:r>
        <w:rPr>
          <w:spacing w:val="-2"/>
        </w:rPr>
        <w:t xml:space="preserve"> поселка.</w:t>
      </w:r>
    </w:p>
    <w:p w14:paraId="10FE7E57" w14:textId="77777777" w:rsidR="001A6D96" w:rsidRPr="00856FBB" w:rsidRDefault="001A6D96" w:rsidP="001A6D96">
      <w:pPr>
        <w:tabs>
          <w:tab w:val="left" w:pos="2068"/>
        </w:tabs>
        <w:ind w:left="567" w:right="1181"/>
        <w:jc w:val="both"/>
        <w:rPr>
          <w:sz w:val="24"/>
        </w:rPr>
      </w:pPr>
      <w:r w:rsidRPr="00856FBB">
        <w:rPr>
          <w:sz w:val="24"/>
        </w:rPr>
        <w:t>Семейный</w:t>
      </w:r>
      <w:r w:rsidRPr="00856FBB">
        <w:rPr>
          <w:spacing w:val="-4"/>
          <w:sz w:val="24"/>
        </w:rPr>
        <w:t xml:space="preserve"> </w:t>
      </w:r>
      <w:r w:rsidRPr="00856FBB">
        <w:rPr>
          <w:sz w:val="24"/>
        </w:rPr>
        <w:t>фольклор</w:t>
      </w:r>
      <w:r w:rsidRPr="00856FBB">
        <w:rPr>
          <w:spacing w:val="-2"/>
          <w:sz w:val="24"/>
        </w:rPr>
        <w:t xml:space="preserve"> </w:t>
      </w:r>
      <w:r w:rsidRPr="00856FBB">
        <w:rPr>
          <w:sz w:val="24"/>
        </w:rPr>
        <w:t>(3–4</w:t>
      </w:r>
      <w:r w:rsidRPr="00856FBB">
        <w:rPr>
          <w:spacing w:val="-2"/>
          <w:sz w:val="24"/>
        </w:rPr>
        <w:t xml:space="preserve"> часа).</w:t>
      </w:r>
    </w:p>
    <w:p w14:paraId="0E418C60" w14:textId="77777777" w:rsidR="001A6D96" w:rsidRDefault="001A6D96" w:rsidP="001A6D96">
      <w:pPr>
        <w:pStyle w:val="a3"/>
        <w:ind w:left="567" w:right="1181" w:firstLine="0"/>
      </w:pPr>
      <w:r>
        <w:t>Содержание:</w:t>
      </w:r>
      <w:r>
        <w:rPr>
          <w:spacing w:val="80"/>
        </w:rPr>
        <w:t xml:space="preserve"> </w:t>
      </w:r>
      <w:r>
        <w:t>Фольклорные</w:t>
      </w:r>
      <w:r>
        <w:rPr>
          <w:spacing w:val="40"/>
        </w:rPr>
        <w:t xml:space="preserve"> </w:t>
      </w:r>
      <w:r>
        <w:t>жанры,</w:t>
      </w:r>
      <w:r>
        <w:rPr>
          <w:spacing w:val="80"/>
        </w:rPr>
        <w:t xml:space="preserve"> </w:t>
      </w:r>
      <w:r>
        <w:t>связанные</w:t>
      </w:r>
      <w:r>
        <w:rPr>
          <w:spacing w:val="40"/>
        </w:rPr>
        <w:t xml:space="preserve"> </w:t>
      </w:r>
      <w:r>
        <w:t>с</w:t>
      </w:r>
      <w:r>
        <w:rPr>
          <w:spacing w:val="80"/>
        </w:rPr>
        <w:t xml:space="preserve"> </w:t>
      </w:r>
      <w:r>
        <w:t>жизнью</w:t>
      </w:r>
      <w:r>
        <w:rPr>
          <w:spacing w:val="80"/>
        </w:rPr>
        <w:t xml:space="preserve"> </w:t>
      </w:r>
      <w:r>
        <w:t>человека:</w:t>
      </w:r>
      <w:r>
        <w:rPr>
          <w:spacing w:val="80"/>
        </w:rPr>
        <w:t xml:space="preserve"> </w:t>
      </w:r>
      <w:r>
        <w:t>свадебный</w:t>
      </w:r>
      <w:r>
        <w:rPr>
          <w:spacing w:val="80"/>
        </w:rPr>
        <w:t xml:space="preserve"> </w:t>
      </w:r>
      <w:r>
        <w:t>обряд, рекрутские песни, плачи-причитания.</w:t>
      </w:r>
    </w:p>
    <w:p w14:paraId="03B2FE45" w14:textId="77777777" w:rsidR="001A6D96" w:rsidRDefault="001A6D96" w:rsidP="001A6D96">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04D143CF" w14:textId="77777777" w:rsidR="001A6D96" w:rsidRDefault="001A6D96" w:rsidP="001A6D96">
      <w:pPr>
        <w:pStyle w:val="a3"/>
        <w:ind w:left="567" w:right="1181" w:firstLine="0"/>
      </w:pPr>
      <w:r>
        <w:t>знакомство</w:t>
      </w:r>
      <w:r>
        <w:rPr>
          <w:spacing w:val="-6"/>
        </w:rPr>
        <w:t xml:space="preserve"> </w:t>
      </w:r>
      <w:r>
        <w:t>с</w:t>
      </w:r>
      <w:r>
        <w:rPr>
          <w:spacing w:val="-7"/>
        </w:rPr>
        <w:t xml:space="preserve"> </w:t>
      </w:r>
      <w:r>
        <w:t>фольклорными</w:t>
      </w:r>
      <w:r>
        <w:rPr>
          <w:spacing w:val="-6"/>
        </w:rPr>
        <w:t xml:space="preserve"> </w:t>
      </w:r>
      <w:r>
        <w:t>жанрами</w:t>
      </w:r>
      <w:r>
        <w:rPr>
          <w:spacing w:val="-6"/>
        </w:rPr>
        <w:t xml:space="preserve"> </w:t>
      </w:r>
      <w:r>
        <w:t>семейного</w:t>
      </w:r>
      <w:r>
        <w:rPr>
          <w:spacing w:val="-6"/>
        </w:rPr>
        <w:t xml:space="preserve"> </w:t>
      </w:r>
      <w:r>
        <w:t>цикла; изучение особенностей их исполнения и звучания;</w:t>
      </w:r>
    </w:p>
    <w:p w14:paraId="6B230C27" w14:textId="77777777" w:rsidR="001A6D96" w:rsidRDefault="001A6D96" w:rsidP="001A6D96">
      <w:pPr>
        <w:pStyle w:val="a3"/>
        <w:spacing w:before="1"/>
        <w:ind w:left="567" w:right="1181" w:firstLine="0"/>
        <w:jc w:val="left"/>
      </w:pPr>
      <w:r>
        <w:t>определение</w:t>
      </w:r>
      <w:r>
        <w:rPr>
          <w:spacing w:val="80"/>
        </w:rPr>
        <w:t xml:space="preserve"> </w:t>
      </w:r>
      <w:r>
        <w:t>на</w:t>
      </w:r>
      <w:r>
        <w:rPr>
          <w:spacing w:val="80"/>
        </w:rPr>
        <w:t xml:space="preserve"> </w:t>
      </w:r>
      <w:r>
        <w:t>слух</w:t>
      </w:r>
      <w:r>
        <w:rPr>
          <w:spacing w:val="80"/>
        </w:rPr>
        <w:t xml:space="preserve"> </w:t>
      </w:r>
      <w:r>
        <w:t>жанровой</w:t>
      </w:r>
      <w:r>
        <w:rPr>
          <w:spacing w:val="80"/>
        </w:rPr>
        <w:t xml:space="preserve"> </w:t>
      </w:r>
      <w:r>
        <w:t>принадлежности,</w:t>
      </w:r>
      <w:r>
        <w:rPr>
          <w:spacing w:val="80"/>
        </w:rPr>
        <w:t xml:space="preserve"> </w:t>
      </w:r>
      <w:r>
        <w:t>анализ</w:t>
      </w:r>
      <w:r>
        <w:rPr>
          <w:spacing w:val="80"/>
        </w:rPr>
        <w:t xml:space="preserve"> </w:t>
      </w:r>
      <w:r>
        <w:t>символики</w:t>
      </w:r>
      <w:r>
        <w:rPr>
          <w:spacing w:val="80"/>
        </w:rPr>
        <w:t xml:space="preserve"> </w:t>
      </w:r>
      <w:r>
        <w:t>традиционных</w:t>
      </w:r>
      <w:r>
        <w:rPr>
          <w:spacing w:val="40"/>
        </w:rPr>
        <w:t xml:space="preserve"> </w:t>
      </w:r>
      <w:r>
        <w:rPr>
          <w:spacing w:val="-2"/>
        </w:rPr>
        <w:t>образов;</w:t>
      </w:r>
    </w:p>
    <w:p w14:paraId="3A961799" w14:textId="77777777" w:rsidR="001A6D96" w:rsidRDefault="001A6D96" w:rsidP="001A6D96">
      <w:pPr>
        <w:pStyle w:val="a3"/>
        <w:ind w:left="567" w:right="1181" w:firstLine="0"/>
        <w:jc w:val="left"/>
        <w:rPr>
          <w:i/>
        </w:rPr>
      </w:pPr>
      <w:r>
        <w:t>разучивание</w:t>
      </w:r>
      <w:r>
        <w:rPr>
          <w:spacing w:val="-5"/>
        </w:rPr>
        <w:t xml:space="preserve"> </w:t>
      </w:r>
      <w:r>
        <w:t>и</w:t>
      </w:r>
      <w:r>
        <w:rPr>
          <w:spacing w:val="-4"/>
        </w:rPr>
        <w:t xml:space="preserve"> </w:t>
      </w:r>
      <w:r>
        <w:t>исполнение</w:t>
      </w:r>
      <w:r>
        <w:rPr>
          <w:spacing w:val="-5"/>
        </w:rPr>
        <w:t xml:space="preserve"> </w:t>
      </w:r>
      <w:r>
        <w:t>отдельных</w:t>
      </w:r>
      <w:r>
        <w:rPr>
          <w:spacing w:val="-5"/>
        </w:rPr>
        <w:t xml:space="preserve"> </w:t>
      </w:r>
      <w:r>
        <w:t>песен,</w:t>
      </w:r>
      <w:r>
        <w:rPr>
          <w:spacing w:val="-4"/>
        </w:rPr>
        <w:t xml:space="preserve"> </w:t>
      </w:r>
      <w:r>
        <w:t>фрагментов</w:t>
      </w:r>
      <w:r>
        <w:rPr>
          <w:spacing w:val="-5"/>
        </w:rPr>
        <w:t xml:space="preserve"> </w:t>
      </w:r>
      <w:r>
        <w:t>обрядов</w:t>
      </w:r>
      <w:r>
        <w:rPr>
          <w:spacing w:val="-5"/>
        </w:rPr>
        <w:t xml:space="preserve"> </w:t>
      </w:r>
      <w:r>
        <w:t>(по</w:t>
      </w:r>
      <w:r>
        <w:rPr>
          <w:spacing w:val="-4"/>
        </w:rPr>
        <w:t xml:space="preserve"> </w:t>
      </w:r>
      <w:r>
        <w:t>выбору</w:t>
      </w:r>
      <w:r>
        <w:rPr>
          <w:spacing w:val="-5"/>
        </w:rPr>
        <w:t xml:space="preserve"> </w:t>
      </w:r>
      <w:r>
        <w:t>учителя); на выбор или факультативно</w:t>
      </w:r>
      <w:r>
        <w:rPr>
          <w:i/>
        </w:rPr>
        <w:t>:</w:t>
      </w:r>
    </w:p>
    <w:p w14:paraId="2B1423EC" w14:textId="77777777" w:rsidR="001A6D96" w:rsidRDefault="001A6D96" w:rsidP="001A6D96">
      <w:pPr>
        <w:pStyle w:val="a3"/>
        <w:ind w:left="567" w:right="1181" w:firstLine="0"/>
        <w:jc w:val="left"/>
      </w:pPr>
      <w:r>
        <w:t>реконструкция</w:t>
      </w:r>
      <w:r>
        <w:rPr>
          <w:spacing w:val="-3"/>
        </w:rPr>
        <w:t xml:space="preserve"> </w:t>
      </w:r>
      <w:r>
        <w:t>фольклорного</w:t>
      </w:r>
      <w:r>
        <w:rPr>
          <w:spacing w:val="-3"/>
        </w:rPr>
        <w:t xml:space="preserve"> </w:t>
      </w:r>
      <w:r>
        <w:t>обряда</w:t>
      </w:r>
      <w:r>
        <w:rPr>
          <w:spacing w:val="-3"/>
        </w:rPr>
        <w:t xml:space="preserve"> </w:t>
      </w:r>
      <w:r>
        <w:t>или</w:t>
      </w:r>
      <w:r>
        <w:rPr>
          <w:spacing w:val="-2"/>
        </w:rPr>
        <w:t xml:space="preserve"> </w:t>
      </w:r>
      <w:r>
        <w:t>его</w:t>
      </w:r>
      <w:r>
        <w:rPr>
          <w:spacing w:val="-3"/>
        </w:rPr>
        <w:t xml:space="preserve"> </w:t>
      </w:r>
      <w:r>
        <w:rPr>
          <w:spacing w:val="-2"/>
        </w:rPr>
        <w:t>фрагмента;</w:t>
      </w:r>
    </w:p>
    <w:p w14:paraId="3EB2D852" w14:textId="77777777" w:rsidR="001A6D96" w:rsidRDefault="001A6D96" w:rsidP="001A6D96">
      <w:pPr>
        <w:pStyle w:val="a3"/>
        <w:ind w:left="567" w:right="1181" w:firstLine="0"/>
        <w:jc w:val="left"/>
      </w:pPr>
      <w:r>
        <w:t>исследовательские</w:t>
      </w:r>
      <w:r>
        <w:rPr>
          <w:spacing w:val="-7"/>
        </w:rPr>
        <w:t xml:space="preserve"> </w:t>
      </w:r>
      <w:r>
        <w:t>проекты</w:t>
      </w:r>
      <w:r>
        <w:rPr>
          <w:spacing w:val="-4"/>
        </w:rPr>
        <w:t xml:space="preserve"> </w:t>
      </w:r>
      <w:r>
        <w:t>по</w:t>
      </w:r>
      <w:r>
        <w:rPr>
          <w:spacing w:val="-3"/>
        </w:rPr>
        <w:t xml:space="preserve"> </w:t>
      </w:r>
      <w:r>
        <w:t>теме</w:t>
      </w:r>
      <w:r>
        <w:rPr>
          <w:spacing w:val="-1"/>
        </w:rPr>
        <w:t xml:space="preserve"> </w:t>
      </w:r>
      <w:r>
        <w:t>«Жанры</w:t>
      </w:r>
      <w:r>
        <w:rPr>
          <w:spacing w:val="-4"/>
        </w:rPr>
        <w:t xml:space="preserve"> </w:t>
      </w:r>
      <w:r>
        <w:t>семейного</w:t>
      </w:r>
      <w:r>
        <w:rPr>
          <w:spacing w:val="-3"/>
        </w:rPr>
        <w:t xml:space="preserve"> </w:t>
      </w:r>
      <w:r>
        <w:rPr>
          <w:spacing w:val="-2"/>
        </w:rPr>
        <w:t>фольклора».</w:t>
      </w:r>
    </w:p>
    <w:p w14:paraId="6E21957B" w14:textId="77777777" w:rsidR="001A6D96" w:rsidRPr="00856FBB" w:rsidRDefault="001A6D96" w:rsidP="001A6D96">
      <w:pPr>
        <w:tabs>
          <w:tab w:val="left" w:pos="2068"/>
        </w:tabs>
        <w:ind w:left="567" w:right="1181"/>
        <w:rPr>
          <w:sz w:val="24"/>
        </w:rPr>
      </w:pPr>
      <w:r w:rsidRPr="00856FBB">
        <w:rPr>
          <w:sz w:val="24"/>
        </w:rPr>
        <w:t>Наш</w:t>
      </w:r>
      <w:r w:rsidRPr="00856FBB">
        <w:rPr>
          <w:spacing w:val="-3"/>
          <w:sz w:val="24"/>
        </w:rPr>
        <w:t xml:space="preserve"> </w:t>
      </w:r>
      <w:r w:rsidRPr="00856FBB">
        <w:rPr>
          <w:sz w:val="24"/>
        </w:rPr>
        <w:t>край</w:t>
      </w:r>
      <w:r w:rsidRPr="00856FBB">
        <w:rPr>
          <w:spacing w:val="-1"/>
          <w:sz w:val="24"/>
        </w:rPr>
        <w:t xml:space="preserve"> </w:t>
      </w:r>
      <w:r w:rsidRPr="00856FBB">
        <w:rPr>
          <w:sz w:val="24"/>
        </w:rPr>
        <w:t>сегодня</w:t>
      </w:r>
      <w:r w:rsidRPr="00856FBB">
        <w:rPr>
          <w:spacing w:val="-1"/>
          <w:sz w:val="24"/>
        </w:rPr>
        <w:t xml:space="preserve"> </w:t>
      </w:r>
      <w:r w:rsidRPr="00856FBB">
        <w:rPr>
          <w:sz w:val="24"/>
        </w:rPr>
        <w:t>(3–4</w:t>
      </w:r>
      <w:r w:rsidRPr="00856FBB">
        <w:rPr>
          <w:spacing w:val="-1"/>
          <w:sz w:val="24"/>
        </w:rPr>
        <w:t xml:space="preserve"> </w:t>
      </w:r>
      <w:r w:rsidRPr="00856FBB">
        <w:rPr>
          <w:spacing w:val="-2"/>
          <w:sz w:val="24"/>
        </w:rPr>
        <w:t>часа).</w:t>
      </w:r>
    </w:p>
    <w:p w14:paraId="19708BC4" w14:textId="77777777" w:rsidR="001A6D96" w:rsidRDefault="001A6D96" w:rsidP="001A6D96">
      <w:pPr>
        <w:pStyle w:val="a3"/>
        <w:ind w:left="567" w:right="1181" w:firstLine="0"/>
      </w:pPr>
      <w:r>
        <w:t xml:space="preserve">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w:t>
      </w:r>
      <w:r>
        <w:rPr>
          <w:spacing w:val="-2"/>
        </w:rPr>
        <w:t>консерватория.</w:t>
      </w:r>
    </w:p>
    <w:p w14:paraId="0DAEB041" w14:textId="77777777" w:rsidR="001A6D96" w:rsidRDefault="001A6D96" w:rsidP="001A6D96">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01AC5D1F" w14:textId="77777777" w:rsidR="001A6D96" w:rsidRDefault="001A6D96" w:rsidP="001A6D96">
      <w:pPr>
        <w:pStyle w:val="a3"/>
        <w:ind w:left="567" w:right="1181" w:firstLine="0"/>
        <w:rPr>
          <w:spacing w:val="-2"/>
        </w:rPr>
      </w:pPr>
      <w:r>
        <w:t>разучивание</w:t>
      </w:r>
      <w:r>
        <w:rPr>
          <w:spacing w:val="-6"/>
        </w:rPr>
        <w:t xml:space="preserve"> </w:t>
      </w:r>
      <w:r>
        <w:t>и</w:t>
      </w:r>
      <w:r>
        <w:rPr>
          <w:spacing w:val="-3"/>
        </w:rPr>
        <w:t xml:space="preserve"> </w:t>
      </w:r>
      <w:r>
        <w:t>исполнение</w:t>
      </w:r>
      <w:r>
        <w:rPr>
          <w:spacing w:val="-4"/>
        </w:rPr>
        <w:t xml:space="preserve"> </w:t>
      </w:r>
      <w:r>
        <w:t>гимна</w:t>
      </w:r>
      <w:r>
        <w:rPr>
          <w:spacing w:val="-4"/>
        </w:rPr>
        <w:t xml:space="preserve"> </w:t>
      </w:r>
      <w:r>
        <w:t>республики,</w:t>
      </w:r>
      <w:r>
        <w:rPr>
          <w:spacing w:val="-3"/>
        </w:rPr>
        <w:t xml:space="preserve"> </w:t>
      </w:r>
      <w:r>
        <w:t>города,</w:t>
      </w:r>
      <w:r>
        <w:rPr>
          <w:spacing w:val="-3"/>
        </w:rPr>
        <w:t xml:space="preserve"> </w:t>
      </w:r>
      <w:r>
        <w:t>песен</w:t>
      </w:r>
      <w:r>
        <w:rPr>
          <w:spacing w:val="-4"/>
        </w:rPr>
        <w:t xml:space="preserve"> </w:t>
      </w:r>
      <w:r>
        <w:t>местных</w:t>
      </w:r>
      <w:r>
        <w:rPr>
          <w:spacing w:val="-3"/>
        </w:rPr>
        <w:t xml:space="preserve"> </w:t>
      </w:r>
      <w:r>
        <w:rPr>
          <w:spacing w:val="-2"/>
        </w:rPr>
        <w:t>композиторов;</w:t>
      </w:r>
    </w:p>
    <w:p w14:paraId="4C7D27E2" w14:textId="77777777" w:rsidR="001A6D96" w:rsidRDefault="001A6D96" w:rsidP="001A6D96">
      <w:pPr>
        <w:pStyle w:val="a3"/>
        <w:spacing w:before="70"/>
        <w:ind w:left="567" w:right="1181" w:firstLine="0"/>
      </w:pPr>
      <w:r>
        <w:t xml:space="preserve">знакомство с творческой биографией, деятельностью местных мастеров культуры и </w:t>
      </w:r>
      <w:r>
        <w:rPr>
          <w:spacing w:val="-2"/>
        </w:rPr>
        <w:t>искусства;</w:t>
      </w:r>
    </w:p>
    <w:p w14:paraId="786FD6BA" w14:textId="77777777" w:rsidR="001A6D96" w:rsidRDefault="001A6D96" w:rsidP="001A6D96">
      <w:pPr>
        <w:pStyle w:val="a3"/>
        <w:ind w:left="567" w:right="1181" w:firstLine="0"/>
      </w:pPr>
      <w:r>
        <w:t>на</w:t>
      </w:r>
      <w:r>
        <w:rPr>
          <w:spacing w:val="-2"/>
        </w:rPr>
        <w:t xml:space="preserve"> </w:t>
      </w:r>
      <w:r>
        <w:t>выбор или</w:t>
      </w:r>
      <w:r>
        <w:rPr>
          <w:spacing w:val="1"/>
        </w:rPr>
        <w:t xml:space="preserve"> </w:t>
      </w:r>
      <w:r>
        <w:rPr>
          <w:spacing w:val="-2"/>
        </w:rPr>
        <w:t>факультативно:</w:t>
      </w:r>
    </w:p>
    <w:p w14:paraId="758D954E" w14:textId="77777777" w:rsidR="001A6D96" w:rsidRDefault="001A6D96" w:rsidP="001A6D96">
      <w:pPr>
        <w:pStyle w:val="a3"/>
        <w:spacing w:before="1"/>
        <w:ind w:left="567" w:right="1181" w:firstLine="0"/>
      </w:pPr>
      <w:r>
        <w:t>посещение местных музыкальных театров, музеев, концертов, написание отзыва с анализом спектакля, концерта, экскурсии;</w:t>
      </w:r>
    </w:p>
    <w:p w14:paraId="53A5B55D" w14:textId="77777777" w:rsidR="001A6D96" w:rsidRDefault="001A6D96" w:rsidP="001A6D96">
      <w:pPr>
        <w:pStyle w:val="a3"/>
        <w:ind w:left="567" w:right="1181" w:firstLine="0"/>
      </w:pPr>
      <w: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172B9D82" w14:textId="77777777" w:rsidR="001A6D96" w:rsidRDefault="001A6D96" w:rsidP="001A6D96">
      <w:pPr>
        <w:pStyle w:val="a3"/>
        <w:tabs>
          <w:tab w:val="left" w:pos="1907"/>
          <w:tab w:val="left" w:pos="2823"/>
          <w:tab w:val="left" w:pos="4891"/>
          <w:tab w:val="left" w:pos="7230"/>
          <w:tab w:val="left" w:pos="8930"/>
        </w:tabs>
        <w:ind w:left="567" w:right="1181" w:firstLine="0"/>
      </w:pPr>
      <w:r>
        <w:t xml:space="preserve">творческие проекты (сочинение песен, создание аранжировок народных мелодий; съемка, </w:t>
      </w:r>
      <w:r>
        <w:rPr>
          <w:spacing w:val="-2"/>
        </w:rPr>
        <w:t>монтаж</w:t>
      </w:r>
      <w:r>
        <w:t xml:space="preserve"> </w:t>
      </w:r>
      <w:r>
        <w:rPr>
          <w:spacing w:val="-10"/>
        </w:rPr>
        <w:t>и</w:t>
      </w:r>
      <w:r>
        <w:t xml:space="preserve"> </w:t>
      </w:r>
      <w:r>
        <w:rPr>
          <w:spacing w:val="-2"/>
        </w:rPr>
        <w:t>озвучивание</w:t>
      </w:r>
      <w:r>
        <w:t xml:space="preserve"> </w:t>
      </w:r>
      <w:r>
        <w:rPr>
          <w:spacing w:val="-2"/>
        </w:rPr>
        <w:t>любительского</w:t>
      </w:r>
      <w:r>
        <w:t xml:space="preserve"> </w:t>
      </w:r>
      <w:r>
        <w:rPr>
          <w:spacing w:val="-2"/>
        </w:rPr>
        <w:t>фильма),</w:t>
      </w:r>
      <w:r>
        <w:t xml:space="preserve"> </w:t>
      </w:r>
      <w:r>
        <w:rPr>
          <w:spacing w:val="-2"/>
        </w:rPr>
        <w:t xml:space="preserve">направленные </w:t>
      </w:r>
      <w:r>
        <w:t>на сохранение и продолжение музыкальных традиций своего края.</w:t>
      </w:r>
    </w:p>
    <w:p w14:paraId="7F464D34" w14:textId="77777777" w:rsidR="001A6D96" w:rsidRPr="00856FBB" w:rsidRDefault="001A6D96" w:rsidP="001A6D96">
      <w:pPr>
        <w:tabs>
          <w:tab w:val="left" w:pos="1888"/>
        </w:tabs>
        <w:ind w:left="567" w:right="1181"/>
        <w:rPr>
          <w:sz w:val="24"/>
        </w:rPr>
      </w:pPr>
      <w:r>
        <w:rPr>
          <w:sz w:val="24"/>
        </w:rPr>
        <w:t xml:space="preserve"> </w:t>
      </w:r>
      <w:r w:rsidRPr="00856FBB">
        <w:rPr>
          <w:sz w:val="24"/>
        </w:rPr>
        <w:t>Модуль</w:t>
      </w:r>
      <w:r w:rsidRPr="00856FBB">
        <w:rPr>
          <w:spacing w:val="-4"/>
          <w:sz w:val="24"/>
        </w:rPr>
        <w:t xml:space="preserve"> </w:t>
      </w:r>
      <w:r w:rsidRPr="00856FBB">
        <w:rPr>
          <w:sz w:val="24"/>
        </w:rPr>
        <w:t>№</w:t>
      </w:r>
      <w:r w:rsidRPr="00856FBB">
        <w:rPr>
          <w:spacing w:val="-5"/>
          <w:sz w:val="24"/>
        </w:rPr>
        <w:t xml:space="preserve"> </w:t>
      </w:r>
      <w:r w:rsidRPr="00856FBB">
        <w:rPr>
          <w:sz w:val="24"/>
        </w:rPr>
        <w:t>2 «Народное</w:t>
      </w:r>
      <w:r w:rsidRPr="00856FBB">
        <w:rPr>
          <w:spacing w:val="-5"/>
          <w:sz w:val="24"/>
        </w:rPr>
        <w:t xml:space="preserve"> </w:t>
      </w:r>
      <w:r w:rsidRPr="00856FBB">
        <w:rPr>
          <w:sz w:val="24"/>
        </w:rPr>
        <w:t>музыкальное</w:t>
      </w:r>
      <w:r w:rsidRPr="00856FBB">
        <w:rPr>
          <w:spacing w:val="-3"/>
          <w:sz w:val="24"/>
        </w:rPr>
        <w:t xml:space="preserve"> </w:t>
      </w:r>
      <w:r w:rsidRPr="00856FBB">
        <w:rPr>
          <w:sz w:val="24"/>
        </w:rPr>
        <w:t>творчество</w:t>
      </w:r>
      <w:r w:rsidRPr="00856FBB">
        <w:rPr>
          <w:spacing w:val="-3"/>
          <w:sz w:val="24"/>
        </w:rPr>
        <w:t xml:space="preserve"> </w:t>
      </w:r>
      <w:r w:rsidRPr="00856FBB">
        <w:rPr>
          <w:spacing w:val="-2"/>
          <w:sz w:val="24"/>
        </w:rPr>
        <w:t>России»</w:t>
      </w:r>
      <w:r w:rsidRPr="00856FBB">
        <w:rPr>
          <w:spacing w:val="-2"/>
          <w:sz w:val="24"/>
          <w:vertAlign w:val="superscript"/>
        </w:rPr>
        <w:t>15</w:t>
      </w:r>
      <w:r w:rsidRPr="00856FBB">
        <w:rPr>
          <w:spacing w:val="-2"/>
          <w:sz w:val="24"/>
        </w:rPr>
        <w:t>.</w:t>
      </w:r>
    </w:p>
    <w:p w14:paraId="470CC0F2" w14:textId="77777777" w:rsidR="001A6D96" w:rsidRPr="00856FBB" w:rsidRDefault="001A6D96" w:rsidP="001A6D96">
      <w:pPr>
        <w:tabs>
          <w:tab w:val="left" w:pos="2068"/>
        </w:tabs>
        <w:ind w:left="567" w:right="1181"/>
        <w:rPr>
          <w:sz w:val="24"/>
        </w:rPr>
      </w:pPr>
      <w:r w:rsidRPr="00856FBB">
        <w:rPr>
          <w:sz w:val="24"/>
        </w:rPr>
        <w:t>Россия</w:t>
      </w:r>
      <w:r w:rsidRPr="00856FBB">
        <w:rPr>
          <w:spacing w:val="-1"/>
          <w:sz w:val="24"/>
        </w:rPr>
        <w:t xml:space="preserve"> </w:t>
      </w:r>
      <w:r w:rsidRPr="00856FBB">
        <w:rPr>
          <w:sz w:val="24"/>
        </w:rPr>
        <w:t>–</w:t>
      </w:r>
      <w:r w:rsidRPr="00856FBB">
        <w:rPr>
          <w:spacing w:val="-1"/>
          <w:sz w:val="24"/>
        </w:rPr>
        <w:t xml:space="preserve"> </w:t>
      </w:r>
      <w:r w:rsidRPr="00856FBB">
        <w:rPr>
          <w:sz w:val="24"/>
        </w:rPr>
        <w:t>наш</w:t>
      </w:r>
      <w:r w:rsidRPr="00856FBB">
        <w:rPr>
          <w:spacing w:val="-1"/>
          <w:sz w:val="24"/>
        </w:rPr>
        <w:t xml:space="preserve"> </w:t>
      </w:r>
      <w:r w:rsidRPr="00856FBB">
        <w:rPr>
          <w:sz w:val="24"/>
        </w:rPr>
        <w:t>общий</w:t>
      </w:r>
      <w:r w:rsidRPr="00856FBB">
        <w:rPr>
          <w:spacing w:val="-1"/>
          <w:sz w:val="24"/>
        </w:rPr>
        <w:t xml:space="preserve"> </w:t>
      </w:r>
      <w:r w:rsidRPr="00856FBB">
        <w:rPr>
          <w:sz w:val="24"/>
        </w:rPr>
        <w:t>дом</w:t>
      </w:r>
      <w:r w:rsidRPr="00856FBB">
        <w:rPr>
          <w:spacing w:val="-1"/>
          <w:sz w:val="24"/>
        </w:rPr>
        <w:t xml:space="preserve"> </w:t>
      </w:r>
      <w:r w:rsidRPr="00856FBB">
        <w:rPr>
          <w:sz w:val="24"/>
        </w:rPr>
        <w:t>(3–4</w:t>
      </w:r>
      <w:r w:rsidRPr="00856FBB">
        <w:rPr>
          <w:spacing w:val="-1"/>
          <w:sz w:val="24"/>
        </w:rPr>
        <w:t xml:space="preserve"> </w:t>
      </w:r>
      <w:r w:rsidRPr="00856FBB">
        <w:rPr>
          <w:spacing w:val="-2"/>
          <w:sz w:val="24"/>
        </w:rPr>
        <w:t>часа).</w:t>
      </w:r>
    </w:p>
    <w:p w14:paraId="4F52E3E6" w14:textId="77777777" w:rsidR="001A6D96" w:rsidRDefault="001A6D96" w:rsidP="001A6D96">
      <w:pPr>
        <w:pStyle w:val="a3"/>
        <w:ind w:left="567" w:right="1181" w:firstLine="0"/>
      </w:pPr>
      <w:r>
        <w:t>Содержание:</w:t>
      </w:r>
      <w:r>
        <w:rPr>
          <w:spacing w:val="44"/>
        </w:rPr>
        <w:t xml:space="preserve"> </w:t>
      </w:r>
      <w:r>
        <w:t>Богатство</w:t>
      </w:r>
      <w:r>
        <w:rPr>
          <w:spacing w:val="46"/>
        </w:rPr>
        <w:t xml:space="preserve"> </w:t>
      </w:r>
      <w:r>
        <w:t>и</w:t>
      </w:r>
      <w:r>
        <w:rPr>
          <w:spacing w:val="45"/>
        </w:rPr>
        <w:t xml:space="preserve"> </w:t>
      </w:r>
      <w:r>
        <w:t>разнообразие</w:t>
      </w:r>
      <w:r>
        <w:rPr>
          <w:spacing w:val="43"/>
        </w:rPr>
        <w:t xml:space="preserve"> </w:t>
      </w:r>
      <w:r>
        <w:t>фольклорных</w:t>
      </w:r>
      <w:r>
        <w:rPr>
          <w:spacing w:val="45"/>
        </w:rPr>
        <w:t xml:space="preserve"> </w:t>
      </w:r>
      <w:r>
        <w:t>традиций</w:t>
      </w:r>
      <w:r>
        <w:rPr>
          <w:spacing w:val="45"/>
        </w:rPr>
        <w:t xml:space="preserve"> </w:t>
      </w:r>
      <w:r>
        <w:t>народов</w:t>
      </w:r>
      <w:r>
        <w:rPr>
          <w:spacing w:val="44"/>
        </w:rPr>
        <w:t xml:space="preserve"> </w:t>
      </w:r>
      <w:r>
        <w:t>нашей</w:t>
      </w:r>
      <w:r>
        <w:rPr>
          <w:spacing w:val="45"/>
        </w:rPr>
        <w:t xml:space="preserve"> </w:t>
      </w:r>
      <w:r>
        <w:rPr>
          <w:spacing w:val="-2"/>
        </w:rPr>
        <w:t>страны.</w:t>
      </w:r>
    </w:p>
    <w:p w14:paraId="39FDBC2E" w14:textId="77777777" w:rsidR="001A6D96" w:rsidRDefault="001A6D96" w:rsidP="001A6D96">
      <w:pPr>
        <w:pStyle w:val="a3"/>
        <w:ind w:left="567" w:right="1181" w:firstLine="0"/>
      </w:pPr>
      <w:r>
        <w:t>Музыка</w:t>
      </w:r>
      <w:r>
        <w:rPr>
          <w:spacing w:val="-4"/>
        </w:rPr>
        <w:t xml:space="preserve"> </w:t>
      </w:r>
      <w:r>
        <w:t>наших</w:t>
      </w:r>
      <w:r>
        <w:rPr>
          <w:spacing w:val="-1"/>
        </w:rPr>
        <w:t xml:space="preserve"> </w:t>
      </w:r>
      <w:r>
        <w:t>соседей,</w:t>
      </w:r>
      <w:r>
        <w:rPr>
          <w:spacing w:val="-3"/>
        </w:rPr>
        <w:t xml:space="preserve"> </w:t>
      </w:r>
      <w:r>
        <w:t>музыка</w:t>
      </w:r>
      <w:r>
        <w:rPr>
          <w:spacing w:val="-3"/>
        </w:rPr>
        <w:t xml:space="preserve"> </w:t>
      </w:r>
      <w:r>
        <w:t>других</w:t>
      </w:r>
      <w:r>
        <w:rPr>
          <w:spacing w:val="-1"/>
        </w:rPr>
        <w:t xml:space="preserve"> </w:t>
      </w:r>
      <w:r>
        <w:rPr>
          <w:spacing w:val="-2"/>
        </w:rPr>
        <w:t>регионов</w:t>
      </w:r>
      <w:r>
        <w:rPr>
          <w:spacing w:val="-2"/>
          <w:vertAlign w:val="superscript"/>
        </w:rPr>
        <w:t>16</w:t>
      </w:r>
      <w:r>
        <w:rPr>
          <w:spacing w:val="-2"/>
        </w:rPr>
        <w:t>.</w:t>
      </w:r>
    </w:p>
    <w:p w14:paraId="56291171" w14:textId="77777777" w:rsidR="001A6D96" w:rsidRDefault="001A6D96" w:rsidP="001A6D96">
      <w:pPr>
        <w:pStyle w:val="a3"/>
        <w:ind w:left="567" w:right="1181" w:firstLine="0"/>
        <w:jc w:val="left"/>
      </w:pPr>
      <w:r>
        <w:t>Виды</w:t>
      </w:r>
      <w:r>
        <w:rPr>
          <w:spacing w:val="-5"/>
        </w:rPr>
        <w:t xml:space="preserve"> </w:t>
      </w:r>
      <w:r>
        <w:t>деятельности</w:t>
      </w:r>
      <w:r>
        <w:rPr>
          <w:spacing w:val="-3"/>
        </w:rPr>
        <w:t xml:space="preserve"> </w:t>
      </w:r>
      <w:r>
        <w:rPr>
          <w:spacing w:val="-2"/>
        </w:rPr>
        <w:t>обучающихся:</w:t>
      </w:r>
    </w:p>
    <w:p w14:paraId="008F0900" w14:textId="77777777" w:rsidR="001A6D96" w:rsidRDefault="001A6D96" w:rsidP="001A6D96">
      <w:pPr>
        <w:pStyle w:val="a3"/>
        <w:ind w:left="567" w:right="1181" w:firstLine="0"/>
        <w:jc w:val="left"/>
      </w:pPr>
      <w:r>
        <w:t>знакомство со звучанием фольклорных образцов близких и далеких регионов в аудио- и</w:t>
      </w:r>
      <w:r>
        <w:rPr>
          <w:spacing w:val="40"/>
        </w:rPr>
        <w:t xml:space="preserve"> </w:t>
      </w:r>
      <w:r>
        <w:rPr>
          <w:spacing w:val="-2"/>
        </w:rPr>
        <w:t>видеозаписи;</w:t>
      </w:r>
    </w:p>
    <w:p w14:paraId="0A58FC87" w14:textId="77777777" w:rsidR="001A6D96" w:rsidRDefault="001A6D96" w:rsidP="001A6D96">
      <w:pPr>
        <w:pStyle w:val="a3"/>
        <w:ind w:left="567" w:right="1181" w:firstLine="0"/>
        <w:jc w:val="left"/>
      </w:pPr>
      <w:r>
        <w:t>разучивание</w:t>
      </w:r>
      <w:r>
        <w:rPr>
          <w:spacing w:val="80"/>
        </w:rPr>
        <w:t xml:space="preserve"> </w:t>
      </w:r>
      <w:r>
        <w:t>и</w:t>
      </w:r>
      <w:r>
        <w:rPr>
          <w:spacing w:val="80"/>
        </w:rPr>
        <w:t xml:space="preserve"> </w:t>
      </w:r>
      <w:r>
        <w:t>исполнение</w:t>
      </w:r>
      <w:r>
        <w:rPr>
          <w:spacing w:val="80"/>
        </w:rPr>
        <w:t xml:space="preserve"> </w:t>
      </w:r>
      <w:r>
        <w:t>народных</w:t>
      </w:r>
      <w:r>
        <w:rPr>
          <w:spacing w:val="80"/>
        </w:rPr>
        <w:t xml:space="preserve"> </w:t>
      </w:r>
      <w:r>
        <w:t>песен,</w:t>
      </w:r>
      <w:r>
        <w:rPr>
          <w:spacing w:val="80"/>
        </w:rPr>
        <w:t xml:space="preserve"> </w:t>
      </w:r>
      <w:r>
        <w:t>танцев,</w:t>
      </w:r>
      <w:r>
        <w:rPr>
          <w:spacing w:val="80"/>
        </w:rPr>
        <w:t xml:space="preserve"> </w:t>
      </w:r>
      <w:r>
        <w:t>инструментальных</w:t>
      </w:r>
      <w:r>
        <w:rPr>
          <w:spacing w:val="80"/>
        </w:rPr>
        <w:t xml:space="preserve"> </w:t>
      </w:r>
      <w:r>
        <w:t>наигрышей, фольклорных игр разных народов России;</w:t>
      </w:r>
    </w:p>
    <w:p w14:paraId="12DC6B03" w14:textId="77777777" w:rsidR="001A6D96" w:rsidRDefault="001A6D96" w:rsidP="001A6D96">
      <w:pPr>
        <w:pStyle w:val="a3"/>
        <w:ind w:left="567" w:right="1181" w:firstLine="0"/>
        <w:jc w:val="left"/>
      </w:pPr>
      <w:r>
        <w:t>определение</w:t>
      </w:r>
      <w:r>
        <w:rPr>
          <w:spacing w:val="-3"/>
        </w:rPr>
        <w:t xml:space="preserve"> </w:t>
      </w:r>
      <w:r>
        <w:t>на</w:t>
      </w:r>
      <w:r>
        <w:rPr>
          <w:spacing w:val="-3"/>
        </w:rPr>
        <w:t xml:space="preserve"> </w:t>
      </w:r>
      <w:r>
        <w:rPr>
          <w:spacing w:val="-4"/>
        </w:rPr>
        <w:t>слух:</w:t>
      </w:r>
    </w:p>
    <w:p w14:paraId="2D021843" w14:textId="77777777" w:rsidR="001A6D96" w:rsidRDefault="001A6D96" w:rsidP="001A6D96">
      <w:pPr>
        <w:pStyle w:val="a3"/>
        <w:spacing w:before="1"/>
        <w:ind w:left="567" w:right="1181" w:firstLine="0"/>
        <w:jc w:val="left"/>
      </w:pPr>
      <w:r>
        <w:t>принадлежности к народной или композиторской музыке; исполнительского</w:t>
      </w:r>
      <w:r>
        <w:rPr>
          <w:spacing w:val="-8"/>
        </w:rPr>
        <w:t xml:space="preserve"> </w:t>
      </w:r>
      <w:r>
        <w:t>состава</w:t>
      </w:r>
      <w:r>
        <w:rPr>
          <w:spacing w:val="-10"/>
        </w:rPr>
        <w:t xml:space="preserve"> </w:t>
      </w:r>
      <w:r>
        <w:t>(вокального,</w:t>
      </w:r>
      <w:r>
        <w:rPr>
          <w:spacing w:val="-8"/>
        </w:rPr>
        <w:t xml:space="preserve"> </w:t>
      </w:r>
      <w:r>
        <w:t>инструментального,</w:t>
      </w:r>
      <w:r>
        <w:rPr>
          <w:spacing w:val="-8"/>
        </w:rPr>
        <w:t xml:space="preserve"> </w:t>
      </w:r>
      <w:r>
        <w:t>смешанного); жанра, характера музыки.</w:t>
      </w:r>
    </w:p>
    <w:p w14:paraId="44698D15" w14:textId="77777777" w:rsidR="001A6D96" w:rsidRPr="00856FBB" w:rsidRDefault="001A6D96" w:rsidP="001A6D96">
      <w:pPr>
        <w:tabs>
          <w:tab w:val="left" w:pos="2068"/>
        </w:tabs>
        <w:ind w:left="567" w:right="1181"/>
        <w:rPr>
          <w:sz w:val="24"/>
        </w:rPr>
      </w:pPr>
      <w:r w:rsidRPr="00856FBB">
        <w:rPr>
          <w:sz w:val="24"/>
        </w:rPr>
        <w:t>Фольклорные</w:t>
      </w:r>
      <w:r w:rsidRPr="00856FBB">
        <w:rPr>
          <w:spacing w:val="-7"/>
          <w:sz w:val="24"/>
        </w:rPr>
        <w:t xml:space="preserve"> </w:t>
      </w:r>
      <w:r w:rsidRPr="00856FBB">
        <w:rPr>
          <w:sz w:val="24"/>
        </w:rPr>
        <w:t>жанры</w:t>
      </w:r>
      <w:r w:rsidRPr="00856FBB">
        <w:rPr>
          <w:spacing w:val="-2"/>
          <w:sz w:val="24"/>
        </w:rPr>
        <w:t xml:space="preserve"> </w:t>
      </w:r>
      <w:r w:rsidRPr="00856FBB">
        <w:rPr>
          <w:sz w:val="24"/>
        </w:rPr>
        <w:t>(3–4</w:t>
      </w:r>
      <w:r w:rsidRPr="00856FBB">
        <w:rPr>
          <w:spacing w:val="-2"/>
          <w:sz w:val="24"/>
        </w:rPr>
        <w:t xml:space="preserve"> часа).</w:t>
      </w:r>
    </w:p>
    <w:p w14:paraId="20562C72" w14:textId="77777777" w:rsidR="001A6D96" w:rsidRDefault="001A6D96" w:rsidP="001D6066">
      <w:pPr>
        <w:pStyle w:val="a3"/>
        <w:ind w:left="567" w:right="1181" w:firstLine="0"/>
      </w:pPr>
      <w:r>
        <w:t>Содержание:</w:t>
      </w:r>
      <w:r>
        <w:rPr>
          <w:spacing w:val="-3"/>
        </w:rPr>
        <w:t xml:space="preserve"> </w:t>
      </w:r>
      <w:r>
        <w:t>Общее</w:t>
      </w:r>
      <w:r>
        <w:rPr>
          <w:spacing w:val="-4"/>
        </w:rPr>
        <w:t xml:space="preserve"> </w:t>
      </w:r>
      <w:r>
        <w:t>и</w:t>
      </w:r>
      <w:r>
        <w:rPr>
          <w:spacing w:val="-3"/>
        </w:rPr>
        <w:t xml:space="preserve"> </w:t>
      </w:r>
      <w:r>
        <w:t>особенное</w:t>
      </w:r>
      <w:r>
        <w:rPr>
          <w:spacing w:val="-4"/>
        </w:rPr>
        <w:t xml:space="preserve"> </w:t>
      </w:r>
      <w:r>
        <w:t>в</w:t>
      </w:r>
      <w:r>
        <w:rPr>
          <w:spacing w:val="-4"/>
        </w:rPr>
        <w:t xml:space="preserve"> </w:t>
      </w:r>
      <w:r>
        <w:t>фольклоре</w:t>
      </w:r>
      <w:r>
        <w:rPr>
          <w:spacing w:val="-4"/>
        </w:rPr>
        <w:t xml:space="preserve"> </w:t>
      </w:r>
      <w:r>
        <w:t>народов</w:t>
      </w:r>
      <w:r>
        <w:rPr>
          <w:spacing w:val="-4"/>
        </w:rPr>
        <w:t xml:space="preserve"> </w:t>
      </w:r>
      <w:r>
        <w:t>России:</w:t>
      </w:r>
      <w:r>
        <w:rPr>
          <w:spacing w:val="-3"/>
        </w:rPr>
        <w:t xml:space="preserve"> </w:t>
      </w:r>
      <w:r>
        <w:t>лирика,</w:t>
      </w:r>
      <w:r>
        <w:rPr>
          <w:spacing w:val="-3"/>
        </w:rPr>
        <w:t xml:space="preserve"> </w:t>
      </w:r>
      <w:r>
        <w:t>эпос,</w:t>
      </w:r>
      <w:r>
        <w:rPr>
          <w:spacing w:val="-3"/>
        </w:rPr>
        <w:t xml:space="preserve"> </w:t>
      </w:r>
      <w:r>
        <w:t>танец. Виды деятельности обучающихся:</w:t>
      </w:r>
    </w:p>
    <w:p w14:paraId="24F3CA10" w14:textId="77777777" w:rsidR="001A6D96" w:rsidRDefault="001D6066" w:rsidP="001D6066">
      <w:pPr>
        <w:pStyle w:val="a3"/>
        <w:tabs>
          <w:tab w:val="left" w:pos="2538"/>
          <w:tab w:val="left" w:pos="3090"/>
          <w:tab w:val="left" w:pos="4486"/>
          <w:tab w:val="left" w:pos="5901"/>
          <w:tab w:val="left" w:pos="6961"/>
          <w:tab w:val="left" w:pos="8220"/>
          <w:tab w:val="left" w:pos="9270"/>
          <w:tab w:val="left" w:pos="9709"/>
        </w:tabs>
        <w:ind w:left="567" w:right="1181" w:firstLine="0"/>
      </w:pPr>
      <w:r>
        <w:rPr>
          <w:spacing w:val="-2"/>
        </w:rPr>
        <w:t>З</w:t>
      </w:r>
      <w:r w:rsidR="001A6D96">
        <w:rPr>
          <w:spacing w:val="-2"/>
        </w:rPr>
        <w:t>накомство</w:t>
      </w:r>
      <w:r>
        <w:t xml:space="preserve"> </w:t>
      </w:r>
      <w:r w:rsidR="001A6D96">
        <w:rPr>
          <w:spacing w:val="-6"/>
        </w:rPr>
        <w:t>со</w:t>
      </w:r>
      <w:r>
        <w:t xml:space="preserve"> </w:t>
      </w:r>
      <w:r w:rsidR="001A6D96">
        <w:rPr>
          <w:spacing w:val="-2"/>
        </w:rPr>
        <w:t>звучанием</w:t>
      </w:r>
      <w:r>
        <w:t xml:space="preserve"> </w:t>
      </w:r>
      <w:r w:rsidR="001A6D96">
        <w:rPr>
          <w:spacing w:val="-2"/>
        </w:rPr>
        <w:t>фольклора</w:t>
      </w:r>
      <w:r>
        <w:t xml:space="preserve"> </w:t>
      </w:r>
      <w:r w:rsidR="001A6D96">
        <w:rPr>
          <w:spacing w:val="-2"/>
        </w:rPr>
        <w:t>разных</w:t>
      </w:r>
      <w:r>
        <w:t xml:space="preserve"> </w:t>
      </w:r>
      <w:r w:rsidR="001A6D96">
        <w:rPr>
          <w:spacing w:val="-2"/>
        </w:rPr>
        <w:t>регионов</w:t>
      </w:r>
      <w:r>
        <w:t xml:space="preserve"> </w:t>
      </w:r>
      <w:r w:rsidR="001A6D96">
        <w:rPr>
          <w:spacing w:val="-2"/>
        </w:rPr>
        <w:t>России</w:t>
      </w:r>
      <w:r w:rsidR="001A6D96">
        <w:tab/>
      </w:r>
      <w:r w:rsidR="001A6D96">
        <w:rPr>
          <w:spacing w:val="-10"/>
        </w:rPr>
        <w:t>в</w:t>
      </w:r>
      <w:r>
        <w:t xml:space="preserve"> </w:t>
      </w:r>
      <w:r w:rsidR="001A6D96">
        <w:rPr>
          <w:spacing w:val="-2"/>
        </w:rPr>
        <w:t xml:space="preserve">аудио- </w:t>
      </w:r>
      <w:r w:rsidR="001A6D96">
        <w:t>и видеозаписи;</w:t>
      </w:r>
    </w:p>
    <w:p w14:paraId="379B8794" w14:textId="77777777" w:rsidR="001A6D96" w:rsidRDefault="001A6D96" w:rsidP="001D6066">
      <w:pPr>
        <w:pStyle w:val="a3"/>
        <w:ind w:left="567" w:right="1181" w:firstLine="0"/>
      </w:pPr>
      <w:r>
        <w:t>аутентичная</w:t>
      </w:r>
      <w:r>
        <w:rPr>
          <w:spacing w:val="-6"/>
        </w:rPr>
        <w:t xml:space="preserve"> </w:t>
      </w:r>
      <w:r>
        <w:t>манера</w:t>
      </w:r>
      <w:r>
        <w:rPr>
          <w:spacing w:val="-5"/>
        </w:rPr>
        <w:t xml:space="preserve"> </w:t>
      </w:r>
      <w:r>
        <w:rPr>
          <w:spacing w:val="-2"/>
        </w:rPr>
        <w:t>исполнения;</w:t>
      </w:r>
    </w:p>
    <w:p w14:paraId="64AD0258" w14:textId="77777777" w:rsidR="001A6D96" w:rsidRDefault="001A6D96" w:rsidP="001D6066">
      <w:pPr>
        <w:pStyle w:val="a3"/>
        <w:ind w:left="567" w:right="1181" w:firstLine="0"/>
      </w:pPr>
      <w:r>
        <w:lastRenderedPageBreak/>
        <w:t>выявление</w:t>
      </w:r>
      <w:r>
        <w:rPr>
          <w:spacing w:val="40"/>
        </w:rPr>
        <w:t xml:space="preserve"> </w:t>
      </w:r>
      <w:r>
        <w:t>характерных</w:t>
      </w:r>
      <w:r>
        <w:rPr>
          <w:spacing w:val="40"/>
        </w:rPr>
        <w:t xml:space="preserve"> </w:t>
      </w:r>
      <w:r>
        <w:t>интонаций</w:t>
      </w:r>
      <w:r>
        <w:rPr>
          <w:spacing w:val="40"/>
        </w:rPr>
        <w:t xml:space="preserve"> </w:t>
      </w:r>
      <w:r>
        <w:t>и</w:t>
      </w:r>
      <w:r>
        <w:rPr>
          <w:spacing w:val="40"/>
        </w:rPr>
        <w:t xml:space="preserve"> </w:t>
      </w:r>
      <w:r>
        <w:t>ритмов</w:t>
      </w:r>
      <w:r>
        <w:rPr>
          <w:spacing w:val="40"/>
        </w:rPr>
        <w:t xml:space="preserve"> </w:t>
      </w:r>
      <w:r>
        <w:t>в</w:t>
      </w:r>
      <w:r>
        <w:rPr>
          <w:spacing w:val="40"/>
        </w:rPr>
        <w:t xml:space="preserve"> </w:t>
      </w:r>
      <w:r>
        <w:t>звучании</w:t>
      </w:r>
      <w:r>
        <w:rPr>
          <w:spacing w:val="40"/>
        </w:rPr>
        <w:t xml:space="preserve"> </w:t>
      </w:r>
      <w:r>
        <w:t>традиционной</w:t>
      </w:r>
      <w:r>
        <w:rPr>
          <w:spacing w:val="40"/>
        </w:rPr>
        <w:t xml:space="preserve"> </w:t>
      </w:r>
      <w:r>
        <w:t>музыки</w:t>
      </w:r>
      <w:r>
        <w:rPr>
          <w:spacing w:val="40"/>
        </w:rPr>
        <w:t xml:space="preserve"> </w:t>
      </w:r>
      <w:r>
        <w:t xml:space="preserve">разных </w:t>
      </w:r>
      <w:r>
        <w:rPr>
          <w:spacing w:val="-2"/>
        </w:rPr>
        <w:t>народов;</w:t>
      </w:r>
    </w:p>
    <w:p w14:paraId="5C3FD20B" w14:textId="77777777" w:rsidR="001D6066" w:rsidRDefault="001D6066" w:rsidP="001D6066">
      <w:pPr>
        <w:pStyle w:val="a3"/>
        <w:tabs>
          <w:tab w:val="left" w:pos="2431"/>
          <w:tab w:val="left" w:pos="3479"/>
          <w:tab w:val="left" w:pos="3904"/>
          <w:tab w:val="left" w:pos="5369"/>
          <w:tab w:val="left" w:pos="6041"/>
          <w:tab w:val="left" w:pos="7403"/>
          <w:tab w:val="left" w:pos="9192"/>
        </w:tabs>
        <w:ind w:left="567" w:right="1181" w:firstLine="0"/>
      </w:pPr>
      <w:r>
        <w:rPr>
          <w:spacing w:val="-2"/>
        </w:rPr>
        <w:t>выявление</w:t>
      </w:r>
      <w:r>
        <w:t xml:space="preserve"> </w:t>
      </w:r>
      <w:r>
        <w:rPr>
          <w:spacing w:val="-2"/>
        </w:rPr>
        <w:t>общего</w:t>
      </w:r>
      <w:r>
        <w:t xml:space="preserve"> </w:t>
      </w:r>
      <w:r>
        <w:rPr>
          <w:spacing w:val="-10"/>
        </w:rPr>
        <w:t>и</w:t>
      </w:r>
      <w:r>
        <w:t xml:space="preserve"> </w:t>
      </w:r>
      <w:r>
        <w:rPr>
          <w:spacing w:val="-2"/>
        </w:rPr>
        <w:t>особенного</w:t>
      </w:r>
      <w:r>
        <w:tab/>
      </w:r>
      <w:r>
        <w:rPr>
          <w:spacing w:val="-4"/>
        </w:rPr>
        <w:t>при</w:t>
      </w:r>
      <w:r>
        <w:t xml:space="preserve"> </w:t>
      </w:r>
      <w:r>
        <w:rPr>
          <w:spacing w:val="-2"/>
        </w:rPr>
        <w:t>сравнении</w:t>
      </w:r>
      <w:r>
        <w:t xml:space="preserve"> </w:t>
      </w:r>
      <w:r>
        <w:rPr>
          <w:spacing w:val="-2"/>
        </w:rPr>
        <w:t>танцевальных,</w:t>
      </w:r>
      <w:r>
        <w:tab/>
      </w:r>
      <w:r>
        <w:rPr>
          <w:spacing w:val="-2"/>
        </w:rPr>
        <w:t xml:space="preserve">лирических </w:t>
      </w:r>
      <w:r>
        <w:t>и эпических песенных образцов фольклора разных народов России;</w:t>
      </w:r>
    </w:p>
    <w:p w14:paraId="1769D54D" w14:textId="77777777" w:rsidR="001D6066" w:rsidRDefault="001D6066" w:rsidP="001D6066">
      <w:pPr>
        <w:pStyle w:val="a3"/>
        <w:ind w:left="567" w:right="1181" w:firstLine="0"/>
      </w:pPr>
      <w:r>
        <w:t>разучивание</w:t>
      </w:r>
      <w:r>
        <w:rPr>
          <w:spacing w:val="-7"/>
        </w:rPr>
        <w:t xml:space="preserve"> </w:t>
      </w:r>
      <w:r>
        <w:t>и</w:t>
      </w:r>
      <w:r>
        <w:rPr>
          <w:spacing w:val="-4"/>
        </w:rPr>
        <w:t xml:space="preserve"> </w:t>
      </w:r>
      <w:r>
        <w:t>исполнение</w:t>
      </w:r>
      <w:r>
        <w:rPr>
          <w:spacing w:val="-5"/>
        </w:rPr>
        <w:t xml:space="preserve"> </w:t>
      </w:r>
      <w:r>
        <w:t>народных</w:t>
      </w:r>
      <w:r>
        <w:rPr>
          <w:spacing w:val="-4"/>
        </w:rPr>
        <w:t xml:space="preserve"> </w:t>
      </w:r>
      <w:r>
        <w:t>песен,</w:t>
      </w:r>
      <w:r>
        <w:rPr>
          <w:spacing w:val="-4"/>
        </w:rPr>
        <w:t xml:space="preserve"> </w:t>
      </w:r>
      <w:r>
        <w:t>танцев,</w:t>
      </w:r>
      <w:r>
        <w:rPr>
          <w:spacing w:val="-4"/>
        </w:rPr>
        <w:t xml:space="preserve"> </w:t>
      </w:r>
      <w:r>
        <w:t>эпических</w:t>
      </w:r>
      <w:r>
        <w:rPr>
          <w:spacing w:val="-1"/>
        </w:rPr>
        <w:t xml:space="preserve"> </w:t>
      </w:r>
      <w:r>
        <w:rPr>
          <w:spacing w:val="-2"/>
        </w:rPr>
        <w:t>сказаний;</w:t>
      </w:r>
    </w:p>
    <w:p w14:paraId="5228B4A0" w14:textId="77777777" w:rsidR="0059655F" w:rsidRDefault="001D6066" w:rsidP="0059655F">
      <w:pPr>
        <w:pStyle w:val="a3"/>
        <w:ind w:left="567" w:right="1181" w:firstLine="0"/>
      </w:pPr>
      <w:r>
        <w:rPr>
          <w:spacing w:val="-2"/>
        </w:rPr>
        <w:t>двигательная, ритмическая,</w:t>
      </w:r>
      <w:r>
        <w:t xml:space="preserve"> </w:t>
      </w:r>
      <w:r>
        <w:rPr>
          <w:spacing w:val="-2"/>
        </w:rPr>
        <w:t>интонационная</w:t>
      </w:r>
      <w:r>
        <w:t xml:space="preserve">  </w:t>
      </w:r>
      <w:r>
        <w:rPr>
          <w:spacing w:val="-2"/>
        </w:rPr>
        <w:t>импровизация</w:t>
      </w:r>
      <w:r>
        <w:t xml:space="preserve"> </w:t>
      </w:r>
      <w:r>
        <w:rPr>
          <w:spacing w:val="-10"/>
        </w:rPr>
        <w:t>в</w:t>
      </w:r>
      <w:r>
        <w:t xml:space="preserve">  </w:t>
      </w:r>
      <w:r>
        <w:rPr>
          <w:spacing w:val="-2"/>
        </w:rPr>
        <w:t xml:space="preserve">характере  </w:t>
      </w:r>
      <w:r>
        <w:tab/>
      </w:r>
      <w:r>
        <w:rPr>
          <w:spacing w:val="-2"/>
        </w:rPr>
        <w:t xml:space="preserve">изученных </w:t>
      </w:r>
      <w:r w:rsidR="0059655F">
        <w:t>народных танцев и песен</w:t>
      </w:r>
      <w:r w:rsidR="0059655F" w:rsidRPr="0059655F">
        <w:t xml:space="preserve"> </w:t>
      </w:r>
      <w:r w:rsidR="0059655F">
        <w:t>на</w:t>
      </w:r>
      <w:r w:rsidR="0059655F">
        <w:rPr>
          <w:spacing w:val="-2"/>
        </w:rPr>
        <w:t xml:space="preserve"> </w:t>
      </w:r>
      <w:r w:rsidR="0059655F">
        <w:t>выбор или</w:t>
      </w:r>
      <w:r w:rsidR="0059655F">
        <w:rPr>
          <w:spacing w:val="1"/>
        </w:rPr>
        <w:t xml:space="preserve"> </w:t>
      </w:r>
      <w:r w:rsidR="0059655F">
        <w:rPr>
          <w:spacing w:val="-2"/>
        </w:rPr>
        <w:t>факультативно:</w:t>
      </w:r>
    </w:p>
    <w:p w14:paraId="7EA64D2A" w14:textId="77777777" w:rsidR="0059655F" w:rsidRDefault="0059655F" w:rsidP="0059655F">
      <w:pPr>
        <w:pStyle w:val="a3"/>
        <w:ind w:left="567" w:right="1181" w:firstLine="0"/>
      </w:pPr>
      <w:r>
        <w:t>исследовательские</w:t>
      </w:r>
      <w:r>
        <w:rPr>
          <w:spacing w:val="-5"/>
        </w:rPr>
        <w:t xml:space="preserve"> </w:t>
      </w:r>
      <w:r>
        <w:t>проекты,</w:t>
      </w:r>
      <w:r>
        <w:rPr>
          <w:spacing w:val="-4"/>
        </w:rPr>
        <w:t xml:space="preserve"> </w:t>
      </w:r>
      <w:r>
        <w:t>посвященные</w:t>
      </w:r>
      <w:r>
        <w:rPr>
          <w:spacing w:val="-6"/>
        </w:rPr>
        <w:t xml:space="preserve"> </w:t>
      </w:r>
      <w:r>
        <w:t>музыке</w:t>
      </w:r>
      <w:r>
        <w:rPr>
          <w:spacing w:val="-4"/>
        </w:rPr>
        <w:t xml:space="preserve"> </w:t>
      </w:r>
      <w:r>
        <w:t>разных</w:t>
      </w:r>
      <w:r>
        <w:rPr>
          <w:spacing w:val="-5"/>
        </w:rPr>
        <w:t xml:space="preserve"> </w:t>
      </w:r>
      <w:r>
        <w:t>народов</w:t>
      </w:r>
      <w:r>
        <w:rPr>
          <w:spacing w:val="-5"/>
        </w:rPr>
        <w:t xml:space="preserve"> </w:t>
      </w:r>
      <w:r>
        <w:t>России; музыкальный фестиваль «Народы России».</w:t>
      </w:r>
    </w:p>
    <w:p w14:paraId="4CEB4BCD" w14:textId="77777777" w:rsidR="0059655F" w:rsidRDefault="0059655F" w:rsidP="0059655F">
      <w:pPr>
        <w:pStyle w:val="a3"/>
        <w:tabs>
          <w:tab w:val="left" w:pos="2729"/>
          <w:tab w:val="left" w:pos="4644"/>
          <w:tab w:val="left" w:pos="6831"/>
          <w:tab w:val="left" w:pos="8621"/>
        </w:tabs>
        <w:ind w:left="567" w:right="1181" w:firstLine="0"/>
      </w:pPr>
      <w:r w:rsidRPr="00856FBB">
        <w:t>Фольклор</w:t>
      </w:r>
      <w:r w:rsidRPr="00856FBB">
        <w:rPr>
          <w:spacing w:val="-6"/>
        </w:rPr>
        <w:t xml:space="preserve"> </w:t>
      </w:r>
      <w:r w:rsidRPr="00856FBB">
        <w:t>в</w:t>
      </w:r>
      <w:r w:rsidRPr="00856FBB">
        <w:rPr>
          <w:spacing w:val="-4"/>
        </w:rPr>
        <w:t xml:space="preserve"> </w:t>
      </w:r>
      <w:r w:rsidRPr="00856FBB">
        <w:t>творчестве</w:t>
      </w:r>
      <w:r w:rsidRPr="00856FBB">
        <w:rPr>
          <w:spacing w:val="-5"/>
        </w:rPr>
        <w:t xml:space="preserve"> </w:t>
      </w:r>
      <w:r w:rsidRPr="00856FBB">
        <w:t>профессиональных</w:t>
      </w:r>
      <w:r w:rsidRPr="00856FBB">
        <w:rPr>
          <w:spacing w:val="-2"/>
        </w:rPr>
        <w:t xml:space="preserve"> </w:t>
      </w:r>
      <w:r w:rsidRPr="00856FBB">
        <w:t>композиторов</w:t>
      </w:r>
      <w:r w:rsidRPr="00856FBB">
        <w:rPr>
          <w:spacing w:val="-4"/>
        </w:rPr>
        <w:t xml:space="preserve"> </w:t>
      </w:r>
      <w:r w:rsidRPr="00856FBB">
        <w:t>(3–4</w:t>
      </w:r>
      <w:r w:rsidRPr="00856FBB">
        <w:rPr>
          <w:spacing w:val="-3"/>
        </w:rPr>
        <w:t xml:space="preserve"> </w:t>
      </w:r>
      <w:r w:rsidRPr="00856FBB">
        <w:rPr>
          <w:spacing w:val="-2"/>
        </w:rPr>
        <w:t>часа).</w:t>
      </w:r>
      <w:r w:rsidRPr="0059655F">
        <w:t xml:space="preserve"> </w:t>
      </w:r>
    </w:p>
    <w:p w14:paraId="79C7E7F0" w14:textId="77777777" w:rsidR="0059655F" w:rsidRDefault="0059655F" w:rsidP="0059655F">
      <w:pPr>
        <w:pStyle w:val="a3"/>
        <w:tabs>
          <w:tab w:val="left" w:pos="2729"/>
          <w:tab w:val="left" w:pos="4644"/>
          <w:tab w:val="left" w:pos="6831"/>
          <w:tab w:val="left" w:pos="8621"/>
        </w:tabs>
        <w:ind w:left="567" w:right="1181" w:firstLine="0"/>
      </w:pPr>
      <w: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Pr>
          <w:spacing w:val="-2"/>
        </w:rPr>
        <w:t>исторических</w:t>
      </w:r>
      <w:r>
        <w:t xml:space="preserve"> </w:t>
      </w:r>
      <w:r>
        <w:rPr>
          <w:spacing w:val="-2"/>
        </w:rPr>
        <w:t>событий.</w:t>
      </w:r>
      <w:r>
        <w:t xml:space="preserve"> </w:t>
      </w:r>
      <w:r>
        <w:rPr>
          <w:spacing w:val="-2"/>
        </w:rPr>
        <w:t>Внутреннее</w:t>
      </w:r>
      <w:r>
        <w:t xml:space="preserve"> </w:t>
      </w:r>
      <w:r>
        <w:rPr>
          <w:spacing w:val="-2"/>
        </w:rPr>
        <w:t>родство</w:t>
      </w:r>
      <w:r>
        <w:t xml:space="preserve"> </w:t>
      </w:r>
      <w:r>
        <w:rPr>
          <w:spacing w:val="-2"/>
        </w:rPr>
        <w:t xml:space="preserve">композиторского </w:t>
      </w:r>
      <w:r>
        <w:t>и народного творчества на интонационном уровне.</w:t>
      </w:r>
    </w:p>
    <w:p w14:paraId="0519D4AF" w14:textId="77777777" w:rsidR="0059655F" w:rsidRDefault="0059655F" w:rsidP="0059655F">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4B00DFAB" w14:textId="77777777" w:rsidR="0059655F" w:rsidRPr="00856FBB" w:rsidRDefault="0059655F" w:rsidP="0059655F">
      <w:pPr>
        <w:tabs>
          <w:tab w:val="left" w:pos="2068"/>
        </w:tabs>
        <w:spacing w:before="1"/>
        <w:ind w:left="567" w:right="1181"/>
        <w:jc w:val="both"/>
        <w:rPr>
          <w:sz w:val="24"/>
        </w:rPr>
      </w:pPr>
    </w:p>
    <w:p w14:paraId="7B916F65" w14:textId="77777777" w:rsidR="001D6066" w:rsidRDefault="001D6066" w:rsidP="0059655F">
      <w:pPr>
        <w:pStyle w:val="a3"/>
        <w:tabs>
          <w:tab w:val="left" w:pos="2682"/>
          <w:tab w:val="left" w:pos="4258"/>
          <w:tab w:val="left" w:pos="6044"/>
          <w:tab w:val="left" w:pos="7722"/>
          <w:tab w:val="left" w:pos="8051"/>
          <w:tab w:val="left" w:pos="9274"/>
        </w:tabs>
        <w:ind w:left="567" w:right="1181" w:firstLine="0"/>
      </w:pPr>
    </w:p>
    <w:p w14:paraId="156B7273" w14:textId="77777777" w:rsidR="0059655F" w:rsidRDefault="0059655F" w:rsidP="001D6066">
      <w:pPr>
        <w:pStyle w:val="a3"/>
        <w:tabs>
          <w:tab w:val="left" w:pos="2682"/>
          <w:tab w:val="left" w:pos="4258"/>
          <w:tab w:val="left" w:pos="6044"/>
          <w:tab w:val="left" w:pos="7722"/>
          <w:tab w:val="left" w:pos="8051"/>
          <w:tab w:val="left" w:pos="9274"/>
        </w:tabs>
        <w:ind w:left="567" w:right="1181" w:firstLine="0"/>
      </w:pPr>
    </w:p>
    <w:p w14:paraId="561269E3" w14:textId="77777777" w:rsidR="0059655F" w:rsidRDefault="0059655F" w:rsidP="001D6066">
      <w:pPr>
        <w:pStyle w:val="a3"/>
        <w:tabs>
          <w:tab w:val="left" w:pos="2682"/>
          <w:tab w:val="left" w:pos="4258"/>
          <w:tab w:val="left" w:pos="6044"/>
          <w:tab w:val="left" w:pos="7722"/>
          <w:tab w:val="left" w:pos="8051"/>
          <w:tab w:val="left" w:pos="9274"/>
        </w:tabs>
        <w:ind w:left="567" w:right="1181" w:firstLine="0"/>
      </w:pPr>
    </w:p>
    <w:p w14:paraId="1B750794" w14:textId="77777777" w:rsidR="0059655F" w:rsidRDefault="0059655F" w:rsidP="001D6066">
      <w:pPr>
        <w:pStyle w:val="a3"/>
        <w:tabs>
          <w:tab w:val="left" w:pos="2682"/>
          <w:tab w:val="left" w:pos="4258"/>
          <w:tab w:val="left" w:pos="6044"/>
          <w:tab w:val="left" w:pos="7722"/>
          <w:tab w:val="left" w:pos="8051"/>
          <w:tab w:val="left" w:pos="9274"/>
        </w:tabs>
        <w:ind w:left="567" w:right="1181" w:firstLine="0"/>
      </w:pPr>
      <w:r>
        <w:t>_______________________________</w:t>
      </w:r>
    </w:p>
    <w:p w14:paraId="73B071A2" w14:textId="77777777" w:rsidR="001A6D96" w:rsidRPr="001D6066" w:rsidRDefault="001A6D96" w:rsidP="001A6D96">
      <w:pPr>
        <w:pStyle w:val="a3"/>
        <w:spacing w:before="95"/>
        <w:ind w:left="567" w:right="1181" w:firstLine="0"/>
        <w:rPr>
          <w:sz w:val="22"/>
          <w:szCs w:val="22"/>
        </w:rPr>
      </w:pPr>
      <w:r w:rsidRPr="001D6066">
        <w:rPr>
          <w:sz w:val="22"/>
          <w:szCs w:val="22"/>
          <w:vertAlign w:val="superscript"/>
        </w:rPr>
        <w:t>13</w:t>
      </w:r>
      <w:r w:rsidRPr="001D6066">
        <w:rPr>
          <w:sz w:val="22"/>
          <w:szCs w:val="22"/>
        </w:rPr>
        <w:t xml:space="preserve"> В случае, если в начальной школе тематический материал по блокам 37.6.1.1. и 37.6.1.2. уже был освоен на достаточном уровне, целесообразно повторить его сокращенно и увеличить количество учебных часов на изучение других тематических блоков.</w:t>
      </w:r>
    </w:p>
    <w:p w14:paraId="53044EE2" w14:textId="77777777" w:rsidR="0059655F" w:rsidRPr="0059655F" w:rsidRDefault="001A6D96" w:rsidP="0059655F">
      <w:pPr>
        <w:pStyle w:val="a3"/>
        <w:spacing w:before="95"/>
        <w:ind w:left="567" w:right="1181" w:firstLine="0"/>
        <w:rPr>
          <w:sz w:val="22"/>
          <w:szCs w:val="22"/>
        </w:rPr>
      </w:pPr>
      <w:r w:rsidRPr="001D6066">
        <w:rPr>
          <w:sz w:val="22"/>
          <w:szCs w:val="22"/>
          <w:vertAlign w:val="superscript"/>
        </w:rPr>
        <w:t>14</w:t>
      </w:r>
      <w:r w:rsidRPr="001D6066">
        <w:rPr>
          <w:sz w:val="22"/>
          <w:szCs w:val="22"/>
        </w:rP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r w:rsidR="0059655F" w:rsidRPr="0059655F">
        <w:rPr>
          <w:sz w:val="22"/>
          <w:szCs w:val="22"/>
          <w:vertAlign w:val="superscript"/>
        </w:rPr>
        <w:t xml:space="preserve"> 15</w:t>
      </w:r>
      <w:r w:rsidR="0059655F" w:rsidRPr="0059655F">
        <w:rPr>
          <w:sz w:val="22"/>
          <w:szCs w:val="22"/>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675317D4" w14:textId="77777777" w:rsidR="0059655F" w:rsidRPr="0059655F" w:rsidRDefault="0059655F" w:rsidP="0059655F">
      <w:pPr>
        <w:pStyle w:val="a3"/>
        <w:ind w:left="567" w:right="1181" w:firstLine="0"/>
        <w:rPr>
          <w:sz w:val="22"/>
          <w:szCs w:val="22"/>
        </w:rPr>
      </w:pPr>
      <w:r w:rsidRPr="0059655F">
        <w:rPr>
          <w:sz w:val="22"/>
          <w:szCs w:val="22"/>
          <w:vertAlign w:val="superscript"/>
        </w:rPr>
        <w:t>16</w:t>
      </w:r>
      <w:r w:rsidRPr="0059655F">
        <w:rPr>
          <w:sz w:val="22"/>
          <w:szCs w:val="22"/>
        </w:rPr>
        <w:t xml:space="preserve">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79C61726" w14:textId="77777777" w:rsidR="0059655F" w:rsidRDefault="0059655F" w:rsidP="0059655F">
      <w:pPr>
        <w:ind w:right="1181"/>
        <w:sectPr w:rsidR="0059655F" w:rsidSect="00EA2EA3">
          <w:pgSz w:w="11920" w:h="16850"/>
          <w:pgMar w:top="540" w:right="440" w:bottom="0" w:left="660" w:header="720" w:footer="720" w:gutter="0"/>
          <w:cols w:space="720"/>
        </w:sectPr>
      </w:pPr>
    </w:p>
    <w:p w14:paraId="3F7305AA" w14:textId="77777777" w:rsidR="0059655F" w:rsidRDefault="0059655F" w:rsidP="0059655F">
      <w:pPr>
        <w:pStyle w:val="a3"/>
        <w:tabs>
          <w:tab w:val="left" w:pos="2509"/>
          <w:tab w:val="left" w:pos="4315"/>
          <w:tab w:val="left" w:pos="5653"/>
          <w:tab w:val="left" w:pos="7157"/>
          <w:tab w:val="left" w:pos="7701"/>
          <w:tab w:val="left" w:pos="9510"/>
        </w:tabs>
        <w:spacing w:before="70"/>
        <w:ind w:left="567" w:right="1181" w:firstLine="0"/>
      </w:pPr>
      <w:r>
        <w:rPr>
          <w:spacing w:val="-2"/>
        </w:rPr>
        <w:lastRenderedPageBreak/>
        <w:t>Сравнение</w:t>
      </w:r>
      <w:r>
        <w:t xml:space="preserve">   </w:t>
      </w:r>
      <w:r>
        <w:rPr>
          <w:spacing w:val="-2"/>
        </w:rPr>
        <w:t>аутентичного</w:t>
      </w:r>
      <w:r>
        <w:t xml:space="preserve"> </w:t>
      </w:r>
      <w:r>
        <w:rPr>
          <w:spacing w:val="-2"/>
        </w:rPr>
        <w:t>звучания</w:t>
      </w:r>
      <w:r>
        <w:t xml:space="preserve">  </w:t>
      </w:r>
      <w:r>
        <w:rPr>
          <w:spacing w:val="-2"/>
        </w:rPr>
        <w:t>фольклора</w:t>
      </w:r>
      <w:r>
        <w:t xml:space="preserve"> </w:t>
      </w:r>
      <w:r>
        <w:rPr>
          <w:spacing w:val="-10"/>
        </w:rPr>
        <w:t>и</w:t>
      </w:r>
      <w:r>
        <w:tab/>
        <w:t xml:space="preserve">   </w:t>
      </w:r>
      <w:r>
        <w:rPr>
          <w:spacing w:val="-2"/>
        </w:rPr>
        <w:t>фольклорных</w:t>
      </w:r>
      <w:r>
        <w:tab/>
        <w:t xml:space="preserve">      </w:t>
      </w:r>
      <w:r>
        <w:rPr>
          <w:spacing w:val="-2"/>
        </w:rPr>
        <w:t xml:space="preserve">мелодий </w:t>
      </w:r>
      <w:r>
        <w:t>в композиторской обработке;</w:t>
      </w:r>
    </w:p>
    <w:p w14:paraId="3AAD2426" w14:textId="77777777" w:rsidR="0059655F" w:rsidRDefault="0059655F" w:rsidP="0059655F">
      <w:pPr>
        <w:pStyle w:val="a3"/>
        <w:ind w:left="567" w:right="1181" w:firstLine="0"/>
      </w:pPr>
      <w:r>
        <w:t>разучивание,</w:t>
      </w:r>
      <w:r>
        <w:rPr>
          <w:spacing w:val="-6"/>
        </w:rPr>
        <w:t xml:space="preserve"> </w:t>
      </w:r>
      <w:r>
        <w:t>исполнение</w:t>
      </w:r>
      <w:r>
        <w:rPr>
          <w:spacing w:val="-5"/>
        </w:rPr>
        <w:t xml:space="preserve"> </w:t>
      </w:r>
      <w:r>
        <w:t>народной</w:t>
      </w:r>
      <w:r>
        <w:rPr>
          <w:spacing w:val="-5"/>
        </w:rPr>
        <w:t xml:space="preserve"> </w:t>
      </w:r>
      <w:r>
        <w:t>песни</w:t>
      </w:r>
      <w:r>
        <w:rPr>
          <w:spacing w:val="-3"/>
        </w:rPr>
        <w:t xml:space="preserve"> </w:t>
      </w:r>
      <w:r>
        <w:t>в</w:t>
      </w:r>
      <w:r>
        <w:rPr>
          <w:spacing w:val="-5"/>
        </w:rPr>
        <w:t xml:space="preserve"> </w:t>
      </w:r>
      <w:r>
        <w:t>композиторской</w:t>
      </w:r>
      <w:r>
        <w:rPr>
          <w:spacing w:val="-3"/>
        </w:rPr>
        <w:t xml:space="preserve"> </w:t>
      </w:r>
      <w:r>
        <w:rPr>
          <w:spacing w:val="-2"/>
        </w:rPr>
        <w:t>обработке;</w:t>
      </w:r>
    </w:p>
    <w:p w14:paraId="1F509408" w14:textId="77777777" w:rsidR="0059655F" w:rsidRDefault="0059655F" w:rsidP="0059655F">
      <w:pPr>
        <w:pStyle w:val="a3"/>
        <w:spacing w:before="1"/>
        <w:ind w:left="567" w:right="1181" w:firstLine="0"/>
      </w:pPr>
      <w:r>
        <w:t>знакомство</w:t>
      </w:r>
      <w:r>
        <w:rPr>
          <w:spacing w:val="28"/>
        </w:rPr>
        <w:t xml:space="preserve"> </w:t>
      </w:r>
      <w:r>
        <w:t>с 2–3</w:t>
      </w:r>
      <w:r>
        <w:rPr>
          <w:spacing w:val="28"/>
        </w:rPr>
        <w:t xml:space="preserve"> </w:t>
      </w:r>
      <w:r>
        <w:t>фрагментами</w:t>
      </w:r>
      <w:r>
        <w:rPr>
          <w:spacing w:val="29"/>
        </w:rPr>
        <w:t xml:space="preserve"> </w:t>
      </w:r>
      <w:r>
        <w:t>крупных</w:t>
      </w:r>
      <w:r>
        <w:rPr>
          <w:spacing w:val="30"/>
        </w:rPr>
        <w:t xml:space="preserve"> </w:t>
      </w:r>
      <w:r>
        <w:t>сочинений</w:t>
      </w:r>
      <w:r>
        <w:rPr>
          <w:spacing w:val="29"/>
        </w:rPr>
        <w:t xml:space="preserve"> </w:t>
      </w:r>
      <w:r>
        <w:t>(опера,</w:t>
      </w:r>
      <w:r>
        <w:rPr>
          <w:spacing w:val="28"/>
        </w:rPr>
        <w:t xml:space="preserve"> </w:t>
      </w:r>
      <w:r>
        <w:t>симфония,</w:t>
      </w:r>
      <w:r>
        <w:rPr>
          <w:spacing w:val="28"/>
        </w:rPr>
        <w:t xml:space="preserve"> </w:t>
      </w:r>
      <w:r>
        <w:t>концерт, квартет, вариации), в которых использованы подлинные народные мелодии;</w:t>
      </w:r>
    </w:p>
    <w:p w14:paraId="714BC2A8" w14:textId="77777777" w:rsidR="0059655F" w:rsidRDefault="0059655F" w:rsidP="0059655F">
      <w:pPr>
        <w:pStyle w:val="a3"/>
        <w:tabs>
          <w:tab w:val="left" w:pos="2540"/>
          <w:tab w:val="left" w:pos="2986"/>
          <w:tab w:val="left" w:pos="4506"/>
          <w:tab w:val="left" w:pos="6425"/>
          <w:tab w:val="left" w:pos="7790"/>
          <w:tab w:val="left" w:pos="8946"/>
        </w:tabs>
        <w:ind w:left="567" w:right="1181" w:firstLine="0"/>
      </w:pPr>
      <w:r>
        <w:rPr>
          <w:spacing w:val="-2"/>
        </w:rPr>
        <w:t>наблюдение</w:t>
      </w:r>
      <w:r w:rsidR="005104EA">
        <w:rPr>
          <w:spacing w:val="-2"/>
        </w:rPr>
        <w:t xml:space="preserve"> </w:t>
      </w:r>
      <w:r>
        <w:t xml:space="preserve"> </w:t>
      </w:r>
      <w:r>
        <w:rPr>
          <w:spacing w:val="-6"/>
        </w:rPr>
        <w:t>за</w:t>
      </w:r>
      <w:r>
        <w:t xml:space="preserve"> </w:t>
      </w:r>
      <w:r w:rsidR="005104EA">
        <w:t xml:space="preserve"> </w:t>
      </w:r>
      <w:r>
        <w:rPr>
          <w:spacing w:val="-2"/>
        </w:rPr>
        <w:t>принципами</w:t>
      </w:r>
      <w:r>
        <w:t xml:space="preserve"> </w:t>
      </w:r>
      <w:r w:rsidR="005104EA">
        <w:t xml:space="preserve"> </w:t>
      </w:r>
      <w:r>
        <w:rPr>
          <w:spacing w:val="-2"/>
        </w:rPr>
        <w:t>композиторской</w:t>
      </w:r>
      <w:r>
        <w:t xml:space="preserve"> </w:t>
      </w:r>
      <w:r>
        <w:rPr>
          <w:spacing w:val="-2"/>
        </w:rPr>
        <w:t>обработки,</w:t>
      </w:r>
      <w:r>
        <w:tab/>
      </w:r>
      <w:r>
        <w:rPr>
          <w:spacing w:val="-2"/>
        </w:rPr>
        <w:t>развития</w:t>
      </w:r>
      <w:r>
        <w:tab/>
      </w:r>
      <w:r w:rsidR="005104EA">
        <w:t xml:space="preserve">   </w:t>
      </w:r>
      <w:r>
        <w:rPr>
          <w:spacing w:val="-2"/>
        </w:rPr>
        <w:t xml:space="preserve">фольклорного </w:t>
      </w:r>
      <w:r>
        <w:t>тематического материала;</w:t>
      </w:r>
    </w:p>
    <w:p w14:paraId="02779960" w14:textId="77777777" w:rsidR="0059655F" w:rsidRDefault="0059655F" w:rsidP="0059655F">
      <w:pPr>
        <w:pStyle w:val="a3"/>
        <w:ind w:left="567" w:right="1181" w:firstLine="0"/>
      </w:pPr>
      <w:r>
        <w:t>на</w:t>
      </w:r>
      <w:r>
        <w:rPr>
          <w:spacing w:val="-2"/>
        </w:rPr>
        <w:t xml:space="preserve"> </w:t>
      </w:r>
      <w:r>
        <w:t>выбор или</w:t>
      </w:r>
      <w:r>
        <w:rPr>
          <w:spacing w:val="1"/>
        </w:rPr>
        <w:t xml:space="preserve"> </w:t>
      </w:r>
      <w:r>
        <w:rPr>
          <w:spacing w:val="-2"/>
        </w:rPr>
        <w:t>факультативно:</w:t>
      </w:r>
    </w:p>
    <w:p w14:paraId="4143B28B" w14:textId="77777777" w:rsidR="0059655F" w:rsidRDefault="0059655F" w:rsidP="0059655F">
      <w:pPr>
        <w:pStyle w:val="a3"/>
        <w:ind w:left="567" w:right="1181" w:firstLine="0"/>
      </w:pPr>
      <w:r>
        <w:t>исследовательские,</w:t>
      </w:r>
      <w:r>
        <w:rPr>
          <w:spacing w:val="40"/>
        </w:rPr>
        <w:t xml:space="preserve"> </w:t>
      </w:r>
      <w:r>
        <w:t>творческие</w:t>
      </w:r>
      <w:r>
        <w:rPr>
          <w:spacing w:val="40"/>
        </w:rPr>
        <w:t xml:space="preserve"> </w:t>
      </w:r>
      <w:r>
        <w:t>проекты,</w:t>
      </w:r>
      <w:r>
        <w:rPr>
          <w:spacing w:val="40"/>
        </w:rPr>
        <w:t xml:space="preserve"> </w:t>
      </w:r>
      <w:r>
        <w:t>раскрывающие</w:t>
      </w:r>
      <w:r>
        <w:rPr>
          <w:spacing w:val="40"/>
        </w:rPr>
        <w:t xml:space="preserve"> </w:t>
      </w:r>
      <w:r>
        <w:t>тему</w:t>
      </w:r>
      <w:r>
        <w:rPr>
          <w:spacing w:val="40"/>
        </w:rPr>
        <w:t xml:space="preserve"> </w:t>
      </w:r>
      <w:r>
        <w:t>отражения</w:t>
      </w:r>
      <w:r>
        <w:rPr>
          <w:spacing w:val="40"/>
        </w:rPr>
        <w:t xml:space="preserve"> </w:t>
      </w:r>
      <w:r>
        <w:t>фольклора</w:t>
      </w:r>
      <w:r>
        <w:rPr>
          <w:spacing w:val="40"/>
        </w:rPr>
        <w:t xml:space="preserve"> </w:t>
      </w:r>
      <w:r>
        <w:t>в</w:t>
      </w:r>
      <w:r>
        <w:rPr>
          <w:spacing w:val="40"/>
        </w:rPr>
        <w:t xml:space="preserve"> </w:t>
      </w:r>
      <w:r>
        <w:t>творчестве профессиональных композиторов (на примере выбранной региональной традиции);</w:t>
      </w:r>
    </w:p>
    <w:p w14:paraId="5D2560F4" w14:textId="77777777" w:rsidR="0059655F" w:rsidRDefault="0059655F" w:rsidP="0059655F">
      <w:pPr>
        <w:pStyle w:val="a3"/>
        <w:ind w:left="567" w:right="1181" w:firstLine="0"/>
      </w:pPr>
      <w:r>
        <w:t>посещение</w:t>
      </w:r>
      <w:r>
        <w:rPr>
          <w:spacing w:val="21"/>
        </w:rPr>
        <w:t xml:space="preserve"> </w:t>
      </w:r>
      <w:r>
        <w:t>концерта,</w:t>
      </w:r>
      <w:r>
        <w:rPr>
          <w:spacing w:val="26"/>
        </w:rPr>
        <w:t xml:space="preserve"> </w:t>
      </w:r>
      <w:r>
        <w:t>спектакля</w:t>
      </w:r>
      <w:r>
        <w:rPr>
          <w:spacing w:val="24"/>
        </w:rPr>
        <w:t xml:space="preserve"> </w:t>
      </w:r>
      <w:r>
        <w:t>(просмотр</w:t>
      </w:r>
      <w:r>
        <w:rPr>
          <w:spacing w:val="25"/>
        </w:rPr>
        <w:t xml:space="preserve"> </w:t>
      </w:r>
      <w:r>
        <w:t>фильма,</w:t>
      </w:r>
      <w:r>
        <w:rPr>
          <w:spacing w:val="24"/>
        </w:rPr>
        <w:t xml:space="preserve"> </w:t>
      </w:r>
      <w:r>
        <w:t>телепередачи),</w:t>
      </w:r>
      <w:r>
        <w:rPr>
          <w:spacing w:val="23"/>
        </w:rPr>
        <w:t xml:space="preserve"> </w:t>
      </w:r>
      <w:r>
        <w:t>посвященного</w:t>
      </w:r>
      <w:r>
        <w:rPr>
          <w:spacing w:val="25"/>
        </w:rPr>
        <w:t xml:space="preserve"> </w:t>
      </w:r>
      <w:r>
        <w:rPr>
          <w:spacing w:val="-2"/>
        </w:rPr>
        <w:t xml:space="preserve">данной </w:t>
      </w:r>
      <w:r>
        <w:t>теме</w:t>
      </w:r>
      <w:r w:rsidRPr="0059655F">
        <w:t xml:space="preserve"> </w:t>
      </w:r>
      <w:r>
        <w:t>обсуждение</w:t>
      </w:r>
      <w:r>
        <w:rPr>
          <w:spacing w:val="-6"/>
        </w:rPr>
        <w:t xml:space="preserve"> </w:t>
      </w:r>
      <w:r>
        <w:t>в</w:t>
      </w:r>
      <w:r>
        <w:rPr>
          <w:spacing w:val="-4"/>
        </w:rPr>
        <w:t xml:space="preserve"> </w:t>
      </w:r>
      <w:r>
        <w:t>классе</w:t>
      </w:r>
      <w:r>
        <w:rPr>
          <w:spacing w:val="-4"/>
        </w:rPr>
        <w:t xml:space="preserve"> </w:t>
      </w:r>
      <w:r>
        <w:t>и</w:t>
      </w:r>
      <w:r>
        <w:rPr>
          <w:spacing w:val="-3"/>
        </w:rPr>
        <w:t xml:space="preserve"> </w:t>
      </w:r>
      <w:r>
        <w:t>(или)</w:t>
      </w:r>
      <w:r>
        <w:rPr>
          <w:spacing w:val="-2"/>
        </w:rPr>
        <w:t xml:space="preserve"> </w:t>
      </w:r>
      <w:r>
        <w:t>письменная</w:t>
      </w:r>
      <w:r>
        <w:rPr>
          <w:spacing w:val="-3"/>
        </w:rPr>
        <w:t xml:space="preserve"> </w:t>
      </w:r>
      <w:r>
        <w:t>рецензия</w:t>
      </w:r>
      <w:r>
        <w:rPr>
          <w:spacing w:val="-3"/>
        </w:rPr>
        <w:t xml:space="preserve"> </w:t>
      </w:r>
      <w:r>
        <w:t>по</w:t>
      </w:r>
      <w:r>
        <w:rPr>
          <w:spacing w:val="-3"/>
        </w:rPr>
        <w:t xml:space="preserve"> </w:t>
      </w:r>
      <w:r>
        <w:t>результатам</w:t>
      </w:r>
      <w:r>
        <w:rPr>
          <w:spacing w:val="-4"/>
        </w:rPr>
        <w:t xml:space="preserve"> </w:t>
      </w:r>
      <w:r>
        <w:rPr>
          <w:spacing w:val="-2"/>
        </w:rPr>
        <w:t>просмотра.</w:t>
      </w:r>
    </w:p>
    <w:p w14:paraId="7E05550B" w14:textId="77777777" w:rsidR="0059655F" w:rsidRPr="00856FBB" w:rsidRDefault="0059655F" w:rsidP="0059655F">
      <w:pPr>
        <w:tabs>
          <w:tab w:val="left" w:pos="1152"/>
        </w:tabs>
        <w:ind w:left="567" w:right="1181"/>
        <w:jc w:val="both"/>
        <w:rPr>
          <w:sz w:val="24"/>
        </w:rPr>
      </w:pPr>
      <w:r w:rsidRPr="00856FBB">
        <w:rPr>
          <w:sz w:val="24"/>
        </w:rPr>
        <w:t>На</w:t>
      </w:r>
      <w:r w:rsidRPr="00856FBB">
        <w:rPr>
          <w:spacing w:val="-5"/>
          <w:sz w:val="24"/>
        </w:rPr>
        <w:t xml:space="preserve"> </w:t>
      </w:r>
      <w:r w:rsidRPr="00856FBB">
        <w:rPr>
          <w:sz w:val="24"/>
        </w:rPr>
        <w:t>рубежах культур (3–4</w:t>
      </w:r>
      <w:r w:rsidRPr="00856FBB">
        <w:rPr>
          <w:spacing w:val="-2"/>
          <w:sz w:val="24"/>
        </w:rPr>
        <w:t xml:space="preserve"> часа).</w:t>
      </w:r>
    </w:p>
    <w:p w14:paraId="2D9C701F" w14:textId="77777777" w:rsidR="0059655F" w:rsidRDefault="0059655F" w:rsidP="0059655F">
      <w:pPr>
        <w:pStyle w:val="a3"/>
        <w:ind w:left="567" w:right="1181" w:firstLine="0"/>
      </w:pPr>
      <w:r>
        <w:t>Содержание:</w:t>
      </w:r>
      <w:r>
        <w:rPr>
          <w:spacing w:val="20"/>
        </w:rPr>
        <w:t xml:space="preserve"> </w:t>
      </w:r>
      <w:r>
        <w:t>Взаимное</w:t>
      </w:r>
      <w:r>
        <w:rPr>
          <w:spacing w:val="22"/>
        </w:rPr>
        <w:t xml:space="preserve"> </w:t>
      </w:r>
      <w:r>
        <w:t>влияние</w:t>
      </w:r>
      <w:r>
        <w:rPr>
          <w:spacing w:val="21"/>
        </w:rPr>
        <w:t xml:space="preserve"> </w:t>
      </w:r>
      <w:r>
        <w:t>фольклорных</w:t>
      </w:r>
      <w:r>
        <w:rPr>
          <w:spacing w:val="22"/>
        </w:rPr>
        <w:t xml:space="preserve"> </w:t>
      </w:r>
      <w:r>
        <w:t>традиций</w:t>
      </w:r>
      <w:r>
        <w:rPr>
          <w:spacing w:val="23"/>
        </w:rPr>
        <w:t xml:space="preserve"> </w:t>
      </w:r>
      <w:r>
        <w:t>друг</w:t>
      </w:r>
      <w:r>
        <w:rPr>
          <w:spacing w:val="22"/>
        </w:rPr>
        <w:t xml:space="preserve"> </w:t>
      </w:r>
      <w:r>
        <w:t>на</w:t>
      </w:r>
      <w:r>
        <w:rPr>
          <w:spacing w:val="22"/>
        </w:rPr>
        <w:t xml:space="preserve"> </w:t>
      </w:r>
      <w:r>
        <w:t>друга.</w:t>
      </w:r>
      <w:r>
        <w:rPr>
          <w:spacing w:val="23"/>
        </w:rPr>
        <w:t xml:space="preserve"> </w:t>
      </w:r>
      <w:r>
        <w:rPr>
          <w:spacing w:val="-2"/>
        </w:rPr>
        <w:t xml:space="preserve">Этнографические </w:t>
      </w:r>
      <w:r>
        <w:t xml:space="preserve"> экспедиции</w:t>
      </w:r>
      <w:r>
        <w:rPr>
          <w:spacing w:val="-7"/>
        </w:rPr>
        <w:t xml:space="preserve"> </w:t>
      </w:r>
      <w:r>
        <w:t>и</w:t>
      </w:r>
      <w:r>
        <w:rPr>
          <w:spacing w:val="-3"/>
        </w:rPr>
        <w:t xml:space="preserve"> </w:t>
      </w:r>
      <w:r>
        <w:t>фестивали.</w:t>
      </w:r>
      <w:r>
        <w:rPr>
          <w:spacing w:val="-4"/>
        </w:rPr>
        <w:t xml:space="preserve"> </w:t>
      </w:r>
      <w:r>
        <w:t>Современная</w:t>
      </w:r>
      <w:r>
        <w:rPr>
          <w:spacing w:val="-3"/>
        </w:rPr>
        <w:t xml:space="preserve"> </w:t>
      </w:r>
      <w:r>
        <w:t>жизнь</w:t>
      </w:r>
      <w:r>
        <w:rPr>
          <w:spacing w:val="-4"/>
        </w:rPr>
        <w:t xml:space="preserve"> </w:t>
      </w:r>
      <w:r>
        <w:rPr>
          <w:spacing w:val="-2"/>
        </w:rPr>
        <w:t>фольклора.</w:t>
      </w:r>
    </w:p>
    <w:p w14:paraId="6586291B" w14:textId="77777777" w:rsidR="0059655F" w:rsidRDefault="0059655F" w:rsidP="0059655F">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66E3D476" w14:textId="77777777" w:rsidR="0059655F" w:rsidRDefault="0059655F" w:rsidP="0059655F">
      <w:pPr>
        <w:pStyle w:val="a3"/>
        <w:ind w:left="567" w:right="1181" w:firstLine="0"/>
      </w:pPr>
      <w:r>
        <w:t>знакомство</w:t>
      </w:r>
      <w:r>
        <w:rPr>
          <w:spacing w:val="30"/>
        </w:rPr>
        <w:t xml:space="preserve"> </w:t>
      </w:r>
      <w:r>
        <w:t>с примерами</w:t>
      </w:r>
      <w:r>
        <w:rPr>
          <w:spacing w:val="31"/>
        </w:rPr>
        <w:t xml:space="preserve"> </w:t>
      </w:r>
      <w:r>
        <w:t>смешения</w:t>
      </w:r>
      <w:r>
        <w:rPr>
          <w:spacing w:val="30"/>
        </w:rPr>
        <w:t xml:space="preserve"> </w:t>
      </w:r>
      <w:r>
        <w:t>культурных традиций в пограничных территориях</w:t>
      </w:r>
      <w:r>
        <w:rPr>
          <w:vertAlign w:val="superscript"/>
        </w:rPr>
        <w:t>17</w:t>
      </w:r>
      <w:r>
        <w:t>, выявление причинно-следственных связей такого смешения;</w:t>
      </w:r>
    </w:p>
    <w:p w14:paraId="4D5AA309" w14:textId="77777777" w:rsidR="0059655F" w:rsidRDefault="0059655F" w:rsidP="0059655F">
      <w:pPr>
        <w:pStyle w:val="a3"/>
        <w:ind w:left="567" w:right="1181" w:firstLine="0"/>
      </w:pPr>
      <w:r>
        <w:t>изучение</w:t>
      </w:r>
      <w:r>
        <w:rPr>
          <w:spacing w:val="40"/>
        </w:rPr>
        <w:t xml:space="preserve"> </w:t>
      </w:r>
      <w:r>
        <w:t>творчества</w:t>
      </w:r>
      <w:r>
        <w:rPr>
          <w:spacing w:val="40"/>
        </w:rPr>
        <w:t xml:space="preserve"> </w:t>
      </w:r>
      <w:r>
        <w:t>и</w:t>
      </w:r>
      <w:r>
        <w:rPr>
          <w:spacing w:val="40"/>
        </w:rPr>
        <w:t xml:space="preserve"> </w:t>
      </w:r>
      <w:r>
        <w:t>вклада</w:t>
      </w:r>
      <w:r>
        <w:rPr>
          <w:spacing w:val="40"/>
        </w:rPr>
        <w:t xml:space="preserve"> </w:t>
      </w:r>
      <w:r>
        <w:t>в</w:t>
      </w:r>
      <w:r>
        <w:rPr>
          <w:spacing w:val="40"/>
        </w:rPr>
        <w:t xml:space="preserve"> </w:t>
      </w:r>
      <w:r>
        <w:t>развитие</w:t>
      </w:r>
      <w:r>
        <w:rPr>
          <w:spacing w:val="40"/>
        </w:rPr>
        <w:t xml:space="preserve"> </w:t>
      </w:r>
      <w:r>
        <w:t>культуры</w:t>
      </w:r>
      <w:r>
        <w:rPr>
          <w:spacing w:val="40"/>
        </w:rPr>
        <w:t xml:space="preserve"> </w:t>
      </w:r>
      <w:r>
        <w:t>современных</w:t>
      </w:r>
      <w:r>
        <w:rPr>
          <w:spacing w:val="40"/>
        </w:rPr>
        <w:t xml:space="preserve"> </w:t>
      </w:r>
      <w:r>
        <w:t>этно-исполнителей,</w:t>
      </w:r>
      <w:r>
        <w:rPr>
          <w:spacing w:val="80"/>
        </w:rPr>
        <w:t xml:space="preserve"> </w:t>
      </w:r>
      <w:r>
        <w:t>исследователей традиционного фольклора;</w:t>
      </w:r>
    </w:p>
    <w:p w14:paraId="292D66E3" w14:textId="77777777" w:rsidR="0059655F" w:rsidRDefault="0059655F" w:rsidP="0059655F">
      <w:pPr>
        <w:pStyle w:val="a3"/>
        <w:spacing w:before="1"/>
        <w:ind w:left="567" w:right="1181" w:firstLine="0"/>
      </w:pPr>
      <w:r>
        <w:t>на</w:t>
      </w:r>
      <w:r>
        <w:rPr>
          <w:spacing w:val="-2"/>
        </w:rPr>
        <w:t xml:space="preserve"> </w:t>
      </w:r>
      <w:r>
        <w:t>выбор или</w:t>
      </w:r>
      <w:r>
        <w:rPr>
          <w:spacing w:val="1"/>
        </w:rPr>
        <w:t xml:space="preserve"> </w:t>
      </w:r>
      <w:r>
        <w:rPr>
          <w:spacing w:val="-2"/>
        </w:rPr>
        <w:t>факультативно:</w:t>
      </w:r>
    </w:p>
    <w:p w14:paraId="4DD0EB67" w14:textId="77777777" w:rsidR="0059655F" w:rsidRDefault="0059655F" w:rsidP="0059655F">
      <w:pPr>
        <w:pStyle w:val="a3"/>
        <w:ind w:left="567" w:right="1181" w:firstLine="0"/>
      </w:pPr>
      <w:r>
        <w:t>участие</w:t>
      </w:r>
      <w:r>
        <w:rPr>
          <w:spacing w:val="-4"/>
        </w:rPr>
        <w:t xml:space="preserve"> </w:t>
      </w:r>
      <w:r>
        <w:t>в</w:t>
      </w:r>
      <w:r>
        <w:rPr>
          <w:spacing w:val="-4"/>
        </w:rPr>
        <w:t xml:space="preserve"> </w:t>
      </w:r>
      <w:r>
        <w:t>этнографической</w:t>
      </w:r>
      <w:r>
        <w:rPr>
          <w:spacing w:val="-2"/>
        </w:rPr>
        <w:t xml:space="preserve"> экспедиции;</w:t>
      </w:r>
    </w:p>
    <w:p w14:paraId="62E3BF8F" w14:textId="77777777" w:rsidR="0059655F" w:rsidRDefault="0059655F" w:rsidP="0059655F">
      <w:pPr>
        <w:pStyle w:val="a3"/>
        <w:ind w:left="567" w:right="1181" w:firstLine="0"/>
      </w:pPr>
      <w:r>
        <w:t>посещение</w:t>
      </w:r>
      <w:r>
        <w:rPr>
          <w:spacing w:val="-8"/>
        </w:rPr>
        <w:t xml:space="preserve"> </w:t>
      </w:r>
      <w:r>
        <w:t>(участие)</w:t>
      </w:r>
      <w:r>
        <w:rPr>
          <w:spacing w:val="-4"/>
        </w:rPr>
        <w:t xml:space="preserve"> </w:t>
      </w:r>
      <w:r>
        <w:t>в</w:t>
      </w:r>
      <w:r>
        <w:rPr>
          <w:spacing w:val="-4"/>
        </w:rPr>
        <w:t xml:space="preserve"> </w:t>
      </w:r>
      <w:r>
        <w:t>фестивале</w:t>
      </w:r>
      <w:r>
        <w:rPr>
          <w:spacing w:val="-5"/>
        </w:rPr>
        <w:t xml:space="preserve"> </w:t>
      </w:r>
      <w:r>
        <w:t>традиционной</w:t>
      </w:r>
      <w:r>
        <w:rPr>
          <w:spacing w:val="-4"/>
        </w:rPr>
        <w:t xml:space="preserve"> </w:t>
      </w:r>
      <w:r>
        <w:rPr>
          <w:spacing w:val="-2"/>
        </w:rPr>
        <w:t>культуры.</w:t>
      </w:r>
    </w:p>
    <w:p w14:paraId="5638B56D" w14:textId="77777777" w:rsidR="0059655F" w:rsidRPr="00856FBB" w:rsidRDefault="0059655F" w:rsidP="0059655F">
      <w:pPr>
        <w:tabs>
          <w:tab w:val="left" w:pos="1888"/>
        </w:tabs>
        <w:ind w:left="567" w:right="1181"/>
        <w:jc w:val="both"/>
        <w:rPr>
          <w:sz w:val="24"/>
        </w:rPr>
      </w:pPr>
      <w:r>
        <w:rPr>
          <w:sz w:val="24"/>
        </w:rPr>
        <w:t xml:space="preserve"> </w:t>
      </w:r>
      <w:r w:rsidRPr="00856FBB">
        <w:rPr>
          <w:sz w:val="24"/>
        </w:rPr>
        <w:t>Модуль</w:t>
      </w:r>
      <w:r w:rsidRPr="00856FBB">
        <w:rPr>
          <w:spacing w:val="-4"/>
          <w:sz w:val="24"/>
        </w:rPr>
        <w:t xml:space="preserve"> </w:t>
      </w:r>
      <w:r w:rsidRPr="00856FBB">
        <w:rPr>
          <w:sz w:val="24"/>
        </w:rPr>
        <w:t>№</w:t>
      </w:r>
      <w:r w:rsidRPr="00856FBB">
        <w:rPr>
          <w:spacing w:val="-4"/>
          <w:sz w:val="24"/>
        </w:rPr>
        <w:t xml:space="preserve"> </w:t>
      </w:r>
      <w:r w:rsidRPr="00856FBB">
        <w:rPr>
          <w:sz w:val="24"/>
        </w:rPr>
        <w:t>3</w:t>
      </w:r>
      <w:r w:rsidRPr="00856FBB">
        <w:rPr>
          <w:spacing w:val="1"/>
          <w:sz w:val="24"/>
        </w:rPr>
        <w:t xml:space="preserve"> </w:t>
      </w:r>
      <w:r w:rsidRPr="00856FBB">
        <w:rPr>
          <w:sz w:val="24"/>
        </w:rPr>
        <w:t>«Музыка</w:t>
      </w:r>
      <w:r w:rsidRPr="00856FBB">
        <w:rPr>
          <w:spacing w:val="-3"/>
          <w:sz w:val="24"/>
        </w:rPr>
        <w:t xml:space="preserve"> </w:t>
      </w:r>
      <w:r w:rsidRPr="00856FBB">
        <w:rPr>
          <w:sz w:val="24"/>
        </w:rPr>
        <w:t>народов</w:t>
      </w:r>
      <w:r w:rsidRPr="00856FBB">
        <w:rPr>
          <w:spacing w:val="-4"/>
          <w:sz w:val="24"/>
        </w:rPr>
        <w:t xml:space="preserve"> </w:t>
      </w:r>
      <w:r w:rsidRPr="00856FBB">
        <w:rPr>
          <w:spacing w:val="-2"/>
          <w:sz w:val="24"/>
        </w:rPr>
        <w:t>мира»</w:t>
      </w:r>
      <w:r w:rsidRPr="00856FBB">
        <w:rPr>
          <w:spacing w:val="-2"/>
          <w:sz w:val="24"/>
          <w:vertAlign w:val="superscript"/>
        </w:rPr>
        <w:t>18</w:t>
      </w:r>
      <w:r w:rsidRPr="00856FBB">
        <w:rPr>
          <w:spacing w:val="-2"/>
          <w:sz w:val="24"/>
        </w:rPr>
        <w:t>.</w:t>
      </w:r>
    </w:p>
    <w:p w14:paraId="589506B0" w14:textId="77777777" w:rsidR="0059655F" w:rsidRPr="00856FBB" w:rsidRDefault="0059655F" w:rsidP="0059655F">
      <w:pPr>
        <w:tabs>
          <w:tab w:val="left" w:pos="2068"/>
        </w:tabs>
        <w:ind w:left="567" w:right="1181"/>
        <w:jc w:val="both"/>
        <w:rPr>
          <w:sz w:val="24"/>
        </w:rPr>
      </w:pPr>
      <w:r w:rsidRPr="00856FBB">
        <w:rPr>
          <w:sz w:val="24"/>
        </w:rPr>
        <w:t>Музыка</w:t>
      </w:r>
      <w:r w:rsidRPr="00856FBB">
        <w:rPr>
          <w:spacing w:val="-3"/>
          <w:sz w:val="24"/>
        </w:rPr>
        <w:t xml:space="preserve"> </w:t>
      </w:r>
      <w:r w:rsidRPr="00856FBB">
        <w:rPr>
          <w:sz w:val="24"/>
        </w:rPr>
        <w:t>–</w:t>
      </w:r>
      <w:r w:rsidRPr="00856FBB">
        <w:rPr>
          <w:spacing w:val="-2"/>
          <w:sz w:val="24"/>
        </w:rPr>
        <w:t xml:space="preserve"> </w:t>
      </w:r>
      <w:r w:rsidRPr="00856FBB">
        <w:rPr>
          <w:sz w:val="24"/>
        </w:rPr>
        <w:t>древнейший</w:t>
      </w:r>
      <w:r w:rsidRPr="00856FBB">
        <w:rPr>
          <w:spacing w:val="-2"/>
          <w:sz w:val="24"/>
        </w:rPr>
        <w:t xml:space="preserve"> </w:t>
      </w:r>
      <w:r w:rsidRPr="00856FBB">
        <w:rPr>
          <w:sz w:val="24"/>
        </w:rPr>
        <w:t>язык</w:t>
      </w:r>
      <w:r w:rsidRPr="00856FBB">
        <w:rPr>
          <w:spacing w:val="-3"/>
          <w:sz w:val="24"/>
        </w:rPr>
        <w:t xml:space="preserve"> </w:t>
      </w:r>
      <w:r w:rsidRPr="00856FBB">
        <w:rPr>
          <w:sz w:val="24"/>
        </w:rPr>
        <w:t>человечества</w:t>
      </w:r>
      <w:r w:rsidRPr="00856FBB">
        <w:rPr>
          <w:spacing w:val="-1"/>
          <w:sz w:val="24"/>
        </w:rPr>
        <w:t xml:space="preserve"> </w:t>
      </w:r>
      <w:r w:rsidRPr="00856FBB">
        <w:rPr>
          <w:sz w:val="24"/>
        </w:rPr>
        <w:t>(3–4</w:t>
      </w:r>
      <w:r w:rsidRPr="00856FBB">
        <w:rPr>
          <w:spacing w:val="-2"/>
          <w:sz w:val="24"/>
        </w:rPr>
        <w:t xml:space="preserve"> часа).</w:t>
      </w:r>
    </w:p>
    <w:p w14:paraId="682E83F3" w14:textId="77777777" w:rsidR="0059655F" w:rsidRDefault="0059655F" w:rsidP="0059655F">
      <w:pPr>
        <w:pStyle w:val="a3"/>
        <w:ind w:left="567" w:right="1181" w:firstLine="0"/>
      </w:pPr>
      <w:r>
        <w:t>Содержание: Археологические находки, легенды и сказания о музыке древних. Древняя</w:t>
      </w:r>
      <w:r>
        <w:rPr>
          <w:spacing w:val="40"/>
        </w:rPr>
        <w:t xml:space="preserve"> </w:t>
      </w:r>
      <w:r>
        <w:t>Греция – колыбель европейской культуры (театр, хор, оркестр, лады, учение о гармонии).Виды</w:t>
      </w:r>
      <w:r>
        <w:rPr>
          <w:spacing w:val="-5"/>
        </w:rPr>
        <w:t xml:space="preserve"> </w:t>
      </w:r>
      <w:r>
        <w:t>деятельности</w:t>
      </w:r>
      <w:r>
        <w:rPr>
          <w:spacing w:val="-3"/>
        </w:rPr>
        <w:t xml:space="preserve"> </w:t>
      </w:r>
      <w:r>
        <w:rPr>
          <w:spacing w:val="-2"/>
        </w:rPr>
        <w:t>обучающихся:</w:t>
      </w:r>
    </w:p>
    <w:p w14:paraId="5B88DE56" w14:textId="77777777" w:rsidR="0059655F" w:rsidRDefault="0059655F" w:rsidP="0059655F">
      <w:pPr>
        <w:pStyle w:val="a3"/>
        <w:ind w:left="567" w:right="1181" w:firstLine="0"/>
      </w:pPr>
      <w:r>
        <w:t>экскурсия в музей (реальный или виртуальный) с экспозицией музыкальных артефактов древности, последующий пересказ полученной информации;</w:t>
      </w:r>
    </w:p>
    <w:p w14:paraId="2CC67A03" w14:textId="77777777" w:rsidR="0059655F" w:rsidRDefault="0059655F" w:rsidP="0059655F">
      <w:pPr>
        <w:pStyle w:val="a3"/>
        <w:ind w:left="567" w:right="1181" w:firstLine="0"/>
      </w:pPr>
      <w:r>
        <w:t>импровизация</w:t>
      </w:r>
      <w:r>
        <w:rPr>
          <w:spacing w:val="80"/>
          <w:w w:val="150"/>
        </w:rPr>
        <w:t xml:space="preserve"> </w:t>
      </w:r>
      <w:r>
        <w:t>в</w:t>
      </w:r>
      <w:r>
        <w:rPr>
          <w:spacing w:val="80"/>
          <w:w w:val="150"/>
        </w:rPr>
        <w:t xml:space="preserve"> </w:t>
      </w:r>
      <w:r>
        <w:t>духе</w:t>
      </w:r>
      <w:r>
        <w:rPr>
          <w:spacing w:val="80"/>
          <w:w w:val="150"/>
        </w:rPr>
        <w:t xml:space="preserve"> </w:t>
      </w:r>
      <w:r>
        <w:t>древнего</w:t>
      </w:r>
      <w:r>
        <w:rPr>
          <w:spacing w:val="80"/>
          <w:w w:val="150"/>
        </w:rPr>
        <w:t xml:space="preserve"> </w:t>
      </w:r>
      <w:r>
        <w:t>обряда</w:t>
      </w:r>
      <w:r>
        <w:rPr>
          <w:spacing w:val="80"/>
          <w:w w:val="150"/>
        </w:rPr>
        <w:t xml:space="preserve"> </w:t>
      </w:r>
      <w:r>
        <w:t>(вызывание</w:t>
      </w:r>
      <w:r>
        <w:rPr>
          <w:spacing w:val="80"/>
          <w:w w:val="150"/>
        </w:rPr>
        <w:t xml:space="preserve"> </w:t>
      </w:r>
      <w:r>
        <w:t>дождя,</w:t>
      </w:r>
      <w:r>
        <w:rPr>
          <w:spacing w:val="80"/>
          <w:w w:val="150"/>
        </w:rPr>
        <w:t xml:space="preserve"> </w:t>
      </w:r>
      <w:r>
        <w:t>поклонение</w:t>
      </w:r>
      <w:r>
        <w:rPr>
          <w:spacing w:val="80"/>
          <w:w w:val="150"/>
        </w:rPr>
        <w:t xml:space="preserve"> </w:t>
      </w:r>
      <w:r>
        <w:t xml:space="preserve">тотемному </w:t>
      </w:r>
      <w:r>
        <w:rPr>
          <w:spacing w:val="-2"/>
        </w:rPr>
        <w:t>животному);</w:t>
      </w:r>
    </w:p>
    <w:p w14:paraId="554386BA" w14:textId="77777777" w:rsidR="0059655F" w:rsidRDefault="0059655F" w:rsidP="0059655F">
      <w:pPr>
        <w:pStyle w:val="a3"/>
        <w:ind w:left="567" w:right="1181" w:firstLine="0"/>
      </w:pPr>
      <w:r>
        <w:t>озвучивание,</w:t>
      </w:r>
      <w:r>
        <w:rPr>
          <w:spacing w:val="-6"/>
        </w:rPr>
        <w:t xml:space="preserve"> </w:t>
      </w:r>
      <w:r>
        <w:t>театрализация</w:t>
      </w:r>
      <w:r>
        <w:rPr>
          <w:spacing w:val="-6"/>
        </w:rPr>
        <w:t xml:space="preserve"> </w:t>
      </w:r>
      <w:r>
        <w:t>легенды</w:t>
      </w:r>
      <w:r>
        <w:rPr>
          <w:spacing w:val="-6"/>
        </w:rPr>
        <w:t xml:space="preserve"> </w:t>
      </w:r>
      <w:r>
        <w:t>(мифа)</w:t>
      </w:r>
      <w:r>
        <w:rPr>
          <w:spacing w:val="-8"/>
        </w:rPr>
        <w:t xml:space="preserve"> </w:t>
      </w:r>
      <w:r>
        <w:t>о</w:t>
      </w:r>
      <w:r>
        <w:rPr>
          <w:spacing w:val="-6"/>
        </w:rPr>
        <w:t xml:space="preserve"> </w:t>
      </w:r>
      <w:r>
        <w:t>музыке; на выбор или факультативно:</w:t>
      </w:r>
    </w:p>
    <w:p w14:paraId="1A946BE8" w14:textId="77777777" w:rsidR="0059655F" w:rsidRDefault="0059655F" w:rsidP="0059655F">
      <w:pPr>
        <w:pStyle w:val="a3"/>
        <w:ind w:left="567" w:right="1181" w:firstLine="0"/>
      </w:pPr>
      <w:r>
        <w:t>квесты,</w:t>
      </w:r>
      <w:r>
        <w:rPr>
          <w:spacing w:val="-5"/>
        </w:rPr>
        <w:t xml:space="preserve"> </w:t>
      </w:r>
      <w:r>
        <w:t>викторины,</w:t>
      </w:r>
      <w:r>
        <w:rPr>
          <w:spacing w:val="-7"/>
        </w:rPr>
        <w:t xml:space="preserve"> </w:t>
      </w:r>
      <w:r>
        <w:t>интеллектуальные</w:t>
      </w:r>
      <w:r>
        <w:rPr>
          <w:spacing w:val="-6"/>
        </w:rPr>
        <w:t xml:space="preserve"> </w:t>
      </w:r>
      <w:r>
        <w:rPr>
          <w:spacing w:val="-2"/>
        </w:rPr>
        <w:t>игры;</w:t>
      </w:r>
    </w:p>
    <w:p w14:paraId="4AFC710E" w14:textId="77777777" w:rsidR="0059655F" w:rsidRDefault="0059655F" w:rsidP="0059655F">
      <w:pPr>
        <w:pStyle w:val="a3"/>
        <w:tabs>
          <w:tab w:val="left" w:pos="3313"/>
          <w:tab w:val="left" w:pos="4513"/>
          <w:tab w:val="left" w:pos="4964"/>
          <w:tab w:val="left" w:pos="6026"/>
          <w:tab w:val="left" w:pos="7318"/>
          <w:tab w:val="left" w:pos="8429"/>
          <w:tab w:val="left" w:pos="9633"/>
        </w:tabs>
        <w:ind w:left="567" w:right="1181" w:firstLine="0"/>
      </w:pPr>
      <w:r>
        <w:rPr>
          <w:spacing w:val="-2"/>
        </w:rPr>
        <w:t>исследовательские</w:t>
      </w:r>
      <w:r>
        <w:t xml:space="preserve"> </w:t>
      </w:r>
      <w:r>
        <w:rPr>
          <w:spacing w:val="-2"/>
        </w:rPr>
        <w:t>проекты</w:t>
      </w:r>
      <w:r>
        <w:t xml:space="preserve"> </w:t>
      </w:r>
      <w:r>
        <w:rPr>
          <w:spacing w:val="-10"/>
        </w:rPr>
        <w:t>в</w:t>
      </w:r>
      <w:r>
        <w:t xml:space="preserve"> </w:t>
      </w:r>
      <w:r>
        <w:rPr>
          <w:spacing w:val="-2"/>
        </w:rPr>
        <w:t>рамках</w:t>
      </w:r>
      <w:r>
        <w:tab/>
      </w:r>
      <w:r>
        <w:rPr>
          <w:spacing w:val="-2"/>
        </w:rPr>
        <w:t>тематики</w:t>
      </w:r>
      <w:r>
        <w:tab/>
      </w:r>
      <w:r>
        <w:rPr>
          <w:spacing w:val="-2"/>
        </w:rPr>
        <w:t>«Мифы</w:t>
      </w:r>
      <w:r>
        <w:tab/>
      </w:r>
      <w:r>
        <w:rPr>
          <w:spacing w:val="-2"/>
        </w:rPr>
        <w:t>Древней</w:t>
      </w:r>
      <w:r>
        <w:tab/>
      </w:r>
      <w:r>
        <w:rPr>
          <w:spacing w:val="-2"/>
        </w:rPr>
        <w:t xml:space="preserve">Греции </w:t>
      </w:r>
      <w:r>
        <w:t>в музыкальном искусстве XVII—XX веков».</w:t>
      </w:r>
    </w:p>
    <w:p w14:paraId="518A14C1" w14:textId="77777777" w:rsidR="0059655F" w:rsidRPr="00856FBB" w:rsidRDefault="0059655F" w:rsidP="0059655F">
      <w:pPr>
        <w:tabs>
          <w:tab w:val="left" w:pos="2068"/>
        </w:tabs>
        <w:ind w:left="567" w:right="1181"/>
        <w:jc w:val="both"/>
        <w:rPr>
          <w:sz w:val="24"/>
        </w:rPr>
      </w:pPr>
      <w:r w:rsidRPr="00856FBB">
        <w:rPr>
          <w:sz w:val="24"/>
        </w:rPr>
        <w:t>Музыкальный</w:t>
      </w:r>
      <w:r w:rsidRPr="00856FBB">
        <w:rPr>
          <w:spacing w:val="-4"/>
          <w:sz w:val="24"/>
        </w:rPr>
        <w:t xml:space="preserve"> </w:t>
      </w:r>
      <w:r w:rsidRPr="00856FBB">
        <w:rPr>
          <w:sz w:val="24"/>
        </w:rPr>
        <w:t>фольклор</w:t>
      </w:r>
      <w:r w:rsidRPr="00856FBB">
        <w:rPr>
          <w:spacing w:val="-3"/>
          <w:sz w:val="24"/>
        </w:rPr>
        <w:t xml:space="preserve"> </w:t>
      </w:r>
      <w:r w:rsidRPr="00856FBB">
        <w:rPr>
          <w:sz w:val="24"/>
        </w:rPr>
        <w:t>народов</w:t>
      </w:r>
      <w:r w:rsidRPr="00856FBB">
        <w:rPr>
          <w:spacing w:val="-5"/>
          <w:sz w:val="24"/>
        </w:rPr>
        <w:t xml:space="preserve"> </w:t>
      </w:r>
      <w:r w:rsidRPr="00856FBB">
        <w:rPr>
          <w:sz w:val="24"/>
        </w:rPr>
        <w:t>Европы</w:t>
      </w:r>
      <w:r w:rsidRPr="00856FBB">
        <w:rPr>
          <w:spacing w:val="-3"/>
          <w:sz w:val="24"/>
        </w:rPr>
        <w:t xml:space="preserve"> </w:t>
      </w:r>
      <w:r w:rsidRPr="00856FBB">
        <w:rPr>
          <w:sz w:val="24"/>
        </w:rPr>
        <w:t>(3–4</w:t>
      </w:r>
      <w:r w:rsidRPr="00856FBB">
        <w:rPr>
          <w:spacing w:val="-3"/>
          <w:sz w:val="24"/>
        </w:rPr>
        <w:t xml:space="preserve"> </w:t>
      </w:r>
      <w:r w:rsidRPr="00856FBB">
        <w:rPr>
          <w:spacing w:val="-2"/>
          <w:sz w:val="24"/>
        </w:rPr>
        <w:t>часа).</w:t>
      </w:r>
    </w:p>
    <w:p w14:paraId="394B14D1" w14:textId="77777777" w:rsidR="0059655F" w:rsidRDefault="0059655F" w:rsidP="0059655F">
      <w:pPr>
        <w:pStyle w:val="a3"/>
        <w:spacing w:before="1"/>
        <w:ind w:left="567" w:right="1181" w:firstLine="0"/>
      </w:pPr>
      <w:r>
        <w:t>Содержание: Интонации и ритмы, формы и жанры европейского фольклора. Отражение</w:t>
      </w:r>
      <w:r>
        <w:rPr>
          <w:spacing w:val="40"/>
        </w:rPr>
        <w:t xml:space="preserve"> </w:t>
      </w:r>
      <w:r>
        <w:t>европейского фольклора в творчестве профессиональных композиторов.</w:t>
      </w:r>
    </w:p>
    <w:p w14:paraId="106A7490" w14:textId="77777777" w:rsidR="0059655F" w:rsidRDefault="0059655F" w:rsidP="0059655F">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5F067B99" w14:textId="77777777" w:rsidR="0059655F" w:rsidRDefault="0059655F" w:rsidP="0059655F">
      <w:pPr>
        <w:pStyle w:val="a3"/>
        <w:ind w:left="567" w:right="1181" w:firstLine="0"/>
      </w:pPr>
      <w:r>
        <w:t>выявление характерных</w:t>
      </w:r>
      <w:r>
        <w:rPr>
          <w:spacing w:val="32"/>
        </w:rPr>
        <w:t xml:space="preserve"> </w:t>
      </w:r>
      <w:r>
        <w:t>интонаций</w:t>
      </w:r>
      <w:r>
        <w:rPr>
          <w:spacing w:val="31"/>
        </w:rPr>
        <w:t xml:space="preserve"> </w:t>
      </w:r>
      <w:r>
        <w:t>и</w:t>
      </w:r>
      <w:r>
        <w:rPr>
          <w:spacing w:val="31"/>
        </w:rPr>
        <w:t xml:space="preserve"> </w:t>
      </w:r>
      <w:r>
        <w:t>ритмов в звучании</w:t>
      </w:r>
      <w:r>
        <w:rPr>
          <w:spacing w:val="31"/>
        </w:rPr>
        <w:t xml:space="preserve"> </w:t>
      </w:r>
      <w:r>
        <w:t>традиционной</w:t>
      </w:r>
      <w:r>
        <w:rPr>
          <w:spacing w:val="31"/>
        </w:rPr>
        <w:t xml:space="preserve"> </w:t>
      </w:r>
      <w:r>
        <w:t>музыки</w:t>
      </w:r>
      <w:r>
        <w:rPr>
          <w:spacing w:val="40"/>
        </w:rPr>
        <w:t xml:space="preserve"> </w:t>
      </w:r>
      <w:r>
        <w:t xml:space="preserve">народов </w:t>
      </w:r>
      <w:r>
        <w:rPr>
          <w:spacing w:val="-2"/>
        </w:rPr>
        <w:t>Европы;</w:t>
      </w:r>
    </w:p>
    <w:p w14:paraId="16C07AC5" w14:textId="77777777" w:rsidR="0059655F" w:rsidRDefault="0059655F" w:rsidP="0059655F">
      <w:pPr>
        <w:pStyle w:val="a3"/>
        <w:ind w:left="567" w:right="1181" w:firstLine="0"/>
      </w:pPr>
      <w:r>
        <w:t>выявление</w:t>
      </w:r>
      <w:r>
        <w:rPr>
          <w:spacing w:val="80"/>
        </w:rPr>
        <w:t xml:space="preserve"> </w:t>
      </w:r>
      <w:r>
        <w:t>общего</w:t>
      </w:r>
      <w:r>
        <w:rPr>
          <w:spacing w:val="80"/>
        </w:rPr>
        <w:t xml:space="preserve"> </w:t>
      </w:r>
      <w:r>
        <w:t>и</w:t>
      </w:r>
      <w:r>
        <w:rPr>
          <w:spacing w:val="80"/>
        </w:rPr>
        <w:t xml:space="preserve"> </w:t>
      </w:r>
      <w:r>
        <w:t>особенного</w:t>
      </w:r>
      <w:r>
        <w:rPr>
          <w:spacing w:val="80"/>
        </w:rPr>
        <w:t xml:space="preserve"> </w:t>
      </w:r>
      <w:r>
        <w:t>при</w:t>
      </w:r>
      <w:r>
        <w:rPr>
          <w:spacing w:val="80"/>
        </w:rPr>
        <w:t xml:space="preserve"> </w:t>
      </w:r>
      <w:r>
        <w:t>сравнении</w:t>
      </w:r>
      <w:r>
        <w:rPr>
          <w:spacing w:val="80"/>
        </w:rPr>
        <w:t xml:space="preserve"> </w:t>
      </w:r>
      <w:r>
        <w:t>изучаемых</w:t>
      </w:r>
      <w:r>
        <w:rPr>
          <w:spacing w:val="80"/>
        </w:rPr>
        <w:t xml:space="preserve"> </w:t>
      </w:r>
      <w:r>
        <w:t>образцов</w:t>
      </w:r>
      <w:r>
        <w:rPr>
          <w:spacing w:val="80"/>
        </w:rPr>
        <w:t xml:space="preserve"> </w:t>
      </w:r>
      <w:r>
        <w:t>европейского фольклора и фольклора народов России;</w:t>
      </w:r>
    </w:p>
    <w:p w14:paraId="71329767" w14:textId="77777777" w:rsidR="0059655F" w:rsidRDefault="0059655F" w:rsidP="0059655F">
      <w:pPr>
        <w:pStyle w:val="a3"/>
        <w:ind w:left="567" w:right="1181" w:firstLine="0"/>
      </w:pPr>
      <w:r>
        <w:t>разучивание</w:t>
      </w:r>
      <w:r>
        <w:rPr>
          <w:spacing w:val="-5"/>
        </w:rPr>
        <w:t xml:space="preserve"> </w:t>
      </w:r>
      <w:r>
        <w:t>и</w:t>
      </w:r>
      <w:r>
        <w:rPr>
          <w:spacing w:val="-4"/>
        </w:rPr>
        <w:t xml:space="preserve"> </w:t>
      </w:r>
      <w:r>
        <w:t>исполнение</w:t>
      </w:r>
      <w:r>
        <w:rPr>
          <w:spacing w:val="-4"/>
        </w:rPr>
        <w:t xml:space="preserve"> </w:t>
      </w:r>
      <w:r>
        <w:t>народных</w:t>
      </w:r>
      <w:r>
        <w:rPr>
          <w:spacing w:val="-5"/>
        </w:rPr>
        <w:t xml:space="preserve"> </w:t>
      </w:r>
      <w:r>
        <w:t>песен,</w:t>
      </w:r>
      <w:r>
        <w:rPr>
          <w:spacing w:val="-3"/>
        </w:rPr>
        <w:t xml:space="preserve"> </w:t>
      </w:r>
      <w:r>
        <w:rPr>
          <w:spacing w:val="-2"/>
        </w:rPr>
        <w:t>танцев;</w:t>
      </w:r>
    </w:p>
    <w:p w14:paraId="3CE74154" w14:textId="77777777" w:rsidR="0059655F" w:rsidRDefault="0059655F" w:rsidP="0059655F">
      <w:pPr>
        <w:pStyle w:val="a3"/>
        <w:tabs>
          <w:tab w:val="left" w:pos="2682"/>
          <w:tab w:val="left" w:pos="4258"/>
          <w:tab w:val="left" w:pos="6044"/>
          <w:tab w:val="left" w:pos="7720"/>
          <w:tab w:val="left" w:pos="8183"/>
          <w:tab w:val="left" w:pos="9277"/>
        </w:tabs>
        <w:ind w:left="567" w:right="1181" w:firstLine="0"/>
      </w:pPr>
      <w:r>
        <w:rPr>
          <w:spacing w:val="-2"/>
        </w:rPr>
        <w:t xml:space="preserve">двигательная, </w:t>
      </w:r>
      <w:r>
        <w:t xml:space="preserve"> </w:t>
      </w:r>
      <w:r>
        <w:rPr>
          <w:spacing w:val="-2"/>
        </w:rPr>
        <w:t>ритмическая,</w:t>
      </w:r>
      <w:r>
        <w:t xml:space="preserve">  </w:t>
      </w:r>
      <w:r>
        <w:rPr>
          <w:spacing w:val="-2"/>
        </w:rPr>
        <w:t>интонационная</w:t>
      </w:r>
      <w:r>
        <w:t xml:space="preserve">  </w:t>
      </w:r>
      <w:r>
        <w:rPr>
          <w:spacing w:val="-2"/>
        </w:rPr>
        <w:t>импровизация</w:t>
      </w:r>
      <w:r>
        <w:t xml:space="preserve">  </w:t>
      </w:r>
      <w:r>
        <w:rPr>
          <w:spacing w:val="-6"/>
        </w:rPr>
        <w:t>по</w:t>
      </w:r>
      <w:r>
        <w:t xml:space="preserve"> </w:t>
      </w:r>
      <w:r>
        <w:rPr>
          <w:spacing w:val="-2"/>
        </w:rPr>
        <w:t xml:space="preserve">мотивам </w:t>
      </w:r>
      <w:r>
        <w:tab/>
        <w:t xml:space="preserve">  </w:t>
      </w:r>
      <w:r>
        <w:rPr>
          <w:spacing w:val="-2"/>
        </w:rPr>
        <w:t xml:space="preserve">изученных </w:t>
      </w:r>
      <w:r>
        <w:t>традиций народов Европы (в том числе в форме рондо).</w:t>
      </w:r>
    </w:p>
    <w:p w14:paraId="0EC2178C" w14:textId="78EDB574" w:rsidR="0059655F" w:rsidRPr="0059655F" w:rsidRDefault="0059655F" w:rsidP="0059655F">
      <w:pPr>
        <w:tabs>
          <w:tab w:val="left" w:pos="2068"/>
        </w:tabs>
        <w:ind w:left="567" w:right="1181"/>
        <w:jc w:val="both"/>
        <w:rPr>
          <w:sz w:val="24"/>
        </w:rPr>
      </w:pPr>
      <w:r w:rsidRPr="00856FBB">
        <w:rPr>
          <w:sz w:val="24"/>
        </w:rPr>
        <w:t>Музыкальный</w:t>
      </w:r>
      <w:r w:rsidRPr="00856FBB">
        <w:rPr>
          <w:spacing w:val="-3"/>
          <w:sz w:val="24"/>
        </w:rPr>
        <w:t xml:space="preserve"> </w:t>
      </w:r>
      <w:r w:rsidRPr="00856FBB">
        <w:rPr>
          <w:sz w:val="24"/>
        </w:rPr>
        <w:t>фольклор</w:t>
      </w:r>
      <w:r w:rsidRPr="00856FBB">
        <w:rPr>
          <w:spacing w:val="-3"/>
          <w:sz w:val="24"/>
        </w:rPr>
        <w:t xml:space="preserve"> </w:t>
      </w:r>
      <w:r w:rsidRPr="00856FBB">
        <w:rPr>
          <w:sz w:val="24"/>
        </w:rPr>
        <w:t>народов</w:t>
      </w:r>
      <w:r w:rsidRPr="00856FBB">
        <w:rPr>
          <w:spacing w:val="-4"/>
          <w:sz w:val="24"/>
        </w:rPr>
        <w:t xml:space="preserve"> </w:t>
      </w:r>
      <w:r w:rsidRPr="00856FBB">
        <w:rPr>
          <w:sz w:val="24"/>
        </w:rPr>
        <w:t>Азии</w:t>
      </w:r>
      <w:r w:rsidRPr="00856FBB">
        <w:rPr>
          <w:spacing w:val="-2"/>
          <w:sz w:val="24"/>
        </w:rPr>
        <w:t xml:space="preserve"> </w:t>
      </w:r>
      <w:r w:rsidRPr="00856FBB">
        <w:rPr>
          <w:sz w:val="24"/>
        </w:rPr>
        <w:t>и</w:t>
      </w:r>
      <w:r w:rsidRPr="00856FBB">
        <w:rPr>
          <w:spacing w:val="-3"/>
          <w:sz w:val="24"/>
        </w:rPr>
        <w:t xml:space="preserve"> </w:t>
      </w:r>
      <w:r w:rsidRPr="00856FBB">
        <w:rPr>
          <w:sz w:val="24"/>
        </w:rPr>
        <w:t>Африки</w:t>
      </w:r>
      <w:r w:rsidRPr="00856FBB">
        <w:rPr>
          <w:spacing w:val="-3"/>
          <w:sz w:val="24"/>
        </w:rPr>
        <w:t xml:space="preserve"> </w:t>
      </w:r>
      <w:r w:rsidRPr="00856FBB">
        <w:rPr>
          <w:sz w:val="24"/>
        </w:rPr>
        <w:t>(3–4</w:t>
      </w:r>
      <w:r w:rsidRPr="00856FBB">
        <w:rPr>
          <w:spacing w:val="-2"/>
          <w:sz w:val="24"/>
        </w:rPr>
        <w:t xml:space="preserve"> часа).</w:t>
      </w:r>
      <w:r w:rsidR="002467BA">
        <w:rPr>
          <w:noProof/>
          <w:sz w:val="24"/>
        </w:rPr>
        <mc:AlternateContent>
          <mc:Choice Requires="wps">
            <w:drawing>
              <wp:anchor distT="0" distB="0" distL="0" distR="0" simplePos="0" relativeHeight="251658240" behindDoc="1" locked="0" layoutInCell="1" allowOverlap="1" wp14:anchorId="7BBE7E7D" wp14:editId="5B70294F">
                <wp:simplePos x="0" y="0"/>
                <wp:positionH relativeFrom="page">
                  <wp:posOffset>635635</wp:posOffset>
                </wp:positionH>
                <wp:positionV relativeFrom="paragraph">
                  <wp:posOffset>267970</wp:posOffset>
                </wp:positionV>
                <wp:extent cx="1829435" cy="9525"/>
                <wp:effectExtent l="0" t="0" r="1905" b="1270"/>
                <wp:wrapTopAndBottom/>
                <wp:docPr id="12"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435 w 1829435"/>
                            <a:gd name="T1" fmla="*/ 0 h 9525"/>
                            <a:gd name="T2" fmla="*/ 0 w 1829435"/>
                            <a:gd name="T3" fmla="*/ 0 h 9525"/>
                            <a:gd name="T4" fmla="*/ 0 w 1829435"/>
                            <a:gd name="T5" fmla="*/ 9144 h 9525"/>
                            <a:gd name="T6" fmla="*/ 1829435 w 1829435"/>
                            <a:gd name="T7" fmla="*/ 9144 h 9525"/>
                            <a:gd name="T8" fmla="*/ 1829435 w 1829435"/>
                            <a:gd name="T9" fmla="*/ 0 h 9525"/>
                          </a:gdLst>
                          <a:ahLst/>
                          <a:cxnLst>
                            <a:cxn ang="0">
                              <a:pos x="T0" y="T1"/>
                            </a:cxn>
                            <a:cxn ang="0">
                              <a:pos x="T2" y="T3"/>
                            </a:cxn>
                            <a:cxn ang="0">
                              <a:pos x="T4" y="T5"/>
                            </a:cxn>
                            <a:cxn ang="0">
                              <a:pos x="T6" y="T7"/>
                            </a:cxn>
                            <a:cxn ang="0">
                              <a:pos x="T8" y="T9"/>
                            </a:cxn>
                          </a:cxnLst>
                          <a:rect l="0" t="0" r="r" b="b"/>
                          <a:pathLst>
                            <a:path w="1829435" h="9525">
                              <a:moveTo>
                                <a:pt x="1829435" y="0"/>
                              </a:moveTo>
                              <a:lnTo>
                                <a:pt x="0" y="0"/>
                              </a:lnTo>
                              <a:lnTo>
                                <a:pt x="0" y="9144"/>
                              </a:lnTo>
                              <a:lnTo>
                                <a:pt x="1829435" y="9144"/>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470D8" id="Graphic 23" o:spid="_x0000_s1026" style="position:absolute;margin-left:50.05pt;margin-top:21.1pt;width:144.05pt;height:.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" path="m1829435,l,,,9144r1829435,l1829435,xe" fillcolor="black" stroked="f">
                <v:path arrowok="t" o:connecttype="custom" o:connectlocs="1829435,0;0,0;0,9144;1829435,9144;1829435,0" o:connectangles="0,0,0,0,0"/>
                <w10:wrap type="topAndBottom" anchorx="page"/>
              </v:shape>
            </w:pict>
          </mc:Fallback>
        </mc:AlternateContent>
      </w:r>
    </w:p>
    <w:p w14:paraId="470E1C24" w14:textId="77777777" w:rsidR="0059655F" w:rsidRPr="0059655F" w:rsidRDefault="0059655F" w:rsidP="0059655F">
      <w:pPr>
        <w:pStyle w:val="a3"/>
        <w:spacing w:before="95"/>
        <w:ind w:left="567" w:right="1181" w:firstLine="0"/>
        <w:rPr>
          <w:sz w:val="20"/>
          <w:szCs w:val="20"/>
        </w:rPr>
      </w:pPr>
      <w:r w:rsidRPr="0059655F">
        <w:rPr>
          <w:sz w:val="20"/>
          <w:szCs w:val="20"/>
          <w:vertAlign w:val="superscript"/>
        </w:rPr>
        <w:t>17</w:t>
      </w:r>
      <w:r w:rsidRPr="0059655F">
        <w:rPr>
          <w:spacing w:val="-2"/>
          <w:sz w:val="20"/>
          <w:szCs w:val="20"/>
        </w:rPr>
        <w:t xml:space="preserve"> </w:t>
      </w:r>
      <w:r w:rsidRPr="0059655F">
        <w:rPr>
          <w:sz w:val="20"/>
          <w:szCs w:val="20"/>
        </w:rPr>
        <w:t>Например,</w:t>
      </w:r>
      <w:r w:rsidRPr="0059655F">
        <w:rPr>
          <w:spacing w:val="-2"/>
          <w:sz w:val="20"/>
          <w:szCs w:val="20"/>
        </w:rPr>
        <w:t xml:space="preserve"> </w:t>
      </w:r>
      <w:r w:rsidRPr="0059655F">
        <w:rPr>
          <w:sz w:val="20"/>
          <w:szCs w:val="20"/>
        </w:rPr>
        <w:t>казачья</w:t>
      </w:r>
      <w:r w:rsidRPr="0059655F">
        <w:rPr>
          <w:spacing w:val="-2"/>
          <w:sz w:val="20"/>
          <w:szCs w:val="20"/>
        </w:rPr>
        <w:t xml:space="preserve"> </w:t>
      </w:r>
      <w:r w:rsidRPr="0059655F">
        <w:rPr>
          <w:sz w:val="20"/>
          <w:szCs w:val="20"/>
        </w:rPr>
        <w:t>лезгинка,</w:t>
      </w:r>
      <w:r w:rsidRPr="0059655F">
        <w:rPr>
          <w:spacing w:val="-3"/>
          <w:sz w:val="20"/>
          <w:szCs w:val="20"/>
        </w:rPr>
        <w:t xml:space="preserve"> </w:t>
      </w:r>
      <w:r w:rsidRPr="0059655F">
        <w:rPr>
          <w:sz w:val="20"/>
          <w:szCs w:val="20"/>
        </w:rPr>
        <w:t>калмыцкая</w:t>
      </w:r>
      <w:r w:rsidRPr="0059655F">
        <w:rPr>
          <w:spacing w:val="-2"/>
          <w:sz w:val="20"/>
          <w:szCs w:val="20"/>
        </w:rPr>
        <w:t xml:space="preserve"> гармошка.</w:t>
      </w:r>
    </w:p>
    <w:p w14:paraId="035A7975" w14:textId="77777777" w:rsidR="0059655F" w:rsidRPr="0059655F" w:rsidRDefault="0059655F" w:rsidP="0059655F">
      <w:pPr>
        <w:pStyle w:val="a3"/>
        <w:ind w:left="567" w:right="1181" w:firstLine="0"/>
        <w:rPr>
          <w:sz w:val="20"/>
          <w:szCs w:val="20"/>
        </w:rPr>
      </w:pPr>
      <w:r w:rsidRPr="0059655F">
        <w:rPr>
          <w:sz w:val="20"/>
          <w:szCs w:val="20"/>
          <w:vertAlign w:val="superscript"/>
        </w:rPr>
        <w:t>18</w:t>
      </w:r>
      <w:r w:rsidRPr="0059655F">
        <w:rPr>
          <w:sz w:val="20"/>
          <w:szCs w:val="20"/>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w:t>
      </w:r>
      <w:r w:rsidRPr="0059655F">
        <w:rPr>
          <w:spacing w:val="-1"/>
          <w:sz w:val="20"/>
          <w:szCs w:val="20"/>
        </w:rPr>
        <w:t xml:space="preserve"> </w:t>
      </w:r>
      <w:r w:rsidRPr="0059655F">
        <w:rPr>
          <w:sz w:val="20"/>
          <w:szCs w:val="20"/>
        </w:rPr>
        <w:t>арки, сопоставляя и сравнивая музыкальный материал данных разделов программы между собой.</w:t>
      </w:r>
    </w:p>
    <w:p w14:paraId="40F231F4" w14:textId="77777777" w:rsidR="0059655F" w:rsidRDefault="0059655F" w:rsidP="0059655F">
      <w:pPr>
        <w:ind w:left="567" w:right="1181"/>
        <w:sectPr w:rsidR="0059655F" w:rsidSect="0059655F">
          <w:pgSz w:w="11920" w:h="16850"/>
          <w:pgMar w:top="1100" w:right="440" w:bottom="280" w:left="660" w:header="720" w:footer="720" w:gutter="0"/>
          <w:cols w:space="720" w:equalWidth="0">
            <w:col w:w="10820" w:space="16"/>
          </w:cols>
        </w:sectPr>
      </w:pPr>
    </w:p>
    <w:p w14:paraId="26733D2D" w14:textId="77777777" w:rsidR="0059655F" w:rsidRDefault="0059655F" w:rsidP="0059655F">
      <w:pPr>
        <w:pStyle w:val="a3"/>
        <w:spacing w:before="70"/>
        <w:ind w:left="567" w:right="1181" w:firstLine="0"/>
      </w:pPr>
      <w:r>
        <w:lastRenderedPageBreak/>
        <w:t>Содержание: Африканская музыка – стихия ритма. Интонационно-ладовая основа музыки стран Азии, уникальные традиции, музыкальные инструменты. Представления о роли музыки в жизни людей.</w:t>
      </w:r>
    </w:p>
    <w:p w14:paraId="2DFEB187" w14:textId="77777777" w:rsidR="0059655F" w:rsidRDefault="0059655F" w:rsidP="0059655F">
      <w:pPr>
        <w:pStyle w:val="a3"/>
        <w:spacing w:before="1"/>
        <w:ind w:left="567" w:right="1181" w:firstLine="0"/>
      </w:pPr>
      <w:r>
        <w:t>Виды</w:t>
      </w:r>
      <w:r>
        <w:rPr>
          <w:spacing w:val="-5"/>
        </w:rPr>
        <w:t xml:space="preserve"> </w:t>
      </w:r>
      <w:r>
        <w:t>деятельности</w:t>
      </w:r>
      <w:r>
        <w:rPr>
          <w:spacing w:val="-3"/>
        </w:rPr>
        <w:t xml:space="preserve"> </w:t>
      </w:r>
      <w:r>
        <w:rPr>
          <w:spacing w:val="-2"/>
        </w:rPr>
        <w:t>обучающихся:</w:t>
      </w:r>
    </w:p>
    <w:p w14:paraId="1EED5B24" w14:textId="77777777" w:rsidR="0059655F" w:rsidRDefault="0059655F" w:rsidP="0059655F">
      <w:pPr>
        <w:pStyle w:val="a3"/>
        <w:ind w:left="567" w:right="1181" w:firstLine="0"/>
      </w:pPr>
      <w:r>
        <w:t>выявление характерных интонаций и ритмов в звучании традиционной музыки народов Африки и Азии;</w:t>
      </w:r>
    </w:p>
    <w:p w14:paraId="12CE386A" w14:textId="77777777" w:rsidR="0059655F" w:rsidRDefault="0059655F" w:rsidP="0059655F">
      <w:pPr>
        <w:pStyle w:val="a3"/>
        <w:ind w:left="567" w:right="1181" w:firstLine="0"/>
      </w:pPr>
      <w:r>
        <w:t>выявление общего и особенного при сравнении изучаемых образцов азиатского</w:t>
      </w:r>
      <w:r>
        <w:rPr>
          <w:spacing w:val="40"/>
        </w:rPr>
        <w:t xml:space="preserve"> </w:t>
      </w:r>
      <w:r>
        <w:t>фольклора и фольклора народов России;</w:t>
      </w:r>
    </w:p>
    <w:p w14:paraId="0C57072A" w14:textId="77777777" w:rsidR="0059655F" w:rsidRDefault="0059655F" w:rsidP="0059655F">
      <w:pPr>
        <w:pStyle w:val="a3"/>
        <w:ind w:left="567" w:right="1181" w:firstLine="0"/>
      </w:pPr>
      <w:r>
        <w:t>разучивание</w:t>
      </w:r>
      <w:r>
        <w:rPr>
          <w:spacing w:val="-5"/>
        </w:rPr>
        <w:t xml:space="preserve"> </w:t>
      </w:r>
      <w:r>
        <w:t>и</w:t>
      </w:r>
      <w:r>
        <w:rPr>
          <w:spacing w:val="-4"/>
        </w:rPr>
        <w:t xml:space="preserve"> </w:t>
      </w:r>
      <w:r>
        <w:t>исполнение</w:t>
      </w:r>
      <w:r>
        <w:rPr>
          <w:spacing w:val="-4"/>
        </w:rPr>
        <w:t xml:space="preserve"> </w:t>
      </w:r>
      <w:r>
        <w:t>народных</w:t>
      </w:r>
      <w:r>
        <w:rPr>
          <w:spacing w:val="-5"/>
        </w:rPr>
        <w:t xml:space="preserve"> </w:t>
      </w:r>
      <w:r>
        <w:t>песен,</w:t>
      </w:r>
      <w:r>
        <w:rPr>
          <w:spacing w:val="-3"/>
        </w:rPr>
        <w:t xml:space="preserve"> </w:t>
      </w:r>
      <w:r>
        <w:rPr>
          <w:spacing w:val="-2"/>
        </w:rPr>
        <w:t>танцев;</w:t>
      </w:r>
    </w:p>
    <w:p w14:paraId="01BA82C5" w14:textId="77777777" w:rsidR="0059655F" w:rsidRDefault="0059655F" w:rsidP="005104EA">
      <w:pPr>
        <w:pStyle w:val="a3"/>
        <w:ind w:left="567" w:right="1181" w:firstLine="0"/>
      </w:pPr>
      <w:r>
        <w:t>коллективные</w:t>
      </w:r>
      <w:r>
        <w:rPr>
          <w:spacing w:val="-7"/>
        </w:rPr>
        <w:t xml:space="preserve"> </w:t>
      </w:r>
      <w:r>
        <w:t>ритмические</w:t>
      </w:r>
      <w:r>
        <w:rPr>
          <w:spacing w:val="-6"/>
        </w:rPr>
        <w:t xml:space="preserve"> </w:t>
      </w:r>
      <w:r>
        <w:t>импровизации</w:t>
      </w:r>
      <w:r>
        <w:rPr>
          <w:spacing w:val="-5"/>
        </w:rPr>
        <w:t xml:space="preserve"> </w:t>
      </w:r>
      <w:r>
        <w:t>на</w:t>
      </w:r>
      <w:r>
        <w:rPr>
          <w:spacing w:val="-9"/>
        </w:rPr>
        <w:t xml:space="preserve"> </w:t>
      </w:r>
      <w:r>
        <w:t>шумовых</w:t>
      </w:r>
      <w:r>
        <w:rPr>
          <w:spacing w:val="-3"/>
        </w:rPr>
        <w:t xml:space="preserve"> </w:t>
      </w:r>
      <w:r>
        <w:t>и</w:t>
      </w:r>
      <w:r>
        <w:rPr>
          <w:spacing w:val="-2"/>
        </w:rPr>
        <w:t xml:space="preserve"> </w:t>
      </w:r>
      <w:r>
        <w:t>ударных</w:t>
      </w:r>
      <w:r>
        <w:rPr>
          <w:spacing w:val="-4"/>
        </w:rPr>
        <w:t xml:space="preserve"> </w:t>
      </w:r>
      <w:r>
        <w:t>инструментах; на выбор или факультативно:</w:t>
      </w:r>
    </w:p>
    <w:p w14:paraId="6B376EFE" w14:textId="77777777" w:rsidR="0059655F" w:rsidRDefault="0059655F" w:rsidP="005104EA">
      <w:pPr>
        <w:pStyle w:val="a3"/>
        <w:ind w:left="567" w:right="1181" w:firstLine="0"/>
      </w:pPr>
      <w:r>
        <w:t>исследовательские</w:t>
      </w:r>
      <w:r>
        <w:rPr>
          <w:spacing w:val="-6"/>
        </w:rPr>
        <w:t xml:space="preserve"> </w:t>
      </w:r>
      <w:r>
        <w:t>проекты</w:t>
      </w:r>
      <w:r>
        <w:rPr>
          <w:spacing w:val="-3"/>
        </w:rPr>
        <w:t xml:space="preserve"> </w:t>
      </w:r>
      <w:r>
        <w:t>по</w:t>
      </w:r>
      <w:r>
        <w:rPr>
          <w:spacing w:val="-3"/>
        </w:rPr>
        <w:t xml:space="preserve"> </w:t>
      </w:r>
      <w:r>
        <w:t>теме «Музыка</w:t>
      </w:r>
      <w:r>
        <w:rPr>
          <w:spacing w:val="-2"/>
        </w:rPr>
        <w:t xml:space="preserve"> </w:t>
      </w:r>
      <w:r>
        <w:t>стран</w:t>
      </w:r>
      <w:r>
        <w:rPr>
          <w:spacing w:val="-3"/>
        </w:rPr>
        <w:t xml:space="preserve"> </w:t>
      </w:r>
      <w:r>
        <w:t>Азии</w:t>
      </w:r>
      <w:r>
        <w:rPr>
          <w:spacing w:val="-5"/>
        </w:rPr>
        <w:t xml:space="preserve"> </w:t>
      </w:r>
      <w:r>
        <w:t>и</w:t>
      </w:r>
      <w:r>
        <w:rPr>
          <w:spacing w:val="-2"/>
        </w:rPr>
        <w:t xml:space="preserve"> Африки».</w:t>
      </w:r>
    </w:p>
    <w:p w14:paraId="48AA05A7" w14:textId="77777777" w:rsidR="0059655F" w:rsidRPr="00856FBB" w:rsidRDefault="0059655F" w:rsidP="005104EA">
      <w:pPr>
        <w:tabs>
          <w:tab w:val="left" w:pos="2068"/>
        </w:tabs>
        <w:ind w:left="567" w:right="1181"/>
        <w:jc w:val="both"/>
        <w:rPr>
          <w:sz w:val="24"/>
        </w:rPr>
      </w:pPr>
      <w:r w:rsidRPr="00856FBB">
        <w:rPr>
          <w:sz w:val="24"/>
        </w:rPr>
        <w:t>Народная</w:t>
      </w:r>
      <w:r w:rsidRPr="00856FBB">
        <w:rPr>
          <w:spacing w:val="-3"/>
          <w:sz w:val="24"/>
        </w:rPr>
        <w:t xml:space="preserve"> </w:t>
      </w:r>
      <w:r w:rsidRPr="00856FBB">
        <w:rPr>
          <w:sz w:val="24"/>
        </w:rPr>
        <w:t>музыка</w:t>
      </w:r>
      <w:r w:rsidRPr="00856FBB">
        <w:rPr>
          <w:spacing w:val="-3"/>
          <w:sz w:val="24"/>
        </w:rPr>
        <w:t xml:space="preserve"> </w:t>
      </w:r>
      <w:r w:rsidRPr="00856FBB">
        <w:rPr>
          <w:sz w:val="24"/>
        </w:rPr>
        <w:t>Американского</w:t>
      </w:r>
      <w:r w:rsidRPr="00856FBB">
        <w:rPr>
          <w:spacing w:val="-2"/>
          <w:sz w:val="24"/>
        </w:rPr>
        <w:t xml:space="preserve"> </w:t>
      </w:r>
      <w:r w:rsidRPr="00856FBB">
        <w:rPr>
          <w:sz w:val="24"/>
        </w:rPr>
        <w:t>континента</w:t>
      </w:r>
      <w:r w:rsidRPr="00856FBB">
        <w:rPr>
          <w:spacing w:val="-3"/>
          <w:sz w:val="24"/>
        </w:rPr>
        <w:t xml:space="preserve"> </w:t>
      </w:r>
      <w:r w:rsidRPr="00856FBB">
        <w:rPr>
          <w:sz w:val="24"/>
        </w:rPr>
        <w:t>(3–4</w:t>
      </w:r>
      <w:r w:rsidRPr="00856FBB">
        <w:rPr>
          <w:spacing w:val="-2"/>
          <w:sz w:val="24"/>
        </w:rPr>
        <w:t xml:space="preserve"> часа).</w:t>
      </w:r>
    </w:p>
    <w:p w14:paraId="3DA7C07E" w14:textId="77777777" w:rsidR="0059655F" w:rsidRDefault="0059655F" w:rsidP="005104EA">
      <w:pPr>
        <w:pStyle w:val="a3"/>
        <w:ind w:left="567" w:right="1181" w:firstLine="0"/>
      </w:pPr>
      <w:r>
        <w:t>Содержание:</w:t>
      </w:r>
      <w:r>
        <w:rPr>
          <w:spacing w:val="40"/>
        </w:rPr>
        <w:t xml:space="preserve"> </w:t>
      </w:r>
      <w:r>
        <w:t>Стили</w:t>
      </w:r>
      <w:r>
        <w:rPr>
          <w:spacing w:val="40"/>
        </w:rPr>
        <w:t xml:space="preserve"> </w:t>
      </w:r>
      <w:r>
        <w:t>и</w:t>
      </w:r>
      <w:r>
        <w:rPr>
          <w:spacing w:val="40"/>
        </w:rPr>
        <w:t xml:space="preserve"> </w:t>
      </w:r>
      <w:r>
        <w:t>жанры</w:t>
      </w:r>
      <w:r>
        <w:rPr>
          <w:spacing w:val="40"/>
        </w:rPr>
        <w:t xml:space="preserve"> </w:t>
      </w:r>
      <w:r>
        <w:t>американской</w:t>
      </w:r>
      <w:r>
        <w:rPr>
          <w:spacing w:val="40"/>
        </w:rPr>
        <w:t xml:space="preserve"> </w:t>
      </w:r>
      <w:r>
        <w:t>музыки</w:t>
      </w:r>
      <w:r>
        <w:rPr>
          <w:spacing w:val="40"/>
        </w:rPr>
        <w:t xml:space="preserve"> </w:t>
      </w:r>
      <w:r>
        <w:t>(кантри,</w:t>
      </w:r>
      <w:r>
        <w:rPr>
          <w:spacing w:val="40"/>
        </w:rPr>
        <w:t xml:space="preserve"> </w:t>
      </w:r>
      <w:r>
        <w:t>блюз,</w:t>
      </w:r>
      <w:r>
        <w:rPr>
          <w:spacing w:val="40"/>
        </w:rPr>
        <w:t xml:space="preserve"> </w:t>
      </w:r>
      <w:r>
        <w:t>спиричуэлс,</w:t>
      </w:r>
      <w:r>
        <w:rPr>
          <w:spacing w:val="40"/>
        </w:rPr>
        <w:t xml:space="preserve"> </w:t>
      </w:r>
      <w:r>
        <w:t>самба, босса-нова). Смешение интонаций и ритмов различного происхождения.</w:t>
      </w:r>
    </w:p>
    <w:p w14:paraId="67908008" w14:textId="77777777" w:rsidR="0059655F" w:rsidRDefault="0059655F" w:rsidP="005104EA">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2D8CA014" w14:textId="77777777" w:rsidR="0059655F" w:rsidRDefault="0059655F" w:rsidP="005104EA">
      <w:pPr>
        <w:pStyle w:val="a3"/>
        <w:ind w:left="567" w:right="1181" w:firstLine="0"/>
      </w:pPr>
      <w:r>
        <w:t>выявление</w:t>
      </w:r>
      <w:r>
        <w:rPr>
          <w:spacing w:val="80"/>
          <w:w w:val="150"/>
        </w:rPr>
        <w:t xml:space="preserve"> </w:t>
      </w:r>
      <w:r>
        <w:t>характерных</w:t>
      </w:r>
      <w:r>
        <w:rPr>
          <w:spacing w:val="80"/>
          <w:w w:val="150"/>
        </w:rPr>
        <w:t xml:space="preserve"> </w:t>
      </w:r>
      <w:r>
        <w:t>интонаций</w:t>
      </w:r>
      <w:r>
        <w:rPr>
          <w:spacing w:val="80"/>
          <w:w w:val="150"/>
        </w:rPr>
        <w:t xml:space="preserve"> </w:t>
      </w:r>
      <w:r>
        <w:t>и</w:t>
      </w:r>
      <w:r>
        <w:rPr>
          <w:spacing w:val="80"/>
          <w:w w:val="150"/>
        </w:rPr>
        <w:t xml:space="preserve"> </w:t>
      </w:r>
      <w:r>
        <w:t>ритмов</w:t>
      </w:r>
      <w:r>
        <w:rPr>
          <w:spacing w:val="80"/>
          <w:w w:val="150"/>
        </w:rPr>
        <w:t xml:space="preserve"> </w:t>
      </w:r>
      <w:r>
        <w:t>в</w:t>
      </w:r>
      <w:r>
        <w:rPr>
          <w:spacing w:val="80"/>
          <w:w w:val="150"/>
        </w:rPr>
        <w:t xml:space="preserve"> </w:t>
      </w:r>
      <w:r>
        <w:t>звучании</w:t>
      </w:r>
      <w:r>
        <w:rPr>
          <w:spacing w:val="80"/>
          <w:w w:val="150"/>
        </w:rPr>
        <w:t xml:space="preserve"> </w:t>
      </w:r>
      <w:r>
        <w:t>американского,</w:t>
      </w:r>
      <w:r>
        <w:rPr>
          <w:spacing w:val="80"/>
          <w:w w:val="150"/>
        </w:rPr>
        <w:t xml:space="preserve"> </w:t>
      </w:r>
      <w:r>
        <w:t>латино- американского фольклора, прослеживание их национальных истоков;</w:t>
      </w:r>
    </w:p>
    <w:p w14:paraId="06E5EBB2" w14:textId="77777777" w:rsidR="0059655F" w:rsidRDefault="0059655F" w:rsidP="005104EA">
      <w:pPr>
        <w:pStyle w:val="a3"/>
        <w:ind w:left="567" w:right="1181" w:firstLine="0"/>
      </w:pPr>
      <w:r>
        <w:t>разучивание</w:t>
      </w:r>
      <w:r>
        <w:rPr>
          <w:spacing w:val="-5"/>
        </w:rPr>
        <w:t xml:space="preserve"> </w:t>
      </w:r>
      <w:r>
        <w:t>и</w:t>
      </w:r>
      <w:r>
        <w:rPr>
          <w:spacing w:val="-4"/>
        </w:rPr>
        <w:t xml:space="preserve"> </w:t>
      </w:r>
      <w:r>
        <w:t>исполнение</w:t>
      </w:r>
      <w:r>
        <w:rPr>
          <w:spacing w:val="-4"/>
        </w:rPr>
        <w:t xml:space="preserve"> </w:t>
      </w:r>
      <w:r>
        <w:t>народных</w:t>
      </w:r>
      <w:r>
        <w:rPr>
          <w:spacing w:val="-5"/>
        </w:rPr>
        <w:t xml:space="preserve"> </w:t>
      </w:r>
      <w:r>
        <w:t>песен,</w:t>
      </w:r>
      <w:r>
        <w:rPr>
          <w:spacing w:val="-3"/>
        </w:rPr>
        <w:t xml:space="preserve"> </w:t>
      </w:r>
      <w:r>
        <w:rPr>
          <w:spacing w:val="-2"/>
        </w:rPr>
        <w:t>танцев;</w:t>
      </w:r>
    </w:p>
    <w:p w14:paraId="3D8FC9A1" w14:textId="77777777" w:rsidR="0059655F" w:rsidRDefault="0059655F" w:rsidP="005104EA">
      <w:pPr>
        <w:pStyle w:val="a3"/>
        <w:ind w:left="567" w:right="1181" w:firstLine="0"/>
      </w:pPr>
      <w:r>
        <w:t>индивидуальные</w:t>
      </w:r>
      <w:r>
        <w:rPr>
          <w:spacing w:val="40"/>
        </w:rPr>
        <w:t xml:space="preserve"> </w:t>
      </w:r>
      <w:r>
        <w:t>и</w:t>
      </w:r>
      <w:r>
        <w:rPr>
          <w:spacing w:val="40"/>
        </w:rPr>
        <w:t xml:space="preserve"> </w:t>
      </w:r>
      <w:r>
        <w:t>коллективные</w:t>
      </w:r>
      <w:r>
        <w:rPr>
          <w:spacing w:val="40"/>
        </w:rPr>
        <w:t xml:space="preserve"> </w:t>
      </w:r>
      <w:r>
        <w:t>ритмические</w:t>
      </w:r>
      <w:r>
        <w:rPr>
          <w:spacing w:val="40"/>
        </w:rPr>
        <w:t xml:space="preserve"> </w:t>
      </w:r>
      <w:r>
        <w:t>и</w:t>
      </w:r>
      <w:r>
        <w:rPr>
          <w:spacing w:val="40"/>
        </w:rPr>
        <w:t xml:space="preserve"> </w:t>
      </w:r>
      <w:r>
        <w:t>мелодические</w:t>
      </w:r>
      <w:r>
        <w:rPr>
          <w:spacing w:val="40"/>
        </w:rPr>
        <w:t xml:space="preserve"> </w:t>
      </w:r>
      <w:r>
        <w:t>импровизации</w:t>
      </w:r>
      <w:r>
        <w:rPr>
          <w:spacing w:val="40"/>
        </w:rPr>
        <w:t xml:space="preserve"> </w:t>
      </w:r>
      <w:r>
        <w:t>в</w:t>
      </w:r>
      <w:r>
        <w:rPr>
          <w:spacing w:val="40"/>
        </w:rPr>
        <w:t xml:space="preserve"> </w:t>
      </w:r>
      <w:r>
        <w:t>стиле (жанре) изучаемой традиции.</w:t>
      </w:r>
    </w:p>
    <w:p w14:paraId="503707A5" w14:textId="77777777" w:rsidR="0059655F" w:rsidRPr="00856FBB" w:rsidRDefault="0059655F" w:rsidP="005104EA">
      <w:pPr>
        <w:tabs>
          <w:tab w:val="left" w:pos="1888"/>
        </w:tabs>
        <w:spacing w:before="1"/>
        <w:ind w:left="567" w:right="1181"/>
        <w:jc w:val="both"/>
        <w:rPr>
          <w:sz w:val="24"/>
        </w:rPr>
      </w:pPr>
      <w:r>
        <w:rPr>
          <w:sz w:val="24"/>
        </w:rPr>
        <w:t xml:space="preserve"> </w:t>
      </w:r>
      <w:r w:rsidRPr="00856FBB">
        <w:rPr>
          <w:sz w:val="24"/>
        </w:rPr>
        <w:t>Модуль</w:t>
      </w:r>
      <w:r w:rsidRPr="00856FBB">
        <w:rPr>
          <w:spacing w:val="-4"/>
          <w:sz w:val="24"/>
        </w:rPr>
        <w:t xml:space="preserve"> </w:t>
      </w:r>
      <w:r w:rsidRPr="00856FBB">
        <w:rPr>
          <w:sz w:val="24"/>
        </w:rPr>
        <w:t>№</w:t>
      </w:r>
      <w:r w:rsidRPr="00856FBB">
        <w:rPr>
          <w:spacing w:val="-4"/>
          <w:sz w:val="24"/>
        </w:rPr>
        <w:t xml:space="preserve"> </w:t>
      </w:r>
      <w:r w:rsidRPr="00856FBB">
        <w:rPr>
          <w:sz w:val="24"/>
        </w:rPr>
        <w:t>4 «Европейская</w:t>
      </w:r>
      <w:r w:rsidRPr="00856FBB">
        <w:rPr>
          <w:spacing w:val="-3"/>
          <w:sz w:val="24"/>
        </w:rPr>
        <w:t xml:space="preserve"> </w:t>
      </w:r>
      <w:r w:rsidRPr="00856FBB">
        <w:rPr>
          <w:sz w:val="24"/>
        </w:rPr>
        <w:t>классическая</w:t>
      </w:r>
      <w:r w:rsidRPr="00856FBB">
        <w:rPr>
          <w:spacing w:val="-3"/>
          <w:sz w:val="24"/>
        </w:rPr>
        <w:t xml:space="preserve"> </w:t>
      </w:r>
      <w:r w:rsidRPr="00856FBB">
        <w:rPr>
          <w:spacing w:val="-2"/>
          <w:sz w:val="24"/>
        </w:rPr>
        <w:t>музыка.</w:t>
      </w:r>
    </w:p>
    <w:p w14:paraId="6A2D1CD4" w14:textId="77777777" w:rsidR="0059655F" w:rsidRPr="00856FBB" w:rsidRDefault="0059655F" w:rsidP="005104EA">
      <w:pPr>
        <w:tabs>
          <w:tab w:val="left" w:pos="2068"/>
        </w:tabs>
        <w:ind w:left="567" w:right="1181"/>
        <w:jc w:val="both"/>
        <w:rPr>
          <w:sz w:val="24"/>
        </w:rPr>
      </w:pPr>
      <w:r w:rsidRPr="00856FBB">
        <w:rPr>
          <w:sz w:val="24"/>
        </w:rPr>
        <w:t>Национальные</w:t>
      </w:r>
      <w:r w:rsidRPr="00856FBB">
        <w:rPr>
          <w:spacing w:val="-5"/>
          <w:sz w:val="24"/>
        </w:rPr>
        <w:t xml:space="preserve"> </w:t>
      </w:r>
      <w:r w:rsidRPr="00856FBB">
        <w:rPr>
          <w:sz w:val="24"/>
        </w:rPr>
        <w:t>истоки</w:t>
      </w:r>
      <w:r w:rsidRPr="00856FBB">
        <w:rPr>
          <w:spacing w:val="-4"/>
          <w:sz w:val="24"/>
        </w:rPr>
        <w:t xml:space="preserve"> </w:t>
      </w:r>
      <w:r w:rsidRPr="00856FBB">
        <w:rPr>
          <w:sz w:val="24"/>
        </w:rPr>
        <w:t>классической</w:t>
      </w:r>
      <w:r w:rsidRPr="00856FBB">
        <w:rPr>
          <w:spacing w:val="-5"/>
          <w:sz w:val="24"/>
        </w:rPr>
        <w:t xml:space="preserve"> </w:t>
      </w:r>
      <w:r w:rsidRPr="00856FBB">
        <w:rPr>
          <w:sz w:val="24"/>
        </w:rPr>
        <w:t>музыки</w:t>
      </w:r>
      <w:r w:rsidRPr="00856FBB">
        <w:rPr>
          <w:spacing w:val="-3"/>
          <w:sz w:val="24"/>
        </w:rPr>
        <w:t xml:space="preserve"> </w:t>
      </w:r>
      <w:r w:rsidRPr="00856FBB">
        <w:rPr>
          <w:sz w:val="24"/>
        </w:rPr>
        <w:t>(2–3</w:t>
      </w:r>
      <w:r w:rsidRPr="00856FBB">
        <w:rPr>
          <w:spacing w:val="-3"/>
          <w:sz w:val="24"/>
        </w:rPr>
        <w:t xml:space="preserve"> </w:t>
      </w:r>
      <w:r w:rsidRPr="00856FBB">
        <w:rPr>
          <w:spacing w:val="-2"/>
          <w:sz w:val="24"/>
        </w:rPr>
        <w:t>часа).</w:t>
      </w:r>
    </w:p>
    <w:p w14:paraId="5FB7F3B0" w14:textId="77777777" w:rsidR="0059655F" w:rsidRDefault="0059655F" w:rsidP="005104EA">
      <w:pPr>
        <w:pStyle w:val="a3"/>
        <w:ind w:left="567" w:right="1181" w:firstLine="0"/>
      </w:pPr>
      <w:r>
        <w:t>Содержание:</w:t>
      </w:r>
      <w:r>
        <w:rPr>
          <w:spacing w:val="80"/>
          <w:w w:val="150"/>
        </w:rPr>
        <w:t xml:space="preserve">  </w:t>
      </w:r>
      <w:r>
        <w:t>Национальный</w:t>
      </w:r>
      <w:r>
        <w:rPr>
          <w:spacing w:val="80"/>
          <w:w w:val="150"/>
        </w:rPr>
        <w:t xml:space="preserve">  </w:t>
      </w:r>
      <w:r>
        <w:t>музыкальный</w:t>
      </w:r>
      <w:r>
        <w:rPr>
          <w:spacing w:val="80"/>
          <w:w w:val="150"/>
        </w:rPr>
        <w:t xml:space="preserve">  </w:t>
      </w:r>
      <w:r>
        <w:t>стиль</w:t>
      </w:r>
      <w:r>
        <w:rPr>
          <w:spacing w:val="80"/>
          <w:w w:val="150"/>
        </w:rPr>
        <w:t xml:space="preserve">  </w:t>
      </w:r>
      <w:r>
        <w:t>на</w:t>
      </w:r>
      <w:r>
        <w:rPr>
          <w:spacing w:val="80"/>
          <w:w w:val="150"/>
        </w:rPr>
        <w:t xml:space="preserve">  </w:t>
      </w:r>
      <w:r>
        <w:t>примере</w:t>
      </w:r>
      <w:r>
        <w:rPr>
          <w:spacing w:val="80"/>
          <w:w w:val="150"/>
        </w:rPr>
        <w:t xml:space="preserve">  </w:t>
      </w:r>
      <w:r>
        <w:t>творчества Ф. Шопена, Э. Грига и других композиторов. Значение и роль композитора классической</w:t>
      </w:r>
      <w:r>
        <w:rPr>
          <w:spacing w:val="40"/>
        </w:rPr>
        <w:t xml:space="preserve"> </w:t>
      </w:r>
      <w:r>
        <w:t>музыки. Характерные жанры, образы, элементы музыкального языка.</w:t>
      </w:r>
    </w:p>
    <w:p w14:paraId="2F0C9EC0" w14:textId="77777777" w:rsidR="0059655F" w:rsidRDefault="0059655F" w:rsidP="005104EA">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1232F03D" w14:textId="77777777" w:rsidR="0059655F" w:rsidRDefault="0059655F" w:rsidP="005104EA">
      <w:pPr>
        <w:pStyle w:val="a3"/>
        <w:ind w:left="567" w:right="1181" w:firstLine="0"/>
      </w:pPr>
      <w:r>
        <w:t>знакомство</w:t>
      </w:r>
      <w:r>
        <w:rPr>
          <w:spacing w:val="80"/>
        </w:rPr>
        <w:t xml:space="preserve">    </w:t>
      </w:r>
      <w:r>
        <w:t>с</w:t>
      </w:r>
      <w:r>
        <w:rPr>
          <w:spacing w:val="80"/>
        </w:rPr>
        <w:t xml:space="preserve">    </w:t>
      </w:r>
      <w:r>
        <w:t>образцами</w:t>
      </w:r>
      <w:r>
        <w:rPr>
          <w:spacing w:val="80"/>
        </w:rPr>
        <w:t xml:space="preserve">    </w:t>
      </w:r>
      <w:r>
        <w:t>музыки</w:t>
      </w:r>
      <w:r>
        <w:rPr>
          <w:spacing w:val="80"/>
        </w:rPr>
        <w:t xml:space="preserve">    </w:t>
      </w:r>
      <w:r>
        <w:t>разных</w:t>
      </w:r>
      <w:r>
        <w:rPr>
          <w:spacing w:val="80"/>
        </w:rPr>
        <w:t xml:space="preserve">    </w:t>
      </w:r>
      <w:r>
        <w:t>жанров,</w:t>
      </w:r>
      <w:r>
        <w:rPr>
          <w:spacing w:val="80"/>
        </w:rPr>
        <w:t xml:space="preserve">    </w:t>
      </w:r>
      <w:r>
        <w:t>типичных для рассматриваемых национальных стилей, творчества изучаемых композиторов;</w:t>
      </w:r>
    </w:p>
    <w:p w14:paraId="47370863" w14:textId="77777777" w:rsidR="0059655F" w:rsidRDefault="0059655F" w:rsidP="005104EA">
      <w:pPr>
        <w:pStyle w:val="a3"/>
        <w:ind w:left="567" w:right="1181" w:firstLine="0"/>
      </w:pPr>
      <w:r>
        <w:t>определение на слух характерных интонаций, ритмов, элементов музыкального языка, умение</w:t>
      </w:r>
      <w:r>
        <w:rPr>
          <w:spacing w:val="-3"/>
        </w:rPr>
        <w:t xml:space="preserve"> </w:t>
      </w:r>
      <w:r>
        <w:t>напеть</w:t>
      </w:r>
      <w:r>
        <w:rPr>
          <w:spacing w:val="-1"/>
        </w:rPr>
        <w:t xml:space="preserve"> </w:t>
      </w:r>
      <w:r>
        <w:t>наиболее</w:t>
      </w:r>
      <w:r>
        <w:rPr>
          <w:spacing w:val="-3"/>
        </w:rPr>
        <w:t xml:space="preserve"> </w:t>
      </w:r>
      <w:r>
        <w:t>яркие</w:t>
      </w:r>
      <w:r>
        <w:rPr>
          <w:spacing w:val="-3"/>
        </w:rPr>
        <w:t xml:space="preserve"> </w:t>
      </w:r>
      <w:r>
        <w:t>интонации,</w:t>
      </w:r>
      <w:r>
        <w:rPr>
          <w:spacing w:val="-4"/>
        </w:rPr>
        <w:t xml:space="preserve"> </w:t>
      </w:r>
      <w:r>
        <w:t>прохлопать</w:t>
      </w:r>
      <w:r>
        <w:rPr>
          <w:spacing w:val="-1"/>
        </w:rPr>
        <w:t xml:space="preserve"> </w:t>
      </w:r>
      <w:r>
        <w:t>ритмические</w:t>
      </w:r>
      <w:r>
        <w:rPr>
          <w:spacing w:val="-5"/>
        </w:rPr>
        <w:t xml:space="preserve"> </w:t>
      </w:r>
      <w:r>
        <w:t>примеры</w:t>
      </w:r>
      <w:r>
        <w:rPr>
          <w:spacing w:val="-3"/>
        </w:rPr>
        <w:t xml:space="preserve"> </w:t>
      </w:r>
      <w:r>
        <w:t>из</w:t>
      </w:r>
      <w:r>
        <w:rPr>
          <w:spacing w:val="-1"/>
        </w:rPr>
        <w:t xml:space="preserve"> </w:t>
      </w:r>
      <w:r>
        <w:t>числа</w:t>
      </w:r>
      <w:r>
        <w:rPr>
          <w:spacing w:val="-3"/>
        </w:rPr>
        <w:t xml:space="preserve"> </w:t>
      </w:r>
      <w:r>
        <w:t>изучаемых классических произведений;</w:t>
      </w:r>
    </w:p>
    <w:p w14:paraId="25498898" w14:textId="77777777" w:rsidR="0059655F" w:rsidRDefault="0059655F" w:rsidP="005104EA">
      <w:pPr>
        <w:pStyle w:val="a3"/>
        <w:ind w:left="567" w:right="1181" w:firstLine="0"/>
      </w:pPr>
      <w:r>
        <w:t>разучивание, исполнение не менее одного вокального произведения, сочиненного композитором-классиком (из числа изучаемых в данном разделе);</w:t>
      </w:r>
    </w:p>
    <w:p w14:paraId="110A05C4" w14:textId="77777777" w:rsidR="0059655F" w:rsidRDefault="0059655F" w:rsidP="005104EA">
      <w:pPr>
        <w:pStyle w:val="a3"/>
        <w:ind w:left="567" w:right="1181" w:firstLine="0"/>
      </w:pPr>
      <w:r>
        <w:t>музыкальная</w:t>
      </w:r>
      <w:r>
        <w:rPr>
          <w:spacing w:val="-4"/>
        </w:rPr>
        <w:t xml:space="preserve"> </w:t>
      </w:r>
      <w:r>
        <w:t>викторина</w:t>
      </w:r>
      <w:r>
        <w:rPr>
          <w:spacing w:val="-4"/>
        </w:rPr>
        <w:t xml:space="preserve"> </w:t>
      </w:r>
      <w:r>
        <w:t>на</w:t>
      </w:r>
      <w:r>
        <w:rPr>
          <w:spacing w:val="-5"/>
        </w:rPr>
        <w:t xml:space="preserve"> </w:t>
      </w:r>
      <w:r>
        <w:t>знание</w:t>
      </w:r>
      <w:r>
        <w:rPr>
          <w:spacing w:val="-5"/>
        </w:rPr>
        <w:t xml:space="preserve"> </w:t>
      </w:r>
      <w:r>
        <w:t>музыки,</w:t>
      </w:r>
      <w:r>
        <w:rPr>
          <w:spacing w:val="-4"/>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t>произведений; на выбор или факультативно:</w:t>
      </w:r>
    </w:p>
    <w:p w14:paraId="488BDBD0" w14:textId="77777777" w:rsidR="0059655F" w:rsidRDefault="0059655F" w:rsidP="005104EA">
      <w:pPr>
        <w:pStyle w:val="a3"/>
        <w:tabs>
          <w:tab w:val="left" w:pos="3258"/>
          <w:tab w:val="left" w:pos="4400"/>
          <w:tab w:val="left" w:pos="4803"/>
          <w:tab w:val="left" w:pos="6200"/>
          <w:tab w:val="left" w:pos="7778"/>
        </w:tabs>
        <w:ind w:left="567" w:right="1181" w:firstLine="0"/>
      </w:pPr>
      <w:r>
        <w:rPr>
          <w:spacing w:val="-2"/>
        </w:rPr>
        <w:t>исследовательские</w:t>
      </w:r>
      <w:r>
        <w:tab/>
      </w:r>
      <w:r>
        <w:rPr>
          <w:spacing w:val="-2"/>
        </w:rPr>
        <w:t>проекты</w:t>
      </w:r>
      <w:r>
        <w:tab/>
      </w:r>
      <w:r>
        <w:rPr>
          <w:spacing w:val="-10"/>
        </w:rPr>
        <w:t>о</w:t>
      </w:r>
      <w:r>
        <w:tab/>
      </w:r>
      <w:r>
        <w:rPr>
          <w:spacing w:val="-2"/>
        </w:rPr>
        <w:t>творчестве</w:t>
      </w:r>
      <w:r>
        <w:tab/>
      </w:r>
      <w:r>
        <w:rPr>
          <w:spacing w:val="-2"/>
        </w:rPr>
        <w:t>европейских</w:t>
      </w:r>
      <w:r>
        <w:tab/>
      </w:r>
      <w:r>
        <w:rPr>
          <w:spacing w:val="-2"/>
        </w:rPr>
        <w:t xml:space="preserve">композиторов-классиков, </w:t>
      </w:r>
      <w:r>
        <w:t>представителей национальных школ;</w:t>
      </w:r>
    </w:p>
    <w:p w14:paraId="387C8976" w14:textId="77777777" w:rsidR="0059655F" w:rsidRDefault="0059655F" w:rsidP="005104EA">
      <w:pPr>
        <w:pStyle w:val="a3"/>
        <w:tabs>
          <w:tab w:val="left" w:pos="2241"/>
          <w:tab w:val="left" w:pos="4186"/>
          <w:tab w:val="left" w:pos="4536"/>
          <w:tab w:val="left" w:pos="6474"/>
          <w:tab w:val="left" w:pos="7591"/>
          <w:tab w:val="left" w:pos="7932"/>
          <w:tab w:val="left" w:pos="9268"/>
        </w:tabs>
        <w:ind w:left="567" w:right="1181" w:firstLine="0"/>
      </w:pPr>
      <w:r>
        <w:rPr>
          <w:spacing w:val="-2"/>
        </w:rPr>
        <w:t>просмотр</w:t>
      </w:r>
      <w:r w:rsidR="005104EA">
        <w:t xml:space="preserve"> </w:t>
      </w:r>
      <w:r>
        <w:rPr>
          <w:spacing w:val="-2"/>
        </w:rPr>
        <w:t>художественных</w:t>
      </w:r>
      <w:r w:rsidR="005104EA">
        <w:t xml:space="preserve"> </w:t>
      </w:r>
      <w:r>
        <w:rPr>
          <w:spacing w:val="-10"/>
        </w:rPr>
        <w:t>и</w:t>
      </w:r>
      <w:r w:rsidR="005104EA">
        <w:t xml:space="preserve"> </w:t>
      </w:r>
      <w:r>
        <w:rPr>
          <w:spacing w:val="-2"/>
        </w:rPr>
        <w:t>документальных</w:t>
      </w:r>
      <w:r w:rsidR="005104EA">
        <w:t xml:space="preserve"> </w:t>
      </w:r>
      <w:r>
        <w:rPr>
          <w:spacing w:val="-2"/>
        </w:rPr>
        <w:t>фильмов</w:t>
      </w:r>
      <w:r w:rsidR="005104EA">
        <w:t xml:space="preserve">  </w:t>
      </w:r>
      <w:r>
        <w:rPr>
          <w:spacing w:val="-10"/>
        </w:rPr>
        <w:t>о</w:t>
      </w:r>
      <w:r>
        <w:tab/>
      </w:r>
      <w:r>
        <w:rPr>
          <w:spacing w:val="-2"/>
        </w:rPr>
        <w:t>творчестве</w:t>
      </w:r>
      <w:r w:rsidR="005104EA">
        <w:rPr>
          <w:spacing w:val="-2"/>
        </w:rPr>
        <w:t xml:space="preserve">  </w:t>
      </w:r>
      <w:r>
        <w:tab/>
      </w:r>
      <w:r>
        <w:rPr>
          <w:spacing w:val="-2"/>
        </w:rPr>
        <w:t xml:space="preserve">выдающих </w:t>
      </w:r>
      <w:r>
        <w:t>европейских композиторов с последующим обсуждением в классе;</w:t>
      </w:r>
    </w:p>
    <w:p w14:paraId="1CB257F9" w14:textId="77777777" w:rsidR="0059655F" w:rsidRDefault="0059655F" w:rsidP="005104EA">
      <w:pPr>
        <w:pStyle w:val="a3"/>
        <w:spacing w:before="1"/>
        <w:ind w:left="567" w:right="1181" w:firstLine="0"/>
      </w:pPr>
      <w:r>
        <w:t>посещение</w:t>
      </w:r>
      <w:r>
        <w:rPr>
          <w:spacing w:val="-7"/>
        </w:rPr>
        <w:t xml:space="preserve"> </w:t>
      </w:r>
      <w:r>
        <w:t>концерта</w:t>
      </w:r>
      <w:r>
        <w:rPr>
          <w:spacing w:val="-4"/>
        </w:rPr>
        <w:t xml:space="preserve"> </w:t>
      </w:r>
      <w:r>
        <w:t>классической</w:t>
      </w:r>
      <w:r>
        <w:rPr>
          <w:spacing w:val="-4"/>
        </w:rPr>
        <w:t xml:space="preserve"> </w:t>
      </w:r>
      <w:r>
        <w:t>музыки,</w:t>
      </w:r>
      <w:r>
        <w:rPr>
          <w:spacing w:val="-4"/>
        </w:rPr>
        <w:t xml:space="preserve"> </w:t>
      </w:r>
      <w:r>
        <w:t>балета</w:t>
      </w:r>
      <w:r>
        <w:rPr>
          <w:spacing w:val="-4"/>
        </w:rPr>
        <w:t xml:space="preserve"> </w:t>
      </w:r>
      <w:r>
        <w:t>драматического</w:t>
      </w:r>
      <w:r>
        <w:rPr>
          <w:spacing w:val="-3"/>
        </w:rPr>
        <w:t xml:space="preserve"> </w:t>
      </w:r>
      <w:r>
        <w:rPr>
          <w:spacing w:val="-2"/>
        </w:rPr>
        <w:t>спектакля.</w:t>
      </w:r>
    </w:p>
    <w:p w14:paraId="00E5B8B6" w14:textId="77777777" w:rsidR="0059655F" w:rsidRPr="00856FBB" w:rsidRDefault="0059655F" w:rsidP="005104EA">
      <w:pPr>
        <w:tabs>
          <w:tab w:val="left" w:pos="2068"/>
        </w:tabs>
        <w:ind w:left="567" w:right="1181"/>
        <w:jc w:val="both"/>
        <w:rPr>
          <w:sz w:val="24"/>
        </w:rPr>
      </w:pPr>
      <w:r w:rsidRPr="00856FBB">
        <w:rPr>
          <w:sz w:val="24"/>
        </w:rPr>
        <w:t>Музыкант</w:t>
      </w:r>
      <w:r w:rsidRPr="00856FBB">
        <w:rPr>
          <w:spacing w:val="-1"/>
          <w:sz w:val="24"/>
        </w:rPr>
        <w:t xml:space="preserve"> </w:t>
      </w:r>
      <w:r w:rsidRPr="00856FBB">
        <w:rPr>
          <w:sz w:val="24"/>
        </w:rPr>
        <w:t>и</w:t>
      </w:r>
      <w:r w:rsidRPr="00856FBB">
        <w:rPr>
          <w:spacing w:val="-2"/>
          <w:sz w:val="24"/>
        </w:rPr>
        <w:t xml:space="preserve"> </w:t>
      </w:r>
      <w:r w:rsidRPr="00856FBB">
        <w:rPr>
          <w:sz w:val="24"/>
        </w:rPr>
        <w:t>публика</w:t>
      </w:r>
      <w:r w:rsidRPr="00856FBB">
        <w:rPr>
          <w:spacing w:val="-2"/>
          <w:sz w:val="24"/>
        </w:rPr>
        <w:t xml:space="preserve"> </w:t>
      </w:r>
      <w:r w:rsidRPr="00856FBB">
        <w:rPr>
          <w:sz w:val="24"/>
        </w:rPr>
        <w:t>(2–3</w:t>
      </w:r>
      <w:r w:rsidRPr="00856FBB">
        <w:rPr>
          <w:spacing w:val="-2"/>
          <w:sz w:val="24"/>
        </w:rPr>
        <w:t xml:space="preserve"> часа).</w:t>
      </w:r>
    </w:p>
    <w:p w14:paraId="07EBDC03" w14:textId="77777777" w:rsidR="0059655F" w:rsidRDefault="0059655F" w:rsidP="005104EA">
      <w:pPr>
        <w:pStyle w:val="a3"/>
        <w:ind w:left="567" w:right="1181" w:firstLine="0"/>
      </w:pPr>
      <w:r>
        <w:t>Содержание:</w:t>
      </w:r>
      <w:r>
        <w:rPr>
          <w:spacing w:val="80"/>
          <w:w w:val="150"/>
        </w:rPr>
        <w:t xml:space="preserve">  </w:t>
      </w:r>
      <w:r>
        <w:t>Кумиры</w:t>
      </w:r>
      <w:r>
        <w:rPr>
          <w:spacing w:val="80"/>
          <w:w w:val="150"/>
        </w:rPr>
        <w:t xml:space="preserve">  </w:t>
      </w:r>
      <w:r>
        <w:t>публики</w:t>
      </w:r>
      <w:r>
        <w:rPr>
          <w:spacing w:val="80"/>
          <w:w w:val="150"/>
        </w:rPr>
        <w:t xml:space="preserve">  </w:t>
      </w:r>
      <w:r>
        <w:t>(на</w:t>
      </w:r>
      <w:r>
        <w:rPr>
          <w:spacing w:val="80"/>
          <w:w w:val="150"/>
        </w:rPr>
        <w:t xml:space="preserve">  </w:t>
      </w:r>
      <w:r>
        <w:t>примере</w:t>
      </w:r>
      <w:r>
        <w:rPr>
          <w:spacing w:val="80"/>
          <w:w w:val="150"/>
        </w:rPr>
        <w:t xml:space="preserve">  </w:t>
      </w:r>
      <w:r>
        <w:t>творчества</w:t>
      </w:r>
      <w:r>
        <w:rPr>
          <w:spacing w:val="80"/>
          <w:w w:val="150"/>
        </w:rPr>
        <w:t xml:space="preserve">  </w:t>
      </w:r>
      <w:r>
        <w:t>В.А.</w:t>
      </w:r>
      <w:r>
        <w:rPr>
          <w:spacing w:val="80"/>
          <w:w w:val="150"/>
        </w:rPr>
        <w:t xml:space="preserve">  </w:t>
      </w:r>
      <w:r>
        <w:t>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7E6413E9" w14:textId="77777777" w:rsidR="0059655F" w:rsidRDefault="0059655F" w:rsidP="005104EA">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605CDF85" w14:textId="77777777" w:rsidR="0059655F" w:rsidRDefault="0059655F" w:rsidP="005104EA">
      <w:pPr>
        <w:pStyle w:val="a3"/>
        <w:ind w:left="567" w:right="1181" w:firstLine="0"/>
      </w:pPr>
      <w:r>
        <w:t>знакомство</w:t>
      </w:r>
      <w:r>
        <w:rPr>
          <w:spacing w:val="-4"/>
        </w:rPr>
        <w:t xml:space="preserve"> </w:t>
      </w:r>
      <w:r>
        <w:t>с</w:t>
      </w:r>
      <w:r>
        <w:rPr>
          <w:spacing w:val="-4"/>
        </w:rPr>
        <w:t xml:space="preserve"> </w:t>
      </w:r>
      <w:r>
        <w:t>образцами</w:t>
      </w:r>
      <w:r>
        <w:rPr>
          <w:spacing w:val="-4"/>
        </w:rPr>
        <w:t xml:space="preserve"> </w:t>
      </w:r>
      <w:r>
        <w:t>виртуозной</w:t>
      </w:r>
      <w:r>
        <w:rPr>
          <w:spacing w:val="-3"/>
        </w:rPr>
        <w:t xml:space="preserve"> </w:t>
      </w:r>
      <w:r>
        <w:rPr>
          <w:spacing w:val="-2"/>
        </w:rPr>
        <w:t>музыки;</w:t>
      </w:r>
    </w:p>
    <w:p w14:paraId="65F7DBF0" w14:textId="77777777" w:rsidR="0059655F" w:rsidRDefault="0059655F" w:rsidP="005104EA">
      <w:pPr>
        <w:pStyle w:val="a3"/>
        <w:ind w:left="567" w:right="1181" w:firstLine="0"/>
      </w:pPr>
      <w:r>
        <w:t>размышление над фактами биографий великих музыкантов – как любимцев публики, так</w:t>
      </w:r>
      <w:r>
        <w:rPr>
          <w:spacing w:val="80"/>
        </w:rPr>
        <w:t xml:space="preserve"> </w:t>
      </w:r>
      <w:r>
        <w:t>и непонятых современниками;</w:t>
      </w:r>
    </w:p>
    <w:p w14:paraId="70BD723B" w14:textId="77777777" w:rsidR="0059655F" w:rsidRDefault="0059655F" w:rsidP="005104EA">
      <w:pPr>
        <w:pStyle w:val="a3"/>
        <w:ind w:left="567" w:right="1181" w:firstLine="0"/>
      </w:pPr>
      <w: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2ED43ECA" w14:textId="77777777" w:rsidR="0059655F" w:rsidRDefault="0059655F" w:rsidP="005104EA">
      <w:pPr>
        <w:pStyle w:val="a3"/>
        <w:spacing w:before="1"/>
        <w:ind w:left="567" w:right="1181" w:firstLine="0"/>
      </w:pPr>
      <w:r>
        <w:t>музыкальная викторина на знание музыки, названий и авторов изученных произведений; знание</w:t>
      </w:r>
      <w:r>
        <w:rPr>
          <w:spacing w:val="80"/>
        </w:rPr>
        <w:t xml:space="preserve"> </w:t>
      </w:r>
      <w:r>
        <w:t>и</w:t>
      </w:r>
      <w:r>
        <w:rPr>
          <w:spacing w:val="74"/>
          <w:w w:val="150"/>
        </w:rPr>
        <w:t xml:space="preserve"> </w:t>
      </w:r>
      <w:r>
        <w:t>соблюдение</w:t>
      </w:r>
      <w:r>
        <w:rPr>
          <w:spacing w:val="80"/>
        </w:rPr>
        <w:t xml:space="preserve"> </w:t>
      </w:r>
      <w:r>
        <w:t>общепринятых</w:t>
      </w:r>
      <w:r>
        <w:rPr>
          <w:spacing w:val="73"/>
          <w:w w:val="150"/>
        </w:rPr>
        <w:t xml:space="preserve"> </w:t>
      </w:r>
      <w:r>
        <w:t>норм</w:t>
      </w:r>
      <w:r>
        <w:rPr>
          <w:spacing w:val="80"/>
        </w:rPr>
        <w:t xml:space="preserve"> </w:t>
      </w:r>
      <w:r>
        <w:t>слушания</w:t>
      </w:r>
      <w:r>
        <w:rPr>
          <w:spacing w:val="73"/>
          <w:w w:val="150"/>
        </w:rPr>
        <w:t xml:space="preserve"> </w:t>
      </w:r>
      <w:r>
        <w:t>музыки,</w:t>
      </w:r>
      <w:r>
        <w:rPr>
          <w:spacing w:val="73"/>
          <w:w w:val="150"/>
        </w:rPr>
        <w:t xml:space="preserve"> </w:t>
      </w:r>
      <w:r>
        <w:t>правил</w:t>
      </w:r>
      <w:r>
        <w:rPr>
          <w:spacing w:val="73"/>
          <w:w w:val="150"/>
        </w:rPr>
        <w:t xml:space="preserve"> </w:t>
      </w:r>
      <w:r>
        <w:t>поведения</w:t>
      </w:r>
      <w:r>
        <w:rPr>
          <w:spacing w:val="73"/>
          <w:w w:val="150"/>
        </w:rPr>
        <w:t xml:space="preserve"> </w:t>
      </w:r>
      <w:r>
        <w:t>в</w:t>
      </w:r>
    </w:p>
    <w:p w14:paraId="1F79A0E1" w14:textId="77777777" w:rsidR="0059655F" w:rsidRDefault="0059655F" w:rsidP="005104EA">
      <w:pPr>
        <w:pStyle w:val="a3"/>
        <w:ind w:left="567" w:right="1181" w:firstLine="0"/>
      </w:pPr>
      <w:r>
        <w:t>концертном</w:t>
      </w:r>
      <w:r>
        <w:rPr>
          <w:spacing w:val="-7"/>
        </w:rPr>
        <w:t xml:space="preserve"> </w:t>
      </w:r>
      <w:r>
        <w:t>зале,</w:t>
      </w:r>
      <w:r>
        <w:rPr>
          <w:spacing w:val="-6"/>
        </w:rPr>
        <w:t xml:space="preserve"> </w:t>
      </w:r>
      <w:r>
        <w:t>театре</w:t>
      </w:r>
      <w:r>
        <w:rPr>
          <w:spacing w:val="-6"/>
        </w:rPr>
        <w:t xml:space="preserve"> </w:t>
      </w:r>
      <w:r>
        <w:t>оперы</w:t>
      </w:r>
      <w:r>
        <w:rPr>
          <w:spacing w:val="-6"/>
        </w:rPr>
        <w:t xml:space="preserve"> </w:t>
      </w:r>
      <w:r>
        <w:t>и</w:t>
      </w:r>
      <w:r>
        <w:rPr>
          <w:spacing w:val="-6"/>
        </w:rPr>
        <w:t xml:space="preserve"> </w:t>
      </w:r>
      <w:r>
        <w:t>балета; на выбор или факультативно:</w:t>
      </w:r>
    </w:p>
    <w:p w14:paraId="181D94E2" w14:textId="77777777" w:rsidR="001A6D96" w:rsidRDefault="001A6D96" w:rsidP="005104EA">
      <w:pPr>
        <w:pStyle w:val="a3"/>
        <w:ind w:left="567" w:right="1181" w:firstLine="0"/>
      </w:pPr>
    </w:p>
    <w:p w14:paraId="41E55DF8" w14:textId="77777777" w:rsidR="005104EA" w:rsidRDefault="005104EA" w:rsidP="005104EA">
      <w:pPr>
        <w:pStyle w:val="a3"/>
        <w:spacing w:before="70"/>
        <w:ind w:left="567" w:right="1181" w:firstLine="0"/>
        <w:jc w:val="left"/>
      </w:pPr>
      <w:r>
        <w:lastRenderedPageBreak/>
        <w:t>работа</w:t>
      </w:r>
      <w:r>
        <w:rPr>
          <w:spacing w:val="40"/>
        </w:rPr>
        <w:t xml:space="preserve"> </w:t>
      </w:r>
      <w:r>
        <w:t>с</w:t>
      </w:r>
      <w:r>
        <w:rPr>
          <w:spacing w:val="40"/>
        </w:rPr>
        <w:t xml:space="preserve"> </w:t>
      </w:r>
      <w:r>
        <w:t>интерактивной</w:t>
      </w:r>
      <w:r>
        <w:rPr>
          <w:spacing w:val="40"/>
        </w:rPr>
        <w:t xml:space="preserve"> </w:t>
      </w:r>
      <w:r>
        <w:t>картой</w:t>
      </w:r>
      <w:r>
        <w:rPr>
          <w:spacing w:val="40"/>
        </w:rPr>
        <w:t xml:space="preserve"> </w:t>
      </w:r>
      <w:r>
        <w:t>(география</w:t>
      </w:r>
      <w:r>
        <w:rPr>
          <w:spacing w:val="40"/>
        </w:rPr>
        <w:t xml:space="preserve"> </w:t>
      </w:r>
      <w:r>
        <w:t>путешествий,</w:t>
      </w:r>
      <w:r>
        <w:rPr>
          <w:spacing w:val="40"/>
        </w:rPr>
        <w:t xml:space="preserve"> </w:t>
      </w:r>
      <w:r>
        <w:t>гастролей),</w:t>
      </w:r>
      <w:r>
        <w:rPr>
          <w:spacing w:val="40"/>
        </w:rPr>
        <w:t xml:space="preserve"> </w:t>
      </w:r>
      <w:r>
        <w:t>лентой</w:t>
      </w:r>
      <w:r>
        <w:rPr>
          <w:spacing w:val="40"/>
        </w:rPr>
        <w:t xml:space="preserve"> </w:t>
      </w:r>
      <w:r>
        <w:t>времени</w:t>
      </w:r>
      <w:r>
        <w:rPr>
          <w:spacing w:val="40"/>
        </w:rPr>
        <w:t xml:space="preserve"> </w:t>
      </w:r>
      <w:r>
        <w:t>(имена, факты, явления, музыкальные произведения);</w:t>
      </w:r>
    </w:p>
    <w:p w14:paraId="1752D1F5" w14:textId="77777777" w:rsidR="005104EA" w:rsidRDefault="005104EA" w:rsidP="005104EA">
      <w:pPr>
        <w:pStyle w:val="a3"/>
        <w:tabs>
          <w:tab w:val="left" w:pos="2529"/>
          <w:tab w:val="left" w:pos="3824"/>
          <w:tab w:val="left" w:pos="5570"/>
          <w:tab w:val="left" w:pos="6709"/>
          <w:tab w:val="left" w:pos="7182"/>
          <w:tab w:val="left" w:pos="9012"/>
        </w:tabs>
        <w:ind w:left="567" w:right="1181" w:firstLine="0"/>
      </w:pPr>
      <w:r>
        <w:rPr>
          <w:spacing w:val="-2"/>
        </w:rPr>
        <w:t>посещение</w:t>
      </w:r>
      <w:r>
        <w:t xml:space="preserve"> </w:t>
      </w:r>
      <w:r>
        <w:rPr>
          <w:spacing w:val="-2"/>
        </w:rPr>
        <w:t>концерта</w:t>
      </w:r>
      <w:r>
        <w:t xml:space="preserve"> </w:t>
      </w:r>
      <w:r>
        <w:rPr>
          <w:spacing w:val="-2"/>
        </w:rPr>
        <w:t>классической</w:t>
      </w:r>
      <w:r>
        <w:t xml:space="preserve"> </w:t>
      </w:r>
      <w:r>
        <w:rPr>
          <w:spacing w:val="-2"/>
        </w:rPr>
        <w:t>музыки</w:t>
      </w:r>
      <w:r>
        <w:t xml:space="preserve"> </w:t>
      </w:r>
      <w:r>
        <w:rPr>
          <w:spacing w:val="-10"/>
        </w:rPr>
        <w:t>с</w:t>
      </w:r>
      <w:r>
        <w:tab/>
      </w:r>
      <w:r>
        <w:rPr>
          <w:spacing w:val="-2"/>
        </w:rPr>
        <w:t>последующим</w:t>
      </w:r>
      <w:r>
        <w:tab/>
      </w:r>
      <w:r>
        <w:rPr>
          <w:spacing w:val="-2"/>
        </w:rPr>
        <w:t xml:space="preserve">обсуждением </w:t>
      </w:r>
      <w:r>
        <w:t>в классе;</w:t>
      </w:r>
    </w:p>
    <w:p w14:paraId="5F4D55D4" w14:textId="77777777" w:rsidR="005104EA" w:rsidRDefault="005104EA" w:rsidP="005104EA">
      <w:pPr>
        <w:pStyle w:val="a3"/>
        <w:tabs>
          <w:tab w:val="left" w:pos="2253"/>
          <w:tab w:val="left" w:pos="3944"/>
          <w:tab w:val="left" w:pos="5212"/>
          <w:tab w:val="left" w:pos="6888"/>
          <w:tab w:val="left" w:pos="8603"/>
          <w:tab w:val="left" w:pos="9246"/>
        </w:tabs>
        <w:spacing w:before="1"/>
        <w:ind w:left="567" w:right="1181" w:firstLine="0"/>
      </w:pPr>
      <w:r>
        <w:rPr>
          <w:spacing w:val="-2"/>
        </w:rPr>
        <w:t>создание</w:t>
      </w:r>
      <w:r>
        <w:t xml:space="preserve"> </w:t>
      </w:r>
      <w:r>
        <w:rPr>
          <w:spacing w:val="-2"/>
        </w:rPr>
        <w:t>тематической</w:t>
      </w:r>
      <w:r>
        <w:t xml:space="preserve"> </w:t>
      </w:r>
      <w:r>
        <w:rPr>
          <w:spacing w:val="-2"/>
        </w:rPr>
        <w:t>подборки</w:t>
      </w:r>
      <w:r>
        <w:tab/>
      </w:r>
      <w:r>
        <w:rPr>
          <w:spacing w:val="-2"/>
        </w:rPr>
        <w:t>музыкальных</w:t>
      </w:r>
      <w:r>
        <w:t xml:space="preserve">  </w:t>
      </w:r>
      <w:r>
        <w:rPr>
          <w:spacing w:val="-2"/>
        </w:rPr>
        <w:t>произведений</w:t>
      </w:r>
      <w:r>
        <w:tab/>
        <w:t xml:space="preserve">      </w:t>
      </w:r>
      <w:r>
        <w:rPr>
          <w:spacing w:val="-4"/>
        </w:rPr>
        <w:t xml:space="preserve">для </w:t>
      </w:r>
      <w:r>
        <w:rPr>
          <w:spacing w:val="-2"/>
        </w:rPr>
        <w:t>домашнего прослушивания.</w:t>
      </w:r>
    </w:p>
    <w:p w14:paraId="34E29E34" w14:textId="77777777" w:rsidR="005104EA" w:rsidRPr="00856FBB" w:rsidRDefault="005104EA" w:rsidP="005104EA">
      <w:pPr>
        <w:tabs>
          <w:tab w:val="left" w:pos="2068"/>
        </w:tabs>
        <w:ind w:left="567" w:right="1181"/>
        <w:jc w:val="both"/>
        <w:rPr>
          <w:sz w:val="24"/>
        </w:rPr>
      </w:pPr>
      <w:r w:rsidRPr="00856FBB">
        <w:rPr>
          <w:sz w:val="24"/>
        </w:rPr>
        <w:t>Музыка</w:t>
      </w:r>
      <w:r w:rsidRPr="00856FBB">
        <w:rPr>
          <w:spacing w:val="-1"/>
          <w:sz w:val="24"/>
        </w:rPr>
        <w:t xml:space="preserve"> </w:t>
      </w:r>
      <w:r w:rsidRPr="00856FBB">
        <w:rPr>
          <w:sz w:val="24"/>
        </w:rPr>
        <w:t>–</w:t>
      </w:r>
      <w:r w:rsidRPr="00856FBB">
        <w:rPr>
          <w:spacing w:val="-1"/>
          <w:sz w:val="24"/>
        </w:rPr>
        <w:t xml:space="preserve"> </w:t>
      </w:r>
      <w:r w:rsidRPr="00856FBB">
        <w:rPr>
          <w:sz w:val="24"/>
        </w:rPr>
        <w:t>зеркало</w:t>
      </w:r>
      <w:r w:rsidRPr="00856FBB">
        <w:rPr>
          <w:spacing w:val="-1"/>
          <w:sz w:val="24"/>
        </w:rPr>
        <w:t xml:space="preserve"> </w:t>
      </w:r>
      <w:r w:rsidRPr="00856FBB">
        <w:rPr>
          <w:sz w:val="24"/>
        </w:rPr>
        <w:t>эпохи</w:t>
      </w:r>
      <w:r w:rsidRPr="00856FBB">
        <w:rPr>
          <w:spacing w:val="-1"/>
          <w:sz w:val="24"/>
        </w:rPr>
        <w:t xml:space="preserve"> </w:t>
      </w:r>
      <w:r w:rsidRPr="00856FBB">
        <w:rPr>
          <w:sz w:val="24"/>
        </w:rPr>
        <w:t xml:space="preserve">(4–6 </w:t>
      </w:r>
      <w:r w:rsidRPr="00856FBB">
        <w:rPr>
          <w:spacing w:val="-2"/>
          <w:sz w:val="24"/>
        </w:rPr>
        <w:t>часов).</w:t>
      </w:r>
    </w:p>
    <w:p w14:paraId="74DBF1DA" w14:textId="77777777" w:rsidR="005104EA" w:rsidRDefault="005104EA" w:rsidP="005104EA">
      <w:pPr>
        <w:pStyle w:val="a3"/>
        <w:tabs>
          <w:tab w:val="left" w:pos="4244"/>
          <w:tab w:val="left" w:pos="5936"/>
          <w:tab w:val="left" w:pos="7291"/>
          <w:tab w:val="left" w:pos="9273"/>
        </w:tabs>
        <w:ind w:left="567" w:right="1181" w:firstLine="0"/>
      </w:pPr>
      <w:r>
        <w:t>Содержание:</w:t>
      </w:r>
      <w:r>
        <w:rPr>
          <w:spacing w:val="70"/>
        </w:rPr>
        <w:t xml:space="preserve">  </w:t>
      </w:r>
      <w:r>
        <w:t>Искусство</w:t>
      </w:r>
      <w:r>
        <w:rPr>
          <w:spacing w:val="70"/>
        </w:rPr>
        <w:t xml:space="preserve">  </w:t>
      </w:r>
      <w:r>
        <w:t>как</w:t>
      </w:r>
      <w:r>
        <w:rPr>
          <w:spacing w:val="70"/>
        </w:rPr>
        <w:t xml:space="preserve">  </w:t>
      </w:r>
      <w:r>
        <w:t>отражение,</w:t>
      </w:r>
      <w:r>
        <w:rPr>
          <w:spacing w:val="70"/>
        </w:rPr>
        <w:t xml:space="preserve">  </w:t>
      </w:r>
      <w:r>
        <w:t>с</w:t>
      </w:r>
      <w:r>
        <w:rPr>
          <w:spacing w:val="69"/>
        </w:rPr>
        <w:t xml:space="preserve">  </w:t>
      </w:r>
      <w:r>
        <w:t>одной</w:t>
      </w:r>
      <w:r>
        <w:rPr>
          <w:spacing w:val="70"/>
        </w:rPr>
        <w:t xml:space="preserve">  </w:t>
      </w:r>
      <w:r>
        <w:t>стороны</w:t>
      </w:r>
      <w:r>
        <w:rPr>
          <w:spacing w:val="71"/>
        </w:rPr>
        <w:t xml:space="preserve">  </w:t>
      </w:r>
      <w:r>
        <w:t>–</w:t>
      </w:r>
      <w:r>
        <w:rPr>
          <w:spacing w:val="70"/>
        </w:rPr>
        <w:t xml:space="preserve">  </w:t>
      </w:r>
      <w:r>
        <w:t>образа</w:t>
      </w:r>
      <w:r>
        <w:rPr>
          <w:spacing w:val="69"/>
        </w:rPr>
        <w:t xml:space="preserve">  </w:t>
      </w:r>
      <w:r>
        <w:t>жизни, с</w:t>
      </w:r>
      <w:r>
        <w:rPr>
          <w:spacing w:val="75"/>
          <w:w w:val="150"/>
        </w:rPr>
        <w:t xml:space="preserve">  </w:t>
      </w:r>
      <w:r>
        <w:t>другой</w:t>
      </w:r>
      <w:r>
        <w:rPr>
          <w:spacing w:val="77"/>
          <w:w w:val="150"/>
        </w:rPr>
        <w:t xml:space="preserve">  </w:t>
      </w:r>
      <w:r>
        <w:t>–</w:t>
      </w:r>
      <w:r>
        <w:rPr>
          <w:spacing w:val="76"/>
          <w:w w:val="150"/>
        </w:rPr>
        <w:t xml:space="preserve">  </w:t>
      </w:r>
      <w:r>
        <w:t>главных</w:t>
      </w:r>
      <w:r>
        <w:rPr>
          <w:spacing w:val="76"/>
          <w:w w:val="150"/>
        </w:rPr>
        <w:t xml:space="preserve">  </w:t>
      </w:r>
      <w:r>
        <w:t>ценностей,</w:t>
      </w:r>
      <w:r>
        <w:rPr>
          <w:spacing w:val="76"/>
          <w:w w:val="150"/>
        </w:rPr>
        <w:t xml:space="preserve">  </w:t>
      </w:r>
      <w:r>
        <w:t>идеалов</w:t>
      </w:r>
      <w:r>
        <w:rPr>
          <w:spacing w:val="76"/>
          <w:w w:val="150"/>
        </w:rPr>
        <w:t xml:space="preserve">  </w:t>
      </w:r>
      <w:r>
        <w:t>конкретной</w:t>
      </w:r>
      <w:r>
        <w:rPr>
          <w:spacing w:val="74"/>
          <w:w w:val="150"/>
        </w:rPr>
        <w:t xml:space="preserve">  </w:t>
      </w:r>
      <w:r>
        <w:t>эпохи.</w:t>
      </w:r>
      <w:r>
        <w:rPr>
          <w:spacing w:val="75"/>
          <w:w w:val="150"/>
        </w:rPr>
        <w:t xml:space="preserve">  </w:t>
      </w:r>
      <w:r>
        <w:t>Стили</w:t>
      </w:r>
      <w:r>
        <w:rPr>
          <w:spacing w:val="76"/>
          <w:w w:val="150"/>
        </w:rPr>
        <w:t xml:space="preserve">  </w:t>
      </w:r>
      <w:r>
        <w:t xml:space="preserve">барокко и классицизм (круг основных образов, характерных интонаций, жанров). Полифонический и </w:t>
      </w:r>
      <w:r>
        <w:rPr>
          <w:spacing w:val="-2"/>
        </w:rPr>
        <w:t>гомофонно-гармонический</w:t>
      </w:r>
      <w:r>
        <w:tab/>
      </w:r>
      <w:r>
        <w:rPr>
          <w:spacing w:val="-4"/>
        </w:rPr>
        <w:t>склад</w:t>
      </w:r>
      <w:r>
        <w:tab/>
      </w:r>
      <w:r>
        <w:rPr>
          <w:spacing w:val="-6"/>
        </w:rPr>
        <w:t>на</w:t>
      </w:r>
      <w:r>
        <w:t xml:space="preserve"> </w:t>
      </w:r>
      <w:r>
        <w:rPr>
          <w:spacing w:val="-2"/>
        </w:rPr>
        <w:t>примере</w:t>
      </w:r>
      <w:r>
        <w:t xml:space="preserve"> </w:t>
      </w:r>
      <w:r>
        <w:rPr>
          <w:spacing w:val="-2"/>
        </w:rPr>
        <w:t xml:space="preserve">творчества </w:t>
      </w:r>
      <w:r>
        <w:t>И.С. Баха и Л. ван Бетховена.</w:t>
      </w:r>
    </w:p>
    <w:p w14:paraId="34DA248B" w14:textId="77777777" w:rsidR="005104EA" w:rsidRDefault="005104EA" w:rsidP="005104EA">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2FB8B526" w14:textId="77777777" w:rsidR="005104EA" w:rsidRDefault="005104EA" w:rsidP="005104EA">
      <w:pPr>
        <w:pStyle w:val="a3"/>
        <w:ind w:left="567" w:right="1181" w:firstLine="0"/>
      </w:pPr>
      <w:r>
        <w:t>знакомство</w:t>
      </w:r>
      <w:r>
        <w:rPr>
          <w:spacing w:val="-7"/>
        </w:rPr>
        <w:t xml:space="preserve"> </w:t>
      </w:r>
      <w:r>
        <w:t>с</w:t>
      </w:r>
      <w:r>
        <w:rPr>
          <w:spacing w:val="-6"/>
        </w:rPr>
        <w:t xml:space="preserve"> </w:t>
      </w:r>
      <w:r>
        <w:t>образцами</w:t>
      </w:r>
      <w:r>
        <w:rPr>
          <w:spacing w:val="-4"/>
        </w:rPr>
        <w:t xml:space="preserve"> </w:t>
      </w:r>
      <w:r>
        <w:t>полифонической</w:t>
      </w:r>
      <w:r>
        <w:rPr>
          <w:spacing w:val="-5"/>
        </w:rPr>
        <w:t xml:space="preserve"> </w:t>
      </w:r>
      <w:r>
        <w:t>и</w:t>
      </w:r>
      <w:r>
        <w:rPr>
          <w:spacing w:val="-4"/>
        </w:rPr>
        <w:t xml:space="preserve"> </w:t>
      </w:r>
      <w:r>
        <w:t>гомофонно-гармонической</w:t>
      </w:r>
      <w:r>
        <w:rPr>
          <w:spacing w:val="-4"/>
        </w:rPr>
        <w:t xml:space="preserve"> </w:t>
      </w:r>
      <w:r>
        <w:rPr>
          <w:spacing w:val="-2"/>
        </w:rPr>
        <w:t>музыки;</w:t>
      </w:r>
    </w:p>
    <w:p w14:paraId="5C0A45AD" w14:textId="77777777" w:rsidR="005104EA" w:rsidRDefault="005104EA" w:rsidP="005104EA">
      <w:pPr>
        <w:pStyle w:val="a3"/>
        <w:ind w:left="567" w:right="1181" w:firstLine="0"/>
      </w:pPr>
      <w:r>
        <w:t>разучивание, исполнение не менее одного вокального произведения, сочиненного композитором-классиком (из числа изучаемых в данном разделе);</w:t>
      </w:r>
    </w:p>
    <w:p w14:paraId="111FD3A5" w14:textId="77777777" w:rsidR="005104EA" w:rsidRDefault="005104EA" w:rsidP="005104EA">
      <w:pPr>
        <w:pStyle w:val="a3"/>
        <w:ind w:left="567" w:right="1181" w:firstLine="0"/>
      </w:pPr>
      <w:r>
        <w:t>исполнение</w:t>
      </w:r>
      <w:r>
        <w:rPr>
          <w:spacing w:val="-9"/>
        </w:rPr>
        <w:t xml:space="preserve"> </w:t>
      </w:r>
      <w:r>
        <w:t>вокальных,</w:t>
      </w:r>
      <w:r>
        <w:rPr>
          <w:spacing w:val="-8"/>
        </w:rPr>
        <w:t xml:space="preserve"> </w:t>
      </w:r>
      <w:r>
        <w:t>ритмических,</w:t>
      </w:r>
      <w:r>
        <w:rPr>
          <w:spacing w:val="-5"/>
        </w:rPr>
        <w:t xml:space="preserve"> </w:t>
      </w:r>
      <w:r>
        <w:t>речевых</w:t>
      </w:r>
      <w:r>
        <w:rPr>
          <w:spacing w:val="-3"/>
        </w:rPr>
        <w:t xml:space="preserve"> </w:t>
      </w:r>
      <w:r>
        <w:rPr>
          <w:spacing w:val="-2"/>
        </w:rPr>
        <w:t>канонов;</w:t>
      </w:r>
    </w:p>
    <w:p w14:paraId="0D071399" w14:textId="77777777" w:rsidR="005104EA" w:rsidRDefault="005104EA" w:rsidP="005104EA">
      <w:pPr>
        <w:pStyle w:val="a3"/>
        <w:ind w:left="567" w:right="1181" w:firstLine="0"/>
      </w:pPr>
      <w:r>
        <w:t>музыкальная</w:t>
      </w:r>
      <w:r>
        <w:rPr>
          <w:spacing w:val="-4"/>
        </w:rPr>
        <w:t xml:space="preserve"> </w:t>
      </w:r>
      <w:r>
        <w:t>викторина</w:t>
      </w:r>
      <w:r>
        <w:rPr>
          <w:spacing w:val="-4"/>
        </w:rPr>
        <w:t xml:space="preserve"> </w:t>
      </w:r>
      <w:r>
        <w:t>на</w:t>
      </w:r>
      <w:r>
        <w:rPr>
          <w:spacing w:val="-5"/>
        </w:rPr>
        <w:t xml:space="preserve"> </w:t>
      </w:r>
      <w:r>
        <w:t>знание</w:t>
      </w:r>
      <w:r>
        <w:rPr>
          <w:spacing w:val="-5"/>
        </w:rPr>
        <w:t xml:space="preserve"> </w:t>
      </w:r>
      <w:r>
        <w:t>музыки,</w:t>
      </w:r>
      <w:r>
        <w:rPr>
          <w:spacing w:val="-4"/>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t>произведений; на выбор или факультативно:</w:t>
      </w:r>
    </w:p>
    <w:p w14:paraId="63877FF7" w14:textId="77777777" w:rsidR="005104EA" w:rsidRDefault="005104EA" w:rsidP="005104EA">
      <w:pPr>
        <w:pStyle w:val="a3"/>
        <w:ind w:left="567" w:right="1181" w:firstLine="0"/>
      </w:pPr>
      <w: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60450716" w14:textId="77777777" w:rsidR="005104EA" w:rsidRPr="00856FBB" w:rsidRDefault="005104EA" w:rsidP="005104EA">
      <w:pPr>
        <w:pStyle w:val="a3"/>
        <w:spacing w:before="1"/>
        <w:ind w:left="567" w:right="1181" w:firstLine="0"/>
      </w:pPr>
      <w:r>
        <w:t xml:space="preserve">просмотр художественных фильмов и телепередач, посвященных стилям барокко и классицизм, творческому пути изучаемых композиторов. </w:t>
      </w:r>
      <w:r w:rsidRPr="00856FBB">
        <w:t>Музыкальный</w:t>
      </w:r>
      <w:r w:rsidRPr="00856FBB">
        <w:rPr>
          <w:spacing w:val="-3"/>
        </w:rPr>
        <w:t xml:space="preserve"> </w:t>
      </w:r>
      <w:r w:rsidRPr="00856FBB">
        <w:t>образ</w:t>
      </w:r>
      <w:r w:rsidRPr="00856FBB">
        <w:rPr>
          <w:spacing w:val="-3"/>
        </w:rPr>
        <w:t xml:space="preserve"> </w:t>
      </w:r>
      <w:r w:rsidRPr="00856FBB">
        <w:t>(4–6</w:t>
      </w:r>
      <w:r w:rsidRPr="00856FBB">
        <w:rPr>
          <w:spacing w:val="-2"/>
        </w:rPr>
        <w:t xml:space="preserve"> часов).</w:t>
      </w:r>
    </w:p>
    <w:p w14:paraId="532DC775" w14:textId="77777777" w:rsidR="005104EA" w:rsidRDefault="005104EA" w:rsidP="005104EA">
      <w:pPr>
        <w:pStyle w:val="a3"/>
        <w:ind w:left="567" w:right="1181" w:firstLine="0"/>
      </w:pPr>
      <w:r>
        <w:t>Содержание: Героические образы в музыке. Лирический герой музыкального произведения.</w:t>
      </w:r>
      <w:r>
        <w:rPr>
          <w:spacing w:val="80"/>
        </w:rPr>
        <w:t xml:space="preserve">  </w:t>
      </w:r>
      <w:r>
        <w:t>Судьба</w:t>
      </w:r>
      <w:r>
        <w:rPr>
          <w:spacing w:val="80"/>
        </w:rPr>
        <w:t xml:space="preserve">  </w:t>
      </w:r>
      <w:r>
        <w:t>человека</w:t>
      </w:r>
      <w:r>
        <w:rPr>
          <w:spacing w:val="80"/>
        </w:rPr>
        <w:t xml:space="preserve">  </w:t>
      </w:r>
      <w:r>
        <w:t>–</w:t>
      </w:r>
      <w:r>
        <w:rPr>
          <w:spacing w:val="80"/>
        </w:rPr>
        <w:t xml:space="preserve">  </w:t>
      </w:r>
      <w:r>
        <w:t>судьба</w:t>
      </w:r>
      <w:r>
        <w:rPr>
          <w:spacing w:val="80"/>
        </w:rPr>
        <w:t xml:space="preserve">  </w:t>
      </w:r>
      <w:r>
        <w:t>человечества</w:t>
      </w:r>
      <w:r>
        <w:rPr>
          <w:spacing w:val="80"/>
        </w:rPr>
        <w:t xml:space="preserve">  </w:t>
      </w:r>
      <w:r>
        <w:t>(на</w:t>
      </w:r>
      <w:r>
        <w:rPr>
          <w:spacing w:val="80"/>
        </w:rPr>
        <w:t xml:space="preserve">  </w:t>
      </w:r>
      <w:r>
        <w:t>примере</w:t>
      </w:r>
      <w:r>
        <w:rPr>
          <w:spacing w:val="80"/>
        </w:rPr>
        <w:t xml:space="preserve">  </w:t>
      </w:r>
      <w:r>
        <w:t>творчества</w:t>
      </w:r>
      <w:r>
        <w:rPr>
          <w:spacing w:val="40"/>
        </w:rPr>
        <w:t xml:space="preserve"> </w:t>
      </w:r>
      <w:r>
        <w:t>Л.</w:t>
      </w:r>
      <w:r>
        <w:rPr>
          <w:spacing w:val="72"/>
          <w:w w:val="150"/>
        </w:rPr>
        <w:t xml:space="preserve">  </w:t>
      </w:r>
      <w:r>
        <w:t>ван</w:t>
      </w:r>
      <w:r>
        <w:rPr>
          <w:spacing w:val="72"/>
          <w:w w:val="150"/>
        </w:rPr>
        <w:t xml:space="preserve">  </w:t>
      </w:r>
      <w:r>
        <w:t>Бетховена,</w:t>
      </w:r>
      <w:r>
        <w:rPr>
          <w:spacing w:val="72"/>
          <w:w w:val="150"/>
        </w:rPr>
        <w:t xml:space="preserve">  </w:t>
      </w:r>
      <w:r>
        <w:t>Ф.</w:t>
      </w:r>
      <w:r>
        <w:rPr>
          <w:spacing w:val="72"/>
          <w:w w:val="150"/>
        </w:rPr>
        <w:t xml:space="preserve">  </w:t>
      </w:r>
      <w:r>
        <w:t>Шуберта</w:t>
      </w:r>
      <w:r>
        <w:rPr>
          <w:spacing w:val="72"/>
          <w:w w:val="150"/>
        </w:rPr>
        <w:t xml:space="preserve">  </w:t>
      </w:r>
      <w:r>
        <w:t>и</w:t>
      </w:r>
      <w:r>
        <w:rPr>
          <w:spacing w:val="73"/>
          <w:w w:val="150"/>
        </w:rPr>
        <w:t xml:space="preserve">  </w:t>
      </w:r>
      <w:r>
        <w:t>других</w:t>
      </w:r>
      <w:r>
        <w:rPr>
          <w:spacing w:val="73"/>
          <w:w w:val="150"/>
        </w:rPr>
        <w:t xml:space="preserve">  </w:t>
      </w:r>
      <w:r>
        <w:t>композиторов).</w:t>
      </w:r>
      <w:r>
        <w:rPr>
          <w:spacing w:val="72"/>
          <w:w w:val="150"/>
        </w:rPr>
        <w:t xml:space="preserve">  </w:t>
      </w:r>
      <w:r>
        <w:t>Стили</w:t>
      </w:r>
      <w:r>
        <w:rPr>
          <w:spacing w:val="71"/>
          <w:w w:val="150"/>
        </w:rPr>
        <w:t xml:space="preserve">  </w:t>
      </w:r>
      <w:r>
        <w:t>классицизм и романтизм (круг основных образов, характерных интонаций, жанров).</w:t>
      </w:r>
    </w:p>
    <w:p w14:paraId="1E49C5FF" w14:textId="77777777" w:rsidR="005104EA" w:rsidRDefault="005104EA" w:rsidP="005104EA">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0F3D9018" w14:textId="77777777" w:rsidR="005104EA" w:rsidRDefault="005104EA" w:rsidP="005104EA">
      <w:pPr>
        <w:pStyle w:val="a3"/>
        <w:ind w:left="567" w:right="1181" w:firstLine="0"/>
      </w:pPr>
      <w:r>
        <w:t>знакомство с произведениями композиторов – венских классиков, композиторов- романтиков, сравнение образов их произведений, сопереживание музыкальному образу, идентификация с лирическим героем произведения;</w:t>
      </w:r>
    </w:p>
    <w:p w14:paraId="47CDB4FF" w14:textId="77777777" w:rsidR="005104EA" w:rsidRDefault="005104EA" w:rsidP="005104EA">
      <w:pPr>
        <w:pStyle w:val="a3"/>
        <w:ind w:left="567" w:right="1181" w:firstLine="0"/>
      </w:pPr>
      <w:r>
        <w:t>узнавание на слух мелодий, интонаций, ритмов, элементов музыкального языка</w:t>
      </w:r>
      <w:r>
        <w:rPr>
          <w:spacing w:val="40"/>
        </w:rPr>
        <w:t xml:space="preserve"> </w:t>
      </w:r>
      <w:r>
        <w:t xml:space="preserve">изучаемых классических произведений, умение напеть их наиболее яркие темы, ритмо- </w:t>
      </w:r>
      <w:r>
        <w:rPr>
          <w:spacing w:val="-2"/>
        </w:rPr>
        <w:t>интонации;</w:t>
      </w:r>
    </w:p>
    <w:p w14:paraId="39A57108" w14:textId="77777777" w:rsidR="005104EA" w:rsidRDefault="005104EA" w:rsidP="005104EA">
      <w:pPr>
        <w:pStyle w:val="a3"/>
        <w:ind w:left="567" w:right="1181" w:firstLine="0"/>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1AEE03F2" w14:textId="77777777" w:rsidR="005104EA" w:rsidRDefault="005104EA" w:rsidP="005104EA">
      <w:pPr>
        <w:pStyle w:val="a3"/>
        <w:ind w:left="567" w:right="1181" w:firstLine="0"/>
      </w:pPr>
      <w:r>
        <w:t>музыкальная</w:t>
      </w:r>
      <w:r>
        <w:rPr>
          <w:spacing w:val="-4"/>
        </w:rPr>
        <w:t xml:space="preserve"> </w:t>
      </w:r>
      <w:r>
        <w:t>викторина</w:t>
      </w:r>
      <w:r>
        <w:rPr>
          <w:spacing w:val="-4"/>
        </w:rPr>
        <w:t xml:space="preserve"> </w:t>
      </w:r>
      <w:r>
        <w:t>на</w:t>
      </w:r>
      <w:r>
        <w:rPr>
          <w:spacing w:val="-5"/>
        </w:rPr>
        <w:t xml:space="preserve"> </w:t>
      </w:r>
      <w:r>
        <w:t>знание</w:t>
      </w:r>
      <w:r>
        <w:rPr>
          <w:spacing w:val="-5"/>
        </w:rPr>
        <w:t xml:space="preserve"> </w:t>
      </w:r>
      <w:r>
        <w:t>музыки,</w:t>
      </w:r>
      <w:r>
        <w:rPr>
          <w:spacing w:val="-4"/>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t>произведений; на выбор или факультативно:</w:t>
      </w:r>
    </w:p>
    <w:p w14:paraId="381A0BB1" w14:textId="77777777" w:rsidR="005104EA" w:rsidRDefault="005104EA" w:rsidP="005104EA">
      <w:pPr>
        <w:pStyle w:val="a3"/>
        <w:spacing w:before="1"/>
        <w:ind w:left="567" w:right="1181" w:firstLine="0"/>
      </w:pPr>
      <w:r>
        <w:t>сочинение</w:t>
      </w:r>
      <w:r>
        <w:rPr>
          <w:spacing w:val="-5"/>
        </w:rPr>
        <w:t xml:space="preserve"> </w:t>
      </w:r>
      <w:r>
        <w:t>музыки,</w:t>
      </w:r>
      <w:r>
        <w:rPr>
          <w:spacing w:val="-4"/>
        </w:rPr>
        <w:t xml:space="preserve"> </w:t>
      </w:r>
      <w:r>
        <w:rPr>
          <w:spacing w:val="-2"/>
        </w:rPr>
        <w:t>импровизация;</w:t>
      </w:r>
    </w:p>
    <w:p w14:paraId="5A3F68A8" w14:textId="77777777" w:rsidR="005104EA" w:rsidRDefault="005104EA" w:rsidP="005104EA">
      <w:pPr>
        <w:pStyle w:val="a3"/>
        <w:ind w:left="567" w:right="1181" w:firstLine="0"/>
      </w:pPr>
      <w:r>
        <w:t xml:space="preserve">литературное, художественное творчество, созвучное кругу образов изучаемого </w:t>
      </w:r>
      <w:r>
        <w:rPr>
          <w:spacing w:val="-2"/>
        </w:rPr>
        <w:t>композитора;</w:t>
      </w:r>
    </w:p>
    <w:p w14:paraId="4D9EC953" w14:textId="77777777" w:rsidR="005104EA" w:rsidRDefault="005104EA" w:rsidP="005104EA">
      <w:pPr>
        <w:pStyle w:val="a3"/>
        <w:ind w:left="567" w:right="1181" w:firstLine="0"/>
      </w:pPr>
      <w:r>
        <w:t>составление сравнительной таблицы стилей классицизм и романтизм (только на примере музыки, либо в музыке и живописи, в музыке и литературе).</w:t>
      </w:r>
    </w:p>
    <w:p w14:paraId="5F9E5C41" w14:textId="77777777" w:rsidR="005104EA" w:rsidRPr="00856FBB" w:rsidRDefault="005104EA" w:rsidP="005104EA">
      <w:pPr>
        <w:tabs>
          <w:tab w:val="left" w:pos="2068"/>
        </w:tabs>
        <w:ind w:left="567" w:right="1181"/>
        <w:rPr>
          <w:sz w:val="24"/>
        </w:rPr>
      </w:pPr>
      <w:r w:rsidRPr="00856FBB">
        <w:rPr>
          <w:sz w:val="24"/>
        </w:rPr>
        <w:t>Музыкальная</w:t>
      </w:r>
      <w:r w:rsidRPr="00856FBB">
        <w:rPr>
          <w:spacing w:val="-4"/>
          <w:sz w:val="24"/>
        </w:rPr>
        <w:t xml:space="preserve"> </w:t>
      </w:r>
      <w:r w:rsidRPr="00856FBB">
        <w:rPr>
          <w:sz w:val="24"/>
        </w:rPr>
        <w:t>драматургия</w:t>
      </w:r>
      <w:r w:rsidRPr="00856FBB">
        <w:rPr>
          <w:spacing w:val="-4"/>
          <w:sz w:val="24"/>
        </w:rPr>
        <w:t xml:space="preserve"> </w:t>
      </w:r>
      <w:r w:rsidRPr="00856FBB">
        <w:rPr>
          <w:sz w:val="24"/>
        </w:rPr>
        <w:t>(3–4</w:t>
      </w:r>
      <w:r w:rsidRPr="00856FBB">
        <w:rPr>
          <w:spacing w:val="-4"/>
          <w:sz w:val="24"/>
        </w:rPr>
        <w:t xml:space="preserve"> </w:t>
      </w:r>
      <w:r w:rsidRPr="00856FBB">
        <w:rPr>
          <w:spacing w:val="-2"/>
          <w:sz w:val="24"/>
        </w:rPr>
        <w:t>часа).</w:t>
      </w:r>
    </w:p>
    <w:p w14:paraId="5946010E" w14:textId="77777777" w:rsidR="005104EA" w:rsidRDefault="005104EA" w:rsidP="005104EA">
      <w:pPr>
        <w:pStyle w:val="a3"/>
        <w:ind w:left="567" w:right="1181" w:firstLine="0"/>
      </w:pPr>
      <w:r>
        <w:t>Содержание: Развитие музыкальных образов. Музыкальная тема. Принципы</w:t>
      </w:r>
      <w:r>
        <w:rPr>
          <w:spacing w:val="40"/>
        </w:rPr>
        <w:t xml:space="preserve"> </w:t>
      </w:r>
      <w:r>
        <w:t>музыкального развития: повтор, контраст, разработка. Музыкальная форма – строение музыкального произведения.</w:t>
      </w:r>
    </w:p>
    <w:p w14:paraId="6DA34EF3" w14:textId="77777777" w:rsidR="005104EA" w:rsidRDefault="005104EA" w:rsidP="005104EA">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2D18AA74" w14:textId="77777777" w:rsidR="005104EA" w:rsidRDefault="005104EA" w:rsidP="005104EA">
      <w:pPr>
        <w:pStyle w:val="a3"/>
        <w:ind w:left="567" w:right="1181" w:firstLine="0"/>
      </w:pPr>
      <w:r>
        <w:t xml:space="preserve">наблюдение за развитием музыкальных тем, образов, восприятие логики музыкального </w:t>
      </w:r>
      <w:r>
        <w:rPr>
          <w:spacing w:val="-2"/>
        </w:rPr>
        <w:t>развития;</w:t>
      </w:r>
    </w:p>
    <w:p w14:paraId="264FE674" w14:textId="77777777" w:rsidR="005104EA" w:rsidRDefault="005104EA" w:rsidP="005104EA">
      <w:pPr>
        <w:pStyle w:val="a3"/>
        <w:spacing w:before="1"/>
        <w:ind w:left="567" w:right="1181" w:firstLine="0"/>
      </w:pPr>
      <w:r>
        <w:t>умение слышать, запоминать основные изменения, последовательность настроений, чувств, характеров в развертывании музыкальной драматургии;</w:t>
      </w:r>
    </w:p>
    <w:p w14:paraId="6248C076" w14:textId="77777777" w:rsidR="005104EA" w:rsidRDefault="005104EA" w:rsidP="005104EA">
      <w:pPr>
        <w:pStyle w:val="a3"/>
        <w:ind w:left="567" w:right="1181" w:firstLine="0"/>
      </w:pPr>
      <w:r>
        <w:t>узнавание</w:t>
      </w:r>
      <w:r>
        <w:rPr>
          <w:spacing w:val="66"/>
        </w:rPr>
        <w:t xml:space="preserve">   </w:t>
      </w:r>
      <w:r>
        <w:t>на</w:t>
      </w:r>
      <w:r>
        <w:rPr>
          <w:spacing w:val="66"/>
        </w:rPr>
        <w:t xml:space="preserve">   </w:t>
      </w:r>
      <w:r>
        <w:t>слух</w:t>
      </w:r>
      <w:r>
        <w:rPr>
          <w:spacing w:val="67"/>
        </w:rPr>
        <w:t xml:space="preserve">   </w:t>
      </w:r>
      <w:r>
        <w:t>музыкальных</w:t>
      </w:r>
      <w:r>
        <w:rPr>
          <w:spacing w:val="67"/>
        </w:rPr>
        <w:t xml:space="preserve">   </w:t>
      </w:r>
      <w:r>
        <w:t>тем,</w:t>
      </w:r>
      <w:r>
        <w:rPr>
          <w:spacing w:val="67"/>
        </w:rPr>
        <w:t xml:space="preserve">   </w:t>
      </w:r>
      <w:r>
        <w:t>их</w:t>
      </w:r>
      <w:r>
        <w:rPr>
          <w:spacing w:val="67"/>
        </w:rPr>
        <w:t xml:space="preserve">   </w:t>
      </w:r>
      <w:r>
        <w:t>вариантов,</w:t>
      </w:r>
      <w:r>
        <w:rPr>
          <w:spacing w:val="66"/>
        </w:rPr>
        <w:t xml:space="preserve">   </w:t>
      </w:r>
      <w:r>
        <w:t>видоизмененных в процессе развития;</w:t>
      </w:r>
    </w:p>
    <w:p w14:paraId="1C0C6448" w14:textId="77777777" w:rsidR="005104EA" w:rsidRDefault="005104EA" w:rsidP="005104EA">
      <w:pPr>
        <w:pStyle w:val="a3"/>
        <w:ind w:left="567" w:right="1181" w:firstLine="0"/>
      </w:pPr>
      <w:r>
        <w:t xml:space="preserve">составление наглядной (буквенной, цифровой) схемы строения музыкального </w:t>
      </w:r>
      <w:r>
        <w:rPr>
          <w:spacing w:val="-2"/>
        </w:rPr>
        <w:t>произведения;</w:t>
      </w:r>
    </w:p>
    <w:p w14:paraId="226FE9D6" w14:textId="77777777" w:rsidR="005104EA" w:rsidRDefault="005104EA" w:rsidP="005104EA">
      <w:pPr>
        <w:pStyle w:val="a3"/>
        <w:ind w:left="567" w:right="1181" w:firstLine="0"/>
      </w:pPr>
      <w:r>
        <w:t xml:space="preserve">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w:t>
      </w:r>
      <w:r>
        <w:lastRenderedPageBreak/>
        <w:t>развитии;</w:t>
      </w:r>
    </w:p>
    <w:p w14:paraId="3A6A7BC0" w14:textId="77777777" w:rsidR="005104EA" w:rsidRDefault="005104EA" w:rsidP="005104EA">
      <w:pPr>
        <w:pStyle w:val="a3"/>
        <w:ind w:left="567" w:right="1181" w:firstLine="0"/>
      </w:pPr>
      <w:r>
        <w:t>музыкальная</w:t>
      </w:r>
      <w:r>
        <w:rPr>
          <w:spacing w:val="-4"/>
        </w:rPr>
        <w:t xml:space="preserve"> </w:t>
      </w:r>
      <w:r>
        <w:t>викторина</w:t>
      </w:r>
      <w:r>
        <w:rPr>
          <w:spacing w:val="-4"/>
        </w:rPr>
        <w:t xml:space="preserve"> </w:t>
      </w:r>
      <w:r>
        <w:t>на</w:t>
      </w:r>
      <w:r>
        <w:rPr>
          <w:spacing w:val="-5"/>
        </w:rPr>
        <w:t xml:space="preserve"> </w:t>
      </w:r>
      <w:r>
        <w:t>знание</w:t>
      </w:r>
      <w:r>
        <w:rPr>
          <w:spacing w:val="-5"/>
        </w:rPr>
        <w:t xml:space="preserve"> </w:t>
      </w:r>
      <w:r>
        <w:t>музыки,</w:t>
      </w:r>
      <w:r>
        <w:rPr>
          <w:spacing w:val="-4"/>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t>произведений; на выбор или факультативно:</w:t>
      </w:r>
    </w:p>
    <w:p w14:paraId="221A59C1" w14:textId="77777777" w:rsidR="005104EA" w:rsidRDefault="005104EA" w:rsidP="005104EA">
      <w:pPr>
        <w:pStyle w:val="a3"/>
        <w:spacing w:before="1"/>
        <w:ind w:left="567" w:right="1181" w:firstLine="0"/>
      </w:pPr>
      <w:r>
        <w:t>посещение концерта классической музыки, в программе которого присутствуют крупные симфонические произведения;</w:t>
      </w:r>
    </w:p>
    <w:p w14:paraId="67F21541" w14:textId="77777777" w:rsidR="005104EA" w:rsidRDefault="005104EA" w:rsidP="005104EA">
      <w:pPr>
        <w:pStyle w:val="a3"/>
        <w:ind w:left="567" w:right="1181" w:firstLine="0"/>
      </w:pPr>
      <w:r>
        <w:t>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4D265E24" w14:textId="77777777" w:rsidR="005104EA" w:rsidRPr="00856FBB" w:rsidRDefault="005104EA" w:rsidP="005104EA">
      <w:pPr>
        <w:tabs>
          <w:tab w:val="left" w:pos="2068"/>
        </w:tabs>
        <w:ind w:left="567" w:right="1181"/>
        <w:rPr>
          <w:sz w:val="24"/>
        </w:rPr>
      </w:pPr>
      <w:r w:rsidRPr="00856FBB">
        <w:rPr>
          <w:sz w:val="24"/>
        </w:rPr>
        <w:t>Музыкальный</w:t>
      </w:r>
      <w:r w:rsidRPr="00856FBB">
        <w:rPr>
          <w:spacing w:val="-3"/>
          <w:sz w:val="24"/>
        </w:rPr>
        <w:t xml:space="preserve"> </w:t>
      </w:r>
      <w:r w:rsidRPr="00856FBB">
        <w:rPr>
          <w:sz w:val="24"/>
        </w:rPr>
        <w:t>стиль</w:t>
      </w:r>
      <w:r w:rsidRPr="00856FBB">
        <w:rPr>
          <w:spacing w:val="-3"/>
          <w:sz w:val="24"/>
        </w:rPr>
        <w:t xml:space="preserve"> </w:t>
      </w:r>
      <w:r w:rsidRPr="00856FBB">
        <w:rPr>
          <w:sz w:val="24"/>
        </w:rPr>
        <w:t>(4–6</w:t>
      </w:r>
      <w:r w:rsidRPr="00856FBB">
        <w:rPr>
          <w:spacing w:val="-3"/>
          <w:sz w:val="24"/>
        </w:rPr>
        <w:t xml:space="preserve"> </w:t>
      </w:r>
      <w:r w:rsidRPr="00856FBB">
        <w:rPr>
          <w:spacing w:val="-2"/>
          <w:sz w:val="24"/>
        </w:rPr>
        <w:t>часов).</w:t>
      </w:r>
    </w:p>
    <w:p w14:paraId="53F66AC3" w14:textId="77777777" w:rsidR="005104EA" w:rsidRDefault="005104EA" w:rsidP="005104EA">
      <w:pPr>
        <w:pStyle w:val="a3"/>
        <w:tabs>
          <w:tab w:val="left" w:pos="2207"/>
          <w:tab w:val="left" w:pos="4593"/>
          <w:tab w:val="left" w:pos="6177"/>
          <w:tab w:val="left" w:pos="7472"/>
          <w:tab w:val="left" w:pos="9272"/>
        </w:tabs>
        <w:ind w:left="567" w:right="1181" w:firstLine="0"/>
      </w:pPr>
      <w:r>
        <w:t xml:space="preserve">Содержание: Стиль как единство эстетических идеалов, круга образов, драматургических </w:t>
      </w:r>
      <w:r>
        <w:rPr>
          <w:spacing w:val="-2"/>
        </w:rPr>
        <w:t>приемов,</w:t>
      </w:r>
      <w:r>
        <w:t xml:space="preserve"> </w:t>
      </w:r>
      <w:r>
        <w:rPr>
          <w:spacing w:val="-2"/>
        </w:rPr>
        <w:t>музыкального</w:t>
      </w:r>
      <w:r>
        <w:t xml:space="preserve"> </w:t>
      </w:r>
      <w:r>
        <w:rPr>
          <w:spacing w:val="-2"/>
        </w:rPr>
        <w:t>языка.</w:t>
      </w:r>
      <w:r>
        <w:t xml:space="preserve"> </w:t>
      </w:r>
      <w:r>
        <w:rPr>
          <w:spacing w:val="-4"/>
        </w:rPr>
        <w:t>(На</w:t>
      </w:r>
      <w:r>
        <w:tab/>
      </w:r>
      <w:r>
        <w:rPr>
          <w:spacing w:val="-2"/>
        </w:rPr>
        <w:t>примере</w:t>
      </w:r>
      <w:r>
        <w:tab/>
      </w:r>
      <w:r>
        <w:rPr>
          <w:spacing w:val="-2"/>
        </w:rPr>
        <w:t xml:space="preserve">творчества </w:t>
      </w:r>
      <w:r>
        <w:t>В.А. Моцарта, К. Дебюсси, А. Шенберга и других композиторов).</w:t>
      </w:r>
    </w:p>
    <w:p w14:paraId="2F6A92F5" w14:textId="77777777" w:rsidR="005104EA" w:rsidRDefault="005104EA" w:rsidP="005104EA">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26948BDC" w14:textId="77777777" w:rsidR="005104EA" w:rsidRDefault="005104EA" w:rsidP="005104EA">
      <w:pPr>
        <w:pStyle w:val="a3"/>
        <w:ind w:left="567" w:right="1181" w:firstLine="0"/>
      </w:pPr>
      <w:r>
        <w:t>обобщение</w:t>
      </w:r>
      <w:r>
        <w:rPr>
          <w:spacing w:val="-3"/>
        </w:rPr>
        <w:t xml:space="preserve"> </w:t>
      </w:r>
      <w:r>
        <w:t>и</w:t>
      </w:r>
      <w:r>
        <w:rPr>
          <w:spacing w:val="-4"/>
        </w:rPr>
        <w:t xml:space="preserve"> </w:t>
      </w:r>
      <w:r>
        <w:t>систематизация</w:t>
      </w:r>
      <w:r>
        <w:rPr>
          <w:spacing w:val="-4"/>
        </w:rPr>
        <w:t xml:space="preserve"> </w:t>
      </w:r>
      <w:r>
        <w:t>знаний</w:t>
      </w:r>
      <w:r>
        <w:rPr>
          <w:spacing w:val="-4"/>
        </w:rPr>
        <w:t xml:space="preserve"> </w:t>
      </w:r>
      <w:r>
        <w:t>о</w:t>
      </w:r>
      <w:r>
        <w:rPr>
          <w:spacing w:val="-2"/>
        </w:rPr>
        <w:t xml:space="preserve"> </w:t>
      </w:r>
      <w:r>
        <w:t>различных</w:t>
      </w:r>
      <w:r>
        <w:rPr>
          <w:spacing w:val="-3"/>
        </w:rPr>
        <w:t xml:space="preserve"> </w:t>
      </w:r>
      <w:r>
        <w:t>проявлениях музыкального</w:t>
      </w:r>
      <w:r>
        <w:rPr>
          <w:spacing w:val="-2"/>
        </w:rPr>
        <w:t xml:space="preserve"> </w:t>
      </w:r>
      <w:r>
        <w:t>стиля</w:t>
      </w:r>
      <w:r>
        <w:rPr>
          <w:spacing w:val="-4"/>
        </w:rPr>
        <w:t xml:space="preserve"> </w:t>
      </w:r>
      <w:r>
        <w:t>(стиль композитора, национальный стиль, стиль эпохи);</w:t>
      </w:r>
    </w:p>
    <w:p w14:paraId="2BC63C02" w14:textId="77777777" w:rsidR="005104EA" w:rsidRDefault="005104EA" w:rsidP="005104EA">
      <w:pPr>
        <w:pStyle w:val="a3"/>
        <w:ind w:left="567" w:right="1181" w:firstLine="0"/>
      </w:pPr>
      <w:r>
        <w:t>исполнение 2–3 вокальных произведений – образцов барокко, классицизма, романтизма, импрессионизма (подлинных или стилизованных);</w:t>
      </w:r>
    </w:p>
    <w:p w14:paraId="6EF8DE55" w14:textId="77777777" w:rsidR="005104EA" w:rsidRDefault="005104EA" w:rsidP="005104EA">
      <w:pPr>
        <w:pStyle w:val="a3"/>
        <w:ind w:left="567" w:right="1181" w:firstLine="0"/>
      </w:pPr>
      <w:r>
        <w:t>музыкальная</w:t>
      </w:r>
      <w:r>
        <w:rPr>
          <w:spacing w:val="-4"/>
        </w:rPr>
        <w:t xml:space="preserve"> </w:t>
      </w:r>
      <w:r>
        <w:t>викторина</w:t>
      </w:r>
      <w:r>
        <w:rPr>
          <w:spacing w:val="-4"/>
        </w:rPr>
        <w:t xml:space="preserve"> </w:t>
      </w:r>
      <w:r>
        <w:t>на</w:t>
      </w:r>
      <w:r>
        <w:rPr>
          <w:spacing w:val="-5"/>
        </w:rPr>
        <w:t xml:space="preserve"> </w:t>
      </w:r>
      <w:r>
        <w:t>знание</w:t>
      </w:r>
      <w:r>
        <w:rPr>
          <w:spacing w:val="-5"/>
        </w:rPr>
        <w:t xml:space="preserve"> </w:t>
      </w:r>
      <w:r>
        <w:t>музыки,</w:t>
      </w:r>
      <w:r>
        <w:rPr>
          <w:spacing w:val="-4"/>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t>произведений; определение на слух в звучании незнакомого произведения:</w:t>
      </w:r>
    </w:p>
    <w:p w14:paraId="5C765944" w14:textId="77777777" w:rsidR="005104EA" w:rsidRDefault="005104EA" w:rsidP="005104EA">
      <w:pPr>
        <w:pStyle w:val="a3"/>
        <w:spacing w:before="1"/>
        <w:ind w:left="567" w:right="1181" w:firstLine="0"/>
      </w:pPr>
      <w:r>
        <w:t>принадлежности</w:t>
      </w:r>
      <w:r>
        <w:rPr>
          <w:spacing w:val="-3"/>
        </w:rPr>
        <w:t xml:space="preserve"> </w:t>
      </w:r>
      <w:r>
        <w:t>к</w:t>
      </w:r>
      <w:r>
        <w:rPr>
          <w:spacing w:val="-2"/>
        </w:rPr>
        <w:t xml:space="preserve"> </w:t>
      </w:r>
      <w:r>
        <w:t>одному</w:t>
      </w:r>
      <w:r>
        <w:rPr>
          <w:spacing w:val="-8"/>
        </w:rPr>
        <w:t xml:space="preserve"> </w:t>
      </w:r>
      <w:r>
        <w:t>из</w:t>
      </w:r>
      <w:r>
        <w:rPr>
          <w:spacing w:val="-2"/>
        </w:rPr>
        <w:t xml:space="preserve"> </w:t>
      </w:r>
      <w:r>
        <w:t xml:space="preserve">изученных </w:t>
      </w:r>
      <w:r>
        <w:rPr>
          <w:spacing w:val="-2"/>
        </w:rPr>
        <w:t>стилей;</w:t>
      </w:r>
    </w:p>
    <w:p w14:paraId="434B5F3E" w14:textId="77777777" w:rsidR="005104EA" w:rsidRDefault="005104EA" w:rsidP="005104EA">
      <w:pPr>
        <w:pStyle w:val="a3"/>
        <w:tabs>
          <w:tab w:val="left" w:pos="3214"/>
          <w:tab w:val="left" w:pos="4275"/>
          <w:tab w:val="left" w:pos="5817"/>
          <w:tab w:val="left" w:pos="6249"/>
          <w:tab w:val="left" w:pos="7206"/>
          <w:tab w:val="left" w:pos="8995"/>
        </w:tabs>
        <w:ind w:left="567" w:right="1181" w:firstLine="0"/>
        <w:jc w:val="left"/>
      </w:pPr>
      <w:r>
        <w:rPr>
          <w:spacing w:val="-2"/>
        </w:rPr>
        <w:t xml:space="preserve">исполнительского        </w:t>
      </w:r>
      <w:r>
        <w:t xml:space="preserve"> </w:t>
      </w:r>
      <w:r>
        <w:rPr>
          <w:spacing w:val="-2"/>
        </w:rPr>
        <w:t>состава</w:t>
      </w:r>
      <w:r>
        <w:t xml:space="preserve">       </w:t>
      </w:r>
      <w:r>
        <w:rPr>
          <w:spacing w:val="-2"/>
        </w:rPr>
        <w:t>(количество</w:t>
      </w:r>
      <w:r>
        <w:t xml:space="preserve"> </w:t>
      </w:r>
      <w:r>
        <w:rPr>
          <w:spacing w:val="-10"/>
        </w:rPr>
        <w:t>и</w:t>
      </w:r>
      <w:r>
        <w:t xml:space="preserve"> </w:t>
      </w:r>
      <w:r>
        <w:rPr>
          <w:spacing w:val="-2"/>
        </w:rPr>
        <w:t>состав</w:t>
      </w:r>
      <w:r>
        <w:t xml:space="preserve">    </w:t>
      </w:r>
      <w:r>
        <w:rPr>
          <w:spacing w:val="-2"/>
        </w:rPr>
        <w:t>исполнителей,</w:t>
      </w:r>
      <w:r>
        <w:t xml:space="preserve">      </w:t>
      </w:r>
      <w:r>
        <w:rPr>
          <w:spacing w:val="-2"/>
        </w:rPr>
        <w:t>музыкальных инструментов);</w:t>
      </w:r>
      <w:r>
        <w:t>жанра,</w:t>
      </w:r>
      <w:r>
        <w:rPr>
          <w:spacing w:val="-4"/>
        </w:rPr>
        <w:t xml:space="preserve"> </w:t>
      </w:r>
      <w:r>
        <w:t>круга</w:t>
      </w:r>
      <w:r>
        <w:rPr>
          <w:spacing w:val="-3"/>
        </w:rPr>
        <w:t xml:space="preserve"> </w:t>
      </w:r>
      <w:r>
        <w:rPr>
          <w:spacing w:val="-2"/>
        </w:rPr>
        <w:t>образов;</w:t>
      </w:r>
    </w:p>
    <w:p w14:paraId="3D91A9B0" w14:textId="77777777" w:rsidR="005104EA" w:rsidRDefault="005104EA" w:rsidP="005104EA">
      <w:pPr>
        <w:pStyle w:val="a3"/>
        <w:ind w:left="567" w:right="1181" w:firstLine="0"/>
        <w:jc w:val="left"/>
      </w:pPr>
      <w: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18278873" w14:textId="77777777" w:rsidR="005104EA" w:rsidRDefault="005104EA" w:rsidP="005104EA">
      <w:pPr>
        <w:pStyle w:val="a3"/>
        <w:ind w:left="567" w:right="1181" w:firstLine="0"/>
        <w:jc w:val="left"/>
      </w:pPr>
      <w:r>
        <w:t>на</w:t>
      </w:r>
      <w:r>
        <w:rPr>
          <w:spacing w:val="-2"/>
        </w:rPr>
        <w:t xml:space="preserve"> </w:t>
      </w:r>
      <w:r>
        <w:t>выбор или</w:t>
      </w:r>
      <w:r>
        <w:rPr>
          <w:spacing w:val="1"/>
        </w:rPr>
        <w:t xml:space="preserve"> </w:t>
      </w:r>
      <w:r>
        <w:rPr>
          <w:spacing w:val="-2"/>
        </w:rPr>
        <w:t>факультативно:</w:t>
      </w:r>
    </w:p>
    <w:p w14:paraId="3FAA7081" w14:textId="77777777" w:rsidR="005104EA" w:rsidRDefault="005104EA" w:rsidP="005104EA">
      <w:pPr>
        <w:pStyle w:val="a3"/>
        <w:tabs>
          <w:tab w:val="left" w:pos="3179"/>
          <w:tab w:val="left" w:pos="4301"/>
          <w:tab w:val="left" w:pos="5899"/>
          <w:tab w:val="left" w:pos="6981"/>
          <w:tab w:val="left" w:pos="7314"/>
          <w:tab w:val="left" w:pos="8938"/>
        </w:tabs>
        <w:ind w:left="567" w:right="1181" w:firstLine="0"/>
        <w:jc w:val="left"/>
      </w:pPr>
      <w:r>
        <w:rPr>
          <w:spacing w:val="-2"/>
        </w:rPr>
        <w:t>исследовательские</w:t>
      </w:r>
      <w:r>
        <w:t xml:space="preserve"> </w:t>
      </w:r>
      <w:r>
        <w:rPr>
          <w:spacing w:val="-2"/>
        </w:rPr>
        <w:t>проекты,</w:t>
      </w:r>
      <w:r>
        <w:t xml:space="preserve"> </w:t>
      </w:r>
      <w:r>
        <w:rPr>
          <w:spacing w:val="-2"/>
        </w:rPr>
        <w:t>посвященные</w:t>
      </w:r>
      <w:r>
        <w:t xml:space="preserve"> </w:t>
      </w:r>
      <w:r>
        <w:rPr>
          <w:spacing w:val="-2"/>
        </w:rPr>
        <w:t>эстетике</w:t>
      </w:r>
      <w:r>
        <w:tab/>
      </w:r>
      <w:r>
        <w:rPr>
          <w:spacing w:val="-10"/>
        </w:rPr>
        <w:t>и</w:t>
      </w:r>
      <w:r>
        <w:t xml:space="preserve"> </w:t>
      </w:r>
      <w:r>
        <w:rPr>
          <w:spacing w:val="-2"/>
        </w:rPr>
        <w:t>особенностям</w:t>
      </w:r>
      <w:r>
        <w:t xml:space="preserve">            </w:t>
      </w:r>
      <w:r>
        <w:rPr>
          <w:spacing w:val="-2"/>
        </w:rPr>
        <w:t xml:space="preserve">музыкального </w:t>
      </w:r>
      <w:r>
        <w:t>искусства различных стилей XX века.</w:t>
      </w:r>
    </w:p>
    <w:p w14:paraId="08AADEB5" w14:textId="77777777" w:rsidR="005104EA" w:rsidRPr="00856FBB" w:rsidRDefault="005104EA" w:rsidP="005104EA">
      <w:pPr>
        <w:tabs>
          <w:tab w:val="left" w:pos="1888"/>
        </w:tabs>
        <w:ind w:left="567" w:right="1181"/>
        <w:rPr>
          <w:sz w:val="24"/>
        </w:rPr>
      </w:pPr>
      <w:r w:rsidRPr="00856FBB">
        <w:rPr>
          <w:sz w:val="24"/>
        </w:rPr>
        <w:t>Модуль</w:t>
      </w:r>
      <w:r w:rsidRPr="00856FBB">
        <w:rPr>
          <w:spacing w:val="-4"/>
          <w:sz w:val="24"/>
        </w:rPr>
        <w:t xml:space="preserve"> </w:t>
      </w:r>
      <w:r w:rsidRPr="00856FBB">
        <w:rPr>
          <w:sz w:val="24"/>
        </w:rPr>
        <w:t>№</w:t>
      </w:r>
      <w:r w:rsidRPr="00856FBB">
        <w:rPr>
          <w:spacing w:val="-4"/>
          <w:sz w:val="24"/>
        </w:rPr>
        <w:t xml:space="preserve"> </w:t>
      </w:r>
      <w:r w:rsidRPr="00856FBB">
        <w:rPr>
          <w:sz w:val="24"/>
        </w:rPr>
        <w:t>5 «Русская</w:t>
      </w:r>
      <w:r w:rsidRPr="00856FBB">
        <w:rPr>
          <w:spacing w:val="-3"/>
          <w:sz w:val="24"/>
        </w:rPr>
        <w:t xml:space="preserve"> </w:t>
      </w:r>
      <w:r w:rsidRPr="00856FBB">
        <w:rPr>
          <w:sz w:val="24"/>
        </w:rPr>
        <w:t>классическая</w:t>
      </w:r>
      <w:r w:rsidRPr="00856FBB">
        <w:rPr>
          <w:spacing w:val="-3"/>
          <w:sz w:val="24"/>
        </w:rPr>
        <w:t xml:space="preserve"> </w:t>
      </w:r>
      <w:r w:rsidRPr="00856FBB">
        <w:rPr>
          <w:spacing w:val="-2"/>
          <w:sz w:val="24"/>
        </w:rPr>
        <w:t>музыка»</w:t>
      </w:r>
      <w:r w:rsidRPr="00856FBB">
        <w:rPr>
          <w:spacing w:val="-2"/>
          <w:sz w:val="24"/>
          <w:vertAlign w:val="superscript"/>
        </w:rPr>
        <w:t>19</w:t>
      </w:r>
      <w:r w:rsidRPr="00856FBB">
        <w:rPr>
          <w:spacing w:val="-2"/>
          <w:sz w:val="24"/>
        </w:rPr>
        <w:t>.</w:t>
      </w:r>
    </w:p>
    <w:p w14:paraId="1E2E7111" w14:textId="77777777" w:rsidR="005104EA" w:rsidRPr="00856FBB" w:rsidRDefault="005104EA" w:rsidP="005104EA">
      <w:pPr>
        <w:tabs>
          <w:tab w:val="left" w:pos="2068"/>
        </w:tabs>
        <w:ind w:left="567" w:right="1181"/>
        <w:rPr>
          <w:sz w:val="24"/>
        </w:rPr>
      </w:pPr>
      <w:r w:rsidRPr="00856FBB">
        <w:rPr>
          <w:sz w:val="24"/>
        </w:rPr>
        <w:t>Образы</w:t>
      </w:r>
      <w:r w:rsidRPr="00856FBB">
        <w:rPr>
          <w:spacing w:val="-2"/>
          <w:sz w:val="24"/>
        </w:rPr>
        <w:t xml:space="preserve"> </w:t>
      </w:r>
      <w:r w:rsidRPr="00856FBB">
        <w:rPr>
          <w:sz w:val="24"/>
        </w:rPr>
        <w:t>родной</w:t>
      </w:r>
      <w:r w:rsidRPr="00856FBB">
        <w:rPr>
          <w:spacing w:val="-2"/>
          <w:sz w:val="24"/>
        </w:rPr>
        <w:t xml:space="preserve"> </w:t>
      </w:r>
      <w:r w:rsidRPr="00856FBB">
        <w:rPr>
          <w:sz w:val="24"/>
        </w:rPr>
        <w:t>земли</w:t>
      </w:r>
      <w:r w:rsidRPr="00856FBB">
        <w:rPr>
          <w:spacing w:val="-1"/>
          <w:sz w:val="24"/>
        </w:rPr>
        <w:t xml:space="preserve"> </w:t>
      </w:r>
      <w:r w:rsidRPr="00856FBB">
        <w:rPr>
          <w:sz w:val="24"/>
        </w:rPr>
        <w:t>(3–4</w:t>
      </w:r>
      <w:r w:rsidRPr="00856FBB">
        <w:rPr>
          <w:spacing w:val="-2"/>
          <w:sz w:val="24"/>
        </w:rPr>
        <w:t xml:space="preserve"> часа).</w:t>
      </w:r>
    </w:p>
    <w:p w14:paraId="76B44C33" w14:textId="77777777" w:rsidR="005104EA" w:rsidRDefault="005104EA" w:rsidP="005104EA">
      <w:pPr>
        <w:pStyle w:val="a3"/>
        <w:tabs>
          <w:tab w:val="left" w:pos="1971"/>
          <w:tab w:val="left" w:pos="3682"/>
          <w:tab w:val="left" w:pos="4769"/>
          <w:tab w:val="left" w:pos="6401"/>
          <w:tab w:val="left" w:pos="8291"/>
          <w:tab w:val="left" w:pos="9571"/>
        </w:tabs>
        <w:ind w:left="567" w:right="1181" w:firstLine="0"/>
      </w:pPr>
      <w:r>
        <w:t>Содержание: Вокальная музыка на стихи русских поэтов, программные</w:t>
      </w:r>
      <w:r>
        <w:rPr>
          <w:spacing w:val="40"/>
        </w:rPr>
        <w:t xml:space="preserve"> </w:t>
      </w:r>
      <w:r>
        <w:t xml:space="preserve">инструментальные произведения, посвященные картинам русской природы, народного быта, </w:t>
      </w:r>
      <w:r>
        <w:rPr>
          <w:spacing w:val="-2"/>
        </w:rPr>
        <w:t>сказкам,</w:t>
      </w:r>
      <w:r>
        <w:t xml:space="preserve"> </w:t>
      </w:r>
      <w:r>
        <w:rPr>
          <w:spacing w:val="-2"/>
        </w:rPr>
        <w:t>легендам</w:t>
      </w:r>
      <w:r>
        <w:t xml:space="preserve"> </w:t>
      </w:r>
      <w:r>
        <w:rPr>
          <w:spacing w:val="-4"/>
        </w:rPr>
        <w:t>(на</w:t>
      </w:r>
      <w:r>
        <w:tab/>
      </w:r>
      <w:r>
        <w:rPr>
          <w:spacing w:val="-2"/>
        </w:rPr>
        <w:t>примере</w:t>
      </w:r>
      <w:r>
        <w:tab/>
      </w:r>
      <w:r>
        <w:rPr>
          <w:spacing w:val="-2"/>
        </w:rPr>
        <w:t>творчества</w:t>
      </w:r>
      <w:r>
        <w:t xml:space="preserve"> </w:t>
      </w:r>
      <w:r>
        <w:rPr>
          <w:spacing w:val="-4"/>
        </w:rPr>
        <w:t>М.И.</w:t>
      </w:r>
      <w:r>
        <w:rPr>
          <w:spacing w:val="-2"/>
        </w:rPr>
        <w:t xml:space="preserve">Глинки, </w:t>
      </w:r>
      <w:r>
        <w:t>С.В. Рахманинова, В.А. Гаврилина и других композиторов).</w:t>
      </w:r>
    </w:p>
    <w:p w14:paraId="7DDC351D" w14:textId="77777777" w:rsidR="005104EA" w:rsidRDefault="005104EA" w:rsidP="005104EA">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03EE8BA8" w14:textId="77777777" w:rsidR="005104EA" w:rsidRDefault="005104EA" w:rsidP="005104EA">
      <w:pPr>
        <w:pStyle w:val="a3"/>
        <w:ind w:left="567" w:right="1181" w:firstLine="0"/>
      </w:pPr>
      <w:r>
        <w:t>повторение, обобщение опыта слушания, проживания, анализа музыки русских композиторов, полученного в начальных классах;</w:t>
      </w:r>
    </w:p>
    <w:p w14:paraId="717051B8" w14:textId="77777777" w:rsidR="005104EA" w:rsidRDefault="005104EA" w:rsidP="005104EA">
      <w:pPr>
        <w:pStyle w:val="a3"/>
        <w:ind w:left="567" w:right="1181" w:firstLine="0"/>
      </w:pPr>
      <w:r>
        <w:t xml:space="preserve">выявление мелодичности, широты дыхания, интонационной близости русскому </w:t>
      </w:r>
      <w:r>
        <w:rPr>
          <w:spacing w:val="-2"/>
        </w:rPr>
        <w:t>фольклору;</w:t>
      </w:r>
    </w:p>
    <w:p w14:paraId="7CFBE7B1" w14:textId="77777777" w:rsidR="005104EA" w:rsidRDefault="005104EA" w:rsidP="005104EA">
      <w:pPr>
        <w:pStyle w:val="a3"/>
        <w:spacing w:before="1"/>
        <w:ind w:left="567" w:right="1181" w:firstLine="0"/>
      </w:pPr>
      <w:r>
        <w:t>разучивание,</w:t>
      </w:r>
      <w:r>
        <w:rPr>
          <w:spacing w:val="-4"/>
        </w:rPr>
        <w:t xml:space="preserve"> </w:t>
      </w:r>
      <w:r>
        <w:t>исполнение</w:t>
      </w:r>
      <w:r>
        <w:rPr>
          <w:spacing w:val="-5"/>
        </w:rPr>
        <w:t xml:space="preserve"> </w:t>
      </w:r>
      <w:r>
        <w:t>не</w:t>
      </w:r>
      <w:r>
        <w:rPr>
          <w:spacing w:val="-5"/>
        </w:rPr>
        <w:t xml:space="preserve"> </w:t>
      </w:r>
      <w:r>
        <w:t>менее</w:t>
      </w:r>
      <w:r>
        <w:rPr>
          <w:spacing w:val="-3"/>
        </w:rPr>
        <w:t xml:space="preserve"> </w:t>
      </w:r>
      <w:r>
        <w:t>одного</w:t>
      </w:r>
      <w:r>
        <w:rPr>
          <w:spacing w:val="-4"/>
        </w:rPr>
        <w:t xml:space="preserve"> </w:t>
      </w:r>
      <w:r>
        <w:t>вокального</w:t>
      </w:r>
      <w:r>
        <w:rPr>
          <w:spacing w:val="-4"/>
        </w:rPr>
        <w:t xml:space="preserve"> </w:t>
      </w:r>
      <w:r>
        <w:t>произведения,</w:t>
      </w:r>
      <w:r>
        <w:rPr>
          <w:spacing w:val="-4"/>
        </w:rPr>
        <w:t xml:space="preserve"> </w:t>
      </w:r>
      <w:r>
        <w:t>сочиненного</w:t>
      </w:r>
      <w:r>
        <w:rPr>
          <w:spacing w:val="-4"/>
        </w:rPr>
        <w:t xml:space="preserve"> </w:t>
      </w:r>
      <w:r>
        <w:t xml:space="preserve">русским </w:t>
      </w:r>
      <w:r>
        <w:rPr>
          <w:spacing w:val="-2"/>
        </w:rPr>
        <w:t>композитором-классиком;</w:t>
      </w:r>
    </w:p>
    <w:p w14:paraId="66F46836" w14:textId="77777777" w:rsidR="005104EA" w:rsidRDefault="005104EA" w:rsidP="005104EA">
      <w:pPr>
        <w:pStyle w:val="a3"/>
        <w:ind w:left="567" w:right="1181" w:firstLine="0"/>
      </w:pPr>
      <w:r>
        <w:t>музыкальная</w:t>
      </w:r>
      <w:r>
        <w:rPr>
          <w:spacing w:val="-5"/>
        </w:rPr>
        <w:t xml:space="preserve"> </w:t>
      </w:r>
      <w:r>
        <w:t>викторина</w:t>
      </w:r>
      <w:r>
        <w:rPr>
          <w:spacing w:val="-5"/>
        </w:rPr>
        <w:t xml:space="preserve"> </w:t>
      </w:r>
      <w:r>
        <w:t>на</w:t>
      </w:r>
      <w:r>
        <w:rPr>
          <w:spacing w:val="-5"/>
        </w:rPr>
        <w:t xml:space="preserve"> </w:t>
      </w:r>
      <w:r>
        <w:t>знание</w:t>
      </w:r>
      <w:r>
        <w:rPr>
          <w:spacing w:val="-5"/>
        </w:rPr>
        <w:t xml:space="preserve"> </w:t>
      </w:r>
      <w:r>
        <w:t>музыки,</w:t>
      </w:r>
      <w:r>
        <w:rPr>
          <w:spacing w:val="-5"/>
        </w:rPr>
        <w:t xml:space="preserve"> </w:t>
      </w:r>
      <w:r>
        <w:t>названий</w:t>
      </w:r>
      <w:r>
        <w:rPr>
          <w:spacing w:val="-5"/>
        </w:rPr>
        <w:t xml:space="preserve"> </w:t>
      </w:r>
      <w:r>
        <w:t>авторов</w:t>
      </w:r>
      <w:r>
        <w:rPr>
          <w:spacing w:val="-5"/>
        </w:rPr>
        <w:t xml:space="preserve"> </w:t>
      </w:r>
      <w:r>
        <w:t>изученных</w:t>
      </w:r>
      <w:r>
        <w:rPr>
          <w:spacing w:val="-4"/>
        </w:rPr>
        <w:t xml:space="preserve"> </w:t>
      </w:r>
      <w:r>
        <w:t>произведений; на выбор или факультативно:</w:t>
      </w:r>
    </w:p>
    <w:p w14:paraId="494EC3A5" w14:textId="77777777" w:rsidR="005104EA" w:rsidRDefault="005104EA" w:rsidP="005104EA">
      <w:pPr>
        <w:pStyle w:val="a3"/>
        <w:ind w:left="567" w:right="1181" w:firstLine="0"/>
      </w:pPr>
      <w:r>
        <w:t>рисование</w:t>
      </w:r>
      <w:r>
        <w:rPr>
          <w:spacing w:val="-7"/>
        </w:rPr>
        <w:t xml:space="preserve"> </w:t>
      </w:r>
      <w:r>
        <w:t>по</w:t>
      </w:r>
      <w:r>
        <w:rPr>
          <w:spacing w:val="-4"/>
        </w:rPr>
        <w:t xml:space="preserve"> </w:t>
      </w:r>
      <w:r>
        <w:t>мотивам</w:t>
      </w:r>
      <w:r>
        <w:rPr>
          <w:spacing w:val="-4"/>
        </w:rPr>
        <w:t xml:space="preserve"> </w:t>
      </w:r>
      <w:r>
        <w:t>прослушанных</w:t>
      </w:r>
      <w:r>
        <w:rPr>
          <w:spacing w:val="-3"/>
        </w:rPr>
        <w:t xml:space="preserve"> </w:t>
      </w:r>
      <w:r>
        <w:t>музыкальных</w:t>
      </w:r>
      <w:r>
        <w:rPr>
          <w:spacing w:val="-1"/>
        </w:rPr>
        <w:t xml:space="preserve"> </w:t>
      </w:r>
      <w:r>
        <w:rPr>
          <w:spacing w:val="-2"/>
        </w:rPr>
        <w:t>произведений;</w:t>
      </w:r>
    </w:p>
    <w:p w14:paraId="6DB47D96" w14:textId="77777777" w:rsidR="005104EA" w:rsidRDefault="005104EA" w:rsidP="005104EA">
      <w:pPr>
        <w:pStyle w:val="a3"/>
        <w:ind w:left="567" w:right="1181" w:firstLine="0"/>
      </w:pPr>
      <w:r>
        <w:t>посещение концерта классической музыки, в программу которого входят произведения русских композиторов.</w:t>
      </w:r>
    </w:p>
    <w:p w14:paraId="4042CBDE" w14:textId="77777777" w:rsidR="005104EA" w:rsidRDefault="005104EA" w:rsidP="005104EA">
      <w:pPr>
        <w:tabs>
          <w:tab w:val="left" w:pos="2068"/>
        </w:tabs>
        <w:ind w:left="567" w:right="1181"/>
        <w:rPr>
          <w:spacing w:val="-2"/>
          <w:sz w:val="24"/>
        </w:rPr>
      </w:pPr>
      <w:r w:rsidRPr="00856FBB">
        <w:rPr>
          <w:sz w:val="24"/>
        </w:rPr>
        <w:t>Золотой</w:t>
      </w:r>
      <w:r w:rsidRPr="00856FBB">
        <w:rPr>
          <w:spacing w:val="-3"/>
          <w:sz w:val="24"/>
        </w:rPr>
        <w:t xml:space="preserve"> </w:t>
      </w:r>
      <w:r w:rsidRPr="00856FBB">
        <w:rPr>
          <w:sz w:val="24"/>
        </w:rPr>
        <w:t>век</w:t>
      </w:r>
      <w:r w:rsidRPr="00856FBB">
        <w:rPr>
          <w:spacing w:val="-3"/>
          <w:sz w:val="24"/>
        </w:rPr>
        <w:t xml:space="preserve"> </w:t>
      </w:r>
      <w:r w:rsidRPr="00856FBB">
        <w:rPr>
          <w:sz w:val="24"/>
        </w:rPr>
        <w:t>русской</w:t>
      </w:r>
      <w:r w:rsidRPr="00856FBB">
        <w:rPr>
          <w:spacing w:val="-3"/>
          <w:sz w:val="24"/>
        </w:rPr>
        <w:t xml:space="preserve"> </w:t>
      </w:r>
      <w:r w:rsidRPr="00856FBB">
        <w:rPr>
          <w:sz w:val="24"/>
        </w:rPr>
        <w:t>культуры</w:t>
      </w:r>
      <w:r w:rsidRPr="00856FBB">
        <w:rPr>
          <w:spacing w:val="-3"/>
          <w:sz w:val="24"/>
        </w:rPr>
        <w:t xml:space="preserve"> </w:t>
      </w:r>
      <w:r w:rsidRPr="00856FBB">
        <w:rPr>
          <w:sz w:val="24"/>
        </w:rPr>
        <w:t>(4–6</w:t>
      </w:r>
      <w:r w:rsidRPr="00856FBB">
        <w:rPr>
          <w:spacing w:val="-1"/>
          <w:sz w:val="24"/>
        </w:rPr>
        <w:t xml:space="preserve"> </w:t>
      </w:r>
      <w:r w:rsidRPr="00856FBB">
        <w:rPr>
          <w:spacing w:val="-2"/>
          <w:sz w:val="24"/>
        </w:rPr>
        <w:t>часов).</w:t>
      </w:r>
    </w:p>
    <w:p w14:paraId="5D93DE89" w14:textId="77777777" w:rsidR="00AD084B" w:rsidRDefault="00AD084B" w:rsidP="005104EA">
      <w:pPr>
        <w:tabs>
          <w:tab w:val="left" w:pos="2068"/>
        </w:tabs>
        <w:ind w:left="567" w:right="1181"/>
        <w:rPr>
          <w:sz w:val="24"/>
        </w:rPr>
      </w:pPr>
    </w:p>
    <w:p w14:paraId="0CCD1446" w14:textId="77777777" w:rsidR="00D9161B" w:rsidRDefault="00D9161B" w:rsidP="005104EA">
      <w:pPr>
        <w:tabs>
          <w:tab w:val="left" w:pos="2068"/>
        </w:tabs>
        <w:ind w:left="567" w:right="1181"/>
        <w:rPr>
          <w:sz w:val="24"/>
        </w:rPr>
      </w:pPr>
    </w:p>
    <w:p w14:paraId="328F877D" w14:textId="77777777" w:rsidR="00D9161B" w:rsidRDefault="00D9161B" w:rsidP="005104EA">
      <w:pPr>
        <w:tabs>
          <w:tab w:val="left" w:pos="2068"/>
        </w:tabs>
        <w:ind w:left="567" w:right="1181"/>
        <w:rPr>
          <w:sz w:val="24"/>
        </w:rPr>
      </w:pPr>
    </w:p>
    <w:p w14:paraId="474D99E1" w14:textId="77777777" w:rsidR="00D9161B" w:rsidRDefault="00D9161B" w:rsidP="005104EA">
      <w:pPr>
        <w:tabs>
          <w:tab w:val="left" w:pos="2068"/>
        </w:tabs>
        <w:ind w:left="567" w:right="1181"/>
        <w:rPr>
          <w:sz w:val="24"/>
        </w:rPr>
      </w:pPr>
    </w:p>
    <w:p w14:paraId="071533EB" w14:textId="77777777" w:rsidR="00D9161B" w:rsidRPr="00856FBB" w:rsidRDefault="00D9161B" w:rsidP="005104EA">
      <w:pPr>
        <w:tabs>
          <w:tab w:val="left" w:pos="2068"/>
        </w:tabs>
        <w:ind w:left="567" w:right="1181"/>
        <w:rPr>
          <w:sz w:val="24"/>
        </w:rPr>
      </w:pPr>
    </w:p>
    <w:p w14:paraId="5375766B" w14:textId="77777777" w:rsidR="005104EA" w:rsidRPr="005104EA" w:rsidRDefault="005104EA" w:rsidP="00AD084B">
      <w:pPr>
        <w:pStyle w:val="a3"/>
        <w:spacing w:before="95"/>
        <w:ind w:left="567" w:right="1181" w:firstLine="0"/>
        <w:rPr>
          <w:sz w:val="20"/>
          <w:szCs w:val="20"/>
        </w:rPr>
      </w:pPr>
      <w:r w:rsidRPr="005104EA">
        <w:rPr>
          <w:sz w:val="20"/>
          <w:szCs w:val="20"/>
          <w:vertAlign w:val="superscript"/>
        </w:rPr>
        <w:t>19</w:t>
      </w:r>
      <w:r w:rsidRPr="005104EA">
        <w:rPr>
          <w:sz w:val="20"/>
          <w:szCs w:val="20"/>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5C4CBB9D" w14:textId="77777777" w:rsidR="005104EA" w:rsidRDefault="005104EA" w:rsidP="005104EA">
      <w:pPr>
        <w:pStyle w:val="a3"/>
        <w:spacing w:before="122"/>
        <w:ind w:left="0" w:right="1181" w:firstLine="0"/>
        <w:jc w:val="left"/>
        <w:rPr>
          <w:sz w:val="20"/>
        </w:rPr>
      </w:pPr>
    </w:p>
    <w:p w14:paraId="06C66096" w14:textId="77777777" w:rsidR="00AD084B" w:rsidRDefault="00AD084B" w:rsidP="005104EA">
      <w:pPr>
        <w:pStyle w:val="a3"/>
        <w:spacing w:before="122"/>
        <w:ind w:left="0" w:right="1181" w:firstLine="0"/>
        <w:jc w:val="left"/>
        <w:rPr>
          <w:sz w:val="20"/>
        </w:rPr>
      </w:pPr>
    </w:p>
    <w:p w14:paraId="03741936" w14:textId="77777777" w:rsidR="00AD084B" w:rsidRDefault="00AD084B" w:rsidP="00AD084B">
      <w:pPr>
        <w:pStyle w:val="a3"/>
        <w:spacing w:before="70"/>
        <w:ind w:left="567" w:right="1181" w:firstLine="0"/>
      </w:pPr>
      <w:r>
        <w:lastRenderedPageBreak/>
        <w:t>Содержание: Светская музыка российского дворянства XIX века: музыкальные салон</w:t>
      </w:r>
      <w:r w:rsidRPr="00AD084B">
        <w:t xml:space="preserve"> </w:t>
      </w:r>
      <w:r>
        <w:t xml:space="preserve">домашнее музицирование, балы, театры. Увлечение западным искусством, появление своих </w:t>
      </w:r>
      <w:r>
        <w:rPr>
          <w:spacing w:val="-2"/>
        </w:rPr>
        <w:t>гениев.</w:t>
      </w:r>
      <w:r>
        <w:t xml:space="preserve"> </w:t>
      </w:r>
      <w:r>
        <w:rPr>
          <w:spacing w:val="-2"/>
        </w:rPr>
        <w:t>Синтез</w:t>
      </w:r>
      <w:r>
        <w:tab/>
        <w:t>западно-</w:t>
      </w:r>
      <w:r>
        <w:rPr>
          <w:spacing w:val="-2"/>
        </w:rPr>
        <w:t>европейской</w:t>
      </w:r>
      <w:r>
        <w:tab/>
      </w:r>
      <w:r>
        <w:rPr>
          <w:spacing w:val="-2"/>
        </w:rPr>
        <w:t>культуры</w:t>
      </w:r>
      <w:r w:rsidRPr="00AD084B">
        <w:t xml:space="preserve"> </w:t>
      </w:r>
      <w:r>
        <w:t>и</w:t>
      </w:r>
      <w:r>
        <w:rPr>
          <w:spacing w:val="80"/>
          <w:w w:val="150"/>
        </w:rPr>
        <w:t xml:space="preserve"> </w:t>
      </w:r>
      <w:r>
        <w:t>русских</w:t>
      </w:r>
      <w:r>
        <w:rPr>
          <w:spacing w:val="80"/>
          <w:w w:val="150"/>
        </w:rPr>
        <w:t xml:space="preserve"> </w:t>
      </w:r>
      <w:r>
        <w:t>интонаций,</w:t>
      </w:r>
      <w:r>
        <w:rPr>
          <w:spacing w:val="80"/>
          <w:w w:val="150"/>
        </w:rPr>
        <w:t xml:space="preserve"> </w:t>
      </w:r>
      <w:r>
        <w:t>настроений,</w:t>
      </w:r>
      <w:r>
        <w:rPr>
          <w:spacing w:val="80"/>
          <w:w w:val="150"/>
        </w:rPr>
        <w:t xml:space="preserve"> </w:t>
      </w:r>
      <w:r>
        <w:t>образов</w:t>
      </w:r>
      <w:r>
        <w:rPr>
          <w:spacing w:val="80"/>
          <w:w w:val="150"/>
        </w:rPr>
        <w:t xml:space="preserve"> </w:t>
      </w:r>
      <w:r>
        <w:t>(на</w:t>
      </w:r>
      <w:r>
        <w:rPr>
          <w:spacing w:val="80"/>
          <w:w w:val="150"/>
        </w:rPr>
        <w:t xml:space="preserve"> </w:t>
      </w:r>
      <w:r>
        <w:t>примере</w:t>
      </w:r>
      <w:r>
        <w:rPr>
          <w:spacing w:val="80"/>
          <w:w w:val="150"/>
        </w:rPr>
        <w:t xml:space="preserve"> </w:t>
      </w:r>
      <w:r>
        <w:t>творчества</w:t>
      </w:r>
      <w:r>
        <w:rPr>
          <w:spacing w:val="80"/>
          <w:w w:val="150"/>
        </w:rPr>
        <w:t xml:space="preserve"> </w:t>
      </w:r>
      <w:r>
        <w:t>М.И.</w:t>
      </w:r>
      <w:r>
        <w:rPr>
          <w:spacing w:val="80"/>
          <w:w w:val="150"/>
        </w:rPr>
        <w:t xml:space="preserve"> </w:t>
      </w:r>
      <w:r>
        <w:t>Глинки,</w:t>
      </w:r>
      <w:r>
        <w:rPr>
          <w:spacing w:val="80"/>
          <w:w w:val="150"/>
        </w:rPr>
        <w:t xml:space="preserve"> </w:t>
      </w:r>
      <w:r>
        <w:t>П.И. Чайковского, Н.А. Римского-Корсакова и других композиторов).</w:t>
      </w:r>
    </w:p>
    <w:p w14:paraId="17F7E15F" w14:textId="77777777" w:rsidR="00AD084B" w:rsidRDefault="00AD084B" w:rsidP="00AD084B">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1B8DA832" w14:textId="77777777" w:rsidR="00AD084B" w:rsidRDefault="00AD084B" w:rsidP="00AD084B">
      <w:pPr>
        <w:pStyle w:val="a3"/>
        <w:spacing w:before="1"/>
        <w:ind w:left="567" w:right="1181" w:firstLine="0"/>
      </w:pPr>
      <w:r>
        <w:t>знакомство с шедеврами русской музыки XIX века, анализ художественного содержания, выразительных средств;</w:t>
      </w:r>
    </w:p>
    <w:p w14:paraId="247A3FDC" w14:textId="77777777" w:rsidR="00AD084B" w:rsidRDefault="00AD084B" w:rsidP="00AD084B">
      <w:pPr>
        <w:pStyle w:val="a3"/>
        <w:tabs>
          <w:tab w:val="left" w:pos="2581"/>
          <w:tab w:val="left" w:pos="3986"/>
          <w:tab w:val="left" w:pos="4422"/>
          <w:tab w:val="left" w:pos="5221"/>
          <w:tab w:val="left" w:pos="6135"/>
          <w:tab w:val="left" w:pos="7490"/>
          <w:tab w:val="left" w:pos="9099"/>
        </w:tabs>
        <w:ind w:left="567" w:right="1181" w:firstLine="0"/>
      </w:pPr>
      <w:r>
        <w:rPr>
          <w:spacing w:val="-2"/>
        </w:rPr>
        <w:t>разучивание,</w:t>
      </w:r>
      <w:r>
        <w:t xml:space="preserve"> </w:t>
      </w:r>
      <w:r>
        <w:rPr>
          <w:spacing w:val="-2"/>
        </w:rPr>
        <w:t>исполнение</w:t>
      </w:r>
      <w:r>
        <w:t xml:space="preserve"> </w:t>
      </w:r>
      <w:r>
        <w:rPr>
          <w:spacing w:val="-6"/>
        </w:rPr>
        <w:t>не</w:t>
      </w:r>
      <w:r>
        <w:t xml:space="preserve"> </w:t>
      </w:r>
      <w:r>
        <w:rPr>
          <w:spacing w:val="-4"/>
        </w:rPr>
        <w:t>менее</w:t>
      </w:r>
      <w:r>
        <w:t xml:space="preserve"> </w:t>
      </w:r>
      <w:r>
        <w:rPr>
          <w:spacing w:val="-2"/>
        </w:rPr>
        <w:t>одного</w:t>
      </w:r>
      <w:r>
        <w:t xml:space="preserve"> </w:t>
      </w:r>
      <w:r>
        <w:rPr>
          <w:spacing w:val="-2"/>
        </w:rPr>
        <w:t>вокального</w:t>
      </w:r>
      <w:r>
        <w:tab/>
      </w:r>
      <w:r>
        <w:rPr>
          <w:spacing w:val="-2"/>
        </w:rPr>
        <w:t>произведения</w:t>
      </w:r>
      <w:r>
        <w:t xml:space="preserve"> </w:t>
      </w:r>
      <w:r>
        <w:rPr>
          <w:spacing w:val="-2"/>
        </w:rPr>
        <w:t xml:space="preserve">лирического </w:t>
      </w:r>
      <w:r>
        <w:t>характера, сочиненного русским композитором-классиком;</w:t>
      </w:r>
    </w:p>
    <w:p w14:paraId="00F0AF85" w14:textId="77777777" w:rsidR="00AD084B" w:rsidRDefault="00AD084B" w:rsidP="00AD084B">
      <w:pPr>
        <w:pStyle w:val="a3"/>
        <w:ind w:left="567" w:right="1181" w:firstLine="0"/>
      </w:pPr>
      <w:r>
        <w:t>музыкальная</w:t>
      </w:r>
      <w:r>
        <w:rPr>
          <w:spacing w:val="-4"/>
        </w:rPr>
        <w:t xml:space="preserve"> </w:t>
      </w:r>
      <w:r>
        <w:t>викторина</w:t>
      </w:r>
      <w:r>
        <w:rPr>
          <w:spacing w:val="-4"/>
        </w:rPr>
        <w:t xml:space="preserve"> </w:t>
      </w:r>
      <w:r>
        <w:t>на</w:t>
      </w:r>
      <w:r>
        <w:rPr>
          <w:spacing w:val="-5"/>
        </w:rPr>
        <w:t xml:space="preserve"> </w:t>
      </w:r>
      <w:r>
        <w:t>знание</w:t>
      </w:r>
      <w:r>
        <w:rPr>
          <w:spacing w:val="-5"/>
        </w:rPr>
        <w:t xml:space="preserve"> </w:t>
      </w:r>
      <w:r>
        <w:t>музыки,</w:t>
      </w:r>
      <w:r>
        <w:rPr>
          <w:spacing w:val="-4"/>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t>произведений; на выбор или факультативно:</w:t>
      </w:r>
    </w:p>
    <w:p w14:paraId="2C8A3791" w14:textId="77777777" w:rsidR="00AD084B" w:rsidRDefault="00AD084B" w:rsidP="00AD084B">
      <w:pPr>
        <w:pStyle w:val="a3"/>
        <w:ind w:left="567" w:right="1181" w:firstLine="0"/>
      </w:pPr>
      <w:r>
        <w:t>просмотр</w:t>
      </w:r>
      <w:r>
        <w:rPr>
          <w:spacing w:val="49"/>
        </w:rPr>
        <w:t xml:space="preserve"> </w:t>
      </w:r>
      <w:r>
        <w:t>художественных</w:t>
      </w:r>
      <w:r>
        <w:rPr>
          <w:spacing w:val="52"/>
        </w:rPr>
        <w:t xml:space="preserve"> </w:t>
      </w:r>
      <w:r>
        <w:t>фильмов,</w:t>
      </w:r>
      <w:r>
        <w:rPr>
          <w:spacing w:val="50"/>
        </w:rPr>
        <w:t xml:space="preserve"> </w:t>
      </w:r>
      <w:r>
        <w:t>телепередач,</w:t>
      </w:r>
      <w:r>
        <w:rPr>
          <w:spacing w:val="51"/>
        </w:rPr>
        <w:t xml:space="preserve"> </w:t>
      </w:r>
      <w:r>
        <w:t>посвященных</w:t>
      </w:r>
      <w:r>
        <w:rPr>
          <w:spacing w:val="52"/>
        </w:rPr>
        <w:t xml:space="preserve"> </w:t>
      </w:r>
      <w:r>
        <w:t>русской</w:t>
      </w:r>
      <w:r>
        <w:rPr>
          <w:spacing w:val="51"/>
        </w:rPr>
        <w:t xml:space="preserve"> </w:t>
      </w:r>
      <w:r>
        <w:t>культуре</w:t>
      </w:r>
      <w:r>
        <w:rPr>
          <w:spacing w:val="53"/>
        </w:rPr>
        <w:t xml:space="preserve"> </w:t>
      </w:r>
      <w:r>
        <w:rPr>
          <w:spacing w:val="-5"/>
        </w:rPr>
        <w:t>XIX</w:t>
      </w:r>
      <w:r>
        <w:t xml:space="preserve"> </w:t>
      </w:r>
      <w:r>
        <w:rPr>
          <w:spacing w:val="-2"/>
        </w:rPr>
        <w:t>века;</w:t>
      </w:r>
      <w:r>
        <w:t xml:space="preserve"> </w:t>
      </w:r>
      <w:r>
        <w:rPr>
          <w:spacing w:val="-2"/>
        </w:rPr>
        <w:t>создание</w:t>
      </w:r>
      <w:r>
        <w:tab/>
      </w:r>
      <w:r>
        <w:rPr>
          <w:spacing w:val="-2"/>
        </w:rPr>
        <w:t>любительского</w:t>
      </w:r>
      <w:r>
        <w:t xml:space="preserve"> </w:t>
      </w:r>
      <w:r>
        <w:rPr>
          <w:spacing w:val="-2"/>
        </w:rPr>
        <w:t>фильма,</w:t>
      </w:r>
      <w:r>
        <w:t xml:space="preserve">  </w:t>
      </w:r>
      <w:r>
        <w:rPr>
          <w:spacing w:val="-2"/>
        </w:rPr>
        <w:t>радиопередачи,</w:t>
      </w:r>
      <w:r>
        <w:tab/>
        <w:t xml:space="preserve">         </w:t>
      </w:r>
      <w:r>
        <w:rPr>
          <w:spacing w:val="-2"/>
        </w:rPr>
        <w:t>театрализованной</w:t>
      </w:r>
      <w:r>
        <w:t xml:space="preserve"> </w:t>
      </w:r>
      <w:r>
        <w:rPr>
          <w:spacing w:val="-2"/>
        </w:rPr>
        <w:t>музыкально-</w:t>
      </w:r>
      <w:r>
        <w:t xml:space="preserve"> литературной композиции на основе музыки и литературы XIX века; реконструкция</w:t>
      </w:r>
      <w:r>
        <w:rPr>
          <w:spacing w:val="-7"/>
        </w:rPr>
        <w:t xml:space="preserve"> </w:t>
      </w:r>
      <w:r>
        <w:t>костюмированного</w:t>
      </w:r>
      <w:r>
        <w:rPr>
          <w:spacing w:val="-5"/>
        </w:rPr>
        <w:t xml:space="preserve"> </w:t>
      </w:r>
      <w:r>
        <w:t>бала,</w:t>
      </w:r>
      <w:r>
        <w:rPr>
          <w:spacing w:val="-5"/>
        </w:rPr>
        <w:t xml:space="preserve"> </w:t>
      </w:r>
      <w:r>
        <w:t>музыкального</w:t>
      </w:r>
      <w:r>
        <w:rPr>
          <w:spacing w:val="-5"/>
        </w:rPr>
        <w:t xml:space="preserve"> </w:t>
      </w:r>
      <w:r>
        <w:rPr>
          <w:spacing w:val="-2"/>
        </w:rPr>
        <w:t>салона.</w:t>
      </w:r>
    </w:p>
    <w:p w14:paraId="4D827CA2" w14:textId="77777777" w:rsidR="00AD084B" w:rsidRPr="00856FBB" w:rsidRDefault="00AD084B" w:rsidP="00AD084B">
      <w:pPr>
        <w:tabs>
          <w:tab w:val="left" w:pos="2068"/>
        </w:tabs>
        <w:ind w:left="567" w:right="1181"/>
        <w:jc w:val="both"/>
        <w:rPr>
          <w:sz w:val="24"/>
        </w:rPr>
      </w:pPr>
      <w:r w:rsidRPr="00856FBB">
        <w:rPr>
          <w:sz w:val="24"/>
        </w:rPr>
        <w:t>История</w:t>
      </w:r>
      <w:r w:rsidRPr="00856FBB">
        <w:rPr>
          <w:spacing w:val="-5"/>
          <w:sz w:val="24"/>
        </w:rPr>
        <w:t xml:space="preserve"> </w:t>
      </w:r>
      <w:r w:rsidRPr="00856FBB">
        <w:rPr>
          <w:sz w:val="24"/>
        </w:rPr>
        <w:t>страны</w:t>
      </w:r>
      <w:r w:rsidRPr="00856FBB">
        <w:rPr>
          <w:spacing w:val="-2"/>
          <w:sz w:val="24"/>
        </w:rPr>
        <w:t xml:space="preserve"> </w:t>
      </w:r>
      <w:r w:rsidRPr="00856FBB">
        <w:rPr>
          <w:sz w:val="24"/>
        </w:rPr>
        <w:t>и</w:t>
      </w:r>
      <w:r w:rsidRPr="00856FBB">
        <w:rPr>
          <w:spacing w:val="-2"/>
          <w:sz w:val="24"/>
        </w:rPr>
        <w:t xml:space="preserve"> </w:t>
      </w:r>
      <w:r w:rsidRPr="00856FBB">
        <w:rPr>
          <w:sz w:val="24"/>
        </w:rPr>
        <w:t>народа</w:t>
      </w:r>
      <w:r w:rsidRPr="00856FBB">
        <w:rPr>
          <w:spacing w:val="-3"/>
          <w:sz w:val="24"/>
        </w:rPr>
        <w:t xml:space="preserve"> </w:t>
      </w:r>
      <w:r w:rsidRPr="00856FBB">
        <w:rPr>
          <w:sz w:val="24"/>
        </w:rPr>
        <w:t>в</w:t>
      </w:r>
      <w:r w:rsidRPr="00856FBB">
        <w:rPr>
          <w:spacing w:val="-4"/>
          <w:sz w:val="24"/>
        </w:rPr>
        <w:t xml:space="preserve"> </w:t>
      </w:r>
      <w:r w:rsidRPr="00856FBB">
        <w:rPr>
          <w:sz w:val="24"/>
        </w:rPr>
        <w:t>музыке</w:t>
      </w:r>
      <w:r w:rsidRPr="00856FBB">
        <w:rPr>
          <w:spacing w:val="-2"/>
          <w:sz w:val="24"/>
        </w:rPr>
        <w:t xml:space="preserve"> </w:t>
      </w:r>
      <w:r w:rsidRPr="00856FBB">
        <w:rPr>
          <w:sz w:val="24"/>
        </w:rPr>
        <w:t>русских композиторов</w:t>
      </w:r>
      <w:r w:rsidRPr="00856FBB">
        <w:rPr>
          <w:spacing w:val="-3"/>
          <w:sz w:val="24"/>
        </w:rPr>
        <w:t xml:space="preserve"> </w:t>
      </w:r>
      <w:r w:rsidRPr="00856FBB">
        <w:rPr>
          <w:sz w:val="24"/>
        </w:rPr>
        <w:t>(4–6</w:t>
      </w:r>
      <w:r w:rsidRPr="00856FBB">
        <w:rPr>
          <w:spacing w:val="-2"/>
          <w:sz w:val="24"/>
        </w:rPr>
        <w:t xml:space="preserve"> часов).</w:t>
      </w:r>
    </w:p>
    <w:p w14:paraId="21F438B8" w14:textId="77777777" w:rsidR="00AD084B" w:rsidRDefault="00AD084B" w:rsidP="00AD084B">
      <w:pPr>
        <w:pStyle w:val="a3"/>
        <w:tabs>
          <w:tab w:val="left" w:pos="2500"/>
          <w:tab w:val="left" w:pos="4972"/>
          <w:tab w:val="left" w:pos="7198"/>
          <w:tab w:val="left" w:pos="9089"/>
        </w:tabs>
        <w:ind w:left="567" w:right="1181" w:firstLine="0"/>
      </w:pPr>
      <w:r>
        <w:t>Содержание: Образы народных героев, тема служения Отечеству в крупных театральных</w:t>
      </w:r>
      <w:r>
        <w:rPr>
          <w:spacing w:val="40"/>
        </w:rPr>
        <w:t xml:space="preserve"> </w:t>
      </w:r>
      <w:r>
        <w:t xml:space="preserve">и симфонических произведениях русских композиторов (на примере сочинений композиторов – </w:t>
      </w:r>
      <w:r>
        <w:rPr>
          <w:spacing w:val="-2"/>
        </w:rPr>
        <w:t>членов</w:t>
      </w:r>
      <w:r>
        <w:t xml:space="preserve"> </w:t>
      </w:r>
      <w:r>
        <w:rPr>
          <w:spacing w:val="-2"/>
        </w:rPr>
        <w:t>«Могучей</w:t>
      </w:r>
      <w:r>
        <w:t xml:space="preserve"> </w:t>
      </w:r>
      <w:r>
        <w:rPr>
          <w:spacing w:val="-2"/>
        </w:rPr>
        <w:t>кучки»,</w:t>
      </w:r>
      <w:r>
        <w:t xml:space="preserve"> </w:t>
      </w:r>
      <w:r>
        <w:rPr>
          <w:spacing w:val="-4"/>
        </w:rPr>
        <w:t>С.С.</w:t>
      </w:r>
      <w:r>
        <w:rPr>
          <w:spacing w:val="-2"/>
        </w:rPr>
        <w:t xml:space="preserve">Прокофьева, </w:t>
      </w:r>
      <w:r>
        <w:t>Г.В. Свиридова и других композиторов).</w:t>
      </w:r>
    </w:p>
    <w:p w14:paraId="3130AF2E" w14:textId="77777777" w:rsidR="00AD084B" w:rsidRDefault="00AD084B" w:rsidP="00AD084B">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33BD445D" w14:textId="77777777" w:rsidR="00AD084B" w:rsidRDefault="00AD084B" w:rsidP="00AD084B">
      <w:pPr>
        <w:pStyle w:val="a3"/>
        <w:spacing w:before="1"/>
        <w:ind w:left="567" w:right="1181" w:firstLine="0"/>
      </w:pPr>
      <w: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7EF476A7" w14:textId="77777777" w:rsidR="00AD084B" w:rsidRDefault="00AD084B" w:rsidP="00AD084B">
      <w:pPr>
        <w:pStyle w:val="a3"/>
        <w:ind w:left="567" w:right="1181" w:firstLine="0"/>
      </w:pPr>
      <w:r>
        <w:t>разучивание, исполнение не менее одного вокального произведения патриотического содержания, сочиненного русским композитором-классиком;</w:t>
      </w:r>
    </w:p>
    <w:p w14:paraId="0378E0D4" w14:textId="77777777" w:rsidR="00AD084B" w:rsidRDefault="00AD084B" w:rsidP="00AD084B">
      <w:pPr>
        <w:pStyle w:val="a3"/>
        <w:ind w:left="567" w:right="1181" w:firstLine="0"/>
      </w:pPr>
      <w:r>
        <w:t>исполнение</w:t>
      </w:r>
      <w:r>
        <w:rPr>
          <w:spacing w:val="-5"/>
        </w:rPr>
        <w:t xml:space="preserve"> </w:t>
      </w:r>
      <w:r>
        <w:t>Гимна</w:t>
      </w:r>
      <w:r>
        <w:rPr>
          <w:spacing w:val="-4"/>
        </w:rPr>
        <w:t xml:space="preserve"> </w:t>
      </w:r>
      <w:r>
        <w:t>Российской</w:t>
      </w:r>
      <w:r>
        <w:rPr>
          <w:spacing w:val="-3"/>
        </w:rPr>
        <w:t xml:space="preserve"> </w:t>
      </w:r>
      <w:r>
        <w:rPr>
          <w:spacing w:val="-2"/>
        </w:rPr>
        <w:t>Федерации;</w:t>
      </w:r>
    </w:p>
    <w:p w14:paraId="4F55D7BE" w14:textId="77777777" w:rsidR="00AD084B" w:rsidRDefault="00AD084B" w:rsidP="00AD084B">
      <w:pPr>
        <w:pStyle w:val="a3"/>
        <w:ind w:left="567" w:right="1181" w:firstLine="0"/>
      </w:pPr>
      <w:r>
        <w:t>музыкальная</w:t>
      </w:r>
      <w:r>
        <w:rPr>
          <w:spacing w:val="-4"/>
        </w:rPr>
        <w:t xml:space="preserve"> </w:t>
      </w:r>
      <w:r>
        <w:t>викторина</w:t>
      </w:r>
      <w:r>
        <w:rPr>
          <w:spacing w:val="-4"/>
        </w:rPr>
        <w:t xml:space="preserve"> </w:t>
      </w:r>
      <w:r>
        <w:t>на</w:t>
      </w:r>
      <w:r>
        <w:rPr>
          <w:spacing w:val="-5"/>
        </w:rPr>
        <w:t xml:space="preserve"> </w:t>
      </w:r>
      <w:r>
        <w:t>знание</w:t>
      </w:r>
      <w:r>
        <w:rPr>
          <w:spacing w:val="-5"/>
        </w:rPr>
        <w:t xml:space="preserve"> </w:t>
      </w:r>
      <w:r>
        <w:t>музыки,</w:t>
      </w:r>
      <w:r>
        <w:rPr>
          <w:spacing w:val="-4"/>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t>произведений; на выбор или факультативно:</w:t>
      </w:r>
    </w:p>
    <w:p w14:paraId="2B426CBD" w14:textId="77777777" w:rsidR="00AD084B" w:rsidRDefault="00AD084B" w:rsidP="00AD084B">
      <w:pPr>
        <w:pStyle w:val="a3"/>
        <w:ind w:left="567" w:right="1181" w:firstLine="0"/>
      </w:pPr>
      <w:r>
        <w:t>просмотр художественных фильмов, телепередач, посвященных творчеству композиторов – членов кружка «Могучая кучка»;</w:t>
      </w:r>
    </w:p>
    <w:p w14:paraId="2E526AE6" w14:textId="77777777" w:rsidR="00AD084B" w:rsidRDefault="00AD084B" w:rsidP="00AD084B">
      <w:pPr>
        <w:pStyle w:val="a3"/>
        <w:ind w:left="567" w:right="1181" w:firstLine="0"/>
      </w:pPr>
      <w:r>
        <w:t>просмотр видеозаписи оперы одного из русских композиторов (или посещение театра)</w:t>
      </w:r>
      <w:r>
        <w:rPr>
          <w:spacing w:val="40"/>
        </w:rPr>
        <w:t xml:space="preserve"> </w:t>
      </w:r>
      <w:r>
        <w:t>или фильма, основанного на музыкальных сочинениях русских композиторов.</w:t>
      </w:r>
    </w:p>
    <w:p w14:paraId="2ADBC409" w14:textId="77777777" w:rsidR="00AD084B" w:rsidRPr="00856FBB" w:rsidRDefault="00AD084B" w:rsidP="00AD084B">
      <w:pPr>
        <w:tabs>
          <w:tab w:val="left" w:pos="2068"/>
        </w:tabs>
        <w:ind w:left="567" w:right="1181"/>
        <w:jc w:val="both"/>
        <w:rPr>
          <w:sz w:val="24"/>
        </w:rPr>
      </w:pPr>
      <w:r w:rsidRPr="00856FBB">
        <w:rPr>
          <w:sz w:val="24"/>
        </w:rPr>
        <w:t>Русский</w:t>
      </w:r>
      <w:r w:rsidRPr="00856FBB">
        <w:rPr>
          <w:spacing w:val="-1"/>
          <w:sz w:val="24"/>
        </w:rPr>
        <w:t xml:space="preserve"> </w:t>
      </w:r>
      <w:r w:rsidRPr="00856FBB">
        <w:rPr>
          <w:sz w:val="24"/>
        </w:rPr>
        <w:t>балет</w:t>
      </w:r>
      <w:r w:rsidRPr="00856FBB">
        <w:rPr>
          <w:spacing w:val="-1"/>
          <w:sz w:val="24"/>
        </w:rPr>
        <w:t xml:space="preserve"> </w:t>
      </w:r>
      <w:r w:rsidRPr="00856FBB">
        <w:rPr>
          <w:sz w:val="24"/>
        </w:rPr>
        <w:t>(3–4</w:t>
      </w:r>
      <w:r w:rsidRPr="00856FBB">
        <w:rPr>
          <w:spacing w:val="-1"/>
          <w:sz w:val="24"/>
        </w:rPr>
        <w:t xml:space="preserve"> </w:t>
      </w:r>
      <w:r w:rsidRPr="00856FBB">
        <w:rPr>
          <w:spacing w:val="-2"/>
          <w:sz w:val="24"/>
        </w:rPr>
        <w:t>часа).</w:t>
      </w:r>
    </w:p>
    <w:p w14:paraId="4BFC55E0" w14:textId="77777777" w:rsidR="00AD084B" w:rsidRDefault="00AD084B" w:rsidP="00AD084B">
      <w:pPr>
        <w:pStyle w:val="a3"/>
        <w:ind w:left="567" w:right="1181" w:firstLine="0"/>
      </w:pPr>
      <w:r>
        <w:t>Содержание:</w:t>
      </w:r>
      <w:r>
        <w:rPr>
          <w:spacing w:val="80"/>
        </w:rPr>
        <w:t xml:space="preserve">  </w:t>
      </w:r>
      <w:r>
        <w:t>Мировая</w:t>
      </w:r>
      <w:r>
        <w:rPr>
          <w:spacing w:val="80"/>
        </w:rPr>
        <w:t xml:space="preserve">  </w:t>
      </w:r>
      <w:r>
        <w:t>слава</w:t>
      </w:r>
      <w:r>
        <w:rPr>
          <w:spacing w:val="80"/>
        </w:rPr>
        <w:t xml:space="preserve">  </w:t>
      </w:r>
      <w:r>
        <w:t>русского</w:t>
      </w:r>
      <w:r>
        <w:rPr>
          <w:spacing w:val="80"/>
        </w:rPr>
        <w:t xml:space="preserve">  </w:t>
      </w:r>
      <w:r>
        <w:t>балета.</w:t>
      </w:r>
      <w:r>
        <w:rPr>
          <w:spacing w:val="80"/>
        </w:rPr>
        <w:t xml:space="preserve">  </w:t>
      </w:r>
      <w:r>
        <w:t>Творчество</w:t>
      </w:r>
      <w:r>
        <w:rPr>
          <w:spacing w:val="80"/>
        </w:rPr>
        <w:t xml:space="preserve">  </w:t>
      </w:r>
      <w:r>
        <w:t>композиторов</w:t>
      </w:r>
      <w:r>
        <w:rPr>
          <w:spacing w:val="80"/>
        </w:rPr>
        <w:t xml:space="preserve"> </w:t>
      </w:r>
      <w:r>
        <w:t>(П.И. Чайковский, С.С. Прокофьев, И.Ф. Стравинский, Р.К. Щедрин), балетмейстеров, артистов балета. Дягилевские сезоны.</w:t>
      </w:r>
    </w:p>
    <w:p w14:paraId="2A774C97" w14:textId="77777777" w:rsidR="00AD084B" w:rsidRDefault="00AD084B" w:rsidP="00AD084B">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3DC20B02" w14:textId="77777777" w:rsidR="00AD084B" w:rsidRDefault="00AD084B" w:rsidP="00AD084B">
      <w:pPr>
        <w:pStyle w:val="a3"/>
        <w:ind w:left="567" w:right="1181" w:firstLine="0"/>
      </w:pPr>
      <w:r>
        <w:t>знакомство</w:t>
      </w:r>
      <w:r>
        <w:rPr>
          <w:spacing w:val="-3"/>
        </w:rPr>
        <w:t xml:space="preserve"> </w:t>
      </w:r>
      <w:r>
        <w:t>с</w:t>
      </w:r>
      <w:r>
        <w:rPr>
          <w:spacing w:val="-4"/>
        </w:rPr>
        <w:t xml:space="preserve"> </w:t>
      </w:r>
      <w:r>
        <w:t>шедеврами</w:t>
      </w:r>
      <w:r>
        <w:rPr>
          <w:spacing w:val="-2"/>
        </w:rPr>
        <w:t xml:space="preserve"> </w:t>
      </w:r>
      <w:r>
        <w:t>русской</w:t>
      </w:r>
      <w:r>
        <w:rPr>
          <w:spacing w:val="-3"/>
        </w:rPr>
        <w:t xml:space="preserve"> </w:t>
      </w:r>
      <w:r>
        <w:t>балетной</w:t>
      </w:r>
      <w:r>
        <w:rPr>
          <w:spacing w:val="-2"/>
        </w:rPr>
        <w:t xml:space="preserve"> музыки;</w:t>
      </w:r>
    </w:p>
    <w:p w14:paraId="582D1082" w14:textId="77777777" w:rsidR="00AD084B" w:rsidRDefault="00AD084B" w:rsidP="00AD084B">
      <w:pPr>
        <w:pStyle w:val="a3"/>
        <w:ind w:left="567" w:right="1181" w:firstLine="0"/>
      </w:pPr>
      <w:r>
        <w:t>поиск информации о постановках балетных спектаклей, гастролях российских балетных трупп за рубежом;</w:t>
      </w:r>
    </w:p>
    <w:p w14:paraId="53DF41B0" w14:textId="77777777" w:rsidR="00AD084B" w:rsidRDefault="00AD084B" w:rsidP="00AD084B">
      <w:pPr>
        <w:pStyle w:val="a3"/>
        <w:spacing w:before="1"/>
        <w:ind w:left="567" w:right="1181" w:firstLine="0"/>
      </w:pPr>
      <w:r>
        <w:t>посещение</w:t>
      </w:r>
      <w:r>
        <w:rPr>
          <w:spacing w:val="-5"/>
        </w:rPr>
        <w:t xml:space="preserve"> </w:t>
      </w:r>
      <w:r>
        <w:t>балетного</w:t>
      </w:r>
      <w:r>
        <w:rPr>
          <w:spacing w:val="-2"/>
        </w:rPr>
        <w:t xml:space="preserve"> </w:t>
      </w:r>
      <w:r>
        <w:t>спектакля</w:t>
      </w:r>
      <w:r>
        <w:rPr>
          <w:spacing w:val="-2"/>
        </w:rPr>
        <w:t xml:space="preserve"> </w:t>
      </w:r>
      <w:r>
        <w:t>(просмотр</w:t>
      </w:r>
      <w:r>
        <w:rPr>
          <w:spacing w:val="-2"/>
        </w:rPr>
        <w:t xml:space="preserve"> </w:t>
      </w:r>
      <w:r>
        <w:t>в</w:t>
      </w:r>
      <w:r>
        <w:rPr>
          <w:spacing w:val="-2"/>
        </w:rPr>
        <w:t xml:space="preserve"> видеозаписи);</w:t>
      </w:r>
    </w:p>
    <w:p w14:paraId="36E7DD72" w14:textId="77777777" w:rsidR="00AD084B" w:rsidRDefault="00AD084B" w:rsidP="00AD084B">
      <w:pPr>
        <w:pStyle w:val="a3"/>
        <w:ind w:left="567" w:right="1181" w:firstLine="0"/>
      </w:pPr>
      <w:r>
        <w:t>характеристика</w:t>
      </w:r>
      <w:r>
        <w:rPr>
          <w:spacing w:val="-5"/>
        </w:rPr>
        <w:t xml:space="preserve"> </w:t>
      </w:r>
      <w:r>
        <w:t>отдельных</w:t>
      </w:r>
      <w:r>
        <w:rPr>
          <w:spacing w:val="-4"/>
        </w:rPr>
        <w:t xml:space="preserve"> </w:t>
      </w:r>
      <w:r>
        <w:t>музыкальных</w:t>
      </w:r>
      <w:r>
        <w:rPr>
          <w:spacing w:val="-6"/>
        </w:rPr>
        <w:t xml:space="preserve"> </w:t>
      </w:r>
      <w:r>
        <w:t>номеров</w:t>
      </w:r>
      <w:r>
        <w:rPr>
          <w:spacing w:val="-6"/>
        </w:rPr>
        <w:t xml:space="preserve"> </w:t>
      </w:r>
      <w:r>
        <w:t>и</w:t>
      </w:r>
      <w:r>
        <w:rPr>
          <w:spacing w:val="-5"/>
        </w:rPr>
        <w:t xml:space="preserve"> </w:t>
      </w:r>
      <w:r>
        <w:t>спектакля</w:t>
      </w:r>
      <w:r>
        <w:rPr>
          <w:spacing w:val="-5"/>
        </w:rPr>
        <w:t xml:space="preserve"> </w:t>
      </w:r>
      <w:r>
        <w:t>в</w:t>
      </w:r>
      <w:r>
        <w:rPr>
          <w:spacing w:val="-6"/>
        </w:rPr>
        <w:t xml:space="preserve"> </w:t>
      </w:r>
      <w:r>
        <w:t>целом; на выбор или факультативно:</w:t>
      </w:r>
    </w:p>
    <w:p w14:paraId="78273674" w14:textId="77777777" w:rsidR="00AD084B" w:rsidRDefault="00AD084B" w:rsidP="00AD084B">
      <w:pPr>
        <w:pStyle w:val="a3"/>
        <w:ind w:left="567" w:right="1181" w:firstLine="0"/>
      </w:pPr>
      <w:r>
        <w:t>исследовательские проекты, посвященные истории создания знаменитых балетов, творческой биографии балерин, танцовщиков, балетмейстеров;</w:t>
      </w:r>
    </w:p>
    <w:p w14:paraId="1360EA64" w14:textId="77777777" w:rsidR="00AD084B" w:rsidRDefault="00AD084B" w:rsidP="00AD084B">
      <w:pPr>
        <w:pStyle w:val="a3"/>
        <w:ind w:left="567" w:right="1181" w:firstLine="0"/>
      </w:pPr>
      <w:r>
        <w:t>съемки любительского фильма (в технике теневого, кукольного театра, мультипликации) на музыку какого-либо балета (фрагменты).</w:t>
      </w:r>
    </w:p>
    <w:p w14:paraId="080CC7B0" w14:textId="77777777" w:rsidR="00AD084B" w:rsidRPr="00856FBB" w:rsidRDefault="00AD084B" w:rsidP="00AD084B">
      <w:pPr>
        <w:tabs>
          <w:tab w:val="left" w:pos="2068"/>
        </w:tabs>
        <w:ind w:left="567" w:right="1181"/>
        <w:jc w:val="both"/>
        <w:rPr>
          <w:sz w:val="24"/>
        </w:rPr>
      </w:pPr>
      <w:r>
        <w:rPr>
          <w:sz w:val="24"/>
        </w:rPr>
        <w:t xml:space="preserve"> </w:t>
      </w:r>
      <w:r w:rsidRPr="00856FBB">
        <w:rPr>
          <w:sz w:val="24"/>
        </w:rPr>
        <w:t>Русская</w:t>
      </w:r>
      <w:r w:rsidRPr="00856FBB">
        <w:rPr>
          <w:spacing w:val="-3"/>
          <w:sz w:val="24"/>
        </w:rPr>
        <w:t xml:space="preserve"> </w:t>
      </w:r>
      <w:r w:rsidRPr="00856FBB">
        <w:rPr>
          <w:sz w:val="24"/>
        </w:rPr>
        <w:t>исполнительская</w:t>
      </w:r>
      <w:r w:rsidRPr="00856FBB">
        <w:rPr>
          <w:spacing w:val="-3"/>
          <w:sz w:val="24"/>
        </w:rPr>
        <w:t xml:space="preserve"> </w:t>
      </w:r>
      <w:r w:rsidRPr="00856FBB">
        <w:rPr>
          <w:sz w:val="24"/>
        </w:rPr>
        <w:t>школа</w:t>
      </w:r>
      <w:r w:rsidRPr="00856FBB">
        <w:rPr>
          <w:spacing w:val="-3"/>
          <w:sz w:val="24"/>
        </w:rPr>
        <w:t xml:space="preserve"> </w:t>
      </w:r>
      <w:r w:rsidRPr="00856FBB">
        <w:rPr>
          <w:sz w:val="24"/>
        </w:rPr>
        <w:t>(3–4</w:t>
      </w:r>
      <w:r w:rsidRPr="00856FBB">
        <w:rPr>
          <w:spacing w:val="-2"/>
          <w:sz w:val="24"/>
        </w:rPr>
        <w:t xml:space="preserve"> часа).</w:t>
      </w:r>
    </w:p>
    <w:p w14:paraId="6D5557BE" w14:textId="77777777" w:rsidR="00AD084B" w:rsidRDefault="00AD084B" w:rsidP="00AD084B">
      <w:pPr>
        <w:pStyle w:val="a3"/>
        <w:tabs>
          <w:tab w:val="left" w:pos="1814"/>
          <w:tab w:val="left" w:pos="2639"/>
          <w:tab w:val="left" w:pos="3018"/>
          <w:tab w:val="left" w:pos="4825"/>
          <w:tab w:val="left" w:pos="5273"/>
          <w:tab w:val="left" w:pos="6734"/>
          <w:tab w:val="left" w:pos="6799"/>
          <w:tab w:val="left" w:pos="8176"/>
          <w:tab w:val="left" w:pos="8963"/>
          <w:tab w:val="left" w:pos="9744"/>
        </w:tabs>
        <w:ind w:left="567" w:right="1181" w:firstLine="0"/>
      </w:pPr>
      <w:r>
        <w:rPr>
          <w:spacing w:val="-2"/>
        </w:rPr>
        <w:t>Содержание:</w:t>
      </w:r>
      <w:r>
        <w:t xml:space="preserve"> </w:t>
      </w:r>
      <w:r>
        <w:rPr>
          <w:spacing w:val="-2"/>
        </w:rPr>
        <w:t>Творчество</w:t>
      </w:r>
      <w:r>
        <w:t xml:space="preserve"> </w:t>
      </w:r>
      <w:r>
        <w:rPr>
          <w:spacing w:val="-2"/>
        </w:rPr>
        <w:t>выдающихся</w:t>
      </w:r>
      <w:r>
        <w:t xml:space="preserve"> </w:t>
      </w:r>
      <w:r>
        <w:rPr>
          <w:spacing w:val="-2"/>
        </w:rPr>
        <w:t>отечественных</w:t>
      </w:r>
      <w:r>
        <w:t xml:space="preserve"> </w:t>
      </w:r>
      <w:r>
        <w:rPr>
          <w:spacing w:val="-2"/>
        </w:rPr>
        <w:t xml:space="preserve">исполнителей </w:t>
      </w:r>
      <w:r>
        <w:t xml:space="preserve">(С. Рихтер, Л. Коган, М. Ростропович, Е. Мравинский и другие исполнители). Консерватории в </w:t>
      </w:r>
      <w:r>
        <w:rPr>
          <w:spacing w:val="-2"/>
        </w:rPr>
        <w:t>Москве</w:t>
      </w:r>
      <w:r>
        <w:t xml:space="preserve"> </w:t>
      </w:r>
      <w:r>
        <w:rPr>
          <w:spacing w:val="-10"/>
        </w:rPr>
        <w:t>и</w:t>
      </w:r>
      <w:r>
        <w:t xml:space="preserve"> </w:t>
      </w:r>
      <w:r>
        <w:rPr>
          <w:spacing w:val="-2"/>
        </w:rPr>
        <w:t>Санкт-Петербурге,</w:t>
      </w:r>
      <w:r>
        <w:t xml:space="preserve"> </w:t>
      </w:r>
      <w:r>
        <w:rPr>
          <w:spacing w:val="-2"/>
        </w:rPr>
        <w:t>родном</w:t>
      </w:r>
      <w:r>
        <w:tab/>
      </w:r>
      <w:r>
        <w:rPr>
          <w:spacing w:val="-2"/>
        </w:rPr>
        <w:t>городе.</w:t>
      </w:r>
      <w:r>
        <w:tab/>
      </w:r>
      <w:r>
        <w:rPr>
          <w:spacing w:val="-2"/>
        </w:rPr>
        <w:t>Конкурс</w:t>
      </w:r>
      <w:r>
        <w:tab/>
      </w:r>
      <w:r>
        <w:rPr>
          <w:spacing w:val="-2"/>
        </w:rPr>
        <w:t xml:space="preserve">имени </w:t>
      </w:r>
      <w:r>
        <w:t>П.И. Чайковского.</w:t>
      </w:r>
    </w:p>
    <w:p w14:paraId="7E1405B0" w14:textId="77777777" w:rsidR="00AD084B" w:rsidRDefault="00AD084B" w:rsidP="00AD084B">
      <w:pPr>
        <w:pStyle w:val="a3"/>
        <w:spacing w:before="1"/>
        <w:ind w:left="567" w:right="1181" w:firstLine="0"/>
      </w:pPr>
      <w:r>
        <w:t>Виды</w:t>
      </w:r>
      <w:r>
        <w:rPr>
          <w:spacing w:val="-5"/>
        </w:rPr>
        <w:t xml:space="preserve"> </w:t>
      </w:r>
      <w:r>
        <w:t>деятельности</w:t>
      </w:r>
      <w:r>
        <w:rPr>
          <w:spacing w:val="-3"/>
        </w:rPr>
        <w:t xml:space="preserve"> </w:t>
      </w:r>
      <w:r>
        <w:rPr>
          <w:spacing w:val="-2"/>
        </w:rPr>
        <w:t>обучающихся:</w:t>
      </w:r>
    </w:p>
    <w:p w14:paraId="612B1FE8" w14:textId="77777777" w:rsidR="00AD084B" w:rsidRDefault="00AD084B" w:rsidP="00AD084B">
      <w:pPr>
        <w:pStyle w:val="a3"/>
        <w:ind w:left="567" w:right="1181" w:firstLine="0"/>
      </w:pPr>
      <w:r>
        <w:t>слушание одних и тех же произведений в исполнении разных музыкантов, оценка особенностей интерпретации;</w:t>
      </w:r>
    </w:p>
    <w:p w14:paraId="4E73E192" w14:textId="77777777" w:rsidR="00AD084B" w:rsidRDefault="00AD084B" w:rsidP="00AD084B">
      <w:pPr>
        <w:pStyle w:val="a3"/>
        <w:ind w:left="567" w:right="1181" w:firstLine="0"/>
      </w:pPr>
      <w:r>
        <w:t>создание</w:t>
      </w:r>
      <w:r>
        <w:rPr>
          <w:spacing w:val="-5"/>
        </w:rPr>
        <w:t xml:space="preserve"> </w:t>
      </w:r>
      <w:r>
        <w:t>домашней</w:t>
      </w:r>
      <w:r>
        <w:rPr>
          <w:spacing w:val="-4"/>
        </w:rPr>
        <w:t xml:space="preserve"> </w:t>
      </w:r>
      <w:r>
        <w:t>фоно-</w:t>
      </w:r>
      <w:r>
        <w:rPr>
          <w:spacing w:val="-5"/>
        </w:rPr>
        <w:t xml:space="preserve"> </w:t>
      </w:r>
      <w:r>
        <w:t>и</w:t>
      </w:r>
      <w:r>
        <w:rPr>
          <w:spacing w:val="-4"/>
        </w:rPr>
        <w:t xml:space="preserve"> </w:t>
      </w:r>
      <w:r>
        <w:t>видеотеки</w:t>
      </w:r>
      <w:r>
        <w:rPr>
          <w:spacing w:val="-5"/>
        </w:rPr>
        <w:t xml:space="preserve"> </w:t>
      </w:r>
      <w:r>
        <w:t>из</w:t>
      </w:r>
      <w:r>
        <w:rPr>
          <w:spacing w:val="-6"/>
        </w:rPr>
        <w:t xml:space="preserve"> </w:t>
      </w:r>
      <w:r>
        <w:t>понравившихся</w:t>
      </w:r>
      <w:r>
        <w:rPr>
          <w:spacing w:val="-4"/>
        </w:rPr>
        <w:t xml:space="preserve"> </w:t>
      </w:r>
      <w:r>
        <w:t>произведений; дискуссия на тему «Исполнитель – соавтор композитора»;</w:t>
      </w:r>
    </w:p>
    <w:p w14:paraId="4EA17328" w14:textId="77777777" w:rsidR="00AD084B" w:rsidRDefault="00AD084B" w:rsidP="00AD084B">
      <w:pPr>
        <w:pStyle w:val="a3"/>
        <w:spacing w:before="70"/>
        <w:ind w:left="567" w:right="1181" w:firstLine="0"/>
      </w:pPr>
      <w:r>
        <w:lastRenderedPageBreak/>
        <w:t>на</w:t>
      </w:r>
      <w:r>
        <w:rPr>
          <w:spacing w:val="-2"/>
        </w:rPr>
        <w:t xml:space="preserve"> </w:t>
      </w:r>
      <w:r>
        <w:t>выбор или</w:t>
      </w:r>
      <w:r>
        <w:rPr>
          <w:spacing w:val="1"/>
        </w:rPr>
        <w:t xml:space="preserve"> </w:t>
      </w:r>
      <w:r>
        <w:rPr>
          <w:spacing w:val="-2"/>
        </w:rPr>
        <w:t>факультативно:</w:t>
      </w:r>
      <w:r w:rsidRPr="00AD084B">
        <w:t xml:space="preserve"> </w:t>
      </w:r>
      <w:r>
        <w:t>и</w:t>
      </w:r>
      <w:r>
        <w:rPr>
          <w:spacing w:val="80"/>
          <w:w w:val="150"/>
        </w:rPr>
        <w:t xml:space="preserve"> </w:t>
      </w:r>
      <w:r>
        <w:t>русских</w:t>
      </w:r>
      <w:r>
        <w:rPr>
          <w:spacing w:val="80"/>
          <w:w w:val="150"/>
        </w:rPr>
        <w:t xml:space="preserve"> </w:t>
      </w:r>
      <w:r>
        <w:t>интонаций,</w:t>
      </w:r>
      <w:r>
        <w:rPr>
          <w:spacing w:val="80"/>
          <w:w w:val="150"/>
        </w:rPr>
        <w:t xml:space="preserve"> </w:t>
      </w:r>
      <w:r>
        <w:t>настроений,</w:t>
      </w:r>
      <w:r>
        <w:rPr>
          <w:spacing w:val="80"/>
          <w:w w:val="150"/>
        </w:rPr>
        <w:t xml:space="preserve"> </w:t>
      </w:r>
      <w:r>
        <w:t>образов</w:t>
      </w:r>
      <w:r>
        <w:rPr>
          <w:spacing w:val="80"/>
          <w:w w:val="150"/>
        </w:rPr>
        <w:t xml:space="preserve"> </w:t>
      </w:r>
      <w:r>
        <w:t>(на</w:t>
      </w:r>
      <w:r>
        <w:rPr>
          <w:spacing w:val="80"/>
          <w:w w:val="150"/>
        </w:rPr>
        <w:t xml:space="preserve"> </w:t>
      </w:r>
      <w:r>
        <w:t>примере</w:t>
      </w:r>
      <w:r>
        <w:rPr>
          <w:spacing w:val="80"/>
          <w:w w:val="150"/>
        </w:rPr>
        <w:t xml:space="preserve"> </w:t>
      </w:r>
      <w:r>
        <w:t>творчества</w:t>
      </w:r>
      <w:r>
        <w:rPr>
          <w:spacing w:val="80"/>
          <w:w w:val="150"/>
        </w:rPr>
        <w:t xml:space="preserve"> </w:t>
      </w:r>
      <w:r>
        <w:t>М.И.</w:t>
      </w:r>
      <w:r>
        <w:rPr>
          <w:spacing w:val="80"/>
          <w:w w:val="150"/>
        </w:rPr>
        <w:t xml:space="preserve"> </w:t>
      </w:r>
      <w:r>
        <w:t>Глинки,</w:t>
      </w:r>
      <w:r>
        <w:rPr>
          <w:spacing w:val="80"/>
          <w:w w:val="150"/>
        </w:rPr>
        <w:t xml:space="preserve"> </w:t>
      </w:r>
      <w:r>
        <w:t>П.И. Чайковского, Н.А. Римского-Корсакова и других композиторов).</w:t>
      </w:r>
    </w:p>
    <w:p w14:paraId="22CBAC8F" w14:textId="77777777" w:rsidR="00AD084B" w:rsidRDefault="00AD084B" w:rsidP="00AD084B">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7AA7BA6B" w14:textId="77777777" w:rsidR="00AD084B" w:rsidRDefault="00AD084B" w:rsidP="00AD084B">
      <w:pPr>
        <w:pStyle w:val="a3"/>
        <w:spacing w:before="1"/>
        <w:ind w:left="567" w:right="1181" w:firstLine="0"/>
      </w:pPr>
      <w:r>
        <w:t>знакомство с шедеврами русской музыки XIX века, анализ художественного содержания, выразительных средств;</w:t>
      </w:r>
    </w:p>
    <w:p w14:paraId="0FA79E39" w14:textId="77777777" w:rsidR="00AD084B" w:rsidRDefault="00AD084B" w:rsidP="00AD084B">
      <w:pPr>
        <w:pStyle w:val="a3"/>
        <w:tabs>
          <w:tab w:val="left" w:pos="2581"/>
          <w:tab w:val="left" w:pos="3986"/>
          <w:tab w:val="left" w:pos="4422"/>
          <w:tab w:val="left" w:pos="5221"/>
          <w:tab w:val="left" w:pos="6135"/>
          <w:tab w:val="left" w:pos="7490"/>
          <w:tab w:val="left" w:pos="9099"/>
        </w:tabs>
        <w:ind w:left="567" w:right="1181" w:firstLine="0"/>
      </w:pPr>
      <w:r>
        <w:rPr>
          <w:spacing w:val="-2"/>
        </w:rPr>
        <w:t>разучивание,</w:t>
      </w:r>
      <w:r>
        <w:t xml:space="preserve"> </w:t>
      </w:r>
      <w:r>
        <w:rPr>
          <w:spacing w:val="-2"/>
        </w:rPr>
        <w:t>исполнение</w:t>
      </w:r>
      <w:r>
        <w:t xml:space="preserve"> </w:t>
      </w:r>
      <w:r>
        <w:rPr>
          <w:spacing w:val="-6"/>
        </w:rPr>
        <w:t>не</w:t>
      </w:r>
      <w:r>
        <w:t xml:space="preserve"> </w:t>
      </w:r>
      <w:r>
        <w:rPr>
          <w:spacing w:val="-4"/>
        </w:rPr>
        <w:t>менее</w:t>
      </w:r>
      <w:r>
        <w:t xml:space="preserve"> </w:t>
      </w:r>
      <w:r>
        <w:rPr>
          <w:spacing w:val="-2"/>
        </w:rPr>
        <w:t>одного</w:t>
      </w:r>
      <w:r>
        <w:t xml:space="preserve"> </w:t>
      </w:r>
      <w:r>
        <w:rPr>
          <w:spacing w:val="-2"/>
        </w:rPr>
        <w:t>вокального</w:t>
      </w:r>
      <w:r>
        <w:t xml:space="preserve"> </w:t>
      </w:r>
      <w:r>
        <w:rPr>
          <w:spacing w:val="-2"/>
        </w:rPr>
        <w:t xml:space="preserve">произведения лирического </w:t>
      </w:r>
      <w:r>
        <w:t>характера, сочиненного русским композитором-классиком;</w:t>
      </w:r>
    </w:p>
    <w:p w14:paraId="2C6DB438" w14:textId="77777777" w:rsidR="00AD084B" w:rsidRDefault="00AD084B" w:rsidP="00AD084B">
      <w:pPr>
        <w:pStyle w:val="a3"/>
        <w:ind w:left="567" w:right="1181" w:firstLine="0"/>
      </w:pPr>
      <w:r>
        <w:t>музыкальная</w:t>
      </w:r>
      <w:r>
        <w:rPr>
          <w:spacing w:val="-4"/>
        </w:rPr>
        <w:t xml:space="preserve"> </w:t>
      </w:r>
      <w:r>
        <w:t>викторина</w:t>
      </w:r>
      <w:r>
        <w:rPr>
          <w:spacing w:val="-4"/>
        </w:rPr>
        <w:t xml:space="preserve"> </w:t>
      </w:r>
      <w:r>
        <w:t>на</w:t>
      </w:r>
      <w:r>
        <w:rPr>
          <w:spacing w:val="-5"/>
        </w:rPr>
        <w:t xml:space="preserve"> </w:t>
      </w:r>
      <w:r>
        <w:t>знание</w:t>
      </w:r>
      <w:r>
        <w:rPr>
          <w:spacing w:val="-5"/>
        </w:rPr>
        <w:t xml:space="preserve"> </w:t>
      </w:r>
      <w:r>
        <w:t>музыки,</w:t>
      </w:r>
      <w:r>
        <w:rPr>
          <w:spacing w:val="-4"/>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t>произведений; на выбор или факультативно:</w:t>
      </w:r>
    </w:p>
    <w:p w14:paraId="07A79513" w14:textId="77777777" w:rsidR="00AD084B" w:rsidRDefault="00AD084B" w:rsidP="00AD084B">
      <w:pPr>
        <w:pStyle w:val="a3"/>
        <w:ind w:left="567" w:right="1181" w:firstLine="0"/>
      </w:pPr>
      <w:r>
        <w:t>просмотр</w:t>
      </w:r>
      <w:r>
        <w:rPr>
          <w:spacing w:val="49"/>
        </w:rPr>
        <w:t xml:space="preserve"> </w:t>
      </w:r>
      <w:r>
        <w:t>художественных</w:t>
      </w:r>
      <w:r>
        <w:rPr>
          <w:spacing w:val="52"/>
        </w:rPr>
        <w:t xml:space="preserve"> </w:t>
      </w:r>
      <w:r>
        <w:t>фильмов,</w:t>
      </w:r>
      <w:r>
        <w:rPr>
          <w:spacing w:val="50"/>
        </w:rPr>
        <w:t xml:space="preserve"> </w:t>
      </w:r>
      <w:r>
        <w:t>телепередач,</w:t>
      </w:r>
      <w:r>
        <w:rPr>
          <w:spacing w:val="51"/>
        </w:rPr>
        <w:t xml:space="preserve"> </w:t>
      </w:r>
      <w:r>
        <w:t>посвященных</w:t>
      </w:r>
      <w:r>
        <w:rPr>
          <w:spacing w:val="52"/>
        </w:rPr>
        <w:t xml:space="preserve"> </w:t>
      </w:r>
      <w:r>
        <w:t>русской</w:t>
      </w:r>
      <w:r>
        <w:rPr>
          <w:spacing w:val="51"/>
        </w:rPr>
        <w:t xml:space="preserve"> </w:t>
      </w:r>
      <w:r>
        <w:t>культуре</w:t>
      </w:r>
      <w:r>
        <w:rPr>
          <w:spacing w:val="53"/>
        </w:rPr>
        <w:t xml:space="preserve"> </w:t>
      </w:r>
      <w:r>
        <w:rPr>
          <w:spacing w:val="-5"/>
        </w:rPr>
        <w:t>XIX</w:t>
      </w:r>
      <w:r>
        <w:t xml:space="preserve"> </w:t>
      </w:r>
      <w:r>
        <w:rPr>
          <w:spacing w:val="-2"/>
        </w:rPr>
        <w:t>века;</w:t>
      </w:r>
      <w:r>
        <w:t xml:space="preserve">  </w:t>
      </w:r>
      <w:r>
        <w:rPr>
          <w:spacing w:val="-2"/>
        </w:rPr>
        <w:t>создание</w:t>
      </w:r>
      <w:r>
        <w:t xml:space="preserve"> </w:t>
      </w:r>
      <w:r>
        <w:rPr>
          <w:spacing w:val="-2"/>
        </w:rPr>
        <w:t>любительского</w:t>
      </w:r>
      <w:r>
        <w:t xml:space="preserve"> </w:t>
      </w:r>
      <w:r>
        <w:rPr>
          <w:spacing w:val="-2"/>
        </w:rPr>
        <w:t>фильма,</w:t>
      </w:r>
      <w:r>
        <w:tab/>
        <w:t xml:space="preserve">     </w:t>
      </w:r>
      <w:r>
        <w:rPr>
          <w:spacing w:val="-2"/>
        </w:rPr>
        <w:t>радиопередачи,</w:t>
      </w:r>
      <w:r>
        <w:tab/>
      </w:r>
      <w:r>
        <w:rPr>
          <w:spacing w:val="-2"/>
        </w:rPr>
        <w:t>театрализованной</w:t>
      </w:r>
      <w:r>
        <w:t xml:space="preserve"> </w:t>
      </w:r>
      <w:r>
        <w:rPr>
          <w:spacing w:val="-2"/>
        </w:rPr>
        <w:t>музыкально-</w:t>
      </w:r>
      <w:r>
        <w:t>литературной композиции на основе музыки и литературы XIX века; реконструкция</w:t>
      </w:r>
      <w:r>
        <w:rPr>
          <w:spacing w:val="-7"/>
        </w:rPr>
        <w:t xml:space="preserve"> </w:t>
      </w:r>
      <w:r>
        <w:t>костюмированного</w:t>
      </w:r>
      <w:r>
        <w:rPr>
          <w:spacing w:val="-5"/>
        </w:rPr>
        <w:t xml:space="preserve"> </w:t>
      </w:r>
      <w:r>
        <w:t>бала,</w:t>
      </w:r>
      <w:r>
        <w:rPr>
          <w:spacing w:val="-5"/>
        </w:rPr>
        <w:t xml:space="preserve"> </w:t>
      </w:r>
      <w:r>
        <w:t>музыкального</w:t>
      </w:r>
      <w:r>
        <w:rPr>
          <w:spacing w:val="-5"/>
        </w:rPr>
        <w:t xml:space="preserve"> </w:t>
      </w:r>
      <w:r>
        <w:rPr>
          <w:spacing w:val="-2"/>
        </w:rPr>
        <w:t>салона.</w:t>
      </w:r>
    </w:p>
    <w:p w14:paraId="430EAD61" w14:textId="77777777" w:rsidR="00AD084B" w:rsidRPr="00856FBB" w:rsidRDefault="00AD084B" w:rsidP="00AD084B">
      <w:pPr>
        <w:tabs>
          <w:tab w:val="left" w:pos="2068"/>
        </w:tabs>
        <w:ind w:left="567" w:right="1181"/>
        <w:jc w:val="both"/>
        <w:rPr>
          <w:sz w:val="24"/>
        </w:rPr>
      </w:pPr>
      <w:r w:rsidRPr="00856FBB">
        <w:rPr>
          <w:sz w:val="24"/>
        </w:rPr>
        <w:t>История</w:t>
      </w:r>
      <w:r w:rsidRPr="00856FBB">
        <w:rPr>
          <w:spacing w:val="-5"/>
          <w:sz w:val="24"/>
        </w:rPr>
        <w:t xml:space="preserve"> </w:t>
      </w:r>
      <w:r w:rsidRPr="00856FBB">
        <w:rPr>
          <w:sz w:val="24"/>
        </w:rPr>
        <w:t>страны</w:t>
      </w:r>
      <w:r w:rsidRPr="00856FBB">
        <w:rPr>
          <w:spacing w:val="-2"/>
          <w:sz w:val="24"/>
        </w:rPr>
        <w:t xml:space="preserve"> </w:t>
      </w:r>
      <w:r w:rsidRPr="00856FBB">
        <w:rPr>
          <w:sz w:val="24"/>
        </w:rPr>
        <w:t>и</w:t>
      </w:r>
      <w:r w:rsidRPr="00856FBB">
        <w:rPr>
          <w:spacing w:val="-2"/>
          <w:sz w:val="24"/>
        </w:rPr>
        <w:t xml:space="preserve"> </w:t>
      </w:r>
      <w:r w:rsidRPr="00856FBB">
        <w:rPr>
          <w:sz w:val="24"/>
        </w:rPr>
        <w:t>народа</w:t>
      </w:r>
      <w:r w:rsidRPr="00856FBB">
        <w:rPr>
          <w:spacing w:val="-3"/>
          <w:sz w:val="24"/>
        </w:rPr>
        <w:t xml:space="preserve"> </w:t>
      </w:r>
      <w:r w:rsidRPr="00856FBB">
        <w:rPr>
          <w:sz w:val="24"/>
        </w:rPr>
        <w:t>в</w:t>
      </w:r>
      <w:r w:rsidRPr="00856FBB">
        <w:rPr>
          <w:spacing w:val="-4"/>
          <w:sz w:val="24"/>
        </w:rPr>
        <w:t xml:space="preserve"> </w:t>
      </w:r>
      <w:r w:rsidRPr="00856FBB">
        <w:rPr>
          <w:sz w:val="24"/>
        </w:rPr>
        <w:t>музыке</w:t>
      </w:r>
      <w:r w:rsidRPr="00856FBB">
        <w:rPr>
          <w:spacing w:val="-2"/>
          <w:sz w:val="24"/>
        </w:rPr>
        <w:t xml:space="preserve"> </w:t>
      </w:r>
      <w:r w:rsidRPr="00856FBB">
        <w:rPr>
          <w:sz w:val="24"/>
        </w:rPr>
        <w:t>русских композиторов</w:t>
      </w:r>
      <w:r w:rsidRPr="00856FBB">
        <w:rPr>
          <w:spacing w:val="-3"/>
          <w:sz w:val="24"/>
        </w:rPr>
        <w:t xml:space="preserve"> </w:t>
      </w:r>
      <w:r w:rsidRPr="00856FBB">
        <w:rPr>
          <w:sz w:val="24"/>
        </w:rPr>
        <w:t>(4–6</w:t>
      </w:r>
      <w:r w:rsidRPr="00856FBB">
        <w:rPr>
          <w:spacing w:val="-2"/>
          <w:sz w:val="24"/>
        </w:rPr>
        <w:t xml:space="preserve"> часов).</w:t>
      </w:r>
    </w:p>
    <w:p w14:paraId="251E33E9" w14:textId="77777777" w:rsidR="00AD084B" w:rsidRDefault="00AD084B" w:rsidP="00AD084B">
      <w:pPr>
        <w:pStyle w:val="a3"/>
        <w:tabs>
          <w:tab w:val="left" w:pos="2500"/>
          <w:tab w:val="left" w:pos="4972"/>
          <w:tab w:val="left" w:pos="7198"/>
          <w:tab w:val="left" w:pos="9089"/>
        </w:tabs>
        <w:ind w:left="567" w:right="1181" w:firstLine="0"/>
      </w:pPr>
      <w:r>
        <w:t>Содержание: Образы народных героев, тема служения Отечеству в крупных театральных</w:t>
      </w:r>
      <w:r>
        <w:rPr>
          <w:spacing w:val="40"/>
        </w:rPr>
        <w:t xml:space="preserve"> </w:t>
      </w:r>
      <w:r>
        <w:t xml:space="preserve">и симфонических произведениях русских композиторов (на примере сочинений композиторов – </w:t>
      </w:r>
      <w:r>
        <w:rPr>
          <w:spacing w:val="-2"/>
        </w:rPr>
        <w:t>членов</w:t>
      </w:r>
      <w:r>
        <w:t xml:space="preserve"> </w:t>
      </w:r>
      <w:r>
        <w:rPr>
          <w:spacing w:val="-2"/>
        </w:rPr>
        <w:t>«Могучей</w:t>
      </w:r>
      <w:r>
        <w:t xml:space="preserve"> </w:t>
      </w:r>
      <w:r>
        <w:rPr>
          <w:spacing w:val="-2"/>
        </w:rPr>
        <w:t>кучки»,</w:t>
      </w:r>
      <w:r>
        <w:t xml:space="preserve"> </w:t>
      </w:r>
      <w:r>
        <w:rPr>
          <w:spacing w:val="-4"/>
        </w:rPr>
        <w:t>С.С.</w:t>
      </w:r>
      <w:r>
        <w:t xml:space="preserve"> </w:t>
      </w:r>
      <w:r>
        <w:rPr>
          <w:spacing w:val="-2"/>
        </w:rPr>
        <w:t xml:space="preserve">Прокофьева, </w:t>
      </w:r>
      <w:r>
        <w:t>Г.В. Свиридова и других композиторов).</w:t>
      </w:r>
    </w:p>
    <w:p w14:paraId="12BA4B09" w14:textId="77777777" w:rsidR="00AD084B" w:rsidRDefault="00AD084B" w:rsidP="00AD084B">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0FDD667F" w14:textId="77777777" w:rsidR="00AD084B" w:rsidRDefault="00AD084B" w:rsidP="00AD084B">
      <w:pPr>
        <w:pStyle w:val="a3"/>
        <w:spacing w:before="1"/>
        <w:ind w:left="567" w:right="1181" w:firstLine="0"/>
      </w:pPr>
      <w: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3BB1E1E4" w14:textId="77777777" w:rsidR="00AD084B" w:rsidRDefault="00AD084B" w:rsidP="00AD084B">
      <w:pPr>
        <w:pStyle w:val="a3"/>
        <w:ind w:left="567" w:right="1181" w:firstLine="0"/>
      </w:pPr>
      <w:r>
        <w:t>разучивание, исполнение не менее одного вокального произведения патриотического содержания, сочиненного русским композитором-классиком;</w:t>
      </w:r>
    </w:p>
    <w:p w14:paraId="3233B3CE" w14:textId="77777777" w:rsidR="00AD084B" w:rsidRDefault="00AD084B" w:rsidP="00AD084B">
      <w:pPr>
        <w:pStyle w:val="a3"/>
        <w:ind w:left="567" w:right="1181" w:firstLine="0"/>
      </w:pPr>
      <w:r>
        <w:t>исполнение</w:t>
      </w:r>
      <w:r>
        <w:rPr>
          <w:spacing w:val="-5"/>
        </w:rPr>
        <w:t xml:space="preserve"> </w:t>
      </w:r>
      <w:r>
        <w:t>Гимна</w:t>
      </w:r>
      <w:r>
        <w:rPr>
          <w:spacing w:val="-4"/>
        </w:rPr>
        <w:t xml:space="preserve"> </w:t>
      </w:r>
      <w:r>
        <w:t>Российской</w:t>
      </w:r>
      <w:r>
        <w:rPr>
          <w:spacing w:val="-3"/>
        </w:rPr>
        <w:t xml:space="preserve"> </w:t>
      </w:r>
      <w:r>
        <w:rPr>
          <w:spacing w:val="-2"/>
        </w:rPr>
        <w:t>Федерации;</w:t>
      </w:r>
    </w:p>
    <w:p w14:paraId="0485C6B9" w14:textId="77777777" w:rsidR="00AD084B" w:rsidRDefault="00AD084B" w:rsidP="00AD084B">
      <w:pPr>
        <w:pStyle w:val="a3"/>
        <w:ind w:left="567" w:right="1181" w:firstLine="0"/>
      </w:pPr>
      <w:r>
        <w:t>музыкальная</w:t>
      </w:r>
      <w:r>
        <w:rPr>
          <w:spacing w:val="-4"/>
        </w:rPr>
        <w:t xml:space="preserve"> </w:t>
      </w:r>
      <w:r>
        <w:t>викторина</w:t>
      </w:r>
      <w:r>
        <w:rPr>
          <w:spacing w:val="-4"/>
        </w:rPr>
        <w:t xml:space="preserve"> </w:t>
      </w:r>
      <w:r>
        <w:t>на</w:t>
      </w:r>
      <w:r>
        <w:rPr>
          <w:spacing w:val="-5"/>
        </w:rPr>
        <w:t xml:space="preserve"> </w:t>
      </w:r>
      <w:r>
        <w:t>знание</w:t>
      </w:r>
      <w:r>
        <w:rPr>
          <w:spacing w:val="-5"/>
        </w:rPr>
        <w:t xml:space="preserve"> </w:t>
      </w:r>
      <w:r>
        <w:t>музыки,</w:t>
      </w:r>
      <w:r>
        <w:rPr>
          <w:spacing w:val="-4"/>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t>произведений; на выбор или факультативно:</w:t>
      </w:r>
    </w:p>
    <w:p w14:paraId="1B25555E" w14:textId="77777777" w:rsidR="00AD084B" w:rsidRDefault="00AD084B" w:rsidP="00AD084B">
      <w:pPr>
        <w:pStyle w:val="a3"/>
        <w:ind w:left="567" w:right="1181" w:firstLine="0"/>
      </w:pPr>
      <w:r>
        <w:t>просмотр художественных фильмов, телепередач, посвященных творчеству композиторов – членов кружка «Могучая кучка»;</w:t>
      </w:r>
    </w:p>
    <w:p w14:paraId="0248A66F" w14:textId="77777777" w:rsidR="00AD084B" w:rsidRDefault="00AD084B" w:rsidP="00AD084B">
      <w:pPr>
        <w:pStyle w:val="a3"/>
        <w:ind w:left="567" w:right="1181" w:firstLine="0"/>
      </w:pPr>
      <w:r>
        <w:t>просмотр видеозаписи оперы одного из русских композиторов (или посещение театра)</w:t>
      </w:r>
      <w:r>
        <w:rPr>
          <w:spacing w:val="40"/>
        </w:rPr>
        <w:t xml:space="preserve"> </w:t>
      </w:r>
      <w:r>
        <w:t>или фильма, основанного на музыкальных сочинениях русских композиторов.</w:t>
      </w:r>
    </w:p>
    <w:p w14:paraId="3825950A" w14:textId="77777777" w:rsidR="00AD084B" w:rsidRPr="00856FBB" w:rsidRDefault="00AD084B" w:rsidP="00AD084B">
      <w:pPr>
        <w:tabs>
          <w:tab w:val="left" w:pos="2068"/>
        </w:tabs>
        <w:ind w:left="567" w:right="1181"/>
        <w:rPr>
          <w:sz w:val="24"/>
        </w:rPr>
      </w:pPr>
      <w:r w:rsidRPr="00856FBB">
        <w:rPr>
          <w:sz w:val="24"/>
        </w:rPr>
        <w:t>Русский</w:t>
      </w:r>
      <w:r w:rsidRPr="00856FBB">
        <w:rPr>
          <w:spacing w:val="-1"/>
          <w:sz w:val="24"/>
        </w:rPr>
        <w:t xml:space="preserve"> </w:t>
      </w:r>
      <w:r w:rsidRPr="00856FBB">
        <w:rPr>
          <w:sz w:val="24"/>
        </w:rPr>
        <w:t>балет</w:t>
      </w:r>
      <w:r w:rsidRPr="00856FBB">
        <w:rPr>
          <w:spacing w:val="-1"/>
          <w:sz w:val="24"/>
        </w:rPr>
        <w:t xml:space="preserve"> </w:t>
      </w:r>
      <w:r w:rsidRPr="00856FBB">
        <w:rPr>
          <w:sz w:val="24"/>
        </w:rPr>
        <w:t>(3–4</w:t>
      </w:r>
      <w:r w:rsidRPr="00856FBB">
        <w:rPr>
          <w:spacing w:val="-1"/>
          <w:sz w:val="24"/>
        </w:rPr>
        <w:t xml:space="preserve"> </w:t>
      </w:r>
      <w:r w:rsidRPr="00856FBB">
        <w:rPr>
          <w:spacing w:val="-2"/>
          <w:sz w:val="24"/>
        </w:rPr>
        <w:t>часа).</w:t>
      </w:r>
    </w:p>
    <w:p w14:paraId="14D37AA1" w14:textId="77777777" w:rsidR="00AD084B" w:rsidRDefault="00AD084B" w:rsidP="00AD084B">
      <w:pPr>
        <w:pStyle w:val="a3"/>
        <w:ind w:left="567" w:right="1181" w:firstLine="0"/>
      </w:pPr>
      <w:r>
        <w:t>Содержание:</w:t>
      </w:r>
      <w:r>
        <w:rPr>
          <w:spacing w:val="80"/>
        </w:rPr>
        <w:t xml:space="preserve">  </w:t>
      </w:r>
      <w:r>
        <w:t>Мировая</w:t>
      </w:r>
      <w:r>
        <w:rPr>
          <w:spacing w:val="80"/>
        </w:rPr>
        <w:t xml:space="preserve">  </w:t>
      </w:r>
      <w:r>
        <w:t>слава</w:t>
      </w:r>
      <w:r>
        <w:rPr>
          <w:spacing w:val="80"/>
        </w:rPr>
        <w:t xml:space="preserve">  </w:t>
      </w:r>
      <w:r>
        <w:t>русского</w:t>
      </w:r>
      <w:r>
        <w:rPr>
          <w:spacing w:val="80"/>
        </w:rPr>
        <w:t xml:space="preserve">  </w:t>
      </w:r>
      <w:r>
        <w:t>балета.</w:t>
      </w:r>
      <w:r>
        <w:rPr>
          <w:spacing w:val="80"/>
        </w:rPr>
        <w:t xml:space="preserve">  </w:t>
      </w:r>
      <w:r>
        <w:t>Творчество</w:t>
      </w:r>
      <w:r>
        <w:rPr>
          <w:spacing w:val="80"/>
        </w:rPr>
        <w:t xml:space="preserve">  </w:t>
      </w:r>
      <w:r>
        <w:t>композиторов</w:t>
      </w:r>
      <w:r>
        <w:rPr>
          <w:spacing w:val="80"/>
        </w:rPr>
        <w:t xml:space="preserve"> </w:t>
      </w:r>
      <w:r>
        <w:t>(П.И. Чайковский, С.С. Прокофьев, И.Ф. Стравинский, Р.К. Щедрин), балетмейстеров, артистов балета. Дягилевские сезоны.</w:t>
      </w:r>
    </w:p>
    <w:p w14:paraId="10141C60" w14:textId="77777777" w:rsidR="00AD084B" w:rsidRDefault="00AD084B" w:rsidP="00AD084B">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6E9156F4" w14:textId="77777777" w:rsidR="00AD084B" w:rsidRDefault="00AD084B" w:rsidP="00AD084B">
      <w:pPr>
        <w:pStyle w:val="a3"/>
        <w:ind w:left="567" w:right="1181" w:firstLine="0"/>
      </w:pPr>
      <w:r>
        <w:t>знакомство</w:t>
      </w:r>
      <w:r>
        <w:rPr>
          <w:spacing w:val="-3"/>
        </w:rPr>
        <w:t xml:space="preserve"> </w:t>
      </w:r>
      <w:r>
        <w:t>с</w:t>
      </w:r>
      <w:r>
        <w:rPr>
          <w:spacing w:val="-4"/>
        </w:rPr>
        <w:t xml:space="preserve"> </w:t>
      </w:r>
      <w:r>
        <w:t>шедеврами</w:t>
      </w:r>
      <w:r>
        <w:rPr>
          <w:spacing w:val="-2"/>
        </w:rPr>
        <w:t xml:space="preserve"> </w:t>
      </w:r>
      <w:r>
        <w:t>русской</w:t>
      </w:r>
      <w:r>
        <w:rPr>
          <w:spacing w:val="-3"/>
        </w:rPr>
        <w:t xml:space="preserve"> </w:t>
      </w:r>
      <w:r>
        <w:t>балетной</w:t>
      </w:r>
      <w:r>
        <w:rPr>
          <w:spacing w:val="-2"/>
        </w:rPr>
        <w:t xml:space="preserve"> музыки;</w:t>
      </w:r>
    </w:p>
    <w:p w14:paraId="58C1C4CD" w14:textId="77777777" w:rsidR="00AD084B" w:rsidRDefault="00AD084B" w:rsidP="00AD084B">
      <w:pPr>
        <w:pStyle w:val="a3"/>
        <w:ind w:left="567" w:right="1181" w:firstLine="0"/>
      </w:pPr>
      <w:r>
        <w:t>поиск информации о постановках балетных спектаклей, гастролях российских балетных трупп за рубежом;</w:t>
      </w:r>
    </w:p>
    <w:p w14:paraId="1CA7D78C" w14:textId="77777777" w:rsidR="00AD084B" w:rsidRDefault="00AD084B" w:rsidP="00AD084B">
      <w:pPr>
        <w:pStyle w:val="a3"/>
        <w:spacing w:before="1"/>
        <w:ind w:left="567" w:right="1181" w:firstLine="0"/>
      </w:pPr>
      <w:r>
        <w:t>посещение</w:t>
      </w:r>
      <w:r>
        <w:rPr>
          <w:spacing w:val="-5"/>
        </w:rPr>
        <w:t xml:space="preserve"> </w:t>
      </w:r>
      <w:r>
        <w:t>балетного</w:t>
      </w:r>
      <w:r>
        <w:rPr>
          <w:spacing w:val="-2"/>
        </w:rPr>
        <w:t xml:space="preserve"> </w:t>
      </w:r>
      <w:r>
        <w:t>спектакля</w:t>
      </w:r>
      <w:r>
        <w:rPr>
          <w:spacing w:val="-2"/>
        </w:rPr>
        <w:t xml:space="preserve"> </w:t>
      </w:r>
      <w:r>
        <w:t>(просмотр</w:t>
      </w:r>
      <w:r>
        <w:rPr>
          <w:spacing w:val="-2"/>
        </w:rPr>
        <w:t xml:space="preserve"> </w:t>
      </w:r>
      <w:r>
        <w:t>в</w:t>
      </w:r>
      <w:r>
        <w:rPr>
          <w:spacing w:val="-2"/>
        </w:rPr>
        <w:t xml:space="preserve"> видеозаписи);</w:t>
      </w:r>
    </w:p>
    <w:p w14:paraId="6E04DEFD" w14:textId="77777777" w:rsidR="00AD084B" w:rsidRDefault="00AD084B" w:rsidP="00AD084B">
      <w:pPr>
        <w:pStyle w:val="a3"/>
        <w:ind w:left="567" w:right="1181" w:firstLine="0"/>
      </w:pPr>
      <w:r>
        <w:t>характеристика</w:t>
      </w:r>
      <w:r>
        <w:rPr>
          <w:spacing w:val="-5"/>
        </w:rPr>
        <w:t xml:space="preserve"> </w:t>
      </w:r>
      <w:r>
        <w:t>отдельных</w:t>
      </w:r>
      <w:r>
        <w:rPr>
          <w:spacing w:val="-4"/>
        </w:rPr>
        <w:t xml:space="preserve"> </w:t>
      </w:r>
      <w:r>
        <w:t>музыкальных</w:t>
      </w:r>
      <w:r>
        <w:rPr>
          <w:spacing w:val="-6"/>
        </w:rPr>
        <w:t xml:space="preserve"> </w:t>
      </w:r>
      <w:r>
        <w:t>номеров</w:t>
      </w:r>
      <w:r>
        <w:rPr>
          <w:spacing w:val="-6"/>
        </w:rPr>
        <w:t xml:space="preserve"> </w:t>
      </w:r>
      <w:r>
        <w:t>и</w:t>
      </w:r>
      <w:r>
        <w:rPr>
          <w:spacing w:val="-5"/>
        </w:rPr>
        <w:t xml:space="preserve"> </w:t>
      </w:r>
      <w:r>
        <w:t>спектакля</w:t>
      </w:r>
      <w:r>
        <w:rPr>
          <w:spacing w:val="-5"/>
        </w:rPr>
        <w:t xml:space="preserve"> </w:t>
      </w:r>
      <w:r>
        <w:t>в</w:t>
      </w:r>
      <w:r>
        <w:rPr>
          <w:spacing w:val="-6"/>
        </w:rPr>
        <w:t xml:space="preserve"> </w:t>
      </w:r>
      <w:r>
        <w:t>целом; на выбор или факультативно:</w:t>
      </w:r>
    </w:p>
    <w:p w14:paraId="4BEB748A" w14:textId="77777777" w:rsidR="00AD084B" w:rsidRDefault="00AD084B" w:rsidP="00AD084B">
      <w:pPr>
        <w:pStyle w:val="a3"/>
        <w:ind w:left="567" w:right="1181" w:firstLine="0"/>
      </w:pPr>
      <w:r>
        <w:t>исследовательские проекты, посвященные истории создания знаменитых балетов, творческой биографии балерин, танцовщиков, балетмейстеров;</w:t>
      </w:r>
    </w:p>
    <w:p w14:paraId="22E2A9E0" w14:textId="77777777" w:rsidR="00AD084B" w:rsidRDefault="00AD084B" w:rsidP="00AD084B">
      <w:pPr>
        <w:pStyle w:val="a3"/>
        <w:ind w:left="567" w:right="1181" w:firstLine="0"/>
      </w:pPr>
      <w:r>
        <w:t>съемки любительского фильма (в технике теневого, кукольного театра, мультипликации) на музыку какого-либо балета (фрагменты).</w:t>
      </w:r>
    </w:p>
    <w:p w14:paraId="6C9BC4BF" w14:textId="77777777" w:rsidR="00AD084B" w:rsidRPr="00856FBB" w:rsidRDefault="00AD084B" w:rsidP="00AD084B">
      <w:pPr>
        <w:tabs>
          <w:tab w:val="left" w:pos="2068"/>
        </w:tabs>
        <w:ind w:left="567" w:right="1181"/>
        <w:rPr>
          <w:sz w:val="24"/>
        </w:rPr>
      </w:pPr>
      <w:r>
        <w:rPr>
          <w:sz w:val="24"/>
        </w:rPr>
        <w:t xml:space="preserve"> </w:t>
      </w:r>
      <w:r w:rsidRPr="00856FBB">
        <w:rPr>
          <w:sz w:val="24"/>
        </w:rPr>
        <w:t>Русская</w:t>
      </w:r>
      <w:r w:rsidRPr="00856FBB">
        <w:rPr>
          <w:spacing w:val="-3"/>
          <w:sz w:val="24"/>
        </w:rPr>
        <w:t xml:space="preserve"> </w:t>
      </w:r>
      <w:r w:rsidRPr="00856FBB">
        <w:rPr>
          <w:sz w:val="24"/>
        </w:rPr>
        <w:t>исполнительская</w:t>
      </w:r>
      <w:r w:rsidRPr="00856FBB">
        <w:rPr>
          <w:spacing w:val="-3"/>
          <w:sz w:val="24"/>
        </w:rPr>
        <w:t xml:space="preserve"> </w:t>
      </w:r>
      <w:r w:rsidRPr="00856FBB">
        <w:rPr>
          <w:sz w:val="24"/>
        </w:rPr>
        <w:t>школа</w:t>
      </w:r>
      <w:r w:rsidRPr="00856FBB">
        <w:rPr>
          <w:spacing w:val="-3"/>
          <w:sz w:val="24"/>
        </w:rPr>
        <w:t xml:space="preserve"> </w:t>
      </w:r>
      <w:r w:rsidRPr="00856FBB">
        <w:rPr>
          <w:sz w:val="24"/>
        </w:rPr>
        <w:t>(3–4</w:t>
      </w:r>
      <w:r w:rsidRPr="00856FBB">
        <w:rPr>
          <w:spacing w:val="-2"/>
          <w:sz w:val="24"/>
        </w:rPr>
        <w:t xml:space="preserve"> часа).</w:t>
      </w:r>
    </w:p>
    <w:p w14:paraId="2ED7D371" w14:textId="77777777" w:rsidR="00AD084B" w:rsidRDefault="00AD084B" w:rsidP="00AD084B">
      <w:pPr>
        <w:pStyle w:val="a3"/>
        <w:tabs>
          <w:tab w:val="left" w:pos="1814"/>
          <w:tab w:val="left" w:pos="2639"/>
          <w:tab w:val="left" w:pos="3018"/>
          <w:tab w:val="left" w:pos="4825"/>
          <w:tab w:val="left" w:pos="5273"/>
          <w:tab w:val="left" w:pos="6734"/>
          <w:tab w:val="left" w:pos="6799"/>
          <w:tab w:val="left" w:pos="8176"/>
          <w:tab w:val="left" w:pos="8963"/>
          <w:tab w:val="left" w:pos="9744"/>
        </w:tabs>
        <w:ind w:left="567" w:right="1181" w:firstLine="0"/>
      </w:pPr>
      <w:r>
        <w:rPr>
          <w:spacing w:val="-2"/>
        </w:rPr>
        <w:t>Содержание:Творчество</w:t>
      </w:r>
      <w:r>
        <w:t xml:space="preserve">    </w:t>
      </w:r>
      <w:r>
        <w:rPr>
          <w:spacing w:val="-2"/>
        </w:rPr>
        <w:t>выдающихся</w:t>
      </w:r>
      <w:r>
        <w:tab/>
      </w:r>
      <w:r>
        <w:tab/>
      </w:r>
      <w:r>
        <w:rPr>
          <w:spacing w:val="-2"/>
        </w:rPr>
        <w:t>отечественных</w:t>
      </w:r>
      <w:r>
        <w:tab/>
      </w:r>
      <w:r>
        <w:rPr>
          <w:spacing w:val="-2"/>
        </w:rPr>
        <w:t xml:space="preserve">исполнителей </w:t>
      </w:r>
      <w:r>
        <w:t xml:space="preserve">(С. Рихтер, Л. Коган, М. Ростропович, Е. Мравинский и другие исполнители). Консерватории в </w:t>
      </w:r>
      <w:r>
        <w:rPr>
          <w:spacing w:val="-2"/>
        </w:rPr>
        <w:t>Москве</w:t>
      </w:r>
      <w:r>
        <w:t xml:space="preserve"> </w:t>
      </w:r>
      <w:r>
        <w:rPr>
          <w:spacing w:val="-10"/>
        </w:rPr>
        <w:t>и</w:t>
      </w:r>
      <w:r>
        <w:t xml:space="preserve"> </w:t>
      </w:r>
      <w:r>
        <w:rPr>
          <w:spacing w:val="-2"/>
        </w:rPr>
        <w:t>Санкт-Петербурге,</w:t>
      </w:r>
      <w:r>
        <w:t xml:space="preserve"> </w:t>
      </w:r>
      <w:r>
        <w:rPr>
          <w:spacing w:val="-2"/>
        </w:rPr>
        <w:t>родном</w:t>
      </w:r>
      <w:r>
        <w:tab/>
      </w:r>
      <w:r>
        <w:rPr>
          <w:spacing w:val="-2"/>
        </w:rPr>
        <w:t>городе.</w:t>
      </w:r>
      <w:r>
        <w:tab/>
      </w:r>
      <w:r>
        <w:rPr>
          <w:spacing w:val="-2"/>
        </w:rPr>
        <w:t>Конкурс</w:t>
      </w:r>
      <w:r>
        <w:tab/>
      </w:r>
      <w:r>
        <w:rPr>
          <w:spacing w:val="-2"/>
        </w:rPr>
        <w:t xml:space="preserve">имени </w:t>
      </w:r>
      <w:r>
        <w:t>П.И. Чайковского.</w:t>
      </w:r>
    </w:p>
    <w:p w14:paraId="28D759DD" w14:textId="77777777" w:rsidR="00AD084B" w:rsidRDefault="00AD084B" w:rsidP="00AD084B">
      <w:pPr>
        <w:pStyle w:val="a3"/>
        <w:spacing w:before="1"/>
        <w:ind w:left="567" w:right="1181" w:firstLine="0"/>
      </w:pPr>
      <w:r>
        <w:t>Виды</w:t>
      </w:r>
      <w:r>
        <w:rPr>
          <w:spacing w:val="-5"/>
        </w:rPr>
        <w:t xml:space="preserve"> </w:t>
      </w:r>
      <w:r>
        <w:t>деятельности</w:t>
      </w:r>
      <w:r>
        <w:rPr>
          <w:spacing w:val="-3"/>
        </w:rPr>
        <w:t xml:space="preserve"> </w:t>
      </w:r>
      <w:r>
        <w:rPr>
          <w:spacing w:val="-2"/>
        </w:rPr>
        <w:t>обучающихся:</w:t>
      </w:r>
    </w:p>
    <w:p w14:paraId="689F3585" w14:textId="77777777" w:rsidR="00AD084B" w:rsidRDefault="00AD084B" w:rsidP="00AD084B">
      <w:pPr>
        <w:pStyle w:val="a3"/>
        <w:ind w:left="567" w:right="1181" w:firstLine="0"/>
      </w:pPr>
      <w:r>
        <w:t>слушание одних и тех же произведений в исполнении разных музыкантов, оценка особенностей интерпретации;</w:t>
      </w:r>
    </w:p>
    <w:p w14:paraId="3ED51F09" w14:textId="77777777" w:rsidR="00AD084B" w:rsidRDefault="00AD084B" w:rsidP="00AD084B">
      <w:pPr>
        <w:pStyle w:val="a3"/>
        <w:ind w:left="567" w:right="1181" w:firstLine="0"/>
      </w:pPr>
      <w:r>
        <w:t>создание</w:t>
      </w:r>
      <w:r>
        <w:rPr>
          <w:spacing w:val="-5"/>
        </w:rPr>
        <w:t xml:space="preserve"> </w:t>
      </w:r>
      <w:r>
        <w:t>домашней</w:t>
      </w:r>
      <w:r>
        <w:rPr>
          <w:spacing w:val="-4"/>
        </w:rPr>
        <w:t xml:space="preserve"> </w:t>
      </w:r>
      <w:r>
        <w:t>фоно-</w:t>
      </w:r>
      <w:r>
        <w:rPr>
          <w:spacing w:val="-5"/>
        </w:rPr>
        <w:t xml:space="preserve"> </w:t>
      </w:r>
      <w:r>
        <w:t>и</w:t>
      </w:r>
      <w:r>
        <w:rPr>
          <w:spacing w:val="-4"/>
        </w:rPr>
        <w:t xml:space="preserve"> </w:t>
      </w:r>
      <w:r>
        <w:t>видеотеки</w:t>
      </w:r>
      <w:r>
        <w:rPr>
          <w:spacing w:val="-5"/>
        </w:rPr>
        <w:t xml:space="preserve"> </w:t>
      </w:r>
      <w:r>
        <w:t>из</w:t>
      </w:r>
      <w:r>
        <w:rPr>
          <w:spacing w:val="-6"/>
        </w:rPr>
        <w:t xml:space="preserve"> </w:t>
      </w:r>
      <w:r>
        <w:t>понравившихся</w:t>
      </w:r>
      <w:r>
        <w:rPr>
          <w:spacing w:val="-4"/>
        </w:rPr>
        <w:t xml:space="preserve"> </w:t>
      </w:r>
      <w:r>
        <w:t>произведений; дискуссия на тему «Исполнитель – соавтор композитора»;</w:t>
      </w:r>
    </w:p>
    <w:p w14:paraId="11146F71" w14:textId="77777777" w:rsidR="00AD084B" w:rsidRDefault="00AD084B" w:rsidP="00AD084B">
      <w:pPr>
        <w:pStyle w:val="a3"/>
        <w:ind w:left="567" w:right="1181" w:firstLine="0"/>
      </w:pPr>
      <w:r>
        <w:t>на</w:t>
      </w:r>
      <w:r>
        <w:rPr>
          <w:spacing w:val="-2"/>
        </w:rPr>
        <w:t xml:space="preserve"> </w:t>
      </w:r>
      <w:r>
        <w:t>выбор или</w:t>
      </w:r>
      <w:r>
        <w:rPr>
          <w:spacing w:val="1"/>
        </w:rPr>
        <w:t xml:space="preserve"> </w:t>
      </w:r>
      <w:r>
        <w:rPr>
          <w:spacing w:val="-2"/>
        </w:rPr>
        <w:t>факультативно:</w:t>
      </w:r>
    </w:p>
    <w:p w14:paraId="58040D5A" w14:textId="77777777" w:rsidR="00AD084B" w:rsidRDefault="00AD084B" w:rsidP="00AD084B">
      <w:pPr>
        <w:pStyle w:val="a3"/>
        <w:ind w:left="567" w:right="1181" w:firstLine="0"/>
      </w:pPr>
    </w:p>
    <w:p w14:paraId="2E812497" w14:textId="77777777" w:rsidR="00D9161B" w:rsidRDefault="00D9161B" w:rsidP="00D9161B">
      <w:pPr>
        <w:pStyle w:val="a3"/>
        <w:spacing w:before="70"/>
        <w:ind w:left="567" w:right="1181" w:firstLine="0"/>
      </w:pPr>
      <w:r>
        <w:lastRenderedPageBreak/>
        <w:t>исследовательские проекты, посвященные биографиям известных отечественных исполнителей классической музыки.</w:t>
      </w:r>
    </w:p>
    <w:p w14:paraId="2B65881A" w14:textId="77777777" w:rsidR="00D9161B" w:rsidRPr="00856FBB" w:rsidRDefault="00D9161B" w:rsidP="00D9161B">
      <w:pPr>
        <w:tabs>
          <w:tab w:val="left" w:pos="2068"/>
        </w:tabs>
        <w:ind w:left="567" w:right="1181"/>
        <w:rPr>
          <w:sz w:val="24"/>
        </w:rPr>
      </w:pPr>
      <w:r>
        <w:rPr>
          <w:sz w:val="24"/>
        </w:rPr>
        <w:t xml:space="preserve"> </w:t>
      </w:r>
      <w:r w:rsidRPr="00856FBB">
        <w:rPr>
          <w:sz w:val="24"/>
        </w:rPr>
        <w:t>Русская</w:t>
      </w:r>
      <w:r w:rsidRPr="00856FBB">
        <w:rPr>
          <w:spacing w:val="-2"/>
          <w:sz w:val="24"/>
        </w:rPr>
        <w:t xml:space="preserve"> </w:t>
      </w:r>
      <w:r w:rsidRPr="00856FBB">
        <w:rPr>
          <w:sz w:val="24"/>
        </w:rPr>
        <w:t>музыка</w:t>
      </w:r>
      <w:r w:rsidRPr="00856FBB">
        <w:rPr>
          <w:spacing w:val="-1"/>
          <w:sz w:val="24"/>
        </w:rPr>
        <w:t xml:space="preserve"> </w:t>
      </w:r>
      <w:r w:rsidRPr="00856FBB">
        <w:rPr>
          <w:sz w:val="24"/>
        </w:rPr>
        <w:t>–</w:t>
      </w:r>
      <w:r w:rsidRPr="00856FBB">
        <w:rPr>
          <w:spacing w:val="-2"/>
          <w:sz w:val="24"/>
        </w:rPr>
        <w:t xml:space="preserve"> </w:t>
      </w:r>
      <w:r w:rsidRPr="00856FBB">
        <w:rPr>
          <w:sz w:val="24"/>
        </w:rPr>
        <w:t>взгляд</w:t>
      </w:r>
      <w:r w:rsidRPr="00856FBB">
        <w:rPr>
          <w:spacing w:val="-1"/>
          <w:sz w:val="24"/>
        </w:rPr>
        <w:t xml:space="preserve"> </w:t>
      </w:r>
      <w:r w:rsidRPr="00856FBB">
        <w:rPr>
          <w:sz w:val="24"/>
        </w:rPr>
        <w:t>в</w:t>
      </w:r>
      <w:r w:rsidRPr="00856FBB">
        <w:rPr>
          <w:spacing w:val="-3"/>
          <w:sz w:val="24"/>
        </w:rPr>
        <w:t xml:space="preserve"> </w:t>
      </w:r>
      <w:r w:rsidRPr="00856FBB">
        <w:rPr>
          <w:sz w:val="24"/>
        </w:rPr>
        <w:t>будущее</w:t>
      </w:r>
      <w:r w:rsidRPr="00856FBB">
        <w:rPr>
          <w:spacing w:val="-1"/>
          <w:sz w:val="24"/>
        </w:rPr>
        <w:t xml:space="preserve"> </w:t>
      </w:r>
      <w:r w:rsidRPr="00856FBB">
        <w:rPr>
          <w:sz w:val="24"/>
        </w:rPr>
        <w:t>(3–4</w:t>
      </w:r>
      <w:r w:rsidRPr="00856FBB">
        <w:rPr>
          <w:spacing w:val="-1"/>
          <w:sz w:val="24"/>
        </w:rPr>
        <w:t xml:space="preserve"> </w:t>
      </w:r>
      <w:r w:rsidRPr="00856FBB">
        <w:rPr>
          <w:spacing w:val="-2"/>
          <w:sz w:val="24"/>
        </w:rPr>
        <w:t>часа).</w:t>
      </w:r>
    </w:p>
    <w:p w14:paraId="71231FB7" w14:textId="77777777" w:rsidR="00D9161B" w:rsidRDefault="00D9161B" w:rsidP="00D9161B">
      <w:pPr>
        <w:pStyle w:val="a3"/>
        <w:spacing w:before="1"/>
        <w:ind w:left="567" w:right="1181" w:firstLine="0"/>
      </w:pPr>
      <w:r>
        <w:t xml:space="preserve">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w:t>
      </w:r>
      <w:r>
        <w:rPr>
          <w:spacing w:val="-2"/>
        </w:rPr>
        <w:t>композиторов).</w:t>
      </w:r>
    </w:p>
    <w:p w14:paraId="6B849A40" w14:textId="77777777" w:rsidR="00D9161B" w:rsidRDefault="00D9161B" w:rsidP="00D9161B">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591E834F" w14:textId="77777777" w:rsidR="00D9161B" w:rsidRDefault="00D9161B" w:rsidP="00D9161B">
      <w:pPr>
        <w:pStyle w:val="a3"/>
        <w:ind w:left="567" w:right="1181" w:firstLine="0"/>
      </w:pPr>
      <w:r>
        <w:t>знакомство</w:t>
      </w:r>
      <w:r>
        <w:rPr>
          <w:spacing w:val="70"/>
        </w:rPr>
        <w:t xml:space="preserve">  </w:t>
      </w:r>
      <w:r>
        <w:t>с</w:t>
      </w:r>
      <w:r>
        <w:rPr>
          <w:spacing w:val="69"/>
        </w:rPr>
        <w:t xml:space="preserve">  </w:t>
      </w:r>
      <w:r>
        <w:t>музыкой</w:t>
      </w:r>
      <w:r>
        <w:rPr>
          <w:spacing w:val="70"/>
        </w:rPr>
        <w:t xml:space="preserve">  </w:t>
      </w:r>
      <w:r>
        <w:t>отечественных</w:t>
      </w:r>
      <w:r>
        <w:rPr>
          <w:spacing w:val="70"/>
        </w:rPr>
        <w:t xml:space="preserve">  </w:t>
      </w:r>
      <w:r>
        <w:t>композиторов</w:t>
      </w:r>
      <w:r>
        <w:rPr>
          <w:spacing w:val="69"/>
        </w:rPr>
        <w:t xml:space="preserve">  </w:t>
      </w:r>
      <w:r>
        <w:t>XX</w:t>
      </w:r>
      <w:r>
        <w:rPr>
          <w:spacing w:val="69"/>
        </w:rPr>
        <w:t xml:space="preserve">  </w:t>
      </w:r>
      <w:r>
        <w:t>века,</w:t>
      </w:r>
      <w:r>
        <w:rPr>
          <w:spacing w:val="69"/>
        </w:rPr>
        <w:t xml:space="preserve">  </w:t>
      </w:r>
      <w:r>
        <w:t>эстетическими и технологическими идеями по расширению возможностей и средств музыкального искусства;</w:t>
      </w:r>
    </w:p>
    <w:p w14:paraId="02A0437F" w14:textId="77777777" w:rsidR="00D9161B" w:rsidRDefault="00D9161B" w:rsidP="00D9161B">
      <w:pPr>
        <w:pStyle w:val="a3"/>
        <w:ind w:left="567" w:right="1181" w:firstLine="0"/>
      </w:pPr>
      <w:r>
        <w:t>слушание образцов электронной музыки, дискуссия о значении технических средств в создании современной музыки;</w:t>
      </w:r>
    </w:p>
    <w:p w14:paraId="594A11C9" w14:textId="77777777" w:rsidR="00D9161B" w:rsidRDefault="00D9161B" w:rsidP="00D9161B">
      <w:pPr>
        <w:pStyle w:val="a3"/>
        <w:ind w:left="567" w:right="1181" w:firstLine="0"/>
      </w:pPr>
      <w:r>
        <w:t>на</w:t>
      </w:r>
      <w:r>
        <w:rPr>
          <w:spacing w:val="-2"/>
        </w:rPr>
        <w:t xml:space="preserve"> </w:t>
      </w:r>
      <w:r>
        <w:t>выбор или</w:t>
      </w:r>
      <w:r>
        <w:rPr>
          <w:spacing w:val="1"/>
        </w:rPr>
        <w:t xml:space="preserve"> </w:t>
      </w:r>
      <w:r>
        <w:rPr>
          <w:spacing w:val="-2"/>
        </w:rPr>
        <w:t>факультативно:</w:t>
      </w:r>
    </w:p>
    <w:p w14:paraId="09994423" w14:textId="77777777" w:rsidR="00D9161B" w:rsidRDefault="00D9161B" w:rsidP="00D9161B">
      <w:pPr>
        <w:pStyle w:val="a3"/>
        <w:ind w:left="567" w:right="1181" w:firstLine="0"/>
      </w:pPr>
      <w:r>
        <w:t>исследовательские проекты, посвященные развитию музыкальной электроники в России; импровизация,</w:t>
      </w:r>
      <w:r>
        <w:rPr>
          <w:spacing w:val="80"/>
          <w:w w:val="150"/>
        </w:rPr>
        <w:t xml:space="preserve"> </w:t>
      </w:r>
      <w:r>
        <w:t>сочинение</w:t>
      </w:r>
      <w:r>
        <w:rPr>
          <w:spacing w:val="80"/>
          <w:w w:val="150"/>
        </w:rPr>
        <w:t xml:space="preserve"> </w:t>
      </w:r>
      <w:r>
        <w:t>музыки</w:t>
      </w:r>
      <w:r>
        <w:rPr>
          <w:spacing w:val="80"/>
          <w:w w:val="150"/>
        </w:rPr>
        <w:t xml:space="preserve"> </w:t>
      </w:r>
      <w:r>
        <w:t>с</w:t>
      </w:r>
      <w:r>
        <w:rPr>
          <w:spacing w:val="80"/>
          <w:w w:val="150"/>
        </w:rPr>
        <w:t xml:space="preserve"> </w:t>
      </w:r>
      <w:r>
        <w:t>помощью</w:t>
      </w:r>
      <w:r>
        <w:rPr>
          <w:spacing w:val="80"/>
          <w:w w:val="150"/>
        </w:rPr>
        <w:t xml:space="preserve"> </w:t>
      </w:r>
      <w:r>
        <w:t>цифровых</w:t>
      </w:r>
      <w:r>
        <w:rPr>
          <w:spacing w:val="80"/>
          <w:w w:val="150"/>
        </w:rPr>
        <w:t xml:space="preserve"> </w:t>
      </w:r>
      <w:r>
        <w:t>устройств,</w:t>
      </w:r>
      <w:r>
        <w:rPr>
          <w:spacing w:val="80"/>
          <w:w w:val="150"/>
        </w:rPr>
        <w:t xml:space="preserve"> </w:t>
      </w:r>
      <w:r>
        <w:t>программных продуктов</w:t>
      </w:r>
      <w:r>
        <w:rPr>
          <w:spacing w:val="-5"/>
        </w:rPr>
        <w:t xml:space="preserve"> </w:t>
      </w:r>
      <w:r>
        <w:t>и</w:t>
      </w:r>
      <w:r>
        <w:rPr>
          <w:spacing w:val="-3"/>
        </w:rPr>
        <w:t xml:space="preserve"> </w:t>
      </w:r>
      <w:r>
        <w:t>электронных</w:t>
      </w:r>
      <w:r>
        <w:rPr>
          <w:spacing w:val="-3"/>
        </w:rPr>
        <w:t xml:space="preserve"> </w:t>
      </w:r>
      <w:r>
        <w:rPr>
          <w:spacing w:val="-2"/>
        </w:rPr>
        <w:t>гаджетов.</w:t>
      </w:r>
    </w:p>
    <w:p w14:paraId="57D79D59" w14:textId="77777777" w:rsidR="00D9161B" w:rsidRPr="00856FBB" w:rsidRDefault="00D9161B" w:rsidP="00D9161B">
      <w:pPr>
        <w:tabs>
          <w:tab w:val="left" w:pos="1888"/>
        </w:tabs>
        <w:ind w:left="567" w:right="1181"/>
        <w:rPr>
          <w:sz w:val="24"/>
        </w:rPr>
      </w:pPr>
      <w:r>
        <w:rPr>
          <w:sz w:val="24"/>
        </w:rPr>
        <w:t xml:space="preserve"> </w:t>
      </w:r>
      <w:r w:rsidRPr="00856FBB">
        <w:rPr>
          <w:sz w:val="24"/>
        </w:rPr>
        <w:t>Модуль</w:t>
      </w:r>
      <w:r w:rsidRPr="00856FBB">
        <w:rPr>
          <w:spacing w:val="-6"/>
          <w:sz w:val="24"/>
        </w:rPr>
        <w:t xml:space="preserve"> </w:t>
      </w:r>
      <w:r w:rsidRPr="00856FBB">
        <w:rPr>
          <w:sz w:val="24"/>
        </w:rPr>
        <w:t>№</w:t>
      </w:r>
      <w:r w:rsidRPr="00856FBB">
        <w:rPr>
          <w:spacing w:val="-4"/>
          <w:sz w:val="24"/>
        </w:rPr>
        <w:t xml:space="preserve"> </w:t>
      </w:r>
      <w:r w:rsidRPr="00856FBB">
        <w:rPr>
          <w:sz w:val="24"/>
        </w:rPr>
        <w:t>6 «Образы</w:t>
      </w:r>
      <w:r w:rsidRPr="00856FBB">
        <w:rPr>
          <w:spacing w:val="-4"/>
          <w:sz w:val="24"/>
        </w:rPr>
        <w:t xml:space="preserve"> </w:t>
      </w:r>
      <w:r w:rsidRPr="00856FBB">
        <w:rPr>
          <w:sz w:val="24"/>
        </w:rPr>
        <w:t>русской</w:t>
      </w:r>
      <w:r w:rsidRPr="00856FBB">
        <w:rPr>
          <w:spacing w:val="-3"/>
          <w:sz w:val="24"/>
        </w:rPr>
        <w:t xml:space="preserve"> </w:t>
      </w:r>
      <w:r w:rsidRPr="00856FBB">
        <w:rPr>
          <w:sz w:val="24"/>
        </w:rPr>
        <w:t>и</w:t>
      </w:r>
      <w:r w:rsidRPr="00856FBB">
        <w:rPr>
          <w:spacing w:val="-4"/>
          <w:sz w:val="24"/>
        </w:rPr>
        <w:t xml:space="preserve"> </w:t>
      </w:r>
      <w:r w:rsidRPr="00856FBB">
        <w:rPr>
          <w:sz w:val="24"/>
        </w:rPr>
        <w:t>европейской</w:t>
      </w:r>
      <w:r w:rsidRPr="00856FBB">
        <w:rPr>
          <w:spacing w:val="-3"/>
          <w:sz w:val="24"/>
        </w:rPr>
        <w:t xml:space="preserve"> </w:t>
      </w:r>
      <w:r w:rsidRPr="00856FBB">
        <w:rPr>
          <w:sz w:val="24"/>
        </w:rPr>
        <w:t>духовной</w:t>
      </w:r>
      <w:r w:rsidRPr="00856FBB">
        <w:rPr>
          <w:spacing w:val="-3"/>
          <w:sz w:val="24"/>
        </w:rPr>
        <w:t xml:space="preserve"> </w:t>
      </w:r>
      <w:r w:rsidRPr="00856FBB">
        <w:rPr>
          <w:spacing w:val="-2"/>
          <w:sz w:val="24"/>
        </w:rPr>
        <w:t>музыки»</w:t>
      </w:r>
      <w:r w:rsidRPr="00856FBB">
        <w:rPr>
          <w:spacing w:val="-2"/>
          <w:sz w:val="24"/>
          <w:vertAlign w:val="superscript"/>
        </w:rPr>
        <w:t>20</w:t>
      </w:r>
      <w:r w:rsidRPr="00856FBB">
        <w:rPr>
          <w:spacing w:val="-2"/>
          <w:sz w:val="24"/>
        </w:rPr>
        <w:t>.</w:t>
      </w:r>
    </w:p>
    <w:p w14:paraId="05BC46BD" w14:textId="77777777" w:rsidR="00D9161B" w:rsidRPr="00856FBB" w:rsidRDefault="00D9161B" w:rsidP="00D9161B">
      <w:pPr>
        <w:tabs>
          <w:tab w:val="left" w:pos="2068"/>
        </w:tabs>
        <w:ind w:left="567" w:right="1181"/>
        <w:rPr>
          <w:sz w:val="24"/>
        </w:rPr>
      </w:pPr>
      <w:r>
        <w:rPr>
          <w:sz w:val="24"/>
        </w:rPr>
        <w:t xml:space="preserve"> </w:t>
      </w:r>
      <w:r w:rsidRPr="00856FBB">
        <w:rPr>
          <w:sz w:val="24"/>
        </w:rPr>
        <w:t>Храмовый</w:t>
      </w:r>
      <w:r w:rsidRPr="00856FBB">
        <w:rPr>
          <w:spacing w:val="-3"/>
          <w:sz w:val="24"/>
        </w:rPr>
        <w:t xml:space="preserve"> </w:t>
      </w:r>
      <w:r w:rsidRPr="00856FBB">
        <w:rPr>
          <w:sz w:val="24"/>
        </w:rPr>
        <w:t>синтез</w:t>
      </w:r>
      <w:r w:rsidRPr="00856FBB">
        <w:rPr>
          <w:spacing w:val="-2"/>
          <w:sz w:val="24"/>
        </w:rPr>
        <w:t xml:space="preserve"> </w:t>
      </w:r>
      <w:r w:rsidRPr="00856FBB">
        <w:rPr>
          <w:sz w:val="24"/>
        </w:rPr>
        <w:t>искусств</w:t>
      </w:r>
      <w:r w:rsidRPr="00856FBB">
        <w:rPr>
          <w:spacing w:val="-1"/>
          <w:sz w:val="24"/>
        </w:rPr>
        <w:t xml:space="preserve"> </w:t>
      </w:r>
      <w:r w:rsidRPr="00856FBB">
        <w:rPr>
          <w:sz w:val="24"/>
        </w:rPr>
        <w:t>(3–4</w:t>
      </w:r>
      <w:r w:rsidRPr="00856FBB">
        <w:rPr>
          <w:spacing w:val="-2"/>
          <w:sz w:val="24"/>
        </w:rPr>
        <w:t xml:space="preserve"> часа).</w:t>
      </w:r>
    </w:p>
    <w:p w14:paraId="22F26740" w14:textId="77777777" w:rsidR="00D9161B" w:rsidRDefault="00D9161B" w:rsidP="00D9161B">
      <w:pPr>
        <w:pStyle w:val="a3"/>
        <w:ind w:left="567" w:right="1181" w:firstLine="0"/>
      </w:pPr>
      <w:r>
        <w:t>Музыка православного и католического</w:t>
      </w:r>
      <w:r>
        <w:rPr>
          <w:vertAlign w:val="superscript"/>
        </w:rPr>
        <w:t>21</w:t>
      </w:r>
      <w:r>
        <w:t xml:space="preserve"> богослужения (колокола, пение acapella или пение в Сопровождении органа). Основные жанры, традиции. Образы Христа, Богородицы, Рождества, Воскресения.</w:t>
      </w:r>
    </w:p>
    <w:p w14:paraId="486FCAA1" w14:textId="77777777" w:rsidR="00D9161B" w:rsidRDefault="00D9161B" w:rsidP="00D9161B">
      <w:pPr>
        <w:pStyle w:val="a3"/>
        <w:spacing w:before="1"/>
        <w:ind w:left="567" w:right="1181" w:firstLine="0"/>
      </w:pPr>
      <w:r>
        <w:t>Виды</w:t>
      </w:r>
      <w:r>
        <w:rPr>
          <w:spacing w:val="-5"/>
        </w:rPr>
        <w:t xml:space="preserve"> </w:t>
      </w:r>
      <w:r>
        <w:t>деятельности</w:t>
      </w:r>
      <w:r>
        <w:rPr>
          <w:spacing w:val="-3"/>
        </w:rPr>
        <w:t xml:space="preserve"> </w:t>
      </w:r>
      <w:r>
        <w:rPr>
          <w:spacing w:val="-2"/>
        </w:rPr>
        <w:t>обучающихся:</w:t>
      </w:r>
    </w:p>
    <w:p w14:paraId="03BD6E2A" w14:textId="77777777" w:rsidR="00D9161B" w:rsidRDefault="00D9161B" w:rsidP="00D9161B">
      <w:pPr>
        <w:pStyle w:val="a3"/>
        <w:ind w:left="567" w:right="1181" w:firstLine="0"/>
      </w:pP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1537F569" w14:textId="77777777" w:rsidR="00D9161B" w:rsidRDefault="00D9161B" w:rsidP="00D9161B">
      <w:pPr>
        <w:pStyle w:val="a3"/>
        <w:ind w:left="567" w:right="1181" w:firstLine="0"/>
      </w:pPr>
      <w: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1ECE80CF" w14:textId="77777777" w:rsidR="00D9161B" w:rsidRDefault="00D9161B" w:rsidP="00D9161B">
      <w:pPr>
        <w:pStyle w:val="a3"/>
        <w:ind w:left="567" w:right="1181" w:firstLine="0"/>
      </w:pPr>
      <w:r>
        <w:t>исполнение вокальных произведений, связанных с религиозной традицией, перекликающихся с ней по тематике;</w:t>
      </w:r>
    </w:p>
    <w:p w14:paraId="7330397F" w14:textId="77777777" w:rsidR="00D9161B" w:rsidRDefault="00D9161B" w:rsidP="00D9161B">
      <w:pPr>
        <w:pStyle w:val="a3"/>
        <w:ind w:left="567" w:right="1181" w:firstLine="0"/>
      </w:pPr>
      <w:r>
        <w:t>определение сходства и различия элементов разных видов искусства (музыки, живописи, архитектуры), относящихся:</w:t>
      </w:r>
    </w:p>
    <w:p w14:paraId="1C1AB519" w14:textId="77777777" w:rsidR="00D9161B" w:rsidRDefault="00D9161B" w:rsidP="00D9161B">
      <w:pPr>
        <w:pStyle w:val="a3"/>
        <w:ind w:left="567" w:right="1181" w:firstLine="0"/>
      </w:pPr>
      <w:r>
        <w:t>к</w:t>
      </w:r>
      <w:r>
        <w:rPr>
          <w:spacing w:val="-4"/>
        </w:rPr>
        <w:t xml:space="preserve"> </w:t>
      </w:r>
      <w:r>
        <w:t>русской</w:t>
      </w:r>
      <w:r>
        <w:rPr>
          <w:spacing w:val="-3"/>
        </w:rPr>
        <w:t xml:space="preserve"> </w:t>
      </w:r>
      <w:r>
        <w:t>православной</w:t>
      </w:r>
      <w:r>
        <w:rPr>
          <w:spacing w:val="-3"/>
        </w:rPr>
        <w:t xml:space="preserve"> </w:t>
      </w:r>
      <w:r>
        <w:rPr>
          <w:spacing w:val="-2"/>
        </w:rPr>
        <w:t>традиции;</w:t>
      </w:r>
    </w:p>
    <w:p w14:paraId="47A25294" w14:textId="77777777" w:rsidR="00D9161B" w:rsidRDefault="00D9161B" w:rsidP="00D9161B">
      <w:pPr>
        <w:pStyle w:val="a3"/>
        <w:ind w:left="567" w:right="1181" w:firstLine="0"/>
        <w:jc w:val="left"/>
      </w:pPr>
      <w:r>
        <w:t>западноевропейской</w:t>
      </w:r>
      <w:r>
        <w:rPr>
          <w:spacing w:val="-15"/>
        </w:rPr>
        <w:t xml:space="preserve"> </w:t>
      </w:r>
      <w:r>
        <w:t>христианской</w:t>
      </w:r>
      <w:r>
        <w:rPr>
          <w:spacing w:val="-15"/>
        </w:rPr>
        <w:t xml:space="preserve"> </w:t>
      </w:r>
      <w:r>
        <w:t>традиции; другим конфессиям (по выбору учителя);</w:t>
      </w:r>
    </w:p>
    <w:p w14:paraId="3946D115" w14:textId="77777777" w:rsidR="00D9161B" w:rsidRDefault="00D9161B" w:rsidP="00D9161B">
      <w:pPr>
        <w:pStyle w:val="a3"/>
        <w:ind w:left="567" w:right="1181" w:firstLine="0"/>
        <w:jc w:val="left"/>
      </w:pPr>
      <w:r>
        <w:t>на</w:t>
      </w:r>
      <w:r>
        <w:rPr>
          <w:spacing w:val="-2"/>
        </w:rPr>
        <w:t xml:space="preserve"> </w:t>
      </w:r>
      <w:r>
        <w:t>выбор или</w:t>
      </w:r>
      <w:r>
        <w:rPr>
          <w:spacing w:val="1"/>
        </w:rPr>
        <w:t xml:space="preserve"> </w:t>
      </w:r>
      <w:r>
        <w:rPr>
          <w:spacing w:val="-2"/>
        </w:rPr>
        <w:t>факультативно:</w:t>
      </w:r>
    </w:p>
    <w:p w14:paraId="6CCFD9E2" w14:textId="77777777" w:rsidR="00D9161B" w:rsidRDefault="00D9161B" w:rsidP="00D9161B">
      <w:pPr>
        <w:pStyle w:val="a3"/>
        <w:ind w:left="567" w:right="1181" w:firstLine="0"/>
        <w:jc w:val="left"/>
      </w:pPr>
      <w:r>
        <w:t>посещение</w:t>
      </w:r>
      <w:r>
        <w:rPr>
          <w:spacing w:val="-5"/>
        </w:rPr>
        <w:t xml:space="preserve"> </w:t>
      </w:r>
      <w:r>
        <w:t>концерта</w:t>
      </w:r>
      <w:r>
        <w:rPr>
          <w:spacing w:val="-4"/>
        </w:rPr>
        <w:t xml:space="preserve"> </w:t>
      </w:r>
      <w:r>
        <w:t>духовной</w:t>
      </w:r>
      <w:r>
        <w:rPr>
          <w:spacing w:val="-3"/>
        </w:rPr>
        <w:t xml:space="preserve"> </w:t>
      </w:r>
      <w:r>
        <w:rPr>
          <w:spacing w:val="-2"/>
        </w:rPr>
        <w:t>музыки.</w:t>
      </w:r>
    </w:p>
    <w:p w14:paraId="7CE6A956" w14:textId="77777777" w:rsidR="00D9161B" w:rsidRPr="00856FBB" w:rsidRDefault="00D9161B" w:rsidP="00D9161B">
      <w:pPr>
        <w:tabs>
          <w:tab w:val="left" w:pos="2068"/>
        </w:tabs>
        <w:ind w:left="567" w:right="1181"/>
        <w:rPr>
          <w:sz w:val="24"/>
        </w:rPr>
      </w:pPr>
      <w:r>
        <w:rPr>
          <w:sz w:val="24"/>
        </w:rPr>
        <w:t xml:space="preserve"> </w:t>
      </w:r>
      <w:r w:rsidRPr="00856FBB">
        <w:rPr>
          <w:sz w:val="24"/>
        </w:rPr>
        <w:t>Развитие</w:t>
      </w:r>
      <w:r w:rsidRPr="00856FBB">
        <w:rPr>
          <w:spacing w:val="-8"/>
          <w:sz w:val="24"/>
        </w:rPr>
        <w:t xml:space="preserve"> </w:t>
      </w:r>
      <w:r w:rsidRPr="00856FBB">
        <w:rPr>
          <w:sz w:val="24"/>
        </w:rPr>
        <w:t>церковной</w:t>
      </w:r>
      <w:r w:rsidRPr="00856FBB">
        <w:rPr>
          <w:spacing w:val="-3"/>
          <w:sz w:val="24"/>
        </w:rPr>
        <w:t xml:space="preserve"> </w:t>
      </w:r>
      <w:r w:rsidRPr="00856FBB">
        <w:rPr>
          <w:sz w:val="24"/>
        </w:rPr>
        <w:t>музыки</w:t>
      </w:r>
      <w:r w:rsidRPr="00856FBB">
        <w:rPr>
          <w:spacing w:val="-2"/>
          <w:sz w:val="24"/>
        </w:rPr>
        <w:t xml:space="preserve"> </w:t>
      </w:r>
      <w:r w:rsidRPr="00856FBB">
        <w:rPr>
          <w:sz w:val="24"/>
        </w:rPr>
        <w:t>(4–6</w:t>
      </w:r>
      <w:r w:rsidRPr="00856FBB">
        <w:rPr>
          <w:spacing w:val="-3"/>
          <w:sz w:val="24"/>
        </w:rPr>
        <w:t xml:space="preserve"> </w:t>
      </w:r>
      <w:r w:rsidRPr="00856FBB">
        <w:rPr>
          <w:spacing w:val="-2"/>
          <w:sz w:val="24"/>
        </w:rPr>
        <w:t>часов).</w:t>
      </w:r>
    </w:p>
    <w:p w14:paraId="37FB3A5C" w14:textId="77777777" w:rsidR="00D9161B" w:rsidRDefault="00D9161B" w:rsidP="00D9161B">
      <w:pPr>
        <w:pStyle w:val="a3"/>
        <w:ind w:left="567" w:right="1181" w:firstLine="0"/>
      </w:pPr>
      <w:r>
        <w:t>Содержание: Европейская музыка религиозной традиции (григорианский хорал, изобретение нотной записи Гвидод’Ареццо,</w:t>
      </w:r>
      <w:r>
        <w:rPr>
          <w:spacing w:val="-1"/>
        </w:rPr>
        <w:t xml:space="preserve"> </w:t>
      </w:r>
      <w:r>
        <w:t>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3BFAA77A" w14:textId="77777777" w:rsidR="00D9161B" w:rsidRDefault="00D9161B" w:rsidP="00D9161B">
      <w:pPr>
        <w:pStyle w:val="a3"/>
        <w:spacing w:before="1"/>
        <w:ind w:left="567" w:right="1181" w:firstLine="0"/>
      </w:pPr>
      <w:r>
        <w:t>Виды</w:t>
      </w:r>
      <w:r>
        <w:rPr>
          <w:spacing w:val="-5"/>
        </w:rPr>
        <w:t xml:space="preserve"> </w:t>
      </w:r>
      <w:r>
        <w:t>деятельности</w:t>
      </w:r>
      <w:r>
        <w:rPr>
          <w:spacing w:val="-3"/>
        </w:rPr>
        <w:t xml:space="preserve"> </w:t>
      </w:r>
      <w:r>
        <w:rPr>
          <w:spacing w:val="-2"/>
        </w:rPr>
        <w:t>обучающихся:</w:t>
      </w:r>
    </w:p>
    <w:p w14:paraId="19F7B4CF" w14:textId="77777777" w:rsidR="00D9161B" w:rsidRDefault="00D9161B" w:rsidP="00D9161B">
      <w:pPr>
        <w:pStyle w:val="a3"/>
        <w:ind w:left="567" w:right="1181" w:firstLine="0"/>
      </w:pPr>
      <w:r>
        <w:t>знакомство</w:t>
      </w:r>
      <w:r>
        <w:rPr>
          <w:spacing w:val="-3"/>
        </w:rPr>
        <w:t xml:space="preserve"> </w:t>
      </w:r>
      <w:r>
        <w:t>с</w:t>
      </w:r>
      <w:r>
        <w:rPr>
          <w:spacing w:val="-4"/>
        </w:rPr>
        <w:t xml:space="preserve"> </w:t>
      </w:r>
      <w:r>
        <w:t>историей</w:t>
      </w:r>
      <w:r>
        <w:rPr>
          <w:spacing w:val="-5"/>
        </w:rPr>
        <w:t xml:space="preserve"> </w:t>
      </w:r>
      <w:r>
        <w:t>возникновения</w:t>
      </w:r>
      <w:r>
        <w:rPr>
          <w:spacing w:val="-6"/>
        </w:rPr>
        <w:t xml:space="preserve"> </w:t>
      </w:r>
      <w:r>
        <w:t>нотной</w:t>
      </w:r>
      <w:r>
        <w:rPr>
          <w:spacing w:val="-4"/>
        </w:rPr>
        <w:t xml:space="preserve"> </w:t>
      </w:r>
      <w:r>
        <w:rPr>
          <w:spacing w:val="-2"/>
        </w:rPr>
        <w:t>записи;</w:t>
      </w:r>
    </w:p>
    <w:p w14:paraId="4EE03999" w14:textId="77777777" w:rsidR="00D9161B" w:rsidRDefault="00D9161B" w:rsidP="00D9161B">
      <w:pPr>
        <w:pStyle w:val="a3"/>
        <w:ind w:left="567" w:right="1181" w:firstLine="0"/>
      </w:pPr>
      <w:r>
        <w:t>сравнение нотаций религиозной музыки разных традиций (григорианский хорал, знаменный распев, современные ноты);</w:t>
      </w:r>
    </w:p>
    <w:p w14:paraId="0B0E789A" w14:textId="77777777" w:rsidR="00D9161B" w:rsidRDefault="00D9161B" w:rsidP="00D9161B">
      <w:pPr>
        <w:pStyle w:val="a3"/>
        <w:ind w:left="567" w:right="1181" w:firstLine="0"/>
        <w:jc w:val="left"/>
        <w:rPr>
          <w:sz w:val="20"/>
        </w:rPr>
      </w:pPr>
    </w:p>
    <w:p w14:paraId="45357380" w14:textId="4309A940" w:rsidR="00D9161B" w:rsidRDefault="002467BA" w:rsidP="00D9161B">
      <w:pPr>
        <w:pStyle w:val="a3"/>
        <w:spacing w:before="167"/>
        <w:ind w:left="567" w:right="1181" w:firstLine="0"/>
        <w:jc w:val="left"/>
        <w:rPr>
          <w:sz w:val="20"/>
        </w:rPr>
      </w:pPr>
      <w:r>
        <w:rPr>
          <w:noProof/>
        </w:rPr>
        <mc:AlternateContent>
          <mc:Choice Requires="wps">
            <w:drawing>
              <wp:anchor distT="0" distB="0" distL="0" distR="0" simplePos="0" relativeHeight="487618560" behindDoc="1" locked="0" layoutInCell="1" allowOverlap="1" wp14:anchorId="5607832F" wp14:editId="1127E85B">
                <wp:simplePos x="0" y="0"/>
                <wp:positionH relativeFrom="page">
                  <wp:posOffset>635635</wp:posOffset>
                </wp:positionH>
                <wp:positionV relativeFrom="paragraph">
                  <wp:posOffset>267970</wp:posOffset>
                </wp:positionV>
                <wp:extent cx="1829435" cy="9525"/>
                <wp:effectExtent l="0" t="0" r="1905" b="0"/>
                <wp:wrapTopAndBottom/>
                <wp:docPr id="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435 w 1829435"/>
                            <a:gd name="T1" fmla="*/ 0 h 9525"/>
                            <a:gd name="T2" fmla="*/ 0 w 1829435"/>
                            <a:gd name="T3" fmla="*/ 0 h 9525"/>
                            <a:gd name="T4" fmla="*/ 0 w 1829435"/>
                            <a:gd name="T5" fmla="*/ 9143 h 9525"/>
                            <a:gd name="T6" fmla="*/ 1829435 w 1829435"/>
                            <a:gd name="T7" fmla="*/ 9143 h 9525"/>
                            <a:gd name="T8" fmla="*/ 1829435 w 1829435"/>
                            <a:gd name="T9" fmla="*/ 0 h 9525"/>
                          </a:gdLst>
                          <a:ahLst/>
                          <a:cxnLst>
                            <a:cxn ang="0">
                              <a:pos x="T0" y="T1"/>
                            </a:cxn>
                            <a:cxn ang="0">
                              <a:pos x="T2" y="T3"/>
                            </a:cxn>
                            <a:cxn ang="0">
                              <a:pos x="T4" y="T5"/>
                            </a:cxn>
                            <a:cxn ang="0">
                              <a:pos x="T6" y="T7"/>
                            </a:cxn>
                            <a:cxn ang="0">
                              <a:pos x="T8" y="T9"/>
                            </a:cxn>
                          </a:cxnLst>
                          <a:rect l="0" t="0" r="r" b="b"/>
                          <a:pathLst>
                            <a:path w="1829435" h="9525">
                              <a:moveTo>
                                <a:pt x="1829435" y="0"/>
                              </a:moveTo>
                              <a:lnTo>
                                <a:pt x="0" y="0"/>
                              </a:lnTo>
                              <a:lnTo>
                                <a:pt x="0" y="9143"/>
                              </a:lnTo>
                              <a:lnTo>
                                <a:pt x="1829435" y="9143"/>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37F98" id="Graphic 25" o:spid="_x0000_s1026" style="position:absolute;margin-left:50.05pt;margin-top:21.1pt;width:144.05pt;height:.75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" path="m1829435,l,,,9143r1829435,l1829435,xe" fillcolor="black" stroked="f">
                <v:path arrowok="t" o:connecttype="custom" o:connectlocs="1829435,0;0,0;0,9143;1829435,9143;1829435,0" o:connectangles="0,0,0,0,0"/>
                <w10:wrap type="topAndBottom" anchorx="page"/>
              </v:shape>
            </w:pict>
          </mc:Fallback>
        </mc:AlternateContent>
      </w:r>
    </w:p>
    <w:p w14:paraId="2E9CE140" w14:textId="77777777" w:rsidR="00D9161B" w:rsidRPr="00D9161B" w:rsidRDefault="00D9161B" w:rsidP="00D9161B">
      <w:pPr>
        <w:pStyle w:val="a3"/>
        <w:spacing w:before="95"/>
        <w:ind w:left="567" w:right="1181" w:firstLine="0"/>
        <w:rPr>
          <w:sz w:val="20"/>
          <w:szCs w:val="20"/>
        </w:rPr>
      </w:pPr>
      <w:r>
        <w:rPr>
          <w:vertAlign w:val="superscript"/>
        </w:rPr>
        <w:t>20</w:t>
      </w:r>
      <w:r>
        <w:t xml:space="preserve"> </w:t>
      </w:r>
      <w:r w:rsidRPr="00D9161B">
        <w:rPr>
          <w:sz w:val="20"/>
          <w:szCs w:val="20"/>
        </w:rPr>
        <w:t>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w:t>
      </w:r>
      <w:r w:rsidRPr="00D9161B">
        <w:rPr>
          <w:spacing w:val="80"/>
          <w:sz w:val="20"/>
          <w:szCs w:val="20"/>
        </w:rPr>
        <w:t xml:space="preserve"> </w:t>
      </w:r>
      <w:r w:rsidRPr="00D9161B">
        <w:rPr>
          <w:sz w:val="20"/>
          <w:szCs w:val="20"/>
        </w:rPr>
        <w:t>великих</w:t>
      </w:r>
      <w:r w:rsidRPr="00D9161B">
        <w:rPr>
          <w:spacing w:val="80"/>
          <w:w w:val="150"/>
          <w:sz w:val="20"/>
          <w:szCs w:val="20"/>
        </w:rPr>
        <w:t xml:space="preserve"> </w:t>
      </w:r>
      <w:r w:rsidRPr="00D9161B">
        <w:rPr>
          <w:sz w:val="20"/>
          <w:szCs w:val="20"/>
        </w:rPr>
        <w:t>композиторов,</w:t>
      </w:r>
      <w:r w:rsidRPr="00D9161B">
        <w:rPr>
          <w:spacing w:val="80"/>
          <w:sz w:val="20"/>
          <w:szCs w:val="20"/>
        </w:rPr>
        <w:t xml:space="preserve"> </w:t>
      </w:r>
      <w:r w:rsidRPr="00D9161B">
        <w:rPr>
          <w:sz w:val="20"/>
          <w:szCs w:val="20"/>
        </w:rPr>
        <w:t>таких</w:t>
      </w:r>
      <w:r w:rsidRPr="00D9161B">
        <w:rPr>
          <w:spacing w:val="80"/>
          <w:sz w:val="20"/>
          <w:szCs w:val="20"/>
        </w:rPr>
        <w:t xml:space="preserve"> </w:t>
      </w:r>
      <w:r w:rsidRPr="00D9161B">
        <w:rPr>
          <w:sz w:val="20"/>
          <w:szCs w:val="20"/>
        </w:rPr>
        <w:t>как</w:t>
      </w:r>
      <w:r w:rsidRPr="00D9161B">
        <w:rPr>
          <w:spacing w:val="80"/>
          <w:sz w:val="20"/>
          <w:szCs w:val="20"/>
        </w:rPr>
        <w:t xml:space="preserve"> </w:t>
      </w:r>
      <w:r w:rsidRPr="00D9161B">
        <w:rPr>
          <w:sz w:val="20"/>
          <w:szCs w:val="20"/>
        </w:rPr>
        <w:t>И.С.</w:t>
      </w:r>
      <w:r w:rsidRPr="00D9161B">
        <w:rPr>
          <w:spacing w:val="80"/>
          <w:sz w:val="20"/>
          <w:szCs w:val="20"/>
        </w:rPr>
        <w:t xml:space="preserve"> </w:t>
      </w:r>
      <w:r w:rsidRPr="00D9161B">
        <w:rPr>
          <w:sz w:val="20"/>
          <w:szCs w:val="20"/>
        </w:rPr>
        <w:t>Бах,</w:t>
      </w:r>
      <w:r w:rsidRPr="00D9161B">
        <w:rPr>
          <w:spacing w:val="80"/>
          <w:sz w:val="20"/>
          <w:szCs w:val="20"/>
        </w:rPr>
        <w:t xml:space="preserve"> </w:t>
      </w:r>
      <w:r w:rsidRPr="00D9161B">
        <w:rPr>
          <w:sz w:val="20"/>
          <w:szCs w:val="20"/>
        </w:rPr>
        <w:t>В.А.</w:t>
      </w:r>
      <w:r w:rsidRPr="00D9161B">
        <w:rPr>
          <w:spacing w:val="80"/>
          <w:sz w:val="20"/>
          <w:szCs w:val="20"/>
        </w:rPr>
        <w:t xml:space="preserve"> </w:t>
      </w:r>
      <w:r w:rsidRPr="00D9161B">
        <w:rPr>
          <w:sz w:val="20"/>
          <w:szCs w:val="20"/>
        </w:rPr>
        <w:t>Моцарт,</w:t>
      </w:r>
      <w:r w:rsidRPr="00D9161B">
        <w:rPr>
          <w:spacing w:val="80"/>
          <w:sz w:val="20"/>
          <w:szCs w:val="20"/>
        </w:rPr>
        <w:t xml:space="preserve"> </w:t>
      </w:r>
      <w:r w:rsidRPr="00D9161B">
        <w:rPr>
          <w:sz w:val="20"/>
          <w:szCs w:val="20"/>
        </w:rPr>
        <w:t>П.И.</w:t>
      </w:r>
      <w:r w:rsidRPr="00D9161B">
        <w:rPr>
          <w:spacing w:val="80"/>
          <w:sz w:val="20"/>
          <w:szCs w:val="20"/>
        </w:rPr>
        <w:t xml:space="preserve"> </w:t>
      </w:r>
      <w:r w:rsidRPr="00D9161B">
        <w:rPr>
          <w:sz w:val="20"/>
          <w:szCs w:val="20"/>
        </w:rPr>
        <w:t>Чайковский,</w:t>
      </w:r>
      <w:r w:rsidRPr="00D9161B">
        <w:rPr>
          <w:spacing w:val="80"/>
          <w:sz w:val="20"/>
          <w:szCs w:val="20"/>
        </w:rPr>
        <w:t xml:space="preserve"> </w:t>
      </w:r>
      <w:r w:rsidRPr="00D9161B">
        <w:rPr>
          <w:sz w:val="20"/>
          <w:szCs w:val="20"/>
        </w:rPr>
        <w:t>С.В. Рахманинов.</w:t>
      </w:r>
    </w:p>
    <w:p w14:paraId="537A0F5E" w14:textId="77777777" w:rsidR="00D9161B" w:rsidRPr="00D9161B" w:rsidRDefault="00D9161B" w:rsidP="00D9161B">
      <w:pPr>
        <w:pStyle w:val="a3"/>
        <w:ind w:left="567" w:right="1181" w:firstLine="0"/>
        <w:rPr>
          <w:sz w:val="20"/>
          <w:szCs w:val="20"/>
        </w:rPr>
      </w:pPr>
      <w:r w:rsidRPr="00D9161B">
        <w:rPr>
          <w:sz w:val="20"/>
          <w:szCs w:val="20"/>
          <w:vertAlign w:val="superscript"/>
        </w:rPr>
        <w:t>21</w:t>
      </w:r>
      <w:r w:rsidRPr="00D9161B">
        <w:rPr>
          <w:sz w:val="20"/>
          <w:szCs w:val="20"/>
        </w:rPr>
        <w:t xml:space="preserve"> Уточнение различий между</w:t>
      </w:r>
      <w:r w:rsidRPr="00D9161B">
        <w:rPr>
          <w:spacing w:val="-1"/>
          <w:sz w:val="20"/>
          <w:szCs w:val="20"/>
        </w:rPr>
        <w:t xml:space="preserve"> </w:t>
      </w:r>
      <w:r w:rsidRPr="00D9161B">
        <w:rPr>
          <w:sz w:val="20"/>
          <w:szCs w:val="20"/>
        </w:rPr>
        <w:t>музыкой католической и протестантской церкви зависит от уровня подготовки обучающихся (как по музыке, так и по основам религиозных культур и светской этики)</w:t>
      </w:r>
      <w:r w:rsidRPr="00D9161B">
        <w:rPr>
          <w:spacing w:val="40"/>
          <w:sz w:val="20"/>
          <w:szCs w:val="20"/>
        </w:rPr>
        <w:t xml:space="preserve"> </w:t>
      </w:r>
      <w:r w:rsidRPr="00D9161B">
        <w:rPr>
          <w:sz w:val="20"/>
          <w:szCs w:val="20"/>
        </w:rPr>
        <w:t>и</w:t>
      </w:r>
      <w:r w:rsidRPr="00D9161B">
        <w:rPr>
          <w:spacing w:val="40"/>
          <w:sz w:val="20"/>
          <w:szCs w:val="20"/>
        </w:rPr>
        <w:t xml:space="preserve"> </w:t>
      </w:r>
      <w:r w:rsidRPr="00D9161B">
        <w:rPr>
          <w:sz w:val="20"/>
          <w:szCs w:val="20"/>
        </w:rPr>
        <w:t>может</w:t>
      </w:r>
      <w:r w:rsidRPr="00D9161B">
        <w:rPr>
          <w:spacing w:val="40"/>
          <w:sz w:val="20"/>
          <w:szCs w:val="20"/>
        </w:rPr>
        <w:t xml:space="preserve"> </w:t>
      </w:r>
      <w:r w:rsidRPr="00D9161B">
        <w:rPr>
          <w:sz w:val="20"/>
          <w:szCs w:val="20"/>
        </w:rPr>
        <w:t>быть</w:t>
      </w:r>
      <w:r w:rsidRPr="00D9161B">
        <w:rPr>
          <w:spacing w:val="40"/>
          <w:sz w:val="20"/>
          <w:szCs w:val="20"/>
        </w:rPr>
        <w:t xml:space="preserve"> </w:t>
      </w:r>
      <w:r w:rsidRPr="00D9161B">
        <w:rPr>
          <w:sz w:val="20"/>
          <w:szCs w:val="20"/>
        </w:rPr>
        <w:t>раскрыто</w:t>
      </w:r>
      <w:r w:rsidRPr="00D9161B">
        <w:rPr>
          <w:spacing w:val="40"/>
          <w:sz w:val="20"/>
          <w:szCs w:val="20"/>
        </w:rPr>
        <w:t xml:space="preserve"> </w:t>
      </w:r>
      <w:r w:rsidRPr="00D9161B">
        <w:rPr>
          <w:sz w:val="20"/>
          <w:szCs w:val="20"/>
        </w:rPr>
        <w:t>позднее</w:t>
      </w:r>
      <w:r w:rsidRPr="00D9161B">
        <w:rPr>
          <w:spacing w:val="40"/>
          <w:sz w:val="20"/>
          <w:szCs w:val="20"/>
        </w:rPr>
        <w:t xml:space="preserve"> </w:t>
      </w:r>
      <w:r w:rsidRPr="00D9161B">
        <w:rPr>
          <w:sz w:val="20"/>
          <w:szCs w:val="20"/>
        </w:rPr>
        <w:t>или</w:t>
      </w:r>
      <w:r w:rsidRPr="00D9161B">
        <w:rPr>
          <w:spacing w:val="40"/>
          <w:sz w:val="20"/>
          <w:szCs w:val="20"/>
        </w:rPr>
        <w:t xml:space="preserve"> </w:t>
      </w:r>
      <w:r w:rsidRPr="00D9161B">
        <w:rPr>
          <w:sz w:val="20"/>
          <w:szCs w:val="20"/>
        </w:rPr>
        <w:t>факультативно</w:t>
      </w:r>
      <w:r w:rsidRPr="00D9161B">
        <w:rPr>
          <w:spacing w:val="40"/>
          <w:sz w:val="20"/>
          <w:szCs w:val="20"/>
        </w:rPr>
        <w:t xml:space="preserve"> </w:t>
      </w:r>
      <w:r w:rsidRPr="00D9161B">
        <w:rPr>
          <w:sz w:val="20"/>
          <w:szCs w:val="20"/>
        </w:rPr>
        <w:t>по</w:t>
      </w:r>
      <w:r w:rsidRPr="00D9161B">
        <w:rPr>
          <w:spacing w:val="40"/>
          <w:sz w:val="20"/>
          <w:szCs w:val="20"/>
        </w:rPr>
        <w:t xml:space="preserve"> </w:t>
      </w:r>
      <w:r w:rsidRPr="00D9161B">
        <w:rPr>
          <w:sz w:val="20"/>
          <w:szCs w:val="20"/>
        </w:rPr>
        <w:t>усмотрению</w:t>
      </w:r>
      <w:r w:rsidRPr="00D9161B">
        <w:rPr>
          <w:spacing w:val="71"/>
          <w:sz w:val="20"/>
          <w:szCs w:val="20"/>
        </w:rPr>
        <w:t xml:space="preserve"> </w:t>
      </w:r>
      <w:r w:rsidRPr="00D9161B">
        <w:rPr>
          <w:sz w:val="20"/>
          <w:szCs w:val="20"/>
        </w:rPr>
        <w:t>учителя.</w:t>
      </w:r>
      <w:r w:rsidRPr="00D9161B">
        <w:rPr>
          <w:spacing w:val="40"/>
          <w:sz w:val="20"/>
          <w:szCs w:val="20"/>
        </w:rPr>
        <w:t xml:space="preserve"> </w:t>
      </w:r>
      <w:r w:rsidRPr="00D9161B">
        <w:rPr>
          <w:sz w:val="20"/>
          <w:szCs w:val="20"/>
        </w:rPr>
        <w:t>Также</w:t>
      </w:r>
      <w:r w:rsidRPr="00D9161B">
        <w:rPr>
          <w:spacing w:val="40"/>
          <w:sz w:val="20"/>
          <w:szCs w:val="20"/>
        </w:rPr>
        <w:t xml:space="preserve"> </w:t>
      </w:r>
      <w:r w:rsidRPr="00D9161B">
        <w:rPr>
          <w:sz w:val="20"/>
          <w:szCs w:val="20"/>
        </w:rPr>
        <w:t>на усмотрение учителя данный перечень может быть дополнен образцами исламской,</w:t>
      </w:r>
      <w:r w:rsidRPr="00D9161B">
        <w:rPr>
          <w:spacing w:val="40"/>
          <w:sz w:val="20"/>
          <w:szCs w:val="20"/>
        </w:rPr>
        <w:t xml:space="preserve"> </w:t>
      </w:r>
      <w:r w:rsidRPr="00D9161B">
        <w:rPr>
          <w:sz w:val="20"/>
          <w:szCs w:val="20"/>
        </w:rPr>
        <w:t>буддийской культуры, иудаизма</w:t>
      </w:r>
      <w:r w:rsidRPr="00D9161B">
        <w:rPr>
          <w:spacing w:val="-1"/>
          <w:sz w:val="20"/>
          <w:szCs w:val="20"/>
        </w:rPr>
        <w:t xml:space="preserve"> </w:t>
      </w:r>
      <w:r w:rsidRPr="00D9161B">
        <w:rPr>
          <w:sz w:val="20"/>
          <w:szCs w:val="20"/>
        </w:rPr>
        <w:t>в зависимости от особенностей конкретного учебного заведения и религиозных верований, распространенных в данном регионе.</w:t>
      </w:r>
    </w:p>
    <w:p w14:paraId="0CAC6F0E" w14:textId="77777777" w:rsidR="00AD084B" w:rsidRDefault="00AD084B" w:rsidP="00AD084B">
      <w:pPr>
        <w:pStyle w:val="a3"/>
        <w:tabs>
          <w:tab w:val="left" w:pos="2891"/>
          <w:tab w:val="left" w:pos="5425"/>
          <w:tab w:val="left" w:pos="9418"/>
        </w:tabs>
        <w:ind w:left="567" w:right="1181" w:firstLine="0"/>
      </w:pPr>
    </w:p>
    <w:p w14:paraId="4E2D20C3" w14:textId="77777777" w:rsidR="00D9161B" w:rsidRDefault="00D9161B" w:rsidP="00D9161B">
      <w:pPr>
        <w:pStyle w:val="a3"/>
        <w:tabs>
          <w:tab w:val="left" w:pos="2529"/>
          <w:tab w:val="left" w:pos="2951"/>
          <w:tab w:val="left" w:pos="4349"/>
          <w:tab w:val="left" w:pos="6182"/>
          <w:tab w:val="left" w:pos="8039"/>
          <w:tab w:val="left" w:pos="9475"/>
        </w:tabs>
        <w:spacing w:before="70"/>
        <w:ind w:left="567" w:right="1181" w:firstLine="0"/>
      </w:pPr>
      <w:r>
        <w:rPr>
          <w:spacing w:val="-2"/>
        </w:rPr>
        <w:t>Знакомство</w:t>
      </w:r>
      <w:r>
        <w:t xml:space="preserve"> </w:t>
      </w:r>
      <w:r>
        <w:rPr>
          <w:spacing w:val="-10"/>
        </w:rPr>
        <w:t>с</w:t>
      </w:r>
      <w:r>
        <w:t xml:space="preserve"> </w:t>
      </w:r>
      <w:r>
        <w:rPr>
          <w:spacing w:val="-2"/>
        </w:rPr>
        <w:t>образцами</w:t>
      </w:r>
      <w:r>
        <w:t xml:space="preserve"> </w:t>
      </w:r>
      <w:r>
        <w:rPr>
          <w:spacing w:val="-2"/>
        </w:rPr>
        <w:t>(фрагментами)</w:t>
      </w:r>
      <w:r>
        <w:t xml:space="preserve"> </w:t>
      </w:r>
      <w:r>
        <w:rPr>
          <w:spacing w:val="-2"/>
        </w:rPr>
        <w:t>средневековых</w:t>
      </w:r>
      <w:r>
        <w:tab/>
        <w:t xml:space="preserve">   </w:t>
      </w:r>
      <w:r>
        <w:rPr>
          <w:spacing w:val="-2"/>
        </w:rPr>
        <w:t>церковных</w:t>
      </w:r>
      <w:r>
        <w:tab/>
        <w:t xml:space="preserve">         </w:t>
      </w:r>
      <w:r>
        <w:rPr>
          <w:spacing w:val="-2"/>
        </w:rPr>
        <w:t xml:space="preserve">распевов </w:t>
      </w:r>
      <w:r>
        <w:rPr>
          <w:spacing w:val="-2"/>
        </w:rPr>
        <w:lastRenderedPageBreak/>
        <w:t>(одноголосие);</w:t>
      </w:r>
    </w:p>
    <w:p w14:paraId="344EA6EB" w14:textId="77777777" w:rsidR="00D9161B" w:rsidRDefault="00D9161B" w:rsidP="00D9161B">
      <w:pPr>
        <w:pStyle w:val="a3"/>
        <w:ind w:left="567" w:right="1181" w:firstLine="0"/>
        <w:jc w:val="left"/>
      </w:pPr>
      <w:r>
        <w:t>слушание</w:t>
      </w:r>
      <w:r>
        <w:rPr>
          <w:spacing w:val="-14"/>
        </w:rPr>
        <w:t xml:space="preserve"> </w:t>
      </w:r>
      <w:r>
        <w:t>духовной</w:t>
      </w:r>
      <w:r>
        <w:rPr>
          <w:spacing w:val="-14"/>
        </w:rPr>
        <w:t xml:space="preserve"> </w:t>
      </w:r>
      <w:r>
        <w:t>музыки; определение на слух:</w:t>
      </w:r>
    </w:p>
    <w:p w14:paraId="48664330" w14:textId="77777777" w:rsidR="00D9161B" w:rsidRDefault="00D9161B" w:rsidP="00D9161B">
      <w:pPr>
        <w:pStyle w:val="a3"/>
        <w:spacing w:before="1"/>
        <w:ind w:left="567" w:right="1181" w:firstLine="0"/>
        <w:jc w:val="left"/>
      </w:pPr>
      <w:r>
        <w:t>состава</w:t>
      </w:r>
      <w:r>
        <w:rPr>
          <w:spacing w:val="-6"/>
        </w:rPr>
        <w:t xml:space="preserve"> </w:t>
      </w:r>
      <w:r>
        <w:rPr>
          <w:spacing w:val="-2"/>
        </w:rPr>
        <w:t>исполнителей;</w:t>
      </w:r>
    </w:p>
    <w:p w14:paraId="162C5CA9" w14:textId="77777777" w:rsidR="00D9161B" w:rsidRDefault="00D9161B" w:rsidP="00D9161B">
      <w:pPr>
        <w:pStyle w:val="a3"/>
        <w:ind w:left="567" w:right="1181" w:firstLine="0"/>
        <w:jc w:val="left"/>
      </w:pPr>
      <w:r>
        <w:t>типа</w:t>
      </w:r>
      <w:r>
        <w:rPr>
          <w:spacing w:val="-4"/>
        </w:rPr>
        <w:t xml:space="preserve"> </w:t>
      </w:r>
      <w:r>
        <w:t>фактуры</w:t>
      </w:r>
      <w:r>
        <w:rPr>
          <w:spacing w:val="-2"/>
        </w:rPr>
        <w:t xml:space="preserve"> </w:t>
      </w:r>
      <w:r>
        <w:t>(хоральный</w:t>
      </w:r>
      <w:r>
        <w:rPr>
          <w:spacing w:val="-3"/>
        </w:rPr>
        <w:t xml:space="preserve"> </w:t>
      </w:r>
      <w:r>
        <w:t>склад,</w:t>
      </w:r>
      <w:r>
        <w:rPr>
          <w:spacing w:val="-2"/>
        </w:rPr>
        <w:t xml:space="preserve"> полифония);</w:t>
      </w:r>
    </w:p>
    <w:p w14:paraId="3EEB792A" w14:textId="77777777" w:rsidR="00D9161B" w:rsidRDefault="00D9161B" w:rsidP="00D9161B">
      <w:pPr>
        <w:pStyle w:val="a3"/>
        <w:ind w:left="567" w:right="1181" w:firstLine="0"/>
      </w:pPr>
      <w:r>
        <w:t>принадлежности</w:t>
      </w:r>
      <w:r>
        <w:rPr>
          <w:spacing w:val="-6"/>
        </w:rPr>
        <w:t xml:space="preserve"> </w:t>
      </w:r>
      <w:r>
        <w:t>к</w:t>
      </w:r>
      <w:r>
        <w:rPr>
          <w:spacing w:val="-6"/>
        </w:rPr>
        <w:t xml:space="preserve"> </w:t>
      </w:r>
      <w:r>
        <w:t>русской</w:t>
      </w:r>
      <w:r>
        <w:rPr>
          <w:spacing w:val="-6"/>
        </w:rPr>
        <w:t xml:space="preserve"> </w:t>
      </w:r>
      <w:r>
        <w:t>или</w:t>
      </w:r>
      <w:r>
        <w:rPr>
          <w:spacing w:val="-2"/>
        </w:rPr>
        <w:t xml:space="preserve"> </w:t>
      </w:r>
      <w:r>
        <w:t>западноевропейской</w:t>
      </w:r>
      <w:r>
        <w:rPr>
          <w:spacing w:val="-6"/>
        </w:rPr>
        <w:t xml:space="preserve"> </w:t>
      </w:r>
      <w:r>
        <w:t>религиозной</w:t>
      </w:r>
      <w:r>
        <w:rPr>
          <w:spacing w:val="-6"/>
        </w:rPr>
        <w:t xml:space="preserve"> </w:t>
      </w:r>
      <w:r>
        <w:t>традиции; на выбор или факультативно:</w:t>
      </w:r>
    </w:p>
    <w:p w14:paraId="6A941BD1" w14:textId="77777777" w:rsidR="00D9161B" w:rsidRDefault="00D9161B" w:rsidP="00D9161B">
      <w:pPr>
        <w:pStyle w:val="a3"/>
        <w:ind w:left="567" w:right="1181" w:firstLine="0"/>
      </w:pPr>
      <w:r>
        <w:t>работа</w:t>
      </w:r>
      <w:r>
        <w:rPr>
          <w:spacing w:val="56"/>
        </w:rPr>
        <w:t xml:space="preserve">  </w:t>
      </w:r>
      <w:r>
        <w:t>с</w:t>
      </w:r>
      <w:r>
        <w:rPr>
          <w:spacing w:val="56"/>
        </w:rPr>
        <w:t xml:space="preserve">  </w:t>
      </w:r>
      <w:r>
        <w:t>интерактивной</w:t>
      </w:r>
      <w:r>
        <w:rPr>
          <w:spacing w:val="57"/>
        </w:rPr>
        <w:t xml:space="preserve">  </w:t>
      </w:r>
      <w:r>
        <w:t>картой,</w:t>
      </w:r>
      <w:r>
        <w:rPr>
          <w:spacing w:val="56"/>
        </w:rPr>
        <w:t xml:space="preserve">  </w:t>
      </w:r>
      <w:r>
        <w:t>лентой</w:t>
      </w:r>
      <w:r>
        <w:rPr>
          <w:spacing w:val="56"/>
        </w:rPr>
        <w:t xml:space="preserve">  </w:t>
      </w:r>
      <w:r>
        <w:t>времени</w:t>
      </w:r>
      <w:r>
        <w:rPr>
          <w:spacing w:val="57"/>
        </w:rPr>
        <w:t xml:space="preserve">  </w:t>
      </w:r>
      <w:r>
        <w:t>с</w:t>
      </w:r>
      <w:r>
        <w:rPr>
          <w:spacing w:val="58"/>
        </w:rPr>
        <w:t xml:space="preserve">  </w:t>
      </w:r>
      <w:r>
        <w:t>указанием</w:t>
      </w:r>
      <w:r>
        <w:rPr>
          <w:spacing w:val="56"/>
        </w:rPr>
        <w:t xml:space="preserve">  </w:t>
      </w:r>
      <w:r>
        <w:t>географических и исторических особенностей распространения различных явлений, стилей, жанров, связанных с развитием религиозной музыки;</w:t>
      </w:r>
    </w:p>
    <w:p w14:paraId="4EFC1FC7" w14:textId="77777777" w:rsidR="00D9161B" w:rsidRDefault="00D9161B" w:rsidP="00D9161B">
      <w:pPr>
        <w:pStyle w:val="a3"/>
        <w:ind w:left="567" w:right="1181" w:firstLine="0"/>
      </w:pPr>
      <w:r>
        <w:t>исследовательские и творческие проекты, посвященные отдельным произведениям духовной музыки.</w:t>
      </w:r>
    </w:p>
    <w:p w14:paraId="395C02FD" w14:textId="77777777" w:rsidR="00D9161B" w:rsidRPr="00856FBB" w:rsidRDefault="00D9161B" w:rsidP="00D9161B">
      <w:pPr>
        <w:tabs>
          <w:tab w:val="left" w:pos="2068"/>
        </w:tabs>
        <w:ind w:left="567" w:right="1181"/>
        <w:rPr>
          <w:sz w:val="24"/>
        </w:rPr>
      </w:pPr>
      <w:r>
        <w:rPr>
          <w:sz w:val="24"/>
        </w:rPr>
        <w:t xml:space="preserve"> </w:t>
      </w:r>
      <w:r w:rsidRPr="00856FBB">
        <w:rPr>
          <w:sz w:val="24"/>
        </w:rPr>
        <w:t>Музыкальные</w:t>
      </w:r>
      <w:r w:rsidRPr="00856FBB">
        <w:rPr>
          <w:spacing w:val="-5"/>
          <w:sz w:val="24"/>
        </w:rPr>
        <w:t xml:space="preserve"> </w:t>
      </w:r>
      <w:r w:rsidRPr="00856FBB">
        <w:rPr>
          <w:sz w:val="24"/>
        </w:rPr>
        <w:t>жанры</w:t>
      </w:r>
      <w:r w:rsidRPr="00856FBB">
        <w:rPr>
          <w:spacing w:val="-3"/>
          <w:sz w:val="24"/>
        </w:rPr>
        <w:t xml:space="preserve"> </w:t>
      </w:r>
      <w:r w:rsidRPr="00856FBB">
        <w:rPr>
          <w:sz w:val="24"/>
        </w:rPr>
        <w:t>богослужения</w:t>
      </w:r>
      <w:r w:rsidRPr="00856FBB">
        <w:rPr>
          <w:spacing w:val="-3"/>
          <w:sz w:val="24"/>
        </w:rPr>
        <w:t xml:space="preserve"> </w:t>
      </w:r>
      <w:r w:rsidRPr="00856FBB">
        <w:rPr>
          <w:sz w:val="24"/>
        </w:rPr>
        <w:t>(3–4</w:t>
      </w:r>
      <w:r w:rsidRPr="00856FBB">
        <w:rPr>
          <w:spacing w:val="-3"/>
          <w:sz w:val="24"/>
        </w:rPr>
        <w:t xml:space="preserve"> </w:t>
      </w:r>
      <w:r w:rsidRPr="00856FBB">
        <w:rPr>
          <w:spacing w:val="-2"/>
          <w:sz w:val="24"/>
        </w:rPr>
        <w:t>часа).</w:t>
      </w:r>
    </w:p>
    <w:p w14:paraId="19EB7AC1" w14:textId="77777777" w:rsidR="00D9161B" w:rsidRDefault="00D9161B" w:rsidP="00D9161B">
      <w:pPr>
        <w:pStyle w:val="a3"/>
        <w:ind w:left="567" w:right="1181" w:firstLine="0"/>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79D10597" w14:textId="77777777" w:rsidR="00D9161B" w:rsidRDefault="00D9161B" w:rsidP="00D9161B">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62D07CFF" w14:textId="77777777" w:rsidR="00D9161B" w:rsidRDefault="00D9161B" w:rsidP="00D9161B">
      <w:pPr>
        <w:pStyle w:val="a3"/>
        <w:tabs>
          <w:tab w:val="left" w:pos="2012"/>
          <w:tab w:val="left" w:pos="4156"/>
          <w:tab w:val="left" w:pos="5933"/>
          <w:tab w:val="left" w:pos="8125"/>
          <w:tab w:val="left" w:pos="9028"/>
        </w:tabs>
        <w:ind w:left="567" w:right="1181" w:firstLine="0"/>
      </w:pPr>
      <w:r>
        <w:t xml:space="preserve">знакомство с одним (более полно) или несколькими (фрагментарно) произведениями </w:t>
      </w:r>
      <w:r>
        <w:rPr>
          <w:spacing w:val="-2"/>
        </w:rPr>
        <w:t>мировой</w:t>
      </w:r>
      <w:r>
        <w:t xml:space="preserve"> </w:t>
      </w:r>
      <w:r>
        <w:rPr>
          <w:spacing w:val="-2"/>
        </w:rPr>
        <w:t>музыкальной</w:t>
      </w:r>
      <w:r>
        <w:t xml:space="preserve">   </w:t>
      </w:r>
      <w:r>
        <w:rPr>
          <w:spacing w:val="-2"/>
        </w:rPr>
        <w:t>классики,</w:t>
      </w:r>
      <w:r>
        <w:tab/>
      </w:r>
      <w:r>
        <w:rPr>
          <w:spacing w:val="-2"/>
        </w:rPr>
        <w:t xml:space="preserve">написанными </w:t>
      </w:r>
      <w:r>
        <w:tab/>
      </w:r>
      <w:r>
        <w:rPr>
          <w:spacing w:val="-10"/>
        </w:rPr>
        <w:t>в</w:t>
      </w:r>
      <w:r>
        <w:tab/>
      </w:r>
      <w:r>
        <w:rPr>
          <w:spacing w:val="-2"/>
        </w:rPr>
        <w:t xml:space="preserve">соответствии </w:t>
      </w:r>
      <w:r>
        <w:t>с религиозным каноном;</w:t>
      </w:r>
    </w:p>
    <w:p w14:paraId="73582850" w14:textId="77777777" w:rsidR="00D9161B" w:rsidRDefault="00D9161B" w:rsidP="00D9161B">
      <w:pPr>
        <w:pStyle w:val="a3"/>
        <w:spacing w:before="1"/>
        <w:ind w:left="567" w:right="1181" w:firstLine="0"/>
      </w:pPr>
      <w:r>
        <w:t>вокализация</w:t>
      </w:r>
      <w:r>
        <w:rPr>
          <w:spacing w:val="-8"/>
        </w:rPr>
        <w:t xml:space="preserve"> </w:t>
      </w:r>
      <w:r>
        <w:t>музыкальных</w:t>
      </w:r>
      <w:r>
        <w:rPr>
          <w:spacing w:val="-4"/>
        </w:rPr>
        <w:t xml:space="preserve"> </w:t>
      </w:r>
      <w:r>
        <w:t>тем</w:t>
      </w:r>
      <w:r>
        <w:rPr>
          <w:spacing w:val="-7"/>
        </w:rPr>
        <w:t xml:space="preserve"> </w:t>
      </w:r>
      <w:r>
        <w:t>изучаемых</w:t>
      </w:r>
      <w:r>
        <w:rPr>
          <w:spacing w:val="-4"/>
        </w:rPr>
        <w:t xml:space="preserve"> </w:t>
      </w:r>
      <w:r>
        <w:t>духовных</w:t>
      </w:r>
      <w:r>
        <w:rPr>
          <w:spacing w:val="-6"/>
        </w:rPr>
        <w:t xml:space="preserve"> </w:t>
      </w:r>
      <w:r>
        <w:rPr>
          <w:spacing w:val="-2"/>
        </w:rPr>
        <w:t>произведений;</w:t>
      </w:r>
    </w:p>
    <w:p w14:paraId="180F7190" w14:textId="77777777" w:rsidR="00D9161B" w:rsidRDefault="00D9161B" w:rsidP="00D9161B">
      <w:pPr>
        <w:pStyle w:val="a3"/>
        <w:ind w:left="567" w:right="1181" w:firstLine="0"/>
      </w:pPr>
      <w:r>
        <w:t>определение на слух изученных произведений и их авторов, иметь представление об особенностях их построения и образов;</w:t>
      </w:r>
    </w:p>
    <w:p w14:paraId="23845564" w14:textId="77777777" w:rsidR="00D9161B" w:rsidRDefault="00D9161B" w:rsidP="00D9161B">
      <w:pPr>
        <w:pStyle w:val="a3"/>
        <w:ind w:left="567" w:right="1181" w:firstLine="0"/>
      </w:pPr>
      <w: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26CC9A06" w14:textId="77777777" w:rsidR="00D9161B" w:rsidRPr="00856FBB" w:rsidRDefault="00D9161B" w:rsidP="00D9161B">
      <w:pPr>
        <w:tabs>
          <w:tab w:val="left" w:pos="2068"/>
        </w:tabs>
        <w:ind w:left="567" w:right="1181"/>
        <w:rPr>
          <w:sz w:val="24"/>
        </w:rPr>
      </w:pPr>
      <w:r>
        <w:rPr>
          <w:sz w:val="24"/>
        </w:rPr>
        <w:t xml:space="preserve"> </w:t>
      </w:r>
      <w:r w:rsidRPr="00856FBB">
        <w:rPr>
          <w:sz w:val="24"/>
        </w:rPr>
        <w:t>Религиозные</w:t>
      </w:r>
      <w:r w:rsidRPr="00856FBB">
        <w:rPr>
          <w:spacing w:val="-4"/>
          <w:sz w:val="24"/>
        </w:rPr>
        <w:t xml:space="preserve"> </w:t>
      </w:r>
      <w:r w:rsidRPr="00856FBB">
        <w:rPr>
          <w:sz w:val="24"/>
        </w:rPr>
        <w:t>темы</w:t>
      </w:r>
      <w:r w:rsidRPr="00856FBB">
        <w:rPr>
          <w:spacing w:val="-2"/>
          <w:sz w:val="24"/>
        </w:rPr>
        <w:t xml:space="preserve"> </w:t>
      </w:r>
      <w:r w:rsidRPr="00856FBB">
        <w:rPr>
          <w:sz w:val="24"/>
        </w:rPr>
        <w:t>и</w:t>
      </w:r>
      <w:r w:rsidRPr="00856FBB">
        <w:rPr>
          <w:spacing w:val="-2"/>
          <w:sz w:val="24"/>
        </w:rPr>
        <w:t xml:space="preserve"> </w:t>
      </w:r>
      <w:r w:rsidRPr="00856FBB">
        <w:rPr>
          <w:sz w:val="24"/>
        </w:rPr>
        <w:t>образы</w:t>
      </w:r>
      <w:r w:rsidRPr="00856FBB">
        <w:rPr>
          <w:spacing w:val="-1"/>
          <w:sz w:val="24"/>
        </w:rPr>
        <w:t xml:space="preserve"> </w:t>
      </w:r>
      <w:r w:rsidRPr="00856FBB">
        <w:rPr>
          <w:sz w:val="24"/>
        </w:rPr>
        <w:t>в</w:t>
      </w:r>
      <w:r w:rsidRPr="00856FBB">
        <w:rPr>
          <w:spacing w:val="-3"/>
          <w:sz w:val="24"/>
        </w:rPr>
        <w:t xml:space="preserve"> </w:t>
      </w:r>
      <w:r w:rsidRPr="00856FBB">
        <w:rPr>
          <w:sz w:val="24"/>
        </w:rPr>
        <w:t>современной</w:t>
      </w:r>
      <w:r w:rsidRPr="00856FBB">
        <w:rPr>
          <w:spacing w:val="-2"/>
          <w:sz w:val="24"/>
        </w:rPr>
        <w:t xml:space="preserve"> </w:t>
      </w:r>
      <w:r w:rsidRPr="00856FBB">
        <w:rPr>
          <w:sz w:val="24"/>
        </w:rPr>
        <w:t>музыке</w:t>
      </w:r>
      <w:r w:rsidRPr="00856FBB">
        <w:rPr>
          <w:spacing w:val="-2"/>
          <w:sz w:val="24"/>
        </w:rPr>
        <w:t xml:space="preserve"> </w:t>
      </w:r>
      <w:r w:rsidRPr="00856FBB">
        <w:rPr>
          <w:sz w:val="24"/>
        </w:rPr>
        <w:t>(3–4</w:t>
      </w:r>
      <w:r w:rsidRPr="00856FBB">
        <w:rPr>
          <w:spacing w:val="1"/>
          <w:sz w:val="24"/>
        </w:rPr>
        <w:t xml:space="preserve"> </w:t>
      </w:r>
      <w:r w:rsidRPr="00856FBB">
        <w:rPr>
          <w:spacing w:val="-2"/>
          <w:sz w:val="24"/>
        </w:rPr>
        <w:t>часа).</w:t>
      </w:r>
    </w:p>
    <w:p w14:paraId="123D909B" w14:textId="77777777" w:rsidR="00D9161B" w:rsidRDefault="00D9161B" w:rsidP="00D9161B">
      <w:pPr>
        <w:pStyle w:val="a3"/>
        <w:ind w:left="567" w:right="1181" w:firstLine="0"/>
      </w:pPr>
      <w: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Pr>
          <w:spacing w:val="-2"/>
        </w:rPr>
        <w:t>поп-культуры.</w:t>
      </w:r>
    </w:p>
    <w:p w14:paraId="5EE1352B" w14:textId="77777777" w:rsidR="00D9161B" w:rsidRDefault="00D9161B" w:rsidP="00D9161B">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00C18891" w14:textId="77777777" w:rsidR="00D9161B" w:rsidRDefault="00D9161B" w:rsidP="00D9161B">
      <w:pPr>
        <w:pStyle w:val="a3"/>
        <w:ind w:left="567" w:right="1181" w:firstLine="0"/>
      </w:pPr>
      <w:r>
        <w:t>сопоставление тенденций сохранения и переосмысления религиозной традиции в</w:t>
      </w:r>
      <w:r>
        <w:rPr>
          <w:spacing w:val="80"/>
        </w:rPr>
        <w:t xml:space="preserve"> </w:t>
      </w:r>
      <w:r>
        <w:t>культуре XX–XXI веков;</w:t>
      </w:r>
    </w:p>
    <w:p w14:paraId="1BA0E344" w14:textId="77777777" w:rsidR="00D9161B" w:rsidRDefault="00D9161B" w:rsidP="00D9161B">
      <w:pPr>
        <w:pStyle w:val="a3"/>
        <w:ind w:left="567" w:right="1181" w:firstLine="0"/>
        <w:jc w:val="left"/>
      </w:pPr>
      <w:r>
        <w:t>исполнение</w:t>
      </w:r>
      <w:r>
        <w:rPr>
          <w:spacing w:val="-7"/>
        </w:rPr>
        <w:t xml:space="preserve"> </w:t>
      </w:r>
      <w:r>
        <w:t>музыки</w:t>
      </w:r>
      <w:r>
        <w:rPr>
          <w:spacing w:val="-5"/>
        </w:rPr>
        <w:t xml:space="preserve"> </w:t>
      </w:r>
      <w:r>
        <w:t>духовного</w:t>
      </w:r>
      <w:r>
        <w:rPr>
          <w:spacing w:val="-6"/>
        </w:rPr>
        <w:t xml:space="preserve"> </w:t>
      </w:r>
      <w:r>
        <w:t>содержания,</w:t>
      </w:r>
      <w:r>
        <w:rPr>
          <w:spacing w:val="-6"/>
        </w:rPr>
        <w:t xml:space="preserve"> </w:t>
      </w:r>
      <w:r>
        <w:t>сочиненной</w:t>
      </w:r>
      <w:r>
        <w:rPr>
          <w:spacing w:val="-6"/>
        </w:rPr>
        <w:t xml:space="preserve"> </w:t>
      </w:r>
      <w:r>
        <w:t>современными</w:t>
      </w:r>
      <w:r>
        <w:rPr>
          <w:spacing w:val="-6"/>
        </w:rPr>
        <w:t xml:space="preserve"> </w:t>
      </w:r>
      <w:r>
        <w:t>композиторами; на выбор или факультативно:</w:t>
      </w:r>
    </w:p>
    <w:p w14:paraId="063B7136" w14:textId="77777777" w:rsidR="00D9161B" w:rsidRDefault="00D9161B" w:rsidP="00D9161B">
      <w:pPr>
        <w:pStyle w:val="a3"/>
        <w:ind w:left="567" w:right="1181" w:firstLine="0"/>
        <w:jc w:val="left"/>
      </w:pPr>
      <w:r>
        <w:t>исследовательские</w:t>
      </w:r>
      <w:r>
        <w:rPr>
          <w:spacing w:val="-5"/>
        </w:rPr>
        <w:t xml:space="preserve"> </w:t>
      </w:r>
      <w:r>
        <w:t>и</w:t>
      </w:r>
      <w:r>
        <w:rPr>
          <w:spacing w:val="-4"/>
        </w:rPr>
        <w:t xml:space="preserve"> </w:t>
      </w:r>
      <w:r>
        <w:t>творческие</w:t>
      </w:r>
      <w:r>
        <w:rPr>
          <w:spacing w:val="-5"/>
        </w:rPr>
        <w:t xml:space="preserve"> </w:t>
      </w:r>
      <w:r>
        <w:t>проекты</w:t>
      </w:r>
      <w:r>
        <w:rPr>
          <w:spacing w:val="-4"/>
        </w:rPr>
        <w:t xml:space="preserve"> </w:t>
      </w:r>
      <w:r>
        <w:t>по</w:t>
      </w:r>
      <w:r>
        <w:rPr>
          <w:spacing w:val="-4"/>
        </w:rPr>
        <w:t xml:space="preserve"> </w:t>
      </w:r>
      <w:r>
        <w:t>теме</w:t>
      </w:r>
      <w:r>
        <w:rPr>
          <w:spacing w:val="-1"/>
        </w:rPr>
        <w:t xml:space="preserve"> </w:t>
      </w:r>
      <w:r>
        <w:t>«Музыка</w:t>
      </w:r>
      <w:r>
        <w:rPr>
          <w:spacing w:val="-4"/>
        </w:rPr>
        <w:t xml:space="preserve"> </w:t>
      </w:r>
      <w:r>
        <w:t>и</w:t>
      </w:r>
      <w:r>
        <w:rPr>
          <w:spacing w:val="-5"/>
        </w:rPr>
        <w:t xml:space="preserve"> </w:t>
      </w:r>
      <w:r>
        <w:t>религия</w:t>
      </w:r>
      <w:r>
        <w:rPr>
          <w:spacing w:val="-4"/>
        </w:rPr>
        <w:t xml:space="preserve"> </w:t>
      </w:r>
      <w:r>
        <w:t>в</w:t>
      </w:r>
      <w:r>
        <w:rPr>
          <w:spacing w:val="-5"/>
        </w:rPr>
        <w:t xml:space="preserve"> </w:t>
      </w:r>
      <w:r>
        <w:t>наше</w:t>
      </w:r>
      <w:r>
        <w:rPr>
          <w:spacing w:val="-5"/>
        </w:rPr>
        <w:t xml:space="preserve"> </w:t>
      </w:r>
      <w:r>
        <w:t>время»; посещение концерта духовной музыки.</w:t>
      </w:r>
    </w:p>
    <w:p w14:paraId="3172EADD" w14:textId="77777777" w:rsidR="00D9161B" w:rsidRPr="00856FBB" w:rsidRDefault="00D9161B" w:rsidP="00D9161B">
      <w:pPr>
        <w:tabs>
          <w:tab w:val="left" w:pos="1888"/>
        </w:tabs>
        <w:ind w:left="567" w:right="1181"/>
        <w:rPr>
          <w:sz w:val="24"/>
        </w:rPr>
      </w:pPr>
      <w:r>
        <w:rPr>
          <w:sz w:val="24"/>
        </w:rPr>
        <w:t xml:space="preserve"> </w:t>
      </w:r>
      <w:r w:rsidRPr="00856FBB">
        <w:rPr>
          <w:sz w:val="24"/>
        </w:rPr>
        <w:t>Модуль</w:t>
      </w:r>
      <w:r w:rsidRPr="00856FBB">
        <w:rPr>
          <w:spacing w:val="-4"/>
          <w:sz w:val="24"/>
        </w:rPr>
        <w:t xml:space="preserve"> </w:t>
      </w:r>
      <w:r w:rsidRPr="00856FBB">
        <w:rPr>
          <w:sz w:val="24"/>
        </w:rPr>
        <w:t>№</w:t>
      </w:r>
      <w:r w:rsidRPr="00856FBB">
        <w:rPr>
          <w:spacing w:val="-4"/>
          <w:sz w:val="24"/>
        </w:rPr>
        <w:t xml:space="preserve"> </w:t>
      </w:r>
      <w:r w:rsidRPr="00856FBB">
        <w:rPr>
          <w:sz w:val="24"/>
        </w:rPr>
        <w:t>7</w:t>
      </w:r>
      <w:r w:rsidRPr="00856FBB">
        <w:rPr>
          <w:spacing w:val="1"/>
          <w:sz w:val="24"/>
        </w:rPr>
        <w:t xml:space="preserve"> </w:t>
      </w:r>
      <w:r w:rsidRPr="00856FBB">
        <w:rPr>
          <w:sz w:val="24"/>
        </w:rPr>
        <w:t>«Жанры</w:t>
      </w:r>
      <w:r w:rsidRPr="00856FBB">
        <w:rPr>
          <w:spacing w:val="-3"/>
          <w:sz w:val="24"/>
        </w:rPr>
        <w:t xml:space="preserve"> </w:t>
      </w:r>
      <w:r w:rsidRPr="00856FBB">
        <w:rPr>
          <w:sz w:val="24"/>
        </w:rPr>
        <w:t>музыкального</w:t>
      </w:r>
      <w:r w:rsidRPr="00856FBB">
        <w:rPr>
          <w:spacing w:val="-3"/>
          <w:sz w:val="24"/>
        </w:rPr>
        <w:t xml:space="preserve"> </w:t>
      </w:r>
      <w:r w:rsidRPr="00856FBB">
        <w:rPr>
          <w:spacing w:val="-2"/>
          <w:sz w:val="24"/>
        </w:rPr>
        <w:t>искусства»</w:t>
      </w:r>
      <w:r w:rsidRPr="00856FBB">
        <w:rPr>
          <w:spacing w:val="-2"/>
          <w:sz w:val="24"/>
          <w:vertAlign w:val="superscript"/>
        </w:rPr>
        <w:t>22</w:t>
      </w:r>
      <w:r w:rsidRPr="00856FBB">
        <w:rPr>
          <w:spacing w:val="-2"/>
          <w:sz w:val="24"/>
        </w:rPr>
        <w:t>.</w:t>
      </w:r>
    </w:p>
    <w:p w14:paraId="20A8F1FF" w14:textId="77777777" w:rsidR="00D9161B" w:rsidRPr="00856FBB" w:rsidRDefault="00D9161B" w:rsidP="00D9161B">
      <w:pPr>
        <w:tabs>
          <w:tab w:val="left" w:pos="2068"/>
        </w:tabs>
        <w:spacing w:before="1"/>
        <w:ind w:left="567" w:right="1181"/>
        <w:rPr>
          <w:sz w:val="24"/>
        </w:rPr>
      </w:pPr>
      <w:r>
        <w:rPr>
          <w:sz w:val="24"/>
        </w:rPr>
        <w:t xml:space="preserve"> </w:t>
      </w:r>
      <w:r w:rsidRPr="00856FBB">
        <w:rPr>
          <w:sz w:val="24"/>
        </w:rPr>
        <w:t>Камерная</w:t>
      </w:r>
      <w:r w:rsidRPr="00856FBB">
        <w:rPr>
          <w:spacing w:val="-2"/>
          <w:sz w:val="24"/>
        </w:rPr>
        <w:t xml:space="preserve"> </w:t>
      </w:r>
      <w:r w:rsidRPr="00856FBB">
        <w:rPr>
          <w:sz w:val="24"/>
        </w:rPr>
        <w:t>музыка</w:t>
      </w:r>
      <w:r w:rsidRPr="00856FBB">
        <w:rPr>
          <w:spacing w:val="-2"/>
          <w:sz w:val="24"/>
        </w:rPr>
        <w:t xml:space="preserve"> </w:t>
      </w:r>
      <w:r w:rsidRPr="00856FBB">
        <w:rPr>
          <w:sz w:val="24"/>
        </w:rPr>
        <w:t>(3–4</w:t>
      </w:r>
      <w:r w:rsidRPr="00856FBB">
        <w:rPr>
          <w:spacing w:val="-1"/>
          <w:sz w:val="24"/>
        </w:rPr>
        <w:t xml:space="preserve"> </w:t>
      </w:r>
      <w:r w:rsidRPr="00856FBB">
        <w:rPr>
          <w:spacing w:val="-2"/>
          <w:sz w:val="24"/>
        </w:rPr>
        <w:t>часа).</w:t>
      </w:r>
    </w:p>
    <w:p w14:paraId="0C588D55" w14:textId="77777777" w:rsidR="00D9161B" w:rsidRDefault="00D9161B" w:rsidP="00D9161B">
      <w:pPr>
        <w:pStyle w:val="a3"/>
        <w:ind w:left="567" w:right="1181" w:firstLine="0"/>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3C32AEDD" w14:textId="77777777" w:rsidR="00D9161B" w:rsidRDefault="00D9161B" w:rsidP="00D9161B">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7F6B2039" w14:textId="77777777" w:rsidR="00D9161B" w:rsidRDefault="00D9161B" w:rsidP="00D9161B">
      <w:pPr>
        <w:pStyle w:val="a3"/>
        <w:ind w:left="567" w:right="1181" w:firstLine="0"/>
      </w:pPr>
      <w:r>
        <w:t>слушание</w:t>
      </w:r>
      <w:r>
        <w:rPr>
          <w:spacing w:val="80"/>
        </w:rPr>
        <w:t xml:space="preserve">   </w:t>
      </w:r>
      <w:r>
        <w:t>музыкальных</w:t>
      </w:r>
      <w:r>
        <w:rPr>
          <w:spacing w:val="80"/>
        </w:rPr>
        <w:t xml:space="preserve">   </w:t>
      </w:r>
      <w:r>
        <w:t>произведений</w:t>
      </w:r>
      <w:r>
        <w:rPr>
          <w:spacing w:val="80"/>
        </w:rPr>
        <w:t xml:space="preserve">   </w:t>
      </w:r>
      <w:r>
        <w:t>изучаемых</w:t>
      </w:r>
      <w:r>
        <w:rPr>
          <w:spacing w:val="80"/>
        </w:rPr>
        <w:t xml:space="preserve">   </w:t>
      </w:r>
      <w:r>
        <w:t>жанров,</w:t>
      </w:r>
      <w:r>
        <w:rPr>
          <w:spacing w:val="80"/>
        </w:rPr>
        <w:t xml:space="preserve">  </w:t>
      </w:r>
      <w:r>
        <w:t>(зарубежных</w:t>
      </w:r>
      <w:r>
        <w:rPr>
          <w:spacing w:val="40"/>
        </w:rPr>
        <w:t xml:space="preserve"> </w:t>
      </w:r>
      <w:r>
        <w:t>и русских композиторов), анализ выразительных средств, характеристика музыкального образа;</w:t>
      </w:r>
    </w:p>
    <w:p w14:paraId="4BC01B40" w14:textId="77777777" w:rsidR="00D9161B" w:rsidRDefault="00D9161B" w:rsidP="00D9161B">
      <w:pPr>
        <w:pStyle w:val="a3"/>
        <w:ind w:left="567" w:right="1181" w:firstLine="0"/>
      </w:pPr>
      <w:r>
        <w:t>определение</w:t>
      </w:r>
      <w:r>
        <w:rPr>
          <w:spacing w:val="-4"/>
        </w:rPr>
        <w:t xml:space="preserve"> </w:t>
      </w:r>
      <w:r>
        <w:t>на</w:t>
      </w:r>
      <w:r>
        <w:rPr>
          <w:spacing w:val="-4"/>
        </w:rPr>
        <w:t xml:space="preserve"> </w:t>
      </w:r>
      <w:r>
        <w:t>слух</w:t>
      </w:r>
      <w:r>
        <w:rPr>
          <w:spacing w:val="-2"/>
        </w:rPr>
        <w:t xml:space="preserve"> </w:t>
      </w:r>
      <w:r>
        <w:t>музыкальной</w:t>
      </w:r>
      <w:r>
        <w:rPr>
          <w:spacing w:val="-3"/>
        </w:rPr>
        <w:t xml:space="preserve"> </w:t>
      </w:r>
      <w:r>
        <w:t>формы</w:t>
      </w:r>
      <w:r>
        <w:rPr>
          <w:spacing w:val="-2"/>
        </w:rPr>
        <w:t xml:space="preserve"> </w:t>
      </w:r>
      <w:r>
        <w:t>и</w:t>
      </w:r>
      <w:r>
        <w:rPr>
          <w:spacing w:val="-3"/>
        </w:rPr>
        <w:t xml:space="preserve"> </w:t>
      </w:r>
      <w:r>
        <w:t>составление</w:t>
      </w:r>
      <w:r>
        <w:rPr>
          <w:spacing w:val="-4"/>
        </w:rPr>
        <w:t xml:space="preserve"> </w:t>
      </w:r>
      <w:r>
        <w:t>ее</w:t>
      </w:r>
      <w:r>
        <w:rPr>
          <w:spacing w:val="-4"/>
        </w:rPr>
        <w:t xml:space="preserve"> </w:t>
      </w:r>
      <w:r>
        <w:t>буквенной</w:t>
      </w:r>
      <w:r>
        <w:rPr>
          <w:spacing w:val="-5"/>
        </w:rPr>
        <w:t xml:space="preserve"> </w:t>
      </w:r>
      <w:r>
        <w:t>наглядной</w:t>
      </w:r>
      <w:r>
        <w:rPr>
          <w:spacing w:val="-3"/>
        </w:rPr>
        <w:t xml:space="preserve"> </w:t>
      </w:r>
      <w:r>
        <w:t>схемы; разучивание и исполнение произведений вокальных и инструментальных жанров;</w:t>
      </w:r>
    </w:p>
    <w:p w14:paraId="23E2397F" w14:textId="77777777" w:rsidR="00D9161B" w:rsidRDefault="00D9161B" w:rsidP="00D9161B">
      <w:pPr>
        <w:pStyle w:val="a3"/>
        <w:ind w:left="567" w:right="1181" w:firstLine="0"/>
      </w:pPr>
      <w:r>
        <w:t>на</w:t>
      </w:r>
      <w:r>
        <w:rPr>
          <w:spacing w:val="-2"/>
        </w:rPr>
        <w:t xml:space="preserve"> </w:t>
      </w:r>
      <w:r>
        <w:t>выбор или</w:t>
      </w:r>
      <w:r>
        <w:rPr>
          <w:spacing w:val="1"/>
        </w:rPr>
        <w:t xml:space="preserve"> </w:t>
      </w:r>
      <w:r>
        <w:rPr>
          <w:spacing w:val="-2"/>
        </w:rPr>
        <w:t>факультативно:</w:t>
      </w:r>
    </w:p>
    <w:p w14:paraId="38C48F69" w14:textId="77777777" w:rsidR="00D9161B" w:rsidRDefault="00D9161B" w:rsidP="00D9161B">
      <w:pPr>
        <w:pStyle w:val="a3"/>
        <w:ind w:left="567" w:right="1181" w:firstLine="0"/>
      </w:pPr>
      <w:r>
        <w:t>импровизация, сочинение кратких фрагментов с соблюдением основных признаков жанра (вокализ пение без слов, вальс – трехдольный метр);</w:t>
      </w:r>
    </w:p>
    <w:p w14:paraId="67BE738D" w14:textId="04B95FFB" w:rsidR="00D9161B" w:rsidRDefault="002467BA" w:rsidP="00D9161B">
      <w:pPr>
        <w:pStyle w:val="a3"/>
        <w:spacing w:before="122"/>
        <w:ind w:left="567" w:right="1181" w:firstLine="0"/>
        <w:jc w:val="left"/>
        <w:rPr>
          <w:sz w:val="20"/>
        </w:rPr>
      </w:pPr>
      <w:r>
        <w:rPr>
          <w:noProof/>
        </w:rPr>
        <mc:AlternateContent>
          <mc:Choice Requires="wps">
            <w:drawing>
              <wp:anchor distT="0" distB="0" distL="0" distR="0" simplePos="0" relativeHeight="487620608" behindDoc="1" locked="0" layoutInCell="1" allowOverlap="1" wp14:anchorId="794092FD" wp14:editId="486FD133">
                <wp:simplePos x="0" y="0"/>
                <wp:positionH relativeFrom="page">
                  <wp:posOffset>635635</wp:posOffset>
                </wp:positionH>
                <wp:positionV relativeFrom="paragraph">
                  <wp:posOffset>238760</wp:posOffset>
                </wp:positionV>
                <wp:extent cx="1829435" cy="9525"/>
                <wp:effectExtent l="0" t="0" r="1905" b="0"/>
                <wp:wrapTopAndBottom/>
                <wp:docPr id="4"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435 w 1829435"/>
                            <a:gd name="T1" fmla="*/ 0 h 9525"/>
                            <a:gd name="T2" fmla="*/ 0 w 1829435"/>
                            <a:gd name="T3" fmla="*/ 0 h 9525"/>
                            <a:gd name="T4" fmla="*/ 0 w 1829435"/>
                            <a:gd name="T5" fmla="*/ 9144 h 9525"/>
                            <a:gd name="T6" fmla="*/ 1829435 w 1829435"/>
                            <a:gd name="T7" fmla="*/ 9144 h 9525"/>
                            <a:gd name="T8" fmla="*/ 1829435 w 1829435"/>
                            <a:gd name="T9" fmla="*/ 0 h 9525"/>
                          </a:gdLst>
                          <a:ahLst/>
                          <a:cxnLst>
                            <a:cxn ang="0">
                              <a:pos x="T0" y="T1"/>
                            </a:cxn>
                            <a:cxn ang="0">
                              <a:pos x="T2" y="T3"/>
                            </a:cxn>
                            <a:cxn ang="0">
                              <a:pos x="T4" y="T5"/>
                            </a:cxn>
                            <a:cxn ang="0">
                              <a:pos x="T6" y="T7"/>
                            </a:cxn>
                            <a:cxn ang="0">
                              <a:pos x="T8" y="T9"/>
                            </a:cxn>
                          </a:cxnLst>
                          <a:rect l="0" t="0" r="r" b="b"/>
                          <a:pathLst>
                            <a:path w="1829435" h="9525">
                              <a:moveTo>
                                <a:pt x="1829435" y="0"/>
                              </a:moveTo>
                              <a:lnTo>
                                <a:pt x="0" y="0"/>
                              </a:lnTo>
                              <a:lnTo>
                                <a:pt x="0" y="9144"/>
                              </a:lnTo>
                              <a:lnTo>
                                <a:pt x="1829435" y="9144"/>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ED33C" id="Graphic 26" o:spid="_x0000_s1026" style="position:absolute;margin-left:50.05pt;margin-top:18.8pt;width:144.05pt;height:.75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" path="m1829435,l,,,9144r1829435,l1829435,xe" fillcolor="black" stroked="f">
                <v:path arrowok="t" o:connecttype="custom" o:connectlocs="1829435,0;0,0;0,9144;1829435,9144;1829435,0" o:connectangles="0,0,0,0,0"/>
                <w10:wrap type="topAndBottom" anchorx="page"/>
              </v:shape>
            </w:pict>
          </mc:Fallback>
        </mc:AlternateContent>
      </w:r>
    </w:p>
    <w:p w14:paraId="1063E236" w14:textId="77777777" w:rsidR="00D9161B" w:rsidRPr="00D9161B" w:rsidRDefault="00D9161B" w:rsidP="00D9161B">
      <w:pPr>
        <w:pStyle w:val="a3"/>
        <w:spacing w:before="95"/>
        <w:ind w:left="567" w:right="1181" w:firstLine="0"/>
        <w:rPr>
          <w:sz w:val="22"/>
          <w:szCs w:val="22"/>
        </w:rPr>
      </w:pPr>
      <w:r>
        <w:rPr>
          <w:vertAlign w:val="superscript"/>
        </w:rPr>
        <w:t>22</w:t>
      </w:r>
      <w:r>
        <w:rPr>
          <w:spacing w:val="70"/>
        </w:rPr>
        <w:t xml:space="preserve"> </w:t>
      </w:r>
      <w:r w:rsidRPr="00D9161B">
        <w:rPr>
          <w:sz w:val="22"/>
          <w:szCs w:val="22"/>
        </w:rPr>
        <w:t>Изучение</w:t>
      </w:r>
      <w:r w:rsidRPr="00D9161B">
        <w:rPr>
          <w:spacing w:val="68"/>
          <w:sz w:val="22"/>
          <w:szCs w:val="22"/>
        </w:rPr>
        <w:t xml:space="preserve"> </w:t>
      </w:r>
      <w:r w:rsidRPr="00D9161B">
        <w:rPr>
          <w:sz w:val="22"/>
          <w:szCs w:val="22"/>
        </w:rPr>
        <w:t>тематических</w:t>
      </w:r>
      <w:r w:rsidRPr="00D9161B">
        <w:rPr>
          <w:spacing w:val="68"/>
          <w:sz w:val="22"/>
          <w:szCs w:val="22"/>
        </w:rPr>
        <w:t xml:space="preserve"> </w:t>
      </w:r>
      <w:r w:rsidRPr="00D9161B">
        <w:rPr>
          <w:sz w:val="22"/>
          <w:szCs w:val="22"/>
        </w:rPr>
        <w:t>блоков</w:t>
      </w:r>
      <w:r w:rsidRPr="00D9161B">
        <w:rPr>
          <w:spacing w:val="68"/>
          <w:sz w:val="22"/>
          <w:szCs w:val="22"/>
        </w:rPr>
        <w:t xml:space="preserve"> </w:t>
      </w:r>
      <w:r w:rsidRPr="00D9161B">
        <w:rPr>
          <w:sz w:val="22"/>
          <w:szCs w:val="22"/>
        </w:rPr>
        <w:t>данного</w:t>
      </w:r>
      <w:r w:rsidRPr="00D9161B">
        <w:rPr>
          <w:spacing w:val="68"/>
          <w:sz w:val="22"/>
          <w:szCs w:val="22"/>
        </w:rPr>
        <w:t xml:space="preserve"> </w:t>
      </w:r>
      <w:r w:rsidRPr="00D9161B">
        <w:rPr>
          <w:sz w:val="22"/>
          <w:szCs w:val="22"/>
        </w:rPr>
        <w:t>модуля</w:t>
      </w:r>
      <w:r w:rsidRPr="00D9161B">
        <w:rPr>
          <w:spacing w:val="69"/>
          <w:sz w:val="22"/>
          <w:szCs w:val="22"/>
        </w:rPr>
        <w:t xml:space="preserve"> </w:t>
      </w:r>
      <w:r w:rsidRPr="00D9161B">
        <w:rPr>
          <w:sz w:val="22"/>
          <w:szCs w:val="22"/>
        </w:rPr>
        <w:t>строится</w:t>
      </w:r>
      <w:r w:rsidRPr="00D9161B">
        <w:rPr>
          <w:spacing w:val="68"/>
          <w:sz w:val="22"/>
          <w:szCs w:val="22"/>
        </w:rPr>
        <w:t xml:space="preserve"> </w:t>
      </w:r>
      <w:r w:rsidRPr="00D9161B">
        <w:rPr>
          <w:sz w:val="22"/>
          <w:szCs w:val="22"/>
        </w:rPr>
        <w:t>по</w:t>
      </w:r>
      <w:r w:rsidRPr="00D9161B">
        <w:rPr>
          <w:spacing w:val="68"/>
          <w:sz w:val="22"/>
          <w:szCs w:val="22"/>
        </w:rPr>
        <w:t xml:space="preserve"> </w:t>
      </w:r>
      <w:r w:rsidRPr="00D9161B">
        <w:rPr>
          <w:sz w:val="22"/>
          <w:szCs w:val="22"/>
        </w:rPr>
        <w:t>биографическому</w:t>
      </w:r>
      <w:r w:rsidRPr="00D9161B">
        <w:rPr>
          <w:spacing w:val="40"/>
          <w:sz w:val="22"/>
          <w:szCs w:val="22"/>
        </w:rPr>
        <w:t xml:space="preserve"> </w:t>
      </w:r>
      <w:r w:rsidRPr="00D9161B">
        <w:rPr>
          <w:sz w:val="22"/>
          <w:szCs w:val="22"/>
        </w:rPr>
        <w:t>принципу. В календарном планировании его целесообразно соотносить с изучением модулей «Музыка моего</w:t>
      </w:r>
      <w:r w:rsidRPr="00D9161B">
        <w:rPr>
          <w:spacing w:val="40"/>
          <w:sz w:val="22"/>
          <w:szCs w:val="22"/>
        </w:rPr>
        <w:t xml:space="preserve"> </w:t>
      </w:r>
      <w:r w:rsidRPr="00D9161B">
        <w:rPr>
          <w:sz w:val="22"/>
          <w:szCs w:val="22"/>
        </w:rPr>
        <w:t>края»</w:t>
      </w:r>
      <w:r w:rsidRPr="00D9161B">
        <w:rPr>
          <w:spacing w:val="40"/>
          <w:sz w:val="22"/>
          <w:szCs w:val="22"/>
        </w:rPr>
        <w:t xml:space="preserve"> </w:t>
      </w:r>
      <w:r w:rsidRPr="00D9161B">
        <w:rPr>
          <w:sz w:val="22"/>
          <w:szCs w:val="22"/>
        </w:rPr>
        <w:t>и</w:t>
      </w:r>
      <w:r w:rsidRPr="00D9161B">
        <w:rPr>
          <w:spacing w:val="40"/>
          <w:sz w:val="22"/>
          <w:szCs w:val="22"/>
        </w:rPr>
        <w:t xml:space="preserve"> </w:t>
      </w:r>
      <w:r w:rsidRPr="00D9161B">
        <w:rPr>
          <w:sz w:val="22"/>
          <w:szCs w:val="22"/>
        </w:rPr>
        <w:t>«Народное</w:t>
      </w:r>
      <w:r w:rsidRPr="00D9161B">
        <w:rPr>
          <w:spacing w:val="40"/>
          <w:sz w:val="22"/>
          <w:szCs w:val="22"/>
        </w:rPr>
        <w:t xml:space="preserve"> </w:t>
      </w:r>
      <w:r w:rsidRPr="00D9161B">
        <w:rPr>
          <w:sz w:val="22"/>
          <w:szCs w:val="22"/>
        </w:rPr>
        <w:t>музыкальное</w:t>
      </w:r>
      <w:r w:rsidRPr="00D9161B">
        <w:rPr>
          <w:spacing w:val="40"/>
          <w:sz w:val="22"/>
          <w:szCs w:val="22"/>
        </w:rPr>
        <w:t xml:space="preserve"> </w:t>
      </w:r>
      <w:r w:rsidRPr="00D9161B">
        <w:rPr>
          <w:sz w:val="22"/>
          <w:szCs w:val="22"/>
        </w:rPr>
        <w:t>творчество</w:t>
      </w:r>
      <w:r w:rsidRPr="00D9161B">
        <w:rPr>
          <w:spacing w:val="40"/>
          <w:sz w:val="22"/>
          <w:szCs w:val="22"/>
        </w:rPr>
        <w:t xml:space="preserve"> </w:t>
      </w:r>
      <w:r w:rsidRPr="00D9161B">
        <w:rPr>
          <w:sz w:val="22"/>
          <w:szCs w:val="22"/>
        </w:rPr>
        <w:t>России»,</w:t>
      </w:r>
      <w:r w:rsidRPr="00D9161B">
        <w:rPr>
          <w:spacing w:val="40"/>
          <w:sz w:val="22"/>
          <w:szCs w:val="22"/>
        </w:rPr>
        <w:t xml:space="preserve"> </w:t>
      </w:r>
      <w:r w:rsidRPr="00D9161B">
        <w:rPr>
          <w:sz w:val="22"/>
          <w:szCs w:val="22"/>
        </w:rPr>
        <w:t>переходя</w:t>
      </w:r>
      <w:r w:rsidRPr="00D9161B">
        <w:rPr>
          <w:spacing w:val="40"/>
          <w:sz w:val="22"/>
          <w:szCs w:val="22"/>
        </w:rPr>
        <w:t xml:space="preserve"> </w:t>
      </w:r>
      <w:r w:rsidRPr="00D9161B">
        <w:rPr>
          <w:sz w:val="22"/>
          <w:szCs w:val="22"/>
        </w:rPr>
        <w:t>от</w:t>
      </w:r>
      <w:r w:rsidRPr="00D9161B">
        <w:rPr>
          <w:spacing w:val="40"/>
          <w:sz w:val="22"/>
          <w:szCs w:val="22"/>
        </w:rPr>
        <w:t xml:space="preserve"> </w:t>
      </w:r>
      <w:r w:rsidRPr="00D9161B">
        <w:rPr>
          <w:sz w:val="22"/>
          <w:szCs w:val="22"/>
        </w:rPr>
        <w:t>русского</w:t>
      </w:r>
      <w:r w:rsidRPr="00D9161B">
        <w:rPr>
          <w:spacing w:val="40"/>
          <w:sz w:val="22"/>
          <w:szCs w:val="22"/>
        </w:rPr>
        <w:t xml:space="preserve"> </w:t>
      </w:r>
      <w:r w:rsidRPr="00D9161B">
        <w:rPr>
          <w:sz w:val="22"/>
          <w:szCs w:val="22"/>
        </w:rPr>
        <w:t>фольклора к творчеству русских композиторов, прослеживая продолжение и развитие круга национальных сюжетов, образов, интонаций.</w:t>
      </w:r>
    </w:p>
    <w:p w14:paraId="62E9DA00" w14:textId="77777777" w:rsidR="00D9161B" w:rsidRDefault="00D9161B" w:rsidP="00D9161B">
      <w:pPr>
        <w:ind w:left="567" w:right="1181"/>
        <w:sectPr w:rsidR="00D9161B" w:rsidSect="00EA2EA3">
          <w:pgSz w:w="11920" w:h="16850"/>
          <w:pgMar w:top="540" w:right="440" w:bottom="0" w:left="660" w:header="720" w:footer="720" w:gutter="0"/>
          <w:cols w:space="720"/>
        </w:sectPr>
      </w:pPr>
    </w:p>
    <w:p w14:paraId="405D2E88" w14:textId="77777777" w:rsidR="00D9161B" w:rsidRDefault="00D9161B" w:rsidP="00D9161B">
      <w:pPr>
        <w:pStyle w:val="a3"/>
        <w:spacing w:before="70"/>
        <w:ind w:left="567" w:right="1181" w:firstLine="0"/>
      </w:pPr>
      <w:r>
        <w:lastRenderedPageBreak/>
        <w:t>индивидуальная</w:t>
      </w:r>
      <w:r>
        <w:rPr>
          <w:spacing w:val="-6"/>
        </w:rPr>
        <w:t xml:space="preserve"> </w:t>
      </w:r>
      <w:r>
        <w:t>или</w:t>
      </w:r>
      <w:r>
        <w:rPr>
          <w:spacing w:val="-5"/>
        </w:rPr>
        <w:t xml:space="preserve"> </w:t>
      </w:r>
      <w:r>
        <w:t>коллективная</w:t>
      </w:r>
      <w:r>
        <w:rPr>
          <w:spacing w:val="-6"/>
        </w:rPr>
        <w:t xml:space="preserve"> </w:t>
      </w:r>
      <w:r>
        <w:t>импровизация</w:t>
      </w:r>
      <w:r>
        <w:rPr>
          <w:spacing w:val="-5"/>
        </w:rPr>
        <w:t xml:space="preserve"> </w:t>
      </w:r>
      <w:r>
        <w:t>в</w:t>
      </w:r>
      <w:r>
        <w:rPr>
          <w:spacing w:val="-7"/>
        </w:rPr>
        <w:t xml:space="preserve"> </w:t>
      </w:r>
      <w:r>
        <w:t>заданной</w:t>
      </w:r>
      <w:r>
        <w:rPr>
          <w:spacing w:val="-5"/>
        </w:rPr>
        <w:t xml:space="preserve"> </w:t>
      </w:r>
      <w:r>
        <w:rPr>
          <w:spacing w:val="-2"/>
        </w:rPr>
        <w:t>форме;</w:t>
      </w:r>
    </w:p>
    <w:p w14:paraId="51CEECE6" w14:textId="77777777" w:rsidR="00D9161B" w:rsidRDefault="00D9161B" w:rsidP="00D9161B">
      <w:pPr>
        <w:pStyle w:val="a3"/>
        <w:ind w:left="567" w:right="1181" w:firstLine="0"/>
      </w:pPr>
      <w:r>
        <w:t>выражение</w:t>
      </w:r>
      <w:r>
        <w:rPr>
          <w:spacing w:val="80"/>
        </w:rPr>
        <w:t xml:space="preserve">   </w:t>
      </w:r>
      <w:r>
        <w:t>музыкального</w:t>
      </w:r>
      <w:r>
        <w:rPr>
          <w:spacing w:val="80"/>
        </w:rPr>
        <w:t xml:space="preserve">   </w:t>
      </w:r>
      <w:r>
        <w:t>образа</w:t>
      </w:r>
      <w:r>
        <w:rPr>
          <w:spacing w:val="80"/>
        </w:rPr>
        <w:t xml:space="preserve">   </w:t>
      </w:r>
      <w:r>
        <w:t>камерной</w:t>
      </w:r>
      <w:r>
        <w:rPr>
          <w:spacing w:val="80"/>
        </w:rPr>
        <w:t xml:space="preserve">   </w:t>
      </w:r>
      <w:r>
        <w:t>миниатюры</w:t>
      </w:r>
      <w:r>
        <w:rPr>
          <w:spacing w:val="80"/>
        </w:rPr>
        <w:t xml:space="preserve">   </w:t>
      </w:r>
      <w:r>
        <w:t>через</w:t>
      </w:r>
      <w:r>
        <w:rPr>
          <w:spacing w:val="80"/>
        </w:rPr>
        <w:t xml:space="preserve">   </w:t>
      </w:r>
      <w:r>
        <w:t>устный или письменный текст, рисунок, пластический этюд.</w:t>
      </w:r>
    </w:p>
    <w:p w14:paraId="0A631710" w14:textId="77777777" w:rsidR="00D9161B" w:rsidRPr="00856FBB" w:rsidRDefault="00D9161B" w:rsidP="00D9161B">
      <w:pPr>
        <w:tabs>
          <w:tab w:val="left" w:pos="2068"/>
        </w:tabs>
        <w:spacing w:before="1"/>
        <w:ind w:left="567" w:right="1181"/>
        <w:rPr>
          <w:sz w:val="24"/>
        </w:rPr>
      </w:pPr>
      <w:r>
        <w:rPr>
          <w:sz w:val="24"/>
        </w:rPr>
        <w:t xml:space="preserve"> </w:t>
      </w:r>
      <w:r w:rsidRPr="00856FBB">
        <w:rPr>
          <w:sz w:val="24"/>
        </w:rPr>
        <w:t>Циклические</w:t>
      </w:r>
      <w:r w:rsidRPr="00856FBB">
        <w:rPr>
          <w:spacing w:val="-5"/>
          <w:sz w:val="24"/>
        </w:rPr>
        <w:t xml:space="preserve"> </w:t>
      </w:r>
      <w:r w:rsidRPr="00856FBB">
        <w:rPr>
          <w:sz w:val="24"/>
        </w:rPr>
        <w:t>формы</w:t>
      </w:r>
      <w:r w:rsidRPr="00856FBB">
        <w:rPr>
          <w:spacing w:val="-1"/>
          <w:sz w:val="24"/>
        </w:rPr>
        <w:t xml:space="preserve"> </w:t>
      </w:r>
      <w:r w:rsidRPr="00856FBB">
        <w:rPr>
          <w:sz w:val="24"/>
        </w:rPr>
        <w:t>и</w:t>
      </w:r>
      <w:r w:rsidRPr="00856FBB">
        <w:rPr>
          <w:spacing w:val="-2"/>
          <w:sz w:val="24"/>
        </w:rPr>
        <w:t xml:space="preserve"> </w:t>
      </w:r>
      <w:r w:rsidRPr="00856FBB">
        <w:rPr>
          <w:sz w:val="24"/>
        </w:rPr>
        <w:t>жанры</w:t>
      </w:r>
      <w:r w:rsidRPr="00856FBB">
        <w:rPr>
          <w:spacing w:val="-1"/>
          <w:sz w:val="24"/>
        </w:rPr>
        <w:t xml:space="preserve"> </w:t>
      </w:r>
      <w:r w:rsidRPr="00856FBB">
        <w:rPr>
          <w:sz w:val="24"/>
        </w:rPr>
        <w:t xml:space="preserve">(4–6 </w:t>
      </w:r>
      <w:r w:rsidRPr="00856FBB">
        <w:rPr>
          <w:spacing w:val="-2"/>
          <w:sz w:val="24"/>
        </w:rPr>
        <w:t>часов).</w:t>
      </w:r>
    </w:p>
    <w:p w14:paraId="16787CAF" w14:textId="77777777" w:rsidR="00D9161B" w:rsidRDefault="00D9161B" w:rsidP="00D9161B">
      <w:pPr>
        <w:pStyle w:val="a3"/>
        <w:ind w:left="567" w:right="1181" w:firstLine="0"/>
      </w:pPr>
      <w:r>
        <w:t>Содержание: Сюита, цикл миниатюр (вокальных, инструментальных). Принцип</w:t>
      </w:r>
      <w:r>
        <w:rPr>
          <w:spacing w:val="40"/>
        </w:rPr>
        <w:t xml:space="preserve"> </w:t>
      </w:r>
      <w:r>
        <w:t>контраста. Прелюдия и фуга. Соната, концерт: трехчастная форма, контраст основных тем, разработочный принцип развития.</w:t>
      </w:r>
    </w:p>
    <w:p w14:paraId="2753FE12" w14:textId="77777777" w:rsidR="00D9161B" w:rsidRDefault="00D9161B" w:rsidP="00D9161B">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5C46D0BA" w14:textId="77777777" w:rsidR="00D9161B" w:rsidRDefault="00D9161B" w:rsidP="00D9161B">
      <w:pPr>
        <w:pStyle w:val="a3"/>
        <w:ind w:left="567" w:right="1181" w:firstLine="0"/>
      </w:pPr>
      <w:r>
        <w:t>знакомство с циклом миниатюр, определение принципа, основного художественного замысла цикла;</w:t>
      </w:r>
    </w:p>
    <w:p w14:paraId="23C267C2" w14:textId="77777777" w:rsidR="00D9161B" w:rsidRDefault="00D9161B" w:rsidP="00D9161B">
      <w:pPr>
        <w:pStyle w:val="a3"/>
        <w:ind w:left="567" w:right="1181" w:firstLine="0"/>
        <w:jc w:val="left"/>
      </w:pPr>
      <w:r>
        <w:t>разучивание</w:t>
      </w:r>
      <w:r>
        <w:rPr>
          <w:spacing w:val="-7"/>
        </w:rPr>
        <w:t xml:space="preserve"> </w:t>
      </w:r>
      <w:r>
        <w:t>и</w:t>
      </w:r>
      <w:r>
        <w:rPr>
          <w:spacing w:val="-6"/>
        </w:rPr>
        <w:t xml:space="preserve"> </w:t>
      </w:r>
      <w:r>
        <w:t>исполнение</w:t>
      </w:r>
      <w:r>
        <w:rPr>
          <w:spacing w:val="-7"/>
        </w:rPr>
        <w:t xml:space="preserve"> </w:t>
      </w:r>
      <w:r>
        <w:t>небольшого</w:t>
      </w:r>
      <w:r>
        <w:rPr>
          <w:spacing w:val="-6"/>
        </w:rPr>
        <w:t xml:space="preserve"> </w:t>
      </w:r>
      <w:r>
        <w:t>вокального</w:t>
      </w:r>
      <w:r>
        <w:rPr>
          <w:spacing w:val="-6"/>
        </w:rPr>
        <w:t xml:space="preserve"> </w:t>
      </w:r>
      <w:r>
        <w:t>цикла; знакомство со строением сонатной формы;</w:t>
      </w:r>
    </w:p>
    <w:p w14:paraId="74133E70" w14:textId="77777777" w:rsidR="00D9161B" w:rsidRDefault="00D9161B" w:rsidP="00D9161B">
      <w:pPr>
        <w:pStyle w:val="a3"/>
        <w:ind w:left="567" w:right="1181" w:firstLine="0"/>
        <w:jc w:val="left"/>
        <w:rPr>
          <w:i/>
        </w:rPr>
      </w:pPr>
      <w:r>
        <w:t>определение</w:t>
      </w:r>
      <w:r>
        <w:rPr>
          <w:spacing w:val="-4"/>
        </w:rPr>
        <w:t xml:space="preserve"> </w:t>
      </w:r>
      <w:r>
        <w:t>на</w:t>
      </w:r>
      <w:r>
        <w:rPr>
          <w:spacing w:val="-4"/>
        </w:rPr>
        <w:t xml:space="preserve"> </w:t>
      </w:r>
      <w:r>
        <w:t>слух</w:t>
      </w:r>
      <w:r>
        <w:rPr>
          <w:spacing w:val="-2"/>
        </w:rPr>
        <w:t xml:space="preserve"> </w:t>
      </w:r>
      <w:r>
        <w:t>основных</w:t>
      </w:r>
      <w:r>
        <w:rPr>
          <w:spacing w:val="-2"/>
        </w:rPr>
        <w:t xml:space="preserve"> </w:t>
      </w:r>
      <w:r>
        <w:t>партий-тем</w:t>
      </w:r>
      <w:r>
        <w:rPr>
          <w:spacing w:val="-4"/>
        </w:rPr>
        <w:t xml:space="preserve"> </w:t>
      </w:r>
      <w:r>
        <w:t>в</w:t>
      </w:r>
      <w:r>
        <w:rPr>
          <w:spacing w:val="-4"/>
        </w:rPr>
        <w:t xml:space="preserve"> </w:t>
      </w:r>
      <w:r>
        <w:t>одной</w:t>
      </w:r>
      <w:r>
        <w:rPr>
          <w:spacing w:val="-5"/>
        </w:rPr>
        <w:t xml:space="preserve"> </w:t>
      </w:r>
      <w:r>
        <w:t>из</w:t>
      </w:r>
      <w:r>
        <w:rPr>
          <w:spacing w:val="-4"/>
        </w:rPr>
        <w:t xml:space="preserve"> </w:t>
      </w:r>
      <w:r>
        <w:t>классических</w:t>
      </w:r>
      <w:r>
        <w:rPr>
          <w:spacing w:val="-2"/>
        </w:rPr>
        <w:t xml:space="preserve"> </w:t>
      </w:r>
      <w:r>
        <w:t>сонат; на выбор или факультативно</w:t>
      </w:r>
      <w:r>
        <w:rPr>
          <w:i/>
        </w:rPr>
        <w:t>:</w:t>
      </w:r>
    </w:p>
    <w:p w14:paraId="214F3B09" w14:textId="77777777" w:rsidR="00D9161B" w:rsidRDefault="00D9161B" w:rsidP="00D9161B">
      <w:pPr>
        <w:pStyle w:val="a3"/>
        <w:ind w:left="567" w:right="1181" w:firstLine="0"/>
        <w:jc w:val="left"/>
      </w:pPr>
      <w:r>
        <w:t>посещение</w:t>
      </w:r>
      <w:r>
        <w:rPr>
          <w:spacing w:val="-3"/>
        </w:rPr>
        <w:t xml:space="preserve"> </w:t>
      </w:r>
      <w:r>
        <w:t>концерта</w:t>
      </w:r>
      <w:r>
        <w:rPr>
          <w:spacing w:val="-2"/>
        </w:rPr>
        <w:t xml:space="preserve"> </w:t>
      </w:r>
      <w:r>
        <w:t>(в</w:t>
      </w:r>
      <w:r>
        <w:rPr>
          <w:spacing w:val="-3"/>
        </w:rPr>
        <w:t xml:space="preserve"> </w:t>
      </w:r>
      <w:r>
        <w:t>том</w:t>
      </w:r>
      <w:r>
        <w:rPr>
          <w:spacing w:val="-2"/>
        </w:rPr>
        <w:t xml:space="preserve"> </w:t>
      </w:r>
      <w:r>
        <w:t>числе</w:t>
      </w:r>
      <w:r>
        <w:rPr>
          <w:spacing w:val="-2"/>
        </w:rPr>
        <w:t xml:space="preserve"> виртуального);</w:t>
      </w:r>
    </w:p>
    <w:p w14:paraId="779894EB" w14:textId="77777777" w:rsidR="00D9161B" w:rsidRDefault="00D9161B" w:rsidP="00D9161B">
      <w:pPr>
        <w:pStyle w:val="a3"/>
        <w:tabs>
          <w:tab w:val="left" w:pos="3107"/>
          <w:tab w:val="left" w:pos="4356"/>
          <w:tab w:val="left" w:pos="5968"/>
          <w:tab w:val="left" w:pos="6404"/>
          <w:tab w:val="left" w:pos="8249"/>
          <w:tab w:val="left" w:pos="9498"/>
        </w:tabs>
        <w:ind w:left="567" w:right="1181" w:firstLine="0"/>
      </w:pPr>
      <w:r>
        <w:rPr>
          <w:spacing w:val="-2"/>
        </w:rPr>
        <w:t>предварительное</w:t>
      </w:r>
      <w:r>
        <w:t xml:space="preserve"> </w:t>
      </w:r>
      <w:r>
        <w:rPr>
          <w:spacing w:val="-2"/>
        </w:rPr>
        <w:t>изучение</w:t>
      </w:r>
      <w:r>
        <w:t xml:space="preserve"> </w:t>
      </w:r>
      <w:r>
        <w:rPr>
          <w:spacing w:val="-2"/>
        </w:rPr>
        <w:t>информации</w:t>
      </w:r>
      <w:r>
        <w:t xml:space="preserve"> </w:t>
      </w:r>
      <w:r>
        <w:rPr>
          <w:spacing w:val="-10"/>
        </w:rPr>
        <w:t>о</w:t>
      </w:r>
      <w:r>
        <w:t xml:space="preserve"> </w:t>
      </w:r>
      <w:r>
        <w:rPr>
          <w:spacing w:val="-2"/>
        </w:rPr>
        <w:t>произведениях</w:t>
      </w:r>
      <w:r>
        <w:tab/>
      </w:r>
      <w:r>
        <w:rPr>
          <w:spacing w:val="-2"/>
        </w:rPr>
        <w:t>концерта</w:t>
      </w:r>
      <w:r>
        <w:t xml:space="preserve"> </w:t>
      </w:r>
      <w:r>
        <w:rPr>
          <w:spacing w:val="-2"/>
        </w:rPr>
        <w:t xml:space="preserve">(сколько </w:t>
      </w:r>
      <w:r>
        <w:t>в них частей, как они называются, когда могут звучать аплодисменты);</w:t>
      </w:r>
    </w:p>
    <w:p w14:paraId="3395F49B" w14:textId="77777777" w:rsidR="00D9161B" w:rsidRDefault="00D9161B" w:rsidP="00D9161B">
      <w:pPr>
        <w:pStyle w:val="a3"/>
        <w:ind w:left="567" w:right="1181" w:firstLine="0"/>
        <w:jc w:val="left"/>
      </w:pPr>
      <w:r>
        <w:t>последующее</w:t>
      </w:r>
      <w:r>
        <w:rPr>
          <w:spacing w:val="-5"/>
        </w:rPr>
        <w:t xml:space="preserve"> </w:t>
      </w:r>
      <w:r>
        <w:t>составление</w:t>
      </w:r>
      <w:r>
        <w:rPr>
          <w:spacing w:val="-4"/>
        </w:rPr>
        <w:t xml:space="preserve"> </w:t>
      </w:r>
      <w:r>
        <w:t>рецензии</w:t>
      </w:r>
      <w:r>
        <w:rPr>
          <w:spacing w:val="-3"/>
        </w:rPr>
        <w:t xml:space="preserve"> </w:t>
      </w:r>
      <w:r>
        <w:t>на</w:t>
      </w:r>
      <w:r>
        <w:rPr>
          <w:spacing w:val="-3"/>
        </w:rPr>
        <w:t xml:space="preserve"> </w:t>
      </w:r>
      <w:r>
        <w:rPr>
          <w:spacing w:val="-2"/>
        </w:rPr>
        <w:t>концерт.</w:t>
      </w:r>
    </w:p>
    <w:p w14:paraId="1AD5B441" w14:textId="77777777" w:rsidR="00D9161B" w:rsidRPr="00856FBB" w:rsidRDefault="00D9161B" w:rsidP="00D9161B">
      <w:pPr>
        <w:tabs>
          <w:tab w:val="left" w:pos="2068"/>
        </w:tabs>
        <w:ind w:left="567" w:right="1181"/>
        <w:rPr>
          <w:sz w:val="24"/>
        </w:rPr>
      </w:pPr>
      <w:r>
        <w:rPr>
          <w:sz w:val="24"/>
        </w:rPr>
        <w:t xml:space="preserve"> </w:t>
      </w:r>
      <w:r w:rsidRPr="00856FBB">
        <w:rPr>
          <w:sz w:val="24"/>
        </w:rPr>
        <w:t>Симфоническая</w:t>
      </w:r>
      <w:r w:rsidRPr="00856FBB">
        <w:rPr>
          <w:spacing w:val="-4"/>
          <w:sz w:val="24"/>
        </w:rPr>
        <w:t xml:space="preserve"> </w:t>
      </w:r>
      <w:r w:rsidRPr="00856FBB">
        <w:rPr>
          <w:sz w:val="24"/>
        </w:rPr>
        <w:t>музыка</w:t>
      </w:r>
      <w:r w:rsidRPr="00856FBB">
        <w:rPr>
          <w:spacing w:val="-4"/>
          <w:sz w:val="24"/>
        </w:rPr>
        <w:t xml:space="preserve"> </w:t>
      </w:r>
      <w:r w:rsidRPr="00856FBB">
        <w:rPr>
          <w:sz w:val="24"/>
        </w:rPr>
        <w:t>(4–6</w:t>
      </w:r>
      <w:r w:rsidRPr="00856FBB">
        <w:rPr>
          <w:spacing w:val="-3"/>
          <w:sz w:val="24"/>
        </w:rPr>
        <w:t xml:space="preserve"> </w:t>
      </w:r>
      <w:r w:rsidRPr="00856FBB">
        <w:rPr>
          <w:spacing w:val="-2"/>
          <w:sz w:val="24"/>
        </w:rPr>
        <w:t>часов).</w:t>
      </w:r>
    </w:p>
    <w:p w14:paraId="1370E234" w14:textId="77777777" w:rsidR="00D9161B" w:rsidRDefault="00D9161B" w:rsidP="00D9161B">
      <w:pPr>
        <w:pStyle w:val="a3"/>
        <w:ind w:left="567" w:right="1181" w:firstLine="0"/>
      </w:pPr>
      <w:r>
        <w:t>Содержание:</w:t>
      </w:r>
      <w:r>
        <w:rPr>
          <w:spacing w:val="-5"/>
        </w:rPr>
        <w:t xml:space="preserve"> </w:t>
      </w:r>
      <w:r>
        <w:t>Одночастные</w:t>
      </w:r>
      <w:r>
        <w:rPr>
          <w:spacing w:val="-7"/>
        </w:rPr>
        <w:t xml:space="preserve"> </w:t>
      </w:r>
      <w:r>
        <w:t>симфонические</w:t>
      </w:r>
      <w:r>
        <w:rPr>
          <w:spacing w:val="-6"/>
        </w:rPr>
        <w:t xml:space="preserve"> </w:t>
      </w:r>
      <w:r>
        <w:t>жанры</w:t>
      </w:r>
      <w:r>
        <w:rPr>
          <w:spacing w:val="-5"/>
        </w:rPr>
        <w:t xml:space="preserve"> </w:t>
      </w:r>
      <w:r>
        <w:t>(увертюра,</w:t>
      </w:r>
      <w:r>
        <w:rPr>
          <w:spacing w:val="-5"/>
        </w:rPr>
        <w:t xml:space="preserve"> </w:t>
      </w:r>
      <w:r>
        <w:t>картина).</w:t>
      </w:r>
      <w:r>
        <w:rPr>
          <w:spacing w:val="-5"/>
        </w:rPr>
        <w:t xml:space="preserve"> </w:t>
      </w:r>
      <w:r>
        <w:t>Симфония. Виды деятельности обучающихся:</w:t>
      </w:r>
    </w:p>
    <w:p w14:paraId="6CA2AE65" w14:textId="77777777" w:rsidR="00D9161B" w:rsidRDefault="00D9161B" w:rsidP="00D9161B">
      <w:pPr>
        <w:pStyle w:val="a3"/>
        <w:spacing w:before="1"/>
        <w:ind w:left="567" w:right="1181" w:firstLine="0"/>
        <w:jc w:val="left"/>
      </w:pPr>
      <w:r>
        <w:t>знакомство</w:t>
      </w:r>
      <w:r>
        <w:rPr>
          <w:spacing w:val="-2"/>
        </w:rPr>
        <w:t xml:space="preserve"> </w:t>
      </w:r>
      <w:r>
        <w:t>с</w:t>
      </w:r>
      <w:r>
        <w:rPr>
          <w:spacing w:val="-3"/>
        </w:rPr>
        <w:t xml:space="preserve"> </w:t>
      </w:r>
      <w:r>
        <w:t>образцами</w:t>
      </w:r>
      <w:r>
        <w:rPr>
          <w:spacing w:val="-1"/>
        </w:rPr>
        <w:t xml:space="preserve"> </w:t>
      </w:r>
      <w:r>
        <w:t>симфонической</w:t>
      </w:r>
      <w:r>
        <w:rPr>
          <w:spacing w:val="-1"/>
        </w:rPr>
        <w:t xml:space="preserve"> </w:t>
      </w:r>
      <w:r>
        <w:t>музыки:</w:t>
      </w:r>
      <w:r>
        <w:rPr>
          <w:spacing w:val="-4"/>
        </w:rPr>
        <w:t xml:space="preserve"> </w:t>
      </w:r>
      <w:r>
        <w:t>программной увертюры,</w:t>
      </w:r>
      <w:r>
        <w:rPr>
          <w:spacing w:val="-3"/>
        </w:rPr>
        <w:t xml:space="preserve"> </w:t>
      </w:r>
      <w:r>
        <w:t>классической</w:t>
      </w:r>
      <w:r>
        <w:rPr>
          <w:spacing w:val="-1"/>
        </w:rPr>
        <w:t xml:space="preserve"> </w:t>
      </w:r>
      <w:r>
        <w:t>4- частной симфонии;</w:t>
      </w:r>
    </w:p>
    <w:p w14:paraId="380939CD" w14:textId="77777777" w:rsidR="00D9161B" w:rsidRDefault="00D9161B" w:rsidP="00D9161B">
      <w:pPr>
        <w:pStyle w:val="a3"/>
        <w:tabs>
          <w:tab w:val="left" w:pos="2315"/>
          <w:tab w:val="left" w:pos="3654"/>
          <w:tab w:val="left" w:pos="4354"/>
          <w:tab w:val="left" w:pos="6021"/>
          <w:tab w:val="left" w:pos="7637"/>
          <w:tab w:val="left" w:pos="9018"/>
        </w:tabs>
        <w:ind w:left="567" w:right="1181" w:firstLine="0"/>
      </w:pPr>
      <w:r>
        <w:rPr>
          <w:spacing w:val="-2"/>
        </w:rPr>
        <w:t>освоение</w:t>
      </w:r>
      <w:r>
        <w:t xml:space="preserve"> </w:t>
      </w:r>
      <w:r>
        <w:rPr>
          <w:spacing w:val="-2"/>
        </w:rPr>
        <w:t>основных</w:t>
      </w:r>
      <w:r>
        <w:t xml:space="preserve"> </w:t>
      </w:r>
      <w:r>
        <w:rPr>
          <w:spacing w:val="-4"/>
        </w:rPr>
        <w:t xml:space="preserve">тем </w:t>
      </w:r>
      <w:r>
        <w:t xml:space="preserve"> </w:t>
      </w:r>
      <w:r>
        <w:rPr>
          <w:spacing w:val="-2"/>
        </w:rPr>
        <w:t>(пропевание,</w:t>
      </w:r>
      <w:r>
        <w:tab/>
        <w:t xml:space="preserve">     </w:t>
      </w:r>
      <w:r>
        <w:rPr>
          <w:spacing w:val="-2"/>
        </w:rPr>
        <w:t>графическая</w:t>
      </w:r>
      <w:r>
        <w:tab/>
      </w:r>
      <w:r>
        <w:rPr>
          <w:spacing w:val="-2"/>
        </w:rPr>
        <w:t>фиксация,</w:t>
      </w:r>
      <w:r>
        <w:tab/>
        <w:t xml:space="preserve">         </w:t>
      </w:r>
      <w:r>
        <w:rPr>
          <w:spacing w:val="-2"/>
        </w:rPr>
        <w:t xml:space="preserve">пластическое </w:t>
      </w:r>
      <w:r>
        <w:t>интонирование), наблюдение за процессом развертывания музыкального повествования;</w:t>
      </w:r>
    </w:p>
    <w:p w14:paraId="54FB3088" w14:textId="77777777" w:rsidR="00D9161B" w:rsidRDefault="00D9161B" w:rsidP="00D9161B">
      <w:pPr>
        <w:pStyle w:val="a3"/>
        <w:ind w:left="567" w:right="1181" w:firstLine="0"/>
      </w:pPr>
      <w:r>
        <w:t>образно-тематический</w:t>
      </w:r>
      <w:r>
        <w:rPr>
          <w:spacing w:val="-9"/>
        </w:rPr>
        <w:t xml:space="preserve"> </w:t>
      </w:r>
      <w:r>
        <w:rPr>
          <w:spacing w:val="-2"/>
        </w:rPr>
        <w:t>конспект;</w:t>
      </w:r>
    </w:p>
    <w:p w14:paraId="4381C10D" w14:textId="77777777" w:rsidR="00D9161B" w:rsidRDefault="00D9161B" w:rsidP="00D9161B">
      <w:pPr>
        <w:pStyle w:val="a3"/>
        <w:ind w:left="567" w:right="1181" w:firstLine="0"/>
      </w:pPr>
      <w:r>
        <w:t>исполнение</w:t>
      </w:r>
      <w:r>
        <w:rPr>
          <w:spacing w:val="80"/>
        </w:rPr>
        <w:t xml:space="preserve"> </w:t>
      </w:r>
      <w:r>
        <w:t>(вокализация,</w:t>
      </w:r>
      <w:r>
        <w:rPr>
          <w:spacing w:val="80"/>
        </w:rPr>
        <w:t xml:space="preserve"> </w:t>
      </w:r>
      <w:r>
        <w:t>пластическое</w:t>
      </w:r>
      <w:r>
        <w:rPr>
          <w:spacing w:val="80"/>
        </w:rPr>
        <w:t xml:space="preserve"> </w:t>
      </w:r>
      <w:r>
        <w:t>интонирование,</w:t>
      </w:r>
      <w:r>
        <w:rPr>
          <w:spacing w:val="80"/>
        </w:rPr>
        <w:t xml:space="preserve"> </w:t>
      </w:r>
      <w:r>
        <w:t>графическое</w:t>
      </w:r>
      <w:r>
        <w:rPr>
          <w:spacing w:val="80"/>
        </w:rPr>
        <w:t xml:space="preserve"> </w:t>
      </w:r>
      <w:r>
        <w:t>моделирование, инструментальное музицирование) фрагментов симфонической музыки;</w:t>
      </w:r>
    </w:p>
    <w:p w14:paraId="63D7DBEC" w14:textId="77777777" w:rsidR="00D9161B" w:rsidRDefault="00D9161B" w:rsidP="00D9161B">
      <w:pPr>
        <w:pStyle w:val="a3"/>
        <w:ind w:left="567" w:right="1181" w:firstLine="0"/>
      </w:pPr>
      <w:r>
        <w:t>слушание</w:t>
      </w:r>
      <w:r>
        <w:rPr>
          <w:spacing w:val="-6"/>
        </w:rPr>
        <w:t xml:space="preserve"> </w:t>
      </w:r>
      <w:r>
        <w:t>целиком</w:t>
      </w:r>
      <w:r>
        <w:rPr>
          <w:spacing w:val="-6"/>
        </w:rPr>
        <w:t xml:space="preserve"> </w:t>
      </w:r>
      <w:r>
        <w:t>не</w:t>
      </w:r>
      <w:r>
        <w:rPr>
          <w:spacing w:val="-6"/>
        </w:rPr>
        <w:t xml:space="preserve"> </w:t>
      </w:r>
      <w:r>
        <w:t>менее</w:t>
      </w:r>
      <w:r>
        <w:rPr>
          <w:spacing w:val="-6"/>
        </w:rPr>
        <w:t xml:space="preserve"> </w:t>
      </w:r>
      <w:r>
        <w:t>одного</w:t>
      </w:r>
      <w:r>
        <w:rPr>
          <w:spacing w:val="-5"/>
        </w:rPr>
        <w:t xml:space="preserve"> </w:t>
      </w:r>
      <w:r>
        <w:t>симфонического</w:t>
      </w:r>
      <w:r>
        <w:rPr>
          <w:spacing w:val="-5"/>
        </w:rPr>
        <w:t xml:space="preserve"> </w:t>
      </w:r>
      <w:r>
        <w:t>произведения; на выбор или факультативно:</w:t>
      </w:r>
    </w:p>
    <w:p w14:paraId="6B1CE285" w14:textId="77777777" w:rsidR="00D9161B" w:rsidRDefault="00D9161B" w:rsidP="00D9161B">
      <w:pPr>
        <w:pStyle w:val="a3"/>
        <w:ind w:left="567" w:right="1181" w:firstLine="0"/>
      </w:pPr>
      <w:r>
        <w:t>посещение</w:t>
      </w:r>
      <w:r>
        <w:rPr>
          <w:spacing w:val="-7"/>
        </w:rPr>
        <w:t xml:space="preserve"> </w:t>
      </w:r>
      <w:r>
        <w:t>концерта</w:t>
      </w:r>
      <w:r>
        <w:rPr>
          <w:spacing w:val="-3"/>
        </w:rPr>
        <w:t xml:space="preserve"> </w:t>
      </w:r>
      <w:r>
        <w:t>(в</w:t>
      </w:r>
      <w:r>
        <w:rPr>
          <w:spacing w:val="-4"/>
        </w:rPr>
        <w:t xml:space="preserve"> </w:t>
      </w:r>
      <w:r>
        <w:t>том</w:t>
      </w:r>
      <w:r>
        <w:rPr>
          <w:spacing w:val="-3"/>
        </w:rPr>
        <w:t xml:space="preserve"> </w:t>
      </w:r>
      <w:r>
        <w:t>числе</w:t>
      </w:r>
      <w:r>
        <w:rPr>
          <w:spacing w:val="-4"/>
        </w:rPr>
        <w:t xml:space="preserve"> </w:t>
      </w:r>
      <w:r>
        <w:t>виртуального)</w:t>
      </w:r>
      <w:r>
        <w:rPr>
          <w:spacing w:val="-4"/>
        </w:rPr>
        <w:t xml:space="preserve"> </w:t>
      </w:r>
      <w:r>
        <w:t>симфонической</w:t>
      </w:r>
      <w:r>
        <w:rPr>
          <w:spacing w:val="-3"/>
        </w:rPr>
        <w:t xml:space="preserve"> </w:t>
      </w:r>
      <w:r>
        <w:rPr>
          <w:spacing w:val="-2"/>
        </w:rPr>
        <w:t>музыки;</w:t>
      </w:r>
    </w:p>
    <w:p w14:paraId="4E2AF6D6" w14:textId="77777777" w:rsidR="00D9161B" w:rsidRDefault="00D9161B" w:rsidP="00D9161B">
      <w:pPr>
        <w:pStyle w:val="a3"/>
        <w:ind w:left="567" w:right="1181" w:firstLine="0"/>
      </w:pPr>
      <w:r>
        <w:t>предварительное</w:t>
      </w:r>
      <w:r>
        <w:rPr>
          <w:spacing w:val="66"/>
          <w:w w:val="150"/>
        </w:rPr>
        <w:t xml:space="preserve">  </w:t>
      </w:r>
      <w:r>
        <w:t>изучение</w:t>
      </w:r>
      <w:r>
        <w:rPr>
          <w:spacing w:val="66"/>
          <w:w w:val="150"/>
        </w:rPr>
        <w:t xml:space="preserve">  </w:t>
      </w:r>
      <w:r>
        <w:t>информации</w:t>
      </w:r>
      <w:r>
        <w:rPr>
          <w:spacing w:val="66"/>
          <w:w w:val="150"/>
        </w:rPr>
        <w:t xml:space="preserve">  </w:t>
      </w:r>
      <w:r>
        <w:t>о</w:t>
      </w:r>
      <w:r>
        <w:rPr>
          <w:spacing w:val="66"/>
          <w:w w:val="150"/>
        </w:rPr>
        <w:t xml:space="preserve">  </w:t>
      </w:r>
      <w:r>
        <w:t>произведениях</w:t>
      </w:r>
      <w:r>
        <w:rPr>
          <w:spacing w:val="66"/>
          <w:w w:val="150"/>
        </w:rPr>
        <w:t xml:space="preserve">  </w:t>
      </w:r>
      <w:r>
        <w:t>концерта</w:t>
      </w:r>
      <w:r>
        <w:rPr>
          <w:spacing w:val="66"/>
          <w:w w:val="150"/>
        </w:rPr>
        <w:t xml:space="preserve">  </w:t>
      </w:r>
      <w:r>
        <w:t>(сколько в них частей, как они называются, когда могут звучать аплодисменты);</w:t>
      </w:r>
    </w:p>
    <w:p w14:paraId="614C4695" w14:textId="77777777" w:rsidR="00D9161B" w:rsidRDefault="00D9161B" w:rsidP="00D9161B">
      <w:pPr>
        <w:pStyle w:val="a3"/>
        <w:ind w:left="567" w:right="1181" w:firstLine="0"/>
      </w:pPr>
      <w:r>
        <w:t>последующее</w:t>
      </w:r>
      <w:r>
        <w:rPr>
          <w:spacing w:val="-5"/>
        </w:rPr>
        <w:t xml:space="preserve"> </w:t>
      </w:r>
      <w:r>
        <w:t>составление</w:t>
      </w:r>
      <w:r>
        <w:rPr>
          <w:spacing w:val="-4"/>
        </w:rPr>
        <w:t xml:space="preserve"> </w:t>
      </w:r>
      <w:r>
        <w:t>рецензии</w:t>
      </w:r>
      <w:r>
        <w:rPr>
          <w:spacing w:val="-3"/>
        </w:rPr>
        <w:t xml:space="preserve"> </w:t>
      </w:r>
      <w:r>
        <w:t>на</w:t>
      </w:r>
      <w:r>
        <w:rPr>
          <w:spacing w:val="-3"/>
        </w:rPr>
        <w:t xml:space="preserve"> </w:t>
      </w:r>
      <w:r>
        <w:rPr>
          <w:spacing w:val="-2"/>
        </w:rPr>
        <w:t>концерт.</w:t>
      </w:r>
    </w:p>
    <w:p w14:paraId="463CAFF9" w14:textId="77777777" w:rsidR="00D9161B" w:rsidRPr="00856FBB" w:rsidRDefault="00D9161B" w:rsidP="00D9161B">
      <w:pPr>
        <w:tabs>
          <w:tab w:val="left" w:pos="2068"/>
        </w:tabs>
        <w:ind w:left="567" w:right="1181"/>
        <w:jc w:val="both"/>
        <w:rPr>
          <w:sz w:val="24"/>
        </w:rPr>
      </w:pPr>
      <w:r>
        <w:rPr>
          <w:sz w:val="24"/>
        </w:rPr>
        <w:t xml:space="preserve"> </w:t>
      </w:r>
      <w:r w:rsidRPr="00856FBB">
        <w:rPr>
          <w:sz w:val="24"/>
        </w:rPr>
        <w:t>Театральные</w:t>
      </w:r>
      <w:r w:rsidRPr="00856FBB">
        <w:rPr>
          <w:spacing w:val="-4"/>
          <w:sz w:val="24"/>
        </w:rPr>
        <w:t xml:space="preserve"> </w:t>
      </w:r>
      <w:r w:rsidRPr="00856FBB">
        <w:rPr>
          <w:sz w:val="24"/>
        </w:rPr>
        <w:t>жанры</w:t>
      </w:r>
      <w:r w:rsidRPr="00856FBB">
        <w:rPr>
          <w:spacing w:val="-3"/>
          <w:sz w:val="24"/>
        </w:rPr>
        <w:t xml:space="preserve"> </w:t>
      </w:r>
      <w:r w:rsidRPr="00856FBB">
        <w:rPr>
          <w:sz w:val="24"/>
        </w:rPr>
        <w:t>(4–6</w:t>
      </w:r>
      <w:r w:rsidRPr="00856FBB">
        <w:rPr>
          <w:spacing w:val="-3"/>
          <w:sz w:val="24"/>
        </w:rPr>
        <w:t xml:space="preserve"> </w:t>
      </w:r>
      <w:r w:rsidRPr="00856FBB">
        <w:rPr>
          <w:spacing w:val="-2"/>
          <w:sz w:val="24"/>
        </w:rPr>
        <w:t>часов).</w:t>
      </w:r>
    </w:p>
    <w:p w14:paraId="2137C83D" w14:textId="77777777" w:rsidR="00D9161B" w:rsidRDefault="00D9161B" w:rsidP="00D9161B">
      <w:pPr>
        <w:pStyle w:val="a3"/>
        <w:ind w:left="567" w:right="1181" w:firstLine="0"/>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74098B66" w14:textId="77777777" w:rsidR="00D9161B" w:rsidRDefault="00D9161B" w:rsidP="00D9161B">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2D35AD96" w14:textId="77777777" w:rsidR="00D9161B" w:rsidRDefault="00D9161B" w:rsidP="00D9161B">
      <w:pPr>
        <w:pStyle w:val="a3"/>
        <w:spacing w:before="1"/>
        <w:ind w:left="567" w:right="1181" w:firstLine="0"/>
      </w:pPr>
      <w:r>
        <w:t>знакомство</w:t>
      </w:r>
      <w:r>
        <w:rPr>
          <w:spacing w:val="-4"/>
        </w:rPr>
        <w:t xml:space="preserve"> </w:t>
      </w:r>
      <w:r>
        <w:t>с</w:t>
      </w:r>
      <w:r>
        <w:rPr>
          <w:spacing w:val="-4"/>
        </w:rPr>
        <w:t xml:space="preserve"> </w:t>
      </w:r>
      <w:r>
        <w:t>отдельными</w:t>
      </w:r>
      <w:r>
        <w:rPr>
          <w:spacing w:val="-3"/>
        </w:rPr>
        <w:t xml:space="preserve"> </w:t>
      </w:r>
      <w:r>
        <w:t>номерами</w:t>
      </w:r>
      <w:r>
        <w:rPr>
          <w:spacing w:val="-3"/>
        </w:rPr>
        <w:t xml:space="preserve"> </w:t>
      </w:r>
      <w:r>
        <w:t>из</w:t>
      </w:r>
      <w:r>
        <w:rPr>
          <w:spacing w:val="-3"/>
        </w:rPr>
        <w:t xml:space="preserve"> </w:t>
      </w:r>
      <w:r>
        <w:t>известных</w:t>
      </w:r>
      <w:r>
        <w:rPr>
          <w:spacing w:val="-2"/>
        </w:rPr>
        <w:t xml:space="preserve"> </w:t>
      </w:r>
      <w:r>
        <w:t>опер,</w:t>
      </w:r>
      <w:r>
        <w:rPr>
          <w:spacing w:val="-3"/>
        </w:rPr>
        <w:t xml:space="preserve"> </w:t>
      </w:r>
      <w:r>
        <w:rPr>
          <w:spacing w:val="-2"/>
        </w:rPr>
        <w:t>балетов;</w:t>
      </w:r>
    </w:p>
    <w:p w14:paraId="7F510BC3" w14:textId="77777777" w:rsidR="00D9161B" w:rsidRDefault="00D9161B" w:rsidP="00D9161B">
      <w:pPr>
        <w:pStyle w:val="a3"/>
        <w:tabs>
          <w:tab w:val="left" w:pos="1583"/>
          <w:tab w:val="left" w:pos="2471"/>
          <w:tab w:val="left" w:pos="3924"/>
          <w:tab w:val="left" w:pos="5076"/>
          <w:tab w:val="left" w:pos="7196"/>
          <w:tab w:val="left" w:pos="9014"/>
        </w:tabs>
        <w:ind w:left="567" w:right="1181" w:firstLine="0"/>
      </w:pPr>
      <w:r>
        <w:t xml:space="preserve">разучивание и исполнение небольшого хорового фрагмента из оперы, слушание данного </w:t>
      </w:r>
      <w:r>
        <w:rPr>
          <w:spacing w:val="-4"/>
        </w:rPr>
        <w:t>хора</w:t>
      </w:r>
      <w:r>
        <w:t xml:space="preserve"> </w:t>
      </w:r>
      <w:r>
        <w:rPr>
          <w:spacing w:val="-10"/>
        </w:rPr>
        <w:t>в</w:t>
      </w:r>
      <w:r>
        <w:t xml:space="preserve"> </w:t>
      </w:r>
      <w:r>
        <w:rPr>
          <w:spacing w:val="-2"/>
        </w:rPr>
        <w:t>аудио-</w:t>
      </w:r>
      <w:r>
        <w:t xml:space="preserve"> </w:t>
      </w:r>
      <w:r>
        <w:rPr>
          <w:spacing w:val="-4"/>
        </w:rPr>
        <w:t>или</w:t>
      </w:r>
      <w:r>
        <w:t xml:space="preserve">   </w:t>
      </w:r>
      <w:r>
        <w:rPr>
          <w:spacing w:val="-2"/>
        </w:rPr>
        <w:t>видеозаписи,</w:t>
      </w:r>
      <w:r>
        <w:tab/>
      </w:r>
      <w:r>
        <w:rPr>
          <w:spacing w:val="-2"/>
        </w:rPr>
        <w:t>сравнение</w:t>
      </w:r>
      <w:r>
        <w:tab/>
      </w:r>
      <w:r>
        <w:rPr>
          <w:spacing w:val="-2"/>
        </w:rPr>
        <w:t xml:space="preserve">собственного </w:t>
      </w:r>
      <w:r>
        <w:t>и профессионального исполнений;</w:t>
      </w:r>
    </w:p>
    <w:p w14:paraId="633D217D" w14:textId="77777777" w:rsidR="00D9161B" w:rsidRDefault="00D9161B" w:rsidP="00D9161B">
      <w:pPr>
        <w:pStyle w:val="a3"/>
        <w:ind w:left="567" w:right="1181" w:firstLine="0"/>
      </w:pPr>
      <w:r>
        <w:t>музыкальная</w:t>
      </w:r>
      <w:r>
        <w:rPr>
          <w:spacing w:val="-5"/>
        </w:rPr>
        <w:t xml:space="preserve"> </w:t>
      </w:r>
      <w:r>
        <w:t>викторина</w:t>
      </w:r>
      <w:r>
        <w:rPr>
          <w:spacing w:val="-5"/>
        </w:rPr>
        <w:t xml:space="preserve"> </w:t>
      </w:r>
      <w:r>
        <w:t>на</w:t>
      </w:r>
      <w:r>
        <w:rPr>
          <w:spacing w:val="-6"/>
        </w:rPr>
        <w:t xml:space="preserve"> </w:t>
      </w:r>
      <w:r>
        <w:t>материале</w:t>
      </w:r>
      <w:r>
        <w:rPr>
          <w:spacing w:val="-6"/>
        </w:rPr>
        <w:t xml:space="preserve"> </w:t>
      </w:r>
      <w:r>
        <w:t>изученных</w:t>
      </w:r>
      <w:r>
        <w:rPr>
          <w:spacing w:val="-4"/>
        </w:rPr>
        <w:t xml:space="preserve"> </w:t>
      </w:r>
      <w:r>
        <w:t>фрагментов</w:t>
      </w:r>
      <w:r>
        <w:rPr>
          <w:spacing w:val="-6"/>
        </w:rPr>
        <w:t xml:space="preserve"> </w:t>
      </w:r>
      <w:r>
        <w:t>музыкальных</w:t>
      </w:r>
      <w:r>
        <w:rPr>
          <w:spacing w:val="-4"/>
        </w:rPr>
        <w:t xml:space="preserve"> </w:t>
      </w:r>
      <w:r>
        <w:t>спектаклей; различение, определение на слух:</w:t>
      </w:r>
    </w:p>
    <w:p w14:paraId="3B3A96BF" w14:textId="77777777" w:rsidR="00D9161B" w:rsidRDefault="00D9161B" w:rsidP="00D9161B">
      <w:pPr>
        <w:pStyle w:val="a3"/>
        <w:ind w:left="567" w:right="1181" w:firstLine="0"/>
      </w:pPr>
      <w:r>
        <w:t>тембров</w:t>
      </w:r>
      <w:r>
        <w:rPr>
          <w:spacing w:val="-4"/>
        </w:rPr>
        <w:t xml:space="preserve"> </w:t>
      </w:r>
      <w:r>
        <w:t>голосов</w:t>
      </w:r>
      <w:r>
        <w:rPr>
          <w:spacing w:val="-4"/>
        </w:rPr>
        <w:t xml:space="preserve"> </w:t>
      </w:r>
      <w:r>
        <w:t>оперных</w:t>
      </w:r>
      <w:r>
        <w:rPr>
          <w:spacing w:val="-2"/>
        </w:rPr>
        <w:t xml:space="preserve"> певцов;</w:t>
      </w:r>
    </w:p>
    <w:p w14:paraId="51B5EB29" w14:textId="77777777" w:rsidR="00D9161B" w:rsidRDefault="00D9161B" w:rsidP="00D9161B">
      <w:pPr>
        <w:pStyle w:val="a3"/>
        <w:ind w:left="567" w:right="1181" w:firstLine="0"/>
      </w:pPr>
      <w:r>
        <w:t>оркестровых</w:t>
      </w:r>
      <w:r>
        <w:rPr>
          <w:spacing w:val="-10"/>
        </w:rPr>
        <w:t xml:space="preserve"> </w:t>
      </w:r>
      <w:r>
        <w:t>групп,</w:t>
      </w:r>
      <w:r>
        <w:rPr>
          <w:spacing w:val="-11"/>
        </w:rPr>
        <w:t xml:space="preserve"> </w:t>
      </w:r>
      <w:r>
        <w:t>тембров</w:t>
      </w:r>
      <w:r>
        <w:rPr>
          <w:spacing w:val="-12"/>
        </w:rPr>
        <w:t xml:space="preserve"> </w:t>
      </w:r>
      <w:r>
        <w:t>инструментов; типа номера (соло, дуэт, хор);</w:t>
      </w:r>
    </w:p>
    <w:p w14:paraId="4B0B7290" w14:textId="77777777" w:rsidR="00D9161B" w:rsidRDefault="00D9161B" w:rsidP="00D9161B">
      <w:pPr>
        <w:pStyle w:val="a3"/>
        <w:ind w:left="567" w:right="1181" w:firstLine="0"/>
      </w:pPr>
      <w:r>
        <w:t>на</w:t>
      </w:r>
      <w:r>
        <w:rPr>
          <w:spacing w:val="-2"/>
        </w:rPr>
        <w:t xml:space="preserve"> </w:t>
      </w:r>
      <w:r>
        <w:t>выбор или</w:t>
      </w:r>
      <w:r>
        <w:rPr>
          <w:spacing w:val="1"/>
        </w:rPr>
        <w:t xml:space="preserve"> </w:t>
      </w:r>
      <w:r>
        <w:rPr>
          <w:spacing w:val="-2"/>
        </w:rPr>
        <w:t>факультативно:</w:t>
      </w:r>
    </w:p>
    <w:p w14:paraId="1136E305" w14:textId="77777777" w:rsidR="00D9161B" w:rsidRDefault="00D9161B" w:rsidP="00D9161B">
      <w:pPr>
        <w:pStyle w:val="a3"/>
        <w:ind w:left="567" w:right="1181" w:firstLine="0"/>
      </w:pPr>
      <w:r>
        <w:t>посещение</w:t>
      </w:r>
      <w:r>
        <w:rPr>
          <w:spacing w:val="-3"/>
        </w:rPr>
        <w:t xml:space="preserve"> </w:t>
      </w:r>
      <w:r>
        <w:t>театра</w:t>
      </w:r>
      <w:r>
        <w:rPr>
          <w:spacing w:val="-1"/>
        </w:rPr>
        <w:t xml:space="preserve"> </w:t>
      </w:r>
      <w:r>
        <w:t>оперы</w:t>
      </w:r>
      <w:r>
        <w:rPr>
          <w:spacing w:val="-2"/>
        </w:rPr>
        <w:t xml:space="preserve"> </w:t>
      </w:r>
      <w:r>
        <w:t>и</w:t>
      </w:r>
      <w:r>
        <w:rPr>
          <w:spacing w:val="-1"/>
        </w:rPr>
        <w:t xml:space="preserve"> </w:t>
      </w:r>
      <w:r>
        <w:t>балета</w:t>
      </w:r>
      <w:r>
        <w:rPr>
          <w:spacing w:val="-1"/>
        </w:rPr>
        <w:t xml:space="preserve"> </w:t>
      </w:r>
      <w:r>
        <w:t>(в</w:t>
      </w:r>
      <w:r>
        <w:rPr>
          <w:spacing w:val="-3"/>
        </w:rPr>
        <w:t xml:space="preserve"> </w:t>
      </w:r>
      <w:r>
        <w:t>том</w:t>
      </w:r>
      <w:r>
        <w:rPr>
          <w:spacing w:val="-1"/>
        </w:rPr>
        <w:t xml:space="preserve"> </w:t>
      </w:r>
      <w:r>
        <w:t xml:space="preserve">числе </w:t>
      </w:r>
      <w:r>
        <w:rPr>
          <w:spacing w:val="-2"/>
        </w:rPr>
        <w:t>виртуального);</w:t>
      </w:r>
    </w:p>
    <w:p w14:paraId="01AFEF17" w14:textId="77777777" w:rsidR="00D9161B" w:rsidRDefault="00D9161B" w:rsidP="00D9161B">
      <w:pPr>
        <w:pStyle w:val="a3"/>
        <w:ind w:left="567" w:right="1181" w:firstLine="0"/>
      </w:pPr>
      <w:r>
        <w:t>предварительное изучение информации о музыкальном спектакле (сюжет, главные герои</w:t>
      </w:r>
      <w:r>
        <w:rPr>
          <w:spacing w:val="40"/>
        </w:rPr>
        <w:t xml:space="preserve"> </w:t>
      </w:r>
      <w:r>
        <w:t>и исполнители, наиболее яркие музыкальные номера);</w:t>
      </w:r>
    </w:p>
    <w:p w14:paraId="557408A4" w14:textId="77777777" w:rsidR="00D9161B" w:rsidRDefault="00D9161B" w:rsidP="00D9161B">
      <w:pPr>
        <w:pStyle w:val="a3"/>
        <w:spacing w:before="1"/>
        <w:ind w:left="567" w:right="1181" w:firstLine="0"/>
      </w:pPr>
      <w:r>
        <w:t>последующее</w:t>
      </w:r>
      <w:r>
        <w:rPr>
          <w:spacing w:val="-5"/>
        </w:rPr>
        <w:t xml:space="preserve"> </w:t>
      </w:r>
      <w:r>
        <w:t>составление</w:t>
      </w:r>
      <w:r>
        <w:rPr>
          <w:spacing w:val="-4"/>
        </w:rPr>
        <w:t xml:space="preserve"> </w:t>
      </w:r>
      <w:r>
        <w:t>рецензии</w:t>
      </w:r>
      <w:r>
        <w:rPr>
          <w:spacing w:val="-3"/>
        </w:rPr>
        <w:t xml:space="preserve"> </w:t>
      </w:r>
      <w:r>
        <w:t>на</w:t>
      </w:r>
      <w:r>
        <w:rPr>
          <w:spacing w:val="-3"/>
        </w:rPr>
        <w:t xml:space="preserve"> </w:t>
      </w:r>
      <w:r>
        <w:rPr>
          <w:spacing w:val="-2"/>
        </w:rPr>
        <w:t>спектакль.</w:t>
      </w:r>
    </w:p>
    <w:p w14:paraId="5F7C59C4" w14:textId="77777777" w:rsidR="00D9161B" w:rsidRPr="00856FBB" w:rsidRDefault="00D9161B" w:rsidP="00D9161B">
      <w:pPr>
        <w:tabs>
          <w:tab w:val="left" w:pos="1888"/>
        </w:tabs>
        <w:ind w:left="567" w:right="1181"/>
        <w:jc w:val="both"/>
        <w:rPr>
          <w:sz w:val="24"/>
        </w:rPr>
      </w:pPr>
      <w:r>
        <w:rPr>
          <w:sz w:val="24"/>
        </w:rPr>
        <w:t xml:space="preserve"> </w:t>
      </w:r>
      <w:r w:rsidRPr="00856FBB">
        <w:rPr>
          <w:sz w:val="24"/>
        </w:rPr>
        <w:t>Модуль</w:t>
      </w:r>
      <w:r w:rsidRPr="00856FBB">
        <w:rPr>
          <w:spacing w:val="-6"/>
          <w:sz w:val="24"/>
        </w:rPr>
        <w:t xml:space="preserve"> </w:t>
      </w:r>
      <w:r w:rsidRPr="00856FBB">
        <w:rPr>
          <w:sz w:val="24"/>
        </w:rPr>
        <w:t>№</w:t>
      </w:r>
      <w:r w:rsidRPr="00856FBB">
        <w:rPr>
          <w:spacing w:val="-4"/>
          <w:sz w:val="24"/>
        </w:rPr>
        <w:t xml:space="preserve"> </w:t>
      </w:r>
      <w:r w:rsidRPr="00856FBB">
        <w:rPr>
          <w:sz w:val="24"/>
        </w:rPr>
        <w:t>8</w:t>
      </w:r>
      <w:r w:rsidRPr="00856FBB">
        <w:rPr>
          <w:spacing w:val="1"/>
          <w:sz w:val="24"/>
        </w:rPr>
        <w:t xml:space="preserve"> </w:t>
      </w:r>
      <w:r w:rsidRPr="00856FBB">
        <w:rPr>
          <w:sz w:val="24"/>
        </w:rPr>
        <w:t>«Связь</w:t>
      </w:r>
      <w:r w:rsidRPr="00856FBB">
        <w:rPr>
          <w:spacing w:val="-3"/>
          <w:sz w:val="24"/>
        </w:rPr>
        <w:t xml:space="preserve"> </w:t>
      </w:r>
      <w:r w:rsidRPr="00856FBB">
        <w:rPr>
          <w:sz w:val="24"/>
        </w:rPr>
        <w:t>музыки</w:t>
      </w:r>
      <w:r w:rsidRPr="00856FBB">
        <w:rPr>
          <w:spacing w:val="-2"/>
          <w:sz w:val="24"/>
        </w:rPr>
        <w:t xml:space="preserve"> </w:t>
      </w:r>
      <w:r w:rsidRPr="00856FBB">
        <w:rPr>
          <w:sz w:val="24"/>
        </w:rPr>
        <w:t>с</w:t>
      </w:r>
      <w:r w:rsidRPr="00856FBB">
        <w:rPr>
          <w:spacing w:val="-4"/>
          <w:sz w:val="24"/>
        </w:rPr>
        <w:t xml:space="preserve"> </w:t>
      </w:r>
      <w:r w:rsidRPr="00856FBB">
        <w:rPr>
          <w:sz w:val="24"/>
        </w:rPr>
        <w:t>другими</w:t>
      </w:r>
      <w:r w:rsidRPr="00856FBB">
        <w:rPr>
          <w:spacing w:val="-3"/>
          <w:sz w:val="24"/>
        </w:rPr>
        <w:t xml:space="preserve"> </w:t>
      </w:r>
      <w:r w:rsidRPr="00856FBB">
        <w:rPr>
          <w:sz w:val="24"/>
        </w:rPr>
        <w:t>видами</w:t>
      </w:r>
      <w:r w:rsidRPr="00856FBB">
        <w:rPr>
          <w:spacing w:val="-3"/>
          <w:sz w:val="24"/>
        </w:rPr>
        <w:t xml:space="preserve"> </w:t>
      </w:r>
      <w:r w:rsidRPr="00856FBB">
        <w:rPr>
          <w:spacing w:val="-2"/>
          <w:sz w:val="24"/>
        </w:rPr>
        <w:t>искусства».</w:t>
      </w:r>
    </w:p>
    <w:p w14:paraId="408C8B0C" w14:textId="77777777" w:rsidR="00D9161B" w:rsidRPr="00856FBB" w:rsidRDefault="00D9161B" w:rsidP="00D9161B">
      <w:pPr>
        <w:tabs>
          <w:tab w:val="left" w:pos="2068"/>
        </w:tabs>
        <w:ind w:left="567" w:right="1181"/>
        <w:jc w:val="both"/>
        <w:rPr>
          <w:sz w:val="24"/>
        </w:rPr>
      </w:pPr>
      <w:r>
        <w:rPr>
          <w:sz w:val="24"/>
        </w:rPr>
        <w:t xml:space="preserve"> </w:t>
      </w:r>
      <w:r w:rsidRPr="00856FBB">
        <w:rPr>
          <w:sz w:val="24"/>
        </w:rPr>
        <w:t>Музыка</w:t>
      </w:r>
      <w:r w:rsidRPr="00856FBB">
        <w:rPr>
          <w:spacing w:val="-3"/>
          <w:sz w:val="24"/>
        </w:rPr>
        <w:t xml:space="preserve"> </w:t>
      </w:r>
      <w:r w:rsidRPr="00856FBB">
        <w:rPr>
          <w:sz w:val="24"/>
        </w:rPr>
        <w:t>и</w:t>
      </w:r>
      <w:r w:rsidRPr="00856FBB">
        <w:rPr>
          <w:spacing w:val="-3"/>
          <w:sz w:val="24"/>
        </w:rPr>
        <w:t xml:space="preserve"> </w:t>
      </w:r>
      <w:r w:rsidRPr="00856FBB">
        <w:rPr>
          <w:sz w:val="24"/>
        </w:rPr>
        <w:t>литература</w:t>
      </w:r>
      <w:r w:rsidRPr="00856FBB">
        <w:rPr>
          <w:spacing w:val="-1"/>
          <w:sz w:val="24"/>
        </w:rPr>
        <w:t xml:space="preserve"> </w:t>
      </w:r>
      <w:r w:rsidRPr="00856FBB">
        <w:rPr>
          <w:sz w:val="24"/>
        </w:rPr>
        <w:t>(3–4</w:t>
      </w:r>
      <w:r w:rsidRPr="00856FBB">
        <w:rPr>
          <w:spacing w:val="-2"/>
          <w:sz w:val="24"/>
        </w:rPr>
        <w:t xml:space="preserve"> часа).</w:t>
      </w:r>
    </w:p>
    <w:p w14:paraId="6ABF12D7" w14:textId="77777777" w:rsidR="00AD084B" w:rsidRDefault="00AD084B" w:rsidP="00AD084B">
      <w:pPr>
        <w:pStyle w:val="a3"/>
        <w:tabs>
          <w:tab w:val="left" w:pos="2891"/>
          <w:tab w:val="left" w:pos="5425"/>
          <w:tab w:val="left" w:pos="9418"/>
        </w:tabs>
        <w:ind w:left="567" w:right="1181" w:firstLine="0"/>
      </w:pPr>
    </w:p>
    <w:p w14:paraId="3F42A6E2" w14:textId="77777777" w:rsidR="00D9161B" w:rsidRDefault="00D9161B" w:rsidP="00D9161B">
      <w:pPr>
        <w:pStyle w:val="a3"/>
        <w:tabs>
          <w:tab w:val="left" w:pos="2555"/>
          <w:tab w:val="left" w:pos="4582"/>
          <w:tab w:val="left" w:pos="6846"/>
          <w:tab w:val="left" w:pos="8888"/>
        </w:tabs>
        <w:spacing w:before="70"/>
        <w:ind w:left="567" w:right="1181" w:firstLine="0"/>
      </w:pPr>
      <w:r>
        <w:t xml:space="preserve">Единство слова и музыки в вокальных жанрах (песня, романс, кантата, ноктюрн, </w:t>
      </w:r>
      <w:r>
        <w:rPr>
          <w:spacing w:val="-2"/>
        </w:rPr>
        <w:lastRenderedPageBreak/>
        <w:t>баркарола,</w:t>
      </w:r>
      <w:r>
        <w:t xml:space="preserve"> </w:t>
      </w:r>
      <w:r>
        <w:rPr>
          <w:spacing w:val="-2"/>
        </w:rPr>
        <w:t>былина).</w:t>
      </w:r>
      <w:r>
        <w:t xml:space="preserve"> </w:t>
      </w:r>
      <w:r>
        <w:rPr>
          <w:spacing w:val="-2"/>
        </w:rPr>
        <w:t>Интонации</w:t>
      </w:r>
      <w:r>
        <w:t xml:space="preserve"> </w:t>
      </w:r>
      <w:r>
        <w:rPr>
          <w:spacing w:val="-2"/>
        </w:rPr>
        <w:t>рассказа,</w:t>
      </w:r>
      <w:r>
        <w:t xml:space="preserve"> </w:t>
      </w:r>
      <w:r>
        <w:rPr>
          <w:spacing w:val="-2"/>
        </w:rPr>
        <w:t xml:space="preserve">повествования </w:t>
      </w:r>
      <w:r>
        <w:t>в инструментальной музыке (поэма, баллада). Программная музыка.</w:t>
      </w:r>
    </w:p>
    <w:p w14:paraId="7B0911B3" w14:textId="77777777" w:rsidR="00D9161B" w:rsidRDefault="00D9161B" w:rsidP="00D9161B">
      <w:pPr>
        <w:pStyle w:val="a3"/>
        <w:spacing w:before="1"/>
        <w:ind w:left="567" w:right="1181" w:firstLine="0"/>
      </w:pPr>
      <w:r>
        <w:t>Виды</w:t>
      </w:r>
      <w:r>
        <w:rPr>
          <w:spacing w:val="-5"/>
        </w:rPr>
        <w:t xml:space="preserve"> </w:t>
      </w:r>
      <w:r>
        <w:t>деятельности</w:t>
      </w:r>
      <w:r>
        <w:rPr>
          <w:spacing w:val="-3"/>
        </w:rPr>
        <w:t xml:space="preserve"> </w:t>
      </w:r>
      <w:r>
        <w:rPr>
          <w:spacing w:val="-2"/>
        </w:rPr>
        <w:t>обучающихся:</w:t>
      </w:r>
    </w:p>
    <w:p w14:paraId="25F90BEC" w14:textId="77777777" w:rsidR="00D9161B" w:rsidRDefault="00D9161B" w:rsidP="00D9161B">
      <w:pPr>
        <w:pStyle w:val="a3"/>
        <w:ind w:left="567" w:right="1181" w:firstLine="0"/>
      </w:pPr>
      <w:r>
        <w:t>знакомство</w:t>
      </w:r>
      <w:r>
        <w:rPr>
          <w:spacing w:val="-6"/>
        </w:rPr>
        <w:t xml:space="preserve"> </w:t>
      </w:r>
      <w:r>
        <w:t>с</w:t>
      </w:r>
      <w:r>
        <w:rPr>
          <w:spacing w:val="-3"/>
        </w:rPr>
        <w:t xml:space="preserve"> </w:t>
      </w:r>
      <w:r>
        <w:t>образцами</w:t>
      </w:r>
      <w:r>
        <w:rPr>
          <w:spacing w:val="-4"/>
        </w:rPr>
        <w:t xml:space="preserve"> </w:t>
      </w:r>
      <w:r>
        <w:t>вокальной</w:t>
      </w:r>
      <w:r>
        <w:rPr>
          <w:spacing w:val="-3"/>
        </w:rPr>
        <w:t xml:space="preserve"> </w:t>
      </w:r>
      <w:r>
        <w:t>и</w:t>
      </w:r>
      <w:r>
        <w:rPr>
          <w:spacing w:val="-4"/>
        </w:rPr>
        <w:t xml:space="preserve"> </w:t>
      </w:r>
      <w:r>
        <w:t>инструментальной</w:t>
      </w:r>
      <w:r>
        <w:rPr>
          <w:spacing w:val="-3"/>
        </w:rPr>
        <w:t xml:space="preserve"> </w:t>
      </w:r>
      <w:r>
        <w:rPr>
          <w:spacing w:val="-2"/>
        </w:rPr>
        <w:t>музыки;</w:t>
      </w:r>
    </w:p>
    <w:p w14:paraId="5E4B1501" w14:textId="77777777" w:rsidR="00D9161B" w:rsidRDefault="00D9161B" w:rsidP="00D9161B">
      <w:pPr>
        <w:pStyle w:val="a3"/>
        <w:ind w:left="567" w:right="1181" w:firstLine="0"/>
      </w:pPr>
      <w: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0171B104" w14:textId="77777777" w:rsidR="00D9161B" w:rsidRDefault="00D9161B" w:rsidP="00D9161B">
      <w:pPr>
        <w:pStyle w:val="a3"/>
        <w:ind w:left="567" w:right="1181" w:firstLine="0"/>
      </w:pPr>
      <w:r>
        <w:t>сочинение рассказа, стихотворения под впечатлением от восприятия инструментального музыкального произведения;</w:t>
      </w:r>
    </w:p>
    <w:p w14:paraId="01A09E47" w14:textId="77777777" w:rsidR="00D9161B" w:rsidRDefault="00D9161B" w:rsidP="00D9161B">
      <w:pPr>
        <w:pStyle w:val="a3"/>
        <w:ind w:left="567" w:right="1181" w:firstLine="0"/>
      </w:pPr>
      <w:r>
        <w:t>рисование</w:t>
      </w:r>
      <w:r>
        <w:rPr>
          <w:spacing w:val="-5"/>
        </w:rPr>
        <w:t xml:space="preserve"> </w:t>
      </w:r>
      <w:r>
        <w:t>образов</w:t>
      </w:r>
      <w:r>
        <w:rPr>
          <w:spacing w:val="-4"/>
        </w:rPr>
        <w:t xml:space="preserve"> </w:t>
      </w:r>
      <w:r>
        <w:t>программной</w:t>
      </w:r>
      <w:r>
        <w:rPr>
          <w:spacing w:val="-3"/>
        </w:rPr>
        <w:t xml:space="preserve"> </w:t>
      </w:r>
      <w:r>
        <w:rPr>
          <w:spacing w:val="-2"/>
        </w:rPr>
        <w:t>музыки;</w:t>
      </w:r>
    </w:p>
    <w:p w14:paraId="09E4C9A3" w14:textId="77777777" w:rsidR="00D9161B" w:rsidRDefault="00D9161B" w:rsidP="00D9161B">
      <w:pPr>
        <w:pStyle w:val="a3"/>
        <w:ind w:left="567" w:right="1181" w:firstLine="0"/>
      </w:pPr>
      <w:r>
        <w:t>музыкальная</w:t>
      </w:r>
      <w:r>
        <w:rPr>
          <w:spacing w:val="-6"/>
        </w:rPr>
        <w:t xml:space="preserve"> </w:t>
      </w:r>
      <w:r>
        <w:t>викторина</w:t>
      </w:r>
      <w:r>
        <w:rPr>
          <w:spacing w:val="-4"/>
        </w:rPr>
        <w:t xml:space="preserve"> </w:t>
      </w:r>
      <w:r>
        <w:t>на</w:t>
      </w:r>
      <w:r>
        <w:rPr>
          <w:spacing w:val="-5"/>
        </w:rPr>
        <w:t xml:space="preserve"> </w:t>
      </w:r>
      <w:r>
        <w:t>знание</w:t>
      </w:r>
      <w:r>
        <w:rPr>
          <w:spacing w:val="-5"/>
        </w:rPr>
        <w:t xml:space="preserve"> </w:t>
      </w:r>
      <w:r>
        <w:t>музыки,</w:t>
      </w:r>
      <w:r>
        <w:rPr>
          <w:spacing w:val="-3"/>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2"/>
        </w:rPr>
        <w:t xml:space="preserve"> произведений.</w:t>
      </w:r>
    </w:p>
    <w:p w14:paraId="291827E6" w14:textId="77777777" w:rsidR="00D9161B" w:rsidRPr="00856FBB" w:rsidRDefault="00D9161B" w:rsidP="00D9161B">
      <w:pPr>
        <w:tabs>
          <w:tab w:val="left" w:pos="2068"/>
        </w:tabs>
        <w:ind w:left="567" w:right="1181"/>
        <w:rPr>
          <w:sz w:val="24"/>
        </w:rPr>
      </w:pPr>
      <w:r>
        <w:rPr>
          <w:sz w:val="24"/>
        </w:rPr>
        <w:t xml:space="preserve"> </w:t>
      </w:r>
      <w:r w:rsidRPr="00856FBB">
        <w:rPr>
          <w:sz w:val="24"/>
        </w:rPr>
        <w:t>Музыка</w:t>
      </w:r>
      <w:r w:rsidRPr="00856FBB">
        <w:rPr>
          <w:spacing w:val="-2"/>
          <w:sz w:val="24"/>
        </w:rPr>
        <w:t xml:space="preserve"> </w:t>
      </w:r>
      <w:r w:rsidRPr="00856FBB">
        <w:rPr>
          <w:sz w:val="24"/>
        </w:rPr>
        <w:t>и</w:t>
      </w:r>
      <w:r w:rsidRPr="00856FBB">
        <w:rPr>
          <w:spacing w:val="-2"/>
          <w:sz w:val="24"/>
        </w:rPr>
        <w:t xml:space="preserve"> </w:t>
      </w:r>
      <w:r w:rsidRPr="00856FBB">
        <w:rPr>
          <w:sz w:val="24"/>
        </w:rPr>
        <w:t>живопись</w:t>
      </w:r>
      <w:r w:rsidRPr="00856FBB">
        <w:rPr>
          <w:spacing w:val="-1"/>
          <w:sz w:val="24"/>
        </w:rPr>
        <w:t xml:space="preserve"> </w:t>
      </w:r>
      <w:r w:rsidRPr="00856FBB">
        <w:rPr>
          <w:sz w:val="24"/>
        </w:rPr>
        <w:t>(3–4</w:t>
      </w:r>
      <w:r w:rsidRPr="00856FBB">
        <w:rPr>
          <w:spacing w:val="-1"/>
          <w:sz w:val="24"/>
        </w:rPr>
        <w:t xml:space="preserve"> </w:t>
      </w:r>
      <w:r w:rsidRPr="00856FBB">
        <w:rPr>
          <w:spacing w:val="-2"/>
          <w:sz w:val="24"/>
        </w:rPr>
        <w:t>часа).</w:t>
      </w:r>
    </w:p>
    <w:p w14:paraId="1EBF7E2B" w14:textId="77777777" w:rsidR="00D9161B" w:rsidRDefault="00D9161B" w:rsidP="00D9161B">
      <w:pPr>
        <w:pStyle w:val="a3"/>
        <w:tabs>
          <w:tab w:val="left" w:pos="3426"/>
          <w:tab w:val="left" w:pos="5173"/>
          <w:tab w:val="left" w:pos="7674"/>
          <w:tab w:val="left" w:pos="9654"/>
        </w:tabs>
        <w:ind w:left="567" w:right="1181" w:firstLine="0"/>
      </w:pPr>
      <w: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w:t>
      </w:r>
      <w:r>
        <w:rPr>
          <w:spacing w:val="-2"/>
        </w:rPr>
        <w:t>клавесинистов,</w:t>
      </w:r>
      <w:r w:rsidR="00C66494">
        <w:t xml:space="preserve"> </w:t>
      </w:r>
      <w:r>
        <w:rPr>
          <w:spacing w:val="-6"/>
        </w:rPr>
        <w:t>К.</w:t>
      </w:r>
      <w:r>
        <w:rPr>
          <w:spacing w:val="-2"/>
        </w:rPr>
        <w:t>Дебюсси,</w:t>
      </w:r>
      <w:r w:rsidR="00C66494">
        <w:t xml:space="preserve"> </w:t>
      </w:r>
      <w:r>
        <w:rPr>
          <w:spacing w:val="-4"/>
        </w:rPr>
        <w:t>А.К.</w:t>
      </w:r>
      <w:r>
        <w:rPr>
          <w:spacing w:val="-2"/>
        </w:rPr>
        <w:t xml:space="preserve">Лядова </w:t>
      </w:r>
      <w:r>
        <w:t>и других композиторов).</w:t>
      </w:r>
    </w:p>
    <w:p w14:paraId="3357E94D" w14:textId="77777777" w:rsidR="00D9161B" w:rsidRDefault="00D9161B" w:rsidP="00D9161B">
      <w:pPr>
        <w:pStyle w:val="a3"/>
        <w:ind w:left="567" w:right="1181" w:firstLine="0"/>
      </w:pPr>
      <w:r>
        <w:t>Виды</w:t>
      </w:r>
      <w:r>
        <w:rPr>
          <w:spacing w:val="-4"/>
        </w:rPr>
        <w:t xml:space="preserve"> </w:t>
      </w:r>
      <w:r>
        <w:t>деятельности</w:t>
      </w:r>
      <w:r>
        <w:rPr>
          <w:spacing w:val="-3"/>
        </w:rPr>
        <w:t xml:space="preserve"> </w:t>
      </w:r>
      <w:r>
        <w:rPr>
          <w:spacing w:val="-2"/>
        </w:rPr>
        <w:t>обучающихся:</w:t>
      </w:r>
    </w:p>
    <w:p w14:paraId="4E9DF2DB" w14:textId="77777777" w:rsidR="00D9161B" w:rsidRDefault="00D9161B" w:rsidP="00D9161B">
      <w:pPr>
        <w:pStyle w:val="a3"/>
        <w:ind w:left="567" w:right="1181" w:firstLine="0"/>
      </w:pPr>
      <w:r>
        <w:t>знакомство</w:t>
      </w:r>
      <w:r>
        <w:rPr>
          <w:spacing w:val="-3"/>
        </w:rPr>
        <w:t xml:space="preserve"> </w:t>
      </w:r>
      <w:r>
        <w:t>с</w:t>
      </w:r>
      <w:r>
        <w:rPr>
          <w:spacing w:val="-4"/>
        </w:rPr>
        <w:t xml:space="preserve"> </w:t>
      </w:r>
      <w:r>
        <w:t>музыкальными</w:t>
      </w:r>
      <w:r>
        <w:rPr>
          <w:spacing w:val="-2"/>
        </w:rPr>
        <w:t xml:space="preserve"> </w:t>
      </w:r>
      <w:r>
        <w:t>произведениями</w:t>
      </w:r>
      <w:r>
        <w:rPr>
          <w:spacing w:val="-5"/>
        </w:rPr>
        <w:t xml:space="preserve"> </w:t>
      </w:r>
      <w:r>
        <w:t>программной</w:t>
      </w:r>
      <w:r>
        <w:rPr>
          <w:spacing w:val="-2"/>
        </w:rPr>
        <w:t xml:space="preserve"> </w:t>
      </w:r>
      <w:r>
        <w:t>музыки,</w:t>
      </w:r>
      <w:r>
        <w:rPr>
          <w:spacing w:val="-3"/>
        </w:rPr>
        <w:t xml:space="preserve"> </w:t>
      </w:r>
      <w:r>
        <w:t>выявление</w:t>
      </w:r>
      <w:r>
        <w:rPr>
          <w:spacing w:val="-4"/>
        </w:rPr>
        <w:t xml:space="preserve"> </w:t>
      </w:r>
      <w:r>
        <w:t>интонаций изобразительного характера;</w:t>
      </w:r>
    </w:p>
    <w:p w14:paraId="1C7AAB21" w14:textId="77777777" w:rsidR="00D9161B" w:rsidRDefault="00D9161B" w:rsidP="00D9161B">
      <w:pPr>
        <w:pStyle w:val="a3"/>
        <w:spacing w:before="1"/>
        <w:ind w:left="567" w:right="1181" w:firstLine="0"/>
      </w:pPr>
      <w:r>
        <w:t>музыкальная</w:t>
      </w:r>
      <w:r>
        <w:rPr>
          <w:spacing w:val="-6"/>
        </w:rPr>
        <w:t xml:space="preserve"> </w:t>
      </w:r>
      <w:r>
        <w:t>викторина</w:t>
      </w:r>
      <w:r>
        <w:rPr>
          <w:spacing w:val="-4"/>
        </w:rPr>
        <w:t xml:space="preserve"> </w:t>
      </w:r>
      <w:r>
        <w:t>на</w:t>
      </w:r>
      <w:r>
        <w:rPr>
          <w:spacing w:val="-5"/>
        </w:rPr>
        <w:t xml:space="preserve"> </w:t>
      </w:r>
      <w:r>
        <w:t>знание</w:t>
      </w:r>
      <w:r>
        <w:rPr>
          <w:spacing w:val="-5"/>
        </w:rPr>
        <w:t xml:space="preserve"> </w:t>
      </w:r>
      <w:r>
        <w:t>музыки,</w:t>
      </w:r>
      <w:r>
        <w:rPr>
          <w:spacing w:val="-3"/>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2"/>
        </w:rPr>
        <w:t xml:space="preserve"> произведений;</w:t>
      </w:r>
    </w:p>
    <w:p w14:paraId="2903D639" w14:textId="77777777" w:rsidR="00D9161B" w:rsidRDefault="00D9161B" w:rsidP="00D9161B">
      <w:pPr>
        <w:pStyle w:val="a3"/>
        <w:ind w:left="567" w:right="1181" w:firstLine="0"/>
      </w:pPr>
      <w:r>
        <w:t>разучивание,</w:t>
      </w:r>
      <w:r>
        <w:rPr>
          <w:spacing w:val="80"/>
        </w:rPr>
        <w:t xml:space="preserve">  </w:t>
      </w:r>
      <w:r>
        <w:t>исполнение</w:t>
      </w:r>
      <w:r>
        <w:rPr>
          <w:spacing w:val="80"/>
        </w:rPr>
        <w:t xml:space="preserve">  </w:t>
      </w:r>
      <w:r>
        <w:t>песни</w:t>
      </w:r>
      <w:r>
        <w:rPr>
          <w:spacing w:val="80"/>
        </w:rPr>
        <w:t xml:space="preserve">  </w:t>
      </w:r>
      <w:r>
        <w:t>с</w:t>
      </w:r>
      <w:r>
        <w:rPr>
          <w:spacing w:val="80"/>
        </w:rPr>
        <w:t xml:space="preserve">  </w:t>
      </w:r>
      <w:r>
        <w:t>элементами</w:t>
      </w:r>
      <w:r>
        <w:rPr>
          <w:spacing w:val="80"/>
        </w:rPr>
        <w:t xml:space="preserve">  </w:t>
      </w:r>
      <w:r>
        <w:t>изобразительности,</w:t>
      </w:r>
      <w:r>
        <w:rPr>
          <w:spacing w:val="80"/>
        </w:rPr>
        <w:t xml:space="preserve">  </w:t>
      </w:r>
      <w:r>
        <w:t>сочинение</w:t>
      </w:r>
      <w:r>
        <w:rPr>
          <w:spacing w:val="40"/>
        </w:rPr>
        <w:t xml:space="preserve"> </w:t>
      </w:r>
      <w:r>
        <w:t>к ней ритмического и шумового аккомпанемента с целью усиления изобразительного эффекта;</w:t>
      </w:r>
    </w:p>
    <w:p w14:paraId="133E1C41" w14:textId="77777777" w:rsidR="00D9161B" w:rsidRDefault="00D9161B" w:rsidP="00D9161B">
      <w:pPr>
        <w:pStyle w:val="a3"/>
        <w:ind w:left="567" w:right="1181" w:firstLine="0"/>
      </w:pPr>
      <w:r>
        <w:t>на</w:t>
      </w:r>
      <w:r>
        <w:rPr>
          <w:spacing w:val="-2"/>
        </w:rPr>
        <w:t xml:space="preserve"> </w:t>
      </w:r>
      <w:r>
        <w:t>выбор или</w:t>
      </w:r>
      <w:r>
        <w:rPr>
          <w:spacing w:val="1"/>
        </w:rPr>
        <w:t xml:space="preserve"> </w:t>
      </w:r>
      <w:r>
        <w:rPr>
          <w:spacing w:val="-2"/>
        </w:rPr>
        <w:t>факультативно:</w:t>
      </w:r>
    </w:p>
    <w:p w14:paraId="50CEB165" w14:textId="77777777" w:rsidR="00D9161B" w:rsidRDefault="00D9161B" w:rsidP="00D9161B">
      <w:pPr>
        <w:pStyle w:val="a3"/>
        <w:ind w:left="567" w:right="1181" w:firstLine="0"/>
      </w:pPr>
      <w:r>
        <w:t xml:space="preserve">рисование под впечатлением от восприятия музыки программно-изобразительного </w:t>
      </w:r>
      <w:r>
        <w:rPr>
          <w:spacing w:val="-2"/>
        </w:rPr>
        <w:t>характера;</w:t>
      </w:r>
    </w:p>
    <w:p w14:paraId="247849FB" w14:textId="77777777" w:rsidR="00D9161B" w:rsidRDefault="00D9161B" w:rsidP="00D9161B">
      <w:pPr>
        <w:pStyle w:val="a3"/>
        <w:ind w:left="567" w:right="1181" w:firstLine="0"/>
      </w:pPr>
      <w:r>
        <w:t>сочинение</w:t>
      </w:r>
      <w:r>
        <w:rPr>
          <w:spacing w:val="-8"/>
        </w:rPr>
        <w:t xml:space="preserve"> </w:t>
      </w:r>
      <w:r>
        <w:t>музыки,</w:t>
      </w:r>
      <w:r>
        <w:rPr>
          <w:spacing w:val="-5"/>
        </w:rPr>
        <w:t xml:space="preserve"> </w:t>
      </w:r>
      <w:r>
        <w:t>импровизация,</w:t>
      </w:r>
      <w:r>
        <w:rPr>
          <w:spacing w:val="-5"/>
        </w:rPr>
        <w:t xml:space="preserve"> </w:t>
      </w:r>
      <w:r>
        <w:t>озвучивание</w:t>
      </w:r>
      <w:r>
        <w:rPr>
          <w:spacing w:val="-6"/>
        </w:rPr>
        <w:t xml:space="preserve"> </w:t>
      </w:r>
      <w:r>
        <w:t>картин</w:t>
      </w:r>
      <w:r>
        <w:rPr>
          <w:spacing w:val="-6"/>
        </w:rPr>
        <w:t xml:space="preserve"> </w:t>
      </w:r>
      <w:r>
        <w:rPr>
          <w:spacing w:val="-2"/>
        </w:rPr>
        <w:t>художников.</w:t>
      </w:r>
    </w:p>
    <w:p w14:paraId="35BAF74E" w14:textId="77777777" w:rsidR="00D9161B" w:rsidRPr="00856FBB" w:rsidRDefault="00D9161B" w:rsidP="00D9161B">
      <w:pPr>
        <w:tabs>
          <w:tab w:val="left" w:pos="2068"/>
        </w:tabs>
        <w:ind w:left="567" w:right="1181"/>
        <w:rPr>
          <w:sz w:val="24"/>
        </w:rPr>
      </w:pPr>
      <w:r>
        <w:rPr>
          <w:sz w:val="24"/>
        </w:rPr>
        <w:t xml:space="preserve"> </w:t>
      </w:r>
      <w:r w:rsidRPr="00856FBB">
        <w:rPr>
          <w:sz w:val="24"/>
        </w:rPr>
        <w:t>Музыка</w:t>
      </w:r>
      <w:r w:rsidRPr="00856FBB">
        <w:rPr>
          <w:spacing w:val="-1"/>
          <w:sz w:val="24"/>
        </w:rPr>
        <w:t xml:space="preserve"> </w:t>
      </w:r>
      <w:r w:rsidRPr="00856FBB">
        <w:rPr>
          <w:sz w:val="24"/>
        </w:rPr>
        <w:t>и</w:t>
      </w:r>
      <w:r w:rsidRPr="00856FBB">
        <w:rPr>
          <w:spacing w:val="-1"/>
          <w:sz w:val="24"/>
        </w:rPr>
        <w:t xml:space="preserve"> </w:t>
      </w:r>
      <w:r w:rsidRPr="00856FBB">
        <w:rPr>
          <w:sz w:val="24"/>
        </w:rPr>
        <w:t xml:space="preserve">театр (3–4 </w:t>
      </w:r>
      <w:r w:rsidRPr="00856FBB">
        <w:rPr>
          <w:spacing w:val="-2"/>
          <w:sz w:val="24"/>
        </w:rPr>
        <w:t>часа).</w:t>
      </w:r>
    </w:p>
    <w:p w14:paraId="60AE2BFF" w14:textId="77777777" w:rsidR="00D9161B" w:rsidRDefault="00D9161B" w:rsidP="00D9161B">
      <w:pPr>
        <w:pStyle w:val="a3"/>
        <w:ind w:left="567" w:right="1181" w:firstLine="0"/>
      </w:pPr>
      <w:r>
        <w:t>Содержание:</w:t>
      </w:r>
      <w:r>
        <w:rPr>
          <w:spacing w:val="80"/>
        </w:rPr>
        <w:t xml:space="preserve">  </w:t>
      </w:r>
      <w:r>
        <w:t>Музыка</w:t>
      </w:r>
      <w:r>
        <w:rPr>
          <w:spacing w:val="80"/>
        </w:rPr>
        <w:t xml:space="preserve">  </w:t>
      </w:r>
      <w:r>
        <w:t>к</w:t>
      </w:r>
      <w:r>
        <w:rPr>
          <w:spacing w:val="80"/>
        </w:rPr>
        <w:t xml:space="preserve">  </w:t>
      </w:r>
      <w:r>
        <w:t>драматическому</w:t>
      </w:r>
      <w:r>
        <w:rPr>
          <w:spacing w:val="80"/>
        </w:rPr>
        <w:t xml:space="preserve">  </w:t>
      </w:r>
      <w:r>
        <w:t>спектаклю</w:t>
      </w:r>
      <w:r>
        <w:rPr>
          <w:spacing w:val="80"/>
        </w:rPr>
        <w:t xml:space="preserve">  </w:t>
      </w:r>
      <w:r>
        <w:t>(на</w:t>
      </w:r>
      <w:r>
        <w:rPr>
          <w:spacing w:val="80"/>
        </w:rPr>
        <w:t xml:space="preserve">  </w:t>
      </w:r>
      <w:r>
        <w:t>примере</w:t>
      </w:r>
      <w:r>
        <w:rPr>
          <w:spacing w:val="80"/>
        </w:rPr>
        <w:t xml:space="preserve">  </w:t>
      </w:r>
      <w:r>
        <w:t>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14DACC7A" w14:textId="77777777" w:rsidR="00D9161B" w:rsidRDefault="00D9161B" w:rsidP="00D9161B">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28E31AF2" w14:textId="77777777" w:rsidR="00D9161B" w:rsidRDefault="00D9161B" w:rsidP="00D9161B">
      <w:pPr>
        <w:pStyle w:val="a3"/>
        <w:ind w:left="567" w:right="1181" w:firstLine="0"/>
      </w:pPr>
      <w:r>
        <w:t>знакомство с образцами музыки, созданной отечественными и зарубежными композиторами для драматического театра;</w:t>
      </w:r>
    </w:p>
    <w:p w14:paraId="2B8D795A" w14:textId="77777777" w:rsidR="00D9161B" w:rsidRDefault="00D9161B" w:rsidP="00D9161B">
      <w:pPr>
        <w:pStyle w:val="a3"/>
        <w:ind w:left="567" w:right="1181" w:firstLine="0"/>
      </w:pPr>
      <w:r>
        <w:t>разучивание, исполнение песни из театральной постановки, просмотр видеозаписи спектакля, в котором звучит данная песня;</w:t>
      </w:r>
    </w:p>
    <w:p w14:paraId="6D753773" w14:textId="77777777" w:rsidR="00D9161B" w:rsidRDefault="00D9161B" w:rsidP="00D9161B">
      <w:pPr>
        <w:pStyle w:val="a3"/>
        <w:ind w:left="567" w:right="1181" w:firstLine="0"/>
      </w:pPr>
      <w:r>
        <w:t>музыкальная</w:t>
      </w:r>
      <w:r>
        <w:rPr>
          <w:spacing w:val="-5"/>
        </w:rPr>
        <w:t xml:space="preserve"> </w:t>
      </w:r>
      <w:r>
        <w:t>викторина</w:t>
      </w:r>
      <w:r>
        <w:rPr>
          <w:spacing w:val="-5"/>
        </w:rPr>
        <w:t xml:space="preserve"> </w:t>
      </w:r>
      <w:r>
        <w:t>на</w:t>
      </w:r>
      <w:r>
        <w:rPr>
          <w:spacing w:val="-6"/>
        </w:rPr>
        <w:t xml:space="preserve"> </w:t>
      </w:r>
      <w:r>
        <w:t>материале</w:t>
      </w:r>
      <w:r>
        <w:rPr>
          <w:spacing w:val="-6"/>
        </w:rPr>
        <w:t xml:space="preserve"> </w:t>
      </w:r>
      <w:r>
        <w:t>изученных</w:t>
      </w:r>
      <w:r>
        <w:rPr>
          <w:spacing w:val="-4"/>
        </w:rPr>
        <w:t xml:space="preserve"> </w:t>
      </w:r>
      <w:r>
        <w:t>фрагментов</w:t>
      </w:r>
      <w:r>
        <w:rPr>
          <w:spacing w:val="-6"/>
        </w:rPr>
        <w:t xml:space="preserve"> </w:t>
      </w:r>
      <w:r>
        <w:t>музыкальных</w:t>
      </w:r>
      <w:r>
        <w:rPr>
          <w:spacing w:val="-4"/>
        </w:rPr>
        <w:t xml:space="preserve"> </w:t>
      </w:r>
      <w:r>
        <w:t>спектаклей; на выбор или факультативно:</w:t>
      </w:r>
    </w:p>
    <w:p w14:paraId="44DD3B1A" w14:textId="77777777" w:rsidR="00D9161B" w:rsidRDefault="00D9161B" w:rsidP="00D9161B">
      <w:pPr>
        <w:pStyle w:val="a3"/>
        <w:ind w:left="567" w:right="1181" w:firstLine="0"/>
      </w:pPr>
      <w:r>
        <w:t>постановка</w:t>
      </w:r>
      <w:r>
        <w:rPr>
          <w:spacing w:val="-6"/>
        </w:rPr>
        <w:t xml:space="preserve"> </w:t>
      </w:r>
      <w:r>
        <w:t>музыкального</w:t>
      </w:r>
      <w:r>
        <w:rPr>
          <w:spacing w:val="-5"/>
        </w:rPr>
        <w:t xml:space="preserve"> </w:t>
      </w:r>
      <w:r>
        <w:rPr>
          <w:spacing w:val="-2"/>
        </w:rPr>
        <w:t>спектакля;</w:t>
      </w:r>
    </w:p>
    <w:p w14:paraId="763125E4" w14:textId="77777777" w:rsidR="00D9161B" w:rsidRDefault="00D9161B" w:rsidP="00D9161B">
      <w:pPr>
        <w:pStyle w:val="a3"/>
        <w:spacing w:before="1"/>
        <w:ind w:left="567" w:right="1181" w:firstLine="0"/>
      </w:pPr>
      <w:r>
        <w:t>посещение театра с последующим обсуждением (устно или письменно) роли музыки в данном спектакле;</w:t>
      </w:r>
    </w:p>
    <w:p w14:paraId="568786AD" w14:textId="77777777" w:rsidR="00D9161B" w:rsidRDefault="00D9161B" w:rsidP="00D9161B">
      <w:pPr>
        <w:pStyle w:val="a3"/>
        <w:ind w:left="567" w:right="1181" w:firstLine="0"/>
        <w:sectPr w:rsidR="00D9161B" w:rsidSect="00EA2EA3">
          <w:pgSz w:w="11920" w:h="16850"/>
          <w:pgMar w:top="540" w:right="440" w:bottom="280" w:left="660" w:header="720" w:footer="720" w:gutter="0"/>
          <w:cols w:space="720"/>
        </w:sectPr>
      </w:pPr>
      <w:r>
        <w:t>исследовательские</w:t>
      </w:r>
      <w:r>
        <w:rPr>
          <w:spacing w:val="69"/>
        </w:rPr>
        <w:t xml:space="preserve"> </w:t>
      </w:r>
      <w:r>
        <w:t>проекты</w:t>
      </w:r>
      <w:r>
        <w:rPr>
          <w:spacing w:val="70"/>
        </w:rPr>
        <w:t xml:space="preserve"> </w:t>
      </w:r>
      <w:r>
        <w:t>о</w:t>
      </w:r>
      <w:r>
        <w:rPr>
          <w:spacing w:val="70"/>
        </w:rPr>
        <w:t xml:space="preserve"> </w:t>
      </w:r>
      <w:r>
        <w:t>музыке,</w:t>
      </w:r>
      <w:r>
        <w:rPr>
          <w:spacing w:val="69"/>
        </w:rPr>
        <w:t xml:space="preserve"> </w:t>
      </w:r>
      <w:r>
        <w:t>созданной</w:t>
      </w:r>
      <w:r>
        <w:rPr>
          <w:spacing w:val="68"/>
        </w:rPr>
        <w:t xml:space="preserve"> </w:t>
      </w:r>
      <w:r>
        <w:t>отечественными</w:t>
      </w:r>
      <w:r>
        <w:rPr>
          <w:spacing w:val="71"/>
        </w:rPr>
        <w:t xml:space="preserve"> </w:t>
      </w:r>
      <w:r>
        <w:t>композиторами</w:t>
      </w:r>
      <w:r>
        <w:rPr>
          <w:spacing w:val="71"/>
        </w:rPr>
        <w:t xml:space="preserve"> </w:t>
      </w:r>
      <w:r>
        <w:rPr>
          <w:spacing w:val="-5"/>
        </w:rPr>
        <w:t>длятеатра.</w:t>
      </w:r>
    </w:p>
    <w:p w14:paraId="28467596" w14:textId="77777777" w:rsidR="00D9161B" w:rsidRPr="00856FBB" w:rsidRDefault="00D9161B" w:rsidP="00D9161B">
      <w:pPr>
        <w:ind w:left="567" w:right="1181"/>
        <w:rPr>
          <w:sz w:val="24"/>
        </w:rPr>
      </w:pPr>
      <w:r>
        <w:rPr>
          <w:sz w:val="24"/>
          <w:szCs w:val="24"/>
        </w:rPr>
        <w:t xml:space="preserve"> </w:t>
      </w:r>
      <w:r w:rsidRPr="00856FBB">
        <w:rPr>
          <w:sz w:val="24"/>
        </w:rPr>
        <w:t>Музыка</w:t>
      </w:r>
      <w:r w:rsidRPr="00856FBB">
        <w:rPr>
          <w:spacing w:val="-2"/>
          <w:sz w:val="24"/>
        </w:rPr>
        <w:t xml:space="preserve"> </w:t>
      </w:r>
      <w:r w:rsidRPr="00856FBB">
        <w:rPr>
          <w:sz w:val="24"/>
        </w:rPr>
        <w:t>кино</w:t>
      </w:r>
      <w:r w:rsidRPr="00856FBB">
        <w:rPr>
          <w:spacing w:val="-3"/>
          <w:sz w:val="24"/>
        </w:rPr>
        <w:t xml:space="preserve"> </w:t>
      </w:r>
      <w:r w:rsidRPr="00856FBB">
        <w:rPr>
          <w:sz w:val="24"/>
        </w:rPr>
        <w:t>и</w:t>
      </w:r>
      <w:r w:rsidRPr="00856FBB">
        <w:rPr>
          <w:spacing w:val="-1"/>
          <w:sz w:val="24"/>
        </w:rPr>
        <w:t xml:space="preserve"> </w:t>
      </w:r>
      <w:r w:rsidRPr="00856FBB">
        <w:rPr>
          <w:sz w:val="24"/>
        </w:rPr>
        <w:t>телевидения</w:t>
      </w:r>
      <w:r w:rsidRPr="00856FBB">
        <w:rPr>
          <w:spacing w:val="-1"/>
          <w:sz w:val="24"/>
        </w:rPr>
        <w:t xml:space="preserve"> </w:t>
      </w:r>
      <w:r w:rsidRPr="00856FBB">
        <w:rPr>
          <w:sz w:val="24"/>
        </w:rPr>
        <w:t>(3–4</w:t>
      </w:r>
      <w:r w:rsidRPr="00856FBB">
        <w:rPr>
          <w:spacing w:val="-1"/>
          <w:sz w:val="24"/>
        </w:rPr>
        <w:t xml:space="preserve"> </w:t>
      </w:r>
      <w:r w:rsidRPr="00856FBB">
        <w:rPr>
          <w:spacing w:val="-2"/>
          <w:sz w:val="24"/>
        </w:rPr>
        <w:t>часа).</w:t>
      </w:r>
    </w:p>
    <w:p w14:paraId="3219D40F" w14:textId="77777777" w:rsidR="00D9161B" w:rsidRDefault="00D9161B" w:rsidP="00D9161B">
      <w:pPr>
        <w:pStyle w:val="a3"/>
        <w:ind w:left="567" w:right="1181" w:firstLine="0"/>
        <w:jc w:val="left"/>
      </w:pPr>
      <w:r>
        <w:t>Содержание:</w:t>
      </w:r>
      <w:r>
        <w:rPr>
          <w:spacing w:val="40"/>
        </w:rPr>
        <w:t xml:space="preserve"> </w:t>
      </w:r>
      <w:r>
        <w:t>Музыка</w:t>
      </w:r>
      <w:r>
        <w:rPr>
          <w:spacing w:val="45"/>
        </w:rPr>
        <w:t xml:space="preserve"> </w:t>
      </w:r>
      <w:r>
        <w:t>в</w:t>
      </w:r>
      <w:r>
        <w:rPr>
          <w:spacing w:val="41"/>
        </w:rPr>
        <w:t xml:space="preserve"> </w:t>
      </w:r>
      <w:r>
        <w:t>немом</w:t>
      </w:r>
      <w:r>
        <w:rPr>
          <w:spacing w:val="42"/>
        </w:rPr>
        <w:t xml:space="preserve"> </w:t>
      </w:r>
      <w:r>
        <w:t>и</w:t>
      </w:r>
      <w:r>
        <w:rPr>
          <w:spacing w:val="42"/>
        </w:rPr>
        <w:t xml:space="preserve"> </w:t>
      </w:r>
      <w:r>
        <w:t>звуковом</w:t>
      </w:r>
      <w:r>
        <w:rPr>
          <w:spacing w:val="42"/>
        </w:rPr>
        <w:t xml:space="preserve"> </w:t>
      </w:r>
      <w:r>
        <w:t>кино.</w:t>
      </w:r>
      <w:r>
        <w:rPr>
          <w:spacing w:val="42"/>
        </w:rPr>
        <w:t xml:space="preserve"> </w:t>
      </w:r>
      <w:r>
        <w:t>Внутрикадровая</w:t>
      </w:r>
      <w:r>
        <w:rPr>
          <w:spacing w:val="42"/>
        </w:rPr>
        <w:t xml:space="preserve"> </w:t>
      </w:r>
      <w:r>
        <w:t>и</w:t>
      </w:r>
      <w:r>
        <w:rPr>
          <w:spacing w:val="44"/>
        </w:rPr>
        <w:t xml:space="preserve"> </w:t>
      </w:r>
      <w:r>
        <w:t>закадровая</w:t>
      </w:r>
      <w:r>
        <w:rPr>
          <w:spacing w:val="43"/>
        </w:rPr>
        <w:t xml:space="preserve"> </w:t>
      </w:r>
      <w:r>
        <w:rPr>
          <w:spacing w:val="-2"/>
        </w:rPr>
        <w:t>музыка.</w:t>
      </w:r>
    </w:p>
    <w:p w14:paraId="23E911C0" w14:textId="77777777" w:rsidR="00D9161B" w:rsidRDefault="00D9161B" w:rsidP="00D9161B">
      <w:pPr>
        <w:ind w:left="567" w:right="1181"/>
        <w:sectPr w:rsidR="00D9161B" w:rsidSect="00D9161B">
          <w:type w:val="continuous"/>
          <w:pgSz w:w="11920" w:h="16850"/>
          <w:pgMar w:top="1100" w:right="440" w:bottom="280" w:left="660" w:header="720" w:footer="720" w:gutter="0"/>
          <w:cols w:space="720" w:equalWidth="0">
            <w:col w:w="10820" w:space="0"/>
          </w:cols>
        </w:sectPr>
      </w:pPr>
    </w:p>
    <w:p w14:paraId="3F5AC579" w14:textId="77777777" w:rsidR="00D9161B" w:rsidRDefault="00D9161B" w:rsidP="00D9161B">
      <w:pPr>
        <w:pStyle w:val="a3"/>
        <w:tabs>
          <w:tab w:val="left" w:pos="1861"/>
          <w:tab w:val="left" w:pos="3945"/>
          <w:tab w:val="left" w:pos="4797"/>
          <w:tab w:val="left" w:pos="6493"/>
          <w:tab w:val="left" w:pos="7403"/>
          <w:tab w:val="left" w:pos="8523"/>
          <w:tab w:val="left" w:pos="9382"/>
        </w:tabs>
        <w:ind w:left="567" w:right="1181" w:firstLine="0"/>
      </w:pPr>
      <w:r>
        <w:t>Жанры фильма-оперы, фильма-балета, фильма-мюзикла, музыкального мультфильма (на</w:t>
      </w:r>
      <w:r>
        <w:rPr>
          <w:spacing w:val="40"/>
        </w:rPr>
        <w:t xml:space="preserve"> </w:t>
      </w:r>
      <w:r>
        <w:rPr>
          <w:spacing w:val="-2"/>
        </w:rPr>
        <w:t>примере</w:t>
      </w:r>
      <w:r>
        <w:tab/>
      </w:r>
      <w:r>
        <w:rPr>
          <w:spacing w:val="-2"/>
        </w:rPr>
        <w:t>произведений</w:t>
      </w:r>
      <w:r>
        <w:t xml:space="preserve"> </w:t>
      </w:r>
      <w:r>
        <w:rPr>
          <w:spacing w:val="-6"/>
        </w:rPr>
        <w:t>Р.</w:t>
      </w:r>
      <w:r>
        <w:rPr>
          <w:spacing w:val="-2"/>
        </w:rPr>
        <w:t>Роджерса,</w:t>
      </w:r>
      <w:r>
        <w:t xml:space="preserve"> </w:t>
      </w:r>
      <w:r>
        <w:rPr>
          <w:spacing w:val="-6"/>
        </w:rPr>
        <w:t>Ф.</w:t>
      </w:r>
      <w:r>
        <w:t xml:space="preserve"> </w:t>
      </w:r>
      <w:r>
        <w:rPr>
          <w:spacing w:val="-4"/>
        </w:rPr>
        <w:t>Лоу,</w:t>
      </w:r>
      <w:r>
        <w:t xml:space="preserve"> </w:t>
      </w:r>
      <w:r>
        <w:rPr>
          <w:spacing w:val="-6"/>
        </w:rPr>
        <w:t>Г.</w:t>
      </w:r>
      <w:r>
        <w:rPr>
          <w:spacing w:val="-2"/>
        </w:rPr>
        <w:t xml:space="preserve">Гладкова, </w:t>
      </w:r>
      <w:r>
        <w:t>А. Шнитке).</w:t>
      </w:r>
    </w:p>
    <w:p w14:paraId="18567AD1" w14:textId="77777777" w:rsidR="00D9161B" w:rsidRDefault="00D9161B" w:rsidP="00D9161B">
      <w:pPr>
        <w:pStyle w:val="a3"/>
        <w:ind w:left="567" w:right="1181" w:firstLine="0"/>
        <w:jc w:val="left"/>
      </w:pPr>
      <w:r>
        <w:t>Виды</w:t>
      </w:r>
      <w:r>
        <w:rPr>
          <w:spacing w:val="-5"/>
        </w:rPr>
        <w:t xml:space="preserve"> </w:t>
      </w:r>
      <w:r>
        <w:t>деятельности</w:t>
      </w:r>
      <w:r>
        <w:rPr>
          <w:spacing w:val="-3"/>
        </w:rPr>
        <w:t xml:space="preserve"> </w:t>
      </w:r>
      <w:r>
        <w:rPr>
          <w:spacing w:val="-2"/>
        </w:rPr>
        <w:t>обучающихся:</w:t>
      </w:r>
    </w:p>
    <w:p w14:paraId="48B25ED2" w14:textId="77777777" w:rsidR="00D9161B" w:rsidRDefault="00D9161B" w:rsidP="00C66494">
      <w:pPr>
        <w:pStyle w:val="a3"/>
        <w:ind w:left="567" w:right="1181" w:firstLine="0"/>
      </w:pPr>
      <w:r>
        <w:t>знакомство</w:t>
      </w:r>
      <w:r>
        <w:rPr>
          <w:spacing w:val="-5"/>
        </w:rPr>
        <w:t xml:space="preserve"> </w:t>
      </w:r>
      <w:r>
        <w:t>с</w:t>
      </w:r>
      <w:r>
        <w:rPr>
          <w:spacing w:val="-5"/>
        </w:rPr>
        <w:t xml:space="preserve"> </w:t>
      </w:r>
      <w:r>
        <w:t>образцами</w:t>
      </w:r>
      <w:r>
        <w:rPr>
          <w:spacing w:val="-4"/>
        </w:rPr>
        <w:t xml:space="preserve"> </w:t>
      </w:r>
      <w:r>
        <w:t>киномузыки</w:t>
      </w:r>
      <w:r>
        <w:rPr>
          <w:spacing w:val="-3"/>
        </w:rPr>
        <w:t xml:space="preserve"> </w:t>
      </w:r>
      <w:r>
        <w:t>отечественных</w:t>
      </w:r>
      <w:r>
        <w:rPr>
          <w:spacing w:val="-5"/>
        </w:rPr>
        <w:t xml:space="preserve"> </w:t>
      </w:r>
      <w:r>
        <w:t>и</w:t>
      </w:r>
      <w:r>
        <w:rPr>
          <w:spacing w:val="-4"/>
        </w:rPr>
        <w:t xml:space="preserve"> </w:t>
      </w:r>
      <w:r>
        <w:t>зарубежных</w:t>
      </w:r>
      <w:r>
        <w:rPr>
          <w:spacing w:val="-3"/>
        </w:rPr>
        <w:t xml:space="preserve"> </w:t>
      </w:r>
      <w:r>
        <w:rPr>
          <w:spacing w:val="-2"/>
        </w:rPr>
        <w:t>композиторов;</w:t>
      </w:r>
    </w:p>
    <w:p w14:paraId="7DEC6F48" w14:textId="77777777" w:rsidR="00D9161B" w:rsidRDefault="00D9161B" w:rsidP="00C66494">
      <w:pPr>
        <w:pStyle w:val="a3"/>
        <w:ind w:left="567" w:right="1181" w:firstLine="0"/>
      </w:pPr>
      <w:r>
        <w:t>просмотр</w:t>
      </w:r>
      <w:r>
        <w:rPr>
          <w:spacing w:val="-4"/>
        </w:rPr>
        <w:t xml:space="preserve"> </w:t>
      </w:r>
      <w:r>
        <w:t>фильмов</w:t>
      </w:r>
      <w:r>
        <w:rPr>
          <w:spacing w:val="-4"/>
        </w:rPr>
        <w:t xml:space="preserve"> </w:t>
      </w:r>
      <w:r>
        <w:t>с</w:t>
      </w:r>
      <w:r>
        <w:rPr>
          <w:spacing w:val="-5"/>
        </w:rPr>
        <w:t xml:space="preserve"> </w:t>
      </w:r>
      <w:r>
        <w:t>целью</w:t>
      </w:r>
      <w:r>
        <w:rPr>
          <w:spacing w:val="-4"/>
        </w:rPr>
        <w:t xml:space="preserve"> </w:t>
      </w:r>
      <w:r>
        <w:t>анализа</w:t>
      </w:r>
      <w:r>
        <w:rPr>
          <w:spacing w:val="-4"/>
        </w:rPr>
        <w:t xml:space="preserve"> </w:t>
      </w:r>
      <w:r>
        <w:t>выразительного</w:t>
      </w:r>
      <w:r>
        <w:rPr>
          <w:spacing w:val="-4"/>
        </w:rPr>
        <w:t xml:space="preserve"> </w:t>
      </w:r>
      <w:r>
        <w:t>эффекта,</w:t>
      </w:r>
      <w:r>
        <w:rPr>
          <w:spacing w:val="-4"/>
        </w:rPr>
        <w:t xml:space="preserve"> </w:t>
      </w:r>
      <w:r>
        <w:t>создаваемого</w:t>
      </w:r>
      <w:r>
        <w:rPr>
          <w:spacing w:val="-4"/>
        </w:rPr>
        <w:t xml:space="preserve"> </w:t>
      </w:r>
      <w:r>
        <w:t>музыкой; разучивание, исполнение песни из фильма;</w:t>
      </w:r>
    </w:p>
    <w:p w14:paraId="72762AEB" w14:textId="77777777" w:rsidR="00D9161B" w:rsidRDefault="00D9161B" w:rsidP="00C66494">
      <w:pPr>
        <w:pStyle w:val="a3"/>
        <w:spacing w:before="1"/>
        <w:ind w:left="567" w:right="1181" w:firstLine="0"/>
      </w:pPr>
      <w:r>
        <w:t>на</w:t>
      </w:r>
      <w:r>
        <w:rPr>
          <w:spacing w:val="-2"/>
        </w:rPr>
        <w:t xml:space="preserve"> </w:t>
      </w:r>
      <w:r>
        <w:t>выбор или</w:t>
      </w:r>
      <w:r>
        <w:rPr>
          <w:spacing w:val="1"/>
        </w:rPr>
        <w:t xml:space="preserve"> </w:t>
      </w:r>
      <w:r>
        <w:rPr>
          <w:spacing w:val="-2"/>
        </w:rPr>
        <w:t>факультативно:</w:t>
      </w:r>
    </w:p>
    <w:p w14:paraId="3A596CB0" w14:textId="77777777" w:rsidR="00C66494" w:rsidRDefault="00D9161B" w:rsidP="00C66494">
      <w:pPr>
        <w:pStyle w:val="a3"/>
        <w:ind w:left="567" w:right="1181" w:firstLine="0"/>
      </w:pPr>
      <w:r>
        <w:t>создание</w:t>
      </w:r>
      <w:r>
        <w:rPr>
          <w:spacing w:val="-13"/>
        </w:rPr>
        <w:t xml:space="preserve"> </w:t>
      </w:r>
      <w:r>
        <w:t>любительского</w:t>
      </w:r>
      <w:r>
        <w:rPr>
          <w:spacing w:val="-12"/>
        </w:rPr>
        <w:t xml:space="preserve"> </w:t>
      </w:r>
      <w:r>
        <w:t>музыкального</w:t>
      </w:r>
      <w:r>
        <w:rPr>
          <w:spacing w:val="-12"/>
        </w:rPr>
        <w:t xml:space="preserve"> </w:t>
      </w:r>
      <w:r>
        <w:t>фильма; пер</w:t>
      </w:r>
      <w:r w:rsidR="00C66494">
        <w:t>еозвучка фрагмента мультфильма; просмотр</w:t>
      </w:r>
      <w:r w:rsidR="00C66494">
        <w:rPr>
          <w:spacing w:val="80"/>
        </w:rPr>
        <w:t xml:space="preserve">  </w:t>
      </w:r>
      <w:r w:rsidR="00C66494">
        <w:t>фильма-оперы</w:t>
      </w:r>
      <w:r w:rsidR="00C66494">
        <w:rPr>
          <w:spacing w:val="80"/>
        </w:rPr>
        <w:t xml:space="preserve">  </w:t>
      </w:r>
      <w:r w:rsidR="00C66494">
        <w:t>или</w:t>
      </w:r>
      <w:r w:rsidR="00C66494">
        <w:rPr>
          <w:spacing w:val="80"/>
        </w:rPr>
        <w:t xml:space="preserve">  </w:t>
      </w:r>
      <w:r w:rsidR="00C66494">
        <w:t>фильма-балета,</w:t>
      </w:r>
      <w:r w:rsidR="00C66494">
        <w:rPr>
          <w:spacing w:val="80"/>
        </w:rPr>
        <w:t xml:space="preserve">  </w:t>
      </w:r>
      <w:r w:rsidR="00C66494">
        <w:t>аналитическое</w:t>
      </w:r>
      <w:r w:rsidR="00C66494">
        <w:rPr>
          <w:spacing w:val="80"/>
        </w:rPr>
        <w:t xml:space="preserve">  </w:t>
      </w:r>
      <w:r w:rsidR="00C66494">
        <w:t>эссе</w:t>
      </w:r>
      <w:r w:rsidR="00C66494">
        <w:rPr>
          <w:spacing w:val="80"/>
        </w:rPr>
        <w:t xml:space="preserve">  </w:t>
      </w:r>
      <w:r w:rsidR="00C66494">
        <w:t>с</w:t>
      </w:r>
      <w:r w:rsidR="00C66494">
        <w:rPr>
          <w:spacing w:val="80"/>
        </w:rPr>
        <w:t xml:space="preserve">  </w:t>
      </w:r>
      <w:r w:rsidR="00C66494">
        <w:t xml:space="preserve">ответом на вопрос «В чем отличие видеозаписи музыкального спектакля от фильма-оперы (фильма- </w:t>
      </w:r>
      <w:r w:rsidR="00C66494">
        <w:rPr>
          <w:spacing w:val="-2"/>
        </w:rPr>
        <w:t>балета)?».</w:t>
      </w:r>
    </w:p>
    <w:p w14:paraId="13AB6465" w14:textId="77777777" w:rsidR="00C66494" w:rsidRPr="00856FBB" w:rsidRDefault="00C66494" w:rsidP="00C66494">
      <w:pPr>
        <w:tabs>
          <w:tab w:val="left" w:pos="1888"/>
        </w:tabs>
        <w:spacing w:before="1"/>
        <w:ind w:left="567" w:right="1181"/>
        <w:rPr>
          <w:sz w:val="24"/>
        </w:rPr>
      </w:pPr>
      <w:r>
        <w:rPr>
          <w:sz w:val="24"/>
        </w:rPr>
        <w:t xml:space="preserve"> </w:t>
      </w:r>
      <w:r w:rsidRPr="00856FBB">
        <w:rPr>
          <w:sz w:val="24"/>
        </w:rPr>
        <w:t>Модуль</w:t>
      </w:r>
      <w:r w:rsidRPr="00856FBB">
        <w:rPr>
          <w:spacing w:val="-5"/>
          <w:sz w:val="24"/>
        </w:rPr>
        <w:t xml:space="preserve"> </w:t>
      </w:r>
      <w:r w:rsidRPr="00856FBB">
        <w:rPr>
          <w:sz w:val="24"/>
        </w:rPr>
        <w:t>№</w:t>
      </w:r>
      <w:r w:rsidRPr="00856FBB">
        <w:rPr>
          <w:spacing w:val="-3"/>
          <w:sz w:val="24"/>
        </w:rPr>
        <w:t xml:space="preserve"> </w:t>
      </w:r>
      <w:r w:rsidRPr="00856FBB">
        <w:rPr>
          <w:sz w:val="24"/>
        </w:rPr>
        <w:t>9</w:t>
      </w:r>
      <w:r w:rsidRPr="00856FBB">
        <w:rPr>
          <w:spacing w:val="1"/>
          <w:sz w:val="24"/>
        </w:rPr>
        <w:t xml:space="preserve"> </w:t>
      </w:r>
      <w:r w:rsidRPr="00856FBB">
        <w:rPr>
          <w:sz w:val="24"/>
        </w:rPr>
        <w:t>«Современная</w:t>
      </w:r>
      <w:r w:rsidRPr="00856FBB">
        <w:rPr>
          <w:spacing w:val="-3"/>
          <w:sz w:val="24"/>
        </w:rPr>
        <w:t xml:space="preserve"> </w:t>
      </w:r>
      <w:r w:rsidRPr="00856FBB">
        <w:rPr>
          <w:sz w:val="24"/>
        </w:rPr>
        <w:t>музыка:</w:t>
      </w:r>
      <w:r w:rsidRPr="00856FBB">
        <w:rPr>
          <w:spacing w:val="-2"/>
          <w:sz w:val="24"/>
        </w:rPr>
        <w:t xml:space="preserve"> </w:t>
      </w:r>
      <w:r w:rsidRPr="00856FBB">
        <w:rPr>
          <w:sz w:val="24"/>
        </w:rPr>
        <w:t>основные</w:t>
      </w:r>
      <w:r w:rsidRPr="00856FBB">
        <w:rPr>
          <w:spacing w:val="-5"/>
          <w:sz w:val="24"/>
        </w:rPr>
        <w:t xml:space="preserve"> </w:t>
      </w:r>
      <w:r w:rsidRPr="00856FBB">
        <w:rPr>
          <w:sz w:val="24"/>
        </w:rPr>
        <w:t>жанры</w:t>
      </w:r>
      <w:r w:rsidRPr="00856FBB">
        <w:rPr>
          <w:spacing w:val="-2"/>
          <w:sz w:val="24"/>
        </w:rPr>
        <w:t xml:space="preserve"> </w:t>
      </w:r>
      <w:r w:rsidRPr="00856FBB">
        <w:rPr>
          <w:sz w:val="24"/>
        </w:rPr>
        <w:t>и</w:t>
      </w:r>
      <w:r w:rsidRPr="00856FBB">
        <w:rPr>
          <w:spacing w:val="-2"/>
          <w:sz w:val="24"/>
        </w:rPr>
        <w:t xml:space="preserve"> направления».</w:t>
      </w:r>
    </w:p>
    <w:p w14:paraId="313742F8" w14:textId="77777777" w:rsidR="00C66494" w:rsidRPr="00856FBB" w:rsidRDefault="00C66494" w:rsidP="00C66494">
      <w:pPr>
        <w:tabs>
          <w:tab w:val="left" w:pos="2068"/>
        </w:tabs>
        <w:ind w:left="567" w:right="1181"/>
        <w:rPr>
          <w:sz w:val="24"/>
        </w:rPr>
      </w:pPr>
      <w:r>
        <w:rPr>
          <w:sz w:val="24"/>
        </w:rPr>
        <w:lastRenderedPageBreak/>
        <w:t xml:space="preserve"> </w:t>
      </w:r>
      <w:r w:rsidRPr="00856FBB">
        <w:rPr>
          <w:sz w:val="24"/>
        </w:rPr>
        <w:t>Джаз</w:t>
      </w:r>
      <w:r w:rsidRPr="00856FBB">
        <w:rPr>
          <w:spacing w:val="-2"/>
          <w:sz w:val="24"/>
        </w:rPr>
        <w:t xml:space="preserve"> </w:t>
      </w:r>
      <w:r w:rsidRPr="00856FBB">
        <w:rPr>
          <w:sz w:val="24"/>
        </w:rPr>
        <w:t>(3–4</w:t>
      </w:r>
      <w:r w:rsidRPr="00856FBB">
        <w:rPr>
          <w:spacing w:val="-1"/>
          <w:sz w:val="24"/>
        </w:rPr>
        <w:t xml:space="preserve"> </w:t>
      </w:r>
      <w:r w:rsidRPr="00856FBB">
        <w:rPr>
          <w:spacing w:val="-2"/>
          <w:sz w:val="24"/>
        </w:rPr>
        <w:t>часа).</w:t>
      </w:r>
    </w:p>
    <w:p w14:paraId="3010FA7D" w14:textId="77777777" w:rsidR="00C66494" w:rsidRDefault="00C66494" w:rsidP="00C66494">
      <w:pPr>
        <w:pStyle w:val="a3"/>
        <w:ind w:left="567" w:right="1181" w:firstLine="0"/>
      </w:pPr>
      <w:r>
        <w:t>Содержание: Джаз – основа</w:t>
      </w:r>
      <w:r>
        <w:rPr>
          <w:spacing w:val="-2"/>
        </w:rPr>
        <w:t xml:space="preserve"> </w:t>
      </w:r>
      <w:r>
        <w:t>популярной музыки XX</w:t>
      </w:r>
      <w:r>
        <w:rPr>
          <w:spacing w:val="-1"/>
        </w:rPr>
        <w:t xml:space="preserve"> </w:t>
      </w:r>
      <w:r>
        <w:t>века. Особенности джазового</w:t>
      </w:r>
      <w:r>
        <w:rPr>
          <w:spacing w:val="-1"/>
        </w:rPr>
        <w:t xml:space="preserve"> </w:t>
      </w:r>
      <w:r>
        <w:t>языка</w:t>
      </w:r>
      <w:r>
        <w:rPr>
          <w:spacing w:val="-1"/>
        </w:rPr>
        <w:t xml:space="preserve"> </w:t>
      </w:r>
      <w:r>
        <w:t>и стиля (свинг, синкопы, ударные и духовые инструменты, вопросно-ответная структура мотивов, гармоническая сетка, импровизация).</w:t>
      </w:r>
    </w:p>
    <w:p w14:paraId="16665173" w14:textId="77777777" w:rsidR="00C66494" w:rsidRDefault="00C66494" w:rsidP="00C66494">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6E4F598E" w14:textId="77777777" w:rsidR="00C66494" w:rsidRDefault="00C66494" w:rsidP="00C66494">
      <w:pPr>
        <w:pStyle w:val="a3"/>
        <w:ind w:left="567" w:right="1181" w:firstLine="0"/>
      </w:pPr>
      <w:r>
        <w:t>знакомство</w:t>
      </w:r>
      <w:r>
        <w:rPr>
          <w:spacing w:val="80"/>
          <w:w w:val="150"/>
        </w:rPr>
        <w:t xml:space="preserve"> </w:t>
      </w:r>
      <w:r>
        <w:t>с</w:t>
      </w:r>
      <w:r>
        <w:rPr>
          <w:spacing w:val="80"/>
          <w:w w:val="150"/>
        </w:rPr>
        <w:t xml:space="preserve">  </w:t>
      </w:r>
      <w:r>
        <w:t>различными</w:t>
      </w:r>
      <w:r>
        <w:rPr>
          <w:spacing w:val="80"/>
          <w:w w:val="150"/>
        </w:rPr>
        <w:t xml:space="preserve">   </w:t>
      </w:r>
      <w:r>
        <w:t>джазовыми</w:t>
      </w:r>
      <w:r>
        <w:rPr>
          <w:spacing w:val="80"/>
          <w:w w:val="150"/>
        </w:rPr>
        <w:t xml:space="preserve">   </w:t>
      </w:r>
      <w:r>
        <w:t>музыкальными</w:t>
      </w:r>
      <w:r>
        <w:rPr>
          <w:spacing w:val="80"/>
          <w:w w:val="150"/>
        </w:rPr>
        <w:t xml:space="preserve">   </w:t>
      </w:r>
      <w:r>
        <w:t>композициями и направлениями (регтайм, биг бэнд, блюз);</w:t>
      </w:r>
    </w:p>
    <w:p w14:paraId="752B7FF0" w14:textId="77777777" w:rsidR="00C66494" w:rsidRDefault="00C66494" w:rsidP="00C66494">
      <w:pPr>
        <w:pStyle w:val="a3"/>
        <w:ind w:left="567" w:right="1181" w:firstLine="0"/>
      </w:pPr>
      <w:r>
        <w:t>разучивание, исполнение одной из «вечнозеленых»</w:t>
      </w:r>
      <w:r>
        <w:rPr>
          <w:spacing w:val="-2"/>
        </w:rPr>
        <w:t xml:space="preserve"> </w:t>
      </w:r>
      <w:r>
        <w:t>джазовых тем, элементы ритмической и вокальной импровизации на ее основе;</w:t>
      </w:r>
    </w:p>
    <w:p w14:paraId="20D814FF" w14:textId="77777777" w:rsidR="00C66494" w:rsidRDefault="00C66494" w:rsidP="00C66494">
      <w:pPr>
        <w:pStyle w:val="a3"/>
        <w:ind w:left="567" w:right="1181" w:firstLine="0"/>
      </w:pPr>
      <w:r>
        <w:t>определение</w:t>
      </w:r>
      <w:r>
        <w:rPr>
          <w:spacing w:val="-3"/>
        </w:rPr>
        <w:t xml:space="preserve"> </w:t>
      </w:r>
      <w:r>
        <w:t>на</w:t>
      </w:r>
      <w:r>
        <w:rPr>
          <w:spacing w:val="-3"/>
        </w:rPr>
        <w:t xml:space="preserve"> </w:t>
      </w:r>
      <w:r>
        <w:rPr>
          <w:spacing w:val="-4"/>
        </w:rPr>
        <w:t>слух:</w:t>
      </w:r>
    </w:p>
    <w:p w14:paraId="1CAA4964" w14:textId="77777777" w:rsidR="00C66494" w:rsidRDefault="00C66494" w:rsidP="00C66494">
      <w:pPr>
        <w:pStyle w:val="a3"/>
        <w:ind w:left="567" w:right="1181" w:firstLine="0"/>
      </w:pPr>
      <w:r>
        <w:t>принадлежности к джазовой или классической музыке; исполнительского</w:t>
      </w:r>
      <w:r>
        <w:rPr>
          <w:spacing w:val="-6"/>
        </w:rPr>
        <w:t xml:space="preserve"> </w:t>
      </w:r>
      <w:r>
        <w:t>состава</w:t>
      </w:r>
      <w:r>
        <w:rPr>
          <w:spacing w:val="-8"/>
        </w:rPr>
        <w:t xml:space="preserve"> </w:t>
      </w:r>
      <w:r>
        <w:t>(манера</w:t>
      </w:r>
      <w:r>
        <w:rPr>
          <w:spacing w:val="-7"/>
        </w:rPr>
        <w:t xml:space="preserve"> </w:t>
      </w:r>
      <w:r>
        <w:t>пения,</w:t>
      </w:r>
      <w:r>
        <w:rPr>
          <w:spacing w:val="-6"/>
        </w:rPr>
        <w:t xml:space="preserve"> </w:t>
      </w:r>
      <w:r>
        <w:t>состав</w:t>
      </w:r>
      <w:r>
        <w:rPr>
          <w:spacing w:val="-7"/>
        </w:rPr>
        <w:t xml:space="preserve"> </w:t>
      </w:r>
      <w:r>
        <w:t>инструментов); на выбор или факультативно:</w:t>
      </w:r>
    </w:p>
    <w:p w14:paraId="4BCE3122" w14:textId="77777777" w:rsidR="00C66494" w:rsidRDefault="00C66494" w:rsidP="00C66494">
      <w:pPr>
        <w:pStyle w:val="a3"/>
        <w:ind w:left="567" w:right="1181" w:firstLine="0"/>
      </w:pPr>
      <w:r>
        <w:t>сочинение</w:t>
      </w:r>
      <w:r>
        <w:rPr>
          <w:spacing w:val="-4"/>
        </w:rPr>
        <w:t xml:space="preserve"> </w:t>
      </w:r>
      <w:r>
        <w:rPr>
          <w:spacing w:val="-2"/>
        </w:rPr>
        <w:t>блюза;</w:t>
      </w:r>
    </w:p>
    <w:p w14:paraId="403FBAD8" w14:textId="77777777" w:rsidR="00C66494" w:rsidRDefault="00C66494" w:rsidP="00C66494">
      <w:pPr>
        <w:pStyle w:val="a3"/>
        <w:ind w:left="567" w:right="1181" w:firstLine="0"/>
        <w:jc w:val="left"/>
      </w:pPr>
      <w:r>
        <w:t>посещение</w:t>
      </w:r>
      <w:r>
        <w:rPr>
          <w:spacing w:val="-5"/>
        </w:rPr>
        <w:t xml:space="preserve"> </w:t>
      </w:r>
      <w:r>
        <w:t>концерта</w:t>
      </w:r>
      <w:r>
        <w:rPr>
          <w:spacing w:val="-4"/>
        </w:rPr>
        <w:t xml:space="preserve"> </w:t>
      </w:r>
      <w:r>
        <w:t>джазовой</w:t>
      </w:r>
      <w:r>
        <w:rPr>
          <w:spacing w:val="-4"/>
        </w:rPr>
        <w:t xml:space="preserve"> </w:t>
      </w:r>
      <w:r>
        <w:rPr>
          <w:spacing w:val="-2"/>
        </w:rPr>
        <w:t>музыки.</w:t>
      </w:r>
    </w:p>
    <w:p w14:paraId="67EFD3F9" w14:textId="77777777" w:rsidR="00C66494" w:rsidRPr="00856FBB" w:rsidRDefault="00C66494" w:rsidP="00C66494">
      <w:pPr>
        <w:tabs>
          <w:tab w:val="left" w:pos="2068"/>
        </w:tabs>
        <w:ind w:left="567" w:right="1181"/>
        <w:rPr>
          <w:sz w:val="24"/>
        </w:rPr>
      </w:pPr>
      <w:r>
        <w:rPr>
          <w:sz w:val="24"/>
        </w:rPr>
        <w:t xml:space="preserve"> </w:t>
      </w:r>
      <w:r w:rsidRPr="00856FBB">
        <w:rPr>
          <w:sz w:val="24"/>
        </w:rPr>
        <w:t>Мюзикл</w:t>
      </w:r>
      <w:r w:rsidRPr="00856FBB">
        <w:rPr>
          <w:spacing w:val="-4"/>
          <w:sz w:val="24"/>
        </w:rPr>
        <w:t xml:space="preserve"> </w:t>
      </w:r>
      <w:r w:rsidRPr="00856FBB">
        <w:rPr>
          <w:sz w:val="24"/>
        </w:rPr>
        <w:t>(3–4</w:t>
      </w:r>
      <w:r w:rsidRPr="00856FBB">
        <w:rPr>
          <w:spacing w:val="-1"/>
          <w:sz w:val="24"/>
        </w:rPr>
        <w:t xml:space="preserve"> </w:t>
      </w:r>
      <w:r w:rsidRPr="00856FBB">
        <w:rPr>
          <w:spacing w:val="-2"/>
          <w:sz w:val="24"/>
        </w:rPr>
        <w:t>часа).</w:t>
      </w:r>
    </w:p>
    <w:p w14:paraId="76A3D9AF" w14:textId="77777777" w:rsidR="00C66494" w:rsidRDefault="00C66494" w:rsidP="00C66494">
      <w:pPr>
        <w:pStyle w:val="a3"/>
        <w:spacing w:before="1"/>
        <w:ind w:left="567" w:right="1181" w:firstLine="0"/>
      </w:pPr>
      <w:r>
        <w:t>Содержание:</w:t>
      </w:r>
      <w:r>
        <w:rPr>
          <w:spacing w:val="80"/>
        </w:rPr>
        <w:t xml:space="preserve">  </w:t>
      </w:r>
      <w:r>
        <w:t>Особенности</w:t>
      </w:r>
      <w:r>
        <w:rPr>
          <w:spacing w:val="80"/>
        </w:rPr>
        <w:t xml:space="preserve">  </w:t>
      </w:r>
      <w:r>
        <w:t>жанра.</w:t>
      </w:r>
      <w:r>
        <w:rPr>
          <w:spacing w:val="80"/>
        </w:rPr>
        <w:t xml:space="preserve">  </w:t>
      </w:r>
      <w:r>
        <w:t>Классика</w:t>
      </w:r>
      <w:r>
        <w:rPr>
          <w:spacing w:val="80"/>
        </w:rPr>
        <w:t xml:space="preserve">  </w:t>
      </w:r>
      <w:r>
        <w:t>жанра</w:t>
      </w:r>
      <w:r>
        <w:rPr>
          <w:spacing w:val="80"/>
        </w:rPr>
        <w:t xml:space="preserve">  </w:t>
      </w:r>
      <w:r>
        <w:t>–</w:t>
      </w:r>
      <w:r>
        <w:rPr>
          <w:spacing w:val="80"/>
        </w:rPr>
        <w:t xml:space="preserve">  </w:t>
      </w:r>
      <w:r>
        <w:t>мюзиклы</w:t>
      </w:r>
      <w:r>
        <w:rPr>
          <w:spacing w:val="80"/>
        </w:rPr>
        <w:t xml:space="preserve">  </w:t>
      </w:r>
      <w:r>
        <w:t>середины</w:t>
      </w:r>
      <w:r>
        <w:rPr>
          <w:spacing w:val="40"/>
        </w:rPr>
        <w:t xml:space="preserve"> </w:t>
      </w:r>
      <w:r>
        <w:t>XX века (на примере творчества Ф. Лоу, Р. Роджерса, Э.Л. Уэббера). Современные постановки в жанре мюзикла на российской сцене.</w:t>
      </w:r>
    </w:p>
    <w:p w14:paraId="06E313CD" w14:textId="77777777" w:rsidR="00C66494" w:rsidRDefault="00C66494" w:rsidP="00C66494">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507B5173" w14:textId="77777777" w:rsidR="00C66494" w:rsidRDefault="00C66494" w:rsidP="00C66494">
      <w:pPr>
        <w:pStyle w:val="a3"/>
        <w:ind w:left="567" w:right="1181" w:firstLine="0"/>
      </w:pPr>
      <w:r>
        <w:t>знакомство</w:t>
      </w:r>
      <w:r>
        <w:rPr>
          <w:spacing w:val="68"/>
        </w:rPr>
        <w:t xml:space="preserve">   </w:t>
      </w:r>
      <w:r>
        <w:t>с</w:t>
      </w:r>
      <w:r>
        <w:rPr>
          <w:spacing w:val="68"/>
        </w:rPr>
        <w:t xml:space="preserve">   </w:t>
      </w:r>
      <w:r>
        <w:t>музыкальными</w:t>
      </w:r>
      <w:r>
        <w:rPr>
          <w:spacing w:val="68"/>
        </w:rPr>
        <w:t xml:space="preserve">   </w:t>
      </w:r>
      <w:r>
        <w:t>произведениями,</w:t>
      </w:r>
      <w:r>
        <w:rPr>
          <w:spacing w:val="68"/>
        </w:rPr>
        <w:t xml:space="preserve">   </w:t>
      </w:r>
      <w:r>
        <w:t>сочиненными</w:t>
      </w:r>
      <w:r>
        <w:rPr>
          <w:spacing w:val="68"/>
        </w:rPr>
        <w:t xml:space="preserve">   </w:t>
      </w:r>
      <w:r>
        <w:t>зарубежными и отечественными композиторами в жанре мюзикла, сравнение с другими театральными</w:t>
      </w:r>
      <w:r>
        <w:rPr>
          <w:spacing w:val="40"/>
        </w:rPr>
        <w:t xml:space="preserve"> </w:t>
      </w:r>
      <w:r>
        <w:t>жанрами (опера, балет, драматический спектакль);</w:t>
      </w:r>
    </w:p>
    <w:p w14:paraId="25F0888A" w14:textId="77777777" w:rsidR="00C66494" w:rsidRDefault="00C66494" w:rsidP="00C66494">
      <w:pPr>
        <w:pStyle w:val="a3"/>
        <w:ind w:left="567" w:right="1181" w:firstLine="0"/>
      </w:pPr>
      <w:r>
        <w:t xml:space="preserve">анализ рекламных объявлений о премьерах мюзиклов в современных средствах массовой </w:t>
      </w:r>
      <w:r>
        <w:rPr>
          <w:spacing w:val="-2"/>
        </w:rPr>
        <w:t>информации;</w:t>
      </w:r>
    </w:p>
    <w:p w14:paraId="17B2CEDB" w14:textId="77777777" w:rsidR="00C66494" w:rsidRDefault="00C66494" w:rsidP="00C66494">
      <w:pPr>
        <w:pStyle w:val="a3"/>
        <w:ind w:left="567" w:right="1181" w:firstLine="0"/>
      </w:pPr>
      <w:r>
        <w:t>просмотр видеозаписи одного из мюзиклов, написание собственного рекламного текста для данной постановки;</w:t>
      </w:r>
    </w:p>
    <w:p w14:paraId="41B66E4B" w14:textId="77777777" w:rsidR="00C66494" w:rsidRDefault="00C66494" w:rsidP="00C66494">
      <w:pPr>
        <w:pStyle w:val="a3"/>
        <w:ind w:left="567" w:right="1181" w:firstLine="0"/>
      </w:pPr>
      <w:r>
        <w:t>разучивание</w:t>
      </w:r>
      <w:r>
        <w:rPr>
          <w:spacing w:val="-6"/>
        </w:rPr>
        <w:t xml:space="preserve"> </w:t>
      </w:r>
      <w:r>
        <w:t>и</w:t>
      </w:r>
      <w:r>
        <w:rPr>
          <w:spacing w:val="-3"/>
        </w:rPr>
        <w:t xml:space="preserve"> </w:t>
      </w:r>
      <w:r>
        <w:t>исполнение</w:t>
      </w:r>
      <w:r>
        <w:rPr>
          <w:spacing w:val="-4"/>
        </w:rPr>
        <w:t xml:space="preserve"> </w:t>
      </w:r>
      <w:r>
        <w:t>отдельных</w:t>
      </w:r>
      <w:r>
        <w:rPr>
          <w:spacing w:val="-4"/>
        </w:rPr>
        <w:t xml:space="preserve"> </w:t>
      </w:r>
      <w:r>
        <w:t>номеров</w:t>
      </w:r>
      <w:r>
        <w:rPr>
          <w:spacing w:val="-4"/>
        </w:rPr>
        <w:t xml:space="preserve"> </w:t>
      </w:r>
      <w:r>
        <w:t>из</w:t>
      </w:r>
      <w:r>
        <w:rPr>
          <w:spacing w:val="-2"/>
        </w:rPr>
        <w:t xml:space="preserve"> мюзиклов.</w:t>
      </w:r>
    </w:p>
    <w:p w14:paraId="0EB1F8B5" w14:textId="77777777" w:rsidR="00C66494" w:rsidRPr="00856FBB" w:rsidRDefault="00C66494" w:rsidP="00C66494">
      <w:pPr>
        <w:tabs>
          <w:tab w:val="left" w:pos="2068"/>
        </w:tabs>
        <w:ind w:left="567" w:right="1181"/>
        <w:rPr>
          <w:sz w:val="24"/>
        </w:rPr>
      </w:pPr>
      <w:r>
        <w:rPr>
          <w:sz w:val="24"/>
        </w:rPr>
        <w:t xml:space="preserve"> </w:t>
      </w:r>
      <w:r w:rsidRPr="00856FBB">
        <w:rPr>
          <w:sz w:val="24"/>
        </w:rPr>
        <w:t>Молодежная</w:t>
      </w:r>
      <w:r w:rsidRPr="00856FBB">
        <w:rPr>
          <w:spacing w:val="-5"/>
          <w:sz w:val="24"/>
        </w:rPr>
        <w:t xml:space="preserve"> </w:t>
      </w:r>
      <w:r w:rsidRPr="00856FBB">
        <w:rPr>
          <w:sz w:val="24"/>
        </w:rPr>
        <w:t>музыкальная</w:t>
      </w:r>
      <w:r w:rsidRPr="00856FBB">
        <w:rPr>
          <w:spacing w:val="-2"/>
          <w:sz w:val="24"/>
        </w:rPr>
        <w:t xml:space="preserve"> </w:t>
      </w:r>
      <w:r w:rsidRPr="00856FBB">
        <w:rPr>
          <w:sz w:val="24"/>
        </w:rPr>
        <w:t>культура</w:t>
      </w:r>
      <w:r w:rsidRPr="00856FBB">
        <w:rPr>
          <w:spacing w:val="-3"/>
          <w:sz w:val="24"/>
        </w:rPr>
        <w:t xml:space="preserve"> </w:t>
      </w:r>
      <w:r w:rsidRPr="00856FBB">
        <w:rPr>
          <w:sz w:val="24"/>
        </w:rPr>
        <w:t>(3–4</w:t>
      </w:r>
      <w:r w:rsidRPr="00856FBB">
        <w:rPr>
          <w:spacing w:val="-2"/>
          <w:sz w:val="24"/>
        </w:rPr>
        <w:t xml:space="preserve"> часа).</w:t>
      </w:r>
    </w:p>
    <w:p w14:paraId="5C9EF9D7" w14:textId="77777777" w:rsidR="00C66494" w:rsidRDefault="00C66494" w:rsidP="00C66494">
      <w:pPr>
        <w:pStyle w:val="a3"/>
        <w:ind w:left="567" w:right="1181" w:firstLine="0"/>
      </w:pPr>
      <w:r>
        <w:t>Содержание:</w:t>
      </w:r>
      <w:r>
        <w:rPr>
          <w:spacing w:val="80"/>
        </w:rPr>
        <w:t xml:space="preserve">  </w:t>
      </w:r>
      <w:r>
        <w:t>Направления</w:t>
      </w:r>
      <w:r>
        <w:rPr>
          <w:spacing w:val="80"/>
        </w:rPr>
        <w:t xml:space="preserve">  </w:t>
      </w:r>
      <w:r>
        <w:t>и</w:t>
      </w:r>
      <w:r>
        <w:rPr>
          <w:spacing w:val="80"/>
        </w:rPr>
        <w:t xml:space="preserve">  </w:t>
      </w:r>
      <w:r>
        <w:t>стили</w:t>
      </w:r>
      <w:r>
        <w:rPr>
          <w:spacing w:val="80"/>
        </w:rPr>
        <w:t xml:space="preserve">  </w:t>
      </w:r>
      <w:r>
        <w:t>молодежной</w:t>
      </w:r>
      <w:r>
        <w:rPr>
          <w:spacing w:val="80"/>
        </w:rPr>
        <w:t xml:space="preserve">  </w:t>
      </w:r>
      <w:r>
        <w:t>музыкальной</w:t>
      </w:r>
      <w:r>
        <w:rPr>
          <w:spacing w:val="80"/>
        </w:rPr>
        <w:t xml:space="preserve">  </w:t>
      </w:r>
      <w:r>
        <w:t>культуры XX–XXI</w:t>
      </w:r>
      <w:r>
        <w:rPr>
          <w:spacing w:val="68"/>
          <w:w w:val="150"/>
        </w:rPr>
        <w:t xml:space="preserve">  </w:t>
      </w:r>
      <w:r>
        <w:t>веков</w:t>
      </w:r>
      <w:r>
        <w:rPr>
          <w:spacing w:val="68"/>
          <w:w w:val="150"/>
        </w:rPr>
        <w:t xml:space="preserve">  </w:t>
      </w:r>
      <w:r>
        <w:t>(рок-н-ролл,</w:t>
      </w:r>
      <w:r>
        <w:rPr>
          <w:spacing w:val="68"/>
          <w:w w:val="150"/>
        </w:rPr>
        <w:t xml:space="preserve">  </w:t>
      </w:r>
      <w:r>
        <w:t>рок,</w:t>
      </w:r>
      <w:r>
        <w:rPr>
          <w:spacing w:val="68"/>
          <w:w w:val="150"/>
        </w:rPr>
        <w:t xml:space="preserve">  </w:t>
      </w:r>
      <w:r>
        <w:t>панк,</w:t>
      </w:r>
      <w:r>
        <w:rPr>
          <w:spacing w:val="68"/>
          <w:w w:val="150"/>
        </w:rPr>
        <w:t xml:space="preserve">  </w:t>
      </w:r>
      <w:r>
        <w:t>рэп,</w:t>
      </w:r>
      <w:r>
        <w:rPr>
          <w:spacing w:val="67"/>
          <w:w w:val="150"/>
        </w:rPr>
        <w:t xml:space="preserve">  </w:t>
      </w:r>
      <w:r>
        <w:t>хип-хоп</w:t>
      </w:r>
      <w:r>
        <w:rPr>
          <w:spacing w:val="67"/>
          <w:w w:val="150"/>
        </w:rPr>
        <w:t xml:space="preserve">  </w:t>
      </w:r>
      <w:r>
        <w:t>и</w:t>
      </w:r>
      <w:r>
        <w:rPr>
          <w:spacing w:val="68"/>
          <w:w w:val="150"/>
        </w:rPr>
        <w:t xml:space="preserve">  </w:t>
      </w:r>
      <w:r>
        <w:t>другие).</w:t>
      </w:r>
      <w:r>
        <w:rPr>
          <w:spacing w:val="68"/>
          <w:w w:val="150"/>
        </w:rPr>
        <w:t xml:space="preserve">  </w:t>
      </w:r>
      <w:r>
        <w:t>Социальный и коммерческий контекст массовой музыкальной культуры.</w:t>
      </w:r>
    </w:p>
    <w:p w14:paraId="59E38EE3" w14:textId="77777777" w:rsidR="00C66494" w:rsidRDefault="00C66494" w:rsidP="00C66494">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09ED75E2" w14:textId="77777777" w:rsidR="00C66494" w:rsidRDefault="00C66494" w:rsidP="00C66494">
      <w:pPr>
        <w:pStyle w:val="a3"/>
        <w:ind w:left="567" w:right="1181" w:firstLine="0"/>
      </w:pPr>
      <w:r>
        <w:t>знакомство с музыкальными произведениями, ставшими «классикой жанра» молодежной культуры (группы «Битлз», «Пинк-Флойд», Элвис Пресли, Виктор Цой, Билли Айлиш и другие группы и исполнители);</w:t>
      </w:r>
    </w:p>
    <w:p w14:paraId="75D0034A" w14:textId="77777777" w:rsidR="00C66494" w:rsidRDefault="00C66494" w:rsidP="00C66494">
      <w:pPr>
        <w:pStyle w:val="a3"/>
        <w:spacing w:before="1"/>
        <w:ind w:left="567" w:right="1181" w:firstLine="0"/>
      </w:pPr>
      <w:r>
        <w:t xml:space="preserve">разучивание и исполнение песни, относящейся к одному из молодежных музыкальных </w:t>
      </w:r>
      <w:r>
        <w:rPr>
          <w:spacing w:val="-2"/>
        </w:rPr>
        <w:t>течений;</w:t>
      </w:r>
    </w:p>
    <w:p w14:paraId="481B23D2" w14:textId="77777777" w:rsidR="00C66494" w:rsidRDefault="00C66494" w:rsidP="00C66494">
      <w:pPr>
        <w:pStyle w:val="a3"/>
        <w:ind w:left="567" w:right="1181" w:firstLine="0"/>
        <w:jc w:val="left"/>
      </w:pPr>
      <w:r>
        <w:t>дискуссия</w:t>
      </w:r>
      <w:r>
        <w:rPr>
          <w:spacing w:val="-9"/>
        </w:rPr>
        <w:t xml:space="preserve"> </w:t>
      </w:r>
      <w:r>
        <w:t>на</w:t>
      </w:r>
      <w:r>
        <w:rPr>
          <w:spacing w:val="-10"/>
        </w:rPr>
        <w:t xml:space="preserve"> </w:t>
      </w:r>
      <w:r>
        <w:t>тему</w:t>
      </w:r>
      <w:r>
        <w:rPr>
          <w:spacing w:val="-10"/>
        </w:rPr>
        <w:t xml:space="preserve"> </w:t>
      </w:r>
      <w:r>
        <w:t>«Современная</w:t>
      </w:r>
      <w:r>
        <w:rPr>
          <w:spacing w:val="-9"/>
        </w:rPr>
        <w:t xml:space="preserve"> </w:t>
      </w:r>
      <w:r>
        <w:t>музыка»; на выбор или факультативно:</w:t>
      </w:r>
    </w:p>
    <w:p w14:paraId="543A0588" w14:textId="77777777" w:rsidR="00C66494" w:rsidRDefault="00C66494" w:rsidP="00C66494">
      <w:pPr>
        <w:pStyle w:val="a3"/>
        <w:ind w:left="567" w:right="1181" w:firstLine="0"/>
        <w:jc w:val="left"/>
      </w:pPr>
      <w:r>
        <w:t>презентация</w:t>
      </w:r>
      <w:r>
        <w:rPr>
          <w:spacing w:val="-4"/>
        </w:rPr>
        <w:t xml:space="preserve"> </w:t>
      </w:r>
      <w:r>
        <w:t>альбома</w:t>
      </w:r>
      <w:r>
        <w:rPr>
          <w:spacing w:val="-4"/>
        </w:rPr>
        <w:t xml:space="preserve"> </w:t>
      </w:r>
      <w:r>
        <w:t>своей</w:t>
      </w:r>
      <w:r>
        <w:rPr>
          <w:spacing w:val="-3"/>
        </w:rPr>
        <w:t xml:space="preserve"> </w:t>
      </w:r>
      <w:r>
        <w:t>любимой</w:t>
      </w:r>
      <w:r>
        <w:rPr>
          <w:spacing w:val="-3"/>
        </w:rPr>
        <w:t xml:space="preserve"> </w:t>
      </w:r>
      <w:r>
        <w:rPr>
          <w:spacing w:val="-2"/>
        </w:rPr>
        <w:t>группы.</w:t>
      </w:r>
    </w:p>
    <w:p w14:paraId="50F30EDE" w14:textId="77777777" w:rsidR="00C66494" w:rsidRPr="00856FBB" w:rsidRDefault="00C66494" w:rsidP="00C66494">
      <w:pPr>
        <w:tabs>
          <w:tab w:val="left" w:pos="2068"/>
        </w:tabs>
        <w:ind w:left="567" w:right="1181"/>
        <w:rPr>
          <w:sz w:val="24"/>
        </w:rPr>
      </w:pPr>
      <w:r>
        <w:rPr>
          <w:sz w:val="24"/>
        </w:rPr>
        <w:t xml:space="preserve"> </w:t>
      </w:r>
      <w:r w:rsidRPr="00856FBB">
        <w:rPr>
          <w:sz w:val="24"/>
        </w:rPr>
        <w:t>Музыка</w:t>
      </w:r>
      <w:r w:rsidRPr="00856FBB">
        <w:rPr>
          <w:spacing w:val="-2"/>
          <w:sz w:val="24"/>
        </w:rPr>
        <w:t xml:space="preserve"> </w:t>
      </w:r>
      <w:r w:rsidRPr="00856FBB">
        <w:rPr>
          <w:sz w:val="24"/>
        </w:rPr>
        <w:t>цифрового</w:t>
      </w:r>
      <w:r w:rsidRPr="00856FBB">
        <w:rPr>
          <w:spacing w:val="-2"/>
          <w:sz w:val="24"/>
        </w:rPr>
        <w:t xml:space="preserve"> </w:t>
      </w:r>
      <w:r w:rsidRPr="00856FBB">
        <w:rPr>
          <w:sz w:val="24"/>
        </w:rPr>
        <w:t>мира</w:t>
      </w:r>
      <w:r w:rsidRPr="00856FBB">
        <w:rPr>
          <w:spacing w:val="-2"/>
          <w:sz w:val="24"/>
        </w:rPr>
        <w:t xml:space="preserve"> </w:t>
      </w:r>
      <w:r w:rsidRPr="00856FBB">
        <w:rPr>
          <w:sz w:val="24"/>
        </w:rPr>
        <w:t>(3–4</w:t>
      </w:r>
      <w:r w:rsidRPr="00856FBB">
        <w:rPr>
          <w:spacing w:val="-2"/>
          <w:sz w:val="24"/>
        </w:rPr>
        <w:t xml:space="preserve"> часа).</w:t>
      </w:r>
    </w:p>
    <w:p w14:paraId="178E3A09" w14:textId="77777777" w:rsidR="00C66494" w:rsidRDefault="00C66494" w:rsidP="00C66494">
      <w:pPr>
        <w:pStyle w:val="a3"/>
        <w:ind w:left="567" w:right="1181" w:firstLine="0"/>
      </w:pPr>
      <w: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46552783" w14:textId="77777777" w:rsidR="00C66494" w:rsidRDefault="00C66494" w:rsidP="00C66494">
      <w:pPr>
        <w:pStyle w:val="a3"/>
        <w:ind w:left="567" w:right="1181" w:firstLine="0"/>
      </w:pPr>
      <w:r>
        <w:t>Виды</w:t>
      </w:r>
      <w:r>
        <w:rPr>
          <w:spacing w:val="-5"/>
        </w:rPr>
        <w:t xml:space="preserve"> </w:t>
      </w:r>
      <w:r>
        <w:t>деятельности</w:t>
      </w:r>
      <w:r>
        <w:rPr>
          <w:spacing w:val="-3"/>
        </w:rPr>
        <w:t xml:space="preserve"> </w:t>
      </w:r>
      <w:r>
        <w:rPr>
          <w:spacing w:val="-2"/>
        </w:rPr>
        <w:t>обучающихся:</w:t>
      </w:r>
    </w:p>
    <w:p w14:paraId="4BD9A7ED" w14:textId="77777777" w:rsidR="00C66494" w:rsidRDefault="00C66494" w:rsidP="00C66494">
      <w:pPr>
        <w:pStyle w:val="a3"/>
        <w:ind w:left="567" w:right="1181" w:firstLine="0"/>
      </w:pPr>
      <w:r>
        <w:t>поиск</w:t>
      </w:r>
      <w:r>
        <w:rPr>
          <w:spacing w:val="72"/>
          <w:w w:val="150"/>
        </w:rPr>
        <w:t xml:space="preserve">  </w:t>
      </w:r>
      <w:r>
        <w:t>информации</w:t>
      </w:r>
      <w:r>
        <w:rPr>
          <w:spacing w:val="71"/>
          <w:w w:val="150"/>
        </w:rPr>
        <w:t xml:space="preserve">  </w:t>
      </w:r>
      <w:r>
        <w:t>о</w:t>
      </w:r>
      <w:r>
        <w:rPr>
          <w:spacing w:val="72"/>
          <w:w w:val="150"/>
        </w:rPr>
        <w:t xml:space="preserve">  </w:t>
      </w:r>
      <w:r>
        <w:t>способах</w:t>
      </w:r>
      <w:r>
        <w:rPr>
          <w:spacing w:val="73"/>
          <w:w w:val="150"/>
        </w:rPr>
        <w:t xml:space="preserve">  </w:t>
      </w:r>
      <w:r>
        <w:t>сохранения</w:t>
      </w:r>
      <w:r>
        <w:rPr>
          <w:spacing w:val="72"/>
          <w:w w:val="150"/>
        </w:rPr>
        <w:t xml:space="preserve">  </w:t>
      </w:r>
      <w:r>
        <w:t>и</w:t>
      </w:r>
      <w:r>
        <w:rPr>
          <w:spacing w:val="71"/>
          <w:w w:val="150"/>
        </w:rPr>
        <w:t xml:space="preserve">  </w:t>
      </w:r>
      <w:r>
        <w:t>передачи</w:t>
      </w:r>
      <w:r>
        <w:rPr>
          <w:spacing w:val="72"/>
          <w:w w:val="150"/>
        </w:rPr>
        <w:t xml:space="preserve">  </w:t>
      </w:r>
      <w:r>
        <w:t>музыки</w:t>
      </w:r>
      <w:r>
        <w:rPr>
          <w:spacing w:val="72"/>
          <w:w w:val="150"/>
        </w:rPr>
        <w:t xml:space="preserve">  </w:t>
      </w:r>
      <w:r>
        <w:t>прежде и сейчас;</w:t>
      </w:r>
    </w:p>
    <w:p w14:paraId="780C190B" w14:textId="77777777" w:rsidR="00C66494" w:rsidRDefault="00C66494" w:rsidP="00C66494">
      <w:pPr>
        <w:pStyle w:val="a3"/>
        <w:spacing w:before="1"/>
        <w:ind w:left="567" w:right="1181" w:firstLine="0"/>
      </w:pPr>
      <w:r>
        <w:t>просмотр</w:t>
      </w:r>
      <w:r>
        <w:rPr>
          <w:spacing w:val="80"/>
          <w:w w:val="150"/>
        </w:rPr>
        <w:t xml:space="preserve">   </w:t>
      </w:r>
      <w:r>
        <w:t>музыкального</w:t>
      </w:r>
      <w:r>
        <w:rPr>
          <w:spacing w:val="80"/>
          <w:w w:val="150"/>
        </w:rPr>
        <w:t xml:space="preserve">   </w:t>
      </w:r>
      <w:r>
        <w:t>клипа</w:t>
      </w:r>
      <w:r>
        <w:rPr>
          <w:spacing w:val="80"/>
          <w:w w:val="150"/>
        </w:rPr>
        <w:t xml:space="preserve">   </w:t>
      </w:r>
      <w:r>
        <w:t>популярного</w:t>
      </w:r>
      <w:r>
        <w:rPr>
          <w:spacing w:val="80"/>
          <w:w w:val="150"/>
        </w:rPr>
        <w:t xml:space="preserve">   </w:t>
      </w:r>
      <w:r>
        <w:t>исполнителя,</w:t>
      </w:r>
      <w:r>
        <w:rPr>
          <w:spacing w:val="80"/>
          <w:w w:val="150"/>
        </w:rPr>
        <w:t xml:space="preserve">   </w:t>
      </w:r>
      <w:r>
        <w:t>анализ</w:t>
      </w:r>
      <w:r>
        <w:rPr>
          <w:spacing w:val="80"/>
        </w:rPr>
        <w:t xml:space="preserve"> </w:t>
      </w:r>
      <w:r>
        <w:t>его художественного образа, стиля, выразительных средств;</w:t>
      </w:r>
    </w:p>
    <w:p w14:paraId="0329B50F" w14:textId="77777777" w:rsidR="00C66494" w:rsidRDefault="00C66494" w:rsidP="00C66494">
      <w:pPr>
        <w:pStyle w:val="a3"/>
        <w:ind w:left="567" w:right="1181" w:firstLine="0"/>
        <w:jc w:val="left"/>
      </w:pPr>
      <w:r>
        <w:t>разучивание</w:t>
      </w:r>
      <w:r>
        <w:rPr>
          <w:spacing w:val="-7"/>
        </w:rPr>
        <w:t xml:space="preserve"> </w:t>
      </w:r>
      <w:r>
        <w:t>и</w:t>
      </w:r>
      <w:r>
        <w:rPr>
          <w:spacing w:val="-6"/>
        </w:rPr>
        <w:t xml:space="preserve"> </w:t>
      </w:r>
      <w:r>
        <w:t>исполнение</w:t>
      </w:r>
      <w:r>
        <w:rPr>
          <w:spacing w:val="-7"/>
        </w:rPr>
        <w:t xml:space="preserve"> </w:t>
      </w:r>
      <w:r>
        <w:t>популярной</w:t>
      </w:r>
      <w:r>
        <w:rPr>
          <w:spacing w:val="-6"/>
        </w:rPr>
        <w:t xml:space="preserve"> </w:t>
      </w:r>
      <w:r>
        <w:t>современной</w:t>
      </w:r>
      <w:r>
        <w:rPr>
          <w:spacing w:val="-8"/>
        </w:rPr>
        <w:t xml:space="preserve"> </w:t>
      </w:r>
      <w:r>
        <w:t>песни; на выбор или факультативно:</w:t>
      </w:r>
    </w:p>
    <w:p w14:paraId="7213AFE0" w14:textId="77777777" w:rsidR="00C66494" w:rsidRDefault="00C66494" w:rsidP="00C66494">
      <w:pPr>
        <w:pStyle w:val="a3"/>
        <w:ind w:left="567" w:right="1181" w:firstLine="0"/>
        <w:jc w:val="left"/>
      </w:pPr>
      <w:r>
        <w:t>проведение</w:t>
      </w:r>
      <w:r>
        <w:rPr>
          <w:spacing w:val="-6"/>
        </w:rPr>
        <w:t xml:space="preserve"> </w:t>
      </w:r>
      <w:r>
        <w:t>социального</w:t>
      </w:r>
      <w:r>
        <w:rPr>
          <w:spacing w:val="-3"/>
        </w:rPr>
        <w:t xml:space="preserve"> </w:t>
      </w:r>
      <w:r>
        <w:t>опроса</w:t>
      </w:r>
      <w:r>
        <w:rPr>
          <w:spacing w:val="-4"/>
        </w:rPr>
        <w:t xml:space="preserve"> </w:t>
      </w:r>
      <w:r>
        <w:t>о</w:t>
      </w:r>
      <w:r>
        <w:rPr>
          <w:spacing w:val="-3"/>
        </w:rPr>
        <w:t xml:space="preserve"> </w:t>
      </w:r>
      <w:r>
        <w:t>роли</w:t>
      </w:r>
      <w:r>
        <w:rPr>
          <w:spacing w:val="-2"/>
        </w:rPr>
        <w:t xml:space="preserve"> </w:t>
      </w:r>
      <w:r>
        <w:t>и</w:t>
      </w:r>
      <w:r>
        <w:rPr>
          <w:spacing w:val="-2"/>
        </w:rPr>
        <w:t xml:space="preserve"> </w:t>
      </w:r>
      <w:r>
        <w:t>месте</w:t>
      </w:r>
      <w:r>
        <w:rPr>
          <w:spacing w:val="-3"/>
        </w:rPr>
        <w:t xml:space="preserve"> </w:t>
      </w:r>
      <w:r>
        <w:t>музыки</w:t>
      </w:r>
      <w:r>
        <w:rPr>
          <w:spacing w:val="-2"/>
        </w:rPr>
        <w:t xml:space="preserve"> </w:t>
      </w:r>
      <w:r>
        <w:t>в</w:t>
      </w:r>
      <w:r>
        <w:rPr>
          <w:spacing w:val="-4"/>
        </w:rPr>
        <w:t xml:space="preserve"> </w:t>
      </w:r>
      <w:r>
        <w:t>жизни</w:t>
      </w:r>
      <w:r>
        <w:rPr>
          <w:spacing w:val="-3"/>
        </w:rPr>
        <w:t xml:space="preserve"> </w:t>
      </w:r>
      <w:r>
        <w:t>современного</w:t>
      </w:r>
      <w:r>
        <w:rPr>
          <w:spacing w:val="-2"/>
        </w:rPr>
        <w:t xml:space="preserve"> человека;</w:t>
      </w:r>
    </w:p>
    <w:p w14:paraId="784F23C1" w14:textId="77777777" w:rsidR="00C66494" w:rsidRDefault="00C66494" w:rsidP="00C66494">
      <w:pPr>
        <w:ind w:left="567" w:right="1181"/>
        <w:sectPr w:rsidR="00C66494" w:rsidSect="00C66494">
          <w:type w:val="continuous"/>
          <w:pgSz w:w="11920" w:h="16850"/>
          <w:pgMar w:top="540" w:right="440" w:bottom="280" w:left="660" w:header="720" w:footer="720" w:gutter="0"/>
          <w:cols w:space="720"/>
        </w:sectPr>
      </w:pPr>
    </w:p>
    <w:p w14:paraId="0F1B8BF1" w14:textId="77777777" w:rsidR="00C66494" w:rsidRDefault="00C66494" w:rsidP="00C66494">
      <w:pPr>
        <w:pStyle w:val="a3"/>
        <w:spacing w:before="70"/>
        <w:ind w:left="567" w:right="1181" w:firstLine="0"/>
      </w:pPr>
      <w:r>
        <w:t>создание</w:t>
      </w:r>
      <w:r>
        <w:rPr>
          <w:spacing w:val="-6"/>
        </w:rPr>
        <w:t xml:space="preserve"> </w:t>
      </w:r>
      <w:r>
        <w:t>собственного</w:t>
      </w:r>
      <w:r>
        <w:rPr>
          <w:spacing w:val="-4"/>
        </w:rPr>
        <w:t xml:space="preserve"> </w:t>
      </w:r>
      <w:r>
        <w:t>музыкального</w:t>
      </w:r>
      <w:r>
        <w:rPr>
          <w:spacing w:val="-4"/>
        </w:rPr>
        <w:t xml:space="preserve"> </w:t>
      </w:r>
      <w:r>
        <w:rPr>
          <w:spacing w:val="-2"/>
        </w:rPr>
        <w:t>клипа.</w:t>
      </w:r>
    </w:p>
    <w:p w14:paraId="2ED45486" w14:textId="77777777" w:rsidR="00C66494" w:rsidRPr="00856FBB" w:rsidRDefault="00C66494" w:rsidP="00C66494">
      <w:pPr>
        <w:tabs>
          <w:tab w:val="left" w:pos="1707"/>
        </w:tabs>
        <w:ind w:left="567" w:right="1181"/>
        <w:jc w:val="both"/>
        <w:rPr>
          <w:sz w:val="24"/>
        </w:rPr>
      </w:pPr>
      <w:r w:rsidRPr="00856FBB">
        <w:rPr>
          <w:sz w:val="24"/>
        </w:rPr>
        <w:t>Планируемые</w:t>
      </w:r>
      <w:r w:rsidRPr="00856FBB">
        <w:rPr>
          <w:spacing w:val="40"/>
          <w:sz w:val="24"/>
        </w:rPr>
        <w:t xml:space="preserve"> </w:t>
      </w:r>
      <w:r w:rsidRPr="00856FBB">
        <w:rPr>
          <w:sz w:val="24"/>
        </w:rPr>
        <w:t>результаты</w:t>
      </w:r>
      <w:r w:rsidRPr="00856FBB">
        <w:rPr>
          <w:spacing w:val="40"/>
          <w:sz w:val="24"/>
        </w:rPr>
        <w:t xml:space="preserve"> </w:t>
      </w:r>
      <w:r w:rsidRPr="00856FBB">
        <w:rPr>
          <w:sz w:val="24"/>
        </w:rPr>
        <w:t>освоения</w:t>
      </w:r>
      <w:r w:rsidRPr="00856FBB">
        <w:rPr>
          <w:spacing w:val="40"/>
          <w:sz w:val="24"/>
        </w:rPr>
        <w:t xml:space="preserve"> </w:t>
      </w:r>
      <w:r w:rsidRPr="00856FBB">
        <w:rPr>
          <w:sz w:val="24"/>
        </w:rPr>
        <w:t>программы</w:t>
      </w:r>
      <w:r w:rsidRPr="00856FBB">
        <w:rPr>
          <w:spacing w:val="40"/>
          <w:sz w:val="24"/>
        </w:rPr>
        <w:t xml:space="preserve"> </w:t>
      </w:r>
      <w:r w:rsidRPr="00856FBB">
        <w:rPr>
          <w:sz w:val="24"/>
        </w:rPr>
        <w:t>по</w:t>
      </w:r>
      <w:r w:rsidRPr="00856FBB">
        <w:rPr>
          <w:spacing w:val="40"/>
          <w:sz w:val="24"/>
        </w:rPr>
        <w:t xml:space="preserve"> </w:t>
      </w:r>
      <w:r w:rsidRPr="00856FBB">
        <w:rPr>
          <w:sz w:val="24"/>
        </w:rPr>
        <w:t>музыке</w:t>
      </w:r>
      <w:r w:rsidRPr="00856FBB">
        <w:rPr>
          <w:spacing w:val="40"/>
          <w:sz w:val="24"/>
        </w:rPr>
        <w:t xml:space="preserve"> </w:t>
      </w:r>
      <w:r w:rsidRPr="00856FBB">
        <w:rPr>
          <w:sz w:val="24"/>
        </w:rPr>
        <w:t>на</w:t>
      </w:r>
      <w:r w:rsidRPr="00856FBB">
        <w:rPr>
          <w:spacing w:val="40"/>
          <w:sz w:val="24"/>
        </w:rPr>
        <w:t xml:space="preserve"> </w:t>
      </w:r>
      <w:r w:rsidRPr="00856FBB">
        <w:rPr>
          <w:sz w:val="24"/>
        </w:rPr>
        <w:t>уровне</w:t>
      </w:r>
      <w:r w:rsidRPr="00856FBB">
        <w:rPr>
          <w:spacing w:val="40"/>
          <w:sz w:val="24"/>
        </w:rPr>
        <w:t xml:space="preserve"> </w:t>
      </w:r>
      <w:r w:rsidRPr="00856FBB">
        <w:rPr>
          <w:sz w:val="24"/>
        </w:rPr>
        <w:t xml:space="preserve">основного общего </w:t>
      </w:r>
      <w:r>
        <w:rPr>
          <w:sz w:val="24"/>
        </w:rPr>
        <w:t xml:space="preserve">                 </w:t>
      </w:r>
      <w:r w:rsidRPr="00856FBB">
        <w:rPr>
          <w:sz w:val="24"/>
        </w:rPr>
        <w:t>образования.</w:t>
      </w:r>
    </w:p>
    <w:p w14:paraId="22BB6675" w14:textId="77777777" w:rsidR="00C66494" w:rsidRPr="00856FBB" w:rsidRDefault="00C66494" w:rsidP="00C66494">
      <w:pPr>
        <w:tabs>
          <w:tab w:val="left" w:pos="1887"/>
        </w:tabs>
        <w:spacing w:before="1"/>
        <w:ind w:left="567" w:right="1181"/>
        <w:jc w:val="both"/>
        <w:rPr>
          <w:sz w:val="24"/>
        </w:rPr>
      </w:pPr>
      <w:r>
        <w:rPr>
          <w:sz w:val="24"/>
        </w:rPr>
        <w:t xml:space="preserve"> </w:t>
      </w:r>
      <w:r w:rsidRPr="00856FBB">
        <w:rPr>
          <w:sz w:val="24"/>
        </w:rPr>
        <w:t>В</w:t>
      </w:r>
      <w:r w:rsidRPr="00856FBB">
        <w:rPr>
          <w:spacing w:val="80"/>
          <w:sz w:val="24"/>
        </w:rPr>
        <w:t xml:space="preserve"> </w:t>
      </w:r>
      <w:r w:rsidRPr="00856FBB">
        <w:rPr>
          <w:sz w:val="24"/>
        </w:rPr>
        <w:t>результате</w:t>
      </w:r>
      <w:r w:rsidRPr="00856FBB">
        <w:rPr>
          <w:spacing w:val="80"/>
          <w:sz w:val="24"/>
        </w:rPr>
        <w:t xml:space="preserve"> </w:t>
      </w:r>
      <w:r w:rsidRPr="00856FBB">
        <w:rPr>
          <w:sz w:val="24"/>
        </w:rPr>
        <w:t>изучения</w:t>
      </w:r>
      <w:r w:rsidRPr="00856FBB">
        <w:rPr>
          <w:spacing w:val="80"/>
          <w:sz w:val="24"/>
        </w:rPr>
        <w:t xml:space="preserve"> </w:t>
      </w:r>
      <w:r w:rsidRPr="00856FBB">
        <w:rPr>
          <w:sz w:val="24"/>
        </w:rPr>
        <w:t>музыки</w:t>
      </w:r>
      <w:r w:rsidRPr="00856FBB">
        <w:rPr>
          <w:spacing w:val="80"/>
          <w:sz w:val="24"/>
        </w:rPr>
        <w:t xml:space="preserve"> </w:t>
      </w:r>
      <w:r w:rsidRPr="00856FBB">
        <w:rPr>
          <w:sz w:val="24"/>
        </w:rPr>
        <w:t>на</w:t>
      </w:r>
      <w:r w:rsidRPr="00856FBB">
        <w:rPr>
          <w:spacing w:val="80"/>
          <w:sz w:val="24"/>
        </w:rPr>
        <w:t xml:space="preserve"> </w:t>
      </w:r>
      <w:r w:rsidRPr="00856FBB">
        <w:rPr>
          <w:sz w:val="24"/>
        </w:rPr>
        <w:t>уровне</w:t>
      </w:r>
      <w:r w:rsidRPr="00856FBB">
        <w:rPr>
          <w:spacing w:val="80"/>
          <w:sz w:val="24"/>
        </w:rPr>
        <w:t xml:space="preserve"> </w:t>
      </w:r>
      <w:r w:rsidRPr="00856FBB">
        <w:rPr>
          <w:sz w:val="24"/>
        </w:rPr>
        <w:t>основного</w:t>
      </w:r>
      <w:r w:rsidRPr="00856FBB">
        <w:rPr>
          <w:spacing w:val="80"/>
          <w:sz w:val="24"/>
        </w:rPr>
        <w:t xml:space="preserve"> </w:t>
      </w:r>
      <w:r w:rsidRPr="00856FBB">
        <w:rPr>
          <w:sz w:val="24"/>
        </w:rPr>
        <w:t>общего</w:t>
      </w:r>
      <w:r w:rsidRPr="00856FBB">
        <w:rPr>
          <w:spacing w:val="80"/>
          <w:sz w:val="24"/>
        </w:rPr>
        <w:t xml:space="preserve"> </w:t>
      </w:r>
      <w:r w:rsidRPr="00856FBB">
        <w:rPr>
          <w:sz w:val="24"/>
        </w:rPr>
        <w:t>образования</w:t>
      </w:r>
      <w:r w:rsidRPr="00856FBB">
        <w:rPr>
          <w:spacing w:val="80"/>
          <w:sz w:val="24"/>
        </w:rPr>
        <w:t xml:space="preserve"> </w:t>
      </w:r>
      <w:r w:rsidRPr="00856FBB">
        <w:rPr>
          <w:sz w:val="24"/>
        </w:rPr>
        <w:t>у обучающегося будут сформированы следующие личностные результаты в части:</w:t>
      </w:r>
    </w:p>
    <w:p w14:paraId="0A565ED0" w14:textId="77777777" w:rsidR="00C66494" w:rsidRDefault="00C66494" w:rsidP="00C66494">
      <w:pPr>
        <w:pStyle w:val="a4"/>
        <w:numPr>
          <w:ilvl w:val="0"/>
          <w:numId w:val="14"/>
        </w:numPr>
        <w:tabs>
          <w:tab w:val="left" w:pos="1307"/>
        </w:tabs>
        <w:ind w:left="567" w:right="1181" w:firstLine="0"/>
        <w:rPr>
          <w:sz w:val="24"/>
        </w:rPr>
      </w:pPr>
      <w:r>
        <w:rPr>
          <w:sz w:val="24"/>
        </w:rPr>
        <w:t>патриотического</w:t>
      </w:r>
      <w:r>
        <w:rPr>
          <w:spacing w:val="-6"/>
          <w:sz w:val="24"/>
        </w:rPr>
        <w:t xml:space="preserve"> </w:t>
      </w:r>
      <w:r>
        <w:rPr>
          <w:spacing w:val="-2"/>
          <w:sz w:val="24"/>
        </w:rPr>
        <w:t>воспитания:</w:t>
      </w:r>
    </w:p>
    <w:p w14:paraId="2E800FE7" w14:textId="77777777" w:rsidR="00C66494" w:rsidRDefault="00C66494" w:rsidP="00C66494">
      <w:pPr>
        <w:pStyle w:val="a3"/>
        <w:tabs>
          <w:tab w:val="left" w:pos="2600"/>
          <w:tab w:val="left" w:pos="4291"/>
          <w:tab w:val="left" w:pos="6119"/>
          <w:tab w:val="left" w:pos="8055"/>
          <w:tab w:val="left" w:pos="8679"/>
        </w:tabs>
        <w:ind w:left="567" w:right="1181" w:firstLine="0"/>
      </w:pPr>
      <w:r>
        <w:rPr>
          <w:spacing w:val="-2"/>
        </w:rPr>
        <w:lastRenderedPageBreak/>
        <w:t>осознание</w:t>
      </w:r>
      <w:r>
        <w:t xml:space="preserve"> </w:t>
      </w:r>
      <w:r>
        <w:rPr>
          <w:spacing w:val="-2"/>
        </w:rPr>
        <w:t>российской</w:t>
      </w:r>
      <w:r>
        <w:t xml:space="preserve"> </w:t>
      </w:r>
      <w:r>
        <w:rPr>
          <w:spacing w:val="-2"/>
        </w:rPr>
        <w:t>гражданской</w:t>
      </w:r>
      <w:r>
        <w:tab/>
      </w:r>
      <w:r>
        <w:rPr>
          <w:spacing w:val="-2"/>
        </w:rPr>
        <w:t>идентичности</w:t>
      </w:r>
      <w:r>
        <w:tab/>
      </w:r>
      <w:r>
        <w:rPr>
          <w:spacing w:val="-10"/>
        </w:rPr>
        <w:t>в</w:t>
      </w:r>
      <w:r>
        <w:t xml:space="preserve"> </w:t>
      </w:r>
      <w:r>
        <w:rPr>
          <w:spacing w:val="-2"/>
        </w:rPr>
        <w:t xml:space="preserve">поликультурном </w:t>
      </w:r>
      <w:r>
        <w:t>и многоконфессиональном обществе;</w:t>
      </w:r>
    </w:p>
    <w:p w14:paraId="01EEEF8E" w14:textId="77777777" w:rsidR="00C66494" w:rsidRDefault="00C66494" w:rsidP="00C66494">
      <w:pPr>
        <w:pStyle w:val="a3"/>
        <w:ind w:left="567" w:right="1181" w:firstLine="0"/>
      </w:pPr>
      <w:r>
        <w:t>знание</w:t>
      </w:r>
      <w:r>
        <w:rPr>
          <w:spacing w:val="40"/>
        </w:rPr>
        <w:t xml:space="preserve"> </w:t>
      </w:r>
      <w:r>
        <w:t>Гимна</w:t>
      </w:r>
      <w:r>
        <w:rPr>
          <w:spacing w:val="40"/>
        </w:rPr>
        <w:t xml:space="preserve"> </w:t>
      </w:r>
      <w:r>
        <w:t>России</w:t>
      </w:r>
      <w:r>
        <w:rPr>
          <w:spacing w:val="40"/>
        </w:rPr>
        <w:t xml:space="preserve"> </w:t>
      </w:r>
      <w:r>
        <w:t>и</w:t>
      </w:r>
      <w:r>
        <w:rPr>
          <w:spacing w:val="40"/>
        </w:rPr>
        <w:t xml:space="preserve"> </w:t>
      </w:r>
      <w:r>
        <w:t>традиций</w:t>
      </w:r>
      <w:r>
        <w:rPr>
          <w:spacing w:val="40"/>
        </w:rPr>
        <w:t xml:space="preserve"> </w:t>
      </w:r>
      <w:r>
        <w:t>его</w:t>
      </w:r>
      <w:r>
        <w:rPr>
          <w:spacing w:val="40"/>
        </w:rPr>
        <w:t xml:space="preserve"> </w:t>
      </w:r>
      <w:r>
        <w:t>исполнения,</w:t>
      </w:r>
      <w:r>
        <w:rPr>
          <w:spacing w:val="40"/>
        </w:rPr>
        <w:t xml:space="preserve"> </w:t>
      </w:r>
      <w:r>
        <w:t>уважение</w:t>
      </w:r>
      <w:r>
        <w:rPr>
          <w:spacing w:val="40"/>
        </w:rPr>
        <w:t xml:space="preserve"> </w:t>
      </w:r>
      <w:r>
        <w:t>музыкальных</w:t>
      </w:r>
      <w:r>
        <w:rPr>
          <w:spacing w:val="40"/>
        </w:rPr>
        <w:t xml:space="preserve"> </w:t>
      </w:r>
      <w:r>
        <w:t>символов</w:t>
      </w:r>
      <w:r>
        <w:rPr>
          <w:spacing w:val="80"/>
        </w:rPr>
        <w:t xml:space="preserve"> </w:t>
      </w:r>
      <w:r>
        <w:t>республик Российской Федерации и других стран мира;</w:t>
      </w:r>
    </w:p>
    <w:p w14:paraId="4668DDDF" w14:textId="77777777" w:rsidR="00C66494" w:rsidRDefault="00C66494" w:rsidP="00C66494">
      <w:pPr>
        <w:pStyle w:val="a3"/>
        <w:ind w:left="567" w:right="1181" w:firstLine="0"/>
      </w:pPr>
      <w:r>
        <w:t>проявление</w:t>
      </w:r>
      <w:r>
        <w:rPr>
          <w:spacing w:val="80"/>
        </w:rPr>
        <w:t xml:space="preserve"> </w:t>
      </w:r>
      <w:r>
        <w:t>интереса</w:t>
      </w:r>
      <w:r>
        <w:rPr>
          <w:spacing w:val="80"/>
        </w:rPr>
        <w:t xml:space="preserve"> </w:t>
      </w:r>
      <w:r>
        <w:t>к</w:t>
      </w:r>
      <w:r>
        <w:rPr>
          <w:spacing w:val="80"/>
        </w:rPr>
        <w:t xml:space="preserve"> </w:t>
      </w:r>
      <w:r>
        <w:t>освоению</w:t>
      </w:r>
      <w:r>
        <w:rPr>
          <w:spacing w:val="80"/>
        </w:rPr>
        <w:t xml:space="preserve"> </w:t>
      </w:r>
      <w:r>
        <w:t>музыкальных</w:t>
      </w:r>
      <w:r>
        <w:rPr>
          <w:spacing w:val="80"/>
        </w:rPr>
        <w:t xml:space="preserve"> </w:t>
      </w:r>
      <w:r>
        <w:t>традиций</w:t>
      </w:r>
      <w:r>
        <w:rPr>
          <w:spacing w:val="80"/>
        </w:rPr>
        <w:t xml:space="preserve"> </w:t>
      </w:r>
      <w:r>
        <w:t>своего</w:t>
      </w:r>
      <w:r>
        <w:rPr>
          <w:spacing w:val="80"/>
        </w:rPr>
        <w:t xml:space="preserve"> </w:t>
      </w:r>
      <w:r>
        <w:t>края,</w:t>
      </w:r>
      <w:r>
        <w:rPr>
          <w:spacing w:val="80"/>
        </w:rPr>
        <w:t xml:space="preserve"> </w:t>
      </w:r>
      <w:r>
        <w:t>музыкальной культуры народов России;</w:t>
      </w:r>
    </w:p>
    <w:p w14:paraId="40149233" w14:textId="77777777" w:rsidR="00C66494" w:rsidRDefault="00C66494" w:rsidP="00C66494">
      <w:pPr>
        <w:pStyle w:val="a3"/>
        <w:ind w:left="567" w:right="1181" w:firstLine="0"/>
      </w:pPr>
      <w:r>
        <w:t>знание</w:t>
      </w:r>
      <w:r>
        <w:rPr>
          <w:spacing w:val="80"/>
        </w:rPr>
        <w:t xml:space="preserve"> </w:t>
      </w:r>
      <w:r>
        <w:t>достижений</w:t>
      </w:r>
      <w:r>
        <w:rPr>
          <w:spacing w:val="80"/>
        </w:rPr>
        <w:t xml:space="preserve"> </w:t>
      </w:r>
      <w:r>
        <w:t>отечественных</w:t>
      </w:r>
      <w:r>
        <w:rPr>
          <w:spacing w:val="80"/>
        </w:rPr>
        <w:t xml:space="preserve"> </w:t>
      </w:r>
      <w:r>
        <w:t>музыкантов,</w:t>
      </w:r>
      <w:r>
        <w:rPr>
          <w:spacing w:val="80"/>
        </w:rPr>
        <w:t xml:space="preserve"> </w:t>
      </w:r>
      <w:r>
        <w:t>их</w:t>
      </w:r>
      <w:r>
        <w:rPr>
          <w:spacing w:val="80"/>
        </w:rPr>
        <w:t xml:space="preserve"> </w:t>
      </w:r>
      <w:r>
        <w:t>вклада</w:t>
      </w:r>
      <w:r>
        <w:rPr>
          <w:spacing w:val="80"/>
        </w:rPr>
        <w:t xml:space="preserve"> </w:t>
      </w:r>
      <w:r>
        <w:t>в</w:t>
      </w:r>
      <w:r>
        <w:rPr>
          <w:spacing w:val="80"/>
        </w:rPr>
        <w:t xml:space="preserve"> </w:t>
      </w:r>
      <w:r>
        <w:t>мировую</w:t>
      </w:r>
      <w:r>
        <w:rPr>
          <w:spacing w:val="80"/>
        </w:rPr>
        <w:t xml:space="preserve"> </w:t>
      </w:r>
      <w:r>
        <w:t xml:space="preserve">музыкальную </w:t>
      </w:r>
      <w:r>
        <w:rPr>
          <w:spacing w:val="-2"/>
        </w:rPr>
        <w:t>культуру;</w:t>
      </w:r>
    </w:p>
    <w:p w14:paraId="7039855E" w14:textId="77777777" w:rsidR="00C66494" w:rsidRDefault="00C66494" w:rsidP="00C66494">
      <w:pPr>
        <w:pStyle w:val="a3"/>
        <w:ind w:left="567" w:right="1181" w:firstLine="0"/>
      </w:pPr>
      <w:r>
        <w:t>интерес</w:t>
      </w:r>
      <w:r>
        <w:rPr>
          <w:spacing w:val="-8"/>
        </w:rPr>
        <w:t xml:space="preserve"> </w:t>
      </w:r>
      <w:r>
        <w:t>к</w:t>
      </w:r>
      <w:r>
        <w:rPr>
          <w:spacing w:val="-5"/>
        </w:rPr>
        <w:t xml:space="preserve"> </w:t>
      </w:r>
      <w:r>
        <w:t>изучению</w:t>
      </w:r>
      <w:r>
        <w:rPr>
          <w:spacing w:val="-4"/>
        </w:rPr>
        <w:t xml:space="preserve"> </w:t>
      </w:r>
      <w:r>
        <w:t>истории</w:t>
      </w:r>
      <w:r>
        <w:rPr>
          <w:spacing w:val="-5"/>
        </w:rPr>
        <w:t xml:space="preserve"> </w:t>
      </w:r>
      <w:r>
        <w:t>отечественной</w:t>
      </w:r>
      <w:r>
        <w:rPr>
          <w:spacing w:val="-5"/>
        </w:rPr>
        <w:t xml:space="preserve"> </w:t>
      </w:r>
      <w:r>
        <w:t>музыкальной</w:t>
      </w:r>
      <w:r>
        <w:rPr>
          <w:spacing w:val="-4"/>
        </w:rPr>
        <w:t xml:space="preserve"> </w:t>
      </w:r>
      <w:r>
        <w:rPr>
          <w:spacing w:val="-2"/>
        </w:rPr>
        <w:t>культуры;</w:t>
      </w:r>
    </w:p>
    <w:p w14:paraId="69BE54FE" w14:textId="77777777" w:rsidR="00C66494" w:rsidRDefault="00C66494" w:rsidP="00C66494">
      <w:pPr>
        <w:pStyle w:val="a3"/>
        <w:ind w:left="567" w:right="1181" w:firstLine="0"/>
      </w:pPr>
      <w:r>
        <w:t>стремление</w:t>
      </w:r>
      <w:r>
        <w:rPr>
          <w:spacing w:val="-7"/>
        </w:rPr>
        <w:t xml:space="preserve"> </w:t>
      </w:r>
      <w:r>
        <w:t>развивать</w:t>
      </w:r>
      <w:r>
        <w:rPr>
          <w:spacing w:val="-3"/>
        </w:rPr>
        <w:t xml:space="preserve"> </w:t>
      </w:r>
      <w:r>
        <w:t>и</w:t>
      </w:r>
      <w:r>
        <w:rPr>
          <w:spacing w:val="-3"/>
        </w:rPr>
        <w:t xml:space="preserve"> </w:t>
      </w:r>
      <w:r>
        <w:t>сохранять</w:t>
      </w:r>
      <w:r>
        <w:rPr>
          <w:spacing w:val="-3"/>
        </w:rPr>
        <w:t xml:space="preserve"> </w:t>
      </w:r>
      <w:r>
        <w:t>музыкальную</w:t>
      </w:r>
      <w:r>
        <w:rPr>
          <w:spacing w:val="-3"/>
        </w:rPr>
        <w:t xml:space="preserve"> </w:t>
      </w:r>
      <w:r>
        <w:t>культуру</w:t>
      </w:r>
      <w:r>
        <w:rPr>
          <w:spacing w:val="-9"/>
        </w:rPr>
        <w:t xml:space="preserve"> </w:t>
      </w:r>
      <w:r>
        <w:t>своей</w:t>
      </w:r>
      <w:r>
        <w:rPr>
          <w:spacing w:val="-3"/>
        </w:rPr>
        <w:t xml:space="preserve"> </w:t>
      </w:r>
      <w:r>
        <w:t>страны,</w:t>
      </w:r>
      <w:r>
        <w:rPr>
          <w:spacing w:val="-4"/>
        </w:rPr>
        <w:t xml:space="preserve"> </w:t>
      </w:r>
      <w:r>
        <w:t>своего</w:t>
      </w:r>
      <w:r>
        <w:rPr>
          <w:spacing w:val="-3"/>
        </w:rPr>
        <w:t xml:space="preserve"> </w:t>
      </w:r>
      <w:r>
        <w:rPr>
          <w:spacing w:val="-2"/>
        </w:rPr>
        <w:t>края;</w:t>
      </w:r>
    </w:p>
    <w:p w14:paraId="45CF7934" w14:textId="77777777" w:rsidR="00C66494" w:rsidRDefault="00C66494" w:rsidP="00C66494">
      <w:pPr>
        <w:pStyle w:val="a4"/>
        <w:numPr>
          <w:ilvl w:val="0"/>
          <w:numId w:val="14"/>
        </w:numPr>
        <w:tabs>
          <w:tab w:val="left" w:pos="1307"/>
        </w:tabs>
        <w:ind w:left="567" w:right="1181" w:firstLine="0"/>
        <w:rPr>
          <w:sz w:val="24"/>
        </w:rPr>
      </w:pPr>
      <w:r>
        <w:rPr>
          <w:sz w:val="24"/>
        </w:rPr>
        <w:t>гражданского</w:t>
      </w:r>
      <w:r>
        <w:rPr>
          <w:spacing w:val="-3"/>
          <w:sz w:val="24"/>
        </w:rPr>
        <w:t xml:space="preserve"> </w:t>
      </w:r>
      <w:r>
        <w:rPr>
          <w:spacing w:val="-2"/>
          <w:sz w:val="24"/>
        </w:rPr>
        <w:t>воспитания:</w:t>
      </w:r>
    </w:p>
    <w:p w14:paraId="43698D11" w14:textId="77777777" w:rsidR="00C66494" w:rsidRDefault="00C66494" w:rsidP="00C66494">
      <w:pPr>
        <w:pStyle w:val="a3"/>
        <w:ind w:left="567" w:right="1181" w:firstLine="0"/>
      </w:pPr>
      <w:r>
        <w:t>готовность к выполнению обязанностей гражданина и реализации его прав, уважение прав, свобод и законных интересов других людей;</w:t>
      </w:r>
    </w:p>
    <w:p w14:paraId="4355A276" w14:textId="77777777" w:rsidR="00C66494" w:rsidRDefault="00C66494" w:rsidP="00C66494">
      <w:pPr>
        <w:pStyle w:val="a3"/>
        <w:ind w:left="567" w:right="1181" w:firstLine="0"/>
      </w:pPr>
      <w:r>
        <w:t>осознание комплекса идей и моделей поведения, отраженных в лучших произведениях мировой музыкальной</w:t>
      </w:r>
      <w:r>
        <w:rPr>
          <w:spacing w:val="-2"/>
        </w:rPr>
        <w:t xml:space="preserve"> </w:t>
      </w:r>
      <w:r>
        <w:t>классики, готовность поступать в</w:t>
      </w:r>
      <w:r>
        <w:rPr>
          <w:spacing w:val="-1"/>
        </w:rPr>
        <w:t xml:space="preserve"> </w:t>
      </w:r>
      <w:r>
        <w:t>своей жизни</w:t>
      </w:r>
      <w:r>
        <w:rPr>
          <w:spacing w:val="-2"/>
        </w:rPr>
        <w:t xml:space="preserve"> </w:t>
      </w:r>
      <w:r>
        <w:t>в</w:t>
      </w:r>
      <w:r>
        <w:rPr>
          <w:spacing w:val="-1"/>
        </w:rPr>
        <w:t xml:space="preserve"> </w:t>
      </w:r>
      <w:r>
        <w:t>соответствии с</w:t>
      </w:r>
      <w:r>
        <w:rPr>
          <w:spacing w:val="-1"/>
        </w:rPr>
        <w:t xml:space="preserve"> </w:t>
      </w:r>
      <w:r>
        <w:t>эталонами нравственного самоопределения, отраженными в них;</w:t>
      </w:r>
    </w:p>
    <w:p w14:paraId="4746682D" w14:textId="77777777" w:rsidR="00C66494" w:rsidRDefault="00C66494" w:rsidP="00C66494">
      <w:pPr>
        <w:pStyle w:val="a3"/>
        <w:spacing w:before="1"/>
        <w:ind w:left="567" w:right="1181" w:firstLine="0"/>
      </w:pPr>
      <w: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731761FB" w14:textId="77777777" w:rsidR="00C66494" w:rsidRDefault="00C66494" w:rsidP="00C66494">
      <w:pPr>
        <w:pStyle w:val="a4"/>
        <w:numPr>
          <w:ilvl w:val="0"/>
          <w:numId w:val="14"/>
        </w:numPr>
        <w:tabs>
          <w:tab w:val="left" w:pos="1308"/>
        </w:tabs>
        <w:ind w:left="567" w:right="1181" w:firstLine="0"/>
        <w:rPr>
          <w:sz w:val="24"/>
        </w:rPr>
      </w:pPr>
      <w:r>
        <w:rPr>
          <w:sz w:val="24"/>
        </w:rPr>
        <w:t>духовно-нравственного</w:t>
      </w:r>
      <w:r>
        <w:rPr>
          <w:spacing w:val="-10"/>
          <w:sz w:val="24"/>
        </w:rPr>
        <w:t xml:space="preserve"> </w:t>
      </w:r>
      <w:r>
        <w:rPr>
          <w:spacing w:val="-2"/>
          <w:sz w:val="24"/>
        </w:rPr>
        <w:t>воспитания:</w:t>
      </w:r>
    </w:p>
    <w:p w14:paraId="6316E001" w14:textId="77777777" w:rsidR="00C66494" w:rsidRDefault="00C66494" w:rsidP="00C66494">
      <w:pPr>
        <w:pStyle w:val="a3"/>
        <w:ind w:left="567" w:right="1181" w:firstLine="0"/>
      </w:pPr>
      <w:r>
        <w:t>ориентация</w:t>
      </w:r>
      <w:r>
        <w:rPr>
          <w:spacing w:val="-8"/>
        </w:rPr>
        <w:t xml:space="preserve"> </w:t>
      </w:r>
      <w:r>
        <w:t>на</w:t>
      </w:r>
      <w:r>
        <w:rPr>
          <w:spacing w:val="-4"/>
        </w:rPr>
        <w:t xml:space="preserve"> </w:t>
      </w:r>
      <w:r>
        <w:t>моральные</w:t>
      </w:r>
      <w:r>
        <w:rPr>
          <w:spacing w:val="-5"/>
        </w:rPr>
        <w:t xml:space="preserve"> </w:t>
      </w:r>
      <w:r>
        <w:t>ценности</w:t>
      </w:r>
      <w:r>
        <w:rPr>
          <w:spacing w:val="-2"/>
        </w:rPr>
        <w:t xml:space="preserve"> </w:t>
      </w:r>
      <w:r>
        <w:t>и</w:t>
      </w:r>
      <w:r>
        <w:rPr>
          <w:spacing w:val="-5"/>
        </w:rPr>
        <w:t xml:space="preserve"> </w:t>
      </w:r>
      <w:r>
        <w:t>нормы</w:t>
      </w:r>
      <w:r>
        <w:rPr>
          <w:spacing w:val="-3"/>
        </w:rPr>
        <w:t xml:space="preserve"> </w:t>
      </w:r>
      <w:r>
        <w:t>в</w:t>
      </w:r>
      <w:r>
        <w:rPr>
          <w:spacing w:val="-4"/>
        </w:rPr>
        <w:t xml:space="preserve"> </w:t>
      </w:r>
      <w:r>
        <w:t>ситуациях</w:t>
      </w:r>
      <w:r>
        <w:rPr>
          <w:spacing w:val="-1"/>
        </w:rPr>
        <w:t xml:space="preserve"> </w:t>
      </w:r>
      <w:r>
        <w:t>нравственного</w:t>
      </w:r>
      <w:r>
        <w:rPr>
          <w:spacing w:val="-2"/>
        </w:rPr>
        <w:t xml:space="preserve"> выбора;</w:t>
      </w:r>
    </w:p>
    <w:p w14:paraId="7F9C7015" w14:textId="77777777" w:rsidR="00C66494" w:rsidRDefault="00C66494" w:rsidP="00C66494">
      <w:pPr>
        <w:pStyle w:val="a3"/>
        <w:ind w:left="567" w:right="1181" w:firstLine="0"/>
      </w:pPr>
      <w:r>
        <w:t>готовность</w:t>
      </w:r>
      <w:r>
        <w:rPr>
          <w:spacing w:val="74"/>
        </w:rPr>
        <w:t xml:space="preserve">   </w:t>
      </w:r>
      <w:r>
        <w:t>воспринимать</w:t>
      </w:r>
      <w:r>
        <w:rPr>
          <w:spacing w:val="74"/>
        </w:rPr>
        <w:t xml:space="preserve">   </w:t>
      </w:r>
      <w:r>
        <w:t>музыкальное</w:t>
      </w:r>
      <w:r>
        <w:rPr>
          <w:spacing w:val="74"/>
        </w:rPr>
        <w:t xml:space="preserve">   </w:t>
      </w:r>
      <w:r>
        <w:t>искусство</w:t>
      </w:r>
      <w:r>
        <w:rPr>
          <w:spacing w:val="74"/>
        </w:rPr>
        <w:t xml:space="preserve">   </w:t>
      </w:r>
      <w:r>
        <w:t>с</w:t>
      </w:r>
      <w:r>
        <w:rPr>
          <w:spacing w:val="74"/>
        </w:rPr>
        <w:t xml:space="preserve">   </w:t>
      </w:r>
      <w:r>
        <w:t>учетом</w:t>
      </w:r>
      <w:r>
        <w:rPr>
          <w:spacing w:val="73"/>
        </w:rPr>
        <w:t xml:space="preserve">   </w:t>
      </w:r>
      <w:r>
        <w:t>моральных и духовных ценностей этического и религиозного контекста, социально-исторических особенностей этики и эстетики;</w:t>
      </w:r>
    </w:p>
    <w:p w14:paraId="2F84E126" w14:textId="77777777" w:rsidR="00C66494" w:rsidRDefault="00C66494" w:rsidP="00C66494">
      <w:pPr>
        <w:pStyle w:val="a3"/>
        <w:ind w:left="567" w:right="1181" w:firstLine="0"/>
      </w:pPr>
      <w:r>
        <w:t>придерживаться принципов справедливости, взаимопомощи и творческого</w:t>
      </w:r>
      <w:r>
        <w:rPr>
          <w:spacing w:val="40"/>
        </w:rPr>
        <w:t xml:space="preserve"> </w:t>
      </w:r>
      <w:r>
        <w:t>сотрудничества в процессе непосредственной музыкальной и учебной деятельности, при подготовке внеклассных концертов, фестивалей, конкурсов;</w:t>
      </w:r>
    </w:p>
    <w:p w14:paraId="17BE2AAD" w14:textId="77777777" w:rsidR="00C66494" w:rsidRDefault="00C66494" w:rsidP="00C66494">
      <w:pPr>
        <w:pStyle w:val="a4"/>
        <w:numPr>
          <w:ilvl w:val="0"/>
          <w:numId w:val="14"/>
        </w:numPr>
        <w:tabs>
          <w:tab w:val="left" w:pos="1307"/>
        </w:tabs>
        <w:ind w:left="567" w:right="1181" w:firstLine="0"/>
        <w:rPr>
          <w:sz w:val="24"/>
        </w:rPr>
      </w:pPr>
      <w:r>
        <w:rPr>
          <w:sz w:val="24"/>
        </w:rPr>
        <w:t>эстетического</w:t>
      </w:r>
      <w:r>
        <w:rPr>
          <w:spacing w:val="-6"/>
          <w:sz w:val="24"/>
        </w:rPr>
        <w:t xml:space="preserve"> </w:t>
      </w:r>
      <w:r>
        <w:rPr>
          <w:spacing w:val="-2"/>
          <w:sz w:val="24"/>
        </w:rPr>
        <w:t>воспитания:</w:t>
      </w:r>
    </w:p>
    <w:p w14:paraId="7577E757" w14:textId="77777777" w:rsidR="00C66494" w:rsidRDefault="00C66494" w:rsidP="00C66494">
      <w:pPr>
        <w:pStyle w:val="a3"/>
        <w:tabs>
          <w:tab w:val="left" w:pos="3138"/>
          <w:tab w:val="left" w:pos="3541"/>
          <w:tab w:val="left" w:pos="4961"/>
          <w:tab w:val="left" w:pos="5870"/>
          <w:tab w:val="left" w:pos="7227"/>
          <w:tab w:val="left" w:pos="8256"/>
          <w:tab w:val="left" w:pos="9229"/>
        </w:tabs>
        <w:ind w:left="567" w:right="1181" w:firstLine="0"/>
      </w:pPr>
      <w:r>
        <w:rPr>
          <w:spacing w:val="-2"/>
        </w:rPr>
        <w:t>восприимчивость</w:t>
      </w:r>
      <w:r>
        <w:t xml:space="preserve"> </w:t>
      </w:r>
      <w:r>
        <w:rPr>
          <w:spacing w:val="-10"/>
        </w:rPr>
        <w:t>к</w:t>
      </w:r>
      <w:r>
        <w:t xml:space="preserve"> </w:t>
      </w:r>
      <w:r>
        <w:rPr>
          <w:spacing w:val="-2"/>
        </w:rPr>
        <w:t>различным</w:t>
      </w:r>
      <w:r>
        <w:t xml:space="preserve"> </w:t>
      </w:r>
      <w:r>
        <w:rPr>
          <w:spacing w:val="-2"/>
        </w:rPr>
        <w:t>видам</w:t>
      </w:r>
      <w:r>
        <w:t xml:space="preserve"> </w:t>
      </w:r>
      <w:r>
        <w:rPr>
          <w:spacing w:val="-2"/>
        </w:rPr>
        <w:t>искусства,</w:t>
      </w:r>
      <w:r>
        <w:tab/>
      </w:r>
      <w:r>
        <w:rPr>
          <w:spacing w:val="-2"/>
        </w:rPr>
        <w:t>умение</w:t>
      </w:r>
      <w:r>
        <w:tab/>
      </w:r>
      <w:r>
        <w:rPr>
          <w:spacing w:val="-2"/>
        </w:rPr>
        <w:t>видеть</w:t>
      </w:r>
      <w:r>
        <w:tab/>
      </w:r>
      <w:r>
        <w:rPr>
          <w:spacing w:val="-2"/>
        </w:rPr>
        <w:t xml:space="preserve">прекрасное </w:t>
      </w:r>
      <w:r>
        <w:t>в окружающей действительности, готовность прислушиваться к природе, людям, самому себе;</w:t>
      </w:r>
    </w:p>
    <w:p w14:paraId="13F2F32A" w14:textId="77777777" w:rsidR="00C66494" w:rsidRDefault="00C66494" w:rsidP="00C66494">
      <w:pPr>
        <w:pStyle w:val="a3"/>
        <w:ind w:left="567" w:right="1181" w:firstLine="0"/>
      </w:pPr>
      <w:r>
        <w:t>осознание</w:t>
      </w:r>
      <w:r>
        <w:rPr>
          <w:spacing w:val="-6"/>
        </w:rPr>
        <w:t xml:space="preserve"> </w:t>
      </w:r>
      <w:r>
        <w:t>ценности</w:t>
      </w:r>
      <w:r>
        <w:rPr>
          <w:spacing w:val="-4"/>
        </w:rPr>
        <w:t xml:space="preserve"> </w:t>
      </w:r>
      <w:r>
        <w:t>творчества,</w:t>
      </w:r>
      <w:r>
        <w:rPr>
          <w:spacing w:val="-4"/>
        </w:rPr>
        <w:t xml:space="preserve"> </w:t>
      </w:r>
      <w:r>
        <w:rPr>
          <w:spacing w:val="-2"/>
        </w:rPr>
        <w:t>таланта;</w:t>
      </w:r>
    </w:p>
    <w:p w14:paraId="6A673DCA" w14:textId="77777777" w:rsidR="00C66494" w:rsidRDefault="00C66494" w:rsidP="00C66494">
      <w:pPr>
        <w:pStyle w:val="a3"/>
        <w:tabs>
          <w:tab w:val="left" w:pos="2442"/>
          <w:tab w:val="left" w:pos="3766"/>
          <w:tab w:val="left" w:pos="5565"/>
          <w:tab w:val="left" w:pos="6925"/>
          <w:tab w:val="left" w:pos="7618"/>
          <w:tab w:val="left" w:pos="8858"/>
        </w:tabs>
        <w:ind w:left="567" w:right="1181" w:firstLine="0"/>
      </w:pPr>
      <w:r>
        <w:rPr>
          <w:spacing w:val="-2"/>
        </w:rPr>
        <w:t>осознание</w:t>
      </w:r>
      <w:r>
        <w:t xml:space="preserve"> </w:t>
      </w:r>
      <w:r>
        <w:rPr>
          <w:spacing w:val="-2"/>
        </w:rPr>
        <w:t>важности</w:t>
      </w:r>
      <w:r>
        <w:t xml:space="preserve"> </w:t>
      </w:r>
      <w:r>
        <w:rPr>
          <w:spacing w:val="-2"/>
        </w:rPr>
        <w:t>музыкального</w:t>
      </w:r>
      <w:r>
        <w:t xml:space="preserve"> </w:t>
      </w:r>
      <w:r>
        <w:rPr>
          <w:spacing w:val="-2"/>
        </w:rPr>
        <w:t>искусства</w:t>
      </w:r>
      <w:r>
        <w:t xml:space="preserve"> </w:t>
      </w:r>
      <w:r>
        <w:rPr>
          <w:spacing w:val="-4"/>
        </w:rPr>
        <w:t>как</w:t>
      </w:r>
      <w:r>
        <w:tab/>
      </w:r>
      <w:r>
        <w:rPr>
          <w:spacing w:val="-2"/>
        </w:rPr>
        <w:t>средства</w:t>
      </w:r>
      <w:r>
        <w:tab/>
      </w:r>
      <w:r>
        <w:rPr>
          <w:spacing w:val="-2"/>
        </w:rPr>
        <w:t xml:space="preserve">коммуникации </w:t>
      </w:r>
      <w:r>
        <w:t>и самовыражения;</w:t>
      </w:r>
    </w:p>
    <w:p w14:paraId="15BA5CAE" w14:textId="77777777" w:rsidR="00C66494" w:rsidRDefault="00C66494" w:rsidP="00C66494">
      <w:pPr>
        <w:pStyle w:val="a3"/>
        <w:spacing w:before="1"/>
        <w:ind w:left="567" w:right="1181" w:firstLine="0"/>
      </w:pPr>
      <w:r>
        <w:t>понимание ценности отечественного и мирового искусства, роли этнических культурных традиций и народного творчества;</w:t>
      </w:r>
    </w:p>
    <w:p w14:paraId="29824113" w14:textId="77777777" w:rsidR="00C66494" w:rsidRDefault="00C66494" w:rsidP="00C66494">
      <w:pPr>
        <w:pStyle w:val="a3"/>
        <w:ind w:left="567" w:right="1181" w:firstLine="0"/>
      </w:pPr>
      <w:r>
        <w:t>стремление</w:t>
      </w:r>
      <w:r>
        <w:rPr>
          <w:spacing w:val="-4"/>
        </w:rPr>
        <w:t xml:space="preserve"> </w:t>
      </w:r>
      <w:r>
        <w:t>к</w:t>
      </w:r>
      <w:r>
        <w:rPr>
          <w:spacing w:val="-3"/>
        </w:rPr>
        <w:t xml:space="preserve"> </w:t>
      </w:r>
      <w:r>
        <w:t>самовыражению</w:t>
      </w:r>
      <w:r>
        <w:rPr>
          <w:spacing w:val="-3"/>
        </w:rPr>
        <w:t xml:space="preserve"> </w:t>
      </w:r>
      <w:r>
        <w:t>в</w:t>
      </w:r>
      <w:r>
        <w:rPr>
          <w:spacing w:val="-4"/>
        </w:rPr>
        <w:t xml:space="preserve"> </w:t>
      </w:r>
      <w:r>
        <w:t>разных</w:t>
      </w:r>
      <w:r>
        <w:rPr>
          <w:spacing w:val="-2"/>
        </w:rPr>
        <w:t xml:space="preserve"> </w:t>
      </w:r>
      <w:r>
        <w:t>видах</w:t>
      </w:r>
      <w:r>
        <w:rPr>
          <w:spacing w:val="-3"/>
        </w:rPr>
        <w:t xml:space="preserve"> </w:t>
      </w:r>
      <w:r>
        <w:rPr>
          <w:spacing w:val="-2"/>
        </w:rPr>
        <w:t>искусства;</w:t>
      </w:r>
    </w:p>
    <w:p w14:paraId="050742C8" w14:textId="77777777" w:rsidR="00C66494" w:rsidRDefault="00C66494" w:rsidP="00C66494">
      <w:pPr>
        <w:pStyle w:val="a4"/>
        <w:numPr>
          <w:ilvl w:val="0"/>
          <w:numId w:val="14"/>
        </w:numPr>
        <w:tabs>
          <w:tab w:val="left" w:pos="1307"/>
        </w:tabs>
        <w:ind w:left="567" w:right="1181" w:firstLine="0"/>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0299B413" w14:textId="77777777" w:rsidR="00C66494" w:rsidRDefault="00C66494" w:rsidP="00C66494">
      <w:pPr>
        <w:pStyle w:val="a3"/>
        <w:ind w:left="567" w:right="1181" w:firstLine="0"/>
      </w:pPr>
      <w:r>
        <w:t>ориентация в деятельности на современную систему</w:t>
      </w:r>
      <w:r>
        <w:rPr>
          <w:spacing w:val="-3"/>
        </w:rPr>
        <w:t xml:space="preserve"> </w:t>
      </w:r>
      <w:r>
        <w:t>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5D9DDFF8" w14:textId="77777777" w:rsidR="00C66494" w:rsidRDefault="00C66494" w:rsidP="00C66494">
      <w:pPr>
        <w:pStyle w:val="a3"/>
        <w:ind w:left="567" w:right="1181" w:firstLine="0"/>
      </w:pPr>
      <w:r>
        <w:t>овладение музыкальным языком, навыками познания музыки как искусства интонируемого смысла;</w:t>
      </w:r>
    </w:p>
    <w:p w14:paraId="0CA6073D" w14:textId="77777777" w:rsidR="00C66494" w:rsidRDefault="00C66494" w:rsidP="00C66494">
      <w:pPr>
        <w:pStyle w:val="a3"/>
        <w:tabs>
          <w:tab w:val="left" w:pos="2781"/>
          <w:tab w:val="left" w:pos="4621"/>
          <w:tab w:val="left" w:pos="6394"/>
          <w:tab w:val="left" w:pos="9018"/>
        </w:tabs>
        <w:ind w:left="567" w:right="1181" w:firstLine="0"/>
      </w:pPr>
      <w:r>
        <w:rPr>
          <w:spacing w:val="-2"/>
        </w:rPr>
        <w:t>овладение</w:t>
      </w:r>
      <w:r>
        <w:t xml:space="preserve"> </w:t>
      </w:r>
      <w:r>
        <w:rPr>
          <w:spacing w:val="-2"/>
        </w:rPr>
        <w:t>основными</w:t>
      </w:r>
      <w:r>
        <w:t xml:space="preserve"> </w:t>
      </w:r>
      <w:r>
        <w:rPr>
          <w:spacing w:val="-2"/>
        </w:rPr>
        <w:t>способами</w:t>
      </w:r>
      <w:r>
        <w:t xml:space="preserve"> </w:t>
      </w:r>
      <w:r>
        <w:rPr>
          <w:spacing w:val="-2"/>
        </w:rPr>
        <w:t>исследовательской</w:t>
      </w:r>
      <w:r>
        <w:tab/>
      </w:r>
      <w:r>
        <w:rPr>
          <w:spacing w:val="-2"/>
        </w:rPr>
        <w:t xml:space="preserve">деятельности </w:t>
      </w:r>
      <w:r>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p>
    <w:p w14:paraId="587066FB" w14:textId="77777777" w:rsidR="00C66494" w:rsidRDefault="00C66494" w:rsidP="00C66494">
      <w:pPr>
        <w:pStyle w:val="a4"/>
        <w:numPr>
          <w:ilvl w:val="0"/>
          <w:numId w:val="14"/>
        </w:numPr>
        <w:tabs>
          <w:tab w:val="left" w:pos="1306"/>
          <w:tab w:val="left" w:pos="3395"/>
          <w:tab w:val="left" w:pos="5421"/>
          <w:tab w:val="left" w:pos="7715"/>
          <w:tab w:val="left" w:pos="9473"/>
        </w:tabs>
        <w:spacing w:before="1"/>
        <w:ind w:left="567" w:right="1181" w:firstLine="0"/>
        <w:rPr>
          <w:sz w:val="24"/>
        </w:rPr>
      </w:pPr>
      <w:r>
        <w:rPr>
          <w:spacing w:val="-2"/>
          <w:sz w:val="24"/>
        </w:rPr>
        <w:t>физического</w:t>
      </w:r>
      <w:r>
        <w:rPr>
          <w:sz w:val="24"/>
        </w:rPr>
        <w:t xml:space="preserve"> </w:t>
      </w:r>
      <w:r>
        <w:rPr>
          <w:spacing w:val="-2"/>
          <w:sz w:val="24"/>
        </w:rPr>
        <w:t>воспитания,</w:t>
      </w:r>
      <w:r>
        <w:rPr>
          <w:sz w:val="24"/>
        </w:rPr>
        <w:t xml:space="preserve"> </w:t>
      </w:r>
      <w:r>
        <w:rPr>
          <w:spacing w:val="-2"/>
          <w:sz w:val="24"/>
        </w:rPr>
        <w:t>формирования культуры</w:t>
      </w:r>
      <w:r>
        <w:rPr>
          <w:sz w:val="24"/>
        </w:rPr>
        <w:t xml:space="preserve"> </w:t>
      </w:r>
      <w:r>
        <w:rPr>
          <w:spacing w:val="-2"/>
          <w:sz w:val="24"/>
        </w:rPr>
        <w:t xml:space="preserve">здоровья </w:t>
      </w:r>
      <w:r>
        <w:rPr>
          <w:sz w:val="24"/>
        </w:rPr>
        <w:t>и эмоционального благополучия:</w:t>
      </w:r>
    </w:p>
    <w:p w14:paraId="6B2B9162" w14:textId="77777777" w:rsidR="00C66494" w:rsidRDefault="00C66494" w:rsidP="00C66494">
      <w:pPr>
        <w:pStyle w:val="a3"/>
        <w:ind w:left="567" w:right="1181" w:firstLine="0"/>
      </w:pPr>
      <w:r>
        <w:t>осознание ценности жизни с опорой на собственный жизненный опыт и опыт восприятия произведений искусства;</w:t>
      </w:r>
    </w:p>
    <w:p w14:paraId="01755384" w14:textId="77777777" w:rsidR="00C66494" w:rsidRDefault="00C66494" w:rsidP="00C66494">
      <w:pPr>
        <w:pStyle w:val="a3"/>
        <w:ind w:left="567" w:right="1181" w:firstLine="0"/>
      </w:pPr>
      <w:r>
        <w:t>соблюдение правил личной безопасности и гигиены, в том числе в процессе музыкально- исполнительской, творческой, исследовательской деятельности;</w:t>
      </w:r>
    </w:p>
    <w:p w14:paraId="0D11AC9F" w14:textId="77777777" w:rsidR="00C66494" w:rsidRDefault="00C66494" w:rsidP="00C66494">
      <w:pPr>
        <w:pStyle w:val="a3"/>
        <w:ind w:left="567" w:right="1181" w:firstLine="0"/>
      </w:pPr>
      <w: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7A18160B" w14:textId="77777777" w:rsidR="00C66494" w:rsidRDefault="00C66494" w:rsidP="00C66494">
      <w:pPr>
        <w:pStyle w:val="a3"/>
        <w:spacing w:before="1"/>
        <w:ind w:left="567" w:right="1181" w:firstLine="0"/>
      </w:pPr>
      <w:r>
        <w:t>сформированность</w:t>
      </w:r>
      <w:r>
        <w:rPr>
          <w:spacing w:val="80"/>
        </w:rPr>
        <w:t xml:space="preserve">  </w:t>
      </w:r>
      <w:r>
        <w:t>навыков</w:t>
      </w:r>
      <w:r>
        <w:rPr>
          <w:spacing w:val="80"/>
        </w:rPr>
        <w:t xml:space="preserve">  </w:t>
      </w:r>
      <w:r>
        <w:t>рефлексии,</w:t>
      </w:r>
      <w:r>
        <w:rPr>
          <w:spacing w:val="80"/>
        </w:rPr>
        <w:t xml:space="preserve">  </w:t>
      </w:r>
      <w:r>
        <w:t>признание</w:t>
      </w:r>
      <w:r>
        <w:rPr>
          <w:spacing w:val="80"/>
        </w:rPr>
        <w:t xml:space="preserve">  </w:t>
      </w:r>
      <w:r>
        <w:t>своего</w:t>
      </w:r>
      <w:r>
        <w:rPr>
          <w:spacing w:val="80"/>
        </w:rPr>
        <w:t xml:space="preserve">  </w:t>
      </w:r>
      <w:r>
        <w:t>права</w:t>
      </w:r>
      <w:r>
        <w:rPr>
          <w:spacing w:val="80"/>
        </w:rPr>
        <w:t xml:space="preserve">  </w:t>
      </w:r>
      <w:r>
        <w:t>на</w:t>
      </w:r>
      <w:r>
        <w:rPr>
          <w:spacing w:val="80"/>
        </w:rPr>
        <w:t xml:space="preserve">  </w:t>
      </w:r>
      <w:r>
        <w:t xml:space="preserve">ошибку </w:t>
      </w:r>
      <w:r>
        <w:lastRenderedPageBreak/>
        <w:t>и такого же права другого человека;</w:t>
      </w:r>
    </w:p>
    <w:p w14:paraId="091297E0" w14:textId="77777777" w:rsidR="00C66494" w:rsidRDefault="00C66494" w:rsidP="00C66494">
      <w:pPr>
        <w:pStyle w:val="a4"/>
        <w:numPr>
          <w:ilvl w:val="0"/>
          <w:numId w:val="14"/>
        </w:numPr>
        <w:tabs>
          <w:tab w:val="left" w:pos="1307"/>
        </w:tabs>
        <w:ind w:left="567" w:right="1181" w:firstLine="0"/>
        <w:rPr>
          <w:sz w:val="24"/>
        </w:rPr>
      </w:pPr>
      <w:r>
        <w:rPr>
          <w:sz w:val="24"/>
        </w:rPr>
        <w:t>трудового</w:t>
      </w:r>
      <w:r>
        <w:rPr>
          <w:spacing w:val="-3"/>
          <w:sz w:val="24"/>
        </w:rPr>
        <w:t xml:space="preserve"> </w:t>
      </w:r>
      <w:r>
        <w:rPr>
          <w:spacing w:val="-2"/>
          <w:sz w:val="24"/>
        </w:rPr>
        <w:t>воспитания:</w:t>
      </w:r>
    </w:p>
    <w:p w14:paraId="29592F96" w14:textId="77777777" w:rsidR="00C66494" w:rsidRDefault="00C66494" w:rsidP="00C66494">
      <w:pPr>
        <w:pStyle w:val="a3"/>
        <w:ind w:left="567" w:right="1181" w:firstLine="0"/>
        <w:jc w:val="left"/>
      </w:pPr>
      <w:r>
        <w:t>установка</w:t>
      </w:r>
      <w:r>
        <w:rPr>
          <w:spacing w:val="-5"/>
        </w:rPr>
        <w:t xml:space="preserve"> </w:t>
      </w:r>
      <w:r>
        <w:t>на</w:t>
      </w:r>
      <w:r>
        <w:rPr>
          <w:spacing w:val="-6"/>
        </w:rPr>
        <w:t xml:space="preserve"> </w:t>
      </w:r>
      <w:r>
        <w:t>посильное</w:t>
      </w:r>
      <w:r>
        <w:rPr>
          <w:spacing w:val="-6"/>
        </w:rPr>
        <w:t xml:space="preserve"> </w:t>
      </w:r>
      <w:r>
        <w:t>активное</w:t>
      </w:r>
      <w:r>
        <w:rPr>
          <w:spacing w:val="-4"/>
        </w:rPr>
        <w:t xml:space="preserve"> </w:t>
      </w:r>
      <w:r>
        <w:t>участие</w:t>
      </w:r>
      <w:r>
        <w:rPr>
          <w:spacing w:val="-6"/>
        </w:rPr>
        <w:t xml:space="preserve"> </w:t>
      </w:r>
      <w:r>
        <w:t>в</w:t>
      </w:r>
      <w:r>
        <w:rPr>
          <w:spacing w:val="-6"/>
        </w:rPr>
        <w:t xml:space="preserve"> </w:t>
      </w:r>
      <w:r>
        <w:t>практической</w:t>
      </w:r>
      <w:r>
        <w:rPr>
          <w:spacing w:val="-5"/>
        </w:rPr>
        <w:t xml:space="preserve"> </w:t>
      </w:r>
      <w:r>
        <w:t>деятельности; трудолюбие в учебе, настойчивость в достижении поставленных целей;</w:t>
      </w:r>
    </w:p>
    <w:p w14:paraId="5D8364B5" w14:textId="77777777" w:rsidR="00C66494" w:rsidRDefault="00C66494" w:rsidP="00C66494">
      <w:pPr>
        <w:pStyle w:val="a3"/>
        <w:ind w:left="567" w:right="1181" w:firstLine="0"/>
        <w:jc w:val="left"/>
      </w:pPr>
      <w:r>
        <w:t>интерес</w:t>
      </w:r>
      <w:r>
        <w:rPr>
          <w:spacing w:val="-4"/>
        </w:rPr>
        <w:t xml:space="preserve"> </w:t>
      </w:r>
      <w:r>
        <w:t>к</w:t>
      </w:r>
      <w:r>
        <w:rPr>
          <w:spacing w:val="-3"/>
        </w:rPr>
        <w:t xml:space="preserve"> </w:t>
      </w:r>
      <w:r>
        <w:t>практическому</w:t>
      </w:r>
      <w:r>
        <w:rPr>
          <w:spacing w:val="-8"/>
        </w:rPr>
        <w:t xml:space="preserve"> </w:t>
      </w:r>
      <w:r>
        <w:t>изучению</w:t>
      </w:r>
      <w:r>
        <w:rPr>
          <w:spacing w:val="-3"/>
        </w:rPr>
        <w:t xml:space="preserve"> </w:t>
      </w:r>
      <w:r>
        <w:t>профессий</w:t>
      </w:r>
      <w:r>
        <w:rPr>
          <w:spacing w:val="-3"/>
        </w:rPr>
        <w:t xml:space="preserve"> </w:t>
      </w:r>
      <w:r>
        <w:t>в</w:t>
      </w:r>
      <w:r>
        <w:rPr>
          <w:spacing w:val="-4"/>
        </w:rPr>
        <w:t xml:space="preserve"> </w:t>
      </w:r>
      <w:r>
        <w:t>сфере</w:t>
      </w:r>
      <w:r>
        <w:rPr>
          <w:spacing w:val="-5"/>
        </w:rPr>
        <w:t xml:space="preserve"> </w:t>
      </w:r>
      <w:r>
        <w:t>культуры</w:t>
      </w:r>
      <w:r>
        <w:rPr>
          <w:spacing w:val="-3"/>
        </w:rPr>
        <w:t xml:space="preserve"> </w:t>
      </w:r>
      <w:r>
        <w:t>и</w:t>
      </w:r>
      <w:r>
        <w:rPr>
          <w:spacing w:val="-3"/>
        </w:rPr>
        <w:t xml:space="preserve"> </w:t>
      </w:r>
      <w:r>
        <w:t>искусства; уважение к труду и результатам трудовой деятельности;</w:t>
      </w:r>
    </w:p>
    <w:p w14:paraId="14BB5E15" w14:textId="77777777" w:rsidR="00C66494" w:rsidRDefault="00C66494" w:rsidP="00C66494">
      <w:pPr>
        <w:pStyle w:val="a4"/>
        <w:numPr>
          <w:ilvl w:val="0"/>
          <w:numId w:val="14"/>
        </w:numPr>
        <w:tabs>
          <w:tab w:val="left" w:pos="1307"/>
        </w:tabs>
        <w:ind w:left="567" w:right="1181" w:firstLine="0"/>
        <w:rPr>
          <w:sz w:val="24"/>
        </w:rPr>
      </w:pPr>
      <w:r>
        <w:rPr>
          <w:sz w:val="24"/>
        </w:rPr>
        <w:t>экологического</w:t>
      </w:r>
      <w:r>
        <w:rPr>
          <w:spacing w:val="-5"/>
          <w:sz w:val="24"/>
        </w:rPr>
        <w:t xml:space="preserve"> </w:t>
      </w:r>
      <w:r>
        <w:rPr>
          <w:spacing w:val="-2"/>
          <w:sz w:val="24"/>
        </w:rPr>
        <w:t>воспитания:</w:t>
      </w:r>
    </w:p>
    <w:p w14:paraId="7314F570" w14:textId="77777777" w:rsidR="00C66494" w:rsidRDefault="00C66494" w:rsidP="00C66494">
      <w:pPr>
        <w:pStyle w:val="a3"/>
        <w:ind w:left="567" w:right="1181" w:firstLine="0"/>
      </w:pPr>
      <w:r>
        <w:t>повышение уровня экологической культуры, осознание глобального характера экологических проблем и путей их решения;</w:t>
      </w:r>
    </w:p>
    <w:p w14:paraId="0618B12B" w14:textId="77777777" w:rsidR="00C66494" w:rsidRDefault="00C66494" w:rsidP="00C66494">
      <w:pPr>
        <w:pStyle w:val="a3"/>
        <w:ind w:left="567" w:right="1181" w:firstLine="0"/>
      </w:pPr>
      <w:r>
        <w:t>участие</w:t>
      </w:r>
      <w:r>
        <w:rPr>
          <w:spacing w:val="-5"/>
        </w:rPr>
        <w:t xml:space="preserve"> </w:t>
      </w:r>
      <w:r>
        <w:t>в</w:t>
      </w:r>
      <w:r>
        <w:rPr>
          <w:spacing w:val="-4"/>
        </w:rPr>
        <w:t xml:space="preserve"> </w:t>
      </w:r>
      <w:r>
        <w:t>экологических</w:t>
      </w:r>
      <w:r>
        <w:rPr>
          <w:spacing w:val="-1"/>
        </w:rPr>
        <w:t xml:space="preserve"> </w:t>
      </w:r>
      <w:r>
        <w:t>проектах</w:t>
      </w:r>
      <w:r>
        <w:rPr>
          <w:spacing w:val="-2"/>
        </w:rPr>
        <w:t xml:space="preserve"> </w:t>
      </w:r>
      <w:r>
        <w:t>через</w:t>
      </w:r>
      <w:r>
        <w:rPr>
          <w:spacing w:val="-3"/>
        </w:rPr>
        <w:t xml:space="preserve"> </w:t>
      </w:r>
      <w:r>
        <w:t>различные</w:t>
      </w:r>
      <w:r>
        <w:rPr>
          <w:spacing w:val="-5"/>
        </w:rPr>
        <w:t xml:space="preserve"> </w:t>
      </w:r>
      <w:r>
        <w:t>формы музыкального</w:t>
      </w:r>
      <w:r>
        <w:rPr>
          <w:spacing w:val="-3"/>
        </w:rPr>
        <w:t xml:space="preserve"> </w:t>
      </w:r>
      <w:r>
        <w:rPr>
          <w:spacing w:val="-2"/>
        </w:rPr>
        <w:t>творчества.</w:t>
      </w:r>
    </w:p>
    <w:p w14:paraId="7C516C40" w14:textId="77777777" w:rsidR="00C66494" w:rsidRDefault="00C66494" w:rsidP="00C66494">
      <w:pPr>
        <w:pStyle w:val="a4"/>
        <w:numPr>
          <w:ilvl w:val="0"/>
          <w:numId w:val="14"/>
        </w:numPr>
        <w:tabs>
          <w:tab w:val="left" w:pos="1307"/>
        </w:tabs>
        <w:ind w:left="567" w:right="1181" w:firstLine="0"/>
        <w:rPr>
          <w:sz w:val="24"/>
        </w:rPr>
      </w:pPr>
      <w:r>
        <w:rPr>
          <w:sz w:val="24"/>
        </w:rPr>
        <w:t>адаптации</w:t>
      </w:r>
      <w:r>
        <w:rPr>
          <w:spacing w:val="-4"/>
          <w:sz w:val="24"/>
        </w:rPr>
        <w:t xml:space="preserve"> </w:t>
      </w:r>
      <w:r>
        <w:rPr>
          <w:sz w:val="24"/>
        </w:rPr>
        <w:t>к</w:t>
      </w:r>
      <w:r>
        <w:rPr>
          <w:spacing w:val="-7"/>
          <w:sz w:val="24"/>
        </w:rPr>
        <w:t xml:space="preserve"> </w:t>
      </w:r>
      <w:r>
        <w:rPr>
          <w:sz w:val="24"/>
        </w:rPr>
        <w:t>изменяющимся</w:t>
      </w:r>
      <w:r>
        <w:rPr>
          <w:spacing w:val="-2"/>
          <w:sz w:val="24"/>
        </w:rPr>
        <w:t xml:space="preserve"> </w:t>
      </w:r>
      <w:r>
        <w:rPr>
          <w:sz w:val="24"/>
        </w:rPr>
        <w:t>условиям</w:t>
      </w:r>
      <w:r>
        <w:rPr>
          <w:spacing w:val="-4"/>
          <w:sz w:val="24"/>
        </w:rPr>
        <w:t xml:space="preserve"> </w:t>
      </w:r>
      <w:r>
        <w:rPr>
          <w:sz w:val="24"/>
        </w:rPr>
        <w:t>социальной</w:t>
      </w:r>
      <w:r>
        <w:rPr>
          <w:spacing w:val="-6"/>
          <w:sz w:val="24"/>
        </w:rPr>
        <w:t xml:space="preserve"> </w:t>
      </w:r>
      <w:r>
        <w:rPr>
          <w:sz w:val="24"/>
        </w:rPr>
        <w:t>и</w:t>
      </w:r>
      <w:r>
        <w:rPr>
          <w:spacing w:val="-5"/>
          <w:sz w:val="24"/>
        </w:rPr>
        <w:t xml:space="preserve"> </w:t>
      </w:r>
      <w:r>
        <w:rPr>
          <w:sz w:val="24"/>
        </w:rPr>
        <w:t>природной</w:t>
      </w:r>
      <w:r>
        <w:rPr>
          <w:spacing w:val="-4"/>
          <w:sz w:val="24"/>
        </w:rPr>
        <w:t xml:space="preserve"> </w:t>
      </w:r>
      <w:r>
        <w:rPr>
          <w:spacing w:val="-2"/>
          <w:sz w:val="24"/>
        </w:rPr>
        <w:t>среды:</w:t>
      </w:r>
    </w:p>
    <w:p w14:paraId="5AB2C4D7" w14:textId="77777777" w:rsidR="00C66494" w:rsidRDefault="00C66494" w:rsidP="00C66494">
      <w:pPr>
        <w:pStyle w:val="a3"/>
        <w:ind w:left="567" w:right="1181" w:firstLine="0"/>
      </w:pPr>
      <w: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17365409" w14:textId="77777777" w:rsidR="00C66494" w:rsidRDefault="00C66494" w:rsidP="00C66494">
      <w:pPr>
        <w:pStyle w:val="a3"/>
        <w:spacing w:before="1"/>
        <w:ind w:left="567" w:right="1181" w:firstLine="0"/>
      </w:pPr>
      <w:r>
        <w:t>стремление</w:t>
      </w:r>
      <w:r>
        <w:rPr>
          <w:spacing w:val="80"/>
        </w:rPr>
        <w:t xml:space="preserve">  </w:t>
      </w:r>
      <w:r>
        <w:t>перенимать</w:t>
      </w:r>
      <w:r>
        <w:rPr>
          <w:spacing w:val="80"/>
        </w:rPr>
        <w:t xml:space="preserve">  </w:t>
      </w:r>
      <w:r>
        <w:t>опыт,</w:t>
      </w:r>
      <w:r>
        <w:rPr>
          <w:spacing w:val="80"/>
        </w:rPr>
        <w:t xml:space="preserve">  </w:t>
      </w:r>
      <w:r>
        <w:t>учиться</w:t>
      </w:r>
      <w:r>
        <w:rPr>
          <w:spacing w:val="80"/>
        </w:rPr>
        <w:t xml:space="preserve">  </w:t>
      </w:r>
      <w:r>
        <w:t>у</w:t>
      </w:r>
      <w:r>
        <w:rPr>
          <w:spacing w:val="80"/>
        </w:rPr>
        <w:t xml:space="preserve">  </w:t>
      </w:r>
      <w:r>
        <w:t>других</w:t>
      </w:r>
      <w:r>
        <w:rPr>
          <w:spacing w:val="80"/>
        </w:rPr>
        <w:t xml:space="preserve">  </w:t>
      </w:r>
      <w:r>
        <w:t>людей</w:t>
      </w:r>
      <w:r>
        <w:rPr>
          <w:spacing w:val="80"/>
        </w:rPr>
        <w:t xml:space="preserve">  </w:t>
      </w:r>
      <w:r>
        <w:t>–</w:t>
      </w:r>
      <w:r>
        <w:rPr>
          <w:spacing w:val="80"/>
        </w:rPr>
        <w:t xml:space="preserve">  </w:t>
      </w:r>
      <w:r>
        <w:t>как</w:t>
      </w:r>
      <w:r>
        <w:rPr>
          <w:spacing w:val="80"/>
        </w:rPr>
        <w:t xml:space="preserve">  </w:t>
      </w:r>
      <w:r>
        <w:t>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1A428E46" w14:textId="77777777" w:rsidR="00C66494" w:rsidRDefault="00C66494" w:rsidP="00C66494">
      <w:pPr>
        <w:pStyle w:val="a3"/>
        <w:ind w:left="567" w:right="1181" w:firstLine="0"/>
      </w:pPr>
      <w: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0658E555" w14:textId="77777777" w:rsidR="00C66494" w:rsidRDefault="00C66494" w:rsidP="00C66494">
      <w:pPr>
        <w:pStyle w:val="a3"/>
        <w:tabs>
          <w:tab w:val="left" w:pos="2855"/>
          <w:tab w:val="left" w:pos="4972"/>
          <w:tab w:val="left" w:pos="6393"/>
          <w:tab w:val="left" w:pos="8749"/>
        </w:tabs>
        <w:ind w:left="567" w:right="1181" w:firstLine="0"/>
      </w:pPr>
      <w:r>
        <w:t xml:space="preserve">способность осознавать стрессовую ситуацию, оценивать происходящие изменения и их </w:t>
      </w:r>
      <w:r>
        <w:rPr>
          <w:spacing w:val="-2"/>
        </w:rPr>
        <w:t>последствия,</w:t>
      </w:r>
      <w:r>
        <w:t xml:space="preserve"> </w:t>
      </w:r>
      <w:r>
        <w:rPr>
          <w:spacing w:val="-2"/>
        </w:rPr>
        <w:t>опираясь</w:t>
      </w:r>
      <w:r>
        <w:t xml:space="preserve"> </w:t>
      </w:r>
      <w:r>
        <w:rPr>
          <w:spacing w:val="-6"/>
        </w:rPr>
        <w:t>на</w:t>
      </w:r>
      <w:r>
        <w:t xml:space="preserve"> </w:t>
      </w:r>
      <w:r>
        <w:rPr>
          <w:spacing w:val="-2"/>
        </w:rPr>
        <w:t>жизненный</w:t>
      </w:r>
      <w:r>
        <w:tab/>
      </w:r>
      <w:r>
        <w:rPr>
          <w:spacing w:val="-2"/>
        </w:rPr>
        <w:t xml:space="preserve">интонационный </w:t>
      </w:r>
      <w:r>
        <w:t>и эмоциональный опыт, опыт и навыки управления своими психоэмоциональными ресурсами в стрессовой ситуации, воля к победе.</w:t>
      </w:r>
    </w:p>
    <w:p w14:paraId="1B628F73" w14:textId="77777777" w:rsidR="00C66494" w:rsidRPr="00856FBB" w:rsidRDefault="00C66494" w:rsidP="00C66494">
      <w:pPr>
        <w:tabs>
          <w:tab w:val="left" w:pos="1887"/>
        </w:tabs>
        <w:ind w:left="567" w:right="1181"/>
        <w:jc w:val="both"/>
        <w:rPr>
          <w:sz w:val="24"/>
        </w:rPr>
      </w:pPr>
      <w:r>
        <w:rPr>
          <w:sz w:val="24"/>
        </w:rPr>
        <w:t xml:space="preserve"> </w:t>
      </w:r>
      <w:r w:rsidRPr="00856FBB">
        <w:rPr>
          <w:sz w:val="24"/>
        </w:rPr>
        <w:t xml:space="preserve">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sidRPr="00856FBB">
        <w:rPr>
          <w:spacing w:val="-2"/>
          <w:sz w:val="24"/>
        </w:rPr>
        <w:t>действия.</w:t>
      </w:r>
    </w:p>
    <w:p w14:paraId="2F25F0A4" w14:textId="77777777" w:rsidR="00C66494" w:rsidRPr="00856FBB" w:rsidRDefault="00C66494" w:rsidP="00C66494">
      <w:pPr>
        <w:tabs>
          <w:tab w:val="left" w:pos="2067"/>
        </w:tabs>
        <w:ind w:left="567" w:right="1181"/>
        <w:jc w:val="both"/>
        <w:rPr>
          <w:sz w:val="24"/>
        </w:rPr>
      </w:pPr>
      <w:r>
        <w:rPr>
          <w:sz w:val="24"/>
        </w:rPr>
        <w:t xml:space="preserve"> </w:t>
      </w:r>
      <w:r w:rsidRPr="00856FBB">
        <w:rPr>
          <w:sz w:val="24"/>
        </w:rPr>
        <w:t>У обучающегося будут сформированы следующие базовые логические действия как часть универсальных познавательных учебных действий:</w:t>
      </w:r>
    </w:p>
    <w:p w14:paraId="5D8D9074" w14:textId="77777777" w:rsidR="00C66494" w:rsidRDefault="00C66494" w:rsidP="00C66494">
      <w:pPr>
        <w:pStyle w:val="a3"/>
        <w:ind w:left="567" w:right="1181" w:firstLine="0"/>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1AEB99EB" w14:textId="77777777" w:rsidR="00C66494" w:rsidRDefault="00C66494" w:rsidP="00C66494">
      <w:pPr>
        <w:pStyle w:val="a3"/>
        <w:spacing w:before="1"/>
        <w:ind w:left="567" w:right="1181" w:firstLine="0"/>
      </w:pPr>
      <w:r>
        <w:t>сопоставлять, сравнивать на основании существенных признаков произведения, жанры и стили музыкального и других видов искусства;</w:t>
      </w:r>
    </w:p>
    <w:p w14:paraId="5B7C95CD" w14:textId="77777777" w:rsidR="00C66494" w:rsidRDefault="00C66494" w:rsidP="00C66494">
      <w:pPr>
        <w:pStyle w:val="a3"/>
        <w:ind w:left="567" w:right="1181" w:firstLine="0"/>
      </w:pPr>
      <w:r>
        <w:t>обнаруживать взаимные влияния отдельных видов, жанров и стилей музыки друг на</w:t>
      </w:r>
      <w:r>
        <w:rPr>
          <w:spacing w:val="40"/>
        </w:rPr>
        <w:t xml:space="preserve"> </w:t>
      </w:r>
      <w:r>
        <w:t>друга, формулировать гипотезы о взаимосвязях;</w:t>
      </w:r>
    </w:p>
    <w:p w14:paraId="558BB39C" w14:textId="77777777" w:rsidR="00C66494" w:rsidRDefault="00C66494" w:rsidP="00C66494">
      <w:pPr>
        <w:pStyle w:val="a3"/>
        <w:ind w:left="567" w:right="1181" w:firstLine="0"/>
      </w:pPr>
      <w:r>
        <w:t>выявлять</w:t>
      </w:r>
      <w:r>
        <w:rPr>
          <w:spacing w:val="-2"/>
        </w:rPr>
        <w:t xml:space="preserve"> </w:t>
      </w:r>
      <w:r>
        <w:t>общее</w:t>
      </w:r>
      <w:r>
        <w:rPr>
          <w:spacing w:val="-4"/>
        </w:rPr>
        <w:t xml:space="preserve"> </w:t>
      </w:r>
      <w:r>
        <w:t>и</w:t>
      </w:r>
      <w:r>
        <w:rPr>
          <w:spacing w:val="-3"/>
        </w:rPr>
        <w:t xml:space="preserve"> </w:t>
      </w:r>
      <w:r>
        <w:t>особенное,</w:t>
      </w:r>
      <w:r>
        <w:rPr>
          <w:spacing w:val="-3"/>
        </w:rPr>
        <w:t xml:space="preserve"> </w:t>
      </w:r>
      <w:r>
        <w:t>закономерности</w:t>
      </w:r>
      <w:r>
        <w:rPr>
          <w:spacing w:val="-4"/>
        </w:rPr>
        <w:t xml:space="preserve"> </w:t>
      </w:r>
      <w:r>
        <w:t>и</w:t>
      </w:r>
      <w:r>
        <w:rPr>
          <w:spacing w:val="-3"/>
        </w:rPr>
        <w:t xml:space="preserve"> </w:t>
      </w:r>
      <w:r>
        <w:t>противоречия</w:t>
      </w:r>
      <w:r>
        <w:rPr>
          <w:spacing w:val="-3"/>
        </w:rPr>
        <w:t xml:space="preserve"> </w:t>
      </w:r>
      <w:r>
        <w:t>в</w:t>
      </w:r>
      <w:r>
        <w:rPr>
          <w:spacing w:val="-4"/>
        </w:rPr>
        <w:t xml:space="preserve"> </w:t>
      </w:r>
      <w:r>
        <w:t>комплексе</w:t>
      </w:r>
      <w:r>
        <w:rPr>
          <w:spacing w:val="-4"/>
        </w:rPr>
        <w:t xml:space="preserve"> </w:t>
      </w:r>
      <w:r>
        <w:t xml:space="preserve">выразительных средств, используемых при создании музыкального образа конкретного произведения, жанра, </w:t>
      </w:r>
      <w:r>
        <w:rPr>
          <w:spacing w:val="-2"/>
        </w:rPr>
        <w:t>стиля;</w:t>
      </w:r>
    </w:p>
    <w:p w14:paraId="6B765537" w14:textId="77777777" w:rsidR="00C66494" w:rsidRDefault="00C66494" w:rsidP="00C66494">
      <w:pPr>
        <w:pStyle w:val="a3"/>
        <w:ind w:left="567" w:right="1181" w:firstLine="0"/>
      </w:pPr>
      <w:r>
        <w:t>выявлять и</w:t>
      </w:r>
      <w:r>
        <w:rPr>
          <w:spacing w:val="-2"/>
        </w:rPr>
        <w:t xml:space="preserve"> </w:t>
      </w:r>
      <w:r>
        <w:t>характеризовать существенные</w:t>
      </w:r>
      <w:r>
        <w:rPr>
          <w:spacing w:val="-2"/>
        </w:rPr>
        <w:t xml:space="preserve"> </w:t>
      </w:r>
      <w:r>
        <w:t>признаки</w:t>
      </w:r>
      <w:r>
        <w:rPr>
          <w:spacing w:val="-2"/>
        </w:rPr>
        <w:t xml:space="preserve"> </w:t>
      </w:r>
      <w:r>
        <w:t>конкретного музыкального звучания; самостоятельно</w:t>
      </w:r>
      <w:r>
        <w:rPr>
          <w:spacing w:val="80"/>
          <w:w w:val="150"/>
        </w:rPr>
        <w:t xml:space="preserve"> </w:t>
      </w:r>
      <w:r>
        <w:t>обобщать</w:t>
      </w:r>
      <w:r>
        <w:rPr>
          <w:spacing w:val="80"/>
          <w:w w:val="150"/>
        </w:rPr>
        <w:t xml:space="preserve"> </w:t>
      </w:r>
      <w:r>
        <w:t>и</w:t>
      </w:r>
      <w:r>
        <w:rPr>
          <w:spacing w:val="80"/>
          <w:w w:val="150"/>
        </w:rPr>
        <w:t xml:space="preserve"> </w:t>
      </w:r>
      <w:r>
        <w:t>формулировать</w:t>
      </w:r>
      <w:r>
        <w:rPr>
          <w:spacing w:val="80"/>
          <w:w w:val="150"/>
        </w:rPr>
        <w:t xml:space="preserve"> </w:t>
      </w:r>
      <w:r>
        <w:t>выводы</w:t>
      </w:r>
      <w:r>
        <w:rPr>
          <w:spacing w:val="80"/>
          <w:w w:val="150"/>
        </w:rPr>
        <w:t xml:space="preserve"> </w:t>
      </w:r>
      <w:r>
        <w:t>по</w:t>
      </w:r>
      <w:r>
        <w:rPr>
          <w:spacing w:val="80"/>
          <w:w w:val="150"/>
        </w:rPr>
        <w:t xml:space="preserve"> </w:t>
      </w:r>
      <w:r>
        <w:t>результатам</w:t>
      </w:r>
      <w:r>
        <w:rPr>
          <w:spacing w:val="80"/>
          <w:w w:val="150"/>
        </w:rPr>
        <w:t xml:space="preserve"> </w:t>
      </w:r>
      <w:r>
        <w:t>проведенного слухового</w:t>
      </w:r>
      <w:r>
        <w:rPr>
          <w:spacing w:val="-6"/>
        </w:rPr>
        <w:t xml:space="preserve"> </w:t>
      </w:r>
      <w:r>
        <w:t>наблюдения-</w:t>
      </w:r>
      <w:r>
        <w:rPr>
          <w:spacing w:val="-2"/>
        </w:rPr>
        <w:t>исследования.</w:t>
      </w:r>
    </w:p>
    <w:p w14:paraId="35B00E40" w14:textId="77777777" w:rsidR="00C66494" w:rsidRPr="00856FBB" w:rsidRDefault="00C66494" w:rsidP="00C66494">
      <w:pPr>
        <w:tabs>
          <w:tab w:val="left" w:pos="2067"/>
        </w:tabs>
        <w:ind w:left="567" w:right="1181"/>
        <w:jc w:val="both"/>
        <w:rPr>
          <w:sz w:val="24"/>
        </w:rPr>
      </w:pPr>
      <w:r>
        <w:rPr>
          <w:sz w:val="24"/>
        </w:rPr>
        <w:t xml:space="preserve"> </w:t>
      </w:r>
      <w:r w:rsidRPr="00856FBB">
        <w:rPr>
          <w:sz w:val="24"/>
        </w:rPr>
        <w:t>У</w:t>
      </w:r>
      <w:r w:rsidRPr="00856FBB">
        <w:rPr>
          <w:spacing w:val="36"/>
          <w:sz w:val="24"/>
        </w:rPr>
        <w:t xml:space="preserve"> </w:t>
      </w:r>
      <w:r w:rsidRPr="00856FBB">
        <w:rPr>
          <w:sz w:val="24"/>
        </w:rPr>
        <w:t>обучающегося</w:t>
      </w:r>
      <w:r w:rsidRPr="00856FBB">
        <w:rPr>
          <w:spacing w:val="35"/>
          <w:sz w:val="24"/>
        </w:rPr>
        <w:t xml:space="preserve"> </w:t>
      </w:r>
      <w:r w:rsidRPr="00856FBB">
        <w:rPr>
          <w:sz w:val="24"/>
        </w:rPr>
        <w:t>будут</w:t>
      </w:r>
      <w:r w:rsidRPr="00856FBB">
        <w:rPr>
          <w:spacing w:val="38"/>
          <w:sz w:val="24"/>
        </w:rPr>
        <w:t xml:space="preserve"> </w:t>
      </w:r>
      <w:r w:rsidRPr="00856FBB">
        <w:rPr>
          <w:sz w:val="24"/>
        </w:rPr>
        <w:t>сформированы</w:t>
      </w:r>
      <w:r w:rsidRPr="00856FBB">
        <w:rPr>
          <w:spacing w:val="35"/>
          <w:sz w:val="24"/>
        </w:rPr>
        <w:t xml:space="preserve"> </w:t>
      </w:r>
      <w:r w:rsidRPr="00856FBB">
        <w:rPr>
          <w:sz w:val="24"/>
        </w:rPr>
        <w:t>следующие</w:t>
      </w:r>
      <w:r w:rsidRPr="00856FBB">
        <w:rPr>
          <w:spacing w:val="35"/>
          <w:sz w:val="24"/>
        </w:rPr>
        <w:t xml:space="preserve"> </w:t>
      </w:r>
      <w:r w:rsidRPr="00856FBB">
        <w:rPr>
          <w:sz w:val="24"/>
        </w:rPr>
        <w:t>базовые</w:t>
      </w:r>
      <w:r w:rsidRPr="00856FBB">
        <w:rPr>
          <w:spacing w:val="34"/>
          <w:sz w:val="24"/>
        </w:rPr>
        <w:t xml:space="preserve"> </w:t>
      </w:r>
      <w:r w:rsidRPr="00856FBB">
        <w:rPr>
          <w:sz w:val="24"/>
        </w:rPr>
        <w:t>исследовательские действия как часть универсальных познавательных учебных действий:</w:t>
      </w:r>
    </w:p>
    <w:p w14:paraId="3E1F7D0D" w14:textId="77777777" w:rsidR="00C66494" w:rsidRDefault="00C66494" w:rsidP="00C66494">
      <w:pPr>
        <w:pStyle w:val="a3"/>
        <w:spacing w:before="1"/>
        <w:ind w:left="567" w:right="1181" w:firstLine="0"/>
      </w:pPr>
      <w:r>
        <w:t>следовать</w:t>
      </w:r>
      <w:r>
        <w:rPr>
          <w:spacing w:val="80"/>
          <w:w w:val="150"/>
        </w:rPr>
        <w:t xml:space="preserve"> </w:t>
      </w:r>
      <w:r>
        <w:t>внутренним</w:t>
      </w:r>
      <w:r>
        <w:rPr>
          <w:spacing w:val="80"/>
        </w:rPr>
        <w:t xml:space="preserve"> </w:t>
      </w:r>
      <w:r>
        <w:t>слухом</w:t>
      </w:r>
      <w:r>
        <w:rPr>
          <w:spacing w:val="80"/>
        </w:rPr>
        <w:t xml:space="preserve"> </w:t>
      </w:r>
      <w:r>
        <w:t>за</w:t>
      </w:r>
      <w:r>
        <w:rPr>
          <w:spacing w:val="80"/>
        </w:rPr>
        <w:t xml:space="preserve"> </w:t>
      </w:r>
      <w:r>
        <w:t>развитием</w:t>
      </w:r>
      <w:r>
        <w:rPr>
          <w:spacing w:val="80"/>
        </w:rPr>
        <w:t xml:space="preserve"> </w:t>
      </w:r>
      <w:r>
        <w:t>музыкального</w:t>
      </w:r>
      <w:r>
        <w:rPr>
          <w:spacing w:val="80"/>
        </w:rPr>
        <w:t xml:space="preserve"> </w:t>
      </w:r>
      <w:r>
        <w:t>процесса,</w:t>
      </w:r>
      <w:r>
        <w:rPr>
          <w:spacing w:val="80"/>
          <w:w w:val="150"/>
        </w:rPr>
        <w:t xml:space="preserve"> </w:t>
      </w:r>
      <w:r>
        <w:t>«наблюдать»</w:t>
      </w:r>
      <w:r>
        <w:rPr>
          <w:spacing w:val="80"/>
        </w:rPr>
        <w:t xml:space="preserve"> </w:t>
      </w:r>
      <w:r>
        <w:t>звучание музыки;</w:t>
      </w:r>
    </w:p>
    <w:p w14:paraId="590D205B" w14:textId="77777777" w:rsidR="00C66494" w:rsidRDefault="00C66494" w:rsidP="00C66494">
      <w:pPr>
        <w:pStyle w:val="a3"/>
        <w:ind w:left="567" w:right="1181"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679F2B95" w14:textId="77777777" w:rsidR="00C66494" w:rsidRDefault="00C66494" w:rsidP="00C66494">
      <w:pPr>
        <w:pStyle w:val="a3"/>
        <w:tabs>
          <w:tab w:val="left" w:pos="3256"/>
          <w:tab w:val="left" w:pos="5178"/>
          <w:tab w:val="left" w:pos="6725"/>
          <w:tab w:val="left" w:pos="8816"/>
        </w:tabs>
        <w:ind w:left="567" w:right="1181" w:firstLine="0"/>
      </w:pPr>
      <w:r>
        <w:rPr>
          <w:spacing w:val="-2"/>
        </w:rPr>
        <w:t>формулировать</w:t>
      </w:r>
      <w:r>
        <w:t xml:space="preserve"> </w:t>
      </w:r>
      <w:r>
        <w:rPr>
          <w:spacing w:val="-2"/>
        </w:rPr>
        <w:t>собственные</w:t>
      </w:r>
      <w:r>
        <w:t xml:space="preserve"> </w:t>
      </w:r>
      <w:r>
        <w:rPr>
          <w:spacing w:val="-2"/>
        </w:rPr>
        <w:t>вопросы,</w:t>
      </w:r>
      <w:r>
        <w:tab/>
      </w:r>
      <w:r>
        <w:rPr>
          <w:spacing w:val="-2"/>
        </w:rPr>
        <w:t>фиксирующие</w:t>
      </w:r>
      <w:r>
        <w:tab/>
      </w:r>
      <w:r>
        <w:rPr>
          <w:spacing w:val="-2"/>
        </w:rPr>
        <w:t xml:space="preserve">несоответствие </w:t>
      </w:r>
      <w:r>
        <w:t>между</w:t>
      </w:r>
      <w:r>
        <w:rPr>
          <w:spacing w:val="-6"/>
        </w:rPr>
        <w:t xml:space="preserve"> </w:t>
      </w:r>
      <w:r>
        <w:t>реальным</w:t>
      </w:r>
      <w:r>
        <w:rPr>
          <w:spacing w:val="-3"/>
        </w:rPr>
        <w:t xml:space="preserve"> </w:t>
      </w:r>
      <w:r>
        <w:t>и</w:t>
      </w:r>
      <w:r>
        <w:rPr>
          <w:spacing w:val="-1"/>
        </w:rPr>
        <w:t xml:space="preserve"> </w:t>
      </w:r>
      <w:r>
        <w:t>желательным</w:t>
      </w:r>
      <w:r>
        <w:rPr>
          <w:spacing w:val="-3"/>
        </w:rPr>
        <w:t xml:space="preserve"> </w:t>
      </w:r>
      <w:r>
        <w:t>состоянием учебной</w:t>
      </w:r>
      <w:r>
        <w:rPr>
          <w:spacing w:val="-1"/>
        </w:rPr>
        <w:t xml:space="preserve"> </w:t>
      </w:r>
      <w:r>
        <w:t>ситуации,</w:t>
      </w:r>
      <w:r>
        <w:rPr>
          <w:spacing w:val="-1"/>
        </w:rPr>
        <w:t xml:space="preserve"> </w:t>
      </w:r>
      <w:r>
        <w:t>восприятия,</w:t>
      </w:r>
      <w:r>
        <w:rPr>
          <w:spacing w:val="-4"/>
        </w:rPr>
        <w:t xml:space="preserve"> </w:t>
      </w:r>
      <w:r>
        <w:t>исполнения</w:t>
      </w:r>
      <w:r>
        <w:rPr>
          <w:spacing w:val="-1"/>
        </w:rPr>
        <w:t xml:space="preserve"> </w:t>
      </w:r>
      <w:r>
        <w:t>музыки;</w:t>
      </w:r>
    </w:p>
    <w:p w14:paraId="6057DBE1" w14:textId="77777777" w:rsidR="00C66494" w:rsidRDefault="00C66494" w:rsidP="00C66494">
      <w:pPr>
        <w:pStyle w:val="a3"/>
        <w:spacing w:before="70"/>
        <w:ind w:left="567" w:right="1181" w:firstLine="0"/>
      </w:pPr>
      <w:r>
        <w:t>составлять алгоритм действий и использовать его для решения учебных, в том числе исполнительских и творческих задач;</w:t>
      </w:r>
    </w:p>
    <w:p w14:paraId="259B1E08" w14:textId="77777777" w:rsidR="00C66494" w:rsidRDefault="00C66494" w:rsidP="00C66494">
      <w:pPr>
        <w:pStyle w:val="a3"/>
        <w:tabs>
          <w:tab w:val="left" w:pos="2576"/>
          <w:tab w:val="left" w:pos="5092"/>
          <w:tab w:val="left" w:pos="7114"/>
          <w:tab w:val="left" w:pos="9459"/>
        </w:tabs>
        <w:ind w:left="567" w:right="1181" w:firstLine="0"/>
      </w:pPr>
      <w: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w:t>
      </w:r>
      <w:r>
        <w:rPr>
          <w:spacing w:val="-2"/>
        </w:rPr>
        <w:lastRenderedPageBreak/>
        <w:t>процессов,</w:t>
      </w:r>
      <w:r>
        <w:t xml:space="preserve"> </w:t>
      </w:r>
      <w:r>
        <w:rPr>
          <w:spacing w:val="-2"/>
        </w:rPr>
        <w:t>музыкальных</w:t>
      </w:r>
      <w:r>
        <w:tab/>
      </w:r>
      <w:r>
        <w:rPr>
          <w:spacing w:val="-2"/>
        </w:rPr>
        <w:t>явлений,</w:t>
      </w:r>
      <w:r>
        <w:t xml:space="preserve"> </w:t>
      </w:r>
      <w:r>
        <w:rPr>
          <w:spacing w:val="-2"/>
        </w:rPr>
        <w:t>культурных</w:t>
      </w:r>
      <w:r>
        <w:t xml:space="preserve"> </w:t>
      </w:r>
      <w:r>
        <w:rPr>
          <w:spacing w:val="-2"/>
        </w:rPr>
        <w:t xml:space="preserve">объектов </w:t>
      </w:r>
      <w:r>
        <w:t>между собой;</w:t>
      </w:r>
    </w:p>
    <w:p w14:paraId="4ADBE3D6" w14:textId="77777777" w:rsidR="00C66494" w:rsidRDefault="00C66494" w:rsidP="00C66494">
      <w:pPr>
        <w:pStyle w:val="a3"/>
        <w:spacing w:before="1"/>
        <w:ind w:left="567" w:right="1181" w:firstLine="0"/>
      </w:pPr>
      <w:r>
        <w:t>самостоятельно формулировать обобщения и выводы по результатам проведенного наблюдения, слухового исследования.</w:t>
      </w:r>
    </w:p>
    <w:p w14:paraId="70C054CB" w14:textId="77777777" w:rsidR="00C66494" w:rsidRPr="00856FBB" w:rsidRDefault="00C66494" w:rsidP="00C66494">
      <w:pPr>
        <w:tabs>
          <w:tab w:val="left" w:pos="2067"/>
        </w:tabs>
        <w:ind w:left="567" w:right="1181"/>
        <w:jc w:val="both"/>
        <w:rPr>
          <w:sz w:val="24"/>
        </w:rPr>
      </w:pPr>
      <w:r>
        <w:rPr>
          <w:sz w:val="24"/>
        </w:rPr>
        <w:t xml:space="preserve"> </w:t>
      </w:r>
      <w:r w:rsidRPr="00856FBB">
        <w:rPr>
          <w:sz w:val="24"/>
        </w:rPr>
        <w:t>У</w:t>
      </w:r>
      <w:r w:rsidRPr="00856FBB">
        <w:rPr>
          <w:spacing w:val="80"/>
          <w:sz w:val="24"/>
        </w:rPr>
        <w:t xml:space="preserve">  </w:t>
      </w:r>
      <w:r w:rsidRPr="00856FBB">
        <w:rPr>
          <w:sz w:val="24"/>
        </w:rPr>
        <w:t>обучающегося</w:t>
      </w:r>
      <w:r w:rsidRPr="00856FBB">
        <w:rPr>
          <w:spacing w:val="80"/>
          <w:sz w:val="24"/>
        </w:rPr>
        <w:t xml:space="preserve">  </w:t>
      </w:r>
      <w:r w:rsidRPr="00856FBB">
        <w:rPr>
          <w:sz w:val="24"/>
        </w:rPr>
        <w:t>будут</w:t>
      </w:r>
      <w:r w:rsidRPr="00856FBB">
        <w:rPr>
          <w:spacing w:val="80"/>
          <w:sz w:val="24"/>
        </w:rPr>
        <w:t xml:space="preserve">  </w:t>
      </w:r>
      <w:r w:rsidRPr="00856FBB">
        <w:rPr>
          <w:sz w:val="24"/>
        </w:rPr>
        <w:t>сформированы</w:t>
      </w:r>
      <w:r w:rsidRPr="00856FBB">
        <w:rPr>
          <w:spacing w:val="80"/>
          <w:sz w:val="24"/>
        </w:rPr>
        <w:t xml:space="preserve">  </w:t>
      </w:r>
      <w:r w:rsidRPr="00856FBB">
        <w:rPr>
          <w:sz w:val="24"/>
        </w:rPr>
        <w:t>следующие</w:t>
      </w:r>
      <w:r w:rsidRPr="00856FBB">
        <w:rPr>
          <w:spacing w:val="80"/>
          <w:sz w:val="24"/>
        </w:rPr>
        <w:t xml:space="preserve">  </w:t>
      </w:r>
      <w:r w:rsidRPr="00856FBB">
        <w:rPr>
          <w:sz w:val="24"/>
        </w:rPr>
        <w:t>умения</w:t>
      </w:r>
      <w:r w:rsidRPr="00856FBB">
        <w:rPr>
          <w:spacing w:val="80"/>
          <w:sz w:val="24"/>
        </w:rPr>
        <w:t xml:space="preserve">  </w:t>
      </w:r>
      <w:r w:rsidRPr="00856FBB">
        <w:rPr>
          <w:sz w:val="24"/>
        </w:rPr>
        <w:t>работать с информацией как часть универсальных познавательных учебных действий:</w:t>
      </w:r>
    </w:p>
    <w:p w14:paraId="1D81D799" w14:textId="77777777" w:rsidR="00C66494" w:rsidRDefault="00C66494" w:rsidP="00C66494">
      <w:pPr>
        <w:pStyle w:val="a3"/>
        <w:ind w:left="567" w:right="1181" w:firstLine="0"/>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1938D922" w14:textId="77777777" w:rsidR="00C66494" w:rsidRDefault="00C66494" w:rsidP="00C66494">
      <w:pPr>
        <w:pStyle w:val="a3"/>
        <w:ind w:left="567" w:right="1181" w:firstLine="0"/>
      </w:pPr>
      <w:r>
        <w:t>понимать</w:t>
      </w:r>
      <w:r>
        <w:rPr>
          <w:spacing w:val="-7"/>
        </w:rPr>
        <w:t xml:space="preserve"> </w:t>
      </w:r>
      <w:r>
        <w:t>специфику</w:t>
      </w:r>
      <w:r>
        <w:rPr>
          <w:spacing w:val="-12"/>
        </w:rPr>
        <w:t xml:space="preserve"> </w:t>
      </w:r>
      <w:r>
        <w:t>работы</w:t>
      </w:r>
      <w:r>
        <w:rPr>
          <w:spacing w:val="-5"/>
        </w:rPr>
        <w:t xml:space="preserve"> </w:t>
      </w:r>
      <w:r>
        <w:t>с</w:t>
      </w:r>
      <w:r>
        <w:rPr>
          <w:spacing w:val="-7"/>
        </w:rPr>
        <w:t xml:space="preserve"> </w:t>
      </w:r>
      <w:r>
        <w:t>аудиоинформацией,</w:t>
      </w:r>
      <w:r>
        <w:rPr>
          <w:spacing w:val="-5"/>
        </w:rPr>
        <w:t xml:space="preserve"> </w:t>
      </w:r>
      <w:r>
        <w:t>музыкальными</w:t>
      </w:r>
      <w:r>
        <w:rPr>
          <w:spacing w:val="-4"/>
        </w:rPr>
        <w:t xml:space="preserve"> </w:t>
      </w:r>
      <w:r>
        <w:rPr>
          <w:spacing w:val="-2"/>
        </w:rPr>
        <w:t>записями;</w:t>
      </w:r>
    </w:p>
    <w:p w14:paraId="34EEAAF2" w14:textId="77777777" w:rsidR="00C66494" w:rsidRDefault="00C66494" w:rsidP="00C66494">
      <w:pPr>
        <w:pStyle w:val="a3"/>
        <w:ind w:left="567" w:right="1181" w:firstLine="0"/>
      </w:pPr>
      <w:r>
        <w:t xml:space="preserve">использовать интонирование для запоминания звуковой информации, музыкальных </w:t>
      </w:r>
      <w:r>
        <w:rPr>
          <w:spacing w:val="-2"/>
        </w:rPr>
        <w:t>произведений;</w:t>
      </w:r>
    </w:p>
    <w:p w14:paraId="4320C53B" w14:textId="77777777" w:rsidR="00C66494" w:rsidRDefault="00C66494" w:rsidP="00C66494">
      <w:pPr>
        <w:pStyle w:val="a3"/>
        <w:ind w:left="567" w:right="1181" w:firstLine="0"/>
      </w:pPr>
      <w:r>
        <w:t>выбирать,</w:t>
      </w:r>
      <w:r>
        <w:rPr>
          <w:spacing w:val="-1"/>
        </w:rPr>
        <w:t xml:space="preserve"> </w:t>
      </w:r>
      <w:r>
        <w:t>анализировать,</w:t>
      </w:r>
      <w:r>
        <w:rPr>
          <w:spacing w:val="-1"/>
        </w:rPr>
        <w:t xml:space="preserve"> </w:t>
      </w:r>
      <w:r>
        <w:t>интерпретировать,</w:t>
      </w:r>
      <w:r>
        <w:rPr>
          <w:spacing w:val="-1"/>
        </w:rPr>
        <w:t xml:space="preserve"> </w:t>
      </w:r>
      <w:r>
        <w:t>обобщать и систематизировать информацию, представленную в аудио- и видеоформатах, текстах, таблицах, схемах;</w:t>
      </w:r>
    </w:p>
    <w:p w14:paraId="5B3B2E91" w14:textId="77777777" w:rsidR="00C66494" w:rsidRDefault="00C66494" w:rsidP="00C66494">
      <w:pPr>
        <w:pStyle w:val="a3"/>
        <w:ind w:left="567" w:right="1181" w:firstLine="0"/>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08764B1E" w14:textId="77777777" w:rsidR="00C66494" w:rsidRDefault="00C66494" w:rsidP="00C66494">
      <w:pPr>
        <w:pStyle w:val="a3"/>
        <w:ind w:left="567" w:right="1181" w:firstLine="0"/>
      </w:pPr>
      <w:r>
        <w:t>оценивать надежность информации по критериям, предложенным учителем или сформулированным самостоятельно;</w:t>
      </w:r>
    </w:p>
    <w:p w14:paraId="3D2C7A97" w14:textId="77777777" w:rsidR="00C66494" w:rsidRDefault="00C66494" w:rsidP="00C66494">
      <w:pPr>
        <w:pStyle w:val="a3"/>
        <w:spacing w:before="1"/>
        <w:ind w:left="567" w:right="1181" w:firstLine="0"/>
      </w:pPr>
      <w:r>
        <w:t>различать тексты информационного и художественного содержания, трансформировать, интерпретировать их в соответствии с учебной задачей;</w:t>
      </w:r>
    </w:p>
    <w:p w14:paraId="6E67D1A3" w14:textId="77777777" w:rsidR="00C66494" w:rsidRDefault="00C66494" w:rsidP="00C66494">
      <w:pPr>
        <w:pStyle w:val="a3"/>
        <w:tabs>
          <w:tab w:val="left" w:pos="2067"/>
          <w:tab w:val="left" w:pos="3567"/>
          <w:tab w:val="left" w:pos="5740"/>
          <w:tab w:val="left" w:pos="8134"/>
          <w:tab w:val="left" w:pos="9096"/>
        </w:tabs>
        <w:ind w:left="567" w:right="1181" w:firstLine="0"/>
      </w:pPr>
      <w:r>
        <w:t xml:space="preserve">самостоятельно выбирать оптимальную форму представления информации (текст, </w:t>
      </w:r>
      <w:r>
        <w:rPr>
          <w:spacing w:val="-2"/>
        </w:rPr>
        <w:t>таблица,</w:t>
      </w:r>
      <w:r>
        <w:t xml:space="preserve"> </w:t>
      </w:r>
      <w:r>
        <w:rPr>
          <w:spacing w:val="-2"/>
        </w:rPr>
        <w:t>схема,</w:t>
      </w:r>
      <w:r>
        <w:t xml:space="preserve"> </w:t>
      </w:r>
      <w:r>
        <w:rPr>
          <w:spacing w:val="-2"/>
        </w:rPr>
        <w:t>презентация,</w:t>
      </w:r>
      <w:r>
        <w:tab/>
      </w:r>
      <w:r>
        <w:rPr>
          <w:spacing w:val="-2"/>
        </w:rPr>
        <w:t>театрализация)</w:t>
      </w:r>
      <w:r>
        <w:t xml:space="preserve">   </w:t>
      </w:r>
      <w:r>
        <w:rPr>
          <w:spacing w:val="-10"/>
        </w:rPr>
        <w:t>в</w:t>
      </w:r>
      <w:r>
        <w:tab/>
      </w:r>
      <w:r>
        <w:rPr>
          <w:spacing w:val="-2"/>
        </w:rPr>
        <w:t xml:space="preserve">зависимости </w:t>
      </w:r>
      <w:r>
        <w:t>от коммуникативной установки.</w:t>
      </w:r>
    </w:p>
    <w:p w14:paraId="1FE251CD" w14:textId="77777777" w:rsidR="00C66494" w:rsidRPr="00856FBB" w:rsidRDefault="00C66494" w:rsidP="00C66494">
      <w:pPr>
        <w:tabs>
          <w:tab w:val="left" w:pos="2067"/>
          <w:tab w:val="left" w:pos="2473"/>
          <w:tab w:val="left" w:pos="5174"/>
          <w:tab w:val="left" w:pos="7285"/>
          <w:tab w:val="left" w:pos="8907"/>
        </w:tabs>
        <w:ind w:left="567" w:right="1181"/>
        <w:jc w:val="both"/>
        <w:rPr>
          <w:sz w:val="24"/>
        </w:rPr>
      </w:pPr>
      <w:r>
        <w:rPr>
          <w:sz w:val="24"/>
        </w:rPr>
        <w:t xml:space="preserve"> </w:t>
      </w:r>
      <w:r w:rsidRPr="00856FBB">
        <w:rPr>
          <w:sz w:val="24"/>
        </w:rPr>
        <w:t xml:space="preserve">Овладение системой универсальных познавательных учебных действий </w:t>
      </w:r>
      <w:r w:rsidRPr="00856FBB">
        <w:rPr>
          <w:spacing w:val="-2"/>
          <w:sz w:val="24"/>
        </w:rPr>
        <w:t>обеспечивает</w:t>
      </w:r>
      <w:r>
        <w:rPr>
          <w:sz w:val="24"/>
        </w:rPr>
        <w:t xml:space="preserve"> </w:t>
      </w:r>
      <w:r w:rsidRPr="00856FBB">
        <w:rPr>
          <w:spacing w:val="-2"/>
          <w:sz w:val="24"/>
        </w:rPr>
        <w:t>сформированность</w:t>
      </w:r>
      <w:r>
        <w:rPr>
          <w:sz w:val="24"/>
        </w:rPr>
        <w:t xml:space="preserve"> </w:t>
      </w:r>
      <w:r w:rsidRPr="00856FBB">
        <w:rPr>
          <w:spacing w:val="-2"/>
          <w:sz w:val="24"/>
        </w:rPr>
        <w:t>когнитивных</w:t>
      </w:r>
      <w:r>
        <w:rPr>
          <w:sz w:val="24"/>
        </w:rPr>
        <w:t xml:space="preserve"> </w:t>
      </w:r>
      <w:r w:rsidRPr="00856FBB">
        <w:rPr>
          <w:spacing w:val="-2"/>
          <w:sz w:val="24"/>
        </w:rPr>
        <w:t>навыков</w:t>
      </w:r>
      <w:r w:rsidRPr="00856FBB">
        <w:rPr>
          <w:sz w:val="24"/>
        </w:rPr>
        <w:tab/>
      </w:r>
      <w:r w:rsidRPr="00856FBB">
        <w:rPr>
          <w:spacing w:val="-2"/>
          <w:sz w:val="24"/>
        </w:rPr>
        <w:t xml:space="preserve">обучающихся, </w:t>
      </w:r>
      <w:r w:rsidRPr="00856FBB">
        <w:rPr>
          <w:sz w:val="24"/>
        </w:rPr>
        <w:t xml:space="preserve">в том числе развитие специфического типа интеллектуальной деятельности – музыкального </w:t>
      </w:r>
      <w:r w:rsidRPr="00856FBB">
        <w:rPr>
          <w:spacing w:val="-2"/>
          <w:sz w:val="24"/>
        </w:rPr>
        <w:t>мышления.</w:t>
      </w:r>
    </w:p>
    <w:p w14:paraId="4868FB6A" w14:textId="77777777" w:rsidR="00C66494" w:rsidRPr="00856FBB" w:rsidRDefault="00C66494" w:rsidP="00C66494">
      <w:pPr>
        <w:tabs>
          <w:tab w:val="left" w:pos="2067"/>
        </w:tabs>
        <w:ind w:left="567" w:right="1181"/>
        <w:jc w:val="both"/>
        <w:rPr>
          <w:sz w:val="24"/>
        </w:rPr>
      </w:pPr>
      <w:r>
        <w:rPr>
          <w:sz w:val="24"/>
        </w:rPr>
        <w:t xml:space="preserve"> </w:t>
      </w:r>
      <w:r w:rsidRPr="00856FBB">
        <w:rPr>
          <w:sz w:val="24"/>
        </w:rPr>
        <w:t>У обучающегося будут сформированы следующие умения как часть универсальных коммуникативных учебных действий:</w:t>
      </w:r>
    </w:p>
    <w:p w14:paraId="7E81F875" w14:textId="77777777" w:rsidR="00C66494" w:rsidRDefault="00C66494" w:rsidP="00C66494">
      <w:pPr>
        <w:pStyle w:val="a4"/>
        <w:numPr>
          <w:ilvl w:val="0"/>
          <w:numId w:val="13"/>
        </w:numPr>
        <w:tabs>
          <w:tab w:val="left" w:pos="1307"/>
        </w:tabs>
        <w:ind w:left="567" w:right="1181" w:firstLine="0"/>
        <w:rPr>
          <w:sz w:val="24"/>
        </w:rPr>
      </w:pPr>
      <w:r>
        <w:rPr>
          <w:sz w:val="24"/>
        </w:rPr>
        <w:t>невербальная</w:t>
      </w:r>
      <w:r>
        <w:rPr>
          <w:spacing w:val="-6"/>
          <w:sz w:val="24"/>
        </w:rPr>
        <w:t xml:space="preserve"> </w:t>
      </w:r>
      <w:r>
        <w:rPr>
          <w:spacing w:val="-2"/>
          <w:sz w:val="24"/>
        </w:rPr>
        <w:t>коммуникация:</w:t>
      </w:r>
    </w:p>
    <w:p w14:paraId="5B25905F" w14:textId="77777777" w:rsidR="00C66494" w:rsidRDefault="00C66494" w:rsidP="00C66494">
      <w:pPr>
        <w:pStyle w:val="a3"/>
        <w:ind w:left="567" w:right="1181" w:firstLine="0"/>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4B206DB1" w14:textId="77777777" w:rsidR="00C66494" w:rsidRDefault="00C66494" w:rsidP="00C66494">
      <w:pPr>
        <w:pStyle w:val="a3"/>
        <w:ind w:left="567" w:right="1181" w:firstLine="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361D0FB2" w14:textId="77777777" w:rsidR="00C66494" w:rsidRDefault="00C66494" w:rsidP="00C66494">
      <w:pPr>
        <w:pStyle w:val="a3"/>
        <w:ind w:left="567" w:right="1181" w:firstLine="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3EFE4D3" w14:textId="77777777" w:rsidR="00C66494" w:rsidRDefault="00C66494" w:rsidP="00C66494">
      <w:pPr>
        <w:pStyle w:val="a3"/>
        <w:tabs>
          <w:tab w:val="left" w:pos="3042"/>
          <w:tab w:val="left" w:pos="5162"/>
          <w:tab w:val="left" w:pos="9036"/>
        </w:tabs>
        <w:spacing w:before="1"/>
        <w:ind w:left="567" w:right="1181" w:firstLine="0"/>
      </w:pPr>
      <w:r>
        <w:rPr>
          <w:spacing w:val="-2"/>
        </w:rPr>
        <w:t>эффективно</w:t>
      </w:r>
      <w:r>
        <w:t xml:space="preserve"> </w:t>
      </w:r>
      <w:r>
        <w:rPr>
          <w:spacing w:val="-2"/>
        </w:rPr>
        <w:t>использовать</w:t>
      </w:r>
      <w:r>
        <w:t xml:space="preserve"> </w:t>
      </w:r>
      <w:r>
        <w:rPr>
          <w:spacing w:val="-2"/>
        </w:rPr>
        <w:t>интонационно-выразительные</w:t>
      </w:r>
      <w:r>
        <w:t xml:space="preserve"> </w:t>
      </w:r>
      <w:r>
        <w:rPr>
          <w:spacing w:val="-2"/>
        </w:rPr>
        <w:t xml:space="preserve">возможности </w:t>
      </w:r>
      <w:r>
        <w:t>в ситуации публичного выступления;</w:t>
      </w:r>
    </w:p>
    <w:p w14:paraId="752A3F3A" w14:textId="77777777" w:rsidR="00C66494" w:rsidRDefault="00C66494" w:rsidP="00C66494">
      <w:pPr>
        <w:pStyle w:val="a3"/>
        <w:ind w:left="567" w:right="1181" w:firstLine="0"/>
      </w:pPr>
      <w:r>
        <w:t>распознавать невербальные средства общения (интонация, мимика, жесты), расценивать их</w:t>
      </w:r>
      <w:r>
        <w:rPr>
          <w:spacing w:val="76"/>
        </w:rPr>
        <w:t xml:space="preserve">    </w:t>
      </w:r>
      <w:r>
        <w:t>как</w:t>
      </w:r>
      <w:r>
        <w:rPr>
          <w:spacing w:val="76"/>
        </w:rPr>
        <w:t xml:space="preserve">    </w:t>
      </w:r>
      <w:r>
        <w:t>полноценные</w:t>
      </w:r>
      <w:r>
        <w:rPr>
          <w:spacing w:val="76"/>
        </w:rPr>
        <w:t xml:space="preserve">    </w:t>
      </w:r>
      <w:r>
        <w:t>элементы</w:t>
      </w:r>
      <w:r>
        <w:rPr>
          <w:spacing w:val="76"/>
        </w:rPr>
        <w:t xml:space="preserve">    </w:t>
      </w:r>
      <w:r>
        <w:t>коммуникации,</w:t>
      </w:r>
      <w:r>
        <w:rPr>
          <w:spacing w:val="76"/>
        </w:rPr>
        <w:t xml:space="preserve">    </w:t>
      </w:r>
      <w:r>
        <w:t>адекватно</w:t>
      </w:r>
      <w:r>
        <w:rPr>
          <w:spacing w:val="76"/>
        </w:rPr>
        <w:t xml:space="preserve">    </w:t>
      </w:r>
      <w:r>
        <w:t>включаться в соответствующий уровень общения;</w:t>
      </w:r>
    </w:p>
    <w:p w14:paraId="70C88655" w14:textId="77777777" w:rsidR="00C66494" w:rsidRDefault="00C66494" w:rsidP="00C66494">
      <w:pPr>
        <w:pStyle w:val="a4"/>
        <w:numPr>
          <w:ilvl w:val="0"/>
          <w:numId w:val="13"/>
        </w:numPr>
        <w:tabs>
          <w:tab w:val="left" w:pos="1307"/>
        </w:tabs>
        <w:ind w:left="567" w:right="1181" w:firstLine="0"/>
        <w:rPr>
          <w:sz w:val="24"/>
        </w:rPr>
      </w:pPr>
      <w:r>
        <w:rPr>
          <w:sz w:val="24"/>
        </w:rPr>
        <w:t>вербальное</w:t>
      </w:r>
      <w:r>
        <w:rPr>
          <w:spacing w:val="-5"/>
          <w:sz w:val="24"/>
        </w:rPr>
        <w:t xml:space="preserve"> </w:t>
      </w:r>
      <w:r>
        <w:rPr>
          <w:spacing w:val="-2"/>
          <w:sz w:val="24"/>
        </w:rPr>
        <w:t>общение:</w:t>
      </w:r>
    </w:p>
    <w:p w14:paraId="57D66B3B" w14:textId="77777777" w:rsidR="00C66494" w:rsidRDefault="00C66494" w:rsidP="00C66494">
      <w:pPr>
        <w:pStyle w:val="a3"/>
        <w:tabs>
          <w:tab w:val="left" w:pos="2768"/>
          <w:tab w:val="left" w:pos="3169"/>
          <w:tab w:val="left" w:pos="5028"/>
          <w:tab w:val="left" w:pos="6352"/>
          <w:tab w:val="left" w:pos="7611"/>
          <w:tab w:val="left" w:pos="8651"/>
          <w:tab w:val="left" w:pos="9037"/>
        </w:tabs>
        <w:ind w:left="567" w:right="1181" w:firstLine="0"/>
      </w:pPr>
      <w:r>
        <w:rPr>
          <w:spacing w:val="-2"/>
        </w:rPr>
        <w:t>воспринимать</w:t>
      </w:r>
      <w:r>
        <w:t xml:space="preserve"> </w:t>
      </w:r>
      <w:r>
        <w:rPr>
          <w:spacing w:val="-10"/>
        </w:rPr>
        <w:t>и</w:t>
      </w:r>
      <w:r>
        <w:t xml:space="preserve"> </w:t>
      </w:r>
      <w:r>
        <w:rPr>
          <w:spacing w:val="-2"/>
        </w:rPr>
        <w:t>формулировать</w:t>
      </w:r>
      <w:r>
        <w:t xml:space="preserve"> </w:t>
      </w:r>
      <w:r>
        <w:rPr>
          <w:spacing w:val="-2"/>
        </w:rPr>
        <w:t>суждения,</w:t>
      </w:r>
      <w:r>
        <w:tab/>
      </w:r>
      <w:r>
        <w:rPr>
          <w:spacing w:val="-2"/>
        </w:rPr>
        <w:t>выражать</w:t>
      </w:r>
      <w:r>
        <w:tab/>
      </w:r>
      <w:r>
        <w:rPr>
          <w:spacing w:val="-2"/>
        </w:rPr>
        <w:t>эмоции</w:t>
      </w:r>
      <w:r>
        <w:tab/>
      </w:r>
      <w:r>
        <w:rPr>
          <w:spacing w:val="-10"/>
        </w:rPr>
        <w:t>в</w:t>
      </w:r>
      <w:r>
        <w:t xml:space="preserve"> </w:t>
      </w:r>
      <w:r>
        <w:rPr>
          <w:spacing w:val="-2"/>
        </w:rPr>
        <w:t xml:space="preserve">соответствии </w:t>
      </w:r>
      <w:r>
        <w:t>с условиями и целями общения;</w:t>
      </w:r>
    </w:p>
    <w:p w14:paraId="57DC961E" w14:textId="77777777" w:rsidR="00C66494" w:rsidRDefault="00C66494" w:rsidP="00C66494">
      <w:pPr>
        <w:pStyle w:val="a3"/>
        <w:ind w:left="567" w:right="1181" w:firstLine="0"/>
      </w:pPr>
      <w:r>
        <w:t>выражать свое мнение, в том числе впечатления от общения с музыкальным искусством в устных и письменных текстах;</w:t>
      </w:r>
    </w:p>
    <w:p w14:paraId="4477D504" w14:textId="77777777" w:rsidR="00C66494" w:rsidRDefault="00C66494" w:rsidP="00C66494">
      <w:pPr>
        <w:pStyle w:val="a3"/>
        <w:tabs>
          <w:tab w:val="left" w:pos="2610"/>
          <w:tab w:val="left" w:pos="4280"/>
          <w:tab w:val="left" w:pos="5630"/>
          <w:tab w:val="left" w:pos="7251"/>
          <w:tab w:val="left" w:pos="9259"/>
        </w:tabs>
        <w:ind w:left="567" w:right="1181" w:firstLine="0"/>
      </w:pPr>
      <w:r>
        <w:rPr>
          <w:spacing w:val="-2"/>
        </w:rPr>
        <w:t>понимать</w:t>
      </w:r>
      <w:r>
        <w:t xml:space="preserve"> </w:t>
      </w:r>
      <w:r>
        <w:rPr>
          <w:spacing w:val="-2"/>
        </w:rPr>
        <w:t>намерения</w:t>
      </w:r>
      <w:r>
        <w:t xml:space="preserve"> </w:t>
      </w:r>
      <w:r>
        <w:rPr>
          <w:spacing w:val="-2"/>
        </w:rPr>
        <w:t>других,</w:t>
      </w:r>
      <w:r>
        <w:t xml:space="preserve"> </w:t>
      </w:r>
      <w:r>
        <w:rPr>
          <w:spacing w:val="-2"/>
        </w:rPr>
        <w:t>проявлять</w:t>
      </w:r>
      <w:r>
        <w:t xml:space="preserve"> </w:t>
      </w:r>
      <w:r>
        <w:rPr>
          <w:spacing w:val="-2"/>
        </w:rPr>
        <w:t>уважительное</w:t>
      </w:r>
      <w:r>
        <w:t xml:space="preserve"> </w:t>
      </w:r>
      <w:r>
        <w:rPr>
          <w:spacing w:val="-2"/>
        </w:rPr>
        <w:t xml:space="preserve">отношение </w:t>
      </w:r>
      <w:r>
        <w:t>к собеседнику и в корректной форме формулировать свои возражения;</w:t>
      </w:r>
    </w:p>
    <w:p w14:paraId="4433C54E" w14:textId="77777777" w:rsidR="00C66494" w:rsidRDefault="00C66494" w:rsidP="00C66494">
      <w:pPr>
        <w:pStyle w:val="a3"/>
        <w:tabs>
          <w:tab w:val="left" w:pos="1852"/>
          <w:tab w:val="left" w:pos="2853"/>
          <w:tab w:val="left" w:pos="4270"/>
          <w:tab w:val="left" w:pos="5378"/>
          <w:tab w:val="left" w:pos="6488"/>
          <w:tab w:val="left" w:pos="6982"/>
          <w:tab w:val="left" w:pos="8184"/>
          <w:tab w:val="left" w:pos="9798"/>
        </w:tabs>
        <w:spacing w:before="1"/>
        <w:ind w:left="567" w:right="1181" w:firstLine="0"/>
      </w:pPr>
      <w:r>
        <w:rPr>
          <w:spacing w:val="-2"/>
        </w:rPr>
        <w:t>вести</w:t>
      </w:r>
      <w:r>
        <w:t xml:space="preserve"> </w:t>
      </w:r>
      <w:r>
        <w:rPr>
          <w:spacing w:val="-2"/>
        </w:rPr>
        <w:t>диалог,</w:t>
      </w:r>
      <w:r>
        <w:t xml:space="preserve"> </w:t>
      </w:r>
      <w:r>
        <w:rPr>
          <w:spacing w:val="-2"/>
        </w:rPr>
        <w:t>дискуссию,</w:t>
      </w:r>
      <w:r>
        <w:t xml:space="preserve"> </w:t>
      </w:r>
      <w:r>
        <w:rPr>
          <w:spacing w:val="-2"/>
        </w:rPr>
        <w:t>задавать</w:t>
      </w:r>
      <w:r>
        <w:tab/>
      </w:r>
      <w:r>
        <w:rPr>
          <w:spacing w:val="-2"/>
        </w:rPr>
        <w:t>вопросы</w:t>
      </w:r>
      <w:r>
        <w:tab/>
      </w:r>
      <w:r>
        <w:rPr>
          <w:spacing w:val="-6"/>
        </w:rPr>
        <w:t>по</w:t>
      </w:r>
      <w:r>
        <w:t xml:space="preserve"> </w:t>
      </w:r>
      <w:r>
        <w:rPr>
          <w:spacing w:val="-2"/>
        </w:rPr>
        <w:t>существу</w:t>
      </w:r>
      <w:r>
        <w:tab/>
      </w:r>
      <w:r>
        <w:rPr>
          <w:spacing w:val="-2"/>
        </w:rPr>
        <w:t>обсуждаемой</w:t>
      </w:r>
      <w:r>
        <w:t xml:space="preserve"> </w:t>
      </w:r>
      <w:r>
        <w:rPr>
          <w:spacing w:val="-2"/>
        </w:rPr>
        <w:t xml:space="preserve">темы, </w:t>
      </w:r>
      <w:r>
        <w:t>поддерживать благожелательный тон диалога;</w:t>
      </w:r>
    </w:p>
    <w:p w14:paraId="11252CC9" w14:textId="77777777" w:rsidR="00C66494" w:rsidRDefault="00C66494" w:rsidP="00C66494">
      <w:pPr>
        <w:pStyle w:val="a3"/>
        <w:ind w:left="567" w:right="1181" w:firstLine="0"/>
      </w:pPr>
      <w:r>
        <w:t>публично</w:t>
      </w:r>
      <w:r>
        <w:rPr>
          <w:spacing w:val="-7"/>
        </w:rPr>
        <w:t xml:space="preserve"> </w:t>
      </w:r>
      <w:r>
        <w:t>представлять</w:t>
      </w:r>
      <w:r>
        <w:rPr>
          <w:spacing w:val="-4"/>
        </w:rPr>
        <w:t xml:space="preserve"> </w:t>
      </w:r>
      <w:r>
        <w:t>результаты</w:t>
      </w:r>
      <w:r>
        <w:rPr>
          <w:spacing w:val="-3"/>
        </w:rPr>
        <w:t xml:space="preserve"> </w:t>
      </w:r>
      <w:r>
        <w:t>учебной</w:t>
      </w:r>
      <w:r>
        <w:rPr>
          <w:spacing w:val="-4"/>
        </w:rPr>
        <w:t xml:space="preserve"> </w:t>
      </w:r>
      <w:r>
        <w:t>и</w:t>
      </w:r>
      <w:r>
        <w:rPr>
          <w:spacing w:val="-4"/>
        </w:rPr>
        <w:t xml:space="preserve"> </w:t>
      </w:r>
      <w:r>
        <w:t>творческой</w:t>
      </w:r>
      <w:r>
        <w:rPr>
          <w:spacing w:val="-4"/>
        </w:rPr>
        <w:t xml:space="preserve"> </w:t>
      </w:r>
      <w:r>
        <w:rPr>
          <w:spacing w:val="-2"/>
        </w:rPr>
        <w:t>деятельности;</w:t>
      </w:r>
    </w:p>
    <w:p w14:paraId="5A33E0A0" w14:textId="77777777" w:rsidR="00C66494" w:rsidRDefault="00C66494" w:rsidP="00C66494">
      <w:pPr>
        <w:pStyle w:val="a4"/>
        <w:numPr>
          <w:ilvl w:val="0"/>
          <w:numId w:val="13"/>
        </w:numPr>
        <w:tabs>
          <w:tab w:val="left" w:pos="1307"/>
        </w:tabs>
        <w:ind w:left="567" w:right="1181" w:firstLine="0"/>
        <w:rPr>
          <w:sz w:val="24"/>
        </w:rPr>
      </w:pPr>
      <w:r>
        <w:rPr>
          <w:sz w:val="24"/>
        </w:rPr>
        <w:t>совместная</w:t>
      </w:r>
      <w:r>
        <w:rPr>
          <w:spacing w:val="-5"/>
          <w:sz w:val="24"/>
        </w:rPr>
        <w:t xml:space="preserve"> </w:t>
      </w:r>
      <w:r>
        <w:rPr>
          <w:sz w:val="24"/>
        </w:rPr>
        <w:t>деятельность</w:t>
      </w:r>
      <w:r>
        <w:rPr>
          <w:spacing w:val="-4"/>
          <w:sz w:val="24"/>
        </w:rPr>
        <w:t xml:space="preserve"> </w:t>
      </w:r>
      <w:r>
        <w:rPr>
          <w:spacing w:val="-2"/>
          <w:sz w:val="24"/>
        </w:rPr>
        <w:t>(сотрудничество):</w:t>
      </w:r>
    </w:p>
    <w:p w14:paraId="133D5084" w14:textId="77777777" w:rsidR="00C66494" w:rsidRDefault="00C66494" w:rsidP="00C66494">
      <w:pPr>
        <w:pStyle w:val="a3"/>
        <w:tabs>
          <w:tab w:val="left" w:pos="2416"/>
          <w:tab w:val="left" w:pos="3538"/>
          <w:tab w:val="left" w:pos="5141"/>
          <w:tab w:val="left" w:pos="7266"/>
          <w:tab w:val="left" w:pos="9303"/>
        </w:tabs>
        <w:ind w:left="567" w:right="1181" w:firstLine="0"/>
      </w:pPr>
      <w:r>
        <w:rPr>
          <w:spacing w:val="-2"/>
        </w:rPr>
        <w:t>развивать</w:t>
      </w:r>
      <w:r>
        <w:t xml:space="preserve"> </w:t>
      </w:r>
      <w:r>
        <w:rPr>
          <w:spacing w:val="-2"/>
        </w:rPr>
        <w:t>навыки</w:t>
      </w:r>
      <w:r>
        <w:tab/>
      </w:r>
      <w:r>
        <w:rPr>
          <w:spacing w:val="-2"/>
        </w:rPr>
        <w:t>эстетически</w:t>
      </w:r>
      <w:r>
        <w:t xml:space="preserve"> </w:t>
      </w:r>
      <w:r>
        <w:rPr>
          <w:spacing w:val="-2"/>
        </w:rPr>
        <w:t>опосредованного</w:t>
      </w:r>
      <w:r>
        <w:t xml:space="preserve"> </w:t>
      </w:r>
      <w:r>
        <w:rPr>
          <w:spacing w:val="-2"/>
        </w:rPr>
        <w:t>сотрудничества,</w:t>
      </w:r>
      <w:r>
        <w:tab/>
      </w:r>
      <w:r>
        <w:rPr>
          <w:spacing w:val="-2"/>
        </w:rPr>
        <w:t>соучастия,</w:t>
      </w:r>
      <w:r>
        <w:t xml:space="preserve">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32468B21" w14:textId="77777777" w:rsidR="00C66494" w:rsidRDefault="00C66494" w:rsidP="00C66494">
      <w:pPr>
        <w:pStyle w:val="a3"/>
        <w:ind w:left="567" w:right="1181" w:firstLine="0"/>
      </w:pPr>
      <w:r>
        <w:t>понимать</w:t>
      </w:r>
      <w:r>
        <w:rPr>
          <w:spacing w:val="79"/>
        </w:rPr>
        <w:t xml:space="preserve">    </w:t>
      </w:r>
      <w:r>
        <w:t>и</w:t>
      </w:r>
      <w:r>
        <w:rPr>
          <w:spacing w:val="80"/>
        </w:rPr>
        <w:t xml:space="preserve">    </w:t>
      </w:r>
      <w:r>
        <w:t>использовать</w:t>
      </w:r>
      <w:r>
        <w:rPr>
          <w:spacing w:val="80"/>
        </w:rPr>
        <w:t xml:space="preserve">    </w:t>
      </w:r>
      <w:r>
        <w:t>преимущества</w:t>
      </w:r>
      <w:r>
        <w:rPr>
          <w:spacing w:val="79"/>
        </w:rPr>
        <w:t xml:space="preserve">    </w:t>
      </w:r>
      <w:r>
        <w:t>коллективной,</w:t>
      </w:r>
      <w:r>
        <w:rPr>
          <w:spacing w:val="80"/>
        </w:rPr>
        <w:t xml:space="preserve">    </w:t>
      </w:r>
      <w:r>
        <w:t>групповой и индивидуальной музыкальной деятельности, выбирать наиболее эффективные формы взаимодействия при решении поставленной задачи;</w:t>
      </w:r>
    </w:p>
    <w:p w14:paraId="57544D26" w14:textId="77777777" w:rsidR="00C66494" w:rsidRDefault="00C66494" w:rsidP="00C66494">
      <w:pPr>
        <w:pStyle w:val="a3"/>
        <w:spacing w:before="1"/>
        <w:ind w:left="567" w:right="1181" w:firstLine="0"/>
      </w:pPr>
      <w:r>
        <w:t>принимать</w:t>
      </w:r>
      <w:r>
        <w:rPr>
          <w:spacing w:val="80"/>
          <w:w w:val="150"/>
        </w:rPr>
        <w:t xml:space="preserve">  </w:t>
      </w:r>
      <w:r>
        <w:t>цель</w:t>
      </w:r>
      <w:r>
        <w:rPr>
          <w:spacing w:val="80"/>
          <w:w w:val="150"/>
        </w:rPr>
        <w:t xml:space="preserve">  </w:t>
      </w:r>
      <w:r>
        <w:t>совместной</w:t>
      </w:r>
      <w:r>
        <w:rPr>
          <w:spacing w:val="80"/>
          <w:w w:val="150"/>
        </w:rPr>
        <w:t xml:space="preserve">  </w:t>
      </w:r>
      <w:r>
        <w:t>деятельности,</w:t>
      </w:r>
      <w:r>
        <w:rPr>
          <w:spacing w:val="80"/>
          <w:w w:val="150"/>
        </w:rPr>
        <w:t xml:space="preserve">  </w:t>
      </w:r>
      <w:r>
        <w:t>коллективно</w:t>
      </w:r>
      <w:r>
        <w:rPr>
          <w:spacing w:val="80"/>
          <w:w w:val="150"/>
        </w:rPr>
        <w:t xml:space="preserve">  </w:t>
      </w:r>
      <w:r>
        <w:t>строить</w:t>
      </w:r>
      <w:r>
        <w:rPr>
          <w:spacing w:val="80"/>
          <w:w w:val="150"/>
        </w:rPr>
        <w:t xml:space="preserve">  </w:t>
      </w:r>
      <w:r>
        <w:t xml:space="preserve">действия </w:t>
      </w:r>
      <w:r>
        <w:lastRenderedPageBreak/>
        <w:t>по</w:t>
      </w:r>
      <w:r>
        <w:rPr>
          <w:spacing w:val="71"/>
        </w:rPr>
        <w:t xml:space="preserve">   </w:t>
      </w:r>
      <w:r>
        <w:t>ее</w:t>
      </w:r>
      <w:r>
        <w:rPr>
          <w:spacing w:val="71"/>
        </w:rPr>
        <w:t xml:space="preserve">   </w:t>
      </w:r>
      <w:r>
        <w:t>достижению:</w:t>
      </w:r>
      <w:r>
        <w:rPr>
          <w:spacing w:val="71"/>
        </w:rPr>
        <w:t xml:space="preserve">   </w:t>
      </w:r>
      <w:r>
        <w:t>распределять</w:t>
      </w:r>
      <w:r>
        <w:rPr>
          <w:spacing w:val="71"/>
        </w:rPr>
        <w:t xml:space="preserve">   </w:t>
      </w:r>
      <w:r>
        <w:t>роли,</w:t>
      </w:r>
      <w:r>
        <w:rPr>
          <w:spacing w:val="71"/>
        </w:rPr>
        <w:t xml:space="preserve">   </w:t>
      </w:r>
      <w:r>
        <w:t>договариваться,</w:t>
      </w:r>
      <w:r>
        <w:rPr>
          <w:spacing w:val="71"/>
        </w:rPr>
        <w:t xml:space="preserve">   </w:t>
      </w:r>
      <w:r>
        <w:t>обсуждать</w:t>
      </w:r>
      <w:r>
        <w:rPr>
          <w:spacing w:val="71"/>
        </w:rPr>
        <w:t xml:space="preserve">   </w:t>
      </w:r>
      <w:r>
        <w:t>процесс и результат совместной работы;</w:t>
      </w:r>
    </w:p>
    <w:p w14:paraId="582094AD" w14:textId="77777777" w:rsidR="00C66494" w:rsidRDefault="00C66494" w:rsidP="00C66494">
      <w:pPr>
        <w:pStyle w:val="a3"/>
        <w:ind w:left="567" w:right="1181" w:firstLine="0"/>
      </w:pPr>
      <w:r>
        <w:t>уметь обобщать мнения нескольких людей, проявлять готовность руководить, выполнять поручения, подчиняться;</w:t>
      </w:r>
    </w:p>
    <w:p w14:paraId="74F4A3EF" w14:textId="77777777" w:rsidR="00C66494" w:rsidRDefault="00C66494" w:rsidP="00C66494">
      <w:pPr>
        <w:pStyle w:val="a3"/>
        <w:ind w:left="567" w:right="1181" w:firstLine="0"/>
      </w:pPr>
      <w:r>
        <w:t>оценивать качество своего вклада в общий продукт по критериям, самостоятельно сформулированным участниками взаимодействия;</w:t>
      </w:r>
    </w:p>
    <w:p w14:paraId="68420806" w14:textId="77777777" w:rsidR="00C66494" w:rsidRDefault="00C66494" w:rsidP="00C66494">
      <w:pPr>
        <w:pStyle w:val="a3"/>
        <w:ind w:left="567" w:right="1181" w:firstLine="0"/>
      </w:pPr>
      <w:r>
        <w:t>сравнивать</w:t>
      </w:r>
      <w:r>
        <w:rPr>
          <w:spacing w:val="58"/>
        </w:rPr>
        <w:t xml:space="preserve">  </w:t>
      </w:r>
      <w:r>
        <w:t>результаты</w:t>
      </w:r>
      <w:r>
        <w:rPr>
          <w:spacing w:val="57"/>
        </w:rPr>
        <w:t xml:space="preserve">  </w:t>
      </w:r>
      <w:r>
        <w:t>с</w:t>
      </w:r>
      <w:r>
        <w:rPr>
          <w:spacing w:val="57"/>
        </w:rPr>
        <w:t xml:space="preserve">  </w:t>
      </w:r>
      <w:r>
        <w:t>исходной</w:t>
      </w:r>
      <w:r>
        <w:rPr>
          <w:spacing w:val="58"/>
        </w:rPr>
        <w:t xml:space="preserve">  </w:t>
      </w:r>
      <w:r>
        <w:t>задачей</w:t>
      </w:r>
      <w:r>
        <w:rPr>
          <w:spacing w:val="58"/>
        </w:rPr>
        <w:t xml:space="preserve">  </w:t>
      </w:r>
      <w:r>
        <w:t>и</w:t>
      </w:r>
      <w:r>
        <w:rPr>
          <w:spacing w:val="58"/>
        </w:rPr>
        <w:t xml:space="preserve">  </w:t>
      </w:r>
      <w:r>
        <w:t>вклад</w:t>
      </w:r>
      <w:r>
        <w:rPr>
          <w:spacing w:val="57"/>
        </w:rPr>
        <w:t xml:space="preserve">  </w:t>
      </w:r>
      <w:r>
        <w:t>каждого</w:t>
      </w:r>
      <w:r>
        <w:rPr>
          <w:spacing w:val="57"/>
        </w:rPr>
        <w:t xml:space="preserve">  </w:t>
      </w:r>
      <w:r>
        <w:t>члена</w:t>
      </w:r>
      <w:r>
        <w:rPr>
          <w:spacing w:val="57"/>
        </w:rPr>
        <w:t xml:space="preserve">  </w:t>
      </w:r>
      <w:r>
        <w:t>команды в достижение результатов, разделять сферу ответственности и проявлять готовность к представлению отчета перед группой.</w:t>
      </w:r>
    </w:p>
    <w:p w14:paraId="483AC64A" w14:textId="77777777" w:rsidR="00C66494" w:rsidRPr="00856FBB" w:rsidRDefault="00C66494" w:rsidP="00C66494">
      <w:pPr>
        <w:tabs>
          <w:tab w:val="left" w:pos="2067"/>
        </w:tabs>
        <w:ind w:left="567" w:right="1181"/>
        <w:rPr>
          <w:sz w:val="24"/>
        </w:rPr>
      </w:pPr>
      <w:r>
        <w:rPr>
          <w:sz w:val="24"/>
        </w:rPr>
        <w:t xml:space="preserve"> </w:t>
      </w:r>
      <w:r w:rsidRPr="00856FBB">
        <w:rPr>
          <w:sz w:val="24"/>
        </w:rPr>
        <w:t>У обучающегося будут сформированы следующие умения самоорганизации как часть универсальных регулятивных учебных действий:</w:t>
      </w:r>
    </w:p>
    <w:p w14:paraId="11D5E53E" w14:textId="77777777" w:rsidR="00C66494" w:rsidRDefault="00C66494" w:rsidP="00C66494">
      <w:pPr>
        <w:pStyle w:val="a3"/>
        <w:ind w:left="567" w:right="1181" w:firstLine="0"/>
      </w:pPr>
      <w:r>
        <w:t>ставить</w:t>
      </w:r>
      <w:r>
        <w:rPr>
          <w:spacing w:val="66"/>
          <w:w w:val="150"/>
        </w:rPr>
        <w:t xml:space="preserve">  </w:t>
      </w:r>
      <w:r>
        <w:t>перед</w:t>
      </w:r>
      <w:r>
        <w:rPr>
          <w:spacing w:val="66"/>
          <w:w w:val="150"/>
        </w:rPr>
        <w:t xml:space="preserve">   </w:t>
      </w:r>
      <w:r>
        <w:t>собой</w:t>
      </w:r>
      <w:r>
        <w:rPr>
          <w:spacing w:val="66"/>
          <w:w w:val="150"/>
        </w:rPr>
        <w:t xml:space="preserve">   </w:t>
      </w:r>
      <w:r>
        <w:t>среднесрочные</w:t>
      </w:r>
      <w:r>
        <w:rPr>
          <w:spacing w:val="66"/>
          <w:w w:val="150"/>
        </w:rPr>
        <w:t xml:space="preserve">    </w:t>
      </w:r>
      <w:r>
        <w:t>и</w:t>
      </w:r>
      <w:r>
        <w:rPr>
          <w:spacing w:val="66"/>
          <w:w w:val="150"/>
        </w:rPr>
        <w:t xml:space="preserve">    </w:t>
      </w:r>
      <w:r>
        <w:t>долгосрочные</w:t>
      </w:r>
      <w:r>
        <w:rPr>
          <w:spacing w:val="65"/>
          <w:w w:val="150"/>
        </w:rPr>
        <w:t xml:space="preserve">    </w:t>
      </w:r>
      <w:r>
        <w:t>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55C845A0" w14:textId="77777777" w:rsidR="00C66494" w:rsidRDefault="00C66494" w:rsidP="00C66494">
      <w:pPr>
        <w:pStyle w:val="a3"/>
        <w:spacing w:before="1"/>
        <w:ind w:left="567" w:right="1181" w:firstLine="0"/>
      </w:pPr>
      <w:r>
        <w:t xml:space="preserve">планировать достижение целей через решение ряда последовательных задач частного </w:t>
      </w:r>
      <w:r>
        <w:rPr>
          <w:spacing w:val="-2"/>
        </w:rPr>
        <w:t>характера;</w:t>
      </w:r>
    </w:p>
    <w:p w14:paraId="7F23FD9D" w14:textId="77777777" w:rsidR="00C66494" w:rsidRDefault="00C66494" w:rsidP="00C66494">
      <w:pPr>
        <w:pStyle w:val="a3"/>
        <w:ind w:left="567" w:right="1181" w:firstLine="0"/>
      </w:pPr>
      <w:r>
        <w:t>самостоятельно</w:t>
      </w:r>
      <w:r>
        <w:rPr>
          <w:spacing w:val="80"/>
        </w:rPr>
        <w:t xml:space="preserve">  </w:t>
      </w:r>
      <w:r>
        <w:t>составлять</w:t>
      </w:r>
      <w:r>
        <w:rPr>
          <w:spacing w:val="80"/>
        </w:rPr>
        <w:t xml:space="preserve">  </w:t>
      </w:r>
      <w:r>
        <w:t>план</w:t>
      </w:r>
      <w:r>
        <w:rPr>
          <w:spacing w:val="80"/>
        </w:rPr>
        <w:t xml:space="preserve">  </w:t>
      </w:r>
      <w:r>
        <w:t>действий,</w:t>
      </w:r>
      <w:r>
        <w:rPr>
          <w:spacing w:val="80"/>
        </w:rPr>
        <w:t xml:space="preserve">  </w:t>
      </w:r>
      <w:r>
        <w:t>вносить</w:t>
      </w:r>
      <w:r>
        <w:rPr>
          <w:spacing w:val="80"/>
        </w:rPr>
        <w:t xml:space="preserve">  </w:t>
      </w:r>
      <w:r>
        <w:t>необходимые</w:t>
      </w:r>
      <w:r>
        <w:rPr>
          <w:spacing w:val="80"/>
        </w:rPr>
        <w:t xml:space="preserve">  </w:t>
      </w:r>
      <w:r>
        <w:t>коррективы в ходе его реализации;</w:t>
      </w:r>
    </w:p>
    <w:p w14:paraId="22C55EDB" w14:textId="77777777" w:rsidR="00C66494" w:rsidRDefault="00C66494" w:rsidP="00C66494">
      <w:pPr>
        <w:pStyle w:val="a3"/>
        <w:ind w:left="567" w:right="1181" w:firstLine="0"/>
      </w:pPr>
      <w:r>
        <w:t>выявлять наиболее важные проблемы для решения в учебных и жизненных ситуациях; самостоятельно</w:t>
      </w:r>
      <w:r>
        <w:rPr>
          <w:spacing w:val="41"/>
        </w:rPr>
        <w:t xml:space="preserve"> </w:t>
      </w:r>
      <w:r>
        <w:t>составлять</w:t>
      </w:r>
      <w:r>
        <w:rPr>
          <w:spacing w:val="45"/>
        </w:rPr>
        <w:t xml:space="preserve"> </w:t>
      </w:r>
      <w:r>
        <w:t>алгоритм</w:t>
      </w:r>
      <w:r>
        <w:rPr>
          <w:spacing w:val="44"/>
        </w:rPr>
        <w:t xml:space="preserve"> </w:t>
      </w:r>
      <w:r>
        <w:t>решения</w:t>
      </w:r>
      <w:r>
        <w:rPr>
          <w:spacing w:val="44"/>
        </w:rPr>
        <w:t xml:space="preserve"> </w:t>
      </w:r>
      <w:r>
        <w:t>задачи</w:t>
      </w:r>
      <w:r>
        <w:rPr>
          <w:spacing w:val="44"/>
        </w:rPr>
        <w:t xml:space="preserve"> </w:t>
      </w:r>
      <w:r>
        <w:t>(или</w:t>
      </w:r>
      <w:r>
        <w:rPr>
          <w:spacing w:val="46"/>
        </w:rPr>
        <w:t xml:space="preserve"> </w:t>
      </w:r>
      <w:r>
        <w:t>его</w:t>
      </w:r>
      <w:r>
        <w:rPr>
          <w:spacing w:val="44"/>
        </w:rPr>
        <w:t xml:space="preserve"> </w:t>
      </w:r>
      <w:r>
        <w:t>часть),</w:t>
      </w:r>
      <w:r>
        <w:rPr>
          <w:spacing w:val="44"/>
        </w:rPr>
        <w:t xml:space="preserve"> </w:t>
      </w:r>
      <w:r>
        <w:t>выбирать</w:t>
      </w:r>
      <w:r>
        <w:rPr>
          <w:spacing w:val="46"/>
        </w:rPr>
        <w:t xml:space="preserve"> </w:t>
      </w:r>
      <w:r>
        <w:rPr>
          <w:spacing w:val="-2"/>
        </w:rPr>
        <w:t>способ</w:t>
      </w:r>
      <w:r>
        <w:t xml:space="preserve"> </w:t>
      </w:r>
      <w:r>
        <w:rPr>
          <w:spacing w:val="-2"/>
        </w:rPr>
        <w:t>решения</w:t>
      </w:r>
      <w:r>
        <w:tab/>
      </w:r>
      <w:r>
        <w:rPr>
          <w:spacing w:val="-2"/>
        </w:rPr>
        <w:t>учебной</w:t>
      </w:r>
      <w:r>
        <w:tab/>
      </w:r>
      <w:r>
        <w:rPr>
          <w:spacing w:val="-2"/>
        </w:rPr>
        <w:t>задачи</w:t>
      </w:r>
      <w:r>
        <w:tab/>
      </w:r>
      <w:r>
        <w:rPr>
          <w:spacing w:val="-10"/>
        </w:rPr>
        <w:t>с</w:t>
      </w:r>
      <w:r>
        <w:tab/>
      </w:r>
      <w:r>
        <w:rPr>
          <w:spacing w:val="-2"/>
        </w:rPr>
        <w:t>учетом</w:t>
      </w:r>
      <w:r>
        <w:tab/>
      </w:r>
      <w:r>
        <w:rPr>
          <w:spacing w:val="-2"/>
        </w:rPr>
        <w:t>имеющихся</w:t>
      </w:r>
      <w:r>
        <w:tab/>
      </w:r>
      <w:r>
        <w:rPr>
          <w:spacing w:val="-2"/>
        </w:rPr>
        <w:t xml:space="preserve">ресурсов </w:t>
      </w:r>
      <w:r>
        <w:t>и собственных возможностей, аргументировать предлагаемые варианты решений;</w:t>
      </w:r>
    </w:p>
    <w:p w14:paraId="08D4C3EA" w14:textId="77777777" w:rsidR="00C66494" w:rsidRDefault="00C66494" w:rsidP="00C66494">
      <w:pPr>
        <w:pStyle w:val="a3"/>
        <w:ind w:left="567" w:right="1181" w:firstLine="0"/>
      </w:pPr>
      <w:r>
        <w:t>делать</w:t>
      </w:r>
      <w:r>
        <w:rPr>
          <w:spacing w:val="-3"/>
        </w:rPr>
        <w:t xml:space="preserve"> </w:t>
      </w:r>
      <w:r>
        <w:t>выбор</w:t>
      </w:r>
      <w:r>
        <w:rPr>
          <w:spacing w:val="-2"/>
        </w:rPr>
        <w:t xml:space="preserve"> </w:t>
      </w:r>
      <w:r>
        <w:t>и</w:t>
      </w:r>
      <w:r>
        <w:rPr>
          <w:spacing w:val="-1"/>
        </w:rPr>
        <w:t xml:space="preserve"> </w:t>
      </w:r>
      <w:r>
        <w:t>брать</w:t>
      </w:r>
      <w:r>
        <w:rPr>
          <w:spacing w:val="-1"/>
        </w:rPr>
        <w:t xml:space="preserve"> </w:t>
      </w:r>
      <w:r>
        <w:t>за</w:t>
      </w:r>
      <w:r>
        <w:rPr>
          <w:spacing w:val="-5"/>
        </w:rPr>
        <w:t xml:space="preserve"> </w:t>
      </w:r>
      <w:r>
        <w:t>него</w:t>
      </w:r>
      <w:r>
        <w:rPr>
          <w:spacing w:val="-2"/>
        </w:rPr>
        <w:t xml:space="preserve"> </w:t>
      </w:r>
      <w:r>
        <w:t>ответственность</w:t>
      </w:r>
      <w:r>
        <w:rPr>
          <w:spacing w:val="-1"/>
        </w:rPr>
        <w:t xml:space="preserve"> </w:t>
      </w:r>
      <w:r>
        <w:t>на</w:t>
      </w:r>
      <w:r>
        <w:rPr>
          <w:spacing w:val="-2"/>
        </w:rPr>
        <w:t xml:space="preserve"> себя.</w:t>
      </w:r>
    </w:p>
    <w:p w14:paraId="656C9F01" w14:textId="77777777" w:rsidR="00C66494" w:rsidRPr="00856FBB" w:rsidRDefault="00C66494" w:rsidP="00C66494">
      <w:pPr>
        <w:tabs>
          <w:tab w:val="left" w:pos="2067"/>
        </w:tabs>
        <w:ind w:left="567" w:right="1181"/>
        <w:rPr>
          <w:sz w:val="24"/>
        </w:rPr>
      </w:pPr>
      <w:r>
        <w:rPr>
          <w:sz w:val="24"/>
        </w:rPr>
        <w:t xml:space="preserve"> </w:t>
      </w:r>
      <w:r w:rsidRPr="00856FBB">
        <w:rPr>
          <w:sz w:val="24"/>
        </w:rPr>
        <w:t>У обучающегося будут сформированы следующие умения самоконтроля (рефлексии) как часть универсальных регулятивных учебных действий:</w:t>
      </w:r>
    </w:p>
    <w:p w14:paraId="131CCFA5" w14:textId="77777777" w:rsidR="00C66494" w:rsidRDefault="00C66494" w:rsidP="00C66494">
      <w:pPr>
        <w:pStyle w:val="a3"/>
        <w:ind w:left="567" w:right="1181" w:firstLine="0"/>
      </w:pPr>
      <w:r>
        <w:t>владеть</w:t>
      </w:r>
      <w:r>
        <w:rPr>
          <w:spacing w:val="-4"/>
        </w:rPr>
        <w:t xml:space="preserve"> </w:t>
      </w:r>
      <w:r>
        <w:t>способами</w:t>
      </w:r>
      <w:r>
        <w:rPr>
          <w:spacing w:val="-3"/>
        </w:rPr>
        <w:t xml:space="preserve"> </w:t>
      </w:r>
      <w:r>
        <w:t>самоконтроля,</w:t>
      </w:r>
      <w:r>
        <w:rPr>
          <w:spacing w:val="-2"/>
        </w:rPr>
        <w:t xml:space="preserve"> </w:t>
      </w:r>
      <w:r>
        <w:t>самомотивации</w:t>
      </w:r>
      <w:r>
        <w:rPr>
          <w:spacing w:val="-5"/>
        </w:rPr>
        <w:t xml:space="preserve"> </w:t>
      </w:r>
      <w:r>
        <w:t>и</w:t>
      </w:r>
      <w:r>
        <w:rPr>
          <w:spacing w:val="-2"/>
        </w:rPr>
        <w:t xml:space="preserve"> рефлексии;</w:t>
      </w:r>
    </w:p>
    <w:p w14:paraId="53569E18" w14:textId="77777777" w:rsidR="00C66494" w:rsidRDefault="00C66494" w:rsidP="00C66494">
      <w:pPr>
        <w:pStyle w:val="a3"/>
        <w:ind w:left="567" w:right="1181" w:firstLine="0"/>
      </w:pPr>
      <w:r>
        <w:t>давать</w:t>
      </w:r>
      <w:r>
        <w:rPr>
          <w:spacing w:val="-4"/>
        </w:rPr>
        <w:t xml:space="preserve"> </w:t>
      </w:r>
      <w:r>
        <w:t>адекватную</w:t>
      </w:r>
      <w:r>
        <w:rPr>
          <w:spacing w:val="-3"/>
        </w:rPr>
        <w:t xml:space="preserve"> </w:t>
      </w:r>
      <w:r>
        <w:t>оценку</w:t>
      </w:r>
      <w:r>
        <w:rPr>
          <w:spacing w:val="-5"/>
        </w:rPr>
        <w:t xml:space="preserve"> </w:t>
      </w:r>
      <w:r>
        <w:t>учебной</w:t>
      </w:r>
      <w:r>
        <w:rPr>
          <w:spacing w:val="-3"/>
        </w:rPr>
        <w:t xml:space="preserve"> </w:t>
      </w:r>
      <w:r>
        <w:t>ситуации</w:t>
      </w:r>
      <w:r>
        <w:rPr>
          <w:spacing w:val="-5"/>
        </w:rPr>
        <w:t xml:space="preserve"> </w:t>
      </w:r>
      <w:r>
        <w:t>и</w:t>
      </w:r>
      <w:r>
        <w:rPr>
          <w:spacing w:val="-2"/>
        </w:rPr>
        <w:t xml:space="preserve"> </w:t>
      </w:r>
      <w:r>
        <w:t>предлагать</w:t>
      </w:r>
      <w:r>
        <w:rPr>
          <w:spacing w:val="-2"/>
        </w:rPr>
        <w:t xml:space="preserve"> </w:t>
      </w:r>
      <w:r>
        <w:t>план</w:t>
      </w:r>
      <w:r>
        <w:rPr>
          <w:spacing w:val="-3"/>
        </w:rPr>
        <w:t xml:space="preserve"> </w:t>
      </w:r>
      <w:r>
        <w:t>ее</w:t>
      </w:r>
      <w:r>
        <w:rPr>
          <w:spacing w:val="-3"/>
        </w:rPr>
        <w:t xml:space="preserve"> </w:t>
      </w:r>
      <w:r>
        <w:rPr>
          <w:spacing w:val="-2"/>
        </w:rPr>
        <w:t>изменения;</w:t>
      </w:r>
    </w:p>
    <w:p w14:paraId="3CFBDE8D" w14:textId="77777777" w:rsidR="00C66494" w:rsidRDefault="00C66494" w:rsidP="00C66494">
      <w:pPr>
        <w:pStyle w:val="a3"/>
        <w:ind w:left="567" w:right="1181" w:firstLine="0"/>
      </w:pPr>
      <w:r>
        <w:t>предвидеть трудности, которые могут возникнуть при решении учебной задачи, и адаптировать решение к меняющимся обстоятельствам;</w:t>
      </w:r>
    </w:p>
    <w:p w14:paraId="2595AD47" w14:textId="77777777" w:rsidR="00C66494" w:rsidRDefault="00C66494" w:rsidP="00C66494">
      <w:pPr>
        <w:pStyle w:val="a3"/>
        <w:ind w:left="567" w:right="1181" w:firstLine="0"/>
      </w:pPr>
      <w: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7A253F67" w14:textId="77777777" w:rsidR="00C66494" w:rsidRDefault="00C66494" w:rsidP="00C66494">
      <w:pPr>
        <w:pStyle w:val="a3"/>
        <w:ind w:left="567" w:right="1181" w:firstLine="0"/>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01FE3E9E" w14:textId="77777777" w:rsidR="00C66494" w:rsidRPr="00856FBB" w:rsidRDefault="00C66494" w:rsidP="00C66494">
      <w:pPr>
        <w:tabs>
          <w:tab w:val="left" w:pos="2067"/>
        </w:tabs>
        <w:spacing w:before="1"/>
        <w:ind w:left="567" w:right="1181"/>
        <w:rPr>
          <w:sz w:val="24"/>
        </w:rPr>
      </w:pPr>
      <w:r>
        <w:rPr>
          <w:sz w:val="24"/>
        </w:rPr>
        <w:t xml:space="preserve"> </w:t>
      </w:r>
      <w:r w:rsidRPr="00856FBB">
        <w:rPr>
          <w:sz w:val="24"/>
        </w:rPr>
        <w:t>У обучающегося будут сформированы следующие умения эмоционального интеллекта как часть универсальных регулятивных учебных действий:</w:t>
      </w:r>
    </w:p>
    <w:p w14:paraId="11B4F1F7" w14:textId="77777777" w:rsidR="00C66494" w:rsidRDefault="00C66494" w:rsidP="00C66494">
      <w:pPr>
        <w:pStyle w:val="a3"/>
        <w:ind w:left="567" w:right="1181" w:firstLine="0"/>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w:t>
      </w:r>
      <w:r>
        <w:rPr>
          <w:spacing w:val="40"/>
        </w:rPr>
        <w:t xml:space="preserve"> </w:t>
      </w:r>
      <w:r>
        <w:t>данной сфере;</w:t>
      </w:r>
    </w:p>
    <w:p w14:paraId="65B35DE8" w14:textId="77777777" w:rsidR="00C66494" w:rsidRDefault="00C66494" w:rsidP="00C66494">
      <w:pPr>
        <w:pStyle w:val="a3"/>
        <w:ind w:left="567" w:right="1181" w:firstLine="0"/>
      </w:pPr>
      <w: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2D268192" w14:textId="77777777" w:rsidR="00C66494" w:rsidRDefault="00C66494" w:rsidP="00C66494">
      <w:pPr>
        <w:pStyle w:val="a3"/>
        <w:ind w:left="567" w:right="1181" w:firstLine="0"/>
      </w:pPr>
      <w:r>
        <w:t>выявлять</w:t>
      </w:r>
      <w:r>
        <w:rPr>
          <w:spacing w:val="-5"/>
        </w:rPr>
        <w:t xml:space="preserve"> </w:t>
      </w:r>
      <w:r>
        <w:t>и</w:t>
      </w:r>
      <w:r>
        <w:rPr>
          <w:spacing w:val="-5"/>
        </w:rPr>
        <w:t xml:space="preserve"> </w:t>
      </w:r>
      <w:r>
        <w:t>анализировать</w:t>
      </w:r>
      <w:r>
        <w:rPr>
          <w:spacing w:val="-4"/>
        </w:rPr>
        <w:t xml:space="preserve"> </w:t>
      </w:r>
      <w:r>
        <w:t>причины</w:t>
      </w:r>
      <w:r>
        <w:rPr>
          <w:spacing w:val="-5"/>
        </w:rPr>
        <w:t xml:space="preserve"> </w:t>
      </w:r>
      <w:r>
        <w:rPr>
          <w:spacing w:val="-2"/>
        </w:rPr>
        <w:t>эмоций;</w:t>
      </w:r>
    </w:p>
    <w:p w14:paraId="39459448" w14:textId="77777777" w:rsidR="00C66494" w:rsidRDefault="00C66494" w:rsidP="00C66494">
      <w:pPr>
        <w:pStyle w:val="a3"/>
        <w:ind w:left="567" w:right="1181" w:firstLine="0"/>
      </w:pPr>
      <w:r>
        <w:t>понимать мотивы и намерения другого человека, анализируя коммуникативно- интонационную ситуацию;</w:t>
      </w:r>
    </w:p>
    <w:p w14:paraId="3D566A9E" w14:textId="77777777" w:rsidR="00C66494" w:rsidRDefault="00C66494" w:rsidP="00C66494">
      <w:pPr>
        <w:pStyle w:val="a3"/>
        <w:ind w:left="567" w:right="1181" w:firstLine="0"/>
      </w:pPr>
      <w:r>
        <w:t>регулировать</w:t>
      </w:r>
      <w:r>
        <w:rPr>
          <w:spacing w:val="-3"/>
        </w:rPr>
        <w:t xml:space="preserve"> </w:t>
      </w:r>
      <w:r>
        <w:t>способ</w:t>
      </w:r>
      <w:r>
        <w:rPr>
          <w:spacing w:val="-4"/>
        </w:rPr>
        <w:t xml:space="preserve"> </w:t>
      </w:r>
      <w:r>
        <w:t>выражения</w:t>
      </w:r>
      <w:r>
        <w:rPr>
          <w:spacing w:val="-4"/>
        </w:rPr>
        <w:t xml:space="preserve"> </w:t>
      </w:r>
      <w:r>
        <w:t>собственных</w:t>
      </w:r>
      <w:r>
        <w:rPr>
          <w:spacing w:val="-3"/>
        </w:rPr>
        <w:t xml:space="preserve"> </w:t>
      </w:r>
      <w:r>
        <w:rPr>
          <w:spacing w:val="-2"/>
        </w:rPr>
        <w:t>эмоций.</w:t>
      </w:r>
    </w:p>
    <w:p w14:paraId="37450EC8" w14:textId="77777777" w:rsidR="00C66494" w:rsidRPr="00856FBB" w:rsidRDefault="00C66494" w:rsidP="00C66494">
      <w:pPr>
        <w:tabs>
          <w:tab w:val="left" w:pos="2067"/>
        </w:tabs>
        <w:spacing w:before="1"/>
        <w:ind w:left="567" w:right="1181"/>
        <w:rPr>
          <w:sz w:val="24"/>
        </w:rPr>
      </w:pPr>
      <w:r>
        <w:rPr>
          <w:sz w:val="24"/>
        </w:rPr>
        <w:t xml:space="preserve"> </w:t>
      </w:r>
      <w:r w:rsidRPr="00856FBB">
        <w:rPr>
          <w:sz w:val="24"/>
        </w:rPr>
        <w:t>У обучающегося будут сформированы следующие умения принимать себя и других как часть универсальных регулятивных учебных действий:</w:t>
      </w:r>
    </w:p>
    <w:p w14:paraId="6F54F142" w14:textId="77777777" w:rsidR="00C66494" w:rsidRDefault="00C66494" w:rsidP="00C66494">
      <w:pPr>
        <w:pStyle w:val="a3"/>
        <w:ind w:left="567" w:right="1181" w:firstLine="0"/>
      </w:pPr>
      <w:r>
        <w:t>уважительно и осознанно относиться к другому человеку и его мнению, эстетическим предпочтениям и вкусам;</w:t>
      </w:r>
    </w:p>
    <w:p w14:paraId="28B872AE" w14:textId="77777777" w:rsidR="00C66494" w:rsidRDefault="00C66494" w:rsidP="00C66494">
      <w:pPr>
        <w:pStyle w:val="a3"/>
        <w:ind w:left="567" w:right="1181" w:firstLine="0"/>
      </w:pPr>
      <w: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471440DF" w14:textId="77777777" w:rsidR="00C66494" w:rsidRDefault="00C66494" w:rsidP="00C66494">
      <w:pPr>
        <w:pStyle w:val="a3"/>
        <w:ind w:left="567" w:right="1181" w:firstLine="0"/>
      </w:pPr>
      <w:r>
        <w:t>принимать</w:t>
      </w:r>
      <w:r>
        <w:rPr>
          <w:spacing w:val="-6"/>
        </w:rPr>
        <w:t xml:space="preserve"> </w:t>
      </w:r>
      <w:r>
        <w:t>себя</w:t>
      </w:r>
      <w:r>
        <w:rPr>
          <w:spacing w:val="-7"/>
        </w:rPr>
        <w:t xml:space="preserve"> </w:t>
      </w:r>
      <w:r>
        <w:t>и</w:t>
      </w:r>
      <w:r>
        <w:rPr>
          <w:spacing w:val="-6"/>
        </w:rPr>
        <w:t xml:space="preserve"> </w:t>
      </w:r>
      <w:r>
        <w:t>других,</w:t>
      </w:r>
      <w:r>
        <w:rPr>
          <w:spacing w:val="-7"/>
        </w:rPr>
        <w:t xml:space="preserve"> </w:t>
      </w:r>
      <w:r>
        <w:t>не</w:t>
      </w:r>
      <w:r>
        <w:rPr>
          <w:spacing w:val="-8"/>
        </w:rPr>
        <w:t xml:space="preserve"> </w:t>
      </w:r>
      <w:r>
        <w:t>осуждая; проявлять открытость;</w:t>
      </w:r>
    </w:p>
    <w:p w14:paraId="6F0985AC" w14:textId="77777777" w:rsidR="00C66494" w:rsidRDefault="00C66494" w:rsidP="00C66494">
      <w:pPr>
        <w:pStyle w:val="a3"/>
        <w:ind w:left="567" w:right="1181" w:firstLine="0"/>
        <w:jc w:val="left"/>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все</w:t>
      </w:r>
      <w:r>
        <w:rPr>
          <w:spacing w:val="-6"/>
        </w:rPr>
        <w:t xml:space="preserve"> </w:t>
      </w:r>
      <w:r>
        <w:rPr>
          <w:spacing w:val="-2"/>
        </w:rPr>
        <w:t>вокруг.</w:t>
      </w:r>
    </w:p>
    <w:p w14:paraId="5B5A0F71" w14:textId="77777777" w:rsidR="00C66494" w:rsidRPr="00856FBB" w:rsidRDefault="00C66494" w:rsidP="00C66494">
      <w:pPr>
        <w:tabs>
          <w:tab w:val="left" w:pos="2187"/>
        </w:tabs>
        <w:spacing w:before="1"/>
        <w:ind w:left="567" w:right="1181"/>
        <w:jc w:val="both"/>
        <w:rPr>
          <w:sz w:val="24"/>
        </w:rPr>
      </w:pPr>
      <w:r>
        <w:rPr>
          <w:sz w:val="24"/>
        </w:rPr>
        <w:t xml:space="preserve"> </w:t>
      </w:r>
      <w:r w:rsidRPr="00856FBB">
        <w:rPr>
          <w:sz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290F5AE9" w14:textId="77777777" w:rsidR="00C66494" w:rsidRPr="00856FBB" w:rsidRDefault="00C66494" w:rsidP="00C66494">
      <w:pPr>
        <w:tabs>
          <w:tab w:val="left" w:pos="1887"/>
        </w:tabs>
        <w:ind w:left="567" w:right="1181"/>
        <w:jc w:val="both"/>
        <w:rPr>
          <w:sz w:val="24"/>
        </w:rPr>
      </w:pPr>
      <w:r>
        <w:rPr>
          <w:sz w:val="24"/>
        </w:rPr>
        <w:t xml:space="preserve"> </w:t>
      </w:r>
      <w:r w:rsidRPr="00856FBB">
        <w:rPr>
          <w:sz w:val="24"/>
        </w:rPr>
        <w:t xml:space="preserve">Предметные результаты освоения программы по музыке на уровне основного общего </w:t>
      </w:r>
      <w:r w:rsidRPr="00856FBB">
        <w:rPr>
          <w:sz w:val="24"/>
        </w:rPr>
        <w:lastRenderedPageBreak/>
        <w:t>образования.</w:t>
      </w:r>
    </w:p>
    <w:p w14:paraId="4D1F75F5" w14:textId="77777777" w:rsidR="00C66494" w:rsidRPr="00856FBB" w:rsidRDefault="00C66494" w:rsidP="00C66494">
      <w:pPr>
        <w:tabs>
          <w:tab w:val="left" w:pos="1691"/>
          <w:tab w:val="left" w:pos="2067"/>
          <w:tab w:val="left" w:pos="3708"/>
          <w:tab w:val="left" w:pos="4158"/>
          <w:tab w:val="left" w:pos="5443"/>
          <w:tab w:val="left" w:pos="6113"/>
          <w:tab w:val="left" w:pos="7568"/>
          <w:tab w:val="left" w:pos="8447"/>
          <w:tab w:val="left" w:pos="9612"/>
        </w:tabs>
        <w:ind w:left="567" w:right="1181"/>
        <w:jc w:val="both"/>
        <w:rPr>
          <w:sz w:val="24"/>
        </w:rPr>
      </w:pPr>
      <w:r>
        <w:rPr>
          <w:spacing w:val="-2"/>
          <w:sz w:val="24"/>
        </w:rPr>
        <w:t xml:space="preserve"> </w:t>
      </w:r>
      <w:r w:rsidRPr="00856FBB">
        <w:rPr>
          <w:spacing w:val="-2"/>
          <w:sz w:val="24"/>
        </w:rPr>
        <w:t>Предметные</w:t>
      </w:r>
      <w:r>
        <w:rPr>
          <w:sz w:val="24"/>
        </w:rPr>
        <w:tab/>
        <w:t xml:space="preserve"> </w:t>
      </w:r>
      <w:r w:rsidRPr="00856FBB">
        <w:rPr>
          <w:spacing w:val="-2"/>
          <w:sz w:val="24"/>
        </w:rPr>
        <w:t>результаты</w:t>
      </w:r>
      <w:r>
        <w:rPr>
          <w:sz w:val="24"/>
        </w:rPr>
        <w:tab/>
      </w:r>
      <w:r w:rsidRPr="00856FBB">
        <w:rPr>
          <w:spacing w:val="-2"/>
          <w:sz w:val="24"/>
        </w:rPr>
        <w:t>характеризуют</w:t>
      </w:r>
      <w:r w:rsidRPr="00856FBB">
        <w:rPr>
          <w:sz w:val="24"/>
        </w:rPr>
        <w:tab/>
      </w:r>
      <w:r w:rsidRPr="00856FBB">
        <w:rPr>
          <w:spacing w:val="-2"/>
          <w:sz w:val="24"/>
        </w:rPr>
        <w:t xml:space="preserve">сформированность </w:t>
      </w:r>
      <w:r w:rsidRPr="00856FBB">
        <w:rPr>
          <w:sz w:val="24"/>
        </w:rPr>
        <w:t>у</w:t>
      </w:r>
      <w:r w:rsidRPr="00856FBB">
        <w:rPr>
          <w:spacing w:val="78"/>
          <w:w w:val="150"/>
          <w:sz w:val="24"/>
        </w:rPr>
        <w:t xml:space="preserve">  </w:t>
      </w:r>
      <w:r w:rsidRPr="00856FBB">
        <w:rPr>
          <w:sz w:val="24"/>
        </w:rPr>
        <w:t>обучающихся</w:t>
      </w:r>
      <w:r w:rsidRPr="00856FBB">
        <w:rPr>
          <w:spacing w:val="79"/>
          <w:w w:val="150"/>
          <w:sz w:val="24"/>
        </w:rPr>
        <w:t xml:space="preserve">  </w:t>
      </w:r>
      <w:r w:rsidRPr="00856FBB">
        <w:rPr>
          <w:sz w:val="24"/>
        </w:rPr>
        <w:t>основ</w:t>
      </w:r>
      <w:r w:rsidRPr="00856FBB">
        <w:rPr>
          <w:spacing w:val="79"/>
          <w:w w:val="150"/>
          <w:sz w:val="24"/>
        </w:rPr>
        <w:t xml:space="preserve">  </w:t>
      </w:r>
      <w:r w:rsidRPr="00856FBB">
        <w:rPr>
          <w:sz w:val="24"/>
        </w:rPr>
        <w:t>музыкальной</w:t>
      </w:r>
      <w:r w:rsidRPr="00856FBB">
        <w:rPr>
          <w:spacing w:val="78"/>
          <w:w w:val="150"/>
          <w:sz w:val="24"/>
        </w:rPr>
        <w:t xml:space="preserve">  </w:t>
      </w:r>
      <w:r w:rsidRPr="00856FBB">
        <w:rPr>
          <w:sz w:val="24"/>
        </w:rPr>
        <w:t>культуры</w:t>
      </w:r>
      <w:r w:rsidRPr="00856FBB">
        <w:rPr>
          <w:spacing w:val="79"/>
          <w:w w:val="150"/>
          <w:sz w:val="24"/>
        </w:rPr>
        <w:t xml:space="preserve">  </w:t>
      </w:r>
      <w:r w:rsidRPr="00856FBB">
        <w:rPr>
          <w:sz w:val="24"/>
        </w:rPr>
        <w:t>и</w:t>
      </w:r>
      <w:r w:rsidRPr="00856FBB">
        <w:rPr>
          <w:spacing w:val="79"/>
          <w:w w:val="150"/>
          <w:sz w:val="24"/>
        </w:rPr>
        <w:t xml:space="preserve">  </w:t>
      </w:r>
      <w:r w:rsidRPr="00856FBB">
        <w:rPr>
          <w:sz w:val="24"/>
        </w:rPr>
        <w:t>проявляются</w:t>
      </w:r>
      <w:r w:rsidRPr="00856FBB">
        <w:rPr>
          <w:spacing w:val="79"/>
          <w:w w:val="150"/>
          <w:sz w:val="24"/>
        </w:rPr>
        <w:t xml:space="preserve">  </w:t>
      </w:r>
      <w:r w:rsidRPr="00856FBB">
        <w:rPr>
          <w:sz w:val="24"/>
        </w:rPr>
        <w:t>в</w:t>
      </w:r>
      <w:r w:rsidRPr="00856FBB">
        <w:rPr>
          <w:spacing w:val="79"/>
          <w:w w:val="150"/>
          <w:sz w:val="24"/>
        </w:rPr>
        <w:t xml:space="preserve">  </w:t>
      </w:r>
      <w:r w:rsidRPr="00856FBB">
        <w:rPr>
          <w:sz w:val="24"/>
        </w:rPr>
        <w:t xml:space="preserve">способности к музыкальной деятельности, потребности в регулярном общении с музыкальным искусством во </w:t>
      </w:r>
      <w:r w:rsidRPr="00856FBB">
        <w:rPr>
          <w:spacing w:val="-4"/>
          <w:sz w:val="24"/>
        </w:rPr>
        <w:t>всех</w:t>
      </w:r>
      <w:r>
        <w:rPr>
          <w:sz w:val="24"/>
        </w:rPr>
        <w:t xml:space="preserve"> </w:t>
      </w:r>
      <w:r w:rsidRPr="00856FBB">
        <w:rPr>
          <w:spacing w:val="-2"/>
          <w:sz w:val="24"/>
        </w:rPr>
        <w:t>доступных</w:t>
      </w:r>
      <w:r w:rsidRPr="00856FBB">
        <w:rPr>
          <w:sz w:val="24"/>
        </w:rPr>
        <w:tab/>
      </w:r>
      <w:r w:rsidRPr="00856FBB">
        <w:rPr>
          <w:spacing w:val="-2"/>
          <w:sz w:val="24"/>
        </w:rPr>
        <w:t>формах,</w:t>
      </w:r>
      <w:r>
        <w:rPr>
          <w:sz w:val="24"/>
        </w:rPr>
        <w:t xml:space="preserve"> </w:t>
      </w:r>
      <w:r w:rsidRPr="00856FBB">
        <w:rPr>
          <w:spacing w:val="-2"/>
          <w:sz w:val="24"/>
        </w:rPr>
        <w:t>органичном</w:t>
      </w:r>
      <w:r w:rsidRPr="00856FBB">
        <w:rPr>
          <w:sz w:val="24"/>
        </w:rPr>
        <w:tab/>
      </w:r>
      <w:r w:rsidRPr="00856FBB">
        <w:rPr>
          <w:spacing w:val="-2"/>
          <w:sz w:val="24"/>
        </w:rPr>
        <w:t>включении</w:t>
      </w:r>
      <w:r w:rsidRPr="00856FBB">
        <w:rPr>
          <w:sz w:val="24"/>
        </w:rPr>
        <w:tab/>
      </w:r>
      <w:r w:rsidRPr="00856FBB">
        <w:rPr>
          <w:spacing w:val="-2"/>
          <w:sz w:val="24"/>
        </w:rPr>
        <w:t xml:space="preserve">музыки </w:t>
      </w:r>
      <w:r w:rsidRPr="00856FBB">
        <w:rPr>
          <w:sz w:val="24"/>
        </w:rPr>
        <w:t>в актуальный контекст своей жизни.</w:t>
      </w:r>
    </w:p>
    <w:p w14:paraId="4AFD25A0" w14:textId="77777777" w:rsidR="00C66494" w:rsidRPr="00856FBB" w:rsidRDefault="00C66494" w:rsidP="00C66494">
      <w:pPr>
        <w:tabs>
          <w:tab w:val="left" w:pos="2067"/>
        </w:tabs>
        <w:ind w:left="567" w:right="1181"/>
        <w:jc w:val="both"/>
        <w:rPr>
          <w:sz w:val="24"/>
        </w:rPr>
      </w:pPr>
      <w:r>
        <w:rPr>
          <w:sz w:val="24"/>
        </w:rPr>
        <w:t xml:space="preserve"> </w:t>
      </w:r>
      <w:r w:rsidRPr="00856FBB">
        <w:rPr>
          <w:sz w:val="24"/>
        </w:rPr>
        <w:t>Обучающиеся,</w:t>
      </w:r>
      <w:r w:rsidRPr="00856FBB">
        <w:rPr>
          <w:spacing w:val="80"/>
          <w:sz w:val="24"/>
        </w:rPr>
        <w:t xml:space="preserve">   </w:t>
      </w:r>
      <w:r w:rsidRPr="00856FBB">
        <w:rPr>
          <w:sz w:val="24"/>
        </w:rPr>
        <w:t>освоившие</w:t>
      </w:r>
      <w:r w:rsidRPr="00856FBB">
        <w:rPr>
          <w:spacing w:val="80"/>
          <w:sz w:val="24"/>
        </w:rPr>
        <w:t xml:space="preserve">   </w:t>
      </w:r>
      <w:r w:rsidRPr="00856FBB">
        <w:rPr>
          <w:sz w:val="24"/>
        </w:rPr>
        <w:t>основную</w:t>
      </w:r>
      <w:r w:rsidRPr="00856FBB">
        <w:rPr>
          <w:spacing w:val="80"/>
          <w:sz w:val="24"/>
        </w:rPr>
        <w:t xml:space="preserve">   </w:t>
      </w:r>
      <w:r w:rsidRPr="00856FBB">
        <w:rPr>
          <w:sz w:val="24"/>
        </w:rPr>
        <w:t>образовательную</w:t>
      </w:r>
      <w:r w:rsidRPr="00856FBB">
        <w:rPr>
          <w:spacing w:val="80"/>
          <w:sz w:val="24"/>
        </w:rPr>
        <w:t xml:space="preserve">   </w:t>
      </w:r>
      <w:r w:rsidRPr="00856FBB">
        <w:rPr>
          <w:sz w:val="24"/>
        </w:rPr>
        <w:t>программу по музыке:</w:t>
      </w:r>
    </w:p>
    <w:p w14:paraId="6C993AFF" w14:textId="77777777" w:rsidR="00C66494" w:rsidRDefault="00C66494" w:rsidP="00C66494">
      <w:pPr>
        <w:pStyle w:val="a3"/>
        <w:ind w:left="567" w:right="1181" w:firstLine="0"/>
        <w:jc w:val="left"/>
      </w:pPr>
      <w:r>
        <w:t>осознают</w:t>
      </w:r>
      <w:r>
        <w:rPr>
          <w:spacing w:val="80"/>
        </w:rPr>
        <w:t xml:space="preserve"> </w:t>
      </w:r>
      <w:r>
        <w:t>принципы</w:t>
      </w:r>
      <w:r>
        <w:rPr>
          <w:spacing w:val="80"/>
        </w:rPr>
        <w:t xml:space="preserve"> </w:t>
      </w:r>
      <w:r>
        <w:t>универсальности</w:t>
      </w:r>
      <w:r>
        <w:rPr>
          <w:spacing w:val="80"/>
        </w:rPr>
        <w:t xml:space="preserve"> </w:t>
      </w:r>
      <w:r>
        <w:t>и</w:t>
      </w:r>
      <w:r>
        <w:rPr>
          <w:spacing w:val="80"/>
        </w:rPr>
        <w:t xml:space="preserve"> </w:t>
      </w:r>
      <w:r>
        <w:t>всеобщности</w:t>
      </w:r>
      <w:r>
        <w:rPr>
          <w:spacing w:val="80"/>
        </w:rPr>
        <w:t xml:space="preserve"> </w:t>
      </w:r>
      <w:r>
        <w:t>музыки</w:t>
      </w:r>
      <w:r>
        <w:rPr>
          <w:spacing w:val="80"/>
        </w:rPr>
        <w:t xml:space="preserve"> </w:t>
      </w:r>
      <w:r>
        <w:t>как</w:t>
      </w:r>
      <w:r>
        <w:rPr>
          <w:spacing w:val="80"/>
        </w:rPr>
        <w:t xml:space="preserve"> </w:t>
      </w:r>
      <w:r>
        <w:t>вида</w:t>
      </w:r>
      <w:r>
        <w:rPr>
          <w:spacing w:val="80"/>
        </w:rPr>
        <w:t xml:space="preserve"> </w:t>
      </w:r>
      <w:r>
        <w:t>искусства,</w:t>
      </w:r>
      <w:r>
        <w:rPr>
          <w:spacing w:val="80"/>
          <w:w w:val="150"/>
        </w:rPr>
        <w:t xml:space="preserve"> </w:t>
      </w:r>
      <w:r>
        <w:t>неразрывную связь музыки и жизни человека, всего человечества, могут рассуждать на эту</w:t>
      </w:r>
      <w:r>
        <w:rPr>
          <w:spacing w:val="-2"/>
        </w:rPr>
        <w:t xml:space="preserve"> </w:t>
      </w:r>
      <w:r>
        <w:t>тему;</w:t>
      </w:r>
    </w:p>
    <w:p w14:paraId="4D793A9A" w14:textId="77777777" w:rsidR="00C66494" w:rsidRDefault="00C66494" w:rsidP="00C66494">
      <w:pPr>
        <w:pStyle w:val="a3"/>
        <w:tabs>
          <w:tab w:val="left" w:pos="3140"/>
          <w:tab w:val="left" w:pos="4944"/>
          <w:tab w:val="left" w:pos="6925"/>
          <w:tab w:val="left" w:pos="8428"/>
          <w:tab w:val="left" w:pos="9342"/>
        </w:tabs>
        <w:ind w:left="567" w:right="1181" w:firstLine="0"/>
      </w:pPr>
      <w:r>
        <w:rPr>
          <w:spacing w:val="-2"/>
        </w:rPr>
        <w:t>воспринимают</w:t>
      </w:r>
      <w:r>
        <w:t xml:space="preserve"> </w:t>
      </w:r>
      <w:r>
        <w:rPr>
          <w:spacing w:val="-2"/>
        </w:rPr>
        <w:t>российскую</w:t>
      </w:r>
      <w:r>
        <w:t xml:space="preserve">   </w:t>
      </w:r>
      <w:r>
        <w:rPr>
          <w:spacing w:val="-2"/>
        </w:rPr>
        <w:t>музыкальную</w:t>
      </w:r>
      <w:r>
        <w:tab/>
      </w:r>
      <w:r>
        <w:rPr>
          <w:spacing w:val="-2"/>
        </w:rPr>
        <w:t>культуру</w:t>
      </w:r>
      <w:r>
        <w:t xml:space="preserve">  </w:t>
      </w:r>
      <w:r>
        <w:rPr>
          <w:spacing w:val="-4"/>
        </w:rPr>
        <w:t>как</w:t>
      </w:r>
      <w:r>
        <w:tab/>
      </w:r>
      <w:r>
        <w:rPr>
          <w:spacing w:val="-2"/>
        </w:rPr>
        <w:t xml:space="preserve">целостное </w:t>
      </w:r>
      <w:r>
        <w:t>и самобытное цивилизационное явление;</w:t>
      </w:r>
    </w:p>
    <w:p w14:paraId="3ECA0A6D" w14:textId="77777777" w:rsidR="00C66494" w:rsidRDefault="00C66494" w:rsidP="00C66494">
      <w:pPr>
        <w:pStyle w:val="a3"/>
        <w:spacing w:before="1"/>
        <w:ind w:left="567" w:right="1181" w:firstLine="0"/>
      </w:pPr>
      <w:r>
        <w:t>знают</w:t>
      </w:r>
      <w:r>
        <w:rPr>
          <w:spacing w:val="-3"/>
        </w:rPr>
        <w:t xml:space="preserve"> </w:t>
      </w:r>
      <w:r>
        <w:t>достижения</w:t>
      </w:r>
      <w:r>
        <w:rPr>
          <w:spacing w:val="1"/>
        </w:rPr>
        <w:t xml:space="preserve"> </w:t>
      </w:r>
      <w:r>
        <w:t>отечественных</w:t>
      </w:r>
      <w:r>
        <w:rPr>
          <w:spacing w:val="3"/>
        </w:rPr>
        <w:t xml:space="preserve"> </w:t>
      </w:r>
      <w:r>
        <w:t>мастеров</w:t>
      </w:r>
      <w:r>
        <w:rPr>
          <w:spacing w:val="1"/>
        </w:rPr>
        <w:t xml:space="preserve"> </w:t>
      </w:r>
      <w:r>
        <w:t>музыкальной культуры,</w:t>
      </w:r>
      <w:r>
        <w:rPr>
          <w:spacing w:val="1"/>
        </w:rPr>
        <w:t xml:space="preserve"> </w:t>
      </w:r>
      <w:r>
        <w:t>испытывают</w:t>
      </w:r>
      <w:r>
        <w:rPr>
          <w:spacing w:val="2"/>
        </w:rPr>
        <w:t xml:space="preserve"> </w:t>
      </w:r>
      <w:r>
        <w:rPr>
          <w:spacing w:val="-2"/>
        </w:rPr>
        <w:t>гордость</w:t>
      </w:r>
      <w:r>
        <w:t xml:space="preserve"> за</w:t>
      </w:r>
      <w:r>
        <w:rPr>
          <w:spacing w:val="-1"/>
        </w:rPr>
        <w:t xml:space="preserve"> </w:t>
      </w:r>
      <w:r>
        <w:rPr>
          <w:spacing w:val="-4"/>
        </w:rPr>
        <w:t>них;</w:t>
      </w:r>
      <w:r>
        <w:t xml:space="preserve"> </w:t>
      </w:r>
    </w:p>
    <w:p w14:paraId="67FEC153" w14:textId="77777777" w:rsidR="00C66494" w:rsidRDefault="00C66494" w:rsidP="00C66494">
      <w:pPr>
        <w:pStyle w:val="a3"/>
        <w:ind w:left="567" w:right="1181" w:firstLine="0"/>
      </w:pPr>
      <w:r>
        <w:rPr>
          <w:spacing w:val="-2"/>
        </w:rPr>
        <w:t>сознательно</w:t>
      </w:r>
      <w:r>
        <w:tab/>
      </w:r>
      <w:r>
        <w:rPr>
          <w:spacing w:val="-2"/>
        </w:rPr>
        <w:t xml:space="preserve">стремятся  </w:t>
      </w:r>
      <w:r>
        <w:tab/>
      </w:r>
      <w:r>
        <w:rPr>
          <w:spacing w:val="-10"/>
        </w:rPr>
        <w:t>к</w:t>
      </w:r>
      <w:r>
        <w:tab/>
      </w:r>
      <w:r>
        <w:rPr>
          <w:spacing w:val="-2"/>
        </w:rPr>
        <w:t>укреплению</w:t>
      </w:r>
      <w:r>
        <w:tab/>
      </w:r>
      <w:r>
        <w:rPr>
          <w:spacing w:val="-10"/>
        </w:rPr>
        <w:t>и</w:t>
      </w:r>
      <w:r>
        <w:tab/>
      </w:r>
      <w:r>
        <w:rPr>
          <w:spacing w:val="-2"/>
        </w:rPr>
        <w:t>сохранению</w:t>
      </w:r>
      <w:r>
        <w:tab/>
      </w:r>
      <w:r>
        <w:rPr>
          <w:spacing w:val="-2"/>
        </w:rPr>
        <w:t>собственной</w:t>
      </w:r>
      <w:r>
        <w:t xml:space="preserve"> </w:t>
      </w:r>
      <w:r>
        <w:rPr>
          <w:spacing w:val="-2"/>
        </w:rPr>
        <w:t>музыкальной</w:t>
      </w:r>
      <w:r>
        <w:t xml:space="preserve"> идентичности (разбираются в особенностях музыкальной культуры своего народа, узнают на</w:t>
      </w:r>
      <w:r>
        <w:rPr>
          <w:spacing w:val="40"/>
        </w:rPr>
        <w:t xml:space="preserve"> </w:t>
      </w:r>
      <w:r>
        <w:rPr>
          <w:spacing w:val="-4"/>
        </w:rPr>
        <w:t>слух</w:t>
      </w:r>
      <w:r>
        <w:tab/>
      </w:r>
      <w:r>
        <w:rPr>
          <w:spacing w:val="-2"/>
        </w:rPr>
        <w:t>родные</w:t>
      </w:r>
      <w:r>
        <w:tab/>
      </w:r>
      <w:r>
        <w:rPr>
          <w:spacing w:val="-2"/>
        </w:rPr>
        <w:t>интонации</w:t>
      </w:r>
      <w:r>
        <w:tab/>
      </w:r>
      <w:r>
        <w:rPr>
          <w:spacing w:val="-4"/>
        </w:rPr>
        <w:t>среди</w:t>
      </w:r>
      <w:r>
        <w:tab/>
      </w:r>
      <w:r>
        <w:rPr>
          <w:spacing w:val="-2"/>
        </w:rPr>
        <w:t>других,</w:t>
      </w:r>
      <w:r>
        <w:t xml:space="preserve"> </w:t>
      </w:r>
      <w:r>
        <w:rPr>
          <w:spacing w:val="-2"/>
        </w:rPr>
        <w:t>стремятся</w:t>
      </w:r>
      <w:r>
        <w:t xml:space="preserve"> </w:t>
      </w:r>
      <w:r>
        <w:rPr>
          <w:spacing w:val="-2"/>
        </w:rPr>
        <w:t xml:space="preserve">участвовать </w:t>
      </w:r>
      <w:r>
        <w:t>в</w:t>
      </w:r>
      <w:r>
        <w:rPr>
          <w:spacing w:val="80"/>
        </w:rPr>
        <w:t xml:space="preserve">  </w:t>
      </w:r>
      <w:r>
        <w:t>исполнении</w:t>
      </w:r>
      <w:r>
        <w:rPr>
          <w:spacing w:val="80"/>
        </w:rPr>
        <w:t xml:space="preserve">  </w:t>
      </w:r>
      <w:r>
        <w:t>музыки</w:t>
      </w:r>
      <w:r>
        <w:rPr>
          <w:spacing w:val="80"/>
        </w:rPr>
        <w:t xml:space="preserve">  </w:t>
      </w:r>
      <w:r>
        <w:t>своей</w:t>
      </w:r>
      <w:r>
        <w:rPr>
          <w:spacing w:val="80"/>
        </w:rPr>
        <w:t xml:space="preserve">  </w:t>
      </w:r>
      <w:r>
        <w:t>национальной</w:t>
      </w:r>
      <w:r>
        <w:rPr>
          <w:spacing w:val="80"/>
        </w:rPr>
        <w:t xml:space="preserve">  </w:t>
      </w:r>
      <w:r>
        <w:t>традиции,</w:t>
      </w:r>
      <w:r>
        <w:rPr>
          <w:spacing w:val="80"/>
        </w:rPr>
        <w:t xml:space="preserve">  </w:t>
      </w:r>
      <w:r>
        <w:t>понимают</w:t>
      </w:r>
      <w:r>
        <w:rPr>
          <w:spacing w:val="80"/>
        </w:rPr>
        <w:t xml:space="preserve">  </w:t>
      </w:r>
      <w:r>
        <w:t>ответственность за сохранение и передачу следующим поколениям музыкальной культуры своего народа);</w:t>
      </w:r>
    </w:p>
    <w:p w14:paraId="334B832A" w14:textId="77777777" w:rsidR="00C66494" w:rsidRDefault="00C66494" w:rsidP="00C66494">
      <w:pPr>
        <w:pStyle w:val="a3"/>
        <w:ind w:left="567" w:right="1181" w:firstLine="0"/>
      </w:pPr>
      <w: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72F3BF51" w14:textId="77777777" w:rsidR="00C66494" w:rsidRPr="00856FBB" w:rsidRDefault="00C66494" w:rsidP="00C66494">
      <w:pPr>
        <w:tabs>
          <w:tab w:val="left" w:pos="2068"/>
        </w:tabs>
        <w:ind w:left="567" w:right="1181"/>
        <w:jc w:val="both"/>
        <w:rPr>
          <w:sz w:val="24"/>
        </w:rPr>
      </w:pPr>
      <w:r>
        <w:rPr>
          <w:sz w:val="24"/>
        </w:rPr>
        <w:t xml:space="preserve"> </w:t>
      </w:r>
      <w:r w:rsidRPr="00856FBB">
        <w:rPr>
          <w:sz w:val="24"/>
        </w:rPr>
        <w:t>К</w:t>
      </w:r>
      <w:r w:rsidRPr="00856FBB">
        <w:rPr>
          <w:spacing w:val="-3"/>
          <w:sz w:val="24"/>
        </w:rPr>
        <w:t xml:space="preserve"> </w:t>
      </w:r>
      <w:r w:rsidRPr="00856FBB">
        <w:rPr>
          <w:sz w:val="24"/>
        </w:rPr>
        <w:t>концу</w:t>
      </w:r>
      <w:r w:rsidRPr="00856FBB">
        <w:rPr>
          <w:spacing w:val="-11"/>
          <w:sz w:val="24"/>
        </w:rPr>
        <w:t xml:space="preserve"> </w:t>
      </w:r>
      <w:r w:rsidRPr="00856FBB">
        <w:rPr>
          <w:sz w:val="24"/>
        </w:rPr>
        <w:t>изучения</w:t>
      </w:r>
      <w:r w:rsidRPr="00856FBB">
        <w:rPr>
          <w:spacing w:val="-3"/>
          <w:sz w:val="24"/>
        </w:rPr>
        <w:t xml:space="preserve"> </w:t>
      </w:r>
      <w:r w:rsidRPr="00856FBB">
        <w:rPr>
          <w:sz w:val="24"/>
        </w:rPr>
        <w:t>модуля</w:t>
      </w:r>
      <w:r w:rsidRPr="00856FBB">
        <w:rPr>
          <w:spacing w:val="-3"/>
          <w:sz w:val="24"/>
        </w:rPr>
        <w:t xml:space="preserve"> </w:t>
      </w:r>
      <w:r w:rsidRPr="00856FBB">
        <w:rPr>
          <w:sz w:val="24"/>
        </w:rPr>
        <w:t>№</w:t>
      </w:r>
      <w:r w:rsidRPr="00856FBB">
        <w:rPr>
          <w:spacing w:val="-4"/>
          <w:sz w:val="24"/>
        </w:rPr>
        <w:t xml:space="preserve"> </w:t>
      </w:r>
      <w:r w:rsidRPr="00856FBB">
        <w:rPr>
          <w:sz w:val="24"/>
        </w:rPr>
        <w:t>1 «Музыка</w:t>
      </w:r>
      <w:r w:rsidRPr="00856FBB">
        <w:rPr>
          <w:spacing w:val="-3"/>
          <w:sz w:val="24"/>
        </w:rPr>
        <w:t xml:space="preserve"> </w:t>
      </w:r>
      <w:r w:rsidRPr="00856FBB">
        <w:rPr>
          <w:sz w:val="24"/>
        </w:rPr>
        <w:t>моего</w:t>
      </w:r>
      <w:r w:rsidRPr="00856FBB">
        <w:rPr>
          <w:spacing w:val="-3"/>
          <w:sz w:val="24"/>
        </w:rPr>
        <w:t xml:space="preserve"> </w:t>
      </w:r>
      <w:r w:rsidRPr="00856FBB">
        <w:rPr>
          <w:sz w:val="24"/>
        </w:rPr>
        <w:t>края»</w:t>
      </w:r>
      <w:r w:rsidRPr="00856FBB">
        <w:rPr>
          <w:spacing w:val="-9"/>
          <w:sz w:val="24"/>
        </w:rPr>
        <w:t xml:space="preserve"> </w:t>
      </w:r>
      <w:r w:rsidRPr="00856FBB">
        <w:rPr>
          <w:sz w:val="24"/>
        </w:rPr>
        <w:t>обучающийся</w:t>
      </w:r>
      <w:r w:rsidRPr="00856FBB">
        <w:rPr>
          <w:spacing w:val="-3"/>
          <w:sz w:val="24"/>
        </w:rPr>
        <w:t xml:space="preserve"> </w:t>
      </w:r>
      <w:r w:rsidRPr="00856FBB">
        <w:rPr>
          <w:sz w:val="24"/>
        </w:rPr>
        <w:t>научится: знать музыкальные традиции своей республики, края, народа;</w:t>
      </w:r>
    </w:p>
    <w:p w14:paraId="0BFF7732" w14:textId="77777777" w:rsidR="00C66494" w:rsidRDefault="00C66494" w:rsidP="00C66494">
      <w:pPr>
        <w:pStyle w:val="a3"/>
        <w:ind w:left="567" w:right="1181" w:firstLine="0"/>
      </w:pPr>
      <w:r>
        <w:t>характеризовать особенности творчества народных и профессиональных музыкантов, творческих коллективов своего края;</w:t>
      </w:r>
    </w:p>
    <w:p w14:paraId="628C7AE0" w14:textId="77777777" w:rsidR="00C66494" w:rsidRDefault="00C66494" w:rsidP="00C66494">
      <w:pPr>
        <w:pStyle w:val="a3"/>
        <w:ind w:left="567" w:right="1181" w:firstLine="0"/>
      </w:pPr>
      <w:r>
        <w:t>исполнять и оценивать образцы музыкального фольклора и сочинения композиторов</w:t>
      </w:r>
      <w:r>
        <w:rPr>
          <w:spacing w:val="40"/>
        </w:rPr>
        <w:t xml:space="preserve"> </w:t>
      </w:r>
      <w:r>
        <w:t>своей малой родины.</w:t>
      </w:r>
    </w:p>
    <w:p w14:paraId="4252C8AE" w14:textId="77777777" w:rsidR="00C66494" w:rsidRPr="00856FBB" w:rsidRDefault="00C66494" w:rsidP="00C66494">
      <w:pPr>
        <w:tabs>
          <w:tab w:val="left" w:pos="2067"/>
        </w:tabs>
        <w:ind w:left="567" w:right="1181"/>
        <w:jc w:val="both"/>
        <w:rPr>
          <w:sz w:val="24"/>
        </w:rPr>
      </w:pPr>
      <w:r>
        <w:rPr>
          <w:sz w:val="24"/>
        </w:rPr>
        <w:t xml:space="preserve"> </w:t>
      </w:r>
      <w:r w:rsidRPr="00856FBB">
        <w:rPr>
          <w:sz w:val="24"/>
        </w:rPr>
        <w:t>К концу изучения модуля № 2 «Народное музыкальное творчество России» обучающийся научится:</w:t>
      </w:r>
    </w:p>
    <w:p w14:paraId="7CE984DD" w14:textId="77777777" w:rsidR="00C66494" w:rsidRDefault="00C66494" w:rsidP="00C66494">
      <w:pPr>
        <w:pStyle w:val="a3"/>
        <w:ind w:left="567" w:right="1181" w:firstLine="0"/>
      </w:pPr>
      <w: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259B0155" w14:textId="77777777" w:rsidR="00C66494" w:rsidRDefault="00C66494" w:rsidP="00C66494">
      <w:pPr>
        <w:pStyle w:val="a3"/>
        <w:spacing w:before="1"/>
        <w:ind w:left="567" w:right="1181" w:firstLine="0"/>
      </w:pPr>
      <w:r>
        <w:t>различать</w:t>
      </w:r>
      <w:r>
        <w:rPr>
          <w:spacing w:val="-6"/>
        </w:rPr>
        <w:t xml:space="preserve"> </w:t>
      </w:r>
      <w:r>
        <w:t>на</w:t>
      </w:r>
      <w:r>
        <w:rPr>
          <w:spacing w:val="-6"/>
        </w:rPr>
        <w:t xml:space="preserve"> </w:t>
      </w:r>
      <w:r>
        <w:t>слух</w:t>
      </w:r>
      <w:r>
        <w:rPr>
          <w:spacing w:val="-3"/>
        </w:rPr>
        <w:t xml:space="preserve"> </w:t>
      </w:r>
      <w:r>
        <w:t>и</w:t>
      </w:r>
      <w:r>
        <w:rPr>
          <w:spacing w:val="-5"/>
        </w:rPr>
        <w:t xml:space="preserve"> </w:t>
      </w:r>
      <w:r>
        <w:t>исполнять</w:t>
      </w:r>
      <w:r>
        <w:rPr>
          <w:spacing w:val="-5"/>
        </w:rPr>
        <w:t xml:space="preserve"> </w:t>
      </w:r>
      <w:r>
        <w:t>произведения</w:t>
      </w:r>
      <w:r>
        <w:rPr>
          <w:spacing w:val="-5"/>
        </w:rPr>
        <w:t xml:space="preserve"> </w:t>
      </w:r>
      <w:r>
        <w:t>различных</w:t>
      </w:r>
      <w:r>
        <w:rPr>
          <w:spacing w:val="-3"/>
        </w:rPr>
        <w:t xml:space="preserve"> </w:t>
      </w:r>
      <w:r>
        <w:t>жанров</w:t>
      </w:r>
      <w:r>
        <w:rPr>
          <w:spacing w:val="-6"/>
        </w:rPr>
        <w:t xml:space="preserve"> </w:t>
      </w:r>
      <w:r>
        <w:t>фольклорной</w:t>
      </w:r>
      <w:r>
        <w:rPr>
          <w:spacing w:val="-4"/>
        </w:rPr>
        <w:t xml:space="preserve"> </w:t>
      </w:r>
      <w:r>
        <w:rPr>
          <w:spacing w:val="-2"/>
        </w:rPr>
        <w:t>музыки;</w:t>
      </w:r>
    </w:p>
    <w:p w14:paraId="468ED4D9" w14:textId="77777777" w:rsidR="00C66494" w:rsidRDefault="00C66494" w:rsidP="00C66494">
      <w:pPr>
        <w:pStyle w:val="a3"/>
        <w:ind w:left="567" w:right="1181" w:firstLine="0"/>
      </w:pPr>
      <w:r>
        <w:t>определять</w:t>
      </w:r>
      <w:r>
        <w:rPr>
          <w:spacing w:val="70"/>
          <w:w w:val="150"/>
        </w:rPr>
        <w:t xml:space="preserve">  </w:t>
      </w:r>
      <w:r>
        <w:t>на</w:t>
      </w:r>
      <w:r>
        <w:rPr>
          <w:spacing w:val="70"/>
          <w:w w:val="150"/>
        </w:rPr>
        <w:t xml:space="preserve">  </w:t>
      </w:r>
      <w:r>
        <w:t>слух</w:t>
      </w:r>
      <w:r>
        <w:rPr>
          <w:spacing w:val="71"/>
          <w:w w:val="150"/>
        </w:rPr>
        <w:t xml:space="preserve">  </w:t>
      </w:r>
      <w:r>
        <w:t>принадлежность</w:t>
      </w:r>
      <w:r>
        <w:rPr>
          <w:spacing w:val="70"/>
          <w:w w:val="150"/>
        </w:rPr>
        <w:t xml:space="preserve">  </w:t>
      </w:r>
      <w:r>
        <w:t>народных</w:t>
      </w:r>
      <w:r>
        <w:rPr>
          <w:spacing w:val="72"/>
          <w:w w:val="150"/>
        </w:rPr>
        <w:t xml:space="preserve">  </w:t>
      </w:r>
      <w:r>
        <w:t>музыкальных</w:t>
      </w:r>
      <w:r>
        <w:rPr>
          <w:spacing w:val="71"/>
          <w:w w:val="150"/>
        </w:rPr>
        <w:t xml:space="preserve">  </w:t>
      </w:r>
      <w:r>
        <w:t>инструментов к группам духовых, струнных, ударно-шумовых инструментов;</w:t>
      </w:r>
    </w:p>
    <w:p w14:paraId="708860CC" w14:textId="77777777" w:rsidR="00C66494" w:rsidRDefault="00C66494" w:rsidP="00C66494">
      <w:pPr>
        <w:pStyle w:val="a3"/>
        <w:ind w:left="567" w:right="1181" w:firstLine="0"/>
      </w:pPr>
      <w:r>
        <w:t>объяснять</w:t>
      </w:r>
      <w:r>
        <w:rPr>
          <w:spacing w:val="80"/>
        </w:rPr>
        <w:t xml:space="preserve">  </w:t>
      </w:r>
      <w:r>
        <w:t>на</w:t>
      </w:r>
      <w:r>
        <w:rPr>
          <w:spacing w:val="80"/>
        </w:rPr>
        <w:t xml:space="preserve">  </w:t>
      </w:r>
      <w:r>
        <w:t>примерах</w:t>
      </w:r>
      <w:r>
        <w:rPr>
          <w:spacing w:val="80"/>
        </w:rPr>
        <w:t xml:space="preserve">  </w:t>
      </w:r>
      <w:r>
        <w:t>связь</w:t>
      </w:r>
      <w:r>
        <w:rPr>
          <w:spacing w:val="80"/>
        </w:rPr>
        <w:t xml:space="preserve">  </w:t>
      </w:r>
      <w:r>
        <w:t>устного</w:t>
      </w:r>
      <w:r>
        <w:rPr>
          <w:spacing w:val="80"/>
        </w:rPr>
        <w:t xml:space="preserve">  </w:t>
      </w:r>
      <w:r>
        <w:t>народного</w:t>
      </w:r>
      <w:r>
        <w:rPr>
          <w:spacing w:val="80"/>
        </w:rPr>
        <w:t xml:space="preserve">  </w:t>
      </w:r>
      <w:r>
        <w:t>музыкального</w:t>
      </w:r>
      <w:r>
        <w:rPr>
          <w:spacing w:val="80"/>
        </w:rPr>
        <w:t xml:space="preserve">  </w:t>
      </w:r>
      <w:r>
        <w:t>творчества</w:t>
      </w:r>
      <w:r>
        <w:rPr>
          <w:spacing w:val="40"/>
        </w:rPr>
        <w:t xml:space="preserve"> </w:t>
      </w:r>
      <w:r>
        <w:t>и деятельности профессиональных музыкантов в развитии общей культуры страны.</w:t>
      </w:r>
    </w:p>
    <w:p w14:paraId="3AF65564" w14:textId="77777777" w:rsidR="00C66494" w:rsidRPr="00C66494" w:rsidRDefault="00C66494" w:rsidP="00C66494">
      <w:pPr>
        <w:tabs>
          <w:tab w:val="left" w:pos="2068"/>
        </w:tabs>
        <w:ind w:left="567" w:right="1181"/>
        <w:jc w:val="both"/>
        <w:rPr>
          <w:sz w:val="24"/>
        </w:rPr>
      </w:pPr>
      <w:r>
        <w:rPr>
          <w:sz w:val="24"/>
        </w:rPr>
        <w:t xml:space="preserve"> </w:t>
      </w:r>
      <w:r w:rsidRPr="00856FBB">
        <w:rPr>
          <w:sz w:val="24"/>
        </w:rPr>
        <w:t>К концу изучения модуля № 3 «Музыка народов мира» обучающийся научится: определять</w:t>
      </w:r>
      <w:r w:rsidRPr="00856FBB">
        <w:rPr>
          <w:spacing w:val="74"/>
          <w:sz w:val="24"/>
        </w:rPr>
        <w:t xml:space="preserve"> </w:t>
      </w:r>
      <w:r w:rsidRPr="00856FBB">
        <w:rPr>
          <w:sz w:val="24"/>
        </w:rPr>
        <w:t>на</w:t>
      </w:r>
      <w:r w:rsidRPr="00856FBB">
        <w:rPr>
          <w:spacing w:val="72"/>
          <w:sz w:val="24"/>
        </w:rPr>
        <w:t xml:space="preserve"> </w:t>
      </w:r>
      <w:r w:rsidRPr="00856FBB">
        <w:rPr>
          <w:sz w:val="24"/>
        </w:rPr>
        <w:t>слух</w:t>
      </w:r>
      <w:r w:rsidRPr="00856FBB">
        <w:rPr>
          <w:spacing w:val="77"/>
          <w:sz w:val="24"/>
        </w:rPr>
        <w:t xml:space="preserve"> </w:t>
      </w:r>
      <w:r w:rsidRPr="00856FBB">
        <w:rPr>
          <w:sz w:val="24"/>
        </w:rPr>
        <w:t>музыкальные</w:t>
      </w:r>
      <w:r w:rsidRPr="00856FBB">
        <w:rPr>
          <w:spacing w:val="72"/>
          <w:sz w:val="24"/>
        </w:rPr>
        <w:t xml:space="preserve"> </w:t>
      </w:r>
      <w:r w:rsidRPr="00856FBB">
        <w:rPr>
          <w:sz w:val="24"/>
        </w:rPr>
        <w:t>произведения,</w:t>
      </w:r>
      <w:r w:rsidRPr="00856FBB">
        <w:rPr>
          <w:spacing w:val="73"/>
          <w:sz w:val="24"/>
        </w:rPr>
        <w:t xml:space="preserve"> </w:t>
      </w:r>
      <w:r w:rsidRPr="00856FBB">
        <w:rPr>
          <w:sz w:val="24"/>
        </w:rPr>
        <w:t>относящиеся</w:t>
      </w:r>
      <w:r w:rsidRPr="00856FBB">
        <w:rPr>
          <w:spacing w:val="73"/>
          <w:sz w:val="24"/>
        </w:rPr>
        <w:t xml:space="preserve"> </w:t>
      </w:r>
      <w:r w:rsidRPr="00856FBB">
        <w:rPr>
          <w:sz w:val="24"/>
        </w:rPr>
        <w:t>к</w:t>
      </w:r>
      <w:r w:rsidRPr="00856FBB">
        <w:rPr>
          <w:spacing w:val="74"/>
          <w:sz w:val="24"/>
        </w:rPr>
        <w:t xml:space="preserve"> </w:t>
      </w:r>
      <w:r w:rsidRPr="00856FBB">
        <w:rPr>
          <w:sz w:val="24"/>
        </w:rPr>
        <w:t>западно-европейской,</w:t>
      </w:r>
      <w:r>
        <w:rPr>
          <w:sz w:val="24"/>
        </w:rPr>
        <w:t xml:space="preserve"> </w:t>
      </w:r>
      <w:r>
        <w:t>латино-американской, азиатской традиционной музыкальной культуре, в том числе к отдельным самобытным культурно-национальным традициям</w:t>
      </w:r>
      <w:r>
        <w:rPr>
          <w:vertAlign w:val="superscript"/>
        </w:rPr>
        <w:t>23</w:t>
      </w:r>
      <w:r>
        <w:t>;</w:t>
      </w:r>
    </w:p>
    <w:p w14:paraId="1736AABB" w14:textId="77777777" w:rsidR="00C66494" w:rsidRDefault="00C66494" w:rsidP="00C66494">
      <w:pPr>
        <w:pStyle w:val="a3"/>
        <w:ind w:left="567" w:right="1181" w:firstLine="0"/>
      </w:pPr>
      <w:r>
        <w:t>различать</w:t>
      </w:r>
      <w:r>
        <w:rPr>
          <w:spacing w:val="-6"/>
        </w:rPr>
        <w:t xml:space="preserve"> </w:t>
      </w:r>
      <w:r>
        <w:t>на</w:t>
      </w:r>
      <w:r>
        <w:rPr>
          <w:spacing w:val="-6"/>
        </w:rPr>
        <w:t xml:space="preserve"> </w:t>
      </w:r>
      <w:r>
        <w:t>слух</w:t>
      </w:r>
      <w:r>
        <w:rPr>
          <w:spacing w:val="-3"/>
        </w:rPr>
        <w:t xml:space="preserve"> </w:t>
      </w:r>
      <w:r>
        <w:t>и</w:t>
      </w:r>
      <w:r>
        <w:rPr>
          <w:spacing w:val="-5"/>
        </w:rPr>
        <w:t xml:space="preserve"> </w:t>
      </w:r>
      <w:r>
        <w:t>исполнять</w:t>
      </w:r>
      <w:r>
        <w:rPr>
          <w:spacing w:val="-5"/>
        </w:rPr>
        <w:t xml:space="preserve"> </w:t>
      </w:r>
      <w:r>
        <w:t>произведения</w:t>
      </w:r>
      <w:r>
        <w:rPr>
          <w:spacing w:val="-5"/>
        </w:rPr>
        <w:t xml:space="preserve"> </w:t>
      </w:r>
      <w:r>
        <w:t>различных</w:t>
      </w:r>
      <w:r>
        <w:rPr>
          <w:spacing w:val="-3"/>
        </w:rPr>
        <w:t xml:space="preserve"> </w:t>
      </w:r>
      <w:r>
        <w:t>жанров</w:t>
      </w:r>
      <w:r>
        <w:rPr>
          <w:spacing w:val="-6"/>
        </w:rPr>
        <w:t xml:space="preserve"> </w:t>
      </w:r>
      <w:r>
        <w:t>фольклорной</w:t>
      </w:r>
      <w:r>
        <w:rPr>
          <w:spacing w:val="-4"/>
        </w:rPr>
        <w:t xml:space="preserve"> </w:t>
      </w:r>
      <w:r>
        <w:rPr>
          <w:spacing w:val="-2"/>
        </w:rPr>
        <w:t>музыки;</w:t>
      </w:r>
    </w:p>
    <w:p w14:paraId="274093C3" w14:textId="77777777" w:rsidR="00C66494" w:rsidRDefault="00C66494" w:rsidP="00C66494">
      <w:pPr>
        <w:pStyle w:val="a3"/>
        <w:spacing w:before="1"/>
        <w:ind w:left="567" w:right="1181" w:firstLine="0"/>
      </w:pPr>
      <w:r>
        <w:t>определять</w:t>
      </w:r>
      <w:r>
        <w:rPr>
          <w:spacing w:val="70"/>
          <w:w w:val="150"/>
        </w:rPr>
        <w:t xml:space="preserve">  </w:t>
      </w:r>
      <w:r>
        <w:t>на</w:t>
      </w:r>
      <w:r>
        <w:rPr>
          <w:spacing w:val="70"/>
          <w:w w:val="150"/>
        </w:rPr>
        <w:t xml:space="preserve">  </w:t>
      </w:r>
      <w:r>
        <w:t>слух</w:t>
      </w:r>
      <w:r>
        <w:rPr>
          <w:spacing w:val="71"/>
          <w:w w:val="150"/>
        </w:rPr>
        <w:t xml:space="preserve">  </w:t>
      </w:r>
      <w:r>
        <w:t>принадлежность</w:t>
      </w:r>
      <w:r>
        <w:rPr>
          <w:spacing w:val="70"/>
          <w:w w:val="150"/>
        </w:rPr>
        <w:t xml:space="preserve">  </w:t>
      </w:r>
      <w:r>
        <w:t>народных</w:t>
      </w:r>
      <w:r>
        <w:rPr>
          <w:spacing w:val="72"/>
          <w:w w:val="150"/>
        </w:rPr>
        <w:t xml:space="preserve">  </w:t>
      </w:r>
      <w:r>
        <w:t>музыкальных</w:t>
      </w:r>
      <w:r>
        <w:rPr>
          <w:spacing w:val="71"/>
          <w:w w:val="150"/>
        </w:rPr>
        <w:t xml:space="preserve">  </w:t>
      </w:r>
      <w:r>
        <w:t>инструментов к группам духовых, струнных, ударно-шумовых инструментов;</w:t>
      </w:r>
    </w:p>
    <w:p w14:paraId="737172C8" w14:textId="77777777" w:rsidR="00C66494" w:rsidRDefault="00C66494" w:rsidP="00C66494">
      <w:pPr>
        <w:pStyle w:val="a3"/>
        <w:spacing w:before="70"/>
        <w:ind w:left="567" w:right="1181" w:firstLine="0"/>
      </w:pPr>
      <w:r>
        <w:t>различать</w:t>
      </w:r>
      <w:r>
        <w:rPr>
          <w:spacing w:val="38"/>
        </w:rPr>
        <w:t xml:space="preserve">  </w:t>
      </w:r>
      <w:r>
        <w:t>на</w:t>
      </w:r>
      <w:r>
        <w:rPr>
          <w:spacing w:val="37"/>
        </w:rPr>
        <w:t xml:space="preserve">  </w:t>
      </w:r>
      <w:r>
        <w:t>слух</w:t>
      </w:r>
      <w:r>
        <w:rPr>
          <w:spacing w:val="38"/>
        </w:rPr>
        <w:t xml:space="preserve">  </w:t>
      </w:r>
      <w:r>
        <w:t>и</w:t>
      </w:r>
      <w:r>
        <w:rPr>
          <w:spacing w:val="38"/>
        </w:rPr>
        <w:t xml:space="preserve">  </w:t>
      </w:r>
      <w:r>
        <w:t>узнавать</w:t>
      </w:r>
      <w:r>
        <w:rPr>
          <w:spacing w:val="38"/>
        </w:rPr>
        <w:t xml:space="preserve">  </w:t>
      </w:r>
      <w:r>
        <w:t>признаки</w:t>
      </w:r>
      <w:r>
        <w:rPr>
          <w:spacing w:val="36"/>
        </w:rPr>
        <w:t xml:space="preserve">  </w:t>
      </w:r>
      <w:r>
        <w:t>влияния</w:t>
      </w:r>
      <w:r>
        <w:rPr>
          <w:spacing w:val="36"/>
        </w:rPr>
        <w:t xml:space="preserve">  </w:t>
      </w:r>
      <w:r>
        <w:t>музыки</w:t>
      </w:r>
      <w:r>
        <w:rPr>
          <w:spacing w:val="38"/>
        </w:rPr>
        <w:t xml:space="preserve">  </w:t>
      </w:r>
      <w:r>
        <w:t>разных</w:t>
      </w:r>
      <w:r>
        <w:rPr>
          <w:spacing w:val="37"/>
        </w:rPr>
        <w:t xml:space="preserve">  </w:t>
      </w:r>
      <w:r>
        <w:t>народов</w:t>
      </w:r>
      <w:r>
        <w:rPr>
          <w:spacing w:val="37"/>
        </w:rPr>
        <w:t xml:space="preserve">  </w:t>
      </w:r>
      <w:r>
        <w:t>мира в</w:t>
      </w:r>
      <w:r>
        <w:rPr>
          <w:spacing w:val="80"/>
        </w:rPr>
        <w:t xml:space="preserve">   </w:t>
      </w:r>
      <w:r>
        <w:t>сочинениях</w:t>
      </w:r>
      <w:r>
        <w:rPr>
          <w:spacing w:val="80"/>
        </w:rPr>
        <w:t xml:space="preserve">   </w:t>
      </w:r>
      <w:r>
        <w:t>профессиональных</w:t>
      </w:r>
      <w:r>
        <w:rPr>
          <w:spacing w:val="80"/>
        </w:rPr>
        <w:t xml:space="preserve">   </w:t>
      </w:r>
      <w:r>
        <w:t>композиторов</w:t>
      </w:r>
      <w:r>
        <w:rPr>
          <w:spacing w:val="80"/>
        </w:rPr>
        <w:t xml:space="preserve">   </w:t>
      </w:r>
      <w:r>
        <w:t>(из</w:t>
      </w:r>
      <w:r>
        <w:rPr>
          <w:spacing w:val="80"/>
        </w:rPr>
        <w:t xml:space="preserve">   </w:t>
      </w:r>
      <w:r>
        <w:t>числа</w:t>
      </w:r>
      <w:r>
        <w:rPr>
          <w:spacing w:val="80"/>
        </w:rPr>
        <w:t xml:space="preserve">   </w:t>
      </w:r>
      <w:r>
        <w:t>изученных культурно-национальных традиций и жанров).</w:t>
      </w:r>
    </w:p>
    <w:p w14:paraId="624D65C7" w14:textId="77777777" w:rsidR="00C66494" w:rsidRPr="00856FBB" w:rsidRDefault="00C66494" w:rsidP="00C66494">
      <w:pPr>
        <w:tabs>
          <w:tab w:val="left" w:pos="2067"/>
        </w:tabs>
        <w:spacing w:before="1"/>
        <w:ind w:left="567" w:right="1181"/>
        <w:jc w:val="both"/>
        <w:rPr>
          <w:sz w:val="24"/>
        </w:rPr>
      </w:pPr>
      <w:r>
        <w:rPr>
          <w:sz w:val="24"/>
        </w:rPr>
        <w:t xml:space="preserve"> </w:t>
      </w:r>
      <w:r w:rsidRPr="00856FBB">
        <w:rPr>
          <w:sz w:val="24"/>
        </w:rPr>
        <w:t>К концу изучения модуля № 4 «Европейская классическая музыка» обучающийся научится:</w:t>
      </w:r>
    </w:p>
    <w:p w14:paraId="4E467EB3" w14:textId="77777777" w:rsidR="00C66494" w:rsidRDefault="00C66494" w:rsidP="00C66494">
      <w:pPr>
        <w:pStyle w:val="a3"/>
        <w:ind w:left="567" w:right="1181" w:firstLine="0"/>
      </w:pPr>
      <w:r>
        <w:t>различать</w:t>
      </w:r>
      <w:r>
        <w:rPr>
          <w:spacing w:val="30"/>
        </w:rPr>
        <w:t xml:space="preserve"> </w:t>
      </w:r>
      <w:r>
        <w:t>на слух</w:t>
      </w:r>
      <w:r>
        <w:rPr>
          <w:spacing w:val="31"/>
        </w:rPr>
        <w:t xml:space="preserve"> </w:t>
      </w:r>
      <w:r>
        <w:t>произведения</w:t>
      </w:r>
      <w:r>
        <w:rPr>
          <w:spacing w:val="29"/>
        </w:rPr>
        <w:t xml:space="preserve"> </w:t>
      </w:r>
      <w:r>
        <w:t>европейских</w:t>
      </w:r>
      <w:r>
        <w:rPr>
          <w:spacing w:val="29"/>
        </w:rPr>
        <w:t xml:space="preserve"> </w:t>
      </w:r>
      <w:r>
        <w:t>композиторов-классиков, называть</w:t>
      </w:r>
      <w:r>
        <w:rPr>
          <w:spacing w:val="30"/>
        </w:rPr>
        <w:t xml:space="preserve"> </w:t>
      </w:r>
      <w:r>
        <w:t>автора, произведение, исполнительский состав;</w:t>
      </w:r>
    </w:p>
    <w:p w14:paraId="01777917" w14:textId="77777777" w:rsidR="00C66494" w:rsidRDefault="00C66494" w:rsidP="00C66494">
      <w:pPr>
        <w:pStyle w:val="a3"/>
        <w:tabs>
          <w:tab w:val="left" w:pos="2749"/>
          <w:tab w:val="left" w:pos="4997"/>
          <w:tab w:val="left" w:pos="6997"/>
          <w:tab w:val="left" w:pos="8954"/>
          <w:tab w:val="left" w:pos="9623"/>
        </w:tabs>
        <w:ind w:left="567" w:right="1181" w:firstLine="0"/>
      </w:pPr>
      <w:r>
        <w:rPr>
          <w:spacing w:val="-2"/>
        </w:rPr>
        <w:t>определять</w:t>
      </w:r>
      <w:r>
        <w:t xml:space="preserve"> </w:t>
      </w:r>
      <w:r>
        <w:rPr>
          <w:spacing w:val="-2"/>
        </w:rPr>
        <w:t>принадлежность</w:t>
      </w:r>
      <w:r>
        <w:t xml:space="preserve"> </w:t>
      </w:r>
      <w:r>
        <w:rPr>
          <w:spacing w:val="-2"/>
        </w:rPr>
        <w:t>музыкального</w:t>
      </w:r>
      <w:r>
        <w:tab/>
      </w:r>
      <w:r>
        <w:rPr>
          <w:spacing w:val="-2"/>
        </w:rPr>
        <w:t>произведения</w:t>
      </w:r>
      <w:r>
        <w:tab/>
      </w:r>
      <w:r>
        <w:rPr>
          <w:spacing w:val="-10"/>
        </w:rPr>
        <w:t>к</w:t>
      </w:r>
      <w:r>
        <w:t xml:space="preserve"> </w:t>
      </w:r>
      <w:r>
        <w:rPr>
          <w:spacing w:val="-2"/>
        </w:rPr>
        <w:t xml:space="preserve">одному </w:t>
      </w:r>
      <w:r>
        <w:t>из художественных стилей (барокко, классицизм, романтизм, импрессионизм);</w:t>
      </w:r>
    </w:p>
    <w:p w14:paraId="5F6D1596" w14:textId="77777777" w:rsidR="00C66494" w:rsidRDefault="00C66494" w:rsidP="00C66494">
      <w:pPr>
        <w:pStyle w:val="a3"/>
        <w:ind w:left="567" w:right="1181" w:firstLine="0"/>
      </w:pPr>
      <w:r>
        <w:t>исполнять</w:t>
      </w:r>
      <w:r>
        <w:rPr>
          <w:spacing w:val="-4"/>
        </w:rPr>
        <w:t xml:space="preserve"> </w:t>
      </w:r>
      <w:r>
        <w:t>(в</w:t>
      </w:r>
      <w:r>
        <w:rPr>
          <w:spacing w:val="-6"/>
        </w:rPr>
        <w:t xml:space="preserve"> </w:t>
      </w:r>
      <w:r>
        <w:t>том</w:t>
      </w:r>
      <w:r>
        <w:rPr>
          <w:spacing w:val="-3"/>
        </w:rPr>
        <w:t xml:space="preserve"> </w:t>
      </w:r>
      <w:r>
        <w:t>числе</w:t>
      </w:r>
      <w:r>
        <w:rPr>
          <w:spacing w:val="-5"/>
        </w:rPr>
        <w:t xml:space="preserve"> </w:t>
      </w:r>
      <w:r>
        <w:t>фрагментарно)</w:t>
      </w:r>
      <w:r>
        <w:rPr>
          <w:spacing w:val="-4"/>
        </w:rPr>
        <w:t xml:space="preserve"> </w:t>
      </w:r>
      <w:r>
        <w:t>сочинения</w:t>
      </w:r>
      <w:r>
        <w:rPr>
          <w:spacing w:val="-3"/>
        </w:rPr>
        <w:t xml:space="preserve"> </w:t>
      </w:r>
      <w:r>
        <w:t>композиторов-</w:t>
      </w:r>
      <w:r>
        <w:rPr>
          <w:spacing w:val="-2"/>
        </w:rPr>
        <w:t>классиков;</w:t>
      </w:r>
    </w:p>
    <w:p w14:paraId="76E1F81A" w14:textId="77777777" w:rsidR="00C66494" w:rsidRDefault="00C66494" w:rsidP="00C66494">
      <w:pPr>
        <w:pStyle w:val="a3"/>
        <w:tabs>
          <w:tab w:val="left" w:pos="2960"/>
          <w:tab w:val="left" w:pos="4588"/>
          <w:tab w:val="left" w:pos="5382"/>
          <w:tab w:val="left" w:pos="5749"/>
          <w:tab w:val="left" w:pos="7540"/>
          <w:tab w:val="left" w:pos="8716"/>
        </w:tabs>
        <w:ind w:left="567" w:right="1181" w:firstLine="0"/>
      </w:pPr>
      <w:r>
        <w:rPr>
          <w:spacing w:val="-2"/>
        </w:rPr>
        <w:lastRenderedPageBreak/>
        <w:t>характеризовать</w:t>
      </w:r>
      <w:r>
        <w:t xml:space="preserve"> </w:t>
      </w:r>
      <w:r>
        <w:rPr>
          <w:spacing w:val="-2"/>
        </w:rPr>
        <w:t>музыкальный</w:t>
      </w:r>
      <w:r>
        <w:t xml:space="preserve"> </w:t>
      </w:r>
      <w:r>
        <w:rPr>
          <w:spacing w:val="-4"/>
        </w:rPr>
        <w:t>образ</w:t>
      </w:r>
      <w:r>
        <w:tab/>
      </w:r>
      <w:r>
        <w:rPr>
          <w:spacing w:val="-10"/>
        </w:rPr>
        <w:t>и</w:t>
      </w:r>
      <w:r>
        <w:t xml:space="preserve"> </w:t>
      </w:r>
      <w:r>
        <w:rPr>
          <w:spacing w:val="-2"/>
        </w:rPr>
        <w:t>выразительные</w:t>
      </w:r>
      <w:r>
        <w:t xml:space="preserve"> </w:t>
      </w:r>
      <w:r>
        <w:rPr>
          <w:spacing w:val="-2"/>
        </w:rPr>
        <w:t>средства,</w:t>
      </w:r>
      <w:r>
        <w:tab/>
      </w:r>
      <w:r>
        <w:rPr>
          <w:spacing w:val="-2"/>
        </w:rPr>
        <w:t xml:space="preserve">использованные </w:t>
      </w:r>
      <w:r>
        <w:t>композитором, способы развития и форму строения музыкального произведения;</w:t>
      </w:r>
    </w:p>
    <w:p w14:paraId="55F7F63B" w14:textId="77777777" w:rsidR="00C66494" w:rsidRDefault="00C66494" w:rsidP="00C66494">
      <w:pPr>
        <w:pStyle w:val="a3"/>
        <w:ind w:left="567" w:right="1181" w:firstLine="0"/>
      </w:pPr>
      <w:r>
        <w:t>характеризовать творчество не менее двух композиторов-классиков, приводить примеры наиболее известных сочинений.</w:t>
      </w:r>
    </w:p>
    <w:p w14:paraId="24AE07C8" w14:textId="77777777" w:rsidR="00C66494" w:rsidRPr="00856FBB" w:rsidRDefault="00C66494" w:rsidP="00C66494">
      <w:pPr>
        <w:tabs>
          <w:tab w:val="left" w:pos="2067"/>
        </w:tabs>
        <w:ind w:left="567" w:right="1181"/>
        <w:jc w:val="both"/>
        <w:rPr>
          <w:sz w:val="24"/>
        </w:rPr>
      </w:pPr>
      <w:r>
        <w:rPr>
          <w:sz w:val="24"/>
        </w:rPr>
        <w:t xml:space="preserve"> </w:t>
      </w:r>
      <w:r w:rsidRPr="00856FBB">
        <w:rPr>
          <w:sz w:val="24"/>
        </w:rPr>
        <w:t>К</w:t>
      </w:r>
      <w:r w:rsidRPr="00856FBB">
        <w:rPr>
          <w:spacing w:val="40"/>
          <w:sz w:val="24"/>
        </w:rPr>
        <w:t xml:space="preserve"> </w:t>
      </w:r>
      <w:r w:rsidRPr="00856FBB">
        <w:rPr>
          <w:sz w:val="24"/>
        </w:rPr>
        <w:t>концу</w:t>
      </w:r>
      <w:r w:rsidRPr="00856FBB">
        <w:rPr>
          <w:spacing w:val="36"/>
          <w:sz w:val="24"/>
        </w:rPr>
        <w:t xml:space="preserve"> </w:t>
      </w:r>
      <w:r w:rsidRPr="00856FBB">
        <w:rPr>
          <w:sz w:val="24"/>
        </w:rPr>
        <w:t>изучения</w:t>
      </w:r>
      <w:r w:rsidRPr="00856FBB">
        <w:rPr>
          <w:spacing w:val="40"/>
          <w:sz w:val="24"/>
        </w:rPr>
        <w:t xml:space="preserve"> </w:t>
      </w:r>
      <w:r w:rsidRPr="00856FBB">
        <w:rPr>
          <w:sz w:val="24"/>
        </w:rPr>
        <w:t>модуля</w:t>
      </w:r>
      <w:r w:rsidRPr="00856FBB">
        <w:rPr>
          <w:spacing w:val="40"/>
          <w:sz w:val="24"/>
        </w:rPr>
        <w:t xml:space="preserve"> </w:t>
      </w:r>
      <w:r w:rsidRPr="00856FBB">
        <w:rPr>
          <w:sz w:val="24"/>
        </w:rPr>
        <w:t>№</w:t>
      </w:r>
      <w:r w:rsidRPr="00856FBB">
        <w:rPr>
          <w:spacing w:val="40"/>
          <w:sz w:val="24"/>
        </w:rPr>
        <w:t xml:space="preserve"> </w:t>
      </w:r>
      <w:r w:rsidRPr="00856FBB">
        <w:rPr>
          <w:sz w:val="24"/>
        </w:rPr>
        <w:t>5</w:t>
      </w:r>
      <w:r w:rsidRPr="00856FBB">
        <w:rPr>
          <w:spacing w:val="40"/>
          <w:sz w:val="24"/>
        </w:rPr>
        <w:t xml:space="preserve"> </w:t>
      </w:r>
      <w:r w:rsidRPr="00856FBB">
        <w:rPr>
          <w:sz w:val="24"/>
        </w:rPr>
        <w:t>«Русская</w:t>
      </w:r>
      <w:r w:rsidRPr="00856FBB">
        <w:rPr>
          <w:spacing w:val="40"/>
          <w:sz w:val="24"/>
        </w:rPr>
        <w:t xml:space="preserve"> </w:t>
      </w:r>
      <w:r w:rsidRPr="00856FBB">
        <w:rPr>
          <w:sz w:val="24"/>
        </w:rPr>
        <w:t>классическая</w:t>
      </w:r>
      <w:r w:rsidRPr="00856FBB">
        <w:rPr>
          <w:spacing w:val="40"/>
          <w:sz w:val="24"/>
        </w:rPr>
        <w:t xml:space="preserve"> </w:t>
      </w:r>
      <w:r w:rsidRPr="00856FBB">
        <w:rPr>
          <w:sz w:val="24"/>
        </w:rPr>
        <w:t>музыка»</w:t>
      </w:r>
      <w:r w:rsidRPr="00856FBB">
        <w:rPr>
          <w:spacing w:val="38"/>
          <w:sz w:val="24"/>
        </w:rPr>
        <w:t xml:space="preserve"> </w:t>
      </w:r>
      <w:r w:rsidRPr="00856FBB">
        <w:rPr>
          <w:sz w:val="24"/>
        </w:rPr>
        <w:t xml:space="preserve">обучающийся </w:t>
      </w:r>
      <w:r w:rsidRPr="00856FBB">
        <w:rPr>
          <w:spacing w:val="-2"/>
          <w:sz w:val="24"/>
        </w:rPr>
        <w:t>научится:</w:t>
      </w:r>
    </w:p>
    <w:p w14:paraId="436D4F09" w14:textId="77777777" w:rsidR="00C66494" w:rsidRDefault="00C66494" w:rsidP="00C66494">
      <w:pPr>
        <w:pStyle w:val="a3"/>
        <w:ind w:left="567" w:right="1181" w:firstLine="0"/>
      </w:pPr>
      <w:r>
        <w:t>различать</w:t>
      </w:r>
      <w:r>
        <w:rPr>
          <w:spacing w:val="80"/>
        </w:rPr>
        <w:t xml:space="preserve"> </w:t>
      </w:r>
      <w:r>
        <w:t>на</w:t>
      </w:r>
      <w:r>
        <w:rPr>
          <w:spacing w:val="80"/>
        </w:rPr>
        <w:t xml:space="preserve"> </w:t>
      </w:r>
      <w:r>
        <w:t>слух</w:t>
      </w:r>
      <w:r>
        <w:rPr>
          <w:spacing w:val="80"/>
        </w:rPr>
        <w:t xml:space="preserve"> </w:t>
      </w:r>
      <w:r>
        <w:t>произведения</w:t>
      </w:r>
      <w:r>
        <w:rPr>
          <w:spacing w:val="80"/>
        </w:rPr>
        <w:t xml:space="preserve"> </w:t>
      </w:r>
      <w:r>
        <w:t>русских</w:t>
      </w:r>
      <w:r>
        <w:rPr>
          <w:spacing w:val="80"/>
        </w:rPr>
        <w:t xml:space="preserve"> </w:t>
      </w:r>
      <w:r>
        <w:t>композиторов-классиков,</w:t>
      </w:r>
      <w:r>
        <w:rPr>
          <w:spacing w:val="80"/>
        </w:rPr>
        <w:t xml:space="preserve"> </w:t>
      </w:r>
      <w:r>
        <w:t>называть</w:t>
      </w:r>
      <w:r>
        <w:rPr>
          <w:spacing w:val="80"/>
        </w:rPr>
        <w:t xml:space="preserve"> </w:t>
      </w:r>
      <w:r>
        <w:t>автора, произведение, исполнительский состав;</w:t>
      </w:r>
    </w:p>
    <w:p w14:paraId="537DDBC5" w14:textId="77777777" w:rsidR="00C66494" w:rsidRDefault="00C66494" w:rsidP="00C66494">
      <w:pPr>
        <w:pStyle w:val="a3"/>
        <w:tabs>
          <w:tab w:val="left" w:pos="2960"/>
          <w:tab w:val="left" w:pos="4588"/>
          <w:tab w:val="left" w:pos="5382"/>
          <w:tab w:val="left" w:pos="5744"/>
          <w:tab w:val="left" w:pos="7536"/>
          <w:tab w:val="left" w:pos="8712"/>
        </w:tabs>
        <w:ind w:left="567" w:right="1181" w:firstLine="0"/>
      </w:pPr>
      <w:r>
        <w:rPr>
          <w:spacing w:val="-2"/>
        </w:rPr>
        <w:t>характеризовать</w:t>
      </w:r>
      <w:r>
        <w:t xml:space="preserve"> </w:t>
      </w:r>
      <w:r>
        <w:rPr>
          <w:spacing w:val="-2"/>
        </w:rPr>
        <w:t>музыкальный</w:t>
      </w:r>
      <w:r>
        <w:t xml:space="preserve"> </w:t>
      </w:r>
      <w:r>
        <w:rPr>
          <w:spacing w:val="-4"/>
        </w:rPr>
        <w:t>образ</w:t>
      </w:r>
      <w:r>
        <w:tab/>
      </w:r>
      <w:r>
        <w:rPr>
          <w:spacing w:val="-10"/>
        </w:rPr>
        <w:t>и</w:t>
      </w:r>
      <w:r>
        <w:t xml:space="preserve"> </w:t>
      </w:r>
      <w:r>
        <w:rPr>
          <w:spacing w:val="-2"/>
        </w:rPr>
        <w:t>выразительные</w:t>
      </w:r>
      <w:r>
        <w:t xml:space="preserve"> </w:t>
      </w:r>
      <w:r>
        <w:rPr>
          <w:spacing w:val="-2"/>
        </w:rPr>
        <w:t>средства,</w:t>
      </w:r>
      <w:r>
        <w:tab/>
      </w:r>
      <w:r>
        <w:rPr>
          <w:spacing w:val="-2"/>
        </w:rPr>
        <w:t xml:space="preserve">использованные </w:t>
      </w:r>
      <w:r>
        <w:t>композитором, способы развития и форму строения музыкального произведения;</w:t>
      </w:r>
    </w:p>
    <w:p w14:paraId="1E64E3B1" w14:textId="77777777" w:rsidR="00C66494" w:rsidRDefault="00C66494" w:rsidP="00C66494">
      <w:pPr>
        <w:pStyle w:val="a3"/>
        <w:tabs>
          <w:tab w:val="left" w:pos="2312"/>
          <w:tab w:val="left" w:pos="2710"/>
          <w:tab w:val="left" w:pos="3293"/>
          <w:tab w:val="left" w:pos="4078"/>
          <w:tab w:val="left" w:pos="5791"/>
          <w:tab w:val="left" w:pos="7249"/>
          <w:tab w:val="left" w:pos="8285"/>
          <w:tab w:val="left" w:pos="9570"/>
        </w:tabs>
        <w:spacing w:before="1"/>
        <w:ind w:left="567" w:right="1181" w:firstLine="0"/>
      </w:pPr>
      <w:r>
        <w:rPr>
          <w:spacing w:val="-2"/>
        </w:rPr>
        <w:t>исполнять</w:t>
      </w:r>
      <w:r>
        <w:t xml:space="preserve"> </w:t>
      </w:r>
      <w:r>
        <w:rPr>
          <w:spacing w:val="-6"/>
        </w:rPr>
        <w:t>(в</w:t>
      </w:r>
      <w:r>
        <w:t xml:space="preserve"> </w:t>
      </w:r>
      <w:r>
        <w:rPr>
          <w:spacing w:val="-4"/>
        </w:rPr>
        <w:t>том</w:t>
      </w:r>
      <w:r>
        <w:tab/>
      </w:r>
      <w:r>
        <w:rPr>
          <w:spacing w:val="-4"/>
        </w:rPr>
        <w:t>числе</w:t>
      </w:r>
      <w:r>
        <w:t xml:space="preserve"> </w:t>
      </w:r>
      <w:r>
        <w:rPr>
          <w:spacing w:val="-2"/>
        </w:rPr>
        <w:t>фрагментарно,</w:t>
      </w:r>
      <w:r>
        <w:t xml:space="preserve"> </w:t>
      </w:r>
      <w:r>
        <w:rPr>
          <w:spacing w:val="-2"/>
        </w:rPr>
        <w:t>отдельными</w:t>
      </w:r>
      <w:r>
        <w:tab/>
      </w:r>
      <w:r>
        <w:rPr>
          <w:spacing w:val="-2"/>
        </w:rPr>
        <w:t>темами)</w:t>
      </w:r>
      <w:r>
        <w:t xml:space="preserve"> </w:t>
      </w:r>
      <w:r>
        <w:rPr>
          <w:spacing w:val="-2"/>
        </w:rPr>
        <w:t>сочинения</w:t>
      </w:r>
      <w:r>
        <w:tab/>
      </w:r>
      <w:r>
        <w:rPr>
          <w:spacing w:val="-2"/>
        </w:rPr>
        <w:t>русских композиторов;</w:t>
      </w:r>
    </w:p>
    <w:p w14:paraId="1F7FCFF3" w14:textId="77777777" w:rsidR="00C66494" w:rsidRDefault="00C66494" w:rsidP="00C66494">
      <w:pPr>
        <w:pStyle w:val="a3"/>
        <w:ind w:left="567" w:right="1181" w:firstLine="0"/>
      </w:pPr>
      <w:r>
        <w:t>характеризовать</w:t>
      </w:r>
      <w:r>
        <w:rPr>
          <w:spacing w:val="80"/>
        </w:rPr>
        <w:t xml:space="preserve"> </w:t>
      </w:r>
      <w:r>
        <w:t>творчество</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отечественных</w:t>
      </w:r>
      <w:r>
        <w:rPr>
          <w:spacing w:val="80"/>
        </w:rPr>
        <w:t xml:space="preserve"> </w:t>
      </w:r>
      <w:r>
        <w:t>композиторов-классиков, приводить примеры наиболее известных сочинений.</w:t>
      </w:r>
    </w:p>
    <w:p w14:paraId="05595E2B" w14:textId="77777777" w:rsidR="00C66494" w:rsidRPr="00856FBB" w:rsidRDefault="00C66494" w:rsidP="00C66494">
      <w:pPr>
        <w:tabs>
          <w:tab w:val="left" w:pos="2067"/>
        </w:tabs>
        <w:ind w:left="567" w:right="1181"/>
        <w:jc w:val="both"/>
        <w:rPr>
          <w:sz w:val="24"/>
        </w:rPr>
      </w:pPr>
      <w:r>
        <w:rPr>
          <w:sz w:val="24"/>
        </w:rPr>
        <w:t xml:space="preserve"> </w:t>
      </w:r>
      <w:r w:rsidRPr="00856FBB">
        <w:rPr>
          <w:sz w:val="24"/>
        </w:rPr>
        <w:t>К</w:t>
      </w:r>
      <w:r w:rsidRPr="00856FBB">
        <w:rPr>
          <w:spacing w:val="77"/>
          <w:sz w:val="24"/>
        </w:rPr>
        <w:t xml:space="preserve"> </w:t>
      </w:r>
      <w:r w:rsidRPr="00856FBB">
        <w:rPr>
          <w:sz w:val="24"/>
        </w:rPr>
        <w:t>концу</w:t>
      </w:r>
      <w:r w:rsidRPr="00856FBB">
        <w:rPr>
          <w:spacing w:val="71"/>
          <w:sz w:val="24"/>
        </w:rPr>
        <w:t xml:space="preserve"> </w:t>
      </w:r>
      <w:r w:rsidRPr="00856FBB">
        <w:rPr>
          <w:sz w:val="24"/>
        </w:rPr>
        <w:t>изучения</w:t>
      </w:r>
      <w:r w:rsidRPr="00856FBB">
        <w:rPr>
          <w:spacing w:val="77"/>
          <w:sz w:val="24"/>
        </w:rPr>
        <w:t xml:space="preserve"> </w:t>
      </w:r>
      <w:r w:rsidRPr="00856FBB">
        <w:rPr>
          <w:sz w:val="24"/>
        </w:rPr>
        <w:t>модуля</w:t>
      </w:r>
      <w:r w:rsidRPr="00856FBB">
        <w:rPr>
          <w:spacing w:val="77"/>
          <w:sz w:val="24"/>
        </w:rPr>
        <w:t xml:space="preserve"> </w:t>
      </w:r>
      <w:r w:rsidRPr="00856FBB">
        <w:rPr>
          <w:sz w:val="24"/>
        </w:rPr>
        <w:t>№</w:t>
      </w:r>
      <w:r w:rsidRPr="00856FBB">
        <w:rPr>
          <w:spacing w:val="76"/>
          <w:sz w:val="24"/>
        </w:rPr>
        <w:t xml:space="preserve"> </w:t>
      </w:r>
      <w:r w:rsidRPr="00856FBB">
        <w:rPr>
          <w:sz w:val="24"/>
        </w:rPr>
        <w:t>6</w:t>
      </w:r>
      <w:r w:rsidRPr="00856FBB">
        <w:rPr>
          <w:spacing w:val="80"/>
          <w:sz w:val="24"/>
        </w:rPr>
        <w:t xml:space="preserve"> </w:t>
      </w:r>
      <w:r w:rsidRPr="00856FBB">
        <w:rPr>
          <w:sz w:val="24"/>
        </w:rPr>
        <w:t>«Образы</w:t>
      </w:r>
      <w:r w:rsidRPr="00856FBB">
        <w:rPr>
          <w:spacing w:val="76"/>
          <w:sz w:val="24"/>
        </w:rPr>
        <w:t xml:space="preserve"> </w:t>
      </w:r>
      <w:r w:rsidRPr="00856FBB">
        <w:rPr>
          <w:sz w:val="24"/>
        </w:rPr>
        <w:t>русской</w:t>
      </w:r>
      <w:r w:rsidRPr="00856FBB">
        <w:rPr>
          <w:spacing w:val="78"/>
          <w:sz w:val="24"/>
        </w:rPr>
        <w:t xml:space="preserve"> </w:t>
      </w:r>
      <w:r w:rsidRPr="00856FBB">
        <w:rPr>
          <w:sz w:val="24"/>
        </w:rPr>
        <w:t>и</w:t>
      </w:r>
      <w:r w:rsidRPr="00856FBB">
        <w:rPr>
          <w:spacing w:val="76"/>
          <w:sz w:val="24"/>
        </w:rPr>
        <w:t xml:space="preserve"> </w:t>
      </w:r>
      <w:r w:rsidRPr="00856FBB">
        <w:rPr>
          <w:sz w:val="24"/>
        </w:rPr>
        <w:t>европейской</w:t>
      </w:r>
      <w:r w:rsidRPr="00856FBB">
        <w:rPr>
          <w:spacing w:val="76"/>
          <w:sz w:val="24"/>
        </w:rPr>
        <w:t xml:space="preserve"> </w:t>
      </w:r>
      <w:r w:rsidRPr="00856FBB">
        <w:rPr>
          <w:sz w:val="24"/>
        </w:rPr>
        <w:t>духовной музыки» обучающийся научится:</w:t>
      </w:r>
    </w:p>
    <w:p w14:paraId="507E56A3" w14:textId="77777777" w:rsidR="00C66494" w:rsidRDefault="00C66494" w:rsidP="00C66494">
      <w:pPr>
        <w:pStyle w:val="a3"/>
        <w:ind w:left="567" w:right="1181" w:firstLine="0"/>
      </w:pPr>
      <w:r>
        <w:t>различать</w:t>
      </w:r>
      <w:r>
        <w:rPr>
          <w:spacing w:val="40"/>
        </w:rPr>
        <w:t xml:space="preserve"> </w:t>
      </w:r>
      <w:r>
        <w:t>и</w:t>
      </w:r>
      <w:r>
        <w:rPr>
          <w:spacing w:val="40"/>
        </w:rPr>
        <w:t xml:space="preserve"> </w:t>
      </w:r>
      <w:r>
        <w:t>характеризовать</w:t>
      </w:r>
      <w:r>
        <w:rPr>
          <w:spacing w:val="40"/>
        </w:rPr>
        <w:t xml:space="preserve"> </w:t>
      </w:r>
      <w:r>
        <w:t>жанры</w:t>
      </w:r>
      <w:r>
        <w:rPr>
          <w:spacing w:val="40"/>
        </w:rPr>
        <w:t xml:space="preserve"> </w:t>
      </w:r>
      <w:r>
        <w:t>и</w:t>
      </w:r>
      <w:r>
        <w:rPr>
          <w:spacing w:val="40"/>
        </w:rPr>
        <w:t xml:space="preserve"> </w:t>
      </w:r>
      <w:r>
        <w:t>произведения</w:t>
      </w:r>
      <w:r>
        <w:rPr>
          <w:spacing w:val="40"/>
        </w:rPr>
        <w:t xml:space="preserve"> </w:t>
      </w:r>
      <w:r>
        <w:t>русской</w:t>
      </w:r>
      <w:r>
        <w:rPr>
          <w:spacing w:val="40"/>
        </w:rPr>
        <w:t xml:space="preserve"> </w:t>
      </w:r>
      <w:r>
        <w:t>и</w:t>
      </w:r>
      <w:r>
        <w:rPr>
          <w:spacing w:val="40"/>
        </w:rPr>
        <w:t xml:space="preserve"> </w:t>
      </w:r>
      <w:r>
        <w:t>европейской</w:t>
      </w:r>
      <w:r>
        <w:rPr>
          <w:spacing w:val="40"/>
        </w:rPr>
        <w:t xml:space="preserve"> </w:t>
      </w:r>
      <w:r>
        <w:t xml:space="preserve">духовной </w:t>
      </w:r>
      <w:r>
        <w:rPr>
          <w:spacing w:val="-2"/>
        </w:rPr>
        <w:t>музыки;</w:t>
      </w:r>
      <w:r>
        <w:t>исполнять произведения русской и европейской духовной музыки; приводить</w:t>
      </w:r>
      <w:r>
        <w:rPr>
          <w:spacing w:val="-4"/>
        </w:rPr>
        <w:t xml:space="preserve"> </w:t>
      </w:r>
      <w:r>
        <w:t>примеры</w:t>
      </w:r>
      <w:r>
        <w:rPr>
          <w:spacing w:val="-5"/>
        </w:rPr>
        <w:t xml:space="preserve"> </w:t>
      </w:r>
      <w:r>
        <w:t>сочинений</w:t>
      </w:r>
      <w:r>
        <w:rPr>
          <w:spacing w:val="-5"/>
        </w:rPr>
        <w:t xml:space="preserve"> </w:t>
      </w:r>
      <w:r>
        <w:t>духовной</w:t>
      </w:r>
      <w:r>
        <w:rPr>
          <w:spacing w:val="-5"/>
        </w:rPr>
        <w:t xml:space="preserve"> </w:t>
      </w:r>
      <w:r>
        <w:t>музыки,</w:t>
      </w:r>
      <w:r>
        <w:rPr>
          <w:spacing w:val="-5"/>
        </w:rPr>
        <w:t xml:space="preserve"> </w:t>
      </w:r>
      <w:r>
        <w:t>называть</w:t>
      </w:r>
      <w:r>
        <w:rPr>
          <w:spacing w:val="-6"/>
        </w:rPr>
        <w:t xml:space="preserve"> </w:t>
      </w:r>
      <w:r>
        <w:t>их</w:t>
      </w:r>
      <w:r>
        <w:rPr>
          <w:spacing w:val="-3"/>
        </w:rPr>
        <w:t xml:space="preserve"> </w:t>
      </w:r>
      <w:r>
        <w:t>автора.</w:t>
      </w:r>
    </w:p>
    <w:p w14:paraId="19CE7BD7" w14:textId="77777777" w:rsidR="00C66494" w:rsidRPr="00856FBB" w:rsidRDefault="00C66494" w:rsidP="00C66494">
      <w:pPr>
        <w:tabs>
          <w:tab w:val="left" w:pos="2067"/>
        </w:tabs>
        <w:ind w:left="567" w:right="1181"/>
        <w:jc w:val="both"/>
        <w:rPr>
          <w:sz w:val="24"/>
        </w:rPr>
      </w:pPr>
      <w:r>
        <w:rPr>
          <w:sz w:val="24"/>
        </w:rPr>
        <w:t xml:space="preserve"> </w:t>
      </w:r>
      <w:r w:rsidRPr="00856FBB">
        <w:rPr>
          <w:sz w:val="24"/>
        </w:rPr>
        <w:t>К</w:t>
      </w:r>
      <w:r w:rsidRPr="00856FBB">
        <w:rPr>
          <w:spacing w:val="80"/>
          <w:sz w:val="24"/>
        </w:rPr>
        <w:t xml:space="preserve"> </w:t>
      </w:r>
      <w:r w:rsidRPr="00856FBB">
        <w:rPr>
          <w:sz w:val="24"/>
        </w:rPr>
        <w:t>концу</w:t>
      </w:r>
      <w:r w:rsidRPr="00856FBB">
        <w:rPr>
          <w:spacing w:val="73"/>
          <w:sz w:val="24"/>
        </w:rPr>
        <w:t xml:space="preserve"> </w:t>
      </w:r>
      <w:r w:rsidRPr="00856FBB">
        <w:rPr>
          <w:sz w:val="24"/>
        </w:rPr>
        <w:t>изучения</w:t>
      </w:r>
      <w:r w:rsidRPr="00856FBB">
        <w:rPr>
          <w:spacing w:val="80"/>
          <w:sz w:val="24"/>
        </w:rPr>
        <w:t xml:space="preserve"> </w:t>
      </w:r>
      <w:r w:rsidRPr="00856FBB">
        <w:rPr>
          <w:sz w:val="24"/>
        </w:rPr>
        <w:t>модуля</w:t>
      </w:r>
      <w:r w:rsidRPr="00856FBB">
        <w:rPr>
          <w:spacing w:val="80"/>
          <w:sz w:val="24"/>
        </w:rPr>
        <w:t xml:space="preserve"> </w:t>
      </w:r>
      <w:r w:rsidRPr="00856FBB">
        <w:rPr>
          <w:sz w:val="24"/>
        </w:rPr>
        <w:t>№</w:t>
      </w:r>
      <w:r w:rsidRPr="00856FBB">
        <w:rPr>
          <w:spacing w:val="79"/>
          <w:sz w:val="24"/>
        </w:rPr>
        <w:t xml:space="preserve"> </w:t>
      </w:r>
      <w:r w:rsidRPr="00856FBB">
        <w:rPr>
          <w:sz w:val="24"/>
        </w:rPr>
        <w:t>7</w:t>
      </w:r>
      <w:r w:rsidRPr="00856FBB">
        <w:rPr>
          <w:spacing w:val="80"/>
          <w:sz w:val="24"/>
        </w:rPr>
        <w:t xml:space="preserve"> </w:t>
      </w:r>
      <w:r w:rsidRPr="00856FBB">
        <w:rPr>
          <w:sz w:val="24"/>
        </w:rPr>
        <w:t>«Современная</w:t>
      </w:r>
      <w:r w:rsidRPr="00856FBB">
        <w:rPr>
          <w:spacing w:val="80"/>
          <w:sz w:val="24"/>
        </w:rPr>
        <w:t xml:space="preserve"> </w:t>
      </w:r>
      <w:r w:rsidRPr="00856FBB">
        <w:rPr>
          <w:sz w:val="24"/>
        </w:rPr>
        <w:t>музыка:</w:t>
      </w:r>
      <w:r w:rsidRPr="00856FBB">
        <w:rPr>
          <w:spacing w:val="80"/>
          <w:sz w:val="24"/>
        </w:rPr>
        <w:t xml:space="preserve"> </w:t>
      </w:r>
      <w:r w:rsidRPr="00856FBB">
        <w:rPr>
          <w:sz w:val="24"/>
        </w:rPr>
        <w:t>основные</w:t>
      </w:r>
      <w:r w:rsidRPr="00856FBB">
        <w:rPr>
          <w:spacing w:val="79"/>
          <w:sz w:val="24"/>
        </w:rPr>
        <w:t xml:space="preserve"> </w:t>
      </w:r>
      <w:r w:rsidRPr="00856FBB">
        <w:rPr>
          <w:sz w:val="24"/>
        </w:rPr>
        <w:t>жанры</w:t>
      </w:r>
      <w:r w:rsidRPr="00856FBB">
        <w:rPr>
          <w:spacing w:val="80"/>
          <w:sz w:val="24"/>
        </w:rPr>
        <w:t xml:space="preserve"> </w:t>
      </w:r>
      <w:r w:rsidRPr="00856FBB">
        <w:rPr>
          <w:sz w:val="24"/>
        </w:rPr>
        <w:t>и направления» обучающийся научится:</w:t>
      </w:r>
    </w:p>
    <w:p w14:paraId="2171ABAB" w14:textId="77777777" w:rsidR="00C66494" w:rsidRDefault="00C66494" w:rsidP="00C66494">
      <w:pPr>
        <w:pStyle w:val="a3"/>
        <w:ind w:left="567" w:right="1181" w:firstLine="0"/>
      </w:pPr>
      <w:r>
        <w:t>определять</w:t>
      </w:r>
      <w:r>
        <w:rPr>
          <w:spacing w:val="-6"/>
        </w:rPr>
        <w:t xml:space="preserve"> </w:t>
      </w:r>
      <w:r>
        <w:t>и</w:t>
      </w:r>
      <w:r>
        <w:rPr>
          <w:spacing w:val="-5"/>
        </w:rPr>
        <w:t xml:space="preserve"> </w:t>
      </w:r>
      <w:r>
        <w:t>характеризовать</w:t>
      </w:r>
      <w:r>
        <w:rPr>
          <w:spacing w:val="-2"/>
        </w:rPr>
        <w:t xml:space="preserve"> </w:t>
      </w:r>
      <w:r>
        <w:t>стили,</w:t>
      </w:r>
      <w:r>
        <w:rPr>
          <w:spacing w:val="-3"/>
        </w:rPr>
        <w:t xml:space="preserve"> </w:t>
      </w:r>
      <w:r>
        <w:t>направления</w:t>
      </w:r>
      <w:r>
        <w:rPr>
          <w:spacing w:val="-4"/>
        </w:rPr>
        <w:t xml:space="preserve"> </w:t>
      </w:r>
      <w:r>
        <w:t>и</w:t>
      </w:r>
      <w:r>
        <w:rPr>
          <w:spacing w:val="-3"/>
        </w:rPr>
        <w:t xml:space="preserve"> </w:t>
      </w:r>
      <w:r>
        <w:t>жанры</w:t>
      </w:r>
      <w:r>
        <w:rPr>
          <w:spacing w:val="-3"/>
        </w:rPr>
        <w:t xml:space="preserve"> </w:t>
      </w:r>
      <w:r>
        <w:t>современной</w:t>
      </w:r>
      <w:r>
        <w:rPr>
          <w:spacing w:val="-3"/>
        </w:rPr>
        <w:t xml:space="preserve"> </w:t>
      </w:r>
      <w:r>
        <w:rPr>
          <w:spacing w:val="-2"/>
        </w:rPr>
        <w:t>музыки;</w:t>
      </w:r>
    </w:p>
    <w:p w14:paraId="20D37A51" w14:textId="77777777" w:rsidR="00C66494" w:rsidRDefault="00C66494" w:rsidP="00C66494">
      <w:pPr>
        <w:pStyle w:val="a3"/>
        <w:ind w:left="567" w:right="1181" w:firstLine="0"/>
      </w:pPr>
      <w:r>
        <w:t>различать</w:t>
      </w:r>
      <w:r>
        <w:rPr>
          <w:spacing w:val="80"/>
        </w:rPr>
        <w:t xml:space="preserve"> </w:t>
      </w:r>
      <w:r>
        <w:t>и</w:t>
      </w:r>
      <w:r>
        <w:rPr>
          <w:spacing w:val="80"/>
        </w:rPr>
        <w:t xml:space="preserve"> </w:t>
      </w:r>
      <w:r>
        <w:t>определять</w:t>
      </w:r>
      <w:r>
        <w:rPr>
          <w:spacing w:val="80"/>
        </w:rPr>
        <w:t xml:space="preserve"> </w:t>
      </w:r>
      <w:r>
        <w:t>на</w:t>
      </w:r>
      <w:r>
        <w:rPr>
          <w:spacing w:val="80"/>
        </w:rPr>
        <w:t xml:space="preserve"> </w:t>
      </w:r>
      <w:r>
        <w:t>слух</w:t>
      </w:r>
      <w:r>
        <w:rPr>
          <w:spacing w:val="80"/>
        </w:rPr>
        <w:t xml:space="preserve"> </w:t>
      </w:r>
      <w:r>
        <w:t>виды</w:t>
      </w:r>
      <w:r>
        <w:rPr>
          <w:spacing w:val="80"/>
        </w:rPr>
        <w:t xml:space="preserve"> </w:t>
      </w:r>
      <w:r>
        <w:t>оркестров,</w:t>
      </w:r>
      <w:r>
        <w:rPr>
          <w:spacing w:val="80"/>
        </w:rPr>
        <w:t xml:space="preserve"> </w:t>
      </w:r>
      <w:r>
        <w:t>ансамблей,</w:t>
      </w:r>
      <w:r>
        <w:rPr>
          <w:spacing w:val="80"/>
        </w:rPr>
        <w:t xml:space="preserve"> </w:t>
      </w:r>
      <w:r>
        <w:t>тембры</w:t>
      </w:r>
      <w:r>
        <w:rPr>
          <w:spacing w:val="80"/>
        </w:rPr>
        <w:t xml:space="preserve"> </w:t>
      </w:r>
      <w:r>
        <w:t>музыкальных инструментов, входящих в их состав;</w:t>
      </w:r>
    </w:p>
    <w:p w14:paraId="6C083BEE" w14:textId="77777777" w:rsidR="00C66494" w:rsidRDefault="00C66494" w:rsidP="00C66494">
      <w:pPr>
        <w:pStyle w:val="a3"/>
        <w:ind w:left="567" w:right="1181" w:firstLine="0"/>
      </w:pPr>
      <w:r>
        <w:t>исполнять современные музыкальные произведения в разных видах деятельности. 16  К.</w:t>
      </w:r>
      <w:r>
        <w:rPr>
          <w:spacing w:val="-1"/>
        </w:rPr>
        <w:t xml:space="preserve"> </w:t>
      </w:r>
      <w:r>
        <w:t>К</w:t>
      </w:r>
      <w:r>
        <w:rPr>
          <w:spacing w:val="34"/>
        </w:rPr>
        <w:t xml:space="preserve"> </w:t>
      </w:r>
      <w:r>
        <w:t>концу</w:t>
      </w:r>
      <w:r>
        <w:rPr>
          <w:spacing w:val="26"/>
        </w:rPr>
        <w:t xml:space="preserve"> </w:t>
      </w:r>
      <w:r>
        <w:t>изучения</w:t>
      </w:r>
      <w:r>
        <w:rPr>
          <w:spacing w:val="33"/>
        </w:rPr>
        <w:t xml:space="preserve"> </w:t>
      </w:r>
      <w:r>
        <w:t>модуля</w:t>
      </w:r>
      <w:r>
        <w:rPr>
          <w:spacing w:val="40"/>
        </w:rPr>
        <w:t xml:space="preserve"> </w:t>
      </w:r>
      <w:r>
        <w:t>№</w:t>
      </w:r>
      <w:r>
        <w:rPr>
          <w:spacing w:val="32"/>
        </w:rPr>
        <w:t xml:space="preserve"> </w:t>
      </w:r>
      <w:r>
        <w:t>8</w:t>
      </w:r>
      <w:r>
        <w:rPr>
          <w:spacing w:val="38"/>
        </w:rPr>
        <w:t xml:space="preserve"> </w:t>
      </w:r>
      <w:r>
        <w:t>«Связь</w:t>
      </w:r>
      <w:r>
        <w:rPr>
          <w:spacing w:val="34"/>
        </w:rPr>
        <w:t xml:space="preserve"> </w:t>
      </w:r>
      <w:r>
        <w:t>музыки</w:t>
      </w:r>
      <w:r>
        <w:rPr>
          <w:spacing w:val="35"/>
        </w:rPr>
        <w:t xml:space="preserve"> </w:t>
      </w:r>
      <w:r>
        <w:t>с</w:t>
      </w:r>
      <w:r>
        <w:rPr>
          <w:spacing w:val="32"/>
        </w:rPr>
        <w:t xml:space="preserve"> </w:t>
      </w:r>
      <w:r>
        <w:t>другими</w:t>
      </w:r>
      <w:r>
        <w:rPr>
          <w:spacing w:val="34"/>
        </w:rPr>
        <w:t xml:space="preserve"> </w:t>
      </w:r>
      <w:r>
        <w:t>видами</w:t>
      </w:r>
      <w:r>
        <w:rPr>
          <w:spacing w:val="34"/>
        </w:rPr>
        <w:t xml:space="preserve"> </w:t>
      </w:r>
      <w:r>
        <w:t>искусства»</w:t>
      </w:r>
    </w:p>
    <w:p w14:paraId="12F016BE" w14:textId="77777777" w:rsidR="00C66494" w:rsidRDefault="00C66494" w:rsidP="00C66494">
      <w:pPr>
        <w:pStyle w:val="a3"/>
        <w:ind w:left="567" w:right="1181" w:firstLine="0"/>
      </w:pPr>
      <w:r>
        <w:t>обучающийся</w:t>
      </w:r>
      <w:r>
        <w:rPr>
          <w:spacing w:val="-5"/>
        </w:rPr>
        <w:t xml:space="preserve"> </w:t>
      </w:r>
      <w:r>
        <w:rPr>
          <w:spacing w:val="-2"/>
        </w:rPr>
        <w:t>научится:</w:t>
      </w:r>
    </w:p>
    <w:p w14:paraId="1FA5457A" w14:textId="77777777" w:rsidR="00C66494" w:rsidRDefault="00C66494" w:rsidP="00C66494">
      <w:pPr>
        <w:pStyle w:val="a3"/>
        <w:ind w:left="567" w:right="1181" w:firstLine="0"/>
        <w:jc w:val="left"/>
      </w:pPr>
      <w:r>
        <w:t>определять</w:t>
      </w:r>
      <w:r>
        <w:rPr>
          <w:spacing w:val="-3"/>
        </w:rPr>
        <w:t xml:space="preserve"> </w:t>
      </w:r>
      <w:r>
        <w:t>стилевые</w:t>
      </w:r>
      <w:r>
        <w:rPr>
          <w:spacing w:val="-4"/>
        </w:rPr>
        <w:t xml:space="preserve"> </w:t>
      </w:r>
      <w:r>
        <w:t>и</w:t>
      </w:r>
      <w:r>
        <w:rPr>
          <w:spacing w:val="-3"/>
        </w:rPr>
        <w:t xml:space="preserve"> </w:t>
      </w:r>
      <w:r>
        <w:t>жанровые</w:t>
      </w:r>
      <w:r>
        <w:rPr>
          <w:spacing w:val="-4"/>
        </w:rPr>
        <w:t xml:space="preserve"> </w:t>
      </w:r>
      <w:r>
        <w:t>параллели</w:t>
      </w:r>
      <w:r>
        <w:rPr>
          <w:spacing w:val="-3"/>
        </w:rPr>
        <w:t xml:space="preserve"> </w:t>
      </w:r>
      <w:r>
        <w:t>между</w:t>
      </w:r>
      <w:r>
        <w:rPr>
          <w:spacing w:val="-8"/>
        </w:rPr>
        <w:t xml:space="preserve"> </w:t>
      </w:r>
      <w:r>
        <w:t>музыкой</w:t>
      </w:r>
      <w:r>
        <w:rPr>
          <w:spacing w:val="-3"/>
        </w:rPr>
        <w:t xml:space="preserve"> </w:t>
      </w:r>
      <w:r>
        <w:t>и</w:t>
      </w:r>
      <w:r>
        <w:rPr>
          <w:spacing w:val="-3"/>
        </w:rPr>
        <w:t xml:space="preserve"> </w:t>
      </w:r>
      <w:r>
        <w:t>другими</w:t>
      </w:r>
      <w:r>
        <w:rPr>
          <w:spacing w:val="-4"/>
        </w:rPr>
        <w:t xml:space="preserve"> </w:t>
      </w:r>
      <w:r>
        <w:t>видами</w:t>
      </w:r>
      <w:r>
        <w:rPr>
          <w:spacing w:val="-3"/>
        </w:rPr>
        <w:t xml:space="preserve"> </w:t>
      </w:r>
      <w:r>
        <w:t>искусств; различать и анализировать средства выразительности разных видов искусств;</w:t>
      </w:r>
    </w:p>
    <w:p w14:paraId="2267139E" w14:textId="77777777" w:rsidR="00C66494" w:rsidRDefault="00C66494" w:rsidP="00C66494">
      <w:pPr>
        <w:pStyle w:val="a3"/>
        <w:spacing w:before="1"/>
        <w:ind w:left="567" w:right="1181" w:firstLine="0"/>
      </w:pPr>
      <w: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67685403" w14:textId="77777777" w:rsidR="00C66494" w:rsidRDefault="00C66494" w:rsidP="00C66494">
      <w:pPr>
        <w:pStyle w:val="a3"/>
        <w:ind w:left="567" w:right="1181" w:firstLine="0"/>
      </w:pPr>
      <w:r>
        <w:t>высказывать суждения об основной идее, средствах ее воплощения, интонационных особенностях, жанре, исполнителях музыкального произведения.</w:t>
      </w:r>
    </w:p>
    <w:p w14:paraId="286BD919" w14:textId="77777777" w:rsidR="00C66494" w:rsidRDefault="00C66494" w:rsidP="00C66494">
      <w:pPr>
        <w:pStyle w:val="a3"/>
        <w:ind w:left="567" w:right="1181" w:firstLine="0"/>
      </w:pPr>
      <w:r>
        <w:t xml:space="preserve"> </w:t>
      </w:r>
      <w:r>
        <w:rPr>
          <w:spacing w:val="-2"/>
        </w:rPr>
        <w:t xml:space="preserve"> </w:t>
      </w:r>
      <w:r>
        <w:t>К</w:t>
      </w:r>
      <w:r>
        <w:rPr>
          <w:spacing w:val="-2"/>
        </w:rPr>
        <w:t xml:space="preserve"> </w:t>
      </w:r>
      <w:r>
        <w:t>концу</w:t>
      </w:r>
      <w:r>
        <w:rPr>
          <w:spacing w:val="-7"/>
        </w:rPr>
        <w:t xml:space="preserve"> </w:t>
      </w:r>
      <w:r>
        <w:t>изучения</w:t>
      </w:r>
      <w:r>
        <w:rPr>
          <w:spacing w:val="-2"/>
        </w:rPr>
        <w:t xml:space="preserve"> </w:t>
      </w:r>
      <w:r>
        <w:t>модуля</w:t>
      </w:r>
      <w:r>
        <w:rPr>
          <w:spacing w:val="-2"/>
        </w:rPr>
        <w:t xml:space="preserve"> </w:t>
      </w:r>
      <w:r>
        <w:t>№</w:t>
      </w:r>
      <w:r>
        <w:rPr>
          <w:spacing w:val="-3"/>
        </w:rPr>
        <w:t xml:space="preserve"> </w:t>
      </w:r>
      <w:r>
        <w:t>9 «Жанры</w:t>
      </w:r>
      <w:r>
        <w:rPr>
          <w:spacing w:val="-2"/>
        </w:rPr>
        <w:t xml:space="preserve"> </w:t>
      </w:r>
      <w:r>
        <w:t>музыкального</w:t>
      </w:r>
      <w:r>
        <w:rPr>
          <w:spacing w:val="-2"/>
        </w:rPr>
        <w:t xml:space="preserve"> </w:t>
      </w:r>
      <w:r>
        <w:t>искусства»</w:t>
      </w:r>
      <w:r>
        <w:rPr>
          <w:spacing w:val="-8"/>
        </w:rPr>
        <w:t xml:space="preserve"> </w:t>
      </w:r>
      <w:r>
        <w:t xml:space="preserve">обучающийся </w:t>
      </w:r>
      <w:r>
        <w:rPr>
          <w:spacing w:val="-2"/>
        </w:rPr>
        <w:t>научится:</w:t>
      </w:r>
    </w:p>
    <w:p w14:paraId="4C745E09" w14:textId="77777777" w:rsidR="00C66494" w:rsidRDefault="00C66494" w:rsidP="00C66494">
      <w:pPr>
        <w:pStyle w:val="a3"/>
        <w:tabs>
          <w:tab w:val="left" w:pos="1880"/>
          <w:tab w:val="left" w:pos="2372"/>
          <w:tab w:val="left" w:pos="2502"/>
          <w:tab w:val="left" w:pos="3073"/>
          <w:tab w:val="left" w:pos="3302"/>
          <w:tab w:val="left" w:pos="4471"/>
          <w:tab w:val="left" w:pos="4972"/>
          <w:tab w:val="left" w:pos="5193"/>
          <w:tab w:val="left" w:pos="6313"/>
          <w:tab w:val="left" w:pos="6347"/>
          <w:tab w:val="left" w:pos="6968"/>
          <w:tab w:val="left" w:pos="7529"/>
          <w:tab w:val="left" w:pos="8659"/>
          <w:tab w:val="left" w:pos="9386"/>
        </w:tabs>
        <w:ind w:left="567" w:right="1181" w:firstLine="0"/>
      </w:pPr>
      <w:r>
        <w:rPr>
          <w:spacing w:val="-2"/>
        </w:rPr>
        <w:t>различать</w:t>
      </w:r>
      <w:r>
        <w:t xml:space="preserve"> </w:t>
      </w:r>
      <w:r>
        <w:rPr>
          <w:spacing w:val="-10"/>
        </w:rPr>
        <w:t>и</w:t>
      </w:r>
      <w:r>
        <w:tab/>
        <w:t xml:space="preserve"> </w:t>
      </w:r>
      <w:r>
        <w:rPr>
          <w:spacing w:val="-2"/>
        </w:rPr>
        <w:t>характеризовать</w:t>
      </w:r>
      <w:r>
        <w:t xml:space="preserve"> </w:t>
      </w:r>
      <w:r>
        <w:rPr>
          <w:spacing w:val="-2"/>
        </w:rPr>
        <w:t>жанры</w:t>
      </w:r>
      <w:r>
        <w:tab/>
      </w:r>
      <w:r>
        <w:rPr>
          <w:spacing w:val="-2"/>
        </w:rPr>
        <w:t>музык  (театральные,</w:t>
      </w:r>
      <w:r>
        <w:tab/>
      </w:r>
      <w:r>
        <w:rPr>
          <w:spacing w:val="-2"/>
        </w:rPr>
        <w:t xml:space="preserve">камерные </w:t>
      </w:r>
      <w:r>
        <w:t>и</w:t>
      </w:r>
      <w:r>
        <w:rPr>
          <w:spacing w:val="-4"/>
        </w:rPr>
        <w:t xml:space="preserve"> </w:t>
      </w:r>
      <w:r>
        <w:t>симфонические,</w:t>
      </w:r>
      <w:r>
        <w:rPr>
          <w:spacing w:val="-4"/>
        </w:rPr>
        <w:t xml:space="preserve"> </w:t>
      </w:r>
      <w:r>
        <w:t>вокальные</w:t>
      </w:r>
      <w:r>
        <w:rPr>
          <w:spacing w:val="-6"/>
        </w:rPr>
        <w:t xml:space="preserve"> </w:t>
      </w:r>
      <w:r>
        <w:t>и</w:t>
      </w:r>
      <w:r>
        <w:rPr>
          <w:spacing w:val="-4"/>
        </w:rPr>
        <w:t xml:space="preserve"> </w:t>
      </w:r>
      <w:r>
        <w:t>инструментальные),</w:t>
      </w:r>
      <w:r>
        <w:rPr>
          <w:spacing w:val="-4"/>
        </w:rPr>
        <w:t xml:space="preserve"> </w:t>
      </w:r>
      <w:r>
        <w:t>знать</w:t>
      </w:r>
      <w:r>
        <w:rPr>
          <w:spacing w:val="-3"/>
        </w:rPr>
        <w:t xml:space="preserve"> </w:t>
      </w:r>
      <w:r>
        <w:t>их</w:t>
      </w:r>
      <w:r>
        <w:rPr>
          <w:spacing w:val="-2"/>
        </w:rPr>
        <w:t xml:space="preserve"> </w:t>
      </w:r>
      <w:r>
        <w:t>разновидности,</w:t>
      </w:r>
      <w:r>
        <w:rPr>
          <w:spacing w:val="-4"/>
        </w:rPr>
        <w:t xml:space="preserve"> </w:t>
      </w:r>
      <w:r>
        <w:t>приводить</w:t>
      </w:r>
      <w:r>
        <w:rPr>
          <w:spacing w:val="-4"/>
        </w:rPr>
        <w:t xml:space="preserve"> </w:t>
      </w:r>
      <w:r>
        <w:t xml:space="preserve">примеры; </w:t>
      </w:r>
      <w:r>
        <w:rPr>
          <w:spacing w:val="-2"/>
        </w:rPr>
        <w:t>рассуждать</w:t>
      </w:r>
      <w:r>
        <w:tab/>
      </w:r>
      <w:r>
        <w:rPr>
          <w:spacing w:val="-10"/>
        </w:rPr>
        <w:t>о</w:t>
      </w:r>
      <w:r>
        <w:tab/>
      </w:r>
      <w:r>
        <w:rPr>
          <w:spacing w:val="-4"/>
        </w:rPr>
        <w:t>круге</w:t>
      </w:r>
      <w:r>
        <w:t xml:space="preserve"> </w:t>
      </w:r>
      <w:r>
        <w:rPr>
          <w:spacing w:val="-2"/>
        </w:rPr>
        <w:t>образов</w:t>
      </w:r>
      <w:r>
        <w:tab/>
      </w:r>
      <w:r>
        <w:rPr>
          <w:spacing w:val="-10"/>
        </w:rPr>
        <w:t>и</w:t>
      </w:r>
      <w:r>
        <w:tab/>
      </w:r>
      <w:r>
        <w:rPr>
          <w:spacing w:val="-2"/>
        </w:rPr>
        <w:t>средствах</w:t>
      </w:r>
      <w:r>
        <w:tab/>
      </w:r>
      <w:r>
        <w:tab/>
      </w:r>
      <w:r>
        <w:rPr>
          <w:spacing w:val="-6"/>
        </w:rPr>
        <w:t>их</w:t>
      </w:r>
      <w:r>
        <w:tab/>
      </w:r>
      <w:r>
        <w:rPr>
          <w:spacing w:val="-2"/>
        </w:rPr>
        <w:t>воплощения,</w:t>
      </w:r>
      <w:r>
        <w:t xml:space="preserve">    </w:t>
      </w:r>
      <w:r>
        <w:rPr>
          <w:spacing w:val="-2"/>
        </w:rPr>
        <w:t>типичных</w:t>
      </w:r>
    </w:p>
    <w:p w14:paraId="274863D3" w14:textId="77777777" w:rsidR="00C66494" w:rsidRDefault="00C66494" w:rsidP="00C66494">
      <w:pPr>
        <w:pStyle w:val="a3"/>
        <w:spacing w:before="1"/>
        <w:ind w:left="567" w:right="1181" w:firstLine="0"/>
        <w:jc w:val="left"/>
      </w:pPr>
      <w:r>
        <w:t>для</w:t>
      </w:r>
      <w:r>
        <w:rPr>
          <w:spacing w:val="-1"/>
        </w:rPr>
        <w:t xml:space="preserve"> </w:t>
      </w:r>
      <w:r>
        <w:t xml:space="preserve">данного </w:t>
      </w:r>
      <w:r>
        <w:rPr>
          <w:spacing w:val="-2"/>
        </w:rPr>
        <w:t>жанра;</w:t>
      </w:r>
    </w:p>
    <w:p w14:paraId="1F2A665A" w14:textId="77777777" w:rsidR="00C66494" w:rsidRDefault="00C66494" w:rsidP="00C66494">
      <w:pPr>
        <w:pStyle w:val="a3"/>
        <w:tabs>
          <w:tab w:val="left" w:pos="2740"/>
          <w:tab w:val="left" w:pos="4075"/>
          <w:tab w:val="left" w:pos="5759"/>
          <w:tab w:val="left" w:pos="6227"/>
          <w:tab w:val="left" w:pos="6882"/>
          <w:tab w:val="left" w:pos="7740"/>
          <w:tab w:val="left" w:pos="9230"/>
        </w:tabs>
        <w:ind w:left="567" w:right="1181" w:firstLine="0"/>
        <w:jc w:val="left"/>
      </w:pPr>
      <w:r>
        <w:rPr>
          <w:spacing w:val="-2"/>
        </w:rPr>
        <w:t>выразительно</w:t>
      </w:r>
      <w:r>
        <w:t xml:space="preserve"> </w:t>
      </w:r>
      <w:r>
        <w:rPr>
          <w:spacing w:val="-2"/>
        </w:rPr>
        <w:t>исполнять</w:t>
      </w:r>
      <w:r>
        <w:t xml:space="preserve"> </w:t>
      </w:r>
      <w:r>
        <w:rPr>
          <w:spacing w:val="-2"/>
        </w:rPr>
        <w:t>произведения</w:t>
      </w:r>
      <w:r>
        <w:t xml:space="preserve"> </w:t>
      </w:r>
      <w:r>
        <w:rPr>
          <w:spacing w:val="-6"/>
        </w:rPr>
        <w:t>(в</w:t>
      </w:r>
      <w:r>
        <w:t xml:space="preserve"> </w:t>
      </w:r>
      <w:r>
        <w:rPr>
          <w:spacing w:val="-4"/>
        </w:rPr>
        <w:t>том</w:t>
      </w:r>
      <w:r>
        <w:tab/>
      </w:r>
      <w:r>
        <w:rPr>
          <w:spacing w:val="-2"/>
        </w:rPr>
        <w:t>числе</w:t>
      </w:r>
      <w:r>
        <w:tab/>
      </w:r>
      <w:r>
        <w:rPr>
          <w:spacing w:val="-2"/>
        </w:rPr>
        <w:t>фрагменты)</w:t>
      </w:r>
      <w:r>
        <w:t xml:space="preserve">      </w:t>
      </w:r>
      <w:r>
        <w:rPr>
          <w:spacing w:val="-2"/>
        </w:rPr>
        <w:t xml:space="preserve">вокальных, </w:t>
      </w:r>
      <w:r>
        <w:t>инструментальных и музыкально-театральных жанров.</w:t>
      </w:r>
    </w:p>
    <w:p w14:paraId="38A55639" w14:textId="77777777" w:rsidR="00C66494" w:rsidRDefault="00C66494" w:rsidP="00C66494">
      <w:pPr>
        <w:ind w:left="567" w:right="1181"/>
        <w:sectPr w:rsidR="00C66494" w:rsidSect="00C66494">
          <w:type w:val="continuous"/>
          <w:pgSz w:w="11920" w:h="16850"/>
          <w:pgMar w:top="540" w:right="440" w:bottom="280" w:left="660" w:header="720" w:footer="720" w:gutter="0"/>
          <w:cols w:space="720"/>
        </w:sectPr>
      </w:pPr>
    </w:p>
    <w:p w14:paraId="39E9A625" w14:textId="77777777" w:rsidR="00C66494" w:rsidRDefault="00C66494" w:rsidP="00C66494">
      <w:pPr>
        <w:pStyle w:val="a3"/>
        <w:spacing w:before="1"/>
        <w:ind w:left="0" w:right="1181" w:firstLine="0"/>
      </w:pPr>
    </w:p>
    <w:p w14:paraId="5397A053" w14:textId="2808D9B9" w:rsidR="00C66494" w:rsidRDefault="002467BA" w:rsidP="00C66494">
      <w:pPr>
        <w:pStyle w:val="a3"/>
        <w:spacing w:before="39"/>
        <w:ind w:left="567" w:right="1181" w:firstLine="0"/>
        <w:rPr>
          <w:sz w:val="20"/>
        </w:rPr>
      </w:pPr>
      <w:r>
        <w:rPr>
          <w:noProof/>
        </w:rPr>
        <mc:AlternateContent>
          <mc:Choice Requires="wps">
            <w:drawing>
              <wp:anchor distT="0" distB="0" distL="0" distR="0" simplePos="0" relativeHeight="487622656" behindDoc="1" locked="0" layoutInCell="1" allowOverlap="1" wp14:anchorId="3D53E9D9" wp14:editId="0A9F9AF8">
                <wp:simplePos x="0" y="0"/>
                <wp:positionH relativeFrom="page">
                  <wp:posOffset>635635</wp:posOffset>
                </wp:positionH>
                <wp:positionV relativeFrom="paragraph">
                  <wp:posOffset>186690</wp:posOffset>
                </wp:positionV>
                <wp:extent cx="1829435" cy="9525"/>
                <wp:effectExtent l="0" t="635" r="1905" b="0"/>
                <wp:wrapTopAndBottom/>
                <wp:docPr id="3"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435 w 1829435"/>
                            <a:gd name="T1" fmla="*/ 0 h 9525"/>
                            <a:gd name="T2" fmla="*/ 0 w 1829435"/>
                            <a:gd name="T3" fmla="*/ 0 h 9525"/>
                            <a:gd name="T4" fmla="*/ 0 w 1829435"/>
                            <a:gd name="T5" fmla="*/ 9143 h 9525"/>
                            <a:gd name="T6" fmla="*/ 1829435 w 1829435"/>
                            <a:gd name="T7" fmla="*/ 9143 h 9525"/>
                            <a:gd name="T8" fmla="*/ 1829435 w 1829435"/>
                            <a:gd name="T9" fmla="*/ 0 h 9525"/>
                          </a:gdLst>
                          <a:ahLst/>
                          <a:cxnLst>
                            <a:cxn ang="0">
                              <a:pos x="T0" y="T1"/>
                            </a:cxn>
                            <a:cxn ang="0">
                              <a:pos x="T2" y="T3"/>
                            </a:cxn>
                            <a:cxn ang="0">
                              <a:pos x="T4" y="T5"/>
                            </a:cxn>
                            <a:cxn ang="0">
                              <a:pos x="T6" y="T7"/>
                            </a:cxn>
                            <a:cxn ang="0">
                              <a:pos x="T8" y="T9"/>
                            </a:cxn>
                          </a:cxnLst>
                          <a:rect l="0" t="0" r="r" b="b"/>
                          <a:pathLst>
                            <a:path w="1829435" h="9525">
                              <a:moveTo>
                                <a:pt x="1829435" y="0"/>
                              </a:moveTo>
                              <a:lnTo>
                                <a:pt x="0" y="0"/>
                              </a:lnTo>
                              <a:lnTo>
                                <a:pt x="0" y="9143"/>
                              </a:lnTo>
                              <a:lnTo>
                                <a:pt x="1829435" y="9143"/>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CD0A3" id="Graphic 27" o:spid="_x0000_s1026" style="position:absolute;margin-left:50.05pt;margin-top:14.7pt;width:144.05pt;height:.75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" path="m1829435,l,,,9143r1829435,l1829435,xe" fillcolor="black" stroked="f">
                <v:path arrowok="t" o:connecttype="custom" o:connectlocs="1829435,0;0,0;0,9143;1829435,9143;1829435,0" o:connectangles="0,0,0,0,0"/>
                <w10:wrap type="topAndBottom" anchorx="page"/>
              </v:shape>
            </w:pict>
          </mc:Fallback>
        </mc:AlternateContent>
      </w:r>
    </w:p>
    <w:p w14:paraId="7AEE638B" w14:textId="77777777" w:rsidR="00C66494" w:rsidRPr="00C66494" w:rsidRDefault="00C66494" w:rsidP="00C66494">
      <w:pPr>
        <w:pStyle w:val="a3"/>
        <w:spacing w:before="172" w:line="276" w:lineRule="auto"/>
        <w:ind w:left="567" w:right="1181" w:firstLine="0"/>
        <w:jc w:val="left"/>
        <w:rPr>
          <w:sz w:val="20"/>
          <w:szCs w:val="20"/>
        </w:rPr>
      </w:pPr>
      <w:r w:rsidRPr="00C66494">
        <w:rPr>
          <w:sz w:val="20"/>
          <w:szCs w:val="20"/>
          <w:vertAlign w:val="superscript"/>
        </w:rPr>
        <w:t>23</w:t>
      </w:r>
      <w:r w:rsidRPr="00C66494">
        <w:rPr>
          <w:spacing w:val="40"/>
          <w:sz w:val="20"/>
          <w:szCs w:val="20"/>
        </w:rPr>
        <w:t xml:space="preserve"> </w:t>
      </w:r>
      <w:r w:rsidRPr="00C66494">
        <w:rPr>
          <w:sz w:val="20"/>
          <w:szCs w:val="20"/>
        </w:rPr>
        <w:t>На</w:t>
      </w:r>
      <w:r w:rsidRPr="00C66494">
        <w:rPr>
          <w:spacing w:val="40"/>
          <w:sz w:val="20"/>
          <w:szCs w:val="20"/>
        </w:rPr>
        <w:t xml:space="preserve"> </w:t>
      </w:r>
      <w:r w:rsidRPr="00C66494">
        <w:rPr>
          <w:sz w:val="20"/>
          <w:szCs w:val="20"/>
        </w:rPr>
        <w:t>выбор</w:t>
      </w:r>
      <w:r w:rsidRPr="00C66494">
        <w:rPr>
          <w:spacing w:val="40"/>
          <w:sz w:val="20"/>
          <w:szCs w:val="20"/>
        </w:rPr>
        <w:t xml:space="preserve"> </w:t>
      </w:r>
      <w:r w:rsidRPr="00C66494">
        <w:rPr>
          <w:sz w:val="20"/>
          <w:szCs w:val="20"/>
        </w:rPr>
        <w:t>учителя.</w:t>
      </w:r>
      <w:r w:rsidRPr="00C66494">
        <w:rPr>
          <w:spacing w:val="40"/>
          <w:sz w:val="20"/>
          <w:szCs w:val="20"/>
        </w:rPr>
        <w:t xml:space="preserve"> </w:t>
      </w:r>
      <w:r w:rsidRPr="00C66494">
        <w:rPr>
          <w:sz w:val="20"/>
          <w:szCs w:val="20"/>
        </w:rPr>
        <w:t>Например:</w:t>
      </w:r>
      <w:r w:rsidRPr="00C66494">
        <w:rPr>
          <w:spacing w:val="40"/>
          <w:sz w:val="20"/>
          <w:szCs w:val="20"/>
        </w:rPr>
        <w:t xml:space="preserve"> </w:t>
      </w:r>
      <w:r w:rsidRPr="00C66494">
        <w:rPr>
          <w:sz w:val="20"/>
          <w:szCs w:val="20"/>
        </w:rPr>
        <w:t>Испания,</w:t>
      </w:r>
      <w:r w:rsidRPr="00C66494">
        <w:rPr>
          <w:spacing w:val="40"/>
          <w:sz w:val="20"/>
          <w:szCs w:val="20"/>
        </w:rPr>
        <w:t xml:space="preserve"> </w:t>
      </w:r>
      <w:r w:rsidRPr="00C66494">
        <w:rPr>
          <w:sz w:val="20"/>
          <w:szCs w:val="20"/>
        </w:rPr>
        <w:t>Китай,</w:t>
      </w:r>
      <w:r w:rsidRPr="00C66494">
        <w:rPr>
          <w:spacing w:val="40"/>
          <w:sz w:val="20"/>
          <w:szCs w:val="20"/>
        </w:rPr>
        <w:t xml:space="preserve"> </w:t>
      </w:r>
      <w:r w:rsidRPr="00C66494">
        <w:rPr>
          <w:sz w:val="20"/>
          <w:szCs w:val="20"/>
        </w:rPr>
        <w:t>Индия</w:t>
      </w:r>
      <w:r w:rsidRPr="00C66494">
        <w:rPr>
          <w:spacing w:val="40"/>
          <w:sz w:val="20"/>
          <w:szCs w:val="20"/>
        </w:rPr>
        <w:t xml:space="preserve"> </w:t>
      </w:r>
      <w:r w:rsidRPr="00C66494">
        <w:rPr>
          <w:sz w:val="20"/>
          <w:szCs w:val="20"/>
        </w:rPr>
        <w:t>или:</w:t>
      </w:r>
      <w:r w:rsidRPr="00C66494">
        <w:rPr>
          <w:spacing w:val="40"/>
          <w:sz w:val="20"/>
          <w:szCs w:val="20"/>
        </w:rPr>
        <w:t xml:space="preserve"> </w:t>
      </w:r>
      <w:r w:rsidRPr="00C66494">
        <w:rPr>
          <w:sz w:val="20"/>
          <w:szCs w:val="20"/>
        </w:rPr>
        <w:t>Франция,</w:t>
      </w:r>
      <w:r w:rsidRPr="00C66494">
        <w:rPr>
          <w:spacing w:val="40"/>
          <w:sz w:val="20"/>
          <w:szCs w:val="20"/>
        </w:rPr>
        <w:t xml:space="preserve"> </w:t>
      </w:r>
      <w:r w:rsidRPr="00C66494">
        <w:rPr>
          <w:sz w:val="20"/>
          <w:szCs w:val="20"/>
        </w:rPr>
        <w:t>США,</w:t>
      </w:r>
      <w:r w:rsidRPr="00C66494">
        <w:rPr>
          <w:spacing w:val="40"/>
          <w:sz w:val="20"/>
          <w:szCs w:val="20"/>
        </w:rPr>
        <w:t xml:space="preserve"> </w:t>
      </w:r>
      <w:r w:rsidRPr="00C66494">
        <w:rPr>
          <w:sz w:val="20"/>
          <w:szCs w:val="20"/>
        </w:rPr>
        <w:t>Япония,</w:t>
      </w:r>
      <w:r w:rsidRPr="00C66494">
        <w:rPr>
          <w:spacing w:val="40"/>
          <w:sz w:val="20"/>
          <w:szCs w:val="20"/>
        </w:rPr>
        <w:t xml:space="preserve"> </w:t>
      </w:r>
      <w:r w:rsidRPr="00C66494">
        <w:rPr>
          <w:sz w:val="20"/>
          <w:szCs w:val="20"/>
        </w:rPr>
        <w:t>–</w:t>
      </w:r>
      <w:r w:rsidRPr="00C66494">
        <w:rPr>
          <w:spacing w:val="40"/>
          <w:sz w:val="20"/>
          <w:szCs w:val="20"/>
        </w:rPr>
        <w:t xml:space="preserve"> </w:t>
      </w:r>
      <w:r w:rsidRPr="00C66494">
        <w:rPr>
          <w:sz w:val="20"/>
          <w:szCs w:val="20"/>
        </w:rPr>
        <w:t>не менее трех национальных культур, значимых в мировом масштабе.</w:t>
      </w:r>
    </w:p>
    <w:p w14:paraId="266DD212" w14:textId="77777777" w:rsidR="00D9161B" w:rsidRDefault="00D9161B" w:rsidP="00C66494">
      <w:pPr>
        <w:ind w:left="567" w:right="1181"/>
        <w:jc w:val="both"/>
        <w:sectPr w:rsidR="00D9161B" w:rsidSect="00EA2EA3">
          <w:type w:val="continuous"/>
          <w:pgSz w:w="11920" w:h="16850"/>
          <w:pgMar w:top="1100" w:right="440" w:bottom="280" w:left="660" w:header="720" w:footer="720" w:gutter="0"/>
          <w:cols w:space="720"/>
        </w:sectPr>
      </w:pPr>
    </w:p>
    <w:p w14:paraId="5E20B8B4" w14:textId="77777777" w:rsidR="001A6D96" w:rsidRDefault="001A6D96" w:rsidP="001A6D96">
      <w:pPr>
        <w:ind w:left="567" w:right="1181"/>
        <w:rPr>
          <w:sz w:val="24"/>
        </w:rPr>
      </w:pPr>
    </w:p>
    <w:p w14:paraId="285ACC20" w14:textId="77777777" w:rsidR="001A6D96" w:rsidRDefault="001A6D96" w:rsidP="001A6D96">
      <w:pPr>
        <w:ind w:left="567" w:right="1181"/>
        <w:sectPr w:rsidR="001A6D96" w:rsidSect="00EA2EA3">
          <w:type w:val="continuous"/>
          <w:pgSz w:w="11920" w:h="16850"/>
          <w:pgMar w:top="1100" w:right="440" w:bottom="280" w:left="660" w:header="720" w:footer="720" w:gutter="0"/>
          <w:cols w:space="720"/>
        </w:sectPr>
      </w:pPr>
    </w:p>
    <w:p w14:paraId="3E55AF55" w14:textId="77777777" w:rsidR="00D54921" w:rsidRPr="00D54921" w:rsidRDefault="00D54921" w:rsidP="00D54921">
      <w:pPr>
        <w:pStyle w:val="2"/>
        <w:numPr>
          <w:ilvl w:val="2"/>
          <w:numId w:val="72"/>
        </w:numPr>
        <w:tabs>
          <w:tab w:val="left" w:pos="1768"/>
        </w:tabs>
        <w:spacing w:before="75"/>
        <w:ind w:left="567" w:right="1181" w:firstLine="0"/>
      </w:pPr>
      <w:r>
        <w:lastRenderedPageBreak/>
        <w:t>Федеральная</w:t>
      </w:r>
      <w:r>
        <w:rPr>
          <w:spacing w:val="-5"/>
        </w:rPr>
        <w:t xml:space="preserve"> </w:t>
      </w:r>
      <w:r>
        <w:t>рабочая</w:t>
      </w:r>
      <w:r>
        <w:rPr>
          <w:spacing w:val="-2"/>
        </w:rPr>
        <w:t xml:space="preserve"> </w:t>
      </w:r>
      <w:r>
        <w:t>программа</w:t>
      </w:r>
      <w:r>
        <w:rPr>
          <w:spacing w:val="-3"/>
        </w:rPr>
        <w:t xml:space="preserve"> </w:t>
      </w:r>
      <w:r>
        <w:t>по</w:t>
      </w:r>
      <w:r>
        <w:rPr>
          <w:spacing w:val="-2"/>
        </w:rPr>
        <w:t xml:space="preserve"> </w:t>
      </w:r>
      <w:r>
        <w:t>учебному</w:t>
      </w:r>
      <w:r>
        <w:rPr>
          <w:spacing w:val="-3"/>
        </w:rPr>
        <w:t xml:space="preserve"> </w:t>
      </w:r>
      <w:r>
        <w:t>предмету</w:t>
      </w:r>
      <w:r>
        <w:rPr>
          <w:spacing w:val="-2"/>
        </w:rPr>
        <w:t xml:space="preserve"> «Технология».</w:t>
      </w:r>
    </w:p>
    <w:p w14:paraId="78342332" w14:textId="77777777" w:rsidR="00D54921" w:rsidRDefault="00D54921" w:rsidP="00D54921">
      <w:pPr>
        <w:pStyle w:val="2"/>
        <w:tabs>
          <w:tab w:val="left" w:pos="1768"/>
        </w:tabs>
        <w:spacing w:before="75"/>
        <w:ind w:left="567" w:right="1181"/>
      </w:pPr>
    </w:p>
    <w:p w14:paraId="033734C5" w14:textId="77777777" w:rsidR="00D54921" w:rsidRPr="00856FBB" w:rsidRDefault="00D54921" w:rsidP="00D54921">
      <w:pPr>
        <w:tabs>
          <w:tab w:val="left" w:pos="1707"/>
          <w:tab w:val="left" w:pos="1993"/>
          <w:tab w:val="left" w:pos="4363"/>
          <w:tab w:val="left" w:pos="5865"/>
          <w:tab w:val="left" w:pos="8313"/>
          <w:tab w:val="left" w:pos="9292"/>
        </w:tabs>
        <w:ind w:left="567" w:right="1181"/>
        <w:jc w:val="both"/>
        <w:rPr>
          <w:sz w:val="24"/>
        </w:rPr>
      </w:pPr>
      <w:r>
        <w:rPr>
          <w:sz w:val="24"/>
        </w:rPr>
        <w:t xml:space="preserve"> </w:t>
      </w:r>
      <w:r w:rsidRPr="00856FBB">
        <w:rPr>
          <w:sz w:val="24"/>
        </w:rPr>
        <w:t xml:space="preserve">Федеральная рабочая программа по учебному предмету «Технология» (предметная </w:t>
      </w:r>
      <w:r w:rsidRPr="00856FBB">
        <w:rPr>
          <w:spacing w:val="-2"/>
          <w:sz w:val="24"/>
        </w:rPr>
        <w:t>область</w:t>
      </w:r>
      <w:r>
        <w:rPr>
          <w:sz w:val="24"/>
        </w:rPr>
        <w:tab/>
      </w:r>
      <w:r w:rsidRPr="00856FBB">
        <w:rPr>
          <w:spacing w:val="-2"/>
          <w:sz w:val="24"/>
        </w:rPr>
        <w:t>«Технология»)(далее</w:t>
      </w:r>
      <w:r w:rsidRPr="00856FBB">
        <w:rPr>
          <w:sz w:val="24"/>
        </w:rPr>
        <w:tab/>
      </w:r>
      <w:r w:rsidRPr="00856FBB">
        <w:rPr>
          <w:spacing w:val="-2"/>
          <w:sz w:val="24"/>
        </w:rPr>
        <w:t>соответственно</w:t>
      </w:r>
      <w:r w:rsidRPr="00856FBB">
        <w:rPr>
          <w:spacing w:val="-10"/>
          <w:sz w:val="24"/>
        </w:rPr>
        <w:t>–</w:t>
      </w:r>
      <w:r w:rsidRPr="00856FBB">
        <w:rPr>
          <w:spacing w:val="-2"/>
          <w:sz w:val="24"/>
        </w:rPr>
        <w:t xml:space="preserve">программа </w:t>
      </w:r>
      <w:r w:rsidRPr="00856FBB">
        <w:rPr>
          <w:sz w:val="24"/>
        </w:rPr>
        <w:t>по технологии, технология) включает пояснительную записку, содержание обучения, планируемые результаты освоения программы по технологии.</w:t>
      </w:r>
    </w:p>
    <w:p w14:paraId="77F029ED" w14:textId="77777777" w:rsidR="00D54921" w:rsidRPr="00856FBB" w:rsidRDefault="00D54921" w:rsidP="00D54921">
      <w:pPr>
        <w:tabs>
          <w:tab w:val="left" w:pos="1708"/>
        </w:tabs>
        <w:ind w:left="567" w:right="1181"/>
        <w:rPr>
          <w:sz w:val="24"/>
        </w:rPr>
      </w:pPr>
      <w:r>
        <w:rPr>
          <w:sz w:val="24"/>
        </w:rPr>
        <w:t xml:space="preserve"> </w:t>
      </w:r>
      <w:r w:rsidRPr="00856FBB">
        <w:rPr>
          <w:sz w:val="24"/>
        </w:rPr>
        <w:t>Пояснительная</w:t>
      </w:r>
      <w:r w:rsidRPr="00856FBB">
        <w:rPr>
          <w:spacing w:val="-6"/>
          <w:sz w:val="24"/>
        </w:rPr>
        <w:t xml:space="preserve"> </w:t>
      </w:r>
      <w:r w:rsidRPr="00856FBB">
        <w:rPr>
          <w:spacing w:val="-2"/>
          <w:sz w:val="24"/>
        </w:rPr>
        <w:t>записка.</w:t>
      </w:r>
    </w:p>
    <w:p w14:paraId="53856A6D" w14:textId="77777777" w:rsidR="00D54921" w:rsidRPr="00856FBB" w:rsidRDefault="00D54921" w:rsidP="00D54921">
      <w:pPr>
        <w:tabs>
          <w:tab w:val="left" w:pos="1406"/>
          <w:tab w:val="left" w:pos="1887"/>
          <w:tab w:val="left" w:pos="3625"/>
          <w:tab w:val="left" w:pos="4452"/>
          <w:tab w:val="left" w:pos="6587"/>
          <w:tab w:val="left" w:pos="9037"/>
        </w:tabs>
        <w:ind w:left="567" w:right="1181"/>
        <w:jc w:val="both"/>
        <w:rPr>
          <w:sz w:val="24"/>
        </w:rPr>
      </w:pPr>
      <w:r>
        <w:rPr>
          <w:sz w:val="24"/>
        </w:rPr>
        <w:t xml:space="preserve"> </w:t>
      </w:r>
      <w:r w:rsidRPr="00856FBB">
        <w:rPr>
          <w:sz w:val="24"/>
        </w:rPr>
        <w:t>Технология</w:t>
      </w:r>
      <w:r>
        <w:rPr>
          <w:spacing w:val="80"/>
          <w:sz w:val="24"/>
        </w:rPr>
        <w:t xml:space="preserve"> </w:t>
      </w:r>
      <w:r w:rsidRPr="00856FBB">
        <w:rPr>
          <w:sz w:val="24"/>
        </w:rPr>
        <w:t>в</w:t>
      </w:r>
      <w:r>
        <w:rPr>
          <w:spacing w:val="80"/>
          <w:sz w:val="24"/>
        </w:rPr>
        <w:t xml:space="preserve"> </w:t>
      </w:r>
      <w:r w:rsidRPr="00856FBB">
        <w:rPr>
          <w:sz w:val="24"/>
        </w:rPr>
        <w:t>современной</w:t>
      </w:r>
      <w:r>
        <w:rPr>
          <w:spacing w:val="80"/>
          <w:sz w:val="24"/>
        </w:rPr>
        <w:t xml:space="preserve"> </w:t>
      </w:r>
      <w:r w:rsidRPr="00856FBB">
        <w:rPr>
          <w:sz w:val="24"/>
        </w:rPr>
        <w:t>общем</w:t>
      </w:r>
      <w:r>
        <w:rPr>
          <w:spacing w:val="80"/>
          <w:sz w:val="24"/>
        </w:rPr>
        <w:t xml:space="preserve"> </w:t>
      </w:r>
      <w:r w:rsidRPr="00856FBB">
        <w:rPr>
          <w:sz w:val="24"/>
        </w:rPr>
        <w:t>образовании</w:t>
      </w:r>
      <w:r>
        <w:rPr>
          <w:spacing w:val="80"/>
          <w:sz w:val="24"/>
        </w:rPr>
        <w:t xml:space="preserve"> </w:t>
      </w:r>
      <w:r w:rsidRPr="00856FBB">
        <w:rPr>
          <w:sz w:val="24"/>
        </w:rPr>
        <w:t>интегрирует</w:t>
      </w:r>
      <w:r w:rsidRPr="00856FBB">
        <w:rPr>
          <w:spacing w:val="80"/>
          <w:sz w:val="24"/>
        </w:rPr>
        <w:t xml:space="preserve">  </w:t>
      </w:r>
      <w:r w:rsidRPr="00856FBB">
        <w:rPr>
          <w:sz w:val="24"/>
        </w:rPr>
        <w:t>знания по</w:t>
      </w:r>
      <w:r w:rsidRPr="00856FBB">
        <w:rPr>
          <w:spacing w:val="80"/>
          <w:w w:val="150"/>
          <w:sz w:val="24"/>
        </w:rPr>
        <w:t xml:space="preserve">  </w:t>
      </w:r>
      <w:r w:rsidRPr="00856FBB">
        <w:rPr>
          <w:sz w:val="24"/>
        </w:rPr>
        <w:t>разным</w:t>
      </w:r>
      <w:r w:rsidRPr="00856FBB">
        <w:rPr>
          <w:spacing w:val="80"/>
          <w:w w:val="150"/>
          <w:sz w:val="24"/>
        </w:rPr>
        <w:t xml:space="preserve">  </w:t>
      </w:r>
      <w:r w:rsidRPr="00856FBB">
        <w:rPr>
          <w:sz w:val="24"/>
        </w:rPr>
        <w:t>предметам</w:t>
      </w:r>
      <w:r w:rsidRPr="00856FBB">
        <w:rPr>
          <w:spacing w:val="80"/>
          <w:w w:val="150"/>
          <w:sz w:val="24"/>
        </w:rPr>
        <w:t xml:space="preserve">  </w:t>
      </w:r>
      <w:r w:rsidRPr="00856FBB">
        <w:rPr>
          <w:sz w:val="24"/>
        </w:rPr>
        <w:t>учебного</w:t>
      </w:r>
      <w:r w:rsidRPr="00856FBB">
        <w:rPr>
          <w:spacing w:val="80"/>
          <w:w w:val="150"/>
          <w:sz w:val="24"/>
        </w:rPr>
        <w:t xml:space="preserve">  </w:t>
      </w:r>
      <w:r w:rsidRPr="00856FBB">
        <w:rPr>
          <w:sz w:val="24"/>
        </w:rPr>
        <w:t>плана</w:t>
      </w:r>
      <w:r w:rsidRPr="00856FBB">
        <w:rPr>
          <w:spacing w:val="80"/>
          <w:w w:val="150"/>
          <w:sz w:val="24"/>
        </w:rPr>
        <w:t xml:space="preserve">  </w:t>
      </w:r>
      <w:r w:rsidRPr="00856FBB">
        <w:rPr>
          <w:sz w:val="24"/>
        </w:rPr>
        <w:t>и</w:t>
      </w:r>
      <w:r w:rsidRPr="00856FBB">
        <w:rPr>
          <w:spacing w:val="80"/>
          <w:w w:val="150"/>
          <w:sz w:val="24"/>
        </w:rPr>
        <w:t xml:space="preserve">  </w:t>
      </w:r>
      <w:r w:rsidRPr="00856FBB">
        <w:rPr>
          <w:sz w:val="24"/>
        </w:rPr>
        <w:t>становится</w:t>
      </w:r>
      <w:r w:rsidRPr="00856FBB">
        <w:rPr>
          <w:spacing w:val="80"/>
          <w:w w:val="150"/>
          <w:sz w:val="24"/>
        </w:rPr>
        <w:t xml:space="preserve">  </w:t>
      </w:r>
      <w:r w:rsidRPr="00856FBB">
        <w:rPr>
          <w:sz w:val="24"/>
        </w:rPr>
        <w:t>одним</w:t>
      </w:r>
      <w:r w:rsidRPr="00856FBB">
        <w:rPr>
          <w:spacing w:val="80"/>
          <w:w w:val="150"/>
          <w:sz w:val="24"/>
        </w:rPr>
        <w:t xml:space="preserve">  </w:t>
      </w:r>
      <w:r w:rsidRPr="00856FBB">
        <w:rPr>
          <w:sz w:val="24"/>
        </w:rPr>
        <w:t>из</w:t>
      </w:r>
      <w:r w:rsidRPr="00856FBB">
        <w:rPr>
          <w:spacing w:val="80"/>
          <w:w w:val="150"/>
          <w:sz w:val="24"/>
        </w:rPr>
        <w:t xml:space="preserve">  </w:t>
      </w:r>
      <w:r w:rsidRPr="00856FBB">
        <w:rPr>
          <w:sz w:val="24"/>
        </w:rPr>
        <w:t>базовых</w:t>
      </w:r>
      <w:r w:rsidRPr="00856FBB">
        <w:rPr>
          <w:spacing w:val="40"/>
          <w:sz w:val="24"/>
        </w:rPr>
        <w:t xml:space="preserve"> </w:t>
      </w:r>
      <w:r w:rsidRPr="00856FBB">
        <w:rPr>
          <w:spacing w:val="-4"/>
          <w:sz w:val="24"/>
        </w:rPr>
        <w:t>для</w:t>
      </w:r>
      <w:r>
        <w:rPr>
          <w:sz w:val="24"/>
        </w:rPr>
        <w:t xml:space="preserve"> </w:t>
      </w:r>
      <w:r w:rsidRPr="00856FBB">
        <w:rPr>
          <w:spacing w:val="-2"/>
          <w:sz w:val="24"/>
        </w:rPr>
        <w:t>формирования</w:t>
      </w:r>
      <w:r>
        <w:rPr>
          <w:sz w:val="24"/>
        </w:rPr>
        <w:t xml:space="preserve">  </w:t>
      </w:r>
      <w:r w:rsidRPr="00856FBB">
        <w:rPr>
          <w:spacing w:val="-10"/>
          <w:sz w:val="24"/>
        </w:rPr>
        <w:t>у</w:t>
      </w:r>
      <w:r>
        <w:rPr>
          <w:sz w:val="24"/>
        </w:rPr>
        <w:t xml:space="preserve"> </w:t>
      </w:r>
      <w:r w:rsidRPr="00856FBB">
        <w:rPr>
          <w:spacing w:val="-2"/>
          <w:sz w:val="24"/>
        </w:rPr>
        <w:t>обучающихся</w:t>
      </w:r>
      <w:r w:rsidRPr="00856FBB">
        <w:rPr>
          <w:sz w:val="24"/>
        </w:rPr>
        <w:tab/>
      </w:r>
      <w:r w:rsidRPr="00856FBB">
        <w:rPr>
          <w:spacing w:val="-2"/>
          <w:sz w:val="24"/>
        </w:rPr>
        <w:t>функциональной</w:t>
      </w:r>
      <w:r w:rsidRPr="00856FBB">
        <w:rPr>
          <w:sz w:val="24"/>
        </w:rPr>
        <w:tab/>
      </w:r>
      <w:r w:rsidRPr="00856FBB">
        <w:rPr>
          <w:spacing w:val="-2"/>
          <w:sz w:val="24"/>
        </w:rPr>
        <w:t xml:space="preserve">грамотности, </w:t>
      </w:r>
      <w:r w:rsidRPr="00856FBB">
        <w:rPr>
          <w:sz w:val="24"/>
        </w:rPr>
        <w:t>технико-технологического,</w:t>
      </w:r>
      <w:r w:rsidRPr="00856FBB">
        <w:rPr>
          <w:spacing w:val="80"/>
          <w:sz w:val="24"/>
        </w:rPr>
        <w:t xml:space="preserve">   </w:t>
      </w:r>
      <w:r w:rsidRPr="00856FBB">
        <w:rPr>
          <w:sz w:val="24"/>
        </w:rPr>
        <w:t>проектного,</w:t>
      </w:r>
      <w:r w:rsidRPr="00856FBB">
        <w:rPr>
          <w:spacing w:val="80"/>
          <w:sz w:val="24"/>
        </w:rPr>
        <w:t xml:space="preserve">   </w:t>
      </w:r>
      <w:r w:rsidRPr="00856FBB">
        <w:rPr>
          <w:sz w:val="24"/>
        </w:rPr>
        <w:t>креативного</w:t>
      </w:r>
      <w:r w:rsidRPr="00856FBB">
        <w:rPr>
          <w:spacing w:val="80"/>
          <w:sz w:val="24"/>
        </w:rPr>
        <w:t xml:space="preserve">   </w:t>
      </w:r>
      <w:r w:rsidRPr="00856FBB">
        <w:rPr>
          <w:sz w:val="24"/>
        </w:rPr>
        <w:t>и</w:t>
      </w:r>
      <w:r w:rsidRPr="00856FBB">
        <w:rPr>
          <w:spacing w:val="80"/>
          <w:sz w:val="24"/>
        </w:rPr>
        <w:t xml:space="preserve">   </w:t>
      </w:r>
      <w:r w:rsidRPr="00856FBB">
        <w:rPr>
          <w:sz w:val="24"/>
        </w:rPr>
        <w:t>критического</w:t>
      </w:r>
      <w:r w:rsidRPr="00856FBB">
        <w:rPr>
          <w:spacing w:val="80"/>
          <w:sz w:val="24"/>
        </w:rPr>
        <w:t xml:space="preserve">   </w:t>
      </w:r>
      <w:r w:rsidRPr="00856FBB">
        <w:rPr>
          <w:sz w:val="24"/>
        </w:rPr>
        <w:t>мышления на основе практико-ориентированного обучения и системно-деятельностного подхода в реализации содержания.</w:t>
      </w:r>
    </w:p>
    <w:p w14:paraId="4050B5C8" w14:textId="77777777" w:rsidR="00D54921" w:rsidRDefault="00D54921" w:rsidP="00D54921">
      <w:pPr>
        <w:pStyle w:val="a3"/>
        <w:ind w:left="567" w:right="1181" w:firstLine="0"/>
      </w:pPr>
      <w:r>
        <w:t>Данный учебный предмет</w:t>
      </w:r>
      <w:r>
        <w:rPr>
          <w:spacing w:val="-1"/>
        </w:rPr>
        <w:t xml:space="preserve"> </w:t>
      </w:r>
      <w:r>
        <w:t>обеспечивает</w:t>
      </w:r>
      <w:r>
        <w:rPr>
          <w:spacing w:val="-1"/>
        </w:rPr>
        <w:t xml:space="preserve"> </w:t>
      </w:r>
      <w:r>
        <w:t>обучающимся</w:t>
      </w:r>
      <w:r>
        <w:rPr>
          <w:spacing w:val="-1"/>
        </w:rPr>
        <w:t xml:space="preserve"> </w:t>
      </w:r>
      <w:r>
        <w:t>вхождение</w:t>
      </w:r>
      <w:r>
        <w:rPr>
          <w:spacing w:val="-1"/>
        </w:rPr>
        <w:t xml:space="preserve"> </w:t>
      </w:r>
      <w:r>
        <w:t>в мир</w:t>
      </w:r>
      <w:r>
        <w:rPr>
          <w:spacing w:val="-1"/>
        </w:rPr>
        <w:t xml:space="preserve"> </w:t>
      </w:r>
      <w:r>
        <w:t>технологий, в</w:t>
      </w:r>
      <w:r>
        <w:rPr>
          <w:spacing w:val="-1"/>
        </w:rPr>
        <w:t xml:space="preserve"> </w:t>
      </w:r>
      <w:r>
        <w:t xml:space="preserve">том </w:t>
      </w:r>
      <w:r>
        <w:rPr>
          <w:spacing w:val="-2"/>
        </w:rPr>
        <w:t>числе:</w:t>
      </w:r>
      <w:r>
        <w:rPr>
          <w:spacing w:val="-15"/>
        </w:rPr>
        <w:t xml:space="preserve"> </w:t>
      </w:r>
      <w:r>
        <w:rPr>
          <w:spacing w:val="-2"/>
        </w:rPr>
        <w:t>материальных,</w:t>
      </w:r>
      <w:r>
        <w:rPr>
          <w:spacing w:val="-13"/>
        </w:rPr>
        <w:t xml:space="preserve"> </w:t>
      </w:r>
      <w:r>
        <w:rPr>
          <w:spacing w:val="-2"/>
        </w:rPr>
        <w:t>информационных,</w:t>
      </w:r>
      <w:r>
        <w:rPr>
          <w:spacing w:val="-13"/>
        </w:rPr>
        <w:t xml:space="preserve"> </w:t>
      </w:r>
      <w:r>
        <w:rPr>
          <w:spacing w:val="-2"/>
        </w:rPr>
        <w:t>коммуникационных,</w:t>
      </w:r>
      <w:r>
        <w:rPr>
          <w:spacing w:val="-13"/>
        </w:rPr>
        <w:t xml:space="preserve"> </w:t>
      </w:r>
      <w:r>
        <w:rPr>
          <w:spacing w:val="-2"/>
        </w:rPr>
        <w:t>когнитивных</w:t>
      </w:r>
      <w:r>
        <w:rPr>
          <w:spacing w:val="-13"/>
        </w:rPr>
        <w:t xml:space="preserve"> </w:t>
      </w:r>
      <w:r>
        <w:rPr>
          <w:spacing w:val="-2"/>
        </w:rPr>
        <w:t>и</w:t>
      </w:r>
      <w:r>
        <w:rPr>
          <w:spacing w:val="-13"/>
        </w:rPr>
        <w:t xml:space="preserve"> </w:t>
      </w:r>
      <w:r>
        <w:rPr>
          <w:spacing w:val="-2"/>
        </w:rPr>
        <w:t>социальных.</w:t>
      </w:r>
      <w:r>
        <w:rPr>
          <w:spacing w:val="-13"/>
        </w:rPr>
        <w:t xml:space="preserve"> </w:t>
      </w:r>
      <w:r>
        <w:rPr>
          <w:spacing w:val="-2"/>
        </w:rPr>
        <w:t>В</w:t>
      </w:r>
      <w:r>
        <w:rPr>
          <w:spacing w:val="-13"/>
        </w:rPr>
        <w:t xml:space="preserve"> </w:t>
      </w:r>
      <w:r>
        <w:rPr>
          <w:spacing w:val="-2"/>
        </w:rPr>
        <w:t xml:space="preserve">рамках </w:t>
      </w:r>
      <w:r>
        <w:t xml:space="preserve">освоения учебного предмета происходит приобретение базовых навыков работы с современным </w:t>
      </w:r>
      <w:r>
        <w:rPr>
          <w:spacing w:val="-4"/>
        </w:rPr>
        <w:t xml:space="preserve">технологичным оборудованием, освоение современных технологий, знакомство с миром профессий, </w:t>
      </w:r>
      <w:r>
        <w:rPr>
          <w:spacing w:val="-2"/>
        </w:rPr>
        <w:t>самоопределение</w:t>
      </w:r>
      <w:r>
        <w:rPr>
          <w:spacing w:val="-6"/>
        </w:rPr>
        <w:t xml:space="preserve"> </w:t>
      </w:r>
      <w:r>
        <w:rPr>
          <w:spacing w:val="-2"/>
        </w:rPr>
        <w:t>и ориентация</w:t>
      </w:r>
      <w:r>
        <w:rPr>
          <w:spacing w:val="-5"/>
        </w:rPr>
        <w:t xml:space="preserve"> </w:t>
      </w:r>
      <w:r>
        <w:rPr>
          <w:spacing w:val="-2"/>
        </w:rPr>
        <w:t>обучающихся</w:t>
      </w:r>
      <w:r>
        <w:rPr>
          <w:spacing w:val="-3"/>
        </w:rPr>
        <w:t xml:space="preserve"> </w:t>
      </w:r>
      <w:r>
        <w:rPr>
          <w:spacing w:val="-2"/>
        </w:rPr>
        <w:t>в</w:t>
      </w:r>
      <w:r>
        <w:rPr>
          <w:spacing w:val="-3"/>
        </w:rPr>
        <w:t xml:space="preserve"> </w:t>
      </w:r>
      <w:r>
        <w:rPr>
          <w:spacing w:val="-2"/>
        </w:rPr>
        <w:t>сферах</w:t>
      </w:r>
      <w:r>
        <w:rPr>
          <w:spacing w:val="-3"/>
        </w:rPr>
        <w:t xml:space="preserve"> </w:t>
      </w:r>
      <w:r>
        <w:rPr>
          <w:spacing w:val="-2"/>
        </w:rPr>
        <w:t>трудовой</w:t>
      </w:r>
      <w:r>
        <w:rPr>
          <w:spacing w:val="-4"/>
        </w:rPr>
        <w:t xml:space="preserve"> </w:t>
      </w:r>
      <w:r>
        <w:rPr>
          <w:spacing w:val="-2"/>
        </w:rPr>
        <w:t>деятельности.</w:t>
      </w:r>
    </w:p>
    <w:p w14:paraId="735A9FDB" w14:textId="77777777" w:rsidR="00D54921" w:rsidRPr="00856FBB" w:rsidRDefault="00D54921" w:rsidP="00D54921">
      <w:pPr>
        <w:tabs>
          <w:tab w:val="left" w:pos="1887"/>
        </w:tabs>
        <w:ind w:left="567" w:right="1181"/>
        <w:jc w:val="both"/>
        <w:rPr>
          <w:sz w:val="24"/>
        </w:rPr>
      </w:pPr>
      <w:r>
        <w:rPr>
          <w:sz w:val="24"/>
        </w:rPr>
        <w:t xml:space="preserve"> </w:t>
      </w:r>
      <w:r w:rsidRPr="00856FBB">
        <w:rPr>
          <w:sz w:val="24"/>
        </w:rPr>
        <w:t>Различные</w:t>
      </w:r>
      <w:r w:rsidRPr="00856FBB">
        <w:rPr>
          <w:spacing w:val="80"/>
          <w:w w:val="150"/>
          <w:sz w:val="24"/>
        </w:rPr>
        <w:t xml:space="preserve">   </w:t>
      </w:r>
      <w:r w:rsidRPr="00856FBB">
        <w:rPr>
          <w:sz w:val="24"/>
        </w:rPr>
        <w:t>виды</w:t>
      </w:r>
      <w:r w:rsidRPr="00856FBB">
        <w:rPr>
          <w:spacing w:val="80"/>
          <w:w w:val="150"/>
          <w:sz w:val="24"/>
        </w:rPr>
        <w:t xml:space="preserve">   </w:t>
      </w:r>
      <w:r w:rsidRPr="00856FBB">
        <w:rPr>
          <w:sz w:val="24"/>
        </w:rPr>
        <w:t>технологий,</w:t>
      </w:r>
      <w:r w:rsidRPr="00856FBB">
        <w:rPr>
          <w:spacing w:val="80"/>
          <w:w w:val="150"/>
          <w:sz w:val="24"/>
        </w:rPr>
        <w:t xml:space="preserve">   </w:t>
      </w:r>
      <w:r w:rsidRPr="00856FBB">
        <w:rPr>
          <w:sz w:val="24"/>
        </w:rPr>
        <w:t>в</w:t>
      </w:r>
      <w:r w:rsidRPr="00856FBB">
        <w:rPr>
          <w:spacing w:val="80"/>
          <w:w w:val="150"/>
          <w:sz w:val="24"/>
        </w:rPr>
        <w:t xml:space="preserve">   </w:t>
      </w:r>
      <w:r w:rsidRPr="00856FBB">
        <w:rPr>
          <w:sz w:val="24"/>
        </w:rPr>
        <w:t>том</w:t>
      </w:r>
      <w:r w:rsidRPr="00856FBB">
        <w:rPr>
          <w:spacing w:val="80"/>
          <w:w w:val="150"/>
          <w:sz w:val="24"/>
        </w:rPr>
        <w:t xml:space="preserve">   </w:t>
      </w:r>
      <w:r w:rsidRPr="00856FBB">
        <w:rPr>
          <w:sz w:val="24"/>
        </w:rPr>
        <w:t>числе</w:t>
      </w:r>
      <w:r w:rsidRPr="00856FBB">
        <w:rPr>
          <w:spacing w:val="80"/>
          <w:w w:val="150"/>
          <w:sz w:val="24"/>
        </w:rPr>
        <w:t xml:space="preserve">   </w:t>
      </w:r>
      <w:r w:rsidRPr="00856FBB">
        <w:rPr>
          <w:sz w:val="24"/>
        </w:rPr>
        <w:t>обозначенные в Национальной технологической инициативе, являются основой инновационного развития внутреннего рынка, устойчивого положения России на внешнем рынке.</w:t>
      </w:r>
    </w:p>
    <w:p w14:paraId="76B38B77" w14:textId="77777777" w:rsidR="00D54921" w:rsidRPr="00D54921" w:rsidRDefault="00D54921" w:rsidP="00D54921">
      <w:pPr>
        <w:tabs>
          <w:tab w:val="left" w:pos="1887"/>
          <w:tab w:val="left" w:pos="9293"/>
        </w:tabs>
        <w:ind w:left="567" w:right="1181"/>
        <w:jc w:val="both"/>
        <w:rPr>
          <w:sz w:val="24"/>
        </w:rPr>
      </w:pPr>
      <w:r>
        <w:rPr>
          <w:sz w:val="24"/>
        </w:rPr>
        <w:t xml:space="preserve"> </w:t>
      </w:r>
      <w:r w:rsidRPr="00856FBB">
        <w:rPr>
          <w:sz w:val="24"/>
        </w:rPr>
        <w:t>Учебный предмет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 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w:t>
      </w:r>
      <w:r w:rsidRPr="00856FBB">
        <w:rPr>
          <w:spacing w:val="40"/>
          <w:sz w:val="24"/>
        </w:rPr>
        <w:t xml:space="preserve"> </w:t>
      </w:r>
      <w:r w:rsidRPr="00856FBB">
        <w:rPr>
          <w:sz w:val="24"/>
        </w:rPr>
        <w:t xml:space="preserve">автоматического управления; технологии электротехники, электроники и электроэнергетики, </w:t>
      </w:r>
      <w:r w:rsidRPr="00856FBB">
        <w:rPr>
          <w:spacing w:val="-2"/>
          <w:sz w:val="24"/>
        </w:rPr>
        <w:t>строительство,</w:t>
      </w:r>
      <w:r>
        <w:rPr>
          <w:sz w:val="24"/>
        </w:rPr>
        <w:t xml:space="preserve"> </w:t>
      </w:r>
      <w:r w:rsidRPr="00856FBB">
        <w:rPr>
          <w:spacing w:val="-2"/>
          <w:sz w:val="24"/>
        </w:rPr>
        <w:t>транспорт,</w:t>
      </w:r>
      <w:r>
        <w:rPr>
          <w:spacing w:val="-2"/>
          <w:sz w:val="24"/>
        </w:rPr>
        <w:t xml:space="preserve"> </w:t>
      </w:r>
      <w:r>
        <w:t>агро-</w:t>
      </w:r>
      <w:r>
        <w:rPr>
          <w:spacing w:val="-5"/>
        </w:rPr>
        <w:t xml:space="preserve"> </w:t>
      </w:r>
      <w:r>
        <w:t>и</w:t>
      </w:r>
      <w:r>
        <w:rPr>
          <w:spacing w:val="-3"/>
        </w:rPr>
        <w:t xml:space="preserve"> </w:t>
      </w:r>
      <w:r>
        <w:t>биотехнологии,</w:t>
      </w:r>
      <w:r>
        <w:rPr>
          <w:spacing w:val="-4"/>
        </w:rPr>
        <w:t xml:space="preserve"> </w:t>
      </w:r>
      <w:r>
        <w:t>обработка</w:t>
      </w:r>
      <w:r>
        <w:rPr>
          <w:spacing w:val="-3"/>
        </w:rPr>
        <w:t xml:space="preserve"> </w:t>
      </w:r>
      <w:r>
        <w:t>пищевых</w:t>
      </w:r>
      <w:r>
        <w:rPr>
          <w:spacing w:val="-3"/>
        </w:rPr>
        <w:t xml:space="preserve"> </w:t>
      </w:r>
      <w:r>
        <w:rPr>
          <w:spacing w:val="-2"/>
        </w:rPr>
        <w:t>продуктов.</w:t>
      </w:r>
    </w:p>
    <w:p w14:paraId="60FA5E9F" w14:textId="77777777" w:rsidR="00D54921" w:rsidRPr="00856FBB" w:rsidRDefault="00D54921" w:rsidP="00D54921">
      <w:pPr>
        <w:tabs>
          <w:tab w:val="left" w:pos="1887"/>
        </w:tabs>
        <w:ind w:left="567" w:right="1181"/>
        <w:jc w:val="both"/>
        <w:rPr>
          <w:sz w:val="24"/>
        </w:rPr>
      </w:pPr>
      <w:r>
        <w:rPr>
          <w:sz w:val="24"/>
        </w:rPr>
        <w:t xml:space="preserve"> </w:t>
      </w:r>
      <w:r w:rsidRPr="00856FBB">
        <w:rPr>
          <w:sz w:val="24"/>
        </w:rPr>
        <w:t>Программа по технологии конкретизирует содержание, предметные, метапредметные</w:t>
      </w:r>
      <w:r w:rsidRPr="00856FBB">
        <w:rPr>
          <w:spacing w:val="-3"/>
          <w:sz w:val="24"/>
        </w:rPr>
        <w:t xml:space="preserve"> </w:t>
      </w:r>
      <w:r w:rsidRPr="00856FBB">
        <w:rPr>
          <w:sz w:val="24"/>
        </w:rPr>
        <w:t>и</w:t>
      </w:r>
      <w:r w:rsidRPr="00856FBB">
        <w:rPr>
          <w:spacing w:val="-1"/>
          <w:sz w:val="24"/>
        </w:rPr>
        <w:t xml:space="preserve"> </w:t>
      </w:r>
      <w:r w:rsidRPr="00856FBB">
        <w:rPr>
          <w:sz w:val="24"/>
        </w:rPr>
        <w:t>личностные</w:t>
      </w:r>
      <w:r w:rsidRPr="00856FBB">
        <w:rPr>
          <w:spacing w:val="-3"/>
          <w:sz w:val="24"/>
        </w:rPr>
        <w:t xml:space="preserve"> </w:t>
      </w:r>
      <w:r w:rsidRPr="00856FBB">
        <w:rPr>
          <w:sz w:val="24"/>
        </w:rPr>
        <w:t>результаты,</w:t>
      </w:r>
      <w:r w:rsidRPr="00856FBB">
        <w:rPr>
          <w:spacing w:val="-1"/>
          <w:sz w:val="24"/>
        </w:rPr>
        <w:t xml:space="preserve"> </w:t>
      </w:r>
      <w:r w:rsidRPr="00856FBB">
        <w:rPr>
          <w:sz w:val="24"/>
        </w:rPr>
        <w:t>которые</w:t>
      </w:r>
      <w:r w:rsidRPr="00856FBB">
        <w:rPr>
          <w:spacing w:val="-2"/>
          <w:sz w:val="24"/>
        </w:rPr>
        <w:t xml:space="preserve"> </w:t>
      </w:r>
      <w:r w:rsidRPr="00856FBB">
        <w:rPr>
          <w:sz w:val="24"/>
        </w:rPr>
        <w:t>должны</w:t>
      </w:r>
      <w:r w:rsidRPr="00856FBB">
        <w:rPr>
          <w:spacing w:val="-1"/>
          <w:sz w:val="24"/>
        </w:rPr>
        <w:t xml:space="preserve"> </w:t>
      </w:r>
      <w:r w:rsidRPr="00856FBB">
        <w:rPr>
          <w:sz w:val="24"/>
        </w:rPr>
        <w:t>обеспечить требование</w:t>
      </w:r>
      <w:r w:rsidRPr="00856FBB">
        <w:rPr>
          <w:spacing w:val="-2"/>
          <w:sz w:val="24"/>
        </w:rPr>
        <w:t xml:space="preserve"> </w:t>
      </w:r>
      <w:r w:rsidRPr="00856FBB">
        <w:rPr>
          <w:sz w:val="24"/>
        </w:rPr>
        <w:t>ФГОС</w:t>
      </w:r>
      <w:r w:rsidRPr="00856FBB">
        <w:rPr>
          <w:spacing w:val="-1"/>
          <w:sz w:val="24"/>
        </w:rPr>
        <w:t xml:space="preserve"> </w:t>
      </w:r>
      <w:r w:rsidRPr="00856FBB">
        <w:rPr>
          <w:sz w:val="24"/>
        </w:rPr>
        <w:t>ООО.</w:t>
      </w:r>
    </w:p>
    <w:p w14:paraId="000CE67D" w14:textId="77777777" w:rsidR="00D54921" w:rsidRPr="00856FBB" w:rsidRDefault="00D54921" w:rsidP="00D54921">
      <w:pPr>
        <w:tabs>
          <w:tab w:val="left" w:pos="1887"/>
        </w:tabs>
        <w:ind w:left="567" w:right="1181"/>
        <w:jc w:val="both"/>
        <w:rPr>
          <w:sz w:val="24"/>
        </w:rPr>
      </w:pPr>
      <w:r>
        <w:rPr>
          <w:sz w:val="24"/>
        </w:rPr>
        <w:t xml:space="preserve">  </w:t>
      </w:r>
      <w:r w:rsidRPr="00856FBB">
        <w:rPr>
          <w:sz w:val="24"/>
        </w:rPr>
        <w:t>Стратегическими документами, определяющими направление модернизации содержания и методов обучения, являются:</w:t>
      </w:r>
    </w:p>
    <w:p w14:paraId="09F2EC08" w14:textId="77777777" w:rsidR="00D54921" w:rsidRDefault="00D54921" w:rsidP="00D54921">
      <w:pPr>
        <w:pStyle w:val="a3"/>
        <w:tabs>
          <w:tab w:val="left" w:pos="2578"/>
          <w:tab w:val="left" w:pos="5073"/>
          <w:tab w:val="left" w:pos="5975"/>
          <w:tab w:val="left" w:pos="7733"/>
          <w:tab w:val="left" w:pos="9247"/>
        </w:tabs>
        <w:ind w:left="567" w:right="1181" w:firstLine="0"/>
      </w:pPr>
      <w:r>
        <w:t xml:space="preserve">ФГОС ООО 2021 года (Приказ Минпросвещения России от 31.05.2021 № 287 «Об утверждении Федерального государственного образовательного стандарта основного общего </w:t>
      </w:r>
      <w:r>
        <w:rPr>
          <w:spacing w:val="-2"/>
        </w:rPr>
        <w:t>образования»,</w:t>
      </w:r>
      <w:r>
        <w:t xml:space="preserve"> </w:t>
      </w:r>
      <w:r>
        <w:rPr>
          <w:spacing w:val="-2"/>
        </w:rPr>
        <w:t>зарегистрирован</w:t>
      </w:r>
      <w:r>
        <w:t xml:space="preserve"> </w:t>
      </w:r>
      <w:r>
        <w:rPr>
          <w:spacing w:val="-10"/>
        </w:rPr>
        <w:t>в</w:t>
      </w:r>
      <w:r>
        <w:t xml:space="preserve"> </w:t>
      </w:r>
      <w:r>
        <w:rPr>
          <w:spacing w:val="-2"/>
        </w:rPr>
        <w:t>Минюсте</w:t>
      </w:r>
      <w:r>
        <w:tab/>
      </w:r>
      <w:r>
        <w:rPr>
          <w:spacing w:val="-2"/>
        </w:rPr>
        <w:t>России</w:t>
      </w:r>
      <w:r>
        <w:t xml:space="preserve"> </w:t>
      </w:r>
      <w:r>
        <w:rPr>
          <w:spacing w:val="-2"/>
        </w:rPr>
        <w:t>05.07.2021,</w:t>
      </w:r>
      <w:r>
        <w:t xml:space="preserve"> №</w:t>
      </w:r>
      <w:r>
        <w:rPr>
          <w:spacing w:val="-1"/>
        </w:rPr>
        <w:t xml:space="preserve"> </w:t>
      </w:r>
      <w:r>
        <w:rPr>
          <w:spacing w:val="-2"/>
        </w:rPr>
        <w:t>64101);</w:t>
      </w:r>
    </w:p>
    <w:p w14:paraId="47559F3C" w14:textId="77777777" w:rsidR="00D54921" w:rsidRDefault="00D54921" w:rsidP="00D54921">
      <w:pPr>
        <w:pStyle w:val="a3"/>
        <w:tabs>
          <w:tab w:val="left" w:pos="3018"/>
          <w:tab w:val="left" w:pos="5266"/>
          <w:tab w:val="left" w:pos="7314"/>
          <w:tab w:val="left" w:pos="8956"/>
        </w:tabs>
        <w:ind w:left="567" w:right="1181" w:firstLine="0"/>
      </w:pPr>
      <w:r>
        <w:rPr>
          <w:spacing w:val="-2"/>
        </w:rPr>
        <w:t>Концепция</w:t>
      </w:r>
      <w:r>
        <w:t xml:space="preserve"> </w:t>
      </w:r>
      <w:r>
        <w:rPr>
          <w:spacing w:val="-2"/>
        </w:rPr>
        <w:t>преподавания</w:t>
      </w:r>
      <w:r>
        <w:t xml:space="preserve"> </w:t>
      </w:r>
      <w:r>
        <w:rPr>
          <w:spacing w:val="-2"/>
        </w:rPr>
        <w:t>предметной</w:t>
      </w:r>
      <w:r>
        <w:tab/>
      </w:r>
      <w:r>
        <w:rPr>
          <w:spacing w:val="-2"/>
        </w:rPr>
        <w:t>области</w:t>
      </w:r>
      <w:r>
        <w:tab/>
      </w:r>
      <w:r>
        <w:rPr>
          <w:spacing w:val="-2"/>
        </w:rPr>
        <w:t xml:space="preserve">«Технология» </w:t>
      </w:r>
      <w:r>
        <w:t>в образовательных организациях Российской Федерации, реализующих основные общеобразовательные программы (утверждена коллегией Министерства просвещения Российской Федерации 24 декабря 2018 г.).</w:t>
      </w:r>
    </w:p>
    <w:p w14:paraId="3ACAAE5D" w14:textId="77777777" w:rsidR="00D54921" w:rsidRDefault="00D54921" w:rsidP="00D54921">
      <w:pPr>
        <w:pStyle w:val="a3"/>
        <w:tabs>
          <w:tab w:val="left" w:pos="4396"/>
          <w:tab w:val="left" w:pos="8367"/>
        </w:tabs>
        <w:ind w:left="567" w:right="1181" w:firstLine="0"/>
      </w:pPr>
      <w:r>
        <w:t>Обновлённое</w:t>
      </w:r>
      <w:r>
        <w:rPr>
          <w:spacing w:val="80"/>
        </w:rPr>
        <w:t xml:space="preserve">  </w:t>
      </w:r>
      <w:r>
        <w:t>содержание</w:t>
      </w:r>
      <w:r>
        <w:rPr>
          <w:spacing w:val="80"/>
        </w:rPr>
        <w:t xml:space="preserve">  </w:t>
      </w:r>
      <w:r>
        <w:t>и</w:t>
      </w:r>
      <w:r>
        <w:rPr>
          <w:spacing w:val="80"/>
        </w:rPr>
        <w:t xml:space="preserve">  </w:t>
      </w:r>
      <w:r>
        <w:t>активные</w:t>
      </w:r>
      <w:r>
        <w:rPr>
          <w:spacing w:val="80"/>
        </w:rPr>
        <w:t xml:space="preserve">  </w:t>
      </w:r>
      <w:r>
        <w:t>и</w:t>
      </w:r>
      <w:r>
        <w:rPr>
          <w:spacing w:val="80"/>
        </w:rPr>
        <w:t xml:space="preserve">  </w:t>
      </w:r>
      <w:r>
        <w:t>интерактивные</w:t>
      </w:r>
      <w:r>
        <w:rPr>
          <w:spacing w:val="80"/>
        </w:rPr>
        <w:t xml:space="preserve">  </w:t>
      </w:r>
      <w:r>
        <w:t>методы</w:t>
      </w:r>
      <w:r>
        <w:rPr>
          <w:spacing w:val="80"/>
        </w:rPr>
        <w:t xml:space="preserve">  </w:t>
      </w:r>
      <w:r>
        <w:t>обучения</w:t>
      </w:r>
      <w:r>
        <w:rPr>
          <w:spacing w:val="80"/>
        </w:rPr>
        <w:t xml:space="preserve"> </w:t>
      </w:r>
      <w:r>
        <w:t xml:space="preserve">по технологии должны обеспечить вхождение обучающихся в цифровую экономику, развивать системное представление об окружающем мире, воспитывать понимание ответственности за применение различных технологий – экологическое мышление, обеспечивать осознанный выбор </w:t>
      </w:r>
      <w:r>
        <w:rPr>
          <w:spacing w:val="-2"/>
        </w:rPr>
        <w:t>дальнейшей</w:t>
      </w:r>
      <w:r>
        <w:t xml:space="preserve"> </w:t>
      </w:r>
      <w:r>
        <w:rPr>
          <w:spacing w:val="-2"/>
        </w:rPr>
        <w:t>траектории</w:t>
      </w:r>
      <w:r>
        <w:t xml:space="preserve"> </w:t>
      </w:r>
      <w:r>
        <w:rPr>
          <w:spacing w:val="-2"/>
        </w:rPr>
        <w:t xml:space="preserve">профессионального </w:t>
      </w:r>
      <w:r>
        <w:t>и личностного развития.</w:t>
      </w:r>
    </w:p>
    <w:p w14:paraId="0C8FE6D4" w14:textId="77777777" w:rsidR="00D54921" w:rsidRPr="00856FBB" w:rsidRDefault="00D54921" w:rsidP="00D54921">
      <w:pPr>
        <w:tabs>
          <w:tab w:val="left" w:pos="1899"/>
        </w:tabs>
        <w:spacing w:before="1"/>
        <w:ind w:left="567" w:right="1181"/>
        <w:jc w:val="both"/>
        <w:rPr>
          <w:sz w:val="24"/>
        </w:rPr>
      </w:pPr>
      <w:r>
        <w:rPr>
          <w:sz w:val="24"/>
        </w:rPr>
        <w:t xml:space="preserve"> </w:t>
      </w:r>
      <w:r w:rsidRPr="00856FBB">
        <w:rPr>
          <w:sz w:val="24"/>
        </w:rPr>
        <w:t>Основной целью освоения технологии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0796F99C" w14:textId="77777777" w:rsidR="00D54921" w:rsidRPr="00856FBB" w:rsidRDefault="00D54921" w:rsidP="00D54921">
      <w:pPr>
        <w:tabs>
          <w:tab w:val="left" w:pos="1900"/>
        </w:tabs>
        <w:ind w:left="567" w:right="1181"/>
        <w:jc w:val="both"/>
        <w:rPr>
          <w:sz w:val="24"/>
        </w:rPr>
      </w:pPr>
      <w:r>
        <w:rPr>
          <w:sz w:val="24"/>
        </w:rPr>
        <w:t xml:space="preserve"> </w:t>
      </w:r>
      <w:r w:rsidRPr="00856FBB">
        <w:rPr>
          <w:sz w:val="24"/>
        </w:rPr>
        <w:t>Задачами</w:t>
      </w:r>
      <w:r w:rsidRPr="00856FBB">
        <w:rPr>
          <w:spacing w:val="-3"/>
          <w:sz w:val="24"/>
        </w:rPr>
        <w:t xml:space="preserve"> </w:t>
      </w:r>
      <w:r w:rsidRPr="00856FBB">
        <w:rPr>
          <w:sz w:val="24"/>
        </w:rPr>
        <w:t>курса</w:t>
      </w:r>
      <w:r w:rsidRPr="00856FBB">
        <w:rPr>
          <w:spacing w:val="-2"/>
          <w:sz w:val="24"/>
        </w:rPr>
        <w:t xml:space="preserve"> </w:t>
      </w:r>
      <w:r w:rsidRPr="00856FBB">
        <w:rPr>
          <w:sz w:val="24"/>
        </w:rPr>
        <w:t>технологии</w:t>
      </w:r>
      <w:r w:rsidRPr="00856FBB">
        <w:rPr>
          <w:spacing w:val="-3"/>
          <w:sz w:val="24"/>
        </w:rPr>
        <w:t xml:space="preserve"> </w:t>
      </w:r>
      <w:r w:rsidRPr="00856FBB">
        <w:rPr>
          <w:spacing w:val="-2"/>
          <w:sz w:val="24"/>
        </w:rPr>
        <w:t>являются:</w:t>
      </w:r>
    </w:p>
    <w:p w14:paraId="45F277B0" w14:textId="77777777" w:rsidR="00D54921" w:rsidRDefault="00D54921" w:rsidP="003D0637">
      <w:pPr>
        <w:pStyle w:val="a3"/>
        <w:ind w:left="567" w:right="1181" w:firstLine="0"/>
      </w:pPr>
      <w:r>
        <w:t>овладение</w:t>
      </w:r>
      <w:r>
        <w:rPr>
          <w:spacing w:val="47"/>
        </w:rPr>
        <w:t xml:space="preserve">  </w:t>
      </w:r>
      <w:r>
        <w:t>знаниями,</w:t>
      </w:r>
      <w:r>
        <w:rPr>
          <w:spacing w:val="50"/>
        </w:rPr>
        <w:t xml:space="preserve">  </w:t>
      </w:r>
      <w:r>
        <w:t>умениями</w:t>
      </w:r>
      <w:r>
        <w:rPr>
          <w:spacing w:val="50"/>
        </w:rPr>
        <w:t xml:space="preserve">  </w:t>
      </w:r>
      <w:r>
        <w:t>и</w:t>
      </w:r>
      <w:r>
        <w:rPr>
          <w:spacing w:val="50"/>
        </w:rPr>
        <w:t xml:space="preserve">  </w:t>
      </w:r>
      <w:r>
        <w:t>опытом</w:t>
      </w:r>
      <w:r>
        <w:rPr>
          <w:spacing w:val="49"/>
        </w:rPr>
        <w:t xml:space="preserve">  </w:t>
      </w:r>
      <w:r>
        <w:t>деятельности</w:t>
      </w:r>
      <w:r>
        <w:rPr>
          <w:spacing w:val="51"/>
        </w:rPr>
        <w:t xml:space="preserve">  </w:t>
      </w:r>
      <w:r>
        <w:t>в</w:t>
      </w:r>
      <w:r>
        <w:rPr>
          <w:spacing w:val="50"/>
        </w:rPr>
        <w:t xml:space="preserve">  </w:t>
      </w:r>
      <w:r>
        <w:t>предметной</w:t>
      </w:r>
      <w:r>
        <w:rPr>
          <w:spacing w:val="51"/>
        </w:rPr>
        <w:t xml:space="preserve">  </w:t>
      </w:r>
      <w:r>
        <w:rPr>
          <w:spacing w:val="-2"/>
        </w:rPr>
        <w:t>области</w:t>
      </w:r>
      <w:r w:rsidR="003D0637">
        <w:t xml:space="preserve"> </w:t>
      </w:r>
      <w:r>
        <w:t>«Технология» как необходимым компонентом общей культуры человека цифрового социума и актуальными для жизни в этом социуме технологиями;</w:t>
      </w:r>
    </w:p>
    <w:p w14:paraId="01E6869D" w14:textId="77777777" w:rsidR="003D0637" w:rsidRDefault="00D54921" w:rsidP="003D0637">
      <w:pPr>
        <w:pStyle w:val="a3"/>
        <w:ind w:left="567" w:right="1181" w:firstLine="0"/>
      </w:pPr>
      <w:r>
        <w:t>овладение трудовыми умениями и необходимыми технологическими знаниями по преобразованию</w:t>
      </w:r>
      <w:r>
        <w:rPr>
          <w:spacing w:val="64"/>
          <w:w w:val="150"/>
        </w:rPr>
        <w:t xml:space="preserve">    </w:t>
      </w:r>
      <w:r>
        <w:t>материи,</w:t>
      </w:r>
      <w:r>
        <w:rPr>
          <w:spacing w:val="64"/>
          <w:w w:val="150"/>
        </w:rPr>
        <w:t xml:space="preserve">    </w:t>
      </w:r>
      <w:r>
        <w:t>энергии</w:t>
      </w:r>
      <w:r>
        <w:rPr>
          <w:spacing w:val="64"/>
          <w:w w:val="150"/>
        </w:rPr>
        <w:t xml:space="preserve">    </w:t>
      </w:r>
      <w:r>
        <w:t>и</w:t>
      </w:r>
      <w:r>
        <w:rPr>
          <w:spacing w:val="64"/>
          <w:w w:val="150"/>
        </w:rPr>
        <w:t xml:space="preserve">    </w:t>
      </w:r>
      <w:r>
        <w:t>информации</w:t>
      </w:r>
      <w:r>
        <w:rPr>
          <w:spacing w:val="64"/>
          <w:w w:val="150"/>
        </w:rPr>
        <w:t xml:space="preserve">    </w:t>
      </w:r>
      <w:r>
        <w:t>в</w:t>
      </w:r>
      <w:r>
        <w:rPr>
          <w:spacing w:val="64"/>
          <w:w w:val="150"/>
        </w:rPr>
        <w:t xml:space="preserve">    </w:t>
      </w:r>
      <w:r>
        <w:lastRenderedPageBreak/>
        <w:t>соответствии с поставленными целями, исходя из экономических, социальных, экологических, эстетических критериев, а также критериев личн</w:t>
      </w:r>
      <w:r w:rsidR="003D0637">
        <w:t>ой и общественной безопасности;</w:t>
      </w:r>
    </w:p>
    <w:p w14:paraId="03C6E930" w14:textId="77777777" w:rsidR="00D54921" w:rsidRDefault="00D54921" w:rsidP="003D0637">
      <w:pPr>
        <w:pStyle w:val="a3"/>
        <w:ind w:left="567" w:right="1181" w:firstLine="0"/>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00EC9A1B" w14:textId="77777777" w:rsidR="00D54921" w:rsidRDefault="00D54921" w:rsidP="00D54921">
      <w:pPr>
        <w:pStyle w:val="a3"/>
        <w:ind w:left="567" w:right="1181" w:firstLine="0"/>
      </w:pPr>
      <w: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0FE0A2BE" w14:textId="77777777" w:rsidR="00D54921" w:rsidRDefault="00D54921" w:rsidP="00D54921">
      <w:pPr>
        <w:pStyle w:val="a3"/>
        <w:spacing w:before="1"/>
        <w:ind w:left="567" w:right="1181" w:firstLine="0"/>
      </w:pPr>
      <w:r>
        <w:t>развитие</w:t>
      </w:r>
      <w:r>
        <w:rPr>
          <w:spacing w:val="76"/>
        </w:rPr>
        <w:t xml:space="preserve">  </w:t>
      </w:r>
      <w:r>
        <w:t>умений</w:t>
      </w:r>
      <w:r>
        <w:rPr>
          <w:spacing w:val="75"/>
        </w:rPr>
        <w:t xml:space="preserve">  </w:t>
      </w:r>
      <w:r>
        <w:t>оценивать</w:t>
      </w:r>
      <w:r>
        <w:rPr>
          <w:spacing w:val="76"/>
        </w:rPr>
        <w:t xml:space="preserve">  </w:t>
      </w:r>
      <w:r>
        <w:t>свои</w:t>
      </w:r>
      <w:r>
        <w:rPr>
          <w:spacing w:val="74"/>
        </w:rPr>
        <w:t xml:space="preserve">  </w:t>
      </w:r>
      <w:r>
        <w:t>профессиональные</w:t>
      </w:r>
      <w:r>
        <w:rPr>
          <w:spacing w:val="74"/>
        </w:rPr>
        <w:t xml:space="preserve">  </w:t>
      </w:r>
      <w:r>
        <w:t>интересы</w:t>
      </w:r>
      <w:r>
        <w:rPr>
          <w:spacing w:val="75"/>
        </w:rPr>
        <w:t xml:space="preserve">  </w:t>
      </w:r>
      <w:r>
        <w:t>и</w:t>
      </w:r>
      <w:r>
        <w:rPr>
          <w:spacing w:val="75"/>
        </w:rPr>
        <w:t xml:space="preserve">  </w:t>
      </w:r>
      <w:r>
        <w:t>склонности в плане подготовки к будущей профессиональной деятельности, владение методиками оценки своих профессиональных предпочтений.</w:t>
      </w:r>
    </w:p>
    <w:p w14:paraId="37D00C4C" w14:textId="77777777" w:rsidR="003D0637" w:rsidRDefault="00D54921" w:rsidP="00D54921">
      <w:pPr>
        <w:tabs>
          <w:tab w:val="left" w:pos="1185"/>
          <w:tab w:val="left" w:pos="1899"/>
          <w:tab w:val="left" w:pos="2660"/>
          <w:tab w:val="left" w:pos="4711"/>
          <w:tab w:val="left" w:pos="6661"/>
          <w:tab w:val="left" w:pos="9676"/>
        </w:tabs>
        <w:ind w:left="567" w:right="1181"/>
        <w:jc w:val="both"/>
        <w:rPr>
          <w:sz w:val="24"/>
        </w:rPr>
      </w:pPr>
      <w:r w:rsidRPr="00856FBB">
        <w:rPr>
          <w:sz w:val="24"/>
        </w:rPr>
        <w:t>Технологическое образование обучающихся носит интегративный характер и строится</w:t>
      </w:r>
      <w:r w:rsidRPr="00856FBB">
        <w:rPr>
          <w:spacing w:val="69"/>
          <w:w w:val="150"/>
          <w:sz w:val="24"/>
        </w:rPr>
        <w:t xml:space="preserve">   </w:t>
      </w:r>
      <w:r w:rsidRPr="00856FBB">
        <w:rPr>
          <w:sz w:val="24"/>
        </w:rPr>
        <w:t>на</w:t>
      </w:r>
      <w:r w:rsidRPr="00856FBB">
        <w:rPr>
          <w:spacing w:val="69"/>
          <w:w w:val="150"/>
          <w:sz w:val="24"/>
        </w:rPr>
        <w:t xml:space="preserve">   </w:t>
      </w:r>
      <w:r w:rsidRPr="00856FBB">
        <w:rPr>
          <w:sz w:val="24"/>
        </w:rPr>
        <w:t>неразрывной</w:t>
      </w:r>
      <w:r w:rsidR="003D0637">
        <w:rPr>
          <w:spacing w:val="70"/>
          <w:w w:val="150"/>
          <w:sz w:val="24"/>
        </w:rPr>
        <w:t xml:space="preserve">  </w:t>
      </w:r>
      <w:r w:rsidRPr="00856FBB">
        <w:rPr>
          <w:sz w:val="24"/>
        </w:rPr>
        <w:t>взаимосвязи</w:t>
      </w:r>
      <w:r w:rsidRPr="00856FBB">
        <w:rPr>
          <w:spacing w:val="70"/>
          <w:w w:val="150"/>
          <w:sz w:val="24"/>
        </w:rPr>
        <w:t xml:space="preserve">   </w:t>
      </w:r>
      <w:r w:rsidRPr="00856FBB">
        <w:rPr>
          <w:sz w:val="24"/>
        </w:rPr>
        <w:t>с</w:t>
      </w:r>
      <w:r w:rsidRPr="00856FBB">
        <w:rPr>
          <w:spacing w:val="69"/>
          <w:w w:val="150"/>
          <w:sz w:val="24"/>
        </w:rPr>
        <w:t xml:space="preserve">   </w:t>
      </w:r>
      <w:r w:rsidRPr="00856FBB">
        <w:rPr>
          <w:sz w:val="24"/>
        </w:rPr>
        <w:t>любым</w:t>
      </w:r>
      <w:r w:rsidRPr="00856FBB">
        <w:rPr>
          <w:spacing w:val="68"/>
          <w:w w:val="150"/>
          <w:sz w:val="24"/>
        </w:rPr>
        <w:t xml:space="preserve">   </w:t>
      </w:r>
      <w:r w:rsidRPr="00856FBB">
        <w:rPr>
          <w:sz w:val="24"/>
        </w:rPr>
        <w:t>трудовым</w:t>
      </w:r>
      <w:r w:rsidRPr="00856FBB">
        <w:rPr>
          <w:spacing w:val="69"/>
          <w:w w:val="150"/>
          <w:sz w:val="24"/>
        </w:rPr>
        <w:t xml:space="preserve">   </w:t>
      </w:r>
      <w:r w:rsidRPr="00856FBB">
        <w:rPr>
          <w:sz w:val="24"/>
        </w:rPr>
        <w:t xml:space="preserve">процессом </w:t>
      </w:r>
      <w:r w:rsidRPr="00856FBB">
        <w:rPr>
          <w:spacing w:val="-10"/>
          <w:sz w:val="24"/>
        </w:rPr>
        <w:t>и</w:t>
      </w:r>
      <w:r w:rsidRPr="00856FBB">
        <w:rPr>
          <w:sz w:val="24"/>
        </w:rPr>
        <w:tab/>
      </w:r>
    </w:p>
    <w:p w14:paraId="4374A3A8" w14:textId="77777777" w:rsidR="00D54921" w:rsidRPr="00856FBB" w:rsidRDefault="00D54921" w:rsidP="00D54921">
      <w:pPr>
        <w:tabs>
          <w:tab w:val="left" w:pos="1185"/>
          <w:tab w:val="left" w:pos="1899"/>
          <w:tab w:val="left" w:pos="2660"/>
          <w:tab w:val="left" w:pos="4711"/>
          <w:tab w:val="left" w:pos="6661"/>
          <w:tab w:val="left" w:pos="9676"/>
        </w:tabs>
        <w:ind w:left="567" w:right="1181"/>
        <w:jc w:val="both"/>
        <w:rPr>
          <w:sz w:val="24"/>
        </w:rPr>
      </w:pPr>
      <w:r w:rsidRPr="00856FBB">
        <w:rPr>
          <w:spacing w:val="-2"/>
          <w:sz w:val="24"/>
        </w:rPr>
        <w:t>создаёт</w:t>
      </w:r>
      <w:r w:rsidRPr="00856FBB">
        <w:rPr>
          <w:sz w:val="24"/>
        </w:rPr>
        <w:tab/>
      </w:r>
      <w:r w:rsidRPr="00856FBB">
        <w:rPr>
          <w:spacing w:val="-2"/>
          <w:sz w:val="24"/>
        </w:rPr>
        <w:t>возможность</w:t>
      </w:r>
      <w:r w:rsidR="003D0637">
        <w:rPr>
          <w:sz w:val="24"/>
        </w:rPr>
        <w:t xml:space="preserve"> </w:t>
      </w:r>
      <w:r w:rsidRPr="00856FBB">
        <w:rPr>
          <w:spacing w:val="-2"/>
          <w:sz w:val="24"/>
        </w:rPr>
        <w:t>применения</w:t>
      </w:r>
      <w:r w:rsidRPr="00856FBB">
        <w:rPr>
          <w:sz w:val="24"/>
        </w:rPr>
        <w:tab/>
      </w:r>
      <w:r w:rsidRPr="00856FBB">
        <w:rPr>
          <w:spacing w:val="-2"/>
          <w:sz w:val="24"/>
        </w:rPr>
        <w:t>научно-теоретических</w:t>
      </w:r>
      <w:r w:rsidR="003D0637">
        <w:rPr>
          <w:sz w:val="24"/>
        </w:rPr>
        <w:t xml:space="preserve"> </w:t>
      </w:r>
      <w:r w:rsidRPr="00856FBB">
        <w:rPr>
          <w:spacing w:val="-2"/>
          <w:sz w:val="24"/>
        </w:rPr>
        <w:t xml:space="preserve">знаний </w:t>
      </w:r>
      <w:r w:rsidRPr="00856FBB">
        <w:rPr>
          <w:sz w:val="24"/>
        </w:rPr>
        <w:t>в</w:t>
      </w:r>
      <w:r w:rsidRPr="00856FBB">
        <w:rPr>
          <w:spacing w:val="69"/>
          <w:w w:val="150"/>
          <w:sz w:val="24"/>
        </w:rPr>
        <w:t xml:space="preserve">   </w:t>
      </w:r>
      <w:r w:rsidRPr="00856FBB">
        <w:rPr>
          <w:sz w:val="24"/>
        </w:rPr>
        <w:t>преобразовательной</w:t>
      </w:r>
      <w:r w:rsidRPr="00856FBB">
        <w:rPr>
          <w:spacing w:val="70"/>
          <w:w w:val="150"/>
          <w:sz w:val="24"/>
        </w:rPr>
        <w:t xml:space="preserve">   </w:t>
      </w:r>
      <w:r w:rsidRPr="00856FBB">
        <w:rPr>
          <w:sz w:val="24"/>
        </w:rPr>
        <w:t>продуктивной</w:t>
      </w:r>
      <w:r w:rsidRPr="00856FBB">
        <w:rPr>
          <w:spacing w:val="69"/>
          <w:w w:val="150"/>
          <w:sz w:val="24"/>
        </w:rPr>
        <w:t xml:space="preserve">   </w:t>
      </w:r>
      <w:r w:rsidRPr="00856FBB">
        <w:rPr>
          <w:sz w:val="24"/>
        </w:rPr>
        <w:t>деятельности,</w:t>
      </w:r>
      <w:r w:rsidRPr="00856FBB">
        <w:rPr>
          <w:spacing w:val="69"/>
          <w:w w:val="150"/>
          <w:sz w:val="24"/>
        </w:rPr>
        <w:t xml:space="preserve">   </w:t>
      </w:r>
      <w:r w:rsidRPr="00856FBB">
        <w:rPr>
          <w:sz w:val="24"/>
        </w:rPr>
        <w:t>включении</w:t>
      </w:r>
      <w:r w:rsidRPr="00856FBB">
        <w:rPr>
          <w:spacing w:val="70"/>
          <w:w w:val="150"/>
          <w:sz w:val="24"/>
        </w:rPr>
        <w:t xml:space="preserve">   </w:t>
      </w:r>
      <w:r w:rsidRPr="00856FBB">
        <w:rPr>
          <w:sz w:val="24"/>
        </w:rPr>
        <w:t>обучающихся в реальные трудовые отношения в процессе созидательной деятельности, воспитании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14:paraId="6CB748CF" w14:textId="77777777" w:rsidR="00D54921" w:rsidRPr="00856FBB" w:rsidRDefault="00D54921" w:rsidP="00D54921">
      <w:pPr>
        <w:tabs>
          <w:tab w:val="left" w:pos="1899"/>
          <w:tab w:val="left" w:pos="3118"/>
          <w:tab w:val="left" w:pos="3600"/>
          <w:tab w:val="left" w:pos="4956"/>
          <w:tab w:val="left" w:pos="5700"/>
          <w:tab w:val="left" w:pos="6848"/>
          <w:tab w:val="left" w:pos="7262"/>
          <w:tab w:val="left" w:pos="8959"/>
          <w:tab w:val="left" w:pos="9249"/>
        </w:tabs>
        <w:ind w:left="567" w:right="1181"/>
        <w:jc w:val="both"/>
        <w:rPr>
          <w:sz w:val="24"/>
        </w:rPr>
      </w:pPr>
      <w:r w:rsidRPr="00856FBB">
        <w:rPr>
          <w:spacing w:val="-2"/>
          <w:sz w:val="24"/>
        </w:rPr>
        <w:t>Основной</w:t>
      </w:r>
      <w:r w:rsidR="003D0637">
        <w:rPr>
          <w:sz w:val="24"/>
        </w:rPr>
        <w:tab/>
        <w:t xml:space="preserve"> </w:t>
      </w:r>
      <w:r w:rsidRPr="00856FBB">
        <w:rPr>
          <w:spacing w:val="-2"/>
          <w:sz w:val="24"/>
        </w:rPr>
        <w:t>методический</w:t>
      </w:r>
      <w:r w:rsidRPr="00856FBB">
        <w:rPr>
          <w:sz w:val="24"/>
        </w:rPr>
        <w:tab/>
      </w:r>
      <w:r w:rsidRPr="00856FBB">
        <w:rPr>
          <w:spacing w:val="-2"/>
          <w:sz w:val="24"/>
        </w:rPr>
        <w:t>принцип</w:t>
      </w:r>
      <w:r w:rsidR="003D0637">
        <w:rPr>
          <w:sz w:val="24"/>
        </w:rPr>
        <w:tab/>
        <w:t xml:space="preserve"> </w:t>
      </w:r>
      <w:r w:rsidRPr="00856FBB">
        <w:rPr>
          <w:spacing w:val="-2"/>
          <w:sz w:val="24"/>
        </w:rPr>
        <w:t>современной</w:t>
      </w:r>
      <w:r w:rsidRPr="00856FBB">
        <w:rPr>
          <w:sz w:val="24"/>
        </w:rPr>
        <w:tab/>
      </w:r>
      <w:r w:rsidRPr="00856FBB">
        <w:rPr>
          <w:sz w:val="24"/>
        </w:rPr>
        <w:tab/>
      </w:r>
      <w:r w:rsidRPr="00856FBB">
        <w:rPr>
          <w:spacing w:val="-2"/>
          <w:sz w:val="24"/>
        </w:rPr>
        <w:t xml:space="preserve">программы </w:t>
      </w:r>
      <w:r w:rsidRPr="00856FBB">
        <w:rPr>
          <w:sz w:val="24"/>
        </w:rPr>
        <w:t>по</w:t>
      </w:r>
      <w:r w:rsidRPr="00856FBB">
        <w:rPr>
          <w:spacing w:val="79"/>
          <w:sz w:val="24"/>
        </w:rPr>
        <w:t xml:space="preserve">  </w:t>
      </w:r>
      <w:r w:rsidRPr="00856FBB">
        <w:rPr>
          <w:sz w:val="24"/>
        </w:rPr>
        <w:t>технологии:</w:t>
      </w:r>
      <w:r w:rsidRPr="00856FBB">
        <w:rPr>
          <w:spacing w:val="80"/>
          <w:sz w:val="24"/>
        </w:rPr>
        <w:t xml:space="preserve">  </w:t>
      </w:r>
      <w:r w:rsidRPr="00856FBB">
        <w:rPr>
          <w:sz w:val="24"/>
        </w:rPr>
        <w:t>освоение</w:t>
      </w:r>
      <w:r w:rsidRPr="00856FBB">
        <w:rPr>
          <w:spacing w:val="80"/>
          <w:sz w:val="24"/>
        </w:rPr>
        <w:t xml:space="preserve">  </w:t>
      </w:r>
      <w:r w:rsidRPr="00856FBB">
        <w:rPr>
          <w:sz w:val="24"/>
        </w:rPr>
        <w:t>сущности</w:t>
      </w:r>
      <w:r w:rsidRPr="00856FBB">
        <w:rPr>
          <w:spacing w:val="80"/>
          <w:sz w:val="24"/>
        </w:rPr>
        <w:t xml:space="preserve">  </w:t>
      </w:r>
      <w:r w:rsidRPr="00856FBB">
        <w:rPr>
          <w:sz w:val="24"/>
        </w:rPr>
        <w:t>и</w:t>
      </w:r>
      <w:r w:rsidRPr="00856FBB">
        <w:rPr>
          <w:spacing w:val="80"/>
          <w:sz w:val="24"/>
        </w:rPr>
        <w:t xml:space="preserve">  </w:t>
      </w:r>
      <w:r w:rsidRPr="00856FBB">
        <w:rPr>
          <w:sz w:val="24"/>
        </w:rPr>
        <w:t>структуры</w:t>
      </w:r>
      <w:r w:rsidRPr="00856FBB">
        <w:rPr>
          <w:spacing w:val="79"/>
          <w:sz w:val="24"/>
        </w:rPr>
        <w:t xml:space="preserve">  </w:t>
      </w:r>
      <w:r w:rsidRPr="00856FBB">
        <w:rPr>
          <w:sz w:val="24"/>
        </w:rPr>
        <w:t>технологии</w:t>
      </w:r>
      <w:r w:rsidRPr="00856FBB">
        <w:rPr>
          <w:spacing w:val="80"/>
          <w:sz w:val="24"/>
        </w:rPr>
        <w:t xml:space="preserve">  </w:t>
      </w:r>
      <w:r w:rsidRPr="00856FBB">
        <w:rPr>
          <w:sz w:val="24"/>
        </w:rPr>
        <w:t>неразрывно</w:t>
      </w:r>
      <w:r w:rsidRPr="00856FBB">
        <w:rPr>
          <w:spacing w:val="80"/>
          <w:sz w:val="24"/>
        </w:rPr>
        <w:t xml:space="preserve">  </w:t>
      </w:r>
      <w:r w:rsidRPr="00856FBB">
        <w:rPr>
          <w:sz w:val="24"/>
        </w:rPr>
        <w:t xml:space="preserve">связано с освоением процесса познания – построения и анализа разнообразных моделей. Практико- </w:t>
      </w:r>
      <w:r w:rsidRPr="00856FBB">
        <w:rPr>
          <w:spacing w:val="-2"/>
          <w:sz w:val="24"/>
        </w:rPr>
        <w:t>ориентированный</w:t>
      </w:r>
      <w:r w:rsidRPr="00856FBB">
        <w:rPr>
          <w:sz w:val="24"/>
        </w:rPr>
        <w:tab/>
      </w:r>
      <w:r w:rsidRPr="00856FBB">
        <w:rPr>
          <w:spacing w:val="-2"/>
          <w:sz w:val="24"/>
        </w:rPr>
        <w:t>характер</w:t>
      </w:r>
      <w:r w:rsidR="003D0637">
        <w:rPr>
          <w:sz w:val="24"/>
        </w:rPr>
        <w:t xml:space="preserve"> </w:t>
      </w:r>
      <w:r w:rsidRPr="00856FBB">
        <w:rPr>
          <w:spacing w:val="-2"/>
          <w:sz w:val="24"/>
        </w:rPr>
        <w:t>обучения</w:t>
      </w:r>
      <w:r w:rsidRPr="00856FBB">
        <w:rPr>
          <w:sz w:val="24"/>
        </w:rPr>
        <w:tab/>
      </w:r>
      <w:r w:rsidRPr="00856FBB">
        <w:rPr>
          <w:spacing w:val="-2"/>
          <w:sz w:val="24"/>
        </w:rPr>
        <w:t>технологии</w:t>
      </w:r>
      <w:r w:rsidR="003D0637">
        <w:rPr>
          <w:sz w:val="24"/>
        </w:rPr>
        <w:t xml:space="preserve"> </w:t>
      </w:r>
      <w:r w:rsidRPr="00856FBB">
        <w:rPr>
          <w:spacing w:val="-2"/>
          <w:sz w:val="24"/>
        </w:rPr>
        <w:t xml:space="preserve">предполагает, </w:t>
      </w:r>
      <w:r w:rsidRPr="00856FBB">
        <w:rPr>
          <w:sz w:val="24"/>
        </w:rPr>
        <w:t>что не менее 75</w:t>
      </w:r>
      <w:r w:rsidRPr="00856FBB">
        <w:rPr>
          <w:spacing w:val="-12"/>
          <w:sz w:val="24"/>
        </w:rPr>
        <w:t xml:space="preserve"> </w:t>
      </w:r>
      <w:r w:rsidRPr="00856FBB">
        <w:rPr>
          <w:sz w:val="24"/>
        </w:rPr>
        <w:t>% учебного времени отводится практическим и проектным работам.</w:t>
      </w:r>
    </w:p>
    <w:p w14:paraId="4E7112CD" w14:textId="77777777" w:rsidR="00D54921" w:rsidRPr="00856FBB" w:rsidRDefault="00D54921" w:rsidP="00D54921">
      <w:pPr>
        <w:tabs>
          <w:tab w:val="left" w:pos="2020"/>
        </w:tabs>
        <w:spacing w:before="1"/>
        <w:ind w:left="567" w:right="1181"/>
        <w:jc w:val="both"/>
        <w:rPr>
          <w:sz w:val="24"/>
        </w:rPr>
      </w:pPr>
      <w:r w:rsidRPr="00856FBB">
        <w:rPr>
          <w:sz w:val="24"/>
        </w:rPr>
        <w:t>Современный</w:t>
      </w:r>
      <w:r w:rsidRPr="00856FBB">
        <w:rPr>
          <w:spacing w:val="-5"/>
          <w:sz w:val="24"/>
        </w:rPr>
        <w:t xml:space="preserve"> </w:t>
      </w:r>
      <w:r w:rsidRPr="00856FBB">
        <w:rPr>
          <w:sz w:val="24"/>
        </w:rPr>
        <w:t>курс</w:t>
      </w:r>
      <w:r w:rsidRPr="00856FBB">
        <w:rPr>
          <w:spacing w:val="-4"/>
          <w:sz w:val="24"/>
        </w:rPr>
        <w:t xml:space="preserve"> </w:t>
      </w:r>
      <w:r w:rsidRPr="00856FBB">
        <w:rPr>
          <w:sz w:val="24"/>
        </w:rPr>
        <w:t>технологии</w:t>
      </w:r>
      <w:r w:rsidRPr="00856FBB">
        <w:rPr>
          <w:spacing w:val="-5"/>
          <w:sz w:val="24"/>
        </w:rPr>
        <w:t xml:space="preserve"> </w:t>
      </w:r>
      <w:r w:rsidRPr="00856FBB">
        <w:rPr>
          <w:sz w:val="24"/>
        </w:rPr>
        <w:t>построен</w:t>
      </w:r>
      <w:r w:rsidRPr="00856FBB">
        <w:rPr>
          <w:spacing w:val="-3"/>
          <w:sz w:val="24"/>
        </w:rPr>
        <w:t xml:space="preserve"> </w:t>
      </w:r>
      <w:r w:rsidRPr="00856FBB">
        <w:rPr>
          <w:sz w:val="24"/>
        </w:rPr>
        <w:t>по</w:t>
      </w:r>
      <w:r w:rsidRPr="00856FBB">
        <w:rPr>
          <w:spacing w:val="-3"/>
          <w:sz w:val="24"/>
        </w:rPr>
        <w:t xml:space="preserve"> </w:t>
      </w:r>
      <w:r w:rsidRPr="00856FBB">
        <w:rPr>
          <w:sz w:val="24"/>
        </w:rPr>
        <w:t>модульному</w:t>
      </w:r>
      <w:r w:rsidRPr="00856FBB">
        <w:rPr>
          <w:spacing w:val="-7"/>
          <w:sz w:val="24"/>
        </w:rPr>
        <w:t xml:space="preserve"> </w:t>
      </w:r>
      <w:r w:rsidRPr="00856FBB">
        <w:rPr>
          <w:spacing w:val="-2"/>
          <w:sz w:val="24"/>
        </w:rPr>
        <w:t>принципу.</w:t>
      </w:r>
    </w:p>
    <w:p w14:paraId="62EB2800" w14:textId="77777777" w:rsidR="00D54921" w:rsidRDefault="00D54921" w:rsidP="00D54921">
      <w:pPr>
        <w:pStyle w:val="a3"/>
        <w:ind w:left="567" w:right="1181" w:firstLine="0"/>
      </w:pPr>
      <w:r>
        <w:t>Модуль</w:t>
      </w:r>
      <w:r>
        <w:rPr>
          <w:spacing w:val="80"/>
        </w:rPr>
        <w:t xml:space="preserve">  </w:t>
      </w:r>
      <w:r>
        <w:t>–</w:t>
      </w:r>
      <w:r>
        <w:rPr>
          <w:spacing w:val="80"/>
        </w:rPr>
        <w:t xml:space="preserve">  </w:t>
      </w:r>
      <w:r>
        <w:t>это</w:t>
      </w:r>
      <w:r>
        <w:rPr>
          <w:spacing w:val="80"/>
        </w:rPr>
        <w:t xml:space="preserve">  </w:t>
      </w:r>
      <w:r>
        <w:t>относительно</w:t>
      </w:r>
      <w:r>
        <w:rPr>
          <w:spacing w:val="80"/>
        </w:rPr>
        <w:t xml:space="preserve">  </w:t>
      </w:r>
      <w:r>
        <w:t>самостоятельная</w:t>
      </w:r>
      <w:r>
        <w:rPr>
          <w:spacing w:val="80"/>
        </w:rPr>
        <w:t xml:space="preserve">  </w:t>
      </w:r>
      <w:r>
        <w:t>часть</w:t>
      </w:r>
      <w:r>
        <w:rPr>
          <w:spacing w:val="80"/>
        </w:rPr>
        <w:t xml:space="preserve">  </w:t>
      </w:r>
      <w:r>
        <w:t>структуры</w:t>
      </w:r>
      <w:r>
        <w:rPr>
          <w:spacing w:val="80"/>
        </w:rPr>
        <w:t xml:space="preserve">  </w:t>
      </w:r>
      <w:r>
        <w:t>программы по</w:t>
      </w:r>
      <w:r>
        <w:rPr>
          <w:spacing w:val="69"/>
          <w:w w:val="150"/>
        </w:rPr>
        <w:t xml:space="preserve">   </w:t>
      </w:r>
      <w:r>
        <w:t>технологии,</w:t>
      </w:r>
      <w:r>
        <w:rPr>
          <w:spacing w:val="68"/>
          <w:w w:val="150"/>
        </w:rPr>
        <w:t xml:space="preserve">   </w:t>
      </w:r>
      <w:r>
        <w:t>имеющая</w:t>
      </w:r>
      <w:r>
        <w:rPr>
          <w:spacing w:val="69"/>
          <w:w w:val="150"/>
        </w:rPr>
        <w:t xml:space="preserve">   </w:t>
      </w:r>
      <w:r>
        <w:t>содержательную</w:t>
      </w:r>
      <w:r>
        <w:rPr>
          <w:spacing w:val="70"/>
          <w:w w:val="150"/>
        </w:rPr>
        <w:t xml:space="preserve">   </w:t>
      </w:r>
      <w:r>
        <w:t>завершённость</w:t>
      </w:r>
      <w:r>
        <w:rPr>
          <w:spacing w:val="70"/>
          <w:w w:val="150"/>
        </w:rPr>
        <w:t xml:space="preserve">   </w:t>
      </w:r>
      <w:r>
        <w:t>по</w:t>
      </w:r>
      <w:r>
        <w:rPr>
          <w:spacing w:val="69"/>
          <w:w w:val="150"/>
        </w:rPr>
        <w:t xml:space="preserve">   </w:t>
      </w:r>
      <w:r>
        <w:t xml:space="preserve">отношению к планируемым предметным результатам обучения за уровень обучения (основного общего </w:t>
      </w:r>
      <w:r>
        <w:rPr>
          <w:spacing w:val="-2"/>
        </w:rPr>
        <w:t>образования).</w:t>
      </w:r>
    </w:p>
    <w:p w14:paraId="726A668F" w14:textId="77777777" w:rsidR="00D54921" w:rsidRDefault="00D54921" w:rsidP="00D54921">
      <w:pPr>
        <w:pStyle w:val="a3"/>
        <w:tabs>
          <w:tab w:val="left" w:pos="2557"/>
          <w:tab w:val="left" w:pos="3759"/>
          <w:tab w:val="left" w:pos="5573"/>
          <w:tab w:val="left" w:pos="7840"/>
          <w:tab w:val="left" w:pos="9030"/>
        </w:tabs>
        <w:ind w:left="567" w:right="1181" w:firstLine="0"/>
      </w:pPr>
      <w:r>
        <w:t xml:space="preserve">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w:t>
      </w:r>
      <w:r>
        <w:rPr>
          <w:spacing w:val="-2"/>
        </w:rPr>
        <w:t>результатов</w:t>
      </w:r>
      <w:r w:rsidR="003D0637">
        <w:t xml:space="preserve"> </w:t>
      </w:r>
      <w:r>
        <w:rPr>
          <w:spacing w:val="-6"/>
        </w:rPr>
        <w:t>за</w:t>
      </w:r>
      <w:r w:rsidR="003D0637">
        <w:t xml:space="preserve"> </w:t>
      </w:r>
      <w:r>
        <w:rPr>
          <w:spacing w:val="-2"/>
        </w:rPr>
        <w:t>уровень</w:t>
      </w:r>
      <w:r w:rsidR="003D0637">
        <w:t xml:space="preserve"> </w:t>
      </w:r>
      <w:r>
        <w:rPr>
          <w:spacing w:val="-2"/>
        </w:rPr>
        <w:t>образования</w:t>
      </w:r>
      <w:r w:rsidR="003D0637">
        <w:t xml:space="preserve"> </w:t>
      </w:r>
      <w:r>
        <w:rPr>
          <w:spacing w:val="-6"/>
        </w:rPr>
        <w:t>(в</w:t>
      </w:r>
      <w:r w:rsidR="003D0637">
        <w:t xml:space="preserve"> </w:t>
      </w:r>
      <w:r>
        <w:rPr>
          <w:spacing w:val="-2"/>
        </w:rPr>
        <w:t xml:space="preserve">соответствии </w:t>
      </w:r>
      <w:r>
        <w:t>с</w:t>
      </w:r>
      <w:r>
        <w:rPr>
          <w:spacing w:val="70"/>
        </w:rPr>
        <w:t xml:space="preserve">   </w:t>
      </w:r>
      <w:r>
        <w:t>ФГОС</w:t>
      </w:r>
      <w:r>
        <w:rPr>
          <w:spacing w:val="70"/>
        </w:rPr>
        <w:t xml:space="preserve">   </w:t>
      </w:r>
      <w:r>
        <w:t>ООО),</w:t>
      </w:r>
      <w:r>
        <w:rPr>
          <w:spacing w:val="70"/>
        </w:rPr>
        <w:t xml:space="preserve">   </w:t>
      </w:r>
      <w:r>
        <w:t>и</w:t>
      </w:r>
      <w:r>
        <w:rPr>
          <w:spacing w:val="70"/>
        </w:rPr>
        <w:t xml:space="preserve">   </w:t>
      </w:r>
      <w:r>
        <w:t>предусматривающая</w:t>
      </w:r>
      <w:r>
        <w:rPr>
          <w:spacing w:val="70"/>
        </w:rPr>
        <w:t xml:space="preserve">   </w:t>
      </w:r>
      <w:r>
        <w:t>разные</w:t>
      </w:r>
      <w:r>
        <w:rPr>
          <w:spacing w:val="69"/>
        </w:rPr>
        <w:t xml:space="preserve">   </w:t>
      </w:r>
      <w:r>
        <w:t>образовательные</w:t>
      </w:r>
      <w:r>
        <w:rPr>
          <w:spacing w:val="69"/>
        </w:rPr>
        <w:t xml:space="preserve">   </w:t>
      </w:r>
      <w:r>
        <w:t>траектории её реализации.</w:t>
      </w:r>
    </w:p>
    <w:p w14:paraId="76ED5EA0" w14:textId="77777777" w:rsidR="00D54921" w:rsidRDefault="00D54921" w:rsidP="00D54921">
      <w:pPr>
        <w:pStyle w:val="a3"/>
        <w:tabs>
          <w:tab w:val="left" w:pos="3184"/>
          <w:tab w:val="left" w:pos="7236"/>
          <w:tab w:val="left" w:pos="9104"/>
        </w:tabs>
        <w:ind w:left="567" w:right="1181" w:firstLine="0"/>
      </w:pPr>
      <w:r>
        <w:t>Модульная</w:t>
      </w:r>
      <w:r w:rsidR="003D0637">
        <w:rPr>
          <w:spacing w:val="64"/>
          <w:w w:val="150"/>
        </w:rPr>
        <w:t xml:space="preserve">  </w:t>
      </w:r>
      <w:r>
        <w:t>программа</w:t>
      </w:r>
      <w:r w:rsidR="003D0637">
        <w:rPr>
          <w:spacing w:val="65"/>
          <w:w w:val="150"/>
        </w:rPr>
        <w:t xml:space="preserve">  </w:t>
      </w:r>
      <w:r>
        <w:t>включает</w:t>
      </w:r>
      <w:r>
        <w:rPr>
          <w:spacing w:val="64"/>
          <w:w w:val="150"/>
        </w:rPr>
        <w:t xml:space="preserve">   </w:t>
      </w:r>
      <w:r>
        <w:t>инвариантные</w:t>
      </w:r>
      <w:r>
        <w:rPr>
          <w:spacing w:val="64"/>
          <w:w w:val="150"/>
        </w:rPr>
        <w:t xml:space="preserve">   </w:t>
      </w:r>
      <w:r>
        <w:t>(обязательные)</w:t>
      </w:r>
      <w:r>
        <w:rPr>
          <w:spacing w:val="64"/>
          <w:w w:val="150"/>
        </w:rPr>
        <w:t xml:space="preserve">   </w:t>
      </w:r>
      <w:r>
        <w:t xml:space="preserve">модули и вариативные. Организации вправе самостоятельно определять последовательность модулей и количество часов для освоения обучающимися модулей учебного предмета (с учётом </w:t>
      </w:r>
      <w:r>
        <w:rPr>
          <w:spacing w:val="-2"/>
        </w:rPr>
        <w:t>возможностей</w:t>
      </w:r>
      <w:r>
        <w:tab/>
      </w:r>
      <w:r>
        <w:rPr>
          <w:spacing w:val="-2"/>
        </w:rPr>
        <w:t>материально-технической</w:t>
      </w:r>
      <w:r w:rsidR="003D0637">
        <w:t xml:space="preserve">      </w:t>
      </w:r>
      <w:r>
        <w:rPr>
          <w:spacing w:val="-4"/>
        </w:rPr>
        <w:t>базы</w:t>
      </w:r>
      <w:r>
        <w:tab/>
      </w:r>
      <w:r>
        <w:rPr>
          <w:spacing w:val="-2"/>
        </w:rPr>
        <w:t xml:space="preserve">организации </w:t>
      </w:r>
      <w:r>
        <w:t>и специфики региона).</w:t>
      </w:r>
    </w:p>
    <w:p w14:paraId="0B5428DF" w14:textId="77777777" w:rsidR="00D54921" w:rsidRDefault="00D54921" w:rsidP="00D54921">
      <w:pPr>
        <w:pStyle w:val="a3"/>
        <w:ind w:left="567" w:right="1181" w:firstLine="0"/>
      </w:pPr>
      <w:r>
        <w:t>Образовательная</w:t>
      </w:r>
      <w:r>
        <w:rPr>
          <w:spacing w:val="80"/>
        </w:rPr>
        <w:t xml:space="preserve">  </w:t>
      </w:r>
      <w:r>
        <w:t>программа</w:t>
      </w:r>
      <w:r>
        <w:rPr>
          <w:spacing w:val="80"/>
        </w:rPr>
        <w:t xml:space="preserve">  </w:t>
      </w:r>
      <w:r>
        <w:t>или</w:t>
      </w:r>
      <w:r>
        <w:rPr>
          <w:spacing w:val="80"/>
        </w:rPr>
        <w:t xml:space="preserve">  </w:t>
      </w:r>
      <w:r>
        <w:t>отдельные</w:t>
      </w:r>
      <w:r>
        <w:rPr>
          <w:spacing w:val="80"/>
        </w:rPr>
        <w:t xml:space="preserve">  </w:t>
      </w:r>
      <w:r>
        <w:t>модули</w:t>
      </w:r>
      <w:r>
        <w:rPr>
          <w:spacing w:val="80"/>
        </w:rPr>
        <w:t xml:space="preserve">  </w:t>
      </w:r>
      <w:r>
        <w:t>могут</w:t>
      </w:r>
      <w:r>
        <w:rPr>
          <w:spacing w:val="80"/>
        </w:rPr>
        <w:t xml:space="preserve">  </w:t>
      </w:r>
      <w:r>
        <w:t>реализовываться</w:t>
      </w:r>
      <w:r>
        <w:rPr>
          <w:spacing w:val="80"/>
        </w:rPr>
        <w:t xml:space="preserve"> </w:t>
      </w:r>
      <w:r>
        <w:t>на базе других организаций (например, дополнительного образования детей, Кванториуме, IT- кубе и других организаций) на основе договора о сетевом взаимодействии.</w:t>
      </w:r>
    </w:p>
    <w:p w14:paraId="36B0B985" w14:textId="77777777" w:rsidR="00D54921" w:rsidRPr="00856FBB" w:rsidRDefault="00D54921" w:rsidP="00D54921">
      <w:pPr>
        <w:tabs>
          <w:tab w:val="left" w:pos="2008"/>
        </w:tabs>
        <w:spacing w:before="1"/>
        <w:ind w:left="567" w:right="1181"/>
        <w:jc w:val="both"/>
        <w:rPr>
          <w:sz w:val="24"/>
        </w:rPr>
      </w:pPr>
      <w:r w:rsidRPr="00856FBB">
        <w:rPr>
          <w:sz w:val="24"/>
        </w:rPr>
        <w:t>Инвариантные</w:t>
      </w:r>
      <w:r w:rsidRPr="00856FBB">
        <w:rPr>
          <w:spacing w:val="-9"/>
          <w:sz w:val="24"/>
        </w:rPr>
        <w:t xml:space="preserve"> </w:t>
      </w:r>
      <w:r w:rsidRPr="00856FBB">
        <w:rPr>
          <w:spacing w:val="-2"/>
          <w:sz w:val="24"/>
        </w:rPr>
        <w:t>модули.</w:t>
      </w:r>
    </w:p>
    <w:p w14:paraId="34C9FA3C" w14:textId="77777777" w:rsidR="00D54921" w:rsidRPr="00856FBB" w:rsidRDefault="00D54921" w:rsidP="00D54921">
      <w:pPr>
        <w:tabs>
          <w:tab w:val="left" w:pos="2188"/>
        </w:tabs>
        <w:ind w:left="567" w:right="1181"/>
        <w:jc w:val="both"/>
        <w:rPr>
          <w:sz w:val="24"/>
        </w:rPr>
      </w:pPr>
      <w:r w:rsidRPr="00856FBB">
        <w:rPr>
          <w:sz w:val="24"/>
        </w:rPr>
        <w:t>Модуль «Производство</w:t>
      </w:r>
      <w:r w:rsidRPr="00856FBB">
        <w:rPr>
          <w:spacing w:val="-4"/>
          <w:sz w:val="24"/>
        </w:rPr>
        <w:t xml:space="preserve"> </w:t>
      </w:r>
      <w:r w:rsidRPr="00856FBB">
        <w:rPr>
          <w:sz w:val="24"/>
        </w:rPr>
        <w:t>и</w:t>
      </w:r>
      <w:r w:rsidRPr="00856FBB">
        <w:rPr>
          <w:spacing w:val="-2"/>
          <w:sz w:val="24"/>
        </w:rPr>
        <w:t xml:space="preserve"> технологии».</w:t>
      </w:r>
    </w:p>
    <w:p w14:paraId="43919E3F" w14:textId="77777777" w:rsidR="00D54921" w:rsidRDefault="00D54921" w:rsidP="00D54921">
      <w:pPr>
        <w:pStyle w:val="a3"/>
        <w:tabs>
          <w:tab w:val="left" w:pos="2005"/>
          <w:tab w:val="left" w:pos="2912"/>
          <w:tab w:val="left" w:pos="3804"/>
          <w:tab w:val="left" w:pos="5390"/>
          <w:tab w:val="left" w:pos="6162"/>
          <w:tab w:val="left" w:pos="7541"/>
          <w:tab w:val="left" w:pos="8908"/>
        </w:tabs>
        <w:ind w:left="567" w:right="1181" w:firstLine="0"/>
      </w:pPr>
      <w:r>
        <w:t>Модуль</w:t>
      </w:r>
      <w:r>
        <w:rPr>
          <w:spacing w:val="80"/>
          <w:w w:val="150"/>
        </w:rPr>
        <w:t xml:space="preserve">  </w:t>
      </w:r>
      <w:r>
        <w:t>«Производство</w:t>
      </w:r>
      <w:r>
        <w:rPr>
          <w:spacing w:val="80"/>
          <w:w w:val="150"/>
        </w:rPr>
        <w:t xml:space="preserve">  </w:t>
      </w:r>
      <w:r>
        <w:t>и</w:t>
      </w:r>
      <w:r>
        <w:rPr>
          <w:spacing w:val="80"/>
          <w:w w:val="150"/>
        </w:rPr>
        <w:t xml:space="preserve">  </w:t>
      </w:r>
      <w:r>
        <w:t>технология»</w:t>
      </w:r>
      <w:r>
        <w:rPr>
          <w:spacing w:val="80"/>
          <w:w w:val="150"/>
        </w:rPr>
        <w:t xml:space="preserve">  </w:t>
      </w:r>
      <w:r>
        <w:t>является</w:t>
      </w:r>
      <w:r>
        <w:rPr>
          <w:spacing w:val="80"/>
          <w:w w:val="150"/>
        </w:rPr>
        <w:t xml:space="preserve">  </w:t>
      </w:r>
      <w:r>
        <w:t>общим</w:t>
      </w:r>
      <w:r>
        <w:rPr>
          <w:spacing w:val="80"/>
          <w:w w:val="150"/>
        </w:rPr>
        <w:t xml:space="preserve">  </w:t>
      </w:r>
      <w:r>
        <w:t>по</w:t>
      </w:r>
      <w:r>
        <w:rPr>
          <w:spacing w:val="80"/>
          <w:w w:val="150"/>
        </w:rPr>
        <w:t xml:space="preserve">  </w:t>
      </w:r>
      <w:r>
        <w:t>отношению</w:t>
      </w:r>
      <w:r>
        <w:rPr>
          <w:spacing w:val="40"/>
        </w:rPr>
        <w:t xml:space="preserve"> </w:t>
      </w:r>
      <w:r>
        <w:t>к другим модулям, вводящим учащихся в мир техники, технологий и производства. Все</w:t>
      </w:r>
      <w:r>
        <w:rPr>
          <w:spacing w:val="40"/>
        </w:rPr>
        <w:t xml:space="preserve"> </w:t>
      </w:r>
      <w:r>
        <w:t xml:space="preserve">основные технологические понятия раскрываются в модуле в системном виде, чтобы потом </w:t>
      </w:r>
      <w:r>
        <w:rPr>
          <w:spacing w:val="-2"/>
        </w:rPr>
        <w:t>осваивать</w:t>
      </w:r>
      <w:r w:rsidR="003D0637">
        <w:t xml:space="preserve"> </w:t>
      </w:r>
      <w:r>
        <w:rPr>
          <w:spacing w:val="-6"/>
        </w:rPr>
        <w:t>их</w:t>
      </w:r>
      <w:r>
        <w:tab/>
      </w:r>
      <w:r>
        <w:rPr>
          <w:spacing w:val="-6"/>
        </w:rPr>
        <w:t>на</w:t>
      </w:r>
      <w:r>
        <w:tab/>
      </w:r>
      <w:r>
        <w:rPr>
          <w:spacing w:val="-2"/>
        </w:rPr>
        <w:t>практике</w:t>
      </w:r>
      <w:r>
        <w:tab/>
      </w:r>
      <w:r>
        <w:rPr>
          <w:spacing w:val="-10"/>
        </w:rPr>
        <w:t>в</w:t>
      </w:r>
      <w:r w:rsidR="003D0637">
        <w:t xml:space="preserve"> </w:t>
      </w:r>
      <w:r>
        <w:rPr>
          <w:spacing w:val="-2"/>
        </w:rPr>
        <w:t>рамках</w:t>
      </w:r>
      <w:r>
        <w:tab/>
      </w:r>
      <w:r>
        <w:rPr>
          <w:spacing w:val="-2"/>
        </w:rPr>
        <w:t>других</w:t>
      </w:r>
      <w:r w:rsidR="003D0637">
        <w:t xml:space="preserve"> </w:t>
      </w:r>
      <w:r>
        <w:rPr>
          <w:spacing w:val="-2"/>
        </w:rPr>
        <w:t xml:space="preserve">инвариантных </w:t>
      </w:r>
      <w:r>
        <w:t>и вариативных модулях.</w:t>
      </w:r>
    </w:p>
    <w:p w14:paraId="4470B78B" w14:textId="77777777" w:rsidR="003D0637" w:rsidRDefault="00D54921" w:rsidP="003D0637">
      <w:pPr>
        <w:pStyle w:val="a3"/>
        <w:tabs>
          <w:tab w:val="left" w:pos="2893"/>
          <w:tab w:val="left" w:pos="3662"/>
          <w:tab w:val="left" w:pos="4061"/>
          <w:tab w:val="left" w:pos="6235"/>
          <w:tab w:val="left" w:pos="6719"/>
          <w:tab w:val="left" w:pos="7711"/>
          <w:tab w:val="left" w:pos="9212"/>
          <w:tab w:val="left" w:pos="9381"/>
        </w:tabs>
        <w:ind w:left="567" w:right="1181" w:firstLine="0"/>
      </w:pPr>
      <w: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w:t>
      </w:r>
      <w:r>
        <w:rPr>
          <w:spacing w:val="-2"/>
        </w:rPr>
        <w:t>является</w:t>
      </w:r>
      <w:r w:rsidR="003D0637">
        <w:tab/>
      </w:r>
      <w:r>
        <w:rPr>
          <w:spacing w:val="-4"/>
        </w:rPr>
        <w:t>одной</w:t>
      </w:r>
      <w:r w:rsidR="003D0637">
        <w:t xml:space="preserve"> </w:t>
      </w:r>
      <w:r>
        <w:rPr>
          <w:spacing w:val="-6"/>
        </w:rPr>
        <w:t>из</w:t>
      </w:r>
      <w:r w:rsidR="003D0637">
        <w:t xml:space="preserve"> </w:t>
      </w:r>
      <w:r>
        <w:rPr>
          <w:spacing w:val="-2"/>
        </w:rPr>
        <w:t xml:space="preserve">значимых </w:t>
      </w:r>
      <w:r>
        <w:t xml:space="preserve">и востребованных в профессиональной сфере технологий. Освоение содержания данного модуля </w:t>
      </w:r>
      <w:r>
        <w:rPr>
          <w:spacing w:val="-2"/>
        </w:rPr>
        <w:t>осуществляется</w:t>
      </w:r>
      <w:r w:rsidR="003D0637">
        <w:t xml:space="preserve"> </w:t>
      </w:r>
      <w:r>
        <w:rPr>
          <w:spacing w:val="-6"/>
        </w:rPr>
        <w:t>на</w:t>
      </w:r>
      <w:r w:rsidR="003D0637">
        <w:tab/>
      </w:r>
      <w:r>
        <w:rPr>
          <w:spacing w:val="-2"/>
        </w:rPr>
        <w:t>протяжении</w:t>
      </w:r>
      <w:r w:rsidR="003D0637">
        <w:t xml:space="preserve"> </w:t>
      </w:r>
      <w:r>
        <w:rPr>
          <w:spacing w:val="-2"/>
        </w:rPr>
        <w:t>всего</w:t>
      </w:r>
      <w:r w:rsidR="003D0637">
        <w:t xml:space="preserve">    </w:t>
      </w:r>
      <w:r>
        <w:rPr>
          <w:spacing w:val="-2"/>
        </w:rPr>
        <w:t>курса</w:t>
      </w:r>
      <w:r>
        <w:tab/>
      </w:r>
      <w:r>
        <w:rPr>
          <w:spacing w:val="-2"/>
        </w:rPr>
        <w:t xml:space="preserve">технологии </w:t>
      </w:r>
      <w:r>
        <w:t xml:space="preserve">с 5 по 9 класс. </w:t>
      </w:r>
      <w:r>
        <w:lastRenderedPageBreak/>
        <w:t>Содержание модуля построено на основе последовательного погружения обучающихся в технологические процессы, технические системы, мир материалов, производство и профессиональную деятельность. Фундаментальным процессом для этого служит смена технологических</w:t>
      </w:r>
      <w:r>
        <w:rPr>
          <w:spacing w:val="80"/>
        </w:rPr>
        <w:t xml:space="preserve"> </w:t>
      </w:r>
      <w:r>
        <w:t>укладов</w:t>
      </w:r>
      <w:r>
        <w:rPr>
          <w:spacing w:val="75"/>
        </w:rPr>
        <w:t xml:space="preserve"> </w:t>
      </w:r>
      <w:r>
        <w:t>и</w:t>
      </w:r>
      <w:r>
        <w:rPr>
          <w:spacing w:val="76"/>
        </w:rPr>
        <w:t xml:space="preserve"> </w:t>
      </w:r>
      <w:r>
        <w:t>4-я</w:t>
      </w:r>
      <w:r>
        <w:rPr>
          <w:spacing w:val="75"/>
        </w:rPr>
        <w:t xml:space="preserve"> </w:t>
      </w:r>
      <w:r>
        <w:t>промышленная</w:t>
      </w:r>
      <w:r>
        <w:rPr>
          <w:spacing w:val="75"/>
        </w:rPr>
        <w:t xml:space="preserve"> </w:t>
      </w:r>
      <w:r>
        <w:t>революция,</w:t>
      </w:r>
      <w:r>
        <w:rPr>
          <w:spacing w:val="75"/>
        </w:rPr>
        <w:t xml:space="preserve"> </w:t>
      </w:r>
      <w:r>
        <w:t>благодаря</w:t>
      </w:r>
      <w:r>
        <w:rPr>
          <w:spacing w:val="75"/>
        </w:rPr>
        <w:t xml:space="preserve"> </w:t>
      </w:r>
      <w:r>
        <w:t>которым</w:t>
      </w:r>
      <w:r>
        <w:rPr>
          <w:spacing w:val="75"/>
        </w:rPr>
        <w:t xml:space="preserve"> </w:t>
      </w:r>
      <w:r>
        <w:t>растёт</w:t>
      </w:r>
      <w:r>
        <w:rPr>
          <w:spacing w:val="78"/>
        </w:rPr>
        <w:t xml:space="preserve"> </w:t>
      </w:r>
      <w:r w:rsidR="003D0637">
        <w:t>роль информации</w:t>
      </w:r>
      <w:r w:rsidR="003D0637">
        <w:rPr>
          <w:spacing w:val="-5"/>
        </w:rPr>
        <w:t xml:space="preserve"> </w:t>
      </w:r>
      <w:r w:rsidR="003D0637">
        <w:t>как</w:t>
      </w:r>
      <w:r w:rsidR="003D0637">
        <w:rPr>
          <w:spacing w:val="-5"/>
        </w:rPr>
        <w:t xml:space="preserve"> </w:t>
      </w:r>
      <w:r w:rsidR="003D0637">
        <w:t>производственного</w:t>
      </w:r>
      <w:r w:rsidR="003D0637">
        <w:rPr>
          <w:spacing w:val="-3"/>
        </w:rPr>
        <w:t xml:space="preserve"> </w:t>
      </w:r>
      <w:r w:rsidR="003D0637">
        <w:t>ресурса</w:t>
      </w:r>
      <w:r w:rsidR="003D0637">
        <w:rPr>
          <w:spacing w:val="-4"/>
        </w:rPr>
        <w:t xml:space="preserve"> </w:t>
      </w:r>
      <w:r w:rsidR="003D0637">
        <w:t xml:space="preserve">и цифровых </w:t>
      </w:r>
      <w:r w:rsidR="003D0637">
        <w:rPr>
          <w:spacing w:val="-2"/>
        </w:rPr>
        <w:t>технологий.</w:t>
      </w:r>
    </w:p>
    <w:p w14:paraId="333E3579" w14:textId="77777777" w:rsidR="003D0637" w:rsidRPr="00856FBB" w:rsidRDefault="003D0637" w:rsidP="003D0637">
      <w:pPr>
        <w:tabs>
          <w:tab w:val="left" w:pos="2188"/>
        </w:tabs>
        <w:ind w:left="567" w:right="1181"/>
        <w:rPr>
          <w:sz w:val="24"/>
        </w:rPr>
      </w:pPr>
      <w:r w:rsidRPr="00856FBB">
        <w:rPr>
          <w:sz w:val="24"/>
        </w:rPr>
        <w:t>Модуль</w:t>
      </w:r>
      <w:r w:rsidRPr="00856FBB">
        <w:rPr>
          <w:spacing w:val="-3"/>
          <w:sz w:val="24"/>
        </w:rPr>
        <w:t xml:space="preserve"> </w:t>
      </w:r>
      <w:r w:rsidRPr="00856FBB">
        <w:rPr>
          <w:sz w:val="24"/>
        </w:rPr>
        <w:t>«Технологии</w:t>
      </w:r>
      <w:r w:rsidRPr="00856FBB">
        <w:rPr>
          <w:spacing w:val="-4"/>
          <w:sz w:val="24"/>
        </w:rPr>
        <w:t xml:space="preserve"> </w:t>
      </w:r>
      <w:r w:rsidRPr="00856FBB">
        <w:rPr>
          <w:sz w:val="24"/>
        </w:rPr>
        <w:t>обработки</w:t>
      </w:r>
      <w:r w:rsidRPr="00856FBB">
        <w:rPr>
          <w:spacing w:val="-5"/>
          <w:sz w:val="24"/>
        </w:rPr>
        <w:t xml:space="preserve"> </w:t>
      </w:r>
      <w:r w:rsidRPr="00856FBB">
        <w:rPr>
          <w:sz w:val="24"/>
        </w:rPr>
        <w:t>материалов</w:t>
      </w:r>
      <w:r w:rsidRPr="00856FBB">
        <w:rPr>
          <w:spacing w:val="-5"/>
          <w:sz w:val="24"/>
        </w:rPr>
        <w:t xml:space="preserve"> </w:t>
      </w:r>
      <w:r w:rsidRPr="00856FBB">
        <w:rPr>
          <w:sz w:val="24"/>
        </w:rPr>
        <w:t>и</w:t>
      </w:r>
      <w:r w:rsidRPr="00856FBB">
        <w:rPr>
          <w:spacing w:val="-5"/>
          <w:sz w:val="24"/>
        </w:rPr>
        <w:t xml:space="preserve"> </w:t>
      </w:r>
      <w:r w:rsidRPr="00856FBB">
        <w:rPr>
          <w:sz w:val="24"/>
        </w:rPr>
        <w:t>пищевых</w:t>
      </w:r>
      <w:r w:rsidRPr="00856FBB">
        <w:rPr>
          <w:spacing w:val="-5"/>
          <w:sz w:val="24"/>
        </w:rPr>
        <w:t xml:space="preserve"> </w:t>
      </w:r>
      <w:r w:rsidRPr="00856FBB">
        <w:rPr>
          <w:spacing w:val="-2"/>
          <w:sz w:val="24"/>
        </w:rPr>
        <w:t>продуктов».</w:t>
      </w:r>
    </w:p>
    <w:p w14:paraId="749644F6" w14:textId="77777777" w:rsidR="003D0637" w:rsidRDefault="003D0637" w:rsidP="003D0637">
      <w:pPr>
        <w:pStyle w:val="a3"/>
        <w:ind w:left="567" w:right="1181" w:firstLine="0"/>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w:t>
      </w:r>
      <w:r>
        <w:rPr>
          <w:spacing w:val="40"/>
        </w:rPr>
        <w:t xml:space="preserve"> </w:t>
      </w:r>
      <w:r>
        <w:t>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людей,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 изделие, изготовленный обучающимися. Модуль может быть представлен как проектный цикл</w:t>
      </w:r>
      <w:r>
        <w:rPr>
          <w:spacing w:val="40"/>
        </w:rPr>
        <w:t xml:space="preserve"> </w:t>
      </w:r>
      <w:r>
        <w:t>по освоению технологии обработки материалов.</w:t>
      </w:r>
    </w:p>
    <w:p w14:paraId="43E081AF" w14:textId="77777777" w:rsidR="003D0637" w:rsidRPr="00856FBB" w:rsidRDefault="003D0637" w:rsidP="003D0637">
      <w:pPr>
        <w:tabs>
          <w:tab w:val="left" w:pos="2188"/>
        </w:tabs>
        <w:spacing w:before="1"/>
        <w:ind w:left="567" w:right="1181"/>
        <w:rPr>
          <w:sz w:val="24"/>
        </w:rPr>
      </w:pPr>
      <w:r w:rsidRPr="00856FBB">
        <w:rPr>
          <w:sz w:val="24"/>
        </w:rPr>
        <w:t>Модуль</w:t>
      </w:r>
      <w:r w:rsidRPr="00856FBB">
        <w:rPr>
          <w:spacing w:val="-2"/>
          <w:sz w:val="24"/>
        </w:rPr>
        <w:t xml:space="preserve"> </w:t>
      </w:r>
      <w:r w:rsidRPr="00856FBB">
        <w:rPr>
          <w:sz w:val="24"/>
        </w:rPr>
        <w:t>«Компьютерная</w:t>
      </w:r>
      <w:r w:rsidRPr="00856FBB">
        <w:rPr>
          <w:spacing w:val="-6"/>
          <w:sz w:val="24"/>
        </w:rPr>
        <w:t xml:space="preserve"> </w:t>
      </w:r>
      <w:r w:rsidRPr="00856FBB">
        <w:rPr>
          <w:sz w:val="24"/>
        </w:rPr>
        <w:t>графика.</w:t>
      </w:r>
      <w:r w:rsidRPr="00856FBB">
        <w:rPr>
          <w:spacing w:val="-6"/>
          <w:sz w:val="24"/>
        </w:rPr>
        <w:t xml:space="preserve"> </w:t>
      </w:r>
      <w:r w:rsidRPr="00856FBB">
        <w:rPr>
          <w:spacing w:val="-2"/>
          <w:sz w:val="24"/>
        </w:rPr>
        <w:t>Черчение».</w:t>
      </w:r>
    </w:p>
    <w:p w14:paraId="16DBFB35" w14:textId="77777777" w:rsidR="003D0637" w:rsidRDefault="003D0637" w:rsidP="003D0637">
      <w:pPr>
        <w:pStyle w:val="a3"/>
        <w:ind w:left="567" w:right="1181" w:firstLine="0"/>
      </w:pPr>
      <w:r>
        <w:t>При освоении данного модуля обучающиеся осваивают инструментарий создания и исследования</w:t>
      </w:r>
      <w:r>
        <w:rPr>
          <w:spacing w:val="72"/>
          <w:w w:val="150"/>
        </w:rPr>
        <w:t xml:space="preserve">   </w:t>
      </w:r>
      <w:r>
        <w:t>моделей,</w:t>
      </w:r>
      <w:r>
        <w:rPr>
          <w:spacing w:val="72"/>
          <w:w w:val="150"/>
        </w:rPr>
        <w:t xml:space="preserve">   </w:t>
      </w:r>
      <w:r>
        <w:t>знания</w:t>
      </w:r>
      <w:r>
        <w:rPr>
          <w:spacing w:val="72"/>
          <w:w w:val="150"/>
        </w:rPr>
        <w:t xml:space="preserve">   </w:t>
      </w:r>
      <w:r>
        <w:t>и</w:t>
      </w:r>
      <w:r>
        <w:rPr>
          <w:spacing w:val="74"/>
          <w:w w:val="150"/>
        </w:rPr>
        <w:t xml:space="preserve">   </w:t>
      </w:r>
      <w:r>
        <w:t>умения,</w:t>
      </w:r>
      <w:r>
        <w:rPr>
          <w:spacing w:val="72"/>
          <w:w w:val="150"/>
        </w:rPr>
        <w:t xml:space="preserve">   </w:t>
      </w:r>
      <w:r>
        <w:t>необходимые</w:t>
      </w:r>
      <w:r>
        <w:rPr>
          <w:spacing w:val="72"/>
          <w:w w:val="150"/>
        </w:rPr>
        <w:t xml:space="preserve">   </w:t>
      </w:r>
      <w:r>
        <w:t>для</w:t>
      </w:r>
      <w:r>
        <w:rPr>
          <w:spacing w:val="73"/>
          <w:w w:val="150"/>
        </w:rPr>
        <w:t xml:space="preserve">   </w:t>
      </w:r>
      <w:r>
        <w:t>создания и освоения новых технологий, а также продуктов техносферы.</w:t>
      </w:r>
    </w:p>
    <w:p w14:paraId="1040D18F" w14:textId="77777777" w:rsidR="003D0637" w:rsidRDefault="003D0637" w:rsidP="003D0637">
      <w:pPr>
        <w:pStyle w:val="a3"/>
        <w:ind w:left="567" w:right="1181" w:firstLine="0"/>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результаты за год обучения.</w:t>
      </w:r>
    </w:p>
    <w:p w14:paraId="21B4225C" w14:textId="77777777" w:rsidR="003D0637" w:rsidRPr="00856FBB" w:rsidRDefault="003D0637" w:rsidP="003D0637">
      <w:pPr>
        <w:tabs>
          <w:tab w:val="left" w:pos="2188"/>
        </w:tabs>
        <w:ind w:left="567" w:right="1181"/>
        <w:rPr>
          <w:sz w:val="24"/>
        </w:rPr>
      </w:pPr>
      <w:r w:rsidRPr="00856FBB">
        <w:rPr>
          <w:sz w:val="24"/>
        </w:rPr>
        <w:t>Модуль</w:t>
      </w:r>
      <w:r w:rsidRPr="00856FBB">
        <w:rPr>
          <w:spacing w:val="1"/>
          <w:sz w:val="24"/>
        </w:rPr>
        <w:t xml:space="preserve"> </w:t>
      </w:r>
      <w:r w:rsidRPr="00856FBB">
        <w:rPr>
          <w:spacing w:val="-2"/>
          <w:sz w:val="24"/>
        </w:rPr>
        <w:t>«Робототехника».</w:t>
      </w:r>
    </w:p>
    <w:p w14:paraId="1696DADF" w14:textId="77777777" w:rsidR="003D0637" w:rsidRDefault="003D0637" w:rsidP="003D0637">
      <w:pPr>
        <w:pStyle w:val="a3"/>
        <w:spacing w:before="1"/>
        <w:ind w:left="567" w:right="1181" w:firstLine="0"/>
      </w:pPr>
      <w:r>
        <w:t>В</w:t>
      </w:r>
      <w:r>
        <w:rPr>
          <w:spacing w:val="40"/>
        </w:rPr>
        <w:t xml:space="preserve">  </w:t>
      </w:r>
      <w:r>
        <w:t>этом</w:t>
      </w:r>
      <w:r>
        <w:rPr>
          <w:spacing w:val="40"/>
        </w:rPr>
        <w:t xml:space="preserve">  </w:t>
      </w:r>
      <w:r>
        <w:t>модуле</w:t>
      </w:r>
      <w:r>
        <w:rPr>
          <w:spacing w:val="53"/>
        </w:rPr>
        <w:t xml:space="preserve">  </w:t>
      </w:r>
      <w:r>
        <w:t>наиболее</w:t>
      </w:r>
      <w:r>
        <w:rPr>
          <w:spacing w:val="40"/>
        </w:rPr>
        <w:t xml:space="preserve">  </w:t>
      </w:r>
      <w:r>
        <w:t>полно</w:t>
      </w:r>
      <w:r>
        <w:rPr>
          <w:spacing w:val="40"/>
        </w:rPr>
        <w:t xml:space="preserve">  </w:t>
      </w:r>
      <w:r>
        <w:t>реализуется</w:t>
      </w:r>
      <w:r>
        <w:rPr>
          <w:spacing w:val="40"/>
        </w:rPr>
        <w:t xml:space="preserve">  </w:t>
      </w:r>
      <w:r>
        <w:t>идея</w:t>
      </w:r>
      <w:r>
        <w:rPr>
          <w:spacing w:val="40"/>
        </w:rPr>
        <w:t xml:space="preserve">  </w:t>
      </w:r>
      <w:r>
        <w:t>конвергенции</w:t>
      </w:r>
      <w:r>
        <w:rPr>
          <w:spacing w:val="40"/>
        </w:rPr>
        <w:t xml:space="preserve">  </w:t>
      </w:r>
      <w:r>
        <w:t>материальных</w:t>
      </w:r>
      <w:r>
        <w:rPr>
          <w:spacing w:val="80"/>
        </w:rPr>
        <w:t xml:space="preserve"> </w:t>
      </w:r>
      <w:r>
        <w:t>и</w:t>
      </w:r>
      <w:r>
        <w:rPr>
          <w:spacing w:val="80"/>
        </w:rPr>
        <w:t xml:space="preserve">  </w:t>
      </w:r>
      <w:r>
        <w:t>информационных</w:t>
      </w:r>
      <w:r>
        <w:rPr>
          <w:spacing w:val="80"/>
        </w:rPr>
        <w:t xml:space="preserve">  </w:t>
      </w:r>
      <w:r>
        <w:t>технологий.</w:t>
      </w:r>
      <w:r>
        <w:rPr>
          <w:spacing w:val="80"/>
        </w:rPr>
        <w:t xml:space="preserve">  </w:t>
      </w:r>
      <w:r>
        <w:t>Важность</w:t>
      </w:r>
      <w:r>
        <w:rPr>
          <w:spacing w:val="80"/>
        </w:rPr>
        <w:t xml:space="preserve">  </w:t>
      </w:r>
      <w:r>
        <w:t>данного</w:t>
      </w:r>
      <w:r>
        <w:rPr>
          <w:spacing w:val="80"/>
        </w:rPr>
        <w:t xml:space="preserve">  </w:t>
      </w:r>
      <w:r>
        <w:t>модуля</w:t>
      </w:r>
      <w:r>
        <w:rPr>
          <w:spacing w:val="80"/>
        </w:rPr>
        <w:t xml:space="preserve">  </w:t>
      </w:r>
      <w:r>
        <w:t>заключается</w:t>
      </w:r>
      <w:r>
        <w:rPr>
          <w:spacing w:val="80"/>
        </w:rPr>
        <w:t xml:space="preserve">  </w:t>
      </w:r>
      <w:r>
        <w:t>в</w:t>
      </w:r>
      <w:r>
        <w:rPr>
          <w:spacing w:val="80"/>
        </w:rPr>
        <w:t xml:space="preserve">  </w:t>
      </w:r>
      <w:r>
        <w:t xml:space="preserve">том, что при освоении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w:t>
      </w:r>
      <w:r>
        <w:rPr>
          <w:spacing w:val="-2"/>
        </w:rPr>
        <w:t>характер.</w:t>
      </w:r>
    </w:p>
    <w:p w14:paraId="34576060" w14:textId="77777777" w:rsidR="003D0637" w:rsidRDefault="003D0637" w:rsidP="003D0637">
      <w:pPr>
        <w:pStyle w:val="a3"/>
        <w:tabs>
          <w:tab w:val="left" w:pos="1941"/>
          <w:tab w:val="left" w:pos="3567"/>
          <w:tab w:val="left" w:pos="5805"/>
          <w:tab w:val="left" w:pos="7269"/>
          <w:tab w:val="left" w:pos="8712"/>
          <w:tab w:val="left" w:pos="9579"/>
        </w:tabs>
        <w:ind w:left="567" w:right="1181" w:firstLine="0"/>
      </w:pPr>
      <w:r>
        <w:t xml:space="preserve">Модуль «Робототехника» позволяет в процессе конструирования, создания действующих </w:t>
      </w:r>
      <w:r>
        <w:rPr>
          <w:spacing w:val="-2"/>
        </w:rPr>
        <w:t>моделей</w:t>
      </w:r>
      <w:r>
        <w:t xml:space="preserve"> </w:t>
      </w:r>
      <w:r>
        <w:rPr>
          <w:spacing w:val="-2"/>
        </w:rPr>
        <w:t>роботов,</w:t>
      </w:r>
      <w:r>
        <w:t xml:space="preserve"> </w:t>
      </w:r>
      <w:r>
        <w:rPr>
          <w:spacing w:val="-2"/>
        </w:rPr>
        <w:t>интегрировать</w:t>
      </w:r>
      <w:r>
        <w:t xml:space="preserve"> </w:t>
      </w:r>
      <w:r>
        <w:rPr>
          <w:spacing w:val="-2"/>
        </w:rPr>
        <w:t>разные</w:t>
      </w:r>
      <w:r>
        <w:t xml:space="preserve">  </w:t>
      </w:r>
      <w:r>
        <w:rPr>
          <w:spacing w:val="-2"/>
        </w:rPr>
        <w:t>знания</w:t>
      </w:r>
      <w:r>
        <w:tab/>
      </w:r>
      <w:r>
        <w:rPr>
          <w:spacing w:val="-10"/>
        </w:rPr>
        <w:t>о</w:t>
      </w:r>
      <w:r>
        <w:t xml:space="preserve"> </w:t>
      </w:r>
      <w:r>
        <w:rPr>
          <w:spacing w:val="-2"/>
        </w:rPr>
        <w:t xml:space="preserve">технике </w:t>
      </w:r>
      <w:r>
        <w:t xml:space="preserve">и технических устройствах, электронике, программировании, фундаментальные знания, полученные в рамках школьных предметов, а также дополнительного образования и </w:t>
      </w:r>
      <w:r>
        <w:rPr>
          <w:spacing w:val="-2"/>
        </w:rPr>
        <w:t>самообразования.</w:t>
      </w:r>
    </w:p>
    <w:p w14:paraId="171901AB" w14:textId="77777777" w:rsidR="003D0637" w:rsidRPr="00856FBB" w:rsidRDefault="003D0637" w:rsidP="003D0637">
      <w:pPr>
        <w:tabs>
          <w:tab w:val="left" w:pos="2188"/>
        </w:tabs>
        <w:ind w:left="567" w:right="1181"/>
        <w:rPr>
          <w:sz w:val="24"/>
        </w:rPr>
      </w:pPr>
      <w:r w:rsidRPr="00856FBB">
        <w:rPr>
          <w:sz w:val="24"/>
        </w:rPr>
        <w:t>Модуль</w:t>
      </w:r>
      <w:r w:rsidRPr="00856FBB">
        <w:rPr>
          <w:spacing w:val="-3"/>
          <w:sz w:val="24"/>
        </w:rPr>
        <w:t xml:space="preserve"> </w:t>
      </w:r>
      <w:r w:rsidRPr="00856FBB">
        <w:rPr>
          <w:sz w:val="24"/>
        </w:rPr>
        <w:t>«3D-моделирование,</w:t>
      </w:r>
      <w:r w:rsidRPr="00856FBB">
        <w:rPr>
          <w:spacing w:val="-5"/>
          <w:sz w:val="24"/>
        </w:rPr>
        <w:t xml:space="preserve"> </w:t>
      </w:r>
      <w:r w:rsidRPr="00856FBB">
        <w:rPr>
          <w:sz w:val="24"/>
        </w:rPr>
        <w:t>прототипирование,</w:t>
      </w:r>
      <w:r w:rsidRPr="00856FBB">
        <w:rPr>
          <w:spacing w:val="-5"/>
          <w:sz w:val="24"/>
        </w:rPr>
        <w:t xml:space="preserve"> </w:t>
      </w:r>
      <w:r w:rsidRPr="00856FBB">
        <w:rPr>
          <w:spacing w:val="-2"/>
          <w:sz w:val="24"/>
        </w:rPr>
        <w:t>макетирование».</w:t>
      </w:r>
    </w:p>
    <w:p w14:paraId="3561B8D7" w14:textId="77777777" w:rsidR="003D0637" w:rsidRDefault="003D0637" w:rsidP="003D0637">
      <w:pPr>
        <w:pStyle w:val="a3"/>
        <w:ind w:left="567" w:right="1181" w:firstLine="0"/>
      </w:pPr>
      <w: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w:t>
      </w:r>
      <w:r>
        <w:rPr>
          <w:spacing w:val="-2"/>
        </w:rPr>
        <w:t>составляющие</w:t>
      </w:r>
      <w:r>
        <w:t xml:space="preserve"> её</w:t>
      </w:r>
      <w:r>
        <w:rPr>
          <w:spacing w:val="80"/>
          <w:w w:val="150"/>
        </w:rPr>
        <w:t xml:space="preserve">  </w:t>
      </w:r>
      <w:r>
        <w:t>элементы</w:t>
      </w:r>
      <w:r>
        <w:rPr>
          <w:spacing w:val="80"/>
          <w:w w:val="150"/>
        </w:rPr>
        <w:t xml:space="preserve">  </w:t>
      </w:r>
      <w:r>
        <w:t>и</w:t>
      </w:r>
      <w:r>
        <w:rPr>
          <w:spacing w:val="80"/>
          <w:w w:val="150"/>
        </w:rPr>
        <w:t xml:space="preserve">  </w:t>
      </w:r>
      <w:r>
        <w:t>открывает</w:t>
      </w:r>
      <w:r>
        <w:rPr>
          <w:spacing w:val="80"/>
          <w:w w:val="150"/>
        </w:rPr>
        <w:t xml:space="preserve">  </w:t>
      </w:r>
      <w:r>
        <w:t>возможность</w:t>
      </w:r>
      <w:r>
        <w:rPr>
          <w:spacing w:val="80"/>
          <w:w w:val="150"/>
        </w:rPr>
        <w:t xml:space="preserve">  </w:t>
      </w:r>
      <w:r>
        <w:t>использовать</w:t>
      </w:r>
      <w:r>
        <w:rPr>
          <w:spacing w:val="80"/>
          <w:w w:val="150"/>
        </w:rPr>
        <w:t xml:space="preserve">  </w:t>
      </w:r>
      <w:r>
        <w:t>технологический</w:t>
      </w:r>
      <w:r>
        <w:rPr>
          <w:spacing w:val="80"/>
          <w:w w:val="150"/>
        </w:rPr>
        <w:t xml:space="preserve">  </w:t>
      </w:r>
      <w:r>
        <w:t>подход при построении моделей, необходимых для познания объекта. Модуль играет важную роль в формировании</w:t>
      </w:r>
      <w:r>
        <w:rPr>
          <w:spacing w:val="80"/>
        </w:rPr>
        <w:t xml:space="preserve">    </w:t>
      </w:r>
      <w:r>
        <w:t>знаний</w:t>
      </w:r>
      <w:r>
        <w:rPr>
          <w:spacing w:val="80"/>
        </w:rPr>
        <w:t xml:space="preserve">    </w:t>
      </w:r>
      <w:r>
        <w:t>и</w:t>
      </w:r>
      <w:r>
        <w:rPr>
          <w:spacing w:val="80"/>
        </w:rPr>
        <w:t xml:space="preserve">    </w:t>
      </w:r>
      <w:r>
        <w:t>умений,</w:t>
      </w:r>
      <w:r>
        <w:rPr>
          <w:spacing w:val="80"/>
        </w:rPr>
        <w:t xml:space="preserve"> </w:t>
      </w:r>
      <w:r>
        <w:t>необходимых</w:t>
      </w:r>
      <w:r>
        <w:rPr>
          <w:spacing w:val="80"/>
        </w:rPr>
        <w:t xml:space="preserve">    </w:t>
      </w:r>
      <w:r>
        <w:t>для</w:t>
      </w:r>
      <w:r>
        <w:rPr>
          <w:spacing w:val="80"/>
        </w:rPr>
        <w:t xml:space="preserve">    </w:t>
      </w:r>
      <w:r>
        <w:t>проектирования и усовершенствования продуктов (предметов), освоения и создания технологий.</w:t>
      </w:r>
    </w:p>
    <w:p w14:paraId="00FCE108" w14:textId="77777777" w:rsidR="003D0637" w:rsidRPr="00856FBB" w:rsidRDefault="003D0637" w:rsidP="003D0637">
      <w:pPr>
        <w:tabs>
          <w:tab w:val="left" w:pos="2008"/>
        </w:tabs>
        <w:spacing w:before="1"/>
        <w:ind w:left="567" w:right="1181"/>
        <w:rPr>
          <w:sz w:val="24"/>
        </w:rPr>
      </w:pPr>
      <w:r w:rsidRPr="00856FBB">
        <w:rPr>
          <w:sz w:val="24"/>
        </w:rPr>
        <w:t>Вариативные</w:t>
      </w:r>
      <w:r w:rsidRPr="00856FBB">
        <w:rPr>
          <w:spacing w:val="-6"/>
          <w:sz w:val="24"/>
        </w:rPr>
        <w:t xml:space="preserve"> </w:t>
      </w:r>
      <w:r w:rsidRPr="00856FBB">
        <w:rPr>
          <w:spacing w:val="-2"/>
          <w:sz w:val="24"/>
        </w:rPr>
        <w:t>модули.</w:t>
      </w:r>
    </w:p>
    <w:p w14:paraId="0051A9FB" w14:textId="77777777" w:rsidR="003D0637" w:rsidRPr="00856FBB" w:rsidRDefault="003D0637" w:rsidP="003D0637">
      <w:pPr>
        <w:tabs>
          <w:tab w:val="left" w:pos="2188"/>
        </w:tabs>
        <w:ind w:left="567" w:right="1181"/>
        <w:rPr>
          <w:sz w:val="24"/>
        </w:rPr>
      </w:pPr>
      <w:r w:rsidRPr="00856FBB">
        <w:rPr>
          <w:sz w:val="24"/>
        </w:rPr>
        <w:t>Модуль</w:t>
      </w:r>
      <w:r w:rsidRPr="00856FBB">
        <w:rPr>
          <w:spacing w:val="-3"/>
          <w:sz w:val="24"/>
        </w:rPr>
        <w:t xml:space="preserve"> </w:t>
      </w:r>
      <w:r w:rsidRPr="00856FBB">
        <w:rPr>
          <w:sz w:val="24"/>
        </w:rPr>
        <w:t>«Автоматизированные</w:t>
      </w:r>
      <w:r w:rsidRPr="00856FBB">
        <w:rPr>
          <w:spacing w:val="-9"/>
          <w:sz w:val="24"/>
        </w:rPr>
        <w:t xml:space="preserve"> </w:t>
      </w:r>
      <w:r w:rsidRPr="00856FBB">
        <w:rPr>
          <w:spacing w:val="-2"/>
          <w:sz w:val="24"/>
        </w:rPr>
        <w:t>системы».</w:t>
      </w:r>
    </w:p>
    <w:p w14:paraId="57F2ACE5" w14:textId="77777777" w:rsidR="003D0637" w:rsidRDefault="003D0637" w:rsidP="003D0637">
      <w:pPr>
        <w:pStyle w:val="a3"/>
        <w:ind w:left="567" w:right="1181" w:firstLine="0"/>
      </w:pPr>
      <w:r>
        <w:t>Этот модуль знакомит обучающихся с реализацией сверхзадачи технологии – автоматизации максимально широкой области человеческой деятельности. Акцент здесь сделан на автоматизацию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задачи является использование в учебном процессе имитационных моделей экономической деятельности.</w:t>
      </w:r>
    </w:p>
    <w:p w14:paraId="13DFA0B3" w14:textId="77777777" w:rsidR="003D0637" w:rsidRPr="00856FBB" w:rsidRDefault="003D0637" w:rsidP="003D0637">
      <w:pPr>
        <w:tabs>
          <w:tab w:val="left" w:pos="2188"/>
        </w:tabs>
        <w:ind w:left="567" w:right="1181"/>
        <w:rPr>
          <w:sz w:val="24"/>
        </w:rPr>
      </w:pPr>
      <w:r w:rsidRPr="00856FBB">
        <w:rPr>
          <w:sz w:val="24"/>
        </w:rPr>
        <w:t>Модуль</w:t>
      </w:r>
      <w:r w:rsidRPr="00856FBB">
        <w:rPr>
          <w:spacing w:val="1"/>
          <w:sz w:val="24"/>
        </w:rPr>
        <w:t xml:space="preserve"> </w:t>
      </w:r>
      <w:r w:rsidRPr="00856FBB">
        <w:rPr>
          <w:sz w:val="24"/>
        </w:rPr>
        <w:t>«Животноводство»</w:t>
      </w:r>
      <w:r w:rsidRPr="00856FBB">
        <w:rPr>
          <w:spacing w:val="-12"/>
          <w:sz w:val="24"/>
        </w:rPr>
        <w:t xml:space="preserve"> </w:t>
      </w:r>
      <w:r w:rsidRPr="00856FBB">
        <w:rPr>
          <w:sz w:val="24"/>
        </w:rPr>
        <w:t>и</w:t>
      </w:r>
      <w:r w:rsidRPr="00856FBB">
        <w:rPr>
          <w:spacing w:val="2"/>
          <w:sz w:val="24"/>
        </w:rPr>
        <w:t xml:space="preserve"> </w:t>
      </w:r>
      <w:r w:rsidRPr="00856FBB">
        <w:rPr>
          <w:spacing w:val="-2"/>
          <w:sz w:val="24"/>
        </w:rPr>
        <w:t>«Растениеводство».</w:t>
      </w:r>
    </w:p>
    <w:p w14:paraId="0524B664" w14:textId="77777777" w:rsidR="003D0637" w:rsidRDefault="003D0637" w:rsidP="003D0637">
      <w:pPr>
        <w:pStyle w:val="a3"/>
        <w:tabs>
          <w:tab w:val="left" w:pos="3466"/>
          <w:tab w:val="left" w:pos="4953"/>
          <w:tab w:val="left" w:pos="7110"/>
          <w:tab w:val="left" w:pos="9115"/>
        </w:tabs>
        <w:ind w:left="567" w:right="1181" w:firstLine="0"/>
      </w:pPr>
      <w:r>
        <w:t xml:space="preserve">Данные модули знакомят обучающихся с классическими и современными технологиями в </w:t>
      </w:r>
      <w:r>
        <w:rPr>
          <w:spacing w:val="-2"/>
        </w:rPr>
        <w:t>сельскохозяйственной</w:t>
      </w:r>
      <w:r>
        <w:tab/>
      </w:r>
      <w:r>
        <w:rPr>
          <w:spacing w:val="-2"/>
        </w:rPr>
        <w:t>сфере.</w:t>
      </w:r>
      <w:r>
        <w:t xml:space="preserve"> </w:t>
      </w:r>
      <w:r>
        <w:rPr>
          <w:spacing w:val="-2"/>
        </w:rPr>
        <w:t>Особенность</w:t>
      </w:r>
      <w:r>
        <w:tab/>
      </w:r>
      <w:r>
        <w:rPr>
          <w:spacing w:val="-2"/>
        </w:rPr>
        <w:t>технологий</w:t>
      </w:r>
      <w:r>
        <w:t xml:space="preserve"> </w:t>
      </w:r>
      <w:r>
        <w:rPr>
          <w:spacing w:val="-2"/>
        </w:rPr>
        <w:t xml:space="preserve">заключается </w:t>
      </w:r>
      <w:r>
        <w:t xml:space="preserve">в том, что они направлены на природные объекты, имеющие свои биологические циклы. </w:t>
      </w:r>
      <w:r>
        <w:lastRenderedPageBreak/>
        <w:t>В этом случае</w:t>
      </w:r>
      <w:r>
        <w:rPr>
          <w:spacing w:val="80"/>
          <w:w w:val="150"/>
        </w:rPr>
        <w:t xml:space="preserve">   </w:t>
      </w:r>
      <w:r>
        <w:t>существенное</w:t>
      </w:r>
      <w:r>
        <w:rPr>
          <w:spacing w:val="80"/>
          <w:w w:val="150"/>
        </w:rPr>
        <w:t xml:space="preserve">   </w:t>
      </w:r>
      <w:r>
        <w:t>значение</w:t>
      </w:r>
      <w:r>
        <w:rPr>
          <w:spacing w:val="80"/>
          <w:w w:val="150"/>
        </w:rPr>
        <w:t xml:space="preserve">   </w:t>
      </w:r>
      <w:r>
        <w:t>имеет</w:t>
      </w:r>
      <w:r>
        <w:rPr>
          <w:spacing w:val="80"/>
          <w:w w:val="150"/>
        </w:rPr>
        <w:t xml:space="preserve">   </w:t>
      </w:r>
      <w:r>
        <w:t>творческий</w:t>
      </w:r>
      <w:r>
        <w:rPr>
          <w:spacing w:val="80"/>
          <w:w w:val="150"/>
        </w:rPr>
        <w:t xml:space="preserve">   </w:t>
      </w:r>
      <w:r>
        <w:t>фактор</w:t>
      </w:r>
      <w:r>
        <w:rPr>
          <w:spacing w:val="80"/>
          <w:w w:val="150"/>
        </w:rPr>
        <w:t xml:space="preserve">   </w:t>
      </w:r>
      <w:r>
        <w:t>–</w:t>
      </w:r>
      <w:r>
        <w:rPr>
          <w:spacing w:val="80"/>
          <w:w w:val="150"/>
        </w:rPr>
        <w:t xml:space="preserve">   </w:t>
      </w:r>
      <w:r>
        <w:t>умение в нужный момент скорректировать технологический процесс.</w:t>
      </w:r>
    </w:p>
    <w:p w14:paraId="6C75D91E" w14:textId="77777777" w:rsidR="003D0637" w:rsidRPr="00856FBB" w:rsidRDefault="003D0637" w:rsidP="003D0637">
      <w:pPr>
        <w:tabs>
          <w:tab w:val="left" w:pos="2248"/>
        </w:tabs>
        <w:spacing w:before="1"/>
        <w:ind w:left="567" w:right="1181"/>
        <w:rPr>
          <w:sz w:val="24"/>
        </w:rPr>
      </w:pPr>
      <w:r w:rsidRPr="00856FBB">
        <w:rPr>
          <w:sz w:val="24"/>
        </w:rPr>
        <w:t>Кроме</w:t>
      </w:r>
      <w:r w:rsidRPr="00856FBB">
        <w:rPr>
          <w:spacing w:val="52"/>
          <w:sz w:val="24"/>
        </w:rPr>
        <w:t xml:space="preserve">  </w:t>
      </w:r>
      <w:r w:rsidRPr="00856FBB">
        <w:rPr>
          <w:sz w:val="24"/>
        </w:rPr>
        <w:t>вариативных</w:t>
      </w:r>
      <w:r w:rsidRPr="00856FBB">
        <w:rPr>
          <w:spacing w:val="53"/>
          <w:sz w:val="24"/>
        </w:rPr>
        <w:t xml:space="preserve"> </w:t>
      </w:r>
      <w:r>
        <w:rPr>
          <w:spacing w:val="53"/>
          <w:sz w:val="24"/>
        </w:rPr>
        <w:t xml:space="preserve">    </w:t>
      </w:r>
      <w:r w:rsidRPr="00856FBB">
        <w:rPr>
          <w:spacing w:val="53"/>
          <w:sz w:val="24"/>
        </w:rPr>
        <w:t xml:space="preserve"> </w:t>
      </w:r>
      <w:r w:rsidRPr="00856FBB">
        <w:rPr>
          <w:sz w:val="24"/>
        </w:rPr>
        <w:t>модулей</w:t>
      </w:r>
      <w:r w:rsidRPr="00856FBB">
        <w:rPr>
          <w:spacing w:val="56"/>
          <w:sz w:val="24"/>
        </w:rPr>
        <w:t xml:space="preserve"> </w:t>
      </w:r>
      <w:r>
        <w:rPr>
          <w:spacing w:val="56"/>
          <w:sz w:val="24"/>
        </w:rPr>
        <w:t xml:space="preserve">    </w:t>
      </w:r>
      <w:r w:rsidRPr="00856FBB">
        <w:rPr>
          <w:spacing w:val="56"/>
          <w:sz w:val="24"/>
        </w:rPr>
        <w:t xml:space="preserve"> </w:t>
      </w:r>
      <w:r w:rsidRPr="00856FBB">
        <w:rPr>
          <w:sz w:val="24"/>
        </w:rPr>
        <w:t>«Растениеводство»,</w:t>
      </w:r>
      <w:r w:rsidRPr="00856FBB">
        <w:rPr>
          <w:spacing w:val="55"/>
          <w:sz w:val="24"/>
        </w:rPr>
        <w:t xml:space="preserve">  </w:t>
      </w:r>
      <w:r w:rsidRPr="00856FBB">
        <w:rPr>
          <w:sz w:val="24"/>
        </w:rPr>
        <w:t>«Животноводство»</w:t>
      </w:r>
      <w:r w:rsidRPr="00856FBB">
        <w:rPr>
          <w:spacing w:val="53"/>
          <w:sz w:val="24"/>
        </w:rPr>
        <w:t xml:space="preserve">  </w:t>
      </w:r>
      <w:r w:rsidRPr="00856FBB">
        <w:rPr>
          <w:spacing w:val="-10"/>
          <w:sz w:val="24"/>
        </w:rPr>
        <w:t>и</w:t>
      </w:r>
    </w:p>
    <w:p w14:paraId="001735FC" w14:textId="77777777" w:rsidR="003D0637" w:rsidRDefault="003D0637" w:rsidP="003D0637">
      <w:pPr>
        <w:pStyle w:val="a3"/>
        <w:tabs>
          <w:tab w:val="left" w:pos="3756"/>
          <w:tab w:val="left" w:pos="5829"/>
          <w:tab w:val="left" w:pos="7511"/>
          <w:tab w:val="left" w:pos="9094"/>
        </w:tabs>
        <w:ind w:left="567" w:right="1181" w:firstLine="0"/>
      </w:pPr>
      <w:r>
        <w:rPr>
          <w:spacing w:val="-2"/>
        </w:rPr>
        <w:t>«Автоматизированные</w:t>
      </w:r>
      <w:r>
        <w:t xml:space="preserve"> </w:t>
      </w:r>
      <w:r>
        <w:rPr>
          <w:spacing w:val="-2"/>
        </w:rPr>
        <w:t>системы»</w:t>
      </w:r>
      <w:r>
        <w:t xml:space="preserve"> </w:t>
      </w:r>
      <w:r>
        <w:rPr>
          <w:spacing w:val="-2"/>
        </w:rPr>
        <w:t>могут</w:t>
      </w:r>
      <w:r>
        <w:t xml:space="preserve">    </w:t>
      </w:r>
      <w:r>
        <w:rPr>
          <w:spacing w:val="-4"/>
        </w:rPr>
        <w:t>быть</w:t>
      </w:r>
      <w:r>
        <w:tab/>
      </w:r>
      <w:r>
        <w:rPr>
          <w:spacing w:val="-2"/>
        </w:rPr>
        <w:t xml:space="preserve">разработаны </w:t>
      </w:r>
      <w:r>
        <w:t>по</w:t>
      </w:r>
      <w:r>
        <w:rPr>
          <w:spacing w:val="67"/>
        </w:rPr>
        <w:t xml:space="preserve"> </w:t>
      </w:r>
      <w:r>
        <w:t>запросу</w:t>
      </w:r>
      <w:r>
        <w:rPr>
          <w:spacing w:val="40"/>
        </w:rPr>
        <w:t xml:space="preserve"> </w:t>
      </w:r>
      <w:r>
        <w:t>участников</w:t>
      </w:r>
      <w:r>
        <w:rPr>
          <w:spacing w:val="67"/>
        </w:rPr>
        <w:t xml:space="preserve"> </w:t>
      </w:r>
      <w:r>
        <w:t>образовательных</w:t>
      </w:r>
      <w:r>
        <w:rPr>
          <w:spacing w:val="67"/>
        </w:rPr>
        <w:t xml:space="preserve"> </w:t>
      </w:r>
      <w:r>
        <w:t>отношений</w:t>
      </w:r>
      <w:r>
        <w:rPr>
          <w:spacing w:val="68"/>
        </w:rPr>
        <w:t xml:space="preserve"> </w:t>
      </w:r>
      <w:r>
        <w:t>другие</w:t>
      </w:r>
      <w:r>
        <w:rPr>
          <w:spacing w:val="66"/>
        </w:rPr>
        <w:t xml:space="preserve"> </w:t>
      </w:r>
      <w:r>
        <w:t>вариативные</w:t>
      </w:r>
      <w:r>
        <w:rPr>
          <w:spacing w:val="66"/>
        </w:rPr>
        <w:t xml:space="preserve"> </w:t>
      </w:r>
      <w:r>
        <w:t>модули,</w:t>
      </w:r>
      <w:r>
        <w:rPr>
          <w:spacing w:val="67"/>
        </w:rPr>
        <w:t xml:space="preserve"> </w:t>
      </w:r>
      <w:r>
        <w:t>например, «Авиамоделирование», «Медиатехнологии», «Сити-фермерство», «Ресурсосберегающие технологии» и другие модули.</w:t>
      </w:r>
    </w:p>
    <w:p w14:paraId="157EAF2F" w14:textId="77777777" w:rsidR="003D0637" w:rsidRPr="00856FBB" w:rsidRDefault="003D0637" w:rsidP="003D0637">
      <w:pPr>
        <w:tabs>
          <w:tab w:val="left" w:pos="2247"/>
        </w:tabs>
        <w:ind w:left="567" w:right="1181"/>
        <w:rPr>
          <w:sz w:val="24"/>
        </w:rPr>
      </w:pPr>
      <w:r w:rsidRPr="00856FBB">
        <w:rPr>
          <w:sz w:val="24"/>
        </w:rPr>
        <w:t>В курсе технологии осуществляется реализация широкого спектра межпредметных связей:</w:t>
      </w:r>
    </w:p>
    <w:p w14:paraId="38135F1D" w14:textId="77777777" w:rsidR="003D0637" w:rsidRDefault="003D0637" w:rsidP="003D0637">
      <w:pPr>
        <w:pStyle w:val="a3"/>
        <w:spacing w:before="1"/>
        <w:ind w:left="567" w:right="1181" w:firstLine="0"/>
      </w:pPr>
      <w:r>
        <w:t>с</w:t>
      </w:r>
      <w:r>
        <w:rPr>
          <w:spacing w:val="50"/>
        </w:rPr>
        <w:t xml:space="preserve"> </w:t>
      </w:r>
      <w:r>
        <w:t>алгеброй</w:t>
      </w:r>
      <w:r>
        <w:rPr>
          <w:spacing w:val="54"/>
        </w:rPr>
        <w:t xml:space="preserve"> </w:t>
      </w:r>
      <w:r>
        <w:t>и</w:t>
      </w:r>
      <w:r>
        <w:rPr>
          <w:spacing w:val="54"/>
        </w:rPr>
        <w:t xml:space="preserve"> </w:t>
      </w:r>
      <w:r>
        <w:t>геометрией</w:t>
      </w:r>
      <w:r>
        <w:rPr>
          <w:spacing w:val="54"/>
        </w:rPr>
        <w:t xml:space="preserve"> </w:t>
      </w:r>
      <w:r>
        <w:t>при</w:t>
      </w:r>
      <w:r>
        <w:rPr>
          <w:spacing w:val="52"/>
        </w:rPr>
        <w:t xml:space="preserve"> </w:t>
      </w:r>
      <w:r>
        <w:t>изучении</w:t>
      </w:r>
      <w:r>
        <w:rPr>
          <w:spacing w:val="54"/>
        </w:rPr>
        <w:t xml:space="preserve"> </w:t>
      </w:r>
      <w:r>
        <w:t>модулей:</w:t>
      </w:r>
      <w:r>
        <w:rPr>
          <w:spacing w:val="55"/>
        </w:rPr>
        <w:t xml:space="preserve"> </w:t>
      </w:r>
      <w:r>
        <w:t>«Компьютерная</w:t>
      </w:r>
      <w:r>
        <w:rPr>
          <w:spacing w:val="53"/>
        </w:rPr>
        <w:t xml:space="preserve"> </w:t>
      </w:r>
      <w:r>
        <w:t>графика.</w:t>
      </w:r>
      <w:r>
        <w:rPr>
          <w:spacing w:val="54"/>
        </w:rPr>
        <w:t xml:space="preserve"> </w:t>
      </w:r>
      <w:r>
        <w:rPr>
          <w:spacing w:val="-2"/>
        </w:rPr>
        <w:t>Черчение»,</w:t>
      </w:r>
    </w:p>
    <w:p w14:paraId="5A34B624" w14:textId="77777777" w:rsidR="003D0637" w:rsidRDefault="003D0637" w:rsidP="003D0637">
      <w:pPr>
        <w:pStyle w:val="a3"/>
        <w:ind w:left="567" w:right="1181" w:firstLine="0"/>
      </w:pPr>
      <w:r>
        <w:t>«3D-моделирование, прототипирование, макетирование», «Технологии обработки материалов и пищевых продуктов»;</w:t>
      </w:r>
    </w:p>
    <w:p w14:paraId="333C6C34" w14:textId="77777777" w:rsidR="003D0637" w:rsidRDefault="003D0637" w:rsidP="003D0637">
      <w:pPr>
        <w:pStyle w:val="a3"/>
        <w:ind w:left="567" w:right="1181" w:firstLine="0"/>
      </w:pPr>
      <w:r>
        <w:t>с химией при освоении разделов, связанных с технологиями химической</w:t>
      </w:r>
      <w:r>
        <w:rPr>
          <w:spacing w:val="40"/>
        </w:rPr>
        <w:t xml:space="preserve"> </w:t>
      </w:r>
      <w:r>
        <w:t>промышленности в инвариантных модулях;</w:t>
      </w:r>
    </w:p>
    <w:p w14:paraId="300FDAA9" w14:textId="77777777" w:rsidR="003D0637" w:rsidRDefault="003D0637" w:rsidP="003D0637">
      <w:pPr>
        <w:pStyle w:val="a3"/>
        <w:tabs>
          <w:tab w:val="left" w:pos="2939"/>
          <w:tab w:val="left" w:pos="5917"/>
          <w:tab w:val="left" w:pos="8432"/>
        </w:tabs>
        <w:ind w:left="567" w:right="1181" w:firstLine="0"/>
      </w:pPr>
      <w:r>
        <w:t xml:space="preserve">с биологией при изучении современных биотехнологий в инвариантных модулях и при </w:t>
      </w:r>
      <w:r>
        <w:rPr>
          <w:spacing w:val="-2"/>
        </w:rPr>
        <w:t>освоении</w:t>
      </w:r>
      <w:r>
        <w:t xml:space="preserve"> </w:t>
      </w:r>
      <w:r>
        <w:rPr>
          <w:spacing w:val="-2"/>
        </w:rPr>
        <w:t>вариативных</w:t>
      </w:r>
      <w:r>
        <w:tab/>
      </w:r>
      <w:r>
        <w:rPr>
          <w:spacing w:val="-2"/>
        </w:rPr>
        <w:t>модулей</w:t>
      </w:r>
      <w:r>
        <w:t xml:space="preserve"> </w:t>
      </w:r>
      <w:r>
        <w:rPr>
          <w:spacing w:val="-2"/>
        </w:rPr>
        <w:t xml:space="preserve">«Растениеводство» </w:t>
      </w:r>
      <w:r>
        <w:t>и «Животноводство»;</w:t>
      </w:r>
    </w:p>
    <w:p w14:paraId="6B446214" w14:textId="77777777" w:rsidR="003D0637" w:rsidRDefault="003D0637" w:rsidP="003D0637">
      <w:pPr>
        <w:pStyle w:val="a3"/>
        <w:ind w:left="567" w:right="1181" w:firstLine="0"/>
      </w:pPr>
      <w:r>
        <w:t>с физикой при освоении моделей машин и механизмов, модуля «Робототехника», «3D- моделирование, прототипирование, макетирование», «Технологии обработки материалов и пищевых продуктов»;</w:t>
      </w:r>
    </w:p>
    <w:p w14:paraId="39738D8E" w14:textId="77777777" w:rsidR="003D0637" w:rsidRDefault="003D0637" w:rsidP="003D0637">
      <w:pPr>
        <w:pStyle w:val="a3"/>
        <w:tabs>
          <w:tab w:val="left" w:pos="2065"/>
          <w:tab w:val="left" w:pos="4404"/>
          <w:tab w:val="left" w:pos="5246"/>
          <w:tab w:val="left" w:pos="6901"/>
          <w:tab w:val="left" w:pos="8974"/>
        </w:tabs>
        <w:ind w:left="567" w:right="1181" w:firstLine="0"/>
      </w:pPr>
      <w:r>
        <w:t>с</w:t>
      </w:r>
      <w:r>
        <w:rPr>
          <w:spacing w:val="80"/>
          <w:w w:val="150"/>
        </w:rPr>
        <w:t xml:space="preserve">  </w:t>
      </w:r>
      <w:r>
        <w:t>информатикой</w:t>
      </w:r>
      <w:r>
        <w:rPr>
          <w:spacing w:val="80"/>
          <w:w w:val="150"/>
        </w:rPr>
        <w:t xml:space="preserve">   </w:t>
      </w:r>
      <w:r>
        <w:t>и</w:t>
      </w:r>
      <w:r>
        <w:rPr>
          <w:spacing w:val="80"/>
          <w:w w:val="150"/>
        </w:rPr>
        <w:t xml:space="preserve">   </w:t>
      </w:r>
      <w:r>
        <w:t>информационно-коммуникационными</w:t>
      </w:r>
      <w:r>
        <w:rPr>
          <w:spacing w:val="80"/>
          <w:w w:val="150"/>
        </w:rPr>
        <w:t xml:space="preserve">   </w:t>
      </w:r>
      <w:r>
        <w:t xml:space="preserve">технологиями при освоении в инвариантных и вариативных модулях информационных процессов сбора, </w:t>
      </w:r>
      <w:r>
        <w:rPr>
          <w:spacing w:val="-2"/>
        </w:rPr>
        <w:t>хранения,</w:t>
      </w:r>
      <w:r>
        <w:t xml:space="preserve"> </w:t>
      </w:r>
      <w:r>
        <w:rPr>
          <w:spacing w:val="-2"/>
        </w:rPr>
        <w:t>преобразования</w:t>
      </w:r>
      <w:r>
        <w:t xml:space="preserve"> </w:t>
      </w:r>
      <w:r>
        <w:rPr>
          <w:spacing w:val="-10"/>
        </w:rPr>
        <w:t>и</w:t>
      </w:r>
      <w:r>
        <w:t xml:space="preserve"> </w:t>
      </w:r>
      <w:r>
        <w:rPr>
          <w:spacing w:val="-2"/>
        </w:rPr>
        <w:t>передачи</w:t>
      </w:r>
      <w:r>
        <w:tab/>
      </w:r>
      <w:r>
        <w:rPr>
          <w:spacing w:val="-2"/>
        </w:rPr>
        <w:t>информации,</w:t>
      </w:r>
      <w:r>
        <w:t xml:space="preserve"> </w:t>
      </w:r>
      <w:r>
        <w:rPr>
          <w:spacing w:val="-2"/>
        </w:rPr>
        <w:t xml:space="preserve">протекающих </w:t>
      </w:r>
      <w:r>
        <w:t>в технических системах, использовании программных сервисов;</w:t>
      </w:r>
    </w:p>
    <w:p w14:paraId="210A56D5" w14:textId="77777777" w:rsidR="003D0637" w:rsidRDefault="003D0637" w:rsidP="003D0637">
      <w:pPr>
        <w:pStyle w:val="a3"/>
        <w:ind w:left="567" w:right="1181" w:firstLine="0"/>
      </w:pPr>
      <w:r>
        <w:rPr>
          <w:b/>
        </w:rPr>
        <w:t xml:space="preserve">с </w:t>
      </w:r>
      <w:r>
        <w:t>историей и искусством при освоении элементов промышленной эстетики, народных ремёсел в инвариантном модуле «Производство и технология»;</w:t>
      </w:r>
    </w:p>
    <w:p w14:paraId="24B1DF7B" w14:textId="77777777" w:rsidR="003D0637" w:rsidRDefault="003D0637" w:rsidP="003D0637">
      <w:pPr>
        <w:pStyle w:val="a3"/>
        <w:spacing w:before="1"/>
        <w:ind w:left="567" w:right="1181" w:firstLine="0"/>
      </w:pPr>
      <w:r>
        <w:t>с обществознанием при освоении темы «Технология и мир. Современная техносфера» в инвариантном модуле «Производство и технология».</w:t>
      </w:r>
    </w:p>
    <w:p w14:paraId="56D72AB4" w14:textId="77777777" w:rsidR="003D0637" w:rsidRPr="003D0637" w:rsidRDefault="003D0637" w:rsidP="003D0637">
      <w:pPr>
        <w:tabs>
          <w:tab w:val="left" w:pos="2187"/>
        </w:tabs>
        <w:ind w:left="567" w:right="1181"/>
        <w:jc w:val="both"/>
        <w:rPr>
          <w:sz w:val="24"/>
        </w:rPr>
      </w:pPr>
      <w:r w:rsidRPr="00856FBB">
        <w:rPr>
          <w:sz w:val="24"/>
        </w:rPr>
        <w:t>Технология является обязательным компонентом системы основного общего образования обучающихся. Общее число часов, рекомендованных для изучения технологии, – 272</w:t>
      </w:r>
      <w:r w:rsidRPr="00856FBB">
        <w:rPr>
          <w:spacing w:val="25"/>
          <w:sz w:val="24"/>
        </w:rPr>
        <w:t xml:space="preserve"> </w:t>
      </w:r>
      <w:r w:rsidRPr="00856FBB">
        <w:rPr>
          <w:sz w:val="24"/>
        </w:rPr>
        <w:t>часа:</w:t>
      </w:r>
      <w:r w:rsidRPr="00856FBB">
        <w:rPr>
          <w:spacing w:val="25"/>
          <w:sz w:val="24"/>
        </w:rPr>
        <w:t xml:space="preserve"> </w:t>
      </w:r>
      <w:r w:rsidRPr="00856FBB">
        <w:rPr>
          <w:sz w:val="24"/>
        </w:rPr>
        <w:t>в</w:t>
      </w:r>
      <w:r w:rsidRPr="00856FBB">
        <w:rPr>
          <w:spacing w:val="24"/>
          <w:sz w:val="24"/>
        </w:rPr>
        <w:t xml:space="preserve"> </w:t>
      </w:r>
      <w:r w:rsidRPr="00856FBB">
        <w:rPr>
          <w:sz w:val="24"/>
        </w:rPr>
        <w:t>5</w:t>
      </w:r>
      <w:r w:rsidRPr="00856FBB">
        <w:rPr>
          <w:spacing w:val="25"/>
          <w:sz w:val="24"/>
        </w:rPr>
        <w:t xml:space="preserve"> </w:t>
      </w:r>
      <w:r w:rsidRPr="00856FBB">
        <w:rPr>
          <w:sz w:val="24"/>
        </w:rPr>
        <w:t>классе</w:t>
      </w:r>
      <w:r w:rsidRPr="00856FBB">
        <w:rPr>
          <w:spacing w:val="26"/>
          <w:sz w:val="24"/>
        </w:rPr>
        <w:t xml:space="preserve"> </w:t>
      </w:r>
      <w:r w:rsidRPr="00856FBB">
        <w:rPr>
          <w:sz w:val="24"/>
        </w:rPr>
        <w:t>–</w:t>
      </w:r>
      <w:r w:rsidRPr="00856FBB">
        <w:rPr>
          <w:spacing w:val="27"/>
          <w:sz w:val="24"/>
        </w:rPr>
        <w:t xml:space="preserve"> </w:t>
      </w:r>
      <w:r w:rsidRPr="00856FBB">
        <w:rPr>
          <w:sz w:val="24"/>
        </w:rPr>
        <w:t>68</w:t>
      </w:r>
      <w:r w:rsidRPr="00856FBB">
        <w:rPr>
          <w:spacing w:val="25"/>
          <w:sz w:val="24"/>
        </w:rPr>
        <w:t xml:space="preserve"> </w:t>
      </w:r>
      <w:r w:rsidRPr="00856FBB">
        <w:rPr>
          <w:sz w:val="24"/>
        </w:rPr>
        <w:t>часов</w:t>
      </w:r>
      <w:r w:rsidRPr="00856FBB">
        <w:rPr>
          <w:spacing w:val="27"/>
          <w:sz w:val="24"/>
        </w:rPr>
        <w:t xml:space="preserve"> </w:t>
      </w:r>
      <w:r w:rsidRPr="00856FBB">
        <w:rPr>
          <w:sz w:val="24"/>
        </w:rPr>
        <w:t>(2</w:t>
      </w:r>
      <w:r w:rsidRPr="00856FBB">
        <w:rPr>
          <w:spacing w:val="24"/>
          <w:sz w:val="24"/>
        </w:rPr>
        <w:t xml:space="preserve"> </w:t>
      </w:r>
      <w:r w:rsidRPr="00856FBB">
        <w:rPr>
          <w:sz w:val="24"/>
        </w:rPr>
        <w:t>часа</w:t>
      </w:r>
      <w:r w:rsidRPr="00856FBB">
        <w:rPr>
          <w:spacing w:val="26"/>
          <w:sz w:val="24"/>
        </w:rPr>
        <w:t xml:space="preserve"> </w:t>
      </w:r>
      <w:r w:rsidRPr="00856FBB">
        <w:rPr>
          <w:sz w:val="24"/>
        </w:rPr>
        <w:t>в</w:t>
      </w:r>
      <w:r w:rsidRPr="00856FBB">
        <w:rPr>
          <w:spacing w:val="24"/>
          <w:sz w:val="24"/>
        </w:rPr>
        <w:t xml:space="preserve"> </w:t>
      </w:r>
      <w:r w:rsidRPr="00856FBB">
        <w:rPr>
          <w:sz w:val="24"/>
        </w:rPr>
        <w:t>неделю),</w:t>
      </w:r>
      <w:r w:rsidRPr="00856FBB">
        <w:rPr>
          <w:spacing w:val="24"/>
          <w:sz w:val="24"/>
        </w:rPr>
        <w:t xml:space="preserve"> </w:t>
      </w:r>
      <w:r w:rsidRPr="00856FBB">
        <w:rPr>
          <w:sz w:val="24"/>
        </w:rPr>
        <w:t>в</w:t>
      </w:r>
      <w:r w:rsidRPr="00856FBB">
        <w:rPr>
          <w:spacing w:val="24"/>
          <w:sz w:val="24"/>
        </w:rPr>
        <w:t xml:space="preserve"> </w:t>
      </w:r>
      <w:r w:rsidRPr="00856FBB">
        <w:rPr>
          <w:sz w:val="24"/>
        </w:rPr>
        <w:t>6</w:t>
      </w:r>
      <w:r w:rsidRPr="00856FBB">
        <w:rPr>
          <w:spacing w:val="25"/>
          <w:sz w:val="24"/>
        </w:rPr>
        <w:t xml:space="preserve"> </w:t>
      </w:r>
      <w:r w:rsidRPr="00856FBB">
        <w:rPr>
          <w:sz w:val="24"/>
        </w:rPr>
        <w:t>классе</w:t>
      </w:r>
      <w:r w:rsidRPr="00856FBB">
        <w:rPr>
          <w:spacing w:val="28"/>
          <w:sz w:val="24"/>
        </w:rPr>
        <w:t xml:space="preserve"> </w:t>
      </w:r>
      <w:r w:rsidRPr="00856FBB">
        <w:rPr>
          <w:sz w:val="24"/>
        </w:rPr>
        <w:t>–</w:t>
      </w:r>
      <w:r w:rsidRPr="00856FBB">
        <w:rPr>
          <w:spacing w:val="25"/>
          <w:sz w:val="24"/>
        </w:rPr>
        <w:t xml:space="preserve"> </w:t>
      </w:r>
      <w:r w:rsidRPr="00856FBB">
        <w:rPr>
          <w:sz w:val="24"/>
        </w:rPr>
        <w:t>68</w:t>
      </w:r>
      <w:r w:rsidRPr="00856FBB">
        <w:rPr>
          <w:spacing w:val="25"/>
          <w:sz w:val="24"/>
        </w:rPr>
        <w:t xml:space="preserve"> </w:t>
      </w:r>
      <w:r w:rsidRPr="00856FBB">
        <w:rPr>
          <w:sz w:val="24"/>
        </w:rPr>
        <w:t>часов</w:t>
      </w:r>
      <w:r w:rsidRPr="00856FBB">
        <w:rPr>
          <w:spacing w:val="24"/>
          <w:sz w:val="24"/>
        </w:rPr>
        <w:t xml:space="preserve"> </w:t>
      </w:r>
      <w:r w:rsidRPr="00856FBB">
        <w:rPr>
          <w:sz w:val="24"/>
        </w:rPr>
        <w:t>(2</w:t>
      </w:r>
      <w:r w:rsidRPr="00856FBB">
        <w:rPr>
          <w:spacing w:val="26"/>
          <w:sz w:val="24"/>
        </w:rPr>
        <w:t xml:space="preserve"> </w:t>
      </w:r>
      <w:r w:rsidRPr="00856FBB">
        <w:rPr>
          <w:sz w:val="24"/>
        </w:rPr>
        <w:t>часа</w:t>
      </w:r>
      <w:r w:rsidRPr="00856FBB">
        <w:rPr>
          <w:spacing w:val="24"/>
          <w:sz w:val="24"/>
        </w:rPr>
        <w:t xml:space="preserve"> </w:t>
      </w:r>
      <w:r w:rsidRPr="00856FBB">
        <w:rPr>
          <w:sz w:val="24"/>
        </w:rPr>
        <w:t>в</w:t>
      </w:r>
      <w:r w:rsidRPr="00856FBB">
        <w:rPr>
          <w:spacing w:val="24"/>
          <w:sz w:val="24"/>
        </w:rPr>
        <w:t xml:space="preserve"> </w:t>
      </w:r>
      <w:r w:rsidRPr="00856FBB">
        <w:rPr>
          <w:sz w:val="24"/>
        </w:rPr>
        <w:t>неделю),</w:t>
      </w:r>
      <w:r w:rsidRPr="00856FBB">
        <w:rPr>
          <w:spacing w:val="24"/>
          <w:sz w:val="24"/>
        </w:rPr>
        <w:t xml:space="preserve"> </w:t>
      </w:r>
      <w:r w:rsidRPr="00856FBB">
        <w:rPr>
          <w:sz w:val="24"/>
        </w:rPr>
        <w:t>в</w:t>
      </w:r>
      <w:r w:rsidRPr="00856FBB">
        <w:rPr>
          <w:spacing w:val="24"/>
          <w:sz w:val="24"/>
        </w:rPr>
        <w:t xml:space="preserve"> </w:t>
      </w:r>
      <w:r w:rsidRPr="00856FBB">
        <w:rPr>
          <w:sz w:val="24"/>
        </w:rPr>
        <w:t>7</w:t>
      </w:r>
      <w:r>
        <w:rPr>
          <w:sz w:val="24"/>
        </w:rPr>
        <w:t xml:space="preserve"> </w:t>
      </w:r>
      <w:r>
        <w:t>классе – 68 часов (2 часа в неделю), в 8 классе – 34 часа (1 час в неделю), в 9 классе – 34 часа (1 час</w:t>
      </w:r>
      <w:r>
        <w:rPr>
          <w:spacing w:val="80"/>
        </w:rPr>
        <w:t xml:space="preserve"> </w:t>
      </w:r>
      <w:r>
        <w:t>в</w:t>
      </w:r>
      <w:r>
        <w:rPr>
          <w:spacing w:val="80"/>
        </w:rPr>
        <w:t xml:space="preserve"> </w:t>
      </w:r>
      <w:r>
        <w:t>неделю).</w:t>
      </w:r>
      <w:r>
        <w:rPr>
          <w:spacing w:val="80"/>
        </w:rPr>
        <w:t xml:space="preserve"> </w:t>
      </w:r>
      <w:r>
        <w:t>Дополнительно</w:t>
      </w:r>
      <w:r>
        <w:rPr>
          <w:spacing w:val="80"/>
        </w:rPr>
        <w:t xml:space="preserve"> </w:t>
      </w:r>
      <w:r>
        <w:t>рекомендуется</w:t>
      </w:r>
      <w:r>
        <w:rPr>
          <w:spacing w:val="80"/>
        </w:rPr>
        <w:t xml:space="preserve"> </w:t>
      </w:r>
      <w:r>
        <w:t>выделить</w:t>
      </w:r>
      <w:r>
        <w:rPr>
          <w:spacing w:val="80"/>
        </w:rPr>
        <w:t xml:space="preserve"> </w:t>
      </w:r>
      <w:r>
        <w:t>за</w:t>
      </w:r>
      <w:r>
        <w:rPr>
          <w:spacing w:val="80"/>
        </w:rPr>
        <w:t xml:space="preserve"> </w:t>
      </w:r>
      <w:r>
        <w:t>счёт</w:t>
      </w:r>
      <w:r>
        <w:rPr>
          <w:spacing w:val="80"/>
        </w:rPr>
        <w:t xml:space="preserve"> </w:t>
      </w:r>
      <w:r>
        <w:t>внеурочной</w:t>
      </w:r>
      <w:r>
        <w:rPr>
          <w:spacing w:val="80"/>
        </w:rPr>
        <w:t xml:space="preserve"> </w:t>
      </w:r>
      <w:r>
        <w:t>деятельности</w:t>
      </w:r>
      <w:r>
        <w:rPr>
          <w:spacing w:val="40"/>
        </w:rPr>
        <w:t xml:space="preserve"> </w:t>
      </w:r>
      <w:r>
        <w:t>в 8 классе – 34 часа (1 час в неделю), в 9 классе – 68 часов (2 часа в неделю).</w:t>
      </w:r>
    </w:p>
    <w:p w14:paraId="178E1E00" w14:textId="77777777" w:rsidR="003D0637" w:rsidRPr="00856FBB" w:rsidRDefault="003D0637" w:rsidP="003D0637">
      <w:pPr>
        <w:tabs>
          <w:tab w:val="left" w:pos="1708"/>
        </w:tabs>
        <w:ind w:left="567" w:right="1181"/>
        <w:rPr>
          <w:sz w:val="24"/>
        </w:rPr>
      </w:pPr>
      <w:r w:rsidRPr="00856FBB">
        <w:rPr>
          <w:sz w:val="24"/>
        </w:rPr>
        <w:t>Содержание</w:t>
      </w:r>
      <w:r w:rsidRPr="00856FBB">
        <w:rPr>
          <w:spacing w:val="-4"/>
          <w:sz w:val="24"/>
        </w:rPr>
        <w:t xml:space="preserve"> </w:t>
      </w:r>
      <w:r w:rsidRPr="00856FBB">
        <w:rPr>
          <w:sz w:val="24"/>
        </w:rPr>
        <w:t>обучения</w:t>
      </w:r>
      <w:r w:rsidRPr="00856FBB">
        <w:rPr>
          <w:spacing w:val="-3"/>
          <w:sz w:val="24"/>
        </w:rPr>
        <w:t xml:space="preserve"> </w:t>
      </w:r>
      <w:r w:rsidRPr="00856FBB">
        <w:rPr>
          <w:spacing w:val="-2"/>
          <w:sz w:val="24"/>
        </w:rPr>
        <w:t>технологии.</w:t>
      </w:r>
    </w:p>
    <w:p w14:paraId="42219AF9" w14:textId="77777777" w:rsidR="003D0637" w:rsidRPr="00856FBB" w:rsidRDefault="003D0637" w:rsidP="003D0637">
      <w:pPr>
        <w:tabs>
          <w:tab w:val="left" w:pos="1888"/>
        </w:tabs>
        <w:ind w:left="567" w:right="1181"/>
        <w:rPr>
          <w:sz w:val="24"/>
        </w:rPr>
      </w:pPr>
      <w:r w:rsidRPr="00856FBB">
        <w:rPr>
          <w:sz w:val="24"/>
        </w:rPr>
        <w:t>Инвариантные</w:t>
      </w:r>
      <w:r w:rsidRPr="00856FBB">
        <w:rPr>
          <w:spacing w:val="-7"/>
          <w:sz w:val="24"/>
        </w:rPr>
        <w:t xml:space="preserve"> </w:t>
      </w:r>
      <w:r w:rsidRPr="00856FBB">
        <w:rPr>
          <w:spacing w:val="-2"/>
          <w:sz w:val="24"/>
        </w:rPr>
        <w:t>модули.</w:t>
      </w:r>
    </w:p>
    <w:p w14:paraId="1E432C68" w14:textId="77777777" w:rsidR="003D0637" w:rsidRPr="00856FBB" w:rsidRDefault="003D0637" w:rsidP="003D0637">
      <w:pPr>
        <w:tabs>
          <w:tab w:val="left" w:pos="2128"/>
        </w:tabs>
        <w:ind w:left="567" w:right="1181"/>
        <w:rPr>
          <w:sz w:val="24"/>
        </w:rPr>
      </w:pPr>
      <w:r w:rsidRPr="00856FBB">
        <w:rPr>
          <w:sz w:val="24"/>
        </w:rPr>
        <w:t>Модуль</w:t>
      </w:r>
      <w:r w:rsidRPr="00856FBB">
        <w:rPr>
          <w:spacing w:val="-8"/>
          <w:sz w:val="24"/>
        </w:rPr>
        <w:t xml:space="preserve"> </w:t>
      </w:r>
      <w:r w:rsidRPr="00856FBB">
        <w:rPr>
          <w:sz w:val="24"/>
        </w:rPr>
        <w:t>«Производство</w:t>
      </w:r>
      <w:r w:rsidRPr="00856FBB">
        <w:rPr>
          <w:spacing w:val="-10"/>
          <w:sz w:val="24"/>
        </w:rPr>
        <w:t xml:space="preserve"> </w:t>
      </w:r>
      <w:r w:rsidRPr="00856FBB">
        <w:rPr>
          <w:sz w:val="24"/>
        </w:rPr>
        <w:t>и</w:t>
      </w:r>
      <w:r w:rsidRPr="00856FBB">
        <w:rPr>
          <w:spacing w:val="-12"/>
          <w:sz w:val="24"/>
        </w:rPr>
        <w:t xml:space="preserve"> </w:t>
      </w:r>
      <w:r w:rsidRPr="00856FBB">
        <w:rPr>
          <w:sz w:val="24"/>
        </w:rPr>
        <w:t>технологии». 5 класс (8 часов).</w:t>
      </w:r>
    </w:p>
    <w:p w14:paraId="120B657B" w14:textId="77777777" w:rsidR="003D0637" w:rsidRDefault="003D0637" w:rsidP="003D0637">
      <w:pPr>
        <w:pStyle w:val="a3"/>
        <w:ind w:left="567" w:right="1181" w:firstLine="0"/>
      </w:pPr>
      <w: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14:paraId="5A40CF09" w14:textId="77777777" w:rsidR="003D0637" w:rsidRDefault="003D0637" w:rsidP="003D0637">
      <w:pPr>
        <w:pStyle w:val="a3"/>
        <w:ind w:left="567" w:right="1181" w:firstLine="0"/>
      </w:pPr>
      <w:r>
        <w:t>Материальный</w:t>
      </w:r>
      <w:r>
        <w:rPr>
          <w:spacing w:val="-7"/>
        </w:rPr>
        <w:t xml:space="preserve"> </w:t>
      </w:r>
      <w:r>
        <w:t>мир</w:t>
      </w:r>
      <w:r>
        <w:rPr>
          <w:spacing w:val="-7"/>
        </w:rPr>
        <w:t xml:space="preserve"> </w:t>
      </w:r>
      <w:r>
        <w:t>и</w:t>
      </w:r>
      <w:r>
        <w:rPr>
          <w:spacing w:val="-4"/>
        </w:rPr>
        <w:t xml:space="preserve"> </w:t>
      </w:r>
      <w:r>
        <w:t>потребности</w:t>
      </w:r>
      <w:r>
        <w:rPr>
          <w:spacing w:val="-3"/>
        </w:rPr>
        <w:t xml:space="preserve"> </w:t>
      </w:r>
      <w:r>
        <w:t>человека.</w:t>
      </w:r>
      <w:r>
        <w:rPr>
          <w:spacing w:val="-4"/>
        </w:rPr>
        <w:t xml:space="preserve"> </w:t>
      </w:r>
      <w:r>
        <w:t>Свойства</w:t>
      </w:r>
      <w:r>
        <w:rPr>
          <w:spacing w:val="-5"/>
        </w:rPr>
        <w:t xml:space="preserve"> </w:t>
      </w:r>
      <w:r>
        <w:rPr>
          <w:spacing w:val="-2"/>
        </w:rPr>
        <w:t>вещей.</w:t>
      </w:r>
    </w:p>
    <w:p w14:paraId="035384AF" w14:textId="77777777" w:rsidR="003D0637" w:rsidRDefault="003D0637" w:rsidP="003D0637">
      <w:pPr>
        <w:pStyle w:val="a3"/>
        <w:ind w:left="567" w:right="1181" w:firstLine="0"/>
      </w:pPr>
      <w:r>
        <w:t>Материалы</w:t>
      </w:r>
      <w:r>
        <w:rPr>
          <w:spacing w:val="-4"/>
        </w:rPr>
        <w:t xml:space="preserve"> </w:t>
      </w:r>
      <w:r>
        <w:t>и</w:t>
      </w:r>
      <w:r>
        <w:rPr>
          <w:spacing w:val="-4"/>
        </w:rPr>
        <w:t xml:space="preserve"> </w:t>
      </w:r>
      <w:r>
        <w:t>сырьё.</w:t>
      </w:r>
      <w:r>
        <w:rPr>
          <w:spacing w:val="-4"/>
        </w:rPr>
        <w:t xml:space="preserve"> </w:t>
      </w:r>
      <w:r>
        <w:t>Естественные</w:t>
      </w:r>
      <w:r>
        <w:rPr>
          <w:spacing w:val="-6"/>
        </w:rPr>
        <w:t xml:space="preserve"> </w:t>
      </w:r>
      <w:r>
        <w:t>(природные)</w:t>
      </w:r>
      <w:r>
        <w:rPr>
          <w:spacing w:val="-4"/>
        </w:rPr>
        <w:t xml:space="preserve"> </w:t>
      </w:r>
      <w:r>
        <w:t>и</w:t>
      </w:r>
      <w:r>
        <w:rPr>
          <w:spacing w:val="-5"/>
        </w:rPr>
        <w:t xml:space="preserve"> </w:t>
      </w:r>
      <w:r>
        <w:t>искусственные</w:t>
      </w:r>
      <w:r>
        <w:rPr>
          <w:spacing w:val="-6"/>
        </w:rPr>
        <w:t xml:space="preserve"> </w:t>
      </w:r>
      <w:r>
        <w:t>материалы. Материальные технологии. Технологический процесс.</w:t>
      </w:r>
    </w:p>
    <w:p w14:paraId="3615DD14" w14:textId="77777777" w:rsidR="003D0637" w:rsidRDefault="003D0637" w:rsidP="003D0637">
      <w:pPr>
        <w:pStyle w:val="a3"/>
        <w:ind w:left="567" w:right="1181" w:firstLine="0"/>
      </w:pPr>
      <w:r>
        <w:t>Производство</w:t>
      </w:r>
      <w:r>
        <w:rPr>
          <w:spacing w:val="-7"/>
        </w:rPr>
        <w:t xml:space="preserve"> </w:t>
      </w:r>
      <w:r>
        <w:t>и</w:t>
      </w:r>
      <w:r>
        <w:rPr>
          <w:spacing w:val="-4"/>
        </w:rPr>
        <w:t xml:space="preserve"> </w:t>
      </w:r>
      <w:r>
        <w:t>техника.</w:t>
      </w:r>
      <w:r>
        <w:rPr>
          <w:spacing w:val="-4"/>
        </w:rPr>
        <w:t xml:space="preserve"> </w:t>
      </w:r>
      <w:r>
        <w:t>Роль</w:t>
      </w:r>
      <w:r>
        <w:rPr>
          <w:spacing w:val="-5"/>
        </w:rPr>
        <w:t xml:space="preserve"> </w:t>
      </w:r>
      <w:r>
        <w:t>техники</w:t>
      </w:r>
      <w:r>
        <w:rPr>
          <w:spacing w:val="-5"/>
        </w:rPr>
        <w:t xml:space="preserve"> </w:t>
      </w:r>
      <w:r>
        <w:t>в</w:t>
      </w:r>
      <w:r>
        <w:rPr>
          <w:spacing w:val="-5"/>
        </w:rPr>
        <w:t xml:space="preserve"> </w:t>
      </w:r>
      <w:r>
        <w:t>производственной</w:t>
      </w:r>
      <w:r>
        <w:rPr>
          <w:spacing w:val="-5"/>
        </w:rPr>
        <w:t xml:space="preserve"> </w:t>
      </w:r>
      <w:r>
        <w:t>деятельности</w:t>
      </w:r>
      <w:r>
        <w:rPr>
          <w:spacing w:val="-3"/>
        </w:rPr>
        <w:t xml:space="preserve"> </w:t>
      </w:r>
      <w:r>
        <w:rPr>
          <w:spacing w:val="-2"/>
        </w:rPr>
        <w:t>человека.</w:t>
      </w:r>
    </w:p>
    <w:p w14:paraId="7FCF283F" w14:textId="77777777" w:rsidR="003D0637" w:rsidRDefault="003D0637" w:rsidP="003D0637">
      <w:pPr>
        <w:pStyle w:val="a3"/>
        <w:spacing w:before="1"/>
        <w:ind w:left="567" w:right="1181" w:firstLine="0"/>
      </w:pPr>
      <w:r>
        <w:t>Когнитивные технологии: мозговой штурм, метод интеллект-карт, метод фокальных объектов и другие.</w:t>
      </w:r>
    </w:p>
    <w:p w14:paraId="494803E1" w14:textId="77777777" w:rsidR="003D0637" w:rsidRDefault="003D0637" w:rsidP="003D0637">
      <w:pPr>
        <w:pStyle w:val="a3"/>
        <w:ind w:left="567" w:right="1181" w:firstLine="0"/>
      </w:pPr>
      <w:r>
        <w:t>Проекты</w:t>
      </w:r>
      <w:r>
        <w:rPr>
          <w:spacing w:val="80"/>
        </w:rPr>
        <w:t xml:space="preserve">  </w:t>
      </w:r>
      <w:r>
        <w:t>и</w:t>
      </w:r>
      <w:r>
        <w:rPr>
          <w:spacing w:val="80"/>
        </w:rPr>
        <w:t xml:space="preserve">  </w:t>
      </w:r>
      <w:r>
        <w:t>ресурсы</w:t>
      </w:r>
      <w:r>
        <w:rPr>
          <w:spacing w:val="80"/>
        </w:rPr>
        <w:t xml:space="preserve">  </w:t>
      </w:r>
      <w:r>
        <w:t>в</w:t>
      </w:r>
      <w:r>
        <w:rPr>
          <w:spacing w:val="80"/>
        </w:rPr>
        <w:t xml:space="preserve">  </w:t>
      </w:r>
      <w:r>
        <w:t>производственной</w:t>
      </w:r>
      <w:r>
        <w:rPr>
          <w:spacing w:val="80"/>
        </w:rPr>
        <w:t xml:space="preserve">  </w:t>
      </w:r>
      <w:r>
        <w:t>деятельности</w:t>
      </w:r>
      <w:r>
        <w:rPr>
          <w:spacing w:val="80"/>
        </w:rPr>
        <w:t xml:space="preserve">  </w:t>
      </w:r>
      <w:r>
        <w:t>человека.</w:t>
      </w:r>
      <w:r>
        <w:rPr>
          <w:spacing w:val="80"/>
        </w:rPr>
        <w:t xml:space="preserve">  </w:t>
      </w:r>
      <w:r>
        <w:t>Проект</w:t>
      </w:r>
      <w:r>
        <w:rPr>
          <w:spacing w:val="80"/>
          <w:w w:val="150"/>
        </w:rPr>
        <w:t xml:space="preserve"> </w:t>
      </w:r>
      <w:r>
        <w:t>как форма организации деятельности. Виды проектов. Этапы проектной деятельности.</w:t>
      </w:r>
      <w:r>
        <w:rPr>
          <w:spacing w:val="40"/>
        </w:rPr>
        <w:t xml:space="preserve"> </w:t>
      </w:r>
      <w:r>
        <w:t>Проектная документация.</w:t>
      </w:r>
    </w:p>
    <w:p w14:paraId="6AC9A67A" w14:textId="77777777" w:rsidR="003D0637" w:rsidRDefault="003D0637" w:rsidP="003D0637">
      <w:pPr>
        <w:pStyle w:val="a3"/>
        <w:ind w:left="567" w:right="1181" w:firstLine="0"/>
        <w:jc w:val="left"/>
      </w:pPr>
      <w:r>
        <w:t>Какие</w:t>
      </w:r>
      <w:r>
        <w:rPr>
          <w:spacing w:val="-15"/>
        </w:rPr>
        <w:t xml:space="preserve"> </w:t>
      </w:r>
      <w:r>
        <w:t>бывают</w:t>
      </w:r>
      <w:r>
        <w:rPr>
          <w:spacing w:val="-14"/>
        </w:rPr>
        <w:t xml:space="preserve"> </w:t>
      </w:r>
      <w:r>
        <w:t>профессии. 6 класс (8 часов).</w:t>
      </w:r>
    </w:p>
    <w:p w14:paraId="55048B0F" w14:textId="77777777" w:rsidR="003D0637" w:rsidRDefault="003D0637" w:rsidP="003D0637">
      <w:pPr>
        <w:pStyle w:val="a3"/>
        <w:ind w:left="567" w:right="1181" w:firstLine="0"/>
        <w:jc w:val="left"/>
      </w:pPr>
      <w:r>
        <w:t>Производственно-технологические</w:t>
      </w:r>
      <w:r>
        <w:rPr>
          <w:spacing w:val="-8"/>
        </w:rPr>
        <w:t xml:space="preserve"> </w:t>
      </w:r>
      <w:r>
        <w:t>задачи</w:t>
      </w:r>
      <w:r>
        <w:rPr>
          <w:spacing w:val="-5"/>
        </w:rPr>
        <w:t xml:space="preserve"> </w:t>
      </w:r>
      <w:r>
        <w:t>и</w:t>
      </w:r>
      <w:r>
        <w:rPr>
          <w:spacing w:val="-4"/>
        </w:rPr>
        <w:t xml:space="preserve"> </w:t>
      </w:r>
      <w:r>
        <w:t>способы</w:t>
      </w:r>
      <w:r>
        <w:rPr>
          <w:spacing w:val="-5"/>
        </w:rPr>
        <w:t xml:space="preserve"> </w:t>
      </w:r>
      <w:r>
        <w:t>их</w:t>
      </w:r>
      <w:r>
        <w:rPr>
          <w:spacing w:val="-2"/>
        </w:rPr>
        <w:t xml:space="preserve"> решения.</w:t>
      </w:r>
    </w:p>
    <w:p w14:paraId="2A57984A" w14:textId="77777777" w:rsidR="003D0637" w:rsidRDefault="003D0637" w:rsidP="003D0637">
      <w:pPr>
        <w:pStyle w:val="a3"/>
        <w:ind w:left="567" w:right="1181" w:firstLine="0"/>
      </w:pPr>
      <w:r>
        <w:t>Модели и моделирование. Виды машин и механизмов. Моделирование технических устройств. Кинематические схемы.</w:t>
      </w:r>
    </w:p>
    <w:p w14:paraId="7D7A208D" w14:textId="77777777" w:rsidR="003D0637" w:rsidRDefault="003D0637" w:rsidP="003D0637">
      <w:pPr>
        <w:pStyle w:val="a3"/>
        <w:ind w:left="567" w:right="1181" w:firstLine="0"/>
      </w:pPr>
      <w:r>
        <w:t>Конструирование</w:t>
      </w:r>
      <w:r>
        <w:rPr>
          <w:spacing w:val="80"/>
          <w:w w:val="150"/>
        </w:rPr>
        <w:t xml:space="preserve">  </w:t>
      </w:r>
      <w:r>
        <w:t>изделий.</w:t>
      </w:r>
      <w:r>
        <w:rPr>
          <w:spacing w:val="80"/>
          <w:w w:val="150"/>
        </w:rPr>
        <w:t xml:space="preserve">  </w:t>
      </w:r>
      <w:r>
        <w:t>Конструкторская</w:t>
      </w:r>
      <w:r>
        <w:rPr>
          <w:spacing w:val="80"/>
          <w:w w:val="150"/>
        </w:rPr>
        <w:t xml:space="preserve">  </w:t>
      </w:r>
      <w:r>
        <w:t>документация.</w:t>
      </w:r>
      <w:r>
        <w:rPr>
          <w:spacing w:val="80"/>
          <w:w w:val="150"/>
        </w:rPr>
        <w:t xml:space="preserve">  </w:t>
      </w:r>
      <w:r>
        <w:t>Конструирование</w:t>
      </w:r>
      <w:r>
        <w:rPr>
          <w:spacing w:val="80"/>
        </w:rPr>
        <w:t xml:space="preserve"> </w:t>
      </w:r>
      <w:r>
        <w:t>и производство техники. Усовершенствование конструкции. Основы изобретательской и рационализаторской деятельности.</w:t>
      </w:r>
    </w:p>
    <w:p w14:paraId="513FC0FA" w14:textId="77777777" w:rsidR="003D0637" w:rsidRDefault="003D0637" w:rsidP="003D0637">
      <w:pPr>
        <w:pStyle w:val="a3"/>
        <w:spacing w:before="1"/>
        <w:ind w:left="567" w:right="1181" w:firstLine="0"/>
      </w:pPr>
      <w:r>
        <w:t>Технологические</w:t>
      </w:r>
      <w:r>
        <w:rPr>
          <w:spacing w:val="25"/>
        </w:rPr>
        <w:t xml:space="preserve">  </w:t>
      </w:r>
      <w:r>
        <w:t>задачи,</w:t>
      </w:r>
      <w:r>
        <w:rPr>
          <w:spacing w:val="28"/>
        </w:rPr>
        <w:t xml:space="preserve">  </w:t>
      </w:r>
      <w:r>
        <w:t>решаемые</w:t>
      </w:r>
      <w:r>
        <w:rPr>
          <w:spacing w:val="27"/>
        </w:rPr>
        <w:t xml:space="preserve">  </w:t>
      </w:r>
      <w:r>
        <w:t>в</w:t>
      </w:r>
      <w:r>
        <w:rPr>
          <w:spacing w:val="28"/>
        </w:rPr>
        <w:t xml:space="preserve">  </w:t>
      </w:r>
      <w:r>
        <w:t>процессе</w:t>
      </w:r>
      <w:r>
        <w:rPr>
          <w:spacing w:val="27"/>
        </w:rPr>
        <w:t xml:space="preserve">  </w:t>
      </w:r>
      <w:r>
        <w:t>производства</w:t>
      </w:r>
      <w:r>
        <w:rPr>
          <w:spacing w:val="28"/>
        </w:rPr>
        <w:t xml:space="preserve">  </w:t>
      </w:r>
      <w:r>
        <w:t>и</w:t>
      </w:r>
      <w:r>
        <w:rPr>
          <w:spacing w:val="28"/>
        </w:rPr>
        <w:t xml:space="preserve">  </w:t>
      </w:r>
      <w:r>
        <w:t>создания</w:t>
      </w:r>
      <w:r>
        <w:rPr>
          <w:spacing w:val="27"/>
        </w:rPr>
        <w:t xml:space="preserve">  </w:t>
      </w:r>
      <w:r>
        <w:rPr>
          <w:spacing w:val="-2"/>
        </w:rPr>
        <w:t>изделий.</w:t>
      </w:r>
    </w:p>
    <w:p w14:paraId="15DB0520" w14:textId="77777777" w:rsidR="003D0637" w:rsidRDefault="003D0637" w:rsidP="003D0637">
      <w:pPr>
        <w:pStyle w:val="a3"/>
        <w:ind w:left="567" w:right="1181" w:firstLine="0"/>
      </w:pPr>
      <w:r>
        <w:t>Соблюдение</w:t>
      </w:r>
      <w:r>
        <w:rPr>
          <w:spacing w:val="-5"/>
        </w:rPr>
        <w:t xml:space="preserve"> </w:t>
      </w:r>
      <w:r>
        <w:t>технологии</w:t>
      </w:r>
      <w:r>
        <w:rPr>
          <w:spacing w:val="-3"/>
        </w:rPr>
        <w:t xml:space="preserve"> </w:t>
      </w:r>
      <w:r>
        <w:t>и</w:t>
      </w:r>
      <w:r>
        <w:rPr>
          <w:spacing w:val="-3"/>
        </w:rPr>
        <w:t xml:space="preserve"> </w:t>
      </w:r>
      <w:r>
        <w:t>качество</w:t>
      </w:r>
      <w:r>
        <w:rPr>
          <w:spacing w:val="-3"/>
        </w:rPr>
        <w:t xml:space="preserve"> </w:t>
      </w:r>
      <w:r>
        <w:t>изделия</w:t>
      </w:r>
      <w:r>
        <w:rPr>
          <w:spacing w:val="-3"/>
        </w:rPr>
        <w:t xml:space="preserve"> </w:t>
      </w:r>
      <w:r>
        <w:rPr>
          <w:spacing w:val="-2"/>
        </w:rPr>
        <w:t>(продукции).</w:t>
      </w:r>
    </w:p>
    <w:p w14:paraId="0E6048FC" w14:textId="77777777" w:rsidR="003D0637" w:rsidRDefault="003D0637" w:rsidP="003D0637">
      <w:pPr>
        <w:pStyle w:val="a3"/>
        <w:ind w:left="567" w:right="1181" w:firstLine="0"/>
      </w:pPr>
      <w:r>
        <w:t>Информационные</w:t>
      </w:r>
      <w:r>
        <w:rPr>
          <w:spacing w:val="-10"/>
        </w:rPr>
        <w:t xml:space="preserve"> </w:t>
      </w:r>
      <w:r>
        <w:t>технологии.</w:t>
      </w:r>
      <w:r>
        <w:rPr>
          <w:spacing w:val="-8"/>
        </w:rPr>
        <w:t xml:space="preserve"> </w:t>
      </w:r>
      <w:r>
        <w:t>Перспективные</w:t>
      </w:r>
      <w:r>
        <w:rPr>
          <w:spacing w:val="-7"/>
        </w:rPr>
        <w:t xml:space="preserve"> </w:t>
      </w:r>
      <w:r>
        <w:t>технологии. 7 класс (8 часов).</w:t>
      </w:r>
    </w:p>
    <w:p w14:paraId="1EDCB368" w14:textId="77777777" w:rsidR="003D0637" w:rsidRDefault="003D0637" w:rsidP="003D0637">
      <w:pPr>
        <w:pStyle w:val="a3"/>
        <w:ind w:left="567" w:right="1181" w:firstLine="0"/>
      </w:pPr>
      <w:r>
        <w:lastRenderedPageBreak/>
        <w:t>Создание</w:t>
      </w:r>
      <w:r>
        <w:rPr>
          <w:spacing w:val="31"/>
        </w:rPr>
        <w:t xml:space="preserve">  </w:t>
      </w:r>
      <w:r>
        <w:t>технологий</w:t>
      </w:r>
      <w:r>
        <w:rPr>
          <w:spacing w:val="32"/>
        </w:rPr>
        <w:t xml:space="preserve">  </w:t>
      </w:r>
      <w:r>
        <w:t>как</w:t>
      </w:r>
      <w:r>
        <w:rPr>
          <w:spacing w:val="33"/>
        </w:rPr>
        <w:t xml:space="preserve">  </w:t>
      </w:r>
      <w:r>
        <w:t>основная</w:t>
      </w:r>
      <w:r>
        <w:rPr>
          <w:spacing w:val="32"/>
        </w:rPr>
        <w:t xml:space="preserve">  </w:t>
      </w:r>
      <w:r>
        <w:t>задача</w:t>
      </w:r>
      <w:r>
        <w:rPr>
          <w:spacing w:val="32"/>
        </w:rPr>
        <w:t xml:space="preserve">  </w:t>
      </w:r>
      <w:r>
        <w:t>современной</w:t>
      </w:r>
      <w:r>
        <w:rPr>
          <w:spacing w:val="32"/>
        </w:rPr>
        <w:t xml:space="preserve">  </w:t>
      </w:r>
      <w:r>
        <w:t>науки.</w:t>
      </w:r>
      <w:r>
        <w:rPr>
          <w:spacing w:val="32"/>
        </w:rPr>
        <w:t xml:space="preserve">  </w:t>
      </w:r>
      <w:r>
        <w:t>История</w:t>
      </w:r>
      <w:r>
        <w:rPr>
          <w:spacing w:val="33"/>
        </w:rPr>
        <w:t xml:space="preserve">  </w:t>
      </w:r>
      <w:r>
        <w:rPr>
          <w:spacing w:val="-2"/>
        </w:rPr>
        <w:t>развития технологий.</w:t>
      </w:r>
    </w:p>
    <w:p w14:paraId="13DB57AE" w14:textId="77777777" w:rsidR="003D0637" w:rsidRDefault="003D0637" w:rsidP="003D0637">
      <w:pPr>
        <w:pStyle w:val="a3"/>
        <w:ind w:left="567" w:right="1181" w:firstLine="0"/>
      </w:pPr>
      <w:r>
        <w:t>Эстетическая</w:t>
      </w:r>
      <w:r>
        <w:rPr>
          <w:spacing w:val="-6"/>
        </w:rPr>
        <w:t xml:space="preserve"> </w:t>
      </w:r>
      <w:r>
        <w:t>ценность</w:t>
      </w:r>
      <w:r>
        <w:rPr>
          <w:spacing w:val="-7"/>
        </w:rPr>
        <w:t xml:space="preserve"> </w:t>
      </w:r>
      <w:r>
        <w:t>результатов</w:t>
      </w:r>
      <w:r>
        <w:rPr>
          <w:spacing w:val="-7"/>
        </w:rPr>
        <w:t xml:space="preserve"> </w:t>
      </w:r>
      <w:r>
        <w:t>труда.</w:t>
      </w:r>
      <w:r>
        <w:rPr>
          <w:spacing w:val="-4"/>
        </w:rPr>
        <w:t xml:space="preserve"> </w:t>
      </w:r>
      <w:r>
        <w:t>Промышленная</w:t>
      </w:r>
      <w:r>
        <w:rPr>
          <w:spacing w:val="-6"/>
        </w:rPr>
        <w:t xml:space="preserve"> </w:t>
      </w:r>
      <w:r>
        <w:t>эстетика.</w:t>
      </w:r>
      <w:r>
        <w:rPr>
          <w:spacing w:val="-6"/>
        </w:rPr>
        <w:t xml:space="preserve"> </w:t>
      </w:r>
      <w:r>
        <w:t>Дизайн. Народные ремёсла. Народные ремёсла и промыслы России.</w:t>
      </w:r>
    </w:p>
    <w:p w14:paraId="60BF58D8" w14:textId="77777777" w:rsidR="003D0637" w:rsidRDefault="003D0637" w:rsidP="003D0637">
      <w:pPr>
        <w:pStyle w:val="a3"/>
        <w:spacing w:before="1"/>
        <w:ind w:left="567" w:right="1181" w:firstLine="0"/>
      </w:pPr>
      <w:r>
        <w:t>Цифровизация</w:t>
      </w:r>
      <w:r>
        <w:rPr>
          <w:spacing w:val="-6"/>
        </w:rPr>
        <w:t xml:space="preserve"> </w:t>
      </w:r>
      <w:r>
        <w:t>производства.</w:t>
      </w:r>
      <w:r>
        <w:rPr>
          <w:spacing w:val="-3"/>
        </w:rPr>
        <w:t xml:space="preserve"> </w:t>
      </w:r>
      <w:r>
        <w:t>Цифровые</w:t>
      </w:r>
      <w:r>
        <w:rPr>
          <w:spacing w:val="-5"/>
        </w:rPr>
        <w:t xml:space="preserve"> </w:t>
      </w:r>
      <w:r>
        <w:t>технологии</w:t>
      </w:r>
      <w:r>
        <w:rPr>
          <w:spacing w:val="-4"/>
        </w:rPr>
        <w:t xml:space="preserve"> </w:t>
      </w:r>
      <w:r>
        <w:t>и</w:t>
      </w:r>
      <w:r>
        <w:rPr>
          <w:spacing w:val="-4"/>
        </w:rPr>
        <w:t xml:space="preserve"> </w:t>
      </w:r>
      <w:r>
        <w:t>способы</w:t>
      </w:r>
      <w:r>
        <w:rPr>
          <w:spacing w:val="-3"/>
        </w:rPr>
        <w:t xml:space="preserve"> </w:t>
      </w:r>
      <w:r>
        <w:t>обработки</w:t>
      </w:r>
      <w:r>
        <w:rPr>
          <w:spacing w:val="-4"/>
        </w:rPr>
        <w:t xml:space="preserve"> </w:t>
      </w:r>
      <w:r>
        <w:rPr>
          <w:spacing w:val="-2"/>
        </w:rPr>
        <w:t>информации.</w:t>
      </w:r>
    </w:p>
    <w:p w14:paraId="27C03DDF" w14:textId="77777777" w:rsidR="003D0637" w:rsidRDefault="003D0637" w:rsidP="003D0637">
      <w:pPr>
        <w:pStyle w:val="a3"/>
        <w:ind w:left="567" w:right="1181" w:firstLine="0"/>
      </w:pPr>
      <w:r>
        <w:t>Управление</w:t>
      </w:r>
      <w:r>
        <w:rPr>
          <w:spacing w:val="29"/>
        </w:rPr>
        <w:t xml:space="preserve"> </w:t>
      </w:r>
      <w:r>
        <w:t>технологическими</w:t>
      </w:r>
      <w:r>
        <w:rPr>
          <w:spacing w:val="31"/>
        </w:rPr>
        <w:t xml:space="preserve"> </w:t>
      </w:r>
      <w:r>
        <w:t>процессами.</w:t>
      </w:r>
      <w:r>
        <w:rPr>
          <w:spacing w:val="33"/>
        </w:rPr>
        <w:t xml:space="preserve"> </w:t>
      </w:r>
      <w:r>
        <w:t>Управление</w:t>
      </w:r>
      <w:r>
        <w:rPr>
          <w:spacing w:val="29"/>
        </w:rPr>
        <w:t xml:space="preserve"> </w:t>
      </w:r>
      <w:r>
        <w:t>производством.</w:t>
      </w:r>
      <w:r>
        <w:rPr>
          <w:spacing w:val="30"/>
        </w:rPr>
        <w:t xml:space="preserve"> </w:t>
      </w:r>
      <w:r>
        <w:t>Современные</w:t>
      </w:r>
      <w:r>
        <w:rPr>
          <w:spacing w:val="29"/>
        </w:rPr>
        <w:t xml:space="preserve"> </w:t>
      </w:r>
      <w:r>
        <w:t>и перспективные технологии.</w:t>
      </w:r>
    </w:p>
    <w:p w14:paraId="151260F7" w14:textId="77777777" w:rsidR="003D0637" w:rsidRDefault="003D0637" w:rsidP="003D0637">
      <w:pPr>
        <w:pStyle w:val="a3"/>
        <w:tabs>
          <w:tab w:val="left" w:pos="2440"/>
          <w:tab w:val="left" w:pos="2828"/>
          <w:tab w:val="left" w:pos="4147"/>
          <w:tab w:val="left" w:pos="5583"/>
          <w:tab w:val="left" w:pos="7376"/>
          <w:tab w:val="left" w:pos="9148"/>
        </w:tabs>
        <w:ind w:left="567" w:right="1181" w:firstLine="0"/>
      </w:pPr>
      <w:r>
        <w:t xml:space="preserve">Понятие высокотехнологичных отраслей. «Высокие технологии» двойного назначения. </w:t>
      </w:r>
      <w:r>
        <w:rPr>
          <w:spacing w:val="-2"/>
        </w:rPr>
        <w:t>Разработка</w:t>
      </w:r>
      <w:r>
        <w:t xml:space="preserve"> </w:t>
      </w:r>
      <w:r>
        <w:rPr>
          <w:spacing w:val="-10"/>
        </w:rPr>
        <w:t>и</w:t>
      </w:r>
      <w:r>
        <w:t xml:space="preserve"> </w:t>
      </w:r>
      <w:r>
        <w:rPr>
          <w:spacing w:val="-2"/>
        </w:rPr>
        <w:t>внедрение</w:t>
      </w:r>
      <w:r>
        <w:t xml:space="preserve"> </w:t>
      </w:r>
      <w:r>
        <w:rPr>
          <w:spacing w:val="-2"/>
        </w:rPr>
        <w:t>технологий</w:t>
      </w:r>
      <w:r>
        <w:t xml:space="preserve"> </w:t>
      </w:r>
      <w:r>
        <w:rPr>
          <w:spacing w:val="-2"/>
        </w:rPr>
        <w:t>многократного</w:t>
      </w:r>
      <w:r>
        <w:t xml:space="preserve"> </w:t>
      </w:r>
      <w:r>
        <w:rPr>
          <w:spacing w:val="-2"/>
        </w:rPr>
        <w:t>использования</w:t>
      </w:r>
      <w:r>
        <w:tab/>
      </w:r>
      <w:r>
        <w:rPr>
          <w:spacing w:val="-2"/>
        </w:rPr>
        <w:t>материалов,</w:t>
      </w:r>
      <w:r>
        <w:t xml:space="preserve"> технологий</w:t>
      </w:r>
      <w:r>
        <w:rPr>
          <w:spacing w:val="-8"/>
        </w:rPr>
        <w:t xml:space="preserve"> </w:t>
      </w:r>
      <w:r>
        <w:t>безотходного</w:t>
      </w:r>
      <w:r>
        <w:rPr>
          <w:spacing w:val="-6"/>
        </w:rPr>
        <w:t xml:space="preserve"> </w:t>
      </w:r>
      <w:r>
        <w:rPr>
          <w:spacing w:val="-2"/>
        </w:rPr>
        <w:t>производства.</w:t>
      </w:r>
    </w:p>
    <w:p w14:paraId="7D1EAC1C" w14:textId="77777777" w:rsidR="003D0637" w:rsidRDefault="003D0637" w:rsidP="003D0637">
      <w:pPr>
        <w:pStyle w:val="a3"/>
        <w:ind w:left="567" w:right="1181" w:firstLine="0"/>
      </w:pPr>
      <w:r>
        <w:t>Современная</w:t>
      </w:r>
      <w:r>
        <w:rPr>
          <w:spacing w:val="-6"/>
        </w:rPr>
        <w:t xml:space="preserve"> </w:t>
      </w:r>
      <w:r>
        <w:t>техносфера.</w:t>
      </w:r>
      <w:r>
        <w:rPr>
          <w:spacing w:val="-6"/>
        </w:rPr>
        <w:t xml:space="preserve"> </w:t>
      </w:r>
      <w:r>
        <w:t>Проблема</w:t>
      </w:r>
      <w:r>
        <w:rPr>
          <w:spacing w:val="-5"/>
        </w:rPr>
        <w:t xml:space="preserve"> </w:t>
      </w:r>
      <w:r>
        <w:t>взаимодействия</w:t>
      </w:r>
      <w:r>
        <w:rPr>
          <w:spacing w:val="-6"/>
        </w:rPr>
        <w:t xml:space="preserve"> </w:t>
      </w:r>
      <w:r>
        <w:t>природы</w:t>
      </w:r>
      <w:r>
        <w:rPr>
          <w:spacing w:val="-6"/>
        </w:rPr>
        <w:t xml:space="preserve"> </w:t>
      </w:r>
      <w:r>
        <w:t>и</w:t>
      </w:r>
      <w:r>
        <w:rPr>
          <w:spacing w:val="-6"/>
        </w:rPr>
        <w:t xml:space="preserve"> </w:t>
      </w:r>
      <w:r>
        <w:t>техносферы. Современный транспорт и перспективы его развития.</w:t>
      </w:r>
    </w:p>
    <w:p w14:paraId="1CBD99D9" w14:textId="77777777" w:rsidR="003D0637" w:rsidRDefault="003D0637" w:rsidP="003D0637">
      <w:pPr>
        <w:pStyle w:val="a3"/>
        <w:ind w:left="567" w:right="1181" w:firstLine="0"/>
      </w:pPr>
      <w:r>
        <w:t>8</w:t>
      </w:r>
      <w:r>
        <w:rPr>
          <w:spacing w:val="-1"/>
        </w:rPr>
        <w:t xml:space="preserve"> </w:t>
      </w:r>
      <w:r>
        <w:t>класс</w:t>
      </w:r>
      <w:r>
        <w:rPr>
          <w:spacing w:val="-2"/>
        </w:rPr>
        <w:t xml:space="preserve"> </w:t>
      </w:r>
      <w:r>
        <w:t xml:space="preserve">(5 </w:t>
      </w:r>
      <w:r>
        <w:rPr>
          <w:spacing w:val="-2"/>
        </w:rPr>
        <w:t>часов).</w:t>
      </w:r>
    </w:p>
    <w:p w14:paraId="30C3CE0F" w14:textId="77777777" w:rsidR="003D0637" w:rsidRDefault="003D0637" w:rsidP="003D0637">
      <w:pPr>
        <w:pStyle w:val="a3"/>
        <w:tabs>
          <w:tab w:val="left" w:pos="1994"/>
          <w:tab w:val="left" w:pos="3279"/>
          <w:tab w:val="left" w:pos="4750"/>
          <w:tab w:val="left" w:pos="6861"/>
          <w:tab w:val="left" w:pos="8017"/>
          <w:tab w:val="left" w:pos="9681"/>
        </w:tabs>
        <w:ind w:left="567" w:right="1181" w:firstLine="0"/>
      </w:pPr>
      <w:r>
        <w:rPr>
          <w:spacing w:val="-2"/>
        </w:rPr>
        <w:t>Общие</w:t>
      </w:r>
      <w:r>
        <w:t xml:space="preserve"> </w:t>
      </w:r>
      <w:r>
        <w:rPr>
          <w:spacing w:val="-2"/>
        </w:rPr>
        <w:t>принципы</w:t>
      </w:r>
      <w:r>
        <w:t xml:space="preserve"> </w:t>
      </w:r>
      <w:r>
        <w:rPr>
          <w:spacing w:val="-2"/>
        </w:rPr>
        <w:t>управления.</w:t>
      </w:r>
      <w:r>
        <w:t xml:space="preserve"> </w:t>
      </w:r>
      <w:r>
        <w:rPr>
          <w:spacing w:val="-2"/>
        </w:rPr>
        <w:t>Самоуправляемые</w:t>
      </w:r>
      <w:r>
        <w:t xml:space="preserve"> </w:t>
      </w:r>
      <w:r>
        <w:rPr>
          <w:spacing w:val="-2"/>
        </w:rPr>
        <w:t>системы.</w:t>
      </w:r>
      <w:r>
        <w:t xml:space="preserve"> </w:t>
      </w:r>
      <w:r>
        <w:rPr>
          <w:spacing w:val="-2"/>
        </w:rPr>
        <w:t xml:space="preserve">Устойчивость систем </w:t>
      </w:r>
      <w:r>
        <w:t>управления. Устойчивость технических систем.</w:t>
      </w:r>
    </w:p>
    <w:p w14:paraId="62C4E013" w14:textId="77777777" w:rsidR="003D0637" w:rsidRDefault="003D0637" w:rsidP="003D0637">
      <w:pPr>
        <w:pStyle w:val="a3"/>
        <w:ind w:left="567" w:right="1181" w:firstLine="0"/>
      </w:pPr>
      <w:r>
        <w:t>Производство</w:t>
      </w:r>
      <w:r>
        <w:rPr>
          <w:spacing w:val="-2"/>
        </w:rPr>
        <w:t xml:space="preserve"> </w:t>
      </w:r>
      <w:r>
        <w:t>и</w:t>
      </w:r>
      <w:r>
        <w:rPr>
          <w:spacing w:val="-2"/>
        </w:rPr>
        <w:t xml:space="preserve"> </w:t>
      </w:r>
      <w:r>
        <w:t>его</w:t>
      </w:r>
      <w:r>
        <w:rPr>
          <w:spacing w:val="-1"/>
        </w:rPr>
        <w:t xml:space="preserve"> </w:t>
      </w:r>
      <w:r>
        <w:rPr>
          <w:spacing w:val="-4"/>
        </w:rPr>
        <w:t>виды.</w:t>
      </w:r>
    </w:p>
    <w:p w14:paraId="35D535CF" w14:textId="77777777" w:rsidR="003D0637" w:rsidRDefault="003D0637" w:rsidP="003D0637">
      <w:pPr>
        <w:pStyle w:val="a3"/>
        <w:tabs>
          <w:tab w:val="left" w:pos="2800"/>
          <w:tab w:val="left" w:pos="3139"/>
          <w:tab w:val="left" w:pos="4250"/>
          <w:tab w:val="left" w:pos="5941"/>
          <w:tab w:val="left" w:pos="7076"/>
          <w:tab w:val="left" w:pos="8828"/>
        </w:tabs>
        <w:ind w:left="567" w:right="1181" w:firstLine="0"/>
      </w:pPr>
      <w:r>
        <w:rPr>
          <w:spacing w:val="-2"/>
        </w:rPr>
        <w:t>Биотехнологии</w:t>
      </w:r>
      <w:r>
        <w:t xml:space="preserve"> </w:t>
      </w:r>
      <w:r>
        <w:rPr>
          <w:spacing w:val="-10"/>
        </w:rPr>
        <w:t>в</w:t>
      </w:r>
      <w:r>
        <w:tab/>
      </w:r>
      <w:r>
        <w:rPr>
          <w:spacing w:val="-2"/>
        </w:rPr>
        <w:t>решении</w:t>
      </w:r>
      <w:r>
        <w:tab/>
      </w:r>
      <w:r>
        <w:rPr>
          <w:spacing w:val="-2"/>
        </w:rPr>
        <w:t>экологических</w:t>
      </w:r>
      <w:r>
        <w:tab/>
      </w:r>
      <w:r>
        <w:rPr>
          <w:spacing w:val="-2"/>
        </w:rPr>
        <w:t>проблем.</w:t>
      </w:r>
      <w:r>
        <w:tab/>
      </w:r>
      <w:r>
        <w:rPr>
          <w:spacing w:val="-2"/>
        </w:rPr>
        <w:t>Биоэнергетика.</w:t>
      </w:r>
      <w:r>
        <w:t xml:space="preserve"> </w:t>
      </w:r>
      <w:r>
        <w:rPr>
          <w:spacing w:val="-4"/>
        </w:rPr>
        <w:t xml:space="preserve">Перспективные </w:t>
      </w:r>
      <w:r>
        <w:t>технологии (в том числе нанотехнологии).</w:t>
      </w:r>
    </w:p>
    <w:p w14:paraId="4F7E182C" w14:textId="77777777" w:rsidR="003D0637" w:rsidRDefault="003D0637" w:rsidP="003D0637">
      <w:pPr>
        <w:pStyle w:val="a3"/>
        <w:ind w:left="567" w:right="1181" w:firstLine="0"/>
      </w:pPr>
      <w:r>
        <w:t>Сферы</w:t>
      </w:r>
      <w:r>
        <w:rPr>
          <w:spacing w:val="-5"/>
        </w:rPr>
        <w:t xml:space="preserve"> </w:t>
      </w:r>
      <w:r>
        <w:t>применения</w:t>
      </w:r>
      <w:r>
        <w:rPr>
          <w:spacing w:val="-4"/>
        </w:rPr>
        <w:t xml:space="preserve"> </w:t>
      </w:r>
      <w:r>
        <w:t>современных</w:t>
      </w:r>
      <w:r>
        <w:rPr>
          <w:spacing w:val="-3"/>
        </w:rPr>
        <w:t xml:space="preserve"> </w:t>
      </w:r>
      <w:r>
        <w:rPr>
          <w:spacing w:val="-2"/>
        </w:rPr>
        <w:t>технологий.</w:t>
      </w:r>
    </w:p>
    <w:p w14:paraId="33721EE3" w14:textId="77777777" w:rsidR="003D0637" w:rsidRDefault="003D0637" w:rsidP="003D0637">
      <w:pPr>
        <w:pStyle w:val="a3"/>
        <w:ind w:left="567" w:right="1181" w:firstLine="0"/>
      </w:pPr>
      <w:r>
        <w:t>Рынок труда. Функции рынка труда. Трудовые ресурсы. Мир</w:t>
      </w:r>
      <w:r>
        <w:rPr>
          <w:spacing w:val="-6"/>
        </w:rPr>
        <w:t xml:space="preserve"> </w:t>
      </w:r>
      <w:r>
        <w:t>профессий.</w:t>
      </w:r>
      <w:r>
        <w:rPr>
          <w:spacing w:val="-6"/>
        </w:rPr>
        <w:t xml:space="preserve"> </w:t>
      </w:r>
      <w:r>
        <w:t>Профессия,</w:t>
      </w:r>
      <w:r>
        <w:rPr>
          <w:spacing w:val="-6"/>
        </w:rPr>
        <w:t xml:space="preserve"> </w:t>
      </w:r>
      <w:r>
        <w:t>квалификация</w:t>
      </w:r>
      <w:r>
        <w:rPr>
          <w:spacing w:val="-6"/>
        </w:rPr>
        <w:t xml:space="preserve"> </w:t>
      </w:r>
      <w:r>
        <w:t>и</w:t>
      </w:r>
      <w:r>
        <w:rPr>
          <w:spacing w:val="-8"/>
        </w:rPr>
        <w:t xml:space="preserve"> </w:t>
      </w:r>
      <w:r>
        <w:t>компетенции.</w:t>
      </w:r>
    </w:p>
    <w:p w14:paraId="3C17A835" w14:textId="77777777" w:rsidR="003D0637" w:rsidRDefault="003D0637" w:rsidP="003D0637">
      <w:pPr>
        <w:pStyle w:val="a3"/>
        <w:spacing w:before="1"/>
        <w:ind w:left="567" w:right="1181" w:firstLine="0"/>
      </w:pPr>
      <w:r>
        <w:t>Выбор</w:t>
      </w:r>
      <w:r>
        <w:rPr>
          <w:spacing w:val="-4"/>
        </w:rPr>
        <w:t xml:space="preserve"> </w:t>
      </w:r>
      <w:r>
        <w:t>профессии</w:t>
      </w:r>
      <w:r>
        <w:rPr>
          <w:spacing w:val="-4"/>
        </w:rPr>
        <w:t xml:space="preserve"> </w:t>
      </w:r>
      <w:r>
        <w:t>в</w:t>
      </w:r>
      <w:r>
        <w:rPr>
          <w:spacing w:val="-5"/>
        </w:rPr>
        <w:t xml:space="preserve"> </w:t>
      </w:r>
      <w:r>
        <w:t>зависимости</w:t>
      </w:r>
      <w:r>
        <w:rPr>
          <w:spacing w:val="-3"/>
        </w:rPr>
        <w:t xml:space="preserve"> </w:t>
      </w:r>
      <w:r>
        <w:t>от</w:t>
      </w:r>
      <w:r>
        <w:rPr>
          <w:spacing w:val="-4"/>
        </w:rPr>
        <w:t xml:space="preserve"> </w:t>
      </w:r>
      <w:r>
        <w:t>интересов</w:t>
      </w:r>
      <w:r>
        <w:rPr>
          <w:spacing w:val="-5"/>
        </w:rPr>
        <w:t xml:space="preserve"> </w:t>
      </w:r>
      <w:r>
        <w:t>и</w:t>
      </w:r>
      <w:r>
        <w:rPr>
          <w:spacing w:val="-4"/>
        </w:rPr>
        <w:t xml:space="preserve"> </w:t>
      </w:r>
      <w:r>
        <w:t>способностей</w:t>
      </w:r>
      <w:r>
        <w:rPr>
          <w:spacing w:val="-4"/>
        </w:rPr>
        <w:t xml:space="preserve"> </w:t>
      </w:r>
      <w:r>
        <w:t xml:space="preserve">человека. </w:t>
      </w:r>
    </w:p>
    <w:p w14:paraId="729CC681" w14:textId="77777777" w:rsidR="003D0637" w:rsidRDefault="003D0637" w:rsidP="003D0637">
      <w:pPr>
        <w:pStyle w:val="a3"/>
        <w:spacing w:before="1"/>
        <w:ind w:left="567" w:right="1181" w:firstLine="0"/>
      </w:pPr>
      <w:r>
        <w:t>9 класс (5 часов).</w:t>
      </w:r>
    </w:p>
    <w:p w14:paraId="0378271F" w14:textId="77777777" w:rsidR="003D0637" w:rsidRDefault="003D0637" w:rsidP="003D0637">
      <w:pPr>
        <w:pStyle w:val="a3"/>
        <w:ind w:left="567" w:right="1181" w:firstLine="0"/>
      </w:pPr>
      <w:r>
        <w:rPr>
          <w:spacing w:val="-2"/>
        </w:rPr>
        <w:t>Предпринимательство.</w:t>
      </w:r>
    </w:p>
    <w:p w14:paraId="3381853D" w14:textId="77777777" w:rsidR="003D0637" w:rsidRDefault="003D0637" w:rsidP="003D0637">
      <w:pPr>
        <w:pStyle w:val="a3"/>
        <w:ind w:left="567" w:right="1181" w:firstLine="0"/>
      </w:pPr>
      <w: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0AE138C0" w14:textId="77777777" w:rsidR="003D0637" w:rsidRDefault="003D0637" w:rsidP="003D0637">
      <w:pPr>
        <w:pStyle w:val="a3"/>
        <w:ind w:left="567" w:right="1181" w:firstLine="0"/>
      </w:pPr>
      <w: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7D4ACB14" w14:textId="77777777" w:rsidR="003D0637" w:rsidRDefault="003D0637" w:rsidP="003D0637">
      <w:pPr>
        <w:pStyle w:val="a3"/>
        <w:ind w:left="567" w:right="1181" w:firstLine="0"/>
      </w:pPr>
      <w:r>
        <w:t xml:space="preserve">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w:t>
      </w:r>
      <w:r>
        <w:rPr>
          <w:spacing w:val="-2"/>
        </w:rPr>
        <w:t>бизнес-плана.</w:t>
      </w:r>
    </w:p>
    <w:p w14:paraId="395DBA59" w14:textId="77777777" w:rsidR="003D0637" w:rsidRDefault="003D0637" w:rsidP="003D0637">
      <w:pPr>
        <w:pStyle w:val="a3"/>
        <w:tabs>
          <w:tab w:val="left" w:pos="3367"/>
          <w:tab w:val="left" w:pos="5236"/>
          <w:tab w:val="left" w:pos="6081"/>
          <w:tab w:val="left" w:pos="7043"/>
          <w:tab w:val="left" w:pos="8343"/>
          <w:tab w:val="left" w:pos="9730"/>
        </w:tabs>
        <w:ind w:left="567" w:right="1181" w:firstLine="0"/>
      </w:pPr>
      <w:r>
        <w:t xml:space="preserve">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w:t>
      </w:r>
      <w:r>
        <w:rPr>
          <w:spacing w:val="-2"/>
        </w:rPr>
        <w:t>предпринимательство.Инновации</w:t>
      </w:r>
      <w:r>
        <w:t xml:space="preserve"> </w:t>
      </w:r>
      <w:r>
        <w:rPr>
          <w:spacing w:val="-10"/>
        </w:rPr>
        <w:t>и</w:t>
      </w:r>
      <w:r>
        <w:tab/>
      </w:r>
      <w:r>
        <w:rPr>
          <w:spacing w:val="-6"/>
        </w:rPr>
        <w:t>их</w:t>
      </w:r>
      <w:r>
        <w:t xml:space="preserve"> </w:t>
      </w:r>
      <w:r>
        <w:rPr>
          <w:spacing w:val="-2"/>
        </w:rPr>
        <w:t>виды.</w:t>
      </w:r>
      <w:r>
        <w:tab/>
      </w:r>
      <w:r>
        <w:rPr>
          <w:spacing w:val="-2"/>
        </w:rPr>
        <w:t>Новые</w:t>
      </w:r>
      <w:r>
        <w:tab/>
      </w:r>
      <w:r>
        <w:rPr>
          <w:spacing w:val="-2"/>
        </w:rPr>
        <w:t xml:space="preserve">рынки </w:t>
      </w:r>
      <w:r>
        <w:t>для продуктов.</w:t>
      </w:r>
    </w:p>
    <w:p w14:paraId="5BC2BA61" w14:textId="77777777" w:rsidR="003D0637" w:rsidRPr="00856FBB" w:rsidRDefault="003D0637" w:rsidP="003D0637">
      <w:pPr>
        <w:tabs>
          <w:tab w:val="left" w:pos="2128"/>
        </w:tabs>
        <w:ind w:left="567" w:right="1181"/>
        <w:rPr>
          <w:sz w:val="24"/>
        </w:rPr>
      </w:pPr>
      <w:r w:rsidRPr="00856FBB">
        <w:rPr>
          <w:sz w:val="24"/>
        </w:rPr>
        <w:t>Модуль</w:t>
      </w:r>
      <w:r w:rsidRPr="00856FBB">
        <w:rPr>
          <w:spacing w:val="-2"/>
          <w:sz w:val="24"/>
        </w:rPr>
        <w:t xml:space="preserve"> </w:t>
      </w:r>
      <w:r w:rsidRPr="00856FBB">
        <w:rPr>
          <w:sz w:val="24"/>
        </w:rPr>
        <w:t>«Технологии</w:t>
      </w:r>
      <w:r w:rsidRPr="00856FBB">
        <w:rPr>
          <w:spacing w:val="-7"/>
          <w:sz w:val="24"/>
        </w:rPr>
        <w:t xml:space="preserve"> </w:t>
      </w:r>
      <w:r w:rsidRPr="00856FBB">
        <w:rPr>
          <w:sz w:val="24"/>
        </w:rPr>
        <w:t>обработки</w:t>
      </w:r>
      <w:r w:rsidRPr="00856FBB">
        <w:rPr>
          <w:spacing w:val="-7"/>
          <w:sz w:val="24"/>
        </w:rPr>
        <w:t xml:space="preserve"> </w:t>
      </w:r>
      <w:r w:rsidRPr="00856FBB">
        <w:rPr>
          <w:sz w:val="24"/>
        </w:rPr>
        <w:t>материалов</w:t>
      </w:r>
      <w:r w:rsidRPr="00856FBB">
        <w:rPr>
          <w:spacing w:val="-7"/>
          <w:sz w:val="24"/>
        </w:rPr>
        <w:t xml:space="preserve"> </w:t>
      </w:r>
      <w:r w:rsidRPr="00856FBB">
        <w:rPr>
          <w:sz w:val="24"/>
        </w:rPr>
        <w:t>и</w:t>
      </w:r>
      <w:r w:rsidRPr="00856FBB">
        <w:rPr>
          <w:spacing w:val="-7"/>
          <w:sz w:val="24"/>
        </w:rPr>
        <w:t xml:space="preserve"> </w:t>
      </w:r>
      <w:r w:rsidRPr="00856FBB">
        <w:rPr>
          <w:sz w:val="24"/>
        </w:rPr>
        <w:t>пищевых</w:t>
      </w:r>
      <w:r w:rsidRPr="00856FBB">
        <w:rPr>
          <w:spacing w:val="-7"/>
          <w:sz w:val="24"/>
        </w:rPr>
        <w:t xml:space="preserve"> </w:t>
      </w:r>
      <w:r w:rsidRPr="00856FBB">
        <w:rPr>
          <w:sz w:val="24"/>
        </w:rPr>
        <w:t>продуктов». 5 класс (32 часа).</w:t>
      </w:r>
    </w:p>
    <w:p w14:paraId="5874F11B" w14:textId="77777777" w:rsidR="003D0637" w:rsidRDefault="003D0637" w:rsidP="003D0637">
      <w:pPr>
        <w:pStyle w:val="a3"/>
        <w:spacing w:before="1"/>
        <w:ind w:left="567" w:right="1181" w:firstLine="0"/>
      </w:pPr>
      <w:r>
        <w:rPr>
          <w:spacing w:val="-4"/>
        </w:rPr>
        <w:t>Технологии</w:t>
      </w:r>
      <w:r>
        <w:rPr>
          <w:spacing w:val="-9"/>
        </w:rPr>
        <w:t xml:space="preserve"> </w:t>
      </w:r>
      <w:r>
        <w:rPr>
          <w:spacing w:val="-4"/>
        </w:rPr>
        <w:t>обработки</w:t>
      </w:r>
      <w:r>
        <w:rPr>
          <w:spacing w:val="-8"/>
        </w:rPr>
        <w:t xml:space="preserve"> </w:t>
      </w:r>
      <w:r>
        <w:rPr>
          <w:spacing w:val="-4"/>
        </w:rPr>
        <w:t>конструкционных</w:t>
      </w:r>
      <w:r>
        <w:rPr>
          <w:spacing w:val="-8"/>
        </w:rPr>
        <w:t xml:space="preserve"> </w:t>
      </w:r>
      <w:r>
        <w:rPr>
          <w:spacing w:val="-4"/>
        </w:rPr>
        <w:t>материалов</w:t>
      </w:r>
      <w:r>
        <w:rPr>
          <w:spacing w:val="-7"/>
        </w:rPr>
        <w:t xml:space="preserve"> </w:t>
      </w:r>
      <w:r>
        <w:rPr>
          <w:spacing w:val="-4"/>
        </w:rPr>
        <w:t>(14</w:t>
      </w:r>
      <w:r>
        <w:rPr>
          <w:spacing w:val="-9"/>
        </w:rPr>
        <w:t xml:space="preserve"> </w:t>
      </w:r>
      <w:r>
        <w:rPr>
          <w:spacing w:val="-4"/>
        </w:rPr>
        <w:t>часов).</w:t>
      </w:r>
    </w:p>
    <w:p w14:paraId="195278CB" w14:textId="77777777" w:rsidR="003D0637" w:rsidRDefault="003D0637" w:rsidP="003D0637">
      <w:pPr>
        <w:pStyle w:val="a3"/>
        <w:ind w:left="567" w:right="1181" w:firstLine="0"/>
      </w:pPr>
      <w:r>
        <w:t>Проектирование, моделирование, конструирование – основные составляющие</w:t>
      </w:r>
      <w:r>
        <w:rPr>
          <w:spacing w:val="80"/>
        </w:rPr>
        <w:t xml:space="preserve"> </w:t>
      </w:r>
      <w:r>
        <w:t>технологии. Основные элементы структуры технологии: действия, операции, этапы. Технологическая карта.</w:t>
      </w:r>
    </w:p>
    <w:p w14:paraId="0BF0D160" w14:textId="77777777" w:rsidR="003D0637" w:rsidRDefault="003D0637" w:rsidP="003D0637">
      <w:pPr>
        <w:pStyle w:val="a3"/>
        <w:ind w:left="567" w:right="1181" w:firstLine="0"/>
      </w:pPr>
      <w:r>
        <w:t>Бумага</w:t>
      </w:r>
      <w:r>
        <w:rPr>
          <w:spacing w:val="-6"/>
        </w:rPr>
        <w:t xml:space="preserve"> </w:t>
      </w:r>
      <w:r>
        <w:t>и</w:t>
      </w:r>
      <w:r>
        <w:rPr>
          <w:spacing w:val="-3"/>
        </w:rPr>
        <w:t xml:space="preserve"> </w:t>
      </w:r>
      <w:r>
        <w:t>её</w:t>
      </w:r>
      <w:r>
        <w:rPr>
          <w:spacing w:val="-3"/>
        </w:rPr>
        <w:t xml:space="preserve"> </w:t>
      </w:r>
      <w:r>
        <w:t>свойства.</w:t>
      </w:r>
      <w:r>
        <w:rPr>
          <w:spacing w:val="-3"/>
        </w:rPr>
        <w:t xml:space="preserve"> </w:t>
      </w:r>
      <w:r>
        <w:t>Производство</w:t>
      </w:r>
      <w:r>
        <w:rPr>
          <w:spacing w:val="-3"/>
        </w:rPr>
        <w:t xml:space="preserve"> </w:t>
      </w:r>
      <w:r>
        <w:t>бумаги,</w:t>
      </w:r>
      <w:r>
        <w:rPr>
          <w:spacing w:val="-3"/>
        </w:rPr>
        <w:t xml:space="preserve"> </w:t>
      </w:r>
      <w:r>
        <w:t>история</w:t>
      </w:r>
      <w:r>
        <w:rPr>
          <w:spacing w:val="-2"/>
        </w:rPr>
        <w:t xml:space="preserve"> </w:t>
      </w:r>
      <w:r>
        <w:t>и</w:t>
      </w:r>
      <w:r>
        <w:rPr>
          <w:spacing w:val="-3"/>
        </w:rPr>
        <w:t xml:space="preserve"> </w:t>
      </w:r>
      <w:r>
        <w:t>современные</w:t>
      </w:r>
      <w:r>
        <w:rPr>
          <w:spacing w:val="-4"/>
        </w:rPr>
        <w:t xml:space="preserve"> </w:t>
      </w:r>
      <w:r>
        <w:rPr>
          <w:spacing w:val="-2"/>
        </w:rPr>
        <w:t>технологии.</w:t>
      </w:r>
    </w:p>
    <w:p w14:paraId="309D0A3F" w14:textId="77777777" w:rsidR="003D0637" w:rsidRDefault="003D0637" w:rsidP="003D0637">
      <w:pPr>
        <w:pStyle w:val="a3"/>
        <w:ind w:left="567" w:right="1181" w:firstLine="0"/>
      </w:pPr>
      <w: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w:t>
      </w:r>
      <w:r>
        <w:rPr>
          <w:spacing w:val="-2"/>
        </w:rPr>
        <w:t>древесиной.</w:t>
      </w:r>
    </w:p>
    <w:p w14:paraId="139ED979" w14:textId="77777777" w:rsidR="003D0637" w:rsidRDefault="003D0637" w:rsidP="003D0637">
      <w:pPr>
        <w:pStyle w:val="a3"/>
        <w:ind w:left="567" w:right="1181" w:firstLine="0"/>
      </w:pPr>
      <w:r>
        <w:t>Ручной</w:t>
      </w:r>
      <w:r>
        <w:rPr>
          <w:spacing w:val="-6"/>
        </w:rPr>
        <w:t xml:space="preserve"> </w:t>
      </w:r>
      <w:r>
        <w:t>и</w:t>
      </w:r>
      <w:r>
        <w:rPr>
          <w:spacing w:val="-3"/>
        </w:rPr>
        <w:t xml:space="preserve"> </w:t>
      </w:r>
      <w:r>
        <w:t>электрифицированный</w:t>
      </w:r>
      <w:r>
        <w:rPr>
          <w:spacing w:val="-4"/>
        </w:rPr>
        <w:t xml:space="preserve"> </w:t>
      </w:r>
      <w:r>
        <w:t>инструмент</w:t>
      </w:r>
      <w:r>
        <w:rPr>
          <w:spacing w:val="-3"/>
        </w:rPr>
        <w:t xml:space="preserve"> </w:t>
      </w:r>
      <w:r>
        <w:t>для</w:t>
      </w:r>
      <w:r>
        <w:rPr>
          <w:spacing w:val="-4"/>
        </w:rPr>
        <w:t xml:space="preserve"> </w:t>
      </w:r>
      <w:r>
        <w:t>обработки</w:t>
      </w:r>
      <w:r>
        <w:rPr>
          <w:spacing w:val="-3"/>
        </w:rPr>
        <w:t xml:space="preserve"> </w:t>
      </w:r>
      <w:r>
        <w:rPr>
          <w:spacing w:val="-2"/>
        </w:rPr>
        <w:t>древесины.</w:t>
      </w:r>
    </w:p>
    <w:p w14:paraId="5009AE7A" w14:textId="77777777" w:rsidR="003D0637" w:rsidRDefault="003D0637" w:rsidP="003D0637">
      <w:pPr>
        <w:pStyle w:val="a3"/>
        <w:ind w:left="567" w:right="1181" w:firstLine="0"/>
      </w:pPr>
      <w:r>
        <w:t>Операции</w:t>
      </w:r>
      <w:r>
        <w:rPr>
          <w:spacing w:val="-5"/>
        </w:rPr>
        <w:t xml:space="preserve"> </w:t>
      </w:r>
      <w:r>
        <w:t>(основные):</w:t>
      </w:r>
      <w:r>
        <w:rPr>
          <w:spacing w:val="-5"/>
        </w:rPr>
        <w:t xml:space="preserve"> </w:t>
      </w:r>
      <w:r>
        <w:t>разметка,</w:t>
      </w:r>
      <w:r>
        <w:rPr>
          <w:spacing w:val="-5"/>
        </w:rPr>
        <w:t xml:space="preserve"> </w:t>
      </w:r>
      <w:r>
        <w:t>пиление,</w:t>
      </w:r>
      <w:r>
        <w:rPr>
          <w:spacing w:val="-5"/>
        </w:rPr>
        <w:t xml:space="preserve"> </w:t>
      </w:r>
      <w:r>
        <w:t>сверление,</w:t>
      </w:r>
      <w:r>
        <w:rPr>
          <w:spacing w:val="-5"/>
        </w:rPr>
        <w:t xml:space="preserve"> </w:t>
      </w:r>
      <w:r>
        <w:t>зачистка,</w:t>
      </w:r>
      <w:r>
        <w:rPr>
          <w:spacing w:val="-5"/>
        </w:rPr>
        <w:t xml:space="preserve"> </w:t>
      </w:r>
      <w:r>
        <w:t>декорирование</w:t>
      </w:r>
      <w:r>
        <w:rPr>
          <w:spacing w:val="-6"/>
        </w:rPr>
        <w:t xml:space="preserve"> </w:t>
      </w:r>
      <w:r>
        <w:t>древесины. Народные промыслы по обработке древесины.</w:t>
      </w:r>
    </w:p>
    <w:p w14:paraId="1E776F04" w14:textId="77777777" w:rsidR="003D0637" w:rsidRDefault="003D0637" w:rsidP="003D0637">
      <w:pPr>
        <w:spacing w:before="1"/>
        <w:ind w:left="567" w:right="1181"/>
        <w:jc w:val="both"/>
        <w:rPr>
          <w:sz w:val="24"/>
        </w:rPr>
      </w:pPr>
      <w:r>
        <w:rPr>
          <w:sz w:val="24"/>
        </w:rPr>
        <w:t xml:space="preserve">Профессии, связанные с производством и обработкой древесины. </w:t>
      </w:r>
      <w:r>
        <w:rPr>
          <w:i/>
          <w:sz w:val="24"/>
        </w:rPr>
        <w:t>Индивидуальный</w:t>
      </w:r>
      <w:r>
        <w:rPr>
          <w:i/>
          <w:spacing w:val="-5"/>
          <w:sz w:val="24"/>
        </w:rPr>
        <w:t xml:space="preserve"> </w:t>
      </w:r>
      <w:r>
        <w:rPr>
          <w:i/>
          <w:sz w:val="24"/>
        </w:rPr>
        <w:t>творческий</w:t>
      </w:r>
      <w:r>
        <w:rPr>
          <w:i/>
          <w:spacing w:val="-3"/>
          <w:sz w:val="24"/>
        </w:rPr>
        <w:t xml:space="preserve"> </w:t>
      </w:r>
      <w:r>
        <w:rPr>
          <w:i/>
          <w:sz w:val="24"/>
        </w:rPr>
        <w:t>(учебный)</w:t>
      </w:r>
      <w:r>
        <w:rPr>
          <w:i/>
          <w:spacing w:val="-9"/>
          <w:sz w:val="24"/>
        </w:rPr>
        <w:t xml:space="preserve"> </w:t>
      </w:r>
      <w:r>
        <w:rPr>
          <w:i/>
          <w:sz w:val="24"/>
        </w:rPr>
        <w:t>проект</w:t>
      </w:r>
      <w:r>
        <w:rPr>
          <w:i/>
          <w:spacing w:val="-3"/>
          <w:sz w:val="24"/>
        </w:rPr>
        <w:t xml:space="preserve"> </w:t>
      </w:r>
      <w:r>
        <w:rPr>
          <w:i/>
          <w:sz w:val="24"/>
        </w:rPr>
        <w:t>«Изделие</w:t>
      </w:r>
      <w:r>
        <w:rPr>
          <w:i/>
          <w:spacing w:val="-5"/>
          <w:sz w:val="24"/>
        </w:rPr>
        <w:t xml:space="preserve"> </w:t>
      </w:r>
      <w:r>
        <w:rPr>
          <w:i/>
          <w:sz w:val="24"/>
        </w:rPr>
        <w:t>из</w:t>
      </w:r>
      <w:r>
        <w:rPr>
          <w:i/>
          <w:spacing w:val="-6"/>
          <w:sz w:val="24"/>
        </w:rPr>
        <w:t xml:space="preserve"> </w:t>
      </w:r>
      <w:r>
        <w:rPr>
          <w:i/>
          <w:sz w:val="24"/>
        </w:rPr>
        <w:t xml:space="preserve">древесины». </w:t>
      </w:r>
      <w:r>
        <w:rPr>
          <w:sz w:val="24"/>
        </w:rPr>
        <w:t>Технологии обработки пищевых продуктов (6 часов).</w:t>
      </w:r>
    </w:p>
    <w:p w14:paraId="66EAA71F" w14:textId="77777777" w:rsidR="003D0637" w:rsidRDefault="003D0637" w:rsidP="003D0637">
      <w:pPr>
        <w:pStyle w:val="a3"/>
        <w:ind w:left="567" w:right="1181" w:firstLine="0"/>
      </w:pPr>
      <w:r>
        <w:t>Общие сведения о питании и технологиях приготовления пищи. Рациональное,</w:t>
      </w:r>
      <w:r>
        <w:rPr>
          <w:spacing w:val="-5"/>
        </w:rPr>
        <w:t xml:space="preserve"> </w:t>
      </w:r>
      <w:r>
        <w:t>здоровое</w:t>
      </w:r>
      <w:r>
        <w:rPr>
          <w:spacing w:val="-6"/>
        </w:rPr>
        <w:t xml:space="preserve"> </w:t>
      </w:r>
      <w:r>
        <w:t>питание,</w:t>
      </w:r>
      <w:r>
        <w:rPr>
          <w:spacing w:val="-5"/>
        </w:rPr>
        <w:t xml:space="preserve"> </w:t>
      </w:r>
      <w:r>
        <w:t>режим</w:t>
      </w:r>
      <w:r>
        <w:rPr>
          <w:spacing w:val="-6"/>
        </w:rPr>
        <w:t xml:space="preserve"> </w:t>
      </w:r>
      <w:r>
        <w:t>питания,</w:t>
      </w:r>
      <w:r>
        <w:rPr>
          <w:spacing w:val="-5"/>
        </w:rPr>
        <w:t xml:space="preserve"> </w:t>
      </w:r>
      <w:r>
        <w:t>пищевая</w:t>
      </w:r>
      <w:r>
        <w:rPr>
          <w:spacing w:val="-5"/>
        </w:rPr>
        <w:t xml:space="preserve"> </w:t>
      </w:r>
      <w:r>
        <w:t>пирамида.</w:t>
      </w:r>
    </w:p>
    <w:p w14:paraId="531A32B7" w14:textId="77777777" w:rsidR="003D0637" w:rsidRDefault="003D0637" w:rsidP="003D0637">
      <w:pPr>
        <w:pStyle w:val="a3"/>
        <w:spacing w:before="70"/>
        <w:ind w:left="567" w:right="1181" w:firstLine="0"/>
      </w:pPr>
      <w:r>
        <w:lastRenderedPageBreak/>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2F188A3F" w14:textId="77777777" w:rsidR="003D0637" w:rsidRDefault="003D0637" w:rsidP="003D0637">
      <w:pPr>
        <w:pStyle w:val="a3"/>
        <w:ind w:left="567" w:right="1181" w:firstLine="0"/>
      </w:pPr>
      <w:r>
        <w:t>Технология приготовления блюд из яиц, круп, овощей. Определение качества продуктов, правила хранения продуктов.</w:t>
      </w:r>
    </w:p>
    <w:p w14:paraId="5B7C5EB6" w14:textId="77777777" w:rsidR="003D0637" w:rsidRDefault="003D0637" w:rsidP="003D0637">
      <w:pPr>
        <w:pStyle w:val="a3"/>
        <w:tabs>
          <w:tab w:val="left" w:pos="2354"/>
          <w:tab w:val="left" w:pos="3363"/>
          <w:tab w:val="left" w:pos="5121"/>
          <w:tab w:val="left" w:pos="6690"/>
          <w:tab w:val="left" w:pos="7820"/>
          <w:tab w:val="left" w:pos="8961"/>
        </w:tabs>
        <w:spacing w:before="1"/>
        <w:ind w:left="567" w:right="1181" w:firstLine="0"/>
      </w:pPr>
      <w:r>
        <w:rPr>
          <w:spacing w:val="-2"/>
        </w:rPr>
        <w:t>Интерьер</w:t>
      </w:r>
      <w:r>
        <w:t xml:space="preserve"> </w:t>
      </w:r>
      <w:r>
        <w:rPr>
          <w:spacing w:val="-2"/>
        </w:rPr>
        <w:t>кухни,</w:t>
      </w:r>
      <w:r>
        <w:tab/>
      </w:r>
      <w:r>
        <w:rPr>
          <w:spacing w:val="-2"/>
        </w:rPr>
        <w:t>рациональное</w:t>
      </w:r>
      <w:r>
        <w:t xml:space="preserve"> </w:t>
      </w:r>
      <w:r>
        <w:rPr>
          <w:spacing w:val="-2"/>
        </w:rPr>
        <w:t>размещение</w:t>
      </w:r>
      <w:r>
        <w:tab/>
      </w:r>
      <w:r>
        <w:rPr>
          <w:spacing w:val="-2"/>
        </w:rPr>
        <w:t>мебели.</w:t>
      </w:r>
      <w:r>
        <w:t xml:space="preserve"> </w:t>
      </w:r>
      <w:r>
        <w:rPr>
          <w:spacing w:val="-2"/>
        </w:rPr>
        <w:t>Посуда,</w:t>
      </w:r>
      <w:r>
        <w:t xml:space="preserve"> </w:t>
      </w:r>
      <w:r>
        <w:rPr>
          <w:spacing w:val="-2"/>
        </w:rPr>
        <w:t xml:space="preserve">инструменты, </w:t>
      </w:r>
      <w:r>
        <w:t>приспособления для обработки пищевых продуктов, приготовления блюд.</w:t>
      </w:r>
    </w:p>
    <w:p w14:paraId="4D4A656D" w14:textId="77777777" w:rsidR="003D0637" w:rsidRDefault="003D0637" w:rsidP="003D0637">
      <w:pPr>
        <w:pStyle w:val="a3"/>
        <w:ind w:left="567" w:right="1181" w:firstLine="0"/>
      </w:pPr>
      <w:r>
        <w:t>Правила этикета за столом. Условия хранения продуктов питания. Утилизация бытовых и пищевых отходов.</w:t>
      </w:r>
    </w:p>
    <w:p w14:paraId="3A21E35C" w14:textId="77777777" w:rsidR="003D0637" w:rsidRDefault="003D0637" w:rsidP="003D0637">
      <w:pPr>
        <w:pStyle w:val="a3"/>
        <w:ind w:left="567" w:right="1181" w:firstLine="0"/>
      </w:pPr>
      <w:r>
        <w:t>Профессии,</w:t>
      </w:r>
      <w:r>
        <w:rPr>
          <w:spacing w:val="-5"/>
        </w:rPr>
        <w:t xml:space="preserve"> </w:t>
      </w:r>
      <w:r>
        <w:t>связанные</w:t>
      </w:r>
      <w:r>
        <w:rPr>
          <w:spacing w:val="-4"/>
        </w:rPr>
        <w:t xml:space="preserve"> </w:t>
      </w:r>
      <w:r>
        <w:t>с</w:t>
      </w:r>
      <w:r>
        <w:rPr>
          <w:spacing w:val="-3"/>
        </w:rPr>
        <w:t xml:space="preserve"> </w:t>
      </w:r>
      <w:r>
        <w:t>производством</w:t>
      </w:r>
      <w:r>
        <w:rPr>
          <w:spacing w:val="-3"/>
        </w:rPr>
        <w:t xml:space="preserve"> </w:t>
      </w:r>
      <w:r>
        <w:t>и</w:t>
      </w:r>
      <w:r>
        <w:rPr>
          <w:spacing w:val="-3"/>
        </w:rPr>
        <w:t xml:space="preserve"> </w:t>
      </w:r>
      <w:r>
        <w:t>обработкой</w:t>
      </w:r>
      <w:r>
        <w:rPr>
          <w:spacing w:val="-4"/>
        </w:rPr>
        <w:t xml:space="preserve"> </w:t>
      </w:r>
      <w:r>
        <w:t>пищевых</w:t>
      </w:r>
      <w:r>
        <w:rPr>
          <w:spacing w:val="-3"/>
        </w:rPr>
        <w:t xml:space="preserve"> </w:t>
      </w:r>
      <w:r>
        <w:rPr>
          <w:spacing w:val="-2"/>
        </w:rPr>
        <w:t>продуктов.</w:t>
      </w:r>
    </w:p>
    <w:p w14:paraId="411C1551" w14:textId="77777777" w:rsidR="003D0637" w:rsidRDefault="003D0637" w:rsidP="003D0637">
      <w:pPr>
        <w:ind w:left="567" w:right="1181"/>
        <w:jc w:val="both"/>
        <w:rPr>
          <w:i/>
          <w:sz w:val="24"/>
        </w:rPr>
      </w:pPr>
      <w:r>
        <w:rPr>
          <w:i/>
          <w:sz w:val="24"/>
        </w:rPr>
        <w:t>Групповой</w:t>
      </w:r>
      <w:r>
        <w:rPr>
          <w:i/>
          <w:spacing w:val="-12"/>
          <w:sz w:val="24"/>
        </w:rPr>
        <w:t xml:space="preserve"> </w:t>
      </w:r>
      <w:r>
        <w:rPr>
          <w:i/>
          <w:sz w:val="24"/>
        </w:rPr>
        <w:t>проект</w:t>
      </w:r>
      <w:r>
        <w:rPr>
          <w:i/>
          <w:spacing w:val="-7"/>
          <w:sz w:val="24"/>
        </w:rPr>
        <w:t xml:space="preserve"> </w:t>
      </w:r>
      <w:r>
        <w:rPr>
          <w:i/>
          <w:sz w:val="24"/>
        </w:rPr>
        <w:t>по</w:t>
      </w:r>
      <w:r>
        <w:rPr>
          <w:i/>
          <w:spacing w:val="-7"/>
          <w:sz w:val="24"/>
        </w:rPr>
        <w:t xml:space="preserve"> </w:t>
      </w:r>
      <w:r>
        <w:rPr>
          <w:i/>
          <w:sz w:val="24"/>
        </w:rPr>
        <w:t>теме</w:t>
      </w:r>
      <w:r>
        <w:rPr>
          <w:i/>
          <w:spacing w:val="-7"/>
          <w:sz w:val="24"/>
        </w:rPr>
        <w:t xml:space="preserve"> </w:t>
      </w:r>
      <w:r>
        <w:rPr>
          <w:i/>
          <w:sz w:val="24"/>
        </w:rPr>
        <w:t>«Питание</w:t>
      </w:r>
      <w:r>
        <w:rPr>
          <w:i/>
          <w:spacing w:val="-10"/>
          <w:sz w:val="24"/>
        </w:rPr>
        <w:t xml:space="preserve"> </w:t>
      </w:r>
      <w:r>
        <w:rPr>
          <w:i/>
          <w:sz w:val="24"/>
        </w:rPr>
        <w:t>и</w:t>
      </w:r>
      <w:r>
        <w:rPr>
          <w:i/>
          <w:spacing w:val="-9"/>
          <w:sz w:val="24"/>
        </w:rPr>
        <w:t xml:space="preserve"> </w:t>
      </w:r>
      <w:r>
        <w:rPr>
          <w:i/>
          <w:sz w:val="24"/>
        </w:rPr>
        <w:t>здоровье</w:t>
      </w:r>
      <w:r>
        <w:rPr>
          <w:i/>
          <w:spacing w:val="-10"/>
          <w:sz w:val="24"/>
        </w:rPr>
        <w:t xml:space="preserve"> </w:t>
      </w:r>
      <w:r>
        <w:rPr>
          <w:i/>
          <w:spacing w:val="-2"/>
          <w:sz w:val="24"/>
        </w:rPr>
        <w:t>человека».</w:t>
      </w:r>
    </w:p>
    <w:p w14:paraId="6D6A968B" w14:textId="77777777" w:rsidR="003D0637" w:rsidRDefault="003D0637" w:rsidP="003D0637">
      <w:pPr>
        <w:pStyle w:val="a3"/>
        <w:ind w:left="567" w:right="1181" w:firstLine="0"/>
      </w:pPr>
      <w:r>
        <w:t>Технологии</w:t>
      </w:r>
      <w:r>
        <w:rPr>
          <w:spacing w:val="-8"/>
        </w:rPr>
        <w:t xml:space="preserve"> </w:t>
      </w:r>
      <w:r>
        <w:t>обработки</w:t>
      </w:r>
      <w:r>
        <w:rPr>
          <w:spacing w:val="-7"/>
        </w:rPr>
        <w:t xml:space="preserve"> </w:t>
      </w:r>
      <w:r>
        <w:t>текстильных</w:t>
      </w:r>
      <w:r>
        <w:rPr>
          <w:spacing w:val="-5"/>
        </w:rPr>
        <w:t xml:space="preserve"> </w:t>
      </w:r>
      <w:r>
        <w:t>материалов</w:t>
      </w:r>
      <w:r>
        <w:rPr>
          <w:spacing w:val="-6"/>
        </w:rPr>
        <w:t xml:space="preserve"> </w:t>
      </w:r>
      <w:r>
        <w:t>(12</w:t>
      </w:r>
      <w:r>
        <w:rPr>
          <w:spacing w:val="-5"/>
        </w:rPr>
        <w:t xml:space="preserve"> </w:t>
      </w:r>
      <w:r>
        <w:rPr>
          <w:spacing w:val="-2"/>
        </w:rPr>
        <w:t>часов).</w:t>
      </w:r>
    </w:p>
    <w:p w14:paraId="2D1E55B2" w14:textId="77777777" w:rsidR="003D0637" w:rsidRDefault="003D0637" w:rsidP="003D0637">
      <w:pPr>
        <w:pStyle w:val="a3"/>
        <w:ind w:left="567" w:right="1181" w:firstLine="0"/>
      </w:pPr>
      <w:r>
        <w:t>Основы</w:t>
      </w:r>
      <w:r>
        <w:rPr>
          <w:spacing w:val="80"/>
        </w:rPr>
        <w:t xml:space="preserve"> </w:t>
      </w:r>
      <w:r>
        <w:t>материаловедения.</w:t>
      </w:r>
      <w:r>
        <w:rPr>
          <w:spacing w:val="80"/>
        </w:rPr>
        <w:t xml:space="preserve"> </w:t>
      </w:r>
      <w:r>
        <w:t>Текстильные</w:t>
      </w:r>
      <w:r>
        <w:rPr>
          <w:spacing w:val="80"/>
        </w:rPr>
        <w:t xml:space="preserve"> </w:t>
      </w:r>
      <w:r>
        <w:t>материалы</w:t>
      </w:r>
      <w:r>
        <w:rPr>
          <w:spacing w:val="80"/>
        </w:rPr>
        <w:t xml:space="preserve"> </w:t>
      </w:r>
      <w:r>
        <w:t>(нитки,</w:t>
      </w:r>
      <w:r>
        <w:rPr>
          <w:spacing w:val="80"/>
        </w:rPr>
        <w:t xml:space="preserve"> </w:t>
      </w:r>
      <w:r>
        <w:t>ткань),</w:t>
      </w:r>
      <w:r>
        <w:rPr>
          <w:spacing w:val="80"/>
        </w:rPr>
        <w:t xml:space="preserve"> </w:t>
      </w:r>
      <w:r>
        <w:t>производство</w:t>
      </w:r>
      <w:r>
        <w:rPr>
          <w:spacing w:val="80"/>
        </w:rPr>
        <w:t xml:space="preserve"> </w:t>
      </w:r>
      <w:r>
        <w:t>и использование человеком. История, культура.</w:t>
      </w:r>
    </w:p>
    <w:p w14:paraId="7FCA6999" w14:textId="77777777" w:rsidR="003D0637" w:rsidRDefault="003D0637" w:rsidP="003D0637">
      <w:pPr>
        <w:pStyle w:val="a3"/>
        <w:ind w:left="567" w:right="1181" w:firstLine="0"/>
      </w:pPr>
      <w:r>
        <w:t>Современные</w:t>
      </w:r>
      <w:r>
        <w:rPr>
          <w:spacing w:val="-7"/>
        </w:rPr>
        <w:t xml:space="preserve"> </w:t>
      </w:r>
      <w:r>
        <w:t>технологии</w:t>
      </w:r>
      <w:r>
        <w:rPr>
          <w:spacing w:val="-3"/>
        </w:rPr>
        <w:t xml:space="preserve"> </w:t>
      </w:r>
      <w:r>
        <w:t>производства</w:t>
      </w:r>
      <w:r>
        <w:rPr>
          <w:spacing w:val="-4"/>
        </w:rPr>
        <w:t xml:space="preserve"> </w:t>
      </w:r>
      <w:r>
        <w:t>тканей</w:t>
      </w:r>
      <w:r>
        <w:rPr>
          <w:spacing w:val="-5"/>
        </w:rPr>
        <w:t xml:space="preserve"> </w:t>
      </w:r>
      <w:r>
        <w:t>с</w:t>
      </w:r>
      <w:r>
        <w:rPr>
          <w:spacing w:val="-4"/>
        </w:rPr>
        <w:t xml:space="preserve"> </w:t>
      </w:r>
      <w:r>
        <w:t>разными</w:t>
      </w:r>
      <w:r>
        <w:rPr>
          <w:spacing w:val="-3"/>
        </w:rPr>
        <w:t xml:space="preserve"> </w:t>
      </w:r>
      <w:r>
        <w:rPr>
          <w:spacing w:val="-2"/>
        </w:rPr>
        <w:t>свойствами.</w:t>
      </w:r>
    </w:p>
    <w:p w14:paraId="13420DEB" w14:textId="77777777" w:rsidR="003D0637" w:rsidRDefault="003D0637" w:rsidP="003D0637">
      <w:pPr>
        <w:pStyle w:val="a3"/>
        <w:ind w:left="567" w:right="1181" w:firstLine="0"/>
      </w:pPr>
      <w:r>
        <w:t>Технологии получения текстильных</w:t>
      </w:r>
      <w:r>
        <w:rPr>
          <w:spacing w:val="29"/>
        </w:rPr>
        <w:t xml:space="preserve"> </w:t>
      </w:r>
      <w:r>
        <w:t>материалов из натуральных волокон растительного, животного происхождения, из химических волокон. Свойства тканей.</w:t>
      </w:r>
    </w:p>
    <w:p w14:paraId="681CA33F" w14:textId="77777777" w:rsidR="003D0637" w:rsidRDefault="003D0637" w:rsidP="003D0637">
      <w:pPr>
        <w:pStyle w:val="a3"/>
        <w:ind w:left="567" w:right="1181" w:firstLine="0"/>
      </w:pPr>
      <w:r>
        <w:t>Основы</w:t>
      </w:r>
      <w:r>
        <w:rPr>
          <w:spacing w:val="-6"/>
        </w:rPr>
        <w:t xml:space="preserve"> </w:t>
      </w:r>
      <w:r>
        <w:t>технологии</w:t>
      </w:r>
      <w:r>
        <w:rPr>
          <w:spacing w:val="-5"/>
        </w:rPr>
        <w:t xml:space="preserve"> </w:t>
      </w:r>
      <w:r>
        <w:t>изготовления</w:t>
      </w:r>
      <w:r>
        <w:rPr>
          <w:spacing w:val="-5"/>
        </w:rPr>
        <w:t xml:space="preserve"> </w:t>
      </w:r>
      <w:r>
        <w:t>изделий</w:t>
      </w:r>
      <w:r>
        <w:rPr>
          <w:spacing w:val="-6"/>
        </w:rPr>
        <w:t xml:space="preserve"> </w:t>
      </w:r>
      <w:r>
        <w:t>из</w:t>
      </w:r>
      <w:r>
        <w:rPr>
          <w:spacing w:val="-7"/>
        </w:rPr>
        <w:t xml:space="preserve"> </w:t>
      </w:r>
      <w:r>
        <w:t>текстильных</w:t>
      </w:r>
      <w:r>
        <w:rPr>
          <w:spacing w:val="-2"/>
        </w:rPr>
        <w:t xml:space="preserve"> материалов.</w:t>
      </w:r>
    </w:p>
    <w:p w14:paraId="2DAF8E8A" w14:textId="77777777" w:rsidR="003D0637" w:rsidRDefault="003D0637" w:rsidP="003D0637">
      <w:pPr>
        <w:pStyle w:val="a3"/>
        <w:tabs>
          <w:tab w:val="left" w:pos="3352"/>
          <w:tab w:val="left" w:pos="4935"/>
          <w:tab w:val="left" w:pos="6139"/>
          <w:tab w:val="left" w:pos="7218"/>
          <w:tab w:val="left" w:pos="8403"/>
          <w:tab w:val="left" w:pos="9489"/>
        </w:tabs>
        <w:ind w:left="567" w:right="1181" w:firstLine="0"/>
      </w:pPr>
      <w:r>
        <w:rPr>
          <w:spacing w:val="-2"/>
        </w:rPr>
        <w:t>Последовательность</w:t>
      </w:r>
      <w:r>
        <w:t xml:space="preserve"> </w:t>
      </w:r>
      <w:r>
        <w:rPr>
          <w:spacing w:val="-2"/>
        </w:rPr>
        <w:t>изготовления</w:t>
      </w:r>
      <w:r>
        <w:t xml:space="preserve"> </w:t>
      </w:r>
      <w:r>
        <w:rPr>
          <w:spacing w:val="-2"/>
        </w:rPr>
        <w:t>швейного</w:t>
      </w:r>
      <w:r>
        <w:t xml:space="preserve"> </w:t>
      </w:r>
      <w:r>
        <w:rPr>
          <w:spacing w:val="-2"/>
        </w:rPr>
        <w:t>изделия.</w:t>
      </w:r>
      <w:r>
        <w:tab/>
      </w:r>
      <w:r>
        <w:rPr>
          <w:spacing w:val="-2"/>
        </w:rPr>
        <w:t>Контроль</w:t>
      </w:r>
      <w:r>
        <w:tab/>
      </w:r>
      <w:r>
        <w:rPr>
          <w:spacing w:val="-2"/>
        </w:rPr>
        <w:t>качества</w:t>
      </w:r>
      <w:r>
        <w:tab/>
      </w:r>
      <w:r>
        <w:rPr>
          <w:spacing w:val="-2"/>
        </w:rPr>
        <w:t>готового изделия.</w:t>
      </w:r>
    </w:p>
    <w:p w14:paraId="42FC1821" w14:textId="77777777" w:rsidR="003D0637" w:rsidRDefault="003D0637" w:rsidP="003D0637">
      <w:pPr>
        <w:pStyle w:val="a3"/>
        <w:ind w:left="567" w:right="1181" w:firstLine="0"/>
      </w:pPr>
      <w:r>
        <w:t>Устройство</w:t>
      </w:r>
      <w:r>
        <w:rPr>
          <w:spacing w:val="-4"/>
        </w:rPr>
        <w:t xml:space="preserve"> </w:t>
      </w:r>
      <w:r>
        <w:t>швейной</w:t>
      </w:r>
      <w:r>
        <w:rPr>
          <w:spacing w:val="-4"/>
        </w:rPr>
        <w:t xml:space="preserve"> </w:t>
      </w:r>
      <w:r>
        <w:t>машины:</w:t>
      </w:r>
      <w:r>
        <w:rPr>
          <w:spacing w:val="-4"/>
        </w:rPr>
        <w:t xml:space="preserve"> </w:t>
      </w:r>
      <w:r>
        <w:t>виды</w:t>
      </w:r>
      <w:r>
        <w:rPr>
          <w:spacing w:val="-3"/>
        </w:rPr>
        <w:t xml:space="preserve"> </w:t>
      </w:r>
      <w:r>
        <w:t>приводов</w:t>
      </w:r>
      <w:r>
        <w:rPr>
          <w:spacing w:val="-5"/>
        </w:rPr>
        <w:t xml:space="preserve"> </w:t>
      </w:r>
      <w:r>
        <w:t>швейной</w:t>
      </w:r>
      <w:r>
        <w:rPr>
          <w:spacing w:val="-4"/>
        </w:rPr>
        <w:t xml:space="preserve"> </w:t>
      </w:r>
      <w:r>
        <w:t>машины,</w:t>
      </w:r>
      <w:r>
        <w:rPr>
          <w:spacing w:val="-4"/>
        </w:rPr>
        <w:t xml:space="preserve"> </w:t>
      </w:r>
      <w:r>
        <w:t>регуляторы. Виды стежков, швов. Виды ручных и машинных швов (стачные, краевые).</w:t>
      </w:r>
    </w:p>
    <w:p w14:paraId="5C367537" w14:textId="77777777" w:rsidR="003D0637" w:rsidRDefault="003D0637" w:rsidP="003D0637">
      <w:pPr>
        <w:pStyle w:val="a3"/>
        <w:spacing w:before="1"/>
        <w:ind w:left="567" w:right="1181" w:firstLine="0"/>
      </w:pPr>
      <w:r>
        <w:t>Профессии,</w:t>
      </w:r>
      <w:r>
        <w:rPr>
          <w:spacing w:val="-3"/>
        </w:rPr>
        <w:t xml:space="preserve"> </w:t>
      </w:r>
      <w:r>
        <w:t>связанные</w:t>
      </w:r>
      <w:r>
        <w:rPr>
          <w:spacing w:val="-3"/>
        </w:rPr>
        <w:t xml:space="preserve"> </w:t>
      </w:r>
      <w:r>
        <w:t>со</w:t>
      </w:r>
      <w:r>
        <w:rPr>
          <w:spacing w:val="-3"/>
        </w:rPr>
        <w:t xml:space="preserve"> </w:t>
      </w:r>
      <w:r>
        <w:t>швейным</w:t>
      </w:r>
      <w:r>
        <w:rPr>
          <w:spacing w:val="-3"/>
        </w:rPr>
        <w:t xml:space="preserve"> </w:t>
      </w:r>
      <w:r>
        <w:rPr>
          <w:spacing w:val="-2"/>
        </w:rPr>
        <w:t>производством.</w:t>
      </w:r>
    </w:p>
    <w:p w14:paraId="303BA6E8" w14:textId="77777777" w:rsidR="003D0637" w:rsidRDefault="003D0637" w:rsidP="003D0637">
      <w:pPr>
        <w:ind w:left="567" w:right="1181"/>
        <w:jc w:val="both"/>
        <w:rPr>
          <w:i/>
          <w:sz w:val="24"/>
        </w:rPr>
      </w:pPr>
      <w:r>
        <w:rPr>
          <w:i/>
          <w:sz w:val="24"/>
        </w:rPr>
        <w:t>Индивидуальный</w:t>
      </w:r>
      <w:r>
        <w:rPr>
          <w:i/>
          <w:spacing w:val="-6"/>
          <w:sz w:val="24"/>
        </w:rPr>
        <w:t xml:space="preserve"> </w:t>
      </w:r>
      <w:r>
        <w:rPr>
          <w:i/>
          <w:sz w:val="24"/>
        </w:rPr>
        <w:t>творческий</w:t>
      </w:r>
      <w:r>
        <w:rPr>
          <w:i/>
          <w:spacing w:val="-1"/>
          <w:sz w:val="24"/>
        </w:rPr>
        <w:t xml:space="preserve"> </w:t>
      </w:r>
      <w:r>
        <w:rPr>
          <w:i/>
          <w:sz w:val="24"/>
        </w:rPr>
        <w:t>(учебный)</w:t>
      </w:r>
      <w:r>
        <w:rPr>
          <w:i/>
          <w:spacing w:val="-7"/>
          <w:sz w:val="24"/>
        </w:rPr>
        <w:t xml:space="preserve"> </w:t>
      </w:r>
      <w:r>
        <w:rPr>
          <w:i/>
          <w:sz w:val="24"/>
        </w:rPr>
        <w:t>проект</w:t>
      </w:r>
      <w:r>
        <w:rPr>
          <w:i/>
          <w:spacing w:val="-1"/>
          <w:sz w:val="24"/>
        </w:rPr>
        <w:t xml:space="preserve"> </w:t>
      </w:r>
      <w:r>
        <w:rPr>
          <w:i/>
          <w:sz w:val="24"/>
        </w:rPr>
        <w:t>«Изделие</w:t>
      </w:r>
      <w:r>
        <w:rPr>
          <w:i/>
          <w:spacing w:val="-3"/>
          <w:sz w:val="24"/>
        </w:rPr>
        <w:t xml:space="preserve"> </w:t>
      </w:r>
      <w:r>
        <w:rPr>
          <w:i/>
          <w:sz w:val="24"/>
        </w:rPr>
        <w:t>из</w:t>
      </w:r>
      <w:r>
        <w:rPr>
          <w:i/>
          <w:spacing w:val="-4"/>
          <w:sz w:val="24"/>
        </w:rPr>
        <w:t xml:space="preserve"> </w:t>
      </w:r>
      <w:r>
        <w:rPr>
          <w:i/>
          <w:sz w:val="24"/>
        </w:rPr>
        <w:t>текстильных</w:t>
      </w:r>
      <w:r>
        <w:rPr>
          <w:i/>
          <w:spacing w:val="-4"/>
          <w:sz w:val="24"/>
        </w:rPr>
        <w:t xml:space="preserve"> </w:t>
      </w:r>
      <w:r>
        <w:rPr>
          <w:i/>
          <w:spacing w:val="-2"/>
          <w:sz w:val="24"/>
        </w:rPr>
        <w:t>материалов».</w:t>
      </w:r>
    </w:p>
    <w:p w14:paraId="7B7EE9A5" w14:textId="77777777" w:rsidR="003D0637" w:rsidRDefault="003D0637" w:rsidP="003D0637">
      <w:pPr>
        <w:pStyle w:val="a3"/>
        <w:ind w:left="567" w:right="1181" w:firstLine="0"/>
      </w:pPr>
      <w:r>
        <w:t>Чертёж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мешок</w:t>
      </w:r>
      <w:r>
        <w:rPr>
          <w:spacing w:val="40"/>
        </w:rPr>
        <w:t xml:space="preserve"> </w:t>
      </w:r>
      <w:r>
        <w:t>для</w:t>
      </w:r>
      <w:r>
        <w:rPr>
          <w:spacing w:val="40"/>
        </w:rPr>
        <w:t xml:space="preserve"> </w:t>
      </w:r>
      <w:r>
        <w:t>сменной</w:t>
      </w:r>
      <w:r>
        <w:rPr>
          <w:spacing w:val="40"/>
        </w:rPr>
        <w:t xml:space="preserve"> </w:t>
      </w:r>
      <w:r>
        <w:t>обуви, прихватка, лоскутное шитьё).</w:t>
      </w:r>
    </w:p>
    <w:p w14:paraId="4ED65733" w14:textId="77777777" w:rsidR="003D0637" w:rsidRDefault="003D0637" w:rsidP="003D0637">
      <w:pPr>
        <w:pStyle w:val="a3"/>
        <w:ind w:left="567" w:right="1181" w:firstLine="0"/>
      </w:pPr>
      <w:r>
        <w:t>Выполнение</w:t>
      </w:r>
      <w:r>
        <w:rPr>
          <w:spacing w:val="-4"/>
        </w:rPr>
        <w:t xml:space="preserve"> </w:t>
      </w:r>
      <w:r>
        <w:t>технологических</w:t>
      </w:r>
      <w:r>
        <w:rPr>
          <w:spacing w:val="-1"/>
        </w:rPr>
        <w:t xml:space="preserve"> </w:t>
      </w:r>
      <w:r>
        <w:t>операций</w:t>
      </w:r>
      <w:r>
        <w:rPr>
          <w:spacing w:val="-3"/>
        </w:rPr>
        <w:t xml:space="preserve"> </w:t>
      </w:r>
      <w:r>
        <w:t>по</w:t>
      </w:r>
      <w:r>
        <w:rPr>
          <w:spacing w:val="-6"/>
        </w:rPr>
        <w:t xml:space="preserve"> </w:t>
      </w:r>
      <w:r>
        <w:t>пошиву</w:t>
      </w:r>
      <w:r>
        <w:rPr>
          <w:spacing w:val="-8"/>
        </w:rPr>
        <w:t xml:space="preserve"> </w:t>
      </w:r>
      <w:r>
        <w:t>проектного</w:t>
      </w:r>
      <w:r>
        <w:rPr>
          <w:spacing w:val="-3"/>
        </w:rPr>
        <w:t xml:space="preserve"> </w:t>
      </w:r>
      <w:r>
        <w:t>изделия,</w:t>
      </w:r>
      <w:r>
        <w:rPr>
          <w:spacing w:val="-3"/>
        </w:rPr>
        <w:t xml:space="preserve"> </w:t>
      </w:r>
      <w:r>
        <w:t>отделке</w:t>
      </w:r>
      <w:r>
        <w:rPr>
          <w:spacing w:val="-4"/>
        </w:rPr>
        <w:t xml:space="preserve"> </w:t>
      </w:r>
      <w:r>
        <w:t>изделия. Оценка качества изготовления проектного швейного изделия.</w:t>
      </w:r>
    </w:p>
    <w:p w14:paraId="0FDC2DE6" w14:textId="77777777" w:rsidR="003D0637" w:rsidRDefault="003D0637" w:rsidP="003D0637">
      <w:pPr>
        <w:pStyle w:val="a3"/>
        <w:ind w:left="567" w:right="1181" w:firstLine="0"/>
      </w:pPr>
      <w:r>
        <w:t>6</w:t>
      </w:r>
      <w:r>
        <w:rPr>
          <w:spacing w:val="-1"/>
        </w:rPr>
        <w:t xml:space="preserve"> </w:t>
      </w:r>
      <w:r>
        <w:t>класс</w:t>
      </w:r>
      <w:r>
        <w:rPr>
          <w:spacing w:val="-2"/>
        </w:rPr>
        <w:t xml:space="preserve"> </w:t>
      </w:r>
      <w:r>
        <w:t xml:space="preserve">(32 </w:t>
      </w:r>
      <w:r>
        <w:rPr>
          <w:spacing w:val="-2"/>
        </w:rPr>
        <w:t>часа).</w:t>
      </w:r>
    </w:p>
    <w:p w14:paraId="0CD99963" w14:textId="77777777" w:rsidR="003D0637" w:rsidRDefault="003D0637" w:rsidP="003D0637">
      <w:pPr>
        <w:pStyle w:val="a3"/>
        <w:ind w:left="567" w:right="1181" w:firstLine="0"/>
      </w:pPr>
      <w:r>
        <w:rPr>
          <w:spacing w:val="-2"/>
        </w:rPr>
        <w:t>Технологии</w:t>
      </w:r>
      <w:r>
        <w:rPr>
          <w:spacing w:val="-9"/>
        </w:rPr>
        <w:t xml:space="preserve"> </w:t>
      </w:r>
      <w:r>
        <w:rPr>
          <w:spacing w:val="-2"/>
        </w:rPr>
        <w:t>обработки</w:t>
      </w:r>
      <w:r>
        <w:rPr>
          <w:spacing w:val="-9"/>
        </w:rPr>
        <w:t xml:space="preserve"> </w:t>
      </w:r>
      <w:r>
        <w:rPr>
          <w:spacing w:val="-2"/>
        </w:rPr>
        <w:t>конструкционных</w:t>
      </w:r>
      <w:r>
        <w:rPr>
          <w:spacing w:val="-8"/>
        </w:rPr>
        <w:t xml:space="preserve"> </w:t>
      </w:r>
      <w:r>
        <w:rPr>
          <w:spacing w:val="-2"/>
        </w:rPr>
        <w:t>материалов</w:t>
      </w:r>
      <w:r>
        <w:rPr>
          <w:spacing w:val="-8"/>
        </w:rPr>
        <w:t xml:space="preserve"> </w:t>
      </w:r>
      <w:r>
        <w:rPr>
          <w:spacing w:val="-2"/>
        </w:rPr>
        <w:t>(14</w:t>
      </w:r>
      <w:r>
        <w:rPr>
          <w:spacing w:val="-9"/>
        </w:rPr>
        <w:t xml:space="preserve"> </w:t>
      </w:r>
      <w:r>
        <w:rPr>
          <w:spacing w:val="-2"/>
        </w:rPr>
        <w:t>часов).</w:t>
      </w:r>
    </w:p>
    <w:p w14:paraId="12DE33B9" w14:textId="77777777" w:rsidR="003D0637" w:rsidRDefault="003D0637" w:rsidP="003D0637">
      <w:pPr>
        <w:pStyle w:val="a3"/>
        <w:ind w:left="567" w:right="1181" w:firstLine="0"/>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717301FE" w14:textId="77777777" w:rsidR="003D0637" w:rsidRDefault="003D0637" w:rsidP="003D0637">
      <w:pPr>
        <w:pStyle w:val="a3"/>
        <w:ind w:left="567" w:right="1181" w:firstLine="0"/>
      </w:pPr>
      <w:r>
        <w:t>Народные промыслы по обработке металла. Способы</w:t>
      </w:r>
      <w:r>
        <w:rPr>
          <w:spacing w:val="-10"/>
        </w:rPr>
        <w:t xml:space="preserve"> </w:t>
      </w:r>
      <w:r>
        <w:t>обработки</w:t>
      </w:r>
      <w:r>
        <w:rPr>
          <w:spacing w:val="-12"/>
        </w:rPr>
        <w:t xml:space="preserve"> </w:t>
      </w:r>
      <w:r>
        <w:t>тонколистового</w:t>
      </w:r>
      <w:r>
        <w:rPr>
          <w:spacing w:val="-10"/>
        </w:rPr>
        <w:t xml:space="preserve"> </w:t>
      </w:r>
      <w:r>
        <w:t>металла.</w:t>
      </w:r>
    </w:p>
    <w:p w14:paraId="6420598B" w14:textId="77777777" w:rsidR="003D0637" w:rsidRDefault="003D0637" w:rsidP="003D0637">
      <w:pPr>
        <w:pStyle w:val="a3"/>
        <w:ind w:left="567" w:right="1181" w:firstLine="0"/>
      </w:pPr>
      <w:r>
        <w:t>Слесарный</w:t>
      </w:r>
      <w:r>
        <w:rPr>
          <w:spacing w:val="-5"/>
        </w:rPr>
        <w:t xml:space="preserve"> </w:t>
      </w:r>
      <w:r>
        <w:t>верстак.</w:t>
      </w:r>
      <w:r>
        <w:rPr>
          <w:spacing w:val="-5"/>
        </w:rPr>
        <w:t xml:space="preserve"> </w:t>
      </w:r>
      <w:r>
        <w:t>Инструменты</w:t>
      </w:r>
      <w:r>
        <w:rPr>
          <w:spacing w:val="-5"/>
        </w:rPr>
        <w:t xml:space="preserve"> </w:t>
      </w:r>
      <w:r>
        <w:t>для</w:t>
      </w:r>
      <w:r>
        <w:rPr>
          <w:spacing w:val="-5"/>
        </w:rPr>
        <w:t xml:space="preserve"> </w:t>
      </w:r>
      <w:r>
        <w:t>разметки,</w:t>
      </w:r>
      <w:r>
        <w:rPr>
          <w:spacing w:val="-5"/>
        </w:rPr>
        <w:t xml:space="preserve"> </w:t>
      </w:r>
      <w:r>
        <w:t>правки,</w:t>
      </w:r>
      <w:r>
        <w:rPr>
          <w:spacing w:val="-5"/>
        </w:rPr>
        <w:t xml:space="preserve"> </w:t>
      </w:r>
      <w:r>
        <w:t>резания</w:t>
      </w:r>
      <w:r>
        <w:rPr>
          <w:spacing w:val="-5"/>
        </w:rPr>
        <w:t xml:space="preserve"> </w:t>
      </w:r>
      <w:r>
        <w:t>тонколистового</w:t>
      </w:r>
      <w:r>
        <w:rPr>
          <w:spacing w:val="-5"/>
        </w:rPr>
        <w:t xml:space="preserve"> </w:t>
      </w:r>
      <w:r>
        <w:t>металла. Операции (основные): правка, разметка, резание, гибка тонколистового металла.</w:t>
      </w:r>
    </w:p>
    <w:p w14:paraId="48181578" w14:textId="77777777" w:rsidR="003D0637" w:rsidRDefault="003D0637" w:rsidP="003D0637">
      <w:pPr>
        <w:ind w:left="567" w:right="1181"/>
        <w:jc w:val="both"/>
        <w:rPr>
          <w:sz w:val="24"/>
        </w:rPr>
      </w:pPr>
      <w:r>
        <w:rPr>
          <w:sz w:val="24"/>
        </w:rPr>
        <w:t xml:space="preserve">Профессии, связанные с производством и обработкой металлов. </w:t>
      </w:r>
      <w:r>
        <w:rPr>
          <w:i/>
          <w:sz w:val="24"/>
        </w:rPr>
        <w:t>Индивидуальный</w:t>
      </w:r>
      <w:r>
        <w:rPr>
          <w:i/>
          <w:spacing w:val="-5"/>
          <w:sz w:val="24"/>
        </w:rPr>
        <w:t xml:space="preserve"> </w:t>
      </w:r>
      <w:r>
        <w:rPr>
          <w:i/>
          <w:sz w:val="24"/>
        </w:rPr>
        <w:t>творческий</w:t>
      </w:r>
      <w:r>
        <w:rPr>
          <w:i/>
          <w:spacing w:val="-3"/>
          <w:sz w:val="24"/>
        </w:rPr>
        <w:t xml:space="preserve"> </w:t>
      </w:r>
      <w:r>
        <w:rPr>
          <w:i/>
          <w:sz w:val="24"/>
        </w:rPr>
        <w:t>(учебный)</w:t>
      </w:r>
      <w:r>
        <w:rPr>
          <w:i/>
          <w:spacing w:val="-9"/>
          <w:sz w:val="24"/>
        </w:rPr>
        <w:t xml:space="preserve"> </w:t>
      </w:r>
      <w:r>
        <w:rPr>
          <w:i/>
          <w:sz w:val="24"/>
        </w:rPr>
        <w:t>проект</w:t>
      </w:r>
      <w:r>
        <w:rPr>
          <w:i/>
          <w:spacing w:val="-3"/>
          <w:sz w:val="24"/>
        </w:rPr>
        <w:t xml:space="preserve"> </w:t>
      </w:r>
      <w:r>
        <w:rPr>
          <w:i/>
          <w:sz w:val="24"/>
        </w:rPr>
        <w:t>«Изделие</w:t>
      </w:r>
      <w:r>
        <w:rPr>
          <w:i/>
          <w:spacing w:val="-5"/>
          <w:sz w:val="24"/>
        </w:rPr>
        <w:t xml:space="preserve"> </w:t>
      </w:r>
      <w:r>
        <w:rPr>
          <w:i/>
          <w:sz w:val="24"/>
        </w:rPr>
        <w:t>из</w:t>
      </w:r>
      <w:r>
        <w:rPr>
          <w:i/>
          <w:spacing w:val="-6"/>
          <w:sz w:val="24"/>
        </w:rPr>
        <w:t xml:space="preserve"> </w:t>
      </w:r>
      <w:r>
        <w:rPr>
          <w:i/>
          <w:sz w:val="24"/>
        </w:rPr>
        <w:t xml:space="preserve">металла». </w:t>
      </w:r>
      <w:r>
        <w:rPr>
          <w:sz w:val="24"/>
        </w:rPr>
        <w:t>Выполнение проектного изделия по технологической карте.</w:t>
      </w:r>
    </w:p>
    <w:p w14:paraId="5EFC6C9E" w14:textId="77777777" w:rsidR="003D0637" w:rsidRDefault="003D0637" w:rsidP="003D0637">
      <w:pPr>
        <w:pStyle w:val="a3"/>
        <w:spacing w:before="1"/>
        <w:ind w:left="567" w:right="1181" w:firstLine="0"/>
      </w:pPr>
      <w:r>
        <w:t>Потребительские</w:t>
      </w:r>
      <w:r>
        <w:rPr>
          <w:spacing w:val="-4"/>
        </w:rPr>
        <w:t xml:space="preserve"> </w:t>
      </w:r>
      <w:r>
        <w:t>и</w:t>
      </w:r>
      <w:r>
        <w:rPr>
          <w:spacing w:val="-5"/>
        </w:rPr>
        <w:t xml:space="preserve"> </w:t>
      </w:r>
      <w:r>
        <w:t>технические</w:t>
      </w:r>
      <w:r>
        <w:rPr>
          <w:spacing w:val="-4"/>
        </w:rPr>
        <w:t xml:space="preserve"> </w:t>
      </w:r>
      <w:r>
        <w:t>требования</w:t>
      </w:r>
      <w:r>
        <w:rPr>
          <w:spacing w:val="-3"/>
        </w:rPr>
        <w:t xml:space="preserve"> </w:t>
      </w:r>
      <w:r>
        <w:t>к</w:t>
      </w:r>
      <w:r>
        <w:rPr>
          <w:spacing w:val="-5"/>
        </w:rPr>
        <w:t xml:space="preserve"> </w:t>
      </w:r>
      <w:r>
        <w:t>качеству</w:t>
      </w:r>
      <w:r>
        <w:rPr>
          <w:spacing w:val="-8"/>
        </w:rPr>
        <w:t xml:space="preserve"> </w:t>
      </w:r>
      <w:r>
        <w:t>готового</w:t>
      </w:r>
      <w:r>
        <w:rPr>
          <w:spacing w:val="-3"/>
        </w:rPr>
        <w:t xml:space="preserve"> </w:t>
      </w:r>
      <w:r>
        <w:t>изделия. Оценка качества проектного изделия из тонколистового металла.</w:t>
      </w:r>
    </w:p>
    <w:p w14:paraId="14DFC2F1" w14:textId="77777777" w:rsidR="003D0637" w:rsidRDefault="003D0637" w:rsidP="003D0637">
      <w:pPr>
        <w:pStyle w:val="a3"/>
        <w:ind w:left="567" w:right="1181" w:firstLine="0"/>
      </w:pPr>
      <w:r>
        <w:t>Технологии</w:t>
      </w:r>
      <w:r>
        <w:rPr>
          <w:spacing w:val="-4"/>
        </w:rPr>
        <w:t xml:space="preserve"> </w:t>
      </w:r>
      <w:r>
        <w:t>обработки</w:t>
      </w:r>
      <w:r>
        <w:rPr>
          <w:spacing w:val="-6"/>
        </w:rPr>
        <w:t xml:space="preserve"> </w:t>
      </w:r>
      <w:r>
        <w:t>пищевых</w:t>
      </w:r>
      <w:r>
        <w:rPr>
          <w:spacing w:val="-5"/>
        </w:rPr>
        <w:t xml:space="preserve"> </w:t>
      </w:r>
      <w:r>
        <w:t>продуктов</w:t>
      </w:r>
      <w:r>
        <w:rPr>
          <w:spacing w:val="-1"/>
        </w:rPr>
        <w:t xml:space="preserve"> </w:t>
      </w:r>
      <w:r>
        <w:t>(6</w:t>
      </w:r>
      <w:r>
        <w:rPr>
          <w:spacing w:val="-2"/>
        </w:rPr>
        <w:t xml:space="preserve"> часов).</w:t>
      </w:r>
    </w:p>
    <w:p w14:paraId="67464D59" w14:textId="77777777" w:rsidR="003D0637" w:rsidRDefault="003D0637" w:rsidP="003D0637">
      <w:pPr>
        <w:pStyle w:val="a3"/>
        <w:tabs>
          <w:tab w:val="left" w:pos="2205"/>
          <w:tab w:val="left" w:pos="2680"/>
          <w:tab w:val="left" w:pos="4050"/>
          <w:tab w:val="left" w:pos="5388"/>
          <w:tab w:val="left" w:pos="5846"/>
          <w:tab w:val="left" w:pos="7108"/>
          <w:tab w:val="left" w:pos="8372"/>
          <w:tab w:val="left" w:pos="9652"/>
        </w:tabs>
        <w:ind w:left="567" w:right="1181" w:firstLine="0"/>
      </w:pPr>
      <w:r>
        <w:rPr>
          <w:spacing w:val="-2"/>
        </w:rPr>
        <w:t>Молоко</w:t>
      </w:r>
      <w:r>
        <w:t xml:space="preserve"> </w:t>
      </w:r>
      <w:r>
        <w:rPr>
          <w:spacing w:val="-10"/>
        </w:rPr>
        <w:t>и</w:t>
      </w:r>
      <w:r>
        <w:t xml:space="preserve"> </w:t>
      </w:r>
      <w:r>
        <w:rPr>
          <w:spacing w:val="-2"/>
        </w:rPr>
        <w:t>молочные</w:t>
      </w:r>
      <w:r>
        <w:tab/>
      </w:r>
      <w:r>
        <w:rPr>
          <w:spacing w:val="-2"/>
        </w:rPr>
        <w:t>продукты</w:t>
      </w:r>
      <w:r>
        <w:t xml:space="preserve">   </w:t>
      </w:r>
      <w:r>
        <w:rPr>
          <w:spacing w:val="-10"/>
        </w:rPr>
        <w:t>в</w:t>
      </w:r>
      <w:r>
        <w:tab/>
      </w:r>
      <w:r>
        <w:rPr>
          <w:spacing w:val="-2"/>
        </w:rPr>
        <w:t>питании.</w:t>
      </w:r>
      <w:r>
        <w:tab/>
      </w:r>
      <w:r>
        <w:rPr>
          <w:spacing w:val="-2"/>
        </w:rPr>
        <w:t>Пищевая</w:t>
      </w:r>
      <w:r>
        <w:tab/>
      </w:r>
      <w:r>
        <w:rPr>
          <w:spacing w:val="-2"/>
        </w:rPr>
        <w:t>ценность</w:t>
      </w:r>
      <w:r>
        <w:tab/>
      </w:r>
      <w:r>
        <w:rPr>
          <w:spacing w:val="-2"/>
        </w:rPr>
        <w:t xml:space="preserve">молока </w:t>
      </w:r>
      <w:r>
        <w:t>и молочных продуктов. Технологии приготовления блюд из молока и молочных продуктов.</w:t>
      </w:r>
    </w:p>
    <w:p w14:paraId="0F123936" w14:textId="77777777" w:rsidR="003D0637" w:rsidRDefault="003D0637" w:rsidP="003D0637">
      <w:pPr>
        <w:pStyle w:val="a3"/>
        <w:ind w:left="567" w:right="1181" w:firstLine="0"/>
      </w:pPr>
      <w:r>
        <w:t>Определение</w:t>
      </w:r>
      <w:r>
        <w:rPr>
          <w:spacing w:val="-6"/>
        </w:rPr>
        <w:t xml:space="preserve"> </w:t>
      </w:r>
      <w:r>
        <w:t>качества</w:t>
      </w:r>
      <w:r>
        <w:rPr>
          <w:spacing w:val="-1"/>
        </w:rPr>
        <w:t xml:space="preserve"> </w:t>
      </w:r>
      <w:r>
        <w:t>молочных</w:t>
      </w:r>
      <w:r>
        <w:rPr>
          <w:spacing w:val="-1"/>
        </w:rPr>
        <w:t xml:space="preserve"> </w:t>
      </w:r>
      <w:r>
        <w:t>продуктов,</w:t>
      </w:r>
      <w:r>
        <w:rPr>
          <w:spacing w:val="-2"/>
        </w:rPr>
        <w:t xml:space="preserve"> </w:t>
      </w:r>
      <w:r>
        <w:t>правила</w:t>
      </w:r>
      <w:r>
        <w:rPr>
          <w:spacing w:val="-3"/>
        </w:rPr>
        <w:t xml:space="preserve"> </w:t>
      </w:r>
      <w:r>
        <w:t>хранения</w:t>
      </w:r>
      <w:r>
        <w:rPr>
          <w:spacing w:val="-5"/>
        </w:rPr>
        <w:t xml:space="preserve"> </w:t>
      </w:r>
      <w:r>
        <w:rPr>
          <w:spacing w:val="-2"/>
        </w:rPr>
        <w:t>продуктов.</w:t>
      </w:r>
    </w:p>
    <w:p w14:paraId="492972FB" w14:textId="77777777" w:rsidR="003D0637" w:rsidRDefault="003D0637" w:rsidP="003D0637">
      <w:pPr>
        <w:pStyle w:val="a3"/>
        <w:tabs>
          <w:tab w:val="left" w:pos="2042"/>
          <w:tab w:val="left" w:pos="3052"/>
          <w:tab w:val="left" w:pos="4692"/>
          <w:tab w:val="left" w:pos="6643"/>
          <w:tab w:val="left" w:pos="7796"/>
          <w:tab w:val="left" w:pos="8811"/>
          <w:tab w:val="left" w:pos="9761"/>
        </w:tabs>
        <w:ind w:left="567" w:right="1181" w:firstLine="0"/>
      </w:pPr>
      <w:r>
        <w:rPr>
          <w:spacing w:val="-4"/>
        </w:rPr>
        <w:t>Виды</w:t>
      </w:r>
      <w:r>
        <w:t xml:space="preserve"> </w:t>
      </w:r>
      <w:r>
        <w:rPr>
          <w:spacing w:val="-2"/>
        </w:rPr>
        <w:t>теста.</w:t>
      </w:r>
      <w:r>
        <w:t xml:space="preserve"> </w:t>
      </w:r>
      <w:r>
        <w:rPr>
          <w:spacing w:val="-2"/>
        </w:rPr>
        <w:t>Технологии</w:t>
      </w:r>
      <w:r>
        <w:tab/>
      </w:r>
      <w:r>
        <w:rPr>
          <w:spacing w:val="-2"/>
        </w:rPr>
        <w:t>приготовления</w:t>
      </w:r>
      <w:r>
        <w:tab/>
      </w:r>
      <w:r>
        <w:rPr>
          <w:spacing w:val="-2"/>
        </w:rPr>
        <w:t>разных</w:t>
      </w:r>
      <w:r>
        <w:t xml:space="preserve">  </w:t>
      </w:r>
      <w:r>
        <w:rPr>
          <w:spacing w:val="-2"/>
        </w:rPr>
        <w:t>видов</w:t>
      </w:r>
      <w:r>
        <w:tab/>
      </w:r>
      <w:r>
        <w:rPr>
          <w:spacing w:val="-2"/>
        </w:rPr>
        <w:t>теста</w:t>
      </w:r>
      <w:r>
        <w:tab/>
      </w:r>
      <w:r>
        <w:rPr>
          <w:spacing w:val="-2"/>
        </w:rPr>
        <w:t xml:space="preserve">(тесто </w:t>
      </w:r>
      <w:r>
        <w:t>для вареников, песочное тесто, бисквитное тесто, дрожжевое тесто).</w:t>
      </w:r>
    </w:p>
    <w:p w14:paraId="562CE106" w14:textId="77777777" w:rsidR="003D0637" w:rsidRDefault="003D0637" w:rsidP="003D0637">
      <w:pPr>
        <w:pStyle w:val="a3"/>
        <w:ind w:left="567" w:right="1181" w:firstLine="0"/>
      </w:pPr>
      <w:r>
        <w:t>Профессии,</w:t>
      </w:r>
      <w:r>
        <w:rPr>
          <w:spacing w:val="-2"/>
        </w:rPr>
        <w:t xml:space="preserve"> </w:t>
      </w:r>
      <w:r>
        <w:t>связанные</w:t>
      </w:r>
      <w:r>
        <w:rPr>
          <w:spacing w:val="-4"/>
        </w:rPr>
        <w:t xml:space="preserve"> </w:t>
      </w:r>
      <w:r>
        <w:t>с</w:t>
      </w:r>
      <w:r>
        <w:rPr>
          <w:spacing w:val="-3"/>
        </w:rPr>
        <w:t xml:space="preserve"> </w:t>
      </w:r>
      <w:r>
        <w:t>пищевым</w:t>
      </w:r>
      <w:r>
        <w:rPr>
          <w:spacing w:val="-2"/>
        </w:rPr>
        <w:t xml:space="preserve"> производством.</w:t>
      </w:r>
    </w:p>
    <w:p w14:paraId="12C174DB" w14:textId="77777777" w:rsidR="003D0637" w:rsidRDefault="003D0637" w:rsidP="003D0637">
      <w:pPr>
        <w:ind w:left="567" w:right="1181"/>
        <w:jc w:val="both"/>
        <w:rPr>
          <w:i/>
          <w:sz w:val="24"/>
        </w:rPr>
      </w:pPr>
      <w:r>
        <w:rPr>
          <w:i/>
          <w:sz w:val="24"/>
        </w:rPr>
        <w:t>Групповой</w:t>
      </w:r>
      <w:r>
        <w:rPr>
          <w:i/>
          <w:spacing w:val="-2"/>
          <w:sz w:val="24"/>
        </w:rPr>
        <w:t xml:space="preserve"> </w:t>
      </w:r>
      <w:r>
        <w:rPr>
          <w:i/>
          <w:sz w:val="24"/>
        </w:rPr>
        <w:t>проект</w:t>
      </w:r>
      <w:r>
        <w:rPr>
          <w:i/>
          <w:spacing w:val="-3"/>
          <w:sz w:val="24"/>
        </w:rPr>
        <w:t xml:space="preserve"> </w:t>
      </w:r>
      <w:r>
        <w:rPr>
          <w:i/>
          <w:sz w:val="24"/>
        </w:rPr>
        <w:t>по</w:t>
      </w:r>
      <w:r>
        <w:rPr>
          <w:i/>
          <w:spacing w:val="-2"/>
          <w:sz w:val="24"/>
        </w:rPr>
        <w:t xml:space="preserve"> </w:t>
      </w:r>
      <w:r>
        <w:rPr>
          <w:i/>
          <w:sz w:val="24"/>
        </w:rPr>
        <w:t>теме</w:t>
      </w:r>
      <w:r>
        <w:rPr>
          <w:i/>
          <w:spacing w:val="-1"/>
          <w:sz w:val="24"/>
        </w:rPr>
        <w:t xml:space="preserve"> </w:t>
      </w:r>
      <w:r>
        <w:rPr>
          <w:i/>
          <w:sz w:val="24"/>
        </w:rPr>
        <w:t>«Технологии</w:t>
      </w:r>
      <w:r>
        <w:rPr>
          <w:i/>
          <w:spacing w:val="-2"/>
          <w:sz w:val="24"/>
        </w:rPr>
        <w:t xml:space="preserve"> </w:t>
      </w:r>
      <w:r>
        <w:rPr>
          <w:i/>
          <w:sz w:val="24"/>
        </w:rPr>
        <w:t>обработки</w:t>
      </w:r>
      <w:r>
        <w:rPr>
          <w:i/>
          <w:spacing w:val="-2"/>
          <w:sz w:val="24"/>
        </w:rPr>
        <w:t xml:space="preserve"> </w:t>
      </w:r>
      <w:r>
        <w:rPr>
          <w:i/>
          <w:sz w:val="24"/>
        </w:rPr>
        <w:t>пищевых</w:t>
      </w:r>
      <w:r>
        <w:rPr>
          <w:i/>
          <w:spacing w:val="-2"/>
          <w:sz w:val="24"/>
        </w:rPr>
        <w:t xml:space="preserve"> продуктов».</w:t>
      </w:r>
    </w:p>
    <w:p w14:paraId="22ACA896" w14:textId="77777777" w:rsidR="003D0637" w:rsidRDefault="003D0637" w:rsidP="003D0637">
      <w:pPr>
        <w:pStyle w:val="a3"/>
        <w:ind w:left="567" w:right="1181" w:firstLine="0"/>
      </w:pPr>
      <w:r>
        <w:t xml:space="preserve">Технологии обработки текстильных материалов (12 часов). </w:t>
      </w:r>
      <w:r>
        <w:rPr>
          <w:spacing w:val="-2"/>
        </w:rPr>
        <w:t>Современные</w:t>
      </w:r>
      <w:r>
        <w:rPr>
          <w:spacing w:val="-8"/>
        </w:rPr>
        <w:t xml:space="preserve"> </w:t>
      </w:r>
      <w:r>
        <w:rPr>
          <w:spacing w:val="-2"/>
        </w:rPr>
        <w:t>текстильные</w:t>
      </w:r>
      <w:r>
        <w:rPr>
          <w:spacing w:val="-8"/>
        </w:rPr>
        <w:t xml:space="preserve"> </w:t>
      </w:r>
      <w:r>
        <w:rPr>
          <w:spacing w:val="-2"/>
        </w:rPr>
        <w:t>материалы,</w:t>
      </w:r>
      <w:r>
        <w:rPr>
          <w:spacing w:val="-10"/>
        </w:rPr>
        <w:t xml:space="preserve"> </w:t>
      </w:r>
      <w:r>
        <w:rPr>
          <w:spacing w:val="-2"/>
        </w:rPr>
        <w:t>получение</w:t>
      </w:r>
      <w:r>
        <w:rPr>
          <w:spacing w:val="-10"/>
        </w:rPr>
        <w:t xml:space="preserve"> </w:t>
      </w:r>
      <w:r>
        <w:rPr>
          <w:spacing w:val="-2"/>
        </w:rPr>
        <w:t>и</w:t>
      </w:r>
      <w:r>
        <w:rPr>
          <w:spacing w:val="-8"/>
        </w:rPr>
        <w:t xml:space="preserve"> </w:t>
      </w:r>
      <w:r>
        <w:rPr>
          <w:spacing w:val="-2"/>
        </w:rPr>
        <w:t>свойства.</w:t>
      </w:r>
    </w:p>
    <w:p w14:paraId="54CC50B7" w14:textId="77777777" w:rsidR="003D0637" w:rsidRDefault="003D0637" w:rsidP="003D0637">
      <w:pPr>
        <w:pStyle w:val="a3"/>
        <w:spacing w:before="1"/>
        <w:ind w:left="567" w:right="1181" w:firstLine="0"/>
      </w:pPr>
      <w:r>
        <w:t>Сравнение</w:t>
      </w:r>
      <w:r>
        <w:rPr>
          <w:spacing w:val="-5"/>
        </w:rPr>
        <w:t xml:space="preserve"> </w:t>
      </w:r>
      <w:r>
        <w:t>свойств</w:t>
      </w:r>
      <w:r>
        <w:rPr>
          <w:spacing w:val="-5"/>
        </w:rPr>
        <w:t xml:space="preserve"> </w:t>
      </w:r>
      <w:r>
        <w:t>тканей,</w:t>
      </w:r>
      <w:r>
        <w:rPr>
          <w:spacing w:val="-4"/>
        </w:rPr>
        <w:t xml:space="preserve"> </w:t>
      </w:r>
      <w:r>
        <w:t>выбор</w:t>
      </w:r>
      <w:r>
        <w:rPr>
          <w:spacing w:val="-4"/>
        </w:rPr>
        <w:t xml:space="preserve"> </w:t>
      </w:r>
      <w:r>
        <w:t>ткани</w:t>
      </w:r>
      <w:r>
        <w:rPr>
          <w:spacing w:val="-4"/>
        </w:rPr>
        <w:t xml:space="preserve"> </w:t>
      </w:r>
      <w:r>
        <w:t>с</w:t>
      </w:r>
      <w:r>
        <w:rPr>
          <w:spacing w:val="-3"/>
        </w:rPr>
        <w:t xml:space="preserve"> </w:t>
      </w:r>
      <w:r>
        <w:t>учётом</w:t>
      </w:r>
      <w:r>
        <w:rPr>
          <w:spacing w:val="-4"/>
        </w:rPr>
        <w:t xml:space="preserve"> </w:t>
      </w:r>
      <w:r>
        <w:t>эксплуатации</w:t>
      </w:r>
      <w:r>
        <w:rPr>
          <w:spacing w:val="-4"/>
        </w:rPr>
        <w:t xml:space="preserve"> </w:t>
      </w:r>
      <w:r>
        <w:t>изделия. Одежда, виды одежды. Мода и стиль.</w:t>
      </w:r>
    </w:p>
    <w:p w14:paraId="3D416E99" w14:textId="77777777" w:rsidR="003D0637" w:rsidRDefault="003D0637" w:rsidP="003D0637">
      <w:pPr>
        <w:ind w:left="567" w:right="1181"/>
        <w:jc w:val="both"/>
        <w:rPr>
          <w:i/>
          <w:sz w:val="24"/>
        </w:rPr>
      </w:pPr>
      <w:r>
        <w:rPr>
          <w:i/>
          <w:sz w:val="24"/>
        </w:rPr>
        <w:t>Индивидуальный</w:t>
      </w:r>
      <w:r>
        <w:rPr>
          <w:i/>
          <w:spacing w:val="-6"/>
          <w:sz w:val="24"/>
        </w:rPr>
        <w:t xml:space="preserve"> </w:t>
      </w:r>
      <w:r>
        <w:rPr>
          <w:i/>
          <w:sz w:val="24"/>
        </w:rPr>
        <w:t>творческий</w:t>
      </w:r>
      <w:r>
        <w:rPr>
          <w:i/>
          <w:spacing w:val="-1"/>
          <w:sz w:val="24"/>
        </w:rPr>
        <w:t xml:space="preserve"> </w:t>
      </w:r>
      <w:r>
        <w:rPr>
          <w:i/>
          <w:sz w:val="24"/>
        </w:rPr>
        <w:t>(учебный)</w:t>
      </w:r>
      <w:r>
        <w:rPr>
          <w:i/>
          <w:spacing w:val="-7"/>
          <w:sz w:val="24"/>
        </w:rPr>
        <w:t xml:space="preserve"> </w:t>
      </w:r>
      <w:r>
        <w:rPr>
          <w:i/>
          <w:sz w:val="24"/>
        </w:rPr>
        <w:t>проект</w:t>
      </w:r>
      <w:r>
        <w:rPr>
          <w:i/>
          <w:spacing w:val="-1"/>
          <w:sz w:val="24"/>
        </w:rPr>
        <w:t xml:space="preserve"> </w:t>
      </w:r>
      <w:r>
        <w:rPr>
          <w:i/>
          <w:sz w:val="24"/>
        </w:rPr>
        <w:t>«Изделие</w:t>
      </w:r>
      <w:r>
        <w:rPr>
          <w:i/>
          <w:spacing w:val="-3"/>
          <w:sz w:val="24"/>
        </w:rPr>
        <w:t xml:space="preserve"> </w:t>
      </w:r>
      <w:r>
        <w:rPr>
          <w:i/>
          <w:sz w:val="24"/>
        </w:rPr>
        <w:t>из</w:t>
      </w:r>
      <w:r>
        <w:rPr>
          <w:i/>
          <w:spacing w:val="-4"/>
          <w:sz w:val="24"/>
        </w:rPr>
        <w:t xml:space="preserve"> </w:t>
      </w:r>
      <w:r>
        <w:rPr>
          <w:i/>
          <w:sz w:val="24"/>
        </w:rPr>
        <w:t>текстильных</w:t>
      </w:r>
      <w:r>
        <w:rPr>
          <w:i/>
          <w:spacing w:val="-4"/>
          <w:sz w:val="24"/>
        </w:rPr>
        <w:t xml:space="preserve"> </w:t>
      </w:r>
      <w:r>
        <w:rPr>
          <w:i/>
          <w:spacing w:val="-2"/>
          <w:sz w:val="24"/>
        </w:rPr>
        <w:t>материалов».</w:t>
      </w:r>
    </w:p>
    <w:p w14:paraId="123CAF90" w14:textId="77777777" w:rsidR="003D0637" w:rsidRDefault="003D0637" w:rsidP="003D0637">
      <w:pPr>
        <w:pStyle w:val="a3"/>
        <w:tabs>
          <w:tab w:val="left" w:pos="2275"/>
          <w:tab w:val="left" w:pos="3599"/>
          <w:tab w:val="left" w:pos="5233"/>
          <w:tab w:val="left" w:pos="6701"/>
          <w:tab w:val="left" w:pos="7979"/>
          <w:tab w:val="left" w:pos="9579"/>
        </w:tabs>
        <w:ind w:left="567" w:right="1181" w:firstLine="0"/>
      </w:pPr>
      <w:r>
        <w:rPr>
          <w:spacing w:val="-2"/>
        </w:rPr>
        <w:t>Чертёж</w:t>
      </w:r>
      <w:r>
        <w:t xml:space="preserve"> </w:t>
      </w:r>
      <w:r>
        <w:rPr>
          <w:spacing w:val="-2"/>
        </w:rPr>
        <w:t>выкроек</w:t>
      </w:r>
      <w:r>
        <w:tab/>
      </w:r>
      <w:r>
        <w:rPr>
          <w:spacing w:val="-2"/>
        </w:rPr>
        <w:t>проектного</w:t>
      </w:r>
      <w:r>
        <w:tab/>
      </w:r>
      <w:r>
        <w:rPr>
          <w:spacing w:val="-2"/>
        </w:rPr>
        <w:t>швейного</w:t>
      </w:r>
      <w:r>
        <w:tab/>
      </w:r>
      <w:r>
        <w:rPr>
          <w:spacing w:val="-2"/>
        </w:rPr>
        <w:t>изделия</w:t>
      </w:r>
      <w:r>
        <w:tab/>
      </w:r>
      <w:r>
        <w:rPr>
          <w:spacing w:val="-2"/>
        </w:rPr>
        <w:t>(например,</w:t>
      </w:r>
      <w:r>
        <w:tab/>
      </w:r>
      <w:r>
        <w:rPr>
          <w:spacing w:val="-2"/>
        </w:rPr>
        <w:t xml:space="preserve">укладка </w:t>
      </w:r>
      <w:r>
        <w:t>для инструментов, сумка, рюкзак; изделие в технике лоскутной пластики).</w:t>
      </w:r>
    </w:p>
    <w:p w14:paraId="3D27E1D5" w14:textId="77777777" w:rsidR="003D0637" w:rsidRDefault="003D0637" w:rsidP="003D0637">
      <w:pPr>
        <w:pStyle w:val="a3"/>
        <w:spacing w:before="70"/>
        <w:ind w:left="567" w:right="1181" w:firstLine="0"/>
      </w:pPr>
      <w:r>
        <w:lastRenderedPageBreak/>
        <w:t>Выполнение</w:t>
      </w:r>
      <w:r>
        <w:rPr>
          <w:spacing w:val="61"/>
          <w:w w:val="150"/>
        </w:rPr>
        <w:t xml:space="preserve"> </w:t>
      </w:r>
      <w:r>
        <w:t>технологических</w:t>
      </w:r>
      <w:r>
        <w:rPr>
          <w:spacing w:val="66"/>
          <w:w w:val="150"/>
        </w:rPr>
        <w:t xml:space="preserve"> </w:t>
      </w:r>
      <w:r>
        <w:t>операций</w:t>
      </w:r>
      <w:r>
        <w:rPr>
          <w:spacing w:val="63"/>
          <w:w w:val="150"/>
        </w:rPr>
        <w:t xml:space="preserve"> </w:t>
      </w:r>
      <w:r>
        <w:t>по</w:t>
      </w:r>
      <w:r>
        <w:rPr>
          <w:spacing w:val="62"/>
          <w:w w:val="150"/>
        </w:rPr>
        <w:t xml:space="preserve"> </w:t>
      </w:r>
      <w:r>
        <w:t>раскрою</w:t>
      </w:r>
      <w:r>
        <w:rPr>
          <w:spacing w:val="64"/>
          <w:w w:val="150"/>
        </w:rPr>
        <w:t xml:space="preserve"> </w:t>
      </w:r>
      <w:r>
        <w:t>и</w:t>
      </w:r>
      <w:r>
        <w:rPr>
          <w:spacing w:val="66"/>
          <w:w w:val="150"/>
        </w:rPr>
        <w:t xml:space="preserve"> </w:t>
      </w:r>
      <w:r>
        <w:t>пошиву</w:t>
      </w:r>
      <w:r>
        <w:rPr>
          <w:spacing w:val="67"/>
          <w:w w:val="150"/>
        </w:rPr>
        <w:t xml:space="preserve"> </w:t>
      </w:r>
      <w:r>
        <w:t>проектного</w:t>
      </w:r>
      <w:r>
        <w:rPr>
          <w:spacing w:val="62"/>
          <w:w w:val="150"/>
        </w:rPr>
        <w:t xml:space="preserve"> </w:t>
      </w:r>
      <w:r>
        <w:rPr>
          <w:spacing w:val="-2"/>
        </w:rPr>
        <w:t>изделия,</w:t>
      </w:r>
      <w:r w:rsidRPr="003D0637">
        <w:t xml:space="preserve"> </w:t>
      </w:r>
      <w:r>
        <w:t>отделке</w:t>
      </w:r>
      <w:r>
        <w:rPr>
          <w:spacing w:val="-1"/>
        </w:rPr>
        <w:t xml:space="preserve"> </w:t>
      </w:r>
      <w:r>
        <w:rPr>
          <w:spacing w:val="-2"/>
        </w:rPr>
        <w:t>изделия.</w:t>
      </w:r>
    </w:p>
    <w:p w14:paraId="3E0F7CE6" w14:textId="77777777" w:rsidR="003D0637" w:rsidRDefault="003D0637" w:rsidP="003D0637">
      <w:pPr>
        <w:pStyle w:val="a3"/>
        <w:ind w:left="567" w:right="1181" w:firstLine="0"/>
      </w:pPr>
      <w:r>
        <w:rPr>
          <w:spacing w:val="-2"/>
        </w:rPr>
        <w:t>Оценка</w:t>
      </w:r>
      <w:r>
        <w:rPr>
          <w:spacing w:val="-9"/>
        </w:rPr>
        <w:t xml:space="preserve"> </w:t>
      </w:r>
      <w:r>
        <w:rPr>
          <w:spacing w:val="-2"/>
        </w:rPr>
        <w:t>качества</w:t>
      </w:r>
      <w:r>
        <w:rPr>
          <w:spacing w:val="-7"/>
        </w:rPr>
        <w:t xml:space="preserve"> </w:t>
      </w:r>
      <w:r>
        <w:rPr>
          <w:spacing w:val="-2"/>
        </w:rPr>
        <w:t>изготовления</w:t>
      </w:r>
      <w:r>
        <w:rPr>
          <w:spacing w:val="-8"/>
        </w:rPr>
        <w:t xml:space="preserve"> </w:t>
      </w:r>
      <w:r>
        <w:rPr>
          <w:spacing w:val="-2"/>
        </w:rPr>
        <w:t>проектного</w:t>
      </w:r>
      <w:r>
        <w:rPr>
          <w:spacing w:val="-8"/>
        </w:rPr>
        <w:t xml:space="preserve"> </w:t>
      </w:r>
      <w:r>
        <w:rPr>
          <w:spacing w:val="-2"/>
        </w:rPr>
        <w:t>швейного</w:t>
      </w:r>
      <w:r>
        <w:rPr>
          <w:spacing w:val="-8"/>
        </w:rPr>
        <w:t xml:space="preserve"> </w:t>
      </w:r>
      <w:r>
        <w:rPr>
          <w:spacing w:val="-2"/>
        </w:rPr>
        <w:t xml:space="preserve">изделия. </w:t>
      </w:r>
      <w:r>
        <w:t>7 класс (20 часов).</w:t>
      </w:r>
    </w:p>
    <w:p w14:paraId="73375932" w14:textId="77777777" w:rsidR="003D0637" w:rsidRDefault="003D0637" w:rsidP="003D0637">
      <w:pPr>
        <w:pStyle w:val="a3"/>
        <w:spacing w:before="1"/>
        <w:ind w:left="567" w:right="1181" w:firstLine="0"/>
      </w:pPr>
      <w:r>
        <w:rPr>
          <w:spacing w:val="-2"/>
        </w:rPr>
        <w:t>Технологии</w:t>
      </w:r>
      <w:r>
        <w:rPr>
          <w:spacing w:val="-9"/>
        </w:rPr>
        <w:t xml:space="preserve"> </w:t>
      </w:r>
      <w:r>
        <w:rPr>
          <w:spacing w:val="-2"/>
        </w:rPr>
        <w:t>обработки</w:t>
      </w:r>
      <w:r>
        <w:rPr>
          <w:spacing w:val="-9"/>
        </w:rPr>
        <w:t xml:space="preserve"> </w:t>
      </w:r>
      <w:r>
        <w:rPr>
          <w:spacing w:val="-2"/>
        </w:rPr>
        <w:t>конструкционных</w:t>
      </w:r>
      <w:r>
        <w:rPr>
          <w:spacing w:val="-8"/>
        </w:rPr>
        <w:t xml:space="preserve"> </w:t>
      </w:r>
      <w:r>
        <w:rPr>
          <w:spacing w:val="-2"/>
        </w:rPr>
        <w:t>материалов</w:t>
      </w:r>
      <w:r>
        <w:rPr>
          <w:spacing w:val="-8"/>
        </w:rPr>
        <w:t xml:space="preserve"> </w:t>
      </w:r>
      <w:r>
        <w:rPr>
          <w:spacing w:val="-2"/>
        </w:rPr>
        <w:t>(14</w:t>
      </w:r>
      <w:r>
        <w:rPr>
          <w:spacing w:val="-9"/>
        </w:rPr>
        <w:t xml:space="preserve"> </w:t>
      </w:r>
      <w:r>
        <w:rPr>
          <w:spacing w:val="-2"/>
        </w:rPr>
        <w:t>часов).</w:t>
      </w:r>
    </w:p>
    <w:p w14:paraId="2D65C49B" w14:textId="77777777" w:rsidR="003D0637" w:rsidRDefault="003D0637" w:rsidP="003D0637">
      <w:pPr>
        <w:pStyle w:val="a3"/>
        <w:ind w:left="567" w:right="1181" w:firstLine="0"/>
      </w:pPr>
      <w:r>
        <w:t>Обработка древесины. Технологии механической обработки конструкционных материалов. Технологии отделки изделий из древесины.</w:t>
      </w:r>
    </w:p>
    <w:p w14:paraId="34344873" w14:textId="77777777" w:rsidR="003D0637" w:rsidRDefault="003D0637" w:rsidP="003D0637">
      <w:pPr>
        <w:pStyle w:val="a3"/>
        <w:ind w:left="567" w:right="1181" w:firstLine="0"/>
      </w:pPr>
      <w:r>
        <w:t>Обработка металлов. Технологии обработки металлов. Конструкционная сталь. Токарно- 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54CC2AF5" w14:textId="77777777" w:rsidR="003D0637" w:rsidRDefault="003D0637" w:rsidP="003D0637">
      <w:pPr>
        <w:pStyle w:val="a3"/>
        <w:ind w:left="567" w:right="1181" w:firstLine="0"/>
      </w:pPr>
      <w:r>
        <w:t>Пластмасса</w:t>
      </w:r>
      <w:r>
        <w:rPr>
          <w:spacing w:val="62"/>
          <w:w w:val="150"/>
        </w:rPr>
        <w:t xml:space="preserve">   </w:t>
      </w:r>
      <w:r>
        <w:t>и</w:t>
      </w:r>
      <w:r>
        <w:rPr>
          <w:spacing w:val="62"/>
          <w:w w:val="150"/>
        </w:rPr>
        <w:t xml:space="preserve">   </w:t>
      </w:r>
      <w:r>
        <w:t>другие</w:t>
      </w:r>
      <w:r>
        <w:rPr>
          <w:spacing w:val="62"/>
          <w:w w:val="150"/>
        </w:rPr>
        <w:t xml:space="preserve">   </w:t>
      </w:r>
      <w:r>
        <w:t>современные</w:t>
      </w:r>
      <w:r>
        <w:rPr>
          <w:spacing w:val="80"/>
        </w:rPr>
        <w:t xml:space="preserve">   </w:t>
      </w:r>
      <w:r>
        <w:t>материалы:</w:t>
      </w:r>
      <w:r>
        <w:rPr>
          <w:spacing w:val="61"/>
          <w:w w:val="150"/>
        </w:rPr>
        <w:t xml:space="preserve">   </w:t>
      </w:r>
      <w:r>
        <w:t>свойства,</w:t>
      </w:r>
      <w:r>
        <w:rPr>
          <w:spacing w:val="61"/>
          <w:w w:val="150"/>
        </w:rPr>
        <w:t xml:space="preserve">   </w:t>
      </w:r>
      <w:r>
        <w:t>получение и использование.</w:t>
      </w:r>
    </w:p>
    <w:p w14:paraId="3798E846" w14:textId="77777777" w:rsidR="003D0637" w:rsidRDefault="003D0637" w:rsidP="003D0637">
      <w:pPr>
        <w:ind w:left="567" w:right="1181"/>
        <w:jc w:val="both"/>
        <w:rPr>
          <w:i/>
          <w:sz w:val="24"/>
        </w:rPr>
      </w:pPr>
      <w:r>
        <w:rPr>
          <w:i/>
          <w:sz w:val="24"/>
        </w:rPr>
        <w:t>Индивидуальный творческий (учебный) проект «Изделие из конструкционных и поделочных материалов».</w:t>
      </w:r>
    </w:p>
    <w:p w14:paraId="00139528" w14:textId="77777777" w:rsidR="003D0637" w:rsidRDefault="003D0637" w:rsidP="003D0637">
      <w:pPr>
        <w:pStyle w:val="a3"/>
        <w:ind w:left="567" w:right="1181" w:firstLine="0"/>
      </w:pPr>
      <w:r>
        <w:t>Технологии</w:t>
      </w:r>
      <w:r>
        <w:rPr>
          <w:spacing w:val="-4"/>
        </w:rPr>
        <w:t xml:space="preserve"> </w:t>
      </w:r>
      <w:r>
        <w:t>обработки</w:t>
      </w:r>
      <w:r>
        <w:rPr>
          <w:spacing w:val="-6"/>
        </w:rPr>
        <w:t xml:space="preserve"> </w:t>
      </w:r>
      <w:r>
        <w:t>пищевых</w:t>
      </w:r>
      <w:r>
        <w:rPr>
          <w:spacing w:val="-5"/>
        </w:rPr>
        <w:t xml:space="preserve"> </w:t>
      </w:r>
      <w:r>
        <w:t>продуктов</w:t>
      </w:r>
      <w:r>
        <w:rPr>
          <w:spacing w:val="-1"/>
        </w:rPr>
        <w:t xml:space="preserve"> </w:t>
      </w:r>
      <w:r>
        <w:t>(6</w:t>
      </w:r>
      <w:r>
        <w:rPr>
          <w:spacing w:val="-2"/>
        </w:rPr>
        <w:t xml:space="preserve"> часов).</w:t>
      </w:r>
    </w:p>
    <w:p w14:paraId="0A4DDD33" w14:textId="77777777" w:rsidR="003D0637" w:rsidRDefault="003D0637" w:rsidP="003D0637">
      <w:pPr>
        <w:pStyle w:val="a3"/>
        <w:ind w:left="567" w:right="1181" w:firstLine="0"/>
      </w:pPr>
      <w:r>
        <w:t>Рыба,</w:t>
      </w:r>
      <w:r>
        <w:rPr>
          <w:spacing w:val="77"/>
        </w:rPr>
        <w:t xml:space="preserve">   </w:t>
      </w:r>
      <w:r>
        <w:t>морепродукты</w:t>
      </w:r>
      <w:r>
        <w:rPr>
          <w:spacing w:val="76"/>
        </w:rPr>
        <w:t xml:space="preserve">   </w:t>
      </w:r>
      <w:r>
        <w:t>в</w:t>
      </w:r>
      <w:r>
        <w:rPr>
          <w:spacing w:val="76"/>
        </w:rPr>
        <w:t xml:space="preserve">   </w:t>
      </w:r>
      <w:r>
        <w:t>питании</w:t>
      </w:r>
      <w:r>
        <w:rPr>
          <w:spacing w:val="77"/>
        </w:rPr>
        <w:t xml:space="preserve">   </w:t>
      </w:r>
      <w:r>
        <w:t>человека.</w:t>
      </w:r>
      <w:r>
        <w:rPr>
          <w:spacing w:val="77"/>
        </w:rPr>
        <w:t xml:space="preserve">   </w:t>
      </w:r>
      <w:r>
        <w:t>Пищевая</w:t>
      </w:r>
      <w:r>
        <w:rPr>
          <w:spacing w:val="77"/>
        </w:rPr>
        <w:t xml:space="preserve">   </w:t>
      </w:r>
      <w:r>
        <w:t>ценность</w:t>
      </w:r>
      <w:r>
        <w:rPr>
          <w:spacing w:val="77"/>
        </w:rPr>
        <w:t xml:space="preserve">   </w:t>
      </w:r>
      <w:r>
        <w:t>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682BB3CF" w14:textId="77777777" w:rsidR="003D0637" w:rsidRDefault="003D0637" w:rsidP="003D0637">
      <w:pPr>
        <w:pStyle w:val="a3"/>
        <w:ind w:left="567" w:right="1181" w:firstLine="0"/>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6F9E023A" w14:textId="77777777" w:rsidR="003D0637" w:rsidRDefault="003D0637" w:rsidP="003D0637">
      <w:pPr>
        <w:pStyle w:val="a3"/>
        <w:spacing w:before="1"/>
        <w:ind w:left="567" w:right="1181" w:firstLine="0"/>
      </w:pPr>
      <w:r>
        <w:t>Блюда</w:t>
      </w:r>
      <w:r>
        <w:rPr>
          <w:spacing w:val="-5"/>
        </w:rPr>
        <w:t xml:space="preserve"> </w:t>
      </w:r>
      <w:r>
        <w:t>национальной</w:t>
      </w:r>
      <w:r>
        <w:rPr>
          <w:spacing w:val="-5"/>
        </w:rPr>
        <w:t xml:space="preserve"> </w:t>
      </w:r>
      <w:r>
        <w:t>кухни</w:t>
      </w:r>
      <w:r>
        <w:rPr>
          <w:spacing w:val="-4"/>
        </w:rPr>
        <w:t xml:space="preserve"> </w:t>
      </w:r>
      <w:r>
        <w:t>из</w:t>
      </w:r>
      <w:r>
        <w:rPr>
          <w:spacing w:val="-3"/>
        </w:rPr>
        <w:t xml:space="preserve"> </w:t>
      </w:r>
      <w:r>
        <w:t>мяса,</w:t>
      </w:r>
      <w:r>
        <w:rPr>
          <w:spacing w:val="-3"/>
        </w:rPr>
        <w:t xml:space="preserve"> </w:t>
      </w:r>
      <w:r>
        <w:rPr>
          <w:spacing w:val="-2"/>
        </w:rPr>
        <w:t>рыбы.</w:t>
      </w:r>
    </w:p>
    <w:p w14:paraId="1BC866A1" w14:textId="77777777" w:rsidR="003D0637" w:rsidRDefault="003D0637" w:rsidP="003D0637">
      <w:pPr>
        <w:ind w:left="567" w:right="1181"/>
        <w:jc w:val="both"/>
        <w:rPr>
          <w:i/>
          <w:sz w:val="24"/>
        </w:rPr>
      </w:pPr>
      <w:r>
        <w:rPr>
          <w:i/>
          <w:sz w:val="24"/>
        </w:rPr>
        <w:t>Групповой</w:t>
      </w:r>
      <w:r>
        <w:rPr>
          <w:i/>
          <w:spacing w:val="-2"/>
          <w:sz w:val="24"/>
        </w:rPr>
        <w:t xml:space="preserve"> </w:t>
      </w:r>
      <w:r>
        <w:rPr>
          <w:i/>
          <w:sz w:val="24"/>
        </w:rPr>
        <w:t>проект</w:t>
      </w:r>
      <w:r>
        <w:rPr>
          <w:i/>
          <w:spacing w:val="-3"/>
          <w:sz w:val="24"/>
        </w:rPr>
        <w:t xml:space="preserve"> </w:t>
      </w:r>
      <w:r>
        <w:rPr>
          <w:i/>
          <w:sz w:val="24"/>
        </w:rPr>
        <w:t>по</w:t>
      </w:r>
      <w:r>
        <w:rPr>
          <w:i/>
          <w:spacing w:val="-2"/>
          <w:sz w:val="24"/>
        </w:rPr>
        <w:t xml:space="preserve"> </w:t>
      </w:r>
      <w:r>
        <w:rPr>
          <w:i/>
          <w:sz w:val="24"/>
        </w:rPr>
        <w:t>теме</w:t>
      </w:r>
      <w:r>
        <w:rPr>
          <w:i/>
          <w:spacing w:val="-2"/>
          <w:sz w:val="24"/>
        </w:rPr>
        <w:t xml:space="preserve"> </w:t>
      </w:r>
      <w:r>
        <w:rPr>
          <w:i/>
          <w:sz w:val="24"/>
        </w:rPr>
        <w:t>«Технологии</w:t>
      </w:r>
      <w:r>
        <w:rPr>
          <w:i/>
          <w:spacing w:val="-2"/>
          <w:sz w:val="24"/>
        </w:rPr>
        <w:t xml:space="preserve"> </w:t>
      </w:r>
      <w:r>
        <w:rPr>
          <w:i/>
          <w:sz w:val="24"/>
        </w:rPr>
        <w:t>обработки</w:t>
      </w:r>
      <w:r>
        <w:rPr>
          <w:i/>
          <w:spacing w:val="-2"/>
          <w:sz w:val="24"/>
        </w:rPr>
        <w:t xml:space="preserve"> </w:t>
      </w:r>
      <w:r>
        <w:rPr>
          <w:i/>
          <w:sz w:val="24"/>
        </w:rPr>
        <w:t>пищевых</w:t>
      </w:r>
      <w:r>
        <w:rPr>
          <w:i/>
          <w:spacing w:val="-2"/>
          <w:sz w:val="24"/>
        </w:rPr>
        <w:t xml:space="preserve"> продуктов».</w:t>
      </w:r>
    </w:p>
    <w:p w14:paraId="7215F631" w14:textId="77777777" w:rsidR="003D0637" w:rsidRPr="00856FBB" w:rsidRDefault="003D0637" w:rsidP="003D0637">
      <w:pPr>
        <w:tabs>
          <w:tab w:val="left" w:pos="2068"/>
        </w:tabs>
        <w:ind w:left="567" w:right="1181"/>
        <w:rPr>
          <w:sz w:val="24"/>
        </w:rPr>
      </w:pPr>
      <w:r w:rsidRPr="00856FBB">
        <w:rPr>
          <w:sz w:val="24"/>
        </w:rPr>
        <w:t>Модуль</w:t>
      </w:r>
      <w:r w:rsidRPr="00856FBB">
        <w:rPr>
          <w:spacing w:val="1"/>
          <w:sz w:val="24"/>
        </w:rPr>
        <w:t xml:space="preserve"> </w:t>
      </w:r>
      <w:r w:rsidRPr="00856FBB">
        <w:rPr>
          <w:spacing w:val="-2"/>
          <w:sz w:val="24"/>
        </w:rPr>
        <w:t>«Робототехника».</w:t>
      </w:r>
    </w:p>
    <w:p w14:paraId="4F92AF7C" w14:textId="77777777" w:rsidR="003D0637" w:rsidRDefault="003D0637" w:rsidP="003D0637">
      <w:pPr>
        <w:pStyle w:val="a3"/>
        <w:ind w:left="567" w:right="1181" w:firstLine="0"/>
      </w:pPr>
      <w:r>
        <w:t>5</w:t>
      </w:r>
      <w:r>
        <w:rPr>
          <w:spacing w:val="-1"/>
        </w:rPr>
        <w:t xml:space="preserve"> </w:t>
      </w:r>
      <w:r>
        <w:t>класс</w:t>
      </w:r>
      <w:r>
        <w:rPr>
          <w:spacing w:val="-2"/>
        </w:rPr>
        <w:t xml:space="preserve"> </w:t>
      </w:r>
      <w:r>
        <w:t xml:space="preserve">(20 </w:t>
      </w:r>
      <w:r>
        <w:rPr>
          <w:spacing w:val="-2"/>
        </w:rPr>
        <w:t>часов).</w:t>
      </w:r>
    </w:p>
    <w:p w14:paraId="49630149" w14:textId="77777777" w:rsidR="003D0637" w:rsidRDefault="003D0637" w:rsidP="003D0637">
      <w:pPr>
        <w:pStyle w:val="a3"/>
        <w:ind w:left="567" w:right="1181" w:firstLine="0"/>
      </w:pPr>
      <w:r>
        <w:t>Автоматизация</w:t>
      </w:r>
      <w:r>
        <w:rPr>
          <w:spacing w:val="-3"/>
        </w:rPr>
        <w:t xml:space="preserve"> </w:t>
      </w:r>
      <w:r>
        <w:t>и</w:t>
      </w:r>
      <w:r>
        <w:rPr>
          <w:spacing w:val="-3"/>
        </w:rPr>
        <w:t xml:space="preserve"> </w:t>
      </w:r>
      <w:r>
        <w:t>роботизация.</w:t>
      </w:r>
      <w:r>
        <w:rPr>
          <w:spacing w:val="-2"/>
        </w:rPr>
        <w:t xml:space="preserve"> </w:t>
      </w:r>
      <w:r>
        <w:t>Принципы</w:t>
      </w:r>
      <w:r>
        <w:rPr>
          <w:spacing w:val="-3"/>
        </w:rPr>
        <w:t xml:space="preserve"> </w:t>
      </w:r>
      <w:r>
        <w:t>работы</w:t>
      </w:r>
      <w:r>
        <w:rPr>
          <w:spacing w:val="-2"/>
        </w:rPr>
        <w:t xml:space="preserve"> робота.</w:t>
      </w:r>
    </w:p>
    <w:p w14:paraId="7635342B" w14:textId="77777777" w:rsidR="003D0637" w:rsidRDefault="003D0637" w:rsidP="003D0637">
      <w:pPr>
        <w:pStyle w:val="a3"/>
        <w:ind w:left="567" w:right="1181" w:firstLine="0"/>
      </w:pPr>
      <w:r>
        <w:t>Классификация</w:t>
      </w:r>
      <w:r>
        <w:rPr>
          <w:spacing w:val="68"/>
          <w:w w:val="150"/>
        </w:rPr>
        <w:t xml:space="preserve">  </w:t>
      </w:r>
      <w:r>
        <w:t>современных</w:t>
      </w:r>
      <w:r>
        <w:rPr>
          <w:spacing w:val="69"/>
          <w:w w:val="150"/>
        </w:rPr>
        <w:t xml:space="preserve">  </w:t>
      </w:r>
      <w:r>
        <w:t>роботов.</w:t>
      </w:r>
      <w:r>
        <w:rPr>
          <w:spacing w:val="68"/>
          <w:w w:val="150"/>
        </w:rPr>
        <w:t xml:space="preserve">  </w:t>
      </w:r>
      <w:r>
        <w:t>Виды</w:t>
      </w:r>
      <w:r>
        <w:rPr>
          <w:spacing w:val="68"/>
          <w:w w:val="150"/>
        </w:rPr>
        <w:t xml:space="preserve">   </w:t>
      </w:r>
      <w:r>
        <w:t>роботов,</w:t>
      </w:r>
      <w:r>
        <w:rPr>
          <w:spacing w:val="68"/>
          <w:w w:val="150"/>
        </w:rPr>
        <w:t xml:space="preserve">   </w:t>
      </w:r>
      <w:r>
        <w:t>их</w:t>
      </w:r>
      <w:r>
        <w:rPr>
          <w:spacing w:val="71"/>
          <w:w w:val="150"/>
        </w:rPr>
        <w:t xml:space="preserve">   </w:t>
      </w:r>
      <w:r>
        <w:t>функции и назначение.</w:t>
      </w:r>
    </w:p>
    <w:p w14:paraId="721F4FFA" w14:textId="77777777" w:rsidR="003D0637" w:rsidRDefault="003D0637" w:rsidP="003D0637">
      <w:pPr>
        <w:pStyle w:val="a3"/>
        <w:ind w:left="567" w:right="1181" w:firstLine="0"/>
      </w:pPr>
      <w:r>
        <w:t>Взаимосвязь</w:t>
      </w:r>
      <w:r>
        <w:rPr>
          <w:spacing w:val="-5"/>
        </w:rPr>
        <w:t xml:space="preserve"> </w:t>
      </w:r>
      <w:r>
        <w:t>конструкции</w:t>
      </w:r>
      <w:r>
        <w:rPr>
          <w:spacing w:val="-5"/>
        </w:rPr>
        <w:t xml:space="preserve"> </w:t>
      </w:r>
      <w:r>
        <w:t>робота</w:t>
      </w:r>
      <w:r>
        <w:rPr>
          <w:spacing w:val="-6"/>
        </w:rPr>
        <w:t xml:space="preserve"> </w:t>
      </w:r>
      <w:r>
        <w:t>и</w:t>
      </w:r>
      <w:r>
        <w:rPr>
          <w:spacing w:val="-5"/>
        </w:rPr>
        <w:t xml:space="preserve"> </w:t>
      </w:r>
      <w:r>
        <w:t>выполняемой</w:t>
      </w:r>
      <w:r>
        <w:rPr>
          <w:spacing w:val="-5"/>
        </w:rPr>
        <w:t xml:space="preserve"> </w:t>
      </w:r>
      <w:r>
        <w:t>им</w:t>
      </w:r>
      <w:r>
        <w:rPr>
          <w:spacing w:val="-6"/>
        </w:rPr>
        <w:t xml:space="preserve"> </w:t>
      </w:r>
      <w:r>
        <w:t>функции. Робототехнический конструктор и комплектующие.</w:t>
      </w:r>
    </w:p>
    <w:p w14:paraId="364C1B7D" w14:textId="77777777" w:rsidR="003D0637" w:rsidRDefault="003D0637" w:rsidP="003D0637">
      <w:pPr>
        <w:pStyle w:val="a3"/>
        <w:ind w:left="567" w:right="1181" w:firstLine="0"/>
      </w:pPr>
      <w:r>
        <w:t>Чтение</w:t>
      </w:r>
      <w:r>
        <w:rPr>
          <w:spacing w:val="-6"/>
        </w:rPr>
        <w:t xml:space="preserve"> </w:t>
      </w:r>
      <w:r>
        <w:t>схем.</w:t>
      </w:r>
      <w:r>
        <w:rPr>
          <w:spacing w:val="-5"/>
        </w:rPr>
        <w:t xml:space="preserve"> </w:t>
      </w:r>
      <w:r>
        <w:t>Сборка</w:t>
      </w:r>
      <w:r>
        <w:rPr>
          <w:spacing w:val="-6"/>
        </w:rPr>
        <w:t xml:space="preserve"> </w:t>
      </w:r>
      <w:r>
        <w:t>роботизированной</w:t>
      </w:r>
      <w:r>
        <w:rPr>
          <w:spacing w:val="-5"/>
        </w:rPr>
        <w:t xml:space="preserve"> </w:t>
      </w:r>
      <w:r>
        <w:t>конструкции</w:t>
      </w:r>
      <w:r>
        <w:rPr>
          <w:spacing w:val="-5"/>
        </w:rPr>
        <w:t xml:space="preserve"> </w:t>
      </w:r>
      <w:r>
        <w:t>по</w:t>
      </w:r>
      <w:r>
        <w:rPr>
          <w:spacing w:val="-5"/>
        </w:rPr>
        <w:t xml:space="preserve"> </w:t>
      </w:r>
      <w:r>
        <w:t>готовой</w:t>
      </w:r>
      <w:r>
        <w:rPr>
          <w:spacing w:val="-5"/>
        </w:rPr>
        <w:t xml:space="preserve"> </w:t>
      </w:r>
      <w:r>
        <w:t>схеме. Базовые принципы программирования.</w:t>
      </w:r>
    </w:p>
    <w:p w14:paraId="20C75305" w14:textId="77777777" w:rsidR="003D0637" w:rsidRDefault="003D0637" w:rsidP="003D0637">
      <w:pPr>
        <w:pStyle w:val="a3"/>
        <w:ind w:left="567" w:right="1181" w:firstLine="0"/>
      </w:pPr>
      <w:r>
        <w:t>Визуальный</w:t>
      </w:r>
      <w:r>
        <w:rPr>
          <w:spacing w:val="-6"/>
        </w:rPr>
        <w:t xml:space="preserve"> </w:t>
      </w:r>
      <w:r>
        <w:t>язык</w:t>
      </w:r>
      <w:r>
        <w:rPr>
          <w:spacing w:val="-6"/>
        </w:rPr>
        <w:t xml:space="preserve"> </w:t>
      </w:r>
      <w:r>
        <w:t>для</w:t>
      </w:r>
      <w:r>
        <w:rPr>
          <w:spacing w:val="-8"/>
        </w:rPr>
        <w:t xml:space="preserve"> </w:t>
      </w:r>
      <w:r>
        <w:t>программирования</w:t>
      </w:r>
      <w:r>
        <w:rPr>
          <w:spacing w:val="-6"/>
        </w:rPr>
        <w:t xml:space="preserve"> </w:t>
      </w:r>
      <w:r>
        <w:t>простых</w:t>
      </w:r>
      <w:r>
        <w:rPr>
          <w:spacing w:val="-4"/>
        </w:rPr>
        <w:t xml:space="preserve"> </w:t>
      </w:r>
      <w:r>
        <w:t>робототехнических</w:t>
      </w:r>
      <w:r>
        <w:rPr>
          <w:spacing w:val="-6"/>
        </w:rPr>
        <w:t xml:space="preserve"> </w:t>
      </w:r>
      <w:r>
        <w:t>систем. 6 класс (20 часов).</w:t>
      </w:r>
    </w:p>
    <w:p w14:paraId="19C89AAB" w14:textId="77777777" w:rsidR="003D0637" w:rsidRDefault="003D0637" w:rsidP="003D0637">
      <w:pPr>
        <w:pStyle w:val="a3"/>
        <w:ind w:left="567" w:right="1181" w:firstLine="0"/>
      </w:pPr>
      <w:r>
        <w:t>Мобильная</w:t>
      </w:r>
      <w:r>
        <w:rPr>
          <w:spacing w:val="-9"/>
        </w:rPr>
        <w:t xml:space="preserve"> </w:t>
      </w:r>
      <w:r>
        <w:t>робототехника.</w:t>
      </w:r>
      <w:r>
        <w:rPr>
          <w:spacing w:val="-9"/>
        </w:rPr>
        <w:t xml:space="preserve"> </w:t>
      </w:r>
      <w:r>
        <w:t>Организация</w:t>
      </w:r>
      <w:r>
        <w:rPr>
          <w:spacing w:val="-9"/>
        </w:rPr>
        <w:t xml:space="preserve"> </w:t>
      </w:r>
      <w:r>
        <w:t>перемещения</w:t>
      </w:r>
      <w:r>
        <w:rPr>
          <w:spacing w:val="-9"/>
        </w:rPr>
        <w:t xml:space="preserve"> </w:t>
      </w:r>
      <w:r>
        <w:t>робототехнических</w:t>
      </w:r>
      <w:r>
        <w:rPr>
          <w:spacing w:val="-5"/>
        </w:rPr>
        <w:t xml:space="preserve"> </w:t>
      </w:r>
      <w:r>
        <w:t>устройств. Транспортные роботы. Назначение, особенности.</w:t>
      </w:r>
    </w:p>
    <w:p w14:paraId="3FE26046" w14:textId="77777777" w:rsidR="003D0637" w:rsidRDefault="003D0637" w:rsidP="003D0637">
      <w:pPr>
        <w:pStyle w:val="a3"/>
        <w:ind w:left="567" w:right="1181" w:firstLine="0"/>
      </w:pPr>
      <w:r>
        <w:t>Знакомство</w:t>
      </w:r>
      <w:r>
        <w:rPr>
          <w:spacing w:val="-8"/>
        </w:rPr>
        <w:t xml:space="preserve"> </w:t>
      </w:r>
      <w:r>
        <w:t>с</w:t>
      </w:r>
      <w:r>
        <w:rPr>
          <w:spacing w:val="-9"/>
        </w:rPr>
        <w:t xml:space="preserve"> </w:t>
      </w:r>
      <w:r>
        <w:t>контроллером,</w:t>
      </w:r>
      <w:r>
        <w:rPr>
          <w:spacing w:val="-8"/>
        </w:rPr>
        <w:t xml:space="preserve"> </w:t>
      </w:r>
      <w:r>
        <w:t>моторами,</w:t>
      </w:r>
      <w:r>
        <w:rPr>
          <w:spacing w:val="-8"/>
        </w:rPr>
        <w:t xml:space="preserve"> </w:t>
      </w:r>
      <w:r>
        <w:t>датчиками. Сборка мобильного робота.</w:t>
      </w:r>
    </w:p>
    <w:p w14:paraId="6A942236" w14:textId="77777777" w:rsidR="003D0637" w:rsidRDefault="003D0637" w:rsidP="003D0637">
      <w:pPr>
        <w:pStyle w:val="a3"/>
        <w:ind w:left="567" w:right="1181" w:firstLine="0"/>
      </w:pPr>
      <w:r>
        <w:t>Принципы</w:t>
      </w:r>
      <w:r>
        <w:rPr>
          <w:spacing w:val="-6"/>
        </w:rPr>
        <w:t xml:space="preserve"> </w:t>
      </w:r>
      <w:r>
        <w:t>программирования</w:t>
      </w:r>
      <w:r>
        <w:rPr>
          <w:spacing w:val="-6"/>
        </w:rPr>
        <w:t xml:space="preserve"> </w:t>
      </w:r>
      <w:r>
        <w:t>мобильных</w:t>
      </w:r>
      <w:r>
        <w:rPr>
          <w:spacing w:val="-4"/>
        </w:rPr>
        <w:t xml:space="preserve"> </w:t>
      </w:r>
      <w:r>
        <w:rPr>
          <w:spacing w:val="-2"/>
        </w:rPr>
        <w:t>роботов.</w:t>
      </w:r>
    </w:p>
    <w:p w14:paraId="4FF16814" w14:textId="77777777" w:rsidR="003D0637" w:rsidRDefault="003D0637" w:rsidP="003D0637">
      <w:pPr>
        <w:pStyle w:val="a3"/>
        <w:spacing w:before="1"/>
        <w:ind w:left="567" w:right="1181" w:firstLine="0"/>
      </w:pPr>
      <w:r>
        <w:t>Изучение</w:t>
      </w:r>
      <w:r>
        <w:rPr>
          <w:spacing w:val="40"/>
        </w:rPr>
        <w:t xml:space="preserve"> </w:t>
      </w:r>
      <w:r>
        <w:t>интерфейса</w:t>
      </w:r>
      <w:r>
        <w:rPr>
          <w:spacing w:val="40"/>
        </w:rPr>
        <w:t xml:space="preserve"> </w:t>
      </w:r>
      <w:r>
        <w:t>визуального</w:t>
      </w:r>
      <w:r>
        <w:rPr>
          <w:spacing w:val="40"/>
        </w:rPr>
        <w:t xml:space="preserve"> </w:t>
      </w:r>
      <w:r>
        <w:t>языка</w:t>
      </w:r>
      <w:r>
        <w:rPr>
          <w:spacing w:val="40"/>
        </w:rPr>
        <w:t xml:space="preserve"> </w:t>
      </w:r>
      <w:r>
        <w:t>программирования,</w:t>
      </w:r>
      <w:r>
        <w:rPr>
          <w:spacing w:val="40"/>
        </w:rPr>
        <w:t xml:space="preserve"> </w:t>
      </w:r>
      <w:r>
        <w:t>основные</w:t>
      </w:r>
      <w:r>
        <w:rPr>
          <w:spacing w:val="40"/>
        </w:rPr>
        <w:t xml:space="preserve"> </w:t>
      </w:r>
      <w:r>
        <w:t>инструменты</w:t>
      </w:r>
      <w:r>
        <w:rPr>
          <w:spacing w:val="40"/>
        </w:rPr>
        <w:t xml:space="preserve"> </w:t>
      </w:r>
      <w:r>
        <w:t>и команды программирования роботов.</w:t>
      </w:r>
    </w:p>
    <w:p w14:paraId="7B32A7C5" w14:textId="77777777" w:rsidR="003D0637" w:rsidRDefault="003D0637" w:rsidP="003D0637">
      <w:pPr>
        <w:ind w:left="567" w:right="1181"/>
        <w:jc w:val="both"/>
        <w:rPr>
          <w:i/>
          <w:sz w:val="24"/>
        </w:rPr>
      </w:pPr>
      <w:r>
        <w:rPr>
          <w:i/>
          <w:sz w:val="24"/>
        </w:rPr>
        <w:t>Учебный</w:t>
      </w:r>
      <w:r>
        <w:rPr>
          <w:i/>
          <w:spacing w:val="-6"/>
          <w:sz w:val="24"/>
        </w:rPr>
        <w:t xml:space="preserve"> </w:t>
      </w:r>
      <w:r>
        <w:rPr>
          <w:i/>
          <w:sz w:val="24"/>
        </w:rPr>
        <w:t>проект</w:t>
      </w:r>
      <w:r>
        <w:rPr>
          <w:i/>
          <w:spacing w:val="-4"/>
          <w:sz w:val="24"/>
        </w:rPr>
        <w:t xml:space="preserve"> </w:t>
      </w:r>
      <w:r>
        <w:rPr>
          <w:i/>
          <w:sz w:val="24"/>
        </w:rPr>
        <w:t>по</w:t>
      </w:r>
      <w:r>
        <w:rPr>
          <w:i/>
          <w:spacing w:val="-4"/>
          <w:sz w:val="24"/>
        </w:rPr>
        <w:t xml:space="preserve"> </w:t>
      </w:r>
      <w:r>
        <w:rPr>
          <w:i/>
          <w:sz w:val="24"/>
        </w:rPr>
        <w:t>робототехнике</w:t>
      </w:r>
      <w:r>
        <w:rPr>
          <w:i/>
          <w:spacing w:val="-2"/>
          <w:sz w:val="24"/>
        </w:rPr>
        <w:t xml:space="preserve"> </w:t>
      </w:r>
      <w:r>
        <w:rPr>
          <w:i/>
          <w:sz w:val="24"/>
        </w:rPr>
        <w:t>(«Транспортный</w:t>
      </w:r>
      <w:r>
        <w:rPr>
          <w:i/>
          <w:spacing w:val="-4"/>
          <w:sz w:val="24"/>
        </w:rPr>
        <w:t xml:space="preserve"> </w:t>
      </w:r>
      <w:r>
        <w:rPr>
          <w:i/>
          <w:sz w:val="24"/>
        </w:rPr>
        <w:t>робот»,</w:t>
      </w:r>
      <w:r>
        <w:rPr>
          <w:i/>
          <w:spacing w:val="-3"/>
          <w:sz w:val="24"/>
        </w:rPr>
        <w:t xml:space="preserve"> </w:t>
      </w:r>
      <w:r>
        <w:rPr>
          <w:i/>
          <w:sz w:val="24"/>
        </w:rPr>
        <w:t>«Танцующий</w:t>
      </w:r>
      <w:r>
        <w:rPr>
          <w:i/>
          <w:spacing w:val="-3"/>
          <w:sz w:val="24"/>
        </w:rPr>
        <w:t xml:space="preserve"> </w:t>
      </w:r>
      <w:r>
        <w:rPr>
          <w:i/>
          <w:spacing w:val="-2"/>
          <w:sz w:val="24"/>
        </w:rPr>
        <w:t>робот»).</w:t>
      </w:r>
    </w:p>
    <w:p w14:paraId="615B2EF8" w14:textId="77777777" w:rsidR="003D0637" w:rsidRDefault="003D0637" w:rsidP="003D0637">
      <w:pPr>
        <w:pStyle w:val="a3"/>
        <w:ind w:left="567" w:right="1181" w:firstLine="0"/>
      </w:pPr>
      <w:r>
        <w:t>7</w:t>
      </w:r>
      <w:r>
        <w:rPr>
          <w:spacing w:val="-1"/>
        </w:rPr>
        <w:t xml:space="preserve"> </w:t>
      </w:r>
      <w:r>
        <w:t>класс</w:t>
      </w:r>
      <w:r>
        <w:rPr>
          <w:spacing w:val="-2"/>
        </w:rPr>
        <w:t xml:space="preserve"> </w:t>
      </w:r>
      <w:r>
        <w:t xml:space="preserve">(20 </w:t>
      </w:r>
      <w:r>
        <w:rPr>
          <w:spacing w:val="-2"/>
        </w:rPr>
        <w:t>часов).</w:t>
      </w:r>
    </w:p>
    <w:p w14:paraId="0225CA6C" w14:textId="77777777" w:rsidR="003D0637" w:rsidRDefault="003D0637" w:rsidP="003D0637">
      <w:pPr>
        <w:pStyle w:val="a3"/>
        <w:ind w:left="567" w:right="1181" w:firstLine="0"/>
      </w:pPr>
      <w:r>
        <w:t>Промышленные</w:t>
      </w:r>
      <w:r>
        <w:rPr>
          <w:spacing w:val="-7"/>
        </w:rPr>
        <w:t xml:space="preserve"> </w:t>
      </w:r>
      <w:r>
        <w:t>и</w:t>
      </w:r>
      <w:r>
        <w:rPr>
          <w:spacing w:val="-3"/>
        </w:rPr>
        <w:t xml:space="preserve"> </w:t>
      </w:r>
      <w:r>
        <w:t>бытовые</w:t>
      </w:r>
      <w:r>
        <w:rPr>
          <w:spacing w:val="-4"/>
        </w:rPr>
        <w:t xml:space="preserve"> </w:t>
      </w:r>
      <w:r>
        <w:t>роботы,</w:t>
      </w:r>
      <w:r>
        <w:rPr>
          <w:spacing w:val="-3"/>
        </w:rPr>
        <w:t xml:space="preserve"> </w:t>
      </w:r>
      <w:r>
        <w:t>их</w:t>
      </w:r>
      <w:r>
        <w:rPr>
          <w:spacing w:val="-1"/>
        </w:rPr>
        <w:t xml:space="preserve"> </w:t>
      </w:r>
      <w:r>
        <w:t>классификация,</w:t>
      </w:r>
      <w:r>
        <w:rPr>
          <w:spacing w:val="-3"/>
        </w:rPr>
        <w:t xml:space="preserve"> </w:t>
      </w:r>
      <w:r>
        <w:t>назначение,</w:t>
      </w:r>
      <w:r>
        <w:rPr>
          <w:spacing w:val="-2"/>
        </w:rPr>
        <w:t xml:space="preserve"> использование</w:t>
      </w:r>
    </w:p>
    <w:p w14:paraId="7ED33B0A" w14:textId="77777777" w:rsidR="003D0637" w:rsidRDefault="003D0637" w:rsidP="003D0637">
      <w:pPr>
        <w:pStyle w:val="a3"/>
        <w:ind w:left="567" w:right="1181" w:firstLine="0"/>
      </w:pPr>
      <w:r>
        <w:t>Программирование контроллера в среде конкретного языка программирования, основные инструменты и команды программирования роботов.</w:t>
      </w:r>
    </w:p>
    <w:p w14:paraId="088CFC7A" w14:textId="77777777" w:rsidR="003D0637" w:rsidRDefault="003D0637" w:rsidP="003D0637">
      <w:pPr>
        <w:pStyle w:val="a3"/>
        <w:ind w:left="567" w:right="1181" w:firstLine="0"/>
      </w:pPr>
      <w:r>
        <w:t>Реализация на выбранном языке программирования</w:t>
      </w:r>
      <w:r>
        <w:rPr>
          <w:spacing w:val="30"/>
        </w:rPr>
        <w:t xml:space="preserve"> </w:t>
      </w:r>
      <w:r>
        <w:t>алгоритмов управления отдельными компонентами и роботизированными системами.</w:t>
      </w:r>
    </w:p>
    <w:p w14:paraId="23BE98E2" w14:textId="77777777" w:rsidR="003D0637" w:rsidRDefault="003D0637" w:rsidP="003D0637">
      <w:pPr>
        <w:pStyle w:val="a3"/>
        <w:ind w:left="567" w:right="1181" w:firstLine="0"/>
      </w:pPr>
      <w:r>
        <w:t>Анализ</w:t>
      </w:r>
      <w:r>
        <w:rPr>
          <w:spacing w:val="-6"/>
        </w:rPr>
        <w:t xml:space="preserve"> </w:t>
      </w:r>
      <w:r>
        <w:t>и</w:t>
      </w:r>
      <w:r>
        <w:rPr>
          <w:spacing w:val="-6"/>
        </w:rPr>
        <w:t xml:space="preserve"> </w:t>
      </w:r>
      <w:r>
        <w:t>проверка</w:t>
      </w:r>
      <w:r>
        <w:rPr>
          <w:spacing w:val="-5"/>
        </w:rPr>
        <w:t xml:space="preserve"> </w:t>
      </w:r>
      <w:r>
        <w:t>на</w:t>
      </w:r>
      <w:r>
        <w:rPr>
          <w:spacing w:val="-5"/>
        </w:rPr>
        <w:t xml:space="preserve"> </w:t>
      </w:r>
      <w:r>
        <w:t>работоспособность,</w:t>
      </w:r>
      <w:r>
        <w:rPr>
          <w:spacing w:val="-2"/>
        </w:rPr>
        <w:t xml:space="preserve"> </w:t>
      </w:r>
      <w:r>
        <w:t>усовершенствование</w:t>
      </w:r>
      <w:r>
        <w:rPr>
          <w:spacing w:val="-5"/>
        </w:rPr>
        <w:t xml:space="preserve"> </w:t>
      </w:r>
      <w:r>
        <w:t>конструкции</w:t>
      </w:r>
      <w:r>
        <w:rPr>
          <w:spacing w:val="-3"/>
        </w:rPr>
        <w:t xml:space="preserve"> </w:t>
      </w:r>
      <w:r>
        <w:rPr>
          <w:spacing w:val="-2"/>
        </w:rPr>
        <w:t>робота.</w:t>
      </w:r>
    </w:p>
    <w:p w14:paraId="61FBD14B" w14:textId="77777777" w:rsidR="003D0637" w:rsidRDefault="003D0637" w:rsidP="003D0637">
      <w:pPr>
        <w:tabs>
          <w:tab w:val="left" w:pos="2241"/>
          <w:tab w:val="left" w:pos="3280"/>
          <w:tab w:val="left" w:pos="3810"/>
          <w:tab w:val="left" w:pos="5715"/>
          <w:tab w:val="left" w:pos="8216"/>
          <w:tab w:val="left" w:pos="9419"/>
          <w:tab w:val="left" w:pos="9946"/>
        </w:tabs>
        <w:ind w:left="567" w:right="1181"/>
        <w:jc w:val="both"/>
        <w:rPr>
          <w:i/>
          <w:sz w:val="24"/>
        </w:rPr>
      </w:pPr>
      <w:r>
        <w:rPr>
          <w:i/>
          <w:spacing w:val="-2"/>
          <w:sz w:val="24"/>
        </w:rPr>
        <w:t>Учебный</w:t>
      </w:r>
      <w:r w:rsidR="005E7830">
        <w:rPr>
          <w:i/>
          <w:sz w:val="24"/>
        </w:rPr>
        <w:t xml:space="preserve"> </w:t>
      </w:r>
      <w:r>
        <w:rPr>
          <w:i/>
          <w:spacing w:val="-2"/>
          <w:sz w:val="24"/>
        </w:rPr>
        <w:t>проект</w:t>
      </w:r>
      <w:r w:rsidR="005E7830">
        <w:rPr>
          <w:i/>
          <w:sz w:val="24"/>
        </w:rPr>
        <w:t xml:space="preserve"> </w:t>
      </w:r>
      <w:r>
        <w:rPr>
          <w:i/>
          <w:spacing w:val="-6"/>
          <w:sz w:val="24"/>
        </w:rPr>
        <w:t>по</w:t>
      </w:r>
      <w:r w:rsidR="005E7830">
        <w:rPr>
          <w:i/>
          <w:sz w:val="24"/>
        </w:rPr>
        <w:t xml:space="preserve"> </w:t>
      </w:r>
      <w:r>
        <w:rPr>
          <w:i/>
          <w:spacing w:val="-2"/>
          <w:sz w:val="24"/>
        </w:rPr>
        <w:t>робототехнике</w:t>
      </w:r>
      <w:r w:rsidR="005E7830">
        <w:rPr>
          <w:i/>
          <w:sz w:val="24"/>
        </w:rPr>
        <w:t xml:space="preserve"> </w:t>
      </w:r>
      <w:r>
        <w:rPr>
          <w:i/>
          <w:spacing w:val="-2"/>
          <w:sz w:val="24"/>
        </w:rPr>
        <w:t>«Робототехнические</w:t>
      </w:r>
      <w:r w:rsidR="005E7830">
        <w:rPr>
          <w:i/>
          <w:sz w:val="24"/>
        </w:rPr>
        <w:t xml:space="preserve"> </w:t>
      </w:r>
      <w:r>
        <w:rPr>
          <w:i/>
          <w:spacing w:val="-2"/>
          <w:sz w:val="24"/>
        </w:rPr>
        <w:t>проекты</w:t>
      </w:r>
      <w:r>
        <w:rPr>
          <w:i/>
          <w:sz w:val="24"/>
        </w:rPr>
        <w:tab/>
      </w:r>
      <w:r>
        <w:rPr>
          <w:i/>
          <w:spacing w:val="-6"/>
          <w:sz w:val="24"/>
        </w:rPr>
        <w:t>на</w:t>
      </w:r>
      <w:r w:rsidR="005E7830">
        <w:rPr>
          <w:i/>
          <w:sz w:val="24"/>
        </w:rPr>
        <w:t xml:space="preserve"> </w:t>
      </w:r>
      <w:r>
        <w:rPr>
          <w:i/>
          <w:spacing w:val="-4"/>
          <w:sz w:val="24"/>
        </w:rPr>
        <w:t xml:space="preserve">базе </w:t>
      </w:r>
      <w:r>
        <w:rPr>
          <w:i/>
          <w:sz w:val="24"/>
        </w:rPr>
        <w:t>электромеханической игрушки, контроллера и электронных компонентов».</w:t>
      </w:r>
    </w:p>
    <w:p w14:paraId="1499171F" w14:textId="77777777" w:rsidR="003D0637" w:rsidRDefault="003D0637" w:rsidP="003D0637">
      <w:pPr>
        <w:pStyle w:val="a3"/>
        <w:spacing w:before="1"/>
        <w:ind w:left="567" w:right="1181" w:firstLine="0"/>
      </w:pPr>
      <w:r>
        <w:t>8</w:t>
      </w:r>
      <w:r>
        <w:rPr>
          <w:spacing w:val="-1"/>
        </w:rPr>
        <w:t xml:space="preserve"> </w:t>
      </w:r>
      <w:r>
        <w:t>класс</w:t>
      </w:r>
      <w:r>
        <w:rPr>
          <w:spacing w:val="-2"/>
        </w:rPr>
        <w:t xml:space="preserve"> </w:t>
      </w:r>
      <w:r>
        <w:t xml:space="preserve">(14 </w:t>
      </w:r>
      <w:r>
        <w:rPr>
          <w:spacing w:val="-2"/>
        </w:rPr>
        <w:t>часов).</w:t>
      </w:r>
    </w:p>
    <w:p w14:paraId="5018B0D1" w14:textId="77777777" w:rsidR="003D0637" w:rsidRDefault="003D0637" w:rsidP="003D0637">
      <w:pPr>
        <w:pStyle w:val="a3"/>
        <w:ind w:left="567" w:right="1181" w:firstLine="0"/>
      </w:pPr>
      <w:r>
        <w:t>Принципы работы и</w:t>
      </w:r>
      <w:r>
        <w:rPr>
          <w:spacing w:val="31"/>
        </w:rPr>
        <w:t xml:space="preserve"> </w:t>
      </w:r>
      <w:r>
        <w:t>назначение основных блоков, оптимальный</w:t>
      </w:r>
      <w:r>
        <w:rPr>
          <w:spacing w:val="30"/>
        </w:rPr>
        <w:t xml:space="preserve"> </w:t>
      </w:r>
      <w:r>
        <w:t>вариант использования при конструировании роботов.</w:t>
      </w:r>
    </w:p>
    <w:p w14:paraId="5E441060" w14:textId="77777777" w:rsidR="003D0637" w:rsidRDefault="003D0637" w:rsidP="003D0637">
      <w:pPr>
        <w:pStyle w:val="a3"/>
        <w:ind w:left="567" w:right="1181" w:firstLine="0"/>
      </w:pPr>
      <w:r>
        <w:t>Основные</w:t>
      </w:r>
      <w:r>
        <w:rPr>
          <w:spacing w:val="68"/>
        </w:rPr>
        <w:t xml:space="preserve"> </w:t>
      </w:r>
      <w:r>
        <w:t>принципы</w:t>
      </w:r>
      <w:r>
        <w:rPr>
          <w:spacing w:val="69"/>
        </w:rPr>
        <w:t xml:space="preserve"> </w:t>
      </w:r>
      <w:r>
        <w:t>теории</w:t>
      </w:r>
      <w:r>
        <w:rPr>
          <w:spacing w:val="72"/>
        </w:rPr>
        <w:t xml:space="preserve"> </w:t>
      </w:r>
      <w:r>
        <w:t>автоматического</w:t>
      </w:r>
      <w:r>
        <w:rPr>
          <w:spacing w:val="73"/>
        </w:rPr>
        <w:t xml:space="preserve"> </w:t>
      </w:r>
      <w:r>
        <w:t>управления</w:t>
      </w:r>
      <w:r>
        <w:rPr>
          <w:spacing w:val="72"/>
        </w:rPr>
        <w:t xml:space="preserve"> </w:t>
      </w:r>
      <w:r>
        <w:t>и</w:t>
      </w:r>
      <w:r>
        <w:rPr>
          <w:spacing w:val="72"/>
        </w:rPr>
        <w:t xml:space="preserve"> </w:t>
      </w:r>
      <w:r>
        <w:t>регулирования.</w:t>
      </w:r>
      <w:r>
        <w:rPr>
          <w:spacing w:val="72"/>
        </w:rPr>
        <w:t xml:space="preserve"> </w:t>
      </w:r>
      <w:r>
        <w:rPr>
          <w:spacing w:val="-2"/>
        </w:rPr>
        <w:t>Обратная</w:t>
      </w:r>
      <w:r>
        <w:t xml:space="preserve"> </w:t>
      </w:r>
      <w:r>
        <w:rPr>
          <w:spacing w:val="-2"/>
        </w:rPr>
        <w:t>связь.</w:t>
      </w:r>
    </w:p>
    <w:p w14:paraId="74351388" w14:textId="77777777" w:rsidR="003D0637" w:rsidRDefault="003D0637" w:rsidP="003D0637">
      <w:pPr>
        <w:pStyle w:val="a3"/>
        <w:ind w:left="567" w:right="1181" w:firstLine="0"/>
      </w:pPr>
      <w:r>
        <w:t>Датчики,</w:t>
      </w:r>
      <w:r>
        <w:rPr>
          <w:spacing w:val="-6"/>
        </w:rPr>
        <w:t xml:space="preserve"> </w:t>
      </w:r>
      <w:r>
        <w:t>принципы</w:t>
      </w:r>
      <w:r>
        <w:rPr>
          <w:spacing w:val="-3"/>
        </w:rPr>
        <w:t xml:space="preserve"> </w:t>
      </w:r>
      <w:r>
        <w:t>и</w:t>
      </w:r>
      <w:r>
        <w:rPr>
          <w:spacing w:val="-3"/>
        </w:rPr>
        <w:t xml:space="preserve"> </w:t>
      </w:r>
      <w:r>
        <w:t>режимы</w:t>
      </w:r>
      <w:r>
        <w:rPr>
          <w:spacing w:val="-4"/>
        </w:rPr>
        <w:t xml:space="preserve"> </w:t>
      </w:r>
      <w:r>
        <w:t>работы,</w:t>
      </w:r>
      <w:r>
        <w:rPr>
          <w:spacing w:val="-3"/>
        </w:rPr>
        <w:t xml:space="preserve"> </w:t>
      </w:r>
      <w:r>
        <w:t>параметры,</w:t>
      </w:r>
      <w:r>
        <w:rPr>
          <w:spacing w:val="-3"/>
        </w:rPr>
        <w:t xml:space="preserve"> </w:t>
      </w:r>
      <w:r>
        <w:rPr>
          <w:spacing w:val="-2"/>
        </w:rPr>
        <w:t>применение.</w:t>
      </w:r>
    </w:p>
    <w:p w14:paraId="333B2E63" w14:textId="77777777" w:rsidR="005E7830" w:rsidRDefault="005E7830" w:rsidP="005E7830">
      <w:pPr>
        <w:pStyle w:val="a3"/>
        <w:spacing w:before="70"/>
        <w:ind w:left="567" w:right="1181" w:firstLine="0"/>
        <w:jc w:val="left"/>
      </w:pPr>
      <w:r>
        <w:lastRenderedPageBreak/>
        <w:t>Отладка</w:t>
      </w:r>
      <w:r>
        <w:rPr>
          <w:spacing w:val="-5"/>
        </w:rPr>
        <w:t xml:space="preserve"> </w:t>
      </w:r>
      <w:r>
        <w:t>роботизированных</w:t>
      </w:r>
      <w:r>
        <w:rPr>
          <w:spacing w:val="-6"/>
        </w:rPr>
        <w:t xml:space="preserve"> </w:t>
      </w:r>
      <w:r>
        <w:t>конструкций</w:t>
      </w:r>
      <w:r>
        <w:rPr>
          <w:spacing w:val="-5"/>
        </w:rPr>
        <w:t xml:space="preserve"> </w:t>
      </w:r>
      <w:r>
        <w:t>в</w:t>
      </w:r>
      <w:r>
        <w:rPr>
          <w:spacing w:val="-6"/>
        </w:rPr>
        <w:t xml:space="preserve"> </w:t>
      </w:r>
      <w:r>
        <w:t>соответствии</w:t>
      </w:r>
      <w:r>
        <w:rPr>
          <w:spacing w:val="-5"/>
        </w:rPr>
        <w:t xml:space="preserve"> </w:t>
      </w:r>
      <w:r>
        <w:t>с</w:t>
      </w:r>
      <w:r>
        <w:rPr>
          <w:spacing w:val="-6"/>
        </w:rPr>
        <w:t xml:space="preserve"> </w:t>
      </w:r>
      <w:r>
        <w:t>поставленными</w:t>
      </w:r>
      <w:r>
        <w:rPr>
          <w:spacing w:val="-5"/>
        </w:rPr>
        <w:t xml:space="preserve"> </w:t>
      </w:r>
      <w:r>
        <w:t>задачами. Беспроводное управление роботом.</w:t>
      </w:r>
    </w:p>
    <w:p w14:paraId="006F47B0" w14:textId="77777777" w:rsidR="005E7830" w:rsidRDefault="005E7830" w:rsidP="005E7830">
      <w:pPr>
        <w:pStyle w:val="a3"/>
        <w:ind w:left="567" w:right="1181" w:firstLine="0"/>
        <w:jc w:val="left"/>
      </w:pPr>
      <w:r>
        <w:t>Программирование</w:t>
      </w:r>
      <w:r>
        <w:rPr>
          <w:spacing w:val="40"/>
        </w:rPr>
        <w:t xml:space="preserve"> </w:t>
      </w:r>
      <w:r>
        <w:t>роботов</w:t>
      </w:r>
      <w:r>
        <w:rPr>
          <w:spacing w:val="40"/>
        </w:rPr>
        <w:t xml:space="preserve"> </w:t>
      </w:r>
      <w:r>
        <w:t>в</w:t>
      </w:r>
      <w:r>
        <w:rPr>
          <w:spacing w:val="40"/>
        </w:rPr>
        <w:t xml:space="preserve"> </w:t>
      </w:r>
      <w:r>
        <w:t>среде</w:t>
      </w:r>
      <w:r>
        <w:rPr>
          <w:spacing w:val="40"/>
        </w:rPr>
        <w:t xml:space="preserve"> </w:t>
      </w:r>
      <w:r>
        <w:t>конкретного</w:t>
      </w:r>
      <w:r>
        <w:rPr>
          <w:spacing w:val="40"/>
        </w:rPr>
        <w:t xml:space="preserve"> </w:t>
      </w:r>
      <w:r>
        <w:t>языка</w:t>
      </w:r>
      <w:r>
        <w:rPr>
          <w:spacing w:val="40"/>
        </w:rPr>
        <w:t xml:space="preserve"> </w:t>
      </w:r>
      <w:r>
        <w:t>программирования,</w:t>
      </w:r>
      <w:r>
        <w:rPr>
          <w:spacing w:val="40"/>
        </w:rPr>
        <w:t xml:space="preserve"> </w:t>
      </w:r>
      <w:r>
        <w:t>основные</w:t>
      </w:r>
      <w:r>
        <w:rPr>
          <w:spacing w:val="40"/>
        </w:rPr>
        <w:t xml:space="preserve"> </w:t>
      </w:r>
      <w:r>
        <w:t>инструменты и команды программирования роботов.</w:t>
      </w:r>
    </w:p>
    <w:p w14:paraId="481DD57F" w14:textId="77777777" w:rsidR="005E7830" w:rsidRDefault="005E7830" w:rsidP="005E7830">
      <w:pPr>
        <w:spacing w:before="1"/>
        <w:ind w:left="567" w:right="1181"/>
        <w:rPr>
          <w:i/>
          <w:sz w:val="24"/>
        </w:rPr>
      </w:pPr>
      <w:r>
        <w:rPr>
          <w:i/>
          <w:sz w:val="24"/>
        </w:rPr>
        <w:t>Учебный</w:t>
      </w:r>
      <w:r>
        <w:rPr>
          <w:i/>
          <w:spacing w:val="-4"/>
          <w:sz w:val="24"/>
        </w:rPr>
        <w:t xml:space="preserve"> </w:t>
      </w:r>
      <w:r>
        <w:rPr>
          <w:i/>
          <w:sz w:val="24"/>
        </w:rPr>
        <w:t>проект</w:t>
      </w:r>
      <w:r>
        <w:rPr>
          <w:i/>
          <w:spacing w:val="-3"/>
          <w:sz w:val="24"/>
        </w:rPr>
        <w:t xml:space="preserve"> </w:t>
      </w:r>
      <w:r>
        <w:rPr>
          <w:i/>
          <w:sz w:val="24"/>
        </w:rPr>
        <w:t>по</w:t>
      </w:r>
      <w:r>
        <w:rPr>
          <w:i/>
          <w:spacing w:val="-1"/>
          <w:sz w:val="24"/>
        </w:rPr>
        <w:t xml:space="preserve"> </w:t>
      </w:r>
      <w:r>
        <w:rPr>
          <w:i/>
          <w:sz w:val="24"/>
        </w:rPr>
        <w:t>робототехнике</w:t>
      </w:r>
      <w:r>
        <w:rPr>
          <w:i/>
          <w:spacing w:val="-1"/>
          <w:sz w:val="24"/>
        </w:rPr>
        <w:t xml:space="preserve"> </w:t>
      </w:r>
      <w:r>
        <w:rPr>
          <w:i/>
          <w:sz w:val="24"/>
        </w:rPr>
        <w:t>(одна</w:t>
      </w:r>
      <w:r>
        <w:rPr>
          <w:i/>
          <w:spacing w:val="-2"/>
          <w:sz w:val="24"/>
        </w:rPr>
        <w:t xml:space="preserve"> </w:t>
      </w:r>
      <w:r>
        <w:rPr>
          <w:i/>
          <w:sz w:val="24"/>
        </w:rPr>
        <w:t>из</w:t>
      </w:r>
      <w:r>
        <w:rPr>
          <w:i/>
          <w:spacing w:val="-3"/>
          <w:sz w:val="24"/>
        </w:rPr>
        <w:t xml:space="preserve"> </w:t>
      </w:r>
      <w:r>
        <w:rPr>
          <w:i/>
          <w:sz w:val="24"/>
        </w:rPr>
        <w:t>предложенных</w:t>
      </w:r>
      <w:r>
        <w:rPr>
          <w:i/>
          <w:spacing w:val="-2"/>
          <w:sz w:val="24"/>
        </w:rPr>
        <w:t xml:space="preserve"> </w:t>
      </w:r>
      <w:r>
        <w:rPr>
          <w:i/>
          <w:sz w:val="24"/>
        </w:rPr>
        <w:t>тем</w:t>
      </w:r>
      <w:r>
        <w:rPr>
          <w:i/>
          <w:spacing w:val="-3"/>
          <w:sz w:val="24"/>
        </w:rPr>
        <w:t xml:space="preserve"> </w:t>
      </w:r>
      <w:r>
        <w:rPr>
          <w:i/>
          <w:sz w:val="24"/>
        </w:rPr>
        <w:t>на</w:t>
      </w:r>
      <w:r>
        <w:rPr>
          <w:i/>
          <w:spacing w:val="-1"/>
          <w:sz w:val="24"/>
        </w:rPr>
        <w:t xml:space="preserve"> </w:t>
      </w:r>
      <w:r>
        <w:rPr>
          <w:i/>
          <w:spacing w:val="-2"/>
          <w:sz w:val="24"/>
        </w:rPr>
        <w:t>выбор).</w:t>
      </w:r>
    </w:p>
    <w:p w14:paraId="3B944992" w14:textId="77777777" w:rsidR="005E7830" w:rsidRDefault="005E7830" w:rsidP="005E7830">
      <w:pPr>
        <w:pStyle w:val="a3"/>
        <w:ind w:left="567" w:right="1181" w:firstLine="0"/>
        <w:jc w:val="left"/>
      </w:pPr>
      <w:r>
        <w:t>9</w:t>
      </w:r>
      <w:r>
        <w:rPr>
          <w:spacing w:val="-1"/>
        </w:rPr>
        <w:t xml:space="preserve"> </w:t>
      </w:r>
      <w:r>
        <w:t>класс</w:t>
      </w:r>
      <w:r>
        <w:rPr>
          <w:spacing w:val="-2"/>
        </w:rPr>
        <w:t xml:space="preserve"> </w:t>
      </w:r>
      <w:r>
        <w:t xml:space="preserve">(14 </w:t>
      </w:r>
      <w:r>
        <w:rPr>
          <w:spacing w:val="-2"/>
        </w:rPr>
        <w:t>часов).</w:t>
      </w:r>
    </w:p>
    <w:p w14:paraId="42D74293" w14:textId="77777777" w:rsidR="005E7830" w:rsidRDefault="005E7830" w:rsidP="005E7830">
      <w:pPr>
        <w:pStyle w:val="a3"/>
        <w:ind w:left="567" w:right="1181" w:firstLine="0"/>
        <w:jc w:val="left"/>
      </w:pPr>
      <w:r>
        <w:t>Робототехнические</w:t>
      </w:r>
      <w:r>
        <w:rPr>
          <w:spacing w:val="-15"/>
        </w:rPr>
        <w:t xml:space="preserve"> </w:t>
      </w:r>
      <w:r>
        <w:t>системы.</w:t>
      </w:r>
      <w:r>
        <w:rPr>
          <w:spacing w:val="-15"/>
        </w:rPr>
        <w:t xml:space="preserve"> </w:t>
      </w:r>
      <w:r>
        <w:t>Автоматизированные</w:t>
      </w:r>
      <w:r>
        <w:rPr>
          <w:spacing w:val="-14"/>
        </w:rPr>
        <w:t xml:space="preserve"> </w:t>
      </w:r>
      <w:r>
        <w:t>и</w:t>
      </w:r>
      <w:r>
        <w:rPr>
          <w:spacing w:val="-13"/>
        </w:rPr>
        <w:t xml:space="preserve"> </w:t>
      </w:r>
      <w:r>
        <w:t>роботизированные</w:t>
      </w:r>
      <w:r>
        <w:rPr>
          <w:spacing w:val="-15"/>
        </w:rPr>
        <w:t xml:space="preserve"> </w:t>
      </w:r>
      <w:r>
        <w:t>производственные линии. Элементы «Умного дома».</w:t>
      </w:r>
    </w:p>
    <w:p w14:paraId="5721E7C1" w14:textId="77777777" w:rsidR="005E7830" w:rsidRDefault="005E7830" w:rsidP="005E7830">
      <w:pPr>
        <w:pStyle w:val="a3"/>
        <w:ind w:left="567" w:right="1181" w:firstLine="0"/>
        <w:jc w:val="left"/>
      </w:pPr>
      <w:r>
        <w:t>Конструирование</w:t>
      </w:r>
      <w:r>
        <w:rPr>
          <w:spacing w:val="80"/>
        </w:rPr>
        <w:t xml:space="preserve"> </w:t>
      </w:r>
      <w:r>
        <w:t>и</w:t>
      </w:r>
      <w:r>
        <w:rPr>
          <w:spacing w:val="80"/>
        </w:rPr>
        <w:t xml:space="preserve"> </w:t>
      </w:r>
      <w:r>
        <w:t>моделирование</w:t>
      </w:r>
      <w:r>
        <w:rPr>
          <w:spacing w:val="80"/>
        </w:rPr>
        <w:t xml:space="preserve"> </w:t>
      </w:r>
      <w:r>
        <w:t>с</w:t>
      </w:r>
      <w:r>
        <w:rPr>
          <w:spacing w:val="80"/>
        </w:rPr>
        <w:t xml:space="preserve"> </w:t>
      </w:r>
      <w:r>
        <w:t>использованием</w:t>
      </w:r>
      <w:r>
        <w:rPr>
          <w:spacing w:val="80"/>
        </w:rPr>
        <w:t xml:space="preserve"> </w:t>
      </w:r>
      <w:r>
        <w:t>автоматизированных</w:t>
      </w:r>
      <w:r>
        <w:rPr>
          <w:spacing w:val="80"/>
        </w:rPr>
        <w:t xml:space="preserve"> </w:t>
      </w:r>
      <w:r>
        <w:t>систем</w:t>
      </w:r>
      <w:r>
        <w:rPr>
          <w:spacing w:val="80"/>
        </w:rPr>
        <w:t xml:space="preserve"> </w:t>
      </w:r>
      <w:r>
        <w:t>с обратной связью.</w:t>
      </w:r>
    </w:p>
    <w:p w14:paraId="4AC4B599" w14:textId="77777777" w:rsidR="005E7830" w:rsidRDefault="005E7830" w:rsidP="005E7830">
      <w:pPr>
        <w:pStyle w:val="a3"/>
        <w:ind w:left="567" w:right="1181" w:firstLine="0"/>
        <w:jc w:val="left"/>
      </w:pPr>
      <w:r>
        <w:t>Составление</w:t>
      </w:r>
      <w:r>
        <w:rPr>
          <w:spacing w:val="-6"/>
        </w:rPr>
        <w:t xml:space="preserve"> </w:t>
      </w:r>
      <w:r>
        <w:t>алгоритмов</w:t>
      </w:r>
      <w:r>
        <w:rPr>
          <w:spacing w:val="-6"/>
        </w:rPr>
        <w:t xml:space="preserve"> </w:t>
      </w:r>
      <w:r>
        <w:t>и</w:t>
      </w:r>
      <w:r>
        <w:rPr>
          <w:spacing w:val="-6"/>
        </w:rPr>
        <w:t xml:space="preserve"> </w:t>
      </w:r>
      <w:r>
        <w:t>программ</w:t>
      </w:r>
      <w:r>
        <w:rPr>
          <w:spacing w:val="-6"/>
        </w:rPr>
        <w:t xml:space="preserve"> </w:t>
      </w:r>
      <w:r>
        <w:t>по</w:t>
      </w:r>
      <w:r>
        <w:rPr>
          <w:spacing w:val="-3"/>
        </w:rPr>
        <w:t xml:space="preserve"> </w:t>
      </w:r>
      <w:r>
        <w:t>управлению</w:t>
      </w:r>
      <w:r>
        <w:rPr>
          <w:spacing w:val="-5"/>
        </w:rPr>
        <w:t xml:space="preserve"> </w:t>
      </w:r>
      <w:r>
        <w:t>роботизированными</w:t>
      </w:r>
      <w:r>
        <w:rPr>
          <w:spacing w:val="-5"/>
        </w:rPr>
        <w:t xml:space="preserve"> </w:t>
      </w:r>
      <w:r>
        <w:t>системами. Протоколы связи.</w:t>
      </w:r>
    </w:p>
    <w:p w14:paraId="77778A4B" w14:textId="77777777" w:rsidR="005E7830" w:rsidRDefault="005E7830" w:rsidP="005E7830">
      <w:pPr>
        <w:pStyle w:val="a3"/>
        <w:ind w:left="567" w:right="1181" w:firstLine="0"/>
        <w:jc w:val="left"/>
      </w:pPr>
      <w:r>
        <w:t>Перспективы</w:t>
      </w:r>
      <w:r>
        <w:rPr>
          <w:spacing w:val="-6"/>
        </w:rPr>
        <w:t xml:space="preserve"> </w:t>
      </w:r>
      <w:r>
        <w:t>автоматизации</w:t>
      </w:r>
      <w:r>
        <w:rPr>
          <w:spacing w:val="-5"/>
        </w:rPr>
        <w:t xml:space="preserve"> </w:t>
      </w:r>
      <w:r>
        <w:t>и</w:t>
      </w:r>
      <w:r>
        <w:rPr>
          <w:spacing w:val="-5"/>
        </w:rPr>
        <w:t xml:space="preserve"> </w:t>
      </w:r>
      <w:r>
        <w:t>роботизации:</w:t>
      </w:r>
      <w:r>
        <w:rPr>
          <w:spacing w:val="-5"/>
        </w:rPr>
        <w:t xml:space="preserve"> </w:t>
      </w:r>
      <w:r>
        <w:t>возможности</w:t>
      </w:r>
      <w:r>
        <w:rPr>
          <w:spacing w:val="-4"/>
        </w:rPr>
        <w:t xml:space="preserve"> </w:t>
      </w:r>
      <w:r>
        <w:t>и</w:t>
      </w:r>
      <w:r>
        <w:rPr>
          <w:spacing w:val="-5"/>
        </w:rPr>
        <w:t xml:space="preserve"> </w:t>
      </w:r>
      <w:r>
        <w:t>ограничения. Профессии в области робототехники.</w:t>
      </w:r>
    </w:p>
    <w:p w14:paraId="400145AC" w14:textId="77777777" w:rsidR="005E7830" w:rsidRDefault="005E7830" w:rsidP="005E7830">
      <w:pPr>
        <w:ind w:left="567" w:right="1181"/>
        <w:rPr>
          <w:i/>
          <w:sz w:val="24"/>
        </w:rPr>
      </w:pPr>
      <w:r>
        <w:rPr>
          <w:i/>
          <w:sz w:val="24"/>
        </w:rPr>
        <w:t>Научно-практический</w:t>
      </w:r>
      <w:r>
        <w:rPr>
          <w:i/>
          <w:spacing w:val="-3"/>
          <w:sz w:val="24"/>
        </w:rPr>
        <w:t xml:space="preserve"> </w:t>
      </w:r>
      <w:r>
        <w:rPr>
          <w:i/>
          <w:sz w:val="24"/>
        </w:rPr>
        <w:t>проект</w:t>
      </w:r>
      <w:r>
        <w:rPr>
          <w:i/>
          <w:spacing w:val="-5"/>
          <w:sz w:val="24"/>
        </w:rPr>
        <w:t xml:space="preserve"> </w:t>
      </w:r>
      <w:r>
        <w:rPr>
          <w:i/>
          <w:sz w:val="24"/>
        </w:rPr>
        <w:t>по</w:t>
      </w:r>
      <w:r>
        <w:rPr>
          <w:i/>
          <w:spacing w:val="-4"/>
          <w:sz w:val="24"/>
        </w:rPr>
        <w:t xml:space="preserve"> </w:t>
      </w:r>
      <w:r>
        <w:rPr>
          <w:i/>
          <w:spacing w:val="-2"/>
          <w:sz w:val="24"/>
        </w:rPr>
        <w:t>робототехнике.</w:t>
      </w:r>
    </w:p>
    <w:p w14:paraId="0BDABD04" w14:textId="77777777" w:rsidR="005E7830" w:rsidRDefault="005E7830" w:rsidP="005E7830">
      <w:pPr>
        <w:pStyle w:val="a4"/>
        <w:numPr>
          <w:ilvl w:val="3"/>
          <w:numId w:val="72"/>
        </w:numPr>
        <w:tabs>
          <w:tab w:val="left" w:pos="1701"/>
        </w:tabs>
        <w:ind w:left="567" w:right="1181" w:firstLine="0"/>
        <w:rPr>
          <w:sz w:val="24"/>
        </w:rPr>
      </w:pPr>
      <w:r>
        <w:rPr>
          <w:sz w:val="24"/>
        </w:rPr>
        <w:t>Модуль</w:t>
      </w:r>
      <w:r>
        <w:rPr>
          <w:spacing w:val="-8"/>
          <w:sz w:val="24"/>
        </w:rPr>
        <w:t xml:space="preserve"> </w:t>
      </w:r>
      <w:r>
        <w:rPr>
          <w:sz w:val="24"/>
        </w:rPr>
        <w:t>«3D-моделирование,</w:t>
      </w:r>
      <w:r>
        <w:rPr>
          <w:spacing w:val="-12"/>
          <w:sz w:val="24"/>
        </w:rPr>
        <w:t xml:space="preserve"> </w:t>
      </w:r>
      <w:r>
        <w:rPr>
          <w:sz w:val="24"/>
        </w:rPr>
        <w:t>прототипирование,</w:t>
      </w:r>
      <w:r>
        <w:rPr>
          <w:spacing w:val="-12"/>
          <w:sz w:val="24"/>
        </w:rPr>
        <w:t xml:space="preserve"> </w:t>
      </w:r>
      <w:r>
        <w:rPr>
          <w:sz w:val="24"/>
        </w:rPr>
        <w:t>макетирование».</w:t>
      </w:r>
    </w:p>
    <w:p w14:paraId="6191FAA6" w14:textId="77777777" w:rsidR="005E7830" w:rsidRPr="005E7830" w:rsidRDefault="005E7830" w:rsidP="005E7830">
      <w:pPr>
        <w:tabs>
          <w:tab w:val="left" w:pos="1701"/>
        </w:tabs>
        <w:ind w:left="567" w:right="1181"/>
        <w:rPr>
          <w:sz w:val="24"/>
        </w:rPr>
      </w:pPr>
      <w:r w:rsidRPr="005E7830">
        <w:rPr>
          <w:sz w:val="24"/>
        </w:rPr>
        <w:t xml:space="preserve"> 7 класс (12 часов).</w:t>
      </w:r>
    </w:p>
    <w:p w14:paraId="384994FC" w14:textId="77777777" w:rsidR="005E7830" w:rsidRDefault="005E7830" w:rsidP="005E7830">
      <w:pPr>
        <w:pStyle w:val="a3"/>
        <w:ind w:left="567" w:right="1181" w:firstLine="0"/>
      </w:pPr>
      <w:r>
        <w:t>Виды и свойства, назначение моделей. Адекватность модели моделируемому объекту и целям моделирования.</w:t>
      </w:r>
    </w:p>
    <w:p w14:paraId="79E569D9" w14:textId="77777777" w:rsidR="005E7830" w:rsidRDefault="005E7830" w:rsidP="005E7830">
      <w:pPr>
        <w:pStyle w:val="a3"/>
        <w:ind w:left="567" w:right="1181" w:firstLine="0"/>
      </w:pPr>
      <w:r>
        <w:t>Понятие</w:t>
      </w:r>
      <w:r>
        <w:rPr>
          <w:spacing w:val="80"/>
          <w:w w:val="150"/>
        </w:rPr>
        <w:t xml:space="preserve">  </w:t>
      </w:r>
      <w:r>
        <w:t>о</w:t>
      </w:r>
      <w:r>
        <w:rPr>
          <w:spacing w:val="80"/>
          <w:w w:val="150"/>
        </w:rPr>
        <w:t xml:space="preserve">  </w:t>
      </w:r>
      <w:r>
        <w:t>макетировании.</w:t>
      </w:r>
      <w:r>
        <w:rPr>
          <w:spacing w:val="80"/>
          <w:w w:val="150"/>
        </w:rPr>
        <w:t xml:space="preserve">  </w:t>
      </w:r>
      <w:r>
        <w:t>Типы</w:t>
      </w:r>
      <w:r>
        <w:rPr>
          <w:spacing w:val="80"/>
          <w:w w:val="150"/>
        </w:rPr>
        <w:t xml:space="preserve">  </w:t>
      </w:r>
      <w:r>
        <w:t>макетов.</w:t>
      </w:r>
      <w:r>
        <w:rPr>
          <w:spacing w:val="80"/>
          <w:w w:val="150"/>
        </w:rPr>
        <w:t xml:space="preserve">  </w:t>
      </w:r>
      <w:r>
        <w:t>Материалы</w:t>
      </w:r>
      <w:r>
        <w:rPr>
          <w:spacing w:val="80"/>
          <w:w w:val="150"/>
        </w:rPr>
        <w:t xml:space="preserve">  </w:t>
      </w:r>
      <w:r>
        <w:t>и</w:t>
      </w:r>
      <w:r>
        <w:rPr>
          <w:spacing w:val="80"/>
          <w:w w:val="150"/>
        </w:rPr>
        <w:t xml:space="preserve">  </w:t>
      </w:r>
      <w:r>
        <w:t>инструменты для бумажного макетирования. Выполнение развёртки, сборка деталей макета. Разработка графической документации.</w:t>
      </w:r>
    </w:p>
    <w:p w14:paraId="711AB605" w14:textId="77777777" w:rsidR="005E7830" w:rsidRDefault="005E7830" w:rsidP="005E7830">
      <w:pPr>
        <w:pStyle w:val="a3"/>
        <w:spacing w:before="1"/>
        <w:ind w:left="567" w:right="1181" w:firstLine="0"/>
      </w:pPr>
      <w:r>
        <w:t>Создание</w:t>
      </w:r>
      <w:r>
        <w:rPr>
          <w:spacing w:val="-8"/>
        </w:rPr>
        <w:t xml:space="preserve"> </w:t>
      </w:r>
      <w:r>
        <w:t>объёмных</w:t>
      </w:r>
      <w:r>
        <w:rPr>
          <w:spacing w:val="-2"/>
        </w:rPr>
        <w:t xml:space="preserve"> </w:t>
      </w:r>
      <w:r>
        <w:t>моделей</w:t>
      </w:r>
      <w:r>
        <w:rPr>
          <w:spacing w:val="-4"/>
        </w:rPr>
        <w:t xml:space="preserve"> </w:t>
      </w:r>
      <w:r>
        <w:t>с</w:t>
      </w:r>
      <w:r>
        <w:rPr>
          <w:spacing w:val="-6"/>
        </w:rPr>
        <w:t xml:space="preserve"> </w:t>
      </w:r>
      <w:r>
        <w:t>помощью</w:t>
      </w:r>
      <w:r>
        <w:rPr>
          <w:spacing w:val="-4"/>
        </w:rPr>
        <w:t xml:space="preserve"> </w:t>
      </w:r>
      <w:r>
        <w:t>компьютерных</w:t>
      </w:r>
      <w:r>
        <w:rPr>
          <w:spacing w:val="-2"/>
        </w:rPr>
        <w:t xml:space="preserve"> программ.</w:t>
      </w:r>
    </w:p>
    <w:p w14:paraId="28C5D853" w14:textId="77777777" w:rsidR="005E7830" w:rsidRDefault="005E7830" w:rsidP="005E7830">
      <w:pPr>
        <w:pStyle w:val="a3"/>
        <w:ind w:left="567" w:right="1181" w:firstLine="0"/>
      </w:pPr>
      <w:r>
        <w:t>Программы для просмотра на экране компьютера файлов с готовыми цифровыми трёхмерными моделями и последующей распечатки их развёрток.</w:t>
      </w:r>
    </w:p>
    <w:p w14:paraId="4908C164" w14:textId="77777777" w:rsidR="005E7830" w:rsidRDefault="005E7830" w:rsidP="005E7830">
      <w:pPr>
        <w:pStyle w:val="a3"/>
        <w:ind w:left="567" w:right="1181" w:firstLine="0"/>
      </w:pPr>
      <w:r>
        <w:t>Программа</w:t>
      </w:r>
      <w:r>
        <w:rPr>
          <w:spacing w:val="72"/>
          <w:w w:val="150"/>
        </w:rPr>
        <w:t xml:space="preserve">   </w:t>
      </w:r>
      <w:r>
        <w:t>для</w:t>
      </w:r>
      <w:r>
        <w:rPr>
          <w:spacing w:val="72"/>
          <w:w w:val="150"/>
        </w:rPr>
        <w:t xml:space="preserve">   </w:t>
      </w:r>
      <w:r>
        <w:t>редактирования</w:t>
      </w:r>
      <w:r>
        <w:rPr>
          <w:spacing w:val="71"/>
          <w:w w:val="150"/>
        </w:rPr>
        <w:t xml:space="preserve">   </w:t>
      </w:r>
      <w:r>
        <w:t>готовых</w:t>
      </w:r>
      <w:r>
        <w:rPr>
          <w:spacing w:val="73"/>
          <w:w w:val="150"/>
        </w:rPr>
        <w:t xml:space="preserve">   </w:t>
      </w:r>
      <w:r>
        <w:t>моделей</w:t>
      </w:r>
      <w:r>
        <w:rPr>
          <w:spacing w:val="73"/>
          <w:w w:val="150"/>
        </w:rPr>
        <w:t xml:space="preserve">   </w:t>
      </w:r>
      <w:r>
        <w:t>и</w:t>
      </w:r>
      <w:r>
        <w:rPr>
          <w:spacing w:val="73"/>
          <w:w w:val="150"/>
        </w:rPr>
        <w:t xml:space="preserve">   </w:t>
      </w:r>
      <w:r>
        <w:t>последующей их распечатки. Инструменты для редактирования моделей.</w:t>
      </w:r>
    </w:p>
    <w:p w14:paraId="6FEFFFFA" w14:textId="77777777" w:rsidR="005E7830" w:rsidRDefault="005E7830" w:rsidP="005E7830">
      <w:pPr>
        <w:pStyle w:val="a4"/>
        <w:numPr>
          <w:ilvl w:val="0"/>
          <w:numId w:val="11"/>
        </w:numPr>
        <w:tabs>
          <w:tab w:val="left" w:pos="1229"/>
        </w:tabs>
        <w:ind w:left="567" w:right="1181" w:firstLine="0"/>
        <w:rPr>
          <w:sz w:val="24"/>
        </w:rPr>
      </w:pPr>
      <w:r>
        <w:rPr>
          <w:sz w:val="24"/>
        </w:rPr>
        <w:t>класс</w:t>
      </w:r>
      <w:r>
        <w:rPr>
          <w:spacing w:val="-4"/>
          <w:sz w:val="24"/>
        </w:rPr>
        <w:t xml:space="preserve"> </w:t>
      </w:r>
      <w:r>
        <w:rPr>
          <w:sz w:val="24"/>
        </w:rPr>
        <w:t>(11</w:t>
      </w:r>
      <w:r>
        <w:rPr>
          <w:spacing w:val="-1"/>
          <w:sz w:val="24"/>
        </w:rPr>
        <w:t xml:space="preserve"> </w:t>
      </w:r>
      <w:r>
        <w:rPr>
          <w:spacing w:val="-2"/>
          <w:sz w:val="24"/>
        </w:rPr>
        <w:t>часов).</w:t>
      </w:r>
    </w:p>
    <w:p w14:paraId="653C142D" w14:textId="77777777" w:rsidR="005E7830" w:rsidRDefault="005E7830" w:rsidP="005E7830">
      <w:pPr>
        <w:pStyle w:val="a3"/>
        <w:ind w:left="567" w:right="1181" w:firstLine="0"/>
      </w:pPr>
      <w:r>
        <w:t>3D-моделирование</w:t>
      </w:r>
      <w:r>
        <w:rPr>
          <w:spacing w:val="-8"/>
        </w:rPr>
        <w:t xml:space="preserve"> </w:t>
      </w:r>
      <w:r>
        <w:t>как</w:t>
      </w:r>
      <w:r>
        <w:rPr>
          <w:spacing w:val="-5"/>
        </w:rPr>
        <w:t xml:space="preserve"> </w:t>
      </w:r>
      <w:r>
        <w:t>технология</w:t>
      </w:r>
      <w:r>
        <w:rPr>
          <w:spacing w:val="-4"/>
        </w:rPr>
        <w:t xml:space="preserve"> </w:t>
      </w:r>
      <w:r>
        <w:t>создания</w:t>
      </w:r>
      <w:r>
        <w:rPr>
          <w:spacing w:val="-5"/>
        </w:rPr>
        <w:t xml:space="preserve"> </w:t>
      </w:r>
      <w:r>
        <w:t>визуальных</w:t>
      </w:r>
      <w:r>
        <w:rPr>
          <w:spacing w:val="-3"/>
        </w:rPr>
        <w:t xml:space="preserve"> </w:t>
      </w:r>
      <w:r>
        <w:rPr>
          <w:spacing w:val="-2"/>
        </w:rPr>
        <w:t>моделей.</w:t>
      </w:r>
    </w:p>
    <w:p w14:paraId="4CDEF403" w14:textId="77777777" w:rsidR="005E7830" w:rsidRDefault="005E7830" w:rsidP="005E7830">
      <w:pPr>
        <w:pStyle w:val="a3"/>
        <w:ind w:left="567" w:right="1181" w:firstLine="0"/>
      </w:pPr>
      <w:r>
        <w:t>Графические</w:t>
      </w:r>
      <w:r>
        <w:rPr>
          <w:spacing w:val="76"/>
        </w:rPr>
        <w:t xml:space="preserve"> </w:t>
      </w:r>
      <w:r>
        <w:t>примитивы</w:t>
      </w:r>
      <w:r>
        <w:rPr>
          <w:spacing w:val="76"/>
        </w:rPr>
        <w:t xml:space="preserve">  </w:t>
      </w:r>
      <w:r>
        <w:t>в</w:t>
      </w:r>
      <w:r>
        <w:rPr>
          <w:spacing w:val="76"/>
        </w:rPr>
        <w:t xml:space="preserve">  </w:t>
      </w:r>
      <w:r>
        <w:t>3D-моделировании.</w:t>
      </w:r>
      <w:r>
        <w:rPr>
          <w:spacing w:val="76"/>
        </w:rPr>
        <w:t xml:space="preserve">   </w:t>
      </w:r>
      <w:r>
        <w:t>Куб</w:t>
      </w:r>
      <w:r>
        <w:rPr>
          <w:spacing w:val="77"/>
        </w:rPr>
        <w:t xml:space="preserve">   </w:t>
      </w:r>
      <w:r>
        <w:t>и</w:t>
      </w:r>
      <w:r>
        <w:rPr>
          <w:spacing w:val="78"/>
        </w:rPr>
        <w:t xml:space="preserve">   </w:t>
      </w:r>
      <w:r>
        <w:t>кубоид.</w:t>
      </w:r>
      <w:r>
        <w:rPr>
          <w:spacing w:val="77"/>
        </w:rPr>
        <w:t xml:space="preserve">   </w:t>
      </w:r>
      <w:r>
        <w:t>Шар и многогранник. Цилиндр, призма, пирамида.</w:t>
      </w:r>
    </w:p>
    <w:p w14:paraId="204405FC" w14:textId="77777777" w:rsidR="005E7830" w:rsidRDefault="005E7830" w:rsidP="005E7830">
      <w:pPr>
        <w:pStyle w:val="a3"/>
        <w:ind w:left="567" w:right="1181" w:firstLine="0"/>
      </w:pPr>
      <w:r>
        <w:t>Операции</w:t>
      </w:r>
      <w:r>
        <w:rPr>
          <w:spacing w:val="30"/>
        </w:rPr>
        <w:t xml:space="preserve">  </w:t>
      </w:r>
      <w:r>
        <w:t>над</w:t>
      </w:r>
      <w:r>
        <w:rPr>
          <w:spacing w:val="31"/>
        </w:rPr>
        <w:t xml:space="preserve">  </w:t>
      </w:r>
      <w:r>
        <w:t>примитивами.</w:t>
      </w:r>
      <w:r>
        <w:rPr>
          <w:spacing w:val="30"/>
        </w:rPr>
        <w:t xml:space="preserve">  </w:t>
      </w:r>
      <w:r>
        <w:t>Поворот</w:t>
      </w:r>
      <w:r>
        <w:rPr>
          <w:spacing w:val="31"/>
        </w:rPr>
        <w:t xml:space="preserve">  </w:t>
      </w:r>
      <w:r>
        <w:t>тел</w:t>
      </w:r>
      <w:r>
        <w:rPr>
          <w:spacing w:val="30"/>
        </w:rPr>
        <w:t xml:space="preserve">  </w:t>
      </w:r>
      <w:r>
        <w:t>в</w:t>
      </w:r>
      <w:r>
        <w:rPr>
          <w:spacing w:val="31"/>
        </w:rPr>
        <w:t xml:space="preserve">  </w:t>
      </w:r>
      <w:r>
        <w:t>пространстве.</w:t>
      </w:r>
      <w:r>
        <w:rPr>
          <w:spacing w:val="30"/>
        </w:rPr>
        <w:t xml:space="preserve">  </w:t>
      </w:r>
      <w:r>
        <w:t>Масштабирование</w:t>
      </w:r>
      <w:r>
        <w:rPr>
          <w:spacing w:val="30"/>
        </w:rPr>
        <w:t xml:space="preserve">  </w:t>
      </w:r>
      <w:r>
        <w:rPr>
          <w:spacing w:val="-4"/>
        </w:rPr>
        <w:t>тел.</w:t>
      </w:r>
    </w:p>
    <w:p w14:paraId="6CA667CA" w14:textId="77777777" w:rsidR="005E7830" w:rsidRDefault="005E7830" w:rsidP="005E7830">
      <w:pPr>
        <w:pStyle w:val="a3"/>
        <w:ind w:left="567" w:right="1181" w:firstLine="0"/>
      </w:pPr>
      <w:r>
        <w:t>Вычитание,</w:t>
      </w:r>
      <w:r>
        <w:rPr>
          <w:spacing w:val="-5"/>
        </w:rPr>
        <w:t xml:space="preserve"> </w:t>
      </w:r>
      <w:r>
        <w:t>пересечение</w:t>
      </w:r>
      <w:r>
        <w:rPr>
          <w:spacing w:val="-5"/>
        </w:rPr>
        <w:t xml:space="preserve"> </w:t>
      </w:r>
      <w:r>
        <w:t>и</w:t>
      </w:r>
      <w:r>
        <w:rPr>
          <w:spacing w:val="-4"/>
        </w:rPr>
        <w:t xml:space="preserve"> </w:t>
      </w:r>
      <w:r>
        <w:t>объединение</w:t>
      </w:r>
      <w:r>
        <w:rPr>
          <w:spacing w:val="-5"/>
        </w:rPr>
        <w:t xml:space="preserve"> </w:t>
      </w:r>
      <w:r>
        <w:t>геометрических</w:t>
      </w:r>
      <w:r>
        <w:rPr>
          <w:spacing w:val="-5"/>
        </w:rPr>
        <w:t xml:space="preserve"> </w:t>
      </w:r>
      <w:r>
        <w:rPr>
          <w:spacing w:val="-4"/>
        </w:rPr>
        <w:t>тел.</w:t>
      </w:r>
    </w:p>
    <w:p w14:paraId="46E8A904" w14:textId="77777777" w:rsidR="005E7830" w:rsidRDefault="005E7830" w:rsidP="005E7830">
      <w:pPr>
        <w:pStyle w:val="a3"/>
        <w:ind w:left="567" w:right="1181" w:firstLine="0"/>
        <w:jc w:val="left"/>
      </w:pPr>
      <w:r>
        <w:t>Понятие</w:t>
      </w:r>
      <w:r>
        <w:rPr>
          <w:spacing w:val="-6"/>
        </w:rPr>
        <w:t xml:space="preserve"> </w:t>
      </w:r>
      <w:r>
        <w:t>«прототипирование».</w:t>
      </w:r>
      <w:r>
        <w:rPr>
          <w:spacing w:val="-7"/>
        </w:rPr>
        <w:t xml:space="preserve"> </w:t>
      </w:r>
      <w:r>
        <w:t>Создание</w:t>
      </w:r>
      <w:r>
        <w:rPr>
          <w:spacing w:val="-7"/>
        </w:rPr>
        <w:t xml:space="preserve"> </w:t>
      </w:r>
      <w:r>
        <w:t>цифровой</w:t>
      </w:r>
      <w:r>
        <w:rPr>
          <w:spacing w:val="-7"/>
        </w:rPr>
        <w:t xml:space="preserve"> </w:t>
      </w:r>
      <w:r>
        <w:t>объёмной</w:t>
      </w:r>
      <w:r>
        <w:rPr>
          <w:spacing w:val="-7"/>
        </w:rPr>
        <w:t xml:space="preserve"> </w:t>
      </w:r>
      <w:r>
        <w:t>модели. Инструменты для создания цифровой объёмной модели.</w:t>
      </w:r>
    </w:p>
    <w:p w14:paraId="66A8E960" w14:textId="77777777" w:rsidR="005E7830" w:rsidRDefault="005E7830" w:rsidP="005E7830">
      <w:pPr>
        <w:pStyle w:val="a4"/>
        <w:numPr>
          <w:ilvl w:val="0"/>
          <w:numId w:val="11"/>
        </w:numPr>
        <w:tabs>
          <w:tab w:val="left" w:pos="1229"/>
        </w:tabs>
        <w:ind w:left="567" w:right="1181" w:firstLine="0"/>
        <w:rPr>
          <w:sz w:val="24"/>
        </w:rPr>
      </w:pPr>
      <w:r>
        <w:rPr>
          <w:sz w:val="24"/>
        </w:rPr>
        <w:t>класс</w:t>
      </w:r>
      <w:r>
        <w:rPr>
          <w:spacing w:val="-4"/>
          <w:sz w:val="24"/>
        </w:rPr>
        <w:t xml:space="preserve"> </w:t>
      </w:r>
      <w:r>
        <w:rPr>
          <w:sz w:val="24"/>
        </w:rPr>
        <w:t>(11</w:t>
      </w:r>
      <w:r>
        <w:rPr>
          <w:spacing w:val="-1"/>
          <w:sz w:val="24"/>
        </w:rPr>
        <w:t xml:space="preserve"> </w:t>
      </w:r>
      <w:r>
        <w:rPr>
          <w:spacing w:val="-2"/>
          <w:sz w:val="24"/>
        </w:rPr>
        <w:t>часов).</w:t>
      </w:r>
    </w:p>
    <w:p w14:paraId="790DE96E" w14:textId="77777777" w:rsidR="005E7830" w:rsidRDefault="005E7830" w:rsidP="005E7830">
      <w:pPr>
        <w:pStyle w:val="a3"/>
        <w:ind w:left="567" w:right="1181" w:firstLine="0"/>
      </w:pPr>
      <w:r>
        <w:t>Моделирование</w:t>
      </w:r>
      <w:r>
        <w:rPr>
          <w:spacing w:val="-7"/>
        </w:rPr>
        <w:t xml:space="preserve"> </w:t>
      </w:r>
      <w:r>
        <w:t>сложных</w:t>
      </w:r>
      <w:r>
        <w:rPr>
          <w:spacing w:val="-5"/>
        </w:rPr>
        <w:t xml:space="preserve"> </w:t>
      </w:r>
      <w:r>
        <w:t>объектов.</w:t>
      </w:r>
      <w:r>
        <w:rPr>
          <w:spacing w:val="-6"/>
        </w:rPr>
        <w:t xml:space="preserve"> </w:t>
      </w:r>
      <w:r>
        <w:t>Рендеринг.</w:t>
      </w:r>
      <w:r>
        <w:rPr>
          <w:spacing w:val="-6"/>
        </w:rPr>
        <w:t xml:space="preserve"> </w:t>
      </w:r>
      <w:r>
        <w:t>Полигональная</w:t>
      </w:r>
      <w:r>
        <w:rPr>
          <w:spacing w:val="-6"/>
        </w:rPr>
        <w:t xml:space="preserve"> </w:t>
      </w:r>
      <w:r>
        <w:t>сетка. Понятие «аддитивные технологии».</w:t>
      </w:r>
    </w:p>
    <w:p w14:paraId="25C10DD5" w14:textId="77777777" w:rsidR="005E7830" w:rsidRDefault="005E7830" w:rsidP="005E7830">
      <w:pPr>
        <w:pStyle w:val="a3"/>
        <w:ind w:left="567" w:right="1181" w:firstLine="0"/>
      </w:pPr>
      <w:r>
        <w:t>Технологическое</w:t>
      </w:r>
      <w:r>
        <w:rPr>
          <w:spacing w:val="-7"/>
        </w:rPr>
        <w:t xml:space="preserve"> </w:t>
      </w:r>
      <w:r>
        <w:t>оборудование</w:t>
      </w:r>
      <w:r>
        <w:rPr>
          <w:spacing w:val="-7"/>
        </w:rPr>
        <w:t xml:space="preserve"> </w:t>
      </w:r>
      <w:r>
        <w:t>для</w:t>
      </w:r>
      <w:r>
        <w:rPr>
          <w:spacing w:val="-6"/>
        </w:rPr>
        <w:t xml:space="preserve"> </w:t>
      </w:r>
      <w:r>
        <w:t>аддитивных</w:t>
      </w:r>
      <w:r>
        <w:rPr>
          <w:spacing w:val="-5"/>
        </w:rPr>
        <w:t xml:space="preserve"> </w:t>
      </w:r>
      <w:r>
        <w:t>технологий:</w:t>
      </w:r>
      <w:r>
        <w:rPr>
          <w:spacing w:val="-6"/>
        </w:rPr>
        <w:t xml:space="preserve"> </w:t>
      </w:r>
      <w:r>
        <w:t>3D-принтеры. Области применения трёхмерной печати. Сырьё для трёхмерной печати.</w:t>
      </w:r>
    </w:p>
    <w:p w14:paraId="7A3C7B5E" w14:textId="77777777" w:rsidR="005E7830" w:rsidRDefault="005E7830" w:rsidP="005E7830">
      <w:pPr>
        <w:pStyle w:val="a3"/>
        <w:tabs>
          <w:tab w:val="left" w:pos="2219"/>
          <w:tab w:val="left" w:pos="4020"/>
          <w:tab w:val="left" w:pos="5969"/>
          <w:tab w:val="left" w:pos="7346"/>
          <w:tab w:val="left" w:pos="9109"/>
        </w:tabs>
        <w:spacing w:before="1"/>
        <w:ind w:left="567" w:right="1181" w:firstLine="0"/>
      </w:pPr>
      <w:r>
        <w:rPr>
          <w:spacing w:val="-2"/>
        </w:rPr>
        <w:t>Этапы</w:t>
      </w:r>
      <w:r>
        <w:t xml:space="preserve"> </w:t>
      </w:r>
      <w:r>
        <w:rPr>
          <w:spacing w:val="-2"/>
        </w:rPr>
        <w:t>аддитивного</w:t>
      </w:r>
      <w:r>
        <w:t xml:space="preserve"> </w:t>
      </w:r>
      <w:r>
        <w:rPr>
          <w:spacing w:val="-2"/>
        </w:rPr>
        <w:t>производства.</w:t>
      </w:r>
      <w:r>
        <w:tab/>
      </w:r>
      <w:r>
        <w:rPr>
          <w:spacing w:val="-2"/>
        </w:rPr>
        <w:t>Правила</w:t>
      </w:r>
      <w:r>
        <w:t xml:space="preserve">    </w:t>
      </w:r>
      <w:r>
        <w:rPr>
          <w:spacing w:val="-2"/>
        </w:rPr>
        <w:t>безопасного</w:t>
      </w:r>
      <w:r>
        <w:tab/>
      </w:r>
      <w:r>
        <w:rPr>
          <w:spacing w:val="-2"/>
        </w:rPr>
        <w:t xml:space="preserve">пользования </w:t>
      </w:r>
      <w:r>
        <w:t>3D-принтером. Основные настройки для выполнения печати на 3D-принтере.</w:t>
      </w:r>
    </w:p>
    <w:p w14:paraId="7D55C0ED" w14:textId="77777777" w:rsidR="005E7830" w:rsidRDefault="005E7830" w:rsidP="005E7830">
      <w:pPr>
        <w:pStyle w:val="a3"/>
        <w:ind w:left="567" w:right="1181" w:firstLine="0"/>
      </w:pPr>
      <w:r>
        <w:t>Подготовка</w:t>
      </w:r>
      <w:r>
        <w:rPr>
          <w:spacing w:val="-9"/>
        </w:rPr>
        <w:t xml:space="preserve"> </w:t>
      </w:r>
      <w:r>
        <w:t>к</w:t>
      </w:r>
      <w:r>
        <w:rPr>
          <w:spacing w:val="-8"/>
        </w:rPr>
        <w:t xml:space="preserve"> </w:t>
      </w:r>
      <w:r>
        <w:t>печати.</w:t>
      </w:r>
      <w:r>
        <w:rPr>
          <w:spacing w:val="-8"/>
        </w:rPr>
        <w:t xml:space="preserve"> </w:t>
      </w:r>
      <w:r>
        <w:t>Печать</w:t>
      </w:r>
      <w:r>
        <w:rPr>
          <w:spacing w:val="-7"/>
        </w:rPr>
        <w:t xml:space="preserve"> </w:t>
      </w:r>
      <w:r>
        <w:t>3D-модели. Профессии, связанные с 3D-печатью.</w:t>
      </w:r>
    </w:p>
    <w:p w14:paraId="5DD746FF" w14:textId="77777777" w:rsidR="005E7830" w:rsidRPr="00856FBB" w:rsidRDefault="005E7830" w:rsidP="005E7830">
      <w:pPr>
        <w:tabs>
          <w:tab w:val="left" w:pos="2068"/>
        </w:tabs>
        <w:ind w:left="567" w:right="1181"/>
        <w:jc w:val="both"/>
        <w:rPr>
          <w:sz w:val="24"/>
        </w:rPr>
      </w:pPr>
      <w:r w:rsidRPr="00856FBB">
        <w:rPr>
          <w:sz w:val="24"/>
        </w:rPr>
        <w:t>Модуль</w:t>
      </w:r>
      <w:r w:rsidRPr="00856FBB">
        <w:rPr>
          <w:spacing w:val="-9"/>
          <w:sz w:val="24"/>
        </w:rPr>
        <w:t xml:space="preserve"> </w:t>
      </w:r>
      <w:r w:rsidRPr="00856FBB">
        <w:rPr>
          <w:sz w:val="24"/>
        </w:rPr>
        <w:t>«Компьютерная</w:t>
      </w:r>
      <w:r w:rsidRPr="00856FBB">
        <w:rPr>
          <w:spacing w:val="-13"/>
          <w:sz w:val="24"/>
        </w:rPr>
        <w:t xml:space="preserve"> </w:t>
      </w:r>
      <w:r w:rsidRPr="00856FBB">
        <w:rPr>
          <w:sz w:val="24"/>
        </w:rPr>
        <w:t>графика.</w:t>
      </w:r>
      <w:r w:rsidRPr="00856FBB">
        <w:rPr>
          <w:spacing w:val="-13"/>
          <w:sz w:val="24"/>
        </w:rPr>
        <w:t xml:space="preserve"> </w:t>
      </w:r>
      <w:r w:rsidRPr="00856FBB">
        <w:rPr>
          <w:sz w:val="24"/>
        </w:rPr>
        <w:t>Черчение». 5 класс (8 часов).</w:t>
      </w:r>
    </w:p>
    <w:p w14:paraId="26CB8B11" w14:textId="77777777" w:rsidR="005E7830" w:rsidRDefault="005E7830" w:rsidP="005E7830">
      <w:pPr>
        <w:pStyle w:val="a3"/>
        <w:ind w:left="567" w:right="1181" w:firstLine="0"/>
      </w:pPr>
      <w:r>
        <w:t>Графическая</w:t>
      </w:r>
      <w:r>
        <w:rPr>
          <w:spacing w:val="80"/>
        </w:rPr>
        <w:t xml:space="preserve"> </w:t>
      </w:r>
      <w:r>
        <w:t>информация</w:t>
      </w:r>
      <w:r>
        <w:rPr>
          <w:spacing w:val="80"/>
        </w:rPr>
        <w:t xml:space="preserve"> </w:t>
      </w:r>
      <w:r>
        <w:t>как</w:t>
      </w:r>
      <w:r>
        <w:rPr>
          <w:spacing w:val="80"/>
        </w:rPr>
        <w:t xml:space="preserve"> </w:t>
      </w:r>
      <w:r>
        <w:t>средство</w:t>
      </w:r>
      <w:r>
        <w:rPr>
          <w:spacing w:val="80"/>
        </w:rPr>
        <w:t xml:space="preserve"> </w:t>
      </w:r>
      <w:r>
        <w:t>передачи</w:t>
      </w:r>
      <w:r>
        <w:rPr>
          <w:spacing w:val="80"/>
        </w:rPr>
        <w:t xml:space="preserve"> </w:t>
      </w:r>
      <w:r>
        <w:t>информации</w:t>
      </w:r>
      <w:r>
        <w:rPr>
          <w:spacing w:val="80"/>
        </w:rPr>
        <w:t xml:space="preserve"> </w:t>
      </w:r>
      <w:r>
        <w:t>о</w:t>
      </w:r>
      <w:r>
        <w:rPr>
          <w:spacing w:val="80"/>
        </w:rPr>
        <w:t xml:space="preserve"> </w:t>
      </w:r>
      <w:r>
        <w:t>материальном</w:t>
      </w:r>
      <w:r>
        <w:rPr>
          <w:spacing w:val="80"/>
        </w:rPr>
        <w:t xml:space="preserve"> </w:t>
      </w:r>
      <w:r>
        <w:t>мире (вещах). Виды и области применения графической информации (графических изображений).</w:t>
      </w:r>
    </w:p>
    <w:p w14:paraId="69A2CA43" w14:textId="77777777" w:rsidR="005E7830" w:rsidRDefault="005E7830" w:rsidP="005E7830">
      <w:pPr>
        <w:pStyle w:val="a3"/>
        <w:ind w:left="567" w:right="1181" w:firstLine="0"/>
      </w:pPr>
      <w:r>
        <w:t>Основы</w:t>
      </w:r>
      <w:r>
        <w:rPr>
          <w:spacing w:val="-7"/>
        </w:rPr>
        <w:t xml:space="preserve"> </w:t>
      </w:r>
      <w:r>
        <w:t>графической</w:t>
      </w:r>
      <w:r>
        <w:rPr>
          <w:spacing w:val="-3"/>
        </w:rPr>
        <w:t xml:space="preserve"> </w:t>
      </w:r>
      <w:r>
        <w:t>грамоты.</w:t>
      </w:r>
      <w:r>
        <w:rPr>
          <w:spacing w:val="-3"/>
        </w:rPr>
        <w:t xml:space="preserve"> </w:t>
      </w:r>
      <w:r>
        <w:t>Графические</w:t>
      </w:r>
      <w:r>
        <w:rPr>
          <w:spacing w:val="-4"/>
        </w:rPr>
        <w:t xml:space="preserve"> </w:t>
      </w:r>
      <w:r>
        <w:t>материалы</w:t>
      </w:r>
      <w:r>
        <w:rPr>
          <w:spacing w:val="-3"/>
        </w:rPr>
        <w:t xml:space="preserve"> </w:t>
      </w:r>
      <w:r>
        <w:t>и</w:t>
      </w:r>
      <w:r>
        <w:rPr>
          <w:spacing w:val="-3"/>
        </w:rPr>
        <w:t xml:space="preserve"> </w:t>
      </w:r>
      <w:r>
        <w:rPr>
          <w:spacing w:val="-2"/>
        </w:rPr>
        <w:t>инструменты.</w:t>
      </w:r>
    </w:p>
    <w:p w14:paraId="25366A4C" w14:textId="77777777" w:rsidR="005E7830" w:rsidRDefault="005E7830" w:rsidP="005E7830">
      <w:pPr>
        <w:pStyle w:val="a3"/>
        <w:tabs>
          <w:tab w:val="left" w:pos="1866"/>
          <w:tab w:val="left" w:pos="3423"/>
          <w:tab w:val="left" w:pos="5025"/>
          <w:tab w:val="left" w:pos="6255"/>
          <w:tab w:val="left" w:pos="7656"/>
          <w:tab w:val="left" w:pos="8824"/>
          <w:tab w:val="left" w:pos="9777"/>
        </w:tabs>
        <w:ind w:left="567" w:right="1181" w:firstLine="0"/>
      </w:pPr>
      <w:r>
        <w:rPr>
          <w:spacing w:val="-4"/>
        </w:rPr>
        <w:t>Типы</w:t>
      </w:r>
      <w:r>
        <w:t xml:space="preserve"> </w:t>
      </w:r>
      <w:r>
        <w:rPr>
          <w:spacing w:val="-2"/>
        </w:rPr>
        <w:t>графических</w:t>
      </w:r>
      <w:r>
        <w:t xml:space="preserve"> </w:t>
      </w:r>
      <w:r>
        <w:rPr>
          <w:spacing w:val="-2"/>
        </w:rPr>
        <w:t>изображений</w:t>
      </w:r>
      <w:r>
        <w:t xml:space="preserve">  </w:t>
      </w:r>
      <w:r>
        <w:rPr>
          <w:spacing w:val="-2"/>
        </w:rPr>
        <w:t>(рисунок,</w:t>
      </w:r>
      <w:r>
        <w:tab/>
      </w:r>
      <w:r>
        <w:rPr>
          <w:spacing w:val="-2"/>
        </w:rPr>
        <w:t>диаграмма,</w:t>
      </w:r>
      <w:r>
        <w:tab/>
      </w:r>
      <w:r>
        <w:rPr>
          <w:spacing w:val="-2"/>
        </w:rPr>
        <w:t>графики,</w:t>
      </w:r>
      <w:r>
        <w:tab/>
      </w:r>
      <w:r>
        <w:rPr>
          <w:spacing w:val="-2"/>
        </w:rPr>
        <w:t>графы,</w:t>
      </w:r>
      <w:r>
        <w:tab/>
      </w:r>
      <w:r>
        <w:rPr>
          <w:spacing w:val="-2"/>
        </w:rPr>
        <w:t xml:space="preserve">эскиз, </w:t>
      </w:r>
      <w:r>
        <w:t>технический рисунок, чертёж, схема, карта, пиктограмма и др.).</w:t>
      </w:r>
    </w:p>
    <w:p w14:paraId="3398A60C" w14:textId="77777777" w:rsidR="005E7830" w:rsidRDefault="005E7830" w:rsidP="005E7830">
      <w:pPr>
        <w:pStyle w:val="a3"/>
        <w:tabs>
          <w:tab w:val="left" w:pos="2354"/>
          <w:tab w:val="left" w:pos="3604"/>
          <w:tab w:val="left" w:pos="5180"/>
          <w:tab w:val="left" w:pos="6796"/>
          <w:tab w:val="left" w:pos="7772"/>
          <w:tab w:val="left" w:pos="8715"/>
          <w:tab w:val="left" w:pos="9748"/>
        </w:tabs>
        <w:spacing w:before="1"/>
        <w:ind w:left="567" w:right="1181" w:firstLine="0"/>
      </w:pPr>
      <w:r>
        <w:rPr>
          <w:spacing w:val="-2"/>
        </w:rPr>
        <w:t>Основные</w:t>
      </w:r>
      <w:r>
        <w:t xml:space="preserve"> </w:t>
      </w:r>
      <w:r>
        <w:rPr>
          <w:spacing w:val="-2"/>
        </w:rPr>
        <w:t>элементы</w:t>
      </w:r>
      <w:r>
        <w:t xml:space="preserve"> </w:t>
      </w:r>
      <w:r>
        <w:rPr>
          <w:spacing w:val="-2"/>
        </w:rPr>
        <w:t>графических</w:t>
      </w:r>
      <w:r>
        <w:t xml:space="preserve"> </w:t>
      </w:r>
      <w:r>
        <w:rPr>
          <w:spacing w:val="-2"/>
        </w:rPr>
        <w:t>изображений</w:t>
      </w:r>
      <w:r>
        <w:t xml:space="preserve"> </w:t>
      </w:r>
      <w:r>
        <w:rPr>
          <w:spacing w:val="-2"/>
        </w:rPr>
        <w:t>(точка,</w:t>
      </w:r>
      <w:r>
        <w:tab/>
      </w:r>
      <w:r>
        <w:rPr>
          <w:spacing w:val="-2"/>
        </w:rPr>
        <w:t>линия,</w:t>
      </w:r>
      <w:r>
        <w:tab/>
      </w:r>
      <w:r>
        <w:rPr>
          <w:spacing w:val="-2"/>
        </w:rPr>
        <w:t>контур,</w:t>
      </w:r>
      <w:r>
        <w:tab/>
      </w:r>
      <w:r>
        <w:rPr>
          <w:spacing w:val="-2"/>
        </w:rPr>
        <w:t xml:space="preserve">буквы </w:t>
      </w:r>
      <w:r>
        <w:t>и цифры, условные знаки).</w:t>
      </w:r>
    </w:p>
    <w:p w14:paraId="0226FC4B" w14:textId="77777777" w:rsidR="005E7830" w:rsidRDefault="005E7830" w:rsidP="005E7830">
      <w:pPr>
        <w:pStyle w:val="a3"/>
        <w:ind w:left="567" w:right="1181" w:firstLine="0"/>
      </w:pPr>
      <w:r>
        <w:t>Правила</w:t>
      </w:r>
      <w:r>
        <w:rPr>
          <w:spacing w:val="80"/>
        </w:rPr>
        <w:t xml:space="preserve"> </w:t>
      </w:r>
      <w:r>
        <w:t>построения</w:t>
      </w:r>
      <w:r>
        <w:rPr>
          <w:spacing w:val="80"/>
        </w:rPr>
        <w:t xml:space="preserve"> </w:t>
      </w:r>
      <w:r>
        <w:t>чертежей</w:t>
      </w:r>
      <w:r>
        <w:rPr>
          <w:spacing w:val="80"/>
        </w:rPr>
        <w:t xml:space="preserve"> </w:t>
      </w:r>
      <w:r>
        <w:t>(рамка,</w:t>
      </w:r>
      <w:r>
        <w:rPr>
          <w:spacing w:val="80"/>
        </w:rPr>
        <w:t xml:space="preserve"> </w:t>
      </w:r>
      <w:r>
        <w:t>основная</w:t>
      </w:r>
      <w:r>
        <w:rPr>
          <w:spacing w:val="80"/>
        </w:rPr>
        <w:t xml:space="preserve"> </w:t>
      </w:r>
      <w:r>
        <w:t>надпись,</w:t>
      </w:r>
      <w:r>
        <w:rPr>
          <w:spacing w:val="80"/>
        </w:rPr>
        <w:t xml:space="preserve"> </w:t>
      </w:r>
      <w:r>
        <w:t>масштаб,</w:t>
      </w:r>
      <w:r>
        <w:rPr>
          <w:spacing w:val="80"/>
        </w:rPr>
        <w:t xml:space="preserve"> </w:t>
      </w:r>
      <w:r>
        <w:t>виды,</w:t>
      </w:r>
      <w:r>
        <w:rPr>
          <w:spacing w:val="80"/>
        </w:rPr>
        <w:t xml:space="preserve"> </w:t>
      </w:r>
      <w:r>
        <w:t xml:space="preserve">нанесение </w:t>
      </w:r>
      <w:r>
        <w:rPr>
          <w:spacing w:val="-2"/>
        </w:rPr>
        <w:t>размеров).</w:t>
      </w:r>
    </w:p>
    <w:p w14:paraId="2CA98C3C" w14:textId="77777777" w:rsidR="005E7830" w:rsidRDefault="005E7830" w:rsidP="005E7830">
      <w:pPr>
        <w:pStyle w:val="a3"/>
        <w:ind w:left="567" w:right="1181" w:firstLine="0"/>
      </w:pPr>
      <w:r>
        <w:t>Чтение чертежа. 6</w:t>
      </w:r>
      <w:r>
        <w:rPr>
          <w:spacing w:val="-1"/>
        </w:rPr>
        <w:t xml:space="preserve"> </w:t>
      </w:r>
      <w:r>
        <w:t>класс</w:t>
      </w:r>
      <w:r>
        <w:rPr>
          <w:spacing w:val="-2"/>
        </w:rPr>
        <w:t xml:space="preserve"> </w:t>
      </w:r>
      <w:r>
        <w:t xml:space="preserve">(8 </w:t>
      </w:r>
      <w:r>
        <w:rPr>
          <w:spacing w:val="-2"/>
        </w:rPr>
        <w:t>часов).</w:t>
      </w:r>
    </w:p>
    <w:p w14:paraId="7F759C1B" w14:textId="77777777" w:rsidR="005E7830" w:rsidRDefault="005E7830" w:rsidP="005E7830">
      <w:pPr>
        <w:pStyle w:val="a3"/>
        <w:ind w:left="567" w:right="1181" w:firstLine="0"/>
      </w:pPr>
      <w:r>
        <w:t>Создание</w:t>
      </w:r>
      <w:r>
        <w:rPr>
          <w:spacing w:val="-7"/>
        </w:rPr>
        <w:t xml:space="preserve"> </w:t>
      </w:r>
      <w:r>
        <w:t>проектной</w:t>
      </w:r>
      <w:r>
        <w:rPr>
          <w:spacing w:val="-2"/>
        </w:rPr>
        <w:t xml:space="preserve"> документации.</w:t>
      </w:r>
    </w:p>
    <w:p w14:paraId="5DF2C57F" w14:textId="77777777" w:rsidR="005E7830" w:rsidRDefault="005E7830" w:rsidP="005E7830">
      <w:pPr>
        <w:pStyle w:val="a3"/>
        <w:tabs>
          <w:tab w:val="left" w:pos="2184"/>
          <w:tab w:val="left" w:pos="3762"/>
          <w:tab w:val="left" w:pos="5052"/>
          <w:tab w:val="left" w:pos="5491"/>
          <w:tab w:val="left" w:pos="7489"/>
          <w:tab w:val="left" w:pos="8955"/>
        </w:tabs>
        <w:ind w:left="567" w:right="1181" w:firstLine="0"/>
      </w:pPr>
      <w:r>
        <w:rPr>
          <w:spacing w:val="-2"/>
        </w:rPr>
        <w:t>Основы</w:t>
      </w:r>
      <w:r>
        <w:t xml:space="preserve"> </w:t>
      </w:r>
      <w:r>
        <w:rPr>
          <w:spacing w:val="-2"/>
        </w:rPr>
        <w:t>выполнения</w:t>
      </w:r>
      <w:r>
        <w:t xml:space="preserve"> </w:t>
      </w:r>
      <w:r>
        <w:rPr>
          <w:spacing w:val="-2"/>
        </w:rPr>
        <w:t>чертежей</w:t>
      </w:r>
      <w:r>
        <w:tab/>
      </w:r>
      <w:r>
        <w:rPr>
          <w:spacing w:val="-10"/>
        </w:rPr>
        <w:t>с</w:t>
      </w:r>
      <w:r>
        <w:t xml:space="preserve"> </w:t>
      </w:r>
      <w:r>
        <w:rPr>
          <w:spacing w:val="-2"/>
        </w:rPr>
        <w:t>использованием</w:t>
      </w:r>
      <w:r>
        <w:t xml:space="preserve">   </w:t>
      </w:r>
      <w:r>
        <w:rPr>
          <w:spacing w:val="-2"/>
        </w:rPr>
        <w:t>чертёжных</w:t>
      </w:r>
      <w:r>
        <w:tab/>
      </w:r>
      <w:r>
        <w:rPr>
          <w:spacing w:val="-2"/>
        </w:rPr>
        <w:t xml:space="preserve">инструментов </w:t>
      </w:r>
      <w:r>
        <w:t xml:space="preserve">и </w:t>
      </w:r>
      <w:r>
        <w:lastRenderedPageBreak/>
        <w:t>приспособлений.</w:t>
      </w:r>
    </w:p>
    <w:p w14:paraId="458F858F" w14:textId="77777777" w:rsidR="005E7830" w:rsidRDefault="005E7830" w:rsidP="005E7830">
      <w:pPr>
        <w:pStyle w:val="a3"/>
        <w:spacing w:before="1"/>
        <w:ind w:left="567" w:right="1181" w:firstLine="0"/>
      </w:pPr>
      <w:r>
        <w:t>Стандарты</w:t>
      </w:r>
      <w:r>
        <w:rPr>
          <w:spacing w:val="-3"/>
        </w:rPr>
        <w:t xml:space="preserve"> </w:t>
      </w:r>
      <w:r>
        <w:rPr>
          <w:spacing w:val="-2"/>
        </w:rPr>
        <w:t>оформления.</w:t>
      </w:r>
    </w:p>
    <w:p w14:paraId="2E03926C" w14:textId="77777777" w:rsidR="005E7830" w:rsidRDefault="005E7830" w:rsidP="005E7830">
      <w:pPr>
        <w:pStyle w:val="a3"/>
        <w:ind w:left="567" w:right="1181" w:firstLine="0"/>
      </w:pPr>
      <w:r>
        <w:t>Понятие</w:t>
      </w:r>
      <w:r>
        <w:rPr>
          <w:spacing w:val="-7"/>
        </w:rPr>
        <w:t xml:space="preserve"> </w:t>
      </w:r>
      <w:r>
        <w:t>о</w:t>
      </w:r>
      <w:r>
        <w:rPr>
          <w:spacing w:val="-3"/>
        </w:rPr>
        <w:t xml:space="preserve"> </w:t>
      </w:r>
      <w:r>
        <w:t>графическом</w:t>
      </w:r>
      <w:r>
        <w:rPr>
          <w:spacing w:val="-4"/>
        </w:rPr>
        <w:t xml:space="preserve"> </w:t>
      </w:r>
      <w:r>
        <w:t>редакторе,</w:t>
      </w:r>
      <w:r>
        <w:rPr>
          <w:spacing w:val="-3"/>
        </w:rPr>
        <w:t xml:space="preserve"> </w:t>
      </w:r>
      <w:r>
        <w:t>компьютерной</w:t>
      </w:r>
      <w:r>
        <w:rPr>
          <w:spacing w:val="-3"/>
        </w:rPr>
        <w:t xml:space="preserve"> </w:t>
      </w:r>
      <w:r>
        <w:rPr>
          <w:spacing w:val="-2"/>
        </w:rPr>
        <w:t>графике.</w:t>
      </w:r>
    </w:p>
    <w:p w14:paraId="5A14FA0C" w14:textId="77777777" w:rsidR="005E7830" w:rsidRDefault="005E7830" w:rsidP="005E7830">
      <w:pPr>
        <w:pStyle w:val="a3"/>
        <w:ind w:left="567" w:right="1181" w:firstLine="0"/>
      </w:pPr>
      <w:r>
        <w:t>Инструменты</w:t>
      </w:r>
      <w:r>
        <w:rPr>
          <w:spacing w:val="-4"/>
        </w:rPr>
        <w:t xml:space="preserve"> </w:t>
      </w:r>
      <w:r>
        <w:t>графического</w:t>
      </w:r>
      <w:r>
        <w:rPr>
          <w:spacing w:val="-4"/>
        </w:rPr>
        <w:t xml:space="preserve"> </w:t>
      </w:r>
      <w:r>
        <w:t>редактора.</w:t>
      </w:r>
      <w:r>
        <w:rPr>
          <w:spacing w:val="-4"/>
        </w:rPr>
        <w:t xml:space="preserve"> </w:t>
      </w:r>
      <w:r>
        <w:t>Создание</w:t>
      </w:r>
      <w:r>
        <w:rPr>
          <w:spacing w:val="-5"/>
        </w:rPr>
        <w:t xml:space="preserve"> </w:t>
      </w:r>
      <w:r>
        <w:t>эскиза</w:t>
      </w:r>
      <w:r>
        <w:rPr>
          <w:spacing w:val="-5"/>
        </w:rPr>
        <w:t xml:space="preserve"> </w:t>
      </w:r>
      <w:r>
        <w:t>в</w:t>
      </w:r>
      <w:r>
        <w:rPr>
          <w:spacing w:val="-5"/>
        </w:rPr>
        <w:t xml:space="preserve"> </w:t>
      </w:r>
      <w:r>
        <w:t>графическом</w:t>
      </w:r>
      <w:r>
        <w:rPr>
          <w:spacing w:val="-5"/>
        </w:rPr>
        <w:t xml:space="preserve"> </w:t>
      </w:r>
      <w:r>
        <w:t>редакторе. Инструменты для создания и редактирования текста в графическом редакторе.</w:t>
      </w:r>
    </w:p>
    <w:p w14:paraId="71C97CC4" w14:textId="77777777" w:rsidR="005E7830" w:rsidRDefault="005E7830" w:rsidP="005E7830">
      <w:pPr>
        <w:pStyle w:val="a3"/>
        <w:ind w:left="567" w:right="1181" w:firstLine="0"/>
      </w:pPr>
      <w:r>
        <w:t>Создание</w:t>
      </w:r>
      <w:r>
        <w:rPr>
          <w:spacing w:val="-10"/>
        </w:rPr>
        <w:t xml:space="preserve"> </w:t>
      </w:r>
      <w:r>
        <w:t>печатной</w:t>
      </w:r>
      <w:r>
        <w:rPr>
          <w:spacing w:val="-6"/>
        </w:rPr>
        <w:t xml:space="preserve"> </w:t>
      </w:r>
      <w:r>
        <w:t>продукции</w:t>
      </w:r>
      <w:r>
        <w:rPr>
          <w:spacing w:val="-6"/>
        </w:rPr>
        <w:t xml:space="preserve"> </w:t>
      </w:r>
      <w:r>
        <w:t>в</w:t>
      </w:r>
      <w:r>
        <w:rPr>
          <w:spacing w:val="-7"/>
        </w:rPr>
        <w:t xml:space="preserve"> </w:t>
      </w:r>
      <w:r>
        <w:t>графическом</w:t>
      </w:r>
      <w:r>
        <w:rPr>
          <w:spacing w:val="-5"/>
        </w:rPr>
        <w:t xml:space="preserve"> </w:t>
      </w:r>
      <w:r>
        <w:t>редакторе. 7 класс (8 часов).</w:t>
      </w:r>
    </w:p>
    <w:p w14:paraId="59C4664F" w14:textId="77777777" w:rsidR="005E7830" w:rsidRDefault="005E7830" w:rsidP="005E7830">
      <w:pPr>
        <w:pStyle w:val="a3"/>
        <w:tabs>
          <w:tab w:val="left" w:pos="2629"/>
          <w:tab w:val="left" w:pos="3455"/>
          <w:tab w:val="left" w:pos="5911"/>
          <w:tab w:val="left" w:pos="8139"/>
          <w:tab w:val="left" w:pos="9588"/>
        </w:tabs>
        <w:ind w:left="567" w:right="1181" w:firstLine="0"/>
      </w:pPr>
      <w:r>
        <w:rPr>
          <w:spacing w:val="-2"/>
        </w:rPr>
        <w:t>Понятие</w:t>
      </w:r>
      <w:r>
        <w:t xml:space="preserve"> </w:t>
      </w:r>
      <w:r>
        <w:rPr>
          <w:spacing w:val="-10"/>
        </w:rPr>
        <w:t>о</w:t>
      </w:r>
      <w:r>
        <w:t xml:space="preserve"> </w:t>
      </w:r>
      <w:r>
        <w:rPr>
          <w:spacing w:val="-2"/>
        </w:rPr>
        <w:t>конструкторской</w:t>
      </w:r>
      <w:r>
        <w:tab/>
      </w:r>
      <w:r>
        <w:rPr>
          <w:spacing w:val="-2"/>
        </w:rPr>
        <w:t>документации.</w:t>
      </w:r>
      <w:r>
        <w:t xml:space="preserve"> </w:t>
      </w:r>
      <w:r>
        <w:rPr>
          <w:spacing w:val="-2"/>
        </w:rPr>
        <w:t>Формы</w:t>
      </w:r>
      <w:r>
        <w:tab/>
      </w:r>
      <w:r>
        <w:rPr>
          <w:spacing w:val="-2"/>
        </w:rPr>
        <w:t xml:space="preserve">деталей </w:t>
      </w:r>
      <w:r>
        <w:t>и их конструктивные элементы. Изображение и последовательность выполнения</w:t>
      </w:r>
      <w:r>
        <w:rPr>
          <w:spacing w:val="-1"/>
        </w:rPr>
        <w:t xml:space="preserve"> </w:t>
      </w:r>
      <w:r>
        <w:t xml:space="preserve">чертежа. ЕСКД. </w:t>
      </w:r>
      <w:r>
        <w:rPr>
          <w:spacing w:val="-2"/>
        </w:rPr>
        <w:t>ГОСТ.</w:t>
      </w:r>
    </w:p>
    <w:p w14:paraId="5E95CF52" w14:textId="77777777" w:rsidR="005E7830" w:rsidRDefault="005E7830" w:rsidP="005E7830">
      <w:pPr>
        <w:pStyle w:val="a3"/>
        <w:ind w:left="567" w:right="1181" w:firstLine="0"/>
      </w:pPr>
      <w:r>
        <w:t>Общие</w:t>
      </w:r>
      <w:r>
        <w:rPr>
          <w:spacing w:val="80"/>
        </w:rPr>
        <w:t xml:space="preserve"> </w:t>
      </w:r>
      <w:r>
        <w:t>сведения</w:t>
      </w:r>
      <w:r>
        <w:rPr>
          <w:spacing w:val="80"/>
        </w:rPr>
        <w:t xml:space="preserve"> </w:t>
      </w:r>
      <w:r>
        <w:t>о</w:t>
      </w:r>
      <w:r>
        <w:rPr>
          <w:spacing w:val="80"/>
        </w:rPr>
        <w:t xml:space="preserve"> </w:t>
      </w:r>
      <w:r>
        <w:t>сборочных</w:t>
      </w:r>
      <w:r>
        <w:rPr>
          <w:spacing w:val="80"/>
        </w:rPr>
        <w:t xml:space="preserve"> </w:t>
      </w:r>
      <w:r>
        <w:t>чертежах.</w:t>
      </w:r>
      <w:r>
        <w:rPr>
          <w:spacing w:val="80"/>
        </w:rPr>
        <w:t xml:space="preserve"> </w:t>
      </w:r>
      <w:r>
        <w:t>Оформление</w:t>
      </w:r>
      <w:r>
        <w:rPr>
          <w:spacing w:val="80"/>
        </w:rPr>
        <w:t xml:space="preserve"> </w:t>
      </w:r>
      <w:r>
        <w:t>сборочного</w:t>
      </w:r>
      <w:r>
        <w:rPr>
          <w:spacing w:val="80"/>
        </w:rPr>
        <w:t xml:space="preserve"> </w:t>
      </w:r>
      <w:r>
        <w:t>чертежа.</w:t>
      </w:r>
      <w:r>
        <w:rPr>
          <w:spacing w:val="80"/>
        </w:rPr>
        <w:t xml:space="preserve"> </w:t>
      </w:r>
      <w:r>
        <w:t>Правила чтения сборочных чертежей.</w:t>
      </w:r>
    </w:p>
    <w:p w14:paraId="343F68D6" w14:textId="77777777" w:rsidR="005E7830" w:rsidRDefault="005E7830" w:rsidP="005E7830">
      <w:pPr>
        <w:pStyle w:val="a3"/>
        <w:ind w:left="567" w:right="1181" w:firstLine="0"/>
      </w:pPr>
      <w:r>
        <w:t>Понятие</w:t>
      </w:r>
      <w:r>
        <w:rPr>
          <w:spacing w:val="-5"/>
        </w:rPr>
        <w:t xml:space="preserve"> </w:t>
      </w:r>
      <w:r>
        <w:t>графической</w:t>
      </w:r>
      <w:r>
        <w:rPr>
          <w:spacing w:val="-4"/>
        </w:rPr>
        <w:t xml:space="preserve"> </w:t>
      </w:r>
      <w:r>
        <w:rPr>
          <w:spacing w:val="-2"/>
        </w:rPr>
        <w:t>модели.</w:t>
      </w:r>
    </w:p>
    <w:p w14:paraId="7FA5B0BB" w14:textId="77777777" w:rsidR="005E7830" w:rsidRDefault="005E7830" w:rsidP="005E7830">
      <w:pPr>
        <w:pStyle w:val="a3"/>
        <w:ind w:left="567" w:right="1181" w:firstLine="0"/>
      </w:pPr>
      <w:r>
        <w:t>Применение</w:t>
      </w:r>
      <w:r>
        <w:rPr>
          <w:spacing w:val="-7"/>
        </w:rPr>
        <w:t xml:space="preserve"> </w:t>
      </w:r>
      <w:r>
        <w:t>компьютеров</w:t>
      </w:r>
      <w:r>
        <w:rPr>
          <w:spacing w:val="-7"/>
        </w:rPr>
        <w:t xml:space="preserve"> </w:t>
      </w:r>
      <w:r>
        <w:t>для</w:t>
      </w:r>
      <w:r>
        <w:rPr>
          <w:spacing w:val="-7"/>
        </w:rPr>
        <w:t xml:space="preserve"> </w:t>
      </w:r>
      <w:r>
        <w:t>разработки</w:t>
      </w:r>
      <w:r>
        <w:rPr>
          <w:spacing w:val="-7"/>
        </w:rPr>
        <w:t xml:space="preserve"> </w:t>
      </w:r>
      <w:r>
        <w:t>графической</w:t>
      </w:r>
      <w:r>
        <w:rPr>
          <w:spacing w:val="-7"/>
        </w:rPr>
        <w:t xml:space="preserve"> </w:t>
      </w:r>
      <w:r>
        <w:t>документации. Математические, физические и информационные модели.</w:t>
      </w:r>
    </w:p>
    <w:p w14:paraId="1279F1B8" w14:textId="77777777" w:rsidR="005E7830" w:rsidRDefault="005E7830" w:rsidP="005E7830">
      <w:pPr>
        <w:pStyle w:val="a3"/>
        <w:ind w:left="567" w:right="1181" w:firstLine="0"/>
      </w:pPr>
      <w:r>
        <w:t>Графические</w:t>
      </w:r>
      <w:r>
        <w:rPr>
          <w:spacing w:val="-9"/>
        </w:rPr>
        <w:t xml:space="preserve"> </w:t>
      </w:r>
      <w:r>
        <w:t>модели.</w:t>
      </w:r>
      <w:r>
        <w:rPr>
          <w:spacing w:val="-8"/>
        </w:rPr>
        <w:t xml:space="preserve"> </w:t>
      </w:r>
      <w:r>
        <w:t>Виды</w:t>
      </w:r>
      <w:r>
        <w:rPr>
          <w:spacing w:val="-8"/>
        </w:rPr>
        <w:t xml:space="preserve"> </w:t>
      </w:r>
      <w:r>
        <w:t>графических</w:t>
      </w:r>
      <w:r>
        <w:rPr>
          <w:spacing w:val="-7"/>
        </w:rPr>
        <w:t xml:space="preserve"> </w:t>
      </w:r>
      <w:r>
        <w:t>моделей. Количественная и качественная оценка модели.</w:t>
      </w:r>
    </w:p>
    <w:p w14:paraId="6B3AD604" w14:textId="77777777" w:rsidR="005E7830" w:rsidRDefault="005E7830" w:rsidP="005E7830">
      <w:pPr>
        <w:pStyle w:val="a4"/>
        <w:numPr>
          <w:ilvl w:val="0"/>
          <w:numId w:val="10"/>
        </w:numPr>
        <w:tabs>
          <w:tab w:val="left" w:pos="1229"/>
        </w:tabs>
        <w:ind w:left="567" w:right="1181" w:firstLine="0"/>
        <w:rPr>
          <w:sz w:val="24"/>
        </w:rPr>
      </w:pPr>
      <w:r>
        <w:rPr>
          <w:sz w:val="24"/>
        </w:rPr>
        <w:t>класс</w:t>
      </w:r>
      <w:r>
        <w:rPr>
          <w:spacing w:val="-2"/>
          <w:sz w:val="24"/>
        </w:rPr>
        <w:t xml:space="preserve"> </w:t>
      </w:r>
      <w:r>
        <w:rPr>
          <w:sz w:val="24"/>
        </w:rPr>
        <w:t>(4</w:t>
      </w:r>
      <w:r>
        <w:rPr>
          <w:spacing w:val="-1"/>
          <w:sz w:val="24"/>
        </w:rPr>
        <w:t xml:space="preserve"> </w:t>
      </w:r>
      <w:r>
        <w:rPr>
          <w:spacing w:val="-2"/>
          <w:sz w:val="24"/>
        </w:rPr>
        <w:t>часа).</w:t>
      </w:r>
    </w:p>
    <w:p w14:paraId="4B313DCE" w14:textId="77777777" w:rsidR="005E7830" w:rsidRDefault="005E7830" w:rsidP="005E7830">
      <w:pPr>
        <w:pStyle w:val="a3"/>
        <w:spacing w:before="1"/>
        <w:ind w:left="567" w:right="1181" w:firstLine="0"/>
      </w:pPr>
      <w:r>
        <w:t>Применение программного обеспечения для создания проектной документации: моделей объектов и их чертежей.</w:t>
      </w:r>
    </w:p>
    <w:p w14:paraId="3B1CE679" w14:textId="77777777" w:rsidR="005E7830" w:rsidRDefault="005E7830" w:rsidP="005E7830">
      <w:pPr>
        <w:pStyle w:val="a3"/>
        <w:ind w:left="567" w:right="1181" w:firstLine="0"/>
      </w:pPr>
      <w:r>
        <w:t>Создание</w:t>
      </w:r>
      <w:r>
        <w:rPr>
          <w:spacing w:val="-7"/>
        </w:rPr>
        <w:t xml:space="preserve"> </w:t>
      </w:r>
      <w:r>
        <w:t>документов,</w:t>
      </w:r>
      <w:r>
        <w:rPr>
          <w:spacing w:val="-4"/>
        </w:rPr>
        <w:t xml:space="preserve"> </w:t>
      </w:r>
      <w:r>
        <w:t>виды</w:t>
      </w:r>
      <w:r>
        <w:rPr>
          <w:spacing w:val="-6"/>
        </w:rPr>
        <w:t xml:space="preserve"> </w:t>
      </w:r>
      <w:r>
        <w:t>документов.</w:t>
      </w:r>
      <w:r>
        <w:rPr>
          <w:spacing w:val="-6"/>
        </w:rPr>
        <w:t xml:space="preserve"> </w:t>
      </w:r>
      <w:r>
        <w:t>Основная</w:t>
      </w:r>
      <w:r>
        <w:rPr>
          <w:spacing w:val="-6"/>
        </w:rPr>
        <w:t xml:space="preserve"> </w:t>
      </w:r>
      <w:r>
        <w:t>надпись. Геометрические примитивы.</w:t>
      </w:r>
    </w:p>
    <w:p w14:paraId="5EC2733E" w14:textId="77777777" w:rsidR="005E7830" w:rsidRDefault="005E7830" w:rsidP="005E7830">
      <w:pPr>
        <w:pStyle w:val="a3"/>
        <w:ind w:left="567" w:right="1181" w:firstLine="0"/>
      </w:pPr>
      <w:r>
        <w:t>Создание,</w:t>
      </w:r>
      <w:r>
        <w:rPr>
          <w:spacing w:val="-7"/>
        </w:rPr>
        <w:t xml:space="preserve"> </w:t>
      </w:r>
      <w:r>
        <w:t>редактирование</w:t>
      </w:r>
      <w:r>
        <w:rPr>
          <w:spacing w:val="-8"/>
        </w:rPr>
        <w:t xml:space="preserve"> </w:t>
      </w:r>
      <w:r>
        <w:t>и</w:t>
      </w:r>
      <w:r>
        <w:rPr>
          <w:spacing w:val="-7"/>
        </w:rPr>
        <w:t xml:space="preserve"> </w:t>
      </w:r>
      <w:r>
        <w:t>трансформация</w:t>
      </w:r>
      <w:r>
        <w:rPr>
          <w:spacing w:val="-7"/>
        </w:rPr>
        <w:t xml:space="preserve"> </w:t>
      </w:r>
      <w:r>
        <w:t>графических</w:t>
      </w:r>
      <w:r>
        <w:rPr>
          <w:spacing w:val="-5"/>
        </w:rPr>
        <w:t xml:space="preserve"> </w:t>
      </w:r>
      <w:r>
        <w:t>объектов. Сложные 3D-модели и сборочные чертежи.</w:t>
      </w:r>
    </w:p>
    <w:p w14:paraId="64CBEFB5" w14:textId="77777777" w:rsidR="005E7830" w:rsidRDefault="005E7830" w:rsidP="005E7830">
      <w:pPr>
        <w:pStyle w:val="a3"/>
        <w:ind w:left="567" w:right="1181" w:firstLine="0"/>
      </w:pPr>
      <w:r>
        <w:t>Изделия</w:t>
      </w:r>
      <w:r>
        <w:rPr>
          <w:spacing w:val="-3"/>
        </w:rPr>
        <w:t xml:space="preserve"> </w:t>
      </w:r>
      <w:r>
        <w:t>и</w:t>
      </w:r>
      <w:r>
        <w:rPr>
          <w:spacing w:val="-5"/>
        </w:rPr>
        <w:t xml:space="preserve"> </w:t>
      </w:r>
      <w:r>
        <w:t>их</w:t>
      </w:r>
      <w:r>
        <w:rPr>
          <w:spacing w:val="-2"/>
        </w:rPr>
        <w:t xml:space="preserve"> </w:t>
      </w:r>
      <w:r>
        <w:t>модели.</w:t>
      </w:r>
      <w:r>
        <w:rPr>
          <w:spacing w:val="-3"/>
        </w:rPr>
        <w:t xml:space="preserve"> </w:t>
      </w:r>
      <w:r>
        <w:t>Анализ</w:t>
      </w:r>
      <w:r>
        <w:rPr>
          <w:spacing w:val="-3"/>
        </w:rPr>
        <w:t xml:space="preserve"> </w:t>
      </w:r>
      <w:r>
        <w:t>формы</w:t>
      </w:r>
      <w:r>
        <w:rPr>
          <w:spacing w:val="-3"/>
        </w:rPr>
        <w:t xml:space="preserve"> </w:t>
      </w:r>
      <w:r>
        <w:t>объекта</w:t>
      </w:r>
      <w:r>
        <w:rPr>
          <w:spacing w:val="-3"/>
        </w:rPr>
        <w:t xml:space="preserve"> </w:t>
      </w:r>
      <w:r>
        <w:t>и</w:t>
      </w:r>
      <w:r>
        <w:rPr>
          <w:spacing w:val="-5"/>
        </w:rPr>
        <w:t xml:space="preserve"> </w:t>
      </w:r>
      <w:r>
        <w:t>синтез</w:t>
      </w:r>
      <w:r>
        <w:rPr>
          <w:spacing w:val="-3"/>
        </w:rPr>
        <w:t xml:space="preserve"> </w:t>
      </w:r>
      <w:r>
        <w:t>модели. План создания 3D-модели.</w:t>
      </w:r>
    </w:p>
    <w:p w14:paraId="7EB7D8F4" w14:textId="77777777" w:rsidR="005E7830" w:rsidRDefault="005E7830" w:rsidP="005E7830">
      <w:pPr>
        <w:pStyle w:val="a3"/>
        <w:ind w:left="567" w:right="1181" w:firstLine="0"/>
      </w:pPr>
      <w:r>
        <w:t>Дерево модели. Формообразование детали. Способы редактирования операции формообразования и эскиза.</w:t>
      </w:r>
    </w:p>
    <w:p w14:paraId="6E0AFF8D" w14:textId="77777777" w:rsidR="005E7830" w:rsidRDefault="005E7830" w:rsidP="005E7830">
      <w:pPr>
        <w:pStyle w:val="a4"/>
        <w:numPr>
          <w:ilvl w:val="0"/>
          <w:numId w:val="10"/>
        </w:numPr>
        <w:tabs>
          <w:tab w:val="left" w:pos="1229"/>
        </w:tabs>
        <w:ind w:left="567" w:right="1181" w:firstLine="0"/>
        <w:rPr>
          <w:sz w:val="24"/>
        </w:rPr>
      </w:pPr>
      <w:r>
        <w:rPr>
          <w:sz w:val="24"/>
        </w:rPr>
        <w:t>класс</w:t>
      </w:r>
      <w:r>
        <w:rPr>
          <w:spacing w:val="-2"/>
          <w:sz w:val="24"/>
        </w:rPr>
        <w:t xml:space="preserve"> </w:t>
      </w:r>
      <w:r>
        <w:rPr>
          <w:sz w:val="24"/>
        </w:rPr>
        <w:t>(4</w:t>
      </w:r>
      <w:r>
        <w:rPr>
          <w:spacing w:val="-1"/>
          <w:sz w:val="24"/>
        </w:rPr>
        <w:t xml:space="preserve"> </w:t>
      </w:r>
      <w:r>
        <w:rPr>
          <w:spacing w:val="-2"/>
          <w:sz w:val="24"/>
        </w:rPr>
        <w:t>часа).</w:t>
      </w:r>
    </w:p>
    <w:p w14:paraId="36FAA841" w14:textId="77777777" w:rsidR="005E7830" w:rsidRDefault="005E7830" w:rsidP="005E7830">
      <w:pPr>
        <w:pStyle w:val="a3"/>
        <w:ind w:left="567" w:right="1181" w:firstLine="0"/>
      </w:pPr>
      <w:r>
        <w:t>Система</w:t>
      </w:r>
      <w:r>
        <w:rPr>
          <w:spacing w:val="80"/>
        </w:rPr>
        <w:t xml:space="preserve">  </w:t>
      </w:r>
      <w:r>
        <w:t>автоматизации</w:t>
      </w:r>
      <w:r>
        <w:rPr>
          <w:spacing w:val="80"/>
        </w:rPr>
        <w:t xml:space="preserve">  </w:t>
      </w:r>
      <w:r>
        <w:t>проектно-конструкторских</w:t>
      </w:r>
      <w:r>
        <w:rPr>
          <w:spacing w:val="80"/>
        </w:rPr>
        <w:t xml:space="preserve">  </w:t>
      </w:r>
      <w:r>
        <w:t>работ</w:t>
      </w:r>
      <w:r>
        <w:rPr>
          <w:spacing w:val="80"/>
        </w:rPr>
        <w:t xml:space="preserve">  </w:t>
      </w:r>
      <w:r>
        <w:t>—</w:t>
      </w:r>
      <w:r>
        <w:rPr>
          <w:spacing w:val="80"/>
        </w:rPr>
        <w:t xml:space="preserve">  </w:t>
      </w:r>
      <w:r>
        <w:t>САПР.</w:t>
      </w:r>
      <w:r>
        <w:rPr>
          <w:spacing w:val="80"/>
        </w:rPr>
        <w:t xml:space="preserve">  </w:t>
      </w:r>
      <w:r>
        <w:t>Чертежи с</w:t>
      </w:r>
      <w:r>
        <w:rPr>
          <w:spacing w:val="80"/>
        </w:rPr>
        <w:t xml:space="preserve">   </w:t>
      </w:r>
      <w:r>
        <w:t>использованием</w:t>
      </w:r>
      <w:r>
        <w:rPr>
          <w:spacing w:val="80"/>
        </w:rPr>
        <w:t xml:space="preserve">   </w:t>
      </w:r>
      <w:r>
        <w:t>в</w:t>
      </w:r>
      <w:r>
        <w:rPr>
          <w:spacing w:val="80"/>
        </w:rPr>
        <w:t xml:space="preserve">   </w:t>
      </w:r>
      <w:r>
        <w:t>системе</w:t>
      </w:r>
      <w:r>
        <w:rPr>
          <w:spacing w:val="80"/>
        </w:rPr>
        <w:t xml:space="preserve">   </w:t>
      </w:r>
      <w:r>
        <w:t>автоматизированного</w:t>
      </w:r>
      <w:r>
        <w:rPr>
          <w:spacing w:val="80"/>
        </w:rPr>
        <w:t xml:space="preserve">   </w:t>
      </w:r>
      <w:r>
        <w:t>проектирования</w:t>
      </w:r>
      <w:r>
        <w:rPr>
          <w:spacing w:val="80"/>
        </w:rPr>
        <w:t xml:space="preserve">   </w:t>
      </w:r>
      <w:r>
        <w:t>(САПР) для подготовки проекта изделия.</w:t>
      </w:r>
    </w:p>
    <w:p w14:paraId="49158BF9" w14:textId="77777777" w:rsidR="005E7830" w:rsidRDefault="005E7830" w:rsidP="005E7830">
      <w:pPr>
        <w:pStyle w:val="a3"/>
        <w:ind w:left="567" w:right="1181" w:firstLine="0"/>
      </w:pPr>
      <w:r>
        <w:t>Оформление конструкторской документации, в том числе, с использованием систем автоматизированного проектирования (САПР).</w:t>
      </w:r>
    </w:p>
    <w:p w14:paraId="5AA79870" w14:textId="77777777" w:rsidR="005E7830" w:rsidRDefault="005E7830" w:rsidP="005E7830">
      <w:pPr>
        <w:pStyle w:val="a3"/>
        <w:ind w:left="567" w:right="1181" w:firstLine="0"/>
      </w:pPr>
      <w: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w:t>
      </w:r>
      <w:r>
        <w:rPr>
          <w:spacing w:val="40"/>
        </w:rPr>
        <w:t xml:space="preserve"> </w:t>
      </w:r>
      <w:r>
        <w:t>на чертеже. Создание презентации.</w:t>
      </w:r>
    </w:p>
    <w:p w14:paraId="6A8FD761" w14:textId="77777777" w:rsidR="005E7830" w:rsidRDefault="005E7830" w:rsidP="005E7830">
      <w:pPr>
        <w:pStyle w:val="a3"/>
        <w:spacing w:before="1"/>
        <w:ind w:left="567" w:right="1181" w:firstLine="0"/>
      </w:pPr>
      <w:r>
        <w:t>Профессии, связанные с изучаемыми технологиями, черчением, проектированием с использованием САПР, их востребованность на рынке труда.</w:t>
      </w:r>
    </w:p>
    <w:p w14:paraId="2B468426" w14:textId="77777777" w:rsidR="005E7830" w:rsidRPr="00856FBB" w:rsidRDefault="005E7830" w:rsidP="005E7830">
      <w:pPr>
        <w:tabs>
          <w:tab w:val="left" w:pos="1888"/>
        </w:tabs>
        <w:ind w:left="567" w:right="1181"/>
        <w:rPr>
          <w:sz w:val="24"/>
        </w:rPr>
      </w:pPr>
      <w:r w:rsidRPr="00856FBB">
        <w:rPr>
          <w:sz w:val="24"/>
        </w:rPr>
        <w:t>Вариативные</w:t>
      </w:r>
      <w:r w:rsidRPr="00856FBB">
        <w:rPr>
          <w:spacing w:val="-8"/>
          <w:sz w:val="24"/>
        </w:rPr>
        <w:t xml:space="preserve"> </w:t>
      </w:r>
      <w:r w:rsidRPr="00856FBB">
        <w:rPr>
          <w:spacing w:val="-2"/>
          <w:sz w:val="24"/>
        </w:rPr>
        <w:t>модули.</w:t>
      </w:r>
    </w:p>
    <w:p w14:paraId="4B486C76" w14:textId="77777777" w:rsidR="005E7830" w:rsidRPr="00856FBB" w:rsidRDefault="005E7830" w:rsidP="005E7830">
      <w:pPr>
        <w:tabs>
          <w:tab w:val="left" w:pos="2068"/>
        </w:tabs>
        <w:ind w:left="567" w:right="1181"/>
        <w:rPr>
          <w:sz w:val="24"/>
        </w:rPr>
      </w:pPr>
      <w:r w:rsidRPr="00856FBB">
        <w:rPr>
          <w:sz w:val="24"/>
        </w:rPr>
        <w:t>Модуль</w:t>
      </w:r>
      <w:r w:rsidRPr="00856FBB">
        <w:rPr>
          <w:spacing w:val="-15"/>
          <w:sz w:val="24"/>
        </w:rPr>
        <w:t xml:space="preserve"> </w:t>
      </w:r>
      <w:r w:rsidRPr="00856FBB">
        <w:rPr>
          <w:sz w:val="24"/>
        </w:rPr>
        <w:t>«Автоматизированные</w:t>
      </w:r>
      <w:r w:rsidRPr="00856FBB">
        <w:rPr>
          <w:spacing w:val="-15"/>
          <w:sz w:val="24"/>
        </w:rPr>
        <w:t xml:space="preserve"> </w:t>
      </w:r>
      <w:r w:rsidRPr="00856FBB">
        <w:rPr>
          <w:sz w:val="24"/>
        </w:rPr>
        <w:t>системы». 8–9 классы.</w:t>
      </w:r>
    </w:p>
    <w:p w14:paraId="3475CFB9" w14:textId="77777777" w:rsidR="005E7830" w:rsidRPr="00856FBB" w:rsidRDefault="005E7830" w:rsidP="005E7830">
      <w:pPr>
        <w:tabs>
          <w:tab w:val="left" w:pos="2248"/>
        </w:tabs>
        <w:ind w:left="567" w:right="1181"/>
        <w:rPr>
          <w:sz w:val="24"/>
        </w:rPr>
      </w:pPr>
      <w:r w:rsidRPr="00856FBB">
        <w:rPr>
          <w:sz w:val="24"/>
        </w:rPr>
        <w:t>Управление.</w:t>
      </w:r>
      <w:r w:rsidRPr="00856FBB">
        <w:rPr>
          <w:spacing w:val="-4"/>
          <w:sz w:val="24"/>
        </w:rPr>
        <w:t xml:space="preserve"> </w:t>
      </w:r>
      <w:r w:rsidRPr="00856FBB">
        <w:rPr>
          <w:sz w:val="24"/>
        </w:rPr>
        <w:t>Общие</w:t>
      </w:r>
      <w:r w:rsidRPr="00856FBB">
        <w:rPr>
          <w:spacing w:val="-4"/>
          <w:sz w:val="24"/>
        </w:rPr>
        <w:t xml:space="preserve"> </w:t>
      </w:r>
      <w:r w:rsidRPr="00856FBB">
        <w:rPr>
          <w:spacing w:val="-2"/>
          <w:sz w:val="24"/>
        </w:rPr>
        <w:t>представления.</w:t>
      </w:r>
    </w:p>
    <w:p w14:paraId="26AEB26B" w14:textId="77777777" w:rsidR="005E7830" w:rsidRDefault="005E7830" w:rsidP="005E7830">
      <w:pPr>
        <w:pStyle w:val="a3"/>
        <w:ind w:left="567" w:right="1181" w:firstLine="0"/>
      </w:pPr>
      <w:r>
        <w:t>Управляющие</w:t>
      </w:r>
      <w:r>
        <w:rPr>
          <w:spacing w:val="40"/>
        </w:rPr>
        <w:t xml:space="preserve"> </w:t>
      </w:r>
      <w:r>
        <w:t>и</w:t>
      </w:r>
      <w:r>
        <w:rPr>
          <w:spacing w:val="40"/>
        </w:rPr>
        <w:t xml:space="preserve"> </w:t>
      </w:r>
      <w:r>
        <w:t>управляемые</w:t>
      </w:r>
      <w:r>
        <w:rPr>
          <w:spacing w:val="40"/>
        </w:rPr>
        <w:t xml:space="preserve"> </w:t>
      </w:r>
      <w:r>
        <w:t>системы.</w:t>
      </w:r>
      <w:r>
        <w:rPr>
          <w:spacing w:val="40"/>
        </w:rPr>
        <w:t xml:space="preserve"> </w:t>
      </w:r>
      <w:r>
        <w:t>Понятие</w:t>
      </w:r>
      <w:r>
        <w:rPr>
          <w:spacing w:val="40"/>
        </w:rPr>
        <w:t xml:space="preserve"> </w:t>
      </w:r>
      <w:r>
        <w:t>обратной</w:t>
      </w:r>
      <w:r>
        <w:rPr>
          <w:spacing w:val="40"/>
        </w:rPr>
        <w:t xml:space="preserve"> </w:t>
      </w:r>
      <w:r>
        <w:t>связи.</w:t>
      </w:r>
      <w:r>
        <w:rPr>
          <w:spacing w:val="40"/>
        </w:rPr>
        <w:t xml:space="preserve"> </w:t>
      </w:r>
      <w:r>
        <w:t>Модели</w:t>
      </w:r>
      <w:r>
        <w:rPr>
          <w:spacing w:val="40"/>
        </w:rPr>
        <w:t xml:space="preserve"> </w:t>
      </w:r>
      <w:r>
        <w:t>управления. Классическая</w:t>
      </w:r>
      <w:r>
        <w:rPr>
          <w:spacing w:val="-6"/>
        </w:rPr>
        <w:t xml:space="preserve"> </w:t>
      </w:r>
      <w:r>
        <w:t>модель</w:t>
      </w:r>
      <w:r>
        <w:rPr>
          <w:spacing w:val="-2"/>
        </w:rPr>
        <w:t xml:space="preserve"> </w:t>
      </w:r>
      <w:r>
        <w:t>управления.</w:t>
      </w:r>
      <w:r>
        <w:rPr>
          <w:spacing w:val="-5"/>
        </w:rPr>
        <w:t xml:space="preserve"> </w:t>
      </w:r>
      <w:r>
        <w:t>Условия</w:t>
      </w:r>
      <w:r>
        <w:rPr>
          <w:spacing w:val="-5"/>
        </w:rPr>
        <w:t xml:space="preserve"> </w:t>
      </w:r>
      <w:r>
        <w:t>функционирования</w:t>
      </w:r>
      <w:r>
        <w:rPr>
          <w:spacing w:val="-8"/>
        </w:rPr>
        <w:t xml:space="preserve"> </w:t>
      </w:r>
      <w:r>
        <w:t>классической</w:t>
      </w:r>
      <w:r>
        <w:rPr>
          <w:spacing w:val="-5"/>
        </w:rPr>
        <w:t xml:space="preserve"> </w:t>
      </w:r>
      <w:r>
        <w:t>модели</w:t>
      </w:r>
      <w:r>
        <w:rPr>
          <w:spacing w:val="-2"/>
        </w:rPr>
        <w:t xml:space="preserve"> управления.</w:t>
      </w:r>
    </w:p>
    <w:p w14:paraId="16FF6DEB" w14:textId="77777777" w:rsidR="005E7830" w:rsidRDefault="005E7830" w:rsidP="005E7830">
      <w:pPr>
        <w:pStyle w:val="a3"/>
        <w:ind w:left="567" w:right="1181" w:firstLine="0"/>
        <w:jc w:val="left"/>
      </w:pPr>
      <w:r>
        <w:t>Автоматизированные</w:t>
      </w:r>
      <w:r>
        <w:rPr>
          <w:spacing w:val="80"/>
        </w:rPr>
        <w:t xml:space="preserve"> </w:t>
      </w:r>
      <w:r>
        <w:t>системы.</w:t>
      </w:r>
      <w:r>
        <w:rPr>
          <w:spacing w:val="80"/>
        </w:rPr>
        <w:t xml:space="preserve"> </w:t>
      </w:r>
      <w:r>
        <w:t>Проблема</w:t>
      </w:r>
      <w:r>
        <w:rPr>
          <w:spacing w:val="80"/>
        </w:rPr>
        <w:t xml:space="preserve"> </w:t>
      </w:r>
      <w:r>
        <w:t>устойчивости</w:t>
      </w:r>
      <w:r>
        <w:rPr>
          <w:spacing w:val="80"/>
        </w:rPr>
        <w:t xml:space="preserve"> </w:t>
      </w:r>
      <w:r>
        <w:t>систем</w:t>
      </w:r>
      <w:r>
        <w:rPr>
          <w:spacing w:val="80"/>
        </w:rPr>
        <w:t xml:space="preserve"> </w:t>
      </w:r>
      <w:r>
        <w:t>управления.</w:t>
      </w:r>
      <w:r>
        <w:rPr>
          <w:spacing w:val="80"/>
        </w:rPr>
        <w:t xml:space="preserve"> </w:t>
      </w:r>
      <w:r>
        <w:t>Отклик системы на малые воздействия. Синергетические эффекты.</w:t>
      </w:r>
    </w:p>
    <w:p w14:paraId="602888F1" w14:textId="77777777" w:rsidR="005E7830" w:rsidRPr="00856FBB" w:rsidRDefault="005E7830" w:rsidP="005E7830">
      <w:pPr>
        <w:tabs>
          <w:tab w:val="left" w:pos="2248"/>
        </w:tabs>
        <w:ind w:left="567" w:right="1181"/>
        <w:rPr>
          <w:sz w:val="24"/>
        </w:rPr>
      </w:pPr>
      <w:r w:rsidRPr="00856FBB">
        <w:rPr>
          <w:sz w:val="24"/>
        </w:rPr>
        <w:t>Управление</w:t>
      </w:r>
      <w:r w:rsidRPr="00856FBB">
        <w:rPr>
          <w:spacing w:val="-5"/>
          <w:sz w:val="24"/>
        </w:rPr>
        <w:t xml:space="preserve"> </w:t>
      </w:r>
      <w:r w:rsidRPr="00856FBB">
        <w:rPr>
          <w:sz w:val="24"/>
        </w:rPr>
        <w:t>техническими</w:t>
      </w:r>
      <w:r w:rsidRPr="00856FBB">
        <w:rPr>
          <w:spacing w:val="-4"/>
          <w:sz w:val="24"/>
        </w:rPr>
        <w:t xml:space="preserve"> </w:t>
      </w:r>
      <w:r w:rsidRPr="00856FBB">
        <w:rPr>
          <w:spacing w:val="-2"/>
          <w:sz w:val="24"/>
        </w:rPr>
        <w:t>системами.</w:t>
      </w:r>
    </w:p>
    <w:p w14:paraId="0E1A64B7" w14:textId="77777777" w:rsidR="005E7830" w:rsidRDefault="005E7830" w:rsidP="005E7830">
      <w:pPr>
        <w:pStyle w:val="a3"/>
        <w:ind w:left="567" w:right="1181" w:firstLine="0"/>
        <w:jc w:val="left"/>
      </w:pPr>
      <w:r>
        <w:t>Механические</w:t>
      </w:r>
      <w:r>
        <w:rPr>
          <w:spacing w:val="-6"/>
        </w:rPr>
        <w:t xml:space="preserve"> </w:t>
      </w:r>
      <w:r>
        <w:t>устройства</w:t>
      </w:r>
      <w:r>
        <w:rPr>
          <w:spacing w:val="-5"/>
        </w:rPr>
        <w:t xml:space="preserve"> </w:t>
      </w:r>
      <w:r>
        <w:t>обратной</w:t>
      </w:r>
      <w:r>
        <w:rPr>
          <w:spacing w:val="-5"/>
        </w:rPr>
        <w:t xml:space="preserve"> </w:t>
      </w:r>
      <w:r>
        <w:t>связи.</w:t>
      </w:r>
      <w:r>
        <w:rPr>
          <w:spacing w:val="-4"/>
        </w:rPr>
        <w:t xml:space="preserve"> </w:t>
      </w:r>
      <w:r>
        <w:t>Регулятор</w:t>
      </w:r>
      <w:r>
        <w:rPr>
          <w:spacing w:val="-4"/>
        </w:rPr>
        <w:t xml:space="preserve"> </w:t>
      </w:r>
      <w:r>
        <w:rPr>
          <w:spacing w:val="-2"/>
        </w:rPr>
        <w:t>Уатта.</w:t>
      </w:r>
    </w:p>
    <w:p w14:paraId="259667D2" w14:textId="77777777" w:rsidR="005E7830" w:rsidRDefault="005E7830" w:rsidP="005E7830">
      <w:pPr>
        <w:pStyle w:val="a3"/>
        <w:spacing w:before="1"/>
        <w:ind w:left="567" w:right="1181" w:firstLine="0"/>
      </w:pPr>
      <w:r>
        <w:t>Понятие</w:t>
      </w:r>
      <w:r>
        <w:rPr>
          <w:spacing w:val="80"/>
          <w:w w:val="150"/>
        </w:rPr>
        <w:t xml:space="preserve"> </w:t>
      </w:r>
      <w:r>
        <w:t>системы.</w:t>
      </w:r>
      <w:r>
        <w:rPr>
          <w:spacing w:val="80"/>
          <w:w w:val="150"/>
        </w:rPr>
        <w:t xml:space="preserve"> </w:t>
      </w:r>
      <w:r>
        <w:t>Замкнутые</w:t>
      </w:r>
      <w:r>
        <w:rPr>
          <w:spacing w:val="80"/>
          <w:w w:val="150"/>
        </w:rPr>
        <w:t xml:space="preserve"> </w:t>
      </w:r>
      <w:r>
        <w:t>и</w:t>
      </w:r>
      <w:r>
        <w:rPr>
          <w:spacing w:val="80"/>
          <w:w w:val="150"/>
        </w:rPr>
        <w:t xml:space="preserve"> </w:t>
      </w:r>
      <w:r>
        <w:t>открытые</w:t>
      </w:r>
      <w:r>
        <w:rPr>
          <w:spacing w:val="80"/>
          <w:w w:val="150"/>
        </w:rPr>
        <w:t xml:space="preserve"> </w:t>
      </w:r>
      <w:r>
        <w:t>системы.</w:t>
      </w:r>
      <w:r>
        <w:rPr>
          <w:spacing w:val="80"/>
          <w:w w:val="150"/>
        </w:rPr>
        <w:t xml:space="preserve"> </w:t>
      </w:r>
      <w:r>
        <w:t>Системы</w:t>
      </w:r>
      <w:r>
        <w:rPr>
          <w:spacing w:val="80"/>
          <w:w w:val="150"/>
        </w:rPr>
        <w:t xml:space="preserve"> </w:t>
      </w:r>
      <w:r>
        <w:t>с</w:t>
      </w:r>
      <w:r>
        <w:rPr>
          <w:spacing w:val="80"/>
          <w:w w:val="150"/>
        </w:rPr>
        <w:t xml:space="preserve"> </w:t>
      </w:r>
      <w:r>
        <w:t>положительной</w:t>
      </w:r>
      <w:r>
        <w:rPr>
          <w:spacing w:val="80"/>
          <w:w w:val="150"/>
        </w:rPr>
        <w:t xml:space="preserve"> </w:t>
      </w:r>
      <w:r>
        <w:t>и отрицательной обратной связью.</w:t>
      </w:r>
    </w:p>
    <w:p w14:paraId="1619A4A1" w14:textId="77777777" w:rsidR="005E7830" w:rsidRDefault="005E7830" w:rsidP="005E7830">
      <w:pPr>
        <w:pStyle w:val="a3"/>
        <w:ind w:left="567" w:right="1181" w:firstLine="0"/>
      </w:pPr>
      <w:r>
        <w:t>Динамические</w:t>
      </w:r>
      <w:r>
        <w:rPr>
          <w:spacing w:val="-7"/>
        </w:rPr>
        <w:t xml:space="preserve"> </w:t>
      </w:r>
      <w:r>
        <w:t>эффекты</w:t>
      </w:r>
      <w:r>
        <w:rPr>
          <w:spacing w:val="-7"/>
        </w:rPr>
        <w:t xml:space="preserve"> </w:t>
      </w:r>
      <w:r>
        <w:t>открытых</w:t>
      </w:r>
      <w:r>
        <w:rPr>
          <w:spacing w:val="-1"/>
        </w:rPr>
        <w:t xml:space="preserve"> </w:t>
      </w:r>
      <w:r>
        <w:t>систем:</w:t>
      </w:r>
      <w:r>
        <w:rPr>
          <w:spacing w:val="-4"/>
        </w:rPr>
        <w:t xml:space="preserve"> </w:t>
      </w:r>
      <w:r>
        <w:t>точки</w:t>
      </w:r>
      <w:r>
        <w:rPr>
          <w:spacing w:val="-4"/>
        </w:rPr>
        <w:t xml:space="preserve"> </w:t>
      </w:r>
      <w:r>
        <w:t>бифуркации,</w:t>
      </w:r>
      <w:r>
        <w:rPr>
          <w:spacing w:val="-3"/>
        </w:rPr>
        <w:t xml:space="preserve"> </w:t>
      </w:r>
      <w:r>
        <w:rPr>
          <w:spacing w:val="-2"/>
        </w:rPr>
        <w:t>аттракторы.</w:t>
      </w:r>
    </w:p>
    <w:p w14:paraId="70CD76F2" w14:textId="77777777" w:rsidR="005E7830" w:rsidRDefault="005E7830" w:rsidP="005E7830">
      <w:pPr>
        <w:pStyle w:val="a3"/>
        <w:ind w:left="567" w:right="1181" w:firstLine="0"/>
      </w:pPr>
      <w:r>
        <w:t xml:space="preserve">Реализация данных эффектов в технических системах. Управление системами в условиях </w:t>
      </w:r>
      <w:r>
        <w:rPr>
          <w:spacing w:val="-2"/>
        </w:rPr>
        <w:t>нестабильности.</w:t>
      </w:r>
    </w:p>
    <w:p w14:paraId="1559268A" w14:textId="77777777" w:rsidR="005E7830" w:rsidRDefault="005E7830" w:rsidP="005E7830">
      <w:pPr>
        <w:pStyle w:val="a3"/>
        <w:tabs>
          <w:tab w:val="left" w:pos="2625"/>
          <w:tab w:val="left" w:pos="4292"/>
          <w:tab w:val="left" w:pos="5078"/>
          <w:tab w:val="left" w:pos="6175"/>
          <w:tab w:val="left" w:pos="8472"/>
          <w:tab w:val="left" w:pos="9630"/>
        </w:tabs>
        <w:ind w:left="567" w:right="1181" w:firstLine="0"/>
      </w:pPr>
      <w:r>
        <w:rPr>
          <w:spacing w:val="-2"/>
        </w:rPr>
        <w:t>Современное</w:t>
      </w:r>
      <w:r>
        <w:t xml:space="preserve"> </w:t>
      </w:r>
      <w:r>
        <w:rPr>
          <w:spacing w:val="-2"/>
        </w:rPr>
        <w:t>производство.</w:t>
      </w:r>
      <w:r>
        <w:t xml:space="preserve">   </w:t>
      </w:r>
      <w:r>
        <w:rPr>
          <w:spacing w:val="-4"/>
        </w:rPr>
        <w:t>Виды</w:t>
      </w:r>
      <w:r>
        <w:tab/>
      </w:r>
      <w:r>
        <w:rPr>
          <w:spacing w:val="-2"/>
        </w:rPr>
        <w:t>роботов.</w:t>
      </w:r>
      <w:r>
        <w:t xml:space="preserve"> Робот-</w:t>
      </w:r>
      <w:r>
        <w:rPr>
          <w:spacing w:val="-2"/>
        </w:rPr>
        <w:t>манипулятор.</w:t>
      </w:r>
      <w:r>
        <w:t xml:space="preserve"> </w:t>
      </w:r>
      <w:r>
        <w:rPr>
          <w:spacing w:val="-2"/>
        </w:rPr>
        <w:t>Сменные</w:t>
      </w:r>
      <w:r>
        <w:tab/>
      </w:r>
      <w:r>
        <w:rPr>
          <w:spacing w:val="-2"/>
        </w:rPr>
        <w:t>модули</w:t>
      </w:r>
      <w:r>
        <w:t xml:space="preserve">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18284318" w14:textId="77777777" w:rsidR="005E7830" w:rsidRPr="00856FBB" w:rsidRDefault="005E7830" w:rsidP="005E7830">
      <w:pPr>
        <w:tabs>
          <w:tab w:val="left" w:pos="2248"/>
        </w:tabs>
        <w:spacing w:before="1"/>
        <w:ind w:left="567" w:right="1181"/>
        <w:rPr>
          <w:sz w:val="24"/>
        </w:rPr>
      </w:pPr>
      <w:r w:rsidRPr="00856FBB">
        <w:rPr>
          <w:sz w:val="24"/>
        </w:rPr>
        <w:t>Элементная</w:t>
      </w:r>
      <w:r w:rsidRPr="00856FBB">
        <w:rPr>
          <w:spacing w:val="-4"/>
          <w:sz w:val="24"/>
        </w:rPr>
        <w:t xml:space="preserve"> </w:t>
      </w:r>
      <w:r w:rsidRPr="00856FBB">
        <w:rPr>
          <w:sz w:val="24"/>
        </w:rPr>
        <w:t>база</w:t>
      </w:r>
      <w:r w:rsidRPr="00856FBB">
        <w:rPr>
          <w:spacing w:val="-5"/>
          <w:sz w:val="24"/>
        </w:rPr>
        <w:t xml:space="preserve"> </w:t>
      </w:r>
      <w:r w:rsidRPr="00856FBB">
        <w:rPr>
          <w:sz w:val="24"/>
        </w:rPr>
        <w:t>автоматизированных</w:t>
      </w:r>
      <w:r w:rsidRPr="00856FBB">
        <w:rPr>
          <w:spacing w:val="-3"/>
          <w:sz w:val="24"/>
        </w:rPr>
        <w:t xml:space="preserve"> </w:t>
      </w:r>
      <w:r w:rsidRPr="00856FBB">
        <w:rPr>
          <w:spacing w:val="-2"/>
          <w:sz w:val="24"/>
        </w:rPr>
        <w:t>систем.</w:t>
      </w:r>
    </w:p>
    <w:p w14:paraId="5BA2A3B8" w14:textId="77777777" w:rsidR="005E7830" w:rsidRDefault="005E7830" w:rsidP="005E7830">
      <w:pPr>
        <w:pStyle w:val="a3"/>
        <w:tabs>
          <w:tab w:val="left" w:pos="2094"/>
          <w:tab w:val="left" w:pos="3481"/>
          <w:tab w:val="left" w:pos="5476"/>
          <w:tab w:val="left" w:pos="7627"/>
          <w:tab w:val="left" w:pos="9911"/>
        </w:tabs>
        <w:ind w:left="567" w:right="1181" w:firstLine="0"/>
      </w:pPr>
      <w:r>
        <w:lastRenderedPageBreak/>
        <w:t xml:space="preserve">Понятие об электрическом токе. Проводники и диэлектрики. Электрические приборы. </w:t>
      </w:r>
      <w:r>
        <w:rPr>
          <w:spacing w:val="-2"/>
        </w:rPr>
        <w:t>Макетная</w:t>
      </w:r>
      <w:r>
        <w:t xml:space="preserve"> </w:t>
      </w:r>
      <w:r>
        <w:rPr>
          <w:spacing w:val="-2"/>
        </w:rPr>
        <w:t>плата. Соединение</w:t>
      </w:r>
      <w:r>
        <w:t xml:space="preserve"> </w:t>
      </w:r>
      <w:r>
        <w:rPr>
          <w:spacing w:val="-2"/>
        </w:rPr>
        <w:t>проводников.</w:t>
      </w:r>
      <w:r>
        <w:tab/>
      </w:r>
      <w:r>
        <w:rPr>
          <w:spacing w:val="-2"/>
        </w:rPr>
        <w:t>Электрическая</w:t>
      </w:r>
      <w:r>
        <w:tab/>
      </w:r>
      <w:r>
        <w:rPr>
          <w:spacing w:val="-4"/>
        </w:rPr>
        <w:t xml:space="preserve">цепь </w:t>
      </w:r>
      <w:r>
        <w:t>и электрическая схема. Резистор и диод. Потенциометр.</w:t>
      </w:r>
    </w:p>
    <w:p w14:paraId="096FA5EF" w14:textId="77777777" w:rsidR="005E7830" w:rsidRDefault="005E7830" w:rsidP="005E7830">
      <w:pPr>
        <w:pStyle w:val="a3"/>
        <w:ind w:left="567" w:right="1181" w:firstLine="0"/>
      </w:pPr>
      <w:r>
        <w:t>Электроэнергетика. Способы получения и хранения электроэнергии. Энергетическая безопасность. Передача энергии на расстоянии.</w:t>
      </w:r>
    </w:p>
    <w:p w14:paraId="1B3D7E5E" w14:textId="77777777" w:rsidR="005E7830" w:rsidRDefault="005E7830" w:rsidP="005E7830">
      <w:pPr>
        <w:pStyle w:val="a3"/>
        <w:ind w:left="567" w:right="1181" w:firstLine="0"/>
      </w:pPr>
      <w:r>
        <w:t>Электротехника.</w:t>
      </w:r>
      <w:r>
        <w:rPr>
          <w:spacing w:val="70"/>
        </w:rPr>
        <w:t xml:space="preserve"> </w:t>
      </w:r>
      <w:r>
        <w:t>Датчики.</w:t>
      </w:r>
      <w:r>
        <w:rPr>
          <w:spacing w:val="71"/>
        </w:rPr>
        <w:t xml:space="preserve"> </w:t>
      </w:r>
      <w:r>
        <w:t>Аналоговая</w:t>
      </w:r>
      <w:r>
        <w:rPr>
          <w:spacing w:val="73"/>
        </w:rPr>
        <w:t xml:space="preserve"> </w:t>
      </w:r>
      <w:r>
        <w:t>и</w:t>
      </w:r>
      <w:r>
        <w:rPr>
          <w:spacing w:val="72"/>
        </w:rPr>
        <w:t xml:space="preserve"> </w:t>
      </w:r>
      <w:r>
        <w:t>цифровая</w:t>
      </w:r>
      <w:r>
        <w:rPr>
          <w:spacing w:val="73"/>
        </w:rPr>
        <w:t xml:space="preserve"> </w:t>
      </w:r>
      <w:r>
        <w:t>схемотехника.</w:t>
      </w:r>
      <w:r>
        <w:rPr>
          <w:spacing w:val="71"/>
        </w:rPr>
        <w:t xml:space="preserve"> </w:t>
      </w:r>
      <w:r>
        <w:rPr>
          <w:spacing w:val="-2"/>
        </w:rPr>
        <w:t>Микроконтроллеры.</w:t>
      </w:r>
    </w:p>
    <w:p w14:paraId="2125AD00" w14:textId="77777777" w:rsidR="005E7830" w:rsidRDefault="005E7830" w:rsidP="005E7830">
      <w:pPr>
        <w:pStyle w:val="a3"/>
        <w:ind w:left="567" w:right="1181" w:firstLine="0"/>
      </w:pPr>
      <w:r>
        <w:t>Фоторезистор.</w:t>
      </w:r>
      <w:r>
        <w:rPr>
          <w:spacing w:val="-3"/>
        </w:rPr>
        <w:t xml:space="preserve"> </w:t>
      </w:r>
      <w:r>
        <w:t>Сборка</w:t>
      </w:r>
      <w:r>
        <w:rPr>
          <w:spacing w:val="-2"/>
        </w:rPr>
        <w:t xml:space="preserve"> </w:t>
      </w:r>
      <w:r>
        <w:rPr>
          <w:spacing w:val="-4"/>
        </w:rPr>
        <w:t>схем.</w:t>
      </w:r>
    </w:p>
    <w:p w14:paraId="3D6A8C1A" w14:textId="77777777" w:rsidR="005E7830" w:rsidRPr="00856FBB" w:rsidRDefault="005E7830" w:rsidP="005E7830">
      <w:pPr>
        <w:tabs>
          <w:tab w:val="left" w:pos="2068"/>
        </w:tabs>
        <w:ind w:left="567" w:right="1181"/>
        <w:rPr>
          <w:sz w:val="24"/>
        </w:rPr>
      </w:pPr>
      <w:r w:rsidRPr="00856FBB">
        <w:rPr>
          <w:sz w:val="24"/>
        </w:rPr>
        <w:t>Модуль</w:t>
      </w:r>
      <w:r w:rsidRPr="00856FBB">
        <w:rPr>
          <w:spacing w:val="1"/>
          <w:sz w:val="24"/>
        </w:rPr>
        <w:t xml:space="preserve"> </w:t>
      </w:r>
      <w:r w:rsidRPr="00856FBB">
        <w:rPr>
          <w:spacing w:val="-2"/>
          <w:sz w:val="24"/>
        </w:rPr>
        <w:t>«Животноводство».</w:t>
      </w:r>
    </w:p>
    <w:p w14:paraId="3B8D96A4" w14:textId="77777777" w:rsidR="005E7830" w:rsidRDefault="005E7830" w:rsidP="005E7830">
      <w:pPr>
        <w:pStyle w:val="a3"/>
        <w:ind w:left="567" w:right="1181" w:firstLine="0"/>
      </w:pPr>
      <w:r>
        <w:t xml:space="preserve">7–8 </w:t>
      </w:r>
      <w:r>
        <w:rPr>
          <w:spacing w:val="-2"/>
        </w:rPr>
        <w:t>классы.</w:t>
      </w:r>
    </w:p>
    <w:p w14:paraId="41D8D936" w14:textId="77777777" w:rsidR="005E7830" w:rsidRPr="00856FBB" w:rsidRDefault="005E7830" w:rsidP="005E7830">
      <w:pPr>
        <w:tabs>
          <w:tab w:val="left" w:pos="2248"/>
        </w:tabs>
        <w:ind w:left="567" w:right="1181"/>
        <w:rPr>
          <w:sz w:val="24"/>
        </w:rPr>
      </w:pPr>
      <w:r w:rsidRPr="00856FBB">
        <w:rPr>
          <w:sz w:val="24"/>
        </w:rPr>
        <w:t>Элементы</w:t>
      </w:r>
      <w:r w:rsidRPr="00856FBB">
        <w:rPr>
          <w:spacing w:val="-9"/>
          <w:sz w:val="24"/>
        </w:rPr>
        <w:t xml:space="preserve"> </w:t>
      </w:r>
      <w:r w:rsidRPr="00856FBB">
        <w:rPr>
          <w:sz w:val="24"/>
        </w:rPr>
        <w:t>технологий</w:t>
      </w:r>
      <w:r w:rsidRPr="00856FBB">
        <w:rPr>
          <w:spacing w:val="-6"/>
          <w:sz w:val="24"/>
        </w:rPr>
        <w:t xml:space="preserve"> </w:t>
      </w:r>
      <w:r w:rsidRPr="00856FBB">
        <w:rPr>
          <w:sz w:val="24"/>
        </w:rPr>
        <w:t>выращивания</w:t>
      </w:r>
      <w:r w:rsidRPr="00856FBB">
        <w:rPr>
          <w:spacing w:val="-6"/>
          <w:sz w:val="24"/>
        </w:rPr>
        <w:t xml:space="preserve"> </w:t>
      </w:r>
      <w:r w:rsidRPr="00856FBB">
        <w:rPr>
          <w:sz w:val="24"/>
        </w:rPr>
        <w:t>сельскохозяйственных</w:t>
      </w:r>
      <w:r w:rsidRPr="00856FBB">
        <w:rPr>
          <w:spacing w:val="-4"/>
          <w:sz w:val="24"/>
        </w:rPr>
        <w:t xml:space="preserve"> </w:t>
      </w:r>
      <w:r w:rsidRPr="00856FBB">
        <w:rPr>
          <w:spacing w:val="-2"/>
          <w:sz w:val="24"/>
        </w:rPr>
        <w:t>животных.</w:t>
      </w:r>
    </w:p>
    <w:p w14:paraId="3711B8F8" w14:textId="77777777" w:rsidR="005E7830" w:rsidRDefault="005E7830" w:rsidP="005E7830">
      <w:pPr>
        <w:pStyle w:val="a3"/>
        <w:ind w:left="567" w:right="1181" w:firstLine="0"/>
      </w:pPr>
      <w:r>
        <w:t>Домашние животные. Приручение животных как фактор развития человеческой цивилизации. Сельскохозяйственные животные.</w:t>
      </w:r>
    </w:p>
    <w:p w14:paraId="3DF1DF74" w14:textId="77777777" w:rsidR="005E7830" w:rsidRDefault="005E7830" w:rsidP="005E7830">
      <w:pPr>
        <w:pStyle w:val="a3"/>
        <w:ind w:left="567" w:right="1181" w:firstLine="0"/>
      </w:pPr>
      <w:r>
        <w:t>Содержание</w:t>
      </w:r>
      <w:r>
        <w:rPr>
          <w:spacing w:val="-8"/>
        </w:rPr>
        <w:t xml:space="preserve"> </w:t>
      </w:r>
      <w:r>
        <w:t>сельскохозяйственных</w:t>
      </w:r>
      <w:r>
        <w:rPr>
          <w:spacing w:val="-5"/>
        </w:rPr>
        <w:t xml:space="preserve"> </w:t>
      </w:r>
      <w:r>
        <w:t>животных:</w:t>
      </w:r>
      <w:r>
        <w:rPr>
          <w:spacing w:val="-9"/>
        </w:rPr>
        <w:t xml:space="preserve"> </w:t>
      </w:r>
      <w:r>
        <w:t>помещение,</w:t>
      </w:r>
      <w:r>
        <w:rPr>
          <w:spacing w:val="-7"/>
        </w:rPr>
        <w:t xml:space="preserve"> </w:t>
      </w:r>
      <w:r>
        <w:t>оборудование,</w:t>
      </w:r>
      <w:r>
        <w:rPr>
          <w:spacing w:val="-5"/>
        </w:rPr>
        <w:t xml:space="preserve"> </w:t>
      </w:r>
      <w:r>
        <w:t>уход. Разведение животных. Породы животных, их создание.</w:t>
      </w:r>
    </w:p>
    <w:p w14:paraId="03164B6C" w14:textId="77777777" w:rsidR="005E7830" w:rsidRDefault="005E7830" w:rsidP="005E7830">
      <w:pPr>
        <w:pStyle w:val="a3"/>
        <w:ind w:left="567" w:right="1181" w:firstLine="0"/>
      </w:pPr>
      <w:r>
        <w:t>Лечение</w:t>
      </w:r>
      <w:r>
        <w:rPr>
          <w:spacing w:val="-4"/>
        </w:rPr>
        <w:t xml:space="preserve"> </w:t>
      </w:r>
      <w:r>
        <w:t>животных.</w:t>
      </w:r>
      <w:r>
        <w:rPr>
          <w:spacing w:val="-2"/>
        </w:rPr>
        <w:t xml:space="preserve"> </w:t>
      </w:r>
      <w:r>
        <w:t>Понятие</w:t>
      </w:r>
      <w:r>
        <w:rPr>
          <w:spacing w:val="-3"/>
        </w:rPr>
        <w:t xml:space="preserve"> </w:t>
      </w:r>
      <w:r>
        <w:t>о</w:t>
      </w:r>
      <w:r>
        <w:rPr>
          <w:spacing w:val="-2"/>
        </w:rPr>
        <w:t xml:space="preserve"> ветеринарии.</w:t>
      </w:r>
    </w:p>
    <w:p w14:paraId="09581F64" w14:textId="77777777" w:rsidR="005E7830" w:rsidRDefault="005E7830" w:rsidP="005E7830">
      <w:pPr>
        <w:pStyle w:val="a3"/>
        <w:spacing w:before="1"/>
        <w:ind w:left="567" w:right="1181" w:firstLine="0"/>
      </w:pPr>
      <w:r>
        <w:t>Заготовка</w:t>
      </w:r>
      <w:r>
        <w:rPr>
          <w:spacing w:val="-6"/>
        </w:rPr>
        <w:t xml:space="preserve"> </w:t>
      </w:r>
      <w:r>
        <w:t>кормов.</w:t>
      </w:r>
      <w:r>
        <w:rPr>
          <w:spacing w:val="-5"/>
        </w:rPr>
        <w:t xml:space="preserve"> </w:t>
      </w:r>
      <w:r>
        <w:t>Кормление</w:t>
      </w:r>
      <w:r>
        <w:rPr>
          <w:spacing w:val="-6"/>
        </w:rPr>
        <w:t xml:space="preserve"> </w:t>
      </w:r>
      <w:r>
        <w:t>животных.</w:t>
      </w:r>
      <w:r>
        <w:rPr>
          <w:spacing w:val="-5"/>
        </w:rPr>
        <w:t xml:space="preserve"> </w:t>
      </w:r>
      <w:r>
        <w:t>Питательность</w:t>
      </w:r>
      <w:r>
        <w:rPr>
          <w:spacing w:val="-4"/>
        </w:rPr>
        <w:t xml:space="preserve"> </w:t>
      </w:r>
      <w:r>
        <w:t>корма.</w:t>
      </w:r>
      <w:r>
        <w:rPr>
          <w:spacing w:val="-5"/>
        </w:rPr>
        <w:t xml:space="preserve"> </w:t>
      </w:r>
      <w:r>
        <w:t>Рацион. Животные у нас дома. Забота о домашних и бездомных животных.</w:t>
      </w:r>
    </w:p>
    <w:p w14:paraId="14B8F8CE" w14:textId="77777777" w:rsidR="005E7830" w:rsidRDefault="005E7830" w:rsidP="005E7830">
      <w:pPr>
        <w:pStyle w:val="a3"/>
        <w:ind w:left="567" w:right="1181" w:firstLine="0"/>
      </w:pPr>
      <w:r>
        <w:t>Проблема</w:t>
      </w:r>
      <w:r>
        <w:rPr>
          <w:spacing w:val="-6"/>
        </w:rPr>
        <w:t xml:space="preserve"> </w:t>
      </w:r>
      <w:r>
        <w:t>клонирования</w:t>
      </w:r>
      <w:r>
        <w:rPr>
          <w:spacing w:val="-5"/>
        </w:rPr>
        <w:t xml:space="preserve"> </w:t>
      </w:r>
      <w:r>
        <w:t>живых</w:t>
      </w:r>
      <w:r>
        <w:rPr>
          <w:spacing w:val="-3"/>
        </w:rPr>
        <w:t xml:space="preserve"> </w:t>
      </w:r>
      <w:r>
        <w:t>организмов.</w:t>
      </w:r>
      <w:r>
        <w:rPr>
          <w:spacing w:val="-5"/>
        </w:rPr>
        <w:t xml:space="preserve"> </w:t>
      </w:r>
      <w:r>
        <w:t>Социальные</w:t>
      </w:r>
      <w:r>
        <w:rPr>
          <w:spacing w:val="-6"/>
        </w:rPr>
        <w:t xml:space="preserve"> </w:t>
      </w:r>
      <w:r>
        <w:t>и</w:t>
      </w:r>
      <w:r>
        <w:rPr>
          <w:spacing w:val="-5"/>
        </w:rPr>
        <w:t xml:space="preserve"> </w:t>
      </w:r>
      <w:r>
        <w:t>этические</w:t>
      </w:r>
      <w:r>
        <w:rPr>
          <w:spacing w:val="-8"/>
        </w:rPr>
        <w:t xml:space="preserve"> </w:t>
      </w:r>
      <w:r>
        <w:t>проблемы. Производство животноводческих продуктов.</w:t>
      </w:r>
    </w:p>
    <w:p w14:paraId="172DA728" w14:textId="77777777" w:rsidR="005E7830" w:rsidRDefault="005E7830" w:rsidP="005E7830">
      <w:pPr>
        <w:pStyle w:val="a3"/>
        <w:ind w:left="567" w:right="1181" w:firstLine="0"/>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4D727A31" w14:textId="77777777" w:rsidR="005E7830" w:rsidRDefault="005E7830" w:rsidP="005E7830">
      <w:pPr>
        <w:pStyle w:val="a3"/>
        <w:ind w:left="567" w:right="1181" w:firstLine="0"/>
        <w:jc w:val="left"/>
      </w:pPr>
      <w:r>
        <w:t>Использование</w:t>
      </w:r>
      <w:r>
        <w:rPr>
          <w:spacing w:val="-9"/>
        </w:rPr>
        <w:t xml:space="preserve"> </w:t>
      </w:r>
      <w:r>
        <w:t>цифровых</w:t>
      </w:r>
      <w:r>
        <w:rPr>
          <w:spacing w:val="-7"/>
        </w:rPr>
        <w:t xml:space="preserve"> </w:t>
      </w:r>
      <w:r>
        <w:t>технологий</w:t>
      </w:r>
      <w:r>
        <w:rPr>
          <w:spacing w:val="-8"/>
        </w:rPr>
        <w:t xml:space="preserve"> </w:t>
      </w:r>
      <w:r>
        <w:t>в</w:t>
      </w:r>
      <w:r>
        <w:rPr>
          <w:spacing w:val="-9"/>
        </w:rPr>
        <w:t xml:space="preserve"> </w:t>
      </w:r>
      <w:r>
        <w:t>животноводстве. Цифровая ферма:</w:t>
      </w:r>
    </w:p>
    <w:p w14:paraId="3BC68507" w14:textId="77777777" w:rsidR="005E7830" w:rsidRDefault="005E7830" w:rsidP="005E7830">
      <w:pPr>
        <w:pStyle w:val="a3"/>
        <w:ind w:left="567" w:right="1181" w:firstLine="0"/>
        <w:jc w:val="left"/>
      </w:pPr>
      <w:r>
        <w:t>автоматическое</w:t>
      </w:r>
      <w:r>
        <w:rPr>
          <w:spacing w:val="-15"/>
        </w:rPr>
        <w:t xml:space="preserve"> </w:t>
      </w:r>
      <w:r>
        <w:t>кормление</w:t>
      </w:r>
      <w:r>
        <w:rPr>
          <w:spacing w:val="-15"/>
        </w:rPr>
        <w:t xml:space="preserve"> </w:t>
      </w:r>
      <w:r>
        <w:t>животных; автоматическая дойка;</w:t>
      </w:r>
    </w:p>
    <w:p w14:paraId="49EA29D2" w14:textId="77777777" w:rsidR="005E7830" w:rsidRDefault="005E7830" w:rsidP="005E7830">
      <w:pPr>
        <w:pStyle w:val="a3"/>
        <w:ind w:left="567" w:right="1181" w:firstLine="0"/>
        <w:jc w:val="left"/>
      </w:pPr>
      <w:r>
        <w:t>уборка</w:t>
      </w:r>
      <w:r>
        <w:rPr>
          <w:spacing w:val="-3"/>
        </w:rPr>
        <w:t xml:space="preserve"> </w:t>
      </w:r>
      <w:r>
        <w:t>помещения</w:t>
      </w:r>
      <w:r>
        <w:rPr>
          <w:spacing w:val="-2"/>
        </w:rPr>
        <w:t xml:space="preserve"> </w:t>
      </w:r>
      <w:r>
        <w:t>и</w:t>
      </w:r>
      <w:r>
        <w:rPr>
          <w:spacing w:val="-2"/>
        </w:rPr>
        <w:t xml:space="preserve"> </w:t>
      </w:r>
      <w:r>
        <w:rPr>
          <w:spacing w:val="-5"/>
        </w:rPr>
        <w:t>др.</w:t>
      </w:r>
    </w:p>
    <w:p w14:paraId="375333AF" w14:textId="77777777" w:rsidR="005E7830" w:rsidRDefault="005E7830" w:rsidP="005E7830">
      <w:pPr>
        <w:pStyle w:val="a3"/>
        <w:ind w:left="567" w:right="1181" w:firstLine="0"/>
      </w:pPr>
      <w:r>
        <w:t>Цифровая</w:t>
      </w:r>
      <w:r>
        <w:rPr>
          <w:spacing w:val="76"/>
        </w:rPr>
        <w:t xml:space="preserve"> </w:t>
      </w:r>
      <w:r>
        <w:t>«умная»</w:t>
      </w:r>
      <w:r>
        <w:rPr>
          <w:spacing w:val="74"/>
        </w:rPr>
        <w:t xml:space="preserve">   </w:t>
      </w:r>
      <w:r>
        <w:t>ферма</w:t>
      </w:r>
      <w:r>
        <w:rPr>
          <w:spacing w:val="75"/>
        </w:rPr>
        <w:t xml:space="preserve">   </w:t>
      </w:r>
      <w:r>
        <w:t>—</w:t>
      </w:r>
      <w:r>
        <w:rPr>
          <w:spacing w:val="76"/>
        </w:rPr>
        <w:t xml:space="preserve">   </w:t>
      </w:r>
      <w:r>
        <w:t>перспективное</w:t>
      </w:r>
      <w:r>
        <w:rPr>
          <w:spacing w:val="75"/>
        </w:rPr>
        <w:t xml:space="preserve">   </w:t>
      </w:r>
      <w:r>
        <w:t>направление</w:t>
      </w:r>
      <w:r>
        <w:rPr>
          <w:spacing w:val="75"/>
        </w:rPr>
        <w:t xml:space="preserve">   </w:t>
      </w:r>
      <w:r>
        <w:t>роботизации в животноводстве.</w:t>
      </w:r>
    </w:p>
    <w:p w14:paraId="0DF2849D" w14:textId="77777777" w:rsidR="005E7830" w:rsidRDefault="005E7830" w:rsidP="005E7830">
      <w:pPr>
        <w:pStyle w:val="a3"/>
        <w:ind w:left="567" w:right="1181" w:firstLine="0"/>
      </w:pPr>
      <w:r>
        <w:t>Профессии,</w:t>
      </w:r>
      <w:r>
        <w:rPr>
          <w:spacing w:val="-2"/>
        </w:rPr>
        <w:t xml:space="preserve"> </w:t>
      </w:r>
      <w:r>
        <w:t>связанные</w:t>
      </w:r>
      <w:r>
        <w:rPr>
          <w:spacing w:val="-5"/>
        </w:rPr>
        <w:t xml:space="preserve"> </w:t>
      </w:r>
      <w:r>
        <w:t>с</w:t>
      </w:r>
      <w:r>
        <w:rPr>
          <w:spacing w:val="-3"/>
        </w:rPr>
        <w:t xml:space="preserve"> </w:t>
      </w:r>
      <w:r>
        <w:t>деятельностью</w:t>
      </w:r>
      <w:r>
        <w:rPr>
          <w:spacing w:val="-2"/>
        </w:rPr>
        <w:t xml:space="preserve"> животновода.</w:t>
      </w:r>
    </w:p>
    <w:p w14:paraId="2BD62BD1" w14:textId="77777777" w:rsidR="005E7830" w:rsidRDefault="005E7830" w:rsidP="005E7830">
      <w:pPr>
        <w:pStyle w:val="a3"/>
        <w:ind w:left="567" w:right="1181" w:firstLine="0"/>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525BADEB" w14:textId="77777777" w:rsidR="005E7830" w:rsidRPr="00856FBB" w:rsidRDefault="005E7830" w:rsidP="005E7830">
      <w:pPr>
        <w:tabs>
          <w:tab w:val="left" w:pos="2068"/>
        </w:tabs>
        <w:ind w:left="567" w:right="1181"/>
        <w:rPr>
          <w:sz w:val="24"/>
        </w:rPr>
      </w:pPr>
      <w:r w:rsidRPr="00856FBB">
        <w:rPr>
          <w:sz w:val="24"/>
        </w:rPr>
        <w:t>Модуль</w:t>
      </w:r>
      <w:r w:rsidRPr="00856FBB">
        <w:rPr>
          <w:spacing w:val="1"/>
          <w:sz w:val="24"/>
        </w:rPr>
        <w:t xml:space="preserve"> </w:t>
      </w:r>
      <w:r w:rsidRPr="00856FBB">
        <w:rPr>
          <w:spacing w:val="-2"/>
          <w:sz w:val="24"/>
        </w:rPr>
        <w:t>«Растениеводство».</w:t>
      </w:r>
    </w:p>
    <w:p w14:paraId="222BE4AB" w14:textId="77777777" w:rsidR="005E7830" w:rsidRDefault="005E7830" w:rsidP="005E7830">
      <w:pPr>
        <w:pStyle w:val="a3"/>
        <w:spacing w:before="1"/>
        <w:ind w:left="567" w:right="1181" w:firstLine="0"/>
      </w:pPr>
      <w:r>
        <w:t xml:space="preserve">7–8 </w:t>
      </w:r>
      <w:r>
        <w:rPr>
          <w:spacing w:val="-2"/>
        </w:rPr>
        <w:t>классы.</w:t>
      </w:r>
    </w:p>
    <w:p w14:paraId="08F034DD" w14:textId="77777777" w:rsidR="005E7830" w:rsidRPr="00856FBB" w:rsidRDefault="005E7830" w:rsidP="005E7830">
      <w:pPr>
        <w:tabs>
          <w:tab w:val="left" w:pos="2248"/>
        </w:tabs>
        <w:ind w:left="567" w:right="1181"/>
        <w:rPr>
          <w:sz w:val="24"/>
        </w:rPr>
      </w:pPr>
      <w:r w:rsidRPr="00856FBB">
        <w:rPr>
          <w:sz w:val="24"/>
        </w:rPr>
        <w:t>Элементы</w:t>
      </w:r>
      <w:r w:rsidRPr="00856FBB">
        <w:rPr>
          <w:spacing w:val="-8"/>
          <w:sz w:val="24"/>
        </w:rPr>
        <w:t xml:space="preserve"> </w:t>
      </w:r>
      <w:r w:rsidRPr="00856FBB">
        <w:rPr>
          <w:sz w:val="24"/>
        </w:rPr>
        <w:t>технологий</w:t>
      </w:r>
      <w:r w:rsidRPr="00856FBB">
        <w:rPr>
          <w:spacing w:val="-5"/>
          <w:sz w:val="24"/>
        </w:rPr>
        <w:t xml:space="preserve"> </w:t>
      </w:r>
      <w:r w:rsidRPr="00856FBB">
        <w:rPr>
          <w:sz w:val="24"/>
        </w:rPr>
        <w:t>выращивания</w:t>
      </w:r>
      <w:r w:rsidRPr="00856FBB">
        <w:rPr>
          <w:spacing w:val="-5"/>
          <w:sz w:val="24"/>
        </w:rPr>
        <w:t xml:space="preserve"> </w:t>
      </w:r>
      <w:r w:rsidRPr="00856FBB">
        <w:rPr>
          <w:sz w:val="24"/>
        </w:rPr>
        <w:t>сельскохозяйственных</w:t>
      </w:r>
      <w:r w:rsidRPr="00856FBB">
        <w:rPr>
          <w:spacing w:val="-3"/>
          <w:sz w:val="24"/>
        </w:rPr>
        <w:t xml:space="preserve"> </w:t>
      </w:r>
      <w:r w:rsidRPr="00856FBB">
        <w:rPr>
          <w:spacing w:val="-2"/>
          <w:sz w:val="24"/>
        </w:rPr>
        <w:t>культур.</w:t>
      </w:r>
    </w:p>
    <w:p w14:paraId="0228B35E" w14:textId="77777777" w:rsidR="005E7830" w:rsidRDefault="005E7830" w:rsidP="005E7830">
      <w:pPr>
        <w:pStyle w:val="a3"/>
        <w:ind w:left="567" w:right="1181" w:firstLine="0"/>
      </w:pPr>
      <w:r>
        <w:t>Земледелие как поворотный пункт развития человеческой цивилизации. Земля как величайшая ценность человечества. История земледелия.</w:t>
      </w:r>
    </w:p>
    <w:p w14:paraId="6E75CFA6" w14:textId="77777777" w:rsidR="005E7830" w:rsidRDefault="005E7830" w:rsidP="005E7830">
      <w:pPr>
        <w:pStyle w:val="a3"/>
        <w:ind w:left="567" w:right="1181" w:firstLine="0"/>
      </w:pPr>
      <w:r>
        <w:t>Почвы,</w:t>
      </w:r>
      <w:r>
        <w:rPr>
          <w:spacing w:val="-2"/>
        </w:rPr>
        <w:t xml:space="preserve"> </w:t>
      </w:r>
      <w:r>
        <w:t>виды</w:t>
      </w:r>
      <w:r>
        <w:rPr>
          <w:spacing w:val="-3"/>
        </w:rPr>
        <w:t xml:space="preserve"> </w:t>
      </w:r>
      <w:r>
        <w:t>почв.</w:t>
      </w:r>
      <w:r>
        <w:rPr>
          <w:spacing w:val="-2"/>
        </w:rPr>
        <w:t xml:space="preserve"> </w:t>
      </w:r>
      <w:r>
        <w:t>Плодородие</w:t>
      </w:r>
      <w:r>
        <w:rPr>
          <w:spacing w:val="-2"/>
        </w:rPr>
        <w:t xml:space="preserve"> </w:t>
      </w:r>
      <w:r>
        <w:rPr>
          <w:spacing w:val="-4"/>
        </w:rPr>
        <w:t>почв.</w:t>
      </w:r>
    </w:p>
    <w:p w14:paraId="38ABFD7B" w14:textId="77777777" w:rsidR="005E7830" w:rsidRDefault="005E7830" w:rsidP="005E7830">
      <w:pPr>
        <w:pStyle w:val="a3"/>
        <w:ind w:left="567" w:right="1181" w:firstLine="0"/>
      </w:pPr>
      <w:r>
        <w:t xml:space="preserve">Инструменты обработки почвы: ручные и механизированные. Сельскохозяйственная </w:t>
      </w:r>
      <w:r>
        <w:rPr>
          <w:spacing w:val="-2"/>
        </w:rPr>
        <w:t>техника.</w:t>
      </w:r>
    </w:p>
    <w:p w14:paraId="392830ED" w14:textId="77777777" w:rsidR="005E7830" w:rsidRDefault="005E7830" w:rsidP="005E7830">
      <w:pPr>
        <w:pStyle w:val="a3"/>
        <w:ind w:left="567" w:right="1181" w:firstLine="0"/>
      </w:pPr>
      <w:r>
        <w:t>Культурные</w:t>
      </w:r>
      <w:r>
        <w:rPr>
          <w:spacing w:val="-5"/>
        </w:rPr>
        <w:t xml:space="preserve"> </w:t>
      </w:r>
      <w:r>
        <w:t>растения</w:t>
      </w:r>
      <w:r>
        <w:rPr>
          <w:spacing w:val="-3"/>
        </w:rPr>
        <w:t xml:space="preserve"> </w:t>
      </w:r>
      <w:r>
        <w:t>и</w:t>
      </w:r>
      <w:r>
        <w:rPr>
          <w:spacing w:val="-4"/>
        </w:rPr>
        <w:t xml:space="preserve"> </w:t>
      </w:r>
      <w:r>
        <w:t>их</w:t>
      </w:r>
      <w:r>
        <w:rPr>
          <w:spacing w:val="-3"/>
        </w:rPr>
        <w:t xml:space="preserve"> </w:t>
      </w:r>
      <w:r>
        <w:rPr>
          <w:spacing w:val="-2"/>
        </w:rPr>
        <w:t>классификация.</w:t>
      </w:r>
    </w:p>
    <w:p w14:paraId="55E9B463" w14:textId="77777777" w:rsidR="005E7830" w:rsidRDefault="005E7830" w:rsidP="005E7830">
      <w:pPr>
        <w:pStyle w:val="a3"/>
        <w:ind w:left="567" w:right="1181" w:firstLine="0"/>
      </w:pPr>
      <w:r>
        <w:rPr>
          <w:spacing w:val="-2"/>
        </w:rPr>
        <w:t>Выращивание</w:t>
      </w:r>
      <w:r>
        <w:rPr>
          <w:spacing w:val="-11"/>
        </w:rPr>
        <w:t xml:space="preserve"> </w:t>
      </w:r>
      <w:r>
        <w:rPr>
          <w:spacing w:val="-2"/>
        </w:rPr>
        <w:t>растений</w:t>
      </w:r>
      <w:r>
        <w:rPr>
          <w:spacing w:val="-6"/>
        </w:rPr>
        <w:t xml:space="preserve"> </w:t>
      </w:r>
      <w:r>
        <w:rPr>
          <w:spacing w:val="-2"/>
        </w:rPr>
        <w:t>на</w:t>
      </w:r>
      <w:r>
        <w:rPr>
          <w:spacing w:val="-8"/>
        </w:rPr>
        <w:t xml:space="preserve"> </w:t>
      </w:r>
      <w:r>
        <w:rPr>
          <w:spacing w:val="-2"/>
        </w:rPr>
        <w:t>школьном/приусадебном</w:t>
      </w:r>
      <w:r>
        <w:rPr>
          <w:spacing w:val="-3"/>
        </w:rPr>
        <w:t xml:space="preserve"> </w:t>
      </w:r>
      <w:r>
        <w:rPr>
          <w:spacing w:val="-2"/>
        </w:rPr>
        <w:t>участке.</w:t>
      </w:r>
    </w:p>
    <w:p w14:paraId="01BA0DF7" w14:textId="77777777" w:rsidR="005E7830" w:rsidRDefault="005E7830" w:rsidP="005E7830">
      <w:pPr>
        <w:pStyle w:val="a3"/>
        <w:ind w:left="567" w:right="1181" w:firstLine="0"/>
      </w:pPr>
      <w:r>
        <w:t>Полезные</w:t>
      </w:r>
      <w:r>
        <w:rPr>
          <w:spacing w:val="-5"/>
        </w:rPr>
        <w:t xml:space="preserve"> </w:t>
      </w:r>
      <w:r>
        <w:t>для</w:t>
      </w:r>
      <w:r>
        <w:rPr>
          <w:spacing w:val="-3"/>
        </w:rPr>
        <w:t xml:space="preserve"> </w:t>
      </w:r>
      <w:r>
        <w:t>человека</w:t>
      </w:r>
      <w:r>
        <w:rPr>
          <w:spacing w:val="-2"/>
        </w:rPr>
        <w:t xml:space="preserve"> </w:t>
      </w:r>
      <w:r>
        <w:t>дикорастущие</w:t>
      </w:r>
      <w:r>
        <w:rPr>
          <w:spacing w:val="-3"/>
        </w:rPr>
        <w:t xml:space="preserve"> </w:t>
      </w:r>
      <w:r>
        <w:t>растения</w:t>
      </w:r>
      <w:r>
        <w:rPr>
          <w:spacing w:val="-3"/>
        </w:rPr>
        <w:t xml:space="preserve"> </w:t>
      </w:r>
      <w:r>
        <w:t>и</w:t>
      </w:r>
      <w:r>
        <w:rPr>
          <w:spacing w:val="-3"/>
        </w:rPr>
        <w:t xml:space="preserve"> </w:t>
      </w:r>
      <w:r>
        <w:t xml:space="preserve">их </w:t>
      </w:r>
      <w:r>
        <w:rPr>
          <w:spacing w:val="-2"/>
        </w:rPr>
        <w:t>классификация.</w:t>
      </w:r>
    </w:p>
    <w:p w14:paraId="59B66198" w14:textId="77777777" w:rsidR="005E7830" w:rsidRDefault="005E7830" w:rsidP="005E7830">
      <w:pPr>
        <w:pStyle w:val="a3"/>
        <w:ind w:left="567" w:right="1181" w:firstLine="0"/>
      </w:pPr>
      <w:r>
        <w:t>Сбор,</w:t>
      </w:r>
      <w:r>
        <w:rPr>
          <w:spacing w:val="66"/>
        </w:rPr>
        <w:t xml:space="preserve">  </w:t>
      </w:r>
      <w:r>
        <w:t>заготовка</w:t>
      </w:r>
      <w:r>
        <w:rPr>
          <w:spacing w:val="65"/>
        </w:rPr>
        <w:t xml:space="preserve">  </w:t>
      </w:r>
      <w:r>
        <w:t>и</w:t>
      </w:r>
      <w:r>
        <w:rPr>
          <w:spacing w:val="65"/>
        </w:rPr>
        <w:t xml:space="preserve">  </w:t>
      </w:r>
      <w:r>
        <w:t>хранение</w:t>
      </w:r>
      <w:r>
        <w:rPr>
          <w:spacing w:val="65"/>
        </w:rPr>
        <w:t xml:space="preserve">  </w:t>
      </w:r>
      <w:r>
        <w:t>полезных</w:t>
      </w:r>
      <w:r>
        <w:rPr>
          <w:spacing w:val="66"/>
        </w:rPr>
        <w:t xml:space="preserve">  </w:t>
      </w:r>
      <w:r>
        <w:t>для</w:t>
      </w:r>
      <w:r>
        <w:rPr>
          <w:spacing w:val="66"/>
        </w:rPr>
        <w:t xml:space="preserve">  </w:t>
      </w:r>
      <w:r>
        <w:t>человека</w:t>
      </w:r>
      <w:r>
        <w:rPr>
          <w:spacing w:val="65"/>
        </w:rPr>
        <w:t xml:space="preserve">  </w:t>
      </w:r>
      <w:r>
        <w:t>дикорастущих</w:t>
      </w:r>
      <w:r>
        <w:rPr>
          <w:spacing w:val="67"/>
        </w:rPr>
        <w:t xml:space="preserve">  </w:t>
      </w:r>
      <w:r>
        <w:t>растений и их плодов. Сбор и заготовка грибов. Соблюдение правил безопасности.</w:t>
      </w:r>
    </w:p>
    <w:p w14:paraId="44CAEC26" w14:textId="77777777" w:rsidR="005E7830" w:rsidRDefault="005E7830" w:rsidP="005E7830">
      <w:pPr>
        <w:pStyle w:val="a3"/>
        <w:spacing w:before="1"/>
        <w:ind w:left="567" w:right="1181" w:firstLine="0"/>
      </w:pPr>
      <w:r>
        <w:t>Сохранение</w:t>
      </w:r>
      <w:r>
        <w:rPr>
          <w:spacing w:val="-7"/>
        </w:rPr>
        <w:t xml:space="preserve"> </w:t>
      </w:r>
      <w:r>
        <w:t>природной</w:t>
      </w:r>
      <w:r>
        <w:rPr>
          <w:spacing w:val="-6"/>
        </w:rPr>
        <w:t xml:space="preserve"> </w:t>
      </w:r>
      <w:r>
        <w:rPr>
          <w:spacing w:val="-2"/>
        </w:rPr>
        <w:t>среды.</w:t>
      </w:r>
    </w:p>
    <w:p w14:paraId="37D235D0" w14:textId="77777777" w:rsidR="005E7830" w:rsidRPr="00856FBB" w:rsidRDefault="005E7830" w:rsidP="005E7830">
      <w:pPr>
        <w:tabs>
          <w:tab w:val="left" w:pos="2248"/>
        </w:tabs>
        <w:ind w:left="567" w:right="1181"/>
        <w:rPr>
          <w:sz w:val="24"/>
        </w:rPr>
      </w:pPr>
      <w:r w:rsidRPr="00856FBB">
        <w:rPr>
          <w:sz w:val="24"/>
        </w:rPr>
        <w:t>Сельскохозяйственное</w:t>
      </w:r>
      <w:r w:rsidRPr="00856FBB">
        <w:rPr>
          <w:spacing w:val="-10"/>
          <w:sz w:val="24"/>
        </w:rPr>
        <w:t xml:space="preserve"> </w:t>
      </w:r>
      <w:r w:rsidRPr="00856FBB">
        <w:rPr>
          <w:spacing w:val="-2"/>
          <w:sz w:val="24"/>
        </w:rPr>
        <w:t>производство.</w:t>
      </w:r>
    </w:p>
    <w:p w14:paraId="16673565" w14:textId="77777777" w:rsidR="005E7830" w:rsidRDefault="005E7830" w:rsidP="005E7830">
      <w:pPr>
        <w:pStyle w:val="a3"/>
        <w:ind w:left="567" w:right="1181" w:firstLine="0"/>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10782C73" w14:textId="77777777" w:rsidR="005E7830" w:rsidRDefault="005E7830" w:rsidP="005E7830">
      <w:pPr>
        <w:pStyle w:val="a3"/>
        <w:ind w:left="567" w:right="1181" w:firstLine="0"/>
      </w:pPr>
      <w:r>
        <w:t>Автоматизация</w:t>
      </w:r>
      <w:r>
        <w:rPr>
          <w:spacing w:val="-8"/>
        </w:rPr>
        <w:t xml:space="preserve"> </w:t>
      </w:r>
      <w:r>
        <w:t>и</w:t>
      </w:r>
      <w:r>
        <w:rPr>
          <w:spacing w:val="-6"/>
        </w:rPr>
        <w:t xml:space="preserve"> </w:t>
      </w:r>
      <w:r>
        <w:t>роботизация</w:t>
      </w:r>
      <w:r>
        <w:rPr>
          <w:spacing w:val="-6"/>
        </w:rPr>
        <w:t xml:space="preserve"> </w:t>
      </w:r>
      <w:r>
        <w:t>сельскохозяйственного</w:t>
      </w:r>
      <w:r>
        <w:rPr>
          <w:spacing w:val="-6"/>
        </w:rPr>
        <w:t xml:space="preserve"> </w:t>
      </w:r>
      <w:r>
        <w:rPr>
          <w:spacing w:val="-2"/>
        </w:rPr>
        <w:t>производства:</w:t>
      </w:r>
    </w:p>
    <w:p w14:paraId="6D4DF990" w14:textId="77777777" w:rsidR="005E7830" w:rsidRDefault="005E7830" w:rsidP="005E7830">
      <w:pPr>
        <w:pStyle w:val="a3"/>
        <w:ind w:left="567" w:right="1181" w:firstLine="0"/>
      </w:pPr>
      <w:r>
        <w:t>анализаторы</w:t>
      </w:r>
      <w:r>
        <w:rPr>
          <w:spacing w:val="-5"/>
        </w:rPr>
        <w:t xml:space="preserve"> </w:t>
      </w:r>
      <w:r>
        <w:t>почвы</w:t>
      </w:r>
      <w:r>
        <w:rPr>
          <w:spacing w:val="-6"/>
        </w:rPr>
        <w:t xml:space="preserve"> </w:t>
      </w:r>
      <w:r>
        <w:t>c</w:t>
      </w:r>
      <w:r>
        <w:rPr>
          <w:spacing w:val="-6"/>
        </w:rPr>
        <w:t xml:space="preserve"> </w:t>
      </w:r>
      <w:r>
        <w:t>использованием</w:t>
      </w:r>
      <w:r>
        <w:rPr>
          <w:spacing w:val="-6"/>
        </w:rPr>
        <w:t xml:space="preserve"> </w:t>
      </w:r>
      <w:r>
        <w:t>спутниковой</w:t>
      </w:r>
      <w:r>
        <w:rPr>
          <w:spacing w:val="-5"/>
        </w:rPr>
        <w:t xml:space="preserve"> </w:t>
      </w:r>
      <w:r>
        <w:t>системы</w:t>
      </w:r>
      <w:r>
        <w:rPr>
          <w:spacing w:val="-5"/>
        </w:rPr>
        <w:t xml:space="preserve"> </w:t>
      </w:r>
      <w:r>
        <w:t>навигации; автоматизация тепличного хозяйства;</w:t>
      </w:r>
    </w:p>
    <w:p w14:paraId="636BF595" w14:textId="77777777" w:rsidR="005E7830" w:rsidRDefault="005E7830" w:rsidP="005E7830">
      <w:pPr>
        <w:pStyle w:val="a3"/>
        <w:ind w:left="567" w:right="1181" w:firstLine="0"/>
      </w:pPr>
      <w:r>
        <w:t>применение</w:t>
      </w:r>
      <w:r>
        <w:rPr>
          <w:spacing w:val="-6"/>
        </w:rPr>
        <w:t xml:space="preserve"> </w:t>
      </w:r>
      <w:r>
        <w:t>роботов-манипуляторов</w:t>
      </w:r>
      <w:r>
        <w:rPr>
          <w:spacing w:val="-5"/>
        </w:rPr>
        <w:t xml:space="preserve"> </w:t>
      </w:r>
      <w:r>
        <w:t>для</w:t>
      </w:r>
      <w:r>
        <w:rPr>
          <w:spacing w:val="-2"/>
        </w:rPr>
        <w:t xml:space="preserve"> </w:t>
      </w:r>
      <w:r>
        <w:t>уборки</w:t>
      </w:r>
      <w:r>
        <w:rPr>
          <w:spacing w:val="-1"/>
        </w:rPr>
        <w:t xml:space="preserve"> </w:t>
      </w:r>
      <w:r>
        <w:rPr>
          <w:spacing w:val="-2"/>
        </w:rPr>
        <w:t>урожая;</w:t>
      </w:r>
    </w:p>
    <w:p w14:paraId="3FB9411A" w14:textId="77777777" w:rsidR="005E7830" w:rsidRDefault="005E7830" w:rsidP="005E7830">
      <w:pPr>
        <w:pStyle w:val="a3"/>
        <w:spacing w:before="1"/>
        <w:ind w:left="567" w:right="1181" w:firstLine="0"/>
      </w:pPr>
      <w:r>
        <w:t>внесение удобрения на</w:t>
      </w:r>
      <w:r>
        <w:rPr>
          <w:spacing w:val="-3"/>
        </w:rPr>
        <w:t xml:space="preserve"> </w:t>
      </w:r>
      <w:r>
        <w:t>основе</w:t>
      </w:r>
      <w:r>
        <w:rPr>
          <w:spacing w:val="-1"/>
        </w:rPr>
        <w:t xml:space="preserve"> </w:t>
      </w:r>
      <w:r>
        <w:t>данных от азотно-спектральных датчиков; определение</w:t>
      </w:r>
      <w:r>
        <w:rPr>
          <w:spacing w:val="-6"/>
        </w:rPr>
        <w:t xml:space="preserve"> </w:t>
      </w:r>
      <w:r>
        <w:t>критических</w:t>
      </w:r>
      <w:r>
        <w:rPr>
          <w:spacing w:val="-6"/>
        </w:rPr>
        <w:t xml:space="preserve"> </w:t>
      </w:r>
      <w:r>
        <w:t>точек</w:t>
      </w:r>
      <w:r>
        <w:rPr>
          <w:spacing w:val="-5"/>
        </w:rPr>
        <w:t xml:space="preserve"> </w:t>
      </w:r>
      <w:r>
        <w:t>полей</w:t>
      </w:r>
      <w:r>
        <w:rPr>
          <w:spacing w:val="-5"/>
        </w:rPr>
        <w:t xml:space="preserve"> </w:t>
      </w:r>
      <w:r>
        <w:t>с</w:t>
      </w:r>
      <w:r>
        <w:rPr>
          <w:spacing w:val="-6"/>
        </w:rPr>
        <w:t xml:space="preserve"> </w:t>
      </w:r>
      <w:r>
        <w:t>помощью</w:t>
      </w:r>
      <w:r>
        <w:rPr>
          <w:spacing w:val="-5"/>
        </w:rPr>
        <w:t xml:space="preserve"> </w:t>
      </w:r>
      <w:r>
        <w:t>спутниковых</w:t>
      </w:r>
      <w:r>
        <w:rPr>
          <w:spacing w:val="-3"/>
        </w:rPr>
        <w:t xml:space="preserve"> </w:t>
      </w:r>
      <w:r>
        <w:t>снимков; использование БПЛА и другое.</w:t>
      </w:r>
    </w:p>
    <w:p w14:paraId="41035278" w14:textId="77777777" w:rsidR="005E7830" w:rsidRDefault="005E7830" w:rsidP="005E7830">
      <w:pPr>
        <w:pStyle w:val="a3"/>
        <w:ind w:left="567" w:right="1181" w:firstLine="0"/>
      </w:pPr>
      <w:r>
        <w:t>Генно-модифицированные</w:t>
      </w:r>
      <w:r>
        <w:rPr>
          <w:spacing w:val="-7"/>
        </w:rPr>
        <w:t xml:space="preserve"> </w:t>
      </w:r>
      <w:r>
        <w:t>растения:</w:t>
      </w:r>
      <w:r>
        <w:rPr>
          <w:spacing w:val="-5"/>
        </w:rPr>
        <w:t xml:space="preserve"> </w:t>
      </w:r>
      <w:r>
        <w:t>положительные</w:t>
      </w:r>
      <w:r>
        <w:rPr>
          <w:spacing w:val="-7"/>
        </w:rPr>
        <w:t xml:space="preserve"> </w:t>
      </w:r>
      <w:r>
        <w:t>и</w:t>
      </w:r>
      <w:r>
        <w:rPr>
          <w:spacing w:val="-5"/>
        </w:rPr>
        <w:t xml:space="preserve"> </w:t>
      </w:r>
      <w:r>
        <w:t>отрицательные</w:t>
      </w:r>
      <w:r>
        <w:rPr>
          <w:spacing w:val="-6"/>
        </w:rPr>
        <w:t xml:space="preserve"> </w:t>
      </w:r>
      <w:r>
        <w:t xml:space="preserve">аспекты. </w:t>
      </w:r>
      <w:r>
        <w:lastRenderedPageBreak/>
        <w:t>Сельскохозяйственные профессии.</w:t>
      </w:r>
    </w:p>
    <w:p w14:paraId="377F9F22" w14:textId="77777777" w:rsidR="005E7830" w:rsidRDefault="005E7830" w:rsidP="005E7830">
      <w:pPr>
        <w:pStyle w:val="a3"/>
        <w:ind w:left="567" w:right="1181" w:firstLine="0"/>
      </w:pPr>
      <w:r>
        <w:t>Профессии в сельском хозяйстве: агроном, агрохимик, агроинженер, тракторист- 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3608B784" w14:textId="77777777" w:rsidR="005E7830" w:rsidRPr="00856FBB" w:rsidRDefault="005E7830" w:rsidP="005E7830">
      <w:pPr>
        <w:tabs>
          <w:tab w:val="left" w:pos="1707"/>
        </w:tabs>
        <w:ind w:left="567" w:right="1181"/>
        <w:jc w:val="both"/>
        <w:rPr>
          <w:sz w:val="24"/>
        </w:rPr>
      </w:pPr>
      <w:r>
        <w:rPr>
          <w:sz w:val="24"/>
        </w:rPr>
        <w:t xml:space="preserve"> </w:t>
      </w:r>
      <w:r w:rsidRPr="00856FBB">
        <w:rPr>
          <w:sz w:val="24"/>
        </w:rPr>
        <w:t xml:space="preserve">Планируемые результаты освоения технологии на уровне основного общего </w:t>
      </w:r>
      <w:r w:rsidRPr="00856FBB">
        <w:rPr>
          <w:spacing w:val="-2"/>
          <w:sz w:val="24"/>
        </w:rPr>
        <w:t>образования.</w:t>
      </w:r>
    </w:p>
    <w:p w14:paraId="07750678" w14:textId="77777777" w:rsidR="005E7830" w:rsidRPr="00856FBB" w:rsidRDefault="005E7830" w:rsidP="005E7830">
      <w:pPr>
        <w:tabs>
          <w:tab w:val="left" w:pos="1887"/>
          <w:tab w:val="left" w:pos="2968"/>
          <w:tab w:val="left" w:pos="5959"/>
          <w:tab w:val="left" w:pos="8671"/>
        </w:tabs>
        <w:ind w:left="567" w:right="1181"/>
        <w:jc w:val="both"/>
        <w:rPr>
          <w:sz w:val="24"/>
        </w:rPr>
      </w:pPr>
      <w:r w:rsidRPr="00856FBB">
        <w:rPr>
          <w:sz w:val="24"/>
        </w:rPr>
        <w:t xml:space="preserve">Изучение технологии на уровне основного общего образования направлено на </w:t>
      </w:r>
      <w:r w:rsidRPr="00856FBB">
        <w:rPr>
          <w:spacing w:val="-2"/>
          <w:sz w:val="24"/>
        </w:rPr>
        <w:t>достижени</w:t>
      </w:r>
      <w:r>
        <w:rPr>
          <w:spacing w:val="-2"/>
          <w:sz w:val="24"/>
        </w:rPr>
        <w:t xml:space="preserve">я </w:t>
      </w:r>
      <w:r w:rsidRPr="00856FBB">
        <w:rPr>
          <w:spacing w:val="-2"/>
          <w:sz w:val="24"/>
        </w:rPr>
        <w:t>обучающимися</w:t>
      </w:r>
      <w:r>
        <w:rPr>
          <w:sz w:val="24"/>
        </w:rPr>
        <w:t xml:space="preserve"> </w:t>
      </w:r>
      <w:r w:rsidRPr="00856FBB">
        <w:rPr>
          <w:spacing w:val="-2"/>
          <w:sz w:val="24"/>
        </w:rPr>
        <w:t>личностных,</w:t>
      </w:r>
      <w:r>
        <w:rPr>
          <w:sz w:val="24"/>
        </w:rPr>
        <w:t xml:space="preserve"> </w:t>
      </w:r>
      <w:r w:rsidRPr="00856FBB">
        <w:rPr>
          <w:spacing w:val="-2"/>
          <w:sz w:val="24"/>
        </w:rPr>
        <w:t xml:space="preserve">метапредметных </w:t>
      </w:r>
      <w:r w:rsidRPr="00856FBB">
        <w:rPr>
          <w:sz w:val="24"/>
        </w:rPr>
        <w:t>и предметных результатов освоения содержания учебного предмета.</w:t>
      </w:r>
    </w:p>
    <w:p w14:paraId="2F85CFF5" w14:textId="77777777" w:rsidR="005E7830" w:rsidRPr="00856FBB" w:rsidRDefault="005E7830" w:rsidP="005E7830">
      <w:pPr>
        <w:tabs>
          <w:tab w:val="left" w:pos="1887"/>
        </w:tabs>
        <w:ind w:left="567" w:right="1181"/>
        <w:jc w:val="both"/>
        <w:rPr>
          <w:sz w:val="24"/>
        </w:rPr>
      </w:pPr>
      <w:r w:rsidRPr="00856FBB">
        <w:rPr>
          <w:color w:val="0D0D0D"/>
          <w:sz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14:paraId="3B87C3D8" w14:textId="77777777" w:rsidR="005E7830" w:rsidRDefault="005E7830" w:rsidP="005E7830">
      <w:pPr>
        <w:pStyle w:val="a4"/>
        <w:numPr>
          <w:ilvl w:val="0"/>
          <w:numId w:val="9"/>
        </w:numPr>
        <w:tabs>
          <w:tab w:val="left" w:pos="1307"/>
        </w:tabs>
        <w:ind w:left="567" w:right="1181" w:firstLine="0"/>
        <w:jc w:val="both"/>
        <w:rPr>
          <w:sz w:val="24"/>
        </w:rPr>
      </w:pPr>
      <w:r>
        <w:rPr>
          <w:sz w:val="24"/>
        </w:rPr>
        <w:t>патриотического</w:t>
      </w:r>
      <w:r>
        <w:rPr>
          <w:spacing w:val="-6"/>
          <w:sz w:val="24"/>
        </w:rPr>
        <w:t xml:space="preserve"> </w:t>
      </w:r>
      <w:r>
        <w:rPr>
          <w:spacing w:val="-2"/>
          <w:sz w:val="24"/>
        </w:rPr>
        <w:t>воспитания:</w:t>
      </w:r>
    </w:p>
    <w:p w14:paraId="62710724" w14:textId="77777777" w:rsidR="005E7830" w:rsidRDefault="005E7830" w:rsidP="005E7830">
      <w:pPr>
        <w:pStyle w:val="a3"/>
        <w:spacing w:before="1"/>
        <w:ind w:left="567" w:right="1181" w:firstLine="0"/>
      </w:pPr>
      <w:r>
        <w:t>проявление</w:t>
      </w:r>
      <w:r>
        <w:rPr>
          <w:spacing w:val="40"/>
        </w:rPr>
        <w:t xml:space="preserve">  </w:t>
      </w:r>
      <w:r>
        <w:t>интереса</w:t>
      </w:r>
      <w:r>
        <w:rPr>
          <w:spacing w:val="40"/>
        </w:rPr>
        <w:t xml:space="preserve">  </w:t>
      </w:r>
      <w:r>
        <w:t>к</w:t>
      </w:r>
      <w:r>
        <w:rPr>
          <w:spacing w:val="40"/>
        </w:rPr>
        <w:t xml:space="preserve">  </w:t>
      </w:r>
      <w:r>
        <w:t>истории</w:t>
      </w:r>
      <w:r>
        <w:rPr>
          <w:spacing w:val="40"/>
        </w:rPr>
        <w:t xml:space="preserve">  </w:t>
      </w:r>
      <w:r>
        <w:t>и</w:t>
      </w:r>
      <w:r>
        <w:rPr>
          <w:spacing w:val="40"/>
        </w:rPr>
        <w:t xml:space="preserve">  </w:t>
      </w:r>
      <w:r>
        <w:t>современному</w:t>
      </w:r>
      <w:r>
        <w:rPr>
          <w:spacing w:val="40"/>
        </w:rPr>
        <w:t xml:space="preserve">  </w:t>
      </w:r>
      <w:r>
        <w:t>состоянию</w:t>
      </w:r>
      <w:r>
        <w:rPr>
          <w:spacing w:val="40"/>
        </w:rPr>
        <w:t xml:space="preserve">  </w:t>
      </w:r>
      <w:r>
        <w:t>российской</w:t>
      </w:r>
      <w:r>
        <w:rPr>
          <w:spacing w:val="40"/>
        </w:rPr>
        <w:t xml:space="preserve">  </w:t>
      </w:r>
      <w:r>
        <w:t>науки</w:t>
      </w:r>
      <w:r>
        <w:rPr>
          <w:spacing w:val="80"/>
        </w:rPr>
        <w:t xml:space="preserve"> </w:t>
      </w:r>
      <w:r>
        <w:t>и технологии;</w:t>
      </w:r>
    </w:p>
    <w:p w14:paraId="252BC978" w14:textId="77777777" w:rsidR="005E7830" w:rsidRDefault="005E7830" w:rsidP="005E7830">
      <w:pPr>
        <w:pStyle w:val="a3"/>
        <w:ind w:left="567" w:right="1181" w:firstLine="0"/>
      </w:pPr>
      <w:r>
        <w:t>ценностное</w:t>
      </w:r>
      <w:r>
        <w:rPr>
          <w:spacing w:val="-7"/>
        </w:rPr>
        <w:t xml:space="preserve"> </w:t>
      </w:r>
      <w:r>
        <w:t>отношение</w:t>
      </w:r>
      <w:r>
        <w:rPr>
          <w:spacing w:val="-7"/>
        </w:rPr>
        <w:t xml:space="preserve"> </w:t>
      </w:r>
      <w:r>
        <w:t>к</w:t>
      </w:r>
      <w:r>
        <w:rPr>
          <w:spacing w:val="-3"/>
        </w:rPr>
        <w:t xml:space="preserve"> </w:t>
      </w:r>
      <w:r>
        <w:t>достижениям</w:t>
      </w:r>
      <w:r>
        <w:rPr>
          <w:spacing w:val="-4"/>
        </w:rPr>
        <w:t xml:space="preserve"> </w:t>
      </w:r>
      <w:r>
        <w:t>российских</w:t>
      </w:r>
      <w:r>
        <w:rPr>
          <w:spacing w:val="-2"/>
        </w:rPr>
        <w:t xml:space="preserve"> </w:t>
      </w:r>
      <w:r>
        <w:t>инженеров</w:t>
      </w:r>
      <w:r>
        <w:rPr>
          <w:spacing w:val="-4"/>
        </w:rPr>
        <w:t xml:space="preserve"> </w:t>
      </w:r>
      <w:r>
        <w:t>и</w:t>
      </w:r>
      <w:r>
        <w:rPr>
          <w:spacing w:val="-1"/>
        </w:rPr>
        <w:t xml:space="preserve"> </w:t>
      </w:r>
      <w:r>
        <w:rPr>
          <w:spacing w:val="-2"/>
        </w:rPr>
        <w:t>учёных;</w:t>
      </w:r>
    </w:p>
    <w:p w14:paraId="1BDCCED2" w14:textId="77777777" w:rsidR="005E7830" w:rsidRDefault="005E7830" w:rsidP="005E7830">
      <w:pPr>
        <w:pStyle w:val="a4"/>
        <w:numPr>
          <w:ilvl w:val="0"/>
          <w:numId w:val="9"/>
        </w:numPr>
        <w:tabs>
          <w:tab w:val="left" w:pos="1307"/>
        </w:tabs>
        <w:ind w:left="567" w:right="1181" w:firstLine="0"/>
        <w:jc w:val="both"/>
        <w:rPr>
          <w:sz w:val="24"/>
        </w:rPr>
      </w:pPr>
      <w:r>
        <w:rPr>
          <w:sz w:val="24"/>
        </w:rPr>
        <w:t>гражданского</w:t>
      </w:r>
      <w:r>
        <w:rPr>
          <w:spacing w:val="-3"/>
          <w:sz w:val="24"/>
        </w:rPr>
        <w:t xml:space="preserve"> </w:t>
      </w:r>
      <w:r>
        <w:rPr>
          <w:sz w:val="24"/>
        </w:rPr>
        <w:t>и</w:t>
      </w:r>
      <w:r>
        <w:rPr>
          <w:spacing w:val="-3"/>
          <w:sz w:val="24"/>
        </w:rPr>
        <w:t xml:space="preserve"> </w:t>
      </w:r>
      <w:r>
        <w:rPr>
          <w:sz w:val="24"/>
        </w:rPr>
        <w:t>духовно-нравственного</w:t>
      </w:r>
      <w:r>
        <w:rPr>
          <w:spacing w:val="-3"/>
          <w:sz w:val="24"/>
        </w:rPr>
        <w:t xml:space="preserve"> </w:t>
      </w:r>
      <w:r>
        <w:rPr>
          <w:spacing w:val="-2"/>
          <w:sz w:val="24"/>
        </w:rPr>
        <w:t>воспитания:</w:t>
      </w:r>
    </w:p>
    <w:p w14:paraId="00F71A0C" w14:textId="77777777" w:rsidR="005E7830" w:rsidRDefault="005E7830" w:rsidP="005E7830">
      <w:pPr>
        <w:pStyle w:val="a3"/>
        <w:ind w:left="567" w:right="1181" w:firstLine="0"/>
      </w:pPr>
      <w:r>
        <w:t>готовность</w:t>
      </w:r>
      <w:r>
        <w:rPr>
          <w:spacing w:val="80"/>
          <w:w w:val="150"/>
        </w:rPr>
        <w:t xml:space="preserve">  </w:t>
      </w:r>
      <w:r>
        <w:t>к</w:t>
      </w:r>
      <w:r>
        <w:rPr>
          <w:spacing w:val="80"/>
          <w:w w:val="150"/>
        </w:rPr>
        <w:t xml:space="preserve">  </w:t>
      </w:r>
      <w:r>
        <w:t>активному</w:t>
      </w:r>
      <w:r>
        <w:rPr>
          <w:spacing w:val="80"/>
          <w:w w:val="150"/>
        </w:rPr>
        <w:t xml:space="preserve">  </w:t>
      </w:r>
      <w:r>
        <w:t>участию</w:t>
      </w:r>
      <w:r>
        <w:rPr>
          <w:spacing w:val="80"/>
          <w:w w:val="150"/>
        </w:rPr>
        <w:t xml:space="preserve">  </w:t>
      </w:r>
      <w:r>
        <w:t>в</w:t>
      </w:r>
      <w:r>
        <w:rPr>
          <w:spacing w:val="80"/>
          <w:w w:val="150"/>
        </w:rPr>
        <w:t xml:space="preserve">  </w:t>
      </w:r>
      <w:r>
        <w:t>обсуждении</w:t>
      </w:r>
      <w:r>
        <w:rPr>
          <w:spacing w:val="80"/>
          <w:w w:val="150"/>
        </w:rPr>
        <w:t xml:space="preserve">  </w:t>
      </w:r>
      <w:r>
        <w:t>общественно</w:t>
      </w:r>
      <w:r>
        <w:rPr>
          <w:spacing w:val="80"/>
          <w:w w:val="150"/>
        </w:rPr>
        <w:t xml:space="preserve">  </w:t>
      </w:r>
      <w:r>
        <w:t>значимых и этических проблем, связанных с современными технологиями, в особенности технологиями четвёртой промышленной революции;</w:t>
      </w:r>
    </w:p>
    <w:p w14:paraId="22AEE3FA" w14:textId="77777777" w:rsidR="005E7830" w:rsidRDefault="005E7830" w:rsidP="005E7830">
      <w:pPr>
        <w:pStyle w:val="a3"/>
        <w:ind w:left="567" w:right="1181" w:firstLine="0"/>
      </w:pPr>
      <w:r>
        <w:t>осознание важности морально-этических принципов в деятельности, связанной с реализацией технологий;</w:t>
      </w:r>
    </w:p>
    <w:p w14:paraId="2A6CA858" w14:textId="77777777" w:rsidR="005E7830" w:rsidRDefault="005E7830" w:rsidP="005E7830">
      <w:pPr>
        <w:pStyle w:val="a3"/>
        <w:ind w:left="567" w:right="1181" w:firstLine="0"/>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2582F1A1" w14:textId="77777777" w:rsidR="005E7830" w:rsidRDefault="005E7830" w:rsidP="005E7830">
      <w:pPr>
        <w:pStyle w:val="a4"/>
        <w:numPr>
          <w:ilvl w:val="0"/>
          <w:numId w:val="9"/>
        </w:numPr>
        <w:tabs>
          <w:tab w:val="left" w:pos="1307"/>
        </w:tabs>
        <w:ind w:left="567" w:right="1181" w:firstLine="0"/>
        <w:jc w:val="both"/>
        <w:rPr>
          <w:sz w:val="24"/>
        </w:rPr>
      </w:pPr>
      <w:r>
        <w:rPr>
          <w:sz w:val="24"/>
        </w:rPr>
        <w:t>эстетического</w:t>
      </w:r>
      <w:r>
        <w:rPr>
          <w:spacing w:val="-6"/>
          <w:sz w:val="24"/>
        </w:rPr>
        <w:t xml:space="preserve"> </w:t>
      </w:r>
      <w:r>
        <w:rPr>
          <w:spacing w:val="-2"/>
          <w:sz w:val="24"/>
        </w:rPr>
        <w:t>воспитания:</w:t>
      </w:r>
    </w:p>
    <w:p w14:paraId="2B7C6B6B" w14:textId="77777777" w:rsidR="005E7830" w:rsidRDefault="005E7830" w:rsidP="005E7830">
      <w:pPr>
        <w:pStyle w:val="a3"/>
        <w:ind w:left="567" w:right="1181" w:firstLine="0"/>
      </w:pPr>
      <w:r>
        <w:t>восприятие</w:t>
      </w:r>
      <w:r>
        <w:rPr>
          <w:spacing w:val="-6"/>
        </w:rPr>
        <w:t xml:space="preserve"> </w:t>
      </w:r>
      <w:r>
        <w:t>эстетических</w:t>
      </w:r>
      <w:r>
        <w:rPr>
          <w:spacing w:val="-6"/>
        </w:rPr>
        <w:t xml:space="preserve"> </w:t>
      </w:r>
      <w:r>
        <w:t>качеств</w:t>
      </w:r>
      <w:r>
        <w:rPr>
          <w:spacing w:val="-6"/>
        </w:rPr>
        <w:t xml:space="preserve"> </w:t>
      </w:r>
      <w:r>
        <w:t>предметов</w:t>
      </w:r>
      <w:r>
        <w:rPr>
          <w:spacing w:val="-5"/>
        </w:rPr>
        <w:t xml:space="preserve"> </w:t>
      </w:r>
      <w:r>
        <w:rPr>
          <w:spacing w:val="-2"/>
        </w:rPr>
        <w:t>труда;</w:t>
      </w:r>
    </w:p>
    <w:p w14:paraId="5F31B35C" w14:textId="77777777" w:rsidR="005E7830" w:rsidRDefault="005E7830" w:rsidP="005E7830">
      <w:pPr>
        <w:pStyle w:val="a3"/>
        <w:ind w:left="567" w:right="1181" w:firstLine="0"/>
      </w:pPr>
      <w:r>
        <w:t>умение</w:t>
      </w:r>
      <w:r>
        <w:rPr>
          <w:spacing w:val="-6"/>
        </w:rPr>
        <w:t xml:space="preserve"> </w:t>
      </w:r>
      <w:r>
        <w:t>создавать</w:t>
      </w:r>
      <w:r>
        <w:rPr>
          <w:spacing w:val="-3"/>
        </w:rPr>
        <w:t xml:space="preserve"> </w:t>
      </w:r>
      <w:r>
        <w:t>эстетически</w:t>
      </w:r>
      <w:r>
        <w:rPr>
          <w:spacing w:val="-4"/>
        </w:rPr>
        <w:t xml:space="preserve"> </w:t>
      </w:r>
      <w:r>
        <w:t>значимые</w:t>
      </w:r>
      <w:r>
        <w:rPr>
          <w:spacing w:val="-6"/>
        </w:rPr>
        <w:t xml:space="preserve"> </w:t>
      </w:r>
      <w:r>
        <w:t>изделия</w:t>
      </w:r>
      <w:r>
        <w:rPr>
          <w:spacing w:val="-4"/>
        </w:rPr>
        <w:t xml:space="preserve"> </w:t>
      </w:r>
      <w:r>
        <w:t>из</w:t>
      </w:r>
      <w:r>
        <w:rPr>
          <w:spacing w:val="-4"/>
        </w:rPr>
        <w:t xml:space="preserve"> </w:t>
      </w:r>
      <w:r>
        <w:t>различных</w:t>
      </w:r>
      <w:r>
        <w:rPr>
          <w:spacing w:val="-2"/>
        </w:rPr>
        <w:t xml:space="preserve"> материалов;</w:t>
      </w:r>
    </w:p>
    <w:p w14:paraId="10BABD8F" w14:textId="77777777" w:rsidR="005E7830" w:rsidRDefault="005E7830" w:rsidP="005E7830">
      <w:pPr>
        <w:pStyle w:val="a3"/>
        <w:ind w:left="567" w:right="1181" w:firstLine="0"/>
      </w:pPr>
      <w:r>
        <w:t>понимание ценности отечественного и мирового искусства, народных традиций и народного творчества в декоративно-прикладном искусстве;</w:t>
      </w:r>
    </w:p>
    <w:p w14:paraId="6706CCBF" w14:textId="77777777" w:rsidR="005E7830" w:rsidRDefault="005E7830" w:rsidP="005E7830">
      <w:pPr>
        <w:pStyle w:val="a3"/>
        <w:ind w:left="567" w:right="1181" w:firstLine="0"/>
      </w:pPr>
      <w:r>
        <w:t>осознание</w:t>
      </w:r>
      <w:r>
        <w:rPr>
          <w:spacing w:val="71"/>
        </w:rPr>
        <w:t xml:space="preserve"> </w:t>
      </w:r>
      <w:r>
        <w:t>роли</w:t>
      </w:r>
      <w:r>
        <w:rPr>
          <w:spacing w:val="71"/>
        </w:rPr>
        <w:t xml:space="preserve">  </w:t>
      </w:r>
      <w:r>
        <w:t>художественной</w:t>
      </w:r>
      <w:r>
        <w:rPr>
          <w:spacing w:val="71"/>
        </w:rPr>
        <w:t xml:space="preserve">  </w:t>
      </w:r>
      <w:r>
        <w:t>культуры</w:t>
      </w:r>
      <w:r>
        <w:rPr>
          <w:spacing w:val="71"/>
        </w:rPr>
        <w:t xml:space="preserve">   </w:t>
      </w:r>
      <w:r>
        <w:t>как</w:t>
      </w:r>
      <w:r>
        <w:rPr>
          <w:spacing w:val="71"/>
        </w:rPr>
        <w:t xml:space="preserve">   </w:t>
      </w:r>
      <w:r>
        <w:t>средства</w:t>
      </w:r>
      <w:r>
        <w:rPr>
          <w:spacing w:val="73"/>
        </w:rPr>
        <w:t xml:space="preserve">   </w:t>
      </w:r>
      <w:r>
        <w:t>коммуникации и самовыражения в современном обществе;</w:t>
      </w:r>
    </w:p>
    <w:p w14:paraId="0AE9A544" w14:textId="77777777" w:rsidR="005E7830" w:rsidRDefault="005E7830" w:rsidP="005E7830">
      <w:pPr>
        <w:pStyle w:val="a4"/>
        <w:numPr>
          <w:ilvl w:val="0"/>
          <w:numId w:val="9"/>
        </w:numPr>
        <w:tabs>
          <w:tab w:val="left" w:pos="1307"/>
        </w:tabs>
        <w:ind w:left="567" w:right="1181" w:firstLine="0"/>
        <w:jc w:val="both"/>
        <w:rPr>
          <w:sz w:val="24"/>
        </w:rPr>
      </w:pPr>
      <w:r>
        <w:rPr>
          <w:sz w:val="24"/>
        </w:rPr>
        <w:t>ценности</w:t>
      </w:r>
      <w:r>
        <w:rPr>
          <w:spacing w:val="-7"/>
          <w:sz w:val="24"/>
        </w:rPr>
        <w:t xml:space="preserve"> </w:t>
      </w:r>
      <w:r>
        <w:rPr>
          <w:sz w:val="24"/>
        </w:rPr>
        <w:t>научного</w:t>
      </w:r>
      <w:r>
        <w:rPr>
          <w:spacing w:val="-6"/>
          <w:sz w:val="24"/>
        </w:rPr>
        <w:t xml:space="preserve"> </w:t>
      </w:r>
      <w:r>
        <w:rPr>
          <w:sz w:val="24"/>
        </w:rPr>
        <w:t>познания</w:t>
      </w:r>
      <w:r>
        <w:rPr>
          <w:spacing w:val="-6"/>
          <w:sz w:val="24"/>
        </w:rPr>
        <w:t xml:space="preserve"> </w:t>
      </w:r>
      <w:r>
        <w:rPr>
          <w:sz w:val="24"/>
        </w:rPr>
        <w:t>и</w:t>
      </w:r>
      <w:r>
        <w:rPr>
          <w:spacing w:val="-8"/>
          <w:sz w:val="24"/>
        </w:rPr>
        <w:t xml:space="preserve"> </w:t>
      </w:r>
      <w:r>
        <w:rPr>
          <w:sz w:val="24"/>
        </w:rPr>
        <w:t>практической</w:t>
      </w:r>
      <w:r>
        <w:rPr>
          <w:spacing w:val="-6"/>
          <w:sz w:val="24"/>
        </w:rPr>
        <w:t xml:space="preserve"> </w:t>
      </w:r>
      <w:r>
        <w:rPr>
          <w:sz w:val="24"/>
        </w:rPr>
        <w:t>деятельности: осознание ценности науки как фундамента технологий;</w:t>
      </w:r>
    </w:p>
    <w:p w14:paraId="4075C811" w14:textId="77777777" w:rsidR="005E7830" w:rsidRDefault="005E7830" w:rsidP="005E7830">
      <w:pPr>
        <w:pStyle w:val="a3"/>
        <w:tabs>
          <w:tab w:val="left" w:pos="2197"/>
          <w:tab w:val="left" w:pos="3347"/>
          <w:tab w:val="left" w:pos="3708"/>
          <w:tab w:val="left" w:pos="5894"/>
          <w:tab w:val="left" w:pos="7568"/>
          <w:tab w:val="left" w:pos="8978"/>
          <w:tab w:val="left" w:pos="9457"/>
        </w:tabs>
        <w:spacing w:before="1"/>
        <w:ind w:left="567" w:right="1181" w:firstLine="0"/>
      </w:pPr>
      <w:r>
        <w:rPr>
          <w:spacing w:val="-2"/>
        </w:rPr>
        <w:t>развитие</w:t>
      </w:r>
      <w:r>
        <w:t xml:space="preserve"> </w:t>
      </w:r>
      <w:r>
        <w:rPr>
          <w:spacing w:val="-2"/>
        </w:rPr>
        <w:t>интереса</w:t>
      </w:r>
      <w:r>
        <w:t xml:space="preserve"> </w:t>
      </w:r>
      <w:r>
        <w:rPr>
          <w:spacing w:val="-10"/>
        </w:rPr>
        <w:t>к</w:t>
      </w:r>
      <w:r>
        <w:t xml:space="preserve"> </w:t>
      </w:r>
      <w:r>
        <w:rPr>
          <w:spacing w:val="-2"/>
        </w:rPr>
        <w:t>исследовательской</w:t>
      </w:r>
      <w:r>
        <w:t xml:space="preserve"> </w:t>
      </w:r>
      <w:r>
        <w:rPr>
          <w:spacing w:val="-2"/>
        </w:rPr>
        <w:t>деятельности,</w:t>
      </w:r>
      <w:r>
        <w:t xml:space="preserve"> </w:t>
      </w:r>
      <w:r>
        <w:rPr>
          <w:spacing w:val="-2"/>
        </w:rPr>
        <w:t>реализации</w:t>
      </w:r>
      <w:r>
        <w:t xml:space="preserve"> </w:t>
      </w:r>
      <w:r>
        <w:rPr>
          <w:spacing w:val="-6"/>
        </w:rPr>
        <w:t>на</w:t>
      </w:r>
      <w:r>
        <w:tab/>
      </w:r>
      <w:r>
        <w:rPr>
          <w:spacing w:val="-2"/>
        </w:rPr>
        <w:t xml:space="preserve">практике </w:t>
      </w:r>
      <w:r>
        <w:t>достижений науки;</w:t>
      </w:r>
    </w:p>
    <w:p w14:paraId="01890E05" w14:textId="77777777" w:rsidR="005E7830" w:rsidRDefault="005E7830" w:rsidP="005E7830">
      <w:pPr>
        <w:pStyle w:val="a4"/>
        <w:numPr>
          <w:ilvl w:val="0"/>
          <w:numId w:val="9"/>
        </w:numPr>
        <w:tabs>
          <w:tab w:val="left" w:pos="1307"/>
        </w:tabs>
        <w:ind w:left="567" w:right="1181" w:firstLine="0"/>
        <w:jc w:val="both"/>
        <w:rPr>
          <w:sz w:val="24"/>
        </w:rPr>
      </w:pPr>
      <w:r>
        <w:rPr>
          <w:sz w:val="24"/>
        </w:rPr>
        <w:t>формирования</w:t>
      </w:r>
      <w:r>
        <w:rPr>
          <w:spacing w:val="-8"/>
          <w:sz w:val="24"/>
        </w:rPr>
        <w:t xml:space="preserve"> </w:t>
      </w:r>
      <w:r>
        <w:rPr>
          <w:sz w:val="24"/>
        </w:rPr>
        <w:t>культуры</w:t>
      </w:r>
      <w:r>
        <w:rPr>
          <w:spacing w:val="-6"/>
          <w:sz w:val="24"/>
        </w:rPr>
        <w:t xml:space="preserve"> </w:t>
      </w:r>
      <w:r>
        <w:rPr>
          <w:sz w:val="24"/>
        </w:rPr>
        <w:t>здоровья</w:t>
      </w:r>
      <w:r>
        <w:rPr>
          <w:spacing w:val="-5"/>
          <w:sz w:val="24"/>
        </w:rPr>
        <w:t xml:space="preserve"> </w:t>
      </w:r>
      <w:r>
        <w:rPr>
          <w:sz w:val="24"/>
        </w:rPr>
        <w:t>и</w:t>
      </w:r>
      <w:r>
        <w:rPr>
          <w:spacing w:val="-6"/>
          <w:sz w:val="24"/>
        </w:rPr>
        <w:t xml:space="preserve"> </w:t>
      </w:r>
      <w:r>
        <w:rPr>
          <w:sz w:val="24"/>
        </w:rPr>
        <w:t>эмоционального</w:t>
      </w:r>
      <w:r>
        <w:rPr>
          <w:spacing w:val="-5"/>
          <w:sz w:val="24"/>
        </w:rPr>
        <w:t xml:space="preserve"> </w:t>
      </w:r>
      <w:r>
        <w:rPr>
          <w:spacing w:val="-2"/>
          <w:sz w:val="24"/>
        </w:rPr>
        <w:t>благополучия:</w:t>
      </w:r>
    </w:p>
    <w:p w14:paraId="01EB8121" w14:textId="77777777" w:rsidR="005E7830" w:rsidRDefault="005E7830" w:rsidP="005E7830">
      <w:pPr>
        <w:pStyle w:val="a3"/>
        <w:ind w:left="567" w:right="1181" w:firstLine="0"/>
      </w:pPr>
      <w:r>
        <w:t>осознание</w:t>
      </w:r>
      <w:r>
        <w:rPr>
          <w:spacing w:val="40"/>
        </w:rPr>
        <w:t xml:space="preserve"> </w:t>
      </w:r>
      <w:r>
        <w:t>ценности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в</w:t>
      </w:r>
      <w:r>
        <w:rPr>
          <w:spacing w:val="40"/>
        </w:rPr>
        <w:t xml:space="preserve"> </w:t>
      </w:r>
      <w:r>
        <w:t>современном</w:t>
      </w:r>
      <w:r>
        <w:rPr>
          <w:spacing w:val="40"/>
        </w:rPr>
        <w:t xml:space="preserve"> </w:t>
      </w:r>
      <w:r>
        <w:t>технологическом</w:t>
      </w:r>
      <w:r>
        <w:rPr>
          <w:spacing w:val="40"/>
        </w:rPr>
        <w:t xml:space="preserve"> </w:t>
      </w:r>
      <w:r>
        <w:t>мире, важности правил безопасной работы с инструментами;</w:t>
      </w:r>
    </w:p>
    <w:p w14:paraId="42C58204" w14:textId="77777777" w:rsidR="005E7830" w:rsidRDefault="005E7830" w:rsidP="005E7830">
      <w:pPr>
        <w:pStyle w:val="a3"/>
        <w:ind w:left="567" w:right="1181" w:firstLine="0"/>
      </w:pPr>
      <w:r>
        <w:t>умение</w:t>
      </w:r>
      <w:r>
        <w:rPr>
          <w:spacing w:val="26"/>
        </w:rPr>
        <w:t xml:space="preserve"> </w:t>
      </w:r>
      <w:r>
        <w:t>распознавать</w:t>
      </w:r>
      <w:r>
        <w:rPr>
          <w:spacing w:val="29"/>
        </w:rPr>
        <w:t xml:space="preserve"> </w:t>
      </w:r>
      <w:r>
        <w:t>информационные</w:t>
      </w:r>
      <w:r>
        <w:rPr>
          <w:spacing w:val="27"/>
        </w:rPr>
        <w:t xml:space="preserve"> </w:t>
      </w:r>
      <w:r>
        <w:t>угрозы</w:t>
      </w:r>
      <w:r>
        <w:rPr>
          <w:spacing w:val="27"/>
        </w:rPr>
        <w:t xml:space="preserve"> </w:t>
      </w:r>
      <w:r>
        <w:t>и</w:t>
      </w:r>
      <w:r>
        <w:rPr>
          <w:spacing w:val="27"/>
        </w:rPr>
        <w:t xml:space="preserve"> </w:t>
      </w:r>
      <w:r>
        <w:t>осуществлять</w:t>
      </w:r>
      <w:r>
        <w:rPr>
          <w:spacing w:val="35"/>
        </w:rPr>
        <w:t xml:space="preserve"> </w:t>
      </w:r>
      <w:r>
        <w:t>защиту</w:t>
      </w:r>
      <w:r>
        <w:rPr>
          <w:spacing w:val="19"/>
        </w:rPr>
        <w:t xml:space="preserve"> </w:t>
      </w:r>
      <w:r>
        <w:t>личности</w:t>
      </w:r>
      <w:r>
        <w:rPr>
          <w:spacing w:val="29"/>
        </w:rPr>
        <w:t xml:space="preserve"> </w:t>
      </w:r>
      <w:r>
        <w:t>от</w:t>
      </w:r>
      <w:r>
        <w:rPr>
          <w:spacing w:val="28"/>
        </w:rPr>
        <w:t xml:space="preserve"> </w:t>
      </w:r>
      <w:r>
        <w:rPr>
          <w:spacing w:val="-4"/>
        </w:rPr>
        <w:t>эти</w:t>
      </w:r>
      <w:r w:rsidRPr="005E7830">
        <w:rPr>
          <w:spacing w:val="-2"/>
        </w:rPr>
        <w:t xml:space="preserve"> </w:t>
      </w:r>
      <w:r>
        <w:rPr>
          <w:spacing w:val="-2"/>
        </w:rPr>
        <w:t>угроз;</w:t>
      </w:r>
    </w:p>
    <w:p w14:paraId="2E19AD2E" w14:textId="77777777" w:rsidR="005E7830" w:rsidRDefault="005E7830" w:rsidP="005E7830">
      <w:pPr>
        <w:pStyle w:val="a3"/>
        <w:ind w:left="567" w:right="1181" w:firstLine="0"/>
        <w:sectPr w:rsidR="005E7830" w:rsidSect="00EA2EA3">
          <w:pgSz w:w="11920" w:h="16850"/>
          <w:pgMar w:top="540" w:right="440" w:bottom="280" w:left="660" w:header="720" w:footer="720" w:gutter="0"/>
          <w:cols w:space="720"/>
        </w:sectPr>
      </w:pPr>
    </w:p>
    <w:p w14:paraId="2A158126" w14:textId="77777777" w:rsidR="005E7830" w:rsidRDefault="005E7830" w:rsidP="005E7830">
      <w:pPr>
        <w:pStyle w:val="a4"/>
        <w:numPr>
          <w:ilvl w:val="0"/>
          <w:numId w:val="9"/>
        </w:numPr>
        <w:tabs>
          <w:tab w:val="left" w:pos="308"/>
        </w:tabs>
        <w:ind w:left="567" w:right="1181" w:firstLine="0"/>
        <w:jc w:val="both"/>
        <w:rPr>
          <w:sz w:val="24"/>
        </w:rPr>
      </w:pPr>
      <w:r>
        <w:rPr>
          <w:sz w:val="24"/>
        </w:rPr>
        <w:t>трудового</w:t>
      </w:r>
      <w:r>
        <w:rPr>
          <w:spacing w:val="-3"/>
          <w:sz w:val="24"/>
        </w:rPr>
        <w:t xml:space="preserve"> </w:t>
      </w:r>
      <w:r>
        <w:rPr>
          <w:spacing w:val="-2"/>
          <w:sz w:val="24"/>
        </w:rPr>
        <w:t>воспитания:</w:t>
      </w:r>
    </w:p>
    <w:p w14:paraId="16085491" w14:textId="77777777" w:rsidR="005E7830" w:rsidRDefault="005E7830" w:rsidP="005E7830">
      <w:pPr>
        <w:pStyle w:val="a3"/>
        <w:ind w:left="567" w:right="1181" w:firstLine="0"/>
      </w:pPr>
      <w:r>
        <w:t>уважение</w:t>
      </w:r>
      <w:r>
        <w:rPr>
          <w:spacing w:val="-6"/>
        </w:rPr>
        <w:t xml:space="preserve"> </w:t>
      </w:r>
      <w:r>
        <w:t>к</w:t>
      </w:r>
      <w:r>
        <w:rPr>
          <w:spacing w:val="-3"/>
        </w:rPr>
        <w:t xml:space="preserve"> </w:t>
      </w:r>
      <w:r>
        <w:t>труду,</w:t>
      </w:r>
      <w:r>
        <w:rPr>
          <w:spacing w:val="-3"/>
        </w:rPr>
        <w:t xml:space="preserve"> </w:t>
      </w:r>
      <w:r>
        <w:t>трудящимся,</w:t>
      </w:r>
      <w:r>
        <w:rPr>
          <w:spacing w:val="-3"/>
        </w:rPr>
        <w:t xml:space="preserve"> </w:t>
      </w:r>
      <w:r>
        <w:t>результатам</w:t>
      </w:r>
      <w:r>
        <w:rPr>
          <w:spacing w:val="-4"/>
        </w:rPr>
        <w:t xml:space="preserve"> </w:t>
      </w:r>
      <w:r>
        <w:t>труда</w:t>
      </w:r>
      <w:r>
        <w:rPr>
          <w:spacing w:val="-2"/>
        </w:rPr>
        <w:t xml:space="preserve"> </w:t>
      </w:r>
      <w:r>
        <w:t>(своего</w:t>
      </w:r>
      <w:r>
        <w:rPr>
          <w:spacing w:val="-3"/>
        </w:rPr>
        <w:t xml:space="preserve"> </w:t>
      </w:r>
      <w:r>
        <w:t>и</w:t>
      </w:r>
      <w:r>
        <w:rPr>
          <w:spacing w:val="-3"/>
        </w:rPr>
        <w:t xml:space="preserve"> </w:t>
      </w:r>
      <w:r>
        <w:t xml:space="preserve">других </w:t>
      </w:r>
      <w:r>
        <w:rPr>
          <w:spacing w:val="-2"/>
        </w:rPr>
        <w:t>людей);</w:t>
      </w:r>
    </w:p>
    <w:p w14:paraId="58A0F645" w14:textId="77777777" w:rsidR="000D5100" w:rsidRDefault="005E7830" w:rsidP="000D5100">
      <w:pPr>
        <w:pStyle w:val="a3"/>
        <w:ind w:left="567" w:right="1181" w:firstLine="0"/>
      </w:pPr>
      <w:r>
        <w:t>ориентация</w:t>
      </w:r>
      <w:r>
        <w:rPr>
          <w:spacing w:val="-3"/>
        </w:rPr>
        <w:t xml:space="preserve"> </w:t>
      </w:r>
      <w:r>
        <w:t>на</w:t>
      </w:r>
      <w:r>
        <w:rPr>
          <w:spacing w:val="2"/>
        </w:rPr>
        <w:t xml:space="preserve"> </w:t>
      </w:r>
      <w:r>
        <w:t>трудовую</w:t>
      </w:r>
      <w:r>
        <w:rPr>
          <w:spacing w:val="3"/>
        </w:rPr>
        <w:t xml:space="preserve"> </w:t>
      </w:r>
      <w:r>
        <w:t>деятельность, получение</w:t>
      </w:r>
      <w:r>
        <w:rPr>
          <w:spacing w:val="2"/>
        </w:rPr>
        <w:t xml:space="preserve"> </w:t>
      </w:r>
      <w:r>
        <w:t>профессии,</w:t>
      </w:r>
      <w:r>
        <w:rPr>
          <w:spacing w:val="2"/>
        </w:rPr>
        <w:t xml:space="preserve"> </w:t>
      </w:r>
      <w:r>
        <w:t>личностное</w:t>
      </w:r>
      <w:r>
        <w:rPr>
          <w:spacing w:val="2"/>
        </w:rPr>
        <w:t xml:space="preserve"> </w:t>
      </w:r>
      <w:r w:rsidR="000D5100">
        <w:rPr>
          <w:spacing w:val="-2"/>
        </w:rPr>
        <w:t>самовыражени</w:t>
      </w:r>
      <w:r w:rsidR="000D5100" w:rsidRPr="000D5100">
        <w:t xml:space="preserve"> </w:t>
      </w:r>
      <w:r w:rsidR="000D5100">
        <w:t>в</w:t>
      </w:r>
      <w:r w:rsidR="000D5100">
        <w:rPr>
          <w:spacing w:val="-7"/>
        </w:rPr>
        <w:t xml:space="preserve"> </w:t>
      </w:r>
      <w:r w:rsidR="000D5100">
        <w:t>продуктивном,</w:t>
      </w:r>
      <w:r w:rsidR="000D5100">
        <w:rPr>
          <w:spacing w:val="-3"/>
        </w:rPr>
        <w:t xml:space="preserve"> </w:t>
      </w:r>
      <w:r w:rsidR="000D5100">
        <w:t>нравственно</w:t>
      </w:r>
      <w:r w:rsidR="000D5100">
        <w:rPr>
          <w:spacing w:val="-3"/>
        </w:rPr>
        <w:t xml:space="preserve"> </w:t>
      </w:r>
      <w:r w:rsidR="000D5100">
        <w:t>достойном</w:t>
      </w:r>
      <w:r w:rsidR="000D5100">
        <w:rPr>
          <w:spacing w:val="-4"/>
        </w:rPr>
        <w:t xml:space="preserve"> </w:t>
      </w:r>
      <w:r w:rsidR="000D5100">
        <w:t>труде</w:t>
      </w:r>
      <w:r w:rsidR="000D5100">
        <w:rPr>
          <w:spacing w:val="1"/>
        </w:rPr>
        <w:t xml:space="preserve"> </w:t>
      </w:r>
      <w:r w:rsidR="000D5100">
        <w:t>в</w:t>
      </w:r>
      <w:r w:rsidR="000D5100">
        <w:rPr>
          <w:spacing w:val="-4"/>
        </w:rPr>
        <w:t xml:space="preserve"> </w:t>
      </w:r>
      <w:r w:rsidR="000D5100">
        <w:t>российском</w:t>
      </w:r>
      <w:r w:rsidR="000D5100">
        <w:rPr>
          <w:spacing w:val="-4"/>
        </w:rPr>
        <w:t xml:space="preserve"> </w:t>
      </w:r>
      <w:r w:rsidR="000D5100">
        <w:rPr>
          <w:spacing w:val="-2"/>
        </w:rPr>
        <w:t>обществе;</w:t>
      </w:r>
    </w:p>
    <w:p w14:paraId="3214ACBA" w14:textId="77777777" w:rsidR="000D5100" w:rsidRDefault="000D5100" w:rsidP="000D5100">
      <w:pPr>
        <w:pStyle w:val="a3"/>
        <w:spacing w:before="1"/>
        <w:ind w:left="567" w:right="1181" w:firstLine="0"/>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5E33387B" w14:textId="77777777" w:rsidR="005E7830" w:rsidRPr="000D5100" w:rsidRDefault="005E7830" w:rsidP="000D5100">
      <w:pPr>
        <w:pStyle w:val="a3"/>
        <w:ind w:left="567" w:right="1181" w:firstLine="0"/>
        <w:sectPr w:rsidR="005E7830" w:rsidRPr="000D5100" w:rsidSect="005E7830">
          <w:type w:val="continuous"/>
          <w:pgSz w:w="11920" w:h="16850"/>
          <w:pgMar w:top="1100" w:right="440" w:bottom="280" w:left="660" w:header="720" w:footer="720" w:gutter="0"/>
          <w:cols w:space="720" w:equalWidth="0">
            <w:col w:w="10820" w:space="40"/>
          </w:cols>
        </w:sectPr>
      </w:pPr>
    </w:p>
    <w:p w14:paraId="6E0AA983" w14:textId="77777777" w:rsidR="005E7830" w:rsidRDefault="005E7830" w:rsidP="005E7830">
      <w:pPr>
        <w:pStyle w:val="a3"/>
        <w:ind w:left="567" w:right="1181" w:firstLine="0"/>
      </w:pPr>
      <w:r>
        <w:lastRenderedPageBreak/>
        <w:t>умение</w:t>
      </w:r>
      <w:r>
        <w:rPr>
          <w:spacing w:val="-6"/>
        </w:rPr>
        <w:t xml:space="preserve"> </w:t>
      </w:r>
      <w:r>
        <w:t>ориентироваться</w:t>
      </w:r>
      <w:r>
        <w:rPr>
          <w:spacing w:val="-4"/>
        </w:rPr>
        <w:t xml:space="preserve"> </w:t>
      </w:r>
      <w:r>
        <w:t>в</w:t>
      </w:r>
      <w:r>
        <w:rPr>
          <w:spacing w:val="-4"/>
        </w:rPr>
        <w:t xml:space="preserve"> </w:t>
      </w:r>
      <w:r>
        <w:t>мире</w:t>
      </w:r>
      <w:r>
        <w:rPr>
          <w:spacing w:val="-4"/>
        </w:rPr>
        <w:t xml:space="preserve"> </w:t>
      </w:r>
      <w:r>
        <w:t>современных</w:t>
      </w:r>
      <w:r>
        <w:rPr>
          <w:spacing w:val="-3"/>
        </w:rPr>
        <w:t xml:space="preserve"> </w:t>
      </w:r>
      <w:r>
        <w:rPr>
          <w:spacing w:val="-2"/>
        </w:rPr>
        <w:t>профессий;</w:t>
      </w:r>
    </w:p>
    <w:p w14:paraId="2A15F6D6" w14:textId="77777777" w:rsidR="005E7830" w:rsidRDefault="005E7830" w:rsidP="005E7830">
      <w:pPr>
        <w:pStyle w:val="a3"/>
        <w:ind w:left="567" w:right="1181" w:firstLine="0"/>
      </w:pPr>
      <w:r>
        <w:t>умение осознанно выбирать индивидуальную траекторию развития с учётом личных и общественных интересов,</w:t>
      </w:r>
      <w:r>
        <w:rPr>
          <w:spacing w:val="-3"/>
        </w:rPr>
        <w:t xml:space="preserve"> </w:t>
      </w:r>
      <w:r>
        <w:t>потребностей;</w:t>
      </w:r>
    </w:p>
    <w:p w14:paraId="27AB271E" w14:textId="77777777" w:rsidR="00407327" w:rsidRDefault="00407327" w:rsidP="00407327">
      <w:pPr>
        <w:pStyle w:val="a3"/>
        <w:spacing w:before="70"/>
        <w:ind w:left="567" w:right="1181" w:firstLine="0"/>
      </w:pPr>
      <w:r>
        <w:t>ориентация</w:t>
      </w:r>
      <w:r>
        <w:rPr>
          <w:spacing w:val="-9"/>
        </w:rPr>
        <w:t xml:space="preserve"> </w:t>
      </w:r>
      <w:r>
        <w:t>на</w:t>
      </w:r>
      <w:r>
        <w:rPr>
          <w:spacing w:val="-5"/>
        </w:rPr>
        <w:t xml:space="preserve"> </w:t>
      </w:r>
      <w:r>
        <w:t>достижение</w:t>
      </w:r>
      <w:r>
        <w:rPr>
          <w:spacing w:val="-5"/>
        </w:rPr>
        <w:t xml:space="preserve"> </w:t>
      </w:r>
      <w:r>
        <w:t>выдающихся</w:t>
      </w:r>
      <w:r>
        <w:rPr>
          <w:spacing w:val="-4"/>
        </w:rPr>
        <w:t xml:space="preserve"> </w:t>
      </w:r>
      <w:r>
        <w:t>результатов</w:t>
      </w:r>
      <w:r>
        <w:rPr>
          <w:spacing w:val="-5"/>
        </w:rPr>
        <w:t xml:space="preserve"> </w:t>
      </w:r>
      <w:r>
        <w:t>в</w:t>
      </w:r>
      <w:r>
        <w:rPr>
          <w:spacing w:val="-5"/>
        </w:rPr>
        <w:t xml:space="preserve"> </w:t>
      </w:r>
      <w:r>
        <w:t>профессиональной</w:t>
      </w:r>
      <w:r>
        <w:rPr>
          <w:spacing w:val="-4"/>
        </w:rPr>
        <w:t xml:space="preserve"> </w:t>
      </w:r>
      <w:r>
        <w:rPr>
          <w:spacing w:val="-2"/>
        </w:rPr>
        <w:t>деятельности;</w:t>
      </w:r>
    </w:p>
    <w:p w14:paraId="6C08664A" w14:textId="77777777" w:rsidR="00407327" w:rsidRDefault="00407327" w:rsidP="00407327">
      <w:pPr>
        <w:pStyle w:val="a4"/>
        <w:numPr>
          <w:ilvl w:val="0"/>
          <w:numId w:val="9"/>
        </w:numPr>
        <w:tabs>
          <w:tab w:val="left" w:pos="1307"/>
        </w:tabs>
        <w:ind w:left="567" w:right="1181" w:firstLine="0"/>
        <w:jc w:val="both"/>
        <w:rPr>
          <w:sz w:val="24"/>
        </w:rPr>
      </w:pPr>
      <w:r>
        <w:rPr>
          <w:sz w:val="24"/>
        </w:rPr>
        <w:t>экологического</w:t>
      </w:r>
      <w:r>
        <w:rPr>
          <w:spacing w:val="-6"/>
          <w:sz w:val="24"/>
        </w:rPr>
        <w:t xml:space="preserve"> </w:t>
      </w:r>
      <w:r>
        <w:rPr>
          <w:spacing w:val="-2"/>
          <w:sz w:val="24"/>
        </w:rPr>
        <w:t>воспитания:</w:t>
      </w:r>
    </w:p>
    <w:p w14:paraId="19490E29" w14:textId="77777777" w:rsidR="00407327" w:rsidRDefault="00407327" w:rsidP="00407327">
      <w:pPr>
        <w:pStyle w:val="a3"/>
        <w:ind w:left="567" w:right="1181" w:firstLine="0"/>
      </w:pPr>
      <w:r>
        <w:t>воспитание бережного отношения к окружающей среде, понимание необходимости соблюдения баланса между природой и техносферой;</w:t>
      </w:r>
    </w:p>
    <w:p w14:paraId="22B0F651" w14:textId="77777777" w:rsidR="00407327" w:rsidRDefault="00407327" w:rsidP="00407327">
      <w:pPr>
        <w:pStyle w:val="a3"/>
        <w:spacing w:before="1"/>
        <w:ind w:left="567" w:right="1181" w:firstLine="0"/>
      </w:pPr>
      <w:r>
        <w:t>осознание</w:t>
      </w:r>
      <w:r>
        <w:rPr>
          <w:spacing w:val="-9"/>
        </w:rPr>
        <w:t xml:space="preserve"> </w:t>
      </w:r>
      <w:r>
        <w:t>пределов</w:t>
      </w:r>
      <w:r>
        <w:rPr>
          <w:spacing w:val="-7"/>
        </w:rPr>
        <w:t xml:space="preserve"> </w:t>
      </w:r>
      <w:r>
        <w:t>преобразовательной</w:t>
      </w:r>
      <w:r>
        <w:rPr>
          <w:spacing w:val="-6"/>
        </w:rPr>
        <w:t xml:space="preserve"> </w:t>
      </w:r>
      <w:r>
        <w:t>деятельности</w:t>
      </w:r>
      <w:r>
        <w:rPr>
          <w:spacing w:val="-4"/>
        </w:rPr>
        <w:t xml:space="preserve"> </w:t>
      </w:r>
      <w:r>
        <w:rPr>
          <w:spacing w:val="-2"/>
        </w:rPr>
        <w:t>человека.</w:t>
      </w:r>
    </w:p>
    <w:p w14:paraId="79E63679" w14:textId="77777777" w:rsidR="00407327" w:rsidRDefault="00407327" w:rsidP="00407327">
      <w:pPr>
        <w:pStyle w:val="a3"/>
        <w:ind w:left="567" w:right="1181" w:firstLine="0"/>
      </w:pPr>
      <w:r>
        <w:t xml:space="preserve">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w:t>
      </w:r>
      <w:r>
        <w:rPr>
          <w:spacing w:val="-2"/>
        </w:rPr>
        <w:t>действия.</w:t>
      </w:r>
    </w:p>
    <w:p w14:paraId="0FC4B0E1" w14:textId="77777777" w:rsidR="00407327" w:rsidRPr="00856FBB" w:rsidRDefault="00407327" w:rsidP="00407327">
      <w:pPr>
        <w:tabs>
          <w:tab w:val="left" w:pos="1887"/>
        </w:tabs>
        <w:ind w:left="567" w:right="1181"/>
        <w:jc w:val="both"/>
        <w:rPr>
          <w:sz w:val="24"/>
        </w:rPr>
      </w:pPr>
      <w:r w:rsidRPr="00856FBB">
        <w:rPr>
          <w:sz w:val="24"/>
        </w:rPr>
        <w:t>У обучающегося будут</w:t>
      </w:r>
      <w:r w:rsidRPr="00856FBB">
        <w:rPr>
          <w:spacing w:val="30"/>
          <w:sz w:val="24"/>
        </w:rPr>
        <w:t xml:space="preserve"> </w:t>
      </w:r>
      <w:r w:rsidRPr="00856FBB">
        <w:rPr>
          <w:sz w:val="24"/>
        </w:rPr>
        <w:t>сформированы следующие базовые логические действия как часть познавательных универсальных учебных действий:</w:t>
      </w:r>
    </w:p>
    <w:p w14:paraId="07C25107" w14:textId="77777777" w:rsidR="00407327" w:rsidRDefault="00407327" w:rsidP="00407327">
      <w:pPr>
        <w:pStyle w:val="a3"/>
        <w:tabs>
          <w:tab w:val="left" w:pos="2596"/>
          <w:tab w:val="left" w:pos="3326"/>
          <w:tab w:val="left" w:pos="5609"/>
          <w:tab w:val="left" w:pos="7682"/>
          <w:tab w:val="left" w:pos="9238"/>
        </w:tabs>
        <w:ind w:left="567" w:right="1181" w:firstLine="0"/>
      </w:pPr>
      <w:r>
        <w:rPr>
          <w:spacing w:val="-2"/>
        </w:rPr>
        <w:t>выявлять</w:t>
      </w:r>
      <w:r>
        <w:t xml:space="preserve">  </w:t>
      </w:r>
      <w:r>
        <w:rPr>
          <w:spacing w:val="-10"/>
        </w:rPr>
        <w:t>и</w:t>
      </w:r>
      <w:r>
        <w:t xml:space="preserve">   </w:t>
      </w:r>
      <w:r>
        <w:rPr>
          <w:spacing w:val="-2"/>
        </w:rPr>
        <w:t>характеризовать</w:t>
      </w:r>
      <w:r>
        <w:t xml:space="preserve">    </w:t>
      </w:r>
      <w:r>
        <w:rPr>
          <w:spacing w:val="-2"/>
        </w:rPr>
        <w:t>существенные</w:t>
      </w:r>
      <w:r>
        <w:tab/>
        <w:t xml:space="preserve">    </w:t>
      </w:r>
      <w:r>
        <w:rPr>
          <w:spacing w:val="-2"/>
        </w:rPr>
        <w:t>признаки</w:t>
      </w:r>
      <w:r>
        <w:tab/>
      </w:r>
      <w:r>
        <w:rPr>
          <w:spacing w:val="-2"/>
        </w:rPr>
        <w:t xml:space="preserve">природных </w:t>
      </w:r>
      <w:r>
        <w:t>и рукотворных объектов;</w:t>
      </w:r>
    </w:p>
    <w:p w14:paraId="44AB303E" w14:textId="77777777" w:rsidR="00407327" w:rsidRDefault="00407327" w:rsidP="00407327">
      <w:pPr>
        <w:pStyle w:val="a3"/>
        <w:tabs>
          <w:tab w:val="left" w:pos="3231"/>
          <w:tab w:val="left" w:pos="5440"/>
          <w:tab w:val="left" w:pos="6978"/>
          <w:tab w:val="left" w:pos="9328"/>
        </w:tabs>
        <w:ind w:left="567" w:right="1181" w:firstLine="0"/>
      </w:pPr>
      <w:r>
        <w:rPr>
          <w:spacing w:val="-2"/>
        </w:rPr>
        <w:t>устанавливать</w:t>
      </w:r>
      <w:r>
        <w:t xml:space="preserve"> </w:t>
      </w:r>
      <w:r>
        <w:rPr>
          <w:spacing w:val="-2"/>
        </w:rPr>
        <w:t>существенный</w:t>
      </w:r>
      <w:r>
        <w:t xml:space="preserve"> </w:t>
      </w:r>
      <w:r>
        <w:rPr>
          <w:spacing w:val="-2"/>
        </w:rPr>
        <w:t>признак</w:t>
      </w:r>
      <w:r>
        <w:t xml:space="preserve">  </w:t>
      </w:r>
      <w:r>
        <w:rPr>
          <w:spacing w:val="-2"/>
        </w:rPr>
        <w:t>классификации,</w:t>
      </w:r>
      <w:r>
        <w:tab/>
      </w:r>
      <w:r>
        <w:rPr>
          <w:spacing w:val="-2"/>
        </w:rPr>
        <w:t xml:space="preserve">основание </w:t>
      </w:r>
      <w:r>
        <w:t>для обобщения и сравнения;</w:t>
      </w:r>
    </w:p>
    <w:p w14:paraId="766684ED" w14:textId="77777777" w:rsidR="00407327" w:rsidRDefault="00407327" w:rsidP="00407327">
      <w:pPr>
        <w:pStyle w:val="a3"/>
        <w:tabs>
          <w:tab w:val="left" w:pos="2241"/>
          <w:tab w:val="left" w:pos="4132"/>
          <w:tab w:val="left" w:pos="4525"/>
          <w:tab w:val="left" w:pos="6188"/>
          <w:tab w:val="left" w:pos="6565"/>
          <w:tab w:val="left" w:pos="8614"/>
          <w:tab w:val="left" w:pos="9636"/>
        </w:tabs>
        <w:ind w:left="567" w:right="1181" w:firstLine="0"/>
      </w:pPr>
      <w:r>
        <w:rPr>
          <w:spacing w:val="-2"/>
        </w:rPr>
        <w:t>выявлять</w:t>
      </w:r>
      <w:r>
        <w:t xml:space="preserve"> </w:t>
      </w:r>
      <w:r>
        <w:rPr>
          <w:spacing w:val="-2"/>
        </w:rPr>
        <w:t>закономерности</w:t>
      </w:r>
      <w:r>
        <w:t xml:space="preserve"> </w:t>
      </w:r>
      <w:r>
        <w:rPr>
          <w:spacing w:val="-10"/>
        </w:rPr>
        <w:t>и</w:t>
      </w:r>
      <w:r>
        <w:t xml:space="preserve"> </w:t>
      </w:r>
      <w:r>
        <w:rPr>
          <w:spacing w:val="-2"/>
        </w:rPr>
        <w:t>противоречия</w:t>
      </w:r>
      <w:r>
        <w:t xml:space="preserve"> </w:t>
      </w:r>
      <w:r>
        <w:rPr>
          <w:spacing w:val="-10"/>
        </w:rPr>
        <w:t>в</w:t>
      </w:r>
      <w:r>
        <w:t xml:space="preserve"> </w:t>
      </w:r>
      <w:r>
        <w:rPr>
          <w:spacing w:val="-2"/>
        </w:rPr>
        <w:t>рассматриваемых</w:t>
      </w:r>
      <w:r>
        <w:t xml:space="preserve">      </w:t>
      </w:r>
      <w:r>
        <w:rPr>
          <w:spacing w:val="-2"/>
        </w:rPr>
        <w:t>фактах,</w:t>
      </w:r>
      <w:r>
        <w:tab/>
      </w:r>
      <w:r>
        <w:rPr>
          <w:spacing w:val="-2"/>
        </w:rPr>
        <w:t xml:space="preserve">данных </w:t>
      </w:r>
      <w:r>
        <w:t>и наблюдениях, относящихся к внешнему миру;</w:t>
      </w:r>
    </w:p>
    <w:p w14:paraId="56066019" w14:textId="77777777" w:rsidR="00407327" w:rsidRDefault="00407327" w:rsidP="00407327">
      <w:pPr>
        <w:pStyle w:val="a3"/>
        <w:tabs>
          <w:tab w:val="left" w:pos="2330"/>
          <w:tab w:val="left" w:pos="5162"/>
          <w:tab w:val="left" w:pos="6054"/>
          <w:tab w:val="left" w:pos="6771"/>
          <w:tab w:val="left" w:pos="8063"/>
          <w:tab w:val="left" w:pos="9553"/>
        </w:tabs>
        <w:ind w:left="567" w:right="1181" w:firstLine="0"/>
      </w:pPr>
      <w:r>
        <w:rPr>
          <w:spacing w:val="-2"/>
        </w:rPr>
        <w:t>выявлять</w:t>
      </w:r>
      <w:r>
        <w:t xml:space="preserve"> </w:t>
      </w:r>
      <w:r>
        <w:rPr>
          <w:spacing w:val="-2"/>
        </w:rPr>
        <w:t>причинно-следственные</w:t>
      </w:r>
      <w:r>
        <w:t xml:space="preserve"> </w:t>
      </w:r>
      <w:r>
        <w:rPr>
          <w:spacing w:val="-2"/>
        </w:rPr>
        <w:t>связи</w:t>
      </w:r>
      <w:r>
        <w:t xml:space="preserve"> </w:t>
      </w:r>
      <w:r>
        <w:rPr>
          <w:spacing w:val="-4"/>
        </w:rPr>
        <w:t>при</w:t>
      </w:r>
      <w:r>
        <w:tab/>
      </w:r>
      <w:r>
        <w:rPr>
          <w:spacing w:val="-2"/>
        </w:rPr>
        <w:t>изучении</w:t>
      </w:r>
      <w:r>
        <w:tab/>
      </w:r>
      <w:r>
        <w:rPr>
          <w:spacing w:val="-2"/>
        </w:rPr>
        <w:t>природных</w:t>
      </w:r>
      <w:r>
        <w:tab/>
      </w:r>
      <w:r>
        <w:rPr>
          <w:spacing w:val="-2"/>
        </w:rPr>
        <w:t xml:space="preserve">явлений </w:t>
      </w:r>
      <w:r>
        <w:t>и процессов, а также процессов, происходящих в техносфере;</w:t>
      </w:r>
    </w:p>
    <w:p w14:paraId="4DA17D6B" w14:textId="77777777" w:rsidR="00407327" w:rsidRDefault="00407327" w:rsidP="00407327">
      <w:pPr>
        <w:pStyle w:val="a3"/>
        <w:tabs>
          <w:tab w:val="left" w:pos="2995"/>
          <w:tab w:val="left" w:pos="4293"/>
          <w:tab w:val="left" w:pos="5327"/>
          <w:tab w:val="left" w:pos="6540"/>
          <w:tab w:val="left" w:pos="8279"/>
          <w:tab w:val="left" w:pos="9349"/>
        </w:tabs>
        <w:ind w:left="567" w:right="1181" w:firstLine="0"/>
      </w:pPr>
      <w:r>
        <w:rPr>
          <w:spacing w:val="-2"/>
        </w:rPr>
        <w:t>самостоятельно</w:t>
      </w:r>
      <w:r>
        <w:t xml:space="preserve"> </w:t>
      </w:r>
      <w:r>
        <w:rPr>
          <w:spacing w:val="-2"/>
        </w:rPr>
        <w:t>выбирать</w:t>
      </w:r>
      <w:r>
        <w:t xml:space="preserve"> </w:t>
      </w:r>
      <w:r>
        <w:rPr>
          <w:spacing w:val="-2"/>
        </w:rPr>
        <w:t>способ</w:t>
      </w:r>
      <w:r>
        <w:t xml:space="preserve"> </w:t>
      </w:r>
      <w:r>
        <w:rPr>
          <w:spacing w:val="-2"/>
        </w:rPr>
        <w:t>решения</w:t>
      </w:r>
      <w:r>
        <w:t xml:space="preserve"> </w:t>
      </w:r>
      <w:r>
        <w:rPr>
          <w:spacing w:val="-2"/>
        </w:rPr>
        <w:t>поставленной</w:t>
      </w:r>
      <w:r>
        <w:tab/>
      </w:r>
      <w:r>
        <w:rPr>
          <w:spacing w:val="-2"/>
        </w:rPr>
        <w:t xml:space="preserve">задачи,используя </w:t>
      </w:r>
      <w:r>
        <w:t>для этого необходимые материалы, инструменты и технологии.</w:t>
      </w:r>
    </w:p>
    <w:p w14:paraId="47553FA6" w14:textId="77777777" w:rsidR="00407327" w:rsidRPr="00856FBB" w:rsidRDefault="00407327" w:rsidP="00407327">
      <w:pPr>
        <w:tabs>
          <w:tab w:val="left" w:pos="1887"/>
        </w:tabs>
        <w:ind w:left="567" w:right="1181"/>
        <w:jc w:val="both"/>
        <w:rPr>
          <w:sz w:val="24"/>
        </w:rPr>
      </w:pPr>
      <w:r w:rsidRPr="00856FBB">
        <w:rPr>
          <w:sz w:val="24"/>
        </w:rPr>
        <w:t>У</w:t>
      </w:r>
      <w:r w:rsidRPr="00856FBB">
        <w:rPr>
          <w:spacing w:val="40"/>
          <w:sz w:val="24"/>
        </w:rPr>
        <w:t xml:space="preserve"> </w:t>
      </w:r>
      <w:r w:rsidRPr="00856FBB">
        <w:rPr>
          <w:sz w:val="24"/>
        </w:rPr>
        <w:t>обучающегося</w:t>
      </w:r>
      <w:r w:rsidRPr="00856FBB">
        <w:rPr>
          <w:spacing w:val="40"/>
          <w:sz w:val="24"/>
        </w:rPr>
        <w:t xml:space="preserve"> </w:t>
      </w:r>
      <w:r w:rsidRPr="00856FBB">
        <w:rPr>
          <w:sz w:val="24"/>
        </w:rPr>
        <w:t>будут</w:t>
      </w:r>
      <w:r w:rsidRPr="00856FBB">
        <w:rPr>
          <w:spacing w:val="40"/>
          <w:sz w:val="24"/>
        </w:rPr>
        <w:t xml:space="preserve"> </w:t>
      </w:r>
      <w:r w:rsidRPr="00856FBB">
        <w:rPr>
          <w:sz w:val="24"/>
        </w:rPr>
        <w:t>сформированы</w:t>
      </w:r>
      <w:r w:rsidRPr="00856FBB">
        <w:rPr>
          <w:spacing w:val="40"/>
          <w:sz w:val="24"/>
        </w:rPr>
        <w:t xml:space="preserve"> </w:t>
      </w:r>
      <w:r w:rsidRPr="00856FBB">
        <w:rPr>
          <w:sz w:val="24"/>
        </w:rPr>
        <w:t>следующие</w:t>
      </w:r>
      <w:r w:rsidRPr="00856FBB">
        <w:rPr>
          <w:spacing w:val="40"/>
          <w:sz w:val="24"/>
        </w:rPr>
        <w:t xml:space="preserve"> </w:t>
      </w:r>
      <w:r w:rsidRPr="00856FBB">
        <w:rPr>
          <w:sz w:val="24"/>
        </w:rPr>
        <w:t>базовые</w:t>
      </w:r>
      <w:r w:rsidRPr="00856FBB">
        <w:rPr>
          <w:spacing w:val="40"/>
          <w:sz w:val="24"/>
        </w:rPr>
        <w:t xml:space="preserve"> </w:t>
      </w:r>
      <w:r w:rsidRPr="00856FBB">
        <w:rPr>
          <w:sz w:val="24"/>
        </w:rPr>
        <w:t>исследовательские действия как часть познавательных универсальных учебных действий:</w:t>
      </w:r>
    </w:p>
    <w:p w14:paraId="2C778B9D" w14:textId="77777777" w:rsidR="00407327" w:rsidRDefault="00407327" w:rsidP="00407327">
      <w:pPr>
        <w:pStyle w:val="a3"/>
        <w:ind w:left="567" w:right="1181"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0133C461" w14:textId="77777777" w:rsidR="00407327" w:rsidRDefault="00407327" w:rsidP="00407327">
      <w:pPr>
        <w:pStyle w:val="a3"/>
        <w:ind w:left="567" w:right="1181" w:firstLine="0"/>
      </w:pPr>
      <w:r>
        <w:t xml:space="preserve">формировать запросы к информационной системе с целью получения необходимой </w:t>
      </w:r>
      <w:r>
        <w:rPr>
          <w:spacing w:val="-2"/>
        </w:rPr>
        <w:t>информации;</w:t>
      </w:r>
    </w:p>
    <w:p w14:paraId="3A017583" w14:textId="77777777" w:rsidR="00407327" w:rsidRDefault="00407327" w:rsidP="00407327">
      <w:pPr>
        <w:pStyle w:val="a3"/>
        <w:ind w:left="567" w:right="1181" w:firstLine="0"/>
      </w:pPr>
      <w:r>
        <w:t>оценивать</w:t>
      </w:r>
      <w:r>
        <w:rPr>
          <w:spacing w:val="-7"/>
        </w:rPr>
        <w:t xml:space="preserve"> </w:t>
      </w:r>
      <w:r>
        <w:t>полноту,</w:t>
      </w:r>
      <w:r>
        <w:rPr>
          <w:spacing w:val="-6"/>
        </w:rPr>
        <w:t xml:space="preserve"> </w:t>
      </w:r>
      <w:r>
        <w:t>достоверность</w:t>
      </w:r>
      <w:r>
        <w:rPr>
          <w:spacing w:val="-5"/>
        </w:rPr>
        <w:t xml:space="preserve"> </w:t>
      </w:r>
      <w:r>
        <w:t>и</w:t>
      </w:r>
      <w:r>
        <w:rPr>
          <w:spacing w:val="-6"/>
        </w:rPr>
        <w:t xml:space="preserve"> </w:t>
      </w:r>
      <w:r>
        <w:t>актуальность</w:t>
      </w:r>
      <w:r>
        <w:rPr>
          <w:spacing w:val="-5"/>
        </w:rPr>
        <w:t xml:space="preserve"> </w:t>
      </w:r>
      <w:r>
        <w:t>полученной</w:t>
      </w:r>
      <w:r>
        <w:rPr>
          <w:spacing w:val="-6"/>
        </w:rPr>
        <w:t xml:space="preserve"> </w:t>
      </w:r>
      <w:r>
        <w:t>информации; опытным путём изучать свойства различных материалов;</w:t>
      </w:r>
    </w:p>
    <w:p w14:paraId="6505E5E0" w14:textId="77777777" w:rsidR="00407327" w:rsidRDefault="00407327" w:rsidP="00407327">
      <w:pPr>
        <w:pStyle w:val="a3"/>
        <w:ind w:left="567" w:right="1181" w:firstLine="0"/>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2E50AC06" w14:textId="77777777" w:rsidR="00407327" w:rsidRDefault="00407327" w:rsidP="00407327">
      <w:pPr>
        <w:pStyle w:val="a3"/>
        <w:ind w:left="567" w:right="1181" w:firstLine="0"/>
      </w:pPr>
      <w:r>
        <w:t>строить</w:t>
      </w:r>
      <w:r>
        <w:rPr>
          <w:spacing w:val="-6"/>
        </w:rPr>
        <w:t xml:space="preserve"> </w:t>
      </w:r>
      <w:r>
        <w:t>и</w:t>
      </w:r>
      <w:r>
        <w:rPr>
          <w:spacing w:val="-3"/>
        </w:rPr>
        <w:t xml:space="preserve"> </w:t>
      </w:r>
      <w:r>
        <w:t>оценивать</w:t>
      </w:r>
      <w:r>
        <w:rPr>
          <w:spacing w:val="-2"/>
        </w:rPr>
        <w:t xml:space="preserve"> </w:t>
      </w:r>
      <w:r>
        <w:t>модели</w:t>
      </w:r>
      <w:r>
        <w:rPr>
          <w:spacing w:val="-2"/>
        </w:rPr>
        <w:t xml:space="preserve"> </w:t>
      </w:r>
      <w:r>
        <w:t>объектов,</w:t>
      </w:r>
      <w:r>
        <w:rPr>
          <w:spacing w:val="-3"/>
        </w:rPr>
        <w:t xml:space="preserve"> </w:t>
      </w:r>
      <w:r>
        <w:t>явлений</w:t>
      </w:r>
      <w:r>
        <w:rPr>
          <w:spacing w:val="-5"/>
        </w:rPr>
        <w:t xml:space="preserve"> </w:t>
      </w:r>
      <w:r>
        <w:t>и</w:t>
      </w:r>
      <w:r>
        <w:rPr>
          <w:spacing w:val="-2"/>
        </w:rPr>
        <w:t xml:space="preserve"> процессов;</w:t>
      </w:r>
    </w:p>
    <w:p w14:paraId="67E4405D" w14:textId="77777777" w:rsidR="00407327" w:rsidRDefault="00407327" w:rsidP="00407327">
      <w:pPr>
        <w:pStyle w:val="a3"/>
        <w:tabs>
          <w:tab w:val="left" w:pos="1931"/>
          <w:tab w:val="left" w:pos="3265"/>
          <w:tab w:val="left" w:pos="4646"/>
          <w:tab w:val="left" w:pos="5063"/>
          <w:tab w:val="left" w:pos="7100"/>
          <w:tab w:val="left" w:pos="7968"/>
          <w:tab w:val="left" w:pos="8385"/>
          <w:tab w:val="left" w:pos="9635"/>
        </w:tabs>
        <w:ind w:left="567" w:right="1181" w:firstLine="0"/>
      </w:pPr>
      <w:r>
        <w:rPr>
          <w:spacing w:val="-2"/>
        </w:rPr>
        <w:t>уметь</w:t>
      </w:r>
      <w:r>
        <w:t xml:space="preserve"> </w:t>
      </w:r>
      <w:r>
        <w:rPr>
          <w:spacing w:val="-2"/>
        </w:rPr>
        <w:t>создавать,</w:t>
      </w:r>
      <w:r>
        <w:t xml:space="preserve"> </w:t>
      </w:r>
      <w:r>
        <w:rPr>
          <w:spacing w:val="-2"/>
        </w:rPr>
        <w:t>применять</w:t>
      </w:r>
      <w:r>
        <w:t xml:space="preserve"> </w:t>
      </w:r>
      <w:r>
        <w:rPr>
          <w:spacing w:val="-10"/>
        </w:rPr>
        <w:t>и</w:t>
      </w:r>
      <w:r>
        <w:t xml:space="preserve"> </w:t>
      </w:r>
      <w:r>
        <w:rPr>
          <w:spacing w:val="-2"/>
        </w:rPr>
        <w:t>преобразовывать</w:t>
      </w:r>
      <w:r>
        <w:t xml:space="preserve"> </w:t>
      </w:r>
      <w:r>
        <w:rPr>
          <w:spacing w:val="-2"/>
        </w:rPr>
        <w:t>знаки</w:t>
      </w:r>
      <w:r>
        <w:t xml:space="preserve"> </w:t>
      </w:r>
      <w:r>
        <w:rPr>
          <w:spacing w:val="-10"/>
        </w:rPr>
        <w:t>и</w:t>
      </w:r>
      <w:r>
        <w:t xml:space="preserve"> </w:t>
      </w:r>
      <w:r>
        <w:rPr>
          <w:spacing w:val="-2"/>
        </w:rPr>
        <w:t xml:space="preserve">символы,модели </w:t>
      </w:r>
      <w:r>
        <w:t>и схемы для решения учебных и познавательных задач;</w:t>
      </w:r>
    </w:p>
    <w:p w14:paraId="3A8615FD" w14:textId="77777777" w:rsidR="00407327" w:rsidRDefault="00407327" w:rsidP="00407327">
      <w:pPr>
        <w:pStyle w:val="a3"/>
        <w:ind w:left="567" w:right="1181" w:firstLine="0"/>
      </w:pPr>
      <w:r>
        <w:t xml:space="preserve">уметь оценивать правильность выполнения учебной задачи, собственные возможности её </w:t>
      </w:r>
      <w:r>
        <w:rPr>
          <w:spacing w:val="-2"/>
        </w:rPr>
        <w:t>решения;</w:t>
      </w:r>
    </w:p>
    <w:p w14:paraId="45065B75" w14:textId="77777777" w:rsidR="00407327" w:rsidRDefault="00407327" w:rsidP="00407327">
      <w:pPr>
        <w:pStyle w:val="a3"/>
        <w:ind w:left="567" w:right="1181" w:firstLine="0"/>
      </w:pPr>
      <w:r>
        <w:t>прогнозировать поведение технической</w:t>
      </w:r>
      <w:r>
        <w:rPr>
          <w:spacing w:val="31"/>
        </w:rPr>
        <w:t xml:space="preserve"> </w:t>
      </w:r>
      <w:r>
        <w:t>системы, в том</w:t>
      </w:r>
      <w:r>
        <w:rPr>
          <w:spacing w:val="29"/>
        </w:rPr>
        <w:t xml:space="preserve"> </w:t>
      </w:r>
      <w:r>
        <w:t>числе с</w:t>
      </w:r>
      <w:r>
        <w:rPr>
          <w:spacing w:val="33"/>
        </w:rPr>
        <w:t xml:space="preserve"> </w:t>
      </w:r>
      <w:r>
        <w:t xml:space="preserve">учётом синергетических </w:t>
      </w:r>
      <w:r>
        <w:rPr>
          <w:spacing w:val="-2"/>
        </w:rPr>
        <w:t>эффектов.</w:t>
      </w:r>
    </w:p>
    <w:p w14:paraId="1FEF7B76" w14:textId="77777777" w:rsidR="00407327" w:rsidRPr="00856FBB" w:rsidRDefault="00407327" w:rsidP="00407327">
      <w:pPr>
        <w:tabs>
          <w:tab w:val="left" w:pos="1887"/>
          <w:tab w:val="left" w:pos="2376"/>
          <w:tab w:val="left" w:pos="4187"/>
          <w:tab w:val="left" w:pos="5091"/>
          <w:tab w:val="left" w:pos="6940"/>
          <w:tab w:val="left" w:pos="8434"/>
          <w:tab w:val="left" w:pos="9494"/>
        </w:tabs>
        <w:ind w:left="567" w:right="1181"/>
        <w:jc w:val="both"/>
        <w:rPr>
          <w:sz w:val="24"/>
        </w:rPr>
      </w:pPr>
      <w:r w:rsidRPr="00856FBB">
        <w:rPr>
          <w:spacing w:val="-10"/>
          <w:sz w:val="24"/>
        </w:rPr>
        <w:t>У</w:t>
      </w:r>
      <w:r>
        <w:rPr>
          <w:sz w:val="24"/>
        </w:rPr>
        <w:t xml:space="preserve"> </w:t>
      </w:r>
      <w:r w:rsidRPr="00856FBB">
        <w:rPr>
          <w:spacing w:val="-2"/>
          <w:sz w:val="24"/>
        </w:rPr>
        <w:t>обучающегося</w:t>
      </w:r>
      <w:r w:rsidRPr="00856FBB">
        <w:rPr>
          <w:sz w:val="24"/>
        </w:rPr>
        <w:tab/>
      </w:r>
      <w:r w:rsidRPr="00856FBB">
        <w:rPr>
          <w:spacing w:val="-4"/>
          <w:sz w:val="24"/>
        </w:rPr>
        <w:t>будут</w:t>
      </w:r>
      <w:r>
        <w:rPr>
          <w:sz w:val="24"/>
        </w:rPr>
        <w:t xml:space="preserve">   </w:t>
      </w:r>
      <w:r w:rsidRPr="00856FBB">
        <w:rPr>
          <w:spacing w:val="-2"/>
          <w:sz w:val="24"/>
        </w:rPr>
        <w:t>сформированы</w:t>
      </w:r>
      <w:r w:rsidRPr="00856FBB">
        <w:rPr>
          <w:sz w:val="24"/>
        </w:rPr>
        <w:tab/>
      </w:r>
      <w:r w:rsidRPr="00856FBB">
        <w:rPr>
          <w:spacing w:val="-2"/>
          <w:sz w:val="24"/>
        </w:rPr>
        <w:t>следующие</w:t>
      </w:r>
      <w:r w:rsidRPr="00856FBB">
        <w:rPr>
          <w:sz w:val="24"/>
        </w:rPr>
        <w:tab/>
      </w:r>
      <w:r w:rsidRPr="00856FBB">
        <w:rPr>
          <w:spacing w:val="-2"/>
          <w:sz w:val="24"/>
        </w:rPr>
        <w:t>умения</w:t>
      </w:r>
      <w:r w:rsidRPr="00856FBB">
        <w:rPr>
          <w:sz w:val="24"/>
        </w:rPr>
        <w:tab/>
      </w:r>
      <w:r w:rsidRPr="00856FBB">
        <w:rPr>
          <w:spacing w:val="-2"/>
          <w:sz w:val="24"/>
        </w:rPr>
        <w:t xml:space="preserve">работать </w:t>
      </w:r>
      <w:r w:rsidRPr="00856FBB">
        <w:rPr>
          <w:sz w:val="24"/>
        </w:rPr>
        <w:t>с информацией как часть познавательных универсальных учебных действий:</w:t>
      </w:r>
    </w:p>
    <w:p w14:paraId="41601D2F" w14:textId="77777777" w:rsidR="00407327" w:rsidRDefault="00407327" w:rsidP="00407327">
      <w:pPr>
        <w:pStyle w:val="a3"/>
        <w:ind w:left="567" w:right="1181" w:firstLine="0"/>
      </w:pPr>
      <w:r>
        <w:t>выбирать</w:t>
      </w:r>
      <w:r>
        <w:rPr>
          <w:spacing w:val="-2"/>
        </w:rPr>
        <w:t xml:space="preserve"> </w:t>
      </w:r>
      <w:r>
        <w:t>форму</w:t>
      </w:r>
      <w:r>
        <w:rPr>
          <w:spacing w:val="-8"/>
        </w:rPr>
        <w:t xml:space="preserve"> </w:t>
      </w:r>
      <w:r>
        <w:t>представления</w:t>
      </w:r>
      <w:r>
        <w:rPr>
          <w:spacing w:val="-3"/>
        </w:rPr>
        <w:t xml:space="preserve"> </w:t>
      </w:r>
      <w:r>
        <w:t>информации</w:t>
      </w:r>
      <w:r>
        <w:rPr>
          <w:spacing w:val="-3"/>
        </w:rPr>
        <w:t xml:space="preserve"> </w:t>
      </w:r>
      <w:r>
        <w:t>в</w:t>
      </w:r>
      <w:r>
        <w:rPr>
          <w:spacing w:val="-6"/>
        </w:rPr>
        <w:t xml:space="preserve"> </w:t>
      </w:r>
      <w:r>
        <w:t>зависимости</w:t>
      </w:r>
      <w:r>
        <w:rPr>
          <w:spacing w:val="-2"/>
        </w:rPr>
        <w:t xml:space="preserve"> </w:t>
      </w:r>
      <w:r>
        <w:t>от</w:t>
      </w:r>
      <w:r>
        <w:rPr>
          <w:spacing w:val="-3"/>
        </w:rPr>
        <w:t xml:space="preserve"> </w:t>
      </w:r>
      <w:r>
        <w:t>поставленной</w:t>
      </w:r>
      <w:r>
        <w:rPr>
          <w:spacing w:val="-5"/>
        </w:rPr>
        <w:t xml:space="preserve"> </w:t>
      </w:r>
      <w:r>
        <w:t>задачи; понимать различие между данными, информацией и знаниями;</w:t>
      </w:r>
    </w:p>
    <w:p w14:paraId="1F4C5A36" w14:textId="77777777" w:rsidR="00407327" w:rsidRDefault="00407327" w:rsidP="00407327">
      <w:pPr>
        <w:pStyle w:val="a3"/>
        <w:ind w:left="567" w:right="1181" w:firstLine="0"/>
      </w:pPr>
      <w:r>
        <w:rPr>
          <w:spacing w:val="-2"/>
        </w:rPr>
        <w:t>владеть</w:t>
      </w:r>
      <w:r>
        <w:rPr>
          <w:spacing w:val="-9"/>
        </w:rPr>
        <w:t xml:space="preserve"> </w:t>
      </w:r>
      <w:r>
        <w:rPr>
          <w:spacing w:val="-2"/>
        </w:rPr>
        <w:t>начальными</w:t>
      </w:r>
      <w:r>
        <w:rPr>
          <w:spacing w:val="-6"/>
        </w:rPr>
        <w:t xml:space="preserve"> </w:t>
      </w:r>
      <w:r>
        <w:rPr>
          <w:spacing w:val="-2"/>
        </w:rPr>
        <w:t>навыками</w:t>
      </w:r>
      <w:r>
        <w:rPr>
          <w:spacing w:val="-6"/>
        </w:rPr>
        <w:t xml:space="preserve"> </w:t>
      </w:r>
      <w:r>
        <w:rPr>
          <w:spacing w:val="-2"/>
        </w:rPr>
        <w:t>работы</w:t>
      </w:r>
      <w:r>
        <w:rPr>
          <w:spacing w:val="-7"/>
        </w:rPr>
        <w:t xml:space="preserve"> </w:t>
      </w:r>
      <w:r>
        <w:rPr>
          <w:spacing w:val="-2"/>
        </w:rPr>
        <w:t>с</w:t>
      </w:r>
      <w:r>
        <w:rPr>
          <w:spacing w:val="-1"/>
        </w:rPr>
        <w:t xml:space="preserve"> </w:t>
      </w:r>
      <w:r>
        <w:rPr>
          <w:spacing w:val="-2"/>
        </w:rPr>
        <w:t>«большими</w:t>
      </w:r>
      <w:r>
        <w:rPr>
          <w:spacing w:val="-6"/>
        </w:rPr>
        <w:t xml:space="preserve"> </w:t>
      </w:r>
      <w:r>
        <w:rPr>
          <w:spacing w:val="-2"/>
        </w:rPr>
        <w:t>данными»;</w:t>
      </w:r>
    </w:p>
    <w:p w14:paraId="4F2D7DB1" w14:textId="77777777" w:rsidR="00407327" w:rsidRDefault="00407327" w:rsidP="00407327">
      <w:pPr>
        <w:pStyle w:val="a3"/>
        <w:tabs>
          <w:tab w:val="left" w:pos="2179"/>
          <w:tab w:val="left" w:pos="3807"/>
          <w:tab w:val="left" w:pos="5762"/>
          <w:tab w:val="left" w:pos="6877"/>
          <w:tab w:val="left" w:pos="7335"/>
          <w:tab w:val="left" w:pos="9088"/>
        </w:tabs>
        <w:ind w:left="567" w:right="1181" w:firstLine="0"/>
      </w:pPr>
      <w:r>
        <w:rPr>
          <w:spacing w:val="-2"/>
        </w:rPr>
        <w:t>владеть</w:t>
      </w:r>
      <w:r>
        <w:t xml:space="preserve"> </w:t>
      </w:r>
      <w:r>
        <w:rPr>
          <w:spacing w:val="-2"/>
        </w:rPr>
        <w:t>технологией</w:t>
      </w:r>
      <w:r>
        <w:t xml:space="preserve"> </w:t>
      </w:r>
      <w:r>
        <w:rPr>
          <w:spacing w:val="-2"/>
        </w:rPr>
        <w:t>трансформации</w:t>
      </w:r>
      <w:r>
        <w:t xml:space="preserve"> </w:t>
      </w:r>
      <w:r>
        <w:rPr>
          <w:spacing w:val="-2"/>
        </w:rPr>
        <w:t>данных</w:t>
      </w:r>
      <w:r>
        <w:t xml:space="preserve"> </w:t>
      </w:r>
      <w:r>
        <w:rPr>
          <w:spacing w:val="-10"/>
        </w:rPr>
        <w:t>в</w:t>
      </w:r>
      <w:r>
        <w:tab/>
      </w:r>
      <w:r>
        <w:rPr>
          <w:spacing w:val="-2"/>
        </w:rPr>
        <w:t>информацию,</w:t>
      </w:r>
      <w:r>
        <w:tab/>
      </w:r>
      <w:r>
        <w:rPr>
          <w:spacing w:val="-2"/>
        </w:rPr>
        <w:t xml:space="preserve">информации </w:t>
      </w:r>
      <w:r>
        <w:t>в знания.</w:t>
      </w:r>
    </w:p>
    <w:p w14:paraId="1F3BD25C" w14:textId="77777777" w:rsidR="00407327" w:rsidRPr="00856FBB" w:rsidRDefault="00407327" w:rsidP="00407327">
      <w:pPr>
        <w:tabs>
          <w:tab w:val="left" w:pos="1887"/>
        </w:tabs>
        <w:ind w:left="567" w:right="1181"/>
        <w:jc w:val="both"/>
        <w:rPr>
          <w:sz w:val="24"/>
        </w:rPr>
      </w:pPr>
      <w:r w:rsidRPr="00856FBB">
        <w:rPr>
          <w:sz w:val="24"/>
        </w:rPr>
        <w:t>У</w:t>
      </w:r>
      <w:r w:rsidRPr="00856FBB">
        <w:rPr>
          <w:spacing w:val="33"/>
          <w:sz w:val="24"/>
        </w:rPr>
        <w:t xml:space="preserve"> </w:t>
      </w:r>
      <w:r w:rsidRPr="00856FBB">
        <w:rPr>
          <w:sz w:val="24"/>
        </w:rPr>
        <w:t>обучающегося</w:t>
      </w:r>
      <w:r w:rsidRPr="00856FBB">
        <w:rPr>
          <w:spacing w:val="33"/>
          <w:sz w:val="24"/>
        </w:rPr>
        <w:t xml:space="preserve"> </w:t>
      </w:r>
      <w:r w:rsidRPr="00856FBB">
        <w:rPr>
          <w:sz w:val="24"/>
        </w:rPr>
        <w:t>будут</w:t>
      </w:r>
      <w:r w:rsidRPr="00856FBB">
        <w:rPr>
          <w:spacing w:val="33"/>
          <w:sz w:val="24"/>
        </w:rPr>
        <w:t xml:space="preserve"> </w:t>
      </w:r>
      <w:r w:rsidRPr="00856FBB">
        <w:rPr>
          <w:sz w:val="24"/>
        </w:rPr>
        <w:t>сформированы</w:t>
      </w:r>
      <w:r w:rsidRPr="00856FBB">
        <w:rPr>
          <w:spacing w:val="32"/>
          <w:sz w:val="24"/>
        </w:rPr>
        <w:t xml:space="preserve"> </w:t>
      </w:r>
      <w:r w:rsidRPr="00856FBB">
        <w:rPr>
          <w:sz w:val="24"/>
        </w:rPr>
        <w:t>следующие</w:t>
      </w:r>
      <w:r w:rsidRPr="00856FBB">
        <w:rPr>
          <w:spacing w:val="37"/>
          <w:sz w:val="24"/>
        </w:rPr>
        <w:t xml:space="preserve"> </w:t>
      </w:r>
      <w:r w:rsidRPr="00856FBB">
        <w:rPr>
          <w:sz w:val="24"/>
        </w:rPr>
        <w:t>умения</w:t>
      </w:r>
      <w:r w:rsidRPr="00856FBB">
        <w:rPr>
          <w:spacing w:val="33"/>
          <w:sz w:val="24"/>
        </w:rPr>
        <w:t xml:space="preserve"> </w:t>
      </w:r>
      <w:r w:rsidRPr="00856FBB">
        <w:rPr>
          <w:sz w:val="24"/>
        </w:rPr>
        <w:t>самоорганизации</w:t>
      </w:r>
      <w:r w:rsidRPr="00856FBB">
        <w:rPr>
          <w:spacing w:val="31"/>
          <w:sz w:val="24"/>
        </w:rPr>
        <w:t xml:space="preserve"> </w:t>
      </w:r>
      <w:r w:rsidRPr="00856FBB">
        <w:rPr>
          <w:sz w:val="24"/>
        </w:rPr>
        <w:t>как часть регулятивных универсальных учебных действий:</w:t>
      </w:r>
    </w:p>
    <w:p w14:paraId="5501CBD8" w14:textId="77777777" w:rsidR="00407327" w:rsidRDefault="00407327" w:rsidP="00407327">
      <w:pPr>
        <w:pStyle w:val="a3"/>
        <w:tabs>
          <w:tab w:val="left" w:pos="1898"/>
          <w:tab w:val="left" w:pos="3773"/>
          <w:tab w:val="left" w:pos="5181"/>
          <w:tab w:val="left" w:pos="5922"/>
          <w:tab w:val="left" w:pos="6310"/>
          <w:tab w:val="left" w:pos="7855"/>
          <w:tab w:val="left" w:pos="8596"/>
          <w:tab w:val="left" w:pos="9104"/>
        </w:tabs>
        <w:ind w:left="567" w:right="1181" w:firstLine="0"/>
      </w:pPr>
      <w:r>
        <w:rPr>
          <w:spacing w:val="-2"/>
        </w:rPr>
        <w:t>Уметь</w:t>
      </w:r>
      <w:r>
        <w:t xml:space="preserve"> </w:t>
      </w:r>
      <w:r>
        <w:rPr>
          <w:spacing w:val="-2"/>
        </w:rPr>
        <w:t>самостоятельно</w:t>
      </w:r>
      <w:r>
        <w:t xml:space="preserve"> </w:t>
      </w:r>
      <w:r>
        <w:rPr>
          <w:spacing w:val="-2"/>
        </w:rPr>
        <w:t>определять</w:t>
      </w:r>
      <w:r>
        <w:t xml:space="preserve"> </w:t>
      </w:r>
      <w:r>
        <w:rPr>
          <w:spacing w:val="-4"/>
        </w:rPr>
        <w:t>цели</w:t>
      </w:r>
      <w:r>
        <w:t xml:space="preserve"> </w:t>
      </w:r>
      <w:r>
        <w:rPr>
          <w:spacing w:val="-10"/>
        </w:rPr>
        <w:t>и</w:t>
      </w:r>
      <w:r>
        <w:t xml:space="preserve"> </w:t>
      </w:r>
      <w:r>
        <w:rPr>
          <w:spacing w:val="-2"/>
        </w:rPr>
        <w:t>планировать</w:t>
      </w:r>
      <w:r>
        <w:tab/>
      </w:r>
      <w:r>
        <w:rPr>
          <w:spacing w:val="-4"/>
        </w:rPr>
        <w:t>пути</w:t>
      </w:r>
      <w:r>
        <w:tab/>
      </w:r>
      <w:r>
        <w:rPr>
          <w:spacing w:val="-6"/>
        </w:rPr>
        <w:t>их</w:t>
      </w:r>
      <w:r>
        <w:t xml:space="preserve"> </w:t>
      </w:r>
      <w:r>
        <w:rPr>
          <w:spacing w:val="-2"/>
        </w:rPr>
        <w:t xml:space="preserve">достижения, </w:t>
      </w:r>
      <w:r>
        <w:t>в</w:t>
      </w:r>
      <w:r>
        <w:rPr>
          <w:spacing w:val="66"/>
        </w:rPr>
        <w:t xml:space="preserve"> </w:t>
      </w:r>
      <w:r>
        <w:t>том</w:t>
      </w:r>
      <w:r>
        <w:rPr>
          <w:spacing w:val="68"/>
        </w:rPr>
        <w:t xml:space="preserve"> </w:t>
      </w:r>
      <w:r>
        <w:t>числе</w:t>
      </w:r>
      <w:r>
        <w:rPr>
          <w:spacing w:val="68"/>
        </w:rPr>
        <w:t xml:space="preserve"> </w:t>
      </w:r>
      <w:r>
        <w:t>альтернативные,</w:t>
      </w:r>
      <w:r>
        <w:rPr>
          <w:spacing w:val="68"/>
        </w:rPr>
        <w:t xml:space="preserve"> </w:t>
      </w:r>
      <w:r>
        <w:t>осознанно</w:t>
      </w:r>
      <w:r>
        <w:rPr>
          <w:spacing w:val="69"/>
        </w:rPr>
        <w:t xml:space="preserve"> </w:t>
      </w:r>
      <w:r>
        <w:t>выбирать</w:t>
      </w:r>
      <w:r>
        <w:rPr>
          <w:spacing w:val="70"/>
        </w:rPr>
        <w:t xml:space="preserve"> </w:t>
      </w:r>
      <w:r>
        <w:t>наиболее</w:t>
      </w:r>
      <w:r>
        <w:rPr>
          <w:spacing w:val="67"/>
        </w:rPr>
        <w:t xml:space="preserve"> </w:t>
      </w:r>
      <w:r>
        <w:t>эффективные</w:t>
      </w:r>
      <w:r>
        <w:rPr>
          <w:spacing w:val="67"/>
        </w:rPr>
        <w:t xml:space="preserve"> </w:t>
      </w:r>
      <w:r>
        <w:t>способы</w:t>
      </w:r>
      <w:r>
        <w:rPr>
          <w:spacing w:val="69"/>
        </w:rPr>
        <w:t xml:space="preserve"> </w:t>
      </w:r>
      <w:r>
        <w:rPr>
          <w:spacing w:val="-2"/>
        </w:rPr>
        <w:t>решения</w:t>
      </w:r>
      <w:r>
        <w:t xml:space="preserve"> учебных</w:t>
      </w:r>
      <w:r>
        <w:rPr>
          <w:spacing w:val="-2"/>
        </w:rPr>
        <w:t xml:space="preserve"> </w:t>
      </w:r>
      <w:r>
        <w:t>и</w:t>
      </w:r>
      <w:r>
        <w:rPr>
          <w:spacing w:val="-5"/>
        </w:rPr>
        <w:t xml:space="preserve"> </w:t>
      </w:r>
      <w:r>
        <w:t>познавательных</w:t>
      </w:r>
      <w:r>
        <w:rPr>
          <w:spacing w:val="-3"/>
        </w:rPr>
        <w:t xml:space="preserve"> </w:t>
      </w:r>
      <w:r>
        <w:rPr>
          <w:spacing w:val="-2"/>
        </w:rPr>
        <w:t>задач;</w:t>
      </w:r>
    </w:p>
    <w:p w14:paraId="40F5EEB1" w14:textId="77777777" w:rsidR="00407327" w:rsidRPr="00856FBB" w:rsidRDefault="00407327" w:rsidP="00407327">
      <w:pPr>
        <w:pStyle w:val="a3"/>
        <w:tabs>
          <w:tab w:val="left" w:pos="3046"/>
          <w:tab w:val="left" w:pos="5057"/>
          <w:tab w:val="left" w:pos="6362"/>
          <w:tab w:val="left" w:pos="8778"/>
        </w:tabs>
        <w:ind w:left="567" w:right="1181" w:firstLine="0"/>
      </w:pPr>
      <w:r>
        <w:t xml:space="preserve">уметь соотносить свои действия с планируемыми результатами, осуществлять контроль </w:t>
      </w:r>
      <w:r w:rsidRPr="00856FBB">
        <w:t xml:space="preserve">своей деятельности в процессе достижения результата, определять способы действий в рамках </w:t>
      </w:r>
      <w:r w:rsidRPr="00856FBB">
        <w:rPr>
          <w:spacing w:val="-2"/>
        </w:rPr>
        <w:t>предложенных</w:t>
      </w:r>
      <w:r w:rsidRPr="00856FBB">
        <w:tab/>
      </w:r>
      <w:r w:rsidRPr="00856FBB">
        <w:rPr>
          <w:spacing w:val="-2"/>
        </w:rPr>
        <w:t>условий</w:t>
      </w:r>
      <w:r>
        <w:t xml:space="preserve"> </w:t>
      </w:r>
      <w:r w:rsidRPr="00856FBB">
        <w:rPr>
          <w:spacing w:val="-10"/>
        </w:rPr>
        <w:t>и</w:t>
      </w:r>
      <w:r>
        <w:t xml:space="preserve">      </w:t>
      </w:r>
      <w:r w:rsidRPr="00856FBB">
        <w:rPr>
          <w:spacing w:val="-2"/>
        </w:rPr>
        <w:t>требований,</w:t>
      </w:r>
      <w:r w:rsidRPr="00856FBB">
        <w:tab/>
      </w:r>
      <w:r w:rsidRPr="00856FBB">
        <w:rPr>
          <w:spacing w:val="-2"/>
        </w:rPr>
        <w:t xml:space="preserve">корректировать </w:t>
      </w:r>
      <w:r w:rsidRPr="00856FBB">
        <w:t>свои действия в соответствии с изменяющейся ситуацией;</w:t>
      </w:r>
    </w:p>
    <w:p w14:paraId="35D2D23F" w14:textId="77777777" w:rsidR="00407327" w:rsidRPr="00856FBB" w:rsidRDefault="00407327" w:rsidP="00407327">
      <w:pPr>
        <w:pStyle w:val="a3"/>
        <w:ind w:left="567" w:right="1181" w:firstLine="0"/>
      </w:pPr>
      <w:r w:rsidRPr="00856FBB">
        <w:t>делать</w:t>
      </w:r>
      <w:r w:rsidRPr="00856FBB">
        <w:rPr>
          <w:spacing w:val="-2"/>
        </w:rPr>
        <w:t xml:space="preserve"> </w:t>
      </w:r>
      <w:r w:rsidRPr="00856FBB">
        <w:t>выбор</w:t>
      </w:r>
      <w:r w:rsidRPr="00856FBB">
        <w:rPr>
          <w:spacing w:val="-2"/>
        </w:rPr>
        <w:t xml:space="preserve"> </w:t>
      </w:r>
      <w:r w:rsidRPr="00856FBB">
        <w:t>и</w:t>
      </w:r>
      <w:r w:rsidRPr="00856FBB">
        <w:rPr>
          <w:spacing w:val="-1"/>
        </w:rPr>
        <w:t xml:space="preserve"> </w:t>
      </w:r>
      <w:r w:rsidRPr="00856FBB">
        <w:t>брать</w:t>
      </w:r>
      <w:r w:rsidRPr="00856FBB">
        <w:rPr>
          <w:spacing w:val="-1"/>
        </w:rPr>
        <w:t xml:space="preserve"> </w:t>
      </w:r>
      <w:r w:rsidRPr="00856FBB">
        <w:t>ответственность</w:t>
      </w:r>
      <w:r w:rsidRPr="00856FBB">
        <w:rPr>
          <w:spacing w:val="-1"/>
        </w:rPr>
        <w:t xml:space="preserve"> </w:t>
      </w:r>
      <w:r w:rsidRPr="00856FBB">
        <w:t>за</w:t>
      </w:r>
      <w:r w:rsidRPr="00856FBB">
        <w:rPr>
          <w:spacing w:val="-3"/>
        </w:rPr>
        <w:t xml:space="preserve"> </w:t>
      </w:r>
      <w:r w:rsidRPr="00856FBB">
        <w:rPr>
          <w:spacing w:val="-2"/>
        </w:rPr>
        <w:t>решение.</w:t>
      </w:r>
    </w:p>
    <w:p w14:paraId="73D87B79" w14:textId="77777777" w:rsidR="00407327" w:rsidRPr="00856FBB" w:rsidRDefault="00407327" w:rsidP="00407327">
      <w:pPr>
        <w:tabs>
          <w:tab w:val="left" w:pos="1887"/>
        </w:tabs>
        <w:ind w:left="567" w:right="1181"/>
        <w:jc w:val="both"/>
        <w:rPr>
          <w:sz w:val="24"/>
        </w:rPr>
      </w:pPr>
      <w:r w:rsidRPr="00856FBB">
        <w:rPr>
          <w:sz w:val="24"/>
        </w:rPr>
        <w:lastRenderedPageBreak/>
        <w:t>У обучающегося будут сформированы следующие умения самоконтроля (рефлексии) как часть регулятивных универсальных учебных действий:</w:t>
      </w:r>
    </w:p>
    <w:p w14:paraId="5305C0D3" w14:textId="77777777" w:rsidR="00407327" w:rsidRPr="00856FBB" w:rsidRDefault="00407327" w:rsidP="00407327">
      <w:pPr>
        <w:pStyle w:val="a3"/>
        <w:ind w:left="567" w:right="1181" w:firstLine="0"/>
      </w:pPr>
      <w:r w:rsidRPr="00856FBB">
        <w:t>давать</w:t>
      </w:r>
      <w:r w:rsidRPr="00856FBB">
        <w:rPr>
          <w:spacing w:val="-4"/>
        </w:rPr>
        <w:t xml:space="preserve"> </w:t>
      </w:r>
      <w:r w:rsidRPr="00856FBB">
        <w:t>адекватную</w:t>
      </w:r>
      <w:r w:rsidRPr="00856FBB">
        <w:rPr>
          <w:spacing w:val="-3"/>
        </w:rPr>
        <w:t xml:space="preserve"> </w:t>
      </w:r>
      <w:r w:rsidRPr="00856FBB">
        <w:t>оценку</w:t>
      </w:r>
      <w:r w:rsidRPr="00856FBB">
        <w:rPr>
          <w:spacing w:val="-8"/>
        </w:rPr>
        <w:t xml:space="preserve"> </w:t>
      </w:r>
      <w:r w:rsidRPr="00856FBB">
        <w:t>ситуации</w:t>
      </w:r>
      <w:r w:rsidRPr="00856FBB">
        <w:rPr>
          <w:spacing w:val="-2"/>
        </w:rPr>
        <w:t xml:space="preserve"> </w:t>
      </w:r>
      <w:r w:rsidRPr="00856FBB">
        <w:t>и</w:t>
      </w:r>
      <w:r w:rsidRPr="00856FBB">
        <w:rPr>
          <w:spacing w:val="-3"/>
        </w:rPr>
        <w:t xml:space="preserve"> </w:t>
      </w:r>
      <w:r w:rsidRPr="00856FBB">
        <w:t>предлагать</w:t>
      </w:r>
      <w:r w:rsidRPr="00856FBB">
        <w:rPr>
          <w:spacing w:val="-1"/>
        </w:rPr>
        <w:t xml:space="preserve"> </w:t>
      </w:r>
      <w:r w:rsidRPr="00856FBB">
        <w:t>план</w:t>
      </w:r>
      <w:r w:rsidRPr="00856FBB">
        <w:rPr>
          <w:spacing w:val="-3"/>
        </w:rPr>
        <w:t xml:space="preserve"> </w:t>
      </w:r>
      <w:r w:rsidRPr="00856FBB">
        <w:t>её</w:t>
      </w:r>
      <w:r w:rsidRPr="00856FBB">
        <w:rPr>
          <w:spacing w:val="-3"/>
        </w:rPr>
        <w:t xml:space="preserve"> </w:t>
      </w:r>
      <w:r w:rsidRPr="00856FBB">
        <w:rPr>
          <w:spacing w:val="-2"/>
        </w:rPr>
        <w:t>изменения;</w:t>
      </w:r>
    </w:p>
    <w:p w14:paraId="1EC33FD6" w14:textId="77777777" w:rsidR="00407327" w:rsidRPr="00856FBB" w:rsidRDefault="00407327" w:rsidP="00407327">
      <w:pPr>
        <w:pStyle w:val="a3"/>
        <w:tabs>
          <w:tab w:val="left" w:pos="2337"/>
          <w:tab w:val="left" w:pos="3502"/>
          <w:tab w:val="left" w:pos="4977"/>
          <w:tab w:val="left" w:pos="6841"/>
          <w:tab w:val="left" w:pos="8309"/>
        </w:tabs>
        <w:ind w:left="567" w:right="1181" w:firstLine="0"/>
      </w:pPr>
      <w:r w:rsidRPr="00856FBB">
        <w:rPr>
          <w:spacing w:val="-2"/>
        </w:rPr>
        <w:t>объяснять</w:t>
      </w:r>
      <w:r>
        <w:t xml:space="preserve"> </w:t>
      </w:r>
      <w:r w:rsidRPr="00856FBB">
        <w:rPr>
          <w:spacing w:val="-2"/>
        </w:rPr>
        <w:t>причины</w:t>
      </w:r>
      <w:r>
        <w:t xml:space="preserve"> </w:t>
      </w:r>
      <w:r w:rsidRPr="00856FBB">
        <w:rPr>
          <w:spacing w:val="-2"/>
        </w:rPr>
        <w:t>достижения</w:t>
      </w:r>
      <w:r>
        <w:t xml:space="preserve"> </w:t>
      </w:r>
      <w:r w:rsidRPr="00856FBB">
        <w:rPr>
          <w:spacing w:val="-2"/>
        </w:rPr>
        <w:t>(недостижения)</w:t>
      </w:r>
      <w:r>
        <w:t xml:space="preserve"> </w:t>
      </w:r>
      <w:r w:rsidRPr="00856FBB">
        <w:rPr>
          <w:spacing w:val="-2"/>
        </w:rPr>
        <w:t>результатов</w:t>
      </w:r>
      <w:r w:rsidRPr="00856FBB">
        <w:tab/>
      </w:r>
      <w:r w:rsidRPr="00856FBB">
        <w:rPr>
          <w:spacing w:val="-2"/>
        </w:rPr>
        <w:t>преобразовательной деятельности;</w:t>
      </w:r>
    </w:p>
    <w:p w14:paraId="4374BEC5" w14:textId="77777777" w:rsidR="00407327" w:rsidRPr="00856FBB" w:rsidRDefault="00407327" w:rsidP="00407327">
      <w:pPr>
        <w:pStyle w:val="a3"/>
        <w:tabs>
          <w:tab w:val="left" w:pos="2231"/>
          <w:tab w:val="left" w:pos="3985"/>
          <w:tab w:val="left" w:pos="5563"/>
          <w:tab w:val="left" w:pos="6047"/>
          <w:tab w:val="left" w:pos="7767"/>
          <w:tab w:val="left" w:pos="8383"/>
          <w:tab w:val="left" w:pos="9707"/>
        </w:tabs>
        <w:ind w:left="567" w:right="1181" w:firstLine="0"/>
      </w:pPr>
      <w:r w:rsidRPr="00856FBB">
        <w:rPr>
          <w:spacing w:val="-2"/>
        </w:rPr>
        <w:t>вносить</w:t>
      </w:r>
      <w:r>
        <w:t xml:space="preserve"> </w:t>
      </w:r>
      <w:r w:rsidRPr="00856FBB">
        <w:rPr>
          <w:spacing w:val="-2"/>
        </w:rPr>
        <w:t>необходимые</w:t>
      </w:r>
      <w:r>
        <w:t xml:space="preserve"> </w:t>
      </w:r>
      <w:r w:rsidRPr="00856FBB">
        <w:rPr>
          <w:spacing w:val="-2"/>
        </w:rPr>
        <w:t>коррективы</w:t>
      </w:r>
      <w:r>
        <w:t xml:space="preserve"> </w:t>
      </w:r>
      <w:r w:rsidRPr="00856FBB">
        <w:rPr>
          <w:spacing w:val="-10"/>
        </w:rPr>
        <w:t>в</w:t>
      </w:r>
      <w:r>
        <w:t xml:space="preserve"> </w:t>
      </w:r>
      <w:r w:rsidRPr="00856FBB">
        <w:rPr>
          <w:spacing w:val="-2"/>
        </w:rPr>
        <w:t>деятельность</w:t>
      </w:r>
      <w:r w:rsidRPr="00856FBB">
        <w:tab/>
      </w:r>
      <w:r w:rsidRPr="00856FBB">
        <w:rPr>
          <w:spacing w:val="-6"/>
        </w:rPr>
        <w:t>по</w:t>
      </w:r>
      <w:r>
        <w:t xml:space="preserve"> </w:t>
      </w:r>
      <w:r w:rsidRPr="00856FBB">
        <w:rPr>
          <w:spacing w:val="-2"/>
        </w:rPr>
        <w:t>решению</w:t>
      </w:r>
      <w:r w:rsidRPr="00856FBB">
        <w:tab/>
      </w:r>
      <w:r w:rsidRPr="00856FBB">
        <w:rPr>
          <w:spacing w:val="-2"/>
        </w:rPr>
        <w:t xml:space="preserve">задачи </w:t>
      </w:r>
      <w:r w:rsidRPr="00856FBB">
        <w:t>или по осуществлению проекта;</w:t>
      </w:r>
    </w:p>
    <w:p w14:paraId="70C77716" w14:textId="77777777" w:rsidR="00407327" w:rsidRPr="00856FBB" w:rsidRDefault="00407327" w:rsidP="00407327">
      <w:pPr>
        <w:pStyle w:val="a3"/>
        <w:ind w:left="567" w:right="1181" w:firstLine="0"/>
      </w:pPr>
      <w:r w:rsidRPr="00856FBB">
        <w:t>оценивать соответствие результата цели и условиям и при необходимости корректировать цель и процесс её достижения.</w:t>
      </w:r>
    </w:p>
    <w:p w14:paraId="2F3079EF" w14:textId="77777777" w:rsidR="00407327" w:rsidRPr="00856FBB" w:rsidRDefault="00407327" w:rsidP="00407327">
      <w:pPr>
        <w:tabs>
          <w:tab w:val="left" w:pos="1887"/>
        </w:tabs>
        <w:ind w:left="567" w:right="1181"/>
        <w:jc w:val="both"/>
        <w:rPr>
          <w:sz w:val="24"/>
        </w:rPr>
      </w:pPr>
      <w:r w:rsidRPr="00856FBB">
        <w:rPr>
          <w:sz w:val="24"/>
        </w:rPr>
        <w:t>У</w:t>
      </w:r>
      <w:r w:rsidRPr="00856FBB">
        <w:rPr>
          <w:spacing w:val="-3"/>
          <w:sz w:val="24"/>
        </w:rPr>
        <w:t xml:space="preserve"> </w:t>
      </w:r>
      <w:r w:rsidRPr="00856FBB">
        <w:rPr>
          <w:sz w:val="24"/>
        </w:rPr>
        <w:t>обучающегося</w:t>
      </w:r>
      <w:r w:rsidRPr="00856FBB">
        <w:rPr>
          <w:spacing w:val="-3"/>
          <w:sz w:val="24"/>
        </w:rPr>
        <w:t xml:space="preserve"> </w:t>
      </w:r>
      <w:r w:rsidRPr="00856FBB">
        <w:rPr>
          <w:sz w:val="24"/>
        </w:rPr>
        <w:t>будут</w:t>
      </w:r>
      <w:r w:rsidRPr="00856FBB">
        <w:rPr>
          <w:spacing w:val="-3"/>
          <w:sz w:val="24"/>
        </w:rPr>
        <w:t xml:space="preserve"> </w:t>
      </w:r>
      <w:r w:rsidRPr="00856FBB">
        <w:rPr>
          <w:sz w:val="24"/>
        </w:rPr>
        <w:t>сформированы</w:t>
      </w:r>
      <w:r w:rsidRPr="00856FBB">
        <w:rPr>
          <w:spacing w:val="-4"/>
          <w:sz w:val="24"/>
        </w:rPr>
        <w:t xml:space="preserve"> </w:t>
      </w:r>
      <w:r w:rsidRPr="00856FBB">
        <w:rPr>
          <w:sz w:val="24"/>
        </w:rPr>
        <w:t>следующие умения</w:t>
      </w:r>
      <w:r w:rsidRPr="00856FBB">
        <w:rPr>
          <w:spacing w:val="-3"/>
          <w:sz w:val="24"/>
        </w:rPr>
        <w:t xml:space="preserve"> </w:t>
      </w:r>
      <w:r w:rsidRPr="00856FBB">
        <w:rPr>
          <w:sz w:val="24"/>
        </w:rPr>
        <w:t>принятия</w:t>
      </w:r>
      <w:r w:rsidRPr="00856FBB">
        <w:rPr>
          <w:spacing w:val="-3"/>
          <w:sz w:val="24"/>
        </w:rPr>
        <w:t xml:space="preserve"> </w:t>
      </w:r>
      <w:r w:rsidRPr="00856FBB">
        <w:rPr>
          <w:sz w:val="24"/>
        </w:rPr>
        <w:t>себя</w:t>
      </w:r>
      <w:r w:rsidRPr="00856FBB">
        <w:rPr>
          <w:spacing w:val="-3"/>
          <w:sz w:val="24"/>
        </w:rPr>
        <w:t xml:space="preserve"> </w:t>
      </w:r>
      <w:r w:rsidRPr="00856FBB">
        <w:rPr>
          <w:sz w:val="24"/>
        </w:rPr>
        <w:t>и</w:t>
      </w:r>
      <w:r w:rsidRPr="00856FBB">
        <w:rPr>
          <w:spacing w:val="-5"/>
          <w:sz w:val="24"/>
        </w:rPr>
        <w:t xml:space="preserve"> </w:t>
      </w:r>
      <w:r w:rsidRPr="00856FBB">
        <w:rPr>
          <w:sz w:val="24"/>
        </w:rPr>
        <w:t>других как часть регулятивных универсальных учебных действий:</w:t>
      </w:r>
    </w:p>
    <w:p w14:paraId="71C291E0" w14:textId="77777777" w:rsidR="00407327" w:rsidRPr="00856FBB" w:rsidRDefault="00407327" w:rsidP="00407327">
      <w:pPr>
        <w:pStyle w:val="a3"/>
        <w:ind w:left="567" w:right="1181" w:firstLine="0"/>
      </w:pPr>
      <w:r w:rsidRPr="00856FBB">
        <w:t>признавать своё право на ошибку при решении задач или при реализации проекта, такое же право другого на подобные ошибки.</w:t>
      </w:r>
    </w:p>
    <w:p w14:paraId="5063263A" w14:textId="77777777" w:rsidR="00407327" w:rsidRPr="00856FBB" w:rsidRDefault="00407327" w:rsidP="00407327">
      <w:pPr>
        <w:tabs>
          <w:tab w:val="left" w:pos="2007"/>
        </w:tabs>
        <w:ind w:left="567" w:right="1181"/>
        <w:jc w:val="both"/>
        <w:rPr>
          <w:sz w:val="24"/>
        </w:rPr>
      </w:pPr>
      <w:r w:rsidRPr="00856FBB">
        <w:rPr>
          <w:sz w:val="24"/>
        </w:rPr>
        <w:t>У</w:t>
      </w:r>
      <w:r w:rsidRPr="00856FBB">
        <w:rPr>
          <w:spacing w:val="40"/>
          <w:sz w:val="24"/>
        </w:rPr>
        <w:t xml:space="preserve"> </w:t>
      </w:r>
      <w:r w:rsidRPr="00856FBB">
        <w:rPr>
          <w:sz w:val="24"/>
        </w:rPr>
        <w:t>обучающегося</w:t>
      </w:r>
      <w:r w:rsidRPr="00856FBB">
        <w:rPr>
          <w:spacing w:val="40"/>
          <w:sz w:val="24"/>
        </w:rPr>
        <w:t xml:space="preserve"> </w:t>
      </w:r>
      <w:r w:rsidRPr="00856FBB">
        <w:rPr>
          <w:sz w:val="24"/>
        </w:rPr>
        <w:t>будут</w:t>
      </w:r>
      <w:r w:rsidRPr="00856FBB">
        <w:rPr>
          <w:spacing w:val="40"/>
          <w:sz w:val="24"/>
        </w:rPr>
        <w:t xml:space="preserve"> </w:t>
      </w:r>
      <w:r w:rsidRPr="00856FBB">
        <w:rPr>
          <w:sz w:val="24"/>
        </w:rPr>
        <w:t>сформированы</w:t>
      </w:r>
      <w:r w:rsidRPr="00856FBB">
        <w:rPr>
          <w:spacing w:val="40"/>
          <w:sz w:val="24"/>
        </w:rPr>
        <w:t xml:space="preserve"> </w:t>
      </w:r>
      <w:r w:rsidRPr="00856FBB">
        <w:rPr>
          <w:sz w:val="24"/>
        </w:rPr>
        <w:t>следующие</w:t>
      </w:r>
      <w:r w:rsidRPr="00856FBB">
        <w:rPr>
          <w:spacing w:val="40"/>
          <w:sz w:val="24"/>
        </w:rPr>
        <w:t xml:space="preserve"> </w:t>
      </w:r>
      <w:r w:rsidRPr="00856FBB">
        <w:rPr>
          <w:sz w:val="24"/>
        </w:rPr>
        <w:t>умения</w:t>
      </w:r>
      <w:r w:rsidRPr="00856FBB">
        <w:rPr>
          <w:spacing w:val="40"/>
          <w:sz w:val="24"/>
        </w:rPr>
        <w:t xml:space="preserve"> </w:t>
      </w:r>
      <w:r w:rsidRPr="00856FBB">
        <w:rPr>
          <w:sz w:val="24"/>
        </w:rPr>
        <w:t>общения</w:t>
      </w:r>
      <w:r w:rsidRPr="00856FBB">
        <w:rPr>
          <w:spacing w:val="40"/>
          <w:sz w:val="24"/>
        </w:rPr>
        <w:t xml:space="preserve"> </w:t>
      </w:r>
      <w:r w:rsidRPr="00856FBB">
        <w:rPr>
          <w:sz w:val="24"/>
        </w:rPr>
        <w:t>как</w:t>
      </w:r>
      <w:r w:rsidRPr="00856FBB">
        <w:rPr>
          <w:spacing w:val="40"/>
          <w:sz w:val="24"/>
        </w:rPr>
        <w:t xml:space="preserve"> </w:t>
      </w:r>
      <w:r w:rsidRPr="00856FBB">
        <w:rPr>
          <w:sz w:val="24"/>
        </w:rPr>
        <w:t>часть коммуникативных универсальных учебных действий:</w:t>
      </w:r>
    </w:p>
    <w:p w14:paraId="06BE4F9F" w14:textId="77777777" w:rsidR="00407327" w:rsidRPr="00856FBB" w:rsidRDefault="00407327" w:rsidP="00407327">
      <w:pPr>
        <w:pStyle w:val="a3"/>
        <w:ind w:left="567" w:right="1181" w:firstLine="0"/>
      </w:pPr>
      <w:r w:rsidRPr="00856FBB">
        <w:t>в</w:t>
      </w:r>
      <w:r w:rsidRPr="00856FBB">
        <w:rPr>
          <w:spacing w:val="-5"/>
        </w:rPr>
        <w:t xml:space="preserve"> </w:t>
      </w:r>
      <w:r w:rsidRPr="00856FBB">
        <w:t>ходе</w:t>
      </w:r>
      <w:r w:rsidRPr="00856FBB">
        <w:rPr>
          <w:spacing w:val="-5"/>
        </w:rPr>
        <w:t xml:space="preserve"> </w:t>
      </w:r>
      <w:r w:rsidRPr="00856FBB">
        <w:t>обсуждения</w:t>
      </w:r>
      <w:r w:rsidRPr="00856FBB">
        <w:rPr>
          <w:spacing w:val="-2"/>
        </w:rPr>
        <w:t xml:space="preserve"> </w:t>
      </w:r>
      <w:r w:rsidRPr="00856FBB">
        <w:t>учебного</w:t>
      </w:r>
      <w:r w:rsidRPr="00856FBB">
        <w:rPr>
          <w:spacing w:val="-4"/>
        </w:rPr>
        <w:t xml:space="preserve"> </w:t>
      </w:r>
      <w:r w:rsidRPr="00856FBB">
        <w:t>материала,</w:t>
      </w:r>
      <w:r w:rsidRPr="00856FBB">
        <w:rPr>
          <w:spacing w:val="-4"/>
        </w:rPr>
        <w:t xml:space="preserve"> </w:t>
      </w:r>
      <w:r w:rsidRPr="00856FBB">
        <w:t>планирования</w:t>
      </w:r>
      <w:r w:rsidRPr="00856FBB">
        <w:rPr>
          <w:spacing w:val="-4"/>
        </w:rPr>
        <w:t xml:space="preserve"> </w:t>
      </w:r>
      <w:r w:rsidRPr="00856FBB">
        <w:t>и</w:t>
      </w:r>
      <w:r w:rsidRPr="00856FBB">
        <w:rPr>
          <w:spacing w:val="-4"/>
        </w:rPr>
        <w:t xml:space="preserve"> </w:t>
      </w:r>
      <w:r w:rsidRPr="00856FBB">
        <w:t>осуществления</w:t>
      </w:r>
      <w:r w:rsidRPr="00856FBB">
        <w:rPr>
          <w:spacing w:val="-2"/>
        </w:rPr>
        <w:t xml:space="preserve"> </w:t>
      </w:r>
      <w:r w:rsidRPr="00856FBB">
        <w:t>учебного</w:t>
      </w:r>
      <w:r w:rsidRPr="00856FBB">
        <w:rPr>
          <w:spacing w:val="-4"/>
        </w:rPr>
        <w:t xml:space="preserve"> </w:t>
      </w:r>
      <w:r w:rsidRPr="00856FBB">
        <w:t>проекта; в рамках публичного представления результатов проектной деятельности;</w:t>
      </w:r>
    </w:p>
    <w:p w14:paraId="4E01445A" w14:textId="77777777" w:rsidR="00407327" w:rsidRPr="00856FBB" w:rsidRDefault="00407327" w:rsidP="00407327">
      <w:pPr>
        <w:pStyle w:val="a3"/>
        <w:ind w:left="567" w:right="1181" w:firstLine="0"/>
      </w:pPr>
      <w:r w:rsidRPr="00856FBB">
        <w:t>в</w:t>
      </w:r>
      <w:r w:rsidRPr="00856FBB">
        <w:rPr>
          <w:spacing w:val="-6"/>
        </w:rPr>
        <w:t xml:space="preserve"> </w:t>
      </w:r>
      <w:r w:rsidRPr="00856FBB">
        <w:t>ходе</w:t>
      </w:r>
      <w:r w:rsidRPr="00856FBB">
        <w:rPr>
          <w:spacing w:val="-3"/>
        </w:rPr>
        <w:t xml:space="preserve"> </w:t>
      </w:r>
      <w:r w:rsidRPr="00856FBB">
        <w:t>совместного</w:t>
      </w:r>
      <w:r w:rsidRPr="00856FBB">
        <w:rPr>
          <w:spacing w:val="-3"/>
        </w:rPr>
        <w:t xml:space="preserve"> </w:t>
      </w:r>
      <w:r w:rsidRPr="00856FBB">
        <w:t>решения</w:t>
      </w:r>
      <w:r w:rsidRPr="00856FBB">
        <w:rPr>
          <w:spacing w:val="-2"/>
        </w:rPr>
        <w:t xml:space="preserve"> </w:t>
      </w:r>
      <w:r w:rsidRPr="00856FBB">
        <w:t>задачи</w:t>
      </w:r>
      <w:r w:rsidRPr="00856FBB">
        <w:rPr>
          <w:spacing w:val="-3"/>
        </w:rPr>
        <w:t xml:space="preserve"> </w:t>
      </w:r>
      <w:r w:rsidRPr="00856FBB">
        <w:t>с</w:t>
      </w:r>
      <w:r w:rsidRPr="00856FBB">
        <w:rPr>
          <w:spacing w:val="-3"/>
        </w:rPr>
        <w:t xml:space="preserve"> </w:t>
      </w:r>
      <w:r w:rsidRPr="00856FBB">
        <w:t>использованием</w:t>
      </w:r>
      <w:r w:rsidRPr="00856FBB">
        <w:rPr>
          <w:spacing w:val="-4"/>
        </w:rPr>
        <w:t xml:space="preserve"> </w:t>
      </w:r>
      <w:r w:rsidRPr="00856FBB">
        <w:t>облачных</w:t>
      </w:r>
      <w:r w:rsidRPr="00856FBB">
        <w:rPr>
          <w:spacing w:val="-1"/>
        </w:rPr>
        <w:t xml:space="preserve"> </w:t>
      </w:r>
      <w:r w:rsidRPr="00856FBB">
        <w:rPr>
          <w:spacing w:val="-2"/>
        </w:rPr>
        <w:t>сервисов;</w:t>
      </w:r>
    </w:p>
    <w:p w14:paraId="21A81660" w14:textId="77777777" w:rsidR="00407327" w:rsidRPr="00856FBB" w:rsidRDefault="00407327" w:rsidP="00407327">
      <w:pPr>
        <w:pStyle w:val="a3"/>
        <w:ind w:left="567" w:right="1181" w:firstLine="0"/>
      </w:pPr>
      <w:r w:rsidRPr="00856FBB">
        <w:t>в</w:t>
      </w:r>
      <w:r w:rsidRPr="00856FBB">
        <w:rPr>
          <w:spacing w:val="-7"/>
        </w:rPr>
        <w:t xml:space="preserve"> </w:t>
      </w:r>
      <w:r w:rsidRPr="00856FBB">
        <w:t>ходе</w:t>
      </w:r>
      <w:r w:rsidRPr="00856FBB">
        <w:rPr>
          <w:spacing w:val="-4"/>
        </w:rPr>
        <w:t xml:space="preserve"> </w:t>
      </w:r>
      <w:r w:rsidRPr="00856FBB">
        <w:t>общения</w:t>
      </w:r>
      <w:r w:rsidRPr="00856FBB">
        <w:rPr>
          <w:spacing w:val="-3"/>
        </w:rPr>
        <w:t xml:space="preserve"> </w:t>
      </w:r>
      <w:r w:rsidRPr="00856FBB">
        <w:t>с</w:t>
      </w:r>
      <w:r w:rsidRPr="00856FBB">
        <w:rPr>
          <w:spacing w:val="-4"/>
        </w:rPr>
        <w:t xml:space="preserve"> </w:t>
      </w:r>
      <w:r w:rsidRPr="00856FBB">
        <w:t>представителями</w:t>
      </w:r>
      <w:r w:rsidRPr="00856FBB">
        <w:rPr>
          <w:spacing w:val="-3"/>
        </w:rPr>
        <w:t xml:space="preserve"> </w:t>
      </w:r>
      <w:r w:rsidRPr="00856FBB">
        <w:t>других</w:t>
      </w:r>
      <w:r w:rsidRPr="00856FBB">
        <w:rPr>
          <w:spacing w:val="-1"/>
        </w:rPr>
        <w:t xml:space="preserve"> </w:t>
      </w:r>
      <w:r w:rsidRPr="00856FBB">
        <w:t>культур,</w:t>
      </w:r>
      <w:r w:rsidRPr="00856FBB">
        <w:rPr>
          <w:spacing w:val="-1"/>
        </w:rPr>
        <w:t xml:space="preserve"> </w:t>
      </w:r>
      <w:r w:rsidRPr="00856FBB">
        <w:t>в</w:t>
      </w:r>
      <w:r w:rsidRPr="00856FBB">
        <w:rPr>
          <w:spacing w:val="-4"/>
        </w:rPr>
        <w:t xml:space="preserve"> </w:t>
      </w:r>
      <w:r w:rsidRPr="00856FBB">
        <w:t>частности</w:t>
      </w:r>
      <w:r w:rsidRPr="00856FBB">
        <w:rPr>
          <w:spacing w:val="-2"/>
        </w:rPr>
        <w:t xml:space="preserve"> </w:t>
      </w:r>
      <w:r w:rsidRPr="00856FBB">
        <w:t>в</w:t>
      </w:r>
      <w:r w:rsidRPr="00856FBB">
        <w:rPr>
          <w:spacing w:val="-4"/>
        </w:rPr>
        <w:t xml:space="preserve"> </w:t>
      </w:r>
      <w:r w:rsidRPr="00856FBB">
        <w:t>социальных</w:t>
      </w:r>
      <w:r w:rsidRPr="00856FBB">
        <w:rPr>
          <w:spacing w:val="-1"/>
        </w:rPr>
        <w:t xml:space="preserve"> </w:t>
      </w:r>
      <w:r w:rsidRPr="00856FBB">
        <w:rPr>
          <w:spacing w:val="-2"/>
        </w:rPr>
        <w:t>сетях.</w:t>
      </w:r>
    </w:p>
    <w:p w14:paraId="486F2702" w14:textId="77777777" w:rsidR="00407327" w:rsidRPr="00856FBB" w:rsidRDefault="00407327" w:rsidP="00407327">
      <w:pPr>
        <w:tabs>
          <w:tab w:val="left" w:pos="2007"/>
          <w:tab w:val="left" w:pos="2426"/>
          <w:tab w:val="left" w:pos="4167"/>
          <w:tab w:val="left" w:pos="5004"/>
          <w:tab w:val="left" w:pos="6784"/>
          <w:tab w:val="left" w:pos="8208"/>
          <w:tab w:val="left" w:pos="9199"/>
        </w:tabs>
        <w:ind w:left="567" w:right="1181"/>
        <w:jc w:val="both"/>
        <w:rPr>
          <w:sz w:val="24"/>
        </w:rPr>
      </w:pPr>
      <w:r w:rsidRPr="00856FBB">
        <w:rPr>
          <w:spacing w:val="-10"/>
          <w:sz w:val="24"/>
        </w:rPr>
        <w:t>У</w:t>
      </w:r>
      <w:r>
        <w:rPr>
          <w:sz w:val="24"/>
        </w:rPr>
        <w:t xml:space="preserve"> </w:t>
      </w:r>
      <w:r w:rsidRPr="00856FBB">
        <w:rPr>
          <w:spacing w:val="-2"/>
          <w:sz w:val="24"/>
        </w:rPr>
        <w:t>обучающегося</w:t>
      </w:r>
      <w:r w:rsidRPr="00856FBB">
        <w:rPr>
          <w:sz w:val="24"/>
        </w:rPr>
        <w:tab/>
      </w:r>
      <w:r w:rsidRPr="00856FBB">
        <w:rPr>
          <w:spacing w:val="-4"/>
          <w:sz w:val="24"/>
        </w:rPr>
        <w:t>будут</w:t>
      </w:r>
      <w:r>
        <w:rPr>
          <w:sz w:val="24"/>
        </w:rPr>
        <w:t xml:space="preserve"> </w:t>
      </w:r>
      <w:r w:rsidRPr="00856FBB">
        <w:rPr>
          <w:spacing w:val="-2"/>
          <w:sz w:val="24"/>
        </w:rPr>
        <w:t>сформированы</w:t>
      </w:r>
      <w:r w:rsidRPr="00856FBB">
        <w:rPr>
          <w:sz w:val="24"/>
        </w:rPr>
        <w:tab/>
      </w:r>
      <w:r w:rsidRPr="00856FBB">
        <w:rPr>
          <w:spacing w:val="-2"/>
          <w:sz w:val="24"/>
        </w:rPr>
        <w:t>следующие</w:t>
      </w:r>
      <w:r w:rsidRPr="00856FBB">
        <w:rPr>
          <w:sz w:val="24"/>
        </w:rPr>
        <w:tab/>
      </w:r>
      <w:r w:rsidRPr="00856FBB">
        <w:rPr>
          <w:spacing w:val="-2"/>
          <w:sz w:val="24"/>
        </w:rPr>
        <w:t>умения</w:t>
      </w:r>
      <w:r w:rsidRPr="00856FBB">
        <w:rPr>
          <w:sz w:val="24"/>
        </w:rPr>
        <w:tab/>
      </w:r>
      <w:r w:rsidRPr="00856FBB">
        <w:rPr>
          <w:spacing w:val="-2"/>
          <w:sz w:val="24"/>
        </w:rPr>
        <w:t xml:space="preserve">совместной </w:t>
      </w:r>
      <w:r w:rsidRPr="00856FBB">
        <w:rPr>
          <w:sz w:val="24"/>
        </w:rPr>
        <w:t>деятельности как часть коммуникативных универсальных учебных действий:</w:t>
      </w:r>
    </w:p>
    <w:p w14:paraId="6B38522A" w14:textId="77777777" w:rsidR="00407327" w:rsidRPr="00856FBB" w:rsidRDefault="00407327" w:rsidP="00407327">
      <w:pPr>
        <w:pStyle w:val="a3"/>
        <w:ind w:left="567" w:right="1181" w:firstLine="0"/>
      </w:pPr>
      <w:r w:rsidRPr="00856FBB">
        <w:t>понимать</w:t>
      </w:r>
      <w:r w:rsidRPr="00856FBB">
        <w:rPr>
          <w:spacing w:val="40"/>
        </w:rPr>
        <w:t xml:space="preserve"> </w:t>
      </w:r>
      <w:r w:rsidRPr="00856FBB">
        <w:t>и</w:t>
      </w:r>
      <w:r w:rsidRPr="00856FBB">
        <w:rPr>
          <w:spacing w:val="40"/>
        </w:rPr>
        <w:t xml:space="preserve"> </w:t>
      </w:r>
      <w:r w:rsidRPr="00856FBB">
        <w:t>использовать</w:t>
      </w:r>
      <w:r w:rsidRPr="00856FBB">
        <w:rPr>
          <w:spacing w:val="40"/>
        </w:rPr>
        <w:t xml:space="preserve"> </w:t>
      </w:r>
      <w:r w:rsidRPr="00856FBB">
        <w:t>преимущества</w:t>
      </w:r>
      <w:r w:rsidRPr="00856FBB">
        <w:rPr>
          <w:spacing w:val="40"/>
        </w:rPr>
        <w:t xml:space="preserve"> </w:t>
      </w:r>
      <w:r w:rsidRPr="00856FBB">
        <w:t>командной</w:t>
      </w:r>
      <w:r w:rsidRPr="00856FBB">
        <w:rPr>
          <w:spacing w:val="40"/>
        </w:rPr>
        <w:t xml:space="preserve"> </w:t>
      </w:r>
      <w:r w:rsidRPr="00856FBB">
        <w:t>работы</w:t>
      </w:r>
      <w:r w:rsidRPr="00856FBB">
        <w:rPr>
          <w:spacing w:val="40"/>
        </w:rPr>
        <w:t xml:space="preserve"> </w:t>
      </w:r>
      <w:r w:rsidRPr="00856FBB">
        <w:t>при</w:t>
      </w:r>
      <w:r w:rsidRPr="00856FBB">
        <w:rPr>
          <w:spacing w:val="40"/>
        </w:rPr>
        <w:t xml:space="preserve"> </w:t>
      </w:r>
      <w:r w:rsidRPr="00856FBB">
        <w:t>реализации</w:t>
      </w:r>
      <w:r w:rsidRPr="00856FBB">
        <w:rPr>
          <w:spacing w:val="40"/>
        </w:rPr>
        <w:t xml:space="preserve"> </w:t>
      </w:r>
      <w:r w:rsidRPr="00856FBB">
        <w:t xml:space="preserve">учебного </w:t>
      </w:r>
      <w:r w:rsidRPr="00856FBB">
        <w:rPr>
          <w:spacing w:val="-2"/>
        </w:rPr>
        <w:t>проекта;</w:t>
      </w:r>
    </w:p>
    <w:p w14:paraId="6AB4F850" w14:textId="77777777" w:rsidR="00407327" w:rsidRPr="00856FBB" w:rsidRDefault="00407327" w:rsidP="00407327">
      <w:pPr>
        <w:pStyle w:val="a3"/>
        <w:tabs>
          <w:tab w:val="left" w:pos="2648"/>
          <w:tab w:val="left" w:pos="4831"/>
          <w:tab w:val="left" w:pos="6544"/>
          <w:tab w:val="left" w:pos="9614"/>
        </w:tabs>
        <w:ind w:left="567" w:right="1181" w:firstLine="0"/>
      </w:pPr>
      <w:r w:rsidRPr="00856FBB">
        <w:rPr>
          <w:spacing w:val="-2"/>
        </w:rPr>
        <w:t>понимать</w:t>
      </w:r>
      <w:r>
        <w:t xml:space="preserve"> </w:t>
      </w:r>
      <w:r w:rsidRPr="00856FBB">
        <w:rPr>
          <w:spacing w:val="-2"/>
        </w:rPr>
        <w:t>необходимость</w:t>
      </w:r>
      <w:r>
        <w:t xml:space="preserve"> </w:t>
      </w:r>
      <w:r w:rsidRPr="00856FBB">
        <w:rPr>
          <w:spacing w:val="-2"/>
        </w:rPr>
        <w:t>выработки</w:t>
      </w:r>
      <w:r>
        <w:t xml:space="preserve"> </w:t>
      </w:r>
      <w:r w:rsidRPr="00856FBB">
        <w:rPr>
          <w:spacing w:val="-2"/>
        </w:rPr>
        <w:t>знаково-символических</w:t>
      </w:r>
      <w:r>
        <w:t xml:space="preserve"> </w:t>
      </w:r>
      <w:r w:rsidRPr="00856FBB">
        <w:rPr>
          <w:spacing w:val="-2"/>
        </w:rPr>
        <w:t xml:space="preserve">средств </w:t>
      </w:r>
      <w:r w:rsidRPr="00856FBB">
        <w:t>как необходимого условия успешной проектной деятельности;</w:t>
      </w:r>
    </w:p>
    <w:p w14:paraId="3BA6F3FF" w14:textId="77777777" w:rsidR="00407327" w:rsidRPr="00856FBB" w:rsidRDefault="00407327" w:rsidP="00407327">
      <w:pPr>
        <w:pStyle w:val="a3"/>
        <w:ind w:left="567" w:right="1181" w:firstLine="0"/>
      </w:pPr>
      <w:r w:rsidRPr="00856FBB">
        <w:t>уметь</w:t>
      </w:r>
      <w:r w:rsidRPr="00856FBB">
        <w:rPr>
          <w:spacing w:val="40"/>
        </w:rPr>
        <w:t xml:space="preserve"> </w:t>
      </w:r>
      <w:r w:rsidRPr="00856FBB">
        <w:t>адекватно</w:t>
      </w:r>
      <w:r w:rsidRPr="00856FBB">
        <w:rPr>
          <w:spacing w:val="40"/>
        </w:rPr>
        <w:t xml:space="preserve"> </w:t>
      </w:r>
      <w:r w:rsidRPr="00856FBB">
        <w:t>интерпретировать</w:t>
      </w:r>
      <w:r w:rsidRPr="00856FBB">
        <w:rPr>
          <w:spacing w:val="40"/>
        </w:rPr>
        <w:t xml:space="preserve"> </w:t>
      </w:r>
      <w:r w:rsidRPr="00856FBB">
        <w:t>высказывания</w:t>
      </w:r>
      <w:r w:rsidRPr="00856FBB">
        <w:rPr>
          <w:spacing w:val="40"/>
        </w:rPr>
        <w:t xml:space="preserve"> </w:t>
      </w:r>
      <w:r w:rsidRPr="00856FBB">
        <w:t>собеседника</w:t>
      </w:r>
      <w:r w:rsidRPr="00856FBB">
        <w:rPr>
          <w:spacing w:val="40"/>
        </w:rPr>
        <w:t xml:space="preserve"> </w:t>
      </w:r>
      <w:r w:rsidRPr="00856FBB">
        <w:t>–</w:t>
      </w:r>
      <w:r w:rsidRPr="00856FBB">
        <w:rPr>
          <w:spacing w:val="40"/>
        </w:rPr>
        <w:t xml:space="preserve"> </w:t>
      </w:r>
      <w:r w:rsidRPr="00856FBB">
        <w:t>участника</w:t>
      </w:r>
      <w:r w:rsidRPr="00856FBB">
        <w:rPr>
          <w:spacing w:val="40"/>
        </w:rPr>
        <w:t xml:space="preserve"> </w:t>
      </w:r>
      <w:r w:rsidRPr="00856FBB">
        <w:t xml:space="preserve">совместной </w:t>
      </w:r>
      <w:r w:rsidRPr="00856FBB">
        <w:rPr>
          <w:spacing w:val="-2"/>
        </w:rPr>
        <w:t>деятельности;</w:t>
      </w:r>
    </w:p>
    <w:p w14:paraId="0EEB5CCD" w14:textId="77777777" w:rsidR="00407327" w:rsidRPr="00856FBB" w:rsidRDefault="00407327" w:rsidP="00407327">
      <w:pPr>
        <w:pStyle w:val="a3"/>
        <w:ind w:left="567" w:right="1181" w:firstLine="0"/>
      </w:pPr>
      <w:r w:rsidRPr="00856FBB">
        <w:t>владеть</w:t>
      </w:r>
      <w:r w:rsidRPr="00856FBB">
        <w:rPr>
          <w:spacing w:val="-2"/>
        </w:rPr>
        <w:t xml:space="preserve"> </w:t>
      </w:r>
      <w:r w:rsidRPr="00856FBB">
        <w:t>навыками</w:t>
      </w:r>
      <w:r w:rsidRPr="00856FBB">
        <w:rPr>
          <w:spacing w:val="-3"/>
        </w:rPr>
        <w:t xml:space="preserve"> </w:t>
      </w:r>
      <w:r w:rsidRPr="00856FBB">
        <w:t>отстаивания</w:t>
      </w:r>
      <w:r w:rsidRPr="00856FBB">
        <w:rPr>
          <w:spacing w:val="-3"/>
        </w:rPr>
        <w:t xml:space="preserve"> </w:t>
      </w:r>
      <w:r w:rsidRPr="00856FBB">
        <w:t>своей</w:t>
      </w:r>
      <w:r w:rsidRPr="00856FBB">
        <w:rPr>
          <w:spacing w:val="-3"/>
        </w:rPr>
        <w:t xml:space="preserve"> </w:t>
      </w:r>
      <w:r w:rsidRPr="00856FBB">
        <w:t>точки</w:t>
      </w:r>
      <w:r w:rsidRPr="00856FBB">
        <w:rPr>
          <w:spacing w:val="-3"/>
        </w:rPr>
        <w:t xml:space="preserve"> </w:t>
      </w:r>
      <w:r w:rsidRPr="00856FBB">
        <w:t>зрения,</w:t>
      </w:r>
      <w:r w:rsidRPr="00856FBB">
        <w:rPr>
          <w:spacing w:val="-3"/>
        </w:rPr>
        <w:t xml:space="preserve"> </w:t>
      </w:r>
      <w:r w:rsidRPr="00856FBB">
        <w:t>используя при</w:t>
      </w:r>
      <w:r w:rsidRPr="00856FBB">
        <w:rPr>
          <w:spacing w:val="-3"/>
        </w:rPr>
        <w:t xml:space="preserve"> </w:t>
      </w:r>
      <w:r w:rsidRPr="00856FBB">
        <w:t>этом</w:t>
      </w:r>
      <w:r w:rsidRPr="00856FBB">
        <w:rPr>
          <w:spacing w:val="-4"/>
        </w:rPr>
        <w:t xml:space="preserve"> </w:t>
      </w:r>
      <w:r w:rsidRPr="00856FBB">
        <w:t>законы</w:t>
      </w:r>
      <w:r w:rsidRPr="00856FBB">
        <w:rPr>
          <w:spacing w:val="-3"/>
        </w:rPr>
        <w:t xml:space="preserve"> </w:t>
      </w:r>
      <w:r w:rsidRPr="00856FBB">
        <w:t>логики; уметь распознавать некорректную аргументацию.</w:t>
      </w:r>
    </w:p>
    <w:p w14:paraId="7653CBCF" w14:textId="77777777" w:rsidR="00407327" w:rsidRPr="00856FBB" w:rsidRDefault="00407327" w:rsidP="00407327">
      <w:pPr>
        <w:tabs>
          <w:tab w:val="left" w:pos="1707"/>
        </w:tabs>
        <w:ind w:left="567" w:right="1181"/>
        <w:jc w:val="both"/>
        <w:rPr>
          <w:sz w:val="24"/>
        </w:rPr>
      </w:pPr>
      <w:r w:rsidRPr="00856FBB">
        <w:rPr>
          <w:sz w:val="24"/>
        </w:rPr>
        <w:t>Предметные результаты освоения программы по технологии на уровне основного</w:t>
      </w:r>
      <w:r w:rsidRPr="00856FBB">
        <w:rPr>
          <w:spacing w:val="40"/>
          <w:sz w:val="24"/>
        </w:rPr>
        <w:t xml:space="preserve"> </w:t>
      </w:r>
      <w:r w:rsidRPr="00856FBB">
        <w:rPr>
          <w:sz w:val="24"/>
        </w:rPr>
        <w:t>общего образования.</w:t>
      </w:r>
    </w:p>
    <w:p w14:paraId="07BEABE7" w14:textId="77777777" w:rsidR="00407327" w:rsidRPr="00856FBB" w:rsidRDefault="00407327" w:rsidP="00407327">
      <w:pPr>
        <w:tabs>
          <w:tab w:val="left" w:pos="1888"/>
        </w:tabs>
        <w:ind w:left="567" w:right="1181"/>
        <w:jc w:val="both"/>
        <w:rPr>
          <w:sz w:val="24"/>
        </w:rPr>
      </w:pPr>
      <w:r w:rsidRPr="00856FBB">
        <w:rPr>
          <w:sz w:val="24"/>
        </w:rPr>
        <w:t>Для</w:t>
      </w:r>
      <w:r w:rsidRPr="00856FBB">
        <w:rPr>
          <w:spacing w:val="-3"/>
          <w:sz w:val="24"/>
        </w:rPr>
        <w:t xml:space="preserve"> </w:t>
      </w:r>
      <w:r w:rsidRPr="00856FBB">
        <w:rPr>
          <w:sz w:val="24"/>
        </w:rPr>
        <w:t>всех</w:t>
      </w:r>
      <w:r w:rsidRPr="00856FBB">
        <w:rPr>
          <w:spacing w:val="-1"/>
          <w:sz w:val="24"/>
        </w:rPr>
        <w:t xml:space="preserve"> </w:t>
      </w:r>
      <w:r w:rsidRPr="00856FBB">
        <w:rPr>
          <w:sz w:val="24"/>
        </w:rPr>
        <w:t>модулей</w:t>
      </w:r>
      <w:r w:rsidRPr="00856FBB">
        <w:rPr>
          <w:spacing w:val="-1"/>
          <w:sz w:val="24"/>
        </w:rPr>
        <w:t xml:space="preserve"> </w:t>
      </w:r>
      <w:r w:rsidRPr="00856FBB">
        <w:rPr>
          <w:sz w:val="24"/>
        </w:rPr>
        <w:t>обязательные</w:t>
      </w:r>
      <w:r w:rsidRPr="00856FBB">
        <w:rPr>
          <w:spacing w:val="-5"/>
          <w:sz w:val="24"/>
        </w:rPr>
        <w:t xml:space="preserve"> </w:t>
      </w:r>
      <w:r w:rsidRPr="00856FBB">
        <w:rPr>
          <w:sz w:val="24"/>
        </w:rPr>
        <w:t>предметные</w:t>
      </w:r>
      <w:r w:rsidRPr="00856FBB">
        <w:rPr>
          <w:spacing w:val="-4"/>
          <w:sz w:val="24"/>
        </w:rPr>
        <w:t xml:space="preserve"> </w:t>
      </w:r>
      <w:r w:rsidRPr="00856FBB">
        <w:rPr>
          <w:spacing w:val="-2"/>
          <w:sz w:val="24"/>
        </w:rPr>
        <w:t>результаты:</w:t>
      </w:r>
    </w:p>
    <w:p w14:paraId="38D57F61" w14:textId="77777777" w:rsidR="00407327" w:rsidRPr="00856FBB" w:rsidRDefault="00407327" w:rsidP="00407327">
      <w:pPr>
        <w:pStyle w:val="a3"/>
        <w:ind w:left="567" w:right="1181" w:firstLine="0"/>
      </w:pPr>
      <w:r w:rsidRPr="00856FBB">
        <w:t>организовывать</w:t>
      </w:r>
      <w:r w:rsidRPr="00856FBB">
        <w:rPr>
          <w:spacing w:val="-5"/>
        </w:rPr>
        <w:t xml:space="preserve"> </w:t>
      </w:r>
      <w:r w:rsidRPr="00856FBB">
        <w:t>рабочее</w:t>
      </w:r>
      <w:r w:rsidRPr="00856FBB">
        <w:rPr>
          <w:spacing w:val="-3"/>
        </w:rPr>
        <w:t xml:space="preserve"> </w:t>
      </w:r>
      <w:r w:rsidRPr="00856FBB">
        <w:t>место</w:t>
      </w:r>
      <w:r w:rsidRPr="00856FBB">
        <w:rPr>
          <w:spacing w:val="-3"/>
        </w:rPr>
        <w:t xml:space="preserve"> </w:t>
      </w:r>
      <w:r w:rsidRPr="00856FBB">
        <w:t>в</w:t>
      </w:r>
      <w:r w:rsidRPr="00856FBB">
        <w:rPr>
          <w:spacing w:val="-1"/>
        </w:rPr>
        <w:t xml:space="preserve"> </w:t>
      </w:r>
      <w:r w:rsidRPr="00856FBB">
        <w:t>соответствии</w:t>
      </w:r>
      <w:r w:rsidRPr="00856FBB">
        <w:rPr>
          <w:spacing w:val="-3"/>
        </w:rPr>
        <w:t xml:space="preserve"> </w:t>
      </w:r>
      <w:r w:rsidRPr="00856FBB">
        <w:t>с</w:t>
      </w:r>
      <w:r w:rsidRPr="00856FBB">
        <w:rPr>
          <w:spacing w:val="-4"/>
        </w:rPr>
        <w:t xml:space="preserve"> </w:t>
      </w:r>
      <w:r w:rsidRPr="00856FBB">
        <w:t>изучаемой</w:t>
      </w:r>
      <w:r w:rsidRPr="00856FBB">
        <w:rPr>
          <w:spacing w:val="-3"/>
        </w:rPr>
        <w:t xml:space="preserve"> </w:t>
      </w:r>
      <w:r w:rsidRPr="00856FBB">
        <w:rPr>
          <w:spacing w:val="-2"/>
        </w:rPr>
        <w:t>технологией;</w:t>
      </w:r>
    </w:p>
    <w:p w14:paraId="71848A7F" w14:textId="77777777" w:rsidR="00407327" w:rsidRPr="00856FBB" w:rsidRDefault="00407327" w:rsidP="00407327">
      <w:pPr>
        <w:pStyle w:val="a3"/>
        <w:tabs>
          <w:tab w:val="left" w:pos="3112"/>
          <w:tab w:val="left" w:pos="4906"/>
          <w:tab w:val="left" w:pos="7130"/>
          <w:tab w:val="left" w:pos="9617"/>
        </w:tabs>
        <w:ind w:left="567" w:right="1181" w:firstLine="0"/>
      </w:pPr>
      <w:r w:rsidRPr="00856FBB">
        <w:rPr>
          <w:spacing w:val="-2"/>
        </w:rPr>
        <w:t>соблюдать</w:t>
      </w:r>
      <w:r>
        <w:t xml:space="preserve"> </w:t>
      </w:r>
      <w:r w:rsidRPr="00856FBB">
        <w:rPr>
          <w:spacing w:val="-2"/>
        </w:rPr>
        <w:t>правила</w:t>
      </w:r>
      <w:r>
        <w:t xml:space="preserve"> </w:t>
      </w:r>
      <w:r w:rsidRPr="00856FBB">
        <w:rPr>
          <w:spacing w:val="-2"/>
        </w:rPr>
        <w:t>безопасного</w:t>
      </w:r>
      <w:r>
        <w:t xml:space="preserve"> </w:t>
      </w:r>
      <w:r w:rsidRPr="00856FBB">
        <w:rPr>
          <w:spacing w:val="-2"/>
        </w:rPr>
        <w:t>использования</w:t>
      </w:r>
      <w:r>
        <w:t xml:space="preserve"> </w:t>
      </w:r>
      <w:r w:rsidRPr="00856FBB">
        <w:rPr>
          <w:spacing w:val="-2"/>
        </w:rPr>
        <w:t xml:space="preserve">ручных </w:t>
      </w:r>
      <w:r w:rsidRPr="00856FBB">
        <w:t>и электрифицированных инструментов и оборудования;</w:t>
      </w:r>
    </w:p>
    <w:p w14:paraId="04C21750" w14:textId="77777777" w:rsidR="00407327" w:rsidRPr="00856FBB" w:rsidRDefault="00407327" w:rsidP="00407327">
      <w:pPr>
        <w:pStyle w:val="a3"/>
        <w:ind w:left="567" w:right="1181" w:firstLine="0"/>
      </w:pPr>
      <w:r w:rsidRPr="00856FBB">
        <w:t>грамотно</w:t>
      </w:r>
      <w:r w:rsidRPr="00856FBB">
        <w:rPr>
          <w:spacing w:val="40"/>
        </w:rPr>
        <w:t xml:space="preserve"> </w:t>
      </w:r>
      <w:r w:rsidRPr="00856FBB">
        <w:t>и</w:t>
      </w:r>
      <w:r w:rsidRPr="00856FBB">
        <w:rPr>
          <w:spacing w:val="40"/>
        </w:rPr>
        <w:t xml:space="preserve"> </w:t>
      </w:r>
      <w:r w:rsidRPr="00856FBB">
        <w:t>осознанно</w:t>
      </w:r>
      <w:r w:rsidRPr="00856FBB">
        <w:rPr>
          <w:spacing w:val="40"/>
        </w:rPr>
        <w:t xml:space="preserve"> </w:t>
      </w:r>
      <w:r w:rsidRPr="00856FBB">
        <w:t>выполнять</w:t>
      </w:r>
      <w:r w:rsidRPr="00856FBB">
        <w:rPr>
          <w:spacing w:val="40"/>
        </w:rPr>
        <w:t xml:space="preserve"> </w:t>
      </w:r>
      <w:r w:rsidRPr="00856FBB">
        <w:t>технологические</w:t>
      </w:r>
      <w:r w:rsidRPr="00856FBB">
        <w:rPr>
          <w:spacing w:val="40"/>
        </w:rPr>
        <w:t xml:space="preserve"> </w:t>
      </w:r>
      <w:r w:rsidRPr="00856FBB">
        <w:t>операции</w:t>
      </w:r>
      <w:r w:rsidRPr="00856FBB">
        <w:rPr>
          <w:spacing w:val="40"/>
        </w:rPr>
        <w:t xml:space="preserve"> </w:t>
      </w:r>
      <w:r w:rsidRPr="00856FBB">
        <w:t>в</w:t>
      </w:r>
      <w:r w:rsidRPr="00856FBB">
        <w:rPr>
          <w:spacing w:val="40"/>
        </w:rPr>
        <w:t xml:space="preserve"> </w:t>
      </w:r>
      <w:r w:rsidRPr="00856FBB">
        <w:t>соответствии</w:t>
      </w:r>
      <w:r w:rsidRPr="00856FBB">
        <w:rPr>
          <w:spacing w:val="40"/>
        </w:rPr>
        <w:t xml:space="preserve"> </w:t>
      </w:r>
      <w:r w:rsidRPr="00856FBB">
        <w:t xml:space="preserve">изучаемой </w:t>
      </w:r>
      <w:r w:rsidRPr="00856FBB">
        <w:rPr>
          <w:spacing w:val="-2"/>
        </w:rPr>
        <w:t>технологией.</w:t>
      </w:r>
    </w:p>
    <w:p w14:paraId="2504FE34" w14:textId="77777777" w:rsidR="00407327" w:rsidRPr="00856FBB" w:rsidRDefault="00407327" w:rsidP="00407327">
      <w:pPr>
        <w:tabs>
          <w:tab w:val="left" w:pos="1887"/>
          <w:tab w:val="left" w:pos="3494"/>
          <w:tab w:val="left" w:pos="4964"/>
          <w:tab w:val="left" w:pos="6223"/>
          <w:tab w:val="left" w:pos="7761"/>
          <w:tab w:val="left" w:pos="8836"/>
        </w:tabs>
        <w:ind w:left="567" w:right="1181"/>
        <w:jc w:val="both"/>
        <w:rPr>
          <w:sz w:val="24"/>
        </w:rPr>
      </w:pPr>
      <w:r w:rsidRPr="00856FBB">
        <w:rPr>
          <w:spacing w:val="-2"/>
          <w:sz w:val="24"/>
        </w:rPr>
        <w:t>Предметные</w:t>
      </w:r>
      <w:r w:rsidRPr="00856FBB">
        <w:rPr>
          <w:sz w:val="24"/>
        </w:rPr>
        <w:tab/>
      </w:r>
      <w:r w:rsidRPr="00856FBB">
        <w:rPr>
          <w:spacing w:val="-2"/>
          <w:sz w:val="24"/>
        </w:rPr>
        <w:t>результаты</w:t>
      </w:r>
      <w:r w:rsidRPr="00856FBB">
        <w:rPr>
          <w:sz w:val="24"/>
        </w:rPr>
        <w:tab/>
      </w:r>
      <w:r w:rsidRPr="00856FBB">
        <w:rPr>
          <w:spacing w:val="-2"/>
          <w:sz w:val="24"/>
        </w:rPr>
        <w:t>освоения</w:t>
      </w:r>
      <w:r w:rsidRPr="00856FBB">
        <w:rPr>
          <w:sz w:val="24"/>
        </w:rPr>
        <w:tab/>
      </w:r>
      <w:r w:rsidRPr="00856FBB">
        <w:rPr>
          <w:spacing w:val="-2"/>
          <w:sz w:val="24"/>
        </w:rPr>
        <w:t>содержания</w:t>
      </w:r>
      <w:r w:rsidRPr="00856FBB">
        <w:rPr>
          <w:sz w:val="24"/>
        </w:rPr>
        <w:tab/>
      </w:r>
      <w:r w:rsidRPr="00856FBB">
        <w:rPr>
          <w:spacing w:val="-2"/>
          <w:sz w:val="24"/>
        </w:rPr>
        <w:t>модуля</w:t>
      </w:r>
      <w:r w:rsidRPr="00856FBB">
        <w:rPr>
          <w:sz w:val="24"/>
        </w:rPr>
        <w:tab/>
      </w:r>
      <w:r w:rsidRPr="00856FBB">
        <w:rPr>
          <w:spacing w:val="-2"/>
          <w:sz w:val="24"/>
        </w:rPr>
        <w:t xml:space="preserve">«Производство </w:t>
      </w:r>
      <w:r w:rsidRPr="00856FBB">
        <w:rPr>
          <w:sz w:val="24"/>
        </w:rPr>
        <w:t>и технологии».</w:t>
      </w:r>
    </w:p>
    <w:p w14:paraId="4B98D5D3" w14:textId="77777777" w:rsidR="00407327" w:rsidRPr="00856FBB" w:rsidRDefault="00407327" w:rsidP="00407327">
      <w:pPr>
        <w:pStyle w:val="a3"/>
        <w:ind w:left="567" w:right="1181" w:firstLine="0"/>
      </w:pPr>
      <w:r w:rsidRPr="00856FBB">
        <w:t>К</w:t>
      </w:r>
      <w:r w:rsidRPr="00856FBB">
        <w:rPr>
          <w:spacing w:val="-1"/>
        </w:rPr>
        <w:t xml:space="preserve"> </w:t>
      </w:r>
      <w:r w:rsidRPr="00856FBB">
        <w:t>концу</w:t>
      </w:r>
      <w:r w:rsidRPr="00856FBB">
        <w:rPr>
          <w:spacing w:val="-8"/>
        </w:rPr>
        <w:t xml:space="preserve"> </w:t>
      </w:r>
      <w:r w:rsidRPr="00856FBB">
        <w:t>обучения</w:t>
      </w:r>
      <w:r w:rsidRPr="00856FBB">
        <w:rPr>
          <w:spacing w:val="1"/>
        </w:rPr>
        <w:t xml:space="preserve"> </w:t>
      </w:r>
      <w:r w:rsidRPr="00856FBB">
        <w:t>в</w:t>
      </w:r>
      <w:r w:rsidRPr="00856FBB">
        <w:rPr>
          <w:spacing w:val="-1"/>
        </w:rPr>
        <w:t xml:space="preserve"> </w:t>
      </w:r>
      <w:r w:rsidRPr="00856FBB">
        <w:t xml:space="preserve">5 </w:t>
      </w:r>
      <w:r w:rsidRPr="00856FBB">
        <w:rPr>
          <w:spacing w:val="-2"/>
        </w:rPr>
        <w:t>классе:</w:t>
      </w:r>
    </w:p>
    <w:p w14:paraId="414FDDB0" w14:textId="77777777" w:rsidR="00407327" w:rsidRPr="00856FBB" w:rsidRDefault="00407327" w:rsidP="00407327">
      <w:pPr>
        <w:pStyle w:val="a3"/>
        <w:ind w:left="567" w:right="1181" w:firstLine="0"/>
      </w:pPr>
      <w:r w:rsidRPr="00856FBB">
        <w:t>называть</w:t>
      </w:r>
      <w:r w:rsidRPr="00856FBB">
        <w:rPr>
          <w:spacing w:val="-4"/>
        </w:rPr>
        <w:t xml:space="preserve"> </w:t>
      </w:r>
      <w:r w:rsidRPr="00856FBB">
        <w:t>и</w:t>
      </w:r>
      <w:r w:rsidRPr="00856FBB">
        <w:rPr>
          <w:spacing w:val="-7"/>
        </w:rPr>
        <w:t xml:space="preserve"> </w:t>
      </w:r>
      <w:r w:rsidRPr="00856FBB">
        <w:t>характеризовать</w:t>
      </w:r>
      <w:r w:rsidRPr="00856FBB">
        <w:rPr>
          <w:spacing w:val="-3"/>
        </w:rPr>
        <w:t xml:space="preserve"> </w:t>
      </w:r>
      <w:r w:rsidRPr="00856FBB">
        <w:rPr>
          <w:spacing w:val="-2"/>
        </w:rPr>
        <w:t>технологии;</w:t>
      </w:r>
    </w:p>
    <w:p w14:paraId="2FF88134" w14:textId="77777777" w:rsidR="00407327" w:rsidRPr="00856FBB" w:rsidRDefault="00407327" w:rsidP="00407327">
      <w:pPr>
        <w:pStyle w:val="a3"/>
        <w:ind w:left="567" w:right="1181" w:firstLine="0"/>
      </w:pPr>
      <w:r w:rsidRPr="00856FBB">
        <w:t>называть</w:t>
      </w:r>
      <w:r w:rsidRPr="00856FBB">
        <w:rPr>
          <w:spacing w:val="-5"/>
        </w:rPr>
        <w:t xml:space="preserve"> </w:t>
      </w:r>
      <w:r w:rsidRPr="00856FBB">
        <w:t>и</w:t>
      </w:r>
      <w:r w:rsidRPr="00856FBB">
        <w:rPr>
          <w:spacing w:val="-7"/>
        </w:rPr>
        <w:t xml:space="preserve"> </w:t>
      </w:r>
      <w:r w:rsidRPr="00856FBB">
        <w:t>характеризовать</w:t>
      </w:r>
      <w:r w:rsidRPr="00856FBB">
        <w:rPr>
          <w:spacing w:val="-4"/>
        </w:rPr>
        <w:t xml:space="preserve"> </w:t>
      </w:r>
      <w:r w:rsidRPr="00856FBB">
        <w:t>потребности</w:t>
      </w:r>
      <w:r w:rsidRPr="00856FBB">
        <w:rPr>
          <w:spacing w:val="-4"/>
        </w:rPr>
        <w:t xml:space="preserve"> </w:t>
      </w:r>
      <w:r w:rsidRPr="00856FBB">
        <w:rPr>
          <w:spacing w:val="-2"/>
        </w:rPr>
        <w:t>человека;</w:t>
      </w:r>
    </w:p>
    <w:p w14:paraId="6B8180AE" w14:textId="77777777" w:rsidR="00407327" w:rsidRPr="00856FBB" w:rsidRDefault="00407327" w:rsidP="00407327">
      <w:pPr>
        <w:pStyle w:val="a3"/>
        <w:ind w:left="567" w:right="1181" w:firstLine="0"/>
      </w:pPr>
      <w:r w:rsidRPr="00856FBB">
        <w:t>называть</w:t>
      </w:r>
      <w:r w:rsidRPr="00856FBB">
        <w:rPr>
          <w:spacing w:val="-3"/>
        </w:rPr>
        <w:t xml:space="preserve"> </w:t>
      </w:r>
      <w:r w:rsidRPr="00856FBB">
        <w:t>и</w:t>
      </w:r>
      <w:r w:rsidRPr="00856FBB">
        <w:rPr>
          <w:spacing w:val="-6"/>
        </w:rPr>
        <w:t xml:space="preserve"> </w:t>
      </w:r>
      <w:r w:rsidRPr="00856FBB">
        <w:t>характеризовать</w:t>
      </w:r>
      <w:r w:rsidRPr="00856FBB">
        <w:rPr>
          <w:spacing w:val="-3"/>
        </w:rPr>
        <w:t xml:space="preserve"> </w:t>
      </w:r>
      <w:r w:rsidRPr="00856FBB">
        <w:t>естественные</w:t>
      </w:r>
      <w:r w:rsidRPr="00856FBB">
        <w:rPr>
          <w:spacing w:val="-6"/>
        </w:rPr>
        <w:t xml:space="preserve"> </w:t>
      </w:r>
      <w:r w:rsidRPr="00856FBB">
        <w:t>(природные)</w:t>
      </w:r>
      <w:r w:rsidRPr="00856FBB">
        <w:rPr>
          <w:spacing w:val="-4"/>
        </w:rPr>
        <w:t xml:space="preserve"> </w:t>
      </w:r>
      <w:r w:rsidRPr="00856FBB">
        <w:t>и</w:t>
      </w:r>
      <w:r w:rsidRPr="00856FBB">
        <w:rPr>
          <w:spacing w:val="-5"/>
        </w:rPr>
        <w:t xml:space="preserve"> </w:t>
      </w:r>
      <w:r w:rsidRPr="00856FBB">
        <w:t>искусственные</w:t>
      </w:r>
      <w:r w:rsidRPr="00856FBB">
        <w:rPr>
          <w:spacing w:val="-6"/>
        </w:rPr>
        <w:t xml:space="preserve"> </w:t>
      </w:r>
      <w:r w:rsidRPr="00856FBB">
        <w:t>материалы; сравнивать и анализировать свойства материалов;</w:t>
      </w:r>
    </w:p>
    <w:p w14:paraId="6232766A" w14:textId="77777777" w:rsidR="00407327" w:rsidRPr="00856FBB" w:rsidRDefault="00407327" w:rsidP="00407327">
      <w:pPr>
        <w:pStyle w:val="a3"/>
        <w:ind w:left="567" w:right="1181" w:firstLine="0"/>
      </w:pPr>
      <w:r w:rsidRPr="00856FBB">
        <w:t>классифицировать</w:t>
      </w:r>
      <w:r w:rsidRPr="00856FBB">
        <w:rPr>
          <w:spacing w:val="-9"/>
        </w:rPr>
        <w:t xml:space="preserve"> </w:t>
      </w:r>
      <w:r w:rsidRPr="00856FBB">
        <w:t>технику,</w:t>
      </w:r>
      <w:r w:rsidRPr="00856FBB">
        <w:rPr>
          <w:spacing w:val="-6"/>
        </w:rPr>
        <w:t xml:space="preserve"> </w:t>
      </w:r>
      <w:r w:rsidRPr="00856FBB">
        <w:t>описывать</w:t>
      </w:r>
      <w:r w:rsidRPr="00856FBB">
        <w:rPr>
          <w:spacing w:val="-5"/>
        </w:rPr>
        <w:t xml:space="preserve"> </w:t>
      </w:r>
      <w:r w:rsidRPr="00856FBB">
        <w:t>назначение</w:t>
      </w:r>
      <w:r w:rsidRPr="00856FBB">
        <w:rPr>
          <w:spacing w:val="-7"/>
        </w:rPr>
        <w:t xml:space="preserve"> </w:t>
      </w:r>
      <w:r w:rsidRPr="00856FBB">
        <w:rPr>
          <w:spacing w:val="-2"/>
        </w:rPr>
        <w:t>техники;</w:t>
      </w:r>
    </w:p>
    <w:p w14:paraId="44F5AD3B" w14:textId="77777777" w:rsidR="00407327" w:rsidRPr="00856FBB" w:rsidRDefault="00407327" w:rsidP="00407327">
      <w:pPr>
        <w:pStyle w:val="a3"/>
        <w:ind w:left="567" w:right="1181" w:firstLine="0"/>
      </w:pPr>
      <w:r w:rsidRPr="00856FBB">
        <w:rPr>
          <w:spacing w:val="-4"/>
        </w:rPr>
        <w:t>объяснять</w:t>
      </w:r>
      <w:r w:rsidRPr="00856FBB">
        <w:rPr>
          <w:spacing w:val="-6"/>
        </w:rPr>
        <w:t xml:space="preserve"> </w:t>
      </w:r>
      <w:r w:rsidRPr="00856FBB">
        <w:rPr>
          <w:spacing w:val="-4"/>
        </w:rPr>
        <w:t>понятия</w:t>
      </w:r>
      <w:r w:rsidRPr="00856FBB">
        <w:rPr>
          <w:spacing w:val="-5"/>
        </w:rPr>
        <w:t xml:space="preserve"> </w:t>
      </w:r>
      <w:r w:rsidRPr="00856FBB">
        <w:rPr>
          <w:spacing w:val="-4"/>
        </w:rPr>
        <w:t>«техника», «машина», «механизм»,</w:t>
      </w:r>
      <w:r w:rsidRPr="00856FBB">
        <w:rPr>
          <w:spacing w:val="-5"/>
        </w:rPr>
        <w:t xml:space="preserve"> </w:t>
      </w:r>
      <w:r w:rsidRPr="00856FBB">
        <w:rPr>
          <w:spacing w:val="-4"/>
        </w:rPr>
        <w:t>характеризовать</w:t>
      </w:r>
      <w:r w:rsidRPr="00856FBB">
        <w:rPr>
          <w:spacing w:val="-6"/>
        </w:rPr>
        <w:t xml:space="preserve"> </w:t>
      </w:r>
      <w:r w:rsidRPr="00856FBB">
        <w:rPr>
          <w:spacing w:val="-4"/>
        </w:rPr>
        <w:t>простые</w:t>
      </w:r>
      <w:r w:rsidRPr="00856FBB">
        <w:rPr>
          <w:spacing w:val="-6"/>
        </w:rPr>
        <w:t xml:space="preserve"> </w:t>
      </w:r>
      <w:r w:rsidRPr="00856FBB">
        <w:rPr>
          <w:spacing w:val="-4"/>
        </w:rPr>
        <w:t>механизмы</w:t>
      </w:r>
      <w:r w:rsidRPr="00856FBB">
        <w:rPr>
          <w:spacing w:val="-5"/>
        </w:rPr>
        <w:t xml:space="preserve"> </w:t>
      </w:r>
      <w:r w:rsidRPr="00856FBB">
        <w:rPr>
          <w:spacing w:val="-4"/>
        </w:rPr>
        <w:t xml:space="preserve">и </w:t>
      </w:r>
      <w:r w:rsidRPr="00856FBB">
        <w:rPr>
          <w:spacing w:val="-2"/>
        </w:rPr>
        <w:t>узнавать</w:t>
      </w:r>
      <w:r w:rsidRPr="00856FBB">
        <w:rPr>
          <w:spacing w:val="-13"/>
        </w:rPr>
        <w:t xml:space="preserve"> </w:t>
      </w:r>
      <w:r w:rsidRPr="00856FBB">
        <w:rPr>
          <w:spacing w:val="-2"/>
        </w:rPr>
        <w:t>их</w:t>
      </w:r>
      <w:r w:rsidRPr="00856FBB">
        <w:rPr>
          <w:spacing w:val="-13"/>
        </w:rPr>
        <w:t xml:space="preserve"> </w:t>
      </w:r>
      <w:r w:rsidRPr="00856FBB">
        <w:rPr>
          <w:spacing w:val="-2"/>
        </w:rPr>
        <w:t>в</w:t>
      </w:r>
      <w:r w:rsidRPr="00856FBB">
        <w:rPr>
          <w:spacing w:val="-13"/>
        </w:rPr>
        <w:t xml:space="preserve"> </w:t>
      </w:r>
      <w:r w:rsidRPr="00856FBB">
        <w:rPr>
          <w:spacing w:val="-2"/>
        </w:rPr>
        <w:t>конструкциях</w:t>
      </w:r>
      <w:r w:rsidRPr="00856FBB">
        <w:rPr>
          <w:spacing w:val="-13"/>
        </w:rPr>
        <w:t xml:space="preserve"> </w:t>
      </w:r>
      <w:r w:rsidRPr="00856FBB">
        <w:rPr>
          <w:spacing w:val="-2"/>
        </w:rPr>
        <w:t>и</w:t>
      </w:r>
      <w:r w:rsidRPr="00856FBB">
        <w:rPr>
          <w:spacing w:val="-13"/>
        </w:rPr>
        <w:t xml:space="preserve"> </w:t>
      </w:r>
      <w:r w:rsidRPr="00856FBB">
        <w:rPr>
          <w:spacing w:val="-2"/>
        </w:rPr>
        <w:t>разнообразных</w:t>
      </w:r>
      <w:r w:rsidRPr="00856FBB">
        <w:rPr>
          <w:spacing w:val="-13"/>
        </w:rPr>
        <w:t xml:space="preserve"> </w:t>
      </w:r>
      <w:r w:rsidRPr="00856FBB">
        <w:rPr>
          <w:spacing w:val="-2"/>
        </w:rPr>
        <w:t>моделях</w:t>
      </w:r>
      <w:r w:rsidRPr="00856FBB">
        <w:rPr>
          <w:spacing w:val="-13"/>
        </w:rPr>
        <w:t xml:space="preserve"> </w:t>
      </w:r>
      <w:r w:rsidRPr="00856FBB">
        <w:rPr>
          <w:spacing w:val="-2"/>
        </w:rPr>
        <w:t>окружающего</w:t>
      </w:r>
      <w:r w:rsidRPr="00856FBB">
        <w:rPr>
          <w:spacing w:val="-13"/>
        </w:rPr>
        <w:t xml:space="preserve"> </w:t>
      </w:r>
      <w:r w:rsidRPr="00856FBB">
        <w:rPr>
          <w:spacing w:val="-2"/>
        </w:rPr>
        <w:t>предметного</w:t>
      </w:r>
      <w:r w:rsidRPr="00856FBB">
        <w:rPr>
          <w:spacing w:val="-13"/>
        </w:rPr>
        <w:t xml:space="preserve"> </w:t>
      </w:r>
      <w:r w:rsidRPr="00856FBB">
        <w:rPr>
          <w:spacing w:val="-2"/>
        </w:rPr>
        <w:t>мира;</w:t>
      </w:r>
    </w:p>
    <w:p w14:paraId="2003796B" w14:textId="77777777" w:rsidR="00407327" w:rsidRPr="00856FBB" w:rsidRDefault="00407327" w:rsidP="00407327">
      <w:pPr>
        <w:pStyle w:val="a3"/>
        <w:ind w:left="567" w:right="1181" w:firstLine="0"/>
      </w:pPr>
      <w:r w:rsidRPr="00856FBB">
        <w:t>характеризовать предметы труда в различных видах материального производства; использовать метод мозгового штурма, метод интеллект</w:t>
      </w:r>
      <w:r>
        <w:t xml:space="preserve">-карт, метод фокальных объектов </w:t>
      </w:r>
      <w:r w:rsidRPr="00856FBB">
        <w:t>и</w:t>
      </w:r>
      <w:r w:rsidRPr="00856FBB">
        <w:rPr>
          <w:spacing w:val="-4"/>
        </w:rPr>
        <w:t xml:space="preserve"> </w:t>
      </w:r>
      <w:r w:rsidRPr="00856FBB">
        <w:t>другие</w:t>
      </w:r>
      <w:r w:rsidRPr="00856FBB">
        <w:rPr>
          <w:spacing w:val="-2"/>
        </w:rPr>
        <w:t xml:space="preserve"> методы;</w:t>
      </w:r>
    </w:p>
    <w:p w14:paraId="4055AE33" w14:textId="77777777" w:rsidR="00407327" w:rsidRPr="00856FBB" w:rsidRDefault="00407327" w:rsidP="00407327">
      <w:pPr>
        <w:pStyle w:val="a3"/>
        <w:ind w:left="567" w:right="1181" w:firstLine="0"/>
      </w:pPr>
      <w:r w:rsidRPr="00856FBB">
        <w:t>использовать</w:t>
      </w:r>
      <w:r w:rsidRPr="00856FBB">
        <w:rPr>
          <w:spacing w:val="-5"/>
        </w:rPr>
        <w:t xml:space="preserve"> </w:t>
      </w:r>
      <w:r w:rsidRPr="00856FBB">
        <w:t>метод</w:t>
      </w:r>
      <w:r w:rsidRPr="00856FBB">
        <w:rPr>
          <w:spacing w:val="-3"/>
        </w:rPr>
        <w:t xml:space="preserve"> </w:t>
      </w:r>
      <w:r w:rsidRPr="00856FBB">
        <w:t>учебного</w:t>
      </w:r>
      <w:r w:rsidRPr="00856FBB">
        <w:rPr>
          <w:spacing w:val="-5"/>
        </w:rPr>
        <w:t xml:space="preserve"> </w:t>
      </w:r>
      <w:r w:rsidRPr="00856FBB">
        <w:t>проектирования,</w:t>
      </w:r>
      <w:r w:rsidRPr="00856FBB">
        <w:rPr>
          <w:spacing w:val="-8"/>
        </w:rPr>
        <w:t xml:space="preserve"> </w:t>
      </w:r>
      <w:r w:rsidRPr="00856FBB">
        <w:t>выполнять</w:t>
      </w:r>
      <w:r w:rsidRPr="00856FBB">
        <w:rPr>
          <w:spacing w:val="-3"/>
        </w:rPr>
        <w:t xml:space="preserve"> </w:t>
      </w:r>
      <w:r w:rsidRPr="00856FBB">
        <w:t>учебные</w:t>
      </w:r>
      <w:r w:rsidRPr="00856FBB">
        <w:rPr>
          <w:spacing w:val="-6"/>
        </w:rPr>
        <w:t xml:space="preserve"> </w:t>
      </w:r>
      <w:r w:rsidRPr="00856FBB">
        <w:rPr>
          <w:spacing w:val="-2"/>
        </w:rPr>
        <w:t>проекты;</w:t>
      </w:r>
    </w:p>
    <w:p w14:paraId="3208BA70" w14:textId="77777777" w:rsidR="00407327" w:rsidRPr="00856FBB" w:rsidRDefault="00407327" w:rsidP="00407327">
      <w:pPr>
        <w:pStyle w:val="a3"/>
        <w:ind w:left="567" w:right="1181" w:firstLine="0"/>
      </w:pPr>
      <w:r w:rsidRPr="00856FBB">
        <w:t>назвать</w:t>
      </w:r>
      <w:r w:rsidRPr="00856FBB">
        <w:rPr>
          <w:spacing w:val="-9"/>
        </w:rPr>
        <w:t xml:space="preserve"> </w:t>
      </w:r>
      <w:r w:rsidRPr="00856FBB">
        <w:t>и</w:t>
      </w:r>
      <w:r w:rsidRPr="00856FBB">
        <w:rPr>
          <w:spacing w:val="-12"/>
        </w:rPr>
        <w:t xml:space="preserve"> </w:t>
      </w:r>
      <w:r w:rsidRPr="00856FBB">
        <w:t>характеризовать</w:t>
      </w:r>
      <w:r w:rsidRPr="00856FBB">
        <w:rPr>
          <w:spacing w:val="-9"/>
        </w:rPr>
        <w:t xml:space="preserve"> </w:t>
      </w:r>
      <w:r w:rsidRPr="00856FBB">
        <w:t>профессии. К концу обучения в 6 классе:</w:t>
      </w:r>
      <w:r w:rsidRPr="00407327">
        <w:t xml:space="preserve"> </w:t>
      </w:r>
      <w:r w:rsidRPr="00856FBB">
        <w:t>называть</w:t>
      </w:r>
      <w:r w:rsidRPr="00856FBB">
        <w:rPr>
          <w:spacing w:val="-3"/>
        </w:rPr>
        <w:t xml:space="preserve"> </w:t>
      </w:r>
      <w:r w:rsidRPr="00856FBB">
        <w:t>и</w:t>
      </w:r>
      <w:r w:rsidRPr="00856FBB">
        <w:rPr>
          <w:spacing w:val="-5"/>
        </w:rPr>
        <w:t xml:space="preserve"> </w:t>
      </w:r>
      <w:r w:rsidRPr="00856FBB">
        <w:t>характеризовать</w:t>
      </w:r>
      <w:r w:rsidRPr="00856FBB">
        <w:rPr>
          <w:spacing w:val="-3"/>
        </w:rPr>
        <w:t xml:space="preserve"> </w:t>
      </w:r>
      <w:r w:rsidRPr="00856FBB">
        <w:t>машины</w:t>
      </w:r>
      <w:r w:rsidRPr="00856FBB">
        <w:rPr>
          <w:spacing w:val="-3"/>
        </w:rPr>
        <w:t xml:space="preserve"> </w:t>
      </w:r>
      <w:r w:rsidRPr="00856FBB">
        <w:t>и</w:t>
      </w:r>
      <w:r w:rsidRPr="00856FBB">
        <w:rPr>
          <w:spacing w:val="-3"/>
        </w:rPr>
        <w:t xml:space="preserve"> </w:t>
      </w:r>
      <w:r w:rsidRPr="00856FBB">
        <w:rPr>
          <w:spacing w:val="-2"/>
        </w:rPr>
        <w:t>механизмы;</w:t>
      </w:r>
    </w:p>
    <w:p w14:paraId="13E52159" w14:textId="77777777" w:rsidR="00407327" w:rsidRPr="00856FBB" w:rsidRDefault="00407327" w:rsidP="00407327">
      <w:pPr>
        <w:pStyle w:val="a3"/>
        <w:tabs>
          <w:tab w:val="left" w:pos="3167"/>
          <w:tab w:val="left" w:pos="4656"/>
          <w:tab w:val="left" w:pos="5224"/>
          <w:tab w:val="left" w:pos="7028"/>
          <w:tab w:val="left" w:pos="8215"/>
          <w:tab w:val="left" w:pos="8769"/>
        </w:tabs>
        <w:ind w:left="567" w:right="1181" w:firstLine="0"/>
      </w:pPr>
      <w:r w:rsidRPr="00856FBB">
        <w:rPr>
          <w:spacing w:val="-2"/>
        </w:rPr>
        <w:t>конструировать,</w:t>
      </w:r>
      <w:r>
        <w:t xml:space="preserve"> </w:t>
      </w:r>
      <w:r w:rsidRPr="00856FBB">
        <w:rPr>
          <w:spacing w:val="-2"/>
        </w:rPr>
        <w:t>оценивать</w:t>
      </w:r>
      <w:r>
        <w:t xml:space="preserve"> </w:t>
      </w:r>
      <w:r w:rsidRPr="00856FBB">
        <w:rPr>
          <w:spacing w:val="-10"/>
        </w:rPr>
        <w:t>и</w:t>
      </w:r>
      <w:r>
        <w:t xml:space="preserve"> </w:t>
      </w:r>
      <w:r w:rsidRPr="00856FBB">
        <w:rPr>
          <w:spacing w:val="-2"/>
        </w:rPr>
        <w:t>использовать</w:t>
      </w:r>
      <w:r>
        <w:t xml:space="preserve"> </w:t>
      </w:r>
      <w:r w:rsidRPr="00856FBB">
        <w:rPr>
          <w:spacing w:val="-2"/>
        </w:rPr>
        <w:t>модели</w:t>
      </w:r>
      <w:r>
        <w:t xml:space="preserve">      </w:t>
      </w:r>
      <w:r w:rsidRPr="00856FBB">
        <w:rPr>
          <w:spacing w:val="-10"/>
        </w:rPr>
        <w:t>в</w:t>
      </w:r>
      <w:r w:rsidRPr="00856FBB">
        <w:tab/>
      </w:r>
      <w:r w:rsidRPr="00856FBB">
        <w:rPr>
          <w:spacing w:val="-2"/>
        </w:rPr>
        <w:t xml:space="preserve">познавательной </w:t>
      </w:r>
      <w:r w:rsidRPr="00856FBB">
        <w:t>и практической деятельности;</w:t>
      </w:r>
    </w:p>
    <w:p w14:paraId="583D11D2" w14:textId="77777777" w:rsidR="00407327" w:rsidRPr="00856FBB" w:rsidRDefault="00407327" w:rsidP="00407327">
      <w:pPr>
        <w:pStyle w:val="a3"/>
        <w:tabs>
          <w:tab w:val="left" w:pos="2752"/>
          <w:tab w:val="left" w:pos="4174"/>
          <w:tab w:val="left" w:pos="6247"/>
          <w:tab w:val="left" w:pos="8272"/>
          <w:tab w:val="left" w:pos="10043"/>
        </w:tabs>
        <w:ind w:left="567" w:right="1181" w:firstLine="0"/>
      </w:pPr>
      <w:r w:rsidRPr="00856FBB">
        <w:rPr>
          <w:spacing w:val="-2"/>
        </w:rPr>
        <w:t>разрабатывать</w:t>
      </w:r>
      <w:r>
        <w:t xml:space="preserve"> </w:t>
      </w:r>
      <w:r w:rsidRPr="00856FBB">
        <w:rPr>
          <w:spacing w:val="-2"/>
        </w:rPr>
        <w:t>несложную</w:t>
      </w:r>
      <w:r>
        <w:t xml:space="preserve"> </w:t>
      </w:r>
      <w:r w:rsidRPr="00856FBB">
        <w:rPr>
          <w:spacing w:val="-2"/>
        </w:rPr>
        <w:t>технологическую,</w:t>
      </w:r>
      <w:r>
        <w:t xml:space="preserve"> </w:t>
      </w:r>
      <w:r w:rsidRPr="00856FBB">
        <w:rPr>
          <w:spacing w:val="-2"/>
        </w:rPr>
        <w:t>конструкторскую</w:t>
      </w:r>
      <w:r>
        <w:t xml:space="preserve"> </w:t>
      </w:r>
      <w:r w:rsidRPr="00856FBB">
        <w:rPr>
          <w:spacing w:val="-2"/>
        </w:rPr>
        <w:t>документацию</w:t>
      </w:r>
      <w:r>
        <w:t xml:space="preserve"> </w:t>
      </w:r>
      <w:r w:rsidRPr="00856FBB">
        <w:rPr>
          <w:spacing w:val="-4"/>
        </w:rPr>
        <w:t xml:space="preserve">для </w:t>
      </w:r>
      <w:r w:rsidRPr="00856FBB">
        <w:t>выполнения творческих проектных задач;</w:t>
      </w:r>
    </w:p>
    <w:p w14:paraId="39E191DC" w14:textId="77777777" w:rsidR="00407327" w:rsidRPr="00856FBB" w:rsidRDefault="00407327" w:rsidP="00407327">
      <w:pPr>
        <w:pStyle w:val="a3"/>
        <w:ind w:left="567" w:right="1181" w:firstLine="0"/>
      </w:pPr>
      <w:r w:rsidRPr="00856FBB">
        <w:t xml:space="preserve">решать простые изобретательские, конструкторские и технологические задачи в </w:t>
      </w:r>
      <w:r w:rsidRPr="00856FBB">
        <w:lastRenderedPageBreak/>
        <w:t>процессе изготовления изделий из различных материалов;</w:t>
      </w:r>
    </w:p>
    <w:p w14:paraId="1DA58655" w14:textId="77777777" w:rsidR="00407327" w:rsidRPr="00856FBB" w:rsidRDefault="00407327" w:rsidP="00407327">
      <w:pPr>
        <w:pStyle w:val="a3"/>
        <w:ind w:left="567" w:right="1181" w:firstLine="0"/>
      </w:pPr>
      <w:r w:rsidRPr="00856FBB">
        <w:t>предлагать</w:t>
      </w:r>
      <w:r w:rsidRPr="00856FBB">
        <w:rPr>
          <w:spacing w:val="-5"/>
        </w:rPr>
        <w:t xml:space="preserve"> </w:t>
      </w:r>
      <w:r w:rsidRPr="00856FBB">
        <w:t>варианты</w:t>
      </w:r>
      <w:r w:rsidRPr="00856FBB">
        <w:rPr>
          <w:spacing w:val="-3"/>
        </w:rPr>
        <w:t xml:space="preserve"> </w:t>
      </w:r>
      <w:r w:rsidRPr="00856FBB">
        <w:t>усовершенствования</w:t>
      </w:r>
      <w:r w:rsidRPr="00856FBB">
        <w:rPr>
          <w:spacing w:val="-5"/>
        </w:rPr>
        <w:t xml:space="preserve"> </w:t>
      </w:r>
      <w:r w:rsidRPr="00856FBB">
        <w:rPr>
          <w:spacing w:val="-2"/>
        </w:rPr>
        <w:t>конструкций;</w:t>
      </w:r>
    </w:p>
    <w:p w14:paraId="721F2372" w14:textId="77777777" w:rsidR="00407327" w:rsidRPr="00856FBB" w:rsidRDefault="00407327" w:rsidP="00407327">
      <w:pPr>
        <w:pStyle w:val="a3"/>
        <w:ind w:left="567" w:right="1181" w:firstLine="0"/>
      </w:pPr>
      <w:r w:rsidRPr="00856FBB">
        <w:t>характеризовать</w:t>
      </w:r>
      <w:r w:rsidRPr="00856FBB">
        <w:rPr>
          <w:spacing w:val="-5"/>
        </w:rPr>
        <w:t xml:space="preserve"> </w:t>
      </w:r>
      <w:r w:rsidRPr="00856FBB">
        <w:t>предметы</w:t>
      </w:r>
      <w:r w:rsidRPr="00856FBB">
        <w:rPr>
          <w:spacing w:val="-3"/>
        </w:rPr>
        <w:t xml:space="preserve"> </w:t>
      </w:r>
      <w:r w:rsidRPr="00856FBB">
        <w:t>труда</w:t>
      </w:r>
      <w:r w:rsidRPr="00856FBB">
        <w:rPr>
          <w:spacing w:val="-5"/>
        </w:rPr>
        <w:t xml:space="preserve"> </w:t>
      </w:r>
      <w:r w:rsidRPr="00856FBB">
        <w:t>в</w:t>
      </w:r>
      <w:r w:rsidRPr="00856FBB">
        <w:rPr>
          <w:spacing w:val="-4"/>
        </w:rPr>
        <w:t xml:space="preserve"> </w:t>
      </w:r>
      <w:r w:rsidRPr="00856FBB">
        <w:t>различных</w:t>
      </w:r>
      <w:r w:rsidRPr="00856FBB">
        <w:rPr>
          <w:spacing w:val="-5"/>
        </w:rPr>
        <w:t xml:space="preserve"> </w:t>
      </w:r>
      <w:r w:rsidRPr="00856FBB">
        <w:t>видах</w:t>
      </w:r>
      <w:r w:rsidRPr="00856FBB">
        <w:rPr>
          <w:spacing w:val="-1"/>
        </w:rPr>
        <w:t xml:space="preserve"> </w:t>
      </w:r>
      <w:r w:rsidRPr="00856FBB">
        <w:t>материального</w:t>
      </w:r>
      <w:r w:rsidRPr="00856FBB">
        <w:rPr>
          <w:spacing w:val="-6"/>
        </w:rPr>
        <w:t xml:space="preserve"> </w:t>
      </w:r>
      <w:r w:rsidRPr="00856FBB">
        <w:rPr>
          <w:spacing w:val="-2"/>
        </w:rPr>
        <w:t>производства;</w:t>
      </w:r>
    </w:p>
    <w:p w14:paraId="2F9FD1F0" w14:textId="77777777" w:rsidR="00407327" w:rsidRPr="00856FBB" w:rsidRDefault="00407327" w:rsidP="00407327">
      <w:pPr>
        <w:pStyle w:val="a3"/>
        <w:tabs>
          <w:tab w:val="left" w:pos="3061"/>
          <w:tab w:val="left" w:pos="3917"/>
          <w:tab w:val="left" w:pos="5616"/>
          <w:tab w:val="left" w:pos="7122"/>
          <w:tab w:val="left" w:pos="7584"/>
          <w:tab w:val="left" w:pos="9064"/>
        </w:tabs>
        <w:ind w:left="567" w:right="1181" w:firstLine="0"/>
      </w:pPr>
      <w:r w:rsidRPr="00856FBB">
        <w:rPr>
          <w:spacing w:val="-2"/>
        </w:rPr>
        <w:t>характеризовать</w:t>
      </w:r>
      <w:r>
        <w:t xml:space="preserve">  </w:t>
      </w:r>
      <w:r w:rsidRPr="00856FBB">
        <w:rPr>
          <w:spacing w:val="-4"/>
        </w:rPr>
        <w:t>виды</w:t>
      </w:r>
      <w:r w:rsidRPr="00856FBB">
        <w:tab/>
      </w:r>
      <w:r w:rsidRPr="00856FBB">
        <w:rPr>
          <w:spacing w:val="-2"/>
        </w:rPr>
        <w:t>современных</w:t>
      </w:r>
      <w:r>
        <w:t xml:space="preserve"> </w:t>
      </w:r>
      <w:r w:rsidRPr="00856FBB">
        <w:rPr>
          <w:spacing w:val="-2"/>
        </w:rPr>
        <w:t>технологий</w:t>
      </w:r>
      <w:r>
        <w:t xml:space="preserve"> </w:t>
      </w:r>
      <w:r w:rsidRPr="00856FBB">
        <w:rPr>
          <w:spacing w:val="-10"/>
        </w:rPr>
        <w:t>и</w:t>
      </w:r>
      <w:r>
        <w:t xml:space="preserve"> </w:t>
      </w:r>
      <w:r w:rsidRPr="00856FBB">
        <w:rPr>
          <w:spacing w:val="-2"/>
        </w:rPr>
        <w:t>определять</w:t>
      </w:r>
      <w:r w:rsidRPr="00856FBB">
        <w:tab/>
      </w:r>
      <w:r w:rsidRPr="00856FBB">
        <w:rPr>
          <w:spacing w:val="-2"/>
        </w:rPr>
        <w:t xml:space="preserve">перспективы </w:t>
      </w:r>
      <w:r w:rsidRPr="00856FBB">
        <w:t>их развития.</w:t>
      </w:r>
    </w:p>
    <w:p w14:paraId="2145B20A" w14:textId="77777777" w:rsidR="00407327" w:rsidRPr="00856FBB" w:rsidRDefault="00407327" w:rsidP="00407327">
      <w:pPr>
        <w:pStyle w:val="a3"/>
        <w:ind w:left="567" w:right="1181" w:firstLine="0"/>
      </w:pPr>
      <w:r w:rsidRPr="00856FBB">
        <w:t>К</w:t>
      </w:r>
      <w:r w:rsidRPr="00856FBB">
        <w:rPr>
          <w:spacing w:val="-1"/>
        </w:rPr>
        <w:t xml:space="preserve"> </w:t>
      </w:r>
      <w:r w:rsidRPr="00856FBB">
        <w:t>концу</w:t>
      </w:r>
      <w:r w:rsidRPr="00856FBB">
        <w:rPr>
          <w:spacing w:val="-8"/>
        </w:rPr>
        <w:t xml:space="preserve"> </w:t>
      </w:r>
      <w:r w:rsidRPr="00856FBB">
        <w:t>обучения в</w:t>
      </w:r>
      <w:r w:rsidRPr="00856FBB">
        <w:rPr>
          <w:spacing w:val="-1"/>
        </w:rPr>
        <w:t xml:space="preserve"> </w:t>
      </w:r>
      <w:r w:rsidRPr="00856FBB">
        <w:t xml:space="preserve">7 </w:t>
      </w:r>
      <w:r w:rsidRPr="00856FBB">
        <w:rPr>
          <w:spacing w:val="-2"/>
        </w:rPr>
        <w:t>классе:</w:t>
      </w:r>
    </w:p>
    <w:p w14:paraId="09CBF8E9" w14:textId="77777777" w:rsidR="00407327" w:rsidRPr="00856FBB" w:rsidRDefault="00407327" w:rsidP="00407327">
      <w:pPr>
        <w:pStyle w:val="a3"/>
        <w:ind w:left="567" w:right="1181" w:firstLine="0"/>
      </w:pPr>
      <w:r w:rsidRPr="00856FBB">
        <w:t>приводить</w:t>
      </w:r>
      <w:r w:rsidRPr="00856FBB">
        <w:rPr>
          <w:spacing w:val="-5"/>
        </w:rPr>
        <w:t xml:space="preserve"> </w:t>
      </w:r>
      <w:r w:rsidRPr="00856FBB">
        <w:t>примеры</w:t>
      </w:r>
      <w:r w:rsidRPr="00856FBB">
        <w:rPr>
          <w:spacing w:val="-5"/>
        </w:rPr>
        <w:t xml:space="preserve"> </w:t>
      </w:r>
      <w:r w:rsidRPr="00856FBB">
        <w:t>развития</w:t>
      </w:r>
      <w:r w:rsidRPr="00856FBB">
        <w:rPr>
          <w:spacing w:val="-4"/>
        </w:rPr>
        <w:t xml:space="preserve"> </w:t>
      </w:r>
      <w:r w:rsidRPr="00856FBB">
        <w:rPr>
          <w:spacing w:val="-2"/>
        </w:rPr>
        <w:t>технологий;</w:t>
      </w:r>
    </w:p>
    <w:p w14:paraId="7118BCDC" w14:textId="77777777" w:rsidR="00407327" w:rsidRPr="00856FBB" w:rsidRDefault="00407327" w:rsidP="00407327">
      <w:pPr>
        <w:pStyle w:val="a3"/>
        <w:ind w:left="567" w:right="1181" w:firstLine="0"/>
      </w:pPr>
      <w:r w:rsidRPr="00856FBB">
        <w:t>приводить</w:t>
      </w:r>
      <w:r w:rsidRPr="00856FBB">
        <w:rPr>
          <w:spacing w:val="-7"/>
        </w:rPr>
        <w:t xml:space="preserve"> </w:t>
      </w:r>
      <w:r w:rsidRPr="00856FBB">
        <w:t>примеры</w:t>
      </w:r>
      <w:r w:rsidRPr="00856FBB">
        <w:rPr>
          <w:spacing w:val="-5"/>
        </w:rPr>
        <w:t xml:space="preserve"> </w:t>
      </w:r>
      <w:r w:rsidRPr="00856FBB">
        <w:t>эстетичных</w:t>
      </w:r>
      <w:r w:rsidRPr="00856FBB">
        <w:rPr>
          <w:spacing w:val="-7"/>
        </w:rPr>
        <w:t xml:space="preserve"> </w:t>
      </w:r>
      <w:r w:rsidRPr="00856FBB">
        <w:t>промышленных</w:t>
      </w:r>
      <w:r w:rsidRPr="00856FBB">
        <w:rPr>
          <w:spacing w:val="-3"/>
        </w:rPr>
        <w:t xml:space="preserve"> </w:t>
      </w:r>
      <w:r w:rsidRPr="00856FBB">
        <w:rPr>
          <w:spacing w:val="-2"/>
        </w:rPr>
        <w:t>изделий;</w:t>
      </w:r>
    </w:p>
    <w:p w14:paraId="5D12494B" w14:textId="77777777" w:rsidR="00407327" w:rsidRPr="00856FBB" w:rsidRDefault="00407327" w:rsidP="00407327">
      <w:pPr>
        <w:pStyle w:val="a3"/>
        <w:ind w:left="567" w:right="1181" w:firstLine="0"/>
      </w:pPr>
      <w:r w:rsidRPr="00856FBB">
        <w:t>называть</w:t>
      </w:r>
      <w:r w:rsidRPr="00856FBB">
        <w:rPr>
          <w:spacing w:val="-4"/>
        </w:rPr>
        <w:t xml:space="preserve"> </w:t>
      </w:r>
      <w:r w:rsidRPr="00856FBB">
        <w:t>и</w:t>
      </w:r>
      <w:r w:rsidRPr="00856FBB">
        <w:rPr>
          <w:spacing w:val="-6"/>
        </w:rPr>
        <w:t xml:space="preserve"> </w:t>
      </w:r>
      <w:r w:rsidRPr="00856FBB">
        <w:t>характеризовать</w:t>
      </w:r>
      <w:r w:rsidRPr="00856FBB">
        <w:rPr>
          <w:spacing w:val="-4"/>
        </w:rPr>
        <w:t xml:space="preserve"> </w:t>
      </w:r>
      <w:r w:rsidRPr="00856FBB">
        <w:t>народные</w:t>
      </w:r>
      <w:r w:rsidRPr="00856FBB">
        <w:rPr>
          <w:spacing w:val="-6"/>
        </w:rPr>
        <w:t xml:space="preserve"> </w:t>
      </w:r>
      <w:r w:rsidRPr="00856FBB">
        <w:t>промыслы</w:t>
      </w:r>
      <w:r w:rsidRPr="00856FBB">
        <w:rPr>
          <w:spacing w:val="-5"/>
        </w:rPr>
        <w:t xml:space="preserve"> </w:t>
      </w:r>
      <w:r w:rsidRPr="00856FBB">
        <w:t>и</w:t>
      </w:r>
      <w:r w:rsidRPr="00856FBB">
        <w:rPr>
          <w:spacing w:val="-5"/>
        </w:rPr>
        <w:t xml:space="preserve"> </w:t>
      </w:r>
      <w:r w:rsidRPr="00856FBB">
        <w:t>ремёсла</w:t>
      </w:r>
      <w:r w:rsidRPr="00856FBB">
        <w:rPr>
          <w:spacing w:val="-5"/>
        </w:rPr>
        <w:t xml:space="preserve"> </w:t>
      </w:r>
      <w:r w:rsidRPr="00856FBB">
        <w:t>России; называть производства и производственные процессы;</w:t>
      </w:r>
    </w:p>
    <w:p w14:paraId="2192A860" w14:textId="77777777" w:rsidR="00407327" w:rsidRPr="00856FBB" w:rsidRDefault="00407327" w:rsidP="00407327">
      <w:pPr>
        <w:pStyle w:val="a3"/>
        <w:ind w:left="567" w:right="1181" w:firstLine="0"/>
      </w:pPr>
      <w:r w:rsidRPr="00856FBB">
        <w:t>называть</w:t>
      </w:r>
      <w:r w:rsidRPr="00856FBB">
        <w:rPr>
          <w:spacing w:val="-6"/>
        </w:rPr>
        <w:t xml:space="preserve"> </w:t>
      </w:r>
      <w:r w:rsidRPr="00856FBB">
        <w:t>современные</w:t>
      </w:r>
      <w:r w:rsidRPr="00856FBB">
        <w:rPr>
          <w:spacing w:val="-4"/>
        </w:rPr>
        <w:t xml:space="preserve"> </w:t>
      </w:r>
      <w:r w:rsidRPr="00856FBB">
        <w:t>и</w:t>
      </w:r>
      <w:r w:rsidRPr="00856FBB">
        <w:rPr>
          <w:spacing w:val="-4"/>
        </w:rPr>
        <w:t xml:space="preserve"> </w:t>
      </w:r>
      <w:r w:rsidRPr="00856FBB">
        <w:t>перспективные</w:t>
      </w:r>
      <w:r w:rsidRPr="00856FBB">
        <w:rPr>
          <w:spacing w:val="-5"/>
        </w:rPr>
        <w:t xml:space="preserve"> </w:t>
      </w:r>
      <w:r w:rsidRPr="00856FBB">
        <w:rPr>
          <w:spacing w:val="-2"/>
        </w:rPr>
        <w:t>технологии;</w:t>
      </w:r>
    </w:p>
    <w:p w14:paraId="12523475" w14:textId="77777777" w:rsidR="00407327" w:rsidRPr="00856FBB" w:rsidRDefault="00407327" w:rsidP="00407327">
      <w:pPr>
        <w:pStyle w:val="a3"/>
        <w:tabs>
          <w:tab w:val="left" w:pos="2502"/>
          <w:tab w:val="left" w:pos="3714"/>
          <w:tab w:val="left" w:pos="5356"/>
          <w:tab w:val="left" w:pos="6997"/>
          <w:tab w:val="left" w:pos="8378"/>
          <w:tab w:val="left" w:pos="9042"/>
        </w:tabs>
        <w:ind w:left="567" w:right="1181" w:firstLine="0"/>
      </w:pPr>
      <w:r w:rsidRPr="00856FBB">
        <w:rPr>
          <w:spacing w:val="-2"/>
        </w:rPr>
        <w:t>оценивать</w:t>
      </w:r>
      <w:r w:rsidRPr="00856FBB">
        <w:tab/>
      </w:r>
      <w:r w:rsidRPr="00856FBB">
        <w:rPr>
          <w:spacing w:val="-2"/>
        </w:rPr>
        <w:t>области</w:t>
      </w:r>
      <w:r w:rsidRPr="00856FBB">
        <w:tab/>
      </w:r>
      <w:r w:rsidRPr="00856FBB">
        <w:rPr>
          <w:spacing w:val="-2"/>
        </w:rPr>
        <w:t>применения</w:t>
      </w:r>
      <w:r w:rsidRPr="00856FBB">
        <w:tab/>
      </w:r>
      <w:r w:rsidRPr="00856FBB">
        <w:rPr>
          <w:spacing w:val="-2"/>
        </w:rPr>
        <w:t>технологий,</w:t>
      </w:r>
      <w:r w:rsidRPr="00856FBB">
        <w:tab/>
      </w:r>
      <w:r w:rsidRPr="00856FBB">
        <w:rPr>
          <w:spacing w:val="-2"/>
        </w:rPr>
        <w:t>понимать</w:t>
      </w:r>
      <w:r w:rsidRPr="00856FBB">
        <w:tab/>
      </w:r>
      <w:r w:rsidRPr="00856FBB">
        <w:rPr>
          <w:spacing w:val="-6"/>
        </w:rPr>
        <w:t>их</w:t>
      </w:r>
      <w:r w:rsidRPr="00856FBB">
        <w:tab/>
      </w:r>
      <w:r w:rsidRPr="00856FBB">
        <w:rPr>
          <w:spacing w:val="-2"/>
        </w:rPr>
        <w:t xml:space="preserve">возможности </w:t>
      </w:r>
      <w:r w:rsidRPr="00856FBB">
        <w:t>и ограничения;</w:t>
      </w:r>
    </w:p>
    <w:p w14:paraId="76B32E37" w14:textId="77777777" w:rsidR="00407327" w:rsidRPr="00856FBB" w:rsidRDefault="00407327" w:rsidP="00407327">
      <w:pPr>
        <w:pStyle w:val="a3"/>
        <w:tabs>
          <w:tab w:val="left" w:pos="2298"/>
        </w:tabs>
        <w:ind w:left="567" w:right="1181" w:firstLine="0"/>
      </w:pPr>
      <w:r w:rsidRPr="00856FBB">
        <w:rPr>
          <w:spacing w:val="-2"/>
        </w:rPr>
        <w:t>оценивать</w:t>
      </w:r>
      <w:r w:rsidRPr="00856FBB">
        <w:tab/>
        <w:t>условия</w:t>
      </w:r>
      <w:r w:rsidRPr="00856FBB">
        <w:rPr>
          <w:spacing w:val="80"/>
          <w:w w:val="150"/>
        </w:rPr>
        <w:t xml:space="preserve"> </w:t>
      </w:r>
      <w:r w:rsidRPr="00856FBB">
        <w:t>и</w:t>
      </w:r>
      <w:r w:rsidRPr="00856FBB">
        <w:rPr>
          <w:spacing w:val="80"/>
          <w:w w:val="150"/>
        </w:rPr>
        <w:t xml:space="preserve"> </w:t>
      </w:r>
      <w:r w:rsidRPr="00856FBB">
        <w:t>риски</w:t>
      </w:r>
      <w:r w:rsidRPr="00856FBB">
        <w:rPr>
          <w:spacing w:val="80"/>
          <w:w w:val="150"/>
        </w:rPr>
        <w:t xml:space="preserve"> </w:t>
      </w:r>
      <w:r w:rsidRPr="00856FBB">
        <w:t>применимости</w:t>
      </w:r>
      <w:r w:rsidRPr="00856FBB">
        <w:rPr>
          <w:spacing w:val="80"/>
          <w:w w:val="150"/>
        </w:rPr>
        <w:t xml:space="preserve"> </w:t>
      </w:r>
      <w:r w:rsidRPr="00856FBB">
        <w:t>технологий</w:t>
      </w:r>
      <w:r w:rsidRPr="00856FBB">
        <w:rPr>
          <w:spacing w:val="80"/>
          <w:w w:val="150"/>
        </w:rPr>
        <w:t xml:space="preserve"> </w:t>
      </w:r>
      <w:r w:rsidRPr="00856FBB">
        <w:t>с</w:t>
      </w:r>
      <w:r w:rsidRPr="00856FBB">
        <w:rPr>
          <w:spacing w:val="80"/>
          <w:w w:val="150"/>
        </w:rPr>
        <w:t xml:space="preserve"> </w:t>
      </w:r>
      <w:r w:rsidRPr="00856FBB">
        <w:t>позиций</w:t>
      </w:r>
      <w:r w:rsidRPr="00856FBB">
        <w:rPr>
          <w:spacing w:val="80"/>
          <w:w w:val="150"/>
        </w:rPr>
        <w:t xml:space="preserve"> </w:t>
      </w:r>
      <w:r w:rsidRPr="00856FBB">
        <w:t xml:space="preserve">экологических </w:t>
      </w:r>
      <w:r w:rsidRPr="00856FBB">
        <w:rPr>
          <w:spacing w:val="-2"/>
        </w:rPr>
        <w:t>последствий;</w:t>
      </w:r>
    </w:p>
    <w:p w14:paraId="5300D948" w14:textId="77777777" w:rsidR="00407327" w:rsidRPr="00856FBB" w:rsidRDefault="00407327" w:rsidP="00407327">
      <w:pPr>
        <w:pStyle w:val="a3"/>
        <w:ind w:left="567" w:right="1181" w:firstLine="0"/>
      </w:pPr>
      <w:r w:rsidRPr="00856FBB">
        <w:t>выявлять</w:t>
      </w:r>
      <w:r w:rsidRPr="00856FBB">
        <w:rPr>
          <w:spacing w:val="-6"/>
        </w:rPr>
        <w:t xml:space="preserve"> </w:t>
      </w:r>
      <w:r w:rsidRPr="00856FBB">
        <w:t>экологические</w:t>
      </w:r>
      <w:r w:rsidRPr="00856FBB">
        <w:rPr>
          <w:spacing w:val="-7"/>
        </w:rPr>
        <w:t xml:space="preserve"> </w:t>
      </w:r>
      <w:r w:rsidRPr="00856FBB">
        <w:rPr>
          <w:spacing w:val="-2"/>
        </w:rPr>
        <w:t>проблемы;</w:t>
      </w:r>
    </w:p>
    <w:p w14:paraId="629C8F2C" w14:textId="77777777" w:rsidR="00407327" w:rsidRPr="00856FBB" w:rsidRDefault="00407327" w:rsidP="00407327">
      <w:pPr>
        <w:pStyle w:val="a3"/>
        <w:ind w:left="567" w:right="1181" w:firstLine="0"/>
      </w:pPr>
      <w:r w:rsidRPr="00856FBB">
        <w:t>называть</w:t>
      </w:r>
      <w:r w:rsidRPr="00856FBB">
        <w:rPr>
          <w:spacing w:val="-3"/>
        </w:rPr>
        <w:t xml:space="preserve"> </w:t>
      </w:r>
      <w:r w:rsidRPr="00856FBB">
        <w:t>и</w:t>
      </w:r>
      <w:r w:rsidRPr="00856FBB">
        <w:rPr>
          <w:spacing w:val="-6"/>
        </w:rPr>
        <w:t xml:space="preserve"> </w:t>
      </w:r>
      <w:r w:rsidRPr="00856FBB">
        <w:t>характеризовать</w:t>
      </w:r>
      <w:r w:rsidRPr="00856FBB">
        <w:rPr>
          <w:spacing w:val="-3"/>
        </w:rPr>
        <w:t xml:space="preserve"> </w:t>
      </w:r>
      <w:r w:rsidRPr="00856FBB">
        <w:t>виды</w:t>
      </w:r>
      <w:r w:rsidRPr="00856FBB">
        <w:rPr>
          <w:spacing w:val="-4"/>
        </w:rPr>
        <w:t xml:space="preserve"> </w:t>
      </w:r>
      <w:r w:rsidRPr="00856FBB">
        <w:t>транспорта,</w:t>
      </w:r>
      <w:r w:rsidRPr="00856FBB">
        <w:rPr>
          <w:spacing w:val="-7"/>
        </w:rPr>
        <w:t xml:space="preserve"> </w:t>
      </w:r>
      <w:r w:rsidRPr="00856FBB">
        <w:t>оценивать</w:t>
      </w:r>
      <w:r w:rsidRPr="00856FBB">
        <w:rPr>
          <w:spacing w:val="-5"/>
        </w:rPr>
        <w:t xml:space="preserve"> </w:t>
      </w:r>
      <w:r w:rsidRPr="00856FBB">
        <w:t>перспективы</w:t>
      </w:r>
      <w:r w:rsidRPr="00856FBB">
        <w:rPr>
          <w:spacing w:val="-8"/>
        </w:rPr>
        <w:t xml:space="preserve"> </w:t>
      </w:r>
      <w:r w:rsidRPr="00856FBB">
        <w:t>развития; характеризовать технологии на транспорте, транспортную логистику.</w:t>
      </w:r>
    </w:p>
    <w:p w14:paraId="2B2D7A08" w14:textId="77777777" w:rsidR="00407327" w:rsidRPr="00856FBB" w:rsidRDefault="00407327" w:rsidP="00407327">
      <w:pPr>
        <w:pStyle w:val="a3"/>
        <w:ind w:left="567" w:right="1181" w:firstLine="0"/>
      </w:pPr>
      <w:r w:rsidRPr="00856FBB">
        <w:t>К</w:t>
      </w:r>
      <w:r w:rsidRPr="00856FBB">
        <w:rPr>
          <w:spacing w:val="-1"/>
        </w:rPr>
        <w:t xml:space="preserve"> </w:t>
      </w:r>
      <w:r w:rsidRPr="00856FBB">
        <w:t>концу</w:t>
      </w:r>
      <w:r w:rsidRPr="00856FBB">
        <w:rPr>
          <w:spacing w:val="-8"/>
        </w:rPr>
        <w:t xml:space="preserve"> </w:t>
      </w:r>
      <w:r w:rsidRPr="00856FBB">
        <w:t>обучения в</w:t>
      </w:r>
      <w:r w:rsidRPr="00856FBB">
        <w:rPr>
          <w:spacing w:val="-1"/>
        </w:rPr>
        <w:t xml:space="preserve"> </w:t>
      </w:r>
      <w:r w:rsidRPr="00856FBB">
        <w:t xml:space="preserve">8 </w:t>
      </w:r>
      <w:r w:rsidRPr="00856FBB">
        <w:rPr>
          <w:spacing w:val="-2"/>
        </w:rPr>
        <w:t>классе:</w:t>
      </w:r>
    </w:p>
    <w:p w14:paraId="0AAF3FBB" w14:textId="77777777" w:rsidR="00407327" w:rsidRPr="00856FBB" w:rsidRDefault="00407327" w:rsidP="00407327">
      <w:pPr>
        <w:pStyle w:val="a3"/>
        <w:ind w:left="567" w:right="1181" w:firstLine="0"/>
      </w:pPr>
      <w:r w:rsidRPr="00856FBB">
        <w:t>характеризовать</w:t>
      </w:r>
      <w:r w:rsidRPr="00856FBB">
        <w:rPr>
          <w:spacing w:val="-5"/>
        </w:rPr>
        <w:t xml:space="preserve"> </w:t>
      </w:r>
      <w:r w:rsidRPr="00856FBB">
        <w:t>общие</w:t>
      </w:r>
      <w:r w:rsidRPr="00856FBB">
        <w:rPr>
          <w:spacing w:val="-8"/>
        </w:rPr>
        <w:t xml:space="preserve"> </w:t>
      </w:r>
      <w:r w:rsidRPr="00856FBB">
        <w:t>принципы</w:t>
      </w:r>
      <w:r w:rsidRPr="00856FBB">
        <w:rPr>
          <w:spacing w:val="-4"/>
        </w:rPr>
        <w:t xml:space="preserve"> </w:t>
      </w:r>
      <w:r w:rsidRPr="00856FBB">
        <w:rPr>
          <w:spacing w:val="-2"/>
        </w:rPr>
        <w:t>управления;</w:t>
      </w:r>
    </w:p>
    <w:p w14:paraId="002C8C9B" w14:textId="77777777" w:rsidR="00407327" w:rsidRPr="00856FBB" w:rsidRDefault="00407327" w:rsidP="00407327">
      <w:pPr>
        <w:pStyle w:val="a3"/>
        <w:ind w:left="567" w:right="1181" w:firstLine="0"/>
      </w:pPr>
      <w:r w:rsidRPr="00856FBB">
        <w:t>анализировать</w:t>
      </w:r>
      <w:r w:rsidRPr="00856FBB">
        <w:rPr>
          <w:spacing w:val="-6"/>
        </w:rPr>
        <w:t xml:space="preserve"> </w:t>
      </w:r>
      <w:r w:rsidRPr="00856FBB">
        <w:t>возможности</w:t>
      </w:r>
      <w:r w:rsidRPr="00856FBB">
        <w:rPr>
          <w:spacing w:val="-3"/>
        </w:rPr>
        <w:t xml:space="preserve"> </w:t>
      </w:r>
      <w:r w:rsidRPr="00856FBB">
        <w:t>и</w:t>
      </w:r>
      <w:r w:rsidRPr="00856FBB">
        <w:rPr>
          <w:spacing w:val="-4"/>
        </w:rPr>
        <w:t xml:space="preserve"> </w:t>
      </w:r>
      <w:r w:rsidRPr="00856FBB">
        <w:t>сферу</w:t>
      </w:r>
      <w:r w:rsidRPr="00856FBB">
        <w:rPr>
          <w:spacing w:val="-8"/>
        </w:rPr>
        <w:t xml:space="preserve"> </w:t>
      </w:r>
      <w:r w:rsidRPr="00856FBB">
        <w:t>применения</w:t>
      </w:r>
      <w:r w:rsidRPr="00856FBB">
        <w:rPr>
          <w:spacing w:val="-4"/>
        </w:rPr>
        <w:t xml:space="preserve"> </w:t>
      </w:r>
      <w:r w:rsidRPr="00856FBB">
        <w:t>современных</w:t>
      </w:r>
      <w:r w:rsidRPr="00856FBB">
        <w:rPr>
          <w:spacing w:val="-3"/>
        </w:rPr>
        <w:t xml:space="preserve"> </w:t>
      </w:r>
      <w:r w:rsidRPr="00856FBB">
        <w:rPr>
          <w:spacing w:val="-2"/>
        </w:rPr>
        <w:t>технологий;</w:t>
      </w:r>
    </w:p>
    <w:p w14:paraId="481AB51B" w14:textId="77777777" w:rsidR="00407327" w:rsidRPr="00856FBB" w:rsidRDefault="00407327" w:rsidP="00407327">
      <w:pPr>
        <w:pStyle w:val="a3"/>
        <w:ind w:left="567" w:right="1181" w:firstLine="0"/>
      </w:pPr>
      <w:r w:rsidRPr="00856FBB">
        <w:t>характеризовать</w:t>
      </w:r>
      <w:r w:rsidRPr="00856FBB">
        <w:rPr>
          <w:spacing w:val="-5"/>
        </w:rPr>
        <w:t xml:space="preserve"> </w:t>
      </w:r>
      <w:r w:rsidRPr="00856FBB">
        <w:t>технологии</w:t>
      </w:r>
      <w:r w:rsidRPr="00856FBB">
        <w:rPr>
          <w:spacing w:val="-6"/>
        </w:rPr>
        <w:t xml:space="preserve"> </w:t>
      </w:r>
      <w:r w:rsidRPr="00856FBB">
        <w:t>получения,</w:t>
      </w:r>
      <w:r w:rsidRPr="00856FBB">
        <w:rPr>
          <w:spacing w:val="-6"/>
        </w:rPr>
        <w:t xml:space="preserve"> </w:t>
      </w:r>
      <w:r w:rsidRPr="00856FBB">
        <w:t>преобразования</w:t>
      </w:r>
      <w:r w:rsidRPr="00856FBB">
        <w:rPr>
          <w:spacing w:val="-6"/>
        </w:rPr>
        <w:t xml:space="preserve"> </w:t>
      </w:r>
      <w:r w:rsidRPr="00856FBB">
        <w:t>и</w:t>
      </w:r>
      <w:r w:rsidRPr="00856FBB">
        <w:rPr>
          <w:spacing w:val="-6"/>
        </w:rPr>
        <w:t xml:space="preserve"> </w:t>
      </w:r>
      <w:r w:rsidRPr="00856FBB">
        <w:t>использования</w:t>
      </w:r>
      <w:r w:rsidRPr="00856FBB">
        <w:rPr>
          <w:spacing w:val="-6"/>
        </w:rPr>
        <w:t xml:space="preserve"> </w:t>
      </w:r>
      <w:r w:rsidRPr="00856FBB">
        <w:t>энергии; называть и характеризовать биотехнологии, их применение;</w:t>
      </w:r>
    </w:p>
    <w:p w14:paraId="43A29963" w14:textId="77777777" w:rsidR="00407327" w:rsidRPr="00856FBB" w:rsidRDefault="00407327" w:rsidP="00407327">
      <w:pPr>
        <w:pStyle w:val="a3"/>
        <w:ind w:left="567" w:right="1181" w:firstLine="0"/>
      </w:pPr>
      <w:r w:rsidRPr="00856FBB">
        <w:t>характеризовать</w:t>
      </w:r>
      <w:r w:rsidRPr="00856FBB">
        <w:rPr>
          <w:spacing w:val="-5"/>
        </w:rPr>
        <w:t xml:space="preserve"> </w:t>
      </w:r>
      <w:r w:rsidRPr="00856FBB">
        <w:t>направления</w:t>
      </w:r>
      <w:r w:rsidRPr="00856FBB">
        <w:rPr>
          <w:spacing w:val="-6"/>
        </w:rPr>
        <w:t xml:space="preserve"> </w:t>
      </w:r>
      <w:r w:rsidRPr="00856FBB">
        <w:t>развития</w:t>
      </w:r>
      <w:r w:rsidRPr="00856FBB">
        <w:rPr>
          <w:spacing w:val="-6"/>
        </w:rPr>
        <w:t xml:space="preserve"> </w:t>
      </w:r>
      <w:r w:rsidRPr="00856FBB">
        <w:t>и</w:t>
      </w:r>
      <w:r w:rsidRPr="00856FBB">
        <w:rPr>
          <w:spacing w:val="-6"/>
        </w:rPr>
        <w:t xml:space="preserve"> </w:t>
      </w:r>
      <w:r w:rsidRPr="00856FBB">
        <w:t>особенности</w:t>
      </w:r>
      <w:r w:rsidRPr="00856FBB">
        <w:rPr>
          <w:spacing w:val="-7"/>
        </w:rPr>
        <w:t xml:space="preserve"> </w:t>
      </w:r>
      <w:r w:rsidRPr="00856FBB">
        <w:t>перспективных</w:t>
      </w:r>
      <w:r w:rsidRPr="00856FBB">
        <w:rPr>
          <w:spacing w:val="-7"/>
        </w:rPr>
        <w:t xml:space="preserve"> </w:t>
      </w:r>
      <w:r w:rsidRPr="00856FBB">
        <w:t>технологий; предлагать предпринимательские идеи, обосновывать их решение;</w:t>
      </w:r>
    </w:p>
    <w:p w14:paraId="4FE34541" w14:textId="77777777" w:rsidR="00407327" w:rsidRPr="00856FBB" w:rsidRDefault="00407327" w:rsidP="00407327">
      <w:pPr>
        <w:pStyle w:val="a3"/>
        <w:ind w:left="567" w:right="1181" w:firstLine="0"/>
      </w:pPr>
      <w:r w:rsidRPr="00856FBB">
        <w:rPr>
          <w:spacing w:val="-2"/>
        </w:rPr>
        <w:t>определять</w:t>
      </w:r>
      <w:r w:rsidRPr="00856FBB">
        <w:rPr>
          <w:spacing w:val="-10"/>
        </w:rPr>
        <w:t xml:space="preserve"> </w:t>
      </w:r>
      <w:r w:rsidRPr="00856FBB">
        <w:rPr>
          <w:spacing w:val="-2"/>
        </w:rPr>
        <w:t>проблему,</w:t>
      </w:r>
      <w:r w:rsidRPr="00856FBB">
        <w:rPr>
          <w:spacing w:val="-6"/>
        </w:rPr>
        <w:t xml:space="preserve"> </w:t>
      </w:r>
      <w:r w:rsidRPr="00856FBB">
        <w:rPr>
          <w:spacing w:val="-2"/>
        </w:rPr>
        <w:t>анализировать</w:t>
      </w:r>
      <w:r w:rsidRPr="00856FBB">
        <w:rPr>
          <w:spacing w:val="-8"/>
        </w:rPr>
        <w:t xml:space="preserve"> </w:t>
      </w:r>
      <w:r w:rsidRPr="00856FBB">
        <w:rPr>
          <w:spacing w:val="-2"/>
        </w:rPr>
        <w:t>потребности</w:t>
      </w:r>
      <w:r w:rsidRPr="00856FBB">
        <w:rPr>
          <w:spacing w:val="-7"/>
        </w:rPr>
        <w:t xml:space="preserve"> </w:t>
      </w:r>
      <w:r w:rsidRPr="00856FBB">
        <w:rPr>
          <w:spacing w:val="-2"/>
        </w:rPr>
        <w:t>в</w:t>
      </w:r>
      <w:r w:rsidRPr="00856FBB">
        <w:rPr>
          <w:spacing w:val="-9"/>
        </w:rPr>
        <w:t xml:space="preserve"> </w:t>
      </w:r>
      <w:r w:rsidRPr="00856FBB">
        <w:rPr>
          <w:spacing w:val="-2"/>
        </w:rPr>
        <w:t>продукте;</w:t>
      </w:r>
    </w:p>
    <w:p w14:paraId="5CE4A3BB" w14:textId="77777777" w:rsidR="00407327" w:rsidRPr="00856FBB" w:rsidRDefault="00407327" w:rsidP="00407327">
      <w:pPr>
        <w:pStyle w:val="a3"/>
        <w:tabs>
          <w:tab w:val="left" w:pos="2288"/>
          <w:tab w:val="left" w:pos="3687"/>
          <w:tab w:val="left" w:pos="6191"/>
          <w:tab w:val="left" w:pos="8617"/>
        </w:tabs>
        <w:ind w:left="567" w:right="1181" w:firstLine="0"/>
      </w:pPr>
      <w:r w:rsidRPr="00856FBB">
        <w:t xml:space="preserve">овладеть методами учебной, исследовательской и проектной деятельности, решения </w:t>
      </w:r>
      <w:r w:rsidRPr="00856FBB">
        <w:rPr>
          <w:spacing w:val="-2"/>
        </w:rPr>
        <w:t>творческих</w:t>
      </w:r>
      <w:r>
        <w:t xml:space="preserve"> </w:t>
      </w:r>
      <w:r w:rsidRPr="00856FBB">
        <w:rPr>
          <w:spacing w:val="-2"/>
        </w:rPr>
        <w:t>задач,</w:t>
      </w:r>
      <w:r>
        <w:t xml:space="preserve"> </w:t>
      </w:r>
      <w:r w:rsidRPr="00856FBB">
        <w:rPr>
          <w:spacing w:val="-2"/>
        </w:rPr>
        <w:t>проектирования,</w:t>
      </w:r>
      <w:r>
        <w:t xml:space="preserve"> </w:t>
      </w:r>
      <w:r w:rsidRPr="00856FBB">
        <w:rPr>
          <w:spacing w:val="-2"/>
        </w:rPr>
        <w:t>моделирования,</w:t>
      </w:r>
      <w:r w:rsidRPr="00856FBB">
        <w:tab/>
      </w:r>
      <w:r w:rsidRPr="00856FBB">
        <w:rPr>
          <w:spacing w:val="-2"/>
        </w:rPr>
        <w:t xml:space="preserve">конструирования </w:t>
      </w:r>
      <w:r w:rsidRPr="00856FBB">
        <w:t>и эстетического оформления изделий;</w:t>
      </w:r>
    </w:p>
    <w:p w14:paraId="4A6A23F6" w14:textId="77777777" w:rsidR="00407327" w:rsidRPr="00856FBB" w:rsidRDefault="00407327" w:rsidP="00407327">
      <w:pPr>
        <w:pStyle w:val="a3"/>
        <w:ind w:left="567" w:right="1181" w:firstLine="0"/>
      </w:pPr>
      <w:r w:rsidRPr="00856FBB">
        <w:t>характеризовать</w:t>
      </w:r>
      <w:r w:rsidRPr="00856FBB">
        <w:rPr>
          <w:spacing w:val="80"/>
          <w:w w:val="150"/>
        </w:rPr>
        <w:t xml:space="preserve">  </w:t>
      </w:r>
      <w:r w:rsidRPr="00856FBB">
        <w:t>мир</w:t>
      </w:r>
      <w:r w:rsidRPr="00856FBB">
        <w:rPr>
          <w:spacing w:val="80"/>
          <w:w w:val="150"/>
        </w:rPr>
        <w:t xml:space="preserve">  </w:t>
      </w:r>
      <w:r w:rsidRPr="00856FBB">
        <w:t>профессий,</w:t>
      </w:r>
      <w:r w:rsidRPr="00856FBB">
        <w:rPr>
          <w:spacing w:val="80"/>
          <w:w w:val="150"/>
        </w:rPr>
        <w:t xml:space="preserve">  </w:t>
      </w:r>
      <w:r w:rsidRPr="00856FBB">
        <w:t>связанных</w:t>
      </w:r>
      <w:r w:rsidRPr="00856FBB">
        <w:rPr>
          <w:spacing w:val="80"/>
          <w:w w:val="150"/>
        </w:rPr>
        <w:t xml:space="preserve">  </w:t>
      </w:r>
      <w:r w:rsidRPr="00856FBB">
        <w:t>с</w:t>
      </w:r>
      <w:r w:rsidRPr="00856FBB">
        <w:rPr>
          <w:spacing w:val="80"/>
          <w:w w:val="150"/>
        </w:rPr>
        <w:t xml:space="preserve">  </w:t>
      </w:r>
      <w:r w:rsidRPr="00856FBB">
        <w:t>изучаемыми</w:t>
      </w:r>
      <w:r w:rsidRPr="00856FBB">
        <w:rPr>
          <w:spacing w:val="80"/>
          <w:w w:val="150"/>
        </w:rPr>
        <w:t xml:space="preserve">  </w:t>
      </w:r>
      <w:r w:rsidRPr="00856FBB">
        <w:t>технологиями, их востребованность на рынке труда.</w:t>
      </w:r>
    </w:p>
    <w:p w14:paraId="64F264D7" w14:textId="77777777" w:rsidR="00407327" w:rsidRPr="00856FBB" w:rsidRDefault="00407327" w:rsidP="00407327">
      <w:pPr>
        <w:pStyle w:val="a3"/>
        <w:ind w:left="567" w:right="1181" w:firstLine="0"/>
      </w:pPr>
      <w:r w:rsidRPr="00856FBB">
        <w:t>К</w:t>
      </w:r>
      <w:r w:rsidRPr="00856FBB">
        <w:rPr>
          <w:spacing w:val="-1"/>
        </w:rPr>
        <w:t xml:space="preserve"> </w:t>
      </w:r>
      <w:r w:rsidRPr="00856FBB">
        <w:t>концу</w:t>
      </w:r>
      <w:r w:rsidRPr="00856FBB">
        <w:rPr>
          <w:spacing w:val="-8"/>
        </w:rPr>
        <w:t xml:space="preserve"> </w:t>
      </w:r>
      <w:r w:rsidRPr="00856FBB">
        <w:t>обучения в</w:t>
      </w:r>
      <w:r w:rsidRPr="00856FBB">
        <w:rPr>
          <w:spacing w:val="-1"/>
        </w:rPr>
        <w:t xml:space="preserve"> </w:t>
      </w:r>
      <w:r w:rsidRPr="00856FBB">
        <w:t xml:space="preserve">9 </w:t>
      </w:r>
      <w:r w:rsidRPr="00856FBB">
        <w:rPr>
          <w:spacing w:val="-2"/>
        </w:rPr>
        <w:t>классе:</w:t>
      </w:r>
    </w:p>
    <w:p w14:paraId="42136917" w14:textId="77777777" w:rsidR="00407327" w:rsidRPr="00856FBB" w:rsidRDefault="00407327" w:rsidP="00407327">
      <w:pPr>
        <w:pStyle w:val="a3"/>
        <w:ind w:left="567" w:right="1181" w:firstLine="0"/>
      </w:pPr>
      <w:r w:rsidRPr="00856FBB">
        <w:t xml:space="preserve">перечислять и характеризовать виды современных информационно-когнитивных </w:t>
      </w:r>
      <w:r w:rsidRPr="00856FBB">
        <w:rPr>
          <w:spacing w:val="-2"/>
        </w:rPr>
        <w:t>технологий;</w:t>
      </w:r>
    </w:p>
    <w:p w14:paraId="7DB38127" w14:textId="77777777" w:rsidR="00407327" w:rsidRPr="00856FBB" w:rsidRDefault="00407327" w:rsidP="00407327">
      <w:pPr>
        <w:pStyle w:val="a3"/>
        <w:ind w:left="567" w:right="1181" w:firstLine="0"/>
      </w:pPr>
      <w:r w:rsidRPr="00856FBB">
        <w:t>овладеть информационно-когнитивными технологиями преобразования данных в информацию и информации в знание;</w:t>
      </w:r>
    </w:p>
    <w:p w14:paraId="6A6EA14A" w14:textId="77777777" w:rsidR="00407327" w:rsidRPr="00856FBB" w:rsidRDefault="00407327" w:rsidP="00407327">
      <w:pPr>
        <w:pStyle w:val="a3"/>
        <w:ind w:left="567" w:right="1181" w:firstLine="0"/>
      </w:pPr>
      <w:r w:rsidRPr="00856FBB">
        <w:t xml:space="preserve">характеризовать культуру предпринимательства, виды предпринимательской </w:t>
      </w:r>
      <w:r w:rsidRPr="00856FBB">
        <w:rPr>
          <w:spacing w:val="-2"/>
        </w:rPr>
        <w:t>деятельности;</w:t>
      </w:r>
    </w:p>
    <w:p w14:paraId="312E71EB" w14:textId="77777777" w:rsidR="00407327" w:rsidRPr="00856FBB" w:rsidRDefault="00407327" w:rsidP="00407327">
      <w:pPr>
        <w:pStyle w:val="a3"/>
        <w:ind w:left="567" w:right="1181" w:firstLine="0"/>
      </w:pPr>
      <w:r w:rsidRPr="00856FBB">
        <w:t>создавать</w:t>
      </w:r>
      <w:r w:rsidRPr="00856FBB">
        <w:rPr>
          <w:spacing w:val="-10"/>
        </w:rPr>
        <w:t xml:space="preserve"> </w:t>
      </w:r>
      <w:r w:rsidRPr="00856FBB">
        <w:t>модели</w:t>
      </w:r>
      <w:r w:rsidRPr="00856FBB">
        <w:rPr>
          <w:spacing w:val="-10"/>
        </w:rPr>
        <w:t xml:space="preserve"> </w:t>
      </w:r>
      <w:r w:rsidRPr="00856FBB">
        <w:t>экономической</w:t>
      </w:r>
      <w:r w:rsidRPr="00856FBB">
        <w:rPr>
          <w:spacing w:val="-11"/>
        </w:rPr>
        <w:t xml:space="preserve"> </w:t>
      </w:r>
      <w:r w:rsidRPr="00856FBB">
        <w:t>деятельности; разрабатывать бизнес-проект;</w:t>
      </w:r>
    </w:p>
    <w:p w14:paraId="5DD51CA3" w14:textId="77777777" w:rsidR="00407327" w:rsidRPr="00856FBB" w:rsidRDefault="00407327" w:rsidP="00407327">
      <w:pPr>
        <w:pStyle w:val="a3"/>
        <w:ind w:left="567" w:right="1181" w:firstLine="0"/>
      </w:pPr>
      <w:r w:rsidRPr="00856FBB">
        <w:rPr>
          <w:spacing w:val="-4"/>
        </w:rPr>
        <w:t>оценивать</w:t>
      </w:r>
      <w:r w:rsidRPr="00856FBB">
        <w:rPr>
          <w:spacing w:val="-11"/>
        </w:rPr>
        <w:t xml:space="preserve"> </w:t>
      </w:r>
      <w:r w:rsidRPr="00856FBB">
        <w:rPr>
          <w:spacing w:val="-4"/>
        </w:rPr>
        <w:t>эффективность</w:t>
      </w:r>
      <w:r w:rsidRPr="00856FBB">
        <w:rPr>
          <w:spacing w:val="-11"/>
        </w:rPr>
        <w:t xml:space="preserve"> </w:t>
      </w:r>
      <w:r w:rsidRPr="00856FBB">
        <w:rPr>
          <w:spacing w:val="-4"/>
        </w:rPr>
        <w:t>предпринимательской</w:t>
      </w:r>
      <w:r w:rsidRPr="00856FBB">
        <w:rPr>
          <w:spacing w:val="-10"/>
        </w:rPr>
        <w:t xml:space="preserve"> </w:t>
      </w:r>
      <w:r w:rsidRPr="00856FBB">
        <w:rPr>
          <w:spacing w:val="-4"/>
        </w:rPr>
        <w:t>деятельности;</w:t>
      </w:r>
    </w:p>
    <w:p w14:paraId="53B87201" w14:textId="77777777" w:rsidR="00407327" w:rsidRPr="00856FBB" w:rsidRDefault="00407327" w:rsidP="00407327">
      <w:pPr>
        <w:pStyle w:val="a3"/>
        <w:ind w:left="567" w:right="1181" w:firstLine="0"/>
      </w:pPr>
      <w:r w:rsidRPr="00856FBB">
        <w:t>характеризовать</w:t>
      </w:r>
      <w:r w:rsidRPr="00856FBB">
        <w:rPr>
          <w:spacing w:val="-10"/>
        </w:rPr>
        <w:t xml:space="preserve"> </w:t>
      </w:r>
      <w:r w:rsidRPr="00856FBB">
        <w:t>закономерности</w:t>
      </w:r>
      <w:r w:rsidRPr="00856FBB">
        <w:rPr>
          <w:spacing w:val="-7"/>
        </w:rPr>
        <w:t xml:space="preserve"> </w:t>
      </w:r>
      <w:r w:rsidRPr="00856FBB">
        <w:t>технологического</w:t>
      </w:r>
      <w:r w:rsidRPr="00856FBB">
        <w:rPr>
          <w:spacing w:val="-4"/>
        </w:rPr>
        <w:t xml:space="preserve"> </w:t>
      </w:r>
      <w:r w:rsidRPr="00856FBB">
        <w:t>развития</w:t>
      </w:r>
      <w:r w:rsidRPr="00856FBB">
        <w:rPr>
          <w:spacing w:val="-8"/>
        </w:rPr>
        <w:t xml:space="preserve"> </w:t>
      </w:r>
      <w:r w:rsidRPr="00856FBB">
        <w:rPr>
          <w:spacing w:val="-2"/>
        </w:rPr>
        <w:t>цивилизации;</w:t>
      </w:r>
    </w:p>
    <w:p w14:paraId="65FA7391" w14:textId="77777777" w:rsidR="00407327" w:rsidRPr="00856FBB" w:rsidRDefault="00407327" w:rsidP="00407327">
      <w:pPr>
        <w:pStyle w:val="a3"/>
        <w:ind w:left="567" w:right="1181" w:firstLine="0"/>
      </w:pPr>
      <w:r w:rsidRPr="00856FBB">
        <w:t>планировать</w:t>
      </w:r>
      <w:r w:rsidRPr="00856FBB">
        <w:rPr>
          <w:spacing w:val="-6"/>
        </w:rPr>
        <w:t xml:space="preserve"> </w:t>
      </w:r>
      <w:r w:rsidRPr="00856FBB">
        <w:t>своё</w:t>
      </w:r>
      <w:r w:rsidRPr="00856FBB">
        <w:rPr>
          <w:spacing w:val="-6"/>
        </w:rPr>
        <w:t xml:space="preserve"> </w:t>
      </w:r>
      <w:r w:rsidRPr="00856FBB">
        <w:t>профессиональное</w:t>
      </w:r>
      <w:r w:rsidRPr="00856FBB">
        <w:rPr>
          <w:spacing w:val="-5"/>
        </w:rPr>
        <w:t xml:space="preserve"> </w:t>
      </w:r>
      <w:r w:rsidRPr="00856FBB">
        <w:t>образование</w:t>
      </w:r>
      <w:r w:rsidRPr="00856FBB">
        <w:rPr>
          <w:spacing w:val="-5"/>
        </w:rPr>
        <w:t xml:space="preserve"> </w:t>
      </w:r>
      <w:r w:rsidRPr="00856FBB">
        <w:t>и</w:t>
      </w:r>
      <w:r w:rsidRPr="00856FBB">
        <w:rPr>
          <w:spacing w:val="-5"/>
        </w:rPr>
        <w:t xml:space="preserve"> </w:t>
      </w:r>
      <w:r w:rsidRPr="00856FBB">
        <w:t>профессиональную</w:t>
      </w:r>
      <w:r w:rsidRPr="00856FBB">
        <w:rPr>
          <w:spacing w:val="-4"/>
        </w:rPr>
        <w:t xml:space="preserve"> </w:t>
      </w:r>
      <w:r w:rsidRPr="00856FBB">
        <w:rPr>
          <w:spacing w:val="-2"/>
        </w:rPr>
        <w:t>карьеру.</w:t>
      </w:r>
    </w:p>
    <w:p w14:paraId="54306E65" w14:textId="77777777" w:rsidR="00407327" w:rsidRPr="00856FBB" w:rsidRDefault="00407327" w:rsidP="00407327">
      <w:pPr>
        <w:tabs>
          <w:tab w:val="left" w:pos="1887"/>
        </w:tabs>
        <w:ind w:left="567" w:right="1181"/>
        <w:jc w:val="both"/>
        <w:rPr>
          <w:sz w:val="24"/>
        </w:rPr>
      </w:pPr>
      <w:r w:rsidRPr="00856FBB">
        <w:rPr>
          <w:sz w:val="24"/>
        </w:rPr>
        <w:t>Предметные результаты освоения содержания модуля «Технологии обработки материалов и пищевых продуктов».</w:t>
      </w:r>
    </w:p>
    <w:p w14:paraId="61080808" w14:textId="77777777" w:rsidR="00407327" w:rsidRPr="00856FBB" w:rsidRDefault="00407327" w:rsidP="00407327">
      <w:pPr>
        <w:pStyle w:val="a3"/>
        <w:ind w:left="567" w:right="1181" w:firstLine="0"/>
      </w:pPr>
      <w:r w:rsidRPr="00856FBB">
        <w:t>К</w:t>
      </w:r>
      <w:r w:rsidRPr="00856FBB">
        <w:rPr>
          <w:spacing w:val="-1"/>
        </w:rPr>
        <w:t xml:space="preserve"> </w:t>
      </w:r>
      <w:r w:rsidRPr="00856FBB">
        <w:t>концу</w:t>
      </w:r>
      <w:r w:rsidRPr="00856FBB">
        <w:rPr>
          <w:spacing w:val="-8"/>
        </w:rPr>
        <w:t xml:space="preserve"> </w:t>
      </w:r>
      <w:r w:rsidRPr="00856FBB">
        <w:t>обучения в</w:t>
      </w:r>
      <w:r w:rsidRPr="00856FBB">
        <w:rPr>
          <w:spacing w:val="-1"/>
        </w:rPr>
        <w:t xml:space="preserve"> </w:t>
      </w:r>
      <w:r w:rsidRPr="00856FBB">
        <w:t xml:space="preserve">5 </w:t>
      </w:r>
      <w:r w:rsidRPr="00856FBB">
        <w:rPr>
          <w:spacing w:val="-2"/>
        </w:rPr>
        <w:t>классе:</w:t>
      </w:r>
    </w:p>
    <w:p w14:paraId="0C2917F7" w14:textId="77777777" w:rsidR="00407327" w:rsidRPr="00856FBB" w:rsidRDefault="00407327" w:rsidP="00407327">
      <w:pPr>
        <w:pStyle w:val="a3"/>
        <w:ind w:left="567" w:right="1181" w:firstLine="0"/>
      </w:pPr>
      <w:r w:rsidRPr="00856FBB">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w:t>
      </w:r>
    </w:p>
    <w:p w14:paraId="1F891847" w14:textId="77777777" w:rsidR="00407327" w:rsidRDefault="00407327" w:rsidP="00407327">
      <w:pPr>
        <w:pStyle w:val="a3"/>
        <w:spacing w:before="70"/>
        <w:ind w:left="567" w:right="1181" w:firstLine="0"/>
      </w:pPr>
      <w:r>
        <w:t>проектной</w:t>
      </w:r>
      <w:r>
        <w:rPr>
          <w:spacing w:val="-4"/>
        </w:rPr>
        <w:t xml:space="preserve"> </w:t>
      </w:r>
      <w:r>
        <w:rPr>
          <w:spacing w:val="-2"/>
        </w:rPr>
        <w:t>деятельности;</w:t>
      </w:r>
    </w:p>
    <w:p w14:paraId="69752273" w14:textId="77777777" w:rsidR="00407327" w:rsidRDefault="00407327" w:rsidP="00407327">
      <w:pPr>
        <w:pStyle w:val="a3"/>
        <w:ind w:left="567" w:right="1181" w:firstLine="0"/>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14:paraId="4DB77AA1" w14:textId="77777777" w:rsidR="00407327" w:rsidRDefault="00407327" w:rsidP="00407327">
      <w:pPr>
        <w:pStyle w:val="a3"/>
        <w:spacing w:before="1"/>
        <w:ind w:left="567" w:right="1181" w:firstLine="0"/>
      </w:pPr>
      <w:r>
        <w:t>называть</w:t>
      </w:r>
      <w:r>
        <w:rPr>
          <w:spacing w:val="-3"/>
        </w:rPr>
        <w:t xml:space="preserve"> </w:t>
      </w:r>
      <w:r>
        <w:t>и</w:t>
      </w:r>
      <w:r>
        <w:rPr>
          <w:spacing w:val="-6"/>
        </w:rPr>
        <w:t xml:space="preserve"> </w:t>
      </w:r>
      <w:r>
        <w:t>характеризовать</w:t>
      </w:r>
      <w:r>
        <w:rPr>
          <w:spacing w:val="-3"/>
        </w:rPr>
        <w:t xml:space="preserve"> </w:t>
      </w:r>
      <w:r>
        <w:t>виды</w:t>
      </w:r>
      <w:r>
        <w:rPr>
          <w:spacing w:val="-4"/>
        </w:rPr>
        <w:t xml:space="preserve"> </w:t>
      </w:r>
      <w:r>
        <w:t>бумаги,</w:t>
      </w:r>
      <w:r>
        <w:rPr>
          <w:spacing w:val="-4"/>
        </w:rPr>
        <w:t xml:space="preserve"> </w:t>
      </w:r>
      <w:r>
        <w:t>её</w:t>
      </w:r>
      <w:r>
        <w:rPr>
          <w:spacing w:val="-5"/>
        </w:rPr>
        <w:t xml:space="preserve"> </w:t>
      </w:r>
      <w:r>
        <w:t>свойства, получение</w:t>
      </w:r>
      <w:r>
        <w:rPr>
          <w:spacing w:val="-5"/>
        </w:rPr>
        <w:t xml:space="preserve"> </w:t>
      </w:r>
      <w:r>
        <w:t>и</w:t>
      </w:r>
      <w:r>
        <w:rPr>
          <w:spacing w:val="-4"/>
        </w:rPr>
        <w:t xml:space="preserve"> </w:t>
      </w:r>
      <w:r>
        <w:t>применение; называть народные промыслы по обработке древесины;</w:t>
      </w:r>
    </w:p>
    <w:p w14:paraId="12E85F10" w14:textId="77777777" w:rsidR="00407327" w:rsidRDefault="00407327" w:rsidP="00407327">
      <w:pPr>
        <w:pStyle w:val="a3"/>
        <w:ind w:left="567" w:right="1181" w:firstLine="0"/>
      </w:pPr>
      <w:r>
        <w:t>характеризовать</w:t>
      </w:r>
      <w:r>
        <w:rPr>
          <w:spacing w:val="-9"/>
        </w:rPr>
        <w:t xml:space="preserve"> </w:t>
      </w:r>
      <w:r>
        <w:t>свойства</w:t>
      </w:r>
      <w:r>
        <w:rPr>
          <w:spacing w:val="-7"/>
        </w:rPr>
        <w:t xml:space="preserve"> </w:t>
      </w:r>
      <w:r>
        <w:t>конструкционных</w:t>
      </w:r>
      <w:r>
        <w:rPr>
          <w:spacing w:val="-6"/>
        </w:rPr>
        <w:t xml:space="preserve"> </w:t>
      </w:r>
      <w:r>
        <w:rPr>
          <w:spacing w:val="-2"/>
        </w:rPr>
        <w:t>материалов;</w:t>
      </w:r>
    </w:p>
    <w:p w14:paraId="7793A3DA" w14:textId="77777777" w:rsidR="00407327" w:rsidRDefault="00407327" w:rsidP="00407327">
      <w:pPr>
        <w:pStyle w:val="a3"/>
        <w:ind w:left="567" w:right="1181" w:firstLine="0"/>
      </w:pPr>
      <w:r>
        <w:t xml:space="preserve">выбирать материалы для изготовления изделий с учётом их свойств, технологий </w:t>
      </w:r>
      <w:r>
        <w:lastRenderedPageBreak/>
        <w:t>обработки, инструментов и приспособлений;</w:t>
      </w:r>
    </w:p>
    <w:p w14:paraId="7601E77D" w14:textId="77777777" w:rsidR="00407327" w:rsidRDefault="00407327" w:rsidP="00407327">
      <w:pPr>
        <w:pStyle w:val="a3"/>
        <w:ind w:left="567" w:right="1181" w:firstLine="0"/>
      </w:pPr>
      <w:r>
        <w:t>называть</w:t>
      </w:r>
      <w:r>
        <w:rPr>
          <w:spacing w:val="-5"/>
        </w:rPr>
        <w:t xml:space="preserve"> </w:t>
      </w:r>
      <w:r>
        <w:t>и</w:t>
      </w:r>
      <w:r>
        <w:rPr>
          <w:spacing w:val="-5"/>
        </w:rPr>
        <w:t xml:space="preserve"> </w:t>
      </w:r>
      <w:r>
        <w:t>характеризовать</w:t>
      </w:r>
      <w:r>
        <w:rPr>
          <w:spacing w:val="-3"/>
        </w:rPr>
        <w:t xml:space="preserve"> </w:t>
      </w:r>
      <w:r>
        <w:t>виды</w:t>
      </w:r>
      <w:r>
        <w:rPr>
          <w:spacing w:val="-4"/>
        </w:rPr>
        <w:t xml:space="preserve"> </w:t>
      </w:r>
      <w:r>
        <w:t>древесины,</w:t>
      </w:r>
      <w:r>
        <w:rPr>
          <w:spacing w:val="-3"/>
        </w:rPr>
        <w:t xml:space="preserve"> </w:t>
      </w:r>
      <w:r>
        <w:rPr>
          <w:spacing w:val="-2"/>
        </w:rPr>
        <w:t>пиломатериалов;</w:t>
      </w:r>
    </w:p>
    <w:p w14:paraId="421AAC02" w14:textId="77777777" w:rsidR="00407327" w:rsidRDefault="00407327" w:rsidP="00407327">
      <w:pPr>
        <w:pStyle w:val="a3"/>
        <w:ind w:left="567" w:right="1181" w:firstLine="0"/>
      </w:pPr>
      <w:r>
        <w:t>выполнять простые ручные операции (разметка, распиливание, строгание, сверление) по обработке</w:t>
      </w:r>
      <w:r>
        <w:rPr>
          <w:spacing w:val="69"/>
          <w:w w:val="150"/>
        </w:rPr>
        <w:t xml:space="preserve">   </w:t>
      </w:r>
      <w:r>
        <w:t>изделий</w:t>
      </w:r>
      <w:r>
        <w:rPr>
          <w:spacing w:val="69"/>
          <w:w w:val="150"/>
        </w:rPr>
        <w:t xml:space="preserve">   </w:t>
      </w:r>
      <w:r>
        <w:t>из</w:t>
      </w:r>
      <w:r>
        <w:rPr>
          <w:spacing w:val="70"/>
          <w:w w:val="150"/>
        </w:rPr>
        <w:t xml:space="preserve">   </w:t>
      </w:r>
      <w:r>
        <w:t>древесины</w:t>
      </w:r>
      <w:r>
        <w:rPr>
          <w:spacing w:val="70"/>
          <w:w w:val="150"/>
        </w:rPr>
        <w:t xml:space="preserve">   </w:t>
      </w:r>
      <w:r>
        <w:t>с</w:t>
      </w:r>
      <w:r>
        <w:rPr>
          <w:spacing w:val="71"/>
          <w:w w:val="150"/>
        </w:rPr>
        <w:t xml:space="preserve">   </w:t>
      </w:r>
      <w:r>
        <w:t>учётом</w:t>
      </w:r>
      <w:r>
        <w:rPr>
          <w:spacing w:val="70"/>
          <w:w w:val="150"/>
        </w:rPr>
        <w:t xml:space="preserve">   </w:t>
      </w:r>
      <w:r>
        <w:t>её</w:t>
      </w:r>
      <w:r>
        <w:rPr>
          <w:spacing w:val="69"/>
          <w:w w:val="150"/>
        </w:rPr>
        <w:t xml:space="preserve">   </w:t>
      </w:r>
      <w:r>
        <w:t>свойств,</w:t>
      </w:r>
      <w:r>
        <w:rPr>
          <w:spacing w:val="70"/>
          <w:w w:val="150"/>
        </w:rPr>
        <w:t xml:space="preserve">   </w:t>
      </w:r>
      <w:r>
        <w:t>применять в работе столярные инструменты и приспособления;</w:t>
      </w:r>
    </w:p>
    <w:p w14:paraId="14459D79" w14:textId="77777777" w:rsidR="00407327" w:rsidRDefault="00407327" w:rsidP="00407327">
      <w:pPr>
        <w:pStyle w:val="a3"/>
        <w:ind w:left="567" w:right="1181" w:firstLine="0"/>
      </w:pPr>
      <w:r>
        <w:t>исследовать,</w:t>
      </w:r>
      <w:r>
        <w:rPr>
          <w:spacing w:val="-5"/>
        </w:rPr>
        <w:t xml:space="preserve"> </w:t>
      </w:r>
      <w:r>
        <w:t>анализировать</w:t>
      </w:r>
      <w:r>
        <w:rPr>
          <w:spacing w:val="-4"/>
        </w:rPr>
        <w:t xml:space="preserve"> </w:t>
      </w:r>
      <w:r>
        <w:t>и</w:t>
      </w:r>
      <w:r>
        <w:rPr>
          <w:spacing w:val="-5"/>
        </w:rPr>
        <w:t xml:space="preserve"> </w:t>
      </w:r>
      <w:r>
        <w:t>сравнивать</w:t>
      </w:r>
      <w:r>
        <w:rPr>
          <w:spacing w:val="-4"/>
        </w:rPr>
        <w:t xml:space="preserve"> </w:t>
      </w:r>
      <w:r>
        <w:t>свойства</w:t>
      </w:r>
      <w:r>
        <w:rPr>
          <w:spacing w:val="-6"/>
        </w:rPr>
        <w:t xml:space="preserve"> </w:t>
      </w:r>
      <w:r>
        <w:t>древесины</w:t>
      </w:r>
      <w:r>
        <w:rPr>
          <w:spacing w:val="-5"/>
        </w:rPr>
        <w:t xml:space="preserve"> </w:t>
      </w:r>
      <w:r>
        <w:t>разных</w:t>
      </w:r>
      <w:r>
        <w:rPr>
          <w:spacing w:val="-6"/>
        </w:rPr>
        <w:t xml:space="preserve"> </w:t>
      </w:r>
      <w:r>
        <w:t>пород</w:t>
      </w:r>
      <w:r>
        <w:rPr>
          <w:spacing w:val="-5"/>
        </w:rPr>
        <w:t xml:space="preserve"> </w:t>
      </w:r>
      <w:r>
        <w:t>деревьев; знать и называть пищевую ценность яиц, круп, овощей;</w:t>
      </w:r>
    </w:p>
    <w:p w14:paraId="4DB6EF24" w14:textId="77777777" w:rsidR="00407327" w:rsidRDefault="00407327" w:rsidP="00407327">
      <w:pPr>
        <w:pStyle w:val="a3"/>
        <w:ind w:left="567" w:right="1181" w:firstLine="0"/>
      </w:pPr>
      <w:r>
        <w:t>приводить</w:t>
      </w:r>
      <w:r>
        <w:rPr>
          <w:spacing w:val="-1"/>
        </w:rPr>
        <w:t xml:space="preserve"> </w:t>
      </w:r>
      <w:r>
        <w:t>примеры</w:t>
      </w:r>
      <w:r>
        <w:rPr>
          <w:spacing w:val="-3"/>
        </w:rPr>
        <w:t xml:space="preserve"> </w:t>
      </w:r>
      <w:r>
        <w:t>обработки</w:t>
      </w:r>
      <w:r>
        <w:rPr>
          <w:spacing w:val="-1"/>
        </w:rPr>
        <w:t xml:space="preserve"> </w:t>
      </w:r>
      <w:r>
        <w:t>пищевых продуктов,</w:t>
      </w:r>
      <w:r>
        <w:rPr>
          <w:spacing w:val="-3"/>
        </w:rPr>
        <w:t xml:space="preserve"> </w:t>
      </w:r>
      <w:r>
        <w:t>позволяющие</w:t>
      </w:r>
      <w:r>
        <w:rPr>
          <w:spacing w:val="-3"/>
        </w:rPr>
        <w:t xml:space="preserve"> </w:t>
      </w:r>
      <w:r>
        <w:t>максимально</w:t>
      </w:r>
      <w:r>
        <w:rPr>
          <w:spacing w:val="-2"/>
        </w:rPr>
        <w:t xml:space="preserve"> </w:t>
      </w:r>
      <w:r>
        <w:t>сохранять их пищевую ценность;</w:t>
      </w:r>
    </w:p>
    <w:p w14:paraId="7E011D27" w14:textId="77777777" w:rsidR="00407327" w:rsidRDefault="00407327" w:rsidP="00407327">
      <w:pPr>
        <w:pStyle w:val="a3"/>
        <w:ind w:left="567" w:right="1181" w:firstLine="0"/>
      </w:pPr>
      <w:r>
        <w:t>называть и выполнять технологии первичной обработки овощей, круп; называть и выполнять технологии приготовления блюд из яиц, овощей, круп; называть</w:t>
      </w:r>
      <w:r>
        <w:rPr>
          <w:spacing w:val="-5"/>
        </w:rPr>
        <w:t xml:space="preserve"> </w:t>
      </w:r>
      <w:r>
        <w:t>виды</w:t>
      </w:r>
      <w:r>
        <w:rPr>
          <w:spacing w:val="-5"/>
        </w:rPr>
        <w:t xml:space="preserve"> </w:t>
      </w:r>
      <w:r>
        <w:t>планировки</w:t>
      </w:r>
      <w:r>
        <w:rPr>
          <w:spacing w:val="-5"/>
        </w:rPr>
        <w:t xml:space="preserve"> </w:t>
      </w:r>
      <w:r>
        <w:t>кухни;</w:t>
      </w:r>
      <w:r>
        <w:rPr>
          <w:spacing w:val="-5"/>
        </w:rPr>
        <w:t xml:space="preserve"> </w:t>
      </w:r>
      <w:r>
        <w:t>способы</w:t>
      </w:r>
      <w:r>
        <w:rPr>
          <w:spacing w:val="-5"/>
        </w:rPr>
        <w:t xml:space="preserve"> </w:t>
      </w:r>
      <w:r>
        <w:t>рационального</w:t>
      </w:r>
      <w:r>
        <w:rPr>
          <w:spacing w:val="-5"/>
        </w:rPr>
        <w:t xml:space="preserve"> </w:t>
      </w:r>
      <w:r>
        <w:t>размещения</w:t>
      </w:r>
      <w:r>
        <w:rPr>
          <w:spacing w:val="-5"/>
        </w:rPr>
        <w:t xml:space="preserve"> </w:t>
      </w:r>
      <w:r>
        <w:t>мебели;</w:t>
      </w:r>
    </w:p>
    <w:p w14:paraId="0BC862A6" w14:textId="77777777" w:rsidR="00407327" w:rsidRDefault="00407327" w:rsidP="00407327">
      <w:pPr>
        <w:pStyle w:val="a3"/>
        <w:tabs>
          <w:tab w:val="left" w:pos="2425"/>
          <w:tab w:val="left" w:pos="3001"/>
          <w:tab w:val="left" w:pos="5131"/>
          <w:tab w:val="left" w:pos="6873"/>
          <w:tab w:val="left" w:pos="8487"/>
        </w:tabs>
        <w:spacing w:before="1"/>
        <w:ind w:left="567" w:right="1181" w:firstLine="0"/>
      </w:pPr>
      <w:r>
        <w:rPr>
          <w:spacing w:val="-2"/>
        </w:rPr>
        <w:t>называть</w:t>
      </w:r>
      <w:r>
        <w:t xml:space="preserve"> </w:t>
      </w:r>
      <w:r>
        <w:rPr>
          <w:spacing w:val="-10"/>
        </w:rPr>
        <w:t>и</w:t>
      </w:r>
      <w:r>
        <w:t xml:space="preserve"> </w:t>
      </w:r>
      <w:r>
        <w:rPr>
          <w:spacing w:val="-2"/>
        </w:rPr>
        <w:t>характеризовать</w:t>
      </w:r>
      <w:r>
        <w:t xml:space="preserve">  </w:t>
      </w:r>
      <w:r>
        <w:rPr>
          <w:spacing w:val="-2"/>
        </w:rPr>
        <w:t>текстильные</w:t>
      </w:r>
      <w:r>
        <w:tab/>
      </w:r>
      <w:r>
        <w:rPr>
          <w:spacing w:val="-2"/>
        </w:rPr>
        <w:t>материалы,</w:t>
      </w:r>
      <w:r>
        <w:tab/>
      </w:r>
      <w:r>
        <w:rPr>
          <w:spacing w:val="-2"/>
        </w:rPr>
        <w:t xml:space="preserve">классифицировать </w:t>
      </w:r>
      <w:r>
        <w:t>их, описывать основные этапы производства;</w:t>
      </w:r>
    </w:p>
    <w:p w14:paraId="217D28FD" w14:textId="77777777" w:rsidR="00407327" w:rsidRDefault="00407327" w:rsidP="00407327">
      <w:pPr>
        <w:pStyle w:val="a3"/>
        <w:ind w:left="567" w:right="1181" w:firstLine="0"/>
      </w:pPr>
      <w:r>
        <w:t>анализировать</w:t>
      </w:r>
      <w:r>
        <w:rPr>
          <w:spacing w:val="-6"/>
        </w:rPr>
        <w:t xml:space="preserve"> </w:t>
      </w:r>
      <w:r>
        <w:t>и</w:t>
      </w:r>
      <w:r>
        <w:rPr>
          <w:spacing w:val="-4"/>
        </w:rPr>
        <w:t xml:space="preserve"> </w:t>
      </w:r>
      <w:r>
        <w:t>сравнивать</w:t>
      </w:r>
      <w:r>
        <w:rPr>
          <w:spacing w:val="-4"/>
        </w:rPr>
        <w:t xml:space="preserve"> </w:t>
      </w:r>
      <w:r>
        <w:t>свойства</w:t>
      </w:r>
      <w:r>
        <w:rPr>
          <w:spacing w:val="-5"/>
        </w:rPr>
        <w:t xml:space="preserve"> </w:t>
      </w:r>
      <w:r>
        <w:t>текстильных</w:t>
      </w:r>
      <w:r>
        <w:rPr>
          <w:spacing w:val="-3"/>
        </w:rPr>
        <w:t xml:space="preserve"> </w:t>
      </w:r>
      <w:r>
        <w:rPr>
          <w:spacing w:val="-2"/>
        </w:rPr>
        <w:t>материалов;</w:t>
      </w:r>
    </w:p>
    <w:p w14:paraId="599A2B9B" w14:textId="77777777" w:rsidR="00407327" w:rsidRDefault="00407327" w:rsidP="00407327">
      <w:pPr>
        <w:pStyle w:val="a3"/>
        <w:ind w:left="567" w:right="1181" w:firstLine="0"/>
      </w:pPr>
      <w:r>
        <w:t>выбирать</w:t>
      </w:r>
      <w:r>
        <w:rPr>
          <w:spacing w:val="-4"/>
        </w:rPr>
        <w:t xml:space="preserve"> </w:t>
      </w:r>
      <w:r>
        <w:t>материалы,</w:t>
      </w:r>
      <w:r>
        <w:rPr>
          <w:spacing w:val="-5"/>
        </w:rPr>
        <w:t xml:space="preserve"> </w:t>
      </w:r>
      <w:r>
        <w:t>инструменты</w:t>
      </w:r>
      <w:r>
        <w:rPr>
          <w:spacing w:val="-5"/>
        </w:rPr>
        <w:t xml:space="preserve"> </w:t>
      </w:r>
      <w:r>
        <w:t>и</w:t>
      </w:r>
      <w:r>
        <w:rPr>
          <w:spacing w:val="-4"/>
        </w:rPr>
        <w:t xml:space="preserve"> </w:t>
      </w:r>
      <w:r>
        <w:t>оборудование</w:t>
      </w:r>
      <w:r>
        <w:rPr>
          <w:spacing w:val="-6"/>
        </w:rPr>
        <w:t xml:space="preserve"> </w:t>
      </w:r>
      <w:r>
        <w:t>для</w:t>
      </w:r>
      <w:r>
        <w:rPr>
          <w:spacing w:val="-5"/>
        </w:rPr>
        <w:t xml:space="preserve"> </w:t>
      </w:r>
      <w:r>
        <w:t>выполнения</w:t>
      </w:r>
      <w:r>
        <w:rPr>
          <w:spacing w:val="-5"/>
        </w:rPr>
        <w:t xml:space="preserve"> </w:t>
      </w:r>
      <w:r>
        <w:t>швейных</w:t>
      </w:r>
      <w:r>
        <w:rPr>
          <w:spacing w:val="-4"/>
        </w:rPr>
        <w:t xml:space="preserve"> </w:t>
      </w:r>
      <w:r>
        <w:t>работ; использовать ручные инструменты для выполнения швейных работ;</w:t>
      </w:r>
    </w:p>
    <w:p w14:paraId="0A87ADE8" w14:textId="77777777" w:rsidR="00407327" w:rsidRDefault="00407327" w:rsidP="00407327">
      <w:pPr>
        <w:pStyle w:val="a3"/>
        <w:tabs>
          <w:tab w:val="left" w:pos="2948"/>
          <w:tab w:val="left" w:pos="4212"/>
          <w:tab w:val="left" w:pos="5332"/>
          <w:tab w:val="left" w:pos="5754"/>
          <w:tab w:val="left" w:pos="6737"/>
          <w:tab w:val="left" w:pos="7150"/>
          <w:tab w:val="left" w:pos="8172"/>
          <w:tab w:val="left" w:pos="9673"/>
        </w:tabs>
        <w:ind w:left="567" w:right="1181" w:firstLine="0"/>
      </w:pPr>
      <w:r>
        <w:rPr>
          <w:spacing w:val="-2"/>
        </w:rPr>
        <w:t>подготавливать</w:t>
      </w:r>
      <w:r>
        <w:t xml:space="preserve"> </w:t>
      </w:r>
      <w:r>
        <w:rPr>
          <w:spacing w:val="-2"/>
        </w:rPr>
        <w:t>швейную</w:t>
      </w:r>
      <w:r>
        <w:t xml:space="preserve"> </w:t>
      </w:r>
      <w:r>
        <w:rPr>
          <w:spacing w:val="-2"/>
        </w:rPr>
        <w:t>машину</w:t>
      </w:r>
      <w:r>
        <w:tab/>
      </w:r>
      <w:r>
        <w:rPr>
          <w:spacing w:val="-10"/>
        </w:rPr>
        <w:t>к</w:t>
      </w:r>
      <w:r>
        <w:t xml:space="preserve"> </w:t>
      </w:r>
      <w:r>
        <w:rPr>
          <w:spacing w:val="-2"/>
        </w:rPr>
        <w:t>работе</w:t>
      </w:r>
      <w:r>
        <w:tab/>
      </w:r>
      <w:r>
        <w:rPr>
          <w:spacing w:val="-10"/>
        </w:rPr>
        <w:t>с</w:t>
      </w:r>
      <w:r>
        <w:tab/>
      </w:r>
      <w:r>
        <w:rPr>
          <w:spacing w:val="-2"/>
        </w:rPr>
        <w:t>учётом</w:t>
      </w:r>
      <w:r>
        <w:tab/>
      </w:r>
      <w:r>
        <w:rPr>
          <w:spacing w:val="-2"/>
        </w:rPr>
        <w:t>безопасных</w:t>
      </w:r>
      <w:r>
        <w:tab/>
      </w:r>
      <w:r>
        <w:rPr>
          <w:spacing w:val="-2"/>
        </w:rPr>
        <w:t xml:space="preserve">правил </w:t>
      </w:r>
      <w:r>
        <w:t>её эксплуатации, выполнять простые операции машинной обработки (машинные строчки);</w:t>
      </w:r>
    </w:p>
    <w:p w14:paraId="12275388" w14:textId="77777777" w:rsidR="00407327" w:rsidRDefault="00407327" w:rsidP="00407327">
      <w:pPr>
        <w:pStyle w:val="a3"/>
        <w:ind w:left="567" w:right="1181" w:firstLine="0"/>
      </w:pPr>
      <w:r>
        <w:t>выполнять</w:t>
      </w:r>
      <w:r>
        <w:rPr>
          <w:spacing w:val="40"/>
        </w:rPr>
        <w:t xml:space="preserve"> </w:t>
      </w:r>
      <w:r>
        <w:t>последовательность</w:t>
      </w:r>
      <w:r>
        <w:rPr>
          <w:spacing w:val="40"/>
        </w:rPr>
        <w:t xml:space="preserve"> </w:t>
      </w:r>
      <w:r>
        <w:t>изготовления</w:t>
      </w:r>
      <w:r>
        <w:rPr>
          <w:spacing w:val="40"/>
        </w:rPr>
        <w:t xml:space="preserve"> </w:t>
      </w:r>
      <w:r>
        <w:t>швейных</w:t>
      </w:r>
      <w:r>
        <w:rPr>
          <w:spacing w:val="40"/>
        </w:rPr>
        <w:t xml:space="preserve"> </w:t>
      </w:r>
      <w:r>
        <w:t>изделий,</w:t>
      </w:r>
      <w:r>
        <w:rPr>
          <w:spacing w:val="40"/>
        </w:rPr>
        <w:t xml:space="preserve"> </w:t>
      </w:r>
      <w:r>
        <w:t>осуществлять</w:t>
      </w:r>
      <w:r>
        <w:rPr>
          <w:spacing w:val="40"/>
        </w:rPr>
        <w:t xml:space="preserve"> </w:t>
      </w:r>
      <w:r>
        <w:t xml:space="preserve">контроль </w:t>
      </w:r>
      <w:r>
        <w:rPr>
          <w:spacing w:val="-2"/>
        </w:rPr>
        <w:t>качества;</w:t>
      </w:r>
    </w:p>
    <w:p w14:paraId="09BC4F5E" w14:textId="77777777" w:rsidR="00407327" w:rsidRDefault="00407327" w:rsidP="00407327">
      <w:pPr>
        <w:pStyle w:val="a3"/>
        <w:ind w:left="567" w:right="1181" w:firstLine="0"/>
      </w:pPr>
      <w:r>
        <w:t>характеризовать</w:t>
      </w:r>
      <w:r>
        <w:rPr>
          <w:spacing w:val="80"/>
        </w:rPr>
        <w:t xml:space="preserve"> </w:t>
      </w:r>
      <w:r>
        <w:t>группы</w:t>
      </w:r>
      <w:r>
        <w:rPr>
          <w:spacing w:val="80"/>
        </w:rPr>
        <w:t xml:space="preserve"> </w:t>
      </w:r>
      <w:r>
        <w:t>профессий,</w:t>
      </w:r>
      <w:r>
        <w:rPr>
          <w:spacing w:val="80"/>
        </w:rPr>
        <w:t xml:space="preserve"> </w:t>
      </w:r>
      <w:r>
        <w:t>описывать</w:t>
      </w:r>
      <w:r>
        <w:rPr>
          <w:spacing w:val="80"/>
        </w:rPr>
        <w:t xml:space="preserve"> </w:t>
      </w:r>
      <w:r>
        <w:t>тенденции</w:t>
      </w:r>
      <w:r>
        <w:rPr>
          <w:spacing w:val="80"/>
        </w:rPr>
        <w:t xml:space="preserve"> </w:t>
      </w:r>
      <w:r>
        <w:t>их</w:t>
      </w:r>
      <w:r>
        <w:rPr>
          <w:spacing w:val="80"/>
        </w:rPr>
        <w:t xml:space="preserve"> </w:t>
      </w:r>
      <w:r>
        <w:t>развития,</w:t>
      </w:r>
      <w:r>
        <w:rPr>
          <w:spacing w:val="80"/>
        </w:rPr>
        <w:t xml:space="preserve"> </w:t>
      </w:r>
      <w:r>
        <w:t>объяснять</w:t>
      </w:r>
      <w:r>
        <w:rPr>
          <w:spacing w:val="80"/>
          <w:w w:val="150"/>
        </w:rPr>
        <w:t xml:space="preserve"> </w:t>
      </w:r>
      <w:r>
        <w:t>социальное значение групп профессий.</w:t>
      </w:r>
    </w:p>
    <w:p w14:paraId="183D7D27" w14:textId="77777777" w:rsidR="00407327" w:rsidRDefault="00407327" w:rsidP="00407327">
      <w:pPr>
        <w:pStyle w:val="a3"/>
        <w:ind w:left="567" w:right="1181" w:firstLine="0"/>
      </w:pPr>
      <w:r>
        <w:t>К</w:t>
      </w:r>
      <w:r>
        <w:rPr>
          <w:spacing w:val="-1"/>
        </w:rPr>
        <w:t xml:space="preserve"> </w:t>
      </w:r>
      <w:r>
        <w:t>концу</w:t>
      </w:r>
      <w:r>
        <w:rPr>
          <w:spacing w:val="-8"/>
        </w:rPr>
        <w:t xml:space="preserve"> </w:t>
      </w:r>
      <w:r>
        <w:t>обучения в</w:t>
      </w:r>
      <w:r>
        <w:rPr>
          <w:spacing w:val="-1"/>
        </w:rPr>
        <w:t xml:space="preserve"> </w:t>
      </w:r>
      <w:r>
        <w:t xml:space="preserve">6 </w:t>
      </w:r>
      <w:r>
        <w:rPr>
          <w:spacing w:val="-2"/>
        </w:rPr>
        <w:t>классе:</w:t>
      </w:r>
    </w:p>
    <w:p w14:paraId="09F6F6E5" w14:textId="77777777" w:rsidR="00407327" w:rsidRDefault="00407327" w:rsidP="00407327">
      <w:pPr>
        <w:pStyle w:val="a3"/>
        <w:ind w:left="567" w:right="1181" w:firstLine="0"/>
      </w:pPr>
      <w:r>
        <w:t>характеризовать</w:t>
      </w:r>
      <w:r>
        <w:rPr>
          <w:spacing w:val="-1"/>
        </w:rPr>
        <w:t xml:space="preserve"> </w:t>
      </w:r>
      <w:r>
        <w:t>свойства</w:t>
      </w:r>
      <w:r>
        <w:rPr>
          <w:spacing w:val="-3"/>
        </w:rPr>
        <w:t xml:space="preserve"> </w:t>
      </w:r>
      <w:r>
        <w:t>конструкционных</w:t>
      </w:r>
      <w:r>
        <w:rPr>
          <w:spacing w:val="-1"/>
        </w:rPr>
        <w:t xml:space="preserve"> </w:t>
      </w:r>
      <w:r>
        <w:t>материалов; называть народные промыслы по обработке металла; называть</w:t>
      </w:r>
      <w:r>
        <w:rPr>
          <w:spacing w:val="-4"/>
        </w:rPr>
        <w:t xml:space="preserve"> </w:t>
      </w:r>
      <w:r>
        <w:t>и</w:t>
      </w:r>
      <w:r>
        <w:rPr>
          <w:spacing w:val="-7"/>
        </w:rPr>
        <w:t xml:space="preserve"> </w:t>
      </w:r>
      <w:r>
        <w:t>характеризовать</w:t>
      </w:r>
      <w:r>
        <w:rPr>
          <w:spacing w:val="-4"/>
        </w:rPr>
        <w:t xml:space="preserve"> </w:t>
      </w:r>
      <w:r>
        <w:t>виды</w:t>
      </w:r>
      <w:r>
        <w:rPr>
          <w:spacing w:val="-5"/>
        </w:rPr>
        <w:t xml:space="preserve"> </w:t>
      </w:r>
      <w:r>
        <w:t>металлов</w:t>
      </w:r>
      <w:r>
        <w:rPr>
          <w:spacing w:val="-6"/>
        </w:rPr>
        <w:t xml:space="preserve"> </w:t>
      </w:r>
      <w:r>
        <w:t>и</w:t>
      </w:r>
      <w:r>
        <w:rPr>
          <w:spacing w:val="-5"/>
        </w:rPr>
        <w:t xml:space="preserve"> </w:t>
      </w:r>
      <w:r>
        <w:t>их сплавов;</w:t>
      </w:r>
    </w:p>
    <w:p w14:paraId="626A6BBB" w14:textId="77777777" w:rsidR="00407327" w:rsidRDefault="00407327" w:rsidP="00407327">
      <w:pPr>
        <w:pStyle w:val="a3"/>
        <w:ind w:left="567" w:right="1181" w:firstLine="0"/>
      </w:pPr>
      <w:r>
        <w:t>исследовать,</w:t>
      </w:r>
      <w:r>
        <w:rPr>
          <w:spacing w:val="-6"/>
        </w:rPr>
        <w:t xml:space="preserve"> </w:t>
      </w:r>
      <w:r>
        <w:t>анализировать</w:t>
      </w:r>
      <w:r>
        <w:rPr>
          <w:spacing w:val="-3"/>
        </w:rPr>
        <w:t xml:space="preserve"> </w:t>
      </w:r>
      <w:r>
        <w:t>и</w:t>
      </w:r>
      <w:r>
        <w:rPr>
          <w:spacing w:val="-4"/>
        </w:rPr>
        <w:t xml:space="preserve"> </w:t>
      </w:r>
      <w:r>
        <w:t>сравнивать</w:t>
      </w:r>
      <w:r>
        <w:rPr>
          <w:spacing w:val="-3"/>
        </w:rPr>
        <w:t xml:space="preserve"> </w:t>
      </w:r>
      <w:r>
        <w:t>свойства</w:t>
      </w:r>
      <w:r>
        <w:rPr>
          <w:spacing w:val="-4"/>
        </w:rPr>
        <w:t xml:space="preserve"> </w:t>
      </w:r>
      <w:r>
        <w:t>металлов</w:t>
      </w:r>
      <w:r>
        <w:rPr>
          <w:spacing w:val="-5"/>
        </w:rPr>
        <w:t xml:space="preserve"> </w:t>
      </w:r>
      <w:r>
        <w:t>и</w:t>
      </w:r>
      <w:r>
        <w:rPr>
          <w:spacing w:val="-4"/>
        </w:rPr>
        <w:t xml:space="preserve"> </w:t>
      </w:r>
      <w:r>
        <w:t>их</w:t>
      </w:r>
      <w:r>
        <w:rPr>
          <w:spacing w:val="-1"/>
        </w:rPr>
        <w:t xml:space="preserve"> </w:t>
      </w:r>
      <w:r>
        <w:rPr>
          <w:spacing w:val="-2"/>
        </w:rPr>
        <w:t>сплавов;</w:t>
      </w:r>
    </w:p>
    <w:p w14:paraId="27B3DC25" w14:textId="77777777" w:rsidR="00407327" w:rsidRDefault="00407327" w:rsidP="00407327">
      <w:pPr>
        <w:pStyle w:val="a3"/>
        <w:tabs>
          <w:tab w:val="left" w:pos="3582"/>
          <w:tab w:val="left" w:pos="4345"/>
          <w:tab w:val="left" w:pos="6657"/>
          <w:tab w:val="left" w:pos="8712"/>
        </w:tabs>
        <w:ind w:left="567" w:right="1181" w:firstLine="0"/>
      </w:pPr>
      <w:r>
        <w:rPr>
          <w:spacing w:val="-2"/>
        </w:rPr>
        <w:t>классифицировать</w:t>
      </w:r>
      <w:r>
        <w:t xml:space="preserve"> </w:t>
      </w:r>
      <w:r>
        <w:rPr>
          <w:spacing w:val="-10"/>
        </w:rPr>
        <w:t>и</w:t>
      </w:r>
      <w:r>
        <w:t xml:space="preserve"> </w:t>
      </w:r>
      <w:r>
        <w:rPr>
          <w:spacing w:val="-2"/>
        </w:rPr>
        <w:t>характеризовать</w:t>
      </w:r>
      <w:r>
        <w:tab/>
      </w:r>
      <w:r>
        <w:rPr>
          <w:spacing w:val="-2"/>
        </w:rPr>
        <w:t>инструменты,</w:t>
      </w:r>
      <w:r>
        <w:tab/>
      </w:r>
      <w:r>
        <w:rPr>
          <w:spacing w:val="-2"/>
        </w:rPr>
        <w:t xml:space="preserve">приспособления </w:t>
      </w:r>
      <w:r>
        <w:t>и технологическое оборудование;</w:t>
      </w:r>
    </w:p>
    <w:p w14:paraId="3A1150E8" w14:textId="77777777" w:rsidR="00407327" w:rsidRDefault="00407327" w:rsidP="00407327">
      <w:pPr>
        <w:pStyle w:val="a3"/>
        <w:tabs>
          <w:tab w:val="left" w:pos="2615"/>
          <w:tab w:val="left" w:pos="4238"/>
          <w:tab w:val="left" w:pos="6116"/>
          <w:tab w:val="left" w:pos="6449"/>
          <w:tab w:val="left" w:pos="8375"/>
          <w:tab w:val="left" w:pos="10006"/>
        </w:tabs>
        <w:ind w:left="567" w:right="1181" w:firstLine="0"/>
      </w:pPr>
      <w:r>
        <w:rPr>
          <w:spacing w:val="-2"/>
        </w:rPr>
        <w:t>использовать</w:t>
      </w:r>
      <w:r>
        <w:t xml:space="preserve"> </w:t>
      </w:r>
      <w:r>
        <w:rPr>
          <w:spacing w:val="-2"/>
        </w:rPr>
        <w:t>инструменты,</w:t>
      </w:r>
      <w:r>
        <w:t xml:space="preserve"> </w:t>
      </w:r>
      <w:r>
        <w:rPr>
          <w:spacing w:val="-2"/>
        </w:rPr>
        <w:t>приспособления</w:t>
      </w:r>
      <w:r w:rsidR="00811580">
        <w:t xml:space="preserve"> </w:t>
      </w:r>
      <w:r>
        <w:rPr>
          <w:spacing w:val="-10"/>
        </w:rPr>
        <w:t>и</w:t>
      </w:r>
      <w:r w:rsidR="00811580">
        <w:t xml:space="preserve"> </w:t>
      </w:r>
      <w:r>
        <w:rPr>
          <w:spacing w:val="-2"/>
        </w:rPr>
        <w:t>технологическое</w:t>
      </w:r>
      <w:r w:rsidR="00811580">
        <w:t xml:space="preserve"> </w:t>
      </w:r>
      <w:r>
        <w:rPr>
          <w:spacing w:val="-2"/>
        </w:rPr>
        <w:t>оборудование</w:t>
      </w:r>
      <w:r w:rsidR="00811580">
        <w:t xml:space="preserve"> </w:t>
      </w:r>
      <w:r>
        <w:rPr>
          <w:spacing w:val="-4"/>
        </w:rPr>
        <w:t xml:space="preserve">при </w:t>
      </w:r>
      <w:r>
        <w:t>обработке тонколистового металла, проволоки;</w:t>
      </w:r>
    </w:p>
    <w:p w14:paraId="4559A97A" w14:textId="77777777" w:rsidR="00407327" w:rsidRDefault="00407327" w:rsidP="00407327">
      <w:pPr>
        <w:pStyle w:val="a3"/>
        <w:tabs>
          <w:tab w:val="left" w:pos="2399"/>
          <w:tab w:val="left" w:pos="4378"/>
          <w:tab w:val="left" w:pos="5598"/>
          <w:tab w:val="left" w:pos="5956"/>
          <w:tab w:val="left" w:pos="7869"/>
          <w:tab w:val="left" w:pos="8893"/>
        </w:tabs>
        <w:spacing w:before="1"/>
        <w:ind w:left="567" w:right="1181" w:firstLine="0"/>
      </w:pPr>
      <w:r>
        <w:rPr>
          <w:spacing w:val="-2"/>
        </w:rPr>
        <w:t>выполнять</w:t>
      </w:r>
      <w:r w:rsidR="00811580">
        <w:t xml:space="preserve"> </w:t>
      </w:r>
      <w:r>
        <w:rPr>
          <w:spacing w:val="-2"/>
        </w:rPr>
        <w:t>технологические</w:t>
      </w:r>
      <w:r w:rsidR="00811580">
        <w:t xml:space="preserve"> </w:t>
      </w:r>
      <w:r>
        <w:rPr>
          <w:spacing w:val="-2"/>
        </w:rPr>
        <w:t>операции</w:t>
      </w:r>
      <w:r w:rsidR="00811580">
        <w:t xml:space="preserve"> </w:t>
      </w:r>
      <w:r>
        <w:rPr>
          <w:spacing w:val="-10"/>
        </w:rPr>
        <w:t>с</w:t>
      </w:r>
      <w:r w:rsidR="00811580">
        <w:t xml:space="preserve"> </w:t>
      </w:r>
      <w:r>
        <w:rPr>
          <w:spacing w:val="-2"/>
        </w:rPr>
        <w:t>использованием</w:t>
      </w:r>
      <w:r w:rsidR="00811580">
        <w:t xml:space="preserve"> </w:t>
      </w:r>
      <w:r>
        <w:rPr>
          <w:spacing w:val="-2"/>
        </w:rPr>
        <w:t>ручных</w:t>
      </w:r>
      <w:r>
        <w:tab/>
      </w:r>
      <w:r>
        <w:rPr>
          <w:spacing w:val="-2"/>
        </w:rPr>
        <w:t xml:space="preserve">инструментов, </w:t>
      </w:r>
      <w:r>
        <w:t>приспособлений, технологического оборудования;</w:t>
      </w:r>
    </w:p>
    <w:p w14:paraId="1BC774F4" w14:textId="77777777" w:rsidR="00407327" w:rsidRDefault="00407327" w:rsidP="00407327">
      <w:pPr>
        <w:pStyle w:val="a3"/>
        <w:ind w:left="567" w:right="1181" w:firstLine="0"/>
      </w:pPr>
      <w:r>
        <w:t>обрабатывать</w:t>
      </w:r>
      <w:r>
        <w:rPr>
          <w:spacing w:val="-4"/>
        </w:rPr>
        <w:t xml:space="preserve"> </w:t>
      </w:r>
      <w:r>
        <w:t>металлы</w:t>
      </w:r>
      <w:r>
        <w:rPr>
          <w:spacing w:val="-2"/>
        </w:rPr>
        <w:t xml:space="preserve"> </w:t>
      </w:r>
      <w:r>
        <w:t>и</w:t>
      </w:r>
      <w:r>
        <w:rPr>
          <w:spacing w:val="-2"/>
        </w:rPr>
        <w:t xml:space="preserve"> </w:t>
      </w:r>
      <w:r>
        <w:t>их</w:t>
      </w:r>
      <w:r>
        <w:rPr>
          <w:spacing w:val="-1"/>
        </w:rPr>
        <w:t xml:space="preserve"> </w:t>
      </w:r>
      <w:r>
        <w:t>сплавы</w:t>
      </w:r>
      <w:r>
        <w:rPr>
          <w:spacing w:val="-4"/>
        </w:rPr>
        <w:t xml:space="preserve"> </w:t>
      </w:r>
      <w:r>
        <w:t>слесарным</w:t>
      </w:r>
      <w:r>
        <w:rPr>
          <w:spacing w:val="-1"/>
        </w:rPr>
        <w:t xml:space="preserve"> </w:t>
      </w:r>
      <w:r>
        <w:rPr>
          <w:spacing w:val="-2"/>
        </w:rPr>
        <w:t>инструментом;</w:t>
      </w:r>
    </w:p>
    <w:p w14:paraId="4DDE80FE" w14:textId="77777777" w:rsidR="00407327" w:rsidRDefault="00407327" w:rsidP="00407327">
      <w:pPr>
        <w:pStyle w:val="a3"/>
        <w:ind w:left="567" w:right="1181" w:firstLine="0"/>
      </w:pPr>
      <w:r>
        <w:t>знать</w:t>
      </w:r>
      <w:r>
        <w:rPr>
          <w:spacing w:val="-6"/>
        </w:rPr>
        <w:t xml:space="preserve"> </w:t>
      </w:r>
      <w:r>
        <w:t>и</w:t>
      </w:r>
      <w:r>
        <w:rPr>
          <w:spacing w:val="-2"/>
        </w:rPr>
        <w:t xml:space="preserve"> </w:t>
      </w:r>
      <w:r>
        <w:t>называть</w:t>
      </w:r>
      <w:r>
        <w:rPr>
          <w:spacing w:val="-3"/>
        </w:rPr>
        <w:t xml:space="preserve"> </w:t>
      </w:r>
      <w:r>
        <w:t>пищевую ценность</w:t>
      </w:r>
      <w:r>
        <w:rPr>
          <w:spacing w:val="-1"/>
        </w:rPr>
        <w:t xml:space="preserve"> </w:t>
      </w:r>
      <w:r>
        <w:t>молока</w:t>
      </w:r>
      <w:r>
        <w:rPr>
          <w:spacing w:val="-3"/>
        </w:rPr>
        <w:t xml:space="preserve"> </w:t>
      </w:r>
      <w:r>
        <w:t>и</w:t>
      </w:r>
      <w:r>
        <w:rPr>
          <w:spacing w:val="-4"/>
        </w:rPr>
        <w:t xml:space="preserve"> </w:t>
      </w:r>
      <w:r>
        <w:t xml:space="preserve">молочных </w:t>
      </w:r>
      <w:r>
        <w:rPr>
          <w:spacing w:val="-2"/>
        </w:rPr>
        <w:t>продуктов;</w:t>
      </w:r>
    </w:p>
    <w:p w14:paraId="6C076DA2" w14:textId="77777777" w:rsidR="00407327" w:rsidRDefault="00407327" w:rsidP="00407327">
      <w:pPr>
        <w:pStyle w:val="a3"/>
        <w:ind w:left="567" w:right="1181" w:firstLine="0"/>
      </w:pPr>
      <w:r>
        <w:t>определять качество молочных продуктов, называть правила хранения продуктов; называть</w:t>
      </w:r>
      <w:r>
        <w:rPr>
          <w:spacing w:val="-3"/>
        </w:rPr>
        <w:t xml:space="preserve"> </w:t>
      </w:r>
      <w:r>
        <w:t>и</w:t>
      </w:r>
      <w:r>
        <w:rPr>
          <w:spacing w:val="-3"/>
        </w:rPr>
        <w:t xml:space="preserve"> </w:t>
      </w:r>
      <w:r>
        <w:t>выполнять</w:t>
      </w:r>
      <w:r>
        <w:rPr>
          <w:spacing w:val="-4"/>
        </w:rPr>
        <w:t xml:space="preserve"> </w:t>
      </w:r>
      <w:r>
        <w:t>технологии</w:t>
      </w:r>
      <w:r>
        <w:rPr>
          <w:spacing w:val="-5"/>
        </w:rPr>
        <w:t xml:space="preserve"> </w:t>
      </w:r>
      <w:r>
        <w:t>приготовления</w:t>
      </w:r>
      <w:r>
        <w:rPr>
          <w:spacing w:val="-3"/>
        </w:rPr>
        <w:t xml:space="preserve"> </w:t>
      </w:r>
      <w:r>
        <w:t>блюд</w:t>
      </w:r>
      <w:r>
        <w:rPr>
          <w:spacing w:val="-6"/>
        </w:rPr>
        <w:t xml:space="preserve"> </w:t>
      </w:r>
      <w:r>
        <w:t>из</w:t>
      </w:r>
      <w:r>
        <w:rPr>
          <w:spacing w:val="-3"/>
        </w:rPr>
        <w:t xml:space="preserve"> </w:t>
      </w:r>
      <w:r>
        <w:t>молока</w:t>
      </w:r>
      <w:r>
        <w:rPr>
          <w:spacing w:val="-4"/>
        </w:rPr>
        <w:t xml:space="preserve"> </w:t>
      </w:r>
      <w:r>
        <w:t>и</w:t>
      </w:r>
      <w:r>
        <w:rPr>
          <w:spacing w:val="-3"/>
        </w:rPr>
        <w:t xml:space="preserve"> </w:t>
      </w:r>
      <w:r>
        <w:t>молочных</w:t>
      </w:r>
      <w:r>
        <w:rPr>
          <w:spacing w:val="-3"/>
        </w:rPr>
        <w:t xml:space="preserve"> </w:t>
      </w:r>
      <w:r>
        <w:t>продуктов; называть виды теста, технологии приготовления разных видов теста;</w:t>
      </w:r>
    </w:p>
    <w:p w14:paraId="7405C620" w14:textId="77777777" w:rsidR="00407327" w:rsidRDefault="00407327" w:rsidP="00407327">
      <w:pPr>
        <w:pStyle w:val="a3"/>
        <w:ind w:left="567" w:right="1181" w:firstLine="0"/>
      </w:pPr>
      <w:r>
        <w:t>называть национальные блюда из разных видов теста; называть</w:t>
      </w:r>
      <w:r>
        <w:rPr>
          <w:spacing w:val="-6"/>
        </w:rPr>
        <w:t xml:space="preserve"> </w:t>
      </w:r>
      <w:r>
        <w:t>виды</w:t>
      </w:r>
      <w:r>
        <w:rPr>
          <w:spacing w:val="-7"/>
        </w:rPr>
        <w:t xml:space="preserve"> </w:t>
      </w:r>
      <w:r>
        <w:t>одежды,</w:t>
      </w:r>
      <w:r>
        <w:rPr>
          <w:spacing w:val="-7"/>
        </w:rPr>
        <w:t xml:space="preserve"> </w:t>
      </w:r>
      <w:r>
        <w:t>характеризовать</w:t>
      </w:r>
      <w:r>
        <w:rPr>
          <w:spacing w:val="-6"/>
        </w:rPr>
        <w:t xml:space="preserve"> </w:t>
      </w:r>
      <w:r>
        <w:t>стили</w:t>
      </w:r>
      <w:r>
        <w:rPr>
          <w:spacing w:val="-9"/>
        </w:rPr>
        <w:t xml:space="preserve"> </w:t>
      </w:r>
      <w:r>
        <w:t>одежды;</w:t>
      </w:r>
    </w:p>
    <w:p w14:paraId="1C8EB795" w14:textId="77777777" w:rsidR="00407327" w:rsidRDefault="00407327" w:rsidP="00407327">
      <w:pPr>
        <w:pStyle w:val="a3"/>
        <w:tabs>
          <w:tab w:val="left" w:pos="3234"/>
          <w:tab w:val="left" w:pos="5084"/>
          <w:tab w:val="left" w:pos="6885"/>
          <w:tab w:val="left" w:pos="8555"/>
          <w:tab w:val="left" w:pos="9308"/>
        </w:tabs>
        <w:ind w:left="567" w:right="1181" w:firstLine="0"/>
      </w:pPr>
      <w:r>
        <w:rPr>
          <w:spacing w:val="-2"/>
        </w:rPr>
        <w:t>характеризовать</w:t>
      </w:r>
      <w:r w:rsidR="00811580">
        <w:t xml:space="preserve"> </w:t>
      </w:r>
      <w:r>
        <w:rPr>
          <w:spacing w:val="-2"/>
        </w:rPr>
        <w:t>современные</w:t>
      </w:r>
      <w:r w:rsidR="00811580">
        <w:t xml:space="preserve"> </w:t>
      </w:r>
      <w:r>
        <w:rPr>
          <w:spacing w:val="-2"/>
        </w:rPr>
        <w:t>текстильные</w:t>
      </w:r>
      <w:r>
        <w:tab/>
      </w:r>
      <w:r>
        <w:rPr>
          <w:spacing w:val="-2"/>
        </w:rPr>
        <w:t>материалы,</w:t>
      </w:r>
      <w:r>
        <w:tab/>
      </w:r>
      <w:r>
        <w:rPr>
          <w:spacing w:val="-6"/>
        </w:rPr>
        <w:t>их</w:t>
      </w:r>
      <w:r w:rsidR="00811580">
        <w:t xml:space="preserve"> </w:t>
      </w:r>
      <w:r>
        <w:rPr>
          <w:spacing w:val="-2"/>
        </w:rPr>
        <w:t xml:space="preserve">получение </w:t>
      </w:r>
      <w:r>
        <w:t>и свойства;</w:t>
      </w:r>
    </w:p>
    <w:p w14:paraId="2A258FA5" w14:textId="77777777" w:rsidR="00407327" w:rsidRDefault="00407327" w:rsidP="00407327">
      <w:pPr>
        <w:pStyle w:val="a3"/>
        <w:spacing w:before="1"/>
        <w:ind w:left="567" w:right="1181" w:firstLine="0"/>
      </w:pPr>
      <w:r>
        <w:t>выбирать</w:t>
      </w:r>
      <w:r>
        <w:rPr>
          <w:spacing w:val="-3"/>
        </w:rPr>
        <w:t xml:space="preserve"> </w:t>
      </w:r>
      <w:r>
        <w:t>текстильные</w:t>
      </w:r>
      <w:r>
        <w:rPr>
          <w:spacing w:val="-8"/>
        </w:rPr>
        <w:t xml:space="preserve"> </w:t>
      </w:r>
      <w:r>
        <w:t>материалы</w:t>
      </w:r>
      <w:r>
        <w:rPr>
          <w:spacing w:val="-4"/>
        </w:rPr>
        <w:t xml:space="preserve"> </w:t>
      </w:r>
      <w:r>
        <w:t>для</w:t>
      </w:r>
      <w:r>
        <w:rPr>
          <w:spacing w:val="-4"/>
        </w:rPr>
        <w:t xml:space="preserve"> </w:t>
      </w:r>
      <w:r>
        <w:t>изделий</w:t>
      </w:r>
      <w:r>
        <w:rPr>
          <w:spacing w:val="-6"/>
        </w:rPr>
        <w:t xml:space="preserve"> </w:t>
      </w:r>
      <w:r>
        <w:t>с</w:t>
      </w:r>
      <w:r>
        <w:rPr>
          <w:spacing w:val="-3"/>
        </w:rPr>
        <w:t xml:space="preserve"> </w:t>
      </w:r>
      <w:r>
        <w:t>учётом</w:t>
      </w:r>
      <w:r>
        <w:rPr>
          <w:spacing w:val="-4"/>
        </w:rPr>
        <w:t xml:space="preserve"> </w:t>
      </w:r>
      <w:r>
        <w:t>их</w:t>
      </w:r>
      <w:r>
        <w:rPr>
          <w:spacing w:val="-2"/>
        </w:rPr>
        <w:t xml:space="preserve"> </w:t>
      </w:r>
      <w:r>
        <w:t>свойств; самостоятельно выполнять чертёж выкроек швейного изделия;</w:t>
      </w:r>
    </w:p>
    <w:p w14:paraId="7E046F79" w14:textId="77777777" w:rsidR="00407327" w:rsidRDefault="00407327" w:rsidP="00407327">
      <w:pPr>
        <w:pStyle w:val="a3"/>
        <w:ind w:left="567" w:right="1181" w:firstLine="0"/>
      </w:pPr>
      <w:r>
        <w:t xml:space="preserve">соблюдать последовательность технологических операций по раскрою, пошиву и отделке </w:t>
      </w:r>
      <w:r>
        <w:rPr>
          <w:spacing w:val="-2"/>
        </w:rPr>
        <w:t>изделия;</w:t>
      </w:r>
    </w:p>
    <w:p w14:paraId="0B35808D" w14:textId="77777777" w:rsidR="00407327" w:rsidRDefault="00407327" w:rsidP="00407327">
      <w:pPr>
        <w:pStyle w:val="a3"/>
        <w:ind w:left="567" w:right="1181" w:firstLine="0"/>
      </w:pPr>
      <w:r>
        <w:t>выполнять</w:t>
      </w:r>
      <w:r>
        <w:rPr>
          <w:spacing w:val="40"/>
        </w:rPr>
        <w:t xml:space="preserve"> </w:t>
      </w:r>
      <w:r>
        <w:t>учебные</w:t>
      </w:r>
      <w:r>
        <w:rPr>
          <w:spacing w:val="40"/>
        </w:rPr>
        <w:t xml:space="preserve"> </w:t>
      </w:r>
      <w:r>
        <w:t>проекты,</w:t>
      </w:r>
      <w:r>
        <w:rPr>
          <w:spacing w:val="40"/>
        </w:rPr>
        <w:t xml:space="preserve"> </w:t>
      </w:r>
      <w:r>
        <w:t>соблюдая</w:t>
      </w:r>
      <w:r>
        <w:rPr>
          <w:spacing w:val="40"/>
        </w:rPr>
        <w:t xml:space="preserve"> </w:t>
      </w:r>
      <w:r>
        <w:t>этапы</w:t>
      </w:r>
      <w:r>
        <w:rPr>
          <w:spacing w:val="40"/>
        </w:rPr>
        <w:t xml:space="preserve"> </w:t>
      </w:r>
      <w:r>
        <w:t>и</w:t>
      </w:r>
      <w:r>
        <w:rPr>
          <w:spacing w:val="40"/>
        </w:rPr>
        <w:t xml:space="preserve"> </w:t>
      </w:r>
      <w:r>
        <w:t>технологии</w:t>
      </w:r>
      <w:r>
        <w:rPr>
          <w:spacing w:val="40"/>
        </w:rPr>
        <w:t xml:space="preserve"> </w:t>
      </w:r>
      <w:r>
        <w:t>изготовления</w:t>
      </w:r>
      <w:r>
        <w:rPr>
          <w:spacing w:val="40"/>
        </w:rPr>
        <w:t xml:space="preserve"> </w:t>
      </w:r>
      <w:r>
        <w:t>проектных</w:t>
      </w:r>
      <w:r>
        <w:rPr>
          <w:spacing w:val="40"/>
        </w:rPr>
        <w:t xml:space="preserve"> </w:t>
      </w:r>
      <w:r>
        <w:rPr>
          <w:spacing w:val="-2"/>
        </w:rPr>
        <w:t>изделий.</w:t>
      </w:r>
    </w:p>
    <w:p w14:paraId="1E9163FC" w14:textId="77777777" w:rsidR="00811580" w:rsidRDefault="00811580" w:rsidP="00811580">
      <w:pPr>
        <w:pStyle w:val="a3"/>
        <w:spacing w:before="70"/>
        <w:ind w:left="567" w:right="1181" w:firstLine="0"/>
      </w:pPr>
      <w:r>
        <w:t>К</w:t>
      </w:r>
      <w:r>
        <w:rPr>
          <w:spacing w:val="-1"/>
        </w:rPr>
        <w:t xml:space="preserve"> </w:t>
      </w:r>
      <w:r>
        <w:t>концу</w:t>
      </w:r>
      <w:r>
        <w:rPr>
          <w:spacing w:val="-8"/>
        </w:rPr>
        <w:t xml:space="preserve"> </w:t>
      </w:r>
      <w:r>
        <w:t>обучения в</w:t>
      </w:r>
      <w:r>
        <w:rPr>
          <w:spacing w:val="-1"/>
        </w:rPr>
        <w:t xml:space="preserve"> </w:t>
      </w:r>
      <w:r>
        <w:t xml:space="preserve">7 </w:t>
      </w:r>
      <w:r>
        <w:rPr>
          <w:spacing w:val="-2"/>
        </w:rPr>
        <w:t>классе:</w:t>
      </w:r>
    </w:p>
    <w:p w14:paraId="4AB58E51" w14:textId="77777777" w:rsidR="00811580" w:rsidRDefault="00811580" w:rsidP="00811580">
      <w:pPr>
        <w:pStyle w:val="a3"/>
        <w:ind w:left="567" w:right="1181" w:firstLine="0"/>
      </w:pPr>
      <w:r>
        <w:t>исследовать</w:t>
      </w:r>
      <w:r>
        <w:rPr>
          <w:spacing w:val="-5"/>
        </w:rPr>
        <w:t xml:space="preserve"> </w:t>
      </w:r>
      <w:r>
        <w:t>и</w:t>
      </w:r>
      <w:r>
        <w:rPr>
          <w:spacing w:val="-5"/>
        </w:rPr>
        <w:t xml:space="preserve"> </w:t>
      </w:r>
      <w:r>
        <w:t>анализировать</w:t>
      </w:r>
      <w:r>
        <w:rPr>
          <w:spacing w:val="-5"/>
        </w:rPr>
        <w:t xml:space="preserve"> </w:t>
      </w:r>
      <w:r>
        <w:t>свойства</w:t>
      </w:r>
      <w:r>
        <w:rPr>
          <w:spacing w:val="-6"/>
        </w:rPr>
        <w:t xml:space="preserve"> </w:t>
      </w:r>
      <w:r>
        <w:t>конструкционных</w:t>
      </w:r>
      <w:r>
        <w:rPr>
          <w:spacing w:val="-3"/>
        </w:rPr>
        <w:t xml:space="preserve"> </w:t>
      </w:r>
      <w:r>
        <w:rPr>
          <w:spacing w:val="-2"/>
        </w:rPr>
        <w:t>материалов;</w:t>
      </w:r>
    </w:p>
    <w:p w14:paraId="3221961D" w14:textId="77777777" w:rsidR="00811580" w:rsidRDefault="00811580" w:rsidP="00811580">
      <w:pPr>
        <w:pStyle w:val="a3"/>
        <w:ind w:left="567" w:right="1181" w:firstLine="0"/>
      </w:pPr>
      <w:r>
        <w:t>выбирать</w:t>
      </w:r>
      <w:r>
        <w:rPr>
          <w:spacing w:val="80"/>
        </w:rPr>
        <w:t xml:space="preserve"> </w:t>
      </w:r>
      <w:r>
        <w:t>инструменты</w:t>
      </w:r>
      <w:r>
        <w:rPr>
          <w:spacing w:val="80"/>
        </w:rPr>
        <w:t xml:space="preserve"> </w:t>
      </w:r>
      <w:r>
        <w:t>и</w:t>
      </w:r>
      <w:r>
        <w:rPr>
          <w:spacing w:val="80"/>
        </w:rPr>
        <w:t xml:space="preserve"> </w:t>
      </w:r>
      <w:r>
        <w:t>оборудование,</w:t>
      </w:r>
      <w:r>
        <w:rPr>
          <w:spacing w:val="80"/>
        </w:rPr>
        <w:t xml:space="preserve"> </w:t>
      </w:r>
      <w:r>
        <w:t>необходимые</w:t>
      </w:r>
      <w:r>
        <w:rPr>
          <w:spacing w:val="80"/>
        </w:rPr>
        <w:t xml:space="preserve"> </w:t>
      </w:r>
      <w:r>
        <w:t>для</w:t>
      </w:r>
      <w:r>
        <w:rPr>
          <w:spacing w:val="80"/>
        </w:rPr>
        <w:t xml:space="preserve"> </w:t>
      </w:r>
      <w:r>
        <w:t>изготовления</w:t>
      </w:r>
      <w:r>
        <w:rPr>
          <w:spacing w:val="80"/>
        </w:rPr>
        <w:t xml:space="preserve"> </w:t>
      </w:r>
      <w:r>
        <w:t>выбранного изделия по данной технологии;</w:t>
      </w:r>
    </w:p>
    <w:p w14:paraId="4D88A476" w14:textId="77777777" w:rsidR="00811580" w:rsidRDefault="00811580" w:rsidP="00811580">
      <w:pPr>
        <w:pStyle w:val="a3"/>
        <w:spacing w:before="1"/>
        <w:ind w:left="567" w:right="1181" w:firstLine="0"/>
      </w:pPr>
      <w:r>
        <w:t>применять</w:t>
      </w:r>
      <w:r>
        <w:rPr>
          <w:spacing w:val="-8"/>
        </w:rPr>
        <w:t xml:space="preserve"> </w:t>
      </w:r>
      <w:r>
        <w:t>технологии</w:t>
      </w:r>
      <w:r>
        <w:rPr>
          <w:spacing w:val="-8"/>
        </w:rPr>
        <w:t xml:space="preserve"> </w:t>
      </w:r>
      <w:r>
        <w:t>механической</w:t>
      </w:r>
      <w:r>
        <w:rPr>
          <w:spacing w:val="-6"/>
        </w:rPr>
        <w:t xml:space="preserve"> </w:t>
      </w:r>
      <w:r>
        <w:t>обработки</w:t>
      </w:r>
      <w:r>
        <w:rPr>
          <w:spacing w:val="-7"/>
        </w:rPr>
        <w:t xml:space="preserve"> </w:t>
      </w:r>
      <w:r>
        <w:t>конструкционных</w:t>
      </w:r>
      <w:r>
        <w:rPr>
          <w:spacing w:val="-5"/>
        </w:rPr>
        <w:t xml:space="preserve"> </w:t>
      </w:r>
      <w:r>
        <w:rPr>
          <w:spacing w:val="-2"/>
        </w:rPr>
        <w:t>материалов;</w:t>
      </w:r>
    </w:p>
    <w:p w14:paraId="0E1A191D" w14:textId="77777777" w:rsidR="00811580" w:rsidRDefault="00811580" w:rsidP="00811580">
      <w:pPr>
        <w:pStyle w:val="a3"/>
        <w:ind w:left="567" w:right="1181" w:firstLine="0"/>
      </w:pPr>
      <w:r>
        <w:t>осуществлять</w:t>
      </w:r>
      <w:r>
        <w:rPr>
          <w:spacing w:val="80"/>
        </w:rPr>
        <w:t xml:space="preserve"> </w:t>
      </w:r>
      <w:r>
        <w:t>доступными</w:t>
      </w:r>
      <w:r>
        <w:rPr>
          <w:spacing w:val="80"/>
        </w:rPr>
        <w:t xml:space="preserve"> </w:t>
      </w:r>
      <w:r>
        <w:t>средствами</w:t>
      </w:r>
      <w:r>
        <w:rPr>
          <w:spacing w:val="80"/>
        </w:rPr>
        <w:t xml:space="preserve"> </w:t>
      </w:r>
      <w:r>
        <w:t>контроль</w:t>
      </w:r>
      <w:r>
        <w:rPr>
          <w:spacing w:val="80"/>
        </w:rPr>
        <w:t xml:space="preserve"> </w:t>
      </w:r>
      <w:r>
        <w:t>качества</w:t>
      </w:r>
      <w:r>
        <w:rPr>
          <w:spacing w:val="80"/>
        </w:rPr>
        <w:t xml:space="preserve"> </w:t>
      </w:r>
      <w:r>
        <w:t>изготавливаемого</w:t>
      </w:r>
      <w:r>
        <w:rPr>
          <w:spacing w:val="80"/>
        </w:rPr>
        <w:t xml:space="preserve"> </w:t>
      </w:r>
      <w:r>
        <w:t>изделия, находить и устранять допущенные дефекты;</w:t>
      </w:r>
    </w:p>
    <w:p w14:paraId="1A4223A3" w14:textId="77777777" w:rsidR="00407327" w:rsidRDefault="00407327" w:rsidP="00407327">
      <w:pPr>
        <w:ind w:left="567" w:right="1181"/>
        <w:jc w:val="both"/>
        <w:sectPr w:rsidR="00407327" w:rsidSect="00EA2EA3">
          <w:pgSz w:w="11920" w:h="16850"/>
          <w:pgMar w:top="540" w:right="440" w:bottom="280" w:left="660" w:header="720" w:footer="720" w:gutter="0"/>
          <w:cols w:space="720"/>
        </w:sectPr>
      </w:pPr>
    </w:p>
    <w:p w14:paraId="765DDD3B" w14:textId="77777777" w:rsidR="00407327" w:rsidRDefault="00407327" w:rsidP="00407327">
      <w:pPr>
        <w:pStyle w:val="a3"/>
        <w:ind w:left="567" w:right="1181" w:firstLine="0"/>
      </w:pPr>
      <w:r>
        <w:lastRenderedPageBreak/>
        <w:t>выполнять</w:t>
      </w:r>
      <w:r>
        <w:rPr>
          <w:spacing w:val="-6"/>
        </w:rPr>
        <w:t xml:space="preserve"> </w:t>
      </w:r>
      <w:r>
        <w:t>художественное</w:t>
      </w:r>
      <w:r>
        <w:rPr>
          <w:spacing w:val="-4"/>
        </w:rPr>
        <w:t xml:space="preserve"> </w:t>
      </w:r>
      <w:r>
        <w:t>оформление</w:t>
      </w:r>
      <w:r>
        <w:rPr>
          <w:spacing w:val="-4"/>
        </w:rPr>
        <w:t xml:space="preserve"> </w:t>
      </w:r>
      <w:r>
        <w:rPr>
          <w:spacing w:val="-2"/>
        </w:rPr>
        <w:t>изделий;</w:t>
      </w:r>
    </w:p>
    <w:p w14:paraId="09FD2968" w14:textId="77777777" w:rsidR="00407327" w:rsidRDefault="00407327" w:rsidP="00407327">
      <w:pPr>
        <w:pStyle w:val="a3"/>
        <w:tabs>
          <w:tab w:val="left" w:pos="2372"/>
          <w:tab w:val="left" w:pos="3968"/>
          <w:tab w:val="left" w:pos="4495"/>
          <w:tab w:val="left" w:pos="5587"/>
          <w:tab w:val="left" w:pos="7333"/>
          <w:tab w:val="left" w:pos="8899"/>
        </w:tabs>
        <w:ind w:left="567" w:right="1181" w:firstLine="0"/>
      </w:pPr>
      <w:r>
        <w:rPr>
          <w:spacing w:val="-2"/>
        </w:rPr>
        <w:t>называть</w:t>
      </w:r>
      <w:r w:rsidR="00811580">
        <w:t xml:space="preserve"> </w:t>
      </w:r>
      <w:r>
        <w:rPr>
          <w:spacing w:val="-2"/>
        </w:rPr>
        <w:t>пластмассы</w:t>
      </w:r>
      <w:r w:rsidR="00811580">
        <w:t xml:space="preserve"> </w:t>
      </w:r>
      <w:r>
        <w:rPr>
          <w:spacing w:val="-10"/>
        </w:rPr>
        <w:t>и</w:t>
      </w:r>
      <w:r w:rsidR="00811580">
        <w:t xml:space="preserve"> </w:t>
      </w:r>
      <w:r>
        <w:rPr>
          <w:spacing w:val="-2"/>
        </w:rPr>
        <w:t>другие</w:t>
      </w:r>
      <w:r>
        <w:tab/>
      </w:r>
      <w:r>
        <w:rPr>
          <w:spacing w:val="-2"/>
        </w:rPr>
        <w:t>современные</w:t>
      </w:r>
      <w:r>
        <w:tab/>
      </w:r>
      <w:r>
        <w:rPr>
          <w:spacing w:val="-2"/>
        </w:rPr>
        <w:t>материалы,</w:t>
      </w:r>
      <w:r>
        <w:tab/>
      </w:r>
      <w:r>
        <w:rPr>
          <w:spacing w:val="-2"/>
        </w:rPr>
        <w:t xml:space="preserve">анализировать </w:t>
      </w:r>
      <w:r>
        <w:t>их свойства, возможность применения в быту и на производстве;</w:t>
      </w:r>
    </w:p>
    <w:p w14:paraId="502A2FC1" w14:textId="77777777" w:rsidR="00407327" w:rsidRDefault="00407327" w:rsidP="00407327">
      <w:pPr>
        <w:pStyle w:val="a3"/>
        <w:tabs>
          <w:tab w:val="left" w:pos="2694"/>
          <w:tab w:val="left" w:pos="4306"/>
          <w:tab w:val="left" w:pos="5835"/>
          <w:tab w:val="left" w:pos="6776"/>
          <w:tab w:val="left" w:pos="8011"/>
          <w:tab w:val="left" w:pos="9183"/>
          <w:tab w:val="left" w:pos="9658"/>
        </w:tabs>
        <w:ind w:left="567" w:right="1181" w:firstLine="0"/>
      </w:pPr>
      <w:r>
        <w:rPr>
          <w:spacing w:val="-2"/>
        </w:rPr>
        <w:t>осуществлять</w:t>
      </w:r>
      <w:r w:rsidR="00811580">
        <w:t xml:space="preserve"> </w:t>
      </w:r>
      <w:r>
        <w:rPr>
          <w:spacing w:val="-2"/>
        </w:rPr>
        <w:t>изготовление</w:t>
      </w:r>
      <w:r w:rsidR="00811580">
        <w:t xml:space="preserve"> </w:t>
      </w:r>
      <w:r>
        <w:rPr>
          <w:spacing w:val="-2"/>
        </w:rPr>
        <w:t>субъективно</w:t>
      </w:r>
      <w:r w:rsidR="00811580">
        <w:t xml:space="preserve"> </w:t>
      </w:r>
      <w:r>
        <w:rPr>
          <w:spacing w:val="-2"/>
        </w:rPr>
        <w:t>нового</w:t>
      </w:r>
      <w:r w:rsidR="00811580">
        <w:t xml:space="preserve"> </w:t>
      </w:r>
      <w:r>
        <w:rPr>
          <w:spacing w:val="-2"/>
        </w:rPr>
        <w:t>продукта,</w:t>
      </w:r>
      <w:r>
        <w:tab/>
      </w:r>
      <w:r>
        <w:rPr>
          <w:spacing w:val="-2"/>
        </w:rPr>
        <w:t>опираясь</w:t>
      </w:r>
      <w:r>
        <w:tab/>
      </w:r>
      <w:r>
        <w:rPr>
          <w:spacing w:val="-6"/>
        </w:rPr>
        <w:t>на</w:t>
      </w:r>
      <w:r w:rsidR="00811580">
        <w:t xml:space="preserve"> </w:t>
      </w:r>
      <w:r>
        <w:rPr>
          <w:spacing w:val="-2"/>
        </w:rPr>
        <w:t xml:space="preserve">общую </w:t>
      </w:r>
      <w:r>
        <w:t>технологическую схему;</w:t>
      </w:r>
    </w:p>
    <w:p w14:paraId="7D76E90F" w14:textId="77777777" w:rsidR="00407327" w:rsidRDefault="00407327" w:rsidP="00407327">
      <w:pPr>
        <w:pStyle w:val="a3"/>
        <w:tabs>
          <w:tab w:val="left" w:pos="2507"/>
          <w:tab w:val="left" w:pos="3783"/>
          <w:tab w:val="left" w:pos="5699"/>
          <w:tab w:val="left" w:pos="6843"/>
          <w:tab w:val="left" w:pos="8488"/>
          <w:tab w:val="left" w:pos="9014"/>
          <w:tab w:val="left" w:pos="9803"/>
        </w:tabs>
        <w:ind w:left="567" w:right="1181" w:firstLine="0"/>
      </w:pPr>
      <w:r>
        <w:rPr>
          <w:spacing w:val="-2"/>
        </w:rPr>
        <w:t>оценивать</w:t>
      </w:r>
      <w:r w:rsidR="00811580">
        <w:t xml:space="preserve"> </w:t>
      </w:r>
      <w:r>
        <w:rPr>
          <w:spacing w:val="-2"/>
        </w:rPr>
        <w:t>пределы</w:t>
      </w:r>
      <w:r w:rsidR="00811580">
        <w:rPr>
          <w:spacing w:val="-2"/>
        </w:rPr>
        <w:t xml:space="preserve"> </w:t>
      </w:r>
      <w:r w:rsidR="00811580">
        <w:t xml:space="preserve">   </w:t>
      </w:r>
      <w:r>
        <w:rPr>
          <w:spacing w:val="-2"/>
        </w:rPr>
        <w:t>применимости</w:t>
      </w:r>
      <w:r w:rsidR="00811580">
        <w:t xml:space="preserve"> </w:t>
      </w:r>
      <w:r>
        <w:rPr>
          <w:spacing w:val="-2"/>
        </w:rPr>
        <w:t>данной</w:t>
      </w:r>
      <w:r w:rsidR="00811580">
        <w:t xml:space="preserve"> </w:t>
      </w:r>
      <w:r>
        <w:rPr>
          <w:spacing w:val="-2"/>
        </w:rPr>
        <w:t>технологии,</w:t>
      </w:r>
      <w:r w:rsidR="00811580">
        <w:t xml:space="preserve">    </w:t>
      </w:r>
      <w:r>
        <w:rPr>
          <w:spacing w:val="-10"/>
        </w:rPr>
        <w:t>в</w:t>
      </w:r>
      <w:r>
        <w:tab/>
      </w:r>
      <w:r w:rsidR="00811580">
        <w:t xml:space="preserve">       </w:t>
      </w:r>
      <w:r>
        <w:rPr>
          <w:spacing w:val="-4"/>
        </w:rPr>
        <w:t>том</w:t>
      </w:r>
      <w:r>
        <w:tab/>
      </w:r>
      <w:r>
        <w:rPr>
          <w:spacing w:val="-2"/>
        </w:rPr>
        <w:t xml:space="preserve">числе </w:t>
      </w:r>
      <w:r>
        <w:t>с экономических и экологических позиций;</w:t>
      </w:r>
    </w:p>
    <w:p w14:paraId="55D7DE82" w14:textId="77777777" w:rsidR="00407327" w:rsidRDefault="00407327" w:rsidP="00407327">
      <w:pPr>
        <w:pStyle w:val="a3"/>
        <w:ind w:left="567" w:right="1181" w:firstLine="0"/>
      </w:pPr>
      <w:r>
        <w:t>знать</w:t>
      </w:r>
      <w:r>
        <w:rPr>
          <w:spacing w:val="80"/>
        </w:rPr>
        <w:t xml:space="preserve"> </w:t>
      </w:r>
      <w:r>
        <w:t>и</w:t>
      </w:r>
      <w:r>
        <w:rPr>
          <w:spacing w:val="80"/>
        </w:rPr>
        <w:t xml:space="preserve"> </w:t>
      </w:r>
      <w:r>
        <w:t>называть</w:t>
      </w:r>
      <w:r>
        <w:rPr>
          <w:spacing w:val="80"/>
        </w:rPr>
        <w:t xml:space="preserve"> </w:t>
      </w:r>
      <w:r>
        <w:t>пищевую</w:t>
      </w:r>
      <w:r>
        <w:rPr>
          <w:spacing w:val="80"/>
        </w:rPr>
        <w:t xml:space="preserve"> </w:t>
      </w:r>
      <w:r>
        <w:t>ценность</w:t>
      </w:r>
      <w:r>
        <w:rPr>
          <w:spacing w:val="80"/>
        </w:rPr>
        <w:t xml:space="preserve"> </w:t>
      </w:r>
      <w:r>
        <w:t>рыбы,</w:t>
      </w:r>
      <w:r>
        <w:rPr>
          <w:spacing w:val="80"/>
        </w:rPr>
        <w:t xml:space="preserve"> </w:t>
      </w:r>
      <w:r>
        <w:t>морепродуктов</w:t>
      </w:r>
      <w:r>
        <w:rPr>
          <w:spacing w:val="80"/>
        </w:rPr>
        <w:t xml:space="preserve"> </w:t>
      </w:r>
      <w:r>
        <w:t>продуктов;</w:t>
      </w:r>
      <w:r>
        <w:rPr>
          <w:spacing w:val="80"/>
        </w:rPr>
        <w:t xml:space="preserve"> </w:t>
      </w:r>
      <w:r>
        <w:t>определять</w:t>
      </w:r>
      <w:r>
        <w:rPr>
          <w:spacing w:val="40"/>
        </w:rPr>
        <w:t xml:space="preserve"> </w:t>
      </w:r>
      <w:r>
        <w:t>качество рыбы;</w:t>
      </w:r>
    </w:p>
    <w:p w14:paraId="557FF705" w14:textId="77777777" w:rsidR="00407327" w:rsidRDefault="00407327" w:rsidP="00407327">
      <w:pPr>
        <w:pStyle w:val="a3"/>
        <w:ind w:left="567" w:right="1181" w:firstLine="0"/>
      </w:pPr>
      <w:r>
        <w:t>знать</w:t>
      </w:r>
      <w:r>
        <w:rPr>
          <w:spacing w:val="-5"/>
        </w:rPr>
        <w:t xml:space="preserve"> </w:t>
      </w:r>
      <w:r>
        <w:t>и</w:t>
      </w:r>
      <w:r>
        <w:rPr>
          <w:spacing w:val="-4"/>
        </w:rPr>
        <w:t xml:space="preserve"> </w:t>
      </w:r>
      <w:r>
        <w:t>называть</w:t>
      </w:r>
      <w:r>
        <w:rPr>
          <w:spacing w:val="-5"/>
        </w:rPr>
        <w:t xml:space="preserve"> </w:t>
      </w:r>
      <w:r>
        <w:t>пищевую</w:t>
      </w:r>
      <w:r>
        <w:rPr>
          <w:spacing w:val="-2"/>
        </w:rPr>
        <w:t xml:space="preserve"> </w:t>
      </w:r>
      <w:r>
        <w:t>ценность</w:t>
      </w:r>
      <w:r>
        <w:rPr>
          <w:spacing w:val="-3"/>
        </w:rPr>
        <w:t xml:space="preserve"> </w:t>
      </w:r>
      <w:r>
        <w:t>мяса</w:t>
      </w:r>
      <w:r>
        <w:rPr>
          <w:spacing w:val="-5"/>
        </w:rPr>
        <w:t xml:space="preserve"> </w:t>
      </w:r>
      <w:r>
        <w:t>животных,</w:t>
      </w:r>
      <w:r>
        <w:rPr>
          <w:spacing w:val="-4"/>
        </w:rPr>
        <w:t xml:space="preserve"> </w:t>
      </w:r>
      <w:r>
        <w:t>мяса</w:t>
      </w:r>
      <w:r>
        <w:rPr>
          <w:spacing w:val="-5"/>
        </w:rPr>
        <w:t xml:space="preserve"> </w:t>
      </w:r>
      <w:r>
        <w:t>птицы,</w:t>
      </w:r>
      <w:r>
        <w:rPr>
          <w:spacing w:val="-4"/>
        </w:rPr>
        <w:t xml:space="preserve"> </w:t>
      </w:r>
      <w:r>
        <w:t>определять</w:t>
      </w:r>
      <w:r>
        <w:rPr>
          <w:spacing w:val="-4"/>
        </w:rPr>
        <w:t xml:space="preserve"> </w:t>
      </w:r>
      <w:r>
        <w:t>качество; называть и выполнять технологии приготовления блюд из рыбы,</w:t>
      </w:r>
    </w:p>
    <w:p w14:paraId="293453D5" w14:textId="77777777" w:rsidR="00407327" w:rsidRDefault="00407327" w:rsidP="00407327">
      <w:pPr>
        <w:pStyle w:val="a3"/>
        <w:ind w:left="567" w:right="1181" w:firstLine="0"/>
      </w:pPr>
      <w:r>
        <w:t>характеризовать</w:t>
      </w:r>
      <w:r>
        <w:rPr>
          <w:spacing w:val="-3"/>
        </w:rPr>
        <w:t xml:space="preserve"> </w:t>
      </w:r>
      <w:r>
        <w:t>технологии</w:t>
      </w:r>
      <w:r>
        <w:rPr>
          <w:spacing w:val="-4"/>
        </w:rPr>
        <w:t xml:space="preserve"> </w:t>
      </w:r>
      <w:r>
        <w:t>приготовления</w:t>
      </w:r>
      <w:r>
        <w:rPr>
          <w:spacing w:val="-4"/>
        </w:rPr>
        <w:t xml:space="preserve"> </w:t>
      </w:r>
      <w:r>
        <w:t>из</w:t>
      </w:r>
      <w:r>
        <w:rPr>
          <w:spacing w:val="-6"/>
        </w:rPr>
        <w:t xml:space="preserve"> </w:t>
      </w:r>
      <w:r>
        <w:t>мяса</w:t>
      </w:r>
      <w:r>
        <w:rPr>
          <w:spacing w:val="-5"/>
        </w:rPr>
        <w:t xml:space="preserve"> </w:t>
      </w:r>
      <w:r>
        <w:t>животных,</w:t>
      </w:r>
      <w:r>
        <w:rPr>
          <w:spacing w:val="-1"/>
        </w:rPr>
        <w:t xml:space="preserve"> </w:t>
      </w:r>
      <w:r>
        <w:t>мяса</w:t>
      </w:r>
      <w:r>
        <w:rPr>
          <w:spacing w:val="-5"/>
        </w:rPr>
        <w:t xml:space="preserve"> </w:t>
      </w:r>
      <w:r>
        <w:t>птицы; называть блюда национальной кухни из рыбы, мяса;</w:t>
      </w:r>
    </w:p>
    <w:p w14:paraId="5780E420" w14:textId="77777777" w:rsidR="00407327" w:rsidRDefault="00407327" w:rsidP="00407327">
      <w:pPr>
        <w:pStyle w:val="a3"/>
        <w:tabs>
          <w:tab w:val="left" w:pos="3087"/>
          <w:tab w:val="left" w:pos="3845"/>
          <w:tab w:val="left" w:pos="5366"/>
          <w:tab w:val="left" w:pos="6795"/>
          <w:tab w:val="left" w:pos="7261"/>
          <w:tab w:val="left" w:pos="8889"/>
        </w:tabs>
        <w:spacing w:before="1"/>
        <w:ind w:left="567" w:right="1181" w:firstLine="0"/>
      </w:pPr>
      <w:r>
        <w:rPr>
          <w:spacing w:val="-2"/>
        </w:rPr>
        <w:t>характеризовать</w:t>
      </w:r>
      <w:r w:rsidR="00811580">
        <w:t xml:space="preserve"> </w:t>
      </w:r>
      <w:r>
        <w:rPr>
          <w:spacing w:val="-4"/>
        </w:rPr>
        <w:t>мир</w:t>
      </w:r>
      <w:r w:rsidR="00811580">
        <w:t xml:space="preserve"> </w:t>
      </w:r>
      <w:r>
        <w:rPr>
          <w:spacing w:val="-2"/>
        </w:rPr>
        <w:t>профессий,</w:t>
      </w:r>
      <w:r w:rsidR="00811580">
        <w:t xml:space="preserve"> </w:t>
      </w:r>
      <w:r>
        <w:rPr>
          <w:spacing w:val="-2"/>
        </w:rPr>
        <w:t>связанных</w:t>
      </w:r>
      <w:r>
        <w:tab/>
      </w:r>
      <w:r>
        <w:rPr>
          <w:spacing w:val="-10"/>
        </w:rPr>
        <w:t>с</w:t>
      </w:r>
      <w:r w:rsidR="00811580">
        <w:t xml:space="preserve"> </w:t>
      </w:r>
      <w:r>
        <w:rPr>
          <w:spacing w:val="-2"/>
        </w:rPr>
        <w:t>изучаемыми</w:t>
      </w:r>
      <w:r>
        <w:tab/>
      </w:r>
      <w:r>
        <w:rPr>
          <w:spacing w:val="-2"/>
        </w:rPr>
        <w:t xml:space="preserve">технологиями, </w:t>
      </w:r>
      <w:r>
        <w:t>их востребованность на рынке труда.</w:t>
      </w:r>
    </w:p>
    <w:p w14:paraId="06BC7FFD" w14:textId="77777777" w:rsidR="00407327" w:rsidRPr="00856FBB" w:rsidRDefault="00407327" w:rsidP="00407327">
      <w:pPr>
        <w:tabs>
          <w:tab w:val="left" w:pos="1900"/>
        </w:tabs>
        <w:ind w:left="567" w:right="1181"/>
        <w:jc w:val="both"/>
        <w:rPr>
          <w:sz w:val="24"/>
        </w:rPr>
      </w:pPr>
      <w:r w:rsidRPr="00856FBB">
        <w:rPr>
          <w:sz w:val="24"/>
        </w:rPr>
        <w:t>Предметные</w:t>
      </w:r>
      <w:r w:rsidRPr="00856FBB">
        <w:rPr>
          <w:spacing w:val="-9"/>
          <w:sz w:val="24"/>
        </w:rPr>
        <w:t xml:space="preserve"> </w:t>
      </w:r>
      <w:r w:rsidRPr="00856FBB">
        <w:rPr>
          <w:sz w:val="24"/>
        </w:rPr>
        <w:t>результаты</w:t>
      </w:r>
      <w:r w:rsidRPr="00856FBB">
        <w:rPr>
          <w:spacing w:val="-7"/>
          <w:sz w:val="24"/>
        </w:rPr>
        <w:t xml:space="preserve"> </w:t>
      </w:r>
      <w:r w:rsidRPr="00856FBB">
        <w:rPr>
          <w:sz w:val="24"/>
        </w:rPr>
        <w:t>освоения</w:t>
      </w:r>
      <w:r w:rsidRPr="00856FBB">
        <w:rPr>
          <w:spacing w:val="-7"/>
          <w:sz w:val="24"/>
        </w:rPr>
        <w:t xml:space="preserve"> </w:t>
      </w:r>
      <w:r w:rsidRPr="00856FBB">
        <w:rPr>
          <w:sz w:val="24"/>
        </w:rPr>
        <w:t>содержания</w:t>
      </w:r>
      <w:r w:rsidRPr="00856FBB">
        <w:rPr>
          <w:spacing w:val="-7"/>
          <w:sz w:val="24"/>
        </w:rPr>
        <w:t xml:space="preserve"> </w:t>
      </w:r>
      <w:r w:rsidRPr="00856FBB">
        <w:rPr>
          <w:sz w:val="24"/>
        </w:rPr>
        <w:t>модуля</w:t>
      </w:r>
      <w:r w:rsidRPr="00856FBB">
        <w:rPr>
          <w:spacing w:val="-4"/>
          <w:sz w:val="24"/>
        </w:rPr>
        <w:t xml:space="preserve"> </w:t>
      </w:r>
      <w:r w:rsidRPr="00856FBB">
        <w:rPr>
          <w:sz w:val="24"/>
        </w:rPr>
        <w:t>«Робототехника». К концу обучения в 5 классе:</w:t>
      </w:r>
    </w:p>
    <w:p w14:paraId="0886B0A8" w14:textId="77777777" w:rsidR="00407327" w:rsidRDefault="00407327" w:rsidP="00407327">
      <w:pPr>
        <w:pStyle w:val="a3"/>
        <w:ind w:left="567" w:right="1181" w:firstLine="0"/>
      </w:pPr>
      <w:r>
        <w:t>классифицировать</w:t>
      </w:r>
      <w:r>
        <w:rPr>
          <w:spacing w:val="-5"/>
        </w:rPr>
        <w:t xml:space="preserve"> </w:t>
      </w:r>
      <w:r>
        <w:t>и</w:t>
      </w:r>
      <w:r>
        <w:rPr>
          <w:spacing w:val="-7"/>
        </w:rPr>
        <w:t xml:space="preserve"> </w:t>
      </w:r>
      <w:r>
        <w:t>характеризовать</w:t>
      </w:r>
      <w:r>
        <w:rPr>
          <w:spacing w:val="-4"/>
        </w:rPr>
        <w:t xml:space="preserve"> </w:t>
      </w:r>
      <w:r>
        <w:t>роботов</w:t>
      </w:r>
      <w:r>
        <w:rPr>
          <w:spacing w:val="-7"/>
        </w:rPr>
        <w:t xml:space="preserve"> </w:t>
      </w:r>
      <w:r>
        <w:t>по</w:t>
      </w:r>
      <w:r>
        <w:rPr>
          <w:spacing w:val="-5"/>
        </w:rPr>
        <w:t xml:space="preserve"> </w:t>
      </w:r>
      <w:r>
        <w:t>видам</w:t>
      </w:r>
      <w:r>
        <w:rPr>
          <w:spacing w:val="-6"/>
        </w:rPr>
        <w:t xml:space="preserve"> </w:t>
      </w:r>
      <w:r>
        <w:t>и</w:t>
      </w:r>
      <w:r>
        <w:rPr>
          <w:spacing w:val="-5"/>
        </w:rPr>
        <w:t xml:space="preserve"> </w:t>
      </w:r>
      <w:r>
        <w:t>назначению; знать основные законы робототехники;</w:t>
      </w:r>
    </w:p>
    <w:p w14:paraId="3233C2CC" w14:textId="77777777" w:rsidR="00407327" w:rsidRDefault="00407327" w:rsidP="00407327">
      <w:pPr>
        <w:pStyle w:val="a3"/>
        <w:ind w:left="567" w:right="1181" w:firstLine="0"/>
      </w:pPr>
      <w:r>
        <w:t>называть</w:t>
      </w:r>
      <w:r>
        <w:rPr>
          <w:spacing w:val="-6"/>
        </w:rPr>
        <w:t xml:space="preserve"> </w:t>
      </w:r>
      <w:r>
        <w:t>и</w:t>
      </w:r>
      <w:r>
        <w:rPr>
          <w:spacing w:val="-6"/>
        </w:rPr>
        <w:t xml:space="preserve"> </w:t>
      </w:r>
      <w:r>
        <w:t>характеризовать</w:t>
      </w:r>
      <w:r>
        <w:rPr>
          <w:spacing w:val="-4"/>
        </w:rPr>
        <w:t xml:space="preserve"> </w:t>
      </w:r>
      <w:r>
        <w:t>назначение</w:t>
      </w:r>
      <w:r>
        <w:rPr>
          <w:spacing w:val="-5"/>
        </w:rPr>
        <w:t xml:space="preserve"> </w:t>
      </w:r>
      <w:r>
        <w:t>деталей</w:t>
      </w:r>
      <w:r>
        <w:rPr>
          <w:spacing w:val="-4"/>
        </w:rPr>
        <w:t xml:space="preserve"> </w:t>
      </w:r>
      <w:r>
        <w:t>робототехнического</w:t>
      </w:r>
      <w:r>
        <w:rPr>
          <w:spacing w:val="-4"/>
        </w:rPr>
        <w:t xml:space="preserve"> </w:t>
      </w:r>
      <w:r>
        <w:rPr>
          <w:spacing w:val="-2"/>
        </w:rPr>
        <w:t>конструктора;</w:t>
      </w:r>
    </w:p>
    <w:p w14:paraId="06C4D492" w14:textId="77777777" w:rsidR="00407327" w:rsidRDefault="00407327" w:rsidP="00407327">
      <w:pPr>
        <w:pStyle w:val="a3"/>
        <w:ind w:left="567" w:right="1181" w:firstLine="0"/>
      </w:pPr>
      <w:r>
        <w:t>характеризовать</w:t>
      </w:r>
      <w:r>
        <w:rPr>
          <w:spacing w:val="40"/>
        </w:rPr>
        <w:t xml:space="preserve"> </w:t>
      </w:r>
      <w:r>
        <w:t>составные</w:t>
      </w:r>
      <w:r>
        <w:rPr>
          <w:spacing w:val="40"/>
        </w:rPr>
        <w:t xml:space="preserve"> </w:t>
      </w:r>
      <w:r>
        <w:t>части</w:t>
      </w:r>
      <w:r>
        <w:rPr>
          <w:spacing w:val="40"/>
        </w:rPr>
        <w:t xml:space="preserve"> </w:t>
      </w:r>
      <w:r>
        <w:t>роботов,</w:t>
      </w:r>
      <w:r>
        <w:rPr>
          <w:spacing w:val="40"/>
        </w:rPr>
        <w:t xml:space="preserve"> </w:t>
      </w:r>
      <w:r>
        <w:t>датчики</w:t>
      </w:r>
      <w:r>
        <w:rPr>
          <w:spacing w:val="40"/>
        </w:rPr>
        <w:t xml:space="preserve"> </w:t>
      </w:r>
      <w:r>
        <w:t>в</w:t>
      </w:r>
      <w:r>
        <w:rPr>
          <w:spacing w:val="40"/>
        </w:rPr>
        <w:t xml:space="preserve"> </w:t>
      </w:r>
      <w:r>
        <w:t>современных</w:t>
      </w:r>
      <w:r>
        <w:rPr>
          <w:spacing w:val="40"/>
        </w:rPr>
        <w:t xml:space="preserve"> </w:t>
      </w:r>
      <w:r>
        <w:t xml:space="preserve">робототехнических </w:t>
      </w:r>
      <w:r>
        <w:rPr>
          <w:spacing w:val="-2"/>
        </w:rPr>
        <w:t>системах;</w:t>
      </w:r>
    </w:p>
    <w:p w14:paraId="481B8AF4" w14:textId="77777777" w:rsidR="00407327" w:rsidRDefault="00407327" w:rsidP="00407327">
      <w:pPr>
        <w:pStyle w:val="a3"/>
        <w:ind w:left="567" w:right="1181" w:firstLine="0"/>
      </w:pPr>
      <w:r>
        <w:t>получить</w:t>
      </w:r>
      <w:r>
        <w:rPr>
          <w:spacing w:val="40"/>
        </w:rPr>
        <w:t xml:space="preserve"> </w:t>
      </w:r>
      <w:r>
        <w:t>опыт</w:t>
      </w:r>
      <w:r>
        <w:rPr>
          <w:spacing w:val="40"/>
        </w:rPr>
        <w:t xml:space="preserve"> </w:t>
      </w:r>
      <w:r>
        <w:t>моделирования</w:t>
      </w:r>
      <w:r>
        <w:rPr>
          <w:spacing w:val="40"/>
        </w:rPr>
        <w:t xml:space="preserve"> </w:t>
      </w:r>
      <w:r>
        <w:t>машин</w:t>
      </w:r>
      <w:r>
        <w:rPr>
          <w:spacing w:val="40"/>
        </w:rPr>
        <w:t xml:space="preserve"> </w:t>
      </w:r>
      <w:r>
        <w:t>и</w:t>
      </w:r>
      <w:r>
        <w:rPr>
          <w:spacing w:val="40"/>
        </w:rPr>
        <w:t xml:space="preserve"> </w:t>
      </w:r>
      <w:r>
        <w:t>механизмов</w:t>
      </w:r>
      <w:r>
        <w:rPr>
          <w:spacing w:val="40"/>
        </w:rPr>
        <w:t xml:space="preserve"> </w:t>
      </w:r>
      <w:r>
        <w:t>с</w:t>
      </w:r>
      <w:r>
        <w:rPr>
          <w:spacing w:val="40"/>
        </w:rPr>
        <w:t xml:space="preserve"> </w:t>
      </w:r>
      <w:r>
        <w:t>помощью</w:t>
      </w:r>
      <w:r>
        <w:rPr>
          <w:spacing w:val="40"/>
        </w:rPr>
        <w:t xml:space="preserve"> </w:t>
      </w:r>
      <w:r>
        <w:t>робототехнического</w:t>
      </w:r>
      <w:r>
        <w:rPr>
          <w:spacing w:val="40"/>
        </w:rPr>
        <w:t xml:space="preserve"> </w:t>
      </w:r>
      <w:r>
        <w:rPr>
          <w:spacing w:val="-2"/>
        </w:rPr>
        <w:t>конструктора;</w:t>
      </w:r>
    </w:p>
    <w:p w14:paraId="63AE8908" w14:textId="77777777" w:rsidR="00407327" w:rsidRDefault="00407327" w:rsidP="00407327">
      <w:pPr>
        <w:pStyle w:val="a3"/>
        <w:ind w:left="567" w:right="1181" w:firstLine="0"/>
      </w:pPr>
      <w:r>
        <w:t xml:space="preserve">применять навыки моделирования машин и механизмов с помощью робототехнического </w:t>
      </w:r>
      <w:r>
        <w:rPr>
          <w:spacing w:val="-2"/>
        </w:rPr>
        <w:t>конструктора;</w:t>
      </w:r>
    </w:p>
    <w:p w14:paraId="39CBE24E" w14:textId="77777777" w:rsidR="00407327" w:rsidRDefault="00407327" w:rsidP="00407327">
      <w:pPr>
        <w:pStyle w:val="a3"/>
        <w:ind w:left="567" w:right="1181" w:firstLine="0"/>
      </w:pPr>
      <w:r>
        <w:t>владеть</w:t>
      </w:r>
      <w:r>
        <w:rPr>
          <w:spacing w:val="80"/>
        </w:rPr>
        <w:t xml:space="preserve"> </w:t>
      </w:r>
      <w:r>
        <w:t>навыками</w:t>
      </w:r>
      <w:r>
        <w:rPr>
          <w:spacing w:val="80"/>
        </w:rPr>
        <w:t xml:space="preserve"> </w:t>
      </w:r>
      <w:r>
        <w:t>индивидуальной</w:t>
      </w:r>
      <w:r>
        <w:rPr>
          <w:spacing w:val="80"/>
        </w:rPr>
        <w:t xml:space="preserve"> </w:t>
      </w:r>
      <w:r>
        <w:t>и</w:t>
      </w:r>
      <w:r>
        <w:rPr>
          <w:spacing w:val="80"/>
        </w:rPr>
        <w:t xml:space="preserve"> </w:t>
      </w:r>
      <w:r>
        <w:t>коллективной</w:t>
      </w:r>
      <w:r>
        <w:rPr>
          <w:spacing w:val="80"/>
        </w:rPr>
        <w:t xml:space="preserve"> </w:t>
      </w:r>
      <w:r>
        <w:t>деятельности,</w:t>
      </w:r>
      <w:r>
        <w:rPr>
          <w:spacing w:val="80"/>
        </w:rPr>
        <w:t xml:space="preserve"> </w:t>
      </w:r>
      <w:r>
        <w:t>направленной</w:t>
      </w:r>
      <w:r>
        <w:rPr>
          <w:spacing w:val="80"/>
        </w:rPr>
        <w:t xml:space="preserve"> </w:t>
      </w:r>
      <w:r>
        <w:t>на создание робототехнического продукта.</w:t>
      </w:r>
    </w:p>
    <w:p w14:paraId="5DB5A17A" w14:textId="77777777" w:rsidR="00407327" w:rsidRDefault="00407327" w:rsidP="00407327">
      <w:pPr>
        <w:pStyle w:val="a3"/>
        <w:ind w:left="567" w:right="1181" w:firstLine="0"/>
      </w:pPr>
      <w:r>
        <w:t>К</w:t>
      </w:r>
      <w:r>
        <w:rPr>
          <w:spacing w:val="-1"/>
        </w:rPr>
        <w:t xml:space="preserve"> </w:t>
      </w:r>
      <w:r>
        <w:t>концу</w:t>
      </w:r>
      <w:r>
        <w:rPr>
          <w:spacing w:val="-8"/>
        </w:rPr>
        <w:t xml:space="preserve"> </w:t>
      </w:r>
      <w:r>
        <w:t>обучения в</w:t>
      </w:r>
      <w:r>
        <w:rPr>
          <w:spacing w:val="-1"/>
        </w:rPr>
        <w:t xml:space="preserve"> </w:t>
      </w:r>
      <w:r>
        <w:t xml:space="preserve">6 </w:t>
      </w:r>
      <w:r>
        <w:rPr>
          <w:spacing w:val="-2"/>
        </w:rPr>
        <w:t>классе:</w:t>
      </w:r>
    </w:p>
    <w:p w14:paraId="1C00A8AE" w14:textId="77777777" w:rsidR="00407327" w:rsidRDefault="00407327" w:rsidP="00407327">
      <w:pPr>
        <w:pStyle w:val="a3"/>
        <w:ind w:left="567" w:right="1181" w:firstLine="0"/>
      </w:pPr>
      <w:r>
        <w:t>называть</w:t>
      </w:r>
      <w:r>
        <w:rPr>
          <w:spacing w:val="-6"/>
        </w:rPr>
        <w:t xml:space="preserve"> </w:t>
      </w:r>
      <w:r>
        <w:t>виды</w:t>
      </w:r>
      <w:r>
        <w:rPr>
          <w:spacing w:val="-5"/>
        </w:rPr>
        <w:t xml:space="preserve"> </w:t>
      </w:r>
      <w:r>
        <w:t>транспортных</w:t>
      </w:r>
      <w:r>
        <w:rPr>
          <w:spacing w:val="-2"/>
        </w:rPr>
        <w:t xml:space="preserve"> </w:t>
      </w:r>
      <w:r>
        <w:t>роботов,</w:t>
      </w:r>
      <w:r>
        <w:rPr>
          <w:spacing w:val="-5"/>
        </w:rPr>
        <w:t xml:space="preserve"> </w:t>
      </w:r>
      <w:r>
        <w:t>описывать</w:t>
      </w:r>
      <w:r>
        <w:rPr>
          <w:spacing w:val="-4"/>
        </w:rPr>
        <w:t xml:space="preserve"> </w:t>
      </w:r>
      <w:r>
        <w:t>их</w:t>
      </w:r>
      <w:r>
        <w:rPr>
          <w:spacing w:val="-2"/>
        </w:rPr>
        <w:t xml:space="preserve"> назначение;</w:t>
      </w:r>
    </w:p>
    <w:p w14:paraId="6053C924" w14:textId="77777777" w:rsidR="00407327" w:rsidRDefault="00407327" w:rsidP="00407327">
      <w:pPr>
        <w:pStyle w:val="a3"/>
        <w:ind w:left="567" w:right="1181" w:firstLine="0"/>
      </w:pPr>
      <w:r>
        <w:t>конструировать</w:t>
      </w:r>
      <w:r>
        <w:rPr>
          <w:spacing w:val="-6"/>
        </w:rPr>
        <w:t xml:space="preserve"> </w:t>
      </w:r>
      <w:r>
        <w:t>мобильного</w:t>
      </w:r>
      <w:r>
        <w:rPr>
          <w:spacing w:val="-6"/>
        </w:rPr>
        <w:t xml:space="preserve"> </w:t>
      </w:r>
      <w:r>
        <w:t>робота</w:t>
      </w:r>
      <w:r>
        <w:rPr>
          <w:spacing w:val="-7"/>
        </w:rPr>
        <w:t xml:space="preserve"> </w:t>
      </w:r>
      <w:r>
        <w:t>по</w:t>
      </w:r>
      <w:r>
        <w:rPr>
          <w:spacing w:val="-6"/>
        </w:rPr>
        <w:t xml:space="preserve"> </w:t>
      </w:r>
      <w:r>
        <w:t>схеме;</w:t>
      </w:r>
      <w:r>
        <w:rPr>
          <w:spacing w:val="-5"/>
        </w:rPr>
        <w:t xml:space="preserve"> </w:t>
      </w:r>
      <w:r>
        <w:t>усовершенствовать</w:t>
      </w:r>
      <w:r>
        <w:rPr>
          <w:spacing w:val="-6"/>
        </w:rPr>
        <w:t xml:space="preserve"> </w:t>
      </w:r>
      <w:r>
        <w:t>конструкцию; программировать мобильного робота;</w:t>
      </w:r>
    </w:p>
    <w:p w14:paraId="0958512F" w14:textId="77777777" w:rsidR="00407327" w:rsidRDefault="00407327" w:rsidP="00407327">
      <w:pPr>
        <w:pStyle w:val="a3"/>
        <w:spacing w:before="1"/>
        <w:ind w:left="567" w:right="1181" w:firstLine="0"/>
      </w:pPr>
      <w:r>
        <w:t>управлять</w:t>
      </w:r>
      <w:r>
        <w:rPr>
          <w:spacing w:val="-7"/>
        </w:rPr>
        <w:t xml:space="preserve"> </w:t>
      </w:r>
      <w:r>
        <w:t>мобильными</w:t>
      </w:r>
      <w:r>
        <w:rPr>
          <w:spacing w:val="-6"/>
        </w:rPr>
        <w:t xml:space="preserve"> </w:t>
      </w:r>
      <w:r>
        <w:t>роботами</w:t>
      </w:r>
      <w:r>
        <w:rPr>
          <w:spacing w:val="-5"/>
        </w:rPr>
        <w:t xml:space="preserve"> </w:t>
      </w:r>
      <w:r>
        <w:t>в</w:t>
      </w:r>
      <w:r>
        <w:rPr>
          <w:spacing w:val="-6"/>
        </w:rPr>
        <w:t xml:space="preserve"> </w:t>
      </w:r>
      <w:r>
        <w:t>компьютерно-управляемых</w:t>
      </w:r>
      <w:r>
        <w:rPr>
          <w:spacing w:val="-4"/>
        </w:rPr>
        <w:t xml:space="preserve"> </w:t>
      </w:r>
      <w:r>
        <w:rPr>
          <w:spacing w:val="-2"/>
        </w:rPr>
        <w:t>средах;</w:t>
      </w:r>
    </w:p>
    <w:p w14:paraId="1C2F2928" w14:textId="77777777" w:rsidR="00407327" w:rsidRDefault="00407327" w:rsidP="00407327">
      <w:pPr>
        <w:pStyle w:val="a3"/>
        <w:ind w:left="567" w:right="1181" w:firstLine="0"/>
      </w:pPr>
      <w:r>
        <w:t>называть</w:t>
      </w:r>
      <w:r>
        <w:rPr>
          <w:spacing w:val="40"/>
        </w:rPr>
        <w:t xml:space="preserve"> </w:t>
      </w:r>
      <w:r>
        <w:t>и</w:t>
      </w:r>
      <w:r>
        <w:rPr>
          <w:spacing w:val="40"/>
        </w:rPr>
        <w:t xml:space="preserve"> </w:t>
      </w:r>
      <w:r>
        <w:t>характеризовать</w:t>
      </w:r>
      <w:r>
        <w:rPr>
          <w:spacing w:val="40"/>
        </w:rPr>
        <w:t xml:space="preserve"> </w:t>
      </w:r>
      <w:r>
        <w:t>датчики,</w:t>
      </w:r>
      <w:r>
        <w:rPr>
          <w:spacing w:val="40"/>
        </w:rPr>
        <w:t xml:space="preserve"> </w:t>
      </w:r>
      <w:r>
        <w:t>использованные</w:t>
      </w:r>
      <w:r>
        <w:rPr>
          <w:spacing w:val="40"/>
        </w:rPr>
        <w:t xml:space="preserve"> </w:t>
      </w:r>
      <w:r>
        <w:t>при</w:t>
      </w:r>
      <w:r>
        <w:rPr>
          <w:spacing w:val="40"/>
        </w:rPr>
        <w:t xml:space="preserve"> </w:t>
      </w:r>
      <w:r>
        <w:t>проектировании</w:t>
      </w:r>
      <w:r>
        <w:rPr>
          <w:spacing w:val="40"/>
        </w:rPr>
        <w:t xml:space="preserve"> </w:t>
      </w:r>
      <w:r>
        <w:t xml:space="preserve">мобильного </w:t>
      </w:r>
      <w:r>
        <w:rPr>
          <w:spacing w:val="-2"/>
        </w:rPr>
        <w:t>робота;</w:t>
      </w:r>
    </w:p>
    <w:p w14:paraId="584A9608" w14:textId="77777777" w:rsidR="00407327" w:rsidRDefault="00407327" w:rsidP="00407327">
      <w:pPr>
        <w:pStyle w:val="a3"/>
        <w:ind w:left="567" w:right="1181" w:firstLine="0"/>
      </w:pPr>
      <w:r>
        <w:t>уметь</w:t>
      </w:r>
      <w:r>
        <w:rPr>
          <w:spacing w:val="-10"/>
        </w:rPr>
        <w:t xml:space="preserve"> </w:t>
      </w:r>
      <w:r>
        <w:t>осуществлять</w:t>
      </w:r>
      <w:r>
        <w:rPr>
          <w:spacing w:val="-11"/>
        </w:rPr>
        <w:t xml:space="preserve"> </w:t>
      </w:r>
      <w:r>
        <w:t>робототехнические</w:t>
      </w:r>
      <w:r>
        <w:rPr>
          <w:spacing w:val="-12"/>
        </w:rPr>
        <w:t xml:space="preserve"> </w:t>
      </w:r>
      <w:r>
        <w:t>проекты; презентовать изделие.</w:t>
      </w:r>
    </w:p>
    <w:p w14:paraId="406A9B14" w14:textId="77777777" w:rsidR="00407327" w:rsidRDefault="00407327" w:rsidP="00407327">
      <w:pPr>
        <w:pStyle w:val="a3"/>
        <w:ind w:left="567" w:right="1181" w:firstLine="0"/>
      </w:pPr>
      <w:r>
        <w:t>К</w:t>
      </w:r>
      <w:r>
        <w:rPr>
          <w:spacing w:val="-1"/>
        </w:rPr>
        <w:t xml:space="preserve"> </w:t>
      </w:r>
      <w:r>
        <w:t>концу</w:t>
      </w:r>
      <w:r>
        <w:rPr>
          <w:spacing w:val="-8"/>
        </w:rPr>
        <w:t xml:space="preserve"> </w:t>
      </w:r>
      <w:r>
        <w:t>обучения в</w:t>
      </w:r>
      <w:r>
        <w:rPr>
          <w:spacing w:val="1"/>
        </w:rPr>
        <w:t xml:space="preserve"> </w:t>
      </w:r>
      <w:r>
        <w:t xml:space="preserve">7 </w:t>
      </w:r>
      <w:r>
        <w:rPr>
          <w:spacing w:val="-2"/>
        </w:rPr>
        <w:t>классе:</w:t>
      </w:r>
    </w:p>
    <w:p w14:paraId="54CC36DD" w14:textId="77777777" w:rsidR="00407327" w:rsidRDefault="00407327" w:rsidP="00407327">
      <w:pPr>
        <w:pStyle w:val="a3"/>
        <w:ind w:left="567" w:right="1181" w:firstLine="0"/>
      </w:pPr>
      <w:r>
        <w:t>называть</w:t>
      </w:r>
      <w:r>
        <w:rPr>
          <w:spacing w:val="-4"/>
        </w:rPr>
        <w:t xml:space="preserve"> </w:t>
      </w:r>
      <w:r>
        <w:t>виды</w:t>
      </w:r>
      <w:r>
        <w:rPr>
          <w:spacing w:val="-5"/>
        </w:rPr>
        <w:t xml:space="preserve"> </w:t>
      </w:r>
      <w:r>
        <w:t>промышленных</w:t>
      </w:r>
      <w:r>
        <w:rPr>
          <w:spacing w:val="-4"/>
        </w:rPr>
        <w:t xml:space="preserve"> </w:t>
      </w:r>
      <w:r>
        <w:t>роботов,</w:t>
      </w:r>
      <w:r>
        <w:rPr>
          <w:spacing w:val="-5"/>
        </w:rPr>
        <w:t xml:space="preserve"> </w:t>
      </w:r>
      <w:r>
        <w:t>описывать</w:t>
      </w:r>
      <w:r>
        <w:rPr>
          <w:spacing w:val="-4"/>
        </w:rPr>
        <w:t xml:space="preserve"> </w:t>
      </w:r>
      <w:r>
        <w:t>их</w:t>
      </w:r>
      <w:r>
        <w:rPr>
          <w:spacing w:val="-3"/>
        </w:rPr>
        <w:t xml:space="preserve"> </w:t>
      </w:r>
      <w:r>
        <w:t>назначение</w:t>
      </w:r>
      <w:r>
        <w:rPr>
          <w:spacing w:val="-6"/>
        </w:rPr>
        <w:t xml:space="preserve"> </w:t>
      </w:r>
      <w:r>
        <w:t>и</w:t>
      </w:r>
      <w:r>
        <w:rPr>
          <w:spacing w:val="-5"/>
        </w:rPr>
        <w:t xml:space="preserve"> </w:t>
      </w:r>
      <w:r>
        <w:t>функции; назвать виды бытовых роботов, описывать их назначение и функции;</w:t>
      </w:r>
    </w:p>
    <w:p w14:paraId="3961AC01" w14:textId="77777777" w:rsidR="00407327" w:rsidRDefault="00407327" w:rsidP="00407327">
      <w:pPr>
        <w:pStyle w:val="a3"/>
        <w:tabs>
          <w:tab w:val="left" w:pos="2857"/>
          <w:tab w:val="left" w:pos="4131"/>
          <w:tab w:val="left" w:pos="4704"/>
          <w:tab w:val="left" w:pos="6948"/>
          <w:tab w:val="left" w:pos="8313"/>
          <w:tab w:val="left" w:pos="9692"/>
        </w:tabs>
        <w:ind w:left="567" w:right="1181" w:firstLine="0"/>
      </w:pPr>
      <w:r>
        <w:rPr>
          <w:spacing w:val="-2"/>
        </w:rPr>
        <w:t>использовать</w:t>
      </w:r>
      <w:r w:rsidR="00811580">
        <w:t xml:space="preserve"> </w:t>
      </w:r>
      <w:r>
        <w:rPr>
          <w:spacing w:val="-2"/>
        </w:rPr>
        <w:t>датчики</w:t>
      </w:r>
      <w:r>
        <w:tab/>
      </w:r>
      <w:r>
        <w:rPr>
          <w:spacing w:val="-10"/>
        </w:rPr>
        <w:t>и</w:t>
      </w:r>
      <w:r w:rsidR="00811580">
        <w:t xml:space="preserve"> </w:t>
      </w:r>
      <w:r>
        <w:rPr>
          <w:spacing w:val="-2"/>
        </w:rPr>
        <w:t>программировать</w:t>
      </w:r>
      <w:r w:rsidR="00811580">
        <w:t xml:space="preserve">         </w:t>
      </w:r>
      <w:r>
        <w:rPr>
          <w:spacing w:val="-2"/>
        </w:rPr>
        <w:t>действие</w:t>
      </w:r>
      <w:r>
        <w:tab/>
      </w:r>
      <w:r>
        <w:rPr>
          <w:spacing w:val="-2"/>
        </w:rPr>
        <w:t>учебного</w:t>
      </w:r>
      <w:r>
        <w:tab/>
      </w:r>
      <w:r>
        <w:rPr>
          <w:spacing w:val="-2"/>
        </w:rPr>
        <w:t xml:space="preserve">робота </w:t>
      </w:r>
      <w:r>
        <w:t>в зависимости от задач проекта;</w:t>
      </w:r>
    </w:p>
    <w:p w14:paraId="73107588" w14:textId="77777777" w:rsidR="00407327" w:rsidRDefault="00407327" w:rsidP="00407327">
      <w:pPr>
        <w:pStyle w:val="a3"/>
        <w:ind w:left="567" w:right="1181" w:firstLine="0"/>
      </w:pPr>
      <w:r>
        <w:t>осуществлять робототехнические</w:t>
      </w:r>
      <w:r>
        <w:rPr>
          <w:spacing w:val="-2"/>
        </w:rPr>
        <w:t xml:space="preserve"> </w:t>
      </w:r>
      <w:r>
        <w:t>проекты, совершенствовать конструкцию,</w:t>
      </w:r>
      <w:r>
        <w:rPr>
          <w:spacing w:val="-3"/>
        </w:rPr>
        <w:t xml:space="preserve"> </w:t>
      </w:r>
      <w:r>
        <w:t>испытывать и презентовать результат проекта.</w:t>
      </w:r>
    </w:p>
    <w:p w14:paraId="5979D412" w14:textId="77777777" w:rsidR="00407327" w:rsidRDefault="00407327" w:rsidP="00407327">
      <w:pPr>
        <w:pStyle w:val="a3"/>
        <w:spacing w:before="1"/>
        <w:ind w:left="567" w:right="1181" w:firstLine="0"/>
      </w:pPr>
      <w:r>
        <w:t>К</w:t>
      </w:r>
      <w:r>
        <w:rPr>
          <w:spacing w:val="-1"/>
        </w:rPr>
        <w:t xml:space="preserve"> </w:t>
      </w:r>
      <w:r>
        <w:t>концу</w:t>
      </w:r>
      <w:r>
        <w:rPr>
          <w:spacing w:val="-8"/>
        </w:rPr>
        <w:t xml:space="preserve"> </w:t>
      </w:r>
      <w:r>
        <w:t>обучения в</w:t>
      </w:r>
      <w:r>
        <w:rPr>
          <w:spacing w:val="-1"/>
        </w:rPr>
        <w:t xml:space="preserve"> </w:t>
      </w:r>
      <w:r>
        <w:t xml:space="preserve">8 </w:t>
      </w:r>
      <w:r>
        <w:rPr>
          <w:spacing w:val="-2"/>
        </w:rPr>
        <w:t>классе:</w:t>
      </w:r>
    </w:p>
    <w:p w14:paraId="31C9A582" w14:textId="77777777" w:rsidR="00407327" w:rsidRDefault="00811580" w:rsidP="00407327">
      <w:pPr>
        <w:pStyle w:val="a3"/>
        <w:tabs>
          <w:tab w:val="left" w:pos="2248"/>
          <w:tab w:val="left" w:pos="3502"/>
          <w:tab w:val="left" w:pos="4502"/>
          <w:tab w:val="left" w:pos="4902"/>
          <w:tab w:val="left" w:pos="6226"/>
          <w:tab w:val="left" w:pos="7207"/>
          <w:tab w:val="left" w:pos="9205"/>
        </w:tabs>
        <w:ind w:left="567" w:right="1181" w:firstLine="0"/>
      </w:pPr>
      <w:r>
        <w:rPr>
          <w:spacing w:val="-2"/>
        </w:rPr>
        <w:t>н</w:t>
      </w:r>
      <w:r w:rsidR="00407327">
        <w:rPr>
          <w:spacing w:val="-2"/>
        </w:rPr>
        <w:t>азывать</w:t>
      </w:r>
      <w:r>
        <w:t xml:space="preserve"> </w:t>
      </w:r>
      <w:r w:rsidR="00407327">
        <w:rPr>
          <w:spacing w:val="-2"/>
        </w:rPr>
        <w:t>основные</w:t>
      </w:r>
      <w:r>
        <w:t xml:space="preserve"> </w:t>
      </w:r>
      <w:r w:rsidR="00407327">
        <w:rPr>
          <w:spacing w:val="-2"/>
        </w:rPr>
        <w:t>законы</w:t>
      </w:r>
      <w:r w:rsidR="00407327">
        <w:tab/>
      </w:r>
      <w:r w:rsidR="00407327">
        <w:rPr>
          <w:spacing w:val="-10"/>
        </w:rPr>
        <w:t>и</w:t>
      </w:r>
      <w:r>
        <w:t xml:space="preserve"> </w:t>
      </w:r>
      <w:r w:rsidR="00407327">
        <w:rPr>
          <w:spacing w:val="-2"/>
        </w:rPr>
        <w:t>принципы</w:t>
      </w:r>
      <w:r w:rsidR="00407327">
        <w:tab/>
      </w:r>
      <w:r w:rsidR="00407327">
        <w:rPr>
          <w:spacing w:val="-2"/>
        </w:rPr>
        <w:t>теории</w:t>
      </w:r>
      <w:r>
        <w:t xml:space="preserve"> </w:t>
      </w:r>
      <w:r w:rsidR="00407327">
        <w:rPr>
          <w:spacing w:val="-2"/>
        </w:rPr>
        <w:t>автоматического</w:t>
      </w:r>
      <w:r>
        <w:t xml:space="preserve"> </w:t>
      </w:r>
      <w:r w:rsidR="00407327">
        <w:rPr>
          <w:spacing w:val="-2"/>
        </w:rPr>
        <w:t xml:space="preserve">управления </w:t>
      </w:r>
      <w:r w:rsidR="00407327">
        <w:t>и регулирования, методы использования в робототехнических системах;</w:t>
      </w:r>
    </w:p>
    <w:p w14:paraId="1FDF4671" w14:textId="77777777" w:rsidR="00407327" w:rsidRDefault="00407327" w:rsidP="00407327">
      <w:pPr>
        <w:pStyle w:val="a3"/>
        <w:ind w:left="567" w:right="1181" w:firstLine="0"/>
      </w:pPr>
      <w:r>
        <w:t>реализовывать</w:t>
      </w:r>
      <w:r>
        <w:rPr>
          <w:spacing w:val="-5"/>
        </w:rPr>
        <w:t xml:space="preserve"> </w:t>
      </w:r>
      <w:r>
        <w:t>полный</w:t>
      </w:r>
      <w:r>
        <w:rPr>
          <w:spacing w:val="-5"/>
        </w:rPr>
        <w:t xml:space="preserve"> </w:t>
      </w:r>
      <w:r>
        <w:t>цикл</w:t>
      </w:r>
      <w:r>
        <w:rPr>
          <w:spacing w:val="-3"/>
        </w:rPr>
        <w:t xml:space="preserve"> </w:t>
      </w:r>
      <w:r>
        <w:t>создания</w:t>
      </w:r>
      <w:r>
        <w:rPr>
          <w:spacing w:val="-3"/>
        </w:rPr>
        <w:t xml:space="preserve"> </w:t>
      </w:r>
      <w:r>
        <w:rPr>
          <w:spacing w:val="-2"/>
        </w:rPr>
        <w:t>робота;</w:t>
      </w:r>
    </w:p>
    <w:p w14:paraId="539E2B33" w14:textId="77777777" w:rsidR="00407327" w:rsidRDefault="00407327" w:rsidP="00407327">
      <w:pPr>
        <w:pStyle w:val="a3"/>
        <w:ind w:left="567" w:right="1181" w:firstLine="0"/>
      </w:pPr>
      <w:r>
        <w:t>конструировать</w:t>
      </w:r>
      <w:r>
        <w:rPr>
          <w:spacing w:val="-5"/>
        </w:rPr>
        <w:t xml:space="preserve"> </w:t>
      </w:r>
      <w:r>
        <w:t>и</w:t>
      </w:r>
      <w:r>
        <w:rPr>
          <w:spacing w:val="-6"/>
        </w:rPr>
        <w:t xml:space="preserve"> </w:t>
      </w:r>
      <w:r>
        <w:t>моделировать</w:t>
      </w:r>
      <w:r>
        <w:rPr>
          <w:spacing w:val="-5"/>
        </w:rPr>
        <w:t xml:space="preserve"> </w:t>
      </w:r>
      <w:r>
        <w:t>робототехнические</w:t>
      </w:r>
      <w:r>
        <w:rPr>
          <w:spacing w:val="-6"/>
        </w:rPr>
        <w:t xml:space="preserve"> </w:t>
      </w:r>
      <w:r>
        <w:rPr>
          <w:spacing w:val="-2"/>
        </w:rPr>
        <w:t>системы;</w:t>
      </w:r>
    </w:p>
    <w:p w14:paraId="75EC2EAC" w14:textId="77777777" w:rsidR="00407327" w:rsidRDefault="00407327" w:rsidP="00407327">
      <w:pPr>
        <w:pStyle w:val="a3"/>
        <w:ind w:left="567" w:right="1181" w:firstLine="0"/>
      </w:pPr>
      <w:r>
        <w:t>приводить</w:t>
      </w:r>
      <w:r>
        <w:rPr>
          <w:spacing w:val="-6"/>
        </w:rPr>
        <w:t xml:space="preserve"> </w:t>
      </w:r>
      <w:r>
        <w:t>примеры</w:t>
      </w:r>
      <w:r>
        <w:rPr>
          <w:spacing w:val="-5"/>
        </w:rPr>
        <w:t xml:space="preserve"> </w:t>
      </w:r>
      <w:r>
        <w:t>применения</w:t>
      </w:r>
      <w:r>
        <w:rPr>
          <w:spacing w:val="-5"/>
        </w:rPr>
        <w:t xml:space="preserve"> </w:t>
      </w:r>
      <w:r>
        <w:t>роботов</w:t>
      </w:r>
      <w:r>
        <w:rPr>
          <w:spacing w:val="-7"/>
        </w:rPr>
        <w:t xml:space="preserve"> </w:t>
      </w:r>
      <w:r>
        <w:t>из</w:t>
      </w:r>
      <w:r>
        <w:rPr>
          <w:spacing w:val="-5"/>
        </w:rPr>
        <w:t xml:space="preserve"> </w:t>
      </w:r>
      <w:r>
        <w:t>различных</w:t>
      </w:r>
      <w:r>
        <w:rPr>
          <w:spacing w:val="-3"/>
        </w:rPr>
        <w:t xml:space="preserve"> </w:t>
      </w:r>
      <w:r>
        <w:t>областей</w:t>
      </w:r>
      <w:r>
        <w:rPr>
          <w:spacing w:val="-5"/>
        </w:rPr>
        <w:t xml:space="preserve"> </w:t>
      </w:r>
      <w:r>
        <w:t>материального</w:t>
      </w:r>
      <w:r>
        <w:rPr>
          <w:spacing w:val="-4"/>
        </w:rPr>
        <w:t xml:space="preserve"> </w:t>
      </w:r>
      <w:r>
        <w:rPr>
          <w:spacing w:val="-2"/>
        </w:rPr>
        <w:t>мира;</w:t>
      </w:r>
    </w:p>
    <w:p w14:paraId="00C772F3" w14:textId="77777777" w:rsidR="00407327" w:rsidRDefault="00407327" w:rsidP="00407327">
      <w:pPr>
        <w:ind w:left="567" w:right="1181"/>
        <w:jc w:val="both"/>
        <w:sectPr w:rsidR="00407327" w:rsidSect="00EA2EA3">
          <w:pgSz w:w="11920" w:h="16850"/>
          <w:pgMar w:top="540" w:right="440" w:bottom="280" w:left="660" w:header="720" w:footer="720" w:gutter="0"/>
          <w:cols w:space="720"/>
        </w:sectPr>
      </w:pPr>
    </w:p>
    <w:p w14:paraId="7E918E7E" w14:textId="77777777" w:rsidR="00407327" w:rsidRDefault="00407327" w:rsidP="00407327">
      <w:pPr>
        <w:pStyle w:val="a3"/>
        <w:tabs>
          <w:tab w:val="left" w:pos="3464"/>
          <w:tab w:val="left" w:pos="5558"/>
          <w:tab w:val="left" w:pos="7176"/>
          <w:tab w:val="left" w:pos="9685"/>
        </w:tabs>
        <w:spacing w:before="70"/>
        <w:ind w:left="567" w:right="1181" w:firstLine="0"/>
      </w:pPr>
      <w:r>
        <w:rPr>
          <w:spacing w:val="-2"/>
        </w:rPr>
        <w:lastRenderedPageBreak/>
        <w:t>характеризовать</w:t>
      </w:r>
      <w:r w:rsidR="00811580">
        <w:t xml:space="preserve"> </w:t>
      </w:r>
      <w:r>
        <w:rPr>
          <w:spacing w:val="-2"/>
        </w:rPr>
        <w:t>возможности</w:t>
      </w:r>
      <w:r w:rsidR="00811580">
        <w:t xml:space="preserve"> </w:t>
      </w:r>
      <w:r>
        <w:rPr>
          <w:spacing w:val="-2"/>
        </w:rPr>
        <w:t>роботов,</w:t>
      </w:r>
      <w:r w:rsidR="00811580">
        <w:t xml:space="preserve"> </w:t>
      </w:r>
      <w:r>
        <w:rPr>
          <w:spacing w:val="-2"/>
        </w:rPr>
        <w:t>роботехнических</w:t>
      </w:r>
      <w:r w:rsidR="00811580">
        <w:t xml:space="preserve"> </w:t>
      </w:r>
      <w:r>
        <w:rPr>
          <w:spacing w:val="-2"/>
        </w:rPr>
        <w:t xml:space="preserve">систем </w:t>
      </w:r>
      <w:r>
        <w:t>и направления их применения.</w:t>
      </w:r>
    </w:p>
    <w:p w14:paraId="31147D26" w14:textId="77777777" w:rsidR="00407327" w:rsidRDefault="00407327" w:rsidP="00407327">
      <w:pPr>
        <w:pStyle w:val="a3"/>
        <w:ind w:left="567" w:right="1181" w:firstLine="0"/>
      </w:pPr>
      <w:r>
        <w:t>К</w:t>
      </w:r>
      <w:r>
        <w:rPr>
          <w:spacing w:val="-1"/>
        </w:rPr>
        <w:t xml:space="preserve"> </w:t>
      </w:r>
      <w:r>
        <w:t>концу</w:t>
      </w:r>
      <w:r>
        <w:rPr>
          <w:spacing w:val="-8"/>
        </w:rPr>
        <w:t xml:space="preserve"> </w:t>
      </w:r>
      <w:r>
        <w:t>обучения в</w:t>
      </w:r>
      <w:r>
        <w:rPr>
          <w:spacing w:val="-1"/>
        </w:rPr>
        <w:t xml:space="preserve"> </w:t>
      </w:r>
      <w:r>
        <w:t xml:space="preserve">9 </w:t>
      </w:r>
      <w:r>
        <w:rPr>
          <w:spacing w:val="-2"/>
        </w:rPr>
        <w:t>классе:</w:t>
      </w:r>
    </w:p>
    <w:p w14:paraId="7A11E61B" w14:textId="77777777" w:rsidR="00407327" w:rsidRDefault="00407327" w:rsidP="00407327">
      <w:pPr>
        <w:pStyle w:val="a3"/>
        <w:spacing w:before="1"/>
        <w:ind w:left="567" w:right="1181" w:firstLine="0"/>
      </w:pPr>
      <w:r>
        <w:t>характеризовать</w:t>
      </w:r>
      <w:r>
        <w:rPr>
          <w:spacing w:val="-5"/>
        </w:rPr>
        <w:t xml:space="preserve"> </w:t>
      </w:r>
      <w:r>
        <w:t>автоматизированные</w:t>
      </w:r>
      <w:r>
        <w:rPr>
          <w:spacing w:val="-8"/>
        </w:rPr>
        <w:t xml:space="preserve"> </w:t>
      </w:r>
      <w:r>
        <w:t>и</w:t>
      </w:r>
      <w:r>
        <w:rPr>
          <w:spacing w:val="-6"/>
        </w:rPr>
        <w:t xml:space="preserve"> </w:t>
      </w:r>
      <w:r>
        <w:t>роботизированные</w:t>
      </w:r>
      <w:r>
        <w:rPr>
          <w:spacing w:val="-8"/>
        </w:rPr>
        <w:t xml:space="preserve"> </w:t>
      </w:r>
      <w:r>
        <w:t>производственные</w:t>
      </w:r>
      <w:r>
        <w:rPr>
          <w:spacing w:val="-8"/>
        </w:rPr>
        <w:t xml:space="preserve"> </w:t>
      </w:r>
      <w:r>
        <w:t>линии; анализировать перспективы развития робототехники;</w:t>
      </w:r>
    </w:p>
    <w:p w14:paraId="1BB588B4" w14:textId="77777777" w:rsidR="00407327" w:rsidRDefault="00407327" w:rsidP="00407327">
      <w:pPr>
        <w:pStyle w:val="a3"/>
        <w:tabs>
          <w:tab w:val="left" w:pos="3368"/>
          <w:tab w:val="left" w:pos="4409"/>
          <w:tab w:val="left" w:pos="6209"/>
          <w:tab w:val="left" w:pos="7919"/>
          <w:tab w:val="left" w:pos="8665"/>
        </w:tabs>
        <w:ind w:left="567" w:right="1181" w:firstLine="0"/>
      </w:pPr>
      <w:r>
        <w:rPr>
          <w:spacing w:val="-2"/>
        </w:rPr>
        <w:t>характеризовать</w:t>
      </w:r>
      <w:r w:rsidR="00811580">
        <w:t xml:space="preserve"> </w:t>
      </w:r>
      <w:r>
        <w:rPr>
          <w:spacing w:val="-4"/>
        </w:rPr>
        <w:t>мир</w:t>
      </w:r>
      <w:r w:rsidR="00811580">
        <w:t xml:space="preserve"> </w:t>
      </w:r>
      <w:r>
        <w:rPr>
          <w:spacing w:val="-2"/>
        </w:rPr>
        <w:t>профессий,</w:t>
      </w:r>
      <w:r w:rsidR="00811580">
        <w:t xml:space="preserve"> </w:t>
      </w:r>
      <w:r>
        <w:rPr>
          <w:spacing w:val="-2"/>
        </w:rPr>
        <w:t>связанных</w:t>
      </w:r>
      <w:r w:rsidR="00811580">
        <w:t xml:space="preserve">       </w:t>
      </w:r>
      <w:r>
        <w:rPr>
          <w:spacing w:val="-10"/>
        </w:rPr>
        <w:t>с</w:t>
      </w:r>
      <w:r>
        <w:tab/>
      </w:r>
      <w:r>
        <w:rPr>
          <w:spacing w:val="-2"/>
        </w:rPr>
        <w:t xml:space="preserve">робототехникой, </w:t>
      </w:r>
      <w:r>
        <w:t>их востребованность на рынке труда;</w:t>
      </w:r>
    </w:p>
    <w:p w14:paraId="1E4A34A3" w14:textId="77777777" w:rsidR="00407327" w:rsidRDefault="00407327" w:rsidP="00407327">
      <w:pPr>
        <w:pStyle w:val="a3"/>
        <w:ind w:left="567" w:right="1181" w:firstLine="0"/>
      </w:pPr>
      <w:r>
        <w:t>реализовывать</w:t>
      </w:r>
      <w:r>
        <w:rPr>
          <w:spacing w:val="-5"/>
        </w:rPr>
        <w:t xml:space="preserve"> </w:t>
      </w:r>
      <w:r>
        <w:t>полный</w:t>
      </w:r>
      <w:r>
        <w:rPr>
          <w:spacing w:val="-5"/>
        </w:rPr>
        <w:t xml:space="preserve"> </w:t>
      </w:r>
      <w:r>
        <w:t>цикл</w:t>
      </w:r>
      <w:r>
        <w:rPr>
          <w:spacing w:val="-3"/>
        </w:rPr>
        <w:t xml:space="preserve"> </w:t>
      </w:r>
      <w:r>
        <w:t>создания</w:t>
      </w:r>
      <w:r>
        <w:rPr>
          <w:spacing w:val="-3"/>
        </w:rPr>
        <w:t xml:space="preserve"> </w:t>
      </w:r>
      <w:r>
        <w:rPr>
          <w:spacing w:val="-2"/>
        </w:rPr>
        <w:t>робота;</w:t>
      </w:r>
    </w:p>
    <w:p w14:paraId="1FD2237D" w14:textId="77777777" w:rsidR="00407327" w:rsidRDefault="00407327" w:rsidP="00407327">
      <w:pPr>
        <w:pStyle w:val="a3"/>
        <w:tabs>
          <w:tab w:val="left" w:pos="3498"/>
          <w:tab w:val="left" w:pos="4457"/>
          <w:tab w:val="left" w:pos="6710"/>
          <w:tab w:val="left" w:pos="9521"/>
        </w:tabs>
        <w:ind w:left="567" w:right="1181" w:firstLine="0"/>
      </w:pPr>
      <w:r>
        <w:rPr>
          <w:spacing w:val="-2"/>
        </w:rPr>
        <w:t>конструировать</w:t>
      </w:r>
      <w:r w:rsidR="00811580">
        <w:t xml:space="preserve"> </w:t>
      </w:r>
      <w:r>
        <w:rPr>
          <w:spacing w:val="-10"/>
        </w:rPr>
        <w:t>и</w:t>
      </w:r>
      <w:r w:rsidR="00811580">
        <w:t xml:space="preserve"> </w:t>
      </w:r>
      <w:r>
        <w:rPr>
          <w:spacing w:val="-2"/>
        </w:rPr>
        <w:t>моделировать</w:t>
      </w:r>
      <w:r>
        <w:tab/>
      </w:r>
      <w:r>
        <w:rPr>
          <w:spacing w:val="-2"/>
        </w:rPr>
        <w:t>робототехнические</w:t>
      </w:r>
      <w:r>
        <w:tab/>
      </w:r>
      <w:r>
        <w:rPr>
          <w:spacing w:val="-2"/>
        </w:rPr>
        <w:t xml:space="preserve">системы </w:t>
      </w:r>
      <w:r>
        <w:t>с</w:t>
      </w:r>
      <w:r>
        <w:rPr>
          <w:spacing w:val="65"/>
        </w:rPr>
        <w:t xml:space="preserve">   </w:t>
      </w:r>
      <w:r>
        <w:t>использованием</w:t>
      </w:r>
      <w:r>
        <w:rPr>
          <w:spacing w:val="80"/>
          <w:w w:val="150"/>
        </w:rPr>
        <w:t xml:space="preserve">  </w:t>
      </w:r>
      <w:r>
        <w:t>материальных</w:t>
      </w:r>
      <w:r>
        <w:rPr>
          <w:spacing w:val="66"/>
        </w:rPr>
        <w:t xml:space="preserve">   </w:t>
      </w:r>
      <w:r>
        <w:t>конструкторов</w:t>
      </w:r>
      <w:r>
        <w:rPr>
          <w:spacing w:val="66"/>
        </w:rPr>
        <w:t xml:space="preserve">   </w:t>
      </w:r>
      <w:r>
        <w:t>с</w:t>
      </w:r>
      <w:r>
        <w:rPr>
          <w:spacing w:val="65"/>
        </w:rPr>
        <w:t xml:space="preserve">   </w:t>
      </w:r>
      <w:r>
        <w:t>компьютерным</w:t>
      </w:r>
      <w:r>
        <w:rPr>
          <w:spacing w:val="65"/>
        </w:rPr>
        <w:t xml:space="preserve">   </w:t>
      </w:r>
      <w:r>
        <w:t>управлением и обратной связью;</w:t>
      </w:r>
    </w:p>
    <w:p w14:paraId="5BA836D1" w14:textId="77777777" w:rsidR="00407327" w:rsidRDefault="00407327" w:rsidP="00407327">
      <w:pPr>
        <w:pStyle w:val="a3"/>
        <w:ind w:left="567" w:right="1181" w:firstLine="0"/>
      </w:pPr>
      <w:r>
        <w:t xml:space="preserve">использовать визуальный язык для программирования простых робототехнических </w:t>
      </w:r>
      <w:r>
        <w:rPr>
          <w:spacing w:val="-2"/>
        </w:rPr>
        <w:t>систем;</w:t>
      </w:r>
    </w:p>
    <w:p w14:paraId="5F4BE9E8" w14:textId="77777777" w:rsidR="00407327" w:rsidRDefault="00407327" w:rsidP="00407327">
      <w:pPr>
        <w:pStyle w:val="a3"/>
        <w:ind w:left="567" w:right="1181" w:firstLine="0"/>
      </w:pPr>
      <w:r>
        <w:t>составлять</w:t>
      </w:r>
      <w:r>
        <w:rPr>
          <w:spacing w:val="-6"/>
        </w:rPr>
        <w:t xml:space="preserve"> </w:t>
      </w:r>
      <w:r>
        <w:t>алгоритмы</w:t>
      </w:r>
      <w:r>
        <w:rPr>
          <w:spacing w:val="-6"/>
        </w:rPr>
        <w:t xml:space="preserve"> </w:t>
      </w:r>
      <w:r>
        <w:t>и</w:t>
      </w:r>
      <w:r>
        <w:rPr>
          <w:spacing w:val="-6"/>
        </w:rPr>
        <w:t xml:space="preserve"> </w:t>
      </w:r>
      <w:r>
        <w:t>программы</w:t>
      </w:r>
      <w:r>
        <w:rPr>
          <w:spacing w:val="-6"/>
        </w:rPr>
        <w:t xml:space="preserve"> </w:t>
      </w:r>
      <w:r>
        <w:t>по</w:t>
      </w:r>
      <w:r>
        <w:rPr>
          <w:spacing w:val="-4"/>
        </w:rPr>
        <w:t xml:space="preserve"> </w:t>
      </w:r>
      <w:r>
        <w:t>управлению</w:t>
      </w:r>
      <w:r>
        <w:rPr>
          <w:spacing w:val="-6"/>
        </w:rPr>
        <w:t xml:space="preserve"> </w:t>
      </w:r>
      <w:r>
        <w:t>роботом; самостоятельно осуществлять робототехнические проекты.</w:t>
      </w:r>
    </w:p>
    <w:p w14:paraId="7E595E64" w14:textId="77777777" w:rsidR="00407327" w:rsidRPr="00856FBB" w:rsidRDefault="00407327" w:rsidP="00407327">
      <w:pPr>
        <w:tabs>
          <w:tab w:val="left" w:pos="1900"/>
        </w:tabs>
        <w:ind w:left="567" w:right="1181"/>
        <w:jc w:val="both"/>
        <w:rPr>
          <w:sz w:val="24"/>
        </w:rPr>
      </w:pPr>
      <w:r w:rsidRPr="00856FBB">
        <w:rPr>
          <w:sz w:val="24"/>
        </w:rPr>
        <w:t>Предметные</w:t>
      </w:r>
      <w:r w:rsidRPr="00856FBB">
        <w:rPr>
          <w:spacing w:val="37"/>
          <w:sz w:val="24"/>
        </w:rPr>
        <w:t xml:space="preserve"> </w:t>
      </w:r>
      <w:r w:rsidRPr="00856FBB">
        <w:rPr>
          <w:sz w:val="24"/>
        </w:rPr>
        <w:t>результаты</w:t>
      </w:r>
      <w:r w:rsidRPr="00856FBB">
        <w:rPr>
          <w:spacing w:val="39"/>
          <w:sz w:val="24"/>
        </w:rPr>
        <w:t xml:space="preserve"> </w:t>
      </w:r>
      <w:r w:rsidRPr="00856FBB">
        <w:rPr>
          <w:sz w:val="24"/>
        </w:rPr>
        <w:t>освоения</w:t>
      </w:r>
      <w:r w:rsidRPr="00856FBB">
        <w:rPr>
          <w:spacing w:val="39"/>
          <w:sz w:val="24"/>
        </w:rPr>
        <w:t xml:space="preserve"> </w:t>
      </w:r>
      <w:r w:rsidRPr="00856FBB">
        <w:rPr>
          <w:sz w:val="24"/>
        </w:rPr>
        <w:t>содержания</w:t>
      </w:r>
      <w:r w:rsidRPr="00856FBB">
        <w:rPr>
          <w:spacing w:val="39"/>
          <w:sz w:val="24"/>
        </w:rPr>
        <w:t xml:space="preserve"> </w:t>
      </w:r>
      <w:r w:rsidRPr="00856FBB">
        <w:rPr>
          <w:sz w:val="24"/>
        </w:rPr>
        <w:t>модуля</w:t>
      </w:r>
      <w:r w:rsidRPr="00856FBB">
        <w:rPr>
          <w:spacing w:val="40"/>
          <w:sz w:val="24"/>
        </w:rPr>
        <w:t xml:space="preserve"> </w:t>
      </w:r>
      <w:r w:rsidRPr="00856FBB">
        <w:rPr>
          <w:sz w:val="24"/>
        </w:rPr>
        <w:t>«Компьютерная</w:t>
      </w:r>
      <w:r w:rsidRPr="00856FBB">
        <w:rPr>
          <w:spacing w:val="39"/>
          <w:sz w:val="24"/>
        </w:rPr>
        <w:t xml:space="preserve"> </w:t>
      </w:r>
      <w:r w:rsidRPr="00856FBB">
        <w:rPr>
          <w:sz w:val="24"/>
        </w:rPr>
        <w:t xml:space="preserve">графика. </w:t>
      </w:r>
      <w:r w:rsidRPr="00856FBB">
        <w:rPr>
          <w:spacing w:val="-2"/>
          <w:sz w:val="24"/>
        </w:rPr>
        <w:t>Черчение».</w:t>
      </w:r>
    </w:p>
    <w:p w14:paraId="45871EDC" w14:textId="77777777" w:rsidR="00407327" w:rsidRDefault="00407327" w:rsidP="00407327">
      <w:pPr>
        <w:pStyle w:val="a3"/>
        <w:ind w:left="567" w:right="1181" w:firstLine="0"/>
      </w:pPr>
      <w:r>
        <w:t>К концу</w:t>
      </w:r>
      <w:r>
        <w:rPr>
          <w:spacing w:val="-8"/>
        </w:rPr>
        <w:t xml:space="preserve"> </w:t>
      </w:r>
      <w:r>
        <w:t>обучения в</w:t>
      </w:r>
      <w:r>
        <w:rPr>
          <w:spacing w:val="-1"/>
        </w:rPr>
        <w:t xml:space="preserve"> </w:t>
      </w:r>
      <w:r>
        <w:t xml:space="preserve">5 </w:t>
      </w:r>
      <w:r>
        <w:rPr>
          <w:spacing w:val="-2"/>
        </w:rPr>
        <w:t>классе:</w:t>
      </w:r>
    </w:p>
    <w:p w14:paraId="6BB7B390" w14:textId="77777777" w:rsidR="00407327" w:rsidRDefault="00407327" w:rsidP="00407327">
      <w:pPr>
        <w:pStyle w:val="a3"/>
        <w:ind w:left="567" w:right="1181" w:firstLine="0"/>
      </w:pPr>
      <w:r>
        <w:t>называть</w:t>
      </w:r>
      <w:r>
        <w:rPr>
          <w:spacing w:val="-5"/>
        </w:rPr>
        <w:t xml:space="preserve"> </w:t>
      </w:r>
      <w:r>
        <w:t>виды</w:t>
      </w:r>
      <w:r>
        <w:rPr>
          <w:spacing w:val="-4"/>
        </w:rPr>
        <w:t xml:space="preserve"> </w:t>
      </w:r>
      <w:r>
        <w:t>и</w:t>
      </w:r>
      <w:r>
        <w:rPr>
          <w:spacing w:val="-3"/>
        </w:rPr>
        <w:t xml:space="preserve"> </w:t>
      </w:r>
      <w:r>
        <w:t>области</w:t>
      </w:r>
      <w:r>
        <w:rPr>
          <w:spacing w:val="-4"/>
        </w:rPr>
        <w:t xml:space="preserve"> </w:t>
      </w:r>
      <w:r>
        <w:t>применения</w:t>
      </w:r>
      <w:r>
        <w:rPr>
          <w:spacing w:val="-3"/>
        </w:rPr>
        <w:t xml:space="preserve"> </w:t>
      </w:r>
      <w:r>
        <w:t>графической</w:t>
      </w:r>
      <w:r>
        <w:rPr>
          <w:spacing w:val="-3"/>
        </w:rPr>
        <w:t xml:space="preserve"> </w:t>
      </w:r>
      <w:r>
        <w:rPr>
          <w:spacing w:val="-2"/>
        </w:rPr>
        <w:t>информации;</w:t>
      </w:r>
    </w:p>
    <w:p w14:paraId="01708CC2" w14:textId="77777777" w:rsidR="00407327" w:rsidRDefault="00407327" w:rsidP="00407327">
      <w:pPr>
        <w:pStyle w:val="a3"/>
        <w:ind w:left="567" w:right="1181" w:firstLine="0"/>
      </w:pPr>
      <w:r>
        <w:t>называть</w:t>
      </w:r>
      <w:r>
        <w:rPr>
          <w:spacing w:val="40"/>
        </w:rPr>
        <w:t xml:space="preserve"> </w:t>
      </w:r>
      <w:r>
        <w:t>типы</w:t>
      </w:r>
      <w:r>
        <w:rPr>
          <w:spacing w:val="40"/>
        </w:rPr>
        <w:t xml:space="preserve"> </w:t>
      </w:r>
      <w:r>
        <w:t>графических</w:t>
      </w:r>
      <w:r>
        <w:rPr>
          <w:spacing w:val="40"/>
        </w:rPr>
        <w:t xml:space="preserve"> </w:t>
      </w:r>
      <w:r>
        <w:t>изображений</w:t>
      </w:r>
      <w:r>
        <w:rPr>
          <w:spacing w:val="40"/>
        </w:rPr>
        <w:t xml:space="preserve"> </w:t>
      </w:r>
      <w:r>
        <w:t>(рисунок,</w:t>
      </w:r>
      <w:r>
        <w:rPr>
          <w:spacing w:val="40"/>
        </w:rPr>
        <w:t xml:space="preserve"> </w:t>
      </w:r>
      <w:r>
        <w:t>диаграмма,</w:t>
      </w:r>
      <w:r>
        <w:rPr>
          <w:spacing w:val="40"/>
        </w:rPr>
        <w:t xml:space="preserve"> </w:t>
      </w:r>
      <w:r>
        <w:t>графики,</w:t>
      </w:r>
      <w:r>
        <w:rPr>
          <w:spacing w:val="40"/>
        </w:rPr>
        <w:t xml:space="preserve"> </w:t>
      </w:r>
      <w:r>
        <w:t>графы,</w:t>
      </w:r>
      <w:r>
        <w:rPr>
          <w:spacing w:val="40"/>
        </w:rPr>
        <w:t xml:space="preserve"> </w:t>
      </w:r>
      <w:r>
        <w:t>эскиз, технический рисунок, чертёж, схема, карта, пиктограмма и другие);</w:t>
      </w:r>
    </w:p>
    <w:p w14:paraId="55D4A240" w14:textId="77777777" w:rsidR="00407327" w:rsidRDefault="00407327" w:rsidP="00407327">
      <w:pPr>
        <w:pStyle w:val="a3"/>
        <w:spacing w:before="1"/>
        <w:ind w:left="567" w:right="1181" w:firstLine="0"/>
      </w:pPr>
      <w:r>
        <w:t>называть</w:t>
      </w:r>
      <w:r>
        <w:rPr>
          <w:spacing w:val="34"/>
        </w:rPr>
        <w:t xml:space="preserve"> </w:t>
      </w:r>
      <w:r>
        <w:t>основные</w:t>
      </w:r>
      <w:r>
        <w:rPr>
          <w:spacing w:val="31"/>
        </w:rPr>
        <w:t xml:space="preserve"> </w:t>
      </w:r>
      <w:r>
        <w:t>элементы</w:t>
      </w:r>
      <w:r>
        <w:rPr>
          <w:spacing w:val="33"/>
        </w:rPr>
        <w:t xml:space="preserve"> </w:t>
      </w:r>
      <w:r>
        <w:t>графических</w:t>
      </w:r>
      <w:r>
        <w:rPr>
          <w:spacing w:val="33"/>
        </w:rPr>
        <w:t xml:space="preserve"> </w:t>
      </w:r>
      <w:r>
        <w:t>изображений</w:t>
      </w:r>
      <w:r>
        <w:rPr>
          <w:spacing w:val="34"/>
        </w:rPr>
        <w:t xml:space="preserve"> </w:t>
      </w:r>
      <w:r>
        <w:t>(точка,</w:t>
      </w:r>
      <w:r>
        <w:rPr>
          <w:spacing w:val="33"/>
        </w:rPr>
        <w:t xml:space="preserve"> </w:t>
      </w:r>
      <w:r>
        <w:t>линия,</w:t>
      </w:r>
      <w:r>
        <w:rPr>
          <w:spacing w:val="33"/>
        </w:rPr>
        <w:t xml:space="preserve"> </w:t>
      </w:r>
      <w:r>
        <w:t>контур,</w:t>
      </w:r>
      <w:r>
        <w:rPr>
          <w:spacing w:val="33"/>
        </w:rPr>
        <w:t xml:space="preserve"> </w:t>
      </w:r>
      <w:r>
        <w:t>буквы</w:t>
      </w:r>
      <w:r>
        <w:rPr>
          <w:spacing w:val="32"/>
        </w:rPr>
        <w:t xml:space="preserve"> </w:t>
      </w:r>
      <w:r>
        <w:t>и цифры, условные знаки);</w:t>
      </w:r>
    </w:p>
    <w:p w14:paraId="59615ECC" w14:textId="77777777" w:rsidR="00407327" w:rsidRDefault="00407327" w:rsidP="00407327">
      <w:pPr>
        <w:pStyle w:val="a3"/>
        <w:ind w:left="567" w:right="1181" w:firstLine="0"/>
      </w:pPr>
      <w:r>
        <w:t>называть</w:t>
      </w:r>
      <w:r>
        <w:rPr>
          <w:spacing w:val="-4"/>
        </w:rPr>
        <w:t xml:space="preserve"> </w:t>
      </w:r>
      <w:r>
        <w:t>и</w:t>
      </w:r>
      <w:r>
        <w:rPr>
          <w:spacing w:val="-4"/>
        </w:rPr>
        <w:t xml:space="preserve"> </w:t>
      </w:r>
      <w:r>
        <w:t>применять</w:t>
      </w:r>
      <w:r>
        <w:rPr>
          <w:spacing w:val="-3"/>
        </w:rPr>
        <w:t xml:space="preserve"> </w:t>
      </w:r>
      <w:r>
        <w:t>чертёжные</w:t>
      </w:r>
      <w:r>
        <w:rPr>
          <w:spacing w:val="-5"/>
        </w:rPr>
        <w:t xml:space="preserve"> </w:t>
      </w:r>
      <w:r>
        <w:rPr>
          <w:spacing w:val="-2"/>
        </w:rPr>
        <w:t>инструменты;</w:t>
      </w:r>
    </w:p>
    <w:p w14:paraId="077E8C7B" w14:textId="77777777" w:rsidR="00407327" w:rsidRDefault="00407327" w:rsidP="00407327">
      <w:pPr>
        <w:pStyle w:val="a3"/>
        <w:ind w:left="567" w:right="1181" w:firstLine="0"/>
      </w:pPr>
      <w:r>
        <w:t>читать</w:t>
      </w:r>
      <w:r>
        <w:rPr>
          <w:spacing w:val="40"/>
        </w:rPr>
        <w:t xml:space="preserve"> </w:t>
      </w:r>
      <w:r>
        <w:t>и</w:t>
      </w:r>
      <w:r>
        <w:rPr>
          <w:spacing w:val="40"/>
        </w:rPr>
        <w:t xml:space="preserve"> </w:t>
      </w:r>
      <w:r>
        <w:t>выполнять</w:t>
      </w:r>
      <w:r>
        <w:rPr>
          <w:spacing w:val="40"/>
        </w:rPr>
        <w:t xml:space="preserve"> </w:t>
      </w:r>
      <w:r>
        <w:t>чертежи</w:t>
      </w:r>
      <w:r>
        <w:rPr>
          <w:spacing w:val="40"/>
        </w:rPr>
        <w:t xml:space="preserve"> </w:t>
      </w:r>
      <w:r>
        <w:t>на</w:t>
      </w:r>
      <w:r>
        <w:rPr>
          <w:spacing w:val="40"/>
        </w:rPr>
        <w:t xml:space="preserve"> </w:t>
      </w:r>
      <w:r>
        <w:t>листе</w:t>
      </w:r>
      <w:r>
        <w:rPr>
          <w:spacing w:val="40"/>
        </w:rPr>
        <w:t xml:space="preserve"> </w:t>
      </w:r>
      <w:r>
        <w:t>А4</w:t>
      </w:r>
      <w:r>
        <w:rPr>
          <w:spacing w:val="40"/>
        </w:rPr>
        <w:t xml:space="preserve"> </w:t>
      </w:r>
      <w:r>
        <w:t>(рамка,</w:t>
      </w:r>
      <w:r>
        <w:rPr>
          <w:spacing w:val="40"/>
        </w:rPr>
        <w:t xml:space="preserve"> </w:t>
      </w:r>
      <w:r>
        <w:t>основная</w:t>
      </w:r>
      <w:r>
        <w:rPr>
          <w:spacing w:val="40"/>
        </w:rPr>
        <w:t xml:space="preserve"> </w:t>
      </w:r>
      <w:r>
        <w:t>надпись,</w:t>
      </w:r>
      <w:r>
        <w:rPr>
          <w:spacing w:val="40"/>
        </w:rPr>
        <w:t xml:space="preserve"> </w:t>
      </w:r>
      <w:r>
        <w:t>масштаб,</w:t>
      </w:r>
      <w:r>
        <w:rPr>
          <w:spacing w:val="40"/>
        </w:rPr>
        <w:t xml:space="preserve"> </w:t>
      </w:r>
      <w:r>
        <w:t>виды,</w:t>
      </w:r>
      <w:r>
        <w:rPr>
          <w:spacing w:val="80"/>
        </w:rPr>
        <w:t xml:space="preserve"> </w:t>
      </w:r>
      <w:r>
        <w:t>нанесение размеров).</w:t>
      </w:r>
    </w:p>
    <w:p w14:paraId="1CE01264" w14:textId="77777777" w:rsidR="00407327" w:rsidRDefault="00407327" w:rsidP="00407327">
      <w:pPr>
        <w:pStyle w:val="a3"/>
        <w:ind w:left="567" w:right="1181" w:firstLine="0"/>
      </w:pPr>
      <w:r>
        <w:t>К</w:t>
      </w:r>
      <w:r>
        <w:rPr>
          <w:spacing w:val="-1"/>
        </w:rPr>
        <w:t xml:space="preserve"> </w:t>
      </w:r>
      <w:r>
        <w:t>концу</w:t>
      </w:r>
      <w:r>
        <w:rPr>
          <w:spacing w:val="-8"/>
        </w:rPr>
        <w:t xml:space="preserve"> </w:t>
      </w:r>
      <w:r>
        <w:t>обучения в</w:t>
      </w:r>
      <w:r>
        <w:rPr>
          <w:spacing w:val="-1"/>
        </w:rPr>
        <w:t xml:space="preserve"> </w:t>
      </w:r>
      <w:r>
        <w:t xml:space="preserve">6 </w:t>
      </w:r>
      <w:r>
        <w:rPr>
          <w:spacing w:val="-2"/>
        </w:rPr>
        <w:t>классе:</w:t>
      </w:r>
    </w:p>
    <w:p w14:paraId="5B2E59A6" w14:textId="77777777" w:rsidR="00407327" w:rsidRDefault="00407327" w:rsidP="00407327">
      <w:pPr>
        <w:pStyle w:val="a3"/>
        <w:ind w:left="567" w:right="1181" w:firstLine="0"/>
      </w:pPr>
      <w:r>
        <w:t xml:space="preserve">знать и выполнять основные правила выполнения чертежей с использованием чертёжных </w:t>
      </w:r>
      <w:r>
        <w:rPr>
          <w:spacing w:val="-2"/>
        </w:rPr>
        <w:t>инструментов;</w:t>
      </w:r>
    </w:p>
    <w:p w14:paraId="1C320E8C" w14:textId="77777777" w:rsidR="00407327" w:rsidRDefault="00407327" w:rsidP="00407327">
      <w:pPr>
        <w:pStyle w:val="a3"/>
        <w:tabs>
          <w:tab w:val="left" w:pos="2243"/>
          <w:tab w:val="left" w:pos="3104"/>
          <w:tab w:val="left" w:pos="4308"/>
          <w:tab w:val="left" w:pos="5826"/>
          <w:tab w:val="left" w:pos="7406"/>
          <w:tab w:val="left" w:pos="8606"/>
          <w:tab w:val="left" w:pos="8927"/>
          <w:tab w:val="left" w:pos="9390"/>
        </w:tabs>
        <w:ind w:left="567" w:right="1181" w:firstLine="0"/>
      </w:pPr>
      <w:r>
        <w:t xml:space="preserve">знать и использовать для выполнения чертежей инструменты графического редактора; </w:t>
      </w:r>
      <w:r>
        <w:rPr>
          <w:spacing w:val="-2"/>
        </w:rPr>
        <w:t>понимать</w:t>
      </w:r>
      <w:r w:rsidR="00811580">
        <w:t xml:space="preserve"> </w:t>
      </w:r>
      <w:r>
        <w:rPr>
          <w:spacing w:val="-4"/>
        </w:rPr>
        <w:t>смысл</w:t>
      </w:r>
      <w:r>
        <w:tab/>
      </w:r>
      <w:r>
        <w:rPr>
          <w:spacing w:val="-2"/>
        </w:rPr>
        <w:t>условных</w:t>
      </w:r>
      <w:r w:rsidR="00811580">
        <w:t xml:space="preserve"> </w:t>
      </w:r>
      <w:r>
        <w:rPr>
          <w:spacing w:val="-2"/>
        </w:rPr>
        <w:t>графических</w:t>
      </w:r>
      <w:r w:rsidR="00811580">
        <w:t xml:space="preserve"> </w:t>
      </w:r>
      <w:r>
        <w:rPr>
          <w:spacing w:val="-2"/>
        </w:rPr>
        <w:t>обозначений,</w:t>
      </w:r>
      <w:r w:rsidR="00811580">
        <w:t xml:space="preserve"> </w:t>
      </w:r>
      <w:r>
        <w:rPr>
          <w:spacing w:val="-2"/>
        </w:rPr>
        <w:t>создавать</w:t>
      </w:r>
      <w:r w:rsidR="00811580">
        <w:t xml:space="preserve">  </w:t>
      </w:r>
      <w:r>
        <w:rPr>
          <w:spacing w:val="-10"/>
        </w:rPr>
        <w:t>с</w:t>
      </w:r>
      <w:r>
        <w:tab/>
      </w:r>
      <w:r w:rsidR="00811580">
        <w:t xml:space="preserve">     </w:t>
      </w:r>
      <w:r>
        <w:rPr>
          <w:spacing w:val="-6"/>
        </w:rPr>
        <w:t>их</w:t>
      </w:r>
      <w:r>
        <w:tab/>
      </w:r>
      <w:r>
        <w:rPr>
          <w:spacing w:val="-2"/>
        </w:rPr>
        <w:t>помощью</w:t>
      </w:r>
    </w:p>
    <w:p w14:paraId="4764D126" w14:textId="77777777" w:rsidR="00407327" w:rsidRDefault="00407327" w:rsidP="00407327">
      <w:pPr>
        <w:pStyle w:val="a3"/>
        <w:ind w:left="567" w:right="1181" w:firstLine="0"/>
      </w:pPr>
      <w:r>
        <w:t>графические</w:t>
      </w:r>
      <w:r>
        <w:rPr>
          <w:spacing w:val="-5"/>
        </w:rPr>
        <w:t xml:space="preserve"> </w:t>
      </w:r>
      <w:r>
        <w:rPr>
          <w:spacing w:val="-2"/>
        </w:rPr>
        <w:t>тексты;</w:t>
      </w:r>
    </w:p>
    <w:p w14:paraId="01B872CE" w14:textId="77777777" w:rsidR="00407327" w:rsidRDefault="00407327" w:rsidP="00407327">
      <w:pPr>
        <w:pStyle w:val="a3"/>
        <w:ind w:left="567" w:right="1181" w:firstLine="0"/>
      </w:pPr>
      <w:r>
        <w:t>создавать</w:t>
      </w:r>
      <w:r>
        <w:rPr>
          <w:spacing w:val="-5"/>
        </w:rPr>
        <w:t xml:space="preserve"> </w:t>
      </w:r>
      <w:r>
        <w:t>тексты,</w:t>
      </w:r>
      <w:r>
        <w:rPr>
          <w:spacing w:val="-6"/>
        </w:rPr>
        <w:t xml:space="preserve"> </w:t>
      </w:r>
      <w:r>
        <w:t>рисунки</w:t>
      </w:r>
      <w:r>
        <w:rPr>
          <w:spacing w:val="-6"/>
        </w:rPr>
        <w:t xml:space="preserve"> </w:t>
      </w:r>
      <w:r>
        <w:t>в</w:t>
      </w:r>
      <w:r>
        <w:rPr>
          <w:spacing w:val="-7"/>
        </w:rPr>
        <w:t xml:space="preserve"> </w:t>
      </w:r>
      <w:r>
        <w:t>графическом</w:t>
      </w:r>
      <w:r>
        <w:rPr>
          <w:spacing w:val="-7"/>
        </w:rPr>
        <w:t xml:space="preserve"> </w:t>
      </w:r>
      <w:r>
        <w:t>редакторе. К концу обучения в 7 классе:</w:t>
      </w:r>
    </w:p>
    <w:p w14:paraId="1C18EDB4" w14:textId="77777777" w:rsidR="00407327" w:rsidRDefault="00407327" w:rsidP="00407327">
      <w:pPr>
        <w:pStyle w:val="a3"/>
        <w:ind w:left="567" w:right="1181" w:firstLine="0"/>
      </w:pPr>
      <w:r>
        <w:t>называть виды конструкторской документации; называть</w:t>
      </w:r>
      <w:r>
        <w:rPr>
          <w:spacing w:val="-6"/>
        </w:rPr>
        <w:t xml:space="preserve"> </w:t>
      </w:r>
      <w:r>
        <w:t>и</w:t>
      </w:r>
      <w:r>
        <w:rPr>
          <w:spacing w:val="-8"/>
        </w:rPr>
        <w:t xml:space="preserve"> </w:t>
      </w:r>
      <w:r>
        <w:t>характеризовать</w:t>
      </w:r>
      <w:r>
        <w:rPr>
          <w:spacing w:val="-6"/>
        </w:rPr>
        <w:t xml:space="preserve"> </w:t>
      </w:r>
      <w:r>
        <w:t>виды</w:t>
      </w:r>
      <w:r>
        <w:rPr>
          <w:spacing w:val="-7"/>
        </w:rPr>
        <w:t xml:space="preserve"> </w:t>
      </w:r>
      <w:r>
        <w:t>графических</w:t>
      </w:r>
      <w:r>
        <w:rPr>
          <w:spacing w:val="-7"/>
        </w:rPr>
        <w:t xml:space="preserve"> </w:t>
      </w:r>
      <w:r>
        <w:t>моделей; выполнять и оформлять сборочный чертёж;</w:t>
      </w:r>
    </w:p>
    <w:p w14:paraId="0363D3F6" w14:textId="77777777" w:rsidR="00407327" w:rsidRDefault="00407327" w:rsidP="00407327">
      <w:pPr>
        <w:pStyle w:val="a3"/>
        <w:ind w:left="567" w:right="1181" w:firstLine="0"/>
      </w:pPr>
      <w:r>
        <w:t>владеть</w:t>
      </w:r>
      <w:r>
        <w:rPr>
          <w:spacing w:val="40"/>
        </w:rPr>
        <w:t xml:space="preserve"> </w:t>
      </w:r>
      <w:r>
        <w:t>ручными</w:t>
      </w:r>
      <w:r>
        <w:rPr>
          <w:spacing w:val="40"/>
        </w:rPr>
        <w:t xml:space="preserve"> </w:t>
      </w:r>
      <w:r>
        <w:t>способами</w:t>
      </w:r>
      <w:r>
        <w:rPr>
          <w:spacing w:val="40"/>
        </w:rPr>
        <w:t xml:space="preserve"> </w:t>
      </w:r>
      <w:r>
        <w:t>вычерчивания</w:t>
      </w:r>
      <w:r>
        <w:rPr>
          <w:spacing w:val="40"/>
        </w:rPr>
        <w:t xml:space="preserve"> </w:t>
      </w:r>
      <w:r>
        <w:t>чертежей,</w:t>
      </w:r>
      <w:r>
        <w:rPr>
          <w:spacing w:val="40"/>
        </w:rPr>
        <w:t xml:space="preserve"> </w:t>
      </w:r>
      <w:r>
        <w:t>эскизов</w:t>
      </w:r>
      <w:r>
        <w:rPr>
          <w:spacing w:val="40"/>
        </w:rPr>
        <w:t xml:space="preserve"> </w:t>
      </w:r>
      <w:r>
        <w:t>и</w:t>
      </w:r>
      <w:r>
        <w:rPr>
          <w:spacing w:val="40"/>
        </w:rPr>
        <w:t xml:space="preserve"> </w:t>
      </w:r>
      <w:r>
        <w:t>технических</w:t>
      </w:r>
      <w:r>
        <w:rPr>
          <w:spacing w:val="40"/>
        </w:rPr>
        <w:t xml:space="preserve"> </w:t>
      </w:r>
      <w:r>
        <w:t xml:space="preserve">рисунков </w:t>
      </w:r>
      <w:r>
        <w:rPr>
          <w:spacing w:val="-2"/>
        </w:rPr>
        <w:t>деталей;</w:t>
      </w:r>
    </w:p>
    <w:p w14:paraId="27C72603" w14:textId="77777777" w:rsidR="00407327" w:rsidRDefault="00407327" w:rsidP="00407327">
      <w:pPr>
        <w:pStyle w:val="a3"/>
        <w:tabs>
          <w:tab w:val="left" w:pos="2210"/>
          <w:tab w:val="left" w:pos="4906"/>
          <w:tab w:val="left" w:pos="6374"/>
          <w:tab w:val="left" w:pos="8207"/>
          <w:tab w:val="left" w:pos="9603"/>
        </w:tabs>
        <w:spacing w:before="1"/>
        <w:ind w:left="567" w:right="1181" w:firstLine="0"/>
      </w:pPr>
      <w:r>
        <w:rPr>
          <w:spacing w:val="-2"/>
        </w:rPr>
        <w:t>владеть</w:t>
      </w:r>
      <w:r w:rsidR="00811580">
        <w:t xml:space="preserve"> </w:t>
      </w:r>
      <w:r>
        <w:rPr>
          <w:spacing w:val="-2"/>
        </w:rPr>
        <w:t>автоматизированными</w:t>
      </w:r>
      <w:r w:rsidR="00811580">
        <w:t xml:space="preserve"> </w:t>
      </w:r>
      <w:r>
        <w:rPr>
          <w:spacing w:val="-2"/>
        </w:rPr>
        <w:t>способами</w:t>
      </w:r>
      <w:r>
        <w:tab/>
      </w:r>
      <w:r>
        <w:rPr>
          <w:spacing w:val="-2"/>
        </w:rPr>
        <w:t>вычерчивания</w:t>
      </w:r>
      <w:r>
        <w:tab/>
      </w:r>
      <w:r w:rsidR="00811580">
        <w:t xml:space="preserve"> </w:t>
      </w:r>
      <w:r>
        <w:rPr>
          <w:spacing w:val="-2"/>
        </w:rPr>
        <w:t>чертежей,</w:t>
      </w:r>
      <w:r w:rsidR="00811580">
        <w:t xml:space="preserve"> </w:t>
      </w:r>
      <w:r>
        <w:rPr>
          <w:spacing w:val="-2"/>
        </w:rPr>
        <w:t xml:space="preserve">эскизов </w:t>
      </w:r>
      <w:r>
        <w:t>и технических рисунков;</w:t>
      </w:r>
    </w:p>
    <w:p w14:paraId="1E0A09EC" w14:textId="77777777" w:rsidR="00407327" w:rsidRDefault="00407327" w:rsidP="00407327">
      <w:pPr>
        <w:pStyle w:val="a3"/>
        <w:ind w:left="567" w:right="1181" w:firstLine="0"/>
      </w:pPr>
      <w:r>
        <w:t>уметь</w:t>
      </w:r>
      <w:r>
        <w:rPr>
          <w:spacing w:val="-4"/>
        </w:rPr>
        <w:t xml:space="preserve"> </w:t>
      </w:r>
      <w:r>
        <w:t>читать</w:t>
      </w:r>
      <w:r>
        <w:rPr>
          <w:spacing w:val="-4"/>
        </w:rPr>
        <w:t xml:space="preserve"> </w:t>
      </w:r>
      <w:r>
        <w:t>чертежи</w:t>
      </w:r>
      <w:r>
        <w:rPr>
          <w:spacing w:val="-6"/>
        </w:rPr>
        <w:t xml:space="preserve"> </w:t>
      </w:r>
      <w:r>
        <w:t>деталей</w:t>
      </w:r>
      <w:r>
        <w:rPr>
          <w:spacing w:val="-5"/>
        </w:rPr>
        <w:t xml:space="preserve"> </w:t>
      </w:r>
      <w:r>
        <w:t>и</w:t>
      </w:r>
      <w:r>
        <w:rPr>
          <w:spacing w:val="-5"/>
        </w:rPr>
        <w:t xml:space="preserve"> </w:t>
      </w:r>
      <w:r>
        <w:t>осуществлять</w:t>
      </w:r>
      <w:r>
        <w:rPr>
          <w:spacing w:val="-5"/>
        </w:rPr>
        <w:t xml:space="preserve"> </w:t>
      </w:r>
      <w:r>
        <w:t>расчёты</w:t>
      </w:r>
      <w:r>
        <w:rPr>
          <w:spacing w:val="-5"/>
        </w:rPr>
        <w:t xml:space="preserve"> </w:t>
      </w:r>
      <w:r>
        <w:t>по</w:t>
      </w:r>
      <w:r>
        <w:rPr>
          <w:spacing w:val="-5"/>
        </w:rPr>
        <w:t xml:space="preserve"> </w:t>
      </w:r>
      <w:r>
        <w:t>чертежам. К концу обучения в 8 классе:</w:t>
      </w:r>
    </w:p>
    <w:p w14:paraId="022B6B7E" w14:textId="77777777" w:rsidR="00407327" w:rsidRDefault="00407327" w:rsidP="00407327">
      <w:pPr>
        <w:pStyle w:val="a3"/>
        <w:ind w:left="567" w:right="1181" w:firstLine="0"/>
      </w:pPr>
      <w:r>
        <w:t>использовать</w:t>
      </w:r>
      <w:r>
        <w:rPr>
          <w:spacing w:val="-4"/>
        </w:rPr>
        <w:t xml:space="preserve"> </w:t>
      </w:r>
      <w:r>
        <w:t>программное</w:t>
      </w:r>
      <w:r>
        <w:rPr>
          <w:spacing w:val="-5"/>
        </w:rPr>
        <w:t xml:space="preserve"> </w:t>
      </w:r>
      <w:r>
        <w:t>обеспечение</w:t>
      </w:r>
      <w:r>
        <w:rPr>
          <w:spacing w:val="-5"/>
        </w:rPr>
        <w:t xml:space="preserve"> </w:t>
      </w:r>
      <w:r>
        <w:t>для</w:t>
      </w:r>
      <w:r>
        <w:rPr>
          <w:spacing w:val="-4"/>
        </w:rPr>
        <w:t xml:space="preserve"> </w:t>
      </w:r>
      <w:r>
        <w:t>создания</w:t>
      </w:r>
      <w:r>
        <w:rPr>
          <w:spacing w:val="-7"/>
        </w:rPr>
        <w:t xml:space="preserve"> </w:t>
      </w:r>
      <w:r>
        <w:t>проектной</w:t>
      </w:r>
      <w:r>
        <w:rPr>
          <w:spacing w:val="-4"/>
        </w:rPr>
        <w:t xml:space="preserve"> </w:t>
      </w:r>
      <w:r>
        <w:t>документации; создавать различные виды документов;</w:t>
      </w:r>
    </w:p>
    <w:p w14:paraId="56C7828F" w14:textId="77777777" w:rsidR="00407327" w:rsidRDefault="00407327" w:rsidP="00811580">
      <w:pPr>
        <w:pStyle w:val="a3"/>
        <w:ind w:left="567" w:right="1181" w:firstLine="0"/>
      </w:pPr>
      <w:r>
        <w:t>владеть способами создания, редактирования и трансформации графических объектов; выполнять</w:t>
      </w:r>
      <w:r>
        <w:rPr>
          <w:spacing w:val="80"/>
          <w:w w:val="150"/>
        </w:rPr>
        <w:t xml:space="preserve"> </w:t>
      </w:r>
      <w:r>
        <w:t>эскизы,</w:t>
      </w:r>
      <w:r>
        <w:rPr>
          <w:spacing w:val="80"/>
          <w:w w:val="150"/>
        </w:rPr>
        <w:t xml:space="preserve"> </w:t>
      </w:r>
      <w:r>
        <w:t>схемы,</w:t>
      </w:r>
      <w:r>
        <w:rPr>
          <w:spacing w:val="80"/>
          <w:w w:val="150"/>
        </w:rPr>
        <w:t xml:space="preserve"> </w:t>
      </w:r>
      <w:r>
        <w:t>чертежи</w:t>
      </w:r>
      <w:r>
        <w:rPr>
          <w:spacing w:val="80"/>
          <w:w w:val="150"/>
        </w:rPr>
        <w:t xml:space="preserve"> </w:t>
      </w:r>
      <w:r>
        <w:t>с</w:t>
      </w:r>
      <w:r>
        <w:rPr>
          <w:spacing w:val="80"/>
          <w:w w:val="150"/>
        </w:rPr>
        <w:t xml:space="preserve"> </w:t>
      </w:r>
      <w:r>
        <w:t>использованием</w:t>
      </w:r>
      <w:r>
        <w:rPr>
          <w:spacing w:val="80"/>
          <w:w w:val="150"/>
        </w:rPr>
        <w:t xml:space="preserve"> </w:t>
      </w:r>
      <w:r>
        <w:t>чертёжных</w:t>
      </w:r>
      <w:r>
        <w:rPr>
          <w:spacing w:val="80"/>
          <w:w w:val="150"/>
        </w:rPr>
        <w:t xml:space="preserve"> </w:t>
      </w:r>
      <w:r>
        <w:t>инструментов</w:t>
      </w:r>
      <w:r>
        <w:rPr>
          <w:spacing w:val="80"/>
          <w:w w:val="150"/>
        </w:rPr>
        <w:t xml:space="preserve"> </w:t>
      </w:r>
      <w:r>
        <w:t>и</w:t>
      </w:r>
      <w:r w:rsidR="00811580">
        <w:t xml:space="preserve"> </w:t>
      </w:r>
      <w:r>
        <w:t>приспособлений</w:t>
      </w:r>
      <w:r>
        <w:rPr>
          <w:spacing w:val="-8"/>
        </w:rPr>
        <w:t xml:space="preserve"> </w:t>
      </w:r>
      <w:r>
        <w:t>и</w:t>
      </w:r>
      <w:r>
        <w:rPr>
          <w:spacing w:val="-4"/>
        </w:rPr>
        <w:t xml:space="preserve"> </w:t>
      </w:r>
      <w:r>
        <w:t>(или)</w:t>
      </w:r>
      <w:r>
        <w:rPr>
          <w:spacing w:val="-4"/>
        </w:rPr>
        <w:t xml:space="preserve"> </w:t>
      </w:r>
      <w:r>
        <w:t>с</w:t>
      </w:r>
      <w:r>
        <w:rPr>
          <w:spacing w:val="-6"/>
        </w:rPr>
        <w:t xml:space="preserve"> </w:t>
      </w:r>
      <w:r>
        <w:t>использованием</w:t>
      </w:r>
      <w:r>
        <w:rPr>
          <w:spacing w:val="-6"/>
        </w:rPr>
        <w:t xml:space="preserve"> </w:t>
      </w:r>
      <w:r>
        <w:t>программного</w:t>
      </w:r>
      <w:r>
        <w:rPr>
          <w:spacing w:val="-4"/>
        </w:rPr>
        <w:t xml:space="preserve"> </w:t>
      </w:r>
      <w:r>
        <w:rPr>
          <w:spacing w:val="-2"/>
        </w:rPr>
        <w:t>обеспечения;</w:t>
      </w:r>
    </w:p>
    <w:p w14:paraId="3EE89439" w14:textId="77777777" w:rsidR="00407327" w:rsidRDefault="00407327" w:rsidP="00407327">
      <w:pPr>
        <w:pStyle w:val="a3"/>
        <w:ind w:left="567" w:right="1181" w:firstLine="0"/>
      </w:pPr>
      <w:r>
        <w:t>создавать</w:t>
      </w:r>
      <w:r>
        <w:rPr>
          <w:spacing w:val="-4"/>
        </w:rPr>
        <w:t xml:space="preserve"> </w:t>
      </w:r>
      <w:r>
        <w:t>и</w:t>
      </w:r>
      <w:r>
        <w:rPr>
          <w:spacing w:val="-5"/>
        </w:rPr>
        <w:t xml:space="preserve"> </w:t>
      </w:r>
      <w:r>
        <w:t>редактировать</w:t>
      </w:r>
      <w:r>
        <w:rPr>
          <w:spacing w:val="-4"/>
        </w:rPr>
        <w:t xml:space="preserve"> </w:t>
      </w:r>
      <w:r>
        <w:t>сложные</w:t>
      </w:r>
      <w:r>
        <w:rPr>
          <w:spacing w:val="-7"/>
        </w:rPr>
        <w:t xml:space="preserve"> </w:t>
      </w:r>
      <w:r>
        <w:t>3D-модели</w:t>
      </w:r>
      <w:r>
        <w:rPr>
          <w:spacing w:val="-5"/>
        </w:rPr>
        <w:t xml:space="preserve"> </w:t>
      </w:r>
      <w:r>
        <w:t>и</w:t>
      </w:r>
      <w:r>
        <w:rPr>
          <w:spacing w:val="-5"/>
        </w:rPr>
        <w:t xml:space="preserve"> </w:t>
      </w:r>
      <w:r>
        <w:t>сборочные</w:t>
      </w:r>
      <w:r>
        <w:rPr>
          <w:spacing w:val="-6"/>
        </w:rPr>
        <w:t xml:space="preserve"> </w:t>
      </w:r>
      <w:r>
        <w:t>чертежи. К концу обучения в 9 классе:</w:t>
      </w:r>
    </w:p>
    <w:p w14:paraId="7B8B2B3D" w14:textId="77777777" w:rsidR="00407327" w:rsidRDefault="00407327" w:rsidP="00407327">
      <w:pPr>
        <w:pStyle w:val="a3"/>
        <w:ind w:left="567" w:right="1181" w:firstLine="0"/>
      </w:pPr>
      <w:r>
        <w:t>выполнять</w:t>
      </w:r>
      <w:r>
        <w:rPr>
          <w:spacing w:val="80"/>
        </w:rPr>
        <w:t xml:space="preserve"> </w:t>
      </w:r>
      <w:r>
        <w:t>эскизы,</w:t>
      </w:r>
      <w:r>
        <w:rPr>
          <w:spacing w:val="80"/>
        </w:rPr>
        <w:t xml:space="preserve"> </w:t>
      </w:r>
      <w:r>
        <w:t>схемы,</w:t>
      </w:r>
      <w:r>
        <w:rPr>
          <w:spacing w:val="80"/>
        </w:rPr>
        <w:t xml:space="preserve"> </w:t>
      </w:r>
      <w:r>
        <w:t>чертежи</w:t>
      </w:r>
      <w:r>
        <w:rPr>
          <w:spacing w:val="80"/>
        </w:rPr>
        <w:t xml:space="preserve"> </w:t>
      </w:r>
      <w:r>
        <w:t>с</w:t>
      </w:r>
      <w:r>
        <w:rPr>
          <w:spacing w:val="80"/>
        </w:rPr>
        <w:t xml:space="preserve"> </w:t>
      </w:r>
      <w:r>
        <w:t>использованием</w:t>
      </w:r>
      <w:r>
        <w:rPr>
          <w:spacing w:val="80"/>
        </w:rPr>
        <w:t xml:space="preserve"> </w:t>
      </w:r>
      <w:r>
        <w:t>чертёжных</w:t>
      </w:r>
      <w:r>
        <w:rPr>
          <w:spacing w:val="80"/>
        </w:rPr>
        <w:t xml:space="preserve"> </w:t>
      </w:r>
      <w:r>
        <w:t>инструментов</w:t>
      </w:r>
      <w:r>
        <w:rPr>
          <w:spacing w:val="80"/>
        </w:rPr>
        <w:t xml:space="preserve"> </w:t>
      </w:r>
      <w:r>
        <w:t>и</w:t>
      </w:r>
      <w:r>
        <w:rPr>
          <w:spacing w:val="80"/>
        </w:rPr>
        <w:t xml:space="preserve"> </w:t>
      </w:r>
      <w:r>
        <w:t>приспособлений и (или) в системе автоматизированного проектирования (САПР);</w:t>
      </w:r>
    </w:p>
    <w:p w14:paraId="2506CFE1" w14:textId="77777777" w:rsidR="00407327" w:rsidRDefault="00407327" w:rsidP="00407327">
      <w:pPr>
        <w:pStyle w:val="a3"/>
        <w:spacing w:before="1"/>
        <w:ind w:left="567" w:right="1181" w:firstLine="0"/>
      </w:pPr>
      <w:r>
        <w:t>создавать</w:t>
      </w:r>
      <w:r>
        <w:rPr>
          <w:spacing w:val="-5"/>
        </w:rPr>
        <w:t xml:space="preserve"> </w:t>
      </w:r>
      <w:r>
        <w:t>3D-модели</w:t>
      </w:r>
      <w:r>
        <w:rPr>
          <w:spacing w:val="-3"/>
        </w:rPr>
        <w:t xml:space="preserve"> </w:t>
      </w:r>
      <w:r>
        <w:t>в</w:t>
      </w:r>
      <w:r>
        <w:rPr>
          <w:spacing w:val="-3"/>
        </w:rPr>
        <w:t xml:space="preserve"> </w:t>
      </w:r>
      <w:r>
        <w:t>системе</w:t>
      </w:r>
      <w:r>
        <w:rPr>
          <w:spacing w:val="-4"/>
        </w:rPr>
        <w:t xml:space="preserve"> </w:t>
      </w:r>
      <w:r>
        <w:t>автоматизированного</w:t>
      </w:r>
      <w:r>
        <w:rPr>
          <w:spacing w:val="-4"/>
        </w:rPr>
        <w:t xml:space="preserve"> </w:t>
      </w:r>
      <w:r>
        <w:t>проектирования</w:t>
      </w:r>
      <w:r>
        <w:rPr>
          <w:spacing w:val="-6"/>
        </w:rPr>
        <w:t xml:space="preserve"> </w:t>
      </w:r>
      <w:r>
        <w:rPr>
          <w:spacing w:val="-2"/>
        </w:rPr>
        <w:t>(САПР);</w:t>
      </w:r>
    </w:p>
    <w:p w14:paraId="1161A303" w14:textId="77777777" w:rsidR="00407327" w:rsidRDefault="00407327" w:rsidP="00407327">
      <w:pPr>
        <w:pStyle w:val="a3"/>
        <w:ind w:left="567" w:right="1181" w:firstLine="0"/>
      </w:pPr>
      <w:r>
        <w:t>оформлять</w:t>
      </w:r>
      <w:r>
        <w:rPr>
          <w:spacing w:val="80"/>
        </w:rPr>
        <w:t xml:space="preserve"> </w:t>
      </w:r>
      <w:r>
        <w:t>конструкторскую</w:t>
      </w:r>
      <w:r>
        <w:rPr>
          <w:spacing w:val="80"/>
        </w:rPr>
        <w:t xml:space="preserve"> </w:t>
      </w:r>
      <w:r>
        <w:t>документацию,</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80"/>
        </w:rPr>
        <w:t xml:space="preserve"> </w:t>
      </w:r>
      <w:r>
        <w:t>использованием</w:t>
      </w:r>
      <w:r>
        <w:rPr>
          <w:spacing w:val="80"/>
        </w:rPr>
        <w:t xml:space="preserve"> </w:t>
      </w:r>
      <w:r>
        <w:t>систем автоматизированного проектирования (САПР);</w:t>
      </w:r>
    </w:p>
    <w:p w14:paraId="69B76D60" w14:textId="77777777" w:rsidR="00407327" w:rsidRDefault="00407327" w:rsidP="00407327">
      <w:pPr>
        <w:pStyle w:val="a3"/>
        <w:tabs>
          <w:tab w:val="left" w:pos="3088"/>
          <w:tab w:val="left" w:pos="3846"/>
          <w:tab w:val="left" w:pos="5367"/>
          <w:tab w:val="left" w:pos="6796"/>
          <w:tab w:val="left" w:pos="7261"/>
          <w:tab w:val="left" w:pos="8890"/>
        </w:tabs>
        <w:ind w:left="567" w:right="1181" w:firstLine="0"/>
      </w:pPr>
      <w:r>
        <w:rPr>
          <w:spacing w:val="-2"/>
        </w:rPr>
        <w:t>характеризовать</w:t>
      </w:r>
      <w:r w:rsidR="00811580">
        <w:t xml:space="preserve"> </w:t>
      </w:r>
      <w:r>
        <w:rPr>
          <w:spacing w:val="-4"/>
        </w:rPr>
        <w:t>мир</w:t>
      </w:r>
      <w:r w:rsidR="00811580">
        <w:t xml:space="preserve"> </w:t>
      </w:r>
      <w:r>
        <w:rPr>
          <w:spacing w:val="-2"/>
        </w:rPr>
        <w:t>профессий,</w:t>
      </w:r>
      <w:r w:rsidR="00811580">
        <w:t xml:space="preserve"> </w:t>
      </w:r>
      <w:r>
        <w:rPr>
          <w:spacing w:val="-2"/>
        </w:rPr>
        <w:t>связанных</w:t>
      </w:r>
      <w:r w:rsidR="00811580">
        <w:t xml:space="preserve">  </w:t>
      </w:r>
      <w:r>
        <w:rPr>
          <w:spacing w:val="-10"/>
        </w:rPr>
        <w:t>с</w:t>
      </w:r>
      <w:r>
        <w:tab/>
      </w:r>
      <w:r>
        <w:rPr>
          <w:spacing w:val="-2"/>
        </w:rPr>
        <w:t>изучаемыми</w:t>
      </w:r>
      <w:r>
        <w:tab/>
      </w:r>
      <w:r>
        <w:rPr>
          <w:spacing w:val="-2"/>
        </w:rPr>
        <w:t xml:space="preserve">технологиями, </w:t>
      </w:r>
      <w:r>
        <w:t>их востребованность на рынке труда.</w:t>
      </w:r>
    </w:p>
    <w:p w14:paraId="3CEBDA0F" w14:textId="77777777" w:rsidR="00407327" w:rsidRDefault="00407327" w:rsidP="00407327">
      <w:pPr>
        <w:ind w:left="567" w:right="1181"/>
        <w:jc w:val="both"/>
        <w:sectPr w:rsidR="00407327" w:rsidSect="00EA2EA3">
          <w:pgSz w:w="11920" w:h="16850"/>
          <w:pgMar w:top="540" w:right="440" w:bottom="280" w:left="660" w:header="720" w:footer="720" w:gutter="0"/>
          <w:cols w:space="720"/>
        </w:sectPr>
      </w:pPr>
    </w:p>
    <w:p w14:paraId="3F1957A7" w14:textId="77777777" w:rsidR="00811580" w:rsidRDefault="00407327" w:rsidP="00811580">
      <w:pPr>
        <w:tabs>
          <w:tab w:val="left" w:pos="1900"/>
          <w:tab w:val="left" w:pos="3974"/>
          <w:tab w:val="left" w:pos="5912"/>
          <w:tab w:val="left" w:pos="7637"/>
          <w:tab w:val="left" w:pos="9643"/>
        </w:tabs>
        <w:spacing w:before="70"/>
        <w:ind w:left="567" w:right="1181"/>
        <w:jc w:val="both"/>
      </w:pPr>
      <w:r w:rsidRPr="00856FBB">
        <w:rPr>
          <w:spacing w:val="-2"/>
          <w:sz w:val="24"/>
        </w:rPr>
        <w:lastRenderedPageBreak/>
        <w:t>Предметные</w:t>
      </w:r>
      <w:r w:rsidRPr="00856FBB">
        <w:rPr>
          <w:sz w:val="24"/>
        </w:rPr>
        <w:tab/>
      </w:r>
      <w:r w:rsidRPr="00856FBB">
        <w:rPr>
          <w:spacing w:val="-2"/>
          <w:sz w:val="24"/>
        </w:rPr>
        <w:t>результаты</w:t>
      </w:r>
      <w:r w:rsidR="00811580">
        <w:rPr>
          <w:sz w:val="24"/>
        </w:rPr>
        <w:t xml:space="preserve"> </w:t>
      </w:r>
      <w:r w:rsidRPr="00856FBB">
        <w:rPr>
          <w:spacing w:val="-2"/>
          <w:sz w:val="24"/>
        </w:rPr>
        <w:t>освоения</w:t>
      </w:r>
      <w:r w:rsidR="00811580">
        <w:rPr>
          <w:sz w:val="24"/>
        </w:rPr>
        <w:t xml:space="preserve"> </w:t>
      </w:r>
      <w:r w:rsidRPr="00856FBB">
        <w:rPr>
          <w:spacing w:val="-2"/>
          <w:sz w:val="24"/>
        </w:rPr>
        <w:t>содержания</w:t>
      </w:r>
      <w:r w:rsidR="00811580">
        <w:rPr>
          <w:sz w:val="24"/>
        </w:rPr>
        <w:t xml:space="preserve"> </w:t>
      </w:r>
      <w:r w:rsidRPr="00856FBB">
        <w:rPr>
          <w:spacing w:val="-2"/>
          <w:sz w:val="24"/>
        </w:rPr>
        <w:t>модуля</w:t>
      </w:r>
      <w:r w:rsidR="00811580">
        <w:rPr>
          <w:spacing w:val="-2"/>
          <w:sz w:val="24"/>
        </w:rPr>
        <w:t xml:space="preserve"> </w:t>
      </w:r>
      <w:r>
        <w:t>«3D-моделирование,</w:t>
      </w:r>
      <w:r>
        <w:rPr>
          <w:spacing w:val="-15"/>
        </w:rPr>
        <w:t xml:space="preserve"> </w:t>
      </w:r>
      <w:r>
        <w:t>прототипирование,</w:t>
      </w:r>
      <w:r>
        <w:rPr>
          <w:spacing w:val="-15"/>
        </w:rPr>
        <w:t xml:space="preserve"> </w:t>
      </w:r>
      <w:r>
        <w:t xml:space="preserve">макетирование». </w:t>
      </w:r>
    </w:p>
    <w:p w14:paraId="4A447237" w14:textId="77777777" w:rsidR="00407327" w:rsidRPr="00811580" w:rsidRDefault="00407327" w:rsidP="00811580">
      <w:pPr>
        <w:tabs>
          <w:tab w:val="left" w:pos="1900"/>
          <w:tab w:val="left" w:pos="3974"/>
          <w:tab w:val="left" w:pos="5912"/>
          <w:tab w:val="left" w:pos="7637"/>
          <w:tab w:val="left" w:pos="9643"/>
        </w:tabs>
        <w:spacing w:before="70"/>
        <w:ind w:left="567" w:right="1181"/>
        <w:jc w:val="both"/>
      </w:pPr>
      <w:r>
        <w:t>К концу обучения в 7 классе:</w:t>
      </w:r>
    </w:p>
    <w:p w14:paraId="3EDE8BEF" w14:textId="77777777" w:rsidR="00407327" w:rsidRDefault="00407327" w:rsidP="00407327">
      <w:pPr>
        <w:pStyle w:val="a3"/>
        <w:spacing w:before="1"/>
        <w:ind w:left="567" w:right="1181" w:firstLine="0"/>
      </w:pPr>
      <w:r>
        <w:t>называть</w:t>
      </w:r>
      <w:r>
        <w:rPr>
          <w:spacing w:val="-5"/>
        </w:rPr>
        <w:t xml:space="preserve"> </w:t>
      </w:r>
      <w:r>
        <w:t>виды,</w:t>
      </w:r>
      <w:r>
        <w:rPr>
          <w:spacing w:val="-6"/>
        </w:rPr>
        <w:t xml:space="preserve"> </w:t>
      </w:r>
      <w:r>
        <w:t>свойства</w:t>
      </w:r>
      <w:r>
        <w:rPr>
          <w:spacing w:val="-7"/>
        </w:rPr>
        <w:t xml:space="preserve"> </w:t>
      </w:r>
      <w:r>
        <w:t>и</w:t>
      </w:r>
      <w:r>
        <w:rPr>
          <w:spacing w:val="-6"/>
        </w:rPr>
        <w:t xml:space="preserve"> </w:t>
      </w:r>
      <w:r>
        <w:t>назначение</w:t>
      </w:r>
      <w:r>
        <w:rPr>
          <w:spacing w:val="-7"/>
        </w:rPr>
        <w:t xml:space="preserve"> </w:t>
      </w:r>
      <w:r>
        <w:t>моделей; называть виды макетов и их назначение;</w:t>
      </w:r>
    </w:p>
    <w:p w14:paraId="7AAB3580" w14:textId="77777777" w:rsidR="00407327" w:rsidRDefault="00407327" w:rsidP="00407327">
      <w:pPr>
        <w:pStyle w:val="a3"/>
        <w:ind w:left="567" w:right="1181" w:firstLine="0"/>
      </w:pPr>
      <w:r>
        <w:t>создавать</w:t>
      </w:r>
      <w:r>
        <w:rPr>
          <w:spacing w:val="80"/>
        </w:rPr>
        <w:t xml:space="preserve"> </w:t>
      </w:r>
      <w:r>
        <w:t>макеты</w:t>
      </w:r>
      <w:r>
        <w:rPr>
          <w:spacing w:val="80"/>
        </w:rPr>
        <w:t xml:space="preserve"> </w:t>
      </w:r>
      <w:r>
        <w:t>различных</w:t>
      </w:r>
      <w:r>
        <w:rPr>
          <w:spacing w:val="80"/>
        </w:rPr>
        <w:t xml:space="preserve"> </w:t>
      </w:r>
      <w:r>
        <w:t>видов,</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80"/>
        </w:rPr>
        <w:t xml:space="preserve"> </w:t>
      </w:r>
      <w:r>
        <w:t>использованием</w:t>
      </w:r>
      <w:r>
        <w:rPr>
          <w:spacing w:val="80"/>
        </w:rPr>
        <w:t xml:space="preserve"> </w:t>
      </w:r>
      <w:r>
        <w:t>программного</w:t>
      </w:r>
      <w:r>
        <w:rPr>
          <w:spacing w:val="40"/>
        </w:rPr>
        <w:t xml:space="preserve"> </w:t>
      </w:r>
      <w:r>
        <w:rPr>
          <w:spacing w:val="-2"/>
        </w:rPr>
        <w:t>обеспечения;</w:t>
      </w:r>
    </w:p>
    <w:p w14:paraId="15305C00" w14:textId="77777777" w:rsidR="00407327" w:rsidRDefault="00407327" w:rsidP="00407327">
      <w:pPr>
        <w:pStyle w:val="a3"/>
        <w:ind w:left="567" w:right="1181" w:firstLine="0"/>
      </w:pPr>
      <w:r>
        <w:t>выполнять</w:t>
      </w:r>
      <w:r>
        <w:rPr>
          <w:spacing w:val="-5"/>
        </w:rPr>
        <w:t xml:space="preserve"> </w:t>
      </w:r>
      <w:r>
        <w:t>развёртку</w:t>
      </w:r>
      <w:r>
        <w:rPr>
          <w:spacing w:val="-13"/>
        </w:rPr>
        <w:t xml:space="preserve"> </w:t>
      </w:r>
      <w:r>
        <w:t>и</w:t>
      </w:r>
      <w:r>
        <w:rPr>
          <w:spacing w:val="-3"/>
        </w:rPr>
        <w:t xml:space="preserve"> </w:t>
      </w:r>
      <w:r>
        <w:t>соединять</w:t>
      </w:r>
      <w:r>
        <w:rPr>
          <w:spacing w:val="-5"/>
        </w:rPr>
        <w:t xml:space="preserve"> </w:t>
      </w:r>
      <w:r>
        <w:t>фрагменты</w:t>
      </w:r>
      <w:r>
        <w:rPr>
          <w:spacing w:val="-6"/>
        </w:rPr>
        <w:t xml:space="preserve"> </w:t>
      </w:r>
      <w:r>
        <w:t>макета; выполнять сборку деталей макета;</w:t>
      </w:r>
    </w:p>
    <w:p w14:paraId="7B462012" w14:textId="77777777" w:rsidR="00407327" w:rsidRDefault="00407327" w:rsidP="00407327">
      <w:pPr>
        <w:pStyle w:val="a3"/>
        <w:ind w:left="567" w:right="1181" w:firstLine="0"/>
      </w:pPr>
      <w:r>
        <w:t>разрабатывать</w:t>
      </w:r>
      <w:r>
        <w:rPr>
          <w:spacing w:val="-4"/>
        </w:rPr>
        <w:t xml:space="preserve"> </w:t>
      </w:r>
      <w:r>
        <w:t>графическую</w:t>
      </w:r>
      <w:r>
        <w:rPr>
          <w:spacing w:val="-4"/>
        </w:rPr>
        <w:t xml:space="preserve"> </w:t>
      </w:r>
      <w:r>
        <w:rPr>
          <w:spacing w:val="-2"/>
        </w:rPr>
        <w:t>документацию;</w:t>
      </w:r>
    </w:p>
    <w:p w14:paraId="4C495BF5" w14:textId="77777777" w:rsidR="00407327" w:rsidRDefault="00407327" w:rsidP="00407327">
      <w:pPr>
        <w:pStyle w:val="a3"/>
        <w:ind w:left="567" w:right="1181" w:firstLine="0"/>
      </w:pPr>
      <w:r>
        <w:t>характеризовать мир профессий, связанных с изучаемыми технологиями макетирования, их востребованность на рынке труда.</w:t>
      </w:r>
    </w:p>
    <w:p w14:paraId="3559A4F0" w14:textId="77777777" w:rsidR="00407327" w:rsidRDefault="00407327" w:rsidP="00407327">
      <w:pPr>
        <w:pStyle w:val="a3"/>
        <w:ind w:left="567" w:right="1181" w:firstLine="0"/>
      </w:pPr>
      <w:r>
        <w:t>К</w:t>
      </w:r>
      <w:r>
        <w:rPr>
          <w:spacing w:val="-1"/>
        </w:rPr>
        <w:t xml:space="preserve"> </w:t>
      </w:r>
      <w:r>
        <w:t>концу</w:t>
      </w:r>
      <w:r>
        <w:rPr>
          <w:spacing w:val="-8"/>
        </w:rPr>
        <w:t xml:space="preserve"> </w:t>
      </w:r>
      <w:r>
        <w:t>обучения в</w:t>
      </w:r>
      <w:r>
        <w:rPr>
          <w:spacing w:val="-1"/>
        </w:rPr>
        <w:t xml:space="preserve"> </w:t>
      </w:r>
      <w:r>
        <w:t xml:space="preserve">8 </w:t>
      </w:r>
      <w:r>
        <w:rPr>
          <w:spacing w:val="-2"/>
        </w:rPr>
        <w:t>классе:</w:t>
      </w:r>
    </w:p>
    <w:p w14:paraId="4B196A59" w14:textId="77777777" w:rsidR="00407327" w:rsidRDefault="00407327" w:rsidP="00407327">
      <w:pPr>
        <w:pStyle w:val="a3"/>
        <w:tabs>
          <w:tab w:val="left" w:pos="2385"/>
          <w:tab w:val="left" w:pos="4011"/>
          <w:tab w:val="left" w:pos="5755"/>
          <w:tab w:val="left" w:pos="8101"/>
          <w:tab w:val="left" w:pos="9097"/>
        </w:tabs>
        <w:ind w:left="567" w:right="1181" w:firstLine="0"/>
      </w:pPr>
      <w:r>
        <w:t xml:space="preserve">разрабатывать оригинальные конструкции с использованием 3D-моделей, проводить их </w:t>
      </w:r>
      <w:r>
        <w:rPr>
          <w:spacing w:val="-2"/>
        </w:rPr>
        <w:t>испытание,</w:t>
      </w:r>
      <w:r w:rsidR="00811580">
        <w:t xml:space="preserve"> </w:t>
      </w:r>
      <w:r>
        <w:rPr>
          <w:spacing w:val="-2"/>
        </w:rPr>
        <w:t>анализ,</w:t>
      </w:r>
      <w:r w:rsidR="00811580">
        <w:t xml:space="preserve"> </w:t>
      </w:r>
      <w:r>
        <w:rPr>
          <w:spacing w:val="-2"/>
        </w:rPr>
        <w:t>способы</w:t>
      </w:r>
      <w:r w:rsidR="00811580">
        <w:t xml:space="preserve"> </w:t>
      </w:r>
      <w:r>
        <w:rPr>
          <w:spacing w:val="-2"/>
        </w:rPr>
        <w:t>модернизации</w:t>
      </w:r>
      <w:r w:rsidR="00811580">
        <w:t xml:space="preserve">     </w:t>
      </w:r>
      <w:r>
        <w:rPr>
          <w:spacing w:val="-10"/>
        </w:rPr>
        <w:t>в</w:t>
      </w:r>
      <w:r>
        <w:tab/>
      </w:r>
      <w:r w:rsidR="00811580">
        <w:t xml:space="preserve"> </w:t>
      </w:r>
      <w:r>
        <w:rPr>
          <w:spacing w:val="-2"/>
        </w:rPr>
        <w:t xml:space="preserve">зависимости </w:t>
      </w:r>
      <w:r>
        <w:t>от результатов испытания;</w:t>
      </w:r>
    </w:p>
    <w:p w14:paraId="2911A609" w14:textId="77777777" w:rsidR="00407327" w:rsidRDefault="00407327" w:rsidP="00407327">
      <w:pPr>
        <w:pStyle w:val="a3"/>
        <w:ind w:left="567" w:right="1181" w:firstLine="0"/>
      </w:pPr>
      <w:r>
        <w:t>создавать 3D-модели, используя программное обеспечение; устанавливать</w:t>
      </w:r>
      <w:r>
        <w:rPr>
          <w:spacing w:val="-4"/>
        </w:rPr>
        <w:t xml:space="preserve"> </w:t>
      </w:r>
      <w:r>
        <w:t>адекватность</w:t>
      </w:r>
      <w:r>
        <w:rPr>
          <w:spacing w:val="-4"/>
        </w:rPr>
        <w:t xml:space="preserve"> </w:t>
      </w:r>
      <w:r>
        <w:t>модели</w:t>
      </w:r>
      <w:r>
        <w:rPr>
          <w:spacing w:val="-4"/>
        </w:rPr>
        <w:t xml:space="preserve"> </w:t>
      </w:r>
      <w:r>
        <w:t>объекту</w:t>
      </w:r>
      <w:r>
        <w:rPr>
          <w:spacing w:val="-13"/>
        </w:rPr>
        <w:t xml:space="preserve"> </w:t>
      </w:r>
      <w:r>
        <w:t>и</w:t>
      </w:r>
      <w:r>
        <w:rPr>
          <w:spacing w:val="-2"/>
        </w:rPr>
        <w:t xml:space="preserve"> </w:t>
      </w:r>
      <w:r>
        <w:t>целям</w:t>
      </w:r>
      <w:r>
        <w:rPr>
          <w:spacing w:val="-5"/>
        </w:rPr>
        <w:t xml:space="preserve"> </w:t>
      </w:r>
      <w:r>
        <w:t>моделирования; проводить анализ и модернизацию компьютерной модели;</w:t>
      </w:r>
    </w:p>
    <w:p w14:paraId="251B689C" w14:textId="77777777" w:rsidR="00407327" w:rsidRDefault="00407327" w:rsidP="00407327">
      <w:pPr>
        <w:pStyle w:val="a3"/>
        <w:ind w:left="567" w:right="1181" w:firstLine="0"/>
      </w:pPr>
      <w:r>
        <w:t>изготавливать прототипы с использованием технологического оборудования (3D-принтер, лазерный гравёр и другие);</w:t>
      </w:r>
    </w:p>
    <w:p w14:paraId="2788EB23" w14:textId="77777777" w:rsidR="00407327" w:rsidRDefault="00407327" w:rsidP="00407327">
      <w:pPr>
        <w:pStyle w:val="a3"/>
        <w:spacing w:before="1"/>
        <w:ind w:left="567" w:right="1181" w:firstLine="0"/>
      </w:pPr>
      <w:r>
        <w:t>модернизировать</w:t>
      </w:r>
      <w:r>
        <w:rPr>
          <w:spacing w:val="-6"/>
        </w:rPr>
        <w:t xml:space="preserve"> </w:t>
      </w:r>
      <w:r>
        <w:t>прототип</w:t>
      </w:r>
      <w:r>
        <w:rPr>
          <w:spacing w:val="-5"/>
        </w:rPr>
        <w:t xml:space="preserve"> </w:t>
      </w:r>
      <w:r>
        <w:t>в</w:t>
      </w:r>
      <w:r>
        <w:rPr>
          <w:spacing w:val="-6"/>
        </w:rPr>
        <w:t xml:space="preserve"> </w:t>
      </w:r>
      <w:r>
        <w:t>соответствии</w:t>
      </w:r>
      <w:r>
        <w:rPr>
          <w:spacing w:val="-5"/>
        </w:rPr>
        <w:t xml:space="preserve"> </w:t>
      </w:r>
      <w:r>
        <w:t>с</w:t>
      </w:r>
      <w:r>
        <w:rPr>
          <w:spacing w:val="-6"/>
        </w:rPr>
        <w:t xml:space="preserve"> </w:t>
      </w:r>
      <w:r>
        <w:t>поставленной</w:t>
      </w:r>
      <w:r>
        <w:rPr>
          <w:spacing w:val="-5"/>
        </w:rPr>
        <w:t xml:space="preserve"> </w:t>
      </w:r>
      <w:r>
        <w:t>задачей; презентовать изделие.</w:t>
      </w:r>
    </w:p>
    <w:p w14:paraId="4AB1559C" w14:textId="77777777" w:rsidR="00407327" w:rsidRDefault="00407327" w:rsidP="00407327">
      <w:pPr>
        <w:pStyle w:val="a3"/>
        <w:ind w:left="567" w:right="1181" w:firstLine="0"/>
      </w:pPr>
      <w:r>
        <w:t>К</w:t>
      </w:r>
      <w:r>
        <w:rPr>
          <w:spacing w:val="-1"/>
        </w:rPr>
        <w:t xml:space="preserve"> </w:t>
      </w:r>
      <w:r>
        <w:t>концу</w:t>
      </w:r>
      <w:r>
        <w:rPr>
          <w:spacing w:val="-8"/>
        </w:rPr>
        <w:t xml:space="preserve"> </w:t>
      </w:r>
      <w:r>
        <w:t>обучения в</w:t>
      </w:r>
      <w:r>
        <w:rPr>
          <w:spacing w:val="-1"/>
        </w:rPr>
        <w:t xml:space="preserve"> </w:t>
      </w:r>
      <w:r>
        <w:t xml:space="preserve">9 </w:t>
      </w:r>
      <w:r>
        <w:rPr>
          <w:spacing w:val="-2"/>
        </w:rPr>
        <w:t>классе:</w:t>
      </w:r>
    </w:p>
    <w:p w14:paraId="102E2ED8" w14:textId="77777777" w:rsidR="00407327" w:rsidRDefault="00811580" w:rsidP="00407327">
      <w:pPr>
        <w:pStyle w:val="a3"/>
        <w:tabs>
          <w:tab w:val="left" w:pos="3037"/>
          <w:tab w:val="left" w:pos="4582"/>
          <w:tab w:val="left" w:pos="6811"/>
          <w:tab w:val="left" w:pos="8739"/>
        </w:tabs>
        <w:ind w:left="567" w:right="1181" w:firstLine="0"/>
      </w:pPr>
      <w:r>
        <w:rPr>
          <w:spacing w:val="-2"/>
        </w:rPr>
        <w:t>И</w:t>
      </w:r>
      <w:r w:rsidR="00407327">
        <w:rPr>
          <w:spacing w:val="-2"/>
        </w:rPr>
        <w:t>спользовать</w:t>
      </w:r>
      <w:r>
        <w:t xml:space="preserve"> </w:t>
      </w:r>
      <w:r w:rsidR="00407327">
        <w:rPr>
          <w:spacing w:val="-2"/>
        </w:rPr>
        <w:t>редактор</w:t>
      </w:r>
      <w:r w:rsidR="00407327">
        <w:tab/>
      </w:r>
      <w:r w:rsidR="00407327">
        <w:rPr>
          <w:spacing w:val="-2"/>
        </w:rPr>
        <w:t>компьютерного</w:t>
      </w:r>
      <w:r>
        <w:t xml:space="preserve">    </w:t>
      </w:r>
      <w:r w:rsidR="00407327">
        <w:rPr>
          <w:spacing w:val="-2"/>
        </w:rPr>
        <w:t>трёхмерного</w:t>
      </w:r>
      <w:r w:rsidR="00407327">
        <w:tab/>
      </w:r>
      <w:r w:rsidR="00407327">
        <w:rPr>
          <w:spacing w:val="-2"/>
        </w:rPr>
        <w:t xml:space="preserve">проектирования </w:t>
      </w:r>
      <w:r w:rsidR="00407327">
        <w:t>для создания моделей сложных объектов;</w:t>
      </w:r>
    </w:p>
    <w:p w14:paraId="56C7E0E5" w14:textId="77777777" w:rsidR="00407327" w:rsidRDefault="00407327" w:rsidP="00407327">
      <w:pPr>
        <w:pStyle w:val="a3"/>
        <w:ind w:left="567" w:right="1181" w:firstLine="0"/>
      </w:pPr>
      <w:r>
        <w:t>изготавливать прототипы с использованием технологического оборудования (3D-принтер, лазерный гравёр и другие);</w:t>
      </w:r>
    </w:p>
    <w:p w14:paraId="4D0B9585" w14:textId="77777777" w:rsidR="00407327" w:rsidRDefault="00407327" w:rsidP="00407327">
      <w:pPr>
        <w:pStyle w:val="a3"/>
        <w:ind w:left="567" w:right="1181" w:firstLine="0"/>
      </w:pPr>
      <w:r>
        <w:t>называть</w:t>
      </w:r>
      <w:r>
        <w:rPr>
          <w:spacing w:val="-6"/>
        </w:rPr>
        <w:t xml:space="preserve"> </w:t>
      </w:r>
      <w:r>
        <w:t>и</w:t>
      </w:r>
      <w:r>
        <w:rPr>
          <w:spacing w:val="-4"/>
        </w:rPr>
        <w:t xml:space="preserve"> </w:t>
      </w:r>
      <w:r>
        <w:t>выполнять</w:t>
      </w:r>
      <w:r>
        <w:rPr>
          <w:spacing w:val="-4"/>
        </w:rPr>
        <w:t xml:space="preserve"> </w:t>
      </w:r>
      <w:r>
        <w:t>этапы</w:t>
      </w:r>
      <w:r>
        <w:rPr>
          <w:spacing w:val="-4"/>
        </w:rPr>
        <w:t xml:space="preserve"> </w:t>
      </w:r>
      <w:r>
        <w:t>аддитивного</w:t>
      </w:r>
      <w:r>
        <w:rPr>
          <w:spacing w:val="-4"/>
        </w:rPr>
        <w:t xml:space="preserve"> </w:t>
      </w:r>
      <w:r>
        <w:rPr>
          <w:spacing w:val="-2"/>
        </w:rPr>
        <w:t>производства;</w:t>
      </w:r>
    </w:p>
    <w:p w14:paraId="5073F179" w14:textId="77777777" w:rsidR="00407327" w:rsidRDefault="00407327" w:rsidP="00407327">
      <w:pPr>
        <w:pStyle w:val="a3"/>
        <w:ind w:left="567" w:right="1181" w:firstLine="0"/>
      </w:pPr>
      <w:r>
        <w:t>модернизировать</w:t>
      </w:r>
      <w:r>
        <w:rPr>
          <w:spacing w:val="-6"/>
        </w:rPr>
        <w:t xml:space="preserve"> </w:t>
      </w:r>
      <w:r>
        <w:t>прототип</w:t>
      </w:r>
      <w:r>
        <w:rPr>
          <w:spacing w:val="-5"/>
        </w:rPr>
        <w:t xml:space="preserve"> </w:t>
      </w:r>
      <w:r>
        <w:t>в</w:t>
      </w:r>
      <w:r>
        <w:rPr>
          <w:spacing w:val="-4"/>
        </w:rPr>
        <w:t xml:space="preserve"> </w:t>
      </w:r>
      <w:r>
        <w:t>соответствии</w:t>
      </w:r>
      <w:r>
        <w:rPr>
          <w:spacing w:val="-5"/>
        </w:rPr>
        <w:t xml:space="preserve"> </w:t>
      </w:r>
      <w:r>
        <w:t>с</w:t>
      </w:r>
      <w:r>
        <w:rPr>
          <w:spacing w:val="-6"/>
        </w:rPr>
        <w:t xml:space="preserve"> </w:t>
      </w:r>
      <w:r>
        <w:t>поставленной</w:t>
      </w:r>
      <w:r>
        <w:rPr>
          <w:spacing w:val="-5"/>
        </w:rPr>
        <w:t xml:space="preserve"> </w:t>
      </w:r>
      <w:r>
        <w:t>задачей; называть области применения 3D-моделирования;</w:t>
      </w:r>
    </w:p>
    <w:p w14:paraId="0B0386DA" w14:textId="77777777" w:rsidR="00407327" w:rsidRDefault="00407327" w:rsidP="00407327">
      <w:pPr>
        <w:pStyle w:val="a3"/>
        <w:tabs>
          <w:tab w:val="left" w:pos="3097"/>
          <w:tab w:val="left" w:pos="3865"/>
          <w:tab w:val="left" w:pos="5395"/>
          <w:tab w:val="left" w:pos="6834"/>
          <w:tab w:val="left" w:pos="7309"/>
          <w:tab w:val="left" w:pos="8946"/>
        </w:tabs>
        <w:ind w:left="567" w:right="1181" w:firstLine="0"/>
      </w:pPr>
      <w:r>
        <w:rPr>
          <w:spacing w:val="-2"/>
        </w:rPr>
        <w:t>характеризовать</w:t>
      </w:r>
      <w:r w:rsidR="00811580">
        <w:t xml:space="preserve"> </w:t>
      </w:r>
      <w:r>
        <w:rPr>
          <w:spacing w:val="-4"/>
        </w:rPr>
        <w:t>мир</w:t>
      </w:r>
      <w:r w:rsidR="00811580">
        <w:t xml:space="preserve"> </w:t>
      </w:r>
      <w:r>
        <w:rPr>
          <w:spacing w:val="-2"/>
        </w:rPr>
        <w:t>профессий,</w:t>
      </w:r>
      <w:r>
        <w:tab/>
      </w:r>
      <w:r>
        <w:rPr>
          <w:spacing w:val="-2"/>
        </w:rPr>
        <w:t>связанных</w:t>
      </w:r>
      <w:r w:rsidR="00811580">
        <w:t xml:space="preserve">  </w:t>
      </w:r>
      <w:r>
        <w:rPr>
          <w:spacing w:val="-10"/>
        </w:rPr>
        <w:t>с</w:t>
      </w:r>
      <w:r>
        <w:tab/>
      </w:r>
      <w:r>
        <w:rPr>
          <w:spacing w:val="-2"/>
        </w:rPr>
        <w:t>изучаемыми</w:t>
      </w:r>
      <w:r>
        <w:tab/>
      </w:r>
      <w:r>
        <w:rPr>
          <w:spacing w:val="-2"/>
        </w:rPr>
        <w:t xml:space="preserve">технологиями </w:t>
      </w:r>
      <w:r>
        <w:t>3D-моделирования, их востребованность на рынке труда.</w:t>
      </w:r>
    </w:p>
    <w:p w14:paraId="21590F25" w14:textId="77777777" w:rsidR="00407327" w:rsidRPr="00856FBB" w:rsidRDefault="00407327" w:rsidP="00407327">
      <w:pPr>
        <w:tabs>
          <w:tab w:val="left" w:pos="1900"/>
        </w:tabs>
        <w:ind w:left="567" w:right="1181"/>
        <w:jc w:val="both"/>
        <w:rPr>
          <w:sz w:val="24"/>
        </w:rPr>
      </w:pPr>
      <w:r w:rsidRPr="00856FBB">
        <w:rPr>
          <w:sz w:val="24"/>
        </w:rPr>
        <w:t>Предметные</w:t>
      </w:r>
      <w:r w:rsidRPr="00856FBB">
        <w:rPr>
          <w:spacing w:val="80"/>
          <w:sz w:val="24"/>
        </w:rPr>
        <w:t xml:space="preserve"> </w:t>
      </w:r>
      <w:r w:rsidRPr="00856FBB">
        <w:rPr>
          <w:sz w:val="24"/>
        </w:rPr>
        <w:t>результаты</w:t>
      </w:r>
      <w:r w:rsidRPr="00856FBB">
        <w:rPr>
          <w:spacing w:val="80"/>
          <w:sz w:val="24"/>
        </w:rPr>
        <w:t xml:space="preserve"> </w:t>
      </w:r>
      <w:r w:rsidRPr="00856FBB">
        <w:rPr>
          <w:sz w:val="24"/>
        </w:rPr>
        <w:t>освоения</w:t>
      </w:r>
      <w:r w:rsidRPr="00856FBB">
        <w:rPr>
          <w:spacing w:val="80"/>
          <w:sz w:val="24"/>
        </w:rPr>
        <w:t xml:space="preserve"> </w:t>
      </w:r>
      <w:r w:rsidRPr="00856FBB">
        <w:rPr>
          <w:sz w:val="24"/>
        </w:rPr>
        <w:t>содержания</w:t>
      </w:r>
      <w:r w:rsidRPr="00856FBB">
        <w:rPr>
          <w:spacing w:val="80"/>
          <w:sz w:val="24"/>
        </w:rPr>
        <w:t xml:space="preserve"> </w:t>
      </w:r>
      <w:r w:rsidRPr="00856FBB">
        <w:rPr>
          <w:sz w:val="24"/>
        </w:rPr>
        <w:t>модуля</w:t>
      </w:r>
      <w:r w:rsidRPr="00856FBB">
        <w:rPr>
          <w:spacing w:val="80"/>
          <w:sz w:val="24"/>
        </w:rPr>
        <w:t xml:space="preserve"> </w:t>
      </w:r>
      <w:r w:rsidRPr="00856FBB">
        <w:rPr>
          <w:sz w:val="24"/>
        </w:rPr>
        <w:t xml:space="preserve">«Автоматизированные </w:t>
      </w:r>
      <w:r w:rsidRPr="00856FBB">
        <w:rPr>
          <w:spacing w:val="-2"/>
          <w:sz w:val="24"/>
        </w:rPr>
        <w:t>системы»</w:t>
      </w:r>
    </w:p>
    <w:p w14:paraId="70A6CFE3" w14:textId="77777777" w:rsidR="00407327" w:rsidRDefault="00407327" w:rsidP="00407327">
      <w:pPr>
        <w:pStyle w:val="a3"/>
        <w:ind w:left="567" w:right="1181" w:firstLine="0"/>
      </w:pPr>
      <w:r>
        <w:t>К концу</w:t>
      </w:r>
      <w:r>
        <w:rPr>
          <w:spacing w:val="-8"/>
        </w:rPr>
        <w:t xml:space="preserve"> </w:t>
      </w:r>
      <w:r>
        <w:t>обучения в</w:t>
      </w:r>
      <w:r>
        <w:rPr>
          <w:spacing w:val="-1"/>
        </w:rPr>
        <w:t xml:space="preserve"> </w:t>
      </w:r>
      <w:r>
        <w:t xml:space="preserve">8–9 </w:t>
      </w:r>
      <w:r>
        <w:rPr>
          <w:spacing w:val="-2"/>
        </w:rPr>
        <w:t>классах:</w:t>
      </w:r>
    </w:p>
    <w:p w14:paraId="4A822250" w14:textId="77777777" w:rsidR="00407327" w:rsidRDefault="00407327" w:rsidP="00407327">
      <w:pPr>
        <w:pStyle w:val="a3"/>
        <w:ind w:left="567" w:right="1181" w:firstLine="0"/>
      </w:pPr>
      <w:r>
        <w:t>называть</w:t>
      </w:r>
      <w:r>
        <w:rPr>
          <w:spacing w:val="-4"/>
        </w:rPr>
        <w:t xml:space="preserve"> </w:t>
      </w:r>
      <w:r>
        <w:t>управляемые</w:t>
      </w:r>
      <w:r>
        <w:rPr>
          <w:spacing w:val="-6"/>
        </w:rPr>
        <w:t xml:space="preserve"> </w:t>
      </w:r>
      <w:r>
        <w:t>и</w:t>
      </w:r>
      <w:r>
        <w:rPr>
          <w:spacing w:val="-4"/>
        </w:rPr>
        <w:t xml:space="preserve"> </w:t>
      </w:r>
      <w:r>
        <w:t>управляющие</w:t>
      </w:r>
      <w:r>
        <w:rPr>
          <w:spacing w:val="-8"/>
        </w:rPr>
        <w:t xml:space="preserve"> </w:t>
      </w:r>
      <w:r>
        <w:t>системы,</w:t>
      </w:r>
      <w:r>
        <w:rPr>
          <w:spacing w:val="-7"/>
        </w:rPr>
        <w:t xml:space="preserve"> </w:t>
      </w:r>
      <w:r>
        <w:t>модели</w:t>
      </w:r>
      <w:r>
        <w:rPr>
          <w:spacing w:val="-4"/>
        </w:rPr>
        <w:t xml:space="preserve"> </w:t>
      </w:r>
      <w:r>
        <w:t>управления; называть признаки системы, виды систем;</w:t>
      </w:r>
    </w:p>
    <w:p w14:paraId="7D6B31CC" w14:textId="77777777" w:rsidR="00407327" w:rsidRDefault="00407327" w:rsidP="00407327">
      <w:pPr>
        <w:pStyle w:val="a3"/>
        <w:ind w:left="567" w:right="1181" w:firstLine="0"/>
      </w:pPr>
      <w:r>
        <w:t>получить</w:t>
      </w:r>
      <w:r>
        <w:rPr>
          <w:spacing w:val="-6"/>
        </w:rPr>
        <w:t xml:space="preserve"> </w:t>
      </w:r>
      <w:r>
        <w:t>опыт</w:t>
      </w:r>
      <w:r>
        <w:rPr>
          <w:spacing w:val="-7"/>
        </w:rPr>
        <w:t xml:space="preserve"> </w:t>
      </w:r>
      <w:r>
        <w:t>исследования</w:t>
      </w:r>
      <w:r>
        <w:rPr>
          <w:spacing w:val="-7"/>
        </w:rPr>
        <w:t xml:space="preserve"> </w:t>
      </w:r>
      <w:r>
        <w:t>схем</w:t>
      </w:r>
      <w:r>
        <w:rPr>
          <w:spacing w:val="-6"/>
        </w:rPr>
        <w:t xml:space="preserve"> </w:t>
      </w:r>
      <w:r>
        <w:t>управления</w:t>
      </w:r>
      <w:r>
        <w:rPr>
          <w:spacing w:val="-7"/>
        </w:rPr>
        <w:t xml:space="preserve"> </w:t>
      </w:r>
      <w:r>
        <w:t>техническими</w:t>
      </w:r>
      <w:r>
        <w:rPr>
          <w:spacing w:val="-7"/>
        </w:rPr>
        <w:t xml:space="preserve"> </w:t>
      </w:r>
      <w:r>
        <w:t>системами; осуществлять</w:t>
      </w:r>
      <w:r>
        <w:rPr>
          <w:spacing w:val="-15"/>
        </w:rPr>
        <w:t xml:space="preserve"> </w:t>
      </w:r>
      <w:r>
        <w:t>управление</w:t>
      </w:r>
      <w:r>
        <w:rPr>
          <w:spacing w:val="-15"/>
        </w:rPr>
        <w:t xml:space="preserve"> </w:t>
      </w:r>
      <w:r>
        <w:t>учебными</w:t>
      </w:r>
      <w:r>
        <w:rPr>
          <w:spacing w:val="-15"/>
        </w:rPr>
        <w:t xml:space="preserve"> </w:t>
      </w:r>
      <w:r>
        <w:t>техническими</w:t>
      </w:r>
      <w:r>
        <w:rPr>
          <w:spacing w:val="-15"/>
        </w:rPr>
        <w:t xml:space="preserve"> </w:t>
      </w:r>
      <w:r>
        <w:t>системами;</w:t>
      </w:r>
    </w:p>
    <w:p w14:paraId="14625E0A" w14:textId="77777777" w:rsidR="00407327" w:rsidRDefault="00407327" w:rsidP="00407327">
      <w:pPr>
        <w:pStyle w:val="a3"/>
        <w:spacing w:before="1"/>
        <w:ind w:left="567" w:right="1181" w:firstLine="0"/>
      </w:pPr>
      <w:r>
        <w:t>классифицировать</w:t>
      </w:r>
      <w:r>
        <w:rPr>
          <w:spacing w:val="-7"/>
        </w:rPr>
        <w:t xml:space="preserve"> </w:t>
      </w:r>
      <w:r>
        <w:t>автоматические</w:t>
      </w:r>
      <w:r>
        <w:rPr>
          <w:spacing w:val="-8"/>
        </w:rPr>
        <w:t xml:space="preserve"> </w:t>
      </w:r>
      <w:r>
        <w:t>и</w:t>
      </w:r>
      <w:r>
        <w:rPr>
          <w:spacing w:val="-7"/>
        </w:rPr>
        <w:t xml:space="preserve"> </w:t>
      </w:r>
      <w:r>
        <w:t>автоматизированные</w:t>
      </w:r>
      <w:r>
        <w:rPr>
          <w:spacing w:val="-9"/>
        </w:rPr>
        <w:t xml:space="preserve"> </w:t>
      </w:r>
      <w:r>
        <w:t>системы; проектировать автоматизированные системы;</w:t>
      </w:r>
    </w:p>
    <w:p w14:paraId="1CBE7416" w14:textId="77777777" w:rsidR="00407327" w:rsidRDefault="00407327" w:rsidP="00407327">
      <w:pPr>
        <w:pStyle w:val="a3"/>
        <w:ind w:left="567" w:right="1181" w:firstLine="0"/>
      </w:pPr>
      <w:r>
        <w:t>конструировать</w:t>
      </w:r>
      <w:r>
        <w:rPr>
          <w:spacing w:val="-7"/>
        </w:rPr>
        <w:t xml:space="preserve"> </w:t>
      </w:r>
      <w:r>
        <w:t>автоматизированные</w:t>
      </w:r>
      <w:r>
        <w:rPr>
          <w:spacing w:val="-8"/>
        </w:rPr>
        <w:t xml:space="preserve"> </w:t>
      </w:r>
      <w:r>
        <w:rPr>
          <w:spacing w:val="-2"/>
        </w:rPr>
        <w:t>системы;</w:t>
      </w:r>
    </w:p>
    <w:p w14:paraId="51782A49" w14:textId="77777777" w:rsidR="00407327" w:rsidRDefault="00407327" w:rsidP="00407327">
      <w:pPr>
        <w:pStyle w:val="a3"/>
        <w:tabs>
          <w:tab w:val="left" w:pos="2831"/>
          <w:tab w:val="left" w:pos="4282"/>
          <w:tab w:val="left" w:pos="7194"/>
          <w:tab w:val="left" w:pos="7859"/>
          <w:tab w:val="left" w:pos="9365"/>
        </w:tabs>
        <w:ind w:left="567" w:right="1181" w:firstLine="0"/>
      </w:pPr>
      <w:r>
        <w:rPr>
          <w:spacing w:val="-2"/>
        </w:rPr>
        <w:t>пользоваться</w:t>
      </w:r>
      <w:r w:rsidR="00811580">
        <w:t xml:space="preserve"> </w:t>
      </w:r>
      <w:r>
        <w:rPr>
          <w:spacing w:val="-2"/>
        </w:rPr>
        <w:t>моделями</w:t>
      </w:r>
      <w:r w:rsidR="00811580">
        <w:t xml:space="preserve"> </w:t>
      </w:r>
      <w:r>
        <w:rPr>
          <w:spacing w:val="-2"/>
        </w:rPr>
        <w:t>роботов-манипуляторов</w:t>
      </w:r>
      <w:r w:rsidR="00811580">
        <w:t xml:space="preserve"> </w:t>
      </w:r>
      <w:r>
        <w:rPr>
          <w:spacing w:val="-6"/>
        </w:rPr>
        <w:t>со</w:t>
      </w:r>
      <w:r w:rsidR="00811580">
        <w:t xml:space="preserve"> </w:t>
      </w:r>
      <w:r>
        <w:rPr>
          <w:spacing w:val="-2"/>
        </w:rPr>
        <w:t>сменными</w:t>
      </w:r>
      <w:r>
        <w:tab/>
      </w:r>
      <w:r>
        <w:rPr>
          <w:spacing w:val="-2"/>
        </w:rPr>
        <w:t xml:space="preserve">модулями </w:t>
      </w:r>
      <w:r>
        <w:t>для моделирования производственного процесса;</w:t>
      </w:r>
    </w:p>
    <w:p w14:paraId="09FB1880" w14:textId="77777777" w:rsidR="00407327" w:rsidRDefault="00407327" w:rsidP="00407327">
      <w:pPr>
        <w:pStyle w:val="a3"/>
        <w:ind w:left="567" w:right="1181" w:firstLine="0"/>
      </w:pPr>
      <w:r>
        <w:t>распознавать</w:t>
      </w:r>
      <w:r>
        <w:rPr>
          <w:spacing w:val="-5"/>
        </w:rPr>
        <w:t xml:space="preserve"> </w:t>
      </w:r>
      <w:r>
        <w:t>способы</w:t>
      </w:r>
      <w:r>
        <w:rPr>
          <w:spacing w:val="-6"/>
        </w:rPr>
        <w:t xml:space="preserve"> </w:t>
      </w:r>
      <w:r>
        <w:t>хранения</w:t>
      </w:r>
      <w:r>
        <w:rPr>
          <w:spacing w:val="-6"/>
        </w:rPr>
        <w:t xml:space="preserve"> </w:t>
      </w:r>
      <w:r>
        <w:t>и</w:t>
      </w:r>
      <w:r>
        <w:rPr>
          <w:spacing w:val="-8"/>
        </w:rPr>
        <w:t xml:space="preserve"> </w:t>
      </w:r>
      <w:r>
        <w:t>производства</w:t>
      </w:r>
      <w:r>
        <w:rPr>
          <w:spacing w:val="-7"/>
        </w:rPr>
        <w:t xml:space="preserve"> </w:t>
      </w:r>
      <w:r>
        <w:t>электроэнергии; классифицировать типы передачи электроэнергии;</w:t>
      </w:r>
    </w:p>
    <w:p w14:paraId="00E7A226" w14:textId="77777777" w:rsidR="00407327" w:rsidRDefault="00407327" w:rsidP="00407327">
      <w:pPr>
        <w:pStyle w:val="a3"/>
        <w:ind w:left="567" w:right="1181" w:firstLine="0"/>
      </w:pPr>
      <w:r>
        <w:t>объяснять</w:t>
      </w:r>
      <w:r>
        <w:rPr>
          <w:spacing w:val="-10"/>
        </w:rPr>
        <w:t xml:space="preserve"> </w:t>
      </w:r>
      <w:r>
        <w:t>принцип</w:t>
      </w:r>
      <w:r>
        <w:rPr>
          <w:spacing w:val="-9"/>
        </w:rPr>
        <w:t xml:space="preserve"> </w:t>
      </w:r>
      <w:r>
        <w:t>сборки</w:t>
      </w:r>
      <w:r>
        <w:rPr>
          <w:spacing w:val="-9"/>
        </w:rPr>
        <w:t xml:space="preserve"> </w:t>
      </w:r>
      <w:r>
        <w:t>электрических</w:t>
      </w:r>
      <w:r>
        <w:rPr>
          <w:spacing w:val="-7"/>
        </w:rPr>
        <w:t xml:space="preserve"> </w:t>
      </w:r>
      <w:r>
        <w:t>схем; выполнять сборку электрических схем;</w:t>
      </w:r>
    </w:p>
    <w:p w14:paraId="51442F65" w14:textId="77777777" w:rsidR="00407327" w:rsidRDefault="00407327" w:rsidP="00407327">
      <w:pPr>
        <w:pStyle w:val="a3"/>
        <w:ind w:left="567" w:right="1181" w:firstLine="0"/>
      </w:pPr>
      <w:r>
        <w:t>определять</w:t>
      </w:r>
      <w:r>
        <w:rPr>
          <w:spacing w:val="80"/>
        </w:rPr>
        <w:t xml:space="preserve"> </w:t>
      </w:r>
      <w:r>
        <w:t>результат</w:t>
      </w:r>
      <w:r>
        <w:rPr>
          <w:spacing w:val="80"/>
        </w:rPr>
        <w:t xml:space="preserve"> </w:t>
      </w:r>
      <w:r>
        <w:t>работы</w:t>
      </w:r>
      <w:r>
        <w:rPr>
          <w:spacing w:val="80"/>
        </w:rPr>
        <w:t xml:space="preserve"> </w:t>
      </w:r>
      <w:r>
        <w:t>электрической</w:t>
      </w:r>
      <w:r>
        <w:rPr>
          <w:spacing w:val="80"/>
        </w:rPr>
        <w:t xml:space="preserve"> </w:t>
      </w:r>
      <w:r>
        <w:t>схемы</w:t>
      </w:r>
      <w:r>
        <w:rPr>
          <w:spacing w:val="80"/>
        </w:rPr>
        <w:t xml:space="preserve"> </w:t>
      </w:r>
      <w:r>
        <w:t>при</w:t>
      </w:r>
      <w:r>
        <w:rPr>
          <w:spacing w:val="80"/>
        </w:rPr>
        <w:t xml:space="preserve"> </w:t>
      </w:r>
      <w:r>
        <w:t>использовании</w:t>
      </w:r>
      <w:r>
        <w:rPr>
          <w:spacing w:val="80"/>
        </w:rPr>
        <w:t xml:space="preserve"> </w:t>
      </w:r>
      <w:r>
        <w:t>различных</w:t>
      </w:r>
      <w:r>
        <w:rPr>
          <w:spacing w:val="80"/>
          <w:w w:val="150"/>
        </w:rPr>
        <w:t xml:space="preserve"> </w:t>
      </w:r>
      <w:r>
        <w:rPr>
          <w:spacing w:val="-2"/>
        </w:rPr>
        <w:t>элементов;</w:t>
      </w:r>
    </w:p>
    <w:p w14:paraId="3FDB1A3F" w14:textId="77777777" w:rsidR="00407327" w:rsidRDefault="00407327" w:rsidP="00407327">
      <w:pPr>
        <w:pStyle w:val="a3"/>
        <w:spacing w:before="1"/>
        <w:ind w:left="567" w:right="1181" w:firstLine="0"/>
      </w:pPr>
      <w:r>
        <w:t>объяснять</w:t>
      </w:r>
      <w:r>
        <w:rPr>
          <w:spacing w:val="-5"/>
        </w:rPr>
        <w:t xml:space="preserve"> </w:t>
      </w:r>
      <w:r>
        <w:t>применение</w:t>
      </w:r>
      <w:r>
        <w:rPr>
          <w:spacing w:val="-5"/>
        </w:rPr>
        <w:t xml:space="preserve"> </w:t>
      </w:r>
      <w:r>
        <w:t>элементов</w:t>
      </w:r>
      <w:r>
        <w:rPr>
          <w:spacing w:val="-5"/>
        </w:rPr>
        <w:t xml:space="preserve"> </w:t>
      </w:r>
      <w:r>
        <w:t>электрической</w:t>
      </w:r>
      <w:r>
        <w:rPr>
          <w:spacing w:val="-4"/>
        </w:rPr>
        <w:t xml:space="preserve"> </w:t>
      </w:r>
      <w:r>
        <w:t>цепи</w:t>
      </w:r>
      <w:r>
        <w:rPr>
          <w:spacing w:val="-4"/>
        </w:rPr>
        <w:t xml:space="preserve"> </w:t>
      </w:r>
      <w:r>
        <w:t>в</w:t>
      </w:r>
      <w:r>
        <w:rPr>
          <w:spacing w:val="-5"/>
        </w:rPr>
        <w:t xml:space="preserve"> </w:t>
      </w:r>
      <w:r>
        <w:t>бытовых</w:t>
      </w:r>
      <w:r>
        <w:rPr>
          <w:spacing w:val="-5"/>
        </w:rPr>
        <w:t xml:space="preserve"> </w:t>
      </w:r>
      <w:r>
        <w:t>приборах; различать последовательное и параллельное соединения резисторов;</w:t>
      </w:r>
    </w:p>
    <w:p w14:paraId="538ABF0C" w14:textId="77777777" w:rsidR="00407327" w:rsidRDefault="00407327" w:rsidP="00407327">
      <w:pPr>
        <w:pStyle w:val="a3"/>
        <w:ind w:left="567" w:right="1181" w:firstLine="0"/>
      </w:pPr>
      <w:r>
        <w:t>различать</w:t>
      </w:r>
      <w:r>
        <w:rPr>
          <w:spacing w:val="-8"/>
        </w:rPr>
        <w:t xml:space="preserve"> </w:t>
      </w:r>
      <w:r>
        <w:t>аналоговую</w:t>
      </w:r>
      <w:r>
        <w:rPr>
          <w:spacing w:val="-6"/>
        </w:rPr>
        <w:t xml:space="preserve"> </w:t>
      </w:r>
      <w:r>
        <w:t>и</w:t>
      </w:r>
      <w:r>
        <w:rPr>
          <w:spacing w:val="-6"/>
        </w:rPr>
        <w:t xml:space="preserve"> </w:t>
      </w:r>
      <w:r>
        <w:t>цифровую</w:t>
      </w:r>
      <w:r>
        <w:rPr>
          <w:spacing w:val="-5"/>
        </w:rPr>
        <w:t xml:space="preserve"> </w:t>
      </w:r>
      <w:r>
        <w:rPr>
          <w:spacing w:val="-2"/>
        </w:rPr>
        <w:t>схемотехнику;</w:t>
      </w:r>
    </w:p>
    <w:p w14:paraId="0CD0193D" w14:textId="77777777" w:rsidR="00407327" w:rsidRDefault="00407327" w:rsidP="00407327">
      <w:pPr>
        <w:pStyle w:val="a3"/>
        <w:ind w:left="567" w:right="1181" w:firstLine="0"/>
      </w:pPr>
      <w:r>
        <w:t>программировать</w:t>
      </w:r>
      <w:r>
        <w:rPr>
          <w:spacing w:val="-5"/>
        </w:rPr>
        <w:t xml:space="preserve"> </w:t>
      </w:r>
      <w:r>
        <w:t>простое</w:t>
      </w:r>
      <w:r>
        <w:rPr>
          <w:spacing w:val="-2"/>
        </w:rPr>
        <w:t xml:space="preserve"> </w:t>
      </w:r>
      <w:r>
        <w:t>«умное»</w:t>
      </w:r>
      <w:r>
        <w:rPr>
          <w:spacing w:val="-8"/>
        </w:rPr>
        <w:t xml:space="preserve"> </w:t>
      </w:r>
      <w:r>
        <w:t>устройство</w:t>
      </w:r>
      <w:r>
        <w:rPr>
          <w:spacing w:val="-4"/>
        </w:rPr>
        <w:t xml:space="preserve"> </w:t>
      </w:r>
      <w:r>
        <w:t>с</w:t>
      </w:r>
      <w:r>
        <w:rPr>
          <w:spacing w:val="-7"/>
        </w:rPr>
        <w:t xml:space="preserve"> </w:t>
      </w:r>
      <w:r>
        <w:t>заданными</w:t>
      </w:r>
      <w:r>
        <w:rPr>
          <w:spacing w:val="-6"/>
        </w:rPr>
        <w:t xml:space="preserve"> </w:t>
      </w:r>
      <w:r>
        <w:t>характеристиками; различать особенности современных датчиков, применять в реальных задачах;</w:t>
      </w:r>
    </w:p>
    <w:p w14:paraId="2664DF86" w14:textId="77777777" w:rsidR="00407327" w:rsidRDefault="00407327" w:rsidP="00407327">
      <w:pPr>
        <w:pStyle w:val="a3"/>
        <w:tabs>
          <w:tab w:val="left" w:pos="3087"/>
          <w:tab w:val="left" w:pos="3845"/>
          <w:tab w:val="left" w:pos="5366"/>
          <w:tab w:val="left" w:pos="6795"/>
          <w:tab w:val="left" w:pos="7261"/>
          <w:tab w:val="left" w:pos="8889"/>
        </w:tabs>
        <w:ind w:left="567" w:right="1181" w:firstLine="0"/>
      </w:pPr>
      <w:r>
        <w:rPr>
          <w:spacing w:val="-2"/>
        </w:rPr>
        <w:t>характеризовать</w:t>
      </w:r>
      <w:r w:rsidR="00811580">
        <w:t xml:space="preserve"> </w:t>
      </w:r>
      <w:r>
        <w:rPr>
          <w:spacing w:val="-5"/>
        </w:rPr>
        <w:t>мир</w:t>
      </w:r>
      <w:r w:rsidR="00811580">
        <w:t xml:space="preserve"> </w:t>
      </w:r>
      <w:r>
        <w:rPr>
          <w:spacing w:val="-2"/>
        </w:rPr>
        <w:t>профессий,</w:t>
      </w:r>
      <w:r w:rsidR="00811580">
        <w:t xml:space="preserve"> </w:t>
      </w:r>
      <w:r>
        <w:rPr>
          <w:spacing w:val="-2"/>
        </w:rPr>
        <w:t>связанных</w:t>
      </w:r>
      <w:r w:rsidR="00811580">
        <w:t xml:space="preserve"> </w:t>
      </w:r>
      <w:r>
        <w:rPr>
          <w:spacing w:val="-10"/>
        </w:rPr>
        <w:t>с</w:t>
      </w:r>
      <w:r>
        <w:tab/>
      </w:r>
      <w:r>
        <w:rPr>
          <w:spacing w:val="-2"/>
        </w:rPr>
        <w:t>изучаемыми</w:t>
      </w:r>
      <w:r>
        <w:tab/>
      </w:r>
      <w:r>
        <w:rPr>
          <w:spacing w:val="-2"/>
        </w:rPr>
        <w:t xml:space="preserve">технологиями, </w:t>
      </w:r>
      <w:r>
        <w:t>их</w:t>
      </w:r>
      <w:r>
        <w:rPr>
          <w:spacing w:val="-1"/>
        </w:rPr>
        <w:t xml:space="preserve"> </w:t>
      </w:r>
      <w:r>
        <w:t>востребованность</w:t>
      </w:r>
      <w:r>
        <w:rPr>
          <w:spacing w:val="-2"/>
        </w:rPr>
        <w:t xml:space="preserve"> </w:t>
      </w:r>
      <w:r>
        <w:t>на</w:t>
      </w:r>
      <w:r>
        <w:rPr>
          <w:spacing w:val="-6"/>
        </w:rPr>
        <w:t xml:space="preserve"> </w:t>
      </w:r>
      <w:r>
        <w:t>рынке</w:t>
      </w:r>
      <w:r>
        <w:rPr>
          <w:spacing w:val="-3"/>
        </w:rPr>
        <w:t xml:space="preserve"> </w:t>
      </w:r>
      <w:r>
        <w:rPr>
          <w:spacing w:val="-2"/>
        </w:rPr>
        <w:t>труда.</w:t>
      </w:r>
    </w:p>
    <w:p w14:paraId="06DFF186" w14:textId="77777777" w:rsidR="00811580" w:rsidRDefault="00407327" w:rsidP="00407327">
      <w:pPr>
        <w:tabs>
          <w:tab w:val="left" w:pos="1900"/>
        </w:tabs>
        <w:ind w:left="567" w:right="1181"/>
        <w:jc w:val="both"/>
        <w:rPr>
          <w:sz w:val="24"/>
        </w:rPr>
      </w:pPr>
      <w:r w:rsidRPr="00856FBB">
        <w:rPr>
          <w:sz w:val="24"/>
        </w:rPr>
        <w:t>Предметные</w:t>
      </w:r>
      <w:r w:rsidRPr="00856FBB">
        <w:rPr>
          <w:spacing w:val="-9"/>
          <w:sz w:val="24"/>
        </w:rPr>
        <w:t xml:space="preserve"> </w:t>
      </w:r>
      <w:r w:rsidRPr="00856FBB">
        <w:rPr>
          <w:sz w:val="24"/>
        </w:rPr>
        <w:t>результаты</w:t>
      </w:r>
      <w:r w:rsidRPr="00856FBB">
        <w:rPr>
          <w:spacing w:val="-7"/>
          <w:sz w:val="24"/>
        </w:rPr>
        <w:t xml:space="preserve"> </w:t>
      </w:r>
      <w:r w:rsidRPr="00856FBB">
        <w:rPr>
          <w:sz w:val="24"/>
        </w:rPr>
        <w:t>освоения</w:t>
      </w:r>
      <w:r w:rsidRPr="00856FBB">
        <w:rPr>
          <w:spacing w:val="-7"/>
          <w:sz w:val="24"/>
        </w:rPr>
        <w:t xml:space="preserve"> </w:t>
      </w:r>
      <w:r w:rsidRPr="00856FBB">
        <w:rPr>
          <w:sz w:val="24"/>
        </w:rPr>
        <w:t>содержания</w:t>
      </w:r>
      <w:r w:rsidRPr="00856FBB">
        <w:rPr>
          <w:spacing w:val="-7"/>
          <w:sz w:val="24"/>
        </w:rPr>
        <w:t xml:space="preserve"> </w:t>
      </w:r>
      <w:r w:rsidRPr="00856FBB">
        <w:rPr>
          <w:sz w:val="24"/>
        </w:rPr>
        <w:t>модуля</w:t>
      </w:r>
      <w:r w:rsidRPr="00856FBB">
        <w:rPr>
          <w:spacing w:val="-4"/>
          <w:sz w:val="24"/>
        </w:rPr>
        <w:t xml:space="preserve"> </w:t>
      </w:r>
      <w:r w:rsidRPr="00856FBB">
        <w:rPr>
          <w:sz w:val="24"/>
        </w:rPr>
        <w:t xml:space="preserve">«Животноводство». </w:t>
      </w:r>
    </w:p>
    <w:p w14:paraId="58414CFD" w14:textId="77777777" w:rsidR="00407327" w:rsidRPr="00856FBB" w:rsidRDefault="00407327" w:rsidP="00407327">
      <w:pPr>
        <w:tabs>
          <w:tab w:val="left" w:pos="1900"/>
        </w:tabs>
        <w:ind w:left="567" w:right="1181"/>
        <w:jc w:val="both"/>
        <w:rPr>
          <w:sz w:val="24"/>
        </w:rPr>
      </w:pPr>
      <w:r w:rsidRPr="00856FBB">
        <w:rPr>
          <w:sz w:val="24"/>
        </w:rPr>
        <w:t>К концу обучения в 7–8 классах:</w:t>
      </w:r>
    </w:p>
    <w:p w14:paraId="5C335F4C" w14:textId="77777777" w:rsidR="00407327" w:rsidRDefault="00407327" w:rsidP="00407327">
      <w:pPr>
        <w:pStyle w:val="a3"/>
        <w:spacing w:before="1"/>
        <w:ind w:left="567" w:right="1181" w:firstLine="0"/>
      </w:pPr>
      <w:r>
        <w:lastRenderedPageBreak/>
        <w:t>характеризовать</w:t>
      </w:r>
      <w:r>
        <w:rPr>
          <w:spacing w:val="-7"/>
        </w:rPr>
        <w:t xml:space="preserve"> </w:t>
      </w:r>
      <w:r>
        <w:t>основные</w:t>
      </w:r>
      <w:r>
        <w:rPr>
          <w:spacing w:val="-8"/>
        </w:rPr>
        <w:t xml:space="preserve"> </w:t>
      </w:r>
      <w:r>
        <w:t>направления</w:t>
      </w:r>
      <w:r>
        <w:rPr>
          <w:spacing w:val="-5"/>
        </w:rPr>
        <w:t xml:space="preserve"> </w:t>
      </w:r>
      <w:r>
        <w:rPr>
          <w:spacing w:val="-2"/>
        </w:rPr>
        <w:t>животноводства;</w:t>
      </w:r>
    </w:p>
    <w:p w14:paraId="39DBDB33" w14:textId="77777777" w:rsidR="00407327" w:rsidRDefault="00407327" w:rsidP="00407327">
      <w:pPr>
        <w:pStyle w:val="a3"/>
        <w:ind w:left="567" w:right="1181" w:firstLine="0"/>
      </w:pPr>
      <w:r>
        <w:t>характеризовать</w:t>
      </w:r>
      <w:r>
        <w:rPr>
          <w:spacing w:val="40"/>
        </w:rPr>
        <w:t xml:space="preserve"> </w:t>
      </w:r>
      <w:r>
        <w:t>особенности</w:t>
      </w:r>
      <w:r>
        <w:rPr>
          <w:spacing w:val="40"/>
        </w:rPr>
        <w:t xml:space="preserve"> </w:t>
      </w:r>
      <w:r>
        <w:t>основных</w:t>
      </w:r>
      <w:r>
        <w:rPr>
          <w:spacing w:val="40"/>
        </w:rPr>
        <w:t xml:space="preserve"> </w:t>
      </w:r>
      <w:r>
        <w:t>видов</w:t>
      </w:r>
      <w:r>
        <w:rPr>
          <w:spacing w:val="40"/>
        </w:rPr>
        <w:t xml:space="preserve"> </w:t>
      </w:r>
      <w:r>
        <w:t>сельскохозяйственных</w:t>
      </w:r>
      <w:r>
        <w:rPr>
          <w:spacing w:val="40"/>
        </w:rPr>
        <w:t xml:space="preserve"> </w:t>
      </w:r>
      <w:r>
        <w:t>животных</w:t>
      </w:r>
      <w:r>
        <w:rPr>
          <w:spacing w:val="40"/>
        </w:rPr>
        <w:t xml:space="preserve"> </w:t>
      </w:r>
      <w:r>
        <w:t xml:space="preserve">своего </w:t>
      </w:r>
      <w:r>
        <w:rPr>
          <w:spacing w:val="-2"/>
        </w:rPr>
        <w:t>региона;</w:t>
      </w:r>
    </w:p>
    <w:p w14:paraId="4274FF48" w14:textId="77777777" w:rsidR="00407327" w:rsidRDefault="00407327" w:rsidP="00407327">
      <w:pPr>
        <w:pStyle w:val="a3"/>
        <w:ind w:left="567" w:right="1181" w:firstLine="0"/>
      </w:pPr>
      <w:r>
        <w:t>описывать</w:t>
      </w:r>
      <w:r>
        <w:rPr>
          <w:spacing w:val="37"/>
        </w:rPr>
        <w:t xml:space="preserve"> </w:t>
      </w:r>
      <w:r>
        <w:t>полный</w:t>
      </w:r>
      <w:r>
        <w:rPr>
          <w:spacing w:val="34"/>
        </w:rPr>
        <w:t xml:space="preserve"> </w:t>
      </w:r>
      <w:r>
        <w:t>технологический</w:t>
      </w:r>
      <w:r>
        <w:rPr>
          <w:spacing w:val="35"/>
        </w:rPr>
        <w:t xml:space="preserve"> </w:t>
      </w:r>
      <w:r>
        <w:t>цикл</w:t>
      </w:r>
      <w:r>
        <w:rPr>
          <w:spacing w:val="34"/>
        </w:rPr>
        <w:t xml:space="preserve"> </w:t>
      </w:r>
      <w:r>
        <w:t>получения</w:t>
      </w:r>
      <w:r>
        <w:rPr>
          <w:spacing w:val="36"/>
        </w:rPr>
        <w:t xml:space="preserve"> </w:t>
      </w:r>
      <w:r>
        <w:t>продукции</w:t>
      </w:r>
      <w:r>
        <w:rPr>
          <w:spacing w:val="37"/>
        </w:rPr>
        <w:t xml:space="preserve"> </w:t>
      </w:r>
      <w:r>
        <w:t>животноводства</w:t>
      </w:r>
      <w:r>
        <w:rPr>
          <w:spacing w:val="35"/>
        </w:rPr>
        <w:t xml:space="preserve"> </w:t>
      </w:r>
      <w:r>
        <w:t xml:space="preserve">своего </w:t>
      </w:r>
      <w:r>
        <w:rPr>
          <w:spacing w:val="-2"/>
        </w:rPr>
        <w:t>региона;</w:t>
      </w:r>
    </w:p>
    <w:p w14:paraId="1D723923" w14:textId="77777777" w:rsidR="00407327" w:rsidRDefault="00407327" w:rsidP="00407327">
      <w:pPr>
        <w:pStyle w:val="a3"/>
        <w:ind w:left="567" w:right="1181" w:firstLine="0"/>
      </w:pPr>
      <w:r>
        <w:t>называть</w:t>
      </w:r>
      <w:r>
        <w:rPr>
          <w:spacing w:val="-4"/>
        </w:rPr>
        <w:t xml:space="preserve"> </w:t>
      </w:r>
      <w:r>
        <w:t>виды</w:t>
      </w:r>
      <w:r>
        <w:rPr>
          <w:spacing w:val="-5"/>
        </w:rPr>
        <w:t xml:space="preserve"> </w:t>
      </w:r>
      <w:r>
        <w:t>сельскохозяйственных</w:t>
      </w:r>
      <w:r>
        <w:rPr>
          <w:spacing w:val="-3"/>
        </w:rPr>
        <w:t xml:space="preserve"> </w:t>
      </w:r>
      <w:r>
        <w:t>животных,</w:t>
      </w:r>
      <w:r>
        <w:rPr>
          <w:spacing w:val="-8"/>
        </w:rPr>
        <w:t xml:space="preserve"> </w:t>
      </w:r>
      <w:r>
        <w:t>характерных</w:t>
      </w:r>
      <w:r>
        <w:rPr>
          <w:spacing w:val="-3"/>
        </w:rPr>
        <w:t xml:space="preserve"> </w:t>
      </w:r>
      <w:r>
        <w:t>для</w:t>
      </w:r>
      <w:r>
        <w:rPr>
          <w:spacing w:val="-5"/>
        </w:rPr>
        <w:t xml:space="preserve"> </w:t>
      </w:r>
      <w:r>
        <w:t>данного</w:t>
      </w:r>
      <w:r>
        <w:rPr>
          <w:spacing w:val="-5"/>
        </w:rPr>
        <w:t xml:space="preserve"> </w:t>
      </w:r>
      <w:r>
        <w:t>региона; оценивать условия содержания животных в различных условиях;</w:t>
      </w:r>
    </w:p>
    <w:p w14:paraId="4206AE3C" w14:textId="77777777" w:rsidR="00407327" w:rsidRDefault="00407327" w:rsidP="00407327">
      <w:pPr>
        <w:pStyle w:val="a3"/>
        <w:ind w:left="567" w:right="1181" w:firstLine="0"/>
      </w:pPr>
      <w:r>
        <w:t>владеть</w:t>
      </w:r>
      <w:r>
        <w:rPr>
          <w:spacing w:val="-3"/>
        </w:rPr>
        <w:t xml:space="preserve"> </w:t>
      </w:r>
      <w:r>
        <w:t>навыками</w:t>
      </w:r>
      <w:r>
        <w:rPr>
          <w:spacing w:val="-4"/>
        </w:rPr>
        <w:t xml:space="preserve"> </w:t>
      </w:r>
      <w:r>
        <w:t>оказания</w:t>
      </w:r>
      <w:r>
        <w:rPr>
          <w:spacing w:val="-4"/>
        </w:rPr>
        <w:t xml:space="preserve"> </w:t>
      </w:r>
      <w:r>
        <w:t>первой</w:t>
      </w:r>
      <w:r>
        <w:rPr>
          <w:spacing w:val="-4"/>
        </w:rPr>
        <w:t xml:space="preserve"> </w:t>
      </w:r>
      <w:r>
        <w:t>помощи</w:t>
      </w:r>
      <w:r>
        <w:rPr>
          <w:spacing w:val="-4"/>
        </w:rPr>
        <w:t xml:space="preserve"> </w:t>
      </w:r>
      <w:r>
        <w:t>заболевшим</w:t>
      </w:r>
      <w:r>
        <w:rPr>
          <w:spacing w:val="-1"/>
        </w:rPr>
        <w:t xml:space="preserve"> </w:t>
      </w:r>
      <w:r>
        <w:t>или</w:t>
      </w:r>
      <w:r>
        <w:rPr>
          <w:spacing w:val="-3"/>
        </w:rPr>
        <w:t xml:space="preserve"> </w:t>
      </w:r>
      <w:r>
        <w:t>пораненным</w:t>
      </w:r>
      <w:r>
        <w:rPr>
          <w:spacing w:val="-6"/>
        </w:rPr>
        <w:t xml:space="preserve"> </w:t>
      </w:r>
      <w:r>
        <w:t>животным; характеризовать способы переработки и хранения продукции животноводства;</w:t>
      </w:r>
    </w:p>
    <w:p w14:paraId="15570852" w14:textId="77777777" w:rsidR="00407327" w:rsidRDefault="00407327" w:rsidP="00407327">
      <w:pPr>
        <w:pStyle w:val="a3"/>
        <w:ind w:left="567" w:right="1181" w:firstLine="0"/>
      </w:pPr>
      <w:r>
        <w:t>характеризовать</w:t>
      </w:r>
      <w:r>
        <w:rPr>
          <w:spacing w:val="-10"/>
        </w:rPr>
        <w:t xml:space="preserve"> </w:t>
      </w:r>
      <w:r>
        <w:t>пути</w:t>
      </w:r>
      <w:r>
        <w:rPr>
          <w:spacing w:val="-8"/>
        </w:rPr>
        <w:t xml:space="preserve"> </w:t>
      </w:r>
      <w:r>
        <w:t>цифровизации</w:t>
      </w:r>
      <w:r>
        <w:rPr>
          <w:spacing w:val="-8"/>
        </w:rPr>
        <w:t xml:space="preserve"> </w:t>
      </w:r>
      <w:r>
        <w:t>животноводческого</w:t>
      </w:r>
      <w:r>
        <w:rPr>
          <w:spacing w:val="-8"/>
        </w:rPr>
        <w:t xml:space="preserve"> </w:t>
      </w:r>
      <w:r>
        <w:rPr>
          <w:spacing w:val="-2"/>
        </w:rPr>
        <w:t>производства;</w:t>
      </w:r>
    </w:p>
    <w:p w14:paraId="46E6E112" w14:textId="77777777" w:rsidR="00407327" w:rsidRDefault="00407327" w:rsidP="00407327">
      <w:pPr>
        <w:pStyle w:val="a3"/>
        <w:ind w:left="567" w:right="1181" w:firstLine="0"/>
      </w:pPr>
      <w:r>
        <w:t>объяснять</w:t>
      </w:r>
      <w:r>
        <w:rPr>
          <w:spacing w:val="-6"/>
        </w:rPr>
        <w:t xml:space="preserve"> </w:t>
      </w:r>
      <w:r>
        <w:t>особенности</w:t>
      </w:r>
      <w:r>
        <w:rPr>
          <w:spacing w:val="-7"/>
        </w:rPr>
        <w:t xml:space="preserve"> </w:t>
      </w:r>
      <w:r>
        <w:t>сельскохозяйственного</w:t>
      </w:r>
      <w:r>
        <w:rPr>
          <w:spacing w:val="-8"/>
        </w:rPr>
        <w:t xml:space="preserve"> </w:t>
      </w:r>
      <w:r>
        <w:t>производства</w:t>
      </w:r>
      <w:r>
        <w:rPr>
          <w:spacing w:val="-6"/>
        </w:rPr>
        <w:t xml:space="preserve"> </w:t>
      </w:r>
      <w:r>
        <w:t>своего</w:t>
      </w:r>
      <w:r>
        <w:rPr>
          <w:spacing w:val="-4"/>
        </w:rPr>
        <w:t xml:space="preserve"> </w:t>
      </w:r>
      <w:r>
        <w:rPr>
          <w:spacing w:val="-2"/>
        </w:rPr>
        <w:t>региона;</w:t>
      </w:r>
    </w:p>
    <w:p w14:paraId="22553A9F" w14:textId="77777777" w:rsidR="00407327" w:rsidRDefault="00407327" w:rsidP="00407327">
      <w:pPr>
        <w:pStyle w:val="a3"/>
        <w:tabs>
          <w:tab w:val="left" w:pos="3335"/>
          <w:tab w:val="left" w:pos="4342"/>
          <w:tab w:val="left" w:pos="6107"/>
          <w:tab w:val="left" w:pos="7784"/>
          <w:tab w:val="left" w:pos="8496"/>
        </w:tabs>
        <w:ind w:left="567" w:right="1181" w:firstLine="0"/>
      </w:pPr>
      <w:r>
        <w:rPr>
          <w:spacing w:val="-2"/>
        </w:rPr>
        <w:t>характеризовать</w:t>
      </w:r>
      <w:r w:rsidR="00811580">
        <w:t xml:space="preserve"> </w:t>
      </w:r>
      <w:r>
        <w:rPr>
          <w:spacing w:val="-4"/>
        </w:rPr>
        <w:t>мир</w:t>
      </w:r>
      <w:r w:rsidR="00811580">
        <w:t xml:space="preserve"> </w:t>
      </w:r>
      <w:r>
        <w:rPr>
          <w:spacing w:val="-2"/>
        </w:rPr>
        <w:t>профессий,</w:t>
      </w:r>
      <w:r w:rsidR="00811580">
        <w:t xml:space="preserve"> </w:t>
      </w:r>
      <w:r>
        <w:rPr>
          <w:spacing w:val="-2"/>
        </w:rPr>
        <w:t>связанных</w:t>
      </w:r>
      <w:r w:rsidR="00811580">
        <w:t xml:space="preserve">        </w:t>
      </w:r>
      <w:r>
        <w:rPr>
          <w:spacing w:val="-10"/>
        </w:rPr>
        <w:t>с</w:t>
      </w:r>
      <w:r>
        <w:tab/>
      </w:r>
      <w:r>
        <w:rPr>
          <w:spacing w:val="-2"/>
        </w:rPr>
        <w:t xml:space="preserve">животноводством, </w:t>
      </w:r>
      <w:r>
        <w:t>их востребованность на рынке труда.</w:t>
      </w:r>
    </w:p>
    <w:p w14:paraId="3AB69963" w14:textId="77777777" w:rsidR="00407327" w:rsidRPr="00856FBB" w:rsidRDefault="00407327" w:rsidP="00407327">
      <w:pPr>
        <w:tabs>
          <w:tab w:val="left" w:pos="1900"/>
          <w:tab w:val="left" w:pos="3654"/>
          <w:tab w:val="left" w:pos="5274"/>
          <w:tab w:val="left" w:pos="6682"/>
          <w:tab w:val="left" w:pos="8368"/>
          <w:tab w:val="left" w:pos="9582"/>
        </w:tabs>
        <w:ind w:left="567" w:right="1181"/>
        <w:jc w:val="both"/>
        <w:rPr>
          <w:sz w:val="24"/>
        </w:rPr>
      </w:pPr>
      <w:r w:rsidRPr="00856FBB">
        <w:rPr>
          <w:spacing w:val="-2"/>
          <w:sz w:val="24"/>
        </w:rPr>
        <w:t>Предметные</w:t>
      </w:r>
      <w:r w:rsidRPr="00856FBB">
        <w:rPr>
          <w:sz w:val="24"/>
        </w:rPr>
        <w:tab/>
      </w:r>
      <w:r w:rsidRPr="00856FBB">
        <w:rPr>
          <w:spacing w:val="-2"/>
          <w:sz w:val="24"/>
        </w:rPr>
        <w:t>результаты</w:t>
      </w:r>
      <w:r w:rsidRPr="00856FBB">
        <w:rPr>
          <w:sz w:val="24"/>
        </w:rPr>
        <w:tab/>
      </w:r>
      <w:r w:rsidRPr="00856FBB">
        <w:rPr>
          <w:spacing w:val="-2"/>
          <w:sz w:val="24"/>
        </w:rPr>
        <w:t>освоения</w:t>
      </w:r>
      <w:r w:rsidRPr="00856FBB">
        <w:rPr>
          <w:sz w:val="24"/>
        </w:rPr>
        <w:tab/>
      </w:r>
      <w:r w:rsidRPr="00856FBB">
        <w:rPr>
          <w:spacing w:val="-2"/>
          <w:sz w:val="24"/>
        </w:rPr>
        <w:t>содержания</w:t>
      </w:r>
      <w:r w:rsidRPr="00856FBB">
        <w:rPr>
          <w:sz w:val="24"/>
        </w:rPr>
        <w:tab/>
      </w:r>
      <w:r w:rsidRPr="00856FBB">
        <w:rPr>
          <w:spacing w:val="-2"/>
          <w:sz w:val="24"/>
        </w:rPr>
        <w:t>модуля</w:t>
      </w:r>
      <w:r w:rsidRPr="00856FBB">
        <w:rPr>
          <w:sz w:val="24"/>
        </w:rPr>
        <w:tab/>
      </w:r>
      <w:r w:rsidRPr="00856FBB">
        <w:rPr>
          <w:spacing w:val="-2"/>
          <w:sz w:val="24"/>
        </w:rPr>
        <w:t>Модуль</w:t>
      </w:r>
    </w:p>
    <w:p w14:paraId="0A274A94" w14:textId="77777777" w:rsidR="00407327" w:rsidRDefault="00407327" w:rsidP="00407327">
      <w:pPr>
        <w:pStyle w:val="a3"/>
        <w:ind w:left="567" w:right="1181" w:firstLine="0"/>
      </w:pPr>
      <w:r>
        <w:rPr>
          <w:spacing w:val="-2"/>
        </w:rPr>
        <w:t>«Растениеводство».</w:t>
      </w:r>
    </w:p>
    <w:p w14:paraId="2064BA8D" w14:textId="77777777" w:rsidR="00407327" w:rsidRDefault="00407327" w:rsidP="00407327">
      <w:pPr>
        <w:pStyle w:val="a3"/>
        <w:ind w:left="567" w:right="1181" w:firstLine="0"/>
      </w:pPr>
      <w:r>
        <w:t>К концу</w:t>
      </w:r>
      <w:r>
        <w:rPr>
          <w:spacing w:val="-8"/>
        </w:rPr>
        <w:t xml:space="preserve"> </w:t>
      </w:r>
      <w:r>
        <w:t>обучения в</w:t>
      </w:r>
      <w:r>
        <w:rPr>
          <w:spacing w:val="-1"/>
        </w:rPr>
        <w:t xml:space="preserve"> </w:t>
      </w:r>
      <w:r>
        <w:t xml:space="preserve">7–8 </w:t>
      </w:r>
      <w:r>
        <w:rPr>
          <w:spacing w:val="-2"/>
        </w:rPr>
        <w:t>классах:</w:t>
      </w:r>
    </w:p>
    <w:p w14:paraId="53558232" w14:textId="77777777" w:rsidR="00407327" w:rsidRDefault="00407327" w:rsidP="00407327">
      <w:pPr>
        <w:pStyle w:val="a3"/>
        <w:ind w:left="567" w:right="1181" w:firstLine="0"/>
      </w:pPr>
      <w:r>
        <w:t>характеризовать</w:t>
      </w:r>
      <w:r>
        <w:rPr>
          <w:spacing w:val="-5"/>
        </w:rPr>
        <w:t xml:space="preserve"> </w:t>
      </w:r>
      <w:r>
        <w:t>основные</w:t>
      </w:r>
      <w:r>
        <w:rPr>
          <w:spacing w:val="-8"/>
        </w:rPr>
        <w:t xml:space="preserve"> </w:t>
      </w:r>
      <w:r>
        <w:t>направления</w:t>
      </w:r>
      <w:r>
        <w:rPr>
          <w:spacing w:val="-5"/>
        </w:rPr>
        <w:t xml:space="preserve"> </w:t>
      </w:r>
      <w:r>
        <w:rPr>
          <w:spacing w:val="-2"/>
        </w:rPr>
        <w:t>растениеводства;</w:t>
      </w:r>
    </w:p>
    <w:p w14:paraId="1270A33D" w14:textId="77777777" w:rsidR="00407327" w:rsidRDefault="00407327" w:rsidP="00407327">
      <w:pPr>
        <w:pStyle w:val="a3"/>
        <w:tabs>
          <w:tab w:val="left" w:pos="2349"/>
          <w:tab w:val="left" w:pos="3356"/>
          <w:tab w:val="left" w:pos="5329"/>
          <w:tab w:val="left" w:pos="6041"/>
          <w:tab w:val="left" w:pos="7343"/>
          <w:tab w:val="left" w:pos="8502"/>
        </w:tabs>
        <w:spacing w:before="1"/>
        <w:ind w:left="567" w:right="1181" w:firstLine="0"/>
      </w:pPr>
      <w:r>
        <w:rPr>
          <w:spacing w:val="-2"/>
        </w:rPr>
        <w:t>описывать</w:t>
      </w:r>
      <w:r w:rsidR="00811580">
        <w:t xml:space="preserve"> </w:t>
      </w:r>
      <w:r>
        <w:rPr>
          <w:spacing w:val="-2"/>
        </w:rPr>
        <w:t>полный</w:t>
      </w:r>
      <w:r w:rsidR="00811580">
        <w:t xml:space="preserve"> </w:t>
      </w:r>
      <w:r>
        <w:rPr>
          <w:spacing w:val="-2"/>
        </w:rPr>
        <w:t>технологический</w:t>
      </w:r>
      <w:r w:rsidR="00811580">
        <w:t xml:space="preserve"> </w:t>
      </w:r>
      <w:r>
        <w:rPr>
          <w:spacing w:val="-4"/>
        </w:rPr>
        <w:t>цикл</w:t>
      </w:r>
      <w:r w:rsidR="00811580">
        <w:t xml:space="preserve"> </w:t>
      </w:r>
      <w:r>
        <w:rPr>
          <w:spacing w:val="-2"/>
        </w:rPr>
        <w:t>получения</w:t>
      </w:r>
      <w:r w:rsidR="00811580">
        <w:rPr>
          <w:spacing w:val="-2"/>
        </w:rPr>
        <w:t xml:space="preserve"> </w:t>
      </w:r>
      <w:r>
        <w:tab/>
      </w:r>
      <w:r>
        <w:rPr>
          <w:spacing w:val="-2"/>
        </w:rPr>
        <w:t>наиболее</w:t>
      </w:r>
      <w:r w:rsidR="00811580">
        <w:t xml:space="preserve"> </w:t>
      </w:r>
      <w:r>
        <w:rPr>
          <w:spacing w:val="-2"/>
        </w:rPr>
        <w:t xml:space="preserve">распространённой </w:t>
      </w:r>
      <w:r>
        <w:t>растениеводческой продукции своего региона;</w:t>
      </w:r>
    </w:p>
    <w:p w14:paraId="0633244B" w14:textId="77777777" w:rsidR="00407327" w:rsidRDefault="00407327" w:rsidP="00407327">
      <w:pPr>
        <w:pStyle w:val="a3"/>
        <w:ind w:left="567" w:right="1181" w:firstLine="0"/>
      </w:pPr>
      <w:r>
        <w:t>характеризовать</w:t>
      </w:r>
      <w:r>
        <w:rPr>
          <w:spacing w:val="-4"/>
        </w:rPr>
        <w:t xml:space="preserve"> </w:t>
      </w:r>
      <w:r>
        <w:t>виды</w:t>
      </w:r>
      <w:r>
        <w:rPr>
          <w:spacing w:val="-3"/>
        </w:rPr>
        <w:t xml:space="preserve"> </w:t>
      </w:r>
      <w:r>
        <w:t>и</w:t>
      </w:r>
      <w:r>
        <w:rPr>
          <w:spacing w:val="-5"/>
        </w:rPr>
        <w:t xml:space="preserve"> </w:t>
      </w:r>
      <w:r>
        <w:t>свойства</w:t>
      </w:r>
      <w:r>
        <w:rPr>
          <w:spacing w:val="-3"/>
        </w:rPr>
        <w:t xml:space="preserve"> </w:t>
      </w:r>
      <w:r>
        <w:t>почв</w:t>
      </w:r>
      <w:r>
        <w:rPr>
          <w:spacing w:val="-4"/>
        </w:rPr>
        <w:t xml:space="preserve"> </w:t>
      </w:r>
      <w:r>
        <w:t>данного</w:t>
      </w:r>
      <w:r>
        <w:rPr>
          <w:spacing w:val="-2"/>
        </w:rPr>
        <w:t xml:space="preserve"> региона;</w:t>
      </w:r>
    </w:p>
    <w:p w14:paraId="73040F82" w14:textId="77777777" w:rsidR="00407327" w:rsidRDefault="00407327" w:rsidP="00407327">
      <w:pPr>
        <w:pStyle w:val="a3"/>
        <w:ind w:left="567" w:right="1181" w:firstLine="0"/>
      </w:pPr>
      <w:r>
        <w:t>называть</w:t>
      </w:r>
      <w:r>
        <w:rPr>
          <w:spacing w:val="-5"/>
        </w:rPr>
        <w:t xml:space="preserve"> </w:t>
      </w:r>
      <w:r>
        <w:t>ручные</w:t>
      </w:r>
      <w:r>
        <w:rPr>
          <w:spacing w:val="-7"/>
        </w:rPr>
        <w:t xml:space="preserve"> </w:t>
      </w:r>
      <w:r>
        <w:t>и</w:t>
      </w:r>
      <w:r>
        <w:rPr>
          <w:spacing w:val="-5"/>
        </w:rPr>
        <w:t xml:space="preserve"> </w:t>
      </w:r>
      <w:r>
        <w:t>механизированные</w:t>
      </w:r>
      <w:r>
        <w:rPr>
          <w:spacing w:val="-7"/>
        </w:rPr>
        <w:t xml:space="preserve"> </w:t>
      </w:r>
      <w:r>
        <w:t>инструменты</w:t>
      </w:r>
      <w:r>
        <w:rPr>
          <w:spacing w:val="-5"/>
        </w:rPr>
        <w:t xml:space="preserve"> </w:t>
      </w:r>
      <w:r>
        <w:t>обработки</w:t>
      </w:r>
      <w:r>
        <w:rPr>
          <w:spacing w:val="-5"/>
        </w:rPr>
        <w:t xml:space="preserve"> </w:t>
      </w:r>
      <w:r>
        <w:t>почвы; классифицировать культурные растения по различным основаниям; называть полезные дикорастущие растения и знать их свойства;</w:t>
      </w:r>
    </w:p>
    <w:p w14:paraId="7DD3EC41" w14:textId="77777777" w:rsidR="00407327" w:rsidRDefault="00407327" w:rsidP="00407327">
      <w:pPr>
        <w:pStyle w:val="a3"/>
        <w:ind w:left="567" w:right="1181" w:firstLine="0"/>
      </w:pPr>
      <w:r>
        <w:t>назвать</w:t>
      </w:r>
      <w:r>
        <w:rPr>
          <w:spacing w:val="-5"/>
        </w:rPr>
        <w:t xml:space="preserve"> </w:t>
      </w:r>
      <w:r>
        <w:t>опасные</w:t>
      </w:r>
      <w:r>
        <w:rPr>
          <w:spacing w:val="-8"/>
        </w:rPr>
        <w:t xml:space="preserve"> </w:t>
      </w:r>
      <w:r>
        <w:t>для</w:t>
      </w:r>
      <w:r>
        <w:rPr>
          <w:spacing w:val="-6"/>
        </w:rPr>
        <w:t xml:space="preserve"> </w:t>
      </w:r>
      <w:r>
        <w:t>человека</w:t>
      </w:r>
      <w:r>
        <w:rPr>
          <w:spacing w:val="-7"/>
        </w:rPr>
        <w:t xml:space="preserve"> </w:t>
      </w:r>
      <w:r>
        <w:t>дикорастущие</w:t>
      </w:r>
      <w:r>
        <w:rPr>
          <w:spacing w:val="-7"/>
        </w:rPr>
        <w:t xml:space="preserve"> </w:t>
      </w:r>
      <w:r>
        <w:t>растения; называть полезные для человека грибы;</w:t>
      </w:r>
    </w:p>
    <w:p w14:paraId="461B6788" w14:textId="77777777" w:rsidR="00407327" w:rsidRDefault="00407327" w:rsidP="00407327">
      <w:pPr>
        <w:pStyle w:val="a3"/>
        <w:ind w:left="567" w:right="1181" w:firstLine="0"/>
      </w:pPr>
      <w:r>
        <w:t>называть</w:t>
      </w:r>
      <w:r>
        <w:rPr>
          <w:spacing w:val="-3"/>
        </w:rPr>
        <w:t xml:space="preserve"> </w:t>
      </w:r>
      <w:r>
        <w:t>опасные</w:t>
      </w:r>
      <w:r>
        <w:rPr>
          <w:spacing w:val="-4"/>
        </w:rPr>
        <w:t xml:space="preserve"> </w:t>
      </w:r>
      <w:r>
        <w:t>для</w:t>
      </w:r>
      <w:r>
        <w:rPr>
          <w:spacing w:val="-4"/>
        </w:rPr>
        <w:t xml:space="preserve"> </w:t>
      </w:r>
      <w:r>
        <w:t>человека</w:t>
      </w:r>
      <w:r>
        <w:rPr>
          <w:spacing w:val="-3"/>
        </w:rPr>
        <w:t xml:space="preserve"> </w:t>
      </w:r>
      <w:r>
        <w:rPr>
          <w:spacing w:val="-2"/>
        </w:rPr>
        <w:t>грибы;</w:t>
      </w:r>
    </w:p>
    <w:p w14:paraId="245FB83B" w14:textId="77777777" w:rsidR="00407327" w:rsidRDefault="00407327" w:rsidP="00407327">
      <w:pPr>
        <w:pStyle w:val="a3"/>
        <w:ind w:left="567" w:right="1181" w:firstLine="0"/>
      </w:pPr>
      <w:r>
        <w:t xml:space="preserve">владеть методами сбора, переработки и хранения полезных дикорастущих растений и их </w:t>
      </w:r>
      <w:r>
        <w:rPr>
          <w:spacing w:val="-2"/>
        </w:rPr>
        <w:t>плодов;</w:t>
      </w:r>
    </w:p>
    <w:p w14:paraId="072B7186" w14:textId="77777777" w:rsidR="00407327" w:rsidRDefault="00407327" w:rsidP="00407327">
      <w:pPr>
        <w:pStyle w:val="a3"/>
        <w:ind w:left="567" w:right="1181" w:firstLine="0"/>
      </w:pPr>
      <w:r>
        <w:t>владеть</w:t>
      </w:r>
      <w:r>
        <w:rPr>
          <w:spacing w:val="-4"/>
        </w:rPr>
        <w:t xml:space="preserve"> </w:t>
      </w:r>
      <w:r>
        <w:t>методами</w:t>
      </w:r>
      <w:r>
        <w:rPr>
          <w:spacing w:val="-3"/>
        </w:rPr>
        <w:t xml:space="preserve"> </w:t>
      </w:r>
      <w:r>
        <w:t>сбора,</w:t>
      </w:r>
      <w:r>
        <w:rPr>
          <w:spacing w:val="-3"/>
        </w:rPr>
        <w:t xml:space="preserve"> </w:t>
      </w:r>
      <w:r>
        <w:t>переработки</w:t>
      </w:r>
      <w:r>
        <w:rPr>
          <w:spacing w:val="-3"/>
        </w:rPr>
        <w:t xml:space="preserve"> </w:t>
      </w:r>
      <w:r>
        <w:t>и</w:t>
      </w:r>
      <w:r>
        <w:rPr>
          <w:spacing w:val="-4"/>
        </w:rPr>
        <w:t xml:space="preserve"> </w:t>
      </w:r>
      <w:r>
        <w:t>хранения</w:t>
      </w:r>
      <w:r>
        <w:rPr>
          <w:spacing w:val="-3"/>
        </w:rPr>
        <w:t xml:space="preserve"> </w:t>
      </w:r>
      <w:r>
        <w:t>полезных</w:t>
      </w:r>
      <w:r>
        <w:rPr>
          <w:spacing w:val="-1"/>
        </w:rPr>
        <w:t xml:space="preserve"> </w:t>
      </w:r>
      <w:r>
        <w:t>для</w:t>
      </w:r>
      <w:r>
        <w:rPr>
          <w:spacing w:val="-3"/>
        </w:rPr>
        <w:t xml:space="preserve"> </w:t>
      </w:r>
      <w:r>
        <w:t>человека</w:t>
      </w:r>
      <w:r>
        <w:rPr>
          <w:spacing w:val="-3"/>
        </w:rPr>
        <w:t xml:space="preserve"> </w:t>
      </w:r>
      <w:r>
        <w:rPr>
          <w:spacing w:val="-2"/>
        </w:rPr>
        <w:t>грибов;</w:t>
      </w:r>
    </w:p>
    <w:p w14:paraId="28AEDD19" w14:textId="77777777" w:rsidR="00407327" w:rsidRDefault="00407327" w:rsidP="00407327">
      <w:pPr>
        <w:pStyle w:val="a3"/>
        <w:tabs>
          <w:tab w:val="left" w:pos="3222"/>
          <w:tab w:val="left" w:pos="4700"/>
          <w:tab w:val="left" w:pos="6489"/>
          <w:tab w:val="left" w:pos="8463"/>
          <w:tab w:val="left" w:pos="9086"/>
        </w:tabs>
        <w:ind w:left="567" w:right="1181" w:firstLine="0"/>
      </w:pPr>
      <w:r>
        <w:rPr>
          <w:spacing w:val="-2"/>
        </w:rPr>
        <w:t>характеризовать</w:t>
      </w:r>
      <w:r w:rsidR="00811580">
        <w:t xml:space="preserve"> </w:t>
      </w:r>
      <w:r>
        <w:rPr>
          <w:spacing w:val="-2"/>
        </w:rPr>
        <w:t>основные</w:t>
      </w:r>
      <w:r w:rsidR="00811580">
        <w:t xml:space="preserve"> </w:t>
      </w:r>
      <w:r>
        <w:rPr>
          <w:spacing w:val="-2"/>
        </w:rPr>
        <w:t>направления</w:t>
      </w:r>
      <w:r>
        <w:tab/>
      </w:r>
      <w:r>
        <w:rPr>
          <w:spacing w:val="-2"/>
        </w:rPr>
        <w:t>цифровизации</w:t>
      </w:r>
      <w:r>
        <w:tab/>
      </w:r>
      <w:r>
        <w:rPr>
          <w:spacing w:val="-10"/>
        </w:rPr>
        <w:t>и</w:t>
      </w:r>
      <w:r w:rsidR="00811580">
        <w:t xml:space="preserve"> </w:t>
      </w:r>
      <w:r>
        <w:rPr>
          <w:spacing w:val="-2"/>
        </w:rPr>
        <w:t xml:space="preserve">роботизации </w:t>
      </w:r>
      <w:r>
        <w:t>в растениеводстве;</w:t>
      </w:r>
    </w:p>
    <w:p w14:paraId="5764E37E" w14:textId="77777777" w:rsidR="00407327" w:rsidRDefault="00407327" w:rsidP="00407327">
      <w:pPr>
        <w:pStyle w:val="a3"/>
        <w:tabs>
          <w:tab w:val="left" w:pos="2262"/>
          <w:tab w:val="left" w:pos="3039"/>
          <w:tab w:val="left" w:pos="4816"/>
          <w:tab w:val="left" w:pos="6130"/>
          <w:tab w:val="left" w:pos="7411"/>
          <w:tab w:val="left" w:pos="7802"/>
          <w:tab w:val="left" w:pos="9472"/>
        </w:tabs>
        <w:ind w:left="567" w:right="1181" w:firstLine="0"/>
      </w:pPr>
      <w:r>
        <w:rPr>
          <w:spacing w:val="-2"/>
        </w:rPr>
        <w:t>получить</w:t>
      </w:r>
      <w:r w:rsidR="00811580">
        <w:t xml:space="preserve"> </w:t>
      </w:r>
      <w:r>
        <w:rPr>
          <w:spacing w:val="-4"/>
        </w:rPr>
        <w:t>опыт</w:t>
      </w:r>
      <w:r>
        <w:tab/>
      </w:r>
      <w:r>
        <w:rPr>
          <w:spacing w:val="-2"/>
        </w:rPr>
        <w:t>использования</w:t>
      </w:r>
      <w:r w:rsidR="00811580">
        <w:t xml:space="preserve"> </w:t>
      </w:r>
      <w:r>
        <w:rPr>
          <w:spacing w:val="-2"/>
        </w:rPr>
        <w:t>цифровых</w:t>
      </w:r>
      <w:r w:rsidR="00811580">
        <w:t xml:space="preserve"> </w:t>
      </w:r>
      <w:r>
        <w:rPr>
          <w:spacing w:val="-2"/>
        </w:rPr>
        <w:t>устройств</w:t>
      </w:r>
      <w:r>
        <w:tab/>
      </w:r>
      <w:r>
        <w:rPr>
          <w:spacing w:val="-10"/>
        </w:rPr>
        <w:t>и</w:t>
      </w:r>
      <w:r w:rsidR="00811580">
        <w:t xml:space="preserve"> </w:t>
      </w:r>
      <w:r>
        <w:rPr>
          <w:spacing w:val="-2"/>
        </w:rPr>
        <w:t>программных</w:t>
      </w:r>
      <w:r>
        <w:tab/>
      </w:r>
      <w:r>
        <w:rPr>
          <w:spacing w:val="-2"/>
        </w:rPr>
        <w:t xml:space="preserve">сервисов </w:t>
      </w:r>
      <w:r>
        <w:t>в технологии растениеводства;</w:t>
      </w:r>
    </w:p>
    <w:p w14:paraId="547849B0" w14:textId="77777777" w:rsidR="00407327" w:rsidRDefault="00407327" w:rsidP="00407327">
      <w:pPr>
        <w:pStyle w:val="a3"/>
        <w:tabs>
          <w:tab w:val="left" w:pos="3327"/>
          <w:tab w:val="left" w:pos="4328"/>
          <w:tab w:val="left" w:pos="6089"/>
          <w:tab w:val="left" w:pos="7760"/>
          <w:tab w:val="left" w:pos="8465"/>
        </w:tabs>
        <w:ind w:left="567" w:right="1181" w:firstLine="0"/>
      </w:pPr>
      <w:r>
        <w:rPr>
          <w:spacing w:val="-2"/>
        </w:rPr>
        <w:t>характеризовать</w:t>
      </w:r>
      <w:r w:rsidR="00811580">
        <w:t xml:space="preserve"> </w:t>
      </w:r>
      <w:r>
        <w:rPr>
          <w:spacing w:val="-4"/>
        </w:rPr>
        <w:t>мир</w:t>
      </w:r>
      <w:r w:rsidR="00811580">
        <w:t xml:space="preserve"> </w:t>
      </w:r>
      <w:r>
        <w:rPr>
          <w:spacing w:val="-2"/>
        </w:rPr>
        <w:t>профессий,</w:t>
      </w:r>
      <w:r w:rsidR="00811580">
        <w:t xml:space="preserve"> </w:t>
      </w:r>
      <w:r>
        <w:rPr>
          <w:spacing w:val="-2"/>
        </w:rPr>
        <w:t>связанных</w:t>
      </w:r>
      <w:r w:rsidR="00811580">
        <w:t xml:space="preserve"> </w:t>
      </w:r>
      <w:r>
        <w:rPr>
          <w:spacing w:val="-10"/>
        </w:rPr>
        <w:t>с</w:t>
      </w:r>
      <w:r>
        <w:tab/>
      </w:r>
      <w:r>
        <w:rPr>
          <w:spacing w:val="-2"/>
        </w:rPr>
        <w:t xml:space="preserve">растениеводством, </w:t>
      </w:r>
      <w:r>
        <w:t>их востребованность на рынке труда.</w:t>
      </w:r>
    </w:p>
    <w:p w14:paraId="25AFDAE0" w14:textId="77777777" w:rsidR="00407327" w:rsidRDefault="00407327" w:rsidP="00407327">
      <w:pPr>
        <w:pStyle w:val="a3"/>
        <w:tabs>
          <w:tab w:val="left" w:pos="3327"/>
          <w:tab w:val="left" w:pos="4328"/>
          <w:tab w:val="left" w:pos="6089"/>
          <w:tab w:val="left" w:pos="7760"/>
          <w:tab w:val="left" w:pos="8465"/>
        </w:tabs>
        <w:ind w:left="567" w:right="1181" w:firstLine="0"/>
      </w:pPr>
    </w:p>
    <w:p w14:paraId="666C9977" w14:textId="77777777" w:rsidR="00407327" w:rsidRPr="00811580" w:rsidRDefault="00407327" w:rsidP="00407327">
      <w:pPr>
        <w:pStyle w:val="2"/>
        <w:numPr>
          <w:ilvl w:val="2"/>
          <w:numId w:val="72"/>
        </w:numPr>
        <w:tabs>
          <w:tab w:val="left" w:pos="1767"/>
        </w:tabs>
        <w:spacing w:line="240" w:lineRule="auto"/>
        <w:ind w:left="567" w:right="1181" w:firstLine="0"/>
      </w:pPr>
      <w:r>
        <w:t xml:space="preserve">Федеральная рабочая программа по учебному предмету «Физическая </w:t>
      </w:r>
      <w:r>
        <w:rPr>
          <w:spacing w:val="-2"/>
        </w:rPr>
        <w:t>культура».</w:t>
      </w:r>
    </w:p>
    <w:p w14:paraId="6F485F1E" w14:textId="77777777" w:rsidR="00811580" w:rsidRDefault="00811580" w:rsidP="00811580">
      <w:pPr>
        <w:pStyle w:val="2"/>
        <w:tabs>
          <w:tab w:val="left" w:pos="1767"/>
        </w:tabs>
        <w:spacing w:line="240" w:lineRule="auto"/>
        <w:ind w:left="567" w:right="1181"/>
      </w:pPr>
    </w:p>
    <w:p w14:paraId="4675E986" w14:textId="77777777" w:rsidR="00407327" w:rsidRPr="00856FBB" w:rsidRDefault="00407327" w:rsidP="00407327">
      <w:pPr>
        <w:tabs>
          <w:tab w:val="left" w:pos="1707"/>
        </w:tabs>
        <w:ind w:left="567" w:right="1181"/>
        <w:jc w:val="both"/>
        <w:rPr>
          <w:sz w:val="24"/>
        </w:rPr>
      </w:pPr>
      <w:r w:rsidRPr="00856FBB">
        <w:rPr>
          <w:sz w:val="24"/>
        </w:rP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w:t>
      </w:r>
      <w:r w:rsidRPr="00856FBB">
        <w:rPr>
          <w:spacing w:val="-1"/>
          <w:sz w:val="24"/>
        </w:rPr>
        <w:t xml:space="preserve"> </w:t>
      </w:r>
      <w:r w:rsidRPr="00856FBB">
        <w:rPr>
          <w:sz w:val="24"/>
        </w:rPr>
        <w:t>записку,</w:t>
      </w:r>
      <w:r w:rsidRPr="00856FBB">
        <w:rPr>
          <w:spacing w:val="-1"/>
          <w:sz w:val="24"/>
        </w:rPr>
        <w:t xml:space="preserve"> </w:t>
      </w:r>
      <w:r w:rsidRPr="00856FBB">
        <w:rPr>
          <w:sz w:val="24"/>
        </w:rPr>
        <w:t>содержание</w:t>
      </w:r>
      <w:r w:rsidRPr="00856FBB">
        <w:rPr>
          <w:spacing w:val="-2"/>
          <w:sz w:val="24"/>
        </w:rPr>
        <w:t xml:space="preserve"> </w:t>
      </w:r>
      <w:r w:rsidRPr="00856FBB">
        <w:rPr>
          <w:sz w:val="24"/>
        </w:rPr>
        <w:t>обучения,</w:t>
      </w:r>
      <w:r w:rsidRPr="00856FBB">
        <w:rPr>
          <w:spacing w:val="-1"/>
          <w:sz w:val="24"/>
        </w:rPr>
        <w:t xml:space="preserve"> </w:t>
      </w:r>
      <w:r w:rsidRPr="00856FBB">
        <w:rPr>
          <w:sz w:val="24"/>
        </w:rPr>
        <w:t>планируемые</w:t>
      </w:r>
      <w:r w:rsidRPr="00856FBB">
        <w:rPr>
          <w:spacing w:val="-1"/>
          <w:sz w:val="24"/>
        </w:rPr>
        <w:t xml:space="preserve"> </w:t>
      </w:r>
      <w:r w:rsidRPr="00856FBB">
        <w:rPr>
          <w:sz w:val="24"/>
        </w:rPr>
        <w:t>результаты</w:t>
      </w:r>
      <w:r w:rsidRPr="00856FBB">
        <w:rPr>
          <w:spacing w:val="-1"/>
          <w:sz w:val="24"/>
        </w:rPr>
        <w:t xml:space="preserve"> </w:t>
      </w:r>
      <w:r w:rsidRPr="00856FBB">
        <w:rPr>
          <w:sz w:val="24"/>
        </w:rPr>
        <w:t>освоения</w:t>
      </w:r>
      <w:r w:rsidRPr="00856FBB">
        <w:rPr>
          <w:spacing w:val="-1"/>
          <w:sz w:val="24"/>
        </w:rPr>
        <w:t xml:space="preserve"> </w:t>
      </w:r>
      <w:r w:rsidRPr="00856FBB">
        <w:rPr>
          <w:sz w:val="24"/>
        </w:rPr>
        <w:t>программы</w:t>
      </w:r>
      <w:r w:rsidRPr="00856FBB">
        <w:rPr>
          <w:spacing w:val="-2"/>
          <w:sz w:val="24"/>
        </w:rPr>
        <w:t xml:space="preserve"> </w:t>
      </w:r>
      <w:r w:rsidRPr="00856FBB">
        <w:rPr>
          <w:sz w:val="24"/>
        </w:rPr>
        <w:t>по физической культуре.</w:t>
      </w:r>
    </w:p>
    <w:p w14:paraId="348C9B9D" w14:textId="77777777" w:rsidR="00407327" w:rsidRPr="00856FBB" w:rsidRDefault="00407327" w:rsidP="00407327">
      <w:pPr>
        <w:tabs>
          <w:tab w:val="left" w:pos="1708"/>
        </w:tabs>
        <w:ind w:left="567" w:right="1181"/>
        <w:jc w:val="both"/>
        <w:rPr>
          <w:sz w:val="24"/>
        </w:rPr>
      </w:pPr>
      <w:r w:rsidRPr="00856FBB">
        <w:rPr>
          <w:sz w:val="24"/>
        </w:rPr>
        <w:t>Пояснительная</w:t>
      </w:r>
      <w:r w:rsidRPr="00856FBB">
        <w:rPr>
          <w:spacing w:val="-6"/>
          <w:sz w:val="24"/>
        </w:rPr>
        <w:t xml:space="preserve"> </w:t>
      </w:r>
      <w:r w:rsidRPr="00856FBB">
        <w:rPr>
          <w:spacing w:val="-2"/>
          <w:sz w:val="24"/>
        </w:rPr>
        <w:t>записка.</w:t>
      </w:r>
    </w:p>
    <w:p w14:paraId="113A9906" w14:textId="77777777" w:rsidR="00407327" w:rsidRPr="00856FBB" w:rsidRDefault="00407327" w:rsidP="00407327">
      <w:pPr>
        <w:tabs>
          <w:tab w:val="left" w:pos="1887"/>
          <w:tab w:val="left" w:pos="2829"/>
          <w:tab w:val="left" w:pos="5013"/>
          <w:tab w:val="left" w:pos="7718"/>
          <w:tab w:val="left" w:pos="9810"/>
        </w:tabs>
        <w:ind w:left="567" w:right="1181"/>
        <w:jc w:val="both"/>
        <w:rPr>
          <w:sz w:val="24"/>
        </w:rPr>
      </w:pPr>
      <w:r w:rsidRPr="00856FBB">
        <w:rPr>
          <w:sz w:val="24"/>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w:t>
      </w:r>
      <w:r w:rsidRPr="00856FBB">
        <w:rPr>
          <w:spacing w:val="-2"/>
          <w:sz w:val="24"/>
        </w:rPr>
        <w:t>основного</w:t>
      </w:r>
      <w:r w:rsidR="00811580">
        <w:rPr>
          <w:sz w:val="24"/>
        </w:rPr>
        <w:tab/>
        <w:t xml:space="preserve"> </w:t>
      </w:r>
      <w:r w:rsidRPr="00856FBB">
        <w:rPr>
          <w:spacing w:val="-2"/>
          <w:sz w:val="24"/>
        </w:rPr>
        <w:t>общего</w:t>
      </w:r>
      <w:r w:rsidR="00811580">
        <w:rPr>
          <w:sz w:val="24"/>
        </w:rPr>
        <w:t xml:space="preserve"> </w:t>
      </w:r>
      <w:r w:rsidRPr="00856FBB">
        <w:rPr>
          <w:spacing w:val="-2"/>
          <w:sz w:val="24"/>
        </w:rPr>
        <w:t>образования</w:t>
      </w:r>
      <w:r w:rsidRPr="00856FBB">
        <w:rPr>
          <w:sz w:val="24"/>
        </w:rPr>
        <w:tab/>
      </w:r>
      <w:r w:rsidRPr="00856FBB">
        <w:rPr>
          <w:spacing w:val="-4"/>
          <w:sz w:val="24"/>
        </w:rPr>
        <w:t>ФГОС</w:t>
      </w:r>
      <w:r w:rsidR="00811580">
        <w:rPr>
          <w:sz w:val="24"/>
        </w:rPr>
        <w:t xml:space="preserve"> </w:t>
      </w:r>
      <w:r w:rsidRPr="00856FBB">
        <w:rPr>
          <w:spacing w:val="-4"/>
          <w:sz w:val="24"/>
        </w:rPr>
        <w:t xml:space="preserve">ООО, </w:t>
      </w:r>
      <w:r w:rsidRPr="00856FBB">
        <w:rPr>
          <w:sz w:val="24"/>
        </w:rPr>
        <w:t>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w:t>
      </w:r>
      <w:r w:rsidRPr="00856FBB">
        <w:rPr>
          <w:spacing w:val="40"/>
          <w:sz w:val="24"/>
        </w:rPr>
        <w:t xml:space="preserve"> </w:t>
      </w:r>
      <w:r w:rsidRPr="00856FBB">
        <w:rPr>
          <w:spacing w:val="-2"/>
          <w:sz w:val="24"/>
        </w:rPr>
        <w:t>воспитания.</w:t>
      </w:r>
    </w:p>
    <w:p w14:paraId="100D3D7F" w14:textId="77777777" w:rsidR="00811580" w:rsidRPr="00811580" w:rsidRDefault="00407327" w:rsidP="00811580">
      <w:pPr>
        <w:tabs>
          <w:tab w:val="left" w:pos="1887"/>
          <w:tab w:val="left" w:pos="2551"/>
          <w:tab w:val="left" w:pos="4375"/>
          <w:tab w:val="left" w:pos="7228"/>
          <w:tab w:val="left" w:pos="9172"/>
        </w:tabs>
        <w:ind w:left="567" w:right="1181"/>
        <w:jc w:val="both"/>
        <w:rPr>
          <w:sz w:val="24"/>
        </w:rPr>
      </w:pPr>
      <w:r w:rsidRPr="00856FBB">
        <w:rPr>
          <w:sz w:val="24"/>
        </w:rPr>
        <w:t xml:space="preserve">Программа по физической культуре для 5–9 классов общеобразовательных организаций представляет собой методически оформленную конкретизацию требований ФГОС </w:t>
      </w:r>
      <w:r w:rsidRPr="00856FBB">
        <w:rPr>
          <w:spacing w:val="-4"/>
          <w:sz w:val="24"/>
        </w:rPr>
        <w:t>ООО</w:t>
      </w:r>
      <w:r w:rsidR="00811580">
        <w:rPr>
          <w:sz w:val="24"/>
        </w:rPr>
        <w:t xml:space="preserve"> </w:t>
      </w:r>
      <w:r w:rsidRPr="00856FBB">
        <w:rPr>
          <w:spacing w:val="-10"/>
          <w:sz w:val="24"/>
        </w:rPr>
        <w:t>и</w:t>
      </w:r>
      <w:r w:rsidR="00811580">
        <w:rPr>
          <w:sz w:val="24"/>
        </w:rPr>
        <w:t xml:space="preserve"> </w:t>
      </w:r>
      <w:r w:rsidRPr="00856FBB">
        <w:rPr>
          <w:spacing w:val="-2"/>
          <w:sz w:val="24"/>
        </w:rPr>
        <w:t>раскрывает</w:t>
      </w:r>
      <w:r w:rsidR="00811580">
        <w:rPr>
          <w:sz w:val="24"/>
        </w:rPr>
        <w:t xml:space="preserve"> </w:t>
      </w:r>
      <w:r w:rsidRPr="00856FBB">
        <w:rPr>
          <w:spacing w:val="-6"/>
          <w:sz w:val="24"/>
        </w:rPr>
        <w:t>их</w:t>
      </w:r>
      <w:r w:rsidR="00811580">
        <w:rPr>
          <w:sz w:val="24"/>
        </w:rPr>
        <w:t xml:space="preserve"> </w:t>
      </w:r>
      <w:r w:rsidRPr="00856FBB">
        <w:rPr>
          <w:spacing w:val="-2"/>
          <w:sz w:val="24"/>
        </w:rPr>
        <w:t>реализацию</w:t>
      </w:r>
      <w:r w:rsidR="00811580">
        <w:rPr>
          <w:spacing w:val="-2"/>
          <w:sz w:val="24"/>
        </w:rPr>
        <w:t xml:space="preserve"> </w:t>
      </w:r>
      <w:r w:rsidR="00811580">
        <w:t>через</w:t>
      </w:r>
      <w:r w:rsidR="00811580">
        <w:rPr>
          <w:spacing w:val="-4"/>
        </w:rPr>
        <w:t xml:space="preserve"> </w:t>
      </w:r>
      <w:r w:rsidR="00811580">
        <w:t>конкретное</w:t>
      </w:r>
      <w:r w:rsidR="00811580">
        <w:rPr>
          <w:spacing w:val="-5"/>
        </w:rPr>
        <w:t xml:space="preserve"> </w:t>
      </w:r>
      <w:r w:rsidR="00811580">
        <w:t>предметное</w:t>
      </w:r>
      <w:r w:rsidR="00811580">
        <w:rPr>
          <w:spacing w:val="-4"/>
        </w:rPr>
        <w:t xml:space="preserve"> </w:t>
      </w:r>
      <w:r w:rsidR="00811580">
        <w:rPr>
          <w:spacing w:val="-2"/>
        </w:rPr>
        <w:t>содержание.</w:t>
      </w:r>
    </w:p>
    <w:p w14:paraId="66FCDB18" w14:textId="77777777" w:rsidR="00407327" w:rsidRDefault="00407327" w:rsidP="00407327">
      <w:pPr>
        <w:ind w:left="567" w:right="1181"/>
        <w:jc w:val="both"/>
        <w:rPr>
          <w:sz w:val="24"/>
        </w:rPr>
        <w:sectPr w:rsidR="00407327" w:rsidSect="00EA2EA3">
          <w:pgSz w:w="11920" w:h="16850"/>
          <w:pgMar w:top="540" w:right="440" w:bottom="280" w:left="660" w:header="720" w:footer="720" w:gutter="0"/>
          <w:cols w:space="720"/>
        </w:sectPr>
      </w:pPr>
    </w:p>
    <w:p w14:paraId="0D6E1D23" w14:textId="77777777" w:rsidR="00407327" w:rsidRPr="003713FF" w:rsidRDefault="00407327" w:rsidP="003713FF">
      <w:pPr>
        <w:tabs>
          <w:tab w:val="left" w:pos="567"/>
          <w:tab w:val="left" w:pos="1887"/>
          <w:tab w:val="left" w:pos="9420"/>
        </w:tabs>
        <w:ind w:left="567" w:right="1181"/>
        <w:jc w:val="both"/>
        <w:rPr>
          <w:sz w:val="24"/>
        </w:rPr>
      </w:pPr>
      <w:r w:rsidRPr="00856FBB">
        <w:rPr>
          <w:sz w:val="24"/>
        </w:rPr>
        <w:lastRenderedPageBreak/>
        <w:t xml:space="preserve">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w:t>
      </w:r>
      <w:r w:rsidRPr="00856FBB">
        <w:rPr>
          <w:spacing w:val="-2"/>
          <w:sz w:val="24"/>
        </w:rPr>
        <w:t>физической</w:t>
      </w:r>
      <w:r w:rsidR="003713FF">
        <w:rPr>
          <w:sz w:val="24"/>
        </w:rPr>
        <w:t xml:space="preserve"> </w:t>
      </w:r>
      <w:r w:rsidRPr="00856FBB">
        <w:rPr>
          <w:spacing w:val="-2"/>
          <w:sz w:val="24"/>
        </w:rPr>
        <w:t>культуры</w:t>
      </w:r>
      <w:r w:rsidR="003713FF">
        <w:rPr>
          <w:spacing w:val="-2"/>
          <w:sz w:val="24"/>
        </w:rPr>
        <w:t xml:space="preserve"> </w:t>
      </w:r>
      <w:r>
        <w:t>для самоопределения, саморазвития и самоактуализации. В программе нашли свои отражения объективно сложившиеся реалии современного социокультурного развития российского общества, условия деятельности</w:t>
      </w:r>
      <w:r w:rsidR="003713FF">
        <w:t xml:space="preserve"> образовательных организаций, </w:t>
      </w:r>
      <w:r>
        <w:t>возросшие требования</w:t>
      </w:r>
      <w:r>
        <w:rPr>
          <w:spacing w:val="40"/>
        </w:rPr>
        <w:t xml:space="preserve"> </w:t>
      </w:r>
      <w:r>
        <w:rPr>
          <w:spacing w:val="-2"/>
        </w:rPr>
        <w:t>родителей,</w:t>
      </w:r>
      <w:r w:rsidR="003713FF">
        <w:t xml:space="preserve">             </w:t>
      </w:r>
      <w:r>
        <w:rPr>
          <w:spacing w:val="-2"/>
        </w:rPr>
        <w:t>учителей</w:t>
      </w:r>
      <w:r>
        <w:tab/>
      </w:r>
      <w:r>
        <w:rPr>
          <w:spacing w:val="-10"/>
        </w:rPr>
        <w:t>и</w:t>
      </w:r>
      <w:r w:rsidR="003713FF">
        <w:t xml:space="preserve"> </w:t>
      </w:r>
      <w:r>
        <w:rPr>
          <w:spacing w:val="-2"/>
        </w:rPr>
        <w:t xml:space="preserve">методистов </w:t>
      </w:r>
      <w:r>
        <w:t>к совершенствованию содержания школьного образования, внедрению новых методик и технологий в учебно-воспитательный процесс.</w:t>
      </w:r>
    </w:p>
    <w:p w14:paraId="54606D07" w14:textId="77777777" w:rsidR="00407327" w:rsidRDefault="00407327" w:rsidP="00407327">
      <w:pPr>
        <w:pStyle w:val="a3"/>
        <w:tabs>
          <w:tab w:val="left" w:pos="2597"/>
          <w:tab w:val="left" w:pos="4932"/>
          <w:tab w:val="left" w:pos="7542"/>
          <w:tab w:val="left" w:pos="9445"/>
        </w:tabs>
        <w:ind w:left="567" w:right="1181" w:firstLine="0"/>
      </w:pPr>
      <w:r>
        <w:t xml:space="preserve">В своей социально-ценностной ориентации программа по физической культуре сохраняет </w:t>
      </w:r>
      <w:r>
        <w:rPr>
          <w:spacing w:val="-2"/>
        </w:rPr>
        <w:t>исторически</w:t>
      </w:r>
      <w:r w:rsidR="003713FF">
        <w:t xml:space="preserve"> </w:t>
      </w:r>
      <w:r>
        <w:rPr>
          <w:spacing w:val="-2"/>
        </w:rPr>
        <w:t>сложившееся</w:t>
      </w:r>
      <w:r w:rsidR="003713FF">
        <w:t xml:space="preserve"> </w:t>
      </w:r>
      <w:r>
        <w:rPr>
          <w:spacing w:val="-2"/>
        </w:rPr>
        <w:t>предназначение</w:t>
      </w:r>
      <w:r w:rsidR="003713FF">
        <w:t xml:space="preserve">   </w:t>
      </w:r>
      <w:r>
        <w:rPr>
          <w:spacing w:val="-2"/>
        </w:rPr>
        <w:t>учебного</w:t>
      </w:r>
      <w:r>
        <w:tab/>
      </w:r>
      <w:r>
        <w:rPr>
          <w:spacing w:val="-2"/>
        </w:rPr>
        <w:t xml:space="preserve">предмета </w:t>
      </w:r>
      <w:r>
        <w:t>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w:t>
      </w:r>
      <w:r>
        <w:rPr>
          <w:spacing w:val="71"/>
        </w:rPr>
        <w:t xml:space="preserve"> </w:t>
      </w:r>
      <w:r>
        <w:t>подготовки</w:t>
      </w:r>
      <w:r>
        <w:rPr>
          <w:spacing w:val="40"/>
        </w:rPr>
        <w:t xml:space="preserve"> </w:t>
      </w:r>
      <w:r>
        <w:t>обучающихся</w:t>
      </w:r>
      <w:r>
        <w:rPr>
          <w:spacing w:val="70"/>
        </w:rPr>
        <w:t xml:space="preserve"> </w:t>
      </w:r>
      <w:r>
        <w:t>к</w:t>
      </w:r>
      <w:r>
        <w:rPr>
          <w:spacing w:val="70"/>
        </w:rPr>
        <w:t xml:space="preserve"> </w:t>
      </w:r>
      <w:r>
        <w:t>выполнению</w:t>
      </w:r>
      <w:r>
        <w:rPr>
          <w:spacing w:val="40"/>
        </w:rPr>
        <w:t xml:space="preserve"> </w:t>
      </w:r>
      <w:r>
        <w:t>нормативов</w:t>
      </w:r>
      <w:r>
        <w:rPr>
          <w:spacing w:val="73"/>
        </w:rPr>
        <w:t xml:space="preserve"> </w:t>
      </w:r>
      <w:r>
        <w:t>«Президентских</w:t>
      </w:r>
      <w:r>
        <w:rPr>
          <w:spacing w:val="72"/>
        </w:rPr>
        <w:t xml:space="preserve"> </w:t>
      </w:r>
      <w:r>
        <w:t>состязаний» и «Всероссийского физкультурно-спортивного комплекса ГТО».</w:t>
      </w:r>
    </w:p>
    <w:p w14:paraId="124390EB" w14:textId="77777777" w:rsidR="00407327" w:rsidRPr="00856FBB" w:rsidRDefault="00407327" w:rsidP="00407327">
      <w:pPr>
        <w:tabs>
          <w:tab w:val="left" w:pos="1887"/>
          <w:tab w:val="left" w:pos="2819"/>
          <w:tab w:val="left" w:pos="3114"/>
          <w:tab w:val="left" w:pos="4171"/>
          <w:tab w:val="left" w:pos="6267"/>
          <w:tab w:val="left" w:pos="7069"/>
          <w:tab w:val="left" w:pos="9021"/>
          <w:tab w:val="left" w:pos="9536"/>
        </w:tabs>
        <w:ind w:left="567" w:right="1181"/>
        <w:jc w:val="both"/>
        <w:rPr>
          <w:sz w:val="24"/>
        </w:rPr>
      </w:pPr>
      <w:r w:rsidRPr="00856FBB">
        <w:rPr>
          <w:sz w:val="24"/>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w:t>
      </w:r>
      <w:r w:rsidRPr="00856FBB">
        <w:rPr>
          <w:spacing w:val="-2"/>
          <w:sz w:val="24"/>
        </w:rPr>
        <w:t>здоровья,</w:t>
      </w:r>
      <w:r w:rsidR="003713FF">
        <w:rPr>
          <w:sz w:val="24"/>
        </w:rPr>
        <w:tab/>
      </w:r>
      <w:r w:rsidRPr="00856FBB">
        <w:rPr>
          <w:spacing w:val="-2"/>
          <w:sz w:val="24"/>
        </w:rPr>
        <w:t>оптимизации</w:t>
      </w:r>
      <w:r w:rsidR="003713FF">
        <w:rPr>
          <w:sz w:val="24"/>
        </w:rPr>
        <w:t xml:space="preserve">    </w:t>
      </w:r>
      <w:r w:rsidRPr="00856FBB">
        <w:rPr>
          <w:spacing w:val="-2"/>
          <w:sz w:val="24"/>
        </w:rPr>
        <w:t>трудовой</w:t>
      </w:r>
      <w:r w:rsidRPr="00856FBB">
        <w:rPr>
          <w:sz w:val="24"/>
        </w:rPr>
        <w:tab/>
      </w:r>
      <w:r w:rsidRPr="00856FBB">
        <w:rPr>
          <w:spacing w:val="-2"/>
          <w:sz w:val="24"/>
        </w:rPr>
        <w:t xml:space="preserve">деятельности </w:t>
      </w:r>
      <w:r w:rsidRPr="00856FBB">
        <w:rPr>
          <w:sz w:val="24"/>
        </w:rPr>
        <w:t xml:space="preserve">и организации активного отдыха. В программе для 5–9 классов данная цель конкретизируется и </w:t>
      </w:r>
      <w:r w:rsidRPr="00856FBB">
        <w:rPr>
          <w:spacing w:val="-2"/>
          <w:sz w:val="24"/>
        </w:rPr>
        <w:t>связывается</w:t>
      </w:r>
      <w:r w:rsidR="003713FF">
        <w:rPr>
          <w:sz w:val="24"/>
        </w:rPr>
        <w:tab/>
      </w:r>
      <w:r w:rsidRPr="00856FBB">
        <w:rPr>
          <w:spacing w:val="-10"/>
          <w:sz w:val="24"/>
        </w:rPr>
        <w:t>с</w:t>
      </w:r>
      <w:r w:rsidR="003713FF">
        <w:rPr>
          <w:sz w:val="24"/>
        </w:rPr>
        <w:t xml:space="preserve"> </w:t>
      </w:r>
      <w:r w:rsidRPr="00856FBB">
        <w:rPr>
          <w:spacing w:val="-2"/>
          <w:sz w:val="24"/>
        </w:rPr>
        <w:t>формированием</w:t>
      </w:r>
      <w:r w:rsidR="003713FF">
        <w:rPr>
          <w:sz w:val="24"/>
        </w:rPr>
        <w:t xml:space="preserve"> </w:t>
      </w:r>
      <w:r w:rsidRPr="00856FBB">
        <w:rPr>
          <w:spacing w:val="-2"/>
          <w:sz w:val="24"/>
        </w:rPr>
        <w:t>устойчивых</w:t>
      </w:r>
      <w:r w:rsidR="003713FF">
        <w:rPr>
          <w:sz w:val="24"/>
        </w:rPr>
        <w:t xml:space="preserve"> </w:t>
      </w:r>
      <w:r w:rsidRPr="00856FBB">
        <w:rPr>
          <w:spacing w:val="-2"/>
          <w:sz w:val="24"/>
        </w:rPr>
        <w:t xml:space="preserve">мотивов </w:t>
      </w:r>
      <w:r w:rsidRPr="00856FBB">
        <w:rPr>
          <w:sz w:val="24"/>
        </w:rPr>
        <w:t>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w:t>
      </w:r>
      <w:r w:rsidRPr="00856FBB">
        <w:rPr>
          <w:spacing w:val="-3"/>
          <w:sz w:val="24"/>
        </w:rPr>
        <w:t xml:space="preserve"> </w:t>
      </w:r>
      <w:r w:rsidRPr="00856FBB">
        <w:rPr>
          <w:sz w:val="24"/>
        </w:rPr>
        <w:t>образа</w:t>
      </w:r>
      <w:r w:rsidRPr="00856FBB">
        <w:rPr>
          <w:spacing w:val="-1"/>
          <w:sz w:val="24"/>
        </w:rPr>
        <w:t xml:space="preserve"> </w:t>
      </w:r>
      <w:r w:rsidRPr="00856FBB">
        <w:rPr>
          <w:sz w:val="24"/>
        </w:rPr>
        <w:t>жизни, регулярных занятиях двигательной деятельностью и спортом.</w:t>
      </w:r>
    </w:p>
    <w:p w14:paraId="451B4603" w14:textId="77777777" w:rsidR="00407327" w:rsidRDefault="00407327" w:rsidP="00407327">
      <w:pPr>
        <w:pStyle w:val="a3"/>
        <w:ind w:left="567" w:right="1181" w:firstLine="0"/>
      </w:pPr>
      <w:r>
        <w:t>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w:t>
      </w:r>
      <w:r>
        <w:rPr>
          <w:spacing w:val="40"/>
        </w:rPr>
        <w:t xml:space="preserve"> </w:t>
      </w:r>
      <w:r>
        <w:t xml:space="preserve">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w:t>
      </w:r>
      <w:r>
        <w:rPr>
          <w:spacing w:val="-2"/>
        </w:rPr>
        <w:t>способностей</w:t>
      </w:r>
    </w:p>
    <w:p w14:paraId="4259B53C" w14:textId="77777777" w:rsidR="00407327" w:rsidRDefault="00407327" w:rsidP="00407327">
      <w:pPr>
        <w:pStyle w:val="a3"/>
        <w:ind w:left="567" w:right="1181" w:firstLine="0"/>
      </w:pPr>
      <w:r>
        <w:t>и</w:t>
      </w:r>
      <w:r>
        <w:rPr>
          <w:spacing w:val="-4"/>
        </w:rPr>
        <w:t xml:space="preserve"> </w:t>
      </w:r>
      <w:r>
        <w:t>их</w:t>
      </w:r>
      <w:r>
        <w:rPr>
          <w:spacing w:val="-3"/>
        </w:rPr>
        <w:t xml:space="preserve"> </w:t>
      </w:r>
      <w:r>
        <w:t>целенаправленного</w:t>
      </w:r>
      <w:r>
        <w:rPr>
          <w:spacing w:val="-3"/>
        </w:rPr>
        <w:t xml:space="preserve"> </w:t>
      </w:r>
      <w:r>
        <w:rPr>
          <w:spacing w:val="-2"/>
        </w:rPr>
        <w:t>развития.</w:t>
      </w:r>
    </w:p>
    <w:p w14:paraId="068A97F7" w14:textId="77777777" w:rsidR="00407327" w:rsidRDefault="00407327" w:rsidP="00407327">
      <w:pPr>
        <w:pStyle w:val="a3"/>
        <w:tabs>
          <w:tab w:val="left" w:pos="4192"/>
          <w:tab w:val="left" w:pos="7276"/>
          <w:tab w:val="left" w:pos="9638"/>
        </w:tabs>
        <w:ind w:left="567" w:right="1181" w:firstLine="0"/>
      </w:pPr>
      <w:r>
        <w:t xml:space="preserve">Воспитывающее значение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w:t>
      </w:r>
      <w:r>
        <w:rPr>
          <w:spacing w:val="-2"/>
        </w:rPr>
        <w:t>положительных</w:t>
      </w:r>
      <w:r>
        <w:tab/>
      </w:r>
      <w:r>
        <w:rPr>
          <w:spacing w:val="-2"/>
        </w:rPr>
        <w:t>навыков</w:t>
      </w:r>
      <w:r w:rsidR="003713FF">
        <w:t xml:space="preserve"> </w:t>
      </w:r>
      <w:r>
        <w:rPr>
          <w:spacing w:val="-10"/>
        </w:rPr>
        <w:t>и</w:t>
      </w:r>
      <w:r w:rsidR="003713FF">
        <w:t xml:space="preserve"> </w:t>
      </w:r>
      <w:r>
        <w:rPr>
          <w:spacing w:val="-2"/>
        </w:rPr>
        <w:t xml:space="preserve">умений </w:t>
      </w:r>
      <w:r>
        <w:t>в общении и взаимодействии со сверстниками и учителями физической культуры, организации совместной учебной и консультативной деятельности.</w:t>
      </w:r>
    </w:p>
    <w:p w14:paraId="0DF4980E" w14:textId="77777777" w:rsidR="00407327" w:rsidRPr="00856FBB" w:rsidRDefault="00407327" w:rsidP="00407327">
      <w:pPr>
        <w:tabs>
          <w:tab w:val="left" w:pos="1887"/>
          <w:tab w:val="left" w:pos="2149"/>
          <w:tab w:val="left" w:pos="3849"/>
          <w:tab w:val="left" w:pos="3894"/>
          <w:tab w:val="left" w:pos="5148"/>
          <w:tab w:val="left" w:pos="5440"/>
          <w:tab w:val="left" w:pos="7553"/>
          <w:tab w:val="left" w:pos="9175"/>
          <w:tab w:val="left" w:pos="9469"/>
        </w:tabs>
        <w:ind w:left="567" w:right="1181"/>
        <w:jc w:val="both"/>
        <w:rPr>
          <w:sz w:val="24"/>
        </w:rPr>
      </w:pPr>
      <w:r w:rsidRPr="00856FBB">
        <w:rPr>
          <w:spacing w:val="-2"/>
          <w:sz w:val="24"/>
        </w:rPr>
        <w:t>Центральной</w:t>
      </w:r>
      <w:r w:rsidR="003713FF">
        <w:rPr>
          <w:sz w:val="24"/>
        </w:rPr>
        <w:tab/>
      </w:r>
      <w:r w:rsidRPr="00856FBB">
        <w:rPr>
          <w:spacing w:val="-4"/>
          <w:sz w:val="24"/>
        </w:rPr>
        <w:t>идеей</w:t>
      </w:r>
      <w:r w:rsidR="003713FF">
        <w:rPr>
          <w:sz w:val="24"/>
        </w:rPr>
        <w:t xml:space="preserve">   </w:t>
      </w:r>
      <w:r w:rsidRPr="00856FBB">
        <w:rPr>
          <w:spacing w:val="-2"/>
          <w:sz w:val="24"/>
        </w:rPr>
        <w:t>конструирования</w:t>
      </w:r>
      <w:r w:rsidR="003713FF">
        <w:rPr>
          <w:sz w:val="24"/>
        </w:rPr>
        <w:t xml:space="preserve"> </w:t>
      </w:r>
      <w:r w:rsidRPr="00856FBB">
        <w:rPr>
          <w:spacing w:val="-35"/>
          <w:sz w:val="24"/>
        </w:rPr>
        <w:t xml:space="preserve"> </w:t>
      </w:r>
      <w:r w:rsidR="003713FF">
        <w:rPr>
          <w:sz w:val="24"/>
        </w:rPr>
        <w:t xml:space="preserve">учебного </w:t>
      </w:r>
      <w:r w:rsidRPr="00856FBB">
        <w:rPr>
          <w:spacing w:val="-2"/>
          <w:sz w:val="24"/>
        </w:rPr>
        <w:t xml:space="preserve">содержания </w:t>
      </w:r>
      <w:r w:rsidRPr="00856FBB">
        <w:rPr>
          <w:sz w:val="24"/>
        </w:rPr>
        <w:t xml:space="preserve">и планируемых результатов образования на уровне основного общего образования является </w:t>
      </w:r>
      <w:r w:rsidRPr="00856FBB">
        <w:rPr>
          <w:spacing w:val="-2"/>
          <w:sz w:val="24"/>
        </w:rPr>
        <w:t>воспитание</w:t>
      </w:r>
      <w:r w:rsidR="003713FF">
        <w:rPr>
          <w:sz w:val="24"/>
        </w:rPr>
        <w:t xml:space="preserve"> </w:t>
      </w:r>
      <w:r w:rsidRPr="00856FBB">
        <w:rPr>
          <w:spacing w:val="-2"/>
          <w:sz w:val="24"/>
        </w:rPr>
        <w:t>целостной</w:t>
      </w:r>
      <w:r w:rsidRPr="00856FBB">
        <w:rPr>
          <w:sz w:val="24"/>
        </w:rPr>
        <w:tab/>
      </w:r>
      <w:r w:rsidRPr="00856FBB">
        <w:rPr>
          <w:spacing w:val="-2"/>
          <w:sz w:val="24"/>
        </w:rPr>
        <w:t>личности</w:t>
      </w:r>
      <w:r w:rsidRPr="00856FBB">
        <w:rPr>
          <w:sz w:val="24"/>
        </w:rPr>
        <w:tab/>
      </w:r>
      <w:r w:rsidRPr="00856FBB">
        <w:rPr>
          <w:spacing w:val="-2"/>
          <w:sz w:val="24"/>
        </w:rPr>
        <w:t>обучающихся,</w:t>
      </w:r>
      <w:r w:rsidRPr="00856FBB">
        <w:rPr>
          <w:sz w:val="24"/>
        </w:rPr>
        <w:tab/>
      </w:r>
      <w:r w:rsidRPr="00856FBB">
        <w:rPr>
          <w:spacing w:val="-2"/>
          <w:sz w:val="24"/>
        </w:rPr>
        <w:t>обеспечение</w:t>
      </w:r>
      <w:r w:rsidR="003713FF">
        <w:rPr>
          <w:sz w:val="24"/>
        </w:rPr>
        <w:t xml:space="preserve"> </w:t>
      </w:r>
      <w:r w:rsidRPr="00856FBB">
        <w:rPr>
          <w:spacing w:val="-2"/>
          <w:sz w:val="24"/>
        </w:rPr>
        <w:t xml:space="preserve">единства </w:t>
      </w:r>
      <w:r w:rsidRPr="00856FBB">
        <w:rPr>
          <w:sz w:val="24"/>
        </w:rPr>
        <w:t>в</w:t>
      </w:r>
      <w:r w:rsidRPr="00856FBB">
        <w:rPr>
          <w:spacing w:val="-3"/>
          <w:sz w:val="24"/>
        </w:rPr>
        <w:t xml:space="preserve"> </w:t>
      </w:r>
      <w:r w:rsidRPr="00856FBB">
        <w:rPr>
          <w:sz w:val="24"/>
        </w:rPr>
        <w:t>развитии</w:t>
      </w:r>
      <w:r w:rsidRPr="00856FBB">
        <w:rPr>
          <w:spacing w:val="-2"/>
          <w:sz w:val="24"/>
        </w:rPr>
        <w:t xml:space="preserve"> </w:t>
      </w:r>
      <w:r w:rsidRPr="00856FBB">
        <w:rPr>
          <w:sz w:val="24"/>
        </w:rPr>
        <w:t>их физической,</w:t>
      </w:r>
      <w:r w:rsidRPr="00856FBB">
        <w:rPr>
          <w:spacing w:val="-2"/>
          <w:sz w:val="24"/>
        </w:rPr>
        <w:t xml:space="preserve"> </w:t>
      </w:r>
      <w:r w:rsidRPr="00856FBB">
        <w:rPr>
          <w:sz w:val="24"/>
        </w:rPr>
        <w:t>психической</w:t>
      </w:r>
      <w:r w:rsidRPr="00856FBB">
        <w:rPr>
          <w:spacing w:val="-2"/>
          <w:sz w:val="24"/>
        </w:rPr>
        <w:t xml:space="preserve"> </w:t>
      </w:r>
      <w:r w:rsidRPr="00856FBB">
        <w:rPr>
          <w:sz w:val="24"/>
        </w:rPr>
        <w:t>и</w:t>
      </w:r>
      <w:r w:rsidRPr="00856FBB">
        <w:rPr>
          <w:spacing w:val="-2"/>
          <w:sz w:val="24"/>
        </w:rPr>
        <w:t xml:space="preserve"> </w:t>
      </w:r>
      <w:r w:rsidRPr="00856FBB">
        <w:rPr>
          <w:sz w:val="24"/>
        </w:rPr>
        <w:t>социальной</w:t>
      </w:r>
      <w:r w:rsidRPr="00856FBB">
        <w:rPr>
          <w:spacing w:val="-2"/>
          <w:sz w:val="24"/>
        </w:rPr>
        <w:t xml:space="preserve"> </w:t>
      </w:r>
      <w:r w:rsidRPr="00856FBB">
        <w:rPr>
          <w:sz w:val="24"/>
        </w:rPr>
        <w:t>природы.</w:t>
      </w:r>
      <w:r w:rsidRPr="00856FBB">
        <w:rPr>
          <w:spacing w:val="-2"/>
          <w:sz w:val="24"/>
        </w:rPr>
        <w:t xml:space="preserve"> </w:t>
      </w:r>
      <w:r w:rsidRPr="00856FBB">
        <w:rPr>
          <w:sz w:val="24"/>
        </w:rPr>
        <w:t>Реализация</w:t>
      </w:r>
      <w:r w:rsidRPr="00856FBB">
        <w:rPr>
          <w:spacing w:val="-2"/>
          <w:sz w:val="24"/>
        </w:rPr>
        <w:t xml:space="preserve"> </w:t>
      </w:r>
      <w:r w:rsidRPr="00856FBB">
        <w:rPr>
          <w:sz w:val="24"/>
        </w:rPr>
        <w:t>этой</w:t>
      </w:r>
      <w:r w:rsidRPr="00856FBB">
        <w:rPr>
          <w:spacing w:val="-2"/>
          <w:sz w:val="24"/>
        </w:rPr>
        <w:t xml:space="preserve"> </w:t>
      </w:r>
      <w:r w:rsidRPr="00856FBB">
        <w:rPr>
          <w:sz w:val="24"/>
        </w:rPr>
        <w:t>идеи</w:t>
      </w:r>
      <w:r w:rsidRPr="00856FBB">
        <w:rPr>
          <w:spacing w:val="-2"/>
          <w:sz w:val="24"/>
        </w:rPr>
        <w:t xml:space="preserve"> </w:t>
      </w:r>
      <w:r w:rsidRPr="00856FBB">
        <w:rPr>
          <w:sz w:val="24"/>
        </w:rPr>
        <w:t>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7B7A02D6" w14:textId="77777777" w:rsidR="00407327" w:rsidRPr="00856FBB" w:rsidRDefault="00407327" w:rsidP="00407327">
      <w:pPr>
        <w:tabs>
          <w:tab w:val="left" w:pos="1887"/>
        </w:tabs>
        <w:ind w:left="567" w:right="1181"/>
        <w:jc w:val="both"/>
        <w:rPr>
          <w:sz w:val="24"/>
        </w:rPr>
      </w:pPr>
      <w:r w:rsidRPr="00856FBB">
        <w:rPr>
          <w:sz w:val="24"/>
        </w:rP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p>
    <w:p w14:paraId="12CBBCF6" w14:textId="77777777" w:rsidR="00407327" w:rsidRPr="00856FBB" w:rsidRDefault="00407327" w:rsidP="00407327">
      <w:pPr>
        <w:tabs>
          <w:tab w:val="left" w:pos="1887"/>
        </w:tabs>
        <w:ind w:left="567" w:right="1181"/>
        <w:jc w:val="both"/>
        <w:rPr>
          <w:sz w:val="24"/>
        </w:rPr>
      </w:pPr>
      <w:r w:rsidRPr="00856FBB">
        <w:rPr>
          <w:sz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w:t>
      </w:r>
    </w:p>
    <w:p w14:paraId="2D1CEE87" w14:textId="77777777" w:rsidR="00407327" w:rsidRDefault="00407327" w:rsidP="00407327">
      <w:pPr>
        <w:ind w:left="567" w:right="1181"/>
        <w:jc w:val="both"/>
        <w:rPr>
          <w:sz w:val="24"/>
        </w:rPr>
        <w:sectPr w:rsidR="00407327" w:rsidSect="00EA2EA3">
          <w:pgSz w:w="11920" w:h="16850"/>
          <w:pgMar w:top="540" w:right="440" w:bottom="280" w:left="660" w:header="720" w:footer="720" w:gutter="0"/>
          <w:cols w:space="720"/>
        </w:sectPr>
      </w:pPr>
    </w:p>
    <w:p w14:paraId="49F77D9F" w14:textId="77777777" w:rsidR="00407327" w:rsidRDefault="00407327" w:rsidP="00407327">
      <w:pPr>
        <w:pStyle w:val="a3"/>
        <w:ind w:left="567" w:right="1181" w:firstLine="0"/>
      </w:pPr>
      <w:r>
        <w:lastRenderedPageBreak/>
        <w:t>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w:t>
      </w:r>
      <w:r>
        <w:rPr>
          <w:spacing w:val="40"/>
        </w:rPr>
        <w:t xml:space="preserve"> </w:t>
      </w:r>
      <w:r>
        <w:t>действий и физических упражнений, содействующих обогащению двигательного опыта.</w:t>
      </w:r>
    </w:p>
    <w:p w14:paraId="369B08AA" w14:textId="77777777" w:rsidR="00407327" w:rsidRDefault="00407327" w:rsidP="00407327">
      <w:pPr>
        <w:pStyle w:val="a3"/>
        <w:tabs>
          <w:tab w:val="left" w:pos="2216"/>
          <w:tab w:val="left" w:pos="3984"/>
          <w:tab w:val="left" w:pos="4753"/>
          <w:tab w:val="left" w:pos="6006"/>
          <w:tab w:val="left" w:pos="8004"/>
          <w:tab w:val="left" w:pos="8759"/>
        </w:tabs>
        <w:ind w:left="567" w:right="1181" w:firstLine="0"/>
      </w:pPr>
      <w:r>
        <w:t>Инвариантные</w:t>
      </w:r>
      <w:r>
        <w:rPr>
          <w:spacing w:val="80"/>
        </w:rPr>
        <w:t xml:space="preserve">  </w:t>
      </w:r>
      <w:r>
        <w:t>и</w:t>
      </w:r>
      <w:r>
        <w:rPr>
          <w:spacing w:val="80"/>
        </w:rPr>
        <w:t xml:space="preserve">  </w:t>
      </w:r>
      <w:r>
        <w:t>вариативные</w:t>
      </w:r>
      <w:r>
        <w:rPr>
          <w:spacing w:val="80"/>
        </w:rPr>
        <w:t xml:space="preserve">  </w:t>
      </w:r>
      <w:r>
        <w:t>модули</w:t>
      </w:r>
      <w:r>
        <w:rPr>
          <w:spacing w:val="80"/>
        </w:rPr>
        <w:t xml:space="preserve">  </w:t>
      </w:r>
      <w:r>
        <w:t>программы</w:t>
      </w:r>
      <w:r>
        <w:rPr>
          <w:spacing w:val="80"/>
        </w:rPr>
        <w:t xml:space="preserve">  </w:t>
      </w:r>
      <w:r>
        <w:t>могут</w:t>
      </w:r>
      <w:r>
        <w:rPr>
          <w:spacing w:val="80"/>
        </w:rPr>
        <w:t xml:space="preserve">  </w:t>
      </w:r>
      <w:r>
        <w:t>быть</w:t>
      </w:r>
      <w:r>
        <w:rPr>
          <w:spacing w:val="80"/>
        </w:rPr>
        <w:t xml:space="preserve">  </w:t>
      </w:r>
      <w:r>
        <w:t xml:space="preserve">реализованы в форме сетевого взаимодействия с организациями системы дополнительного образования, на </w:t>
      </w:r>
      <w:r>
        <w:rPr>
          <w:spacing w:val="-2"/>
        </w:rPr>
        <w:t>спортивных</w:t>
      </w:r>
      <w:r>
        <w:tab/>
      </w:r>
      <w:r>
        <w:rPr>
          <w:spacing w:val="-2"/>
        </w:rPr>
        <w:t>площадках</w:t>
      </w:r>
      <w:r>
        <w:tab/>
      </w:r>
      <w:r>
        <w:rPr>
          <w:spacing w:val="-10"/>
        </w:rPr>
        <w:t>и</w:t>
      </w:r>
      <w:r>
        <w:tab/>
      </w:r>
      <w:r>
        <w:rPr>
          <w:spacing w:val="-2"/>
        </w:rPr>
        <w:t>залах,</w:t>
      </w:r>
      <w:r w:rsidR="003713FF">
        <w:t xml:space="preserve"> </w:t>
      </w:r>
      <w:r>
        <w:rPr>
          <w:spacing w:val="-2"/>
        </w:rPr>
        <w:t>находящихся</w:t>
      </w:r>
      <w:r>
        <w:tab/>
      </w:r>
      <w:r>
        <w:rPr>
          <w:spacing w:val="-10"/>
        </w:rPr>
        <w:t>в</w:t>
      </w:r>
      <w:r w:rsidR="003713FF">
        <w:t xml:space="preserve"> </w:t>
      </w:r>
      <w:r>
        <w:rPr>
          <w:spacing w:val="-2"/>
        </w:rPr>
        <w:t xml:space="preserve">муниципальной </w:t>
      </w:r>
      <w:r>
        <w:t>и региональной собственности</w:t>
      </w:r>
      <w:r>
        <w:rPr>
          <w:vertAlign w:val="superscript"/>
        </w:rPr>
        <w:t>24</w:t>
      </w:r>
      <w:r>
        <w:t>.</w:t>
      </w:r>
    </w:p>
    <w:p w14:paraId="74A83BAB" w14:textId="77777777" w:rsidR="00407327" w:rsidRDefault="00407327" w:rsidP="003713FF">
      <w:pPr>
        <w:pStyle w:val="a3"/>
        <w:ind w:left="567" w:right="1181" w:firstLine="0"/>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w:t>
      </w:r>
      <w:r>
        <w:rPr>
          <w:spacing w:val="40"/>
        </w:rPr>
        <w:t xml:space="preserve"> </w:t>
      </w:r>
      <w:r>
        <w:t>других</w:t>
      </w:r>
      <w:r>
        <w:rPr>
          <w:spacing w:val="40"/>
        </w:rPr>
        <w:t xml:space="preserve"> </w:t>
      </w:r>
      <w:r>
        <w:t>инвариантных</w:t>
      </w:r>
      <w:r>
        <w:rPr>
          <w:spacing w:val="40"/>
        </w:rPr>
        <w:t xml:space="preserve"> </w:t>
      </w:r>
      <w:r>
        <w:t>модулей</w:t>
      </w:r>
      <w:r>
        <w:rPr>
          <w:spacing w:val="40"/>
        </w:rPr>
        <w:t xml:space="preserve"> </w:t>
      </w:r>
      <w:r>
        <w:t>(«Лёгкая</w:t>
      </w:r>
      <w:r>
        <w:rPr>
          <w:spacing w:val="40"/>
        </w:rPr>
        <w:t xml:space="preserve"> </w:t>
      </w:r>
      <w:r>
        <w:t>атлетика»,</w:t>
      </w:r>
      <w:r>
        <w:rPr>
          <w:spacing w:val="40"/>
        </w:rPr>
        <w:t xml:space="preserve"> </w:t>
      </w:r>
      <w:r>
        <w:t>«Гимнастика»,</w:t>
      </w:r>
      <w:r>
        <w:rPr>
          <w:spacing w:val="40"/>
        </w:rPr>
        <w:t xml:space="preserve"> </w:t>
      </w:r>
      <w:r>
        <w:t>«Плавание»</w:t>
      </w:r>
      <w:r>
        <w:rPr>
          <w:spacing w:val="40"/>
        </w:rPr>
        <w:t xml:space="preserve"> </w:t>
      </w:r>
      <w:r>
        <w:t>и</w:t>
      </w:r>
      <w:r w:rsidR="003713FF">
        <w:t xml:space="preserve"> </w:t>
      </w:r>
      <w:r>
        <w:t>«Спортивные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14:paraId="75060E1F" w14:textId="77777777" w:rsidR="00407327" w:rsidRPr="00856FBB" w:rsidRDefault="00407327" w:rsidP="00407327">
      <w:pPr>
        <w:tabs>
          <w:tab w:val="left" w:pos="1887"/>
        </w:tabs>
        <w:ind w:left="567" w:right="1181"/>
        <w:jc w:val="both"/>
        <w:rPr>
          <w:sz w:val="24"/>
        </w:rPr>
      </w:pPr>
      <w:r w:rsidRPr="00856FBB">
        <w:rPr>
          <w:sz w:val="24"/>
        </w:rPr>
        <w:t>Вариативные модули объединены в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w:t>
      </w:r>
      <w:r w:rsidRPr="00856FBB">
        <w:rPr>
          <w:spacing w:val="80"/>
          <w:w w:val="150"/>
          <w:sz w:val="24"/>
        </w:rPr>
        <w:t xml:space="preserve">  </w:t>
      </w:r>
      <w:r w:rsidRPr="00856FBB">
        <w:rPr>
          <w:sz w:val="24"/>
        </w:rPr>
        <w:t>физкультурно-спортивного</w:t>
      </w:r>
      <w:r w:rsidRPr="00856FBB">
        <w:rPr>
          <w:spacing w:val="80"/>
          <w:w w:val="150"/>
          <w:sz w:val="24"/>
        </w:rPr>
        <w:t xml:space="preserve">  </w:t>
      </w:r>
      <w:r w:rsidRPr="00856FBB">
        <w:rPr>
          <w:sz w:val="24"/>
        </w:rPr>
        <w:t>комплекса</w:t>
      </w:r>
      <w:r w:rsidRPr="00856FBB">
        <w:rPr>
          <w:spacing w:val="80"/>
          <w:w w:val="150"/>
          <w:sz w:val="24"/>
        </w:rPr>
        <w:t xml:space="preserve">  </w:t>
      </w:r>
      <w:r w:rsidRPr="00856FBB">
        <w:rPr>
          <w:sz w:val="24"/>
        </w:rPr>
        <w:t>ГТО,</w:t>
      </w:r>
      <w:r w:rsidRPr="00856FBB">
        <w:rPr>
          <w:spacing w:val="80"/>
          <w:w w:val="150"/>
          <w:sz w:val="24"/>
        </w:rPr>
        <w:t xml:space="preserve">  </w:t>
      </w:r>
      <w:r w:rsidRPr="00856FBB">
        <w:rPr>
          <w:sz w:val="24"/>
        </w:rPr>
        <w:t>активное</w:t>
      </w:r>
      <w:r w:rsidRPr="00856FBB">
        <w:rPr>
          <w:spacing w:val="80"/>
          <w:w w:val="150"/>
          <w:sz w:val="24"/>
        </w:rPr>
        <w:t xml:space="preserve">  </w:t>
      </w:r>
      <w:r w:rsidRPr="00856FBB">
        <w:rPr>
          <w:sz w:val="24"/>
        </w:rPr>
        <w:t>вовлечение их в соревновательную деятельность.</w:t>
      </w:r>
    </w:p>
    <w:p w14:paraId="0458B6F9" w14:textId="77777777" w:rsidR="00407327" w:rsidRDefault="00407327" w:rsidP="00407327">
      <w:pPr>
        <w:pStyle w:val="a3"/>
        <w:tabs>
          <w:tab w:val="left" w:pos="2135"/>
          <w:tab w:val="left" w:pos="4077"/>
          <w:tab w:val="left" w:pos="6640"/>
          <w:tab w:val="left" w:pos="9625"/>
        </w:tabs>
        <w:ind w:left="567" w:right="1181" w:firstLine="0"/>
      </w:pPr>
      <w:r>
        <w:t>Исходя</w:t>
      </w:r>
      <w:r>
        <w:rPr>
          <w:spacing w:val="80"/>
        </w:rPr>
        <w:t xml:space="preserve">   </w:t>
      </w:r>
      <w:r>
        <w:t>из</w:t>
      </w:r>
      <w:r>
        <w:rPr>
          <w:spacing w:val="80"/>
        </w:rPr>
        <w:t xml:space="preserve">   </w:t>
      </w:r>
      <w:r>
        <w:t>интересов</w:t>
      </w:r>
      <w:r>
        <w:rPr>
          <w:spacing w:val="80"/>
        </w:rPr>
        <w:t xml:space="preserve">   </w:t>
      </w:r>
      <w:r>
        <w:t>обучающихся,</w:t>
      </w:r>
      <w:r>
        <w:rPr>
          <w:spacing w:val="80"/>
        </w:rPr>
        <w:t xml:space="preserve">   </w:t>
      </w:r>
      <w:r>
        <w:t>традиций</w:t>
      </w:r>
      <w:r>
        <w:rPr>
          <w:spacing w:val="80"/>
        </w:rPr>
        <w:t xml:space="preserve">   </w:t>
      </w:r>
      <w:r>
        <w:t>конкретного</w:t>
      </w:r>
      <w:r>
        <w:rPr>
          <w:spacing w:val="80"/>
        </w:rPr>
        <w:t xml:space="preserve">   </w:t>
      </w:r>
      <w:r>
        <w:t xml:space="preserve">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w:t>
      </w:r>
      <w:r>
        <w:rPr>
          <w:spacing w:val="-2"/>
        </w:rPr>
        <w:t>видов</w:t>
      </w:r>
      <w:r w:rsidR="003713FF">
        <w:t xml:space="preserve"> </w:t>
      </w:r>
      <w:r>
        <w:rPr>
          <w:spacing w:val="-2"/>
        </w:rPr>
        <w:t>спорта,</w:t>
      </w:r>
      <w:r w:rsidR="003713FF">
        <w:t xml:space="preserve"> </w:t>
      </w:r>
      <w:r>
        <w:rPr>
          <w:spacing w:val="-2"/>
        </w:rPr>
        <w:t>современных</w:t>
      </w:r>
      <w:r w:rsidR="003713FF">
        <w:t xml:space="preserve"> </w:t>
      </w:r>
      <w:r>
        <w:rPr>
          <w:spacing w:val="-2"/>
        </w:rPr>
        <w:t>оздоровительных</w:t>
      </w:r>
      <w:r w:rsidR="003713FF">
        <w:t xml:space="preserve"> </w:t>
      </w:r>
      <w:r>
        <w:rPr>
          <w:spacing w:val="-2"/>
        </w:rPr>
        <w:t xml:space="preserve">систем. </w:t>
      </w:r>
      <w:r>
        <w:t>В программе в помощь учителям физической культуры в рамках данного модуля представлено примерное содержание «Базовой физической подготовки».</w:t>
      </w:r>
    </w:p>
    <w:p w14:paraId="5A701DBC" w14:textId="77777777" w:rsidR="00407327" w:rsidRPr="00856FBB" w:rsidRDefault="00407327" w:rsidP="00407327">
      <w:pPr>
        <w:tabs>
          <w:tab w:val="left" w:pos="1887"/>
          <w:tab w:val="left" w:pos="2090"/>
          <w:tab w:val="left" w:pos="3138"/>
          <w:tab w:val="left" w:pos="4224"/>
          <w:tab w:val="left" w:pos="5315"/>
          <w:tab w:val="left" w:pos="7599"/>
          <w:tab w:val="left" w:pos="8927"/>
          <w:tab w:val="left" w:pos="9459"/>
        </w:tabs>
        <w:ind w:left="567" w:right="1181"/>
        <w:jc w:val="both"/>
        <w:rPr>
          <w:sz w:val="24"/>
        </w:rPr>
      </w:pPr>
      <w:r w:rsidRPr="00856FBB">
        <w:rPr>
          <w:sz w:val="24"/>
        </w:rPr>
        <w:t>Содержание</w:t>
      </w:r>
      <w:r w:rsidRPr="00856FBB">
        <w:rPr>
          <w:spacing w:val="-5"/>
          <w:sz w:val="24"/>
        </w:rPr>
        <w:t xml:space="preserve"> </w:t>
      </w:r>
      <w:r w:rsidRPr="00856FBB">
        <w:rPr>
          <w:sz w:val="24"/>
        </w:rPr>
        <w:t>программы</w:t>
      </w:r>
      <w:r w:rsidRPr="00856FBB">
        <w:rPr>
          <w:spacing w:val="-4"/>
          <w:sz w:val="24"/>
        </w:rPr>
        <w:t xml:space="preserve"> </w:t>
      </w:r>
      <w:r w:rsidRPr="00856FBB">
        <w:rPr>
          <w:sz w:val="24"/>
        </w:rPr>
        <w:t>по</w:t>
      </w:r>
      <w:r w:rsidRPr="00856FBB">
        <w:rPr>
          <w:spacing w:val="-4"/>
          <w:sz w:val="24"/>
        </w:rPr>
        <w:t xml:space="preserve"> </w:t>
      </w:r>
      <w:r w:rsidRPr="00856FBB">
        <w:rPr>
          <w:sz w:val="24"/>
        </w:rPr>
        <w:t>физической</w:t>
      </w:r>
      <w:r w:rsidRPr="00856FBB">
        <w:rPr>
          <w:spacing w:val="-3"/>
          <w:sz w:val="24"/>
        </w:rPr>
        <w:t xml:space="preserve"> </w:t>
      </w:r>
      <w:r w:rsidRPr="00856FBB">
        <w:rPr>
          <w:sz w:val="24"/>
        </w:rPr>
        <w:t>культуре</w:t>
      </w:r>
      <w:r w:rsidRPr="00856FBB">
        <w:rPr>
          <w:spacing w:val="-5"/>
          <w:sz w:val="24"/>
        </w:rPr>
        <w:t xml:space="preserve"> </w:t>
      </w:r>
      <w:r w:rsidRPr="00856FBB">
        <w:rPr>
          <w:sz w:val="24"/>
        </w:rPr>
        <w:t>изложено</w:t>
      </w:r>
      <w:r w:rsidRPr="00856FBB">
        <w:rPr>
          <w:spacing w:val="-4"/>
          <w:sz w:val="24"/>
        </w:rPr>
        <w:t xml:space="preserve"> </w:t>
      </w:r>
      <w:r w:rsidRPr="00856FBB">
        <w:rPr>
          <w:sz w:val="24"/>
        </w:rPr>
        <w:t>по</w:t>
      </w:r>
      <w:r w:rsidRPr="00856FBB">
        <w:rPr>
          <w:spacing w:val="-4"/>
          <w:sz w:val="24"/>
        </w:rPr>
        <w:t xml:space="preserve"> </w:t>
      </w:r>
      <w:r w:rsidRPr="00856FBB">
        <w:rPr>
          <w:sz w:val="24"/>
        </w:rPr>
        <w:t>годам</w:t>
      </w:r>
      <w:r w:rsidRPr="00856FBB">
        <w:rPr>
          <w:spacing w:val="-4"/>
          <w:sz w:val="24"/>
        </w:rPr>
        <w:t xml:space="preserve"> </w:t>
      </w:r>
      <w:r w:rsidRPr="00856FBB">
        <w:rPr>
          <w:sz w:val="24"/>
        </w:rPr>
        <w:t>обучения,</w:t>
      </w:r>
      <w:r w:rsidRPr="00856FBB">
        <w:rPr>
          <w:spacing w:val="-4"/>
          <w:sz w:val="24"/>
        </w:rPr>
        <w:t xml:space="preserve"> </w:t>
      </w:r>
      <w:r w:rsidRPr="00856FBB">
        <w:rPr>
          <w:sz w:val="24"/>
        </w:rPr>
        <w:t>где для каждого класса предусмотрен раздел «Универсальные учебные действия», в котором раскрывается</w:t>
      </w:r>
      <w:r w:rsidRPr="00856FBB">
        <w:rPr>
          <w:spacing w:val="-15"/>
          <w:sz w:val="24"/>
        </w:rPr>
        <w:t xml:space="preserve"> </w:t>
      </w:r>
      <w:r w:rsidRPr="00856FBB">
        <w:rPr>
          <w:sz w:val="24"/>
        </w:rPr>
        <w:t>вклад</w:t>
      </w:r>
      <w:r w:rsidRPr="00856FBB">
        <w:rPr>
          <w:spacing w:val="-15"/>
          <w:sz w:val="24"/>
        </w:rPr>
        <w:t xml:space="preserve"> </w:t>
      </w:r>
      <w:r w:rsidRPr="00856FBB">
        <w:rPr>
          <w:sz w:val="24"/>
        </w:rPr>
        <w:t>предмета</w:t>
      </w:r>
      <w:r w:rsidRPr="00856FBB">
        <w:rPr>
          <w:spacing w:val="-15"/>
          <w:sz w:val="24"/>
        </w:rPr>
        <w:t xml:space="preserve"> </w:t>
      </w:r>
      <w:r w:rsidRPr="00856FBB">
        <w:rPr>
          <w:sz w:val="24"/>
        </w:rPr>
        <w:t>в</w:t>
      </w:r>
      <w:r w:rsidRPr="00856FBB">
        <w:rPr>
          <w:spacing w:val="-15"/>
          <w:sz w:val="24"/>
        </w:rPr>
        <w:t xml:space="preserve"> </w:t>
      </w:r>
      <w:r w:rsidRPr="00856FBB">
        <w:rPr>
          <w:sz w:val="24"/>
        </w:rPr>
        <w:t>формирование</w:t>
      </w:r>
      <w:r w:rsidRPr="00856FBB">
        <w:rPr>
          <w:spacing w:val="-15"/>
          <w:sz w:val="24"/>
        </w:rPr>
        <w:t xml:space="preserve"> </w:t>
      </w:r>
      <w:r w:rsidRPr="00856FBB">
        <w:rPr>
          <w:sz w:val="24"/>
        </w:rPr>
        <w:t>познавательных,</w:t>
      </w:r>
      <w:r w:rsidRPr="00856FBB">
        <w:rPr>
          <w:spacing w:val="-15"/>
          <w:sz w:val="24"/>
        </w:rPr>
        <w:t xml:space="preserve"> </w:t>
      </w:r>
      <w:r w:rsidRPr="00856FBB">
        <w:rPr>
          <w:sz w:val="24"/>
        </w:rPr>
        <w:t>коммуникативных</w:t>
      </w:r>
      <w:r w:rsidRPr="00856FBB">
        <w:rPr>
          <w:spacing w:val="-15"/>
          <w:sz w:val="24"/>
        </w:rPr>
        <w:t xml:space="preserve"> </w:t>
      </w:r>
      <w:r w:rsidRPr="00856FBB">
        <w:rPr>
          <w:sz w:val="24"/>
        </w:rPr>
        <w:t>и</w:t>
      </w:r>
      <w:r w:rsidRPr="00856FBB">
        <w:rPr>
          <w:spacing w:val="-15"/>
          <w:sz w:val="24"/>
        </w:rPr>
        <w:t xml:space="preserve"> </w:t>
      </w:r>
      <w:r w:rsidRPr="00856FBB">
        <w:rPr>
          <w:sz w:val="24"/>
        </w:rPr>
        <w:t xml:space="preserve">регулятивных </w:t>
      </w:r>
      <w:r w:rsidRPr="00856FBB">
        <w:rPr>
          <w:spacing w:val="-2"/>
          <w:sz w:val="24"/>
        </w:rPr>
        <w:t>действий,</w:t>
      </w:r>
      <w:r w:rsidR="003713FF">
        <w:rPr>
          <w:sz w:val="24"/>
        </w:rPr>
        <w:tab/>
      </w:r>
      <w:r w:rsidRPr="00856FBB">
        <w:rPr>
          <w:spacing w:val="-2"/>
          <w:sz w:val="24"/>
        </w:rPr>
        <w:t>соответствующих</w:t>
      </w:r>
      <w:r w:rsidR="003713FF">
        <w:rPr>
          <w:sz w:val="24"/>
        </w:rPr>
        <w:t xml:space="preserve"> </w:t>
      </w:r>
      <w:r w:rsidRPr="00856FBB">
        <w:rPr>
          <w:spacing w:val="-2"/>
          <w:sz w:val="24"/>
        </w:rPr>
        <w:t xml:space="preserve">возможностям </w:t>
      </w:r>
      <w:r w:rsidRPr="00856FBB">
        <w:rPr>
          <w:sz w:val="24"/>
        </w:rPr>
        <w:t xml:space="preserve">и особенностям обучающихся данного возраста. Личностные достижения непосредственно </w:t>
      </w:r>
      <w:r w:rsidRPr="00856FBB">
        <w:rPr>
          <w:spacing w:val="-2"/>
          <w:sz w:val="24"/>
        </w:rPr>
        <w:t>связаны</w:t>
      </w:r>
      <w:r w:rsidR="003713FF">
        <w:rPr>
          <w:sz w:val="24"/>
        </w:rPr>
        <w:t xml:space="preserve"> </w:t>
      </w:r>
      <w:r w:rsidRPr="00856FBB">
        <w:rPr>
          <w:spacing w:val="-10"/>
          <w:sz w:val="24"/>
        </w:rPr>
        <w:t>с</w:t>
      </w:r>
      <w:r w:rsidR="003713FF">
        <w:rPr>
          <w:sz w:val="24"/>
        </w:rPr>
        <w:t xml:space="preserve"> </w:t>
      </w:r>
      <w:r w:rsidRPr="00856FBB">
        <w:rPr>
          <w:spacing w:val="-2"/>
          <w:sz w:val="24"/>
        </w:rPr>
        <w:t>конкретным</w:t>
      </w:r>
      <w:r w:rsidR="003713FF">
        <w:rPr>
          <w:sz w:val="24"/>
        </w:rPr>
        <w:t xml:space="preserve"> </w:t>
      </w:r>
      <w:r w:rsidRPr="00856FBB">
        <w:rPr>
          <w:spacing w:val="-2"/>
          <w:sz w:val="24"/>
        </w:rPr>
        <w:t>содержанием</w:t>
      </w:r>
      <w:r w:rsidRPr="00856FBB">
        <w:rPr>
          <w:sz w:val="24"/>
        </w:rPr>
        <w:tab/>
      </w:r>
      <w:r w:rsidRPr="00856FBB">
        <w:rPr>
          <w:spacing w:val="-2"/>
          <w:sz w:val="24"/>
        </w:rPr>
        <w:t>учебного</w:t>
      </w:r>
      <w:r w:rsidR="003713FF">
        <w:rPr>
          <w:sz w:val="24"/>
        </w:rPr>
        <w:tab/>
      </w:r>
      <w:r w:rsidRPr="00856FBB">
        <w:rPr>
          <w:spacing w:val="-2"/>
          <w:sz w:val="24"/>
        </w:rPr>
        <w:t xml:space="preserve">предмета </w:t>
      </w:r>
      <w:r w:rsidRPr="00856FBB">
        <w:rPr>
          <w:sz w:val="24"/>
        </w:rPr>
        <w:t>и представлены по мере его раскрытия.</w:t>
      </w:r>
    </w:p>
    <w:p w14:paraId="1A31A6BE" w14:textId="77777777" w:rsidR="00407327" w:rsidRPr="00856FBB" w:rsidRDefault="00407327" w:rsidP="00407327">
      <w:pPr>
        <w:tabs>
          <w:tab w:val="left" w:pos="2007"/>
          <w:tab w:val="left" w:pos="2732"/>
          <w:tab w:val="left" w:pos="3964"/>
          <w:tab w:val="left" w:pos="4766"/>
          <w:tab w:val="left" w:pos="5478"/>
          <w:tab w:val="left" w:pos="6008"/>
          <w:tab w:val="left" w:pos="7385"/>
          <w:tab w:val="left" w:pos="7721"/>
          <w:tab w:val="left" w:pos="9151"/>
          <w:tab w:val="left" w:pos="9636"/>
        </w:tabs>
        <w:ind w:left="567" w:right="1181"/>
        <w:jc w:val="both"/>
        <w:rPr>
          <w:sz w:val="24"/>
        </w:rPr>
      </w:pPr>
      <w:r w:rsidRPr="00856FBB">
        <w:rPr>
          <w:spacing w:val="-2"/>
          <w:sz w:val="24"/>
        </w:rPr>
        <w:t>Содержание</w:t>
      </w:r>
      <w:r w:rsidRPr="00856FBB">
        <w:rPr>
          <w:sz w:val="24"/>
        </w:rPr>
        <w:tab/>
      </w:r>
      <w:r w:rsidRPr="00856FBB">
        <w:rPr>
          <w:spacing w:val="-2"/>
          <w:sz w:val="24"/>
        </w:rPr>
        <w:t>рабочей</w:t>
      </w:r>
      <w:r w:rsidRPr="00856FBB">
        <w:rPr>
          <w:sz w:val="24"/>
        </w:rPr>
        <w:tab/>
      </w:r>
      <w:r w:rsidRPr="00856FBB">
        <w:rPr>
          <w:spacing w:val="-2"/>
          <w:sz w:val="24"/>
        </w:rPr>
        <w:t>программы,</w:t>
      </w:r>
      <w:r w:rsidRPr="00856FBB">
        <w:rPr>
          <w:sz w:val="24"/>
        </w:rPr>
        <w:tab/>
      </w:r>
      <w:r w:rsidRPr="00856FBB">
        <w:rPr>
          <w:spacing w:val="-2"/>
          <w:sz w:val="24"/>
        </w:rPr>
        <w:t>раскрытие</w:t>
      </w:r>
      <w:r w:rsidRPr="00856FBB">
        <w:rPr>
          <w:sz w:val="24"/>
        </w:rPr>
        <w:tab/>
      </w:r>
      <w:r w:rsidRPr="00856FBB">
        <w:rPr>
          <w:spacing w:val="-2"/>
          <w:sz w:val="24"/>
        </w:rPr>
        <w:t xml:space="preserve">личностных </w:t>
      </w:r>
      <w:r w:rsidRPr="00856FBB">
        <w:rPr>
          <w:sz w:val="24"/>
        </w:rPr>
        <w:t>и</w:t>
      </w:r>
      <w:r w:rsidRPr="00856FBB">
        <w:rPr>
          <w:spacing w:val="75"/>
          <w:w w:val="150"/>
          <w:sz w:val="24"/>
        </w:rPr>
        <w:t xml:space="preserve">  </w:t>
      </w:r>
      <w:r w:rsidRPr="00856FBB">
        <w:rPr>
          <w:sz w:val="24"/>
        </w:rPr>
        <w:t>метапредметных</w:t>
      </w:r>
      <w:r w:rsidRPr="00856FBB">
        <w:rPr>
          <w:spacing w:val="75"/>
          <w:w w:val="150"/>
          <w:sz w:val="24"/>
        </w:rPr>
        <w:t xml:space="preserve">  </w:t>
      </w:r>
      <w:r w:rsidRPr="00856FBB">
        <w:rPr>
          <w:sz w:val="24"/>
        </w:rPr>
        <w:t>результатов</w:t>
      </w:r>
      <w:r w:rsidRPr="00856FBB">
        <w:rPr>
          <w:spacing w:val="75"/>
          <w:w w:val="150"/>
          <w:sz w:val="24"/>
        </w:rPr>
        <w:t xml:space="preserve">  </w:t>
      </w:r>
      <w:r w:rsidRPr="00856FBB">
        <w:rPr>
          <w:sz w:val="24"/>
        </w:rPr>
        <w:t>обеспечивает</w:t>
      </w:r>
      <w:r w:rsidRPr="00856FBB">
        <w:rPr>
          <w:spacing w:val="75"/>
          <w:w w:val="150"/>
          <w:sz w:val="24"/>
        </w:rPr>
        <w:t xml:space="preserve">  </w:t>
      </w:r>
      <w:r w:rsidRPr="00856FBB">
        <w:rPr>
          <w:sz w:val="24"/>
        </w:rPr>
        <w:t>преемственность</w:t>
      </w:r>
      <w:r w:rsidRPr="00856FBB">
        <w:rPr>
          <w:spacing w:val="74"/>
          <w:w w:val="150"/>
          <w:sz w:val="24"/>
        </w:rPr>
        <w:t xml:space="preserve">  </w:t>
      </w:r>
      <w:r w:rsidRPr="00856FBB">
        <w:rPr>
          <w:sz w:val="24"/>
        </w:rPr>
        <w:t>и</w:t>
      </w:r>
      <w:r w:rsidRPr="00856FBB">
        <w:rPr>
          <w:spacing w:val="75"/>
          <w:w w:val="150"/>
          <w:sz w:val="24"/>
        </w:rPr>
        <w:t xml:space="preserve">  </w:t>
      </w:r>
      <w:r w:rsidRPr="00856FBB">
        <w:rPr>
          <w:sz w:val="24"/>
        </w:rPr>
        <w:t xml:space="preserve">перспективность в освоении областей знаний, которые отражают ведущие идеи учебных предметов основного общего образования и подчёркивают её значение для формирования готовности обучающихся к </w:t>
      </w:r>
      <w:r w:rsidRPr="00856FBB">
        <w:rPr>
          <w:spacing w:val="-2"/>
          <w:sz w:val="24"/>
        </w:rPr>
        <w:t>дальнейшему</w:t>
      </w:r>
      <w:r w:rsidR="003713FF">
        <w:rPr>
          <w:sz w:val="24"/>
        </w:rPr>
        <w:t xml:space="preserve"> </w:t>
      </w:r>
      <w:r w:rsidRPr="00856FBB">
        <w:rPr>
          <w:spacing w:val="-2"/>
          <w:sz w:val="24"/>
        </w:rPr>
        <w:t>обучению</w:t>
      </w:r>
      <w:r w:rsidR="003713FF">
        <w:rPr>
          <w:sz w:val="24"/>
        </w:rPr>
        <w:t xml:space="preserve"> </w:t>
      </w:r>
      <w:r w:rsidRPr="00856FBB">
        <w:rPr>
          <w:spacing w:val="-6"/>
          <w:sz w:val="24"/>
        </w:rPr>
        <w:t>на</w:t>
      </w:r>
      <w:r w:rsidR="003713FF">
        <w:rPr>
          <w:sz w:val="24"/>
        </w:rPr>
        <w:tab/>
        <w:t xml:space="preserve"> </w:t>
      </w:r>
      <w:r w:rsidRPr="00856FBB">
        <w:rPr>
          <w:spacing w:val="-2"/>
          <w:sz w:val="24"/>
        </w:rPr>
        <w:t>уровне</w:t>
      </w:r>
      <w:r w:rsidR="003713FF">
        <w:rPr>
          <w:sz w:val="24"/>
        </w:rPr>
        <w:t xml:space="preserve">   </w:t>
      </w:r>
      <w:r w:rsidRPr="00856FBB">
        <w:rPr>
          <w:spacing w:val="-2"/>
          <w:sz w:val="24"/>
        </w:rPr>
        <w:t>среднего</w:t>
      </w:r>
      <w:r w:rsidR="003713FF">
        <w:rPr>
          <w:sz w:val="24"/>
        </w:rPr>
        <w:t xml:space="preserve"> </w:t>
      </w:r>
      <w:r w:rsidRPr="00856FBB">
        <w:rPr>
          <w:spacing w:val="-2"/>
          <w:sz w:val="24"/>
        </w:rPr>
        <w:t xml:space="preserve">общего </w:t>
      </w:r>
      <w:r w:rsidRPr="00856FBB">
        <w:rPr>
          <w:sz w:val="24"/>
        </w:rPr>
        <w:t>или среднего профессионального образования.</w:t>
      </w:r>
    </w:p>
    <w:p w14:paraId="7DD67AA5" w14:textId="77777777" w:rsidR="00407327" w:rsidRPr="00856FBB" w:rsidRDefault="00407327" w:rsidP="00407327">
      <w:pPr>
        <w:tabs>
          <w:tab w:val="left" w:pos="2007"/>
        </w:tabs>
        <w:ind w:left="567" w:right="1181"/>
        <w:jc w:val="both"/>
        <w:rPr>
          <w:sz w:val="24"/>
        </w:rPr>
      </w:pPr>
      <w:r w:rsidRPr="00856FBB">
        <w:rPr>
          <w:sz w:val="24"/>
        </w:rPr>
        <w:t>Общее число часов, рекомендованных для изучения физической культуры на уровне</w:t>
      </w:r>
      <w:r w:rsidRPr="00856FBB">
        <w:rPr>
          <w:spacing w:val="74"/>
          <w:sz w:val="24"/>
        </w:rPr>
        <w:t xml:space="preserve">   </w:t>
      </w:r>
      <w:r w:rsidRPr="00856FBB">
        <w:rPr>
          <w:sz w:val="24"/>
        </w:rPr>
        <w:t>основного</w:t>
      </w:r>
      <w:r w:rsidRPr="00856FBB">
        <w:rPr>
          <w:spacing w:val="75"/>
          <w:sz w:val="24"/>
        </w:rPr>
        <w:t xml:space="preserve">   </w:t>
      </w:r>
      <w:r w:rsidRPr="00856FBB">
        <w:rPr>
          <w:sz w:val="24"/>
        </w:rPr>
        <w:t>общего</w:t>
      </w:r>
      <w:r w:rsidRPr="00856FBB">
        <w:rPr>
          <w:spacing w:val="74"/>
          <w:sz w:val="24"/>
        </w:rPr>
        <w:t xml:space="preserve">   </w:t>
      </w:r>
      <w:r w:rsidRPr="00856FBB">
        <w:rPr>
          <w:sz w:val="24"/>
        </w:rPr>
        <w:t>образования,</w:t>
      </w:r>
      <w:r w:rsidRPr="00856FBB">
        <w:rPr>
          <w:spacing w:val="76"/>
          <w:sz w:val="24"/>
        </w:rPr>
        <w:t xml:space="preserve">   </w:t>
      </w:r>
      <w:r w:rsidRPr="00856FBB">
        <w:rPr>
          <w:sz w:val="24"/>
        </w:rPr>
        <w:t>–</w:t>
      </w:r>
      <w:r w:rsidRPr="00856FBB">
        <w:rPr>
          <w:spacing w:val="75"/>
          <w:sz w:val="24"/>
        </w:rPr>
        <w:t xml:space="preserve">   </w:t>
      </w:r>
      <w:r w:rsidRPr="00856FBB">
        <w:rPr>
          <w:sz w:val="24"/>
        </w:rPr>
        <w:t>510</w:t>
      </w:r>
      <w:r w:rsidRPr="00856FBB">
        <w:rPr>
          <w:spacing w:val="74"/>
          <w:sz w:val="24"/>
        </w:rPr>
        <w:t xml:space="preserve">   </w:t>
      </w:r>
      <w:r w:rsidRPr="00856FBB">
        <w:rPr>
          <w:sz w:val="24"/>
        </w:rPr>
        <w:t>часов:</w:t>
      </w:r>
      <w:r w:rsidRPr="00856FBB">
        <w:rPr>
          <w:spacing w:val="74"/>
          <w:sz w:val="24"/>
        </w:rPr>
        <w:t xml:space="preserve">   </w:t>
      </w:r>
      <w:r w:rsidRPr="00856FBB">
        <w:rPr>
          <w:sz w:val="24"/>
        </w:rPr>
        <w:t>в</w:t>
      </w:r>
      <w:r w:rsidRPr="00856FBB">
        <w:rPr>
          <w:spacing w:val="74"/>
          <w:sz w:val="24"/>
        </w:rPr>
        <w:t xml:space="preserve">   </w:t>
      </w:r>
      <w:r w:rsidRPr="00856FBB">
        <w:rPr>
          <w:sz w:val="24"/>
        </w:rPr>
        <w:t>5</w:t>
      </w:r>
      <w:r w:rsidRPr="00856FBB">
        <w:rPr>
          <w:spacing w:val="74"/>
          <w:sz w:val="24"/>
        </w:rPr>
        <w:t xml:space="preserve">   </w:t>
      </w:r>
      <w:r w:rsidRPr="00856FBB">
        <w:rPr>
          <w:sz w:val="24"/>
        </w:rPr>
        <w:t>классе</w:t>
      </w:r>
      <w:r w:rsidRPr="00856FBB">
        <w:rPr>
          <w:spacing w:val="75"/>
          <w:sz w:val="24"/>
        </w:rPr>
        <w:t xml:space="preserve">   </w:t>
      </w:r>
      <w:r w:rsidRPr="00856FBB">
        <w:rPr>
          <w:sz w:val="24"/>
        </w:rPr>
        <w:t>–</w:t>
      </w:r>
    </w:p>
    <w:p w14:paraId="282C11EA" w14:textId="77777777" w:rsidR="00407327" w:rsidRDefault="00407327" w:rsidP="003713FF">
      <w:pPr>
        <w:pStyle w:val="a3"/>
        <w:ind w:left="567" w:right="1181" w:firstLine="0"/>
      </w:pPr>
      <w:r>
        <w:t>102</w:t>
      </w:r>
      <w:r>
        <w:rPr>
          <w:spacing w:val="69"/>
          <w:w w:val="150"/>
        </w:rPr>
        <w:t xml:space="preserve"> </w:t>
      </w:r>
      <w:r>
        <w:t>часа</w:t>
      </w:r>
      <w:r>
        <w:rPr>
          <w:spacing w:val="71"/>
          <w:w w:val="150"/>
        </w:rPr>
        <w:t xml:space="preserve"> </w:t>
      </w:r>
      <w:r>
        <w:t>(3</w:t>
      </w:r>
      <w:r>
        <w:rPr>
          <w:spacing w:val="72"/>
          <w:w w:val="150"/>
        </w:rPr>
        <w:t xml:space="preserve"> </w:t>
      </w:r>
      <w:r>
        <w:t>часа</w:t>
      </w:r>
      <w:r>
        <w:rPr>
          <w:spacing w:val="71"/>
          <w:w w:val="150"/>
        </w:rPr>
        <w:t xml:space="preserve"> </w:t>
      </w:r>
      <w:r>
        <w:t>в</w:t>
      </w:r>
      <w:r>
        <w:rPr>
          <w:spacing w:val="74"/>
          <w:w w:val="150"/>
        </w:rPr>
        <w:t xml:space="preserve"> </w:t>
      </w:r>
      <w:r>
        <w:t>неделю),</w:t>
      </w:r>
      <w:r>
        <w:rPr>
          <w:spacing w:val="71"/>
          <w:w w:val="150"/>
        </w:rPr>
        <w:t xml:space="preserve"> </w:t>
      </w:r>
      <w:r>
        <w:t>в</w:t>
      </w:r>
      <w:r>
        <w:rPr>
          <w:spacing w:val="72"/>
          <w:w w:val="150"/>
        </w:rPr>
        <w:t xml:space="preserve"> </w:t>
      </w:r>
      <w:r>
        <w:t>6</w:t>
      </w:r>
      <w:r>
        <w:rPr>
          <w:spacing w:val="71"/>
          <w:w w:val="150"/>
        </w:rPr>
        <w:t xml:space="preserve"> </w:t>
      </w:r>
      <w:r>
        <w:t>классе</w:t>
      </w:r>
      <w:r>
        <w:rPr>
          <w:spacing w:val="79"/>
          <w:w w:val="150"/>
        </w:rPr>
        <w:t xml:space="preserve"> </w:t>
      </w:r>
      <w:r>
        <w:t>–</w:t>
      </w:r>
      <w:r>
        <w:rPr>
          <w:spacing w:val="72"/>
          <w:w w:val="150"/>
        </w:rPr>
        <w:t xml:space="preserve"> </w:t>
      </w:r>
      <w:r>
        <w:t>102</w:t>
      </w:r>
      <w:r>
        <w:rPr>
          <w:spacing w:val="72"/>
          <w:w w:val="150"/>
        </w:rPr>
        <w:t xml:space="preserve"> </w:t>
      </w:r>
      <w:r>
        <w:t>часа</w:t>
      </w:r>
      <w:r>
        <w:rPr>
          <w:spacing w:val="71"/>
          <w:w w:val="150"/>
        </w:rPr>
        <w:t xml:space="preserve"> </w:t>
      </w:r>
      <w:r>
        <w:t>(3</w:t>
      </w:r>
      <w:r>
        <w:rPr>
          <w:spacing w:val="74"/>
          <w:w w:val="150"/>
        </w:rPr>
        <w:t xml:space="preserve"> </w:t>
      </w:r>
      <w:r>
        <w:t>часа</w:t>
      </w:r>
      <w:r>
        <w:rPr>
          <w:spacing w:val="73"/>
          <w:w w:val="150"/>
        </w:rPr>
        <w:t xml:space="preserve"> </w:t>
      </w:r>
      <w:r>
        <w:t>в</w:t>
      </w:r>
      <w:r>
        <w:rPr>
          <w:spacing w:val="72"/>
          <w:w w:val="150"/>
        </w:rPr>
        <w:t xml:space="preserve"> </w:t>
      </w:r>
      <w:r>
        <w:t>неделю),</w:t>
      </w:r>
      <w:r>
        <w:rPr>
          <w:spacing w:val="71"/>
          <w:w w:val="150"/>
        </w:rPr>
        <w:t xml:space="preserve"> </w:t>
      </w:r>
      <w:r>
        <w:t>в</w:t>
      </w:r>
      <w:r>
        <w:rPr>
          <w:spacing w:val="72"/>
          <w:w w:val="150"/>
        </w:rPr>
        <w:t xml:space="preserve"> </w:t>
      </w:r>
      <w:r>
        <w:t>7</w:t>
      </w:r>
      <w:r>
        <w:rPr>
          <w:spacing w:val="71"/>
          <w:w w:val="150"/>
        </w:rPr>
        <w:t xml:space="preserve"> </w:t>
      </w:r>
      <w:r>
        <w:t>классе</w:t>
      </w:r>
      <w:r>
        <w:rPr>
          <w:spacing w:val="76"/>
          <w:w w:val="150"/>
        </w:rPr>
        <w:t xml:space="preserve"> </w:t>
      </w:r>
      <w:r>
        <w:rPr>
          <w:spacing w:val="-10"/>
        </w:rPr>
        <w:t>–</w:t>
      </w:r>
      <w:r w:rsidR="003713FF">
        <w:t xml:space="preserve"> </w:t>
      </w:r>
      <w:r>
        <w:t>102</w:t>
      </w:r>
      <w:r>
        <w:rPr>
          <w:spacing w:val="80"/>
        </w:rPr>
        <w:t xml:space="preserve"> </w:t>
      </w:r>
      <w:r>
        <w:t>часа</w:t>
      </w:r>
      <w:r>
        <w:rPr>
          <w:spacing w:val="80"/>
        </w:rPr>
        <w:t xml:space="preserve"> </w:t>
      </w:r>
      <w:r>
        <w:t>(3</w:t>
      </w:r>
      <w:r>
        <w:rPr>
          <w:spacing w:val="80"/>
        </w:rPr>
        <w:t xml:space="preserve"> </w:t>
      </w:r>
      <w:r>
        <w:t>часа</w:t>
      </w:r>
      <w:r>
        <w:rPr>
          <w:spacing w:val="80"/>
        </w:rPr>
        <w:t xml:space="preserve"> </w:t>
      </w:r>
      <w:r>
        <w:t>в</w:t>
      </w:r>
      <w:r>
        <w:rPr>
          <w:spacing w:val="80"/>
        </w:rPr>
        <w:t xml:space="preserve"> </w:t>
      </w:r>
      <w:r>
        <w:t>неделю),</w:t>
      </w:r>
      <w:r>
        <w:rPr>
          <w:spacing w:val="80"/>
        </w:rPr>
        <w:t xml:space="preserve"> </w:t>
      </w:r>
      <w:r>
        <w:t>в</w:t>
      </w:r>
      <w:r>
        <w:rPr>
          <w:spacing w:val="80"/>
        </w:rPr>
        <w:t xml:space="preserve"> </w:t>
      </w:r>
      <w:r>
        <w:t>8</w:t>
      </w:r>
      <w:r>
        <w:rPr>
          <w:spacing w:val="80"/>
        </w:rPr>
        <w:t xml:space="preserve"> </w:t>
      </w:r>
      <w:r>
        <w:t>классе</w:t>
      </w:r>
      <w:r>
        <w:rPr>
          <w:spacing w:val="77"/>
          <w:w w:val="150"/>
        </w:rPr>
        <w:t xml:space="preserve"> </w:t>
      </w:r>
      <w:r>
        <w:t>–</w:t>
      </w:r>
      <w:r>
        <w:rPr>
          <w:spacing w:val="80"/>
        </w:rPr>
        <w:t xml:space="preserve"> </w:t>
      </w:r>
      <w:r>
        <w:t>102</w:t>
      </w:r>
      <w:r>
        <w:rPr>
          <w:spacing w:val="80"/>
        </w:rPr>
        <w:t xml:space="preserve"> </w:t>
      </w:r>
      <w:r>
        <w:t>часа</w:t>
      </w:r>
      <w:r>
        <w:rPr>
          <w:spacing w:val="80"/>
        </w:rPr>
        <w:t xml:space="preserve"> </w:t>
      </w:r>
      <w:r>
        <w:t>(3</w:t>
      </w:r>
      <w:r>
        <w:rPr>
          <w:spacing w:val="80"/>
        </w:rPr>
        <w:t xml:space="preserve"> </w:t>
      </w:r>
      <w:r>
        <w:t>часа</w:t>
      </w:r>
      <w:r>
        <w:rPr>
          <w:spacing w:val="80"/>
        </w:rPr>
        <w:t xml:space="preserve"> </w:t>
      </w:r>
      <w:r>
        <w:t>в</w:t>
      </w:r>
      <w:r>
        <w:rPr>
          <w:spacing w:val="80"/>
        </w:rPr>
        <w:t xml:space="preserve"> </w:t>
      </w:r>
      <w:r>
        <w:t>неделю),</w:t>
      </w:r>
      <w:r>
        <w:rPr>
          <w:spacing w:val="80"/>
        </w:rPr>
        <w:t xml:space="preserve"> </w:t>
      </w:r>
      <w:r>
        <w:t>в</w:t>
      </w:r>
      <w:r>
        <w:rPr>
          <w:spacing w:val="80"/>
        </w:rPr>
        <w:t xml:space="preserve"> </w:t>
      </w:r>
      <w:r>
        <w:t>9</w:t>
      </w:r>
      <w:r>
        <w:rPr>
          <w:spacing w:val="80"/>
        </w:rPr>
        <w:t xml:space="preserve"> </w:t>
      </w:r>
      <w:r>
        <w:t>классе</w:t>
      </w:r>
      <w:r>
        <w:rPr>
          <w:spacing w:val="75"/>
          <w:w w:val="150"/>
        </w:rPr>
        <w:t xml:space="preserve"> </w:t>
      </w:r>
      <w:r>
        <w:t>–</w:t>
      </w:r>
      <w:r>
        <w:rPr>
          <w:spacing w:val="40"/>
        </w:rPr>
        <w:t xml:space="preserve"> </w:t>
      </w:r>
      <w:r>
        <w:t>102 часа (3 часа в неделю). На модульный блок «Базовая физическая подготовка» отводится 150 часов из общего числа (1 час в неделю в каждом классе).</w:t>
      </w:r>
    </w:p>
    <w:p w14:paraId="3DB80F28" w14:textId="77777777" w:rsidR="00407327" w:rsidRDefault="00407327" w:rsidP="00407327">
      <w:pPr>
        <w:pStyle w:val="a3"/>
        <w:ind w:left="567" w:right="1181" w:firstLine="0"/>
      </w:pPr>
      <w:r>
        <w:t>При разработке рабочей программы по физической культуре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592A4081" w14:textId="1C2BB200" w:rsidR="00407327" w:rsidRPr="003713FF" w:rsidRDefault="00407327" w:rsidP="003713FF">
      <w:pPr>
        <w:tabs>
          <w:tab w:val="left" w:pos="2007"/>
          <w:tab w:val="left" w:pos="2850"/>
          <w:tab w:val="left" w:pos="4860"/>
          <w:tab w:val="left" w:pos="7482"/>
          <w:tab w:val="left" w:pos="8399"/>
          <w:tab w:val="left" w:pos="9867"/>
        </w:tabs>
        <w:ind w:left="567" w:right="1181"/>
        <w:jc w:val="both"/>
        <w:rPr>
          <w:sz w:val="24"/>
          <w:szCs w:val="24"/>
        </w:rPr>
      </w:pPr>
      <w:r w:rsidRPr="00856FBB">
        <w:rPr>
          <w:sz w:val="24"/>
        </w:rPr>
        <w:t xml:space="preserve">При подготовке программы по физической культуре учитывались личностные и </w:t>
      </w:r>
      <w:r w:rsidRPr="003713FF">
        <w:rPr>
          <w:spacing w:val="-2"/>
          <w:sz w:val="24"/>
          <w:szCs w:val="24"/>
        </w:rPr>
        <w:t>метапредметные</w:t>
      </w:r>
      <w:r w:rsidR="003713FF" w:rsidRPr="003713FF">
        <w:rPr>
          <w:sz w:val="24"/>
          <w:szCs w:val="24"/>
        </w:rPr>
        <w:t xml:space="preserve"> </w:t>
      </w:r>
      <w:r w:rsidRPr="003713FF">
        <w:rPr>
          <w:spacing w:val="-2"/>
          <w:sz w:val="24"/>
          <w:szCs w:val="24"/>
        </w:rPr>
        <w:t>результаты,</w:t>
      </w:r>
      <w:r w:rsidR="003713FF" w:rsidRPr="003713FF">
        <w:rPr>
          <w:sz w:val="24"/>
          <w:szCs w:val="24"/>
        </w:rPr>
        <w:t xml:space="preserve"> </w:t>
      </w:r>
      <w:r w:rsidRPr="003713FF">
        <w:rPr>
          <w:spacing w:val="-2"/>
          <w:sz w:val="24"/>
          <w:szCs w:val="24"/>
        </w:rPr>
        <w:t>зафиксированные</w:t>
      </w:r>
      <w:r w:rsidR="003713FF" w:rsidRPr="003713FF">
        <w:rPr>
          <w:sz w:val="24"/>
          <w:szCs w:val="24"/>
        </w:rPr>
        <w:t xml:space="preserve"> </w:t>
      </w:r>
      <w:r w:rsidRPr="003713FF">
        <w:rPr>
          <w:spacing w:val="-10"/>
          <w:sz w:val="24"/>
          <w:szCs w:val="24"/>
        </w:rPr>
        <w:t>в</w:t>
      </w:r>
      <w:r w:rsidR="003713FF" w:rsidRPr="003713FF">
        <w:rPr>
          <w:sz w:val="24"/>
          <w:szCs w:val="24"/>
        </w:rPr>
        <w:t xml:space="preserve"> </w:t>
      </w:r>
      <w:r w:rsidRPr="003713FF">
        <w:rPr>
          <w:spacing w:val="-4"/>
          <w:sz w:val="24"/>
          <w:szCs w:val="24"/>
        </w:rPr>
        <w:t>ФГОС</w:t>
      </w:r>
      <w:r w:rsidR="003713FF" w:rsidRPr="003713FF">
        <w:rPr>
          <w:sz w:val="24"/>
          <w:szCs w:val="24"/>
        </w:rPr>
        <w:t xml:space="preserve">  </w:t>
      </w:r>
      <w:r w:rsidRPr="003713FF">
        <w:rPr>
          <w:spacing w:val="-4"/>
          <w:sz w:val="24"/>
          <w:szCs w:val="24"/>
        </w:rPr>
        <w:t>ООО</w:t>
      </w:r>
      <w:r w:rsidR="003713FF" w:rsidRPr="003713FF">
        <w:rPr>
          <w:spacing w:val="-4"/>
          <w:sz w:val="24"/>
          <w:szCs w:val="24"/>
        </w:rPr>
        <w:t xml:space="preserve"> </w:t>
      </w:r>
      <w:r w:rsidR="002467BA">
        <w:rPr>
          <w:noProof/>
          <w:sz w:val="24"/>
          <w:szCs w:val="24"/>
        </w:rPr>
        <mc:AlternateContent>
          <mc:Choice Requires="wps">
            <w:drawing>
              <wp:anchor distT="0" distB="0" distL="0" distR="0" simplePos="0" relativeHeight="487624704" behindDoc="1" locked="0" layoutInCell="1" allowOverlap="1" wp14:anchorId="573F0013" wp14:editId="13BEDCDC">
                <wp:simplePos x="0" y="0"/>
                <wp:positionH relativeFrom="page">
                  <wp:posOffset>635635</wp:posOffset>
                </wp:positionH>
                <wp:positionV relativeFrom="paragraph">
                  <wp:posOffset>238760</wp:posOffset>
                </wp:positionV>
                <wp:extent cx="1829435" cy="9525"/>
                <wp:effectExtent l="0" t="3810" r="1905" b="0"/>
                <wp:wrapTopAndBottom/>
                <wp:docPr id="2"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435 w 1829435"/>
                            <a:gd name="T1" fmla="*/ 0 h 9525"/>
                            <a:gd name="T2" fmla="*/ 0 w 1829435"/>
                            <a:gd name="T3" fmla="*/ 0 h 9525"/>
                            <a:gd name="T4" fmla="*/ 0 w 1829435"/>
                            <a:gd name="T5" fmla="*/ 9144 h 9525"/>
                            <a:gd name="T6" fmla="*/ 1829435 w 1829435"/>
                            <a:gd name="T7" fmla="*/ 9144 h 9525"/>
                            <a:gd name="T8" fmla="*/ 1829435 w 1829435"/>
                            <a:gd name="T9" fmla="*/ 0 h 9525"/>
                          </a:gdLst>
                          <a:ahLst/>
                          <a:cxnLst>
                            <a:cxn ang="0">
                              <a:pos x="T0" y="T1"/>
                            </a:cxn>
                            <a:cxn ang="0">
                              <a:pos x="T2" y="T3"/>
                            </a:cxn>
                            <a:cxn ang="0">
                              <a:pos x="T4" y="T5"/>
                            </a:cxn>
                            <a:cxn ang="0">
                              <a:pos x="T6" y="T7"/>
                            </a:cxn>
                            <a:cxn ang="0">
                              <a:pos x="T8" y="T9"/>
                            </a:cxn>
                          </a:cxnLst>
                          <a:rect l="0" t="0" r="r" b="b"/>
                          <a:pathLst>
                            <a:path w="1829435" h="9525">
                              <a:moveTo>
                                <a:pt x="1829435" y="0"/>
                              </a:moveTo>
                              <a:lnTo>
                                <a:pt x="0" y="0"/>
                              </a:lnTo>
                              <a:lnTo>
                                <a:pt x="0" y="9144"/>
                              </a:lnTo>
                              <a:lnTo>
                                <a:pt x="1829435" y="9144"/>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AD926" id="Graphic 28" o:spid="_x0000_s1026" style="position:absolute;margin-left:50.05pt;margin-top:18.8pt;width:144.05pt;height:.7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" path="m1829435,l,,,9144r1829435,l1829435,xe" fillcolor="black" stroked="f">
                <v:path arrowok="t" o:connecttype="custom" o:connectlocs="1829435,0;0,0;0,9144;1829435,9144;1829435,0" o:connectangles="0,0,0,0,0"/>
                <w10:wrap type="topAndBottom" anchorx="page"/>
              </v:shape>
            </w:pict>
          </mc:Fallback>
        </mc:AlternateContent>
      </w:r>
      <w:r w:rsidRPr="003713FF">
        <w:rPr>
          <w:sz w:val="24"/>
          <w:szCs w:val="24"/>
        </w:rPr>
        <w:t>Письмо Минобрнауки России от 7 сентября 2010 г. № ИК-13 74/19 и Письмо</w:t>
      </w:r>
      <w:r w:rsidRPr="003713FF">
        <w:rPr>
          <w:spacing w:val="80"/>
          <w:sz w:val="24"/>
          <w:szCs w:val="24"/>
        </w:rPr>
        <w:t xml:space="preserve"> </w:t>
      </w:r>
      <w:r w:rsidRPr="003713FF">
        <w:rPr>
          <w:sz w:val="24"/>
          <w:szCs w:val="24"/>
        </w:rPr>
        <w:t>Минспорттуризма России от 13 сентября 2010 г. № ЮН-02-09/4912.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p w14:paraId="44F97FF0" w14:textId="77777777" w:rsidR="0092247A" w:rsidRPr="003713FF" w:rsidRDefault="003713FF" w:rsidP="00407327">
      <w:pPr>
        <w:pStyle w:val="a3"/>
        <w:ind w:left="567" w:right="1181" w:firstLine="0"/>
      </w:pPr>
      <w:r>
        <w:rPr>
          <w:spacing w:val="59"/>
          <w:w w:val="150"/>
        </w:rPr>
        <w:t>В</w:t>
      </w:r>
      <w:r w:rsidR="00C96EE1" w:rsidRPr="003713FF">
        <w:rPr>
          <w:spacing w:val="59"/>
          <w:w w:val="150"/>
        </w:rPr>
        <w:t xml:space="preserve">   </w:t>
      </w:r>
      <w:r w:rsidR="00C96EE1" w:rsidRPr="003713FF">
        <w:t>Универсальном</w:t>
      </w:r>
      <w:r w:rsidR="00C96EE1" w:rsidRPr="003713FF">
        <w:rPr>
          <w:spacing w:val="59"/>
          <w:w w:val="150"/>
        </w:rPr>
        <w:t xml:space="preserve">   </w:t>
      </w:r>
      <w:r w:rsidR="00C96EE1" w:rsidRPr="003713FF">
        <w:t>кодификаторе</w:t>
      </w:r>
      <w:r w:rsidR="00C96EE1" w:rsidRPr="003713FF">
        <w:rPr>
          <w:spacing w:val="80"/>
        </w:rPr>
        <w:t xml:space="preserve">   </w:t>
      </w:r>
      <w:r w:rsidR="00C96EE1" w:rsidRPr="003713FF">
        <w:t>элементов</w:t>
      </w:r>
      <w:r w:rsidR="00C96EE1" w:rsidRPr="003713FF">
        <w:rPr>
          <w:spacing w:val="59"/>
          <w:w w:val="150"/>
        </w:rPr>
        <w:t xml:space="preserve">   </w:t>
      </w:r>
      <w:r w:rsidR="00C96EE1" w:rsidRPr="003713FF">
        <w:t>содержания</w:t>
      </w:r>
      <w:r w:rsidR="00C96EE1" w:rsidRPr="003713FF">
        <w:rPr>
          <w:spacing w:val="59"/>
          <w:w w:val="150"/>
        </w:rPr>
        <w:t xml:space="preserve">   </w:t>
      </w:r>
      <w:r w:rsidR="00C96EE1" w:rsidRPr="003713FF">
        <w:t>и</w:t>
      </w:r>
      <w:r w:rsidR="00C96EE1" w:rsidRPr="003713FF">
        <w:rPr>
          <w:spacing w:val="60"/>
          <w:w w:val="150"/>
        </w:rPr>
        <w:t xml:space="preserve">   </w:t>
      </w:r>
      <w:r w:rsidR="00C96EE1" w:rsidRPr="003713FF">
        <w:t xml:space="preserve">требований к результатам освоения основной образовательной программы основного общего </w:t>
      </w:r>
      <w:r w:rsidR="00C96EE1" w:rsidRPr="003713FF">
        <w:lastRenderedPageBreak/>
        <w:t>образования.</w:t>
      </w:r>
    </w:p>
    <w:p w14:paraId="32ADE352" w14:textId="77777777" w:rsidR="0092247A" w:rsidRPr="00856FBB" w:rsidRDefault="00C96EE1" w:rsidP="003713FF">
      <w:pPr>
        <w:tabs>
          <w:tab w:val="left" w:pos="1708"/>
        </w:tabs>
        <w:ind w:left="567" w:right="1181"/>
        <w:rPr>
          <w:sz w:val="24"/>
        </w:rPr>
      </w:pPr>
      <w:r w:rsidRPr="00856FBB">
        <w:rPr>
          <w:sz w:val="24"/>
        </w:rPr>
        <w:t>Содержание</w:t>
      </w:r>
      <w:r w:rsidRPr="00856FBB">
        <w:rPr>
          <w:spacing w:val="-3"/>
          <w:sz w:val="24"/>
        </w:rPr>
        <w:t xml:space="preserve"> </w:t>
      </w:r>
      <w:r w:rsidRPr="00856FBB">
        <w:rPr>
          <w:sz w:val="24"/>
        </w:rPr>
        <w:t>обучения</w:t>
      </w:r>
      <w:r w:rsidRPr="00856FBB">
        <w:rPr>
          <w:spacing w:val="-1"/>
          <w:sz w:val="24"/>
        </w:rPr>
        <w:t xml:space="preserve"> </w:t>
      </w:r>
      <w:r w:rsidRPr="00856FBB">
        <w:rPr>
          <w:sz w:val="24"/>
        </w:rPr>
        <w:t>в</w:t>
      </w:r>
      <w:r w:rsidRPr="00856FBB">
        <w:rPr>
          <w:spacing w:val="-3"/>
          <w:sz w:val="24"/>
        </w:rPr>
        <w:t xml:space="preserve"> </w:t>
      </w:r>
      <w:r w:rsidRPr="00856FBB">
        <w:rPr>
          <w:sz w:val="24"/>
        </w:rPr>
        <w:t>5</w:t>
      </w:r>
      <w:r w:rsidRPr="00856FBB">
        <w:rPr>
          <w:spacing w:val="-1"/>
          <w:sz w:val="24"/>
        </w:rPr>
        <w:t xml:space="preserve"> </w:t>
      </w:r>
      <w:r w:rsidRPr="00856FBB">
        <w:rPr>
          <w:spacing w:val="-2"/>
          <w:sz w:val="24"/>
        </w:rPr>
        <w:t>классе.</w:t>
      </w:r>
    </w:p>
    <w:p w14:paraId="53F67F0E" w14:textId="77777777" w:rsidR="0092247A" w:rsidRPr="00856FBB" w:rsidRDefault="00C96EE1" w:rsidP="003713FF">
      <w:pPr>
        <w:tabs>
          <w:tab w:val="left" w:pos="1888"/>
        </w:tabs>
        <w:ind w:left="567" w:right="1181"/>
        <w:rPr>
          <w:sz w:val="24"/>
        </w:rPr>
      </w:pPr>
      <w:r w:rsidRPr="00856FBB">
        <w:rPr>
          <w:sz w:val="24"/>
        </w:rPr>
        <w:t>Знания</w:t>
      </w:r>
      <w:r w:rsidRPr="00856FBB">
        <w:rPr>
          <w:spacing w:val="-4"/>
          <w:sz w:val="24"/>
        </w:rPr>
        <w:t xml:space="preserve"> </w:t>
      </w:r>
      <w:r w:rsidRPr="00856FBB">
        <w:rPr>
          <w:sz w:val="24"/>
        </w:rPr>
        <w:t>о</w:t>
      </w:r>
      <w:r w:rsidRPr="00856FBB">
        <w:rPr>
          <w:spacing w:val="-3"/>
          <w:sz w:val="24"/>
        </w:rPr>
        <w:t xml:space="preserve"> </w:t>
      </w:r>
      <w:r w:rsidRPr="00856FBB">
        <w:rPr>
          <w:sz w:val="24"/>
        </w:rPr>
        <w:t>физической</w:t>
      </w:r>
      <w:r w:rsidRPr="00856FBB">
        <w:rPr>
          <w:spacing w:val="-3"/>
          <w:sz w:val="24"/>
        </w:rPr>
        <w:t xml:space="preserve"> </w:t>
      </w:r>
      <w:r w:rsidRPr="00856FBB">
        <w:rPr>
          <w:spacing w:val="-2"/>
          <w:sz w:val="24"/>
        </w:rPr>
        <w:t>культуре.</w:t>
      </w:r>
    </w:p>
    <w:p w14:paraId="327513C1" w14:textId="77777777" w:rsidR="0092247A" w:rsidRDefault="00C96EE1" w:rsidP="003713FF">
      <w:pPr>
        <w:pStyle w:val="a3"/>
        <w:ind w:left="567" w:right="1181" w:firstLine="0"/>
      </w:pPr>
      <w: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50839A85" w14:textId="77777777" w:rsidR="0092247A" w:rsidRDefault="00C96EE1" w:rsidP="003713FF">
      <w:pPr>
        <w:pStyle w:val="a3"/>
        <w:ind w:left="567" w:right="1181" w:firstLine="0"/>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63CBBE20" w14:textId="77777777" w:rsidR="0092247A" w:rsidRDefault="00C96EE1" w:rsidP="003713FF">
      <w:pPr>
        <w:pStyle w:val="a3"/>
        <w:ind w:left="567" w:right="1181" w:firstLine="0"/>
      </w:pPr>
      <w: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w:t>
      </w:r>
      <w:r>
        <w:rPr>
          <w:spacing w:val="-2"/>
        </w:rPr>
        <w:t>древности.</w:t>
      </w:r>
    </w:p>
    <w:p w14:paraId="1A49BB5A" w14:textId="77777777" w:rsidR="0092247A" w:rsidRPr="00856FBB" w:rsidRDefault="00C96EE1" w:rsidP="003713FF">
      <w:pPr>
        <w:tabs>
          <w:tab w:val="left" w:pos="1888"/>
        </w:tabs>
        <w:ind w:left="567" w:right="1181"/>
        <w:rPr>
          <w:sz w:val="24"/>
        </w:rPr>
      </w:pPr>
      <w:r w:rsidRPr="00856FBB">
        <w:rPr>
          <w:sz w:val="24"/>
        </w:rPr>
        <w:t>Способы</w:t>
      </w:r>
      <w:r w:rsidRPr="00856FBB">
        <w:rPr>
          <w:spacing w:val="-4"/>
          <w:sz w:val="24"/>
        </w:rPr>
        <w:t xml:space="preserve"> </w:t>
      </w:r>
      <w:r w:rsidRPr="00856FBB">
        <w:rPr>
          <w:sz w:val="24"/>
        </w:rPr>
        <w:t>самостоятельной</w:t>
      </w:r>
      <w:r w:rsidRPr="00856FBB">
        <w:rPr>
          <w:spacing w:val="-4"/>
          <w:sz w:val="24"/>
        </w:rPr>
        <w:t xml:space="preserve"> </w:t>
      </w:r>
      <w:r w:rsidRPr="00856FBB">
        <w:rPr>
          <w:spacing w:val="-2"/>
          <w:sz w:val="24"/>
        </w:rPr>
        <w:t>деятельности.</w:t>
      </w:r>
    </w:p>
    <w:p w14:paraId="19A52A7D" w14:textId="77777777" w:rsidR="0092247A" w:rsidRDefault="00C96EE1" w:rsidP="003713FF">
      <w:pPr>
        <w:pStyle w:val="a3"/>
        <w:tabs>
          <w:tab w:val="left" w:pos="2822"/>
          <w:tab w:val="left" w:pos="4165"/>
          <w:tab w:val="left" w:pos="6343"/>
          <w:tab w:val="left" w:pos="7337"/>
          <w:tab w:val="left" w:pos="9220"/>
        </w:tabs>
        <w:ind w:left="567" w:right="1181" w:firstLine="0"/>
      </w:pPr>
      <w:r>
        <w:t xml:space="preserve">Режим дня и его значение для обучающихся школы, связь с умственной работоспособностью. Составление индивидуального режима дня, определение основных </w:t>
      </w:r>
      <w:r>
        <w:rPr>
          <w:spacing w:val="-2"/>
        </w:rPr>
        <w:t>индивидуальных</w:t>
      </w:r>
      <w:r w:rsidR="003713FF">
        <w:t xml:space="preserve"> </w:t>
      </w:r>
      <w:r>
        <w:rPr>
          <w:spacing w:val="-4"/>
        </w:rPr>
        <w:t>видов</w:t>
      </w:r>
      <w:r>
        <w:tab/>
      </w:r>
      <w:r>
        <w:rPr>
          <w:spacing w:val="-2"/>
        </w:rPr>
        <w:t>деятельности,</w:t>
      </w:r>
      <w:r w:rsidR="003713FF">
        <w:t xml:space="preserve"> </w:t>
      </w:r>
      <w:r>
        <w:rPr>
          <w:spacing w:val="-6"/>
        </w:rPr>
        <w:t>их</w:t>
      </w:r>
      <w:r w:rsidR="003713FF">
        <w:t xml:space="preserve"> </w:t>
      </w:r>
      <w:r>
        <w:rPr>
          <w:spacing w:val="-2"/>
        </w:rPr>
        <w:t>временных</w:t>
      </w:r>
      <w:r>
        <w:tab/>
      </w:r>
      <w:r>
        <w:rPr>
          <w:spacing w:val="-2"/>
        </w:rPr>
        <w:t xml:space="preserve">диапазонов </w:t>
      </w:r>
      <w:r>
        <w:t>и последовательности в выполнении.</w:t>
      </w:r>
    </w:p>
    <w:p w14:paraId="705BB920" w14:textId="77777777" w:rsidR="0092247A" w:rsidRDefault="00C96EE1" w:rsidP="003713FF">
      <w:pPr>
        <w:pStyle w:val="a3"/>
        <w:ind w:left="567" w:right="1181" w:firstLine="0"/>
      </w:pPr>
      <w:r>
        <w:t>Физическое развитие человека, его показатели и способы измерения. Осанка как показатель</w:t>
      </w:r>
      <w:r>
        <w:rPr>
          <w:spacing w:val="62"/>
          <w:w w:val="150"/>
        </w:rPr>
        <w:t xml:space="preserve">   </w:t>
      </w:r>
      <w:r>
        <w:t>физического</w:t>
      </w:r>
      <w:r>
        <w:rPr>
          <w:spacing w:val="62"/>
          <w:w w:val="150"/>
        </w:rPr>
        <w:t xml:space="preserve">   </w:t>
      </w:r>
      <w:r>
        <w:t>развития,</w:t>
      </w:r>
      <w:r>
        <w:rPr>
          <w:spacing w:val="61"/>
          <w:w w:val="150"/>
        </w:rPr>
        <w:t xml:space="preserve">   </w:t>
      </w:r>
      <w:r>
        <w:t>правила</w:t>
      </w:r>
      <w:r>
        <w:rPr>
          <w:spacing w:val="62"/>
          <w:w w:val="150"/>
        </w:rPr>
        <w:t xml:space="preserve">   </w:t>
      </w:r>
      <w:r>
        <w:t>предупреждения</w:t>
      </w:r>
      <w:r>
        <w:rPr>
          <w:spacing w:val="62"/>
          <w:w w:val="150"/>
        </w:rPr>
        <w:t xml:space="preserve">   </w:t>
      </w:r>
      <w:r>
        <w:t>её</w:t>
      </w:r>
      <w:r>
        <w:rPr>
          <w:spacing w:val="62"/>
          <w:w w:val="150"/>
        </w:rPr>
        <w:t xml:space="preserve">   </w:t>
      </w:r>
      <w:r>
        <w:t>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w:t>
      </w:r>
      <w:r>
        <w:rPr>
          <w:spacing w:val="40"/>
        </w:rPr>
        <w:t xml:space="preserve"> </w:t>
      </w:r>
      <w:r>
        <w:t>их самостоятельного проведения.</w:t>
      </w:r>
    </w:p>
    <w:p w14:paraId="09D9F7EA" w14:textId="77777777" w:rsidR="0092247A" w:rsidRDefault="00C96EE1" w:rsidP="003713FF">
      <w:pPr>
        <w:pStyle w:val="a3"/>
        <w:tabs>
          <w:tab w:val="left" w:pos="2934"/>
          <w:tab w:val="left" w:pos="5374"/>
          <w:tab w:val="left" w:pos="6836"/>
          <w:tab w:val="left" w:pos="8866"/>
        </w:tabs>
        <w:ind w:left="567" w:right="1181" w:firstLine="0"/>
      </w:pPr>
      <w:r>
        <w:rPr>
          <w:spacing w:val="-2"/>
        </w:rPr>
        <w:t>Проведение</w:t>
      </w:r>
      <w:r w:rsidR="003713FF">
        <w:t xml:space="preserve"> </w:t>
      </w:r>
      <w:r>
        <w:rPr>
          <w:spacing w:val="-2"/>
        </w:rPr>
        <w:t>самостоятельных</w:t>
      </w:r>
      <w:r w:rsidR="003713FF">
        <w:t xml:space="preserve">  </w:t>
      </w:r>
      <w:r>
        <w:rPr>
          <w:spacing w:val="-2"/>
        </w:rPr>
        <w:t>занятий</w:t>
      </w:r>
      <w:r>
        <w:tab/>
      </w:r>
      <w:r>
        <w:rPr>
          <w:spacing w:val="-2"/>
        </w:rPr>
        <w:t>физическими</w:t>
      </w:r>
      <w:r>
        <w:tab/>
      </w:r>
      <w:r>
        <w:rPr>
          <w:spacing w:val="-2"/>
        </w:rPr>
        <w:t xml:space="preserve">упражнениями </w:t>
      </w:r>
      <w:r>
        <w:t>на открытых площадках и в домашних условиях, подготовка мест занятий, выбор одежды и обуви, предупреждение травматизма.</w:t>
      </w:r>
    </w:p>
    <w:p w14:paraId="0A088615" w14:textId="77777777" w:rsidR="0092247A" w:rsidRDefault="00C96EE1" w:rsidP="003713FF">
      <w:pPr>
        <w:pStyle w:val="a3"/>
        <w:ind w:left="567" w:right="1181" w:firstLine="0"/>
      </w:pPr>
      <w:r>
        <w:t>Оценивание</w:t>
      </w:r>
      <w:r>
        <w:rPr>
          <w:spacing w:val="62"/>
          <w:w w:val="150"/>
        </w:rPr>
        <w:t xml:space="preserve">  </w:t>
      </w:r>
      <w:r>
        <w:t>состояния</w:t>
      </w:r>
      <w:r>
        <w:rPr>
          <w:spacing w:val="63"/>
          <w:w w:val="150"/>
        </w:rPr>
        <w:t xml:space="preserve">  </w:t>
      </w:r>
      <w:r>
        <w:t>организма</w:t>
      </w:r>
      <w:r>
        <w:rPr>
          <w:spacing w:val="62"/>
          <w:w w:val="150"/>
        </w:rPr>
        <w:t xml:space="preserve">  </w:t>
      </w:r>
      <w:r>
        <w:t>в</w:t>
      </w:r>
      <w:r>
        <w:rPr>
          <w:spacing w:val="80"/>
        </w:rPr>
        <w:t xml:space="preserve">  </w:t>
      </w:r>
      <w:r>
        <w:t>покое</w:t>
      </w:r>
      <w:r>
        <w:rPr>
          <w:spacing w:val="62"/>
          <w:w w:val="150"/>
        </w:rPr>
        <w:t xml:space="preserve">  </w:t>
      </w:r>
      <w:r>
        <w:t>и</w:t>
      </w:r>
      <w:r>
        <w:rPr>
          <w:spacing w:val="62"/>
          <w:w w:val="150"/>
        </w:rPr>
        <w:t xml:space="preserve">  </w:t>
      </w:r>
      <w:r>
        <w:t>после</w:t>
      </w:r>
      <w:r>
        <w:rPr>
          <w:spacing w:val="62"/>
          <w:w w:val="150"/>
        </w:rPr>
        <w:t xml:space="preserve">  </w:t>
      </w:r>
      <w:r>
        <w:t>физической</w:t>
      </w:r>
      <w:r>
        <w:rPr>
          <w:spacing w:val="62"/>
          <w:w w:val="150"/>
        </w:rPr>
        <w:t xml:space="preserve">  </w:t>
      </w:r>
      <w:r>
        <w:t>нагрузки в процессе самостоятельных занятий физической культуры и спортом.</w:t>
      </w:r>
    </w:p>
    <w:p w14:paraId="040C7E58" w14:textId="77777777" w:rsidR="0092247A" w:rsidRDefault="00C96EE1" w:rsidP="003713FF">
      <w:pPr>
        <w:pStyle w:val="a3"/>
        <w:ind w:left="567" w:right="1181" w:firstLine="0"/>
      </w:pPr>
      <w:r>
        <w:t>Составление</w:t>
      </w:r>
      <w:r>
        <w:rPr>
          <w:spacing w:val="-6"/>
        </w:rPr>
        <w:t xml:space="preserve"> </w:t>
      </w:r>
      <w:r>
        <w:t>дневника</w:t>
      </w:r>
      <w:r>
        <w:rPr>
          <w:spacing w:val="-8"/>
        </w:rPr>
        <w:t xml:space="preserve"> </w:t>
      </w:r>
      <w:r>
        <w:t>физической</w:t>
      </w:r>
      <w:r>
        <w:rPr>
          <w:spacing w:val="-4"/>
        </w:rPr>
        <w:t xml:space="preserve"> </w:t>
      </w:r>
      <w:r>
        <w:rPr>
          <w:spacing w:val="-2"/>
        </w:rPr>
        <w:t>культуры.</w:t>
      </w:r>
    </w:p>
    <w:p w14:paraId="6E57979C" w14:textId="77777777" w:rsidR="0092247A" w:rsidRPr="00856FBB" w:rsidRDefault="00C96EE1" w:rsidP="003713FF">
      <w:pPr>
        <w:tabs>
          <w:tab w:val="left" w:pos="1888"/>
        </w:tabs>
        <w:ind w:left="567" w:right="1181"/>
        <w:rPr>
          <w:sz w:val="24"/>
        </w:rPr>
      </w:pPr>
      <w:r w:rsidRPr="00856FBB">
        <w:rPr>
          <w:sz w:val="24"/>
        </w:rPr>
        <w:t>Физическое</w:t>
      </w:r>
      <w:r w:rsidRPr="00856FBB">
        <w:rPr>
          <w:spacing w:val="3"/>
          <w:sz w:val="24"/>
        </w:rPr>
        <w:t xml:space="preserve"> </w:t>
      </w:r>
      <w:r w:rsidRPr="00856FBB">
        <w:rPr>
          <w:spacing w:val="-2"/>
          <w:sz w:val="24"/>
        </w:rPr>
        <w:t>совершенствование.</w:t>
      </w:r>
    </w:p>
    <w:p w14:paraId="31602ADE" w14:textId="77777777" w:rsidR="0092247A" w:rsidRPr="00856FBB" w:rsidRDefault="00C96EE1" w:rsidP="003713FF">
      <w:pPr>
        <w:tabs>
          <w:tab w:val="left" w:pos="2077"/>
        </w:tabs>
        <w:ind w:left="567" w:right="1181"/>
        <w:rPr>
          <w:sz w:val="24"/>
        </w:rPr>
      </w:pPr>
      <w:r w:rsidRPr="00856FBB">
        <w:rPr>
          <w:sz w:val="24"/>
        </w:rPr>
        <w:t>Физкультурно-оздоровительная</w:t>
      </w:r>
      <w:r w:rsidRPr="00856FBB">
        <w:rPr>
          <w:spacing w:val="16"/>
          <w:sz w:val="24"/>
        </w:rPr>
        <w:t xml:space="preserve"> </w:t>
      </w:r>
      <w:r w:rsidRPr="00856FBB">
        <w:rPr>
          <w:spacing w:val="-2"/>
          <w:sz w:val="24"/>
        </w:rPr>
        <w:t>деятельность.</w:t>
      </w:r>
    </w:p>
    <w:p w14:paraId="51594F67" w14:textId="77777777" w:rsidR="0092247A" w:rsidRDefault="00C96EE1" w:rsidP="003713FF">
      <w:pPr>
        <w:pStyle w:val="a3"/>
        <w:tabs>
          <w:tab w:val="left" w:pos="2916"/>
          <w:tab w:val="left" w:pos="5038"/>
          <w:tab w:val="left" w:pos="7487"/>
          <w:tab w:val="left" w:pos="9578"/>
        </w:tabs>
        <w:ind w:left="567" w:right="1181" w:firstLine="0"/>
      </w:pPr>
      <w:r>
        <w:t xml:space="preserve">Роль и значение физкультурно-оздоровительной деятельности в здоровом образе жизни </w:t>
      </w:r>
      <w:r>
        <w:rPr>
          <w:spacing w:val="-2"/>
        </w:rPr>
        <w:t>современного</w:t>
      </w:r>
      <w:r w:rsidR="003713FF">
        <w:t xml:space="preserve"> </w:t>
      </w:r>
      <w:r>
        <w:rPr>
          <w:spacing w:val="-2"/>
        </w:rPr>
        <w:t>человека.Упражнения</w:t>
      </w:r>
      <w:r w:rsidR="003713FF">
        <w:t xml:space="preserve"> </w:t>
      </w:r>
      <w:r>
        <w:rPr>
          <w:spacing w:val="-2"/>
        </w:rPr>
        <w:t>утренней</w:t>
      </w:r>
      <w:r w:rsidR="003713FF">
        <w:t xml:space="preserve"> </w:t>
      </w:r>
      <w:r>
        <w:rPr>
          <w:spacing w:val="-2"/>
        </w:rPr>
        <w:t xml:space="preserve">зарядки </w:t>
      </w:r>
      <w:r>
        <w:t>и физкультминуток, дыхательной и зрительной гимнастики в процессе учебных занятий, закаливающие процедуры после занятий</w:t>
      </w:r>
      <w:r>
        <w:rPr>
          <w:spacing w:val="27"/>
        </w:rPr>
        <w:t xml:space="preserve"> </w:t>
      </w:r>
      <w:r>
        <w:t>утренней зарядкой. Упражнения на развитие гибкости</w:t>
      </w:r>
      <w:r>
        <w:rPr>
          <w:spacing w:val="80"/>
        </w:rPr>
        <w:t xml:space="preserve"> </w:t>
      </w:r>
      <w:r>
        <w:t>и подвижности суставов, развитие координации; формирование телосложения с использованием внешних отягощений.</w:t>
      </w:r>
    </w:p>
    <w:p w14:paraId="6A480A91" w14:textId="77777777" w:rsidR="0092247A" w:rsidRPr="00856FBB" w:rsidRDefault="00C96EE1" w:rsidP="003713FF">
      <w:pPr>
        <w:tabs>
          <w:tab w:val="left" w:pos="2077"/>
        </w:tabs>
        <w:ind w:left="567" w:right="1181"/>
        <w:rPr>
          <w:sz w:val="24"/>
        </w:rPr>
      </w:pPr>
      <w:r w:rsidRPr="00856FBB">
        <w:rPr>
          <w:sz w:val="24"/>
        </w:rPr>
        <w:t>Спортивно-оздоровительная</w:t>
      </w:r>
      <w:r w:rsidRPr="00856FBB">
        <w:rPr>
          <w:spacing w:val="-14"/>
          <w:sz w:val="24"/>
        </w:rPr>
        <w:t xml:space="preserve"> </w:t>
      </w:r>
      <w:r w:rsidRPr="00856FBB">
        <w:rPr>
          <w:spacing w:val="-2"/>
          <w:sz w:val="24"/>
        </w:rPr>
        <w:t>деятельность.</w:t>
      </w:r>
    </w:p>
    <w:p w14:paraId="68CA48F2" w14:textId="77777777" w:rsidR="0092247A" w:rsidRDefault="00C96EE1" w:rsidP="003713FF">
      <w:pPr>
        <w:pStyle w:val="a3"/>
        <w:ind w:left="567" w:right="1181" w:firstLine="0"/>
      </w:pPr>
      <w:r>
        <w:t>Роль и значение спортивно-оздоровительной деятельности в здоровом образе жизни современного человека.</w:t>
      </w:r>
    </w:p>
    <w:p w14:paraId="335D57D0" w14:textId="77777777" w:rsidR="0092247A" w:rsidRPr="00856FBB" w:rsidRDefault="00C96EE1" w:rsidP="003713FF">
      <w:pPr>
        <w:tabs>
          <w:tab w:val="left" w:pos="2260"/>
        </w:tabs>
        <w:ind w:left="567" w:right="1181"/>
        <w:rPr>
          <w:sz w:val="24"/>
        </w:rPr>
      </w:pPr>
      <w:r w:rsidRPr="00856FBB">
        <w:rPr>
          <w:sz w:val="24"/>
        </w:rPr>
        <w:t>Модуль</w:t>
      </w:r>
      <w:r w:rsidRPr="00856FBB">
        <w:rPr>
          <w:spacing w:val="7"/>
          <w:sz w:val="24"/>
        </w:rPr>
        <w:t xml:space="preserve"> </w:t>
      </w:r>
      <w:r w:rsidRPr="00856FBB">
        <w:rPr>
          <w:spacing w:val="-2"/>
          <w:sz w:val="24"/>
        </w:rPr>
        <w:t>«Гимнастика».</w:t>
      </w:r>
    </w:p>
    <w:p w14:paraId="1EFE8F9F" w14:textId="77777777" w:rsidR="0092247A" w:rsidRDefault="00C96EE1" w:rsidP="003713FF">
      <w:pPr>
        <w:pStyle w:val="a3"/>
        <w:tabs>
          <w:tab w:val="left" w:pos="1393"/>
          <w:tab w:val="left" w:pos="2930"/>
          <w:tab w:val="left" w:pos="3993"/>
          <w:tab w:val="left" w:pos="5749"/>
          <w:tab w:val="left" w:pos="7787"/>
          <w:tab w:val="left" w:pos="9559"/>
        </w:tabs>
        <w:ind w:left="567" w:right="1181" w:firstLine="0"/>
      </w:pPr>
      <w:r>
        <w:t xml:space="preserve">Кувырки вперёд и назад в группировке, кувырки вперёд ноги «скрестно», кувырки назад </w:t>
      </w:r>
      <w:r>
        <w:rPr>
          <w:spacing w:val="-6"/>
        </w:rPr>
        <w:t>из</w:t>
      </w:r>
      <w:r w:rsidR="003713FF">
        <w:t xml:space="preserve"> </w:t>
      </w:r>
      <w:r>
        <w:rPr>
          <w:spacing w:val="-2"/>
        </w:rPr>
        <w:t>стойки</w:t>
      </w:r>
      <w:r w:rsidR="003713FF">
        <w:t xml:space="preserve"> </w:t>
      </w:r>
      <w:r>
        <w:rPr>
          <w:spacing w:val="-6"/>
        </w:rPr>
        <w:t>на</w:t>
      </w:r>
      <w:r>
        <w:tab/>
      </w:r>
      <w:r>
        <w:rPr>
          <w:spacing w:val="-2"/>
        </w:rPr>
        <w:t>лопатках</w:t>
      </w:r>
      <w:r>
        <w:tab/>
      </w:r>
      <w:r>
        <w:rPr>
          <w:spacing w:val="-2"/>
        </w:rPr>
        <w:t>(мальчики).</w:t>
      </w:r>
      <w:r>
        <w:tab/>
      </w:r>
      <w:r>
        <w:rPr>
          <w:spacing w:val="-2"/>
        </w:rPr>
        <w:t>Опорные</w:t>
      </w:r>
      <w:r>
        <w:tab/>
      </w:r>
      <w:r>
        <w:rPr>
          <w:spacing w:val="-2"/>
        </w:rPr>
        <w:t xml:space="preserve">прыжки </w:t>
      </w:r>
      <w:r>
        <w:t>через</w:t>
      </w:r>
      <w:r>
        <w:rPr>
          <w:spacing w:val="80"/>
        </w:rPr>
        <w:t xml:space="preserve">   </w:t>
      </w:r>
      <w:r>
        <w:t>гимнастического</w:t>
      </w:r>
      <w:r>
        <w:rPr>
          <w:spacing w:val="80"/>
        </w:rPr>
        <w:t xml:space="preserve">   </w:t>
      </w:r>
      <w:r>
        <w:t>козла</w:t>
      </w:r>
      <w:r>
        <w:rPr>
          <w:spacing w:val="80"/>
        </w:rPr>
        <w:t xml:space="preserve">   </w:t>
      </w:r>
      <w:r>
        <w:t>ноги</w:t>
      </w:r>
      <w:r>
        <w:rPr>
          <w:spacing w:val="80"/>
        </w:rPr>
        <w:t xml:space="preserve">   </w:t>
      </w:r>
      <w:r>
        <w:t>врозь</w:t>
      </w:r>
      <w:r>
        <w:rPr>
          <w:spacing w:val="80"/>
        </w:rPr>
        <w:t xml:space="preserve">   </w:t>
      </w:r>
      <w:r>
        <w:t>(мальчики),</w:t>
      </w:r>
      <w:r>
        <w:rPr>
          <w:spacing w:val="80"/>
        </w:rPr>
        <w:t xml:space="preserve">   </w:t>
      </w:r>
      <w:r>
        <w:t>опорные</w:t>
      </w:r>
      <w:r>
        <w:rPr>
          <w:spacing w:val="80"/>
        </w:rPr>
        <w:t xml:space="preserve">   </w:t>
      </w:r>
      <w:r>
        <w:t>прыжки</w:t>
      </w:r>
      <w:r>
        <w:rPr>
          <w:spacing w:val="80"/>
        </w:rPr>
        <w:t xml:space="preserve"> </w:t>
      </w:r>
      <w:r>
        <w:t>на гимнастического козла с последующим спрыгиванием (девочки).</w:t>
      </w:r>
    </w:p>
    <w:p w14:paraId="26D87E10" w14:textId="77777777" w:rsidR="0092247A" w:rsidRDefault="00C96EE1" w:rsidP="003713FF">
      <w:pPr>
        <w:pStyle w:val="a3"/>
        <w:tabs>
          <w:tab w:val="left" w:pos="2885"/>
          <w:tab w:val="left" w:pos="5219"/>
          <w:tab w:val="left" w:pos="6966"/>
          <w:tab w:val="left" w:pos="9097"/>
        </w:tabs>
        <w:ind w:left="567" w:right="1181" w:firstLine="0"/>
      </w:pPr>
      <w:r>
        <w:t>Упражнения</w:t>
      </w:r>
      <w:r>
        <w:rPr>
          <w:spacing w:val="67"/>
        </w:rPr>
        <w:t xml:space="preserve">   </w:t>
      </w:r>
      <w:r>
        <w:t>на</w:t>
      </w:r>
      <w:r>
        <w:rPr>
          <w:spacing w:val="67"/>
        </w:rPr>
        <w:t xml:space="preserve">   </w:t>
      </w:r>
      <w:r>
        <w:t>низком</w:t>
      </w:r>
      <w:r>
        <w:rPr>
          <w:spacing w:val="67"/>
        </w:rPr>
        <w:t xml:space="preserve">   </w:t>
      </w:r>
      <w:r>
        <w:t>гимнастическом</w:t>
      </w:r>
      <w:r>
        <w:rPr>
          <w:spacing w:val="67"/>
        </w:rPr>
        <w:t xml:space="preserve">   </w:t>
      </w:r>
      <w:r>
        <w:t>бревне:</w:t>
      </w:r>
      <w:r>
        <w:rPr>
          <w:spacing w:val="68"/>
        </w:rPr>
        <w:t xml:space="preserve">   </w:t>
      </w:r>
      <w:r>
        <w:t>передвижение</w:t>
      </w:r>
      <w:r>
        <w:rPr>
          <w:spacing w:val="67"/>
        </w:rPr>
        <w:t xml:space="preserve">   </w:t>
      </w:r>
      <w:r>
        <w:t xml:space="preserve">ходьбой с поворотами кругом и на 90°, лёгкие подпрыгивания, подпрыгивания толчком двумя ногами, </w:t>
      </w:r>
      <w:r>
        <w:rPr>
          <w:spacing w:val="-2"/>
        </w:rPr>
        <w:t>передвижение</w:t>
      </w:r>
      <w:r w:rsidR="003713FF">
        <w:t xml:space="preserve"> </w:t>
      </w:r>
      <w:r>
        <w:rPr>
          <w:spacing w:val="-2"/>
        </w:rPr>
        <w:t>приставным</w:t>
      </w:r>
      <w:r>
        <w:tab/>
      </w:r>
      <w:r>
        <w:rPr>
          <w:spacing w:val="-2"/>
        </w:rPr>
        <w:t>шагом</w:t>
      </w:r>
      <w:r w:rsidR="003713FF">
        <w:t xml:space="preserve"> </w:t>
      </w:r>
      <w:r>
        <w:rPr>
          <w:spacing w:val="-2"/>
        </w:rPr>
        <w:t>(девочки).</w:t>
      </w:r>
      <w:r w:rsidR="003713FF">
        <w:t xml:space="preserve"> </w:t>
      </w:r>
      <w:r>
        <w:rPr>
          <w:spacing w:val="-2"/>
        </w:rPr>
        <w:t xml:space="preserve">Упражнения </w:t>
      </w:r>
      <w:r>
        <w:t>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5A68E13C" w14:textId="77777777" w:rsidR="0092247A" w:rsidRPr="00856FBB" w:rsidRDefault="00C96EE1" w:rsidP="003713FF">
      <w:pPr>
        <w:tabs>
          <w:tab w:val="left" w:pos="2257"/>
        </w:tabs>
        <w:ind w:left="567" w:right="1181"/>
        <w:rPr>
          <w:sz w:val="24"/>
        </w:rPr>
      </w:pPr>
      <w:r w:rsidRPr="00856FBB">
        <w:rPr>
          <w:sz w:val="24"/>
        </w:rPr>
        <w:t>Модуль</w:t>
      </w:r>
      <w:r w:rsidRPr="00856FBB">
        <w:rPr>
          <w:spacing w:val="1"/>
          <w:sz w:val="24"/>
        </w:rPr>
        <w:t xml:space="preserve"> </w:t>
      </w:r>
      <w:r w:rsidRPr="00856FBB">
        <w:rPr>
          <w:sz w:val="24"/>
        </w:rPr>
        <w:t>«Лёгкая</w:t>
      </w:r>
      <w:r w:rsidRPr="00856FBB">
        <w:rPr>
          <w:spacing w:val="-3"/>
          <w:sz w:val="24"/>
        </w:rPr>
        <w:t xml:space="preserve"> </w:t>
      </w:r>
      <w:r w:rsidRPr="00856FBB">
        <w:rPr>
          <w:spacing w:val="-2"/>
          <w:sz w:val="24"/>
        </w:rPr>
        <w:t>атлетика».</w:t>
      </w:r>
    </w:p>
    <w:p w14:paraId="0495A832" w14:textId="77777777" w:rsidR="0092247A" w:rsidRDefault="00C96EE1" w:rsidP="003713FF">
      <w:pPr>
        <w:pStyle w:val="a3"/>
        <w:ind w:left="567" w:right="1181" w:firstLine="0"/>
      </w:pPr>
      <w:r>
        <w:t>Бег</w:t>
      </w:r>
      <w:r>
        <w:rPr>
          <w:spacing w:val="71"/>
        </w:rPr>
        <w:t xml:space="preserve">   </w:t>
      </w:r>
      <w:r>
        <w:t>на</w:t>
      </w:r>
      <w:r>
        <w:rPr>
          <w:spacing w:val="71"/>
        </w:rPr>
        <w:t xml:space="preserve">   </w:t>
      </w:r>
      <w:r>
        <w:t>длинные</w:t>
      </w:r>
      <w:r>
        <w:rPr>
          <w:spacing w:val="70"/>
        </w:rPr>
        <w:t xml:space="preserve">   </w:t>
      </w:r>
      <w:r>
        <w:t>дистанции</w:t>
      </w:r>
      <w:r>
        <w:rPr>
          <w:spacing w:val="71"/>
        </w:rPr>
        <w:t xml:space="preserve">   </w:t>
      </w:r>
      <w:r>
        <w:t>с</w:t>
      </w:r>
      <w:r>
        <w:rPr>
          <w:spacing w:val="70"/>
        </w:rPr>
        <w:t xml:space="preserve">   </w:t>
      </w:r>
      <w:r>
        <w:t>равномерной</w:t>
      </w:r>
      <w:r>
        <w:rPr>
          <w:spacing w:val="71"/>
        </w:rPr>
        <w:t xml:space="preserve">   </w:t>
      </w:r>
      <w:r>
        <w:t>скоростью</w:t>
      </w:r>
      <w:r>
        <w:rPr>
          <w:spacing w:val="70"/>
        </w:rPr>
        <w:t xml:space="preserve">   </w:t>
      </w:r>
      <w:r>
        <w:t>передвижения с высокого старта, бег на короткие дистанции с максимальной скоростью передвижения.</w:t>
      </w:r>
      <w:r>
        <w:rPr>
          <w:spacing w:val="40"/>
        </w:rPr>
        <w:t xml:space="preserve"> </w:t>
      </w:r>
      <w:r>
        <w:t>Прыжки в длину с разбега способом «согнув ноги», прыжки в высоту с прямого разбега.</w:t>
      </w:r>
    </w:p>
    <w:p w14:paraId="7C624121" w14:textId="77777777" w:rsidR="0092247A" w:rsidRDefault="00C96EE1" w:rsidP="003713FF">
      <w:pPr>
        <w:pStyle w:val="a3"/>
        <w:ind w:left="567" w:right="1181" w:firstLine="0"/>
      </w:pPr>
      <w:r>
        <w:t>Метание малого мяча с места в вертикальную неподвижную мишень, метание малого</w:t>
      </w:r>
      <w:r>
        <w:rPr>
          <w:spacing w:val="40"/>
        </w:rPr>
        <w:t xml:space="preserve"> </w:t>
      </w:r>
      <w:r>
        <w:t>мяча на дальность с трёх шагов разбега.</w:t>
      </w:r>
    </w:p>
    <w:p w14:paraId="60698D51" w14:textId="77777777" w:rsidR="0092247A" w:rsidRPr="00856FBB" w:rsidRDefault="00C96EE1" w:rsidP="003713FF">
      <w:pPr>
        <w:tabs>
          <w:tab w:val="left" w:pos="2257"/>
        </w:tabs>
        <w:ind w:left="567" w:right="1181"/>
        <w:rPr>
          <w:sz w:val="24"/>
        </w:rPr>
      </w:pPr>
      <w:r w:rsidRPr="00856FBB">
        <w:rPr>
          <w:sz w:val="24"/>
        </w:rPr>
        <w:t>Модуль</w:t>
      </w:r>
      <w:r w:rsidRPr="00856FBB">
        <w:rPr>
          <w:spacing w:val="1"/>
          <w:sz w:val="24"/>
        </w:rPr>
        <w:t xml:space="preserve"> </w:t>
      </w:r>
      <w:r w:rsidRPr="00856FBB">
        <w:rPr>
          <w:sz w:val="24"/>
        </w:rPr>
        <w:t>«Зимние</w:t>
      </w:r>
      <w:r w:rsidRPr="00856FBB">
        <w:rPr>
          <w:spacing w:val="-4"/>
          <w:sz w:val="24"/>
        </w:rPr>
        <w:t xml:space="preserve"> </w:t>
      </w:r>
      <w:r w:rsidRPr="00856FBB">
        <w:rPr>
          <w:sz w:val="24"/>
        </w:rPr>
        <w:t>виды</w:t>
      </w:r>
      <w:r w:rsidRPr="00856FBB">
        <w:rPr>
          <w:spacing w:val="-2"/>
          <w:sz w:val="24"/>
        </w:rPr>
        <w:t xml:space="preserve"> спорта».</w:t>
      </w:r>
    </w:p>
    <w:p w14:paraId="4C5F3FDB" w14:textId="77777777" w:rsidR="003713FF" w:rsidRDefault="003713FF" w:rsidP="003713FF">
      <w:pPr>
        <w:pStyle w:val="a3"/>
        <w:ind w:left="567" w:right="1181" w:firstLine="0"/>
      </w:pPr>
      <w:r>
        <w:t>Передвижение</w:t>
      </w:r>
      <w:r>
        <w:rPr>
          <w:spacing w:val="80"/>
          <w:w w:val="150"/>
        </w:rPr>
        <w:t xml:space="preserve">  </w:t>
      </w:r>
      <w:r>
        <w:t>на</w:t>
      </w:r>
      <w:r>
        <w:rPr>
          <w:spacing w:val="80"/>
          <w:w w:val="150"/>
        </w:rPr>
        <w:t xml:space="preserve">  </w:t>
      </w:r>
      <w:r>
        <w:t>лыжах</w:t>
      </w:r>
      <w:r>
        <w:rPr>
          <w:spacing w:val="80"/>
          <w:w w:val="150"/>
        </w:rPr>
        <w:t xml:space="preserve">  </w:t>
      </w:r>
      <w:r>
        <w:t>попеременным</w:t>
      </w:r>
      <w:r>
        <w:rPr>
          <w:spacing w:val="80"/>
          <w:w w:val="150"/>
        </w:rPr>
        <w:t xml:space="preserve">  </w:t>
      </w:r>
      <w:r>
        <w:t>двухшажным</w:t>
      </w:r>
      <w:r>
        <w:rPr>
          <w:spacing w:val="80"/>
          <w:w w:val="150"/>
        </w:rPr>
        <w:t xml:space="preserve">  </w:t>
      </w:r>
      <w:r>
        <w:t>ходом,</w:t>
      </w:r>
      <w:r>
        <w:rPr>
          <w:spacing w:val="80"/>
          <w:w w:val="150"/>
        </w:rPr>
        <w:t xml:space="preserve">  </w:t>
      </w:r>
      <w:r>
        <w:t>повороты</w:t>
      </w:r>
      <w:r>
        <w:rPr>
          <w:spacing w:val="80"/>
        </w:rPr>
        <w:t xml:space="preserve"> </w:t>
      </w:r>
      <w:r>
        <w:t>на</w:t>
      </w:r>
      <w:r>
        <w:rPr>
          <w:spacing w:val="40"/>
        </w:rPr>
        <w:t xml:space="preserve">  </w:t>
      </w:r>
      <w:r>
        <w:t>лыжах</w:t>
      </w:r>
      <w:r>
        <w:rPr>
          <w:spacing w:val="40"/>
        </w:rPr>
        <w:t xml:space="preserve">  </w:t>
      </w:r>
      <w:r>
        <w:t>переступанием</w:t>
      </w:r>
      <w:r>
        <w:rPr>
          <w:spacing w:val="40"/>
        </w:rPr>
        <w:t xml:space="preserve">  </w:t>
      </w:r>
      <w:r>
        <w:t>на</w:t>
      </w:r>
      <w:r>
        <w:rPr>
          <w:spacing w:val="40"/>
        </w:rPr>
        <w:t xml:space="preserve">  </w:t>
      </w:r>
      <w:r>
        <w:t>месте</w:t>
      </w:r>
      <w:r>
        <w:rPr>
          <w:spacing w:val="40"/>
        </w:rPr>
        <w:t xml:space="preserve">  </w:t>
      </w:r>
      <w:r>
        <w:t>и</w:t>
      </w:r>
      <w:r>
        <w:rPr>
          <w:spacing w:val="40"/>
        </w:rPr>
        <w:t xml:space="preserve">  </w:t>
      </w:r>
      <w:r>
        <w:t>в</w:t>
      </w:r>
      <w:r>
        <w:rPr>
          <w:spacing w:val="40"/>
        </w:rPr>
        <w:t xml:space="preserve">  </w:t>
      </w:r>
      <w:r>
        <w:t>движении</w:t>
      </w:r>
      <w:r>
        <w:rPr>
          <w:spacing w:val="40"/>
        </w:rPr>
        <w:t xml:space="preserve">  </w:t>
      </w:r>
      <w:r>
        <w:t>по</w:t>
      </w:r>
      <w:r>
        <w:rPr>
          <w:spacing w:val="40"/>
        </w:rPr>
        <w:t xml:space="preserve">  </w:t>
      </w:r>
      <w:r>
        <w:t>учебной</w:t>
      </w:r>
      <w:r>
        <w:rPr>
          <w:spacing w:val="40"/>
        </w:rPr>
        <w:t xml:space="preserve">  </w:t>
      </w:r>
      <w:r>
        <w:t>дистанции,</w:t>
      </w:r>
      <w:r>
        <w:rPr>
          <w:spacing w:val="40"/>
        </w:rPr>
        <w:t xml:space="preserve">  </w:t>
      </w:r>
      <w:r>
        <w:lastRenderedPageBreak/>
        <w:t>подъём</w:t>
      </w:r>
      <w:r>
        <w:rPr>
          <w:spacing w:val="80"/>
        </w:rPr>
        <w:t xml:space="preserve"> </w:t>
      </w:r>
      <w:r>
        <w:t>по пологому склону способом «лесенка» и спуск в основной стойке, преодоление небольших бугров и впадин при спуске с пологого склона.</w:t>
      </w:r>
    </w:p>
    <w:p w14:paraId="7D218FD1" w14:textId="77777777" w:rsidR="003713FF" w:rsidRPr="00856FBB" w:rsidRDefault="003713FF" w:rsidP="003713FF">
      <w:pPr>
        <w:tabs>
          <w:tab w:val="left" w:pos="2257"/>
        </w:tabs>
        <w:ind w:left="567" w:right="1181"/>
        <w:rPr>
          <w:sz w:val="24"/>
        </w:rPr>
      </w:pPr>
      <w:r w:rsidRPr="00856FBB">
        <w:rPr>
          <w:sz w:val="24"/>
        </w:rPr>
        <w:t>Модуль «Спортивные</w:t>
      </w:r>
      <w:r w:rsidRPr="00856FBB">
        <w:rPr>
          <w:spacing w:val="-6"/>
          <w:sz w:val="24"/>
        </w:rPr>
        <w:t xml:space="preserve"> </w:t>
      </w:r>
      <w:r w:rsidRPr="00856FBB">
        <w:rPr>
          <w:spacing w:val="-2"/>
          <w:sz w:val="24"/>
        </w:rPr>
        <w:t>игры».</w:t>
      </w:r>
    </w:p>
    <w:p w14:paraId="0B974E46" w14:textId="77777777" w:rsidR="003713FF" w:rsidRDefault="003713FF" w:rsidP="003713FF">
      <w:pPr>
        <w:pStyle w:val="a3"/>
        <w:ind w:left="567" w:right="1181" w:firstLine="0"/>
      </w:pPr>
      <w:r>
        <w:t>Баскетбол. Передача</w:t>
      </w:r>
      <w:r>
        <w:rPr>
          <w:spacing w:val="-1"/>
        </w:rPr>
        <w:t xml:space="preserve"> </w:t>
      </w:r>
      <w:r>
        <w:t>мяча</w:t>
      </w:r>
      <w:r>
        <w:rPr>
          <w:spacing w:val="-1"/>
        </w:rPr>
        <w:t xml:space="preserve"> </w:t>
      </w:r>
      <w:r>
        <w:t>двумя руками от груди, на</w:t>
      </w:r>
      <w:r>
        <w:rPr>
          <w:spacing w:val="-1"/>
        </w:rPr>
        <w:t xml:space="preserve"> </w:t>
      </w:r>
      <w:r>
        <w:t>месте</w:t>
      </w:r>
      <w:r>
        <w:rPr>
          <w:spacing w:val="-1"/>
        </w:rPr>
        <w:t xml:space="preserve"> </w:t>
      </w:r>
      <w:r>
        <w:t>и в движении, ведение</w:t>
      </w:r>
      <w:r>
        <w:rPr>
          <w:spacing w:val="-1"/>
        </w:rPr>
        <w:t xml:space="preserve"> </w:t>
      </w:r>
      <w:r>
        <w:t>мяча</w:t>
      </w:r>
      <w:r>
        <w:rPr>
          <w:spacing w:val="-1"/>
        </w:rPr>
        <w:t xml:space="preserve"> </w:t>
      </w:r>
      <w:r>
        <w:t>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46A284F5" w14:textId="77777777" w:rsidR="003713FF" w:rsidRDefault="003713FF" w:rsidP="003713FF">
      <w:pPr>
        <w:pStyle w:val="a3"/>
        <w:ind w:left="567" w:right="1181" w:firstLine="0"/>
      </w:pPr>
      <w:r>
        <w:t>Волейбол. Прямая нижняя подача мяча, приём и передача мяча двумя руками снизу и сверху</w:t>
      </w:r>
      <w:r>
        <w:rPr>
          <w:spacing w:val="80"/>
          <w:w w:val="150"/>
        </w:rPr>
        <w:t xml:space="preserve">  </w:t>
      </w:r>
      <w:r>
        <w:t>на</w:t>
      </w:r>
      <w:r>
        <w:rPr>
          <w:spacing w:val="80"/>
          <w:w w:val="150"/>
        </w:rPr>
        <w:t xml:space="preserve">  </w:t>
      </w:r>
      <w:r>
        <w:t>месте</w:t>
      </w:r>
      <w:r>
        <w:rPr>
          <w:spacing w:val="61"/>
        </w:rPr>
        <w:t xml:space="preserve">   </w:t>
      </w:r>
      <w:r>
        <w:t>и</w:t>
      </w:r>
      <w:r>
        <w:rPr>
          <w:spacing w:val="60"/>
        </w:rPr>
        <w:t xml:space="preserve">   </w:t>
      </w:r>
      <w:r>
        <w:t>в</w:t>
      </w:r>
      <w:r>
        <w:rPr>
          <w:spacing w:val="80"/>
          <w:w w:val="150"/>
        </w:rPr>
        <w:t xml:space="preserve">  </w:t>
      </w:r>
      <w:r>
        <w:t>движении,</w:t>
      </w:r>
      <w:r>
        <w:rPr>
          <w:spacing w:val="80"/>
          <w:w w:val="150"/>
        </w:rPr>
        <w:t xml:space="preserve">  </w:t>
      </w:r>
      <w:r>
        <w:t>ранее</w:t>
      </w:r>
      <w:r>
        <w:rPr>
          <w:spacing w:val="80"/>
          <w:w w:val="150"/>
        </w:rPr>
        <w:t xml:space="preserve">  </w:t>
      </w:r>
      <w:r>
        <w:t>разученные</w:t>
      </w:r>
      <w:r>
        <w:rPr>
          <w:spacing w:val="80"/>
          <w:w w:val="150"/>
        </w:rPr>
        <w:t xml:space="preserve">  </w:t>
      </w:r>
      <w:r>
        <w:t>технические</w:t>
      </w:r>
      <w:r>
        <w:rPr>
          <w:spacing w:val="80"/>
          <w:w w:val="150"/>
        </w:rPr>
        <w:t xml:space="preserve">  </w:t>
      </w:r>
      <w:r>
        <w:t>действия</w:t>
      </w:r>
      <w:r>
        <w:rPr>
          <w:spacing w:val="80"/>
        </w:rPr>
        <w:t xml:space="preserve"> </w:t>
      </w:r>
      <w:r>
        <w:t>с мячом.</w:t>
      </w:r>
    </w:p>
    <w:p w14:paraId="63D38750" w14:textId="77777777" w:rsidR="003713FF" w:rsidRDefault="003713FF" w:rsidP="003713FF">
      <w:pPr>
        <w:pStyle w:val="a3"/>
        <w:ind w:left="567" w:right="1181" w:firstLine="0"/>
      </w:pPr>
      <w:r>
        <w:t>Футбол.</w:t>
      </w:r>
      <w:r>
        <w:rPr>
          <w:spacing w:val="79"/>
        </w:rPr>
        <w:t xml:space="preserve"> </w:t>
      </w:r>
      <w:r>
        <w:t>Удар</w:t>
      </w:r>
      <w:r>
        <w:rPr>
          <w:spacing w:val="78"/>
        </w:rPr>
        <w:t xml:space="preserve">  </w:t>
      </w:r>
      <w:r>
        <w:t>по</w:t>
      </w:r>
      <w:r>
        <w:rPr>
          <w:spacing w:val="79"/>
        </w:rPr>
        <w:t xml:space="preserve">   </w:t>
      </w:r>
      <w:r>
        <w:t>неподвижному</w:t>
      </w:r>
      <w:r>
        <w:rPr>
          <w:spacing w:val="78"/>
        </w:rPr>
        <w:t xml:space="preserve">   </w:t>
      </w:r>
      <w:r>
        <w:t>мячу</w:t>
      </w:r>
      <w:r>
        <w:rPr>
          <w:spacing w:val="77"/>
        </w:rPr>
        <w:t xml:space="preserve">   </w:t>
      </w:r>
      <w:r>
        <w:t>внутренней</w:t>
      </w:r>
      <w:r>
        <w:rPr>
          <w:spacing w:val="79"/>
        </w:rPr>
        <w:t xml:space="preserve">   </w:t>
      </w:r>
      <w:r>
        <w:t>стороной</w:t>
      </w:r>
      <w:r>
        <w:rPr>
          <w:spacing w:val="79"/>
        </w:rPr>
        <w:t xml:space="preserve">   </w:t>
      </w:r>
      <w:r>
        <w:t>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44FAFFDF" w14:textId="77777777" w:rsidR="003713FF" w:rsidRDefault="003713FF" w:rsidP="003713FF">
      <w:pPr>
        <w:pStyle w:val="a3"/>
        <w:tabs>
          <w:tab w:val="left" w:pos="3870"/>
          <w:tab w:val="left" w:pos="5455"/>
          <w:tab w:val="left" w:pos="6775"/>
          <w:tab w:val="left" w:pos="8737"/>
        </w:tabs>
        <w:ind w:left="567" w:right="1181" w:firstLine="0"/>
      </w:pPr>
      <w:r>
        <w:rPr>
          <w:spacing w:val="-2"/>
        </w:rPr>
        <w:t>Совершенствование</w:t>
      </w:r>
      <w:r>
        <w:t xml:space="preserve">   </w:t>
      </w:r>
      <w:r>
        <w:rPr>
          <w:spacing w:val="-2"/>
        </w:rPr>
        <w:t>техники</w:t>
      </w:r>
      <w:r>
        <w:tab/>
      </w:r>
      <w:r>
        <w:rPr>
          <w:spacing w:val="-2"/>
        </w:rPr>
        <w:t>ранее</w:t>
      </w:r>
      <w:r>
        <w:tab/>
      </w:r>
      <w:r>
        <w:rPr>
          <w:spacing w:val="-2"/>
        </w:rPr>
        <w:t>разученных</w:t>
      </w:r>
      <w:r>
        <w:tab/>
      </w:r>
      <w:r>
        <w:rPr>
          <w:spacing w:val="-2"/>
        </w:rPr>
        <w:t xml:space="preserve">гимнастических </w:t>
      </w:r>
      <w:r>
        <w:t>и акробатических упражнений, упражнений лёгкой атлетики и зимних видов спорта,</w:t>
      </w:r>
      <w:r>
        <w:rPr>
          <w:spacing w:val="80"/>
        </w:rPr>
        <w:t xml:space="preserve"> </w:t>
      </w:r>
      <w:r>
        <w:t>технических действий спортивных игр.</w:t>
      </w:r>
    </w:p>
    <w:p w14:paraId="6C36F8DB" w14:textId="77777777" w:rsidR="003713FF" w:rsidRPr="00856FBB" w:rsidRDefault="003713FF" w:rsidP="003713FF">
      <w:pPr>
        <w:tabs>
          <w:tab w:val="left" w:pos="2257"/>
        </w:tabs>
        <w:ind w:left="567" w:right="1181"/>
        <w:rPr>
          <w:sz w:val="24"/>
        </w:rPr>
      </w:pPr>
      <w:r w:rsidRPr="00856FBB">
        <w:rPr>
          <w:sz w:val="24"/>
        </w:rPr>
        <w:t>Модуль</w:t>
      </w:r>
      <w:r w:rsidRPr="00856FBB">
        <w:rPr>
          <w:spacing w:val="5"/>
          <w:sz w:val="24"/>
        </w:rPr>
        <w:t xml:space="preserve"> </w:t>
      </w:r>
      <w:r w:rsidRPr="00856FBB">
        <w:rPr>
          <w:spacing w:val="-2"/>
          <w:sz w:val="24"/>
        </w:rPr>
        <w:t>«Спорт».</w:t>
      </w:r>
    </w:p>
    <w:p w14:paraId="13F5EA83" w14:textId="77777777" w:rsidR="003713FF" w:rsidRDefault="003713FF" w:rsidP="003713FF">
      <w:pPr>
        <w:pStyle w:val="a3"/>
        <w:ind w:left="567" w:right="1181" w:firstLine="0"/>
      </w:pPr>
      <w:r>
        <w:t>Физическая</w:t>
      </w:r>
      <w:r>
        <w:rPr>
          <w:spacing w:val="65"/>
          <w:w w:val="150"/>
        </w:rPr>
        <w:t xml:space="preserve">   </w:t>
      </w:r>
      <w:r>
        <w:t>подготовка</w:t>
      </w:r>
      <w:r>
        <w:rPr>
          <w:spacing w:val="65"/>
          <w:w w:val="150"/>
        </w:rPr>
        <w:t xml:space="preserve">  </w:t>
      </w:r>
      <w:r>
        <w:t>к</w:t>
      </w:r>
      <w:r>
        <w:rPr>
          <w:spacing w:val="65"/>
          <w:w w:val="150"/>
        </w:rPr>
        <w:t xml:space="preserve">  </w:t>
      </w:r>
      <w:r>
        <w:t>выполнению</w:t>
      </w:r>
      <w:r>
        <w:rPr>
          <w:spacing w:val="65"/>
          <w:w w:val="150"/>
        </w:rPr>
        <w:t xml:space="preserve">   </w:t>
      </w:r>
      <w:r>
        <w:t>нормативов</w:t>
      </w:r>
      <w:r>
        <w:rPr>
          <w:spacing w:val="64"/>
          <w:w w:val="150"/>
        </w:rPr>
        <w:t xml:space="preserve">   </w:t>
      </w:r>
      <w:r>
        <w:t>комплекса</w:t>
      </w:r>
      <w:r>
        <w:rPr>
          <w:spacing w:val="64"/>
          <w:w w:val="150"/>
        </w:rPr>
        <w:t xml:space="preserve">   </w:t>
      </w:r>
      <w:r>
        <w:t>ГТО с</w:t>
      </w:r>
      <w:r>
        <w:rPr>
          <w:spacing w:val="80"/>
        </w:rPr>
        <w:t xml:space="preserve">   </w:t>
      </w:r>
      <w:r>
        <w:t>использованием</w:t>
      </w:r>
      <w:r>
        <w:rPr>
          <w:spacing w:val="79"/>
        </w:rPr>
        <w:t xml:space="preserve">   </w:t>
      </w:r>
      <w:r>
        <w:t>средств</w:t>
      </w:r>
      <w:r>
        <w:rPr>
          <w:spacing w:val="80"/>
        </w:rPr>
        <w:t xml:space="preserve">   </w:t>
      </w:r>
      <w:r>
        <w:t>базовой</w:t>
      </w:r>
      <w:r>
        <w:rPr>
          <w:spacing w:val="80"/>
        </w:rPr>
        <w:t xml:space="preserve">   </w:t>
      </w:r>
      <w:r>
        <w:t>физической</w:t>
      </w:r>
      <w:r>
        <w:rPr>
          <w:spacing w:val="80"/>
        </w:rPr>
        <w:t xml:space="preserve">   </w:t>
      </w:r>
      <w:r>
        <w:t>подготовки,</w:t>
      </w:r>
      <w:r>
        <w:rPr>
          <w:spacing w:val="80"/>
        </w:rPr>
        <w:t xml:space="preserve">   </w:t>
      </w:r>
      <w:r>
        <w:t>видов</w:t>
      </w:r>
      <w:r>
        <w:rPr>
          <w:spacing w:val="80"/>
        </w:rPr>
        <w:t xml:space="preserve">   </w:t>
      </w:r>
      <w:r>
        <w:t>спорта и оздоровительных систем физической культуры, национальных видов спорта, культурно- этнических игр.</w:t>
      </w:r>
    </w:p>
    <w:p w14:paraId="5C326E4B" w14:textId="77777777" w:rsidR="003713FF" w:rsidRPr="00856FBB" w:rsidRDefault="003713FF" w:rsidP="003713FF">
      <w:pPr>
        <w:tabs>
          <w:tab w:val="left" w:pos="1708"/>
        </w:tabs>
        <w:ind w:left="567" w:right="1181"/>
        <w:rPr>
          <w:sz w:val="24"/>
        </w:rPr>
      </w:pPr>
      <w:r w:rsidRPr="00856FBB">
        <w:rPr>
          <w:sz w:val="24"/>
        </w:rPr>
        <w:t>Содержание</w:t>
      </w:r>
      <w:r w:rsidRPr="00856FBB">
        <w:rPr>
          <w:spacing w:val="-3"/>
          <w:sz w:val="24"/>
        </w:rPr>
        <w:t xml:space="preserve"> </w:t>
      </w:r>
      <w:r w:rsidRPr="00856FBB">
        <w:rPr>
          <w:sz w:val="24"/>
        </w:rPr>
        <w:t>обучения</w:t>
      </w:r>
      <w:r w:rsidRPr="00856FBB">
        <w:rPr>
          <w:spacing w:val="-1"/>
          <w:sz w:val="24"/>
        </w:rPr>
        <w:t xml:space="preserve"> </w:t>
      </w:r>
      <w:r w:rsidRPr="00856FBB">
        <w:rPr>
          <w:sz w:val="24"/>
        </w:rPr>
        <w:t>в</w:t>
      </w:r>
      <w:r w:rsidRPr="00856FBB">
        <w:rPr>
          <w:spacing w:val="-3"/>
          <w:sz w:val="24"/>
        </w:rPr>
        <w:t xml:space="preserve"> </w:t>
      </w:r>
      <w:r w:rsidRPr="00856FBB">
        <w:rPr>
          <w:sz w:val="24"/>
        </w:rPr>
        <w:t>6</w:t>
      </w:r>
      <w:r w:rsidRPr="00856FBB">
        <w:rPr>
          <w:spacing w:val="-1"/>
          <w:sz w:val="24"/>
        </w:rPr>
        <w:t xml:space="preserve"> </w:t>
      </w:r>
      <w:r w:rsidRPr="00856FBB">
        <w:rPr>
          <w:spacing w:val="-2"/>
          <w:sz w:val="24"/>
        </w:rPr>
        <w:t>классе.</w:t>
      </w:r>
    </w:p>
    <w:p w14:paraId="15BE10C2" w14:textId="77777777" w:rsidR="003713FF" w:rsidRPr="00856FBB" w:rsidRDefault="003713FF" w:rsidP="003713FF">
      <w:pPr>
        <w:tabs>
          <w:tab w:val="left" w:pos="1888"/>
        </w:tabs>
        <w:ind w:left="567" w:right="1181"/>
        <w:rPr>
          <w:sz w:val="24"/>
        </w:rPr>
      </w:pPr>
      <w:r w:rsidRPr="00856FBB">
        <w:rPr>
          <w:sz w:val="24"/>
        </w:rPr>
        <w:t>Знания</w:t>
      </w:r>
      <w:r w:rsidRPr="00856FBB">
        <w:rPr>
          <w:spacing w:val="-4"/>
          <w:sz w:val="24"/>
        </w:rPr>
        <w:t xml:space="preserve"> </w:t>
      </w:r>
      <w:r w:rsidRPr="00856FBB">
        <w:rPr>
          <w:sz w:val="24"/>
        </w:rPr>
        <w:t>о</w:t>
      </w:r>
      <w:r w:rsidRPr="00856FBB">
        <w:rPr>
          <w:spacing w:val="-3"/>
          <w:sz w:val="24"/>
        </w:rPr>
        <w:t xml:space="preserve"> </w:t>
      </w:r>
      <w:r w:rsidRPr="00856FBB">
        <w:rPr>
          <w:sz w:val="24"/>
        </w:rPr>
        <w:t>физической</w:t>
      </w:r>
      <w:r w:rsidRPr="00856FBB">
        <w:rPr>
          <w:spacing w:val="-3"/>
          <w:sz w:val="24"/>
        </w:rPr>
        <w:t xml:space="preserve"> </w:t>
      </w:r>
      <w:r w:rsidRPr="00856FBB">
        <w:rPr>
          <w:spacing w:val="-2"/>
          <w:sz w:val="24"/>
        </w:rPr>
        <w:t>культуре.</w:t>
      </w:r>
    </w:p>
    <w:p w14:paraId="3795B054" w14:textId="77777777" w:rsidR="003713FF" w:rsidRDefault="003713FF" w:rsidP="003713FF">
      <w:pPr>
        <w:pStyle w:val="a3"/>
        <w:ind w:left="567" w:right="1181" w:firstLine="0"/>
      </w:pPr>
      <w:r>
        <w:t>Возрождение Олимпийских игр и олимпийского движения в современном мире, роль Пьера</w:t>
      </w:r>
      <w:r>
        <w:rPr>
          <w:spacing w:val="-3"/>
        </w:rPr>
        <w:t xml:space="preserve"> </w:t>
      </w:r>
      <w:r>
        <w:t>де</w:t>
      </w:r>
      <w:r>
        <w:rPr>
          <w:spacing w:val="-2"/>
        </w:rPr>
        <w:t xml:space="preserve"> </w:t>
      </w:r>
      <w:r>
        <w:t>Кубертена</w:t>
      </w:r>
      <w:r>
        <w:rPr>
          <w:spacing w:val="75"/>
          <w:w w:val="150"/>
        </w:rPr>
        <w:t xml:space="preserve">   </w:t>
      </w:r>
      <w:r>
        <w:t>в</w:t>
      </w:r>
      <w:r>
        <w:rPr>
          <w:spacing w:val="74"/>
          <w:w w:val="150"/>
        </w:rPr>
        <w:t xml:space="preserve">   </w:t>
      </w:r>
      <w:r>
        <w:t>их</w:t>
      </w:r>
      <w:r>
        <w:rPr>
          <w:spacing w:val="74"/>
          <w:w w:val="150"/>
        </w:rPr>
        <w:t xml:space="preserve">   </w:t>
      </w:r>
      <w:r>
        <w:t>становлении</w:t>
      </w:r>
      <w:r>
        <w:rPr>
          <w:spacing w:val="74"/>
          <w:w w:val="150"/>
        </w:rPr>
        <w:t xml:space="preserve">   </w:t>
      </w:r>
      <w:r>
        <w:t>и</w:t>
      </w:r>
      <w:r>
        <w:rPr>
          <w:spacing w:val="75"/>
          <w:w w:val="150"/>
        </w:rPr>
        <w:t xml:space="preserve">   </w:t>
      </w:r>
      <w:r>
        <w:t>развитии.</w:t>
      </w:r>
      <w:r>
        <w:rPr>
          <w:spacing w:val="74"/>
          <w:w w:val="150"/>
        </w:rPr>
        <w:t xml:space="preserve">   </w:t>
      </w:r>
      <w:r>
        <w:t>Девиз,</w:t>
      </w:r>
      <w:r>
        <w:rPr>
          <w:spacing w:val="74"/>
          <w:w w:val="150"/>
        </w:rPr>
        <w:t xml:space="preserve">   </w:t>
      </w:r>
      <w:r>
        <w:t>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049A55CB" w14:textId="77777777" w:rsidR="003713FF" w:rsidRPr="00856FBB" w:rsidRDefault="003713FF" w:rsidP="003713FF">
      <w:pPr>
        <w:tabs>
          <w:tab w:val="left" w:pos="1888"/>
        </w:tabs>
        <w:ind w:left="567" w:right="1181"/>
        <w:rPr>
          <w:sz w:val="24"/>
        </w:rPr>
      </w:pPr>
      <w:r w:rsidRPr="00856FBB">
        <w:rPr>
          <w:sz w:val="24"/>
        </w:rPr>
        <w:t>Способы</w:t>
      </w:r>
      <w:r w:rsidRPr="00856FBB">
        <w:rPr>
          <w:spacing w:val="-4"/>
          <w:sz w:val="24"/>
        </w:rPr>
        <w:t xml:space="preserve"> </w:t>
      </w:r>
      <w:r w:rsidRPr="00856FBB">
        <w:rPr>
          <w:sz w:val="24"/>
        </w:rPr>
        <w:t>самостоятельной</w:t>
      </w:r>
      <w:r w:rsidRPr="00856FBB">
        <w:rPr>
          <w:spacing w:val="-4"/>
          <w:sz w:val="24"/>
        </w:rPr>
        <w:t xml:space="preserve"> </w:t>
      </w:r>
      <w:r w:rsidRPr="00856FBB">
        <w:rPr>
          <w:spacing w:val="-2"/>
          <w:sz w:val="24"/>
        </w:rPr>
        <w:t>деятельности.</w:t>
      </w:r>
    </w:p>
    <w:p w14:paraId="2FDA06F7" w14:textId="77777777" w:rsidR="003713FF" w:rsidRDefault="003713FF" w:rsidP="003713FF">
      <w:pPr>
        <w:pStyle w:val="a3"/>
        <w:ind w:left="567" w:right="1181" w:firstLine="0"/>
      </w:pPr>
      <w:r>
        <w:t>Ведение</w:t>
      </w:r>
      <w:r>
        <w:rPr>
          <w:spacing w:val="-1"/>
        </w:rPr>
        <w:t xml:space="preserve"> </w:t>
      </w:r>
      <w:r>
        <w:t>дневника</w:t>
      </w:r>
      <w:r>
        <w:rPr>
          <w:spacing w:val="-1"/>
        </w:rPr>
        <w:t xml:space="preserve"> </w:t>
      </w:r>
      <w:r>
        <w:t>физической культуры.</w:t>
      </w:r>
      <w:r>
        <w:rPr>
          <w:spacing w:val="-1"/>
        </w:rPr>
        <w:t xml:space="preserve"> </w:t>
      </w:r>
      <w:r>
        <w:t>Физическая подготовка</w:t>
      </w:r>
      <w:r>
        <w:rPr>
          <w:spacing w:val="-1"/>
        </w:rPr>
        <w:t xml:space="preserve"> </w:t>
      </w:r>
      <w:r>
        <w:t>и её</w:t>
      </w:r>
      <w:r>
        <w:rPr>
          <w:spacing w:val="-1"/>
        </w:rPr>
        <w:t xml:space="preserve"> </w:t>
      </w:r>
      <w:r>
        <w:t>влияние</w:t>
      </w:r>
      <w:r>
        <w:rPr>
          <w:spacing w:val="-3"/>
        </w:rPr>
        <w:t xml:space="preserve"> </w:t>
      </w:r>
      <w:r>
        <w:t>на</w:t>
      </w:r>
      <w:r>
        <w:rPr>
          <w:spacing w:val="-1"/>
        </w:rPr>
        <w:t xml:space="preserve"> </w:t>
      </w:r>
      <w:r>
        <w:t>развитие систем организма, связь с укреплением здоровья, физическая подготовленность как результат физической подготовки.</w:t>
      </w:r>
    </w:p>
    <w:p w14:paraId="5A4A10BD" w14:textId="77777777" w:rsidR="003713FF" w:rsidRDefault="003713FF" w:rsidP="003713FF">
      <w:pPr>
        <w:pStyle w:val="a3"/>
        <w:ind w:left="567" w:right="1181" w:firstLine="0"/>
      </w:pPr>
      <w:r>
        <w:t>Правила и способы самостоятельного развития физических качеств. Способы</w:t>
      </w:r>
      <w:r>
        <w:rPr>
          <w:spacing w:val="80"/>
        </w:rPr>
        <w:t xml:space="preserve"> </w:t>
      </w:r>
      <w:r>
        <w:t>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667108C9" w14:textId="77777777" w:rsidR="003713FF" w:rsidRDefault="003713FF" w:rsidP="003713FF">
      <w:pPr>
        <w:pStyle w:val="a3"/>
        <w:ind w:left="567" w:right="1181" w:firstLine="0"/>
      </w:pPr>
      <w:r>
        <w:t>Правила</w:t>
      </w:r>
      <w:r>
        <w:rPr>
          <w:spacing w:val="-8"/>
        </w:rPr>
        <w:t xml:space="preserve"> </w:t>
      </w:r>
      <w:r>
        <w:t>и</w:t>
      </w:r>
      <w:r>
        <w:rPr>
          <w:spacing w:val="-4"/>
        </w:rPr>
        <w:t xml:space="preserve"> </w:t>
      </w:r>
      <w:r>
        <w:t>способы</w:t>
      </w:r>
      <w:r>
        <w:rPr>
          <w:spacing w:val="-4"/>
        </w:rPr>
        <w:t xml:space="preserve"> </w:t>
      </w:r>
      <w:r>
        <w:t>составления</w:t>
      </w:r>
      <w:r>
        <w:rPr>
          <w:spacing w:val="-4"/>
        </w:rPr>
        <w:t xml:space="preserve"> </w:t>
      </w:r>
      <w:r>
        <w:t>плана</w:t>
      </w:r>
      <w:r>
        <w:rPr>
          <w:spacing w:val="-6"/>
        </w:rPr>
        <w:t xml:space="preserve"> </w:t>
      </w:r>
      <w:r>
        <w:t>самостоятельных</w:t>
      </w:r>
      <w:r>
        <w:rPr>
          <w:spacing w:val="-2"/>
        </w:rPr>
        <w:t xml:space="preserve"> </w:t>
      </w:r>
      <w:r>
        <w:t>занятий</w:t>
      </w:r>
      <w:r>
        <w:rPr>
          <w:spacing w:val="-4"/>
        </w:rPr>
        <w:t xml:space="preserve"> </w:t>
      </w:r>
      <w:r>
        <w:t>физической</w:t>
      </w:r>
      <w:r>
        <w:rPr>
          <w:spacing w:val="-4"/>
        </w:rPr>
        <w:t xml:space="preserve"> </w:t>
      </w:r>
      <w:r>
        <w:rPr>
          <w:spacing w:val="-2"/>
        </w:rPr>
        <w:t>подготовкой.</w:t>
      </w:r>
    </w:p>
    <w:p w14:paraId="196AF6F7" w14:textId="77777777" w:rsidR="003713FF" w:rsidRPr="00856FBB" w:rsidRDefault="003713FF" w:rsidP="003713FF">
      <w:pPr>
        <w:tabs>
          <w:tab w:val="left" w:pos="1888"/>
        </w:tabs>
        <w:ind w:left="567" w:right="1181"/>
        <w:rPr>
          <w:sz w:val="24"/>
        </w:rPr>
      </w:pPr>
      <w:r w:rsidRPr="00856FBB">
        <w:rPr>
          <w:sz w:val="24"/>
        </w:rPr>
        <w:t>Физическое</w:t>
      </w:r>
      <w:r w:rsidRPr="00856FBB">
        <w:rPr>
          <w:spacing w:val="-5"/>
          <w:sz w:val="24"/>
        </w:rPr>
        <w:t xml:space="preserve"> </w:t>
      </w:r>
      <w:r w:rsidRPr="00856FBB">
        <w:rPr>
          <w:spacing w:val="-2"/>
          <w:sz w:val="24"/>
        </w:rPr>
        <w:t>совершенствование.</w:t>
      </w:r>
    </w:p>
    <w:p w14:paraId="37912372" w14:textId="77777777" w:rsidR="003713FF" w:rsidRPr="00856FBB" w:rsidRDefault="003713FF" w:rsidP="003713FF">
      <w:pPr>
        <w:tabs>
          <w:tab w:val="left" w:pos="2077"/>
        </w:tabs>
        <w:ind w:left="567" w:right="1181"/>
        <w:rPr>
          <w:sz w:val="24"/>
        </w:rPr>
      </w:pPr>
      <w:r w:rsidRPr="00856FBB">
        <w:rPr>
          <w:sz w:val="24"/>
        </w:rPr>
        <w:t>Физкультурно-оздоровительная</w:t>
      </w:r>
      <w:r w:rsidRPr="00856FBB">
        <w:rPr>
          <w:spacing w:val="-12"/>
          <w:sz w:val="24"/>
        </w:rPr>
        <w:t xml:space="preserve"> </w:t>
      </w:r>
      <w:r w:rsidRPr="00856FBB">
        <w:rPr>
          <w:spacing w:val="-2"/>
          <w:sz w:val="24"/>
        </w:rPr>
        <w:t>деятельность.</w:t>
      </w:r>
    </w:p>
    <w:p w14:paraId="56098B5A" w14:textId="77777777" w:rsidR="003713FF" w:rsidRDefault="003713FF" w:rsidP="003713FF">
      <w:pPr>
        <w:pStyle w:val="a3"/>
        <w:ind w:left="567" w:right="1181" w:firstLine="0"/>
      </w:pPr>
      <w:r>
        <w:t>Правила</w:t>
      </w:r>
      <w:r>
        <w:rPr>
          <w:spacing w:val="78"/>
          <w:w w:val="150"/>
        </w:rPr>
        <w:t xml:space="preserve">  </w:t>
      </w:r>
      <w:r>
        <w:t>самостоятельного</w:t>
      </w:r>
      <w:r>
        <w:rPr>
          <w:spacing w:val="78"/>
          <w:w w:val="150"/>
        </w:rPr>
        <w:t xml:space="preserve">  </w:t>
      </w:r>
      <w:r>
        <w:t>закаливания</w:t>
      </w:r>
      <w:r>
        <w:rPr>
          <w:spacing w:val="77"/>
          <w:w w:val="150"/>
        </w:rPr>
        <w:t xml:space="preserve">  </w:t>
      </w:r>
      <w:r>
        <w:t>организма</w:t>
      </w:r>
      <w:r>
        <w:rPr>
          <w:spacing w:val="78"/>
          <w:w w:val="150"/>
        </w:rPr>
        <w:t xml:space="preserve">  </w:t>
      </w:r>
      <w:r>
        <w:t>с</w:t>
      </w:r>
      <w:r>
        <w:rPr>
          <w:spacing w:val="78"/>
          <w:w w:val="150"/>
        </w:rPr>
        <w:t xml:space="preserve">  </w:t>
      </w:r>
      <w:r>
        <w:t>помощью</w:t>
      </w:r>
      <w:r>
        <w:rPr>
          <w:spacing w:val="79"/>
          <w:w w:val="150"/>
        </w:rPr>
        <w:t xml:space="preserve">  </w:t>
      </w:r>
      <w:r>
        <w:t>воздушных и солнечных ванн, купания в естественных водоёмах. Правила техники безопасности и гигиены мест занятий физическими упражнениями.</w:t>
      </w:r>
    </w:p>
    <w:p w14:paraId="4733EBB7" w14:textId="77777777" w:rsidR="003713FF" w:rsidRDefault="003713FF" w:rsidP="003713FF">
      <w:pPr>
        <w:pStyle w:val="a3"/>
        <w:ind w:left="567" w:right="1181" w:firstLine="0"/>
      </w:pPr>
      <w:r>
        <w:t>Оздоровительные</w:t>
      </w:r>
      <w:r>
        <w:rPr>
          <w:spacing w:val="80"/>
        </w:rPr>
        <w:t xml:space="preserve">   </w:t>
      </w:r>
      <w:r>
        <w:t>комплексы:</w:t>
      </w:r>
      <w:r>
        <w:rPr>
          <w:spacing w:val="80"/>
        </w:rPr>
        <w:t xml:space="preserve">   </w:t>
      </w:r>
      <w:r>
        <w:t>упражнения</w:t>
      </w:r>
      <w:r>
        <w:rPr>
          <w:spacing w:val="80"/>
        </w:rPr>
        <w:t xml:space="preserve">   </w:t>
      </w:r>
      <w:r>
        <w:t>для</w:t>
      </w:r>
      <w:r>
        <w:rPr>
          <w:spacing w:val="80"/>
        </w:rPr>
        <w:t xml:space="preserve">   </w:t>
      </w:r>
      <w:r>
        <w:t>коррекции</w:t>
      </w:r>
      <w:r>
        <w:rPr>
          <w:spacing w:val="80"/>
        </w:rPr>
        <w:t xml:space="preserve">   </w:t>
      </w:r>
      <w:r>
        <w:t>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2DE6942A" w14:textId="77777777" w:rsidR="003713FF" w:rsidRPr="00856FBB" w:rsidRDefault="003713FF" w:rsidP="003713FF">
      <w:pPr>
        <w:tabs>
          <w:tab w:val="left" w:pos="2077"/>
        </w:tabs>
        <w:ind w:left="567" w:right="1181"/>
        <w:rPr>
          <w:sz w:val="24"/>
        </w:rPr>
      </w:pPr>
      <w:r w:rsidRPr="00856FBB">
        <w:rPr>
          <w:sz w:val="24"/>
        </w:rPr>
        <w:t>Спортивно-оздоровительная</w:t>
      </w:r>
      <w:r w:rsidRPr="00856FBB">
        <w:rPr>
          <w:spacing w:val="-14"/>
          <w:sz w:val="24"/>
        </w:rPr>
        <w:t xml:space="preserve"> </w:t>
      </w:r>
      <w:r w:rsidRPr="00856FBB">
        <w:rPr>
          <w:spacing w:val="-2"/>
          <w:sz w:val="24"/>
        </w:rPr>
        <w:t>деятельность.</w:t>
      </w:r>
    </w:p>
    <w:p w14:paraId="01CECA15" w14:textId="77777777" w:rsidR="003713FF" w:rsidRPr="00856FBB" w:rsidRDefault="003713FF" w:rsidP="003713FF">
      <w:pPr>
        <w:tabs>
          <w:tab w:val="left" w:pos="2257"/>
        </w:tabs>
        <w:ind w:left="567" w:right="1181"/>
        <w:rPr>
          <w:sz w:val="24"/>
        </w:rPr>
      </w:pPr>
      <w:r w:rsidRPr="00856FBB">
        <w:rPr>
          <w:sz w:val="24"/>
        </w:rPr>
        <w:t>Модуль</w:t>
      </w:r>
      <w:r w:rsidRPr="00856FBB">
        <w:rPr>
          <w:spacing w:val="4"/>
          <w:sz w:val="24"/>
        </w:rPr>
        <w:t xml:space="preserve"> </w:t>
      </w:r>
      <w:r w:rsidRPr="00856FBB">
        <w:rPr>
          <w:spacing w:val="-2"/>
          <w:sz w:val="24"/>
        </w:rPr>
        <w:t>«Гимнастика».</w:t>
      </w:r>
    </w:p>
    <w:p w14:paraId="752B2B4B" w14:textId="77777777" w:rsidR="003713FF" w:rsidRDefault="003713FF" w:rsidP="003713FF">
      <w:pPr>
        <w:pStyle w:val="a3"/>
        <w:ind w:left="567" w:right="1181" w:firstLine="0"/>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1428C7C6" w14:textId="77777777" w:rsidR="003713FF" w:rsidRDefault="003713FF" w:rsidP="003713FF">
      <w:pPr>
        <w:pStyle w:val="a3"/>
        <w:tabs>
          <w:tab w:val="left" w:pos="3104"/>
          <w:tab w:val="left" w:pos="4095"/>
          <w:tab w:val="left" w:pos="6424"/>
          <w:tab w:val="left" w:pos="9128"/>
        </w:tabs>
        <w:ind w:left="567" w:right="1181" w:firstLine="0"/>
      </w:pPr>
      <w:r>
        <w:rPr>
          <w:spacing w:val="-2"/>
        </w:rPr>
        <w:t>Комбинация</w:t>
      </w:r>
      <w:r>
        <w:t xml:space="preserve"> </w:t>
      </w:r>
      <w:r>
        <w:rPr>
          <w:spacing w:val="-6"/>
        </w:rPr>
        <w:t>из</w:t>
      </w:r>
      <w:r>
        <w:t xml:space="preserve"> </w:t>
      </w:r>
      <w:r>
        <w:rPr>
          <w:spacing w:val="-2"/>
        </w:rPr>
        <w:t>стилизованных</w:t>
      </w:r>
      <w:r>
        <w:tab/>
      </w:r>
      <w:r>
        <w:rPr>
          <w:spacing w:val="-2"/>
        </w:rPr>
        <w:t>общеразвивающих</w:t>
      </w:r>
      <w:r>
        <w:tab/>
      </w:r>
      <w:r>
        <w:rPr>
          <w:spacing w:val="-2"/>
        </w:rPr>
        <w:t xml:space="preserve">упражнений </w:t>
      </w:r>
      <w: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7B84B425" w14:textId="77777777" w:rsidR="003713FF" w:rsidRDefault="003713FF" w:rsidP="003713FF">
      <w:pPr>
        <w:pStyle w:val="a3"/>
        <w:tabs>
          <w:tab w:val="left" w:pos="9639"/>
        </w:tabs>
        <w:ind w:left="567" w:right="1181" w:firstLine="0"/>
      </w:pPr>
      <w:r>
        <w:t>Опорные прыжки через гимнастического козла с разбега способом «согнув ноги» (мальчики) и способом «ноги врозь» (девочки).</w:t>
      </w:r>
      <w:r w:rsidRPr="003713FF">
        <w:t xml:space="preserve"> </w:t>
      </w:r>
      <w:r>
        <w:t>Гимнастические</w:t>
      </w:r>
      <w:r>
        <w:rPr>
          <w:spacing w:val="61"/>
          <w:w w:val="150"/>
        </w:rPr>
        <w:t xml:space="preserve">    </w:t>
      </w:r>
      <w:r>
        <w:t>комбинации</w:t>
      </w:r>
      <w:r>
        <w:rPr>
          <w:spacing w:val="61"/>
          <w:w w:val="150"/>
        </w:rPr>
        <w:t xml:space="preserve">    </w:t>
      </w:r>
      <w:r>
        <w:t>на</w:t>
      </w:r>
      <w:r>
        <w:rPr>
          <w:spacing w:val="61"/>
          <w:w w:val="150"/>
        </w:rPr>
        <w:t xml:space="preserve">    </w:t>
      </w:r>
      <w:r>
        <w:t>низком</w:t>
      </w:r>
      <w:r>
        <w:rPr>
          <w:spacing w:val="61"/>
          <w:w w:val="150"/>
        </w:rPr>
        <w:t xml:space="preserve">    </w:t>
      </w:r>
      <w:r>
        <w:t>гимнастическом</w:t>
      </w:r>
      <w:r>
        <w:rPr>
          <w:spacing w:val="61"/>
          <w:w w:val="150"/>
        </w:rPr>
        <w:t xml:space="preserve">    </w:t>
      </w:r>
      <w:r>
        <w:t xml:space="preserve">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w:t>
      </w:r>
      <w:r>
        <w:lastRenderedPageBreak/>
        <w:t>статических поз (девочки).</w:t>
      </w:r>
    </w:p>
    <w:p w14:paraId="2CFFD8A4" w14:textId="77777777" w:rsidR="003713FF" w:rsidRDefault="003713FF" w:rsidP="003713FF">
      <w:pPr>
        <w:pStyle w:val="a3"/>
        <w:tabs>
          <w:tab w:val="left" w:pos="9639"/>
        </w:tabs>
        <w:ind w:left="567" w:right="1181" w:firstLine="0"/>
      </w:pPr>
      <w:r>
        <w:t>Упражнения на невысокой гимнастической перекладине: висы, упор ноги врозь, перемах вперёд и обратно (мальчики).</w:t>
      </w:r>
    </w:p>
    <w:p w14:paraId="6E26E650" w14:textId="77777777" w:rsidR="003713FF" w:rsidRDefault="003713FF" w:rsidP="003713FF">
      <w:pPr>
        <w:pStyle w:val="a3"/>
        <w:tabs>
          <w:tab w:val="left" w:pos="9639"/>
        </w:tabs>
        <w:ind w:left="567" w:right="1181" w:firstLine="0"/>
      </w:pPr>
      <w:r>
        <w:t>Лазанье</w:t>
      </w:r>
      <w:r>
        <w:rPr>
          <w:spacing w:val="-5"/>
        </w:rPr>
        <w:t xml:space="preserve"> </w:t>
      </w:r>
      <w:r>
        <w:t>по</w:t>
      </w:r>
      <w:r>
        <w:rPr>
          <w:spacing w:val="-4"/>
        </w:rPr>
        <w:t xml:space="preserve"> </w:t>
      </w:r>
      <w:r>
        <w:t>канату</w:t>
      </w:r>
      <w:r>
        <w:rPr>
          <w:spacing w:val="-12"/>
        </w:rPr>
        <w:t xml:space="preserve"> </w:t>
      </w:r>
      <w:r>
        <w:t>в</w:t>
      </w:r>
      <w:r>
        <w:rPr>
          <w:spacing w:val="-5"/>
        </w:rPr>
        <w:t xml:space="preserve"> </w:t>
      </w:r>
      <w:r>
        <w:t>три</w:t>
      </w:r>
      <w:r>
        <w:rPr>
          <w:spacing w:val="-3"/>
        </w:rPr>
        <w:t xml:space="preserve"> </w:t>
      </w:r>
      <w:r>
        <w:t>приёма</w:t>
      </w:r>
      <w:r>
        <w:rPr>
          <w:spacing w:val="-5"/>
        </w:rPr>
        <w:t xml:space="preserve"> </w:t>
      </w:r>
      <w:r>
        <w:t xml:space="preserve">(мальчики). </w:t>
      </w:r>
    </w:p>
    <w:p w14:paraId="655E89FD" w14:textId="77777777" w:rsidR="003713FF" w:rsidRDefault="003713FF" w:rsidP="003713FF">
      <w:pPr>
        <w:pStyle w:val="a3"/>
        <w:tabs>
          <w:tab w:val="left" w:pos="9639"/>
        </w:tabs>
        <w:ind w:left="567" w:right="1181" w:firstLine="0"/>
      </w:pPr>
      <w:r>
        <w:t>2.1.21.1.Модуль «Лёгкая атлетика».</w:t>
      </w:r>
    </w:p>
    <w:p w14:paraId="76E0A3B8" w14:textId="77777777" w:rsidR="003713FF" w:rsidRDefault="003713FF" w:rsidP="003713FF">
      <w:pPr>
        <w:pStyle w:val="a3"/>
        <w:tabs>
          <w:tab w:val="left" w:pos="9639"/>
        </w:tabs>
        <w:ind w:left="567" w:right="1181" w:firstLine="0"/>
      </w:pPr>
      <w:r>
        <w:t>Старт</w:t>
      </w:r>
      <w:r>
        <w:rPr>
          <w:spacing w:val="73"/>
        </w:rPr>
        <w:t xml:space="preserve">  </w:t>
      </w:r>
      <w:r>
        <w:t>с</w:t>
      </w:r>
      <w:r>
        <w:rPr>
          <w:spacing w:val="72"/>
        </w:rPr>
        <w:t xml:space="preserve">  </w:t>
      </w:r>
      <w:r>
        <w:t>опорой</w:t>
      </w:r>
      <w:r>
        <w:rPr>
          <w:spacing w:val="72"/>
        </w:rPr>
        <w:t xml:space="preserve">  </w:t>
      </w:r>
      <w:r>
        <w:t>на</w:t>
      </w:r>
      <w:r>
        <w:rPr>
          <w:spacing w:val="72"/>
        </w:rPr>
        <w:t xml:space="preserve">  </w:t>
      </w:r>
      <w:r>
        <w:t>одну</w:t>
      </w:r>
      <w:r>
        <w:rPr>
          <w:spacing w:val="69"/>
        </w:rPr>
        <w:t xml:space="preserve">  </w:t>
      </w:r>
      <w:r>
        <w:t>руку</w:t>
      </w:r>
      <w:r>
        <w:rPr>
          <w:spacing w:val="70"/>
        </w:rPr>
        <w:t xml:space="preserve">  </w:t>
      </w:r>
      <w:r>
        <w:t>и</w:t>
      </w:r>
      <w:r>
        <w:rPr>
          <w:spacing w:val="73"/>
        </w:rPr>
        <w:t xml:space="preserve">  </w:t>
      </w:r>
      <w:r>
        <w:t>последующим</w:t>
      </w:r>
      <w:r>
        <w:rPr>
          <w:spacing w:val="74"/>
        </w:rPr>
        <w:t xml:space="preserve">  </w:t>
      </w:r>
      <w:r>
        <w:t>ускорением,</w:t>
      </w:r>
      <w:r>
        <w:rPr>
          <w:spacing w:val="72"/>
        </w:rPr>
        <w:t xml:space="preserve">  </w:t>
      </w:r>
      <w:r>
        <w:t>спринтерский и гладкий равномерный бег по учебной дистанции, ранее разученные беговые упражнения.</w:t>
      </w:r>
    </w:p>
    <w:p w14:paraId="22F5D0DE" w14:textId="77777777" w:rsidR="003713FF" w:rsidRDefault="003713FF" w:rsidP="003713FF">
      <w:pPr>
        <w:pStyle w:val="a3"/>
        <w:tabs>
          <w:tab w:val="left" w:pos="9639"/>
        </w:tabs>
        <w:ind w:left="567" w:right="1181" w:firstLine="0"/>
      </w:pPr>
      <w: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4B5A9469" w14:textId="77777777" w:rsidR="003713FF" w:rsidRDefault="003713FF" w:rsidP="003713FF">
      <w:pPr>
        <w:pStyle w:val="a3"/>
        <w:tabs>
          <w:tab w:val="left" w:pos="9639"/>
        </w:tabs>
        <w:ind w:left="567" w:right="1181" w:firstLine="0"/>
      </w:pPr>
      <w:r>
        <w:t>Метание</w:t>
      </w:r>
      <w:r>
        <w:rPr>
          <w:spacing w:val="-6"/>
        </w:rPr>
        <w:t xml:space="preserve"> </w:t>
      </w:r>
      <w:r>
        <w:t>малого</w:t>
      </w:r>
      <w:r>
        <w:rPr>
          <w:spacing w:val="-5"/>
        </w:rPr>
        <w:t xml:space="preserve"> </w:t>
      </w:r>
      <w:r>
        <w:t>(теннисного)</w:t>
      </w:r>
      <w:r>
        <w:rPr>
          <w:spacing w:val="-6"/>
        </w:rPr>
        <w:t xml:space="preserve"> </w:t>
      </w:r>
      <w:r>
        <w:t>мяча</w:t>
      </w:r>
      <w:r>
        <w:rPr>
          <w:spacing w:val="-6"/>
        </w:rPr>
        <w:t xml:space="preserve"> </w:t>
      </w:r>
      <w:r>
        <w:t>в</w:t>
      </w:r>
      <w:r>
        <w:rPr>
          <w:spacing w:val="-6"/>
        </w:rPr>
        <w:t xml:space="preserve"> </w:t>
      </w:r>
      <w:r>
        <w:t>подвижную</w:t>
      </w:r>
      <w:r>
        <w:rPr>
          <w:spacing w:val="-3"/>
        </w:rPr>
        <w:t xml:space="preserve"> </w:t>
      </w:r>
      <w:r>
        <w:t>(раскачивающуюся)</w:t>
      </w:r>
      <w:r>
        <w:rPr>
          <w:spacing w:val="-4"/>
        </w:rPr>
        <w:t xml:space="preserve"> </w:t>
      </w:r>
      <w:r>
        <w:t xml:space="preserve">мишень. </w:t>
      </w:r>
    </w:p>
    <w:p w14:paraId="6CFC7016" w14:textId="77777777" w:rsidR="003713FF" w:rsidRDefault="003713FF" w:rsidP="003713FF">
      <w:pPr>
        <w:pStyle w:val="a3"/>
        <w:tabs>
          <w:tab w:val="left" w:pos="9639"/>
        </w:tabs>
        <w:ind w:left="567" w:right="1181" w:firstLine="0"/>
      </w:pPr>
      <w:r>
        <w:t>2.1.</w:t>
      </w:r>
      <w:r w:rsidR="001827F4">
        <w:t>21.2.</w:t>
      </w:r>
      <w:r>
        <w:t>Модуль «Зимние виды спорта».</w:t>
      </w:r>
    </w:p>
    <w:p w14:paraId="2B64E412" w14:textId="77777777" w:rsidR="003713FF" w:rsidRDefault="003713FF" w:rsidP="003713FF">
      <w:pPr>
        <w:pStyle w:val="a3"/>
        <w:tabs>
          <w:tab w:val="left" w:pos="9639"/>
        </w:tabs>
        <w:ind w:left="567" w:right="1181" w:firstLine="0"/>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588E458D" w14:textId="77777777" w:rsidR="003713FF" w:rsidRPr="00856FBB" w:rsidRDefault="003713FF" w:rsidP="003713FF">
      <w:pPr>
        <w:tabs>
          <w:tab w:val="left" w:pos="2257"/>
          <w:tab w:val="left" w:pos="9639"/>
        </w:tabs>
        <w:ind w:left="567" w:right="1181"/>
        <w:rPr>
          <w:sz w:val="24"/>
        </w:rPr>
      </w:pPr>
      <w:r w:rsidRPr="00856FBB">
        <w:rPr>
          <w:sz w:val="24"/>
        </w:rPr>
        <w:t>Модуль «Спортивные</w:t>
      </w:r>
      <w:r w:rsidRPr="00856FBB">
        <w:rPr>
          <w:spacing w:val="-6"/>
          <w:sz w:val="24"/>
        </w:rPr>
        <w:t xml:space="preserve"> </w:t>
      </w:r>
      <w:r w:rsidRPr="00856FBB">
        <w:rPr>
          <w:spacing w:val="-2"/>
          <w:sz w:val="24"/>
        </w:rPr>
        <w:t>игры».</w:t>
      </w:r>
    </w:p>
    <w:p w14:paraId="650F2935" w14:textId="77777777" w:rsidR="003713FF" w:rsidRDefault="003713FF" w:rsidP="003713FF">
      <w:pPr>
        <w:pStyle w:val="a3"/>
        <w:tabs>
          <w:tab w:val="left" w:pos="9639"/>
        </w:tabs>
        <w:ind w:left="567" w:right="1181" w:firstLine="0"/>
      </w:pPr>
      <w: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w:t>
      </w:r>
      <w:r>
        <w:rPr>
          <w:spacing w:val="-2"/>
        </w:rPr>
        <w:t>прыжком.</w:t>
      </w:r>
    </w:p>
    <w:p w14:paraId="11ACC12E" w14:textId="77777777" w:rsidR="003713FF" w:rsidRDefault="003713FF" w:rsidP="003713FF">
      <w:pPr>
        <w:pStyle w:val="a3"/>
        <w:tabs>
          <w:tab w:val="left" w:pos="9639"/>
        </w:tabs>
        <w:ind w:left="567" w:right="1181" w:firstLine="0"/>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2B7BBCE8" w14:textId="77777777" w:rsidR="003713FF" w:rsidRDefault="003713FF" w:rsidP="003713FF">
      <w:pPr>
        <w:pStyle w:val="a3"/>
        <w:tabs>
          <w:tab w:val="left" w:pos="9639"/>
        </w:tabs>
        <w:ind w:left="567" w:right="1181" w:firstLine="0"/>
      </w:pPr>
      <w:r>
        <w:t>Правила игры и игровая деятельность по правилам с использованием разученных технических приёмов.</w:t>
      </w:r>
    </w:p>
    <w:p w14:paraId="450AD6CA" w14:textId="77777777" w:rsidR="003713FF" w:rsidRDefault="003713FF" w:rsidP="003713FF">
      <w:pPr>
        <w:pStyle w:val="a3"/>
        <w:tabs>
          <w:tab w:val="left" w:pos="9639"/>
        </w:tabs>
        <w:ind w:left="567" w:right="1181" w:firstLine="0"/>
      </w:pPr>
      <w:r>
        <w:t>Волейбол. Приём и передача мяча двумя руками снизу в разные зоны площадки команды соперника.</w:t>
      </w:r>
      <w:r>
        <w:rPr>
          <w:spacing w:val="80"/>
        </w:rPr>
        <w:t xml:space="preserve">    </w:t>
      </w:r>
      <w:r>
        <w:t>Правила</w:t>
      </w:r>
      <w:r>
        <w:rPr>
          <w:spacing w:val="80"/>
        </w:rPr>
        <w:t xml:space="preserve">    </w:t>
      </w:r>
      <w:r>
        <w:t>игры</w:t>
      </w:r>
      <w:r>
        <w:rPr>
          <w:spacing w:val="80"/>
        </w:rPr>
        <w:t xml:space="preserve">    </w:t>
      </w:r>
      <w:r>
        <w:t>и</w:t>
      </w:r>
      <w:r>
        <w:rPr>
          <w:spacing w:val="80"/>
        </w:rPr>
        <w:t xml:space="preserve">    </w:t>
      </w:r>
      <w:r>
        <w:t>игровая</w:t>
      </w:r>
      <w:r>
        <w:rPr>
          <w:spacing w:val="80"/>
        </w:rPr>
        <w:t xml:space="preserve">    </w:t>
      </w:r>
      <w:r>
        <w:t>деятельность</w:t>
      </w:r>
      <w:r>
        <w:rPr>
          <w:spacing w:val="80"/>
        </w:rPr>
        <w:t xml:space="preserve">    </w:t>
      </w:r>
      <w:r>
        <w:t>по</w:t>
      </w:r>
      <w:r w:rsidR="001827F4">
        <w:rPr>
          <w:spacing w:val="80"/>
        </w:rPr>
        <w:t xml:space="preserve"> </w:t>
      </w:r>
      <w:r>
        <w:rPr>
          <w:spacing w:val="80"/>
        </w:rPr>
        <w:t xml:space="preserve"> </w:t>
      </w:r>
      <w:r>
        <w:t>правилам</w:t>
      </w:r>
      <w:r>
        <w:rPr>
          <w:spacing w:val="40"/>
        </w:rPr>
        <w:t xml:space="preserve"> </w:t>
      </w:r>
      <w:r>
        <w:t>с</w:t>
      </w:r>
      <w:r>
        <w:rPr>
          <w:spacing w:val="75"/>
        </w:rPr>
        <w:t xml:space="preserve">  </w:t>
      </w:r>
      <w:r>
        <w:t>использованием</w:t>
      </w:r>
      <w:r>
        <w:rPr>
          <w:spacing w:val="76"/>
        </w:rPr>
        <w:t xml:space="preserve">  </w:t>
      </w:r>
      <w:r>
        <w:t>разученных</w:t>
      </w:r>
      <w:r>
        <w:rPr>
          <w:spacing w:val="77"/>
        </w:rPr>
        <w:t xml:space="preserve">  </w:t>
      </w:r>
      <w:r>
        <w:t>технических</w:t>
      </w:r>
      <w:r>
        <w:rPr>
          <w:spacing w:val="76"/>
        </w:rPr>
        <w:t xml:space="preserve">  </w:t>
      </w:r>
      <w:r>
        <w:t>приёмов</w:t>
      </w:r>
      <w:r>
        <w:rPr>
          <w:spacing w:val="76"/>
        </w:rPr>
        <w:t xml:space="preserve">  </w:t>
      </w:r>
      <w:r>
        <w:t>в</w:t>
      </w:r>
      <w:r>
        <w:rPr>
          <w:spacing w:val="76"/>
        </w:rPr>
        <w:t xml:space="preserve">  </w:t>
      </w:r>
      <w:r>
        <w:t>подаче</w:t>
      </w:r>
      <w:r>
        <w:rPr>
          <w:spacing w:val="75"/>
        </w:rPr>
        <w:t xml:space="preserve">  </w:t>
      </w:r>
      <w:r>
        <w:t>мяча,</w:t>
      </w:r>
      <w:r>
        <w:rPr>
          <w:spacing w:val="77"/>
        </w:rPr>
        <w:t xml:space="preserve">  </w:t>
      </w:r>
      <w:r>
        <w:t>его</w:t>
      </w:r>
      <w:r>
        <w:rPr>
          <w:spacing w:val="76"/>
        </w:rPr>
        <w:t xml:space="preserve">  </w:t>
      </w:r>
      <w:r>
        <w:t>приёме и передаче двумя руками снизу и сверху.</w:t>
      </w:r>
    </w:p>
    <w:p w14:paraId="4BDEDA4D" w14:textId="77777777" w:rsidR="003713FF" w:rsidRDefault="003713FF" w:rsidP="003713FF">
      <w:pPr>
        <w:pStyle w:val="a3"/>
        <w:tabs>
          <w:tab w:val="left" w:pos="2104"/>
          <w:tab w:val="left" w:pos="2999"/>
          <w:tab w:val="left" w:pos="5448"/>
          <w:tab w:val="left" w:pos="7441"/>
          <w:tab w:val="left" w:pos="9516"/>
          <w:tab w:val="left" w:pos="9639"/>
        </w:tabs>
        <w:ind w:left="567" w:right="1181" w:firstLine="0"/>
      </w:pPr>
      <w:r>
        <w:t xml:space="preserve">Футбол. Удары по катящемуся мячу с разбега. Правила игры и игровая деятельность по </w:t>
      </w:r>
      <w:r>
        <w:rPr>
          <w:spacing w:val="-2"/>
        </w:rPr>
        <w:t>правилам</w:t>
      </w:r>
      <w:r w:rsidR="001827F4">
        <w:t xml:space="preserve"> </w:t>
      </w:r>
      <w:r>
        <w:rPr>
          <w:spacing w:val="-10"/>
        </w:rPr>
        <w:t>с</w:t>
      </w:r>
      <w:r w:rsidR="001827F4">
        <w:t xml:space="preserve"> </w:t>
      </w:r>
      <w:r>
        <w:rPr>
          <w:spacing w:val="-2"/>
        </w:rPr>
        <w:t>использованием</w:t>
      </w:r>
      <w:r w:rsidR="001827F4">
        <w:t xml:space="preserve">  </w:t>
      </w:r>
      <w:r>
        <w:rPr>
          <w:spacing w:val="-2"/>
        </w:rPr>
        <w:t>разученных</w:t>
      </w:r>
      <w:r>
        <w:tab/>
      </w:r>
      <w:r>
        <w:rPr>
          <w:spacing w:val="-2"/>
        </w:rPr>
        <w:t>технических</w:t>
      </w:r>
      <w:r>
        <w:tab/>
      </w:r>
      <w:r>
        <w:rPr>
          <w:spacing w:val="-2"/>
        </w:rPr>
        <w:t xml:space="preserve">приёмов </w:t>
      </w:r>
      <w:r>
        <w:t>в остановке и передаче мяча, его ведении и обводке.</w:t>
      </w:r>
    </w:p>
    <w:p w14:paraId="3F698A6C" w14:textId="77777777" w:rsidR="003713FF" w:rsidRDefault="003713FF" w:rsidP="003713FF">
      <w:pPr>
        <w:pStyle w:val="a3"/>
        <w:tabs>
          <w:tab w:val="left" w:pos="3870"/>
          <w:tab w:val="left" w:pos="5455"/>
          <w:tab w:val="left" w:pos="6775"/>
          <w:tab w:val="left" w:pos="8737"/>
          <w:tab w:val="left" w:pos="9639"/>
        </w:tabs>
        <w:ind w:left="567" w:right="1181" w:firstLine="0"/>
      </w:pPr>
      <w:r>
        <w:rPr>
          <w:spacing w:val="-2"/>
        </w:rPr>
        <w:t>Совершенствование</w:t>
      </w:r>
      <w:r w:rsidR="001827F4">
        <w:rPr>
          <w:spacing w:val="-2"/>
        </w:rPr>
        <w:t xml:space="preserve">  </w:t>
      </w:r>
      <w:r w:rsidR="001827F4">
        <w:t xml:space="preserve"> </w:t>
      </w:r>
      <w:r>
        <w:rPr>
          <w:spacing w:val="-2"/>
        </w:rPr>
        <w:t>техники</w:t>
      </w:r>
      <w:r>
        <w:tab/>
      </w:r>
      <w:r w:rsidR="001827F4">
        <w:t xml:space="preserve">   </w:t>
      </w:r>
      <w:r>
        <w:rPr>
          <w:spacing w:val="-2"/>
        </w:rPr>
        <w:t>ранее</w:t>
      </w:r>
      <w:r>
        <w:tab/>
      </w:r>
      <w:r>
        <w:rPr>
          <w:spacing w:val="-2"/>
        </w:rPr>
        <w:t>разученных</w:t>
      </w:r>
      <w:r>
        <w:tab/>
      </w:r>
      <w:r>
        <w:rPr>
          <w:spacing w:val="-2"/>
        </w:rPr>
        <w:t xml:space="preserve">гимнастических </w:t>
      </w:r>
      <w:r>
        <w:t>и акробатических упражнений, упражнений лёгкой атлетики и зимних видов спорта,</w:t>
      </w:r>
      <w:r>
        <w:rPr>
          <w:spacing w:val="80"/>
        </w:rPr>
        <w:t xml:space="preserve"> </w:t>
      </w:r>
      <w:r>
        <w:t>технических действий спортивных игр.</w:t>
      </w:r>
    </w:p>
    <w:p w14:paraId="4EF031E4" w14:textId="77777777" w:rsidR="003713FF" w:rsidRPr="00856FBB" w:rsidRDefault="003713FF" w:rsidP="003713FF">
      <w:pPr>
        <w:tabs>
          <w:tab w:val="left" w:pos="2257"/>
          <w:tab w:val="left" w:pos="9639"/>
        </w:tabs>
        <w:ind w:left="567" w:right="1181"/>
        <w:rPr>
          <w:sz w:val="24"/>
        </w:rPr>
      </w:pPr>
      <w:r w:rsidRPr="00856FBB">
        <w:rPr>
          <w:sz w:val="24"/>
        </w:rPr>
        <w:t>Модуль</w:t>
      </w:r>
      <w:r w:rsidRPr="00856FBB">
        <w:rPr>
          <w:spacing w:val="4"/>
          <w:sz w:val="24"/>
        </w:rPr>
        <w:t xml:space="preserve"> </w:t>
      </w:r>
      <w:r w:rsidRPr="00856FBB">
        <w:rPr>
          <w:spacing w:val="-2"/>
          <w:sz w:val="24"/>
        </w:rPr>
        <w:t>«Спорт».</w:t>
      </w:r>
    </w:p>
    <w:p w14:paraId="6FB6DDCE" w14:textId="77777777" w:rsidR="003713FF" w:rsidRDefault="003713FF" w:rsidP="003713FF">
      <w:pPr>
        <w:pStyle w:val="a3"/>
        <w:tabs>
          <w:tab w:val="left" w:pos="9639"/>
        </w:tabs>
        <w:ind w:left="567" w:right="1181" w:firstLine="0"/>
      </w:pPr>
      <w:r>
        <w:t>Физическая</w:t>
      </w:r>
      <w:r>
        <w:rPr>
          <w:spacing w:val="65"/>
          <w:w w:val="150"/>
        </w:rPr>
        <w:t xml:space="preserve"> </w:t>
      </w:r>
      <w:r>
        <w:t>подготовка</w:t>
      </w:r>
      <w:r>
        <w:rPr>
          <w:spacing w:val="65"/>
          <w:w w:val="150"/>
        </w:rPr>
        <w:t xml:space="preserve">   </w:t>
      </w:r>
      <w:r>
        <w:t>к</w:t>
      </w:r>
      <w:r>
        <w:rPr>
          <w:spacing w:val="65"/>
          <w:w w:val="150"/>
        </w:rPr>
        <w:t xml:space="preserve">   </w:t>
      </w:r>
      <w:r>
        <w:t>выполнению</w:t>
      </w:r>
      <w:r>
        <w:rPr>
          <w:spacing w:val="65"/>
          <w:w w:val="150"/>
        </w:rPr>
        <w:t xml:space="preserve">   </w:t>
      </w:r>
      <w:r>
        <w:t>нормативов</w:t>
      </w:r>
      <w:r>
        <w:rPr>
          <w:spacing w:val="64"/>
          <w:w w:val="150"/>
        </w:rPr>
        <w:t xml:space="preserve">   </w:t>
      </w:r>
      <w:r>
        <w:t>комплекса</w:t>
      </w:r>
      <w:r>
        <w:rPr>
          <w:spacing w:val="64"/>
          <w:w w:val="150"/>
        </w:rPr>
        <w:t xml:space="preserve">   </w:t>
      </w:r>
      <w:r>
        <w:t>ГТО с</w:t>
      </w:r>
      <w:r>
        <w:rPr>
          <w:spacing w:val="80"/>
        </w:rPr>
        <w:t xml:space="preserve">   </w:t>
      </w:r>
      <w:r>
        <w:t>использованием</w:t>
      </w:r>
      <w:r>
        <w:rPr>
          <w:spacing w:val="79"/>
        </w:rPr>
        <w:t xml:space="preserve">   </w:t>
      </w:r>
      <w:r>
        <w:t>средств</w:t>
      </w:r>
      <w:r>
        <w:rPr>
          <w:spacing w:val="80"/>
        </w:rPr>
        <w:t xml:space="preserve">   </w:t>
      </w:r>
      <w:r>
        <w:t>базовой</w:t>
      </w:r>
      <w:r>
        <w:rPr>
          <w:spacing w:val="80"/>
        </w:rPr>
        <w:t xml:space="preserve">   </w:t>
      </w:r>
      <w:r>
        <w:t>физической</w:t>
      </w:r>
      <w:r>
        <w:rPr>
          <w:spacing w:val="80"/>
        </w:rPr>
        <w:t xml:space="preserve">   </w:t>
      </w:r>
      <w:r>
        <w:t>подготовки,</w:t>
      </w:r>
      <w:r>
        <w:rPr>
          <w:spacing w:val="80"/>
        </w:rPr>
        <w:t xml:space="preserve">   </w:t>
      </w:r>
      <w:r>
        <w:t>видов</w:t>
      </w:r>
      <w:r>
        <w:rPr>
          <w:spacing w:val="80"/>
        </w:rPr>
        <w:t xml:space="preserve">   </w:t>
      </w:r>
      <w:r>
        <w:t>спорта и оздоровительных систем физической культуры, национальных видов спорта, культурно- этнических игр.</w:t>
      </w:r>
    </w:p>
    <w:p w14:paraId="556809D7" w14:textId="77777777" w:rsidR="003713FF" w:rsidRPr="00856FBB" w:rsidRDefault="003713FF" w:rsidP="003713FF">
      <w:pPr>
        <w:tabs>
          <w:tab w:val="left" w:pos="1708"/>
          <w:tab w:val="left" w:pos="9639"/>
        </w:tabs>
        <w:ind w:left="567" w:right="1181"/>
        <w:rPr>
          <w:sz w:val="24"/>
        </w:rPr>
      </w:pPr>
      <w:r w:rsidRPr="00856FBB">
        <w:rPr>
          <w:sz w:val="24"/>
        </w:rPr>
        <w:t>Содержание</w:t>
      </w:r>
      <w:r w:rsidRPr="00856FBB">
        <w:rPr>
          <w:spacing w:val="-3"/>
          <w:sz w:val="24"/>
        </w:rPr>
        <w:t xml:space="preserve"> </w:t>
      </w:r>
      <w:r w:rsidRPr="00856FBB">
        <w:rPr>
          <w:sz w:val="24"/>
        </w:rPr>
        <w:t>обучения</w:t>
      </w:r>
      <w:r w:rsidRPr="00856FBB">
        <w:rPr>
          <w:spacing w:val="-1"/>
          <w:sz w:val="24"/>
        </w:rPr>
        <w:t xml:space="preserve"> </w:t>
      </w:r>
      <w:r w:rsidRPr="00856FBB">
        <w:rPr>
          <w:sz w:val="24"/>
        </w:rPr>
        <w:t>в</w:t>
      </w:r>
      <w:r w:rsidRPr="00856FBB">
        <w:rPr>
          <w:spacing w:val="-3"/>
          <w:sz w:val="24"/>
        </w:rPr>
        <w:t xml:space="preserve"> </w:t>
      </w:r>
      <w:r w:rsidRPr="00856FBB">
        <w:rPr>
          <w:sz w:val="24"/>
        </w:rPr>
        <w:t>7</w:t>
      </w:r>
      <w:r w:rsidRPr="00856FBB">
        <w:rPr>
          <w:spacing w:val="-1"/>
          <w:sz w:val="24"/>
        </w:rPr>
        <w:t xml:space="preserve"> </w:t>
      </w:r>
      <w:r w:rsidRPr="00856FBB">
        <w:rPr>
          <w:spacing w:val="-2"/>
          <w:sz w:val="24"/>
        </w:rPr>
        <w:t>классе.</w:t>
      </w:r>
    </w:p>
    <w:p w14:paraId="134E6D6D" w14:textId="77777777" w:rsidR="003713FF" w:rsidRPr="00856FBB" w:rsidRDefault="003713FF" w:rsidP="003713FF">
      <w:pPr>
        <w:tabs>
          <w:tab w:val="left" w:pos="1888"/>
          <w:tab w:val="left" w:pos="9639"/>
        </w:tabs>
        <w:ind w:left="567" w:right="1181"/>
        <w:rPr>
          <w:sz w:val="24"/>
        </w:rPr>
      </w:pPr>
      <w:r w:rsidRPr="00856FBB">
        <w:rPr>
          <w:sz w:val="24"/>
        </w:rPr>
        <w:t>Знания</w:t>
      </w:r>
      <w:r w:rsidRPr="00856FBB">
        <w:rPr>
          <w:spacing w:val="-4"/>
          <w:sz w:val="24"/>
        </w:rPr>
        <w:t xml:space="preserve"> </w:t>
      </w:r>
      <w:r w:rsidRPr="00856FBB">
        <w:rPr>
          <w:sz w:val="24"/>
        </w:rPr>
        <w:t>о</w:t>
      </w:r>
      <w:r w:rsidRPr="00856FBB">
        <w:rPr>
          <w:spacing w:val="-3"/>
          <w:sz w:val="24"/>
        </w:rPr>
        <w:t xml:space="preserve"> </w:t>
      </w:r>
      <w:r w:rsidRPr="00856FBB">
        <w:rPr>
          <w:sz w:val="24"/>
        </w:rPr>
        <w:t>физической</w:t>
      </w:r>
      <w:r w:rsidRPr="00856FBB">
        <w:rPr>
          <w:spacing w:val="-3"/>
          <w:sz w:val="24"/>
        </w:rPr>
        <w:t xml:space="preserve"> </w:t>
      </w:r>
      <w:r w:rsidRPr="00856FBB">
        <w:rPr>
          <w:spacing w:val="-2"/>
          <w:sz w:val="24"/>
        </w:rPr>
        <w:t>культуре.</w:t>
      </w:r>
    </w:p>
    <w:p w14:paraId="42C8ACCA" w14:textId="77777777" w:rsidR="003713FF" w:rsidRDefault="003713FF" w:rsidP="003713FF">
      <w:pPr>
        <w:pStyle w:val="a3"/>
        <w:tabs>
          <w:tab w:val="left" w:pos="2339"/>
          <w:tab w:val="left" w:pos="4907"/>
          <w:tab w:val="left" w:pos="6843"/>
          <w:tab w:val="left" w:pos="9213"/>
          <w:tab w:val="left" w:pos="9639"/>
        </w:tabs>
        <w:ind w:left="567" w:right="1181" w:firstLine="0"/>
      </w:pPr>
      <w:r>
        <w:t xml:space="preserve">Зарождение олимпийского движения в дореволюционной России, роль А.Д. Бутовского в </w:t>
      </w:r>
      <w:r>
        <w:rPr>
          <w:spacing w:val="-2"/>
        </w:rPr>
        <w:t>развитии</w:t>
      </w:r>
      <w:r w:rsidR="001827F4">
        <w:t xml:space="preserve"> </w:t>
      </w:r>
      <w:r>
        <w:rPr>
          <w:spacing w:val="-2"/>
        </w:rPr>
        <w:t>отечественной</w:t>
      </w:r>
      <w:r w:rsidR="001827F4">
        <w:t xml:space="preserve"> </w:t>
      </w:r>
      <w:r>
        <w:rPr>
          <w:spacing w:val="-2"/>
        </w:rPr>
        <w:t>системы</w:t>
      </w:r>
      <w:r w:rsidR="001827F4">
        <w:t xml:space="preserve"> </w:t>
      </w:r>
      <w:r>
        <w:rPr>
          <w:spacing w:val="-2"/>
        </w:rPr>
        <w:t>физического</w:t>
      </w:r>
      <w:r w:rsidR="001827F4">
        <w:t xml:space="preserve"> </w:t>
      </w:r>
      <w:r>
        <w:rPr>
          <w:spacing w:val="-2"/>
        </w:rPr>
        <w:t xml:space="preserve">воспитания </w:t>
      </w:r>
      <w:r>
        <w:t>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27999215" w14:textId="77777777" w:rsidR="003713FF" w:rsidRDefault="003713FF" w:rsidP="003713FF">
      <w:pPr>
        <w:pStyle w:val="a3"/>
        <w:tabs>
          <w:tab w:val="left" w:pos="9639"/>
        </w:tabs>
        <w:ind w:left="567" w:right="1181" w:firstLine="0"/>
      </w:pPr>
      <w:r>
        <w:t>Влияние занятий физической культурой и спортом на воспитание положительных качеств личности современного человека.</w:t>
      </w:r>
    </w:p>
    <w:p w14:paraId="4985FB28" w14:textId="77777777" w:rsidR="003713FF" w:rsidRPr="00856FBB" w:rsidRDefault="003713FF" w:rsidP="003713FF">
      <w:pPr>
        <w:tabs>
          <w:tab w:val="left" w:pos="1888"/>
          <w:tab w:val="left" w:pos="9639"/>
        </w:tabs>
        <w:ind w:left="567" w:right="1181"/>
        <w:rPr>
          <w:sz w:val="24"/>
        </w:rPr>
      </w:pPr>
      <w:r w:rsidRPr="00856FBB">
        <w:rPr>
          <w:sz w:val="24"/>
        </w:rPr>
        <w:t>Способы</w:t>
      </w:r>
      <w:r w:rsidRPr="00856FBB">
        <w:rPr>
          <w:spacing w:val="-4"/>
          <w:sz w:val="24"/>
        </w:rPr>
        <w:t xml:space="preserve"> </w:t>
      </w:r>
      <w:r w:rsidRPr="00856FBB">
        <w:rPr>
          <w:sz w:val="24"/>
        </w:rPr>
        <w:t>самостоятельной</w:t>
      </w:r>
      <w:r w:rsidRPr="00856FBB">
        <w:rPr>
          <w:spacing w:val="-4"/>
          <w:sz w:val="24"/>
        </w:rPr>
        <w:t xml:space="preserve"> </w:t>
      </w:r>
      <w:r w:rsidRPr="00856FBB">
        <w:rPr>
          <w:spacing w:val="-2"/>
          <w:sz w:val="24"/>
        </w:rPr>
        <w:t>деятельности.</w:t>
      </w:r>
    </w:p>
    <w:p w14:paraId="34010AF8" w14:textId="77777777" w:rsidR="003713FF" w:rsidRDefault="003713FF" w:rsidP="003713FF">
      <w:pPr>
        <w:pStyle w:val="a3"/>
        <w:tabs>
          <w:tab w:val="left" w:pos="9639"/>
        </w:tabs>
        <w:ind w:left="567" w:right="1181" w:firstLine="0"/>
      </w:pPr>
      <w:r>
        <w:t>Правила техники безопасности и гигиены мест занятий в процессе выполнения физических</w:t>
      </w:r>
      <w:r>
        <w:rPr>
          <w:spacing w:val="80"/>
          <w:w w:val="150"/>
        </w:rPr>
        <w:t xml:space="preserve">   </w:t>
      </w:r>
      <w:r>
        <w:t>упражнений</w:t>
      </w:r>
      <w:r>
        <w:rPr>
          <w:spacing w:val="80"/>
          <w:w w:val="150"/>
        </w:rPr>
        <w:t xml:space="preserve">   </w:t>
      </w:r>
      <w:r>
        <w:t>на</w:t>
      </w:r>
      <w:r>
        <w:rPr>
          <w:spacing w:val="80"/>
          <w:w w:val="150"/>
        </w:rPr>
        <w:t xml:space="preserve">   </w:t>
      </w:r>
      <w:r>
        <w:t>открытых</w:t>
      </w:r>
      <w:r>
        <w:rPr>
          <w:spacing w:val="80"/>
          <w:w w:val="150"/>
        </w:rPr>
        <w:t xml:space="preserve">   </w:t>
      </w:r>
      <w:r>
        <w:t>площадках.</w:t>
      </w:r>
      <w:r>
        <w:rPr>
          <w:spacing w:val="80"/>
          <w:w w:val="150"/>
        </w:rPr>
        <w:t xml:space="preserve">   </w:t>
      </w:r>
      <w:r>
        <w:t>Ведение</w:t>
      </w:r>
      <w:r>
        <w:rPr>
          <w:spacing w:val="80"/>
          <w:w w:val="150"/>
        </w:rPr>
        <w:t xml:space="preserve">   </w:t>
      </w:r>
      <w:r>
        <w:t>дневника</w:t>
      </w:r>
      <w:r>
        <w:rPr>
          <w:spacing w:val="40"/>
        </w:rPr>
        <w:t xml:space="preserve"> </w:t>
      </w:r>
      <w:r>
        <w:t>по физической культуре.</w:t>
      </w:r>
    </w:p>
    <w:p w14:paraId="270E92FA" w14:textId="77777777" w:rsidR="001827F4" w:rsidRDefault="003713FF" w:rsidP="001827F4">
      <w:pPr>
        <w:pStyle w:val="a3"/>
        <w:tabs>
          <w:tab w:val="left" w:pos="5116"/>
          <w:tab w:val="left" w:pos="9471"/>
          <w:tab w:val="left" w:pos="9639"/>
        </w:tabs>
        <w:ind w:left="567" w:right="1181" w:firstLine="0"/>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w:t>
      </w:r>
      <w:r w:rsidR="001827F4">
        <w:t xml:space="preserve">нивания. Ошибки при разучивании техники выполнения </w:t>
      </w:r>
      <w:r>
        <w:rPr>
          <w:spacing w:val="-2"/>
        </w:rPr>
        <w:t>двигательных</w:t>
      </w:r>
      <w:r w:rsidR="001827F4">
        <w:t xml:space="preserve"> </w:t>
      </w:r>
      <w:r>
        <w:rPr>
          <w:spacing w:val="-2"/>
        </w:rPr>
        <w:t>действий,</w:t>
      </w:r>
      <w:r w:rsidR="001827F4">
        <w:t xml:space="preserve"> </w:t>
      </w:r>
      <w:r>
        <w:rPr>
          <w:spacing w:val="-2"/>
        </w:rPr>
        <w:t>причины</w:t>
      </w:r>
      <w:r w:rsidR="001827F4">
        <w:rPr>
          <w:spacing w:val="-2"/>
        </w:rPr>
        <w:t xml:space="preserve"> </w:t>
      </w:r>
      <w:r w:rsidR="001827F4">
        <w:t>и</w:t>
      </w:r>
      <w:r w:rsidR="001827F4">
        <w:rPr>
          <w:spacing w:val="-7"/>
        </w:rPr>
        <w:t xml:space="preserve"> </w:t>
      </w:r>
      <w:r w:rsidR="001827F4">
        <w:t>способы</w:t>
      </w:r>
      <w:r w:rsidR="001827F4">
        <w:rPr>
          <w:spacing w:val="-5"/>
        </w:rPr>
        <w:t xml:space="preserve"> </w:t>
      </w:r>
      <w:r w:rsidR="001827F4">
        <w:t>их</w:t>
      </w:r>
      <w:r w:rsidR="001827F4">
        <w:rPr>
          <w:spacing w:val="-3"/>
        </w:rPr>
        <w:t xml:space="preserve"> </w:t>
      </w:r>
      <w:r w:rsidR="001827F4">
        <w:t>предупреждения</w:t>
      </w:r>
      <w:r w:rsidR="001827F4">
        <w:rPr>
          <w:spacing w:val="-4"/>
        </w:rPr>
        <w:t xml:space="preserve"> </w:t>
      </w:r>
      <w:r w:rsidR="001827F4">
        <w:t>при</w:t>
      </w:r>
      <w:r w:rsidR="001827F4">
        <w:rPr>
          <w:spacing w:val="-5"/>
        </w:rPr>
        <w:t xml:space="preserve"> </w:t>
      </w:r>
      <w:r w:rsidR="001827F4">
        <w:t>самостоятельных</w:t>
      </w:r>
      <w:r w:rsidR="001827F4">
        <w:rPr>
          <w:spacing w:val="-3"/>
        </w:rPr>
        <w:t xml:space="preserve"> </w:t>
      </w:r>
      <w:r w:rsidR="001827F4">
        <w:t>занятиях</w:t>
      </w:r>
      <w:r w:rsidR="001827F4">
        <w:rPr>
          <w:spacing w:val="-3"/>
        </w:rPr>
        <w:t xml:space="preserve"> </w:t>
      </w:r>
      <w:r w:rsidR="001827F4">
        <w:t>технической</w:t>
      </w:r>
      <w:r w:rsidR="001827F4">
        <w:rPr>
          <w:spacing w:val="-4"/>
        </w:rPr>
        <w:t xml:space="preserve"> </w:t>
      </w:r>
      <w:r w:rsidR="001827F4">
        <w:rPr>
          <w:spacing w:val="-2"/>
        </w:rPr>
        <w:t>подготовкой.</w:t>
      </w:r>
    </w:p>
    <w:p w14:paraId="75295436" w14:textId="77777777" w:rsidR="001827F4" w:rsidRDefault="001827F4" w:rsidP="001827F4">
      <w:pPr>
        <w:pStyle w:val="a3"/>
        <w:ind w:left="567" w:right="1181" w:firstLine="0"/>
      </w:pPr>
      <w: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w:t>
      </w:r>
      <w:r>
        <w:lastRenderedPageBreak/>
        <w:t xml:space="preserve">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w:t>
      </w:r>
      <w:r>
        <w:rPr>
          <w:spacing w:val="-2"/>
        </w:rPr>
        <w:t>нагрузкой».</w:t>
      </w:r>
    </w:p>
    <w:p w14:paraId="4D90A230" w14:textId="77777777" w:rsidR="001827F4" w:rsidRPr="00856FBB" w:rsidRDefault="001827F4" w:rsidP="001827F4">
      <w:pPr>
        <w:tabs>
          <w:tab w:val="left" w:pos="1888"/>
        </w:tabs>
        <w:ind w:left="567" w:right="1181"/>
        <w:rPr>
          <w:sz w:val="24"/>
        </w:rPr>
      </w:pPr>
      <w:r w:rsidRPr="00856FBB">
        <w:rPr>
          <w:sz w:val="24"/>
        </w:rPr>
        <w:t>Физическое</w:t>
      </w:r>
      <w:r w:rsidRPr="00856FBB">
        <w:rPr>
          <w:spacing w:val="-5"/>
          <w:sz w:val="24"/>
        </w:rPr>
        <w:t xml:space="preserve"> </w:t>
      </w:r>
      <w:r w:rsidRPr="00856FBB">
        <w:rPr>
          <w:spacing w:val="-2"/>
          <w:sz w:val="24"/>
        </w:rPr>
        <w:t>совершенствование.</w:t>
      </w:r>
    </w:p>
    <w:p w14:paraId="40AAEDF8" w14:textId="77777777" w:rsidR="001827F4" w:rsidRPr="00856FBB" w:rsidRDefault="001827F4" w:rsidP="001827F4">
      <w:pPr>
        <w:tabs>
          <w:tab w:val="left" w:pos="2077"/>
        </w:tabs>
        <w:ind w:left="567" w:right="1181"/>
        <w:rPr>
          <w:sz w:val="24"/>
        </w:rPr>
      </w:pPr>
      <w:r w:rsidRPr="00856FBB">
        <w:rPr>
          <w:spacing w:val="-2"/>
          <w:sz w:val="24"/>
        </w:rPr>
        <w:t>Физкультурно-оздоровительная</w:t>
      </w:r>
      <w:r w:rsidRPr="00856FBB">
        <w:rPr>
          <w:spacing w:val="40"/>
          <w:sz w:val="24"/>
        </w:rPr>
        <w:t xml:space="preserve"> </w:t>
      </w:r>
      <w:r w:rsidRPr="00856FBB">
        <w:rPr>
          <w:spacing w:val="-2"/>
          <w:sz w:val="24"/>
        </w:rPr>
        <w:t>деятельность.</w:t>
      </w:r>
    </w:p>
    <w:p w14:paraId="78781776" w14:textId="77777777" w:rsidR="001827F4" w:rsidRDefault="001827F4" w:rsidP="001827F4">
      <w:pPr>
        <w:pStyle w:val="a3"/>
        <w:ind w:left="567" w:right="1181" w:firstLine="0"/>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14:paraId="3228F7F0" w14:textId="77777777" w:rsidR="001827F4" w:rsidRPr="00856FBB" w:rsidRDefault="001827F4" w:rsidP="001827F4">
      <w:pPr>
        <w:tabs>
          <w:tab w:val="left" w:pos="2077"/>
        </w:tabs>
        <w:ind w:left="567" w:right="1181"/>
        <w:rPr>
          <w:sz w:val="24"/>
        </w:rPr>
      </w:pPr>
      <w:r w:rsidRPr="00856FBB">
        <w:rPr>
          <w:sz w:val="24"/>
        </w:rPr>
        <w:t>Спортивно-оздоровительная</w:t>
      </w:r>
      <w:r w:rsidRPr="00856FBB">
        <w:rPr>
          <w:spacing w:val="-14"/>
          <w:sz w:val="24"/>
        </w:rPr>
        <w:t xml:space="preserve"> </w:t>
      </w:r>
      <w:r w:rsidRPr="00856FBB">
        <w:rPr>
          <w:spacing w:val="-2"/>
          <w:sz w:val="24"/>
        </w:rPr>
        <w:t>деятельность.</w:t>
      </w:r>
    </w:p>
    <w:p w14:paraId="68BC8595" w14:textId="77777777" w:rsidR="001827F4" w:rsidRPr="00856FBB" w:rsidRDefault="001827F4" w:rsidP="001827F4">
      <w:pPr>
        <w:tabs>
          <w:tab w:val="left" w:pos="2257"/>
        </w:tabs>
        <w:ind w:left="567" w:right="1181"/>
        <w:rPr>
          <w:sz w:val="24"/>
        </w:rPr>
      </w:pPr>
      <w:r w:rsidRPr="00856FBB">
        <w:rPr>
          <w:sz w:val="24"/>
        </w:rPr>
        <w:t>Модуль</w:t>
      </w:r>
      <w:r w:rsidRPr="00856FBB">
        <w:rPr>
          <w:spacing w:val="4"/>
          <w:sz w:val="24"/>
        </w:rPr>
        <w:t xml:space="preserve"> </w:t>
      </w:r>
      <w:r w:rsidRPr="00856FBB">
        <w:rPr>
          <w:spacing w:val="-2"/>
          <w:sz w:val="24"/>
        </w:rPr>
        <w:t>«Гимнастика».</w:t>
      </w:r>
    </w:p>
    <w:p w14:paraId="235D8557" w14:textId="77777777" w:rsidR="001827F4" w:rsidRDefault="001827F4" w:rsidP="001827F4">
      <w:pPr>
        <w:pStyle w:val="a3"/>
        <w:ind w:left="567" w:right="1181" w:firstLine="0"/>
      </w:pPr>
      <w:r>
        <w:t>Акробатические комбинации из ранее разученных упражнений с добавлением</w:t>
      </w:r>
      <w:r>
        <w:rPr>
          <w:spacing w:val="40"/>
        </w:rPr>
        <w:t xml:space="preserve"> </w:t>
      </w:r>
      <w:r>
        <w:t>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55D116C6" w14:textId="77777777" w:rsidR="001827F4" w:rsidRDefault="001827F4" w:rsidP="001827F4">
      <w:pPr>
        <w:pStyle w:val="a3"/>
        <w:ind w:left="567" w:right="1181" w:firstLine="0"/>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51637E4C" w14:textId="77777777" w:rsidR="001827F4" w:rsidRDefault="001827F4" w:rsidP="001827F4">
      <w:pPr>
        <w:pStyle w:val="a3"/>
        <w:tabs>
          <w:tab w:val="left" w:pos="3066"/>
          <w:tab w:val="left" w:pos="5727"/>
          <w:tab w:val="left" w:pos="8000"/>
          <w:tab w:val="left" w:pos="9709"/>
        </w:tabs>
        <w:ind w:left="567" w:right="1181" w:firstLine="0"/>
      </w:pPr>
      <w:r>
        <w:t>Комбинация</w:t>
      </w:r>
      <w:r>
        <w:rPr>
          <w:spacing w:val="64"/>
          <w:w w:val="150"/>
        </w:rPr>
        <w:t xml:space="preserve">  </w:t>
      </w:r>
      <w:r>
        <w:t>на</w:t>
      </w:r>
      <w:r>
        <w:rPr>
          <w:spacing w:val="64"/>
          <w:w w:val="150"/>
        </w:rPr>
        <w:t xml:space="preserve">  </w:t>
      </w:r>
      <w:r>
        <w:t>гимнастическом</w:t>
      </w:r>
      <w:r>
        <w:rPr>
          <w:spacing w:val="64"/>
          <w:w w:val="150"/>
        </w:rPr>
        <w:t xml:space="preserve">  </w:t>
      </w:r>
      <w:r>
        <w:t>бревне</w:t>
      </w:r>
      <w:r>
        <w:rPr>
          <w:spacing w:val="64"/>
          <w:w w:val="150"/>
        </w:rPr>
        <w:t xml:space="preserve">  </w:t>
      </w:r>
      <w:r>
        <w:t>из</w:t>
      </w:r>
      <w:r>
        <w:rPr>
          <w:spacing w:val="65"/>
          <w:w w:val="150"/>
        </w:rPr>
        <w:t xml:space="preserve">  </w:t>
      </w:r>
      <w:r>
        <w:t>ранее</w:t>
      </w:r>
      <w:r>
        <w:rPr>
          <w:spacing w:val="64"/>
          <w:w w:val="150"/>
        </w:rPr>
        <w:t xml:space="preserve">  </w:t>
      </w:r>
      <w:r>
        <w:t>разученных</w:t>
      </w:r>
      <w:r>
        <w:rPr>
          <w:spacing w:val="66"/>
          <w:w w:val="150"/>
        </w:rPr>
        <w:t xml:space="preserve">  </w:t>
      </w:r>
      <w:r>
        <w:t>упражнений с</w:t>
      </w:r>
      <w:r>
        <w:rPr>
          <w:spacing w:val="-3"/>
        </w:rPr>
        <w:t xml:space="preserve"> </w:t>
      </w:r>
      <w:r>
        <w:t>добавлением упражнений</w:t>
      </w:r>
      <w:r>
        <w:rPr>
          <w:spacing w:val="-4"/>
        </w:rPr>
        <w:t xml:space="preserve"> </w:t>
      </w:r>
      <w:r>
        <w:t>на</w:t>
      </w:r>
      <w:r>
        <w:rPr>
          <w:spacing w:val="-3"/>
        </w:rPr>
        <w:t xml:space="preserve"> </w:t>
      </w:r>
      <w:r>
        <w:t>статическое</w:t>
      </w:r>
      <w:r>
        <w:rPr>
          <w:spacing w:val="-3"/>
        </w:rPr>
        <w:t xml:space="preserve"> </w:t>
      </w:r>
      <w:r>
        <w:t>и</w:t>
      </w:r>
      <w:r>
        <w:rPr>
          <w:spacing w:val="-2"/>
        </w:rPr>
        <w:t xml:space="preserve"> </w:t>
      </w:r>
      <w:r>
        <w:t>динамическое</w:t>
      </w:r>
      <w:r>
        <w:rPr>
          <w:spacing w:val="-3"/>
        </w:rPr>
        <w:t xml:space="preserve"> </w:t>
      </w:r>
      <w:r>
        <w:t>равновесие</w:t>
      </w:r>
      <w:r>
        <w:rPr>
          <w:spacing w:val="-3"/>
        </w:rPr>
        <w:t xml:space="preserve"> </w:t>
      </w:r>
      <w:r>
        <w:t>(девочки).</w:t>
      </w:r>
      <w:r>
        <w:rPr>
          <w:spacing w:val="-2"/>
        </w:rPr>
        <w:t xml:space="preserve"> </w:t>
      </w:r>
      <w:r>
        <w:t>Комбинация</w:t>
      </w:r>
      <w:r>
        <w:rPr>
          <w:spacing w:val="-2"/>
        </w:rPr>
        <w:t xml:space="preserve"> </w:t>
      </w:r>
      <w:r>
        <w:t xml:space="preserve">на низкой гимнастической перекладине из ранее разученных упражнений в висах, упорах, </w:t>
      </w:r>
      <w:r>
        <w:rPr>
          <w:spacing w:val="-2"/>
        </w:rPr>
        <w:t>переворотах</w:t>
      </w:r>
      <w:r>
        <w:t xml:space="preserve"> </w:t>
      </w:r>
      <w:r>
        <w:rPr>
          <w:spacing w:val="-2"/>
        </w:rPr>
        <w:t>(мальчики).</w:t>
      </w:r>
      <w:r>
        <w:t xml:space="preserve"> </w:t>
      </w:r>
      <w:r>
        <w:rPr>
          <w:spacing w:val="-2"/>
        </w:rPr>
        <w:t>Лазанье</w:t>
      </w:r>
      <w:r>
        <w:t xml:space="preserve">     </w:t>
      </w:r>
      <w:r>
        <w:rPr>
          <w:spacing w:val="-6"/>
        </w:rPr>
        <w:t>по</w:t>
      </w:r>
      <w:r>
        <w:tab/>
      </w:r>
      <w:r>
        <w:rPr>
          <w:spacing w:val="-2"/>
        </w:rPr>
        <w:t xml:space="preserve">канату </w:t>
      </w:r>
      <w:r>
        <w:t>в два приёма (мальчики).</w:t>
      </w:r>
    </w:p>
    <w:p w14:paraId="70F117AD" w14:textId="77777777" w:rsidR="001827F4" w:rsidRPr="00856FBB" w:rsidRDefault="001827F4" w:rsidP="001827F4">
      <w:pPr>
        <w:tabs>
          <w:tab w:val="left" w:pos="2257"/>
        </w:tabs>
        <w:ind w:left="567" w:right="1181"/>
        <w:rPr>
          <w:sz w:val="24"/>
        </w:rPr>
      </w:pPr>
      <w:r w:rsidRPr="00856FBB">
        <w:rPr>
          <w:sz w:val="24"/>
        </w:rPr>
        <w:t>Модуль</w:t>
      </w:r>
      <w:r w:rsidRPr="00856FBB">
        <w:rPr>
          <w:spacing w:val="1"/>
          <w:sz w:val="24"/>
        </w:rPr>
        <w:t xml:space="preserve"> </w:t>
      </w:r>
      <w:r w:rsidRPr="00856FBB">
        <w:rPr>
          <w:sz w:val="24"/>
        </w:rPr>
        <w:t>«Лёгкая</w:t>
      </w:r>
      <w:r w:rsidRPr="00856FBB">
        <w:rPr>
          <w:spacing w:val="-3"/>
          <w:sz w:val="24"/>
        </w:rPr>
        <w:t xml:space="preserve"> </w:t>
      </w:r>
      <w:r w:rsidRPr="00856FBB">
        <w:rPr>
          <w:spacing w:val="-2"/>
          <w:sz w:val="24"/>
        </w:rPr>
        <w:t>атлетика».</w:t>
      </w:r>
    </w:p>
    <w:p w14:paraId="6C264187" w14:textId="77777777" w:rsidR="001827F4" w:rsidRDefault="001827F4" w:rsidP="001827F4">
      <w:pPr>
        <w:pStyle w:val="a3"/>
        <w:ind w:left="567" w:right="1181" w:firstLine="0"/>
      </w:pPr>
      <w: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12ACD7A6" w14:textId="77777777" w:rsidR="001827F4" w:rsidRDefault="001827F4" w:rsidP="001827F4">
      <w:pPr>
        <w:pStyle w:val="a3"/>
        <w:ind w:left="567" w:right="1181" w:firstLine="0"/>
      </w:pPr>
      <w:r>
        <w:t xml:space="preserve">Метание малого (теннисного) мяча по движущейся (катящейся) с разной скоростью </w:t>
      </w:r>
      <w:r>
        <w:rPr>
          <w:spacing w:val="-2"/>
        </w:rPr>
        <w:t>мишени.</w:t>
      </w:r>
    </w:p>
    <w:p w14:paraId="0BD9BBAC" w14:textId="77777777" w:rsidR="001827F4" w:rsidRPr="00856FBB" w:rsidRDefault="001827F4" w:rsidP="001827F4">
      <w:pPr>
        <w:tabs>
          <w:tab w:val="left" w:pos="2257"/>
        </w:tabs>
        <w:ind w:left="567" w:right="1181"/>
        <w:rPr>
          <w:sz w:val="24"/>
        </w:rPr>
      </w:pPr>
      <w:r w:rsidRPr="00856FBB">
        <w:rPr>
          <w:sz w:val="24"/>
        </w:rPr>
        <w:t>Модуль</w:t>
      </w:r>
      <w:r w:rsidRPr="00856FBB">
        <w:rPr>
          <w:spacing w:val="1"/>
          <w:sz w:val="24"/>
        </w:rPr>
        <w:t xml:space="preserve"> </w:t>
      </w:r>
      <w:r w:rsidRPr="00856FBB">
        <w:rPr>
          <w:sz w:val="24"/>
        </w:rPr>
        <w:t>«Зимние</w:t>
      </w:r>
      <w:r w:rsidRPr="00856FBB">
        <w:rPr>
          <w:spacing w:val="-4"/>
          <w:sz w:val="24"/>
        </w:rPr>
        <w:t xml:space="preserve"> </w:t>
      </w:r>
      <w:r w:rsidRPr="00856FBB">
        <w:rPr>
          <w:sz w:val="24"/>
        </w:rPr>
        <w:t>виды</w:t>
      </w:r>
      <w:r w:rsidRPr="00856FBB">
        <w:rPr>
          <w:spacing w:val="-2"/>
          <w:sz w:val="24"/>
        </w:rPr>
        <w:t xml:space="preserve"> спорта».</w:t>
      </w:r>
    </w:p>
    <w:p w14:paraId="3B016A16" w14:textId="77777777" w:rsidR="001827F4" w:rsidRDefault="001827F4" w:rsidP="001827F4">
      <w:pPr>
        <w:pStyle w:val="a3"/>
        <w:ind w:left="567" w:right="1181" w:firstLine="0"/>
      </w:pPr>
      <w: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404F9519" w14:textId="77777777" w:rsidR="001827F4" w:rsidRPr="00856FBB" w:rsidRDefault="001827F4" w:rsidP="001827F4">
      <w:pPr>
        <w:tabs>
          <w:tab w:val="left" w:pos="2257"/>
        </w:tabs>
        <w:ind w:left="567" w:right="1181"/>
        <w:rPr>
          <w:sz w:val="24"/>
        </w:rPr>
      </w:pPr>
      <w:r w:rsidRPr="00856FBB">
        <w:rPr>
          <w:sz w:val="24"/>
        </w:rPr>
        <w:t>Модуль «Спортивные</w:t>
      </w:r>
      <w:r w:rsidRPr="00856FBB">
        <w:rPr>
          <w:spacing w:val="-6"/>
          <w:sz w:val="24"/>
        </w:rPr>
        <w:t xml:space="preserve"> </w:t>
      </w:r>
      <w:r w:rsidRPr="00856FBB">
        <w:rPr>
          <w:spacing w:val="-2"/>
          <w:sz w:val="24"/>
        </w:rPr>
        <w:t>игры».</w:t>
      </w:r>
    </w:p>
    <w:p w14:paraId="4817C862" w14:textId="77777777" w:rsidR="001827F4" w:rsidRDefault="001827F4" w:rsidP="001827F4">
      <w:pPr>
        <w:pStyle w:val="a3"/>
        <w:ind w:left="567" w:right="1181" w:firstLine="0"/>
      </w:pPr>
      <w:r>
        <w:t>Баскетбол. Передача и ловля мяча после отскока от пола, бросок в корзину двумя руками снизу</w:t>
      </w:r>
      <w:r>
        <w:rPr>
          <w:spacing w:val="72"/>
        </w:rPr>
        <w:t xml:space="preserve">  </w:t>
      </w:r>
      <w:r>
        <w:t>и</w:t>
      </w:r>
      <w:r>
        <w:rPr>
          <w:spacing w:val="74"/>
        </w:rPr>
        <w:t xml:space="preserve">  </w:t>
      </w:r>
      <w:r>
        <w:t>от</w:t>
      </w:r>
      <w:r>
        <w:rPr>
          <w:spacing w:val="74"/>
        </w:rPr>
        <w:t xml:space="preserve">   </w:t>
      </w:r>
      <w:r>
        <w:t>груди</w:t>
      </w:r>
      <w:r>
        <w:rPr>
          <w:spacing w:val="75"/>
        </w:rPr>
        <w:t xml:space="preserve">   </w:t>
      </w:r>
      <w:r>
        <w:t>после</w:t>
      </w:r>
      <w:r>
        <w:rPr>
          <w:spacing w:val="75"/>
        </w:rPr>
        <w:t xml:space="preserve">   </w:t>
      </w:r>
      <w:r>
        <w:t>ведения.</w:t>
      </w:r>
      <w:r>
        <w:rPr>
          <w:spacing w:val="74"/>
        </w:rPr>
        <w:t xml:space="preserve">  </w:t>
      </w:r>
      <w:r>
        <w:t>Игровая</w:t>
      </w:r>
      <w:r>
        <w:rPr>
          <w:spacing w:val="74"/>
        </w:rPr>
        <w:t xml:space="preserve">   </w:t>
      </w:r>
      <w:r>
        <w:t>деятельность</w:t>
      </w:r>
      <w:r>
        <w:rPr>
          <w:spacing w:val="74"/>
        </w:rPr>
        <w:t xml:space="preserve">   </w:t>
      </w:r>
      <w:r>
        <w:t>по</w:t>
      </w:r>
      <w:r>
        <w:rPr>
          <w:spacing w:val="74"/>
        </w:rPr>
        <w:t xml:space="preserve">   </w:t>
      </w:r>
      <w:r>
        <w:t>правилам с</w:t>
      </w:r>
      <w:r>
        <w:rPr>
          <w:spacing w:val="-3"/>
        </w:rPr>
        <w:t xml:space="preserve"> </w:t>
      </w:r>
      <w:r>
        <w:t>использованием</w:t>
      </w:r>
      <w:r>
        <w:rPr>
          <w:spacing w:val="-3"/>
        </w:rPr>
        <w:t xml:space="preserve"> </w:t>
      </w:r>
      <w:r>
        <w:t>ранее</w:t>
      </w:r>
      <w:r>
        <w:rPr>
          <w:spacing w:val="-3"/>
        </w:rPr>
        <w:t xml:space="preserve"> </w:t>
      </w:r>
      <w:r>
        <w:t>разученных</w:t>
      </w:r>
      <w:r>
        <w:rPr>
          <w:spacing w:val="-2"/>
        </w:rPr>
        <w:t xml:space="preserve"> </w:t>
      </w:r>
      <w:r>
        <w:t>технических</w:t>
      </w:r>
      <w:r>
        <w:rPr>
          <w:spacing w:val="-1"/>
        </w:rPr>
        <w:t xml:space="preserve"> </w:t>
      </w:r>
      <w:r>
        <w:t>приёмов</w:t>
      </w:r>
      <w:r>
        <w:rPr>
          <w:spacing w:val="-3"/>
        </w:rPr>
        <w:t xml:space="preserve"> </w:t>
      </w:r>
      <w:r>
        <w:t>без</w:t>
      </w:r>
      <w:r>
        <w:rPr>
          <w:spacing w:val="-2"/>
        </w:rPr>
        <w:t xml:space="preserve"> </w:t>
      </w:r>
      <w:r>
        <w:t>мяча</w:t>
      </w:r>
      <w:r>
        <w:rPr>
          <w:spacing w:val="-3"/>
        </w:rPr>
        <w:t xml:space="preserve"> </w:t>
      </w:r>
      <w:r>
        <w:t>и с</w:t>
      </w:r>
      <w:r>
        <w:rPr>
          <w:spacing w:val="-3"/>
        </w:rPr>
        <w:t xml:space="preserve"> </w:t>
      </w:r>
      <w:r>
        <w:t>мячом:</w:t>
      </w:r>
      <w:r>
        <w:rPr>
          <w:spacing w:val="-2"/>
        </w:rPr>
        <w:t xml:space="preserve"> </w:t>
      </w:r>
      <w:r>
        <w:t>ведение,</w:t>
      </w:r>
      <w:r>
        <w:rPr>
          <w:spacing w:val="-2"/>
        </w:rPr>
        <w:t xml:space="preserve"> </w:t>
      </w:r>
      <w:r>
        <w:t>приёмы</w:t>
      </w:r>
      <w:r>
        <w:rPr>
          <w:spacing w:val="-2"/>
        </w:rPr>
        <w:t xml:space="preserve"> </w:t>
      </w:r>
      <w:r>
        <w:t>и передачи, броски в корзину.</w:t>
      </w:r>
    </w:p>
    <w:p w14:paraId="536F2B72" w14:textId="77777777" w:rsidR="001827F4" w:rsidRDefault="001827F4" w:rsidP="001827F4">
      <w:pPr>
        <w:pStyle w:val="a3"/>
        <w:ind w:left="567" w:right="1181" w:firstLine="0"/>
      </w:pPr>
      <w:r>
        <w:t>Волейбол. Верхняя прямая подача мяча в разные зоны площадки соперника, передача</w:t>
      </w:r>
      <w:r>
        <w:rPr>
          <w:spacing w:val="40"/>
        </w:rPr>
        <w:t xml:space="preserve"> </w:t>
      </w:r>
      <w:r>
        <w:t>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6AE29811" w14:textId="77777777" w:rsidR="001827F4" w:rsidRDefault="001827F4" w:rsidP="001827F4">
      <w:pPr>
        <w:pStyle w:val="a3"/>
        <w:tabs>
          <w:tab w:val="left" w:pos="1547"/>
          <w:tab w:val="left" w:pos="3638"/>
          <w:tab w:val="left" w:pos="5376"/>
          <w:tab w:val="left" w:pos="6774"/>
          <w:tab w:val="left" w:pos="7734"/>
          <w:tab w:val="left" w:pos="9898"/>
        </w:tabs>
        <w:ind w:left="567" w:right="1181" w:firstLine="0"/>
      </w:pPr>
      <w:r>
        <w:t xml:space="preserve">Футбол. Средние и длинные передачи мяча по прямой и диагонали, тактические действия </w:t>
      </w:r>
      <w:r>
        <w:rPr>
          <w:spacing w:val="-4"/>
        </w:rPr>
        <w:t>при</w:t>
      </w:r>
      <w:r>
        <w:t xml:space="preserve"> </w:t>
      </w:r>
      <w:r>
        <w:rPr>
          <w:spacing w:val="-2"/>
        </w:rPr>
        <w:t>выполнении</w:t>
      </w:r>
      <w:r>
        <w:t xml:space="preserve"> </w:t>
      </w:r>
      <w:r>
        <w:rPr>
          <w:spacing w:val="-2"/>
        </w:rPr>
        <w:t>углового</w:t>
      </w:r>
      <w:r>
        <w:t xml:space="preserve"> </w:t>
      </w:r>
      <w:r>
        <w:rPr>
          <w:spacing w:val="-2"/>
        </w:rPr>
        <w:t>удара</w:t>
      </w:r>
      <w:r>
        <w:t xml:space="preserve"> </w:t>
      </w:r>
      <w:r>
        <w:rPr>
          <w:spacing w:val="-10"/>
        </w:rPr>
        <w:t>и</w:t>
      </w:r>
      <w:r>
        <w:tab/>
      </w:r>
      <w:r>
        <w:rPr>
          <w:spacing w:val="-2"/>
        </w:rPr>
        <w:t>вбрасывании</w:t>
      </w:r>
      <w:r>
        <w:tab/>
      </w:r>
      <w:r>
        <w:rPr>
          <w:spacing w:val="-4"/>
        </w:rPr>
        <w:t xml:space="preserve">мяча </w:t>
      </w:r>
      <w:r>
        <w:t>из-за боковой линии. Игровая деятельность по правилам с использованием ранее разученных технических приёмов.</w:t>
      </w:r>
    </w:p>
    <w:p w14:paraId="11F0B459" w14:textId="77777777" w:rsidR="001827F4" w:rsidRDefault="001827F4" w:rsidP="001827F4">
      <w:pPr>
        <w:pStyle w:val="a3"/>
        <w:tabs>
          <w:tab w:val="left" w:pos="3870"/>
          <w:tab w:val="left" w:pos="5455"/>
          <w:tab w:val="left" w:pos="6775"/>
          <w:tab w:val="left" w:pos="8737"/>
        </w:tabs>
        <w:ind w:left="567" w:right="1181" w:firstLine="0"/>
      </w:pPr>
      <w:r>
        <w:rPr>
          <w:spacing w:val="-2"/>
        </w:rPr>
        <w:t>Совершенствование</w:t>
      </w:r>
      <w:r>
        <w:t xml:space="preserve"> </w:t>
      </w:r>
      <w:r>
        <w:rPr>
          <w:spacing w:val="-2"/>
        </w:rPr>
        <w:t>техники</w:t>
      </w:r>
      <w:r>
        <w:tab/>
      </w:r>
      <w:r>
        <w:rPr>
          <w:spacing w:val="-2"/>
        </w:rPr>
        <w:t>ранее</w:t>
      </w:r>
      <w:r>
        <w:t xml:space="preserve"> </w:t>
      </w:r>
      <w:r>
        <w:rPr>
          <w:spacing w:val="-2"/>
        </w:rPr>
        <w:t>разученных</w:t>
      </w:r>
      <w:r>
        <w:t xml:space="preserve"> </w:t>
      </w:r>
      <w:r>
        <w:rPr>
          <w:spacing w:val="-2"/>
        </w:rPr>
        <w:t xml:space="preserve">гимнастических </w:t>
      </w:r>
      <w:r>
        <w:t>и акробатических упражнений, упражнений лёгкой атлетики и зимних видов спорта,</w:t>
      </w:r>
      <w:r>
        <w:rPr>
          <w:spacing w:val="80"/>
        </w:rPr>
        <w:t xml:space="preserve"> </w:t>
      </w:r>
      <w:r>
        <w:t>технических действий спортивных игр.</w:t>
      </w:r>
    </w:p>
    <w:p w14:paraId="5A436AA9" w14:textId="77777777" w:rsidR="001827F4" w:rsidRPr="00856FBB" w:rsidRDefault="001827F4" w:rsidP="001827F4">
      <w:pPr>
        <w:tabs>
          <w:tab w:val="left" w:pos="2257"/>
        </w:tabs>
        <w:ind w:left="567" w:right="1181"/>
        <w:rPr>
          <w:sz w:val="24"/>
        </w:rPr>
      </w:pPr>
      <w:r w:rsidRPr="00856FBB">
        <w:rPr>
          <w:sz w:val="24"/>
        </w:rPr>
        <w:t>Модуль</w:t>
      </w:r>
      <w:r w:rsidRPr="00856FBB">
        <w:rPr>
          <w:spacing w:val="4"/>
          <w:sz w:val="24"/>
        </w:rPr>
        <w:t xml:space="preserve"> </w:t>
      </w:r>
      <w:r w:rsidRPr="00856FBB">
        <w:rPr>
          <w:spacing w:val="-2"/>
          <w:sz w:val="24"/>
        </w:rPr>
        <w:t>«Спорт».</w:t>
      </w:r>
    </w:p>
    <w:p w14:paraId="675FB54D" w14:textId="77777777" w:rsidR="001827F4" w:rsidRDefault="001827F4" w:rsidP="001827F4">
      <w:pPr>
        <w:pStyle w:val="a3"/>
        <w:ind w:left="567" w:right="1181" w:firstLine="0"/>
      </w:pPr>
      <w:r>
        <w:t>Физическая</w:t>
      </w:r>
      <w:r>
        <w:rPr>
          <w:spacing w:val="65"/>
          <w:w w:val="150"/>
        </w:rPr>
        <w:t xml:space="preserve">   </w:t>
      </w:r>
      <w:r>
        <w:t>подготовка</w:t>
      </w:r>
      <w:r>
        <w:rPr>
          <w:spacing w:val="65"/>
          <w:w w:val="150"/>
        </w:rPr>
        <w:t xml:space="preserve">   </w:t>
      </w:r>
      <w:r>
        <w:t>к</w:t>
      </w:r>
      <w:r>
        <w:rPr>
          <w:spacing w:val="65"/>
          <w:w w:val="150"/>
        </w:rPr>
        <w:t xml:space="preserve">   </w:t>
      </w:r>
      <w:r>
        <w:t>выполнению</w:t>
      </w:r>
      <w:r>
        <w:rPr>
          <w:spacing w:val="65"/>
          <w:w w:val="150"/>
        </w:rPr>
        <w:t xml:space="preserve">   </w:t>
      </w:r>
      <w:r>
        <w:t>нормативов</w:t>
      </w:r>
      <w:r>
        <w:rPr>
          <w:spacing w:val="64"/>
          <w:w w:val="150"/>
        </w:rPr>
        <w:t xml:space="preserve">   </w:t>
      </w:r>
      <w:r>
        <w:t>комплекса</w:t>
      </w:r>
      <w:r>
        <w:rPr>
          <w:spacing w:val="64"/>
          <w:w w:val="150"/>
        </w:rPr>
        <w:t xml:space="preserve">   </w:t>
      </w:r>
      <w:r>
        <w:t>ГТО с</w:t>
      </w:r>
      <w:r>
        <w:rPr>
          <w:spacing w:val="80"/>
        </w:rPr>
        <w:t xml:space="preserve">   </w:t>
      </w:r>
      <w:r>
        <w:t>использованием</w:t>
      </w:r>
      <w:r>
        <w:rPr>
          <w:spacing w:val="79"/>
        </w:rPr>
        <w:t xml:space="preserve">   </w:t>
      </w:r>
      <w:r>
        <w:t>средств</w:t>
      </w:r>
      <w:r>
        <w:rPr>
          <w:spacing w:val="80"/>
        </w:rPr>
        <w:t xml:space="preserve">   </w:t>
      </w:r>
      <w:r>
        <w:t>базовой</w:t>
      </w:r>
      <w:r>
        <w:rPr>
          <w:spacing w:val="80"/>
        </w:rPr>
        <w:t xml:space="preserve">   </w:t>
      </w:r>
      <w:r>
        <w:t>физической</w:t>
      </w:r>
      <w:r>
        <w:rPr>
          <w:spacing w:val="80"/>
        </w:rPr>
        <w:t xml:space="preserve">   </w:t>
      </w:r>
      <w:r>
        <w:t>подготовки,</w:t>
      </w:r>
      <w:r>
        <w:rPr>
          <w:spacing w:val="80"/>
        </w:rPr>
        <w:t xml:space="preserve">   </w:t>
      </w:r>
      <w:r>
        <w:t>видов</w:t>
      </w:r>
      <w:r>
        <w:rPr>
          <w:spacing w:val="80"/>
        </w:rPr>
        <w:t xml:space="preserve">   </w:t>
      </w:r>
      <w:r>
        <w:t>спорта и оздоровительных систем физической культуры, национальных видов спорта, культурно- этнических игр.</w:t>
      </w:r>
    </w:p>
    <w:p w14:paraId="5DBB37FE" w14:textId="77777777" w:rsidR="001827F4" w:rsidRPr="00856FBB" w:rsidRDefault="001827F4" w:rsidP="001827F4">
      <w:pPr>
        <w:tabs>
          <w:tab w:val="left" w:pos="1708"/>
        </w:tabs>
        <w:ind w:left="567" w:right="1181"/>
        <w:rPr>
          <w:sz w:val="24"/>
        </w:rPr>
      </w:pPr>
      <w:r w:rsidRPr="00856FBB">
        <w:rPr>
          <w:sz w:val="24"/>
        </w:rPr>
        <w:t>Содержание</w:t>
      </w:r>
      <w:r w:rsidRPr="00856FBB">
        <w:rPr>
          <w:spacing w:val="-3"/>
          <w:sz w:val="24"/>
        </w:rPr>
        <w:t xml:space="preserve"> </w:t>
      </w:r>
      <w:r w:rsidRPr="00856FBB">
        <w:rPr>
          <w:sz w:val="24"/>
        </w:rPr>
        <w:t>обучения</w:t>
      </w:r>
      <w:r w:rsidRPr="00856FBB">
        <w:rPr>
          <w:spacing w:val="-1"/>
          <w:sz w:val="24"/>
        </w:rPr>
        <w:t xml:space="preserve"> </w:t>
      </w:r>
      <w:r w:rsidRPr="00856FBB">
        <w:rPr>
          <w:sz w:val="24"/>
        </w:rPr>
        <w:t>в</w:t>
      </w:r>
      <w:r w:rsidRPr="00856FBB">
        <w:rPr>
          <w:spacing w:val="-3"/>
          <w:sz w:val="24"/>
        </w:rPr>
        <w:t xml:space="preserve"> </w:t>
      </w:r>
      <w:r w:rsidRPr="00856FBB">
        <w:rPr>
          <w:sz w:val="24"/>
        </w:rPr>
        <w:t>8</w:t>
      </w:r>
      <w:r w:rsidRPr="00856FBB">
        <w:rPr>
          <w:spacing w:val="-1"/>
          <w:sz w:val="24"/>
        </w:rPr>
        <w:t xml:space="preserve"> </w:t>
      </w:r>
      <w:r w:rsidRPr="00856FBB">
        <w:rPr>
          <w:spacing w:val="-2"/>
          <w:sz w:val="24"/>
        </w:rPr>
        <w:t>классе.</w:t>
      </w:r>
    </w:p>
    <w:p w14:paraId="725FF020" w14:textId="77777777" w:rsidR="001827F4" w:rsidRPr="00856FBB" w:rsidRDefault="001827F4" w:rsidP="001827F4">
      <w:pPr>
        <w:tabs>
          <w:tab w:val="left" w:pos="1888"/>
        </w:tabs>
        <w:ind w:left="567" w:right="1181"/>
        <w:rPr>
          <w:sz w:val="24"/>
        </w:rPr>
      </w:pPr>
      <w:r w:rsidRPr="00856FBB">
        <w:rPr>
          <w:sz w:val="24"/>
        </w:rPr>
        <w:t>Знания</w:t>
      </w:r>
      <w:r w:rsidRPr="00856FBB">
        <w:rPr>
          <w:spacing w:val="-4"/>
          <w:sz w:val="24"/>
        </w:rPr>
        <w:t xml:space="preserve"> </w:t>
      </w:r>
      <w:r w:rsidRPr="00856FBB">
        <w:rPr>
          <w:sz w:val="24"/>
        </w:rPr>
        <w:t>о</w:t>
      </w:r>
      <w:r w:rsidRPr="00856FBB">
        <w:rPr>
          <w:spacing w:val="-3"/>
          <w:sz w:val="24"/>
        </w:rPr>
        <w:t xml:space="preserve"> </w:t>
      </w:r>
      <w:r w:rsidRPr="00856FBB">
        <w:rPr>
          <w:sz w:val="24"/>
        </w:rPr>
        <w:t>физической</w:t>
      </w:r>
      <w:r w:rsidRPr="00856FBB">
        <w:rPr>
          <w:spacing w:val="-3"/>
          <w:sz w:val="24"/>
        </w:rPr>
        <w:t xml:space="preserve"> </w:t>
      </w:r>
      <w:r w:rsidRPr="00856FBB">
        <w:rPr>
          <w:spacing w:val="-2"/>
          <w:sz w:val="24"/>
        </w:rPr>
        <w:t>культуре.</w:t>
      </w:r>
    </w:p>
    <w:p w14:paraId="658BE832" w14:textId="77777777" w:rsidR="001827F4" w:rsidRDefault="001827F4" w:rsidP="001827F4">
      <w:pPr>
        <w:pStyle w:val="a3"/>
        <w:ind w:left="567" w:right="1181" w:firstLine="0"/>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4357A7A5" w14:textId="77777777" w:rsidR="001827F4" w:rsidRPr="00856FBB" w:rsidRDefault="001827F4" w:rsidP="001827F4">
      <w:pPr>
        <w:tabs>
          <w:tab w:val="left" w:pos="1888"/>
        </w:tabs>
        <w:ind w:left="567" w:right="1181"/>
        <w:rPr>
          <w:sz w:val="24"/>
        </w:rPr>
      </w:pPr>
      <w:r w:rsidRPr="00856FBB">
        <w:rPr>
          <w:spacing w:val="-2"/>
          <w:sz w:val="24"/>
        </w:rPr>
        <w:lastRenderedPageBreak/>
        <w:t>Способы</w:t>
      </w:r>
      <w:r w:rsidRPr="00856FBB">
        <w:rPr>
          <w:spacing w:val="5"/>
          <w:sz w:val="24"/>
        </w:rPr>
        <w:t xml:space="preserve"> </w:t>
      </w:r>
      <w:r w:rsidRPr="00856FBB">
        <w:rPr>
          <w:spacing w:val="-2"/>
          <w:sz w:val="24"/>
        </w:rPr>
        <w:t>самостоятельной</w:t>
      </w:r>
      <w:r w:rsidRPr="00856FBB">
        <w:rPr>
          <w:spacing w:val="8"/>
          <w:sz w:val="24"/>
        </w:rPr>
        <w:t xml:space="preserve"> </w:t>
      </w:r>
      <w:r w:rsidRPr="00856FBB">
        <w:rPr>
          <w:spacing w:val="-2"/>
          <w:sz w:val="24"/>
        </w:rPr>
        <w:t>деятельности.</w:t>
      </w:r>
    </w:p>
    <w:p w14:paraId="14C74AD9" w14:textId="77777777" w:rsidR="001827F4" w:rsidRDefault="001827F4" w:rsidP="001827F4">
      <w:pPr>
        <w:pStyle w:val="a3"/>
        <w:ind w:left="567" w:right="1181" w:firstLine="0"/>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3C8F1B82" w14:textId="77777777" w:rsidR="001827F4" w:rsidRDefault="001827F4" w:rsidP="001827F4">
      <w:pPr>
        <w:pStyle w:val="a3"/>
        <w:ind w:left="567" w:right="1181" w:firstLine="0"/>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591F184D" w14:textId="77777777" w:rsidR="001827F4" w:rsidRPr="00856FBB" w:rsidRDefault="001827F4" w:rsidP="001827F4">
      <w:pPr>
        <w:tabs>
          <w:tab w:val="left" w:pos="1888"/>
        </w:tabs>
        <w:ind w:left="567" w:right="1181"/>
        <w:rPr>
          <w:sz w:val="24"/>
        </w:rPr>
      </w:pPr>
      <w:r w:rsidRPr="00856FBB">
        <w:rPr>
          <w:sz w:val="24"/>
        </w:rPr>
        <w:t>Физическое</w:t>
      </w:r>
      <w:r w:rsidRPr="00856FBB">
        <w:rPr>
          <w:spacing w:val="-5"/>
          <w:sz w:val="24"/>
        </w:rPr>
        <w:t xml:space="preserve"> </w:t>
      </w:r>
      <w:r w:rsidRPr="00856FBB">
        <w:rPr>
          <w:spacing w:val="-2"/>
          <w:sz w:val="24"/>
        </w:rPr>
        <w:t>совершенствование.</w:t>
      </w:r>
    </w:p>
    <w:p w14:paraId="18F42628" w14:textId="77777777" w:rsidR="001827F4" w:rsidRPr="00856FBB" w:rsidRDefault="001827F4" w:rsidP="001827F4">
      <w:pPr>
        <w:tabs>
          <w:tab w:val="left" w:pos="2077"/>
        </w:tabs>
        <w:ind w:left="567" w:right="1181"/>
        <w:rPr>
          <w:sz w:val="24"/>
        </w:rPr>
      </w:pPr>
      <w:r w:rsidRPr="00856FBB">
        <w:rPr>
          <w:spacing w:val="-2"/>
          <w:sz w:val="24"/>
        </w:rPr>
        <w:t>Физкультурно-оздоровительная</w:t>
      </w:r>
      <w:r w:rsidRPr="00856FBB">
        <w:rPr>
          <w:spacing w:val="40"/>
          <w:sz w:val="24"/>
        </w:rPr>
        <w:t xml:space="preserve"> </w:t>
      </w:r>
      <w:r w:rsidRPr="00856FBB">
        <w:rPr>
          <w:spacing w:val="-2"/>
          <w:sz w:val="24"/>
        </w:rPr>
        <w:t>деятельность.</w:t>
      </w:r>
    </w:p>
    <w:p w14:paraId="69687A63" w14:textId="77777777" w:rsidR="001827F4" w:rsidRDefault="001827F4" w:rsidP="001827F4">
      <w:pPr>
        <w:pStyle w:val="a3"/>
        <w:tabs>
          <w:tab w:val="left" w:pos="2619"/>
          <w:tab w:val="left" w:pos="4730"/>
          <w:tab w:val="left" w:pos="7045"/>
          <w:tab w:val="left" w:pos="9218"/>
        </w:tabs>
        <w:ind w:left="567" w:right="1181" w:firstLine="0"/>
      </w:pPr>
      <w:r>
        <w:t xml:space="preserve">Профилактика перенапряжения систем организма средствами оздоровительной </w:t>
      </w:r>
      <w:r>
        <w:rPr>
          <w:spacing w:val="-2"/>
        </w:rPr>
        <w:t>физической</w:t>
      </w:r>
      <w:r>
        <w:t xml:space="preserve"> </w:t>
      </w:r>
      <w:r>
        <w:rPr>
          <w:spacing w:val="-2"/>
        </w:rPr>
        <w:t>культуры:</w:t>
      </w:r>
      <w:r>
        <w:t xml:space="preserve"> </w:t>
      </w:r>
      <w:r>
        <w:rPr>
          <w:spacing w:val="-2"/>
        </w:rPr>
        <w:t>упражнения</w:t>
      </w:r>
      <w:r>
        <w:tab/>
      </w:r>
      <w:r>
        <w:rPr>
          <w:spacing w:val="-2"/>
        </w:rPr>
        <w:t>мышечной</w:t>
      </w:r>
      <w:r>
        <w:tab/>
      </w:r>
      <w:r>
        <w:rPr>
          <w:spacing w:val="-2"/>
        </w:rPr>
        <w:t xml:space="preserve">релаксации </w:t>
      </w:r>
      <w:r>
        <w:t>и</w:t>
      </w:r>
      <w:r>
        <w:rPr>
          <w:spacing w:val="77"/>
        </w:rPr>
        <w:t xml:space="preserve">  </w:t>
      </w:r>
      <w:r>
        <w:t>регулирования</w:t>
      </w:r>
      <w:r>
        <w:rPr>
          <w:spacing w:val="77"/>
        </w:rPr>
        <w:t xml:space="preserve">  </w:t>
      </w:r>
      <w:r>
        <w:t>вегетативной</w:t>
      </w:r>
      <w:r>
        <w:rPr>
          <w:spacing w:val="77"/>
        </w:rPr>
        <w:t xml:space="preserve">  </w:t>
      </w:r>
      <w:r>
        <w:t>нервной</w:t>
      </w:r>
      <w:r>
        <w:rPr>
          <w:spacing w:val="76"/>
        </w:rPr>
        <w:t xml:space="preserve">  </w:t>
      </w:r>
      <w:r>
        <w:t>системы,</w:t>
      </w:r>
      <w:r>
        <w:rPr>
          <w:spacing w:val="77"/>
        </w:rPr>
        <w:t xml:space="preserve">  </w:t>
      </w:r>
      <w:r>
        <w:t>профилактики</w:t>
      </w:r>
      <w:r>
        <w:rPr>
          <w:spacing w:val="77"/>
        </w:rPr>
        <w:t xml:space="preserve">  </w:t>
      </w:r>
      <w:r>
        <w:t>общего</w:t>
      </w:r>
      <w:r>
        <w:rPr>
          <w:spacing w:val="78"/>
        </w:rPr>
        <w:t xml:space="preserve">  </w:t>
      </w:r>
      <w:r>
        <w:t>утомления и остроты зрения.</w:t>
      </w:r>
    </w:p>
    <w:p w14:paraId="682C0819" w14:textId="77777777" w:rsidR="001827F4" w:rsidRPr="00856FBB" w:rsidRDefault="001827F4" w:rsidP="001827F4">
      <w:pPr>
        <w:tabs>
          <w:tab w:val="left" w:pos="2077"/>
        </w:tabs>
        <w:ind w:left="567" w:right="1181"/>
        <w:rPr>
          <w:sz w:val="24"/>
        </w:rPr>
      </w:pPr>
      <w:r w:rsidRPr="00856FBB">
        <w:rPr>
          <w:sz w:val="24"/>
        </w:rPr>
        <w:t>Спортивно-оздоровительная</w:t>
      </w:r>
      <w:r w:rsidRPr="00856FBB">
        <w:rPr>
          <w:spacing w:val="-14"/>
          <w:sz w:val="24"/>
        </w:rPr>
        <w:t xml:space="preserve"> </w:t>
      </w:r>
      <w:r w:rsidRPr="00856FBB">
        <w:rPr>
          <w:spacing w:val="-2"/>
          <w:sz w:val="24"/>
        </w:rPr>
        <w:t>деятельность.</w:t>
      </w:r>
    </w:p>
    <w:p w14:paraId="7C3F82A4" w14:textId="77777777" w:rsidR="001827F4" w:rsidRPr="00856FBB" w:rsidRDefault="001827F4" w:rsidP="001827F4">
      <w:pPr>
        <w:tabs>
          <w:tab w:val="left" w:pos="2257"/>
        </w:tabs>
        <w:ind w:left="567" w:right="1181"/>
        <w:rPr>
          <w:sz w:val="24"/>
        </w:rPr>
      </w:pPr>
      <w:r w:rsidRPr="00856FBB">
        <w:rPr>
          <w:sz w:val="24"/>
        </w:rPr>
        <w:t>Модуль</w:t>
      </w:r>
      <w:r w:rsidRPr="00856FBB">
        <w:rPr>
          <w:spacing w:val="4"/>
          <w:sz w:val="24"/>
        </w:rPr>
        <w:t xml:space="preserve"> </w:t>
      </w:r>
      <w:r w:rsidRPr="00856FBB">
        <w:rPr>
          <w:spacing w:val="-2"/>
          <w:sz w:val="24"/>
        </w:rPr>
        <w:t>«Гимнастика».</w:t>
      </w:r>
    </w:p>
    <w:p w14:paraId="2B83CC6F" w14:textId="77777777" w:rsidR="001827F4" w:rsidRDefault="001827F4" w:rsidP="001827F4">
      <w:pPr>
        <w:pStyle w:val="a3"/>
        <w:ind w:left="567" w:right="1181" w:firstLine="0"/>
      </w:pPr>
      <w: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w:t>
      </w:r>
      <w:r>
        <w:rPr>
          <w:spacing w:val="-2"/>
        </w:rPr>
        <w:t>(юноши).</w:t>
      </w:r>
    </w:p>
    <w:p w14:paraId="7A4685BA" w14:textId="77777777" w:rsidR="001827F4" w:rsidRDefault="001827F4" w:rsidP="001827F4">
      <w:pPr>
        <w:pStyle w:val="a3"/>
        <w:tabs>
          <w:tab w:val="left" w:pos="9129"/>
        </w:tabs>
        <w:ind w:left="567" w:right="1181" w:firstLine="0"/>
      </w:pPr>
      <w:r>
        <w:t>Гимнастическая</w:t>
      </w:r>
      <w:r>
        <w:rPr>
          <w:spacing w:val="-1"/>
        </w:rPr>
        <w:t xml:space="preserve"> </w:t>
      </w:r>
      <w:r>
        <w:t>комбинация</w:t>
      </w:r>
      <w:r>
        <w:rPr>
          <w:spacing w:val="-1"/>
        </w:rPr>
        <w:t xml:space="preserve"> </w:t>
      </w:r>
      <w:r>
        <w:t>на</w:t>
      </w:r>
      <w:r>
        <w:rPr>
          <w:spacing w:val="-2"/>
        </w:rPr>
        <w:t xml:space="preserve"> </w:t>
      </w:r>
      <w:r>
        <w:t>гимнастическом</w:t>
      </w:r>
      <w:r>
        <w:rPr>
          <w:spacing w:val="-2"/>
        </w:rPr>
        <w:t xml:space="preserve"> </w:t>
      </w:r>
      <w:r>
        <w:t>бревне</w:t>
      </w:r>
      <w:r>
        <w:rPr>
          <w:spacing w:val="-2"/>
        </w:rPr>
        <w:t xml:space="preserve"> </w:t>
      </w:r>
      <w:r>
        <w:t xml:space="preserve">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w:t>
      </w:r>
      <w:r>
        <w:rPr>
          <w:spacing w:val="-2"/>
        </w:rPr>
        <w:t>включением</w:t>
      </w:r>
      <w:r>
        <w:t xml:space="preserve"> </w:t>
      </w:r>
      <w:r>
        <w:rPr>
          <w:spacing w:val="-2"/>
        </w:rPr>
        <w:t>упражнений</w:t>
      </w:r>
      <w:r>
        <w:t xml:space="preserve">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7E8534BE" w14:textId="77777777" w:rsidR="001827F4" w:rsidRPr="00856FBB" w:rsidRDefault="001827F4" w:rsidP="001827F4">
      <w:pPr>
        <w:tabs>
          <w:tab w:val="left" w:pos="2257"/>
        </w:tabs>
        <w:ind w:left="567" w:right="1181"/>
        <w:rPr>
          <w:sz w:val="24"/>
        </w:rPr>
      </w:pPr>
      <w:r w:rsidRPr="00856FBB">
        <w:rPr>
          <w:sz w:val="24"/>
        </w:rPr>
        <w:t>Модуль</w:t>
      </w:r>
      <w:r w:rsidRPr="00856FBB">
        <w:rPr>
          <w:spacing w:val="1"/>
          <w:sz w:val="24"/>
        </w:rPr>
        <w:t xml:space="preserve"> </w:t>
      </w:r>
      <w:r w:rsidRPr="00856FBB">
        <w:rPr>
          <w:sz w:val="24"/>
        </w:rPr>
        <w:t>«Лёгкая</w:t>
      </w:r>
      <w:r w:rsidRPr="00856FBB">
        <w:rPr>
          <w:spacing w:val="-3"/>
          <w:sz w:val="24"/>
        </w:rPr>
        <w:t xml:space="preserve"> </w:t>
      </w:r>
      <w:r w:rsidRPr="00856FBB">
        <w:rPr>
          <w:spacing w:val="-2"/>
          <w:sz w:val="24"/>
        </w:rPr>
        <w:t>атлетика».</w:t>
      </w:r>
    </w:p>
    <w:p w14:paraId="574546BF" w14:textId="77777777" w:rsidR="001827F4" w:rsidRDefault="001827F4" w:rsidP="001827F4">
      <w:pPr>
        <w:pStyle w:val="a3"/>
        <w:ind w:left="567" w:right="1181" w:firstLine="0"/>
      </w:pPr>
      <w:r>
        <w:t>Кроссовый</w:t>
      </w:r>
      <w:r>
        <w:rPr>
          <w:spacing w:val="-3"/>
        </w:rPr>
        <w:t xml:space="preserve"> </w:t>
      </w:r>
      <w:r>
        <w:t>бег, прыжок в</w:t>
      </w:r>
      <w:r>
        <w:rPr>
          <w:spacing w:val="-2"/>
        </w:rPr>
        <w:t xml:space="preserve"> </w:t>
      </w:r>
      <w:r>
        <w:t>длину</w:t>
      </w:r>
      <w:r>
        <w:rPr>
          <w:spacing w:val="-8"/>
        </w:rPr>
        <w:t xml:space="preserve"> </w:t>
      </w:r>
      <w:r>
        <w:t>с</w:t>
      </w:r>
      <w:r>
        <w:rPr>
          <w:spacing w:val="-1"/>
        </w:rPr>
        <w:t xml:space="preserve"> </w:t>
      </w:r>
      <w:r>
        <w:t>разбега</w:t>
      </w:r>
      <w:r>
        <w:rPr>
          <w:spacing w:val="-1"/>
        </w:rPr>
        <w:t xml:space="preserve"> </w:t>
      </w:r>
      <w:r>
        <w:t>способом</w:t>
      </w:r>
      <w:r>
        <w:rPr>
          <w:spacing w:val="4"/>
        </w:rPr>
        <w:t xml:space="preserve"> </w:t>
      </w:r>
      <w:r>
        <w:rPr>
          <w:spacing w:val="-2"/>
        </w:rPr>
        <w:t>«прогнувшись».</w:t>
      </w:r>
    </w:p>
    <w:p w14:paraId="17B7F29E" w14:textId="77777777" w:rsidR="001827F4" w:rsidRDefault="001827F4" w:rsidP="001827F4">
      <w:pPr>
        <w:pStyle w:val="a3"/>
        <w:tabs>
          <w:tab w:val="left" w:pos="1595"/>
          <w:tab w:val="left" w:pos="3536"/>
          <w:tab w:val="left" w:pos="5822"/>
          <w:tab w:val="left" w:pos="7074"/>
          <w:tab w:val="left" w:pos="9485"/>
        </w:tabs>
        <w:ind w:left="567" w:right="1181" w:firstLine="0"/>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w:t>
      </w:r>
      <w:r>
        <w:rPr>
          <w:spacing w:val="80"/>
        </w:rPr>
        <w:t xml:space="preserve"> </w:t>
      </w:r>
      <w:r>
        <w:rPr>
          <w:spacing w:val="-10"/>
        </w:rPr>
        <w:t>и</w:t>
      </w:r>
      <w:r>
        <w:t xml:space="preserve"> </w:t>
      </w:r>
      <w:r>
        <w:rPr>
          <w:spacing w:val="-2"/>
        </w:rPr>
        <w:t>средние</w:t>
      </w:r>
      <w:r>
        <w:t xml:space="preserve"> </w:t>
      </w:r>
      <w:r>
        <w:rPr>
          <w:spacing w:val="-2"/>
        </w:rPr>
        <w:t>дистанции)</w:t>
      </w:r>
      <w:r>
        <w:t xml:space="preserve"> </w:t>
      </w:r>
      <w:r>
        <w:rPr>
          <w:spacing w:val="-10"/>
        </w:rPr>
        <w:t>и</w:t>
      </w:r>
      <w:r>
        <w:t xml:space="preserve">  </w:t>
      </w:r>
      <w:r>
        <w:rPr>
          <w:spacing w:val="-2"/>
        </w:rPr>
        <w:t>технических</w:t>
      </w:r>
      <w:r>
        <w:tab/>
      </w:r>
      <w:r>
        <w:rPr>
          <w:spacing w:val="-2"/>
        </w:rPr>
        <w:t xml:space="preserve">(прыжки </w:t>
      </w:r>
      <w:r>
        <w:t>и метание спортивного снаряда) дисциплинах лёгкой атлетики.</w:t>
      </w:r>
    </w:p>
    <w:p w14:paraId="06E35A17" w14:textId="77777777" w:rsidR="001827F4" w:rsidRPr="00856FBB" w:rsidRDefault="001827F4" w:rsidP="001827F4">
      <w:pPr>
        <w:tabs>
          <w:tab w:val="left" w:pos="2257"/>
        </w:tabs>
        <w:ind w:left="567" w:right="1181"/>
        <w:rPr>
          <w:sz w:val="24"/>
        </w:rPr>
      </w:pPr>
      <w:r w:rsidRPr="00856FBB">
        <w:rPr>
          <w:sz w:val="24"/>
        </w:rPr>
        <w:t>Модуль</w:t>
      </w:r>
      <w:r w:rsidRPr="00856FBB">
        <w:rPr>
          <w:spacing w:val="2"/>
          <w:sz w:val="24"/>
        </w:rPr>
        <w:t xml:space="preserve"> </w:t>
      </w:r>
      <w:r w:rsidRPr="00856FBB">
        <w:rPr>
          <w:sz w:val="24"/>
        </w:rPr>
        <w:t>«Зимние</w:t>
      </w:r>
      <w:r w:rsidRPr="00856FBB">
        <w:rPr>
          <w:spacing w:val="-3"/>
          <w:sz w:val="24"/>
        </w:rPr>
        <w:t xml:space="preserve"> </w:t>
      </w:r>
      <w:r w:rsidRPr="00856FBB">
        <w:rPr>
          <w:sz w:val="24"/>
        </w:rPr>
        <w:t>виды</w:t>
      </w:r>
      <w:r w:rsidRPr="00856FBB">
        <w:rPr>
          <w:spacing w:val="-2"/>
          <w:sz w:val="24"/>
        </w:rPr>
        <w:t xml:space="preserve"> спорта».</w:t>
      </w:r>
    </w:p>
    <w:p w14:paraId="5B03CACB" w14:textId="77777777" w:rsidR="001827F4" w:rsidRDefault="001827F4" w:rsidP="001827F4">
      <w:pPr>
        <w:pStyle w:val="a3"/>
        <w:ind w:left="567" w:right="1181" w:firstLine="0"/>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3B87AE8E" w14:textId="77777777" w:rsidR="001827F4" w:rsidRPr="00856FBB" w:rsidRDefault="001827F4" w:rsidP="001827F4">
      <w:pPr>
        <w:tabs>
          <w:tab w:val="left" w:pos="2257"/>
        </w:tabs>
        <w:ind w:left="567" w:right="1181"/>
        <w:rPr>
          <w:sz w:val="24"/>
        </w:rPr>
      </w:pPr>
      <w:r w:rsidRPr="00856FBB">
        <w:rPr>
          <w:sz w:val="24"/>
        </w:rPr>
        <w:t>Модуль</w:t>
      </w:r>
      <w:r w:rsidRPr="00856FBB">
        <w:rPr>
          <w:spacing w:val="4"/>
          <w:sz w:val="24"/>
        </w:rPr>
        <w:t xml:space="preserve"> </w:t>
      </w:r>
      <w:r w:rsidRPr="00856FBB">
        <w:rPr>
          <w:spacing w:val="-2"/>
          <w:sz w:val="24"/>
        </w:rPr>
        <w:t>«Плавание».</w:t>
      </w:r>
    </w:p>
    <w:p w14:paraId="5F404B23" w14:textId="77777777" w:rsidR="001827F4" w:rsidRDefault="001827F4" w:rsidP="001827F4">
      <w:pPr>
        <w:pStyle w:val="a3"/>
        <w:tabs>
          <w:tab w:val="left" w:pos="1743"/>
          <w:tab w:val="left" w:pos="3895"/>
          <w:tab w:val="left" w:pos="5514"/>
          <w:tab w:val="left" w:pos="7340"/>
          <w:tab w:val="left" w:pos="8818"/>
          <w:tab w:val="left" w:pos="9796"/>
        </w:tabs>
        <w:ind w:left="567" w:right="1181" w:firstLine="0"/>
      </w:pPr>
      <w: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w:t>
      </w:r>
      <w:r>
        <w:rPr>
          <w:spacing w:val="-2"/>
        </w:rPr>
        <w:t>спине.</w:t>
      </w:r>
      <w:r>
        <w:t xml:space="preserve"> </w:t>
      </w:r>
      <w:r>
        <w:rPr>
          <w:spacing w:val="-2"/>
        </w:rPr>
        <w:t>Проплывание</w:t>
      </w:r>
      <w:r>
        <w:tab/>
      </w:r>
      <w:r>
        <w:rPr>
          <w:spacing w:val="-2"/>
        </w:rPr>
        <w:t>учебных</w:t>
      </w:r>
      <w:r>
        <w:t xml:space="preserve"> </w:t>
      </w:r>
      <w:r>
        <w:rPr>
          <w:spacing w:val="-2"/>
        </w:rPr>
        <w:t>дистанций</w:t>
      </w:r>
      <w:r>
        <w:t xml:space="preserve"> </w:t>
      </w:r>
      <w:r>
        <w:rPr>
          <w:spacing w:val="-2"/>
        </w:rPr>
        <w:t>кролем</w:t>
      </w:r>
      <w:r>
        <w:t xml:space="preserve"> </w:t>
      </w:r>
      <w:r>
        <w:rPr>
          <w:spacing w:val="-6"/>
        </w:rPr>
        <w:t>на</w:t>
      </w:r>
      <w:r>
        <w:tab/>
      </w:r>
      <w:r>
        <w:rPr>
          <w:spacing w:val="-2"/>
        </w:rPr>
        <w:t xml:space="preserve">груди </w:t>
      </w:r>
      <w:r>
        <w:t>и на спине.</w:t>
      </w:r>
    </w:p>
    <w:p w14:paraId="408F577B" w14:textId="77777777" w:rsidR="001827F4" w:rsidRPr="00856FBB" w:rsidRDefault="001827F4" w:rsidP="001827F4">
      <w:pPr>
        <w:tabs>
          <w:tab w:val="left" w:pos="2257"/>
        </w:tabs>
        <w:ind w:left="567" w:right="1181"/>
        <w:rPr>
          <w:sz w:val="24"/>
        </w:rPr>
      </w:pPr>
      <w:r w:rsidRPr="00856FBB">
        <w:rPr>
          <w:sz w:val="24"/>
        </w:rPr>
        <w:t>Модуль «Спортивные</w:t>
      </w:r>
      <w:r w:rsidRPr="00856FBB">
        <w:rPr>
          <w:spacing w:val="-6"/>
          <w:sz w:val="24"/>
        </w:rPr>
        <w:t xml:space="preserve"> </w:t>
      </w:r>
      <w:r w:rsidRPr="00856FBB">
        <w:rPr>
          <w:spacing w:val="-2"/>
          <w:sz w:val="24"/>
        </w:rPr>
        <w:t>игры».</w:t>
      </w:r>
    </w:p>
    <w:p w14:paraId="561BD463" w14:textId="77777777" w:rsidR="001827F4" w:rsidRDefault="001827F4" w:rsidP="001827F4">
      <w:pPr>
        <w:pStyle w:val="a3"/>
        <w:ind w:left="567" w:right="1181" w:firstLine="0"/>
      </w:pPr>
      <w:r>
        <w:t>Баскетбол. Повороты туловища в правую и левую стороны с удержанием мяча двумя руками,</w:t>
      </w:r>
      <w:r>
        <w:rPr>
          <w:spacing w:val="80"/>
        </w:rPr>
        <w:t xml:space="preserve">  </w:t>
      </w:r>
      <w:r>
        <w:t>передача</w:t>
      </w:r>
      <w:r>
        <w:rPr>
          <w:spacing w:val="80"/>
        </w:rPr>
        <w:t xml:space="preserve">  </w:t>
      </w:r>
      <w:r>
        <w:t>мяча</w:t>
      </w:r>
      <w:r>
        <w:rPr>
          <w:spacing w:val="80"/>
        </w:rPr>
        <w:t xml:space="preserve">  </w:t>
      </w:r>
      <w:r>
        <w:t>одной</w:t>
      </w:r>
      <w:r>
        <w:rPr>
          <w:spacing w:val="80"/>
        </w:rPr>
        <w:t xml:space="preserve">  </w:t>
      </w:r>
      <w:r>
        <w:t>рукой</w:t>
      </w:r>
      <w:r>
        <w:rPr>
          <w:spacing w:val="80"/>
        </w:rPr>
        <w:t xml:space="preserve">  </w:t>
      </w:r>
      <w:r>
        <w:t>от</w:t>
      </w:r>
      <w:r>
        <w:rPr>
          <w:spacing w:val="80"/>
        </w:rPr>
        <w:t xml:space="preserve">  </w:t>
      </w:r>
      <w:r>
        <w:t>плеча</w:t>
      </w:r>
      <w:r>
        <w:rPr>
          <w:spacing w:val="80"/>
        </w:rPr>
        <w:t xml:space="preserve">  </w:t>
      </w:r>
      <w:r>
        <w:t>и</w:t>
      </w:r>
      <w:r>
        <w:rPr>
          <w:spacing w:val="80"/>
        </w:rPr>
        <w:t xml:space="preserve">  </w:t>
      </w:r>
      <w:r>
        <w:t>снизу,</w:t>
      </w:r>
      <w:r>
        <w:rPr>
          <w:spacing w:val="80"/>
        </w:rPr>
        <w:t xml:space="preserve">  </w:t>
      </w:r>
      <w:r>
        <w:t>бросок</w:t>
      </w:r>
      <w:r>
        <w:rPr>
          <w:spacing w:val="80"/>
        </w:rPr>
        <w:t xml:space="preserve">  </w:t>
      </w:r>
      <w:r>
        <w:t>мяча</w:t>
      </w:r>
      <w:r>
        <w:rPr>
          <w:spacing w:val="80"/>
        </w:rPr>
        <w:t xml:space="preserve">  </w:t>
      </w:r>
      <w:r>
        <w:t>двумя</w:t>
      </w:r>
      <w:r>
        <w:rPr>
          <w:spacing w:val="40"/>
        </w:rPr>
        <w:t xml:space="preserve"> </w:t>
      </w:r>
      <w:r>
        <w:t>и одной рукой в прыжке. Игровая деятельность по</w:t>
      </w:r>
      <w:r>
        <w:rPr>
          <w:spacing w:val="-1"/>
        </w:rPr>
        <w:t xml:space="preserve"> </w:t>
      </w:r>
      <w:r>
        <w:t>правилам с использованием ранее разученных технических приёмов.</w:t>
      </w:r>
    </w:p>
    <w:p w14:paraId="04AFB77B" w14:textId="77777777" w:rsidR="001827F4" w:rsidRDefault="001827F4" w:rsidP="001827F4">
      <w:pPr>
        <w:pStyle w:val="a3"/>
        <w:ind w:left="567" w:right="1181" w:firstLine="0"/>
      </w:pPr>
      <w:r>
        <w:t>Волейбол.</w:t>
      </w:r>
      <w:r>
        <w:rPr>
          <w:spacing w:val="76"/>
          <w:w w:val="150"/>
        </w:rPr>
        <w:t xml:space="preserve"> </w:t>
      </w:r>
      <w:r>
        <w:t>Прямой</w:t>
      </w:r>
      <w:r>
        <w:rPr>
          <w:spacing w:val="76"/>
          <w:w w:val="150"/>
        </w:rPr>
        <w:t xml:space="preserve">  </w:t>
      </w:r>
      <w:r>
        <w:t>нападающий</w:t>
      </w:r>
      <w:r>
        <w:rPr>
          <w:spacing w:val="77"/>
          <w:w w:val="150"/>
        </w:rPr>
        <w:t xml:space="preserve"> </w:t>
      </w:r>
      <w:r>
        <w:t>удар,</w:t>
      </w:r>
      <w:r>
        <w:rPr>
          <w:spacing w:val="76"/>
          <w:w w:val="150"/>
        </w:rPr>
        <w:t xml:space="preserve">  </w:t>
      </w:r>
      <w:r>
        <w:t>индивидуальное</w:t>
      </w:r>
      <w:r>
        <w:rPr>
          <w:spacing w:val="76"/>
          <w:w w:val="150"/>
        </w:rPr>
        <w:t xml:space="preserve"> </w:t>
      </w:r>
      <w:r>
        <w:t>блокирование</w:t>
      </w:r>
      <w:r>
        <w:rPr>
          <w:spacing w:val="75"/>
          <w:w w:val="150"/>
        </w:rPr>
        <w:t xml:space="preserve">  </w:t>
      </w:r>
      <w:r>
        <w:t>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641E912B" w14:textId="77777777" w:rsidR="001827F4" w:rsidRDefault="001827F4" w:rsidP="001827F4">
      <w:pPr>
        <w:pStyle w:val="a3"/>
        <w:ind w:left="567" w:right="1181" w:firstLine="0"/>
      </w:pPr>
      <w:r>
        <w:t>Футбол. Удар по мячу с разбега внутренней частью подъёма стопы, остановка мяча внутренней</w:t>
      </w:r>
      <w:r>
        <w:rPr>
          <w:spacing w:val="80"/>
        </w:rPr>
        <w:t xml:space="preserve">   </w:t>
      </w:r>
      <w:r>
        <w:t>стороной</w:t>
      </w:r>
      <w:r>
        <w:rPr>
          <w:spacing w:val="80"/>
        </w:rPr>
        <w:t xml:space="preserve">   </w:t>
      </w:r>
      <w:r>
        <w:t>стопы.</w:t>
      </w:r>
      <w:r>
        <w:rPr>
          <w:spacing w:val="80"/>
        </w:rPr>
        <w:t xml:space="preserve">   </w:t>
      </w:r>
      <w:r>
        <w:t>Правила</w:t>
      </w:r>
      <w:r>
        <w:rPr>
          <w:spacing w:val="80"/>
        </w:rPr>
        <w:t xml:space="preserve">   </w:t>
      </w:r>
      <w:r>
        <w:t>игры</w:t>
      </w:r>
      <w:r>
        <w:rPr>
          <w:spacing w:val="80"/>
        </w:rPr>
        <w:t xml:space="preserve">   </w:t>
      </w:r>
      <w:r>
        <w:t>в</w:t>
      </w:r>
      <w:r>
        <w:rPr>
          <w:spacing w:val="80"/>
        </w:rPr>
        <w:t xml:space="preserve">   </w:t>
      </w:r>
      <w:r>
        <w:t>мини-футбол,</w:t>
      </w:r>
      <w:r>
        <w:rPr>
          <w:spacing w:val="80"/>
        </w:rPr>
        <w:t xml:space="preserve">   </w:t>
      </w:r>
      <w:r>
        <w:t>технические  и</w:t>
      </w:r>
      <w:r>
        <w:rPr>
          <w:spacing w:val="73"/>
        </w:rPr>
        <w:t xml:space="preserve">   </w:t>
      </w:r>
      <w:r>
        <w:t>тактические</w:t>
      </w:r>
      <w:r>
        <w:rPr>
          <w:spacing w:val="72"/>
        </w:rPr>
        <w:t xml:space="preserve">   </w:t>
      </w:r>
      <w:r>
        <w:t>действия.</w:t>
      </w:r>
      <w:r>
        <w:rPr>
          <w:spacing w:val="72"/>
        </w:rPr>
        <w:t xml:space="preserve">   </w:t>
      </w:r>
      <w:r>
        <w:t>Игровая</w:t>
      </w:r>
      <w:r>
        <w:rPr>
          <w:spacing w:val="72"/>
        </w:rPr>
        <w:t xml:space="preserve">   </w:t>
      </w:r>
      <w:r>
        <w:t>деятельность</w:t>
      </w:r>
      <w:r>
        <w:rPr>
          <w:spacing w:val="72"/>
        </w:rPr>
        <w:t xml:space="preserve">   </w:t>
      </w:r>
      <w:r>
        <w:t>по</w:t>
      </w:r>
      <w:r>
        <w:rPr>
          <w:spacing w:val="72"/>
        </w:rPr>
        <w:t xml:space="preserve">   </w:t>
      </w:r>
      <w:r>
        <w:t>правилам</w:t>
      </w:r>
      <w:r>
        <w:rPr>
          <w:spacing w:val="72"/>
        </w:rPr>
        <w:t xml:space="preserve">   </w:t>
      </w:r>
      <w:r>
        <w:t xml:space="preserve">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w:t>
      </w:r>
      <w:r>
        <w:rPr>
          <w:spacing w:val="-2"/>
        </w:rPr>
        <w:t>(юноши).</w:t>
      </w:r>
    </w:p>
    <w:p w14:paraId="03B41443" w14:textId="77777777" w:rsidR="001827F4" w:rsidRDefault="001827F4" w:rsidP="001827F4">
      <w:pPr>
        <w:pStyle w:val="a3"/>
        <w:tabs>
          <w:tab w:val="left" w:pos="3870"/>
          <w:tab w:val="left" w:pos="5455"/>
          <w:tab w:val="left" w:pos="6775"/>
          <w:tab w:val="left" w:pos="8737"/>
        </w:tabs>
        <w:ind w:left="567" w:right="1181" w:firstLine="0"/>
      </w:pPr>
      <w:r>
        <w:rPr>
          <w:spacing w:val="-2"/>
        </w:rPr>
        <w:t>Совершенствование</w:t>
      </w:r>
      <w:r>
        <w:t xml:space="preserve"> </w:t>
      </w:r>
      <w:r>
        <w:rPr>
          <w:spacing w:val="-2"/>
        </w:rPr>
        <w:t>техники</w:t>
      </w:r>
      <w:r>
        <w:t xml:space="preserve"> </w:t>
      </w:r>
      <w:r>
        <w:rPr>
          <w:spacing w:val="-2"/>
        </w:rPr>
        <w:t>ранее</w:t>
      </w:r>
      <w:r>
        <w:t xml:space="preserve"> </w:t>
      </w:r>
      <w:r>
        <w:rPr>
          <w:spacing w:val="-2"/>
        </w:rPr>
        <w:t>разученных</w:t>
      </w:r>
      <w:r>
        <w:t xml:space="preserve"> </w:t>
      </w:r>
      <w:r>
        <w:rPr>
          <w:spacing w:val="-2"/>
        </w:rPr>
        <w:t xml:space="preserve">гимнастических </w:t>
      </w:r>
      <w:r>
        <w:t>и акробатических упражнений, упражнений лёгкой атлетики и зимних видов спорта,</w:t>
      </w:r>
      <w:r>
        <w:rPr>
          <w:spacing w:val="80"/>
        </w:rPr>
        <w:t xml:space="preserve"> </w:t>
      </w:r>
      <w:r>
        <w:t>технических действий спортивных игр.</w:t>
      </w:r>
    </w:p>
    <w:p w14:paraId="2E7A088F" w14:textId="77777777" w:rsidR="001827F4" w:rsidRPr="00856FBB" w:rsidRDefault="001827F4" w:rsidP="001827F4">
      <w:pPr>
        <w:tabs>
          <w:tab w:val="left" w:pos="2257"/>
        </w:tabs>
        <w:ind w:left="567" w:right="1181"/>
        <w:rPr>
          <w:sz w:val="24"/>
        </w:rPr>
      </w:pPr>
      <w:r w:rsidRPr="00856FBB">
        <w:rPr>
          <w:sz w:val="24"/>
        </w:rPr>
        <w:lastRenderedPageBreak/>
        <w:t>Модуль</w:t>
      </w:r>
      <w:r w:rsidRPr="00856FBB">
        <w:rPr>
          <w:spacing w:val="4"/>
          <w:sz w:val="24"/>
        </w:rPr>
        <w:t xml:space="preserve"> </w:t>
      </w:r>
      <w:r w:rsidRPr="00856FBB">
        <w:rPr>
          <w:spacing w:val="-2"/>
          <w:sz w:val="24"/>
        </w:rPr>
        <w:t>«Спорт».</w:t>
      </w:r>
    </w:p>
    <w:p w14:paraId="1AA734F6" w14:textId="77777777" w:rsidR="001827F4" w:rsidRDefault="001827F4" w:rsidP="001827F4">
      <w:pPr>
        <w:pStyle w:val="a3"/>
        <w:ind w:left="567" w:right="1181" w:firstLine="0"/>
      </w:pPr>
      <w:r>
        <w:t>Физическая</w:t>
      </w:r>
      <w:r>
        <w:rPr>
          <w:spacing w:val="62"/>
          <w:w w:val="150"/>
        </w:rPr>
        <w:t xml:space="preserve">  </w:t>
      </w:r>
      <w:r>
        <w:t>подготовка</w:t>
      </w:r>
      <w:r>
        <w:rPr>
          <w:spacing w:val="62"/>
          <w:w w:val="150"/>
        </w:rPr>
        <w:t xml:space="preserve">  </w:t>
      </w:r>
      <w:r>
        <w:t>к</w:t>
      </w:r>
      <w:r>
        <w:rPr>
          <w:spacing w:val="63"/>
          <w:w w:val="150"/>
        </w:rPr>
        <w:t xml:space="preserve">   </w:t>
      </w:r>
      <w:r>
        <w:t>выполнению</w:t>
      </w:r>
      <w:r>
        <w:rPr>
          <w:spacing w:val="63"/>
          <w:w w:val="150"/>
        </w:rPr>
        <w:t xml:space="preserve">   </w:t>
      </w:r>
      <w:r>
        <w:t>нормативов</w:t>
      </w:r>
      <w:r>
        <w:rPr>
          <w:spacing w:val="61"/>
          <w:w w:val="150"/>
        </w:rPr>
        <w:t xml:space="preserve">  </w:t>
      </w:r>
      <w:r>
        <w:t>Комплекса</w:t>
      </w:r>
      <w:r>
        <w:rPr>
          <w:spacing w:val="62"/>
          <w:w w:val="150"/>
        </w:rPr>
        <w:t xml:space="preserve">   </w:t>
      </w:r>
      <w:r>
        <w:t>ГТО с</w:t>
      </w:r>
      <w:r>
        <w:rPr>
          <w:spacing w:val="80"/>
        </w:rPr>
        <w:t xml:space="preserve">   </w:t>
      </w:r>
      <w:r>
        <w:t>использованием</w:t>
      </w:r>
      <w:r>
        <w:rPr>
          <w:spacing w:val="79"/>
        </w:rPr>
        <w:t xml:space="preserve">   </w:t>
      </w:r>
      <w:r>
        <w:t>средств</w:t>
      </w:r>
      <w:r>
        <w:rPr>
          <w:spacing w:val="80"/>
        </w:rPr>
        <w:t xml:space="preserve">   </w:t>
      </w:r>
      <w:r>
        <w:t>базовой</w:t>
      </w:r>
      <w:r>
        <w:rPr>
          <w:spacing w:val="80"/>
        </w:rPr>
        <w:t xml:space="preserve">   </w:t>
      </w:r>
      <w:r>
        <w:t>физической</w:t>
      </w:r>
      <w:r>
        <w:rPr>
          <w:spacing w:val="80"/>
        </w:rPr>
        <w:t xml:space="preserve">   </w:t>
      </w:r>
      <w:r>
        <w:t>подготовки,</w:t>
      </w:r>
      <w:r>
        <w:rPr>
          <w:spacing w:val="80"/>
        </w:rPr>
        <w:t xml:space="preserve">   </w:t>
      </w:r>
      <w:r>
        <w:t>видов</w:t>
      </w:r>
      <w:r>
        <w:rPr>
          <w:spacing w:val="80"/>
        </w:rPr>
        <w:t xml:space="preserve">   </w:t>
      </w:r>
      <w:r>
        <w:t>спорта и оздоровительных систем физической культуры, национальных видов спорта, культурно- этнических игр.</w:t>
      </w:r>
    </w:p>
    <w:p w14:paraId="1BA78122" w14:textId="77777777" w:rsidR="001827F4" w:rsidRPr="00856FBB" w:rsidRDefault="001827F4" w:rsidP="001827F4">
      <w:pPr>
        <w:tabs>
          <w:tab w:val="left" w:pos="1708"/>
        </w:tabs>
        <w:ind w:left="567" w:right="1181"/>
        <w:rPr>
          <w:sz w:val="24"/>
        </w:rPr>
      </w:pPr>
      <w:r w:rsidRPr="00856FBB">
        <w:rPr>
          <w:sz w:val="24"/>
        </w:rPr>
        <w:t>Содержание</w:t>
      </w:r>
      <w:r w:rsidRPr="00856FBB">
        <w:rPr>
          <w:spacing w:val="-3"/>
          <w:sz w:val="24"/>
        </w:rPr>
        <w:t xml:space="preserve"> </w:t>
      </w:r>
      <w:r w:rsidRPr="00856FBB">
        <w:rPr>
          <w:sz w:val="24"/>
        </w:rPr>
        <w:t>обучения</w:t>
      </w:r>
      <w:r w:rsidRPr="00856FBB">
        <w:rPr>
          <w:spacing w:val="-1"/>
          <w:sz w:val="24"/>
        </w:rPr>
        <w:t xml:space="preserve"> </w:t>
      </w:r>
      <w:r w:rsidRPr="00856FBB">
        <w:rPr>
          <w:sz w:val="24"/>
        </w:rPr>
        <w:t>в</w:t>
      </w:r>
      <w:r w:rsidRPr="00856FBB">
        <w:rPr>
          <w:spacing w:val="-3"/>
          <w:sz w:val="24"/>
        </w:rPr>
        <w:t xml:space="preserve"> </w:t>
      </w:r>
      <w:r w:rsidRPr="00856FBB">
        <w:rPr>
          <w:sz w:val="24"/>
        </w:rPr>
        <w:t>9</w:t>
      </w:r>
      <w:r w:rsidRPr="00856FBB">
        <w:rPr>
          <w:spacing w:val="-1"/>
          <w:sz w:val="24"/>
        </w:rPr>
        <w:t xml:space="preserve"> </w:t>
      </w:r>
      <w:r w:rsidRPr="00856FBB">
        <w:rPr>
          <w:spacing w:val="-2"/>
          <w:sz w:val="24"/>
        </w:rPr>
        <w:t>классе.</w:t>
      </w:r>
    </w:p>
    <w:p w14:paraId="0411BEEF" w14:textId="77777777" w:rsidR="001827F4" w:rsidRPr="00856FBB" w:rsidRDefault="001827F4" w:rsidP="001827F4">
      <w:pPr>
        <w:tabs>
          <w:tab w:val="left" w:pos="1888"/>
        </w:tabs>
        <w:ind w:left="567" w:right="1181"/>
        <w:rPr>
          <w:sz w:val="24"/>
        </w:rPr>
      </w:pPr>
      <w:r w:rsidRPr="00856FBB">
        <w:rPr>
          <w:sz w:val="24"/>
        </w:rPr>
        <w:t>Знания</w:t>
      </w:r>
      <w:r w:rsidRPr="00856FBB">
        <w:rPr>
          <w:spacing w:val="-4"/>
          <w:sz w:val="24"/>
        </w:rPr>
        <w:t xml:space="preserve"> </w:t>
      </w:r>
      <w:r w:rsidRPr="00856FBB">
        <w:rPr>
          <w:sz w:val="24"/>
        </w:rPr>
        <w:t>о</w:t>
      </w:r>
      <w:r w:rsidRPr="00856FBB">
        <w:rPr>
          <w:spacing w:val="-3"/>
          <w:sz w:val="24"/>
        </w:rPr>
        <w:t xml:space="preserve"> </w:t>
      </w:r>
      <w:r w:rsidRPr="00856FBB">
        <w:rPr>
          <w:sz w:val="24"/>
        </w:rPr>
        <w:t>физической</w:t>
      </w:r>
      <w:r w:rsidRPr="00856FBB">
        <w:rPr>
          <w:spacing w:val="-3"/>
          <w:sz w:val="24"/>
        </w:rPr>
        <w:t xml:space="preserve"> </w:t>
      </w:r>
      <w:r w:rsidRPr="00856FBB">
        <w:rPr>
          <w:spacing w:val="-2"/>
          <w:sz w:val="24"/>
        </w:rPr>
        <w:t>культуре.</w:t>
      </w:r>
    </w:p>
    <w:p w14:paraId="37D6988A" w14:textId="77777777" w:rsidR="001827F4" w:rsidRDefault="001827F4" w:rsidP="001827F4">
      <w:pPr>
        <w:pStyle w:val="a3"/>
        <w:ind w:left="567" w:right="1181" w:firstLine="0"/>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w:t>
      </w:r>
      <w:r>
        <w:rPr>
          <w:spacing w:val="40"/>
        </w:rPr>
        <w:t xml:space="preserve"> </w:t>
      </w:r>
      <w:r>
        <w:t>Профессионально-прикладная физическая культура.</w:t>
      </w:r>
    </w:p>
    <w:p w14:paraId="3EA6A513" w14:textId="77777777" w:rsidR="001827F4" w:rsidRPr="00856FBB" w:rsidRDefault="001827F4" w:rsidP="001827F4">
      <w:pPr>
        <w:tabs>
          <w:tab w:val="left" w:pos="1888"/>
        </w:tabs>
        <w:ind w:left="567" w:right="1181"/>
        <w:rPr>
          <w:sz w:val="24"/>
        </w:rPr>
      </w:pPr>
      <w:r w:rsidRPr="00856FBB">
        <w:rPr>
          <w:sz w:val="24"/>
        </w:rPr>
        <w:t>Способы</w:t>
      </w:r>
      <w:r w:rsidRPr="00856FBB">
        <w:rPr>
          <w:spacing w:val="-4"/>
          <w:sz w:val="24"/>
        </w:rPr>
        <w:t xml:space="preserve"> </w:t>
      </w:r>
      <w:r w:rsidRPr="00856FBB">
        <w:rPr>
          <w:sz w:val="24"/>
        </w:rPr>
        <w:t>самостоятельной</w:t>
      </w:r>
      <w:r w:rsidRPr="00856FBB">
        <w:rPr>
          <w:spacing w:val="-4"/>
          <w:sz w:val="24"/>
        </w:rPr>
        <w:t xml:space="preserve"> </w:t>
      </w:r>
      <w:r w:rsidRPr="00856FBB">
        <w:rPr>
          <w:spacing w:val="-2"/>
          <w:sz w:val="24"/>
        </w:rPr>
        <w:t>деятельности.</w:t>
      </w:r>
    </w:p>
    <w:p w14:paraId="1A17938F" w14:textId="77777777" w:rsidR="001827F4" w:rsidRDefault="001827F4" w:rsidP="001827F4">
      <w:pPr>
        <w:pStyle w:val="a3"/>
        <w:ind w:left="567" w:right="1181" w:firstLine="0"/>
      </w:pPr>
      <w: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w:t>
      </w:r>
      <w:r>
        <w:rPr>
          <w:spacing w:val="-2"/>
        </w:rPr>
        <w:t>отдыха.</w:t>
      </w:r>
    </w:p>
    <w:p w14:paraId="15849DA2" w14:textId="77777777" w:rsidR="001827F4" w:rsidRPr="00856FBB" w:rsidRDefault="001827F4" w:rsidP="001827F4">
      <w:pPr>
        <w:tabs>
          <w:tab w:val="left" w:pos="1888"/>
        </w:tabs>
        <w:ind w:left="567" w:right="1181"/>
        <w:rPr>
          <w:sz w:val="24"/>
        </w:rPr>
      </w:pPr>
      <w:r w:rsidRPr="00856FBB">
        <w:rPr>
          <w:sz w:val="24"/>
        </w:rPr>
        <w:t>Физическое</w:t>
      </w:r>
      <w:r w:rsidRPr="00856FBB">
        <w:rPr>
          <w:spacing w:val="-5"/>
          <w:sz w:val="24"/>
        </w:rPr>
        <w:t xml:space="preserve"> </w:t>
      </w:r>
      <w:r w:rsidRPr="00856FBB">
        <w:rPr>
          <w:spacing w:val="-2"/>
          <w:sz w:val="24"/>
        </w:rPr>
        <w:t>совершенствование.</w:t>
      </w:r>
    </w:p>
    <w:p w14:paraId="1BA00AAC" w14:textId="77777777" w:rsidR="001827F4" w:rsidRPr="00856FBB" w:rsidRDefault="001827F4" w:rsidP="001827F4">
      <w:pPr>
        <w:tabs>
          <w:tab w:val="left" w:pos="2077"/>
        </w:tabs>
        <w:ind w:left="567" w:right="1181"/>
        <w:rPr>
          <w:sz w:val="24"/>
        </w:rPr>
      </w:pPr>
      <w:r w:rsidRPr="00856FBB">
        <w:rPr>
          <w:spacing w:val="-2"/>
          <w:sz w:val="24"/>
        </w:rPr>
        <w:t>Физкультурно-оздоровительная</w:t>
      </w:r>
      <w:r w:rsidRPr="00856FBB">
        <w:rPr>
          <w:spacing w:val="40"/>
          <w:sz w:val="24"/>
        </w:rPr>
        <w:t xml:space="preserve"> </w:t>
      </w:r>
      <w:r w:rsidRPr="00856FBB">
        <w:rPr>
          <w:spacing w:val="-2"/>
          <w:sz w:val="24"/>
        </w:rPr>
        <w:t>деятельность.</w:t>
      </w:r>
    </w:p>
    <w:p w14:paraId="65C63283" w14:textId="77777777" w:rsidR="001827F4" w:rsidRDefault="001827F4" w:rsidP="001827F4">
      <w:pPr>
        <w:pStyle w:val="a3"/>
        <w:ind w:left="567" w:right="1181" w:firstLine="0"/>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7F8CB71C" w14:textId="77777777" w:rsidR="001827F4" w:rsidRPr="00856FBB" w:rsidRDefault="001827F4" w:rsidP="001827F4">
      <w:pPr>
        <w:tabs>
          <w:tab w:val="left" w:pos="2077"/>
        </w:tabs>
        <w:ind w:left="567" w:right="1181"/>
        <w:rPr>
          <w:sz w:val="24"/>
        </w:rPr>
      </w:pPr>
      <w:r w:rsidRPr="00856FBB">
        <w:rPr>
          <w:sz w:val="24"/>
        </w:rPr>
        <w:t>Спортивно-оздоровительная</w:t>
      </w:r>
      <w:r w:rsidRPr="00856FBB">
        <w:rPr>
          <w:spacing w:val="-14"/>
          <w:sz w:val="24"/>
        </w:rPr>
        <w:t xml:space="preserve"> </w:t>
      </w:r>
      <w:r w:rsidRPr="00856FBB">
        <w:rPr>
          <w:spacing w:val="-2"/>
          <w:sz w:val="24"/>
        </w:rPr>
        <w:t>деятельность.</w:t>
      </w:r>
    </w:p>
    <w:p w14:paraId="5459A01C" w14:textId="77777777" w:rsidR="001827F4" w:rsidRPr="00856FBB" w:rsidRDefault="001827F4" w:rsidP="001827F4">
      <w:pPr>
        <w:tabs>
          <w:tab w:val="left" w:pos="2256"/>
        </w:tabs>
        <w:ind w:left="567" w:right="1181"/>
        <w:rPr>
          <w:sz w:val="24"/>
        </w:rPr>
      </w:pPr>
      <w:r w:rsidRPr="00856FBB">
        <w:rPr>
          <w:sz w:val="24"/>
        </w:rPr>
        <w:t>Модуль</w:t>
      </w:r>
      <w:r w:rsidRPr="00856FBB">
        <w:rPr>
          <w:spacing w:val="4"/>
          <w:sz w:val="24"/>
        </w:rPr>
        <w:t xml:space="preserve"> </w:t>
      </w:r>
      <w:r w:rsidRPr="00856FBB">
        <w:rPr>
          <w:spacing w:val="-2"/>
          <w:sz w:val="24"/>
        </w:rPr>
        <w:t>«Гимнастика».</w:t>
      </w:r>
    </w:p>
    <w:p w14:paraId="0D604497" w14:textId="77777777" w:rsidR="001827F4" w:rsidRDefault="001827F4" w:rsidP="001827F4">
      <w:pPr>
        <w:pStyle w:val="a3"/>
        <w:tabs>
          <w:tab w:val="left" w:pos="2029"/>
          <w:tab w:val="left" w:pos="2845"/>
          <w:tab w:val="left" w:pos="4413"/>
          <w:tab w:val="left" w:pos="5366"/>
          <w:tab w:val="left" w:pos="6382"/>
          <w:tab w:val="left" w:pos="7344"/>
          <w:tab w:val="left" w:pos="7468"/>
          <w:tab w:val="left" w:pos="9518"/>
          <w:tab w:val="left" w:pos="9681"/>
        </w:tabs>
        <w:ind w:left="567" w:right="1181" w:firstLine="0"/>
      </w:pPr>
      <w:r>
        <w:t>Акробатическая</w:t>
      </w:r>
      <w:r>
        <w:rPr>
          <w:spacing w:val="78"/>
          <w:w w:val="150"/>
        </w:rPr>
        <w:t xml:space="preserve">  </w:t>
      </w:r>
      <w:r>
        <w:t>комбинация</w:t>
      </w:r>
      <w:r>
        <w:rPr>
          <w:spacing w:val="78"/>
          <w:w w:val="150"/>
        </w:rPr>
        <w:t xml:space="preserve">  </w:t>
      </w:r>
      <w:r>
        <w:t>с</w:t>
      </w:r>
      <w:r>
        <w:rPr>
          <w:spacing w:val="78"/>
          <w:w w:val="150"/>
        </w:rPr>
        <w:t xml:space="preserve">  </w:t>
      </w:r>
      <w:r>
        <w:t>включением</w:t>
      </w:r>
      <w:r>
        <w:rPr>
          <w:spacing w:val="78"/>
          <w:w w:val="150"/>
        </w:rPr>
        <w:t xml:space="preserve">  </w:t>
      </w:r>
      <w:r>
        <w:t>длинного</w:t>
      </w:r>
      <w:r>
        <w:rPr>
          <w:spacing w:val="77"/>
          <w:w w:val="150"/>
        </w:rPr>
        <w:t xml:space="preserve">  </w:t>
      </w:r>
      <w:r>
        <w:t>кувырка</w:t>
      </w:r>
      <w:r>
        <w:rPr>
          <w:spacing w:val="78"/>
          <w:w w:val="150"/>
        </w:rPr>
        <w:t xml:space="preserve">  </w:t>
      </w:r>
      <w:r>
        <w:t>с</w:t>
      </w:r>
      <w:r>
        <w:rPr>
          <w:spacing w:val="78"/>
          <w:w w:val="150"/>
        </w:rPr>
        <w:t xml:space="preserve">  </w:t>
      </w:r>
      <w:r>
        <w:t>разбега и</w:t>
      </w:r>
      <w:r>
        <w:rPr>
          <w:spacing w:val="64"/>
        </w:rPr>
        <w:t xml:space="preserve">  </w:t>
      </w:r>
      <w:r>
        <w:t>кувырка</w:t>
      </w:r>
      <w:r>
        <w:rPr>
          <w:spacing w:val="63"/>
        </w:rPr>
        <w:t xml:space="preserve">  </w:t>
      </w:r>
      <w:r>
        <w:t>назад</w:t>
      </w:r>
      <w:r>
        <w:rPr>
          <w:spacing w:val="64"/>
        </w:rPr>
        <w:t xml:space="preserve">  </w:t>
      </w:r>
      <w:r>
        <w:t>в</w:t>
      </w:r>
      <w:r>
        <w:rPr>
          <w:spacing w:val="65"/>
        </w:rPr>
        <w:t xml:space="preserve">  </w:t>
      </w:r>
      <w:r>
        <w:t>упор,</w:t>
      </w:r>
      <w:r>
        <w:rPr>
          <w:spacing w:val="64"/>
        </w:rPr>
        <w:t xml:space="preserve">  </w:t>
      </w:r>
      <w:r>
        <w:t>стоя</w:t>
      </w:r>
      <w:r>
        <w:rPr>
          <w:spacing w:val="64"/>
        </w:rPr>
        <w:t xml:space="preserve">  </w:t>
      </w:r>
      <w:r>
        <w:t>ноги</w:t>
      </w:r>
      <w:r>
        <w:rPr>
          <w:spacing w:val="63"/>
        </w:rPr>
        <w:t xml:space="preserve">  </w:t>
      </w:r>
      <w:r>
        <w:t>врозь</w:t>
      </w:r>
      <w:r>
        <w:rPr>
          <w:spacing w:val="63"/>
        </w:rPr>
        <w:t xml:space="preserve">  </w:t>
      </w:r>
      <w:r>
        <w:t>(юноши).</w:t>
      </w:r>
      <w:r>
        <w:rPr>
          <w:spacing w:val="62"/>
        </w:rPr>
        <w:t xml:space="preserve">  </w:t>
      </w:r>
      <w:r>
        <w:t>Гимнастическая</w:t>
      </w:r>
      <w:r>
        <w:rPr>
          <w:spacing w:val="64"/>
        </w:rPr>
        <w:t xml:space="preserve">  </w:t>
      </w:r>
      <w:r>
        <w:t xml:space="preserve">комбинация на высокой перекладине, с включением элементов размахивания и соскока вперёд прогнувшись </w:t>
      </w:r>
      <w:r>
        <w:rPr>
          <w:spacing w:val="-2"/>
        </w:rPr>
        <w:t>(юноши).</w:t>
      </w:r>
      <w:r>
        <w:tab/>
      </w:r>
      <w:r>
        <w:rPr>
          <w:spacing w:val="-2"/>
        </w:rPr>
        <w:t>Гимнастическая</w:t>
      </w:r>
      <w:r>
        <w:t xml:space="preserve"> </w:t>
      </w:r>
      <w:r>
        <w:rPr>
          <w:spacing w:val="-2"/>
        </w:rPr>
        <w:t>комбинация</w:t>
      </w:r>
      <w:r>
        <w:t xml:space="preserve"> </w:t>
      </w:r>
      <w:r>
        <w:rPr>
          <w:spacing w:val="-6"/>
        </w:rPr>
        <w:t>на</w:t>
      </w:r>
      <w:r>
        <w:tab/>
      </w:r>
    </w:p>
    <w:p w14:paraId="41341658" w14:textId="77777777" w:rsidR="001827F4" w:rsidRDefault="001827F4" w:rsidP="001827F4">
      <w:pPr>
        <w:pStyle w:val="a3"/>
        <w:tabs>
          <w:tab w:val="left" w:pos="2029"/>
          <w:tab w:val="left" w:pos="2845"/>
          <w:tab w:val="left" w:pos="4413"/>
          <w:tab w:val="left" w:pos="5366"/>
          <w:tab w:val="left" w:pos="6382"/>
          <w:tab w:val="left" w:pos="7344"/>
          <w:tab w:val="left" w:pos="7468"/>
          <w:tab w:val="left" w:pos="9518"/>
          <w:tab w:val="left" w:pos="9681"/>
        </w:tabs>
        <w:ind w:left="567" w:right="1181" w:firstLine="0"/>
      </w:pPr>
      <w:r>
        <w:rPr>
          <w:spacing w:val="-2"/>
        </w:rPr>
        <w:t>параллельных</w:t>
      </w:r>
      <w:r>
        <w:tab/>
      </w:r>
      <w:r>
        <w:rPr>
          <w:spacing w:val="-2"/>
        </w:rPr>
        <w:t xml:space="preserve">брусьях, </w:t>
      </w:r>
      <w:r>
        <w:t xml:space="preserve">с включением двух кувырков вперёд с опорой на руки (юноши). Гимнастическая комбинация на </w:t>
      </w:r>
      <w:r>
        <w:rPr>
          <w:spacing w:val="-2"/>
        </w:rPr>
        <w:t>гимнастическом</w:t>
      </w:r>
      <w:r>
        <w:t xml:space="preserve"> </w:t>
      </w:r>
      <w:r>
        <w:rPr>
          <w:spacing w:val="-2"/>
        </w:rPr>
        <w:t>бревне,</w:t>
      </w:r>
      <w:r>
        <w:tab/>
      </w:r>
      <w:r>
        <w:rPr>
          <w:spacing w:val="-42"/>
        </w:rPr>
        <w:t xml:space="preserve"> </w:t>
      </w:r>
      <w:r>
        <w:t xml:space="preserve">с </w:t>
      </w:r>
      <w:r>
        <w:rPr>
          <w:spacing w:val="-2"/>
        </w:rPr>
        <w:t>включением</w:t>
      </w:r>
      <w:r>
        <w:t xml:space="preserve">      </w:t>
      </w:r>
      <w:r>
        <w:rPr>
          <w:spacing w:val="-2"/>
        </w:rPr>
        <w:t>полушпагата,</w:t>
      </w:r>
      <w:r>
        <w:tab/>
      </w:r>
    </w:p>
    <w:p w14:paraId="0649FE5F" w14:textId="77777777" w:rsidR="001827F4" w:rsidRDefault="001827F4" w:rsidP="001827F4">
      <w:pPr>
        <w:pStyle w:val="a3"/>
        <w:tabs>
          <w:tab w:val="left" w:pos="2029"/>
          <w:tab w:val="left" w:pos="2845"/>
          <w:tab w:val="left" w:pos="4413"/>
          <w:tab w:val="left" w:pos="5366"/>
          <w:tab w:val="left" w:pos="6382"/>
          <w:tab w:val="left" w:pos="7344"/>
          <w:tab w:val="left" w:pos="7468"/>
          <w:tab w:val="left" w:pos="9518"/>
          <w:tab w:val="left" w:pos="9681"/>
        </w:tabs>
        <w:ind w:left="567" w:right="1181" w:firstLine="0"/>
      </w:pPr>
      <w:r>
        <w:rPr>
          <w:spacing w:val="-2"/>
        </w:rPr>
        <w:t xml:space="preserve">стойки </w:t>
      </w:r>
      <w:r>
        <w:t>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5FB0322A" w14:textId="77777777" w:rsidR="001827F4" w:rsidRPr="00856FBB" w:rsidRDefault="001827F4" w:rsidP="001827F4">
      <w:pPr>
        <w:tabs>
          <w:tab w:val="left" w:pos="2257"/>
        </w:tabs>
        <w:ind w:left="567" w:right="1181"/>
        <w:rPr>
          <w:sz w:val="24"/>
        </w:rPr>
      </w:pPr>
      <w:r w:rsidRPr="00856FBB">
        <w:rPr>
          <w:sz w:val="24"/>
        </w:rPr>
        <w:t>Модуль</w:t>
      </w:r>
      <w:r w:rsidRPr="00856FBB">
        <w:rPr>
          <w:spacing w:val="1"/>
          <w:sz w:val="24"/>
        </w:rPr>
        <w:t xml:space="preserve"> </w:t>
      </w:r>
      <w:r w:rsidRPr="00856FBB">
        <w:rPr>
          <w:sz w:val="24"/>
        </w:rPr>
        <w:t>«Лёгкая</w:t>
      </w:r>
      <w:r w:rsidRPr="00856FBB">
        <w:rPr>
          <w:spacing w:val="-3"/>
          <w:sz w:val="24"/>
        </w:rPr>
        <w:t xml:space="preserve"> </w:t>
      </w:r>
      <w:r w:rsidRPr="00856FBB">
        <w:rPr>
          <w:spacing w:val="-2"/>
          <w:sz w:val="24"/>
        </w:rPr>
        <w:t>атлетика».</w:t>
      </w:r>
    </w:p>
    <w:p w14:paraId="0581632E" w14:textId="77777777" w:rsidR="001827F4" w:rsidRDefault="001827F4" w:rsidP="001827F4">
      <w:pPr>
        <w:pStyle w:val="a3"/>
        <w:ind w:left="567" w:right="1181" w:firstLine="0"/>
      </w:pPr>
      <w:r>
        <w:t>Техническая</w:t>
      </w:r>
      <w:r>
        <w:rPr>
          <w:spacing w:val="74"/>
        </w:rPr>
        <w:t xml:space="preserve">   </w:t>
      </w:r>
      <w:r>
        <w:t>подготовка</w:t>
      </w:r>
      <w:r>
        <w:rPr>
          <w:spacing w:val="73"/>
        </w:rPr>
        <w:t xml:space="preserve">   </w:t>
      </w:r>
      <w:r>
        <w:t>в</w:t>
      </w:r>
      <w:r>
        <w:rPr>
          <w:spacing w:val="73"/>
        </w:rPr>
        <w:t xml:space="preserve">   </w:t>
      </w:r>
      <w:r>
        <w:t>беговых</w:t>
      </w:r>
      <w:r>
        <w:rPr>
          <w:spacing w:val="74"/>
        </w:rPr>
        <w:t xml:space="preserve">   </w:t>
      </w:r>
      <w:r>
        <w:t>и</w:t>
      </w:r>
      <w:r>
        <w:rPr>
          <w:spacing w:val="74"/>
        </w:rPr>
        <w:t xml:space="preserve">   </w:t>
      </w:r>
      <w:r>
        <w:t>прыжковых</w:t>
      </w:r>
      <w:r>
        <w:rPr>
          <w:spacing w:val="74"/>
        </w:rPr>
        <w:t xml:space="preserve">   </w:t>
      </w:r>
      <w:r>
        <w:t>упражнениях:</w:t>
      </w:r>
      <w:r>
        <w:rPr>
          <w:spacing w:val="74"/>
        </w:rPr>
        <w:t xml:space="preserve">   </w:t>
      </w:r>
      <w:r>
        <w:t>бег на</w:t>
      </w:r>
      <w:r>
        <w:rPr>
          <w:spacing w:val="75"/>
        </w:rPr>
        <w:t xml:space="preserve">  </w:t>
      </w:r>
      <w:r>
        <w:t>короткие</w:t>
      </w:r>
      <w:r>
        <w:rPr>
          <w:spacing w:val="74"/>
        </w:rPr>
        <w:t xml:space="preserve">  </w:t>
      </w:r>
      <w:r>
        <w:t>и</w:t>
      </w:r>
      <w:r>
        <w:rPr>
          <w:spacing w:val="76"/>
        </w:rPr>
        <w:t xml:space="preserve">  </w:t>
      </w:r>
      <w:r>
        <w:t>длинные</w:t>
      </w:r>
      <w:r>
        <w:rPr>
          <w:spacing w:val="75"/>
        </w:rPr>
        <w:t xml:space="preserve">  </w:t>
      </w:r>
      <w:r>
        <w:t>дистанции,</w:t>
      </w:r>
      <w:r>
        <w:rPr>
          <w:spacing w:val="73"/>
        </w:rPr>
        <w:t xml:space="preserve">  </w:t>
      </w:r>
      <w:r>
        <w:t>прыжки</w:t>
      </w:r>
      <w:r>
        <w:rPr>
          <w:spacing w:val="76"/>
        </w:rPr>
        <w:t xml:space="preserve">  </w:t>
      </w:r>
      <w:r>
        <w:t>в</w:t>
      </w:r>
      <w:r>
        <w:rPr>
          <w:spacing w:val="74"/>
        </w:rPr>
        <w:t xml:space="preserve">  </w:t>
      </w:r>
      <w:r>
        <w:t>длину</w:t>
      </w:r>
      <w:r>
        <w:rPr>
          <w:spacing w:val="73"/>
        </w:rPr>
        <w:t xml:space="preserve">  </w:t>
      </w:r>
      <w:r>
        <w:t>способами</w:t>
      </w:r>
      <w:r>
        <w:rPr>
          <w:spacing w:val="79"/>
        </w:rPr>
        <w:t xml:space="preserve">  </w:t>
      </w:r>
      <w:r>
        <w:t>«прогнувшись»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4FC6A118" w14:textId="77777777" w:rsidR="001827F4" w:rsidRPr="00856FBB" w:rsidRDefault="001827F4" w:rsidP="001827F4">
      <w:pPr>
        <w:tabs>
          <w:tab w:val="left" w:pos="2257"/>
        </w:tabs>
        <w:ind w:left="567" w:right="1181"/>
        <w:rPr>
          <w:sz w:val="24"/>
        </w:rPr>
      </w:pPr>
      <w:r w:rsidRPr="00856FBB">
        <w:rPr>
          <w:sz w:val="24"/>
        </w:rPr>
        <w:t>Модуль</w:t>
      </w:r>
      <w:r w:rsidRPr="00856FBB">
        <w:rPr>
          <w:spacing w:val="1"/>
          <w:sz w:val="24"/>
        </w:rPr>
        <w:t xml:space="preserve"> </w:t>
      </w:r>
      <w:r w:rsidRPr="00856FBB">
        <w:rPr>
          <w:sz w:val="24"/>
        </w:rPr>
        <w:t>«Зимние</w:t>
      </w:r>
      <w:r w:rsidRPr="00856FBB">
        <w:rPr>
          <w:spacing w:val="-4"/>
          <w:sz w:val="24"/>
        </w:rPr>
        <w:t xml:space="preserve"> </w:t>
      </w:r>
      <w:r w:rsidRPr="00856FBB">
        <w:rPr>
          <w:sz w:val="24"/>
        </w:rPr>
        <w:t>виды</w:t>
      </w:r>
      <w:r w:rsidRPr="00856FBB">
        <w:rPr>
          <w:spacing w:val="-2"/>
          <w:sz w:val="24"/>
        </w:rPr>
        <w:t xml:space="preserve"> спорта».</w:t>
      </w:r>
    </w:p>
    <w:p w14:paraId="121EF734" w14:textId="77777777" w:rsidR="001827F4" w:rsidRDefault="001827F4" w:rsidP="001827F4">
      <w:pPr>
        <w:pStyle w:val="a3"/>
        <w:ind w:left="567" w:right="1181" w:firstLine="0"/>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48FE456E" w14:textId="77777777" w:rsidR="001827F4" w:rsidRPr="00856FBB" w:rsidRDefault="001827F4" w:rsidP="001827F4">
      <w:pPr>
        <w:tabs>
          <w:tab w:val="left" w:pos="2257"/>
        </w:tabs>
        <w:ind w:left="567" w:right="1181"/>
        <w:rPr>
          <w:sz w:val="24"/>
        </w:rPr>
      </w:pPr>
      <w:r w:rsidRPr="00856FBB">
        <w:rPr>
          <w:sz w:val="24"/>
        </w:rPr>
        <w:t>Модуль</w:t>
      </w:r>
      <w:r w:rsidRPr="00856FBB">
        <w:rPr>
          <w:spacing w:val="4"/>
          <w:sz w:val="24"/>
        </w:rPr>
        <w:t xml:space="preserve"> </w:t>
      </w:r>
      <w:r w:rsidRPr="00856FBB">
        <w:rPr>
          <w:spacing w:val="-2"/>
          <w:sz w:val="24"/>
        </w:rPr>
        <w:t>«Плавание».</w:t>
      </w:r>
    </w:p>
    <w:p w14:paraId="5DBA67FF" w14:textId="77777777" w:rsidR="001827F4" w:rsidRDefault="001827F4" w:rsidP="001827F4">
      <w:pPr>
        <w:pStyle w:val="a3"/>
        <w:ind w:left="567" w:right="1181" w:firstLine="0"/>
      </w:pPr>
      <w:r>
        <w:t>Брасс: подводящие упражнения и плавание в полной координации. Повороты при плавании брассом.</w:t>
      </w:r>
    </w:p>
    <w:p w14:paraId="53349613" w14:textId="77777777" w:rsidR="001827F4" w:rsidRPr="00856FBB" w:rsidRDefault="001827F4" w:rsidP="001827F4">
      <w:pPr>
        <w:tabs>
          <w:tab w:val="left" w:pos="2257"/>
        </w:tabs>
        <w:ind w:left="567" w:right="1181"/>
        <w:rPr>
          <w:sz w:val="24"/>
        </w:rPr>
      </w:pPr>
      <w:r w:rsidRPr="00856FBB">
        <w:rPr>
          <w:sz w:val="24"/>
        </w:rPr>
        <w:t>Модуль «Спортивные</w:t>
      </w:r>
      <w:r w:rsidRPr="00856FBB">
        <w:rPr>
          <w:spacing w:val="-6"/>
          <w:sz w:val="24"/>
        </w:rPr>
        <w:t xml:space="preserve"> </w:t>
      </w:r>
      <w:r w:rsidRPr="00856FBB">
        <w:rPr>
          <w:spacing w:val="-2"/>
          <w:sz w:val="24"/>
        </w:rPr>
        <w:t>игры».</w:t>
      </w:r>
    </w:p>
    <w:p w14:paraId="236E3B15" w14:textId="77777777" w:rsidR="001827F4" w:rsidRDefault="001827F4" w:rsidP="001827F4">
      <w:pPr>
        <w:pStyle w:val="a3"/>
        <w:ind w:left="567" w:right="1181" w:firstLine="0"/>
      </w:pPr>
      <w:r>
        <w:t>Баскетбол. Техническая подготовка в игровых действиях: ведение, передачи, приёмы и броски мяча на месте, в прыжке, после ведения.</w:t>
      </w:r>
    </w:p>
    <w:p w14:paraId="56DD68D9" w14:textId="77777777" w:rsidR="001827F4" w:rsidRDefault="001827F4" w:rsidP="001827F4">
      <w:pPr>
        <w:pStyle w:val="a3"/>
        <w:ind w:left="567" w:right="1181" w:firstLine="0"/>
      </w:pPr>
      <w:r>
        <w:t>Волейбол.</w:t>
      </w:r>
      <w:r>
        <w:rPr>
          <w:spacing w:val="80"/>
          <w:w w:val="150"/>
        </w:rPr>
        <w:t xml:space="preserve">  </w:t>
      </w:r>
      <w:r>
        <w:t>Техническая</w:t>
      </w:r>
      <w:r>
        <w:rPr>
          <w:spacing w:val="80"/>
          <w:w w:val="150"/>
        </w:rPr>
        <w:t xml:space="preserve">  </w:t>
      </w:r>
      <w:r>
        <w:t>подготовка</w:t>
      </w:r>
      <w:r>
        <w:rPr>
          <w:spacing w:val="80"/>
          <w:w w:val="150"/>
        </w:rPr>
        <w:t xml:space="preserve">  </w:t>
      </w:r>
      <w:r>
        <w:t>в</w:t>
      </w:r>
      <w:r>
        <w:rPr>
          <w:spacing w:val="80"/>
          <w:w w:val="150"/>
        </w:rPr>
        <w:t xml:space="preserve">  </w:t>
      </w:r>
      <w:r>
        <w:t>игровых</w:t>
      </w:r>
      <w:r>
        <w:rPr>
          <w:spacing w:val="80"/>
          <w:w w:val="150"/>
        </w:rPr>
        <w:t xml:space="preserve">  </w:t>
      </w:r>
      <w:r>
        <w:t>действиях:</w:t>
      </w:r>
      <w:r>
        <w:rPr>
          <w:spacing w:val="80"/>
          <w:w w:val="150"/>
        </w:rPr>
        <w:t xml:space="preserve">  </w:t>
      </w:r>
      <w:r>
        <w:t>подачи</w:t>
      </w:r>
      <w:r>
        <w:rPr>
          <w:spacing w:val="80"/>
          <w:w w:val="150"/>
        </w:rPr>
        <w:t xml:space="preserve">  </w:t>
      </w:r>
      <w:r>
        <w:t>мяча</w:t>
      </w:r>
      <w:r>
        <w:rPr>
          <w:spacing w:val="40"/>
        </w:rPr>
        <w:t xml:space="preserve"> </w:t>
      </w:r>
      <w:r>
        <w:t xml:space="preserve">в разные зоны площадки соперника, приёмы и передачи на месте и в движении, удары и </w:t>
      </w:r>
      <w:r>
        <w:rPr>
          <w:spacing w:val="-2"/>
        </w:rPr>
        <w:t>блокировка.</w:t>
      </w:r>
      <w:r w:rsidRPr="001827F4">
        <w:t xml:space="preserve"> </w:t>
      </w:r>
    </w:p>
    <w:p w14:paraId="070C2CF8" w14:textId="77777777" w:rsidR="001827F4" w:rsidRDefault="001827F4" w:rsidP="001827F4">
      <w:pPr>
        <w:pStyle w:val="a3"/>
        <w:ind w:left="567" w:right="1181" w:firstLine="0"/>
      </w:pPr>
      <w:r>
        <w:t>Футбол.</w:t>
      </w:r>
      <w:r>
        <w:rPr>
          <w:spacing w:val="72"/>
          <w:w w:val="150"/>
        </w:rPr>
        <w:t xml:space="preserve"> </w:t>
      </w:r>
      <w:r>
        <w:t>Техническая</w:t>
      </w:r>
      <w:r>
        <w:rPr>
          <w:spacing w:val="72"/>
          <w:w w:val="150"/>
        </w:rPr>
        <w:t xml:space="preserve"> </w:t>
      </w:r>
      <w:r>
        <w:t>подготовка</w:t>
      </w:r>
      <w:r>
        <w:rPr>
          <w:spacing w:val="72"/>
          <w:w w:val="150"/>
        </w:rPr>
        <w:t xml:space="preserve">  </w:t>
      </w:r>
      <w:r>
        <w:t>в</w:t>
      </w:r>
      <w:r>
        <w:rPr>
          <w:spacing w:val="72"/>
          <w:w w:val="150"/>
        </w:rPr>
        <w:t xml:space="preserve"> </w:t>
      </w:r>
      <w:r>
        <w:t>игровых</w:t>
      </w:r>
      <w:r>
        <w:rPr>
          <w:spacing w:val="73"/>
          <w:w w:val="150"/>
        </w:rPr>
        <w:t xml:space="preserve">  </w:t>
      </w:r>
      <w:r>
        <w:t>действиях:</w:t>
      </w:r>
      <w:r>
        <w:rPr>
          <w:spacing w:val="71"/>
          <w:w w:val="150"/>
        </w:rPr>
        <w:t xml:space="preserve">  </w:t>
      </w:r>
      <w:r>
        <w:t>ведение,</w:t>
      </w:r>
      <w:r>
        <w:rPr>
          <w:spacing w:val="72"/>
          <w:w w:val="150"/>
        </w:rPr>
        <w:t xml:space="preserve">  </w:t>
      </w:r>
      <w:r>
        <w:t>приёмы и передачи, остановки и удары по мячу с места и в движении.</w:t>
      </w:r>
    </w:p>
    <w:p w14:paraId="7925DB4A" w14:textId="77777777" w:rsidR="001827F4" w:rsidRDefault="001827F4" w:rsidP="001827F4">
      <w:pPr>
        <w:pStyle w:val="a3"/>
        <w:tabs>
          <w:tab w:val="left" w:pos="3870"/>
          <w:tab w:val="left" w:pos="5456"/>
          <w:tab w:val="left" w:pos="6775"/>
          <w:tab w:val="left" w:pos="8737"/>
        </w:tabs>
        <w:ind w:left="567" w:right="1181" w:firstLine="0"/>
      </w:pPr>
      <w:r>
        <w:rPr>
          <w:spacing w:val="-2"/>
        </w:rPr>
        <w:t>Совершенствование</w:t>
      </w:r>
      <w:r>
        <w:t xml:space="preserve">   </w:t>
      </w:r>
      <w:r>
        <w:rPr>
          <w:spacing w:val="-2"/>
        </w:rPr>
        <w:t>техники</w:t>
      </w:r>
      <w:r>
        <w:tab/>
        <w:t xml:space="preserve">      </w:t>
      </w:r>
      <w:r>
        <w:rPr>
          <w:spacing w:val="-2"/>
        </w:rPr>
        <w:t>ранее</w:t>
      </w:r>
      <w:r>
        <w:tab/>
      </w:r>
      <w:r>
        <w:rPr>
          <w:spacing w:val="-2"/>
        </w:rPr>
        <w:t>разученных</w:t>
      </w:r>
      <w:r>
        <w:tab/>
        <w:t xml:space="preserve">    </w:t>
      </w:r>
      <w:r>
        <w:rPr>
          <w:spacing w:val="-2"/>
        </w:rPr>
        <w:t xml:space="preserve">гимнастических </w:t>
      </w:r>
      <w:r>
        <w:t>и акробатических упражнений, упражнений лёгкой атлетики и зимних видов спорта,</w:t>
      </w:r>
      <w:r>
        <w:rPr>
          <w:spacing w:val="80"/>
        </w:rPr>
        <w:t xml:space="preserve"> </w:t>
      </w:r>
      <w:r>
        <w:t>технических действий спортивных игр.</w:t>
      </w:r>
    </w:p>
    <w:p w14:paraId="3C5AA4BD" w14:textId="77777777" w:rsidR="001827F4" w:rsidRPr="00856FBB" w:rsidRDefault="001827F4" w:rsidP="001827F4">
      <w:pPr>
        <w:tabs>
          <w:tab w:val="left" w:pos="2257"/>
        </w:tabs>
        <w:ind w:left="567" w:right="1181"/>
        <w:rPr>
          <w:sz w:val="24"/>
        </w:rPr>
      </w:pPr>
      <w:r w:rsidRPr="00856FBB">
        <w:rPr>
          <w:sz w:val="24"/>
        </w:rPr>
        <w:t>Модуль</w:t>
      </w:r>
      <w:r w:rsidRPr="00856FBB">
        <w:rPr>
          <w:spacing w:val="4"/>
          <w:sz w:val="24"/>
        </w:rPr>
        <w:t xml:space="preserve"> </w:t>
      </w:r>
      <w:r w:rsidRPr="00856FBB">
        <w:rPr>
          <w:spacing w:val="-2"/>
          <w:sz w:val="24"/>
        </w:rPr>
        <w:t>«Спорт».</w:t>
      </w:r>
    </w:p>
    <w:p w14:paraId="7C6EAE10" w14:textId="77777777" w:rsidR="001827F4" w:rsidRDefault="001827F4" w:rsidP="001827F4">
      <w:pPr>
        <w:pStyle w:val="a3"/>
        <w:ind w:left="567" w:right="1181" w:firstLine="0"/>
      </w:pPr>
      <w:r>
        <w:t>Физическая</w:t>
      </w:r>
      <w:r>
        <w:rPr>
          <w:spacing w:val="62"/>
          <w:w w:val="150"/>
        </w:rPr>
        <w:t xml:space="preserve">   </w:t>
      </w:r>
      <w:r>
        <w:t>подготовка</w:t>
      </w:r>
      <w:r>
        <w:rPr>
          <w:spacing w:val="62"/>
          <w:w w:val="150"/>
        </w:rPr>
        <w:t xml:space="preserve">   </w:t>
      </w:r>
      <w:r>
        <w:t>к</w:t>
      </w:r>
      <w:r>
        <w:rPr>
          <w:spacing w:val="63"/>
          <w:w w:val="150"/>
        </w:rPr>
        <w:t xml:space="preserve">   </w:t>
      </w:r>
      <w:r>
        <w:t>выполнению</w:t>
      </w:r>
      <w:r>
        <w:rPr>
          <w:spacing w:val="63"/>
          <w:w w:val="150"/>
        </w:rPr>
        <w:t xml:space="preserve">   </w:t>
      </w:r>
      <w:r>
        <w:t>нормативов</w:t>
      </w:r>
      <w:r>
        <w:rPr>
          <w:spacing w:val="61"/>
          <w:w w:val="150"/>
        </w:rPr>
        <w:t xml:space="preserve">   </w:t>
      </w:r>
      <w:r>
        <w:t>Комплекса</w:t>
      </w:r>
      <w:r>
        <w:rPr>
          <w:spacing w:val="62"/>
          <w:w w:val="150"/>
        </w:rPr>
        <w:t xml:space="preserve">   </w:t>
      </w:r>
      <w:r>
        <w:t>ГТО с</w:t>
      </w:r>
      <w:r>
        <w:rPr>
          <w:spacing w:val="80"/>
        </w:rPr>
        <w:t xml:space="preserve">   </w:t>
      </w:r>
      <w:r>
        <w:t>использованием</w:t>
      </w:r>
      <w:r>
        <w:rPr>
          <w:spacing w:val="79"/>
        </w:rPr>
        <w:t xml:space="preserve">   </w:t>
      </w:r>
      <w:r>
        <w:t>средств</w:t>
      </w:r>
      <w:r>
        <w:rPr>
          <w:spacing w:val="80"/>
        </w:rPr>
        <w:t xml:space="preserve">   </w:t>
      </w:r>
      <w:r>
        <w:t>базовой</w:t>
      </w:r>
      <w:r>
        <w:rPr>
          <w:spacing w:val="80"/>
        </w:rPr>
        <w:t xml:space="preserve">   </w:t>
      </w:r>
      <w:r>
        <w:t>физической</w:t>
      </w:r>
      <w:r>
        <w:rPr>
          <w:spacing w:val="80"/>
        </w:rPr>
        <w:t xml:space="preserve">   </w:t>
      </w:r>
      <w:r>
        <w:t>подготовки,</w:t>
      </w:r>
      <w:r>
        <w:rPr>
          <w:spacing w:val="80"/>
        </w:rPr>
        <w:t xml:space="preserve">   </w:t>
      </w:r>
      <w:r>
        <w:t>видов</w:t>
      </w:r>
      <w:r>
        <w:rPr>
          <w:spacing w:val="80"/>
        </w:rPr>
        <w:t xml:space="preserve">   </w:t>
      </w:r>
      <w:r>
        <w:t xml:space="preserve">спорта и оздоровительных систем физической культуры, национальных видов спорта, </w:t>
      </w:r>
      <w:r>
        <w:lastRenderedPageBreak/>
        <w:t>культурно- этнических игр.</w:t>
      </w:r>
    </w:p>
    <w:p w14:paraId="3D189FFD" w14:textId="77777777" w:rsidR="001827F4" w:rsidRPr="00856FBB" w:rsidRDefault="001827F4" w:rsidP="001827F4">
      <w:pPr>
        <w:tabs>
          <w:tab w:val="left" w:pos="1708"/>
        </w:tabs>
        <w:ind w:left="567" w:right="1181"/>
        <w:rPr>
          <w:sz w:val="24"/>
        </w:rPr>
      </w:pPr>
      <w:r w:rsidRPr="00856FBB">
        <w:rPr>
          <w:sz w:val="24"/>
        </w:rPr>
        <w:t>Программа</w:t>
      </w:r>
      <w:r w:rsidRPr="00856FBB">
        <w:rPr>
          <w:spacing w:val="-8"/>
          <w:sz w:val="24"/>
        </w:rPr>
        <w:t xml:space="preserve"> </w:t>
      </w:r>
      <w:r w:rsidRPr="00856FBB">
        <w:rPr>
          <w:sz w:val="24"/>
        </w:rPr>
        <w:t>вариативного</w:t>
      </w:r>
      <w:r w:rsidRPr="00856FBB">
        <w:rPr>
          <w:spacing w:val="-4"/>
          <w:sz w:val="24"/>
        </w:rPr>
        <w:t xml:space="preserve"> </w:t>
      </w:r>
      <w:r w:rsidRPr="00856FBB">
        <w:rPr>
          <w:sz w:val="24"/>
        </w:rPr>
        <w:t>модуля</w:t>
      </w:r>
      <w:r w:rsidRPr="00856FBB">
        <w:rPr>
          <w:spacing w:val="-1"/>
          <w:sz w:val="24"/>
        </w:rPr>
        <w:t xml:space="preserve"> </w:t>
      </w:r>
      <w:r w:rsidRPr="00856FBB">
        <w:rPr>
          <w:sz w:val="24"/>
        </w:rPr>
        <w:t>«Базовая</w:t>
      </w:r>
      <w:r w:rsidRPr="00856FBB">
        <w:rPr>
          <w:spacing w:val="-4"/>
          <w:sz w:val="24"/>
        </w:rPr>
        <w:t xml:space="preserve"> </w:t>
      </w:r>
      <w:r w:rsidRPr="00856FBB">
        <w:rPr>
          <w:sz w:val="24"/>
        </w:rPr>
        <w:t>физическая</w:t>
      </w:r>
      <w:r w:rsidRPr="00856FBB">
        <w:rPr>
          <w:spacing w:val="-4"/>
          <w:sz w:val="24"/>
        </w:rPr>
        <w:t xml:space="preserve"> </w:t>
      </w:r>
      <w:r w:rsidRPr="00856FBB">
        <w:rPr>
          <w:spacing w:val="-2"/>
          <w:sz w:val="24"/>
        </w:rPr>
        <w:t>подготовка».</w:t>
      </w:r>
    </w:p>
    <w:p w14:paraId="74BE7045" w14:textId="77777777" w:rsidR="001827F4" w:rsidRPr="00856FBB" w:rsidRDefault="001827F4" w:rsidP="001827F4">
      <w:pPr>
        <w:tabs>
          <w:tab w:val="left" w:pos="1888"/>
        </w:tabs>
        <w:ind w:left="567" w:right="1181"/>
        <w:rPr>
          <w:sz w:val="24"/>
        </w:rPr>
      </w:pPr>
      <w:r w:rsidRPr="00856FBB">
        <w:rPr>
          <w:sz w:val="24"/>
        </w:rPr>
        <w:t>Развитие</w:t>
      </w:r>
      <w:r w:rsidRPr="00856FBB">
        <w:rPr>
          <w:spacing w:val="-5"/>
          <w:sz w:val="24"/>
        </w:rPr>
        <w:t xml:space="preserve"> </w:t>
      </w:r>
      <w:r w:rsidRPr="00856FBB">
        <w:rPr>
          <w:sz w:val="24"/>
        </w:rPr>
        <w:t>силовых</w:t>
      </w:r>
      <w:r w:rsidRPr="00856FBB">
        <w:rPr>
          <w:spacing w:val="-2"/>
          <w:sz w:val="24"/>
        </w:rPr>
        <w:t xml:space="preserve"> способностей.</w:t>
      </w:r>
    </w:p>
    <w:p w14:paraId="48E5EC38" w14:textId="77777777" w:rsidR="001827F4" w:rsidRDefault="001827F4" w:rsidP="001827F4">
      <w:pPr>
        <w:pStyle w:val="a3"/>
        <w:ind w:left="567" w:right="1181" w:firstLine="0"/>
      </w:pPr>
      <w: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w:t>
      </w:r>
      <w:r>
        <w:rPr>
          <w:spacing w:val="-2"/>
        </w:rPr>
        <w:t>упражнения</w:t>
      </w:r>
      <w:r>
        <w:t xml:space="preserve"> с дополнительным отягощением (напрыгивание и спрыгивание, прыжки через скакалку, многоскоки,</w:t>
      </w:r>
      <w:r>
        <w:rPr>
          <w:spacing w:val="79"/>
          <w:w w:val="150"/>
        </w:rPr>
        <w:t xml:space="preserve">   </w:t>
      </w:r>
      <w:r>
        <w:t>прыжки</w:t>
      </w:r>
      <w:r>
        <w:rPr>
          <w:spacing w:val="80"/>
          <w:w w:val="150"/>
        </w:rPr>
        <w:t xml:space="preserve">   </w:t>
      </w:r>
      <w:r>
        <w:t>через</w:t>
      </w:r>
      <w:r>
        <w:rPr>
          <w:spacing w:val="80"/>
          <w:w w:val="150"/>
        </w:rPr>
        <w:t xml:space="preserve">   </w:t>
      </w:r>
      <w:r>
        <w:t>препятствия</w:t>
      </w:r>
      <w:r>
        <w:rPr>
          <w:spacing w:val="79"/>
          <w:w w:val="150"/>
        </w:rPr>
        <w:t xml:space="preserve">   </w:t>
      </w:r>
      <w:r>
        <w:t>и</w:t>
      </w:r>
      <w:r>
        <w:rPr>
          <w:spacing w:val="80"/>
          <w:w w:val="150"/>
        </w:rPr>
        <w:t xml:space="preserve">   </w:t>
      </w:r>
      <w:r>
        <w:t>другие</w:t>
      </w:r>
      <w:r>
        <w:rPr>
          <w:spacing w:val="80"/>
          <w:w w:val="150"/>
        </w:rPr>
        <w:t xml:space="preserve">   </w:t>
      </w:r>
      <w:r>
        <w:t>упражнения).</w:t>
      </w:r>
      <w:r>
        <w:rPr>
          <w:spacing w:val="79"/>
          <w:w w:val="150"/>
        </w:rPr>
        <w:t xml:space="preserve">   </w:t>
      </w:r>
      <w:r>
        <w:t>Бег с дополнительным отягощением (в горку и с горки, на короткие дистанции, эстафеты). Передвижения</w:t>
      </w:r>
      <w:r>
        <w:rPr>
          <w:spacing w:val="74"/>
          <w:w w:val="150"/>
        </w:rPr>
        <w:t xml:space="preserve">  </w:t>
      </w:r>
      <w:r>
        <w:t>в</w:t>
      </w:r>
      <w:r>
        <w:rPr>
          <w:spacing w:val="74"/>
          <w:w w:val="150"/>
        </w:rPr>
        <w:t xml:space="preserve">  </w:t>
      </w:r>
      <w:r>
        <w:t>висе</w:t>
      </w:r>
      <w:r>
        <w:rPr>
          <w:spacing w:val="74"/>
          <w:w w:val="150"/>
        </w:rPr>
        <w:t xml:space="preserve">  </w:t>
      </w:r>
      <w:r>
        <w:t>и</w:t>
      </w:r>
      <w:r>
        <w:rPr>
          <w:spacing w:val="76"/>
          <w:w w:val="150"/>
        </w:rPr>
        <w:t xml:space="preserve">  </w:t>
      </w:r>
      <w:r>
        <w:t>упоре</w:t>
      </w:r>
      <w:r>
        <w:rPr>
          <w:spacing w:val="74"/>
          <w:w w:val="150"/>
        </w:rPr>
        <w:t xml:space="preserve">  </w:t>
      </w:r>
      <w:r>
        <w:t>на</w:t>
      </w:r>
      <w:r>
        <w:rPr>
          <w:spacing w:val="74"/>
          <w:w w:val="150"/>
        </w:rPr>
        <w:t xml:space="preserve">  </w:t>
      </w:r>
      <w:r>
        <w:t>руках.</w:t>
      </w:r>
      <w:r>
        <w:rPr>
          <w:spacing w:val="74"/>
          <w:w w:val="150"/>
        </w:rPr>
        <w:t xml:space="preserve">   </w:t>
      </w:r>
      <w:r>
        <w:t>Лазанье</w:t>
      </w:r>
      <w:r>
        <w:rPr>
          <w:spacing w:val="74"/>
          <w:w w:val="150"/>
        </w:rPr>
        <w:t xml:space="preserve">   </w:t>
      </w:r>
      <w:r>
        <w:t>(по</w:t>
      </w:r>
      <w:r>
        <w:rPr>
          <w:spacing w:val="74"/>
          <w:w w:val="150"/>
        </w:rPr>
        <w:t xml:space="preserve">   </w:t>
      </w:r>
      <w:r>
        <w:t>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14:paraId="37A40293" w14:textId="77777777" w:rsidR="001827F4" w:rsidRPr="00856FBB" w:rsidRDefault="001827F4" w:rsidP="001827F4">
      <w:pPr>
        <w:tabs>
          <w:tab w:val="left" w:pos="1888"/>
        </w:tabs>
        <w:ind w:left="567" w:right="1181"/>
        <w:rPr>
          <w:sz w:val="24"/>
        </w:rPr>
      </w:pPr>
      <w:r w:rsidRPr="00856FBB">
        <w:rPr>
          <w:sz w:val="24"/>
        </w:rPr>
        <w:t>Развитие</w:t>
      </w:r>
      <w:r w:rsidRPr="00856FBB">
        <w:rPr>
          <w:spacing w:val="-5"/>
          <w:sz w:val="24"/>
        </w:rPr>
        <w:t xml:space="preserve"> </w:t>
      </w:r>
      <w:r w:rsidRPr="00856FBB">
        <w:rPr>
          <w:sz w:val="24"/>
        </w:rPr>
        <w:t>скоростных</w:t>
      </w:r>
      <w:r w:rsidRPr="00856FBB">
        <w:rPr>
          <w:spacing w:val="-2"/>
          <w:sz w:val="24"/>
        </w:rPr>
        <w:t xml:space="preserve"> способностей.</w:t>
      </w:r>
    </w:p>
    <w:p w14:paraId="2A03A043" w14:textId="77777777" w:rsidR="001827F4" w:rsidRDefault="001827F4" w:rsidP="001827F4">
      <w:pPr>
        <w:pStyle w:val="a3"/>
        <w:tabs>
          <w:tab w:val="left" w:pos="3392"/>
          <w:tab w:val="left" w:pos="3881"/>
          <w:tab w:val="left" w:pos="5903"/>
          <w:tab w:val="left" w:pos="6498"/>
          <w:tab w:val="left" w:pos="7952"/>
          <w:tab w:val="left" w:pos="9529"/>
          <w:tab w:val="left" w:pos="9766"/>
        </w:tabs>
        <w:ind w:left="567" w:right="1181" w:firstLine="0"/>
      </w:pPr>
      <w:r>
        <w:t>Бег</w:t>
      </w:r>
      <w:r>
        <w:rPr>
          <w:spacing w:val="73"/>
        </w:rPr>
        <w:t xml:space="preserve">  </w:t>
      </w:r>
      <w:r>
        <w:t>на</w:t>
      </w:r>
      <w:r>
        <w:rPr>
          <w:spacing w:val="72"/>
        </w:rPr>
        <w:t xml:space="preserve">  </w:t>
      </w:r>
      <w:r>
        <w:t>месте</w:t>
      </w:r>
      <w:r>
        <w:rPr>
          <w:spacing w:val="72"/>
        </w:rPr>
        <w:t xml:space="preserve">  </w:t>
      </w:r>
      <w:r>
        <w:t>в</w:t>
      </w:r>
      <w:r>
        <w:rPr>
          <w:spacing w:val="73"/>
        </w:rPr>
        <w:t xml:space="preserve">  </w:t>
      </w:r>
      <w:r>
        <w:t>максимальном</w:t>
      </w:r>
      <w:r>
        <w:rPr>
          <w:spacing w:val="72"/>
        </w:rPr>
        <w:t xml:space="preserve">  </w:t>
      </w:r>
      <w:r>
        <w:t>темпе</w:t>
      </w:r>
      <w:r>
        <w:rPr>
          <w:spacing w:val="72"/>
        </w:rPr>
        <w:t xml:space="preserve">  </w:t>
      </w:r>
      <w:r>
        <w:t>(в</w:t>
      </w:r>
      <w:r>
        <w:rPr>
          <w:spacing w:val="73"/>
        </w:rPr>
        <w:t xml:space="preserve">  </w:t>
      </w:r>
      <w:r>
        <w:t>упоре</w:t>
      </w:r>
      <w:r>
        <w:rPr>
          <w:spacing w:val="72"/>
        </w:rPr>
        <w:t xml:space="preserve">  </w:t>
      </w:r>
      <w:r>
        <w:t>о</w:t>
      </w:r>
      <w:r>
        <w:rPr>
          <w:spacing w:val="73"/>
        </w:rPr>
        <w:t xml:space="preserve">  </w:t>
      </w:r>
      <w:r>
        <w:t>гимнастическую</w:t>
      </w:r>
      <w:r>
        <w:rPr>
          <w:spacing w:val="73"/>
        </w:rPr>
        <w:t xml:space="preserve">  </w:t>
      </w:r>
      <w:r>
        <w:t>стенку и без упора). Челночный бег. Бег по разметкам с максимальным темпом. Повторный бег с максимальной</w:t>
      </w:r>
      <w:r>
        <w:rPr>
          <w:spacing w:val="65"/>
        </w:rPr>
        <w:t xml:space="preserve">   </w:t>
      </w:r>
      <w:r>
        <w:t>скоростью</w:t>
      </w:r>
      <w:r>
        <w:rPr>
          <w:spacing w:val="65"/>
        </w:rPr>
        <w:t xml:space="preserve">   </w:t>
      </w:r>
      <w:r>
        <w:t>и</w:t>
      </w:r>
      <w:r>
        <w:rPr>
          <w:spacing w:val="65"/>
        </w:rPr>
        <w:t xml:space="preserve">   </w:t>
      </w:r>
      <w:r>
        <w:t>максимальной</w:t>
      </w:r>
      <w:r>
        <w:rPr>
          <w:spacing w:val="65"/>
        </w:rPr>
        <w:t xml:space="preserve">   </w:t>
      </w:r>
      <w:r>
        <w:t>частотой</w:t>
      </w:r>
      <w:r>
        <w:rPr>
          <w:spacing w:val="65"/>
        </w:rPr>
        <w:t xml:space="preserve">   </w:t>
      </w:r>
      <w:r>
        <w:t>шагов</w:t>
      </w:r>
      <w:r>
        <w:rPr>
          <w:spacing w:val="65"/>
        </w:rPr>
        <w:t xml:space="preserve">   </w:t>
      </w:r>
      <w:r>
        <w:t>(10–15</w:t>
      </w:r>
      <w:r>
        <w:rPr>
          <w:spacing w:val="66"/>
        </w:rPr>
        <w:t xml:space="preserve">   </w:t>
      </w:r>
      <w:r>
        <w:t>м).</w:t>
      </w:r>
      <w:r>
        <w:rPr>
          <w:spacing w:val="65"/>
        </w:rPr>
        <w:t xml:space="preserve">   </w:t>
      </w:r>
      <w:r>
        <w:t>Бег с</w:t>
      </w:r>
      <w:r>
        <w:rPr>
          <w:spacing w:val="74"/>
        </w:rPr>
        <w:t xml:space="preserve">  </w:t>
      </w:r>
      <w:r>
        <w:t>ускорениями</w:t>
      </w:r>
      <w:r>
        <w:rPr>
          <w:spacing w:val="74"/>
        </w:rPr>
        <w:t xml:space="preserve">  </w:t>
      </w:r>
      <w:r>
        <w:t>из</w:t>
      </w:r>
      <w:r>
        <w:rPr>
          <w:spacing w:val="73"/>
        </w:rPr>
        <w:t xml:space="preserve">  </w:t>
      </w:r>
      <w:r>
        <w:t>разных</w:t>
      </w:r>
      <w:r>
        <w:rPr>
          <w:spacing w:val="73"/>
        </w:rPr>
        <w:t xml:space="preserve">  </w:t>
      </w:r>
      <w:r>
        <w:t>исходных</w:t>
      </w:r>
      <w:r>
        <w:rPr>
          <w:spacing w:val="73"/>
        </w:rPr>
        <w:t xml:space="preserve">  </w:t>
      </w:r>
      <w:r>
        <w:t>положений.</w:t>
      </w:r>
      <w:r>
        <w:rPr>
          <w:spacing w:val="73"/>
        </w:rPr>
        <w:t xml:space="preserve">  </w:t>
      </w:r>
      <w:r>
        <w:t>Бег</w:t>
      </w:r>
      <w:r>
        <w:rPr>
          <w:spacing w:val="72"/>
        </w:rPr>
        <w:t xml:space="preserve">  </w:t>
      </w:r>
      <w:r>
        <w:t>с</w:t>
      </w:r>
      <w:r>
        <w:rPr>
          <w:spacing w:val="73"/>
        </w:rPr>
        <w:t xml:space="preserve">  </w:t>
      </w:r>
      <w:r>
        <w:t>максимальной</w:t>
      </w:r>
      <w:r>
        <w:rPr>
          <w:spacing w:val="74"/>
        </w:rPr>
        <w:t xml:space="preserve">  </w:t>
      </w:r>
      <w:r>
        <w:t xml:space="preserve">скоростью и собиранием малых предметов, лежащих на полу и на разной высоте. Стартовые ускорения по </w:t>
      </w:r>
      <w:r>
        <w:rPr>
          <w:spacing w:val="-2"/>
        </w:rPr>
        <w:t>дифференцированному</w:t>
      </w:r>
      <w:r>
        <w:tab/>
      </w:r>
      <w:r>
        <w:rPr>
          <w:spacing w:val="-2"/>
        </w:rPr>
        <w:t>сигналу.</w:t>
      </w:r>
      <w:r>
        <w:t xml:space="preserve"> </w:t>
      </w:r>
      <w:r>
        <w:rPr>
          <w:spacing w:val="-2"/>
        </w:rPr>
        <w:t>Метание</w:t>
      </w:r>
      <w:r>
        <w:t xml:space="preserve"> </w:t>
      </w:r>
      <w:r>
        <w:rPr>
          <w:spacing w:val="-2"/>
        </w:rPr>
        <w:t>малых</w:t>
      </w:r>
      <w:r>
        <w:t xml:space="preserve"> </w:t>
      </w:r>
      <w:r>
        <w:rPr>
          <w:spacing w:val="-2"/>
        </w:rPr>
        <w:t xml:space="preserve">мячей </w:t>
      </w:r>
      <w:r>
        <w:t>по движущимся мишеням (катящейся, раскачивающейся, летящей). Ловля теннисного мяча</w:t>
      </w:r>
      <w:r>
        <w:rPr>
          <w:spacing w:val="80"/>
        </w:rPr>
        <w:t xml:space="preserve"> </w:t>
      </w:r>
      <w:r>
        <w:t xml:space="preserve">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w:t>
      </w:r>
      <w:r>
        <w:rPr>
          <w:spacing w:val="-2"/>
        </w:rPr>
        <w:t>кругу,</w:t>
      </w:r>
      <w:r>
        <w:tab/>
      </w:r>
      <w:r>
        <w:rPr>
          <w:spacing w:val="-2"/>
        </w:rPr>
        <w:t>вокруг</w:t>
      </w:r>
      <w:r w:rsidR="004E5E68">
        <w:t xml:space="preserve">  </w:t>
      </w:r>
      <w:r>
        <w:rPr>
          <w:spacing w:val="-2"/>
        </w:rPr>
        <w:t>стоек.</w:t>
      </w:r>
      <w:r>
        <w:t xml:space="preserve"> </w:t>
      </w:r>
      <w:r>
        <w:rPr>
          <w:spacing w:val="-2"/>
        </w:rPr>
        <w:t xml:space="preserve">Прыжки </w:t>
      </w:r>
      <w:r>
        <w:t>через скакалку на месте и в движении с максимальной частотой прыжков. Преодоление полосы препятствий,</w:t>
      </w:r>
      <w:r>
        <w:rPr>
          <w:spacing w:val="59"/>
          <w:w w:val="150"/>
        </w:rPr>
        <w:t xml:space="preserve"> </w:t>
      </w:r>
      <w:r>
        <w:t>включающей</w:t>
      </w:r>
      <w:r>
        <w:rPr>
          <w:spacing w:val="59"/>
          <w:w w:val="150"/>
        </w:rPr>
        <w:t xml:space="preserve">  </w:t>
      </w:r>
      <w:r>
        <w:t>в</w:t>
      </w:r>
      <w:r>
        <w:rPr>
          <w:spacing w:val="59"/>
          <w:w w:val="150"/>
        </w:rPr>
        <w:t xml:space="preserve">    </w:t>
      </w:r>
      <w:r>
        <w:t>себя:</w:t>
      </w:r>
      <w:r>
        <w:rPr>
          <w:spacing w:val="59"/>
          <w:w w:val="150"/>
        </w:rPr>
        <w:t xml:space="preserve">    </w:t>
      </w:r>
      <w:r>
        <w:t>прыжки</w:t>
      </w:r>
      <w:r>
        <w:rPr>
          <w:spacing w:val="58"/>
          <w:w w:val="150"/>
        </w:rPr>
        <w:t xml:space="preserve">    </w:t>
      </w:r>
      <w:r>
        <w:t>на</w:t>
      </w:r>
      <w:r>
        <w:rPr>
          <w:spacing w:val="58"/>
          <w:w w:val="150"/>
        </w:rPr>
        <w:t xml:space="preserve">    </w:t>
      </w:r>
      <w:r>
        <w:t>разную</w:t>
      </w:r>
      <w:r>
        <w:rPr>
          <w:spacing w:val="59"/>
          <w:w w:val="150"/>
        </w:rPr>
        <w:t xml:space="preserve">    </w:t>
      </w:r>
      <w:r>
        <w:t>высоту и</w:t>
      </w:r>
      <w:r>
        <w:rPr>
          <w:spacing w:val="70"/>
        </w:rPr>
        <w:t xml:space="preserve">  </w:t>
      </w:r>
      <w:r>
        <w:t>длину,</w:t>
      </w:r>
      <w:r>
        <w:rPr>
          <w:spacing w:val="69"/>
        </w:rPr>
        <w:t xml:space="preserve">  </w:t>
      </w:r>
      <w:r>
        <w:t>по</w:t>
      </w:r>
      <w:r>
        <w:rPr>
          <w:spacing w:val="69"/>
        </w:rPr>
        <w:t xml:space="preserve">  </w:t>
      </w:r>
      <w:r>
        <w:t>разметкам,</w:t>
      </w:r>
      <w:r>
        <w:rPr>
          <w:spacing w:val="69"/>
        </w:rPr>
        <w:t xml:space="preserve">  </w:t>
      </w:r>
      <w:r>
        <w:t>бег</w:t>
      </w:r>
      <w:r>
        <w:rPr>
          <w:spacing w:val="69"/>
        </w:rPr>
        <w:t xml:space="preserve">  </w:t>
      </w:r>
      <w:r>
        <w:t>с</w:t>
      </w:r>
      <w:r>
        <w:rPr>
          <w:spacing w:val="70"/>
        </w:rPr>
        <w:t xml:space="preserve">  </w:t>
      </w:r>
      <w:r>
        <w:t>максимальной</w:t>
      </w:r>
      <w:r>
        <w:rPr>
          <w:spacing w:val="70"/>
        </w:rPr>
        <w:t xml:space="preserve">  </w:t>
      </w:r>
      <w:r>
        <w:t>скоростью</w:t>
      </w:r>
      <w:r>
        <w:rPr>
          <w:spacing w:val="68"/>
        </w:rPr>
        <w:t xml:space="preserve">  </w:t>
      </w:r>
      <w:r>
        <w:t>в</w:t>
      </w:r>
      <w:r>
        <w:rPr>
          <w:spacing w:val="69"/>
        </w:rPr>
        <w:t xml:space="preserve">  </w:t>
      </w:r>
      <w:r>
        <w:t>разных</w:t>
      </w:r>
      <w:r>
        <w:rPr>
          <w:spacing w:val="70"/>
        </w:rPr>
        <w:t xml:space="preserve">  </w:t>
      </w:r>
      <w:r>
        <w:t>направлениях и с преодолением опор различной высоты и ширины, повороты, обегание различных предметов (легкоатлетических</w:t>
      </w:r>
      <w:r>
        <w:rPr>
          <w:spacing w:val="65"/>
          <w:w w:val="150"/>
        </w:rPr>
        <w:t xml:space="preserve">   </w:t>
      </w:r>
      <w:r>
        <w:t>стоек,</w:t>
      </w:r>
      <w:r>
        <w:rPr>
          <w:spacing w:val="65"/>
          <w:w w:val="150"/>
        </w:rPr>
        <w:t xml:space="preserve">   </w:t>
      </w:r>
      <w:r>
        <w:t>мячей,</w:t>
      </w:r>
      <w:r>
        <w:rPr>
          <w:spacing w:val="66"/>
          <w:w w:val="150"/>
        </w:rPr>
        <w:t xml:space="preserve">   </w:t>
      </w:r>
      <w:r>
        <w:t>лежащих</w:t>
      </w:r>
      <w:r>
        <w:rPr>
          <w:spacing w:val="66"/>
          <w:w w:val="150"/>
        </w:rPr>
        <w:t xml:space="preserve">   </w:t>
      </w:r>
      <w:r>
        <w:t>на</w:t>
      </w:r>
      <w:r>
        <w:rPr>
          <w:spacing w:val="65"/>
          <w:w w:val="150"/>
        </w:rPr>
        <w:t xml:space="preserve">   </w:t>
      </w:r>
      <w:r>
        <w:t>полу</w:t>
      </w:r>
      <w:r>
        <w:rPr>
          <w:spacing w:val="80"/>
        </w:rPr>
        <w:t xml:space="preserve">   </w:t>
      </w:r>
      <w:r>
        <w:t>или</w:t>
      </w:r>
      <w:r>
        <w:rPr>
          <w:spacing w:val="66"/>
          <w:w w:val="150"/>
        </w:rPr>
        <w:t xml:space="preserve">   </w:t>
      </w:r>
      <w:r>
        <w:t>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68280287" w14:textId="77777777" w:rsidR="001827F4" w:rsidRPr="00856FBB" w:rsidRDefault="001827F4" w:rsidP="001827F4">
      <w:pPr>
        <w:tabs>
          <w:tab w:val="left" w:pos="1888"/>
        </w:tabs>
        <w:ind w:left="567" w:right="1181"/>
        <w:rPr>
          <w:sz w:val="24"/>
        </w:rPr>
      </w:pPr>
      <w:r w:rsidRPr="00856FBB">
        <w:rPr>
          <w:sz w:val="24"/>
        </w:rPr>
        <w:t>Развитие</w:t>
      </w:r>
      <w:r w:rsidRPr="00856FBB">
        <w:rPr>
          <w:spacing w:val="-3"/>
          <w:sz w:val="24"/>
        </w:rPr>
        <w:t xml:space="preserve"> </w:t>
      </w:r>
      <w:r w:rsidRPr="00856FBB">
        <w:rPr>
          <w:spacing w:val="-2"/>
          <w:sz w:val="24"/>
        </w:rPr>
        <w:t>выносливости.</w:t>
      </w:r>
    </w:p>
    <w:p w14:paraId="61F5ED3A" w14:textId="77777777" w:rsidR="001827F4" w:rsidRDefault="001827F4" w:rsidP="001827F4">
      <w:pPr>
        <w:pStyle w:val="a3"/>
        <w:ind w:left="567" w:right="1181" w:firstLine="0"/>
      </w:pPr>
      <w:r>
        <w:t>Равномерный бег и передвижение на лыжах в режимах умеренной и большой интенсивности.</w:t>
      </w:r>
      <w:r>
        <w:rPr>
          <w:spacing w:val="40"/>
        </w:rPr>
        <w:t xml:space="preserve">  </w:t>
      </w:r>
      <w:r>
        <w:t>Повторный</w:t>
      </w:r>
      <w:r>
        <w:rPr>
          <w:spacing w:val="40"/>
        </w:rPr>
        <w:t xml:space="preserve">  </w:t>
      </w:r>
      <w:r>
        <w:t>бег</w:t>
      </w:r>
      <w:r>
        <w:rPr>
          <w:spacing w:val="40"/>
        </w:rPr>
        <w:t xml:space="preserve">  </w:t>
      </w:r>
      <w:r>
        <w:t>и</w:t>
      </w:r>
      <w:r>
        <w:rPr>
          <w:spacing w:val="40"/>
        </w:rPr>
        <w:t xml:space="preserve">  </w:t>
      </w:r>
      <w:r>
        <w:t>передвижение</w:t>
      </w:r>
      <w:r>
        <w:rPr>
          <w:spacing w:val="40"/>
        </w:rPr>
        <w:t xml:space="preserve">  </w:t>
      </w:r>
      <w:r>
        <w:t>на</w:t>
      </w:r>
      <w:r>
        <w:rPr>
          <w:spacing w:val="40"/>
        </w:rPr>
        <w:t xml:space="preserve">  </w:t>
      </w:r>
      <w:r>
        <w:t>лыжах</w:t>
      </w:r>
      <w:r>
        <w:rPr>
          <w:spacing w:val="40"/>
        </w:rPr>
        <w:t xml:space="preserve">  </w:t>
      </w:r>
      <w:r>
        <w:t>в</w:t>
      </w:r>
      <w:r>
        <w:rPr>
          <w:spacing w:val="40"/>
        </w:rPr>
        <w:t xml:space="preserve">  </w:t>
      </w:r>
      <w:r>
        <w:t>режимах</w:t>
      </w:r>
      <w:r>
        <w:rPr>
          <w:spacing w:val="40"/>
        </w:rPr>
        <w:t xml:space="preserve">  </w:t>
      </w:r>
      <w:r>
        <w:t>максимальной</w:t>
      </w:r>
      <w:r>
        <w:rPr>
          <w:spacing w:val="40"/>
        </w:rPr>
        <w:t xml:space="preserve"> </w:t>
      </w:r>
      <w:r>
        <w:t>и субмаксимальной интенсивности. Кроссовый бег и марш-бросок на лыжах.</w:t>
      </w:r>
    </w:p>
    <w:p w14:paraId="329AB166" w14:textId="77777777" w:rsidR="001827F4" w:rsidRPr="00856FBB" w:rsidRDefault="001827F4" w:rsidP="001827F4">
      <w:pPr>
        <w:tabs>
          <w:tab w:val="left" w:pos="1888"/>
        </w:tabs>
        <w:ind w:left="567" w:right="1181"/>
        <w:rPr>
          <w:sz w:val="24"/>
        </w:rPr>
      </w:pPr>
      <w:r w:rsidRPr="00856FBB">
        <w:rPr>
          <w:sz w:val="24"/>
        </w:rPr>
        <w:t>Развитие</w:t>
      </w:r>
      <w:r w:rsidRPr="00856FBB">
        <w:rPr>
          <w:spacing w:val="-8"/>
          <w:sz w:val="24"/>
        </w:rPr>
        <w:t xml:space="preserve"> </w:t>
      </w:r>
      <w:r w:rsidRPr="00856FBB">
        <w:rPr>
          <w:sz w:val="24"/>
        </w:rPr>
        <w:t>координации</w:t>
      </w:r>
      <w:r w:rsidRPr="00856FBB">
        <w:rPr>
          <w:spacing w:val="-4"/>
          <w:sz w:val="24"/>
        </w:rPr>
        <w:t xml:space="preserve"> </w:t>
      </w:r>
      <w:r w:rsidRPr="00856FBB">
        <w:rPr>
          <w:spacing w:val="-2"/>
          <w:sz w:val="24"/>
        </w:rPr>
        <w:t>движений.</w:t>
      </w:r>
    </w:p>
    <w:p w14:paraId="73945C09" w14:textId="77777777" w:rsidR="001827F4" w:rsidRPr="00856FBB" w:rsidRDefault="001827F4" w:rsidP="004E5E68">
      <w:pPr>
        <w:tabs>
          <w:tab w:val="left" w:pos="1888"/>
        </w:tabs>
        <w:ind w:left="567" w:right="1181"/>
        <w:jc w:val="both"/>
        <w:rPr>
          <w:sz w:val="24"/>
        </w:rPr>
      </w:pPr>
      <w:r>
        <w:t>Жонглирование большими (волейбольными) и малыми (теннисными) мячами. Жонглирование</w:t>
      </w:r>
      <w:r>
        <w:rPr>
          <w:spacing w:val="-5"/>
        </w:rPr>
        <w:t xml:space="preserve"> </w:t>
      </w:r>
      <w:r>
        <w:t>гимнастической</w:t>
      </w:r>
      <w:r>
        <w:rPr>
          <w:spacing w:val="-4"/>
        </w:rPr>
        <w:t xml:space="preserve"> </w:t>
      </w:r>
      <w:r>
        <w:t>палкой.</w:t>
      </w:r>
      <w:r>
        <w:rPr>
          <w:spacing w:val="-4"/>
        </w:rPr>
        <w:t xml:space="preserve"> </w:t>
      </w:r>
      <w:r>
        <w:t>Жонглирование</w:t>
      </w:r>
      <w:r>
        <w:rPr>
          <w:spacing w:val="-5"/>
        </w:rPr>
        <w:t xml:space="preserve"> </w:t>
      </w:r>
      <w:r>
        <w:t>волейбольным</w:t>
      </w:r>
      <w:r>
        <w:rPr>
          <w:spacing w:val="-5"/>
        </w:rPr>
        <w:t xml:space="preserve"> </w:t>
      </w:r>
      <w:r>
        <w:t>мячом</w:t>
      </w:r>
      <w:r>
        <w:rPr>
          <w:spacing w:val="-5"/>
        </w:rPr>
        <w:t xml:space="preserve"> </w:t>
      </w:r>
      <w:r>
        <w:t>головой.</w:t>
      </w:r>
      <w:r w:rsidR="004E5E68">
        <w:t xml:space="preserve">   </w:t>
      </w:r>
      <w:r>
        <w:rPr>
          <w:spacing w:val="-4"/>
        </w:rPr>
        <w:t xml:space="preserve"> </w:t>
      </w:r>
      <w:r>
        <w:t xml:space="preserve">Метание </w:t>
      </w:r>
      <w:r>
        <w:rPr>
          <w:spacing w:val="-2"/>
        </w:rPr>
        <w:t>малых</w:t>
      </w:r>
      <w:r>
        <w:t xml:space="preserve"> </w:t>
      </w:r>
      <w:r w:rsidR="004E5E68">
        <w:t xml:space="preserve">      </w:t>
      </w:r>
      <w:r>
        <w:rPr>
          <w:spacing w:val="-10"/>
        </w:rPr>
        <w:t>и</w:t>
      </w:r>
      <w:r>
        <w:t xml:space="preserve"> </w:t>
      </w:r>
      <w:r>
        <w:rPr>
          <w:spacing w:val="-2"/>
        </w:rPr>
        <w:t>больших</w:t>
      </w:r>
      <w:r>
        <w:t xml:space="preserve"> </w:t>
      </w:r>
      <w:r>
        <w:rPr>
          <w:spacing w:val="-4"/>
        </w:rPr>
        <w:t>мячей</w:t>
      </w:r>
      <w:r>
        <w:t xml:space="preserve"> </w:t>
      </w:r>
      <w:r>
        <w:rPr>
          <w:spacing w:val="-10"/>
        </w:rPr>
        <w:t>в</w:t>
      </w:r>
      <w:r>
        <w:t xml:space="preserve"> </w:t>
      </w:r>
      <w:r>
        <w:rPr>
          <w:spacing w:val="-2"/>
        </w:rPr>
        <w:t>мишень</w:t>
      </w:r>
      <w:r>
        <w:t xml:space="preserve"> </w:t>
      </w:r>
      <w:r>
        <w:rPr>
          <w:spacing w:val="-2"/>
        </w:rPr>
        <w:t xml:space="preserve">(неподвижную </w:t>
      </w:r>
      <w:r>
        <w:t>и</w:t>
      </w:r>
      <w:r>
        <w:rPr>
          <w:spacing w:val="80"/>
          <w:w w:val="150"/>
        </w:rPr>
        <w:t xml:space="preserve">  </w:t>
      </w:r>
      <w:r>
        <w:t>двигающуюся).</w:t>
      </w:r>
      <w:r>
        <w:rPr>
          <w:spacing w:val="80"/>
          <w:w w:val="150"/>
        </w:rPr>
        <w:t xml:space="preserve">  </w:t>
      </w:r>
      <w:r>
        <w:t>Передвижения</w:t>
      </w:r>
      <w:r>
        <w:rPr>
          <w:spacing w:val="80"/>
          <w:w w:val="150"/>
        </w:rPr>
        <w:t xml:space="preserve">  </w:t>
      </w:r>
      <w:r>
        <w:t>по</w:t>
      </w:r>
      <w:r>
        <w:rPr>
          <w:spacing w:val="80"/>
          <w:w w:val="150"/>
        </w:rPr>
        <w:t xml:space="preserve">  </w:t>
      </w:r>
      <w:r>
        <w:t>возвышенной</w:t>
      </w:r>
      <w:r>
        <w:rPr>
          <w:spacing w:val="80"/>
          <w:w w:val="150"/>
        </w:rPr>
        <w:t xml:space="preserve">  </w:t>
      </w:r>
      <w:r>
        <w:t>и</w:t>
      </w:r>
      <w:r w:rsidR="004E5E68">
        <w:rPr>
          <w:spacing w:val="80"/>
          <w:w w:val="150"/>
        </w:rPr>
        <w:t xml:space="preserve"> </w:t>
      </w:r>
      <w:r>
        <w:t>наклонной,</w:t>
      </w:r>
      <w:r w:rsidR="004E5E68">
        <w:rPr>
          <w:spacing w:val="80"/>
          <w:w w:val="150"/>
        </w:rPr>
        <w:t xml:space="preserve"> </w:t>
      </w:r>
      <w:r>
        <w:t>ограниченной по</w:t>
      </w:r>
      <w:r>
        <w:rPr>
          <w:spacing w:val="76"/>
          <w:w w:val="150"/>
        </w:rPr>
        <w:t xml:space="preserve">  </w:t>
      </w:r>
      <w:r>
        <w:t>ширине</w:t>
      </w:r>
      <w:r>
        <w:rPr>
          <w:spacing w:val="76"/>
          <w:w w:val="150"/>
        </w:rPr>
        <w:t xml:space="preserve">  </w:t>
      </w:r>
      <w:r>
        <w:t>опоре</w:t>
      </w:r>
      <w:r w:rsidR="004E5E68">
        <w:rPr>
          <w:spacing w:val="76"/>
          <w:w w:val="150"/>
        </w:rPr>
        <w:t xml:space="preserve"> </w:t>
      </w:r>
      <w:r>
        <w:t>(без</w:t>
      </w:r>
      <w:r>
        <w:rPr>
          <w:spacing w:val="77"/>
          <w:w w:val="150"/>
        </w:rPr>
        <w:t xml:space="preserve">  </w:t>
      </w:r>
      <w:r>
        <w:t>предмета</w:t>
      </w:r>
      <w:r w:rsidR="004E5E68">
        <w:rPr>
          <w:spacing w:val="79"/>
          <w:w w:val="150"/>
        </w:rPr>
        <w:t xml:space="preserve"> </w:t>
      </w:r>
      <w:r>
        <w:t>и</w:t>
      </w:r>
      <w:r>
        <w:rPr>
          <w:spacing w:val="77"/>
          <w:w w:val="150"/>
        </w:rPr>
        <w:t xml:space="preserve">  </w:t>
      </w:r>
      <w:r>
        <w:t>с</w:t>
      </w:r>
      <w:r>
        <w:rPr>
          <w:spacing w:val="76"/>
          <w:w w:val="150"/>
        </w:rPr>
        <w:t xml:space="preserve">  </w:t>
      </w:r>
      <w:r>
        <w:t>предметом</w:t>
      </w:r>
      <w:r>
        <w:rPr>
          <w:spacing w:val="78"/>
          <w:w w:val="150"/>
        </w:rPr>
        <w:t xml:space="preserve">  </w:t>
      </w:r>
      <w:r>
        <w:t>на</w:t>
      </w:r>
      <w:r>
        <w:rPr>
          <w:spacing w:val="76"/>
          <w:w w:val="150"/>
        </w:rPr>
        <w:t xml:space="preserve">  </w:t>
      </w:r>
      <w:r>
        <w:t>голове).</w:t>
      </w:r>
      <w:r>
        <w:rPr>
          <w:spacing w:val="76"/>
          <w:w w:val="150"/>
        </w:rPr>
        <w:t xml:space="preserve">  </w:t>
      </w:r>
      <w:r>
        <w:t>Упражнения в статическом равновесии. Упражнения в воспроизведении пространственной точности</w:t>
      </w:r>
      <w:r>
        <w:rPr>
          <w:spacing w:val="40"/>
        </w:rPr>
        <w:t xml:space="preserve"> </w:t>
      </w:r>
      <w:r>
        <w:t>движений руками, ногами, туловищем. Упражнение на точность дифференцирования мышечных усилий. Подвижные и спортивные игры.</w:t>
      </w:r>
      <w:r w:rsidRPr="001827F4">
        <w:rPr>
          <w:sz w:val="24"/>
        </w:rPr>
        <w:t xml:space="preserve"> </w:t>
      </w:r>
      <w:r w:rsidRPr="00856FBB">
        <w:rPr>
          <w:sz w:val="24"/>
        </w:rPr>
        <w:t>Развитие</w:t>
      </w:r>
      <w:r w:rsidRPr="00856FBB">
        <w:rPr>
          <w:spacing w:val="-3"/>
          <w:sz w:val="24"/>
        </w:rPr>
        <w:t xml:space="preserve"> </w:t>
      </w:r>
      <w:r w:rsidRPr="00856FBB">
        <w:rPr>
          <w:spacing w:val="-2"/>
          <w:sz w:val="24"/>
        </w:rPr>
        <w:t>гибкости.</w:t>
      </w:r>
    </w:p>
    <w:p w14:paraId="1D9BB823" w14:textId="77777777" w:rsidR="001827F4" w:rsidRDefault="001827F4" w:rsidP="004E5E68">
      <w:pPr>
        <w:pStyle w:val="a3"/>
        <w:tabs>
          <w:tab w:val="left" w:pos="2070"/>
          <w:tab w:val="left" w:pos="4121"/>
          <w:tab w:val="left" w:pos="6029"/>
          <w:tab w:val="left" w:pos="8144"/>
          <w:tab w:val="left" w:pos="9202"/>
        </w:tabs>
        <w:ind w:left="567" w:right="1181" w:firstLine="0"/>
      </w:pPr>
      <w:r>
        <w:t xml:space="preserve">Комплексы общеразвивающих упражнений (активных и пассивных), выполняемых с </w:t>
      </w:r>
      <w:r>
        <w:rPr>
          <w:spacing w:val="-2"/>
        </w:rPr>
        <w:t>большой</w:t>
      </w:r>
      <w:r w:rsidR="004E5E68">
        <w:t xml:space="preserve"> </w:t>
      </w:r>
      <w:r>
        <w:rPr>
          <w:spacing w:val="-2"/>
        </w:rPr>
        <w:t>амплитудой</w:t>
      </w:r>
      <w:r w:rsidR="004E5E68">
        <w:t xml:space="preserve"> </w:t>
      </w:r>
      <w:r>
        <w:rPr>
          <w:spacing w:val="-2"/>
        </w:rPr>
        <w:t>движений.</w:t>
      </w:r>
      <w:r w:rsidR="004E5E68">
        <w:t xml:space="preserve"> </w:t>
      </w:r>
      <w:r>
        <w:rPr>
          <w:spacing w:val="-2"/>
        </w:rPr>
        <w:t>Упражнения</w:t>
      </w:r>
      <w:r w:rsidR="004E5E68">
        <w:t xml:space="preserve">     </w:t>
      </w:r>
      <w:r>
        <w:rPr>
          <w:spacing w:val="-6"/>
        </w:rPr>
        <w:t>на</w:t>
      </w:r>
      <w:r>
        <w:tab/>
      </w:r>
      <w:r>
        <w:rPr>
          <w:spacing w:val="-2"/>
        </w:rPr>
        <w:t xml:space="preserve">растяжение </w:t>
      </w:r>
      <w:r>
        <w:t>и расслабление мышц. Специальные упражнения для развития подвижности суставов (полушпагат, шпагат, выкруты гимнастической палки).</w:t>
      </w:r>
    </w:p>
    <w:p w14:paraId="79F3DBB8" w14:textId="77777777" w:rsidR="001827F4" w:rsidRPr="00856FBB" w:rsidRDefault="001827F4" w:rsidP="004E5E68">
      <w:pPr>
        <w:tabs>
          <w:tab w:val="left" w:pos="1888"/>
        </w:tabs>
        <w:ind w:left="567" w:right="1181"/>
        <w:jc w:val="both"/>
        <w:rPr>
          <w:sz w:val="24"/>
        </w:rPr>
      </w:pPr>
      <w:r w:rsidRPr="00856FBB">
        <w:rPr>
          <w:sz w:val="24"/>
        </w:rPr>
        <w:t>Упражнения</w:t>
      </w:r>
      <w:r w:rsidRPr="00856FBB">
        <w:rPr>
          <w:spacing w:val="-13"/>
          <w:sz w:val="24"/>
        </w:rPr>
        <w:t xml:space="preserve"> </w:t>
      </w:r>
      <w:r w:rsidRPr="00856FBB">
        <w:rPr>
          <w:sz w:val="24"/>
        </w:rPr>
        <w:t>культурно-этнической</w:t>
      </w:r>
      <w:r w:rsidRPr="00856FBB">
        <w:rPr>
          <w:spacing w:val="-8"/>
          <w:sz w:val="24"/>
        </w:rPr>
        <w:t xml:space="preserve"> </w:t>
      </w:r>
      <w:r w:rsidRPr="00856FBB">
        <w:rPr>
          <w:spacing w:val="-2"/>
          <w:sz w:val="24"/>
        </w:rPr>
        <w:t>направленности.</w:t>
      </w:r>
    </w:p>
    <w:p w14:paraId="1B412D37" w14:textId="77777777" w:rsidR="001827F4" w:rsidRDefault="001827F4" w:rsidP="004E5E68">
      <w:pPr>
        <w:pStyle w:val="a3"/>
        <w:ind w:left="567" w:right="1181" w:firstLine="0"/>
      </w:pPr>
      <w:r>
        <w:t>Сюжетно-образные и обрядовые игры. Технические действия национальных видов</w:t>
      </w:r>
      <w:r>
        <w:rPr>
          <w:spacing w:val="80"/>
        </w:rPr>
        <w:t xml:space="preserve"> </w:t>
      </w:r>
      <w:r>
        <w:rPr>
          <w:spacing w:val="-2"/>
        </w:rPr>
        <w:t>спорта.</w:t>
      </w:r>
    </w:p>
    <w:p w14:paraId="2E7044C3" w14:textId="77777777" w:rsidR="001827F4" w:rsidRPr="00856FBB" w:rsidRDefault="001827F4" w:rsidP="001827F4">
      <w:pPr>
        <w:tabs>
          <w:tab w:val="left" w:pos="1888"/>
        </w:tabs>
        <w:ind w:left="567" w:right="1181"/>
        <w:rPr>
          <w:sz w:val="24"/>
        </w:rPr>
      </w:pPr>
      <w:r w:rsidRPr="00856FBB">
        <w:rPr>
          <w:sz w:val="24"/>
        </w:rPr>
        <w:t>Специальная</w:t>
      </w:r>
      <w:r w:rsidRPr="00856FBB">
        <w:rPr>
          <w:spacing w:val="-6"/>
          <w:sz w:val="24"/>
        </w:rPr>
        <w:t xml:space="preserve"> </w:t>
      </w:r>
      <w:r w:rsidRPr="00856FBB">
        <w:rPr>
          <w:sz w:val="24"/>
        </w:rPr>
        <w:t>физическая</w:t>
      </w:r>
      <w:r w:rsidRPr="00856FBB">
        <w:rPr>
          <w:spacing w:val="-6"/>
          <w:sz w:val="24"/>
        </w:rPr>
        <w:t xml:space="preserve"> </w:t>
      </w:r>
      <w:r w:rsidRPr="00856FBB">
        <w:rPr>
          <w:spacing w:val="-2"/>
          <w:sz w:val="24"/>
        </w:rPr>
        <w:t>подготовка.</w:t>
      </w:r>
    </w:p>
    <w:p w14:paraId="240AC602" w14:textId="77777777" w:rsidR="001827F4" w:rsidRPr="00856FBB" w:rsidRDefault="001827F4" w:rsidP="001827F4">
      <w:pPr>
        <w:tabs>
          <w:tab w:val="left" w:pos="2068"/>
        </w:tabs>
        <w:ind w:left="567" w:right="1181"/>
        <w:rPr>
          <w:sz w:val="24"/>
        </w:rPr>
      </w:pPr>
      <w:r w:rsidRPr="00856FBB">
        <w:rPr>
          <w:sz w:val="24"/>
        </w:rPr>
        <w:t>Модуль</w:t>
      </w:r>
      <w:r w:rsidRPr="00856FBB">
        <w:rPr>
          <w:spacing w:val="1"/>
          <w:sz w:val="24"/>
        </w:rPr>
        <w:t xml:space="preserve"> </w:t>
      </w:r>
      <w:r w:rsidRPr="00856FBB">
        <w:rPr>
          <w:spacing w:val="-2"/>
          <w:sz w:val="24"/>
        </w:rPr>
        <w:t>«Гимнастика».</w:t>
      </w:r>
    </w:p>
    <w:p w14:paraId="4C5AF40C" w14:textId="77777777" w:rsidR="001827F4" w:rsidRPr="00856FBB" w:rsidRDefault="001827F4" w:rsidP="004E5E68">
      <w:pPr>
        <w:tabs>
          <w:tab w:val="left" w:pos="2247"/>
        </w:tabs>
        <w:ind w:left="567" w:right="1181"/>
        <w:jc w:val="both"/>
        <w:rPr>
          <w:sz w:val="24"/>
        </w:rPr>
      </w:pPr>
      <w:r w:rsidRPr="00856FBB">
        <w:rPr>
          <w:sz w:val="24"/>
        </w:rPr>
        <w:lastRenderedPageBreak/>
        <w:t>Развитие</w:t>
      </w:r>
      <w:r w:rsidRPr="00856FBB">
        <w:rPr>
          <w:spacing w:val="77"/>
          <w:sz w:val="24"/>
        </w:rPr>
        <w:t xml:space="preserve">  </w:t>
      </w:r>
      <w:r w:rsidRPr="00856FBB">
        <w:rPr>
          <w:sz w:val="24"/>
        </w:rPr>
        <w:t>гибкости.</w:t>
      </w:r>
      <w:r w:rsidRPr="00856FBB">
        <w:rPr>
          <w:spacing w:val="79"/>
          <w:sz w:val="24"/>
        </w:rPr>
        <w:t xml:space="preserve">  </w:t>
      </w:r>
      <w:r w:rsidRPr="00856FBB">
        <w:rPr>
          <w:sz w:val="24"/>
        </w:rPr>
        <w:t>Наклоны</w:t>
      </w:r>
      <w:r w:rsidRPr="00856FBB">
        <w:rPr>
          <w:spacing w:val="77"/>
          <w:sz w:val="24"/>
        </w:rPr>
        <w:t xml:space="preserve">  </w:t>
      </w:r>
      <w:r w:rsidRPr="00856FBB">
        <w:rPr>
          <w:sz w:val="24"/>
        </w:rPr>
        <w:t>туловища</w:t>
      </w:r>
      <w:r w:rsidRPr="00856FBB">
        <w:rPr>
          <w:spacing w:val="78"/>
          <w:sz w:val="24"/>
        </w:rPr>
        <w:t xml:space="preserve">  </w:t>
      </w:r>
      <w:r w:rsidRPr="00856FBB">
        <w:rPr>
          <w:sz w:val="24"/>
        </w:rPr>
        <w:t>вперёд,</w:t>
      </w:r>
      <w:r w:rsidRPr="00856FBB">
        <w:rPr>
          <w:spacing w:val="80"/>
          <w:sz w:val="24"/>
        </w:rPr>
        <w:t xml:space="preserve">  </w:t>
      </w:r>
      <w:r w:rsidRPr="00856FBB">
        <w:rPr>
          <w:sz w:val="24"/>
        </w:rPr>
        <w:t>назад,</w:t>
      </w:r>
      <w:r w:rsidRPr="00856FBB">
        <w:rPr>
          <w:spacing w:val="79"/>
          <w:sz w:val="24"/>
        </w:rPr>
        <w:t xml:space="preserve">  </w:t>
      </w:r>
      <w:r w:rsidRPr="00856FBB">
        <w:rPr>
          <w:sz w:val="24"/>
        </w:rPr>
        <w:t>в</w:t>
      </w:r>
      <w:r w:rsidRPr="00856FBB">
        <w:rPr>
          <w:spacing w:val="79"/>
          <w:sz w:val="24"/>
        </w:rPr>
        <w:t xml:space="preserve">  </w:t>
      </w:r>
      <w:r w:rsidRPr="00856FBB">
        <w:rPr>
          <w:sz w:val="24"/>
        </w:rPr>
        <w:t>стороны с</w:t>
      </w:r>
      <w:r w:rsidRPr="00856FBB">
        <w:rPr>
          <w:spacing w:val="74"/>
          <w:w w:val="150"/>
          <w:sz w:val="24"/>
        </w:rPr>
        <w:t xml:space="preserve">  </w:t>
      </w:r>
      <w:r w:rsidRPr="00856FBB">
        <w:rPr>
          <w:sz w:val="24"/>
        </w:rPr>
        <w:t>возрастающей</w:t>
      </w:r>
      <w:r w:rsidRPr="00856FBB">
        <w:rPr>
          <w:spacing w:val="76"/>
          <w:w w:val="150"/>
          <w:sz w:val="24"/>
        </w:rPr>
        <w:t xml:space="preserve">  </w:t>
      </w:r>
      <w:r w:rsidRPr="00856FBB">
        <w:rPr>
          <w:sz w:val="24"/>
        </w:rPr>
        <w:t>амплитудой</w:t>
      </w:r>
      <w:r w:rsidRPr="00856FBB">
        <w:rPr>
          <w:spacing w:val="75"/>
          <w:w w:val="150"/>
          <w:sz w:val="24"/>
        </w:rPr>
        <w:t xml:space="preserve">  </w:t>
      </w:r>
      <w:r w:rsidRPr="00856FBB">
        <w:rPr>
          <w:sz w:val="24"/>
        </w:rPr>
        <w:t>движений</w:t>
      </w:r>
      <w:r w:rsidRPr="00856FBB">
        <w:rPr>
          <w:spacing w:val="74"/>
          <w:w w:val="150"/>
          <w:sz w:val="24"/>
        </w:rPr>
        <w:t xml:space="preserve">  </w:t>
      </w:r>
      <w:r w:rsidRPr="00856FBB">
        <w:rPr>
          <w:sz w:val="24"/>
        </w:rPr>
        <w:t>в</w:t>
      </w:r>
      <w:r w:rsidRPr="00856FBB">
        <w:rPr>
          <w:spacing w:val="74"/>
          <w:w w:val="150"/>
          <w:sz w:val="24"/>
        </w:rPr>
        <w:t xml:space="preserve">  </w:t>
      </w:r>
      <w:r w:rsidRPr="00856FBB">
        <w:rPr>
          <w:sz w:val="24"/>
        </w:rPr>
        <w:t>положении</w:t>
      </w:r>
      <w:r w:rsidRPr="00856FBB">
        <w:rPr>
          <w:spacing w:val="73"/>
          <w:w w:val="150"/>
          <w:sz w:val="24"/>
        </w:rPr>
        <w:t xml:space="preserve">  </w:t>
      </w:r>
      <w:r w:rsidRPr="00856FBB">
        <w:rPr>
          <w:sz w:val="24"/>
        </w:rPr>
        <w:t>стоя,</w:t>
      </w:r>
      <w:r w:rsidRPr="00856FBB">
        <w:rPr>
          <w:spacing w:val="74"/>
          <w:w w:val="150"/>
          <w:sz w:val="24"/>
        </w:rPr>
        <w:t xml:space="preserve">  </w:t>
      </w:r>
      <w:r w:rsidRPr="00856FBB">
        <w:rPr>
          <w:sz w:val="24"/>
        </w:rPr>
        <w:t>сидя,</w:t>
      </w:r>
      <w:r w:rsidRPr="00856FBB">
        <w:rPr>
          <w:spacing w:val="74"/>
          <w:w w:val="150"/>
          <w:sz w:val="24"/>
        </w:rPr>
        <w:t xml:space="preserve">  </w:t>
      </w:r>
      <w:r w:rsidRPr="00856FBB">
        <w:rPr>
          <w:sz w:val="24"/>
        </w:rPr>
        <w:t>сидя</w:t>
      </w:r>
      <w:r w:rsidRPr="00856FBB">
        <w:rPr>
          <w:spacing w:val="74"/>
          <w:w w:val="150"/>
          <w:sz w:val="24"/>
        </w:rPr>
        <w:t xml:space="preserve">  </w:t>
      </w:r>
      <w:r w:rsidRPr="00856FBB">
        <w:rPr>
          <w:sz w:val="24"/>
        </w:rPr>
        <w:t>ноги в</w:t>
      </w:r>
      <w:r w:rsidRPr="00856FBB">
        <w:rPr>
          <w:spacing w:val="80"/>
          <w:w w:val="150"/>
          <w:sz w:val="24"/>
        </w:rPr>
        <w:t xml:space="preserve">  </w:t>
      </w:r>
      <w:r w:rsidRPr="00856FBB">
        <w:rPr>
          <w:sz w:val="24"/>
        </w:rPr>
        <w:t>стороны.</w:t>
      </w:r>
      <w:r w:rsidRPr="00856FBB">
        <w:rPr>
          <w:spacing w:val="80"/>
          <w:w w:val="150"/>
          <w:sz w:val="24"/>
        </w:rPr>
        <w:t xml:space="preserve">  </w:t>
      </w:r>
      <w:r w:rsidRPr="00856FBB">
        <w:rPr>
          <w:sz w:val="24"/>
        </w:rPr>
        <w:t>Упражнения</w:t>
      </w:r>
      <w:r w:rsidRPr="00856FBB">
        <w:rPr>
          <w:spacing w:val="80"/>
          <w:w w:val="150"/>
          <w:sz w:val="24"/>
        </w:rPr>
        <w:t xml:space="preserve">  </w:t>
      </w:r>
      <w:r w:rsidRPr="00856FBB">
        <w:rPr>
          <w:sz w:val="24"/>
        </w:rPr>
        <w:t>с</w:t>
      </w:r>
      <w:r w:rsidRPr="00856FBB">
        <w:rPr>
          <w:spacing w:val="80"/>
          <w:w w:val="150"/>
          <w:sz w:val="24"/>
        </w:rPr>
        <w:t xml:space="preserve">  </w:t>
      </w:r>
      <w:r w:rsidRPr="00856FBB">
        <w:rPr>
          <w:sz w:val="24"/>
        </w:rPr>
        <w:t>гимнастической</w:t>
      </w:r>
      <w:r w:rsidRPr="00856FBB">
        <w:rPr>
          <w:spacing w:val="80"/>
          <w:w w:val="150"/>
          <w:sz w:val="24"/>
        </w:rPr>
        <w:t xml:space="preserve">  </w:t>
      </w:r>
      <w:r w:rsidRPr="00856FBB">
        <w:rPr>
          <w:sz w:val="24"/>
        </w:rPr>
        <w:t>палкой</w:t>
      </w:r>
      <w:r w:rsidRPr="00856FBB">
        <w:rPr>
          <w:spacing w:val="80"/>
          <w:w w:val="150"/>
          <w:sz w:val="24"/>
        </w:rPr>
        <w:t xml:space="preserve">  </w:t>
      </w:r>
      <w:r w:rsidRPr="00856FBB">
        <w:rPr>
          <w:sz w:val="24"/>
        </w:rPr>
        <w:t>(укороченной</w:t>
      </w:r>
      <w:r w:rsidRPr="00856FBB">
        <w:rPr>
          <w:spacing w:val="80"/>
          <w:w w:val="150"/>
          <w:sz w:val="24"/>
        </w:rPr>
        <w:t xml:space="preserve">  </w:t>
      </w:r>
      <w:r w:rsidRPr="00856FBB">
        <w:rPr>
          <w:sz w:val="24"/>
        </w:rPr>
        <w:t>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58514879" w14:textId="77777777" w:rsidR="004E5E68" w:rsidRDefault="001827F4" w:rsidP="004E5E68">
      <w:pPr>
        <w:tabs>
          <w:tab w:val="left" w:pos="2208"/>
          <w:tab w:val="left" w:pos="2247"/>
          <w:tab w:val="left" w:pos="3798"/>
          <w:tab w:val="left" w:pos="6560"/>
          <w:tab w:val="left" w:pos="8521"/>
          <w:tab w:val="left" w:pos="9797"/>
        </w:tabs>
        <w:ind w:left="567" w:right="1181"/>
        <w:jc w:val="both"/>
        <w:rPr>
          <w:sz w:val="24"/>
        </w:rPr>
      </w:pPr>
      <w:r w:rsidRPr="00856FBB">
        <w:rPr>
          <w:sz w:val="24"/>
        </w:rPr>
        <w:t>Развитие координации движений. Прохождение усложнённой полосы препятствий,</w:t>
      </w:r>
      <w:r w:rsidRPr="00856FBB">
        <w:rPr>
          <w:spacing w:val="80"/>
          <w:w w:val="150"/>
          <w:sz w:val="24"/>
        </w:rPr>
        <w:t xml:space="preserve">   </w:t>
      </w:r>
      <w:r w:rsidRPr="00856FBB">
        <w:rPr>
          <w:sz w:val="24"/>
        </w:rPr>
        <w:t>включающей</w:t>
      </w:r>
      <w:r w:rsidRPr="00856FBB">
        <w:rPr>
          <w:spacing w:val="80"/>
          <w:w w:val="150"/>
          <w:sz w:val="24"/>
        </w:rPr>
        <w:t xml:space="preserve">   </w:t>
      </w:r>
      <w:r w:rsidRPr="00856FBB">
        <w:rPr>
          <w:sz w:val="24"/>
        </w:rPr>
        <w:t>быстрые</w:t>
      </w:r>
      <w:r w:rsidRPr="00856FBB">
        <w:rPr>
          <w:spacing w:val="80"/>
          <w:w w:val="150"/>
          <w:sz w:val="24"/>
        </w:rPr>
        <w:t xml:space="preserve">   </w:t>
      </w:r>
      <w:r w:rsidRPr="00856FBB">
        <w:rPr>
          <w:sz w:val="24"/>
        </w:rPr>
        <w:t>кувырки</w:t>
      </w:r>
      <w:r w:rsidRPr="00856FBB">
        <w:rPr>
          <w:spacing w:val="80"/>
          <w:w w:val="150"/>
          <w:sz w:val="24"/>
        </w:rPr>
        <w:t xml:space="preserve">   </w:t>
      </w:r>
      <w:r w:rsidRPr="00856FBB">
        <w:rPr>
          <w:sz w:val="24"/>
        </w:rPr>
        <w:t>(вперёд,</w:t>
      </w:r>
      <w:r w:rsidRPr="00856FBB">
        <w:rPr>
          <w:spacing w:val="80"/>
          <w:w w:val="150"/>
          <w:sz w:val="24"/>
        </w:rPr>
        <w:t xml:space="preserve">   </w:t>
      </w:r>
      <w:r w:rsidRPr="00856FBB">
        <w:rPr>
          <w:sz w:val="24"/>
        </w:rPr>
        <w:t>назад),</w:t>
      </w:r>
      <w:r w:rsidRPr="00856FBB">
        <w:rPr>
          <w:spacing w:val="80"/>
          <w:w w:val="150"/>
          <w:sz w:val="24"/>
        </w:rPr>
        <w:t xml:space="preserve">   </w:t>
      </w:r>
      <w:r w:rsidRPr="00856FBB">
        <w:rPr>
          <w:sz w:val="24"/>
        </w:rPr>
        <w:t>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w:t>
      </w:r>
      <w:r w:rsidRPr="00856FBB">
        <w:rPr>
          <w:spacing w:val="78"/>
          <w:sz w:val="24"/>
        </w:rPr>
        <w:t xml:space="preserve">    </w:t>
      </w:r>
      <w:r w:rsidRPr="00856FBB">
        <w:rPr>
          <w:sz w:val="24"/>
        </w:rPr>
        <w:t>мишень,</w:t>
      </w:r>
      <w:r w:rsidRPr="00856FBB">
        <w:rPr>
          <w:spacing w:val="77"/>
          <w:sz w:val="24"/>
        </w:rPr>
        <w:t xml:space="preserve">    </w:t>
      </w:r>
      <w:r w:rsidRPr="00856FBB">
        <w:rPr>
          <w:sz w:val="24"/>
        </w:rPr>
        <w:t>с</w:t>
      </w:r>
      <w:r w:rsidRPr="00856FBB">
        <w:rPr>
          <w:spacing w:val="78"/>
          <w:sz w:val="24"/>
        </w:rPr>
        <w:t xml:space="preserve">    </w:t>
      </w:r>
      <w:r w:rsidRPr="00856FBB">
        <w:rPr>
          <w:sz w:val="24"/>
        </w:rPr>
        <w:t>места</w:t>
      </w:r>
      <w:r w:rsidRPr="00856FBB">
        <w:rPr>
          <w:spacing w:val="78"/>
          <w:sz w:val="24"/>
        </w:rPr>
        <w:t xml:space="preserve">    </w:t>
      </w:r>
      <w:r w:rsidRPr="00856FBB">
        <w:rPr>
          <w:sz w:val="24"/>
        </w:rPr>
        <w:t>и</w:t>
      </w:r>
      <w:r w:rsidRPr="00856FBB">
        <w:rPr>
          <w:spacing w:val="78"/>
          <w:sz w:val="24"/>
        </w:rPr>
        <w:t xml:space="preserve">    </w:t>
      </w:r>
      <w:r w:rsidRPr="00856FBB">
        <w:rPr>
          <w:sz w:val="24"/>
        </w:rPr>
        <w:t>с</w:t>
      </w:r>
      <w:r w:rsidRPr="00856FBB">
        <w:rPr>
          <w:spacing w:val="78"/>
          <w:sz w:val="24"/>
        </w:rPr>
        <w:t xml:space="preserve">    </w:t>
      </w:r>
      <w:r w:rsidRPr="00856FBB">
        <w:rPr>
          <w:sz w:val="24"/>
        </w:rPr>
        <w:t>разбега.</w:t>
      </w:r>
      <w:r w:rsidRPr="00856FBB">
        <w:rPr>
          <w:spacing w:val="78"/>
          <w:sz w:val="24"/>
        </w:rPr>
        <w:t xml:space="preserve">    </w:t>
      </w:r>
      <w:r w:rsidRPr="00856FBB">
        <w:rPr>
          <w:sz w:val="24"/>
        </w:rPr>
        <w:t>Касание</w:t>
      </w:r>
      <w:r w:rsidRPr="00856FBB">
        <w:rPr>
          <w:spacing w:val="77"/>
          <w:sz w:val="24"/>
        </w:rPr>
        <w:t xml:space="preserve">    </w:t>
      </w:r>
      <w:r w:rsidRPr="00856FBB">
        <w:rPr>
          <w:sz w:val="24"/>
        </w:rPr>
        <w:t xml:space="preserve">правой и левой ногой мишеней, подвешенных на разной высоте, с места и с разбега. Разнообразные </w:t>
      </w:r>
      <w:r w:rsidRPr="00856FBB">
        <w:rPr>
          <w:spacing w:val="-2"/>
          <w:sz w:val="24"/>
        </w:rPr>
        <w:t>прыжки</w:t>
      </w:r>
      <w:r w:rsidR="004E5E68">
        <w:rPr>
          <w:sz w:val="24"/>
        </w:rPr>
        <w:t xml:space="preserve"> </w:t>
      </w:r>
      <w:r w:rsidRPr="00856FBB">
        <w:rPr>
          <w:spacing w:val="-4"/>
          <w:sz w:val="24"/>
        </w:rPr>
        <w:t>через</w:t>
      </w:r>
      <w:r w:rsidRPr="00856FBB">
        <w:rPr>
          <w:sz w:val="24"/>
        </w:rPr>
        <w:tab/>
      </w:r>
      <w:r w:rsidRPr="00856FBB">
        <w:rPr>
          <w:spacing w:val="-2"/>
          <w:sz w:val="24"/>
        </w:rPr>
        <w:t>гимнастическую</w:t>
      </w:r>
      <w:r w:rsidRPr="00856FBB">
        <w:rPr>
          <w:sz w:val="24"/>
        </w:rPr>
        <w:tab/>
      </w:r>
      <w:r w:rsidRPr="00856FBB">
        <w:rPr>
          <w:spacing w:val="-2"/>
          <w:sz w:val="24"/>
        </w:rPr>
        <w:t>скакалку</w:t>
      </w:r>
      <w:r w:rsidRPr="00856FBB">
        <w:rPr>
          <w:sz w:val="24"/>
        </w:rPr>
        <w:tab/>
      </w:r>
    </w:p>
    <w:p w14:paraId="41563B2D" w14:textId="77777777" w:rsidR="001827F4" w:rsidRPr="00856FBB" w:rsidRDefault="004E5E68" w:rsidP="004E5E68">
      <w:pPr>
        <w:tabs>
          <w:tab w:val="left" w:pos="2208"/>
          <w:tab w:val="left" w:pos="2247"/>
          <w:tab w:val="left" w:pos="3798"/>
          <w:tab w:val="left" w:pos="6560"/>
          <w:tab w:val="left" w:pos="8521"/>
          <w:tab w:val="left" w:pos="9797"/>
        </w:tabs>
        <w:ind w:left="567" w:right="1181"/>
        <w:jc w:val="both"/>
        <w:rPr>
          <w:sz w:val="24"/>
        </w:rPr>
      </w:pPr>
      <w:r w:rsidRPr="00856FBB">
        <w:rPr>
          <w:spacing w:val="-6"/>
          <w:sz w:val="24"/>
        </w:rPr>
        <w:t>Н</w:t>
      </w:r>
      <w:r w:rsidR="001827F4" w:rsidRPr="00856FBB">
        <w:rPr>
          <w:spacing w:val="-6"/>
          <w:sz w:val="24"/>
        </w:rPr>
        <w:t>а</w:t>
      </w:r>
      <w:r>
        <w:rPr>
          <w:sz w:val="24"/>
        </w:rPr>
        <w:t xml:space="preserve"> </w:t>
      </w:r>
      <w:r w:rsidR="001827F4" w:rsidRPr="00856FBB">
        <w:rPr>
          <w:spacing w:val="-2"/>
          <w:sz w:val="24"/>
        </w:rPr>
        <w:t xml:space="preserve">месте </w:t>
      </w:r>
      <w:r w:rsidR="001827F4" w:rsidRPr="00856FBB">
        <w:rPr>
          <w:sz w:val="24"/>
        </w:rPr>
        <w:t>и с продвижением. Прыжки на точность отталкивания и приземления.</w:t>
      </w:r>
    </w:p>
    <w:p w14:paraId="2428F26F" w14:textId="77777777" w:rsidR="001827F4" w:rsidRPr="004E5E68" w:rsidRDefault="001827F4" w:rsidP="004E5E68">
      <w:pPr>
        <w:tabs>
          <w:tab w:val="left" w:pos="1535"/>
          <w:tab w:val="left" w:pos="2247"/>
          <w:tab w:val="left" w:pos="2946"/>
          <w:tab w:val="left" w:pos="3934"/>
          <w:tab w:val="left" w:pos="5402"/>
          <w:tab w:val="left" w:pos="7444"/>
          <w:tab w:val="left" w:pos="9243"/>
        </w:tabs>
        <w:ind w:left="567" w:right="1181"/>
        <w:jc w:val="both"/>
        <w:rPr>
          <w:sz w:val="24"/>
        </w:rPr>
      </w:pPr>
      <w:r w:rsidRPr="00856FBB">
        <w:rPr>
          <w:sz w:val="24"/>
        </w:rPr>
        <w:t>Развитие</w:t>
      </w:r>
      <w:r w:rsidRPr="00856FBB">
        <w:rPr>
          <w:spacing w:val="40"/>
          <w:sz w:val="24"/>
        </w:rPr>
        <w:t xml:space="preserve">  </w:t>
      </w:r>
      <w:r w:rsidRPr="00856FBB">
        <w:rPr>
          <w:sz w:val="24"/>
        </w:rPr>
        <w:t>силовых</w:t>
      </w:r>
      <w:r w:rsidRPr="00856FBB">
        <w:rPr>
          <w:spacing w:val="54"/>
          <w:sz w:val="24"/>
        </w:rPr>
        <w:t xml:space="preserve">  </w:t>
      </w:r>
      <w:r w:rsidRPr="00856FBB">
        <w:rPr>
          <w:sz w:val="24"/>
        </w:rPr>
        <w:t>способностей.</w:t>
      </w:r>
      <w:r w:rsidRPr="00856FBB">
        <w:rPr>
          <w:spacing w:val="40"/>
          <w:sz w:val="24"/>
        </w:rPr>
        <w:t xml:space="preserve">  </w:t>
      </w:r>
      <w:r w:rsidRPr="00856FBB">
        <w:rPr>
          <w:sz w:val="24"/>
        </w:rPr>
        <w:t>Подтягивание</w:t>
      </w:r>
      <w:r w:rsidRPr="00856FBB">
        <w:rPr>
          <w:spacing w:val="40"/>
          <w:sz w:val="24"/>
        </w:rPr>
        <w:t xml:space="preserve">  </w:t>
      </w:r>
      <w:r w:rsidRPr="00856FBB">
        <w:rPr>
          <w:sz w:val="24"/>
        </w:rPr>
        <w:t>в</w:t>
      </w:r>
      <w:r w:rsidRPr="00856FBB">
        <w:rPr>
          <w:spacing w:val="40"/>
          <w:sz w:val="24"/>
        </w:rPr>
        <w:t xml:space="preserve">  </w:t>
      </w:r>
      <w:r w:rsidRPr="00856FBB">
        <w:rPr>
          <w:sz w:val="24"/>
        </w:rPr>
        <w:t>висе</w:t>
      </w:r>
      <w:r w:rsidRPr="00856FBB">
        <w:rPr>
          <w:spacing w:val="40"/>
          <w:sz w:val="24"/>
        </w:rPr>
        <w:t xml:space="preserve">  </w:t>
      </w:r>
      <w:r w:rsidRPr="00856FBB">
        <w:rPr>
          <w:sz w:val="24"/>
        </w:rPr>
        <w:t>и</w:t>
      </w:r>
      <w:r w:rsidRPr="00856FBB">
        <w:rPr>
          <w:spacing w:val="54"/>
          <w:sz w:val="24"/>
        </w:rPr>
        <w:t xml:space="preserve">  </w:t>
      </w:r>
      <w:r w:rsidRPr="00856FBB">
        <w:rPr>
          <w:sz w:val="24"/>
        </w:rPr>
        <w:t>отжимание</w:t>
      </w:r>
      <w:r w:rsidRPr="00856FBB">
        <w:rPr>
          <w:spacing w:val="80"/>
          <w:sz w:val="24"/>
        </w:rPr>
        <w:t xml:space="preserve"> </w:t>
      </w:r>
      <w:r w:rsidRPr="00856FBB">
        <w:rPr>
          <w:sz w:val="24"/>
        </w:rPr>
        <w:t xml:space="preserve">в упоре. Передвижения в висе и упоре на руках на перекладине (мальчики), подтягивание в висе </w:t>
      </w:r>
      <w:r w:rsidRPr="00856FBB">
        <w:rPr>
          <w:spacing w:val="-4"/>
          <w:sz w:val="24"/>
        </w:rPr>
        <w:t>стоя</w:t>
      </w:r>
      <w:r w:rsidR="004E5E68">
        <w:rPr>
          <w:sz w:val="24"/>
        </w:rPr>
        <w:t xml:space="preserve"> </w:t>
      </w:r>
      <w:r w:rsidRPr="00856FBB">
        <w:rPr>
          <w:spacing w:val="-2"/>
          <w:sz w:val="24"/>
        </w:rPr>
        <w:t>(лёжа)</w:t>
      </w:r>
      <w:r w:rsidR="004E5E68">
        <w:rPr>
          <w:sz w:val="24"/>
        </w:rPr>
        <w:tab/>
        <w:t xml:space="preserve"> </w:t>
      </w:r>
      <w:r w:rsidRPr="00856FBB">
        <w:rPr>
          <w:spacing w:val="-6"/>
          <w:sz w:val="24"/>
        </w:rPr>
        <w:t>на</w:t>
      </w:r>
      <w:r w:rsidRPr="00856FBB">
        <w:rPr>
          <w:sz w:val="24"/>
        </w:rPr>
        <w:tab/>
      </w:r>
      <w:r w:rsidRPr="00856FBB">
        <w:rPr>
          <w:spacing w:val="-2"/>
          <w:sz w:val="24"/>
        </w:rPr>
        <w:t>низкой</w:t>
      </w:r>
      <w:r w:rsidRPr="00856FBB">
        <w:rPr>
          <w:sz w:val="24"/>
        </w:rPr>
        <w:tab/>
      </w:r>
      <w:r w:rsidRPr="00856FBB">
        <w:rPr>
          <w:spacing w:val="-2"/>
          <w:sz w:val="24"/>
        </w:rPr>
        <w:t>перекладине</w:t>
      </w:r>
      <w:r w:rsidRPr="00856FBB">
        <w:rPr>
          <w:sz w:val="24"/>
        </w:rPr>
        <w:tab/>
      </w:r>
      <w:r w:rsidRPr="00856FBB">
        <w:rPr>
          <w:spacing w:val="-2"/>
          <w:sz w:val="24"/>
        </w:rPr>
        <w:t>(девочки),</w:t>
      </w:r>
      <w:r w:rsidR="004E5E68">
        <w:rPr>
          <w:sz w:val="24"/>
        </w:rPr>
        <w:t xml:space="preserve"> </w:t>
      </w:r>
      <w:r w:rsidRPr="00856FBB">
        <w:rPr>
          <w:spacing w:val="-2"/>
          <w:sz w:val="24"/>
        </w:rPr>
        <w:t xml:space="preserve">отжимания </w:t>
      </w:r>
      <w:r w:rsidRPr="00856FBB">
        <w:rPr>
          <w:sz w:val="24"/>
        </w:rPr>
        <w:t>в</w:t>
      </w:r>
      <w:r w:rsidRPr="00856FBB">
        <w:rPr>
          <w:spacing w:val="40"/>
          <w:sz w:val="24"/>
        </w:rPr>
        <w:t xml:space="preserve">  </w:t>
      </w:r>
      <w:r w:rsidRPr="00856FBB">
        <w:rPr>
          <w:sz w:val="24"/>
        </w:rPr>
        <w:t>упоре</w:t>
      </w:r>
      <w:r w:rsidRPr="00856FBB">
        <w:rPr>
          <w:spacing w:val="38"/>
          <w:sz w:val="24"/>
        </w:rPr>
        <w:t xml:space="preserve">  </w:t>
      </w:r>
      <w:r w:rsidRPr="00856FBB">
        <w:rPr>
          <w:sz w:val="24"/>
        </w:rPr>
        <w:t>лёжа</w:t>
      </w:r>
      <w:r w:rsidRPr="00856FBB">
        <w:rPr>
          <w:spacing w:val="39"/>
          <w:sz w:val="24"/>
        </w:rPr>
        <w:t xml:space="preserve">  </w:t>
      </w:r>
      <w:r w:rsidRPr="00856FBB">
        <w:rPr>
          <w:sz w:val="24"/>
        </w:rPr>
        <w:t>с</w:t>
      </w:r>
      <w:r w:rsidRPr="00856FBB">
        <w:rPr>
          <w:spacing w:val="38"/>
          <w:sz w:val="24"/>
        </w:rPr>
        <w:t xml:space="preserve">  </w:t>
      </w:r>
      <w:r w:rsidRPr="00856FBB">
        <w:rPr>
          <w:sz w:val="24"/>
        </w:rPr>
        <w:t>изменяющейся</w:t>
      </w:r>
      <w:r w:rsidRPr="00856FBB">
        <w:rPr>
          <w:spacing w:val="38"/>
          <w:sz w:val="24"/>
        </w:rPr>
        <w:t xml:space="preserve">  </w:t>
      </w:r>
      <w:r w:rsidRPr="00856FBB">
        <w:rPr>
          <w:sz w:val="24"/>
        </w:rPr>
        <w:t>высотой</w:t>
      </w:r>
      <w:r w:rsidRPr="00856FBB">
        <w:rPr>
          <w:spacing w:val="40"/>
          <w:sz w:val="24"/>
        </w:rPr>
        <w:t xml:space="preserve">  </w:t>
      </w:r>
      <w:r w:rsidRPr="00856FBB">
        <w:rPr>
          <w:sz w:val="24"/>
        </w:rPr>
        <w:t>опоры</w:t>
      </w:r>
      <w:r w:rsidRPr="00856FBB">
        <w:rPr>
          <w:spacing w:val="38"/>
          <w:sz w:val="24"/>
        </w:rPr>
        <w:t xml:space="preserve">  </w:t>
      </w:r>
      <w:r w:rsidRPr="00856FBB">
        <w:rPr>
          <w:sz w:val="24"/>
        </w:rPr>
        <w:t>для</w:t>
      </w:r>
      <w:r w:rsidRPr="00856FBB">
        <w:rPr>
          <w:spacing w:val="38"/>
          <w:sz w:val="24"/>
        </w:rPr>
        <w:t xml:space="preserve">  </w:t>
      </w:r>
      <w:r w:rsidRPr="00856FBB">
        <w:rPr>
          <w:sz w:val="24"/>
        </w:rPr>
        <w:t>рук</w:t>
      </w:r>
      <w:r w:rsidRPr="00856FBB">
        <w:rPr>
          <w:spacing w:val="40"/>
          <w:sz w:val="24"/>
        </w:rPr>
        <w:t xml:space="preserve">  </w:t>
      </w:r>
      <w:r w:rsidRPr="00856FBB">
        <w:rPr>
          <w:sz w:val="24"/>
        </w:rPr>
        <w:t>и</w:t>
      </w:r>
      <w:r w:rsidRPr="00856FBB">
        <w:rPr>
          <w:spacing w:val="38"/>
          <w:sz w:val="24"/>
        </w:rPr>
        <w:t xml:space="preserve">  </w:t>
      </w:r>
      <w:r w:rsidRPr="00856FBB">
        <w:rPr>
          <w:sz w:val="24"/>
        </w:rPr>
        <w:t>ног,</w:t>
      </w:r>
      <w:r w:rsidRPr="00856FBB">
        <w:rPr>
          <w:spacing w:val="38"/>
          <w:sz w:val="24"/>
        </w:rPr>
        <w:t xml:space="preserve">  </w:t>
      </w:r>
      <w:r w:rsidRPr="00856FBB">
        <w:rPr>
          <w:sz w:val="24"/>
        </w:rPr>
        <w:t>отжимание</w:t>
      </w:r>
      <w:r w:rsidRPr="00856FBB">
        <w:rPr>
          <w:spacing w:val="38"/>
          <w:sz w:val="24"/>
        </w:rPr>
        <w:t xml:space="preserve">  </w:t>
      </w:r>
      <w:r w:rsidRPr="00856FBB">
        <w:rPr>
          <w:sz w:val="24"/>
        </w:rPr>
        <w:t>в</w:t>
      </w:r>
      <w:r w:rsidRPr="00856FBB">
        <w:rPr>
          <w:spacing w:val="39"/>
          <w:sz w:val="24"/>
        </w:rPr>
        <w:t xml:space="preserve">  </w:t>
      </w:r>
      <w:r w:rsidRPr="00856FBB">
        <w:rPr>
          <w:sz w:val="24"/>
        </w:rPr>
        <w:t>упоре на низких брусьях, поднимание ног в висе на гимнастической стенке до посильной высоты, из положения</w:t>
      </w:r>
      <w:r w:rsidRPr="00856FBB">
        <w:rPr>
          <w:spacing w:val="-1"/>
          <w:sz w:val="24"/>
        </w:rPr>
        <w:t xml:space="preserve"> </w:t>
      </w:r>
      <w:r w:rsidRPr="00856FBB">
        <w:rPr>
          <w:sz w:val="24"/>
        </w:rPr>
        <w:t>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w:t>
      </w:r>
      <w:r w:rsidRPr="00856FBB">
        <w:rPr>
          <w:spacing w:val="-3"/>
          <w:sz w:val="24"/>
        </w:rPr>
        <w:t xml:space="preserve"> </w:t>
      </w:r>
      <w:r w:rsidRPr="00856FBB">
        <w:rPr>
          <w:sz w:val="24"/>
        </w:rPr>
        <w:t>движений</w:t>
      </w:r>
      <w:r w:rsidRPr="00856FBB">
        <w:rPr>
          <w:spacing w:val="-2"/>
          <w:sz w:val="24"/>
        </w:rPr>
        <w:t xml:space="preserve"> </w:t>
      </w:r>
      <w:r w:rsidRPr="00856FBB">
        <w:rPr>
          <w:sz w:val="24"/>
        </w:rPr>
        <w:t>без</w:t>
      </w:r>
      <w:r w:rsidRPr="00856FBB">
        <w:rPr>
          <w:spacing w:val="-2"/>
          <w:sz w:val="24"/>
        </w:rPr>
        <w:t xml:space="preserve"> </w:t>
      </w:r>
      <w:r w:rsidRPr="00856FBB">
        <w:rPr>
          <w:sz w:val="24"/>
        </w:rPr>
        <w:t>потери</w:t>
      </w:r>
      <w:r w:rsidRPr="00856FBB">
        <w:rPr>
          <w:spacing w:val="-2"/>
          <w:sz w:val="24"/>
        </w:rPr>
        <w:t xml:space="preserve"> </w:t>
      </w:r>
      <w:r w:rsidRPr="00856FBB">
        <w:rPr>
          <w:sz w:val="24"/>
        </w:rPr>
        <w:t>качества</w:t>
      </w:r>
      <w:r w:rsidRPr="00856FBB">
        <w:rPr>
          <w:spacing w:val="-1"/>
          <w:sz w:val="24"/>
        </w:rPr>
        <w:t xml:space="preserve"> </w:t>
      </w:r>
      <w:r w:rsidRPr="00856FBB">
        <w:rPr>
          <w:sz w:val="24"/>
        </w:rPr>
        <w:t>выполнения),</w:t>
      </w:r>
      <w:r w:rsidRPr="00856FBB">
        <w:rPr>
          <w:spacing w:val="-3"/>
          <w:sz w:val="24"/>
        </w:rPr>
        <w:t xml:space="preserve"> </w:t>
      </w:r>
      <w:r w:rsidRPr="00856FBB">
        <w:rPr>
          <w:sz w:val="24"/>
        </w:rPr>
        <w:t>элементы</w:t>
      </w:r>
      <w:r w:rsidRPr="00856FBB">
        <w:rPr>
          <w:spacing w:val="-2"/>
          <w:sz w:val="24"/>
        </w:rPr>
        <w:t xml:space="preserve"> </w:t>
      </w:r>
      <w:r w:rsidRPr="00856FBB">
        <w:rPr>
          <w:sz w:val="24"/>
        </w:rPr>
        <w:t>атлетической</w:t>
      </w:r>
      <w:r w:rsidRPr="00856FBB">
        <w:rPr>
          <w:spacing w:val="-2"/>
          <w:sz w:val="24"/>
        </w:rPr>
        <w:t xml:space="preserve"> </w:t>
      </w:r>
      <w:r w:rsidRPr="00856FBB">
        <w:rPr>
          <w:sz w:val="24"/>
        </w:rPr>
        <w:t>гимнастики</w:t>
      </w:r>
      <w:r w:rsidRPr="00856FBB">
        <w:rPr>
          <w:spacing w:val="-2"/>
          <w:sz w:val="24"/>
        </w:rPr>
        <w:t xml:space="preserve"> </w:t>
      </w:r>
      <w:r w:rsidRPr="00856FBB">
        <w:rPr>
          <w:sz w:val="24"/>
        </w:rPr>
        <w:t>(по</w:t>
      </w:r>
      <w:r w:rsidRPr="00856FBB">
        <w:rPr>
          <w:spacing w:val="-4"/>
          <w:sz w:val="24"/>
        </w:rPr>
        <w:t xml:space="preserve"> </w:t>
      </w:r>
      <w:r w:rsidRPr="00856FBB">
        <w:rPr>
          <w:sz w:val="24"/>
        </w:rPr>
        <w:t>типу</w:t>
      </w:r>
      <w:r w:rsidR="004E5E68">
        <w:rPr>
          <w:sz w:val="24"/>
        </w:rPr>
        <w:t xml:space="preserve"> </w:t>
      </w:r>
      <w:r>
        <w:t xml:space="preserve">«подкачки»), приседания на одной ноге «пистолетом» с опорой на руку для сохранения </w:t>
      </w:r>
      <w:r>
        <w:rPr>
          <w:spacing w:val="-2"/>
        </w:rPr>
        <w:t>равновесия).</w:t>
      </w:r>
    </w:p>
    <w:p w14:paraId="51E951EF" w14:textId="77777777" w:rsidR="001827F4" w:rsidRPr="00856FBB" w:rsidRDefault="001827F4" w:rsidP="004E5E68">
      <w:pPr>
        <w:tabs>
          <w:tab w:val="left" w:pos="2247"/>
          <w:tab w:val="left" w:pos="2404"/>
          <w:tab w:val="left" w:pos="2682"/>
          <w:tab w:val="left" w:pos="3176"/>
          <w:tab w:val="left" w:pos="4613"/>
          <w:tab w:val="left" w:pos="5111"/>
          <w:tab w:val="left" w:pos="6381"/>
          <w:tab w:val="left" w:pos="8570"/>
          <w:tab w:val="left" w:pos="8977"/>
          <w:tab w:val="left" w:pos="9340"/>
        </w:tabs>
        <w:ind w:left="567" w:right="1181"/>
        <w:jc w:val="both"/>
        <w:rPr>
          <w:sz w:val="24"/>
        </w:rPr>
      </w:pPr>
      <w:r w:rsidRPr="00856FBB">
        <w:rPr>
          <w:sz w:val="24"/>
        </w:rPr>
        <w:t xml:space="preserve">Развитие выносливости. Упражнения с непредельными отягощениями, </w:t>
      </w:r>
      <w:r w:rsidRPr="00856FBB">
        <w:rPr>
          <w:spacing w:val="-2"/>
          <w:sz w:val="24"/>
        </w:rPr>
        <w:t>выполняемые</w:t>
      </w:r>
      <w:r w:rsidRPr="00856FBB">
        <w:rPr>
          <w:sz w:val="24"/>
        </w:rPr>
        <w:tab/>
      </w:r>
      <w:r w:rsidRPr="00856FBB">
        <w:rPr>
          <w:sz w:val="24"/>
        </w:rPr>
        <w:tab/>
      </w:r>
      <w:r w:rsidRPr="00856FBB">
        <w:rPr>
          <w:spacing w:val="-10"/>
          <w:sz w:val="24"/>
        </w:rPr>
        <w:t>в</w:t>
      </w:r>
      <w:r w:rsidR="004E5E68">
        <w:rPr>
          <w:sz w:val="24"/>
        </w:rPr>
        <w:t xml:space="preserve"> </w:t>
      </w:r>
      <w:r w:rsidRPr="00856FBB">
        <w:rPr>
          <w:spacing w:val="-2"/>
          <w:sz w:val="24"/>
        </w:rPr>
        <w:t>режиме</w:t>
      </w:r>
      <w:r w:rsidR="004E5E68">
        <w:rPr>
          <w:sz w:val="24"/>
        </w:rPr>
        <w:t xml:space="preserve"> </w:t>
      </w:r>
      <w:r w:rsidRPr="00856FBB">
        <w:rPr>
          <w:spacing w:val="-2"/>
          <w:sz w:val="24"/>
        </w:rPr>
        <w:t>умеренной</w:t>
      </w:r>
      <w:r w:rsidRPr="00856FBB">
        <w:rPr>
          <w:sz w:val="24"/>
        </w:rPr>
        <w:tab/>
      </w:r>
      <w:r w:rsidRPr="00856FBB">
        <w:rPr>
          <w:spacing w:val="-2"/>
          <w:sz w:val="24"/>
        </w:rPr>
        <w:t>интенсивности</w:t>
      </w:r>
      <w:r w:rsidRPr="00856FBB">
        <w:rPr>
          <w:sz w:val="24"/>
        </w:rPr>
        <w:tab/>
      </w:r>
      <w:r w:rsidRPr="00856FBB">
        <w:rPr>
          <w:spacing w:val="-10"/>
          <w:sz w:val="24"/>
        </w:rPr>
        <w:t>в</w:t>
      </w:r>
      <w:r w:rsidR="004E5E68">
        <w:rPr>
          <w:sz w:val="24"/>
        </w:rPr>
        <w:tab/>
      </w:r>
      <w:r w:rsidRPr="00856FBB">
        <w:rPr>
          <w:spacing w:val="-2"/>
          <w:sz w:val="24"/>
        </w:rPr>
        <w:t xml:space="preserve">сочетании </w:t>
      </w:r>
      <w:r w:rsidRPr="00856FBB">
        <w:rPr>
          <w:sz w:val="24"/>
        </w:rPr>
        <w:t>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w:t>
      </w:r>
      <w:r w:rsidRPr="00856FBB">
        <w:rPr>
          <w:spacing w:val="40"/>
          <w:sz w:val="24"/>
        </w:rPr>
        <w:t xml:space="preserve"> </w:t>
      </w:r>
      <w:r w:rsidRPr="00856FBB">
        <w:rPr>
          <w:spacing w:val="-2"/>
          <w:sz w:val="24"/>
        </w:rPr>
        <w:t>Комплексы</w:t>
      </w:r>
      <w:r w:rsidR="004E5E68">
        <w:rPr>
          <w:sz w:val="24"/>
        </w:rPr>
        <w:t xml:space="preserve"> </w:t>
      </w:r>
      <w:r w:rsidRPr="00856FBB">
        <w:rPr>
          <w:spacing w:val="-2"/>
          <w:sz w:val="24"/>
        </w:rPr>
        <w:t>упражнений</w:t>
      </w:r>
      <w:r w:rsidRPr="00856FBB">
        <w:rPr>
          <w:sz w:val="24"/>
        </w:rPr>
        <w:tab/>
      </w:r>
      <w:r w:rsidRPr="00856FBB">
        <w:rPr>
          <w:sz w:val="24"/>
        </w:rPr>
        <w:tab/>
      </w:r>
      <w:r w:rsidRPr="00856FBB">
        <w:rPr>
          <w:spacing w:val="-10"/>
          <w:sz w:val="24"/>
        </w:rPr>
        <w:t>с</w:t>
      </w:r>
      <w:r w:rsidRPr="00856FBB">
        <w:rPr>
          <w:sz w:val="24"/>
        </w:rPr>
        <w:tab/>
      </w:r>
      <w:r w:rsidRPr="00856FBB">
        <w:rPr>
          <w:spacing w:val="-54"/>
          <w:sz w:val="24"/>
        </w:rPr>
        <w:t xml:space="preserve"> </w:t>
      </w:r>
      <w:r w:rsidRPr="00856FBB">
        <w:rPr>
          <w:spacing w:val="-2"/>
          <w:sz w:val="24"/>
        </w:rPr>
        <w:t>отягощением,</w:t>
      </w:r>
      <w:r w:rsidRPr="00856FBB">
        <w:rPr>
          <w:sz w:val="24"/>
        </w:rPr>
        <w:tab/>
      </w:r>
      <w:r w:rsidRPr="00856FBB">
        <w:rPr>
          <w:sz w:val="24"/>
        </w:rPr>
        <w:tab/>
      </w:r>
      <w:r w:rsidRPr="00856FBB">
        <w:rPr>
          <w:spacing w:val="-2"/>
          <w:sz w:val="24"/>
        </w:rPr>
        <w:t xml:space="preserve">выполняемые </w:t>
      </w:r>
      <w:r w:rsidRPr="00856FBB">
        <w:rPr>
          <w:sz w:val="24"/>
        </w:rPr>
        <w:t>в режиме непрерывного и интервального методов.</w:t>
      </w:r>
    </w:p>
    <w:p w14:paraId="7EF90DD8" w14:textId="77777777" w:rsidR="001827F4" w:rsidRPr="00856FBB" w:rsidRDefault="001827F4" w:rsidP="004E5E68">
      <w:pPr>
        <w:tabs>
          <w:tab w:val="left" w:pos="2068"/>
        </w:tabs>
        <w:ind w:left="567" w:right="1181"/>
        <w:jc w:val="both"/>
        <w:rPr>
          <w:sz w:val="24"/>
        </w:rPr>
      </w:pPr>
      <w:r w:rsidRPr="00856FBB">
        <w:rPr>
          <w:sz w:val="24"/>
        </w:rPr>
        <w:t>Модуль</w:t>
      </w:r>
      <w:r w:rsidRPr="00856FBB">
        <w:rPr>
          <w:spacing w:val="-1"/>
          <w:sz w:val="24"/>
        </w:rPr>
        <w:t xml:space="preserve"> </w:t>
      </w:r>
      <w:r w:rsidRPr="00856FBB">
        <w:rPr>
          <w:sz w:val="24"/>
        </w:rPr>
        <w:t>«Лёгкая</w:t>
      </w:r>
      <w:r w:rsidRPr="00856FBB">
        <w:rPr>
          <w:spacing w:val="-4"/>
          <w:sz w:val="24"/>
        </w:rPr>
        <w:t xml:space="preserve"> </w:t>
      </w:r>
      <w:r w:rsidRPr="00856FBB">
        <w:rPr>
          <w:spacing w:val="-2"/>
          <w:sz w:val="24"/>
        </w:rPr>
        <w:t>атлетика».</w:t>
      </w:r>
    </w:p>
    <w:p w14:paraId="3395175F" w14:textId="77777777" w:rsidR="001827F4" w:rsidRPr="00856FBB" w:rsidRDefault="001827F4" w:rsidP="004E5E68">
      <w:pPr>
        <w:tabs>
          <w:tab w:val="left" w:pos="2247"/>
          <w:tab w:val="left" w:pos="3097"/>
          <w:tab w:val="left" w:pos="5017"/>
          <w:tab w:val="left" w:pos="7675"/>
          <w:tab w:val="left" w:pos="10061"/>
        </w:tabs>
        <w:ind w:left="567" w:right="1181"/>
        <w:jc w:val="both"/>
        <w:rPr>
          <w:sz w:val="24"/>
        </w:rPr>
      </w:pPr>
      <w:r w:rsidRPr="00856FBB">
        <w:rPr>
          <w:sz w:val="24"/>
        </w:rPr>
        <w:t xml:space="preserve">Развитие выносливости. Бег с максимальной скоростью в режиме повторно- 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w:t>
      </w:r>
      <w:r w:rsidRPr="00856FBB">
        <w:rPr>
          <w:spacing w:val="-2"/>
          <w:sz w:val="24"/>
        </w:rPr>
        <w:t>максимальном</w:t>
      </w:r>
      <w:r w:rsidR="004E5E68">
        <w:rPr>
          <w:sz w:val="24"/>
        </w:rPr>
        <w:t xml:space="preserve"> </w:t>
      </w:r>
      <w:r w:rsidRPr="00856FBB">
        <w:rPr>
          <w:spacing w:val="-2"/>
          <w:sz w:val="24"/>
        </w:rPr>
        <w:t>темпе.</w:t>
      </w:r>
      <w:r w:rsidR="004E5E68">
        <w:rPr>
          <w:sz w:val="24"/>
        </w:rPr>
        <w:t xml:space="preserve"> </w:t>
      </w:r>
      <w:r w:rsidRPr="00856FBB">
        <w:rPr>
          <w:spacing w:val="-2"/>
          <w:sz w:val="24"/>
        </w:rPr>
        <w:t>Равномерный</w:t>
      </w:r>
      <w:r w:rsidR="004E5E68">
        <w:rPr>
          <w:sz w:val="24"/>
        </w:rPr>
        <w:t xml:space="preserve">     </w:t>
      </w:r>
      <w:r w:rsidRPr="00856FBB">
        <w:rPr>
          <w:spacing w:val="-2"/>
          <w:sz w:val="24"/>
        </w:rPr>
        <w:t>повторный</w:t>
      </w:r>
      <w:r w:rsidRPr="00856FBB">
        <w:rPr>
          <w:sz w:val="24"/>
        </w:rPr>
        <w:tab/>
      </w:r>
      <w:r w:rsidR="004E5E68">
        <w:rPr>
          <w:sz w:val="24"/>
        </w:rPr>
        <w:t xml:space="preserve">       </w:t>
      </w:r>
      <w:r w:rsidRPr="00856FBB">
        <w:rPr>
          <w:spacing w:val="-4"/>
          <w:sz w:val="24"/>
        </w:rPr>
        <w:t xml:space="preserve">бег </w:t>
      </w:r>
      <w:r w:rsidRPr="00856FBB">
        <w:rPr>
          <w:sz w:val="24"/>
        </w:rPr>
        <w:t>с</w:t>
      </w:r>
      <w:r w:rsidRPr="00856FBB">
        <w:rPr>
          <w:spacing w:val="78"/>
          <w:w w:val="150"/>
          <w:sz w:val="24"/>
        </w:rPr>
        <w:t xml:space="preserve">   </w:t>
      </w:r>
      <w:r w:rsidRPr="00856FBB">
        <w:rPr>
          <w:sz w:val="24"/>
        </w:rPr>
        <w:t>финальным</w:t>
      </w:r>
      <w:r w:rsidRPr="00856FBB">
        <w:rPr>
          <w:spacing w:val="79"/>
          <w:w w:val="150"/>
          <w:sz w:val="24"/>
        </w:rPr>
        <w:t xml:space="preserve">   </w:t>
      </w:r>
      <w:r w:rsidRPr="00856FBB">
        <w:rPr>
          <w:sz w:val="24"/>
        </w:rPr>
        <w:t>ускорением</w:t>
      </w:r>
      <w:r w:rsidRPr="00856FBB">
        <w:rPr>
          <w:spacing w:val="78"/>
          <w:w w:val="150"/>
          <w:sz w:val="24"/>
        </w:rPr>
        <w:t xml:space="preserve">   </w:t>
      </w:r>
      <w:r w:rsidRPr="00856FBB">
        <w:rPr>
          <w:sz w:val="24"/>
        </w:rPr>
        <w:t>(на</w:t>
      </w:r>
      <w:r w:rsidRPr="00856FBB">
        <w:rPr>
          <w:spacing w:val="79"/>
          <w:w w:val="150"/>
          <w:sz w:val="24"/>
        </w:rPr>
        <w:t xml:space="preserve">   </w:t>
      </w:r>
      <w:r w:rsidRPr="00856FBB">
        <w:rPr>
          <w:sz w:val="24"/>
        </w:rPr>
        <w:t>разные</w:t>
      </w:r>
      <w:r w:rsidRPr="00856FBB">
        <w:rPr>
          <w:spacing w:val="78"/>
          <w:w w:val="150"/>
          <w:sz w:val="24"/>
        </w:rPr>
        <w:t xml:space="preserve">   </w:t>
      </w:r>
      <w:r w:rsidRPr="00856FBB">
        <w:rPr>
          <w:sz w:val="24"/>
        </w:rPr>
        <w:t>дистанции).</w:t>
      </w:r>
      <w:r w:rsidRPr="00856FBB">
        <w:rPr>
          <w:spacing w:val="78"/>
          <w:w w:val="150"/>
          <w:sz w:val="24"/>
        </w:rPr>
        <w:t xml:space="preserve">   </w:t>
      </w:r>
      <w:r w:rsidRPr="00856FBB">
        <w:rPr>
          <w:sz w:val="24"/>
        </w:rPr>
        <w:t>Равномерный</w:t>
      </w:r>
      <w:r w:rsidRPr="00856FBB">
        <w:rPr>
          <w:spacing w:val="79"/>
          <w:w w:val="150"/>
          <w:sz w:val="24"/>
        </w:rPr>
        <w:t xml:space="preserve">   </w:t>
      </w:r>
      <w:r w:rsidRPr="00856FBB">
        <w:rPr>
          <w:sz w:val="24"/>
        </w:rPr>
        <w:t>бег с дополнительным отягощением в режиме «до отказа».</w:t>
      </w:r>
    </w:p>
    <w:p w14:paraId="79AE73BF" w14:textId="77777777" w:rsidR="004E5E68" w:rsidRDefault="001827F4" w:rsidP="004E5E68">
      <w:pPr>
        <w:pStyle w:val="a3"/>
        <w:ind w:left="567" w:right="1181" w:firstLine="0"/>
      </w:pPr>
      <w:r w:rsidRPr="00856FBB">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w:t>
      </w:r>
      <w:r w:rsidRPr="00856FBB">
        <w:rPr>
          <w:spacing w:val="40"/>
        </w:rPr>
        <w:t xml:space="preserve"> </w:t>
      </w:r>
      <w:r w:rsidRPr="00856FBB">
        <w:rPr>
          <w:spacing w:val="-10"/>
        </w:rPr>
        <w:t>в</w:t>
      </w:r>
      <w:r w:rsidRPr="00856FBB">
        <w:tab/>
      </w:r>
      <w:r w:rsidRPr="00856FBB">
        <w:rPr>
          <w:spacing w:val="-2"/>
        </w:rPr>
        <w:t>полуприседе</w:t>
      </w:r>
      <w:r w:rsidR="004E5E68">
        <w:t xml:space="preserve"> </w:t>
      </w:r>
      <w:r w:rsidRPr="00856FBB">
        <w:rPr>
          <w:spacing w:val="-4"/>
        </w:rPr>
        <w:t>(на</w:t>
      </w:r>
      <w:r w:rsidR="004E5E68">
        <w:t xml:space="preserve"> </w:t>
      </w:r>
      <w:r w:rsidRPr="00856FBB">
        <w:rPr>
          <w:spacing w:val="-2"/>
        </w:rPr>
        <w:t>месте,</w:t>
      </w:r>
      <w:r w:rsidRPr="00856FBB">
        <w:tab/>
      </w:r>
      <w:r w:rsidRPr="00856FBB">
        <w:rPr>
          <w:spacing w:val="-10"/>
        </w:rPr>
        <w:t>с</w:t>
      </w:r>
      <w:r w:rsidR="004E5E68">
        <w:t xml:space="preserve"> </w:t>
      </w:r>
      <w:r w:rsidRPr="00856FBB">
        <w:rPr>
          <w:spacing w:val="-2"/>
        </w:rPr>
        <w:t xml:space="preserve">продвижением </w:t>
      </w:r>
      <w:r w:rsidRPr="00856FBB">
        <w:t>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w:t>
      </w:r>
      <w:r w:rsidR="004E5E68">
        <w:t xml:space="preserve"> с вправо</w:t>
      </w:r>
      <w:r w:rsidR="004E5E68">
        <w:rPr>
          <w:spacing w:val="72"/>
        </w:rPr>
        <w:t xml:space="preserve">  </w:t>
      </w:r>
      <w:r w:rsidR="004E5E68">
        <w:t>и</w:t>
      </w:r>
      <w:r w:rsidR="004E5E68">
        <w:rPr>
          <w:spacing w:val="73"/>
        </w:rPr>
        <w:t xml:space="preserve">    </w:t>
      </w:r>
      <w:r w:rsidR="004E5E68">
        <w:t>влево,</w:t>
      </w:r>
      <w:r w:rsidR="004E5E68">
        <w:rPr>
          <w:spacing w:val="72"/>
        </w:rPr>
        <w:t xml:space="preserve">    </w:t>
      </w:r>
      <w:r w:rsidR="004E5E68">
        <w:t>на</w:t>
      </w:r>
      <w:r w:rsidR="004E5E68">
        <w:rPr>
          <w:spacing w:val="72"/>
        </w:rPr>
        <w:t xml:space="preserve">    </w:t>
      </w:r>
      <w:r w:rsidR="004E5E68">
        <w:t>правой,</w:t>
      </w:r>
      <w:r w:rsidR="004E5E68">
        <w:rPr>
          <w:spacing w:val="80"/>
          <w:w w:val="150"/>
        </w:rPr>
        <w:t xml:space="preserve">   </w:t>
      </w:r>
      <w:r w:rsidR="004E5E68">
        <w:t>левой</w:t>
      </w:r>
      <w:r w:rsidR="004E5E68">
        <w:rPr>
          <w:spacing w:val="73"/>
        </w:rPr>
        <w:t xml:space="preserve">    </w:t>
      </w:r>
      <w:r w:rsidR="004E5E68">
        <w:t>ноге</w:t>
      </w:r>
      <w:r w:rsidR="004E5E68">
        <w:rPr>
          <w:spacing w:val="80"/>
          <w:w w:val="150"/>
        </w:rPr>
        <w:t xml:space="preserve">   </w:t>
      </w:r>
      <w:r w:rsidR="004E5E68">
        <w:t>и</w:t>
      </w:r>
      <w:r w:rsidR="004E5E68">
        <w:rPr>
          <w:spacing w:val="80"/>
          <w:w w:val="150"/>
        </w:rPr>
        <w:t xml:space="preserve">   </w:t>
      </w:r>
      <w:r w:rsidR="004E5E68">
        <w:t>поочерёдно.</w:t>
      </w:r>
      <w:r w:rsidR="004E5E68">
        <w:rPr>
          <w:spacing w:val="72"/>
        </w:rPr>
        <w:t xml:space="preserve">    </w:t>
      </w:r>
      <w:r w:rsidR="004E5E68">
        <w:t>Бег с препятствиями. Бег в горку, с дополнительным отягощением и без него. Комплексы упражнений с</w:t>
      </w:r>
      <w:r w:rsidR="004E5E68">
        <w:rPr>
          <w:spacing w:val="-2"/>
        </w:rPr>
        <w:t xml:space="preserve"> </w:t>
      </w:r>
      <w:r w:rsidR="004E5E68">
        <w:t>набивными мячами.</w:t>
      </w:r>
      <w:r w:rsidR="004E5E68">
        <w:rPr>
          <w:spacing w:val="-1"/>
        </w:rPr>
        <w:t xml:space="preserve"> </w:t>
      </w:r>
      <w:r w:rsidR="004E5E68">
        <w:t>Упражнения</w:t>
      </w:r>
      <w:r w:rsidR="004E5E68">
        <w:rPr>
          <w:spacing w:val="-1"/>
        </w:rPr>
        <w:t xml:space="preserve"> </w:t>
      </w:r>
      <w:r w:rsidR="004E5E68">
        <w:t>с</w:t>
      </w:r>
      <w:r w:rsidR="004E5E68">
        <w:rPr>
          <w:spacing w:val="-2"/>
        </w:rPr>
        <w:t xml:space="preserve"> </w:t>
      </w:r>
      <w:r w:rsidR="004E5E68">
        <w:t>локальным</w:t>
      </w:r>
      <w:r w:rsidR="004E5E68">
        <w:rPr>
          <w:spacing w:val="-2"/>
        </w:rPr>
        <w:t xml:space="preserve"> </w:t>
      </w:r>
      <w:r w:rsidR="004E5E68">
        <w:t>отягощением</w:t>
      </w:r>
      <w:r w:rsidR="004E5E68">
        <w:rPr>
          <w:spacing w:val="-2"/>
        </w:rPr>
        <w:t xml:space="preserve"> </w:t>
      </w:r>
      <w:r w:rsidR="004E5E68">
        <w:t>на</w:t>
      </w:r>
      <w:r w:rsidR="004E5E68">
        <w:rPr>
          <w:spacing w:val="-2"/>
        </w:rPr>
        <w:t xml:space="preserve"> </w:t>
      </w:r>
      <w:r w:rsidR="004E5E68">
        <w:t>мышечные</w:t>
      </w:r>
      <w:r w:rsidR="004E5E68">
        <w:rPr>
          <w:spacing w:val="-3"/>
        </w:rPr>
        <w:t xml:space="preserve"> </w:t>
      </w:r>
      <w:r w:rsidR="004E5E68">
        <w:t>группы. Комплексы силовых упражнений по методу круговой тренировки.</w:t>
      </w:r>
    </w:p>
    <w:p w14:paraId="349B573B" w14:textId="77777777" w:rsidR="004E5E68" w:rsidRPr="00856FBB" w:rsidRDefault="004E5E68" w:rsidP="004E5E68">
      <w:pPr>
        <w:tabs>
          <w:tab w:val="left" w:pos="2123"/>
          <w:tab w:val="left" w:pos="2247"/>
          <w:tab w:val="left" w:pos="3114"/>
          <w:tab w:val="left" w:pos="5487"/>
          <w:tab w:val="left" w:pos="7020"/>
          <w:tab w:val="left" w:pos="9059"/>
        </w:tabs>
        <w:ind w:left="567" w:right="1181"/>
        <w:jc w:val="both"/>
        <w:rPr>
          <w:sz w:val="24"/>
        </w:rPr>
      </w:pPr>
      <w:r w:rsidRPr="00856FBB">
        <w:rPr>
          <w:sz w:val="24"/>
        </w:rPr>
        <w:t>Развитие скоростных способностей. Бег на месте с максимальной скоростью и темпом</w:t>
      </w:r>
      <w:r w:rsidRPr="00856FBB">
        <w:rPr>
          <w:spacing w:val="80"/>
          <w:w w:val="150"/>
          <w:sz w:val="24"/>
        </w:rPr>
        <w:t xml:space="preserve">  </w:t>
      </w:r>
      <w:r w:rsidRPr="00856FBB">
        <w:rPr>
          <w:sz w:val="24"/>
        </w:rPr>
        <w:t>с</w:t>
      </w:r>
      <w:r w:rsidRPr="00856FBB">
        <w:rPr>
          <w:spacing w:val="80"/>
          <w:w w:val="150"/>
          <w:sz w:val="24"/>
        </w:rPr>
        <w:t xml:space="preserve">  </w:t>
      </w:r>
      <w:r w:rsidRPr="00856FBB">
        <w:rPr>
          <w:sz w:val="24"/>
        </w:rPr>
        <w:t>опорой</w:t>
      </w:r>
      <w:r w:rsidRPr="00856FBB">
        <w:rPr>
          <w:spacing w:val="80"/>
          <w:w w:val="150"/>
          <w:sz w:val="24"/>
        </w:rPr>
        <w:t xml:space="preserve">  </w:t>
      </w:r>
      <w:r w:rsidRPr="00856FBB">
        <w:rPr>
          <w:sz w:val="24"/>
        </w:rPr>
        <w:t>на</w:t>
      </w:r>
      <w:r w:rsidRPr="00856FBB">
        <w:rPr>
          <w:spacing w:val="80"/>
          <w:w w:val="150"/>
          <w:sz w:val="24"/>
        </w:rPr>
        <w:t xml:space="preserve">  </w:t>
      </w:r>
      <w:r w:rsidRPr="00856FBB">
        <w:rPr>
          <w:sz w:val="24"/>
        </w:rPr>
        <w:t>руки</w:t>
      </w:r>
      <w:r w:rsidRPr="00856FBB">
        <w:rPr>
          <w:spacing w:val="80"/>
          <w:w w:val="150"/>
          <w:sz w:val="24"/>
        </w:rPr>
        <w:t xml:space="preserve">  </w:t>
      </w:r>
      <w:r w:rsidRPr="00856FBB">
        <w:rPr>
          <w:sz w:val="24"/>
        </w:rPr>
        <w:t>и</w:t>
      </w:r>
      <w:r w:rsidRPr="00856FBB">
        <w:rPr>
          <w:spacing w:val="80"/>
          <w:w w:val="150"/>
          <w:sz w:val="24"/>
        </w:rPr>
        <w:t xml:space="preserve">  </w:t>
      </w:r>
      <w:r w:rsidRPr="00856FBB">
        <w:rPr>
          <w:sz w:val="24"/>
        </w:rPr>
        <w:t>без</w:t>
      </w:r>
      <w:r w:rsidRPr="00856FBB">
        <w:rPr>
          <w:spacing w:val="80"/>
          <w:w w:val="150"/>
          <w:sz w:val="24"/>
        </w:rPr>
        <w:t xml:space="preserve">  </w:t>
      </w:r>
      <w:r w:rsidRPr="00856FBB">
        <w:rPr>
          <w:sz w:val="24"/>
        </w:rPr>
        <w:t>опоры.</w:t>
      </w:r>
      <w:r w:rsidRPr="00856FBB">
        <w:rPr>
          <w:spacing w:val="80"/>
          <w:w w:val="150"/>
          <w:sz w:val="24"/>
        </w:rPr>
        <w:t xml:space="preserve">  </w:t>
      </w:r>
      <w:r w:rsidRPr="00856FBB">
        <w:rPr>
          <w:sz w:val="24"/>
        </w:rPr>
        <w:t>Максимальный</w:t>
      </w:r>
      <w:r w:rsidRPr="00856FBB">
        <w:rPr>
          <w:spacing w:val="80"/>
          <w:w w:val="150"/>
          <w:sz w:val="24"/>
        </w:rPr>
        <w:t xml:space="preserve">  </w:t>
      </w:r>
      <w:r w:rsidRPr="00856FBB">
        <w:rPr>
          <w:sz w:val="24"/>
        </w:rPr>
        <w:t>бег</w:t>
      </w:r>
      <w:r w:rsidRPr="00856FBB">
        <w:rPr>
          <w:spacing w:val="80"/>
          <w:w w:val="150"/>
          <w:sz w:val="24"/>
        </w:rPr>
        <w:t xml:space="preserve">  </w:t>
      </w:r>
      <w:r w:rsidRPr="00856FBB">
        <w:rPr>
          <w:sz w:val="24"/>
        </w:rPr>
        <w:t>в</w:t>
      </w:r>
      <w:r w:rsidRPr="00856FBB">
        <w:rPr>
          <w:spacing w:val="80"/>
          <w:w w:val="150"/>
          <w:sz w:val="24"/>
        </w:rPr>
        <w:t xml:space="preserve">  </w:t>
      </w:r>
      <w:r w:rsidRPr="00856FBB">
        <w:rPr>
          <w:sz w:val="24"/>
        </w:rPr>
        <w:t>горку</w:t>
      </w:r>
      <w:r w:rsidRPr="00856FBB">
        <w:rPr>
          <w:spacing w:val="80"/>
          <w:w w:val="150"/>
          <w:sz w:val="24"/>
        </w:rPr>
        <w:t xml:space="preserve"> </w:t>
      </w:r>
      <w:r w:rsidRPr="00856FBB">
        <w:rPr>
          <w:sz w:val="24"/>
        </w:rPr>
        <w:t>и</w:t>
      </w:r>
      <w:r w:rsidRPr="00856FBB">
        <w:rPr>
          <w:spacing w:val="77"/>
          <w:sz w:val="24"/>
        </w:rPr>
        <w:t xml:space="preserve">  </w:t>
      </w:r>
      <w:r w:rsidRPr="00856FBB">
        <w:rPr>
          <w:sz w:val="24"/>
        </w:rPr>
        <w:t>с</w:t>
      </w:r>
      <w:r w:rsidRPr="00856FBB">
        <w:rPr>
          <w:spacing w:val="76"/>
          <w:sz w:val="24"/>
        </w:rPr>
        <w:t xml:space="preserve">  </w:t>
      </w:r>
      <w:r w:rsidRPr="00856FBB">
        <w:rPr>
          <w:sz w:val="24"/>
        </w:rPr>
        <w:t>горки.</w:t>
      </w:r>
      <w:r w:rsidRPr="00856FBB">
        <w:rPr>
          <w:spacing w:val="76"/>
          <w:sz w:val="24"/>
        </w:rPr>
        <w:t xml:space="preserve">  </w:t>
      </w:r>
      <w:r w:rsidRPr="00856FBB">
        <w:rPr>
          <w:sz w:val="24"/>
        </w:rPr>
        <w:t>Повторный</w:t>
      </w:r>
      <w:r w:rsidRPr="00856FBB">
        <w:rPr>
          <w:spacing w:val="77"/>
          <w:sz w:val="24"/>
        </w:rPr>
        <w:t xml:space="preserve">  </w:t>
      </w:r>
      <w:r w:rsidRPr="00856FBB">
        <w:rPr>
          <w:sz w:val="24"/>
        </w:rPr>
        <w:t>бег</w:t>
      </w:r>
      <w:r w:rsidRPr="00856FBB">
        <w:rPr>
          <w:spacing w:val="76"/>
          <w:sz w:val="24"/>
        </w:rPr>
        <w:t xml:space="preserve">  </w:t>
      </w:r>
      <w:r w:rsidRPr="00856FBB">
        <w:rPr>
          <w:sz w:val="24"/>
        </w:rPr>
        <w:t>на</w:t>
      </w:r>
      <w:r w:rsidRPr="00856FBB">
        <w:rPr>
          <w:spacing w:val="76"/>
          <w:sz w:val="24"/>
        </w:rPr>
        <w:t xml:space="preserve">  </w:t>
      </w:r>
      <w:r w:rsidRPr="00856FBB">
        <w:rPr>
          <w:sz w:val="24"/>
        </w:rPr>
        <w:t>короткие</w:t>
      </w:r>
      <w:r w:rsidRPr="00856FBB">
        <w:rPr>
          <w:spacing w:val="76"/>
          <w:sz w:val="24"/>
        </w:rPr>
        <w:t xml:space="preserve">  </w:t>
      </w:r>
      <w:r w:rsidRPr="00856FBB">
        <w:rPr>
          <w:sz w:val="24"/>
        </w:rPr>
        <w:t>дистанции</w:t>
      </w:r>
      <w:r w:rsidRPr="00856FBB">
        <w:rPr>
          <w:spacing w:val="77"/>
          <w:sz w:val="24"/>
        </w:rPr>
        <w:t xml:space="preserve">  </w:t>
      </w:r>
      <w:r w:rsidRPr="00856FBB">
        <w:rPr>
          <w:sz w:val="24"/>
        </w:rPr>
        <w:t>с</w:t>
      </w:r>
      <w:r w:rsidRPr="00856FBB">
        <w:rPr>
          <w:spacing w:val="76"/>
          <w:sz w:val="24"/>
        </w:rPr>
        <w:t xml:space="preserve">  </w:t>
      </w:r>
      <w:r w:rsidRPr="00856FBB">
        <w:rPr>
          <w:sz w:val="24"/>
        </w:rPr>
        <w:t>максимальной</w:t>
      </w:r>
      <w:r w:rsidRPr="00856FBB">
        <w:rPr>
          <w:spacing w:val="77"/>
          <w:sz w:val="24"/>
        </w:rPr>
        <w:t xml:space="preserve">  </w:t>
      </w:r>
      <w:r w:rsidRPr="00856FBB">
        <w:rPr>
          <w:sz w:val="24"/>
        </w:rPr>
        <w:t xml:space="preserve">скоростью (по прямой, на повороте и со старта). Бег с максимальной скоростью «с ходу». Прыжки через </w:t>
      </w:r>
      <w:r w:rsidRPr="00856FBB">
        <w:rPr>
          <w:spacing w:val="-2"/>
          <w:sz w:val="24"/>
        </w:rPr>
        <w:t>скакалку</w:t>
      </w:r>
      <w:r>
        <w:rPr>
          <w:sz w:val="24"/>
        </w:rPr>
        <w:t xml:space="preserve"> </w:t>
      </w:r>
      <w:r w:rsidRPr="00856FBB">
        <w:rPr>
          <w:spacing w:val="-10"/>
          <w:sz w:val="24"/>
        </w:rPr>
        <w:t>в</w:t>
      </w:r>
      <w:r>
        <w:rPr>
          <w:sz w:val="24"/>
        </w:rPr>
        <w:t xml:space="preserve"> </w:t>
      </w:r>
      <w:r w:rsidRPr="00856FBB">
        <w:rPr>
          <w:spacing w:val="-2"/>
          <w:sz w:val="24"/>
        </w:rPr>
        <w:t>максимальном</w:t>
      </w:r>
      <w:r>
        <w:rPr>
          <w:sz w:val="24"/>
        </w:rPr>
        <w:t xml:space="preserve"> </w:t>
      </w:r>
      <w:r w:rsidRPr="00856FBB">
        <w:rPr>
          <w:spacing w:val="-2"/>
          <w:sz w:val="24"/>
        </w:rPr>
        <w:t>темпе.</w:t>
      </w:r>
      <w:r>
        <w:rPr>
          <w:sz w:val="24"/>
        </w:rPr>
        <w:t xml:space="preserve"> </w:t>
      </w:r>
      <w:r w:rsidRPr="00856FBB">
        <w:rPr>
          <w:spacing w:val="-2"/>
          <w:sz w:val="24"/>
        </w:rPr>
        <w:t>Ускорение,</w:t>
      </w:r>
      <w:r>
        <w:rPr>
          <w:sz w:val="24"/>
        </w:rPr>
        <w:t xml:space="preserve"> </w:t>
      </w:r>
      <w:r w:rsidRPr="00856FBB">
        <w:rPr>
          <w:spacing w:val="-2"/>
          <w:sz w:val="24"/>
        </w:rPr>
        <w:t xml:space="preserve">переходящее </w:t>
      </w:r>
      <w:r w:rsidRPr="00856FBB">
        <w:rPr>
          <w:sz w:val="24"/>
        </w:rPr>
        <w:t>в</w:t>
      </w:r>
      <w:r w:rsidRPr="00856FBB">
        <w:rPr>
          <w:spacing w:val="68"/>
          <w:w w:val="150"/>
          <w:sz w:val="24"/>
        </w:rPr>
        <w:t xml:space="preserve">  </w:t>
      </w:r>
      <w:r w:rsidRPr="00856FBB">
        <w:rPr>
          <w:sz w:val="24"/>
        </w:rPr>
        <w:t>многоскоки,</w:t>
      </w:r>
      <w:r w:rsidRPr="00856FBB">
        <w:rPr>
          <w:spacing w:val="67"/>
          <w:w w:val="150"/>
          <w:sz w:val="24"/>
        </w:rPr>
        <w:t xml:space="preserve">  </w:t>
      </w:r>
      <w:r w:rsidRPr="00856FBB">
        <w:rPr>
          <w:sz w:val="24"/>
        </w:rPr>
        <w:t>и</w:t>
      </w:r>
      <w:r w:rsidRPr="00856FBB">
        <w:rPr>
          <w:spacing w:val="68"/>
          <w:w w:val="150"/>
          <w:sz w:val="24"/>
        </w:rPr>
        <w:t xml:space="preserve">  </w:t>
      </w:r>
      <w:r w:rsidRPr="00856FBB">
        <w:rPr>
          <w:sz w:val="24"/>
        </w:rPr>
        <w:t>многоскоки,</w:t>
      </w:r>
      <w:r w:rsidRPr="00856FBB">
        <w:rPr>
          <w:spacing w:val="67"/>
          <w:w w:val="150"/>
          <w:sz w:val="24"/>
        </w:rPr>
        <w:t xml:space="preserve">  </w:t>
      </w:r>
      <w:r w:rsidRPr="00856FBB">
        <w:rPr>
          <w:sz w:val="24"/>
        </w:rPr>
        <w:t>переходящие</w:t>
      </w:r>
      <w:r w:rsidRPr="00856FBB">
        <w:rPr>
          <w:spacing w:val="68"/>
          <w:w w:val="150"/>
          <w:sz w:val="24"/>
        </w:rPr>
        <w:t xml:space="preserve">  </w:t>
      </w:r>
      <w:r w:rsidRPr="00856FBB">
        <w:rPr>
          <w:sz w:val="24"/>
        </w:rPr>
        <w:t>в</w:t>
      </w:r>
      <w:r w:rsidRPr="00856FBB">
        <w:rPr>
          <w:spacing w:val="68"/>
          <w:w w:val="150"/>
          <w:sz w:val="24"/>
        </w:rPr>
        <w:t xml:space="preserve">  </w:t>
      </w:r>
      <w:r w:rsidRPr="00856FBB">
        <w:rPr>
          <w:sz w:val="24"/>
        </w:rPr>
        <w:t>бег</w:t>
      </w:r>
      <w:r w:rsidRPr="00856FBB">
        <w:rPr>
          <w:spacing w:val="69"/>
          <w:w w:val="150"/>
          <w:sz w:val="24"/>
        </w:rPr>
        <w:t xml:space="preserve">  </w:t>
      </w:r>
      <w:r w:rsidRPr="00856FBB">
        <w:rPr>
          <w:sz w:val="24"/>
        </w:rPr>
        <w:t>с</w:t>
      </w:r>
      <w:r w:rsidRPr="00856FBB">
        <w:rPr>
          <w:spacing w:val="69"/>
          <w:w w:val="150"/>
          <w:sz w:val="24"/>
        </w:rPr>
        <w:t xml:space="preserve">  </w:t>
      </w:r>
      <w:r w:rsidRPr="00856FBB">
        <w:rPr>
          <w:sz w:val="24"/>
        </w:rPr>
        <w:t>ускорением.</w:t>
      </w:r>
      <w:r w:rsidRPr="00856FBB">
        <w:rPr>
          <w:spacing w:val="69"/>
          <w:w w:val="150"/>
          <w:sz w:val="24"/>
        </w:rPr>
        <w:t xml:space="preserve">  </w:t>
      </w:r>
      <w:r w:rsidRPr="00856FBB">
        <w:rPr>
          <w:sz w:val="24"/>
        </w:rPr>
        <w:t>Подвижные и спортивные игры, эстафеты.</w:t>
      </w:r>
    </w:p>
    <w:p w14:paraId="466E3B30" w14:textId="77777777" w:rsidR="004E5E68" w:rsidRPr="00856FBB" w:rsidRDefault="004E5E68" w:rsidP="004E5E68">
      <w:pPr>
        <w:tabs>
          <w:tab w:val="left" w:pos="2247"/>
        </w:tabs>
        <w:ind w:left="567" w:right="1181"/>
        <w:jc w:val="both"/>
        <w:rPr>
          <w:sz w:val="24"/>
        </w:rPr>
      </w:pPr>
      <w:r w:rsidRPr="00856FBB">
        <w:rPr>
          <w:sz w:val="24"/>
        </w:rPr>
        <w:t xml:space="preserve">Развитие координации движений. Специализированные комплексы упражнений на </w:t>
      </w:r>
      <w:r w:rsidRPr="00856FBB">
        <w:rPr>
          <w:sz w:val="24"/>
        </w:rPr>
        <w:lastRenderedPageBreak/>
        <w:t>развитие координации (разрабатываются на основе учебного материала модулей</w:t>
      </w:r>
    </w:p>
    <w:p w14:paraId="0DE18897" w14:textId="77777777" w:rsidR="004E5E68" w:rsidRDefault="004E5E68" w:rsidP="004E5E68">
      <w:pPr>
        <w:pStyle w:val="a3"/>
        <w:ind w:left="567" w:right="1181" w:firstLine="0"/>
      </w:pPr>
      <w:r>
        <w:t>«Гимнастика»</w:t>
      </w:r>
      <w:r>
        <w:rPr>
          <w:spacing w:val="-13"/>
        </w:rPr>
        <w:t xml:space="preserve"> </w:t>
      </w:r>
      <w:r>
        <w:t>и</w:t>
      </w:r>
      <w:r>
        <w:rPr>
          <w:spacing w:val="1"/>
        </w:rPr>
        <w:t xml:space="preserve"> </w:t>
      </w:r>
      <w:r>
        <w:t>«Спортивные</w:t>
      </w:r>
      <w:r>
        <w:rPr>
          <w:spacing w:val="-5"/>
        </w:rPr>
        <w:t xml:space="preserve"> </w:t>
      </w:r>
      <w:r>
        <w:rPr>
          <w:spacing w:val="-2"/>
        </w:rPr>
        <w:t>игры»).</w:t>
      </w:r>
    </w:p>
    <w:p w14:paraId="2041CEC4" w14:textId="77777777" w:rsidR="004E5E68" w:rsidRPr="00856FBB" w:rsidRDefault="004E5E68" w:rsidP="004E5E68">
      <w:pPr>
        <w:tabs>
          <w:tab w:val="left" w:pos="2068"/>
        </w:tabs>
        <w:ind w:left="567" w:right="1181"/>
        <w:jc w:val="both"/>
        <w:rPr>
          <w:sz w:val="24"/>
        </w:rPr>
      </w:pPr>
      <w:r w:rsidRPr="00856FBB">
        <w:rPr>
          <w:sz w:val="24"/>
        </w:rPr>
        <w:t>Модуль «Зимние</w:t>
      </w:r>
      <w:r w:rsidRPr="00856FBB">
        <w:rPr>
          <w:spacing w:val="-5"/>
          <w:sz w:val="24"/>
        </w:rPr>
        <w:t xml:space="preserve"> </w:t>
      </w:r>
      <w:r w:rsidRPr="00856FBB">
        <w:rPr>
          <w:sz w:val="24"/>
        </w:rPr>
        <w:t>виды</w:t>
      </w:r>
      <w:r w:rsidRPr="00856FBB">
        <w:rPr>
          <w:spacing w:val="-4"/>
          <w:sz w:val="24"/>
        </w:rPr>
        <w:t xml:space="preserve"> </w:t>
      </w:r>
      <w:r w:rsidRPr="00856FBB">
        <w:rPr>
          <w:spacing w:val="-2"/>
          <w:sz w:val="24"/>
        </w:rPr>
        <w:t>спорта».</w:t>
      </w:r>
    </w:p>
    <w:p w14:paraId="17A5FABD" w14:textId="77777777" w:rsidR="004E5E68" w:rsidRPr="00856FBB" w:rsidRDefault="004E5E68" w:rsidP="004E5E68">
      <w:pPr>
        <w:tabs>
          <w:tab w:val="left" w:pos="1947"/>
          <w:tab w:val="left" w:pos="2247"/>
          <w:tab w:val="left" w:pos="3823"/>
          <w:tab w:val="left" w:pos="5431"/>
          <w:tab w:val="left" w:pos="6265"/>
          <w:tab w:val="left" w:pos="8801"/>
        </w:tabs>
        <w:ind w:left="567" w:right="1181"/>
        <w:jc w:val="both"/>
        <w:rPr>
          <w:sz w:val="24"/>
        </w:rPr>
      </w:pPr>
      <w:r w:rsidRPr="00856FBB">
        <w:rPr>
          <w:sz w:val="24"/>
        </w:rPr>
        <w:t xml:space="preserve">Развитие выносливости. Передвижения на лыжах с равномерной скоростью в </w:t>
      </w:r>
      <w:r w:rsidRPr="00856FBB">
        <w:rPr>
          <w:spacing w:val="-2"/>
          <w:sz w:val="24"/>
        </w:rPr>
        <w:t>режимах</w:t>
      </w:r>
      <w:r>
        <w:rPr>
          <w:sz w:val="24"/>
        </w:rPr>
        <w:t xml:space="preserve"> </w:t>
      </w:r>
      <w:r w:rsidRPr="00856FBB">
        <w:rPr>
          <w:spacing w:val="-2"/>
          <w:sz w:val="24"/>
        </w:rPr>
        <w:t>умеренной,</w:t>
      </w:r>
      <w:r>
        <w:rPr>
          <w:sz w:val="24"/>
        </w:rPr>
        <w:t xml:space="preserve"> </w:t>
      </w:r>
      <w:r w:rsidRPr="00856FBB">
        <w:rPr>
          <w:spacing w:val="-2"/>
          <w:sz w:val="24"/>
        </w:rPr>
        <w:t>большой</w:t>
      </w:r>
      <w:r>
        <w:rPr>
          <w:sz w:val="24"/>
        </w:rPr>
        <w:t xml:space="preserve"> </w:t>
      </w:r>
      <w:r w:rsidRPr="00856FBB">
        <w:rPr>
          <w:spacing w:val="-10"/>
          <w:sz w:val="24"/>
        </w:rPr>
        <w:t>и</w:t>
      </w:r>
      <w:r>
        <w:rPr>
          <w:sz w:val="24"/>
        </w:rPr>
        <w:t xml:space="preserve">    </w:t>
      </w:r>
      <w:r w:rsidRPr="00856FBB">
        <w:rPr>
          <w:spacing w:val="-2"/>
          <w:sz w:val="24"/>
        </w:rPr>
        <w:t>субмаксимальной</w:t>
      </w:r>
      <w:r w:rsidRPr="00856FBB">
        <w:rPr>
          <w:sz w:val="24"/>
        </w:rPr>
        <w:tab/>
      </w:r>
      <w:r w:rsidRPr="00856FBB">
        <w:rPr>
          <w:spacing w:val="-2"/>
          <w:sz w:val="24"/>
        </w:rPr>
        <w:t xml:space="preserve">интенсивности, </w:t>
      </w:r>
      <w:r w:rsidRPr="00856FBB">
        <w:rPr>
          <w:sz w:val="24"/>
        </w:rPr>
        <w:t>с соревновательной скоростью.</w:t>
      </w:r>
    </w:p>
    <w:p w14:paraId="5590EDB7" w14:textId="77777777" w:rsidR="004E5E68" w:rsidRPr="00856FBB" w:rsidRDefault="004E5E68" w:rsidP="004E5E68">
      <w:pPr>
        <w:tabs>
          <w:tab w:val="left" w:pos="2247"/>
          <w:tab w:val="left" w:pos="2338"/>
          <w:tab w:val="left" w:pos="3809"/>
          <w:tab w:val="left" w:pos="5227"/>
          <w:tab w:val="left" w:pos="7213"/>
          <w:tab w:val="left" w:pos="9093"/>
        </w:tabs>
        <w:ind w:left="567" w:right="1181"/>
        <w:jc w:val="both"/>
        <w:rPr>
          <w:sz w:val="24"/>
        </w:rPr>
      </w:pPr>
      <w:r w:rsidRPr="00856FBB">
        <w:rPr>
          <w:sz w:val="24"/>
        </w:rPr>
        <w:t>Развитие</w:t>
      </w:r>
      <w:r w:rsidRPr="00856FBB">
        <w:rPr>
          <w:spacing w:val="72"/>
          <w:w w:val="150"/>
          <w:sz w:val="24"/>
        </w:rPr>
        <w:t xml:space="preserve">   </w:t>
      </w:r>
      <w:r w:rsidRPr="00856FBB">
        <w:rPr>
          <w:sz w:val="24"/>
        </w:rPr>
        <w:t>силовых</w:t>
      </w:r>
      <w:r w:rsidRPr="00856FBB">
        <w:rPr>
          <w:spacing w:val="74"/>
          <w:w w:val="150"/>
          <w:sz w:val="24"/>
        </w:rPr>
        <w:t xml:space="preserve">   </w:t>
      </w:r>
      <w:r w:rsidRPr="00856FBB">
        <w:rPr>
          <w:sz w:val="24"/>
        </w:rPr>
        <w:t>способностей.</w:t>
      </w:r>
      <w:r w:rsidRPr="00856FBB">
        <w:rPr>
          <w:spacing w:val="73"/>
          <w:w w:val="150"/>
          <w:sz w:val="24"/>
        </w:rPr>
        <w:t xml:space="preserve">   </w:t>
      </w:r>
      <w:r w:rsidRPr="00856FBB">
        <w:rPr>
          <w:sz w:val="24"/>
        </w:rPr>
        <w:t>Передвижение</w:t>
      </w:r>
      <w:r w:rsidRPr="00856FBB">
        <w:rPr>
          <w:spacing w:val="73"/>
          <w:w w:val="150"/>
          <w:sz w:val="24"/>
        </w:rPr>
        <w:t xml:space="preserve">   </w:t>
      </w:r>
      <w:r w:rsidRPr="00856FBB">
        <w:rPr>
          <w:sz w:val="24"/>
        </w:rPr>
        <w:t>на</w:t>
      </w:r>
      <w:r w:rsidRPr="00856FBB">
        <w:rPr>
          <w:spacing w:val="73"/>
          <w:w w:val="150"/>
          <w:sz w:val="24"/>
        </w:rPr>
        <w:t xml:space="preserve">   </w:t>
      </w:r>
      <w:r w:rsidRPr="00856FBB">
        <w:rPr>
          <w:sz w:val="24"/>
        </w:rPr>
        <w:t xml:space="preserve">лыжах по отлогому склону с дополнительным отягощением. Скоростной подъём ступающим и </w:t>
      </w:r>
      <w:r w:rsidRPr="00856FBB">
        <w:rPr>
          <w:spacing w:val="-2"/>
          <w:sz w:val="24"/>
        </w:rPr>
        <w:t>скользящим</w:t>
      </w:r>
      <w:r w:rsidRPr="00856FBB">
        <w:rPr>
          <w:sz w:val="24"/>
        </w:rPr>
        <w:tab/>
      </w:r>
      <w:r w:rsidRPr="00856FBB">
        <w:rPr>
          <w:sz w:val="24"/>
        </w:rPr>
        <w:tab/>
      </w:r>
      <w:r w:rsidRPr="00856FBB">
        <w:rPr>
          <w:spacing w:val="-2"/>
          <w:sz w:val="24"/>
        </w:rPr>
        <w:t>шагом,</w:t>
      </w:r>
      <w:r w:rsidRPr="00856FBB">
        <w:rPr>
          <w:sz w:val="24"/>
        </w:rPr>
        <w:tab/>
      </w:r>
      <w:r w:rsidRPr="00856FBB">
        <w:rPr>
          <w:spacing w:val="-2"/>
          <w:sz w:val="24"/>
        </w:rPr>
        <w:t>бегом,</w:t>
      </w:r>
      <w:r w:rsidRPr="00856FBB">
        <w:rPr>
          <w:sz w:val="24"/>
        </w:rPr>
        <w:tab/>
      </w:r>
      <w:r w:rsidRPr="00856FBB">
        <w:rPr>
          <w:spacing w:val="-2"/>
          <w:sz w:val="24"/>
        </w:rPr>
        <w:t>«лесенкой»,</w:t>
      </w:r>
      <w:r w:rsidRPr="00856FBB">
        <w:rPr>
          <w:sz w:val="24"/>
        </w:rPr>
        <w:tab/>
      </w:r>
      <w:r w:rsidRPr="00856FBB">
        <w:rPr>
          <w:spacing w:val="-2"/>
          <w:sz w:val="24"/>
        </w:rPr>
        <w:t>«ёлочкой».</w:t>
      </w:r>
      <w:r>
        <w:rPr>
          <w:sz w:val="24"/>
        </w:rPr>
        <w:t xml:space="preserve"> </w:t>
      </w:r>
      <w:r w:rsidRPr="00856FBB">
        <w:rPr>
          <w:spacing w:val="-2"/>
          <w:sz w:val="24"/>
        </w:rPr>
        <w:t xml:space="preserve">Упражнения </w:t>
      </w:r>
      <w:r w:rsidRPr="00856FBB">
        <w:rPr>
          <w:sz w:val="24"/>
        </w:rPr>
        <w:t>в «транспортировке».</w:t>
      </w:r>
    </w:p>
    <w:p w14:paraId="33FC6324" w14:textId="77777777" w:rsidR="004E5E68" w:rsidRPr="00856FBB" w:rsidRDefault="004E5E68" w:rsidP="004E5E68">
      <w:pPr>
        <w:tabs>
          <w:tab w:val="left" w:pos="2247"/>
        </w:tabs>
        <w:ind w:left="567" w:right="1181"/>
        <w:jc w:val="both"/>
        <w:rPr>
          <w:sz w:val="24"/>
        </w:rPr>
      </w:pPr>
      <w:r w:rsidRPr="00856FBB">
        <w:rPr>
          <w:sz w:val="24"/>
        </w:rPr>
        <w:t>Развитие</w:t>
      </w:r>
      <w:r w:rsidRPr="00856FBB">
        <w:rPr>
          <w:spacing w:val="71"/>
          <w:sz w:val="24"/>
        </w:rPr>
        <w:t xml:space="preserve">   </w:t>
      </w:r>
      <w:r w:rsidRPr="00856FBB">
        <w:rPr>
          <w:sz w:val="24"/>
        </w:rPr>
        <w:t>координации.</w:t>
      </w:r>
      <w:r w:rsidRPr="00856FBB">
        <w:rPr>
          <w:spacing w:val="73"/>
          <w:sz w:val="24"/>
        </w:rPr>
        <w:t xml:space="preserve">   </w:t>
      </w:r>
      <w:r w:rsidRPr="00856FBB">
        <w:rPr>
          <w:sz w:val="24"/>
        </w:rPr>
        <w:t>Упражнения</w:t>
      </w:r>
      <w:r w:rsidRPr="00856FBB">
        <w:rPr>
          <w:spacing w:val="72"/>
          <w:sz w:val="24"/>
        </w:rPr>
        <w:t xml:space="preserve">   </w:t>
      </w:r>
      <w:r w:rsidRPr="00856FBB">
        <w:rPr>
          <w:sz w:val="24"/>
        </w:rPr>
        <w:t>в</w:t>
      </w:r>
      <w:r w:rsidRPr="00856FBB">
        <w:rPr>
          <w:spacing w:val="72"/>
          <w:sz w:val="24"/>
        </w:rPr>
        <w:t xml:space="preserve">   </w:t>
      </w:r>
      <w:r w:rsidRPr="00856FBB">
        <w:rPr>
          <w:sz w:val="24"/>
        </w:rPr>
        <w:t>поворотах</w:t>
      </w:r>
      <w:r w:rsidRPr="00856FBB">
        <w:rPr>
          <w:spacing w:val="73"/>
          <w:sz w:val="24"/>
        </w:rPr>
        <w:t xml:space="preserve">   </w:t>
      </w:r>
      <w:r w:rsidRPr="00856FBB">
        <w:rPr>
          <w:sz w:val="24"/>
        </w:rPr>
        <w:t>и</w:t>
      </w:r>
      <w:r w:rsidRPr="00856FBB">
        <w:rPr>
          <w:spacing w:val="73"/>
          <w:sz w:val="24"/>
        </w:rPr>
        <w:t xml:space="preserve">   </w:t>
      </w:r>
      <w:r w:rsidRPr="00856FBB">
        <w:rPr>
          <w:sz w:val="24"/>
        </w:rPr>
        <w:t>спусках на лыжах, проезд через «ворота» и преодоление небольших трамплинов.</w:t>
      </w:r>
    </w:p>
    <w:p w14:paraId="747437DD" w14:textId="77777777" w:rsidR="004E5E68" w:rsidRDefault="004E5E68" w:rsidP="004E5E68">
      <w:pPr>
        <w:tabs>
          <w:tab w:val="left" w:pos="2068"/>
        </w:tabs>
        <w:ind w:left="567" w:right="1181"/>
        <w:jc w:val="both"/>
        <w:rPr>
          <w:sz w:val="24"/>
        </w:rPr>
      </w:pPr>
      <w:r w:rsidRPr="00856FBB">
        <w:rPr>
          <w:sz w:val="24"/>
        </w:rPr>
        <w:t>Модуль</w:t>
      </w:r>
      <w:r w:rsidRPr="00856FBB">
        <w:rPr>
          <w:spacing w:val="-15"/>
          <w:sz w:val="24"/>
        </w:rPr>
        <w:t xml:space="preserve"> </w:t>
      </w:r>
      <w:r w:rsidRPr="00856FBB">
        <w:rPr>
          <w:sz w:val="24"/>
        </w:rPr>
        <w:t>«Спортивные</w:t>
      </w:r>
      <w:r w:rsidRPr="00856FBB">
        <w:rPr>
          <w:spacing w:val="-15"/>
          <w:sz w:val="24"/>
        </w:rPr>
        <w:t xml:space="preserve"> </w:t>
      </w:r>
      <w:r w:rsidRPr="00856FBB">
        <w:rPr>
          <w:sz w:val="24"/>
        </w:rPr>
        <w:t>игры».</w:t>
      </w:r>
    </w:p>
    <w:p w14:paraId="299006AF" w14:textId="77777777" w:rsidR="004E5E68" w:rsidRPr="00856FBB" w:rsidRDefault="004E5E68" w:rsidP="004E5E68">
      <w:pPr>
        <w:tabs>
          <w:tab w:val="left" w:pos="2068"/>
        </w:tabs>
        <w:ind w:left="567" w:right="1181"/>
        <w:jc w:val="both"/>
        <w:rPr>
          <w:sz w:val="24"/>
        </w:rPr>
      </w:pPr>
      <w:r>
        <w:rPr>
          <w:sz w:val="24"/>
        </w:rPr>
        <w:t xml:space="preserve"> 2.1.21.2.</w:t>
      </w:r>
      <w:r w:rsidRPr="00856FBB">
        <w:rPr>
          <w:sz w:val="24"/>
        </w:rPr>
        <w:t>Баскетбол.</w:t>
      </w:r>
    </w:p>
    <w:p w14:paraId="155D228C" w14:textId="77777777" w:rsidR="004E5E68" w:rsidRPr="00856FBB" w:rsidRDefault="004E5E68" w:rsidP="004E5E68">
      <w:pPr>
        <w:tabs>
          <w:tab w:val="left" w:pos="1544"/>
          <w:tab w:val="left" w:pos="2305"/>
          <w:tab w:val="left" w:pos="2427"/>
          <w:tab w:val="left" w:pos="3554"/>
          <w:tab w:val="left" w:pos="4639"/>
          <w:tab w:val="left" w:pos="5375"/>
          <w:tab w:val="left" w:pos="6580"/>
          <w:tab w:val="left" w:pos="7340"/>
          <w:tab w:val="left" w:pos="8077"/>
          <w:tab w:val="left" w:pos="9523"/>
        </w:tabs>
        <w:ind w:left="567" w:right="1181"/>
        <w:jc w:val="both"/>
        <w:rPr>
          <w:sz w:val="24"/>
        </w:rPr>
      </w:pPr>
      <w:r w:rsidRPr="00856FBB">
        <w:rPr>
          <w:sz w:val="24"/>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w:t>
      </w:r>
      <w:r w:rsidRPr="00856FBB">
        <w:rPr>
          <w:spacing w:val="40"/>
          <w:sz w:val="24"/>
        </w:rPr>
        <w:t xml:space="preserve">  </w:t>
      </w:r>
      <w:r w:rsidRPr="00856FBB">
        <w:rPr>
          <w:sz w:val="24"/>
        </w:rPr>
        <w:t>скоростью</w:t>
      </w:r>
      <w:r w:rsidRPr="00856FBB">
        <w:rPr>
          <w:spacing w:val="40"/>
          <w:sz w:val="24"/>
        </w:rPr>
        <w:t xml:space="preserve">  </w:t>
      </w:r>
      <w:r w:rsidRPr="00856FBB">
        <w:rPr>
          <w:sz w:val="24"/>
        </w:rPr>
        <w:t>с</w:t>
      </w:r>
      <w:r w:rsidRPr="00856FBB">
        <w:rPr>
          <w:spacing w:val="40"/>
          <w:sz w:val="24"/>
        </w:rPr>
        <w:t xml:space="preserve">  </w:t>
      </w:r>
      <w:r w:rsidRPr="00856FBB">
        <w:rPr>
          <w:sz w:val="24"/>
        </w:rPr>
        <w:t>предварительным</w:t>
      </w:r>
      <w:r w:rsidRPr="00856FBB">
        <w:rPr>
          <w:spacing w:val="40"/>
          <w:sz w:val="24"/>
        </w:rPr>
        <w:t xml:space="preserve">  </w:t>
      </w:r>
      <w:r w:rsidRPr="00856FBB">
        <w:rPr>
          <w:sz w:val="24"/>
        </w:rPr>
        <w:t>выполнением</w:t>
      </w:r>
      <w:r w:rsidRPr="00856FBB">
        <w:rPr>
          <w:spacing w:val="40"/>
          <w:sz w:val="24"/>
        </w:rPr>
        <w:t xml:space="preserve">  </w:t>
      </w:r>
      <w:r w:rsidRPr="00856FBB">
        <w:rPr>
          <w:sz w:val="24"/>
        </w:rPr>
        <w:t>многоскоков.</w:t>
      </w:r>
      <w:r w:rsidRPr="00856FBB">
        <w:rPr>
          <w:spacing w:val="40"/>
          <w:sz w:val="24"/>
        </w:rPr>
        <w:t xml:space="preserve">  </w:t>
      </w:r>
      <w:r w:rsidRPr="00856FBB">
        <w:rPr>
          <w:sz w:val="24"/>
        </w:rPr>
        <w:t>Передвижения с ускорениями и максимальной скоростью приставными шагами левым и правым боком.</w:t>
      </w:r>
      <w:r w:rsidRPr="00856FBB">
        <w:rPr>
          <w:spacing w:val="80"/>
          <w:sz w:val="24"/>
        </w:rPr>
        <w:t xml:space="preserve"> </w:t>
      </w:r>
      <w:r w:rsidRPr="00856FBB">
        <w:rPr>
          <w:sz w:val="24"/>
        </w:rPr>
        <w:t xml:space="preserve">Ведение баскетбольного мяча с ускорением и максимальной скоростью. Прыжки вверх на обеих </w:t>
      </w:r>
      <w:r w:rsidRPr="00856FBB">
        <w:rPr>
          <w:spacing w:val="-2"/>
          <w:sz w:val="24"/>
        </w:rPr>
        <w:t>ногах</w:t>
      </w:r>
      <w:r>
        <w:rPr>
          <w:sz w:val="24"/>
        </w:rPr>
        <w:t xml:space="preserve"> </w:t>
      </w:r>
      <w:r w:rsidRPr="00856FBB">
        <w:rPr>
          <w:spacing w:val="-10"/>
          <w:sz w:val="24"/>
        </w:rPr>
        <w:t>и</w:t>
      </w:r>
      <w:r>
        <w:rPr>
          <w:sz w:val="24"/>
        </w:rPr>
        <w:t xml:space="preserve"> </w:t>
      </w:r>
      <w:r w:rsidRPr="00856FBB">
        <w:rPr>
          <w:spacing w:val="-2"/>
          <w:sz w:val="24"/>
        </w:rPr>
        <w:t>одной</w:t>
      </w:r>
      <w:r>
        <w:rPr>
          <w:sz w:val="24"/>
        </w:rPr>
        <w:t xml:space="preserve"> </w:t>
      </w:r>
      <w:r w:rsidRPr="00856FBB">
        <w:rPr>
          <w:spacing w:val="-4"/>
          <w:sz w:val="24"/>
        </w:rPr>
        <w:t>ноге</w:t>
      </w:r>
      <w:r>
        <w:rPr>
          <w:sz w:val="24"/>
        </w:rPr>
        <w:t xml:space="preserve"> </w:t>
      </w:r>
      <w:r w:rsidRPr="00856FBB">
        <w:rPr>
          <w:spacing w:val="-10"/>
          <w:sz w:val="24"/>
        </w:rPr>
        <w:t>с</w:t>
      </w:r>
      <w:r>
        <w:rPr>
          <w:sz w:val="24"/>
        </w:rPr>
        <w:t xml:space="preserve"> </w:t>
      </w:r>
      <w:r w:rsidRPr="00856FBB">
        <w:rPr>
          <w:spacing w:val="-2"/>
          <w:sz w:val="24"/>
        </w:rPr>
        <w:t>места</w:t>
      </w:r>
      <w:r>
        <w:rPr>
          <w:sz w:val="24"/>
        </w:rPr>
        <w:t xml:space="preserve"> </w:t>
      </w:r>
      <w:r w:rsidRPr="00856FBB">
        <w:rPr>
          <w:spacing w:val="-10"/>
          <w:sz w:val="24"/>
        </w:rPr>
        <w:t>и</w:t>
      </w:r>
      <w:r w:rsidRPr="00856FBB">
        <w:rPr>
          <w:sz w:val="24"/>
        </w:rPr>
        <w:tab/>
      </w:r>
      <w:r w:rsidRPr="00856FBB">
        <w:rPr>
          <w:spacing w:val="-10"/>
          <w:sz w:val="24"/>
        </w:rPr>
        <w:t>с</w:t>
      </w:r>
      <w:r>
        <w:rPr>
          <w:sz w:val="24"/>
        </w:rPr>
        <w:t xml:space="preserve"> </w:t>
      </w:r>
      <w:r w:rsidRPr="00856FBB">
        <w:rPr>
          <w:spacing w:val="-2"/>
          <w:sz w:val="24"/>
        </w:rPr>
        <w:t>разбега.</w:t>
      </w:r>
      <w:r w:rsidRPr="00856FBB">
        <w:rPr>
          <w:sz w:val="24"/>
        </w:rPr>
        <w:tab/>
      </w:r>
      <w:r w:rsidRPr="00856FBB">
        <w:rPr>
          <w:spacing w:val="-2"/>
          <w:sz w:val="24"/>
        </w:rPr>
        <w:t xml:space="preserve">Прыжки </w:t>
      </w:r>
      <w:r w:rsidRPr="00856FBB">
        <w:rPr>
          <w:sz w:val="24"/>
        </w:rPr>
        <w:t>с</w:t>
      </w:r>
      <w:r w:rsidRPr="00856FBB">
        <w:rPr>
          <w:spacing w:val="66"/>
          <w:sz w:val="24"/>
        </w:rPr>
        <w:t xml:space="preserve">  </w:t>
      </w:r>
      <w:r w:rsidRPr="00856FBB">
        <w:rPr>
          <w:sz w:val="24"/>
        </w:rPr>
        <w:t>поворотами</w:t>
      </w:r>
      <w:r w:rsidRPr="00856FBB">
        <w:rPr>
          <w:spacing w:val="67"/>
          <w:sz w:val="24"/>
        </w:rPr>
        <w:t xml:space="preserve">  </w:t>
      </w:r>
      <w:r w:rsidRPr="00856FBB">
        <w:rPr>
          <w:sz w:val="24"/>
        </w:rPr>
        <w:t>на</w:t>
      </w:r>
      <w:r w:rsidRPr="00856FBB">
        <w:rPr>
          <w:spacing w:val="66"/>
          <w:sz w:val="24"/>
        </w:rPr>
        <w:t xml:space="preserve">  </w:t>
      </w:r>
      <w:r w:rsidRPr="00856FBB">
        <w:rPr>
          <w:sz w:val="24"/>
        </w:rPr>
        <w:t>точность</w:t>
      </w:r>
      <w:r w:rsidRPr="00856FBB">
        <w:rPr>
          <w:spacing w:val="67"/>
          <w:sz w:val="24"/>
        </w:rPr>
        <w:t xml:space="preserve">  </w:t>
      </w:r>
      <w:r w:rsidRPr="00856FBB">
        <w:rPr>
          <w:sz w:val="24"/>
        </w:rPr>
        <w:t>приземления.</w:t>
      </w:r>
      <w:r w:rsidRPr="00856FBB">
        <w:rPr>
          <w:spacing w:val="66"/>
          <w:sz w:val="24"/>
        </w:rPr>
        <w:t xml:space="preserve">  </w:t>
      </w:r>
      <w:r w:rsidRPr="00856FBB">
        <w:rPr>
          <w:sz w:val="24"/>
        </w:rPr>
        <w:t>Передача</w:t>
      </w:r>
      <w:r w:rsidRPr="00856FBB">
        <w:rPr>
          <w:spacing w:val="66"/>
          <w:sz w:val="24"/>
        </w:rPr>
        <w:t xml:space="preserve">  </w:t>
      </w:r>
      <w:r w:rsidRPr="00856FBB">
        <w:rPr>
          <w:sz w:val="24"/>
        </w:rPr>
        <w:t>мяча</w:t>
      </w:r>
      <w:r w:rsidRPr="00856FBB">
        <w:rPr>
          <w:spacing w:val="66"/>
          <w:sz w:val="24"/>
        </w:rPr>
        <w:t xml:space="preserve">  </w:t>
      </w:r>
      <w:r w:rsidRPr="00856FBB">
        <w:rPr>
          <w:sz w:val="24"/>
        </w:rPr>
        <w:t>двумя</w:t>
      </w:r>
      <w:r w:rsidRPr="00856FBB">
        <w:rPr>
          <w:spacing w:val="67"/>
          <w:sz w:val="24"/>
        </w:rPr>
        <w:t xml:space="preserve">  </w:t>
      </w:r>
      <w:r w:rsidRPr="00856FBB">
        <w:rPr>
          <w:sz w:val="24"/>
        </w:rPr>
        <w:t>руками</w:t>
      </w:r>
      <w:r w:rsidRPr="00856FBB">
        <w:rPr>
          <w:spacing w:val="67"/>
          <w:sz w:val="24"/>
        </w:rPr>
        <w:t xml:space="preserve">  </w:t>
      </w:r>
      <w:r w:rsidRPr="00856FBB">
        <w:rPr>
          <w:sz w:val="24"/>
        </w:rPr>
        <w:t>от</w:t>
      </w:r>
      <w:r w:rsidRPr="00856FBB">
        <w:rPr>
          <w:spacing w:val="67"/>
          <w:sz w:val="24"/>
        </w:rPr>
        <w:t xml:space="preserve">  </w:t>
      </w:r>
      <w:r w:rsidRPr="00856FBB">
        <w:rPr>
          <w:sz w:val="24"/>
        </w:rPr>
        <w:t>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31030677" w14:textId="77777777" w:rsidR="004E5E68" w:rsidRPr="00856FBB" w:rsidRDefault="004E5E68" w:rsidP="004E5E68">
      <w:pPr>
        <w:tabs>
          <w:tab w:val="left" w:pos="2427"/>
          <w:tab w:val="left" w:pos="4809"/>
          <w:tab w:val="left" w:pos="9186"/>
        </w:tabs>
        <w:ind w:left="567" w:right="1181"/>
        <w:jc w:val="both"/>
        <w:rPr>
          <w:sz w:val="24"/>
        </w:rPr>
      </w:pPr>
      <w:r w:rsidRPr="00856FBB">
        <w:rPr>
          <w:sz w:val="24"/>
        </w:rPr>
        <w:t>Развитие</w:t>
      </w:r>
      <w:r w:rsidRPr="00856FBB">
        <w:rPr>
          <w:spacing w:val="80"/>
          <w:sz w:val="24"/>
        </w:rPr>
        <w:t xml:space="preserve">    </w:t>
      </w:r>
      <w:r w:rsidRPr="00856FBB">
        <w:rPr>
          <w:sz w:val="24"/>
        </w:rPr>
        <w:t>силовых</w:t>
      </w:r>
      <w:r w:rsidRPr="00856FBB">
        <w:rPr>
          <w:spacing w:val="80"/>
          <w:sz w:val="24"/>
        </w:rPr>
        <w:t xml:space="preserve">    </w:t>
      </w:r>
      <w:r w:rsidRPr="00856FBB">
        <w:rPr>
          <w:sz w:val="24"/>
        </w:rPr>
        <w:t>способностей.</w:t>
      </w:r>
      <w:r w:rsidRPr="00856FBB">
        <w:rPr>
          <w:spacing w:val="80"/>
          <w:sz w:val="24"/>
        </w:rPr>
        <w:t xml:space="preserve">    </w:t>
      </w:r>
      <w:r w:rsidRPr="00856FBB">
        <w:rPr>
          <w:sz w:val="24"/>
        </w:rPr>
        <w:t>Комплексы</w:t>
      </w:r>
      <w:r w:rsidRPr="00856FBB">
        <w:rPr>
          <w:spacing w:val="80"/>
          <w:sz w:val="24"/>
        </w:rPr>
        <w:t xml:space="preserve">    </w:t>
      </w:r>
      <w:r w:rsidRPr="00856FBB">
        <w:rPr>
          <w:sz w:val="24"/>
        </w:rPr>
        <w:t>упражнений с</w:t>
      </w:r>
      <w:r w:rsidRPr="00856FBB">
        <w:rPr>
          <w:spacing w:val="40"/>
          <w:sz w:val="24"/>
        </w:rPr>
        <w:t xml:space="preserve">  </w:t>
      </w:r>
      <w:r w:rsidRPr="00856FBB">
        <w:rPr>
          <w:sz w:val="24"/>
        </w:rPr>
        <w:t>дополнительным</w:t>
      </w:r>
      <w:r w:rsidRPr="00856FBB">
        <w:rPr>
          <w:spacing w:val="40"/>
          <w:sz w:val="24"/>
        </w:rPr>
        <w:t xml:space="preserve">  </w:t>
      </w:r>
      <w:r w:rsidRPr="00856FBB">
        <w:rPr>
          <w:sz w:val="24"/>
        </w:rPr>
        <w:t>отягощением</w:t>
      </w:r>
      <w:r w:rsidRPr="00856FBB">
        <w:rPr>
          <w:spacing w:val="40"/>
          <w:sz w:val="24"/>
        </w:rPr>
        <w:t xml:space="preserve">  </w:t>
      </w:r>
      <w:r w:rsidRPr="00856FBB">
        <w:rPr>
          <w:sz w:val="24"/>
        </w:rPr>
        <w:t>на</w:t>
      </w:r>
      <w:r w:rsidRPr="00856FBB">
        <w:rPr>
          <w:spacing w:val="40"/>
          <w:sz w:val="24"/>
        </w:rPr>
        <w:t xml:space="preserve">  </w:t>
      </w:r>
      <w:r w:rsidRPr="00856FBB">
        <w:rPr>
          <w:sz w:val="24"/>
        </w:rPr>
        <w:t>основные</w:t>
      </w:r>
      <w:r w:rsidRPr="00856FBB">
        <w:rPr>
          <w:spacing w:val="40"/>
          <w:sz w:val="24"/>
        </w:rPr>
        <w:t xml:space="preserve">  </w:t>
      </w:r>
      <w:r w:rsidRPr="00856FBB">
        <w:rPr>
          <w:sz w:val="24"/>
        </w:rPr>
        <w:t>мышечные</w:t>
      </w:r>
      <w:r w:rsidRPr="00856FBB">
        <w:rPr>
          <w:spacing w:val="40"/>
          <w:sz w:val="24"/>
        </w:rPr>
        <w:t xml:space="preserve">  </w:t>
      </w:r>
      <w:r w:rsidRPr="00856FBB">
        <w:rPr>
          <w:sz w:val="24"/>
        </w:rPr>
        <w:t>группы.</w:t>
      </w:r>
      <w:r w:rsidRPr="00856FBB">
        <w:rPr>
          <w:spacing w:val="40"/>
          <w:sz w:val="24"/>
        </w:rPr>
        <w:t xml:space="preserve">  </w:t>
      </w:r>
      <w:r w:rsidRPr="00856FBB">
        <w:rPr>
          <w:sz w:val="24"/>
        </w:rPr>
        <w:t>Ходьба</w:t>
      </w:r>
      <w:r w:rsidRPr="00856FBB">
        <w:rPr>
          <w:spacing w:val="40"/>
          <w:sz w:val="24"/>
        </w:rPr>
        <w:t xml:space="preserve">  </w:t>
      </w:r>
      <w:r w:rsidRPr="00856FBB">
        <w:rPr>
          <w:sz w:val="24"/>
        </w:rPr>
        <w:t>и</w:t>
      </w:r>
      <w:r w:rsidRPr="00856FBB">
        <w:rPr>
          <w:spacing w:val="40"/>
          <w:sz w:val="24"/>
        </w:rPr>
        <w:t xml:space="preserve">  </w:t>
      </w:r>
      <w:r w:rsidRPr="00856FBB">
        <w:rPr>
          <w:sz w:val="24"/>
        </w:rPr>
        <w:t>прыжки</w:t>
      </w:r>
      <w:r w:rsidRPr="00856FBB">
        <w:rPr>
          <w:spacing w:val="80"/>
          <w:sz w:val="24"/>
        </w:rPr>
        <w:t xml:space="preserve"> </w:t>
      </w:r>
      <w:r w:rsidRPr="00856FBB">
        <w:rPr>
          <w:sz w:val="24"/>
        </w:rPr>
        <w:t>в</w:t>
      </w:r>
      <w:r w:rsidRPr="00856FBB">
        <w:rPr>
          <w:spacing w:val="80"/>
          <w:w w:val="150"/>
          <w:sz w:val="24"/>
        </w:rPr>
        <w:t xml:space="preserve"> </w:t>
      </w:r>
      <w:r w:rsidRPr="00856FBB">
        <w:rPr>
          <w:sz w:val="24"/>
        </w:rPr>
        <w:t>глубоком</w:t>
      </w:r>
      <w:r w:rsidRPr="00856FBB">
        <w:rPr>
          <w:spacing w:val="80"/>
          <w:w w:val="150"/>
          <w:sz w:val="24"/>
        </w:rPr>
        <w:t xml:space="preserve"> </w:t>
      </w:r>
      <w:r w:rsidRPr="00856FBB">
        <w:rPr>
          <w:sz w:val="24"/>
        </w:rPr>
        <w:t>приседе.</w:t>
      </w:r>
      <w:r w:rsidRPr="00856FBB">
        <w:rPr>
          <w:spacing w:val="80"/>
          <w:w w:val="150"/>
          <w:sz w:val="24"/>
        </w:rPr>
        <w:t xml:space="preserve"> </w:t>
      </w:r>
      <w:r w:rsidRPr="00856FBB">
        <w:rPr>
          <w:sz w:val="24"/>
        </w:rPr>
        <w:t>Прыжки</w:t>
      </w:r>
      <w:r w:rsidRPr="00856FBB">
        <w:rPr>
          <w:spacing w:val="80"/>
          <w:w w:val="150"/>
          <w:sz w:val="24"/>
        </w:rPr>
        <w:t xml:space="preserve"> </w:t>
      </w:r>
      <w:r w:rsidRPr="00856FBB">
        <w:rPr>
          <w:sz w:val="24"/>
        </w:rPr>
        <w:t>на</w:t>
      </w:r>
      <w:r w:rsidRPr="00856FBB">
        <w:rPr>
          <w:spacing w:val="80"/>
          <w:w w:val="150"/>
          <w:sz w:val="24"/>
        </w:rPr>
        <w:t xml:space="preserve"> </w:t>
      </w:r>
      <w:r w:rsidRPr="00856FBB">
        <w:rPr>
          <w:sz w:val="24"/>
        </w:rPr>
        <w:t>одной</w:t>
      </w:r>
      <w:r w:rsidRPr="00856FBB">
        <w:rPr>
          <w:spacing w:val="80"/>
          <w:w w:val="150"/>
          <w:sz w:val="24"/>
        </w:rPr>
        <w:t xml:space="preserve"> </w:t>
      </w:r>
      <w:r w:rsidRPr="00856FBB">
        <w:rPr>
          <w:sz w:val="24"/>
        </w:rPr>
        <w:t>ноге</w:t>
      </w:r>
      <w:r w:rsidRPr="00856FBB">
        <w:rPr>
          <w:spacing w:val="80"/>
          <w:w w:val="150"/>
          <w:sz w:val="24"/>
        </w:rPr>
        <w:t xml:space="preserve"> </w:t>
      </w:r>
      <w:r w:rsidRPr="00856FBB">
        <w:rPr>
          <w:sz w:val="24"/>
        </w:rPr>
        <w:t>и</w:t>
      </w:r>
      <w:r w:rsidRPr="00856FBB">
        <w:rPr>
          <w:spacing w:val="80"/>
          <w:w w:val="150"/>
          <w:sz w:val="24"/>
        </w:rPr>
        <w:t xml:space="preserve"> </w:t>
      </w:r>
      <w:r w:rsidRPr="00856FBB">
        <w:rPr>
          <w:sz w:val="24"/>
        </w:rPr>
        <w:t>обеих</w:t>
      </w:r>
      <w:r w:rsidRPr="00856FBB">
        <w:rPr>
          <w:spacing w:val="80"/>
          <w:w w:val="150"/>
          <w:sz w:val="24"/>
        </w:rPr>
        <w:t xml:space="preserve"> </w:t>
      </w:r>
      <w:r w:rsidRPr="00856FBB">
        <w:rPr>
          <w:sz w:val="24"/>
        </w:rPr>
        <w:t>ногах</w:t>
      </w:r>
      <w:r w:rsidRPr="00856FBB">
        <w:rPr>
          <w:spacing w:val="80"/>
          <w:w w:val="150"/>
          <w:sz w:val="24"/>
        </w:rPr>
        <w:t xml:space="preserve"> </w:t>
      </w:r>
      <w:r w:rsidRPr="00856FBB">
        <w:rPr>
          <w:sz w:val="24"/>
        </w:rPr>
        <w:t>с</w:t>
      </w:r>
      <w:r w:rsidRPr="00856FBB">
        <w:rPr>
          <w:spacing w:val="80"/>
          <w:w w:val="150"/>
          <w:sz w:val="24"/>
        </w:rPr>
        <w:t xml:space="preserve"> </w:t>
      </w:r>
      <w:r w:rsidRPr="00856FBB">
        <w:rPr>
          <w:sz w:val="24"/>
        </w:rPr>
        <w:t>продвижением</w:t>
      </w:r>
      <w:r w:rsidRPr="00856FBB">
        <w:rPr>
          <w:spacing w:val="80"/>
          <w:w w:val="150"/>
          <w:sz w:val="24"/>
        </w:rPr>
        <w:t xml:space="preserve"> </w:t>
      </w:r>
      <w:r w:rsidRPr="00856FBB">
        <w:rPr>
          <w:sz w:val="24"/>
        </w:rPr>
        <w:t>вперед, по</w:t>
      </w:r>
      <w:r w:rsidRPr="00856FBB">
        <w:rPr>
          <w:spacing w:val="80"/>
          <w:w w:val="150"/>
          <w:sz w:val="24"/>
        </w:rPr>
        <w:t xml:space="preserve"> </w:t>
      </w:r>
      <w:r w:rsidRPr="00856FBB">
        <w:rPr>
          <w:sz w:val="24"/>
        </w:rPr>
        <w:t>кругу,</w:t>
      </w:r>
      <w:r w:rsidRPr="00856FBB">
        <w:rPr>
          <w:spacing w:val="80"/>
          <w:w w:val="150"/>
          <w:sz w:val="24"/>
        </w:rPr>
        <w:t xml:space="preserve"> </w:t>
      </w:r>
      <w:r w:rsidRPr="00856FBB">
        <w:rPr>
          <w:sz w:val="24"/>
        </w:rPr>
        <w:t>«змейкой»,</w:t>
      </w:r>
      <w:r w:rsidRPr="00856FBB">
        <w:rPr>
          <w:spacing w:val="80"/>
          <w:w w:val="150"/>
          <w:sz w:val="24"/>
        </w:rPr>
        <w:t xml:space="preserve"> </w:t>
      </w:r>
      <w:r w:rsidRPr="00856FBB">
        <w:rPr>
          <w:sz w:val="24"/>
        </w:rPr>
        <w:t>на</w:t>
      </w:r>
      <w:r w:rsidRPr="00856FBB">
        <w:rPr>
          <w:spacing w:val="80"/>
          <w:w w:val="150"/>
          <w:sz w:val="24"/>
        </w:rPr>
        <w:t xml:space="preserve"> </w:t>
      </w:r>
      <w:r w:rsidRPr="00856FBB">
        <w:rPr>
          <w:sz w:val="24"/>
        </w:rPr>
        <w:t>месте</w:t>
      </w:r>
      <w:r w:rsidRPr="00856FBB">
        <w:rPr>
          <w:spacing w:val="80"/>
          <w:w w:val="150"/>
          <w:sz w:val="24"/>
        </w:rPr>
        <w:t xml:space="preserve"> </w:t>
      </w:r>
      <w:r w:rsidRPr="00856FBB">
        <w:rPr>
          <w:sz w:val="24"/>
        </w:rPr>
        <w:t>с</w:t>
      </w:r>
      <w:r w:rsidRPr="00856FBB">
        <w:rPr>
          <w:spacing w:val="80"/>
          <w:w w:val="150"/>
          <w:sz w:val="24"/>
        </w:rPr>
        <w:t xml:space="preserve"> </w:t>
      </w:r>
      <w:r w:rsidRPr="00856FBB">
        <w:rPr>
          <w:sz w:val="24"/>
        </w:rPr>
        <w:t>поворотом</w:t>
      </w:r>
      <w:r w:rsidRPr="00856FBB">
        <w:rPr>
          <w:spacing w:val="80"/>
          <w:w w:val="150"/>
          <w:sz w:val="24"/>
        </w:rPr>
        <w:t xml:space="preserve"> </w:t>
      </w:r>
      <w:r w:rsidRPr="00856FBB">
        <w:rPr>
          <w:sz w:val="24"/>
        </w:rPr>
        <w:t>на</w:t>
      </w:r>
      <w:r w:rsidRPr="00856FBB">
        <w:rPr>
          <w:spacing w:val="80"/>
          <w:w w:val="150"/>
          <w:sz w:val="24"/>
        </w:rPr>
        <w:t xml:space="preserve"> </w:t>
      </w:r>
      <w:r w:rsidRPr="00856FBB">
        <w:rPr>
          <w:sz w:val="24"/>
        </w:rPr>
        <w:t>180°</w:t>
      </w:r>
      <w:r w:rsidRPr="00856FBB">
        <w:rPr>
          <w:spacing w:val="80"/>
          <w:w w:val="150"/>
          <w:sz w:val="24"/>
        </w:rPr>
        <w:t xml:space="preserve"> </w:t>
      </w:r>
      <w:r w:rsidRPr="00856FBB">
        <w:rPr>
          <w:sz w:val="24"/>
        </w:rPr>
        <w:t>и</w:t>
      </w:r>
      <w:r w:rsidRPr="00856FBB">
        <w:rPr>
          <w:spacing w:val="80"/>
          <w:w w:val="150"/>
          <w:sz w:val="24"/>
        </w:rPr>
        <w:t xml:space="preserve"> </w:t>
      </w:r>
      <w:r w:rsidRPr="00856FBB">
        <w:rPr>
          <w:sz w:val="24"/>
        </w:rPr>
        <w:t>360°.</w:t>
      </w:r>
      <w:r w:rsidRPr="00856FBB">
        <w:rPr>
          <w:spacing w:val="80"/>
          <w:w w:val="150"/>
          <w:sz w:val="24"/>
        </w:rPr>
        <w:t xml:space="preserve"> </w:t>
      </w:r>
      <w:r w:rsidRPr="00856FBB">
        <w:rPr>
          <w:sz w:val="24"/>
        </w:rPr>
        <w:t>Прыжки</w:t>
      </w:r>
      <w:r w:rsidRPr="00856FBB">
        <w:rPr>
          <w:spacing w:val="80"/>
          <w:w w:val="150"/>
          <w:sz w:val="24"/>
        </w:rPr>
        <w:t xml:space="preserve"> </w:t>
      </w:r>
      <w:r w:rsidRPr="00856FBB">
        <w:rPr>
          <w:sz w:val="24"/>
        </w:rPr>
        <w:t>через</w:t>
      </w:r>
      <w:r w:rsidRPr="00856FBB">
        <w:rPr>
          <w:spacing w:val="80"/>
          <w:w w:val="150"/>
          <w:sz w:val="24"/>
        </w:rPr>
        <w:t xml:space="preserve"> </w:t>
      </w:r>
      <w:r w:rsidRPr="00856FBB">
        <w:rPr>
          <w:sz w:val="24"/>
        </w:rPr>
        <w:t>скакалку</w:t>
      </w:r>
      <w:r w:rsidRPr="00856FBB">
        <w:rPr>
          <w:spacing w:val="40"/>
          <w:sz w:val="24"/>
        </w:rPr>
        <w:t xml:space="preserve"> </w:t>
      </w:r>
      <w:r w:rsidRPr="00856FBB">
        <w:rPr>
          <w:sz w:val="24"/>
        </w:rPr>
        <w:t xml:space="preserve">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w:t>
      </w:r>
      <w:r w:rsidRPr="00856FBB">
        <w:rPr>
          <w:spacing w:val="-2"/>
          <w:sz w:val="24"/>
        </w:rPr>
        <w:t>различных</w:t>
      </w:r>
      <w:r>
        <w:rPr>
          <w:sz w:val="24"/>
        </w:rPr>
        <w:t xml:space="preserve"> </w:t>
      </w:r>
      <w:r w:rsidRPr="00856FBB">
        <w:rPr>
          <w:spacing w:val="-2"/>
          <w:sz w:val="24"/>
        </w:rPr>
        <w:t>исходных</w:t>
      </w:r>
      <w:r>
        <w:rPr>
          <w:sz w:val="24"/>
        </w:rPr>
        <w:t xml:space="preserve"> </w:t>
      </w:r>
      <w:r w:rsidRPr="00856FBB">
        <w:rPr>
          <w:spacing w:val="-2"/>
          <w:sz w:val="24"/>
        </w:rPr>
        <w:t xml:space="preserve">положений, </w:t>
      </w:r>
      <w:r w:rsidRPr="00856FBB">
        <w:rPr>
          <w:sz w:val="24"/>
        </w:rPr>
        <w:t>с</w:t>
      </w:r>
      <w:r w:rsidRPr="00856FBB">
        <w:rPr>
          <w:spacing w:val="80"/>
          <w:sz w:val="24"/>
        </w:rPr>
        <w:t xml:space="preserve">  </w:t>
      </w:r>
      <w:r w:rsidRPr="00856FBB">
        <w:rPr>
          <w:sz w:val="24"/>
        </w:rPr>
        <w:t>различной</w:t>
      </w:r>
      <w:r w:rsidRPr="00856FBB">
        <w:rPr>
          <w:spacing w:val="80"/>
          <w:sz w:val="24"/>
        </w:rPr>
        <w:t xml:space="preserve">  </w:t>
      </w:r>
      <w:r w:rsidRPr="00856FBB">
        <w:rPr>
          <w:sz w:val="24"/>
        </w:rPr>
        <w:t>траекторией</w:t>
      </w:r>
      <w:r w:rsidRPr="00856FBB">
        <w:rPr>
          <w:spacing w:val="80"/>
          <w:sz w:val="24"/>
        </w:rPr>
        <w:t xml:space="preserve">  </w:t>
      </w:r>
      <w:r w:rsidRPr="00856FBB">
        <w:rPr>
          <w:sz w:val="24"/>
        </w:rPr>
        <w:t>полёта</w:t>
      </w:r>
      <w:r w:rsidRPr="00856FBB">
        <w:rPr>
          <w:spacing w:val="80"/>
          <w:sz w:val="24"/>
        </w:rPr>
        <w:t xml:space="preserve">  </w:t>
      </w:r>
      <w:r w:rsidRPr="00856FBB">
        <w:rPr>
          <w:sz w:val="24"/>
        </w:rPr>
        <w:t>одной</w:t>
      </w:r>
      <w:r w:rsidRPr="00856FBB">
        <w:rPr>
          <w:spacing w:val="80"/>
          <w:sz w:val="24"/>
        </w:rPr>
        <w:t xml:space="preserve">  </w:t>
      </w:r>
      <w:r w:rsidRPr="00856FBB">
        <w:rPr>
          <w:sz w:val="24"/>
        </w:rPr>
        <w:t>рукой</w:t>
      </w:r>
      <w:r w:rsidRPr="00856FBB">
        <w:rPr>
          <w:spacing w:val="80"/>
          <w:sz w:val="24"/>
        </w:rPr>
        <w:t xml:space="preserve">  </w:t>
      </w:r>
      <w:r w:rsidRPr="00856FBB">
        <w:rPr>
          <w:sz w:val="24"/>
        </w:rPr>
        <w:t>и</w:t>
      </w:r>
      <w:r w:rsidRPr="00856FBB">
        <w:rPr>
          <w:spacing w:val="80"/>
          <w:sz w:val="24"/>
        </w:rPr>
        <w:t xml:space="preserve">  </w:t>
      </w:r>
      <w:r w:rsidRPr="00856FBB">
        <w:rPr>
          <w:sz w:val="24"/>
        </w:rPr>
        <w:t>обеими</w:t>
      </w:r>
      <w:r w:rsidRPr="00856FBB">
        <w:rPr>
          <w:spacing w:val="80"/>
          <w:sz w:val="24"/>
        </w:rPr>
        <w:t xml:space="preserve">  </w:t>
      </w:r>
      <w:r w:rsidRPr="00856FBB">
        <w:rPr>
          <w:sz w:val="24"/>
        </w:rPr>
        <w:t>руками,</w:t>
      </w:r>
      <w:r w:rsidRPr="00856FBB">
        <w:rPr>
          <w:spacing w:val="80"/>
          <w:sz w:val="24"/>
        </w:rPr>
        <w:t xml:space="preserve">  </w:t>
      </w:r>
      <w:r w:rsidRPr="00856FBB">
        <w:rPr>
          <w:sz w:val="24"/>
        </w:rPr>
        <w:t>стоя,</w:t>
      </w:r>
      <w:r w:rsidRPr="00856FBB">
        <w:rPr>
          <w:spacing w:val="80"/>
          <w:sz w:val="24"/>
        </w:rPr>
        <w:t xml:space="preserve">  </w:t>
      </w:r>
      <w:r w:rsidRPr="00856FBB">
        <w:rPr>
          <w:sz w:val="24"/>
        </w:rPr>
        <w:t>сидя,</w:t>
      </w:r>
      <w:r w:rsidRPr="00856FBB">
        <w:rPr>
          <w:spacing w:val="80"/>
          <w:sz w:val="24"/>
        </w:rPr>
        <w:t xml:space="preserve"> </w:t>
      </w:r>
      <w:r w:rsidRPr="00856FBB">
        <w:rPr>
          <w:sz w:val="24"/>
        </w:rPr>
        <w:t>в полуприседе.</w:t>
      </w:r>
    </w:p>
    <w:p w14:paraId="5C1BC025" w14:textId="77777777" w:rsidR="004E5E68" w:rsidRPr="00856FBB" w:rsidRDefault="004E5E68" w:rsidP="004E5E68">
      <w:pPr>
        <w:tabs>
          <w:tab w:val="left" w:pos="2427"/>
          <w:tab w:val="left" w:pos="2794"/>
          <w:tab w:val="left" w:pos="4809"/>
          <w:tab w:val="left" w:pos="6285"/>
          <w:tab w:val="left" w:pos="7552"/>
          <w:tab w:val="left" w:pos="9481"/>
        </w:tabs>
        <w:ind w:left="567" w:right="1181"/>
        <w:jc w:val="both"/>
        <w:rPr>
          <w:sz w:val="24"/>
        </w:rPr>
      </w:pPr>
      <w:r w:rsidRPr="00856FBB">
        <w:rPr>
          <w:sz w:val="24"/>
        </w:rPr>
        <w:t xml:space="preserve">Развитие выносливости. Повторный бег с максимальной скоростью с уменьшающимся интервалом отдыха. Гладкий бег по методу непрерывно-интервального </w:t>
      </w:r>
      <w:r w:rsidRPr="00856FBB">
        <w:rPr>
          <w:spacing w:val="-2"/>
          <w:sz w:val="24"/>
        </w:rPr>
        <w:t>упражнения.</w:t>
      </w:r>
      <w:r>
        <w:rPr>
          <w:sz w:val="24"/>
        </w:rPr>
        <w:t xml:space="preserve"> </w:t>
      </w:r>
      <w:r w:rsidRPr="00856FBB">
        <w:rPr>
          <w:spacing w:val="-2"/>
          <w:sz w:val="24"/>
        </w:rPr>
        <w:t>Гладкий</w:t>
      </w:r>
      <w:r>
        <w:rPr>
          <w:sz w:val="24"/>
        </w:rPr>
        <w:t xml:space="preserve"> </w:t>
      </w:r>
      <w:r w:rsidRPr="00856FBB">
        <w:rPr>
          <w:spacing w:val="-4"/>
          <w:sz w:val="24"/>
        </w:rPr>
        <w:t>бег</w:t>
      </w:r>
      <w:r>
        <w:rPr>
          <w:sz w:val="24"/>
        </w:rPr>
        <w:t xml:space="preserve"> </w:t>
      </w:r>
      <w:r w:rsidRPr="00856FBB">
        <w:rPr>
          <w:spacing w:val="-10"/>
          <w:sz w:val="24"/>
        </w:rPr>
        <w:t>в</w:t>
      </w:r>
      <w:r>
        <w:rPr>
          <w:sz w:val="24"/>
        </w:rPr>
        <w:t xml:space="preserve"> </w:t>
      </w:r>
      <w:r w:rsidRPr="00856FBB">
        <w:rPr>
          <w:spacing w:val="-2"/>
          <w:sz w:val="24"/>
        </w:rPr>
        <w:t>режиме</w:t>
      </w:r>
      <w:r w:rsidRPr="00856FBB">
        <w:rPr>
          <w:sz w:val="24"/>
        </w:rPr>
        <w:tab/>
      </w:r>
      <w:r w:rsidRPr="00856FBB">
        <w:rPr>
          <w:spacing w:val="-2"/>
          <w:sz w:val="24"/>
        </w:rPr>
        <w:t xml:space="preserve">большой </w:t>
      </w:r>
      <w:r w:rsidRPr="00856FBB">
        <w:rPr>
          <w:sz w:val="24"/>
        </w:rPr>
        <w:t>и умеренной интенсивности. Игра в баскетбол с увеличивающимся объёмом времени игры.</w:t>
      </w:r>
    </w:p>
    <w:p w14:paraId="2FA73F22" w14:textId="77777777" w:rsidR="004E5E68" w:rsidRDefault="004E5E68" w:rsidP="004E5E68">
      <w:pPr>
        <w:pStyle w:val="a3"/>
        <w:tabs>
          <w:tab w:val="left" w:pos="2729"/>
          <w:tab w:val="left" w:pos="4811"/>
          <w:tab w:val="left" w:pos="6749"/>
          <w:tab w:val="left" w:pos="8336"/>
          <w:tab w:val="left" w:pos="9923"/>
        </w:tabs>
        <w:ind w:left="567" w:right="1181" w:firstLine="0"/>
      </w:pPr>
      <w:r w:rsidRPr="00856FBB">
        <w:t>Развитие</w:t>
      </w:r>
      <w:r w:rsidRPr="00856FBB">
        <w:rPr>
          <w:spacing w:val="80"/>
          <w:w w:val="150"/>
        </w:rPr>
        <w:t xml:space="preserve">  </w:t>
      </w:r>
      <w:r w:rsidRPr="00856FBB">
        <w:t>координации</w:t>
      </w:r>
      <w:r w:rsidRPr="00856FBB">
        <w:rPr>
          <w:spacing w:val="80"/>
          <w:w w:val="150"/>
        </w:rPr>
        <w:t xml:space="preserve">  </w:t>
      </w:r>
      <w:r w:rsidRPr="00856FBB">
        <w:t>движений.</w:t>
      </w:r>
      <w:r w:rsidRPr="00856FBB">
        <w:rPr>
          <w:spacing w:val="80"/>
          <w:w w:val="150"/>
        </w:rPr>
        <w:t xml:space="preserve">  </w:t>
      </w:r>
      <w:r w:rsidRPr="00856FBB">
        <w:t>Броски</w:t>
      </w:r>
      <w:r w:rsidRPr="00856FBB">
        <w:rPr>
          <w:spacing w:val="80"/>
          <w:w w:val="150"/>
        </w:rPr>
        <w:t xml:space="preserve">  </w:t>
      </w:r>
      <w:r w:rsidRPr="00856FBB">
        <w:t>баскетбольного</w:t>
      </w:r>
      <w:r w:rsidRPr="00856FBB">
        <w:rPr>
          <w:spacing w:val="80"/>
          <w:w w:val="150"/>
        </w:rPr>
        <w:t xml:space="preserve">  </w:t>
      </w:r>
      <w:r w:rsidRPr="00856FBB">
        <w:t>мяча по</w:t>
      </w:r>
      <w:r w:rsidRPr="00856FBB">
        <w:rPr>
          <w:spacing w:val="76"/>
          <w:w w:val="150"/>
        </w:rPr>
        <w:t xml:space="preserve">  </w:t>
      </w:r>
      <w:r w:rsidRPr="00856FBB">
        <w:t>неподвижной</w:t>
      </w:r>
      <w:r w:rsidRPr="00856FBB">
        <w:rPr>
          <w:spacing w:val="76"/>
          <w:w w:val="150"/>
        </w:rPr>
        <w:t xml:space="preserve">  </w:t>
      </w:r>
      <w:r w:rsidRPr="00856FBB">
        <w:t>и</w:t>
      </w:r>
      <w:r w:rsidRPr="00856FBB">
        <w:rPr>
          <w:spacing w:val="75"/>
          <w:w w:val="150"/>
        </w:rPr>
        <w:t xml:space="preserve">  </w:t>
      </w:r>
      <w:r w:rsidRPr="00856FBB">
        <w:t>подвижной</w:t>
      </w:r>
      <w:r w:rsidRPr="00856FBB">
        <w:rPr>
          <w:spacing w:val="79"/>
          <w:w w:val="150"/>
        </w:rPr>
        <w:t xml:space="preserve">  </w:t>
      </w:r>
      <w:r w:rsidRPr="00856FBB">
        <w:t>мишени.</w:t>
      </w:r>
      <w:r w:rsidRPr="00856FBB">
        <w:rPr>
          <w:spacing w:val="76"/>
          <w:w w:val="150"/>
        </w:rPr>
        <w:t xml:space="preserve">  </w:t>
      </w:r>
      <w:r w:rsidRPr="00856FBB">
        <w:t>Акробатические</w:t>
      </w:r>
      <w:r w:rsidRPr="00856FBB">
        <w:rPr>
          <w:spacing w:val="75"/>
          <w:w w:val="150"/>
        </w:rPr>
        <w:t xml:space="preserve">  </w:t>
      </w:r>
      <w:r w:rsidRPr="00856FBB">
        <w:t>упражнения</w:t>
      </w:r>
      <w:r w:rsidRPr="00856FBB">
        <w:rPr>
          <w:spacing w:val="76"/>
          <w:w w:val="150"/>
        </w:rPr>
        <w:t xml:space="preserve">  </w:t>
      </w:r>
      <w:r w:rsidRPr="00856FBB">
        <w:t>(двойные и тройные кувырки вперёд и назад). Бег с «тенью» (повторение движений партнёра). Бег по гимнастической</w:t>
      </w:r>
      <w:r w:rsidRPr="00856FBB">
        <w:rPr>
          <w:spacing w:val="22"/>
        </w:rPr>
        <w:t xml:space="preserve"> </w:t>
      </w:r>
      <w:r w:rsidRPr="00856FBB">
        <w:t>скамейке, по гимнастическому бревну разной</w:t>
      </w:r>
      <w:r w:rsidRPr="00856FBB">
        <w:rPr>
          <w:spacing w:val="22"/>
        </w:rPr>
        <w:t xml:space="preserve"> </w:t>
      </w:r>
      <w:r w:rsidRPr="00856FBB">
        <w:t>высоты.</w:t>
      </w:r>
      <w:r w:rsidRPr="00856FBB">
        <w:rPr>
          <w:spacing w:val="22"/>
        </w:rPr>
        <w:t xml:space="preserve"> </w:t>
      </w:r>
      <w:r w:rsidRPr="00856FBB">
        <w:t>Прыжки</w:t>
      </w:r>
      <w:r w:rsidRPr="00856FBB">
        <w:rPr>
          <w:spacing w:val="23"/>
        </w:rPr>
        <w:t xml:space="preserve"> </w:t>
      </w:r>
      <w:r>
        <w:rPr>
          <w:spacing w:val="23"/>
        </w:rPr>
        <w:t xml:space="preserve"> </w:t>
      </w:r>
      <w:r w:rsidRPr="00856FBB">
        <w:t>по разметкам</w:t>
      </w:r>
      <w:r w:rsidRPr="004E5E68">
        <w:rPr>
          <w:spacing w:val="-2"/>
        </w:rPr>
        <w:t xml:space="preserve"> </w:t>
      </w:r>
      <w:r>
        <w:rPr>
          <w:spacing w:val="-2"/>
        </w:rPr>
        <w:t>изменяющейся</w:t>
      </w:r>
      <w:r>
        <w:t xml:space="preserve"> </w:t>
      </w:r>
      <w:r>
        <w:rPr>
          <w:spacing w:val="-2"/>
        </w:rPr>
        <w:t>амплитудой</w:t>
      </w:r>
      <w:r>
        <w:tab/>
      </w:r>
      <w:r>
        <w:rPr>
          <w:spacing w:val="-2"/>
        </w:rPr>
        <w:t xml:space="preserve">движений.    </w:t>
      </w:r>
      <w:r>
        <w:tab/>
      </w:r>
      <w:r>
        <w:rPr>
          <w:spacing w:val="-2"/>
        </w:rPr>
        <w:t>Броски</w:t>
      </w:r>
      <w:r>
        <w:tab/>
      </w:r>
    </w:p>
    <w:p w14:paraId="3E2DC036" w14:textId="77777777" w:rsidR="004E5E68" w:rsidRDefault="004E5E68" w:rsidP="004E5E68">
      <w:pPr>
        <w:pStyle w:val="a3"/>
        <w:tabs>
          <w:tab w:val="left" w:pos="2729"/>
          <w:tab w:val="left" w:pos="4811"/>
          <w:tab w:val="left" w:pos="6749"/>
          <w:tab w:val="left" w:pos="8336"/>
          <w:tab w:val="left" w:pos="9923"/>
        </w:tabs>
        <w:ind w:left="567" w:right="1181" w:firstLine="0"/>
      </w:pPr>
      <w:r>
        <w:rPr>
          <w:spacing w:val="-2"/>
        </w:rPr>
        <w:t>Малого</w:t>
      </w:r>
      <w:r>
        <w:t xml:space="preserve"> </w:t>
      </w:r>
      <w:r>
        <w:rPr>
          <w:spacing w:val="-4"/>
        </w:rPr>
        <w:t xml:space="preserve">мяча </w:t>
      </w:r>
      <w:r>
        <w:t>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w:t>
      </w:r>
      <w:r>
        <w:rPr>
          <w:spacing w:val="40"/>
        </w:rPr>
        <w:t xml:space="preserve"> </w:t>
      </w:r>
      <w:r>
        <w:t>направлением передвижения.</w:t>
      </w:r>
    </w:p>
    <w:p w14:paraId="7C33AEAE" w14:textId="77777777" w:rsidR="004E5E68" w:rsidRPr="00856FBB" w:rsidRDefault="004E5E68" w:rsidP="004E5E68">
      <w:pPr>
        <w:tabs>
          <w:tab w:val="left" w:pos="2248"/>
          <w:tab w:val="left" w:pos="9923"/>
        </w:tabs>
        <w:ind w:left="567" w:right="1181"/>
        <w:rPr>
          <w:sz w:val="24"/>
        </w:rPr>
      </w:pPr>
      <w:r w:rsidRPr="00856FBB">
        <w:rPr>
          <w:spacing w:val="-2"/>
          <w:sz w:val="24"/>
        </w:rPr>
        <w:t>Футбол.</w:t>
      </w:r>
    </w:p>
    <w:p w14:paraId="65C14BF5" w14:textId="77777777" w:rsidR="004E5E68" w:rsidRDefault="004E5E68" w:rsidP="004E5E68">
      <w:pPr>
        <w:tabs>
          <w:tab w:val="left" w:pos="1831"/>
          <w:tab w:val="left" w:pos="2427"/>
          <w:tab w:val="left" w:pos="3184"/>
          <w:tab w:val="left" w:pos="4549"/>
          <w:tab w:val="left" w:pos="5389"/>
          <w:tab w:val="left" w:pos="7591"/>
          <w:tab w:val="left" w:pos="9169"/>
          <w:tab w:val="left" w:pos="9923"/>
        </w:tabs>
        <w:ind w:left="567" w:right="1181"/>
        <w:jc w:val="both"/>
        <w:rPr>
          <w:sz w:val="24"/>
        </w:rPr>
      </w:pPr>
      <w:r w:rsidRPr="00856FBB">
        <w:rPr>
          <w:sz w:val="24"/>
        </w:rPr>
        <w:t>Развитие скоростных способностей. Старты из различных положений с последующим</w:t>
      </w:r>
      <w:r w:rsidRPr="00856FBB">
        <w:rPr>
          <w:spacing w:val="64"/>
          <w:w w:val="150"/>
          <w:sz w:val="24"/>
        </w:rPr>
        <w:t xml:space="preserve">   </w:t>
      </w:r>
      <w:r w:rsidRPr="00856FBB">
        <w:rPr>
          <w:sz w:val="24"/>
        </w:rPr>
        <w:t>ускорением.</w:t>
      </w:r>
      <w:r w:rsidRPr="00856FBB">
        <w:rPr>
          <w:spacing w:val="62"/>
          <w:w w:val="150"/>
          <w:sz w:val="24"/>
        </w:rPr>
        <w:t xml:space="preserve">   </w:t>
      </w:r>
      <w:r w:rsidRPr="00856FBB">
        <w:rPr>
          <w:sz w:val="24"/>
        </w:rPr>
        <w:t>Бег</w:t>
      </w:r>
      <w:r w:rsidRPr="00856FBB">
        <w:rPr>
          <w:spacing w:val="62"/>
          <w:w w:val="150"/>
          <w:sz w:val="24"/>
        </w:rPr>
        <w:t xml:space="preserve">   </w:t>
      </w:r>
      <w:r w:rsidRPr="00856FBB">
        <w:rPr>
          <w:sz w:val="24"/>
        </w:rPr>
        <w:t>с</w:t>
      </w:r>
      <w:r w:rsidRPr="00856FBB">
        <w:rPr>
          <w:spacing w:val="63"/>
          <w:w w:val="150"/>
          <w:sz w:val="24"/>
        </w:rPr>
        <w:t xml:space="preserve">   </w:t>
      </w:r>
      <w:r w:rsidRPr="00856FBB">
        <w:rPr>
          <w:sz w:val="24"/>
        </w:rPr>
        <w:t>максимальной</w:t>
      </w:r>
      <w:r w:rsidRPr="00856FBB">
        <w:rPr>
          <w:spacing w:val="62"/>
          <w:w w:val="150"/>
          <w:sz w:val="24"/>
        </w:rPr>
        <w:t xml:space="preserve">   </w:t>
      </w:r>
      <w:r w:rsidRPr="00856FBB">
        <w:rPr>
          <w:sz w:val="24"/>
        </w:rPr>
        <w:t>скоростью</w:t>
      </w:r>
      <w:r w:rsidRPr="00856FBB">
        <w:rPr>
          <w:spacing w:val="63"/>
          <w:w w:val="150"/>
          <w:sz w:val="24"/>
        </w:rPr>
        <w:t xml:space="preserve">   </w:t>
      </w:r>
      <w:r w:rsidRPr="00856FBB">
        <w:rPr>
          <w:sz w:val="24"/>
        </w:rPr>
        <w:t>по</w:t>
      </w:r>
      <w:r w:rsidRPr="00856FBB">
        <w:rPr>
          <w:spacing w:val="62"/>
          <w:w w:val="150"/>
          <w:sz w:val="24"/>
        </w:rPr>
        <w:t xml:space="preserve">   </w:t>
      </w:r>
      <w:r w:rsidRPr="00856FBB">
        <w:rPr>
          <w:sz w:val="24"/>
        </w:rPr>
        <w:t>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w:t>
      </w:r>
      <w:r w:rsidRPr="00856FBB">
        <w:rPr>
          <w:spacing w:val="40"/>
          <w:sz w:val="24"/>
        </w:rPr>
        <w:t xml:space="preserve"> </w:t>
      </w:r>
      <w:r w:rsidRPr="00856FBB">
        <w:rPr>
          <w:sz w:val="24"/>
        </w:rPr>
        <w:t>изменением</w:t>
      </w:r>
      <w:r w:rsidRPr="00856FBB">
        <w:rPr>
          <w:spacing w:val="68"/>
          <w:w w:val="150"/>
          <w:sz w:val="24"/>
        </w:rPr>
        <w:t xml:space="preserve">   </w:t>
      </w:r>
      <w:r w:rsidRPr="00856FBB">
        <w:rPr>
          <w:sz w:val="24"/>
        </w:rPr>
        <w:t>темпа</w:t>
      </w:r>
      <w:r w:rsidRPr="00856FBB">
        <w:rPr>
          <w:spacing w:val="68"/>
          <w:w w:val="150"/>
          <w:sz w:val="24"/>
        </w:rPr>
        <w:t xml:space="preserve">   </w:t>
      </w:r>
      <w:r w:rsidRPr="00856FBB">
        <w:rPr>
          <w:sz w:val="24"/>
        </w:rPr>
        <w:t>и</w:t>
      </w:r>
      <w:r w:rsidRPr="00856FBB">
        <w:rPr>
          <w:spacing w:val="68"/>
          <w:w w:val="150"/>
          <w:sz w:val="24"/>
        </w:rPr>
        <w:t xml:space="preserve">   </w:t>
      </w:r>
      <w:r w:rsidRPr="00856FBB">
        <w:rPr>
          <w:sz w:val="24"/>
        </w:rPr>
        <w:t>направления</w:t>
      </w:r>
      <w:r w:rsidRPr="00856FBB">
        <w:rPr>
          <w:spacing w:val="67"/>
          <w:w w:val="150"/>
          <w:sz w:val="24"/>
        </w:rPr>
        <w:t xml:space="preserve">   </w:t>
      </w:r>
      <w:r w:rsidRPr="00856FBB">
        <w:rPr>
          <w:sz w:val="24"/>
        </w:rPr>
        <w:t>движения</w:t>
      </w:r>
      <w:r w:rsidRPr="00856FBB">
        <w:rPr>
          <w:spacing w:val="68"/>
          <w:w w:val="150"/>
          <w:sz w:val="24"/>
        </w:rPr>
        <w:t xml:space="preserve">   </w:t>
      </w:r>
      <w:r w:rsidRPr="00856FBB">
        <w:rPr>
          <w:sz w:val="24"/>
        </w:rPr>
        <w:t>(по</w:t>
      </w:r>
      <w:r w:rsidRPr="00856FBB">
        <w:rPr>
          <w:spacing w:val="67"/>
          <w:w w:val="150"/>
          <w:sz w:val="24"/>
        </w:rPr>
        <w:t xml:space="preserve">   </w:t>
      </w:r>
      <w:r w:rsidRPr="00856FBB">
        <w:rPr>
          <w:sz w:val="24"/>
        </w:rPr>
        <w:t>прямой,</w:t>
      </w:r>
      <w:r w:rsidRPr="00856FBB">
        <w:rPr>
          <w:spacing w:val="68"/>
          <w:w w:val="150"/>
          <w:sz w:val="24"/>
        </w:rPr>
        <w:t xml:space="preserve">   </w:t>
      </w:r>
      <w:r w:rsidRPr="00856FBB">
        <w:rPr>
          <w:sz w:val="24"/>
        </w:rPr>
        <w:t>по</w:t>
      </w:r>
      <w:r w:rsidRPr="00856FBB">
        <w:rPr>
          <w:spacing w:val="67"/>
          <w:w w:val="150"/>
          <w:sz w:val="24"/>
        </w:rPr>
        <w:t xml:space="preserve">   </w:t>
      </w:r>
      <w:r w:rsidRPr="00856FBB">
        <w:rPr>
          <w:sz w:val="24"/>
        </w:rPr>
        <w:t>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w:t>
      </w:r>
      <w:r w:rsidRPr="00856FBB">
        <w:rPr>
          <w:spacing w:val="76"/>
          <w:w w:val="150"/>
          <w:sz w:val="24"/>
        </w:rPr>
        <w:t xml:space="preserve">   </w:t>
      </w:r>
      <w:r w:rsidRPr="00856FBB">
        <w:rPr>
          <w:sz w:val="24"/>
        </w:rPr>
        <w:t>вперёд.</w:t>
      </w:r>
      <w:r w:rsidRPr="00856FBB">
        <w:rPr>
          <w:spacing w:val="75"/>
          <w:w w:val="150"/>
          <w:sz w:val="24"/>
        </w:rPr>
        <w:t xml:space="preserve">   </w:t>
      </w:r>
      <w:r w:rsidRPr="00856FBB">
        <w:rPr>
          <w:sz w:val="24"/>
        </w:rPr>
        <w:t>Прыжки</w:t>
      </w:r>
      <w:r w:rsidRPr="00856FBB">
        <w:rPr>
          <w:spacing w:val="76"/>
          <w:w w:val="150"/>
          <w:sz w:val="24"/>
        </w:rPr>
        <w:t xml:space="preserve">   </w:t>
      </w:r>
      <w:r w:rsidRPr="00856FBB">
        <w:rPr>
          <w:sz w:val="24"/>
        </w:rPr>
        <w:t>вверх</w:t>
      </w:r>
      <w:r w:rsidRPr="00856FBB">
        <w:rPr>
          <w:spacing w:val="75"/>
          <w:w w:val="150"/>
          <w:sz w:val="24"/>
        </w:rPr>
        <w:t xml:space="preserve">   </w:t>
      </w:r>
      <w:r w:rsidRPr="00856FBB">
        <w:rPr>
          <w:sz w:val="24"/>
        </w:rPr>
        <w:t>на</w:t>
      </w:r>
      <w:r w:rsidRPr="00856FBB">
        <w:rPr>
          <w:spacing w:val="75"/>
          <w:w w:val="150"/>
          <w:sz w:val="24"/>
        </w:rPr>
        <w:t xml:space="preserve">   </w:t>
      </w:r>
      <w:r w:rsidRPr="00856FBB">
        <w:rPr>
          <w:sz w:val="24"/>
        </w:rPr>
        <w:t>обеих</w:t>
      </w:r>
      <w:r w:rsidRPr="00856FBB">
        <w:rPr>
          <w:spacing w:val="75"/>
          <w:w w:val="150"/>
          <w:sz w:val="24"/>
        </w:rPr>
        <w:t xml:space="preserve">   </w:t>
      </w:r>
      <w:r w:rsidRPr="00856FBB">
        <w:rPr>
          <w:sz w:val="24"/>
        </w:rPr>
        <w:t>ногах</w:t>
      </w:r>
      <w:r w:rsidRPr="00856FBB">
        <w:rPr>
          <w:spacing w:val="75"/>
          <w:w w:val="150"/>
          <w:sz w:val="24"/>
        </w:rPr>
        <w:t xml:space="preserve">   </w:t>
      </w:r>
      <w:r w:rsidRPr="00856FBB">
        <w:rPr>
          <w:sz w:val="24"/>
        </w:rPr>
        <w:lastRenderedPageBreak/>
        <w:t>и</w:t>
      </w:r>
      <w:r w:rsidRPr="00856FBB">
        <w:rPr>
          <w:spacing w:val="76"/>
          <w:w w:val="150"/>
          <w:sz w:val="24"/>
        </w:rPr>
        <w:t xml:space="preserve">   </w:t>
      </w:r>
      <w:r w:rsidRPr="00856FBB">
        <w:rPr>
          <w:sz w:val="24"/>
        </w:rPr>
        <w:t>одной</w:t>
      </w:r>
      <w:r w:rsidRPr="00856FBB">
        <w:rPr>
          <w:spacing w:val="75"/>
          <w:w w:val="150"/>
          <w:sz w:val="24"/>
        </w:rPr>
        <w:t xml:space="preserve">   </w:t>
      </w:r>
      <w:r w:rsidRPr="00856FBB">
        <w:rPr>
          <w:sz w:val="24"/>
        </w:rPr>
        <w:t xml:space="preserve">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w:t>
      </w:r>
      <w:r w:rsidRPr="00856FBB">
        <w:rPr>
          <w:spacing w:val="-2"/>
          <w:sz w:val="24"/>
        </w:rPr>
        <w:t>вперёд,</w:t>
      </w:r>
      <w:r>
        <w:rPr>
          <w:sz w:val="24"/>
        </w:rPr>
        <w:t xml:space="preserve"> </w:t>
      </w:r>
      <w:r w:rsidRPr="00856FBB">
        <w:rPr>
          <w:spacing w:val="-2"/>
          <w:sz w:val="24"/>
        </w:rPr>
        <w:t>назад,</w:t>
      </w:r>
      <w:r w:rsidRPr="00856FBB">
        <w:rPr>
          <w:sz w:val="24"/>
        </w:rPr>
        <w:tab/>
      </w:r>
      <w:r w:rsidRPr="00856FBB">
        <w:rPr>
          <w:spacing w:val="-4"/>
          <w:sz w:val="24"/>
        </w:rPr>
        <w:t>боком</w:t>
      </w:r>
      <w:r w:rsidRPr="00856FBB">
        <w:rPr>
          <w:sz w:val="24"/>
        </w:rPr>
        <w:tab/>
      </w:r>
      <w:r w:rsidRPr="00856FBB">
        <w:rPr>
          <w:spacing w:val="-10"/>
          <w:sz w:val="24"/>
        </w:rPr>
        <w:t>с</w:t>
      </w:r>
      <w:r w:rsidRPr="00856FBB">
        <w:rPr>
          <w:sz w:val="24"/>
        </w:rPr>
        <w:tab/>
      </w:r>
    </w:p>
    <w:p w14:paraId="438BF4DC" w14:textId="77777777" w:rsidR="004E5E68" w:rsidRPr="00856FBB" w:rsidRDefault="004E5E68" w:rsidP="004E5E68">
      <w:pPr>
        <w:tabs>
          <w:tab w:val="left" w:pos="1831"/>
          <w:tab w:val="left" w:pos="2427"/>
          <w:tab w:val="left" w:pos="3184"/>
          <w:tab w:val="left" w:pos="4549"/>
          <w:tab w:val="left" w:pos="5389"/>
          <w:tab w:val="left" w:pos="7591"/>
          <w:tab w:val="left" w:pos="9169"/>
          <w:tab w:val="left" w:pos="9923"/>
        </w:tabs>
        <w:ind w:left="567" w:right="1181"/>
        <w:jc w:val="both"/>
        <w:rPr>
          <w:sz w:val="24"/>
        </w:rPr>
      </w:pPr>
      <w:r w:rsidRPr="00856FBB">
        <w:rPr>
          <w:spacing w:val="-2"/>
          <w:sz w:val="24"/>
        </w:rPr>
        <w:t>последующим</w:t>
      </w:r>
      <w:r w:rsidRPr="00856FBB">
        <w:rPr>
          <w:sz w:val="24"/>
        </w:rPr>
        <w:tab/>
      </w:r>
      <w:r w:rsidRPr="00856FBB">
        <w:rPr>
          <w:spacing w:val="-2"/>
          <w:sz w:val="24"/>
        </w:rPr>
        <w:t xml:space="preserve">рывком.Подвижные </w:t>
      </w:r>
      <w:r w:rsidRPr="00856FBB">
        <w:rPr>
          <w:sz w:val="24"/>
        </w:rPr>
        <w:t>и спортивные игры, эстафеты.</w:t>
      </w:r>
    </w:p>
    <w:p w14:paraId="6B3D6340" w14:textId="77777777" w:rsidR="004E5E68" w:rsidRPr="00856FBB" w:rsidRDefault="004E5E68" w:rsidP="004E5E68">
      <w:pPr>
        <w:tabs>
          <w:tab w:val="left" w:pos="2427"/>
          <w:tab w:val="left" w:pos="9923"/>
        </w:tabs>
        <w:ind w:left="567" w:right="1181"/>
        <w:jc w:val="both"/>
        <w:rPr>
          <w:sz w:val="24"/>
        </w:rPr>
      </w:pPr>
      <w:r w:rsidRPr="00856FBB">
        <w:rPr>
          <w:sz w:val="24"/>
        </w:rPr>
        <w:t>Развитие</w:t>
      </w:r>
      <w:r w:rsidRPr="00856FBB">
        <w:rPr>
          <w:spacing w:val="80"/>
          <w:sz w:val="24"/>
        </w:rPr>
        <w:t xml:space="preserve">    </w:t>
      </w:r>
      <w:r w:rsidRPr="00856FBB">
        <w:rPr>
          <w:sz w:val="24"/>
        </w:rPr>
        <w:t>силовых</w:t>
      </w:r>
      <w:r w:rsidRPr="00856FBB">
        <w:rPr>
          <w:spacing w:val="80"/>
          <w:sz w:val="24"/>
        </w:rPr>
        <w:t xml:space="preserve">    </w:t>
      </w:r>
      <w:r w:rsidRPr="00856FBB">
        <w:rPr>
          <w:sz w:val="24"/>
        </w:rPr>
        <w:t>способностей.</w:t>
      </w:r>
      <w:r w:rsidRPr="00856FBB">
        <w:rPr>
          <w:spacing w:val="80"/>
          <w:sz w:val="24"/>
        </w:rPr>
        <w:t xml:space="preserve">    </w:t>
      </w:r>
      <w:r w:rsidRPr="00856FBB">
        <w:rPr>
          <w:sz w:val="24"/>
        </w:rPr>
        <w:t>Комплексы</w:t>
      </w:r>
      <w:r w:rsidRPr="00856FBB">
        <w:rPr>
          <w:spacing w:val="80"/>
          <w:sz w:val="24"/>
        </w:rPr>
        <w:t xml:space="preserve">    </w:t>
      </w:r>
      <w:r w:rsidRPr="00856FBB">
        <w:rPr>
          <w:sz w:val="24"/>
        </w:rPr>
        <w:t>упражнений с</w:t>
      </w:r>
      <w:r w:rsidRPr="00856FBB">
        <w:rPr>
          <w:spacing w:val="80"/>
          <w:sz w:val="24"/>
        </w:rPr>
        <w:t xml:space="preserve">  </w:t>
      </w:r>
      <w:r w:rsidRPr="00856FBB">
        <w:rPr>
          <w:sz w:val="24"/>
        </w:rPr>
        <w:t>дополнительным</w:t>
      </w:r>
      <w:r w:rsidRPr="00856FBB">
        <w:rPr>
          <w:spacing w:val="80"/>
          <w:sz w:val="24"/>
        </w:rPr>
        <w:t xml:space="preserve">  </w:t>
      </w:r>
      <w:r w:rsidRPr="00856FBB">
        <w:rPr>
          <w:sz w:val="24"/>
        </w:rPr>
        <w:t>отягощением</w:t>
      </w:r>
      <w:r w:rsidRPr="00856FBB">
        <w:rPr>
          <w:spacing w:val="80"/>
          <w:sz w:val="24"/>
        </w:rPr>
        <w:t xml:space="preserve">  </w:t>
      </w:r>
      <w:r w:rsidRPr="00856FBB">
        <w:rPr>
          <w:sz w:val="24"/>
        </w:rPr>
        <w:t>на</w:t>
      </w:r>
      <w:r w:rsidRPr="00856FBB">
        <w:rPr>
          <w:spacing w:val="80"/>
          <w:sz w:val="24"/>
        </w:rPr>
        <w:t xml:space="preserve">  </w:t>
      </w:r>
      <w:r w:rsidRPr="00856FBB">
        <w:rPr>
          <w:sz w:val="24"/>
        </w:rPr>
        <w:t>основные</w:t>
      </w:r>
      <w:r w:rsidRPr="00856FBB">
        <w:rPr>
          <w:spacing w:val="80"/>
          <w:sz w:val="24"/>
        </w:rPr>
        <w:t xml:space="preserve">  </w:t>
      </w:r>
      <w:r w:rsidRPr="00856FBB">
        <w:rPr>
          <w:sz w:val="24"/>
        </w:rPr>
        <w:t>мышечные</w:t>
      </w:r>
      <w:r w:rsidRPr="00856FBB">
        <w:rPr>
          <w:spacing w:val="80"/>
          <w:sz w:val="24"/>
        </w:rPr>
        <w:t xml:space="preserve">  </w:t>
      </w:r>
      <w:r w:rsidRPr="00856FBB">
        <w:rPr>
          <w:sz w:val="24"/>
        </w:rPr>
        <w:t>группы.</w:t>
      </w:r>
      <w:r w:rsidRPr="00856FBB">
        <w:rPr>
          <w:spacing w:val="80"/>
          <w:sz w:val="24"/>
        </w:rPr>
        <w:t xml:space="preserve">  </w:t>
      </w:r>
      <w:r w:rsidRPr="00856FBB">
        <w:rPr>
          <w:sz w:val="24"/>
        </w:rPr>
        <w:t>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2D158B75" w14:textId="77777777" w:rsidR="004E5E68" w:rsidRPr="00856FBB" w:rsidRDefault="004E5E68" w:rsidP="004E5E68">
      <w:pPr>
        <w:tabs>
          <w:tab w:val="left" w:pos="2427"/>
          <w:tab w:val="left" w:pos="3524"/>
          <w:tab w:val="left" w:pos="5733"/>
          <w:tab w:val="left" w:pos="9308"/>
          <w:tab w:val="left" w:pos="9923"/>
        </w:tabs>
        <w:ind w:left="567" w:right="1181"/>
        <w:jc w:val="both"/>
        <w:rPr>
          <w:sz w:val="24"/>
        </w:rPr>
      </w:pPr>
      <w:r w:rsidRPr="00856FBB">
        <w:rPr>
          <w:sz w:val="24"/>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w:t>
      </w:r>
      <w:r w:rsidRPr="00856FBB">
        <w:rPr>
          <w:spacing w:val="-2"/>
          <w:sz w:val="24"/>
        </w:rPr>
        <w:t>дистанции</w:t>
      </w:r>
      <w:r w:rsidR="00C62BDF">
        <w:rPr>
          <w:sz w:val="24"/>
        </w:rPr>
        <w:t xml:space="preserve"> </w:t>
      </w:r>
      <w:r w:rsidRPr="00856FBB">
        <w:rPr>
          <w:spacing w:val="-10"/>
          <w:sz w:val="24"/>
        </w:rPr>
        <w:t>с</w:t>
      </w:r>
      <w:r w:rsidR="00C62BDF">
        <w:rPr>
          <w:sz w:val="24"/>
        </w:rPr>
        <w:t xml:space="preserve"> </w:t>
      </w:r>
      <w:r w:rsidRPr="00856FBB">
        <w:rPr>
          <w:spacing w:val="-2"/>
          <w:sz w:val="24"/>
        </w:rPr>
        <w:t>максимальной</w:t>
      </w:r>
      <w:r w:rsidRPr="00856FBB">
        <w:rPr>
          <w:sz w:val="24"/>
        </w:rPr>
        <w:tab/>
      </w:r>
      <w:r w:rsidRPr="00856FBB">
        <w:rPr>
          <w:spacing w:val="-2"/>
          <w:sz w:val="24"/>
        </w:rPr>
        <w:t xml:space="preserve">скоростью </w:t>
      </w:r>
      <w:r w:rsidRPr="00856FBB">
        <w:rPr>
          <w:sz w:val="24"/>
        </w:rPr>
        <w:t>и уменьшающимся интервалом отдыха. Гладкий бег в режиме непрерывно-интервального</w:t>
      </w:r>
      <w:r w:rsidRPr="00856FBB">
        <w:rPr>
          <w:spacing w:val="40"/>
          <w:sz w:val="24"/>
        </w:rPr>
        <w:t xml:space="preserve"> </w:t>
      </w:r>
      <w:r w:rsidRPr="00856FBB">
        <w:rPr>
          <w:sz w:val="24"/>
        </w:rPr>
        <w:t>метода. Передвижение на лыжах в режиме большой и умеренной интенсивности.</w:t>
      </w:r>
    </w:p>
    <w:p w14:paraId="2E93CF10" w14:textId="77777777" w:rsidR="004E5E68" w:rsidRPr="00856FBB" w:rsidRDefault="004E5E68" w:rsidP="004E5E68">
      <w:pPr>
        <w:tabs>
          <w:tab w:val="left" w:pos="1707"/>
          <w:tab w:val="left" w:pos="9923"/>
        </w:tabs>
        <w:ind w:left="567" w:right="1181"/>
        <w:jc w:val="both"/>
        <w:rPr>
          <w:sz w:val="24"/>
        </w:rPr>
      </w:pPr>
      <w:r w:rsidRPr="00856FBB">
        <w:rPr>
          <w:sz w:val="24"/>
        </w:rPr>
        <w:t>Планируемые результаты освоения программы по физической культуре на уровне основного общего образования.</w:t>
      </w:r>
    </w:p>
    <w:p w14:paraId="777B5E31" w14:textId="77777777" w:rsidR="004E5E68" w:rsidRPr="00856FBB" w:rsidRDefault="004E5E68" w:rsidP="004E5E68">
      <w:pPr>
        <w:tabs>
          <w:tab w:val="left" w:pos="1887"/>
          <w:tab w:val="left" w:pos="9923"/>
        </w:tabs>
        <w:ind w:left="567" w:right="1181"/>
        <w:jc w:val="both"/>
        <w:rPr>
          <w:sz w:val="24"/>
        </w:rPr>
      </w:pPr>
      <w:r w:rsidRPr="00856FBB">
        <w:rPr>
          <w:sz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52D985A5" w14:textId="77777777" w:rsidR="004E5E68" w:rsidRDefault="004E5E68" w:rsidP="004E5E68">
      <w:pPr>
        <w:pStyle w:val="a3"/>
        <w:tabs>
          <w:tab w:val="left" w:pos="9923"/>
        </w:tabs>
        <w:ind w:left="567" w:right="1181" w:firstLine="0"/>
      </w:pPr>
      <w:r>
        <w:t>готовность</w:t>
      </w:r>
      <w:r>
        <w:rPr>
          <w:spacing w:val="71"/>
        </w:rPr>
        <w:t xml:space="preserve">  </w:t>
      </w:r>
      <w:r>
        <w:t>проявлять</w:t>
      </w:r>
      <w:r>
        <w:rPr>
          <w:spacing w:val="71"/>
        </w:rPr>
        <w:t xml:space="preserve">  </w:t>
      </w:r>
      <w:r>
        <w:t>интерес</w:t>
      </w:r>
      <w:r>
        <w:rPr>
          <w:spacing w:val="71"/>
        </w:rPr>
        <w:t xml:space="preserve">  </w:t>
      </w:r>
      <w:r>
        <w:t>к</w:t>
      </w:r>
      <w:r>
        <w:rPr>
          <w:spacing w:val="72"/>
        </w:rPr>
        <w:t xml:space="preserve">  </w:t>
      </w:r>
      <w:r>
        <w:t>истории</w:t>
      </w:r>
      <w:r>
        <w:rPr>
          <w:spacing w:val="72"/>
        </w:rPr>
        <w:t xml:space="preserve">  </w:t>
      </w:r>
      <w:r>
        <w:t>и</w:t>
      </w:r>
      <w:r>
        <w:rPr>
          <w:spacing w:val="71"/>
        </w:rPr>
        <w:t xml:space="preserve">  </w:t>
      </w:r>
      <w:r>
        <w:t>развитию</w:t>
      </w:r>
      <w:r>
        <w:rPr>
          <w:spacing w:val="70"/>
        </w:rPr>
        <w:t xml:space="preserve">  </w:t>
      </w:r>
      <w:r>
        <w:t>физической</w:t>
      </w:r>
      <w:r>
        <w:rPr>
          <w:spacing w:val="72"/>
        </w:rPr>
        <w:t xml:space="preserve">  </w:t>
      </w:r>
      <w:r>
        <w:t>культуры и спорта в Российской Федерации, гордиться победами выдающихся отечественных</w:t>
      </w:r>
      <w:r>
        <w:rPr>
          <w:spacing w:val="40"/>
        </w:rPr>
        <w:t xml:space="preserve"> </w:t>
      </w:r>
      <w:r>
        <w:rPr>
          <w:spacing w:val="-2"/>
        </w:rPr>
        <w:t>спортсменов-олимпийцев;</w:t>
      </w:r>
    </w:p>
    <w:p w14:paraId="7DE8F0EA" w14:textId="77777777" w:rsidR="004E5E68" w:rsidRDefault="004E5E68" w:rsidP="004E5E68">
      <w:pPr>
        <w:pStyle w:val="a3"/>
        <w:tabs>
          <w:tab w:val="left" w:pos="9923"/>
        </w:tabs>
        <w:ind w:left="567" w:right="1181" w:firstLine="0"/>
      </w:pPr>
      <w:r>
        <w:t>готовность отстаивать символы Российской Федерации во время спортивных соревнований,</w:t>
      </w:r>
      <w:r>
        <w:rPr>
          <w:spacing w:val="80"/>
          <w:w w:val="150"/>
        </w:rPr>
        <w:t xml:space="preserve">  </w:t>
      </w:r>
      <w:r>
        <w:t>уважать</w:t>
      </w:r>
      <w:r>
        <w:rPr>
          <w:spacing w:val="80"/>
          <w:w w:val="150"/>
        </w:rPr>
        <w:t xml:space="preserve">  </w:t>
      </w:r>
      <w:r>
        <w:t>традиции</w:t>
      </w:r>
      <w:r>
        <w:rPr>
          <w:spacing w:val="80"/>
          <w:w w:val="150"/>
        </w:rPr>
        <w:t xml:space="preserve">  </w:t>
      </w:r>
      <w:r>
        <w:t>и</w:t>
      </w:r>
      <w:r>
        <w:rPr>
          <w:spacing w:val="80"/>
          <w:w w:val="150"/>
        </w:rPr>
        <w:t xml:space="preserve">  </w:t>
      </w:r>
      <w:r>
        <w:t>принципы</w:t>
      </w:r>
      <w:r>
        <w:rPr>
          <w:spacing w:val="80"/>
          <w:w w:val="150"/>
        </w:rPr>
        <w:t xml:space="preserve">  </w:t>
      </w:r>
      <w:r>
        <w:t>современных</w:t>
      </w:r>
      <w:r>
        <w:rPr>
          <w:spacing w:val="80"/>
          <w:w w:val="150"/>
        </w:rPr>
        <w:t xml:space="preserve">  </w:t>
      </w:r>
      <w:r>
        <w:t>Олимпийских</w:t>
      </w:r>
      <w:r>
        <w:rPr>
          <w:spacing w:val="80"/>
          <w:w w:val="150"/>
        </w:rPr>
        <w:t xml:space="preserve">  </w:t>
      </w:r>
      <w:r>
        <w:t>игр и олимпийского движения;</w:t>
      </w:r>
    </w:p>
    <w:p w14:paraId="6C6F4960" w14:textId="77777777" w:rsidR="004E5E68" w:rsidRDefault="004E5E68" w:rsidP="004E5E68">
      <w:pPr>
        <w:pStyle w:val="a3"/>
        <w:tabs>
          <w:tab w:val="left" w:pos="9923"/>
        </w:tabs>
        <w:ind w:left="567" w:right="1181" w:firstLine="0"/>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045ED832" w14:textId="77777777" w:rsidR="004E5E68" w:rsidRDefault="004E5E68" w:rsidP="004E5E68">
      <w:pPr>
        <w:pStyle w:val="a3"/>
        <w:tabs>
          <w:tab w:val="left" w:pos="9923"/>
        </w:tabs>
        <w:ind w:left="567" w:right="1181" w:firstLine="0"/>
      </w:pPr>
      <w:r>
        <w:t>готовность оценивать своё поведение и поступки во время проведения совместных занятий</w:t>
      </w:r>
      <w:r>
        <w:rPr>
          <w:spacing w:val="77"/>
        </w:rPr>
        <w:t xml:space="preserve">    </w:t>
      </w:r>
      <w:r>
        <w:t>физической</w:t>
      </w:r>
      <w:r>
        <w:rPr>
          <w:spacing w:val="77"/>
        </w:rPr>
        <w:t xml:space="preserve">    </w:t>
      </w:r>
      <w:r>
        <w:t>культурой,</w:t>
      </w:r>
      <w:r>
        <w:rPr>
          <w:spacing w:val="77"/>
        </w:rPr>
        <w:t xml:space="preserve">    </w:t>
      </w:r>
      <w:r>
        <w:t>участия</w:t>
      </w:r>
      <w:r>
        <w:rPr>
          <w:spacing w:val="77"/>
        </w:rPr>
        <w:t xml:space="preserve">    </w:t>
      </w:r>
      <w:r>
        <w:t>в</w:t>
      </w:r>
      <w:r>
        <w:rPr>
          <w:spacing w:val="77"/>
        </w:rPr>
        <w:t xml:space="preserve">    </w:t>
      </w:r>
      <w:r>
        <w:t>спортивных</w:t>
      </w:r>
      <w:r>
        <w:rPr>
          <w:spacing w:val="77"/>
        </w:rPr>
        <w:t xml:space="preserve">    </w:t>
      </w:r>
      <w:r>
        <w:t>мероприятиях и соревнованиях;</w:t>
      </w:r>
    </w:p>
    <w:p w14:paraId="4598B46E" w14:textId="77777777" w:rsidR="004E5E68" w:rsidRDefault="004E5E68" w:rsidP="004E5E68">
      <w:pPr>
        <w:pStyle w:val="a3"/>
        <w:tabs>
          <w:tab w:val="left" w:pos="9923"/>
        </w:tabs>
        <w:ind w:left="567" w:right="1181" w:firstLine="0"/>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0E4EB7A1" w14:textId="77777777" w:rsidR="004E5E68" w:rsidRDefault="004E5E68" w:rsidP="004E5E68">
      <w:pPr>
        <w:pStyle w:val="a3"/>
        <w:tabs>
          <w:tab w:val="left" w:pos="9923"/>
        </w:tabs>
        <w:ind w:left="567" w:right="1181" w:firstLine="0"/>
      </w:pPr>
      <w:r>
        <w:t>стремление к физическому совершенствованию, формированию культуры движения и телосложения, самовыражению в избранном виде спорта;</w:t>
      </w:r>
    </w:p>
    <w:p w14:paraId="7CE762E4" w14:textId="77777777" w:rsidR="004E5E68" w:rsidRDefault="004E5E68" w:rsidP="004E5E68">
      <w:pPr>
        <w:pStyle w:val="a3"/>
        <w:tabs>
          <w:tab w:val="left" w:pos="9923"/>
        </w:tabs>
        <w:ind w:left="567" w:right="1181" w:firstLine="0"/>
      </w:pPr>
      <w:r>
        <w:t>готовность</w:t>
      </w:r>
      <w:r>
        <w:rPr>
          <w:spacing w:val="69"/>
        </w:rPr>
        <w:t xml:space="preserve">   </w:t>
      </w:r>
      <w:r>
        <w:t>организовывать</w:t>
      </w:r>
      <w:r>
        <w:rPr>
          <w:spacing w:val="69"/>
        </w:rPr>
        <w:t xml:space="preserve">   </w:t>
      </w:r>
      <w:r>
        <w:t>и</w:t>
      </w:r>
      <w:r>
        <w:rPr>
          <w:spacing w:val="69"/>
        </w:rPr>
        <w:t xml:space="preserve">   </w:t>
      </w:r>
      <w:r>
        <w:t>проводить</w:t>
      </w:r>
      <w:r>
        <w:rPr>
          <w:spacing w:val="68"/>
        </w:rPr>
        <w:t xml:space="preserve">   </w:t>
      </w:r>
      <w:r>
        <w:t>занятия</w:t>
      </w:r>
      <w:r>
        <w:rPr>
          <w:spacing w:val="68"/>
        </w:rPr>
        <w:t xml:space="preserve">   </w:t>
      </w:r>
      <w:r>
        <w:t>физической</w:t>
      </w:r>
      <w:r>
        <w:rPr>
          <w:spacing w:val="69"/>
        </w:rPr>
        <w:t xml:space="preserve">   </w:t>
      </w:r>
      <w:r>
        <w:t>культурой и спортом на основе научных представлений о закономерностях физического развития и физической</w:t>
      </w:r>
      <w:r>
        <w:rPr>
          <w:spacing w:val="80"/>
        </w:rPr>
        <w:t xml:space="preserve">    </w:t>
      </w:r>
      <w:r>
        <w:t>подготовленности</w:t>
      </w:r>
      <w:r>
        <w:rPr>
          <w:spacing w:val="80"/>
        </w:rPr>
        <w:t xml:space="preserve">    </w:t>
      </w:r>
      <w:r>
        <w:t>с</w:t>
      </w:r>
      <w:r>
        <w:rPr>
          <w:spacing w:val="80"/>
        </w:rPr>
        <w:t xml:space="preserve">    </w:t>
      </w:r>
      <w:r>
        <w:t>учётом</w:t>
      </w:r>
      <w:r>
        <w:rPr>
          <w:spacing w:val="80"/>
        </w:rPr>
        <w:t xml:space="preserve">    </w:t>
      </w:r>
      <w:r>
        <w:t>самостоятельных</w:t>
      </w:r>
      <w:r>
        <w:rPr>
          <w:spacing w:val="80"/>
        </w:rPr>
        <w:t xml:space="preserve">    </w:t>
      </w:r>
      <w:r>
        <w:t>наблюдений</w:t>
      </w:r>
      <w:r>
        <w:rPr>
          <w:spacing w:val="80"/>
          <w:w w:val="150"/>
        </w:rPr>
        <w:t xml:space="preserve"> </w:t>
      </w:r>
      <w:r>
        <w:t>за изменением их показателей;</w:t>
      </w:r>
    </w:p>
    <w:p w14:paraId="53C9C900" w14:textId="77777777" w:rsidR="004E5E68" w:rsidRDefault="004E5E68" w:rsidP="004E5E68">
      <w:pPr>
        <w:pStyle w:val="a3"/>
        <w:tabs>
          <w:tab w:val="left" w:pos="9923"/>
        </w:tabs>
        <w:ind w:left="567" w:right="1181" w:firstLine="0"/>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7F30EEB8" w14:textId="77777777" w:rsidR="004E5E68" w:rsidRDefault="004E5E68" w:rsidP="004E5E68">
      <w:pPr>
        <w:pStyle w:val="a3"/>
        <w:tabs>
          <w:tab w:val="left" w:pos="9923"/>
        </w:tabs>
        <w:ind w:left="567" w:right="1181" w:firstLine="0"/>
      </w:pPr>
      <w:r>
        <w:t>осознание необходимости ведения здорового образа жизни как средства профилактики пагубного</w:t>
      </w:r>
      <w:r>
        <w:rPr>
          <w:spacing w:val="80"/>
        </w:rPr>
        <w:t xml:space="preserve">    </w:t>
      </w:r>
      <w:r>
        <w:t>влияния</w:t>
      </w:r>
      <w:r>
        <w:rPr>
          <w:spacing w:val="80"/>
        </w:rPr>
        <w:t xml:space="preserve">    </w:t>
      </w:r>
      <w:r>
        <w:t>вредных</w:t>
      </w:r>
      <w:r>
        <w:rPr>
          <w:spacing w:val="80"/>
        </w:rPr>
        <w:t xml:space="preserve">    </w:t>
      </w:r>
      <w:r>
        <w:t>привычек</w:t>
      </w:r>
      <w:r>
        <w:rPr>
          <w:spacing w:val="80"/>
        </w:rPr>
        <w:t xml:space="preserve">    </w:t>
      </w:r>
      <w:r>
        <w:t>на</w:t>
      </w:r>
      <w:r>
        <w:rPr>
          <w:spacing w:val="80"/>
        </w:rPr>
        <w:t xml:space="preserve">    </w:t>
      </w:r>
      <w:r>
        <w:t>физическое,</w:t>
      </w:r>
      <w:r>
        <w:rPr>
          <w:spacing w:val="80"/>
        </w:rPr>
        <w:t xml:space="preserve">    </w:t>
      </w:r>
      <w:r>
        <w:t>психическое</w:t>
      </w:r>
      <w:r>
        <w:rPr>
          <w:spacing w:val="40"/>
        </w:rPr>
        <w:t xml:space="preserve"> </w:t>
      </w:r>
      <w:r>
        <w:t>и социальное здоровье человека;</w:t>
      </w:r>
    </w:p>
    <w:p w14:paraId="1343145D" w14:textId="77777777" w:rsidR="00C62BDF" w:rsidRDefault="00C62BDF" w:rsidP="00C62BDF">
      <w:pPr>
        <w:pStyle w:val="a3"/>
        <w:tabs>
          <w:tab w:val="left" w:pos="3311"/>
          <w:tab w:val="left" w:pos="5807"/>
          <w:tab w:val="left" w:pos="9154"/>
          <w:tab w:val="left" w:pos="9923"/>
        </w:tabs>
        <w:ind w:left="567" w:right="1181" w:firstLine="0"/>
      </w:pPr>
      <w: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w:t>
      </w:r>
      <w:r>
        <w:rPr>
          <w:spacing w:val="-2"/>
        </w:rPr>
        <w:t>организма</w:t>
      </w:r>
      <w:r>
        <w:t xml:space="preserve"> </w:t>
      </w:r>
      <w:r>
        <w:rPr>
          <w:spacing w:val="-4"/>
        </w:rPr>
        <w:t>после</w:t>
      </w:r>
      <w:r>
        <w:t xml:space="preserve"> </w:t>
      </w:r>
      <w:r>
        <w:rPr>
          <w:spacing w:val="-2"/>
        </w:rPr>
        <w:t>значительных</w:t>
      </w:r>
      <w:r>
        <w:tab/>
      </w:r>
      <w:r>
        <w:rPr>
          <w:spacing w:val="-2"/>
        </w:rPr>
        <w:t xml:space="preserve">умственных </w:t>
      </w:r>
      <w:r>
        <w:t>и физических нагрузок;</w:t>
      </w:r>
    </w:p>
    <w:p w14:paraId="0F70EFA8" w14:textId="77777777" w:rsidR="00C62BDF" w:rsidRDefault="00C62BDF" w:rsidP="00C62BDF">
      <w:pPr>
        <w:pStyle w:val="a3"/>
        <w:tabs>
          <w:tab w:val="left" w:pos="9923"/>
        </w:tabs>
        <w:ind w:left="567" w:right="1181" w:firstLine="0"/>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7AA6B886" w14:textId="77777777" w:rsidR="00C62BDF" w:rsidRDefault="00C62BDF" w:rsidP="00C62BDF">
      <w:pPr>
        <w:pStyle w:val="a3"/>
        <w:tabs>
          <w:tab w:val="left" w:pos="9923"/>
        </w:tabs>
        <w:ind w:left="567" w:right="1181" w:firstLine="0"/>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6901EB3B" w14:textId="77777777" w:rsidR="00C62BDF" w:rsidRDefault="00C62BDF" w:rsidP="00C62BDF">
      <w:pPr>
        <w:pStyle w:val="a3"/>
        <w:tabs>
          <w:tab w:val="left" w:pos="9923"/>
        </w:tabs>
        <w:ind w:left="567" w:right="1181" w:firstLine="0"/>
      </w:pPr>
      <w:r>
        <w:t>освоение опыта взаимодействия со сверстниками, форм общения и поведения при выполнении</w:t>
      </w:r>
      <w:r>
        <w:rPr>
          <w:spacing w:val="80"/>
        </w:rPr>
        <w:t xml:space="preserve">   </w:t>
      </w:r>
      <w:r>
        <w:t>учебных</w:t>
      </w:r>
      <w:r>
        <w:rPr>
          <w:spacing w:val="80"/>
        </w:rPr>
        <w:t xml:space="preserve">   </w:t>
      </w:r>
      <w:r>
        <w:t>заданий</w:t>
      </w:r>
      <w:r>
        <w:rPr>
          <w:spacing w:val="80"/>
        </w:rPr>
        <w:t xml:space="preserve">   </w:t>
      </w:r>
      <w:r>
        <w:t>на</w:t>
      </w:r>
      <w:r>
        <w:rPr>
          <w:spacing w:val="80"/>
        </w:rPr>
        <w:t xml:space="preserve">   </w:t>
      </w:r>
      <w:r>
        <w:t>уроках</w:t>
      </w:r>
      <w:r>
        <w:rPr>
          <w:spacing w:val="80"/>
        </w:rPr>
        <w:t xml:space="preserve">   </w:t>
      </w:r>
      <w:r>
        <w:t>физической</w:t>
      </w:r>
      <w:r>
        <w:rPr>
          <w:spacing w:val="80"/>
        </w:rPr>
        <w:t xml:space="preserve">   </w:t>
      </w:r>
      <w:r>
        <w:t>культуры,</w:t>
      </w:r>
      <w:r>
        <w:rPr>
          <w:spacing w:val="80"/>
        </w:rPr>
        <w:t xml:space="preserve">   </w:t>
      </w:r>
      <w:r>
        <w:t>игровой</w:t>
      </w:r>
      <w:r>
        <w:rPr>
          <w:spacing w:val="40"/>
        </w:rPr>
        <w:t xml:space="preserve"> </w:t>
      </w:r>
      <w:r>
        <w:t>и соревновательной деятельности;</w:t>
      </w:r>
    </w:p>
    <w:p w14:paraId="09AA2EB2" w14:textId="77777777" w:rsidR="00C62BDF" w:rsidRDefault="00C62BDF" w:rsidP="00C62BDF">
      <w:pPr>
        <w:pStyle w:val="a3"/>
        <w:tabs>
          <w:tab w:val="left" w:pos="2305"/>
          <w:tab w:val="left" w:pos="4610"/>
          <w:tab w:val="left" w:pos="5704"/>
          <w:tab w:val="left" w:pos="7765"/>
          <w:tab w:val="left" w:pos="8742"/>
          <w:tab w:val="left" w:pos="9923"/>
        </w:tabs>
        <w:ind w:left="567" w:right="1181" w:firstLine="0"/>
      </w:pPr>
      <w:r>
        <w:t xml:space="preserve">повышение компетентности в организации самостоятельных занятий физической </w:t>
      </w:r>
      <w:r>
        <w:rPr>
          <w:spacing w:val="-2"/>
        </w:rPr>
        <w:t>культурой,</w:t>
      </w:r>
      <w:r>
        <w:t xml:space="preserve"> </w:t>
      </w:r>
      <w:r>
        <w:rPr>
          <w:spacing w:val="-2"/>
        </w:rPr>
        <w:t>планировании</w:t>
      </w:r>
      <w:r>
        <w:t xml:space="preserve"> </w:t>
      </w:r>
      <w:r>
        <w:rPr>
          <w:spacing w:val="-6"/>
        </w:rPr>
        <w:t>их</w:t>
      </w:r>
      <w:r>
        <w:t xml:space="preserve">       </w:t>
      </w:r>
      <w:r>
        <w:rPr>
          <w:spacing w:val="-2"/>
        </w:rPr>
        <w:t>содержания</w:t>
      </w:r>
      <w:r>
        <w:tab/>
      </w:r>
      <w:r>
        <w:rPr>
          <w:spacing w:val="-10"/>
        </w:rPr>
        <w:t>и</w:t>
      </w:r>
      <w:r>
        <w:t xml:space="preserve"> </w:t>
      </w:r>
      <w:r>
        <w:rPr>
          <w:spacing w:val="-2"/>
        </w:rPr>
        <w:t xml:space="preserve">направленности </w:t>
      </w:r>
      <w:r>
        <w:t xml:space="preserve">в зависимости от </w:t>
      </w:r>
      <w:r>
        <w:lastRenderedPageBreak/>
        <w:t>индивидуальных интересов и потребностей;</w:t>
      </w:r>
    </w:p>
    <w:p w14:paraId="60CE2A98" w14:textId="77777777" w:rsidR="00C62BDF" w:rsidRDefault="00C62BDF" w:rsidP="00C62BDF">
      <w:pPr>
        <w:pStyle w:val="a3"/>
        <w:tabs>
          <w:tab w:val="left" w:pos="1345"/>
          <w:tab w:val="left" w:pos="3418"/>
          <w:tab w:val="left" w:pos="5541"/>
          <w:tab w:val="left" w:pos="7177"/>
          <w:tab w:val="left" w:pos="9923"/>
          <w:tab w:val="left" w:pos="9979"/>
        </w:tabs>
        <w:ind w:left="567" w:right="1181" w:firstLine="0"/>
      </w:pPr>
      <w:r>
        <w:t xml:space="preserve">формирование представлений об основных понятиях и терминах физического воспитания </w:t>
      </w:r>
      <w:r>
        <w:rPr>
          <w:spacing w:val="-10"/>
        </w:rPr>
        <w:t>и</w:t>
      </w:r>
      <w:r>
        <w:t xml:space="preserve"> </w:t>
      </w:r>
      <w:r>
        <w:rPr>
          <w:spacing w:val="-2"/>
        </w:rPr>
        <w:t>спортивной</w:t>
      </w:r>
      <w:r>
        <w:tab/>
      </w:r>
      <w:r>
        <w:rPr>
          <w:spacing w:val="-2"/>
        </w:rPr>
        <w:t>тренировки,</w:t>
      </w:r>
      <w:r>
        <w:t xml:space="preserve"> </w:t>
      </w:r>
      <w:r>
        <w:rPr>
          <w:spacing w:val="-2"/>
        </w:rPr>
        <w:t>умений</w:t>
      </w:r>
      <w:r>
        <w:tab/>
      </w:r>
      <w:r>
        <w:rPr>
          <w:spacing w:val="-2"/>
        </w:rPr>
        <w:t>руководствоваться</w:t>
      </w:r>
      <w:r>
        <w:t xml:space="preserve"> </w:t>
      </w:r>
      <w:r>
        <w:rPr>
          <w:spacing w:val="-4"/>
        </w:rPr>
        <w:t xml:space="preserve">ими </w:t>
      </w:r>
      <w:r>
        <w:t>в познавательной и практической деятельности, общении со сверстниками, публичных выступлениях и дискуссиях.</w:t>
      </w:r>
    </w:p>
    <w:p w14:paraId="6044F171" w14:textId="77777777" w:rsidR="00C62BDF" w:rsidRPr="00856FBB" w:rsidRDefault="00C62BDF" w:rsidP="00C62BDF">
      <w:pPr>
        <w:tabs>
          <w:tab w:val="left" w:pos="1887"/>
          <w:tab w:val="left" w:pos="9923"/>
        </w:tabs>
        <w:ind w:left="567" w:right="1181"/>
        <w:jc w:val="both"/>
        <w:rPr>
          <w:sz w:val="24"/>
        </w:rPr>
      </w:pPr>
      <w:r w:rsidRPr="00856FBB">
        <w:rPr>
          <w:sz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4FEF6F4A" w14:textId="77777777" w:rsidR="00C62BDF" w:rsidRPr="00856FBB" w:rsidRDefault="00C62BDF" w:rsidP="00C62BDF">
      <w:pPr>
        <w:tabs>
          <w:tab w:val="left" w:pos="2067"/>
          <w:tab w:val="left" w:pos="9923"/>
        </w:tabs>
        <w:ind w:left="567" w:right="1181"/>
        <w:jc w:val="both"/>
        <w:rPr>
          <w:sz w:val="24"/>
        </w:rPr>
      </w:pPr>
      <w:r w:rsidRPr="00856FBB">
        <w:rPr>
          <w:sz w:val="24"/>
        </w:rPr>
        <w:t>У обучающегося будут сформированы следующие универсальные познавательные учебные действия:</w:t>
      </w:r>
    </w:p>
    <w:p w14:paraId="2F8D51A9" w14:textId="77777777" w:rsidR="00C62BDF" w:rsidRDefault="00C62BDF" w:rsidP="00C62BDF">
      <w:pPr>
        <w:pStyle w:val="a3"/>
        <w:tabs>
          <w:tab w:val="left" w:pos="9923"/>
        </w:tabs>
        <w:ind w:left="567" w:right="1181" w:firstLine="0"/>
      </w:pPr>
      <w: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5B8289D3" w14:textId="77777777" w:rsidR="00C62BDF" w:rsidRDefault="00C62BDF" w:rsidP="00C62BDF">
      <w:pPr>
        <w:pStyle w:val="a3"/>
        <w:tabs>
          <w:tab w:val="left" w:pos="9923"/>
        </w:tabs>
        <w:ind w:left="567" w:right="1181" w:firstLine="0"/>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39EE3DCB" w14:textId="77777777" w:rsidR="00C62BDF" w:rsidRDefault="00C62BDF" w:rsidP="00C62BDF">
      <w:pPr>
        <w:pStyle w:val="a3"/>
        <w:tabs>
          <w:tab w:val="left" w:pos="9923"/>
        </w:tabs>
        <w:ind w:left="567" w:right="1181" w:firstLine="0"/>
      </w:pPr>
      <w:r>
        <w:t>анализировать</w:t>
      </w:r>
      <w:r>
        <w:rPr>
          <w:spacing w:val="73"/>
          <w:w w:val="150"/>
        </w:rPr>
        <w:t xml:space="preserve">  </w:t>
      </w:r>
      <w:r>
        <w:t>влияние</w:t>
      </w:r>
      <w:r>
        <w:rPr>
          <w:spacing w:val="72"/>
          <w:w w:val="150"/>
        </w:rPr>
        <w:t xml:space="preserve">  </w:t>
      </w:r>
      <w:r>
        <w:t>занятий</w:t>
      </w:r>
      <w:r>
        <w:rPr>
          <w:spacing w:val="73"/>
          <w:w w:val="150"/>
        </w:rPr>
        <w:t xml:space="preserve">  </w:t>
      </w:r>
      <w:r>
        <w:t>физической</w:t>
      </w:r>
      <w:r>
        <w:rPr>
          <w:spacing w:val="73"/>
          <w:w w:val="150"/>
        </w:rPr>
        <w:t xml:space="preserve">  </w:t>
      </w:r>
      <w:r>
        <w:t>культурой</w:t>
      </w:r>
      <w:r>
        <w:rPr>
          <w:spacing w:val="73"/>
          <w:w w:val="150"/>
        </w:rPr>
        <w:t xml:space="preserve">   </w:t>
      </w:r>
      <w:r>
        <w:t>и</w:t>
      </w:r>
      <w:r>
        <w:rPr>
          <w:spacing w:val="73"/>
          <w:w w:val="150"/>
        </w:rPr>
        <w:t xml:space="preserve">   </w:t>
      </w:r>
      <w:r>
        <w:t>спортом на воспитание положительных качеств личности, устанавливать возможность профилактики вредных привычек;</w:t>
      </w:r>
    </w:p>
    <w:p w14:paraId="03C55BEF" w14:textId="77777777" w:rsidR="00C62BDF" w:rsidRDefault="00C62BDF" w:rsidP="00C62BDF">
      <w:pPr>
        <w:pStyle w:val="a3"/>
        <w:tabs>
          <w:tab w:val="left" w:pos="9923"/>
        </w:tabs>
        <w:ind w:left="567" w:right="1181" w:firstLine="0"/>
      </w:pPr>
      <w:r>
        <w:t>характеризовать</w:t>
      </w:r>
      <w:r>
        <w:rPr>
          <w:spacing w:val="79"/>
        </w:rPr>
        <w:t xml:space="preserve">  </w:t>
      </w:r>
      <w:r>
        <w:t>туристские</w:t>
      </w:r>
      <w:r>
        <w:rPr>
          <w:spacing w:val="78"/>
        </w:rPr>
        <w:t xml:space="preserve">  </w:t>
      </w:r>
      <w:r>
        <w:t>походы</w:t>
      </w:r>
      <w:r>
        <w:rPr>
          <w:spacing w:val="78"/>
        </w:rPr>
        <w:t xml:space="preserve">  </w:t>
      </w:r>
      <w:r>
        <w:t>как</w:t>
      </w:r>
      <w:r>
        <w:rPr>
          <w:spacing w:val="78"/>
        </w:rPr>
        <w:t xml:space="preserve">  </w:t>
      </w:r>
      <w:r>
        <w:t>форму</w:t>
      </w:r>
      <w:r>
        <w:rPr>
          <w:spacing w:val="77"/>
        </w:rPr>
        <w:t xml:space="preserve">  </w:t>
      </w:r>
      <w:r>
        <w:t>активного</w:t>
      </w:r>
      <w:r>
        <w:rPr>
          <w:spacing w:val="77"/>
        </w:rPr>
        <w:t xml:space="preserve">  </w:t>
      </w:r>
      <w:r>
        <w:t>отдыха,</w:t>
      </w:r>
      <w:r>
        <w:rPr>
          <w:spacing w:val="78"/>
        </w:rPr>
        <w:t xml:space="preserve">  </w:t>
      </w:r>
      <w:r>
        <w:t>выявлять их целевое предназначение в сохранении и укреплении здоровья, руководствоваться требованиями</w:t>
      </w:r>
      <w:r>
        <w:rPr>
          <w:spacing w:val="73"/>
        </w:rPr>
        <w:t xml:space="preserve">   </w:t>
      </w:r>
      <w:r>
        <w:t>техники</w:t>
      </w:r>
      <w:r>
        <w:rPr>
          <w:spacing w:val="73"/>
        </w:rPr>
        <w:t xml:space="preserve">   </w:t>
      </w:r>
      <w:r>
        <w:t>безопасности</w:t>
      </w:r>
      <w:r>
        <w:rPr>
          <w:spacing w:val="72"/>
        </w:rPr>
        <w:t xml:space="preserve">   </w:t>
      </w:r>
      <w:r>
        <w:t>во</w:t>
      </w:r>
      <w:r>
        <w:rPr>
          <w:spacing w:val="72"/>
        </w:rPr>
        <w:t xml:space="preserve">   </w:t>
      </w:r>
      <w:r>
        <w:t>время</w:t>
      </w:r>
      <w:r>
        <w:rPr>
          <w:spacing w:val="73"/>
        </w:rPr>
        <w:t xml:space="preserve">   </w:t>
      </w:r>
      <w:r>
        <w:t>передвижения</w:t>
      </w:r>
      <w:r>
        <w:rPr>
          <w:spacing w:val="72"/>
        </w:rPr>
        <w:t xml:space="preserve">   </w:t>
      </w:r>
      <w:r>
        <w:t>по</w:t>
      </w:r>
      <w:r>
        <w:rPr>
          <w:spacing w:val="72"/>
        </w:rPr>
        <w:t xml:space="preserve">   </w:t>
      </w:r>
      <w:r>
        <w:t>маршруту и организации бивуака;</w:t>
      </w:r>
    </w:p>
    <w:p w14:paraId="4564825E" w14:textId="77777777" w:rsidR="00C62BDF" w:rsidRDefault="00C62BDF" w:rsidP="00C62BDF">
      <w:pPr>
        <w:pStyle w:val="a3"/>
        <w:tabs>
          <w:tab w:val="left" w:pos="9923"/>
        </w:tabs>
        <w:ind w:left="567" w:right="1181" w:firstLine="0"/>
      </w:pPr>
      <w:r>
        <w:t>устанавливать причинно-следственную связь между планированием режима дня и изменениями показателей работоспособности;</w:t>
      </w:r>
    </w:p>
    <w:p w14:paraId="3BEA1FDF" w14:textId="77777777" w:rsidR="00C62BDF" w:rsidRDefault="00C62BDF" w:rsidP="00C62BDF">
      <w:pPr>
        <w:pStyle w:val="a3"/>
        <w:tabs>
          <w:tab w:val="left" w:pos="2010"/>
          <w:tab w:val="left" w:pos="3651"/>
          <w:tab w:val="left" w:pos="5589"/>
          <w:tab w:val="left" w:pos="7239"/>
          <w:tab w:val="left" w:pos="9718"/>
          <w:tab w:val="left" w:pos="9923"/>
        </w:tabs>
        <w:ind w:left="567" w:right="1181" w:firstLine="0"/>
      </w:pPr>
      <w:r>
        <w:t xml:space="preserve">устанавливать связь негативного влияния нарушения осанки на состояние здоровья и </w:t>
      </w:r>
      <w:r>
        <w:rPr>
          <w:spacing w:val="-2"/>
        </w:rPr>
        <w:t>выявлять</w:t>
      </w:r>
      <w:r>
        <w:t xml:space="preserve"> </w:t>
      </w:r>
      <w:r>
        <w:rPr>
          <w:spacing w:val="-2"/>
        </w:rPr>
        <w:t>причины</w:t>
      </w:r>
      <w:r>
        <w:t xml:space="preserve"> </w:t>
      </w:r>
      <w:r>
        <w:rPr>
          <w:spacing w:val="-2"/>
        </w:rPr>
        <w:t>нарушений,</w:t>
      </w:r>
      <w:r>
        <w:t xml:space="preserve"> </w:t>
      </w:r>
      <w:r>
        <w:rPr>
          <w:spacing w:val="-2"/>
        </w:rPr>
        <w:t>измерять</w:t>
      </w:r>
      <w:r>
        <w:t xml:space="preserve">     </w:t>
      </w:r>
      <w:r>
        <w:rPr>
          <w:spacing w:val="-2"/>
        </w:rPr>
        <w:t>индивидуальную</w:t>
      </w:r>
      <w:r>
        <w:tab/>
      </w:r>
      <w:r>
        <w:rPr>
          <w:spacing w:val="-2"/>
        </w:rPr>
        <w:t xml:space="preserve">форму </w:t>
      </w:r>
      <w:r>
        <w:t>и составлять комплексы упражнений по профилактике и коррекции выявляемых нарушений;</w:t>
      </w:r>
    </w:p>
    <w:p w14:paraId="1FD5920B" w14:textId="77777777" w:rsidR="00C62BDF" w:rsidRDefault="00C62BDF" w:rsidP="00C62BDF">
      <w:pPr>
        <w:pStyle w:val="a3"/>
        <w:tabs>
          <w:tab w:val="left" w:pos="9923"/>
        </w:tabs>
        <w:ind w:left="567" w:right="1181" w:firstLine="0"/>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5F507647" w14:textId="77777777" w:rsidR="00C62BDF" w:rsidRDefault="00C62BDF" w:rsidP="00C62BDF">
      <w:pPr>
        <w:pStyle w:val="a3"/>
        <w:tabs>
          <w:tab w:val="left" w:pos="9923"/>
        </w:tabs>
        <w:ind w:left="567" w:right="1181" w:firstLine="0"/>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CD66A2B" w14:textId="77777777" w:rsidR="00C62BDF" w:rsidRDefault="00C62BDF" w:rsidP="00C62BDF">
      <w:pPr>
        <w:pStyle w:val="a3"/>
        <w:tabs>
          <w:tab w:val="left" w:pos="9923"/>
        </w:tabs>
        <w:ind w:left="567" w:right="1181" w:firstLine="0"/>
      </w:pPr>
      <w:r>
        <w:t>устанавливать причинно-следственную связь между подготовкой мест занятий на открытых площадках и правилами предупреждения травматизма.</w:t>
      </w:r>
    </w:p>
    <w:p w14:paraId="38B3CE6F" w14:textId="77777777" w:rsidR="00C62BDF" w:rsidRPr="00856FBB" w:rsidRDefault="00C62BDF" w:rsidP="00C62BDF">
      <w:pPr>
        <w:tabs>
          <w:tab w:val="left" w:pos="2067"/>
          <w:tab w:val="left" w:pos="9923"/>
        </w:tabs>
        <w:ind w:left="567" w:right="1181"/>
        <w:jc w:val="both"/>
        <w:rPr>
          <w:sz w:val="24"/>
        </w:rPr>
      </w:pPr>
      <w:r w:rsidRPr="00856FBB">
        <w:rPr>
          <w:sz w:val="24"/>
        </w:rPr>
        <w:t>У обучающегося будут сформированы следующие универсальные коммуникативные учебные действия:</w:t>
      </w:r>
    </w:p>
    <w:p w14:paraId="650357DB" w14:textId="77777777" w:rsidR="00C62BDF" w:rsidRDefault="00C62BDF" w:rsidP="00C62BDF">
      <w:pPr>
        <w:pStyle w:val="a3"/>
        <w:tabs>
          <w:tab w:val="left" w:pos="9923"/>
        </w:tabs>
        <w:ind w:left="567" w:right="1181" w:firstLine="0"/>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4C4E5D1A" w14:textId="77777777" w:rsidR="00C62BDF" w:rsidRDefault="00C62BDF" w:rsidP="00C62BDF">
      <w:pPr>
        <w:pStyle w:val="a3"/>
        <w:tabs>
          <w:tab w:val="left" w:pos="9923"/>
        </w:tabs>
        <w:ind w:left="567" w:right="1181" w:firstLine="0"/>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7556818A" w14:textId="77777777" w:rsidR="00C62BDF" w:rsidRDefault="00C62BDF" w:rsidP="00C62BDF">
      <w:pPr>
        <w:pStyle w:val="a3"/>
        <w:tabs>
          <w:tab w:val="left" w:pos="9923"/>
        </w:tabs>
        <w:ind w:left="567" w:right="1181" w:firstLine="0"/>
      </w:pPr>
      <w:r>
        <w:t>описывать</w:t>
      </w:r>
      <w:r>
        <w:rPr>
          <w:spacing w:val="26"/>
        </w:rPr>
        <w:t xml:space="preserve">  </w:t>
      </w:r>
      <w:r>
        <w:t>и</w:t>
      </w:r>
      <w:r>
        <w:rPr>
          <w:spacing w:val="27"/>
        </w:rPr>
        <w:t xml:space="preserve">  </w:t>
      </w:r>
      <w:r>
        <w:t>анализировать</w:t>
      </w:r>
      <w:r>
        <w:rPr>
          <w:spacing w:val="27"/>
        </w:rPr>
        <w:t xml:space="preserve">  </w:t>
      </w:r>
      <w:r>
        <w:t>технику</w:t>
      </w:r>
      <w:r>
        <w:rPr>
          <w:spacing w:val="77"/>
          <w:w w:val="150"/>
        </w:rPr>
        <w:t xml:space="preserve"> </w:t>
      </w:r>
      <w:r>
        <w:t>разучиваемого</w:t>
      </w:r>
      <w:r>
        <w:rPr>
          <w:spacing w:val="29"/>
        </w:rPr>
        <w:t xml:space="preserve">  </w:t>
      </w:r>
      <w:r>
        <w:t>упражнения,</w:t>
      </w:r>
      <w:r>
        <w:rPr>
          <w:spacing w:val="26"/>
        </w:rPr>
        <w:t xml:space="preserve">  </w:t>
      </w:r>
      <w:r>
        <w:t>выделять</w:t>
      </w:r>
      <w:r>
        <w:rPr>
          <w:spacing w:val="27"/>
        </w:rPr>
        <w:t xml:space="preserve">  </w:t>
      </w:r>
      <w:r>
        <w:t>фазы</w:t>
      </w:r>
      <w:r>
        <w:rPr>
          <w:spacing w:val="26"/>
        </w:rPr>
        <w:t xml:space="preserve">  </w:t>
      </w:r>
      <w:r>
        <w:rPr>
          <w:spacing w:val="-10"/>
        </w:rPr>
        <w:t>и</w:t>
      </w:r>
      <w:r>
        <w:t xml:space="preserve"> </w:t>
      </w:r>
      <w:r>
        <w:rPr>
          <w:spacing w:val="-2"/>
        </w:rPr>
        <w:t>элементы</w:t>
      </w:r>
      <w:r>
        <w:t xml:space="preserve"> </w:t>
      </w:r>
      <w:r>
        <w:rPr>
          <w:spacing w:val="-2"/>
        </w:rPr>
        <w:t>движений,</w:t>
      </w:r>
      <w:r>
        <w:t xml:space="preserve"> </w:t>
      </w:r>
      <w:r>
        <w:rPr>
          <w:spacing w:val="-2"/>
        </w:rPr>
        <w:t>подбирать</w:t>
      </w:r>
      <w:r>
        <w:t xml:space="preserve"> </w:t>
      </w:r>
      <w:r>
        <w:rPr>
          <w:spacing w:val="-2"/>
        </w:rPr>
        <w:t>подготовительные</w:t>
      </w:r>
      <w:r>
        <w:t xml:space="preserve"> </w:t>
      </w:r>
      <w:r>
        <w:rPr>
          <w:spacing w:val="-2"/>
        </w:rPr>
        <w:t xml:space="preserve">упражнения </w:t>
      </w:r>
      <w:r>
        <w:t>и планировать последовательность решения задач обучения, оценивать эффективность обучения посредством сравнения с эталонным образцом;</w:t>
      </w:r>
    </w:p>
    <w:p w14:paraId="12B475D5" w14:textId="77777777" w:rsidR="00C62BDF" w:rsidRDefault="00C62BDF" w:rsidP="00C62BDF">
      <w:pPr>
        <w:pStyle w:val="a3"/>
        <w:tabs>
          <w:tab w:val="left" w:pos="9923"/>
        </w:tabs>
        <w:ind w:left="567" w:right="1181" w:firstLine="0"/>
      </w:pPr>
      <w:r>
        <w:t>наблюдать, анализировать и контролировать технику выполнения физических</w:t>
      </w:r>
      <w:r>
        <w:rPr>
          <w:spacing w:val="40"/>
        </w:rPr>
        <w:t xml:space="preserve"> </w:t>
      </w:r>
      <w:r>
        <w:t>упражнений другими обучающимися, сравнивать её с эталонным образцом, выявлять ошибки и предлагать способы их устранения;</w:t>
      </w:r>
    </w:p>
    <w:p w14:paraId="30193908" w14:textId="77777777" w:rsidR="00C62BDF" w:rsidRDefault="00C62BDF" w:rsidP="00C62BDF">
      <w:pPr>
        <w:pStyle w:val="a3"/>
        <w:tabs>
          <w:tab w:val="left" w:pos="9923"/>
        </w:tabs>
        <w:ind w:left="567" w:right="1181" w:firstLine="0"/>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52ADBAC7" w14:textId="77777777" w:rsidR="00C62BDF" w:rsidRPr="00856FBB" w:rsidRDefault="00C62BDF" w:rsidP="00C62BDF">
      <w:pPr>
        <w:tabs>
          <w:tab w:val="left" w:pos="2067"/>
          <w:tab w:val="left" w:pos="9923"/>
        </w:tabs>
        <w:ind w:left="567" w:right="1181"/>
        <w:rPr>
          <w:sz w:val="24"/>
        </w:rPr>
      </w:pPr>
      <w:r w:rsidRPr="00856FBB">
        <w:rPr>
          <w:sz w:val="24"/>
        </w:rPr>
        <w:t>У обучающегося</w:t>
      </w:r>
      <w:r w:rsidRPr="00856FBB">
        <w:rPr>
          <w:spacing w:val="-1"/>
          <w:sz w:val="24"/>
        </w:rPr>
        <w:t xml:space="preserve"> </w:t>
      </w:r>
      <w:r w:rsidRPr="00856FBB">
        <w:rPr>
          <w:sz w:val="24"/>
        </w:rPr>
        <w:t>будут сформированы</w:t>
      </w:r>
      <w:r w:rsidRPr="00856FBB">
        <w:rPr>
          <w:spacing w:val="-1"/>
          <w:sz w:val="24"/>
        </w:rPr>
        <w:t xml:space="preserve"> </w:t>
      </w:r>
      <w:r w:rsidRPr="00856FBB">
        <w:rPr>
          <w:sz w:val="24"/>
        </w:rPr>
        <w:t>следующие универсальные</w:t>
      </w:r>
      <w:r w:rsidRPr="00856FBB">
        <w:rPr>
          <w:spacing w:val="-2"/>
          <w:sz w:val="24"/>
        </w:rPr>
        <w:t xml:space="preserve"> </w:t>
      </w:r>
      <w:r w:rsidRPr="00856FBB">
        <w:rPr>
          <w:sz w:val="24"/>
        </w:rPr>
        <w:t>регулятивные учебные действия:</w:t>
      </w:r>
    </w:p>
    <w:p w14:paraId="6DE33A15" w14:textId="77777777" w:rsidR="00C62BDF" w:rsidRDefault="00C62BDF" w:rsidP="00C62BDF">
      <w:pPr>
        <w:pStyle w:val="a3"/>
        <w:tabs>
          <w:tab w:val="left" w:pos="9923"/>
        </w:tabs>
        <w:ind w:left="567" w:right="1181" w:firstLine="0"/>
      </w:pPr>
      <w:r>
        <w:t>составлять</w:t>
      </w:r>
      <w:r>
        <w:rPr>
          <w:spacing w:val="79"/>
        </w:rPr>
        <w:t xml:space="preserve">  </w:t>
      </w:r>
      <w:r>
        <w:t>и</w:t>
      </w:r>
      <w:r>
        <w:rPr>
          <w:spacing w:val="79"/>
        </w:rPr>
        <w:t xml:space="preserve">  </w:t>
      </w:r>
      <w:r>
        <w:t>выполнять</w:t>
      </w:r>
      <w:r>
        <w:rPr>
          <w:spacing w:val="78"/>
        </w:rPr>
        <w:t xml:space="preserve">  </w:t>
      </w:r>
      <w:r>
        <w:t>индивидуальные</w:t>
      </w:r>
      <w:r>
        <w:rPr>
          <w:spacing w:val="78"/>
        </w:rPr>
        <w:t xml:space="preserve">  </w:t>
      </w:r>
      <w:r>
        <w:t>комплексы</w:t>
      </w:r>
      <w:r>
        <w:rPr>
          <w:spacing w:val="78"/>
        </w:rPr>
        <w:t xml:space="preserve">  </w:t>
      </w:r>
      <w:r>
        <w:t>физических</w:t>
      </w:r>
      <w:r>
        <w:rPr>
          <w:spacing w:val="80"/>
        </w:rPr>
        <w:t xml:space="preserve">  </w:t>
      </w:r>
      <w:r>
        <w:t xml:space="preserve">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w:t>
      </w:r>
      <w:r>
        <w:lastRenderedPageBreak/>
        <w:t>контроля и функциональных проб;</w:t>
      </w:r>
    </w:p>
    <w:p w14:paraId="41383702" w14:textId="77777777" w:rsidR="00C62BDF" w:rsidRDefault="00C62BDF" w:rsidP="00C62BDF">
      <w:pPr>
        <w:pStyle w:val="a3"/>
        <w:tabs>
          <w:tab w:val="left" w:pos="3039"/>
          <w:tab w:val="left" w:pos="5248"/>
          <w:tab w:val="left" w:pos="9148"/>
          <w:tab w:val="left" w:pos="9923"/>
        </w:tabs>
        <w:ind w:left="567" w:right="1181" w:firstLine="0"/>
      </w:pPr>
      <w:r>
        <w:t xml:space="preserve">составлять и выполнять акробатические и гимнастические комплексы упражнений, </w:t>
      </w:r>
      <w:r>
        <w:rPr>
          <w:spacing w:val="-2"/>
        </w:rPr>
        <w:t>самостоятельно</w:t>
      </w:r>
      <w:r>
        <w:t xml:space="preserve"> </w:t>
      </w:r>
      <w:r>
        <w:rPr>
          <w:spacing w:val="-2"/>
        </w:rPr>
        <w:t>разучивать</w:t>
      </w:r>
      <w:r>
        <w:t xml:space="preserve"> </w:t>
      </w:r>
      <w:r>
        <w:rPr>
          <w:spacing w:val="-2"/>
        </w:rPr>
        <w:t>сложно-координированные</w:t>
      </w:r>
      <w:r>
        <w:t xml:space="preserve"> </w:t>
      </w:r>
      <w:r>
        <w:rPr>
          <w:spacing w:val="-2"/>
        </w:rPr>
        <w:t xml:space="preserve">упражнения </w:t>
      </w:r>
      <w:r>
        <w:t>на спортивных снарядах;</w:t>
      </w:r>
    </w:p>
    <w:p w14:paraId="24A3197A" w14:textId="77777777" w:rsidR="00C62BDF" w:rsidRDefault="00C62BDF" w:rsidP="00C62BDF">
      <w:pPr>
        <w:pStyle w:val="a3"/>
        <w:tabs>
          <w:tab w:val="left" w:pos="2259"/>
          <w:tab w:val="left" w:pos="4305"/>
          <w:tab w:val="left" w:pos="5656"/>
          <w:tab w:val="left" w:pos="7148"/>
          <w:tab w:val="left" w:pos="8185"/>
          <w:tab w:val="left" w:pos="9677"/>
          <w:tab w:val="left" w:pos="9923"/>
        </w:tabs>
        <w:ind w:left="567" w:right="1181" w:firstLine="0"/>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w:t>
      </w:r>
      <w:r>
        <w:rPr>
          <w:spacing w:val="40"/>
        </w:rPr>
        <w:t xml:space="preserve"> </w:t>
      </w:r>
      <w:r>
        <w:rPr>
          <w:spacing w:val="-2"/>
        </w:rPr>
        <w:t>ситуаций,</w:t>
      </w:r>
      <w:r>
        <w:t xml:space="preserve"> </w:t>
      </w:r>
      <w:r>
        <w:rPr>
          <w:spacing w:val="-2"/>
        </w:rPr>
        <w:t>признавать</w:t>
      </w:r>
      <w:r>
        <w:t xml:space="preserve"> </w:t>
      </w:r>
      <w:r>
        <w:rPr>
          <w:spacing w:val="-4"/>
        </w:rPr>
        <w:t>своё</w:t>
      </w:r>
      <w:r>
        <w:t xml:space="preserve"> </w:t>
      </w:r>
      <w:r>
        <w:rPr>
          <w:spacing w:val="-2"/>
        </w:rPr>
        <w:t>право</w:t>
      </w:r>
      <w:r>
        <w:t xml:space="preserve"> </w:t>
      </w:r>
      <w:r>
        <w:rPr>
          <w:spacing w:val="-10"/>
        </w:rPr>
        <w:t>и</w:t>
      </w:r>
      <w:r>
        <w:t xml:space="preserve"> </w:t>
      </w:r>
      <w:r>
        <w:rPr>
          <w:spacing w:val="-2"/>
        </w:rPr>
        <w:t>право</w:t>
      </w:r>
      <w:r>
        <w:tab/>
      </w:r>
      <w:r>
        <w:rPr>
          <w:spacing w:val="-2"/>
        </w:rPr>
        <w:t xml:space="preserve">других </w:t>
      </w:r>
      <w:r>
        <w:t>на ошибку, право на её совместное исправление;</w:t>
      </w:r>
    </w:p>
    <w:p w14:paraId="20151751" w14:textId="77777777" w:rsidR="00C62BDF" w:rsidRDefault="00C62BDF" w:rsidP="00C62BDF">
      <w:pPr>
        <w:pStyle w:val="a3"/>
        <w:tabs>
          <w:tab w:val="left" w:pos="9923"/>
        </w:tabs>
        <w:ind w:left="567" w:right="1181" w:firstLine="0"/>
      </w:pPr>
      <w:r>
        <w:t>разучивать и выполнять технические действия в игровых видах спорта, активно взаимодействуют</w:t>
      </w:r>
      <w:r>
        <w:rPr>
          <w:spacing w:val="80"/>
        </w:rPr>
        <w:t xml:space="preserve">    </w:t>
      </w:r>
      <w:r>
        <w:t>при</w:t>
      </w:r>
      <w:r>
        <w:rPr>
          <w:spacing w:val="80"/>
        </w:rPr>
        <w:t xml:space="preserve">    </w:t>
      </w:r>
      <w:r>
        <w:t>совместных</w:t>
      </w:r>
      <w:r>
        <w:rPr>
          <w:spacing w:val="80"/>
        </w:rPr>
        <w:t xml:space="preserve">    </w:t>
      </w:r>
      <w:r>
        <w:t>тактических</w:t>
      </w:r>
      <w:r>
        <w:rPr>
          <w:spacing w:val="80"/>
        </w:rPr>
        <w:t xml:space="preserve">    </w:t>
      </w:r>
      <w:r>
        <w:t>действиях</w:t>
      </w:r>
      <w:r>
        <w:rPr>
          <w:spacing w:val="80"/>
        </w:rPr>
        <w:t xml:space="preserve">    </w:t>
      </w:r>
      <w:r>
        <w:t>в</w:t>
      </w:r>
      <w:r>
        <w:rPr>
          <w:spacing w:val="80"/>
        </w:rPr>
        <w:t xml:space="preserve">    </w:t>
      </w:r>
      <w:r>
        <w:t>защите</w:t>
      </w:r>
      <w:r>
        <w:rPr>
          <w:spacing w:val="40"/>
        </w:rPr>
        <w:t xml:space="preserve"> </w:t>
      </w:r>
      <w:r>
        <w:t>и нападении, терпимо относится к ошибкам игроков своей команды и команды соперников;</w:t>
      </w:r>
    </w:p>
    <w:p w14:paraId="642C4887" w14:textId="77777777" w:rsidR="00C62BDF" w:rsidRDefault="00C62BDF" w:rsidP="00C62BDF">
      <w:pPr>
        <w:pStyle w:val="a3"/>
        <w:tabs>
          <w:tab w:val="left" w:pos="9923"/>
        </w:tabs>
        <w:ind w:left="567" w:right="1181" w:firstLine="0"/>
      </w:pPr>
      <w:r>
        <w:t>организовывать оказание первой помощи при травмах и ушибах во время самостоятельных</w:t>
      </w:r>
      <w:r>
        <w:rPr>
          <w:spacing w:val="66"/>
          <w:w w:val="150"/>
        </w:rPr>
        <w:t xml:space="preserve">  </w:t>
      </w:r>
      <w:r>
        <w:t>занятий</w:t>
      </w:r>
      <w:r>
        <w:rPr>
          <w:spacing w:val="65"/>
          <w:w w:val="150"/>
        </w:rPr>
        <w:t xml:space="preserve">  </w:t>
      </w:r>
      <w:r>
        <w:t>физической</w:t>
      </w:r>
      <w:r>
        <w:rPr>
          <w:spacing w:val="65"/>
          <w:w w:val="150"/>
        </w:rPr>
        <w:t xml:space="preserve">  </w:t>
      </w:r>
      <w:r>
        <w:t>культурой</w:t>
      </w:r>
      <w:r>
        <w:rPr>
          <w:spacing w:val="66"/>
          <w:w w:val="150"/>
        </w:rPr>
        <w:t xml:space="preserve">  </w:t>
      </w:r>
      <w:r>
        <w:t>и</w:t>
      </w:r>
      <w:r>
        <w:rPr>
          <w:spacing w:val="66"/>
          <w:w w:val="150"/>
        </w:rPr>
        <w:t xml:space="preserve">  </w:t>
      </w:r>
      <w:r>
        <w:t>спортом,</w:t>
      </w:r>
      <w:r>
        <w:rPr>
          <w:spacing w:val="65"/>
          <w:w w:val="150"/>
        </w:rPr>
        <w:t xml:space="preserve">  </w:t>
      </w:r>
      <w:r>
        <w:t>применять</w:t>
      </w:r>
      <w:r>
        <w:rPr>
          <w:spacing w:val="65"/>
          <w:w w:val="150"/>
        </w:rPr>
        <w:t xml:space="preserve">  </w:t>
      </w:r>
      <w:r>
        <w:t>способы и приёмы помощи в зависимости от характера и признаков полученной травмы.</w:t>
      </w:r>
    </w:p>
    <w:p w14:paraId="11E75589" w14:textId="77777777" w:rsidR="00C62BDF" w:rsidRPr="00856FBB" w:rsidRDefault="00C62BDF" w:rsidP="00C62BDF">
      <w:pPr>
        <w:tabs>
          <w:tab w:val="left" w:pos="1887"/>
          <w:tab w:val="left" w:pos="9923"/>
        </w:tabs>
        <w:ind w:left="567" w:right="1181"/>
        <w:jc w:val="both"/>
        <w:rPr>
          <w:sz w:val="24"/>
        </w:rPr>
      </w:pPr>
      <w:r w:rsidRPr="00856FBB">
        <w:rPr>
          <w:sz w:val="24"/>
        </w:rPr>
        <w:t>Предметные результаты освоения программы п</w:t>
      </w:r>
      <w:r>
        <w:rPr>
          <w:sz w:val="24"/>
        </w:rPr>
        <w:t xml:space="preserve">о физической культуре на уровне </w:t>
      </w:r>
      <w:r w:rsidRPr="00856FBB">
        <w:rPr>
          <w:sz w:val="24"/>
        </w:rPr>
        <w:t>основного общего образования.</w:t>
      </w:r>
    </w:p>
    <w:p w14:paraId="72C93139" w14:textId="77777777" w:rsidR="00C62BDF" w:rsidRPr="00856FBB" w:rsidRDefault="00C62BDF" w:rsidP="00C62BDF">
      <w:pPr>
        <w:tabs>
          <w:tab w:val="left" w:pos="2068"/>
          <w:tab w:val="left" w:pos="9923"/>
        </w:tabs>
        <w:ind w:left="567" w:right="1181"/>
        <w:rPr>
          <w:sz w:val="24"/>
        </w:rPr>
      </w:pPr>
      <w:r w:rsidRPr="00856FBB">
        <w:rPr>
          <w:sz w:val="24"/>
        </w:rPr>
        <w:t>К</w:t>
      </w:r>
      <w:r w:rsidRPr="00856FBB">
        <w:rPr>
          <w:spacing w:val="-1"/>
          <w:sz w:val="24"/>
        </w:rPr>
        <w:t xml:space="preserve"> </w:t>
      </w:r>
      <w:r w:rsidRPr="00856FBB">
        <w:rPr>
          <w:sz w:val="24"/>
        </w:rPr>
        <w:t>концу</w:t>
      </w:r>
      <w:r w:rsidRPr="00856FBB">
        <w:rPr>
          <w:spacing w:val="-9"/>
          <w:sz w:val="24"/>
        </w:rPr>
        <w:t xml:space="preserve"> </w:t>
      </w:r>
      <w:r w:rsidRPr="00856FBB">
        <w:rPr>
          <w:sz w:val="24"/>
        </w:rPr>
        <w:t>обучения</w:t>
      </w:r>
      <w:r w:rsidRPr="00856FBB">
        <w:rPr>
          <w:spacing w:val="-1"/>
          <w:sz w:val="24"/>
        </w:rPr>
        <w:t xml:space="preserve"> </w:t>
      </w:r>
      <w:r w:rsidRPr="00856FBB">
        <w:rPr>
          <w:sz w:val="24"/>
        </w:rPr>
        <w:t>в</w:t>
      </w:r>
      <w:r w:rsidRPr="00856FBB">
        <w:rPr>
          <w:spacing w:val="-1"/>
          <w:sz w:val="24"/>
        </w:rPr>
        <w:t xml:space="preserve"> </w:t>
      </w:r>
      <w:r w:rsidRPr="00856FBB">
        <w:rPr>
          <w:sz w:val="24"/>
        </w:rPr>
        <w:t>5</w:t>
      </w:r>
      <w:r w:rsidRPr="00856FBB">
        <w:rPr>
          <w:spacing w:val="-1"/>
          <w:sz w:val="24"/>
        </w:rPr>
        <w:t xml:space="preserve"> </w:t>
      </w:r>
      <w:r w:rsidRPr="00856FBB">
        <w:rPr>
          <w:sz w:val="24"/>
        </w:rPr>
        <w:t>классе</w:t>
      </w:r>
      <w:r w:rsidRPr="00856FBB">
        <w:rPr>
          <w:spacing w:val="-2"/>
          <w:sz w:val="24"/>
        </w:rPr>
        <w:t xml:space="preserve"> </w:t>
      </w:r>
      <w:r w:rsidRPr="00856FBB">
        <w:rPr>
          <w:sz w:val="24"/>
        </w:rPr>
        <w:t xml:space="preserve">обучающийся </w:t>
      </w:r>
      <w:r w:rsidRPr="00856FBB">
        <w:rPr>
          <w:spacing w:val="-2"/>
          <w:sz w:val="24"/>
        </w:rPr>
        <w:t>научится:</w:t>
      </w:r>
    </w:p>
    <w:p w14:paraId="2B724A59" w14:textId="77777777" w:rsidR="00C62BDF" w:rsidRDefault="00C62BDF" w:rsidP="00C62BDF">
      <w:pPr>
        <w:pStyle w:val="a3"/>
        <w:tabs>
          <w:tab w:val="left" w:pos="9923"/>
        </w:tabs>
        <w:ind w:left="567" w:right="1181" w:firstLine="0"/>
      </w:pPr>
      <w:r>
        <w:t>выполнять</w:t>
      </w:r>
      <w:r>
        <w:rPr>
          <w:spacing w:val="78"/>
        </w:rPr>
        <w:t xml:space="preserve">   </w:t>
      </w:r>
      <w:r>
        <w:t>требования</w:t>
      </w:r>
      <w:r>
        <w:rPr>
          <w:spacing w:val="79"/>
        </w:rPr>
        <w:t xml:space="preserve">   </w:t>
      </w:r>
      <w:r>
        <w:t>безопасности</w:t>
      </w:r>
      <w:r>
        <w:rPr>
          <w:spacing w:val="78"/>
        </w:rPr>
        <w:t xml:space="preserve">   </w:t>
      </w:r>
      <w:r>
        <w:t>на</w:t>
      </w:r>
      <w:r>
        <w:rPr>
          <w:spacing w:val="79"/>
        </w:rPr>
        <w:t xml:space="preserve">   </w:t>
      </w:r>
      <w:r>
        <w:t>уроках</w:t>
      </w:r>
      <w:r>
        <w:rPr>
          <w:spacing w:val="79"/>
        </w:rPr>
        <w:t xml:space="preserve">   </w:t>
      </w:r>
      <w:r>
        <w:t>физической</w:t>
      </w:r>
      <w:r>
        <w:rPr>
          <w:spacing w:val="78"/>
        </w:rPr>
        <w:t xml:space="preserve">   </w:t>
      </w:r>
      <w:r>
        <w:t>культуры, на самостоятельных занятиях физическими упражнениями в условиях активного отдыха и</w:t>
      </w:r>
      <w:r>
        <w:rPr>
          <w:spacing w:val="40"/>
        </w:rPr>
        <w:t xml:space="preserve"> </w:t>
      </w:r>
      <w:r>
        <w:rPr>
          <w:spacing w:val="-2"/>
        </w:rPr>
        <w:t>досуга;</w:t>
      </w:r>
    </w:p>
    <w:p w14:paraId="5A9B0EDF" w14:textId="77777777" w:rsidR="00C62BDF" w:rsidRDefault="00C62BDF" w:rsidP="00C62BDF">
      <w:pPr>
        <w:pStyle w:val="a3"/>
        <w:tabs>
          <w:tab w:val="left" w:pos="9923"/>
        </w:tabs>
        <w:ind w:left="567" w:right="1181" w:firstLine="0"/>
      </w:pPr>
      <w:r>
        <w:t>проводить</w:t>
      </w:r>
      <w:r>
        <w:rPr>
          <w:spacing w:val="80"/>
        </w:rPr>
        <w:t xml:space="preserve">  </w:t>
      </w:r>
      <w:r>
        <w:t>измерение</w:t>
      </w:r>
      <w:r>
        <w:rPr>
          <w:spacing w:val="80"/>
        </w:rPr>
        <w:t xml:space="preserve">  </w:t>
      </w:r>
      <w:r>
        <w:t>индивидуальной</w:t>
      </w:r>
      <w:r>
        <w:rPr>
          <w:spacing w:val="80"/>
        </w:rPr>
        <w:t xml:space="preserve">  </w:t>
      </w:r>
      <w:r>
        <w:t>осанки</w:t>
      </w:r>
      <w:r>
        <w:rPr>
          <w:spacing w:val="80"/>
        </w:rPr>
        <w:t xml:space="preserve">  </w:t>
      </w:r>
      <w:r>
        <w:t>и</w:t>
      </w:r>
      <w:r>
        <w:rPr>
          <w:spacing w:val="80"/>
        </w:rPr>
        <w:t xml:space="preserve">  </w:t>
      </w:r>
      <w:r>
        <w:t>сравнивать</w:t>
      </w:r>
      <w:r>
        <w:rPr>
          <w:spacing w:val="80"/>
        </w:rPr>
        <w:t xml:space="preserve">  </w:t>
      </w:r>
      <w:r>
        <w:t>её</w:t>
      </w:r>
      <w:r>
        <w:rPr>
          <w:spacing w:val="80"/>
        </w:rPr>
        <w:t xml:space="preserve">  </w:t>
      </w:r>
      <w:r>
        <w:t>показатели со</w:t>
      </w:r>
      <w:r>
        <w:rPr>
          <w:spacing w:val="68"/>
        </w:rPr>
        <w:t xml:space="preserve">  </w:t>
      </w:r>
      <w:r>
        <w:t>стандартами,</w:t>
      </w:r>
      <w:r>
        <w:rPr>
          <w:spacing w:val="68"/>
        </w:rPr>
        <w:t xml:space="preserve">  </w:t>
      </w:r>
      <w:r>
        <w:t>составлять</w:t>
      </w:r>
      <w:r>
        <w:rPr>
          <w:spacing w:val="68"/>
        </w:rPr>
        <w:t xml:space="preserve">  </w:t>
      </w:r>
      <w:r>
        <w:t>комплексы</w:t>
      </w:r>
      <w:r>
        <w:rPr>
          <w:spacing w:val="67"/>
        </w:rPr>
        <w:t xml:space="preserve">  </w:t>
      </w:r>
      <w:r>
        <w:t>упражнений</w:t>
      </w:r>
      <w:r>
        <w:rPr>
          <w:spacing w:val="68"/>
        </w:rPr>
        <w:t xml:space="preserve">  </w:t>
      </w:r>
      <w:r>
        <w:t>по</w:t>
      </w:r>
      <w:r>
        <w:rPr>
          <w:spacing w:val="67"/>
        </w:rPr>
        <w:t xml:space="preserve">  </w:t>
      </w:r>
      <w:r>
        <w:t>коррекции</w:t>
      </w:r>
      <w:r>
        <w:rPr>
          <w:spacing w:val="67"/>
        </w:rPr>
        <w:t xml:space="preserve">  </w:t>
      </w:r>
      <w:r>
        <w:t>и</w:t>
      </w:r>
      <w:r>
        <w:rPr>
          <w:spacing w:val="67"/>
        </w:rPr>
        <w:t xml:space="preserve">  </w:t>
      </w:r>
      <w:r>
        <w:t>профилактике её нарушения, планировать их выполнение в режиме дня;</w:t>
      </w:r>
    </w:p>
    <w:p w14:paraId="0996795A" w14:textId="77777777" w:rsidR="00C62BDF" w:rsidRDefault="00C62BDF" w:rsidP="00C62BDF">
      <w:pPr>
        <w:pStyle w:val="a3"/>
        <w:tabs>
          <w:tab w:val="left" w:pos="9923"/>
        </w:tabs>
        <w:ind w:left="567" w:right="1181" w:firstLine="0"/>
      </w:pPr>
      <w:r>
        <w:t>составлять</w:t>
      </w:r>
      <w:r>
        <w:rPr>
          <w:spacing w:val="80"/>
          <w:w w:val="150"/>
        </w:rPr>
        <w:t xml:space="preserve">  </w:t>
      </w:r>
      <w:r>
        <w:t>дневник</w:t>
      </w:r>
      <w:r>
        <w:rPr>
          <w:spacing w:val="80"/>
          <w:w w:val="150"/>
        </w:rPr>
        <w:t xml:space="preserve">  </w:t>
      </w:r>
      <w:r>
        <w:t>физической</w:t>
      </w:r>
      <w:r>
        <w:rPr>
          <w:spacing w:val="80"/>
          <w:w w:val="150"/>
        </w:rPr>
        <w:t xml:space="preserve">  </w:t>
      </w:r>
      <w:r>
        <w:t>культуры</w:t>
      </w:r>
      <w:r>
        <w:rPr>
          <w:spacing w:val="80"/>
          <w:w w:val="150"/>
        </w:rPr>
        <w:t xml:space="preserve">  </w:t>
      </w:r>
      <w:r>
        <w:t>и</w:t>
      </w:r>
      <w:r>
        <w:rPr>
          <w:spacing w:val="80"/>
          <w:w w:val="150"/>
        </w:rPr>
        <w:t xml:space="preserve">  </w:t>
      </w:r>
      <w:r>
        <w:t>вести</w:t>
      </w:r>
      <w:r>
        <w:rPr>
          <w:spacing w:val="80"/>
          <w:w w:val="150"/>
        </w:rPr>
        <w:t xml:space="preserve">  </w:t>
      </w:r>
      <w:r>
        <w:t>в</w:t>
      </w:r>
      <w:r>
        <w:rPr>
          <w:spacing w:val="80"/>
          <w:w w:val="150"/>
        </w:rPr>
        <w:t xml:space="preserve">  </w:t>
      </w:r>
      <w:r>
        <w:t>нём</w:t>
      </w:r>
      <w:r>
        <w:rPr>
          <w:spacing w:val="80"/>
          <w:w w:val="150"/>
        </w:rPr>
        <w:t xml:space="preserve">  </w:t>
      </w:r>
      <w:r>
        <w:t>наблюдение за</w:t>
      </w:r>
      <w:r>
        <w:rPr>
          <w:spacing w:val="-4"/>
        </w:rPr>
        <w:t xml:space="preserve"> </w:t>
      </w:r>
      <w:r>
        <w:t>показателями</w:t>
      </w:r>
      <w:r>
        <w:rPr>
          <w:spacing w:val="-2"/>
        </w:rPr>
        <w:t xml:space="preserve"> </w:t>
      </w:r>
      <w:r>
        <w:t>физического развития</w:t>
      </w:r>
      <w:r>
        <w:rPr>
          <w:spacing w:val="-5"/>
        </w:rPr>
        <w:t xml:space="preserve"> </w:t>
      </w:r>
      <w:r>
        <w:t>и</w:t>
      </w:r>
      <w:r>
        <w:rPr>
          <w:spacing w:val="-2"/>
        </w:rPr>
        <w:t xml:space="preserve"> </w:t>
      </w:r>
      <w:r>
        <w:t>физической</w:t>
      </w:r>
      <w:r>
        <w:rPr>
          <w:spacing w:val="-2"/>
        </w:rPr>
        <w:t xml:space="preserve"> </w:t>
      </w:r>
      <w:r>
        <w:t>подготовленности,</w:t>
      </w:r>
      <w:r>
        <w:rPr>
          <w:spacing w:val="-3"/>
        </w:rPr>
        <w:t xml:space="preserve"> </w:t>
      </w:r>
      <w:r>
        <w:t>планировать</w:t>
      </w:r>
      <w:r>
        <w:rPr>
          <w:spacing w:val="-4"/>
        </w:rPr>
        <w:t xml:space="preserve"> </w:t>
      </w:r>
      <w:r>
        <w:t>содержание и регулярность проведения самостоятельных занятий;</w:t>
      </w:r>
    </w:p>
    <w:p w14:paraId="6CBA1A3B" w14:textId="77777777" w:rsidR="00C62BDF" w:rsidRDefault="00C62BDF" w:rsidP="00C62BDF">
      <w:pPr>
        <w:pStyle w:val="a3"/>
        <w:tabs>
          <w:tab w:val="left" w:pos="9923"/>
        </w:tabs>
        <w:ind w:left="567" w:right="1181" w:firstLine="0"/>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3A8D2D8A" w14:textId="77777777" w:rsidR="00C62BDF" w:rsidRDefault="00C62BDF" w:rsidP="00C62BDF">
      <w:pPr>
        <w:pStyle w:val="a3"/>
        <w:tabs>
          <w:tab w:val="left" w:pos="9923"/>
        </w:tabs>
        <w:ind w:left="567" w:right="1181" w:firstLine="0"/>
      </w:pPr>
      <w:r>
        <w:t>выполнять</w:t>
      </w:r>
      <w:r>
        <w:rPr>
          <w:spacing w:val="80"/>
          <w:w w:val="150"/>
        </w:rPr>
        <w:t xml:space="preserve">  </w:t>
      </w:r>
      <w:r>
        <w:t>комплексы</w:t>
      </w:r>
      <w:r>
        <w:rPr>
          <w:spacing w:val="80"/>
          <w:w w:val="150"/>
        </w:rPr>
        <w:t xml:space="preserve">  </w:t>
      </w:r>
      <w:r>
        <w:t>упражнений</w:t>
      </w:r>
      <w:r>
        <w:rPr>
          <w:spacing w:val="80"/>
          <w:w w:val="150"/>
        </w:rPr>
        <w:t xml:space="preserve">  </w:t>
      </w:r>
      <w:r>
        <w:t>оздоровительной</w:t>
      </w:r>
      <w:r>
        <w:rPr>
          <w:spacing w:val="80"/>
          <w:w w:val="150"/>
        </w:rPr>
        <w:t xml:space="preserve">  </w:t>
      </w:r>
      <w:r>
        <w:t>физической</w:t>
      </w:r>
      <w:r>
        <w:rPr>
          <w:spacing w:val="80"/>
          <w:w w:val="150"/>
        </w:rPr>
        <w:t xml:space="preserve">  </w:t>
      </w:r>
      <w:r>
        <w:t>культуры на развитие гибкости, координации и формирование телосложения;</w:t>
      </w:r>
    </w:p>
    <w:p w14:paraId="5518D462" w14:textId="77777777" w:rsidR="00C62BDF" w:rsidRDefault="00C62BDF" w:rsidP="00C62BDF">
      <w:pPr>
        <w:pStyle w:val="a3"/>
        <w:tabs>
          <w:tab w:val="left" w:pos="9923"/>
        </w:tabs>
        <w:ind w:left="567" w:right="1181" w:firstLine="0"/>
      </w:pPr>
      <w:r>
        <w:t>выполнять</w:t>
      </w:r>
      <w:r>
        <w:rPr>
          <w:spacing w:val="80"/>
        </w:rPr>
        <w:t xml:space="preserve">  </w:t>
      </w:r>
      <w:r>
        <w:t>опорный</w:t>
      </w:r>
      <w:r>
        <w:rPr>
          <w:spacing w:val="79"/>
        </w:rPr>
        <w:t xml:space="preserve">  </w:t>
      </w:r>
      <w:r>
        <w:t>прыжок</w:t>
      </w:r>
      <w:r>
        <w:rPr>
          <w:spacing w:val="80"/>
        </w:rPr>
        <w:t xml:space="preserve">  </w:t>
      </w:r>
      <w:r>
        <w:t>с</w:t>
      </w:r>
      <w:r>
        <w:rPr>
          <w:spacing w:val="79"/>
        </w:rPr>
        <w:t xml:space="preserve">  </w:t>
      </w:r>
      <w:r>
        <w:t>разбега</w:t>
      </w:r>
      <w:r>
        <w:rPr>
          <w:spacing w:val="79"/>
        </w:rPr>
        <w:t xml:space="preserve">  </w:t>
      </w:r>
      <w:r>
        <w:t>способом</w:t>
      </w:r>
      <w:r>
        <w:rPr>
          <w:spacing w:val="80"/>
        </w:rPr>
        <w:t xml:space="preserve">  </w:t>
      </w:r>
      <w:r>
        <w:t>«ноги</w:t>
      </w:r>
      <w:r>
        <w:rPr>
          <w:spacing w:val="80"/>
        </w:rPr>
        <w:t xml:space="preserve">  </w:t>
      </w:r>
      <w:r>
        <w:t>врозь»</w:t>
      </w:r>
      <w:r>
        <w:rPr>
          <w:spacing w:val="77"/>
        </w:rPr>
        <w:t xml:space="preserve">  </w:t>
      </w:r>
      <w:r>
        <w:t>(мальчики) и способом «напрыгивания с последующим спрыгиванием» (девочки);</w:t>
      </w:r>
    </w:p>
    <w:p w14:paraId="349897DB" w14:textId="77777777" w:rsidR="00C62BDF" w:rsidRDefault="00C62BDF" w:rsidP="00C62BDF">
      <w:pPr>
        <w:pStyle w:val="a3"/>
        <w:tabs>
          <w:tab w:val="left" w:pos="9923"/>
        </w:tabs>
        <w:ind w:left="567" w:right="1181" w:firstLine="0"/>
      </w:pPr>
      <w:r>
        <w:t>выполнять упражнения в висах и упорах на низкой гимнастической перекладине (мальчики),</w:t>
      </w:r>
      <w:r>
        <w:rPr>
          <w:spacing w:val="80"/>
        </w:rPr>
        <w:t xml:space="preserve">    </w:t>
      </w:r>
      <w:r>
        <w:t>в</w:t>
      </w:r>
      <w:r>
        <w:rPr>
          <w:spacing w:val="80"/>
        </w:rPr>
        <w:t xml:space="preserve">    </w:t>
      </w:r>
      <w:r>
        <w:t>передвижениях</w:t>
      </w:r>
      <w:r>
        <w:rPr>
          <w:spacing w:val="80"/>
        </w:rPr>
        <w:t xml:space="preserve">    </w:t>
      </w:r>
      <w:r>
        <w:t>по</w:t>
      </w:r>
      <w:r>
        <w:rPr>
          <w:spacing w:val="80"/>
        </w:rPr>
        <w:t xml:space="preserve">    </w:t>
      </w:r>
      <w:r>
        <w:t>гимнастическому</w:t>
      </w:r>
      <w:r>
        <w:rPr>
          <w:spacing w:val="80"/>
        </w:rPr>
        <w:t xml:space="preserve">    </w:t>
      </w:r>
      <w:r>
        <w:t>бревну</w:t>
      </w:r>
      <w:r>
        <w:rPr>
          <w:spacing w:val="80"/>
        </w:rPr>
        <w:t xml:space="preserve">    </w:t>
      </w:r>
      <w:r>
        <w:t>ходьбой</w:t>
      </w:r>
      <w:r>
        <w:rPr>
          <w:spacing w:val="80"/>
        </w:rPr>
        <w:t xml:space="preserve"> </w:t>
      </w:r>
      <w:r>
        <w:t>и</w:t>
      </w:r>
      <w:r>
        <w:rPr>
          <w:spacing w:val="78"/>
        </w:rPr>
        <w:t xml:space="preserve">  </w:t>
      </w:r>
      <w:r>
        <w:t>приставным</w:t>
      </w:r>
      <w:r>
        <w:rPr>
          <w:spacing w:val="77"/>
        </w:rPr>
        <w:t xml:space="preserve">  </w:t>
      </w:r>
      <w:r>
        <w:t>шагом</w:t>
      </w:r>
      <w:r>
        <w:rPr>
          <w:spacing w:val="77"/>
        </w:rPr>
        <w:t xml:space="preserve">  </w:t>
      </w:r>
      <w:r>
        <w:t>с</w:t>
      </w:r>
      <w:r>
        <w:rPr>
          <w:spacing w:val="77"/>
        </w:rPr>
        <w:t xml:space="preserve">  </w:t>
      </w:r>
      <w:r>
        <w:t>поворотами,</w:t>
      </w:r>
      <w:r>
        <w:rPr>
          <w:spacing w:val="78"/>
        </w:rPr>
        <w:t xml:space="preserve">  </w:t>
      </w:r>
      <w:r>
        <w:t>подпрыгиванием</w:t>
      </w:r>
      <w:r>
        <w:rPr>
          <w:spacing w:val="77"/>
        </w:rPr>
        <w:t xml:space="preserve">  </w:t>
      </w:r>
      <w:r>
        <w:t>на</w:t>
      </w:r>
      <w:r>
        <w:rPr>
          <w:spacing w:val="77"/>
        </w:rPr>
        <w:t xml:space="preserve">  </w:t>
      </w:r>
      <w:r>
        <w:t>двух</w:t>
      </w:r>
      <w:r>
        <w:rPr>
          <w:spacing w:val="80"/>
        </w:rPr>
        <w:t xml:space="preserve">  </w:t>
      </w:r>
      <w:r>
        <w:t>ногах</w:t>
      </w:r>
      <w:r>
        <w:rPr>
          <w:spacing w:val="79"/>
        </w:rPr>
        <w:t xml:space="preserve">  </w:t>
      </w:r>
      <w:r>
        <w:t>на</w:t>
      </w:r>
      <w:r>
        <w:rPr>
          <w:spacing w:val="77"/>
        </w:rPr>
        <w:t xml:space="preserve">  </w:t>
      </w:r>
      <w:r>
        <w:t>месте и с продвижением (девочки);</w:t>
      </w:r>
    </w:p>
    <w:p w14:paraId="5D0687BF" w14:textId="77777777" w:rsidR="00C62BDF" w:rsidRDefault="00C62BDF" w:rsidP="00C62BDF">
      <w:pPr>
        <w:pStyle w:val="a3"/>
        <w:tabs>
          <w:tab w:val="left" w:pos="9923"/>
        </w:tabs>
        <w:ind w:left="567" w:right="1181" w:firstLine="0"/>
      </w:pPr>
      <w:r>
        <w:t>передвигаться по гимнастической стенке приставным шагом, лазать разноимённым способом вверх и по диагонали;</w:t>
      </w:r>
    </w:p>
    <w:p w14:paraId="5E928666" w14:textId="77777777" w:rsidR="00C62BDF" w:rsidRDefault="00C62BDF" w:rsidP="00C62BDF">
      <w:pPr>
        <w:pStyle w:val="a3"/>
        <w:tabs>
          <w:tab w:val="left" w:pos="9923"/>
        </w:tabs>
        <w:ind w:left="567" w:right="1181" w:firstLine="0"/>
      </w:pPr>
      <w:r>
        <w:t>выполнять</w:t>
      </w:r>
      <w:r>
        <w:rPr>
          <w:spacing w:val="-3"/>
        </w:rPr>
        <w:t xml:space="preserve"> </w:t>
      </w:r>
      <w:r>
        <w:t>бег</w:t>
      </w:r>
      <w:r>
        <w:rPr>
          <w:spacing w:val="-4"/>
        </w:rPr>
        <w:t xml:space="preserve"> </w:t>
      </w:r>
      <w:r>
        <w:t>с</w:t>
      </w:r>
      <w:r>
        <w:rPr>
          <w:spacing w:val="-4"/>
        </w:rPr>
        <w:t xml:space="preserve"> </w:t>
      </w:r>
      <w:r>
        <w:t>равномерной</w:t>
      </w:r>
      <w:r>
        <w:rPr>
          <w:spacing w:val="-4"/>
        </w:rPr>
        <w:t xml:space="preserve"> </w:t>
      </w:r>
      <w:r>
        <w:t>скоростью</w:t>
      </w:r>
      <w:r>
        <w:rPr>
          <w:spacing w:val="-4"/>
        </w:rPr>
        <w:t xml:space="preserve"> </w:t>
      </w:r>
      <w:r>
        <w:t>с</w:t>
      </w:r>
      <w:r>
        <w:rPr>
          <w:spacing w:val="-4"/>
        </w:rPr>
        <w:t xml:space="preserve"> </w:t>
      </w:r>
      <w:r>
        <w:t>высокого</w:t>
      </w:r>
      <w:r>
        <w:rPr>
          <w:spacing w:val="-4"/>
        </w:rPr>
        <w:t xml:space="preserve"> </w:t>
      </w:r>
      <w:r>
        <w:t>старта</w:t>
      </w:r>
      <w:r>
        <w:rPr>
          <w:spacing w:val="-4"/>
        </w:rPr>
        <w:t xml:space="preserve"> </w:t>
      </w:r>
      <w:r>
        <w:t>по</w:t>
      </w:r>
      <w:r>
        <w:rPr>
          <w:spacing w:val="-2"/>
        </w:rPr>
        <w:t xml:space="preserve"> </w:t>
      </w:r>
      <w:r>
        <w:t>учебной</w:t>
      </w:r>
      <w:r>
        <w:rPr>
          <w:spacing w:val="-4"/>
        </w:rPr>
        <w:t xml:space="preserve"> </w:t>
      </w:r>
      <w:r>
        <w:t>дистанции; демонстрировать технику прыжка в длину с разбега способом «согнув ноги»;</w:t>
      </w:r>
    </w:p>
    <w:p w14:paraId="363AD2FE" w14:textId="77777777" w:rsidR="00C62BDF" w:rsidRDefault="00C62BDF" w:rsidP="00C62BDF">
      <w:pPr>
        <w:pStyle w:val="a3"/>
        <w:tabs>
          <w:tab w:val="left" w:pos="9923"/>
        </w:tabs>
        <w:ind w:left="567" w:right="1181" w:firstLine="0"/>
      </w:pPr>
      <w:r>
        <w:t>передвигаться на лыжах попеременным двухшажным ходом (для бесснежных районов – имитация передвижения);</w:t>
      </w:r>
    </w:p>
    <w:p w14:paraId="09BD2F3F" w14:textId="77777777" w:rsidR="00C62BDF" w:rsidRDefault="00C62BDF" w:rsidP="00C62BDF">
      <w:pPr>
        <w:pStyle w:val="a3"/>
        <w:tabs>
          <w:tab w:val="left" w:pos="9923"/>
        </w:tabs>
        <w:ind w:left="567" w:right="1181" w:firstLine="0"/>
      </w:pPr>
      <w:r>
        <w:t>тренироваться</w:t>
      </w:r>
      <w:r>
        <w:rPr>
          <w:spacing w:val="22"/>
        </w:rPr>
        <w:t xml:space="preserve"> </w:t>
      </w:r>
      <w:r>
        <w:t>в</w:t>
      </w:r>
      <w:r>
        <w:rPr>
          <w:spacing w:val="26"/>
        </w:rPr>
        <w:t xml:space="preserve"> </w:t>
      </w:r>
      <w:r>
        <w:t>упражнениях</w:t>
      </w:r>
      <w:r>
        <w:rPr>
          <w:spacing w:val="27"/>
        </w:rPr>
        <w:t xml:space="preserve"> </w:t>
      </w:r>
      <w:r>
        <w:t>общефизической</w:t>
      </w:r>
      <w:r>
        <w:rPr>
          <w:spacing w:val="25"/>
        </w:rPr>
        <w:t xml:space="preserve"> </w:t>
      </w:r>
      <w:r>
        <w:t>и</w:t>
      </w:r>
      <w:r>
        <w:rPr>
          <w:spacing w:val="23"/>
        </w:rPr>
        <w:t xml:space="preserve"> </w:t>
      </w:r>
      <w:r>
        <w:t>специальной</w:t>
      </w:r>
      <w:r>
        <w:rPr>
          <w:spacing w:val="23"/>
        </w:rPr>
        <w:t xml:space="preserve"> </w:t>
      </w:r>
      <w:r>
        <w:t>физической</w:t>
      </w:r>
      <w:r>
        <w:rPr>
          <w:spacing w:val="25"/>
        </w:rPr>
        <w:t xml:space="preserve"> </w:t>
      </w:r>
      <w:r>
        <w:t>подготовки</w:t>
      </w:r>
      <w:r>
        <w:rPr>
          <w:spacing w:val="26"/>
        </w:rPr>
        <w:t xml:space="preserve"> </w:t>
      </w:r>
      <w:r>
        <w:rPr>
          <w:spacing w:val="-10"/>
        </w:rPr>
        <w:t>с</w:t>
      </w:r>
    </w:p>
    <w:p w14:paraId="39CA369D" w14:textId="77777777" w:rsidR="00C62BDF" w:rsidRDefault="00C62BDF" w:rsidP="00C62BDF">
      <w:pPr>
        <w:pStyle w:val="a3"/>
        <w:tabs>
          <w:tab w:val="left" w:pos="9923"/>
        </w:tabs>
        <w:ind w:left="567" w:right="1181" w:firstLine="0"/>
        <w:jc w:val="left"/>
      </w:pPr>
      <w:r>
        <w:t>учётом</w:t>
      </w:r>
      <w:r>
        <w:rPr>
          <w:spacing w:val="-6"/>
        </w:rPr>
        <w:t xml:space="preserve"> </w:t>
      </w:r>
      <w:r>
        <w:t>индивидуальных</w:t>
      </w:r>
      <w:r>
        <w:rPr>
          <w:spacing w:val="-4"/>
        </w:rPr>
        <w:t xml:space="preserve"> </w:t>
      </w:r>
      <w:r>
        <w:t>и</w:t>
      </w:r>
      <w:r>
        <w:rPr>
          <w:spacing w:val="-4"/>
        </w:rPr>
        <w:t xml:space="preserve"> </w:t>
      </w:r>
      <w:r>
        <w:t>возрастно-половых</w:t>
      </w:r>
      <w:r>
        <w:rPr>
          <w:spacing w:val="-5"/>
        </w:rPr>
        <w:t xml:space="preserve"> </w:t>
      </w:r>
      <w:r>
        <w:rPr>
          <w:spacing w:val="-2"/>
        </w:rPr>
        <w:t>особенностей;</w:t>
      </w:r>
    </w:p>
    <w:p w14:paraId="1D9DFDC1" w14:textId="77777777" w:rsidR="00C62BDF" w:rsidRDefault="00C62BDF" w:rsidP="00C62BDF">
      <w:pPr>
        <w:pStyle w:val="a3"/>
        <w:tabs>
          <w:tab w:val="left" w:pos="9923"/>
        </w:tabs>
        <w:ind w:left="567" w:right="1181" w:firstLine="0"/>
        <w:jc w:val="left"/>
      </w:pPr>
      <w:r>
        <w:t>демонстрировать</w:t>
      </w:r>
      <w:r>
        <w:rPr>
          <w:spacing w:val="-5"/>
        </w:rPr>
        <w:t xml:space="preserve"> </w:t>
      </w:r>
      <w:r>
        <w:t>технические</w:t>
      </w:r>
      <w:r>
        <w:rPr>
          <w:spacing w:val="-6"/>
        </w:rPr>
        <w:t xml:space="preserve"> </w:t>
      </w:r>
      <w:r>
        <w:t>действия</w:t>
      </w:r>
      <w:r>
        <w:rPr>
          <w:spacing w:val="-6"/>
        </w:rPr>
        <w:t xml:space="preserve"> </w:t>
      </w:r>
      <w:r>
        <w:t>в</w:t>
      </w:r>
      <w:r>
        <w:rPr>
          <w:spacing w:val="-6"/>
        </w:rPr>
        <w:t xml:space="preserve"> </w:t>
      </w:r>
      <w:r>
        <w:t>спортивных</w:t>
      </w:r>
      <w:r>
        <w:rPr>
          <w:spacing w:val="-3"/>
        </w:rPr>
        <w:t xml:space="preserve"> </w:t>
      </w:r>
      <w:r>
        <w:rPr>
          <w:spacing w:val="-2"/>
        </w:rPr>
        <w:t>играх:</w:t>
      </w:r>
    </w:p>
    <w:p w14:paraId="511C8AFC" w14:textId="77777777" w:rsidR="00C62BDF" w:rsidRDefault="00C62BDF" w:rsidP="00C62BDF">
      <w:pPr>
        <w:pStyle w:val="a3"/>
        <w:tabs>
          <w:tab w:val="left" w:pos="9923"/>
        </w:tabs>
        <w:ind w:left="567" w:right="1181" w:firstLine="0"/>
        <w:jc w:val="left"/>
      </w:pPr>
      <w:r>
        <w:t>баскетбол</w:t>
      </w:r>
      <w:r>
        <w:rPr>
          <w:spacing w:val="40"/>
        </w:rPr>
        <w:t xml:space="preserve"> </w:t>
      </w:r>
      <w:r>
        <w:t>(ведение</w:t>
      </w:r>
      <w:r>
        <w:rPr>
          <w:spacing w:val="40"/>
        </w:rPr>
        <w:t xml:space="preserve"> </w:t>
      </w:r>
      <w:r>
        <w:t>мяча</w:t>
      </w:r>
      <w:r>
        <w:rPr>
          <w:spacing w:val="40"/>
        </w:rPr>
        <w:t xml:space="preserve"> </w:t>
      </w:r>
      <w:r>
        <w:t>с</w:t>
      </w:r>
      <w:r>
        <w:rPr>
          <w:spacing w:val="40"/>
        </w:rPr>
        <w:t xml:space="preserve"> </w:t>
      </w:r>
      <w:r>
        <w:t>равномерной</w:t>
      </w:r>
      <w:r>
        <w:rPr>
          <w:spacing w:val="40"/>
        </w:rPr>
        <w:t xml:space="preserve"> </w:t>
      </w:r>
      <w:r>
        <w:t>скоростью</w:t>
      </w:r>
      <w:r>
        <w:rPr>
          <w:spacing w:val="40"/>
        </w:rPr>
        <w:t xml:space="preserve"> </w:t>
      </w:r>
      <w:r>
        <w:t>в</w:t>
      </w:r>
      <w:r>
        <w:rPr>
          <w:spacing w:val="40"/>
        </w:rPr>
        <w:t xml:space="preserve"> </w:t>
      </w:r>
      <w:r>
        <w:t>разных</w:t>
      </w:r>
      <w:r>
        <w:rPr>
          <w:spacing w:val="40"/>
        </w:rPr>
        <w:t xml:space="preserve"> </w:t>
      </w:r>
      <w:r>
        <w:t>направлениях,</w:t>
      </w:r>
      <w:r>
        <w:rPr>
          <w:spacing w:val="40"/>
        </w:rPr>
        <w:t xml:space="preserve"> </w:t>
      </w:r>
      <w:r>
        <w:t>приём</w:t>
      </w:r>
      <w:r>
        <w:rPr>
          <w:spacing w:val="40"/>
        </w:rPr>
        <w:t xml:space="preserve"> </w:t>
      </w:r>
      <w:r>
        <w:t>и</w:t>
      </w:r>
      <w:r>
        <w:rPr>
          <w:spacing w:val="80"/>
        </w:rPr>
        <w:t xml:space="preserve"> </w:t>
      </w:r>
      <w:r>
        <w:t>передача мяча двумя руками от груди с места и в движении);</w:t>
      </w:r>
    </w:p>
    <w:p w14:paraId="4F0CD663" w14:textId="77777777" w:rsidR="00C62BDF" w:rsidRDefault="00C62BDF" w:rsidP="00C62BDF">
      <w:pPr>
        <w:pStyle w:val="a3"/>
        <w:tabs>
          <w:tab w:val="left" w:pos="2244"/>
          <w:tab w:val="left" w:pos="3203"/>
          <w:tab w:val="left" w:pos="3577"/>
          <w:tab w:val="left" w:pos="4738"/>
          <w:tab w:val="left" w:pos="5472"/>
          <w:tab w:val="left" w:pos="6337"/>
          <w:tab w:val="left" w:pos="7325"/>
          <w:tab w:val="left" w:pos="8149"/>
          <w:tab w:val="left" w:pos="8523"/>
          <w:tab w:val="left" w:pos="9454"/>
          <w:tab w:val="left" w:pos="9804"/>
          <w:tab w:val="left" w:pos="9923"/>
        </w:tabs>
        <w:ind w:left="567" w:right="1181" w:firstLine="0"/>
      </w:pPr>
      <w:r>
        <w:rPr>
          <w:spacing w:val="-2"/>
        </w:rPr>
        <w:t>волейбол</w:t>
      </w:r>
      <w:r>
        <w:t xml:space="preserve"> </w:t>
      </w:r>
      <w:r>
        <w:rPr>
          <w:spacing w:val="-2"/>
        </w:rPr>
        <w:t>(приём</w:t>
      </w:r>
      <w:r>
        <w:t xml:space="preserve"> </w:t>
      </w:r>
      <w:r>
        <w:rPr>
          <w:spacing w:val="-10"/>
        </w:rPr>
        <w:t>и</w:t>
      </w:r>
      <w:r>
        <w:t xml:space="preserve"> </w:t>
      </w:r>
      <w:r>
        <w:rPr>
          <w:spacing w:val="-2"/>
        </w:rPr>
        <w:t>передача</w:t>
      </w:r>
      <w:r>
        <w:tab/>
      </w:r>
      <w:r>
        <w:rPr>
          <w:spacing w:val="-4"/>
        </w:rPr>
        <w:t>мяча</w:t>
      </w:r>
      <w:r>
        <w:t xml:space="preserve"> </w:t>
      </w:r>
      <w:r>
        <w:rPr>
          <w:spacing w:val="-2"/>
        </w:rPr>
        <w:t>двумя</w:t>
      </w:r>
      <w:r>
        <w:tab/>
      </w:r>
      <w:r>
        <w:rPr>
          <w:spacing w:val="-2"/>
        </w:rPr>
        <w:t>руками</w:t>
      </w:r>
      <w:r>
        <w:tab/>
        <w:t xml:space="preserve"> </w:t>
      </w:r>
      <w:r>
        <w:rPr>
          <w:spacing w:val="-2"/>
        </w:rPr>
        <w:t>снизу</w:t>
      </w:r>
      <w:r>
        <w:tab/>
        <w:t xml:space="preserve">  </w:t>
      </w:r>
      <w:r>
        <w:rPr>
          <w:spacing w:val="-10"/>
        </w:rPr>
        <w:t>и</w:t>
      </w:r>
      <w:r>
        <w:tab/>
      </w:r>
      <w:r>
        <w:rPr>
          <w:spacing w:val="-2"/>
        </w:rPr>
        <w:t>сверху</w:t>
      </w:r>
      <w:r>
        <w:tab/>
      </w:r>
      <w:r>
        <w:rPr>
          <w:spacing w:val="-10"/>
        </w:rPr>
        <w:t>с</w:t>
      </w:r>
      <w:r>
        <w:tab/>
      </w:r>
      <w:r>
        <w:rPr>
          <w:spacing w:val="-2"/>
        </w:rPr>
        <w:t xml:space="preserve">места </w:t>
      </w:r>
      <w:r>
        <w:t>и в движении, прямая нижняя подача);</w:t>
      </w:r>
    </w:p>
    <w:p w14:paraId="3A8982EF" w14:textId="77777777" w:rsidR="00C62BDF" w:rsidRDefault="00C62BDF" w:rsidP="00C62BDF">
      <w:pPr>
        <w:pStyle w:val="a3"/>
        <w:tabs>
          <w:tab w:val="left" w:pos="9923"/>
        </w:tabs>
        <w:ind w:left="567" w:right="1181" w:firstLine="0"/>
      </w:pPr>
      <w:r>
        <w:t>футбол</w:t>
      </w:r>
      <w:r>
        <w:rPr>
          <w:spacing w:val="-1"/>
        </w:rPr>
        <w:t xml:space="preserve"> </w:t>
      </w:r>
      <w:r>
        <w:t>(ведение</w:t>
      </w:r>
      <w:r>
        <w:rPr>
          <w:spacing w:val="-2"/>
        </w:rPr>
        <w:t xml:space="preserve"> </w:t>
      </w:r>
      <w:r>
        <w:t>мяча</w:t>
      </w:r>
      <w:r>
        <w:rPr>
          <w:spacing w:val="-2"/>
        </w:rPr>
        <w:t xml:space="preserve"> </w:t>
      </w:r>
      <w:r>
        <w:t>с равномерной скоростью</w:t>
      </w:r>
      <w:r>
        <w:rPr>
          <w:spacing w:val="-1"/>
        </w:rPr>
        <w:t xml:space="preserve"> </w:t>
      </w:r>
      <w:r>
        <w:t>в</w:t>
      </w:r>
      <w:r>
        <w:rPr>
          <w:spacing w:val="-2"/>
        </w:rPr>
        <w:t xml:space="preserve"> </w:t>
      </w:r>
      <w:r>
        <w:t>разных направлениях,</w:t>
      </w:r>
      <w:r>
        <w:rPr>
          <w:spacing w:val="-3"/>
        </w:rPr>
        <w:t xml:space="preserve"> </w:t>
      </w:r>
      <w:r>
        <w:t>приём</w:t>
      </w:r>
      <w:r>
        <w:rPr>
          <w:spacing w:val="-2"/>
        </w:rPr>
        <w:t xml:space="preserve"> </w:t>
      </w:r>
      <w:r>
        <w:t>и</w:t>
      </w:r>
      <w:r>
        <w:rPr>
          <w:spacing w:val="-3"/>
        </w:rPr>
        <w:t xml:space="preserve"> </w:t>
      </w:r>
      <w:r>
        <w:t>передача мяча, удар по неподвижному мячу с небольшого разбега).</w:t>
      </w:r>
    </w:p>
    <w:p w14:paraId="4870E50A" w14:textId="77777777" w:rsidR="00C62BDF" w:rsidRPr="00856FBB" w:rsidRDefault="00C62BDF" w:rsidP="00C62BDF">
      <w:pPr>
        <w:tabs>
          <w:tab w:val="left" w:pos="2068"/>
          <w:tab w:val="left" w:pos="9923"/>
        </w:tabs>
        <w:ind w:left="567" w:right="1181"/>
        <w:rPr>
          <w:sz w:val="24"/>
        </w:rPr>
      </w:pPr>
      <w:r w:rsidRPr="00856FBB">
        <w:rPr>
          <w:sz w:val="24"/>
        </w:rPr>
        <w:t>К</w:t>
      </w:r>
      <w:r w:rsidRPr="00856FBB">
        <w:rPr>
          <w:spacing w:val="-1"/>
          <w:sz w:val="24"/>
        </w:rPr>
        <w:t xml:space="preserve"> </w:t>
      </w:r>
      <w:r w:rsidRPr="00856FBB">
        <w:rPr>
          <w:sz w:val="24"/>
        </w:rPr>
        <w:t>концу</w:t>
      </w:r>
      <w:r w:rsidRPr="00856FBB">
        <w:rPr>
          <w:spacing w:val="-9"/>
          <w:sz w:val="24"/>
        </w:rPr>
        <w:t xml:space="preserve"> </w:t>
      </w:r>
      <w:r w:rsidRPr="00856FBB">
        <w:rPr>
          <w:sz w:val="24"/>
        </w:rPr>
        <w:t>обучения</w:t>
      </w:r>
      <w:r w:rsidRPr="00856FBB">
        <w:rPr>
          <w:spacing w:val="-1"/>
          <w:sz w:val="24"/>
        </w:rPr>
        <w:t xml:space="preserve"> </w:t>
      </w:r>
      <w:r w:rsidRPr="00856FBB">
        <w:rPr>
          <w:sz w:val="24"/>
        </w:rPr>
        <w:t>в</w:t>
      </w:r>
      <w:r w:rsidRPr="00856FBB">
        <w:rPr>
          <w:spacing w:val="-1"/>
          <w:sz w:val="24"/>
        </w:rPr>
        <w:t xml:space="preserve"> </w:t>
      </w:r>
      <w:r w:rsidRPr="00856FBB">
        <w:rPr>
          <w:sz w:val="24"/>
        </w:rPr>
        <w:t>6</w:t>
      </w:r>
      <w:r w:rsidRPr="00856FBB">
        <w:rPr>
          <w:spacing w:val="-1"/>
          <w:sz w:val="24"/>
        </w:rPr>
        <w:t xml:space="preserve"> </w:t>
      </w:r>
      <w:r w:rsidRPr="00856FBB">
        <w:rPr>
          <w:sz w:val="24"/>
        </w:rPr>
        <w:t>классе</w:t>
      </w:r>
      <w:r w:rsidRPr="00856FBB">
        <w:rPr>
          <w:spacing w:val="-2"/>
          <w:sz w:val="24"/>
        </w:rPr>
        <w:t xml:space="preserve"> </w:t>
      </w:r>
      <w:r w:rsidRPr="00856FBB">
        <w:rPr>
          <w:sz w:val="24"/>
        </w:rPr>
        <w:t xml:space="preserve">обучающийся </w:t>
      </w:r>
      <w:r w:rsidRPr="00856FBB">
        <w:rPr>
          <w:spacing w:val="-2"/>
          <w:sz w:val="24"/>
        </w:rPr>
        <w:t>научится:</w:t>
      </w:r>
    </w:p>
    <w:p w14:paraId="2E0F7EC9" w14:textId="77777777" w:rsidR="00C62BDF" w:rsidRDefault="00C62BDF" w:rsidP="00C62BDF">
      <w:pPr>
        <w:pStyle w:val="a3"/>
        <w:tabs>
          <w:tab w:val="left" w:pos="9923"/>
        </w:tabs>
        <w:ind w:left="567" w:right="1181" w:firstLine="0"/>
      </w:pPr>
      <w:r>
        <w:t>характеризовать Олимпийские игры современности как международное культурное явление, роль Пьера де</w:t>
      </w:r>
      <w:r>
        <w:rPr>
          <w:spacing w:val="-2"/>
        </w:rPr>
        <w:t xml:space="preserve"> </w:t>
      </w:r>
      <w:r>
        <w:t>Кубертена в их историческом возрождении, обсуждать историю возникновения девиза, символики и ритуалов Олимпийских игр;</w:t>
      </w:r>
    </w:p>
    <w:p w14:paraId="237FA9CE" w14:textId="77777777" w:rsidR="00C62BDF" w:rsidRDefault="00C62BDF" w:rsidP="00C62BDF">
      <w:pPr>
        <w:pStyle w:val="a3"/>
        <w:tabs>
          <w:tab w:val="left" w:pos="9923"/>
        </w:tabs>
        <w:ind w:left="567" w:right="1181" w:firstLine="0"/>
      </w:pPr>
      <w:r>
        <w:t>измерять</w:t>
      </w:r>
      <w:r>
        <w:rPr>
          <w:spacing w:val="80"/>
        </w:rPr>
        <w:t xml:space="preserve">   </w:t>
      </w:r>
      <w:r>
        <w:t>индивидуальные</w:t>
      </w:r>
      <w:r>
        <w:rPr>
          <w:spacing w:val="80"/>
        </w:rPr>
        <w:t xml:space="preserve">   </w:t>
      </w:r>
      <w:r>
        <w:t>показатели</w:t>
      </w:r>
      <w:r>
        <w:rPr>
          <w:spacing w:val="80"/>
        </w:rPr>
        <w:t xml:space="preserve">   </w:t>
      </w:r>
      <w:r>
        <w:t>физических</w:t>
      </w:r>
      <w:r>
        <w:rPr>
          <w:spacing w:val="80"/>
        </w:rPr>
        <w:t xml:space="preserve">   </w:t>
      </w:r>
      <w:r>
        <w:t>качеств,</w:t>
      </w:r>
      <w:r>
        <w:rPr>
          <w:spacing w:val="80"/>
        </w:rPr>
        <w:t xml:space="preserve">   </w:t>
      </w:r>
      <w:r>
        <w:t>определять</w:t>
      </w:r>
      <w:r>
        <w:rPr>
          <w:spacing w:val="40"/>
        </w:rPr>
        <w:t xml:space="preserve"> </w:t>
      </w:r>
      <w:r>
        <w:t xml:space="preserve">их соответствие возрастным нормам и подбирать упражнения для их направленного </w:t>
      </w:r>
      <w:r>
        <w:lastRenderedPageBreak/>
        <w:t>развития;</w:t>
      </w:r>
    </w:p>
    <w:p w14:paraId="73A213EE" w14:textId="77777777" w:rsidR="00C62BDF" w:rsidRDefault="00C62BDF" w:rsidP="00C62BDF">
      <w:pPr>
        <w:pStyle w:val="a3"/>
        <w:tabs>
          <w:tab w:val="left" w:pos="9923"/>
        </w:tabs>
        <w:ind w:left="567" w:right="1181" w:firstLine="0"/>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2BE39855" w14:textId="77777777" w:rsidR="00C62BDF" w:rsidRDefault="00C62BDF" w:rsidP="00C62BDF">
      <w:pPr>
        <w:pStyle w:val="a3"/>
        <w:tabs>
          <w:tab w:val="left" w:pos="9923"/>
        </w:tabs>
        <w:ind w:left="567" w:right="1181" w:firstLine="0"/>
      </w:pPr>
      <w: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5557CCEB" w14:textId="77777777" w:rsidR="00C62BDF" w:rsidRDefault="00C62BDF" w:rsidP="00C62BDF">
      <w:pPr>
        <w:pStyle w:val="a3"/>
        <w:tabs>
          <w:tab w:val="left" w:pos="9923"/>
        </w:tabs>
        <w:ind w:left="567" w:right="1181" w:firstLine="0"/>
      </w:pPr>
      <w:r>
        <w:t>отбирать</w:t>
      </w:r>
      <w:r>
        <w:rPr>
          <w:spacing w:val="76"/>
          <w:w w:val="150"/>
        </w:rPr>
        <w:t xml:space="preserve">  </w:t>
      </w:r>
      <w:r>
        <w:t>упражнения</w:t>
      </w:r>
      <w:r>
        <w:rPr>
          <w:spacing w:val="80"/>
        </w:rPr>
        <w:t xml:space="preserve">  </w:t>
      </w:r>
      <w:r>
        <w:t>оздоровительной</w:t>
      </w:r>
      <w:r>
        <w:rPr>
          <w:spacing w:val="80"/>
        </w:rPr>
        <w:t xml:space="preserve">  </w:t>
      </w:r>
      <w:r>
        <w:t>физической</w:t>
      </w:r>
      <w:r>
        <w:rPr>
          <w:spacing w:val="75"/>
          <w:w w:val="150"/>
        </w:rPr>
        <w:t xml:space="preserve">  </w:t>
      </w:r>
      <w:r>
        <w:t>культуры</w:t>
      </w:r>
      <w:r>
        <w:rPr>
          <w:spacing w:val="80"/>
        </w:rPr>
        <w:t xml:space="preserve">  </w:t>
      </w:r>
      <w:r>
        <w:t>и</w:t>
      </w:r>
      <w:r>
        <w:rPr>
          <w:spacing w:val="75"/>
          <w:w w:val="150"/>
        </w:rPr>
        <w:t xml:space="preserve">  </w:t>
      </w:r>
      <w:r>
        <w:t>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14:paraId="245D3D9F" w14:textId="77777777" w:rsidR="00C62BDF" w:rsidRDefault="00C62BDF" w:rsidP="00C62BDF">
      <w:pPr>
        <w:pStyle w:val="a3"/>
        <w:tabs>
          <w:tab w:val="left" w:pos="9923"/>
        </w:tabs>
        <w:ind w:left="567" w:right="1181" w:firstLine="0"/>
      </w:pPr>
      <w: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14:paraId="2811C5F8" w14:textId="77777777" w:rsidR="00C62BDF" w:rsidRDefault="00C62BDF" w:rsidP="00C62BDF">
      <w:pPr>
        <w:pStyle w:val="a3"/>
        <w:tabs>
          <w:tab w:val="left" w:pos="9923"/>
        </w:tabs>
        <w:ind w:left="567" w:right="1181" w:firstLine="0"/>
      </w:pPr>
      <w:r>
        <w:t>выполнять лазанье по канату в три приёма (мальчики), составлять и выполнять комбинацию</w:t>
      </w:r>
      <w:r>
        <w:rPr>
          <w:spacing w:val="78"/>
        </w:rPr>
        <w:t xml:space="preserve">    </w:t>
      </w:r>
      <w:r>
        <w:t>на</w:t>
      </w:r>
      <w:r>
        <w:rPr>
          <w:spacing w:val="78"/>
        </w:rPr>
        <w:t xml:space="preserve">    </w:t>
      </w:r>
      <w:r>
        <w:t>низком</w:t>
      </w:r>
      <w:r>
        <w:rPr>
          <w:spacing w:val="78"/>
        </w:rPr>
        <w:t xml:space="preserve">    </w:t>
      </w:r>
      <w:r>
        <w:t>бревне</w:t>
      </w:r>
      <w:r>
        <w:rPr>
          <w:spacing w:val="78"/>
        </w:rPr>
        <w:t xml:space="preserve">    </w:t>
      </w:r>
      <w:r>
        <w:t>из</w:t>
      </w:r>
      <w:r>
        <w:rPr>
          <w:spacing w:val="78"/>
        </w:rPr>
        <w:t xml:space="preserve">    </w:t>
      </w:r>
      <w:r>
        <w:t>стилизованных</w:t>
      </w:r>
      <w:r>
        <w:rPr>
          <w:spacing w:val="78"/>
        </w:rPr>
        <w:t xml:space="preserve">    </w:t>
      </w:r>
      <w:r>
        <w:t>общеразвивающих и сложно-координированных упражнений (девочки);</w:t>
      </w:r>
    </w:p>
    <w:p w14:paraId="4CE48054" w14:textId="77777777" w:rsidR="00C62BDF" w:rsidRDefault="00C62BDF" w:rsidP="00C62BDF">
      <w:pPr>
        <w:pStyle w:val="a3"/>
        <w:tabs>
          <w:tab w:val="left" w:pos="9923"/>
        </w:tabs>
        <w:ind w:left="567" w:right="1181" w:firstLine="0"/>
      </w:pPr>
      <w:r>
        <w:t>выполнять</w:t>
      </w:r>
      <w:r>
        <w:rPr>
          <w:spacing w:val="80"/>
        </w:rPr>
        <w:t xml:space="preserve">  </w:t>
      </w:r>
      <w:r>
        <w:t>беговые</w:t>
      </w:r>
      <w:r>
        <w:rPr>
          <w:spacing w:val="80"/>
        </w:rPr>
        <w:t xml:space="preserve">  </w:t>
      </w:r>
      <w:r>
        <w:t>упражнения</w:t>
      </w:r>
      <w:r>
        <w:rPr>
          <w:spacing w:val="80"/>
        </w:rPr>
        <w:t xml:space="preserve">  </w:t>
      </w:r>
      <w:r>
        <w:t>с</w:t>
      </w:r>
      <w:r>
        <w:rPr>
          <w:spacing w:val="80"/>
        </w:rPr>
        <w:t xml:space="preserve">  </w:t>
      </w:r>
      <w:r>
        <w:t>максимальным</w:t>
      </w:r>
      <w:r>
        <w:rPr>
          <w:spacing w:val="80"/>
        </w:rPr>
        <w:t xml:space="preserve">  </w:t>
      </w:r>
      <w:r>
        <w:t>ускорением,</w:t>
      </w:r>
      <w:r>
        <w:rPr>
          <w:spacing w:val="80"/>
        </w:rPr>
        <w:t xml:space="preserve">  </w:t>
      </w:r>
      <w:r>
        <w:t>использовать их</w:t>
      </w:r>
      <w:r>
        <w:rPr>
          <w:spacing w:val="80"/>
        </w:rPr>
        <w:t xml:space="preserve">  </w:t>
      </w:r>
      <w:r>
        <w:t>в</w:t>
      </w:r>
      <w:r>
        <w:rPr>
          <w:spacing w:val="80"/>
        </w:rPr>
        <w:t xml:space="preserve">  </w:t>
      </w:r>
      <w:r>
        <w:t>самостоятельных</w:t>
      </w:r>
      <w:r>
        <w:rPr>
          <w:spacing w:val="80"/>
        </w:rPr>
        <w:t xml:space="preserve">  </w:t>
      </w:r>
      <w:r>
        <w:t>занятиях</w:t>
      </w:r>
      <w:r>
        <w:rPr>
          <w:spacing w:val="80"/>
        </w:rPr>
        <w:t xml:space="preserve">  </w:t>
      </w:r>
      <w:r>
        <w:t>для</w:t>
      </w:r>
      <w:r>
        <w:rPr>
          <w:spacing w:val="80"/>
        </w:rPr>
        <w:t xml:space="preserve">  </w:t>
      </w:r>
      <w:r>
        <w:t>развития</w:t>
      </w:r>
      <w:r>
        <w:rPr>
          <w:spacing w:val="80"/>
        </w:rPr>
        <w:t xml:space="preserve">  </w:t>
      </w:r>
      <w:r>
        <w:t>быстроты</w:t>
      </w:r>
      <w:r>
        <w:rPr>
          <w:spacing w:val="80"/>
        </w:rPr>
        <w:t xml:space="preserve">  </w:t>
      </w:r>
      <w:r>
        <w:t>и</w:t>
      </w:r>
      <w:r>
        <w:rPr>
          <w:spacing w:val="80"/>
        </w:rPr>
        <w:t xml:space="preserve">  </w:t>
      </w:r>
      <w:r>
        <w:t>равномерный</w:t>
      </w:r>
      <w:r>
        <w:rPr>
          <w:spacing w:val="80"/>
        </w:rPr>
        <w:t xml:space="preserve">  </w:t>
      </w:r>
      <w:r>
        <w:t>бег</w:t>
      </w:r>
      <w:r>
        <w:rPr>
          <w:spacing w:val="40"/>
        </w:rPr>
        <w:t xml:space="preserve"> </w:t>
      </w:r>
      <w:r>
        <w:t>для развития общей выносливости;</w:t>
      </w:r>
    </w:p>
    <w:p w14:paraId="751BEA0F" w14:textId="77777777" w:rsidR="00C62BDF" w:rsidRDefault="00C62BDF" w:rsidP="00C62BDF">
      <w:pPr>
        <w:pStyle w:val="a3"/>
        <w:tabs>
          <w:tab w:val="left" w:pos="9923"/>
        </w:tabs>
        <w:ind w:left="567" w:right="1181" w:firstLine="0"/>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4AEF2F98" w14:textId="77777777" w:rsidR="00C62BDF" w:rsidRDefault="00C62BDF" w:rsidP="00C62BDF">
      <w:pPr>
        <w:pStyle w:val="a3"/>
        <w:tabs>
          <w:tab w:val="left" w:pos="2520"/>
          <w:tab w:val="left" w:pos="3533"/>
          <w:tab w:val="left" w:pos="5464"/>
          <w:tab w:val="left" w:pos="7023"/>
          <w:tab w:val="left" w:pos="9352"/>
          <w:tab w:val="left" w:pos="9923"/>
        </w:tabs>
        <w:ind w:left="567" w:right="1181" w:firstLine="0"/>
      </w:pPr>
      <w:r>
        <w:t xml:space="preserve">выполнять передвижение на лыжах одновременным одношажным ходом, наблюдать и </w:t>
      </w:r>
      <w:r>
        <w:rPr>
          <w:spacing w:val="-2"/>
        </w:rPr>
        <w:t>анализировать</w:t>
      </w:r>
      <w:r>
        <w:t xml:space="preserve"> </w:t>
      </w:r>
      <w:r>
        <w:rPr>
          <w:spacing w:val="-4"/>
        </w:rPr>
        <w:t>его</w:t>
      </w:r>
      <w:r>
        <w:tab/>
      </w:r>
      <w:r>
        <w:rPr>
          <w:spacing w:val="-2"/>
        </w:rPr>
        <w:t>выполнение</w:t>
      </w:r>
      <w:r>
        <w:t xml:space="preserve"> </w:t>
      </w:r>
      <w:r>
        <w:rPr>
          <w:spacing w:val="-2"/>
        </w:rPr>
        <w:t>другими</w:t>
      </w:r>
      <w:r>
        <w:t xml:space="preserve"> </w:t>
      </w:r>
      <w:r>
        <w:rPr>
          <w:spacing w:val="-2"/>
        </w:rPr>
        <w:t>обучающимися,</w:t>
      </w:r>
      <w:r>
        <w:tab/>
      </w:r>
      <w:r>
        <w:rPr>
          <w:spacing w:val="-2"/>
        </w:rPr>
        <w:t xml:space="preserve">сравнивая </w:t>
      </w:r>
      <w:r>
        <w:t>с</w:t>
      </w:r>
      <w:r>
        <w:rPr>
          <w:spacing w:val="80"/>
          <w:w w:val="150"/>
        </w:rPr>
        <w:t xml:space="preserve">  </w:t>
      </w:r>
      <w:r>
        <w:t>заданным</w:t>
      </w:r>
      <w:r>
        <w:rPr>
          <w:spacing w:val="80"/>
          <w:w w:val="150"/>
        </w:rPr>
        <w:t xml:space="preserve">  </w:t>
      </w:r>
      <w:r>
        <w:t>образцом,</w:t>
      </w:r>
      <w:r>
        <w:rPr>
          <w:spacing w:val="80"/>
          <w:w w:val="150"/>
        </w:rPr>
        <w:t xml:space="preserve">  </w:t>
      </w:r>
      <w:r>
        <w:t>выявлять</w:t>
      </w:r>
      <w:r>
        <w:rPr>
          <w:spacing w:val="80"/>
          <w:w w:val="150"/>
        </w:rPr>
        <w:t xml:space="preserve">  </w:t>
      </w:r>
      <w:r>
        <w:t>ошибки</w:t>
      </w:r>
      <w:r>
        <w:rPr>
          <w:spacing w:val="80"/>
          <w:w w:val="150"/>
        </w:rPr>
        <w:t xml:space="preserve">  </w:t>
      </w:r>
      <w:r>
        <w:t>и</w:t>
      </w:r>
      <w:r>
        <w:rPr>
          <w:spacing w:val="80"/>
          <w:w w:val="150"/>
        </w:rPr>
        <w:t xml:space="preserve">  </w:t>
      </w:r>
      <w:r>
        <w:t>предлагать</w:t>
      </w:r>
      <w:r>
        <w:rPr>
          <w:spacing w:val="80"/>
          <w:w w:val="150"/>
        </w:rPr>
        <w:t xml:space="preserve">  </w:t>
      </w:r>
      <w:r>
        <w:t>способы</w:t>
      </w:r>
      <w:r>
        <w:rPr>
          <w:spacing w:val="80"/>
          <w:w w:val="150"/>
        </w:rPr>
        <w:t xml:space="preserve">  </w:t>
      </w:r>
      <w:r>
        <w:t>устранения (для бесснежных районов – имитация передвижения);</w:t>
      </w:r>
    </w:p>
    <w:p w14:paraId="5501B4A8" w14:textId="77777777" w:rsidR="00C62BDF" w:rsidRDefault="00C62BDF" w:rsidP="00C62BDF">
      <w:pPr>
        <w:pStyle w:val="a3"/>
        <w:tabs>
          <w:tab w:val="left" w:pos="9923"/>
        </w:tabs>
        <w:ind w:left="567" w:right="1181" w:firstLine="0"/>
      </w:pPr>
      <w: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D7C7416" w14:textId="77777777" w:rsidR="00C62BDF" w:rsidRDefault="00C62BDF" w:rsidP="00C62BDF">
      <w:pPr>
        <w:pStyle w:val="a3"/>
        <w:tabs>
          <w:tab w:val="left" w:pos="9923"/>
        </w:tabs>
        <w:ind w:left="567" w:right="1181" w:firstLine="0"/>
      </w:pPr>
      <w:r>
        <w:t>выполнять</w:t>
      </w:r>
      <w:r>
        <w:rPr>
          <w:spacing w:val="-8"/>
        </w:rPr>
        <w:t xml:space="preserve"> </w:t>
      </w:r>
      <w:r>
        <w:t>правила</w:t>
      </w:r>
      <w:r>
        <w:rPr>
          <w:spacing w:val="-5"/>
        </w:rPr>
        <w:t xml:space="preserve"> </w:t>
      </w:r>
      <w:r>
        <w:t>и</w:t>
      </w:r>
      <w:r>
        <w:rPr>
          <w:spacing w:val="-4"/>
        </w:rPr>
        <w:t xml:space="preserve"> </w:t>
      </w:r>
      <w:r>
        <w:t>демонстрировать</w:t>
      </w:r>
      <w:r>
        <w:rPr>
          <w:spacing w:val="-3"/>
        </w:rPr>
        <w:t xml:space="preserve"> </w:t>
      </w:r>
      <w:r>
        <w:t>технические</w:t>
      </w:r>
      <w:r>
        <w:rPr>
          <w:spacing w:val="-5"/>
        </w:rPr>
        <w:t xml:space="preserve"> </w:t>
      </w:r>
      <w:r>
        <w:t>действия</w:t>
      </w:r>
      <w:r>
        <w:rPr>
          <w:spacing w:val="-4"/>
        </w:rPr>
        <w:t xml:space="preserve"> </w:t>
      </w:r>
      <w:r>
        <w:t>в</w:t>
      </w:r>
      <w:r>
        <w:rPr>
          <w:spacing w:val="-5"/>
        </w:rPr>
        <w:t xml:space="preserve"> </w:t>
      </w:r>
      <w:r>
        <w:t>спортивных</w:t>
      </w:r>
      <w:r>
        <w:rPr>
          <w:spacing w:val="-5"/>
        </w:rPr>
        <w:t xml:space="preserve"> </w:t>
      </w:r>
      <w:r>
        <w:rPr>
          <w:spacing w:val="-2"/>
        </w:rPr>
        <w:t>играх:</w:t>
      </w:r>
    </w:p>
    <w:p w14:paraId="6A7E4EC6" w14:textId="77777777" w:rsidR="00C62BDF" w:rsidRDefault="00C62BDF" w:rsidP="00C62BDF">
      <w:pPr>
        <w:pStyle w:val="a3"/>
        <w:tabs>
          <w:tab w:val="left" w:pos="9923"/>
        </w:tabs>
        <w:ind w:left="567" w:right="1181" w:firstLine="0"/>
      </w:pPr>
      <w:r>
        <w:t>баскетбол</w:t>
      </w:r>
      <w:r>
        <w:rPr>
          <w:spacing w:val="40"/>
        </w:rPr>
        <w:t xml:space="preserve">  </w:t>
      </w:r>
      <w:r>
        <w:t>(технические</w:t>
      </w:r>
      <w:r>
        <w:rPr>
          <w:spacing w:val="40"/>
        </w:rPr>
        <w:t xml:space="preserve">  </w:t>
      </w:r>
      <w:r>
        <w:t>действия</w:t>
      </w:r>
      <w:r>
        <w:rPr>
          <w:spacing w:val="40"/>
        </w:rPr>
        <w:t xml:space="preserve">  </w:t>
      </w:r>
      <w:r>
        <w:t>без</w:t>
      </w:r>
      <w:r>
        <w:rPr>
          <w:spacing w:val="40"/>
        </w:rPr>
        <w:t xml:space="preserve">  </w:t>
      </w:r>
      <w:r>
        <w:t>мяча,</w:t>
      </w:r>
      <w:r>
        <w:rPr>
          <w:spacing w:val="40"/>
        </w:rPr>
        <w:t xml:space="preserve">  </w:t>
      </w:r>
      <w:r>
        <w:t>броски</w:t>
      </w:r>
      <w:r>
        <w:rPr>
          <w:spacing w:val="40"/>
        </w:rPr>
        <w:t xml:space="preserve">  </w:t>
      </w:r>
      <w:r>
        <w:t>мяча</w:t>
      </w:r>
      <w:r>
        <w:rPr>
          <w:spacing w:val="40"/>
        </w:rPr>
        <w:t xml:space="preserve">  </w:t>
      </w:r>
      <w:r>
        <w:t>двумя</w:t>
      </w:r>
      <w:r>
        <w:rPr>
          <w:spacing w:val="40"/>
        </w:rPr>
        <w:t xml:space="preserve">  </w:t>
      </w:r>
      <w:r>
        <w:t>руками</w:t>
      </w:r>
      <w:r>
        <w:rPr>
          <w:spacing w:val="40"/>
        </w:rPr>
        <w:t xml:space="preserve">  </w:t>
      </w:r>
      <w:r>
        <w:t>снизу</w:t>
      </w:r>
      <w:r>
        <w:rPr>
          <w:spacing w:val="80"/>
          <w:w w:val="150"/>
        </w:rPr>
        <w:t xml:space="preserve"> </w:t>
      </w:r>
      <w:r>
        <w:t xml:space="preserve">и от груди с места, использование разученных технических действий в условиях игровой </w:t>
      </w:r>
      <w:r>
        <w:rPr>
          <w:spacing w:val="-2"/>
        </w:rPr>
        <w:t>деятельности);</w:t>
      </w:r>
    </w:p>
    <w:p w14:paraId="0AA0F985" w14:textId="77777777" w:rsidR="00C62BDF" w:rsidRDefault="00C62BDF" w:rsidP="00C62BDF">
      <w:pPr>
        <w:pStyle w:val="a3"/>
        <w:tabs>
          <w:tab w:val="left" w:pos="9923"/>
        </w:tabs>
        <w:ind w:left="567" w:right="1181" w:firstLine="0"/>
      </w:pPr>
      <w: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5C9112E5" w14:textId="77777777" w:rsidR="00C62BDF" w:rsidRDefault="00C62BDF" w:rsidP="00C62BDF">
      <w:pPr>
        <w:pStyle w:val="a3"/>
        <w:tabs>
          <w:tab w:val="left" w:pos="9923"/>
        </w:tabs>
        <w:ind w:left="567" w:right="1181" w:firstLine="0"/>
      </w:pPr>
      <w:r>
        <w:t>футбол</w:t>
      </w:r>
      <w:r>
        <w:rPr>
          <w:spacing w:val="64"/>
          <w:w w:val="150"/>
        </w:rPr>
        <w:t xml:space="preserve">  </w:t>
      </w:r>
      <w:r>
        <w:t>(ведение</w:t>
      </w:r>
      <w:r>
        <w:rPr>
          <w:spacing w:val="63"/>
          <w:w w:val="150"/>
        </w:rPr>
        <w:t xml:space="preserve">  </w:t>
      </w:r>
      <w:r>
        <w:t>мяча</w:t>
      </w:r>
      <w:r>
        <w:rPr>
          <w:spacing w:val="63"/>
          <w:w w:val="150"/>
        </w:rPr>
        <w:t xml:space="preserve">  </w:t>
      </w:r>
      <w:r>
        <w:t>с</w:t>
      </w:r>
      <w:r>
        <w:rPr>
          <w:spacing w:val="63"/>
          <w:w w:val="150"/>
        </w:rPr>
        <w:t xml:space="preserve">  </w:t>
      </w:r>
      <w:r>
        <w:t>разной</w:t>
      </w:r>
      <w:r>
        <w:rPr>
          <w:spacing w:val="64"/>
          <w:w w:val="150"/>
        </w:rPr>
        <w:t xml:space="preserve">  </w:t>
      </w:r>
      <w:r>
        <w:t>скоростью</w:t>
      </w:r>
      <w:r>
        <w:rPr>
          <w:spacing w:val="64"/>
          <w:w w:val="150"/>
        </w:rPr>
        <w:t xml:space="preserve">  </w:t>
      </w:r>
      <w:r>
        <w:t>передвижения,</w:t>
      </w:r>
      <w:r>
        <w:rPr>
          <w:spacing w:val="63"/>
          <w:w w:val="150"/>
        </w:rPr>
        <w:t xml:space="preserve">  </w:t>
      </w:r>
      <w:r>
        <w:t>с</w:t>
      </w:r>
      <w:r>
        <w:rPr>
          <w:spacing w:val="64"/>
          <w:w w:val="150"/>
        </w:rPr>
        <w:t xml:space="preserve">  </w:t>
      </w:r>
      <w:r>
        <w:t>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448EC225" w14:textId="77777777" w:rsidR="00C62BDF" w:rsidRPr="00856FBB" w:rsidRDefault="00C62BDF" w:rsidP="00C62BDF">
      <w:pPr>
        <w:tabs>
          <w:tab w:val="left" w:pos="2068"/>
          <w:tab w:val="left" w:pos="9923"/>
        </w:tabs>
        <w:ind w:left="567" w:right="1181"/>
        <w:rPr>
          <w:sz w:val="24"/>
        </w:rPr>
      </w:pPr>
      <w:r w:rsidRPr="00856FBB">
        <w:rPr>
          <w:sz w:val="24"/>
        </w:rPr>
        <w:t>К</w:t>
      </w:r>
      <w:r w:rsidRPr="00856FBB">
        <w:rPr>
          <w:spacing w:val="-1"/>
          <w:sz w:val="24"/>
        </w:rPr>
        <w:t xml:space="preserve"> </w:t>
      </w:r>
      <w:r w:rsidRPr="00856FBB">
        <w:rPr>
          <w:sz w:val="24"/>
        </w:rPr>
        <w:t>концу</w:t>
      </w:r>
      <w:r w:rsidRPr="00856FBB">
        <w:rPr>
          <w:spacing w:val="-9"/>
          <w:sz w:val="24"/>
        </w:rPr>
        <w:t xml:space="preserve"> </w:t>
      </w:r>
      <w:r w:rsidRPr="00856FBB">
        <w:rPr>
          <w:sz w:val="24"/>
        </w:rPr>
        <w:t>обучения</w:t>
      </w:r>
      <w:r w:rsidRPr="00856FBB">
        <w:rPr>
          <w:spacing w:val="-1"/>
          <w:sz w:val="24"/>
        </w:rPr>
        <w:t xml:space="preserve"> </w:t>
      </w:r>
      <w:r w:rsidRPr="00856FBB">
        <w:rPr>
          <w:sz w:val="24"/>
        </w:rPr>
        <w:t>в</w:t>
      </w:r>
      <w:r w:rsidRPr="00856FBB">
        <w:rPr>
          <w:spacing w:val="-1"/>
          <w:sz w:val="24"/>
        </w:rPr>
        <w:t xml:space="preserve"> </w:t>
      </w:r>
      <w:r w:rsidRPr="00856FBB">
        <w:rPr>
          <w:sz w:val="24"/>
        </w:rPr>
        <w:t>7</w:t>
      </w:r>
      <w:r w:rsidRPr="00856FBB">
        <w:rPr>
          <w:spacing w:val="-1"/>
          <w:sz w:val="24"/>
        </w:rPr>
        <w:t xml:space="preserve"> </w:t>
      </w:r>
      <w:r w:rsidRPr="00856FBB">
        <w:rPr>
          <w:sz w:val="24"/>
        </w:rPr>
        <w:t>классе</w:t>
      </w:r>
      <w:r w:rsidRPr="00856FBB">
        <w:rPr>
          <w:spacing w:val="-2"/>
          <w:sz w:val="24"/>
        </w:rPr>
        <w:t xml:space="preserve"> </w:t>
      </w:r>
      <w:r w:rsidRPr="00856FBB">
        <w:rPr>
          <w:sz w:val="24"/>
        </w:rPr>
        <w:t xml:space="preserve">обучающийся </w:t>
      </w:r>
      <w:r w:rsidRPr="00856FBB">
        <w:rPr>
          <w:spacing w:val="-2"/>
          <w:sz w:val="24"/>
        </w:rPr>
        <w:t>научится:</w:t>
      </w:r>
    </w:p>
    <w:p w14:paraId="33BACEF2" w14:textId="77777777" w:rsidR="00C62BDF" w:rsidRDefault="00C62BDF" w:rsidP="00C62BDF">
      <w:pPr>
        <w:pStyle w:val="a3"/>
        <w:tabs>
          <w:tab w:val="left" w:pos="9923"/>
        </w:tabs>
        <w:ind w:left="567" w:right="1181" w:firstLine="0"/>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20A1FB06" w14:textId="77777777" w:rsidR="00C62BDF" w:rsidRDefault="00C62BDF" w:rsidP="00C62BDF">
      <w:pPr>
        <w:pStyle w:val="a3"/>
        <w:tabs>
          <w:tab w:val="left" w:pos="9923"/>
        </w:tabs>
        <w:ind w:left="567" w:right="1181" w:firstLine="0"/>
      </w:pPr>
      <w:r>
        <w:t>объяснять</w:t>
      </w:r>
      <w:r>
        <w:rPr>
          <w:spacing w:val="69"/>
        </w:rPr>
        <w:t xml:space="preserve">  </w:t>
      </w:r>
      <w:r>
        <w:t>положительное</w:t>
      </w:r>
      <w:r>
        <w:rPr>
          <w:spacing w:val="69"/>
        </w:rPr>
        <w:t xml:space="preserve">  </w:t>
      </w:r>
      <w:r>
        <w:t>влияние</w:t>
      </w:r>
      <w:r>
        <w:rPr>
          <w:spacing w:val="69"/>
        </w:rPr>
        <w:t xml:space="preserve">  </w:t>
      </w:r>
      <w:r>
        <w:t>занятий</w:t>
      </w:r>
      <w:r>
        <w:rPr>
          <w:spacing w:val="70"/>
        </w:rPr>
        <w:t xml:space="preserve">  </w:t>
      </w:r>
      <w:r>
        <w:t>физической</w:t>
      </w:r>
      <w:r>
        <w:rPr>
          <w:spacing w:val="70"/>
        </w:rPr>
        <w:t xml:space="preserve">  </w:t>
      </w:r>
      <w:r>
        <w:t>культурой</w:t>
      </w:r>
      <w:r>
        <w:rPr>
          <w:spacing w:val="70"/>
        </w:rPr>
        <w:t xml:space="preserve">  </w:t>
      </w:r>
      <w:r>
        <w:t>и</w:t>
      </w:r>
      <w:r>
        <w:rPr>
          <w:spacing w:val="70"/>
        </w:rPr>
        <w:t xml:space="preserve">  </w:t>
      </w:r>
      <w:r>
        <w:t>спортом на воспитание личностных качеств современных обучающихся, приводить примеры из собственной жизни;</w:t>
      </w:r>
    </w:p>
    <w:p w14:paraId="0127D83F" w14:textId="77777777" w:rsidR="00C62BDF" w:rsidRDefault="00C62BDF" w:rsidP="00C62BDF">
      <w:pPr>
        <w:pStyle w:val="a3"/>
        <w:tabs>
          <w:tab w:val="left" w:pos="3347"/>
          <w:tab w:val="left" w:pos="6414"/>
          <w:tab w:val="left" w:pos="9552"/>
          <w:tab w:val="left" w:pos="9923"/>
        </w:tabs>
        <w:ind w:left="567" w:right="1181" w:firstLine="0"/>
      </w:pPr>
      <w: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w:t>
      </w:r>
      <w:r>
        <w:rPr>
          <w:spacing w:val="-2"/>
        </w:rPr>
        <w:t>проводить</w:t>
      </w:r>
      <w:r>
        <w:tab/>
      </w:r>
      <w:r>
        <w:rPr>
          <w:spacing w:val="-2"/>
        </w:rPr>
        <w:t>процедуры</w:t>
      </w:r>
      <w:r>
        <w:t xml:space="preserve"> </w:t>
      </w:r>
      <w:r>
        <w:rPr>
          <w:spacing w:val="-2"/>
        </w:rPr>
        <w:t>оценивания</w:t>
      </w:r>
      <w:r>
        <w:t xml:space="preserve"> </w:t>
      </w:r>
      <w:r>
        <w:rPr>
          <w:spacing w:val="-2"/>
        </w:rPr>
        <w:t>техники</w:t>
      </w:r>
      <w:r>
        <w:t xml:space="preserve"> их</w:t>
      </w:r>
      <w:r>
        <w:rPr>
          <w:spacing w:val="2"/>
        </w:rPr>
        <w:t xml:space="preserve"> </w:t>
      </w:r>
      <w:r>
        <w:rPr>
          <w:spacing w:val="-2"/>
        </w:rPr>
        <w:t>выполнения;</w:t>
      </w:r>
    </w:p>
    <w:p w14:paraId="709F8BCD" w14:textId="77777777" w:rsidR="00C62BDF" w:rsidRDefault="00C62BDF" w:rsidP="00C62BDF">
      <w:pPr>
        <w:pStyle w:val="a3"/>
        <w:tabs>
          <w:tab w:val="left" w:pos="2721"/>
          <w:tab w:val="left" w:pos="4466"/>
          <w:tab w:val="left" w:pos="7103"/>
          <w:tab w:val="left" w:pos="9670"/>
          <w:tab w:val="left" w:pos="9923"/>
        </w:tabs>
        <w:ind w:left="567" w:right="1181" w:firstLine="0"/>
      </w:pPr>
      <w: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w:t>
      </w:r>
      <w:r>
        <w:rPr>
          <w:spacing w:val="-2"/>
        </w:rPr>
        <w:t>эффект</w:t>
      </w:r>
      <w:r>
        <w:t xml:space="preserve"> </w:t>
      </w:r>
      <w:r>
        <w:rPr>
          <w:spacing w:val="-10"/>
        </w:rPr>
        <w:t>с</w:t>
      </w:r>
      <w:r>
        <w:t xml:space="preserve"> </w:t>
      </w:r>
      <w:r>
        <w:rPr>
          <w:spacing w:val="-2"/>
        </w:rPr>
        <w:t>помощью</w:t>
      </w:r>
      <w:r>
        <w:tab/>
      </w:r>
      <w:r>
        <w:rPr>
          <w:spacing w:val="-2"/>
        </w:rPr>
        <w:t>«индекса</w:t>
      </w:r>
      <w:r>
        <w:t xml:space="preserve"> </w:t>
      </w:r>
      <w:r>
        <w:rPr>
          <w:spacing w:val="-2"/>
        </w:rPr>
        <w:t xml:space="preserve">Кетле» </w:t>
      </w:r>
      <w:r>
        <w:t>и «ортостатической пробы» (по образцу);</w:t>
      </w:r>
    </w:p>
    <w:p w14:paraId="33C32A0A" w14:textId="77777777" w:rsidR="00C62BDF" w:rsidRDefault="00C62BDF" w:rsidP="00C62BDF">
      <w:pPr>
        <w:pStyle w:val="a3"/>
        <w:tabs>
          <w:tab w:val="left" w:pos="9923"/>
        </w:tabs>
        <w:ind w:left="567" w:right="1181" w:firstLine="0"/>
      </w:pPr>
      <w:r>
        <w:t>выполнять лазанье по канату в два приёма (юноши) и простейшие акробатические пирамиды в парах и тройках (девушки);</w:t>
      </w:r>
    </w:p>
    <w:p w14:paraId="61309CAB" w14:textId="77777777" w:rsidR="00C62BDF" w:rsidRDefault="00C62BDF" w:rsidP="00C62BDF">
      <w:pPr>
        <w:pStyle w:val="a3"/>
        <w:tabs>
          <w:tab w:val="left" w:pos="2254"/>
          <w:tab w:val="left" w:pos="3039"/>
          <w:tab w:val="left" w:pos="4473"/>
          <w:tab w:val="left" w:pos="6124"/>
          <w:tab w:val="left" w:pos="8143"/>
          <w:tab w:val="left" w:pos="8944"/>
          <w:tab w:val="left" w:pos="9923"/>
        </w:tabs>
        <w:ind w:left="567" w:right="1181" w:firstLine="0"/>
      </w:pPr>
      <w:r>
        <w:t xml:space="preserve">составлять и самостоятельно разучивать комплекс степ-аэробики, включающий </w:t>
      </w:r>
      <w:r>
        <w:rPr>
          <w:spacing w:val="-2"/>
        </w:rPr>
        <w:t>упражнения</w:t>
      </w:r>
      <w:r>
        <w:t xml:space="preserve"> </w:t>
      </w:r>
      <w:r>
        <w:rPr>
          <w:spacing w:val="-10"/>
        </w:rPr>
        <w:t>в</w:t>
      </w:r>
      <w:r>
        <w:t xml:space="preserve"> </w:t>
      </w:r>
      <w:r>
        <w:rPr>
          <w:spacing w:val="-2"/>
        </w:rPr>
        <w:t>ходьбе,</w:t>
      </w:r>
      <w:r>
        <w:tab/>
      </w:r>
      <w:r>
        <w:rPr>
          <w:spacing w:val="-2"/>
        </w:rPr>
        <w:t>прыжках,</w:t>
      </w:r>
      <w:r>
        <w:tab/>
      </w:r>
      <w:r>
        <w:rPr>
          <w:spacing w:val="-2"/>
        </w:rPr>
        <w:t>спрыгивании</w:t>
      </w:r>
      <w:r>
        <w:tab/>
      </w:r>
      <w:r>
        <w:rPr>
          <w:spacing w:val="-10"/>
        </w:rPr>
        <w:t>и</w:t>
      </w:r>
      <w:r>
        <w:t xml:space="preserve"> </w:t>
      </w:r>
      <w:r>
        <w:rPr>
          <w:spacing w:val="-2"/>
        </w:rPr>
        <w:t xml:space="preserve">запрыгивании </w:t>
      </w:r>
      <w:r>
        <w:t>с поворотами, разведением рук и ног (девушки);</w:t>
      </w:r>
    </w:p>
    <w:p w14:paraId="20F74090" w14:textId="77777777" w:rsidR="00C62BDF" w:rsidRDefault="00C62BDF" w:rsidP="00C62BDF">
      <w:pPr>
        <w:pStyle w:val="a3"/>
        <w:tabs>
          <w:tab w:val="left" w:pos="9923"/>
        </w:tabs>
        <w:ind w:left="567" w:right="1181" w:firstLine="0"/>
      </w:pPr>
      <w:r>
        <w:t>выполнять стойку на голове с опорой на руки и включать её в акробатическую комбинацию из ранее освоенных упражнений (юноши);</w:t>
      </w:r>
    </w:p>
    <w:p w14:paraId="48749221" w14:textId="77777777" w:rsidR="00C62BDF" w:rsidRDefault="00C62BDF" w:rsidP="00C62BDF">
      <w:pPr>
        <w:pStyle w:val="a3"/>
        <w:tabs>
          <w:tab w:val="left" w:pos="9923"/>
        </w:tabs>
        <w:ind w:left="567" w:right="1181" w:firstLine="0"/>
      </w:pPr>
      <w:r>
        <w:t>выполнять</w:t>
      </w:r>
      <w:r>
        <w:rPr>
          <w:spacing w:val="19"/>
        </w:rPr>
        <w:t xml:space="preserve"> </w:t>
      </w:r>
      <w:r>
        <w:t>беговые</w:t>
      </w:r>
      <w:r>
        <w:rPr>
          <w:spacing w:val="25"/>
        </w:rPr>
        <w:t xml:space="preserve"> </w:t>
      </w:r>
      <w:r>
        <w:t>упражнения</w:t>
      </w:r>
      <w:r>
        <w:rPr>
          <w:spacing w:val="23"/>
        </w:rPr>
        <w:t xml:space="preserve"> </w:t>
      </w:r>
      <w:r>
        <w:t>с</w:t>
      </w:r>
      <w:r>
        <w:rPr>
          <w:spacing w:val="21"/>
        </w:rPr>
        <w:t xml:space="preserve"> </w:t>
      </w:r>
      <w:r>
        <w:t>преодолением</w:t>
      </w:r>
      <w:r>
        <w:rPr>
          <w:spacing w:val="22"/>
        </w:rPr>
        <w:t xml:space="preserve"> </w:t>
      </w:r>
      <w:r>
        <w:t>препятствий</w:t>
      </w:r>
      <w:r>
        <w:rPr>
          <w:spacing w:val="24"/>
        </w:rPr>
        <w:t xml:space="preserve"> </w:t>
      </w:r>
      <w:r>
        <w:t>способами</w:t>
      </w:r>
      <w:r>
        <w:rPr>
          <w:spacing w:val="28"/>
        </w:rPr>
        <w:t xml:space="preserve"> </w:t>
      </w:r>
      <w:r>
        <w:t>«наступание»</w:t>
      </w:r>
      <w:r>
        <w:rPr>
          <w:spacing w:val="17"/>
        </w:rPr>
        <w:t xml:space="preserve"> </w:t>
      </w:r>
      <w:r>
        <w:rPr>
          <w:spacing w:val="-10"/>
        </w:rPr>
        <w:t>и</w:t>
      </w:r>
      <w:r>
        <w:t xml:space="preserve"> «прыжковый</w:t>
      </w:r>
      <w:r>
        <w:rPr>
          <w:spacing w:val="-7"/>
        </w:rPr>
        <w:t xml:space="preserve"> </w:t>
      </w:r>
      <w:r>
        <w:t>бег»,</w:t>
      </w:r>
      <w:r>
        <w:rPr>
          <w:spacing w:val="-2"/>
        </w:rPr>
        <w:t xml:space="preserve"> </w:t>
      </w:r>
      <w:r>
        <w:t>применять</w:t>
      </w:r>
      <w:r>
        <w:rPr>
          <w:spacing w:val="-3"/>
        </w:rPr>
        <w:t xml:space="preserve"> </w:t>
      </w:r>
      <w:r>
        <w:t>их</w:t>
      </w:r>
      <w:r>
        <w:rPr>
          <w:spacing w:val="-2"/>
        </w:rPr>
        <w:t xml:space="preserve"> </w:t>
      </w:r>
      <w:r>
        <w:t>в</w:t>
      </w:r>
      <w:r>
        <w:rPr>
          <w:spacing w:val="-5"/>
        </w:rPr>
        <w:t xml:space="preserve"> </w:t>
      </w:r>
      <w:r>
        <w:t>беге</w:t>
      </w:r>
      <w:r>
        <w:rPr>
          <w:spacing w:val="-5"/>
        </w:rPr>
        <w:t xml:space="preserve"> </w:t>
      </w:r>
      <w:r>
        <w:t>по</w:t>
      </w:r>
      <w:r>
        <w:rPr>
          <w:spacing w:val="-4"/>
        </w:rPr>
        <w:t xml:space="preserve"> </w:t>
      </w:r>
      <w:r>
        <w:t>пересечённой</w:t>
      </w:r>
      <w:r>
        <w:rPr>
          <w:spacing w:val="-3"/>
        </w:rPr>
        <w:t xml:space="preserve"> </w:t>
      </w:r>
      <w:r>
        <w:rPr>
          <w:spacing w:val="-2"/>
        </w:rPr>
        <w:t>местности;</w:t>
      </w:r>
    </w:p>
    <w:p w14:paraId="3B16D035" w14:textId="77777777" w:rsidR="00C62BDF" w:rsidRDefault="00C62BDF" w:rsidP="00C62BDF">
      <w:pPr>
        <w:pStyle w:val="a3"/>
        <w:tabs>
          <w:tab w:val="left" w:pos="9923"/>
        </w:tabs>
        <w:ind w:left="567" w:right="1181" w:firstLine="0"/>
      </w:pPr>
      <w:r>
        <w:lastRenderedPageBreak/>
        <w:t>выполнять</w:t>
      </w:r>
      <w:r>
        <w:rPr>
          <w:spacing w:val="70"/>
        </w:rPr>
        <w:t xml:space="preserve">  </w:t>
      </w:r>
      <w:r>
        <w:t>метание</w:t>
      </w:r>
      <w:r>
        <w:rPr>
          <w:spacing w:val="69"/>
        </w:rPr>
        <w:t xml:space="preserve">  </w:t>
      </w:r>
      <w:r>
        <w:t>малого</w:t>
      </w:r>
      <w:r>
        <w:rPr>
          <w:spacing w:val="70"/>
        </w:rPr>
        <w:t xml:space="preserve">  </w:t>
      </w:r>
      <w:r>
        <w:t>мяча</w:t>
      </w:r>
      <w:r>
        <w:rPr>
          <w:spacing w:val="69"/>
        </w:rPr>
        <w:t xml:space="preserve">  </w:t>
      </w:r>
      <w:r>
        <w:t>на</w:t>
      </w:r>
      <w:r>
        <w:rPr>
          <w:spacing w:val="69"/>
        </w:rPr>
        <w:t xml:space="preserve">  </w:t>
      </w:r>
      <w:r>
        <w:t>точность</w:t>
      </w:r>
      <w:r>
        <w:rPr>
          <w:spacing w:val="70"/>
        </w:rPr>
        <w:t xml:space="preserve">  </w:t>
      </w:r>
      <w:r>
        <w:t>в</w:t>
      </w:r>
      <w:r>
        <w:rPr>
          <w:spacing w:val="69"/>
        </w:rPr>
        <w:t xml:space="preserve">  </w:t>
      </w:r>
      <w:r>
        <w:t>неподвижную,</w:t>
      </w:r>
      <w:r>
        <w:rPr>
          <w:spacing w:val="69"/>
        </w:rPr>
        <w:t xml:space="preserve">  </w:t>
      </w:r>
      <w:r>
        <w:t>качающуюся и катящуюся с разной скоростью мишень;</w:t>
      </w:r>
    </w:p>
    <w:p w14:paraId="753E6162" w14:textId="77777777" w:rsidR="00C62BDF" w:rsidRDefault="00C62BDF" w:rsidP="00C62BDF">
      <w:pPr>
        <w:pStyle w:val="a3"/>
        <w:tabs>
          <w:tab w:val="left" w:pos="9923"/>
        </w:tabs>
        <w:ind w:left="567" w:right="1181" w:firstLine="0"/>
      </w:pPr>
      <w:r>
        <w:t>выполнять</w:t>
      </w:r>
      <w:r>
        <w:rPr>
          <w:spacing w:val="80"/>
          <w:w w:val="150"/>
        </w:rPr>
        <w:t xml:space="preserve">  </w:t>
      </w:r>
      <w:r>
        <w:t>переход</w:t>
      </w:r>
      <w:r>
        <w:rPr>
          <w:spacing w:val="80"/>
          <w:w w:val="150"/>
        </w:rPr>
        <w:t xml:space="preserve">  </w:t>
      </w:r>
      <w:r>
        <w:t>с</w:t>
      </w:r>
      <w:r>
        <w:rPr>
          <w:spacing w:val="80"/>
          <w:w w:val="150"/>
        </w:rPr>
        <w:t xml:space="preserve">  </w:t>
      </w:r>
      <w:r>
        <w:t>передвижения</w:t>
      </w:r>
      <w:r>
        <w:rPr>
          <w:spacing w:val="80"/>
          <w:w w:val="150"/>
        </w:rPr>
        <w:t xml:space="preserve">  </w:t>
      </w:r>
      <w:r>
        <w:t>попеременным</w:t>
      </w:r>
      <w:r>
        <w:rPr>
          <w:spacing w:val="80"/>
          <w:w w:val="150"/>
        </w:rPr>
        <w:t xml:space="preserve">  </w:t>
      </w:r>
      <w:r>
        <w:t>двухшажным</w:t>
      </w:r>
      <w:r>
        <w:rPr>
          <w:spacing w:val="80"/>
          <w:w w:val="150"/>
        </w:rPr>
        <w:t xml:space="preserve">  </w:t>
      </w:r>
      <w:r>
        <w:t>ходом</w:t>
      </w:r>
      <w:r>
        <w:rPr>
          <w:spacing w:val="40"/>
        </w:rPr>
        <w:t xml:space="preserve"> </w:t>
      </w:r>
      <w:r>
        <w:t>на</w:t>
      </w:r>
      <w:r>
        <w:rPr>
          <w:spacing w:val="63"/>
          <w:w w:val="150"/>
        </w:rPr>
        <w:t xml:space="preserve">    </w:t>
      </w:r>
      <w:r>
        <w:t>передвижение</w:t>
      </w:r>
      <w:r>
        <w:rPr>
          <w:spacing w:val="63"/>
          <w:w w:val="150"/>
        </w:rPr>
        <w:t xml:space="preserve">    </w:t>
      </w:r>
      <w:r>
        <w:t>одновременным</w:t>
      </w:r>
      <w:r>
        <w:rPr>
          <w:spacing w:val="64"/>
          <w:w w:val="150"/>
        </w:rPr>
        <w:t xml:space="preserve">    </w:t>
      </w:r>
      <w:r>
        <w:t>одношажным</w:t>
      </w:r>
      <w:r>
        <w:rPr>
          <w:spacing w:val="63"/>
          <w:w w:val="150"/>
        </w:rPr>
        <w:t xml:space="preserve">    </w:t>
      </w:r>
      <w:r>
        <w:t>ходом</w:t>
      </w:r>
      <w:r>
        <w:rPr>
          <w:spacing w:val="63"/>
          <w:w w:val="150"/>
        </w:rPr>
        <w:t xml:space="preserve">    </w:t>
      </w:r>
      <w:r>
        <w:t>и</w:t>
      </w:r>
      <w:r>
        <w:rPr>
          <w:spacing w:val="64"/>
          <w:w w:val="150"/>
        </w:rPr>
        <w:t xml:space="preserve">  </w:t>
      </w:r>
      <w:r>
        <w:t>обратно во</w:t>
      </w:r>
      <w:r>
        <w:rPr>
          <w:spacing w:val="80"/>
        </w:rPr>
        <w:t xml:space="preserve">   </w:t>
      </w:r>
      <w:r>
        <w:t>время</w:t>
      </w:r>
      <w:r>
        <w:rPr>
          <w:spacing w:val="80"/>
        </w:rPr>
        <w:t xml:space="preserve">  </w:t>
      </w:r>
      <w:r>
        <w:t>прохождения</w:t>
      </w:r>
      <w:r>
        <w:rPr>
          <w:spacing w:val="80"/>
        </w:rPr>
        <w:t xml:space="preserve">   </w:t>
      </w:r>
      <w:r>
        <w:t>учебной</w:t>
      </w:r>
      <w:r>
        <w:rPr>
          <w:spacing w:val="80"/>
        </w:rPr>
        <w:t xml:space="preserve">  </w:t>
      </w:r>
      <w:r>
        <w:t>дистанции,</w:t>
      </w:r>
      <w:r>
        <w:rPr>
          <w:spacing w:val="80"/>
        </w:rPr>
        <w:t xml:space="preserve">   </w:t>
      </w:r>
      <w:r>
        <w:t>наблюдать</w:t>
      </w:r>
      <w:r>
        <w:rPr>
          <w:spacing w:val="80"/>
        </w:rPr>
        <w:t xml:space="preserve">   </w:t>
      </w:r>
      <w:r>
        <w:t>и</w:t>
      </w:r>
      <w:r>
        <w:rPr>
          <w:spacing w:val="80"/>
        </w:rPr>
        <w:t xml:space="preserve">   </w:t>
      </w:r>
      <w:r>
        <w:t>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752AEE86" w14:textId="77777777" w:rsidR="00C62BDF" w:rsidRDefault="00C62BDF" w:rsidP="00C62BDF">
      <w:pPr>
        <w:pStyle w:val="a3"/>
        <w:tabs>
          <w:tab w:val="left" w:pos="9923"/>
        </w:tabs>
        <w:ind w:left="567" w:right="1181" w:firstLine="0"/>
      </w:pPr>
      <w: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B0D89B0" w14:textId="77777777" w:rsidR="00C62BDF" w:rsidRDefault="00C62BDF" w:rsidP="00C62BDF">
      <w:pPr>
        <w:pStyle w:val="a3"/>
        <w:tabs>
          <w:tab w:val="left" w:pos="9923"/>
        </w:tabs>
        <w:ind w:left="567" w:right="1181" w:firstLine="0"/>
      </w:pPr>
      <w:r>
        <w:t>демонстрировать</w:t>
      </w:r>
      <w:r>
        <w:rPr>
          <w:spacing w:val="-5"/>
        </w:rPr>
        <w:t xml:space="preserve"> </w:t>
      </w:r>
      <w:r>
        <w:t>и</w:t>
      </w:r>
      <w:r>
        <w:rPr>
          <w:spacing w:val="-5"/>
        </w:rPr>
        <w:t xml:space="preserve"> </w:t>
      </w:r>
      <w:r>
        <w:t>использовать</w:t>
      </w:r>
      <w:r>
        <w:rPr>
          <w:spacing w:val="-5"/>
        </w:rPr>
        <w:t xml:space="preserve"> </w:t>
      </w:r>
      <w:r>
        <w:t>технические</w:t>
      </w:r>
      <w:r>
        <w:rPr>
          <w:spacing w:val="-6"/>
        </w:rPr>
        <w:t xml:space="preserve"> </w:t>
      </w:r>
      <w:r>
        <w:t>действия</w:t>
      </w:r>
      <w:r>
        <w:rPr>
          <w:spacing w:val="-5"/>
        </w:rPr>
        <w:t xml:space="preserve"> </w:t>
      </w:r>
      <w:r>
        <w:t>спортивных</w:t>
      </w:r>
      <w:r>
        <w:rPr>
          <w:spacing w:val="-6"/>
        </w:rPr>
        <w:t xml:space="preserve"> </w:t>
      </w:r>
      <w:r>
        <w:rPr>
          <w:spacing w:val="-4"/>
        </w:rPr>
        <w:t>игр:</w:t>
      </w:r>
    </w:p>
    <w:p w14:paraId="2167D3EB" w14:textId="77777777" w:rsidR="00C62BDF" w:rsidRDefault="00C62BDF" w:rsidP="00C62BDF">
      <w:pPr>
        <w:pStyle w:val="a3"/>
        <w:tabs>
          <w:tab w:val="left" w:pos="9923"/>
        </w:tabs>
        <w:ind w:left="567" w:right="1181" w:firstLine="0"/>
      </w:pPr>
      <w: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w:t>
      </w:r>
      <w:r>
        <w:rPr>
          <w:spacing w:val="-2"/>
        </w:rPr>
        <w:t>деятельности);</w:t>
      </w:r>
    </w:p>
    <w:p w14:paraId="2739B3F1" w14:textId="77777777" w:rsidR="00C62BDF" w:rsidRDefault="00C62BDF" w:rsidP="00C62BDF">
      <w:pPr>
        <w:pStyle w:val="a3"/>
        <w:tabs>
          <w:tab w:val="left" w:pos="9923"/>
        </w:tabs>
        <w:ind w:left="567" w:right="1181" w:firstLine="0"/>
      </w:pPr>
      <w: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6BB8E8A9" w14:textId="77777777" w:rsidR="00C62BDF" w:rsidRDefault="00C62BDF" w:rsidP="00C62BDF">
      <w:pPr>
        <w:pStyle w:val="a3"/>
        <w:tabs>
          <w:tab w:val="left" w:pos="9923"/>
        </w:tabs>
        <w:ind w:left="567" w:right="1181" w:firstLine="0"/>
      </w:pPr>
      <w: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w:t>
      </w:r>
      <w:r>
        <w:rPr>
          <w:spacing w:val="80"/>
        </w:rPr>
        <w:t xml:space="preserve"> </w:t>
      </w:r>
      <w:r>
        <w:t>разученных технических действий в условиях игровой деятельности).</w:t>
      </w:r>
    </w:p>
    <w:p w14:paraId="2FC27981" w14:textId="77777777" w:rsidR="00C62BDF" w:rsidRPr="00856FBB" w:rsidRDefault="00C62BDF" w:rsidP="00C62BDF">
      <w:pPr>
        <w:tabs>
          <w:tab w:val="left" w:pos="2068"/>
          <w:tab w:val="left" w:pos="9923"/>
        </w:tabs>
        <w:ind w:left="567" w:right="1181"/>
        <w:jc w:val="both"/>
        <w:rPr>
          <w:sz w:val="24"/>
        </w:rPr>
      </w:pPr>
      <w:r w:rsidRPr="00856FBB">
        <w:rPr>
          <w:sz w:val="24"/>
        </w:rPr>
        <w:t>К</w:t>
      </w:r>
      <w:r w:rsidRPr="00856FBB">
        <w:rPr>
          <w:spacing w:val="-1"/>
          <w:sz w:val="24"/>
        </w:rPr>
        <w:t xml:space="preserve"> </w:t>
      </w:r>
      <w:r w:rsidRPr="00856FBB">
        <w:rPr>
          <w:sz w:val="24"/>
        </w:rPr>
        <w:t>концу</w:t>
      </w:r>
      <w:r w:rsidRPr="00856FBB">
        <w:rPr>
          <w:spacing w:val="-9"/>
          <w:sz w:val="24"/>
        </w:rPr>
        <w:t xml:space="preserve"> </w:t>
      </w:r>
      <w:r w:rsidRPr="00856FBB">
        <w:rPr>
          <w:sz w:val="24"/>
        </w:rPr>
        <w:t>обучения</w:t>
      </w:r>
      <w:r w:rsidRPr="00856FBB">
        <w:rPr>
          <w:spacing w:val="-1"/>
          <w:sz w:val="24"/>
        </w:rPr>
        <w:t xml:space="preserve"> </w:t>
      </w:r>
      <w:r w:rsidRPr="00856FBB">
        <w:rPr>
          <w:sz w:val="24"/>
        </w:rPr>
        <w:t>в</w:t>
      </w:r>
      <w:r w:rsidRPr="00856FBB">
        <w:rPr>
          <w:spacing w:val="-1"/>
          <w:sz w:val="24"/>
        </w:rPr>
        <w:t xml:space="preserve"> </w:t>
      </w:r>
      <w:r w:rsidRPr="00856FBB">
        <w:rPr>
          <w:sz w:val="24"/>
        </w:rPr>
        <w:t>8</w:t>
      </w:r>
      <w:r w:rsidRPr="00856FBB">
        <w:rPr>
          <w:spacing w:val="-1"/>
          <w:sz w:val="24"/>
        </w:rPr>
        <w:t xml:space="preserve"> </w:t>
      </w:r>
      <w:r w:rsidRPr="00856FBB">
        <w:rPr>
          <w:sz w:val="24"/>
        </w:rPr>
        <w:t>классе</w:t>
      </w:r>
      <w:r w:rsidRPr="00856FBB">
        <w:rPr>
          <w:spacing w:val="-2"/>
          <w:sz w:val="24"/>
        </w:rPr>
        <w:t xml:space="preserve"> </w:t>
      </w:r>
      <w:r w:rsidRPr="00856FBB">
        <w:rPr>
          <w:sz w:val="24"/>
        </w:rPr>
        <w:t xml:space="preserve">обучающийся </w:t>
      </w:r>
      <w:r w:rsidRPr="00856FBB">
        <w:rPr>
          <w:spacing w:val="-2"/>
          <w:sz w:val="24"/>
        </w:rPr>
        <w:t>научится:</w:t>
      </w:r>
    </w:p>
    <w:p w14:paraId="52BC2919" w14:textId="77777777" w:rsidR="00C62BDF" w:rsidRDefault="00C62BDF" w:rsidP="00C62BDF">
      <w:pPr>
        <w:pStyle w:val="a3"/>
        <w:tabs>
          <w:tab w:val="left" w:pos="9923"/>
        </w:tabs>
        <w:ind w:left="567" w:right="1181" w:firstLine="0"/>
      </w:pPr>
      <w:r>
        <w:t>проводить</w:t>
      </w:r>
      <w:r>
        <w:rPr>
          <w:spacing w:val="80"/>
          <w:w w:val="150"/>
        </w:rPr>
        <w:t xml:space="preserve">  </w:t>
      </w:r>
      <w:r>
        <w:t>анализ</w:t>
      </w:r>
      <w:r>
        <w:rPr>
          <w:spacing w:val="80"/>
          <w:w w:val="150"/>
        </w:rPr>
        <w:t xml:space="preserve">  </w:t>
      </w:r>
      <w:r>
        <w:t>основных</w:t>
      </w:r>
      <w:r>
        <w:rPr>
          <w:spacing w:val="80"/>
          <w:w w:val="150"/>
        </w:rPr>
        <w:t xml:space="preserve">  </w:t>
      </w:r>
      <w:r>
        <w:t>направлений</w:t>
      </w:r>
      <w:r>
        <w:rPr>
          <w:spacing w:val="80"/>
          <w:w w:val="150"/>
        </w:rPr>
        <w:t xml:space="preserve">  </w:t>
      </w:r>
      <w:r>
        <w:t>развития</w:t>
      </w:r>
      <w:r>
        <w:rPr>
          <w:spacing w:val="80"/>
          <w:w w:val="150"/>
        </w:rPr>
        <w:t xml:space="preserve">  </w:t>
      </w:r>
      <w:r>
        <w:t>физической</w:t>
      </w:r>
      <w:r>
        <w:rPr>
          <w:spacing w:val="80"/>
          <w:w w:val="150"/>
        </w:rPr>
        <w:t xml:space="preserve">  </w:t>
      </w:r>
      <w:r>
        <w:t>культуры</w:t>
      </w:r>
      <w:r>
        <w:rPr>
          <w:spacing w:val="40"/>
        </w:rPr>
        <w:t xml:space="preserve"> </w:t>
      </w:r>
      <w:r>
        <w:t>в</w:t>
      </w:r>
      <w:r>
        <w:rPr>
          <w:spacing w:val="80"/>
          <w:w w:val="150"/>
        </w:rPr>
        <w:t xml:space="preserve">   </w:t>
      </w:r>
      <w:r>
        <w:t>Российской</w:t>
      </w:r>
      <w:r>
        <w:rPr>
          <w:spacing w:val="80"/>
          <w:w w:val="150"/>
        </w:rPr>
        <w:t xml:space="preserve">   </w:t>
      </w:r>
      <w:r>
        <w:t>Федерации,</w:t>
      </w:r>
      <w:r>
        <w:rPr>
          <w:spacing w:val="80"/>
          <w:w w:val="150"/>
        </w:rPr>
        <w:t xml:space="preserve">   </w:t>
      </w:r>
      <w:r>
        <w:t>характеризовать</w:t>
      </w:r>
      <w:r>
        <w:rPr>
          <w:spacing w:val="80"/>
          <w:w w:val="150"/>
        </w:rPr>
        <w:t xml:space="preserve">   </w:t>
      </w:r>
      <w:r>
        <w:t>содержание</w:t>
      </w:r>
      <w:r>
        <w:rPr>
          <w:spacing w:val="80"/>
          <w:w w:val="150"/>
        </w:rPr>
        <w:t xml:space="preserve">   </w:t>
      </w:r>
      <w:r>
        <w:t>основных</w:t>
      </w:r>
      <w:r>
        <w:rPr>
          <w:spacing w:val="80"/>
          <w:w w:val="150"/>
        </w:rPr>
        <w:t xml:space="preserve">   </w:t>
      </w:r>
      <w:r>
        <w:t>форм их организации;</w:t>
      </w:r>
    </w:p>
    <w:p w14:paraId="178178C1" w14:textId="77777777" w:rsidR="00C62BDF" w:rsidRDefault="00C62BDF" w:rsidP="00C62BDF">
      <w:pPr>
        <w:pStyle w:val="a3"/>
        <w:tabs>
          <w:tab w:val="left" w:pos="9923"/>
        </w:tabs>
        <w:ind w:left="567" w:right="1181" w:firstLine="0"/>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5D024154" w14:textId="77777777" w:rsidR="00C62BDF" w:rsidRDefault="00C62BDF" w:rsidP="00C62BDF">
      <w:pPr>
        <w:pStyle w:val="a3"/>
        <w:tabs>
          <w:tab w:val="left" w:pos="9923"/>
        </w:tabs>
        <w:ind w:left="567" w:right="1181" w:firstLine="0"/>
      </w:pPr>
      <w:r>
        <w:t>проводить занятия оздоровительной гимнастикой по коррекции индивидуальной формы осанки и избыточной массы тела;</w:t>
      </w:r>
    </w:p>
    <w:p w14:paraId="3A911CB7" w14:textId="77777777" w:rsidR="00C62BDF" w:rsidRDefault="00C62BDF" w:rsidP="00C62BDF">
      <w:pPr>
        <w:pStyle w:val="a3"/>
        <w:tabs>
          <w:tab w:val="left" w:pos="9923"/>
        </w:tabs>
        <w:ind w:left="567" w:right="1181" w:firstLine="0"/>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6C077337" w14:textId="77777777" w:rsidR="00C62BDF" w:rsidRDefault="00C62BDF" w:rsidP="00C62BDF">
      <w:pPr>
        <w:pStyle w:val="a3"/>
        <w:tabs>
          <w:tab w:val="left" w:pos="9923"/>
        </w:tabs>
        <w:ind w:left="567" w:right="1181" w:firstLine="0"/>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74DC03E8" w14:textId="77777777" w:rsidR="00C62BDF" w:rsidRDefault="00C62BDF" w:rsidP="00C62BDF">
      <w:pPr>
        <w:pStyle w:val="a3"/>
        <w:tabs>
          <w:tab w:val="left" w:pos="1197"/>
          <w:tab w:val="left" w:pos="3060"/>
          <w:tab w:val="left" w:pos="3893"/>
          <w:tab w:val="left" w:pos="5620"/>
          <w:tab w:val="left" w:pos="7371"/>
          <w:tab w:val="left" w:pos="9586"/>
          <w:tab w:val="left" w:pos="9923"/>
        </w:tabs>
        <w:ind w:left="567" w:right="1181" w:firstLine="0"/>
      </w:pPr>
      <w:r>
        <w:t>выполнять</w:t>
      </w:r>
      <w:r>
        <w:rPr>
          <w:spacing w:val="66"/>
        </w:rPr>
        <w:t xml:space="preserve">  </w:t>
      </w:r>
      <w:r>
        <w:t>комбинацию</w:t>
      </w:r>
      <w:r>
        <w:rPr>
          <w:spacing w:val="66"/>
        </w:rPr>
        <w:t xml:space="preserve">  </w:t>
      </w:r>
      <w:r>
        <w:t>на</w:t>
      </w:r>
      <w:r>
        <w:rPr>
          <w:spacing w:val="66"/>
        </w:rPr>
        <w:t xml:space="preserve">  </w:t>
      </w:r>
      <w:r>
        <w:t>параллельных</w:t>
      </w:r>
      <w:r>
        <w:rPr>
          <w:spacing w:val="66"/>
        </w:rPr>
        <w:t xml:space="preserve">  </w:t>
      </w:r>
      <w:r>
        <w:t>брусьях</w:t>
      </w:r>
      <w:r>
        <w:rPr>
          <w:spacing w:val="68"/>
        </w:rPr>
        <w:t xml:space="preserve">  </w:t>
      </w:r>
      <w:r>
        <w:t>с</w:t>
      </w:r>
      <w:r>
        <w:rPr>
          <w:spacing w:val="66"/>
        </w:rPr>
        <w:t xml:space="preserve">  </w:t>
      </w:r>
      <w:r>
        <w:t>включением</w:t>
      </w:r>
      <w:r>
        <w:rPr>
          <w:spacing w:val="67"/>
        </w:rPr>
        <w:t xml:space="preserve">  </w:t>
      </w:r>
      <w:r>
        <w:t>упражнений в упоре на руках, кувырка вперёд и соскока, наблюдать их выполнение другими обучающимися</w:t>
      </w:r>
      <w:r>
        <w:rPr>
          <w:spacing w:val="80"/>
        </w:rPr>
        <w:t xml:space="preserve"> </w:t>
      </w:r>
      <w:r>
        <w:rPr>
          <w:spacing w:val="-10"/>
        </w:rPr>
        <w:t>и</w:t>
      </w:r>
      <w:r>
        <w:t xml:space="preserve"> </w:t>
      </w:r>
      <w:r>
        <w:rPr>
          <w:spacing w:val="-2"/>
        </w:rPr>
        <w:t>сравнивать</w:t>
      </w:r>
      <w:r>
        <w:t xml:space="preserve"> </w:t>
      </w:r>
      <w:r>
        <w:rPr>
          <w:spacing w:val="-10"/>
        </w:rPr>
        <w:t>с</w:t>
      </w:r>
      <w:r>
        <w:t xml:space="preserve"> </w:t>
      </w:r>
      <w:r>
        <w:rPr>
          <w:spacing w:val="-2"/>
        </w:rPr>
        <w:t>заданным</w:t>
      </w:r>
      <w:r>
        <w:t xml:space="preserve">  </w:t>
      </w:r>
      <w:r>
        <w:rPr>
          <w:spacing w:val="-2"/>
        </w:rPr>
        <w:t>образцом,</w:t>
      </w:r>
      <w:r>
        <w:t xml:space="preserve"> </w:t>
      </w:r>
      <w:r>
        <w:rPr>
          <w:spacing w:val="-2"/>
        </w:rPr>
        <w:t>анализировать</w:t>
      </w:r>
      <w:r>
        <w:t xml:space="preserve"> </w:t>
      </w:r>
      <w:r>
        <w:rPr>
          <w:spacing w:val="-2"/>
        </w:rPr>
        <w:t xml:space="preserve">ошибки </w:t>
      </w:r>
      <w:r>
        <w:t>и причины их появления, находить способы устранения (юноши);</w:t>
      </w:r>
    </w:p>
    <w:p w14:paraId="378ED018" w14:textId="77777777" w:rsidR="00C62BDF" w:rsidRDefault="00C62BDF" w:rsidP="00C62BDF">
      <w:pPr>
        <w:pStyle w:val="a3"/>
        <w:tabs>
          <w:tab w:val="left" w:pos="9923"/>
        </w:tabs>
        <w:ind w:left="567" w:right="1181" w:firstLine="0"/>
      </w:pPr>
      <w:r>
        <w:t>выполнять</w:t>
      </w:r>
      <w:r>
        <w:rPr>
          <w:spacing w:val="69"/>
        </w:rPr>
        <w:t xml:space="preserve">  </w:t>
      </w:r>
      <w:r>
        <w:t>прыжок</w:t>
      </w:r>
      <w:r>
        <w:rPr>
          <w:spacing w:val="68"/>
        </w:rPr>
        <w:t xml:space="preserve">  </w:t>
      </w:r>
      <w:r>
        <w:t>в</w:t>
      </w:r>
      <w:r>
        <w:rPr>
          <w:spacing w:val="69"/>
        </w:rPr>
        <w:t xml:space="preserve">  </w:t>
      </w:r>
      <w:r>
        <w:t>длину</w:t>
      </w:r>
      <w:r>
        <w:rPr>
          <w:spacing w:val="66"/>
        </w:rPr>
        <w:t xml:space="preserve">  </w:t>
      </w:r>
      <w:r>
        <w:t>с</w:t>
      </w:r>
      <w:r>
        <w:rPr>
          <w:spacing w:val="69"/>
        </w:rPr>
        <w:t xml:space="preserve">  </w:t>
      </w:r>
      <w:r>
        <w:t>разбега</w:t>
      </w:r>
      <w:r>
        <w:rPr>
          <w:spacing w:val="70"/>
        </w:rPr>
        <w:t xml:space="preserve">  </w:t>
      </w:r>
      <w:r>
        <w:t>способом</w:t>
      </w:r>
      <w:r>
        <w:rPr>
          <w:spacing w:val="72"/>
        </w:rPr>
        <w:t xml:space="preserve">  </w:t>
      </w:r>
      <w:r>
        <w:t>«прогнувшись»,</w:t>
      </w:r>
      <w:r>
        <w:rPr>
          <w:spacing w:val="69"/>
        </w:rPr>
        <w:t xml:space="preserve">  </w:t>
      </w:r>
      <w:r>
        <w:t>наблюдать и анализировать технические особенности в выполнении другими обучающимися, выявлять ошибки и предлагать способы устранения;</w:t>
      </w:r>
    </w:p>
    <w:p w14:paraId="7CD20973" w14:textId="77777777" w:rsidR="00C62BDF" w:rsidRDefault="00C62BDF" w:rsidP="00C62BDF">
      <w:pPr>
        <w:pStyle w:val="a3"/>
        <w:tabs>
          <w:tab w:val="left" w:pos="2479"/>
          <w:tab w:val="left" w:pos="3382"/>
          <w:tab w:val="left" w:pos="5531"/>
          <w:tab w:val="left" w:pos="6433"/>
          <w:tab w:val="left" w:pos="8947"/>
          <w:tab w:val="left" w:pos="9923"/>
        </w:tabs>
        <w:ind w:left="567" w:right="1181" w:firstLine="0"/>
      </w:pPr>
      <w:r>
        <w:t xml:space="preserve">выполнять тестовые задания комплекса ГТО в беговых и технических легкоатлетических </w:t>
      </w:r>
      <w:r>
        <w:rPr>
          <w:spacing w:val="-2"/>
        </w:rPr>
        <w:t>дисциплинах</w:t>
      </w:r>
      <w:r>
        <w:t xml:space="preserve"> </w:t>
      </w:r>
      <w:r>
        <w:rPr>
          <w:spacing w:val="-10"/>
        </w:rPr>
        <w:t>в</w:t>
      </w:r>
      <w:r>
        <w:t xml:space="preserve"> </w:t>
      </w:r>
      <w:r>
        <w:rPr>
          <w:spacing w:val="-2"/>
        </w:rPr>
        <w:t>соответствии</w:t>
      </w:r>
      <w:r>
        <w:tab/>
      </w:r>
      <w:r>
        <w:rPr>
          <w:spacing w:val="-10"/>
        </w:rPr>
        <w:t>с</w:t>
      </w:r>
      <w:r>
        <w:t xml:space="preserve"> </w:t>
      </w:r>
      <w:r>
        <w:rPr>
          <w:spacing w:val="-2"/>
        </w:rPr>
        <w:t>установленными</w:t>
      </w:r>
      <w:r>
        <w:t xml:space="preserve"> </w:t>
      </w:r>
      <w:r>
        <w:rPr>
          <w:spacing w:val="-2"/>
        </w:rPr>
        <w:t xml:space="preserve">требованиями </w:t>
      </w:r>
      <w:r>
        <w:t>к их технике;</w:t>
      </w:r>
    </w:p>
    <w:p w14:paraId="20C16DBA" w14:textId="77777777" w:rsidR="00C62BDF" w:rsidRDefault="00C62BDF" w:rsidP="00C62BDF">
      <w:pPr>
        <w:pStyle w:val="a3"/>
        <w:tabs>
          <w:tab w:val="left" w:pos="9923"/>
        </w:tabs>
        <w:ind w:left="567" w:right="1181" w:firstLine="0"/>
      </w:pPr>
      <w:r>
        <w:t>выполнять передвижение на лыжах одновременным бесшажным ходом, переход с попеременного</w:t>
      </w:r>
      <w:r>
        <w:rPr>
          <w:spacing w:val="67"/>
        </w:rPr>
        <w:t xml:space="preserve">  </w:t>
      </w:r>
      <w:r>
        <w:t>двухшажного</w:t>
      </w:r>
      <w:r>
        <w:rPr>
          <w:spacing w:val="67"/>
        </w:rPr>
        <w:t xml:space="preserve">  </w:t>
      </w:r>
      <w:r>
        <w:t>хода</w:t>
      </w:r>
      <w:r>
        <w:rPr>
          <w:spacing w:val="66"/>
        </w:rPr>
        <w:t xml:space="preserve">  </w:t>
      </w:r>
      <w:r>
        <w:t>на</w:t>
      </w:r>
      <w:r>
        <w:rPr>
          <w:spacing w:val="66"/>
        </w:rPr>
        <w:t xml:space="preserve">  </w:t>
      </w:r>
      <w:r>
        <w:t>одновременный</w:t>
      </w:r>
      <w:r>
        <w:rPr>
          <w:spacing w:val="68"/>
        </w:rPr>
        <w:t xml:space="preserve">  </w:t>
      </w:r>
      <w:r>
        <w:t>бесшажный</w:t>
      </w:r>
      <w:r>
        <w:rPr>
          <w:spacing w:val="67"/>
        </w:rPr>
        <w:t xml:space="preserve">  </w:t>
      </w:r>
      <w:r>
        <w:t>ход,</w:t>
      </w:r>
      <w:r>
        <w:rPr>
          <w:spacing w:val="66"/>
        </w:rPr>
        <w:t xml:space="preserve">  </w:t>
      </w:r>
      <w:r>
        <w:t>преодоление</w:t>
      </w:r>
    </w:p>
    <w:p w14:paraId="379B303E" w14:textId="77777777" w:rsidR="00C62BDF" w:rsidRDefault="00C62BDF" w:rsidP="00C62BDF">
      <w:pPr>
        <w:pStyle w:val="a3"/>
        <w:tabs>
          <w:tab w:val="left" w:pos="9923"/>
        </w:tabs>
        <w:ind w:left="567" w:right="1181" w:firstLine="0"/>
      </w:pPr>
      <w:r>
        <w:t>естественных препятствий на лыжах широким шагом, перешагиванием, перелазанием (для бесснежных районов – имитация передвижения);</w:t>
      </w:r>
    </w:p>
    <w:p w14:paraId="579692CA" w14:textId="77777777" w:rsidR="00C62BDF" w:rsidRDefault="00C62BDF" w:rsidP="00C62BDF">
      <w:pPr>
        <w:pStyle w:val="a3"/>
        <w:tabs>
          <w:tab w:val="left" w:pos="9923"/>
        </w:tabs>
        <w:ind w:left="567" w:right="1181" w:firstLine="0"/>
      </w:pPr>
      <w:r>
        <w:t>соблюдать</w:t>
      </w:r>
      <w:r>
        <w:rPr>
          <w:spacing w:val="-4"/>
        </w:rPr>
        <w:t xml:space="preserve"> </w:t>
      </w:r>
      <w:r>
        <w:t>правила</w:t>
      </w:r>
      <w:r>
        <w:rPr>
          <w:spacing w:val="-6"/>
        </w:rPr>
        <w:t xml:space="preserve"> </w:t>
      </w:r>
      <w:r>
        <w:t>безопасности</w:t>
      </w:r>
      <w:r>
        <w:rPr>
          <w:spacing w:val="-4"/>
        </w:rPr>
        <w:t xml:space="preserve"> </w:t>
      </w:r>
      <w:r>
        <w:t>в</w:t>
      </w:r>
      <w:r>
        <w:rPr>
          <w:spacing w:val="-6"/>
        </w:rPr>
        <w:t xml:space="preserve"> </w:t>
      </w:r>
      <w:r>
        <w:t>бассейне</w:t>
      </w:r>
      <w:r>
        <w:rPr>
          <w:spacing w:val="-6"/>
        </w:rPr>
        <w:t xml:space="preserve"> </w:t>
      </w:r>
      <w:r>
        <w:t>при</w:t>
      </w:r>
      <w:r>
        <w:rPr>
          <w:spacing w:val="-5"/>
        </w:rPr>
        <w:t xml:space="preserve"> </w:t>
      </w:r>
      <w:r>
        <w:t>выполнении</w:t>
      </w:r>
      <w:r>
        <w:rPr>
          <w:spacing w:val="-7"/>
        </w:rPr>
        <w:t xml:space="preserve"> </w:t>
      </w:r>
      <w:r>
        <w:t>плавательных</w:t>
      </w:r>
      <w:r>
        <w:rPr>
          <w:spacing w:val="-1"/>
        </w:rPr>
        <w:t xml:space="preserve"> </w:t>
      </w:r>
      <w:r>
        <w:t>упражнений; выполнять прыжки в воду со стартовой тумбы;</w:t>
      </w:r>
    </w:p>
    <w:p w14:paraId="468A282C" w14:textId="77777777" w:rsidR="00C62BDF" w:rsidRDefault="00C62BDF" w:rsidP="00C62BDF">
      <w:pPr>
        <w:pStyle w:val="a3"/>
        <w:tabs>
          <w:tab w:val="left" w:pos="9923"/>
        </w:tabs>
        <w:ind w:left="567" w:right="1181" w:firstLine="0"/>
      </w:pPr>
      <w:r>
        <w:t>выполнять</w:t>
      </w:r>
      <w:r>
        <w:rPr>
          <w:spacing w:val="62"/>
        </w:rPr>
        <w:t xml:space="preserve">  </w:t>
      </w:r>
      <w:r>
        <w:t>технические</w:t>
      </w:r>
      <w:r>
        <w:rPr>
          <w:spacing w:val="62"/>
        </w:rPr>
        <w:t xml:space="preserve">  </w:t>
      </w:r>
      <w:r>
        <w:t>элементы</w:t>
      </w:r>
      <w:r>
        <w:rPr>
          <w:spacing w:val="62"/>
        </w:rPr>
        <w:t xml:space="preserve">  </w:t>
      </w:r>
      <w:r>
        <w:t>плавания</w:t>
      </w:r>
      <w:r>
        <w:rPr>
          <w:spacing w:val="62"/>
        </w:rPr>
        <w:t xml:space="preserve">  </w:t>
      </w:r>
      <w:r>
        <w:t>кролем</w:t>
      </w:r>
      <w:r>
        <w:rPr>
          <w:spacing w:val="62"/>
        </w:rPr>
        <w:t xml:space="preserve">  </w:t>
      </w:r>
      <w:r>
        <w:t>на</w:t>
      </w:r>
      <w:r>
        <w:rPr>
          <w:spacing w:val="62"/>
        </w:rPr>
        <w:t xml:space="preserve">  </w:t>
      </w:r>
      <w:r>
        <w:t>груди</w:t>
      </w:r>
      <w:r>
        <w:rPr>
          <w:spacing w:val="63"/>
        </w:rPr>
        <w:t xml:space="preserve">  </w:t>
      </w:r>
      <w:r>
        <w:t>в</w:t>
      </w:r>
      <w:r>
        <w:rPr>
          <w:spacing w:val="62"/>
        </w:rPr>
        <w:t xml:space="preserve">  </w:t>
      </w:r>
      <w:r>
        <w:t>согласовании с дыханием;</w:t>
      </w:r>
    </w:p>
    <w:p w14:paraId="3D340331" w14:textId="77777777" w:rsidR="00C62BDF" w:rsidRDefault="00C62BDF" w:rsidP="00C62BDF">
      <w:pPr>
        <w:pStyle w:val="a3"/>
        <w:tabs>
          <w:tab w:val="left" w:pos="9923"/>
        </w:tabs>
        <w:ind w:left="567" w:right="1181" w:firstLine="0"/>
      </w:pPr>
      <w: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F6B3529" w14:textId="77777777" w:rsidR="00C62BDF" w:rsidRDefault="00C62BDF" w:rsidP="00C62BDF">
      <w:pPr>
        <w:pStyle w:val="a3"/>
        <w:tabs>
          <w:tab w:val="left" w:pos="9923"/>
        </w:tabs>
        <w:ind w:left="567" w:right="1181" w:firstLine="0"/>
      </w:pPr>
      <w:r>
        <w:t>демонстрировать</w:t>
      </w:r>
      <w:r>
        <w:rPr>
          <w:spacing w:val="-5"/>
        </w:rPr>
        <w:t xml:space="preserve"> </w:t>
      </w:r>
      <w:r>
        <w:t>и</w:t>
      </w:r>
      <w:r>
        <w:rPr>
          <w:spacing w:val="-5"/>
        </w:rPr>
        <w:t xml:space="preserve"> </w:t>
      </w:r>
      <w:r>
        <w:t>использовать</w:t>
      </w:r>
      <w:r>
        <w:rPr>
          <w:spacing w:val="-5"/>
        </w:rPr>
        <w:t xml:space="preserve"> </w:t>
      </w:r>
      <w:r>
        <w:t>технические</w:t>
      </w:r>
      <w:r>
        <w:rPr>
          <w:spacing w:val="-6"/>
        </w:rPr>
        <w:t xml:space="preserve"> </w:t>
      </w:r>
      <w:r>
        <w:t>действия</w:t>
      </w:r>
      <w:r>
        <w:rPr>
          <w:spacing w:val="-5"/>
        </w:rPr>
        <w:t xml:space="preserve"> </w:t>
      </w:r>
      <w:r>
        <w:t>спортивных</w:t>
      </w:r>
      <w:r>
        <w:rPr>
          <w:spacing w:val="-6"/>
        </w:rPr>
        <w:t xml:space="preserve"> </w:t>
      </w:r>
      <w:r>
        <w:rPr>
          <w:spacing w:val="-4"/>
        </w:rPr>
        <w:t>игр:</w:t>
      </w:r>
    </w:p>
    <w:p w14:paraId="1EE32EE1" w14:textId="77777777" w:rsidR="00C62BDF" w:rsidRDefault="00C62BDF" w:rsidP="00C62BDF">
      <w:pPr>
        <w:pStyle w:val="a3"/>
        <w:tabs>
          <w:tab w:val="left" w:pos="9923"/>
        </w:tabs>
        <w:ind w:left="567" w:right="1181" w:firstLine="0"/>
      </w:pPr>
      <w: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0C8A1E12" w14:textId="77777777" w:rsidR="00C62BDF" w:rsidRDefault="00C62BDF" w:rsidP="00C62BDF">
      <w:pPr>
        <w:pStyle w:val="a3"/>
        <w:tabs>
          <w:tab w:val="left" w:pos="9923"/>
        </w:tabs>
        <w:ind w:left="567" w:right="1181" w:firstLine="0"/>
      </w:pPr>
      <w:r>
        <w:t>волейбол</w:t>
      </w:r>
      <w:r>
        <w:rPr>
          <w:spacing w:val="80"/>
        </w:rPr>
        <w:t xml:space="preserve">  </w:t>
      </w:r>
      <w:r>
        <w:t>(прямой</w:t>
      </w:r>
      <w:r>
        <w:rPr>
          <w:spacing w:val="80"/>
        </w:rPr>
        <w:t xml:space="preserve">  </w:t>
      </w:r>
      <w:r>
        <w:t>нападающий</w:t>
      </w:r>
      <w:r>
        <w:rPr>
          <w:spacing w:val="80"/>
        </w:rPr>
        <w:t xml:space="preserve">  </w:t>
      </w:r>
      <w:r>
        <w:t>удар</w:t>
      </w:r>
      <w:r>
        <w:rPr>
          <w:spacing w:val="80"/>
        </w:rPr>
        <w:t xml:space="preserve">  </w:t>
      </w:r>
      <w:r>
        <w:t>и</w:t>
      </w:r>
      <w:r>
        <w:rPr>
          <w:spacing w:val="80"/>
        </w:rPr>
        <w:t xml:space="preserve">  </w:t>
      </w:r>
      <w:r>
        <w:t>индивидуальное</w:t>
      </w:r>
      <w:r>
        <w:rPr>
          <w:spacing w:val="80"/>
        </w:rPr>
        <w:t xml:space="preserve">  </w:t>
      </w:r>
      <w:r>
        <w:t>блокирование</w:t>
      </w:r>
      <w:r>
        <w:rPr>
          <w:spacing w:val="80"/>
        </w:rPr>
        <w:t xml:space="preserve">  </w:t>
      </w:r>
      <w:r>
        <w:t xml:space="preserve">мяча </w:t>
      </w:r>
      <w:r>
        <w:lastRenderedPageBreak/>
        <w:t>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29B05216" w14:textId="77777777" w:rsidR="00C62BDF" w:rsidRDefault="00C62BDF" w:rsidP="00C62BDF">
      <w:pPr>
        <w:pStyle w:val="a3"/>
        <w:tabs>
          <w:tab w:val="left" w:pos="1887"/>
          <w:tab w:val="left" w:pos="3264"/>
          <w:tab w:val="left" w:pos="4773"/>
          <w:tab w:val="left" w:pos="6104"/>
          <w:tab w:val="left" w:pos="7999"/>
          <w:tab w:val="left" w:pos="9570"/>
          <w:tab w:val="left" w:pos="9923"/>
        </w:tabs>
        <w:ind w:left="567" w:right="1181" w:firstLine="0"/>
      </w:pPr>
      <w:r>
        <w:t xml:space="preserve">футбол (удары по неподвижному, катящемуся и летящему мячу с разбега внутренней и </w:t>
      </w:r>
      <w:r>
        <w:rPr>
          <w:spacing w:val="-2"/>
        </w:rPr>
        <w:t>внешней</w:t>
      </w:r>
      <w:r>
        <w:t xml:space="preserve"> </w:t>
      </w:r>
      <w:r>
        <w:rPr>
          <w:spacing w:val="-2"/>
        </w:rPr>
        <w:t>частью</w:t>
      </w:r>
      <w:r>
        <w:t xml:space="preserve"> </w:t>
      </w:r>
      <w:r>
        <w:rPr>
          <w:spacing w:val="-2"/>
        </w:rPr>
        <w:t>подъёма</w:t>
      </w:r>
      <w:r>
        <w:tab/>
      </w:r>
      <w:r>
        <w:rPr>
          <w:spacing w:val="-2"/>
        </w:rPr>
        <w:t>стопы,</w:t>
      </w:r>
      <w:r>
        <w:tab/>
      </w:r>
      <w:r>
        <w:rPr>
          <w:spacing w:val="-2"/>
        </w:rPr>
        <w:t>тактические</w:t>
      </w:r>
      <w:r>
        <w:tab/>
      </w:r>
      <w:r>
        <w:rPr>
          <w:spacing w:val="-2"/>
        </w:rPr>
        <w:t>действия</w:t>
      </w:r>
      <w:r>
        <w:tab/>
      </w:r>
      <w:r>
        <w:rPr>
          <w:spacing w:val="-2"/>
        </w:rPr>
        <w:t xml:space="preserve">игроков </w:t>
      </w:r>
      <w:r>
        <w:t>в нападении и защите, использование разученных технических и тактических действий в условиях игровой деятельности).</w:t>
      </w:r>
    </w:p>
    <w:p w14:paraId="6C49DCA6" w14:textId="77777777" w:rsidR="00C62BDF" w:rsidRDefault="00C62BDF" w:rsidP="00C62BDF">
      <w:pPr>
        <w:pStyle w:val="a3"/>
        <w:tabs>
          <w:tab w:val="left" w:pos="9923"/>
        </w:tabs>
        <w:ind w:left="567" w:right="1181" w:firstLine="0"/>
      </w:pPr>
      <w:r>
        <w:t>2.1.21.3.</w:t>
      </w:r>
      <w:r>
        <w:rPr>
          <w:spacing w:val="-3"/>
        </w:rPr>
        <w:t xml:space="preserve"> </w:t>
      </w:r>
      <w:r>
        <w:t>К</w:t>
      </w:r>
      <w:r>
        <w:rPr>
          <w:spacing w:val="-1"/>
        </w:rPr>
        <w:t xml:space="preserve"> </w:t>
      </w:r>
      <w:r>
        <w:t>концу</w:t>
      </w:r>
      <w:r>
        <w:rPr>
          <w:spacing w:val="-9"/>
        </w:rPr>
        <w:t xml:space="preserve"> </w:t>
      </w:r>
      <w:r>
        <w:t>обучения в</w:t>
      </w:r>
      <w:r>
        <w:rPr>
          <w:spacing w:val="-2"/>
        </w:rPr>
        <w:t xml:space="preserve"> </w:t>
      </w:r>
      <w:r>
        <w:t>9</w:t>
      </w:r>
      <w:r>
        <w:rPr>
          <w:spacing w:val="-1"/>
        </w:rPr>
        <w:t xml:space="preserve"> </w:t>
      </w:r>
      <w:r>
        <w:t>классе</w:t>
      </w:r>
      <w:r>
        <w:rPr>
          <w:spacing w:val="-2"/>
        </w:rPr>
        <w:t xml:space="preserve"> </w:t>
      </w:r>
      <w:r>
        <w:t xml:space="preserve">обучающийся </w:t>
      </w:r>
      <w:r>
        <w:rPr>
          <w:spacing w:val="-2"/>
        </w:rPr>
        <w:t>научится:</w:t>
      </w:r>
    </w:p>
    <w:p w14:paraId="68A2B128" w14:textId="77777777" w:rsidR="00C62BDF" w:rsidRDefault="00C62BDF" w:rsidP="00C62BDF">
      <w:pPr>
        <w:pStyle w:val="a3"/>
        <w:tabs>
          <w:tab w:val="left" w:pos="9923"/>
        </w:tabs>
        <w:ind w:left="567" w:right="1181" w:firstLine="0"/>
      </w:pPr>
      <w:r>
        <w:t>отстаивать</w:t>
      </w:r>
      <w:r>
        <w:rPr>
          <w:spacing w:val="80"/>
        </w:rPr>
        <w:t xml:space="preserve">  </w:t>
      </w:r>
      <w:r>
        <w:t>принципы</w:t>
      </w:r>
      <w:r>
        <w:rPr>
          <w:spacing w:val="80"/>
        </w:rPr>
        <w:t xml:space="preserve">  </w:t>
      </w:r>
      <w:r>
        <w:t>здорового</w:t>
      </w:r>
      <w:r>
        <w:rPr>
          <w:spacing w:val="80"/>
        </w:rPr>
        <w:t xml:space="preserve">  </w:t>
      </w:r>
      <w:r>
        <w:t>образа</w:t>
      </w:r>
      <w:r>
        <w:rPr>
          <w:spacing w:val="80"/>
        </w:rPr>
        <w:t xml:space="preserve">  </w:t>
      </w:r>
      <w:r>
        <w:t>жизни,</w:t>
      </w:r>
      <w:r>
        <w:rPr>
          <w:spacing w:val="80"/>
        </w:rPr>
        <w:t xml:space="preserve">  </w:t>
      </w:r>
      <w:r>
        <w:t>раскрывать</w:t>
      </w:r>
      <w:r>
        <w:rPr>
          <w:spacing w:val="80"/>
        </w:rPr>
        <w:t xml:space="preserve">  </w:t>
      </w:r>
      <w:r>
        <w:t>эффективность</w:t>
      </w:r>
      <w:r>
        <w:rPr>
          <w:spacing w:val="80"/>
        </w:rPr>
        <w:t xml:space="preserve"> </w:t>
      </w:r>
      <w:r>
        <w:t>его форм</w:t>
      </w:r>
      <w:r>
        <w:rPr>
          <w:spacing w:val="-1"/>
        </w:rPr>
        <w:t xml:space="preserve"> </w:t>
      </w:r>
      <w:r>
        <w:t>в</w:t>
      </w:r>
      <w:r>
        <w:rPr>
          <w:spacing w:val="-1"/>
        </w:rPr>
        <w:t xml:space="preserve"> </w:t>
      </w:r>
      <w:r>
        <w:t>профилактике</w:t>
      </w:r>
      <w:r>
        <w:rPr>
          <w:spacing w:val="-1"/>
        </w:rPr>
        <w:t xml:space="preserve"> </w:t>
      </w:r>
      <w:r>
        <w:t>вредных привычек,</w:t>
      </w:r>
      <w:r>
        <w:rPr>
          <w:spacing w:val="-2"/>
        </w:rPr>
        <w:t xml:space="preserve"> </w:t>
      </w:r>
      <w:r>
        <w:t>обосновывать пагубное влияние</w:t>
      </w:r>
      <w:r>
        <w:rPr>
          <w:spacing w:val="-1"/>
        </w:rPr>
        <w:t xml:space="preserve"> </w:t>
      </w:r>
      <w:r>
        <w:t>вредных</w:t>
      </w:r>
      <w:r>
        <w:rPr>
          <w:spacing w:val="-1"/>
        </w:rPr>
        <w:t xml:space="preserve"> </w:t>
      </w:r>
      <w:r>
        <w:t>привычек на здоровье человека, его социальную и производственную деятельность;</w:t>
      </w:r>
    </w:p>
    <w:p w14:paraId="44733841" w14:textId="77777777" w:rsidR="00C62BDF" w:rsidRDefault="00C62BDF" w:rsidP="00C62BDF">
      <w:pPr>
        <w:pStyle w:val="a3"/>
        <w:tabs>
          <w:tab w:val="left" w:pos="9923"/>
        </w:tabs>
        <w:ind w:left="567" w:right="1181" w:firstLine="0"/>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1341DE99" w14:textId="77777777" w:rsidR="00C62BDF" w:rsidRDefault="00C62BDF" w:rsidP="00C62BDF">
      <w:pPr>
        <w:pStyle w:val="a3"/>
        <w:tabs>
          <w:tab w:val="left" w:pos="9923"/>
        </w:tabs>
        <w:ind w:left="567" w:right="1181" w:firstLine="0"/>
      </w:pPr>
      <w:r>
        <w:t>объяснять</w:t>
      </w:r>
      <w:r>
        <w:rPr>
          <w:spacing w:val="75"/>
          <w:w w:val="150"/>
        </w:rPr>
        <w:t xml:space="preserve">   </w:t>
      </w:r>
      <w:r>
        <w:t>понятие</w:t>
      </w:r>
      <w:r>
        <w:rPr>
          <w:spacing w:val="76"/>
          <w:w w:val="150"/>
        </w:rPr>
        <w:t xml:space="preserve">   </w:t>
      </w:r>
      <w:r>
        <w:t>«профессионально-прикладная</w:t>
      </w:r>
      <w:r>
        <w:rPr>
          <w:spacing w:val="75"/>
          <w:w w:val="150"/>
        </w:rPr>
        <w:t xml:space="preserve">   </w:t>
      </w:r>
      <w:r>
        <w:t>физическая</w:t>
      </w:r>
      <w:r>
        <w:rPr>
          <w:spacing w:val="75"/>
          <w:w w:val="150"/>
        </w:rPr>
        <w:t xml:space="preserve">   </w:t>
      </w:r>
      <w:r>
        <w:t>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14:paraId="610543E9" w14:textId="77777777" w:rsidR="00C62BDF" w:rsidRDefault="00C62BDF" w:rsidP="00C62BDF">
      <w:pPr>
        <w:pStyle w:val="a3"/>
        <w:tabs>
          <w:tab w:val="left" w:pos="9923"/>
        </w:tabs>
        <w:ind w:left="567" w:right="1181" w:firstLine="0"/>
      </w:pPr>
      <w:r>
        <w:t>использовать приёмы массажа и применять их в процессе самостоятельных занятий физической</w:t>
      </w:r>
      <w:r>
        <w:rPr>
          <w:spacing w:val="74"/>
          <w:w w:val="150"/>
        </w:rPr>
        <w:t xml:space="preserve">   </w:t>
      </w:r>
      <w:r>
        <w:t>культурой</w:t>
      </w:r>
      <w:r>
        <w:rPr>
          <w:spacing w:val="74"/>
          <w:w w:val="150"/>
        </w:rPr>
        <w:t xml:space="preserve">   </w:t>
      </w:r>
      <w:r>
        <w:t>и</w:t>
      </w:r>
      <w:r>
        <w:rPr>
          <w:spacing w:val="74"/>
          <w:w w:val="150"/>
        </w:rPr>
        <w:t xml:space="preserve">   </w:t>
      </w:r>
      <w:r>
        <w:t>спортом,</w:t>
      </w:r>
      <w:r>
        <w:rPr>
          <w:spacing w:val="73"/>
          <w:w w:val="150"/>
        </w:rPr>
        <w:t xml:space="preserve">   </w:t>
      </w:r>
      <w:r>
        <w:t>выполнять</w:t>
      </w:r>
      <w:r>
        <w:rPr>
          <w:spacing w:val="74"/>
          <w:w w:val="150"/>
        </w:rPr>
        <w:t xml:space="preserve">   </w:t>
      </w:r>
      <w:r>
        <w:t>гигиенические</w:t>
      </w:r>
      <w:r>
        <w:rPr>
          <w:spacing w:val="73"/>
          <w:w w:val="150"/>
        </w:rPr>
        <w:t xml:space="preserve">   </w:t>
      </w:r>
      <w:r>
        <w:t>требования к процедурам массажа;</w:t>
      </w:r>
    </w:p>
    <w:p w14:paraId="220B218E" w14:textId="77777777" w:rsidR="00C62BDF" w:rsidRDefault="00C62BDF" w:rsidP="00C62BDF">
      <w:pPr>
        <w:pStyle w:val="a3"/>
        <w:tabs>
          <w:tab w:val="left" w:pos="9923"/>
        </w:tabs>
        <w:ind w:left="567" w:right="1181" w:firstLine="0"/>
      </w:pPr>
      <w: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20130B3F" w14:textId="77777777" w:rsidR="00C62BDF" w:rsidRDefault="00C62BDF" w:rsidP="00C62BDF">
      <w:pPr>
        <w:pStyle w:val="a3"/>
        <w:tabs>
          <w:tab w:val="left" w:pos="9923"/>
        </w:tabs>
        <w:ind w:left="567" w:right="1181" w:firstLine="0"/>
      </w:pPr>
      <w: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w:t>
      </w:r>
      <w:r>
        <w:rPr>
          <w:spacing w:val="-2"/>
        </w:rPr>
        <w:t>помощи;</w:t>
      </w:r>
    </w:p>
    <w:p w14:paraId="15A32E61" w14:textId="77777777" w:rsidR="00C62BDF" w:rsidRDefault="00C62BDF" w:rsidP="00C62BDF">
      <w:pPr>
        <w:pStyle w:val="a3"/>
        <w:tabs>
          <w:tab w:val="left" w:pos="2561"/>
          <w:tab w:val="left" w:pos="3627"/>
          <w:tab w:val="left" w:pos="6100"/>
          <w:tab w:val="left" w:pos="8502"/>
          <w:tab w:val="left" w:pos="9579"/>
          <w:tab w:val="left" w:pos="9923"/>
        </w:tabs>
        <w:ind w:left="567" w:right="1181" w:firstLine="0"/>
      </w:pPr>
      <w:r>
        <w:t xml:space="preserve">составлять и выполнять комплексы упражнений из разученных акробатических </w:t>
      </w:r>
      <w:r>
        <w:rPr>
          <w:spacing w:val="-2"/>
        </w:rPr>
        <w:t>упражнений</w:t>
      </w:r>
      <w:r>
        <w:t xml:space="preserve"> </w:t>
      </w:r>
      <w:r>
        <w:rPr>
          <w:spacing w:val="-10"/>
        </w:rPr>
        <w:t>с</w:t>
      </w:r>
      <w:r>
        <w:t xml:space="preserve"> </w:t>
      </w:r>
      <w:r>
        <w:rPr>
          <w:spacing w:val="-2"/>
        </w:rPr>
        <w:t>повышенными</w:t>
      </w:r>
      <w:r>
        <w:tab/>
      </w:r>
      <w:r>
        <w:rPr>
          <w:spacing w:val="-2"/>
        </w:rPr>
        <w:t>требованиями</w:t>
      </w:r>
      <w:r>
        <w:t xml:space="preserve">     </w:t>
      </w:r>
      <w:r>
        <w:rPr>
          <w:spacing w:val="-10"/>
        </w:rPr>
        <w:t>к</w:t>
      </w:r>
      <w:r>
        <w:tab/>
      </w:r>
      <w:r>
        <w:rPr>
          <w:spacing w:val="-2"/>
        </w:rPr>
        <w:t xml:space="preserve">технике </w:t>
      </w:r>
      <w:r>
        <w:t>их выполнения (юноши);</w:t>
      </w:r>
    </w:p>
    <w:p w14:paraId="30370573" w14:textId="77777777" w:rsidR="00C62BDF" w:rsidRDefault="00C62BDF" w:rsidP="00C62BDF">
      <w:pPr>
        <w:pStyle w:val="a3"/>
        <w:tabs>
          <w:tab w:val="left" w:pos="2285"/>
          <w:tab w:val="left" w:pos="4338"/>
          <w:tab w:val="left" w:pos="5175"/>
          <w:tab w:val="left" w:pos="7180"/>
          <w:tab w:val="left" w:pos="8968"/>
          <w:tab w:val="left" w:pos="9923"/>
        </w:tabs>
        <w:ind w:left="567" w:right="1181" w:firstLine="0"/>
      </w:pPr>
      <w:r>
        <w:t xml:space="preserve">составлять и выполнять гимнастическую комбинацию на высокой перекладине из </w:t>
      </w:r>
      <w:r>
        <w:rPr>
          <w:spacing w:val="-2"/>
        </w:rPr>
        <w:t>разученных</w:t>
      </w:r>
      <w:r>
        <w:t xml:space="preserve"> </w:t>
      </w:r>
      <w:r>
        <w:rPr>
          <w:spacing w:val="-2"/>
        </w:rPr>
        <w:t>упражнений,</w:t>
      </w:r>
      <w:r>
        <w:t xml:space="preserve"> </w:t>
      </w:r>
      <w:r>
        <w:rPr>
          <w:spacing w:val="-10"/>
        </w:rPr>
        <w:t>с</w:t>
      </w:r>
      <w:r>
        <w:t xml:space="preserve"> </w:t>
      </w:r>
      <w:r>
        <w:rPr>
          <w:spacing w:val="-2"/>
        </w:rPr>
        <w:t>включением</w:t>
      </w:r>
      <w:r>
        <w:tab/>
      </w:r>
      <w:r>
        <w:rPr>
          <w:spacing w:val="-2"/>
        </w:rPr>
        <w:t>элементов</w:t>
      </w:r>
      <w:r>
        <w:tab/>
      </w:r>
      <w:r>
        <w:rPr>
          <w:spacing w:val="-2"/>
        </w:rPr>
        <w:t xml:space="preserve">размахивания </w:t>
      </w:r>
      <w:r>
        <w:t>и соскока вперёд способом «прогнувшись» (юноши);</w:t>
      </w:r>
    </w:p>
    <w:p w14:paraId="49D8C7D2" w14:textId="77777777" w:rsidR="00C62BDF" w:rsidRDefault="00C62BDF" w:rsidP="00C62BDF">
      <w:pPr>
        <w:pStyle w:val="a3"/>
        <w:tabs>
          <w:tab w:val="left" w:pos="9923"/>
        </w:tabs>
        <w:ind w:left="567" w:right="1181" w:firstLine="0"/>
      </w:pPr>
      <w:r>
        <w:t>составлять и выполнять композицию упражнений черлидинга с построением пирамид, элементами степ-аэробики и акробатики (девушки);</w:t>
      </w:r>
    </w:p>
    <w:p w14:paraId="1C76A23A" w14:textId="77777777" w:rsidR="00C62BDF" w:rsidRDefault="00C62BDF" w:rsidP="00C62BDF">
      <w:pPr>
        <w:pStyle w:val="a3"/>
        <w:tabs>
          <w:tab w:val="left" w:pos="9923"/>
        </w:tabs>
        <w:ind w:left="567" w:right="1181" w:firstLine="0"/>
      </w:pPr>
      <w: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0E3A43DF" w14:textId="77777777" w:rsidR="00C62BDF" w:rsidRDefault="00C62BDF" w:rsidP="00C62BDF">
      <w:pPr>
        <w:pStyle w:val="a3"/>
        <w:tabs>
          <w:tab w:val="left" w:pos="9923"/>
        </w:tabs>
        <w:ind w:left="567" w:right="1181" w:firstLine="0"/>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6C4A6959" w14:textId="77777777" w:rsidR="00C62BDF" w:rsidRDefault="00C62BDF" w:rsidP="00C62BDF">
      <w:pPr>
        <w:pStyle w:val="a3"/>
        <w:tabs>
          <w:tab w:val="left" w:pos="9923"/>
        </w:tabs>
        <w:ind w:left="567" w:right="1181" w:firstLine="0"/>
      </w:pPr>
      <w: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7DB86308" w14:textId="77777777" w:rsidR="00C62BDF" w:rsidRDefault="00C62BDF" w:rsidP="00C62BDF">
      <w:pPr>
        <w:pStyle w:val="a3"/>
        <w:tabs>
          <w:tab w:val="left" w:pos="9923"/>
        </w:tabs>
        <w:ind w:left="567" w:right="1181" w:firstLine="0"/>
      </w:pPr>
      <w:r>
        <w:t>соблюдать</w:t>
      </w:r>
      <w:r>
        <w:rPr>
          <w:spacing w:val="-4"/>
        </w:rPr>
        <w:t xml:space="preserve"> </w:t>
      </w:r>
      <w:r>
        <w:t>правила</w:t>
      </w:r>
      <w:r>
        <w:rPr>
          <w:spacing w:val="-6"/>
        </w:rPr>
        <w:t xml:space="preserve"> </w:t>
      </w:r>
      <w:r>
        <w:t>безопасности</w:t>
      </w:r>
      <w:r>
        <w:rPr>
          <w:spacing w:val="-4"/>
        </w:rPr>
        <w:t xml:space="preserve"> </w:t>
      </w:r>
      <w:r>
        <w:t>в</w:t>
      </w:r>
      <w:r>
        <w:rPr>
          <w:spacing w:val="-6"/>
        </w:rPr>
        <w:t xml:space="preserve"> </w:t>
      </w:r>
      <w:r>
        <w:t>бассейне</w:t>
      </w:r>
      <w:r>
        <w:rPr>
          <w:spacing w:val="-6"/>
        </w:rPr>
        <w:t xml:space="preserve"> </w:t>
      </w:r>
      <w:r>
        <w:t>при</w:t>
      </w:r>
      <w:r>
        <w:rPr>
          <w:spacing w:val="-5"/>
        </w:rPr>
        <w:t xml:space="preserve"> </w:t>
      </w:r>
      <w:r>
        <w:t>выполнении</w:t>
      </w:r>
      <w:r>
        <w:rPr>
          <w:spacing w:val="-7"/>
        </w:rPr>
        <w:t xml:space="preserve"> </w:t>
      </w:r>
      <w:r>
        <w:t>плавательных</w:t>
      </w:r>
      <w:r>
        <w:rPr>
          <w:spacing w:val="-1"/>
        </w:rPr>
        <w:t xml:space="preserve"> </w:t>
      </w:r>
      <w:r>
        <w:t>упражнений; выполнять повороты кувырком, маятником;</w:t>
      </w:r>
    </w:p>
    <w:p w14:paraId="25BC12BC" w14:textId="77777777" w:rsidR="00C62BDF" w:rsidRDefault="00C62BDF" w:rsidP="00C62BDF">
      <w:pPr>
        <w:pStyle w:val="a3"/>
        <w:tabs>
          <w:tab w:val="left" w:pos="9923"/>
        </w:tabs>
        <w:ind w:left="567" w:right="1181" w:firstLine="0"/>
      </w:pPr>
      <w:r>
        <w:t>выполнять</w:t>
      </w:r>
      <w:r>
        <w:rPr>
          <w:spacing w:val="-6"/>
        </w:rPr>
        <w:t xml:space="preserve"> </w:t>
      </w:r>
      <w:r>
        <w:t>технические</w:t>
      </w:r>
      <w:r>
        <w:rPr>
          <w:spacing w:val="-7"/>
        </w:rPr>
        <w:t xml:space="preserve"> </w:t>
      </w:r>
      <w:r>
        <w:t>элементы</w:t>
      </w:r>
      <w:r>
        <w:rPr>
          <w:spacing w:val="-2"/>
        </w:rPr>
        <w:t xml:space="preserve"> </w:t>
      </w:r>
      <w:r>
        <w:t>брассом</w:t>
      </w:r>
      <w:r>
        <w:rPr>
          <w:spacing w:val="-4"/>
        </w:rPr>
        <w:t xml:space="preserve"> </w:t>
      </w:r>
      <w:r>
        <w:t>в</w:t>
      </w:r>
      <w:r>
        <w:rPr>
          <w:spacing w:val="-3"/>
        </w:rPr>
        <w:t xml:space="preserve"> </w:t>
      </w:r>
      <w:r>
        <w:t>согласовании</w:t>
      </w:r>
      <w:r>
        <w:rPr>
          <w:spacing w:val="-3"/>
        </w:rPr>
        <w:t xml:space="preserve"> </w:t>
      </w:r>
      <w:r>
        <w:t>с</w:t>
      </w:r>
      <w:r>
        <w:rPr>
          <w:spacing w:val="-3"/>
        </w:rPr>
        <w:t xml:space="preserve"> </w:t>
      </w:r>
      <w:r>
        <w:rPr>
          <w:spacing w:val="-2"/>
        </w:rPr>
        <w:t>дыханием;</w:t>
      </w:r>
    </w:p>
    <w:p w14:paraId="3B276E45" w14:textId="77777777" w:rsidR="00C62BDF" w:rsidRDefault="00C62BDF" w:rsidP="00C62BDF">
      <w:pPr>
        <w:pStyle w:val="a3"/>
        <w:tabs>
          <w:tab w:val="left" w:pos="9923"/>
        </w:tabs>
        <w:ind w:left="567" w:right="1181" w:firstLine="0"/>
      </w:pPr>
      <w: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72BE1AD7" w14:textId="77777777" w:rsidR="00C62BDF" w:rsidRDefault="00C62BDF" w:rsidP="00C62BDF">
      <w:pPr>
        <w:pStyle w:val="a3"/>
        <w:tabs>
          <w:tab w:val="left" w:pos="9923"/>
        </w:tabs>
        <w:ind w:left="567" w:right="1181" w:firstLine="0"/>
      </w:pPr>
      <w: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21898C7" w14:textId="77777777" w:rsidR="00C62BDF" w:rsidRDefault="00C62BDF" w:rsidP="00C62BDF">
      <w:pPr>
        <w:pStyle w:val="a3"/>
        <w:tabs>
          <w:tab w:val="left" w:pos="9923"/>
        </w:tabs>
        <w:spacing w:before="69"/>
        <w:ind w:left="567" w:right="1181" w:firstLine="0"/>
        <w:jc w:val="left"/>
      </w:pPr>
    </w:p>
    <w:p w14:paraId="04A9C8B6" w14:textId="77777777" w:rsidR="00C62BDF" w:rsidRDefault="00877927" w:rsidP="00877927">
      <w:pPr>
        <w:pStyle w:val="2"/>
        <w:tabs>
          <w:tab w:val="left" w:pos="1767"/>
          <w:tab w:val="left" w:pos="9923"/>
        </w:tabs>
        <w:spacing w:line="240" w:lineRule="auto"/>
        <w:ind w:left="567" w:right="1181"/>
      </w:pPr>
      <w:r>
        <w:t>2.1.22.</w:t>
      </w:r>
      <w:r w:rsidR="00C62BDF">
        <w:t>Федеральная рабочая программа по учебному предмету «</w:t>
      </w:r>
      <w:r w:rsidR="00C62BDF">
        <w:rPr>
          <w:position w:val="1"/>
        </w:rPr>
        <w:t>Основы</w:t>
      </w:r>
      <w:r w:rsidR="00C62BDF">
        <w:rPr>
          <w:spacing w:val="40"/>
          <w:position w:val="1"/>
        </w:rPr>
        <w:t xml:space="preserve"> </w:t>
      </w:r>
      <w:r w:rsidR="00C62BDF">
        <w:rPr>
          <w:position w:val="1"/>
        </w:rPr>
        <w:t>безопасности жизнедеятельности</w:t>
      </w:r>
      <w:r w:rsidR="00C62BDF">
        <w:t>».</w:t>
      </w:r>
    </w:p>
    <w:p w14:paraId="0085AD5D" w14:textId="77777777" w:rsidR="00C62BDF" w:rsidRDefault="00C62BDF" w:rsidP="00C62BDF">
      <w:pPr>
        <w:pStyle w:val="2"/>
        <w:tabs>
          <w:tab w:val="left" w:pos="1767"/>
          <w:tab w:val="left" w:pos="9923"/>
        </w:tabs>
        <w:spacing w:line="240" w:lineRule="auto"/>
        <w:ind w:left="567" w:right="1181"/>
      </w:pPr>
    </w:p>
    <w:p w14:paraId="23587895" w14:textId="77777777" w:rsidR="00C62BDF" w:rsidRPr="00856FBB" w:rsidRDefault="00C62BDF" w:rsidP="00877927">
      <w:pPr>
        <w:tabs>
          <w:tab w:val="left" w:pos="1707"/>
          <w:tab w:val="left" w:pos="3362"/>
          <w:tab w:val="left" w:pos="5537"/>
          <w:tab w:val="left" w:pos="7241"/>
          <w:tab w:val="left" w:pos="9474"/>
          <w:tab w:val="left" w:pos="9923"/>
        </w:tabs>
        <w:ind w:left="567" w:right="1181"/>
        <w:jc w:val="both"/>
        <w:rPr>
          <w:sz w:val="24"/>
        </w:rPr>
      </w:pPr>
      <w:r>
        <w:rPr>
          <w:sz w:val="24"/>
        </w:rPr>
        <w:t xml:space="preserve"> </w:t>
      </w:r>
      <w:r w:rsidRPr="00856FBB">
        <w:rPr>
          <w:sz w:val="24"/>
        </w:rPr>
        <w:t>Федеральная рабочая программа по учебному предмету «</w:t>
      </w:r>
      <w:r w:rsidRPr="00856FBB">
        <w:rPr>
          <w:position w:val="1"/>
          <w:sz w:val="24"/>
        </w:rPr>
        <w:t xml:space="preserve">Основы безопасности </w:t>
      </w:r>
      <w:r w:rsidRPr="00856FBB">
        <w:rPr>
          <w:spacing w:val="-2"/>
          <w:position w:val="1"/>
          <w:sz w:val="24"/>
        </w:rPr>
        <w:t>жизнедеятельности</w:t>
      </w:r>
      <w:r w:rsidRPr="00856FBB">
        <w:rPr>
          <w:spacing w:val="-2"/>
          <w:sz w:val="24"/>
        </w:rPr>
        <w:t>»</w:t>
      </w:r>
      <w:r w:rsidR="00877927">
        <w:rPr>
          <w:sz w:val="24"/>
        </w:rPr>
        <w:t xml:space="preserve"> </w:t>
      </w:r>
      <w:r w:rsidRPr="00856FBB">
        <w:rPr>
          <w:spacing w:val="-2"/>
          <w:sz w:val="24"/>
        </w:rPr>
        <w:t>(предметная</w:t>
      </w:r>
      <w:r w:rsidR="00877927">
        <w:rPr>
          <w:sz w:val="24"/>
        </w:rPr>
        <w:t xml:space="preserve"> </w:t>
      </w:r>
      <w:r w:rsidRPr="00856FBB">
        <w:rPr>
          <w:spacing w:val="-2"/>
          <w:sz w:val="24"/>
        </w:rPr>
        <w:t>область</w:t>
      </w:r>
      <w:r w:rsidR="00877927">
        <w:rPr>
          <w:sz w:val="24"/>
        </w:rPr>
        <w:t xml:space="preserve"> </w:t>
      </w:r>
      <w:r w:rsidRPr="00856FBB">
        <w:rPr>
          <w:spacing w:val="-2"/>
          <w:sz w:val="24"/>
        </w:rPr>
        <w:t>«Физическая</w:t>
      </w:r>
      <w:r w:rsidR="00877927">
        <w:rPr>
          <w:sz w:val="24"/>
        </w:rPr>
        <w:t xml:space="preserve"> </w:t>
      </w:r>
      <w:r w:rsidRPr="00856FBB">
        <w:rPr>
          <w:spacing w:val="-2"/>
          <w:sz w:val="24"/>
        </w:rPr>
        <w:t xml:space="preserve">культура </w:t>
      </w:r>
      <w:r w:rsidRPr="00856FBB">
        <w:rPr>
          <w:sz w:val="24"/>
        </w:rPr>
        <w:t>и</w:t>
      </w:r>
      <w:r w:rsidRPr="00856FBB">
        <w:rPr>
          <w:spacing w:val="80"/>
          <w:sz w:val="24"/>
        </w:rPr>
        <w:t xml:space="preserve">  </w:t>
      </w:r>
      <w:r w:rsidRPr="00856FBB">
        <w:rPr>
          <w:sz w:val="24"/>
        </w:rPr>
        <w:t>основы</w:t>
      </w:r>
      <w:r w:rsidRPr="00856FBB">
        <w:rPr>
          <w:spacing w:val="80"/>
          <w:sz w:val="24"/>
        </w:rPr>
        <w:t xml:space="preserve">  </w:t>
      </w:r>
      <w:r w:rsidRPr="00856FBB">
        <w:rPr>
          <w:sz w:val="24"/>
        </w:rPr>
        <w:t>безопасности</w:t>
      </w:r>
      <w:r w:rsidRPr="00856FBB">
        <w:rPr>
          <w:spacing w:val="80"/>
          <w:sz w:val="24"/>
        </w:rPr>
        <w:t xml:space="preserve">  </w:t>
      </w:r>
      <w:r w:rsidRPr="00856FBB">
        <w:rPr>
          <w:sz w:val="24"/>
        </w:rPr>
        <w:t>жизнедеятельности»)</w:t>
      </w:r>
      <w:r w:rsidRPr="00856FBB">
        <w:rPr>
          <w:spacing w:val="80"/>
          <w:sz w:val="24"/>
        </w:rPr>
        <w:t xml:space="preserve">  </w:t>
      </w:r>
      <w:r w:rsidRPr="00856FBB">
        <w:rPr>
          <w:sz w:val="24"/>
        </w:rPr>
        <w:t>(далее</w:t>
      </w:r>
      <w:r w:rsidRPr="00856FBB">
        <w:rPr>
          <w:spacing w:val="80"/>
          <w:sz w:val="24"/>
        </w:rPr>
        <w:t xml:space="preserve">  </w:t>
      </w:r>
      <w:r w:rsidRPr="00856FBB">
        <w:rPr>
          <w:sz w:val="24"/>
        </w:rPr>
        <w:t>соответственно</w:t>
      </w:r>
      <w:r w:rsidRPr="00856FBB">
        <w:rPr>
          <w:spacing w:val="80"/>
          <w:sz w:val="24"/>
        </w:rPr>
        <w:t xml:space="preserve">  </w:t>
      </w:r>
      <w:r w:rsidRPr="00856FBB">
        <w:rPr>
          <w:sz w:val="24"/>
        </w:rPr>
        <w:t>–</w:t>
      </w:r>
      <w:r w:rsidRPr="00856FBB">
        <w:rPr>
          <w:spacing w:val="80"/>
          <w:sz w:val="24"/>
        </w:rPr>
        <w:t xml:space="preserve">  </w:t>
      </w:r>
      <w:r w:rsidRPr="00856FBB">
        <w:rPr>
          <w:sz w:val="24"/>
        </w:rPr>
        <w:t xml:space="preserve">программа ОБЖ, ОБЖ) включает пояснительную записку, содержание обучения, планируемые </w:t>
      </w:r>
      <w:r w:rsidRPr="00856FBB">
        <w:rPr>
          <w:sz w:val="24"/>
        </w:rPr>
        <w:lastRenderedPageBreak/>
        <w:t>результаты освоения программы по ОБЖ.</w:t>
      </w:r>
    </w:p>
    <w:p w14:paraId="1416B25E" w14:textId="77777777" w:rsidR="00C62BDF" w:rsidRPr="00856FBB" w:rsidRDefault="00C62BDF" w:rsidP="00877927">
      <w:pPr>
        <w:tabs>
          <w:tab w:val="left" w:pos="1708"/>
          <w:tab w:val="left" w:pos="9923"/>
        </w:tabs>
        <w:spacing w:line="276" w:lineRule="exact"/>
        <w:ind w:left="567" w:right="1181"/>
        <w:jc w:val="both"/>
        <w:rPr>
          <w:sz w:val="24"/>
        </w:rPr>
      </w:pPr>
      <w:r w:rsidRPr="00856FBB">
        <w:rPr>
          <w:sz w:val="24"/>
        </w:rPr>
        <w:t>Пояснительная</w:t>
      </w:r>
      <w:r w:rsidRPr="00856FBB">
        <w:rPr>
          <w:spacing w:val="-6"/>
          <w:sz w:val="24"/>
        </w:rPr>
        <w:t xml:space="preserve"> </w:t>
      </w:r>
      <w:r w:rsidRPr="00856FBB">
        <w:rPr>
          <w:spacing w:val="-2"/>
          <w:sz w:val="24"/>
        </w:rPr>
        <w:t>записка.</w:t>
      </w:r>
    </w:p>
    <w:p w14:paraId="45C58E1C" w14:textId="77777777" w:rsidR="00C62BDF" w:rsidRPr="00856FBB" w:rsidRDefault="00C62BDF" w:rsidP="00877927">
      <w:pPr>
        <w:tabs>
          <w:tab w:val="left" w:pos="1887"/>
          <w:tab w:val="left" w:pos="9923"/>
        </w:tabs>
        <w:ind w:left="567" w:right="1181"/>
        <w:jc w:val="both"/>
        <w:rPr>
          <w:sz w:val="24"/>
        </w:rPr>
      </w:pPr>
      <w:r w:rsidRPr="00856FBB">
        <w:rPr>
          <w:sz w:val="24"/>
        </w:rP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w:t>
      </w:r>
      <w:r w:rsidRPr="00856FBB">
        <w:rPr>
          <w:spacing w:val="-4"/>
          <w:sz w:val="24"/>
        </w:rPr>
        <w:t>ООО.</w:t>
      </w:r>
    </w:p>
    <w:p w14:paraId="46E9B514" w14:textId="77777777" w:rsidR="00C62BDF" w:rsidRPr="00856FBB" w:rsidRDefault="00C62BDF" w:rsidP="00877927">
      <w:pPr>
        <w:tabs>
          <w:tab w:val="left" w:pos="1887"/>
          <w:tab w:val="left" w:pos="3611"/>
          <w:tab w:val="left" w:pos="6567"/>
          <w:tab w:val="left" w:pos="9672"/>
          <w:tab w:val="left" w:pos="9923"/>
        </w:tabs>
        <w:ind w:left="567" w:right="1181"/>
        <w:jc w:val="both"/>
        <w:rPr>
          <w:sz w:val="24"/>
        </w:rPr>
      </w:pPr>
      <w:r w:rsidRPr="00856FBB">
        <w:rPr>
          <w:sz w:val="24"/>
        </w:rPr>
        <w:t>Программа ОБЖ позволит учителю построить освоение содержания в логике последовательного</w:t>
      </w:r>
      <w:r w:rsidRPr="00856FBB">
        <w:rPr>
          <w:spacing w:val="70"/>
          <w:w w:val="150"/>
          <w:sz w:val="24"/>
        </w:rPr>
        <w:t xml:space="preserve">   </w:t>
      </w:r>
      <w:r w:rsidRPr="00856FBB">
        <w:rPr>
          <w:sz w:val="24"/>
        </w:rPr>
        <w:t>нарастания</w:t>
      </w:r>
      <w:r w:rsidRPr="00856FBB">
        <w:rPr>
          <w:spacing w:val="71"/>
          <w:w w:val="150"/>
          <w:sz w:val="24"/>
        </w:rPr>
        <w:t xml:space="preserve">   </w:t>
      </w:r>
      <w:r w:rsidRPr="00856FBB">
        <w:rPr>
          <w:sz w:val="24"/>
        </w:rPr>
        <w:t>факторов</w:t>
      </w:r>
      <w:r w:rsidRPr="00856FBB">
        <w:rPr>
          <w:spacing w:val="70"/>
          <w:w w:val="150"/>
          <w:sz w:val="24"/>
        </w:rPr>
        <w:t xml:space="preserve">   </w:t>
      </w:r>
      <w:r w:rsidRPr="00856FBB">
        <w:rPr>
          <w:sz w:val="24"/>
        </w:rPr>
        <w:t>опасности</w:t>
      </w:r>
      <w:r w:rsidRPr="00856FBB">
        <w:rPr>
          <w:spacing w:val="71"/>
          <w:w w:val="150"/>
          <w:sz w:val="24"/>
        </w:rPr>
        <w:t xml:space="preserve">   </w:t>
      </w:r>
      <w:r w:rsidRPr="00856FBB">
        <w:rPr>
          <w:sz w:val="24"/>
        </w:rPr>
        <w:t>от</w:t>
      </w:r>
      <w:r w:rsidRPr="00856FBB">
        <w:rPr>
          <w:spacing w:val="71"/>
          <w:w w:val="150"/>
          <w:sz w:val="24"/>
        </w:rPr>
        <w:t xml:space="preserve">   </w:t>
      </w:r>
      <w:r w:rsidRPr="00856FBB">
        <w:rPr>
          <w:sz w:val="24"/>
        </w:rPr>
        <w:t>опасной</w:t>
      </w:r>
      <w:r w:rsidRPr="00856FBB">
        <w:rPr>
          <w:spacing w:val="70"/>
          <w:w w:val="150"/>
          <w:sz w:val="24"/>
        </w:rPr>
        <w:t xml:space="preserve">   </w:t>
      </w:r>
      <w:r w:rsidRPr="00856FBB">
        <w:rPr>
          <w:sz w:val="24"/>
        </w:rPr>
        <w:t xml:space="preserve">ситуации до чрезвычайной ситуации и разумного взаимодействия человека с окружающей средой, учесть </w:t>
      </w:r>
      <w:r w:rsidRPr="00856FBB">
        <w:rPr>
          <w:spacing w:val="-2"/>
          <w:sz w:val="24"/>
        </w:rPr>
        <w:t>преемственность</w:t>
      </w:r>
      <w:r w:rsidR="00877927">
        <w:rPr>
          <w:sz w:val="24"/>
        </w:rPr>
        <w:t xml:space="preserve"> </w:t>
      </w:r>
      <w:r w:rsidRPr="00856FBB">
        <w:rPr>
          <w:spacing w:val="-2"/>
          <w:sz w:val="24"/>
        </w:rPr>
        <w:t>приобретения</w:t>
      </w:r>
      <w:r w:rsidR="00877927">
        <w:rPr>
          <w:sz w:val="24"/>
        </w:rPr>
        <w:t xml:space="preserve"> </w:t>
      </w:r>
      <w:r w:rsidRPr="00856FBB">
        <w:rPr>
          <w:spacing w:val="-2"/>
          <w:sz w:val="24"/>
        </w:rPr>
        <w:t>обучающимися</w:t>
      </w:r>
      <w:r w:rsidR="00877927">
        <w:rPr>
          <w:sz w:val="24"/>
        </w:rPr>
        <w:t xml:space="preserve"> </w:t>
      </w:r>
      <w:r w:rsidRPr="00856FBB">
        <w:rPr>
          <w:spacing w:val="-2"/>
          <w:sz w:val="24"/>
        </w:rPr>
        <w:t xml:space="preserve">знаний </w:t>
      </w:r>
      <w:r w:rsidRPr="00856FBB">
        <w:rPr>
          <w:sz w:val="24"/>
        </w:rPr>
        <w:t>и формирования у них умений и навыков в области безопасности жизнедеятельности.</w:t>
      </w:r>
    </w:p>
    <w:p w14:paraId="0ED4ADD0" w14:textId="77777777" w:rsidR="00C62BDF" w:rsidRPr="00856FBB" w:rsidRDefault="00C62BDF" w:rsidP="00877927">
      <w:pPr>
        <w:tabs>
          <w:tab w:val="left" w:pos="1888"/>
          <w:tab w:val="left" w:pos="9923"/>
        </w:tabs>
        <w:spacing w:line="286" w:lineRule="exact"/>
        <w:ind w:left="567" w:right="1181"/>
        <w:jc w:val="both"/>
        <w:rPr>
          <w:sz w:val="24"/>
        </w:rPr>
      </w:pPr>
      <w:r w:rsidRPr="00856FBB">
        <w:rPr>
          <w:sz w:val="24"/>
        </w:rPr>
        <w:t>Программа</w:t>
      </w:r>
      <w:r w:rsidRPr="00856FBB">
        <w:rPr>
          <w:spacing w:val="-3"/>
          <w:sz w:val="24"/>
        </w:rPr>
        <w:t xml:space="preserve"> </w:t>
      </w:r>
      <w:r w:rsidRPr="00856FBB">
        <w:rPr>
          <w:sz w:val="24"/>
        </w:rPr>
        <w:t xml:space="preserve">ОБЖ </w:t>
      </w:r>
      <w:r w:rsidRPr="00856FBB">
        <w:rPr>
          <w:spacing w:val="-2"/>
          <w:position w:val="1"/>
          <w:sz w:val="24"/>
        </w:rPr>
        <w:t>обеспечивает:</w:t>
      </w:r>
    </w:p>
    <w:p w14:paraId="101CCD79" w14:textId="77777777" w:rsidR="00C62BDF" w:rsidRDefault="00C62BDF" w:rsidP="00877927">
      <w:pPr>
        <w:pStyle w:val="a3"/>
        <w:tabs>
          <w:tab w:val="left" w:pos="9923"/>
        </w:tabs>
        <w:ind w:left="567" w:right="1181" w:firstLine="0"/>
      </w:pPr>
      <w:r>
        <w:t>ясное</w:t>
      </w:r>
      <w:r>
        <w:rPr>
          <w:spacing w:val="71"/>
          <w:w w:val="150"/>
        </w:rPr>
        <w:t xml:space="preserve">   </w:t>
      </w:r>
      <w:r>
        <w:t>понимание</w:t>
      </w:r>
      <w:r>
        <w:rPr>
          <w:spacing w:val="71"/>
          <w:w w:val="150"/>
        </w:rPr>
        <w:t xml:space="preserve">   </w:t>
      </w:r>
      <w:r>
        <w:t>обучающимися</w:t>
      </w:r>
      <w:r>
        <w:rPr>
          <w:spacing w:val="72"/>
          <w:w w:val="150"/>
        </w:rPr>
        <w:t xml:space="preserve">   </w:t>
      </w:r>
      <w:r>
        <w:t>современных</w:t>
      </w:r>
      <w:r>
        <w:rPr>
          <w:spacing w:val="72"/>
          <w:w w:val="150"/>
        </w:rPr>
        <w:t xml:space="preserve">   </w:t>
      </w:r>
      <w:r>
        <w:t>проблем</w:t>
      </w:r>
      <w:r>
        <w:rPr>
          <w:spacing w:val="71"/>
          <w:w w:val="150"/>
        </w:rPr>
        <w:t xml:space="preserve">   </w:t>
      </w:r>
      <w:r>
        <w:t>безопасности и формирование у подрастающего поколения базового уровня культуры безопасного поведения;</w:t>
      </w:r>
    </w:p>
    <w:p w14:paraId="3C034451" w14:textId="77777777" w:rsidR="00C62BDF" w:rsidRDefault="00C62BDF" w:rsidP="00877927">
      <w:pPr>
        <w:pStyle w:val="a3"/>
        <w:tabs>
          <w:tab w:val="left" w:pos="9923"/>
        </w:tabs>
        <w:ind w:left="567" w:right="1181" w:firstLine="0"/>
      </w:pPr>
      <w: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w:t>
      </w:r>
      <w:r>
        <w:rPr>
          <w:spacing w:val="-2"/>
        </w:rPr>
        <w:t>образования;</w:t>
      </w:r>
    </w:p>
    <w:p w14:paraId="6460BB74" w14:textId="77777777" w:rsidR="00C62BDF" w:rsidRDefault="00C62BDF" w:rsidP="00877927">
      <w:pPr>
        <w:pStyle w:val="a3"/>
        <w:tabs>
          <w:tab w:val="left" w:pos="9923"/>
        </w:tabs>
        <w:ind w:left="567" w:right="1181" w:firstLine="0"/>
      </w:pPr>
      <w:r>
        <w:t>возможность выработки и закрепления у обучающихся умений и навыков, необходимых для последующей жизни;</w:t>
      </w:r>
    </w:p>
    <w:p w14:paraId="6E043DC9" w14:textId="77777777" w:rsidR="00C62BDF" w:rsidRDefault="00C62BDF" w:rsidP="00877927">
      <w:pPr>
        <w:pStyle w:val="a3"/>
        <w:tabs>
          <w:tab w:val="left" w:pos="9923"/>
        </w:tabs>
        <w:ind w:left="567" w:right="1181" w:firstLine="0"/>
      </w:pPr>
      <w:r>
        <w:t xml:space="preserve">выработку практико-ориентированных компетенций, соответствующих потребностям </w:t>
      </w:r>
      <w:r>
        <w:rPr>
          <w:spacing w:val="-2"/>
        </w:rPr>
        <w:t>современности;</w:t>
      </w:r>
    </w:p>
    <w:p w14:paraId="33C33065" w14:textId="77777777" w:rsidR="00C62BDF" w:rsidRDefault="00C62BDF" w:rsidP="00877927">
      <w:pPr>
        <w:pStyle w:val="a3"/>
        <w:tabs>
          <w:tab w:val="left" w:pos="2974"/>
          <w:tab w:val="left" w:pos="5348"/>
          <w:tab w:val="left" w:pos="7570"/>
          <w:tab w:val="left" w:pos="9625"/>
          <w:tab w:val="left" w:pos="9923"/>
        </w:tabs>
        <w:ind w:left="567" w:right="1181" w:firstLine="0"/>
      </w:pPr>
      <w:r>
        <w:t xml:space="preserve">реализацию оптимального баланса межпредметных связей и их разумное </w:t>
      </w:r>
      <w:r>
        <w:rPr>
          <w:spacing w:val="-2"/>
        </w:rPr>
        <w:t>взаимодополнение,</w:t>
      </w:r>
      <w:r w:rsidR="00877927">
        <w:t xml:space="preserve"> </w:t>
      </w:r>
      <w:r>
        <w:rPr>
          <w:spacing w:val="-2"/>
        </w:rPr>
        <w:t>способствующее</w:t>
      </w:r>
      <w:r w:rsidR="00877927">
        <w:t xml:space="preserve"> </w:t>
      </w:r>
      <w:r>
        <w:rPr>
          <w:spacing w:val="-2"/>
        </w:rPr>
        <w:t>формированию</w:t>
      </w:r>
      <w:r w:rsidR="00877927">
        <w:t xml:space="preserve"> </w:t>
      </w:r>
      <w:r>
        <w:rPr>
          <w:spacing w:val="-2"/>
        </w:rPr>
        <w:t>практических</w:t>
      </w:r>
      <w:r>
        <w:tab/>
      </w:r>
      <w:r>
        <w:rPr>
          <w:spacing w:val="-2"/>
        </w:rPr>
        <w:t xml:space="preserve">умений </w:t>
      </w:r>
      <w:r>
        <w:t>и навыков.</w:t>
      </w:r>
    </w:p>
    <w:p w14:paraId="62246D94" w14:textId="77777777" w:rsidR="00C62BDF" w:rsidRPr="00856FBB" w:rsidRDefault="00C62BDF" w:rsidP="00877927">
      <w:pPr>
        <w:tabs>
          <w:tab w:val="left" w:pos="1887"/>
          <w:tab w:val="left" w:pos="2303"/>
          <w:tab w:val="left" w:pos="3558"/>
          <w:tab w:val="left" w:pos="5280"/>
          <w:tab w:val="left" w:pos="7351"/>
          <w:tab w:val="left" w:pos="9119"/>
          <w:tab w:val="left" w:pos="9923"/>
        </w:tabs>
        <w:ind w:left="567" w:right="1181"/>
        <w:jc w:val="both"/>
        <w:rPr>
          <w:sz w:val="24"/>
        </w:rPr>
      </w:pPr>
      <w:r w:rsidRPr="00856FBB">
        <w:rPr>
          <w:sz w:val="24"/>
        </w:rPr>
        <w:t xml:space="preserve">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w:t>
      </w:r>
      <w:r w:rsidRPr="00856FBB">
        <w:rPr>
          <w:spacing w:val="-2"/>
          <w:sz w:val="24"/>
        </w:rPr>
        <w:t>предмета</w:t>
      </w:r>
      <w:r w:rsidR="00877927">
        <w:rPr>
          <w:sz w:val="24"/>
        </w:rPr>
        <w:t xml:space="preserve"> </w:t>
      </w:r>
      <w:r w:rsidRPr="00856FBB">
        <w:rPr>
          <w:spacing w:val="-6"/>
          <w:sz w:val="24"/>
        </w:rPr>
        <w:t>на</w:t>
      </w:r>
      <w:r w:rsidR="00877927">
        <w:rPr>
          <w:sz w:val="24"/>
        </w:rPr>
        <w:t xml:space="preserve"> </w:t>
      </w:r>
      <w:r w:rsidRPr="00856FBB">
        <w:rPr>
          <w:spacing w:val="-2"/>
          <w:sz w:val="24"/>
        </w:rPr>
        <w:t>уровне</w:t>
      </w:r>
      <w:r w:rsidRPr="00856FBB">
        <w:rPr>
          <w:sz w:val="24"/>
        </w:rPr>
        <w:tab/>
      </w:r>
      <w:r w:rsidRPr="00856FBB">
        <w:rPr>
          <w:spacing w:val="-2"/>
          <w:sz w:val="24"/>
        </w:rPr>
        <w:t>основного</w:t>
      </w:r>
      <w:r w:rsidR="00877927">
        <w:rPr>
          <w:sz w:val="24"/>
        </w:rPr>
        <w:t xml:space="preserve"> </w:t>
      </w:r>
      <w:r w:rsidRPr="00856FBB">
        <w:rPr>
          <w:spacing w:val="-2"/>
          <w:sz w:val="24"/>
        </w:rPr>
        <w:t>общего</w:t>
      </w:r>
      <w:r w:rsidR="00877927">
        <w:rPr>
          <w:sz w:val="24"/>
        </w:rPr>
        <w:t xml:space="preserve"> </w:t>
      </w:r>
      <w:r w:rsidRPr="00856FBB">
        <w:rPr>
          <w:spacing w:val="-2"/>
          <w:sz w:val="24"/>
        </w:rPr>
        <w:t xml:space="preserve">образования </w:t>
      </w:r>
      <w:r w:rsidRPr="00856FBB">
        <w:rPr>
          <w:sz w:val="24"/>
        </w:rPr>
        <w:t>и преемственность учебного процесса на уровне среднего общего образования:</w:t>
      </w:r>
    </w:p>
    <w:p w14:paraId="2A8CAD45" w14:textId="77777777" w:rsidR="00C62BDF" w:rsidRDefault="00C62BDF" w:rsidP="00877927">
      <w:pPr>
        <w:pStyle w:val="a3"/>
        <w:tabs>
          <w:tab w:val="left" w:pos="9923"/>
        </w:tabs>
        <w:ind w:left="567" w:right="1181" w:firstLine="0"/>
      </w:pPr>
      <w:r>
        <w:t>модуль</w:t>
      </w:r>
      <w:r>
        <w:rPr>
          <w:spacing w:val="-6"/>
        </w:rPr>
        <w:t xml:space="preserve"> </w:t>
      </w:r>
      <w:r>
        <w:t>№</w:t>
      </w:r>
      <w:r>
        <w:rPr>
          <w:spacing w:val="-6"/>
        </w:rPr>
        <w:t xml:space="preserve"> </w:t>
      </w:r>
      <w:r>
        <w:t>1</w:t>
      </w:r>
      <w:r>
        <w:rPr>
          <w:spacing w:val="-2"/>
        </w:rPr>
        <w:t xml:space="preserve"> </w:t>
      </w:r>
      <w:r>
        <w:t>«Культура</w:t>
      </w:r>
      <w:r>
        <w:rPr>
          <w:spacing w:val="-5"/>
        </w:rPr>
        <w:t xml:space="preserve"> </w:t>
      </w:r>
      <w:r>
        <w:t>безопасности</w:t>
      </w:r>
      <w:r>
        <w:rPr>
          <w:spacing w:val="-5"/>
        </w:rPr>
        <w:t xml:space="preserve"> </w:t>
      </w:r>
      <w:r>
        <w:t>жизнедеятельности</w:t>
      </w:r>
      <w:r>
        <w:rPr>
          <w:spacing w:val="-5"/>
        </w:rPr>
        <w:t xml:space="preserve"> </w:t>
      </w:r>
      <w:r>
        <w:t>в</w:t>
      </w:r>
      <w:r>
        <w:rPr>
          <w:spacing w:val="-6"/>
        </w:rPr>
        <w:t xml:space="preserve"> </w:t>
      </w:r>
      <w:r>
        <w:t>современном</w:t>
      </w:r>
      <w:r>
        <w:rPr>
          <w:spacing w:val="-6"/>
        </w:rPr>
        <w:t xml:space="preserve"> </w:t>
      </w:r>
      <w:r>
        <w:t>обществе»; модуль № 2 «Безопасность в быту»;</w:t>
      </w:r>
    </w:p>
    <w:p w14:paraId="71DFF61F" w14:textId="77777777" w:rsidR="00C62BDF" w:rsidRDefault="00C62BDF" w:rsidP="00877927">
      <w:pPr>
        <w:pStyle w:val="a3"/>
        <w:tabs>
          <w:tab w:val="left" w:pos="9923"/>
        </w:tabs>
        <w:ind w:left="567" w:right="1181" w:firstLine="0"/>
      </w:pPr>
      <w:r>
        <w:t>модуль</w:t>
      </w:r>
      <w:r>
        <w:rPr>
          <w:spacing w:val="-3"/>
        </w:rPr>
        <w:t xml:space="preserve"> </w:t>
      </w:r>
      <w:r>
        <w:t>№</w:t>
      </w:r>
      <w:r>
        <w:rPr>
          <w:spacing w:val="-4"/>
        </w:rPr>
        <w:t xml:space="preserve"> </w:t>
      </w:r>
      <w:r>
        <w:t>3 «Безопасность</w:t>
      </w:r>
      <w:r>
        <w:rPr>
          <w:spacing w:val="-2"/>
        </w:rPr>
        <w:t xml:space="preserve"> </w:t>
      </w:r>
      <w:r>
        <w:t>на</w:t>
      </w:r>
      <w:r>
        <w:rPr>
          <w:spacing w:val="-3"/>
        </w:rPr>
        <w:t xml:space="preserve"> </w:t>
      </w:r>
      <w:r>
        <w:rPr>
          <w:spacing w:val="-2"/>
        </w:rPr>
        <w:t>транспорте»;</w:t>
      </w:r>
    </w:p>
    <w:p w14:paraId="37F1FD19" w14:textId="77777777" w:rsidR="00C62BDF" w:rsidRDefault="00C62BDF" w:rsidP="00877927">
      <w:pPr>
        <w:pStyle w:val="a3"/>
        <w:tabs>
          <w:tab w:val="left" w:pos="9923"/>
        </w:tabs>
        <w:ind w:left="567" w:right="1181" w:firstLine="0"/>
      </w:pPr>
      <w:r>
        <w:t>модуль</w:t>
      </w:r>
      <w:r>
        <w:rPr>
          <w:spacing w:val="-7"/>
        </w:rPr>
        <w:t xml:space="preserve"> </w:t>
      </w:r>
      <w:r>
        <w:t>№</w:t>
      </w:r>
      <w:r>
        <w:rPr>
          <w:spacing w:val="-8"/>
        </w:rPr>
        <w:t xml:space="preserve"> </w:t>
      </w:r>
      <w:r>
        <w:t>4</w:t>
      </w:r>
      <w:r>
        <w:rPr>
          <w:spacing w:val="-3"/>
        </w:rPr>
        <w:t xml:space="preserve"> </w:t>
      </w:r>
      <w:r>
        <w:t>«Безопасность</w:t>
      </w:r>
      <w:r>
        <w:rPr>
          <w:spacing w:val="-6"/>
        </w:rPr>
        <w:t xml:space="preserve"> </w:t>
      </w:r>
      <w:r>
        <w:t>в</w:t>
      </w:r>
      <w:r>
        <w:rPr>
          <w:spacing w:val="-8"/>
        </w:rPr>
        <w:t xml:space="preserve"> </w:t>
      </w:r>
      <w:r>
        <w:t>общественных</w:t>
      </w:r>
      <w:r>
        <w:rPr>
          <w:spacing w:val="-6"/>
        </w:rPr>
        <w:t xml:space="preserve"> </w:t>
      </w:r>
      <w:r>
        <w:t>местах»; модуль № 5 «Безопасность в природной среде»;</w:t>
      </w:r>
    </w:p>
    <w:p w14:paraId="5987690B" w14:textId="77777777" w:rsidR="00C62BDF" w:rsidRDefault="00C62BDF" w:rsidP="00877927">
      <w:pPr>
        <w:pStyle w:val="a3"/>
        <w:tabs>
          <w:tab w:val="left" w:pos="9923"/>
        </w:tabs>
        <w:ind w:left="567" w:right="1181" w:firstLine="0"/>
      </w:pPr>
      <w:r>
        <w:t>модуль</w:t>
      </w:r>
      <w:r>
        <w:rPr>
          <w:spacing w:val="-5"/>
        </w:rPr>
        <w:t xml:space="preserve"> </w:t>
      </w:r>
      <w:r>
        <w:t>№</w:t>
      </w:r>
      <w:r>
        <w:rPr>
          <w:spacing w:val="-6"/>
        </w:rPr>
        <w:t xml:space="preserve"> </w:t>
      </w:r>
      <w:r>
        <w:t>6</w:t>
      </w:r>
      <w:r>
        <w:rPr>
          <w:spacing w:val="-1"/>
        </w:rPr>
        <w:t xml:space="preserve"> </w:t>
      </w:r>
      <w:r>
        <w:t>«Здоровье</w:t>
      </w:r>
      <w:r>
        <w:rPr>
          <w:spacing w:val="-4"/>
        </w:rPr>
        <w:t xml:space="preserve"> </w:t>
      </w:r>
      <w:r>
        <w:t>и</w:t>
      </w:r>
      <w:r>
        <w:rPr>
          <w:spacing w:val="-5"/>
        </w:rPr>
        <w:t xml:space="preserve"> </w:t>
      </w:r>
      <w:r>
        <w:t>как</w:t>
      </w:r>
      <w:r>
        <w:rPr>
          <w:spacing w:val="-5"/>
        </w:rPr>
        <w:t xml:space="preserve"> </w:t>
      </w:r>
      <w:r>
        <w:t>его</w:t>
      </w:r>
      <w:r>
        <w:rPr>
          <w:spacing w:val="-5"/>
        </w:rPr>
        <w:t xml:space="preserve"> </w:t>
      </w:r>
      <w:r>
        <w:t>сохранить.</w:t>
      </w:r>
      <w:r>
        <w:rPr>
          <w:spacing w:val="-5"/>
        </w:rPr>
        <w:t xml:space="preserve"> </w:t>
      </w:r>
      <w:r>
        <w:t>Основы</w:t>
      </w:r>
      <w:r>
        <w:rPr>
          <w:spacing w:val="-6"/>
        </w:rPr>
        <w:t xml:space="preserve"> </w:t>
      </w:r>
      <w:r>
        <w:t>медицинских</w:t>
      </w:r>
      <w:r>
        <w:rPr>
          <w:spacing w:val="-3"/>
        </w:rPr>
        <w:t xml:space="preserve"> </w:t>
      </w:r>
      <w:r>
        <w:t>знаний»; модуль № 7 «Безопасность в социуме»;</w:t>
      </w:r>
    </w:p>
    <w:p w14:paraId="3AD5B758" w14:textId="77777777" w:rsidR="00C62BDF" w:rsidRDefault="00C62BDF" w:rsidP="00877927">
      <w:pPr>
        <w:pStyle w:val="a3"/>
        <w:tabs>
          <w:tab w:val="left" w:pos="9923"/>
        </w:tabs>
        <w:ind w:left="567" w:right="1181" w:firstLine="0"/>
      </w:pPr>
      <w:r>
        <w:t>модуль</w:t>
      </w:r>
      <w:r>
        <w:rPr>
          <w:spacing w:val="-5"/>
        </w:rPr>
        <w:t xml:space="preserve"> </w:t>
      </w:r>
      <w:r>
        <w:t>№</w:t>
      </w:r>
      <w:r>
        <w:rPr>
          <w:spacing w:val="-4"/>
        </w:rPr>
        <w:t xml:space="preserve"> </w:t>
      </w:r>
      <w:r>
        <w:t>8 «Безопасность</w:t>
      </w:r>
      <w:r>
        <w:rPr>
          <w:spacing w:val="-2"/>
        </w:rPr>
        <w:t xml:space="preserve"> </w:t>
      </w:r>
      <w:r>
        <w:t>в</w:t>
      </w:r>
      <w:r>
        <w:rPr>
          <w:spacing w:val="-4"/>
        </w:rPr>
        <w:t xml:space="preserve"> </w:t>
      </w:r>
      <w:r>
        <w:t>информационном</w:t>
      </w:r>
      <w:r>
        <w:rPr>
          <w:spacing w:val="-6"/>
        </w:rPr>
        <w:t xml:space="preserve"> </w:t>
      </w:r>
      <w:r>
        <w:rPr>
          <w:spacing w:val="-2"/>
        </w:rPr>
        <w:t>пространстве»;</w:t>
      </w:r>
    </w:p>
    <w:p w14:paraId="33E77779" w14:textId="77777777" w:rsidR="00C62BDF" w:rsidRDefault="00C62BDF" w:rsidP="00877927">
      <w:pPr>
        <w:pStyle w:val="a3"/>
        <w:tabs>
          <w:tab w:val="left" w:pos="9923"/>
        </w:tabs>
        <w:ind w:left="567" w:right="1181" w:firstLine="0"/>
      </w:pPr>
      <w:r>
        <w:t>модуль</w:t>
      </w:r>
      <w:r>
        <w:rPr>
          <w:spacing w:val="-6"/>
        </w:rPr>
        <w:t xml:space="preserve"> </w:t>
      </w:r>
      <w:r>
        <w:t>№</w:t>
      </w:r>
      <w:r>
        <w:rPr>
          <w:spacing w:val="-4"/>
        </w:rPr>
        <w:t xml:space="preserve"> </w:t>
      </w:r>
      <w:r>
        <w:t>9</w:t>
      </w:r>
      <w:r>
        <w:rPr>
          <w:spacing w:val="1"/>
        </w:rPr>
        <w:t xml:space="preserve"> </w:t>
      </w:r>
      <w:r>
        <w:t>«Основы</w:t>
      </w:r>
      <w:r>
        <w:rPr>
          <w:spacing w:val="-3"/>
        </w:rPr>
        <w:t xml:space="preserve"> </w:t>
      </w:r>
      <w:r>
        <w:t>противодействия</w:t>
      </w:r>
      <w:r>
        <w:rPr>
          <w:spacing w:val="-3"/>
        </w:rPr>
        <w:t xml:space="preserve"> </w:t>
      </w:r>
      <w:r>
        <w:t>экстремизму</w:t>
      </w:r>
      <w:r>
        <w:rPr>
          <w:spacing w:val="-8"/>
        </w:rPr>
        <w:t xml:space="preserve"> </w:t>
      </w:r>
      <w:r>
        <w:t>и</w:t>
      </w:r>
      <w:r>
        <w:rPr>
          <w:spacing w:val="-3"/>
        </w:rPr>
        <w:t xml:space="preserve"> </w:t>
      </w:r>
      <w:r>
        <w:rPr>
          <w:spacing w:val="-2"/>
        </w:rPr>
        <w:t>терроризму»;</w:t>
      </w:r>
    </w:p>
    <w:p w14:paraId="51DF21E4" w14:textId="77777777" w:rsidR="00C62BDF" w:rsidRDefault="00C62BDF" w:rsidP="00877927">
      <w:pPr>
        <w:pStyle w:val="a3"/>
        <w:tabs>
          <w:tab w:val="left" w:pos="9923"/>
        </w:tabs>
        <w:ind w:left="567" w:right="1181" w:firstLine="0"/>
      </w:pPr>
      <w:r>
        <w:t>модуль</w:t>
      </w:r>
      <w:r w:rsidR="00877927">
        <w:rPr>
          <w:spacing w:val="80"/>
        </w:rPr>
        <w:t xml:space="preserve"> </w:t>
      </w:r>
      <w:r>
        <w:t>№</w:t>
      </w:r>
      <w:r w:rsidR="00877927">
        <w:rPr>
          <w:spacing w:val="80"/>
        </w:rPr>
        <w:t xml:space="preserve"> </w:t>
      </w:r>
      <w:r>
        <w:t>10</w:t>
      </w:r>
      <w:r>
        <w:rPr>
          <w:spacing w:val="80"/>
        </w:rPr>
        <w:t xml:space="preserve">   </w:t>
      </w:r>
      <w:r>
        <w:t>«Взаимодействие</w:t>
      </w:r>
      <w:r>
        <w:rPr>
          <w:spacing w:val="80"/>
        </w:rPr>
        <w:t xml:space="preserve">   </w:t>
      </w:r>
      <w:r>
        <w:t>личности,</w:t>
      </w:r>
      <w:r>
        <w:rPr>
          <w:spacing w:val="80"/>
        </w:rPr>
        <w:t xml:space="preserve">   </w:t>
      </w:r>
      <w:r>
        <w:t>общества</w:t>
      </w:r>
      <w:r>
        <w:rPr>
          <w:spacing w:val="80"/>
        </w:rPr>
        <w:t xml:space="preserve">   </w:t>
      </w:r>
      <w:r>
        <w:t>и</w:t>
      </w:r>
      <w:r>
        <w:rPr>
          <w:spacing w:val="80"/>
        </w:rPr>
        <w:t xml:space="preserve">   </w:t>
      </w:r>
      <w:r>
        <w:t>государства в обеспечении безопасности жизни и здоровья населения».</w:t>
      </w:r>
    </w:p>
    <w:p w14:paraId="782405DC" w14:textId="77777777" w:rsidR="00C62BDF" w:rsidRPr="00856FBB" w:rsidRDefault="00C62BDF" w:rsidP="00877927">
      <w:pPr>
        <w:tabs>
          <w:tab w:val="left" w:pos="1887"/>
          <w:tab w:val="left" w:pos="9923"/>
        </w:tabs>
        <w:ind w:left="567" w:right="1181"/>
        <w:jc w:val="both"/>
        <w:rPr>
          <w:sz w:val="24"/>
        </w:rPr>
      </w:pPr>
      <w:r w:rsidRPr="00856FBB">
        <w:rPr>
          <w:position w:val="1"/>
          <w:sz w:val="24"/>
        </w:rPr>
        <w:t xml:space="preserve">В целях обеспечения системного подхода в изучении учебного предмета ОБЖ на </w:t>
      </w:r>
      <w:r w:rsidRPr="00856FBB">
        <w:rPr>
          <w:sz w:val="24"/>
        </w:rPr>
        <w:t>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1901C78E" w14:textId="77777777" w:rsidR="00C62BDF" w:rsidRDefault="00C62BDF" w:rsidP="00877927">
      <w:pPr>
        <w:tabs>
          <w:tab w:val="left" w:pos="9923"/>
        </w:tabs>
        <w:ind w:left="567" w:right="1181"/>
        <w:jc w:val="both"/>
        <w:rPr>
          <w:sz w:val="24"/>
        </w:rPr>
        <w:sectPr w:rsidR="00C62BDF" w:rsidSect="00EA2EA3">
          <w:pgSz w:w="11920" w:h="16850"/>
          <w:pgMar w:top="540" w:right="440" w:bottom="0" w:left="660" w:header="720" w:footer="720" w:gutter="0"/>
          <w:cols w:space="720"/>
        </w:sectPr>
      </w:pPr>
    </w:p>
    <w:p w14:paraId="74514529" w14:textId="77777777" w:rsidR="00C62BDF" w:rsidRPr="00856FBB" w:rsidRDefault="00C62BDF" w:rsidP="00877927">
      <w:pPr>
        <w:tabs>
          <w:tab w:val="left" w:pos="1887"/>
          <w:tab w:val="left" w:pos="9923"/>
        </w:tabs>
        <w:spacing w:before="74" w:line="237" w:lineRule="auto"/>
        <w:ind w:left="567" w:right="1181"/>
        <w:jc w:val="both"/>
        <w:rPr>
          <w:sz w:val="24"/>
        </w:rPr>
      </w:pPr>
      <w:r>
        <w:rPr>
          <w:position w:val="1"/>
          <w:sz w:val="24"/>
        </w:rPr>
        <w:lastRenderedPageBreak/>
        <w:t xml:space="preserve"> </w:t>
      </w:r>
      <w:r w:rsidRPr="00856FBB">
        <w:rPr>
          <w:position w:val="1"/>
          <w:sz w:val="24"/>
        </w:rPr>
        <w:t xml:space="preserve">Учебный материал систематизирован по сферам возможных проявлений рисков и </w:t>
      </w:r>
      <w:r w:rsidRPr="00856FBB">
        <w:rPr>
          <w:spacing w:val="-2"/>
          <w:sz w:val="24"/>
        </w:rPr>
        <w:t>опасностей:</w:t>
      </w:r>
    </w:p>
    <w:p w14:paraId="6CD72709" w14:textId="77777777" w:rsidR="00C62BDF" w:rsidRDefault="00C62BDF" w:rsidP="00877927">
      <w:pPr>
        <w:pStyle w:val="a3"/>
        <w:tabs>
          <w:tab w:val="left" w:pos="9923"/>
        </w:tabs>
        <w:spacing w:before="1"/>
        <w:ind w:left="567" w:right="1181" w:firstLine="0"/>
      </w:pPr>
      <w:r>
        <w:t>помещения</w:t>
      </w:r>
      <w:r>
        <w:rPr>
          <w:spacing w:val="-3"/>
        </w:rPr>
        <w:t xml:space="preserve"> </w:t>
      </w:r>
      <w:r>
        <w:t>и</w:t>
      </w:r>
      <w:r>
        <w:rPr>
          <w:spacing w:val="-2"/>
        </w:rPr>
        <w:t xml:space="preserve"> </w:t>
      </w:r>
      <w:r>
        <w:t>бытовые</w:t>
      </w:r>
      <w:r>
        <w:rPr>
          <w:spacing w:val="-3"/>
        </w:rPr>
        <w:t xml:space="preserve"> </w:t>
      </w:r>
      <w:r>
        <w:t>условия;</w:t>
      </w:r>
      <w:r>
        <w:rPr>
          <w:spacing w:val="-1"/>
        </w:rPr>
        <w:t xml:space="preserve"> </w:t>
      </w:r>
      <w:r>
        <w:t>улица</w:t>
      </w:r>
      <w:r>
        <w:rPr>
          <w:spacing w:val="-3"/>
        </w:rPr>
        <w:t xml:space="preserve"> </w:t>
      </w:r>
      <w:r>
        <w:t>и</w:t>
      </w:r>
      <w:r>
        <w:rPr>
          <w:spacing w:val="-2"/>
        </w:rPr>
        <w:t xml:space="preserve"> </w:t>
      </w:r>
      <w:r>
        <w:t>общественные</w:t>
      </w:r>
      <w:r>
        <w:rPr>
          <w:spacing w:val="-3"/>
        </w:rPr>
        <w:t xml:space="preserve"> </w:t>
      </w:r>
      <w:r>
        <w:rPr>
          <w:spacing w:val="-2"/>
        </w:rPr>
        <w:t>места;</w:t>
      </w:r>
    </w:p>
    <w:p w14:paraId="150168E7" w14:textId="77777777" w:rsidR="00C62BDF" w:rsidRDefault="00C62BDF" w:rsidP="00877927">
      <w:pPr>
        <w:pStyle w:val="a3"/>
        <w:tabs>
          <w:tab w:val="left" w:pos="9923"/>
        </w:tabs>
        <w:spacing w:before="1"/>
        <w:ind w:left="567" w:right="1181" w:firstLine="0"/>
      </w:pPr>
      <w:r>
        <w:t>природные</w:t>
      </w:r>
      <w:r w:rsidR="00877927">
        <w:rPr>
          <w:spacing w:val="71"/>
          <w:w w:val="150"/>
        </w:rPr>
        <w:t xml:space="preserve">  </w:t>
      </w:r>
      <w:r>
        <w:t>условия;</w:t>
      </w:r>
      <w:r w:rsidR="00877927">
        <w:rPr>
          <w:spacing w:val="71"/>
          <w:w w:val="150"/>
        </w:rPr>
        <w:t xml:space="preserve">  </w:t>
      </w:r>
      <w:r>
        <w:t>коммуникационные</w:t>
      </w:r>
      <w:r w:rsidR="00877927">
        <w:rPr>
          <w:spacing w:val="70"/>
          <w:w w:val="150"/>
        </w:rPr>
        <w:t xml:space="preserve"> </w:t>
      </w:r>
      <w:r>
        <w:rPr>
          <w:spacing w:val="70"/>
          <w:w w:val="150"/>
        </w:rPr>
        <w:t xml:space="preserve"> </w:t>
      </w:r>
      <w:r>
        <w:t>связи</w:t>
      </w:r>
      <w:r>
        <w:rPr>
          <w:spacing w:val="71"/>
          <w:w w:val="150"/>
        </w:rPr>
        <w:t xml:space="preserve">   </w:t>
      </w:r>
      <w:r>
        <w:t>и</w:t>
      </w:r>
      <w:r>
        <w:rPr>
          <w:spacing w:val="70"/>
          <w:w w:val="150"/>
        </w:rPr>
        <w:t xml:space="preserve">   </w:t>
      </w:r>
      <w:r>
        <w:t>каналы;</w:t>
      </w:r>
      <w:r>
        <w:rPr>
          <w:spacing w:val="71"/>
          <w:w w:val="150"/>
        </w:rPr>
        <w:t xml:space="preserve">   </w:t>
      </w:r>
      <w:r>
        <w:t>объекты и учреждения культуры и другие.</w:t>
      </w:r>
    </w:p>
    <w:p w14:paraId="7222174B" w14:textId="77777777" w:rsidR="00C62BDF" w:rsidRPr="00856FBB" w:rsidRDefault="00C62BDF" w:rsidP="00877927">
      <w:pPr>
        <w:tabs>
          <w:tab w:val="left" w:pos="1887"/>
          <w:tab w:val="left" w:pos="3147"/>
          <w:tab w:val="left" w:pos="4936"/>
          <w:tab w:val="left" w:pos="7469"/>
          <w:tab w:val="left" w:pos="9586"/>
          <w:tab w:val="left" w:pos="9923"/>
        </w:tabs>
        <w:spacing w:before="2"/>
        <w:ind w:left="567" w:right="1181"/>
        <w:jc w:val="both"/>
        <w:rPr>
          <w:sz w:val="24"/>
        </w:rPr>
      </w:pPr>
      <w:r>
        <w:rPr>
          <w:position w:val="1"/>
          <w:sz w:val="24"/>
        </w:rPr>
        <w:t xml:space="preserve"> </w:t>
      </w:r>
      <w:r w:rsidRPr="00856FBB">
        <w:rPr>
          <w:position w:val="1"/>
          <w:sz w:val="24"/>
        </w:rPr>
        <w:t xml:space="preserve">Программой ОБЖ предусматривается использование практико-ориентированных </w:t>
      </w:r>
      <w:r w:rsidRPr="00856FBB">
        <w:rPr>
          <w:spacing w:val="-2"/>
          <w:sz w:val="24"/>
        </w:rPr>
        <w:t>интерактивных</w:t>
      </w:r>
      <w:r w:rsidR="00877927">
        <w:rPr>
          <w:sz w:val="24"/>
        </w:rPr>
        <w:t xml:space="preserve"> </w:t>
      </w:r>
      <w:r w:rsidRPr="00856FBB">
        <w:rPr>
          <w:spacing w:val="-4"/>
          <w:sz w:val="24"/>
        </w:rPr>
        <w:t>форм</w:t>
      </w:r>
      <w:r w:rsidR="00877927">
        <w:rPr>
          <w:sz w:val="24"/>
        </w:rPr>
        <w:t xml:space="preserve"> </w:t>
      </w:r>
      <w:r w:rsidRPr="00856FBB">
        <w:rPr>
          <w:spacing w:val="-2"/>
          <w:sz w:val="24"/>
        </w:rPr>
        <w:t>организации</w:t>
      </w:r>
      <w:r w:rsidR="00877927">
        <w:rPr>
          <w:sz w:val="24"/>
        </w:rPr>
        <w:t xml:space="preserve"> </w:t>
      </w:r>
      <w:r w:rsidRPr="00856FBB">
        <w:rPr>
          <w:spacing w:val="-2"/>
          <w:sz w:val="24"/>
        </w:rPr>
        <w:t>учебных</w:t>
      </w:r>
      <w:r w:rsidR="00877927">
        <w:rPr>
          <w:sz w:val="24"/>
        </w:rPr>
        <w:t xml:space="preserve"> </w:t>
      </w:r>
      <w:r w:rsidRPr="00856FBB">
        <w:rPr>
          <w:spacing w:val="-2"/>
          <w:sz w:val="24"/>
        </w:rPr>
        <w:t xml:space="preserve">занятий </w:t>
      </w:r>
      <w:r w:rsidRPr="00856FBB">
        <w:rPr>
          <w:sz w:val="24"/>
        </w:rPr>
        <w:t>с</w:t>
      </w:r>
      <w:r w:rsidRPr="00856FBB">
        <w:rPr>
          <w:spacing w:val="80"/>
          <w:w w:val="150"/>
          <w:sz w:val="24"/>
        </w:rPr>
        <w:t xml:space="preserve">  </w:t>
      </w:r>
      <w:r w:rsidRPr="00856FBB">
        <w:rPr>
          <w:sz w:val="24"/>
        </w:rPr>
        <w:t>возможностью</w:t>
      </w:r>
      <w:r w:rsidRPr="00856FBB">
        <w:rPr>
          <w:spacing w:val="80"/>
          <w:w w:val="150"/>
          <w:sz w:val="24"/>
        </w:rPr>
        <w:t xml:space="preserve">  </w:t>
      </w:r>
      <w:r w:rsidRPr="00856FBB">
        <w:rPr>
          <w:sz w:val="24"/>
        </w:rPr>
        <w:t>применения</w:t>
      </w:r>
      <w:r w:rsidRPr="00856FBB">
        <w:rPr>
          <w:spacing w:val="80"/>
          <w:w w:val="150"/>
          <w:sz w:val="24"/>
        </w:rPr>
        <w:t xml:space="preserve">  </w:t>
      </w:r>
      <w:r w:rsidRPr="00856FBB">
        <w:rPr>
          <w:sz w:val="24"/>
        </w:rPr>
        <w:t>тренажёрных</w:t>
      </w:r>
      <w:r w:rsidRPr="00856FBB">
        <w:rPr>
          <w:spacing w:val="80"/>
          <w:w w:val="150"/>
          <w:sz w:val="24"/>
        </w:rPr>
        <w:t xml:space="preserve">  </w:t>
      </w:r>
      <w:r w:rsidRPr="00856FBB">
        <w:rPr>
          <w:sz w:val="24"/>
        </w:rPr>
        <w:t>систем</w:t>
      </w:r>
      <w:r w:rsidRPr="00856FBB">
        <w:rPr>
          <w:spacing w:val="80"/>
          <w:w w:val="150"/>
          <w:sz w:val="24"/>
        </w:rPr>
        <w:t xml:space="preserve">  </w:t>
      </w:r>
      <w:r w:rsidRPr="00856FBB">
        <w:rPr>
          <w:sz w:val="24"/>
        </w:rPr>
        <w:t>и</w:t>
      </w:r>
      <w:r w:rsidRPr="00856FBB">
        <w:rPr>
          <w:spacing w:val="80"/>
          <w:w w:val="150"/>
          <w:sz w:val="24"/>
        </w:rPr>
        <w:t xml:space="preserve">  </w:t>
      </w:r>
      <w:r w:rsidRPr="00856FBB">
        <w:rPr>
          <w:sz w:val="24"/>
        </w:rPr>
        <w:t>виртуальных</w:t>
      </w:r>
      <w:r w:rsidRPr="00856FBB">
        <w:rPr>
          <w:spacing w:val="80"/>
          <w:w w:val="150"/>
          <w:sz w:val="24"/>
        </w:rPr>
        <w:t xml:space="preserve">  </w:t>
      </w:r>
      <w:r w:rsidRPr="00856FBB">
        <w:rPr>
          <w:sz w:val="24"/>
        </w:rPr>
        <w:t>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20E48CFD" w14:textId="77777777" w:rsidR="00C62BDF" w:rsidRPr="00856FBB" w:rsidRDefault="00C62BDF" w:rsidP="00877927">
      <w:pPr>
        <w:tabs>
          <w:tab w:val="left" w:pos="1887"/>
          <w:tab w:val="left" w:pos="5498"/>
          <w:tab w:val="left" w:pos="9472"/>
          <w:tab w:val="left" w:pos="9923"/>
        </w:tabs>
        <w:ind w:left="567" w:right="1181"/>
        <w:jc w:val="both"/>
        <w:rPr>
          <w:sz w:val="24"/>
        </w:rPr>
      </w:pPr>
      <w:r>
        <w:rPr>
          <w:sz w:val="24"/>
        </w:rPr>
        <w:t xml:space="preserve"> </w:t>
      </w:r>
      <w:r w:rsidRPr="00856FBB">
        <w:rPr>
          <w:sz w:val="24"/>
        </w:rPr>
        <w:t>В условиях современного исторического процесса с появлением новых глобальных и</w:t>
      </w:r>
      <w:r w:rsidRPr="00856FBB">
        <w:rPr>
          <w:spacing w:val="-1"/>
          <w:sz w:val="24"/>
        </w:rPr>
        <w:t xml:space="preserve"> </w:t>
      </w:r>
      <w:r w:rsidRPr="00856FBB">
        <w:rPr>
          <w:sz w:val="24"/>
        </w:rPr>
        <w:t>региональных природных,</w:t>
      </w:r>
      <w:r w:rsidRPr="00856FBB">
        <w:rPr>
          <w:spacing w:val="-4"/>
          <w:sz w:val="24"/>
        </w:rPr>
        <w:t xml:space="preserve"> </w:t>
      </w:r>
      <w:r w:rsidRPr="00856FBB">
        <w:rPr>
          <w:sz w:val="24"/>
        </w:rPr>
        <w:t>техногенных,</w:t>
      </w:r>
      <w:r w:rsidRPr="00856FBB">
        <w:rPr>
          <w:spacing w:val="-5"/>
          <w:sz w:val="24"/>
        </w:rPr>
        <w:t xml:space="preserve"> </w:t>
      </w:r>
      <w:r w:rsidRPr="00856FBB">
        <w:rPr>
          <w:sz w:val="24"/>
        </w:rPr>
        <w:t>социальных вызовов</w:t>
      </w:r>
      <w:r w:rsidRPr="00856FBB">
        <w:rPr>
          <w:spacing w:val="-3"/>
          <w:sz w:val="24"/>
        </w:rPr>
        <w:t xml:space="preserve"> </w:t>
      </w:r>
      <w:r w:rsidRPr="00856FBB">
        <w:rPr>
          <w:sz w:val="24"/>
        </w:rPr>
        <w:t>и угроз</w:t>
      </w:r>
      <w:r w:rsidRPr="00856FBB">
        <w:rPr>
          <w:spacing w:val="-1"/>
          <w:sz w:val="24"/>
        </w:rPr>
        <w:t xml:space="preserve"> </w:t>
      </w:r>
      <w:r w:rsidRPr="00856FBB">
        <w:rPr>
          <w:sz w:val="24"/>
        </w:rPr>
        <w:t xml:space="preserve">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w:t>
      </w:r>
      <w:r w:rsidRPr="00856FBB">
        <w:rPr>
          <w:spacing w:val="-2"/>
          <w:sz w:val="24"/>
        </w:rPr>
        <w:t>безопасности,</w:t>
      </w:r>
      <w:r w:rsidR="00877927">
        <w:rPr>
          <w:sz w:val="24"/>
        </w:rPr>
        <w:tab/>
      </w:r>
      <w:r w:rsidRPr="00856FBB">
        <w:rPr>
          <w:spacing w:val="-6"/>
          <w:sz w:val="24"/>
        </w:rPr>
        <w:t>их</w:t>
      </w:r>
      <w:r w:rsidR="00877927">
        <w:rPr>
          <w:sz w:val="24"/>
        </w:rPr>
        <w:t xml:space="preserve"> </w:t>
      </w:r>
      <w:r w:rsidRPr="00856FBB">
        <w:rPr>
          <w:spacing w:val="-2"/>
          <w:sz w:val="24"/>
        </w:rPr>
        <w:t xml:space="preserve">значение </w:t>
      </w:r>
      <w:r w:rsidRPr="00856FBB">
        <w:rPr>
          <w:sz w:val="24"/>
        </w:rPr>
        <w:t xml:space="preserve">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w:t>
      </w:r>
      <w:r w:rsidRPr="00856FBB">
        <w:rPr>
          <w:spacing w:val="-2"/>
          <w:sz w:val="24"/>
        </w:rPr>
        <w:t>человека.</w:t>
      </w:r>
    </w:p>
    <w:p w14:paraId="7B017962" w14:textId="77777777" w:rsidR="00C62BDF" w:rsidRDefault="00C62BDF" w:rsidP="00877927">
      <w:pPr>
        <w:pStyle w:val="a3"/>
        <w:tabs>
          <w:tab w:val="left" w:pos="3656"/>
          <w:tab w:val="left" w:pos="5872"/>
          <w:tab w:val="left" w:pos="9018"/>
          <w:tab w:val="left" w:pos="9923"/>
        </w:tabs>
        <w:ind w:left="567" w:right="1181" w:firstLine="0"/>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w:t>
      </w:r>
      <w:r>
        <w:rPr>
          <w:spacing w:val="-2"/>
        </w:rPr>
        <w:t>компетенцией</w:t>
      </w:r>
      <w:r>
        <w:tab/>
      </w:r>
      <w:r>
        <w:rPr>
          <w:spacing w:val="-4"/>
        </w:rPr>
        <w:t>для</w:t>
      </w:r>
      <w:r w:rsidR="00877927">
        <w:t xml:space="preserve"> </w:t>
      </w:r>
      <w:r>
        <w:rPr>
          <w:spacing w:val="-2"/>
        </w:rPr>
        <w:t>обеспечения</w:t>
      </w:r>
      <w:r w:rsidR="00877927">
        <w:t xml:space="preserve"> </w:t>
      </w:r>
      <w:r>
        <w:rPr>
          <w:spacing w:val="-2"/>
        </w:rPr>
        <w:t xml:space="preserve">безопасности </w:t>
      </w:r>
      <w:r>
        <w:t>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w:t>
      </w:r>
      <w:r>
        <w:rPr>
          <w:spacing w:val="80"/>
        </w:rPr>
        <w:t xml:space="preserve"> </w:t>
      </w:r>
      <w:r>
        <w:t xml:space="preserve">области безопасности: Стратегия национальной безопасности Российской Федерации (Указ </w:t>
      </w:r>
      <w:r>
        <w:rPr>
          <w:spacing w:val="-2"/>
        </w:rPr>
        <w:t>Президента</w:t>
      </w:r>
      <w:r w:rsidR="00877927">
        <w:t xml:space="preserve"> </w:t>
      </w:r>
      <w:r>
        <w:t>Российской</w:t>
      </w:r>
      <w:r>
        <w:rPr>
          <w:spacing w:val="80"/>
        </w:rPr>
        <w:t xml:space="preserve"> </w:t>
      </w:r>
      <w:r>
        <w:t>Федерации</w:t>
      </w:r>
      <w:r>
        <w:rPr>
          <w:spacing w:val="80"/>
        </w:rPr>
        <w:t xml:space="preserve"> </w:t>
      </w:r>
      <w:r>
        <w:t>от</w:t>
      </w:r>
      <w:r>
        <w:rPr>
          <w:spacing w:val="80"/>
        </w:rPr>
        <w:t xml:space="preserve"> </w:t>
      </w:r>
      <w:r>
        <w:t>2</w:t>
      </w:r>
      <w:r>
        <w:rPr>
          <w:spacing w:val="80"/>
        </w:rPr>
        <w:t xml:space="preserve"> </w:t>
      </w:r>
      <w:r>
        <w:t>июля</w:t>
      </w:r>
      <w:r>
        <w:rPr>
          <w:spacing w:val="80"/>
        </w:rPr>
        <w:t xml:space="preserve"> </w:t>
      </w:r>
      <w:r>
        <w:t>2021</w:t>
      </w:r>
      <w:r>
        <w:rPr>
          <w:spacing w:val="80"/>
        </w:rPr>
        <w:t xml:space="preserve"> </w:t>
      </w:r>
      <w:r>
        <w:t>г.</w:t>
      </w:r>
      <w:r>
        <w:rPr>
          <w:spacing w:val="80"/>
        </w:rPr>
        <w:t xml:space="preserve"> </w:t>
      </w:r>
      <w:r>
        <w:t>№</w:t>
      </w:r>
      <w:r>
        <w:rPr>
          <w:spacing w:val="80"/>
        </w:rPr>
        <w:t xml:space="preserve"> </w:t>
      </w:r>
      <w:r>
        <w:t>400),</w:t>
      </w:r>
      <w:r>
        <w:rPr>
          <w:spacing w:val="80"/>
        </w:rPr>
        <w:t xml:space="preserve"> </w:t>
      </w:r>
      <w:r>
        <w:t>Доктрина</w:t>
      </w:r>
      <w:r>
        <w:rPr>
          <w:spacing w:val="80"/>
        </w:rPr>
        <w:t xml:space="preserve"> </w:t>
      </w:r>
      <w:r>
        <w:t>информационной безопасности</w:t>
      </w:r>
      <w:r>
        <w:rPr>
          <w:spacing w:val="80"/>
          <w:w w:val="150"/>
        </w:rPr>
        <w:t xml:space="preserve">  </w:t>
      </w:r>
      <w:r>
        <w:t>Российской</w:t>
      </w:r>
      <w:r>
        <w:rPr>
          <w:spacing w:val="80"/>
          <w:w w:val="150"/>
        </w:rPr>
        <w:t xml:space="preserve">  </w:t>
      </w:r>
      <w:r>
        <w:t>Федерации</w:t>
      </w:r>
      <w:r>
        <w:rPr>
          <w:spacing w:val="80"/>
          <w:w w:val="150"/>
        </w:rPr>
        <w:t xml:space="preserve">  </w:t>
      </w:r>
      <w:r>
        <w:t>(Указ</w:t>
      </w:r>
      <w:r>
        <w:rPr>
          <w:spacing w:val="80"/>
          <w:w w:val="150"/>
        </w:rPr>
        <w:t xml:space="preserve">  </w:t>
      </w:r>
      <w:r>
        <w:t>Президента</w:t>
      </w:r>
      <w:r>
        <w:rPr>
          <w:spacing w:val="80"/>
          <w:w w:val="150"/>
        </w:rPr>
        <w:t xml:space="preserve">  </w:t>
      </w:r>
      <w:r>
        <w:t>Российской</w:t>
      </w:r>
      <w:r>
        <w:rPr>
          <w:spacing w:val="80"/>
          <w:w w:val="150"/>
        </w:rPr>
        <w:t xml:space="preserve">  </w:t>
      </w:r>
      <w:r>
        <w:t>Федерации от</w:t>
      </w:r>
      <w:r>
        <w:rPr>
          <w:spacing w:val="40"/>
        </w:rPr>
        <w:t xml:space="preserve">  </w:t>
      </w:r>
      <w:r>
        <w:t>5</w:t>
      </w:r>
      <w:r>
        <w:rPr>
          <w:spacing w:val="40"/>
        </w:rPr>
        <w:t xml:space="preserve">  </w:t>
      </w:r>
      <w:r>
        <w:t>декабря</w:t>
      </w:r>
      <w:r>
        <w:rPr>
          <w:spacing w:val="40"/>
        </w:rPr>
        <w:t xml:space="preserve">  </w:t>
      </w:r>
      <w:r>
        <w:t>2016</w:t>
      </w:r>
      <w:r>
        <w:rPr>
          <w:spacing w:val="40"/>
        </w:rPr>
        <w:t xml:space="preserve">  </w:t>
      </w:r>
      <w:r>
        <w:t>г.</w:t>
      </w:r>
      <w:r>
        <w:rPr>
          <w:spacing w:val="40"/>
        </w:rPr>
        <w:t xml:space="preserve">  </w:t>
      </w:r>
      <w:r>
        <w:t>№</w:t>
      </w:r>
      <w:r>
        <w:rPr>
          <w:spacing w:val="40"/>
        </w:rPr>
        <w:t xml:space="preserve">  </w:t>
      </w:r>
      <w:r>
        <w:t>646),</w:t>
      </w:r>
      <w:r>
        <w:rPr>
          <w:spacing w:val="40"/>
        </w:rPr>
        <w:t xml:space="preserve">  </w:t>
      </w:r>
      <w:r>
        <w:t>Национальные</w:t>
      </w:r>
      <w:r>
        <w:rPr>
          <w:spacing w:val="40"/>
        </w:rPr>
        <w:t xml:space="preserve">  </w:t>
      </w:r>
      <w:r>
        <w:t>цели</w:t>
      </w:r>
      <w:r>
        <w:rPr>
          <w:spacing w:val="40"/>
        </w:rPr>
        <w:t xml:space="preserve">  </w:t>
      </w:r>
      <w:r>
        <w:t>развития</w:t>
      </w:r>
      <w:r>
        <w:rPr>
          <w:spacing w:val="40"/>
        </w:rPr>
        <w:t xml:space="preserve">  </w:t>
      </w:r>
      <w:r>
        <w:t>Российской</w:t>
      </w:r>
      <w:r>
        <w:rPr>
          <w:spacing w:val="40"/>
        </w:rPr>
        <w:t xml:space="preserve">  </w:t>
      </w:r>
      <w:r>
        <w:t>Федерации на</w:t>
      </w:r>
      <w:r>
        <w:rPr>
          <w:spacing w:val="68"/>
          <w:w w:val="150"/>
        </w:rPr>
        <w:t xml:space="preserve">   </w:t>
      </w:r>
      <w:r>
        <w:t>период</w:t>
      </w:r>
      <w:r>
        <w:rPr>
          <w:spacing w:val="68"/>
          <w:w w:val="150"/>
        </w:rPr>
        <w:t xml:space="preserve">   </w:t>
      </w:r>
      <w:r>
        <w:t>до</w:t>
      </w:r>
      <w:r>
        <w:rPr>
          <w:spacing w:val="69"/>
          <w:w w:val="150"/>
        </w:rPr>
        <w:t xml:space="preserve">   </w:t>
      </w:r>
      <w:r>
        <w:rPr>
          <w:position w:val="1"/>
        </w:rPr>
        <w:t>2030</w:t>
      </w:r>
      <w:r>
        <w:rPr>
          <w:spacing w:val="68"/>
          <w:w w:val="150"/>
          <w:position w:val="1"/>
        </w:rPr>
        <w:t xml:space="preserve">   </w:t>
      </w:r>
      <w:r>
        <w:rPr>
          <w:position w:val="1"/>
        </w:rPr>
        <w:t>года</w:t>
      </w:r>
      <w:r>
        <w:rPr>
          <w:spacing w:val="68"/>
          <w:w w:val="150"/>
          <w:position w:val="1"/>
        </w:rPr>
        <w:t xml:space="preserve">   </w:t>
      </w:r>
      <w:r>
        <w:rPr>
          <w:position w:val="1"/>
        </w:rPr>
        <w:t>(Указ</w:t>
      </w:r>
      <w:r>
        <w:rPr>
          <w:spacing w:val="68"/>
          <w:w w:val="150"/>
          <w:position w:val="1"/>
        </w:rPr>
        <w:t xml:space="preserve">   </w:t>
      </w:r>
      <w:r>
        <w:rPr>
          <w:position w:val="1"/>
        </w:rPr>
        <w:t>Президента</w:t>
      </w:r>
      <w:r>
        <w:rPr>
          <w:spacing w:val="67"/>
          <w:w w:val="150"/>
          <w:position w:val="1"/>
        </w:rPr>
        <w:t xml:space="preserve">   </w:t>
      </w:r>
      <w:r>
        <w:rPr>
          <w:position w:val="1"/>
        </w:rPr>
        <w:t>Российской</w:t>
      </w:r>
      <w:r>
        <w:rPr>
          <w:spacing w:val="68"/>
          <w:w w:val="150"/>
          <w:position w:val="1"/>
        </w:rPr>
        <w:t xml:space="preserve">   </w:t>
      </w:r>
      <w:r>
        <w:rPr>
          <w:position w:val="1"/>
        </w:rPr>
        <w:t xml:space="preserve">Федерации </w:t>
      </w:r>
      <w:r>
        <w:t xml:space="preserve">от 21 июля 2020 г. № 474), государственная программа Российской Федерации «Развитие </w:t>
      </w:r>
      <w:r>
        <w:rPr>
          <w:spacing w:val="-2"/>
        </w:rPr>
        <w:t>образования»</w:t>
      </w:r>
      <w:r w:rsidR="00877927">
        <w:t xml:space="preserve"> </w:t>
      </w:r>
      <w:r>
        <w:rPr>
          <w:spacing w:val="-2"/>
        </w:rPr>
        <w:t>(постановление</w:t>
      </w:r>
      <w:r>
        <w:tab/>
      </w:r>
      <w:r>
        <w:rPr>
          <w:spacing w:val="-2"/>
        </w:rPr>
        <w:t>Правительства</w:t>
      </w:r>
      <w:r w:rsidR="00877927">
        <w:t xml:space="preserve"> </w:t>
      </w:r>
      <w:r>
        <w:rPr>
          <w:spacing w:val="-2"/>
        </w:rPr>
        <w:t>Российской</w:t>
      </w:r>
      <w:r w:rsidR="00877927">
        <w:t xml:space="preserve"> </w:t>
      </w:r>
      <w:r>
        <w:rPr>
          <w:spacing w:val="-2"/>
        </w:rPr>
        <w:t xml:space="preserve">Федерации </w:t>
      </w:r>
      <w:r>
        <w:t>от 26 декабря 2017 г. № 1642).</w:t>
      </w:r>
    </w:p>
    <w:p w14:paraId="029A9CA4" w14:textId="77777777" w:rsidR="00C62BDF" w:rsidRPr="00856FBB" w:rsidRDefault="00C62BDF" w:rsidP="00877927">
      <w:pPr>
        <w:tabs>
          <w:tab w:val="left" w:pos="2143"/>
          <w:tab w:val="left" w:pos="9923"/>
        </w:tabs>
        <w:spacing w:before="3"/>
        <w:ind w:left="567" w:right="1181"/>
        <w:jc w:val="both"/>
        <w:rPr>
          <w:sz w:val="24"/>
        </w:rPr>
      </w:pPr>
      <w:r w:rsidRPr="00856FBB">
        <w:rPr>
          <w:position w:val="1"/>
          <w:sz w:val="24"/>
        </w:rPr>
        <w:t xml:space="preserve">ОБЖ является системообразующим учебным предметом, имеет свои </w:t>
      </w:r>
      <w:r w:rsidRPr="00856FBB">
        <w:rPr>
          <w:sz w:val="24"/>
        </w:rPr>
        <w:t>дидактические</w:t>
      </w:r>
      <w:r w:rsidRPr="00856FBB">
        <w:rPr>
          <w:spacing w:val="74"/>
          <w:sz w:val="24"/>
        </w:rPr>
        <w:t xml:space="preserve">   </w:t>
      </w:r>
      <w:r w:rsidRPr="00856FBB">
        <w:rPr>
          <w:sz w:val="24"/>
        </w:rPr>
        <w:t>компоненты</w:t>
      </w:r>
      <w:r w:rsidRPr="00856FBB">
        <w:rPr>
          <w:spacing w:val="74"/>
          <w:sz w:val="24"/>
        </w:rPr>
        <w:t xml:space="preserve">   </w:t>
      </w:r>
      <w:r w:rsidRPr="00856FBB">
        <w:rPr>
          <w:sz w:val="24"/>
        </w:rPr>
        <w:t>во</w:t>
      </w:r>
      <w:r w:rsidRPr="00856FBB">
        <w:rPr>
          <w:spacing w:val="74"/>
          <w:sz w:val="24"/>
        </w:rPr>
        <w:t xml:space="preserve">   </w:t>
      </w:r>
      <w:r w:rsidRPr="00856FBB">
        <w:rPr>
          <w:sz w:val="24"/>
        </w:rPr>
        <w:t>всех</w:t>
      </w:r>
      <w:r w:rsidRPr="00856FBB">
        <w:rPr>
          <w:spacing w:val="75"/>
          <w:sz w:val="24"/>
        </w:rPr>
        <w:t xml:space="preserve">   </w:t>
      </w:r>
      <w:r w:rsidRPr="00856FBB">
        <w:rPr>
          <w:sz w:val="24"/>
        </w:rPr>
        <w:t>без</w:t>
      </w:r>
      <w:r w:rsidRPr="00856FBB">
        <w:rPr>
          <w:spacing w:val="74"/>
          <w:sz w:val="24"/>
        </w:rPr>
        <w:t xml:space="preserve">   </w:t>
      </w:r>
      <w:r w:rsidRPr="00856FBB">
        <w:rPr>
          <w:sz w:val="24"/>
        </w:rPr>
        <w:t>исключения</w:t>
      </w:r>
      <w:r w:rsidRPr="00856FBB">
        <w:rPr>
          <w:spacing w:val="73"/>
          <w:sz w:val="24"/>
        </w:rPr>
        <w:t xml:space="preserve">   </w:t>
      </w:r>
      <w:r w:rsidRPr="00856FBB">
        <w:rPr>
          <w:sz w:val="24"/>
        </w:rPr>
        <w:t>предметных</w:t>
      </w:r>
      <w:r w:rsidRPr="00856FBB">
        <w:rPr>
          <w:spacing w:val="75"/>
          <w:sz w:val="24"/>
        </w:rPr>
        <w:t xml:space="preserve">   </w:t>
      </w:r>
      <w:r w:rsidRPr="00856FBB">
        <w:rPr>
          <w:sz w:val="24"/>
        </w:rPr>
        <w:t>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w:t>
      </w:r>
      <w:r w:rsidRPr="00856FBB">
        <w:rPr>
          <w:spacing w:val="80"/>
          <w:w w:val="150"/>
          <w:sz w:val="24"/>
        </w:rPr>
        <w:t xml:space="preserve">  </w:t>
      </w:r>
      <w:r w:rsidRPr="00856FBB">
        <w:rPr>
          <w:sz w:val="24"/>
        </w:rPr>
        <w:t>безопасного</w:t>
      </w:r>
      <w:r w:rsidRPr="00856FBB">
        <w:rPr>
          <w:spacing w:val="80"/>
          <w:w w:val="150"/>
          <w:sz w:val="24"/>
        </w:rPr>
        <w:t xml:space="preserve">  </w:t>
      </w:r>
      <w:r w:rsidRPr="00856FBB">
        <w:rPr>
          <w:sz w:val="24"/>
        </w:rPr>
        <w:t>поведения</w:t>
      </w:r>
      <w:r w:rsidRPr="00856FBB">
        <w:rPr>
          <w:spacing w:val="80"/>
          <w:w w:val="150"/>
          <w:sz w:val="24"/>
        </w:rPr>
        <w:t xml:space="preserve">  </w:t>
      </w:r>
      <w:r w:rsidRPr="00856FBB">
        <w:rPr>
          <w:sz w:val="24"/>
        </w:rPr>
        <w:t>в</w:t>
      </w:r>
      <w:r w:rsidRPr="00856FBB">
        <w:rPr>
          <w:spacing w:val="80"/>
          <w:w w:val="150"/>
          <w:sz w:val="24"/>
        </w:rPr>
        <w:t xml:space="preserve">  </w:t>
      </w:r>
      <w:r w:rsidRPr="00856FBB">
        <w:rPr>
          <w:sz w:val="24"/>
        </w:rPr>
        <w:t>повседневной</w:t>
      </w:r>
      <w:r w:rsidRPr="00856FBB">
        <w:rPr>
          <w:spacing w:val="80"/>
          <w:w w:val="150"/>
          <w:sz w:val="24"/>
        </w:rPr>
        <w:t xml:space="preserve">  </w:t>
      </w:r>
      <w:r w:rsidRPr="00856FBB">
        <w:rPr>
          <w:sz w:val="24"/>
        </w:rPr>
        <w:t>жизни,</w:t>
      </w:r>
      <w:r w:rsidRPr="00856FBB">
        <w:rPr>
          <w:spacing w:val="80"/>
          <w:w w:val="150"/>
          <w:sz w:val="24"/>
        </w:rPr>
        <w:t xml:space="preserve">  </w:t>
      </w:r>
      <w:r w:rsidRPr="00856FBB">
        <w:rPr>
          <w:sz w:val="24"/>
        </w:rPr>
        <w:t>сформировать</w:t>
      </w:r>
      <w:r w:rsidRPr="00856FBB">
        <w:rPr>
          <w:spacing w:val="80"/>
          <w:sz w:val="24"/>
        </w:rPr>
        <w:t xml:space="preserve"> </w:t>
      </w:r>
      <w:r w:rsidRPr="00856FBB">
        <w:rPr>
          <w:sz w:val="24"/>
        </w:rPr>
        <w:t>у них базовый уровень культуры безопасности жизнедеятельности.</w:t>
      </w:r>
    </w:p>
    <w:p w14:paraId="0077F2C2" w14:textId="77777777" w:rsidR="00C62BDF" w:rsidRPr="00856FBB" w:rsidRDefault="00C62BDF" w:rsidP="00877927">
      <w:pPr>
        <w:tabs>
          <w:tab w:val="left" w:pos="2007"/>
          <w:tab w:val="left" w:pos="9923"/>
        </w:tabs>
        <w:ind w:left="567" w:right="1181"/>
        <w:jc w:val="both"/>
        <w:rPr>
          <w:sz w:val="24"/>
        </w:rPr>
      </w:pPr>
      <w:r>
        <w:rPr>
          <w:position w:val="1"/>
          <w:sz w:val="24"/>
        </w:rPr>
        <w:t xml:space="preserve"> </w:t>
      </w:r>
      <w:r w:rsidRPr="00856FBB">
        <w:rPr>
          <w:position w:val="1"/>
          <w:sz w:val="24"/>
        </w:rPr>
        <w:t>В</w:t>
      </w:r>
      <w:r w:rsidRPr="00856FBB">
        <w:rPr>
          <w:spacing w:val="80"/>
          <w:position w:val="1"/>
          <w:sz w:val="24"/>
        </w:rPr>
        <w:t xml:space="preserve">  </w:t>
      </w:r>
      <w:r w:rsidRPr="00856FBB">
        <w:rPr>
          <w:position w:val="1"/>
          <w:sz w:val="24"/>
        </w:rPr>
        <w:t>настоящее</w:t>
      </w:r>
      <w:r w:rsidRPr="00856FBB">
        <w:rPr>
          <w:spacing w:val="80"/>
          <w:position w:val="1"/>
          <w:sz w:val="24"/>
        </w:rPr>
        <w:t xml:space="preserve">  </w:t>
      </w:r>
      <w:r w:rsidRPr="00856FBB">
        <w:rPr>
          <w:position w:val="1"/>
          <w:sz w:val="24"/>
        </w:rPr>
        <w:t>время</w:t>
      </w:r>
      <w:r w:rsidRPr="00856FBB">
        <w:rPr>
          <w:spacing w:val="80"/>
          <w:position w:val="1"/>
          <w:sz w:val="24"/>
        </w:rPr>
        <w:t xml:space="preserve">  </w:t>
      </w:r>
      <w:r w:rsidRPr="00856FBB">
        <w:rPr>
          <w:position w:val="1"/>
          <w:sz w:val="24"/>
        </w:rPr>
        <w:t>с</w:t>
      </w:r>
      <w:r w:rsidRPr="00856FBB">
        <w:rPr>
          <w:spacing w:val="80"/>
          <w:position w:val="1"/>
          <w:sz w:val="24"/>
        </w:rPr>
        <w:t xml:space="preserve">  </w:t>
      </w:r>
      <w:r w:rsidRPr="00856FBB">
        <w:rPr>
          <w:position w:val="1"/>
          <w:sz w:val="24"/>
        </w:rPr>
        <w:t>учётом</w:t>
      </w:r>
      <w:r w:rsidRPr="00856FBB">
        <w:rPr>
          <w:spacing w:val="80"/>
          <w:position w:val="1"/>
          <w:sz w:val="24"/>
        </w:rPr>
        <w:t xml:space="preserve">  </w:t>
      </w:r>
      <w:r w:rsidRPr="00856FBB">
        <w:rPr>
          <w:position w:val="1"/>
          <w:sz w:val="24"/>
        </w:rPr>
        <w:t>новых</w:t>
      </w:r>
      <w:r w:rsidRPr="00856FBB">
        <w:rPr>
          <w:spacing w:val="80"/>
          <w:position w:val="1"/>
          <w:sz w:val="24"/>
        </w:rPr>
        <w:t xml:space="preserve">  </w:t>
      </w:r>
      <w:r w:rsidRPr="00856FBB">
        <w:rPr>
          <w:position w:val="1"/>
          <w:sz w:val="24"/>
        </w:rPr>
        <w:t>вызовов</w:t>
      </w:r>
      <w:r w:rsidRPr="00856FBB">
        <w:rPr>
          <w:spacing w:val="80"/>
          <w:position w:val="1"/>
          <w:sz w:val="24"/>
        </w:rPr>
        <w:t xml:space="preserve">  </w:t>
      </w:r>
      <w:r w:rsidRPr="00856FBB">
        <w:rPr>
          <w:position w:val="1"/>
          <w:sz w:val="24"/>
        </w:rPr>
        <w:t>и</w:t>
      </w:r>
      <w:r w:rsidRPr="00856FBB">
        <w:rPr>
          <w:spacing w:val="80"/>
          <w:position w:val="1"/>
          <w:sz w:val="24"/>
        </w:rPr>
        <w:t xml:space="preserve">  </w:t>
      </w:r>
      <w:r w:rsidRPr="00856FBB">
        <w:rPr>
          <w:position w:val="1"/>
          <w:sz w:val="24"/>
        </w:rPr>
        <w:t>угроз</w:t>
      </w:r>
      <w:r w:rsidRPr="00856FBB">
        <w:rPr>
          <w:spacing w:val="80"/>
          <w:position w:val="1"/>
          <w:sz w:val="24"/>
        </w:rPr>
        <w:t xml:space="preserve">  </w:t>
      </w:r>
      <w:r w:rsidRPr="00856FBB">
        <w:rPr>
          <w:position w:val="1"/>
          <w:sz w:val="24"/>
        </w:rPr>
        <w:t>подходы</w:t>
      </w:r>
      <w:r w:rsidRPr="00856FBB">
        <w:rPr>
          <w:spacing w:val="40"/>
          <w:position w:val="1"/>
          <w:sz w:val="24"/>
        </w:rPr>
        <w:t xml:space="preserve"> </w:t>
      </w:r>
      <w:r w:rsidRPr="00856FBB">
        <w:rPr>
          <w:sz w:val="24"/>
        </w:rPr>
        <w:t xml:space="preserve">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w:t>
      </w:r>
      <w:r w:rsidRPr="00856FBB">
        <w:rPr>
          <w:spacing w:val="-2"/>
          <w:sz w:val="24"/>
        </w:rPr>
        <w:t>образования.</w:t>
      </w:r>
    </w:p>
    <w:p w14:paraId="14A8B248" w14:textId="77777777" w:rsidR="00877927" w:rsidRPr="00877927" w:rsidRDefault="00C62BDF" w:rsidP="00877927">
      <w:pPr>
        <w:tabs>
          <w:tab w:val="left" w:pos="2007"/>
          <w:tab w:val="left" w:pos="9923"/>
        </w:tabs>
        <w:ind w:left="567" w:right="1181"/>
        <w:jc w:val="both"/>
        <w:rPr>
          <w:sz w:val="24"/>
        </w:rPr>
      </w:pPr>
      <w:r>
        <w:rPr>
          <w:position w:val="1"/>
          <w:sz w:val="24"/>
        </w:rPr>
        <w:t xml:space="preserve"> </w:t>
      </w:r>
      <w:r w:rsidRPr="00856FBB">
        <w:rPr>
          <w:position w:val="1"/>
          <w:sz w:val="24"/>
        </w:rPr>
        <w:t xml:space="preserve">Изучение ОБЖ направлено на обеспечение формирования базового уровня </w:t>
      </w:r>
      <w:r w:rsidRPr="00856FBB">
        <w:rPr>
          <w:sz w:val="24"/>
        </w:rPr>
        <w:t>культуры</w:t>
      </w:r>
      <w:r w:rsidRPr="00856FBB">
        <w:rPr>
          <w:spacing w:val="80"/>
          <w:sz w:val="24"/>
        </w:rPr>
        <w:t xml:space="preserve">    </w:t>
      </w:r>
      <w:r w:rsidRPr="00856FBB">
        <w:rPr>
          <w:sz w:val="24"/>
        </w:rPr>
        <w:t>безопасности</w:t>
      </w:r>
      <w:r w:rsidRPr="00856FBB">
        <w:rPr>
          <w:spacing w:val="80"/>
          <w:sz w:val="24"/>
        </w:rPr>
        <w:t xml:space="preserve">    </w:t>
      </w:r>
      <w:r w:rsidRPr="00856FBB">
        <w:rPr>
          <w:sz w:val="24"/>
        </w:rPr>
        <w:t>жизнедеятельности,</w:t>
      </w:r>
      <w:r w:rsidRPr="00856FBB">
        <w:rPr>
          <w:spacing w:val="80"/>
          <w:sz w:val="24"/>
        </w:rPr>
        <w:t xml:space="preserve">    </w:t>
      </w:r>
      <w:r w:rsidRPr="00856FBB">
        <w:rPr>
          <w:sz w:val="24"/>
        </w:rPr>
        <w:t>что</w:t>
      </w:r>
      <w:r w:rsidRPr="00856FBB">
        <w:rPr>
          <w:spacing w:val="80"/>
          <w:sz w:val="24"/>
        </w:rPr>
        <w:t xml:space="preserve">    </w:t>
      </w:r>
      <w:r w:rsidRPr="00856FBB">
        <w:rPr>
          <w:sz w:val="24"/>
        </w:rPr>
        <w:t>способствует</w:t>
      </w:r>
      <w:r w:rsidRPr="00856FBB">
        <w:rPr>
          <w:spacing w:val="80"/>
          <w:sz w:val="24"/>
        </w:rPr>
        <w:t xml:space="preserve">    </w:t>
      </w:r>
      <w:r w:rsidRPr="00856FBB">
        <w:rPr>
          <w:sz w:val="24"/>
        </w:rPr>
        <w:t>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w:t>
      </w:r>
      <w:r w:rsidRPr="00856FBB">
        <w:rPr>
          <w:spacing w:val="40"/>
          <w:sz w:val="24"/>
        </w:rPr>
        <w:t xml:space="preserve"> </w:t>
      </w:r>
      <w:r w:rsidRPr="00856FBB">
        <w:rPr>
          <w:sz w:val="24"/>
        </w:rPr>
        <w:t xml:space="preserve">волевых и морально-нравственных качеств, предоставляет </w:t>
      </w:r>
      <w:r w:rsidRPr="00856FBB">
        <w:rPr>
          <w:sz w:val="24"/>
        </w:rPr>
        <w:lastRenderedPageBreak/>
        <w:t>широкие возможности для эффективной социализации, необходимой для успешной адаптации обучающихся к современной</w:t>
      </w:r>
      <w:r w:rsidR="00877927">
        <w:rPr>
          <w:sz w:val="24"/>
        </w:rPr>
        <w:t xml:space="preserve"> </w:t>
      </w:r>
      <w:r w:rsidR="00877927">
        <w:t>техно-</w:t>
      </w:r>
      <w:r w:rsidR="00877927">
        <w:rPr>
          <w:spacing w:val="-2"/>
        </w:rPr>
        <w:t xml:space="preserve">социальной </w:t>
      </w:r>
      <w:r w:rsidR="00877927">
        <w:t>и информационной среде, способствует проведению мероприятий профилактического характера в сфере безопасности.</w:t>
      </w:r>
    </w:p>
    <w:p w14:paraId="26CC284D" w14:textId="77777777" w:rsidR="00877927" w:rsidRPr="00856FBB" w:rsidRDefault="00877927" w:rsidP="00877927">
      <w:pPr>
        <w:tabs>
          <w:tab w:val="left" w:pos="2007"/>
          <w:tab w:val="left" w:pos="9923"/>
        </w:tabs>
        <w:spacing w:before="1"/>
        <w:ind w:left="567" w:right="1181"/>
        <w:jc w:val="both"/>
        <w:rPr>
          <w:sz w:val="24"/>
        </w:rPr>
      </w:pPr>
      <w:r>
        <w:rPr>
          <w:sz w:val="24"/>
        </w:rPr>
        <w:t xml:space="preserve"> </w:t>
      </w:r>
      <w:r w:rsidRPr="00856FBB">
        <w:rPr>
          <w:sz w:val="24"/>
        </w:rPr>
        <w:t xml:space="preserve">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w:t>
      </w:r>
      <w:r w:rsidRPr="00856FBB">
        <w:rPr>
          <w:spacing w:val="-2"/>
          <w:sz w:val="24"/>
        </w:rPr>
        <w:t>предполагает:</w:t>
      </w:r>
    </w:p>
    <w:p w14:paraId="0132E8E0" w14:textId="77777777" w:rsidR="00877927" w:rsidRDefault="00877927" w:rsidP="00877927">
      <w:pPr>
        <w:pStyle w:val="a3"/>
        <w:tabs>
          <w:tab w:val="left" w:pos="2667"/>
          <w:tab w:val="left" w:pos="3583"/>
          <w:tab w:val="left" w:pos="5548"/>
          <w:tab w:val="left" w:pos="7623"/>
          <w:tab w:val="left" w:pos="9513"/>
          <w:tab w:val="left" w:pos="9923"/>
        </w:tabs>
        <w:ind w:left="567" w:right="1181" w:firstLine="0"/>
      </w:pPr>
      <w:r>
        <w:t>способность</w:t>
      </w:r>
      <w:r>
        <w:rPr>
          <w:spacing w:val="80"/>
          <w:w w:val="150"/>
        </w:rPr>
        <w:t xml:space="preserve">  </w:t>
      </w:r>
      <w:r>
        <w:t>построения</w:t>
      </w:r>
      <w:r>
        <w:rPr>
          <w:spacing w:val="80"/>
          <w:w w:val="150"/>
        </w:rPr>
        <w:t xml:space="preserve">  </w:t>
      </w:r>
      <w:r>
        <w:t>модели</w:t>
      </w:r>
      <w:r>
        <w:rPr>
          <w:spacing w:val="80"/>
          <w:w w:val="150"/>
        </w:rPr>
        <w:t xml:space="preserve">  </w:t>
      </w:r>
      <w:r>
        <w:t>индивидуального</w:t>
      </w:r>
      <w:r>
        <w:rPr>
          <w:spacing w:val="80"/>
          <w:w w:val="150"/>
        </w:rPr>
        <w:t xml:space="preserve">  </w:t>
      </w:r>
      <w:r>
        <w:t>безопасного</w:t>
      </w:r>
      <w:r>
        <w:rPr>
          <w:spacing w:val="80"/>
          <w:w w:val="150"/>
        </w:rPr>
        <w:t xml:space="preserve">  </w:t>
      </w:r>
      <w:r>
        <w:t>поведения</w:t>
      </w:r>
      <w:r>
        <w:rPr>
          <w:spacing w:val="80"/>
          <w:w w:val="150"/>
        </w:rPr>
        <w:t xml:space="preserve"> </w:t>
      </w:r>
      <w:r>
        <w:t xml:space="preserve">на основе понимания необходимости ведения здорового образа жизни, причин, механизмов </w:t>
      </w:r>
      <w:r>
        <w:rPr>
          <w:spacing w:val="-2"/>
        </w:rPr>
        <w:t>возникновения</w:t>
      </w:r>
      <w:r>
        <w:tab/>
      </w:r>
      <w:r>
        <w:rPr>
          <w:spacing w:val="-10"/>
        </w:rPr>
        <w:t>и</w:t>
      </w:r>
      <w:r>
        <w:t xml:space="preserve"> </w:t>
      </w:r>
      <w:r>
        <w:rPr>
          <w:spacing w:val="-2"/>
        </w:rPr>
        <w:t>возможных</w:t>
      </w:r>
      <w:r>
        <w:tab/>
      </w:r>
      <w:r>
        <w:rPr>
          <w:spacing w:val="-2"/>
        </w:rPr>
        <w:t>последствий</w:t>
      </w:r>
      <w:r>
        <w:tab/>
      </w:r>
      <w:r>
        <w:rPr>
          <w:spacing w:val="-2"/>
        </w:rPr>
        <w:t>различных</w:t>
      </w:r>
      <w:r>
        <w:t xml:space="preserve"> </w:t>
      </w:r>
      <w:r>
        <w:rPr>
          <w:spacing w:val="-2"/>
        </w:rPr>
        <w:t xml:space="preserve">опасных </w:t>
      </w:r>
      <w:r>
        <w:t>и</w:t>
      </w:r>
      <w:r>
        <w:rPr>
          <w:spacing w:val="80"/>
        </w:rPr>
        <w:t xml:space="preserve">  </w:t>
      </w:r>
      <w:r>
        <w:t>чрезвычайных</w:t>
      </w:r>
      <w:r>
        <w:rPr>
          <w:spacing w:val="80"/>
        </w:rPr>
        <w:t xml:space="preserve">  </w:t>
      </w:r>
      <w:r>
        <w:t>ситуаций,</w:t>
      </w:r>
      <w:r>
        <w:rPr>
          <w:spacing w:val="80"/>
        </w:rPr>
        <w:t xml:space="preserve">  </w:t>
      </w:r>
      <w:r>
        <w:t>знаний</w:t>
      </w:r>
      <w:r>
        <w:rPr>
          <w:spacing w:val="80"/>
        </w:rPr>
        <w:t xml:space="preserve">  </w:t>
      </w:r>
      <w:r>
        <w:t>и</w:t>
      </w:r>
      <w:r>
        <w:rPr>
          <w:spacing w:val="80"/>
        </w:rPr>
        <w:t xml:space="preserve">  </w:t>
      </w:r>
      <w:r>
        <w:t>умений</w:t>
      </w:r>
      <w:r>
        <w:rPr>
          <w:spacing w:val="80"/>
        </w:rPr>
        <w:t xml:space="preserve">  </w:t>
      </w:r>
      <w:r>
        <w:t>применять</w:t>
      </w:r>
      <w:r>
        <w:rPr>
          <w:spacing w:val="80"/>
        </w:rPr>
        <w:t xml:space="preserve">  </w:t>
      </w:r>
      <w:r>
        <w:t>необходимые</w:t>
      </w:r>
      <w:r>
        <w:rPr>
          <w:spacing w:val="80"/>
        </w:rPr>
        <w:t xml:space="preserve">  </w:t>
      </w:r>
      <w:r>
        <w:t>средства</w:t>
      </w:r>
      <w:r>
        <w:rPr>
          <w:spacing w:val="80"/>
          <w:w w:val="150"/>
        </w:rPr>
        <w:t xml:space="preserve"> </w:t>
      </w:r>
      <w:r>
        <w:t>и приемы рационального и безопасного поведения при их проявлении;</w:t>
      </w:r>
    </w:p>
    <w:p w14:paraId="191C8955" w14:textId="77777777" w:rsidR="00877927" w:rsidRDefault="00877927" w:rsidP="00877927">
      <w:pPr>
        <w:pStyle w:val="a3"/>
        <w:tabs>
          <w:tab w:val="left" w:pos="9923"/>
        </w:tabs>
        <w:ind w:left="567" w:right="1181" w:firstLine="0"/>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76CD3EF2" w14:textId="77777777" w:rsidR="00877927" w:rsidRDefault="00877927" w:rsidP="00877927">
      <w:pPr>
        <w:pStyle w:val="a3"/>
        <w:tabs>
          <w:tab w:val="left" w:pos="2489"/>
          <w:tab w:val="left" w:pos="4559"/>
          <w:tab w:val="left" w:pos="5382"/>
          <w:tab w:val="left" w:pos="6859"/>
          <w:tab w:val="left" w:pos="8594"/>
          <w:tab w:val="left" w:pos="9515"/>
          <w:tab w:val="left" w:pos="9923"/>
        </w:tabs>
        <w:ind w:left="567" w:right="1181" w:firstLine="0"/>
      </w:pPr>
      <w:r>
        <w:t xml:space="preserve">знание и понимание роли государства и общества в решении задач обеспечения </w:t>
      </w:r>
      <w:r>
        <w:rPr>
          <w:spacing w:val="-2"/>
        </w:rPr>
        <w:t>национальной</w:t>
      </w:r>
      <w:r>
        <w:t xml:space="preserve"> </w:t>
      </w:r>
      <w:r>
        <w:rPr>
          <w:spacing w:val="-2"/>
        </w:rPr>
        <w:t>безопасности</w:t>
      </w:r>
      <w:r>
        <w:t xml:space="preserve"> </w:t>
      </w:r>
      <w:r>
        <w:rPr>
          <w:spacing w:val="-10"/>
        </w:rPr>
        <w:t>и</w:t>
      </w:r>
      <w:r>
        <w:t xml:space="preserve"> </w:t>
      </w:r>
      <w:r>
        <w:rPr>
          <w:spacing w:val="-2"/>
        </w:rPr>
        <w:t>защиты</w:t>
      </w:r>
      <w:r>
        <w:tab/>
      </w:r>
      <w:r>
        <w:rPr>
          <w:spacing w:val="-2"/>
        </w:rPr>
        <w:t>населения</w:t>
      </w:r>
      <w:r>
        <w:t xml:space="preserve"> </w:t>
      </w:r>
      <w:r>
        <w:rPr>
          <w:spacing w:val="-6"/>
        </w:rPr>
        <w:t>от</w:t>
      </w:r>
      <w:r>
        <w:t xml:space="preserve"> </w:t>
      </w:r>
      <w:r>
        <w:rPr>
          <w:spacing w:val="-2"/>
        </w:rPr>
        <w:t xml:space="preserve">опасных </w:t>
      </w:r>
      <w:r>
        <w:t>и чрезвычайных ситуаций природного, техногенного и социального характера.</w:t>
      </w:r>
    </w:p>
    <w:p w14:paraId="3AF4B0AE" w14:textId="77777777" w:rsidR="00877927" w:rsidRPr="00856FBB" w:rsidRDefault="00877927" w:rsidP="00877927">
      <w:pPr>
        <w:tabs>
          <w:tab w:val="left" w:pos="1803"/>
          <w:tab w:val="left" w:pos="2007"/>
          <w:tab w:val="left" w:pos="3843"/>
          <w:tab w:val="left" w:pos="5608"/>
          <w:tab w:val="left" w:pos="7436"/>
          <w:tab w:val="left" w:pos="9324"/>
          <w:tab w:val="left" w:pos="9923"/>
        </w:tabs>
        <w:ind w:left="567" w:right="1181"/>
        <w:jc w:val="both"/>
        <w:rPr>
          <w:sz w:val="24"/>
        </w:rPr>
      </w:pPr>
      <w:r>
        <w:rPr>
          <w:sz w:val="24"/>
        </w:rPr>
        <w:t xml:space="preserve"> </w:t>
      </w:r>
      <w:r w:rsidRPr="00856FBB">
        <w:rPr>
          <w:sz w:val="24"/>
        </w:rPr>
        <w:t>В</w:t>
      </w:r>
      <w:r w:rsidRPr="00856FBB">
        <w:rPr>
          <w:spacing w:val="80"/>
          <w:w w:val="150"/>
          <w:sz w:val="24"/>
        </w:rPr>
        <w:t xml:space="preserve">  </w:t>
      </w:r>
      <w:r w:rsidRPr="00856FBB">
        <w:rPr>
          <w:sz w:val="24"/>
        </w:rPr>
        <w:t>целях</w:t>
      </w:r>
      <w:r w:rsidRPr="00856FBB">
        <w:rPr>
          <w:spacing w:val="80"/>
          <w:w w:val="150"/>
          <w:sz w:val="24"/>
        </w:rPr>
        <w:t xml:space="preserve">  </w:t>
      </w:r>
      <w:r w:rsidRPr="00856FBB">
        <w:rPr>
          <w:sz w:val="24"/>
        </w:rPr>
        <w:t>обеспечения</w:t>
      </w:r>
      <w:r w:rsidRPr="00856FBB">
        <w:rPr>
          <w:spacing w:val="80"/>
          <w:w w:val="150"/>
          <w:sz w:val="24"/>
        </w:rPr>
        <w:t xml:space="preserve">  </w:t>
      </w:r>
      <w:r w:rsidRPr="00856FBB">
        <w:rPr>
          <w:sz w:val="24"/>
        </w:rPr>
        <w:t>индивидуальных</w:t>
      </w:r>
      <w:r w:rsidRPr="00856FBB">
        <w:rPr>
          <w:spacing w:val="80"/>
          <w:w w:val="150"/>
          <w:sz w:val="24"/>
        </w:rPr>
        <w:t xml:space="preserve">  </w:t>
      </w:r>
      <w:r w:rsidRPr="00856FBB">
        <w:rPr>
          <w:sz w:val="24"/>
        </w:rPr>
        <w:t>потребностей</w:t>
      </w:r>
      <w:r w:rsidRPr="00856FBB">
        <w:rPr>
          <w:spacing w:val="80"/>
          <w:w w:val="150"/>
          <w:sz w:val="24"/>
        </w:rPr>
        <w:t xml:space="preserve">  </w:t>
      </w:r>
      <w:r w:rsidRPr="00856FBB">
        <w:rPr>
          <w:sz w:val="24"/>
        </w:rPr>
        <w:t xml:space="preserve">обучающихся в формировании культуры безопасности жизнедеятельности на основе расширения знаний и </w:t>
      </w:r>
      <w:r w:rsidRPr="00856FBB">
        <w:rPr>
          <w:spacing w:val="-2"/>
          <w:sz w:val="24"/>
        </w:rPr>
        <w:t>умений,</w:t>
      </w:r>
      <w:r>
        <w:rPr>
          <w:sz w:val="24"/>
        </w:rPr>
        <w:t xml:space="preserve"> </w:t>
      </w:r>
      <w:r w:rsidRPr="00856FBB">
        <w:rPr>
          <w:spacing w:val="-2"/>
          <w:sz w:val="24"/>
        </w:rPr>
        <w:t>углубленного</w:t>
      </w:r>
      <w:r w:rsidRPr="00856FBB">
        <w:rPr>
          <w:sz w:val="24"/>
        </w:rPr>
        <w:tab/>
      </w:r>
      <w:r w:rsidRPr="00856FBB">
        <w:rPr>
          <w:spacing w:val="-2"/>
          <w:sz w:val="24"/>
        </w:rPr>
        <w:t>понимания</w:t>
      </w:r>
      <w:r>
        <w:rPr>
          <w:sz w:val="24"/>
        </w:rPr>
        <w:t xml:space="preserve"> </w:t>
      </w:r>
      <w:r w:rsidRPr="00856FBB">
        <w:rPr>
          <w:spacing w:val="-2"/>
          <w:sz w:val="24"/>
        </w:rPr>
        <w:t>значимости</w:t>
      </w:r>
      <w:r>
        <w:rPr>
          <w:sz w:val="24"/>
        </w:rPr>
        <w:t xml:space="preserve"> </w:t>
      </w:r>
      <w:r w:rsidRPr="00856FBB">
        <w:rPr>
          <w:spacing w:val="-2"/>
          <w:sz w:val="24"/>
        </w:rPr>
        <w:t>безопасного</w:t>
      </w:r>
      <w:r>
        <w:rPr>
          <w:sz w:val="24"/>
        </w:rPr>
        <w:t xml:space="preserve"> </w:t>
      </w:r>
      <w:r w:rsidRPr="00856FBB">
        <w:rPr>
          <w:spacing w:val="-2"/>
          <w:sz w:val="24"/>
        </w:rPr>
        <w:t xml:space="preserve">поведения </w:t>
      </w:r>
      <w:r w:rsidRPr="00856FBB">
        <w:rPr>
          <w:sz w:val="24"/>
        </w:rPr>
        <w:t>в</w:t>
      </w:r>
      <w:r w:rsidRPr="00856FBB">
        <w:rPr>
          <w:spacing w:val="74"/>
          <w:sz w:val="24"/>
        </w:rPr>
        <w:t xml:space="preserve">   </w:t>
      </w:r>
      <w:r w:rsidRPr="00856FBB">
        <w:rPr>
          <w:sz w:val="24"/>
        </w:rPr>
        <w:t>условиях</w:t>
      </w:r>
      <w:r w:rsidRPr="00856FBB">
        <w:rPr>
          <w:spacing w:val="73"/>
          <w:sz w:val="24"/>
        </w:rPr>
        <w:t xml:space="preserve">   </w:t>
      </w:r>
      <w:r w:rsidRPr="00856FBB">
        <w:rPr>
          <w:sz w:val="24"/>
        </w:rPr>
        <w:t>опасных</w:t>
      </w:r>
      <w:r w:rsidRPr="00856FBB">
        <w:rPr>
          <w:spacing w:val="73"/>
          <w:sz w:val="24"/>
        </w:rPr>
        <w:t xml:space="preserve">   </w:t>
      </w:r>
      <w:r w:rsidRPr="00856FBB">
        <w:rPr>
          <w:sz w:val="24"/>
        </w:rPr>
        <w:t>и</w:t>
      </w:r>
      <w:r w:rsidRPr="00856FBB">
        <w:rPr>
          <w:spacing w:val="73"/>
          <w:sz w:val="24"/>
        </w:rPr>
        <w:t xml:space="preserve">   </w:t>
      </w:r>
      <w:r w:rsidRPr="00856FBB">
        <w:rPr>
          <w:sz w:val="24"/>
        </w:rPr>
        <w:t>чрезвычайных</w:t>
      </w:r>
      <w:r w:rsidRPr="00856FBB">
        <w:rPr>
          <w:spacing w:val="73"/>
          <w:sz w:val="24"/>
        </w:rPr>
        <w:t xml:space="preserve">   </w:t>
      </w:r>
      <w:r w:rsidRPr="00856FBB">
        <w:rPr>
          <w:sz w:val="24"/>
        </w:rPr>
        <w:t>ситуаций</w:t>
      </w:r>
      <w:r w:rsidRPr="00856FBB">
        <w:rPr>
          <w:spacing w:val="73"/>
          <w:sz w:val="24"/>
        </w:rPr>
        <w:t xml:space="preserve">   </w:t>
      </w:r>
      <w:r w:rsidRPr="00856FBB">
        <w:rPr>
          <w:sz w:val="24"/>
        </w:rPr>
        <w:t>для</w:t>
      </w:r>
      <w:r w:rsidRPr="00856FBB">
        <w:rPr>
          <w:spacing w:val="73"/>
          <w:sz w:val="24"/>
        </w:rPr>
        <w:t xml:space="preserve">   </w:t>
      </w:r>
      <w:r w:rsidRPr="00856FBB">
        <w:rPr>
          <w:sz w:val="24"/>
        </w:rPr>
        <w:t>личности,</w:t>
      </w:r>
      <w:r w:rsidRPr="00856FBB">
        <w:rPr>
          <w:spacing w:val="72"/>
          <w:sz w:val="24"/>
        </w:rPr>
        <w:t xml:space="preserve">   </w:t>
      </w:r>
      <w:r w:rsidRPr="00856FBB">
        <w:rPr>
          <w:sz w:val="24"/>
        </w:rPr>
        <w:t>общества и</w:t>
      </w:r>
      <w:r w:rsidRPr="00856FBB">
        <w:rPr>
          <w:spacing w:val="54"/>
          <w:sz w:val="24"/>
        </w:rPr>
        <w:t xml:space="preserve">  </w:t>
      </w:r>
      <w:r w:rsidRPr="00856FBB">
        <w:rPr>
          <w:sz w:val="24"/>
        </w:rPr>
        <w:t>государства</w:t>
      </w:r>
      <w:r w:rsidRPr="00856FBB">
        <w:rPr>
          <w:spacing w:val="53"/>
          <w:sz w:val="24"/>
        </w:rPr>
        <w:t xml:space="preserve">  </w:t>
      </w:r>
      <w:r w:rsidRPr="00856FBB">
        <w:rPr>
          <w:sz w:val="24"/>
        </w:rPr>
        <w:t>ОБЖ</w:t>
      </w:r>
      <w:r w:rsidRPr="00856FBB">
        <w:rPr>
          <w:spacing w:val="54"/>
          <w:sz w:val="24"/>
        </w:rPr>
        <w:t xml:space="preserve">  </w:t>
      </w:r>
      <w:r w:rsidRPr="00856FBB">
        <w:rPr>
          <w:sz w:val="24"/>
        </w:rPr>
        <w:t>может</w:t>
      </w:r>
      <w:r w:rsidRPr="00856FBB">
        <w:rPr>
          <w:spacing w:val="54"/>
          <w:sz w:val="24"/>
        </w:rPr>
        <w:t xml:space="preserve">  </w:t>
      </w:r>
      <w:r w:rsidRPr="00856FBB">
        <w:rPr>
          <w:sz w:val="24"/>
        </w:rPr>
        <w:t>изучаться</w:t>
      </w:r>
      <w:r w:rsidRPr="00856FBB">
        <w:rPr>
          <w:spacing w:val="54"/>
          <w:sz w:val="24"/>
        </w:rPr>
        <w:t xml:space="preserve">  </w:t>
      </w:r>
      <w:r w:rsidRPr="00856FBB">
        <w:rPr>
          <w:sz w:val="24"/>
        </w:rPr>
        <w:t>в</w:t>
      </w:r>
      <w:r w:rsidRPr="00856FBB">
        <w:rPr>
          <w:spacing w:val="54"/>
          <w:sz w:val="24"/>
        </w:rPr>
        <w:t xml:space="preserve">  </w:t>
      </w:r>
      <w:r w:rsidRPr="00856FBB">
        <w:rPr>
          <w:sz w:val="24"/>
        </w:rPr>
        <w:t>5-7</w:t>
      </w:r>
      <w:r w:rsidRPr="00856FBB">
        <w:rPr>
          <w:spacing w:val="54"/>
          <w:sz w:val="24"/>
        </w:rPr>
        <w:t xml:space="preserve">  </w:t>
      </w:r>
      <w:r w:rsidRPr="00856FBB">
        <w:rPr>
          <w:sz w:val="24"/>
        </w:rPr>
        <w:t>классах</w:t>
      </w:r>
      <w:r w:rsidRPr="00856FBB">
        <w:rPr>
          <w:spacing w:val="53"/>
          <w:sz w:val="24"/>
        </w:rPr>
        <w:t xml:space="preserve">  </w:t>
      </w:r>
      <w:r w:rsidRPr="00856FBB">
        <w:rPr>
          <w:sz w:val="24"/>
        </w:rPr>
        <w:t>из</w:t>
      </w:r>
      <w:r w:rsidRPr="00856FBB">
        <w:rPr>
          <w:spacing w:val="53"/>
          <w:sz w:val="24"/>
        </w:rPr>
        <w:t xml:space="preserve">  </w:t>
      </w:r>
      <w:r w:rsidRPr="00856FBB">
        <w:rPr>
          <w:sz w:val="24"/>
        </w:rPr>
        <w:t>расчета</w:t>
      </w:r>
      <w:r w:rsidRPr="00856FBB">
        <w:rPr>
          <w:spacing w:val="52"/>
          <w:sz w:val="24"/>
        </w:rPr>
        <w:t xml:space="preserve">  </w:t>
      </w:r>
      <w:r w:rsidRPr="00856FBB">
        <w:rPr>
          <w:sz w:val="24"/>
        </w:rPr>
        <w:t>1</w:t>
      </w:r>
      <w:r w:rsidRPr="00856FBB">
        <w:rPr>
          <w:spacing w:val="53"/>
          <w:sz w:val="24"/>
        </w:rPr>
        <w:t xml:space="preserve">  </w:t>
      </w:r>
      <w:r w:rsidRPr="00856FBB">
        <w:rPr>
          <w:sz w:val="24"/>
        </w:rPr>
        <w:t>час</w:t>
      </w:r>
      <w:r w:rsidRPr="00856FBB">
        <w:rPr>
          <w:spacing w:val="52"/>
          <w:sz w:val="24"/>
        </w:rPr>
        <w:t xml:space="preserve">  </w:t>
      </w:r>
      <w:r w:rsidRPr="00856FBB">
        <w:rPr>
          <w:sz w:val="24"/>
        </w:rPr>
        <w:t>в</w:t>
      </w:r>
      <w:r w:rsidRPr="00856FBB">
        <w:rPr>
          <w:spacing w:val="53"/>
          <w:sz w:val="24"/>
        </w:rPr>
        <w:t xml:space="preserve">  </w:t>
      </w:r>
      <w:r w:rsidRPr="00856FBB">
        <w:rPr>
          <w:sz w:val="24"/>
        </w:rPr>
        <w:t>неделю за счет использования части учебного плана, формируемого участниками образовательных отношений (всего 102 часа).</w:t>
      </w:r>
    </w:p>
    <w:p w14:paraId="582ACE83" w14:textId="77777777" w:rsidR="00877927" w:rsidRDefault="00877927" w:rsidP="00877927">
      <w:pPr>
        <w:pStyle w:val="a3"/>
        <w:tabs>
          <w:tab w:val="left" w:pos="9923"/>
        </w:tabs>
        <w:spacing w:before="1"/>
        <w:ind w:left="567" w:right="1181" w:firstLine="0"/>
      </w:pPr>
      <w:r>
        <w:t xml:space="preserve">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w:t>
      </w:r>
      <w:r>
        <w:rPr>
          <w:spacing w:val="-2"/>
        </w:rPr>
        <w:t>образования.</w:t>
      </w:r>
    </w:p>
    <w:p w14:paraId="7D41667B" w14:textId="77777777" w:rsidR="00877927" w:rsidRDefault="00877927" w:rsidP="00877927">
      <w:pPr>
        <w:pStyle w:val="a3"/>
        <w:tabs>
          <w:tab w:val="left" w:pos="9923"/>
        </w:tabs>
        <w:ind w:left="567" w:right="1181" w:firstLine="0"/>
      </w:pPr>
      <w: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14:paraId="5105764B" w14:textId="77777777" w:rsidR="00877927" w:rsidRPr="00856FBB" w:rsidRDefault="00877927" w:rsidP="00877927">
      <w:pPr>
        <w:tabs>
          <w:tab w:val="left" w:pos="1708"/>
          <w:tab w:val="left" w:pos="9923"/>
        </w:tabs>
        <w:spacing w:before="2" w:line="285" w:lineRule="exact"/>
        <w:ind w:left="567" w:right="1181"/>
        <w:jc w:val="both"/>
        <w:rPr>
          <w:sz w:val="24"/>
        </w:rPr>
      </w:pPr>
      <w:r>
        <w:rPr>
          <w:sz w:val="24"/>
        </w:rPr>
        <w:t xml:space="preserve"> </w:t>
      </w:r>
      <w:r w:rsidRPr="00856FBB">
        <w:rPr>
          <w:sz w:val="24"/>
        </w:rPr>
        <w:t>Содержание</w:t>
      </w:r>
      <w:r w:rsidRPr="00856FBB">
        <w:rPr>
          <w:spacing w:val="-4"/>
          <w:sz w:val="24"/>
        </w:rPr>
        <w:t xml:space="preserve"> </w:t>
      </w:r>
      <w:r w:rsidRPr="00856FBB">
        <w:rPr>
          <w:spacing w:val="-2"/>
          <w:sz w:val="24"/>
        </w:rPr>
        <w:t>обучения</w:t>
      </w:r>
      <w:r w:rsidRPr="00856FBB">
        <w:rPr>
          <w:spacing w:val="-2"/>
          <w:position w:val="1"/>
          <w:sz w:val="24"/>
        </w:rPr>
        <w:t>.</w:t>
      </w:r>
    </w:p>
    <w:p w14:paraId="5997ED97" w14:textId="77777777" w:rsidR="00877927" w:rsidRPr="00856FBB" w:rsidRDefault="00877927" w:rsidP="00877927">
      <w:pPr>
        <w:tabs>
          <w:tab w:val="left" w:pos="1887"/>
          <w:tab w:val="left" w:pos="3402"/>
          <w:tab w:val="left" w:pos="4527"/>
          <w:tab w:val="left" w:pos="6313"/>
          <w:tab w:val="left" w:pos="8395"/>
          <w:tab w:val="left" w:pos="9923"/>
        </w:tabs>
        <w:ind w:left="567" w:right="1181"/>
        <w:jc w:val="both"/>
        <w:rPr>
          <w:sz w:val="24"/>
        </w:rPr>
      </w:pPr>
      <w:r w:rsidRPr="00856FBB">
        <w:rPr>
          <w:spacing w:val="-2"/>
          <w:sz w:val="24"/>
        </w:rPr>
        <w:t>Модуль</w:t>
      </w:r>
      <w:r>
        <w:rPr>
          <w:sz w:val="24"/>
        </w:rPr>
        <w:t xml:space="preserve"> № 1 </w:t>
      </w:r>
      <w:r w:rsidRPr="00856FBB">
        <w:rPr>
          <w:spacing w:val="-2"/>
          <w:sz w:val="24"/>
        </w:rPr>
        <w:t>«Культура</w:t>
      </w:r>
      <w:r>
        <w:rPr>
          <w:sz w:val="24"/>
        </w:rPr>
        <w:t xml:space="preserve"> </w:t>
      </w:r>
      <w:r w:rsidRPr="00856FBB">
        <w:rPr>
          <w:spacing w:val="-2"/>
          <w:sz w:val="24"/>
        </w:rPr>
        <w:t>безопасности</w:t>
      </w:r>
      <w:r w:rsidRPr="00856FBB">
        <w:rPr>
          <w:sz w:val="24"/>
        </w:rPr>
        <w:tab/>
      </w:r>
      <w:r w:rsidRPr="00856FBB">
        <w:rPr>
          <w:spacing w:val="-2"/>
          <w:sz w:val="24"/>
        </w:rPr>
        <w:t xml:space="preserve">жизнедеятельности </w:t>
      </w:r>
      <w:r w:rsidRPr="00856FBB">
        <w:rPr>
          <w:sz w:val="24"/>
        </w:rPr>
        <w:t>в современном обществе»:</w:t>
      </w:r>
    </w:p>
    <w:p w14:paraId="3482AB99" w14:textId="77777777" w:rsidR="00877927" w:rsidRDefault="00877927" w:rsidP="00877927">
      <w:pPr>
        <w:pStyle w:val="a3"/>
        <w:tabs>
          <w:tab w:val="left" w:pos="9923"/>
        </w:tabs>
        <w:ind w:left="567" w:right="1181" w:firstLine="0"/>
      </w:pPr>
      <w:r>
        <w:t>цель</w:t>
      </w:r>
      <w:r>
        <w:rPr>
          <w:spacing w:val="40"/>
        </w:rPr>
        <w:t xml:space="preserve">  </w:t>
      </w:r>
      <w:r>
        <w:t>и</w:t>
      </w:r>
      <w:r>
        <w:rPr>
          <w:spacing w:val="40"/>
        </w:rPr>
        <w:t xml:space="preserve">  </w:t>
      </w:r>
      <w:r>
        <w:t>задачи</w:t>
      </w:r>
      <w:r>
        <w:rPr>
          <w:spacing w:val="40"/>
        </w:rPr>
        <w:t xml:space="preserve">  </w:t>
      </w:r>
      <w:r>
        <w:t>учебного</w:t>
      </w:r>
      <w:r>
        <w:rPr>
          <w:spacing w:val="40"/>
        </w:rPr>
        <w:t xml:space="preserve">  </w:t>
      </w:r>
      <w:r>
        <w:t>предмета</w:t>
      </w:r>
      <w:r>
        <w:rPr>
          <w:spacing w:val="40"/>
        </w:rPr>
        <w:t xml:space="preserve">  </w:t>
      </w:r>
      <w:r>
        <w:t>ОБЖ,</w:t>
      </w:r>
      <w:r>
        <w:rPr>
          <w:spacing w:val="40"/>
        </w:rPr>
        <w:t xml:space="preserve">  </w:t>
      </w:r>
      <w:r>
        <w:t>его</w:t>
      </w:r>
      <w:r>
        <w:rPr>
          <w:spacing w:val="40"/>
        </w:rPr>
        <w:t xml:space="preserve">  </w:t>
      </w:r>
      <w:r>
        <w:t>ключевые</w:t>
      </w:r>
      <w:r>
        <w:rPr>
          <w:spacing w:val="40"/>
        </w:rPr>
        <w:t xml:space="preserve">  </w:t>
      </w:r>
      <w:r>
        <w:t>понятия</w:t>
      </w:r>
      <w:r>
        <w:rPr>
          <w:spacing w:val="40"/>
        </w:rPr>
        <w:t xml:space="preserve">  </w:t>
      </w:r>
      <w:r>
        <w:t>и</w:t>
      </w:r>
      <w:r>
        <w:rPr>
          <w:spacing w:val="40"/>
        </w:rPr>
        <w:t xml:space="preserve">  </w:t>
      </w:r>
      <w:r>
        <w:t>значение</w:t>
      </w:r>
      <w:r>
        <w:rPr>
          <w:spacing w:val="40"/>
        </w:rPr>
        <w:t xml:space="preserve"> </w:t>
      </w:r>
      <w:r>
        <w:t>для человека;</w:t>
      </w:r>
    </w:p>
    <w:p w14:paraId="13FDDC15" w14:textId="77777777" w:rsidR="00877927" w:rsidRDefault="00877927" w:rsidP="00877927">
      <w:pPr>
        <w:pStyle w:val="a3"/>
        <w:tabs>
          <w:tab w:val="left" w:pos="9923"/>
        </w:tabs>
        <w:ind w:left="567" w:right="1181" w:firstLine="0"/>
      </w:pPr>
      <w:r>
        <w:t xml:space="preserve">смысл понятий «опасность», «безопасность», «риск», «культура безопасности </w:t>
      </w:r>
      <w:r>
        <w:rPr>
          <w:spacing w:val="-2"/>
        </w:rPr>
        <w:t>жизнедеятельности»;</w:t>
      </w:r>
    </w:p>
    <w:p w14:paraId="0CF0E0C2" w14:textId="77777777" w:rsidR="00877927" w:rsidRDefault="00877927" w:rsidP="00877927">
      <w:pPr>
        <w:pStyle w:val="a3"/>
        <w:tabs>
          <w:tab w:val="left" w:pos="9923"/>
        </w:tabs>
        <w:ind w:left="567" w:right="1181" w:firstLine="0"/>
      </w:pPr>
      <w:r>
        <w:t>источники</w:t>
      </w:r>
      <w:r>
        <w:rPr>
          <w:spacing w:val="-7"/>
        </w:rPr>
        <w:t xml:space="preserve"> </w:t>
      </w:r>
      <w:r>
        <w:t>и</w:t>
      </w:r>
      <w:r>
        <w:rPr>
          <w:spacing w:val="-9"/>
        </w:rPr>
        <w:t xml:space="preserve"> </w:t>
      </w:r>
      <w:r>
        <w:t>факторы</w:t>
      </w:r>
      <w:r>
        <w:rPr>
          <w:spacing w:val="-7"/>
        </w:rPr>
        <w:t xml:space="preserve"> </w:t>
      </w:r>
      <w:r>
        <w:t>опасности,</w:t>
      </w:r>
      <w:r>
        <w:rPr>
          <w:spacing w:val="-7"/>
        </w:rPr>
        <w:t xml:space="preserve"> </w:t>
      </w:r>
      <w:r>
        <w:t>их</w:t>
      </w:r>
      <w:r>
        <w:rPr>
          <w:spacing w:val="-5"/>
        </w:rPr>
        <w:t xml:space="preserve"> </w:t>
      </w:r>
      <w:r>
        <w:t>классификация; общие принципы безопасного поведения;</w:t>
      </w:r>
    </w:p>
    <w:p w14:paraId="0FEB1EC3" w14:textId="77777777" w:rsidR="00877927" w:rsidRDefault="00877927" w:rsidP="00877927">
      <w:pPr>
        <w:pStyle w:val="a3"/>
        <w:tabs>
          <w:tab w:val="left" w:pos="1850"/>
          <w:tab w:val="left" w:pos="3606"/>
          <w:tab w:val="left" w:pos="4893"/>
          <w:tab w:val="left" w:pos="6081"/>
          <w:tab w:val="left" w:pos="6486"/>
          <w:tab w:val="left" w:pos="7692"/>
          <w:tab w:val="left" w:pos="8862"/>
          <w:tab w:val="left" w:pos="9923"/>
        </w:tabs>
        <w:ind w:left="567" w:right="1181" w:firstLine="0"/>
      </w:pPr>
      <w:r>
        <w:rPr>
          <w:spacing w:val="-4"/>
        </w:rPr>
        <w:t>виды</w:t>
      </w:r>
      <w:r>
        <w:t xml:space="preserve"> </w:t>
      </w:r>
      <w:r>
        <w:rPr>
          <w:spacing w:val="-2"/>
        </w:rPr>
        <w:t>чрезвычайных</w:t>
      </w:r>
      <w:r>
        <w:t xml:space="preserve"> </w:t>
      </w:r>
      <w:r>
        <w:rPr>
          <w:spacing w:val="-2"/>
        </w:rPr>
        <w:t>ситуаций,</w:t>
      </w:r>
      <w:r>
        <w:t xml:space="preserve"> </w:t>
      </w:r>
      <w:r>
        <w:rPr>
          <w:spacing w:val="-2"/>
        </w:rPr>
        <w:t>сходство</w:t>
      </w:r>
      <w:r>
        <w:tab/>
      </w:r>
      <w:r>
        <w:rPr>
          <w:spacing w:val="-10"/>
        </w:rPr>
        <w:t>и</w:t>
      </w:r>
      <w:r>
        <w:t xml:space="preserve"> </w:t>
      </w:r>
      <w:r>
        <w:rPr>
          <w:spacing w:val="-2"/>
        </w:rPr>
        <w:t>различия</w:t>
      </w:r>
      <w:r>
        <w:tab/>
      </w:r>
      <w:r>
        <w:rPr>
          <w:spacing w:val="-2"/>
        </w:rPr>
        <w:t>опасной,</w:t>
      </w:r>
      <w:r>
        <w:tab/>
      </w:r>
      <w:r>
        <w:rPr>
          <w:spacing w:val="-2"/>
        </w:rPr>
        <w:t xml:space="preserve">экстремальной </w:t>
      </w:r>
      <w:r>
        <w:t>и чрезвычайной ситуаций;</w:t>
      </w:r>
    </w:p>
    <w:p w14:paraId="4A07DFBA" w14:textId="77777777" w:rsidR="00877927" w:rsidRDefault="00877927" w:rsidP="00877927">
      <w:pPr>
        <w:pStyle w:val="a3"/>
        <w:tabs>
          <w:tab w:val="left" w:pos="9923"/>
        </w:tabs>
        <w:ind w:left="567" w:right="1181" w:firstLine="0"/>
      </w:pPr>
      <w:r>
        <w:t>уровни</w:t>
      </w:r>
      <w:r>
        <w:rPr>
          <w:spacing w:val="-4"/>
        </w:rPr>
        <w:t xml:space="preserve"> </w:t>
      </w:r>
      <w:r>
        <w:t>взаимодействия</w:t>
      </w:r>
      <w:r>
        <w:rPr>
          <w:spacing w:val="-3"/>
        </w:rPr>
        <w:t xml:space="preserve"> </w:t>
      </w:r>
      <w:r>
        <w:t>человека</w:t>
      </w:r>
      <w:r>
        <w:rPr>
          <w:spacing w:val="-4"/>
        </w:rPr>
        <w:t xml:space="preserve"> </w:t>
      </w:r>
      <w:r>
        <w:t>и</w:t>
      </w:r>
      <w:r>
        <w:rPr>
          <w:spacing w:val="-3"/>
        </w:rPr>
        <w:t xml:space="preserve"> </w:t>
      </w:r>
      <w:r>
        <w:t>окружающей</w:t>
      </w:r>
      <w:r>
        <w:rPr>
          <w:spacing w:val="-3"/>
        </w:rPr>
        <w:t xml:space="preserve"> </w:t>
      </w:r>
      <w:r>
        <w:rPr>
          <w:spacing w:val="-2"/>
        </w:rPr>
        <w:t>среды;</w:t>
      </w:r>
    </w:p>
    <w:p w14:paraId="2B1EC7F3" w14:textId="77777777" w:rsidR="00877927" w:rsidRDefault="00877927" w:rsidP="00877927">
      <w:pPr>
        <w:pStyle w:val="a3"/>
        <w:tabs>
          <w:tab w:val="left" w:pos="9923"/>
        </w:tabs>
        <w:ind w:left="567" w:right="1181" w:firstLine="0"/>
      </w:pPr>
      <w:r>
        <w:t>механизм</w:t>
      </w:r>
      <w:r>
        <w:rPr>
          <w:spacing w:val="80"/>
        </w:rPr>
        <w:t xml:space="preserve"> </w:t>
      </w:r>
      <w:r>
        <w:t>перерастания</w:t>
      </w:r>
      <w:r>
        <w:rPr>
          <w:spacing w:val="80"/>
        </w:rPr>
        <w:t xml:space="preserve"> </w:t>
      </w:r>
      <w:r>
        <w:t>повседневной</w:t>
      </w:r>
      <w:r>
        <w:rPr>
          <w:spacing w:val="80"/>
        </w:rPr>
        <w:t xml:space="preserve"> </w:t>
      </w:r>
      <w:r>
        <w:t>ситуации</w:t>
      </w:r>
      <w:r>
        <w:rPr>
          <w:spacing w:val="80"/>
        </w:rPr>
        <w:t xml:space="preserve"> </w:t>
      </w:r>
      <w:r>
        <w:t>в</w:t>
      </w:r>
      <w:r>
        <w:rPr>
          <w:spacing w:val="80"/>
        </w:rPr>
        <w:t xml:space="preserve"> </w:t>
      </w:r>
      <w:r>
        <w:t>чрезвычайную</w:t>
      </w:r>
      <w:r>
        <w:rPr>
          <w:spacing w:val="80"/>
        </w:rPr>
        <w:t xml:space="preserve"> </w:t>
      </w:r>
      <w:r>
        <w:t>ситуацию,</w:t>
      </w:r>
      <w:r>
        <w:rPr>
          <w:spacing w:val="80"/>
        </w:rPr>
        <w:t xml:space="preserve"> </w:t>
      </w:r>
      <w:r>
        <w:t>правила поведения в опасных и чрезвычайных ситуациях.</w:t>
      </w:r>
    </w:p>
    <w:p w14:paraId="56E985E6" w14:textId="77777777" w:rsidR="00877927" w:rsidRPr="00856FBB" w:rsidRDefault="00877927" w:rsidP="00877927">
      <w:pPr>
        <w:tabs>
          <w:tab w:val="left" w:pos="1888"/>
          <w:tab w:val="left" w:pos="9923"/>
        </w:tabs>
        <w:ind w:left="567" w:right="1181"/>
        <w:jc w:val="both"/>
        <w:rPr>
          <w:sz w:val="24"/>
        </w:rPr>
      </w:pPr>
      <w:r>
        <w:rPr>
          <w:sz w:val="24"/>
        </w:rPr>
        <w:t xml:space="preserve"> </w:t>
      </w:r>
      <w:r w:rsidRPr="00856FBB">
        <w:rPr>
          <w:sz w:val="24"/>
        </w:rPr>
        <w:t>Модуль</w:t>
      </w:r>
      <w:r w:rsidRPr="00856FBB">
        <w:rPr>
          <w:spacing w:val="-3"/>
          <w:sz w:val="24"/>
        </w:rPr>
        <w:t xml:space="preserve"> </w:t>
      </w:r>
      <w:r w:rsidRPr="00856FBB">
        <w:rPr>
          <w:sz w:val="24"/>
        </w:rPr>
        <w:t>№</w:t>
      </w:r>
      <w:r w:rsidRPr="00856FBB">
        <w:rPr>
          <w:spacing w:val="-4"/>
          <w:sz w:val="24"/>
        </w:rPr>
        <w:t xml:space="preserve"> </w:t>
      </w:r>
      <w:r w:rsidRPr="00856FBB">
        <w:rPr>
          <w:sz w:val="24"/>
        </w:rPr>
        <w:t>2 «Безопасность</w:t>
      </w:r>
      <w:r w:rsidRPr="00856FBB">
        <w:rPr>
          <w:spacing w:val="-2"/>
          <w:sz w:val="24"/>
        </w:rPr>
        <w:t xml:space="preserve"> </w:t>
      </w:r>
      <w:r w:rsidRPr="00856FBB">
        <w:rPr>
          <w:sz w:val="24"/>
        </w:rPr>
        <w:t>в</w:t>
      </w:r>
      <w:r w:rsidRPr="00856FBB">
        <w:rPr>
          <w:spacing w:val="-3"/>
          <w:sz w:val="24"/>
        </w:rPr>
        <w:t xml:space="preserve"> </w:t>
      </w:r>
      <w:r w:rsidRPr="00856FBB">
        <w:rPr>
          <w:spacing w:val="-2"/>
          <w:sz w:val="24"/>
        </w:rPr>
        <w:t>быту»:</w:t>
      </w:r>
    </w:p>
    <w:p w14:paraId="57C2B37A" w14:textId="77777777" w:rsidR="00877927" w:rsidRDefault="00877927" w:rsidP="00877927">
      <w:pPr>
        <w:pStyle w:val="a3"/>
        <w:tabs>
          <w:tab w:val="left" w:pos="9923"/>
        </w:tabs>
        <w:ind w:left="567" w:right="1181" w:firstLine="0"/>
      </w:pPr>
      <w:r>
        <w:t>основные</w:t>
      </w:r>
      <w:r>
        <w:rPr>
          <w:spacing w:val="-6"/>
        </w:rPr>
        <w:t xml:space="preserve"> </w:t>
      </w:r>
      <w:r>
        <w:t>источники</w:t>
      </w:r>
      <w:r>
        <w:rPr>
          <w:spacing w:val="-2"/>
        </w:rPr>
        <w:t xml:space="preserve"> </w:t>
      </w:r>
      <w:r>
        <w:t>опасности</w:t>
      </w:r>
      <w:r>
        <w:rPr>
          <w:spacing w:val="-1"/>
        </w:rPr>
        <w:t xml:space="preserve"> </w:t>
      </w:r>
      <w:r>
        <w:t>в</w:t>
      </w:r>
      <w:r>
        <w:rPr>
          <w:spacing w:val="-2"/>
        </w:rPr>
        <w:t xml:space="preserve"> </w:t>
      </w:r>
      <w:r>
        <w:t>быту</w:t>
      </w:r>
      <w:r>
        <w:rPr>
          <w:spacing w:val="-7"/>
        </w:rPr>
        <w:t xml:space="preserve"> </w:t>
      </w:r>
      <w:r>
        <w:t>и</w:t>
      </w:r>
      <w:r>
        <w:rPr>
          <w:spacing w:val="-2"/>
        </w:rPr>
        <w:t xml:space="preserve"> </w:t>
      </w:r>
      <w:r>
        <w:t>их</w:t>
      </w:r>
      <w:r>
        <w:rPr>
          <w:spacing w:val="1"/>
        </w:rPr>
        <w:t xml:space="preserve"> </w:t>
      </w:r>
      <w:r>
        <w:rPr>
          <w:spacing w:val="-2"/>
        </w:rPr>
        <w:t>классификация;</w:t>
      </w:r>
    </w:p>
    <w:p w14:paraId="636C30E0" w14:textId="77777777" w:rsidR="00877927" w:rsidRDefault="00877927" w:rsidP="00877927">
      <w:pPr>
        <w:pStyle w:val="a3"/>
        <w:tabs>
          <w:tab w:val="left" w:pos="9923"/>
        </w:tabs>
        <w:ind w:left="567" w:right="1181" w:firstLine="0"/>
      </w:pPr>
      <w:r>
        <w:t>защита</w:t>
      </w:r>
      <w:r>
        <w:rPr>
          <w:spacing w:val="-6"/>
        </w:rPr>
        <w:t xml:space="preserve"> </w:t>
      </w:r>
      <w:r>
        <w:t>прав</w:t>
      </w:r>
      <w:r>
        <w:rPr>
          <w:spacing w:val="-4"/>
        </w:rPr>
        <w:t xml:space="preserve"> </w:t>
      </w:r>
      <w:r>
        <w:t>потребителя,</w:t>
      </w:r>
      <w:r>
        <w:rPr>
          <w:spacing w:val="-4"/>
        </w:rPr>
        <w:t xml:space="preserve"> </w:t>
      </w:r>
      <w:r>
        <w:t>сроки</w:t>
      </w:r>
      <w:r>
        <w:rPr>
          <w:spacing w:val="-4"/>
        </w:rPr>
        <w:t xml:space="preserve"> </w:t>
      </w:r>
      <w:r>
        <w:t>годности</w:t>
      </w:r>
      <w:r>
        <w:rPr>
          <w:spacing w:val="-3"/>
        </w:rPr>
        <w:t xml:space="preserve"> </w:t>
      </w:r>
      <w:r>
        <w:t>и</w:t>
      </w:r>
      <w:r>
        <w:rPr>
          <w:spacing w:val="-4"/>
        </w:rPr>
        <w:t xml:space="preserve"> </w:t>
      </w:r>
      <w:r>
        <w:t>состав</w:t>
      </w:r>
      <w:r>
        <w:rPr>
          <w:spacing w:val="-4"/>
        </w:rPr>
        <w:t xml:space="preserve"> </w:t>
      </w:r>
      <w:r>
        <w:t>продуктов</w:t>
      </w:r>
      <w:r>
        <w:rPr>
          <w:spacing w:val="-4"/>
        </w:rPr>
        <w:t xml:space="preserve"> </w:t>
      </w:r>
      <w:r>
        <w:rPr>
          <w:spacing w:val="-2"/>
        </w:rPr>
        <w:t>питания;</w:t>
      </w:r>
    </w:p>
    <w:p w14:paraId="489BEE3F" w14:textId="77777777" w:rsidR="00877927" w:rsidRDefault="00877927" w:rsidP="00877927">
      <w:pPr>
        <w:pStyle w:val="a3"/>
        <w:tabs>
          <w:tab w:val="left" w:pos="9923"/>
        </w:tabs>
        <w:ind w:left="567" w:right="1181" w:firstLine="0"/>
      </w:pPr>
      <w:r>
        <w:t xml:space="preserve">бытовые отравления и причины их возникновения, классификация ядовитых веществ и их </w:t>
      </w:r>
      <w:r>
        <w:rPr>
          <w:spacing w:val="-2"/>
        </w:rPr>
        <w:t>опасности;</w:t>
      </w:r>
    </w:p>
    <w:p w14:paraId="210FBDCE" w14:textId="77777777" w:rsidR="00877927" w:rsidRDefault="00877927" w:rsidP="00877927">
      <w:pPr>
        <w:pStyle w:val="a3"/>
        <w:tabs>
          <w:tab w:val="left" w:pos="9923"/>
        </w:tabs>
        <w:ind w:left="567" w:right="1181" w:firstLine="0"/>
      </w:pPr>
      <w:r>
        <w:t>признаки</w:t>
      </w:r>
      <w:r>
        <w:rPr>
          <w:spacing w:val="-4"/>
        </w:rPr>
        <w:t xml:space="preserve"> </w:t>
      </w:r>
      <w:r>
        <w:t>отравления,</w:t>
      </w:r>
      <w:r>
        <w:rPr>
          <w:spacing w:val="-4"/>
        </w:rPr>
        <w:t xml:space="preserve"> </w:t>
      </w:r>
      <w:r>
        <w:t>приёмы</w:t>
      </w:r>
      <w:r>
        <w:rPr>
          <w:spacing w:val="-4"/>
        </w:rPr>
        <w:t xml:space="preserve"> </w:t>
      </w:r>
      <w:r>
        <w:t>и</w:t>
      </w:r>
      <w:r>
        <w:rPr>
          <w:spacing w:val="-4"/>
        </w:rPr>
        <w:t xml:space="preserve"> </w:t>
      </w:r>
      <w:r>
        <w:t>правила</w:t>
      </w:r>
      <w:r>
        <w:rPr>
          <w:spacing w:val="-5"/>
        </w:rPr>
        <w:t xml:space="preserve"> </w:t>
      </w:r>
      <w:r>
        <w:t>оказания</w:t>
      </w:r>
      <w:r>
        <w:rPr>
          <w:spacing w:val="-4"/>
        </w:rPr>
        <w:t xml:space="preserve"> </w:t>
      </w:r>
      <w:r>
        <w:t>первой</w:t>
      </w:r>
      <w:r>
        <w:rPr>
          <w:spacing w:val="-6"/>
        </w:rPr>
        <w:t xml:space="preserve"> </w:t>
      </w:r>
      <w:r>
        <w:t>помощи; правила комплектования и хранения домашней аптечки;</w:t>
      </w:r>
    </w:p>
    <w:p w14:paraId="73F15648" w14:textId="77777777" w:rsidR="00877927" w:rsidRDefault="00877927" w:rsidP="00877927">
      <w:pPr>
        <w:pStyle w:val="a3"/>
        <w:tabs>
          <w:tab w:val="left" w:pos="9923"/>
        </w:tabs>
        <w:ind w:left="567" w:right="1181" w:firstLine="0"/>
      </w:pPr>
      <w:r>
        <w:t>бытовые</w:t>
      </w:r>
      <w:r>
        <w:rPr>
          <w:spacing w:val="40"/>
        </w:rPr>
        <w:t xml:space="preserve"> </w:t>
      </w:r>
      <w:r>
        <w:t>травмы</w:t>
      </w:r>
      <w:r>
        <w:rPr>
          <w:spacing w:val="40"/>
        </w:rPr>
        <w:t xml:space="preserve"> </w:t>
      </w:r>
      <w:r>
        <w:t>и</w:t>
      </w:r>
      <w:r>
        <w:rPr>
          <w:spacing w:val="40"/>
        </w:rPr>
        <w:t xml:space="preserve"> </w:t>
      </w:r>
      <w:r>
        <w:t>правила</w:t>
      </w:r>
      <w:r>
        <w:rPr>
          <w:spacing w:val="40"/>
        </w:rPr>
        <w:t xml:space="preserve"> </w:t>
      </w:r>
      <w:r>
        <w:t>их</w:t>
      </w:r>
      <w:r>
        <w:rPr>
          <w:spacing w:val="40"/>
        </w:rPr>
        <w:t xml:space="preserve"> </w:t>
      </w:r>
      <w:r>
        <w:t>предупреждения,</w:t>
      </w:r>
      <w:r>
        <w:rPr>
          <w:spacing w:val="40"/>
        </w:rPr>
        <w:t xml:space="preserve"> </w:t>
      </w:r>
      <w:r>
        <w:t>приёмы</w:t>
      </w:r>
      <w:r>
        <w:rPr>
          <w:spacing w:val="40"/>
        </w:rPr>
        <w:t xml:space="preserve"> </w:t>
      </w:r>
      <w:r>
        <w:t>и</w:t>
      </w:r>
      <w:r>
        <w:rPr>
          <w:spacing w:val="40"/>
        </w:rPr>
        <w:t xml:space="preserve"> </w:t>
      </w:r>
      <w:r>
        <w:t>правила</w:t>
      </w:r>
      <w:r>
        <w:rPr>
          <w:spacing w:val="40"/>
        </w:rPr>
        <w:t xml:space="preserve"> </w:t>
      </w:r>
      <w:r>
        <w:t>оказания</w:t>
      </w:r>
      <w:r>
        <w:rPr>
          <w:spacing w:val="40"/>
        </w:rPr>
        <w:t xml:space="preserve"> </w:t>
      </w:r>
      <w:r>
        <w:t>первой</w:t>
      </w:r>
      <w:r>
        <w:rPr>
          <w:spacing w:val="80"/>
          <w:w w:val="150"/>
        </w:rPr>
        <w:t xml:space="preserve"> </w:t>
      </w:r>
      <w:r>
        <w:rPr>
          <w:spacing w:val="-2"/>
        </w:rPr>
        <w:t>помощи;</w:t>
      </w:r>
    </w:p>
    <w:p w14:paraId="0C880F2E" w14:textId="77777777" w:rsidR="00877927" w:rsidRDefault="00877927" w:rsidP="00877927">
      <w:pPr>
        <w:pStyle w:val="a3"/>
        <w:tabs>
          <w:tab w:val="left" w:pos="2234"/>
          <w:tab w:val="left" w:pos="3723"/>
          <w:tab w:val="left" w:pos="4191"/>
          <w:tab w:val="left" w:pos="5527"/>
          <w:tab w:val="left" w:pos="6021"/>
          <w:tab w:val="left" w:pos="8041"/>
          <w:tab w:val="left" w:pos="9590"/>
          <w:tab w:val="left" w:pos="9923"/>
        </w:tabs>
        <w:ind w:left="567" w:right="1181" w:firstLine="0"/>
      </w:pPr>
      <w:r>
        <w:rPr>
          <w:spacing w:val="-2"/>
        </w:rPr>
        <w:t>правила</w:t>
      </w:r>
      <w:r>
        <w:t xml:space="preserve"> </w:t>
      </w:r>
      <w:r>
        <w:rPr>
          <w:spacing w:val="-2"/>
        </w:rPr>
        <w:t>обращения</w:t>
      </w:r>
      <w:r>
        <w:t xml:space="preserve"> </w:t>
      </w:r>
      <w:r>
        <w:rPr>
          <w:spacing w:val="-10"/>
        </w:rPr>
        <w:t>с</w:t>
      </w:r>
      <w:r>
        <w:t xml:space="preserve"> </w:t>
      </w:r>
      <w:r>
        <w:rPr>
          <w:spacing w:val="-2"/>
        </w:rPr>
        <w:t>газовыми</w:t>
      </w:r>
      <w:r>
        <w:tab/>
      </w:r>
      <w:r>
        <w:rPr>
          <w:spacing w:val="-10"/>
        </w:rPr>
        <w:t>и</w:t>
      </w:r>
      <w:r>
        <w:tab/>
      </w:r>
      <w:r>
        <w:rPr>
          <w:spacing w:val="-2"/>
        </w:rPr>
        <w:t>электрическими</w:t>
      </w:r>
      <w:r>
        <w:tab/>
      </w:r>
      <w:r>
        <w:rPr>
          <w:spacing w:val="-2"/>
        </w:rPr>
        <w:t>приборами,</w:t>
      </w:r>
      <w:r>
        <w:tab/>
      </w:r>
      <w:r>
        <w:rPr>
          <w:spacing w:val="-2"/>
        </w:rPr>
        <w:t xml:space="preserve">приёмы </w:t>
      </w:r>
      <w:r>
        <w:t>и правила оказания первой помощи;</w:t>
      </w:r>
    </w:p>
    <w:p w14:paraId="5ABB1779" w14:textId="77777777" w:rsidR="00877927" w:rsidRDefault="00877927" w:rsidP="00877927">
      <w:pPr>
        <w:pStyle w:val="a3"/>
        <w:tabs>
          <w:tab w:val="left" w:pos="9923"/>
        </w:tabs>
        <w:spacing w:before="1"/>
        <w:ind w:left="567" w:right="1181" w:firstLine="0"/>
      </w:pPr>
      <w:r>
        <w:t>правила</w:t>
      </w:r>
      <w:r>
        <w:rPr>
          <w:spacing w:val="-3"/>
        </w:rPr>
        <w:t xml:space="preserve"> </w:t>
      </w:r>
      <w:r>
        <w:t>поведения</w:t>
      </w:r>
      <w:r>
        <w:rPr>
          <w:spacing w:val="-1"/>
        </w:rPr>
        <w:t xml:space="preserve"> </w:t>
      </w:r>
      <w:r>
        <w:t>в</w:t>
      </w:r>
      <w:r>
        <w:rPr>
          <w:spacing w:val="-2"/>
        </w:rPr>
        <w:t xml:space="preserve"> </w:t>
      </w:r>
      <w:r>
        <w:t>подъезде</w:t>
      </w:r>
      <w:r>
        <w:rPr>
          <w:spacing w:val="-2"/>
        </w:rPr>
        <w:t xml:space="preserve"> </w:t>
      </w:r>
      <w:r>
        <w:t>и</w:t>
      </w:r>
      <w:r>
        <w:rPr>
          <w:spacing w:val="-1"/>
        </w:rPr>
        <w:t xml:space="preserve"> </w:t>
      </w:r>
      <w:r>
        <w:t>лифте,</w:t>
      </w:r>
      <w:r>
        <w:rPr>
          <w:spacing w:val="-1"/>
        </w:rPr>
        <w:t xml:space="preserve"> </w:t>
      </w:r>
      <w:r>
        <w:t>а</w:t>
      </w:r>
      <w:r>
        <w:rPr>
          <w:spacing w:val="-4"/>
        </w:rPr>
        <w:t xml:space="preserve"> </w:t>
      </w:r>
      <w:r>
        <w:t>также</w:t>
      </w:r>
      <w:r>
        <w:rPr>
          <w:spacing w:val="-1"/>
        </w:rPr>
        <w:t xml:space="preserve"> </w:t>
      </w:r>
      <w:r>
        <w:t>при входе</w:t>
      </w:r>
      <w:r>
        <w:rPr>
          <w:spacing w:val="-2"/>
        </w:rPr>
        <w:t xml:space="preserve"> </w:t>
      </w:r>
      <w:r>
        <w:t>и</w:t>
      </w:r>
      <w:r>
        <w:rPr>
          <w:spacing w:val="-1"/>
        </w:rPr>
        <w:t xml:space="preserve"> </w:t>
      </w:r>
      <w:r>
        <w:t>выходе</w:t>
      </w:r>
      <w:r>
        <w:rPr>
          <w:spacing w:val="-2"/>
        </w:rPr>
        <w:t xml:space="preserve"> </w:t>
      </w:r>
      <w:r>
        <w:t>из</w:t>
      </w:r>
      <w:r>
        <w:rPr>
          <w:spacing w:val="-3"/>
        </w:rPr>
        <w:t xml:space="preserve"> </w:t>
      </w:r>
      <w:r>
        <w:rPr>
          <w:spacing w:val="-4"/>
        </w:rPr>
        <w:t>них;</w:t>
      </w:r>
    </w:p>
    <w:p w14:paraId="56806CE6" w14:textId="77777777" w:rsidR="00877927" w:rsidRDefault="00877927" w:rsidP="00877927">
      <w:pPr>
        <w:pStyle w:val="a3"/>
        <w:tabs>
          <w:tab w:val="left" w:pos="9923"/>
        </w:tabs>
        <w:spacing w:before="1"/>
        <w:ind w:left="567" w:right="1181" w:firstLine="0"/>
      </w:pPr>
      <w:r>
        <w:lastRenderedPageBreak/>
        <w:t>пожар</w:t>
      </w:r>
      <w:r>
        <w:rPr>
          <w:spacing w:val="-1"/>
        </w:rPr>
        <w:t xml:space="preserve"> </w:t>
      </w:r>
      <w:r>
        <w:t>и</w:t>
      </w:r>
      <w:r>
        <w:rPr>
          <w:spacing w:val="-1"/>
        </w:rPr>
        <w:t xml:space="preserve"> </w:t>
      </w:r>
      <w:r>
        <w:t>факторы</w:t>
      </w:r>
      <w:r>
        <w:rPr>
          <w:spacing w:val="-1"/>
        </w:rPr>
        <w:t xml:space="preserve"> </w:t>
      </w:r>
      <w:r>
        <w:t>его</w:t>
      </w:r>
      <w:r>
        <w:rPr>
          <w:spacing w:val="-1"/>
        </w:rPr>
        <w:t xml:space="preserve"> </w:t>
      </w:r>
      <w:r>
        <w:rPr>
          <w:spacing w:val="-2"/>
        </w:rPr>
        <w:t>развития;</w:t>
      </w:r>
    </w:p>
    <w:p w14:paraId="17DE9BA2" w14:textId="77777777" w:rsidR="00877927" w:rsidRDefault="00877927" w:rsidP="00877927">
      <w:pPr>
        <w:pStyle w:val="a3"/>
        <w:tabs>
          <w:tab w:val="left" w:pos="9923"/>
        </w:tabs>
        <w:ind w:left="567" w:right="1181" w:firstLine="0"/>
      </w:pPr>
      <w:r>
        <w:t>условия</w:t>
      </w:r>
      <w:r>
        <w:rPr>
          <w:spacing w:val="80"/>
        </w:rPr>
        <w:t xml:space="preserve"> </w:t>
      </w:r>
      <w:r>
        <w:t>и</w:t>
      </w:r>
      <w:r>
        <w:rPr>
          <w:spacing w:val="80"/>
        </w:rPr>
        <w:t xml:space="preserve"> </w:t>
      </w:r>
      <w:r>
        <w:t>причины</w:t>
      </w:r>
      <w:r>
        <w:rPr>
          <w:spacing w:val="80"/>
        </w:rPr>
        <w:t xml:space="preserve"> </w:t>
      </w:r>
      <w:r>
        <w:t>возникновения</w:t>
      </w:r>
      <w:r>
        <w:rPr>
          <w:spacing w:val="80"/>
        </w:rPr>
        <w:t xml:space="preserve"> </w:t>
      </w:r>
      <w:r>
        <w:t>пожаров,</w:t>
      </w:r>
      <w:r>
        <w:rPr>
          <w:spacing w:val="80"/>
        </w:rPr>
        <w:t xml:space="preserve"> </w:t>
      </w:r>
      <w:r>
        <w:t>их</w:t>
      </w:r>
      <w:r>
        <w:rPr>
          <w:spacing w:val="80"/>
        </w:rPr>
        <w:t xml:space="preserve"> </w:t>
      </w:r>
      <w:r>
        <w:t>возможные</w:t>
      </w:r>
      <w:r>
        <w:rPr>
          <w:spacing w:val="80"/>
        </w:rPr>
        <w:t xml:space="preserve"> </w:t>
      </w:r>
      <w:r>
        <w:t>последствия,</w:t>
      </w:r>
      <w:r>
        <w:rPr>
          <w:spacing w:val="80"/>
        </w:rPr>
        <w:t xml:space="preserve"> </w:t>
      </w:r>
      <w:r>
        <w:t>приёмы</w:t>
      </w:r>
      <w:r>
        <w:rPr>
          <w:spacing w:val="80"/>
        </w:rPr>
        <w:t xml:space="preserve"> </w:t>
      </w:r>
      <w:r>
        <w:t>и правила оказания первой помощи;</w:t>
      </w:r>
    </w:p>
    <w:p w14:paraId="520554CA" w14:textId="77777777" w:rsidR="00877927" w:rsidRDefault="00877927" w:rsidP="00877927">
      <w:pPr>
        <w:pStyle w:val="a3"/>
        <w:tabs>
          <w:tab w:val="left" w:pos="9923"/>
        </w:tabs>
        <w:spacing w:before="1"/>
        <w:ind w:left="567" w:right="1181" w:firstLine="0"/>
      </w:pPr>
      <w:r>
        <w:t>первичные</w:t>
      </w:r>
      <w:r>
        <w:rPr>
          <w:spacing w:val="-6"/>
        </w:rPr>
        <w:t xml:space="preserve"> </w:t>
      </w:r>
      <w:r>
        <w:t>средства</w:t>
      </w:r>
      <w:r>
        <w:rPr>
          <w:spacing w:val="-4"/>
        </w:rPr>
        <w:t xml:space="preserve"> </w:t>
      </w:r>
      <w:r>
        <w:rPr>
          <w:spacing w:val="-2"/>
        </w:rPr>
        <w:t>пожаротушения;</w:t>
      </w:r>
    </w:p>
    <w:p w14:paraId="3192B967" w14:textId="77777777" w:rsidR="00877927" w:rsidRDefault="00877927" w:rsidP="00877927">
      <w:pPr>
        <w:pStyle w:val="a3"/>
        <w:tabs>
          <w:tab w:val="left" w:pos="9923"/>
        </w:tabs>
        <w:ind w:left="567" w:right="1181" w:firstLine="0"/>
      </w:pPr>
      <w:r>
        <w:t>правила вызова экстренных служб и порядок взаимодействия с ними, ответственность за ложные сообщения;</w:t>
      </w:r>
    </w:p>
    <w:p w14:paraId="64DF6D19" w14:textId="77777777" w:rsidR="00877927" w:rsidRDefault="00877927" w:rsidP="00877927">
      <w:pPr>
        <w:pStyle w:val="a3"/>
        <w:tabs>
          <w:tab w:val="left" w:pos="9923"/>
        </w:tabs>
        <w:ind w:left="567" w:right="1181" w:firstLine="0"/>
      </w:pPr>
      <w:r>
        <w:t>права, обязанности и ответственность граждан в области пожарной безопасности; ситуации</w:t>
      </w:r>
      <w:r>
        <w:rPr>
          <w:spacing w:val="-5"/>
        </w:rPr>
        <w:t xml:space="preserve"> </w:t>
      </w:r>
      <w:r>
        <w:t>криминального</w:t>
      </w:r>
      <w:r>
        <w:rPr>
          <w:spacing w:val="-5"/>
        </w:rPr>
        <w:t xml:space="preserve"> </w:t>
      </w:r>
      <w:r>
        <w:t>характера,</w:t>
      </w:r>
      <w:r>
        <w:rPr>
          <w:spacing w:val="-5"/>
        </w:rPr>
        <w:t xml:space="preserve"> </w:t>
      </w:r>
      <w:r>
        <w:t>правила</w:t>
      </w:r>
      <w:r>
        <w:rPr>
          <w:spacing w:val="-6"/>
        </w:rPr>
        <w:t xml:space="preserve"> </w:t>
      </w:r>
      <w:r>
        <w:t>поведения</w:t>
      </w:r>
      <w:r>
        <w:rPr>
          <w:spacing w:val="-5"/>
        </w:rPr>
        <w:t xml:space="preserve"> </w:t>
      </w:r>
      <w:r>
        <w:t>с</w:t>
      </w:r>
      <w:r>
        <w:rPr>
          <w:spacing w:val="-6"/>
        </w:rPr>
        <w:t xml:space="preserve"> </w:t>
      </w:r>
      <w:r>
        <w:t>малознакомыми</w:t>
      </w:r>
      <w:r>
        <w:rPr>
          <w:spacing w:val="-5"/>
        </w:rPr>
        <w:t xml:space="preserve"> </w:t>
      </w:r>
      <w:r>
        <w:t>людьми;</w:t>
      </w:r>
    </w:p>
    <w:p w14:paraId="6A693943" w14:textId="77777777" w:rsidR="00877927" w:rsidRDefault="00877927" w:rsidP="00877927">
      <w:pPr>
        <w:pStyle w:val="a3"/>
        <w:tabs>
          <w:tab w:val="left" w:pos="9923"/>
        </w:tabs>
        <w:ind w:left="567" w:right="1181" w:firstLine="0"/>
      </w:pPr>
      <w:r>
        <w:t>меры</w:t>
      </w:r>
      <w:r>
        <w:rPr>
          <w:spacing w:val="40"/>
        </w:rPr>
        <w:t xml:space="preserve"> </w:t>
      </w:r>
      <w:r>
        <w:t>по</w:t>
      </w:r>
      <w:r>
        <w:rPr>
          <w:spacing w:val="40"/>
        </w:rPr>
        <w:t xml:space="preserve"> </w:t>
      </w:r>
      <w:r>
        <w:t>предотвращению</w:t>
      </w:r>
      <w:r>
        <w:rPr>
          <w:spacing w:val="40"/>
        </w:rPr>
        <w:t xml:space="preserve"> </w:t>
      </w:r>
      <w:r>
        <w:t>проникновения</w:t>
      </w:r>
      <w:r>
        <w:rPr>
          <w:spacing w:val="39"/>
        </w:rPr>
        <w:t xml:space="preserve"> </w:t>
      </w:r>
      <w:r>
        <w:t>злоумышленников</w:t>
      </w:r>
      <w:r>
        <w:rPr>
          <w:spacing w:val="40"/>
        </w:rPr>
        <w:t xml:space="preserve"> </w:t>
      </w:r>
      <w:r>
        <w:t>в</w:t>
      </w:r>
      <w:r>
        <w:rPr>
          <w:spacing w:val="40"/>
        </w:rPr>
        <w:t xml:space="preserve"> </w:t>
      </w:r>
      <w:r>
        <w:t>дом,</w:t>
      </w:r>
      <w:r>
        <w:rPr>
          <w:spacing w:val="40"/>
        </w:rPr>
        <w:t xml:space="preserve"> </w:t>
      </w:r>
      <w:r>
        <w:t>правила</w:t>
      </w:r>
      <w:r>
        <w:rPr>
          <w:spacing w:val="40"/>
        </w:rPr>
        <w:t xml:space="preserve"> </w:t>
      </w:r>
      <w:r>
        <w:t>поведения при попытке проникновения в дом посторонних;</w:t>
      </w:r>
    </w:p>
    <w:p w14:paraId="61C6AFBB" w14:textId="77777777" w:rsidR="00877927" w:rsidRDefault="00877927" w:rsidP="00877927">
      <w:pPr>
        <w:pStyle w:val="a3"/>
        <w:tabs>
          <w:tab w:val="left" w:pos="9923"/>
        </w:tabs>
        <w:ind w:left="567" w:right="1181" w:firstLine="0"/>
      </w:pPr>
      <w:r>
        <w:t>классификация</w:t>
      </w:r>
      <w:r>
        <w:rPr>
          <w:spacing w:val="-8"/>
        </w:rPr>
        <w:t xml:space="preserve"> </w:t>
      </w:r>
      <w:r>
        <w:t>аварийных</w:t>
      </w:r>
      <w:r>
        <w:rPr>
          <w:spacing w:val="-4"/>
        </w:rPr>
        <w:t xml:space="preserve"> </w:t>
      </w:r>
      <w:r>
        <w:t>ситуаций</w:t>
      </w:r>
      <w:r>
        <w:rPr>
          <w:spacing w:val="-5"/>
        </w:rPr>
        <w:t xml:space="preserve"> </w:t>
      </w:r>
      <w:r>
        <w:t>в</w:t>
      </w:r>
      <w:r>
        <w:rPr>
          <w:spacing w:val="-6"/>
        </w:rPr>
        <w:t xml:space="preserve"> </w:t>
      </w:r>
      <w:r>
        <w:t>коммунальных</w:t>
      </w:r>
      <w:r>
        <w:rPr>
          <w:spacing w:val="-3"/>
        </w:rPr>
        <w:t xml:space="preserve"> </w:t>
      </w:r>
      <w:r>
        <w:t>системах</w:t>
      </w:r>
      <w:r>
        <w:rPr>
          <w:spacing w:val="-3"/>
        </w:rPr>
        <w:t xml:space="preserve"> </w:t>
      </w:r>
      <w:r>
        <w:rPr>
          <w:spacing w:val="-2"/>
        </w:rPr>
        <w:t>жизнеобеспечения;</w:t>
      </w:r>
    </w:p>
    <w:p w14:paraId="1E508475" w14:textId="77777777" w:rsidR="00877927" w:rsidRDefault="00877927" w:rsidP="00877927">
      <w:pPr>
        <w:pStyle w:val="a3"/>
        <w:tabs>
          <w:tab w:val="left" w:pos="9923"/>
        </w:tabs>
        <w:ind w:left="567" w:right="1181" w:firstLine="0"/>
      </w:pPr>
      <w:r>
        <w:t>правила подготовки к возможным авариям на коммунальных системах, порядок действий при авариях на коммунальных системах.</w:t>
      </w:r>
    </w:p>
    <w:p w14:paraId="11F64915" w14:textId="77777777" w:rsidR="00877927" w:rsidRPr="00856FBB" w:rsidRDefault="00877927" w:rsidP="00877927">
      <w:pPr>
        <w:tabs>
          <w:tab w:val="left" w:pos="1888"/>
          <w:tab w:val="left" w:pos="9923"/>
        </w:tabs>
        <w:ind w:left="567" w:right="1181"/>
        <w:jc w:val="both"/>
        <w:rPr>
          <w:sz w:val="24"/>
        </w:rPr>
      </w:pPr>
      <w:r>
        <w:rPr>
          <w:sz w:val="24"/>
        </w:rPr>
        <w:t xml:space="preserve"> </w:t>
      </w:r>
      <w:r w:rsidRPr="00856FBB">
        <w:rPr>
          <w:sz w:val="24"/>
        </w:rPr>
        <w:t>Модуль</w:t>
      </w:r>
      <w:r w:rsidRPr="00856FBB">
        <w:rPr>
          <w:spacing w:val="-3"/>
          <w:sz w:val="24"/>
        </w:rPr>
        <w:t xml:space="preserve"> </w:t>
      </w:r>
      <w:r w:rsidRPr="00856FBB">
        <w:rPr>
          <w:sz w:val="24"/>
        </w:rPr>
        <w:t>№</w:t>
      </w:r>
      <w:r w:rsidRPr="00856FBB">
        <w:rPr>
          <w:spacing w:val="-4"/>
          <w:sz w:val="24"/>
        </w:rPr>
        <w:t xml:space="preserve"> </w:t>
      </w:r>
      <w:r w:rsidRPr="00856FBB">
        <w:rPr>
          <w:sz w:val="24"/>
        </w:rPr>
        <w:t>3 «Безопасность</w:t>
      </w:r>
      <w:r w:rsidRPr="00856FBB">
        <w:rPr>
          <w:spacing w:val="-2"/>
          <w:sz w:val="24"/>
        </w:rPr>
        <w:t xml:space="preserve"> </w:t>
      </w:r>
      <w:r w:rsidRPr="00856FBB">
        <w:rPr>
          <w:sz w:val="24"/>
        </w:rPr>
        <w:t>на</w:t>
      </w:r>
      <w:r w:rsidRPr="00856FBB">
        <w:rPr>
          <w:spacing w:val="-3"/>
          <w:sz w:val="24"/>
        </w:rPr>
        <w:t xml:space="preserve"> </w:t>
      </w:r>
      <w:r w:rsidRPr="00856FBB">
        <w:rPr>
          <w:spacing w:val="-2"/>
          <w:sz w:val="24"/>
        </w:rPr>
        <w:t>транспорте»:</w:t>
      </w:r>
    </w:p>
    <w:p w14:paraId="305E7688" w14:textId="77777777" w:rsidR="00877927" w:rsidRDefault="00877927" w:rsidP="00877927">
      <w:pPr>
        <w:pStyle w:val="a3"/>
        <w:tabs>
          <w:tab w:val="left" w:pos="9923"/>
        </w:tabs>
        <w:ind w:left="567" w:right="1181" w:firstLine="0"/>
      </w:pPr>
      <w:r>
        <w:t>правила дорожного движения и их значение, условия обеспечения безопасности участников дорожного движения;</w:t>
      </w:r>
    </w:p>
    <w:p w14:paraId="32F61952" w14:textId="77777777" w:rsidR="00877927" w:rsidRDefault="00877927" w:rsidP="00877927">
      <w:pPr>
        <w:pStyle w:val="a3"/>
        <w:tabs>
          <w:tab w:val="left" w:pos="9923"/>
        </w:tabs>
        <w:ind w:left="567" w:right="1181" w:firstLine="0"/>
      </w:pPr>
      <w:r>
        <w:t>правила</w:t>
      </w:r>
      <w:r>
        <w:rPr>
          <w:spacing w:val="-7"/>
        </w:rPr>
        <w:t xml:space="preserve"> </w:t>
      </w:r>
      <w:r>
        <w:t>дорожного</w:t>
      </w:r>
      <w:r>
        <w:rPr>
          <w:spacing w:val="-3"/>
        </w:rPr>
        <w:t xml:space="preserve"> </w:t>
      </w:r>
      <w:r>
        <w:t>движения</w:t>
      </w:r>
      <w:r>
        <w:rPr>
          <w:spacing w:val="-3"/>
        </w:rPr>
        <w:t xml:space="preserve"> </w:t>
      </w:r>
      <w:r>
        <w:t>и</w:t>
      </w:r>
      <w:r>
        <w:rPr>
          <w:spacing w:val="-4"/>
        </w:rPr>
        <w:t xml:space="preserve"> </w:t>
      </w:r>
      <w:r>
        <w:t>дорожные</w:t>
      </w:r>
      <w:r>
        <w:rPr>
          <w:spacing w:val="-5"/>
        </w:rPr>
        <w:t xml:space="preserve"> </w:t>
      </w:r>
      <w:r>
        <w:t>знаки</w:t>
      </w:r>
      <w:r>
        <w:rPr>
          <w:spacing w:val="-3"/>
        </w:rPr>
        <w:t xml:space="preserve"> </w:t>
      </w:r>
      <w:r>
        <w:t>для</w:t>
      </w:r>
      <w:r>
        <w:rPr>
          <w:spacing w:val="-3"/>
        </w:rPr>
        <w:t xml:space="preserve"> </w:t>
      </w:r>
      <w:r>
        <w:rPr>
          <w:spacing w:val="-2"/>
        </w:rPr>
        <w:t>пешеходов;</w:t>
      </w:r>
    </w:p>
    <w:p w14:paraId="2636376E" w14:textId="77777777" w:rsidR="00877927" w:rsidRDefault="00877927" w:rsidP="00877927">
      <w:pPr>
        <w:pStyle w:val="a3"/>
        <w:tabs>
          <w:tab w:val="left" w:pos="9923"/>
        </w:tabs>
        <w:ind w:left="567" w:right="1181" w:firstLine="0"/>
      </w:pPr>
      <w:r>
        <w:t>«дорожные ловушки» и правила их предупреждения; световозвращающие элементы и правила их применения; правила дорожного движения для пассажиров;</w:t>
      </w:r>
    </w:p>
    <w:p w14:paraId="08F94C3C" w14:textId="77777777" w:rsidR="00877927" w:rsidRDefault="00877927" w:rsidP="00877927">
      <w:pPr>
        <w:pStyle w:val="a3"/>
        <w:tabs>
          <w:tab w:val="left" w:pos="9923"/>
        </w:tabs>
        <w:ind w:left="567" w:right="1181" w:firstLine="0"/>
      </w:pPr>
      <w:r>
        <w:t>обязанности пассажиров маршрутных транспортных средств, ремень безопасности и правила его применения;</w:t>
      </w:r>
    </w:p>
    <w:p w14:paraId="5EEE4208" w14:textId="77777777" w:rsidR="00877927" w:rsidRDefault="00877927" w:rsidP="00877927">
      <w:pPr>
        <w:pStyle w:val="a3"/>
        <w:tabs>
          <w:tab w:val="left" w:pos="9923"/>
        </w:tabs>
        <w:spacing w:before="1"/>
        <w:ind w:left="567" w:right="1181" w:firstLine="0"/>
      </w:pPr>
      <w: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75681B7F" w14:textId="77777777" w:rsidR="00877927" w:rsidRDefault="00877927" w:rsidP="00877927">
      <w:pPr>
        <w:pStyle w:val="a3"/>
        <w:tabs>
          <w:tab w:val="left" w:pos="9923"/>
        </w:tabs>
        <w:ind w:left="567" w:right="1181" w:firstLine="0"/>
      </w:pPr>
      <w:r>
        <w:t>правила</w:t>
      </w:r>
      <w:r>
        <w:rPr>
          <w:spacing w:val="-7"/>
        </w:rPr>
        <w:t xml:space="preserve"> </w:t>
      </w:r>
      <w:r>
        <w:t>поведения</w:t>
      </w:r>
      <w:r>
        <w:rPr>
          <w:spacing w:val="-3"/>
        </w:rPr>
        <w:t xml:space="preserve"> </w:t>
      </w:r>
      <w:r>
        <w:t>пассажира</w:t>
      </w:r>
      <w:r>
        <w:rPr>
          <w:spacing w:val="-4"/>
        </w:rPr>
        <w:t xml:space="preserve"> </w:t>
      </w:r>
      <w:r>
        <w:rPr>
          <w:spacing w:val="-2"/>
        </w:rPr>
        <w:t>мотоцикла;</w:t>
      </w:r>
    </w:p>
    <w:p w14:paraId="35F3DB3C" w14:textId="77777777" w:rsidR="00877927" w:rsidRDefault="00877927" w:rsidP="00877927">
      <w:pPr>
        <w:pStyle w:val="a3"/>
        <w:tabs>
          <w:tab w:val="left" w:pos="9923"/>
        </w:tabs>
        <w:ind w:left="567" w:right="1181" w:firstLine="0"/>
      </w:pPr>
      <w: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14:paraId="672E6FA0" w14:textId="77777777" w:rsidR="00877927" w:rsidRDefault="00877927" w:rsidP="00877927">
      <w:pPr>
        <w:pStyle w:val="a3"/>
        <w:tabs>
          <w:tab w:val="left" w:pos="9923"/>
        </w:tabs>
        <w:ind w:left="567" w:right="1181" w:firstLine="0"/>
      </w:pPr>
      <w:r>
        <w:t>дорожные</w:t>
      </w:r>
      <w:r>
        <w:rPr>
          <w:spacing w:val="-7"/>
        </w:rPr>
        <w:t xml:space="preserve"> </w:t>
      </w:r>
      <w:r>
        <w:t>знаки</w:t>
      </w:r>
      <w:r>
        <w:rPr>
          <w:spacing w:val="-5"/>
        </w:rPr>
        <w:t xml:space="preserve"> </w:t>
      </w:r>
      <w:r>
        <w:t>для</w:t>
      </w:r>
      <w:r>
        <w:rPr>
          <w:spacing w:val="-5"/>
        </w:rPr>
        <w:t xml:space="preserve"> </w:t>
      </w:r>
      <w:r>
        <w:t>водителя</w:t>
      </w:r>
      <w:r>
        <w:rPr>
          <w:spacing w:val="-5"/>
        </w:rPr>
        <w:t xml:space="preserve"> </w:t>
      </w:r>
      <w:r>
        <w:t>велосипеда,</w:t>
      </w:r>
      <w:r>
        <w:rPr>
          <w:spacing w:val="-5"/>
        </w:rPr>
        <w:t xml:space="preserve"> </w:t>
      </w:r>
      <w:r>
        <w:t>сигналы</w:t>
      </w:r>
      <w:r>
        <w:rPr>
          <w:spacing w:val="-5"/>
        </w:rPr>
        <w:t xml:space="preserve"> </w:t>
      </w:r>
      <w:r>
        <w:t>велосипедиста; правила подготовки велосипеда к пользованию;</w:t>
      </w:r>
    </w:p>
    <w:p w14:paraId="7B7D3D5D" w14:textId="77777777" w:rsidR="00877927" w:rsidRDefault="00877927" w:rsidP="00877927">
      <w:pPr>
        <w:pStyle w:val="a3"/>
        <w:tabs>
          <w:tab w:val="left" w:pos="9923"/>
        </w:tabs>
        <w:ind w:left="567" w:right="1181" w:firstLine="0"/>
      </w:pPr>
      <w:r>
        <w:t>дорожно-транспортные</w:t>
      </w:r>
      <w:r>
        <w:rPr>
          <w:spacing w:val="-10"/>
        </w:rPr>
        <w:t xml:space="preserve"> </w:t>
      </w:r>
      <w:r>
        <w:t>происшествия</w:t>
      </w:r>
      <w:r>
        <w:rPr>
          <w:spacing w:val="-6"/>
        </w:rPr>
        <w:t xml:space="preserve"> </w:t>
      </w:r>
      <w:r>
        <w:t>и</w:t>
      </w:r>
      <w:r>
        <w:rPr>
          <w:spacing w:val="-5"/>
        </w:rPr>
        <w:t xml:space="preserve"> </w:t>
      </w:r>
      <w:r>
        <w:t>причины</w:t>
      </w:r>
      <w:r>
        <w:rPr>
          <w:spacing w:val="-5"/>
        </w:rPr>
        <w:t xml:space="preserve"> </w:t>
      </w:r>
      <w:r>
        <w:t>их</w:t>
      </w:r>
      <w:r>
        <w:rPr>
          <w:spacing w:val="-3"/>
        </w:rPr>
        <w:t xml:space="preserve"> </w:t>
      </w:r>
      <w:r>
        <w:rPr>
          <w:spacing w:val="-2"/>
        </w:rPr>
        <w:t>возникновения;</w:t>
      </w:r>
    </w:p>
    <w:p w14:paraId="0EA81CBD" w14:textId="77777777" w:rsidR="00877927" w:rsidRDefault="00877927" w:rsidP="00877927">
      <w:pPr>
        <w:pStyle w:val="a3"/>
        <w:tabs>
          <w:tab w:val="left" w:pos="9923"/>
        </w:tabs>
        <w:ind w:left="567" w:right="1181" w:firstLine="0"/>
      </w:pPr>
      <w:r>
        <w:t>основные</w:t>
      </w:r>
      <w:r>
        <w:rPr>
          <w:spacing w:val="-7"/>
        </w:rPr>
        <w:t xml:space="preserve"> </w:t>
      </w:r>
      <w:r>
        <w:t>факторы</w:t>
      </w:r>
      <w:r>
        <w:rPr>
          <w:spacing w:val="-5"/>
        </w:rPr>
        <w:t xml:space="preserve"> </w:t>
      </w:r>
      <w:r>
        <w:t>риска</w:t>
      </w:r>
      <w:r>
        <w:rPr>
          <w:spacing w:val="-6"/>
        </w:rPr>
        <w:t xml:space="preserve"> </w:t>
      </w:r>
      <w:r>
        <w:t>возникновения</w:t>
      </w:r>
      <w:r>
        <w:rPr>
          <w:spacing w:val="-8"/>
        </w:rPr>
        <w:t xml:space="preserve"> </w:t>
      </w:r>
      <w:r>
        <w:t>дорожно-транспортных</w:t>
      </w:r>
      <w:r>
        <w:rPr>
          <w:spacing w:val="-6"/>
        </w:rPr>
        <w:t xml:space="preserve"> </w:t>
      </w:r>
      <w:r>
        <w:t>происшествий; порядок действий очевидца дорожно-транспортного происшествия;</w:t>
      </w:r>
    </w:p>
    <w:p w14:paraId="62632D30" w14:textId="77777777" w:rsidR="00877927" w:rsidRDefault="00877927" w:rsidP="00877927">
      <w:pPr>
        <w:pStyle w:val="a3"/>
        <w:tabs>
          <w:tab w:val="left" w:pos="9923"/>
        </w:tabs>
        <w:ind w:left="567" w:right="1181" w:firstLine="0"/>
      </w:pPr>
      <w:r>
        <w:t>порядок</w:t>
      </w:r>
      <w:r>
        <w:rPr>
          <w:spacing w:val="-4"/>
        </w:rPr>
        <w:t xml:space="preserve"> </w:t>
      </w:r>
      <w:r>
        <w:t>действий</w:t>
      </w:r>
      <w:r>
        <w:rPr>
          <w:spacing w:val="-2"/>
        </w:rPr>
        <w:t xml:space="preserve"> </w:t>
      </w:r>
      <w:r>
        <w:t>при</w:t>
      </w:r>
      <w:r>
        <w:rPr>
          <w:spacing w:val="-4"/>
        </w:rPr>
        <w:t xml:space="preserve"> </w:t>
      </w:r>
      <w:r>
        <w:t>пожаре</w:t>
      </w:r>
      <w:r>
        <w:rPr>
          <w:spacing w:val="-3"/>
        </w:rPr>
        <w:t xml:space="preserve"> </w:t>
      </w:r>
      <w:r>
        <w:t>на</w:t>
      </w:r>
      <w:r>
        <w:rPr>
          <w:spacing w:val="-2"/>
        </w:rPr>
        <w:t xml:space="preserve"> транспорте;</w:t>
      </w:r>
    </w:p>
    <w:p w14:paraId="11C982ED" w14:textId="77777777" w:rsidR="00877927" w:rsidRDefault="00877927" w:rsidP="00877927">
      <w:pPr>
        <w:pStyle w:val="a3"/>
        <w:tabs>
          <w:tab w:val="left" w:pos="9923"/>
        </w:tabs>
        <w:ind w:left="567" w:right="1181" w:firstLine="0"/>
      </w:pPr>
      <w:r>
        <w:t>особенности</w:t>
      </w:r>
      <w:r>
        <w:rPr>
          <w:spacing w:val="80"/>
        </w:rPr>
        <w:t xml:space="preserve"> </w:t>
      </w:r>
      <w:r>
        <w:t>различных</w:t>
      </w:r>
      <w:r>
        <w:rPr>
          <w:spacing w:val="80"/>
        </w:rPr>
        <w:t xml:space="preserve"> </w:t>
      </w:r>
      <w:r>
        <w:t>видов</w:t>
      </w:r>
      <w:r>
        <w:rPr>
          <w:spacing w:val="80"/>
        </w:rPr>
        <w:t xml:space="preserve"> </w:t>
      </w:r>
      <w:r>
        <w:t>транспорта</w:t>
      </w:r>
      <w:r>
        <w:rPr>
          <w:spacing w:val="80"/>
        </w:rPr>
        <w:t xml:space="preserve"> </w:t>
      </w:r>
      <w:r>
        <w:t>(подземного,</w:t>
      </w:r>
      <w:r>
        <w:rPr>
          <w:spacing w:val="80"/>
        </w:rPr>
        <w:t xml:space="preserve"> </w:t>
      </w:r>
      <w:r>
        <w:t>железнодорожного,</w:t>
      </w:r>
      <w:r>
        <w:rPr>
          <w:spacing w:val="80"/>
        </w:rPr>
        <w:t xml:space="preserve"> </w:t>
      </w:r>
      <w:r>
        <w:t xml:space="preserve">водного, </w:t>
      </w:r>
      <w:r>
        <w:rPr>
          <w:spacing w:val="-2"/>
        </w:rPr>
        <w:t>воздушного);</w:t>
      </w:r>
    </w:p>
    <w:p w14:paraId="7AB07491" w14:textId="77777777" w:rsidR="00877927" w:rsidRDefault="00877927" w:rsidP="00877927">
      <w:pPr>
        <w:pStyle w:val="a3"/>
        <w:tabs>
          <w:tab w:val="left" w:pos="9923"/>
        </w:tabs>
        <w:ind w:left="567" w:right="1181" w:firstLine="0"/>
      </w:pPr>
      <w:r>
        <w:t>обязанности и</w:t>
      </w:r>
      <w:r>
        <w:rPr>
          <w:spacing w:val="-1"/>
        </w:rPr>
        <w:t xml:space="preserve"> </w:t>
      </w:r>
      <w:r>
        <w:t>порядок</w:t>
      </w:r>
      <w:r>
        <w:rPr>
          <w:spacing w:val="-1"/>
        </w:rPr>
        <w:t xml:space="preserve"> </w:t>
      </w:r>
      <w:r>
        <w:t>действий пассажиров при различных происшествиях на</w:t>
      </w:r>
      <w:r>
        <w:rPr>
          <w:spacing w:val="-1"/>
        </w:rPr>
        <w:t xml:space="preserve"> </w:t>
      </w:r>
      <w:r>
        <w:t>отдельных видах транспорта, в том числе вызванных террористическим актом;</w:t>
      </w:r>
    </w:p>
    <w:p w14:paraId="5E74E0E6" w14:textId="77777777" w:rsidR="00877927" w:rsidRDefault="00877927" w:rsidP="00877927">
      <w:pPr>
        <w:pStyle w:val="a3"/>
        <w:tabs>
          <w:tab w:val="left" w:pos="9923"/>
        </w:tabs>
        <w:ind w:left="567" w:right="1181" w:firstLine="0"/>
      </w:pPr>
      <w:r>
        <w:t>первая</w:t>
      </w:r>
      <w:r>
        <w:rPr>
          <w:spacing w:val="-4"/>
        </w:rPr>
        <w:t xml:space="preserve"> </w:t>
      </w:r>
      <w:r>
        <w:t>помощь</w:t>
      </w:r>
      <w:r>
        <w:rPr>
          <w:spacing w:val="-3"/>
        </w:rPr>
        <w:t xml:space="preserve"> </w:t>
      </w:r>
      <w:r>
        <w:t>и</w:t>
      </w:r>
      <w:r>
        <w:rPr>
          <w:spacing w:val="-3"/>
        </w:rPr>
        <w:t xml:space="preserve"> </w:t>
      </w:r>
      <w:r>
        <w:t>последовательность</w:t>
      </w:r>
      <w:r>
        <w:rPr>
          <w:spacing w:val="-2"/>
        </w:rPr>
        <w:t xml:space="preserve"> </w:t>
      </w:r>
      <w:r>
        <w:t>её</w:t>
      </w:r>
      <w:r>
        <w:rPr>
          <w:spacing w:val="-4"/>
        </w:rPr>
        <w:t xml:space="preserve"> </w:t>
      </w:r>
      <w:r>
        <w:rPr>
          <w:spacing w:val="-2"/>
        </w:rPr>
        <w:t>оказания;</w:t>
      </w:r>
    </w:p>
    <w:p w14:paraId="44E4CC11" w14:textId="77777777" w:rsidR="00877927" w:rsidRDefault="00877927" w:rsidP="00877927">
      <w:pPr>
        <w:pStyle w:val="a3"/>
        <w:tabs>
          <w:tab w:val="left" w:pos="2224"/>
          <w:tab w:val="left" w:pos="2706"/>
          <w:tab w:val="left" w:pos="3855"/>
          <w:tab w:val="left" w:pos="5121"/>
          <w:tab w:val="left" w:pos="6191"/>
          <w:tab w:val="left" w:pos="7378"/>
          <w:tab w:val="left" w:pos="8109"/>
          <w:tab w:val="left" w:pos="9562"/>
          <w:tab w:val="left" w:pos="9923"/>
        </w:tabs>
        <w:ind w:left="567" w:right="1181" w:firstLine="0"/>
      </w:pPr>
      <w:r>
        <w:rPr>
          <w:spacing w:val="-2"/>
        </w:rPr>
        <w:t>правила</w:t>
      </w:r>
      <w:r>
        <w:t xml:space="preserve"> </w:t>
      </w:r>
      <w:r>
        <w:rPr>
          <w:spacing w:val="-10"/>
        </w:rPr>
        <w:t>и</w:t>
      </w:r>
      <w:r>
        <w:t xml:space="preserve"> </w:t>
      </w:r>
      <w:r>
        <w:rPr>
          <w:spacing w:val="-2"/>
        </w:rPr>
        <w:t>приёмы</w:t>
      </w:r>
      <w:r>
        <w:t xml:space="preserve"> </w:t>
      </w:r>
      <w:r>
        <w:rPr>
          <w:spacing w:val="-2"/>
        </w:rPr>
        <w:t>оказания</w:t>
      </w:r>
      <w:r>
        <w:t xml:space="preserve"> </w:t>
      </w:r>
      <w:r>
        <w:rPr>
          <w:spacing w:val="-2"/>
        </w:rPr>
        <w:t>первой</w:t>
      </w:r>
      <w:r>
        <w:t xml:space="preserve"> </w:t>
      </w:r>
      <w:r>
        <w:rPr>
          <w:spacing w:val="-2"/>
        </w:rPr>
        <w:t>помощи</w:t>
      </w:r>
      <w:r>
        <w:tab/>
      </w:r>
      <w:r>
        <w:rPr>
          <w:spacing w:val="-4"/>
        </w:rPr>
        <w:t>при</w:t>
      </w:r>
      <w:r>
        <w:t xml:space="preserve"> </w:t>
      </w:r>
      <w:r>
        <w:rPr>
          <w:spacing w:val="-2"/>
        </w:rPr>
        <w:t>различных</w:t>
      </w:r>
      <w:r>
        <w:t xml:space="preserve"> </w:t>
      </w:r>
      <w:r>
        <w:rPr>
          <w:spacing w:val="-2"/>
        </w:rPr>
        <w:t xml:space="preserve">травмах </w:t>
      </w:r>
      <w:r>
        <w:t>в результате чрезвычайных ситуаций на транспорте.</w:t>
      </w:r>
    </w:p>
    <w:p w14:paraId="18759353" w14:textId="77777777" w:rsidR="00877927" w:rsidRPr="00856FBB" w:rsidRDefault="00877927" w:rsidP="00877927">
      <w:pPr>
        <w:tabs>
          <w:tab w:val="left" w:pos="1888"/>
          <w:tab w:val="left" w:pos="9923"/>
        </w:tabs>
        <w:spacing w:before="1"/>
        <w:ind w:left="567" w:right="1181"/>
        <w:jc w:val="both"/>
        <w:rPr>
          <w:sz w:val="24"/>
        </w:rPr>
      </w:pPr>
      <w:r>
        <w:rPr>
          <w:sz w:val="24"/>
        </w:rPr>
        <w:t xml:space="preserve"> </w:t>
      </w:r>
      <w:r w:rsidRPr="00856FBB">
        <w:rPr>
          <w:sz w:val="24"/>
        </w:rPr>
        <w:t>Модуль</w:t>
      </w:r>
      <w:r w:rsidRPr="00856FBB">
        <w:rPr>
          <w:spacing w:val="-6"/>
          <w:sz w:val="24"/>
        </w:rPr>
        <w:t xml:space="preserve"> </w:t>
      </w:r>
      <w:r w:rsidRPr="00856FBB">
        <w:rPr>
          <w:sz w:val="24"/>
        </w:rPr>
        <w:t>№</w:t>
      </w:r>
      <w:r w:rsidRPr="00856FBB">
        <w:rPr>
          <w:spacing w:val="-4"/>
          <w:sz w:val="24"/>
        </w:rPr>
        <w:t xml:space="preserve"> </w:t>
      </w:r>
      <w:r w:rsidRPr="00856FBB">
        <w:rPr>
          <w:sz w:val="24"/>
        </w:rPr>
        <w:t>4 «Безопасность</w:t>
      </w:r>
      <w:r w:rsidRPr="00856FBB">
        <w:rPr>
          <w:spacing w:val="-2"/>
          <w:sz w:val="24"/>
        </w:rPr>
        <w:t xml:space="preserve"> </w:t>
      </w:r>
      <w:r w:rsidRPr="00856FBB">
        <w:rPr>
          <w:sz w:val="24"/>
        </w:rPr>
        <w:t>в</w:t>
      </w:r>
      <w:r w:rsidRPr="00856FBB">
        <w:rPr>
          <w:spacing w:val="-4"/>
          <w:sz w:val="24"/>
        </w:rPr>
        <w:t xml:space="preserve"> </w:t>
      </w:r>
      <w:r w:rsidRPr="00856FBB">
        <w:rPr>
          <w:sz w:val="24"/>
        </w:rPr>
        <w:t>общественных</w:t>
      </w:r>
      <w:r w:rsidRPr="00856FBB">
        <w:rPr>
          <w:spacing w:val="-1"/>
          <w:sz w:val="24"/>
        </w:rPr>
        <w:t xml:space="preserve"> </w:t>
      </w:r>
      <w:r w:rsidRPr="00856FBB">
        <w:rPr>
          <w:spacing w:val="-2"/>
          <w:sz w:val="24"/>
        </w:rPr>
        <w:t>местах»:</w:t>
      </w:r>
    </w:p>
    <w:p w14:paraId="71A1A73F" w14:textId="77777777" w:rsidR="00877927" w:rsidRDefault="00877927" w:rsidP="00877927">
      <w:pPr>
        <w:pStyle w:val="a3"/>
        <w:tabs>
          <w:tab w:val="left" w:pos="9923"/>
        </w:tabs>
        <w:ind w:left="567" w:right="1181" w:firstLine="0"/>
      </w:pPr>
      <w:r>
        <w:t>общественные</w:t>
      </w:r>
      <w:r>
        <w:rPr>
          <w:spacing w:val="80"/>
        </w:rPr>
        <w:t xml:space="preserve"> </w:t>
      </w:r>
      <w:r>
        <w:t>места</w:t>
      </w:r>
      <w:r>
        <w:rPr>
          <w:spacing w:val="80"/>
        </w:rPr>
        <w:t xml:space="preserve"> </w:t>
      </w:r>
      <w:r>
        <w:t>и</w:t>
      </w:r>
      <w:r>
        <w:rPr>
          <w:spacing w:val="80"/>
        </w:rPr>
        <w:t xml:space="preserve"> </w:t>
      </w:r>
      <w:r>
        <w:t>их</w:t>
      </w:r>
      <w:r>
        <w:rPr>
          <w:spacing w:val="80"/>
        </w:rPr>
        <w:t xml:space="preserve"> </w:t>
      </w:r>
      <w:r>
        <w:t>характеристики,</w:t>
      </w:r>
      <w:r>
        <w:rPr>
          <w:spacing w:val="80"/>
        </w:rPr>
        <w:t xml:space="preserve"> </w:t>
      </w:r>
      <w:r>
        <w:t>потенциальные</w:t>
      </w:r>
      <w:r>
        <w:rPr>
          <w:spacing w:val="80"/>
        </w:rPr>
        <w:t xml:space="preserve"> </w:t>
      </w:r>
      <w:r>
        <w:t>источники</w:t>
      </w:r>
      <w:r>
        <w:rPr>
          <w:spacing w:val="80"/>
        </w:rPr>
        <w:t xml:space="preserve"> </w:t>
      </w:r>
      <w:r>
        <w:t>опасности</w:t>
      </w:r>
      <w:r>
        <w:rPr>
          <w:spacing w:val="80"/>
        </w:rPr>
        <w:t xml:space="preserve"> </w:t>
      </w:r>
      <w:r>
        <w:t>в</w:t>
      </w:r>
      <w:r>
        <w:rPr>
          <w:spacing w:val="40"/>
        </w:rPr>
        <w:t xml:space="preserve"> </w:t>
      </w:r>
      <w:r>
        <w:t>общественных местах;</w:t>
      </w:r>
    </w:p>
    <w:p w14:paraId="619A22C2" w14:textId="77777777" w:rsidR="00877927" w:rsidRDefault="00877927" w:rsidP="00877927">
      <w:pPr>
        <w:pStyle w:val="a3"/>
        <w:tabs>
          <w:tab w:val="left" w:pos="9923"/>
        </w:tabs>
        <w:ind w:left="567" w:right="1181" w:firstLine="0"/>
      </w:pPr>
      <w:r>
        <w:t>правила</w:t>
      </w:r>
      <w:r>
        <w:rPr>
          <w:spacing w:val="-6"/>
        </w:rPr>
        <w:t xml:space="preserve"> </w:t>
      </w:r>
      <w:r>
        <w:t>вызова</w:t>
      </w:r>
      <w:r>
        <w:rPr>
          <w:spacing w:val="-4"/>
        </w:rPr>
        <w:t xml:space="preserve"> </w:t>
      </w:r>
      <w:r>
        <w:t>экстренных</w:t>
      </w:r>
      <w:r>
        <w:rPr>
          <w:spacing w:val="-1"/>
        </w:rPr>
        <w:t xml:space="preserve"> </w:t>
      </w:r>
      <w:r>
        <w:t>служб</w:t>
      </w:r>
      <w:r>
        <w:rPr>
          <w:spacing w:val="-2"/>
        </w:rPr>
        <w:t xml:space="preserve"> </w:t>
      </w:r>
      <w:r>
        <w:t>и</w:t>
      </w:r>
      <w:r>
        <w:rPr>
          <w:spacing w:val="-3"/>
        </w:rPr>
        <w:t xml:space="preserve"> </w:t>
      </w:r>
      <w:r>
        <w:t>порядок</w:t>
      </w:r>
      <w:r>
        <w:rPr>
          <w:spacing w:val="-1"/>
        </w:rPr>
        <w:t xml:space="preserve"> </w:t>
      </w:r>
      <w:r>
        <w:t>взаимодействия</w:t>
      </w:r>
      <w:r>
        <w:rPr>
          <w:spacing w:val="-2"/>
        </w:rPr>
        <w:t xml:space="preserve"> </w:t>
      </w:r>
      <w:r>
        <w:t>с</w:t>
      </w:r>
      <w:r>
        <w:rPr>
          <w:spacing w:val="-3"/>
        </w:rPr>
        <w:t xml:space="preserve"> </w:t>
      </w:r>
      <w:r>
        <w:rPr>
          <w:spacing w:val="-2"/>
        </w:rPr>
        <w:t>ними;</w:t>
      </w:r>
    </w:p>
    <w:p w14:paraId="71344484" w14:textId="77777777" w:rsidR="00877927" w:rsidRDefault="00877927" w:rsidP="00877927">
      <w:pPr>
        <w:pStyle w:val="a3"/>
        <w:tabs>
          <w:tab w:val="left" w:pos="9923"/>
        </w:tabs>
        <w:ind w:left="567" w:right="1181" w:firstLine="0"/>
      </w:pPr>
      <w:r>
        <w:t>массовые</w:t>
      </w:r>
      <w:r>
        <w:rPr>
          <w:spacing w:val="80"/>
        </w:rPr>
        <w:t xml:space="preserve"> </w:t>
      </w:r>
      <w:r>
        <w:t>мероприятия</w:t>
      </w:r>
      <w:r>
        <w:rPr>
          <w:spacing w:val="80"/>
        </w:rPr>
        <w:t xml:space="preserve"> </w:t>
      </w:r>
      <w:r>
        <w:t>и</w:t>
      </w:r>
      <w:r>
        <w:rPr>
          <w:spacing w:val="80"/>
        </w:rPr>
        <w:t xml:space="preserve"> </w:t>
      </w:r>
      <w:r>
        <w:t>правила</w:t>
      </w:r>
      <w:r>
        <w:rPr>
          <w:spacing w:val="80"/>
        </w:rPr>
        <w:t xml:space="preserve"> </w:t>
      </w:r>
      <w:r>
        <w:t>подготовки</w:t>
      </w:r>
      <w:r>
        <w:rPr>
          <w:spacing w:val="80"/>
        </w:rPr>
        <w:t xml:space="preserve"> </w:t>
      </w:r>
      <w:r>
        <w:t>к</w:t>
      </w:r>
      <w:r>
        <w:rPr>
          <w:spacing w:val="80"/>
        </w:rPr>
        <w:t xml:space="preserve"> </w:t>
      </w:r>
      <w:r>
        <w:t>ним,</w:t>
      </w:r>
      <w:r>
        <w:rPr>
          <w:spacing w:val="80"/>
        </w:rPr>
        <w:t xml:space="preserve"> </w:t>
      </w:r>
      <w:r>
        <w:t>оборудование</w:t>
      </w:r>
      <w:r>
        <w:rPr>
          <w:spacing w:val="80"/>
        </w:rPr>
        <w:t xml:space="preserve"> </w:t>
      </w:r>
      <w:r>
        <w:t>мест</w:t>
      </w:r>
      <w:r>
        <w:rPr>
          <w:spacing w:val="80"/>
        </w:rPr>
        <w:t xml:space="preserve"> </w:t>
      </w:r>
      <w:r>
        <w:t>массового пребывания людей;</w:t>
      </w:r>
    </w:p>
    <w:p w14:paraId="7D356633" w14:textId="77777777" w:rsidR="00877927" w:rsidRDefault="00877927" w:rsidP="00877927">
      <w:pPr>
        <w:pStyle w:val="a3"/>
        <w:tabs>
          <w:tab w:val="left" w:pos="9923"/>
        </w:tabs>
        <w:ind w:left="567" w:right="1181" w:firstLine="0"/>
      </w:pPr>
      <w:r>
        <w:t>порядок</w:t>
      </w:r>
      <w:r>
        <w:rPr>
          <w:spacing w:val="-4"/>
        </w:rPr>
        <w:t xml:space="preserve"> </w:t>
      </w:r>
      <w:r>
        <w:t>действий</w:t>
      </w:r>
      <w:r>
        <w:rPr>
          <w:spacing w:val="-5"/>
        </w:rPr>
        <w:t xml:space="preserve"> </w:t>
      </w:r>
      <w:r>
        <w:t>при</w:t>
      </w:r>
      <w:r>
        <w:rPr>
          <w:spacing w:val="-5"/>
        </w:rPr>
        <w:t xml:space="preserve"> </w:t>
      </w:r>
      <w:r>
        <w:t>беспорядках</w:t>
      </w:r>
      <w:r>
        <w:rPr>
          <w:spacing w:val="-3"/>
        </w:rPr>
        <w:t xml:space="preserve"> </w:t>
      </w:r>
      <w:r>
        <w:t>в</w:t>
      </w:r>
      <w:r>
        <w:rPr>
          <w:spacing w:val="-6"/>
        </w:rPr>
        <w:t xml:space="preserve"> </w:t>
      </w:r>
      <w:r>
        <w:t>местах</w:t>
      </w:r>
      <w:r>
        <w:rPr>
          <w:spacing w:val="-4"/>
        </w:rPr>
        <w:t xml:space="preserve"> </w:t>
      </w:r>
      <w:r>
        <w:t>массового</w:t>
      </w:r>
      <w:r>
        <w:rPr>
          <w:spacing w:val="-5"/>
        </w:rPr>
        <w:t xml:space="preserve"> </w:t>
      </w:r>
      <w:r>
        <w:t>пребывания</w:t>
      </w:r>
      <w:r>
        <w:rPr>
          <w:spacing w:val="-5"/>
        </w:rPr>
        <w:t xml:space="preserve"> </w:t>
      </w:r>
      <w:r>
        <w:t>людей; порядок действий при попадании в толпу и давку;</w:t>
      </w:r>
    </w:p>
    <w:p w14:paraId="049EA240" w14:textId="77777777" w:rsidR="00877927" w:rsidRDefault="00877927" w:rsidP="00877927">
      <w:pPr>
        <w:pStyle w:val="a3"/>
        <w:tabs>
          <w:tab w:val="left" w:pos="9923"/>
        </w:tabs>
        <w:ind w:left="567" w:right="1181" w:firstLine="0"/>
      </w:pPr>
      <w:r>
        <w:t>порядок</w:t>
      </w:r>
      <w:r>
        <w:rPr>
          <w:spacing w:val="-6"/>
        </w:rPr>
        <w:t xml:space="preserve"> </w:t>
      </w:r>
      <w:r>
        <w:t>действий</w:t>
      </w:r>
      <w:r>
        <w:rPr>
          <w:spacing w:val="-6"/>
        </w:rPr>
        <w:t xml:space="preserve"> </w:t>
      </w:r>
      <w:r>
        <w:t>при</w:t>
      </w:r>
      <w:r>
        <w:rPr>
          <w:spacing w:val="-6"/>
        </w:rPr>
        <w:t xml:space="preserve"> </w:t>
      </w:r>
      <w:r>
        <w:t>обнаружении</w:t>
      </w:r>
      <w:r>
        <w:rPr>
          <w:spacing w:val="-4"/>
        </w:rPr>
        <w:t xml:space="preserve"> </w:t>
      </w:r>
      <w:r>
        <w:t>угрозы</w:t>
      </w:r>
      <w:r>
        <w:rPr>
          <w:spacing w:val="-6"/>
        </w:rPr>
        <w:t xml:space="preserve"> </w:t>
      </w:r>
      <w:r>
        <w:t>возникновения</w:t>
      </w:r>
      <w:r>
        <w:rPr>
          <w:spacing w:val="-9"/>
        </w:rPr>
        <w:t xml:space="preserve"> </w:t>
      </w:r>
      <w:r>
        <w:t>пожара; порядок действий при эвакуации из общественных мест и зданий;</w:t>
      </w:r>
    </w:p>
    <w:p w14:paraId="54C31E22" w14:textId="77777777" w:rsidR="00877927" w:rsidRDefault="00877927" w:rsidP="00877927">
      <w:pPr>
        <w:pStyle w:val="a3"/>
        <w:tabs>
          <w:tab w:val="left" w:pos="9923"/>
        </w:tabs>
        <w:ind w:left="567" w:right="1181" w:firstLine="0"/>
      </w:pPr>
      <w:r>
        <w:t>опасности криминогенного и антиобщественного характера в общественных местах, порядок действий при их возникновении;</w:t>
      </w:r>
    </w:p>
    <w:p w14:paraId="5C67D09F" w14:textId="77777777" w:rsidR="00877927" w:rsidRDefault="00877927" w:rsidP="00877927">
      <w:pPr>
        <w:pStyle w:val="a3"/>
        <w:tabs>
          <w:tab w:val="left" w:pos="9923"/>
        </w:tabs>
        <w:spacing w:before="1"/>
        <w:ind w:left="567" w:right="1181" w:firstLine="0"/>
      </w:pPr>
      <w: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15BB4E8A" w14:textId="77777777" w:rsidR="00877927" w:rsidRDefault="00877927" w:rsidP="00877927">
      <w:pPr>
        <w:pStyle w:val="a3"/>
        <w:tabs>
          <w:tab w:val="left" w:pos="9923"/>
        </w:tabs>
        <w:ind w:left="567" w:right="1181" w:firstLine="0"/>
      </w:pPr>
      <w:r>
        <w:t>порядок</w:t>
      </w:r>
      <w:r>
        <w:rPr>
          <w:spacing w:val="-5"/>
        </w:rPr>
        <w:t xml:space="preserve"> </w:t>
      </w:r>
      <w:r>
        <w:t>действий</w:t>
      </w:r>
      <w:r>
        <w:rPr>
          <w:spacing w:val="-4"/>
        </w:rPr>
        <w:t xml:space="preserve"> </w:t>
      </w:r>
      <w:r>
        <w:t>при</w:t>
      </w:r>
      <w:r>
        <w:rPr>
          <w:spacing w:val="-3"/>
        </w:rPr>
        <w:t xml:space="preserve"> </w:t>
      </w:r>
      <w:r>
        <w:t>взаимодействии</w:t>
      </w:r>
      <w:r>
        <w:rPr>
          <w:spacing w:val="-4"/>
        </w:rPr>
        <w:t xml:space="preserve"> </w:t>
      </w:r>
      <w:r>
        <w:t>с</w:t>
      </w:r>
      <w:r>
        <w:rPr>
          <w:spacing w:val="-4"/>
        </w:rPr>
        <w:t xml:space="preserve"> </w:t>
      </w:r>
      <w:r>
        <w:t>правоохранительными</w:t>
      </w:r>
      <w:r>
        <w:rPr>
          <w:spacing w:val="-3"/>
        </w:rPr>
        <w:t xml:space="preserve"> </w:t>
      </w:r>
      <w:r>
        <w:rPr>
          <w:spacing w:val="-2"/>
        </w:rPr>
        <w:t>органами.</w:t>
      </w:r>
    </w:p>
    <w:p w14:paraId="4DC0B164" w14:textId="77777777" w:rsidR="00877927" w:rsidRPr="00856FBB" w:rsidRDefault="00877927" w:rsidP="00877927">
      <w:pPr>
        <w:tabs>
          <w:tab w:val="left" w:pos="1888"/>
          <w:tab w:val="left" w:pos="9923"/>
        </w:tabs>
        <w:ind w:left="567" w:right="1181"/>
        <w:rPr>
          <w:sz w:val="24"/>
        </w:rPr>
      </w:pPr>
      <w:r>
        <w:rPr>
          <w:sz w:val="24"/>
        </w:rPr>
        <w:t xml:space="preserve"> </w:t>
      </w:r>
      <w:r w:rsidRPr="00856FBB">
        <w:rPr>
          <w:sz w:val="24"/>
        </w:rPr>
        <w:t>Модуль</w:t>
      </w:r>
      <w:r w:rsidRPr="00856FBB">
        <w:rPr>
          <w:spacing w:val="-4"/>
          <w:sz w:val="24"/>
        </w:rPr>
        <w:t xml:space="preserve"> </w:t>
      </w:r>
      <w:r w:rsidRPr="00856FBB">
        <w:rPr>
          <w:sz w:val="24"/>
        </w:rPr>
        <w:t>№</w:t>
      </w:r>
      <w:r w:rsidRPr="00856FBB">
        <w:rPr>
          <w:spacing w:val="-5"/>
          <w:sz w:val="24"/>
        </w:rPr>
        <w:t xml:space="preserve"> </w:t>
      </w:r>
      <w:r w:rsidRPr="00856FBB">
        <w:rPr>
          <w:sz w:val="24"/>
        </w:rPr>
        <w:t>5 «Безопасность</w:t>
      </w:r>
      <w:r w:rsidRPr="00856FBB">
        <w:rPr>
          <w:spacing w:val="-2"/>
          <w:sz w:val="24"/>
        </w:rPr>
        <w:t xml:space="preserve"> </w:t>
      </w:r>
      <w:r w:rsidRPr="00856FBB">
        <w:rPr>
          <w:sz w:val="24"/>
        </w:rPr>
        <w:t>в</w:t>
      </w:r>
      <w:r w:rsidRPr="00856FBB">
        <w:rPr>
          <w:spacing w:val="-5"/>
          <w:sz w:val="24"/>
        </w:rPr>
        <w:t xml:space="preserve"> </w:t>
      </w:r>
      <w:r w:rsidRPr="00856FBB">
        <w:rPr>
          <w:sz w:val="24"/>
        </w:rPr>
        <w:t>природной</w:t>
      </w:r>
      <w:r w:rsidRPr="00856FBB">
        <w:rPr>
          <w:spacing w:val="-3"/>
          <w:sz w:val="24"/>
        </w:rPr>
        <w:t xml:space="preserve"> </w:t>
      </w:r>
      <w:r w:rsidRPr="00856FBB">
        <w:rPr>
          <w:spacing w:val="-2"/>
          <w:sz w:val="24"/>
        </w:rPr>
        <w:t>среде»:</w:t>
      </w:r>
    </w:p>
    <w:p w14:paraId="74621813" w14:textId="77777777" w:rsidR="00877927" w:rsidRDefault="00877927" w:rsidP="00877927">
      <w:pPr>
        <w:tabs>
          <w:tab w:val="left" w:pos="9923"/>
        </w:tabs>
        <w:ind w:left="567" w:right="1181"/>
        <w:jc w:val="both"/>
        <w:rPr>
          <w:sz w:val="24"/>
        </w:rPr>
        <w:sectPr w:rsidR="00877927" w:rsidSect="00EA2EA3">
          <w:pgSz w:w="11920" w:h="16850"/>
          <w:pgMar w:top="540" w:right="440" w:bottom="280" w:left="660" w:header="720" w:footer="720" w:gutter="0"/>
          <w:cols w:space="720"/>
        </w:sectPr>
      </w:pPr>
    </w:p>
    <w:p w14:paraId="72428D6E" w14:textId="77777777" w:rsidR="00877927" w:rsidRDefault="00877927" w:rsidP="00877927">
      <w:pPr>
        <w:pStyle w:val="a3"/>
        <w:tabs>
          <w:tab w:val="left" w:pos="9923"/>
        </w:tabs>
        <w:spacing w:before="70"/>
        <w:ind w:left="567" w:right="1181" w:firstLine="0"/>
      </w:pPr>
      <w:r>
        <w:lastRenderedPageBreak/>
        <w:t>чрезвычайные</w:t>
      </w:r>
      <w:r>
        <w:rPr>
          <w:spacing w:val="-7"/>
        </w:rPr>
        <w:t xml:space="preserve"> </w:t>
      </w:r>
      <w:r>
        <w:t>ситуации</w:t>
      </w:r>
      <w:r>
        <w:rPr>
          <w:spacing w:val="-3"/>
        </w:rPr>
        <w:t xml:space="preserve"> </w:t>
      </w:r>
      <w:r>
        <w:t>природного</w:t>
      </w:r>
      <w:r>
        <w:rPr>
          <w:spacing w:val="-5"/>
        </w:rPr>
        <w:t xml:space="preserve"> </w:t>
      </w:r>
      <w:r>
        <w:t>характера</w:t>
      </w:r>
      <w:r>
        <w:rPr>
          <w:spacing w:val="-4"/>
        </w:rPr>
        <w:t xml:space="preserve"> </w:t>
      </w:r>
      <w:r>
        <w:t>и</w:t>
      </w:r>
      <w:r>
        <w:rPr>
          <w:spacing w:val="-3"/>
        </w:rPr>
        <w:t xml:space="preserve"> </w:t>
      </w:r>
      <w:r>
        <w:t xml:space="preserve">их </w:t>
      </w:r>
      <w:r>
        <w:rPr>
          <w:spacing w:val="-2"/>
        </w:rPr>
        <w:t>классификация;</w:t>
      </w:r>
    </w:p>
    <w:p w14:paraId="7E38B0F7" w14:textId="77777777" w:rsidR="00877927" w:rsidRDefault="00877927" w:rsidP="00877927">
      <w:pPr>
        <w:pStyle w:val="a3"/>
        <w:tabs>
          <w:tab w:val="left" w:pos="9923"/>
        </w:tabs>
        <w:ind w:left="567" w:right="1181" w:firstLine="0"/>
      </w:pPr>
      <w: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w:t>
      </w:r>
      <w:r>
        <w:rPr>
          <w:position w:val="1"/>
        </w:rPr>
        <w:t>клещей и насекомых;</w:t>
      </w:r>
    </w:p>
    <w:p w14:paraId="5FE9E53F" w14:textId="77777777" w:rsidR="00877927" w:rsidRDefault="00877927" w:rsidP="00877927">
      <w:pPr>
        <w:pStyle w:val="a3"/>
        <w:tabs>
          <w:tab w:val="left" w:pos="9923"/>
        </w:tabs>
        <w:ind w:left="567" w:right="1181" w:firstLine="0"/>
      </w:pPr>
      <w: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2B0C82EC" w14:textId="77777777" w:rsidR="00877927" w:rsidRDefault="00877927" w:rsidP="00877927">
      <w:pPr>
        <w:pStyle w:val="a3"/>
        <w:tabs>
          <w:tab w:val="left" w:pos="2642"/>
          <w:tab w:val="left" w:pos="3867"/>
          <w:tab w:val="left" w:pos="4467"/>
          <w:tab w:val="left" w:pos="6105"/>
          <w:tab w:val="left" w:pos="6585"/>
          <w:tab w:val="left" w:pos="8048"/>
          <w:tab w:val="left" w:pos="9218"/>
          <w:tab w:val="left" w:pos="9923"/>
        </w:tabs>
        <w:ind w:left="567" w:right="1181" w:firstLine="0"/>
      </w:pPr>
      <w:r>
        <w:rPr>
          <w:spacing w:val="-2"/>
        </w:rPr>
        <w:t>автономные</w:t>
      </w:r>
      <w:r>
        <w:t xml:space="preserve"> </w:t>
      </w:r>
      <w:r>
        <w:rPr>
          <w:spacing w:val="-2"/>
        </w:rPr>
        <w:t>условия,</w:t>
      </w:r>
      <w:r>
        <w:t xml:space="preserve"> </w:t>
      </w:r>
      <w:r>
        <w:rPr>
          <w:spacing w:val="-6"/>
        </w:rPr>
        <w:t>их</w:t>
      </w:r>
      <w:r>
        <w:t xml:space="preserve"> </w:t>
      </w:r>
      <w:r>
        <w:rPr>
          <w:spacing w:val="-2"/>
        </w:rPr>
        <w:t>особенности</w:t>
      </w:r>
      <w:r>
        <w:tab/>
      </w:r>
      <w:r>
        <w:rPr>
          <w:spacing w:val="-10"/>
        </w:rPr>
        <w:t>и</w:t>
      </w:r>
      <w:r>
        <w:t xml:space="preserve"> </w:t>
      </w:r>
      <w:r>
        <w:rPr>
          <w:spacing w:val="-2"/>
        </w:rPr>
        <w:t>опасности,</w:t>
      </w:r>
      <w:r>
        <w:tab/>
      </w:r>
      <w:r>
        <w:rPr>
          <w:spacing w:val="-2"/>
        </w:rPr>
        <w:t>правила</w:t>
      </w:r>
      <w:r>
        <w:tab/>
      </w:r>
      <w:r>
        <w:rPr>
          <w:spacing w:val="-2"/>
        </w:rPr>
        <w:t xml:space="preserve">подготовки </w:t>
      </w:r>
      <w:r>
        <w:t>к длительному автономному существованию;</w:t>
      </w:r>
    </w:p>
    <w:p w14:paraId="1A0753D4" w14:textId="77777777" w:rsidR="00877927" w:rsidRDefault="00877927" w:rsidP="00877927">
      <w:pPr>
        <w:pStyle w:val="a3"/>
        <w:tabs>
          <w:tab w:val="left" w:pos="9923"/>
        </w:tabs>
        <w:ind w:left="567" w:right="1181" w:firstLine="0"/>
      </w:pPr>
      <w:r>
        <w:t>порядок</w:t>
      </w:r>
      <w:r>
        <w:rPr>
          <w:spacing w:val="-4"/>
        </w:rPr>
        <w:t xml:space="preserve"> </w:t>
      </w:r>
      <w:r>
        <w:t>действий</w:t>
      </w:r>
      <w:r>
        <w:rPr>
          <w:spacing w:val="-3"/>
        </w:rPr>
        <w:t xml:space="preserve"> </w:t>
      </w:r>
      <w:r>
        <w:t>при</w:t>
      </w:r>
      <w:r>
        <w:rPr>
          <w:spacing w:val="-3"/>
        </w:rPr>
        <w:t xml:space="preserve"> </w:t>
      </w:r>
      <w:r>
        <w:t>автономном</w:t>
      </w:r>
      <w:r>
        <w:rPr>
          <w:spacing w:val="-4"/>
        </w:rPr>
        <w:t xml:space="preserve"> </w:t>
      </w:r>
      <w:r>
        <w:t>существовании</w:t>
      </w:r>
      <w:r>
        <w:rPr>
          <w:spacing w:val="-3"/>
        </w:rPr>
        <w:t xml:space="preserve"> </w:t>
      </w:r>
      <w:r>
        <w:t>в</w:t>
      </w:r>
      <w:r>
        <w:rPr>
          <w:spacing w:val="-6"/>
        </w:rPr>
        <w:t xml:space="preserve"> </w:t>
      </w:r>
      <w:r>
        <w:t>природной</w:t>
      </w:r>
      <w:r>
        <w:rPr>
          <w:spacing w:val="-2"/>
        </w:rPr>
        <w:t xml:space="preserve"> среде;</w:t>
      </w:r>
    </w:p>
    <w:p w14:paraId="2627B96B" w14:textId="77777777" w:rsidR="00877927" w:rsidRDefault="00877927" w:rsidP="00877927">
      <w:pPr>
        <w:pStyle w:val="a3"/>
        <w:tabs>
          <w:tab w:val="left" w:pos="9923"/>
        </w:tabs>
        <w:ind w:left="567" w:right="1181" w:firstLine="0"/>
      </w:pPr>
      <w:r>
        <w:t>правила</w:t>
      </w:r>
      <w:r>
        <w:rPr>
          <w:spacing w:val="-7"/>
        </w:rPr>
        <w:t xml:space="preserve"> </w:t>
      </w:r>
      <w:r>
        <w:t>ориентирования</w:t>
      </w:r>
      <w:r>
        <w:rPr>
          <w:spacing w:val="-3"/>
        </w:rPr>
        <w:t xml:space="preserve"> </w:t>
      </w:r>
      <w:r>
        <w:t>на</w:t>
      </w:r>
      <w:r>
        <w:rPr>
          <w:spacing w:val="-5"/>
        </w:rPr>
        <w:t xml:space="preserve"> </w:t>
      </w:r>
      <w:r>
        <w:t>местности,</w:t>
      </w:r>
      <w:r>
        <w:rPr>
          <w:spacing w:val="-3"/>
        </w:rPr>
        <w:t xml:space="preserve"> </w:t>
      </w:r>
      <w:r>
        <w:t>способы</w:t>
      </w:r>
      <w:r>
        <w:rPr>
          <w:spacing w:val="-4"/>
        </w:rPr>
        <w:t xml:space="preserve"> </w:t>
      </w:r>
      <w:r>
        <w:t>подачи</w:t>
      </w:r>
      <w:r>
        <w:rPr>
          <w:spacing w:val="-3"/>
        </w:rPr>
        <w:t xml:space="preserve"> </w:t>
      </w:r>
      <w:r>
        <w:t>сигналов</w:t>
      </w:r>
      <w:r>
        <w:rPr>
          <w:spacing w:val="-4"/>
        </w:rPr>
        <w:t xml:space="preserve"> </w:t>
      </w:r>
      <w:r>
        <w:rPr>
          <w:spacing w:val="-2"/>
        </w:rPr>
        <w:t>бедствия;</w:t>
      </w:r>
    </w:p>
    <w:p w14:paraId="5D0109B2" w14:textId="77777777" w:rsidR="00877927" w:rsidRDefault="00877927" w:rsidP="00877927">
      <w:pPr>
        <w:pStyle w:val="a3"/>
        <w:tabs>
          <w:tab w:val="left" w:pos="2608"/>
          <w:tab w:val="left" w:pos="3896"/>
          <w:tab w:val="left" w:pos="4572"/>
          <w:tab w:val="left" w:pos="5522"/>
          <w:tab w:val="left" w:pos="6074"/>
          <w:tab w:val="left" w:pos="7609"/>
          <w:tab w:val="left" w:pos="8916"/>
          <w:tab w:val="left" w:pos="9470"/>
          <w:tab w:val="left" w:pos="9923"/>
        </w:tabs>
        <w:ind w:left="567" w:right="1181" w:firstLine="0"/>
      </w:pPr>
      <w:r>
        <w:rPr>
          <w:spacing w:val="-2"/>
        </w:rPr>
        <w:t>природные</w:t>
      </w:r>
      <w:r>
        <w:t xml:space="preserve"> </w:t>
      </w:r>
      <w:r>
        <w:rPr>
          <w:spacing w:val="-2"/>
        </w:rPr>
        <w:t>пожары,</w:t>
      </w:r>
      <w:r>
        <w:tab/>
      </w:r>
      <w:r>
        <w:rPr>
          <w:spacing w:val="-6"/>
        </w:rPr>
        <w:t>их</w:t>
      </w:r>
      <w:r>
        <w:t xml:space="preserve"> </w:t>
      </w:r>
      <w:r>
        <w:rPr>
          <w:spacing w:val="-4"/>
        </w:rPr>
        <w:t>виды</w:t>
      </w:r>
      <w:r>
        <w:t xml:space="preserve"> </w:t>
      </w:r>
      <w:r>
        <w:rPr>
          <w:spacing w:val="-10"/>
        </w:rPr>
        <w:t>и</w:t>
      </w:r>
      <w:r>
        <w:t xml:space="preserve"> </w:t>
      </w:r>
      <w:r>
        <w:rPr>
          <w:spacing w:val="-2"/>
        </w:rPr>
        <w:t>опасности,</w:t>
      </w:r>
      <w:r>
        <w:t xml:space="preserve"> </w:t>
      </w:r>
      <w:r>
        <w:rPr>
          <w:spacing w:val="-2"/>
        </w:rPr>
        <w:t>факторы</w:t>
      </w:r>
      <w:r>
        <w:t xml:space="preserve">  </w:t>
      </w:r>
      <w:r>
        <w:rPr>
          <w:spacing w:val="-10"/>
        </w:rPr>
        <w:t>и</w:t>
      </w:r>
      <w:r>
        <w:tab/>
      </w:r>
      <w:r>
        <w:rPr>
          <w:spacing w:val="-2"/>
        </w:rPr>
        <w:t xml:space="preserve">причины </w:t>
      </w:r>
      <w:r>
        <w:t>их возникновения, порядок действий при нахождении в зоне природного пожара;</w:t>
      </w:r>
    </w:p>
    <w:p w14:paraId="0BDDEAFA" w14:textId="77777777" w:rsidR="00877927" w:rsidRDefault="00877927" w:rsidP="00877927">
      <w:pPr>
        <w:pStyle w:val="a3"/>
        <w:tabs>
          <w:tab w:val="left" w:pos="2342"/>
          <w:tab w:val="left" w:pos="3553"/>
          <w:tab w:val="left" w:pos="4193"/>
          <w:tab w:val="left" w:pos="6200"/>
          <w:tab w:val="left" w:pos="6720"/>
          <w:tab w:val="left" w:pos="8219"/>
          <w:tab w:val="left" w:pos="9450"/>
          <w:tab w:val="left" w:pos="9923"/>
        </w:tabs>
        <w:ind w:left="567" w:right="1181" w:firstLine="0"/>
      </w:pPr>
      <w:r>
        <w:t xml:space="preserve">устройство гор и классификация горных пород, правила безопасного поведения в горах; </w:t>
      </w:r>
      <w:r>
        <w:rPr>
          <w:spacing w:val="-2"/>
        </w:rPr>
        <w:t>снежные</w:t>
      </w:r>
      <w:r>
        <w:t xml:space="preserve"> </w:t>
      </w:r>
      <w:r>
        <w:rPr>
          <w:spacing w:val="-2"/>
        </w:rPr>
        <w:t>лавины,</w:t>
      </w:r>
      <w:r>
        <w:t xml:space="preserve"> </w:t>
      </w:r>
      <w:r>
        <w:rPr>
          <w:spacing w:val="-6"/>
        </w:rPr>
        <w:t>их</w:t>
      </w:r>
      <w:r>
        <w:tab/>
      </w:r>
      <w:r>
        <w:rPr>
          <w:spacing w:val="-2"/>
        </w:rPr>
        <w:t>характеристики</w:t>
      </w:r>
      <w:r>
        <w:t xml:space="preserve"> </w:t>
      </w:r>
      <w:r>
        <w:rPr>
          <w:spacing w:val="-10"/>
        </w:rPr>
        <w:t>и</w:t>
      </w:r>
      <w:r>
        <w:t xml:space="preserve"> </w:t>
      </w:r>
      <w:r>
        <w:rPr>
          <w:spacing w:val="-2"/>
        </w:rPr>
        <w:t>опасности,</w:t>
      </w:r>
      <w:r>
        <w:tab/>
      </w:r>
      <w:r>
        <w:rPr>
          <w:spacing w:val="-2"/>
        </w:rPr>
        <w:t>порядок</w:t>
      </w:r>
      <w:r>
        <w:t xml:space="preserve"> </w:t>
      </w:r>
      <w:r>
        <w:rPr>
          <w:spacing w:val="-2"/>
        </w:rPr>
        <w:t>действий</w:t>
      </w:r>
      <w:r>
        <w:t xml:space="preserve"> при</w:t>
      </w:r>
      <w:r>
        <w:rPr>
          <w:spacing w:val="-3"/>
        </w:rPr>
        <w:t xml:space="preserve"> </w:t>
      </w:r>
      <w:r>
        <w:t>попадании</w:t>
      </w:r>
      <w:r>
        <w:rPr>
          <w:spacing w:val="-3"/>
        </w:rPr>
        <w:t xml:space="preserve"> </w:t>
      </w:r>
      <w:r>
        <w:t>в</w:t>
      </w:r>
      <w:r>
        <w:rPr>
          <w:spacing w:val="-3"/>
        </w:rPr>
        <w:t xml:space="preserve"> </w:t>
      </w:r>
      <w:r>
        <w:rPr>
          <w:spacing w:val="-2"/>
        </w:rPr>
        <w:t>лавину;</w:t>
      </w:r>
    </w:p>
    <w:p w14:paraId="5B8C2F38" w14:textId="77777777" w:rsidR="00877927" w:rsidRDefault="00877927" w:rsidP="00877927">
      <w:pPr>
        <w:pStyle w:val="a3"/>
        <w:tabs>
          <w:tab w:val="left" w:pos="9923"/>
        </w:tabs>
        <w:spacing w:before="1"/>
        <w:ind w:left="567" w:right="1181" w:firstLine="0"/>
      </w:pPr>
      <w:r>
        <w:t>камнепады,</w:t>
      </w:r>
      <w:r>
        <w:rPr>
          <w:spacing w:val="80"/>
        </w:rPr>
        <w:t xml:space="preserve"> </w:t>
      </w:r>
      <w:r>
        <w:t>их</w:t>
      </w:r>
      <w:r>
        <w:rPr>
          <w:spacing w:val="80"/>
        </w:rPr>
        <w:t xml:space="preserve"> </w:t>
      </w:r>
      <w:r>
        <w:t>характеристики</w:t>
      </w:r>
      <w:r>
        <w:rPr>
          <w:spacing w:val="80"/>
        </w:rPr>
        <w:t xml:space="preserve"> </w:t>
      </w:r>
      <w:r>
        <w:t>и</w:t>
      </w:r>
      <w:r>
        <w:rPr>
          <w:spacing w:val="80"/>
        </w:rPr>
        <w:t xml:space="preserve"> </w:t>
      </w:r>
      <w:r>
        <w:t>опасности,</w:t>
      </w:r>
      <w:r>
        <w:rPr>
          <w:spacing w:val="80"/>
        </w:rPr>
        <w:t xml:space="preserve"> </w:t>
      </w:r>
      <w:r>
        <w:t>порядок</w:t>
      </w:r>
      <w:r>
        <w:rPr>
          <w:spacing w:val="80"/>
        </w:rPr>
        <w:t xml:space="preserve"> </w:t>
      </w:r>
      <w:r>
        <w:t>действий,</w:t>
      </w:r>
      <w:r>
        <w:rPr>
          <w:spacing w:val="80"/>
        </w:rPr>
        <w:t xml:space="preserve"> </w:t>
      </w:r>
      <w:r>
        <w:t>необходимых</w:t>
      </w:r>
      <w:r>
        <w:rPr>
          <w:spacing w:val="80"/>
        </w:rPr>
        <w:t xml:space="preserve"> </w:t>
      </w:r>
      <w:r>
        <w:t>для</w:t>
      </w:r>
      <w:r>
        <w:rPr>
          <w:spacing w:val="80"/>
          <w:w w:val="150"/>
        </w:rPr>
        <w:t xml:space="preserve"> </w:t>
      </w:r>
      <w:r>
        <w:t>снижения риска попадания под камнепад;</w:t>
      </w:r>
    </w:p>
    <w:p w14:paraId="2BFC4C3D" w14:textId="77777777" w:rsidR="00877927" w:rsidRDefault="00877927" w:rsidP="00877927">
      <w:pPr>
        <w:pStyle w:val="a3"/>
        <w:tabs>
          <w:tab w:val="left" w:pos="9923"/>
        </w:tabs>
        <w:ind w:left="567" w:right="1181" w:firstLine="0"/>
      </w:pPr>
      <w:r>
        <w:t>сели,</w:t>
      </w:r>
      <w:r>
        <w:rPr>
          <w:spacing w:val="-3"/>
        </w:rPr>
        <w:t xml:space="preserve"> </w:t>
      </w:r>
      <w:r>
        <w:t>их</w:t>
      </w:r>
      <w:r>
        <w:rPr>
          <w:spacing w:val="-4"/>
        </w:rPr>
        <w:t xml:space="preserve"> </w:t>
      </w:r>
      <w:r>
        <w:t>характеристики</w:t>
      </w:r>
      <w:r>
        <w:rPr>
          <w:spacing w:val="-3"/>
        </w:rPr>
        <w:t xml:space="preserve"> </w:t>
      </w:r>
      <w:r>
        <w:t>и</w:t>
      </w:r>
      <w:r>
        <w:rPr>
          <w:spacing w:val="-3"/>
        </w:rPr>
        <w:t xml:space="preserve"> </w:t>
      </w:r>
      <w:r>
        <w:t>опасности,</w:t>
      </w:r>
      <w:r>
        <w:rPr>
          <w:spacing w:val="-3"/>
        </w:rPr>
        <w:t xml:space="preserve"> </w:t>
      </w:r>
      <w:r>
        <w:t>порядок</w:t>
      </w:r>
      <w:r>
        <w:rPr>
          <w:spacing w:val="-5"/>
        </w:rPr>
        <w:t xml:space="preserve"> </w:t>
      </w:r>
      <w:r>
        <w:t>действий</w:t>
      </w:r>
      <w:r>
        <w:rPr>
          <w:spacing w:val="-3"/>
        </w:rPr>
        <w:t xml:space="preserve"> </w:t>
      </w:r>
      <w:r>
        <w:t>при</w:t>
      </w:r>
      <w:r>
        <w:rPr>
          <w:spacing w:val="-3"/>
        </w:rPr>
        <w:t xml:space="preserve"> </w:t>
      </w:r>
      <w:r>
        <w:t>попадании</w:t>
      </w:r>
      <w:r>
        <w:rPr>
          <w:spacing w:val="-3"/>
        </w:rPr>
        <w:t xml:space="preserve"> </w:t>
      </w:r>
      <w:r>
        <w:t>в</w:t>
      </w:r>
      <w:r>
        <w:rPr>
          <w:spacing w:val="-4"/>
        </w:rPr>
        <w:t xml:space="preserve"> </w:t>
      </w:r>
      <w:r>
        <w:t>зону</w:t>
      </w:r>
      <w:r>
        <w:rPr>
          <w:spacing w:val="-10"/>
        </w:rPr>
        <w:t xml:space="preserve"> </w:t>
      </w:r>
      <w:r>
        <w:t>селя; оползни, их характеристики и опасности, порядок действий при начале оползня;</w:t>
      </w:r>
    </w:p>
    <w:p w14:paraId="09059249" w14:textId="77777777" w:rsidR="00877927" w:rsidRDefault="00877927" w:rsidP="00877927">
      <w:pPr>
        <w:pStyle w:val="a3"/>
        <w:tabs>
          <w:tab w:val="left" w:pos="9923"/>
        </w:tabs>
        <w:ind w:left="567" w:right="1181" w:firstLine="0"/>
      </w:pPr>
      <w:r>
        <w:t>общие</w:t>
      </w:r>
      <w:r>
        <w:rPr>
          <w:spacing w:val="63"/>
        </w:rPr>
        <w:t xml:space="preserve">   </w:t>
      </w:r>
      <w:r>
        <w:t>правила</w:t>
      </w:r>
      <w:r>
        <w:rPr>
          <w:spacing w:val="63"/>
        </w:rPr>
        <w:t xml:space="preserve">   </w:t>
      </w:r>
      <w:r>
        <w:t>безопасного</w:t>
      </w:r>
      <w:r>
        <w:rPr>
          <w:spacing w:val="63"/>
        </w:rPr>
        <w:t xml:space="preserve">   </w:t>
      </w:r>
      <w:r>
        <w:t>поведения</w:t>
      </w:r>
      <w:r>
        <w:rPr>
          <w:spacing w:val="63"/>
        </w:rPr>
        <w:t xml:space="preserve">   </w:t>
      </w:r>
      <w:r>
        <w:t>на</w:t>
      </w:r>
      <w:r>
        <w:rPr>
          <w:spacing w:val="63"/>
        </w:rPr>
        <w:t xml:space="preserve">   </w:t>
      </w:r>
      <w:r>
        <w:t>водоёмах,</w:t>
      </w:r>
      <w:r>
        <w:rPr>
          <w:spacing w:val="63"/>
        </w:rPr>
        <w:t xml:space="preserve">   </w:t>
      </w:r>
      <w:r>
        <w:t>правила</w:t>
      </w:r>
      <w:r>
        <w:rPr>
          <w:spacing w:val="63"/>
        </w:rPr>
        <w:t xml:space="preserve">   </w:t>
      </w:r>
      <w:r>
        <w:t>купания в подготовленных и неподготовленных местах;</w:t>
      </w:r>
    </w:p>
    <w:p w14:paraId="35C9B0FE" w14:textId="77777777" w:rsidR="00877927" w:rsidRDefault="00877927" w:rsidP="00877927">
      <w:pPr>
        <w:pStyle w:val="a3"/>
        <w:tabs>
          <w:tab w:val="left" w:pos="9923"/>
        </w:tabs>
        <w:ind w:left="567" w:right="1181" w:firstLine="0"/>
      </w:pPr>
      <w: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r>
        <w:rPr>
          <w:position w:val="1"/>
        </w:rPr>
        <w:t xml:space="preserve">ствий </w:t>
      </w:r>
      <w:r>
        <w:t>при обнаружении человека в полынье;</w:t>
      </w:r>
    </w:p>
    <w:p w14:paraId="1597DC23" w14:textId="77777777" w:rsidR="00877927" w:rsidRDefault="00877927" w:rsidP="00877927">
      <w:pPr>
        <w:pStyle w:val="a3"/>
        <w:tabs>
          <w:tab w:val="left" w:pos="9923"/>
        </w:tabs>
        <w:ind w:left="567" w:right="1181" w:firstLine="0"/>
      </w:pPr>
      <w:r>
        <w:t>наводнения,</w:t>
      </w:r>
      <w:r>
        <w:rPr>
          <w:spacing w:val="80"/>
          <w:w w:val="150"/>
        </w:rPr>
        <w:t xml:space="preserve">   </w:t>
      </w:r>
      <w:r>
        <w:t>их</w:t>
      </w:r>
      <w:r>
        <w:rPr>
          <w:spacing w:val="80"/>
          <w:w w:val="150"/>
        </w:rPr>
        <w:t xml:space="preserve">   </w:t>
      </w:r>
      <w:r>
        <w:t>характеристики</w:t>
      </w:r>
      <w:r>
        <w:rPr>
          <w:spacing w:val="80"/>
          <w:w w:val="150"/>
        </w:rPr>
        <w:t xml:space="preserve">   </w:t>
      </w:r>
      <w:r>
        <w:t>и</w:t>
      </w:r>
      <w:r>
        <w:rPr>
          <w:spacing w:val="80"/>
          <w:w w:val="150"/>
        </w:rPr>
        <w:t xml:space="preserve">   </w:t>
      </w:r>
      <w:r>
        <w:t>опасности,</w:t>
      </w:r>
      <w:r>
        <w:rPr>
          <w:spacing w:val="80"/>
          <w:w w:val="150"/>
        </w:rPr>
        <w:t xml:space="preserve">   </w:t>
      </w:r>
      <w:r>
        <w:t>порядок</w:t>
      </w:r>
      <w:r>
        <w:rPr>
          <w:spacing w:val="80"/>
          <w:w w:val="150"/>
        </w:rPr>
        <w:t xml:space="preserve">   </w:t>
      </w:r>
      <w:r>
        <w:t>действий при наводнении;</w:t>
      </w:r>
    </w:p>
    <w:p w14:paraId="7DE4F8B6" w14:textId="77777777" w:rsidR="00877927" w:rsidRDefault="00877927" w:rsidP="00877927">
      <w:pPr>
        <w:pStyle w:val="a3"/>
        <w:tabs>
          <w:tab w:val="left" w:pos="9923"/>
        </w:tabs>
        <w:ind w:left="567" w:right="1181" w:firstLine="0"/>
      </w:pPr>
      <w:r>
        <w:t>цунами,</w:t>
      </w:r>
      <w:r>
        <w:rPr>
          <w:spacing w:val="63"/>
        </w:rPr>
        <w:t xml:space="preserve">  </w:t>
      </w:r>
      <w:r>
        <w:t>их</w:t>
      </w:r>
      <w:r>
        <w:rPr>
          <w:spacing w:val="63"/>
        </w:rPr>
        <w:t xml:space="preserve">  </w:t>
      </w:r>
      <w:r>
        <w:t>характеристики</w:t>
      </w:r>
      <w:r>
        <w:rPr>
          <w:spacing w:val="62"/>
        </w:rPr>
        <w:t xml:space="preserve">  </w:t>
      </w:r>
      <w:r>
        <w:t>и</w:t>
      </w:r>
      <w:r>
        <w:rPr>
          <w:spacing w:val="63"/>
        </w:rPr>
        <w:t xml:space="preserve">  </w:t>
      </w:r>
      <w:r>
        <w:t>опасности,</w:t>
      </w:r>
      <w:r>
        <w:rPr>
          <w:spacing w:val="63"/>
        </w:rPr>
        <w:t xml:space="preserve">  </w:t>
      </w:r>
      <w:r>
        <w:t>порядок</w:t>
      </w:r>
      <w:r>
        <w:rPr>
          <w:spacing w:val="63"/>
        </w:rPr>
        <w:t xml:space="preserve">  </w:t>
      </w:r>
      <w:r>
        <w:t>действий</w:t>
      </w:r>
      <w:r>
        <w:rPr>
          <w:spacing w:val="63"/>
        </w:rPr>
        <w:t xml:space="preserve">  </w:t>
      </w:r>
      <w:r>
        <w:t>при</w:t>
      </w:r>
      <w:r>
        <w:rPr>
          <w:spacing w:val="62"/>
        </w:rPr>
        <w:t xml:space="preserve">  </w:t>
      </w:r>
      <w:r>
        <w:t>нахождении в зоне цунами;</w:t>
      </w:r>
    </w:p>
    <w:p w14:paraId="542661B1" w14:textId="77777777" w:rsidR="00877927" w:rsidRDefault="00877927" w:rsidP="00877927">
      <w:pPr>
        <w:pStyle w:val="a3"/>
        <w:tabs>
          <w:tab w:val="left" w:pos="9923"/>
        </w:tabs>
        <w:ind w:left="567" w:right="1181" w:firstLine="0"/>
      </w:pPr>
      <w:r>
        <w:t>ураганы,</w:t>
      </w:r>
      <w:r>
        <w:rPr>
          <w:spacing w:val="76"/>
        </w:rPr>
        <w:t xml:space="preserve">  </w:t>
      </w:r>
      <w:r>
        <w:t>бури,</w:t>
      </w:r>
      <w:r>
        <w:rPr>
          <w:spacing w:val="77"/>
        </w:rPr>
        <w:t xml:space="preserve">  </w:t>
      </w:r>
      <w:r>
        <w:t>смерчи,</w:t>
      </w:r>
      <w:r>
        <w:rPr>
          <w:spacing w:val="77"/>
        </w:rPr>
        <w:t xml:space="preserve">  </w:t>
      </w:r>
      <w:r>
        <w:t>их</w:t>
      </w:r>
      <w:r>
        <w:rPr>
          <w:spacing w:val="75"/>
        </w:rPr>
        <w:t xml:space="preserve">  </w:t>
      </w:r>
      <w:r>
        <w:t>характеристики</w:t>
      </w:r>
      <w:r>
        <w:rPr>
          <w:spacing w:val="76"/>
        </w:rPr>
        <w:t xml:space="preserve">  </w:t>
      </w:r>
      <w:r>
        <w:t>и</w:t>
      </w:r>
      <w:r>
        <w:rPr>
          <w:spacing w:val="77"/>
        </w:rPr>
        <w:t xml:space="preserve">  </w:t>
      </w:r>
      <w:r>
        <w:t>опасности,</w:t>
      </w:r>
      <w:r>
        <w:rPr>
          <w:spacing w:val="75"/>
        </w:rPr>
        <w:t xml:space="preserve">  </w:t>
      </w:r>
      <w:r>
        <w:t>порядок</w:t>
      </w:r>
      <w:r>
        <w:rPr>
          <w:spacing w:val="76"/>
        </w:rPr>
        <w:t xml:space="preserve">  </w:t>
      </w:r>
      <w:r>
        <w:t>действий при ураганах, бурях и смерчах;</w:t>
      </w:r>
    </w:p>
    <w:p w14:paraId="5F7E9BA4" w14:textId="77777777" w:rsidR="00877927" w:rsidRDefault="00877927" w:rsidP="00877927">
      <w:pPr>
        <w:pStyle w:val="a3"/>
        <w:tabs>
          <w:tab w:val="left" w:pos="9923"/>
        </w:tabs>
        <w:ind w:left="567" w:right="1181" w:firstLine="0"/>
      </w:pPr>
      <w:r>
        <w:t>грозы,</w:t>
      </w:r>
      <w:r>
        <w:rPr>
          <w:spacing w:val="80"/>
        </w:rPr>
        <w:t xml:space="preserve">  </w:t>
      </w:r>
      <w:r>
        <w:t>их</w:t>
      </w:r>
      <w:r>
        <w:rPr>
          <w:spacing w:val="80"/>
        </w:rPr>
        <w:t xml:space="preserve">  </w:t>
      </w:r>
      <w:r>
        <w:t>характеристики</w:t>
      </w:r>
      <w:r>
        <w:rPr>
          <w:spacing w:val="80"/>
        </w:rPr>
        <w:t xml:space="preserve">  </w:t>
      </w:r>
      <w:r>
        <w:t>и</w:t>
      </w:r>
      <w:r>
        <w:rPr>
          <w:spacing w:val="80"/>
        </w:rPr>
        <w:t xml:space="preserve">  </w:t>
      </w:r>
      <w:r>
        <w:t>опасности,</w:t>
      </w:r>
      <w:r>
        <w:rPr>
          <w:spacing w:val="80"/>
        </w:rPr>
        <w:t xml:space="preserve">  </w:t>
      </w:r>
      <w:r>
        <w:t>порядок</w:t>
      </w:r>
      <w:r>
        <w:rPr>
          <w:spacing w:val="80"/>
        </w:rPr>
        <w:t xml:space="preserve">  </w:t>
      </w:r>
      <w:r>
        <w:t>действий</w:t>
      </w:r>
      <w:r>
        <w:rPr>
          <w:spacing w:val="80"/>
        </w:rPr>
        <w:t xml:space="preserve">  </w:t>
      </w:r>
      <w:r>
        <w:t>при</w:t>
      </w:r>
      <w:r>
        <w:rPr>
          <w:spacing w:val="80"/>
        </w:rPr>
        <w:t xml:space="preserve">  </w:t>
      </w:r>
      <w:r>
        <w:t>попадании в грозу;</w:t>
      </w:r>
    </w:p>
    <w:p w14:paraId="1725C257" w14:textId="77777777" w:rsidR="00877927" w:rsidRDefault="00877927" w:rsidP="00877927">
      <w:pPr>
        <w:pStyle w:val="a3"/>
        <w:tabs>
          <w:tab w:val="left" w:pos="9923"/>
        </w:tabs>
        <w:ind w:left="567" w:right="1181" w:firstLine="0"/>
      </w:pPr>
      <w:r>
        <w:t>землетрясения и извержения вулканов, их характеристики и опасности, порядок действий при</w:t>
      </w:r>
      <w:r>
        <w:rPr>
          <w:spacing w:val="80"/>
        </w:rPr>
        <w:t xml:space="preserve">    </w:t>
      </w:r>
      <w:r>
        <w:t>землетрясении,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при</w:t>
      </w:r>
      <w:r>
        <w:rPr>
          <w:spacing w:val="80"/>
        </w:rPr>
        <w:t xml:space="preserve">    </w:t>
      </w:r>
      <w:r>
        <w:t>попадании</w:t>
      </w:r>
      <w:r>
        <w:rPr>
          <w:spacing w:val="80"/>
        </w:rPr>
        <w:t xml:space="preserve">    </w:t>
      </w:r>
      <w:r>
        <w:t>под</w:t>
      </w:r>
      <w:r>
        <w:rPr>
          <w:spacing w:val="80"/>
        </w:rPr>
        <w:t xml:space="preserve">    </w:t>
      </w:r>
      <w:r>
        <w:t>завал, при нахождении в зоне извержения вулкана;</w:t>
      </w:r>
    </w:p>
    <w:p w14:paraId="1E9D3C54" w14:textId="77777777" w:rsidR="00877927" w:rsidRDefault="00877927" w:rsidP="00877927">
      <w:pPr>
        <w:pStyle w:val="a3"/>
        <w:tabs>
          <w:tab w:val="left" w:pos="9923"/>
        </w:tabs>
        <w:ind w:left="567" w:right="1181" w:firstLine="0"/>
      </w:pPr>
      <w:r>
        <w:t>смысл понятий «экология» и «экологическая культура», значение экологии для устойчивого развития общества;</w:t>
      </w:r>
    </w:p>
    <w:p w14:paraId="11202940" w14:textId="77777777" w:rsidR="00877927" w:rsidRDefault="00877927" w:rsidP="00877927">
      <w:pPr>
        <w:pStyle w:val="a3"/>
        <w:tabs>
          <w:tab w:val="left" w:pos="9923"/>
        </w:tabs>
        <w:spacing w:before="1"/>
        <w:ind w:left="567" w:right="1181" w:firstLine="0"/>
      </w:pPr>
      <w:r>
        <w:t>правила</w:t>
      </w:r>
      <w:r>
        <w:rPr>
          <w:spacing w:val="-7"/>
        </w:rPr>
        <w:t xml:space="preserve"> </w:t>
      </w:r>
      <w:r>
        <w:t>безопасного</w:t>
      </w:r>
      <w:r>
        <w:rPr>
          <w:spacing w:val="-6"/>
        </w:rPr>
        <w:t xml:space="preserve"> </w:t>
      </w:r>
      <w:r>
        <w:t>поведения</w:t>
      </w:r>
      <w:r>
        <w:rPr>
          <w:spacing w:val="-5"/>
        </w:rPr>
        <w:t xml:space="preserve"> </w:t>
      </w:r>
      <w:r>
        <w:t>при</w:t>
      </w:r>
      <w:r>
        <w:rPr>
          <w:spacing w:val="-8"/>
        </w:rPr>
        <w:t xml:space="preserve"> </w:t>
      </w:r>
      <w:r>
        <w:t>неблагоприятной</w:t>
      </w:r>
      <w:r>
        <w:rPr>
          <w:spacing w:val="-5"/>
        </w:rPr>
        <w:t xml:space="preserve"> </w:t>
      </w:r>
      <w:r>
        <w:t>экологической</w:t>
      </w:r>
      <w:r>
        <w:rPr>
          <w:spacing w:val="-7"/>
        </w:rPr>
        <w:t xml:space="preserve"> </w:t>
      </w:r>
      <w:r>
        <w:rPr>
          <w:spacing w:val="-2"/>
        </w:rPr>
        <w:t>обстановке.</w:t>
      </w:r>
    </w:p>
    <w:p w14:paraId="19DB41B6" w14:textId="77777777" w:rsidR="00877927" w:rsidRDefault="00877927" w:rsidP="00877927">
      <w:pPr>
        <w:pStyle w:val="a4"/>
        <w:tabs>
          <w:tab w:val="left" w:pos="9923"/>
        </w:tabs>
        <w:ind w:left="567" w:right="1181" w:firstLine="0"/>
        <w:rPr>
          <w:sz w:val="24"/>
        </w:rPr>
      </w:pPr>
      <w:r>
        <w:rPr>
          <w:sz w:val="24"/>
        </w:rPr>
        <w:t>2.1.22.1.Модуль</w:t>
      </w:r>
      <w:r>
        <w:rPr>
          <w:spacing w:val="-5"/>
          <w:sz w:val="24"/>
        </w:rPr>
        <w:t xml:space="preserve"> </w:t>
      </w:r>
      <w:r>
        <w:rPr>
          <w:sz w:val="24"/>
        </w:rPr>
        <w:t>№</w:t>
      </w:r>
      <w:r>
        <w:rPr>
          <w:spacing w:val="-4"/>
          <w:sz w:val="24"/>
        </w:rPr>
        <w:t xml:space="preserve"> </w:t>
      </w:r>
      <w:r>
        <w:rPr>
          <w:sz w:val="24"/>
        </w:rPr>
        <w:t>6 «Здоровье</w:t>
      </w:r>
      <w:r>
        <w:rPr>
          <w:spacing w:val="-4"/>
          <w:sz w:val="24"/>
        </w:rPr>
        <w:t xml:space="preserve"> </w:t>
      </w:r>
      <w:r>
        <w:rPr>
          <w:sz w:val="24"/>
        </w:rPr>
        <w:t>и</w:t>
      </w:r>
      <w:r>
        <w:rPr>
          <w:spacing w:val="-3"/>
          <w:sz w:val="24"/>
        </w:rPr>
        <w:t xml:space="preserve"> </w:t>
      </w:r>
      <w:r>
        <w:rPr>
          <w:sz w:val="24"/>
        </w:rPr>
        <w:t>как</w:t>
      </w:r>
      <w:r>
        <w:rPr>
          <w:spacing w:val="-2"/>
          <w:sz w:val="24"/>
        </w:rPr>
        <w:t xml:space="preserve"> </w:t>
      </w:r>
      <w:r>
        <w:rPr>
          <w:sz w:val="24"/>
        </w:rPr>
        <w:t>его</w:t>
      </w:r>
      <w:r>
        <w:rPr>
          <w:spacing w:val="-3"/>
          <w:sz w:val="24"/>
        </w:rPr>
        <w:t xml:space="preserve"> </w:t>
      </w:r>
      <w:r>
        <w:rPr>
          <w:sz w:val="24"/>
        </w:rPr>
        <w:t>сохранить.</w:t>
      </w:r>
      <w:r>
        <w:rPr>
          <w:spacing w:val="-3"/>
          <w:sz w:val="24"/>
        </w:rPr>
        <w:t xml:space="preserve"> </w:t>
      </w:r>
      <w:r>
        <w:rPr>
          <w:sz w:val="24"/>
        </w:rPr>
        <w:t>Основы</w:t>
      </w:r>
      <w:r>
        <w:rPr>
          <w:spacing w:val="-4"/>
          <w:sz w:val="24"/>
        </w:rPr>
        <w:t xml:space="preserve"> </w:t>
      </w:r>
      <w:r>
        <w:rPr>
          <w:sz w:val="24"/>
        </w:rPr>
        <w:t>медицинских</w:t>
      </w:r>
      <w:r>
        <w:rPr>
          <w:spacing w:val="-1"/>
          <w:sz w:val="24"/>
        </w:rPr>
        <w:t xml:space="preserve"> </w:t>
      </w:r>
      <w:r>
        <w:rPr>
          <w:spacing w:val="-2"/>
          <w:sz w:val="24"/>
        </w:rPr>
        <w:t>знаний»:</w:t>
      </w:r>
    </w:p>
    <w:p w14:paraId="0B74A535" w14:textId="77777777" w:rsidR="00877927" w:rsidRDefault="00877927" w:rsidP="00877927">
      <w:pPr>
        <w:pStyle w:val="a3"/>
        <w:tabs>
          <w:tab w:val="left" w:pos="9923"/>
        </w:tabs>
        <w:ind w:left="567" w:right="1181" w:firstLine="0"/>
      </w:pPr>
      <w:r>
        <w:t>смысл</w:t>
      </w:r>
      <w:r>
        <w:rPr>
          <w:spacing w:val="71"/>
          <w:w w:val="150"/>
        </w:rPr>
        <w:t xml:space="preserve">  </w:t>
      </w:r>
      <w:r>
        <w:t>понятий</w:t>
      </w:r>
      <w:r>
        <w:rPr>
          <w:spacing w:val="72"/>
          <w:w w:val="150"/>
        </w:rPr>
        <w:t xml:space="preserve">  </w:t>
      </w:r>
      <w:r>
        <w:t>«здоровье»</w:t>
      </w:r>
      <w:r>
        <w:rPr>
          <w:spacing w:val="68"/>
          <w:w w:val="150"/>
        </w:rPr>
        <w:t xml:space="preserve">  </w:t>
      </w:r>
      <w:r>
        <w:t>и</w:t>
      </w:r>
      <w:r>
        <w:rPr>
          <w:spacing w:val="74"/>
          <w:w w:val="150"/>
        </w:rPr>
        <w:t xml:space="preserve">  </w:t>
      </w:r>
      <w:r>
        <w:t>«здоровый</w:t>
      </w:r>
      <w:r>
        <w:rPr>
          <w:spacing w:val="72"/>
          <w:w w:val="150"/>
        </w:rPr>
        <w:t xml:space="preserve">  </w:t>
      </w:r>
      <w:r>
        <w:t>образ</w:t>
      </w:r>
      <w:r>
        <w:rPr>
          <w:spacing w:val="72"/>
          <w:w w:val="150"/>
        </w:rPr>
        <w:t xml:space="preserve">  </w:t>
      </w:r>
      <w:r>
        <w:t>жизни»,</w:t>
      </w:r>
      <w:r>
        <w:rPr>
          <w:spacing w:val="72"/>
          <w:w w:val="150"/>
        </w:rPr>
        <w:t xml:space="preserve">  </w:t>
      </w:r>
      <w:r>
        <w:t>их</w:t>
      </w:r>
      <w:r>
        <w:rPr>
          <w:spacing w:val="72"/>
          <w:w w:val="150"/>
        </w:rPr>
        <w:t xml:space="preserve">  </w:t>
      </w:r>
      <w:r>
        <w:t>содержание и значение для человека;</w:t>
      </w:r>
    </w:p>
    <w:p w14:paraId="14F29DAD" w14:textId="77777777" w:rsidR="00877927" w:rsidRDefault="00877927" w:rsidP="00877927">
      <w:pPr>
        <w:pStyle w:val="a3"/>
        <w:tabs>
          <w:tab w:val="left" w:pos="9923"/>
        </w:tabs>
        <w:ind w:left="567" w:right="1181" w:firstLine="0"/>
      </w:pPr>
      <w: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14:paraId="3A97AAE6" w14:textId="77777777" w:rsidR="00877927" w:rsidRDefault="00877927" w:rsidP="00877927">
      <w:pPr>
        <w:pStyle w:val="a3"/>
        <w:tabs>
          <w:tab w:val="left" w:pos="9923"/>
        </w:tabs>
        <w:ind w:left="567" w:right="1181" w:firstLine="0"/>
      </w:pPr>
      <w:r>
        <w:t>элементы</w:t>
      </w:r>
      <w:r>
        <w:rPr>
          <w:spacing w:val="-4"/>
        </w:rPr>
        <w:t xml:space="preserve"> </w:t>
      </w:r>
      <w:r>
        <w:t>здорового</w:t>
      </w:r>
      <w:r>
        <w:rPr>
          <w:spacing w:val="-4"/>
        </w:rPr>
        <w:t xml:space="preserve"> </w:t>
      </w:r>
      <w:r>
        <w:t>образа</w:t>
      </w:r>
      <w:r>
        <w:rPr>
          <w:spacing w:val="-5"/>
        </w:rPr>
        <w:t xml:space="preserve"> </w:t>
      </w:r>
      <w:r>
        <w:t>жизни,</w:t>
      </w:r>
      <w:r>
        <w:rPr>
          <w:spacing w:val="-4"/>
        </w:rPr>
        <w:t xml:space="preserve"> </w:t>
      </w:r>
      <w:r>
        <w:t>ответственность</w:t>
      </w:r>
      <w:r>
        <w:rPr>
          <w:spacing w:val="-3"/>
        </w:rPr>
        <w:t xml:space="preserve"> </w:t>
      </w:r>
      <w:r>
        <w:t>за</w:t>
      </w:r>
      <w:r>
        <w:rPr>
          <w:spacing w:val="-5"/>
        </w:rPr>
        <w:t xml:space="preserve"> </w:t>
      </w:r>
      <w:r>
        <w:t>сохранение</w:t>
      </w:r>
      <w:r>
        <w:rPr>
          <w:spacing w:val="-5"/>
        </w:rPr>
        <w:t xml:space="preserve"> </w:t>
      </w:r>
      <w:r>
        <w:t>здоровья; понятие «инфекционные заболевания», причины их возникновения;</w:t>
      </w:r>
    </w:p>
    <w:p w14:paraId="6784041B" w14:textId="77777777" w:rsidR="00877927" w:rsidRDefault="00877927" w:rsidP="00877927">
      <w:pPr>
        <w:pStyle w:val="a3"/>
        <w:tabs>
          <w:tab w:val="left" w:pos="2835"/>
          <w:tab w:val="left" w:pos="5371"/>
          <w:tab w:val="left" w:pos="7716"/>
          <w:tab w:val="left" w:pos="9847"/>
          <w:tab w:val="left" w:pos="9923"/>
        </w:tabs>
        <w:ind w:left="567" w:right="1181" w:firstLine="0"/>
      </w:pPr>
      <w:r>
        <w:rPr>
          <w:spacing w:val="-2"/>
        </w:rPr>
        <w:t>механизм</w:t>
      </w:r>
      <w:r>
        <w:t xml:space="preserve"> </w:t>
      </w:r>
      <w:r>
        <w:rPr>
          <w:spacing w:val="-2"/>
        </w:rPr>
        <w:t>распространения</w:t>
      </w:r>
      <w:r>
        <w:t xml:space="preserve">    </w:t>
      </w:r>
      <w:r>
        <w:rPr>
          <w:spacing w:val="-2"/>
        </w:rPr>
        <w:t>инфекционных</w:t>
      </w:r>
      <w:r>
        <w:tab/>
      </w:r>
      <w:r>
        <w:rPr>
          <w:spacing w:val="-2"/>
        </w:rPr>
        <w:t>заболеваний,</w:t>
      </w:r>
      <w:r w:rsidR="00F062CD">
        <w:t xml:space="preserve"> </w:t>
      </w:r>
      <w:r>
        <w:rPr>
          <w:spacing w:val="-4"/>
        </w:rPr>
        <w:t xml:space="preserve">меры </w:t>
      </w:r>
      <w:r>
        <w:t>их профилактики и защиты от них;</w:t>
      </w:r>
    </w:p>
    <w:p w14:paraId="4E9E75BF" w14:textId="77777777" w:rsidR="00877927" w:rsidRDefault="00877927" w:rsidP="00877927">
      <w:pPr>
        <w:pStyle w:val="a3"/>
        <w:tabs>
          <w:tab w:val="left" w:pos="9923"/>
        </w:tabs>
        <w:ind w:left="567" w:right="1181" w:firstLine="0"/>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w:t>
      </w:r>
      <w:r>
        <w:rPr>
          <w:position w:val="1"/>
        </w:rPr>
        <w:t xml:space="preserve">туаций биолого-социального </w:t>
      </w:r>
      <w:r>
        <w:rPr>
          <w:spacing w:val="-2"/>
        </w:rPr>
        <w:t>происхождения;</w:t>
      </w:r>
    </w:p>
    <w:p w14:paraId="3017F67B" w14:textId="77777777" w:rsidR="00877927" w:rsidRDefault="00877927" w:rsidP="00877927">
      <w:pPr>
        <w:pStyle w:val="a3"/>
        <w:tabs>
          <w:tab w:val="left" w:pos="9923"/>
        </w:tabs>
        <w:ind w:left="567" w:right="1181" w:firstLine="0"/>
      </w:pPr>
      <w:r>
        <w:t>понятие «неинфекционные заболевания» и их классификация, факторы риска неинфекционных заболеваний;</w:t>
      </w:r>
    </w:p>
    <w:p w14:paraId="22579B36" w14:textId="77777777" w:rsidR="00877927" w:rsidRDefault="00877927" w:rsidP="00877927">
      <w:pPr>
        <w:pStyle w:val="a3"/>
        <w:tabs>
          <w:tab w:val="left" w:pos="9923"/>
        </w:tabs>
        <w:spacing w:before="1"/>
        <w:ind w:left="567" w:right="1181" w:firstLine="0"/>
      </w:pPr>
      <w:r>
        <w:t>меры</w:t>
      </w:r>
      <w:r>
        <w:rPr>
          <w:spacing w:val="-5"/>
        </w:rPr>
        <w:t xml:space="preserve"> </w:t>
      </w:r>
      <w:r>
        <w:t>профилактики</w:t>
      </w:r>
      <w:r>
        <w:rPr>
          <w:spacing w:val="-6"/>
        </w:rPr>
        <w:t xml:space="preserve"> </w:t>
      </w:r>
      <w:r>
        <w:t>неинфекционных</w:t>
      </w:r>
      <w:r>
        <w:rPr>
          <w:spacing w:val="-3"/>
        </w:rPr>
        <w:t xml:space="preserve"> </w:t>
      </w:r>
      <w:r>
        <w:t>заболеваний</w:t>
      </w:r>
      <w:r>
        <w:rPr>
          <w:spacing w:val="-6"/>
        </w:rPr>
        <w:t xml:space="preserve"> </w:t>
      </w:r>
      <w:r>
        <w:t>и</w:t>
      </w:r>
      <w:r>
        <w:rPr>
          <w:spacing w:val="-5"/>
        </w:rPr>
        <w:t xml:space="preserve"> </w:t>
      </w:r>
      <w:r>
        <w:t>защиты</w:t>
      </w:r>
      <w:r>
        <w:rPr>
          <w:spacing w:val="-5"/>
        </w:rPr>
        <w:t xml:space="preserve"> </w:t>
      </w:r>
      <w:r>
        <w:t>от</w:t>
      </w:r>
      <w:r>
        <w:rPr>
          <w:spacing w:val="-6"/>
        </w:rPr>
        <w:t xml:space="preserve"> </w:t>
      </w:r>
      <w:r>
        <w:t>них; диспансеризация и её задачи;</w:t>
      </w:r>
    </w:p>
    <w:p w14:paraId="15EA27E2" w14:textId="77777777" w:rsidR="00877927" w:rsidRDefault="00877927" w:rsidP="00877927">
      <w:pPr>
        <w:pStyle w:val="a3"/>
        <w:tabs>
          <w:tab w:val="left" w:pos="9923"/>
        </w:tabs>
        <w:spacing w:before="70"/>
        <w:ind w:left="567" w:right="1181" w:firstLine="0"/>
      </w:pPr>
      <w:r>
        <w:t>понятия</w:t>
      </w:r>
      <w:r>
        <w:rPr>
          <w:spacing w:val="32"/>
        </w:rPr>
        <w:t xml:space="preserve">  </w:t>
      </w:r>
      <w:r>
        <w:t>«психическое</w:t>
      </w:r>
      <w:r>
        <w:rPr>
          <w:spacing w:val="31"/>
        </w:rPr>
        <w:t xml:space="preserve">  </w:t>
      </w:r>
      <w:r>
        <w:t>здоровье»</w:t>
      </w:r>
      <w:r>
        <w:rPr>
          <w:spacing w:val="29"/>
        </w:rPr>
        <w:t xml:space="preserve">  </w:t>
      </w:r>
      <w:r>
        <w:t>и</w:t>
      </w:r>
      <w:r>
        <w:rPr>
          <w:spacing w:val="34"/>
        </w:rPr>
        <w:t xml:space="preserve">  </w:t>
      </w:r>
      <w:r>
        <w:t>«психологическое</w:t>
      </w:r>
      <w:r>
        <w:rPr>
          <w:spacing w:val="31"/>
        </w:rPr>
        <w:t xml:space="preserve">  </w:t>
      </w:r>
      <w:r>
        <w:t>благополучие»,</w:t>
      </w:r>
      <w:r>
        <w:rPr>
          <w:spacing w:val="33"/>
        </w:rPr>
        <w:t xml:space="preserve">  </w:t>
      </w:r>
      <w:r>
        <w:rPr>
          <w:spacing w:val="-2"/>
        </w:rPr>
        <w:t>современные</w:t>
      </w:r>
      <w:r w:rsidRPr="00877927">
        <w:t xml:space="preserve"> </w:t>
      </w:r>
      <w:r>
        <w:lastRenderedPageBreak/>
        <w:t>модели</w:t>
      </w:r>
      <w:r>
        <w:rPr>
          <w:spacing w:val="-5"/>
        </w:rPr>
        <w:t xml:space="preserve"> </w:t>
      </w:r>
      <w:r>
        <w:t>психического</w:t>
      </w:r>
      <w:r>
        <w:rPr>
          <w:spacing w:val="-3"/>
        </w:rPr>
        <w:t xml:space="preserve"> </w:t>
      </w:r>
      <w:r>
        <w:t>здоровья</w:t>
      </w:r>
      <w:r>
        <w:rPr>
          <w:spacing w:val="-4"/>
        </w:rPr>
        <w:t xml:space="preserve"> </w:t>
      </w:r>
      <w:r>
        <w:t>и</w:t>
      </w:r>
      <w:r>
        <w:rPr>
          <w:spacing w:val="-3"/>
        </w:rPr>
        <w:t xml:space="preserve"> </w:t>
      </w:r>
      <w:r>
        <w:t>здоровой</w:t>
      </w:r>
      <w:r>
        <w:rPr>
          <w:spacing w:val="-3"/>
        </w:rPr>
        <w:t xml:space="preserve"> </w:t>
      </w:r>
      <w:r>
        <w:rPr>
          <w:spacing w:val="-2"/>
        </w:rPr>
        <w:t>личности;</w:t>
      </w:r>
    </w:p>
    <w:p w14:paraId="5308C498" w14:textId="77777777" w:rsidR="00877927" w:rsidRDefault="00877927" w:rsidP="00877927">
      <w:pPr>
        <w:pStyle w:val="a3"/>
        <w:tabs>
          <w:tab w:val="left" w:pos="9923"/>
        </w:tabs>
        <w:ind w:left="567" w:right="1181" w:firstLine="0"/>
        <w:jc w:val="left"/>
      </w:pPr>
      <w:r>
        <w:t>стресс и его влияние на человека, меры профилактики стресса, способы самоконтроля и</w:t>
      </w:r>
      <w:r>
        <w:rPr>
          <w:spacing w:val="40"/>
        </w:rPr>
        <w:t xml:space="preserve"> </w:t>
      </w:r>
      <w:r>
        <w:t>саморегуляции эмоциональных состояний;</w:t>
      </w:r>
    </w:p>
    <w:p w14:paraId="126ADD9A" w14:textId="77777777" w:rsidR="00877927" w:rsidRDefault="00877927" w:rsidP="00877927">
      <w:pPr>
        <w:pStyle w:val="a3"/>
        <w:tabs>
          <w:tab w:val="left" w:pos="9923"/>
        </w:tabs>
        <w:spacing w:before="1"/>
        <w:ind w:left="567" w:right="1181" w:firstLine="0"/>
      </w:pPr>
      <w:r>
        <w:t>понятие</w:t>
      </w:r>
      <w:r>
        <w:rPr>
          <w:spacing w:val="80"/>
        </w:rPr>
        <w:t xml:space="preserve"> </w:t>
      </w:r>
      <w:r>
        <w:t>«первая</w:t>
      </w:r>
      <w:r>
        <w:rPr>
          <w:spacing w:val="80"/>
        </w:rPr>
        <w:t xml:space="preserve"> </w:t>
      </w:r>
      <w:r>
        <w:t>помощь»</w:t>
      </w:r>
      <w:r>
        <w:rPr>
          <w:spacing w:val="80"/>
        </w:rPr>
        <w:t xml:space="preserve"> </w:t>
      </w:r>
      <w:r>
        <w:t>и</w:t>
      </w:r>
      <w:r>
        <w:rPr>
          <w:spacing w:val="80"/>
        </w:rPr>
        <w:t xml:space="preserve"> </w:t>
      </w:r>
      <w:r>
        <w:t>обязанность</w:t>
      </w:r>
      <w:r>
        <w:rPr>
          <w:spacing w:val="80"/>
        </w:rPr>
        <w:t xml:space="preserve"> </w:t>
      </w:r>
      <w:r>
        <w:t>по</w:t>
      </w:r>
      <w:r>
        <w:rPr>
          <w:spacing w:val="80"/>
        </w:rPr>
        <w:t xml:space="preserve"> </w:t>
      </w:r>
      <w:r>
        <w:t>её</w:t>
      </w:r>
      <w:r>
        <w:rPr>
          <w:spacing w:val="80"/>
        </w:rPr>
        <w:t xml:space="preserve"> </w:t>
      </w:r>
      <w:r>
        <w:t>оказанию,</w:t>
      </w:r>
      <w:r>
        <w:rPr>
          <w:spacing w:val="80"/>
        </w:rPr>
        <w:t xml:space="preserve"> </w:t>
      </w:r>
      <w:r>
        <w:t>универсальный</w:t>
      </w:r>
      <w:r>
        <w:rPr>
          <w:spacing w:val="80"/>
        </w:rPr>
        <w:t xml:space="preserve"> </w:t>
      </w:r>
      <w:r>
        <w:t>алгоритм оказания первой помощи;</w:t>
      </w:r>
    </w:p>
    <w:p w14:paraId="28C42361" w14:textId="77777777" w:rsidR="00877927" w:rsidRDefault="00877927" w:rsidP="00877927">
      <w:pPr>
        <w:pStyle w:val="a3"/>
        <w:tabs>
          <w:tab w:val="left" w:pos="9923"/>
        </w:tabs>
        <w:ind w:left="567" w:right="1181" w:firstLine="0"/>
      </w:pPr>
      <w:r>
        <w:t>назначение</w:t>
      </w:r>
      <w:r>
        <w:rPr>
          <w:spacing w:val="-4"/>
        </w:rPr>
        <w:t xml:space="preserve"> </w:t>
      </w:r>
      <w:r>
        <w:t>и</w:t>
      </w:r>
      <w:r>
        <w:rPr>
          <w:spacing w:val="-3"/>
        </w:rPr>
        <w:t xml:space="preserve"> </w:t>
      </w:r>
      <w:r>
        <w:t>состав</w:t>
      </w:r>
      <w:r>
        <w:rPr>
          <w:spacing w:val="-4"/>
        </w:rPr>
        <w:t xml:space="preserve"> </w:t>
      </w:r>
      <w:r>
        <w:t>аптечки</w:t>
      </w:r>
      <w:r>
        <w:rPr>
          <w:spacing w:val="-3"/>
        </w:rPr>
        <w:t xml:space="preserve"> </w:t>
      </w:r>
      <w:r>
        <w:t>первой</w:t>
      </w:r>
      <w:r>
        <w:rPr>
          <w:spacing w:val="-2"/>
        </w:rPr>
        <w:t xml:space="preserve"> помощи;</w:t>
      </w:r>
    </w:p>
    <w:p w14:paraId="078E1031" w14:textId="77777777" w:rsidR="00877927" w:rsidRDefault="00877927" w:rsidP="00877927">
      <w:pPr>
        <w:pStyle w:val="a3"/>
        <w:tabs>
          <w:tab w:val="left" w:pos="9923"/>
        </w:tabs>
        <w:ind w:left="567" w:right="1181" w:firstLine="0"/>
      </w:pPr>
      <w:r>
        <w:t>порядок</w:t>
      </w:r>
      <w:r>
        <w:rPr>
          <w:spacing w:val="80"/>
        </w:rPr>
        <w:t xml:space="preserve"> </w:t>
      </w:r>
      <w:r>
        <w:t>действий</w:t>
      </w:r>
      <w:r>
        <w:rPr>
          <w:spacing w:val="80"/>
        </w:rPr>
        <w:t xml:space="preserve"> </w:t>
      </w:r>
      <w:r>
        <w:t>при</w:t>
      </w:r>
      <w:r>
        <w:rPr>
          <w:spacing w:val="80"/>
        </w:rPr>
        <w:t xml:space="preserve"> </w:t>
      </w:r>
      <w:r>
        <w:t>оказании</w:t>
      </w:r>
      <w:r>
        <w:rPr>
          <w:spacing w:val="80"/>
        </w:rPr>
        <w:t xml:space="preserve"> </w:t>
      </w:r>
      <w:r>
        <w:t>первой</w:t>
      </w:r>
      <w:r>
        <w:rPr>
          <w:spacing w:val="80"/>
        </w:rPr>
        <w:t xml:space="preserve"> </w:t>
      </w:r>
      <w:r>
        <w:t>помощи</w:t>
      </w:r>
      <w:r>
        <w:rPr>
          <w:spacing w:val="80"/>
        </w:rPr>
        <w:t xml:space="preserve"> </w:t>
      </w:r>
      <w:r>
        <w:t>в</w:t>
      </w:r>
      <w:r>
        <w:rPr>
          <w:spacing w:val="80"/>
        </w:rPr>
        <w:t xml:space="preserve"> </w:t>
      </w:r>
      <w:r>
        <w:t>различных</w:t>
      </w:r>
      <w:r>
        <w:rPr>
          <w:spacing w:val="80"/>
        </w:rPr>
        <w:t xml:space="preserve"> </w:t>
      </w:r>
      <w:r>
        <w:t>ситуациях,</w:t>
      </w:r>
      <w:r>
        <w:rPr>
          <w:spacing w:val="80"/>
        </w:rPr>
        <w:t xml:space="preserve"> </w:t>
      </w:r>
      <w:r>
        <w:t>приёмы</w:t>
      </w:r>
      <w:r>
        <w:rPr>
          <w:spacing w:val="80"/>
        </w:rPr>
        <w:t xml:space="preserve"> </w:t>
      </w:r>
      <w:r>
        <w:t>психологической поддержки пострадавшего.</w:t>
      </w:r>
    </w:p>
    <w:p w14:paraId="700FD402" w14:textId="77777777" w:rsidR="00877927" w:rsidRPr="00856FBB" w:rsidRDefault="00877927" w:rsidP="00877927">
      <w:pPr>
        <w:tabs>
          <w:tab w:val="left" w:pos="9923"/>
        </w:tabs>
        <w:ind w:left="567" w:right="1181"/>
        <w:jc w:val="both"/>
        <w:rPr>
          <w:sz w:val="24"/>
        </w:rPr>
      </w:pPr>
      <w:r>
        <w:rPr>
          <w:sz w:val="24"/>
        </w:rPr>
        <w:t xml:space="preserve"> </w:t>
      </w:r>
      <w:r w:rsidRPr="00856FBB">
        <w:rPr>
          <w:sz w:val="24"/>
        </w:rPr>
        <w:t>Модуль</w:t>
      </w:r>
      <w:r w:rsidRPr="00856FBB">
        <w:rPr>
          <w:spacing w:val="-3"/>
          <w:sz w:val="24"/>
        </w:rPr>
        <w:t xml:space="preserve"> </w:t>
      </w:r>
      <w:r w:rsidRPr="00856FBB">
        <w:rPr>
          <w:sz w:val="24"/>
        </w:rPr>
        <w:t>№</w:t>
      </w:r>
      <w:r w:rsidRPr="00856FBB">
        <w:rPr>
          <w:spacing w:val="-4"/>
          <w:sz w:val="24"/>
        </w:rPr>
        <w:t xml:space="preserve"> </w:t>
      </w:r>
      <w:r w:rsidRPr="00856FBB">
        <w:rPr>
          <w:sz w:val="24"/>
        </w:rPr>
        <w:t>7 «Безопасность</w:t>
      </w:r>
      <w:r w:rsidRPr="00856FBB">
        <w:rPr>
          <w:spacing w:val="-2"/>
          <w:sz w:val="24"/>
        </w:rPr>
        <w:t xml:space="preserve"> </w:t>
      </w:r>
      <w:r w:rsidRPr="00856FBB">
        <w:rPr>
          <w:sz w:val="24"/>
        </w:rPr>
        <w:t>в</w:t>
      </w:r>
      <w:r w:rsidRPr="00856FBB">
        <w:rPr>
          <w:spacing w:val="-3"/>
          <w:sz w:val="24"/>
        </w:rPr>
        <w:t xml:space="preserve"> </w:t>
      </w:r>
      <w:r w:rsidRPr="00856FBB">
        <w:rPr>
          <w:spacing w:val="-2"/>
          <w:sz w:val="24"/>
        </w:rPr>
        <w:t>социуме»:</w:t>
      </w:r>
    </w:p>
    <w:p w14:paraId="2A453103" w14:textId="77777777" w:rsidR="00877927" w:rsidRDefault="00877927" w:rsidP="00877927">
      <w:pPr>
        <w:pStyle w:val="a3"/>
        <w:tabs>
          <w:tab w:val="left" w:pos="2214"/>
          <w:tab w:val="left" w:pos="2612"/>
          <w:tab w:val="left" w:pos="3203"/>
          <w:tab w:val="left" w:pos="4390"/>
          <w:tab w:val="left" w:pos="5011"/>
          <w:tab w:val="left" w:pos="6247"/>
          <w:tab w:val="left" w:pos="7379"/>
          <w:tab w:val="left" w:pos="8938"/>
          <w:tab w:val="left" w:pos="9923"/>
        </w:tabs>
        <w:ind w:left="567" w:right="1181" w:firstLine="0"/>
      </w:pPr>
      <w:r>
        <w:rPr>
          <w:spacing w:val="-2"/>
        </w:rPr>
        <w:t>общение</w:t>
      </w:r>
      <w:r>
        <w:t xml:space="preserve"> </w:t>
      </w:r>
      <w:r>
        <w:rPr>
          <w:spacing w:val="-10"/>
        </w:rPr>
        <w:t>и</w:t>
      </w:r>
      <w:r>
        <w:t xml:space="preserve"> </w:t>
      </w:r>
      <w:r>
        <w:rPr>
          <w:spacing w:val="-4"/>
        </w:rPr>
        <w:t>его</w:t>
      </w:r>
      <w:r>
        <w:tab/>
      </w:r>
      <w:r>
        <w:rPr>
          <w:spacing w:val="-2"/>
        </w:rPr>
        <w:t>значение</w:t>
      </w:r>
      <w:r>
        <w:tab/>
      </w:r>
      <w:r>
        <w:rPr>
          <w:spacing w:val="-4"/>
        </w:rPr>
        <w:t>для</w:t>
      </w:r>
      <w:r>
        <w:t xml:space="preserve"> </w:t>
      </w:r>
      <w:r>
        <w:rPr>
          <w:spacing w:val="-2"/>
        </w:rPr>
        <w:t>человека,</w:t>
      </w:r>
      <w:r>
        <w:t xml:space="preserve"> </w:t>
      </w:r>
      <w:r>
        <w:rPr>
          <w:spacing w:val="-2"/>
        </w:rPr>
        <w:t>способы</w:t>
      </w:r>
      <w:r>
        <w:t xml:space="preserve"> </w:t>
      </w:r>
      <w:r>
        <w:rPr>
          <w:spacing w:val="-2"/>
        </w:rPr>
        <w:t>организации</w:t>
      </w:r>
      <w:r>
        <w:tab/>
      </w:r>
      <w:r>
        <w:rPr>
          <w:spacing w:val="-2"/>
        </w:rPr>
        <w:t xml:space="preserve">эффективного </w:t>
      </w:r>
      <w:r>
        <w:t>и позитивного общения;</w:t>
      </w:r>
    </w:p>
    <w:p w14:paraId="3B76034D" w14:textId="77777777" w:rsidR="00877927" w:rsidRDefault="00877927" w:rsidP="00877927">
      <w:pPr>
        <w:pStyle w:val="a3"/>
        <w:tabs>
          <w:tab w:val="left" w:pos="2102"/>
          <w:tab w:val="left" w:pos="2485"/>
          <w:tab w:val="left" w:pos="3564"/>
          <w:tab w:val="left" w:pos="4982"/>
          <w:tab w:val="left" w:pos="6867"/>
          <w:tab w:val="left" w:pos="8654"/>
          <w:tab w:val="left" w:pos="9038"/>
          <w:tab w:val="left" w:pos="9923"/>
        </w:tabs>
        <w:ind w:left="567" w:right="1181" w:firstLine="0"/>
      </w:pPr>
      <w:r>
        <w:rPr>
          <w:spacing w:val="-2"/>
        </w:rPr>
        <w:t>приёмы</w:t>
      </w:r>
      <w:r>
        <w:t xml:space="preserve"> </w:t>
      </w:r>
      <w:r>
        <w:rPr>
          <w:spacing w:val="-10"/>
        </w:rPr>
        <w:t>и</w:t>
      </w:r>
      <w:r>
        <w:t xml:space="preserve"> </w:t>
      </w:r>
      <w:r>
        <w:rPr>
          <w:spacing w:val="-2"/>
        </w:rPr>
        <w:t>правила</w:t>
      </w:r>
      <w:r>
        <w:tab/>
      </w:r>
      <w:r>
        <w:rPr>
          <w:spacing w:val="-2"/>
        </w:rPr>
        <w:t>безопасной</w:t>
      </w:r>
      <w:r>
        <w:t xml:space="preserve"> </w:t>
      </w:r>
      <w:r>
        <w:rPr>
          <w:spacing w:val="-2"/>
        </w:rPr>
        <w:t>межличностной</w:t>
      </w:r>
      <w:r>
        <w:t xml:space="preserve"> </w:t>
      </w:r>
      <w:r>
        <w:rPr>
          <w:spacing w:val="-2"/>
        </w:rPr>
        <w:t xml:space="preserve">коммуникации </w:t>
      </w:r>
      <w:r>
        <w:rPr>
          <w:spacing w:val="-10"/>
        </w:rPr>
        <w:t>и</w:t>
      </w:r>
      <w:r>
        <w:t xml:space="preserve"> </w:t>
      </w:r>
      <w:r>
        <w:rPr>
          <w:spacing w:val="-2"/>
        </w:rPr>
        <w:t xml:space="preserve">комфортного </w:t>
      </w:r>
      <w:r>
        <w:t>взаимодействия в группе, признаки конструктивного и деструктивного общения;</w:t>
      </w:r>
    </w:p>
    <w:p w14:paraId="39697831" w14:textId="77777777" w:rsidR="00877927" w:rsidRDefault="00877927" w:rsidP="00877927">
      <w:pPr>
        <w:pStyle w:val="a3"/>
        <w:tabs>
          <w:tab w:val="left" w:pos="9923"/>
        </w:tabs>
        <w:ind w:left="567" w:right="1181" w:firstLine="0"/>
      </w:pPr>
      <w:r>
        <w:t>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и</w:t>
      </w:r>
      <w:r>
        <w:rPr>
          <w:spacing w:val="-6"/>
        </w:rPr>
        <w:t xml:space="preserve"> </w:t>
      </w:r>
      <w:r>
        <w:t>эффективные</w:t>
      </w:r>
      <w:r>
        <w:rPr>
          <w:spacing w:val="-4"/>
        </w:rPr>
        <w:t xml:space="preserve"> </w:t>
      </w:r>
      <w:r>
        <w:t>способы</w:t>
      </w:r>
      <w:r>
        <w:rPr>
          <w:spacing w:val="-3"/>
        </w:rPr>
        <w:t xml:space="preserve"> </w:t>
      </w:r>
      <w:r>
        <w:t>избегания</w:t>
      </w:r>
      <w:r>
        <w:rPr>
          <w:spacing w:val="-6"/>
        </w:rPr>
        <w:t xml:space="preserve"> </w:t>
      </w:r>
      <w:r>
        <w:t>и</w:t>
      </w:r>
      <w:r>
        <w:rPr>
          <w:spacing w:val="-3"/>
        </w:rPr>
        <w:t xml:space="preserve"> </w:t>
      </w:r>
      <w:r>
        <w:t>разрешения</w:t>
      </w:r>
      <w:r>
        <w:rPr>
          <w:spacing w:val="-3"/>
        </w:rPr>
        <w:t xml:space="preserve"> </w:t>
      </w:r>
      <w:r>
        <w:t>конфликтных</w:t>
      </w:r>
      <w:r>
        <w:rPr>
          <w:spacing w:val="-1"/>
        </w:rPr>
        <w:t xml:space="preserve"> </w:t>
      </w:r>
      <w:r>
        <w:rPr>
          <w:spacing w:val="-2"/>
        </w:rPr>
        <w:t>ситуаций;</w:t>
      </w:r>
    </w:p>
    <w:p w14:paraId="1E34B3C3" w14:textId="77777777" w:rsidR="00877927" w:rsidRDefault="00877927" w:rsidP="00877927">
      <w:pPr>
        <w:pStyle w:val="a3"/>
        <w:tabs>
          <w:tab w:val="left" w:pos="9923"/>
        </w:tabs>
        <w:ind w:left="567" w:right="1181" w:firstLine="0"/>
      </w:pPr>
      <w:r>
        <w:t>правила</w:t>
      </w:r>
      <w:r>
        <w:rPr>
          <w:spacing w:val="80"/>
        </w:rPr>
        <w:t xml:space="preserve">  </w:t>
      </w:r>
      <w:r>
        <w:t>поведения</w:t>
      </w:r>
      <w:r>
        <w:rPr>
          <w:spacing w:val="80"/>
        </w:rPr>
        <w:t xml:space="preserve">  </w:t>
      </w:r>
      <w:r>
        <w:t>для</w:t>
      </w:r>
      <w:r>
        <w:rPr>
          <w:spacing w:val="80"/>
        </w:rPr>
        <w:t xml:space="preserve">  </w:t>
      </w:r>
      <w:r>
        <w:t>снижения</w:t>
      </w:r>
      <w:r>
        <w:rPr>
          <w:spacing w:val="80"/>
        </w:rPr>
        <w:t xml:space="preserve">  </w:t>
      </w:r>
      <w:r>
        <w:t>риска</w:t>
      </w:r>
      <w:r>
        <w:rPr>
          <w:spacing w:val="80"/>
        </w:rPr>
        <w:t xml:space="preserve">  </w:t>
      </w:r>
      <w:r>
        <w:t>конфликта</w:t>
      </w:r>
      <w:r>
        <w:rPr>
          <w:spacing w:val="80"/>
        </w:rPr>
        <w:t xml:space="preserve">  </w:t>
      </w:r>
      <w:r>
        <w:t>и</w:t>
      </w:r>
      <w:r>
        <w:rPr>
          <w:spacing w:val="80"/>
        </w:rPr>
        <w:t xml:space="preserve">  </w:t>
      </w:r>
      <w:r>
        <w:t>порядок</w:t>
      </w:r>
      <w:r>
        <w:rPr>
          <w:spacing w:val="80"/>
        </w:rPr>
        <w:t xml:space="preserve">  </w:t>
      </w:r>
      <w:r>
        <w:t>действий при его опасных проявлениях;</w:t>
      </w:r>
    </w:p>
    <w:p w14:paraId="66E11003" w14:textId="77777777" w:rsidR="00877927" w:rsidRDefault="00877927" w:rsidP="00877927">
      <w:pPr>
        <w:pStyle w:val="a3"/>
        <w:tabs>
          <w:tab w:val="left" w:pos="9923"/>
        </w:tabs>
        <w:spacing w:before="2" w:line="285" w:lineRule="exact"/>
        <w:ind w:left="567" w:right="1181" w:firstLine="0"/>
      </w:pPr>
      <w:r>
        <w:rPr>
          <w:position w:val="1"/>
        </w:rPr>
        <w:t>способ</w:t>
      </w:r>
      <w:r>
        <w:rPr>
          <w:spacing w:val="-5"/>
          <w:position w:val="1"/>
        </w:rPr>
        <w:t xml:space="preserve"> </w:t>
      </w:r>
      <w:r>
        <w:rPr>
          <w:position w:val="1"/>
        </w:rPr>
        <w:t>разрешения</w:t>
      </w:r>
      <w:r>
        <w:rPr>
          <w:spacing w:val="-3"/>
          <w:position w:val="1"/>
        </w:rPr>
        <w:t xml:space="preserve"> </w:t>
      </w:r>
      <w:r>
        <w:rPr>
          <w:position w:val="1"/>
        </w:rPr>
        <w:t>конфликта</w:t>
      </w:r>
      <w:r>
        <w:rPr>
          <w:spacing w:val="-3"/>
          <w:position w:val="1"/>
        </w:rPr>
        <w:t xml:space="preserve"> </w:t>
      </w:r>
      <w:r>
        <w:rPr>
          <w:position w:val="1"/>
        </w:rPr>
        <w:t>с</w:t>
      </w:r>
      <w:r>
        <w:rPr>
          <w:spacing w:val="-5"/>
          <w:position w:val="1"/>
        </w:rPr>
        <w:t xml:space="preserve"> </w:t>
      </w:r>
      <w:r>
        <w:rPr>
          <w:position w:val="1"/>
        </w:rPr>
        <w:t>помощью</w:t>
      </w:r>
      <w:r>
        <w:rPr>
          <w:spacing w:val="-3"/>
          <w:position w:val="1"/>
        </w:rPr>
        <w:t xml:space="preserve"> </w:t>
      </w:r>
      <w:r>
        <w:rPr>
          <w:position w:val="1"/>
        </w:rPr>
        <w:t>третьей</w:t>
      </w:r>
      <w:r>
        <w:rPr>
          <w:spacing w:val="-2"/>
          <w:position w:val="1"/>
        </w:rPr>
        <w:t xml:space="preserve"> </w:t>
      </w:r>
      <w:r>
        <w:rPr>
          <w:position w:val="1"/>
        </w:rPr>
        <w:t xml:space="preserve">стороны </w:t>
      </w:r>
      <w:r>
        <w:rPr>
          <w:spacing w:val="-2"/>
        </w:rPr>
        <w:t>(</w:t>
      </w:r>
      <w:r>
        <w:rPr>
          <w:spacing w:val="-2"/>
          <w:position w:val="1"/>
        </w:rPr>
        <w:t>модератора);</w:t>
      </w:r>
    </w:p>
    <w:p w14:paraId="63302A90" w14:textId="77777777" w:rsidR="00877927" w:rsidRDefault="00877927" w:rsidP="00877927">
      <w:pPr>
        <w:pStyle w:val="a3"/>
        <w:tabs>
          <w:tab w:val="left" w:pos="9923"/>
        </w:tabs>
        <w:ind w:left="567" w:right="1181" w:firstLine="0"/>
      </w:pPr>
      <w:r>
        <w:t>опасные</w:t>
      </w:r>
      <w:r>
        <w:rPr>
          <w:spacing w:val="80"/>
        </w:rPr>
        <w:t xml:space="preserve">   </w:t>
      </w:r>
      <w:r>
        <w:t>формы</w:t>
      </w:r>
      <w:r>
        <w:rPr>
          <w:spacing w:val="80"/>
        </w:rPr>
        <w:t xml:space="preserve">   </w:t>
      </w:r>
      <w:r>
        <w:t>проявления</w:t>
      </w:r>
      <w:r>
        <w:rPr>
          <w:spacing w:val="80"/>
        </w:rPr>
        <w:t xml:space="preserve">   </w:t>
      </w:r>
      <w:r>
        <w:t>конфликта:</w:t>
      </w:r>
      <w:r>
        <w:rPr>
          <w:spacing w:val="80"/>
        </w:rPr>
        <w:t xml:space="preserve">   </w:t>
      </w:r>
      <w:r>
        <w:t>агрессия,</w:t>
      </w:r>
      <w:r>
        <w:rPr>
          <w:spacing w:val="80"/>
        </w:rPr>
        <w:t xml:space="preserve">   </w:t>
      </w:r>
      <w:r>
        <w:t>домашнее</w:t>
      </w:r>
      <w:r>
        <w:rPr>
          <w:spacing w:val="80"/>
        </w:rPr>
        <w:t xml:space="preserve">   </w:t>
      </w:r>
      <w:r>
        <w:t>насилие и буллинг;</w:t>
      </w:r>
    </w:p>
    <w:p w14:paraId="49DDD098" w14:textId="77777777" w:rsidR="00877927" w:rsidRDefault="00877927" w:rsidP="00877927">
      <w:pPr>
        <w:pStyle w:val="a3"/>
        <w:tabs>
          <w:tab w:val="left" w:pos="9923"/>
        </w:tabs>
        <w:ind w:left="567" w:right="1181" w:firstLine="0"/>
      </w:pPr>
      <w:r>
        <w:t>манипуляции в ходе межличностного общения, приёмы распознавания манипуляций и способы противостояния им;</w:t>
      </w:r>
    </w:p>
    <w:p w14:paraId="5D9841D7" w14:textId="77777777" w:rsidR="00877927" w:rsidRDefault="00877927" w:rsidP="00877927">
      <w:pPr>
        <w:pStyle w:val="a3"/>
        <w:tabs>
          <w:tab w:val="left" w:pos="2370"/>
          <w:tab w:val="left" w:pos="3488"/>
          <w:tab w:val="left" w:pos="5640"/>
          <w:tab w:val="left" w:pos="6744"/>
          <w:tab w:val="left" w:pos="9032"/>
          <w:tab w:val="left" w:pos="9923"/>
        </w:tabs>
        <w:ind w:left="567" w:right="1181" w:firstLine="0"/>
      </w:pPr>
      <w:r>
        <w:t xml:space="preserve">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w:t>
      </w:r>
      <w:r>
        <w:rPr>
          <w:spacing w:val="-2"/>
        </w:rPr>
        <w:t>здоровью,</w:t>
      </w:r>
      <w:r>
        <w:t xml:space="preserve"> </w:t>
      </w:r>
      <w:r>
        <w:rPr>
          <w:spacing w:val="-10"/>
        </w:rPr>
        <w:t>и</w:t>
      </w:r>
      <w:r>
        <w:t xml:space="preserve"> </w:t>
      </w:r>
      <w:r>
        <w:rPr>
          <w:spacing w:val="-2"/>
        </w:rPr>
        <w:t>вовлечение</w:t>
      </w:r>
      <w:r>
        <w:t xml:space="preserve"> </w:t>
      </w:r>
      <w:r>
        <w:rPr>
          <w:spacing w:val="-10"/>
        </w:rPr>
        <w:t>в</w:t>
      </w:r>
      <w:r>
        <w:tab/>
      </w:r>
      <w:r>
        <w:rPr>
          <w:spacing w:val="-2"/>
        </w:rPr>
        <w:t>преступную,</w:t>
      </w:r>
      <w:r>
        <w:tab/>
      </w:r>
      <w:r>
        <w:rPr>
          <w:spacing w:val="-2"/>
        </w:rPr>
        <w:t xml:space="preserve">асоциальную </w:t>
      </w:r>
      <w:r>
        <w:t>или деструктивную деятельность) и способы защиты от них;</w:t>
      </w:r>
    </w:p>
    <w:p w14:paraId="3522C127" w14:textId="77777777" w:rsidR="00877927" w:rsidRDefault="00877927" w:rsidP="00877927">
      <w:pPr>
        <w:pStyle w:val="a3"/>
        <w:tabs>
          <w:tab w:val="left" w:pos="9923"/>
        </w:tabs>
        <w:ind w:left="567" w:right="1181" w:firstLine="0"/>
      </w:pPr>
      <w:r>
        <w:t>современные</w:t>
      </w:r>
      <w:r>
        <w:rPr>
          <w:spacing w:val="-3"/>
        </w:rPr>
        <w:t xml:space="preserve"> </w:t>
      </w:r>
      <w:r>
        <w:t>молодёжные увлечения</w:t>
      </w:r>
      <w:r>
        <w:rPr>
          <w:spacing w:val="-1"/>
        </w:rPr>
        <w:t xml:space="preserve"> </w:t>
      </w:r>
      <w:r>
        <w:t>и опасности,</w:t>
      </w:r>
      <w:r>
        <w:rPr>
          <w:spacing w:val="-1"/>
        </w:rPr>
        <w:t xml:space="preserve"> </w:t>
      </w:r>
      <w:r>
        <w:t>связанные</w:t>
      </w:r>
      <w:r>
        <w:rPr>
          <w:spacing w:val="-3"/>
        </w:rPr>
        <w:t xml:space="preserve"> </w:t>
      </w:r>
      <w:r>
        <w:t>с</w:t>
      </w:r>
      <w:r>
        <w:rPr>
          <w:spacing w:val="-2"/>
        </w:rPr>
        <w:t xml:space="preserve"> </w:t>
      </w:r>
      <w:r>
        <w:t>ними,</w:t>
      </w:r>
      <w:r>
        <w:rPr>
          <w:spacing w:val="-3"/>
        </w:rPr>
        <w:t xml:space="preserve"> </w:t>
      </w:r>
      <w:r>
        <w:t>правила</w:t>
      </w:r>
      <w:r>
        <w:rPr>
          <w:spacing w:val="-2"/>
        </w:rPr>
        <w:t xml:space="preserve"> </w:t>
      </w:r>
      <w:r>
        <w:t xml:space="preserve">безопасного </w:t>
      </w:r>
      <w:r>
        <w:rPr>
          <w:spacing w:val="-2"/>
        </w:rPr>
        <w:t>поведения;</w:t>
      </w:r>
    </w:p>
    <w:p w14:paraId="1158CC2A" w14:textId="77777777" w:rsidR="00877927" w:rsidRDefault="00877927" w:rsidP="00877927">
      <w:pPr>
        <w:pStyle w:val="a3"/>
        <w:tabs>
          <w:tab w:val="left" w:pos="9923"/>
        </w:tabs>
        <w:ind w:left="567" w:right="1181" w:firstLine="0"/>
      </w:pPr>
      <w:r>
        <w:t>правила</w:t>
      </w:r>
      <w:r>
        <w:rPr>
          <w:spacing w:val="-9"/>
        </w:rPr>
        <w:t xml:space="preserve"> </w:t>
      </w:r>
      <w:r>
        <w:t>безопасной</w:t>
      </w:r>
      <w:r>
        <w:rPr>
          <w:spacing w:val="-5"/>
        </w:rPr>
        <w:t xml:space="preserve"> </w:t>
      </w:r>
      <w:r>
        <w:t>коммуникации</w:t>
      </w:r>
      <w:r>
        <w:rPr>
          <w:spacing w:val="-6"/>
        </w:rPr>
        <w:t xml:space="preserve"> </w:t>
      </w:r>
      <w:r>
        <w:t>с</w:t>
      </w:r>
      <w:r>
        <w:rPr>
          <w:spacing w:val="-6"/>
        </w:rPr>
        <w:t xml:space="preserve"> </w:t>
      </w:r>
      <w:r>
        <w:t>незнакомыми</w:t>
      </w:r>
      <w:r>
        <w:rPr>
          <w:spacing w:val="-5"/>
        </w:rPr>
        <w:t xml:space="preserve"> </w:t>
      </w:r>
      <w:r>
        <w:rPr>
          <w:spacing w:val="-2"/>
        </w:rPr>
        <w:t>людьми.</w:t>
      </w:r>
    </w:p>
    <w:p w14:paraId="169D1651" w14:textId="77777777" w:rsidR="00877927" w:rsidRPr="00856FBB" w:rsidRDefault="00877927" w:rsidP="00877927">
      <w:pPr>
        <w:tabs>
          <w:tab w:val="left" w:pos="9923"/>
        </w:tabs>
        <w:ind w:left="567" w:right="1181"/>
        <w:jc w:val="both"/>
        <w:rPr>
          <w:sz w:val="24"/>
        </w:rPr>
      </w:pPr>
      <w:r w:rsidRPr="00856FBB">
        <w:rPr>
          <w:sz w:val="24"/>
        </w:rPr>
        <w:t>Модуль</w:t>
      </w:r>
      <w:r w:rsidRPr="00856FBB">
        <w:rPr>
          <w:spacing w:val="-6"/>
          <w:sz w:val="24"/>
        </w:rPr>
        <w:t xml:space="preserve"> </w:t>
      </w:r>
      <w:r w:rsidRPr="00856FBB">
        <w:rPr>
          <w:sz w:val="24"/>
        </w:rPr>
        <w:t>№</w:t>
      </w:r>
      <w:r w:rsidRPr="00856FBB">
        <w:rPr>
          <w:spacing w:val="-5"/>
          <w:sz w:val="24"/>
        </w:rPr>
        <w:t xml:space="preserve"> </w:t>
      </w:r>
      <w:r w:rsidRPr="00856FBB">
        <w:rPr>
          <w:sz w:val="24"/>
        </w:rPr>
        <w:t>8 «Безопасность</w:t>
      </w:r>
      <w:r w:rsidRPr="00856FBB">
        <w:rPr>
          <w:spacing w:val="-2"/>
          <w:sz w:val="24"/>
        </w:rPr>
        <w:t xml:space="preserve"> </w:t>
      </w:r>
      <w:r w:rsidRPr="00856FBB">
        <w:rPr>
          <w:sz w:val="24"/>
        </w:rPr>
        <w:t>в</w:t>
      </w:r>
      <w:r w:rsidRPr="00856FBB">
        <w:rPr>
          <w:spacing w:val="-5"/>
          <w:sz w:val="24"/>
        </w:rPr>
        <w:t xml:space="preserve"> </w:t>
      </w:r>
      <w:r w:rsidRPr="00856FBB">
        <w:rPr>
          <w:sz w:val="24"/>
        </w:rPr>
        <w:t>информационном</w:t>
      </w:r>
      <w:r w:rsidRPr="00856FBB">
        <w:rPr>
          <w:spacing w:val="-4"/>
          <w:sz w:val="24"/>
        </w:rPr>
        <w:t xml:space="preserve"> </w:t>
      </w:r>
      <w:r w:rsidRPr="00856FBB">
        <w:rPr>
          <w:spacing w:val="-2"/>
          <w:sz w:val="24"/>
        </w:rPr>
        <w:t>пространстве»:</w:t>
      </w:r>
    </w:p>
    <w:p w14:paraId="236DD79A" w14:textId="77777777" w:rsidR="00877927" w:rsidRDefault="00877927" w:rsidP="00877927">
      <w:pPr>
        <w:pStyle w:val="a3"/>
        <w:tabs>
          <w:tab w:val="left" w:pos="9923"/>
        </w:tabs>
        <w:ind w:left="567" w:right="1181" w:firstLine="0"/>
      </w:pPr>
      <w:r>
        <w:t>понятие</w:t>
      </w:r>
      <w:r>
        <w:rPr>
          <w:spacing w:val="79"/>
        </w:rPr>
        <w:t xml:space="preserve">  </w:t>
      </w:r>
      <w:r>
        <w:t>«цифровая</w:t>
      </w:r>
      <w:r>
        <w:rPr>
          <w:spacing w:val="77"/>
        </w:rPr>
        <w:t xml:space="preserve">  </w:t>
      </w:r>
      <w:r>
        <w:t>среда»,</w:t>
      </w:r>
      <w:r>
        <w:rPr>
          <w:spacing w:val="79"/>
        </w:rPr>
        <w:t xml:space="preserve">  </w:t>
      </w:r>
      <w:r>
        <w:t>её</w:t>
      </w:r>
      <w:r>
        <w:rPr>
          <w:spacing w:val="76"/>
        </w:rPr>
        <w:t xml:space="preserve">  </w:t>
      </w:r>
      <w:r>
        <w:t>характеристики</w:t>
      </w:r>
      <w:r>
        <w:rPr>
          <w:spacing w:val="77"/>
        </w:rPr>
        <w:t xml:space="preserve">  </w:t>
      </w:r>
      <w:r>
        <w:t>и</w:t>
      </w:r>
      <w:r>
        <w:rPr>
          <w:spacing w:val="77"/>
        </w:rPr>
        <w:t xml:space="preserve">  </w:t>
      </w:r>
      <w:r>
        <w:t>примеры</w:t>
      </w:r>
      <w:r>
        <w:rPr>
          <w:spacing w:val="77"/>
        </w:rPr>
        <w:t xml:space="preserve">  </w:t>
      </w:r>
      <w:r>
        <w:t>информационных и компьютерных угроз, положительные возможности цифровой среды;</w:t>
      </w:r>
    </w:p>
    <w:p w14:paraId="47F4EEEF" w14:textId="77777777" w:rsidR="00877927" w:rsidRDefault="00877927" w:rsidP="00877927">
      <w:pPr>
        <w:pStyle w:val="a3"/>
        <w:tabs>
          <w:tab w:val="left" w:pos="9923"/>
        </w:tabs>
        <w:ind w:left="567" w:right="1181" w:firstLine="0"/>
      </w:pPr>
      <w: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14:paraId="1A7F2550" w14:textId="77777777" w:rsidR="00877927" w:rsidRDefault="00877927" w:rsidP="00877927">
      <w:pPr>
        <w:pStyle w:val="a3"/>
        <w:tabs>
          <w:tab w:val="left" w:pos="9923"/>
        </w:tabs>
        <w:ind w:left="567" w:right="1181" w:firstLine="0"/>
      </w:pPr>
      <w: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1AC7236A" w14:textId="77777777" w:rsidR="00877927" w:rsidRDefault="00877927" w:rsidP="00877927">
      <w:pPr>
        <w:pStyle w:val="a3"/>
        <w:tabs>
          <w:tab w:val="left" w:pos="9923"/>
        </w:tabs>
        <w:ind w:left="567" w:right="1181" w:firstLine="0"/>
      </w:pPr>
      <w:r>
        <w:t>опасные</w:t>
      </w:r>
      <w:r>
        <w:rPr>
          <w:spacing w:val="80"/>
        </w:rPr>
        <w:t xml:space="preserve">  </w:t>
      </w:r>
      <w:r>
        <w:t>явления</w:t>
      </w:r>
      <w:r>
        <w:rPr>
          <w:spacing w:val="80"/>
        </w:rPr>
        <w:t xml:space="preserve">  </w:t>
      </w:r>
      <w:r>
        <w:t>цифровой</w:t>
      </w:r>
      <w:r>
        <w:rPr>
          <w:spacing w:val="80"/>
        </w:rPr>
        <w:t xml:space="preserve">  </w:t>
      </w:r>
      <w:r>
        <w:t>среды:</w:t>
      </w:r>
      <w:r>
        <w:rPr>
          <w:spacing w:val="80"/>
        </w:rPr>
        <w:t xml:space="preserve">  </w:t>
      </w:r>
      <w:r>
        <w:t>вредоносные</w:t>
      </w:r>
      <w:r>
        <w:rPr>
          <w:spacing w:val="80"/>
        </w:rPr>
        <w:t xml:space="preserve">  </w:t>
      </w:r>
      <w:r>
        <w:t>программы</w:t>
      </w:r>
      <w:r>
        <w:rPr>
          <w:spacing w:val="80"/>
        </w:rPr>
        <w:t xml:space="preserve">  </w:t>
      </w:r>
      <w:r>
        <w:t>и</w:t>
      </w:r>
      <w:r>
        <w:rPr>
          <w:spacing w:val="80"/>
        </w:rPr>
        <w:t xml:space="preserve">  </w:t>
      </w:r>
      <w:r>
        <w:t>приложения и их разновидности;</w:t>
      </w:r>
    </w:p>
    <w:p w14:paraId="64A65992" w14:textId="77777777" w:rsidR="00877927" w:rsidRDefault="00877927" w:rsidP="00877927">
      <w:pPr>
        <w:pStyle w:val="a3"/>
        <w:tabs>
          <w:tab w:val="left" w:pos="9923"/>
        </w:tabs>
        <w:spacing w:before="1"/>
        <w:ind w:left="567" w:right="1181" w:firstLine="0"/>
      </w:pPr>
      <w:r>
        <w:t>правила кибергигиены, необходимые для предупреждения возникновения сложных и опасных</w:t>
      </w:r>
      <w:r>
        <w:rPr>
          <w:spacing w:val="80"/>
        </w:rPr>
        <w:t xml:space="preserve">    </w:t>
      </w:r>
      <w:r>
        <w:t>ситуаций</w:t>
      </w:r>
      <w:r>
        <w:rPr>
          <w:spacing w:val="80"/>
        </w:rPr>
        <w:t xml:space="preserve">    </w:t>
      </w:r>
      <w:r>
        <w:t>в</w:t>
      </w:r>
      <w:r>
        <w:rPr>
          <w:spacing w:val="80"/>
        </w:rPr>
        <w:t xml:space="preserve">    </w:t>
      </w:r>
      <w:r>
        <w:t>цифровой</w:t>
      </w:r>
      <w:r>
        <w:rPr>
          <w:spacing w:val="80"/>
        </w:rPr>
        <w:t xml:space="preserve">    </w:t>
      </w:r>
      <w:r>
        <w:t>среде;</w:t>
      </w:r>
      <w:r>
        <w:rPr>
          <w:spacing w:val="80"/>
        </w:rPr>
        <w:t xml:space="preserve">    </w:t>
      </w:r>
      <w:r>
        <w:t>основные</w:t>
      </w:r>
      <w:r>
        <w:rPr>
          <w:spacing w:val="80"/>
        </w:rPr>
        <w:t xml:space="preserve">    </w:t>
      </w:r>
      <w:r>
        <w:t>виды</w:t>
      </w:r>
      <w:r>
        <w:rPr>
          <w:spacing w:val="80"/>
        </w:rPr>
        <w:t xml:space="preserve">    </w:t>
      </w:r>
      <w:r>
        <w:t>опасного и запрещённого контента в Интернете и его признаки, приёмы распознавания опасностей при использовании Интернета;</w:t>
      </w:r>
    </w:p>
    <w:p w14:paraId="5CC71B7E" w14:textId="77777777" w:rsidR="00877927" w:rsidRDefault="00877927" w:rsidP="00877927">
      <w:pPr>
        <w:pStyle w:val="a3"/>
        <w:tabs>
          <w:tab w:val="left" w:pos="9923"/>
        </w:tabs>
        <w:ind w:left="567" w:right="1181" w:firstLine="0"/>
      </w:pPr>
      <w:r>
        <w:t>противоправные</w:t>
      </w:r>
      <w:r>
        <w:rPr>
          <w:spacing w:val="-6"/>
        </w:rPr>
        <w:t xml:space="preserve"> </w:t>
      </w:r>
      <w:r>
        <w:t>действия</w:t>
      </w:r>
      <w:r>
        <w:rPr>
          <w:spacing w:val="-3"/>
        </w:rPr>
        <w:t xml:space="preserve"> </w:t>
      </w:r>
      <w:r>
        <w:t>в</w:t>
      </w:r>
      <w:r>
        <w:rPr>
          <w:spacing w:val="-4"/>
        </w:rPr>
        <w:t xml:space="preserve"> </w:t>
      </w:r>
      <w:r>
        <w:rPr>
          <w:spacing w:val="-2"/>
        </w:rPr>
        <w:t>Интернете;</w:t>
      </w:r>
    </w:p>
    <w:p w14:paraId="5D76885D" w14:textId="77777777" w:rsidR="00877927" w:rsidRDefault="00877927" w:rsidP="00877927">
      <w:pPr>
        <w:pStyle w:val="a3"/>
        <w:tabs>
          <w:tab w:val="left" w:pos="9923"/>
        </w:tabs>
        <w:ind w:left="567" w:right="1181" w:firstLine="0"/>
      </w:pPr>
      <w:r>
        <w:t>правила</w:t>
      </w:r>
      <w:r>
        <w:rPr>
          <w:spacing w:val="80"/>
          <w:w w:val="150"/>
        </w:rPr>
        <w:t xml:space="preserve">  </w:t>
      </w:r>
      <w:r>
        <w:t>цифрового</w:t>
      </w:r>
      <w:r>
        <w:rPr>
          <w:spacing w:val="79"/>
          <w:w w:val="150"/>
        </w:rPr>
        <w:t xml:space="preserve">  </w:t>
      </w:r>
      <w:r>
        <w:t>поведения,</w:t>
      </w:r>
      <w:r>
        <w:rPr>
          <w:spacing w:val="80"/>
          <w:w w:val="150"/>
        </w:rPr>
        <w:t xml:space="preserve">  </w:t>
      </w:r>
      <w:r>
        <w:t>необходимого</w:t>
      </w:r>
      <w:r>
        <w:rPr>
          <w:spacing w:val="80"/>
          <w:w w:val="150"/>
        </w:rPr>
        <w:t xml:space="preserve">  </w:t>
      </w:r>
      <w:r>
        <w:t>для</w:t>
      </w:r>
      <w:r>
        <w:rPr>
          <w:spacing w:val="80"/>
          <w:w w:val="150"/>
        </w:rPr>
        <w:t xml:space="preserve">  </w:t>
      </w:r>
      <w:r>
        <w:t>предотвращения</w:t>
      </w:r>
      <w:r>
        <w:rPr>
          <w:spacing w:val="80"/>
          <w:w w:val="150"/>
        </w:rPr>
        <w:t xml:space="preserve">  </w:t>
      </w:r>
      <w:r>
        <w:t xml:space="preserve">рисков и угроз при использовании Интернета (кибербуллинга, вербовки в различные организации и </w:t>
      </w:r>
      <w:r>
        <w:rPr>
          <w:spacing w:val="-2"/>
        </w:rPr>
        <w:t>группы);</w:t>
      </w:r>
    </w:p>
    <w:p w14:paraId="275A3E97" w14:textId="77777777" w:rsidR="00877927" w:rsidRDefault="00877927" w:rsidP="00877927">
      <w:pPr>
        <w:pStyle w:val="a3"/>
        <w:tabs>
          <w:tab w:val="left" w:pos="9923"/>
        </w:tabs>
        <w:ind w:left="567" w:right="1181" w:firstLine="0"/>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C1FE26C" w14:textId="77777777" w:rsidR="00877927" w:rsidRPr="00856FBB" w:rsidRDefault="00877927" w:rsidP="00877927">
      <w:pPr>
        <w:tabs>
          <w:tab w:val="left" w:pos="9923"/>
        </w:tabs>
        <w:ind w:left="567" w:right="1181"/>
        <w:jc w:val="both"/>
        <w:rPr>
          <w:sz w:val="24"/>
        </w:rPr>
      </w:pPr>
      <w:r>
        <w:rPr>
          <w:sz w:val="24"/>
        </w:rPr>
        <w:t xml:space="preserve"> </w:t>
      </w:r>
      <w:r w:rsidRPr="00856FBB">
        <w:rPr>
          <w:sz w:val="24"/>
        </w:rPr>
        <w:t>Модуль</w:t>
      </w:r>
      <w:r w:rsidRPr="00856FBB">
        <w:rPr>
          <w:spacing w:val="-3"/>
          <w:sz w:val="24"/>
        </w:rPr>
        <w:t xml:space="preserve"> </w:t>
      </w:r>
      <w:r w:rsidRPr="00856FBB">
        <w:rPr>
          <w:sz w:val="24"/>
        </w:rPr>
        <w:t>№</w:t>
      </w:r>
      <w:r w:rsidRPr="00856FBB">
        <w:rPr>
          <w:spacing w:val="-3"/>
          <w:sz w:val="24"/>
        </w:rPr>
        <w:t xml:space="preserve"> </w:t>
      </w:r>
      <w:r w:rsidRPr="00856FBB">
        <w:rPr>
          <w:sz w:val="24"/>
        </w:rPr>
        <w:t>9</w:t>
      </w:r>
      <w:r w:rsidRPr="00856FBB">
        <w:rPr>
          <w:spacing w:val="2"/>
          <w:sz w:val="24"/>
        </w:rPr>
        <w:t xml:space="preserve"> </w:t>
      </w:r>
      <w:r w:rsidRPr="00856FBB">
        <w:rPr>
          <w:sz w:val="24"/>
        </w:rPr>
        <w:t>«Основы</w:t>
      </w:r>
      <w:r w:rsidRPr="00856FBB">
        <w:rPr>
          <w:spacing w:val="-3"/>
          <w:sz w:val="24"/>
        </w:rPr>
        <w:t xml:space="preserve"> </w:t>
      </w:r>
      <w:r w:rsidRPr="00856FBB">
        <w:rPr>
          <w:sz w:val="24"/>
        </w:rPr>
        <w:t>противодействия</w:t>
      </w:r>
      <w:r w:rsidRPr="00856FBB">
        <w:rPr>
          <w:spacing w:val="-2"/>
          <w:sz w:val="24"/>
        </w:rPr>
        <w:t xml:space="preserve"> </w:t>
      </w:r>
      <w:r w:rsidRPr="00856FBB">
        <w:rPr>
          <w:sz w:val="24"/>
        </w:rPr>
        <w:t>экстремизму</w:t>
      </w:r>
      <w:r w:rsidRPr="00856FBB">
        <w:rPr>
          <w:spacing w:val="-10"/>
          <w:sz w:val="24"/>
        </w:rPr>
        <w:t xml:space="preserve"> </w:t>
      </w:r>
      <w:r w:rsidRPr="00856FBB">
        <w:rPr>
          <w:sz w:val="24"/>
        </w:rPr>
        <w:t>и</w:t>
      </w:r>
      <w:r w:rsidRPr="00856FBB">
        <w:rPr>
          <w:spacing w:val="-2"/>
          <w:sz w:val="24"/>
        </w:rPr>
        <w:t xml:space="preserve"> терроризму»:</w:t>
      </w:r>
    </w:p>
    <w:p w14:paraId="7E3E3295" w14:textId="77777777" w:rsidR="00877927" w:rsidRDefault="00877927" w:rsidP="00877927">
      <w:pPr>
        <w:pStyle w:val="a3"/>
        <w:tabs>
          <w:tab w:val="left" w:pos="9923"/>
        </w:tabs>
        <w:ind w:left="567" w:right="1181" w:firstLine="0"/>
      </w:pPr>
      <w:r>
        <w:t>понятия</w:t>
      </w:r>
      <w:r>
        <w:rPr>
          <w:spacing w:val="40"/>
        </w:rPr>
        <w:t xml:space="preserve"> </w:t>
      </w:r>
      <w:r>
        <w:t>«экстремизм»</w:t>
      </w:r>
      <w:r>
        <w:rPr>
          <w:spacing w:val="40"/>
        </w:rPr>
        <w:t xml:space="preserve"> </w:t>
      </w:r>
      <w:r>
        <w:t>и</w:t>
      </w:r>
      <w:r>
        <w:rPr>
          <w:spacing w:val="40"/>
        </w:rPr>
        <w:t xml:space="preserve"> </w:t>
      </w:r>
      <w:r>
        <w:t>«терроризм»,</w:t>
      </w:r>
      <w:r>
        <w:rPr>
          <w:spacing w:val="40"/>
        </w:rPr>
        <w:t xml:space="preserve"> </w:t>
      </w:r>
      <w:r>
        <w:t>их</w:t>
      </w:r>
      <w:r>
        <w:rPr>
          <w:spacing w:val="40"/>
        </w:rPr>
        <w:t xml:space="preserve"> </w:t>
      </w:r>
      <w:r>
        <w:t>содержание,</w:t>
      </w:r>
      <w:r>
        <w:rPr>
          <w:spacing w:val="40"/>
        </w:rPr>
        <w:t xml:space="preserve"> </w:t>
      </w:r>
      <w:r>
        <w:t>причины,</w:t>
      </w:r>
      <w:r>
        <w:rPr>
          <w:spacing w:val="40"/>
        </w:rPr>
        <w:t xml:space="preserve"> </w:t>
      </w:r>
      <w:r>
        <w:t>возможные</w:t>
      </w:r>
      <w:r>
        <w:rPr>
          <w:spacing w:val="40"/>
        </w:rPr>
        <w:t xml:space="preserve"> </w:t>
      </w:r>
      <w:r>
        <w:t>варианты проявления и последствия;</w:t>
      </w:r>
    </w:p>
    <w:p w14:paraId="332766CE" w14:textId="77777777" w:rsidR="00877927" w:rsidRDefault="00877927" w:rsidP="00877927">
      <w:pPr>
        <w:pStyle w:val="a3"/>
        <w:tabs>
          <w:tab w:val="left" w:pos="1790"/>
          <w:tab w:val="left" w:pos="2173"/>
          <w:tab w:val="left" w:pos="3138"/>
          <w:tab w:val="left" w:pos="4580"/>
          <w:tab w:val="left" w:pos="6695"/>
          <w:tab w:val="left" w:pos="7571"/>
          <w:tab w:val="left" w:pos="8074"/>
          <w:tab w:val="left" w:pos="9660"/>
          <w:tab w:val="left" w:pos="9923"/>
        </w:tabs>
        <w:ind w:left="567" w:right="1181" w:firstLine="0"/>
      </w:pPr>
      <w:r>
        <w:rPr>
          <w:spacing w:val="-4"/>
        </w:rPr>
        <w:t xml:space="preserve">цели </w:t>
      </w:r>
      <w:r>
        <w:t xml:space="preserve"> </w:t>
      </w:r>
      <w:r>
        <w:rPr>
          <w:spacing w:val="-10"/>
        </w:rPr>
        <w:t xml:space="preserve">и  </w:t>
      </w:r>
      <w:r>
        <w:t xml:space="preserve"> </w:t>
      </w:r>
      <w:r>
        <w:rPr>
          <w:spacing w:val="-2"/>
        </w:rPr>
        <w:t>формы</w:t>
      </w:r>
      <w:r>
        <w:tab/>
        <w:t xml:space="preserve"> </w:t>
      </w:r>
      <w:r>
        <w:rPr>
          <w:spacing w:val="-2"/>
        </w:rPr>
        <w:t>проявления</w:t>
      </w:r>
      <w:r>
        <w:t xml:space="preserve">      </w:t>
      </w:r>
      <w:r>
        <w:rPr>
          <w:spacing w:val="-2"/>
        </w:rPr>
        <w:t>террористических</w:t>
      </w:r>
      <w:r>
        <w:t xml:space="preserve"> </w:t>
      </w:r>
      <w:r>
        <w:rPr>
          <w:spacing w:val="-2"/>
        </w:rPr>
        <w:t>актов,</w:t>
      </w:r>
      <w:r>
        <w:t xml:space="preserve"> </w:t>
      </w:r>
      <w:r>
        <w:rPr>
          <w:spacing w:val="-6"/>
        </w:rPr>
        <w:t>их</w:t>
      </w:r>
      <w:r>
        <w:t xml:space="preserve"> </w:t>
      </w:r>
      <w:r>
        <w:rPr>
          <w:spacing w:val="-2"/>
        </w:rPr>
        <w:t>последствия,</w:t>
      </w:r>
      <w:r>
        <w:tab/>
        <w:t xml:space="preserve">           </w:t>
      </w:r>
      <w:r>
        <w:rPr>
          <w:spacing w:val="-2"/>
        </w:rPr>
        <w:t xml:space="preserve">уровни </w:t>
      </w:r>
      <w:r>
        <w:t>террористической опасности;</w:t>
      </w:r>
    </w:p>
    <w:p w14:paraId="099FBD3D" w14:textId="77777777" w:rsidR="00F062CD" w:rsidRDefault="00877927" w:rsidP="00F062CD">
      <w:pPr>
        <w:pStyle w:val="a3"/>
        <w:tabs>
          <w:tab w:val="left" w:pos="2073"/>
          <w:tab w:val="left" w:pos="5502"/>
          <w:tab w:val="left" w:pos="6642"/>
          <w:tab w:val="left" w:pos="8676"/>
          <w:tab w:val="left" w:pos="9923"/>
          <w:tab w:val="left" w:pos="10257"/>
        </w:tabs>
        <w:spacing w:before="1"/>
        <w:ind w:left="567" w:right="1181" w:firstLine="0"/>
      </w:pPr>
      <w:r>
        <w:rPr>
          <w:spacing w:val="-2"/>
        </w:rPr>
        <w:t>основы</w:t>
      </w:r>
      <w:r>
        <w:t xml:space="preserve"> </w:t>
      </w:r>
      <w:r>
        <w:rPr>
          <w:spacing w:val="-2"/>
        </w:rPr>
        <w:t>общественно-государственной</w:t>
      </w:r>
      <w:r>
        <w:t xml:space="preserve"> </w:t>
      </w:r>
      <w:r>
        <w:rPr>
          <w:spacing w:val="-2"/>
        </w:rPr>
        <w:t>системы</w:t>
      </w:r>
      <w:r>
        <w:tab/>
      </w:r>
      <w:r>
        <w:rPr>
          <w:spacing w:val="-2"/>
        </w:rPr>
        <w:t>противодействия</w:t>
      </w:r>
      <w:r>
        <w:t xml:space="preserve">  </w:t>
      </w:r>
      <w:r>
        <w:rPr>
          <w:spacing w:val="-2"/>
        </w:rPr>
        <w:t>экстремизму</w:t>
      </w:r>
      <w:r>
        <w:tab/>
        <w:t xml:space="preserve">           </w:t>
      </w:r>
      <w:r>
        <w:rPr>
          <w:spacing w:val="-10"/>
        </w:rPr>
        <w:t xml:space="preserve">и </w:t>
      </w:r>
      <w:r>
        <w:t>терроризму, контртерро</w:t>
      </w:r>
      <w:r w:rsidR="00F062CD">
        <w:t>ристическая операция и её цели;</w:t>
      </w:r>
    </w:p>
    <w:p w14:paraId="502B7CD0" w14:textId="77777777" w:rsidR="00877927" w:rsidRDefault="00877927" w:rsidP="00F062CD">
      <w:pPr>
        <w:pStyle w:val="a3"/>
        <w:tabs>
          <w:tab w:val="left" w:pos="2073"/>
          <w:tab w:val="left" w:pos="5502"/>
          <w:tab w:val="left" w:pos="6642"/>
          <w:tab w:val="left" w:pos="8676"/>
          <w:tab w:val="left" w:pos="9923"/>
          <w:tab w:val="left" w:pos="10257"/>
        </w:tabs>
        <w:spacing w:before="1"/>
        <w:ind w:left="567" w:right="1181" w:firstLine="0"/>
      </w:pPr>
      <w:r>
        <w:t xml:space="preserve">признаки вовлечения в террористическую деятельность, правила антитеррористического </w:t>
      </w:r>
      <w:r>
        <w:rPr>
          <w:spacing w:val="-2"/>
        </w:rPr>
        <w:lastRenderedPageBreak/>
        <w:t>поведения;</w:t>
      </w:r>
    </w:p>
    <w:p w14:paraId="2F60257C" w14:textId="77777777" w:rsidR="00877927" w:rsidRDefault="00877927" w:rsidP="00877927">
      <w:pPr>
        <w:pStyle w:val="a3"/>
        <w:tabs>
          <w:tab w:val="left" w:pos="9923"/>
        </w:tabs>
        <w:ind w:left="567" w:right="1181" w:firstLine="0"/>
      </w:pPr>
      <w:r>
        <w:t>признаки</w:t>
      </w:r>
      <w:r>
        <w:rPr>
          <w:spacing w:val="73"/>
        </w:rPr>
        <w:t xml:space="preserve">  </w:t>
      </w:r>
      <w:r>
        <w:t>угроз</w:t>
      </w:r>
      <w:r>
        <w:rPr>
          <w:spacing w:val="72"/>
        </w:rPr>
        <w:t xml:space="preserve">  </w:t>
      </w:r>
      <w:r>
        <w:t>и</w:t>
      </w:r>
      <w:r>
        <w:rPr>
          <w:spacing w:val="75"/>
        </w:rPr>
        <w:t xml:space="preserve">  </w:t>
      </w:r>
      <w:r>
        <w:t>подготовки</w:t>
      </w:r>
      <w:r>
        <w:rPr>
          <w:spacing w:val="72"/>
        </w:rPr>
        <w:t xml:space="preserve">  </w:t>
      </w:r>
      <w:r>
        <w:t>различных</w:t>
      </w:r>
      <w:r>
        <w:rPr>
          <w:spacing w:val="73"/>
        </w:rPr>
        <w:t xml:space="preserve">  </w:t>
      </w:r>
      <w:r>
        <w:t>форм</w:t>
      </w:r>
      <w:r>
        <w:rPr>
          <w:spacing w:val="72"/>
        </w:rPr>
        <w:t xml:space="preserve">  </w:t>
      </w:r>
      <w:r>
        <w:t>терактов,</w:t>
      </w:r>
      <w:r>
        <w:rPr>
          <w:spacing w:val="72"/>
        </w:rPr>
        <w:t xml:space="preserve">  </w:t>
      </w:r>
      <w:r>
        <w:t>порядок</w:t>
      </w:r>
      <w:r>
        <w:rPr>
          <w:spacing w:val="72"/>
        </w:rPr>
        <w:t xml:space="preserve">  </w:t>
      </w:r>
      <w:r>
        <w:t>действий при их обнаружении;</w:t>
      </w:r>
    </w:p>
    <w:p w14:paraId="168ACB6F" w14:textId="77777777" w:rsidR="00877927" w:rsidRDefault="00877927" w:rsidP="00877927">
      <w:pPr>
        <w:pStyle w:val="a3"/>
        <w:tabs>
          <w:tab w:val="left" w:pos="9923"/>
        </w:tabs>
        <w:spacing w:before="1"/>
        <w:ind w:left="567" w:right="1181" w:firstLine="0"/>
      </w:pPr>
      <w:r>
        <w:t>правила</w:t>
      </w:r>
      <w:r>
        <w:rPr>
          <w:spacing w:val="-7"/>
        </w:rPr>
        <w:t xml:space="preserve"> </w:t>
      </w:r>
      <w:r>
        <w:t>безопасного</w:t>
      </w:r>
      <w:r>
        <w:rPr>
          <w:spacing w:val="-3"/>
        </w:rPr>
        <w:t xml:space="preserve"> </w:t>
      </w:r>
      <w:r>
        <w:t>поведения</w:t>
      </w:r>
      <w:r>
        <w:rPr>
          <w:spacing w:val="-4"/>
        </w:rPr>
        <w:t xml:space="preserve"> </w:t>
      </w:r>
      <w:r>
        <w:t>в</w:t>
      </w:r>
      <w:r>
        <w:rPr>
          <w:spacing w:val="-2"/>
        </w:rPr>
        <w:t xml:space="preserve"> </w:t>
      </w:r>
      <w:r>
        <w:t>условиях</w:t>
      </w:r>
      <w:r>
        <w:rPr>
          <w:spacing w:val="-2"/>
        </w:rPr>
        <w:t xml:space="preserve"> </w:t>
      </w:r>
      <w:r>
        <w:t>совершения</w:t>
      </w:r>
      <w:r>
        <w:rPr>
          <w:spacing w:val="-3"/>
        </w:rPr>
        <w:t xml:space="preserve"> </w:t>
      </w:r>
      <w:r>
        <w:rPr>
          <w:spacing w:val="-2"/>
        </w:rPr>
        <w:t>теракта;</w:t>
      </w:r>
    </w:p>
    <w:p w14:paraId="65AB1C71" w14:textId="77777777" w:rsidR="00877927" w:rsidRDefault="00877927" w:rsidP="00877927">
      <w:pPr>
        <w:pStyle w:val="a3"/>
        <w:tabs>
          <w:tab w:val="left" w:pos="9923"/>
        </w:tabs>
        <w:ind w:left="567" w:right="1181" w:firstLine="0"/>
      </w:pPr>
      <w: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706F00F3" w14:textId="77777777" w:rsidR="00877927" w:rsidRPr="00856FBB" w:rsidRDefault="00877927" w:rsidP="00F062CD">
      <w:pPr>
        <w:tabs>
          <w:tab w:val="left" w:pos="2007"/>
          <w:tab w:val="left" w:pos="9923"/>
        </w:tabs>
        <w:ind w:left="567" w:right="1181"/>
        <w:jc w:val="both"/>
        <w:rPr>
          <w:sz w:val="24"/>
        </w:rPr>
      </w:pPr>
      <w:r>
        <w:rPr>
          <w:sz w:val="24"/>
        </w:rPr>
        <w:t xml:space="preserve"> </w:t>
      </w:r>
      <w:r w:rsidRPr="00856FBB">
        <w:rPr>
          <w:sz w:val="24"/>
        </w:rPr>
        <w:t>Модуль</w:t>
      </w:r>
      <w:r w:rsidRPr="00856FBB">
        <w:rPr>
          <w:spacing w:val="78"/>
          <w:sz w:val="24"/>
        </w:rPr>
        <w:t xml:space="preserve">  </w:t>
      </w:r>
      <w:r w:rsidRPr="00856FBB">
        <w:rPr>
          <w:sz w:val="24"/>
        </w:rPr>
        <w:t>№</w:t>
      </w:r>
      <w:r w:rsidRPr="00856FBB">
        <w:rPr>
          <w:spacing w:val="78"/>
          <w:sz w:val="24"/>
        </w:rPr>
        <w:t xml:space="preserve">  </w:t>
      </w:r>
      <w:r w:rsidRPr="00856FBB">
        <w:rPr>
          <w:sz w:val="24"/>
        </w:rPr>
        <w:t>10</w:t>
      </w:r>
      <w:r w:rsidRPr="00856FBB">
        <w:rPr>
          <w:spacing w:val="80"/>
          <w:sz w:val="24"/>
        </w:rPr>
        <w:t xml:space="preserve">  </w:t>
      </w:r>
      <w:r w:rsidRPr="00856FBB">
        <w:rPr>
          <w:sz w:val="24"/>
        </w:rPr>
        <w:t>«Взаимодействие</w:t>
      </w:r>
      <w:r w:rsidRPr="00856FBB">
        <w:rPr>
          <w:spacing w:val="77"/>
          <w:sz w:val="24"/>
        </w:rPr>
        <w:t xml:space="preserve">  </w:t>
      </w:r>
      <w:r w:rsidRPr="00856FBB">
        <w:rPr>
          <w:sz w:val="24"/>
        </w:rPr>
        <w:t>личности,</w:t>
      </w:r>
      <w:r w:rsidRPr="00856FBB">
        <w:rPr>
          <w:spacing w:val="78"/>
          <w:sz w:val="24"/>
        </w:rPr>
        <w:t xml:space="preserve">  </w:t>
      </w:r>
      <w:r w:rsidRPr="00856FBB">
        <w:rPr>
          <w:sz w:val="24"/>
        </w:rPr>
        <w:t>общества</w:t>
      </w:r>
      <w:r w:rsidRPr="00856FBB">
        <w:rPr>
          <w:spacing w:val="77"/>
          <w:sz w:val="24"/>
        </w:rPr>
        <w:t xml:space="preserve">  </w:t>
      </w:r>
      <w:r w:rsidRPr="00856FBB">
        <w:rPr>
          <w:sz w:val="24"/>
        </w:rPr>
        <w:t>и</w:t>
      </w:r>
      <w:r w:rsidRPr="00856FBB">
        <w:rPr>
          <w:spacing w:val="78"/>
          <w:sz w:val="24"/>
        </w:rPr>
        <w:t xml:space="preserve">  </w:t>
      </w:r>
      <w:r w:rsidRPr="00856FBB">
        <w:rPr>
          <w:sz w:val="24"/>
        </w:rPr>
        <w:t>государства в обеспечении безопасности жизни и здоровья населения»:</w:t>
      </w:r>
    </w:p>
    <w:p w14:paraId="6D846BAD" w14:textId="77777777" w:rsidR="00877927" w:rsidRDefault="00877927" w:rsidP="00F062CD">
      <w:pPr>
        <w:pStyle w:val="a3"/>
        <w:tabs>
          <w:tab w:val="left" w:pos="9923"/>
        </w:tabs>
        <w:ind w:left="567" w:right="1181" w:firstLine="0"/>
      </w:pPr>
      <w:r>
        <w:t>классификация</w:t>
      </w:r>
      <w:r>
        <w:rPr>
          <w:spacing w:val="-6"/>
        </w:rPr>
        <w:t xml:space="preserve"> </w:t>
      </w:r>
      <w:r>
        <w:t>чрезвычайных</w:t>
      </w:r>
      <w:r>
        <w:rPr>
          <w:spacing w:val="-3"/>
        </w:rPr>
        <w:t xml:space="preserve"> </w:t>
      </w:r>
      <w:r>
        <w:t>ситуаций</w:t>
      </w:r>
      <w:r>
        <w:rPr>
          <w:spacing w:val="-4"/>
        </w:rPr>
        <w:t xml:space="preserve"> </w:t>
      </w:r>
      <w:r>
        <w:t>природного</w:t>
      </w:r>
      <w:r>
        <w:rPr>
          <w:spacing w:val="-4"/>
        </w:rPr>
        <w:t xml:space="preserve"> </w:t>
      </w:r>
      <w:r>
        <w:t>и</w:t>
      </w:r>
      <w:r>
        <w:rPr>
          <w:spacing w:val="-4"/>
        </w:rPr>
        <w:t xml:space="preserve"> </w:t>
      </w:r>
      <w:r>
        <w:t>техногенного</w:t>
      </w:r>
      <w:r>
        <w:rPr>
          <w:spacing w:val="-6"/>
        </w:rPr>
        <w:t xml:space="preserve"> </w:t>
      </w:r>
      <w:r>
        <w:rPr>
          <w:spacing w:val="-2"/>
        </w:rPr>
        <w:t>характера;</w:t>
      </w:r>
    </w:p>
    <w:p w14:paraId="0C23C05D" w14:textId="77777777" w:rsidR="00877927" w:rsidRDefault="00877927" w:rsidP="00F062CD">
      <w:pPr>
        <w:pStyle w:val="a3"/>
        <w:tabs>
          <w:tab w:val="left" w:pos="9923"/>
        </w:tabs>
        <w:ind w:left="567" w:right="1181" w:firstLine="0"/>
      </w:pPr>
      <w:r>
        <w:t>единая государственная система предупреждения и ликвидации чрезвычайных ситуаций (РСЧС), её задачи, структура, режимы функционирования;</w:t>
      </w:r>
    </w:p>
    <w:p w14:paraId="529774A5" w14:textId="77777777" w:rsidR="00877927" w:rsidRDefault="00877927" w:rsidP="00F062CD">
      <w:pPr>
        <w:pStyle w:val="a3"/>
        <w:tabs>
          <w:tab w:val="left" w:pos="9923"/>
        </w:tabs>
        <w:ind w:left="567" w:right="1181" w:firstLine="0"/>
      </w:pPr>
      <w:r>
        <w:t>государственные</w:t>
      </w:r>
      <w:r>
        <w:rPr>
          <w:spacing w:val="40"/>
        </w:rPr>
        <w:t xml:space="preserve"> </w:t>
      </w:r>
      <w:r>
        <w:t>службы</w:t>
      </w:r>
      <w:r>
        <w:rPr>
          <w:spacing w:val="40"/>
        </w:rPr>
        <w:t xml:space="preserve"> </w:t>
      </w:r>
      <w:r>
        <w:t>обеспечения</w:t>
      </w:r>
      <w:r>
        <w:rPr>
          <w:spacing w:val="40"/>
        </w:rPr>
        <w:t xml:space="preserve"> </w:t>
      </w:r>
      <w:r>
        <w:t>безопасности,</w:t>
      </w:r>
      <w:r>
        <w:rPr>
          <w:spacing w:val="40"/>
        </w:rPr>
        <w:t xml:space="preserve"> </w:t>
      </w:r>
      <w:r>
        <w:t>их</w:t>
      </w:r>
      <w:r>
        <w:rPr>
          <w:spacing w:val="40"/>
        </w:rPr>
        <w:t xml:space="preserve"> </w:t>
      </w:r>
      <w:r>
        <w:t>роль</w:t>
      </w:r>
      <w:r>
        <w:rPr>
          <w:spacing w:val="40"/>
        </w:rPr>
        <w:t xml:space="preserve"> </w:t>
      </w:r>
      <w:r>
        <w:t>и</w:t>
      </w:r>
      <w:r>
        <w:rPr>
          <w:spacing w:val="40"/>
        </w:rPr>
        <w:t xml:space="preserve"> </w:t>
      </w:r>
      <w:r>
        <w:t>сфера</w:t>
      </w:r>
      <w:r>
        <w:rPr>
          <w:spacing w:val="40"/>
        </w:rPr>
        <w:t xml:space="preserve"> </w:t>
      </w:r>
      <w:r>
        <w:t>ответственности, порядок взаимодействия с ними;</w:t>
      </w:r>
    </w:p>
    <w:p w14:paraId="1762B503" w14:textId="77777777" w:rsidR="00877927" w:rsidRDefault="00877927" w:rsidP="00F062CD">
      <w:pPr>
        <w:pStyle w:val="a3"/>
        <w:tabs>
          <w:tab w:val="left" w:pos="9923"/>
        </w:tabs>
        <w:ind w:left="567" w:right="1181" w:firstLine="0"/>
      </w:pPr>
      <w:r>
        <w:t>общественные</w:t>
      </w:r>
      <w:r>
        <w:rPr>
          <w:spacing w:val="79"/>
        </w:rPr>
        <w:t xml:space="preserve"> </w:t>
      </w:r>
      <w:r>
        <w:t>институты</w:t>
      </w:r>
      <w:r>
        <w:rPr>
          <w:spacing w:val="80"/>
        </w:rPr>
        <w:t xml:space="preserve"> </w:t>
      </w:r>
      <w:r>
        <w:t>и</w:t>
      </w:r>
      <w:r>
        <w:rPr>
          <w:spacing w:val="80"/>
        </w:rPr>
        <w:t xml:space="preserve"> </w:t>
      </w:r>
      <w:r>
        <w:t>их</w:t>
      </w:r>
      <w:r>
        <w:rPr>
          <w:spacing w:val="80"/>
        </w:rPr>
        <w:t xml:space="preserve"> </w:t>
      </w:r>
      <w:r>
        <w:t>место</w:t>
      </w:r>
      <w:r>
        <w:rPr>
          <w:spacing w:val="80"/>
        </w:rPr>
        <w:t xml:space="preserve"> </w:t>
      </w:r>
      <w:r>
        <w:t>в</w:t>
      </w:r>
      <w:r>
        <w:rPr>
          <w:spacing w:val="80"/>
        </w:rPr>
        <w:t xml:space="preserve"> </w:t>
      </w:r>
      <w:r>
        <w:t>системе</w:t>
      </w:r>
      <w:r>
        <w:rPr>
          <w:spacing w:val="79"/>
        </w:rPr>
        <w:t xml:space="preserve"> </w:t>
      </w:r>
      <w:r>
        <w:t>обеспечения</w:t>
      </w:r>
      <w:r>
        <w:rPr>
          <w:spacing w:val="80"/>
        </w:rPr>
        <w:t xml:space="preserve"> </w:t>
      </w:r>
      <w:r>
        <w:t>безопасности</w:t>
      </w:r>
      <w:r>
        <w:rPr>
          <w:spacing w:val="80"/>
        </w:rPr>
        <w:t xml:space="preserve"> </w:t>
      </w:r>
      <w:r>
        <w:t>жизни</w:t>
      </w:r>
      <w:r>
        <w:rPr>
          <w:spacing w:val="79"/>
        </w:rPr>
        <w:t xml:space="preserve"> </w:t>
      </w:r>
      <w:r>
        <w:t>и здоровья населения;</w:t>
      </w:r>
    </w:p>
    <w:p w14:paraId="40C6EA1D" w14:textId="77777777" w:rsidR="00877927" w:rsidRDefault="00877927" w:rsidP="00F062CD">
      <w:pPr>
        <w:pStyle w:val="a3"/>
        <w:tabs>
          <w:tab w:val="left" w:pos="9923"/>
        </w:tabs>
        <w:ind w:left="567" w:right="1181" w:firstLine="0"/>
      </w:pPr>
      <w:r>
        <w:t>права,</w:t>
      </w:r>
      <w:r>
        <w:rPr>
          <w:spacing w:val="-1"/>
        </w:rPr>
        <w:t xml:space="preserve"> </w:t>
      </w:r>
      <w:r>
        <w:t>обязанности и роль граждан Российской Федерации в</w:t>
      </w:r>
      <w:r>
        <w:rPr>
          <w:spacing w:val="-2"/>
        </w:rPr>
        <w:t xml:space="preserve"> </w:t>
      </w:r>
      <w:r>
        <w:t>области защиты</w:t>
      </w:r>
      <w:r>
        <w:rPr>
          <w:spacing w:val="-1"/>
        </w:rPr>
        <w:t xml:space="preserve"> </w:t>
      </w:r>
      <w:r>
        <w:t>населения</w:t>
      </w:r>
      <w:r>
        <w:rPr>
          <w:spacing w:val="-1"/>
        </w:rPr>
        <w:t xml:space="preserve"> </w:t>
      </w:r>
      <w:r>
        <w:t>от чрезвычайных ситуаций;</w:t>
      </w:r>
    </w:p>
    <w:p w14:paraId="2A1032F4" w14:textId="77777777" w:rsidR="00877927" w:rsidRDefault="00877927" w:rsidP="00F062CD">
      <w:pPr>
        <w:pStyle w:val="a3"/>
        <w:tabs>
          <w:tab w:val="left" w:pos="3389"/>
          <w:tab w:val="left" w:pos="4739"/>
          <w:tab w:val="left" w:pos="5370"/>
          <w:tab w:val="left" w:pos="6478"/>
          <w:tab w:val="left" w:pos="8242"/>
          <w:tab w:val="left" w:pos="8661"/>
          <w:tab w:val="left" w:pos="9923"/>
        </w:tabs>
        <w:ind w:left="567" w:right="1181" w:firstLine="0"/>
      </w:pPr>
      <w:r>
        <w:rPr>
          <w:spacing w:val="-2"/>
        </w:rPr>
        <w:t>антикоррупционное</w:t>
      </w:r>
      <w:r w:rsidR="00F062CD">
        <w:t xml:space="preserve">                </w:t>
      </w:r>
      <w:r>
        <w:rPr>
          <w:spacing w:val="-2"/>
        </w:rPr>
        <w:t>поведение</w:t>
      </w:r>
      <w:r w:rsidR="00F062CD">
        <w:t xml:space="preserve">         </w:t>
      </w:r>
      <w:r>
        <w:rPr>
          <w:spacing w:val="-4"/>
        </w:rPr>
        <w:t>как</w:t>
      </w:r>
      <w:r w:rsidR="00F062CD">
        <w:t xml:space="preserve"> </w:t>
      </w:r>
      <w:r>
        <w:rPr>
          <w:spacing w:val="-2"/>
        </w:rPr>
        <w:t>элемент</w:t>
      </w:r>
      <w:r w:rsidR="00F062CD">
        <w:t xml:space="preserve">       </w:t>
      </w:r>
      <w:r>
        <w:rPr>
          <w:spacing w:val="-2"/>
        </w:rPr>
        <w:t>общественной</w:t>
      </w:r>
      <w:r w:rsidR="00F062CD">
        <w:rPr>
          <w:spacing w:val="-2"/>
        </w:rPr>
        <w:t xml:space="preserve"> </w:t>
      </w:r>
      <w:r>
        <w:tab/>
      </w:r>
      <w:r>
        <w:rPr>
          <w:spacing w:val="-10"/>
        </w:rPr>
        <w:t>и</w:t>
      </w:r>
      <w:r w:rsidR="00F062CD">
        <w:t xml:space="preserve"> </w:t>
      </w:r>
      <w:r>
        <w:rPr>
          <w:spacing w:val="-2"/>
        </w:rPr>
        <w:t>государственной безопасности;</w:t>
      </w:r>
    </w:p>
    <w:p w14:paraId="4A7F7B01" w14:textId="77777777" w:rsidR="00877927" w:rsidRDefault="00877927" w:rsidP="00F062CD">
      <w:pPr>
        <w:pStyle w:val="a3"/>
        <w:tabs>
          <w:tab w:val="left" w:pos="2001"/>
          <w:tab w:val="left" w:pos="3413"/>
          <w:tab w:val="left" w:pos="4408"/>
          <w:tab w:val="left" w:pos="5507"/>
          <w:tab w:val="left" w:pos="6706"/>
          <w:tab w:val="left" w:pos="8006"/>
          <w:tab w:val="left" w:pos="8641"/>
          <w:tab w:val="left" w:pos="9224"/>
          <w:tab w:val="left" w:pos="9923"/>
        </w:tabs>
        <w:spacing w:before="1"/>
        <w:ind w:left="567" w:right="1181" w:firstLine="0"/>
      </w:pPr>
      <w:r>
        <w:t xml:space="preserve">информирование и оповещение населения о чрезвычайных ситуациях, система ОКСИОН; </w:t>
      </w:r>
      <w:r>
        <w:rPr>
          <w:spacing w:val="-2"/>
        </w:rPr>
        <w:t>сигнал</w:t>
      </w:r>
      <w:r w:rsidR="00F062CD">
        <w:t xml:space="preserve"> </w:t>
      </w:r>
      <w:r>
        <w:rPr>
          <w:spacing w:val="-2"/>
        </w:rPr>
        <w:t>«Внимание</w:t>
      </w:r>
      <w:r w:rsidR="00F062CD">
        <w:t xml:space="preserve"> </w:t>
      </w:r>
      <w:r>
        <w:rPr>
          <w:spacing w:val="-2"/>
        </w:rPr>
        <w:t>всем!»,</w:t>
      </w:r>
      <w:r>
        <w:tab/>
      </w:r>
      <w:r>
        <w:rPr>
          <w:spacing w:val="-2"/>
        </w:rPr>
        <w:t>порядок</w:t>
      </w:r>
      <w:r w:rsidR="00F062CD">
        <w:t xml:space="preserve"> </w:t>
      </w:r>
      <w:r>
        <w:rPr>
          <w:spacing w:val="-2"/>
        </w:rPr>
        <w:t>действий</w:t>
      </w:r>
      <w:r w:rsidR="00F062CD">
        <w:t xml:space="preserve"> </w:t>
      </w:r>
      <w:r>
        <w:rPr>
          <w:spacing w:val="-2"/>
        </w:rPr>
        <w:t>населения</w:t>
      </w:r>
      <w:r w:rsidR="00F062CD">
        <w:t xml:space="preserve">  </w:t>
      </w:r>
      <w:r>
        <w:rPr>
          <w:spacing w:val="-5"/>
        </w:rPr>
        <w:t>при</w:t>
      </w:r>
      <w:r>
        <w:tab/>
      </w:r>
      <w:r>
        <w:rPr>
          <w:spacing w:val="-5"/>
        </w:rPr>
        <w:t>его</w:t>
      </w:r>
      <w:r w:rsidR="00F062CD">
        <w:t xml:space="preserve"> </w:t>
      </w:r>
      <w:r>
        <w:rPr>
          <w:spacing w:val="-2"/>
        </w:rPr>
        <w:t>получении,</w:t>
      </w:r>
    </w:p>
    <w:p w14:paraId="179EB054" w14:textId="77777777" w:rsidR="00877927" w:rsidRDefault="00877927" w:rsidP="00F062CD">
      <w:pPr>
        <w:pStyle w:val="a3"/>
        <w:tabs>
          <w:tab w:val="left" w:pos="9923"/>
        </w:tabs>
        <w:ind w:left="567" w:right="1181" w:firstLine="0"/>
      </w:pPr>
      <w:r>
        <w:t>в</w:t>
      </w:r>
      <w:r>
        <w:rPr>
          <w:spacing w:val="-6"/>
        </w:rPr>
        <w:t xml:space="preserve"> </w:t>
      </w:r>
      <w:r>
        <w:t>том</w:t>
      </w:r>
      <w:r>
        <w:rPr>
          <w:spacing w:val="-2"/>
        </w:rPr>
        <w:t xml:space="preserve"> </w:t>
      </w:r>
      <w:r>
        <w:t>числе</w:t>
      </w:r>
      <w:r>
        <w:rPr>
          <w:spacing w:val="-3"/>
        </w:rPr>
        <w:t xml:space="preserve"> </w:t>
      </w:r>
      <w:r>
        <w:t>при</w:t>
      </w:r>
      <w:r>
        <w:rPr>
          <w:spacing w:val="-2"/>
        </w:rPr>
        <w:t xml:space="preserve"> </w:t>
      </w:r>
      <w:r>
        <w:t>авариях с</w:t>
      </w:r>
      <w:r>
        <w:rPr>
          <w:spacing w:val="-4"/>
        </w:rPr>
        <w:t xml:space="preserve"> </w:t>
      </w:r>
      <w:r>
        <w:t>выбросом</w:t>
      </w:r>
      <w:r>
        <w:rPr>
          <w:spacing w:val="-3"/>
        </w:rPr>
        <w:t xml:space="preserve"> </w:t>
      </w:r>
      <w:r>
        <w:t>химических</w:t>
      </w:r>
      <w:r>
        <w:rPr>
          <w:spacing w:val="-3"/>
        </w:rPr>
        <w:t xml:space="preserve"> </w:t>
      </w:r>
      <w:r>
        <w:t>и</w:t>
      </w:r>
      <w:r>
        <w:rPr>
          <w:spacing w:val="-2"/>
        </w:rPr>
        <w:t xml:space="preserve"> </w:t>
      </w:r>
      <w:r>
        <w:t>радиоактивных</w:t>
      </w:r>
      <w:r>
        <w:rPr>
          <w:spacing w:val="5"/>
        </w:rPr>
        <w:t xml:space="preserve"> </w:t>
      </w:r>
      <w:r>
        <w:rPr>
          <w:spacing w:val="-2"/>
        </w:rPr>
        <w:t>веществ;</w:t>
      </w:r>
    </w:p>
    <w:p w14:paraId="3DDF4D9F" w14:textId="77777777" w:rsidR="00877927" w:rsidRDefault="00877927" w:rsidP="00F062CD">
      <w:pPr>
        <w:pStyle w:val="a3"/>
        <w:tabs>
          <w:tab w:val="left" w:pos="9923"/>
        </w:tabs>
        <w:ind w:left="567" w:right="1181" w:firstLine="0"/>
      </w:pPr>
      <w:r>
        <w:t>средства индивидуальной и коллективной защиты населения, порядок пользования фильтрующим противогазом;</w:t>
      </w:r>
    </w:p>
    <w:p w14:paraId="3AB1B510" w14:textId="77777777" w:rsidR="00877927" w:rsidRDefault="00877927" w:rsidP="00F062CD">
      <w:pPr>
        <w:pStyle w:val="a3"/>
        <w:tabs>
          <w:tab w:val="left" w:pos="9923"/>
        </w:tabs>
        <w:ind w:left="567" w:right="1181" w:firstLine="0"/>
      </w:pPr>
      <w:r>
        <w:t>эвакуация населения в условиях чрезвычайных ситуаций, порядок действий населения</w:t>
      </w:r>
      <w:r>
        <w:rPr>
          <w:spacing w:val="40"/>
        </w:rPr>
        <w:t xml:space="preserve"> </w:t>
      </w:r>
      <w:r>
        <w:t>при объявлении эвакуации.</w:t>
      </w:r>
    </w:p>
    <w:p w14:paraId="4E7BFAA8" w14:textId="77777777" w:rsidR="00877927" w:rsidRPr="00856FBB" w:rsidRDefault="00877927" w:rsidP="00F062CD">
      <w:pPr>
        <w:tabs>
          <w:tab w:val="left" w:pos="1708"/>
          <w:tab w:val="left" w:pos="9923"/>
        </w:tabs>
        <w:ind w:left="567" w:right="1181"/>
        <w:jc w:val="both"/>
        <w:rPr>
          <w:sz w:val="24"/>
        </w:rPr>
      </w:pPr>
      <w:r>
        <w:rPr>
          <w:sz w:val="24"/>
        </w:rPr>
        <w:t xml:space="preserve"> </w:t>
      </w:r>
      <w:r w:rsidRPr="00856FBB">
        <w:rPr>
          <w:sz w:val="24"/>
        </w:rPr>
        <w:t>Планируемые</w:t>
      </w:r>
      <w:r w:rsidRPr="00856FBB">
        <w:rPr>
          <w:spacing w:val="-4"/>
          <w:sz w:val="24"/>
        </w:rPr>
        <w:t xml:space="preserve"> </w:t>
      </w:r>
      <w:r w:rsidRPr="00856FBB">
        <w:rPr>
          <w:sz w:val="24"/>
        </w:rPr>
        <w:t>результаты</w:t>
      </w:r>
      <w:r w:rsidRPr="00856FBB">
        <w:rPr>
          <w:spacing w:val="-3"/>
          <w:sz w:val="24"/>
        </w:rPr>
        <w:t xml:space="preserve"> </w:t>
      </w:r>
      <w:r w:rsidRPr="00856FBB">
        <w:rPr>
          <w:sz w:val="24"/>
        </w:rPr>
        <w:t>освоения</w:t>
      </w:r>
      <w:r w:rsidRPr="00856FBB">
        <w:rPr>
          <w:spacing w:val="-3"/>
          <w:sz w:val="24"/>
        </w:rPr>
        <w:t xml:space="preserve"> </w:t>
      </w:r>
      <w:r w:rsidRPr="00856FBB">
        <w:rPr>
          <w:sz w:val="24"/>
        </w:rPr>
        <w:t>программы</w:t>
      </w:r>
      <w:r w:rsidRPr="00856FBB">
        <w:rPr>
          <w:spacing w:val="-3"/>
          <w:sz w:val="24"/>
        </w:rPr>
        <w:t xml:space="preserve"> </w:t>
      </w:r>
      <w:r w:rsidRPr="00856FBB">
        <w:rPr>
          <w:spacing w:val="-4"/>
          <w:sz w:val="24"/>
        </w:rPr>
        <w:t>ОБЖ.</w:t>
      </w:r>
    </w:p>
    <w:p w14:paraId="054BE2B1" w14:textId="77777777" w:rsidR="00877927" w:rsidRPr="00856FBB" w:rsidRDefault="00877927" w:rsidP="00F062CD">
      <w:pPr>
        <w:tabs>
          <w:tab w:val="left" w:pos="3692"/>
          <w:tab w:val="left" w:pos="6725"/>
          <w:tab w:val="left" w:pos="9432"/>
          <w:tab w:val="left" w:pos="9923"/>
        </w:tabs>
        <w:ind w:left="567" w:right="1181"/>
        <w:jc w:val="both"/>
        <w:rPr>
          <w:sz w:val="24"/>
        </w:rPr>
      </w:pPr>
      <w:r w:rsidRPr="00856FBB">
        <w:rPr>
          <w:sz w:val="24"/>
        </w:rPr>
        <w:t>Личностные</w:t>
      </w:r>
      <w:r w:rsidRPr="00856FBB">
        <w:rPr>
          <w:spacing w:val="80"/>
          <w:sz w:val="24"/>
        </w:rPr>
        <w:t xml:space="preserve">    </w:t>
      </w:r>
      <w:r w:rsidRPr="00856FBB">
        <w:rPr>
          <w:sz w:val="24"/>
        </w:rPr>
        <w:t>результаты</w:t>
      </w:r>
      <w:r w:rsidRPr="00856FBB">
        <w:rPr>
          <w:spacing w:val="80"/>
          <w:sz w:val="24"/>
        </w:rPr>
        <w:t xml:space="preserve">    </w:t>
      </w:r>
      <w:r w:rsidRPr="00856FBB">
        <w:rPr>
          <w:sz w:val="24"/>
        </w:rPr>
        <w:t>достигаются</w:t>
      </w:r>
      <w:r w:rsidRPr="00856FBB">
        <w:rPr>
          <w:spacing w:val="80"/>
          <w:sz w:val="24"/>
        </w:rPr>
        <w:t xml:space="preserve">    </w:t>
      </w:r>
      <w:r w:rsidRPr="00856FBB">
        <w:rPr>
          <w:sz w:val="24"/>
        </w:rPr>
        <w:t>в</w:t>
      </w:r>
      <w:r w:rsidRPr="00856FBB">
        <w:rPr>
          <w:spacing w:val="80"/>
          <w:sz w:val="24"/>
        </w:rPr>
        <w:t xml:space="preserve">    </w:t>
      </w:r>
      <w:r w:rsidRPr="00856FBB">
        <w:rPr>
          <w:sz w:val="24"/>
        </w:rPr>
        <w:t>единстве</w:t>
      </w:r>
      <w:r w:rsidRPr="00856FBB">
        <w:rPr>
          <w:spacing w:val="80"/>
          <w:sz w:val="24"/>
        </w:rPr>
        <w:t xml:space="preserve">    </w:t>
      </w:r>
      <w:r w:rsidRPr="00856FBB">
        <w:rPr>
          <w:sz w:val="24"/>
        </w:rPr>
        <w:t xml:space="preserve">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w:t>
      </w:r>
      <w:r w:rsidRPr="00856FBB">
        <w:rPr>
          <w:spacing w:val="-2"/>
          <w:sz w:val="24"/>
        </w:rPr>
        <w:t>формирования</w:t>
      </w:r>
      <w:r w:rsidR="00F062CD">
        <w:rPr>
          <w:sz w:val="24"/>
        </w:rPr>
        <w:t xml:space="preserve"> </w:t>
      </w:r>
      <w:r w:rsidRPr="00856FBB">
        <w:rPr>
          <w:spacing w:val="-2"/>
          <w:sz w:val="24"/>
        </w:rPr>
        <w:t>внутренней</w:t>
      </w:r>
      <w:r w:rsidRPr="00856FBB">
        <w:rPr>
          <w:sz w:val="24"/>
        </w:rPr>
        <w:tab/>
      </w:r>
      <w:r w:rsidRPr="00856FBB">
        <w:rPr>
          <w:spacing w:val="-2"/>
          <w:sz w:val="24"/>
        </w:rPr>
        <w:t>позиции</w:t>
      </w:r>
      <w:r w:rsidR="00F062CD">
        <w:rPr>
          <w:sz w:val="24"/>
        </w:rPr>
        <w:t xml:space="preserve"> </w:t>
      </w:r>
      <w:r w:rsidRPr="00856FBB">
        <w:rPr>
          <w:spacing w:val="-2"/>
          <w:sz w:val="24"/>
        </w:rPr>
        <w:t xml:space="preserve">личности </w:t>
      </w:r>
      <w:r w:rsidRPr="00856FBB">
        <w:rPr>
          <w:sz w:val="24"/>
        </w:rPr>
        <w:t>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w:t>
      </w:r>
      <w:r w:rsidRPr="00856FBB">
        <w:rPr>
          <w:spacing w:val="40"/>
          <w:sz w:val="24"/>
        </w:rPr>
        <w:t xml:space="preserve"> </w:t>
      </w:r>
      <w:r w:rsidRPr="00856FBB">
        <w:rPr>
          <w:sz w:val="24"/>
        </w:rPr>
        <w:t>личностному самоопределению; осмысленному ведению здорового и безопасного образа жизни</w:t>
      </w:r>
      <w:r w:rsidRPr="00856FBB">
        <w:rPr>
          <w:spacing w:val="40"/>
          <w:sz w:val="24"/>
        </w:rPr>
        <w:t xml:space="preserve"> </w:t>
      </w:r>
      <w:r w:rsidRPr="00856FBB">
        <w:rPr>
          <w:sz w:val="24"/>
        </w:rPr>
        <w:t>и соблюдению правил экологического поведения; к целенаправленной социально значимой деятельности;</w:t>
      </w:r>
      <w:r w:rsidRPr="00856FBB">
        <w:rPr>
          <w:spacing w:val="40"/>
          <w:sz w:val="24"/>
        </w:rPr>
        <w:t xml:space="preserve"> </w:t>
      </w:r>
      <w:r w:rsidRPr="00856FBB">
        <w:rPr>
          <w:sz w:val="24"/>
        </w:rPr>
        <w:t>принятию</w:t>
      </w:r>
      <w:r w:rsidRPr="00856FBB">
        <w:rPr>
          <w:spacing w:val="40"/>
          <w:sz w:val="24"/>
        </w:rPr>
        <w:t xml:space="preserve"> </w:t>
      </w:r>
      <w:r w:rsidRPr="00856FBB">
        <w:rPr>
          <w:sz w:val="24"/>
        </w:rPr>
        <w:t>внутренней</w:t>
      </w:r>
      <w:r w:rsidRPr="00856FBB">
        <w:rPr>
          <w:spacing w:val="40"/>
          <w:sz w:val="24"/>
        </w:rPr>
        <w:t xml:space="preserve"> </w:t>
      </w:r>
      <w:r w:rsidRPr="00856FBB">
        <w:rPr>
          <w:sz w:val="24"/>
        </w:rPr>
        <w:t>позиции</w:t>
      </w:r>
      <w:r w:rsidRPr="00856FBB">
        <w:rPr>
          <w:spacing w:val="40"/>
          <w:sz w:val="24"/>
        </w:rPr>
        <w:t xml:space="preserve"> </w:t>
      </w:r>
      <w:r w:rsidRPr="00856FBB">
        <w:rPr>
          <w:sz w:val="24"/>
        </w:rPr>
        <w:t>личности</w:t>
      </w:r>
      <w:r w:rsidRPr="00856FBB">
        <w:rPr>
          <w:spacing w:val="40"/>
          <w:sz w:val="24"/>
        </w:rPr>
        <w:t xml:space="preserve"> </w:t>
      </w:r>
      <w:r w:rsidRPr="00856FBB">
        <w:rPr>
          <w:sz w:val="24"/>
        </w:rPr>
        <w:t>как</w:t>
      </w:r>
      <w:r w:rsidRPr="00856FBB">
        <w:rPr>
          <w:spacing w:val="40"/>
          <w:sz w:val="24"/>
        </w:rPr>
        <w:t xml:space="preserve"> </w:t>
      </w:r>
      <w:r w:rsidRPr="00856FBB">
        <w:rPr>
          <w:sz w:val="24"/>
        </w:rPr>
        <w:t>особого</w:t>
      </w:r>
      <w:r w:rsidRPr="00856FBB">
        <w:rPr>
          <w:spacing w:val="70"/>
          <w:sz w:val="24"/>
        </w:rPr>
        <w:t xml:space="preserve"> </w:t>
      </w:r>
      <w:r w:rsidRPr="00856FBB">
        <w:rPr>
          <w:sz w:val="24"/>
        </w:rPr>
        <w:t>ценностного</w:t>
      </w:r>
      <w:r w:rsidRPr="00856FBB">
        <w:rPr>
          <w:spacing w:val="40"/>
          <w:sz w:val="24"/>
        </w:rPr>
        <w:t xml:space="preserve"> </w:t>
      </w:r>
      <w:r w:rsidRPr="00856FBB">
        <w:rPr>
          <w:sz w:val="24"/>
        </w:rPr>
        <w:t>отношения</w:t>
      </w:r>
      <w:r w:rsidRPr="00856FBB">
        <w:rPr>
          <w:spacing w:val="80"/>
          <w:sz w:val="24"/>
        </w:rPr>
        <w:t xml:space="preserve"> </w:t>
      </w:r>
      <w:r w:rsidRPr="00856FBB">
        <w:rPr>
          <w:sz w:val="24"/>
        </w:rPr>
        <w:t>к себе, к окружающим людям и к жизни в целом.</w:t>
      </w:r>
    </w:p>
    <w:p w14:paraId="4B4443BE" w14:textId="77777777" w:rsidR="00877927" w:rsidRPr="00856FBB" w:rsidRDefault="00877927" w:rsidP="00F062CD">
      <w:pPr>
        <w:tabs>
          <w:tab w:val="left" w:pos="2427"/>
          <w:tab w:val="left" w:pos="4477"/>
          <w:tab w:val="left" w:pos="5456"/>
          <w:tab w:val="left" w:pos="7548"/>
          <w:tab w:val="left" w:pos="9021"/>
          <w:tab w:val="left" w:pos="9923"/>
        </w:tabs>
        <w:spacing w:before="1"/>
        <w:ind w:left="567" w:right="1181"/>
        <w:jc w:val="both"/>
        <w:rPr>
          <w:sz w:val="24"/>
        </w:rPr>
      </w:pPr>
      <w:r>
        <w:rPr>
          <w:sz w:val="24"/>
        </w:rPr>
        <w:t xml:space="preserve"> </w:t>
      </w:r>
      <w:r w:rsidRPr="00856FBB">
        <w:rPr>
          <w:sz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w:t>
      </w:r>
      <w:r w:rsidRPr="00856FBB">
        <w:rPr>
          <w:spacing w:val="80"/>
          <w:sz w:val="24"/>
        </w:rPr>
        <w:t xml:space="preserve"> </w:t>
      </w:r>
      <w:r w:rsidRPr="00856FBB">
        <w:rPr>
          <w:spacing w:val="-2"/>
          <w:sz w:val="24"/>
        </w:rPr>
        <w:t>ценностных</w:t>
      </w:r>
      <w:r w:rsidR="00F062CD">
        <w:rPr>
          <w:sz w:val="24"/>
        </w:rPr>
        <w:t xml:space="preserve"> </w:t>
      </w:r>
      <w:r w:rsidRPr="00856FBB">
        <w:rPr>
          <w:spacing w:val="-2"/>
          <w:sz w:val="24"/>
        </w:rPr>
        <w:t>ориентаций</w:t>
      </w:r>
      <w:r w:rsidR="00F062CD">
        <w:rPr>
          <w:sz w:val="24"/>
        </w:rPr>
        <w:t xml:space="preserve"> </w:t>
      </w:r>
      <w:r w:rsidRPr="00856FBB">
        <w:rPr>
          <w:spacing w:val="-10"/>
          <w:sz w:val="24"/>
        </w:rPr>
        <w:t>и</w:t>
      </w:r>
      <w:r w:rsidR="00F062CD">
        <w:rPr>
          <w:sz w:val="24"/>
        </w:rPr>
        <w:t xml:space="preserve"> </w:t>
      </w:r>
      <w:r w:rsidRPr="00856FBB">
        <w:rPr>
          <w:spacing w:val="-2"/>
          <w:sz w:val="24"/>
        </w:rPr>
        <w:t>расширение</w:t>
      </w:r>
      <w:r w:rsidR="00F062CD">
        <w:rPr>
          <w:spacing w:val="-2"/>
          <w:sz w:val="24"/>
        </w:rPr>
        <w:t xml:space="preserve"> </w:t>
      </w:r>
      <w:r w:rsidRPr="00856FBB">
        <w:rPr>
          <w:spacing w:val="-2"/>
          <w:sz w:val="24"/>
        </w:rPr>
        <w:t>опыта</w:t>
      </w:r>
      <w:r w:rsidR="00F062CD">
        <w:rPr>
          <w:spacing w:val="-2"/>
          <w:sz w:val="24"/>
        </w:rPr>
        <w:t xml:space="preserve"> </w:t>
      </w:r>
      <w:r w:rsidRPr="00856FBB">
        <w:rPr>
          <w:spacing w:val="-2"/>
          <w:sz w:val="24"/>
        </w:rPr>
        <w:t xml:space="preserve">деятельности </w:t>
      </w:r>
      <w:r w:rsidRPr="00856FBB">
        <w:rPr>
          <w:sz w:val="24"/>
        </w:rPr>
        <w:t>на её основе.</w:t>
      </w:r>
    </w:p>
    <w:p w14:paraId="14E7A6A5" w14:textId="77777777" w:rsidR="00877927" w:rsidRPr="00856FBB" w:rsidRDefault="00877927" w:rsidP="00F062CD">
      <w:pPr>
        <w:tabs>
          <w:tab w:val="left" w:pos="9923"/>
        </w:tabs>
        <w:ind w:left="567" w:right="1181"/>
        <w:jc w:val="both"/>
        <w:rPr>
          <w:sz w:val="24"/>
        </w:rPr>
      </w:pPr>
      <w:r>
        <w:rPr>
          <w:sz w:val="24"/>
        </w:rPr>
        <w:t xml:space="preserve"> </w:t>
      </w:r>
      <w:r w:rsidRPr="00856FBB">
        <w:rPr>
          <w:sz w:val="24"/>
        </w:rPr>
        <w:t>Личностные</w:t>
      </w:r>
      <w:r w:rsidRPr="00856FBB">
        <w:rPr>
          <w:spacing w:val="-6"/>
          <w:sz w:val="24"/>
        </w:rPr>
        <w:t xml:space="preserve"> </w:t>
      </w:r>
      <w:r w:rsidRPr="00856FBB">
        <w:rPr>
          <w:sz w:val="24"/>
        </w:rPr>
        <w:t>результаты</w:t>
      </w:r>
      <w:r w:rsidRPr="00856FBB">
        <w:rPr>
          <w:spacing w:val="-3"/>
          <w:sz w:val="24"/>
        </w:rPr>
        <w:t xml:space="preserve"> </w:t>
      </w:r>
      <w:r w:rsidRPr="00856FBB">
        <w:rPr>
          <w:sz w:val="24"/>
        </w:rPr>
        <w:t>изучения</w:t>
      </w:r>
      <w:r w:rsidRPr="00856FBB">
        <w:rPr>
          <w:spacing w:val="-4"/>
          <w:sz w:val="24"/>
        </w:rPr>
        <w:t xml:space="preserve"> </w:t>
      </w:r>
      <w:r w:rsidRPr="00856FBB">
        <w:rPr>
          <w:sz w:val="24"/>
        </w:rPr>
        <w:t>ОБЖ</w:t>
      </w:r>
      <w:r w:rsidRPr="00856FBB">
        <w:rPr>
          <w:spacing w:val="-3"/>
          <w:sz w:val="24"/>
        </w:rPr>
        <w:t xml:space="preserve"> </w:t>
      </w:r>
      <w:r w:rsidRPr="00856FBB">
        <w:rPr>
          <w:spacing w:val="-2"/>
          <w:sz w:val="24"/>
        </w:rPr>
        <w:t>включают:</w:t>
      </w:r>
    </w:p>
    <w:p w14:paraId="15F0BA85" w14:textId="77777777" w:rsidR="00877927" w:rsidRDefault="00877927" w:rsidP="00F062CD">
      <w:pPr>
        <w:pStyle w:val="a4"/>
        <w:numPr>
          <w:ilvl w:val="0"/>
          <w:numId w:val="7"/>
        </w:numPr>
        <w:tabs>
          <w:tab w:val="left" w:pos="1308"/>
          <w:tab w:val="left" w:pos="9923"/>
        </w:tabs>
        <w:ind w:left="567" w:right="1181" w:firstLine="0"/>
        <w:rPr>
          <w:sz w:val="24"/>
        </w:rPr>
      </w:pPr>
      <w:r>
        <w:rPr>
          <w:sz w:val="24"/>
        </w:rPr>
        <w:t>патриотическое</w:t>
      </w:r>
      <w:r>
        <w:rPr>
          <w:spacing w:val="-8"/>
          <w:sz w:val="24"/>
        </w:rPr>
        <w:t xml:space="preserve"> </w:t>
      </w:r>
      <w:r>
        <w:rPr>
          <w:spacing w:val="-2"/>
          <w:sz w:val="24"/>
        </w:rPr>
        <w:t>воспитание:</w:t>
      </w:r>
    </w:p>
    <w:p w14:paraId="4F304B18" w14:textId="77777777" w:rsidR="00877927" w:rsidRDefault="00877927" w:rsidP="00F062CD">
      <w:pPr>
        <w:pStyle w:val="a3"/>
        <w:tabs>
          <w:tab w:val="left" w:pos="9923"/>
        </w:tabs>
        <w:ind w:left="567" w:right="1181" w:firstLine="0"/>
      </w:pPr>
      <w:r>
        <w:t>осознание</w:t>
      </w:r>
      <w:r>
        <w:rPr>
          <w:spacing w:val="78"/>
          <w:w w:val="150"/>
        </w:rPr>
        <w:t xml:space="preserve">   </w:t>
      </w:r>
      <w:r>
        <w:t>российской</w:t>
      </w:r>
      <w:r>
        <w:rPr>
          <w:spacing w:val="78"/>
          <w:w w:val="150"/>
        </w:rPr>
        <w:t xml:space="preserve">   </w:t>
      </w:r>
      <w:r>
        <w:t>гражданской</w:t>
      </w:r>
      <w:r>
        <w:rPr>
          <w:spacing w:val="78"/>
          <w:w w:val="150"/>
        </w:rPr>
        <w:t xml:space="preserve">   </w:t>
      </w:r>
      <w:r>
        <w:t>идентичности</w:t>
      </w:r>
      <w:r>
        <w:rPr>
          <w:spacing w:val="77"/>
          <w:w w:val="150"/>
        </w:rPr>
        <w:t xml:space="preserve">   </w:t>
      </w:r>
      <w:r>
        <w:t>в</w:t>
      </w:r>
      <w:r>
        <w:rPr>
          <w:spacing w:val="78"/>
          <w:w w:val="150"/>
        </w:rPr>
        <w:t xml:space="preserve">   </w:t>
      </w:r>
      <w:r>
        <w:t>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w:t>
      </w:r>
      <w:r>
        <w:rPr>
          <w:spacing w:val="-2"/>
        </w:rPr>
        <w:t xml:space="preserve"> </w:t>
      </w:r>
      <w:r>
        <w:t>своей Родины –</w:t>
      </w:r>
      <w:r>
        <w:rPr>
          <w:spacing w:val="-1"/>
        </w:rPr>
        <w:t xml:space="preserve"> </w:t>
      </w:r>
      <w:r>
        <w:t>России,</w:t>
      </w:r>
      <w:r>
        <w:rPr>
          <w:spacing w:val="-1"/>
        </w:rPr>
        <w:t xml:space="preserve"> </w:t>
      </w:r>
      <w:r>
        <w:t>к</w:t>
      </w:r>
      <w:r>
        <w:rPr>
          <w:spacing w:val="-1"/>
        </w:rPr>
        <w:t xml:space="preserve"> </w:t>
      </w:r>
      <w:r>
        <w:t>науке, искусству, спорту,</w:t>
      </w:r>
      <w:r>
        <w:rPr>
          <w:spacing w:val="-1"/>
        </w:rPr>
        <w:t xml:space="preserve"> </w:t>
      </w:r>
      <w:r>
        <w:t>технологиям,</w:t>
      </w:r>
      <w:r>
        <w:rPr>
          <w:spacing w:val="-1"/>
        </w:rPr>
        <w:t xml:space="preserve"> </w:t>
      </w:r>
      <w:r>
        <w:t>боевым</w:t>
      </w:r>
      <w:r>
        <w:rPr>
          <w:spacing w:val="-2"/>
        </w:rPr>
        <w:t xml:space="preserve"> </w:t>
      </w:r>
      <w:r>
        <w:t>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ABDBC33" w14:textId="77777777" w:rsidR="00877927" w:rsidRDefault="00877927" w:rsidP="00F062CD">
      <w:pPr>
        <w:pStyle w:val="a3"/>
        <w:tabs>
          <w:tab w:val="left" w:pos="9923"/>
        </w:tabs>
        <w:spacing w:before="1"/>
        <w:ind w:left="567" w:right="1181" w:firstLine="0"/>
      </w:pPr>
      <w:r>
        <w:t>формирование</w:t>
      </w:r>
      <w:r>
        <w:rPr>
          <w:spacing w:val="73"/>
        </w:rPr>
        <w:t xml:space="preserve">  </w:t>
      </w:r>
      <w:r>
        <w:t>чувства</w:t>
      </w:r>
      <w:r>
        <w:rPr>
          <w:spacing w:val="73"/>
        </w:rPr>
        <w:t xml:space="preserve">  </w:t>
      </w:r>
      <w:r>
        <w:t>гордости</w:t>
      </w:r>
      <w:r>
        <w:rPr>
          <w:spacing w:val="73"/>
        </w:rPr>
        <w:t xml:space="preserve">  </w:t>
      </w:r>
      <w:r>
        <w:t>за</w:t>
      </w:r>
      <w:r>
        <w:rPr>
          <w:spacing w:val="73"/>
        </w:rPr>
        <w:t xml:space="preserve">  </w:t>
      </w:r>
      <w:r>
        <w:t>свою</w:t>
      </w:r>
      <w:r>
        <w:rPr>
          <w:spacing w:val="73"/>
        </w:rPr>
        <w:t xml:space="preserve">  </w:t>
      </w:r>
      <w:r>
        <w:t>Родину,</w:t>
      </w:r>
      <w:r>
        <w:rPr>
          <w:spacing w:val="73"/>
        </w:rPr>
        <w:t xml:space="preserve">  </w:t>
      </w:r>
      <w:r>
        <w:t>ответственного</w:t>
      </w:r>
      <w:r>
        <w:rPr>
          <w:spacing w:val="73"/>
        </w:rPr>
        <w:t xml:space="preserve">  </w:t>
      </w:r>
      <w:r>
        <w:t>отношения к выполнению конституционного долга – защите Отечества;</w:t>
      </w:r>
    </w:p>
    <w:p w14:paraId="2BE9BA42" w14:textId="77777777" w:rsidR="00877927" w:rsidRDefault="00877927" w:rsidP="00F062CD">
      <w:pPr>
        <w:pStyle w:val="a4"/>
        <w:numPr>
          <w:ilvl w:val="0"/>
          <w:numId w:val="7"/>
        </w:numPr>
        <w:tabs>
          <w:tab w:val="left" w:pos="1308"/>
          <w:tab w:val="left" w:pos="9923"/>
        </w:tabs>
        <w:ind w:left="567" w:right="1181" w:firstLine="0"/>
        <w:rPr>
          <w:sz w:val="24"/>
        </w:rPr>
      </w:pPr>
      <w:r>
        <w:rPr>
          <w:sz w:val="24"/>
        </w:rPr>
        <w:t>гражданское</w:t>
      </w:r>
      <w:r>
        <w:rPr>
          <w:spacing w:val="-5"/>
          <w:sz w:val="24"/>
        </w:rPr>
        <w:t xml:space="preserve"> </w:t>
      </w:r>
      <w:r>
        <w:rPr>
          <w:spacing w:val="-2"/>
          <w:sz w:val="24"/>
        </w:rPr>
        <w:t>воспитание:</w:t>
      </w:r>
    </w:p>
    <w:p w14:paraId="409B45A0" w14:textId="77777777" w:rsidR="00F062CD" w:rsidRDefault="00877927" w:rsidP="00F062CD">
      <w:pPr>
        <w:pStyle w:val="a3"/>
        <w:tabs>
          <w:tab w:val="left" w:pos="2245"/>
          <w:tab w:val="left" w:pos="2825"/>
          <w:tab w:val="left" w:pos="3731"/>
          <w:tab w:val="left" w:pos="4673"/>
          <w:tab w:val="left" w:pos="5847"/>
          <w:tab w:val="left" w:pos="7081"/>
          <w:tab w:val="left" w:pos="7773"/>
          <w:tab w:val="left" w:pos="8891"/>
          <w:tab w:val="left" w:pos="9457"/>
          <w:tab w:val="left" w:pos="9923"/>
        </w:tabs>
        <w:spacing w:before="70"/>
        <w:ind w:left="567" w:right="1181" w:firstLine="0"/>
      </w:pPr>
      <w:r>
        <w:t>готовность</w:t>
      </w:r>
      <w:r>
        <w:rPr>
          <w:spacing w:val="52"/>
        </w:rPr>
        <w:t xml:space="preserve"> </w:t>
      </w:r>
      <w:r>
        <w:t>к</w:t>
      </w:r>
      <w:r>
        <w:rPr>
          <w:spacing w:val="57"/>
        </w:rPr>
        <w:t xml:space="preserve"> </w:t>
      </w:r>
      <w:r>
        <w:t>выполнению</w:t>
      </w:r>
      <w:r>
        <w:rPr>
          <w:spacing w:val="55"/>
        </w:rPr>
        <w:t xml:space="preserve"> </w:t>
      </w:r>
      <w:r>
        <w:t>обязанностей</w:t>
      </w:r>
      <w:r>
        <w:rPr>
          <w:spacing w:val="57"/>
        </w:rPr>
        <w:t xml:space="preserve"> </w:t>
      </w:r>
      <w:r>
        <w:t>гражданина</w:t>
      </w:r>
      <w:r>
        <w:rPr>
          <w:spacing w:val="53"/>
        </w:rPr>
        <w:t xml:space="preserve"> </w:t>
      </w:r>
      <w:r>
        <w:t>и</w:t>
      </w:r>
      <w:r>
        <w:rPr>
          <w:spacing w:val="57"/>
        </w:rPr>
        <w:t xml:space="preserve"> </w:t>
      </w:r>
      <w:r>
        <w:t>реализации</w:t>
      </w:r>
      <w:r>
        <w:rPr>
          <w:spacing w:val="55"/>
        </w:rPr>
        <w:t xml:space="preserve"> </w:t>
      </w:r>
      <w:r>
        <w:t>его</w:t>
      </w:r>
      <w:r>
        <w:rPr>
          <w:spacing w:val="56"/>
        </w:rPr>
        <w:t xml:space="preserve"> </w:t>
      </w:r>
      <w:r>
        <w:t>прав,</w:t>
      </w:r>
      <w:r>
        <w:rPr>
          <w:spacing w:val="58"/>
        </w:rPr>
        <w:t xml:space="preserve"> </w:t>
      </w:r>
      <w:r>
        <w:rPr>
          <w:spacing w:val="-2"/>
        </w:rPr>
        <w:t>уважение</w:t>
      </w:r>
      <w:r w:rsidR="00F062CD" w:rsidRPr="00F062CD">
        <w:t xml:space="preserve"> </w:t>
      </w:r>
      <w:r w:rsidR="00F062CD">
        <w:t>прав,</w:t>
      </w:r>
      <w:r w:rsidR="00F062CD">
        <w:rPr>
          <w:spacing w:val="80"/>
        </w:rPr>
        <w:t xml:space="preserve">   </w:t>
      </w:r>
      <w:r w:rsidR="00F062CD">
        <w:t>свобод</w:t>
      </w:r>
      <w:r w:rsidR="00F062CD">
        <w:rPr>
          <w:spacing w:val="80"/>
        </w:rPr>
        <w:t xml:space="preserve">   </w:t>
      </w:r>
      <w:r w:rsidR="00F062CD">
        <w:t>и</w:t>
      </w:r>
      <w:r w:rsidR="00F062CD">
        <w:rPr>
          <w:spacing w:val="80"/>
        </w:rPr>
        <w:t xml:space="preserve">   </w:t>
      </w:r>
      <w:r w:rsidR="00F062CD">
        <w:t>законных</w:t>
      </w:r>
      <w:r w:rsidR="00F062CD">
        <w:rPr>
          <w:spacing w:val="80"/>
        </w:rPr>
        <w:t xml:space="preserve">   </w:t>
      </w:r>
      <w:r w:rsidR="00F062CD">
        <w:t>интересов</w:t>
      </w:r>
      <w:r w:rsidR="00F062CD">
        <w:rPr>
          <w:spacing w:val="80"/>
        </w:rPr>
        <w:t xml:space="preserve">   </w:t>
      </w:r>
      <w:r w:rsidR="00F062CD">
        <w:t>других</w:t>
      </w:r>
      <w:r w:rsidR="00F062CD">
        <w:rPr>
          <w:spacing w:val="80"/>
        </w:rPr>
        <w:t xml:space="preserve">   </w:t>
      </w:r>
      <w:r w:rsidR="00F062CD">
        <w:t>людей;</w:t>
      </w:r>
      <w:r w:rsidR="00F062CD">
        <w:rPr>
          <w:spacing w:val="80"/>
        </w:rPr>
        <w:t xml:space="preserve">   </w:t>
      </w:r>
      <w:r w:rsidR="00F062CD">
        <w:t>активное</w:t>
      </w:r>
      <w:r w:rsidR="00F062CD">
        <w:rPr>
          <w:spacing w:val="80"/>
        </w:rPr>
        <w:t xml:space="preserve">   </w:t>
      </w:r>
      <w:r w:rsidR="00F062CD">
        <w:lastRenderedPageBreak/>
        <w:t>участие</w:t>
      </w:r>
      <w:r w:rsidR="00F062CD">
        <w:rPr>
          <w:spacing w:val="80"/>
        </w:rPr>
        <w:t xml:space="preserve"> </w:t>
      </w:r>
      <w:r w:rsidR="00F062CD">
        <w:t>в жизни семьи, организации, местного сообщества, родного края, страны; неприятие любых</w:t>
      </w:r>
      <w:r w:rsidR="00F062CD">
        <w:rPr>
          <w:spacing w:val="40"/>
        </w:rPr>
        <w:t xml:space="preserve"> </w:t>
      </w:r>
      <w:r w:rsidR="00F062CD">
        <w:t xml:space="preserve">форм экстремизма, дискриминации; понимание роли различных социальных институтов в жизни </w:t>
      </w:r>
      <w:r w:rsidR="00F062CD">
        <w:rPr>
          <w:spacing w:val="-2"/>
        </w:rPr>
        <w:t>человека;</w:t>
      </w:r>
      <w:r w:rsidR="00F062CD">
        <w:t xml:space="preserve">  </w:t>
      </w:r>
      <w:r w:rsidR="00F062CD">
        <w:rPr>
          <w:spacing w:val="-2"/>
        </w:rPr>
        <w:t>представление</w:t>
      </w:r>
      <w:r w:rsidR="00F062CD">
        <w:tab/>
        <w:t xml:space="preserve">  </w:t>
      </w:r>
      <w:r w:rsidR="00F062CD">
        <w:rPr>
          <w:spacing w:val="-6"/>
        </w:rPr>
        <w:t>об</w:t>
      </w:r>
      <w:r w:rsidR="00F062CD">
        <w:t xml:space="preserve">      </w:t>
      </w:r>
      <w:r w:rsidR="00F062CD">
        <w:rPr>
          <w:spacing w:val="-2"/>
        </w:rPr>
        <w:t>основных</w:t>
      </w:r>
      <w:r w:rsidR="00F062CD">
        <w:t xml:space="preserve"> </w:t>
      </w:r>
      <w:r w:rsidR="00F062CD">
        <w:rPr>
          <w:spacing w:val="-2"/>
        </w:rPr>
        <w:t>правах,</w:t>
      </w:r>
      <w:r w:rsidR="00F062CD">
        <w:t xml:space="preserve"> </w:t>
      </w:r>
      <w:r w:rsidR="00F062CD">
        <w:rPr>
          <w:spacing w:val="-2"/>
        </w:rPr>
        <w:t xml:space="preserve">свободах </w:t>
      </w:r>
      <w:r w:rsidR="00F062CD">
        <w:t xml:space="preserve">и обязанностях гражданина, социальных нормах и правилах межличностных отношений в </w:t>
      </w:r>
      <w:r w:rsidR="00F062CD">
        <w:rPr>
          <w:spacing w:val="-2"/>
        </w:rPr>
        <w:t>поликультурном</w:t>
      </w:r>
      <w:r w:rsidR="00F062CD">
        <w:t xml:space="preserve"> </w:t>
      </w:r>
      <w:r w:rsidR="00F062CD">
        <w:rPr>
          <w:spacing w:val="-10"/>
        </w:rPr>
        <w:t>и</w:t>
      </w:r>
      <w:r w:rsidR="00F062CD">
        <w:t xml:space="preserve"> </w:t>
      </w:r>
      <w:r w:rsidR="00F062CD">
        <w:rPr>
          <w:spacing w:val="-2"/>
        </w:rPr>
        <w:t>многоконфессиональном</w:t>
      </w:r>
      <w:r w:rsidR="00F062CD">
        <w:t xml:space="preserve"> </w:t>
      </w:r>
      <w:r w:rsidR="00F062CD">
        <w:rPr>
          <w:spacing w:val="-2"/>
        </w:rPr>
        <w:t>обществе;</w:t>
      </w:r>
      <w:r w:rsidR="00F062CD">
        <w:t xml:space="preserve"> </w:t>
      </w:r>
      <w:r w:rsidR="00F062CD">
        <w:rPr>
          <w:spacing w:val="-2"/>
        </w:rPr>
        <w:t xml:space="preserve">представление </w:t>
      </w:r>
      <w:r w:rsidR="00F062CD">
        <w:t>о способах противодействия коррупции; готовность к разнообразной совместной деятельности, стремление</w:t>
      </w:r>
      <w:r w:rsidR="00F062CD">
        <w:rPr>
          <w:spacing w:val="79"/>
        </w:rPr>
        <w:t xml:space="preserve"> </w:t>
      </w:r>
      <w:r w:rsidR="00F062CD">
        <w:t>к</w:t>
      </w:r>
      <w:r w:rsidR="00F062CD">
        <w:rPr>
          <w:spacing w:val="80"/>
        </w:rPr>
        <w:t xml:space="preserve"> </w:t>
      </w:r>
      <w:r w:rsidR="00F062CD">
        <w:t>взаимопониманию</w:t>
      </w:r>
      <w:r w:rsidR="00F062CD">
        <w:rPr>
          <w:spacing w:val="79"/>
        </w:rPr>
        <w:t xml:space="preserve">    </w:t>
      </w:r>
      <w:r w:rsidR="00F062CD">
        <w:t>и</w:t>
      </w:r>
      <w:r w:rsidR="00F062CD">
        <w:rPr>
          <w:spacing w:val="80"/>
        </w:rPr>
        <w:t xml:space="preserve">    </w:t>
      </w:r>
      <w:r w:rsidR="00F062CD">
        <w:t>взаимопомощи,</w:t>
      </w:r>
      <w:r w:rsidR="00F062CD">
        <w:rPr>
          <w:spacing w:val="79"/>
        </w:rPr>
        <w:t xml:space="preserve">    </w:t>
      </w:r>
      <w:r w:rsidR="00F062CD">
        <w:t>активное</w:t>
      </w:r>
      <w:r w:rsidR="00F062CD">
        <w:rPr>
          <w:spacing w:val="80"/>
        </w:rPr>
        <w:t xml:space="preserve">    </w:t>
      </w:r>
      <w:r w:rsidR="00F062CD">
        <w:t>участие в школьном самоуправлении; готовность к участию в гуманитарной деятельности (волонтёрство, помощь людям, нуждающимся в ней);</w:t>
      </w:r>
    </w:p>
    <w:p w14:paraId="1FCAE830" w14:textId="77777777" w:rsidR="00F062CD" w:rsidRDefault="00F062CD" w:rsidP="00F062CD">
      <w:pPr>
        <w:pStyle w:val="a3"/>
        <w:tabs>
          <w:tab w:val="left" w:pos="9923"/>
        </w:tabs>
        <w:spacing w:before="1"/>
        <w:ind w:left="567" w:right="1181" w:firstLine="0"/>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63A43D7" w14:textId="77777777" w:rsidR="00F062CD" w:rsidRDefault="00F062CD" w:rsidP="00F062CD">
      <w:pPr>
        <w:pStyle w:val="a3"/>
        <w:tabs>
          <w:tab w:val="left" w:pos="9923"/>
        </w:tabs>
        <w:ind w:left="567" w:right="1181" w:firstLine="0"/>
      </w:pPr>
      <w:r>
        <w:t>понимание</w:t>
      </w:r>
      <w:r>
        <w:rPr>
          <w:spacing w:val="58"/>
        </w:rPr>
        <w:t xml:space="preserve">  </w:t>
      </w:r>
      <w:r>
        <w:t>и</w:t>
      </w:r>
      <w:r>
        <w:rPr>
          <w:spacing w:val="59"/>
        </w:rPr>
        <w:t xml:space="preserve">  </w:t>
      </w:r>
      <w:r>
        <w:t>признание</w:t>
      </w:r>
      <w:r>
        <w:rPr>
          <w:spacing w:val="58"/>
        </w:rPr>
        <w:t xml:space="preserve">  </w:t>
      </w:r>
      <w:r>
        <w:t>особой</w:t>
      </w:r>
      <w:r>
        <w:rPr>
          <w:spacing w:val="59"/>
        </w:rPr>
        <w:t xml:space="preserve">  </w:t>
      </w:r>
      <w:r>
        <w:t>роли</w:t>
      </w:r>
      <w:r>
        <w:rPr>
          <w:spacing w:val="59"/>
        </w:rPr>
        <w:t xml:space="preserve">  </w:t>
      </w:r>
      <w:r>
        <w:t>России</w:t>
      </w:r>
      <w:r>
        <w:rPr>
          <w:spacing w:val="59"/>
        </w:rPr>
        <w:t xml:space="preserve">  </w:t>
      </w:r>
      <w:r>
        <w:t>в</w:t>
      </w:r>
      <w:r>
        <w:rPr>
          <w:spacing w:val="58"/>
        </w:rPr>
        <w:t xml:space="preserve">  </w:t>
      </w:r>
      <w:r>
        <w:t>обеспечении</w:t>
      </w:r>
      <w:r>
        <w:rPr>
          <w:spacing w:val="59"/>
        </w:rPr>
        <w:t xml:space="preserve">  </w:t>
      </w:r>
      <w:r>
        <w:t>государственной и</w:t>
      </w:r>
      <w:r>
        <w:rPr>
          <w:spacing w:val="66"/>
          <w:w w:val="150"/>
        </w:rPr>
        <w:t xml:space="preserve">  </w:t>
      </w:r>
      <w:r>
        <w:t>международной</w:t>
      </w:r>
      <w:r>
        <w:rPr>
          <w:spacing w:val="66"/>
          <w:w w:val="150"/>
        </w:rPr>
        <w:t xml:space="preserve">  </w:t>
      </w:r>
      <w:r>
        <w:t>безопасности,</w:t>
      </w:r>
      <w:r>
        <w:rPr>
          <w:spacing w:val="66"/>
          <w:w w:val="150"/>
        </w:rPr>
        <w:t xml:space="preserve">  </w:t>
      </w:r>
      <w:r>
        <w:t>обороны</w:t>
      </w:r>
      <w:r>
        <w:rPr>
          <w:spacing w:val="66"/>
          <w:w w:val="150"/>
        </w:rPr>
        <w:t xml:space="preserve">  </w:t>
      </w:r>
      <w:r>
        <w:t>страны,</w:t>
      </w:r>
      <w:r>
        <w:rPr>
          <w:spacing w:val="66"/>
          <w:w w:val="150"/>
        </w:rPr>
        <w:t xml:space="preserve">  </w:t>
      </w:r>
      <w:r>
        <w:t>осмысление</w:t>
      </w:r>
      <w:r>
        <w:rPr>
          <w:spacing w:val="65"/>
          <w:w w:val="150"/>
        </w:rPr>
        <w:t xml:space="preserve">  </w:t>
      </w:r>
      <w:r>
        <w:t>роли</w:t>
      </w:r>
      <w:r>
        <w:rPr>
          <w:spacing w:val="66"/>
          <w:w w:val="150"/>
        </w:rPr>
        <w:t xml:space="preserve">  </w:t>
      </w:r>
      <w:r>
        <w:t>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4449771B" w14:textId="77777777" w:rsidR="00F062CD" w:rsidRDefault="00F062CD" w:rsidP="00F062CD">
      <w:pPr>
        <w:pStyle w:val="a3"/>
        <w:tabs>
          <w:tab w:val="left" w:pos="3627"/>
          <w:tab w:val="left" w:pos="5502"/>
          <w:tab w:val="left" w:pos="9257"/>
          <w:tab w:val="left" w:pos="9923"/>
        </w:tabs>
        <w:ind w:left="567" w:right="1181" w:firstLine="0"/>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w:t>
      </w:r>
      <w:r>
        <w:rPr>
          <w:spacing w:val="40"/>
        </w:rPr>
        <w:t xml:space="preserve"> </w:t>
      </w:r>
      <w:r>
        <w:t xml:space="preserve">средств, неприятие любых форм экстремизма, дискриминации, формирование веротерпимости, </w:t>
      </w:r>
      <w:r>
        <w:rPr>
          <w:spacing w:val="-2"/>
        </w:rPr>
        <w:t>уважительного</w:t>
      </w:r>
      <w:r>
        <w:tab/>
      </w:r>
      <w:r>
        <w:rPr>
          <w:spacing w:val="-10"/>
        </w:rPr>
        <w:t>и</w:t>
      </w:r>
      <w:r>
        <w:t xml:space="preserve"> </w:t>
      </w:r>
      <w:r>
        <w:rPr>
          <w:spacing w:val="-2"/>
        </w:rPr>
        <w:t>доброжелательного</w:t>
      </w:r>
      <w:r>
        <w:t xml:space="preserve"> </w:t>
      </w:r>
      <w:r>
        <w:rPr>
          <w:spacing w:val="-2"/>
        </w:rPr>
        <w:t xml:space="preserve">отношения </w:t>
      </w:r>
      <w:r>
        <w:t xml:space="preserve">к другому человеку, его мнению, развитие способности к конструктивному диалогу с другими </w:t>
      </w:r>
      <w:r>
        <w:rPr>
          <w:spacing w:val="-2"/>
        </w:rPr>
        <w:t>людьми;</w:t>
      </w:r>
    </w:p>
    <w:p w14:paraId="516B2524" w14:textId="77777777" w:rsidR="00F062CD" w:rsidRDefault="00F062CD" w:rsidP="00F062CD">
      <w:pPr>
        <w:pStyle w:val="a4"/>
        <w:numPr>
          <w:ilvl w:val="0"/>
          <w:numId w:val="7"/>
        </w:numPr>
        <w:tabs>
          <w:tab w:val="left" w:pos="1308"/>
          <w:tab w:val="left" w:pos="9923"/>
        </w:tabs>
        <w:spacing w:before="1"/>
        <w:ind w:left="567" w:right="1181" w:firstLine="0"/>
        <w:rPr>
          <w:sz w:val="24"/>
        </w:rPr>
      </w:pPr>
      <w:r>
        <w:rPr>
          <w:sz w:val="24"/>
        </w:rPr>
        <w:t>духовно-нравственное</w:t>
      </w:r>
      <w:r>
        <w:rPr>
          <w:spacing w:val="-11"/>
          <w:sz w:val="24"/>
        </w:rPr>
        <w:t xml:space="preserve"> </w:t>
      </w:r>
      <w:r>
        <w:rPr>
          <w:spacing w:val="-2"/>
          <w:sz w:val="24"/>
        </w:rPr>
        <w:t>воспитание:</w:t>
      </w:r>
    </w:p>
    <w:p w14:paraId="167CCA38" w14:textId="77777777" w:rsidR="00F062CD" w:rsidRDefault="00F062CD" w:rsidP="00F062CD">
      <w:pPr>
        <w:pStyle w:val="a3"/>
        <w:tabs>
          <w:tab w:val="left" w:pos="9923"/>
        </w:tabs>
        <w:ind w:left="567" w:right="1181" w:firstLine="0"/>
      </w:pPr>
      <w:r>
        <w:t>ориентация на моральные ценности и нормы в ситуациях нравственного выбора; готовность</w:t>
      </w:r>
      <w:r>
        <w:rPr>
          <w:spacing w:val="80"/>
        </w:rPr>
        <w:t xml:space="preserve">   </w:t>
      </w:r>
      <w:r>
        <w:t>оценивать</w:t>
      </w:r>
      <w:r>
        <w:rPr>
          <w:spacing w:val="80"/>
        </w:rPr>
        <w:t xml:space="preserve">   </w:t>
      </w:r>
      <w:r>
        <w:t>своё</w:t>
      </w:r>
      <w:r>
        <w:rPr>
          <w:spacing w:val="80"/>
        </w:rPr>
        <w:t xml:space="preserve">   </w:t>
      </w:r>
      <w:r>
        <w:t>поведение</w:t>
      </w:r>
      <w:r>
        <w:rPr>
          <w:spacing w:val="80"/>
        </w:rPr>
        <w:t xml:space="preserve">   </w:t>
      </w:r>
      <w:r>
        <w:t>и</w:t>
      </w:r>
      <w:r>
        <w:rPr>
          <w:spacing w:val="80"/>
        </w:rPr>
        <w:t xml:space="preserve">   </w:t>
      </w:r>
      <w:r>
        <w:t>поступки,</w:t>
      </w:r>
      <w:r>
        <w:rPr>
          <w:spacing w:val="80"/>
        </w:rPr>
        <w:t xml:space="preserve">   </w:t>
      </w:r>
      <w:r>
        <w:t>а</w:t>
      </w:r>
      <w:r>
        <w:rPr>
          <w:spacing w:val="80"/>
        </w:rPr>
        <w:t xml:space="preserve">   </w:t>
      </w:r>
      <w:r>
        <w:t>также</w:t>
      </w:r>
      <w:r>
        <w:rPr>
          <w:spacing w:val="80"/>
        </w:rPr>
        <w:t xml:space="preserve">   </w:t>
      </w:r>
      <w:r>
        <w:t>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C668EA6" w14:textId="77777777" w:rsidR="00F062CD" w:rsidRDefault="00F062CD" w:rsidP="00F062CD">
      <w:pPr>
        <w:pStyle w:val="a3"/>
        <w:tabs>
          <w:tab w:val="left" w:pos="9923"/>
        </w:tabs>
        <w:ind w:left="567" w:right="1181" w:firstLine="0"/>
      </w:pPr>
      <w:r>
        <w:t xml:space="preserve">развитие ответственного отношения к ведению здорового образа жизни, исключающего </w:t>
      </w:r>
      <w:r>
        <w:rPr>
          <w:position w:val="1"/>
        </w:rPr>
        <w:t>употребление наркотиков, алкого</w:t>
      </w:r>
      <w:r>
        <w:t>ля, курения и нанесение иного вреда собственному здоровью и здоровью окружающих;</w:t>
      </w:r>
    </w:p>
    <w:p w14:paraId="157B5B03" w14:textId="77777777" w:rsidR="00F062CD" w:rsidRDefault="00F062CD" w:rsidP="00F062CD">
      <w:pPr>
        <w:pStyle w:val="a3"/>
        <w:tabs>
          <w:tab w:val="left" w:pos="9923"/>
        </w:tabs>
        <w:ind w:left="567" w:right="1181" w:firstLine="0"/>
      </w:pPr>
      <w:r>
        <w:t>формирование личности безопасного типа, осознанного и ответственного отношения к личной безопасности и безопасности других людей;</w:t>
      </w:r>
    </w:p>
    <w:p w14:paraId="385F3A5D" w14:textId="77777777" w:rsidR="00F062CD" w:rsidRDefault="00F062CD" w:rsidP="00F062CD">
      <w:pPr>
        <w:pStyle w:val="a4"/>
        <w:numPr>
          <w:ilvl w:val="0"/>
          <w:numId w:val="7"/>
        </w:numPr>
        <w:tabs>
          <w:tab w:val="left" w:pos="1308"/>
          <w:tab w:val="left" w:pos="9923"/>
        </w:tabs>
        <w:ind w:left="567" w:right="1181" w:firstLine="0"/>
        <w:rPr>
          <w:sz w:val="24"/>
        </w:rPr>
      </w:pPr>
      <w:r>
        <w:rPr>
          <w:sz w:val="24"/>
        </w:rPr>
        <w:t>эстетическое</w:t>
      </w:r>
      <w:r>
        <w:rPr>
          <w:spacing w:val="-8"/>
          <w:sz w:val="24"/>
        </w:rPr>
        <w:t xml:space="preserve"> </w:t>
      </w:r>
      <w:r>
        <w:rPr>
          <w:spacing w:val="-2"/>
          <w:sz w:val="24"/>
        </w:rPr>
        <w:t>воспитание:</w:t>
      </w:r>
    </w:p>
    <w:p w14:paraId="384EC512" w14:textId="77777777" w:rsidR="00F062CD" w:rsidRDefault="00F062CD" w:rsidP="00F062CD">
      <w:pPr>
        <w:pStyle w:val="a3"/>
        <w:tabs>
          <w:tab w:val="left" w:pos="9923"/>
        </w:tabs>
        <w:ind w:left="567" w:right="1181" w:firstLine="0"/>
      </w:pPr>
      <w:r>
        <w:t>формирование гармоничной личности, развитие способности воспринимать, ценить и создавать прекрасное в повседневной жизни;</w:t>
      </w:r>
    </w:p>
    <w:p w14:paraId="40EB21B9" w14:textId="77777777" w:rsidR="00F062CD" w:rsidRDefault="00F062CD" w:rsidP="00F062CD">
      <w:pPr>
        <w:pStyle w:val="a3"/>
        <w:tabs>
          <w:tab w:val="left" w:pos="9923"/>
        </w:tabs>
        <w:ind w:left="567" w:right="1181" w:firstLine="0"/>
      </w:pPr>
      <w:r>
        <w:t>понимание взаимозависимости счастливого юношества и безопасного личного поведения в повседневной жизни;</w:t>
      </w:r>
    </w:p>
    <w:p w14:paraId="17799C69" w14:textId="77777777" w:rsidR="00F062CD" w:rsidRDefault="00F062CD" w:rsidP="00F062CD">
      <w:pPr>
        <w:pStyle w:val="a4"/>
        <w:numPr>
          <w:ilvl w:val="0"/>
          <w:numId w:val="7"/>
        </w:numPr>
        <w:tabs>
          <w:tab w:val="left" w:pos="1308"/>
          <w:tab w:val="left" w:pos="9923"/>
        </w:tabs>
        <w:ind w:left="567" w:right="1181" w:firstLine="0"/>
        <w:rPr>
          <w:sz w:val="24"/>
        </w:rPr>
      </w:pPr>
      <w:r>
        <w:rPr>
          <w:sz w:val="24"/>
        </w:rPr>
        <w:t>ценности</w:t>
      </w:r>
      <w:r>
        <w:rPr>
          <w:spacing w:val="-6"/>
          <w:sz w:val="24"/>
        </w:rPr>
        <w:t xml:space="preserve"> </w:t>
      </w:r>
      <w:r>
        <w:rPr>
          <w:sz w:val="24"/>
        </w:rPr>
        <w:t>научного</w:t>
      </w:r>
      <w:r>
        <w:rPr>
          <w:spacing w:val="-4"/>
          <w:sz w:val="24"/>
        </w:rPr>
        <w:t xml:space="preserve"> </w:t>
      </w:r>
      <w:r>
        <w:rPr>
          <w:spacing w:val="-2"/>
          <w:sz w:val="24"/>
        </w:rPr>
        <w:t>познания:</w:t>
      </w:r>
    </w:p>
    <w:p w14:paraId="2F7238B2" w14:textId="77777777" w:rsidR="00F062CD" w:rsidRDefault="00F062CD" w:rsidP="00F062CD">
      <w:pPr>
        <w:pStyle w:val="a3"/>
        <w:tabs>
          <w:tab w:val="left" w:pos="9923"/>
        </w:tabs>
        <w:spacing w:before="1"/>
        <w:ind w:left="567" w:right="1181" w:firstLine="0"/>
      </w:pPr>
      <w:r>
        <w:t>ориентация в деятельности на современную систему</w:t>
      </w:r>
      <w:r>
        <w:rPr>
          <w:spacing w:val="-3"/>
        </w:rPr>
        <w:t xml:space="preserve"> </w:t>
      </w:r>
      <w:r>
        <w:t>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BF5C241" w14:textId="77777777" w:rsidR="00F062CD" w:rsidRDefault="00F062CD" w:rsidP="00F062CD">
      <w:pPr>
        <w:pStyle w:val="a3"/>
        <w:tabs>
          <w:tab w:val="left" w:pos="2621"/>
          <w:tab w:val="left" w:pos="3492"/>
          <w:tab w:val="left" w:pos="5519"/>
          <w:tab w:val="left" w:pos="8177"/>
          <w:tab w:val="left" w:pos="9516"/>
          <w:tab w:val="left" w:pos="9923"/>
        </w:tabs>
        <w:ind w:left="567" w:right="1181" w:firstLine="0"/>
      </w:pPr>
      <w:r>
        <w:t xml:space="preserve">формирование современной научной картины мира, понимание причин, механизмов </w:t>
      </w:r>
      <w:r>
        <w:rPr>
          <w:spacing w:val="-2"/>
        </w:rPr>
        <w:t>возникновения</w:t>
      </w:r>
      <w:r>
        <w:tab/>
      </w:r>
      <w:r>
        <w:rPr>
          <w:spacing w:val="-10"/>
        </w:rPr>
        <w:t>и</w:t>
      </w:r>
      <w:r>
        <w:tab/>
      </w:r>
      <w:r>
        <w:rPr>
          <w:spacing w:val="-2"/>
        </w:rPr>
        <w:t>последствий</w:t>
      </w:r>
      <w:r>
        <w:tab/>
      </w:r>
      <w:r>
        <w:rPr>
          <w:spacing w:val="-2"/>
        </w:rPr>
        <w:t>распространённых</w:t>
      </w:r>
      <w:r>
        <w:t xml:space="preserve"> </w:t>
      </w:r>
      <w:r>
        <w:rPr>
          <w:spacing w:val="-2"/>
        </w:rPr>
        <w:t>видов</w:t>
      </w:r>
      <w:r>
        <w:t xml:space="preserve"> </w:t>
      </w:r>
      <w:r>
        <w:rPr>
          <w:spacing w:val="-2"/>
        </w:rPr>
        <w:t xml:space="preserve">опасных </w:t>
      </w:r>
      <w:r>
        <w:t>и</w:t>
      </w:r>
      <w:r>
        <w:rPr>
          <w:spacing w:val="80"/>
          <w:w w:val="150"/>
        </w:rPr>
        <w:t xml:space="preserve">  </w:t>
      </w:r>
      <w:r>
        <w:t>чрезвычайных</w:t>
      </w:r>
      <w:r>
        <w:rPr>
          <w:spacing w:val="80"/>
          <w:w w:val="150"/>
        </w:rPr>
        <w:t xml:space="preserve">  </w:t>
      </w:r>
      <w:r>
        <w:t>ситуаций,</w:t>
      </w:r>
      <w:r>
        <w:rPr>
          <w:spacing w:val="80"/>
          <w:w w:val="150"/>
        </w:rPr>
        <w:t xml:space="preserve">  </w:t>
      </w:r>
      <w:r>
        <w:t>которые</w:t>
      </w:r>
      <w:r>
        <w:rPr>
          <w:spacing w:val="80"/>
          <w:w w:val="150"/>
        </w:rPr>
        <w:t xml:space="preserve">  </w:t>
      </w:r>
      <w:r>
        <w:t>могут</w:t>
      </w:r>
      <w:r>
        <w:rPr>
          <w:spacing w:val="80"/>
          <w:w w:val="150"/>
        </w:rPr>
        <w:t xml:space="preserve">  </w:t>
      </w:r>
      <w:r>
        <w:t>произойти</w:t>
      </w:r>
      <w:r>
        <w:rPr>
          <w:spacing w:val="80"/>
          <w:w w:val="150"/>
        </w:rPr>
        <w:t xml:space="preserve">  </w:t>
      </w:r>
      <w:r>
        <w:t>во</w:t>
      </w:r>
      <w:r>
        <w:rPr>
          <w:spacing w:val="80"/>
          <w:w w:val="150"/>
        </w:rPr>
        <w:t xml:space="preserve">  </w:t>
      </w:r>
      <w:r>
        <w:t>время</w:t>
      </w:r>
      <w:r>
        <w:rPr>
          <w:spacing w:val="80"/>
          <w:w w:val="150"/>
        </w:rPr>
        <w:t xml:space="preserve">  </w:t>
      </w:r>
      <w:r>
        <w:t>пребывания</w:t>
      </w:r>
      <w:r>
        <w:rPr>
          <w:spacing w:val="40"/>
        </w:rPr>
        <w:t xml:space="preserve"> </w:t>
      </w:r>
      <w:r>
        <w:t>в</w:t>
      </w:r>
      <w:r>
        <w:rPr>
          <w:spacing w:val="73"/>
        </w:rPr>
        <w:t xml:space="preserve">  </w:t>
      </w:r>
      <w:r>
        <w:t>различных</w:t>
      </w:r>
      <w:r>
        <w:rPr>
          <w:spacing w:val="75"/>
        </w:rPr>
        <w:t xml:space="preserve">  </w:t>
      </w:r>
      <w:r>
        <w:t>средах</w:t>
      </w:r>
      <w:r>
        <w:rPr>
          <w:spacing w:val="74"/>
        </w:rPr>
        <w:t xml:space="preserve">  </w:t>
      </w:r>
      <w:r>
        <w:t>(бытовые</w:t>
      </w:r>
      <w:r>
        <w:rPr>
          <w:spacing w:val="74"/>
        </w:rPr>
        <w:t xml:space="preserve">  </w:t>
      </w:r>
      <w:r>
        <w:t>условия,</w:t>
      </w:r>
      <w:r>
        <w:rPr>
          <w:spacing w:val="75"/>
        </w:rPr>
        <w:t xml:space="preserve">  </w:t>
      </w:r>
      <w:r>
        <w:t>дорожное</w:t>
      </w:r>
      <w:r>
        <w:rPr>
          <w:spacing w:val="73"/>
        </w:rPr>
        <w:t xml:space="preserve">  </w:t>
      </w:r>
      <w:r>
        <w:t>движение,</w:t>
      </w:r>
      <w:r>
        <w:rPr>
          <w:spacing w:val="74"/>
        </w:rPr>
        <w:t xml:space="preserve">  </w:t>
      </w:r>
      <w:r>
        <w:t>общественные</w:t>
      </w:r>
      <w:r>
        <w:rPr>
          <w:spacing w:val="73"/>
        </w:rPr>
        <w:t xml:space="preserve">  </w:t>
      </w:r>
      <w:r>
        <w:t>места и социум, природа, коммуникационные связи и каналы);</w:t>
      </w:r>
    </w:p>
    <w:p w14:paraId="2E2A1D4B" w14:textId="77777777" w:rsidR="00F062CD" w:rsidRDefault="00F062CD" w:rsidP="00F062CD">
      <w:pPr>
        <w:pStyle w:val="a3"/>
        <w:tabs>
          <w:tab w:val="left" w:pos="2072"/>
          <w:tab w:val="left" w:pos="2883"/>
          <w:tab w:val="left" w:pos="5179"/>
          <w:tab w:val="left" w:pos="7652"/>
          <w:tab w:val="left" w:pos="9221"/>
          <w:tab w:val="left" w:pos="9923"/>
        </w:tabs>
        <w:ind w:left="567" w:right="1181" w:firstLine="0"/>
      </w:pPr>
      <w:r>
        <w:t xml:space="preserve">установка на осмысление опыта, наблюдений и поступков, овладение способностью </w:t>
      </w:r>
      <w:r>
        <w:rPr>
          <w:spacing w:val="-2"/>
        </w:rPr>
        <w:t>оценивать</w:t>
      </w:r>
      <w:r>
        <w:tab/>
      </w:r>
      <w:r>
        <w:rPr>
          <w:spacing w:val="-10"/>
        </w:rPr>
        <w:t>и</w:t>
      </w:r>
      <w:r>
        <w:tab/>
      </w:r>
      <w:r>
        <w:rPr>
          <w:spacing w:val="-2"/>
        </w:rPr>
        <w:t>прогнозировать</w:t>
      </w:r>
      <w:r>
        <w:t xml:space="preserve"> </w:t>
      </w:r>
      <w:r>
        <w:rPr>
          <w:spacing w:val="-2"/>
        </w:rPr>
        <w:t>неблагоприятные</w:t>
      </w:r>
      <w:r>
        <w:t xml:space="preserve"> </w:t>
      </w:r>
      <w:r>
        <w:rPr>
          <w:spacing w:val="-2"/>
        </w:rPr>
        <w:t>факторы</w:t>
      </w:r>
      <w:r>
        <w:t xml:space="preserve"> </w:t>
      </w:r>
      <w:r>
        <w:rPr>
          <w:spacing w:val="-2"/>
        </w:rPr>
        <w:t xml:space="preserve">обстановки </w:t>
      </w:r>
      <w:r>
        <w:t>и принимать обоснованные решения в опасной (чрезвычайной) ситуации с учётом реальных условий и возможностей;</w:t>
      </w:r>
    </w:p>
    <w:p w14:paraId="20B28C62" w14:textId="77777777" w:rsidR="00F062CD" w:rsidRDefault="00F062CD" w:rsidP="00F062CD">
      <w:pPr>
        <w:pStyle w:val="a4"/>
        <w:numPr>
          <w:ilvl w:val="0"/>
          <w:numId w:val="7"/>
        </w:numPr>
        <w:tabs>
          <w:tab w:val="left" w:pos="1306"/>
          <w:tab w:val="left" w:pos="3313"/>
          <w:tab w:val="left" w:pos="5366"/>
          <w:tab w:val="left" w:pos="7684"/>
          <w:tab w:val="left" w:pos="9473"/>
          <w:tab w:val="left" w:pos="9923"/>
        </w:tabs>
        <w:ind w:left="567" w:right="1181" w:firstLine="0"/>
        <w:rPr>
          <w:sz w:val="24"/>
        </w:rPr>
      </w:pPr>
      <w:r>
        <w:rPr>
          <w:spacing w:val="-2"/>
          <w:sz w:val="24"/>
        </w:rPr>
        <w:t>физическое</w:t>
      </w:r>
      <w:r>
        <w:rPr>
          <w:sz w:val="24"/>
        </w:rPr>
        <w:tab/>
      </w:r>
      <w:r>
        <w:rPr>
          <w:spacing w:val="-2"/>
          <w:sz w:val="24"/>
        </w:rPr>
        <w:t>воспитание,</w:t>
      </w:r>
      <w:r>
        <w:rPr>
          <w:sz w:val="24"/>
        </w:rPr>
        <w:tab/>
      </w:r>
      <w:r>
        <w:rPr>
          <w:spacing w:val="-2"/>
          <w:sz w:val="24"/>
        </w:rPr>
        <w:t>формирование</w:t>
      </w:r>
      <w:r>
        <w:rPr>
          <w:sz w:val="24"/>
        </w:rPr>
        <w:tab/>
      </w:r>
      <w:r>
        <w:rPr>
          <w:spacing w:val="-2"/>
          <w:sz w:val="24"/>
        </w:rPr>
        <w:t>культуры</w:t>
      </w:r>
      <w:r>
        <w:rPr>
          <w:sz w:val="24"/>
        </w:rPr>
        <w:t xml:space="preserve"> </w:t>
      </w:r>
      <w:r>
        <w:rPr>
          <w:spacing w:val="-2"/>
          <w:sz w:val="24"/>
        </w:rPr>
        <w:t xml:space="preserve">здоровья </w:t>
      </w:r>
      <w:r>
        <w:rPr>
          <w:sz w:val="24"/>
        </w:rPr>
        <w:t>и эмоционального благополучия:</w:t>
      </w:r>
    </w:p>
    <w:p w14:paraId="7CC03FAC" w14:textId="77777777" w:rsidR="00F062CD" w:rsidRDefault="00F062CD" w:rsidP="00F062CD">
      <w:pPr>
        <w:pStyle w:val="a3"/>
        <w:tabs>
          <w:tab w:val="left" w:pos="9923"/>
        </w:tabs>
        <w:spacing w:before="70"/>
        <w:ind w:left="567" w:right="1181" w:firstLine="0"/>
      </w:pPr>
      <w:r>
        <w:t xml:space="preserve">понимание личностного смысла изучения учебного предмета ОБЖ, его значения для </w:t>
      </w:r>
      <w:r>
        <w:rPr>
          <w:spacing w:val="-2"/>
        </w:rPr>
        <w:lastRenderedPageBreak/>
        <w:t>безопасной</w:t>
      </w:r>
      <w:r>
        <w:t xml:space="preserve"> </w:t>
      </w:r>
      <w:r>
        <w:rPr>
          <w:spacing w:val="-10"/>
        </w:rPr>
        <w:t>и</w:t>
      </w:r>
      <w:r>
        <w:t xml:space="preserve"> </w:t>
      </w:r>
      <w:r>
        <w:rPr>
          <w:spacing w:val="-2"/>
        </w:rPr>
        <w:t>продуктивной</w:t>
      </w:r>
      <w:r>
        <w:t xml:space="preserve"> </w:t>
      </w:r>
      <w:r>
        <w:rPr>
          <w:spacing w:val="-2"/>
        </w:rPr>
        <w:t>жизнедеятельности</w:t>
      </w:r>
      <w:r>
        <w:t xml:space="preserve"> </w:t>
      </w:r>
      <w:r>
        <w:rPr>
          <w:spacing w:val="-2"/>
        </w:rPr>
        <w:t>человека,</w:t>
      </w:r>
      <w:r>
        <w:t xml:space="preserve"> </w:t>
      </w:r>
      <w:r>
        <w:rPr>
          <w:spacing w:val="-2"/>
        </w:rPr>
        <w:t>общества</w:t>
      </w:r>
      <w:r w:rsidRPr="00F062CD">
        <w:t xml:space="preserve"> </w:t>
      </w:r>
      <w:r>
        <w:t xml:space="preserve">и </w:t>
      </w:r>
      <w:r>
        <w:rPr>
          <w:spacing w:val="-2"/>
        </w:rPr>
        <w:t>государства;</w:t>
      </w:r>
    </w:p>
    <w:p w14:paraId="7657B2E6" w14:textId="77777777" w:rsidR="00F062CD" w:rsidRDefault="00F062CD" w:rsidP="00F062CD">
      <w:pPr>
        <w:pStyle w:val="a3"/>
        <w:tabs>
          <w:tab w:val="left" w:pos="9923"/>
        </w:tabs>
        <w:ind w:left="567" w:right="1181" w:firstLine="0"/>
      </w:pPr>
      <w:r>
        <w:t>осознание</w:t>
      </w:r>
      <w:r>
        <w:rPr>
          <w:spacing w:val="67"/>
          <w:w w:val="150"/>
        </w:rPr>
        <w:t xml:space="preserve">  </w:t>
      </w:r>
      <w:r>
        <w:t>ценности</w:t>
      </w:r>
      <w:r>
        <w:rPr>
          <w:spacing w:val="67"/>
          <w:w w:val="150"/>
        </w:rPr>
        <w:t xml:space="preserve">  </w:t>
      </w:r>
      <w:r>
        <w:t>жизни;</w:t>
      </w:r>
      <w:r>
        <w:rPr>
          <w:spacing w:val="68"/>
          <w:w w:val="150"/>
        </w:rPr>
        <w:t xml:space="preserve">  </w:t>
      </w:r>
      <w:r>
        <w:t>ответственное</w:t>
      </w:r>
      <w:r>
        <w:rPr>
          <w:spacing w:val="67"/>
          <w:w w:val="150"/>
        </w:rPr>
        <w:t xml:space="preserve">  </w:t>
      </w:r>
      <w:r>
        <w:t>отношение</w:t>
      </w:r>
      <w:r>
        <w:rPr>
          <w:spacing w:val="67"/>
          <w:w w:val="150"/>
        </w:rPr>
        <w:t xml:space="preserve">  </w:t>
      </w:r>
      <w:r>
        <w:t>к</w:t>
      </w:r>
      <w:r>
        <w:rPr>
          <w:spacing w:val="67"/>
          <w:w w:val="150"/>
        </w:rPr>
        <w:t xml:space="preserve">  </w:t>
      </w:r>
      <w:r>
        <w:t>своему</w:t>
      </w:r>
      <w:r>
        <w:rPr>
          <w:spacing w:val="65"/>
          <w:w w:val="150"/>
        </w:rPr>
        <w:t xml:space="preserve">  </w:t>
      </w:r>
      <w:r>
        <w:t xml:space="preserve">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w:t>
      </w:r>
      <w:r>
        <w:rPr>
          <w:position w:val="1"/>
        </w:rPr>
        <w:t xml:space="preserve">последствий и неприятие вредных привычек </w:t>
      </w:r>
      <w:r>
        <w:t>(</w:t>
      </w:r>
      <w:r>
        <w:rPr>
          <w:position w:val="1"/>
        </w:rPr>
        <w:t xml:space="preserve">употребление алкоголя, наркотиков, курение) и иных форм вреда для физического и психического здоровья; соблюдение </w:t>
      </w:r>
      <w:r>
        <w:t>правил безопасности, в том числе навыков безопасного поведения в интернет-среде; способность адаптироваться к стрессовым</w:t>
      </w:r>
      <w:r>
        <w:rPr>
          <w:spacing w:val="30"/>
        </w:rPr>
        <w:t xml:space="preserve"> </w:t>
      </w:r>
      <w:r>
        <w:t>ситуациям</w:t>
      </w:r>
      <w:r>
        <w:rPr>
          <w:spacing w:val="33"/>
        </w:rPr>
        <w:t xml:space="preserve"> </w:t>
      </w:r>
      <w:r>
        <w:t>и</w:t>
      </w:r>
      <w:r>
        <w:rPr>
          <w:spacing w:val="32"/>
        </w:rPr>
        <w:t xml:space="preserve"> </w:t>
      </w:r>
      <w:r>
        <w:t>меняющимся</w:t>
      </w:r>
      <w:r>
        <w:rPr>
          <w:spacing w:val="31"/>
        </w:rPr>
        <w:t xml:space="preserve"> </w:t>
      </w:r>
      <w:r>
        <w:t>социальным,</w:t>
      </w:r>
      <w:r>
        <w:rPr>
          <w:spacing w:val="31"/>
        </w:rPr>
        <w:t xml:space="preserve"> </w:t>
      </w:r>
      <w:r>
        <w:t>информационным</w:t>
      </w:r>
      <w:r>
        <w:rPr>
          <w:spacing w:val="30"/>
        </w:rPr>
        <w:t xml:space="preserve"> </w:t>
      </w:r>
      <w:r>
        <w:t>и</w:t>
      </w:r>
      <w:r>
        <w:rPr>
          <w:spacing w:val="32"/>
        </w:rPr>
        <w:t xml:space="preserve"> </w:t>
      </w:r>
      <w:r>
        <w:t>природным</w:t>
      </w:r>
      <w:r>
        <w:rPr>
          <w:spacing w:val="33"/>
        </w:rPr>
        <w:t xml:space="preserve"> </w:t>
      </w:r>
      <w:r>
        <w:t>условиям, в том числе осмысливая собственный опыт и выстраивая дальнейшие цели;</w:t>
      </w:r>
    </w:p>
    <w:p w14:paraId="1D7726DB" w14:textId="77777777" w:rsidR="00F062CD" w:rsidRDefault="00F062CD" w:rsidP="00F062CD">
      <w:pPr>
        <w:pStyle w:val="a3"/>
        <w:tabs>
          <w:tab w:val="left" w:pos="9923"/>
        </w:tabs>
        <w:spacing w:before="2"/>
        <w:ind w:left="567" w:right="1181" w:firstLine="0"/>
        <w:jc w:val="left"/>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3"/>
        </w:rPr>
        <w:t xml:space="preserve"> </w:t>
      </w:r>
      <w:r>
        <w:t>не</w:t>
      </w:r>
      <w:r>
        <w:rPr>
          <w:spacing w:val="-3"/>
        </w:rPr>
        <w:t xml:space="preserve"> </w:t>
      </w:r>
      <w:r>
        <w:rPr>
          <w:spacing w:val="-2"/>
        </w:rPr>
        <w:t>осуждая;</w:t>
      </w:r>
    </w:p>
    <w:p w14:paraId="7F1A586D" w14:textId="77777777" w:rsidR="00F062CD" w:rsidRDefault="00F062CD" w:rsidP="00F062CD">
      <w:pPr>
        <w:pStyle w:val="a3"/>
        <w:tabs>
          <w:tab w:val="left" w:pos="9923"/>
        </w:tabs>
        <w:ind w:left="567" w:right="1181" w:firstLine="0"/>
        <w:jc w:val="left"/>
      </w:pPr>
      <w:r>
        <w:t>умение</w:t>
      </w:r>
      <w:r>
        <w:rPr>
          <w:spacing w:val="-3"/>
        </w:rPr>
        <w:t xml:space="preserve"> </w:t>
      </w:r>
      <w:r>
        <w:t>осознавать</w:t>
      </w:r>
      <w:r>
        <w:rPr>
          <w:spacing w:val="-1"/>
        </w:rPr>
        <w:t xml:space="preserve"> </w:t>
      </w:r>
      <w:r>
        <w:t>эмоциональное</w:t>
      </w:r>
      <w:r>
        <w:rPr>
          <w:spacing w:val="-3"/>
        </w:rPr>
        <w:t xml:space="preserve"> </w:t>
      </w:r>
      <w:r>
        <w:t>состояние</w:t>
      </w:r>
      <w:r>
        <w:rPr>
          <w:spacing w:val="-3"/>
        </w:rPr>
        <w:t xml:space="preserve"> </w:t>
      </w:r>
      <w:r>
        <w:t>своё</w:t>
      </w:r>
      <w:r>
        <w:rPr>
          <w:spacing w:val="-4"/>
        </w:rPr>
        <w:t xml:space="preserve"> </w:t>
      </w:r>
      <w:r>
        <w:t>и</w:t>
      </w:r>
      <w:r>
        <w:rPr>
          <w:spacing w:val="-1"/>
        </w:rPr>
        <w:t xml:space="preserve"> </w:t>
      </w:r>
      <w:r>
        <w:t>других, уметь управлять</w:t>
      </w:r>
      <w:r>
        <w:rPr>
          <w:spacing w:val="-1"/>
        </w:rPr>
        <w:t xml:space="preserve"> </w:t>
      </w:r>
      <w:r>
        <w:t>собственным эмоциональным состоянием;</w:t>
      </w:r>
    </w:p>
    <w:p w14:paraId="30BF48A2" w14:textId="77777777" w:rsidR="00F062CD" w:rsidRDefault="00F062CD" w:rsidP="00F062CD">
      <w:pPr>
        <w:pStyle w:val="a3"/>
        <w:tabs>
          <w:tab w:val="left" w:pos="3301"/>
          <w:tab w:val="left" w:pos="4342"/>
          <w:tab w:val="left" w:pos="5803"/>
          <w:tab w:val="left" w:pos="7184"/>
          <w:tab w:val="left" w:pos="8161"/>
          <w:tab w:val="left" w:pos="9046"/>
          <w:tab w:val="left" w:pos="9592"/>
          <w:tab w:val="left" w:pos="9923"/>
        </w:tabs>
        <w:ind w:left="567" w:right="1181" w:firstLine="0"/>
        <w:jc w:val="left"/>
      </w:pPr>
      <w:r>
        <w:rPr>
          <w:spacing w:val="-2"/>
        </w:rPr>
        <w:t>сформированность</w:t>
      </w:r>
      <w:r>
        <w:t xml:space="preserve"> </w:t>
      </w:r>
      <w:r>
        <w:rPr>
          <w:spacing w:val="-2"/>
        </w:rPr>
        <w:t>навыка</w:t>
      </w:r>
      <w:r>
        <w:tab/>
      </w:r>
      <w:r>
        <w:rPr>
          <w:spacing w:val="-2"/>
        </w:rPr>
        <w:t>рефлексии,</w:t>
      </w:r>
      <w:r>
        <w:t xml:space="preserve"> </w:t>
      </w:r>
      <w:r>
        <w:rPr>
          <w:spacing w:val="-2"/>
        </w:rPr>
        <w:t>признание</w:t>
      </w:r>
      <w:r>
        <w:t xml:space="preserve"> </w:t>
      </w:r>
      <w:r>
        <w:rPr>
          <w:spacing w:val="-2"/>
        </w:rPr>
        <w:t>своего</w:t>
      </w:r>
      <w:r>
        <w:t xml:space="preserve"> </w:t>
      </w:r>
      <w:r>
        <w:rPr>
          <w:spacing w:val="-2"/>
        </w:rPr>
        <w:t>права</w:t>
      </w:r>
      <w:r>
        <w:tab/>
      </w:r>
      <w:r>
        <w:rPr>
          <w:spacing w:val="-6"/>
        </w:rPr>
        <w:t>на</w:t>
      </w:r>
      <w:r>
        <w:tab/>
      </w:r>
      <w:r>
        <w:rPr>
          <w:spacing w:val="-2"/>
        </w:rPr>
        <w:t xml:space="preserve">ошибку </w:t>
      </w:r>
      <w:r>
        <w:t>и такого же права другого человека;</w:t>
      </w:r>
    </w:p>
    <w:p w14:paraId="35522C38" w14:textId="77777777" w:rsidR="00F062CD" w:rsidRDefault="00F062CD" w:rsidP="00F062CD">
      <w:pPr>
        <w:pStyle w:val="a4"/>
        <w:numPr>
          <w:ilvl w:val="0"/>
          <w:numId w:val="7"/>
        </w:numPr>
        <w:tabs>
          <w:tab w:val="left" w:pos="1308"/>
          <w:tab w:val="left" w:pos="9923"/>
        </w:tabs>
        <w:ind w:left="567" w:right="1181" w:firstLine="0"/>
        <w:rPr>
          <w:sz w:val="24"/>
        </w:rPr>
      </w:pPr>
      <w:r>
        <w:rPr>
          <w:sz w:val="24"/>
        </w:rPr>
        <w:t>трудовое</w:t>
      </w:r>
      <w:r>
        <w:rPr>
          <w:spacing w:val="-3"/>
          <w:sz w:val="24"/>
        </w:rPr>
        <w:t xml:space="preserve"> </w:t>
      </w:r>
      <w:r>
        <w:rPr>
          <w:spacing w:val="-2"/>
          <w:sz w:val="24"/>
        </w:rPr>
        <w:t>воспитание:</w:t>
      </w:r>
    </w:p>
    <w:p w14:paraId="2C77311E" w14:textId="77777777" w:rsidR="00F062CD" w:rsidRDefault="00F062CD" w:rsidP="00F062CD">
      <w:pPr>
        <w:pStyle w:val="a3"/>
        <w:tabs>
          <w:tab w:val="left" w:pos="9923"/>
        </w:tabs>
        <w:spacing w:before="1"/>
        <w:ind w:left="567" w:right="1181" w:firstLine="0"/>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w:t>
      </w:r>
      <w:r>
        <w:rPr>
          <w:spacing w:val="-5"/>
        </w:rPr>
        <w:t xml:space="preserve"> </w:t>
      </w:r>
      <w:r>
        <w:t>изучению профессий и труда различного рода, в</w:t>
      </w:r>
      <w:r>
        <w:rPr>
          <w:spacing w:val="-1"/>
        </w:rPr>
        <w:t xml:space="preserve"> </w:t>
      </w:r>
      <w:r>
        <w:t>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r>
        <w:rPr>
          <w:spacing w:val="80"/>
          <w:w w:val="150"/>
        </w:rPr>
        <w:t xml:space="preserve"> </w:t>
      </w:r>
      <w:r>
        <w:t>осознанный</w:t>
      </w:r>
      <w:r>
        <w:rPr>
          <w:spacing w:val="80"/>
          <w:w w:val="150"/>
        </w:rPr>
        <w:t xml:space="preserve"> </w:t>
      </w:r>
      <w:r>
        <w:t>выбор</w:t>
      </w:r>
      <w:r>
        <w:rPr>
          <w:spacing w:val="80"/>
          <w:w w:val="150"/>
        </w:rPr>
        <w:t xml:space="preserve"> </w:t>
      </w:r>
      <w:r>
        <w:t>и</w:t>
      </w:r>
      <w:r>
        <w:rPr>
          <w:spacing w:val="80"/>
          <w:w w:val="150"/>
        </w:rPr>
        <w:t xml:space="preserve"> </w:t>
      </w:r>
      <w:r>
        <w:t>построение</w:t>
      </w:r>
      <w:r>
        <w:rPr>
          <w:spacing w:val="80"/>
          <w:w w:val="150"/>
        </w:rPr>
        <w:t xml:space="preserve"> </w:t>
      </w:r>
      <w:r>
        <w:t>индивидуальной</w:t>
      </w:r>
      <w:r>
        <w:rPr>
          <w:spacing w:val="80"/>
          <w:w w:val="150"/>
        </w:rPr>
        <w:t xml:space="preserve"> </w:t>
      </w:r>
      <w:r>
        <w:t>траектории</w:t>
      </w:r>
      <w:r>
        <w:rPr>
          <w:spacing w:val="80"/>
          <w:w w:val="150"/>
        </w:rPr>
        <w:t xml:space="preserve"> </w:t>
      </w:r>
      <w:r>
        <w:t>образования</w:t>
      </w:r>
      <w:r>
        <w:rPr>
          <w:spacing w:val="40"/>
        </w:rPr>
        <w:t xml:space="preserve"> </w:t>
      </w:r>
      <w:r>
        <w:t>и жизненных планов с учётом личных и общественных интересов и потребностей;</w:t>
      </w:r>
    </w:p>
    <w:p w14:paraId="73A41E64" w14:textId="77777777" w:rsidR="00F062CD" w:rsidRDefault="00F062CD" w:rsidP="00F062CD">
      <w:pPr>
        <w:pStyle w:val="a3"/>
        <w:tabs>
          <w:tab w:val="left" w:pos="9923"/>
        </w:tabs>
        <w:ind w:left="567" w:right="1181" w:firstLine="0"/>
      </w:pPr>
      <w: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7A2EE201" w14:textId="77777777" w:rsidR="00F062CD" w:rsidRDefault="00F062CD" w:rsidP="00F062CD">
      <w:pPr>
        <w:pStyle w:val="a3"/>
        <w:tabs>
          <w:tab w:val="left" w:pos="9923"/>
        </w:tabs>
        <w:ind w:left="567" w:right="1181" w:firstLine="0"/>
      </w:pPr>
      <w:r>
        <w:t>овладение умениями оказывать первую помощь пострадавшим при потере сознания, остановке</w:t>
      </w:r>
      <w:r>
        <w:rPr>
          <w:spacing w:val="68"/>
          <w:w w:val="150"/>
        </w:rPr>
        <w:t xml:space="preserve">  </w:t>
      </w:r>
      <w:r>
        <w:t>дыхания,</w:t>
      </w:r>
      <w:r>
        <w:rPr>
          <w:spacing w:val="67"/>
          <w:w w:val="150"/>
        </w:rPr>
        <w:t xml:space="preserve">   </w:t>
      </w:r>
      <w:r>
        <w:t>наружных</w:t>
      </w:r>
      <w:r>
        <w:rPr>
          <w:spacing w:val="69"/>
          <w:w w:val="150"/>
        </w:rPr>
        <w:t xml:space="preserve">   </w:t>
      </w:r>
      <w:r>
        <w:t>кровотечениях,</w:t>
      </w:r>
      <w:r>
        <w:rPr>
          <w:spacing w:val="68"/>
          <w:w w:val="150"/>
        </w:rPr>
        <w:t xml:space="preserve">   </w:t>
      </w:r>
      <w:r>
        <w:t>попадании</w:t>
      </w:r>
      <w:r>
        <w:rPr>
          <w:spacing w:val="68"/>
          <w:w w:val="150"/>
        </w:rPr>
        <w:t xml:space="preserve">   </w:t>
      </w:r>
      <w:r>
        <w:t>инородных</w:t>
      </w:r>
      <w:r>
        <w:rPr>
          <w:spacing w:val="68"/>
          <w:w w:val="150"/>
        </w:rPr>
        <w:t xml:space="preserve">   </w:t>
      </w:r>
      <w:r>
        <w:t xml:space="preserve">тел в верхние дыхательные пути, травмах различных областей тела, ожогах, отморожениях, </w:t>
      </w:r>
      <w:r>
        <w:rPr>
          <w:spacing w:val="-2"/>
        </w:rPr>
        <w:t>отравлениях;</w:t>
      </w:r>
    </w:p>
    <w:p w14:paraId="73A12DFB" w14:textId="77777777" w:rsidR="00F062CD" w:rsidRDefault="00F062CD" w:rsidP="00F062CD">
      <w:pPr>
        <w:pStyle w:val="a3"/>
        <w:tabs>
          <w:tab w:val="left" w:pos="9923"/>
        </w:tabs>
        <w:ind w:left="567" w:right="1181" w:firstLine="0"/>
      </w:pPr>
      <w:r>
        <w:t>установка</w:t>
      </w:r>
      <w:r>
        <w:rPr>
          <w:spacing w:val="73"/>
          <w:w w:val="150"/>
        </w:rPr>
        <w:t xml:space="preserve">  </w:t>
      </w:r>
      <w:r>
        <w:t>на</w:t>
      </w:r>
      <w:r>
        <w:rPr>
          <w:spacing w:val="73"/>
          <w:w w:val="150"/>
        </w:rPr>
        <w:t xml:space="preserve">  </w:t>
      </w:r>
      <w:r>
        <w:t>овладение</w:t>
      </w:r>
      <w:r>
        <w:rPr>
          <w:spacing w:val="73"/>
          <w:w w:val="150"/>
        </w:rPr>
        <w:t xml:space="preserve">  </w:t>
      </w:r>
      <w:r>
        <w:t>знаниями</w:t>
      </w:r>
      <w:r>
        <w:rPr>
          <w:spacing w:val="72"/>
          <w:w w:val="150"/>
        </w:rPr>
        <w:t xml:space="preserve">  </w:t>
      </w:r>
      <w:r>
        <w:t>и</w:t>
      </w:r>
      <w:r>
        <w:rPr>
          <w:spacing w:val="74"/>
          <w:w w:val="150"/>
        </w:rPr>
        <w:t xml:space="preserve">  </w:t>
      </w:r>
      <w:r>
        <w:t>умениями</w:t>
      </w:r>
      <w:r>
        <w:rPr>
          <w:spacing w:val="73"/>
          <w:w w:val="150"/>
        </w:rPr>
        <w:t xml:space="preserve">  </w:t>
      </w:r>
      <w:r>
        <w:t>предупреждения</w:t>
      </w:r>
      <w:r>
        <w:rPr>
          <w:spacing w:val="73"/>
          <w:w w:val="150"/>
        </w:rPr>
        <w:t xml:space="preserve">  </w:t>
      </w:r>
      <w:r>
        <w:t>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96DEC80" w14:textId="77777777" w:rsidR="00F062CD" w:rsidRDefault="00F062CD" w:rsidP="00F062CD">
      <w:pPr>
        <w:pStyle w:val="a4"/>
        <w:numPr>
          <w:ilvl w:val="0"/>
          <w:numId w:val="7"/>
        </w:numPr>
        <w:tabs>
          <w:tab w:val="left" w:pos="1308"/>
          <w:tab w:val="left" w:pos="9923"/>
        </w:tabs>
        <w:ind w:left="567" w:right="1181" w:firstLine="0"/>
        <w:rPr>
          <w:sz w:val="24"/>
        </w:rPr>
      </w:pPr>
      <w:r>
        <w:rPr>
          <w:sz w:val="24"/>
        </w:rPr>
        <w:t>экологическое</w:t>
      </w:r>
      <w:r>
        <w:rPr>
          <w:spacing w:val="-6"/>
          <w:sz w:val="24"/>
        </w:rPr>
        <w:t xml:space="preserve"> </w:t>
      </w:r>
      <w:r>
        <w:rPr>
          <w:spacing w:val="-2"/>
          <w:sz w:val="24"/>
        </w:rPr>
        <w:t>воспитание:</w:t>
      </w:r>
    </w:p>
    <w:p w14:paraId="591696C8" w14:textId="77777777" w:rsidR="00F062CD" w:rsidRDefault="00F062CD" w:rsidP="00F062CD">
      <w:pPr>
        <w:pStyle w:val="a3"/>
        <w:tabs>
          <w:tab w:val="left" w:pos="5436"/>
          <w:tab w:val="left" w:pos="9523"/>
          <w:tab w:val="left" w:pos="9923"/>
        </w:tabs>
        <w:ind w:left="567" w:right="1181" w:firstLine="0"/>
      </w:pPr>
      <w:r>
        <w:t>ориентация</w:t>
      </w:r>
      <w:r>
        <w:rPr>
          <w:spacing w:val="80"/>
        </w:rPr>
        <w:t xml:space="preserve">  </w:t>
      </w:r>
      <w:r>
        <w:t>на</w:t>
      </w:r>
      <w:r>
        <w:rPr>
          <w:spacing w:val="80"/>
        </w:rPr>
        <w:t xml:space="preserve">  </w:t>
      </w:r>
      <w:r>
        <w:t>применение</w:t>
      </w:r>
      <w:r>
        <w:rPr>
          <w:spacing w:val="80"/>
        </w:rPr>
        <w:t xml:space="preserve">  </w:t>
      </w:r>
      <w:r>
        <w:t>знаний</w:t>
      </w:r>
      <w:r>
        <w:rPr>
          <w:spacing w:val="80"/>
        </w:rPr>
        <w:t xml:space="preserve">  </w:t>
      </w:r>
      <w:r>
        <w:t>из</w:t>
      </w:r>
      <w:r>
        <w:rPr>
          <w:spacing w:val="80"/>
        </w:rPr>
        <w:t xml:space="preserve">  </w:t>
      </w:r>
      <w:r>
        <w:t>социальных</w:t>
      </w:r>
      <w:r>
        <w:rPr>
          <w:spacing w:val="80"/>
        </w:rPr>
        <w:t xml:space="preserve">  </w:t>
      </w:r>
      <w:r>
        <w:t>и</w:t>
      </w:r>
      <w:r>
        <w:rPr>
          <w:spacing w:val="80"/>
        </w:rPr>
        <w:t xml:space="preserve">  </w:t>
      </w:r>
      <w:r>
        <w:t>естественных</w:t>
      </w:r>
      <w:r>
        <w:rPr>
          <w:spacing w:val="80"/>
        </w:rPr>
        <w:t xml:space="preserve">  </w:t>
      </w:r>
      <w:r>
        <w:t xml:space="preserve">наук для решения задач в области окружающей среды, планирования поступков и оценки их </w:t>
      </w:r>
      <w:r>
        <w:rPr>
          <w:position w:val="1"/>
        </w:rPr>
        <w:t>возможных последствий для окружающей среды; повышение уровня экологической культу</w:t>
      </w:r>
      <w:r>
        <w:t>ры, осознание глобального характера экологических проблем и путей их решения; активное неприятие</w:t>
      </w:r>
      <w:r>
        <w:rPr>
          <w:spacing w:val="-2"/>
        </w:rPr>
        <w:t xml:space="preserve"> </w:t>
      </w:r>
      <w:r>
        <w:t>действий,</w:t>
      </w:r>
      <w:r>
        <w:rPr>
          <w:spacing w:val="-3"/>
        </w:rPr>
        <w:t xml:space="preserve"> </w:t>
      </w:r>
      <w:r>
        <w:t>приносящих вред</w:t>
      </w:r>
      <w:r>
        <w:rPr>
          <w:spacing w:val="-1"/>
        </w:rPr>
        <w:t xml:space="preserve"> </w:t>
      </w:r>
      <w:r>
        <w:t>окружающей среде;</w:t>
      </w:r>
      <w:r>
        <w:rPr>
          <w:spacing w:val="-1"/>
        </w:rPr>
        <w:t xml:space="preserve"> </w:t>
      </w:r>
      <w:r>
        <w:t>осознание</w:t>
      </w:r>
      <w:r>
        <w:rPr>
          <w:spacing w:val="-4"/>
        </w:rPr>
        <w:t xml:space="preserve"> </w:t>
      </w:r>
      <w:r>
        <w:t>своей роли как</w:t>
      </w:r>
      <w:r>
        <w:rPr>
          <w:spacing w:val="-1"/>
        </w:rPr>
        <w:t xml:space="preserve"> </w:t>
      </w:r>
      <w:r>
        <w:t xml:space="preserve">гражданина и потребителя в условиях взаимосвязи природной, технологической и социальной сред; </w:t>
      </w:r>
      <w:r>
        <w:rPr>
          <w:spacing w:val="-2"/>
        </w:rPr>
        <w:t>готовность</w:t>
      </w:r>
      <w:r>
        <w:t xml:space="preserve"> </w:t>
      </w:r>
      <w:r>
        <w:rPr>
          <w:spacing w:val="-10"/>
        </w:rPr>
        <w:t>к</w:t>
      </w:r>
      <w:r>
        <w:t xml:space="preserve"> </w:t>
      </w:r>
      <w:r>
        <w:rPr>
          <w:spacing w:val="-2"/>
        </w:rPr>
        <w:t xml:space="preserve">участию </w:t>
      </w:r>
      <w:r>
        <w:t>в практической деятельности экологической направленности;</w:t>
      </w:r>
    </w:p>
    <w:p w14:paraId="52A35DE8" w14:textId="77777777" w:rsidR="00F062CD" w:rsidRDefault="00F062CD" w:rsidP="00F062CD">
      <w:pPr>
        <w:pStyle w:val="a3"/>
        <w:tabs>
          <w:tab w:val="left" w:pos="2211"/>
          <w:tab w:val="left" w:pos="4907"/>
          <w:tab w:val="left" w:pos="5721"/>
          <w:tab w:val="left" w:pos="7146"/>
          <w:tab w:val="left" w:pos="9062"/>
          <w:tab w:val="left" w:pos="9923"/>
        </w:tabs>
        <w:ind w:left="567" w:right="1181" w:firstLine="0"/>
      </w:pPr>
      <w:r>
        <w:t>освоение основ экологической культуры, методов проектирования собственной</w:t>
      </w:r>
      <w:r>
        <w:rPr>
          <w:spacing w:val="40"/>
        </w:rPr>
        <w:t xml:space="preserve"> </w:t>
      </w:r>
      <w:r>
        <w:rPr>
          <w:spacing w:val="-2"/>
        </w:rPr>
        <w:t>безопасной</w:t>
      </w:r>
      <w:r>
        <w:t xml:space="preserve"> </w:t>
      </w:r>
      <w:r>
        <w:rPr>
          <w:spacing w:val="-2"/>
        </w:rPr>
        <w:t>жизнедеятельности</w:t>
      </w:r>
      <w:r>
        <w:t xml:space="preserve"> </w:t>
      </w:r>
      <w:r>
        <w:rPr>
          <w:spacing w:val="-10"/>
        </w:rPr>
        <w:t>с</w:t>
      </w:r>
      <w:r>
        <w:t xml:space="preserve"> </w:t>
      </w:r>
      <w:r>
        <w:rPr>
          <w:spacing w:val="-2"/>
        </w:rPr>
        <w:t>учётом</w:t>
      </w:r>
      <w:r>
        <w:tab/>
      </w:r>
      <w:r>
        <w:rPr>
          <w:spacing w:val="-2"/>
        </w:rPr>
        <w:t>природных,</w:t>
      </w:r>
      <w:r>
        <w:t xml:space="preserve"> </w:t>
      </w:r>
      <w:r>
        <w:rPr>
          <w:spacing w:val="-2"/>
        </w:rPr>
        <w:t xml:space="preserve">техногенных </w:t>
      </w:r>
      <w:r>
        <w:t>и социальных рисков на территории проживания.</w:t>
      </w:r>
    </w:p>
    <w:p w14:paraId="605672A8" w14:textId="77777777" w:rsidR="00F062CD" w:rsidRPr="00856FBB" w:rsidRDefault="00F062CD" w:rsidP="00F062CD">
      <w:pPr>
        <w:tabs>
          <w:tab w:val="left" w:pos="1887"/>
          <w:tab w:val="left" w:pos="9923"/>
        </w:tabs>
        <w:ind w:left="567" w:right="1181"/>
        <w:jc w:val="both"/>
        <w:rPr>
          <w:sz w:val="24"/>
        </w:rPr>
      </w:pPr>
      <w:r w:rsidRPr="00856FBB">
        <w:rPr>
          <w:sz w:val="24"/>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F798E04" w14:textId="77777777" w:rsidR="00F062CD" w:rsidRDefault="00F062CD" w:rsidP="00F062CD">
      <w:pPr>
        <w:pStyle w:val="a3"/>
        <w:ind w:left="567" w:right="1181" w:firstLine="0"/>
      </w:pPr>
      <w:r w:rsidRPr="00856FBB">
        <w:t>У обучающегося будут сформированы следующие базовые логические действия как часть познавательных универсальных учебных действий:</w:t>
      </w:r>
      <w:r w:rsidRPr="00F062CD">
        <w:t xml:space="preserve"> </w:t>
      </w:r>
      <w:r>
        <w:t>выявлять</w:t>
      </w:r>
      <w:r>
        <w:rPr>
          <w:spacing w:val="-6"/>
        </w:rPr>
        <w:t xml:space="preserve"> </w:t>
      </w:r>
      <w:r>
        <w:t>и</w:t>
      </w:r>
      <w:r>
        <w:rPr>
          <w:spacing w:val="-7"/>
        </w:rPr>
        <w:t xml:space="preserve"> </w:t>
      </w:r>
      <w:r>
        <w:t>характеризовать</w:t>
      </w:r>
      <w:r>
        <w:rPr>
          <w:spacing w:val="-4"/>
        </w:rPr>
        <w:t xml:space="preserve"> </w:t>
      </w:r>
      <w:r>
        <w:t>существенные</w:t>
      </w:r>
      <w:r>
        <w:rPr>
          <w:spacing w:val="-7"/>
        </w:rPr>
        <w:t xml:space="preserve"> </w:t>
      </w:r>
      <w:r>
        <w:t>признаки</w:t>
      </w:r>
      <w:r>
        <w:rPr>
          <w:spacing w:val="-5"/>
        </w:rPr>
        <w:t xml:space="preserve"> </w:t>
      </w:r>
      <w:r>
        <w:t>объектов</w:t>
      </w:r>
      <w:r>
        <w:rPr>
          <w:spacing w:val="-5"/>
        </w:rPr>
        <w:t xml:space="preserve"> </w:t>
      </w:r>
      <w:r>
        <w:rPr>
          <w:spacing w:val="-2"/>
        </w:rPr>
        <w:t>(явлений);</w:t>
      </w:r>
    </w:p>
    <w:p w14:paraId="254A1A61" w14:textId="77777777" w:rsidR="00F062CD" w:rsidRDefault="00F062CD" w:rsidP="00F062CD">
      <w:pPr>
        <w:pStyle w:val="a3"/>
        <w:tabs>
          <w:tab w:val="left" w:pos="3229"/>
          <w:tab w:val="left" w:pos="5438"/>
          <w:tab w:val="left" w:pos="6975"/>
          <w:tab w:val="left" w:pos="9326"/>
        </w:tabs>
        <w:ind w:left="567" w:right="1181" w:firstLine="0"/>
      </w:pPr>
      <w:r>
        <w:rPr>
          <w:spacing w:val="-2"/>
        </w:rPr>
        <w:t>устанавливать</w:t>
      </w:r>
      <w:r>
        <w:t xml:space="preserve"> </w:t>
      </w:r>
      <w:r>
        <w:rPr>
          <w:spacing w:val="-2"/>
        </w:rPr>
        <w:t>существенный</w:t>
      </w:r>
      <w:r>
        <w:t xml:space="preserve"> </w:t>
      </w:r>
      <w:r>
        <w:rPr>
          <w:spacing w:val="-2"/>
        </w:rPr>
        <w:t>признак</w:t>
      </w:r>
      <w:r>
        <w:t xml:space="preserve"> </w:t>
      </w:r>
      <w:r>
        <w:rPr>
          <w:spacing w:val="-2"/>
        </w:rPr>
        <w:t>классификации,</w:t>
      </w:r>
      <w:r>
        <w:tab/>
      </w:r>
      <w:r>
        <w:rPr>
          <w:spacing w:val="-2"/>
        </w:rPr>
        <w:t xml:space="preserve">основания </w:t>
      </w:r>
      <w:r>
        <w:t xml:space="preserve">для обобщения </w:t>
      </w:r>
      <w:r>
        <w:lastRenderedPageBreak/>
        <w:t>и сравнения, критерии проводимого анализа;</w:t>
      </w:r>
    </w:p>
    <w:p w14:paraId="26E2B682" w14:textId="77777777" w:rsidR="00F062CD" w:rsidRDefault="00F062CD" w:rsidP="00F062CD">
      <w:pPr>
        <w:pStyle w:val="a3"/>
        <w:spacing w:before="70"/>
        <w:ind w:left="567" w:right="1181" w:firstLine="0"/>
      </w:pPr>
      <w:r>
        <w:rPr>
          <w:spacing w:val="-10"/>
        </w:rPr>
        <w:t>с</w:t>
      </w:r>
      <w:r>
        <w:t xml:space="preserve"> </w:t>
      </w:r>
      <w:r>
        <w:rPr>
          <w:spacing w:val="-2"/>
        </w:rPr>
        <w:t>учётом</w:t>
      </w:r>
      <w:r>
        <w:tab/>
      </w:r>
      <w:r>
        <w:rPr>
          <w:spacing w:val="-2"/>
        </w:rPr>
        <w:t>предложенной</w:t>
      </w:r>
      <w:r>
        <w:t xml:space="preserve"> </w:t>
      </w:r>
      <w:r>
        <w:rPr>
          <w:spacing w:val="-2"/>
        </w:rPr>
        <w:t>задачи</w:t>
      </w:r>
      <w:r>
        <w:t xml:space="preserve"> </w:t>
      </w:r>
      <w:r>
        <w:rPr>
          <w:spacing w:val="-2"/>
        </w:rPr>
        <w:t>выявлять</w:t>
      </w:r>
      <w:r>
        <w:t xml:space="preserve"> </w:t>
      </w:r>
      <w:r>
        <w:rPr>
          <w:spacing w:val="-2"/>
        </w:rPr>
        <w:t>закономерности</w:t>
      </w:r>
      <w:r>
        <w:tab/>
      </w:r>
      <w:r>
        <w:rPr>
          <w:spacing w:val="-10"/>
        </w:rPr>
        <w:t>и</w:t>
      </w:r>
      <w:r>
        <w:t xml:space="preserve"> </w:t>
      </w:r>
      <w:r>
        <w:rPr>
          <w:spacing w:val="-2"/>
        </w:rPr>
        <w:t>противоречия</w:t>
      </w:r>
      <w:r>
        <w:t>в</w:t>
      </w:r>
      <w:r>
        <w:rPr>
          <w:spacing w:val="78"/>
        </w:rPr>
        <w:t xml:space="preserve">   </w:t>
      </w:r>
      <w:r>
        <w:t>рассматриваемых</w:t>
      </w:r>
      <w:r>
        <w:rPr>
          <w:spacing w:val="79"/>
        </w:rPr>
        <w:t xml:space="preserve">   </w:t>
      </w:r>
      <w:r>
        <w:t>фактах,</w:t>
      </w:r>
      <w:r>
        <w:rPr>
          <w:spacing w:val="78"/>
        </w:rPr>
        <w:t xml:space="preserve"> </w:t>
      </w:r>
      <w:r>
        <w:t>данных</w:t>
      </w:r>
      <w:r>
        <w:rPr>
          <w:spacing w:val="78"/>
        </w:rPr>
        <w:t xml:space="preserve">   </w:t>
      </w:r>
      <w:r>
        <w:t>и</w:t>
      </w:r>
      <w:r>
        <w:rPr>
          <w:spacing w:val="78"/>
        </w:rPr>
        <w:t xml:space="preserve">   </w:t>
      </w:r>
      <w:r>
        <w:t>наблюдениях;</w:t>
      </w:r>
      <w:r>
        <w:rPr>
          <w:spacing w:val="77"/>
        </w:rPr>
        <w:t xml:space="preserve"> </w:t>
      </w:r>
      <w:r>
        <w:t>предлагать</w:t>
      </w:r>
      <w:r>
        <w:rPr>
          <w:spacing w:val="79"/>
        </w:rPr>
        <w:t xml:space="preserve">   </w:t>
      </w:r>
      <w:r>
        <w:t>критерии для выявления закономерностей и противоречий;</w:t>
      </w:r>
    </w:p>
    <w:p w14:paraId="628066B3" w14:textId="77777777" w:rsidR="00F062CD" w:rsidRDefault="00F062CD" w:rsidP="00F062CD">
      <w:pPr>
        <w:pStyle w:val="a3"/>
        <w:ind w:left="567" w:right="1181" w:firstLine="0"/>
      </w:pPr>
      <w:r>
        <w:t xml:space="preserve">выявлять дефициты информации, данных, необходимых для решения поставленной </w:t>
      </w:r>
      <w:r>
        <w:rPr>
          <w:spacing w:val="-2"/>
        </w:rPr>
        <w:t>задачи;</w:t>
      </w:r>
    </w:p>
    <w:p w14:paraId="72F0DA2F" w14:textId="77777777" w:rsidR="00F062CD" w:rsidRDefault="00F062CD" w:rsidP="00F062CD">
      <w:pPr>
        <w:pStyle w:val="a3"/>
        <w:spacing w:before="1"/>
        <w:ind w:left="567" w:right="1181" w:firstLine="0"/>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CEF3244" w14:textId="77777777" w:rsidR="00F062CD" w:rsidRDefault="00F062CD" w:rsidP="00F062CD">
      <w:pPr>
        <w:pStyle w:val="a3"/>
        <w:ind w:left="567" w:right="1181" w:firstLine="0"/>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14:paraId="1F68117A" w14:textId="77777777" w:rsidR="00F062CD" w:rsidRPr="00856FBB" w:rsidRDefault="00F062CD" w:rsidP="00F062CD">
      <w:pPr>
        <w:tabs>
          <w:tab w:val="left" w:pos="2067"/>
        </w:tabs>
        <w:ind w:left="567" w:right="1181"/>
        <w:rPr>
          <w:sz w:val="24"/>
        </w:rPr>
      </w:pPr>
      <w:r w:rsidRPr="00856FBB">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67346B0" w14:textId="77777777" w:rsidR="00F062CD" w:rsidRDefault="00F062CD" w:rsidP="00F062CD">
      <w:pPr>
        <w:pStyle w:val="a3"/>
        <w:ind w:left="567" w:right="1181" w:firstLine="0"/>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w:t>
      </w:r>
      <w:r>
        <w:rPr>
          <w:spacing w:val="40"/>
        </w:rPr>
        <w:t xml:space="preserve"> </w:t>
      </w:r>
      <w:r>
        <w:rPr>
          <w:spacing w:val="-2"/>
        </w:rPr>
        <w:t>жизни;</w:t>
      </w:r>
    </w:p>
    <w:p w14:paraId="3F6BD82E" w14:textId="77777777" w:rsidR="00F062CD" w:rsidRDefault="00F062CD" w:rsidP="00F062CD">
      <w:pPr>
        <w:pStyle w:val="a3"/>
        <w:ind w:left="567" w:right="1181" w:firstLine="0"/>
      </w:pPr>
      <w:r>
        <w:t>обобщать, анализировать и оценивать получаемую информацию, выдвигать гипотезы, аргументировать</w:t>
      </w:r>
      <w:r>
        <w:rPr>
          <w:spacing w:val="80"/>
        </w:rPr>
        <w:t xml:space="preserve">    </w:t>
      </w:r>
      <w:r>
        <w:t>свою</w:t>
      </w:r>
      <w:r>
        <w:rPr>
          <w:spacing w:val="80"/>
        </w:rPr>
        <w:t xml:space="preserve">    </w:t>
      </w:r>
      <w:r>
        <w:t>точку</w:t>
      </w:r>
      <w:r>
        <w:rPr>
          <w:spacing w:val="80"/>
        </w:rPr>
        <w:t xml:space="preserve">    </w:t>
      </w:r>
      <w:r>
        <w:t>зрения,</w:t>
      </w:r>
      <w:r>
        <w:rPr>
          <w:spacing w:val="80"/>
        </w:rPr>
        <w:t xml:space="preserve"> </w:t>
      </w:r>
      <w:r>
        <w:t>делать</w:t>
      </w:r>
      <w:r>
        <w:rPr>
          <w:spacing w:val="80"/>
        </w:rPr>
        <w:t xml:space="preserve">    </w:t>
      </w:r>
      <w:r>
        <w:t>обоснованные</w:t>
      </w:r>
      <w:r>
        <w:rPr>
          <w:spacing w:val="80"/>
        </w:rPr>
        <w:t xml:space="preserve">    </w:t>
      </w:r>
      <w:r>
        <w:t>выводы по результатам исследования;</w:t>
      </w:r>
    </w:p>
    <w:p w14:paraId="27513B7F" w14:textId="77777777" w:rsidR="00F062CD" w:rsidRDefault="00F062CD" w:rsidP="00F062CD">
      <w:pPr>
        <w:pStyle w:val="a3"/>
        <w:ind w:left="567" w:right="1181" w:firstLine="0"/>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7264485B" w14:textId="77777777" w:rsidR="00F062CD" w:rsidRDefault="00F062CD" w:rsidP="00F062CD">
      <w:pPr>
        <w:pStyle w:val="a3"/>
        <w:spacing w:before="1"/>
        <w:ind w:left="567" w:right="1181" w:firstLine="0"/>
      </w:pPr>
      <w:r>
        <w:t>прогнозировать</w:t>
      </w:r>
      <w:r>
        <w:rPr>
          <w:spacing w:val="75"/>
          <w:w w:val="150"/>
        </w:rPr>
        <w:t xml:space="preserve">   </w:t>
      </w:r>
      <w:r>
        <w:t>возможное</w:t>
      </w:r>
      <w:r>
        <w:rPr>
          <w:spacing w:val="74"/>
          <w:w w:val="150"/>
        </w:rPr>
        <w:t xml:space="preserve">   </w:t>
      </w:r>
      <w:r>
        <w:t>дальнейшее</w:t>
      </w:r>
      <w:r>
        <w:rPr>
          <w:spacing w:val="74"/>
          <w:w w:val="150"/>
        </w:rPr>
        <w:t xml:space="preserve">   </w:t>
      </w:r>
      <w:r>
        <w:t>развитие</w:t>
      </w:r>
      <w:r>
        <w:rPr>
          <w:spacing w:val="74"/>
          <w:w w:val="150"/>
        </w:rPr>
        <w:t xml:space="preserve">   </w:t>
      </w:r>
      <w:r>
        <w:t>процессов,</w:t>
      </w:r>
      <w:r>
        <w:rPr>
          <w:spacing w:val="74"/>
          <w:w w:val="150"/>
        </w:rPr>
        <w:t xml:space="preserve"> </w:t>
      </w:r>
      <w:r>
        <w:t>событий и их последствия в аналогичных или сходных ситуациях, а также выдвигать предположения об их развитии в новых условиях и контекстах.</w:t>
      </w:r>
    </w:p>
    <w:p w14:paraId="0C38C75E" w14:textId="77777777" w:rsidR="00F062CD" w:rsidRPr="00856FBB" w:rsidRDefault="00F062CD" w:rsidP="00F062CD">
      <w:pPr>
        <w:tabs>
          <w:tab w:val="left" w:pos="2067"/>
        </w:tabs>
        <w:ind w:left="567" w:right="1181"/>
        <w:rPr>
          <w:sz w:val="24"/>
        </w:rPr>
      </w:pPr>
      <w:r w:rsidRPr="00856FBB">
        <w:rPr>
          <w:sz w:val="24"/>
        </w:rPr>
        <w:t>У</w:t>
      </w:r>
      <w:r w:rsidRPr="00856FBB">
        <w:rPr>
          <w:spacing w:val="80"/>
          <w:sz w:val="24"/>
        </w:rPr>
        <w:t xml:space="preserve"> </w:t>
      </w:r>
      <w:r w:rsidRPr="00856FBB">
        <w:rPr>
          <w:sz w:val="24"/>
        </w:rPr>
        <w:t>обучающегося</w:t>
      </w:r>
      <w:r w:rsidRPr="00856FBB">
        <w:rPr>
          <w:spacing w:val="80"/>
          <w:sz w:val="24"/>
        </w:rPr>
        <w:t xml:space="preserve"> </w:t>
      </w:r>
      <w:r w:rsidRPr="00856FBB">
        <w:rPr>
          <w:sz w:val="24"/>
        </w:rPr>
        <w:t>будут</w:t>
      </w:r>
      <w:r w:rsidRPr="00856FBB">
        <w:rPr>
          <w:spacing w:val="80"/>
          <w:sz w:val="24"/>
        </w:rPr>
        <w:t xml:space="preserve"> </w:t>
      </w:r>
      <w:r w:rsidRPr="00856FBB">
        <w:rPr>
          <w:sz w:val="24"/>
        </w:rPr>
        <w:t>сформированы</w:t>
      </w:r>
      <w:r w:rsidRPr="00856FBB">
        <w:rPr>
          <w:spacing w:val="80"/>
          <w:sz w:val="24"/>
        </w:rPr>
        <w:t xml:space="preserve"> </w:t>
      </w:r>
      <w:r w:rsidRPr="00856FBB">
        <w:rPr>
          <w:sz w:val="24"/>
        </w:rPr>
        <w:t>следующие</w:t>
      </w:r>
      <w:r w:rsidRPr="00856FBB">
        <w:rPr>
          <w:spacing w:val="80"/>
          <w:sz w:val="24"/>
        </w:rPr>
        <w:t xml:space="preserve"> </w:t>
      </w:r>
      <w:r w:rsidRPr="00856FBB">
        <w:rPr>
          <w:sz w:val="24"/>
        </w:rPr>
        <w:t>умения</w:t>
      </w:r>
      <w:r w:rsidRPr="00856FBB">
        <w:rPr>
          <w:spacing w:val="80"/>
          <w:sz w:val="24"/>
        </w:rPr>
        <w:t xml:space="preserve"> </w:t>
      </w:r>
      <w:r w:rsidRPr="00856FBB">
        <w:rPr>
          <w:sz w:val="24"/>
        </w:rPr>
        <w:t>работать с информацией как часть познавательных универсальных учебных действий:</w:t>
      </w:r>
    </w:p>
    <w:p w14:paraId="794521CF" w14:textId="77777777" w:rsidR="00F062CD" w:rsidRDefault="00F062CD" w:rsidP="00F062CD">
      <w:pPr>
        <w:pStyle w:val="a3"/>
        <w:ind w:left="567" w:right="1181" w:firstLine="0"/>
      </w:pPr>
      <w:r>
        <w:t>применять различные методы, инструменты и запросы при поиске и отборе информации или</w:t>
      </w:r>
      <w:r>
        <w:rPr>
          <w:spacing w:val="60"/>
          <w:w w:val="150"/>
        </w:rPr>
        <w:t xml:space="preserve">   </w:t>
      </w:r>
      <w:r>
        <w:t>данных</w:t>
      </w:r>
      <w:r>
        <w:rPr>
          <w:spacing w:val="60"/>
          <w:w w:val="150"/>
        </w:rPr>
        <w:t xml:space="preserve">   </w:t>
      </w:r>
      <w:r>
        <w:t>из</w:t>
      </w:r>
      <w:r>
        <w:rPr>
          <w:spacing w:val="59"/>
          <w:w w:val="150"/>
        </w:rPr>
        <w:t xml:space="preserve">   </w:t>
      </w:r>
      <w:r>
        <w:t>источников</w:t>
      </w:r>
      <w:r>
        <w:rPr>
          <w:spacing w:val="60"/>
          <w:w w:val="150"/>
        </w:rPr>
        <w:t xml:space="preserve">   </w:t>
      </w:r>
      <w:r>
        <w:t>с</w:t>
      </w:r>
      <w:r>
        <w:rPr>
          <w:spacing w:val="60"/>
          <w:w w:val="150"/>
        </w:rPr>
        <w:t xml:space="preserve">   </w:t>
      </w:r>
      <w:r>
        <w:t>учётом</w:t>
      </w:r>
      <w:r>
        <w:rPr>
          <w:spacing w:val="60"/>
          <w:w w:val="150"/>
        </w:rPr>
        <w:t xml:space="preserve">   </w:t>
      </w:r>
      <w:r>
        <w:t>предложенной</w:t>
      </w:r>
      <w:r>
        <w:rPr>
          <w:spacing w:val="61"/>
          <w:w w:val="150"/>
        </w:rPr>
        <w:t xml:space="preserve">   </w:t>
      </w:r>
      <w:r>
        <w:t>учебной</w:t>
      </w:r>
      <w:r>
        <w:rPr>
          <w:spacing w:val="60"/>
          <w:w w:val="150"/>
        </w:rPr>
        <w:t xml:space="preserve">   </w:t>
      </w:r>
      <w:r>
        <w:t>задачи и заданных критериев;</w:t>
      </w:r>
    </w:p>
    <w:p w14:paraId="6C2EF908" w14:textId="77777777" w:rsidR="00F062CD" w:rsidRDefault="00F062CD" w:rsidP="00F062CD">
      <w:pPr>
        <w:pStyle w:val="a3"/>
        <w:ind w:left="567" w:right="1181" w:firstLine="0"/>
      </w:pPr>
      <w:r>
        <w:t>выбирать, анализировать, систематизировать</w:t>
      </w:r>
      <w:r>
        <w:rPr>
          <w:spacing w:val="-1"/>
        </w:rPr>
        <w:t xml:space="preserve"> </w:t>
      </w:r>
      <w:r>
        <w:t>и интерпретировать информацию различных видов и форм представления;</w:t>
      </w:r>
    </w:p>
    <w:p w14:paraId="6114AB67" w14:textId="77777777" w:rsidR="00F062CD" w:rsidRDefault="00F062CD" w:rsidP="00F062CD">
      <w:pPr>
        <w:pStyle w:val="a3"/>
        <w:ind w:left="567" w:right="1181" w:firstLine="0"/>
      </w:pPr>
      <w:r>
        <w:t>находить</w:t>
      </w:r>
      <w:r>
        <w:rPr>
          <w:spacing w:val="79"/>
          <w:w w:val="150"/>
        </w:rPr>
        <w:t xml:space="preserve">  </w:t>
      </w:r>
      <w:r>
        <w:t>сходные</w:t>
      </w:r>
      <w:r>
        <w:rPr>
          <w:spacing w:val="76"/>
          <w:w w:val="150"/>
        </w:rPr>
        <w:t xml:space="preserve">  </w:t>
      </w:r>
      <w:r>
        <w:t>аргументы</w:t>
      </w:r>
      <w:r>
        <w:rPr>
          <w:spacing w:val="80"/>
          <w:w w:val="150"/>
        </w:rPr>
        <w:t xml:space="preserve">  </w:t>
      </w:r>
      <w:r>
        <w:t>(подтверждающие</w:t>
      </w:r>
      <w:r>
        <w:rPr>
          <w:spacing w:val="78"/>
          <w:w w:val="150"/>
        </w:rPr>
        <w:t xml:space="preserve">  </w:t>
      </w:r>
      <w:r>
        <w:t>или</w:t>
      </w:r>
      <w:r>
        <w:rPr>
          <w:spacing w:val="79"/>
          <w:w w:val="150"/>
        </w:rPr>
        <w:t xml:space="preserve">  </w:t>
      </w:r>
      <w:r>
        <w:t>опровергающие</w:t>
      </w:r>
      <w:r>
        <w:rPr>
          <w:spacing w:val="78"/>
          <w:w w:val="150"/>
        </w:rPr>
        <w:t xml:space="preserve">  </w:t>
      </w:r>
      <w:r>
        <w:t>одну и ту же идею, версию) в различных информационных источниках;</w:t>
      </w:r>
    </w:p>
    <w:p w14:paraId="7100863A" w14:textId="77777777" w:rsidR="00F062CD" w:rsidRDefault="00F062CD" w:rsidP="00F062CD">
      <w:pPr>
        <w:pStyle w:val="a3"/>
        <w:ind w:left="567" w:right="1181" w:firstLine="0"/>
      </w:pPr>
      <w:r>
        <w:t>самостоятельно</w:t>
      </w:r>
      <w:r>
        <w:rPr>
          <w:spacing w:val="80"/>
          <w:w w:val="150"/>
        </w:rPr>
        <w:t xml:space="preserve">  </w:t>
      </w:r>
      <w:r>
        <w:t>выбирать</w:t>
      </w:r>
      <w:r>
        <w:rPr>
          <w:spacing w:val="80"/>
          <w:w w:val="150"/>
        </w:rPr>
        <w:t xml:space="preserve">  </w:t>
      </w:r>
      <w:r>
        <w:t>оптимальную</w:t>
      </w:r>
      <w:r>
        <w:rPr>
          <w:spacing w:val="80"/>
          <w:w w:val="150"/>
        </w:rPr>
        <w:t xml:space="preserve">  </w:t>
      </w:r>
      <w:r>
        <w:t>форму</w:t>
      </w:r>
      <w:r>
        <w:rPr>
          <w:spacing w:val="80"/>
          <w:w w:val="150"/>
        </w:rPr>
        <w:t xml:space="preserve">  </w:t>
      </w:r>
      <w:r>
        <w:t>представления</w:t>
      </w:r>
      <w:r>
        <w:rPr>
          <w:spacing w:val="80"/>
          <w:w w:val="150"/>
        </w:rPr>
        <w:t xml:space="preserve">  </w:t>
      </w:r>
      <w:r>
        <w:t>информации</w:t>
      </w:r>
      <w:r>
        <w:rPr>
          <w:spacing w:val="80"/>
        </w:rPr>
        <w:t xml:space="preserve"> </w:t>
      </w:r>
      <w:r>
        <w:t xml:space="preserve">и иллюстрировать решаемые задачи несложными схемами, диаграммами, иной графикой и их </w:t>
      </w:r>
      <w:r>
        <w:rPr>
          <w:spacing w:val="-2"/>
        </w:rPr>
        <w:t>комбинациями;</w:t>
      </w:r>
    </w:p>
    <w:p w14:paraId="3C2A49EB" w14:textId="77777777" w:rsidR="00F062CD" w:rsidRDefault="00F062CD" w:rsidP="00F062CD">
      <w:pPr>
        <w:pStyle w:val="a3"/>
        <w:ind w:left="567" w:right="1181" w:firstLine="0"/>
      </w:pPr>
      <w:r>
        <w:t>оценивать надёжность информации по критериям, предложенным педагогическим работником или сформулированным самостоятельно;</w:t>
      </w:r>
    </w:p>
    <w:p w14:paraId="3D62971C" w14:textId="77777777" w:rsidR="00F062CD" w:rsidRDefault="00F062CD" w:rsidP="00F062CD">
      <w:pPr>
        <w:pStyle w:val="a3"/>
        <w:ind w:left="567" w:right="1181"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0A4BE5BE" w14:textId="77777777" w:rsidR="00F062CD" w:rsidRDefault="00F062CD" w:rsidP="00F062CD">
      <w:pPr>
        <w:pStyle w:val="a3"/>
        <w:ind w:left="567" w:right="1181" w:firstLine="0"/>
      </w:pPr>
      <w:r>
        <w:t>овладение системой универсальных познавательных действий обеспечивает сформированность когнитивных навыков обучающихся.</w:t>
      </w:r>
    </w:p>
    <w:p w14:paraId="1CB951F6" w14:textId="77777777" w:rsidR="00F062CD" w:rsidRPr="00856FBB" w:rsidRDefault="00F062CD" w:rsidP="00F062CD">
      <w:pPr>
        <w:tabs>
          <w:tab w:val="left" w:pos="2067"/>
        </w:tabs>
        <w:spacing w:before="1"/>
        <w:ind w:left="567" w:right="1181"/>
        <w:rPr>
          <w:sz w:val="24"/>
        </w:rPr>
      </w:pPr>
      <w:r w:rsidRPr="00856FBB">
        <w:rPr>
          <w:sz w:val="24"/>
        </w:rPr>
        <w:t>У обучающегося будут сформированы следующие умения общения как часть коммуникативных универсальных учебных действий:</w:t>
      </w:r>
    </w:p>
    <w:p w14:paraId="0C8A1D17" w14:textId="77777777" w:rsidR="00F062CD" w:rsidRDefault="00F062CD" w:rsidP="00F062CD">
      <w:pPr>
        <w:pStyle w:val="a3"/>
        <w:ind w:left="567" w:right="1181" w:firstLine="0"/>
      </w:pPr>
      <w:r>
        <w:t>уверенно</w:t>
      </w:r>
      <w:r>
        <w:rPr>
          <w:spacing w:val="-2"/>
        </w:rPr>
        <w:t xml:space="preserve"> </w:t>
      </w:r>
      <w:r>
        <w:t>высказывать свою</w:t>
      </w:r>
      <w:r>
        <w:rPr>
          <w:spacing w:val="-3"/>
        </w:rPr>
        <w:t xml:space="preserve"> </w:t>
      </w:r>
      <w:r>
        <w:t>точку</w:t>
      </w:r>
      <w:r>
        <w:rPr>
          <w:spacing w:val="-7"/>
        </w:rPr>
        <w:t xml:space="preserve"> </w:t>
      </w:r>
      <w:r>
        <w:t>зрения</w:t>
      </w:r>
      <w:r>
        <w:rPr>
          <w:spacing w:val="-2"/>
        </w:rPr>
        <w:t xml:space="preserve"> </w:t>
      </w:r>
      <w:r>
        <w:t>в</w:t>
      </w:r>
      <w:r>
        <w:rPr>
          <w:spacing w:val="-1"/>
        </w:rPr>
        <w:t xml:space="preserve"> </w:t>
      </w:r>
      <w:r>
        <w:t>устной</w:t>
      </w:r>
      <w:r>
        <w:rPr>
          <w:spacing w:val="-2"/>
        </w:rPr>
        <w:t xml:space="preserve"> </w:t>
      </w:r>
      <w:r>
        <w:t>и</w:t>
      </w:r>
      <w:r>
        <w:rPr>
          <w:spacing w:val="-4"/>
        </w:rPr>
        <w:t xml:space="preserve"> </w:t>
      </w:r>
      <w:r>
        <w:t>письменной</w:t>
      </w:r>
      <w:r>
        <w:rPr>
          <w:spacing w:val="-2"/>
        </w:rPr>
        <w:t xml:space="preserve"> </w:t>
      </w:r>
      <w:r>
        <w:t>речи,</w:t>
      </w:r>
      <w:r>
        <w:rPr>
          <w:spacing w:val="-2"/>
        </w:rPr>
        <w:t xml:space="preserve"> </w:t>
      </w:r>
      <w:r>
        <w:t>выражать</w:t>
      </w:r>
      <w:r>
        <w:rPr>
          <w:spacing w:val="-1"/>
        </w:rPr>
        <w:t xml:space="preserve"> </w:t>
      </w:r>
      <w:r>
        <w:t>эмоции</w:t>
      </w:r>
      <w:r>
        <w:rPr>
          <w:spacing w:val="-2"/>
        </w:rPr>
        <w:t xml:space="preserve"> </w:t>
      </w:r>
      <w:r>
        <w:t>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298AC337" w14:textId="77777777" w:rsidR="00F062CD" w:rsidRDefault="00F062CD" w:rsidP="00F062CD">
      <w:pPr>
        <w:pStyle w:val="a3"/>
        <w:ind w:left="567" w:right="1181" w:firstLine="0"/>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B6FCFE0" w14:textId="77777777" w:rsidR="00F062CD" w:rsidRDefault="00F062CD" w:rsidP="00F062CD">
      <w:pPr>
        <w:pStyle w:val="a3"/>
        <w:ind w:left="567" w:right="1181" w:firstLine="0"/>
      </w:pPr>
      <w:r>
        <w:t>сопоставлять свои суждения с суждениями других участников диалога, обнаруживать различие и сходство позиций;</w:t>
      </w:r>
    </w:p>
    <w:p w14:paraId="1B869560" w14:textId="77777777" w:rsidR="00F062CD" w:rsidRDefault="00F062CD" w:rsidP="00F062CD">
      <w:pPr>
        <w:pStyle w:val="a3"/>
        <w:ind w:left="567" w:right="1181" w:firstLine="0"/>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151D44EA" w14:textId="77777777" w:rsidR="00F062CD" w:rsidRDefault="00F062CD" w:rsidP="00F062CD">
      <w:pPr>
        <w:pStyle w:val="a3"/>
        <w:spacing w:before="1"/>
        <w:ind w:left="567" w:right="1181" w:firstLine="0"/>
      </w:pPr>
      <w: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w:t>
      </w:r>
      <w:r>
        <w:rPr>
          <w:spacing w:val="-2"/>
        </w:rPr>
        <w:t>материалы.</w:t>
      </w:r>
    </w:p>
    <w:p w14:paraId="1EE991F6" w14:textId="77777777" w:rsidR="00F062CD" w:rsidRDefault="00F062CD" w:rsidP="00F062CD">
      <w:pPr>
        <w:tabs>
          <w:tab w:val="left" w:pos="2067"/>
        </w:tabs>
        <w:ind w:left="567" w:right="1181"/>
        <w:rPr>
          <w:sz w:val="24"/>
        </w:rPr>
      </w:pPr>
      <w:r w:rsidRPr="00856FBB">
        <w:rPr>
          <w:sz w:val="24"/>
        </w:rPr>
        <w:t xml:space="preserve">У обучающегося будут сформированы следующие умения самоорганизации как части </w:t>
      </w:r>
      <w:r w:rsidRPr="00856FBB">
        <w:rPr>
          <w:sz w:val="24"/>
        </w:rPr>
        <w:lastRenderedPageBreak/>
        <w:t>регулятивных универсальных учебных действий:</w:t>
      </w:r>
    </w:p>
    <w:p w14:paraId="019152C1" w14:textId="77777777" w:rsidR="00F062CD" w:rsidRPr="00F062CD" w:rsidRDefault="00F062CD" w:rsidP="00F062CD">
      <w:pPr>
        <w:tabs>
          <w:tab w:val="left" w:pos="2067"/>
        </w:tabs>
        <w:ind w:left="567" w:right="1181"/>
        <w:jc w:val="both"/>
        <w:rPr>
          <w:sz w:val="24"/>
        </w:rPr>
      </w:pPr>
      <w:r>
        <w:t>выявлять</w:t>
      </w:r>
      <w:r>
        <w:rPr>
          <w:spacing w:val="-5"/>
        </w:rPr>
        <w:t xml:space="preserve"> </w:t>
      </w:r>
      <w:r>
        <w:t>проблемные</w:t>
      </w:r>
      <w:r>
        <w:rPr>
          <w:spacing w:val="-5"/>
        </w:rPr>
        <w:t xml:space="preserve"> </w:t>
      </w:r>
      <w:r>
        <w:t>вопросы,</w:t>
      </w:r>
      <w:r>
        <w:rPr>
          <w:spacing w:val="-3"/>
        </w:rPr>
        <w:t xml:space="preserve"> </w:t>
      </w:r>
      <w:r>
        <w:t>требующие</w:t>
      </w:r>
      <w:r>
        <w:rPr>
          <w:spacing w:val="-4"/>
        </w:rPr>
        <w:t xml:space="preserve"> </w:t>
      </w:r>
      <w:r>
        <w:t>решения</w:t>
      </w:r>
      <w:r>
        <w:rPr>
          <w:spacing w:val="-3"/>
        </w:rPr>
        <w:t xml:space="preserve"> </w:t>
      </w:r>
      <w:r>
        <w:t>в</w:t>
      </w:r>
      <w:r>
        <w:rPr>
          <w:spacing w:val="-4"/>
        </w:rPr>
        <w:t xml:space="preserve"> </w:t>
      </w:r>
      <w:r>
        <w:t>жизненных</w:t>
      </w:r>
      <w:r>
        <w:rPr>
          <w:spacing w:val="-4"/>
        </w:rPr>
        <w:t xml:space="preserve"> </w:t>
      </w:r>
      <w:r>
        <w:t>и учебных</w:t>
      </w:r>
      <w:r>
        <w:rPr>
          <w:spacing w:val="-2"/>
        </w:rPr>
        <w:t xml:space="preserve"> ситуациях;</w:t>
      </w:r>
      <w:r w:rsidRPr="00F062CD">
        <w:t xml:space="preserve"> </w:t>
      </w: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3F20550F" w14:textId="77777777" w:rsidR="00F062CD" w:rsidRDefault="00F062CD" w:rsidP="00F062CD">
      <w:pPr>
        <w:pStyle w:val="a3"/>
        <w:tabs>
          <w:tab w:val="left" w:pos="2867"/>
          <w:tab w:val="left" w:pos="4069"/>
          <w:tab w:val="left" w:pos="5784"/>
          <w:tab w:val="left" w:pos="7441"/>
          <w:tab w:val="left" w:pos="9545"/>
        </w:tabs>
        <w:spacing w:before="1"/>
        <w:ind w:left="567" w:right="1181" w:firstLine="0"/>
      </w:pPr>
      <w:r>
        <w:rPr>
          <w:spacing w:val="-2"/>
        </w:rPr>
        <w:t>составлять</w:t>
      </w:r>
      <w:r>
        <w:t xml:space="preserve"> </w:t>
      </w:r>
      <w:r>
        <w:rPr>
          <w:spacing w:val="-4"/>
        </w:rPr>
        <w:t>план</w:t>
      </w:r>
      <w:r>
        <w:t xml:space="preserve"> </w:t>
      </w:r>
      <w:r>
        <w:rPr>
          <w:spacing w:val="-2"/>
        </w:rPr>
        <w:t>действий,</w:t>
      </w:r>
      <w:r>
        <w:t xml:space="preserve"> </w:t>
      </w:r>
      <w:r>
        <w:rPr>
          <w:spacing w:val="-2"/>
        </w:rPr>
        <w:t>находить</w:t>
      </w:r>
      <w:r>
        <w:t xml:space="preserve"> </w:t>
      </w:r>
      <w:r>
        <w:rPr>
          <w:spacing w:val="-2"/>
        </w:rPr>
        <w:t>необходимые</w:t>
      </w:r>
      <w:r>
        <w:tab/>
      </w:r>
      <w:r>
        <w:rPr>
          <w:spacing w:val="-2"/>
        </w:rPr>
        <w:t xml:space="preserve">ресурсы </w:t>
      </w:r>
      <w:r>
        <w:t>для его выполнения, при необходимости корректировать предложенный алгоритм, брать ответственность за принятое решение.</w:t>
      </w:r>
    </w:p>
    <w:p w14:paraId="566BFAF6" w14:textId="77777777" w:rsidR="00F062CD" w:rsidRPr="00856FBB" w:rsidRDefault="00F062CD" w:rsidP="00F062CD">
      <w:pPr>
        <w:tabs>
          <w:tab w:val="left" w:pos="2067"/>
        </w:tabs>
        <w:ind w:left="567" w:right="1181"/>
        <w:jc w:val="both"/>
        <w:rPr>
          <w:sz w:val="24"/>
        </w:rPr>
      </w:pPr>
      <w:r w:rsidRPr="00856FBB">
        <w:rPr>
          <w:sz w:val="24"/>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787A4DC" w14:textId="77777777" w:rsidR="00F062CD" w:rsidRDefault="00F062CD" w:rsidP="00F062CD">
      <w:pPr>
        <w:pStyle w:val="a3"/>
        <w:ind w:left="567" w:right="1181" w:firstLine="0"/>
      </w:pPr>
      <w:r>
        <w:t>давать адекватную оценку ситуации, предвидеть трудности, которые могут возникнуть при</w:t>
      </w:r>
      <w:r>
        <w:rPr>
          <w:spacing w:val="80"/>
        </w:rPr>
        <w:t xml:space="preserve"> </w:t>
      </w:r>
      <w:r>
        <w:t>решении</w:t>
      </w:r>
      <w:r>
        <w:rPr>
          <w:spacing w:val="80"/>
        </w:rPr>
        <w:t xml:space="preserve"> </w:t>
      </w:r>
      <w:r>
        <w:t>учебной</w:t>
      </w:r>
      <w:r>
        <w:rPr>
          <w:spacing w:val="80"/>
        </w:rPr>
        <w:t xml:space="preserve">  </w:t>
      </w:r>
      <w:r>
        <w:t>задачи,</w:t>
      </w:r>
      <w:r>
        <w:rPr>
          <w:spacing w:val="80"/>
        </w:rPr>
        <w:t xml:space="preserve">  </w:t>
      </w:r>
      <w:r>
        <w:t>и</w:t>
      </w:r>
      <w:r>
        <w:rPr>
          <w:spacing w:val="80"/>
        </w:rPr>
        <w:t xml:space="preserve">  </w:t>
      </w:r>
      <w:r>
        <w:t>вносить</w:t>
      </w:r>
      <w:r>
        <w:rPr>
          <w:spacing w:val="80"/>
        </w:rPr>
        <w:t xml:space="preserve">  </w:t>
      </w:r>
      <w:r>
        <w:t>коррективы</w:t>
      </w:r>
      <w:r>
        <w:rPr>
          <w:spacing w:val="80"/>
        </w:rPr>
        <w:t xml:space="preserve">   </w:t>
      </w:r>
      <w:r>
        <w:t>в</w:t>
      </w:r>
      <w:r>
        <w:rPr>
          <w:spacing w:val="80"/>
        </w:rPr>
        <w:t xml:space="preserve">   </w:t>
      </w:r>
      <w:r>
        <w:t>деятельность на основе новых обстоятельств;</w:t>
      </w:r>
    </w:p>
    <w:p w14:paraId="79CC3834" w14:textId="77777777" w:rsidR="00F062CD" w:rsidRDefault="00F062CD" w:rsidP="00F062CD">
      <w:pPr>
        <w:pStyle w:val="a3"/>
        <w:ind w:left="567" w:right="1181" w:firstLine="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A950A25" w14:textId="77777777" w:rsidR="00F062CD" w:rsidRDefault="00F062CD" w:rsidP="00F062CD">
      <w:pPr>
        <w:pStyle w:val="a3"/>
        <w:ind w:left="567" w:right="1181" w:firstLine="0"/>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32B2EC9B" w14:textId="77777777" w:rsidR="00F062CD" w:rsidRDefault="00F062CD" w:rsidP="00F062CD">
      <w:pPr>
        <w:pStyle w:val="a3"/>
        <w:ind w:left="567" w:right="1181" w:firstLine="0"/>
      </w:pPr>
      <w:r>
        <w:t>управлять собственными эмоциями и не поддаваться эмоциям других, выявлять и анализировать их причины;</w:t>
      </w:r>
    </w:p>
    <w:p w14:paraId="152BD4DF" w14:textId="77777777" w:rsidR="00F062CD" w:rsidRDefault="00F062CD" w:rsidP="00F062CD">
      <w:pPr>
        <w:pStyle w:val="a3"/>
        <w:ind w:left="567" w:right="1181" w:firstLine="0"/>
      </w:pPr>
      <w:r>
        <w:t>ставить себя на место другого человека, понимать мотивы и намерения другого, регулировать способ выражения эмоций;</w:t>
      </w:r>
    </w:p>
    <w:p w14:paraId="4D922B54" w14:textId="77777777" w:rsidR="00F062CD" w:rsidRDefault="00F062CD" w:rsidP="00F062CD">
      <w:pPr>
        <w:pStyle w:val="a3"/>
        <w:ind w:left="567" w:right="1181" w:firstLine="0"/>
      </w:pPr>
      <w:r>
        <w:t>осознанно</w:t>
      </w:r>
      <w:r>
        <w:rPr>
          <w:spacing w:val="79"/>
        </w:rPr>
        <w:t xml:space="preserve"> </w:t>
      </w:r>
      <w:r>
        <w:t>относиться</w:t>
      </w:r>
      <w:r>
        <w:rPr>
          <w:spacing w:val="79"/>
        </w:rPr>
        <w:t xml:space="preserve"> </w:t>
      </w:r>
      <w:r>
        <w:t>к</w:t>
      </w:r>
      <w:r>
        <w:rPr>
          <w:spacing w:val="79"/>
        </w:rPr>
        <w:t xml:space="preserve"> </w:t>
      </w:r>
      <w:r>
        <w:t>другому</w:t>
      </w:r>
      <w:r>
        <w:rPr>
          <w:spacing w:val="77"/>
        </w:rPr>
        <w:t xml:space="preserve"> </w:t>
      </w:r>
      <w:r>
        <w:t>человеку,</w:t>
      </w:r>
      <w:r>
        <w:rPr>
          <w:spacing w:val="79"/>
        </w:rPr>
        <w:t xml:space="preserve"> </w:t>
      </w:r>
      <w:r>
        <w:t>его</w:t>
      </w:r>
      <w:r>
        <w:rPr>
          <w:spacing w:val="79"/>
        </w:rPr>
        <w:t xml:space="preserve"> </w:t>
      </w:r>
      <w:r>
        <w:t>мнению,</w:t>
      </w:r>
      <w:r>
        <w:rPr>
          <w:spacing w:val="79"/>
        </w:rPr>
        <w:t xml:space="preserve"> </w:t>
      </w:r>
      <w:r>
        <w:t>признавать</w:t>
      </w:r>
      <w:r>
        <w:rPr>
          <w:spacing w:val="78"/>
        </w:rPr>
        <w:t xml:space="preserve"> </w:t>
      </w:r>
      <w:r>
        <w:t>право на ошибку свою и чужую;</w:t>
      </w:r>
    </w:p>
    <w:p w14:paraId="7B9517D1" w14:textId="77777777" w:rsidR="00F062CD" w:rsidRDefault="00F062CD" w:rsidP="00F062CD">
      <w:pPr>
        <w:pStyle w:val="a3"/>
        <w:spacing w:before="1"/>
        <w:ind w:left="567" w:right="1181" w:firstLine="0"/>
      </w:pPr>
      <w:r>
        <w:t>быть</w:t>
      </w:r>
      <w:r>
        <w:rPr>
          <w:spacing w:val="-5"/>
        </w:rPr>
        <w:t xml:space="preserve"> </w:t>
      </w:r>
      <w:r>
        <w:t>открытым</w:t>
      </w:r>
      <w:r>
        <w:rPr>
          <w:spacing w:val="-3"/>
        </w:rPr>
        <w:t xml:space="preserve"> </w:t>
      </w:r>
      <w:r>
        <w:t>себе</w:t>
      </w:r>
      <w:r>
        <w:rPr>
          <w:spacing w:val="-4"/>
        </w:rPr>
        <w:t xml:space="preserve"> </w:t>
      </w:r>
      <w:r>
        <w:t>и</w:t>
      </w:r>
      <w:r>
        <w:rPr>
          <w:spacing w:val="-3"/>
        </w:rPr>
        <w:t xml:space="preserve"> </w:t>
      </w:r>
      <w:r>
        <w:t>другим,</w:t>
      </w:r>
      <w:r>
        <w:rPr>
          <w:spacing w:val="-3"/>
        </w:rPr>
        <w:t xml:space="preserve"> </w:t>
      </w:r>
      <w:r>
        <w:t>осознавать</w:t>
      </w:r>
      <w:r>
        <w:rPr>
          <w:spacing w:val="-2"/>
        </w:rPr>
        <w:t xml:space="preserve"> </w:t>
      </w:r>
      <w:r>
        <w:t>невозможность</w:t>
      </w:r>
      <w:r>
        <w:rPr>
          <w:spacing w:val="-3"/>
        </w:rPr>
        <w:t xml:space="preserve"> </w:t>
      </w:r>
      <w:r>
        <w:t>контроля</w:t>
      </w:r>
      <w:r>
        <w:rPr>
          <w:spacing w:val="-2"/>
        </w:rPr>
        <w:t xml:space="preserve"> </w:t>
      </w:r>
      <w:r>
        <w:t>всего</w:t>
      </w:r>
      <w:r>
        <w:rPr>
          <w:spacing w:val="-3"/>
        </w:rPr>
        <w:t xml:space="preserve"> </w:t>
      </w:r>
      <w:r>
        <w:rPr>
          <w:spacing w:val="-2"/>
        </w:rPr>
        <w:t>вокруг.</w:t>
      </w:r>
    </w:p>
    <w:p w14:paraId="21BFB91E" w14:textId="77777777" w:rsidR="00F062CD" w:rsidRPr="00856FBB" w:rsidRDefault="00F062CD" w:rsidP="00F062CD">
      <w:pPr>
        <w:tabs>
          <w:tab w:val="left" w:pos="2067"/>
        </w:tabs>
        <w:ind w:left="567" w:right="1181"/>
        <w:jc w:val="both"/>
        <w:rPr>
          <w:sz w:val="24"/>
        </w:rPr>
      </w:pPr>
      <w:r w:rsidRPr="00856FBB">
        <w:rPr>
          <w:sz w:val="24"/>
        </w:rPr>
        <w:t xml:space="preserve">У обучающегося будут сформированы следующие умения совместной </w:t>
      </w:r>
      <w:r w:rsidRPr="00856FBB">
        <w:rPr>
          <w:spacing w:val="-2"/>
          <w:sz w:val="24"/>
        </w:rPr>
        <w:t>деятельности:</w:t>
      </w:r>
    </w:p>
    <w:p w14:paraId="532D880B" w14:textId="77777777" w:rsidR="00F062CD" w:rsidRDefault="00F062CD" w:rsidP="00F062CD">
      <w:pPr>
        <w:pStyle w:val="a3"/>
        <w:ind w:left="567" w:right="1181" w:firstLine="0"/>
      </w:pPr>
      <w:r>
        <w:t>понимать и использовать преимущества командной и индивидуальной работы при решении конкретной учебной задачи;</w:t>
      </w:r>
    </w:p>
    <w:p w14:paraId="14C8E72A" w14:textId="77777777" w:rsidR="00F062CD" w:rsidRDefault="00F062CD" w:rsidP="00F062CD">
      <w:pPr>
        <w:pStyle w:val="a3"/>
        <w:ind w:left="567" w:right="1181" w:firstLine="0"/>
      </w:pPr>
      <w:r>
        <w:t>планировать</w:t>
      </w:r>
      <w:r>
        <w:rPr>
          <w:spacing w:val="80"/>
        </w:rPr>
        <w:t xml:space="preserve">   </w:t>
      </w:r>
      <w:r>
        <w:t>организацию</w:t>
      </w:r>
      <w:r>
        <w:rPr>
          <w:spacing w:val="80"/>
        </w:rPr>
        <w:t xml:space="preserve">   </w:t>
      </w:r>
      <w:r>
        <w:t>совместной</w:t>
      </w:r>
      <w:r>
        <w:rPr>
          <w:spacing w:val="80"/>
        </w:rPr>
        <w:t xml:space="preserve">   </w:t>
      </w:r>
      <w:r>
        <w:t>деятельности</w:t>
      </w:r>
      <w:r>
        <w:rPr>
          <w:spacing w:val="80"/>
        </w:rPr>
        <w:t xml:space="preserve"> </w:t>
      </w:r>
      <w:r>
        <w:t>(распределять</w:t>
      </w:r>
      <w:r>
        <w:rPr>
          <w:spacing w:val="80"/>
        </w:rPr>
        <w:t xml:space="preserve">   </w:t>
      </w:r>
      <w:r>
        <w:t xml:space="preserve">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w:t>
      </w:r>
      <w:r>
        <w:rPr>
          <w:spacing w:val="-2"/>
        </w:rPr>
        <w:t>результатах);</w:t>
      </w:r>
    </w:p>
    <w:p w14:paraId="7A58EF93" w14:textId="77777777" w:rsidR="00F062CD" w:rsidRDefault="00F062CD" w:rsidP="00F062CD">
      <w:pPr>
        <w:pStyle w:val="a3"/>
        <w:ind w:left="567" w:right="1181" w:firstLine="0"/>
      </w:pPr>
      <w:r>
        <w:t>определять</w:t>
      </w:r>
      <w:r>
        <w:rPr>
          <w:spacing w:val="79"/>
        </w:rPr>
        <w:t xml:space="preserve">   </w:t>
      </w:r>
      <w:r>
        <w:t>свои</w:t>
      </w:r>
      <w:r>
        <w:rPr>
          <w:spacing w:val="79"/>
        </w:rPr>
        <w:t xml:space="preserve">   </w:t>
      </w:r>
      <w:r>
        <w:t>действия</w:t>
      </w:r>
      <w:r>
        <w:rPr>
          <w:spacing w:val="78"/>
        </w:rPr>
        <w:t xml:space="preserve">   </w:t>
      </w:r>
      <w:r>
        <w:t>и</w:t>
      </w:r>
      <w:r>
        <w:rPr>
          <w:spacing w:val="80"/>
        </w:rPr>
        <w:t xml:space="preserve">   </w:t>
      </w:r>
      <w:r>
        <w:t>действия</w:t>
      </w:r>
      <w:r>
        <w:rPr>
          <w:spacing w:val="79"/>
        </w:rPr>
        <w:t xml:space="preserve">   </w:t>
      </w:r>
      <w:r>
        <w:t>партнёра,</w:t>
      </w:r>
      <w:r>
        <w:rPr>
          <w:spacing w:val="78"/>
        </w:rPr>
        <w:t xml:space="preserve">  </w:t>
      </w:r>
      <w:r>
        <w:t>которые</w:t>
      </w:r>
      <w:r>
        <w:rPr>
          <w:spacing w:val="79"/>
        </w:rPr>
        <w:t xml:space="preserve">   </w:t>
      </w:r>
      <w:r>
        <w:t>помогали или</w:t>
      </w:r>
      <w:r>
        <w:rPr>
          <w:spacing w:val="80"/>
        </w:rPr>
        <w:t xml:space="preserve">  </w:t>
      </w:r>
      <w:r>
        <w:t>затрудняли</w:t>
      </w:r>
      <w:r>
        <w:rPr>
          <w:spacing w:val="80"/>
        </w:rPr>
        <w:t xml:space="preserve">  </w:t>
      </w:r>
      <w:r>
        <w:t>нахождение</w:t>
      </w:r>
      <w:r>
        <w:rPr>
          <w:spacing w:val="80"/>
        </w:rPr>
        <w:t xml:space="preserve">  </w:t>
      </w:r>
      <w:r>
        <w:t>общего</w:t>
      </w:r>
      <w:r>
        <w:rPr>
          <w:spacing w:val="80"/>
        </w:rPr>
        <w:t xml:space="preserve">  </w:t>
      </w:r>
      <w:r>
        <w:t>решения,</w:t>
      </w:r>
      <w:r>
        <w:rPr>
          <w:spacing w:val="80"/>
        </w:rPr>
        <w:t xml:space="preserve">  </w:t>
      </w:r>
      <w:r>
        <w:t>оценивать</w:t>
      </w:r>
      <w:r>
        <w:rPr>
          <w:spacing w:val="80"/>
        </w:rPr>
        <w:t xml:space="preserve">  </w:t>
      </w:r>
      <w:r>
        <w:t>качество</w:t>
      </w:r>
      <w:r>
        <w:rPr>
          <w:spacing w:val="80"/>
        </w:rPr>
        <w:t xml:space="preserve">  </w:t>
      </w:r>
      <w:r>
        <w:t>своего</w:t>
      </w:r>
      <w:r>
        <w:rPr>
          <w:spacing w:val="80"/>
        </w:rPr>
        <w:t xml:space="preserve">  </w:t>
      </w:r>
      <w:r>
        <w:t>вклада в общий продукт по заданным участниками группы критериям, разделять сферу</w:t>
      </w:r>
      <w:r>
        <w:rPr>
          <w:spacing w:val="-3"/>
        </w:rPr>
        <w:t xml:space="preserve"> </w:t>
      </w:r>
      <w:r>
        <w:t>ответственности и проявлять готовность к предоставлению отчёта перед группой.</w:t>
      </w:r>
    </w:p>
    <w:p w14:paraId="40EBD8E2" w14:textId="77777777" w:rsidR="00F062CD" w:rsidRPr="00856FBB" w:rsidRDefault="00F062CD" w:rsidP="00F062CD">
      <w:pPr>
        <w:tabs>
          <w:tab w:val="left" w:pos="1887"/>
        </w:tabs>
        <w:ind w:left="567" w:right="1181"/>
        <w:jc w:val="both"/>
        <w:rPr>
          <w:sz w:val="24"/>
        </w:rPr>
      </w:pPr>
      <w:r>
        <w:rPr>
          <w:sz w:val="24"/>
        </w:rPr>
        <w:t xml:space="preserve">И </w:t>
      </w:r>
      <w:r w:rsidRPr="00856FBB">
        <w:rPr>
          <w:sz w:val="24"/>
        </w:rPr>
        <w:t>Предметные результаты освоения программы по ОБЖ на уровне основного общего образования</w:t>
      </w:r>
    </w:p>
    <w:p w14:paraId="32EC20F5" w14:textId="77777777" w:rsidR="00F062CD" w:rsidRPr="001440F1" w:rsidRDefault="001440F1" w:rsidP="001440F1">
      <w:pPr>
        <w:tabs>
          <w:tab w:val="left" w:pos="2067"/>
          <w:tab w:val="left" w:pos="4098"/>
          <w:tab w:val="left" w:pos="5993"/>
          <w:tab w:val="left" w:pos="8270"/>
        </w:tabs>
        <w:ind w:left="567" w:right="1181"/>
        <w:jc w:val="both"/>
        <w:rPr>
          <w:sz w:val="24"/>
        </w:rPr>
      </w:pPr>
      <w:r>
        <w:rPr>
          <w:spacing w:val="-2"/>
          <w:sz w:val="24"/>
        </w:rPr>
        <w:t xml:space="preserve">2.1.22.2.   </w:t>
      </w:r>
      <w:r w:rsidR="00F062CD" w:rsidRPr="001440F1">
        <w:rPr>
          <w:spacing w:val="-2"/>
          <w:sz w:val="24"/>
        </w:rPr>
        <w:t>Предметные</w:t>
      </w:r>
      <w:r>
        <w:rPr>
          <w:sz w:val="24"/>
        </w:rPr>
        <w:t xml:space="preserve"> </w:t>
      </w:r>
      <w:r w:rsidR="00F062CD" w:rsidRPr="001440F1">
        <w:rPr>
          <w:spacing w:val="-2"/>
          <w:sz w:val="24"/>
        </w:rPr>
        <w:t>результаты</w:t>
      </w:r>
      <w:r>
        <w:rPr>
          <w:spacing w:val="-2"/>
          <w:sz w:val="24"/>
        </w:rPr>
        <w:t xml:space="preserve"> </w:t>
      </w:r>
      <w:r w:rsidR="00F062CD" w:rsidRPr="001440F1">
        <w:rPr>
          <w:sz w:val="24"/>
        </w:rPr>
        <w:tab/>
      </w:r>
      <w:r w:rsidR="00F062CD" w:rsidRPr="001440F1">
        <w:rPr>
          <w:spacing w:val="-2"/>
          <w:sz w:val="24"/>
        </w:rPr>
        <w:t>характеризуют</w:t>
      </w:r>
      <w:r w:rsidR="00F062CD" w:rsidRPr="001440F1">
        <w:rPr>
          <w:sz w:val="24"/>
        </w:rPr>
        <w:tab/>
      </w:r>
      <w:r>
        <w:rPr>
          <w:sz w:val="24"/>
        </w:rPr>
        <w:t xml:space="preserve">     </w:t>
      </w:r>
      <w:r w:rsidR="00F062CD" w:rsidRPr="001440F1">
        <w:rPr>
          <w:spacing w:val="-2"/>
          <w:sz w:val="24"/>
        </w:rPr>
        <w:t xml:space="preserve">сформированностью </w:t>
      </w:r>
      <w:r w:rsidR="00F062CD" w:rsidRPr="001440F1">
        <w:rPr>
          <w:sz w:val="24"/>
        </w:rPr>
        <w:t>у</w:t>
      </w:r>
      <w:r w:rsidR="00F062CD" w:rsidRPr="001440F1">
        <w:rPr>
          <w:spacing w:val="80"/>
          <w:sz w:val="24"/>
        </w:rPr>
        <w:t xml:space="preserve"> </w:t>
      </w:r>
      <w:r w:rsidR="00F062CD" w:rsidRPr="001440F1">
        <w:rPr>
          <w:sz w:val="24"/>
        </w:rPr>
        <w:t>обучающихся</w:t>
      </w:r>
      <w:r w:rsidR="00F062CD" w:rsidRPr="001440F1">
        <w:rPr>
          <w:spacing w:val="80"/>
          <w:sz w:val="24"/>
        </w:rPr>
        <w:t xml:space="preserve"> </w:t>
      </w:r>
      <w:r w:rsidR="00F062CD" w:rsidRPr="001440F1">
        <w:rPr>
          <w:sz w:val="24"/>
        </w:rPr>
        <w:t>основ</w:t>
      </w:r>
      <w:r w:rsidR="00F062CD" w:rsidRPr="001440F1">
        <w:rPr>
          <w:spacing w:val="80"/>
          <w:sz w:val="24"/>
        </w:rPr>
        <w:t xml:space="preserve">  </w:t>
      </w:r>
      <w:r w:rsidR="00F062CD" w:rsidRPr="001440F1">
        <w:rPr>
          <w:sz w:val="24"/>
        </w:rPr>
        <w:t>культуры</w:t>
      </w:r>
      <w:r w:rsidR="00F062CD" w:rsidRPr="001440F1">
        <w:rPr>
          <w:spacing w:val="80"/>
          <w:sz w:val="24"/>
        </w:rPr>
        <w:t xml:space="preserve">  </w:t>
      </w:r>
      <w:r w:rsidR="00F062CD" w:rsidRPr="001440F1">
        <w:rPr>
          <w:sz w:val="24"/>
        </w:rPr>
        <w:t>безопасности</w:t>
      </w:r>
      <w:r w:rsidR="00F062CD" w:rsidRPr="001440F1">
        <w:rPr>
          <w:spacing w:val="80"/>
          <w:sz w:val="24"/>
        </w:rPr>
        <w:t xml:space="preserve">  </w:t>
      </w:r>
      <w:r w:rsidR="00F062CD" w:rsidRPr="001440F1">
        <w:rPr>
          <w:sz w:val="24"/>
        </w:rPr>
        <w:t>жизнедеятельности</w:t>
      </w:r>
      <w:r w:rsidR="00F062CD" w:rsidRPr="001440F1">
        <w:rPr>
          <w:spacing w:val="80"/>
          <w:sz w:val="24"/>
        </w:rPr>
        <w:t xml:space="preserve">  </w:t>
      </w:r>
      <w:r w:rsidR="00F062CD" w:rsidRPr="001440F1">
        <w:rPr>
          <w:sz w:val="24"/>
        </w:rPr>
        <w:t>и</w:t>
      </w:r>
      <w:r w:rsidR="00F062CD" w:rsidRPr="001440F1">
        <w:rPr>
          <w:spacing w:val="80"/>
          <w:sz w:val="24"/>
        </w:rPr>
        <w:t xml:space="preserve">  </w:t>
      </w:r>
      <w:r w:rsidR="00F062CD" w:rsidRPr="001440F1">
        <w:rPr>
          <w:sz w:val="24"/>
        </w:rPr>
        <w:t>проявляются</w:t>
      </w:r>
      <w:r w:rsidR="00F062CD" w:rsidRPr="001440F1">
        <w:rPr>
          <w:spacing w:val="80"/>
          <w:sz w:val="24"/>
        </w:rPr>
        <w:t xml:space="preserve"> </w:t>
      </w:r>
      <w:r w:rsidR="00F062CD" w:rsidRPr="001440F1">
        <w:rPr>
          <w:sz w:val="24"/>
        </w:rPr>
        <w:t>в способности построения и следования модели индивидуального безопасного поведения и</w:t>
      </w:r>
      <w:r w:rsidR="00F062CD" w:rsidRPr="001440F1">
        <w:rPr>
          <w:spacing w:val="40"/>
          <w:sz w:val="24"/>
        </w:rPr>
        <w:t xml:space="preserve"> </w:t>
      </w:r>
      <w:r w:rsidR="00F062CD" w:rsidRPr="001440F1">
        <w:rPr>
          <w:sz w:val="24"/>
        </w:rPr>
        <w:t>опыте её применения в повседневной жизни.</w:t>
      </w:r>
    </w:p>
    <w:p w14:paraId="27B91C17" w14:textId="77777777" w:rsidR="00F062CD" w:rsidRDefault="00F062CD" w:rsidP="00F062CD">
      <w:pPr>
        <w:pStyle w:val="a3"/>
        <w:spacing w:before="1"/>
        <w:ind w:left="567" w:right="1181" w:firstLine="0"/>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w:t>
      </w:r>
      <w:r>
        <w:rPr>
          <w:spacing w:val="40"/>
        </w:rPr>
        <w:t xml:space="preserve"> </w:t>
      </w:r>
      <w:r>
        <w:t>поведения в повседневной жизни.</w:t>
      </w:r>
    </w:p>
    <w:p w14:paraId="037763F8" w14:textId="77777777" w:rsidR="00F062CD" w:rsidRPr="00856FBB" w:rsidRDefault="00F062CD" w:rsidP="00F062CD">
      <w:pPr>
        <w:tabs>
          <w:tab w:val="left" w:pos="2068"/>
        </w:tabs>
        <w:ind w:left="567" w:right="1181"/>
        <w:jc w:val="both"/>
        <w:rPr>
          <w:sz w:val="24"/>
        </w:rPr>
      </w:pPr>
      <w:r w:rsidRPr="00856FBB">
        <w:rPr>
          <w:sz w:val="24"/>
        </w:rPr>
        <w:t>Предметные</w:t>
      </w:r>
      <w:r w:rsidRPr="00856FBB">
        <w:rPr>
          <w:spacing w:val="-3"/>
          <w:sz w:val="24"/>
        </w:rPr>
        <w:t xml:space="preserve"> </w:t>
      </w:r>
      <w:r w:rsidRPr="00856FBB">
        <w:rPr>
          <w:sz w:val="24"/>
        </w:rPr>
        <w:t>результаты</w:t>
      </w:r>
      <w:r w:rsidRPr="00856FBB">
        <w:rPr>
          <w:spacing w:val="-3"/>
          <w:sz w:val="24"/>
        </w:rPr>
        <w:t xml:space="preserve"> </w:t>
      </w:r>
      <w:r w:rsidRPr="00856FBB">
        <w:rPr>
          <w:sz w:val="24"/>
        </w:rPr>
        <w:t>по</w:t>
      </w:r>
      <w:r w:rsidRPr="00856FBB">
        <w:rPr>
          <w:spacing w:val="-3"/>
          <w:sz w:val="24"/>
        </w:rPr>
        <w:t xml:space="preserve"> </w:t>
      </w:r>
      <w:r w:rsidRPr="00856FBB">
        <w:rPr>
          <w:sz w:val="24"/>
        </w:rPr>
        <w:t>ОБЖ</w:t>
      </w:r>
      <w:r w:rsidRPr="00856FBB">
        <w:rPr>
          <w:spacing w:val="-3"/>
          <w:sz w:val="24"/>
        </w:rPr>
        <w:t xml:space="preserve"> </w:t>
      </w:r>
      <w:r w:rsidRPr="00856FBB">
        <w:rPr>
          <w:sz w:val="24"/>
        </w:rPr>
        <w:t>должны</w:t>
      </w:r>
      <w:r w:rsidRPr="00856FBB">
        <w:rPr>
          <w:spacing w:val="-2"/>
          <w:sz w:val="24"/>
        </w:rPr>
        <w:t xml:space="preserve"> обеспечивать:</w:t>
      </w:r>
    </w:p>
    <w:p w14:paraId="1642CAC2" w14:textId="77777777" w:rsidR="00F062CD" w:rsidRDefault="00F062CD" w:rsidP="00F062CD">
      <w:pPr>
        <w:pStyle w:val="a4"/>
        <w:numPr>
          <w:ilvl w:val="0"/>
          <w:numId w:val="6"/>
        </w:numPr>
        <w:tabs>
          <w:tab w:val="left" w:pos="1363"/>
        </w:tabs>
        <w:ind w:left="567" w:right="1181" w:firstLine="0"/>
        <w:rPr>
          <w:sz w:val="24"/>
        </w:rPr>
      </w:pPr>
      <w:r>
        <w:rPr>
          <w:sz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1B6927A8" w14:textId="77777777" w:rsidR="00F062CD" w:rsidRDefault="00F062CD" w:rsidP="00F062CD">
      <w:pPr>
        <w:pStyle w:val="a4"/>
        <w:numPr>
          <w:ilvl w:val="0"/>
          <w:numId w:val="6"/>
        </w:numPr>
        <w:tabs>
          <w:tab w:val="left" w:pos="1306"/>
        </w:tabs>
        <w:ind w:left="567" w:right="1181" w:firstLine="0"/>
        <w:rPr>
          <w:sz w:val="24"/>
        </w:rPr>
      </w:pPr>
      <w:r>
        <w:rPr>
          <w:sz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C230DD5" w14:textId="77777777" w:rsidR="00F062CD" w:rsidRDefault="00F062CD" w:rsidP="00F062CD">
      <w:pPr>
        <w:pStyle w:val="a4"/>
        <w:numPr>
          <w:ilvl w:val="0"/>
          <w:numId w:val="6"/>
        </w:numPr>
        <w:tabs>
          <w:tab w:val="left" w:pos="1306"/>
        </w:tabs>
        <w:spacing w:before="1"/>
        <w:ind w:left="567" w:right="1181" w:firstLine="0"/>
        <w:rPr>
          <w:sz w:val="24"/>
        </w:rPr>
      </w:pPr>
      <w:r>
        <w:rPr>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7D667E3" w14:textId="77777777" w:rsidR="001440F1" w:rsidRDefault="00F062CD" w:rsidP="001440F1">
      <w:pPr>
        <w:pStyle w:val="a3"/>
        <w:spacing w:before="70"/>
        <w:ind w:left="567" w:right="1181" w:firstLine="0"/>
      </w:pPr>
      <w:r>
        <w:t xml:space="preserve">понимание и признание особой роли России в обеспечении государственной и </w:t>
      </w:r>
      <w:r>
        <w:rPr>
          <w:spacing w:val="-2"/>
        </w:rPr>
        <w:lastRenderedPageBreak/>
        <w:t>международной</w:t>
      </w:r>
      <w:r w:rsidR="001440F1">
        <w:t xml:space="preserve"> </w:t>
      </w:r>
      <w:r>
        <w:rPr>
          <w:spacing w:val="-2"/>
        </w:rPr>
        <w:t>безопасности,</w:t>
      </w:r>
      <w:r>
        <w:tab/>
      </w:r>
      <w:r>
        <w:rPr>
          <w:spacing w:val="-2"/>
        </w:rPr>
        <w:t>обороны</w:t>
      </w:r>
      <w:r w:rsidR="001440F1">
        <w:t xml:space="preserve"> </w:t>
      </w:r>
      <w:r>
        <w:rPr>
          <w:spacing w:val="-2"/>
        </w:rPr>
        <w:t>страны,</w:t>
      </w:r>
      <w:r w:rsidR="001440F1" w:rsidRPr="001440F1">
        <w:t xml:space="preserve"> </w:t>
      </w:r>
      <w:r w:rsidR="001440F1">
        <w:t>в противодействии основным вызовам современности: терроризму, экстремизму, незаконному распространению наркотических средств;</w:t>
      </w:r>
    </w:p>
    <w:p w14:paraId="575C628E" w14:textId="77777777" w:rsidR="001440F1" w:rsidRDefault="001440F1" w:rsidP="001440F1">
      <w:pPr>
        <w:pStyle w:val="a4"/>
        <w:numPr>
          <w:ilvl w:val="0"/>
          <w:numId w:val="6"/>
        </w:numPr>
        <w:tabs>
          <w:tab w:val="left" w:pos="1306"/>
        </w:tabs>
        <w:ind w:left="567" w:right="1181" w:firstLine="0"/>
        <w:rPr>
          <w:sz w:val="24"/>
        </w:rPr>
      </w:pPr>
      <w:r>
        <w:rPr>
          <w:sz w:val="24"/>
        </w:rPr>
        <w:t>сформированность чувства гордости за свою Родину, ответственного отношения к выполнению конституционного долга – защите Отечества;</w:t>
      </w:r>
    </w:p>
    <w:p w14:paraId="0E3DBB6E" w14:textId="77777777" w:rsidR="001440F1" w:rsidRDefault="001440F1" w:rsidP="001440F1">
      <w:pPr>
        <w:pStyle w:val="a4"/>
        <w:numPr>
          <w:ilvl w:val="0"/>
          <w:numId w:val="6"/>
        </w:numPr>
        <w:tabs>
          <w:tab w:val="left" w:pos="1306"/>
          <w:tab w:val="left" w:pos="2489"/>
          <w:tab w:val="left" w:pos="4559"/>
          <w:tab w:val="left" w:pos="5382"/>
          <w:tab w:val="left" w:pos="6859"/>
          <w:tab w:val="left" w:pos="8594"/>
          <w:tab w:val="left" w:pos="9515"/>
        </w:tabs>
        <w:spacing w:before="1"/>
        <w:ind w:left="567" w:right="1181" w:firstLine="0"/>
        <w:rPr>
          <w:sz w:val="24"/>
        </w:rPr>
      </w:pPr>
      <w:r>
        <w:rPr>
          <w:sz w:val="24"/>
        </w:rPr>
        <w:t xml:space="preserve">знание и понимание роли государства и общества в решении задачи обеспечения </w:t>
      </w:r>
      <w:r>
        <w:rPr>
          <w:spacing w:val="-2"/>
          <w:sz w:val="24"/>
        </w:rPr>
        <w:t>национальной</w:t>
      </w:r>
      <w:r>
        <w:rPr>
          <w:sz w:val="24"/>
        </w:rPr>
        <w:tab/>
      </w:r>
      <w:r>
        <w:rPr>
          <w:spacing w:val="-2"/>
          <w:sz w:val="24"/>
        </w:rPr>
        <w:t>безопасности</w:t>
      </w:r>
      <w:r>
        <w:rPr>
          <w:sz w:val="24"/>
        </w:rPr>
        <w:tab/>
      </w:r>
      <w:r>
        <w:rPr>
          <w:spacing w:val="-10"/>
          <w:sz w:val="24"/>
        </w:rPr>
        <w:t>и</w:t>
      </w:r>
      <w:r>
        <w:rPr>
          <w:sz w:val="24"/>
        </w:rPr>
        <w:tab/>
      </w:r>
      <w:r>
        <w:rPr>
          <w:spacing w:val="-2"/>
          <w:sz w:val="24"/>
        </w:rPr>
        <w:t>защиты</w:t>
      </w:r>
      <w:r>
        <w:rPr>
          <w:sz w:val="24"/>
        </w:rPr>
        <w:tab/>
      </w:r>
      <w:r>
        <w:rPr>
          <w:spacing w:val="-2"/>
          <w:sz w:val="24"/>
        </w:rPr>
        <w:t>населения</w:t>
      </w:r>
      <w:r>
        <w:rPr>
          <w:sz w:val="24"/>
        </w:rPr>
        <w:tab/>
      </w:r>
      <w:r>
        <w:rPr>
          <w:spacing w:val="-6"/>
          <w:sz w:val="24"/>
        </w:rPr>
        <w:t>от</w:t>
      </w:r>
      <w:r>
        <w:rPr>
          <w:sz w:val="24"/>
        </w:rPr>
        <w:tab/>
      </w:r>
      <w:r>
        <w:rPr>
          <w:spacing w:val="-2"/>
          <w:sz w:val="24"/>
        </w:rPr>
        <w:t xml:space="preserve">опасных </w:t>
      </w:r>
      <w:r>
        <w:rPr>
          <w:sz w:val="24"/>
        </w:rPr>
        <w:t>и чрезвычайных ситуаций природного, техногенного и социального (в том числе террористического) характера;</w:t>
      </w:r>
    </w:p>
    <w:p w14:paraId="714C1644" w14:textId="77777777" w:rsidR="001440F1" w:rsidRDefault="001440F1" w:rsidP="001440F1">
      <w:pPr>
        <w:pStyle w:val="a3"/>
        <w:ind w:left="567" w:right="1181" w:firstLine="0"/>
      </w:pPr>
      <w:r>
        <w:t>понимание причин,</w:t>
      </w:r>
      <w:r>
        <w:rPr>
          <w:spacing w:val="-1"/>
        </w:rPr>
        <w:t xml:space="preserve"> </w:t>
      </w:r>
      <w:r>
        <w:t xml:space="preserve">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w:t>
      </w:r>
      <w:r>
        <w:rPr>
          <w:spacing w:val="-2"/>
        </w:rPr>
        <w:t>коммуникационные</w:t>
      </w:r>
      <w:r>
        <w:t xml:space="preserve"> </w:t>
      </w:r>
      <w:r>
        <w:rPr>
          <w:spacing w:val="-2"/>
        </w:rPr>
        <w:t>связи</w:t>
      </w:r>
      <w:r w:rsidRPr="001440F1">
        <w:t xml:space="preserve"> </w:t>
      </w:r>
      <w:r>
        <w:t xml:space="preserve">и </w:t>
      </w:r>
      <w:r>
        <w:rPr>
          <w:spacing w:val="-2"/>
        </w:rPr>
        <w:t>каналы);</w:t>
      </w:r>
    </w:p>
    <w:p w14:paraId="0EFF2E76" w14:textId="77777777" w:rsidR="001440F1" w:rsidRPr="001440F1" w:rsidRDefault="001440F1" w:rsidP="001440F1">
      <w:pPr>
        <w:pStyle w:val="a4"/>
        <w:numPr>
          <w:ilvl w:val="0"/>
          <w:numId w:val="6"/>
        </w:numPr>
        <w:tabs>
          <w:tab w:val="left" w:pos="1306"/>
          <w:tab w:val="left" w:pos="2454"/>
          <w:tab w:val="left" w:pos="5307"/>
          <w:tab w:val="left" w:pos="6754"/>
          <w:tab w:val="left" w:pos="9324"/>
        </w:tabs>
        <w:ind w:left="567" w:right="1181" w:firstLine="0"/>
        <w:rPr>
          <w:sz w:val="24"/>
        </w:rPr>
      </w:pPr>
      <w:r w:rsidRPr="001440F1">
        <w:rPr>
          <w:sz w:val="24"/>
        </w:rPr>
        <w:t xml:space="preserve">овладение знаниями и умениями применять меры и средства индивидуальной защиты, </w:t>
      </w:r>
      <w:r w:rsidRPr="001440F1">
        <w:rPr>
          <w:spacing w:val="-2"/>
          <w:sz w:val="24"/>
        </w:rPr>
        <w:t>приёмы</w:t>
      </w:r>
      <w:r>
        <w:rPr>
          <w:sz w:val="24"/>
        </w:rPr>
        <w:tab/>
      </w:r>
      <w:r w:rsidRPr="001440F1">
        <w:rPr>
          <w:spacing w:val="-2"/>
          <w:sz w:val="24"/>
        </w:rPr>
        <w:t>рационального</w:t>
      </w:r>
      <w:r>
        <w:rPr>
          <w:sz w:val="24"/>
        </w:rPr>
        <w:t xml:space="preserve"> </w:t>
      </w:r>
      <w:r w:rsidRPr="001440F1">
        <w:rPr>
          <w:spacing w:val="-10"/>
          <w:sz w:val="24"/>
        </w:rPr>
        <w:t>и</w:t>
      </w:r>
      <w:r>
        <w:rPr>
          <w:sz w:val="24"/>
        </w:rPr>
        <w:t xml:space="preserve"> </w:t>
      </w:r>
      <w:r w:rsidRPr="001440F1">
        <w:rPr>
          <w:spacing w:val="-2"/>
          <w:sz w:val="24"/>
        </w:rPr>
        <w:t>безопасного</w:t>
      </w:r>
      <w:r>
        <w:rPr>
          <w:sz w:val="24"/>
        </w:rPr>
        <w:t xml:space="preserve"> </w:t>
      </w:r>
      <w:r w:rsidRPr="001440F1">
        <w:rPr>
          <w:spacing w:val="-2"/>
          <w:sz w:val="24"/>
        </w:rPr>
        <w:t xml:space="preserve">поведения </w:t>
      </w:r>
      <w:r w:rsidRPr="001440F1">
        <w:rPr>
          <w:sz w:val="24"/>
        </w:rPr>
        <w:t>в опасных и чрезвычайных ситуациях;</w:t>
      </w:r>
    </w:p>
    <w:p w14:paraId="6EA60CCD" w14:textId="77777777" w:rsidR="001440F1" w:rsidRDefault="001440F1" w:rsidP="001440F1">
      <w:pPr>
        <w:pStyle w:val="a4"/>
        <w:numPr>
          <w:ilvl w:val="0"/>
          <w:numId w:val="6"/>
        </w:numPr>
        <w:tabs>
          <w:tab w:val="left" w:pos="1306"/>
        </w:tabs>
        <w:ind w:left="567" w:right="1181" w:firstLine="0"/>
        <w:rPr>
          <w:sz w:val="24"/>
        </w:rPr>
      </w:pPr>
      <w:r>
        <w:rPr>
          <w:sz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3460D8E" w14:textId="77777777" w:rsidR="001440F1" w:rsidRDefault="001440F1" w:rsidP="001440F1">
      <w:pPr>
        <w:pStyle w:val="a4"/>
        <w:numPr>
          <w:ilvl w:val="0"/>
          <w:numId w:val="6"/>
        </w:numPr>
        <w:tabs>
          <w:tab w:val="left" w:pos="1428"/>
        </w:tabs>
        <w:spacing w:before="1"/>
        <w:ind w:left="567" w:right="1181" w:firstLine="0"/>
        <w:rPr>
          <w:sz w:val="24"/>
        </w:rPr>
      </w:pPr>
      <w:r>
        <w:rPr>
          <w:sz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6182EECE" w14:textId="77777777" w:rsidR="001440F1" w:rsidRDefault="001440F1" w:rsidP="001440F1">
      <w:pPr>
        <w:pStyle w:val="a4"/>
        <w:numPr>
          <w:ilvl w:val="0"/>
          <w:numId w:val="6"/>
        </w:numPr>
        <w:tabs>
          <w:tab w:val="left" w:pos="1426"/>
          <w:tab w:val="left" w:pos="2211"/>
          <w:tab w:val="left" w:pos="4907"/>
          <w:tab w:val="left" w:pos="5721"/>
          <w:tab w:val="left" w:pos="7146"/>
          <w:tab w:val="left" w:pos="9062"/>
        </w:tabs>
        <w:ind w:left="567" w:right="1181" w:firstLine="0"/>
        <w:rPr>
          <w:sz w:val="24"/>
        </w:rPr>
      </w:pPr>
      <w:r>
        <w:rPr>
          <w:sz w:val="24"/>
        </w:rPr>
        <w:t xml:space="preserve">освоение основ экологической культуры, методов проектирования собственной </w:t>
      </w:r>
      <w:r>
        <w:rPr>
          <w:spacing w:val="-2"/>
          <w:sz w:val="24"/>
        </w:rPr>
        <w:t>безопасной</w:t>
      </w:r>
      <w:r>
        <w:rPr>
          <w:sz w:val="24"/>
        </w:rPr>
        <w:tab/>
      </w:r>
      <w:r>
        <w:rPr>
          <w:spacing w:val="-2"/>
          <w:sz w:val="24"/>
        </w:rPr>
        <w:t>жизнедеятельности</w:t>
      </w:r>
      <w:r>
        <w:rPr>
          <w:sz w:val="24"/>
        </w:rPr>
        <w:t xml:space="preserve"> </w:t>
      </w:r>
      <w:r>
        <w:rPr>
          <w:spacing w:val="-10"/>
          <w:sz w:val="24"/>
        </w:rPr>
        <w:t>с</w:t>
      </w:r>
      <w:r>
        <w:rPr>
          <w:sz w:val="24"/>
        </w:rPr>
        <w:t xml:space="preserve"> </w:t>
      </w:r>
      <w:r>
        <w:rPr>
          <w:spacing w:val="-2"/>
          <w:sz w:val="24"/>
        </w:rPr>
        <w:t>учётом</w:t>
      </w:r>
      <w:r>
        <w:rPr>
          <w:sz w:val="24"/>
        </w:rPr>
        <w:tab/>
      </w:r>
      <w:r>
        <w:rPr>
          <w:spacing w:val="-2"/>
          <w:sz w:val="24"/>
        </w:rPr>
        <w:t>природных,</w:t>
      </w:r>
      <w:r>
        <w:rPr>
          <w:sz w:val="24"/>
        </w:rPr>
        <w:t xml:space="preserve"> </w:t>
      </w:r>
      <w:r>
        <w:rPr>
          <w:spacing w:val="-2"/>
          <w:sz w:val="24"/>
        </w:rPr>
        <w:t xml:space="preserve">техногенных </w:t>
      </w:r>
      <w:r>
        <w:rPr>
          <w:sz w:val="24"/>
        </w:rPr>
        <w:t>и социальных рисков на территории проживания;</w:t>
      </w:r>
    </w:p>
    <w:p w14:paraId="7710362A" w14:textId="77777777" w:rsidR="001440F1" w:rsidRDefault="001440F1" w:rsidP="001440F1">
      <w:pPr>
        <w:pStyle w:val="a4"/>
        <w:numPr>
          <w:ilvl w:val="0"/>
          <w:numId w:val="6"/>
        </w:numPr>
        <w:tabs>
          <w:tab w:val="left" w:pos="1426"/>
          <w:tab w:val="left" w:pos="3117"/>
          <w:tab w:val="left" w:pos="4733"/>
          <w:tab w:val="left" w:pos="5503"/>
          <w:tab w:val="left" w:pos="7163"/>
          <w:tab w:val="left" w:pos="9515"/>
        </w:tabs>
        <w:ind w:left="567" w:right="1181" w:firstLine="0"/>
        <w:rPr>
          <w:sz w:val="24"/>
        </w:rPr>
      </w:pPr>
      <w:r>
        <w:rPr>
          <w:spacing w:val="-2"/>
          <w:sz w:val="24"/>
        </w:rPr>
        <w:t>овладение</w:t>
      </w:r>
      <w:r>
        <w:rPr>
          <w:sz w:val="24"/>
        </w:rPr>
        <w:tab/>
      </w:r>
      <w:r>
        <w:rPr>
          <w:spacing w:val="-2"/>
          <w:sz w:val="24"/>
        </w:rPr>
        <w:t>знаниями</w:t>
      </w:r>
      <w:r>
        <w:rPr>
          <w:sz w:val="24"/>
        </w:rPr>
        <w:tab/>
      </w:r>
      <w:r>
        <w:rPr>
          <w:spacing w:val="-10"/>
          <w:sz w:val="24"/>
        </w:rPr>
        <w:t>и</w:t>
      </w:r>
      <w:r>
        <w:rPr>
          <w:sz w:val="24"/>
        </w:rPr>
        <w:tab/>
      </w:r>
      <w:r>
        <w:rPr>
          <w:spacing w:val="-2"/>
          <w:sz w:val="24"/>
        </w:rPr>
        <w:t>умениями</w:t>
      </w:r>
      <w:r>
        <w:rPr>
          <w:sz w:val="24"/>
        </w:rPr>
        <w:tab/>
      </w:r>
      <w:r>
        <w:rPr>
          <w:spacing w:val="-2"/>
          <w:sz w:val="24"/>
        </w:rPr>
        <w:t>предупреждения</w:t>
      </w:r>
      <w:r>
        <w:rPr>
          <w:sz w:val="24"/>
        </w:rPr>
        <w:t xml:space="preserve"> </w:t>
      </w:r>
      <w:r>
        <w:rPr>
          <w:spacing w:val="-2"/>
          <w:sz w:val="24"/>
        </w:rPr>
        <w:t xml:space="preserve">опасных </w:t>
      </w:r>
      <w:r>
        <w:rPr>
          <w:sz w:val="24"/>
        </w:rPr>
        <w:t>и</w:t>
      </w:r>
      <w:r>
        <w:rPr>
          <w:spacing w:val="-1"/>
          <w:sz w:val="24"/>
        </w:rPr>
        <w:t xml:space="preserve"> </w:t>
      </w:r>
      <w:r>
        <w:rPr>
          <w:sz w:val="24"/>
        </w:rPr>
        <w:t>чрезвычайных</w:t>
      </w:r>
      <w:r>
        <w:rPr>
          <w:spacing w:val="-1"/>
          <w:sz w:val="24"/>
        </w:rPr>
        <w:t xml:space="preserve"> </w:t>
      </w:r>
      <w:r>
        <w:rPr>
          <w:sz w:val="24"/>
        </w:rPr>
        <w:t>ситуаций</w:t>
      </w:r>
      <w:r>
        <w:rPr>
          <w:spacing w:val="-1"/>
          <w:sz w:val="24"/>
        </w:rPr>
        <w:t xml:space="preserve"> </w:t>
      </w:r>
      <w:r>
        <w:rPr>
          <w:sz w:val="24"/>
        </w:rPr>
        <w:t>во</w:t>
      </w:r>
      <w:r>
        <w:rPr>
          <w:spacing w:val="-3"/>
          <w:sz w:val="24"/>
        </w:rPr>
        <w:t xml:space="preserve"> </w:t>
      </w:r>
      <w:r>
        <w:rPr>
          <w:sz w:val="24"/>
        </w:rPr>
        <w:t>время</w:t>
      </w:r>
      <w:r>
        <w:rPr>
          <w:spacing w:val="-2"/>
          <w:sz w:val="24"/>
        </w:rPr>
        <w:t xml:space="preserve"> </w:t>
      </w:r>
      <w:r>
        <w:rPr>
          <w:sz w:val="24"/>
        </w:rPr>
        <w:t>пребывания</w:t>
      </w:r>
      <w:r>
        <w:rPr>
          <w:spacing w:val="-2"/>
          <w:sz w:val="24"/>
        </w:rPr>
        <w:t xml:space="preserve"> </w:t>
      </w:r>
      <w:r>
        <w:rPr>
          <w:sz w:val="24"/>
        </w:rPr>
        <w:t>в</w:t>
      </w:r>
      <w:r>
        <w:rPr>
          <w:spacing w:val="-3"/>
          <w:sz w:val="24"/>
        </w:rPr>
        <w:t xml:space="preserve"> </w:t>
      </w:r>
      <w:r>
        <w:rPr>
          <w:sz w:val="24"/>
        </w:rPr>
        <w:t>различных</w:t>
      </w:r>
      <w:r>
        <w:rPr>
          <w:spacing w:val="-1"/>
          <w:sz w:val="24"/>
        </w:rPr>
        <w:t xml:space="preserve"> </w:t>
      </w:r>
      <w:r>
        <w:rPr>
          <w:sz w:val="24"/>
        </w:rPr>
        <w:t>средах</w:t>
      </w:r>
      <w:r>
        <w:rPr>
          <w:spacing w:val="-1"/>
          <w:sz w:val="24"/>
        </w:rPr>
        <w:t xml:space="preserve"> </w:t>
      </w:r>
      <w:r>
        <w:rPr>
          <w:sz w:val="24"/>
        </w:rPr>
        <w:t>(бытовые условия,</w:t>
      </w:r>
      <w:r>
        <w:rPr>
          <w:spacing w:val="-2"/>
          <w:sz w:val="24"/>
        </w:rPr>
        <w:t xml:space="preserve"> </w:t>
      </w:r>
      <w:r>
        <w:rPr>
          <w:sz w:val="24"/>
        </w:rPr>
        <w:t>дорожное движение, общественные места и социум, природа, коммуникационные связи и каналы).</w:t>
      </w:r>
    </w:p>
    <w:p w14:paraId="43FAE796" w14:textId="77777777" w:rsidR="001440F1" w:rsidRPr="00856FBB" w:rsidRDefault="001440F1" w:rsidP="001440F1">
      <w:pPr>
        <w:tabs>
          <w:tab w:val="left" w:pos="2067"/>
        </w:tabs>
        <w:ind w:left="567" w:right="1181"/>
        <w:jc w:val="both"/>
        <w:rPr>
          <w:sz w:val="24"/>
        </w:rPr>
      </w:pPr>
      <w:r w:rsidRPr="00856FBB">
        <w:rPr>
          <w:sz w:val="24"/>
        </w:rPr>
        <w:t>Достижение результатов освоения программы ОБЖ обеспечивается</w:t>
      </w:r>
      <w:r w:rsidRPr="00856FBB">
        <w:rPr>
          <w:spacing w:val="40"/>
          <w:sz w:val="24"/>
        </w:rPr>
        <w:t xml:space="preserve"> </w:t>
      </w:r>
      <w:r w:rsidRPr="00856FBB">
        <w:rPr>
          <w:sz w:val="24"/>
        </w:rPr>
        <w:t xml:space="preserve">посредством включения в указанную программу предметных результатов освоения модулей </w:t>
      </w:r>
      <w:r w:rsidRPr="00856FBB">
        <w:rPr>
          <w:spacing w:val="-4"/>
          <w:sz w:val="24"/>
        </w:rPr>
        <w:t>ОБЖ.</w:t>
      </w:r>
    </w:p>
    <w:p w14:paraId="0B9348ED" w14:textId="77777777" w:rsidR="001440F1" w:rsidRPr="00856FBB" w:rsidRDefault="001440F1" w:rsidP="001440F1">
      <w:pPr>
        <w:tabs>
          <w:tab w:val="left" w:pos="2067"/>
        </w:tabs>
        <w:ind w:left="567" w:right="1181"/>
        <w:jc w:val="both"/>
        <w:rPr>
          <w:sz w:val="24"/>
        </w:rPr>
      </w:pPr>
      <w:r w:rsidRPr="00856FBB">
        <w:rPr>
          <w:sz w:val="24"/>
        </w:rPr>
        <w:t>Образовательная организация вправе самостоятельно определять последовательность для освоения обучающимися модулей ОБЖ.</w:t>
      </w:r>
    </w:p>
    <w:p w14:paraId="2C616100" w14:textId="77777777" w:rsidR="001440F1" w:rsidRPr="00856FBB" w:rsidRDefault="001440F1" w:rsidP="001440F1">
      <w:pPr>
        <w:tabs>
          <w:tab w:val="left" w:pos="2067"/>
        </w:tabs>
        <w:ind w:left="567" w:right="1181"/>
        <w:jc w:val="both"/>
        <w:rPr>
          <w:sz w:val="24"/>
        </w:rPr>
      </w:pPr>
      <w:r w:rsidRPr="00856FBB">
        <w:rPr>
          <w:sz w:val="24"/>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ED2F99E" w14:textId="77777777" w:rsidR="001440F1" w:rsidRPr="00856FBB" w:rsidRDefault="001440F1" w:rsidP="001440F1">
      <w:pPr>
        <w:tabs>
          <w:tab w:val="left" w:pos="2247"/>
        </w:tabs>
        <w:ind w:left="567" w:right="1181"/>
        <w:jc w:val="both"/>
        <w:rPr>
          <w:sz w:val="24"/>
        </w:rPr>
      </w:pPr>
      <w:r w:rsidRPr="00856FBB">
        <w:rPr>
          <w:sz w:val="24"/>
        </w:rPr>
        <w:t xml:space="preserve">модуль № 1 «Культура безопасности жизнедеятельности в современном </w:t>
      </w:r>
      <w:r w:rsidRPr="00856FBB">
        <w:rPr>
          <w:spacing w:val="-2"/>
          <w:sz w:val="24"/>
        </w:rPr>
        <w:t>обществе»:</w:t>
      </w:r>
    </w:p>
    <w:p w14:paraId="6EBEFA36" w14:textId="77777777" w:rsidR="001440F1" w:rsidRDefault="001440F1" w:rsidP="001440F1">
      <w:pPr>
        <w:pStyle w:val="a3"/>
        <w:ind w:left="567" w:right="1181" w:firstLine="0"/>
      </w:pPr>
      <w:r>
        <w:t>объяснять</w:t>
      </w:r>
      <w:r>
        <w:rPr>
          <w:spacing w:val="77"/>
        </w:rPr>
        <w:t xml:space="preserve">   </w:t>
      </w:r>
      <w:r>
        <w:t>понятия</w:t>
      </w:r>
      <w:r>
        <w:rPr>
          <w:spacing w:val="76"/>
        </w:rPr>
        <w:t xml:space="preserve">   </w:t>
      </w:r>
      <w:r>
        <w:t>опасной</w:t>
      </w:r>
      <w:r>
        <w:rPr>
          <w:spacing w:val="77"/>
        </w:rPr>
        <w:t xml:space="preserve">   </w:t>
      </w:r>
      <w:r>
        <w:t>и</w:t>
      </w:r>
      <w:r>
        <w:rPr>
          <w:spacing w:val="77"/>
        </w:rPr>
        <w:t xml:space="preserve">   </w:t>
      </w:r>
      <w:r>
        <w:t>чрезвычайной</w:t>
      </w:r>
      <w:r>
        <w:rPr>
          <w:spacing w:val="77"/>
        </w:rPr>
        <w:t xml:space="preserve">   </w:t>
      </w:r>
      <w:r>
        <w:t>ситуации,</w:t>
      </w:r>
      <w:r>
        <w:rPr>
          <w:spacing w:val="77"/>
        </w:rPr>
        <w:t xml:space="preserve">   </w:t>
      </w:r>
      <w:r>
        <w:t xml:space="preserve">анализировать, в чём их сходство и различия (виды чрезвычайных ситуаций, в том числе террористического </w:t>
      </w:r>
      <w:r>
        <w:rPr>
          <w:spacing w:val="-2"/>
        </w:rPr>
        <w:t>характера);</w:t>
      </w:r>
    </w:p>
    <w:p w14:paraId="2F91E553" w14:textId="77777777" w:rsidR="001440F1" w:rsidRDefault="001440F1" w:rsidP="001440F1">
      <w:pPr>
        <w:pStyle w:val="a3"/>
        <w:spacing w:before="1"/>
        <w:ind w:left="567" w:right="1181" w:firstLine="0"/>
      </w:pPr>
      <w:r>
        <w:t>раскрывать смысл понятия культуры безопасности (как способности предвидеть, по возможности избегать, действовать в опасных ситуациях);</w:t>
      </w:r>
    </w:p>
    <w:p w14:paraId="0B1776CD" w14:textId="77777777" w:rsidR="001440F1" w:rsidRDefault="001440F1" w:rsidP="001440F1">
      <w:pPr>
        <w:pStyle w:val="a3"/>
        <w:ind w:left="567" w:right="1181" w:firstLine="0"/>
      </w:pPr>
      <w: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1E353B31" w14:textId="77777777" w:rsidR="001440F1" w:rsidRDefault="001440F1" w:rsidP="001440F1">
      <w:pPr>
        <w:pStyle w:val="a3"/>
        <w:ind w:left="567" w:right="1181" w:firstLine="0"/>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w:t>
      </w:r>
      <w:r>
        <w:rPr>
          <w:spacing w:val="80"/>
        </w:rPr>
        <w:t xml:space="preserve">  </w:t>
      </w:r>
      <w:r>
        <w:t>вирусы</w:t>
      </w:r>
      <w:r>
        <w:rPr>
          <w:spacing w:val="80"/>
        </w:rPr>
        <w:t xml:space="preserve">  </w:t>
      </w:r>
      <w:r>
        <w:t>и</w:t>
      </w:r>
      <w:r>
        <w:rPr>
          <w:spacing w:val="80"/>
        </w:rPr>
        <w:t xml:space="preserve">  </w:t>
      </w:r>
      <w:r>
        <w:t>бактерии;</w:t>
      </w:r>
      <w:r>
        <w:rPr>
          <w:spacing w:val="80"/>
        </w:rPr>
        <w:t xml:space="preserve">  </w:t>
      </w:r>
      <w:r>
        <w:t>вещества,</w:t>
      </w:r>
      <w:r>
        <w:rPr>
          <w:spacing w:val="80"/>
        </w:rPr>
        <w:t xml:space="preserve"> </w:t>
      </w:r>
      <w:r>
        <w:t>предметы</w:t>
      </w:r>
      <w:r>
        <w:rPr>
          <w:spacing w:val="80"/>
        </w:rPr>
        <w:t xml:space="preserve">   </w:t>
      </w:r>
      <w:r>
        <w:t>и</w:t>
      </w:r>
      <w:r>
        <w:rPr>
          <w:spacing w:val="80"/>
        </w:rPr>
        <w:t xml:space="preserve">    </w:t>
      </w:r>
      <w:r>
        <w:t>явления), в том числе техногенного происхождения;</w:t>
      </w:r>
    </w:p>
    <w:p w14:paraId="7B2C7A6C" w14:textId="77777777" w:rsidR="001440F1" w:rsidRDefault="001440F1" w:rsidP="001440F1">
      <w:pPr>
        <w:pStyle w:val="a3"/>
        <w:ind w:left="567" w:right="1181" w:firstLine="0"/>
      </w:pPr>
      <w:r>
        <w:t>раскрывать</w:t>
      </w:r>
      <w:r>
        <w:rPr>
          <w:spacing w:val="-6"/>
        </w:rPr>
        <w:t xml:space="preserve"> </w:t>
      </w:r>
      <w:r>
        <w:t>общие</w:t>
      </w:r>
      <w:r>
        <w:rPr>
          <w:spacing w:val="-8"/>
        </w:rPr>
        <w:t xml:space="preserve"> </w:t>
      </w:r>
      <w:r>
        <w:t>принципы</w:t>
      </w:r>
      <w:r>
        <w:rPr>
          <w:spacing w:val="-7"/>
        </w:rPr>
        <w:t xml:space="preserve"> </w:t>
      </w:r>
      <w:r>
        <w:t>безопасного</w:t>
      </w:r>
      <w:r>
        <w:rPr>
          <w:spacing w:val="-7"/>
        </w:rPr>
        <w:t xml:space="preserve"> </w:t>
      </w:r>
      <w:r>
        <w:t xml:space="preserve">поведения; </w:t>
      </w:r>
    </w:p>
    <w:p w14:paraId="74618734" w14:textId="77777777" w:rsidR="001440F1" w:rsidRDefault="001440F1" w:rsidP="001440F1">
      <w:pPr>
        <w:pStyle w:val="a3"/>
        <w:ind w:left="567" w:right="1181" w:firstLine="0"/>
      </w:pPr>
      <w:r>
        <w:t>модуль № 2 «Безопасность в быту»:</w:t>
      </w:r>
    </w:p>
    <w:p w14:paraId="5C8CCD66" w14:textId="77777777" w:rsidR="001440F1" w:rsidRDefault="001440F1" w:rsidP="001440F1">
      <w:pPr>
        <w:pStyle w:val="a3"/>
        <w:spacing w:before="1"/>
        <w:ind w:left="567" w:right="1181" w:firstLine="0"/>
      </w:pPr>
      <w:r>
        <w:t>объяснять</w:t>
      </w:r>
      <w:r>
        <w:rPr>
          <w:spacing w:val="-5"/>
        </w:rPr>
        <w:t xml:space="preserve"> </w:t>
      </w:r>
      <w:r>
        <w:t>особенности</w:t>
      </w:r>
      <w:r>
        <w:rPr>
          <w:spacing w:val="-8"/>
        </w:rPr>
        <w:t xml:space="preserve"> </w:t>
      </w:r>
      <w:r>
        <w:t>жизнеобеспечения</w:t>
      </w:r>
      <w:r>
        <w:rPr>
          <w:spacing w:val="-5"/>
        </w:rPr>
        <w:t xml:space="preserve"> </w:t>
      </w:r>
      <w:r>
        <w:rPr>
          <w:spacing w:val="-2"/>
        </w:rPr>
        <w:t>жилища;</w:t>
      </w:r>
    </w:p>
    <w:p w14:paraId="20B0B778" w14:textId="77777777" w:rsidR="001440F1" w:rsidRDefault="001440F1" w:rsidP="001440F1">
      <w:pPr>
        <w:pStyle w:val="a3"/>
        <w:ind w:left="567" w:right="1181" w:firstLine="0"/>
      </w:pPr>
      <w:r>
        <w:t>классифицировать источники опасности в быту (пожароопасные предметы, электроприборы, газовое оборудование, бытовая химия, медикаменты);</w:t>
      </w:r>
    </w:p>
    <w:p w14:paraId="367B4246" w14:textId="77777777" w:rsidR="001440F1" w:rsidRDefault="001440F1" w:rsidP="001440F1">
      <w:pPr>
        <w:pStyle w:val="a3"/>
        <w:ind w:left="567" w:right="1181" w:firstLine="0"/>
      </w:pPr>
      <w:r>
        <w:t>знать права, обязанности и ответственность граждан в области пожарной безопасности; соблюдать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позволяющие</w:t>
      </w:r>
      <w:r>
        <w:rPr>
          <w:spacing w:val="40"/>
        </w:rPr>
        <w:t xml:space="preserve"> </w:t>
      </w:r>
      <w:r>
        <w:t>предупредить</w:t>
      </w:r>
      <w:r>
        <w:rPr>
          <w:spacing w:val="40"/>
        </w:rPr>
        <w:t xml:space="preserve"> </w:t>
      </w:r>
      <w:r>
        <w:t>возникновение опасных</w:t>
      </w:r>
      <w:r>
        <w:rPr>
          <w:spacing w:val="-3"/>
        </w:rPr>
        <w:t xml:space="preserve"> </w:t>
      </w:r>
      <w:r>
        <w:t>ситуаций</w:t>
      </w:r>
      <w:r>
        <w:rPr>
          <w:spacing w:val="-4"/>
        </w:rPr>
        <w:t xml:space="preserve"> </w:t>
      </w:r>
      <w:r>
        <w:t>в</w:t>
      </w:r>
      <w:r>
        <w:rPr>
          <w:spacing w:val="-4"/>
        </w:rPr>
        <w:t xml:space="preserve"> </w:t>
      </w:r>
      <w:r>
        <w:rPr>
          <w:spacing w:val="-2"/>
        </w:rPr>
        <w:t>быту;</w:t>
      </w:r>
    </w:p>
    <w:p w14:paraId="31AA3C71" w14:textId="77777777" w:rsidR="001440F1" w:rsidRDefault="001440F1" w:rsidP="001440F1">
      <w:pPr>
        <w:pStyle w:val="a3"/>
        <w:ind w:left="567" w:right="1181" w:firstLine="0"/>
      </w:pPr>
      <w:r>
        <w:t>распознавать</w:t>
      </w:r>
      <w:r>
        <w:rPr>
          <w:spacing w:val="-5"/>
        </w:rPr>
        <w:t xml:space="preserve"> </w:t>
      </w:r>
      <w:r>
        <w:t>ситуации</w:t>
      </w:r>
      <w:r>
        <w:rPr>
          <w:spacing w:val="-8"/>
        </w:rPr>
        <w:t xml:space="preserve"> </w:t>
      </w:r>
      <w:r>
        <w:t>криминального</w:t>
      </w:r>
      <w:r>
        <w:rPr>
          <w:spacing w:val="-8"/>
        </w:rPr>
        <w:t xml:space="preserve"> </w:t>
      </w:r>
      <w:r>
        <w:rPr>
          <w:spacing w:val="-2"/>
        </w:rPr>
        <w:t>характера;</w:t>
      </w:r>
    </w:p>
    <w:p w14:paraId="6ADD79B0" w14:textId="77777777" w:rsidR="001440F1" w:rsidRDefault="001440F1" w:rsidP="001440F1">
      <w:pPr>
        <w:pStyle w:val="a3"/>
        <w:ind w:left="567" w:right="1181" w:firstLine="0"/>
      </w:pPr>
      <w:r>
        <w:t>знать</w:t>
      </w:r>
      <w:r>
        <w:rPr>
          <w:spacing w:val="-4"/>
        </w:rPr>
        <w:t xml:space="preserve"> </w:t>
      </w:r>
      <w:r>
        <w:t>о</w:t>
      </w:r>
      <w:r>
        <w:rPr>
          <w:spacing w:val="-6"/>
        </w:rPr>
        <w:t xml:space="preserve"> </w:t>
      </w:r>
      <w:r>
        <w:t>правилах</w:t>
      </w:r>
      <w:r>
        <w:rPr>
          <w:spacing w:val="-1"/>
        </w:rPr>
        <w:t xml:space="preserve"> </w:t>
      </w:r>
      <w:r>
        <w:t>вызова</w:t>
      </w:r>
      <w:r>
        <w:rPr>
          <w:spacing w:val="-3"/>
        </w:rPr>
        <w:t xml:space="preserve"> </w:t>
      </w:r>
      <w:r>
        <w:t>экстренных</w:t>
      </w:r>
      <w:r>
        <w:rPr>
          <w:spacing w:val="-2"/>
        </w:rPr>
        <w:t xml:space="preserve"> </w:t>
      </w:r>
      <w:r>
        <w:t>служб</w:t>
      </w:r>
      <w:r>
        <w:rPr>
          <w:spacing w:val="-3"/>
        </w:rPr>
        <w:t xml:space="preserve"> </w:t>
      </w:r>
      <w:r>
        <w:t>и</w:t>
      </w:r>
      <w:r>
        <w:rPr>
          <w:spacing w:val="-2"/>
        </w:rPr>
        <w:t xml:space="preserve"> </w:t>
      </w:r>
      <w:r>
        <w:t>ответственности</w:t>
      </w:r>
      <w:r>
        <w:rPr>
          <w:spacing w:val="-2"/>
        </w:rPr>
        <w:t xml:space="preserve"> </w:t>
      </w:r>
      <w:r>
        <w:t>за</w:t>
      </w:r>
      <w:r>
        <w:rPr>
          <w:spacing w:val="-4"/>
        </w:rPr>
        <w:t xml:space="preserve"> </w:t>
      </w:r>
      <w:r>
        <w:t>ложные</w:t>
      </w:r>
      <w:r>
        <w:rPr>
          <w:spacing w:val="-4"/>
        </w:rPr>
        <w:t xml:space="preserve"> </w:t>
      </w:r>
      <w:r>
        <w:rPr>
          <w:spacing w:val="-2"/>
        </w:rPr>
        <w:t>сообщения;</w:t>
      </w:r>
    </w:p>
    <w:p w14:paraId="4D924F72" w14:textId="77777777" w:rsidR="001440F1" w:rsidRDefault="001440F1" w:rsidP="001440F1">
      <w:pPr>
        <w:pStyle w:val="a3"/>
        <w:tabs>
          <w:tab w:val="left" w:pos="2612"/>
          <w:tab w:val="left" w:pos="3386"/>
          <w:tab w:val="left" w:pos="5583"/>
          <w:tab w:val="left" w:pos="7179"/>
          <w:tab w:val="left" w:pos="9750"/>
        </w:tabs>
        <w:ind w:left="567" w:right="1181" w:firstLine="0"/>
      </w:pPr>
      <w:r>
        <w:lastRenderedPageBreak/>
        <w:t xml:space="preserve">безопасно действовать при возникновении аварийных ситуаций техногенного </w:t>
      </w:r>
      <w:r>
        <w:rPr>
          <w:spacing w:val="-2"/>
        </w:rPr>
        <w:t>происхождения</w:t>
      </w:r>
      <w:r>
        <w:tab/>
      </w:r>
      <w:r>
        <w:rPr>
          <w:spacing w:val="-10"/>
        </w:rPr>
        <w:t>в</w:t>
      </w:r>
      <w:r>
        <w:t xml:space="preserve"> </w:t>
      </w:r>
      <w:r>
        <w:rPr>
          <w:spacing w:val="-2"/>
        </w:rPr>
        <w:t>коммунальных</w:t>
      </w:r>
      <w:r>
        <w:t xml:space="preserve"> </w:t>
      </w:r>
      <w:r>
        <w:rPr>
          <w:spacing w:val="-2"/>
        </w:rPr>
        <w:t>системах</w:t>
      </w:r>
      <w:r>
        <w:tab/>
      </w:r>
      <w:r>
        <w:rPr>
          <w:spacing w:val="-2"/>
        </w:rPr>
        <w:t>жизнеобеспечения</w:t>
      </w:r>
      <w:r>
        <w:t xml:space="preserve"> </w:t>
      </w:r>
      <w:r>
        <w:rPr>
          <w:spacing w:val="-2"/>
        </w:rPr>
        <w:t xml:space="preserve">(водо- </w:t>
      </w:r>
      <w:r>
        <w:t>и газоснабжение, канализация, электроэнергетические и тепловые сети);</w:t>
      </w:r>
    </w:p>
    <w:p w14:paraId="00FEA1A8" w14:textId="77777777" w:rsidR="001440F1" w:rsidRDefault="001440F1" w:rsidP="001440F1">
      <w:pPr>
        <w:pStyle w:val="a3"/>
        <w:spacing w:before="1"/>
        <w:ind w:left="567" w:right="1181" w:firstLine="0"/>
      </w:pPr>
      <w:r>
        <w:t>безопасно</w:t>
      </w:r>
      <w:r>
        <w:rPr>
          <w:spacing w:val="-7"/>
        </w:rPr>
        <w:t xml:space="preserve"> </w:t>
      </w:r>
      <w:r>
        <w:t>действовать</w:t>
      </w:r>
      <w:r>
        <w:rPr>
          <w:spacing w:val="-4"/>
        </w:rPr>
        <w:t xml:space="preserve"> </w:t>
      </w:r>
      <w:r>
        <w:t>в</w:t>
      </w:r>
      <w:r>
        <w:rPr>
          <w:spacing w:val="-5"/>
        </w:rPr>
        <w:t xml:space="preserve"> </w:t>
      </w:r>
      <w:r>
        <w:t>ситуациях</w:t>
      </w:r>
      <w:r>
        <w:rPr>
          <w:spacing w:val="-3"/>
        </w:rPr>
        <w:t xml:space="preserve"> </w:t>
      </w:r>
      <w:r>
        <w:t>криминального</w:t>
      </w:r>
      <w:r>
        <w:rPr>
          <w:spacing w:val="-4"/>
        </w:rPr>
        <w:t xml:space="preserve"> </w:t>
      </w:r>
      <w:r>
        <w:rPr>
          <w:spacing w:val="-2"/>
        </w:rPr>
        <w:t>характера;</w:t>
      </w:r>
    </w:p>
    <w:p w14:paraId="438C6A52" w14:textId="77777777" w:rsidR="001440F1" w:rsidRDefault="001440F1" w:rsidP="001440F1">
      <w:pPr>
        <w:pStyle w:val="a3"/>
        <w:ind w:left="567" w:right="1181" w:firstLine="0"/>
      </w:pPr>
      <w:r>
        <w:t>безопасно</w:t>
      </w:r>
      <w:r>
        <w:rPr>
          <w:spacing w:val="72"/>
          <w:w w:val="150"/>
        </w:rPr>
        <w:t xml:space="preserve">  </w:t>
      </w:r>
      <w:r>
        <w:t>действовать</w:t>
      </w:r>
      <w:r>
        <w:rPr>
          <w:spacing w:val="73"/>
          <w:w w:val="150"/>
        </w:rPr>
        <w:t xml:space="preserve">  </w:t>
      </w:r>
      <w:r>
        <w:t>при</w:t>
      </w:r>
      <w:r>
        <w:rPr>
          <w:spacing w:val="73"/>
          <w:w w:val="150"/>
        </w:rPr>
        <w:t xml:space="preserve">  </w:t>
      </w:r>
      <w:r>
        <w:t>пожаре</w:t>
      </w:r>
      <w:r>
        <w:rPr>
          <w:spacing w:val="72"/>
          <w:w w:val="150"/>
        </w:rPr>
        <w:t xml:space="preserve">  </w:t>
      </w:r>
      <w:r>
        <w:t>в</w:t>
      </w:r>
      <w:r>
        <w:rPr>
          <w:spacing w:val="72"/>
          <w:w w:val="150"/>
        </w:rPr>
        <w:t xml:space="preserve">  </w:t>
      </w:r>
      <w:r>
        <w:t>жилых</w:t>
      </w:r>
      <w:r>
        <w:rPr>
          <w:spacing w:val="73"/>
          <w:w w:val="150"/>
        </w:rPr>
        <w:t xml:space="preserve">  </w:t>
      </w:r>
      <w:r>
        <w:t>и</w:t>
      </w:r>
      <w:r>
        <w:rPr>
          <w:spacing w:val="73"/>
          <w:w w:val="150"/>
        </w:rPr>
        <w:t xml:space="preserve">  </w:t>
      </w:r>
      <w:r>
        <w:t>общественных</w:t>
      </w:r>
      <w:r>
        <w:rPr>
          <w:spacing w:val="72"/>
          <w:w w:val="150"/>
        </w:rPr>
        <w:t xml:space="preserve">  </w:t>
      </w:r>
      <w:r>
        <w:t>зданиях, в том числе правильно использовать первичные средства пожаротушения;</w:t>
      </w:r>
    </w:p>
    <w:p w14:paraId="7CD79FC8" w14:textId="77777777" w:rsidR="001440F1" w:rsidRPr="00856FBB" w:rsidRDefault="001440F1" w:rsidP="001440F1">
      <w:pPr>
        <w:tabs>
          <w:tab w:val="left" w:pos="2248"/>
        </w:tabs>
        <w:ind w:left="567" w:right="1181"/>
        <w:jc w:val="both"/>
        <w:rPr>
          <w:sz w:val="24"/>
        </w:rPr>
      </w:pPr>
      <w:r w:rsidRPr="00856FBB">
        <w:rPr>
          <w:sz w:val="24"/>
        </w:rPr>
        <w:t>модуль</w:t>
      </w:r>
      <w:r w:rsidRPr="00856FBB">
        <w:rPr>
          <w:spacing w:val="-4"/>
          <w:sz w:val="24"/>
        </w:rPr>
        <w:t xml:space="preserve"> </w:t>
      </w:r>
      <w:r w:rsidRPr="00856FBB">
        <w:rPr>
          <w:sz w:val="24"/>
        </w:rPr>
        <w:t>№</w:t>
      </w:r>
      <w:r w:rsidRPr="00856FBB">
        <w:rPr>
          <w:spacing w:val="-5"/>
          <w:sz w:val="24"/>
        </w:rPr>
        <w:t xml:space="preserve"> </w:t>
      </w:r>
      <w:r w:rsidRPr="00856FBB">
        <w:rPr>
          <w:sz w:val="24"/>
        </w:rPr>
        <w:t>3</w:t>
      </w:r>
      <w:r w:rsidRPr="00856FBB">
        <w:rPr>
          <w:spacing w:val="3"/>
          <w:sz w:val="24"/>
        </w:rPr>
        <w:t xml:space="preserve"> </w:t>
      </w:r>
      <w:r w:rsidRPr="00856FBB">
        <w:rPr>
          <w:sz w:val="24"/>
        </w:rPr>
        <w:t>«Безопасность</w:t>
      </w:r>
      <w:r w:rsidRPr="00856FBB">
        <w:rPr>
          <w:spacing w:val="-3"/>
          <w:sz w:val="24"/>
        </w:rPr>
        <w:t xml:space="preserve"> </w:t>
      </w:r>
      <w:r w:rsidRPr="00856FBB">
        <w:rPr>
          <w:sz w:val="24"/>
        </w:rPr>
        <w:t>на</w:t>
      </w:r>
      <w:r w:rsidRPr="00856FBB">
        <w:rPr>
          <w:spacing w:val="-4"/>
          <w:sz w:val="24"/>
        </w:rPr>
        <w:t xml:space="preserve"> </w:t>
      </w:r>
      <w:r w:rsidRPr="00856FBB">
        <w:rPr>
          <w:spacing w:val="-2"/>
          <w:sz w:val="24"/>
        </w:rPr>
        <w:t>транспорте»:</w:t>
      </w:r>
    </w:p>
    <w:p w14:paraId="7719B8B5" w14:textId="77777777" w:rsidR="001440F1" w:rsidRDefault="001440F1" w:rsidP="001440F1">
      <w:pPr>
        <w:pStyle w:val="a3"/>
        <w:ind w:left="567" w:right="1181" w:firstLine="0"/>
      </w:pPr>
      <w:r>
        <w:t>классифицировать виды опасностей на транспорте (наземный, подземный, железнодорожный, водный, воздушный);</w:t>
      </w:r>
    </w:p>
    <w:p w14:paraId="30CFFE1A" w14:textId="77777777" w:rsidR="001440F1" w:rsidRDefault="001440F1" w:rsidP="001440F1">
      <w:pPr>
        <w:pStyle w:val="a3"/>
        <w:ind w:left="567" w:right="1181" w:firstLine="0"/>
      </w:pPr>
      <w:r>
        <w:t>соблюдать правила дорожного движения, установленные для пешехода, пассажира, водителя велосипеда и иных средств передвижения;</w:t>
      </w:r>
    </w:p>
    <w:p w14:paraId="3653F926" w14:textId="77777777" w:rsidR="001440F1" w:rsidRDefault="001440F1" w:rsidP="001440F1">
      <w:pPr>
        <w:pStyle w:val="a3"/>
        <w:ind w:left="567" w:right="1181" w:firstLine="0"/>
      </w:pPr>
      <w:r>
        <w:t>предупреждать</w:t>
      </w:r>
      <w:r>
        <w:rPr>
          <w:spacing w:val="76"/>
        </w:rPr>
        <w:t xml:space="preserve">  </w:t>
      </w:r>
      <w:r>
        <w:t>возникновение</w:t>
      </w:r>
      <w:r>
        <w:rPr>
          <w:spacing w:val="75"/>
        </w:rPr>
        <w:t xml:space="preserve">  </w:t>
      </w:r>
      <w:r>
        <w:t>сложных</w:t>
      </w:r>
      <w:r>
        <w:rPr>
          <w:spacing w:val="75"/>
        </w:rPr>
        <w:t xml:space="preserve">  </w:t>
      </w:r>
      <w:r>
        <w:t>и</w:t>
      </w:r>
      <w:r>
        <w:rPr>
          <w:spacing w:val="76"/>
        </w:rPr>
        <w:t xml:space="preserve">  </w:t>
      </w:r>
      <w:r>
        <w:t>опасных</w:t>
      </w:r>
      <w:r>
        <w:rPr>
          <w:spacing w:val="76"/>
        </w:rPr>
        <w:t xml:space="preserve">  </w:t>
      </w:r>
      <w:r>
        <w:t>ситуаций</w:t>
      </w:r>
      <w:r>
        <w:rPr>
          <w:spacing w:val="76"/>
        </w:rPr>
        <w:t xml:space="preserve">  </w:t>
      </w:r>
      <w:r>
        <w:t>на</w:t>
      </w:r>
      <w:r>
        <w:rPr>
          <w:spacing w:val="75"/>
        </w:rPr>
        <w:t xml:space="preserve">  </w:t>
      </w:r>
      <w:r>
        <w:t>транспорте, в том числе криминогенного характера и ситуации угрозы террористического акта;</w:t>
      </w:r>
    </w:p>
    <w:p w14:paraId="4E89E824" w14:textId="77777777" w:rsidR="001440F1" w:rsidRDefault="001440F1" w:rsidP="001440F1">
      <w:pPr>
        <w:pStyle w:val="a3"/>
        <w:ind w:left="567" w:right="1181" w:firstLine="0"/>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1B9B95E8" w14:textId="77777777" w:rsidR="001440F1" w:rsidRPr="00856FBB" w:rsidRDefault="001440F1" w:rsidP="001440F1">
      <w:pPr>
        <w:tabs>
          <w:tab w:val="left" w:pos="2248"/>
        </w:tabs>
        <w:ind w:left="567" w:right="1181"/>
        <w:rPr>
          <w:sz w:val="24"/>
        </w:rPr>
      </w:pPr>
      <w:r w:rsidRPr="00856FBB">
        <w:rPr>
          <w:sz w:val="24"/>
        </w:rPr>
        <w:t>модуль</w:t>
      </w:r>
      <w:r w:rsidRPr="00856FBB">
        <w:rPr>
          <w:spacing w:val="-6"/>
          <w:sz w:val="24"/>
        </w:rPr>
        <w:t xml:space="preserve"> </w:t>
      </w:r>
      <w:r w:rsidRPr="00856FBB">
        <w:rPr>
          <w:sz w:val="24"/>
        </w:rPr>
        <w:t>№</w:t>
      </w:r>
      <w:r w:rsidRPr="00856FBB">
        <w:rPr>
          <w:spacing w:val="-4"/>
          <w:sz w:val="24"/>
        </w:rPr>
        <w:t xml:space="preserve"> </w:t>
      </w:r>
      <w:r w:rsidRPr="00856FBB">
        <w:rPr>
          <w:sz w:val="24"/>
        </w:rPr>
        <w:t>4</w:t>
      </w:r>
      <w:r w:rsidRPr="00856FBB">
        <w:rPr>
          <w:spacing w:val="2"/>
          <w:sz w:val="24"/>
        </w:rPr>
        <w:t xml:space="preserve"> </w:t>
      </w:r>
      <w:r w:rsidRPr="00856FBB">
        <w:rPr>
          <w:sz w:val="24"/>
        </w:rPr>
        <w:t>«Безопасность</w:t>
      </w:r>
      <w:r w:rsidRPr="00856FBB">
        <w:rPr>
          <w:spacing w:val="-2"/>
          <w:sz w:val="24"/>
        </w:rPr>
        <w:t xml:space="preserve"> </w:t>
      </w:r>
      <w:r w:rsidRPr="00856FBB">
        <w:rPr>
          <w:sz w:val="24"/>
        </w:rPr>
        <w:t>в</w:t>
      </w:r>
      <w:r w:rsidRPr="00856FBB">
        <w:rPr>
          <w:spacing w:val="-4"/>
          <w:sz w:val="24"/>
        </w:rPr>
        <w:t xml:space="preserve"> </w:t>
      </w:r>
      <w:r w:rsidRPr="00856FBB">
        <w:rPr>
          <w:sz w:val="24"/>
        </w:rPr>
        <w:t>общественных</w:t>
      </w:r>
      <w:r w:rsidRPr="00856FBB">
        <w:rPr>
          <w:spacing w:val="-2"/>
          <w:sz w:val="24"/>
        </w:rPr>
        <w:t xml:space="preserve"> местах»:</w:t>
      </w:r>
    </w:p>
    <w:p w14:paraId="3AD29D2E" w14:textId="77777777" w:rsidR="001440F1" w:rsidRDefault="001440F1" w:rsidP="001440F1">
      <w:pPr>
        <w:pStyle w:val="a3"/>
        <w:ind w:left="567" w:right="1181" w:firstLine="0"/>
      </w:pPr>
      <w:r>
        <w:t>характеризовать потенциальные источники опасности в общественных местах, в том</w:t>
      </w:r>
      <w:r>
        <w:rPr>
          <w:spacing w:val="40"/>
        </w:rPr>
        <w:t xml:space="preserve"> </w:t>
      </w:r>
      <w:r>
        <w:t>числе</w:t>
      </w:r>
      <w:r>
        <w:rPr>
          <w:spacing w:val="-2"/>
        </w:rPr>
        <w:t xml:space="preserve"> </w:t>
      </w:r>
      <w:r>
        <w:t>техногенного</w:t>
      </w:r>
      <w:r>
        <w:rPr>
          <w:spacing w:val="-3"/>
        </w:rPr>
        <w:t xml:space="preserve"> </w:t>
      </w:r>
      <w:r>
        <w:t>происхождения;</w:t>
      </w:r>
      <w:r>
        <w:rPr>
          <w:spacing w:val="-1"/>
        </w:rPr>
        <w:t xml:space="preserve"> </w:t>
      </w:r>
      <w:r>
        <w:t>распознавать и</w:t>
      </w:r>
      <w:r>
        <w:rPr>
          <w:spacing w:val="-5"/>
        </w:rPr>
        <w:t xml:space="preserve"> </w:t>
      </w:r>
      <w:r>
        <w:t>характеризовать</w:t>
      </w:r>
      <w:r>
        <w:rPr>
          <w:spacing w:val="-2"/>
        </w:rPr>
        <w:t xml:space="preserve"> </w:t>
      </w:r>
      <w:r>
        <w:t>ситуации</w:t>
      </w:r>
      <w:r>
        <w:rPr>
          <w:spacing w:val="-3"/>
        </w:rPr>
        <w:t xml:space="preserve"> </w:t>
      </w:r>
      <w:r>
        <w:t>криминогенного</w:t>
      </w:r>
      <w:r>
        <w:rPr>
          <w:spacing w:val="-3"/>
        </w:rPr>
        <w:t xml:space="preserve"> </w:t>
      </w:r>
      <w:r>
        <w:t xml:space="preserve">и антиобщественного характера (кража, грабёж, мошенничество, </w:t>
      </w:r>
      <w:r>
        <w:rPr>
          <w:position w:val="1"/>
        </w:rPr>
        <w:t>хулиганство, ксенофобия);</w:t>
      </w:r>
    </w:p>
    <w:p w14:paraId="3CE4B485" w14:textId="77777777" w:rsidR="001440F1" w:rsidRDefault="001440F1" w:rsidP="001440F1">
      <w:pPr>
        <w:pStyle w:val="a3"/>
        <w:ind w:left="567" w:right="1181" w:firstLine="0"/>
        <w:jc w:val="left"/>
      </w:pPr>
      <w:r>
        <w:t>соблюдать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местах</w:t>
      </w:r>
      <w:r>
        <w:rPr>
          <w:spacing w:val="40"/>
        </w:rPr>
        <w:t xml:space="preserve"> </w:t>
      </w:r>
      <w:r>
        <w:t>массового</w:t>
      </w:r>
      <w:r>
        <w:rPr>
          <w:spacing w:val="40"/>
        </w:rPr>
        <w:t xml:space="preserve"> </w:t>
      </w:r>
      <w:r>
        <w:t>пребывания</w:t>
      </w:r>
      <w:r>
        <w:rPr>
          <w:spacing w:val="40"/>
        </w:rPr>
        <w:t xml:space="preserve"> </w:t>
      </w:r>
      <w:r>
        <w:t>людей</w:t>
      </w:r>
      <w:r>
        <w:rPr>
          <w:spacing w:val="40"/>
        </w:rPr>
        <w:t xml:space="preserve"> </w:t>
      </w:r>
      <w:r>
        <w:t>(в</w:t>
      </w:r>
      <w:r>
        <w:rPr>
          <w:spacing w:val="40"/>
        </w:rPr>
        <w:t xml:space="preserve"> </w:t>
      </w:r>
      <w:r>
        <w:rPr>
          <w:spacing w:val="-2"/>
        </w:rPr>
        <w:t>толпе);</w:t>
      </w:r>
    </w:p>
    <w:p w14:paraId="2CEE1EBF" w14:textId="77777777" w:rsidR="001440F1" w:rsidRDefault="001440F1" w:rsidP="001440F1">
      <w:pPr>
        <w:pStyle w:val="a3"/>
        <w:ind w:left="567" w:right="1181" w:firstLine="0"/>
        <w:jc w:val="left"/>
      </w:pPr>
      <w:r>
        <w:t>знать</w:t>
      </w:r>
      <w:r>
        <w:rPr>
          <w:spacing w:val="-6"/>
        </w:rPr>
        <w:t xml:space="preserve"> </w:t>
      </w:r>
      <w:r>
        <w:t>правила</w:t>
      </w:r>
      <w:r>
        <w:rPr>
          <w:spacing w:val="-5"/>
        </w:rPr>
        <w:t xml:space="preserve"> </w:t>
      </w:r>
      <w:r>
        <w:t>информирования</w:t>
      </w:r>
      <w:r>
        <w:rPr>
          <w:spacing w:val="-4"/>
        </w:rPr>
        <w:t xml:space="preserve"> </w:t>
      </w:r>
      <w:r>
        <w:t>экстренных</w:t>
      </w:r>
      <w:r>
        <w:rPr>
          <w:spacing w:val="-2"/>
        </w:rPr>
        <w:t xml:space="preserve"> служб;</w:t>
      </w:r>
    </w:p>
    <w:p w14:paraId="461E435A" w14:textId="77777777" w:rsidR="001440F1" w:rsidRDefault="001440F1" w:rsidP="001440F1">
      <w:pPr>
        <w:pStyle w:val="a3"/>
        <w:tabs>
          <w:tab w:val="left" w:pos="2358"/>
          <w:tab w:val="left" w:pos="3870"/>
          <w:tab w:val="left" w:pos="4522"/>
          <w:tab w:val="left" w:pos="6169"/>
          <w:tab w:val="left" w:pos="6557"/>
          <w:tab w:val="left" w:pos="8335"/>
          <w:tab w:val="left" w:pos="9307"/>
        </w:tabs>
        <w:ind w:left="567" w:right="1181" w:firstLine="0"/>
      </w:pPr>
      <w:r>
        <w:rPr>
          <w:spacing w:val="-2"/>
        </w:rPr>
        <w:t>безопасно</w:t>
      </w:r>
      <w:r>
        <w:t xml:space="preserve"> </w:t>
      </w:r>
      <w:r>
        <w:rPr>
          <w:spacing w:val="-2"/>
        </w:rPr>
        <w:t>действовать</w:t>
      </w:r>
      <w:r>
        <w:t xml:space="preserve"> </w:t>
      </w:r>
      <w:r>
        <w:rPr>
          <w:spacing w:val="-4"/>
        </w:rPr>
        <w:t>при</w:t>
      </w:r>
      <w:r>
        <w:t xml:space="preserve"> </w:t>
      </w:r>
      <w:r>
        <w:rPr>
          <w:spacing w:val="-2"/>
        </w:rPr>
        <w:t>обнаружении</w:t>
      </w:r>
      <w:r>
        <w:t xml:space="preserve"> </w:t>
      </w:r>
      <w:r>
        <w:rPr>
          <w:spacing w:val="-10"/>
        </w:rPr>
        <w:t>в</w:t>
      </w:r>
      <w:r>
        <w:t xml:space="preserve"> </w:t>
      </w:r>
      <w:r>
        <w:rPr>
          <w:spacing w:val="-2"/>
        </w:rPr>
        <w:t xml:space="preserve">общественных  </w:t>
      </w:r>
      <w:r>
        <w:tab/>
      </w:r>
      <w:r>
        <w:rPr>
          <w:spacing w:val="-2"/>
        </w:rPr>
        <w:t>местах</w:t>
      </w:r>
      <w:r>
        <w:tab/>
      </w:r>
      <w:r>
        <w:rPr>
          <w:spacing w:val="-2"/>
        </w:rPr>
        <w:t xml:space="preserve">бесхозных </w:t>
      </w:r>
      <w:r>
        <w:t>(потенциально опасных) вещей и предметов;</w:t>
      </w:r>
    </w:p>
    <w:p w14:paraId="120AB5DB" w14:textId="77777777" w:rsidR="001440F1" w:rsidRDefault="001440F1" w:rsidP="001440F1">
      <w:pPr>
        <w:pStyle w:val="a3"/>
        <w:spacing w:before="1"/>
        <w:ind w:left="567" w:right="1181" w:firstLine="0"/>
      </w:pPr>
      <w:r>
        <w:t>эвакуироваться</w:t>
      </w:r>
      <w:r>
        <w:rPr>
          <w:spacing w:val="-3"/>
        </w:rPr>
        <w:t xml:space="preserve"> </w:t>
      </w:r>
      <w:r>
        <w:t>из</w:t>
      </w:r>
      <w:r>
        <w:rPr>
          <w:spacing w:val="-3"/>
        </w:rPr>
        <w:t xml:space="preserve"> </w:t>
      </w:r>
      <w:r>
        <w:t>общественных</w:t>
      </w:r>
      <w:r>
        <w:rPr>
          <w:spacing w:val="-1"/>
        </w:rPr>
        <w:t xml:space="preserve"> </w:t>
      </w:r>
      <w:r>
        <w:t>мест</w:t>
      </w:r>
      <w:r>
        <w:rPr>
          <w:spacing w:val="-3"/>
        </w:rPr>
        <w:t xml:space="preserve"> </w:t>
      </w:r>
      <w:r>
        <w:t>и</w:t>
      </w:r>
      <w:r>
        <w:rPr>
          <w:spacing w:val="-1"/>
        </w:rPr>
        <w:t xml:space="preserve"> </w:t>
      </w:r>
      <w:r>
        <w:rPr>
          <w:spacing w:val="-2"/>
        </w:rPr>
        <w:t>зданий;</w:t>
      </w:r>
    </w:p>
    <w:p w14:paraId="3FEF4416" w14:textId="77777777" w:rsidR="001440F1" w:rsidRDefault="001440F1" w:rsidP="001440F1">
      <w:pPr>
        <w:pStyle w:val="a3"/>
        <w:tabs>
          <w:tab w:val="left" w:pos="2531"/>
          <w:tab w:val="left" w:pos="4212"/>
          <w:tab w:val="left" w:pos="5037"/>
          <w:tab w:val="left" w:pos="7038"/>
          <w:tab w:val="left" w:pos="8232"/>
          <w:tab w:val="left" w:pos="8810"/>
        </w:tabs>
        <w:ind w:left="567" w:right="1181" w:firstLine="0"/>
      </w:pPr>
      <w:r>
        <w:rPr>
          <w:spacing w:val="-2"/>
        </w:rPr>
        <w:t>безопасно</w:t>
      </w:r>
      <w:r>
        <w:t xml:space="preserve"> </w:t>
      </w:r>
      <w:r>
        <w:rPr>
          <w:spacing w:val="-2"/>
        </w:rPr>
        <w:t>действовать</w:t>
      </w:r>
      <w:r>
        <w:t xml:space="preserve"> </w:t>
      </w:r>
      <w:r>
        <w:rPr>
          <w:spacing w:val="-4"/>
        </w:rPr>
        <w:t>при</w:t>
      </w:r>
      <w:r>
        <w:t xml:space="preserve"> </w:t>
      </w:r>
      <w:r>
        <w:rPr>
          <w:spacing w:val="-2"/>
        </w:rPr>
        <w:t>возникновении</w:t>
      </w:r>
      <w:r>
        <w:tab/>
      </w:r>
      <w:r>
        <w:rPr>
          <w:spacing w:val="-2"/>
        </w:rPr>
        <w:t>пожара</w:t>
      </w:r>
      <w:r>
        <w:t xml:space="preserve">        </w:t>
      </w:r>
      <w:r>
        <w:rPr>
          <w:spacing w:val="-10"/>
        </w:rPr>
        <w:t>и</w:t>
      </w:r>
      <w:r>
        <w:tab/>
      </w:r>
      <w:r>
        <w:rPr>
          <w:spacing w:val="-2"/>
        </w:rPr>
        <w:t xml:space="preserve">происшествиях </w:t>
      </w:r>
      <w:r>
        <w:t>в общественных местах;</w:t>
      </w:r>
    </w:p>
    <w:p w14:paraId="5913DC4D" w14:textId="77777777" w:rsidR="001440F1" w:rsidRDefault="001440F1" w:rsidP="001440F1">
      <w:pPr>
        <w:pStyle w:val="a3"/>
        <w:tabs>
          <w:tab w:val="left" w:pos="2474"/>
          <w:tab w:val="left" w:pos="4103"/>
          <w:tab w:val="left" w:pos="4609"/>
          <w:tab w:val="left" w:pos="5938"/>
          <w:tab w:val="left" w:pos="7552"/>
          <w:tab w:val="left" w:pos="9891"/>
        </w:tabs>
        <w:ind w:left="567" w:right="1181" w:firstLine="0"/>
      </w:pPr>
      <w:r>
        <w:rPr>
          <w:spacing w:val="-2"/>
        </w:rPr>
        <w:t>безопасно</w:t>
      </w:r>
      <w:r>
        <w:t xml:space="preserve"> </w:t>
      </w:r>
      <w:r>
        <w:rPr>
          <w:spacing w:val="-2"/>
        </w:rPr>
        <w:t>действовать</w:t>
      </w:r>
      <w:r>
        <w:t xml:space="preserve"> </w:t>
      </w:r>
      <w:r>
        <w:rPr>
          <w:spacing w:val="-10"/>
        </w:rPr>
        <w:t>в</w:t>
      </w:r>
      <w:r>
        <w:t xml:space="preserve"> </w:t>
      </w:r>
      <w:r>
        <w:rPr>
          <w:spacing w:val="-2"/>
        </w:rPr>
        <w:t>условиях</w:t>
      </w:r>
      <w:r>
        <w:tab/>
      </w:r>
      <w:r>
        <w:rPr>
          <w:spacing w:val="-2"/>
        </w:rPr>
        <w:t>совершения</w:t>
      </w:r>
      <w:r>
        <w:t xml:space="preserve"> </w:t>
      </w:r>
      <w:r>
        <w:rPr>
          <w:spacing w:val="-2"/>
        </w:rPr>
        <w:t>террористического</w:t>
      </w:r>
      <w:r>
        <w:tab/>
      </w:r>
      <w:r>
        <w:rPr>
          <w:spacing w:val="-2"/>
        </w:rPr>
        <w:t xml:space="preserve">акта, </w:t>
      </w:r>
      <w:r>
        <w:t>в том числе при захвате и освобождении заложников;</w:t>
      </w:r>
    </w:p>
    <w:p w14:paraId="69F76DC8" w14:textId="77777777" w:rsidR="001440F1" w:rsidRDefault="001440F1" w:rsidP="001440F1">
      <w:pPr>
        <w:pStyle w:val="a3"/>
        <w:ind w:left="567" w:right="1181" w:firstLine="0"/>
      </w:pPr>
      <w:r>
        <w:t>безопасно</w:t>
      </w:r>
      <w:r>
        <w:rPr>
          <w:spacing w:val="-5"/>
        </w:rPr>
        <w:t xml:space="preserve"> </w:t>
      </w:r>
      <w:r>
        <w:t>действовать</w:t>
      </w:r>
      <w:r>
        <w:rPr>
          <w:spacing w:val="-4"/>
        </w:rPr>
        <w:t xml:space="preserve"> </w:t>
      </w:r>
      <w:r>
        <w:t>в</w:t>
      </w:r>
      <w:r>
        <w:rPr>
          <w:spacing w:val="-6"/>
        </w:rPr>
        <w:t xml:space="preserve"> </w:t>
      </w:r>
      <w:r>
        <w:t>ситуациях</w:t>
      </w:r>
      <w:r>
        <w:rPr>
          <w:spacing w:val="-3"/>
        </w:rPr>
        <w:t xml:space="preserve"> </w:t>
      </w:r>
      <w:r>
        <w:t>криминогенного</w:t>
      </w:r>
      <w:r>
        <w:rPr>
          <w:spacing w:val="-5"/>
        </w:rPr>
        <w:t xml:space="preserve"> </w:t>
      </w:r>
      <w:r>
        <w:t>и</w:t>
      </w:r>
      <w:r>
        <w:rPr>
          <w:spacing w:val="-5"/>
        </w:rPr>
        <w:t xml:space="preserve"> </w:t>
      </w:r>
      <w:r>
        <w:t>антиобщественного</w:t>
      </w:r>
      <w:r>
        <w:rPr>
          <w:spacing w:val="-5"/>
        </w:rPr>
        <w:t xml:space="preserve"> </w:t>
      </w:r>
      <w:r>
        <w:t>характера; модуль № 5 «Безопасность в природной среде»:</w:t>
      </w:r>
    </w:p>
    <w:p w14:paraId="543B7C81" w14:textId="77777777" w:rsidR="001440F1" w:rsidRDefault="001440F1" w:rsidP="001440F1">
      <w:pPr>
        <w:pStyle w:val="a3"/>
        <w:ind w:left="567" w:right="1181" w:firstLine="0"/>
      </w:pPr>
      <w:r>
        <w:t>раскрывать смысл понятия экологии, экологической культуры, значение экологии для устойчивого развития общества;</w:t>
      </w:r>
    </w:p>
    <w:p w14:paraId="09243B75" w14:textId="77777777" w:rsidR="001440F1" w:rsidRDefault="001440F1" w:rsidP="001440F1">
      <w:pPr>
        <w:pStyle w:val="a3"/>
        <w:ind w:left="567" w:right="1181" w:firstLine="0"/>
      </w:pPr>
      <w:r>
        <w:t>помнить и выполнять правила безопасного поведения при неблагоприятной</w:t>
      </w:r>
      <w:r>
        <w:rPr>
          <w:spacing w:val="40"/>
        </w:rPr>
        <w:t xml:space="preserve"> </w:t>
      </w:r>
      <w:r>
        <w:t>экологической обстановке;</w:t>
      </w:r>
    </w:p>
    <w:p w14:paraId="4E099BC5" w14:textId="77777777" w:rsidR="001440F1" w:rsidRDefault="001440F1" w:rsidP="001440F1">
      <w:pPr>
        <w:pStyle w:val="a3"/>
        <w:ind w:left="567" w:right="1181" w:firstLine="0"/>
      </w:pPr>
      <w:r>
        <w:t>соблюдать</w:t>
      </w:r>
      <w:r>
        <w:rPr>
          <w:spacing w:val="-3"/>
        </w:rPr>
        <w:t xml:space="preserve"> </w:t>
      </w:r>
      <w:r>
        <w:t>правила</w:t>
      </w:r>
      <w:r>
        <w:rPr>
          <w:spacing w:val="-4"/>
        </w:rPr>
        <w:t xml:space="preserve"> </w:t>
      </w:r>
      <w:r>
        <w:t>безопасного</w:t>
      </w:r>
      <w:r>
        <w:rPr>
          <w:spacing w:val="-4"/>
        </w:rPr>
        <w:t xml:space="preserve"> </w:t>
      </w:r>
      <w:r>
        <w:t>поведения</w:t>
      </w:r>
      <w:r>
        <w:rPr>
          <w:spacing w:val="-3"/>
        </w:rPr>
        <w:t xml:space="preserve"> </w:t>
      </w:r>
      <w:r>
        <w:t>на</w:t>
      </w:r>
      <w:r>
        <w:rPr>
          <w:spacing w:val="-7"/>
        </w:rPr>
        <w:t xml:space="preserve"> </w:t>
      </w:r>
      <w:r>
        <w:rPr>
          <w:spacing w:val="-2"/>
        </w:rPr>
        <w:t>природе;</w:t>
      </w:r>
    </w:p>
    <w:p w14:paraId="61A9AB1B" w14:textId="77777777" w:rsidR="001440F1" w:rsidRDefault="001440F1" w:rsidP="001440F1">
      <w:pPr>
        <w:pStyle w:val="a3"/>
        <w:spacing w:before="1"/>
        <w:ind w:left="567" w:right="1181" w:firstLine="0"/>
      </w:pPr>
      <w:r>
        <w:t>объяснять</w:t>
      </w:r>
      <w:r>
        <w:rPr>
          <w:spacing w:val="-6"/>
        </w:rPr>
        <w:t xml:space="preserve"> </w:t>
      </w:r>
      <w:r>
        <w:t>правила</w:t>
      </w:r>
      <w:r>
        <w:rPr>
          <w:spacing w:val="-4"/>
        </w:rPr>
        <w:t xml:space="preserve"> </w:t>
      </w:r>
      <w:r>
        <w:t>безопасного</w:t>
      </w:r>
      <w:r>
        <w:rPr>
          <w:spacing w:val="-3"/>
        </w:rPr>
        <w:t xml:space="preserve"> </w:t>
      </w:r>
      <w:r>
        <w:t>поведения</w:t>
      </w:r>
      <w:r>
        <w:rPr>
          <w:spacing w:val="-3"/>
        </w:rPr>
        <w:t xml:space="preserve"> </w:t>
      </w:r>
      <w:r>
        <w:t>на</w:t>
      </w:r>
      <w:r>
        <w:rPr>
          <w:spacing w:val="-4"/>
        </w:rPr>
        <w:t xml:space="preserve"> </w:t>
      </w:r>
      <w:r>
        <w:t>водоёмах</w:t>
      </w:r>
      <w:r>
        <w:rPr>
          <w:spacing w:val="-1"/>
        </w:rPr>
        <w:t xml:space="preserve"> </w:t>
      </w:r>
      <w:r>
        <w:t>в</w:t>
      </w:r>
      <w:r>
        <w:rPr>
          <w:spacing w:val="-4"/>
        </w:rPr>
        <w:t xml:space="preserve"> </w:t>
      </w:r>
      <w:r>
        <w:t>различное</w:t>
      </w:r>
      <w:r>
        <w:rPr>
          <w:spacing w:val="-4"/>
        </w:rPr>
        <w:t xml:space="preserve"> </w:t>
      </w:r>
      <w:r>
        <w:t>время</w:t>
      </w:r>
      <w:r>
        <w:rPr>
          <w:spacing w:val="-2"/>
        </w:rPr>
        <w:t xml:space="preserve"> года;</w:t>
      </w:r>
    </w:p>
    <w:p w14:paraId="45162325" w14:textId="77777777" w:rsidR="001440F1" w:rsidRDefault="001440F1" w:rsidP="001440F1">
      <w:pPr>
        <w:pStyle w:val="a3"/>
        <w:ind w:left="567" w:right="1181" w:firstLine="0"/>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7D4F1156" w14:textId="77777777" w:rsidR="001440F1" w:rsidRDefault="001440F1" w:rsidP="001440F1">
      <w:pPr>
        <w:pStyle w:val="a3"/>
        <w:ind w:left="567" w:right="1181" w:firstLine="0"/>
      </w:pPr>
      <w:r>
        <w:t>характеризовать</w:t>
      </w:r>
      <w:r>
        <w:rPr>
          <w:spacing w:val="-5"/>
        </w:rPr>
        <w:t xml:space="preserve"> </w:t>
      </w:r>
      <w:r>
        <w:t>правила</w:t>
      </w:r>
      <w:r>
        <w:rPr>
          <w:spacing w:val="-5"/>
        </w:rPr>
        <w:t xml:space="preserve"> </w:t>
      </w:r>
      <w:r>
        <w:t>само-</w:t>
      </w:r>
      <w:r>
        <w:rPr>
          <w:spacing w:val="-4"/>
        </w:rPr>
        <w:t xml:space="preserve"> </w:t>
      </w:r>
      <w:r>
        <w:t>и</w:t>
      </w:r>
      <w:r>
        <w:rPr>
          <w:spacing w:val="-4"/>
        </w:rPr>
        <w:t xml:space="preserve"> </w:t>
      </w:r>
      <w:r>
        <w:t>взаимопомощи</w:t>
      </w:r>
      <w:r>
        <w:rPr>
          <w:spacing w:val="-3"/>
        </w:rPr>
        <w:t xml:space="preserve"> </w:t>
      </w:r>
      <w:r>
        <w:t>терпящим</w:t>
      </w:r>
      <w:r>
        <w:rPr>
          <w:spacing w:val="-5"/>
        </w:rPr>
        <w:t xml:space="preserve"> </w:t>
      </w:r>
      <w:r>
        <w:t>бедствие</w:t>
      </w:r>
      <w:r>
        <w:rPr>
          <w:spacing w:val="-4"/>
        </w:rPr>
        <w:t xml:space="preserve"> </w:t>
      </w:r>
      <w:r>
        <w:t>на</w:t>
      </w:r>
      <w:r>
        <w:rPr>
          <w:spacing w:val="-4"/>
        </w:rPr>
        <w:t xml:space="preserve"> </w:t>
      </w:r>
      <w:r>
        <w:rPr>
          <w:spacing w:val="-2"/>
        </w:rPr>
        <w:t>воде;</w:t>
      </w:r>
    </w:p>
    <w:p w14:paraId="5D591AB5" w14:textId="77777777" w:rsidR="001440F1" w:rsidRDefault="001440F1" w:rsidP="001440F1">
      <w:pPr>
        <w:pStyle w:val="a3"/>
        <w:tabs>
          <w:tab w:val="left" w:pos="2651"/>
          <w:tab w:val="left" w:pos="4539"/>
          <w:tab w:val="left" w:pos="5642"/>
          <w:tab w:val="left" w:pos="7420"/>
          <w:tab w:val="left" w:pos="9533"/>
        </w:tabs>
        <w:ind w:left="567" w:right="1181" w:firstLine="0"/>
      </w:pPr>
      <w:r>
        <w:t xml:space="preserve">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w:t>
      </w:r>
      <w:r>
        <w:rPr>
          <w:spacing w:val="-2"/>
        </w:rPr>
        <w:t>насекомыми,</w:t>
      </w:r>
      <w:r>
        <w:t xml:space="preserve"> </w:t>
      </w:r>
      <w:r>
        <w:rPr>
          <w:spacing w:val="-2"/>
        </w:rPr>
        <w:t>клещами</w:t>
      </w:r>
      <w:r>
        <w:t xml:space="preserve"> </w:t>
      </w:r>
      <w:r>
        <w:rPr>
          <w:spacing w:val="-10"/>
        </w:rPr>
        <w:t>и</w:t>
      </w:r>
      <w:r>
        <w:t xml:space="preserve"> </w:t>
      </w:r>
      <w:r>
        <w:rPr>
          <w:spacing w:val="-2"/>
        </w:rPr>
        <w:t>змеями,</w:t>
      </w:r>
      <w:r>
        <w:t xml:space="preserve"> </w:t>
      </w:r>
      <w:r>
        <w:rPr>
          <w:spacing w:val="-2"/>
        </w:rPr>
        <w:t>ядовитыми</w:t>
      </w:r>
      <w:r>
        <w:t xml:space="preserve"> </w:t>
      </w:r>
      <w:r>
        <w:rPr>
          <w:spacing w:val="-2"/>
        </w:rPr>
        <w:t xml:space="preserve">грибами </w:t>
      </w:r>
      <w:r>
        <w:t>и растениями;</w:t>
      </w:r>
    </w:p>
    <w:p w14:paraId="3E62855E" w14:textId="77777777" w:rsidR="001440F1" w:rsidRDefault="001440F1" w:rsidP="001440F1">
      <w:pPr>
        <w:pStyle w:val="a3"/>
        <w:ind w:left="567" w:right="1181" w:firstLine="0"/>
      </w:pPr>
      <w:r>
        <w:t>знать</w:t>
      </w:r>
      <w:r>
        <w:rPr>
          <w:spacing w:val="-6"/>
        </w:rPr>
        <w:t xml:space="preserve"> </w:t>
      </w:r>
      <w:r>
        <w:t>и</w:t>
      </w:r>
      <w:r>
        <w:rPr>
          <w:spacing w:val="-3"/>
        </w:rPr>
        <w:t xml:space="preserve"> </w:t>
      </w:r>
      <w:r>
        <w:t>применять</w:t>
      </w:r>
      <w:r>
        <w:rPr>
          <w:spacing w:val="-2"/>
        </w:rPr>
        <w:t xml:space="preserve"> </w:t>
      </w:r>
      <w:r>
        <w:t>способы</w:t>
      </w:r>
      <w:r>
        <w:rPr>
          <w:spacing w:val="-2"/>
        </w:rPr>
        <w:t xml:space="preserve"> </w:t>
      </w:r>
      <w:r>
        <w:t>подачи</w:t>
      </w:r>
      <w:r>
        <w:rPr>
          <w:spacing w:val="-3"/>
        </w:rPr>
        <w:t xml:space="preserve"> </w:t>
      </w:r>
      <w:r>
        <w:t>сигнала</w:t>
      </w:r>
      <w:r>
        <w:rPr>
          <w:spacing w:val="-4"/>
        </w:rPr>
        <w:t xml:space="preserve"> </w:t>
      </w:r>
      <w:r>
        <w:t>о</w:t>
      </w:r>
      <w:r>
        <w:rPr>
          <w:spacing w:val="-2"/>
        </w:rPr>
        <w:t xml:space="preserve"> помощи;</w:t>
      </w:r>
    </w:p>
    <w:p w14:paraId="64A34B67" w14:textId="77777777" w:rsidR="001440F1" w:rsidRDefault="001440F1" w:rsidP="001440F1">
      <w:pPr>
        <w:pStyle w:val="a3"/>
        <w:ind w:left="567" w:right="1181" w:firstLine="0"/>
      </w:pPr>
      <w:r>
        <w:t>модуль</w:t>
      </w:r>
      <w:r>
        <w:rPr>
          <w:spacing w:val="-2"/>
        </w:rPr>
        <w:t xml:space="preserve"> </w:t>
      </w:r>
      <w:r>
        <w:t>№</w:t>
      </w:r>
      <w:r>
        <w:rPr>
          <w:spacing w:val="-3"/>
        </w:rPr>
        <w:t xml:space="preserve"> </w:t>
      </w:r>
      <w:r>
        <w:t>6</w:t>
      </w:r>
      <w:r>
        <w:rPr>
          <w:spacing w:val="3"/>
        </w:rPr>
        <w:t xml:space="preserve"> </w:t>
      </w:r>
      <w:r>
        <w:t>«Здоровье</w:t>
      </w:r>
      <w:r>
        <w:rPr>
          <w:spacing w:val="-2"/>
        </w:rPr>
        <w:t xml:space="preserve"> </w:t>
      </w:r>
      <w:r>
        <w:t>и</w:t>
      </w:r>
      <w:r>
        <w:rPr>
          <w:spacing w:val="-2"/>
        </w:rPr>
        <w:t xml:space="preserve"> </w:t>
      </w:r>
      <w:r>
        <w:t>как</w:t>
      </w:r>
      <w:r>
        <w:rPr>
          <w:spacing w:val="-3"/>
        </w:rPr>
        <w:t xml:space="preserve"> </w:t>
      </w:r>
      <w:r>
        <w:t>его</w:t>
      </w:r>
      <w:r>
        <w:rPr>
          <w:spacing w:val="-2"/>
        </w:rPr>
        <w:t xml:space="preserve"> </w:t>
      </w:r>
      <w:r>
        <w:t>сохранить.</w:t>
      </w:r>
      <w:r>
        <w:rPr>
          <w:spacing w:val="-2"/>
        </w:rPr>
        <w:t xml:space="preserve"> </w:t>
      </w:r>
      <w:r>
        <w:t>Основы</w:t>
      </w:r>
      <w:r>
        <w:rPr>
          <w:spacing w:val="-3"/>
        </w:rPr>
        <w:t xml:space="preserve"> </w:t>
      </w:r>
      <w:r>
        <w:t>медицинских</w:t>
      </w:r>
      <w:r>
        <w:rPr>
          <w:spacing w:val="-3"/>
        </w:rPr>
        <w:t xml:space="preserve"> </w:t>
      </w:r>
      <w:r>
        <w:rPr>
          <w:spacing w:val="-2"/>
        </w:rPr>
        <w:t>знаний»:</w:t>
      </w:r>
    </w:p>
    <w:p w14:paraId="6790899B" w14:textId="77777777" w:rsidR="001440F1" w:rsidRDefault="001440F1" w:rsidP="001440F1">
      <w:pPr>
        <w:pStyle w:val="a3"/>
        <w:ind w:left="567" w:right="1181" w:firstLine="0"/>
      </w:pPr>
      <w:r>
        <w:t>раскрывать</w:t>
      </w:r>
      <w:r>
        <w:rPr>
          <w:spacing w:val="63"/>
          <w:w w:val="150"/>
        </w:rPr>
        <w:t xml:space="preserve"> </w:t>
      </w:r>
      <w:r>
        <w:t>смысл</w:t>
      </w:r>
      <w:r>
        <w:rPr>
          <w:spacing w:val="63"/>
          <w:w w:val="150"/>
        </w:rPr>
        <w:t xml:space="preserve">   </w:t>
      </w:r>
      <w:r>
        <w:t>понятий</w:t>
      </w:r>
      <w:r>
        <w:rPr>
          <w:spacing w:val="62"/>
          <w:w w:val="150"/>
        </w:rPr>
        <w:t xml:space="preserve">   </w:t>
      </w:r>
      <w:r>
        <w:t>здоровья</w:t>
      </w:r>
      <w:r>
        <w:rPr>
          <w:spacing w:val="62"/>
          <w:w w:val="150"/>
        </w:rPr>
        <w:t xml:space="preserve">   </w:t>
      </w:r>
      <w:r>
        <w:t>(физического</w:t>
      </w:r>
      <w:r>
        <w:rPr>
          <w:spacing w:val="62"/>
          <w:w w:val="150"/>
        </w:rPr>
        <w:t xml:space="preserve">   </w:t>
      </w:r>
      <w:r>
        <w:t>и</w:t>
      </w:r>
      <w:r>
        <w:rPr>
          <w:spacing w:val="62"/>
          <w:w w:val="150"/>
        </w:rPr>
        <w:t xml:space="preserve">   </w:t>
      </w:r>
      <w:r>
        <w:t>психического) и здорового образа жизни;</w:t>
      </w:r>
    </w:p>
    <w:p w14:paraId="2EFBDB52" w14:textId="77777777" w:rsidR="001440F1" w:rsidRDefault="001440F1" w:rsidP="001440F1">
      <w:pPr>
        <w:pStyle w:val="a3"/>
        <w:ind w:left="567" w:right="1181" w:firstLine="0"/>
      </w:pPr>
      <w:r>
        <w:t>характеризовать</w:t>
      </w:r>
      <w:r>
        <w:rPr>
          <w:spacing w:val="-5"/>
        </w:rPr>
        <w:t xml:space="preserve"> </w:t>
      </w:r>
      <w:r>
        <w:t>факторы,</w:t>
      </w:r>
      <w:r>
        <w:rPr>
          <w:spacing w:val="-3"/>
        </w:rPr>
        <w:t xml:space="preserve"> </w:t>
      </w:r>
      <w:r>
        <w:t>влияющие</w:t>
      </w:r>
      <w:r>
        <w:rPr>
          <w:spacing w:val="-5"/>
        </w:rPr>
        <w:t xml:space="preserve"> </w:t>
      </w:r>
      <w:r>
        <w:t>на</w:t>
      </w:r>
      <w:r>
        <w:rPr>
          <w:spacing w:val="-4"/>
        </w:rPr>
        <w:t xml:space="preserve"> </w:t>
      </w:r>
      <w:r>
        <w:t>здоровье</w:t>
      </w:r>
      <w:r>
        <w:rPr>
          <w:spacing w:val="-3"/>
        </w:rPr>
        <w:t xml:space="preserve"> </w:t>
      </w:r>
      <w:r>
        <w:rPr>
          <w:spacing w:val="-2"/>
        </w:rPr>
        <w:t>человека;</w:t>
      </w:r>
    </w:p>
    <w:p w14:paraId="0F19B4BB" w14:textId="77777777" w:rsidR="001440F1" w:rsidRDefault="001440F1" w:rsidP="001440F1">
      <w:pPr>
        <w:pStyle w:val="a3"/>
        <w:tabs>
          <w:tab w:val="left" w:pos="1878"/>
          <w:tab w:val="left" w:pos="3214"/>
          <w:tab w:val="left" w:pos="4104"/>
          <w:tab w:val="left" w:pos="5659"/>
          <w:tab w:val="left" w:pos="7316"/>
          <w:tab w:val="left" w:pos="9477"/>
        </w:tabs>
        <w:ind w:left="567" w:right="1181" w:firstLine="0"/>
      </w:pPr>
      <w:r>
        <w:t xml:space="preserve">раскрывать понятия заболеваний, зависящих от образа жизни (физических нагрузок, </w:t>
      </w:r>
      <w:r>
        <w:rPr>
          <w:spacing w:val="-2"/>
        </w:rPr>
        <w:t>режима</w:t>
      </w:r>
      <w:r>
        <w:t xml:space="preserve"> </w:t>
      </w:r>
      <w:r>
        <w:rPr>
          <w:spacing w:val="-4"/>
        </w:rPr>
        <w:t>труда</w:t>
      </w:r>
      <w:r>
        <w:t xml:space="preserve"> </w:t>
      </w:r>
      <w:r>
        <w:rPr>
          <w:spacing w:val="-10"/>
        </w:rPr>
        <w:t>и</w:t>
      </w:r>
      <w:r>
        <w:t xml:space="preserve"> </w:t>
      </w:r>
      <w:r>
        <w:rPr>
          <w:spacing w:val="-2"/>
        </w:rPr>
        <w:t>отдыха,</w:t>
      </w:r>
      <w:r>
        <w:tab/>
      </w:r>
      <w:r>
        <w:rPr>
          <w:spacing w:val="-2"/>
        </w:rPr>
        <w:t>питания,</w:t>
      </w:r>
      <w:r>
        <w:tab/>
      </w:r>
      <w:r>
        <w:rPr>
          <w:spacing w:val="-2"/>
        </w:rPr>
        <w:t>психического</w:t>
      </w:r>
      <w:r>
        <w:tab/>
      </w:r>
      <w:r>
        <w:rPr>
          <w:spacing w:val="-2"/>
        </w:rPr>
        <w:t xml:space="preserve">здоровья </w:t>
      </w:r>
      <w:r>
        <w:t>и психологического благополучия);</w:t>
      </w:r>
    </w:p>
    <w:p w14:paraId="68371889" w14:textId="77777777" w:rsidR="001440F1" w:rsidRDefault="001440F1" w:rsidP="001440F1">
      <w:pPr>
        <w:pStyle w:val="a3"/>
        <w:spacing w:before="70"/>
        <w:ind w:left="567" w:right="1181" w:firstLine="0"/>
      </w:pPr>
      <w:r>
        <w:t xml:space="preserve">негативно относиться к вредным привычкам (табакокурение, алкоголизм, наркомания, </w:t>
      </w:r>
      <w:r>
        <w:lastRenderedPageBreak/>
        <w:t>игровая зависимость);</w:t>
      </w:r>
    </w:p>
    <w:p w14:paraId="24B53F39" w14:textId="77777777" w:rsidR="001440F1" w:rsidRDefault="001440F1" w:rsidP="001440F1">
      <w:pPr>
        <w:pStyle w:val="a3"/>
        <w:ind w:left="567" w:right="1181" w:firstLine="0"/>
      </w:pPr>
      <w:r>
        <w:t>приводить</w:t>
      </w:r>
      <w:r>
        <w:rPr>
          <w:spacing w:val="-6"/>
        </w:rPr>
        <w:t xml:space="preserve"> </w:t>
      </w:r>
      <w:r>
        <w:t>примеры</w:t>
      </w:r>
      <w:r>
        <w:rPr>
          <w:spacing w:val="-4"/>
        </w:rPr>
        <w:t xml:space="preserve"> </w:t>
      </w:r>
      <w:r>
        <w:t>мер</w:t>
      </w:r>
      <w:r>
        <w:rPr>
          <w:spacing w:val="-4"/>
        </w:rPr>
        <w:t xml:space="preserve"> </w:t>
      </w:r>
      <w:r>
        <w:t>защиты</w:t>
      </w:r>
      <w:r>
        <w:rPr>
          <w:spacing w:val="-4"/>
        </w:rPr>
        <w:t xml:space="preserve"> </w:t>
      </w:r>
      <w:r>
        <w:t>от</w:t>
      </w:r>
      <w:r>
        <w:rPr>
          <w:spacing w:val="-4"/>
        </w:rPr>
        <w:t xml:space="preserve"> </w:t>
      </w:r>
      <w:r>
        <w:t>инфекционных</w:t>
      </w:r>
      <w:r>
        <w:rPr>
          <w:spacing w:val="-5"/>
        </w:rPr>
        <w:t xml:space="preserve"> </w:t>
      </w:r>
      <w:r>
        <w:t>и</w:t>
      </w:r>
      <w:r>
        <w:rPr>
          <w:spacing w:val="-4"/>
        </w:rPr>
        <w:t xml:space="preserve"> </w:t>
      </w:r>
      <w:r>
        <w:t>неинфекционных</w:t>
      </w:r>
      <w:r>
        <w:rPr>
          <w:spacing w:val="-4"/>
        </w:rPr>
        <w:t xml:space="preserve"> </w:t>
      </w:r>
      <w:r>
        <w:rPr>
          <w:spacing w:val="-2"/>
        </w:rPr>
        <w:t>заболеваний;</w:t>
      </w:r>
    </w:p>
    <w:p w14:paraId="5847466C" w14:textId="77777777" w:rsidR="001440F1" w:rsidRDefault="001440F1" w:rsidP="001440F1">
      <w:pPr>
        <w:pStyle w:val="a3"/>
        <w:spacing w:before="1"/>
        <w:ind w:left="567" w:right="1181" w:firstLine="0"/>
      </w:pPr>
      <w:r>
        <w:t>безопасно действовать в случае возникновения чрезвычайных ситуаций биолого- социального происхождения (эпидемии, пандемии);</w:t>
      </w:r>
    </w:p>
    <w:p w14:paraId="41657979" w14:textId="77777777" w:rsidR="001440F1" w:rsidRDefault="001440F1" w:rsidP="001440F1">
      <w:pPr>
        <w:pStyle w:val="a3"/>
        <w:ind w:left="567" w:right="1181" w:firstLine="0"/>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14:paraId="6CF1E16F" w14:textId="77777777" w:rsidR="001440F1" w:rsidRDefault="001440F1" w:rsidP="001440F1">
      <w:pPr>
        <w:pStyle w:val="a3"/>
        <w:ind w:left="567" w:right="1181" w:firstLine="0"/>
      </w:pPr>
      <w:r>
        <w:t>оказывать</w:t>
      </w:r>
      <w:r>
        <w:rPr>
          <w:spacing w:val="-4"/>
        </w:rPr>
        <w:t xml:space="preserve"> </w:t>
      </w:r>
      <w:r>
        <w:t>первую</w:t>
      </w:r>
      <w:r>
        <w:rPr>
          <w:spacing w:val="-5"/>
        </w:rPr>
        <w:t xml:space="preserve"> </w:t>
      </w:r>
      <w:r>
        <w:t>помощь</w:t>
      </w:r>
      <w:r>
        <w:rPr>
          <w:spacing w:val="-5"/>
        </w:rPr>
        <w:t xml:space="preserve"> </w:t>
      </w:r>
      <w:r>
        <w:t>и</w:t>
      </w:r>
      <w:r>
        <w:rPr>
          <w:spacing w:val="-5"/>
        </w:rPr>
        <w:t xml:space="preserve"> </w:t>
      </w:r>
      <w:r>
        <w:t>самопомощь</w:t>
      </w:r>
      <w:r>
        <w:rPr>
          <w:spacing w:val="-5"/>
        </w:rPr>
        <w:t xml:space="preserve"> </w:t>
      </w:r>
      <w:r>
        <w:t>при</w:t>
      </w:r>
      <w:r>
        <w:rPr>
          <w:spacing w:val="-7"/>
        </w:rPr>
        <w:t xml:space="preserve"> </w:t>
      </w:r>
      <w:r>
        <w:t>неотложных</w:t>
      </w:r>
      <w:r>
        <w:rPr>
          <w:spacing w:val="-3"/>
        </w:rPr>
        <w:t xml:space="preserve"> </w:t>
      </w:r>
      <w:r>
        <w:t>состояниях; модуль № 7 «Безопасность в социуме»:</w:t>
      </w:r>
    </w:p>
    <w:p w14:paraId="16624E4C" w14:textId="77777777" w:rsidR="001440F1" w:rsidRDefault="001440F1" w:rsidP="001440F1">
      <w:pPr>
        <w:pStyle w:val="a3"/>
        <w:ind w:left="567" w:right="1181" w:firstLine="0"/>
      </w:pPr>
      <w:r>
        <w:t>приводить</w:t>
      </w:r>
      <w:r>
        <w:rPr>
          <w:spacing w:val="-4"/>
        </w:rPr>
        <w:t xml:space="preserve"> </w:t>
      </w:r>
      <w:r>
        <w:t>примеры</w:t>
      </w:r>
      <w:r>
        <w:rPr>
          <w:spacing w:val="-5"/>
        </w:rPr>
        <w:t xml:space="preserve"> </w:t>
      </w:r>
      <w:r>
        <w:t>межличностного</w:t>
      </w:r>
      <w:r>
        <w:rPr>
          <w:spacing w:val="-4"/>
        </w:rPr>
        <w:t xml:space="preserve"> </w:t>
      </w:r>
      <w:r>
        <w:t>и</w:t>
      </w:r>
      <w:r>
        <w:rPr>
          <w:spacing w:val="-1"/>
        </w:rPr>
        <w:t xml:space="preserve"> </w:t>
      </w:r>
      <w:r>
        <w:t>группового</w:t>
      </w:r>
      <w:r>
        <w:rPr>
          <w:spacing w:val="-4"/>
        </w:rPr>
        <w:t xml:space="preserve"> </w:t>
      </w:r>
      <w:r>
        <w:rPr>
          <w:spacing w:val="-2"/>
        </w:rPr>
        <w:t>конфликта;</w:t>
      </w:r>
    </w:p>
    <w:p w14:paraId="54626D89" w14:textId="77777777" w:rsidR="001440F1" w:rsidRDefault="001440F1" w:rsidP="001440F1">
      <w:pPr>
        <w:pStyle w:val="a3"/>
        <w:ind w:left="567" w:right="1181" w:firstLine="0"/>
      </w:pPr>
      <w:r>
        <w:t>характеризовать</w:t>
      </w:r>
      <w:r>
        <w:rPr>
          <w:spacing w:val="-6"/>
        </w:rPr>
        <w:t xml:space="preserve"> </w:t>
      </w:r>
      <w:r>
        <w:t>способы</w:t>
      </w:r>
      <w:r>
        <w:rPr>
          <w:spacing w:val="-4"/>
        </w:rPr>
        <w:t xml:space="preserve"> </w:t>
      </w:r>
      <w:r>
        <w:t>избегания</w:t>
      </w:r>
      <w:r>
        <w:rPr>
          <w:spacing w:val="-7"/>
        </w:rPr>
        <w:t xml:space="preserve"> </w:t>
      </w:r>
      <w:r>
        <w:t>и</w:t>
      </w:r>
      <w:r>
        <w:rPr>
          <w:spacing w:val="-4"/>
        </w:rPr>
        <w:t xml:space="preserve"> </w:t>
      </w:r>
      <w:r>
        <w:t>разрешения</w:t>
      </w:r>
      <w:r>
        <w:rPr>
          <w:spacing w:val="-4"/>
        </w:rPr>
        <w:t xml:space="preserve"> </w:t>
      </w:r>
      <w:r>
        <w:t>конфликтных</w:t>
      </w:r>
      <w:r>
        <w:rPr>
          <w:spacing w:val="-2"/>
        </w:rPr>
        <w:t xml:space="preserve"> ситуаций;</w:t>
      </w:r>
    </w:p>
    <w:p w14:paraId="5F10F5E3" w14:textId="77777777" w:rsidR="001440F1" w:rsidRDefault="001440F1" w:rsidP="001440F1">
      <w:pPr>
        <w:pStyle w:val="a3"/>
        <w:tabs>
          <w:tab w:val="left" w:pos="2492"/>
          <w:tab w:val="left" w:pos="3778"/>
          <w:tab w:val="left" w:pos="5526"/>
          <w:tab w:val="left" w:pos="6087"/>
          <w:tab w:val="left" w:pos="6833"/>
          <w:tab w:val="left" w:pos="7783"/>
          <w:tab w:val="left" w:pos="8266"/>
          <w:tab w:val="left" w:pos="9220"/>
        </w:tabs>
        <w:ind w:left="567" w:right="1181" w:firstLine="0"/>
      </w:pPr>
      <w:r>
        <w:t xml:space="preserve">характеризовать опасные проявления конфликтов (в том числе насилие, буллинг (травля); </w:t>
      </w:r>
      <w:r>
        <w:rPr>
          <w:spacing w:val="-2"/>
        </w:rPr>
        <w:t>приводить</w:t>
      </w:r>
      <w:r>
        <w:t xml:space="preserve"> </w:t>
      </w:r>
      <w:r>
        <w:rPr>
          <w:spacing w:val="-2"/>
        </w:rPr>
        <w:t>примеры</w:t>
      </w:r>
      <w:r>
        <w:t xml:space="preserve"> </w:t>
      </w:r>
      <w:r>
        <w:rPr>
          <w:spacing w:val="-2"/>
        </w:rPr>
        <w:t>манипуляций</w:t>
      </w:r>
      <w:r>
        <w:t xml:space="preserve"> </w:t>
      </w:r>
      <w:r>
        <w:rPr>
          <w:spacing w:val="-5"/>
        </w:rPr>
        <w:t>(в</w:t>
      </w:r>
      <w:r>
        <w:t xml:space="preserve"> </w:t>
      </w:r>
      <w:r>
        <w:rPr>
          <w:spacing w:val="-5"/>
        </w:rPr>
        <w:t>том</w:t>
      </w:r>
      <w:r>
        <w:t xml:space="preserve"> </w:t>
      </w:r>
      <w:r>
        <w:rPr>
          <w:spacing w:val="-2"/>
        </w:rPr>
        <w:t>числе</w:t>
      </w:r>
      <w:r>
        <w:t xml:space="preserve"> </w:t>
      </w:r>
      <w:r>
        <w:rPr>
          <w:spacing w:val="-10"/>
        </w:rPr>
        <w:t>в</w:t>
      </w:r>
      <w:r>
        <w:t xml:space="preserve"> </w:t>
      </w:r>
      <w:r>
        <w:rPr>
          <w:spacing w:val="-2"/>
        </w:rPr>
        <w:t>целях</w:t>
      </w:r>
      <w:r>
        <w:t xml:space="preserve"> </w:t>
      </w:r>
      <w:r>
        <w:rPr>
          <w:spacing w:val="-2"/>
        </w:rPr>
        <w:t>вовлечения</w:t>
      </w:r>
      <w:r>
        <w:t xml:space="preserve"> в</w:t>
      </w:r>
      <w:r>
        <w:rPr>
          <w:spacing w:val="80"/>
        </w:rPr>
        <w:t xml:space="preserve">   </w:t>
      </w:r>
      <w:r>
        <w:t>экстремистскую,</w:t>
      </w:r>
      <w:r>
        <w:rPr>
          <w:spacing w:val="80"/>
        </w:rPr>
        <w:t xml:space="preserve">   </w:t>
      </w:r>
      <w:r>
        <w:t>террористическую</w:t>
      </w:r>
      <w:r>
        <w:rPr>
          <w:spacing w:val="80"/>
        </w:rPr>
        <w:t xml:space="preserve">   </w:t>
      </w:r>
      <w:r>
        <w:t>и</w:t>
      </w:r>
      <w:r>
        <w:rPr>
          <w:spacing w:val="80"/>
        </w:rPr>
        <w:t xml:space="preserve">   </w:t>
      </w:r>
      <w:r>
        <w:t>иную</w:t>
      </w:r>
      <w:r>
        <w:rPr>
          <w:spacing w:val="80"/>
        </w:rPr>
        <w:t xml:space="preserve">   </w:t>
      </w:r>
      <w:r>
        <w:t>деструктивную</w:t>
      </w:r>
      <w:r>
        <w:rPr>
          <w:spacing w:val="80"/>
        </w:rPr>
        <w:t xml:space="preserve">   </w:t>
      </w:r>
      <w:r>
        <w:t>деятельность, в</w:t>
      </w:r>
      <w:r>
        <w:rPr>
          <w:spacing w:val="65"/>
        </w:rPr>
        <w:t xml:space="preserve">   </w:t>
      </w:r>
      <w:r>
        <w:t>субкультуры</w:t>
      </w:r>
      <w:r>
        <w:rPr>
          <w:spacing w:val="65"/>
        </w:rPr>
        <w:t xml:space="preserve">   </w:t>
      </w:r>
      <w:r>
        <w:t>и</w:t>
      </w:r>
      <w:r>
        <w:rPr>
          <w:spacing w:val="66"/>
        </w:rPr>
        <w:t xml:space="preserve">   </w:t>
      </w:r>
      <w:r>
        <w:t>формируемые</w:t>
      </w:r>
      <w:r>
        <w:rPr>
          <w:spacing w:val="65"/>
        </w:rPr>
        <w:t xml:space="preserve">   </w:t>
      </w:r>
      <w:r>
        <w:t>на</w:t>
      </w:r>
      <w:r>
        <w:rPr>
          <w:spacing w:val="66"/>
        </w:rPr>
        <w:t xml:space="preserve">   </w:t>
      </w:r>
      <w:r>
        <w:t>их</w:t>
      </w:r>
      <w:r>
        <w:rPr>
          <w:spacing w:val="66"/>
        </w:rPr>
        <w:t xml:space="preserve">   </w:t>
      </w:r>
      <w:r>
        <w:t>основе</w:t>
      </w:r>
      <w:r>
        <w:rPr>
          <w:spacing w:val="65"/>
        </w:rPr>
        <w:t xml:space="preserve">   </w:t>
      </w:r>
      <w:r>
        <w:t>сообщества</w:t>
      </w:r>
      <w:r>
        <w:rPr>
          <w:spacing w:val="65"/>
        </w:rPr>
        <w:t xml:space="preserve">   </w:t>
      </w:r>
      <w:r>
        <w:t>экстремистской и суицидальной направленности) и способов противостоять манипуляциям;</w:t>
      </w:r>
    </w:p>
    <w:p w14:paraId="28B5EC7E" w14:textId="77777777" w:rsidR="001440F1" w:rsidRDefault="001440F1" w:rsidP="001440F1">
      <w:pPr>
        <w:pStyle w:val="a3"/>
        <w:ind w:left="567" w:right="1181" w:firstLine="0"/>
      </w:pPr>
      <w:r>
        <w:t>соблюдать</w:t>
      </w:r>
      <w:r>
        <w:rPr>
          <w:spacing w:val="80"/>
        </w:rPr>
        <w:t xml:space="preserve">  </w:t>
      </w:r>
      <w:r>
        <w:t>правила</w:t>
      </w:r>
      <w:r>
        <w:rPr>
          <w:spacing w:val="80"/>
        </w:rPr>
        <w:t xml:space="preserve">  </w:t>
      </w:r>
      <w:r>
        <w:t>коммуникации</w:t>
      </w:r>
      <w:r>
        <w:rPr>
          <w:spacing w:val="80"/>
        </w:rPr>
        <w:t xml:space="preserve">  </w:t>
      </w:r>
      <w:r>
        <w:t>с</w:t>
      </w:r>
      <w:r>
        <w:rPr>
          <w:spacing w:val="80"/>
        </w:rPr>
        <w:t xml:space="preserve">  </w:t>
      </w:r>
      <w:r>
        <w:t>незнакомыми</w:t>
      </w:r>
      <w:r>
        <w:rPr>
          <w:spacing w:val="80"/>
        </w:rPr>
        <w:t xml:space="preserve">  </w:t>
      </w:r>
      <w:r>
        <w:t>людьми</w:t>
      </w:r>
      <w:r>
        <w:rPr>
          <w:spacing w:val="80"/>
        </w:rPr>
        <w:t xml:space="preserve">  </w:t>
      </w:r>
      <w:r>
        <w:t>(в</w:t>
      </w:r>
      <w:r>
        <w:rPr>
          <w:spacing w:val="80"/>
        </w:rPr>
        <w:t xml:space="preserve">  </w:t>
      </w:r>
      <w:r>
        <w:t>том</w:t>
      </w:r>
      <w:r>
        <w:rPr>
          <w:spacing w:val="80"/>
        </w:rPr>
        <w:t xml:space="preserve">  </w:t>
      </w:r>
      <w:r>
        <w:t>числе</w:t>
      </w:r>
      <w:r>
        <w:rPr>
          <w:spacing w:val="80"/>
          <w:w w:val="150"/>
        </w:rPr>
        <w:t xml:space="preserve"> </w:t>
      </w:r>
      <w:r>
        <w:t>с подозрительными людьми, у которых могут иметься преступные намерения);</w:t>
      </w:r>
    </w:p>
    <w:p w14:paraId="663E6E3F" w14:textId="77777777" w:rsidR="001440F1" w:rsidRDefault="001440F1" w:rsidP="001440F1">
      <w:pPr>
        <w:pStyle w:val="a3"/>
        <w:ind w:left="567" w:right="1181" w:firstLine="0"/>
      </w:pPr>
      <w:r>
        <w:t>соблюдать правила безопасного и комфортного существования со знакомыми людьми и в различных</w:t>
      </w:r>
      <w:r>
        <w:rPr>
          <w:spacing w:val="-1"/>
        </w:rPr>
        <w:t xml:space="preserve"> </w:t>
      </w:r>
      <w:r>
        <w:t>группах,</w:t>
      </w:r>
      <w:r>
        <w:rPr>
          <w:spacing w:val="-3"/>
        </w:rPr>
        <w:t xml:space="preserve"> </w:t>
      </w:r>
      <w:r>
        <w:t>в</w:t>
      </w:r>
      <w:r>
        <w:rPr>
          <w:spacing w:val="-4"/>
        </w:rPr>
        <w:t xml:space="preserve"> </w:t>
      </w:r>
      <w:r>
        <w:t>том</w:t>
      </w:r>
      <w:r>
        <w:rPr>
          <w:spacing w:val="-4"/>
        </w:rPr>
        <w:t xml:space="preserve"> </w:t>
      </w:r>
      <w:r>
        <w:t>числе</w:t>
      </w:r>
      <w:r>
        <w:rPr>
          <w:spacing w:val="-2"/>
        </w:rPr>
        <w:t xml:space="preserve"> </w:t>
      </w:r>
      <w:r>
        <w:t>в</w:t>
      </w:r>
      <w:r>
        <w:rPr>
          <w:spacing w:val="-4"/>
        </w:rPr>
        <w:t xml:space="preserve"> </w:t>
      </w:r>
      <w:r>
        <w:t>семье,</w:t>
      </w:r>
      <w:r>
        <w:rPr>
          <w:spacing w:val="-3"/>
        </w:rPr>
        <w:t xml:space="preserve"> </w:t>
      </w:r>
      <w:r>
        <w:t>классе,</w:t>
      </w:r>
      <w:r>
        <w:rPr>
          <w:spacing w:val="-3"/>
        </w:rPr>
        <w:t xml:space="preserve"> </w:t>
      </w:r>
      <w:r>
        <w:t>коллективе</w:t>
      </w:r>
      <w:r>
        <w:rPr>
          <w:spacing w:val="-5"/>
        </w:rPr>
        <w:t xml:space="preserve"> </w:t>
      </w:r>
      <w:r>
        <w:t>кружка/секции/спортивной</w:t>
      </w:r>
      <w:r>
        <w:rPr>
          <w:spacing w:val="-3"/>
        </w:rPr>
        <w:t xml:space="preserve"> </w:t>
      </w:r>
      <w:r>
        <w:t>команды, группе друзей;</w:t>
      </w:r>
    </w:p>
    <w:p w14:paraId="041843E0" w14:textId="77777777" w:rsidR="001440F1" w:rsidRDefault="001440F1" w:rsidP="001440F1">
      <w:pPr>
        <w:pStyle w:val="a3"/>
        <w:spacing w:before="1"/>
        <w:ind w:left="567" w:right="1181" w:firstLine="0"/>
      </w:pPr>
      <w:r>
        <w:t>распознавать</w:t>
      </w:r>
      <w:r>
        <w:rPr>
          <w:spacing w:val="80"/>
        </w:rPr>
        <w:t xml:space="preserve">   </w:t>
      </w:r>
      <w:r>
        <w:t>опасности</w:t>
      </w:r>
      <w:r>
        <w:rPr>
          <w:spacing w:val="80"/>
        </w:rPr>
        <w:t xml:space="preserve">   </w:t>
      </w:r>
      <w:r>
        <w:t>и</w:t>
      </w:r>
      <w:r>
        <w:rPr>
          <w:spacing w:val="80"/>
        </w:rPr>
        <w:t xml:space="preserve">   </w:t>
      </w:r>
      <w:r>
        <w:t>соблюдать</w:t>
      </w:r>
      <w:r>
        <w:rPr>
          <w:spacing w:val="80"/>
        </w:rPr>
        <w:t xml:space="preserve">   </w:t>
      </w:r>
      <w:r>
        <w:t>правила</w:t>
      </w:r>
      <w:r>
        <w:rPr>
          <w:spacing w:val="80"/>
        </w:rPr>
        <w:t xml:space="preserve">   </w:t>
      </w:r>
      <w:r>
        <w:t>безопасного</w:t>
      </w:r>
      <w:r>
        <w:rPr>
          <w:spacing w:val="80"/>
        </w:rPr>
        <w:t xml:space="preserve">   </w:t>
      </w:r>
      <w:r>
        <w:t>поведения в практике современных молодёжных увлечений;</w:t>
      </w:r>
    </w:p>
    <w:p w14:paraId="31F0ABD0" w14:textId="77777777" w:rsidR="001440F1" w:rsidRDefault="001440F1" w:rsidP="001440F1">
      <w:pPr>
        <w:pStyle w:val="a3"/>
        <w:ind w:left="567" w:right="1181" w:firstLine="0"/>
      </w:pPr>
      <w:r>
        <w:t xml:space="preserve">безопасно действовать при опасных проявлениях конфликта и при возможных </w:t>
      </w:r>
      <w:r>
        <w:rPr>
          <w:spacing w:val="-2"/>
        </w:rPr>
        <w:t>манипуляциях;</w:t>
      </w:r>
    </w:p>
    <w:p w14:paraId="78FC1051" w14:textId="77777777" w:rsidR="001440F1" w:rsidRPr="00856FBB" w:rsidRDefault="001440F1" w:rsidP="001440F1">
      <w:pPr>
        <w:tabs>
          <w:tab w:val="left" w:pos="2248"/>
        </w:tabs>
        <w:spacing w:before="2" w:line="285" w:lineRule="exact"/>
        <w:ind w:left="567" w:right="1181"/>
        <w:jc w:val="both"/>
        <w:rPr>
          <w:sz w:val="24"/>
        </w:rPr>
      </w:pPr>
      <w:r w:rsidRPr="00856FBB">
        <w:rPr>
          <w:sz w:val="24"/>
        </w:rPr>
        <w:t>модуль</w:t>
      </w:r>
      <w:r w:rsidRPr="00856FBB">
        <w:rPr>
          <w:spacing w:val="-6"/>
          <w:sz w:val="24"/>
        </w:rPr>
        <w:t xml:space="preserve"> </w:t>
      </w:r>
      <w:r w:rsidRPr="00856FBB">
        <w:rPr>
          <w:sz w:val="24"/>
        </w:rPr>
        <w:t>№</w:t>
      </w:r>
      <w:r w:rsidRPr="00856FBB">
        <w:rPr>
          <w:spacing w:val="-4"/>
          <w:sz w:val="24"/>
        </w:rPr>
        <w:t xml:space="preserve"> </w:t>
      </w:r>
      <w:r w:rsidRPr="00856FBB">
        <w:rPr>
          <w:sz w:val="24"/>
        </w:rPr>
        <w:t>8</w:t>
      </w:r>
      <w:r w:rsidRPr="00856FBB">
        <w:rPr>
          <w:spacing w:val="2"/>
          <w:sz w:val="24"/>
        </w:rPr>
        <w:t xml:space="preserve"> </w:t>
      </w:r>
      <w:r w:rsidRPr="00856FBB">
        <w:rPr>
          <w:sz w:val="24"/>
        </w:rPr>
        <w:t xml:space="preserve">«Безопасность </w:t>
      </w:r>
      <w:r w:rsidRPr="00856FBB">
        <w:rPr>
          <w:position w:val="1"/>
          <w:sz w:val="24"/>
        </w:rPr>
        <w:t>в</w:t>
      </w:r>
      <w:r w:rsidRPr="00856FBB">
        <w:rPr>
          <w:spacing w:val="-4"/>
          <w:position w:val="1"/>
          <w:sz w:val="24"/>
        </w:rPr>
        <w:t xml:space="preserve"> </w:t>
      </w:r>
      <w:r w:rsidRPr="00856FBB">
        <w:rPr>
          <w:position w:val="1"/>
          <w:sz w:val="24"/>
        </w:rPr>
        <w:t>информационном</w:t>
      </w:r>
      <w:r w:rsidRPr="00856FBB">
        <w:rPr>
          <w:spacing w:val="-4"/>
          <w:position w:val="1"/>
          <w:sz w:val="24"/>
        </w:rPr>
        <w:t xml:space="preserve"> </w:t>
      </w:r>
      <w:r w:rsidRPr="00856FBB">
        <w:rPr>
          <w:spacing w:val="-2"/>
          <w:position w:val="1"/>
          <w:sz w:val="24"/>
        </w:rPr>
        <w:t>пространстве»:</w:t>
      </w:r>
    </w:p>
    <w:p w14:paraId="790AF7BF" w14:textId="77777777" w:rsidR="001440F1" w:rsidRDefault="001440F1" w:rsidP="001440F1">
      <w:pPr>
        <w:pStyle w:val="a3"/>
        <w:tabs>
          <w:tab w:val="left" w:pos="2695"/>
          <w:tab w:val="left" w:pos="4074"/>
          <w:tab w:val="left" w:pos="4986"/>
          <w:tab w:val="left" w:pos="6476"/>
          <w:tab w:val="left" w:pos="7630"/>
          <w:tab w:val="left" w:pos="9940"/>
        </w:tabs>
        <w:ind w:left="567" w:right="1181" w:firstLine="0"/>
      </w:pPr>
      <w:r>
        <w:t xml:space="preserve">приводить примеры информационных и компьютерных угроз; характеризовать </w:t>
      </w:r>
      <w:r>
        <w:rPr>
          <w:spacing w:val="-2"/>
        </w:rPr>
        <w:t>потенциальные</w:t>
      </w:r>
      <w:r>
        <w:t xml:space="preserve"> </w:t>
      </w:r>
      <w:r>
        <w:rPr>
          <w:spacing w:val="-4"/>
        </w:rPr>
        <w:t>риски</w:t>
      </w:r>
      <w:r>
        <w:t xml:space="preserve"> </w:t>
      </w:r>
      <w:r>
        <w:rPr>
          <w:spacing w:val="-10"/>
        </w:rPr>
        <w:t>и</w:t>
      </w:r>
      <w:r>
        <w:t xml:space="preserve"> </w:t>
      </w:r>
      <w:r>
        <w:rPr>
          <w:spacing w:val="-2"/>
        </w:rPr>
        <w:t>угрозы</w:t>
      </w:r>
      <w:r>
        <w:tab/>
      </w:r>
      <w:r>
        <w:rPr>
          <w:spacing w:val="-4"/>
        </w:rPr>
        <w:t>при</w:t>
      </w:r>
      <w:r>
        <w:tab/>
      </w:r>
      <w:r>
        <w:rPr>
          <w:spacing w:val="-2"/>
        </w:rPr>
        <w:t>использовании</w:t>
      </w:r>
      <w:r>
        <w:tab/>
      </w:r>
      <w:r>
        <w:rPr>
          <w:spacing w:val="-4"/>
        </w:rPr>
        <w:t xml:space="preserve">сети </w:t>
      </w:r>
      <w:r>
        <w:t>Интернет,</w:t>
      </w:r>
      <w:r>
        <w:rPr>
          <w:spacing w:val="63"/>
        </w:rPr>
        <w:t xml:space="preserve">  </w:t>
      </w:r>
      <w:r>
        <w:t>предупреждать</w:t>
      </w:r>
      <w:r>
        <w:rPr>
          <w:spacing w:val="63"/>
        </w:rPr>
        <w:t xml:space="preserve">  </w:t>
      </w:r>
      <w:r>
        <w:t>риски</w:t>
      </w:r>
      <w:r>
        <w:rPr>
          <w:spacing w:val="63"/>
        </w:rPr>
        <w:t xml:space="preserve">  </w:t>
      </w:r>
      <w:r>
        <w:t>и</w:t>
      </w:r>
      <w:r>
        <w:rPr>
          <w:spacing w:val="64"/>
        </w:rPr>
        <w:t xml:space="preserve">  </w:t>
      </w:r>
      <w:r>
        <w:t>угрозы</w:t>
      </w:r>
      <w:r>
        <w:rPr>
          <w:spacing w:val="62"/>
        </w:rPr>
        <w:t xml:space="preserve">  </w:t>
      </w:r>
      <w:r>
        <w:t>в</w:t>
      </w:r>
      <w:r>
        <w:rPr>
          <w:spacing w:val="62"/>
        </w:rPr>
        <w:t xml:space="preserve">  </w:t>
      </w:r>
      <w:r>
        <w:t>Интернете</w:t>
      </w:r>
      <w:r>
        <w:rPr>
          <w:spacing w:val="63"/>
        </w:rPr>
        <w:t xml:space="preserve">  </w:t>
      </w:r>
      <w:r>
        <w:t>(в</w:t>
      </w:r>
      <w:r>
        <w:rPr>
          <w:spacing w:val="63"/>
        </w:rPr>
        <w:t xml:space="preserve">  </w:t>
      </w:r>
      <w:r>
        <w:t>том</w:t>
      </w:r>
      <w:r>
        <w:rPr>
          <w:spacing w:val="63"/>
        </w:rPr>
        <w:t xml:space="preserve">  </w:t>
      </w:r>
      <w:r>
        <w:t>числе</w:t>
      </w:r>
      <w:r>
        <w:rPr>
          <w:spacing w:val="62"/>
        </w:rPr>
        <w:t xml:space="preserve">  </w:t>
      </w:r>
      <w:r>
        <w:t>вовлечения в экстремистские, террористические и иные деструктивные интернет</w:t>
      </w:r>
      <w:r>
        <w:rPr>
          <w:position w:val="1"/>
        </w:rPr>
        <w:t>сообщества);</w:t>
      </w:r>
    </w:p>
    <w:p w14:paraId="34CF5233" w14:textId="77777777" w:rsidR="001440F1" w:rsidRDefault="001440F1" w:rsidP="001440F1">
      <w:pPr>
        <w:pStyle w:val="a3"/>
        <w:ind w:left="567" w:right="1181" w:firstLine="0"/>
      </w:pPr>
      <w: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14:paraId="10913317" w14:textId="77777777" w:rsidR="001440F1" w:rsidRDefault="001440F1" w:rsidP="001440F1">
      <w:pPr>
        <w:pStyle w:val="a3"/>
        <w:ind w:left="567" w:right="1181" w:firstLine="0"/>
      </w:pPr>
      <w:r>
        <w:t>предупреждать</w:t>
      </w:r>
      <w:r>
        <w:rPr>
          <w:spacing w:val="-6"/>
        </w:rPr>
        <w:t xml:space="preserve"> </w:t>
      </w:r>
      <w:r>
        <w:t>возникновение</w:t>
      </w:r>
      <w:r>
        <w:rPr>
          <w:spacing w:val="-6"/>
        </w:rPr>
        <w:t xml:space="preserve"> </w:t>
      </w:r>
      <w:r>
        <w:t>сложных</w:t>
      </w:r>
      <w:r>
        <w:rPr>
          <w:spacing w:val="-3"/>
        </w:rPr>
        <w:t xml:space="preserve"> </w:t>
      </w:r>
      <w:r>
        <w:t>и</w:t>
      </w:r>
      <w:r>
        <w:rPr>
          <w:spacing w:val="-5"/>
        </w:rPr>
        <w:t xml:space="preserve"> </w:t>
      </w:r>
      <w:r>
        <w:t>опасных</w:t>
      </w:r>
      <w:r>
        <w:rPr>
          <w:spacing w:val="-3"/>
        </w:rPr>
        <w:t xml:space="preserve"> </w:t>
      </w:r>
      <w:r>
        <w:rPr>
          <w:spacing w:val="-2"/>
        </w:rPr>
        <w:t>ситуаций;</w:t>
      </w:r>
    </w:p>
    <w:p w14:paraId="2D61B48D" w14:textId="77777777" w:rsidR="001440F1" w:rsidRDefault="001440F1" w:rsidP="001440F1">
      <w:pPr>
        <w:pStyle w:val="a3"/>
        <w:ind w:left="567" w:right="1181" w:firstLine="0"/>
      </w:pPr>
      <w:r>
        <w:t>характеризовать</w:t>
      </w:r>
      <w:r>
        <w:rPr>
          <w:spacing w:val="80"/>
        </w:rPr>
        <w:t xml:space="preserve">   </w:t>
      </w:r>
      <w:r>
        <w:t>и</w:t>
      </w:r>
      <w:r>
        <w:rPr>
          <w:spacing w:val="80"/>
        </w:rPr>
        <w:t xml:space="preserve">   </w:t>
      </w:r>
      <w:r>
        <w:t>предотвращать</w:t>
      </w:r>
      <w:r>
        <w:rPr>
          <w:spacing w:val="80"/>
        </w:rPr>
        <w:t xml:space="preserve">   </w:t>
      </w:r>
      <w:r>
        <w:t>потенциальные</w:t>
      </w:r>
      <w:r>
        <w:rPr>
          <w:spacing w:val="80"/>
        </w:rPr>
        <w:t xml:space="preserve">   </w:t>
      </w:r>
      <w:r>
        <w:t>риски</w:t>
      </w:r>
      <w:r>
        <w:rPr>
          <w:spacing w:val="80"/>
        </w:rPr>
        <w:t xml:space="preserve">   </w:t>
      </w:r>
      <w:r>
        <w:t>и</w:t>
      </w:r>
      <w:r>
        <w:rPr>
          <w:spacing w:val="80"/>
        </w:rPr>
        <w:t xml:space="preserve">   </w:t>
      </w:r>
      <w:r>
        <w:t>угрозы</w:t>
      </w:r>
      <w:r>
        <w:rPr>
          <w:spacing w:val="80"/>
        </w:rPr>
        <w:t xml:space="preserve"> </w:t>
      </w:r>
      <w:r>
        <w:t>при использовании Интернета (например: мошенничество, игромания, деструктивные сообщества в социальных сетях);</w:t>
      </w:r>
    </w:p>
    <w:p w14:paraId="18584BBC" w14:textId="77777777" w:rsidR="001440F1" w:rsidRPr="00856FBB" w:rsidRDefault="001440F1" w:rsidP="001440F1">
      <w:pPr>
        <w:tabs>
          <w:tab w:val="left" w:pos="2248"/>
        </w:tabs>
        <w:ind w:left="567" w:right="1181"/>
        <w:jc w:val="both"/>
        <w:rPr>
          <w:sz w:val="24"/>
        </w:rPr>
      </w:pPr>
      <w:r w:rsidRPr="00856FBB">
        <w:rPr>
          <w:sz w:val="24"/>
        </w:rPr>
        <w:t>модуль</w:t>
      </w:r>
      <w:r w:rsidRPr="00856FBB">
        <w:rPr>
          <w:spacing w:val="-5"/>
          <w:sz w:val="24"/>
        </w:rPr>
        <w:t xml:space="preserve"> </w:t>
      </w:r>
      <w:r w:rsidRPr="00856FBB">
        <w:rPr>
          <w:sz w:val="24"/>
        </w:rPr>
        <w:t>№</w:t>
      </w:r>
      <w:r w:rsidRPr="00856FBB">
        <w:rPr>
          <w:spacing w:val="-6"/>
          <w:sz w:val="24"/>
        </w:rPr>
        <w:t xml:space="preserve"> </w:t>
      </w:r>
      <w:r w:rsidRPr="00856FBB">
        <w:rPr>
          <w:sz w:val="24"/>
        </w:rPr>
        <w:t>9 «Основы</w:t>
      </w:r>
      <w:r w:rsidRPr="00856FBB">
        <w:rPr>
          <w:spacing w:val="-6"/>
          <w:sz w:val="24"/>
        </w:rPr>
        <w:t xml:space="preserve"> </w:t>
      </w:r>
      <w:r w:rsidRPr="00856FBB">
        <w:rPr>
          <w:sz w:val="24"/>
        </w:rPr>
        <w:t>противодействия</w:t>
      </w:r>
      <w:r w:rsidRPr="00856FBB">
        <w:rPr>
          <w:spacing w:val="-5"/>
          <w:sz w:val="24"/>
        </w:rPr>
        <w:t xml:space="preserve"> </w:t>
      </w:r>
      <w:r w:rsidRPr="00856FBB">
        <w:rPr>
          <w:sz w:val="24"/>
        </w:rPr>
        <w:t>экстремизму</w:t>
      </w:r>
      <w:r w:rsidRPr="00856FBB">
        <w:rPr>
          <w:spacing w:val="-13"/>
          <w:sz w:val="24"/>
        </w:rPr>
        <w:t xml:space="preserve"> </w:t>
      </w:r>
      <w:r w:rsidRPr="00856FBB">
        <w:rPr>
          <w:sz w:val="24"/>
        </w:rPr>
        <w:t>и</w:t>
      </w:r>
      <w:r w:rsidRPr="00856FBB">
        <w:rPr>
          <w:spacing w:val="-5"/>
          <w:sz w:val="24"/>
        </w:rPr>
        <w:t xml:space="preserve"> </w:t>
      </w:r>
      <w:r w:rsidRPr="00856FBB">
        <w:rPr>
          <w:sz w:val="24"/>
        </w:rPr>
        <w:t>терроризму»: объяснять понятия экстремизма, терроризма, их причины и последствия;</w:t>
      </w:r>
    </w:p>
    <w:p w14:paraId="0E5E1BDB" w14:textId="77777777" w:rsidR="001440F1" w:rsidRDefault="001440F1" w:rsidP="001440F1">
      <w:pPr>
        <w:pStyle w:val="a3"/>
        <w:tabs>
          <w:tab w:val="left" w:pos="2476"/>
          <w:tab w:val="left" w:pos="4666"/>
          <w:tab w:val="left" w:pos="5803"/>
          <w:tab w:val="left" w:pos="7055"/>
          <w:tab w:val="left" w:pos="9202"/>
        </w:tabs>
        <w:ind w:left="567" w:right="1181" w:firstLine="0"/>
      </w:pPr>
      <w:r>
        <w:t xml:space="preserve">сформировать негативное отношение к экстремистской и террористической деятельности; </w:t>
      </w:r>
      <w:r>
        <w:rPr>
          <w:spacing w:val="-2"/>
        </w:rPr>
        <w:t>объяснять</w:t>
      </w:r>
      <w:r>
        <w:t xml:space="preserve"> </w:t>
      </w:r>
      <w:r>
        <w:rPr>
          <w:spacing w:val="-2"/>
        </w:rPr>
        <w:t>организационные</w:t>
      </w:r>
      <w:r>
        <w:t xml:space="preserve"> </w:t>
      </w:r>
      <w:r>
        <w:rPr>
          <w:spacing w:val="-2"/>
        </w:rPr>
        <w:t>основы</w:t>
      </w:r>
      <w:r>
        <w:tab/>
        <w:t xml:space="preserve">   </w:t>
      </w:r>
      <w:r>
        <w:rPr>
          <w:spacing w:val="-2"/>
        </w:rPr>
        <w:t>системы</w:t>
      </w:r>
      <w:r>
        <w:tab/>
        <w:t xml:space="preserve">           </w:t>
      </w:r>
      <w:r>
        <w:rPr>
          <w:spacing w:val="-2"/>
        </w:rPr>
        <w:t>противодействия</w:t>
      </w:r>
      <w:r>
        <w:t xml:space="preserve"> </w:t>
      </w:r>
      <w:r>
        <w:rPr>
          <w:spacing w:val="-2"/>
        </w:rPr>
        <w:t>терроризму</w:t>
      </w:r>
      <w:r>
        <w:t xml:space="preserve"> и</w:t>
      </w:r>
      <w:r>
        <w:rPr>
          <w:spacing w:val="-1"/>
        </w:rPr>
        <w:t xml:space="preserve"> </w:t>
      </w:r>
      <w:r>
        <w:t>экстремизму</w:t>
      </w:r>
      <w:r>
        <w:rPr>
          <w:spacing w:val="-8"/>
        </w:rPr>
        <w:t xml:space="preserve"> </w:t>
      </w:r>
      <w:r>
        <w:t>в</w:t>
      </w:r>
      <w:r>
        <w:rPr>
          <w:spacing w:val="-2"/>
        </w:rPr>
        <w:t xml:space="preserve"> </w:t>
      </w:r>
      <w:r>
        <w:t xml:space="preserve">Российской </w:t>
      </w:r>
      <w:r>
        <w:rPr>
          <w:spacing w:val="-2"/>
        </w:rPr>
        <w:t>Федерации;</w:t>
      </w:r>
    </w:p>
    <w:p w14:paraId="4B5F48A5" w14:textId="77777777" w:rsidR="001440F1" w:rsidRDefault="001440F1" w:rsidP="001440F1">
      <w:pPr>
        <w:pStyle w:val="a3"/>
        <w:ind w:left="567" w:right="1181" w:firstLine="0"/>
      </w:pPr>
      <w:r>
        <w:t>распознавать</w:t>
      </w:r>
      <w:r>
        <w:rPr>
          <w:spacing w:val="80"/>
          <w:w w:val="150"/>
        </w:rPr>
        <w:t xml:space="preserve">   </w:t>
      </w:r>
      <w:r>
        <w:t>ситуации</w:t>
      </w:r>
      <w:r>
        <w:rPr>
          <w:spacing w:val="80"/>
          <w:w w:val="150"/>
        </w:rPr>
        <w:t xml:space="preserve">   </w:t>
      </w:r>
      <w:r>
        <w:t>угрозы</w:t>
      </w:r>
      <w:r>
        <w:rPr>
          <w:spacing w:val="80"/>
          <w:w w:val="150"/>
        </w:rPr>
        <w:t xml:space="preserve">   </w:t>
      </w:r>
      <w:r>
        <w:t>террористического</w:t>
      </w:r>
      <w:r>
        <w:rPr>
          <w:spacing w:val="80"/>
          <w:w w:val="150"/>
        </w:rPr>
        <w:t xml:space="preserve">   </w:t>
      </w:r>
      <w:r>
        <w:t>акта</w:t>
      </w:r>
      <w:r>
        <w:rPr>
          <w:spacing w:val="80"/>
          <w:w w:val="150"/>
        </w:rPr>
        <w:t xml:space="preserve">   </w:t>
      </w:r>
      <w:r>
        <w:t>в</w:t>
      </w:r>
      <w:r>
        <w:rPr>
          <w:spacing w:val="80"/>
          <w:w w:val="150"/>
        </w:rPr>
        <w:t xml:space="preserve">   </w:t>
      </w:r>
      <w:r>
        <w:t>доме,</w:t>
      </w:r>
      <w:r>
        <w:rPr>
          <w:spacing w:val="80"/>
          <w:w w:val="150"/>
        </w:rPr>
        <w:t xml:space="preserve"> </w:t>
      </w:r>
      <w:r>
        <w:t>в общественном месте;</w:t>
      </w:r>
    </w:p>
    <w:p w14:paraId="2172C29A" w14:textId="77777777" w:rsidR="001440F1" w:rsidRDefault="001440F1" w:rsidP="001440F1">
      <w:pPr>
        <w:pStyle w:val="a3"/>
        <w:ind w:left="567" w:right="1181" w:firstLine="0"/>
      </w:pPr>
      <w:r>
        <w:t>безопасно действовать при обнаружении в общественных местах бесхозных (или</w:t>
      </w:r>
      <w:r>
        <w:rPr>
          <w:spacing w:val="40"/>
        </w:rPr>
        <w:t xml:space="preserve"> </w:t>
      </w:r>
      <w:r>
        <w:t>опасных) вещей и предметов;</w:t>
      </w:r>
    </w:p>
    <w:p w14:paraId="4AA04D8F" w14:textId="77777777" w:rsidR="001440F1" w:rsidRDefault="001440F1" w:rsidP="001440F1">
      <w:pPr>
        <w:pStyle w:val="a3"/>
        <w:ind w:left="567" w:right="1181" w:firstLine="0"/>
      </w:pPr>
      <w:r>
        <w:t>безопасно</w:t>
      </w:r>
      <w:r>
        <w:rPr>
          <w:spacing w:val="68"/>
        </w:rPr>
        <w:t xml:space="preserve">   </w:t>
      </w:r>
      <w:r>
        <w:t>действовать</w:t>
      </w:r>
      <w:r>
        <w:rPr>
          <w:spacing w:val="69"/>
        </w:rPr>
        <w:t xml:space="preserve">   </w:t>
      </w:r>
      <w:r>
        <w:t>в</w:t>
      </w:r>
      <w:r>
        <w:rPr>
          <w:spacing w:val="69"/>
        </w:rPr>
        <w:t xml:space="preserve">   </w:t>
      </w:r>
      <w:r>
        <w:t>условиях</w:t>
      </w:r>
      <w:r>
        <w:rPr>
          <w:spacing w:val="69"/>
        </w:rPr>
        <w:t xml:space="preserve">   </w:t>
      </w:r>
      <w:r>
        <w:t>совершения</w:t>
      </w:r>
      <w:r>
        <w:rPr>
          <w:spacing w:val="68"/>
        </w:rPr>
        <w:t xml:space="preserve">   </w:t>
      </w:r>
      <w:r>
        <w:t>террористического</w:t>
      </w:r>
      <w:r>
        <w:rPr>
          <w:spacing w:val="68"/>
        </w:rPr>
        <w:t xml:space="preserve">   </w:t>
      </w:r>
      <w:r>
        <w:t>акта, в том числе при захвате и освобождении заложников;</w:t>
      </w:r>
    </w:p>
    <w:p w14:paraId="02CC48F6" w14:textId="77777777" w:rsidR="001440F1" w:rsidRPr="00856FBB" w:rsidRDefault="001440F1" w:rsidP="001440F1">
      <w:pPr>
        <w:tabs>
          <w:tab w:val="left" w:pos="2367"/>
        </w:tabs>
        <w:ind w:left="567" w:right="1181"/>
        <w:jc w:val="both"/>
        <w:rPr>
          <w:sz w:val="24"/>
        </w:rPr>
      </w:pPr>
      <w:r>
        <w:rPr>
          <w:sz w:val="24"/>
        </w:rPr>
        <w:t xml:space="preserve"> </w:t>
      </w:r>
      <w:r w:rsidRPr="00856FBB">
        <w:rPr>
          <w:sz w:val="24"/>
        </w:rPr>
        <w:t>модуль</w:t>
      </w:r>
      <w:r w:rsidRPr="00856FBB">
        <w:rPr>
          <w:spacing w:val="57"/>
          <w:sz w:val="24"/>
        </w:rPr>
        <w:t xml:space="preserve">  </w:t>
      </w:r>
      <w:r w:rsidRPr="00856FBB">
        <w:rPr>
          <w:sz w:val="24"/>
        </w:rPr>
        <w:t>№</w:t>
      </w:r>
      <w:r w:rsidRPr="00856FBB">
        <w:rPr>
          <w:spacing w:val="56"/>
          <w:sz w:val="24"/>
        </w:rPr>
        <w:t xml:space="preserve">  </w:t>
      </w:r>
      <w:r w:rsidRPr="00856FBB">
        <w:rPr>
          <w:sz w:val="24"/>
        </w:rPr>
        <w:t>10</w:t>
      </w:r>
      <w:r w:rsidRPr="00856FBB">
        <w:rPr>
          <w:spacing w:val="59"/>
          <w:sz w:val="24"/>
        </w:rPr>
        <w:t xml:space="preserve">  </w:t>
      </w:r>
      <w:r w:rsidRPr="00856FBB">
        <w:rPr>
          <w:sz w:val="24"/>
        </w:rPr>
        <w:t>«Взаимодействие</w:t>
      </w:r>
      <w:r w:rsidRPr="00856FBB">
        <w:rPr>
          <w:spacing w:val="56"/>
          <w:sz w:val="24"/>
        </w:rPr>
        <w:t xml:space="preserve">  </w:t>
      </w:r>
      <w:r w:rsidRPr="00856FBB">
        <w:rPr>
          <w:sz w:val="24"/>
        </w:rPr>
        <w:t>личности,</w:t>
      </w:r>
      <w:r w:rsidRPr="00856FBB">
        <w:rPr>
          <w:spacing w:val="56"/>
          <w:sz w:val="24"/>
        </w:rPr>
        <w:t xml:space="preserve">  </w:t>
      </w:r>
      <w:r w:rsidRPr="00856FBB">
        <w:rPr>
          <w:sz w:val="24"/>
        </w:rPr>
        <w:t>общества</w:t>
      </w:r>
      <w:r w:rsidRPr="00856FBB">
        <w:rPr>
          <w:spacing w:val="57"/>
          <w:sz w:val="24"/>
        </w:rPr>
        <w:t xml:space="preserve">  </w:t>
      </w:r>
      <w:r w:rsidRPr="00856FBB">
        <w:rPr>
          <w:sz w:val="24"/>
        </w:rPr>
        <w:t>и</w:t>
      </w:r>
      <w:r w:rsidRPr="00856FBB">
        <w:rPr>
          <w:spacing w:val="57"/>
          <w:sz w:val="24"/>
        </w:rPr>
        <w:t xml:space="preserve">  </w:t>
      </w:r>
      <w:r w:rsidRPr="00856FBB">
        <w:rPr>
          <w:sz w:val="24"/>
        </w:rPr>
        <w:t>государства в обеспечении безопасности жизни и здоровья населения»:</w:t>
      </w:r>
    </w:p>
    <w:p w14:paraId="7217A8F5" w14:textId="77777777" w:rsidR="001440F1" w:rsidRDefault="001440F1" w:rsidP="001440F1">
      <w:pPr>
        <w:pStyle w:val="a3"/>
        <w:ind w:left="567" w:right="1181" w:firstLine="0"/>
      </w:pPr>
      <w:r>
        <w:t>характеризовать роль человека, общества и государства при обеспечении безопасности жизни и здоровья населения в Российской Федерации;</w:t>
      </w:r>
    </w:p>
    <w:p w14:paraId="10B9A390" w14:textId="77777777" w:rsidR="001440F1" w:rsidRDefault="001440F1" w:rsidP="001440F1">
      <w:pPr>
        <w:pStyle w:val="a3"/>
        <w:tabs>
          <w:tab w:val="left" w:pos="2580"/>
          <w:tab w:val="left" w:pos="3394"/>
          <w:tab w:val="left" w:pos="5298"/>
          <w:tab w:val="left" w:pos="7268"/>
          <w:tab w:val="left" w:pos="9434"/>
        </w:tabs>
        <w:ind w:left="567" w:right="1181" w:firstLine="0"/>
      </w:pPr>
      <w:r>
        <w:t xml:space="preserve">объяснять роль государственных служб Российской Федерации по защите населения при </w:t>
      </w:r>
      <w:r>
        <w:rPr>
          <w:spacing w:val="-2"/>
        </w:rPr>
        <w:t>возникновении</w:t>
      </w:r>
      <w:r>
        <w:tab/>
      </w:r>
      <w:r>
        <w:rPr>
          <w:spacing w:val="-10"/>
        </w:rPr>
        <w:t>и</w:t>
      </w:r>
      <w:r>
        <w:t xml:space="preserve"> </w:t>
      </w:r>
      <w:r>
        <w:rPr>
          <w:spacing w:val="-2"/>
        </w:rPr>
        <w:t>ликвидации</w:t>
      </w:r>
      <w:r>
        <w:t xml:space="preserve"> </w:t>
      </w:r>
      <w:r>
        <w:rPr>
          <w:spacing w:val="-2"/>
        </w:rPr>
        <w:t>последствий</w:t>
      </w:r>
      <w:r>
        <w:tab/>
      </w:r>
      <w:r>
        <w:rPr>
          <w:spacing w:val="-2"/>
        </w:rPr>
        <w:t>чрезвычайных</w:t>
      </w:r>
      <w:r>
        <w:t xml:space="preserve"> </w:t>
      </w:r>
      <w:r>
        <w:rPr>
          <w:spacing w:val="-2"/>
        </w:rPr>
        <w:t xml:space="preserve">ситуаций </w:t>
      </w:r>
      <w:r>
        <w:t>в</w:t>
      </w:r>
      <w:r>
        <w:rPr>
          <w:spacing w:val="80"/>
          <w:w w:val="150"/>
        </w:rPr>
        <w:t xml:space="preserve">  </w:t>
      </w:r>
      <w:r>
        <w:t>современных</w:t>
      </w:r>
      <w:r>
        <w:rPr>
          <w:spacing w:val="64"/>
        </w:rPr>
        <w:t xml:space="preserve">   </w:t>
      </w:r>
      <w:r>
        <w:t>условиях;</w:t>
      </w:r>
      <w:r>
        <w:rPr>
          <w:spacing w:val="80"/>
          <w:w w:val="150"/>
        </w:rPr>
        <w:t xml:space="preserve">  </w:t>
      </w:r>
      <w:r>
        <w:t>характеризовать</w:t>
      </w:r>
      <w:r>
        <w:rPr>
          <w:spacing w:val="80"/>
          <w:w w:val="150"/>
        </w:rPr>
        <w:t xml:space="preserve">  </w:t>
      </w:r>
      <w:r>
        <w:t>основные</w:t>
      </w:r>
      <w:r>
        <w:rPr>
          <w:spacing w:val="80"/>
          <w:w w:val="150"/>
        </w:rPr>
        <w:t xml:space="preserve">  </w:t>
      </w:r>
      <w:r>
        <w:t>мероприятия,</w:t>
      </w:r>
      <w:r>
        <w:rPr>
          <w:spacing w:val="80"/>
          <w:w w:val="150"/>
        </w:rPr>
        <w:t xml:space="preserve">  </w:t>
      </w:r>
      <w:r>
        <w:t>проводимые</w:t>
      </w:r>
      <w:r>
        <w:rPr>
          <w:spacing w:val="80"/>
        </w:rPr>
        <w:t xml:space="preserve"> </w:t>
      </w:r>
      <w:r>
        <w:t>в</w:t>
      </w:r>
      <w:r>
        <w:rPr>
          <w:spacing w:val="64"/>
          <w:w w:val="150"/>
        </w:rPr>
        <w:t xml:space="preserve">  </w:t>
      </w:r>
      <w:r>
        <w:t>Российской</w:t>
      </w:r>
      <w:r>
        <w:rPr>
          <w:spacing w:val="64"/>
          <w:w w:val="150"/>
        </w:rPr>
        <w:t xml:space="preserve">  </w:t>
      </w:r>
      <w:r>
        <w:t>Федерации,</w:t>
      </w:r>
      <w:r>
        <w:rPr>
          <w:spacing w:val="63"/>
          <w:w w:val="150"/>
        </w:rPr>
        <w:t xml:space="preserve">  </w:t>
      </w:r>
      <w:r>
        <w:t>по</w:t>
      </w:r>
      <w:r>
        <w:rPr>
          <w:spacing w:val="64"/>
          <w:w w:val="150"/>
        </w:rPr>
        <w:t xml:space="preserve">  </w:t>
      </w:r>
      <w:r>
        <w:t>обеспечению</w:t>
      </w:r>
      <w:r>
        <w:rPr>
          <w:spacing w:val="64"/>
          <w:w w:val="150"/>
        </w:rPr>
        <w:t xml:space="preserve">  </w:t>
      </w:r>
      <w:r>
        <w:t>безопасности</w:t>
      </w:r>
      <w:r>
        <w:rPr>
          <w:spacing w:val="64"/>
          <w:w w:val="150"/>
        </w:rPr>
        <w:t xml:space="preserve">  </w:t>
      </w:r>
      <w:r>
        <w:t>населения</w:t>
      </w:r>
      <w:r>
        <w:rPr>
          <w:spacing w:val="64"/>
          <w:w w:val="150"/>
        </w:rPr>
        <w:t xml:space="preserve">  </w:t>
      </w:r>
      <w:r>
        <w:t>при</w:t>
      </w:r>
      <w:r>
        <w:rPr>
          <w:spacing w:val="80"/>
        </w:rPr>
        <w:t xml:space="preserve">  </w:t>
      </w:r>
      <w:r>
        <w:t>угрозе и во время чрезвычайных ситуаций различного ха</w:t>
      </w:r>
      <w:r>
        <w:rPr>
          <w:position w:val="1"/>
        </w:rPr>
        <w:t>рактера;</w:t>
      </w:r>
    </w:p>
    <w:p w14:paraId="3CC48CBA" w14:textId="77777777" w:rsidR="001440F1" w:rsidRDefault="001440F1" w:rsidP="001440F1">
      <w:pPr>
        <w:pStyle w:val="a3"/>
        <w:spacing w:before="70"/>
        <w:ind w:left="567" w:right="1181" w:firstLine="0"/>
      </w:pPr>
      <w:r>
        <w:lastRenderedPageBreak/>
        <w:t>объяснять</w:t>
      </w:r>
      <w:r>
        <w:rPr>
          <w:spacing w:val="80"/>
        </w:rPr>
        <w:t xml:space="preserve"> </w:t>
      </w:r>
      <w:r>
        <w:t>правила</w:t>
      </w:r>
      <w:r>
        <w:rPr>
          <w:spacing w:val="80"/>
        </w:rPr>
        <w:t xml:space="preserve"> </w:t>
      </w:r>
      <w:r>
        <w:t>оповещения</w:t>
      </w:r>
      <w:r>
        <w:rPr>
          <w:spacing w:val="80"/>
        </w:rPr>
        <w:t xml:space="preserve"> </w:t>
      </w:r>
      <w:r>
        <w:t>и</w:t>
      </w:r>
      <w:r>
        <w:rPr>
          <w:spacing w:val="80"/>
          <w:w w:val="150"/>
        </w:rPr>
        <w:t xml:space="preserve"> </w:t>
      </w:r>
      <w:r>
        <w:t>эвакуации</w:t>
      </w:r>
      <w:r>
        <w:rPr>
          <w:spacing w:val="80"/>
          <w:w w:val="150"/>
        </w:rPr>
        <w:t xml:space="preserve"> </w:t>
      </w:r>
      <w:r>
        <w:t>населения</w:t>
      </w:r>
      <w:r>
        <w:rPr>
          <w:spacing w:val="80"/>
        </w:rPr>
        <w:t xml:space="preserve"> </w:t>
      </w:r>
      <w:r>
        <w:t>в</w:t>
      </w:r>
      <w:r>
        <w:rPr>
          <w:spacing w:val="80"/>
          <w:w w:val="150"/>
        </w:rPr>
        <w:t xml:space="preserve"> </w:t>
      </w:r>
      <w:r>
        <w:t>условиях</w:t>
      </w:r>
      <w:r>
        <w:rPr>
          <w:spacing w:val="80"/>
          <w:w w:val="150"/>
        </w:rPr>
        <w:t xml:space="preserve"> </w:t>
      </w:r>
      <w:r>
        <w:t xml:space="preserve">чрезвычайных </w:t>
      </w:r>
      <w:r>
        <w:rPr>
          <w:spacing w:val="-2"/>
        </w:rPr>
        <w:t>ситуаций;</w:t>
      </w:r>
    </w:p>
    <w:p w14:paraId="5B578500" w14:textId="77777777" w:rsidR="001440F1" w:rsidRDefault="001440F1" w:rsidP="001440F1">
      <w:pPr>
        <w:pStyle w:val="a3"/>
        <w:tabs>
          <w:tab w:val="left" w:pos="2190"/>
          <w:tab w:val="left" w:pos="2588"/>
          <w:tab w:val="left" w:pos="3890"/>
          <w:tab w:val="left" w:pos="4735"/>
          <w:tab w:val="left" w:pos="5133"/>
          <w:tab w:val="left" w:pos="6673"/>
          <w:tab w:val="left" w:pos="7789"/>
          <w:tab w:val="left" w:pos="9254"/>
        </w:tabs>
        <w:ind w:left="567" w:right="1181" w:firstLine="0"/>
      </w:pPr>
      <w:r>
        <w:rPr>
          <w:spacing w:val="-2"/>
        </w:rPr>
        <w:t>помнить</w:t>
      </w:r>
      <w:r>
        <w:t xml:space="preserve"> </w:t>
      </w:r>
      <w:r>
        <w:rPr>
          <w:spacing w:val="-10"/>
        </w:rPr>
        <w:t>и</w:t>
      </w:r>
      <w:r>
        <w:t xml:space="preserve"> </w:t>
      </w:r>
      <w:r>
        <w:rPr>
          <w:spacing w:val="-2"/>
        </w:rPr>
        <w:t>объяснять</w:t>
      </w:r>
      <w:r>
        <w:t xml:space="preserve"> </w:t>
      </w:r>
      <w:r>
        <w:rPr>
          <w:spacing w:val="-4"/>
        </w:rPr>
        <w:t>права</w:t>
      </w:r>
      <w:r>
        <w:t xml:space="preserve"> </w:t>
      </w:r>
      <w:r>
        <w:rPr>
          <w:spacing w:val="-10"/>
        </w:rPr>
        <w:t>и</w:t>
      </w:r>
      <w:r>
        <w:t xml:space="preserve"> </w:t>
      </w:r>
      <w:r>
        <w:rPr>
          <w:spacing w:val="-2"/>
        </w:rPr>
        <w:t>обязанности</w:t>
      </w:r>
      <w:r>
        <w:tab/>
      </w:r>
      <w:r>
        <w:rPr>
          <w:spacing w:val="-2"/>
        </w:rPr>
        <w:t>граждан</w:t>
      </w:r>
      <w:r>
        <w:t xml:space="preserve"> </w:t>
      </w:r>
      <w:r>
        <w:rPr>
          <w:spacing w:val="-2"/>
        </w:rPr>
        <w:t>Российской</w:t>
      </w:r>
      <w:r>
        <w:tab/>
      </w:r>
      <w:r>
        <w:rPr>
          <w:spacing w:val="-2"/>
        </w:rPr>
        <w:t xml:space="preserve">Федерации </w:t>
      </w:r>
      <w:r>
        <w:t>в области безопасности в условиях чрезвычайных ситуаций мирного и военного времени;</w:t>
      </w:r>
    </w:p>
    <w:p w14:paraId="47962B23" w14:textId="77777777" w:rsidR="001440F1" w:rsidRDefault="001440F1" w:rsidP="001440F1">
      <w:pPr>
        <w:pStyle w:val="a3"/>
        <w:tabs>
          <w:tab w:val="left" w:pos="2287"/>
          <w:tab w:val="left" w:pos="3846"/>
          <w:tab w:val="left" w:pos="5554"/>
          <w:tab w:val="left" w:pos="7074"/>
          <w:tab w:val="left" w:pos="7660"/>
          <w:tab w:val="left" w:pos="9149"/>
        </w:tabs>
        <w:spacing w:before="1"/>
        <w:ind w:left="567" w:right="1181" w:firstLine="0"/>
      </w:pPr>
      <w:r>
        <w:rPr>
          <w:spacing w:val="-2"/>
        </w:rPr>
        <w:t>владеть</w:t>
      </w:r>
      <w:r>
        <w:t xml:space="preserve"> </w:t>
      </w:r>
      <w:r>
        <w:rPr>
          <w:spacing w:val="-2"/>
        </w:rPr>
        <w:t>правилами</w:t>
      </w:r>
      <w:r>
        <w:t xml:space="preserve"> </w:t>
      </w:r>
      <w:r>
        <w:rPr>
          <w:spacing w:val="-2"/>
        </w:rPr>
        <w:t>безопасного</w:t>
      </w:r>
      <w:r>
        <w:tab/>
      </w:r>
      <w:r>
        <w:rPr>
          <w:spacing w:val="-2"/>
        </w:rPr>
        <w:t>поведения</w:t>
      </w:r>
      <w:r>
        <w:t xml:space="preserve"> </w:t>
      </w:r>
      <w:r>
        <w:rPr>
          <w:spacing w:val="-10"/>
        </w:rPr>
        <w:t>и</w:t>
      </w:r>
      <w:r>
        <w:tab/>
      </w:r>
      <w:r>
        <w:rPr>
          <w:spacing w:val="-2"/>
        </w:rPr>
        <w:t>безопасно</w:t>
      </w:r>
      <w:r>
        <w:tab/>
      </w:r>
      <w:r>
        <w:rPr>
          <w:spacing w:val="-2"/>
        </w:rPr>
        <w:t xml:space="preserve">действовать </w:t>
      </w:r>
      <w:r>
        <w:t>в различных ситуациях;</w:t>
      </w:r>
    </w:p>
    <w:p w14:paraId="6701CB42" w14:textId="77777777" w:rsidR="001440F1" w:rsidRDefault="001440F1" w:rsidP="001440F1">
      <w:pPr>
        <w:pStyle w:val="a3"/>
        <w:tabs>
          <w:tab w:val="left" w:pos="2864"/>
          <w:tab w:val="left" w:pos="4111"/>
          <w:tab w:val="left" w:pos="4449"/>
          <w:tab w:val="left" w:pos="6476"/>
          <w:tab w:val="left" w:pos="7419"/>
          <w:tab w:val="left" w:pos="7747"/>
          <w:tab w:val="left" w:pos="9514"/>
        </w:tabs>
        <w:ind w:left="567" w:right="1181" w:firstLine="0"/>
      </w:pPr>
      <w:r>
        <w:t xml:space="preserve">владеть способами антикоррупционного поведения с учётом возрастных обязанностей; </w:t>
      </w:r>
      <w:r>
        <w:rPr>
          <w:spacing w:val="-2"/>
        </w:rPr>
        <w:t>информировать</w:t>
      </w:r>
      <w:r>
        <w:tab/>
      </w:r>
      <w:r>
        <w:rPr>
          <w:spacing w:val="-2"/>
        </w:rPr>
        <w:t>население</w:t>
      </w:r>
      <w:r>
        <w:tab/>
      </w:r>
      <w:r>
        <w:rPr>
          <w:spacing w:val="-10"/>
        </w:rPr>
        <w:t>и</w:t>
      </w:r>
      <w:r>
        <w:tab/>
      </w:r>
      <w:r>
        <w:rPr>
          <w:spacing w:val="-2"/>
        </w:rPr>
        <w:t>соответствующие</w:t>
      </w:r>
      <w:r>
        <w:tab/>
      </w:r>
      <w:r>
        <w:rPr>
          <w:spacing w:val="-2"/>
        </w:rPr>
        <w:t xml:space="preserve">органы   </w:t>
      </w:r>
      <w:r>
        <w:tab/>
      </w:r>
      <w:r>
        <w:rPr>
          <w:spacing w:val="-10"/>
        </w:rPr>
        <w:t xml:space="preserve">о   </w:t>
      </w:r>
      <w:r>
        <w:tab/>
      </w:r>
      <w:r>
        <w:rPr>
          <w:spacing w:val="-2"/>
        </w:rPr>
        <w:t>возникновении</w:t>
      </w:r>
      <w:r>
        <w:t xml:space="preserve"> </w:t>
      </w:r>
      <w:r>
        <w:rPr>
          <w:spacing w:val="-2"/>
        </w:rPr>
        <w:t>опасных</w:t>
      </w:r>
      <w:r>
        <w:t xml:space="preserve"> </w:t>
      </w:r>
      <w:r>
        <w:rPr>
          <w:spacing w:val="-2"/>
        </w:rPr>
        <w:t>ситуаций.</w:t>
      </w:r>
    </w:p>
    <w:p w14:paraId="4ADF923F" w14:textId="77777777" w:rsidR="001440F1" w:rsidRDefault="001440F1" w:rsidP="001440F1">
      <w:pPr>
        <w:pStyle w:val="a3"/>
        <w:spacing w:before="4"/>
        <w:ind w:left="567" w:right="1181" w:firstLine="0"/>
      </w:pPr>
    </w:p>
    <w:p w14:paraId="7DFA4A9B" w14:textId="77777777" w:rsidR="001440F1" w:rsidRPr="001440F1" w:rsidRDefault="001440F1" w:rsidP="001440F1">
      <w:pPr>
        <w:pStyle w:val="a4"/>
        <w:numPr>
          <w:ilvl w:val="1"/>
          <w:numId w:val="4"/>
        </w:numPr>
        <w:tabs>
          <w:tab w:val="left" w:pos="1409"/>
        </w:tabs>
        <w:spacing w:before="70"/>
        <w:ind w:left="567" w:right="1181" w:firstLine="0"/>
        <w:rPr>
          <w:b/>
          <w:bCs/>
          <w:sz w:val="24"/>
        </w:rPr>
      </w:pPr>
      <w:r w:rsidRPr="00BA6FE3">
        <w:rPr>
          <w:b/>
          <w:bCs/>
          <w:sz w:val="24"/>
        </w:rPr>
        <w:t>ПРОГРАММА</w:t>
      </w:r>
      <w:r w:rsidRPr="00BA6FE3">
        <w:rPr>
          <w:b/>
          <w:bCs/>
          <w:spacing w:val="-7"/>
          <w:sz w:val="24"/>
        </w:rPr>
        <w:t xml:space="preserve"> </w:t>
      </w:r>
      <w:r w:rsidRPr="00BA6FE3">
        <w:rPr>
          <w:b/>
          <w:bCs/>
          <w:sz w:val="24"/>
        </w:rPr>
        <w:t>ФОРМИРОВАНИЯ</w:t>
      </w:r>
      <w:r w:rsidRPr="00BA6FE3">
        <w:rPr>
          <w:b/>
          <w:bCs/>
          <w:spacing w:val="-6"/>
          <w:sz w:val="24"/>
        </w:rPr>
        <w:t xml:space="preserve"> </w:t>
      </w:r>
      <w:r w:rsidRPr="00BA6FE3">
        <w:rPr>
          <w:b/>
          <w:bCs/>
          <w:spacing w:val="-5"/>
          <w:sz w:val="24"/>
        </w:rPr>
        <w:t>УУД</w:t>
      </w:r>
    </w:p>
    <w:p w14:paraId="060D26B4" w14:textId="77777777" w:rsidR="001440F1" w:rsidRPr="00BA6FE3" w:rsidRDefault="001440F1" w:rsidP="001440F1">
      <w:pPr>
        <w:pStyle w:val="a4"/>
        <w:tabs>
          <w:tab w:val="left" w:pos="1409"/>
        </w:tabs>
        <w:spacing w:before="70"/>
        <w:ind w:left="567" w:right="1181" w:firstLine="0"/>
        <w:rPr>
          <w:b/>
          <w:bCs/>
          <w:sz w:val="24"/>
        </w:rPr>
      </w:pPr>
    </w:p>
    <w:p w14:paraId="41928DC0" w14:textId="77777777" w:rsidR="001440F1" w:rsidRPr="00847C56" w:rsidRDefault="001440F1" w:rsidP="001440F1">
      <w:pPr>
        <w:pStyle w:val="2"/>
        <w:numPr>
          <w:ilvl w:val="2"/>
          <w:numId w:val="4"/>
        </w:numPr>
        <w:tabs>
          <w:tab w:val="left" w:pos="1648"/>
        </w:tabs>
        <w:spacing w:before="5"/>
        <w:ind w:left="567" w:right="1181" w:firstLine="0"/>
        <w:rPr>
          <w:sz w:val="28"/>
          <w:szCs w:val="28"/>
        </w:rPr>
      </w:pPr>
      <w:r>
        <w:rPr>
          <w:sz w:val="28"/>
          <w:szCs w:val="28"/>
        </w:rPr>
        <w:t xml:space="preserve"> </w:t>
      </w:r>
      <w:r w:rsidRPr="00BA6FE3">
        <w:rPr>
          <w:sz w:val="28"/>
          <w:szCs w:val="28"/>
        </w:rPr>
        <w:t>Целевой</w:t>
      </w:r>
      <w:r w:rsidRPr="00BA6FE3">
        <w:rPr>
          <w:spacing w:val="-4"/>
          <w:sz w:val="28"/>
          <w:szCs w:val="28"/>
        </w:rPr>
        <w:t xml:space="preserve"> </w:t>
      </w:r>
      <w:r w:rsidRPr="00BA6FE3">
        <w:rPr>
          <w:spacing w:val="-2"/>
          <w:sz w:val="28"/>
          <w:szCs w:val="28"/>
        </w:rPr>
        <w:t>раздел.</w:t>
      </w:r>
    </w:p>
    <w:p w14:paraId="2E54C7BB" w14:textId="77777777" w:rsidR="00847C56" w:rsidRPr="00BA6FE3" w:rsidRDefault="00847C56" w:rsidP="00847C56">
      <w:pPr>
        <w:pStyle w:val="2"/>
        <w:tabs>
          <w:tab w:val="left" w:pos="1648"/>
        </w:tabs>
        <w:spacing w:before="5"/>
        <w:ind w:left="567" w:right="1181"/>
        <w:rPr>
          <w:sz w:val="28"/>
          <w:szCs w:val="28"/>
        </w:rPr>
      </w:pPr>
    </w:p>
    <w:p w14:paraId="057F27A1" w14:textId="77777777" w:rsidR="001440F1" w:rsidRPr="00856FBB" w:rsidRDefault="001440F1" w:rsidP="00847C56">
      <w:pPr>
        <w:tabs>
          <w:tab w:val="left" w:pos="1997"/>
        </w:tabs>
        <w:ind w:left="567" w:right="1181"/>
        <w:jc w:val="both"/>
        <w:rPr>
          <w:sz w:val="24"/>
        </w:rPr>
      </w:pPr>
      <w:r w:rsidRPr="00856FBB">
        <w:rPr>
          <w:sz w:val="24"/>
        </w:rPr>
        <w:t>Программа формирования универсальных учебных действий (далее – УУД) у обучающихся должна обеспечивать:</w:t>
      </w:r>
    </w:p>
    <w:p w14:paraId="7A200508" w14:textId="77777777" w:rsidR="001440F1" w:rsidRDefault="001440F1" w:rsidP="00847C56">
      <w:pPr>
        <w:pStyle w:val="a3"/>
        <w:ind w:left="567" w:right="1181" w:firstLine="0"/>
      </w:pPr>
      <w:r>
        <w:t>развитие</w:t>
      </w:r>
      <w:r>
        <w:rPr>
          <w:spacing w:val="-6"/>
        </w:rPr>
        <w:t xml:space="preserve"> </w:t>
      </w:r>
      <w:r>
        <w:t>способности</w:t>
      </w:r>
      <w:r>
        <w:rPr>
          <w:spacing w:val="-3"/>
        </w:rPr>
        <w:t xml:space="preserve"> </w:t>
      </w:r>
      <w:r>
        <w:t>к</w:t>
      </w:r>
      <w:r>
        <w:rPr>
          <w:spacing w:val="-5"/>
        </w:rPr>
        <w:t xml:space="preserve"> </w:t>
      </w:r>
      <w:r>
        <w:t>саморазвитию</w:t>
      </w:r>
      <w:r>
        <w:rPr>
          <w:spacing w:val="-2"/>
        </w:rPr>
        <w:t xml:space="preserve"> </w:t>
      </w:r>
      <w:r>
        <w:t>и</w:t>
      </w:r>
      <w:r>
        <w:rPr>
          <w:spacing w:val="-2"/>
        </w:rPr>
        <w:t xml:space="preserve"> самосовершенствованию;</w:t>
      </w:r>
    </w:p>
    <w:p w14:paraId="396DF0ED" w14:textId="77777777" w:rsidR="001440F1" w:rsidRDefault="001440F1" w:rsidP="00847C56">
      <w:pPr>
        <w:pStyle w:val="a3"/>
        <w:ind w:left="567" w:right="1181" w:firstLine="0"/>
      </w:pPr>
      <w:r>
        <w:t>формирование внутренней позиции личности, регулятивных, познавательных, коммуникативных УУД у обучающихся;</w:t>
      </w:r>
    </w:p>
    <w:p w14:paraId="49C09907" w14:textId="77777777" w:rsidR="001440F1" w:rsidRDefault="001440F1" w:rsidP="00847C56">
      <w:pPr>
        <w:pStyle w:val="a3"/>
        <w:ind w:left="567" w:right="1181" w:firstLine="0"/>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w:t>
      </w:r>
      <w:r>
        <w:rPr>
          <w:spacing w:val="40"/>
        </w:rPr>
        <w:t xml:space="preserve"> </w:t>
      </w:r>
      <w:r>
        <w:t>решению практических задач;</w:t>
      </w:r>
    </w:p>
    <w:p w14:paraId="7CBB6EB7" w14:textId="77777777" w:rsidR="001440F1" w:rsidRDefault="001440F1" w:rsidP="00847C56">
      <w:pPr>
        <w:pStyle w:val="a3"/>
        <w:tabs>
          <w:tab w:val="left" w:pos="2597"/>
          <w:tab w:val="left" w:pos="3614"/>
          <w:tab w:val="left" w:pos="5775"/>
          <w:tab w:val="left" w:pos="7653"/>
        </w:tabs>
        <w:ind w:left="567" w:right="1181" w:firstLine="0"/>
      </w:pPr>
      <w:r>
        <w:t xml:space="preserve">повышение эффективности усвоения знаний и учебных действий, формирования </w:t>
      </w:r>
      <w:r>
        <w:rPr>
          <w:spacing w:val="-2"/>
        </w:rPr>
        <w:t>компетенций</w:t>
      </w:r>
      <w:r>
        <w:tab/>
      </w:r>
      <w:r>
        <w:rPr>
          <w:spacing w:val="-10"/>
        </w:rPr>
        <w:t>в</w:t>
      </w:r>
      <w:r>
        <w:tab/>
      </w:r>
      <w:r>
        <w:rPr>
          <w:spacing w:val="-2"/>
        </w:rPr>
        <w:t>предметных</w:t>
      </w:r>
      <w:r>
        <w:tab/>
      </w:r>
      <w:r>
        <w:rPr>
          <w:spacing w:val="-2"/>
        </w:rPr>
        <w:t>областях,</w:t>
      </w:r>
      <w:r>
        <w:tab/>
      </w:r>
      <w:r>
        <w:rPr>
          <w:spacing w:val="-2"/>
        </w:rPr>
        <w:t xml:space="preserve">учебно-исследовательской </w:t>
      </w:r>
      <w:r>
        <w:t>и проектной деятельности;</w:t>
      </w:r>
    </w:p>
    <w:p w14:paraId="3D936621" w14:textId="77777777" w:rsidR="001440F1" w:rsidRDefault="001440F1" w:rsidP="00847C56">
      <w:pPr>
        <w:pStyle w:val="a3"/>
        <w:ind w:left="567" w:right="1181" w:firstLine="0"/>
      </w:pPr>
      <w: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5AC1DF5F" w14:textId="77777777" w:rsidR="001440F1" w:rsidRDefault="001440F1" w:rsidP="00847C56">
      <w:pPr>
        <w:pStyle w:val="a3"/>
        <w:ind w:left="567" w:right="1181" w:firstLine="0"/>
      </w:pPr>
      <w:r>
        <w:t>овладение приемами учебного сотрудничества и социального взаимодействия со сверстниками,</w:t>
      </w:r>
      <w:r>
        <w:rPr>
          <w:spacing w:val="71"/>
        </w:rPr>
        <w:t xml:space="preserve">   </w:t>
      </w:r>
      <w:r>
        <w:t>обучающимися</w:t>
      </w:r>
      <w:r>
        <w:rPr>
          <w:spacing w:val="71"/>
        </w:rPr>
        <w:t xml:space="preserve">   </w:t>
      </w:r>
      <w:r>
        <w:t>младшего</w:t>
      </w:r>
      <w:r>
        <w:rPr>
          <w:spacing w:val="71"/>
        </w:rPr>
        <w:t xml:space="preserve">   </w:t>
      </w:r>
      <w:r>
        <w:t>и</w:t>
      </w:r>
      <w:r>
        <w:rPr>
          <w:spacing w:val="71"/>
        </w:rPr>
        <w:t xml:space="preserve">   </w:t>
      </w:r>
      <w:r>
        <w:t>старшего</w:t>
      </w:r>
      <w:r>
        <w:rPr>
          <w:spacing w:val="71"/>
        </w:rPr>
        <w:t xml:space="preserve">   </w:t>
      </w:r>
      <w:r>
        <w:t>возраста</w:t>
      </w:r>
      <w:r>
        <w:rPr>
          <w:spacing w:val="70"/>
        </w:rPr>
        <w:t xml:space="preserve">   </w:t>
      </w:r>
      <w:r>
        <w:t>и</w:t>
      </w:r>
      <w:r>
        <w:rPr>
          <w:spacing w:val="71"/>
        </w:rPr>
        <w:t xml:space="preserve">   </w:t>
      </w:r>
      <w:r>
        <w:t>взрослыми в совместной учебно-исследовательской и проектной деятельности;</w:t>
      </w:r>
    </w:p>
    <w:p w14:paraId="5AA3221E" w14:textId="77777777" w:rsidR="001440F1" w:rsidRDefault="001440F1" w:rsidP="00847C56">
      <w:pPr>
        <w:pStyle w:val="a3"/>
        <w:ind w:left="567" w:right="1181" w:firstLine="0"/>
      </w:pPr>
      <w:r>
        <w:t>формирование</w:t>
      </w:r>
      <w:r>
        <w:rPr>
          <w:spacing w:val="-7"/>
        </w:rPr>
        <w:t xml:space="preserve"> </w:t>
      </w:r>
      <w:r>
        <w:t>и</w:t>
      </w:r>
      <w:r>
        <w:rPr>
          <w:spacing w:val="-4"/>
        </w:rPr>
        <w:t xml:space="preserve"> </w:t>
      </w:r>
      <w:r>
        <w:t>развитие</w:t>
      </w:r>
      <w:r>
        <w:rPr>
          <w:spacing w:val="-5"/>
        </w:rPr>
        <w:t xml:space="preserve"> </w:t>
      </w:r>
      <w:r>
        <w:t>компетенций</w:t>
      </w:r>
      <w:r>
        <w:rPr>
          <w:spacing w:val="-4"/>
        </w:rPr>
        <w:t xml:space="preserve"> </w:t>
      </w:r>
      <w:r>
        <w:t>обучающихся</w:t>
      </w:r>
      <w:r>
        <w:rPr>
          <w:spacing w:val="-4"/>
        </w:rPr>
        <w:t xml:space="preserve"> </w:t>
      </w:r>
      <w:r>
        <w:t>в</w:t>
      </w:r>
      <w:r>
        <w:rPr>
          <w:spacing w:val="-5"/>
        </w:rPr>
        <w:t xml:space="preserve"> </w:t>
      </w:r>
      <w:r>
        <w:t>области</w:t>
      </w:r>
      <w:r>
        <w:rPr>
          <w:spacing w:val="-3"/>
        </w:rPr>
        <w:t xml:space="preserve"> </w:t>
      </w:r>
      <w:r>
        <w:t>использования</w:t>
      </w:r>
      <w:r>
        <w:rPr>
          <w:spacing w:val="-4"/>
        </w:rPr>
        <w:t xml:space="preserve"> ИКТ;</w:t>
      </w:r>
    </w:p>
    <w:p w14:paraId="3F60B43D" w14:textId="77777777" w:rsidR="001440F1" w:rsidRDefault="001440F1" w:rsidP="00847C56">
      <w:pPr>
        <w:pStyle w:val="a3"/>
        <w:tabs>
          <w:tab w:val="left" w:pos="2516"/>
          <w:tab w:val="left" w:pos="4144"/>
          <w:tab w:val="left" w:pos="6135"/>
          <w:tab w:val="left" w:pos="8393"/>
          <w:tab w:val="left" w:pos="9912"/>
        </w:tabs>
        <w:ind w:left="567" w:right="1181" w:firstLine="0"/>
      </w:pPr>
      <w:r>
        <w:t>на</w:t>
      </w:r>
      <w:r>
        <w:rPr>
          <w:spacing w:val="68"/>
        </w:rPr>
        <w:t xml:space="preserve">  </w:t>
      </w:r>
      <w:r>
        <w:t>уровне</w:t>
      </w:r>
      <w:r>
        <w:rPr>
          <w:spacing w:val="68"/>
        </w:rPr>
        <w:t xml:space="preserve">  </w:t>
      </w:r>
      <w:r>
        <w:t>общего</w:t>
      </w:r>
      <w:r>
        <w:rPr>
          <w:spacing w:val="69"/>
        </w:rPr>
        <w:t xml:space="preserve">  </w:t>
      </w:r>
      <w:r>
        <w:t>пользования,</w:t>
      </w:r>
      <w:r>
        <w:rPr>
          <w:spacing w:val="67"/>
        </w:rPr>
        <w:t xml:space="preserve">  </w:t>
      </w:r>
      <w:r>
        <w:t>включая</w:t>
      </w:r>
      <w:r>
        <w:rPr>
          <w:spacing w:val="67"/>
        </w:rPr>
        <w:t xml:space="preserve">  </w:t>
      </w:r>
      <w:r>
        <w:t>владение</w:t>
      </w:r>
      <w:r>
        <w:rPr>
          <w:spacing w:val="67"/>
        </w:rPr>
        <w:t xml:space="preserve">  </w:t>
      </w:r>
      <w:r>
        <w:t>ИКТ,</w:t>
      </w:r>
      <w:r>
        <w:rPr>
          <w:spacing w:val="69"/>
        </w:rPr>
        <w:t xml:space="preserve">  </w:t>
      </w:r>
      <w:r>
        <w:t>поиском,</w:t>
      </w:r>
      <w:r>
        <w:rPr>
          <w:spacing w:val="67"/>
        </w:rPr>
        <w:t xml:space="preserve">  </w:t>
      </w:r>
      <w:r>
        <w:t xml:space="preserve">анализом и передачей информации, презентацией выполненных работ, основами информационной </w:t>
      </w:r>
      <w:r>
        <w:rPr>
          <w:spacing w:val="-2"/>
        </w:rPr>
        <w:t>безопасности,</w:t>
      </w:r>
      <w:r>
        <w:tab/>
      </w:r>
      <w:r>
        <w:rPr>
          <w:spacing w:val="-2"/>
        </w:rPr>
        <w:t>умением</w:t>
      </w:r>
      <w:r w:rsidR="00847C56">
        <w:t xml:space="preserve"> </w:t>
      </w:r>
      <w:r>
        <w:rPr>
          <w:spacing w:val="-2"/>
        </w:rPr>
        <w:t>безопасного</w:t>
      </w:r>
      <w:r w:rsidR="00847C56">
        <w:t xml:space="preserve"> </w:t>
      </w:r>
      <w:r>
        <w:rPr>
          <w:spacing w:val="-2"/>
        </w:rPr>
        <w:t>использования</w:t>
      </w:r>
      <w:r w:rsidR="00847C56">
        <w:t xml:space="preserve"> </w:t>
      </w:r>
      <w:r>
        <w:rPr>
          <w:spacing w:val="-2"/>
        </w:rPr>
        <w:t>средств</w:t>
      </w:r>
      <w:r w:rsidR="00847C56">
        <w:t xml:space="preserve"> </w:t>
      </w:r>
      <w:r>
        <w:rPr>
          <w:spacing w:val="-4"/>
        </w:rPr>
        <w:t xml:space="preserve">ИКТ </w:t>
      </w:r>
      <w:r>
        <w:t>и информационно-телекоммуникационной сети «Интернет» (далее – Интернет), формирование культуры пользования ИКТ;</w:t>
      </w:r>
    </w:p>
    <w:p w14:paraId="7BEF4BBE" w14:textId="77777777" w:rsidR="001440F1" w:rsidRDefault="001440F1" w:rsidP="00847C56">
      <w:pPr>
        <w:pStyle w:val="a3"/>
        <w:ind w:left="567" w:right="1181" w:firstLine="0"/>
      </w:pPr>
      <w:r>
        <w:t>формирование</w:t>
      </w:r>
      <w:r>
        <w:rPr>
          <w:spacing w:val="66"/>
        </w:rPr>
        <w:t xml:space="preserve">   </w:t>
      </w:r>
      <w:r>
        <w:t>знаний</w:t>
      </w:r>
      <w:r>
        <w:rPr>
          <w:spacing w:val="66"/>
        </w:rPr>
        <w:t xml:space="preserve">   </w:t>
      </w:r>
      <w:r>
        <w:t>и</w:t>
      </w:r>
      <w:r>
        <w:rPr>
          <w:spacing w:val="66"/>
        </w:rPr>
        <w:t xml:space="preserve">   </w:t>
      </w:r>
      <w:r>
        <w:t>навыков</w:t>
      </w:r>
      <w:r>
        <w:rPr>
          <w:spacing w:val="65"/>
        </w:rPr>
        <w:t xml:space="preserve">   </w:t>
      </w:r>
      <w:r>
        <w:t>в</w:t>
      </w:r>
      <w:r>
        <w:rPr>
          <w:spacing w:val="66"/>
        </w:rPr>
        <w:t xml:space="preserve">   </w:t>
      </w:r>
      <w:r>
        <w:t>области</w:t>
      </w:r>
      <w:r>
        <w:rPr>
          <w:spacing w:val="67"/>
        </w:rPr>
        <w:t xml:space="preserve">   </w:t>
      </w:r>
      <w:r>
        <w:t>финансовой</w:t>
      </w:r>
      <w:r>
        <w:rPr>
          <w:spacing w:val="66"/>
        </w:rPr>
        <w:t xml:space="preserve">   </w:t>
      </w:r>
      <w:r>
        <w:t>грамотности и устойчивого развития общества.</w:t>
      </w:r>
    </w:p>
    <w:p w14:paraId="2639B215" w14:textId="77777777" w:rsidR="001440F1" w:rsidRPr="00856FBB" w:rsidRDefault="001440F1" w:rsidP="00847C56">
      <w:pPr>
        <w:tabs>
          <w:tab w:val="left" w:pos="1954"/>
        </w:tabs>
        <w:ind w:left="567" w:right="1181"/>
        <w:jc w:val="both"/>
        <w:rPr>
          <w:sz w:val="24"/>
        </w:rPr>
      </w:pPr>
      <w:r>
        <w:rPr>
          <w:sz w:val="24"/>
        </w:rPr>
        <w:t xml:space="preserve"> </w:t>
      </w:r>
      <w:r w:rsidRPr="00856FBB">
        <w:rPr>
          <w:sz w:val="24"/>
        </w:rPr>
        <w:t>УУД позволяют решать широкий круг задач в различных предметных областях и являющиеся результатами освоения обучающимися ООП ООО.</w:t>
      </w:r>
    </w:p>
    <w:p w14:paraId="0E71A56D" w14:textId="77777777" w:rsidR="001440F1" w:rsidRPr="00856FBB" w:rsidRDefault="001440F1" w:rsidP="00847C56">
      <w:pPr>
        <w:tabs>
          <w:tab w:val="left" w:pos="2100"/>
        </w:tabs>
        <w:ind w:left="567" w:right="1181"/>
        <w:jc w:val="both"/>
        <w:rPr>
          <w:sz w:val="24"/>
        </w:rPr>
      </w:pPr>
      <w:r>
        <w:rPr>
          <w:sz w:val="24"/>
        </w:rPr>
        <w:t xml:space="preserve"> </w:t>
      </w:r>
      <w:r w:rsidRPr="00856FBB">
        <w:rPr>
          <w:sz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38E3F940" w14:textId="77777777" w:rsidR="001440F1" w:rsidRDefault="00847C56" w:rsidP="00847C56">
      <w:pPr>
        <w:pStyle w:val="a3"/>
        <w:tabs>
          <w:tab w:val="left" w:pos="2887"/>
          <w:tab w:val="left" w:pos="4693"/>
          <w:tab w:val="left" w:pos="6655"/>
          <w:tab w:val="left" w:pos="9073"/>
        </w:tabs>
        <w:ind w:left="567" w:right="1181" w:firstLine="0"/>
      </w:pPr>
      <w:r>
        <w:rPr>
          <w:spacing w:val="-2"/>
        </w:rPr>
        <w:t>О</w:t>
      </w:r>
      <w:r w:rsidR="001440F1">
        <w:rPr>
          <w:spacing w:val="-2"/>
        </w:rPr>
        <w:t>владение</w:t>
      </w:r>
      <w:r>
        <w:t xml:space="preserve"> </w:t>
      </w:r>
      <w:r w:rsidR="001440F1">
        <w:rPr>
          <w:spacing w:val="-2"/>
        </w:rPr>
        <w:t>умениями</w:t>
      </w:r>
      <w:r w:rsidR="001440F1">
        <w:tab/>
      </w:r>
      <w:r w:rsidR="001440F1">
        <w:rPr>
          <w:spacing w:val="-2"/>
        </w:rPr>
        <w:t>замещения,</w:t>
      </w:r>
      <w:r w:rsidR="001440F1">
        <w:tab/>
      </w:r>
      <w:r w:rsidR="001440F1">
        <w:rPr>
          <w:spacing w:val="-2"/>
        </w:rPr>
        <w:t>моделирования,</w:t>
      </w:r>
      <w:r w:rsidR="001440F1">
        <w:tab/>
      </w:r>
      <w:r w:rsidR="001440F1">
        <w:rPr>
          <w:spacing w:val="-2"/>
        </w:rPr>
        <w:t xml:space="preserve">кодирования </w:t>
      </w:r>
      <w:r w:rsidR="001440F1">
        <w:t>и декодирования информации, логическими операциями, включая общие приемы решения задач (универсальные учебные познавательные действия);</w:t>
      </w:r>
    </w:p>
    <w:p w14:paraId="1CDDDE00" w14:textId="77777777" w:rsidR="001440F1" w:rsidRDefault="001440F1" w:rsidP="00847C56">
      <w:pPr>
        <w:pStyle w:val="a3"/>
        <w:ind w:left="567" w:right="1181" w:firstLine="0"/>
      </w:pPr>
      <w:r>
        <w:t>приобретение</w:t>
      </w:r>
      <w:r>
        <w:rPr>
          <w:spacing w:val="80"/>
        </w:rPr>
        <w:t xml:space="preserve">  </w:t>
      </w:r>
      <w:r>
        <w:t>ими</w:t>
      </w:r>
      <w:r>
        <w:rPr>
          <w:spacing w:val="80"/>
        </w:rPr>
        <w:t xml:space="preserve">  </w:t>
      </w:r>
      <w:r>
        <w:t>умения</w:t>
      </w:r>
      <w:r>
        <w:rPr>
          <w:spacing w:val="80"/>
        </w:rPr>
        <w:t xml:space="preserve">  </w:t>
      </w:r>
      <w:r>
        <w:t>учитывать</w:t>
      </w:r>
      <w:r>
        <w:rPr>
          <w:spacing w:val="80"/>
        </w:rPr>
        <w:t xml:space="preserve">  </w:t>
      </w:r>
      <w:r>
        <w:t>позицию</w:t>
      </w:r>
      <w:r>
        <w:rPr>
          <w:spacing w:val="80"/>
        </w:rPr>
        <w:t xml:space="preserve">  </w:t>
      </w:r>
      <w:r>
        <w:t>собеседника,</w:t>
      </w:r>
      <w:r>
        <w:rPr>
          <w:spacing w:val="80"/>
        </w:rPr>
        <w:t xml:space="preserve">  </w:t>
      </w:r>
      <w:r>
        <w:t>организовывать</w:t>
      </w:r>
      <w:r>
        <w:rPr>
          <w:spacing w:val="40"/>
        </w:rPr>
        <w:t xml:space="preserve"> </w:t>
      </w:r>
      <w:r w:rsidR="00847C56">
        <w:rPr>
          <w:spacing w:val="40"/>
        </w:rPr>
        <w:t xml:space="preserve"> </w:t>
      </w:r>
      <w:r>
        <w:t>и</w:t>
      </w:r>
      <w:r>
        <w:rPr>
          <w:spacing w:val="76"/>
        </w:rPr>
        <w:t xml:space="preserve">   </w:t>
      </w:r>
      <w:r>
        <w:t>осуществлять</w:t>
      </w:r>
      <w:r>
        <w:rPr>
          <w:spacing w:val="76"/>
        </w:rPr>
        <w:t xml:space="preserve">   </w:t>
      </w:r>
      <w:r>
        <w:t>сотрудничество,</w:t>
      </w:r>
      <w:r>
        <w:rPr>
          <w:spacing w:val="76"/>
        </w:rPr>
        <w:t xml:space="preserve">   </w:t>
      </w:r>
      <w:r>
        <w:t>коррекцию</w:t>
      </w:r>
      <w:r>
        <w:rPr>
          <w:spacing w:val="76"/>
        </w:rPr>
        <w:t xml:space="preserve">   </w:t>
      </w:r>
      <w:r>
        <w:t>с</w:t>
      </w:r>
      <w:r>
        <w:rPr>
          <w:spacing w:val="75"/>
        </w:rPr>
        <w:t xml:space="preserve">   </w:t>
      </w:r>
      <w:r>
        <w:t>педагогическими</w:t>
      </w:r>
      <w:r>
        <w:rPr>
          <w:spacing w:val="76"/>
        </w:rPr>
        <w:t xml:space="preserve">   </w:t>
      </w:r>
      <w:r>
        <w:t xml:space="preserve">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w:t>
      </w:r>
      <w:r>
        <w:rPr>
          <w:spacing w:val="-2"/>
        </w:rPr>
        <w:t>действия);</w:t>
      </w:r>
    </w:p>
    <w:p w14:paraId="069A6000" w14:textId="77777777" w:rsidR="001440F1" w:rsidRDefault="001440F1" w:rsidP="00847C56">
      <w:pPr>
        <w:pStyle w:val="a3"/>
        <w:ind w:left="567" w:right="1181" w:firstLine="0"/>
      </w:pPr>
      <w:r>
        <w:t>включающими способность принимать и сохранять учебную цель и задачу, планировать</w:t>
      </w:r>
      <w:r>
        <w:rPr>
          <w:spacing w:val="40"/>
        </w:rPr>
        <w:t xml:space="preserve"> </w:t>
      </w:r>
      <w:r>
        <w:lastRenderedPageBreak/>
        <w:t>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6B6183BD" w14:textId="77777777" w:rsidR="00847C56" w:rsidRDefault="00847C56" w:rsidP="00847C56">
      <w:pPr>
        <w:pStyle w:val="a3"/>
        <w:ind w:left="567" w:right="1181" w:firstLine="0"/>
      </w:pPr>
    </w:p>
    <w:p w14:paraId="1707DC27" w14:textId="77777777" w:rsidR="001440F1" w:rsidRDefault="001440F1" w:rsidP="00847C56">
      <w:pPr>
        <w:pStyle w:val="2"/>
        <w:numPr>
          <w:ilvl w:val="2"/>
          <w:numId w:val="4"/>
        </w:numPr>
        <w:tabs>
          <w:tab w:val="left" w:pos="1708"/>
        </w:tabs>
        <w:spacing w:before="5"/>
        <w:ind w:left="567" w:right="1181" w:firstLine="0"/>
      </w:pPr>
      <w:r>
        <w:t>Содержательный</w:t>
      </w:r>
      <w:r>
        <w:rPr>
          <w:spacing w:val="-11"/>
        </w:rPr>
        <w:t xml:space="preserve"> </w:t>
      </w:r>
      <w:r>
        <w:rPr>
          <w:spacing w:val="-2"/>
        </w:rPr>
        <w:t>раздел.</w:t>
      </w:r>
    </w:p>
    <w:p w14:paraId="23958CA0" w14:textId="77777777" w:rsidR="001440F1" w:rsidRDefault="001440F1" w:rsidP="00847C56">
      <w:pPr>
        <w:ind w:left="567" w:right="1181"/>
        <w:jc w:val="both"/>
      </w:pPr>
    </w:p>
    <w:p w14:paraId="3B40A267" w14:textId="77777777" w:rsidR="00847C56" w:rsidRDefault="00847C56" w:rsidP="00847C56">
      <w:pPr>
        <w:ind w:left="567" w:right="1181"/>
        <w:jc w:val="both"/>
      </w:pPr>
    </w:p>
    <w:p w14:paraId="39A31FD0" w14:textId="77777777" w:rsidR="00847C56" w:rsidRPr="00856FBB" w:rsidRDefault="00847C56" w:rsidP="00847C56">
      <w:pPr>
        <w:tabs>
          <w:tab w:val="left" w:pos="1888"/>
        </w:tabs>
        <w:spacing w:line="274" w:lineRule="exact"/>
        <w:ind w:left="567" w:right="1181"/>
        <w:rPr>
          <w:sz w:val="24"/>
        </w:rPr>
      </w:pPr>
      <w:r w:rsidRPr="00856FBB">
        <w:rPr>
          <w:sz w:val="24"/>
        </w:rPr>
        <w:t>Программа</w:t>
      </w:r>
      <w:r w:rsidRPr="00856FBB">
        <w:rPr>
          <w:spacing w:val="-6"/>
          <w:sz w:val="24"/>
        </w:rPr>
        <w:t xml:space="preserve"> </w:t>
      </w:r>
      <w:r w:rsidRPr="00856FBB">
        <w:rPr>
          <w:sz w:val="24"/>
        </w:rPr>
        <w:t>формирования</w:t>
      </w:r>
      <w:r w:rsidRPr="00856FBB">
        <w:rPr>
          <w:spacing w:val="-2"/>
          <w:sz w:val="24"/>
        </w:rPr>
        <w:t xml:space="preserve"> </w:t>
      </w:r>
      <w:r w:rsidRPr="00856FBB">
        <w:rPr>
          <w:sz w:val="24"/>
        </w:rPr>
        <w:t>УУД</w:t>
      </w:r>
      <w:r w:rsidRPr="00856FBB">
        <w:rPr>
          <w:spacing w:val="-1"/>
          <w:sz w:val="24"/>
        </w:rPr>
        <w:t xml:space="preserve"> </w:t>
      </w:r>
      <w:r w:rsidRPr="00856FBB">
        <w:rPr>
          <w:sz w:val="24"/>
        </w:rPr>
        <w:t>у</w:t>
      </w:r>
      <w:r w:rsidRPr="00856FBB">
        <w:rPr>
          <w:spacing w:val="-9"/>
          <w:sz w:val="24"/>
        </w:rPr>
        <w:t xml:space="preserve"> </w:t>
      </w:r>
      <w:r w:rsidRPr="00856FBB">
        <w:rPr>
          <w:sz w:val="24"/>
        </w:rPr>
        <w:t>обучающихся</w:t>
      </w:r>
      <w:r w:rsidRPr="00856FBB">
        <w:rPr>
          <w:spacing w:val="-2"/>
          <w:sz w:val="24"/>
        </w:rPr>
        <w:t xml:space="preserve"> </w:t>
      </w:r>
      <w:r w:rsidRPr="00856FBB">
        <w:rPr>
          <w:sz w:val="24"/>
        </w:rPr>
        <w:t>должна</w:t>
      </w:r>
      <w:r w:rsidRPr="00856FBB">
        <w:rPr>
          <w:spacing w:val="-3"/>
          <w:sz w:val="24"/>
        </w:rPr>
        <w:t xml:space="preserve"> </w:t>
      </w:r>
      <w:r w:rsidRPr="00856FBB">
        <w:rPr>
          <w:spacing w:val="-2"/>
          <w:sz w:val="24"/>
        </w:rPr>
        <w:t>содержать:</w:t>
      </w:r>
    </w:p>
    <w:p w14:paraId="42083299" w14:textId="77777777" w:rsidR="00847C56" w:rsidRDefault="00847C56" w:rsidP="00847C56">
      <w:pPr>
        <w:pStyle w:val="a3"/>
        <w:ind w:left="567" w:right="1181" w:firstLine="0"/>
      </w:pPr>
      <w:r>
        <w:t xml:space="preserve">описание взаимосвязи универсальных учебных действий с содержанием учебных </w:t>
      </w:r>
      <w:r>
        <w:rPr>
          <w:spacing w:val="-2"/>
        </w:rPr>
        <w:t>предметов;</w:t>
      </w:r>
    </w:p>
    <w:p w14:paraId="4F89EEB9" w14:textId="77777777" w:rsidR="00847C56" w:rsidRDefault="00847C56" w:rsidP="00847C56">
      <w:pPr>
        <w:pStyle w:val="a3"/>
        <w:ind w:left="567" w:right="1181" w:firstLine="0"/>
      </w:pPr>
      <w:r>
        <w:t>описание особенностей реализации основных направлений и форм учебно- исследовательской деятельности в рамках урочной и внеурочной работы.</w:t>
      </w:r>
    </w:p>
    <w:p w14:paraId="7998128F" w14:textId="77777777" w:rsidR="00847C56" w:rsidRPr="00856FBB" w:rsidRDefault="00847C56" w:rsidP="00847C56">
      <w:pPr>
        <w:tabs>
          <w:tab w:val="left" w:pos="1888"/>
        </w:tabs>
        <w:spacing w:before="1"/>
        <w:ind w:left="567" w:right="1181"/>
        <w:rPr>
          <w:sz w:val="24"/>
        </w:rPr>
      </w:pPr>
      <w:r>
        <w:rPr>
          <w:sz w:val="24"/>
        </w:rPr>
        <w:t xml:space="preserve"> </w:t>
      </w:r>
      <w:r w:rsidRPr="00856FBB">
        <w:rPr>
          <w:sz w:val="24"/>
        </w:rPr>
        <w:t>Описание</w:t>
      </w:r>
      <w:r w:rsidRPr="00856FBB">
        <w:rPr>
          <w:spacing w:val="-4"/>
          <w:sz w:val="24"/>
        </w:rPr>
        <w:t xml:space="preserve"> </w:t>
      </w:r>
      <w:r w:rsidRPr="00856FBB">
        <w:rPr>
          <w:sz w:val="24"/>
        </w:rPr>
        <w:t>взаимосвязи</w:t>
      </w:r>
      <w:r w:rsidRPr="00856FBB">
        <w:rPr>
          <w:spacing w:val="-3"/>
          <w:sz w:val="24"/>
        </w:rPr>
        <w:t xml:space="preserve"> </w:t>
      </w:r>
      <w:r w:rsidRPr="00856FBB">
        <w:rPr>
          <w:sz w:val="24"/>
        </w:rPr>
        <w:t>УУД</w:t>
      </w:r>
      <w:r w:rsidRPr="00856FBB">
        <w:rPr>
          <w:spacing w:val="-3"/>
          <w:sz w:val="24"/>
        </w:rPr>
        <w:t xml:space="preserve"> </w:t>
      </w:r>
      <w:r w:rsidRPr="00856FBB">
        <w:rPr>
          <w:sz w:val="24"/>
        </w:rPr>
        <w:t>с</w:t>
      </w:r>
      <w:r w:rsidRPr="00856FBB">
        <w:rPr>
          <w:spacing w:val="-5"/>
          <w:sz w:val="24"/>
        </w:rPr>
        <w:t xml:space="preserve"> </w:t>
      </w:r>
      <w:r w:rsidRPr="00856FBB">
        <w:rPr>
          <w:sz w:val="24"/>
        </w:rPr>
        <w:t>содержанием</w:t>
      </w:r>
      <w:r w:rsidRPr="00856FBB">
        <w:rPr>
          <w:spacing w:val="-2"/>
          <w:sz w:val="24"/>
        </w:rPr>
        <w:t xml:space="preserve"> </w:t>
      </w:r>
      <w:r w:rsidRPr="00856FBB">
        <w:rPr>
          <w:sz w:val="24"/>
        </w:rPr>
        <w:t>учебных</w:t>
      </w:r>
      <w:r w:rsidRPr="00856FBB">
        <w:rPr>
          <w:spacing w:val="-1"/>
          <w:sz w:val="24"/>
        </w:rPr>
        <w:t xml:space="preserve"> </w:t>
      </w:r>
      <w:r w:rsidRPr="00856FBB">
        <w:rPr>
          <w:spacing w:val="-2"/>
          <w:sz w:val="24"/>
        </w:rPr>
        <w:t>предметов.</w:t>
      </w:r>
    </w:p>
    <w:p w14:paraId="5A0CF29B" w14:textId="77777777" w:rsidR="00847C56" w:rsidRDefault="00847C56" w:rsidP="00847C56">
      <w:pPr>
        <w:pStyle w:val="a3"/>
        <w:tabs>
          <w:tab w:val="left" w:pos="2706"/>
          <w:tab w:val="left" w:pos="4983"/>
          <w:tab w:val="left" w:pos="6838"/>
          <w:tab w:val="left" w:pos="9083"/>
        </w:tabs>
        <w:spacing w:before="70"/>
        <w:ind w:left="567" w:right="1181" w:firstLine="0"/>
      </w:pPr>
      <w:r>
        <w:t xml:space="preserve">Содержание основного общего образования определяется программой основного общего </w:t>
      </w:r>
      <w:r>
        <w:rPr>
          <w:spacing w:val="-2"/>
        </w:rPr>
        <w:t>образования.</w:t>
      </w:r>
      <w:r>
        <w:tab/>
      </w:r>
      <w:r>
        <w:rPr>
          <w:spacing w:val="-2"/>
        </w:rPr>
        <w:t>Предметное</w:t>
      </w:r>
      <w:r>
        <w:tab/>
      </w:r>
      <w:r>
        <w:rPr>
          <w:spacing w:val="-2"/>
        </w:rPr>
        <w:t>учебное</w:t>
      </w:r>
      <w:r>
        <w:tab/>
      </w:r>
      <w:r>
        <w:rPr>
          <w:spacing w:val="-2"/>
        </w:rPr>
        <w:t>содержание</w:t>
      </w:r>
      <w:r>
        <w:t xml:space="preserve"> </w:t>
      </w:r>
      <w:r>
        <w:rPr>
          <w:spacing w:val="-2"/>
        </w:rPr>
        <w:t xml:space="preserve">фиксируется </w:t>
      </w:r>
      <w:r>
        <w:t>в рабочих программах.</w:t>
      </w:r>
    </w:p>
    <w:p w14:paraId="3DC40B7C" w14:textId="77777777" w:rsidR="00847C56" w:rsidRDefault="00847C56" w:rsidP="00847C56">
      <w:pPr>
        <w:pStyle w:val="a3"/>
        <w:spacing w:before="1"/>
        <w:ind w:left="567" w:right="1181" w:firstLine="0"/>
      </w:pPr>
      <w: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14:paraId="24F97275" w14:textId="77777777" w:rsidR="00847C56" w:rsidRDefault="00847C56" w:rsidP="00847C56">
      <w:pPr>
        <w:pStyle w:val="a3"/>
        <w:ind w:left="567" w:right="1181" w:firstLine="0"/>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10A8C740" w14:textId="77777777" w:rsidR="00847C56" w:rsidRDefault="00847C56" w:rsidP="00847C56">
      <w:pPr>
        <w:pStyle w:val="a3"/>
        <w:ind w:left="567" w:right="1181" w:firstLine="0"/>
      </w:pPr>
      <w:r>
        <w:t xml:space="preserve">в соотнесении с предметными результатами по основным разделам и темам учебного </w:t>
      </w:r>
      <w:r>
        <w:rPr>
          <w:spacing w:val="-2"/>
        </w:rPr>
        <w:t>содержания;</w:t>
      </w:r>
    </w:p>
    <w:p w14:paraId="35F0A670" w14:textId="77777777" w:rsidR="00847C56" w:rsidRDefault="00847C56" w:rsidP="00847C56">
      <w:pPr>
        <w:pStyle w:val="a3"/>
        <w:ind w:left="567" w:right="1181" w:firstLine="0"/>
      </w:pPr>
      <w:r>
        <w:t>в</w:t>
      </w:r>
      <w:r>
        <w:rPr>
          <w:spacing w:val="-4"/>
        </w:rPr>
        <w:t xml:space="preserve"> </w:t>
      </w:r>
      <w:r>
        <w:t>разделе</w:t>
      </w:r>
      <w:r>
        <w:rPr>
          <w:spacing w:val="-1"/>
        </w:rPr>
        <w:t xml:space="preserve"> </w:t>
      </w:r>
      <w:r>
        <w:t>«Основные</w:t>
      </w:r>
      <w:r>
        <w:rPr>
          <w:spacing w:val="-5"/>
        </w:rPr>
        <w:t xml:space="preserve"> </w:t>
      </w:r>
      <w:r>
        <w:t>виды</w:t>
      </w:r>
      <w:r>
        <w:rPr>
          <w:spacing w:val="-2"/>
        </w:rPr>
        <w:t xml:space="preserve"> </w:t>
      </w:r>
      <w:r>
        <w:t>деятельности»</w:t>
      </w:r>
      <w:r>
        <w:rPr>
          <w:spacing w:val="-10"/>
        </w:rPr>
        <w:t xml:space="preserve"> </w:t>
      </w:r>
      <w:r>
        <w:t>тематического</w:t>
      </w:r>
      <w:r>
        <w:rPr>
          <w:spacing w:val="-3"/>
        </w:rPr>
        <w:t xml:space="preserve"> </w:t>
      </w:r>
      <w:r>
        <w:rPr>
          <w:spacing w:val="-2"/>
        </w:rPr>
        <w:t>планирования.</w:t>
      </w:r>
    </w:p>
    <w:p w14:paraId="6C2DD566" w14:textId="77777777" w:rsidR="00847C56" w:rsidRPr="00856FBB" w:rsidRDefault="00847C56" w:rsidP="00847C56">
      <w:pPr>
        <w:tabs>
          <w:tab w:val="left" w:pos="1887"/>
        </w:tabs>
        <w:ind w:left="567" w:right="1181"/>
        <w:rPr>
          <w:sz w:val="24"/>
        </w:rPr>
      </w:pPr>
      <w:r>
        <w:rPr>
          <w:sz w:val="24"/>
        </w:rPr>
        <w:t xml:space="preserve"> </w:t>
      </w:r>
      <w:r w:rsidRPr="00856FBB">
        <w:rPr>
          <w:sz w:val="24"/>
        </w:rPr>
        <w:t>Описание реализации требований формирования УУД в предметных результатах</w:t>
      </w:r>
      <w:r w:rsidRPr="00856FBB">
        <w:rPr>
          <w:spacing w:val="40"/>
          <w:sz w:val="24"/>
        </w:rPr>
        <w:t xml:space="preserve"> </w:t>
      </w:r>
      <w:r w:rsidRPr="00856FBB">
        <w:rPr>
          <w:sz w:val="24"/>
        </w:rPr>
        <w:t>и тематическом планировании по отдельным предметным областям.</w:t>
      </w:r>
    </w:p>
    <w:p w14:paraId="3560AB88" w14:textId="77777777" w:rsidR="00847C56" w:rsidRPr="00856FBB" w:rsidRDefault="00847C56" w:rsidP="00847C56">
      <w:pPr>
        <w:tabs>
          <w:tab w:val="left" w:pos="2068"/>
        </w:tabs>
        <w:ind w:left="567" w:right="1181"/>
        <w:rPr>
          <w:sz w:val="24"/>
        </w:rPr>
      </w:pPr>
      <w:r>
        <w:rPr>
          <w:sz w:val="24"/>
        </w:rPr>
        <w:t xml:space="preserve"> </w:t>
      </w:r>
      <w:r w:rsidRPr="00856FBB">
        <w:rPr>
          <w:sz w:val="24"/>
        </w:rPr>
        <w:t>Русский</w:t>
      </w:r>
      <w:r w:rsidRPr="00856FBB">
        <w:rPr>
          <w:spacing w:val="-2"/>
          <w:sz w:val="24"/>
        </w:rPr>
        <w:t xml:space="preserve"> </w:t>
      </w:r>
      <w:r w:rsidRPr="00856FBB">
        <w:rPr>
          <w:sz w:val="24"/>
        </w:rPr>
        <w:t>язык</w:t>
      </w:r>
      <w:r w:rsidRPr="00856FBB">
        <w:rPr>
          <w:spacing w:val="-3"/>
          <w:sz w:val="24"/>
        </w:rPr>
        <w:t xml:space="preserve"> </w:t>
      </w:r>
      <w:r w:rsidRPr="00856FBB">
        <w:rPr>
          <w:sz w:val="24"/>
        </w:rPr>
        <w:t>и</w:t>
      </w:r>
      <w:r w:rsidRPr="00856FBB">
        <w:rPr>
          <w:spacing w:val="-1"/>
          <w:sz w:val="24"/>
        </w:rPr>
        <w:t xml:space="preserve"> </w:t>
      </w:r>
      <w:r w:rsidRPr="00856FBB">
        <w:rPr>
          <w:spacing w:val="-2"/>
          <w:sz w:val="24"/>
        </w:rPr>
        <w:t>литература.</w:t>
      </w:r>
    </w:p>
    <w:p w14:paraId="58A15573" w14:textId="77777777" w:rsidR="00847C56" w:rsidRPr="00856FBB" w:rsidRDefault="00847C56" w:rsidP="00847C56">
      <w:pPr>
        <w:tabs>
          <w:tab w:val="left" w:pos="2247"/>
        </w:tabs>
        <w:ind w:left="567" w:right="1181"/>
        <w:rPr>
          <w:sz w:val="24"/>
        </w:rPr>
      </w:pPr>
      <w:r>
        <w:rPr>
          <w:sz w:val="24"/>
        </w:rPr>
        <w:t xml:space="preserve"> </w:t>
      </w:r>
      <w:r w:rsidRPr="00856FBB">
        <w:rPr>
          <w:sz w:val="24"/>
        </w:rPr>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базовых логических действий.</w:t>
      </w:r>
    </w:p>
    <w:p w14:paraId="4057FCD6" w14:textId="77777777" w:rsidR="00847C56" w:rsidRDefault="00847C56" w:rsidP="00847C56">
      <w:pPr>
        <w:pStyle w:val="a3"/>
        <w:ind w:left="567" w:right="1181" w:firstLine="0"/>
      </w:pPr>
      <w: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w:t>
      </w:r>
      <w:r>
        <w:rPr>
          <w:spacing w:val="-2"/>
        </w:rPr>
        <w:t>жанров.</w:t>
      </w:r>
    </w:p>
    <w:p w14:paraId="0A8B7257" w14:textId="77777777" w:rsidR="00847C56" w:rsidRDefault="00847C56" w:rsidP="00847C56">
      <w:pPr>
        <w:pStyle w:val="a3"/>
        <w:tabs>
          <w:tab w:val="left" w:pos="2401"/>
          <w:tab w:val="left" w:pos="3445"/>
          <w:tab w:val="left" w:pos="5469"/>
          <w:tab w:val="left" w:pos="7338"/>
          <w:tab w:val="left" w:pos="9596"/>
        </w:tabs>
        <w:ind w:left="567" w:right="1181" w:firstLine="0"/>
      </w:pPr>
      <w:r>
        <w:t xml:space="preserve">Выявлять и характеризовать существенные признаки классификации, основания для </w:t>
      </w:r>
      <w:r>
        <w:rPr>
          <w:spacing w:val="-2"/>
        </w:rPr>
        <w:t>обобщения</w:t>
      </w:r>
      <w:r>
        <w:t xml:space="preserve"> </w:t>
      </w:r>
      <w:r>
        <w:rPr>
          <w:spacing w:val="-10"/>
        </w:rPr>
        <w:t>и</w:t>
      </w:r>
      <w:r>
        <w:tab/>
      </w:r>
      <w:r>
        <w:rPr>
          <w:spacing w:val="-2"/>
        </w:rPr>
        <w:t>сравнения,</w:t>
      </w:r>
      <w:r>
        <w:tab/>
      </w:r>
      <w:r>
        <w:rPr>
          <w:spacing w:val="-2"/>
        </w:rPr>
        <w:t>критерии</w:t>
      </w:r>
      <w:r>
        <w:tab/>
      </w:r>
      <w:r>
        <w:rPr>
          <w:spacing w:val="-2"/>
        </w:rPr>
        <w:t>проводимого</w:t>
      </w:r>
      <w:r>
        <w:t xml:space="preserve"> </w:t>
      </w:r>
      <w:r>
        <w:rPr>
          <w:spacing w:val="-2"/>
        </w:rPr>
        <w:t xml:space="preserve">анализа </w:t>
      </w:r>
      <w:r>
        <w:t>языковых единиц, текстов различных функциональных разновидностей языка, функционально- смысловых типов речи и жанров.</w:t>
      </w:r>
    </w:p>
    <w:p w14:paraId="22AE29DB" w14:textId="77777777" w:rsidR="00847C56" w:rsidRDefault="00847C56" w:rsidP="00847C56">
      <w:pPr>
        <w:pStyle w:val="a3"/>
        <w:spacing w:before="1"/>
        <w:ind w:left="567" w:right="1181" w:firstLine="0"/>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0E887D85" w14:textId="77777777" w:rsidR="00847C56" w:rsidRDefault="00847C56" w:rsidP="00847C56">
      <w:pPr>
        <w:pStyle w:val="a3"/>
        <w:ind w:left="567" w:right="1181" w:firstLine="0"/>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5440B52" w14:textId="77777777" w:rsidR="00847C56" w:rsidRDefault="00847C56" w:rsidP="00847C56">
      <w:pPr>
        <w:pStyle w:val="a3"/>
        <w:ind w:left="567" w:right="1181" w:firstLine="0"/>
      </w:pPr>
      <w:r>
        <w:t>Самостоятельно</w:t>
      </w:r>
      <w:r>
        <w:rPr>
          <w:spacing w:val="80"/>
          <w:w w:val="150"/>
        </w:rPr>
        <w:t xml:space="preserve"> </w:t>
      </w:r>
      <w:r>
        <w:t>выбирать</w:t>
      </w:r>
      <w:r>
        <w:rPr>
          <w:spacing w:val="80"/>
          <w:w w:val="150"/>
        </w:rPr>
        <w:t xml:space="preserve"> </w:t>
      </w:r>
      <w:r>
        <w:t>способ</w:t>
      </w:r>
      <w:r>
        <w:rPr>
          <w:spacing w:val="80"/>
          <w:w w:val="150"/>
        </w:rPr>
        <w:t xml:space="preserve"> </w:t>
      </w:r>
      <w:r>
        <w:t>решения</w:t>
      </w:r>
      <w:r>
        <w:rPr>
          <w:spacing w:val="80"/>
          <w:w w:val="150"/>
        </w:rPr>
        <w:t xml:space="preserve"> </w:t>
      </w:r>
      <w:r>
        <w:t>учебной</w:t>
      </w:r>
      <w:r>
        <w:rPr>
          <w:spacing w:val="80"/>
          <w:w w:val="150"/>
        </w:rPr>
        <w:t xml:space="preserve"> </w:t>
      </w:r>
      <w:r>
        <w:t>задачи</w:t>
      </w:r>
      <w:r>
        <w:rPr>
          <w:spacing w:val="80"/>
          <w:w w:val="150"/>
        </w:rPr>
        <w:t xml:space="preserve"> </w:t>
      </w:r>
      <w:r>
        <w:t>при</w:t>
      </w:r>
      <w:r>
        <w:rPr>
          <w:spacing w:val="80"/>
          <w:w w:val="150"/>
        </w:rPr>
        <w:t xml:space="preserve"> </w:t>
      </w:r>
      <w:r>
        <w:t>работе</w:t>
      </w:r>
      <w:r>
        <w:rPr>
          <w:spacing w:val="80"/>
        </w:rPr>
        <w:t xml:space="preserve"> </w:t>
      </w:r>
      <w:r>
        <w:t>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3E72FE83" w14:textId="77777777" w:rsidR="00847C56" w:rsidRDefault="00847C56" w:rsidP="00847C56">
      <w:pPr>
        <w:pStyle w:val="a3"/>
        <w:tabs>
          <w:tab w:val="left" w:pos="2914"/>
          <w:tab w:val="left" w:pos="4160"/>
          <w:tab w:val="left" w:pos="7106"/>
          <w:tab w:val="left" w:pos="9680"/>
        </w:tabs>
        <w:ind w:left="567" w:right="1181" w:firstLine="0"/>
      </w:pPr>
      <w:r>
        <w:t xml:space="preserve">Выявлять (в рамках предложенной задачи) критерии определения закономерностей и </w:t>
      </w:r>
      <w:r>
        <w:rPr>
          <w:spacing w:val="-2"/>
        </w:rPr>
        <w:t>противоречий</w:t>
      </w:r>
      <w:r>
        <w:t xml:space="preserve"> </w:t>
      </w:r>
      <w:r>
        <w:rPr>
          <w:spacing w:val="-10"/>
        </w:rPr>
        <w:t>в</w:t>
      </w:r>
      <w:r>
        <w:t xml:space="preserve"> </w:t>
      </w:r>
      <w:r>
        <w:rPr>
          <w:spacing w:val="-2"/>
        </w:rPr>
        <w:t>рассматриваемых</w:t>
      </w:r>
      <w:r>
        <w:tab/>
      </w:r>
      <w:r>
        <w:rPr>
          <w:spacing w:val="-2"/>
        </w:rPr>
        <w:t>литературных</w:t>
      </w:r>
      <w:r>
        <w:t xml:space="preserve"> </w:t>
      </w:r>
      <w:r>
        <w:rPr>
          <w:spacing w:val="-2"/>
        </w:rPr>
        <w:t xml:space="preserve">фактах </w:t>
      </w:r>
      <w:r>
        <w:t>и наблюдениях над текстом.</w:t>
      </w:r>
    </w:p>
    <w:p w14:paraId="5C9ACA7E" w14:textId="77777777" w:rsidR="00847C56" w:rsidRDefault="00847C56" w:rsidP="00847C56">
      <w:pPr>
        <w:pStyle w:val="a3"/>
        <w:ind w:left="567" w:right="1181" w:firstLine="0"/>
      </w:pPr>
      <w:r>
        <w:t>Выявлять дефицит литературной и другой информации, данных, необходимых для решения поставленной учебной задачи.</w:t>
      </w:r>
    </w:p>
    <w:p w14:paraId="39573AFC" w14:textId="77777777" w:rsidR="00847C56" w:rsidRDefault="00847C56" w:rsidP="00847C56">
      <w:pPr>
        <w:pStyle w:val="a3"/>
        <w:ind w:left="567" w:right="1181" w:firstLine="0"/>
      </w:pPr>
      <w:r>
        <w:t>Устанавливать причинно-следственные связи при изучении литературных явлений и процессов, формулировать гипотезы об их взаимосвязях.</w:t>
      </w:r>
    </w:p>
    <w:p w14:paraId="627EAF02" w14:textId="77777777" w:rsidR="00847C56" w:rsidRPr="00856FBB" w:rsidRDefault="00847C56" w:rsidP="00847C56">
      <w:pPr>
        <w:tabs>
          <w:tab w:val="left" w:pos="2247"/>
        </w:tabs>
        <w:ind w:left="567" w:right="1181"/>
        <w:rPr>
          <w:sz w:val="24"/>
        </w:rPr>
      </w:pPr>
      <w:r w:rsidRPr="00856FBB">
        <w:rPr>
          <w:sz w:val="24"/>
        </w:rPr>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базовых исследовательских действий.</w:t>
      </w:r>
    </w:p>
    <w:p w14:paraId="310CDB49" w14:textId="77777777" w:rsidR="00847C56" w:rsidRDefault="00847C56" w:rsidP="00847C56">
      <w:pPr>
        <w:pStyle w:val="a3"/>
        <w:spacing w:before="1"/>
        <w:ind w:left="567" w:right="1181" w:firstLine="0"/>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55454726" w14:textId="77777777" w:rsidR="00847C56" w:rsidRDefault="00847C56" w:rsidP="00847C56">
      <w:pPr>
        <w:pStyle w:val="a3"/>
        <w:ind w:left="567" w:right="1181" w:firstLine="0"/>
      </w:pPr>
      <w:r>
        <w:lastRenderedPageBreak/>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5DC76F85" w14:textId="77777777" w:rsidR="00847C56" w:rsidRDefault="00847C56" w:rsidP="00847C56">
      <w:pPr>
        <w:pStyle w:val="a3"/>
        <w:ind w:left="567" w:right="1181" w:firstLine="0"/>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 следственных связей и зависимостей объектов между собой.</w:t>
      </w:r>
    </w:p>
    <w:p w14:paraId="470E1EAD" w14:textId="77777777" w:rsidR="00847C56" w:rsidRDefault="00847C56" w:rsidP="00847C56">
      <w:pPr>
        <w:pStyle w:val="a3"/>
        <w:tabs>
          <w:tab w:val="left" w:pos="3361"/>
          <w:tab w:val="left" w:pos="6279"/>
          <w:tab w:val="left" w:pos="8991"/>
        </w:tabs>
        <w:ind w:left="567" w:right="1181" w:firstLine="0"/>
      </w:pPr>
      <w:r>
        <w:t xml:space="preserve">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 </w:t>
      </w:r>
      <w:r>
        <w:rPr>
          <w:spacing w:val="-2"/>
        </w:rPr>
        <w:t>исследования,</w:t>
      </w:r>
      <w:r>
        <w:t xml:space="preserve"> </w:t>
      </w:r>
      <w:r>
        <w:rPr>
          <w:spacing w:val="-2"/>
        </w:rPr>
        <w:t>представлять</w:t>
      </w:r>
      <w:r>
        <w:t xml:space="preserve">    </w:t>
      </w:r>
      <w:r>
        <w:rPr>
          <w:spacing w:val="-2"/>
        </w:rPr>
        <w:t>результаты</w:t>
      </w:r>
      <w:r>
        <w:tab/>
      </w:r>
      <w:r>
        <w:rPr>
          <w:spacing w:val="-2"/>
        </w:rPr>
        <w:t xml:space="preserve">исследования </w:t>
      </w:r>
      <w:r>
        <w:t xml:space="preserve">в устной и письменной форме, в виде электронной презентации, схемы, таблицы, диаграммы и </w:t>
      </w:r>
      <w:r>
        <w:rPr>
          <w:spacing w:val="-2"/>
        </w:rPr>
        <w:t>других.</w:t>
      </w:r>
    </w:p>
    <w:p w14:paraId="03BBB921" w14:textId="77777777" w:rsidR="00847C56" w:rsidRDefault="00847C56" w:rsidP="00847C56">
      <w:pPr>
        <w:pStyle w:val="a3"/>
        <w:spacing w:before="1"/>
        <w:ind w:left="567" w:right="1181" w:firstLine="0"/>
      </w:pPr>
      <w:r>
        <w:t>Формулировать</w:t>
      </w:r>
      <w:r>
        <w:rPr>
          <w:spacing w:val="80"/>
        </w:rPr>
        <w:t xml:space="preserve"> </w:t>
      </w:r>
      <w:r>
        <w:t>гипотезу</w:t>
      </w:r>
      <w:r>
        <w:rPr>
          <w:spacing w:val="40"/>
        </w:rPr>
        <w:t xml:space="preserve"> </w:t>
      </w:r>
      <w:r>
        <w:t>об</w:t>
      </w:r>
      <w:r>
        <w:rPr>
          <w:spacing w:val="80"/>
        </w:rPr>
        <w:t xml:space="preserve"> </w:t>
      </w:r>
      <w:r>
        <w:t>истинности</w:t>
      </w:r>
      <w:r>
        <w:rPr>
          <w:spacing w:val="80"/>
        </w:rPr>
        <w:t xml:space="preserve"> </w:t>
      </w:r>
      <w:r>
        <w:t>собственных</w:t>
      </w:r>
      <w:r>
        <w:rPr>
          <w:spacing w:val="80"/>
        </w:rPr>
        <w:t xml:space="preserve"> </w:t>
      </w:r>
      <w:r>
        <w:t>суждений</w:t>
      </w:r>
      <w:r>
        <w:rPr>
          <w:spacing w:val="80"/>
        </w:rPr>
        <w:t xml:space="preserve"> </w:t>
      </w:r>
      <w:r>
        <w:t>и</w:t>
      </w:r>
      <w:r>
        <w:rPr>
          <w:spacing w:val="80"/>
        </w:rPr>
        <w:t xml:space="preserve"> </w:t>
      </w:r>
      <w:r>
        <w:t>суждений</w:t>
      </w:r>
      <w:r>
        <w:rPr>
          <w:spacing w:val="80"/>
        </w:rPr>
        <w:t xml:space="preserve"> </w:t>
      </w:r>
      <w:r>
        <w:t>других, аргументировать свою позицию в выборе и интерпретации литературного объекта исследования.</w:t>
      </w:r>
    </w:p>
    <w:p w14:paraId="53B9D824" w14:textId="77777777" w:rsidR="00847C56" w:rsidRDefault="00847C56" w:rsidP="00847C56">
      <w:pPr>
        <w:pStyle w:val="a3"/>
        <w:ind w:left="567" w:right="1181" w:firstLine="0"/>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1BA5BCEA" w14:textId="77777777" w:rsidR="00847C56" w:rsidRDefault="00847C56" w:rsidP="00847C56">
      <w:pPr>
        <w:pStyle w:val="a3"/>
        <w:ind w:left="567" w:right="1181" w:firstLine="0"/>
      </w:pPr>
      <w:r>
        <w:t>Овладеть</w:t>
      </w:r>
      <w:r>
        <w:rPr>
          <w:spacing w:val="71"/>
          <w:w w:val="150"/>
        </w:rPr>
        <w:t xml:space="preserve">   </w:t>
      </w:r>
      <w:r>
        <w:t>инструментами</w:t>
      </w:r>
      <w:r>
        <w:rPr>
          <w:spacing w:val="71"/>
          <w:w w:val="150"/>
        </w:rPr>
        <w:t xml:space="preserve">   </w:t>
      </w:r>
      <w:r>
        <w:t>оценки</w:t>
      </w:r>
      <w:r>
        <w:rPr>
          <w:spacing w:val="71"/>
          <w:w w:val="150"/>
        </w:rPr>
        <w:t xml:space="preserve">   </w:t>
      </w:r>
      <w:r>
        <w:t>достоверности</w:t>
      </w:r>
      <w:r>
        <w:rPr>
          <w:spacing w:val="71"/>
          <w:w w:val="150"/>
        </w:rPr>
        <w:t xml:space="preserve">   </w:t>
      </w:r>
      <w:r>
        <w:t>полученных</w:t>
      </w:r>
      <w:r>
        <w:rPr>
          <w:spacing w:val="71"/>
          <w:w w:val="150"/>
        </w:rPr>
        <w:t xml:space="preserve">   </w:t>
      </w:r>
      <w:r>
        <w:t>выводов и обобщений.</w:t>
      </w:r>
    </w:p>
    <w:p w14:paraId="404D1CB2" w14:textId="77777777" w:rsidR="00847C56" w:rsidRDefault="00847C56" w:rsidP="00847C56">
      <w:pPr>
        <w:pStyle w:val="a3"/>
        <w:ind w:left="567" w:right="1181" w:firstLine="0"/>
      </w:pPr>
      <w:r>
        <w:t>Прогнозировать</w:t>
      </w:r>
      <w:r>
        <w:rPr>
          <w:spacing w:val="75"/>
        </w:rPr>
        <w:t xml:space="preserve">  </w:t>
      </w:r>
      <w:r>
        <w:t>возможное</w:t>
      </w:r>
      <w:r>
        <w:rPr>
          <w:spacing w:val="75"/>
        </w:rPr>
        <w:t xml:space="preserve">  </w:t>
      </w:r>
      <w:r>
        <w:t>дальнейшее</w:t>
      </w:r>
      <w:r>
        <w:rPr>
          <w:spacing w:val="74"/>
        </w:rPr>
        <w:t xml:space="preserve">  </w:t>
      </w:r>
      <w:r>
        <w:t>развитие</w:t>
      </w:r>
      <w:r>
        <w:rPr>
          <w:spacing w:val="75"/>
        </w:rPr>
        <w:t xml:space="preserve">  </w:t>
      </w:r>
      <w:r>
        <w:t>событий</w:t>
      </w:r>
      <w:r>
        <w:rPr>
          <w:spacing w:val="75"/>
        </w:rPr>
        <w:t xml:space="preserve">  </w:t>
      </w:r>
      <w:r>
        <w:t>и</w:t>
      </w:r>
      <w:r>
        <w:rPr>
          <w:spacing w:val="75"/>
        </w:rPr>
        <w:t xml:space="preserve">  </w:t>
      </w:r>
      <w:r>
        <w:t>их</w:t>
      </w:r>
      <w:r>
        <w:rPr>
          <w:spacing w:val="75"/>
        </w:rPr>
        <w:t xml:space="preserve">  </w:t>
      </w:r>
      <w:r>
        <w:t>последствия в</w:t>
      </w:r>
      <w:r>
        <w:rPr>
          <w:spacing w:val="80"/>
          <w:w w:val="150"/>
        </w:rPr>
        <w:t xml:space="preserve">  </w:t>
      </w:r>
      <w:r>
        <w:t>аналогичных</w:t>
      </w:r>
      <w:r>
        <w:rPr>
          <w:spacing w:val="80"/>
          <w:w w:val="150"/>
        </w:rPr>
        <w:t xml:space="preserve">  </w:t>
      </w:r>
      <w:r>
        <w:t>или</w:t>
      </w:r>
      <w:r>
        <w:rPr>
          <w:spacing w:val="80"/>
          <w:w w:val="150"/>
        </w:rPr>
        <w:t xml:space="preserve">  </w:t>
      </w:r>
      <w:r>
        <w:t>сходных</w:t>
      </w:r>
      <w:r>
        <w:rPr>
          <w:spacing w:val="80"/>
          <w:w w:val="150"/>
        </w:rPr>
        <w:t xml:space="preserve">  </w:t>
      </w:r>
      <w:r>
        <w:t>ситуациях,</w:t>
      </w:r>
      <w:r>
        <w:rPr>
          <w:spacing w:val="80"/>
          <w:w w:val="150"/>
        </w:rPr>
        <w:t xml:space="preserve">  </w:t>
      </w:r>
      <w:r>
        <w:t>а</w:t>
      </w:r>
      <w:r>
        <w:rPr>
          <w:spacing w:val="80"/>
          <w:w w:val="150"/>
        </w:rPr>
        <w:t xml:space="preserve">  </w:t>
      </w:r>
      <w:r>
        <w:t>также</w:t>
      </w:r>
      <w:r>
        <w:rPr>
          <w:spacing w:val="80"/>
          <w:w w:val="150"/>
        </w:rPr>
        <w:t xml:space="preserve">  </w:t>
      </w:r>
      <w:r>
        <w:t>выдвигать</w:t>
      </w:r>
      <w:r>
        <w:rPr>
          <w:spacing w:val="80"/>
          <w:w w:val="150"/>
        </w:rPr>
        <w:t xml:space="preserve">  </w:t>
      </w:r>
      <w:r>
        <w:t>предположения об их развитии в новых условиях и контекстах, в том числе в литературных произведениях.</w:t>
      </w:r>
    </w:p>
    <w:p w14:paraId="6952C1A3" w14:textId="77777777" w:rsidR="00847C56" w:rsidRDefault="00847C56" w:rsidP="00847C56">
      <w:pPr>
        <w:pStyle w:val="a3"/>
        <w:spacing w:before="1"/>
        <w:ind w:left="567" w:right="1181" w:firstLine="0"/>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14:paraId="26DB766A" w14:textId="77777777" w:rsidR="00847C56" w:rsidRPr="00856FBB" w:rsidRDefault="00847C56" w:rsidP="00847C56">
      <w:pPr>
        <w:tabs>
          <w:tab w:val="left" w:pos="2247"/>
        </w:tabs>
        <w:ind w:left="567" w:right="1181"/>
        <w:rPr>
          <w:sz w:val="24"/>
        </w:rPr>
      </w:pPr>
      <w:r w:rsidRPr="00856FBB">
        <w:rPr>
          <w:sz w:val="24"/>
        </w:rPr>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базовых работа с информацией.</w:t>
      </w:r>
    </w:p>
    <w:p w14:paraId="4C5A7F13" w14:textId="77777777" w:rsidR="00847C56" w:rsidRDefault="00847C56" w:rsidP="00847C56">
      <w:pPr>
        <w:pStyle w:val="a3"/>
        <w:ind w:left="567" w:right="1181" w:firstLine="0"/>
      </w:pPr>
      <w:r>
        <w:t>Выбирать,</w:t>
      </w:r>
      <w:r>
        <w:rPr>
          <w:spacing w:val="80"/>
        </w:rPr>
        <w:t xml:space="preserve">  </w:t>
      </w:r>
      <w:r>
        <w:t>анализировать,</w:t>
      </w:r>
      <w:r>
        <w:rPr>
          <w:spacing w:val="80"/>
        </w:rPr>
        <w:t xml:space="preserve">   </w:t>
      </w:r>
      <w:r>
        <w:t>обобщать,</w:t>
      </w:r>
      <w:r>
        <w:rPr>
          <w:spacing w:val="80"/>
        </w:rPr>
        <w:t xml:space="preserve">   </w:t>
      </w:r>
      <w:r>
        <w:t>систематизировать</w:t>
      </w:r>
      <w:r>
        <w:rPr>
          <w:spacing w:val="80"/>
        </w:rPr>
        <w:t xml:space="preserve">   </w:t>
      </w:r>
      <w:r>
        <w:t>интерпретировать</w:t>
      </w:r>
      <w:r>
        <w:rPr>
          <w:spacing w:val="80"/>
        </w:rPr>
        <w:t xml:space="preserve"> </w:t>
      </w:r>
      <w:r>
        <w:t>и комментировать информацию, представленную в текстах, таблицах, схемах; представлять</w:t>
      </w:r>
      <w:r>
        <w:rPr>
          <w:spacing w:val="80"/>
        </w:rPr>
        <w:t xml:space="preserve"> </w:t>
      </w:r>
      <w:r>
        <w:t>текст</w:t>
      </w:r>
      <w:r>
        <w:rPr>
          <w:spacing w:val="-2"/>
        </w:rPr>
        <w:t xml:space="preserve"> </w:t>
      </w:r>
      <w:r>
        <w:t>в</w:t>
      </w:r>
      <w:r>
        <w:rPr>
          <w:spacing w:val="-3"/>
        </w:rPr>
        <w:t xml:space="preserve"> </w:t>
      </w:r>
      <w:r>
        <w:t>виде</w:t>
      </w:r>
      <w:r>
        <w:rPr>
          <w:spacing w:val="-2"/>
        </w:rPr>
        <w:t xml:space="preserve"> </w:t>
      </w:r>
      <w:r>
        <w:t>таблицы,</w:t>
      </w:r>
      <w:r>
        <w:rPr>
          <w:spacing w:val="-3"/>
        </w:rPr>
        <w:t xml:space="preserve"> </w:t>
      </w:r>
      <w:r>
        <w:t>графики;</w:t>
      </w:r>
      <w:r>
        <w:rPr>
          <w:spacing w:val="-3"/>
        </w:rPr>
        <w:t xml:space="preserve"> </w:t>
      </w:r>
      <w:r>
        <w:t>извлекать</w:t>
      </w:r>
      <w:r>
        <w:rPr>
          <w:spacing w:val="-1"/>
        </w:rPr>
        <w:t xml:space="preserve"> </w:t>
      </w:r>
      <w:r>
        <w:t>информацию</w:t>
      </w:r>
      <w:r>
        <w:rPr>
          <w:spacing w:val="-2"/>
        </w:rPr>
        <w:t xml:space="preserve"> </w:t>
      </w:r>
      <w:r>
        <w:t>из</w:t>
      </w:r>
      <w:r>
        <w:rPr>
          <w:spacing w:val="-1"/>
        </w:rPr>
        <w:t xml:space="preserve"> </w:t>
      </w:r>
      <w:r>
        <w:t>различных</w:t>
      </w:r>
      <w:r>
        <w:rPr>
          <w:spacing w:val="-2"/>
        </w:rPr>
        <w:t xml:space="preserve"> </w:t>
      </w:r>
      <w:r>
        <w:t>источников</w:t>
      </w:r>
      <w:r>
        <w:rPr>
          <w:spacing w:val="-3"/>
        </w:rPr>
        <w:t xml:space="preserve"> </w:t>
      </w:r>
      <w:r>
        <w:t>(энциклопедий,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46C9C914" w14:textId="77777777" w:rsidR="00847C56" w:rsidRDefault="00847C56" w:rsidP="00847C56">
      <w:pPr>
        <w:pStyle w:val="a3"/>
        <w:tabs>
          <w:tab w:val="left" w:pos="1943"/>
          <w:tab w:val="left" w:pos="2030"/>
          <w:tab w:val="left" w:pos="3943"/>
          <w:tab w:val="left" w:pos="4128"/>
          <w:tab w:val="left" w:pos="6186"/>
          <w:tab w:val="left" w:pos="6853"/>
          <w:tab w:val="left" w:pos="7429"/>
          <w:tab w:val="left" w:pos="9246"/>
          <w:tab w:val="left" w:pos="9849"/>
        </w:tabs>
        <w:ind w:left="567" w:right="1181" w:firstLine="0"/>
      </w:pPr>
      <w:r>
        <w:t xml:space="preserve">Использовать различные виды аудирования (выборочное, ознакомительное, детальное) и </w:t>
      </w:r>
      <w:r>
        <w:rPr>
          <w:spacing w:val="-2"/>
        </w:rPr>
        <w:t>чтения</w:t>
      </w:r>
      <w:r>
        <w:t xml:space="preserve"> </w:t>
      </w:r>
      <w:r>
        <w:rPr>
          <w:spacing w:val="-2"/>
        </w:rPr>
        <w:t>(изучающее,</w:t>
      </w:r>
      <w:r>
        <w:t xml:space="preserve"> </w:t>
      </w:r>
      <w:r>
        <w:rPr>
          <w:spacing w:val="-2"/>
        </w:rPr>
        <w:t>ознакомительное,</w:t>
      </w:r>
      <w:r>
        <w:t xml:space="preserve"> </w:t>
      </w:r>
      <w:r>
        <w:rPr>
          <w:spacing w:val="-2"/>
        </w:rPr>
        <w:t>просмотровое,</w:t>
      </w:r>
      <w:r>
        <w:tab/>
      </w:r>
      <w:r>
        <w:rPr>
          <w:spacing w:val="-2"/>
        </w:rPr>
        <w:t xml:space="preserve">поисковое) </w:t>
      </w:r>
      <w:r>
        <w:t xml:space="preserve">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w:t>
      </w:r>
      <w:r>
        <w:rPr>
          <w:spacing w:val="-2"/>
        </w:rPr>
        <w:t>жанров;</w:t>
      </w:r>
      <w:r>
        <w:t xml:space="preserve"> </w:t>
      </w:r>
      <w:r>
        <w:rPr>
          <w:spacing w:val="-2"/>
        </w:rPr>
        <w:t>оценивать</w:t>
      </w:r>
      <w:r>
        <w:t xml:space="preserve"> </w:t>
      </w:r>
      <w:r>
        <w:rPr>
          <w:spacing w:val="-2"/>
        </w:rPr>
        <w:t>прочитанный</w:t>
      </w:r>
      <w:r>
        <w:t xml:space="preserve"> </w:t>
      </w:r>
      <w:r>
        <w:rPr>
          <w:spacing w:val="-4"/>
        </w:rPr>
        <w:t>или</w:t>
      </w:r>
      <w:r>
        <w:t xml:space="preserve">  </w:t>
      </w:r>
      <w:r>
        <w:rPr>
          <w:spacing w:val="-2"/>
        </w:rPr>
        <w:t>прослушанный</w:t>
      </w:r>
      <w:r>
        <w:tab/>
      </w:r>
      <w:r>
        <w:tab/>
      </w:r>
      <w:r>
        <w:rPr>
          <w:spacing w:val="-2"/>
        </w:rPr>
        <w:t xml:space="preserve">текст </w:t>
      </w:r>
      <w:r>
        <w:t>с</w:t>
      </w:r>
      <w:r>
        <w:rPr>
          <w:spacing w:val="-3"/>
        </w:rPr>
        <w:t xml:space="preserve"> </w:t>
      </w:r>
      <w:r>
        <w:t>точки</w:t>
      </w:r>
      <w:r>
        <w:rPr>
          <w:spacing w:val="-1"/>
        </w:rPr>
        <w:t xml:space="preserve"> </w:t>
      </w:r>
      <w:r>
        <w:t>зрения</w:t>
      </w:r>
      <w:r>
        <w:rPr>
          <w:spacing w:val="-2"/>
        </w:rPr>
        <w:t xml:space="preserve"> </w:t>
      </w:r>
      <w:r>
        <w:t>использованных</w:t>
      </w:r>
      <w:r>
        <w:rPr>
          <w:spacing w:val="-1"/>
        </w:rPr>
        <w:t xml:space="preserve"> </w:t>
      </w:r>
      <w:r>
        <w:t>в</w:t>
      </w:r>
      <w:r>
        <w:rPr>
          <w:spacing w:val="-4"/>
        </w:rPr>
        <w:t xml:space="preserve"> </w:t>
      </w:r>
      <w:r>
        <w:t>нем</w:t>
      </w:r>
      <w:r>
        <w:rPr>
          <w:spacing w:val="-3"/>
        </w:rPr>
        <w:t xml:space="preserve"> </w:t>
      </w:r>
      <w:r>
        <w:t>языковых</w:t>
      </w:r>
      <w:r>
        <w:rPr>
          <w:spacing w:val="-1"/>
        </w:rPr>
        <w:t xml:space="preserve"> </w:t>
      </w:r>
      <w:r>
        <w:t>средств;</w:t>
      </w:r>
      <w:r>
        <w:rPr>
          <w:spacing w:val="-2"/>
        </w:rPr>
        <w:t xml:space="preserve"> </w:t>
      </w:r>
      <w:r>
        <w:t>оценивать</w:t>
      </w:r>
      <w:r>
        <w:rPr>
          <w:spacing w:val="-2"/>
        </w:rPr>
        <w:t xml:space="preserve"> </w:t>
      </w:r>
      <w:r>
        <w:t>достоверность</w:t>
      </w:r>
      <w:r>
        <w:rPr>
          <w:spacing w:val="-1"/>
        </w:rPr>
        <w:t xml:space="preserve"> </w:t>
      </w:r>
      <w:r>
        <w:t>содержащейся в тексте информации.</w:t>
      </w:r>
    </w:p>
    <w:p w14:paraId="4633E18D" w14:textId="77777777" w:rsidR="00847C56" w:rsidRDefault="00847C56" w:rsidP="00847C56">
      <w:pPr>
        <w:pStyle w:val="a3"/>
        <w:spacing w:before="1"/>
        <w:ind w:left="567" w:right="1181" w:firstLine="0"/>
      </w:pPr>
      <w:r>
        <w:t>Выделять главную и дополнительную информацию текстов; выявлять дефицит информации</w:t>
      </w:r>
      <w:r>
        <w:rPr>
          <w:spacing w:val="80"/>
          <w:w w:val="150"/>
        </w:rPr>
        <w:t xml:space="preserve">   </w:t>
      </w:r>
      <w:r>
        <w:t>текста,</w:t>
      </w:r>
      <w:r>
        <w:rPr>
          <w:spacing w:val="80"/>
          <w:w w:val="150"/>
        </w:rPr>
        <w:t xml:space="preserve"> </w:t>
      </w:r>
      <w:r>
        <w:t>необходимой</w:t>
      </w:r>
      <w:r>
        <w:rPr>
          <w:spacing w:val="80"/>
          <w:w w:val="150"/>
        </w:rPr>
        <w:t xml:space="preserve">   </w:t>
      </w:r>
      <w:r>
        <w:t>для</w:t>
      </w:r>
      <w:r>
        <w:rPr>
          <w:spacing w:val="76"/>
        </w:rPr>
        <w:t xml:space="preserve">    </w:t>
      </w:r>
      <w:r>
        <w:t>решения</w:t>
      </w:r>
      <w:r>
        <w:rPr>
          <w:spacing w:val="80"/>
          <w:w w:val="150"/>
        </w:rPr>
        <w:t xml:space="preserve">   </w:t>
      </w:r>
      <w:r>
        <w:t>поставленной</w:t>
      </w:r>
      <w:r>
        <w:rPr>
          <w:spacing w:val="80"/>
          <w:w w:val="150"/>
        </w:rPr>
        <w:t xml:space="preserve">   </w:t>
      </w:r>
      <w:r>
        <w:t>задачи,</w:t>
      </w:r>
      <w:r>
        <w:rPr>
          <w:spacing w:val="80"/>
        </w:rPr>
        <w:t xml:space="preserve"> </w:t>
      </w:r>
      <w:r>
        <w:t>и восполнять его путем использования других источников информации.</w:t>
      </w:r>
    </w:p>
    <w:p w14:paraId="4F60BD88" w14:textId="77777777" w:rsidR="00847C56" w:rsidRDefault="00847C56" w:rsidP="00847C56">
      <w:pPr>
        <w:pStyle w:val="a3"/>
        <w:ind w:left="567" w:right="1181" w:firstLine="0"/>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14:paraId="4D53E60B" w14:textId="77777777" w:rsidR="00847C56" w:rsidRDefault="00847C56" w:rsidP="00847C56">
      <w:pPr>
        <w:pStyle w:val="a3"/>
        <w:tabs>
          <w:tab w:val="left" w:pos="2936"/>
          <w:tab w:val="left" w:pos="3966"/>
          <w:tab w:val="left" w:pos="6458"/>
          <w:tab w:val="left" w:pos="8517"/>
        </w:tabs>
        <w:ind w:left="567" w:right="1181" w:firstLine="0"/>
      </w:pPr>
      <w:r>
        <w:rPr>
          <w:spacing w:val="-2"/>
        </w:rPr>
        <w:t>Находить</w:t>
      </w:r>
      <w:r>
        <w:t xml:space="preserve"> </w:t>
      </w:r>
      <w:r>
        <w:rPr>
          <w:spacing w:val="-10"/>
        </w:rPr>
        <w:t>и</w:t>
      </w:r>
      <w:r>
        <w:t xml:space="preserve"> </w:t>
      </w:r>
      <w:r>
        <w:rPr>
          <w:spacing w:val="-2"/>
        </w:rPr>
        <w:t>формулировать</w:t>
      </w:r>
      <w:r>
        <w:tab/>
      </w:r>
      <w:r>
        <w:rPr>
          <w:spacing w:val="-2"/>
        </w:rPr>
        <w:t>аргументы,</w:t>
      </w:r>
      <w:r>
        <w:tab/>
      </w:r>
      <w:r>
        <w:rPr>
          <w:spacing w:val="-2"/>
        </w:rPr>
        <w:t xml:space="preserve">подтверждающую </w:t>
      </w:r>
      <w:r>
        <w:t>или</w:t>
      </w:r>
      <w:r>
        <w:rPr>
          <w:spacing w:val="80"/>
          <w:w w:val="150"/>
        </w:rPr>
        <w:t xml:space="preserve"> </w:t>
      </w:r>
      <w:r>
        <w:t>опровергающую</w:t>
      </w:r>
      <w:r>
        <w:rPr>
          <w:spacing w:val="80"/>
          <w:w w:val="150"/>
        </w:rPr>
        <w:t xml:space="preserve"> </w:t>
      </w:r>
      <w:r>
        <w:t>позицию</w:t>
      </w:r>
      <w:r>
        <w:rPr>
          <w:spacing w:val="80"/>
          <w:w w:val="150"/>
        </w:rPr>
        <w:t xml:space="preserve"> </w:t>
      </w:r>
      <w:r>
        <w:t>автора</w:t>
      </w:r>
      <w:r>
        <w:rPr>
          <w:spacing w:val="80"/>
          <w:w w:val="150"/>
        </w:rPr>
        <w:t xml:space="preserve"> </w:t>
      </w:r>
      <w:r>
        <w:t>текста</w:t>
      </w:r>
      <w:r>
        <w:rPr>
          <w:spacing w:val="80"/>
          <w:w w:val="150"/>
        </w:rPr>
        <w:t xml:space="preserve"> </w:t>
      </w:r>
      <w:r>
        <w:t>и</w:t>
      </w:r>
      <w:r>
        <w:rPr>
          <w:spacing w:val="80"/>
          <w:w w:val="150"/>
        </w:rPr>
        <w:t xml:space="preserve"> </w:t>
      </w:r>
      <w:r>
        <w:t>собственную</w:t>
      </w:r>
      <w:r>
        <w:rPr>
          <w:spacing w:val="80"/>
          <w:w w:val="150"/>
        </w:rPr>
        <w:t xml:space="preserve"> </w:t>
      </w:r>
      <w:r>
        <w:t>точку</w:t>
      </w:r>
      <w:r>
        <w:rPr>
          <w:spacing w:val="80"/>
          <w:w w:val="150"/>
        </w:rPr>
        <w:t xml:space="preserve"> </w:t>
      </w:r>
      <w:r>
        <w:t>зрения</w:t>
      </w:r>
      <w:r>
        <w:rPr>
          <w:spacing w:val="80"/>
        </w:rPr>
        <w:t xml:space="preserve"> </w:t>
      </w:r>
      <w:r>
        <w:t>на проблему текста, в анализируемом тексте и других источниках.</w:t>
      </w:r>
    </w:p>
    <w:p w14:paraId="26AD1375" w14:textId="77777777" w:rsidR="00847C56" w:rsidRDefault="00847C56" w:rsidP="00847C56">
      <w:pPr>
        <w:pStyle w:val="a3"/>
        <w:ind w:left="567" w:right="1181" w:firstLine="0"/>
      </w:pPr>
      <w:r>
        <w:t>Самостоятельно</w:t>
      </w:r>
      <w:r>
        <w:rPr>
          <w:spacing w:val="80"/>
          <w:w w:val="150"/>
        </w:rPr>
        <w:t xml:space="preserve"> </w:t>
      </w:r>
      <w:r>
        <w:t>выбирать</w:t>
      </w:r>
      <w:r>
        <w:rPr>
          <w:spacing w:val="80"/>
          <w:w w:val="150"/>
        </w:rPr>
        <w:t xml:space="preserve"> </w:t>
      </w:r>
      <w:r>
        <w:t>оптимальную</w:t>
      </w:r>
      <w:r>
        <w:rPr>
          <w:spacing w:val="80"/>
          <w:w w:val="150"/>
        </w:rPr>
        <w:t xml:space="preserve"> </w:t>
      </w:r>
      <w:r>
        <w:t>форму</w:t>
      </w:r>
      <w:r>
        <w:rPr>
          <w:spacing w:val="77"/>
          <w:w w:val="150"/>
        </w:rPr>
        <w:t xml:space="preserve"> </w:t>
      </w:r>
      <w:r>
        <w:t>представления</w:t>
      </w:r>
      <w:r>
        <w:rPr>
          <w:spacing w:val="80"/>
          <w:w w:val="150"/>
        </w:rPr>
        <w:t xml:space="preserve"> </w:t>
      </w:r>
      <w:r>
        <w:t>литературной и</w:t>
      </w:r>
      <w:r>
        <w:rPr>
          <w:spacing w:val="80"/>
          <w:w w:val="150"/>
        </w:rPr>
        <w:t xml:space="preserve"> </w:t>
      </w:r>
      <w:r>
        <w:t>другой</w:t>
      </w:r>
      <w:r>
        <w:rPr>
          <w:spacing w:val="80"/>
          <w:w w:val="150"/>
        </w:rPr>
        <w:t xml:space="preserve"> </w:t>
      </w:r>
      <w:r>
        <w:t>информации</w:t>
      </w:r>
      <w:r>
        <w:rPr>
          <w:spacing w:val="80"/>
          <w:w w:val="150"/>
        </w:rPr>
        <w:t xml:space="preserve"> </w:t>
      </w:r>
      <w:r>
        <w:t>(текст,</w:t>
      </w:r>
      <w:r>
        <w:rPr>
          <w:spacing w:val="80"/>
          <w:w w:val="150"/>
        </w:rPr>
        <w:t xml:space="preserve"> </w:t>
      </w:r>
      <w:r>
        <w:t>презентация,</w:t>
      </w:r>
      <w:r>
        <w:rPr>
          <w:spacing w:val="80"/>
          <w:w w:val="150"/>
        </w:rPr>
        <w:t xml:space="preserve"> </w:t>
      </w:r>
      <w:r>
        <w:t>таблица,</w:t>
      </w:r>
      <w:r>
        <w:rPr>
          <w:spacing w:val="80"/>
          <w:w w:val="150"/>
        </w:rPr>
        <w:t xml:space="preserve"> </w:t>
      </w:r>
      <w:r>
        <w:t>схема)</w:t>
      </w:r>
      <w:r>
        <w:rPr>
          <w:spacing w:val="80"/>
          <w:w w:val="150"/>
        </w:rPr>
        <w:t xml:space="preserve"> </w:t>
      </w:r>
      <w:r>
        <w:t>в</w:t>
      </w:r>
      <w:r>
        <w:rPr>
          <w:spacing w:val="80"/>
          <w:w w:val="150"/>
        </w:rPr>
        <w:t xml:space="preserve"> </w:t>
      </w:r>
      <w:r>
        <w:t>зависимости</w:t>
      </w:r>
      <w:r>
        <w:rPr>
          <w:spacing w:val="40"/>
        </w:rPr>
        <w:t xml:space="preserve"> </w:t>
      </w:r>
      <w:r>
        <w:t>от коммуникативной установки.</w:t>
      </w:r>
    </w:p>
    <w:p w14:paraId="58D032B7" w14:textId="77777777" w:rsidR="00847C56" w:rsidRDefault="00847C56" w:rsidP="00847C56">
      <w:pPr>
        <w:pStyle w:val="a3"/>
        <w:ind w:left="567" w:right="1181" w:firstLine="0"/>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46366DB2" w14:textId="77777777" w:rsidR="00847C56" w:rsidRPr="00856FBB" w:rsidRDefault="00847C56" w:rsidP="00847C56">
      <w:pPr>
        <w:tabs>
          <w:tab w:val="left" w:pos="2248"/>
        </w:tabs>
        <w:ind w:left="567" w:right="1181"/>
        <w:rPr>
          <w:sz w:val="24"/>
        </w:rPr>
      </w:pPr>
      <w:r w:rsidRPr="00856FBB">
        <w:rPr>
          <w:sz w:val="24"/>
        </w:rPr>
        <w:t>Формирование</w:t>
      </w:r>
      <w:r w:rsidRPr="00856FBB">
        <w:rPr>
          <w:spacing w:val="-8"/>
          <w:sz w:val="24"/>
        </w:rPr>
        <w:t xml:space="preserve"> </w:t>
      </w:r>
      <w:r w:rsidRPr="00856FBB">
        <w:rPr>
          <w:sz w:val="24"/>
        </w:rPr>
        <w:t>универсальных</w:t>
      </w:r>
      <w:r w:rsidRPr="00856FBB">
        <w:rPr>
          <w:spacing w:val="-2"/>
          <w:sz w:val="24"/>
        </w:rPr>
        <w:t xml:space="preserve"> </w:t>
      </w:r>
      <w:r w:rsidRPr="00856FBB">
        <w:rPr>
          <w:sz w:val="24"/>
        </w:rPr>
        <w:t>учебных</w:t>
      </w:r>
      <w:r w:rsidRPr="00856FBB">
        <w:rPr>
          <w:spacing w:val="-8"/>
          <w:sz w:val="24"/>
        </w:rPr>
        <w:t xml:space="preserve"> </w:t>
      </w:r>
      <w:r w:rsidRPr="00856FBB">
        <w:rPr>
          <w:sz w:val="24"/>
        </w:rPr>
        <w:t>коммуникативных</w:t>
      </w:r>
      <w:r w:rsidRPr="00856FBB">
        <w:rPr>
          <w:spacing w:val="-5"/>
          <w:sz w:val="24"/>
        </w:rPr>
        <w:t xml:space="preserve"> </w:t>
      </w:r>
      <w:r w:rsidRPr="00856FBB">
        <w:rPr>
          <w:spacing w:val="-2"/>
          <w:sz w:val="24"/>
        </w:rPr>
        <w:t>действий.</w:t>
      </w:r>
    </w:p>
    <w:p w14:paraId="311B2FFD" w14:textId="77777777" w:rsidR="00847C56" w:rsidRDefault="00847C56" w:rsidP="00847C56">
      <w:pPr>
        <w:pStyle w:val="a3"/>
        <w:tabs>
          <w:tab w:val="left" w:pos="3613"/>
          <w:tab w:val="left" w:pos="5854"/>
          <w:tab w:val="left" w:pos="7746"/>
          <w:tab w:val="left" w:pos="9699"/>
        </w:tabs>
        <w:spacing w:before="1"/>
        <w:ind w:left="567" w:right="1181" w:firstLine="0"/>
      </w:pPr>
      <w:r>
        <w:t>Владеть</w:t>
      </w:r>
      <w:r>
        <w:rPr>
          <w:spacing w:val="71"/>
        </w:rPr>
        <w:t xml:space="preserve"> </w:t>
      </w:r>
      <w:r>
        <w:t>различными</w:t>
      </w:r>
      <w:r>
        <w:rPr>
          <w:spacing w:val="71"/>
        </w:rPr>
        <w:t xml:space="preserve"> </w:t>
      </w:r>
      <w:r>
        <w:t>видами</w:t>
      </w:r>
      <w:r>
        <w:rPr>
          <w:spacing w:val="71"/>
        </w:rPr>
        <w:t xml:space="preserve"> </w:t>
      </w:r>
      <w:r>
        <w:t>монолога</w:t>
      </w:r>
      <w:r>
        <w:rPr>
          <w:spacing w:val="70"/>
        </w:rPr>
        <w:t xml:space="preserve"> </w:t>
      </w:r>
      <w:r>
        <w:t>и</w:t>
      </w:r>
      <w:r>
        <w:rPr>
          <w:spacing w:val="71"/>
        </w:rPr>
        <w:t xml:space="preserve"> </w:t>
      </w:r>
      <w:r>
        <w:t>диалога,</w:t>
      </w:r>
      <w:r>
        <w:rPr>
          <w:spacing w:val="71"/>
        </w:rPr>
        <w:t xml:space="preserve"> </w:t>
      </w:r>
      <w:r>
        <w:t>формулировать</w:t>
      </w:r>
      <w:r>
        <w:rPr>
          <w:spacing w:val="71"/>
        </w:rPr>
        <w:t xml:space="preserve"> </w:t>
      </w:r>
      <w:r>
        <w:t>в</w:t>
      </w:r>
      <w:r>
        <w:rPr>
          <w:spacing w:val="73"/>
        </w:rPr>
        <w:t xml:space="preserve"> </w:t>
      </w:r>
      <w:r>
        <w:t xml:space="preserve">устной и </w:t>
      </w:r>
      <w:r>
        <w:lastRenderedPageBreak/>
        <w:t xml:space="preserve">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w:t>
      </w:r>
      <w:r>
        <w:rPr>
          <w:spacing w:val="-2"/>
        </w:rPr>
        <w:t>аргументировано</w:t>
      </w:r>
      <w:r>
        <w:t xml:space="preserve"> </w:t>
      </w:r>
      <w:r>
        <w:rPr>
          <w:spacing w:val="-2"/>
        </w:rPr>
        <w:t>излагать</w:t>
      </w:r>
      <w:r>
        <w:t xml:space="preserve"> </w:t>
      </w:r>
      <w:r>
        <w:rPr>
          <w:spacing w:val="-4"/>
        </w:rPr>
        <w:t>свою</w:t>
      </w:r>
      <w:r>
        <w:t xml:space="preserve">     </w:t>
      </w:r>
      <w:r>
        <w:rPr>
          <w:spacing w:val="-2"/>
        </w:rPr>
        <w:t>точку</w:t>
      </w:r>
      <w:r>
        <w:tab/>
      </w:r>
      <w:r>
        <w:rPr>
          <w:spacing w:val="-2"/>
        </w:rPr>
        <w:t xml:space="preserve">зрения </w:t>
      </w:r>
      <w:r>
        <w:t>по поставленной проблеме.</w:t>
      </w:r>
    </w:p>
    <w:p w14:paraId="7B0CCD15" w14:textId="77777777" w:rsidR="00847C56" w:rsidRDefault="00847C56" w:rsidP="00847C56">
      <w:pPr>
        <w:pStyle w:val="a3"/>
        <w:tabs>
          <w:tab w:val="left" w:pos="2173"/>
          <w:tab w:val="left" w:pos="4018"/>
          <w:tab w:val="left" w:pos="5988"/>
          <w:tab w:val="left" w:pos="7895"/>
          <w:tab w:val="left" w:pos="9258"/>
        </w:tabs>
        <w:ind w:left="567" w:right="1181" w:firstLine="0"/>
      </w:pPr>
      <w:r>
        <w:t>Выражать свою точку</w:t>
      </w:r>
      <w:r>
        <w:rPr>
          <w:spacing w:val="-5"/>
        </w:rPr>
        <w:t xml:space="preserve"> </w:t>
      </w:r>
      <w:r>
        <w:t>зрения и аргументировать ее</w:t>
      </w:r>
      <w:r>
        <w:rPr>
          <w:spacing w:val="-1"/>
        </w:rPr>
        <w:t xml:space="preserve"> </w:t>
      </w:r>
      <w:r>
        <w:t>в</w:t>
      </w:r>
      <w:r>
        <w:rPr>
          <w:spacing w:val="-1"/>
        </w:rPr>
        <w:t xml:space="preserve"> </w:t>
      </w:r>
      <w:r>
        <w:t xml:space="preserve">диалогах и дискуссиях; сопоставлять свои суждения с суждениями других участников диалога и полилога, обнаруживать различие и </w:t>
      </w:r>
      <w:r>
        <w:rPr>
          <w:spacing w:val="-2"/>
        </w:rPr>
        <w:t>сходство</w:t>
      </w:r>
      <w:r>
        <w:t xml:space="preserve"> </w:t>
      </w:r>
      <w:r>
        <w:rPr>
          <w:spacing w:val="-2"/>
        </w:rPr>
        <w:t>позиций;</w:t>
      </w:r>
      <w:r>
        <w:t xml:space="preserve"> </w:t>
      </w:r>
      <w:r>
        <w:rPr>
          <w:spacing w:val="-2"/>
        </w:rPr>
        <w:t>корректно</w:t>
      </w:r>
      <w:r>
        <w:t xml:space="preserve"> </w:t>
      </w:r>
      <w:r>
        <w:rPr>
          <w:spacing w:val="-2"/>
        </w:rPr>
        <w:t>выражать</w:t>
      </w:r>
      <w:r>
        <w:tab/>
      </w:r>
      <w:r>
        <w:rPr>
          <w:spacing w:val="-4"/>
        </w:rPr>
        <w:t>свое</w:t>
      </w:r>
      <w:r>
        <w:t xml:space="preserve"> </w:t>
      </w:r>
      <w:r>
        <w:rPr>
          <w:spacing w:val="-2"/>
        </w:rPr>
        <w:t xml:space="preserve">отношение </w:t>
      </w:r>
      <w:r>
        <w:t>к суждениям собеседников.</w:t>
      </w:r>
    </w:p>
    <w:p w14:paraId="3524861B" w14:textId="77777777" w:rsidR="00847C56" w:rsidRDefault="00847C56" w:rsidP="00847C56">
      <w:pPr>
        <w:pStyle w:val="a3"/>
        <w:ind w:left="567" w:right="1181" w:firstLine="0"/>
      </w:pPr>
      <w: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w:t>
      </w:r>
      <w:r>
        <w:rPr>
          <w:spacing w:val="-2"/>
        </w:rPr>
        <w:t>деятельности.</w:t>
      </w:r>
    </w:p>
    <w:p w14:paraId="55398DCD" w14:textId="77777777" w:rsidR="00847C56" w:rsidRDefault="00847C56" w:rsidP="00847C56">
      <w:pPr>
        <w:pStyle w:val="a3"/>
        <w:spacing w:before="1"/>
        <w:ind w:left="567" w:right="1181" w:firstLine="0"/>
      </w:pPr>
      <w:r>
        <w:t>Осуществлять</w:t>
      </w:r>
      <w:r>
        <w:rPr>
          <w:spacing w:val="80"/>
        </w:rPr>
        <w:t xml:space="preserve">   </w:t>
      </w:r>
      <w:r>
        <w:t>речевую</w:t>
      </w:r>
      <w:r>
        <w:rPr>
          <w:spacing w:val="80"/>
        </w:rPr>
        <w:t xml:space="preserve">   </w:t>
      </w:r>
      <w:r>
        <w:t>рефлексию</w:t>
      </w:r>
      <w:r>
        <w:rPr>
          <w:spacing w:val="80"/>
        </w:rPr>
        <w:t xml:space="preserve">   </w:t>
      </w:r>
      <w:r>
        <w:t>(выявлять</w:t>
      </w:r>
      <w:r>
        <w:rPr>
          <w:spacing w:val="80"/>
        </w:rPr>
        <w:t xml:space="preserve">   </w:t>
      </w:r>
      <w:r>
        <w:t>коммуникативные</w:t>
      </w:r>
      <w:r>
        <w:rPr>
          <w:spacing w:val="80"/>
        </w:rPr>
        <w:t xml:space="preserve">   </w:t>
      </w:r>
      <w:r>
        <w:t>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1C01E311" w14:textId="77777777" w:rsidR="00847C56" w:rsidRDefault="00847C56" w:rsidP="00847C56">
      <w:pPr>
        <w:pStyle w:val="a3"/>
        <w:ind w:left="567" w:right="1181" w:firstLine="0"/>
      </w:pPr>
      <w:r>
        <w:t>Управлять собственными эмоциями, корректно выражать их в процессе речевого</w:t>
      </w:r>
      <w:r>
        <w:rPr>
          <w:spacing w:val="40"/>
        </w:rPr>
        <w:t xml:space="preserve"> </w:t>
      </w:r>
      <w:r>
        <w:rPr>
          <w:spacing w:val="-2"/>
        </w:rPr>
        <w:t>общения.</w:t>
      </w:r>
    </w:p>
    <w:p w14:paraId="0F70C4BE" w14:textId="77777777" w:rsidR="00847C56" w:rsidRDefault="00847C56" w:rsidP="00847C56">
      <w:pPr>
        <w:pStyle w:val="a3"/>
        <w:spacing w:before="70"/>
        <w:ind w:left="567" w:right="1181" w:firstLine="0"/>
      </w:pPr>
      <w:r>
        <w:t xml:space="preserve">2.2.2.1. </w:t>
      </w:r>
      <w:r>
        <w:rPr>
          <w:spacing w:val="-8"/>
        </w:rPr>
        <w:t xml:space="preserve"> </w:t>
      </w:r>
      <w:r>
        <w:t>Формирование</w:t>
      </w:r>
      <w:r>
        <w:rPr>
          <w:spacing w:val="-4"/>
        </w:rPr>
        <w:t xml:space="preserve"> </w:t>
      </w:r>
      <w:r>
        <w:t>универсальных</w:t>
      </w:r>
      <w:r>
        <w:rPr>
          <w:spacing w:val="-3"/>
        </w:rPr>
        <w:t xml:space="preserve"> </w:t>
      </w:r>
      <w:r>
        <w:t>учебных</w:t>
      </w:r>
      <w:r>
        <w:rPr>
          <w:spacing w:val="-4"/>
        </w:rPr>
        <w:t xml:space="preserve"> </w:t>
      </w:r>
      <w:r>
        <w:t>регулятивных</w:t>
      </w:r>
      <w:r>
        <w:rPr>
          <w:spacing w:val="-4"/>
        </w:rPr>
        <w:t xml:space="preserve"> </w:t>
      </w:r>
      <w:r>
        <w:rPr>
          <w:spacing w:val="-2"/>
        </w:rPr>
        <w:t>действий.</w:t>
      </w:r>
    </w:p>
    <w:p w14:paraId="74385E06" w14:textId="77777777" w:rsidR="00847C56" w:rsidRDefault="00847C56" w:rsidP="00847C56">
      <w:pPr>
        <w:pStyle w:val="a3"/>
        <w:ind w:left="567" w:right="1181" w:firstLine="0"/>
      </w:pPr>
      <w:r>
        <w:t>Владеть</w:t>
      </w:r>
      <w:r>
        <w:rPr>
          <w:spacing w:val="80"/>
        </w:rPr>
        <w:t xml:space="preserve">   </w:t>
      </w:r>
      <w:r>
        <w:t>социокультурными</w:t>
      </w:r>
      <w:r>
        <w:rPr>
          <w:spacing w:val="80"/>
        </w:rPr>
        <w:t xml:space="preserve">   </w:t>
      </w:r>
      <w:r>
        <w:t>нормами</w:t>
      </w:r>
      <w:r>
        <w:rPr>
          <w:spacing w:val="80"/>
        </w:rPr>
        <w:t xml:space="preserve">   </w:t>
      </w:r>
      <w:r>
        <w:t>и</w:t>
      </w:r>
      <w:r>
        <w:rPr>
          <w:spacing w:val="80"/>
        </w:rPr>
        <w:t xml:space="preserve">   </w:t>
      </w:r>
      <w:r>
        <w:t>нормами</w:t>
      </w:r>
      <w:r>
        <w:rPr>
          <w:spacing w:val="80"/>
        </w:rPr>
        <w:t xml:space="preserve">   </w:t>
      </w:r>
      <w:r>
        <w:t>речевого</w:t>
      </w:r>
      <w:r>
        <w:rPr>
          <w:spacing w:val="80"/>
        </w:rPr>
        <w:t xml:space="preserve">   </w:t>
      </w:r>
      <w:r>
        <w:t>поведения в</w:t>
      </w:r>
      <w:r>
        <w:rPr>
          <w:spacing w:val="-2"/>
        </w:rPr>
        <w:t xml:space="preserve"> </w:t>
      </w:r>
      <w:r>
        <w:t>актуальных сферах речевого</w:t>
      </w:r>
      <w:r>
        <w:rPr>
          <w:spacing w:val="-2"/>
        </w:rPr>
        <w:t xml:space="preserve"> </w:t>
      </w:r>
      <w:r>
        <w:t>общения,</w:t>
      </w:r>
      <w:r>
        <w:rPr>
          <w:spacing w:val="-1"/>
        </w:rPr>
        <w:t xml:space="preserve"> </w:t>
      </w:r>
      <w:r>
        <w:t>соблюдать нормы</w:t>
      </w:r>
      <w:r>
        <w:rPr>
          <w:spacing w:val="-2"/>
        </w:rPr>
        <w:t xml:space="preserve"> </w:t>
      </w:r>
      <w:r>
        <w:t>современного</w:t>
      </w:r>
      <w:r>
        <w:rPr>
          <w:spacing w:val="-1"/>
        </w:rPr>
        <w:t xml:space="preserve"> </w:t>
      </w:r>
      <w:r>
        <w:t>русского</w:t>
      </w:r>
      <w:r>
        <w:rPr>
          <w:spacing w:val="-1"/>
        </w:rPr>
        <w:t xml:space="preserve"> </w:t>
      </w:r>
      <w:r>
        <w:t>литературного языка и нормы речевого этикета; уместно пользоваться внеязыковыми средствами общения (жестами, мимикой).</w:t>
      </w:r>
    </w:p>
    <w:p w14:paraId="317C0471" w14:textId="77777777" w:rsidR="00847C56" w:rsidRDefault="00847C56" w:rsidP="00847C56">
      <w:pPr>
        <w:pStyle w:val="a3"/>
        <w:tabs>
          <w:tab w:val="left" w:pos="3198"/>
          <w:tab w:val="left" w:pos="4840"/>
          <w:tab w:val="left" w:pos="7093"/>
          <w:tab w:val="left" w:pos="9109"/>
        </w:tabs>
        <w:spacing w:before="1"/>
        <w:ind w:left="567" w:right="1181" w:firstLine="0"/>
      </w:pPr>
      <w:r>
        <w:t xml:space="preserve">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w:t>
      </w:r>
      <w:r>
        <w:rPr>
          <w:spacing w:val="-2"/>
        </w:rPr>
        <w:t>выступления</w:t>
      </w:r>
      <w:r>
        <w:tab/>
      </w:r>
      <w:r>
        <w:rPr>
          <w:spacing w:val="-10"/>
        </w:rPr>
        <w:t>с</w:t>
      </w:r>
      <w:r>
        <w:t xml:space="preserve"> </w:t>
      </w:r>
      <w:r>
        <w:rPr>
          <w:spacing w:val="-2"/>
        </w:rPr>
        <w:t>учетом</w:t>
      </w:r>
      <w:r>
        <w:tab/>
      </w:r>
      <w:r>
        <w:rPr>
          <w:spacing w:val="-4"/>
        </w:rPr>
        <w:t>цели</w:t>
      </w:r>
      <w:r>
        <w:tab/>
      </w:r>
      <w:r>
        <w:rPr>
          <w:spacing w:val="-2"/>
        </w:rPr>
        <w:t xml:space="preserve">презентации </w:t>
      </w:r>
      <w:r>
        <w:t>и особенностей аудитории и в соответствии с этим составлять устные и письменные тексты с использованием иллюстративного материала.</w:t>
      </w:r>
    </w:p>
    <w:p w14:paraId="7DC32B0E" w14:textId="77777777" w:rsidR="00847C56" w:rsidRPr="00856FBB" w:rsidRDefault="00847C56" w:rsidP="00847C56">
      <w:pPr>
        <w:tabs>
          <w:tab w:val="left" w:pos="2068"/>
        </w:tabs>
        <w:ind w:left="567" w:right="1181"/>
        <w:rPr>
          <w:sz w:val="24"/>
        </w:rPr>
      </w:pPr>
      <w:r w:rsidRPr="00856FBB">
        <w:rPr>
          <w:sz w:val="24"/>
        </w:rPr>
        <w:t>Иностранный</w:t>
      </w:r>
      <w:r w:rsidRPr="00856FBB">
        <w:rPr>
          <w:spacing w:val="-8"/>
          <w:sz w:val="24"/>
        </w:rPr>
        <w:t xml:space="preserve"> </w:t>
      </w:r>
      <w:r w:rsidRPr="00856FBB">
        <w:rPr>
          <w:spacing w:val="-2"/>
          <w:sz w:val="24"/>
        </w:rPr>
        <w:t>язык.</w:t>
      </w:r>
    </w:p>
    <w:p w14:paraId="4357A748" w14:textId="77777777" w:rsidR="00847C56" w:rsidRPr="00856FBB" w:rsidRDefault="00847C56" w:rsidP="00847C56">
      <w:pPr>
        <w:tabs>
          <w:tab w:val="left" w:pos="2247"/>
        </w:tabs>
        <w:ind w:left="567" w:right="1181"/>
        <w:rPr>
          <w:sz w:val="24"/>
        </w:rPr>
      </w:pPr>
      <w:r w:rsidRPr="00856FBB">
        <w:rPr>
          <w:sz w:val="24"/>
        </w:rPr>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базовых логических действий.</w:t>
      </w:r>
    </w:p>
    <w:p w14:paraId="14B93DEA" w14:textId="77777777" w:rsidR="00847C56" w:rsidRDefault="00847C56" w:rsidP="00847C56">
      <w:pPr>
        <w:pStyle w:val="a3"/>
        <w:ind w:left="567" w:right="1181" w:firstLine="0"/>
      </w:pPr>
      <w:r>
        <w:t>Выявлять</w:t>
      </w:r>
      <w:r>
        <w:rPr>
          <w:spacing w:val="-3"/>
        </w:rPr>
        <w:t xml:space="preserve"> </w:t>
      </w:r>
      <w:r>
        <w:t>признаки</w:t>
      </w:r>
      <w:r>
        <w:rPr>
          <w:spacing w:val="-3"/>
        </w:rPr>
        <w:t xml:space="preserve"> </w:t>
      </w:r>
      <w:r>
        <w:t>и</w:t>
      </w:r>
      <w:r>
        <w:rPr>
          <w:spacing w:val="-3"/>
        </w:rPr>
        <w:t xml:space="preserve"> </w:t>
      </w:r>
      <w:r>
        <w:t>свойства</w:t>
      </w:r>
      <w:r>
        <w:rPr>
          <w:spacing w:val="-4"/>
        </w:rPr>
        <w:t xml:space="preserve"> </w:t>
      </w:r>
      <w:r>
        <w:t>языковых</w:t>
      </w:r>
      <w:r>
        <w:rPr>
          <w:spacing w:val="-2"/>
        </w:rPr>
        <w:t xml:space="preserve"> </w:t>
      </w:r>
      <w:r>
        <w:t>единиц</w:t>
      </w:r>
      <w:r>
        <w:rPr>
          <w:spacing w:val="-3"/>
        </w:rPr>
        <w:t xml:space="preserve"> </w:t>
      </w:r>
      <w:r>
        <w:t>и</w:t>
      </w:r>
      <w:r>
        <w:rPr>
          <w:spacing w:val="-3"/>
        </w:rPr>
        <w:t xml:space="preserve"> </w:t>
      </w:r>
      <w:r>
        <w:t>языковых</w:t>
      </w:r>
      <w:r>
        <w:rPr>
          <w:spacing w:val="-2"/>
        </w:rPr>
        <w:t xml:space="preserve"> </w:t>
      </w:r>
      <w:r>
        <w:t>явлений</w:t>
      </w:r>
      <w:r>
        <w:rPr>
          <w:spacing w:val="-5"/>
        </w:rPr>
        <w:t xml:space="preserve"> </w:t>
      </w:r>
      <w:r>
        <w:t>иностранного</w:t>
      </w:r>
      <w:r>
        <w:rPr>
          <w:spacing w:val="-3"/>
        </w:rPr>
        <w:t xml:space="preserve"> </w:t>
      </w:r>
      <w:r>
        <w:t>языка; применять изученные правила, алгоритмы.</w:t>
      </w:r>
    </w:p>
    <w:p w14:paraId="2188FBCC" w14:textId="77777777" w:rsidR="00847C56" w:rsidRDefault="00847C56" w:rsidP="00847C56">
      <w:pPr>
        <w:pStyle w:val="a3"/>
        <w:ind w:left="567" w:right="1181" w:firstLine="0"/>
      </w:pPr>
      <w:r>
        <w:t>Анализировать, устанавливать аналогии, между способами выражения мысли средствами родного и иностранного языков.</w:t>
      </w:r>
    </w:p>
    <w:p w14:paraId="1F308705" w14:textId="77777777" w:rsidR="00847C56" w:rsidRDefault="00847C56" w:rsidP="00847C56">
      <w:pPr>
        <w:pStyle w:val="a3"/>
        <w:ind w:left="567" w:right="1181" w:firstLine="0"/>
      </w:pPr>
      <w:r>
        <w:t>Сравнивать, упорядочивать, классифицировать языковые единицы и языковые явления иностранного языка, разные типы высказывания.</w:t>
      </w:r>
    </w:p>
    <w:p w14:paraId="23B8905A" w14:textId="77777777" w:rsidR="00847C56" w:rsidRDefault="00847C56" w:rsidP="00847C56">
      <w:pPr>
        <w:pStyle w:val="a3"/>
        <w:ind w:left="567" w:right="1181" w:firstLine="0"/>
      </w:pPr>
      <w:r>
        <w:t>Моделировать отношения между объектами (членами предложения, структурными единицами диалога и другие).</w:t>
      </w:r>
    </w:p>
    <w:p w14:paraId="7A8695BF" w14:textId="77777777" w:rsidR="00847C56" w:rsidRDefault="00847C56" w:rsidP="00847C56">
      <w:pPr>
        <w:pStyle w:val="a3"/>
        <w:spacing w:before="1"/>
        <w:ind w:left="567" w:right="1181" w:firstLine="0"/>
      </w:pPr>
      <w:r>
        <w:t>Использовать информацию, извлеченную из несплошных текстов (таблицы, диаграммы),</w:t>
      </w:r>
      <w:r>
        <w:rPr>
          <w:spacing w:val="40"/>
        </w:rPr>
        <w:t xml:space="preserve"> </w:t>
      </w:r>
      <w:r>
        <w:t>в собственных устных и письменных высказываниях.</w:t>
      </w:r>
    </w:p>
    <w:p w14:paraId="182BC46A" w14:textId="77777777" w:rsidR="00847C56" w:rsidRDefault="00847C56" w:rsidP="00847C56">
      <w:pPr>
        <w:pStyle w:val="a3"/>
        <w:ind w:left="567" w:right="1181" w:firstLine="0"/>
      </w:pPr>
      <w:r>
        <w:t>Выдвигать</w:t>
      </w:r>
      <w:r>
        <w:rPr>
          <w:spacing w:val="80"/>
        </w:rPr>
        <w:t xml:space="preserve">    </w:t>
      </w:r>
      <w:r>
        <w:t>гипотезы</w:t>
      </w:r>
      <w:r>
        <w:rPr>
          <w:spacing w:val="80"/>
        </w:rPr>
        <w:t xml:space="preserve"> </w:t>
      </w:r>
      <w:r>
        <w:t>(например,</w:t>
      </w:r>
      <w:r>
        <w:rPr>
          <w:spacing w:val="80"/>
        </w:rPr>
        <w:t xml:space="preserve"> </w:t>
      </w:r>
      <w:r>
        <w:t>об</w:t>
      </w:r>
      <w:r>
        <w:rPr>
          <w:spacing w:val="80"/>
        </w:rPr>
        <w:t xml:space="preserve">  </w:t>
      </w:r>
      <w:r>
        <w:t>употреблении</w:t>
      </w:r>
      <w:r>
        <w:rPr>
          <w:spacing w:val="80"/>
        </w:rPr>
        <w:t xml:space="preserve">   </w:t>
      </w:r>
      <w:r>
        <w:t>глагола-связки</w:t>
      </w:r>
      <w:r>
        <w:rPr>
          <w:spacing w:val="80"/>
        </w:rPr>
        <w:t xml:space="preserve"> </w:t>
      </w:r>
      <w:r>
        <w:t>в иностранном языке); обосновывать, аргументировать свои суждения, выводы.</w:t>
      </w:r>
    </w:p>
    <w:p w14:paraId="621ACC14" w14:textId="77777777" w:rsidR="00847C56" w:rsidRDefault="00847C56" w:rsidP="00847C56">
      <w:pPr>
        <w:pStyle w:val="a3"/>
        <w:ind w:left="567" w:right="1181" w:firstLine="0"/>
      </w:pPr>
      <w:r>
        <w:t>Распознавать свойства и признаки языковых единиц и языковых явлений (например, с помощью словообразовательных элементов).</w:t>
      </w:r>
    </w:p>
    <w:p w14:paraId="39141699" w14:textId="77777777" w:rsidR="00847C56" w:rsidRDefault="00847C56" w:rsidP="00847C56">
      <w:pPr>
        <w:pStyle w:val="a3"/>
        <w:ind w:left="567" w:right="1181" w:firstLine="0"/>
      </w:pPr>
      <w:r>
        <w:t>Сравнивать языковые единицы разного уровня (звуки, буквы, слова, речевые клише, грамматические явления, тексты и т.п.).</w:t>
      </w:r>
    </w:p>
    <w:p w14:paraId="52B3C4AC" w14:textId="77777777" w:rsidR="00847C56" w:rsidRDefault="00847C56" w:rsidP="00847C56">
      <w:pPr>
        <w:pStyle w:val="a3"/>
        <w:ind w:left="567" w:right="1181" w:firstLine="0"/>
      </w:pPr>
      <w:r>
        <w:t>Пользоваться</w:t>
      </w:r>
      <w:r>
        <w:rPr>
          <w:spacing w:val="77"/>
          <w:w w:val="150"/>
        </w:rPr>
        <w:t xml:space="preserve"> </w:t>
      </w:r>
      <w:r>
        <w:t>классификациями</w:t>
      </w:r>
      <w:r>
        <w:rPr>
          <w:spacing w:val="78"/>
          <w:w w:val="150"/>
        </w:rPr>
        <w:t xml:space="preserve"> </w:t>
      </w:r>
      <w:r>
        <w:t>(по</w:t>
      </w:r>
      <w:r>
        <w:rPr>
          <w:spacing w:val="76"/>
          <w:w w:val="150"/>
        </w:rPr>
        <w:t xml:space="preserve"> </w:t>
      </w:r>
      <w:r>
        <w:t>типу</w:t>
      </w:r>
      <w:r>
        <w:rPr>
          <w:spacing w:val="75"/>
          <w:w w:val="150"/>
        </w:rPr>
        <w:t xml:space="preserve"> </w:t>
      </w:r>
      <w:r>
        <w:t>чтения,</w:t>
      </w:r>
      <w:r>
        <w:rPr>
          <w:spacing w:val="77"/>
          <w:w w:val="150"/>
        </w:rPr>
        <w:t xml:space="preserve"> </w:t>
      </w:r>
      <w:r>
        <w:t>по</w:t>
      </w:r>
      <w:r>
        <w:rPr>
          <w:spacing w:val="77"/>
          <w:w w:val="150"/>
        </w:rPr>
        <w:t xml:space="preserve"> </w:t>
      </w:r>
      <w:r>
        <w:t>типу</w:t>
      </w:r>
      <w:r>
        <w:rPr>
          <w:spacing w:val="73"/>
          <w:w w:val="150"/>
        </w:rPr>
        <w:t xml:space="preserve"> </w:t>
      </w:r>
      <w:r>
        <w:t>высказывания и другим).</w:t>
      </w:r>
    </w:p>
    <w:p w14:paraId="558CD333" w14:textId="77777777" w:rsidR="00847C56" w:rsidRDefault="00847C56" w:rsidP="00847C56">
      <w:pPr>
        <w:pStyle w:val="a3"/>
        <w:ind w:left="567" w:right="1181" w:firstLine="0"/>
      </w:pPr>
      <w:r>
        <w:t>Выбирать, анализировать, интерпретировать, систематизировать информацию, представленную</w:t>
      </w:r>
      <w:r>
        <w:rPr>
          <w:spacing w:val="80"/>
        </w:rPr>
        <w:t xml:space="preserve"> </w:t>
      </w:r>
      <w:r>
        <w:t>в</w:t>
      </w:r>
      <w:r>
        <w:rPr>
          <w:spacing w:val="80"/>
        </w:rPr>
        <w:t xml:space="preserve"> </w:t>
      </w:r>
      <w:r>
        <w:t>разных</w:t>
      </w:r>
      <w:r>
        <w:rPr>
          <w:spacing w:val="80"/>
        </w:rPr>
        <w:t xml:space="preserve"> </w:t>
      </w:r>
      <w:r>
        <w:t>формах:</w:t>
      </w:r>
      <w:r>
        <w:rPr>
          <w:spacing w:val="80"/>
        </w:rPr>
        <w:t xml:space="preserve"> </w:t>
      </w:r>
      <w:r>
        <w:t>сплошных</w:t>
      </w:r>
      <w:r>
        <w:rPr>
          <w:spacing w:val="80"/>
        </w:rPr>
        <w:t xml:space="preserve"> </w:t>
      </w:r>
      <w:r>
        <w:t>текстах,</w:t>
      </w:r>
      <w:r>
        <w:rPr>
          <w:spacing w:val="80"/>
        </w:rPr>
        <w:t xml:space="preserve"> </w:t>
      </w:r>
      <w:r>
        <w:t>иллюстрациях,</w:t>
      </w:r>
      <w:r>
        <w:rPr>
          <w:spacing w:val="80"/>
        </w:rPr>
        <w:t xml:space="preserve"> </w:t>
      </w:r>
      <w:r>
        <w:t>графически (в таблицах, диаграммах).</w:t>
      </w:r>
    </w:p>
    <w:p w14:paraId="168F27C4" w14:textId="77777777" w:rsidR="00847C56" w:rsidRPr="00856FBB" w:rsidRDefault="00847C56" w:rsidP="00847C56">
      <w:pPr>
        <w:tabs>
          <w:tab w:val="left" w:pos="2247"/>
        </w:tabs>
        <w:ind w:left="567" w:right="1181"/>
        <w:rPr>
          <w:sz w:val="24"/>
        </w:rPr>
      </w:pPr>
      <w:r w:rsidRPr="00856FBB">
        <w:rPr>
          <w:sz w:val="24"/>
        </w:rPr>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работы с информацией.</w:t>
      </w:r>
    </w:p>
    <w:p w14:paraId="0CF554AF" w14:textId="77777777" w:rsidR="00847C56" w:rsidRDefault="00847C56" w:rsidP="00847C56">
      <w:pPr>
        <w:pStyle w:val="a3"/>
        <w:ind w:left="567" w:right="1181" w:firstLine="0"/>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3ABE862E" w14:textId="77777777" w:rsidR="00847C56" w:rsidRDefault="00847C56" w:rsidP="00847C56">
      <w:pPr>
        <w:pStyle w:val="a3"/>
        <w:spacing w:before="1"/>
        <w:ind w:left="567" w:right="1181" w:firstLine="0"/>
      </w:pPr>
      <w:r>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w:t>
      </w:r>
      <w:r>
        <w:lastRenderedPageBreak/>
        <w:t>последовательность основных фактов; восстанавливать текст из разрозненных абзацев.</w:t>
      </w:r>
    </w:p>
    <w:p w14:paraId="3A2E6CED" w14:textId="77777777" w:rsidR="00847C56" w:rsidRDefault="00847C56" w:rsidP="00847C56">
      <w:pPr>
        <w:pStyle w:val="a3"/>
        <w:ind w:left="567" w:right="1181" w:firstLine="0"/>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22158E40" w14:textId="77777777" w:rsidR="00847C56" w:rsidRDefault="00847C56" w:rsidP="00847C56">
      <w:pPr>
        <w:pStyle w:val="a3"/>
        <w:ind w:left="567" w:right="1181" w:firstLine="0"/>
      </w:pPr>
      <w:r>
        <w:t>Фиксировать</w:t>
      </w:r>
      <w:r>
        <w:rPr>
          <w:spacing w:val="-5"/>
        </w:rPr>
        <w:t xml:space="preserve"> </w:t>
      </w:r>
      <w:r>
        <w:t>информацию</w:t>
      </w:r>
      <w:r>
        <w:rPr>
          <w:spacing w:val="-4"/>
        </w:rPr>
        <w:t xml:space="preserve"> </w:t>
      </w:r>
      <w:r>
        <w:t>доступными</w:t>
      </w:r>
      <w:r>
        <w:rPr>
          <w:spacing w:val="-5"/>
        </w:rPr>
        <w:t xml:space="preserve"> </w:t>
      </w:r>
      <w:r>
        <w:t>средствами</w:t>
      </w:r>
      <w:r>
        <w:rPr>
          <w:spacing w:val="-4"/>
        </w:rPr>
        <w:t xml:space="preserve"> </w:t>
      </w:r>
      <w:r>
        <w:t>(в</w:t>
      </w:r>
      <w:r>
        <w:rPr>
          <w:spacing w:val="-6"/>
        </w:rPr>
        <w:t xml:space="preserve"> </w:t>
      </w:r>
      <w:r>
        <w:t>виде</w:t>
      </w:r>
      <w:r>
        <w:rPr>
          <w:spacing w:val="-5"/>
        </w:rPr>
        <w:t xml:space="preserve"> </w:t>
      </w:r>
      <w:r>
        <w:t>ключевых</w:t>
      </w:r>
      <w:r>
        <w:rPr>
          <w:spacing w:val="-3"/>
        </w:rPr>
        <w:t xml:space="preserve"> </w:t>
      </w:r>
      <w:r>
        <w:t>слов,</w:t>
      </w:r>
      <w:r>
        <w:rPr>
          <w:spacing w:val="-4"/>
        </w:rPr>
        <w:t xml:space="preserve"> </w:t>
      </w:r>
      <w:r>
        <w:t>плана). Оценивать достоверность информации, полученной из иноязычных источников.</w:t>
      </w:r>
    </w:p>
    <w:p w14:paraId="2FFEF209" w14:textId="77777777" w:rsidR="00847C56" w:rsidRDefault="00847C56" w:rsidP="00847C56">
      <w:pPr>
        <w:pStyle w:val="a3"/>
        <w:ind w:left="567" w:right="1181" w:firstLine="0"/>
      </w:pPr>
      <w: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w:t>
      </w:r>
      <w:r>
        <w:rPr>
          <w:spacing w:val="40"/>
        </w:rPr>
        <w:t xml:space="preserve"> </w:t>
      </w:r>
      <w:r>
        <w:t>слова в контексте) и аргументировать его.</w:t>
      </w:r>
    </w:p>
    <w:p w14:paraId="6298135E" w14:textId="77777777" w:rsidR="00847C56" w:rsidRPr="00856FBB" w:rsidRDefault="00847C56" w:rsidP="00847C56">
      <w:pPr>
        <w:tabs>
          <w:tab w:val="left" w:pos="2248"/>
        </w:tabs>
        <w:spacing w:before="1"/>
        <w:ind w:left="567" w:right="1181"/>
        <w:rPr>
          <w:sz w:val="24"/>
        </w:rPr>
      </w:pPr>
      <w:r w:rsidRPr="00856FBB">
        <w:rPr>
          <w:sz w:val="24"/>
        </w:rPr>
        <w:t>Формирование</w:t>
      </w:r>
      <w:r w:rsidRPr="00856FBB">
        <w:rPr>
          <w:spacing w:val="-8"/>
          <w:sz w:val="24"/>
        </w:rPr>
        <w:t xml:space="preserve"> </w:t>
      </w:r>
      <w:r w:rsidRPr="00856FBB">
        <w:rPr>
          <w:sz w:val="24"/>
        </w:rPr>
        <w:t>универсальных</w:t>
      </w:r>
      <w:r w:rsidRPr="00856FBB">
        <w:rPr>
          <w:spacing w:val="-5"/>
          <w:sz w:val="24"/>
        </w:rPr>
        <w:t xml:space="preserve"> </w:t>
      </w:r>
      <w:r w:rsidRPr="00856FBB">
        <w:rPr>
          <w:sz w:val="24"/>
        </w:rPr>
        <w:t>учебных</w:t>
      </w:r>
      <w:r w:rsidRPr="00856FBB">
        <w:rPr>
          <w:spacing w:val="-7"/>
          <w:sz w:val="24"/>
        </w:rPr>
        <w:t xml:space="preserve"> </w:t>
      </w:r>
      <w:r w:rsidRPr="00856FBB">
        <w:rPr>
          <w:sz w:val="24"/>
        </w:rPr>
        <w:t>коммуникативных</w:t>
      </w:r>
      <w:r w:rsidRPr="00856FBB">
        <w:rPr>
          <w:spacing w:val="-6"/>
          <w:sz w:val="24"/>
        </w:rPr>
        <w:t xml:space="preserve"> </w:t>
      </w:r>
      <w:r w:rsidRPr="00856FBB">
        <w:rPr>
          <w:spacing w:val="-2"/>
          <w:sz w:val="24"/>
        </w:rPr>
        <w:t>действий.</w:t>
      </w:r>
    </w:p>
    <w:p w14:paraId="7F2BDDA7" w14:textId="77777777" w:rsidR="00847C56" w:rsidRDefault="00847C56" w:rsidP="00847C56">
      <w:pPr>
        <w:pStyle w:val="a3"/>
        <w:tabs>
          <w:tab w:val="left" w:pos="2113"/>
          <w:tab w:val="left" w:pos="3099"/>
          <w:tab w:val="left" w:pos="5380"/>
          <w:tab w:val="left" w:pos="7767"/>
          <w:tab w:val="left" w:pos="9626"/>
        </w:tabs>
        <w:ind w:left="567" w:right="1181" w:firstLine="0"/>
      </w:pPr>
      <w:r>
        <w:t xml:space="preserve">Воспринимать и создавать собственные диалогические и монологические высказывания, </w:t>
      </w:r>
      <w:r>
        <w:rPr>
          <w:spacing w:val="-2"/>
        </w:rPr>
        <w:t>участвуя</w:t>
      </w:r>
      <w:r>
        <w:tab/>
      </w:r>
      <w:r>
        <w:rPr>
          <w:spacing w:val="-10"/>
        </w:rPr>
        <w:t>в</w:t>
      </w:r>
      <w:r>
        <w:t xml:space="preserve"> </w:t>
      </w:r>
      <w:r>
        <w:rPr>
          <w:spacing w:val="-2"/>
        </w:rPr>
        <w:t>обсуждениях,</w:t>
      </w:r>
      <w:r>
        <w:t xml:space="preserve"> </w:t>
      </w:r>
      <w:r>
        <w:rPr>
          <w:spacing w:val="-2"/>
        </w:rPr>
        <w:t>выступлениях;</w:t>
      </w:r>
      <w:r>
        <w:t xml:space="preserve"> </w:t>
      </w:r>
      <w:r>
        <w:rPr>
          <w:spacing w:val="-2"/>
        </w:rPr>
        <w:t>выражать</w:t>
      </w:r>
      <w:r>
        <w:tab/>
      </w:r>
      <w:r>
        <w:rPr>
          <w:spacing w:val="-2"/>
        </w:rPr>
        <w:t xml:space="preserve">эмоции </w:t>
      </w:r>
      <w:r>
        <w:t>в соответствии с условиями и целями общения.</w:t>
      </w:r>
    </w:p>
    <w:p w14:paraId="50E34E12" w14:textId="77777777" w:rsidR="00847C56" w:rsidRDefault="00847C56" w:rsidP="00847C56">
      <w:pPr>
        <w:pStyle w:val="a3"/>
        <w:ind w:left="567" w:right="1181" w:firstLine="0"/>
      </w:pPr>
      <w:r>
        <w:t>Осуществлять</w:t>
      </w:r>
      <w:r>
        <w:rPr>
          <w:spacing w:val="80"/>
        </w:rPr>
        <w:t xml:space="preserve"> </w:t>
      </w:r>
      <w:r>
        <w:t>смысловое</w:t>
      </w:r>
      <w:r>
        <w:rPr>
          <w:spacing w:val="80"/>
        </w:rPr>
        <w:t xml:space="preserve"> </w:t>
      </w:r>
      <w:r>
        <w:t>чтение</w:t>
      </w:r>
      <w:r>
        <w:rPr>
          <w:spacing w:val="80"/>
        </w:rPr>
        <w:t xml:space="preserve"> </w:t>
      </w:r>
      <w:r>
        <w:t>текста</w:t>
      </w:r>
      <w:r>
        <w:rPr>
          <w:spacing w:val="80"/>
        </w:rPr>
        <w:t xml:space="preserve"> </w:t>
      </w:r>
      <w:r>
        <w:t>с</w:t>
      </w:r>
      <w:r>
        <w:rPr>
          <w:spacing w:val="80"/>
        </w:rPr>
        <w:t xml:space="preserve"> </w:t>
      </w:r>
      <w:r>
        <w:t>учетом</w:t>
      </w:r>
      <w:r>
        <w:rPr>
          <w:spacing w:val="80"/>
        </w:rPr>
        <w:t xml:space="preserve"> </w:t>
      </w:r>
      <w:r>
        <w:t>коммуникативной</w:t>
      </w:r>
      <w:r>
        <w:rPr>
          <w:spacing w:val="80"/>
        </w:rPr>
        <w:t xml:space="preserve"> </w:t>
      </w:r>
      <w:r>
        <w:t>задачи и</w:t>
      </w:r>
      <w:r>
        <w:rPr>
          <w:spacing w:val="63"/>
        </w:rPr>
        <w:t xml:space="preserve"> </w:t>
      </w:r>
      <w:r>
        <w:t>вида</w:t>
      </w:r>
      <w:r>
        <w:rPr>
          <w:spacing w:val="61"/>
        </w:rPr>
        <w:t xml:space="preserve"> </w:t>
      </w:r>
      <w:r>
        <w:t>текста,</w:t>
      </w:r>
      <w:r>
        <w:rPr>
          <w:spacing w:val="62"/>
        </w:rPr>
        <w:t xml:space="preserve"> </w:t>
      </w:r>
      <w:r>
        <w:t>используя</w:t>
      </w:r>
      <w:r>
        <w:rPr>
          <w:spacing w:val="62"/>
        </w:rPr>
        <w:t xml:space="preserve"> </w:t>
      </w:r>
      <w:r>
        <w:t>разные</w:t>
      </w:r>
      <w:r>
        <w:rPr>
          <w:spacing w:val="63"/>
        </w:rPr>
        <w:t xml:space="preserve"> </w:t>
      </w:r>
      <w:r>
        <w:t>стратегии</w:t>
      </w:r>
      <w:r>
        <w:rPr>
          <w:spacing w:val="64"/>
        </w:rPr>
        <w:t xml:space="preserve"> </w:t>
      </w:r>
      <w:r>
        <w:t>чтения</w:t>
      </w:r>
      <w:r>
        <w:rPr>
          <w:spacing w:val="62"/>
        </w:rPr>
        <w:t xml:space="preserve"> </w:t>
      </w:r>
      <w:r>
        <w:t>(с</w:t>
      </w:r>
      <w:r>
        <w:rPr>
          <w:spacing w:val="60"/>
        </w:rPr>
        <w:t xml:space="preserve"> </w:t>
      </w:r>
      <w:r>
        <w:t>пониманием</w:t>
      </w:r>
      <w:r>
        <w:rPr>
          <w:spacing w:val="61"/>
        </w:rPr>
        <w:t xml:space="preserve"> </w:t>
      </w:r>
      <w:r>
        <w:t>основного</w:t>
      </w:r>
      <w:r>
        <w:rPr>
          <w:spacing w:val="62"/>
        </w:rPr>
        <w:t xml:space="preserve"> </w:t>
      </w:r>
      <w:r>
        <w:t>содержания,</w:t>
      </w:r>
      <w:r>
        <w:rPr>
          <w:spacing w:val="62"/>
        </w:rPr>
        <w:t xml:space="preserve"> </w:t>
      </w:r>
      <w:r>
        <w:t>с полным</w:t>
      </w:r>
      <w:r>
        <w:rPr>
          <w:spacing w:val="-8"/>
        </w:rPr>
        <w:t xml:space="preserve"> </w:t>
      </w:r>
      <w:r>
        <w:t>пониманием,</w:t>
      </w:r>
      <w:r>
        <w:rPr>
          <w:spacing w:val="-3"/>
        </w:rPr>
        <w:t xml:space="preserve"> </w:t>
      </w:r>
      <w:r>
        <w:t>с</w:t>
      </w:r>
      <w:r>
        <w:rPr>
          <w:spacing w:val="-4"/>
        </w:rPr>
        <w:t xml:space="preserve"> </w:t>
      </w:r>
      <w:r>
        <w:t>нахождением</w:t>
      </w:r>
      <w:r>
        <w:rPr>
          <w:spacing w:val="-4"/>
        </w:rPr>
        <w:t xml:space="preserve"> </w:t>
      </w:r>
      <w:r>
        <w:t>интересующей</w:t>
      </w:r>
      <w:r>
        <w:rPr>
          <w:spacing w:val="-3"/>
        </w:rPr>
        <w:t xml:space="preserve"> </w:t>
      </w:r>
      <w:r>
        <w:rPr>
          <w:spacing w:val="-2"/>
        </w:rPr>
        <w:t>информации).</w:t>
      </w:r>
    </w:p>
    <w:p w14:paraId="3B36F2DD" w14:textId="77777777" w:rsidR="00847C56" w:rsidRDefault="00847C56" w:rsidP="00847C56">
      <w:pPr>
        <w:pStyle w:val="a3"/>
        <w:ind w:left="567" w:right="1181" w:firstLine="0"/>
      </w:pPr>
      <w:r>
        <w:t>Анализировать</w:t>
      </w:r>
      <w:r>
        <w:rPr>
          <w:spacing w:val="-5"/>
        </w:rPr>
        <w:t xml:space="preserve"> </w:t>
      </w:r>
      <w:r>
        <w:t>и</w:t>
      </w:r>
      <w:r>
        <w:rPr>
          <w:spacing w:val="-3"/>
        </w:rPr>
        <w:t xml:space="preserve"> </w:t>
      </w:r>
      <w:r>
        <w:t>восстанавливать текст</w:t>
      </w:r>
      <w:r>
        <w:rPr>
          <w:spacing w:val="-3"/>
        </w:rPr>
        <w:t xml:space="preserve"> </w:t>
      </w:r>
      <w:r>
        <w:t>с</w:t>
      </w:r>
      <w:r>
        <w:rPr>
          <w:spacing w:val="-4"/>
        </w:rPr>
        <w:t xml:space="preserve"> </w:t>
      </w:r>
      <w:r>
        <w:t>опущенными</w:t>
      </w:r>
      <w:r>
        <w:rPr>
          <w:spacing w:val="-3"/>
        </w:rPr>
        <w:t xml:space="preserve"> </w:t>
      </w:r>
      <w:r>
        <w:t>в</w:t>
      </w:r>
      <w:r>
        <w:rPr>
          <w:spacing w:val="-2"/>
        </w:rPr>
        <w:t xml:space="preserve"> </w:t>
      </w:r>
      <w:r>
        <w:t>учебных</w:t>
      </w:r>
      <w:r>
        <w:rPr>
          <w:spacing w:val="-2"/>
        </w:rPr>
        <w:t xml:space="preserve"> </w:t>
      </w:r>
      <w:r>
        <w:t>целях</w:t>
      </w:r>
      <w:r>
        <w:rPr>
          <w:spacing w:val="-1"/>
        </w:rPr>
        <w:t xml:space="preserve"> </w:t>
      </w:r>
      <w:r>
        <w:rPr>
          <w:spacing w:val="-2"/>
        </w:rPr>
        <w:t>фрагментами.</w:t>
      </w:r>
    </w:p>
    <w:p w14:paraId="460FD875" w14:textId="77777777" w:rsidR="00847C56" w:rsidRDefault="00847C56" w:rsidP="00847C56">
      <w:pPr>
        <w:pStyle w:val="a3"/>
        <w:tabs>
          <w:tab w:val="left" w:pos="1748"/>
          <w:tab w:val="left" w:pos="3608"/>
          <w:tab w:val="left" w:pos="4450"/>
          <w:tab w:val="left" w:pos="5651"/>
          <w:tab w:val="left" w:pos="6971"/>
          <w:tab w:val="left" w:pos="9209"/>
        </w:tabs>
        <w:ind w:left="567" w:right="1181" w:firstLine="0"/>
      </w:pPr>
      <w:r>
        <w:t xml:space="preserve">Выстраивать и представлять в письменной форме логику решения коммуникативной </w:t>
      </w:r>
      <w:r>
        <w:rPr>
          <w:spacing w:val="-2"/>
        </w:rPr>
        <w:t>задачи</w:t>
      </w:r>
      <w:r>
        <w:t xml:space="preserve"> </w:t>
      </w:r>
      <w:r>
        <w:rPr>
          <w:spacing w:val="-2"/>
        </w:rPr>
        <w:t>(например,</w:t>
      </w:r>
      <w:r>
        <w:t xml:space="preserve"> </w:t>
      </w:r>
      <w:r>
        <w:rPr>
          <w:spacing w:val="-10"/>
        </w:rPr>
        <w:t>в</w:t>
      </w:r>
      <w:r>
        <w:t xml:space="preserve"> </w:t>
      </w:r>
      <w:r>
        <w:rPr>
          <w:spacing w:val="-4"/>
        </w:rPr>
        <w:t>виде</w:t>
      </w:r>
      <w:r>
        <w:t xml:space="preserve"> </w:t>
      </w:r>
      <w:r>
        <w:rPr>
          <w:spacing w:val="-2"/>
        </w:rPr>
        <w:t>плана</w:t>
      </w:r>
      <w:r>
        <w:t xml:space="preserve"> </w:t>
      </w:r>
      <w:r>
        <w:rPr>
          <w:spacing w:val="-2"/>
        </w:rPr>
        <w:t xml:space="preserve">высказывания, состоящего </w:t>
      </w:r>
      <w:r>
        <w:t>из вопросов или утверждений).</w:t>
      </w:r>
    </w:p>
    <w:p w14:paraId="68EFE7FA" w14:textId="77777777" w:rsidR="00847C56" w:rsidRDefault="00847C56" w:rsidP="00847C56">
      <w:pPr>
        <w:pStyle w:val="a3"/>
        <w:spacing w:before="1"/>
        <w:ind w:left="567" w:right="1181" w:firstLine="0"/>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14:paraId="56A35C1A" w14:textId="77777777" w:rsidR="00847C56" w:rsidRDefault="00847C56" w:rsidP="00847C56">
      <w:pPr>
        <w:pStyle w:val="a3"/>
        <w:ind w:left="567" w:right="1181" w:firstLine="0"/>
      </w:pPr>
      <w:r>
        <w:t>Удерживать цель деятельности; планировать выполнение учебной задачи, выбирать и аргументировать способ деятельности.</w:t>
      </w:r>
    </w:p>
    <w:p w14:paraId="54113C11" w14:textId="77777777" w:rsidR="00847C56" w:rsidRDefault="00847C56" w:rsidP="00847C56">
      <w:pPr>
        <w:pStyle w:val="a3"/>
        <w:ind w:left="567" w:right="1181" w:firstLine="0"/>
      </w:pPr>
      <w:r>
        <w:t>Планировать организацию совместной работы, определять свою роль, распределять</w:t>
      </w:r>
      <w:r>
        <w:rPr>
          <w:spacing w:val="40"/>
        </w:rPr>
        <w:t xml:space="preserve"> </w:t>
      </w:r>
      <w:r>
        <w:t>задачи между членами команды, участвовать в групповых формах работы.</w:t>
      </w:r>
    </w:p>
    <w:p w14:paraId="343A4439" w14:textId="77777777" w:rsidR="00847C56" w:rsidRDefault="00847C56" w:rsidP="00847C56">
      <w:pPr>
        <w:pStyle w:val="a3"/>
        <w:ind w:left="567" w:right="1181" w:firstLine="0"/>
      </w:pPr>
      <w:r>
        <w:t>Оказывать</w:t>
      </w:r>
      <w:r>
        <w:rPr>
          <w:spacing w:val="80"/>
        </w:rPr>
        <w:t xml:space="preserve"> </w:t>
      </w:r>
      <w:r>
        <w:t>влияние</w:t>
      </w:r>
      <w:r>
        <w:rPr>
          <w:spacing w:val="80"/>
        </w:rPr>
        <w:t xml:space="preserve"> </w:t>
      </w:r>
      <w:r>
        <w:t>на</w:t>
      </w:r>
      <w:r>
        <w:rPr>
          <w:spacing w:val="80"/>
        </w:rPr>
        <w:t xml:space="preserve"> </w:t>
      </w:r>
      <w:r>
        <w:t>речевое</w:t>
      </w:r>
      <w:r>
        <w:rPr>
          <w:spacing w:val="80"/>
        </w:rPr>
        <w:t xml:space="preserve"> </w:t>
      </w:r>
      <w:r>
        <w:t>поведение</w:t>
      </w:r>
      <w:r>
        <w:rPr>
          <w:spacing w:val="80"/>
        </w:rPr>
        <w:t xml:space="preserve"> </w:t>
      </w:r>
      <w:r>
        <w:t>партнера</w:t>
      </w:r>
      <w:r>
        <w:rPr>
          <w:spacing w:val="80"/>
        </w:rPr>
        <w:t xml:space="preserve"> </w:t>
      </w:r>
      <w:r>
        <w:t>(например,</w:t>
      </w:r>
      <w:r>
        <w:rPr>
          <w:spacing w:val="80"/>
        </w:rPr>
        <w:t xml:space="preserve"> </w:t>
      </w:r>
      <w:r>
        <w:t>поощряя</w:t>
      </w:r>
      <w:r>
        <w:rPr>
          <w:spacing w:val="80"/>
          <w:w w:val="150"/>
        </w:rPr>
        <w:t xml:space="preserve"> </w:t>
      </w:r>
      <w:r>
        <w:t>его продолжать поиск совместного решения поставленной задачи).</w:t>
      </w:r>
    </w:p>
    <w:p w14:paraId="3A5815B3" w14:textId="77777777" w:rsidR="00847C56" w:rsidRDefault="00847C56" w:rsidP="00847C56">
      <w:pPr>
        <w:pStyle w:val="a3"/>
        <w:ind w:left="567" w:right="1181" w:firstLine="0"/>
      </w:pPr>
      <w:r>
        <w:t>Корректировать деятельность с учетом возникших трудностей, ошибок, новых данных</w:t>
      </w:r>
      <w:r>
        <w:rPr>
          <w:spacing w:val="40"/>
        </w:rPr>
        <w:t xml:space="preserve"> </w:t>
      </w:r>
      <w:r>
        <w:t>или информации.</w:t>
      </w:r>
    </w:p>
    <w:p w14:paraId="60454972" w14:textId="77777777" w:rsidR="00847C56" w:rsidRDefault="00847C56" w:rsidP="00847C56">
      <w:pPr>
        <w:pStyle w:val="a3"/>
        <w:ind w:left="567" w:right="1181" w:firstLine="0"/>
      </w:pPr>
      <w:r>
        <w:t>Оценивать</w:t>
      </w:r>
      <w:r>
        <w:rPr>
          <w:spacing w:val="80"/>
        </w:rPr>
        <w:t xml:space="preserve">   </w:t>
      </w:r>
      <w:r>
        <w:t>процесс</w:t>
      </w:r>
      <w:r>
        <w:rPr>
          <w:spacing w:val="80"/>
        </w:rPr>
        <w:t xml:space="preserve">   </w:t>
      </w:r>
      <w:r>
        <w:t>и</w:t>
      </w:r>
      <w:r>
        <w:rPr>
          <w:spacing w:val="80"/>
        </w:rPr>
        <w:t xml:space="preserve">   </w:t>
      </w:r>
      <w:r>
        <w:t>общий</w:t>
      </w:r>
      <w:r>
        <w:rPr>
          <w:spacing w:val="80"/>
        </w:rPr>
        <w:t xml:space="preserve">   </w:t>
      </w:r>
      <w:r>
        <w:t>результат</w:t>
      </w:r>
      <w:r>
        <w:rPr>
          <w:spacing w:val="80"/>
        </w:rPr>
        <w:t xml:space="preserve">   </w:t>
      </w:r>
      <w:r>
        <w:t>деятельности;</w:t>
      </w:r>
      <w:r>
        <w:rPr>
          <w:spacing w:val="80"/>
        </w:rPr>
        <w:t xml:space="preserve"> </w:t>
      </w:r>
      <w:r>
        <w:t>анализировать</w:t>
      </w:r>
      <w:r>
        <w:rPr>
          <w:spacing w:val="80"/>
        </w:rPr>
        <w:t xml:space="preserve"> </w:t>
      </w:r>
      <w:r>
        <w:t>и оценивать собственную работу: меру собственной самостоятельности, затруднения, дефициты, ошибки и другие.</w:t>
      </w:r>
    </w:p>
    <w:p w14:paraId="5D1F76F3" w14:textId="77777777" w:rsidR="00847C56" w:rsidRPr="00856FBB" w:rsidRDefault="00847C56" w:rsidP="00847C56">
      <w:pPr>
        <w:tabs>
          <w:tab w:val="left" w:pos="2068"/>
        </w:tabs>
        <w:ind w:left="567" w:right="1181"/>
        <w:rPr>
          <w:sz w:val="24"/>
        </w:rPr>
      </w:pPr>
      <w:r w:rsidRPr="00856FBB">
        <w:rPr>
          <w:sz w:val="24"/>
        </w:rPr>
        <w:t>Математика</w:t>
      </w:r>
      <w:r w:rsidRPr="00856FBB">
        <w:rPr>
          <w:spacing w:val="-3"/>
          <w:sz w:val="24"/>
        </w:rPr>
        <w:t xml:space="preserve"> </w:t>
      </w:r>
      <w:r w:rsidRPr="00856FBB">
        <w:rPr>
          <w:sz w:val="24"/>
        </w:rPr>
        <w:t>и</w:t>
      </w:r>
      <w:r w:rsidRPr="00856FBB">
        <w:rPr>
          <w:spacing w:val="-1"/>
          <w:sz w:val="24"/>
        </w:rPr>
        <w:t xml:space="preserve"> </w:t>
      </w:r>
      <w:r w:rsidRPr="00856FBB">
        <w:rPr>
          <w:spacing w:val="-2"/>
          <w:sz w:val="24"/>
        </w:rPr>
        <w:t>информатика.</w:t>
      </w:r>
    </w:p>
    <w:p w14:paraId="1B232EA2" w14:textId="77777777" w:rsidR="00847C56" w:rsidRPr="00856FBB" w:rsidRDefault="00847C56" w:rsidP="00847C56">
      <w:pPr>
        <w:tabs>
          <w:tab w:val="left" w:pos="2247"/>
        </w:tabs>
        <w:spacing w:before="1"/>
        <w:ind w:left="567" w:right="1181"/>
        <w:rPr>
          <w:sz w:val="24"/>
        </w:rPr>
      </w:pPr>
      <w:r w:rsidRPr="00856FBB">
        <w:rPr>
          <w:sz w:val="24"/>
        </w:rPr>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базовых логических действий.</w:t>
      </w:r>
    </w:p>
    <w:p w14:paraId="2FC0B4F9" w14:textId="77777777" w:rsidR="00847C56" w:rsidRDefault="00847C56" w:rsidP="00847C56">
      <w:pPr>
        <w:pStyle w:val="a3"/>
        <w:ind w:left="567" w:right="1181" w:firstLine="0"/>
      </w:pPr>
      <w:r>
        <w:t>Выявлять</w:t>
      </w:r>
      <w:r>
        <w:rPr>
          <w:spacing w:val="-7"/>
        </w:rPr>
        <w:t xml:space="preserve"> </w:t>
      </w:r>
      <w:r>
        <w:t>качества,</w:t>
      </w:r>
      <w:r>
        <w:rPr>
          <w:spacing w:val="-7"/>
        </w:rPr>
        <w:t xml:space="preserve"> </w:t>
      </w:r>
      <w:r>
        <w:t>свойства,</w:t>
      </w:r>
      <w:r>
        <w:rPr>
          <w:spacing w:val="-7"/>
        </w:rPr>
        <w:t xml:space="preserve"> </w:t>
      </w:r>
      <w:r>
        <w:t>характеристики</w:t>
      </w:r>
      <w:r>
        <w:rPr>
          <w:spacing w:val="-8"/>
        </w:rPr>
        <w:t xml:space="preserve"> </w:t>
      </w:r>
      <w:r>
        <w:t>математических</w:t>
      </w:r>
      <w:r>
        <w:rPr>
          <w:spacing w:val="-5"/>
        </w:rPr>
        <w:t xml:space="preserve"> </w:t>
      </w:r>
      <w:r>
        <w:t>объектов. Различать свойства и признаки объектов.</w:t>
      </w:r>
    </w:p>
    <w:p w14:paraId="0EEB902C" w14:textId="77777777" w:rsidR="00847C56" w:rsidRDefault="00847C56" w:rsidP="00847C56">
      <w:pPr>
        <w:pStyle w:val="a3"/>
        <w:ind w:left="567" w:right="1181" w:firstLine="0"/>
      </w:pPr>
      <w:r>
        <w:t>Сравнивать, упорядочивать, классифицировать числа, величины, выражения, формулы, графики, геометрические фигуры и другие.</w:t>
      </w:r>
    </w:p>
    <w:p w14:paraId="7E06A80B" w14:textId="77777777" w:rsidR="00847C56" w:rsidRDefault="00847C56" w:rsidP="00847C56">
      <w:pPr>
        <w:pStyle w:val="a3"/>
        <w:ind w:left="567" w:right="1181" w:firstLine="0"/>
      </w:pPr>
      <w:r>
        <w:t xml:space="preserve">Устанавливать связи и отношения, проводить аналогии, распознавать зависимости между </w:t>
      </w:r>
      <w:r>
        <w:rPr>
          <w:spacing w:val="-2"/>
        </w:rPr>
        <w:t>объектами.</w:t>
      </w:r>
    </w:p>
    <w:p w14:paraId="6069B9D0" w14:textId="77777777" w:rsidR="00847C56" w:rsidRDefault="00847C56" w:rsidP="00847C56">
      <w:pPr>
        <w:pStyle w:val="a3"/>
        <w:ind w:left="567" w:right="1181" w:firstLine="0"/>
      </w:pPr>
      <w:r>
        <w:t>Анализировать</w:t>
      </w:r>
      <w:r>
        <w:rPr>
          <w:spacing w:val="-5"/>
        </w:rPr>
        <w:t xml:space="preserve"> </w:t>
      </w:r>
      <w:r>
        <w:t>изменения</w:t>
      </w:r>
      <w:r>
        <w:rPr>
          <w:spacing w:val="-5"/>
        </w:rPr>
        <w:t xml:space="preserve"> </w:t>
      </w:r>
      <w:r>
        <w:t>и</w:t>
      </w:r>
      <w:r>
        <w:rPr>
          <w:spacing w:val="-5"/>
        </w:rPr>
        <w:t xml:space="preserve"> </w:t>
      </w:r>
      <w:r>
        <w:t>находить</w:t>
      </w:r>
      <w:r>
        <w:rPr>
          <w:spacing w:val="-4"/>
        </w:rPr>
        <w:t xml:space="preserve"> </w:t>
      </w:r>
      <w:r>
        <w:rPr>
          <w:spacing w:val="-2"/>
        </w:rPr>
        <w:t>закономерности.</w:t>
      </w:r>
    </w:p>
    <w:p w14:paraId="530A384D" w14:textId="77777777" w:rsidR="00847C56" w:rsidRDefault="00847C56" w:rsidP="00847C56">
      <w:pPr>
        <w:pStyle w:val="a3"/>
        <w:ind w:left="567" w:right="1181" w:firstLine="0"/>
      </w:pPr>
      <w:r>
        <w:t>Формулировать и использовать определения понятий, теоремы; выводить следствия, строить отрицания, формулировать обратные теоремы.</w:t>
      </w:r>
    </w:p>
    <w:p w14:paraId="4A1ED6B6" w14:textId="77777777" w:rsidR="00847C56" w:rsidRDefault="00847C56" w:rsidP="00847C56">
      <w:pPr>
        <w:pStyle w:val="a3"/>
        <w:ind w:left="567" w:right="1181" w:firstLine="0"/>
      </w:pPr>
      <w:r>
        <w:t>Использовать</w:t>
      </w:r>
      <w:r>
        <w:rPr>
          <w:spacing w:val="-6"/>
        </w:rPr>
        <w:t xml:space="preserve"> </w:t>
      </w:r>
      <w:r>
        <w:t>логические</w:t>
      </w:r>
      <w:r>
        <w:rPr>
          <w:spacing w:val="-6"/>
        </w:rPr>
        <w:t xml:space="preserve"> </w:t>
      </w:r>
      <w:r>
        <w:t>связки</w:t>
      </w:r>
      <w:r>
        <w:rPr>
          <w:spacing w:val="-2"/>
        </w:rPr>
        <w:t xml:space="preserve"> </w:t>
      </w:r>
      <w:r>
        <w:t>«и»,</w:t>
      </w:r>
      <w:r>
        <w:rPr>
          <w:spacing w:val="1"/>
        </w:rPr>
        <w:t xml:space="preserve"> </w:t>
      </w:r>
      <w:r>
        <w:t>«или»,</w:t>
      </w:r>
      <w:r>
        <w:rPr>
          <w:spacing w:val="1"/>
        </w:rPr>
        <w:t xml:space="preserve"> </w:t>
      </w:r>
      <w:r>
        <w:t>«если</w:t>
      </w:r>
      <w:r>
        <w:rPr>
          <w:spacing w:val="-4"/>
        </w:rPr>
        <w:t xml:space="preserve"> </w:t>
      </w:r>
      <w:r>
        <w:t>...,</w:t>
      </w:r>
      <w:r>
        <w:rPr>
          <w:spacing w:val="-5"/>
        </w:rPr>
        <w:t xml:space="preserve"> </w:t>
      </w:r>
      <w:r>
        <w:t>то</w:t>
      </w:r>
      <w:r>
        <w:rPr>
          <w:spacing w:val="-4"/>
        </w:rPr>
        <w:t xml:space="preserve"> </w:t>
      </w:r>
      <w:r>
        <w:rPr>
          <w:spacing w:val="-2"/>
        </w:rPr>
        <w:t>...».</w:t>
      </w:r>
    </w:p>
    <w:p w14:paraId="1C1FDDCF" w14:textId="77777777" w:rsidR="00847C56" w:rsidRDefault="00847C56" w:rsidP="00847C56">
      <w:pPr>
        <w:pStyle w:val="a3"/>
        <w:ind w:left="567" w:right="1181" w:firstLine="0"/>
      </w:pPr>
      <w:r>
        <w:t>Обобщать</w:t>
      </w:r>
      <w:r>
        <w:rPr>
          <w:spacing w:val="76"/>
        </w:rPr>
        <w:t xml:space="preserve"> </w:t>
      </w:r>
      <w:r>
        <w:t>и</w:t>
      </w:r>
      <w:r>
        <w:rPr>
          <w:spacing w:val="76"/>
        </w:rPr>
        <w:t xml:space="preserve"> </w:t>
      </w:r>
      <w:r>
        <w:t>конкретизировать;</w:t>
      </w:r>
      <w:r>
        <w:rPr>
          <w:spacing w:val="76"/>
        </w:rPr>
        <w:t xml:space="preserve"> </w:t>
      </w:r>
      <w:r>
        <w:t>строить</w:t>
      </w:r>
      <w:r>
        <w:rPr>
          <w:spacing w:val="75"/>
        </w:rPr>
        <w:t xml:space="preserve"> </w:t>
      </w:r>
      <w:r>
        <w:t>заключения</w:t>
      </w:r>
      <w:r>
        <w:rPr>
          <w:spacing w:val="75"/>
        </w:rPr>
        <w:t xml:space="preserve"> </w:t>
      </w:r>
      <w:r>
        <w:t>от</w:t>
      </w:r>
      <w:r>
        <w:rPr>
          <w:spacing w:val="76"/>
        </w:rPr>
        <w:t xml:space="preserve"> </w:t>
      </w:r>
      <w:r>
        <w:t>общего</w:t>
      </w:r>
      <w:r>
        <w:rPr>
          <w:spacing w:val="75"/>
        </w:rPr>
        <w:t xml:space="preserve"> </w:t>
      </w:r>
      <w:r>
        <w:t>к</w:t>
      </w:r>
      <w:r>
        <w:rPr>
          <w:spacing w:val="76"/>
        </w:rPr>
        <w:t xml:space="preserve"> </w:t>
      </w:r>
      <w:r>
        <w:t>частному и от частного к общему.</w:t>
      </w:r>
    </w:p>
    <w:p w14:paraId="0D8D11F0" w14:textId="77777777" w:rsidR="00847C56" w:rsidRDefault="00847C56" w:rsidP="00847C56">
      <w:pPr>
        <w:pStyle w:val="a3"/>
        <w:ind w:left="567" w:right="1181" w:firstLine="0"/>
      </w:pPr>
      <w:r>
        <w:t>Использовать кванторы «все», «всякий», «любой», «некоторый», «существует»;</w:t>
      </w:r>
      <w:r>
        <w:rPr>
          <w:spacing w:val="40"/>
        </w:rPr>
        <w:t xml:space="preserve"> </w:t>
      </w:r>
      <w:r>
        <w:t>приводить пример и контрпример.</w:t>
      </w:r>
    </w:p>
    <w:p w14:paraId="77F5DF74" w14:textId="77777777" w:rsidR="00847C56" w:rsidRDefault="00847C56" w:rsidP="00847C56">
      <w:pPr>
        <w:pStyle w:val="a3"/>
        <w:ind w:left="567" w:right="1181" w:firstLine="0"/>
      </w:pPr>
      <w:r>
        <w:t>Различать,</w:t>
      </w:r>
      <w:r>
        <w:rPr>
          <w:spacing w:val="-4"/>
        </w:rPr>
        <w:t xml:space="preserve"> </w:t>
      </w:r>
      <w:r>
        <w:t>распознавать</w:t>
      </w:r>
      <w:r>
        <w:rPr>
          <w:spacing w:val="-2"/>
        </w:rPr>
        <w:t xml:space="preserve"> </w:t>
      </w:r>
      <w:r>
        <w:t>верные</w:t>
      </w:r>
      <w:r>
        <w:rPr>
          <w:spacing w:val="-4"/>
        </w:rPr>
        <w:t xml:space="preserve"> </w:t>
      </w:r>
      <w:r>
        <w:t>и</w:t>
      </w:r>
      <w:r>
        <w:rPr>
          <w:spacing w:val="-3"/>
        </w:rPr>
        <w:t xml:space="preserve"> </w:t>
      </w:r>
      <w:r>
        <w:t>неверные</w:t>
      </w:r>
      <w:r>
        <w:rPr>
          <w:spacing w:val="-3"/>
        </w:rPr>
        <w:t xml:space="preserve"> </w:t>
      </w:r>
      <w:r>
        <w:rPr>
          <w:spacing w:val="-2"/>
        </w:rPr>
        <w:t>утверждения.</w:t>
      </w:r>
    </w:p>
    <w:p w14:paraId="2E8A58FB" w14:textId="77777777" w:rsidR="00847C56" w:rsidRDefault="00847C56" w:rsidP="00847C56">
      <w:pPr>
        <w:pStyle w:val="a3"/>
        <w:ind w:left="567" w:right="1181" w:firstLine="0"/>
      </w:pPr>
      <w:r>
        <w:t>Выражать</w:t>
      </w:r>
      <w:r>
        <w:rPr>
          <w:spacing w:val="-6"/>
        </w:rPr>
        <w:t xml:space="preserve"> </w:t>
      </w:r>
      <w:r>
        <w:t>отношения,</w:t>
      </w:r>
      <w:r>
        <w:rPr>
          <w:spacing w:val="-7"/>
        </w:rPr>
        <w:t xml:space="preserve"> </w:t>
      </w:r>
      <w:r>
        <w:t>зависимости,</w:t>
      </w:r>
      <w:r>
        <w:rPr>
          <w:spacing w:val="-4"/>
        </w:rPr>
        <w:t xml:space="preserve"> </w:t>
      </w:r>
      <w:r>
        <w:t>правила,</w:t>
      </w:r>
      <w:r>
        <w:rPr>
          <w:spacing w:val="-4"/>
        </w:rPr>
        <w:t xml:space="preserve"> </w:t>
      </w:r>
      <w:r>
        <w:t>закономерности</w:t>
      </w:r>
      <w:r>
        <w:rPr>
          <w:spacing w:val="-3"/>
        </w:rPr>
        <w:t xml:space="preserve"> </w:t>
      </w:r>
      <w:r>
        <w:t>с</w:t>
      </w:r>
      <w:r>
        <w:rPr>
          <w:spacing w:val="-5"/>
        </w:rPr>
        <w:t xml:space="preserve"> </w:t>
      </w:r>
      <w:r>
        <w:t>помощью</w:t>
      </w:r>
      <w:r>
        <w:rPr>
          <w:spacing w:val="-4"/>
        </w:rPr>
        <w:t xml:space="preserve"> </w:t>
      </w:r>
      <w:r>
        <w:rPr>
          <w:spacing w:val="-2"/>
        </w:rPr>
        <w:t>формул.</w:t>
      </w:r>
    </w:p>
    <w:p w14:paraId="0C846822" w14:textId="77777777" w:rsidR="00847C56" w:rsidRDefault="00847C56" w:rsidP="00847C56">
      <w:pPr>
        <w:pStyle w:val="a3"/>
        <w:ind w:left="567" w:right="1181" w:firstLine="0"/>
      </w:pPr>
      <w:r>
        <w:t>Моделировать</w:t>
      </w:r>
      <w:r>
        <w:rPr>
          <w:spacing w:val="80"/>
        </w:rPr>
        <w:t xml:space="preserve">   </w:t>
      </w:r>
      <w:r>
        <w:t>отношения</w:t>
      </w:r>
      <w:r>
        <w:rPr>
          <w:spacing w:val="80"/>
        </w:rPr>
        <w:t xml:space="preserve">   </w:t>
      </w:r>
      <w:r>
        <w:t>между</w:t>
      </w:r>
      <w:r>
        <w:rPr>
          <w:spacing w:val="80"/>
        </w:rPr>
        <w:t xml:space="preserve">   </w:t>
      </w:r>
      <w:r>
        <w:t>объектами,</w:t>
      </w:r>
      <w:r>
        <w:rPr>
          <w:spacing w:val="80"/>
        </w:rPr>
        <w:t xml:space="preserve"> </w:t>
      </w:r>
      <w:r>
        <w:t>использовать</w:t>
      </w:r>
      <w:r>
        <w:rPr>
          <w:spacing w:val="80"/>
        </w:rPr>
        <w:t xml:space="preserve">   </w:t>
      </w:r>
      <w:r>
        <w:t>символьные</w:t>
      </w:r>
      <w:r>
        <w:rPr>
          <w:spacing w:val="80"/>
        </w:rPr>
        <w:t xml:space="preserve"> </w:t>
      </w:r>
      <w:r>
        <w:t>и графические модели.</w:t>
      </w:r>
    </w:p>
    <w:p w14:paraId="4E9B96C0" w14:textId="77777777" w:rsidR="00847C56" w:rsidRDefault="00847C56" w:rsidP="00847C56">
      <w:pPr>
        <w:pStyle w:val="a3"/>
        <w:spacing w:before="1"/>
        <w:ind w:left="567" w:right="1181" w:firstLine="0"/>
      </w:pPr>
      <w:r>
        <w:t>Воспроизводить</w:t>
      </w:r>
      <w:r>
        <w:rPr>
          <w:spacing w:val="80"/>
        </w:rPr>
        <w:t xml:space="preserve">   </w:t>
      </w:r>
      <w:r>
        <w:t>и</w:t>
      </w:r>
      <w:r>
        <w:rPr>
          <w:spacing w:val="80"/>
        </w:rPr>
        <w:t xml:space="preserve">   </w:t>
      </w:r>
      <w:r>
        <w:t>строить</w:t>
      </w:r>
      <w:r>
        <w:rPr>
          <w:spacing w:val="80"/>
        </w:rPr>
        <w:t xml:space="preserve">   </w:t>
      </w:r>
      <w:r>
        <w:t>логические</w:t>
      </w:r>
      <w:r>
        <w:rPr>
          <w:spacing w:val="80"/>
        </w:rPr>
        <w:t xml:space="preserve">   </w:t>
      </w:r>
      <w:r>
        <w:t>цепочки</w:t>
      </w:r>
      <w:r>
        <w:rPr>
          <w:spacing w:val="80"/>
        </w:rPr>
        <w:t xml:space="preserve">   </w:t>
      </w:r>
      <w:r>
        <w:t>утверждений,</w:t>
      </w:r>
      <w:r>
        <w:rPr>
          <w:spacing w:val="79"/>
        </w:rPr>
        <w:t xml:space="preserve"> </w:t>
      </w:r>
      <w:r>
        <w:t>прямые и от противного.</w:t>
      </w:r>
    </w:p>
    <w:p w14:paraId="41F318A5" w14:textId="77777777" w:rsidR="00847C56" w:rsidRDefault="00847C56" w:rsidP="00847C56">
      <w:pPr>
        <w:pStyle w:val="a3"/>
        <w:ind w:left="567" w:right="1181" w:firstLine="0"/>
      </w:pPr>
      <w:r>
        <w:t>Устанавливать</w:t>
      </w:r>
      <w:r>
        <w:rPr>
          <w:spacing w:val="-4"/>
        </w:rPr>
        <w:t xml:space="preserve"> </w:t>
      </w:r>
      <w:r>
        <w:t>противоречия</w:t>
      </w:r>
      <w:r>
        <w:rPr>
          <w:spacing w:val="-5"/>
        </w:rPr>
        <w:t xml:space="preserve"> </w:t>
      </w:r>
      <w:r>
        <w:t>в</w:t>
      </w:r>
      <w:r>
        <w:rPr>
          <w:spacing w:val="-5"/>
        </w:rPr>
        <w:t xml:space="preserve"> </w:t>
      </w:r>
      <w:r>
        <w:rPr>
          <w:spacing w:val="-2"/>
        </w:rPr>
        <w:t>рассуждениях.</w:t>
      </w:r>
    </w:p>
    <w:p w14:paraId="26054411" w14:textId="77777777" w:rsidR="00847C56" w:rsidRDefault="00847C56" w:rsidP="00847C56">
      <w:pPr>
        <w:pStyle w:val="a3"/>
        <w:ind w:left="567" w:right="1181" w:firstLine="0"/>
      </w:pPr>
      <w:r>
        <w:lastRenderedPageBreak/>
        <w:t>Создавать, применять и преобразовывать знаки и символы, модели и схемы для решения учебных и познавательных задач.</w:t>
      </w:r>
    </w:p>
    <w:p w14:paraId="3310F6A6" w14:textId="77777777" w:rsidR="00847C56" w:rsidRDefault="00847C56" w:rsidP="00847C56">
      <w:pPr>
        <w:pStyle w:val="a3"/>
        <w:ind w:left="567" w:right="1181" w:firstLine="0"/>
      </w:pPr>
      <w:r>
        <w:t>Применять различные методы, инструменты и запросы при поиске и отборе информации или</w:t>
      </w:r>
      <w:r>
        <w:rPr>
          <w:spacing w:val="60"/>
          <w:w w:val="150"/>
        </w:rPr>
        <w:t xml:space="preserve">   </w:t>
      </w:r>
      <w:r>
        <w:t>данных</w:t>
      </w:r>
      <w:r>
        <w:rPr>
          <w:spacing w:val="61"/>
          <w:w w:val="150"/>
        </w:rPr>
        <w:t xml:space="preserve">   </w:t>
      </w:r>
      <w:r>
        <w:t>из</w:t>
      </w:r>
      <w:r>
        <w:rPr>
          <w:spacing w:val="59"/>
          <w:w w:val="150"/>
        </w:rPr>
        <w:t xml:space="preserve">   </w:t>
      </w:r>
      <w:r>
        <w:t>источников</w:t>
      </w:r>
      <w:r>
        <w:rPr>
          <w:spacing w:val="60"/>
          <w:w w:val="150"/>
        </w:rPr>
        <w:t xml:space="preserve">   </w:t>
      </w:r>
      <w:r>
        <w:t>с</w:t>
      </w:r>
      <w:r>
        <w:rPr>
          <w:spacing w:val="60"/>
          <w:w w:val="150"/>
        </w:rPr>
        <w:t xml:space="preserve">   </w:t>
      </w:r>
      <w:r>
        <w:t>учетом</w:t>
      </w:r>
      <w:r>
        <w:rPr>
          <w:spacing w:val="60"/>
          <w:w w:val="150"/>
        </w:rPr>
        <w:t xml:space="preserve">   </w:t>
      </w:r>
      <w:r>
        <w:t>предложенной</w:t>
      </w:r>
      <w:r>
        <w:rPr>
          <w:spacing w:val="61"/>
          <w:w w:val="150"/>
        </w:rPr>
        <w:t xml:space="preserve">   </w:t>
      </w:r>
      <w:r>
        <w:t>учебной</w:t>
      </w:r>
      <w:r>
        <w:rPr>
          <w:spacing w:val="60"/>
          <w:w w:val="150"/>
        </w:rPr>
        <w:t xml:space="preserve">   </w:t>
      </w:r>
      <w:r>
        <w:t>задачи и заданных критериев.</w:t>
      </w:r>
    </w:p>
    <w:p w14:paraId="2CD31A2B" w14:textId="77777777" w:rsidR="00847C56" w:rsidRPr="00856FBB" w:rsidRDefault="00847C56" w:rsidP="00847C56">
      <w:pPr>
        <w:tabs>
          <w:tab w:val="left" w:pos="2247"/>
        </w:tabs>
        <w:ind w:left="567" w:right="1181"/>
        <w:rPr>
          <w:sz w:val="24"/>
        </w:rPr>
      </w:pPr>
      <w:r w:rsidRPr="00856FBB">
        <w:rPr>
          <w:sz w:val="24"/>
        </w:rPr>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базовых исследовательских действий.</w:t>
      </w:r>
    </w:p>
    <w:p w14:paraId="399FB19F" w14:textId="77777777" w:rsidR="00847C56" w:rsidRDefault="00847C56" w:rsidP="00847C56">
      <w:pPr>
        <w:pStyle w:val="a3"/>
        <w:ind w:left="567" w:right="1181" w:firstLine="0"/>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3E6DFDF9" w14:textId="77777777" w:rsidR="00847C56" w:rsidRDefault="00847C56" w:rsidP="00847C56">
      <w:pPr>
        <w:pStyle w:val="a3"/>
        <w:spacing w:before="1"/>
        <w:ind w:left="567" w:right="1181" w:firstLine="0"/>
      </w:pPr>
      <w:r>
        <w:t xml:space="preserve">Доказывать, обосновывать, аргументировать свои суждения, выводы, закономерности и </w:t>
      </w:r>
      <w:r>
        <w:rPr>
          <w:spacing w:val="-2"/>
        </w:rPr>
        <w:t>результаты.</w:t>
      </w:r>
    </w:p>
    <w:p w14:paraId="1CB511CD" w14:textId="77777777" w:rsidR="00847C56" w:rsidRDefault="00847C56" w:rsidP="00847C56">
      <w:pPr>
        <w:pStyle w:val="a3"/>
        <w:ind w:left="567" w:right="1181" w:firstLine="0"/>
      </w:pPr>
      <w:r>
        <w:t>Дописывать выводы, результаты опытов, экспериментов, исследований, используя математический язык и символику.</w:t>
      </w:r>
    </w:p>
    <w:p w14:paraId="69789EDE" w14:textId="77777777" w:rsidR="00847C56" w:rsidRDefault="00847C56" w:rsidP="00847C56">
      <w:pPr>
        <w:pStyle w:val="a3"/>
        <w:ind w:left="567" w:right="1181" w:firstLine="0"/>
      </w:pPr>
      <w:r>
        <w:t>Оценивать надежность информации по критериям, предложенным учителем или сформулированным самостоятельно.</w:t>
      </w:r>
    </w:p>
    <w:p w14:paraId="537389BB" w14:textId="77777777" w:rsidR="00847C56" w:rsidRPr="00856FBB" w:rsidRDefault="00847C56" w:rsidP="00847C56">
      <w:pPr>
        <w:tabs>
          <w:tab w:val="left" w:pos="2247"/>
        </w:tabs>
        <w:ind w:left="567" w:right="1181"/>
        <w:rPr>
          <w:sz w:val="24"/>
        </w:rPr>
      </w:pPr>
      <w:r w:rsidRPr="00856FBB">
        <w:rPr>
          <w:sz w:val="24"/>
        </w:rPr>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работы с информацией.</w:t>
      </w:r>
    </w:p>
    <w:p w14:paraId="1277B808" w14:textId="77777777" w:rsidR="00847C56" w:rsidRDefault="00847C56" w:rsidP="00847C56">
      <w:pPr>
        <w:pStyle w:val="a3"/>
        <w:spacing w:before="1"/>
        <w:ind w:left="567" w:right="1181" w:firstLine="0"/>
      </w:pPr>
      <w:r>
        <w:t>Использовать таблицы и схемы для структурированного представления информации, графические способы представления данных.</w:t>
      </w:r>
    </w:p>
    <w:p w14:paraId="15DBD05E" w14:textId="77777777" w:rsidR="00847C56" w:rsidRDefault="00847C56" w:rsidP="00847C56">
      <w:pPr>
        <w:pStyle w:val="a3"/>
        <w:ind w:left="567" w:right="1181" w:firstLine="0"/>
      </w:pPr>
      <w:r>
        <w:t>Переводить</w:t>
      </w:r>
      <w:r>
        <w:rPr>
          <w:spacing w:val="-5"/>
        </w:rPr>
        <w:t xml:space="preserve"> </w:t>
      </w:r>
      <w:r>
        <w:t>вербальную</w:t>
      </w:r>
      <w:r>
        <w:rPr>
          <w:spacing w:val="-3"/>
        </w:rPr>
        <w:t xml:space="preserve"> </w:t>
      </w:r>
      <w:r>
        <w:t>информацию</w:t>
      </w:r>
      <w:r>
        <w:rPr>
          <w:spacing w:val="-3"/>
        </w:rPr>
        <w:t xml:space="preserve"> </w:t>
      </w:r>
      <w:r>
        <w:t>в</w:t>
      </w:r>
      <w:r>
        <w:rPr>
          <w:spacing w:val="-4"/>
        </w:rPr>
        <w:t xml:space="preserve"> </w:t>
      </w:r>
      <w:r>
        <w:t>графическую</w:t>
      </w:r>
      <w:r>
        <w:rPr>
          <w:spacing w:val="-3"/>
        </w:rPr>
        <w:t xml:space="preserve"> </w:t>
      </w:r>
      <w:r>
        <w:t>форму</w:t>
      </w:r>
      <w:r>
        <w:rPr>
          <w:spacing w:val="-7"/>
        </w:rPr>
        <w:t xml:space="preserve"> </w:t>
      </w:r>
      <w:r>
        <w:t>и</w:t>
      </w:r>
      <w:r>
        <w:rPr>
          <w:spacing w:val="-3"/>
        </w:rPr>
        <w:t xml:space="preserve"> </w:t>
      </w:r>
      <w:r>
        <w:rPr>
          <w:spacing w:val="-2"/>
        </w:rPr>
        <w:t>наоборот.</w:t>
      </w:r>
    </w:p>
    <w:p w14:paraId="2CD5683D" w14:textId="77777777" w:rsidR="00847C56" w:rsidRDefault="00847C56" w:rsidP="00847C56">
      <w:pPr>
        <w:pStyle w:val="a3"/>
        <w:ind w:left="567" w:right="1181" w:firstLine="0"/>
      </w:pPr>
      <w:r>
        <w:t>Выявлять недостаточность и избыточность информации, данных, необходимых для решения учебной или практической задачи.</w:t>
      </w:r>
    </w:p>
    <w:p w14:paraId="120CA795" w14:textId="77777777" w:rsidR="00847C56" w:rsidRDefault="00847C56" w:rsidP="00847C56">
      <w:pPr>
        <w:pStyle w:val="a3"/>
        <w:ind w:left="567" w:right="1181" w:firstLine="0"/>
      </w:pPr>
      <w:r>
        <w:t>Распознавать неверную информацию, данные, утверждения; устанавливать противоречия в фактах, данных.</w:t>
      </w:r>
    </w:p>
    <w:p w14:paraId="0A85B42F" w14:textId="77777777" w:rsidR="00847C56" w:rsidRDefault="00847C56" w:rsidP="00847C56">
      <w:pPr>
        <w:pStyle w:val="a3"/>
        <w:ind w:left="567" w:right="1181" w:firstLine="0"/>
      </w:pPr>
      <w:r>
        <w:t>Находить</w:t>
      </w:r>
      <w:r>
        <w:rPr>
          <w:spacing w:val="-6"/>
        </w:rPr>
        <w:t xml:space="preserve"> </w:t>
      </w:r>
      <w:r>
        <w:t>ошибки</w:t>
      </w:r>
      <w:r>
        <w:rPr>
          <w:spacing w:val="-4"/>
        </w:rPr>
        <w:t xml:space="preserve"> </w:t>
      </w:r>
      <w:r>
        <w:t>в</w:t>
      </w:r>
      <w:r>
        <w:rPr>
          <w:spacing w:val="-5"/>
        </w:rPr>
        <w:t xml:space="preserve"> </w:t>
      </w:r>
      <w:r>
        <w:t>неверных</w:t>
      </w:r>
      <w:r>
        <w:rPr>
          <w:spacing w:val="-1"/>
        </w:rPr>
        <w:t xml:space="preserve"> </w:t>
      </w:r>
      <w:r>
        <w:t>утверждениях</w:t>
      </w:r>
      <w:r>
        <w:rPr>
          <w:spacing w:val="-1"/>
        </w:rPr>
        <w:t xml:space="preserve"> </w:t>
      </w:r>
      <w:r>
        <w:t>и</w:t>
      </w:r>
      <w:r>
        <w:rPr>
          <w:spacing w:val="-5"/>
        </w:rPr>
        <w:t xml:space="preserve"> </w:t>
      </w:r>
      <w:r>
        <w:t>исправлять</w:t>
      </w:r>
      <w:r>
        <w:rPr>
          <w:spacing w:val="-3"/>
        </w:rPr>
        <w:t xml:space="preserve"> </w:t>
      </w:r>
      <w:r>
        <w:rPr>
          <w:spacing w:val="-5"/>
        </w:rPr>
        <w:t>их.</w:t>
      </w:r>
    </w:p>
    <w:p w14:paraId="465E1344" w14:textId="77777777" w:rsidR="00847C56" w:rsidRDefault="00847C56" w:rsidP="00847C56">
      <w:pPr>
        <w:pStyle w:val="a3"/>
        <w:ind w:left="567" w:right="1181" w:firstLine="0"/>
      </w:pPr>
      <w:r>
        <w:t>Оценивать надежность информации по критериям, предложенным учителем или сформулированным самостоятельно.</w:t>
      </w:r>
    </w:p>
    <w:p w14:paraId="2215E747" w14:textId="77777777" w:rsidR="00847C56" w:rsidRPr="00856FBB" w:rsidRDefault="00847C56" w:rsidP="00847C56">
      <w:pPr>
        <w:tabs>
          <w:tab w:val="left" w:pos="2248"/>
        </w:tabs>
        <w:ind w:left="567" w:right="1181"/>
        <w:rPr>
          <w:sz w:val="24"/>
        </w:rPr>
      </w:pPr>
      <w:r w:rsidRPr="00856FBB">
        <w:rPr>
          <w:sz w:val="24"/>
        </w:rPr>
        <w:t>Формирование</w:t>
      </w:r>
      <w:r w:rsidRPr="00856FBB">
        <w:rPr>
          <w:spacing w:val="-8"/>
          <w:sz w:val="24"/>
        </w:rPr>
        <w:t xml:space="preserve"> </w:t>
      </w:r>
      <w:r w:rsidRPr="00856FBB">
        <w:rPr>
          <w:sz w:val="24"/>
        </w:rPr>
        <w:t>универсальных</w:t>
      </w:r>
      <w:r w:rsidRPr="00856FBB">
        <w:rPr>
          <w:spacing w:val="-5"/>
          <w:sz w:val="24"/>
        </w:rPr>
        <w:t xml:space="preserve"> </w:t>
      </w:r>
      <w:r w:rsidRPr="00856FBB">
        <w:rPr>
          <w:sz w:val="24"/>
        </w:rPr>
        <w:t>учебных</w:t>
      </w:r>
      <w:r w:rsidRPr="00856FBB">
        <w:rPr>
          <w:spacing w:val="-7"/>
          <w:sz w:val="24"/>
        </w:rPr>
        <w:t xml:space="preserve"> </w:t>
      </w:r>
      <w:r w:rsidRPr="00856FBB">
        <w:rPr>
          <w:sz w:val="24"/>
        </w:rPr>
        <w:t>коммуникативных</w:t>
      </w:r>
      <w:r w:rsidRPr="00856FBB">
        <w:rPr>
          <w:spacing w:val="-6"/>
          <w:sz w:val="24"/>
        </w:rPr>
        <w:t xml:space="preserve"> </w:t>
      </w:r>
      <w:r w:rsidRPr="00856FBB">
        <w:rPr>
          <w:spacing w:val="-2"/>
          <w:sz w:val="24"/>
        </w:rPr>
        <w:t>действий.</w:t>
      </w:r>
    </w:p>
    <w:p w14:paraId="3D5664E3" w14:textId="77777777" w:rsidR="00847C56" w:rsidRDefault="00847C56" w:rsidP="00847C56">
      <w:pPr>
        <w:pStyle w:val="a3"/>
        <w:tabs>
          <w:tab w:val="left" w:pos="3270"/>
          <w:tab w:val="left" w:pos="5924"/>
          <w:tab w:val="left" w:pos="8806"/>
        </w:tabs>
        <w:ind w:left="567" w:right="1181" w:firstLine="0"/>
      </w:pPr>
      <w:r>
        <w:t>Выстраивать и представлять в письменной форме логику</w:t>
      </w:r>
      <w:r>
        <w:rPr>
          <w:spacing w:val="-1"/>
        </w:rPr>
        <w:t xml:space="preserve"> </w:t>
      </w:r>
      <w:r>
        <w:t xml:space="preserve">решения задачи, доказательства, </w:t>
      </w:r>
      <w:r>
        <w:rPr>
          <w:spacing w:val="-2"/>
        </w:rPr>
        <w:t>исследования,</w:t>
      </w:r>
      <w:r>
        <w:t xml:space="preserve"> </w:t>
      </w:r>
      <w:r>
        <w:rPr>
          <w:spacing w:val="-2"/>
        </w:rPr>
        <w:t>подкрепляя</w:t>
      </w:r>
      <w:r>
        <w:t xml:space="preserve"> </w:t>
      </w:r>
      <w:r>
        <w:rPr>
          <w:spacing w:val="-2"/>
        </w:rPr>
        <w:t>пояснениями,</w:t>
      </w:r>
      <w:r>
        <w:t xml:space="preserve"> </w:t>
      </w:r>
      <w:r>
        <w:rPr>
          <w:spacing w:val="-2"/>
        </w:rPr>
        <w:t xml:space="preserve">обоснованиями </w:t>
      </w:r>
      <w:r>
        <w:t>в текстовом и графическом виде.</w:t>
      </w:r>
    </w:p>
    <w:p w14:paraId="366926FE" w14:textId="77777777" w:rsidR="00847C56" w:rsidRDefault="00847C56" w:rsidP="00847C56">
      <w:pPr>
        <w:pStyle w:val="a3"/>
        <w:ind w:left="567" w:right="1181" w:firstLine="0"/>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7B099F88" w14:textId="77777777" w:rsidR="00847C56" w:rsidRDefault="00847C56" w:rsidP="00847C56">
      <w:pPr>
        <w:pStyle w:val="a3"/>
        <w:spacing w:before="1"/>
        <w:ind w:left="567" w:right="1181" w:firstLine="0"/>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B3A2CA0" w14:textId="77777777" w:rsidR="00847C56" w:rsidRDefault="00847C56" w:rsidP="00847C56">
      <w:pPr>
        <w:pStyle w:val="a3"/>
        <w:ind w:left="567" w:right="1181" w:firstLine="0"/>
      </w:pPr>
      <w:r>
        <w:t>Принимать цель совместной информационной деятельности по сбору, обработке, передаче, формализации информации.</w:t>
      </w:r>
    </w:p>
    <w:p w14:paraId="41CED8A8" w14:textId="77777777" w:rsidR="00847C56" w:rsidRDefault="00847C56" w:rsidP="00847C56">
      <w:pPr>
        <w:pStyle w:val="a3"/>
        <w:ind w:left="567" w:right="1181" w:firstLine="0"/>
      </w:pPr>
      <w:r>
        <w:t>Коллективно строить действия по ее достижению: распределять роли, договариваться, обсуждать процесс и результат совместной работы.</w:t>
      </w:r>
    </w:p>
    <w:p w14:paraId="375A7967" w14:textId="77777777" w:rsidR="00847C56" w:rsidRDefault="00847C56" w:rsidP="00847C56">
      <w:pPr>
        <w:pStyle w:val="a3"/>
        <w:tabs>
          <w:tab w:val="left" w:pos="3102"/>
          <w:tab w:val="left" w:pos="5483"/>
          <w:tab w:val="left" w:pos="7019"/>
          <w:tab w:val="left" w:pos="9025"/>
        </w:tabs>
        <w:ind w:left="567" w:right="1181" w:firstLine="0"/>
      </w:pPr>
      <w:r>
        <w:t xml:space="preserve">Выполнять свою часть работы с информацией или информационным продуктом, достигая </w:t>
      </w:r>
      <w:r>
        <w:rPr>
          <w:spacing w:val="-2"/>
        </w:rPr>
        <w:t>качественного</w:t>
      </w:r>
      <w:r>
        <w:tab/>
      </w:r>
      <w:r>
        <w:rPr>
          <w:spacing w:val="-2"/>
        </w:rPr>
        <w:t xml:space="preserve">результата       </w:t>
      </w:r>
      <w:r>
        <w:t xml:space="preserve"> </w:t>
      </w:r>
      <w:r>
        <w:rPr>
          <w:spacing w:val="-6"/>
        </w:rPr>
        <w:t>по</w:t>
      </w:r>
      <w:r>
        <w:tab/>
        <w:t xml:space="preserve"> </w:t>
      </w:r>
      <w:r>
        <w:rPr>
          <w:spacing w:val="-2"/>
        </w:rPr>
        <w:t>своему</w:t>
      </w:r>
      <w:r>
        <w:tab/>
      </w:r>
      <w:r>
        <w:rPr>
          <w:spacing w:val="-2"/>
        </w:rPr>
        <w:t xml:space="preserve">направлению </w:t>
      </w:r>
      <w:r>
        <w:t>и координируя свои действия с другими членами команды.</w:t>
      </w:r>
    </w:p>
    <w:p w14:paraId="24F02C20" w14:textId="77777777" w:rsidR="00847C56" w:rsidRDefault="00847C56" w:rsidP="00847C56">
      <w:pPr>
        <w:pStyle w:val="a3"/>
        <w:ind w:left="567" w:right="1181" w:firstLine="0"/>
      </w:pPr>
      <w:r>
        <w:t>Оценивать</w:t>
      </w:r>
      <w:r>
        <w:rPr>
          <w:spacing w:val="80"/>
          <w:w w:val="150"/>
        </w:rPr>
        <w:t xml:space="preserve"> </w:t>
      </w:r>
      <w:r>
        <w:t>качество</w:t>
      </w:r>
      <w:r>
        <w:rPr>
          <w:spacing w:val="80"/>
          <w:w w:val="150"/>
        </w:rPr>
        <w:t xml:space="preserve"> </w:t>
      </w:r>
      <w:r>
        <w:t>своего</w:t>
      </w:r>
      <w:r>
        <w:rPr>
          <w:spacing w:val="80"/>
          <w:w w:val="150"/>
        </w:rPr>
        <w:t xml:space="preserve"> </w:t>
      </w:r>
      <w:r>
        <w:t>вклада</w:t>
      </w:r>
      <w:r>
        <w:rPr>
          <w:spacing w:val="80"/>
          <w:w w:val="150"/>
        </w:rPr>
        <w:t xml:space="preserve"> </w:t>
      </w:r>
      <w:r>
        <w:t>в</w:t>
      </w:r>
      <w:r>
        <w:rPr>
          <w:spacing w:val="80"/>
          <w:w w:val="150"/>
        </w:rPr>
        <w:t xml:space="preserve"> </w:t>
      </w:r>
      <w:r>
        <w:t>общий</w:t>
      </w:r>
      <w:r>
        <w:rPr>
          <w:spacing w:val="80"/>
          <w:w w:val="150"/>
        </w:rPr>
        <w:t xml:space="preserve"> </w:t>
      </w:r>
      <w:r>
        <w:t>информационный</w:t>
      </w:r>
      <w:r>
        <w:rPr>
          <w:spacing w:val="80"/>
          <w:w w:val="150"/>
        </w:rPr>
        <w:t xml:space="preserve"> </w:t>
      </w:r>
      <w:r>
        <w:t>продукт по критериям, самостоятельно сформулированным участниками взаимодействия.</w:t>
      </w:r>
    </w:p>
    <w:p w14:paraId="2CD99AF2" w14:textId="77777777" w:rsidR="00847C56" w:rsidRPr="00856FBB" w:rsidRDefault="00847C56" w:rsidP="00847C56">
      <w:pPr>
        <w:tabs>
          <w:tab w:val="left" w:pos="2248"/>
        </w:tabs>
        <w:ind w:left="567" w:right="1181"/>
        <w:rPr>
          <w:sz w:val="24"/>
        </w:rPr>
      </w:pPr>
      <w:r w:rsidRPr="00856FBB">
        <w:rPr>
          <w:sz w:val="24"/>
        </w:rPr>
        <w:t>Формирование</w:t>
      </w:r>
      <w:r w:rsidRPr="00856FBB">
        <w:rPr>
          <w:spacing w:val="-9"/>
          <w:sz w:val="24"/>
        </w:rPr>
        <w:t xml:space="preserve"> </w:t>
      </w:r>
      <w:r w:rsidRPr="00856FBB">
        <w:rPr>
          <w:sz w:val="24"/>
        </w:rPr>
        <w:t>универсальных</w:t>
      </w:r>
      <w:r w:rsidRPr="00856FBB">
        <w:rPr>
          <w:spacing w:val="-7"/>
          <w:sz w:val="24"/>
        </w:rPr>
        <w:t xml:space="preserve"> </w:t>
      </w:r>
      <w:r w:rsidRPr="00856FBB">
        <w:rPr>
          <w:sz w:val="24"/>
        </w:rPr>
        <w:t>учебных</w:t>
      </w:r>
      <w:r w:rsidRPr="00856FBB">
        <w:rPr>
          <w:spacing w:val="-9"/>
          <w:sz w:val="24"/>
        </w:rPr>
        <w:t xml:space="preserve"> </w:t>
      </w:r>
      <w:r w:rsidRPr="00856FBB">
        <w:rPr>
          <w:sz w:val="24"/>
        </w:rPr>
        <w:t>регулятивных</w:t>
      </w:r>
      <w:r w:rsidRPr="00856FBB">
        <w:rPr>
          <w:spacing w:val="-9"/>
          <w:sz w:val="24"/>
        </w:rPr>
        <w:t xml:space="preserve"> </w:t>
      </w:r>
      <w:r w:rsidRPr="00856FBB">
        <w:rPr>
          <w:sz w:val="24"/>
        </w:rPr>
        <w:t>действий. Удерживать цель деятельности.</w:t>
      </w:r>
    </w:p>
    <w:p w14:paraId="331A0F28" w14:textId="77777777" w:rsidR="00847C56" w:rsidRDefault="00847C56" w:rsidP="00847C56">
      <w:pPr>
        <w:pStyle w:val="a3"/>
        <w:tabs>
          <w:tab w:val="left" w:pos="2615"/>
          <w:tab w:val="left" w:pos="4092"/>
          <w:tab w:val="left" w:pos="5169"/>
          <w:tab w:val="left" w:pos="6143"/>
          <w:tab w:val="left" w:pos="7344"/>
          <w:tab w:val="left" w:pos="7709"/>
          <w:tab w:val="left" w:pos="9683"/>
        </w:tabs>
        <w:ind w:left="567" w:right="1181" w:firstLine="0"/>
      </w:pPr>
      <w:r>
        <w:rPr>
          <w:spacing w:val="-2"/>
        </w:rPr>
        <w:t>Планировать</w:t>
      </w:r>
      <w:r>
        <w:t xml:space="preserve"> </w:t>
      </w:r>
      <w:r>
        <w:rPr>
          <w:spacing w:val="-2"/>
        </w:rPr>
        <w:t>выполнение</w:t>
      </w:r>
      <w:r>
        <w:t xml:space="preserve"> </w:t>
      </w:r>
      <w:r>
        <w:rPr>
          <w:spacing w:val="-2"/>
        </w:rPr>
        <w:t>учебной</w:t>
      </w:r>
      <w:r>
        <w:tab/>
      </w:r>
      <w:r>
        <w:rPr>
          <w:spacing w:val="-2"/>
        </w:rPr>
        <w:t>задачи,</w:t>
      </w:r>
      <w:r>
        <w:t xml:space="preserve"> </w:t>
      </w:r>
      <w:r>
        <w:rPr>
          <w:spacing w:val="-2"/>
        </w:rPr>
        <w:t>выбирать</w:t>
      </w:r>
      <w:r>
        <w:t xml:space="preserve"> </w:t>
      </w:r>
      <w:r>
        <w:rPr>
          <w:spacing w:val="-10"/>
        </w:rPr>
        <w:t>и</w:t>
      </w:r>
      <w:r>
        <w:tab/>
      </w:r>
      <w:r>
        <w:rPr>
          <w:spacing w:val="-2"/>
        </w:rPr>
        <w:t>аргументировать</w:t>
      </w:r>
      <w:r>
        <w:t xml:space="preserve"> </w:t>
      </w:r>
      <w:r>
        <w:rPr>
          <w:spacing w:val="-2"/>
        </w:rPr>
        <w:t>способ деятельности.</w:t>
      </w:r>
    </w:p>
    <w:p w14:paraId="09C431D3" w14:textId="77777777" w:rsidR="00847C56" w:rsidRDefault="00847C56" w:rsidP="00847C56">
      <w:pPr>
        <w:pStyle w:val="a3"/>
        <w:ind w:left="567" w:right="1181" w:firstLine="0"/>
      </w:pPr>
      <w:r>
        <w:t>Корректировать</w:t>
      </w:r>
      <w:r>
        <w:rPr>
          <w:spacing w:val="40"/>
        </w:rPr>
        <w:t xml:space="preserve"> </w:t>
      </w:r>
      <w:r>
        <w:t>деятельность</w:t>
      </w:r>
      <w:r>
        <w:rPr>
          <w:spacing w:val="40"/>
        </w:rPr>
        <w:t xml:space="preserve"> </w:t>
      </w:r>
      <w:r>
        <w:t>с</w:t>
      </w:r>
      <w:r>
        <w:rPr>
          <w:spacing w:val="40"/>
        </w:rPr>
        <w:t xml:space="preserve"> </w:t>
      </w:r>
      <w:r>
        <w:t>учетом</w:t>
      </w:r>
      <w:r>
        <w:rPr>
          <w:spacing w:val="40"/>
        </w:rPr>
        <w:t xml:space="preserve"> </w:t>
      </w:r>
      <w:r>
        <w:t>возникших</w:t>
      </w:r>
      <w:r>
        <w:rPr>
          <w:spacing w:val="40"/>
        </w:rPr>
        <w:t xml:space="preserve"> </w:t>
      </w:r>
      <w:r>
        <w:t>трудностей,</w:t>
      </w:r>
      <w:r>
        <w:rPr>
          <w:spacing w:val="40"/>
        </w:rPr>
        <w:t xml:space="preserve"> </w:t>
      </w:r>
      <w:r>
        <w:t>ошибок,</w:t>
      </w:r>
      <w:r>
        <w:rPr>
          <w:spacing w:val="40"/>
        </w:rPr>
        <w:t xml:space="preserve"> </w:t>
      </w:r>
      <w:r>
        <w:t>новых</w:t>
      </w:r>
      <w:r>
        <w:rPr>
          <w:spacing w:val="40"/>
        </w:rPr>
        <w:t xml:space="preserve"> </w:t>
      </w:r>
      <w:r>
        <w:t>данных или информации.</w:t>
      </w:r>
    </w:p>
    <w:p w14:paraId="46B81949" w14:textId="77777777" w:rsidR="00847C56" w:rsidRDefault="00847C56" w:rsidP="00847C56">
      <w:pPr>
        <w:pStyle w:val="a3"/>
        <w:ind w:left="567" w:right="1181" w:firstLine="0"/>
      </w:pPr>
      <w:r>
        <w:t>Анализировать</w:t>
      </w:r>
      <w:r>
        <w:rPr>
          <w:spacing w:val="38"/>
        </w:rPr>
        <w:t xml:space="preserve"> </w:t>
      </w:r>
      <w:r>
        <w:t>и</w:t>
      </w:r>
      <w:r>
        <w:rPr>
          <w:spacing w:val="37"/>
        </w:rPr>
        <w:t xml:space="preserve"> </w:t>
      </w:r>
      <w:r>
        <w:t>оценивать</w:t>
      </w:r>
      <w:r>
        <w:rPr>
          <w:spacing w:val="40"/>
        </w:rPr>
        <w:t xml:space="preserve"> </w:t>
      </w:r>
      <w:r>
        <w:t>собственную</w:t>
      </w:r>
      <w:r>
        <w:rPr>
          <w:spacing w:val="39"/>
        </w:rPr>
        <w:t xml:space="preserve"> </w:t>
      </w:r>
      <w:r>
        <w:t>работу:</w:t>
      </w:r>
      <w:r>
        <w:rPr>
          <w:spacing w:val="39"/>
        </w:rPr>
        <w:t xml:space="preserve"> </w:t>
      </w:r>
      <w:r>
        <w:t>меру</w:t>
      </w:r>
      <w:r>
        <w:rPr>
          <w:spacing w:val="34"/>
        </w:rPr>
        <w:t xml:space="preserve"> </w:t>
      </w:r>
      <w:r>
        <w:t>собственной</w:t>
      </w:r>
      <w:r>
        <w:rPr>
          <w:spacing w:val="37"/>
        </w:rPr>
        <w:t xml:space="preserve"> </w:t>
      </w:r>
      <w:r>
        <w:t>самостоятельности, затруднения, дефициты, ошибки и другое.</w:t>
      </w:r>
    </w:p>
    <w:p w14:paraId="1FAED0C0" w14:textId="77777777" w:rsidR="00847C56" w:rsidRPr="00856FBB" w:rsidRDefault="00847C56" w:rsidP="00847C56">
      <w:pPr>
        <w:tabs>
          <w:tab w:val="left" w:pos="2068"/>
        </w:tabs>
        <w:spacing w:before="1"/>
        <w:ind w:left="567" w:right="1181"/>
        <w:jc w:val="both"/>
        <w:rPr>
          <w:sz w:val="24"/>
        </w:rPr>
      </w:pPr>
      <w:r w:rsidRPr="00856FBB">
        <w:rPr>
          <w:sz w:val="24"/>
        </w:rPr>
        <w:t>Естественнонаучные</w:t>
      </w:r>
      <w:r w:rsidRPr="00856FBB">
        <w:rPr>
          <w:spacing w:val="-11"/>
          <w:sz w:val="24"/>
        </w:rPr>
        <w:t xml:space="preserve"> </w:t>
      </w:r>
      <w:r w:rsidRPr="00856FBB">
        <w:rPr>
          <w:spacing w:val="-2"/>
          <w:sz w:val="24"/>
        </w:rPr>
        <w:t>предметы.</w:t>
      </w:r>
    </w:p>
    <w:p w14:paraId="108B1751" w14:textId="77777777" w:rsidR="00847C56" w:rsidRPr="00856FBB" w:rsidRDefault="00847C56" w:rsidP="00847C56">
      <w:pPr>
        <w:tabs>
          <w:tab w:val="left" w:pos="2247"/>
        </w:tabs>
        <w:ind w:left="567" w:right="1181"/>
        <w:rPr>
          <w:sz w:val="24"/>
        </w:rPr>
      </w:pPr>
      <w:r w:rsidRPr="00856FBB">
        <w:rPr>
          <w:sz w:val="24"/>
        </w:rPr>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базовых логических действий.</w:t>
      </w:r>
    </w:p>
    <w:p w14:paraId="430A2F6E" w14:textId="77777777" w:rsidR="00847C56" w:rsidRDefault="00847C56" w:rsidP="00847C56">
      <w:pPr>
        <w:pStyle w:val="a3"/>
        <w:tabs>
          <w:tab w:val="left" w:pos="2470"/>
          <w:tab w:val="left" w:pos="3590"/>
          <w:tab w:val="left" w:pos="6087"/>
          <w:tab w:val="left" w:pos="8251"/>
          <w:tab w:val="left" w:pos="9638"/>
        </w:tabs>
        <w:ind w:left="567" w:right="1181" w:firstLine="0"/>
      </w:pPr>
      <w:r>
        <w:t xml:space="preserve">Выдвигать гипотезы, объясняющие простые явления, например, почему останавливается </w:t>
      </w:r>
      <w:r>
        <w:rPr>
          <w:spacing w:val="-2"/>
        </w:rPr>
        <w:lastRenderedPageBreak/>
        <w:t>движущееся</w:t>
      </w:r>
      <w:r>
        <w:tab/>
      </w:r>
      <w:r>
        <w:rPr>
          <w:spacing w:val="-6"/>
        </w:rPr>
        <w:t>по</w:t>
      </w:r>
      <w:r>
        <w:t xml:space="preserve"> </w:t>
      </w:r>
      <w:r>
        <w:rPr>
          <w:spacing w:val="-2"/>
        </w:rPr>
        <w:t>горизонтальной</w:t>
      </w:r>
      <w:r>
        <w:tab/>
      </w:r>
      <w:r>
        <w:rPr>
          <w:spacing w:val="-2"/>
        </w:rPr>
        <w:t>поверхности</w:t>
      </w:r>
      <w:r>
        <w:tab/>
      </w:r>
      <w:r>
        <w:rPr>
          <w:spacing w:val="-2"/>
        </w:rPr>
        <w:t>тело;</w:t>
      </w:r>
      <w:r>
        <w:t xml:space="preserve"> </w:t>
      </w:r>
      <w:r>
        <w:rPr>
          <w:spacing w:val="-2"/>
        </w:rPr>
        <w:t xml:space="preserve">почему </w:t>
      </w:r>
      <w:r>
        <w:t>в жаркую погоду в светлой одежде прохладнее, чем в темной.</w:t>
      </w:r>
    </w:p>
    <w:p w14:paraId="78CA60DB" w14:textId="77777777" w:rsidR="00847C56" w:rsidRDefault="00847C56" w:rsidP="00847C56">
      <w:pPr>
        <w:pStyle w:val="a3"/>
        <w:ind w:left="567" w:right="1181" w:firstLine="0"/>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06F29FDB" w14:textId="77777777" w:rsidR="00847C56" w:rsidRDefault="00847C56" w:rsidP="00847C56">
      <w:pPr>
        <w:pStyle w:val="a3"/>
        <w:ind w:left="567" w:right="1181" w:firstLine="0"/>
      </w:pPr>
      <w:r>
        <w:t>Прогнозировать свойства веществ на основе общих химических свойств изученных классов (групп) веществ, к которым они относятся.</w:t>
      </w:r>
    </w:p>
    <w:p w14:paraId="24EB566C" w14:textId="77777777" w:rsidR="00847C56" w:rsidRDefault="00847C56" w:rsidP="00847C56">
      <w:pPr>
        <w:pStyle w:val="a3"/>
        <w:ind w:left="567" w:right="1181" w:firstLine="0"/>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735F3A1C" w14:textId="77777777" w:rsidR="00847C56" w:rsidRPr="00856FBB" w:rsidRDefault="00847C56" w:rsidP="00847C56">
      <w:pPr>
        <w:tabs>
          <w:tab w:val="left" w:pos="2247"/>
        </w:tabs>
        <w:spacing w:before="1"/>
        <w:ind w:left="567" w:right="1181"/>
        <w:rPr>
          <w:sz w:val="24"/>
        </w:rPr>
      </w:pPr>
      <w:r w:rsidRPr="00856FBB">
        <w:rPr>
          <w:sz w:val="24"/>
        </w:rPr>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базовых исследовательских действий.</w:t>
      </w:r>
    </w:p>
    <w:p w14:paraId="27452BF3" w14:textId="77777777" w:rsidR="00847C56" w:rsidRDefault="00847C56" w:rsidP="00847C56">
      <w:pPr>
        <w:pStyle w:val="a3"/>
        <w:ind w:left="567" w:right="1181" w:firstLine="0"/>
      </w:pPr>
      <w:r>
        <w:t>Исследование</w:t>
      </w:r>
      <w:r>
        <w:rPr>
          <w:spacing w:val="-5"/>
        </w:rPr>
        <w:t xml:space="preserve"> </w:t>
      </w:r>
      <w:r>
        <w:t>явления</w:t>
      </w:r>
      <w:r>
        <w:rPr>
          <w:spacing w:val="-4"/>
        </w:rPr>
        <w:t xml:space="preserve"> </w:t>
      </w:r>
      <w:r>
        <w:t>теплообмена</w:t>
      </w:r>
      <w:r>
        <w:rPr>
          <w:spacing w:val="-5"/>
        </w:rPr>
        <w:t xml:space="preserve"> </w:t>
      </w:r>
      <w:r>
        <w:t>при</w:t>
      </w:r>
      <w:r>
        <w:rPr>
          <w:spacing w:val="-4"/>
        </w:rPr>
        <w:t xml:space="preserve"> </w:t>
      </w:r>
      <w:r>
        <w:t>смешивании</w:t>
      </w:r>
      <w:r>
        <w:rPr>
          <w:spacing w:val="-6"/>
        </w:rPr>
        <w:t xml:space="preserve"> </w:t>
      </w:r>
      <w:r>
        <w:t>холодной</w:t>
      </w:r>
      <w:r>
        <w:rPr>
          <w:spacing w:val="-6"/>
        </w:rPr>
        <w:t xml:space="preserve"> </w:t>
      </w:r>
      <w:r>
        <w:t>и</w:t>
      </w:r>
      <w:r>
        <w:rPr>
          <w:spacing w:val="-4"/>
        </w:rPr>
        <w:t xml:space="preserve"> </w:t>
      </w:r>
      <w:r>
        <w:t>горячей</w:t>
      </w:r>
      <w:r>
        <w:rPr>
          <w:spacing w:val="-4"/>
        </w:rPr>
        <w:t xml:space="preserve"> </w:t>
      </w:r>
      <w:r>
        <w:t>воды. Исследование процесса испарения различных жидкостей.</w:t>
      </w:r>
    </w:p>
    <w:p w14:paraId="23B3D2C9" w14:textId="77777777" w:rsidR="00847C56" w:rsidRDefault="00847C56" w:rsidP="00847C56">
      <w:pPr>
        <w:pStyle w:val="a3"/>
        <w:ind w:left="567" w:right="1181" w:firstLine="0"/>
      </w:pPr>
      <w:r>
        <w:t>Планирование</w:t>
      </w:r>
      <w:r>
        <w:rPr>
          <w:spacing w:val="76"/>
        </w:rPr>
        <w:t xml:space="preserve"> </w:t>
      </w:r>
      <w:r>
        <w:t>и</w:t>
      </w:r>
      <w:r>
        <w:rPr>
          <w:spacing w:val="51"/>
          <w:w w:val="150"/>
        </w:rPr>
        <w:t xml:space="preserve"> </w:t>
      </w:r>
      <w:r>
        <w:t>осуществление</w:t>
      </w:r>
      <w:r>
        <w:rPr>
          <w:spacing w:val="79"/>
        </w:rPr>
        <w:t xml:space="preserve"> </w:t>
      </w:r>
      <w:r>
        <w:t>на</w:t>
      </w:r>
      <w:r>
        <w:rPr>
          <w:spacing w:val="78"/>
        </w:rPr>
        <w:t xml:space="preserve"> </w:t>
      </w:r>
      <w:r>
        <w:t>практике</w:t>
      </w:r>
      <w:r>
        <w:rPr>
          <w:spacing w:val="79"/>
        </w:rPr>
        <w:t xml:space="preserve"> </w:t>
      </w:r>
      <w:r>
        <w:t>химических</w:t>
      </w:r>
      <w:r>
        <w:rPr>
          <w:spacing w:val="52"/>
          <w:w w:val="150"/>
        </w:rPr>
        <w:t xml:space="preserve"> </w:t>
      </w:r>
      <w:r>
        <w:t>экспериментов,</w:t>
      </w:r>
      <w:r>
        <w:rPr>
          <w:spacing w:val="51"/>
          <w:w w:val="150"/>
        </w:rPr>
        <w:t xml:space="preserve"> </w:t>
      </w:r>
      <w:r>
        <w:rPr>
          <w:spacing w:val="-2"/>
        </w:rPr>
        <w:t>проведение</w:t>
      </w:r>
      <w:r>
        <w:t xml:space="preserve"> наблюдений, получение выводов по результатам эксперимента: обнаружение сульфат-ионов, </w:t>
      </w:r>
      <w:r>
        <w:rPr>
          <w:spacing w:val="-2"/>
        </w:rPr>
        <w:t>взаимодействие</w:t>
      </w:r>
      <w:r>
        <w:tab/>
      </w:r>
      <w:r>
        <w:rPr>
          <w:spacing w:val="-2"/>
        </w:rPr>
        <w:t>разбавленной</w:t>
      </w:r>
      <w:r>
        <w:tab/>
      </w:r>
      <w:r>
        <w:rPr>
          <w:spacing w:val="-2"/>
        </w:rPr>
        <w:t>серной</w:t>
      </w:r>
      <w:r>
        <w:tab/>
      </w:r>
      <w:r>
        <w:rPr>
          <w:spacing w:val="-2"/>
        </w:rPr>
        <w:t xml:space="preserve">кислоты </w:t>
      </w:r>
      <w:r>
        <w:t>с цинком.</w:t>
      </w:r>
    </w:p>
    <w:p w14:paraId="44AA23C3" w14:textId="77777777" w:rsidR="00847C56" w:rsidRPr="00856FBB" w:rsidRDefault="00847C56" w:rsidP="00847C56">
      <w:pPr>
        <w:tabs>
          <w:tab w:val="left" w:pos="2247"/>
        </w:tabs>
        <w:spacing w:before="1"/>
        <w:ind w:left="567" w:right="1181"/>
        <w:jc w:val="both"/>
        <w:rPr>
          <w:sz w:val="24"/>
        </w:rPr>
      </w:pPr>
      <w:r w:rsidRPr="00856FBB">
        <w:rPr>
          <w:sz w:val="24"/>
        </w:rPr>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работы с информацией.</w:t>
      </w:r>
    </w:p>
    <w:p w14:paraId="4E2AD943" w14:textId="77777777" w:rsidR="00847C56" w:rsidRDefault="00847C56" w:rsidP="00847C56">
      <w:pPr>
        <w:pStyle w:val="a3"/>
        <w:ind w:left="567" w:right="1181" w:firstLine="0"/>
      </w:pPr>
      <w:r>
        <w:t>Анализировать</w:t>
      </w:r>
      <w:r>
        <w:rPr>
          <w:spacing w:val="80"/>
          <w:w w:val="150"/>
        </w:rPr>
        <w:t xml:space="preserve"> </w:t>
      </w:r>
      <w:r>
        <w:t>оригинальный</w:t>
      </w:r>
      <w:r>
        <w:rPr>
          <w:spacing w:val="80"/>
          <w:w w:val="150"/>
        </w:rPr>
        <w:t xml:space="preserve"> </w:t>
      </w:r>
      <w:r>
        <w:t>текст,</w:t>
      </w:r>
      <w:r>
        <w:rPr>
          <w:spacing w:val="80"/>
          <w:w w:val="150"/>
        </w:rPr>
        <w:t xml:space="preserve"> </w:t>
      </w:r>
      <w:r>
        <w:t>посвященный</w:t>
      </w:r>
      <w:r>
        <w:rPr>
          <w:spacing w:val="80"/>
          <w:w w:val="150"/>
        </w:rPr>
        <w:t xml:space="preserve"> </w:t>
      </w:r>
      <w:r>
        <w:t>использованию</w:t>
      </w:r>
      <w:r>
        <w:rPr>
          <w:spacing w:val="80"/>
          <w:w w:val="150"/>
        </w:rPr>
        <w:t xml:space="preserve"> </w:t>
      </w:r>
      <w:r>
        <w:t>звука (или ультразвука) в технике (эхолокация, ультразвук в медицине и другие).</w:t>
      </w:r>
    </w:p>
    <w:p w14:paraId="5CDDCEFB" w14:textId="77777777" w:rsidR="00847C56" w:rsidRDefault="00847C56" w:rsidP="00847C56">
      <w:pPr>
        <w:pStyle w:val="a3"/>
        <w:ind w:left="567" w:right="1181" w:firstLine="0"/>
      </w:pPr>
      <w:r>
        <w:t>Выполнять</w:t>
      </w:r>
      <w:r>
        <w:rPr>
          <w:spacing w:val="-2"/>
        </w:rPr>
        <w:t xml:space="preserve"> </w:t>
      </w:r>
      <w:r>
        <w:t>задания</w:t>
      </w:r>
      <w:r>
        <w:rPr>
          <w:spacing w:val="-2"/>
        </w:rPr>
        <w:t xml:space="preserve"> </w:t>
      </w:r>
      <w:r>
        <w:t>по</w:t>
      </w:r>
      <w:r>
        <w:rPr>
          <w:spacing w:val="-5"/>
        </w:rPr>
        <w:t xml:space="preserve"> </w:t>
      </w:r>
      <w:r>
        <w:t>тексту</w:t>
      </w:r>
      <w:r>
        <w:rPr>
          <w:spacing w:val="-6"/>
        </w:rPr>
        <w:t xml:space="preserve"> </w:t>
      </w:r>
      <w:r>
        <w:t>(смысловое</w:t>
      </w:r>
      <w:r>
        <w:rPr>
          <w:spacing w:val="-3"/>
        </w:rPr>
        <w:t xml:space="preserve"> </w:t>
      </w:r>
      <w:r>
        <w:rPr>
          <w:spacing w:val="-2"/>
        </w:rPr>
        <w:t>чтение).</w:t>
      </w:r>
    </w:p>
    <w:p w14:paraId="445A65C0" w14:textId="77777777" w:rsidR="00847C56" w:rsidRDefault="00847C56" w:rsidP="00847C56">
      <w:pPr>
        <w:pStyle w:val="a3"/>
        <w:ind w:left="567" w:right="1181" w:firstLine="0"/>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14:paraId="5AFE462C" w14:textId="77777777" w:rsidR="00847C56" w:rsidRDefault="00847C56" w:rsidP="00847C56">
      <w:pPr>
        <w:pStyle w:val="a3"/>
        <w:ind w:left="567" w:right="1181" w:firstLine="0"/>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67D6F480" w14:textId="77777777" w:rsidR="00847C56" w:rsidRPr="00856FBB" w:rsidRDefault="00847C56" w:rsidP="00847C56">
      <w:pPr>
        <w:tabs>
          <w:tab w:val="left" w:pos="2248"/>
        </w:tabs>
        <w:ind w:left="567" w:right="1181"/>
        <w:rPr>
          <w:sz w:val="24"/>
        </w:rPr>
      </w:pPr>
      <w:r w:rsidRPr="00856FBB">
        <w:rPr>
          <w:sz w:val="24"/>
        </w:rPr>
        <w:t>Формирование</w:t>
      </w:r>
      <w:r w:rsidRPr="00856FBB">
        <w:rPr>
          <w:spacing w:val="-8"/>
          <w:sz w:val="24"/>
        </w:rPr>
        <w:t xml:space="preserve"> </w:t>
      </w:r>
      <w:r w:rsidRPr="00856FBB">
        <w:rPr>
          <w:sz w:val="24"/>
        </w:rPr>
        <w:t>универсальных</w:t>
      </w:r>
      <w:r w:rsidRPr="00856FBB">
        <w:rPr>
          <w:spacing w:val="-5"/>
          <w:sz w:val="24"/>
        </w:rPr>
        <w:t xml:space="preserve"> </w:t>
      </w:r>
      <w:r w:rsidRPr="00856FBB">
        <w:rPr>
          <w:sz w:val="24"/>
        </w:rPr>
        <w:t>учебных</w:t>
      </w:r>
      <w:r w:rsidRPr="00856FBB">
        <w:rPr>
          <w:spacing w:val="-7"/>
          <w:sz w:val="24"/>
        </w:rPr>
        <w:t xml:space="preserve"> </w:t>
      </w:r>
      <w:r w:rsidRPr="00856FBB">
        <w:rPr>
          <w:sz w:val="24"/>
        </w:rPr>
        <w:t>коммуникативных</w:t>
      </w:r>
      <w:r w:rsidRPr="00856FBB">
        <w:rPr>
          <w:spacing w:val="-6"/>
          <w:sz w:val="24"/>
        </w:rPr>
        <w:t xml:space="preserve"> </w:t>
      </w:r>
      <w:r w:rsidRPr="00856FBB">
        <w:rPr>
          <w:spacing w:val="-2"/>
          <w:sz w:val="24"/>
        </w:rPr>
        <w:t>действий.</w:t>
      </w:r>
    </w:p>
    <w:p w14:paraId="3C6ECFA1" w14:textId="77777777" w:rsidR="00847C56" w:rsidRDefault="00847C56" w:rsidP="00847C56">
      <w:pPr>
        <w:pStyle w:val="a3"/>
        <w:ind w:left="567" w:right="1181" w:firstLine="0"/>
      </w:pPr>
      <w:r>
        <w:t>Сопоставлять</w:t>
      </w:r>
      <w:r>
        <w:rPr>
          <w:spacing w:val="80"/>
        </w:rPr>
        <w:t xml:space="preserve"> </w:t>
      </w:r>
      <w:r>
        <w:t>свои</w:t>
      </w:r>
      <w:r>
        <w:rPr>
          <w:spacing w:val="80"/>
        </w:rPr>
        <w:t xml:space="preserve"> </w:t>
      </w:r>
      <w:r>
        <w:t>суждении</w:t>
      </w:r>
      <w:r>
        <w:rPr>
          <w:spacing w:val="80"/>
        </w:rPr>
        <w:t xml:space="preserve"> </w:t>
      </w:r>
      <w:r>
        <w:t>с</w:t>
      </w:r>
      <w:r>
        <w:rPr>
          <w:spacing w:val="80"/>
        </w:rPr>
        <w:t xml:space="preserve"> </w:t>
      </w:r>
      <w:r>
        <w:t>суждениями</w:t>
      </w:r>
      <w:r>
        <w:rPr>
          <w:spacing w:val="80"/>
        </w:rPr>
        <w:t xml:space="preserve"> </w:t>
      </w:r>
      <w:r>
        <w:t>других</w:t>
      </w:r>
      <w:r>
        <w:rPr>
          <w:spacing w:val="80"/>
        </w:rPr>
        <w:t xml:space="preserve"> </w:t>
      </w:r>
      <w:r>
        <w:t>участников</w:t>
      </w:r>
      <w:r>
        <w:rPr>
          <w:spacing w:val="80"/>
        </w:rPr>
        <w:t xml:space="preserve"> </w:t>
      </w:r>
      <w:r>
        <w:t xml:space="preserve">дискуссии, при выявлении различий и сходства позиций по отношению к обсуждаемой естественнонаучной </w:t>
      </w:r>
      <w:r>
        <w:rPr>
          <w:spacing w:val="-2"/>
        </w:rPr>
        <w:t>проблеме.</w:t>
      </w:r>
    </w:p>
    <w:p w14:paraId="02203A5E" w14:textId="77777777" w:rsidR="00847C56" w:rsidRDefault="00847C56" w:rsidP="00847C56">
      <w:pPr>
        <w:pStyle w:val="a3"/>
        <w:ind w:left="567" w:right="1181" w:firstLine="0"/>
      </w:pPr>
      <w:r>
        <w:t>Выражать</w:t>
      </w:r>
      <w:r>
        <w:rPr>
          <w:spacing w:val="64"/>
        </w:rPr>
        <w:t xml:space="preserve">   </w:t>
      </w:r>
      <w:r>
        <w:t>свою</w:t>
      </w:r>
      <w:r>
        <w:rPr>
          <w:spacing w:val="64"/>
        </w:rPr>
        <w:t xml:space="preserve">   </w:t>
      </w:r>
      <w:r>
        <w:t>точку</w:t>
      </w:r>
      <w:r>
        <w:rPr>
          <w:spacing w:val="62"/>
        </w:rPr>
        <w:t xml:space="preserve">   </w:t>
      </w:r>
      <w:r>
        <w:t>зрения</w:t>
      </w:r>
      <w:r>
        <w:rPr>
          <w:spacing w:val="64"/>
        </w:rPr>
        <w:t xml:space="preserve">   </w:t>
      </w:r>
      <w:r>
        <w:t>на</w:t>
      </w:r>
      <w:r>
        <w:rPr>
          <w:spacing w:val="63"/>
        </w:rPr>
        <w:t xml:space="preserve">   </w:t>
      </w:r>
      <w:r>
        <w:t>решение</w:t>
      </w:r>
      <w:r>
        <w:rPr>
          <w:spacing w:val="63"/>
        </w:rPr>
        <w:t xml:space="preserve">   </w:t>
      </w:r>
      <w:r>
        <w:t>естественнонаучной</w:t>
      </w:r>
      <w:r>
        <w:rPr>
          <w:spacing w:val="64"/>
        </w:rPr>
        <w:t xml:space="preserve">   </w:t>
      </w:r>
      <w:r>
        <w:t>задачи в устных и письменных текстах.</w:t>
      </w:r>
    </w:p>
    <w:p w14:paraId="296BEAB0" w14:textId="77777777" w:rsidR="00847C56" w:rsidRDefault="00847C56" w:rsidP="00847C56">
      <w:pPr>
        <w:pStyle w:val="a3"/>
        <w:ind w:left="567" w:right="1181" w:firstLine="0"/>
      </w:pPr>
      <w:r>
        <w:t>Публично</w:t>
      </w:r>
      <w:r>
        <w:rPr>
          <w:spacing w:val="-2"/>
        </w:rPr>
        <w:t xml:space="preserve"> </w:t>
      </w:r>
      <w:r>
        <w:t>представлять</w:t>
      </w:r>
      <w:r>
        <w:rPr>
          <w:spacing w:val="-1"/>
        </w:rPr>
        <w:t xml:space="preserve"> </w:t>
      </w:r>
      <w:r>
        <w:t>результаты</w:t>
      </w:r>
      <w:r>
        <w:rPr>
          <w:spacing w:val="-2"/>
        </w:rPr>
        <w:t xml:space="preserve"> </w:t>
      </w:r>
      <w:r>
        <w:t>выполненного</w:t>
      </w:r>
      <w:r>
        <w:rPr>
          <w:spacing w:val="-2"/>
        </w:rPr>
        <w:t xml:space="preserve"> </w:t>
      </w:r>
      <w:r>
        <w:t>естественнонаучного</w:t>
      </w:r>
      <w:r>
        <w:rPr>
          <w:spacing w:val="-2"/>
        </w:rPr>
        <w:t xml:space="preserve"> </w:t>
      </w:r>
      <w:r>
        <w:t>исследования</w:t>
      </w:r>
      <w:r>
        <w:rPr>
          <w:spacing w:val="-2"/>
        </w:rPr>
        <w:t xml:space="preserve"> </w:t>
      </w:r>
      <w:r>
        <w:t>или проекта, физического или химического опыта, биологического наблюдения.</w:t>
      </w:r>
    </w:p>
    <w:p w14:paraId="2C1720CE" w14:textId="77777777" w:rsidR="00847C56" w:rsidRDefault="00847C56" w:rsidP="00847C56">
      <w:pPr>
        <w:pStyle w:val="a3"/>
        <w:spacing w:before="1"/>
        <w:ind w:left="567" w:right="1181" w:firstLine="0"/>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0E525887" w14:textId="77777777" w:rsidR="00847C56" w:rsidRDefault="00847C56" w:rsidP="00847C56">
      <w:pPr>
        <w:pStyle w:val="a3"/>
        <w:ind w:left="567" w:right="1181" w:firstLine="0"/>
      </w:pPr>
      <w:r>
        <w:t>Координировать свои действия с другими членами команды при решении задачи, выполнении естественнонаучного исследования или проекта.</w:t>
      </w:r>
    </w:p>
    <w:p w14:paraId="081AF6C8" w14:textId="77777777" w:rsidR="00847C56" w:rsidRDefault="00847C56" w:rsidP="00847C56">
      <w:pPr>
        <w:pStyle w:val="a3"/>
        <w:ind w:left="567" w:right="1181" w:firstLine="0"/>
      </w:pPr>
      <w:r>
        <w:t>Оценивать</w:t>
      </w:r>
      <w:r>
        <w:rPr>
          <w:spacing w:val="80"/>
          <w:w w:val="150"/>
        </w:rPr>
        <w:t xml:space="preserve">   </w:t>
      </w:r>
      <w:r>
        <w:t>свой</w:t>
      </w:r>
      <w:r>
        <w:rPr>
          <w:spacing w:val="79"/>
          <w:w w:val="150"/>
        </w:rPr>
        <w:t xml:space="preserve">   </w:t>
      </w:r>
      <w:r>
        <w:t>вклад</w:t>
      </w:r>
      <w:r>
        <w:rPr>
          <w:spacing w:val="79"/>
          <w:w w:val="150"/>
        </w:rPr>
        <w:t xml:space="preserve">   </w:t>
      </w:r>
      <w:r>
        <w:t>в</w:t>
      </w:r>
      <w:r>
        <w:rPr>
          <w:spacing w:val="79"/>
          <w:w w:val="150"/>
        </w:rPr>
        <w:t xml:space="preserve">   </w:t>
      </w:r>
      <w:r>
        <w:t>решение</w:t>
      </w:r>
      <w:r>
        <w:rPr>
          <w:spacing w:val="79"/>
          <w:w w:val="150"/>
        </w:rPr>
        <w:t xml:space="preserve">   </w:t>
      </w:r>
      <w:r>
        <w:t>естественнонаучной</w:t>
      </w:r>
      <w:r>
        <w:rPr>
          <w:spacing w:val="80"/>
          <w:w w:val="150"/>
        </w:rPr>
        <w:t xml:space="preserve">   </w:t>
      </w:r>
      <w:r>
        <w:t>проблемы по критериям, самостоятельно сформулированным участниками команды.</w:t>
      </w:r>
    </w:p>
    <w:p w14:paraId="0D7A11EE" w14:textId="77777777" w:rsidR="00847C56" w:rsidRPr="00856FBB" w:rsidRDefault="00847C56" w:rsidP="00847C56">
      <w:pPr>
        <w:tabs>
          <w:tab w:val="left" w:pos="2248"/>
        </w:tabs>
        <w:ind w:left="567" w:right="1181"/>
        <w:rPr>
          <w:sz w:val="24"/>
        </w:rPr>
      </w:pPr>
      <w:r w:rsidRPr="00856FBB">
        <w:rPr>
          <w:sz w:val="24"/>
        </w:rPr>
        <w:t>Формирование</w:t>
      </w:r>
      <w:r w:rsidRPr="00856FBB">
        <w:rPr>
          <w:spacing w:val="-7"/>
          <w:sz w:val="24"/>
        </w:rPr>
        <w:t xml:space="preserve"> </w:t>
      </w:r>
      <w:r w:rsidRPr="00856FBB">
        <w:rPr>
          <w:sz w:val="24"/>
        </w:rPr>
        <w:t>универсальных</w:t>
      </w:r>
      <w:r w:rsidRPr="00856FBB">
        <w:rPr>
          <w:spacing w:val="-3"/>
          <w:sz w:val="24"/>
        </w:rPr>
        <w:t xml:space="preserve"> </w:t>
      </w:r>
      <w:r w:rsidRPr="00856FBB">
        <w:rPr>
          <w:sz w:val="24"/>
        </w:rPr>
        <w:t>учебных</w:t>
      </w:r>
      <w:r w:rsidRPr="00856FBB">
        <w:rPr>
          <w:spacing w:val="-4"/>
          <w:sz w:val="24"/>
        </w:rPr>
        <w:t xml:space="preserve"> </w:t>
      </w:r>
      <w:r w:rsidRPr="00856FBB">
        <w:rPr>
          <w:sz w:val="24"/>
        </w:rPr>
        <w:t>регулятивных</w:t>
      </w:r>
      <w:r w:rsidRPr="00856FBB">
        <w:rPr>
          <w:spacing w:val="-4"/>
          <w:sz w:val="24"/>
        </w:rPr>
        <w:t xml:space="preserve"> </w:t>
      </w:r>
      <w:r w:rsidRPr="00856FBB">
        <w:rPr>
          <w:spacing w:val="-2"/>
          <w:sz w:val="24"/>
        </w:rPr>
        <w:t>действий.</w:t>
      </w:r>
    </w:p>
    <w:p w14:paraId="1F0E7E93" w14:textId="77777777" w:rsidR="00847C56" w:rsidRDefault="00847C56" w:rsidP="00847C56">
      <w:pPr>
        <w:pStyle w:val="a3"/>
        <w:ind w:left="567" w:right="1181" w:firstLine="0"/>
      </w:pPr>
      <w:r>
        <w:t>Выявление</w:t>
      </w:r>
      <w:r>
        <w:rPr>
          <w:spacing w:val="80"/>
          <w:w w:val="150"/>
        </w:rPr>
        <w:t xml:space="preserve"> </w:t>
      </w:r>
      <w:r>
        <w:t>проблем</w:t>
      </w:r>
      <w:r>
        <w:rPr>
          <w:spacing w:val="80"/>
          <w:w w:val="150"/>
        </w:rPr>
        <w:t xml:space="preserve"> </w:t>
      </w:r>
      <w:r>
        <w:t>в</w:t>
      </w:r>
      <w:r>
        <w:rPr>
          <w:spacing w:val="80"/>
          <w:w w:val="150"/>
        </w:rPr>
        <w:t xml:space="preserve"> </w:t>
      </w:r>
      <w:r>
        <w:t>жизненны</w:t>
      </w:r>
      <w:r>
        <w:rPr>
          <w:spacing w:val="80"/>
          <w:w w:val="150"/>
        </w:rPr>
        <w:t xml:space="preserve"> </w:t>
      </w:r>
      <w:r>
        <w:t>и</w:t>
      </w:r>
      <w:r>
        <w:rPr>
          <w:spacing w:val="80"/>
          <w:w w:val="150"/>
        </w:rPr>
        <w:t xml:space="preserve"> </w:t>
      </w:r>
      <w:r>
        <w:t>учебных</w:t>
      </w:r>
      <w:r>
        <w:rPr>
          <w:spacing w:val="80"/>
          <w:w w:val="150"/>
        </w:rPr>
        <w:t xml:space="preserve"> </w:t>
      </w:r>
      <w:r>
        <w:t>ситуациях,</w:t>
      </w:r>
      <w:r>
        <w:rPr>
          <w:spacing w:val="80"/>
          <w:w w:val="150"/>
        </w:rPr>
        <w:t xml:space="preserve"> </w:t>
      </w:r>
      <w:r>
        <w:t>требующих</w:t>
      </w:r>
      <w:r>
        <w:rPr>
          <w:spacing w:val="40"/>
        </w:rPr>
        <w:t xml:space="preserve"> </w:t>
      </w:r>
      <w:r>
        <w:t>для решения проявлений естественнонаучной грамотности.</w:t>
      </w:r>
    </w:p>
    <w:p w14:paraId="0A1AA034" w14:textId="77777777" w:rsidR="00847C56" w:rsidRDefault="00847C56" w:rsidP="00847C56">
      <w:pPr>
        <w:pStyle w:val="a3"/>
        <w:ind w:left="567" w:right="1181" w:firstLine="0"/>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3A80935A" w14:textId="77777777" w:rsidR="00847C56" w:rsidRDefault="00847C56" w:rsidP="00847C56">
      <w:pPr>
        <w:pStyle w:val="a3"/>
        <w:ind w:left="567" w:right="1181" w:firstLine="0"/>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71A1C0D4" w14:textId="77777777" w:rsidR="00847C56" w:rsidRDefault="00847C56" w:rsidP="00847C56">
      <w:pPr>
        <w:pStyle w:val="a3"/>
        <w:ind w:left="567" w:right="1181" w:firstLine="0"/>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656F7CC0" w14:textId="77777777" w:rsidR="00847C56" w:rsidRDefault="00847C56" w:rsidP="00847C56">
      <w:pPr>
        <w:pStyle w:val="a3"/>
        <w:ind w:left="567" w:right="1181" w:firstLine="0"/>
      </w:pPr>
      <w:r>
        <w:t>Объяснение</w:t>
      </w:r>
      <w:r>
        <w:rPr>
          <w:spacing w:val="80"/>
          <w:w w:val="150"/>
        </w:rPr>
        <w:t xml:space="preserve"> </w:t>
      </w:r>
      <w:r>
        <w:t>причин</w:t>
      </w:r>
      <w:r>
        <w:rPr>
          <w:spacing w:val="80"/>
          <w:w w:val="150"/>
        </w:rPr>
        <w:t xml:space="preserve"> </w:t>
      </w:r>
      <w:r>
        <w:t>достижения</w:t>
      </w:r>
      <w:r>
        <w:rPr>
          <w:spacing w:val="80"/>
          <w:w w:val="150"/>
        </w:rPr>
        <w:t xml:space="preserve"> </w:t>
      </w:r>
      <w:r>
        <w:t>(недостижения)</w:t>
      </w:r>
      <w:r>
        <w:rPr>
          <w:spacing w:val="80"/>
          <w:w w:val="150"/>
        </w:rPr>
        <w:t xml:space="preserve"> </w:t>
      </w:r>
      <w:r>
        <w:t>результатов</w:t>
      </w:r>
      <w:r>
        <w:rPr>
          <w:spacing w:val="80"/>
          <w:w w:val="150"/>
        </w:rPr>
        <w:t xml:space="preserve"> </w:t>
      </w:r>
      <w:r>
        <w:t>деятельности по решению естественнонаучной задачи, выполнении естественно-научного исследования.</w:t>
      </w:r>
    </w:p>
    <w:p w14:paraId="0111B5C9" w14:textId="77777777" w:rsidR="00847C56" w:rsidRDefault="00847C56" w:rsidP="00847C56">
      <w:pPr>
        <w:pStyle w:val="a3"/>
        <w:spacing w:before="1"/>
        <w:ind w:left="567" w:right="1181" w:firstLine="0"/>
      </w:pPr>
      <w:r>
        <w:t>Оценка соответствия результата решения естественнонаучной проблемы поставленным целям и условиям.</w:t>
      </w:r>
    </w:p>
    <w:p w14:paraId="1F777FF1" w14:textId="77777777" w:rsidR="00847C56" w:rsidRDefault="00847C56" w:rsidP="00847C56">
      <w:pPr>
        <w:pStyle w:val="a3"/>
        <w:ind w:left="567" w:right="1181" w:firstLine="0"/>
      </w:pPr>
      <w:r>
        <w:t>Готовность</w:t>
      </w:r>
      <w:r>
        <w:rPr>
          <w:spacing w:val="80"/>
          <w:w w:val="150"/>
        </w:rPr>
        <w:t xml:space="preserve"> </w:t>
      </w:r>
      <w:r>
        <w:t>ставить</w:t>
      </w:r>
      <w:r>
        <w:rPr>
          <w:spacing w:val="80"/>
          <w:w w:val="150"/>
        </w:rPr>
        <w:t xml:space="preserve"> </w:t>
      </w:r>
      <w:r>
        <w:t>себя</w:t>
      </w:r>
      <w:r>
        <w:rPr>
          <w:spacing w:val="80"/>
          <w:w w:val="150"/>
        </w:rPr>
        <w:t xml:space="preserve"> </w:t>
      </w:r>
      <w:r>
        <w:t>на</w:t>
      </w:r>
      <w:r>
        <w:rPr>
          <w:spacing w:val="80"/>
          <w:w w:val="150"/>
        </w:rPr>
        <w:t xml:space="preserve"> </w:t>
      </w:r>
      <w:r>
        <w:t>место</w:t>
      </w:r>
      <w:r>
        <w:rPr>
          <w:spacing w:val="80"/>
          <w:w w:val="150"/>
        </w:rPr>
        <w:t xml:space="preserve"> </w:t>
      </w:r>
      <w:r>
        <w:t>другого</w:t>
      </w:r>
      <w:r>
        <w:rPr>
          <w:spacing w:val="80"/>
          <w:w w:val="150"/>
        </w:rPr>
        <w:t xml:space="preserve"> </w:t>
      </w:r>
      <w:r>
        <w:t>человека</w:t>
      </w:r>
      <w:r>
        <w:rPr>
          <w:spacing w:val="80"/>
          <w:w w:val="150"/>
        </w:rPr>
        <w:t xml:space="preserve"> </w:t>
      </w:r>
      <w:r>
        <w:t>в</w:t>
      </w:r>
      <w:r>
        <w:rPr>
          <w:spacing w:val="80"/>
          <w:w w:val="150"/>
        </w:rPr>
        <w:t xml:space="preserve"> </w:t>
      </w:r>
      <w:r>
        <w:t>ходе</w:t>
      </w:r>
      <w:r>
        <w:rPr>
          <w:spacing w:val="80"/>
          <w:w w:val="150"/>
        </w:rPr>
        <w:t xml:space="preserve"> </w:t>
      </w:r>
      <w:r>
        <w:t>спора или дискуссии по естественнонаучной проблеме, интерпретации результатов естественнонаучного</w:t>
      </w:r>
      <w:r>
        <w:rPr>
          <w:spacing w:val="66"/>
          <w:w w:val="150"/>
        </w:rPr>
        <w:t xml:space="preserve">   </w:t>
      </w:r>
      <w:r>
        <w:t>исследования;</w:t>
      </w:r>
      <w:r>
        <w:rPr>
          <w:spacing w:val="67"/>
          <w:w w:val="150"/>
        </w:rPr>
        <w:t xml:space="preserve"> </w:t>
      </w:r>
      <w:r>
        <w:t>готовность</w:t>
      </w:r>
      <w:r>
        <w:rPr>
          <w:spacing w:val="67"/>
          <w:w w:val="150"/>
        </w:rPr>
        <w:t xml:space="preserve">   </w:t>
      </w:r>
      <w:r>
        <w:t>понимать</w:t>
      </w:r>
      <w:r>
        <w:rPr>
          <w:spacing w:val="67"/>
          <w:w w:val="150"/>
        </w:rPr>
        <w:t xml:space="preserve">   </w:t>
      </w:r>
      <w:r>
        <w:t>мотивы,</w:t>
      </w:r>
      <w:r>
        <w:rPr>
          <w:spacing w:val="66"/>
          <w:w w:val="150"/>
        </w:rPr>
        <w:t xml:space="preserve"> </w:t>
      </w:r>
      <w:r>
        <w:t>намерения и логику другого.</w:t>
      </w:r>
    </w:p>
    <w:p w14:paraId="46740290" w14:textId="77777777" w:rsidR="00847C56" w:rsidRPr="00856FBB" w:rsidRDefault="00847C56" w:rsidP="00847C56">
      <w:pPr>
        <w:tabs>
          <w:tab w:val="left" w:pos="2068"/>
        </w:tabs>
        <w:ind w:left="567" w:right="1181"/>
        <w:rPr>
          <w:sz w:val="24"/>
        </w:rPr>
      </w:pPr>
      <w:r w:rsidRPr="00856FBB">
        <w:rPr>
          <w:sz w:val="24"/>
        </w:rPr>
        <w:t>Общественно-научные</w:t>
      </w:r>
      <w:r w:rsidRPr="00856FBB">
        <w:rPr>
          <w:spacing w:val="-10"/>
          <w:sz w:val="24"/>
        </w:rPr>
        <w:t xml:space="preserve"> </w:t>
      </w:r>
      <w:r w:rsidRPr="00856FBB">
        <w:rPr>
          <w:spacing w:val="-2"/>
          <w:sz w:val="24"/>
        </w:rPr>
        <w:t>предметы.</w:t>
      </w:r>
    </w:p>
    <w:p w14:paraId="6B9334A0" w14:textId="77777777" w:rsidR="00847C56" w:rsidRPr="00856FBB" w:rsidRDefault="00847C56" w:rsidP="00847C56">
      <w:pPr>
        <w:tabs>
          <w:tab w:val="left" w:pos="2247"/>
        </w:tabs>
        <w:ind w:left="567" w:right="1181"/>
        <w:jc w:val="both"/>
        <w:rPr>
          <w:sz w:val="24"/>
        </w:rPr>
      </w:pPr>
      <w:r w:rsidRPr="00856FBB">
        <w:rPr>
          <w:sz w:val="24"/>
        </w:rPr>
        <w:lastRenderedPageBreak/>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базовых логических действий.</w:t>
      </w:r>
    </w:p>
    <w:p w14:paraId="0956CC46" w14:textId="77777777" w:rsidR="00847C56" w:rsidRDefault="00847C56" w:rsidP="00847C56">
      <w:pPr>
        <w:pStyle w:val="a3"/>
        <w:ind w:left="567" w:right="1181" w:firstLine="0"/>
      </w:pPr>
      <w:r>
        <w:t>Систематизировать,</w:t>
      </w:r>
      <w:r>
        <w:rPr>
          <w:spacing w:val="-9"/>
        </w:rPr>
        <w:t xml:space="preserve"> </w:t>
      </w:r>
      <w:r>
        <w:t>классифицировать</w:t>
      </w:r>
      <w:r>
        <w:rPr>
          <w:spacing w:val="-7"/>
        </w:rPr>
        <w:t xml:space="preserve"> </w:t>
      </w:r>
      <w:r>
        <w:t>и</w:t>
      </w:r>
      <w:r>
        <w:rPr>
          <w:spacing w:val="-7"/>
        </w:rPr>
        <w:t xml:space="preserve"> </w:t>
      </w:r>
      <w:r>
        <w:t>обобщать</w:t>
      </w:r>
      <w:r>
        <w:rPr>
          <w:spacing w:val="-6"/>
        </w:rPr>
        <w:t xml:space="preserve"> </w:t>
      </w:r>
      <w:r>
        <w:t>исторические</w:t>
      </w:r>
      <w:r>
        <w:rPr>
          <w:spacing w:val="-7"/>
        </w:rPr>
        <w:t xml:space="preserve"> </w:t>
      </w:r>
      <w:r>
        <w:t>факты. Составлять синхронистические и систематические таблицы.</w:t>
      </w:r>
    </w:p>
    <w:p w14:paraId="61E74D81" w14:textId="77777777" w:rsidR="00847C56" w:rsidRDefault="00847C56" w:rsidP="00847C56">
      <w:pPr>
        <w:pStyle w:val="a3"/>
        <w:spacing w:before="1"/>
        <w:ind w:left="567" w:right="1181" w:firstLine="0"/>
      </w:pPr>
      <w:r>
        <w:t>Выявлять и характеризовать существенные признаки исторических явлений, процессов. Сравнивать</w:t>
      </w:r>
      <w:r>
        <w:rPr>
          <w:spacing w:val="80"/>
          <w:w w:val="150"/>
        </w:rPr>
        <w:t xml:space="preserve"> </w:t>
      </w:r>
      <w:r>
        <w:t>исторические</w:t>
      </w:r>
      <w:r>
        <w:rPr>
          <w:spacing w:val="80"/>
          <w:w w:val="150"/>
        </w:rPr>
        <w:t xml:space="preserve"> </w:t>
      </w:r>
      <w:r>
        <w:t>явления,</w:t>
      </w:r>
      <w:r>
        <w:rPr>
          <w:spacing w:val="80"/>
          <w:w w:val="150"/>
        </w:rPr>
        <w:t xml:space="preserve"> </w:t>
      </w:r>
      <w:r>
        <w:t>процессы</w:t>
      </w:r>
      <w:r>
        <w:rPr>
          <w:spacing w:val="80"/>
          <w:w w:val="150"/>
        </w:rPr>
        <w:t xml:space="preserve"> </w:t>
      </w:r>
      <w:r>
        <w:t>(политическое</w:t>
      </w:r>
      <w:r>
        <w:rPr>
          <w:spacing w:val="80"/>
          <w:w w:val="150"/>
        </w:rPr>
        <w:t xml:space="preserve"> </w:t>
      </w:r>
      <w:r>
        <w:t>устройство</w:t>
      </w:r>
      <w:r>
        <w:rPr>
          <w:spacing w:val="80"/>
          <w:w w:val="150"/>
        </w:rPr>
        <w:t xml:space="preserve"> </w:t>
      </w:r>
      <w:r>
        <w:t xml:space="preserve">государств, </w:t>
      </w:r>
      <w:r>
        <w:rPr>
          <w:spacing w:val="-2"/>
        </w:rPr>
        <w:t>социально-экономические</w:t>
      </w:r>
      <w:r>
        <w:tab/>
      </w:r>
      <w:r>
        <w:rPr>
          <w:spacing w:val="-2"/>
        </w:rPr>
        <w:t>отношения,</w:t>
      </w:r>
      <w:r>
        <w:tab/>
      </w:r>
      <w:r>
        <w:rPr>
          <w:spacing w:val="-4"/>
        </w:rPr>
        <w:t>пути</w:t>
      </w:r>
      <w:r>
        <w:tab/>
      </w:r>
      <w:r>
        <w:rPr>
          <w:spacing w:val="-2"/>
        </w:rPr>
        <w:t>модернизации</w:t>
      </w:r>
      <w:r>
        <w:tab/>
      </w:r>
      <w:r>
        <w:rPr>
          <w:spacing w:val="-10"/>
        </w:rPr>
        <w:t>и</w:t>
      </w:r>
      <w:r>
        <w:tab/>
      </w:r>
      <w:r>
        <w:rPr>
          <w:spacing w:val="-2"/>
        </w:rPr>
        <w:t xml:space="preserve">другие) </w:t>
      </w:r>
      <w:r>
        <w:t>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019530EC" w14:textId="77777777" w:rsidR="00847C56" w:rsidRDefault="00847C56" w:rsidP="00847C56">
      <w:pPr>
        <w:pStyle w:val="a3"/>
        <w:ind w:left="567" w:right="1181" w:firstLine="0"/>
      </w:pPr>
      <w:r>
        <w:t>Использовать</w:t>
      </w:r>
      <w:r>
        <w:rPr>
          <w:spacing w:val="53"/>
        </w:rPr>
        <w:t xml:space="preserve"> </w:t>
      </w:r>
      <w:r>
        <w:t>понятия</w:t>
      </w:r>
      <w:r>
        <w:rPr>
          <w:spacing w:val="52"/>
        </w:rPr>
        <w:t xml:space="preserve"> </w:t>
      </w:r>
      <w:r>
        <w:t>и</w:t>
      </w:r>
      <w:r>
        <w:rPr>
          <w:spacing w:val="53"/>
        </w:rPr>
        <w:t xml:space="preserve"> </w:t>
      </w:r>
      <w:r>
        <w:t>категории</w:t>
      </w:r>
      <w:r>
        <w:rPr>
          <w:spacing w:val="53"/>
        </w:rPr>
        <w:t xml:space="preserve"> </w:t>
      </w:r>
      <w:r>
        <w:t>современного</w:t>
      </w:r>
      <w:r>
        <w:rPr>
          <w:spacing w:val="53"/>
        </w:rPr>
        <w:t xml:space="preserve"> </w:t>
      </w:r>
      <w:r>
        <w:t>исторического</w:t>
      </w:r>
      <w:r>
        <w:rPr>
          <w:spacing w:val="52"/>
        </w:rPr>
        <w:t xml:space="preserve"> </w:t>
      </w:r>
      <w:r>
        <w:t>знания</w:t>
      </w:r>
      <w:r>
        <w:rPr>
          <w:spacing w:val="53"/>
        </w:rPr>
        <w:t xml:space="preserve"> </w:t>
      </w:r>
      <w:r>
        <w:rPr>
          <w:spacing w:val="-2"/>
        </w:rPr>
        <w:t>(эпоха,</w:t>
      </w:r>
    </w:p>
    <w:p w14:paraId="53828628" w14:textId="77777777" w:rsidR="00847C56" w:rsidRDefault="00847C56" w:rsidP="00847C56">
      <w:pPr>
        <w:pStyle w:val="a3"/>
        <w:tabs>
          <w:tab w:val="left" w:pos="2381"/>
          <w:tab w:val="left" w:pos="4460"/>
          <w:tab w:val="left" w:pos="6139"/>
          <w:tab w:val="left" w:pos="8221"/>
          <w:tab w:val="left" w:pos="9430"/>
        </w:tabs>
        <w:spacing w:before="70"/>
        <w:ind w:left="567" w:right="1181" w:firstLine="0"/>
      </w:pPr>
      <w:r>
        <w:rPr>
          <w:spacing w:val="-2"/>
        </w:rPr>
        <w:t>цивилизация,</w:t>
      </w:r>
      <w:r>
        <w:t xml:space="preserve"> </w:t>
      </w:r>
      <w:r>
        <w:rPr>
          <w:spacing w:val="-2"/>
        </w:rPr>
        <w:t>исторический</w:t>
      </w:r>
      <w:r>
        <w:t xml:space="preserve"> </w:t>
      </w:r>
      <w:r>
        <w:rPr>
          <w:spacing w:val="-2"/>
        </w:rPr>
        <w:t>источник,</w:t>
      </w:r>
      <w:r>
        <w:tab/>
      </w:r>
      <w:r>
        <w:rPr>
          <w:spacing w:val="-2"/>
        </w:rPr>
        <w:t>исторический</w:t>
      </w:r>
      <w:r>
        <w:tab/>
      </w:r>
      <w:r>
        <w:rPr>
          <w:spacing w:val="-2"/>
        </w:rPr>
        <w:t>факт,</w:t>
      </w:r>
      <w:r>
        <w:t xml:space="preserve"> </w:t>
      </w:r>
      <w:r>
        <w:rPr>
          <w:spacing w:val="-2"/>
        </w:rPr>
        <w:t xml:space="preserve">историзм </w:t>
      </w:r>
      <w:r>
        <w:t>и другие).</w:t>
      </w:r>
    </w:p>
    <w:p w14:paraId="51617DC1" w14:textId="77777777" w:rsidR="00847C56" w:rsidRDefault="00847C56" w:rsidP="00847C56">
      <w:pPr>
        <w:pStyle w:val="a3"/>
        <w:ind w:left="567" w:right="1181" w:firstLine="0"/>
      </w:pPr>
      <w:r>
        <w:t>Выявлять</w:t>
      </w:r>
      <w:r>
        <w:rPr>
          <w:spacing w:val="-6"/>
        </w:rPr>
        <w:t xml:space="preserve"> </w:t>
      </w:r>
      <w:r>
        <w:t>причины</w:t>
      </w:r>
      <w:r>
        <w:rPr>
          <w:spacing w:val="-6"/>
        </w:rPr>
        <w:t xml:space="preserve"> </w:t>
      </w:r>
      <w:r>
        <w:t>и</w:t>
      </w:r>
      <w:r>
        <w:rPr>
          <w:spacing w:val="-3"/>
        </w:rPr>
        <w:t xml:space="preserve"> </w:t>
      </w:r>
      <w:r>
        <w:t>следствия</w:t>
      </w:r>
      <w:r>
        <w:rPr>
          <w:spacing w:val="-4"/>
        </w:rPr>
        <w:t xml:space="preserve"> </w:t>
      </w:r>
      <w:r>
        <w:t>исторических</w:t>
      </w:r>
      <w:r>
        <w:rPr>
          <w:spacing w:val="-1"/>
        </w:rPr>
        <w:t xml:space="preserve"> </w:t>
      </w:r>
      <w:r>
        <w:t>событий</w:t>
      </w:r>
      <w:r>
        <w:rPr>
          <w:spacing w:val="-5"/>
        </w:rPr>
        <w:t xml:space="preserve"> </w:t>
      </w:r>
      <w:r>
        <w:t>и</w:t>
      </w:r>
      <w:r>
        <w:rPr>
          <w:spacing w:val="-3"/>
        </w:rPr>
        <w:t xml:space="preserve"> </w:t>
      </w:r>
      <w:r>
        <w:rPr>
          <w:spacing w:val="-2"/>
        </w:rPr>
        <w:t>процессов.</w:t>
      </w:r>
    </w:p>
    <w:p w14:paraId="24223686" w14:textId="77777777" w:rsidR="00847C56" w:rsidRDefault="00847C56" w:rsidP="00847C56">
      <w:pPr>
        <w:pStyle w:val="a3"/>
        <w:spacing w:before="1"/>
        <w:ind w:left="567" w:right="1181" w:firstLine="0"/>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4F926B40" w14:textId="77777777" w:rsidR="00847C56" w:rsidRDefault="00847C56" w:rsidP="00847C56">
      <w:pPr>
        <w:pStyle w:val="a3"/>
        <w:ind w:left="567" w:right="1181" w:firstLine="0"/>
      </w:pPr>
      <w:r>
        <w:t xml:space="preserve">Соотносить результаты своего исследования с уже имеющимися данными, оценивать их </w:t>
      </w:r>
      <w:r>
        <w:rPr>
          <w:spacing w:val="-2"/>
        </w:rPr>
        <w:t>значимость.</w:t>
      </w:r>
    </w:p>
    <w:p w14:paraId="3F295569" w14:textId="77777777" w:rsidR="00847C56" w:rsidRDefault="00847C56" w:rsidP="00847C56">
      <w:pPr>
        <w:pStyle w:val="a3"/>
        <w:tabs>
          <w:tab w:val="left" w:pos="2734"/>
          <w:tab w:val="left" w:pos="4736"/>
          <w:tab w:val="left" w:pos="6288"/>
          <w:tab w:val="left" w:pos="8691"/>
        </w:tabs>
        <w:ind w:left="567" w:right="1181" w:firstLine="0"/>
      </w:pPr>
      <w:r>
        <w:t xml:space="preserve">Классифицировать (выделять основания, заполнять составлять схему, таблицу) виды </w:t>
      </w:r>
      <w:r>
        <w:rPr>
          <w:spacing w:val="-2"/>
        </w:rPr>
        <w:t>деятельности</w:t>
      </w:r>
      <w:r>
        <w:t xml:space="preserve"> </w:t>
      </w:r>
      <w:r>
        <w:rPr>
          <w:spacing w:val="-2"/>
        </w:rPr>
        <w:t>человека:</w:t>
      </w:r>
      <w:r>
        <w:t xml:space="preserve"> </w:t>
      </w:r>
      <w:r>
        <w:rPr>
          <w:spacing w:val="-4"/>
        </w:rPr>
        <w:t>виды</w:t>
      </w:r>
      <w:r>
        <w:t xml:space="preserve"> </w:t>
      </w:r>
      <w:r>
        <w:rPr>
          <w:spacing w:val="-2"/>
        </w:rPr>
        <w:t>юридической</w:t>
      </w:r>
      <w:r>
        <w:t xml:space="preserve"> </w:t>
      </w:r>
      <w:r>
        <w:rPr>
          <w:spacing w:val="-2"/>
        </w:rPr>
        <w:t xml:space="preserve">ответственности </w:t>
      </w:r>
      <w:r>
        <w:t>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2FBE6AD9" w14:textId="77777777" w:rsidR="00847C56" w:rsidRDefault="00847C56" w:rsidP="00847C56">
      <w:pPr>
        <w:pStyle w:val="a3"/>
        <w:ind w:left="567" w:right="1181" w:firstLine="0"/>
      </w:pPr>
      <w:r>
        <w:t>Сравнивать формы политического участия (выборы и референдум), проступок и преступление,</w:t>
      </w:r>
      <w:r>
        <w:rPr>
          <w:spacing w:val="73"/>
        </w:rPr>
        <w:t xml:space="preserve"> </w:t>
      </w:r>
      <w:r>
        <w:t>дееспособность</w:t>
      </w:r>
      <w:r>
        <w:rPr>
          <w:spacing w:val="73"/>
        </w:rPr>
        <w:t xml:space="preserve">   </w:t>
      </w:r>
      <w:r>
        <w:t>малолетних</w:t>
      </w:r>
      <w:r>
        <w:rPr>
          <w:spacing w:val="73"/>
        </w:rPr>
        <w:t xml:space="preserve">   </w:t>
      </w:r>
      <w:r>
        <w:t>в</w:t>
      </w:r>
      <w:r>
        <w:rPr>
          <w:spacing w:val="73"/>
        </w:rPr>
        <w:t xml:space="preserve">   </w:t>
      </w:r>
      <w:r>
        <w:t>возрасте</w:t>
      </w:r>
      <w:r>
        <w:rPr>
          <w:spacing w:val="73"/>
        </w:rPr>
        <w:t xml:space="preserve">   </w:t>
      </w:r>
      <w:r>
        <w:t>от</w:t>
      </w:r>
      <w:r>
        <w:rPr>
          <w:spacing w:val="73"/>
        </w:rPr>
        <w:t xml:space="preserve">   </w:t>
      </w:r>
      <w:r>
        <w:t>6</w:t>
      </w:r>
      <w:r>
        <w:rPr>
          <w:spacing w:val="73"/>
        </w:rPr>
        <w:t xml:space="preserve">   </w:t>
      </w:r>
      <w:r>
        <w:t>до</w:t>
      </w:r>
      <w:r>
        <w:rPr>
          <w:spacing w:val="73"/>
        </w:rPr>
        <w:t xml:space="preserve">   </w:t>
      </w:r>
      <w:r>
        <w:t>14</w:t>
      </w:r>
      <w:r>
        <w:rPr>
          <w:spacing w:val="72"/>
        </w:rPr>
        <w:t xml:space="preserve">   </w:t>
      </w:r>
      <w:r>
        <w:t>лет и несовершеннолетних в возрасте от 14 до 18 лет, мораль и право.</w:t>
      </w:r>
    </w:p>
    <w:p w14:paraId="3715C82C" w14:textId="77777777" w:rsidR="00847C56" w:rsidRDefault="00847C56" w:rsidP="00847C56">
      <w:pPr>
        <w:pStyle w:val="a3"/>
        <w:ind w:left="567" w:right="1181" w:firstLine="0"/>
      </w:pPr>
      <w:r>
        <w:t>Определять конструктивные модели поведения в конфликтной ситуации, находить конструктивное разрешение конфликта.</w:t>
      </w:r>
    </w:p>
    <w:p w14:paraId="59AD0272" w14:textId="77777777" w:rsidR="00847C56" w:rsidRDefault="00847C56" w:rsidP="00847C56">
      <w:pPr>
        <w:pStyle w:val="a3"/>
        <w:ind w:left="567" w:right="1181" w:firstLine="0"/>
      </w:pPr>
      <w:r>
        <w:t>Преобразовывать</w:t>
      </w:r>
      <w:r>
        <w:rPr>
          <w:spacing w:val="49"/>
        </w:rPr>
        <w:t xml:space="preserve"> </w:t>
      </w:r>
      <w:r>
        <w:t>статистическую</w:t>
      </w:r>
      <w:r>
        <w:rPr>
          <w:spacing w:val="50"/>
        </w:rPr>
        <w:t xml:space="preserve"> </w:t>
      </w:r>
      <w:r>
        <w:t>и</w:t>
      </w:r>
      <w:r>
        <w:rPr>
          <w:spacing w:val="50"/>
        </w:rPr>
        <w:t xml:space="preserve"> </w:t>
      </w:r>
      <w:r>
        <w:t>визуальную</w:t>
      </w:r>
      <w:r>
        <w:rPr>
          <w:spacing w:val="50"/>
        </w:rPr>
        <w:t xml:space="preserve"> </w:t>
      </w:r>
      <w:r>
        <w:t>информацию</w:t>
      </w:r>
      <w:r>
        <w:rPr>
          <w:spacing w:val="51"/>
        </w:rPr>
        <w:t xml:space="preserve"> </w:t>
      </w:r>
      <w:r>
        <w:t>о</w:t>
      </w:r>
      <w:r>
        <w:rPr>
          <w:spacing w:val="47"/>
        </w:rPr>
        <w:t xml:space="preserve"> </w:t>
      </w:r>
      <w:r>
        <w:t>достижениях</w:t>
      </w:r>
      <w:r>
        <w:rPr>
          <w:spacing w:val="49"/>
        </w:rPr>
        <w:t xml:space="preserve"> </w:t>
      </w:r>
      <w:r>
        <w:t>России</w:t>
      </w:r>
      <w:r>
        <w:rPr>
          <w:spacing w:val="51"/>
        </w:rPr>
        <w:t xml:space="preserve"> </w:t>
      </w:r>
      <w:r>
        <w:rPr>
          <w:spacing w:val="-10"/>
        </w:rPr>
        <w:t>в</w:t>
      </w:r>
      <w:r>
        <w:t xml:space="preserve"> </w:t>
      </w:r>
      <w:r>
        <w:rPr>
          <w:spacing w:val="-2"/>
        </w:rPr>
        <w:t>текст.</w:t>
      </w:r>
    </w:p>
    <w:p w14:paraId="5D43ADAC" w14:textId="77777777" w:rsidR="00847C56" w:rsidRDefault="00847C56" w:rsidP="00847C56">
      <w:pPr>
        <w:pStyle w:val="a3"/>
        <w:tabs>
          <w:tab w:val="left" w:pos="2152"/>
          <w:tab w:val="left" w:pos="3603"/>
          <w:tab w:val="left" w:pos="3960"/>
          <w:tab w:val="left" w:pos="5754"/>
          <w:tab w:val="left" w:pos="7615"/>
          <w:tab w:val="left" w:pos="9212"/>
          <w:tab w:val="left" w:pos="9692"/>
        </w:tabs>
        <w:spacing w:before="1"/>
        <w:ind w:left="567" w:right="1181" w:firstLine="0"/>
      </w:pPr>
      <w:r>
        <w:rPr>
          <w:spacing w:val="-2"/>
        </w:rPr>
        <w:t>Вносить</w:t>
      </w:r>
      <w:r>
        <w:t xml:space="preserve"> </w:t>
      </w:r>
      <w:r>
        <w:rPr>
          <w:spacing w:val="-2"/>
        </w:rPr>
        <w:t>коррективы</w:t>
      </w:r>
      <w:r>
        <w:t xml:space="preserve"> </w:t>
      </w:r>
      <w:r>
        <w:rPr>
          <w:spacing w:val="-10"/>
        </w:rPr>
        <w:t>в</w:t>
      </w:r>
      <w:r>
        <w:t xml:space="preserve"> </w:t>
      </w:r>
      <w:r>
        <w:rPr>
          <w:spacing w:val="-2"/>
        </w:rPr>
        <w:t>моделируемую</w:t>
      </w:r>
      <w:r>
        <w:t xml:space="preserve"> </w:t>
      </w:r>
      <w:r>
        <w:rPr>
          <w:spacing w:val="-2"/>
        </w:rPr>
        <w:t>экономическую</w:t>
      </w:r>
      <w:r>
        <w:t xml:space="preserve"> </w:t>
      </w:r>
      <w:r>
        <w:rPr>
          <w:spacing w:val="-2"/>
        </w:rPr>
        <w:t>деятельность</w:t>
      </w:r>
      <w:r>
        <w:tab/>
      </w:r>
      <w:r>
        <w:rPr>
          <w:spacing w:val="-5"/>
        </w:rPr>
        <w:t>на</w:t>
      </w:r>
      <w:r>
        <w:t xml:space="preserve">                </w:t>
      </w:r>
      <w:r>
        <w:rPr>
          <w:spacing w:val="-2"/>
        </w:rPr>
        <w:t>основе</w:t>
      </w:r>
    </w:p>
    <w:p w14:paraId="086A8CA9" w14:textId="77777777" w:rsidR="00847C56" w:rsidRDefault="00847C56" w:rsidP="00847C56">
      <w:pPr>
        <w:pStyle w:val="a3"/>
        <w:ind w:left="567" w:right="1181" w:firstLine="0"/>
      </w:pPr>
      <w:r>
        <w:t>изменившихся</w:t>
      </w:r>
      <w:r>
        <w:rPr>
          <w:spacing w:val="-6"/>
        </w:rPr>
        <w:t xml:space="preserve"> </w:t>
      </w:r>
      <w:r>
        <w:rPr>
          <w:spacing w:val="-2"/>
        </w:rPr>
        <w:t>ситуаций.</w:t>
      </w:r>
    </w:p>
    <w:p w14:paraId="7AA2D574" w14:textId="77777777" w:rsidR="00847C56" w:rsidRDefault="00847C56" w:rsidP="00847C56">
      <w:pPr>
        <w:pStyle w:val="a3"/>
        <w:ind w:left="567" w:right="1181" w:firstLine="0"/>
      </w:pPr>
      <w:r>
        <w:t>Использовать полученные знания для публичного представления результатов своей деятельности в сфере духовной культуры.</w:t>
      </w:r>
    </w:p>
    <w:p w14:paraId="53E3CDD5" w14:textId="77777777" w:rsidR="00847C56" w:rsidRDefault="00847C56" w:rsidP="00847C56">
      <w:pPr>
        <w:pStyle w:val="a3"/>
        <w:ind w:left="567" w:right="1181" w:firstLine="0"/>
      </w:pPr>
      <w:r>
        <w:t>Выступать</w:t>
      </w:r>
      <w:r>
        <w:rPr>
          <w:spacing w:val="80"/>
          <w:w w:val="150"/>
        </w:rPr>
        <w:t xml:space="preserve"> </w:t>
      </w:r>
      <w:r>
        <w:t>с</w:t>
      </w:r>
      <w:r>
        <w:rPr>
          <w:spacing w:val="80"/>
          <w:w w:val="150"/>
        </w:rPr>
        <w:t xml:space="preserve"> </w:t>
      </w:r>
      <w:r>
        <w:t>сообщениями</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особенностями</w:t>
      </w:r>
      <w:r>
        <w:rPr>
          <w:spacing w:val="80"/>
          <w:w w:val="150"/>
        </w:rPr>
        <w:t xml:space="preserve"> </w:t>
      </w:r>
      <w:r>
        <w:t>аудитории</w:t>
      </w:r>
      <w:r>
        <w:rPr>
          <w:spacing w:val="40"/>
        </w:rPr>
        <w:t xml:space="preserve"> </w:t>
      </w:r>
      <w:r>
        <w:t>и регламентом.</w:t>
      </w:r>
    </w:p>
    <w:p w14:paraId="655C469C" w14:textId="77777777" w:rsidR="00847C56" w:rsidRDefault="00847C56" w:rsidP="00847C56">
      <w:pPr>
        <w:pStyle w:val="a3"/>
        <w:ind w:left="567" w:right="1181" w:firstLine="0"/>
      </w:pPr>
      <w:r>
        <w:t>Устанавливать</w:t>
      </w:r>
      <w:r>
        <w:rPr>
          <w:spacing w:val="73"/>
          <w:w w:val="150"/>
        </w:rPr>
        <w:t xml:space="preserve">   </w:t>
      </w:r>
      <w:r>
        <w:t>и</w:t>
      </w:r>
      <w:r>
        <w:rPr>
          <w:spacing w:val="72"/>
          <w:w w:val="150"/>
        </w:rPr>
        <w:t xml:space="preserve">   </w:t>
      </w:r>
      <w:r>
        <w:t>объяснять</w:t>
      </w:r>
      <w:r>
        <w:rPr>
          <w:spacing w:val="73"/>
          <w:w w:val="150"/>
        </w:rPr>
        <w:t xml:space="preserve">   </w:t>
      </w:r>
      <w:r>
        <w:t>взаимосвязи</w:t>
      </w:r>
      <w:r>
        <w:rPr>
          <w:spacing w:val="72"/>
          <w:w w:val="150"/>
        </w:rPr>
        <w:t xml:space="preserve">   </w:t>
      </w:r>
      <w:r>
        <w:t>между</w:t>
      </w:r>
      <w:r>
        <w:rPr>
          <w:spacing w:val="71"/>
          <w:w w:val="150"/>
        </w:rPr>
        <w:t xml:space="preserve">   </w:t>
      </w:r>
      <w:r>
        <w:t>правами</w:t>
      </w:r>
      <w:r>
        <w:rPr>
          <w:spacing w:val="72"/>
          <w:w w:val="150"/>
        </w:rPr>
        <w:t xml:space="preserve">   </w:t>
      </w:r>
      <w:r>
        <w:t>человека и гражданина и обязанностями граждан.</w:t>
      </w:r>
    </w:p>
    <w:p w14:paraId="200DAD89" w14:textId="77777777" w:rsidR="00847C56" w:rsidRDefault="00847C56" w:rsidP="00847C56">
      <w:pPr>
        <w:pStyle w:val="a3"/>
        <w:ind w:left="567" w:right="1181" w:firstLine="0"/>
      </w:pPr>
      <w:r>
        <w:t>Объяснять</w:t>
      </w:r>
      <w:r>
        <w:rPr>
          <w:spacing w:val="-3"/>
        </w:rPr>
        <w:t xml:space="preserve"> </w:t>
      </w:r>
      <w:r>
        <w:t>причины</w:t>
      </w:r>
      <w:r>
        <w:rPr>
          <w:spacing w:val="-3"/>
        </w:rPr>
        <w:t xml:space="preserve"> </w:t>
      </w:r>
      <w:r>
        <w:t>смены</w:t>
      </w:r>
      <w:r>
        <w:rPr>
          <w:spacing w:val="-3"/>
        </w:rPr>
        <w:t xml:space="preserve"> </w:t>
      </w:r>
      <w:r>
        <w:t>дня</w:t>
      </w:r>
      <w:r>
        <w:rPr>
          <w:spacing w:val="-4"/>
        </w:rPr>
        <w:t xml:space="preserve"> </w:t>
      </w:r>
      <w:r>
        <w:t>и</w:t>
      </w:r>
      <w:r>
        <w:rPr>
          <w:spacing w:val="-3"/>
        </w:rPr>
        <w:t xml:space="preserve"> </w:t>
      </w:r>
      <w:r>
        <w:t>ночи</w:t>
      </w:r>
      <w:r>
        <w:rPr>
          <w:spacing w:val="-3"/>
        </w:rPr>
        <w:t xml:space="preserve"> </w:t>
      </w:r>
      <w:r>
        <w:t>и</w:t>
      </w:r>
      <w:r>
        <w:rPr>
          <w:spacing w:val="-3"/>
        </w:rPr>
        <w:t xml:space="preserve"> </w:t>
      </w:r>
      <w:r>
        <w:t>времен</w:t>
      </w:r>
      <w:r>
        <w:rPr>
          <w:spacing w:val="-3"/>
        </w:rPr>
        <w:t xml:space="preserve"> </w:t>
      </w:r>
      <w:r>
        <w:rPr>
          <w:spacing w:val="-2"/>
        </w:rPr>
        <w:t>года.</w:t>
      </w:r>
    </w:p>
    <w:p w14:paraId="47C71299" w14:textId="77777777" w:rsidR="00847C56" w:rsidRDefault="00847C56" w:rsidP="00847C56">
      <w:pPr>
        <w:pStyle w:val="a3"/>
        <w:ind w:left="567" w:right="1181" w:firstLine="0"/>
      </w:pPr>
      <w:r>
        <w:t>Устанавливать</w:t>
      </w:r>
      <w:r>
        <w:rPr>
          <w:spacing w:val="80"/>
          <w:w w:val="150"/>
        </w:rPr>
        <w:t xml:space="preserve"> </w:t>
      </w:r>
      <w:r>
        <w:t>эмпирические</w:t>
      </w:r>
      <w:r>
        <w:rPr>
          <w:spacing w:val="80"/>
          <w:w w:val="150"/>
        </w:rPr>
        <w:t xml:space="preserve"> </w:t>
      </w:r>
      <w:r>
        <w:t>зависимости</w:t>
      </w:r>
      <w:r>
        <w:rPr>
          <w:spacing w:val="80"/>
          <w:w w:val="150"/>
        </w:rPr>
        <w:t xml:space="preserve"> </w:t>
      </w:r>
      <w:r>
        <w:t>между</w:t>
      </w:r>
      <w:r>
        <w:rPr>
          <w:spacing w:val="80"/>
          <w:w w:val="150"/>
        </w:rPr>
        <w:t xml:space="preserve"> </w:t>
      </w:r>
      <w:r>
        <w:t>продолжительностью</w:t>
      </w:r>
      <w:r>
        <w:rPr>
          <w:spacing w:val="80"/>
          <w:w w:val="150"/>
        </w:rPr>
        <w:t xml:space="preserve"> </w:t>
      </w:r>
      <w:r>
        <w:t>дня</w:t>
      </w:r>
      <w:r>
        <w:rPr>
          <w:spacing w:val="40"/>
        </w:rPr>
        <w:t xml:space="preserve"> </w:t>
      </w:r>
      <w:r>
        <w:t>и</w:t>
      </w:r>
      <w:r>
        <w:rPr>
          <w:spacing w:val="80"/>
        </w:rPr>
        <w:t xml:space="preserve"> </w:t>
      </w:r>
      <w:r>
        <w:t>географической</w:t>
      </w:r>
      <w:r>
        <w:rPr>
          <w:spacing w:val="80"/>
        </w:rPr>
        <w:t xml:space="preserve"> </w:t>
      </w:r>
      <w:r>
        <w:t>широтой</w:t>
      </w:r>
      <w:r>
        <w:rPr>
          <w:spacing w:val="80"/>
        </w:rPr>
        <w:t xml:space="preserve"> </w:t>
      </w:r>
      <w:r>
        <w:t>местности,</w:t>
      </w:r>
      <w:r>
        <w:rPr>
          <w:spacing w:val="80"/>
        </w:rPr>
        <w:t xml:space="preserve"> </w:t>
      </w:r>
      <w:r>
        <w:t>между</w:t>
      </w:r>
      <w:r>
        <w:rPr>
          <w:spacing w:val="80"/>
        </w:rPr>
        <w:t xml:space="preserve"> </w:t>
      </w:r>
      <w:r>
        <w:t>высотой</w:t>
      </w:r>
      <w:r>
        <w:rPr>
          <w:spacing w:val="80"/>
        </w:rPr>
        <w:t xml:space="preserve"> </w:t>
      </w:r>
      <w:r>
        <w:t>Солнца</w:t>
      </w:r>
      <w:r>
        <w:rPr>
          <w:spacing w:val="80"/>
        </w:rPr>
        <w:t xml:space="preserve"> </w:t>
      </w:r>
      <w:r>
        <w:t>над</w:t>
      </w:r>
      <w:r>
        <w:rPr>
          <w:spacing w:val="80"/>
        </w:rPr>
        <w:t xml:space="preserve"> </w:t>
      </w:r>
      <w:r>
        <w:t>горизонтом</w:t>
      </w:r>
      <w:r>
        <w:rPr>
          <w:spacing w:val="80"/>
        </w:rPr>
        <w:t xml:space="preserve"> </w:t>
      </w:r>
      <w:r>
        <w:t>и географической широтой местности на основе анализа данных наблюдений.</w:t>
      </w:r>
    </w:p>
    <w:p w14:paraId="3B214968" w14:textId="77777777" w:rsidR="00847C56" w:rsidRDefault="00847C56" w:rsidP="00847C56">
      <w:pPr>
        <w:pStyle w:val="a3"/>
        <w:ind w:left="567" w:right="1181" w:firstLine="0"/>
      </w:pPr>
      <w:r>
        <w:t>Классифицировать</w:t>
      </w:r>
      <w:r>
        <w:rPr>
          <w:spacing w:val="-5"/>
        </w:rPr>
        <w:t xml:space="preserve"> </w:t>
      </w:r>
      <w:r>
        <w:t>формы</w:t>
      </w:r>
      <w:r>
        <w:rPr>
          <w:spacing w:val="-4"/>
        </w:rPr>
        <w:t xml:space="preserve"> </w:t>
      </w:r>
      <w:r>
        <w:t>рельефа</w:t>
      </w:r>
      <w:r>
        <w:rPr>
          <w:spacing w:val="-4"/>
        </w:rPr>
        <w:t xml:space="preserve"> </w:t>
      </w:r>
      <w:r>
        <w:t>суши</w:t>
      </w:r>
      <w:r>
        <w:rPr>
          <w:spacing w:val="-4"/>
        </w:rPr>
        <w:t xml:space="preserve"> </w:t>
      </w:r>
      <w:r>
        <w:t>по</w:t>
      </w:r>
      <w:r>
        <w:rPr>
          <w:spacing w:val="-4"/>
        </w:rPr>
        <w:t xml:space="preserve"> </w:t>
      </w:r>
      <w:r>
        <w:t>высоте</w:t>
      </w:r>
      <w:r>
        <w:rPr>
          <w:spacing w:val="-4"/>
        </w:rPr>
        <w:t xml:space="preserve"> </w:t>
      </w:r>
      <w:r>
        <w:t>и</w:t>
      </w:r>
      <w:r>
        <w:rPr>
          <w:spacing w:val="-4"/>
        </w:rPr>
        <w:t xml:space="preserve"> </w:t>
      </w:r>
      <w:r>
        <w:t>по</w:t>
      </w:r>
      <w:r>
        <w:rPr>
          <w:spacing w:val="-4"/>
        </w:rPr>
        <w:t xml:space="preserve"> </w:t>
      </w:r>
      <w:r>
        <w:t>внешнему</w:t>
      </w:r>
      <w:r>
        <w:rPr>
          <w:spacing w:val="-8"/>
        </w:rPr>
        <w:t xml:space="preserve"> </w:t>
      </w:r>
      <w:r>
        <w:t>облику. Классифицировать острова по происхождению.</w:t>
      </w:r>
    </w:p>
    <w:p w14:paraId="0709DBBF" w14:textId="77777777" w:rsidR="00847C56" w:rsidRDefault="00847C56" w:rsidP="00847C56">
      <w:pPr>
        <w:pStyle w:val="a3"/>
        <w:ind w:left="567" w:right="1181" w:firstLine="0"/>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rPr>
        <w:t>информации.</w:t>
      </w:r>
    </w:p>
    <w:p w14:paraId="203FF45F" w14:textId="77777777" w:rsidR="00847C56" w:rsidRDefault="00847C56" w:rsidP="00847C56">
      <w:pPr>
        <w:pStyle w:val="a3"/>
        <w:ind w:left="567" w:right="1181" w:firstLine="0"/>
      </w:pPr>
      <w:r>
        <w:t>Самостоятельно</w:t>
      </w:r>
      <w:r>
        <w:rPr>
          <w:spacing w:val="-6"/>
        </w:rPr>
        <w:t xml:space="preserve"> </w:t>
      </w:r>
      <w:r>
        <w:t>составлять</w:t>
      </w:r>
      <w:r>
        <w:rPr>
          <w:spacing w:val="-4"/>
        </w:rPr>
        <w:t xml:space="preserve"> </w:t>
      </w:r>
      <w:r>
        <w:t>план</w:t>
      </w:r>
      <w:r>
        <w:rPr>
          <w:spacing w:val="-4"/>
        </w:rPr>
        <w:t xml:space="preserve"> </w:t>
      </w:r>
      <w:r>
        <w:t>решения</w:t>
      </w:r>
      <w:r>
        <w:rPr>
          <w:spacing w:val="-3"/>
        </w:rPr>
        <w:t xml:space="preserve"> </w:t>
      </w:r>
      <w:r>
        <w:t>учебной</w:t>
      </w:r>
      <w:r>
        <w:rPr>
          <w:spacing w:val="-4"/>
        </w:rPr>
        <w:t xml:space="preserve"> </w:t>
      </w:r>
      <w:r>
        <w:t>географической</w:t>
      </w:r>
      <w:r>
        <w:rPr>
          <w:spacing w:val="-3"/>
        </w:rPr>
        <w:t xml:space="preserve"> </w:t>
      </w:r>
      <w:r>
        <w:rPr>
          <w:spacing w:val="-2"/>
        </w:rPr>
        <w:t>задачи.</w:t>
      </w:r>
    </w:p>
    <w:p w14:paraId="508EAD03" w14:textId="77777777" w:rsidR="00847C56" w:rsidRPr="00856FBB" w:rsidRDefault="00847C56" w:rsidP="00847C56">
      <w:pPr>
        <w:tabs>
          <w:tab w:val="left" w:pos="2247"/>
        </w:tabs>
        <w:ind w:left="567" w:right="1181"/>
        <w:rPr>
          <w:sz w:val="24"/>
        </w:rPr>
      </w:pPr>
      <w:r w:rsidRPr="00856FBB">
        <w:rPr>
          <w:sz w:val="24"/>
        </w:rPr>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базовых исследовательских действий.</w:t>
      </w:r>
    </w:p>
    <w:p w14:paraId="0C903764" w14:textId="77777777" w:rsidR="00847C56" w:rsidRDefault="00847C56" w:rsidP="00847C56">
      <w:pPr>
        <w:pStyle w:val="a3"/>
        <w:spacing w:before="1"/>
        <w:ind w:left="567" w:right="1181" w:firstLine="0"/>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w:t>
      </w:r>
      <w:r>
        <w:rPr>
          <w:spacing w:val="80"/>
          <w:w w:val="150"/>
        </w:rPr>
        <w:t xml:space="preserve"> </w:t>
      </w:r>
      <w:r>
        <w:t>анемометр,</w:t>
      </w:r>
      <w:r>
        <w:rPr>
          <w:spacing w:val="80"/>
          <w:w w:val="150"/>
        </w:rPr>
        <w:t xml:space="preserve"> </w:t>
      </w:r>
      <w:r>
        <w:t>флюгер)</w:t>
      </w:r>
      <w:r>
        <w:rPr>
          <w:spacing w:val="80"/>
          <w:w w:val="150"/>
        </w:rPr>
        <w:t xml:space="preserve"> </w:t>
      </w:r>
      <w:r>
        <w:t>и</w:t>
      </w:r>
      <w:r>
        <w:rPr>
          <w:spacing w:val="80"/>
          <w:w w:val="150"/>
        </w:rPr>
        <w:t xml:space="preserve">   </w:t>
      </w:r>
      <w:r>
        <w:t>представлять</w:t>
      </w:r>
      <w:r>
        <w:rPr>
          <w:spacing w:val="80"/>
          <w:w w:val="150"/>
        </w:rPr>
        <w:t xml:space="preserve">   </w:t>
      </w:r>
      <w:r>
        <w:t>результаты</w:t>
      </w:r>
      <w:r>
        <w:rPr>
          <w:spacing w:val="80"/>
          <w:w w:val="150"/>
        </w:rPr>
        <w:t xml:space="preserve">   </w:t>
      </w:r>
      <w:r>
        <w:t>наблюдений в табличной и (или) графической форме.</w:t>
      </w:r>
    </w:p>
    <w:p w14:paraId="13A9AF01" w14:textId="77777777" w:rsidR="00847C56" w:rsidRDefault="00847C56" w:rsidP="00847C56">
      <w:pPr>
        <w:pStyle w:val="a3"/>
        <w:ind w:left="567" w:right="1181" w:firstLine="0"/>
      </w:pPr>
      <w:r>
        <w:t>Формулировать</w:t>
      </w:r>
      <w:r>
        <w:rPr>
          <w:spacing w:val="80"/>
          <w:w w:val="150"/>
        </w:rPr>
        <w:t xml:space="preserve">   </w:t>
      </w:r>
      <w:r>
        <w:t>вопросы,</w:t>
      </w:r>
      <w:r>
        <w:rPr>
          <w:spacing w:val="80"/>
          <w:w w:val="150"/>
        </w:rPr>
        <w:t xml:space="preserve"> </w:t>
      </w:r>
      <w:r>
        <w:t>поиск</w:t>
      </w:r>
      <w:r>
        <w:rPr>
          <w:spacing w:val="80"/>
          <w:w w:val="150"/>
        </w:rPr>
        <w:t xml:space="preserve">   </w:t>
      </w:r>
      <w:r>
        <w:t>ответов</w:t>
      </w:r>
      <w:r>
        <w:rPr>
          <w:spacing w:val="80"/>
          <w:w w:val="150"/>
        </w:rPr>
        <w:t xml:space="preserve">   </w:t>
      </w:r>
      <w:r>
        <w:t>на</w:t>
      </w:r>
      <w:r>
        <w:rPr>
          <w:spacing w:val="80"/>
          <w:w w:val="150"/>
        </w:rPr>
        <w:t xml:space="preserve">   </w:t>
      </w:r>
      <w:r>
        <w:t>которые</w:t>
      </w:r>
      <w:r>
        <w:rPr>
          <w:spacing w:val="80"/>
          <w:w w:val="150"/>
        </w:rPr>
        <w:t xml:space="preserve">   </w:t>
      </w:r>
      <w:r>
        <w:t>необходим для</w:t>
      </w:r>
      <w:r>
        <w:rPr>
          <w:spacing w:val="80"/>
          <w:w w:val="150"/>
        </w:rPr>
        <w:t xml:space="preserve"> </w:t>
      </w:r>
      <w:r>
        <w:t>прогнозирования</w:t>
      </w:r>
      <w:r>
        <w:rPr>
          <w:spacing w:val="80"/>
          <w:w w:val="150"/>
        </w:rPr>
        <w:t xml:space="preserve"> </w:t>
      </w:r>
      <w:r>
        <w:t>изменения</w:t>
      </w:r>
      <w:r>
        <w:rPr>
          <w:spacing w:val="80"/>
          <w:w w:val="150"/>
        </w:rPr>
        <w:t xml:space="preserve"> </w:t>
      </w:r>
      <w:r>
        <w:t>численности</w:t>
      </w:r>
      <w:r>
        <w:rPr>
          <w:spacing w:val="80"/>
          <w:w w:val="150"/>
        </w:rPr>
        <w:t xml:space="preserve"> </w:t>
      </w:r>
      <w:r>
        <w:t>населения</w:t>
      </w:r>
      <w:r>
        <w:rPr>
          <w:spacing w:val="80"/>
          <w:w w:val="150"/>
        </w:rPr>
        <w:t xml:space="preserve"> </w:t>
      </w:r>
      <w:r>
        <w:t>Российской</w:t>
      </w:r>
      <w:r>
        <w:rPr>
          <w:spacing w:val="80"/>
          <w:w w:val="150"/>
        </w:rPr>
        <w:t xml:space="preserve"> </w:t>
      </w:r>
      <w:r>
        <w:t>Федерации</w:t>
      </w:r>
      <w:r>
        <w:rPr>
          <w:spacing w:val="40"/>
        </w:rPr>
        <w:t xml:space="preserve"> </w:t>
      </w:r>
      <w:r>
        <w:t>в будущем.</w:t>
      </w:r>
    </w:p>
    <w:p w14:paraId="6FAB6B43" w14:textId="77777777" w:rsidR="00847C56" w:rsidRDefault="00847C56" w:rsidP="00847C56">
      <w:pPr>
        <w:pStyle w:val="a3"/>
        <w:ind w:left="567" w:right="1181" w:firstLine="0"/>
      </w:pPr>
      <w:r>
        <w:t>Представлять</w:t>
      </w:r>
      <w:r>
        <w:rPr>
          <w:spacing w:val="71"/>
          <w:w w:val="150"/>
        </w:rPr>
        <w:t xml:space="preserve">   </w:t>
      </w:r>
      <w:r>
        <w:t>результаты</w:t>
      </w:r>
      <w:r>
        <w:rPr>
          <w:spacing w:val="71"/>
          <w:w w:val="150"/>
        </w:rPr>
        <w:t xml:space="preserve">   </w:t>
      </w:r>
      <w:r>
        <w:t>фенологических</w:t>
      </w:r>
      <w:r>
        <w:rPr>
          <w:spacing w:val="71"/>
          <w:w w:val="150"/>
        </w:rPr>
        <w:t xml:space="preserve">   </w:t>
      </w:r>
      <w:r>
        <w:t>наблюдений</w:t>
      </w:r>
      <w:r>
        <w:rPr>
          <w:spacing w:val="70"/>
          <w:w w:val="150"/>
        </w:rPr>
        <w:t xml:space="preserve">   </w:t>
      </w:r>
      <w:r>
        <w:t>и</w:t>
      </w:r>
      <w:r>
        <w:rPr>
          <w:spacing w:val="71"/>
          <w:w w:val="150"/>
        </w:rPr>
        <w:t xml:space="preserve">   </w:t>
      </w:r>
      <w:r>
        <w:t xml:space="preserve">наблюдений </w:t>
      </w:r>
      <w:r>
        <w:lastRenderedPageBreak/>
        <w:t>за погодой в различной форме (табличной, графической, географического описания).</w:t>
      </w:r>
    </w:p>
    <w:p w14:paraId="1E3EE87F" w14:textId="77777777" w:rsidR="00847C56" w:rsidRDefault="00847C56" w:rsidP="00847C56">
      <w:pPr>
        <w:pStyle w:val="a3"/>
        <w:ind w:left="567" w:right="1181" w:firstLine="0"/>
      </w:pPr>
      <w:r>
        <w:t>Проводить по самостоятельно составленному плану небольшое исследование роли традиций в обществе.</w:t>
      </w:r>
    </w:p>
    <w:p w14:paraId="6E6A0D0D" w14:textId="77777777" w:rsidR="00847C56" w:rsidRDefault="00847C56" w:rsidP="00847C56">
      <w:pPr>
        <w:pStyle w:val="a3"/>
        <w:spacing w:before="1"/>
        <w:ind w:left="567" w:right="1181" w:firstLine="0"/>
      </w:pPr>
      <w:r>
        <w:t>Исследовать несложные практические ситуации, связанные с использованием различных способов повышения эффективности производства.</w:t>
      </w:r>
    </w:p>
    <w:p w14:paraId="75839F69" w14:textId="77777777" w:rsidR="00847C56" w:rsidRPr="00856FBB" w:rsidRDefault="00847C56" w:rsidP="00847C56">
      <w:pPr>
        <w:tabs>
          <w:tab w:val="left" w:pos="2247"/>
        </w:tabs>
        <w:ind w:left="567" w:right="1181"/>
        <w:rPr>
          <w:sz w:val="24"/>
        </w:rPr>
      </w:pPr>
      <w:r w:rsidRPr="00856FBB">
        <w:rPr>
          <w:sz w:val="24"/>
        </w:rPr>
        <w:t>Формирование</w:t>
      </w:r>
      <w:r w:rsidRPr="00856FBB">
        <w:rPr>
          <w:spacing w:val="80"/>
          <w:w w:val="150"/>
          <w:sz w:val="24"/>
        </w:rPr>
        <w:t xml:space="preserve"> </w:t>
      </w:r>
      <w:r w:rsidRPr="00856FBB">
        <w:rPr>
          <w:sz w:val="24"/>
        </w:rPr>
        <w:t>универсальных</w:t>
      </w:r>
      <w:r w:rsidRPr="00856FBB">
        <w:rPr>
          <w:spacing w:val="80"/>
          <w:w w:val="150"/>
          <w:sz w:val="24"/>
        </w:rPr>
        <w:t xml:space="preserve"> </w:t>
      </w:r>
      <w:r w:rsidRPr="00856FBB">
        <w:rPr>
          <w:sz w:val="24"/>
        </w:rPr>
        <w:t>учебных</w:t>
      </w:r>
      <w:r w:rsidRPr="00856FBB">
        <w:rPr>
          <w:spacing w:val="80"/>
          <w:w w:val="150"/>
          <w:sz w:val="24"/>
        </w:rPr>
        <w:t xml:space="preserve"> </w:t>
      </w:r>
      <w:r w:rsidRPr="00856FBB">
        <w:rPr>
          <w:sz w:val="24"/>
        </w:rPr>
        <w:t>познавательных</w:t>
      </w:r>
      <w:r w:rsidRPr="00856FBB">
        <w:rPr>
          <w:spacing w:val="80"/>
          <w:w w:val="150"/>
          <w:sz w:val="24"/>
        </w:rPr>
        <w:t xml:space="preserve"> </w:t>
      </w:r>
      <w:r w:rsidRPr="00856FBB">
        <w:rPr>
          <w:sz w:val="24"/>
        </w:rPr>
        <w:t>действий</w:t>
      </w:r>
      <w:r w:rsidRPr="00856FBB">
        <w:rPr>
          <w:spacing w:val="80"/>
          <w:w w:val="150"/>
          <w:sz w:val="24"/>
        </w:rPr>
        <w:t xml:space="preserve"> </w:t>
      </w:r>
      <w:r w:rsidRPr="00856FBB">
        <w:rPr>
          <w:sz w:val="24"/>
        </w:rPr>
        <w:t>в части работы с информацией.</w:t>
      </w:r>
    </w:p>
    <w:p w14:paraId="55876A5E" w14:textId="77777777" w:rsidR="00847C56" w:rsidRDefault="00847C56" w:rsidP="00847C56">
      <w:pPr>
        <w:pStyle w:val="a3"/>
        <w:ind w:left="567" w:right="1181" w:firstLine="0"/>
      </w:pPr>
      <w:r>
        <w:t>Проводить</w:t>
      </w:r>
      <w:r>
        <w:rPr>
          <w:spacing w:val="80"/>
        </w:rPr>
        <w:t xml:space="preserve">   </w:t>
      </w:r>
      <w:r>
        <w:t>поиск</w:t>
      </w:r>
      <w:r>
        <w:rPr>
          <w:spacing w:val="80"/>
        </w:rPr>
        <w:t xml:space="preserve">   </w:t>
      </w:r>
      <w:r>
        <w:t>необходимой</w:t>
      </w:r>
      <w:r>
        <w:rPr>
          <w:spacing w:val="80"/>
        </w:rPr>
        <w:t xml:space="preserve">   </w:t>
      </w:r>
      <w:r>
        <w:t>исторической</w:t>
      </w:r>
      <w:r>
        <w:rPr>
          <w:spacing w:val="80"/>
        </w:rPr>
        <w:t xml:space="preserve">   </w:t>
      </w:r>
      <w:r>
        <w:t>информации</w:t>
      </w:r>
      <w:r>
        <w:rPr>
          <w:spacing w:val="80"/>
        </w:rPr>
        <w:t xml:space="preserve">   </w:t>
      </w:r>
      <w:r>
        <w:t>в</w:t>
      </w:r>
      <w:r>
        <w:rPr>
          <w:spacing w:val="80"/>
        </w:rPr>
        <w:t xml:space="preserve">   </w:t>
      </w:r>
      <w:r>
        <w:t>учебной и</w:t>
      </w:r>
      <w:r>
        <w:rPr>
          <w:spacing w:val="80"/>
        </w:rPr>
        <w:t xml:space="preserve"> </w:t>
      </w:r>
      <w:r>
        <w:t>научной</w:t>
      </w:r>
      <w:r>
        <w:rPr>
          <w:spacing w:val="80"/>
        </w:rPr>
        <w:t xml:space="preserve"> </w:t>
      </w:r>
      <w:r>
        <w:t>литературе,</w:t>
      </w:r>
      <w:r>
        <w:rPr>
          <w:spacing w:val="80"/>
        </w:rPr>
        <w:t xml:space="preserve"> </w:t>
      </w:r>
      <w:r>
        <w:t>аутентичных</w:t>
      </w:r>
      <w:r>
        <w:rPr>
          <w:spacing w:val="80"/>
        </w:rPr>
        <w:t xml:space="preserve"> </w:t>
      </w:r>
      <w:r>
        <w:t>источниках</w:t>
      </w:r>
      <w:r>
        <w:rPr>
          <w:spacing w:val="80"/>
        </w:rPr>
        <w:t xml:space="preserve"> </w:t>
      </w:r>
      <w:r>
        <w:t>(материальных,</w:t>
      </w:r>
      <w:r>
        <w:rPr>
          <w:spacing w:val="80"/>
        </w:rPr>
        <w:t xml:space="preserve"> </w:t>
      </w:r>
      <w:r>
        <w:t>письменных,</w:t>
      </w:r>
      <w:r>
        <w:rPr>
          <w:spacing w:val="80"/>
        </w:rPr>
        <w:t xml:space="preserve"> </w:t>
      </w:r>
      <w:r>
        <w:t>визуальных),</w:t>
      </w:r>
    </w:p>
    <w:p w14:paraId="47086F4A" w14:textId="77777777" w:rsidR="00847C56" w:rsidRDefault="00847C56" w:rsidP="00847C56">
      <w:pPr>
        <w:pStyle w:val="a3"/>
        <w:spacing w:before="70"/>
        <w:ind w:left="567" w:right="1181" w:firstLine="0"/>
      </w:pPr>
      <w:r>
        <w:t>публицистике</w:t>
      </w:r>
      <w:r>
        <w:rPr>
          <w:spacing w:val="-6"/>
        </w:rPr>
        <w:t xml:space="preserve"> </w:t>
      </w:r>
      <w:r>
        <w:t>и</w:t>
      </w:r>
      <w:r>
        <w:rPr>
          <w:spacing w:val="-5"/>
        </w:rPr>
        <w:t xml:space="preserve"> </w:t>
      </w:r>
      <w:r>
        <w:t>другие</w:t>
      </w:r>
      <w:r>
        <w:rPr>
          <w:spacing w:val="-5"/>
        </w:rPr>
        <w:t xml:space="preserve"> </w:t>
      </w:r>
      <w:r>
        <w:t>в</w:t>
      </w:r>
      <w:r>
        <w:rPr>
          <w:spacing w:val="-5"/>
        </w:rPr>
        <w:t xml:space="preserve"> </w:t>
      </w:r>
      <w:r>
        <w:t>соответствии</w:t>
      </w:r>
      <w:r>
        <w:rPr>
          <w:spacing w:val="-6"/>
        </w:rPr>
        <w:t xml:space="preserve"> </w:t>
      </w:r>
      <w:r>
        <w:t>с</w:t>
      </w:r>
      <w:r>
        <w:rPr>
          <w:spacing w:val="-5"/>
        </w:rPr>
        <w:t xml:space="preserve"> </w:t>
      </w:r>
      <w:r>
        <w:t>предложенной</w:t>
      </w:r>
      <w:r>
        <w:rPr>
          <w:spacing w:val="-5"/>
        </w:rPr>
        <w:t xml:space="preserve"> </w:t>
      </w:r>
      <w:r>
        <w:t>познавательной</w:t>
      </w:r>
      <w:r>
        <w:rPr>
          <w:spacing w:val="-5"/>
        </w:rPr>
        <w:t xml:space="preserve"> </w:t>
      </w:r>
      <w:r>
        <w:rPr>
          <w:spacing w:val="-2"/>
        </w:rPr>
        <w:t>задачей.</w:t>
      </w:r>
    </w:p>
    <w:p w14:paraId="29A24D3D" w14:textId="77777777" w:rsidR="00847C56" w:rsidRDefault="00847C56" w:rsidP="00847C56">
      <w:pPr>
        <w:pStyle w:val="a3"/>
        <w:ind w:left="567" w:right="1181" w:firstLine="0"/>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279F174" w14:textId="77777777" w:rsidR="00847C56" w:rsidRDefault="00847C56" w:rsidP="00847C56">
      <w:pPr>
        <w:pStyle w:val="a3"/>
        <w:spacing w:before="1"/>
        <w:ind w:left="567" w:right="1181" w:firstLine="0"/>
      </w:pPr>
      <w:r>
        <w:t>Сравнивать данные разных источников исторической информации, выявлять их сходство и</w:t>
      </w:r>
      <w:r>
        <w:rPr>
          <w:spacing w:val="80"/>
        </w:rPr>
        <w:t xml:space="preserve">   </w:t>
      </w:r>
      <w:r>
        <w:t>различия,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связанные</w:t>
      </w:r>
      <w:r>
        <w:rPr>
          <w:spacing w:val="80"/>
        </w:rPr>
        <w:t xml:space="preserve">   </w:t>
      </w:r>
      <w:r>
        <w:t>со</w:t>
      </w:r>
      <w:r>
        <w:rPr>
          <w:spacing w:val="80"/>
        </w:rPr>
        <w:t xml:space="preserve">   </w:t>
      </w:r>
      <w:r>
        <w:t>степенью</w:t>
      </w:r>
      <w:r>
        <w:rPr>
          <w:spacing w:val="80"/>
        </w:rPr>
        <w:t xml:space="preserve">   </w:t>
      </w:r>
      <w:r>
        <w:t>информированности и позицией авторов.</w:t>
      </w:r>
    </w:p>
    <w:p w14:paraId="2B30D63E" w14:textId="77777777" w:rsidR="00847C56" w:rsidRDefault="00847C56" w:rsidP="00847C56">
      <w:pPr>
        <w:pStyle w:val="a3"/>
        <w:ind w:left="567" w:right="1181" w:firstLine="0"/>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14:paraId="0B97DFF8" w14:textId="77777777" w:rsidR="00847C56" w:rsidRDefault="00847C56" w:rsidP="00847C56">
      <w:pPr>
        <w:pStyle w:val="a3"/>
        <w:ind w:left="567" w:right="1181" w:firstLine="0"/>
      </w:pPr>
      <w:r>
        <w:t>Проводить</w:t>
      </w:r>
      <w:r>
        <w:rPr>
          <w:spacing w:val="80"/>
        </w:rPr>
        <w:t xml:space="preserve">   </w:t>
      </w:r>
      <w:r>
        <w:t>поиск</w:t>
      </w:r>
      <w:r>
        <w:rPr>
          <w:spacing w:val="80"/>
        </w:rPr>
        <w:t xml:space="preserve">   </w:t>
      </w:r>
      <w:r>
        <w:t>необходимой</w:t>
      </w:r>
      <w:r>
        <w:rPr>
          <w:spacing w:val="80"/>
        </w:rPr>
        <w:t xml:space="preserve">   </w:t>
      </w:r>
      <w:r>
        <w:t>исторической</w:t>
      </w:r>
      <w:r>
        <w:rPr>
          <w:spacing w:val="80"/>
        </w:rPr>
        <w:t xml:space="preserve">   </w:t>
      </w:r>
      <w:r>
        <w:t>информации</w:t>
      </w:r>
      <w:r>
        <w:rPr>
          <w:spacing w:val="80"/>
        </w:rPr>
        <w:t xml:space="preserve">   </w:t>
      </w:r>
      <w:r>
        <w:t>в</w:t>
      </w:r>
      <w:r>
        <w:rPr>
          <w:spacing w:val="80"/>
        </w:rPr>
        <w:t xml:space="preserve">   </w:t>
      </w:r>
      <w:r>
        <w:t>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5C77DF98" w14:textId="77777777" w:rsidR="00847C56" w:rsidRDefault="00847C56" w:rsidP="00847C56">
      <w:pPr>
        <w:pStyle w:val="a3"/>
        <w:ind w:left="567" w:right="1181" w:firstLine="0"/>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7DC9B464" w14:textId="77777777" w:rsidR="00847C56" w:rsidRDefault="00847C56" w:rsidP="00847C56">
      <w:pPr>
        <w:pStyle w:val="a3"/>
        <w:ind w:left="567" w:right="1181" w:firstLine="0"/>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3E1A48EE" w14:textId="77777777" w:rsidR="00847C56" w:rsidRDefault="00847C56" w:rsidP="00847C56">
      <w:pPr>
        <w:pStyle w:val="a3"/>
        <w:ind w:left="567" w:right="1181" w:firstLine="0"/>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116C9BD2" w14:textId="77777777" w:rsidR="00847C56" w:rsidRDefault="00847C56" w:rsidP="00847C56">
      <w:pPr>
        <w:pStyle w:val="a3"/>
        <w:spacing w:before="1"/>
        <w:ind w:left="567" w:right="1181" w:firstLine="0"/>
      </w:pPr>
      <w:r>
        <w:t>Определять</w:t>
      </w:r>
      <w:r>
        <w:rPr>
          <w:spacing w:val="-6"/>
        </w:rPr>
        <w:t xml:space="preserve"> </w:t>
      </w:r>
      <w:r>
        <w:t>информацию,</w:t>
      </w:r>
      <w:r>
        <w:rPr>
          <w:spacing w:val="-3"/>
        </w:rPr>
        <w:t xml:space="preserve"> </w:t>
      </w:r>
      <w:r>
        <w:t>недостающую</w:t>
      </w:r>
      <w:r>
        <w:rPr>
          <w:spacing w:val="-3"/>
        </w:rPr>
        <w:t xml:space="preserve"> </w:t>
      </w:r>
      <w:r>
        <w:t>для</w:t>
      </w:r>
      <w:r>
        <w:rPr>
          <w:spacing w:val="-3"/>
        </w:rPr>
        <w:t xml:space="preserve"> </w:t>
      </w:r>
      <w:r>
        <w:t>решения</w:t>
      </w:r>
      <w:r>
        <w:rPr>
          <w:spacing w:val="-3"/>
        </w:rPr>
        <w:t xml:space="preserve"> </w:t>
      </w:r>
      <w:r>
        <w:t>той</w:t>
      </w:r>
      <w:r>
        <w:rPr>
          <w:spacing w:val="-2"/>
        </w:rPr>
        <w:t xml:space="preserve"> </w:t>
      </w:r>
      <w:r>
        <w:t>или</w:t>
      </w:r>
      <w:r>
        <w:rPr>
          <w:spacing w:val="-2"/>
        </w:rPr>
        <w:t xml:space="preserve"> </w:t>
      </w:r>
      <w:r>
        <w:t>иной</w:t>
      </w:r>
      <w:r>
        <w:rPr>
          <w:spacing w:val="-5"/>
        </w:rPr>
        <w:t xml:space="preserve"> </w:t>
      </w:r>
      <w:r>
        <w:rPr>
          <w:spacing w:val="-2"/>
        </w:rPr>
        <w:t>задачи.</w:t>
      </w:r>
    </w:p>
    <w:p w14:paraId="0EA27419" w14:textId="77777777" w:rsidR="00847C56" w:rsidRDefault="00847C56" w:rsidP="00847C56">
      <w:pPr>
        <w:pStyle w:val="a3"/>
        <w:ind w:left="567" w:right="1181" w:firstLine="0"/>
      </w:pPr>
      <w: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094CAE63" w14:textId="77777777" w:rsidR="00847C56" w:rsidRDefault="00847C56" w:rsidP="00847C56">
      <w:pPr>
        <w:pStyle w:val="a3"/>
        <w:ind w:left="567" w:right="1181" w:firstLine="0"/>
      </w:pPr>
      <w:r>
        <w:t>Анализировать</w:t>
      </w:r>
      <w:r>
        <w:rPr>
          <w:spacing w:val="75"/>
        </w:rPr>
        <w:t xml:space="preserve">   </w:t>
      </w:r>
      <w:r>
        <w:t>и</w:t>
      </w:r>
      <w:r>
        <w:rPr>
          <w:spacing w:val="75"/>
        </w:rPr>
        <w:t xml:space="preserve">   </w:t>
      </w:r>
      <w:r>
        <w:t>обобщать</w:t>
      </w:r>
      <w:r>
        <w:rPr>
          <w:spacing w:val="76"/>
        </w:rPr>
        <w:t xml:space="preserve">   </w:t>
      </w:r>
      <w:r>
        <w:t>текстовую</w:t>
      </w:r>
      <w:r>
        <w:rPr>
          <w:spacing w:val="76"/>
        </w:rPr>
        <w:t xml:space="preserve">   </w:t>
      </w:r>
      <w:r>
        <w:t>и</w:t>
      </w:r>
      <w:r>
        <w:rPr>
          <w:spacing w:val="76"/>
        </w:rPr>
        <w:t xml:space="preserve">   </w:t>
      </w:r>
      <w:r>
        <w:t>статистическую</w:t>
      </w:r>
      <w:r>
        <w:rPr>
          <w:spacing w:val="76"/>
        </w:rPr>
        <w:t xml:space="preserve">   </w:t>
      </w:r>
      <w:r>
        <w:t>информацию об</w:t>
      </w:r>
      <w:r>
        <w:rPr>
          <w:spacing w:val="80"/>
        </w:rPr>
        <w:t xml:space="preserve">   </w:t>
      </w:r>
      <w:r>
        <w:t>отклоняющемся</w:t>
      </w:r>
      <w:r>
        <w:rPr>
          <w:spacing w:val="80"/>
        </w:rPr>
        <w:t xml:space="preserve">   </w:t>
      </w:r>
      <w:r>
        <w:t>поведении,</w:t>
      </w:r>
      <w:r>
        <w:rPr>
          <w:spacing w:val="80"/>
        </w:rPr>
        <w:t xml:space="preserve">  </w:t>
      </w:r>
      <w:r>
        <w:t>его</w:t>
      </w:r>
      <w:r>
        <w:rPr>
          <w:spacing w:val="79"/>
        </w:rPr>
        <w:t xml:space="preserve">   </w:t>
      </w:r>
      <w:r>
        <w:t>причинах</w:t>
      </w:r>
      <w:r>
        <w:rPr>
          <w:spacing w:val="80"/>
        </w:rPr>
        <w:t xml:space="preserve">   </w:t>
      </w:r>
      <w:r>
        <w:t>и</w:t>
      </w:r>
      <w:r>
        <w:rPr>
          <w:spacing w:val="80"/>
        </w:rPr>
        <w:t xml:space="preserve">   </w:t>
      </w:r>
      <w:r>
        <w:t>негативных</w:t>
      </w:r>
      <w:r>
        <w:rPr>
          <w:spacing w:val="80"/>
        </w:rPr>
        <w:t xml:space="preserve">   </w:t>
      </w:r>
      <w:r>
        <w:t>последствиях из адаптированных источников (в том числе учебных материалов) и публикаций СМИ.</w:t>
      </w:r>
    </w:p>
    <w:p w14:paraId="5DCAD47E" w14:textId="77777777" w:rsidR="00847C56" w:rsidRDefault="00847C56" w:rsidP="00847C56">
      <w:pPr>
        <w:pStyle w:val="a3"/>
        <w:ind w:left="567" w:right="1181" w:firstLine="0"/>
      </w:pPr>
      <w:r>
        <w:t>Представлять</w:t>
      </w:r>
      <w:r>
        <w:rPr>
          <w:spacing w:val="-6"/>
        </w:rPr>
        <w:t xml:space="preserve"> </w:t>
      </w:r>
      <w:r>
        <w:t>информацию</w:t>
      </w:r>
      <w:r>
        <w:rPr>
          <w:spacing w:val="-3"/>
        </w:rPr>
        <w:t xml:space="preserve"> </w:t>
      </w:r>
      <w:r>
        <w:t>в</w:t>
      </w:r>
      <w:r>
        <w:rPr>
          <w:spacing w:val="-4"/>
        </w:rPr>
        <w:t xml:space="preserve"> </w:t>
      </w:r>
      <w:r>
        <w:t>виде</w:t>
      </w:r>
      <w:r>
        <w:rPr>
          <w:spacing w:val="-4"/>
        </w:rPr>
        <w:t xml:space="preserve"> </w:t>
      </w:r>
      <w:r>
        <w:t>кратких</w:t>
      </w:r>
      <w:r>
        <w:rPr>
          <w:spacing w:val="-1"/>
        </w:rPr>
        <w:t xml:space="preserve"> </w:t>
      </w:r>
      <w:r>
        <w:t>выводов</w:t>
      </w:r>
      <w:r>
        <w:rPr>
          <w:spacing w:val="-4"/>
        </w:rPr>
        <w:t xml:space="preserve"> </w:t>
      </w:r>
      <w:r>
        <w:t>и</w:t>
      </w:r>
      <w:r>
        <w:rPr>
          <w:spacing w:val="-3"/>
        </w:rPr>
        <w:t xml:space="preserve"> </w:t>
      </w:r>
      <w:r>
        <w:rPr>
          <w:spacing w:val="-2"/>
        </w:rPr>
        <w:t>обобщений.</w:t>
      </w:r>
    </w:p>
    <w:p w14:paraId="4946DF62" w14:textId="77777777" w:rsidR="00847C56" w:rsidRDefault="00847C56" w:rsidP="00847C56">
      <w:pPr>
        <w:pStyle w:val="a3"/>
        <w:ind w:left="567" w:right="1181" w:firstLine="0"/>
      </w:pPr>
      <w:r>
        <w:t>Осуществлять</w:t>
      </w:r>
      <w:r>
        <w:rPr>
          <w:spacing w:val="80"/>
        </w:rPr>
        <w:t xml:space="preserve">   </w:t>
      </w:r>
      <w:r>
        <w:t>поиск</w:t>
      </w:r>
      <w:r>
        <w:rPr>
          <w:spacing w:val="80"/>
        </w:rPr>
        <w:t xml:space="preserve">   </w:t>
      </w:r>
      <w:r>
        <w:t>информации</w:t>
      </w:r>
      <w:r>
        <w:rPr>
          <w:spacing w:val="80"/>
        </w:rPr>
        <w:t xml:space="preserve">   </w:t>
      </w:r>
      <w:r>
        <w:t>о</w:t>
      </w:r>
      <w:r>
        <w:rPr>
          <w:spacing w:val="80"/>
        </w:rPr>
        <w:t xml:space="preserve">   </w:t>
      </w:r>
      <w:r>
        <w:t>роли</w:t>
      </w:r>
      <w:r>
        <w:rPr>
          <w:spacing w:val="80"/>
        </w:rPr>
        <w:t xml:space="preserve">   </w:t>
      </w:r>
      <w:r>
        <w:t>непрерывного</w:t>
      </w:r>
      <w:r>
        <w:rPr>
          <w:spacing w:val="80"/>
        </w:rPr>
        <w:t xml:space="preserve">   </w:t>
      </w:r>
      <w:r>
        <w:t>образования</w:t>
      </w:r>
      <w:r>
        <w:rPr>
          <w:spacing w:val="40"/>
        </w:rPr>
        <w:t xml:space="preserve"> </w:t>
      </w:r>
      <w:r>
        <w:t>в</w:t>
      </w:r>
      <w:r>
        <w:rPr>
          <w:spacing w:val="75"/>
        </w:rPr>
        <w:t xml:space="preserve">   </w:t>
      </w:r>
      <w:r>
        <w:t>современном</w:t>
      </w:r>
      <w:r>
        <w:rPr>
          <w:spacing w:val="75"/>
        </w:rPr>
        <w:t xml:space="preserve">   </w:t>
      </w:r>
      <w:r>
        <w:t>обществе</w:t>
      </w:r>
      <w:r>
        <w:rPr>
          <w:spacing w:val="75"/>
        </w:rPr>
        <w:t xml:space="preserve">   </w:t>
      </w:r>
      <w:r>
        <w:t>в</w:t>
      </w:r>
      <w:r>
        <w:rPr>
          <w:spacing w:val="75"/>
        </w:rPr>
        <w:t xml:space="preserve">   </w:t>
      </w:r>
      <w:r>
        <w:t>разных</w:t>
      </w:r>
      <w:r>
        <w:rPr>
          <w:spacing w:val="76"/>
        </w:rPr>
        <w:t xml:space="preserve">   </w:t>
      </w:r>
      <w:r>
        <w:t>источниках</w:t>
      </w:r>
      <w:r>
        <w:rPr>
          <w:spacing w:val="76"/>
        </w:rPr>
        <w:t xml:space="preserve">   </w:t>
      </w:r>
      <w:r>
        <w:t>информации:</w:t>
      </w:r>
      <w:r>
        <w:rPr>
          <w:spacing w:val="75"/>
        </w:rPr>
        <w:t xml:space="preserve">  </w:t>
      </w:r>
      <w:r>
        <w:t xml:space="preserve">сопоставлять и обобщать информацию, представленную в разных формах (описательную, графическую, </w:t>
      </w:r>
      <w:r>
        <w:rPr>
          <w:spacing w:val="-2"/>
        </w:rPr>
        <w:t>аудиовизуальную).</w:t>
      </w:r>
    </w:p>
    <w:p w14:paraId="3EF484E0" w14:textId="77777777" w:rsidR="00847C56" w:rsidRPr="00856FBB" w:rsidRDefault="00847C56" w:rsidP="00847C56">
      <w:pPr>
        <w:tabs>
          <w:tab w:val="left" w:pos="2248"/>
        </w:tabs>
        <w:ind w:left="567" w:right="1181"/>
        <w:rPr>
          <w:sz w:val="24"/>
        </w:rPr>
      </w:pPr>
      <w:r w:rsidRPr="00856FBB">
        <w:rPr>
          <w:sz w:val="24"/>
        </w:rPr>
        <w:t>Формирование</w:t>
      </w:r>
      <w:r w:rsidRPr="00856FBB">
        <w:rPr>
          <w:spacing w:val="-8"/>
          <w:sz w:val="24"/>
        </w:rPr>
        <w:t xml:space="preserve"> </w:t>
      </w:r>
      <w:r w:rsidRPr="00856FBB">
        <w:rPr>
          <w:sz w:val="24"/>
        </w:rPr>
        <w:t>универсальных</w:t>
      </w:r>
      <w:r w:rsidRPr="00856FBB">
        <w:rPr>
          <w:spacing w:val="-5"/>
          <w:sz w:val="24"/>
        </w:rPr>
        <w:t xml:space="preserve"> </w:t>
      </w:r>
      <w:r w:rsidRPr="00856FBB">
        <w:rPr>
          <w:sz w:val="24"/>
        </w:rPr>
        <w:t>учебных</w:t>
      </w:r>
      <w:r w:rsidRPr="00856FBB">
        <w:rPr>
          <w:spacing w:val="-7"/>
          <w:sz w:val="24"/>
        </w:rPr>
        <w:t xml:space="preserve"> </w:t>
      </w:r>
      <w:r w:rsidRPr="00856FBB">
        <w:rPr>
          <w:sz w:val="24"/>
        </w:rPr>
        <w:t>коммуникативных</w:t>
      </w:r>
      <w:r w:rsidRPr="00856FBB">
        <w:rPr>
          <w:spacing w:val="-6"/>
          <w:sz w:val="24"/>
        </w:rPr>
        <w:t xml:space="preserve"> </w:t>
      </w:r>
      <w:r w:rsidRPr="00856FBB">
        <w:rPr>
          <w:spacing w:val="-2"/>
          <w:sz w:val="24"/>
        </w:rPr>
        <w:t>действий.</w:t>
      </w:r>
    </w:p>
    <w:p w14:paraId="459A49C9" w14:textId="77777777" w:rsidR="00847C56" w:rsidRDefault="00847C56" w:rsidP="00847C56">
      <w:pPr>
        <w:pStyle w:val="a3"/>
        <w:ind w:left="567" w:right="1181" w:firstLine="0"/>
      </w:pPr>
      <w:r>
        <w:t>Определять</w:t>
      </w:r>
      <w:r>
        <w:rPr>
          <w:spacing w:val="79"/>
        </w:rPr>
        <w:t xml:space="preserve">  </w:t>
      </w:r>
      <w:r>
        <w:t>характер</w:t>
      </w:r>
      <w:r>
        <w:rPr>
          <w:spacing w:val="80"/>
        </w:rPr>
        <w:t xml:space="preserve">  </w:t>
      </w:r>
      <w:r>
        <w:t>отношений</w:t>
      </w:r>
      <w:r>
        <w:rPr>
          <w:spacing w:val="79"/>
        </w:rPr>
        <w:t xml:space="preserve">  </w:t>
      </w:r>
      <w:r>
        <w:t>между</w:t>
      </w:r>
      <w:r>
        <w:rPr>
          <w:spacing w:val="79"/>
        </w:rPr>
        <w:t xml:space="preserve">  </w:t>
      </w:r>
      <w:r>
        <w:t>людьми</w:t>
      </w:r>
      <w:r>
        <w:rPr>
          <w:spacing w:val="80"/>
        </w:rPr>
        <w:t xml:space="preserve">  </w:t>
      </w:r>
      <w:r>
        <w:t>в</w:t>
      </w:r>
      <w:r>
        <w:rPr>
          <w:spacing w:val="79"/>
        </w:rPr>
        <w:t xml:space="preserve">  </w:t>
      </w:r>
      <w:r>
        <w:t>различных</w:t>
      </w:r>
      <w:r>
        <w:rPr>
          <w:spacing w:val="79"/>
        </w:rPr>
        <w:t xml:space="preserve">  </w:t>
      </w:r>
      <w:r>
        <w:t>исторических и современных ситуациях, событиях.</w:t>
      </w:r>
    </w:p>
    <w:p w14:paraId="4B0D77A4" w14:textId="77777777" w:rsidR="00847C56" w:rsidRDefault="00847C56" w:rsidP="00847C56">
      <w:pPr>
        <w:pStyle w:val="a3"/>
        <w:ind w:left="567" w:right="1181" w:firstLine="0"/>
      </w:pPr>
      <w:r>
        <w:t>Раскрывать</w:t>
      </w:r>
      <w:r>
        <w:rPr>
          <w:spacing w:val="65"/>
          <w:w w:val="150"/>
        </w:rPr>
        <w:t xml:space="preserve">   </w:t>
      </w:r>
      <w:r>
        <w:t>значение</w:t>
      </w:r>
      <w:r>
        <w:rPr>
          <w:spacing w:val="65"/>
          <w:w w:val="150"/>
        </w:rPr>
        <w:t xml:space="preserve">   </w:t>
      </w:r>
      <w:r>
        <w:t>совместной</w:t>
      </w:r>
      <w:r>
        <w:rPr>
          <w:spacing w:val="65"/>
          <w:w w:val="150"/>
        </w:rPr>
        <w:t xml:space="preserve">   </w:t>
      </w:r>
      <w:r>
        <w:t>деятельности,</w:t>
      </w:r>
      <w:r>
        <w:rPr>
          <w:spacing w:val="65"/>
          <w:w w:val="150"/>
        </w:rPr>
        <w:t xml:space="preserve">   </w:t>
      </w:r>
      <w:r>
        <w:t>сотрудничества</w:t>
      </w:r>
      <w:r>
        <w:rPr>
          <w:spacing w:val="65"/>
          <w:w w:val="150"/>
        </w:rPr>
        <w:t xml:space="preserve">   </w:t>
      </w:r>
      <w:r>
        <w:t>людей в разных сферах в различные исторические эпохи.</w:t>
      </w:r>
    </w:p>
    <w:p w14:paraId="5EB39D54" w14:textId="77777777" w:rsidR="00847C56" w:rsidRDefault="00847C56" w:rsidP="00847C56">
      <w:pPr>
        <w:pStyle w:val="a3"/>
        <w:ind w:left="567" w:right="1181" w:firstLine="0"/>
      </w:pPr>
      <w:r>
        <w:t>Принимать участие в обсуждении открытых (в том числе дискуссионных) вопросов истории, высказывая и аргументируя свои суждения.</w:t>
      </w:r>
    </w:p>
    <w:p w14:paraId="2BA775AF" w14:textId="77777777" w:rsidR="00847C56" w:rsidRDefault="00847C56" w:rsidP="00847C56">
      <w:pPr>
        <w:pStyle w:val="a3"/>
        <w:tabs>
          <w:tab w:val="left" w:pos="3179"/>
          <w:tab w:val="left" w:pos="5184"/>
          <w:tab w:val="left" w:pos="7237"/>
          <w:tab w:val="left" w:pos="9659"/>
        </w:tabs>
        <w:spacing w:before="1"/>
        <w:ind w:left="567" w:right="1181" w:firstLine="0"/>
      </w:pPr>
      <w:r>
        <w:rPr>
          <w:spacing w:val="-2"/>
        </w:rPr>
        <w:t>Осуществлять</w:t>
      </w:r>
      <w:r>
        <w:t xml:space="preserve"> </w:t>
      </w:r>
      <w:r>
        <w:rPr>
          <w:spacing w:val="-2"/>
        </w:rPr>
        <w:t>презентацию</w:t>
      </w:r>
      <w:r>
        <w:t xml:space="preserve"> </w:t>
      </w:r>
      <w:r>
        <w:rPr>
          <w:spacing w:val="-2"/>
        </w:rPr>
        <w:t>выполненной</w:t>
      </w:r>
      <w:r>
        <w:tab/>
      </w:r>
      <w:r>
        <w:rPr>
          <w:spacing w:val="-2"/>
        </w:rPr>
        <w:t>самостоятельной</w:t>
      </w:r>
      <w:r>
        <w:tab/>
      </w:r>
      <w:r>
        <w:rPr>
          <w:spacing w:val="-2"/>
        </w:rPr>
        <w:t xml:space="preserve">работы </w:t>
      </w:r>
      <w:r>
        <w:t>по истории, проявляя способность к диалогу с аудиторией.</w:t>
      </w:r>
    </w:p>
    <w:p w14:paraId="525A9011" w14:textId="77777777" w:rsidR="00847C56" w:rsidRDefault="00847C56" w:rsidP="00847C56">
      <w:pPr>
        <w:pStyle w:val="a3"/>
        <w:ind w:left="567" w:right="1181" w:firstLine="0"/>
      </w:pPr>
      <w:r>
        <w:t>Оценивать собственные поступки и поведение других людей с точки зрения их соответствия правовым и нравственным нормам.</w:t>
      </w:r>
    </w:p>
    <w:p w14:paraId="7755BFAD" w14:textId="77777777" w:rsidR="00847C56" w:rsidRDefault="00847C56" w:rsidP="00847C56">
      <w:pPr>
        <w:pStyle w:val="a3"/>
        <w:ind w:left="567" w:right="1181" w:firstLine="0"/>
      </w:pPr>
      <w:r>
        <w:t xml:space="preserve">Анализировать причины социальных и межличностных конфликтов, моделировать </w:t>
      </w:r>
      <w:r>
        <w:lastRenderedPageBreak/>
        <w:t>варианты выхода из конфликтной ситуации.</w:t>
      </w:r>
    </w:p>
    <w:p w14:paraId="2FA75871" w14:textId="77777777" w:rsidR="00847C56" w:rsidRDefault="00847C56" w:rsidP="00847C56">
      <w:pPr>
        <w:pStyle w:val="a3"/>
        <w:ind w:left="567" w:right="1181" w:firstLine="0"/>
      </w:pPr>
      <w:r>
        <w:t>Выражать</w:t>
      </w:r>
      <w:r>
        <w:rPr>
          <w:spacing w:val="-2"/>
        </w:rPr>
        <w:t xml:space="preserve"> </w:t>
      </w:r>
      <w:r>
        <w:t>свою</w:t>
      </w:r>
      <w:r>
        <w:rPr>
          <w:spacing w:val="-3"/>
        </w:rPr>
        <w:t xml:space="preserve"> </w:t>
      </w:r>
      <w:r>
        <w:t>точку</w:t>
      </w:r>
      <w:r>
        <w:rPr>
          <w:spacing w:val="-7"/>
        </w:rPr>
        <w:t xml:space="preserve"> </w:t>
      </w:r>
      <w:r>
        <w:t>зрения, участвовать</w:t>
      </w:r>
      <w:r>
        <w:rPr>
          <w:spacing w:val="-1"/>
        </w:rPr>
        <w:t xml:space="preserve"> </w:t>
      </w:r>
      <w:r>
        <w:t>в</w:t>
      </w:r>
      <w:r>
        <w:rPr>
          <w:spacing w:val="-3"/>
        </w:rPr>
        <w:t xml:space="preserve"> </w:t>
      </w:r>
      <w:r>
        <w:rPr>
          <w:spacing w:val="-2"/>
        </w:rPr>
        <w:t>дискуссии.</w:t>
      </w:r>
    </w:p>
    <w:p w14:paraId="41F8C5FC" w14:textId="77777777" w:rsidR="00847C56" w:rsidRDefault="00847C56" w:rsidP="00847C56">
      <w:pPr>
        <w:pStyle w:val="a3"/>
        <w:tabs>
          <w:tab w:val="left" w:pos="3481"/>
          <w:tab w:val="left" w:pos="5444"/>
          <w:tab w:val="left" w:pos="7551"/>
          <w:tab w:val="left" w:pos="9578"/>
        </w:tabs>
        <w:ind w:left="567" w:right="1181" w:firstLine="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w:t>
      </w:r>
      <w:r>
        <w:rPr>
          <w:spacing w:val="-2"/>
        </w:rPr>
        <w:t>взаимопонимания</w:t>
      </w:r>
      <w:r>
        <w:t xml:space="preserve"> </w:t>
      </w:r>
      <w:r>
        <w:rPr>
          <w:spacing w:val="-4"/>
        </w:rPr>
        <w:t>между</w:t>
      </w:r>
      <w:r>
        <w:t xml:space="preserve"> </w:t>
      </w:r>
      <w:r>
        <w:rPr>
          <w:spacing w:val="-2"/>
        </w:rPr>
        <w:t>людьми</w:t>
      </w:r>
      <w:r>
        <w:tab/>
      </w:r>
      <w:r>
        <w:rPr>
          <w:spacing w:val="-2"/>
        </w:rPr>
        <w:t>разных</w:t>
      </w:r>
      <w:r>
        <w:tab/>
      </w:r>
      <w:r>
        <w:rPr>
          <w:spacing w:val="-2"/>
        </w:rPr>
        <w:t xml:space="preserve">культур </w:t>
      </w:r>
      <w:r>
        <w:t>с точки зрения их соответствия духовным традициям общества.</w:t>
      </w:r>
    </w:p>
    <w:p w14:paraId="7FD033B4" w14:textId="77777777" w:rsidR="00847C56" w:rsidRDefault="00847C56" w:rsidP="00847C56">
      <w:pPr>
        <w:pStyle w:val="a3"/>
        <w:ind w:left="567" w:right="1181" w:firstLine="0"/>
      </w:pPr>
      <w:r>
        <w:t>Сравнивать</w:t>
      </w:r>
      <w:r>
        <w:rPr>
          <w:spacing w:val="80"/>
        </w:rPr>
        <w:t xml:space="preserve">   </w:t>
      </w:r>
      <w:r>
        <w:t>результаты</w:t>
      </w:r>
      <w:r>
        <w:rPr>
          <w:spacing w:val="80"/>
        </w:rPr>
        <w:t xml:space="preserve">   </w:t>
      </w:r>
      <w:r>
        <w:t>выполнения</w:t>
      </w:r>
      <w:r>
        <w:rPr>
          <w:spacing w:val="80"/>
        </w:rPr>
        <w:t xml:space="preserve">   </w:t>
      </w:r>
      <w:r>
        <w:t>учебного</w:t>
      </w:r>
      <w:r>
        <w:rPr>
          <w:spacing w:val="80"/>
        </w:rPr>
        <w:t xml:space="preserve">   </w:t>
      </w:r>
      <w:r>
        <w:t>географического</w:t>
      </w:r>
      <w:r>
        <w:rPr>
          <w:spacing w:val="80"/>
        </w:rPr>
        <w:t xml:space="preserve">   </w:t>
      </w:r>
      <w:r>
        <w:t>проекта</w:t>
      </w:r>
      <w:r>
        <w:rPr>
          <w:spacing w:val="80"/>
          <w:w w:val="150"/>
        </w:rPr>
        <w:t xml:space="preserve"> </w:t>
      </w:r>
      <w:r>
        <w:t>с исходной задачей и оценивать вклад каждого члена команды в достижение результатов, разделять сферу ответственности.</w:t>
      </w:r>
    </w:p>
    <w:p w14:paraId="715C7474" w14:textId="77777777" w:rsidR="00847C56" w:rsidRDefault="00847C56" w:rsidP="00847C56">
      <w:pPr>
        <w:pStyle w:val="a3"/>
        <w:spacing w:before="1"/>
        <w:ind w:left="567" w:right="1181" w:firstLine="0"/>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02EC6DEC" w14:textId="77777777" w:rsidR="00847C56" w:rsidRDefault="00847C56" w:rsidP="00847C56">
      <w:pPr>
        <w:pStyle w:val="a3"/>
        <w:ind w:left="567" w:right="1181" w:firstLine="0"/>
      </w:pPr>
      <w: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w:t>
      </w:r>
      <w:r>
        <w:rPr>
          <w:spacing w:val="-10"/>
        </w:rPr>
        <w:t>с</w:t>
      </w:r>
      <w:r>
        <w:tab/>
      </w:r>
      <w:r>
        <w:rPr>
          <w:spacing w:val="-2"/>
        </w:rPr>
        <w:t>партнером</w:t>
      </w:r>
      <w:r>
        <w:tab/>
      </w:r>
      <w:r>
        <w:rPr>
          <w:spacing w:val="-2"/>
        </w:rPr>
        <w:t>важной</w:t>
      </w:r>
      <w:r>
        <w:tab/>
      </w:r>
      <w:r>
        <w:rPr>
          <w:spacing w:val="-2"/>
        </w:rPr>
        <w:t>информацией,</w:t>
      </w:r>
      <w:r>
        <w:tab/>
      </w:r>
      <w:r>
        <w:rPr>
          <w:spacing w:val="-2"/>
        </w:rPr>
        <w:t xml:space="preserve">участвовать </w:t>
      </w:r>
      <w:r>
        <w:t>в обсуждении.</w:t>
      </w:r>
    </w:p>
    <w:p w14:paraId="434199E0" w14:textId="77777777" w:rsidR="00847C56" w:rsidRDefault="00847C56" w:rsidP="00847C56">
      <w:pPr>
        <w:pStyle w:val="a3"/>
        <w:ind w:left="567" w:right="1181" w:firstLine="0"/>
      </w:pPr>
      <w:r>
        <w:t>Сравнивать</w:t>
      </w:r>
      <w:r>
        <w:rPr>
          <w:spacing w:val="80"/>
        </w:rPr>
        <w:t xml:space="preserve">  </w:t>
      </w:r>
      <w:r>
        <w:t>результаты</w:t>
      </w:r>
      <w:r>
        <w:rPr>
          <w:spacing w:val="80"/>
        </w:rPr>
        <w:t xml:space="preserve">   </w:t>
      </w:r>
      <w:r>
        <w:t>выполнения</w:t>
      </w:r>
      <w:r>
        <w:rPr>
          <w:spacing w:val="80"/>
        </w:rPr>
        <w:t xml:space="preserve">   </w:t>
      </w:r>
      <w:r>
        <w:t>учебного</w:t>
      </w:r>
      <w:r>
        <w:rPr>
          <w:spacing w:val="80"/>
        </w:rPr>
        <w:t xml:space="preserve">   </w:t>
      </w:r>
      <w:r>
        <w:t>географического</w:t>
      </w:r>
      <w:r>
        <w:rPr>
          <w:spacing w:val="80"/>
        </w:rPr>
        <w:t xml:space="preserve">   </w:t>
      </w:r>
      <w:r>
        <w:t>проекта</w:t>
      </w:r>
      <w:r>
        <w:rPr>
          <w:spacing w:val="80"/>
        </w:rPr>
        <w:t xml:space="preserve"> </w:t>
      </w:r>
      <w:r>
        <w:t>с исходной задачей и вклад каждого члена команды в достижение результатов.</w:t>
      </w:r>
    </w:p>
    <w:p w14:paraId="46B9077C" w14:textId="77777777" w:rsidR="00847C56" w:rsidRDefault="00847C56" w:rsidP="00847C56">
      <w:pPr>
        <w:pStyle w:val="a3"/>
        <w:spacing w:before="1"/>
        <w:ind w:left="567" w:right="1181" w:firstLine="0"/>
      </w:pPr>
      <w:r>
        <w:t>Разделять</w:t>
      </w:r>
      <w:r>
        <w:rPr>
          <w:spacing w:val="-2"/>
        </w:rPr>
        <w:t xml:space="preserve"> </w:t>
      </w:r>
      <w:r>
        <w:t>сферу</w:t>
      </w:r>
      <w:r>
        <w:rPr>
          <w:spacing w:val="-5"/>
        </w:rPr>
        <w:t xml:space="preserve"> </w:t>
      </w:r>
      <w:r>
        <w:rPr>
          <w:spacing w:val="-2"/>
        </w:rPr>
        <w:t>ответственности.</w:t>
      </w:r>
    </w:p>
    <w:p w14:paraId="4360FA1C" w14:textId="77777777" w:rsidR="00847C56" w:rsidRPr="00856FBB" w:rsidRDefault="00847C56" w:rsidP="00847C56">
      <w:pPr>
        <w:tabs>
          <w:tab w:val="left" w:pos="2248"/>
        </w:tabs>
        <w:ind w:left="567" w:right="1181"/>
        <w:rPr>
          <w:sz w:val="24"/>
        </w:rPr>
      </w:pPr>
      <w:r w:rsidRPr="00856FBB">
        <w:rPr>
          <w:sz w:val="24"/>
        </w:rPr>
        <w:t>Формирование</w:t>
      </w:r>
      <w:r w:rsidRPr="00856FBB">
        <w:rPr>
          <w:spacing w:val="-8"/>
          <w:sz w:val="24"/>
        </w:rPr>
        <w:t xml:space="preserve"> </w:t>
      </w:r>
      <w:r w:rsidRPr="00856FBB">
        <w:rPr>
          <w:sz w:val="24"/>
        </w:rPr>
        <w:t>универсальных</w:t>
      </w:r>
      <w:r w:rsidRPr="00856FBB">
        <w:rPr>
          <w:spacing w:val="-4"/>
          <w:sz w:val="24"/>
        </w:rPr>
        <w:t xml:space="preserve"> </w:t>
      </w:r>
      <w:r w:rsidRPr="00856FBB">
        <w:rPr>
          <w:sz w:val="24"/>
        </w:rPr>
        <w:t>учебных</w:t>
      </w:r>
      <w:r w:rsidRPr="00856FBB">
        <w:rPr>
          <w:spacing w:val="-5"/>
          <w:sz w:val="24"/>
        </w:rPr>
        <w:t xml:space="preserve"> </w:t>
      </w:r>
      <w:r w:rsidRPr="00856FBB">
        <w:rPr>
          <w:sz w:val="24"/>
        </w:rPr>
        <w:t>регулятивных</w:t>
      </w:r>
      <w:r w:rsidRPr="00856FBB">
        <w:rPr>
          <w:spacing w:val="-5"/>
          <w:sz w:val="24"/>
        </w:rPr>
        <w:t xml:space="preserve"> </w:t>
      </w:r>
      <w:r w:rsidRPr="00856FBB">
        <w:rPr>
          <w:spacing w:val="-2"/>
          <w:sz w:val="24"/>
        </w:rPr>
        <w:t>действий.</w:t>
      </w:r>
    </w:p>
    <w:p w14:paraId="7A67EABF" w14:textId="77777777" w:rsidR="00847C56" w:rsidRDefault="00847C56" w:rsidP="00847C56">
      <w:pPr>
        <w:pStyle w:val="a3"/>
        <w:tabs>
          <w:tab w:val="left" w:pos="2022"/>
          <w:tab w:val="left" w:pos="3771"/>
          <w:tab w:val="left" w:pos="4678"/>
          <w:tab w:val="left" w:pos="6227"/>
          <w:tab w:val="left" w:pos="7134"/>
          <w:tab w:val="left" w:pos="8871"/>
          <w:tab w:val="left" w:pos="9761"/>
        </w:tabs>
        <w:ind w:left="567" w:right="1181" w:firstLine="0"/>
      </w:pPr>
      <w:r>
        <w:t>Раскрывать</w:t>
      </w:r>
      <w:r>
        <w:rPr>
          <w:spacing w:val="80"/>
        </w:rPr>
        <w:t xml:space="preserve">   </w:t>
      </w:r>
      <w:r>
        <w:t>смысл</w:t>
      </w:r>
      <w:r>
        <w:rPr>
          <w:spacing w:val="80"/>
        </w:rPr>
        <w:t xml:space="preserve">   </w:t>
      </w:r>
      <w:r>
        <w:t>и</w:t>
      </w:r>
      <w:r>
        <w:rPr>
          <w:spacing w:val="80"/>
        </w:rPr>
        <w:t xml:space="preserve">   </w:t>
      </w:r>
      <w:r>
        <w:t>значение</w:t>
      </w:r>
      <w:r>
        <w:rPr>
          <w:spacing w:val="79"/>
        </w:rPr>
        <w:t xml:space="preserve">   </w:t>
      </w:r>
      <w:r>
        <w:t>целенаправленной</w:t>
      </w:r>
      <w:r>
        <w:rPr>
          <w:spacing w:val="80"/>
        </w:rPr>
        <w:t xml:space="preserve">   </w:t>
      </w:r>
      <w:r>
        <w:t>деятельности</w:t>
      </w:r>
      <w:r>
        <w:rPr>
          <w:spacing w:val="80"/>
        </w:rPr>
        <w:t xml:space="preserve">   </w:t>
      </w:r>
      <w:r>
        <w:t xml:space="preserve">людей в истории – на уровне отдельно взятых личностей (правителей, общественных деятелей, ученых, </w:t>
      </w:r>
      <w:r>
        <w:rPr>
          <w:spacing w:val="-2"/>
        </w:rPr>
        <w:t>деятелей</w:t>
      </w:r>
      <w:r>
        <w:tab/>
      </w:r>
      <w:r>
        <w:rPr>
          <w:spacing w:val="-2"/>
        </w:rPr>
        <w:t>культуры</w:t>
      </w:r>
      <w:r>
        <w:t xml:space="preserve"> </w:t>
      </w:r>
      <w:r>
        <w:rPr>
          <w:spacing w:val="-10"/>
        </w:rPr>
        <w:t>и</w:t>
      </w:r>
      <w:r>
        <w:t xml:space="preserve"> </w:t>
      </w:r>
      <w:r>
        <w:rPr>
          <w:spacing w:val="-2"/>
        </w:rPr>
        <w:t>другие)</w:t>
      </w:r>
      <w:r>
        <w:t xml:space="preserve"> </w:t>
      </w:r>
      <w:r>
        <w:rPr>
          <w:spacing w:val="-10"/>
        </w:rPr>
        <w:t>и</w:t>
      </w:r>
      <w:r>
        <w:tab/>
      </w:r>
      <w:r>
        <w:rPr>
          <w:spacing w:val="-2"/>
        </w:rPr>
        <w:t>общества</w:t>
      </w:r>
      <w:r>
        <w:t xml:space="preserve">          </w:t>
      </w:r>
      <w:r>
        <w:rPr>
          <w:spacing w:val="-10"/>
        </w:rPr>
        <w:t>в</w:t>
      </w:r>
      <w:r>
        <w:tab/>
      </w:r>
      <w:r>
        <w:rPr>
          <w:spacing w:val="-2"/>
        </w:rPr>
        <w:t xml:space="preserve">целом </w:t>
      </w:r>
      <w:r>
        <w:t>(при</w:t>
      </w:r>
      <w:r>
        <w:rPr>
          <w:spacing w:val="69"/>
        </w:rPr>
        <w:t xml:space="preserve">  </w:t>
      </w:r>
      <w:r>
        <w:t>характеристике</w:t>
      </w:r>
      <w:r>
        <w:rPr>
          <w:spacing w:val="68"/>
        </w:rPr>
        <w:t xml:space="preserve">  </w:t>
      </w:r>
      <w:r>
        <w:t>целей</w:t>
      </w:r>
      <w:r>
        <w:rPr>
          <w:spacing w:val="70"/>
        </w:rPr>
        <w:t xml:space="preserve">  </w:t>
      </w:r>
      <w:r>
        <w:t>и</w:t>
      </w:r>
      <w:r>
        <w:rPr>
          <w:spacing w:val="70"/>
        </w:rPr>
        <w:t xml:space="preserve">  </w:t>
      </w:r>
      <w:r>
        <w:t>задач</w:t>
      </w:r>
      <w:r>
        <w:rPr>
          <w:spacing w:val="70"/>
        </w:rPr>
        <w:t xml:space="preserve">  </w:t>
      </w:r>
      <w:r>
        <w:t>социальных</w:t>
      </w:r>
      <w:r>
        <w:rPr>
          <w:spacing w:val="71"/>
        </w:rPr>
        <w:t xml:space="preserve">  </w:t>
      </w:r>
      <w:r>
        <w:t>движений,</w:t>
      </w:r>
      <w:r>
        <w:rPr>
          <w:spacing w:val="70"/>
        </w:rPr>
        <w:t xml:space="preserve">  </w:t>
      </w:r>
      <w:r>
        <w:t>реформ</w:t>
      </w:r>
      <w:r>
        <w:rPr>
          <w:spacing w:val="70"/>
        </w:rPr>
        <w:t xml:space="preserve">  </w:t>
      </w:r>
      <w:r>
        <w:t>и</w:t>
      </w:r>
      <w:r>
        <w:rPr>
          <w:spacing w:val="70"/>
        </w:rPr>
        <w:t xml:space="preserve">  </w:t>
      </w:r>
      <w:r>
        <w:t>революций и другого).</w:t>
      </w:r>
    </w:p>
    <w:p w14:paraId="7FA594C6" w14:textId="77777777" w:rsidR="00847C56" w:rsidRDefault="00847C56" w:rsidP="00847C56">
      <w:pPr>
        <w:pStyle w:val="a3"/>
        <w:ind w:left="567" w:right="1181" w:firstLine="0"/>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0E4965A5" w14:textId="77777777" w:rsidR="00847C56" w:rsidRDefault="00847C56" w:rsidP="00847C56">
      <w:pPr>
        <w:pStyle w:val="a3"/>
        <w:ind w:left="567" w:right="1181" w:firstLine="0"/>
      </w:pPr>
      <w:r>
        <w:t>Осуществлять самоконтроль и рефлексию применительно к результатам своей учебной деятельности,</w:t>
      </w:r>
      <w:r>
        <w:rPr>
          <w:spacing w:val="74"/>
          <w:w w:val="150"/>
        </w:rPr>
        <w:t xml:space="preserve">   </w:t>
      </w:r>
      <w:r>
        <w:t>соотнося</w:t>
      </w:r>
      <w:r>
        <w:rPr>
          <w:spacing w:val="75"/>
          <w:w w:val="150"/>
        </w:rPr>
        <w:t xml:space="preserve">   </w:t>
      </w:r>
      <w:r>
        <w:t>их</w:t>
      </w:r>
      <w:r>
        <w:rPr>
          <w:spacing w:val="75"/>
          <w:w w:val="150"/>
        </w:rPr>
        <w:t xml:space="preserve">   </w:t>
      </w:r>
      <w:r>
        <w:t>с</w:t>
      </w:r>
      <w:r>
        <w:rPr>
          <w:spacing w:val="74"/>
          <w:w w:val="150"/>
        </w:rPr>
        <w:t xml:space="preserve">   </w:t>
      </w:r>
      <w:r>
        <w:t>исторической</w:t>
      </w:r>
      <w:r>
        <w:rPr>
          <w:spacing w:val="74"/>
          <w:w w:val="150"/>
        </w:rPr>
        <w:t xml:space="preserve">   </w:t>
      </w:r>
      <w:r>
        <w:t>информацией,</w:t>
      </w:r>
      <w:r>
        <w:rPr>
          <w:spacing w:val="74"/>
          <w:w w:val="150"/>
        </w:rPr>
        <w:t xml:space="preserve">   </w:t>
      </w:r>
      <w:r>
        <w:t>содержащейся в учебной и исторической литературе.</w:t>
      </w:r>
    </w:p>
    <w:p w14:paraId="30CD2C35" w14:textId="77777777" w:rsidR="00847C56" w:rsidRDefault="00847C56" w:rsidP="00847C56">
      <w:pPr>
        <w:pStyle w:val="a3"/>
        <w:ind w:left="567" w:right="1181" w:firstLine="0"/>
      </w:pPr>
      <w:r>
        <w:t>Самостоятельно</w:t>
      </w:r>
      <w:r>
        <w:rPr>
          <w:spacing w:val="78"/>
          <w:w w:val="150"/>
        </w:rPr>
        <w:t xml:space="preserve">   </w:t>
      </w:r>
      <w:r>
        <w:t>составлять</w:t>
      </w:r>
      <w:r>
        <w:rPr>
          <w:spacing w:val="78"/>
          <w:w w:val="150"/>
        </w:rPr>
        <w:t xml:space="preserve">   </w:t>
      </w:r>
      <w:r>
        <w:t>алгоритм</w:t>
      </w:r>
      <w:r>
        <w:rPr>
          <w:spacing w:val="77"/>
          <w:w w:val="150"/>
        </w:rPr>
        <w:t xml:space="preserve">   </w:t>
      </w:r>
      <w:r>
        <w:t>решения</w:t>
      </w:r>
      <w:r>
        <w:rPr>
          <w:spacing w:val="78"/>
          <w:w w:val="150"/>
        </w:rPr>
        <w:t xml:space="preserve">   </w:t>
      </w:r>
      <w:r>
        <w:t>географических</w:t>
      </w:r>
      <w:r>
        <w:rPr>
          <w:spacing w:val="78"/>
          <w:w w:val="150"/>
        </w:rPr>
        <w:t xml:space="preserve">   </w:t>
      </w:r>
      <w:r>
        <w:t>задач и выбирать способ их решения с учетом имеющихся ресурсов и собственных возможностей, аргументировать предлагаемые варианты решений.</w:t>
      </w:r>
    </w:p>
    <w:p w14:paraId="4A25A8BF" w14:textId="77777777" w:rsidR="00847C56" w:rsidRPr="00856FBB" w:rsidRDefault="00847C56" w:rsidP="00847C56">
      <w:pPr>
        <w:tabs>
          <w:tab w:val="left" w:pos="1887"/>
        </w:tabs>
        <w:spacing w:before="1"/>
        <w:ind w:left="567" w:right="1181"/>
        <w:jc w:val="both"/>
        <w:rPr>
          <w:sz w:val="24"/>
        </w:rPr>
      </w:pPr>
      <w:r w:rsidRPr="00856FBB">
        <w:rPr>
          <w:sz w:val="24"/>
        </w:rPr>
        <w:t>Особенности</w:t>
      </w:r>
      <w:r w:rsidRPr="00856FBB">
        <w:rPr>
          <w:spacing w:val="80"/>
          <w:w w:val="150"/>
          <w:sz w:val="24"/>
        </w:rPr>
        <w:t xml:space="preserve">   </w:t>
      </w:r>
      <w:r w:rsidRPr="00856FBB">
        <w:rPr>
          <w:sz w:val="24"/>
        </w:rPr>
        <w:t>реализации</w:t>
      </w:r>
      <w:r w:rsidRPr="00856FBB">
        <w:rPr>
          <w:spacing w:val="80"/>
          <w:sz w:val="24"/>
        </w:rPr>
        <w:t xml:space="preserve">   </w:t>
      </w:r>
      <w:r w:rsidRPr="00856FBB">
        <w:rPr>
          <w:sz w:val="24"/>
        </w:rPr>
        <w:t>основных</w:t>
      </w:r>
      <w:r w:rsidRPr="00856FBB">
        <w:rPr>
          <w:spacing w:val="80"/>
          <w:sz w:val="24"/>
        </w:rPr>
        <w:t xml:space="preserve">   </w:t>
      </w:r>
      <w:r w:rsidRPr="00856FBB">
        <w:rPr>
          <w:sz w:val="24"/>
        </w:rPr>
        <w:t>направлений</w:t>
      </w:r>
      <w:r w:rsidRPr="00856FBB">
        <w:rPr>
          <w:spacing w:val="80"/>
          <w:sz w:val="24"/>
        </w:rPr>
        <w:t xml:space="preserve">   </w:t>
      </w:r>
      <w:r w:rsidRPr="00856FBB">
        <w:rPr>
          <w:sz w:val="24"/>
        </w:rPr>
        <w:t>и</w:t>
      </w:r>
      <w:r w:rsidRPr="00856FBB">
        <w:rPr>
          <w:spacing w:val="80"/>
          <w:sz w:val="24"/>
        </w:rPr>
        <w:t xml:space="preserve">   </w:t>
      </w:r>
      <w:r w:rsidRPr="00856FBB">
        <w:rPr>
          <w:sz w:val="24"/>
        </w:rPr>
        <w:t>форм</w:t>
      </w:r>
      <w:r w:rsidRPr="00856FBB">
        <w:rPr>
          <w:spacing w:val="40"/>
          <w:sz w:val="24"/>
        </w:rPr>
        <w:t xml:space="preserve"> </w:t>
      </w:r>
      <w:r w:rsidRPr="00856FBB">
        <w:rPr>
          <w:sz w:val="24"/>
        </w:rPr>
        <w:t>учебно-исследовательской</w:t>
      </w:r>
      <w:r w:rsidRPr="00856FBB">
        <w:rPr>
          <w:spacing w:val="77"/>
          <w:w w:val="150"/>
          <w:sz w:val="24"/>
        </w:rPr>
        <w:t xml:space="preserve">   </w:t>
      </w:r>
      <w:r w:rsidRPr="00856FBB">
        <w:rPr>
          <w:sz w:val="24"/>
        </w:rPr>
        <w:t>и</w:t>
      </w:r>
      <w:r w:rsidRPr="00856FBB">
        <w:rPr>
          <w:spacing w:val="78"/>
          <w:w w:val="150"/>
          <w:sz w:val="24"/>
        </w:rPr>
        <w:t xml:space="preserve">   </w:t>
      </w:r>
      <w:r w:rsidRPr="00856FBB">
        <w:rPr>
          <w:sz w:val="24"/>
        </w:rPr>
        <w:t>проектной</w:t>
      </w:r>
      <w:r w:rsidRPr="00856FBB">
        <w:rPr>
          <w:spacing w:val="78"/>
          <w:w w:val="150"/>
          <w:sz w:val="24"/>
        </w:rPr>
        <w:t xml:space="preserve">   </w:t>
      </w:r>
      <w:r w:rsidRPr="00856FBB">
        <w:rPr>
          <w:sz w:val="24"/>
        </w:rPr>
        <w:t>деятельности</w:t>
      </w:r>
      <w:r w:rsidRPr="00856FBB">
        <w:rPr>
          <w:spacing w:val="77"/>
          <w:w w:val="150"/>
          <w:sz w:val="24"/>
        </w:rPr>
        <w:t xml:space="preserve">   </w:t>
      </w:r>
      <w:r w:rsidRPr="00856FBB">
        <w:rPr>
          <w:sz w:val="24"/>
        </w:rPr>
        <w:t>в</w:t>
      </w:r>
      <w:r w:rsidRPr="00856FBB">
        <w:rPr>
          <w:spacing w:val="77"/>
          <w:w w:val="150"/>
          <w:sz w:val="24"/>
        </w:rPr>
        <w:t xml:space="preserve">   </w:t>
      </w:r>
      <w:r w:rsidRPr="00856FBB">
        <w:rPr>
          <w:sz w:val="24"/>
        </w:rPr>
        <w:t>рамках</w:t>
      </w:r>
      <w:r w:rsidRPr="00856FBB">
        <w:rPr>
          <w:spacing w:val="77"/>
          <w:w w:val="150"/>
          <w:sz w:val="24"/>
        </w:rPr>
        <w:t xml:space="preserve">   </w:t>
      </w:r>
      <w:r w:rsidRPr="00856FBB">
        <w:rPr>
          <w:sz w:val="24"/>
        </w:rPr>
        <w:t>урочной и внеурочной деятельности.</w:t>
      </w:r>
    </w:p>
    <w:p w14:paraId="21C789C5" w14:textId="77777777" w:rsidR="00847C56" w:rsidRPr="00856FBB" w:rsidRDefault="00847C56" w:rsidP="00847C56">
      <w:pPr>
        <w:tabs>
          <w:tab w:val="left" w:pos="2067"/>
        </w:tabs>
        <w:ind w:left="567" w:right="1181"/>
        <w:jc w:val="both"/>
        <w:rPr>
          <w:sz w:val="24"/>
        </w:rPr>
      </w:pPr>
      <w:r w:rsidRPr="00856FBB">
        <w:rPr>
          <w:sz w:val="24"/>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w:t>
      </w:r>
      <w:r w:rsidRPr="00856FBB">
        <w:rPr>
          <w:spacing w:val="-2"/>
          <w:sz w:val="24"/>
        </w:rPr>
        <w:t xml:space="preserve"> </w:t>
      </w:r>
      <w:r w:rsidRPr="00856FBB">
        <w:rPr>
          <w:sz w:val="24"/>
        </w:rPr>
        <w:t>(далее</w:t>
      </w:r>
      <w:r w:rsidRPr="00856FBB">
        <w:rPr>
          <w:spacing w:val="-3"/>
          <w:sz w:val="24"/>
        </w:rPr>
        <w:t xml:space="preserve"> </w:t>
      </w:r>
      <w:r w:rsidRPr="00856FBB">
        <w:rPr>
          <w:sz w:val="24"/>
        </w:rPr>
        <w:t>–</w:t>
      </w:r>
      <w:r w:rsidRPr="00856FBB">
        <w:rPr>
          <w:spacing w:val="-1"/>
          <w:sz w:val="24"/>
        </w:rPr>
        <w:t xml:space="preserve"> </w:t>
      </w:r>
      <w:r w:rsidRPr="00856FBB">
        <w:rPr>
          <w:sz w:val="24"/>
        </w:rPr>
        <w:t>УИПД),</w:t>
      </w:r>
      <w:r w:rsidRPr="00856FBB">
        <w:rPr>
          <w:spacing w:val="-3"/>
          <w:sz w:val="24"/>
        </w:rPr>
        <w:t xml:space="preserve"> </w:t>
      </w:r>
      <w:r w:rsidRPr="00856FBB">
        <w:rPr>
          <w:sz w:val="24"/>
        </w:rPr>
        <w:t>которая</w:t>
      </w:r>
      <w:r w:rsidRPr="00856FBB">
        <w:rPr>
          <w:spacing w:val="-3"/>
          <w:sz w:val="24"/>
        </w:rPr>
        <w:t xml:space="preserve"> </w:t>
      </w:r>
      <w:r w:rsidRPr="00856FBB">
        <w:rPr>
          <w:sz w:val="24"/>
        </w:rPr>
        <w:t>должна</w:t>
      </w:r>
      <w:r w:rsidRPr="00856FBB">
        <w:rPr>
          <w:spacing w:val="-4"/>
          <w:sz w:val="24"/>
        </w:rPr>
        <w:t xml:space="preserve"> </w:t>
      </w:r>
      <w:r w:rsidRPr="00856FBB">
        <w:rPr>
          <w:sz w:val="24"/>
        </w:rPr>
        <w:t>быть</w:t>
      </w:r>
      <w:r w:rsidRPr="00856FBB">
        <w:rPr>
          <w:spacing w:val="-2"/>
          <w:sz w:val="24"/>
        </w:rPr>
        <w:t xml:space="preserve"> </w:t>
      </w:r>
      <w:r w:rsidRPr="00856FBB">
        <w:rPr>
          <w:sz w:val="24"/>
        </w:rPr>
        <w:t>организована</w:t>
      </w:r>
      <w:r w:rsidRPr="00856FBB">
        <w:rPr>
          <w:spacing w:val="-4"/>
          <w:sz w:val="24"/>
        </w:rPr>
        <w:t xml:space="preserve"> </w:t>
      </w:r>
      <w:r w:rsidRPr="00856FBB">
        <w:rPr>
          <w:sz w:val="24"/>
        </w:rPr>
        <w:t>во</w:t>
      </w:r>
      <w:r w:rsidRPr="00856FBB">
        <w:rPr>
          <w:spacing w:val="-3"/>
          <w:sz w:val="24"/>
        </w:rPr>
        <w:t xml:space="preserve"> </w:t>
      </w:r>
      <w:r w:rsidRPr="00856FBB">
        <w:rPr>
          <w:sz w:val="24"/>
        </w:rPr>
        <w:t>всех</w:t>
      </w:r>
      <w:r w:rsidRPr="00856FBB">
        <w:rPr>
          <w:spacing w:val="-1"/>
          <w:sz w:val="24"/>
        </w:rPr>
        <w:t xml:space="preserve"> </w:t>
      </w:r>
      <w:r w:rsidRPr="00856FBB">
        <w:rPr>
          <w:sz w:val="24"/>
        </w:rPr>
        <w:t>видах</w:t>
      </w:r>
      <w:r w:rsidRPr="00856FBB">
        <w:rPr>
          <w:spacing w:val="-1"/>
          <w:sz w:val="24"/>
        </w:rPr>
        <w:t xml:space="preserve"> </w:t>
      </w:r>
      <w:r w:rsidRPr="00856FBB">
        <w:rPr>
          <w:sz w:val="24"/>
        </w:rPr>
        <w:t>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7EFD10FF" w14:textId="77777777" w:rsidR="00847C56" w:rsidRPr="00856FBB" w:rsidRDefault="00847C56" w:rsidP="00847C56">
      <w:pPr>
        <w:tabs>
          <w:tab w:val="left" w:pos="2067"/>
        </w:tabs>
        <w:ind w:left="567" w:right="1181"/>
        <w:jc w:val="both"/>
        <w:rPr>
          <w:sz w:val="24"/>
        </w:rPr>
      </w:pPr>
      <w:r w:rsidRPr="00856FBB">
        <w:rPr>
          <w:sz w:val="24"/>
        </w:rPr>
        <w:t>Организация</w:t>
      </w:r>
      <w:r w:rsidRPr="00856FBB">
        <w:rPr>
          <w:spacing w:val="65"/>
          <w:w w:val="150"/>
          <w:sz w:val="24"/>
        </w:rPr>
        <w:t xml:space="preserve">    </w:t>
      </w:r>
      <w:r w:rsidRPr="00856FBB">
        <w:rPr>
          <w:sz w:val="24"/>
        </w:rPr>
        <w:t>УИПД</w:t>
      </w:r>
      <w:r w:rsidRPr="00856FBB">
        <w:rPr>
          <w:spacing w:val="65"/>
          <w:w w:val="150"/>
          <w:sz w:val="24"/>
        </w:rPr>
        <w:t xml:space="preserve">    </w:t>
      </w:r>
      <w:r w:rsidRPr="00856FBB">
        <w:rPr>
          <w:sz w:val="24"/>
        </w:rPr>
        <w:t>призвана</w:t>
      </w:r>
      <w:r w:rsidRPr="00856FBB">
        <w:rPr>
          <w:spacing w:val="65"/>
          <w:w w:val="150"/>
          <w:sz w:val="24"/>
        </w:rPr>
        <w:t xml:space="preserve">    </w:t>
      </w:r>
      <w:r w:rsidRPr="00856FBB">
        <w:rPr>
          <w:sz w:val="24"/>
        </w:rPr>
        <w:t>обеспечивать</w:t>
      </w:r>
      <w:r w:rsidRPr="00856FBB">
        <w:rPr>
          <w:spacing w:val="66"/>
          <w:w w:val="150"/>
          <w:sz w:val="24"/>
        </w:rPr>
        <w:t xml:space="preserve">    </w:t>
      </w:r>
      <w:r w:rsidRPr="00856FBB">
        <w:rPr>
          <w:sz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4D81FCF3" w14:textId="77777777" w:rsidR="00847C56" w:rsidRPr="00856FBB" w:rsidRDefault="00847C56" w:rsidP="00847C56">
      <w:pPr>
        <w:tabs>
          <w:tab w:val="left" w:pos="2067"/>
          <w:tab w:val="left" w:pos="2708"/>
          <w:tab w:val="left" w:pos="3580"/>
          <w:tab w:val="left" w:pos="4337"/>
          <w:tab w:val="left" w:pos="5827"/>
          <w:tab w:val="left" w:pos="6145"/>
          <w:tab w:val="left" w:pos="6925"/>
          <w:tab w:val="left" w:pos="7420"/>
          <w:tab w:val="left" w:pos="8749"/>
          <w:tab w:val="left" w:pos="8923"/>
        </w:tabs>
        <w:ind w:left="567" w:right="1181"/>
        <w:jc w:val="both"/>
        <w:rPr>
          <w:sz w:val="24"/>
        </w:rPr>
      </w:pPr>
      <w:r w:rsidRPr="00856FBB">
        <w:rPr>
          <w:spacing w:val="-4"/>
          <w:sz w:val="24"/>
        </w:rPr>
        <w:t>УИПД</w:t>
      </w:r>
      <w:r>
        <w:rPr>
          <w:sz w:val="24"/>
        </w:rPr>
        <w:t xml:space="preserve"> </w:t>
      </w:r>
      <w:r w:rsidRPr="00856FBB">
        <w:rPr>
          <w:spacing w:val="-2"/>
          <w:sz w:val="24"/>
        </w:rPr>
        <w:t>обучающихся</w:t>
      </w:r>
      <w:r w:rsidRPr="00856FBB">
        <w:rPr>
          <w:sz w:val="24"/>
        </w:rPr>
        <w:tab/>
      </w:r>
      <w:r w:rsidRPr="00856FBB">
        <w:rPr>
          <w:spacing w:val="-2"/>
          <w:sz w:val="24"/>
        </w:rPr>
        <w:t>должна</w:t>
      </w:r>
      <w:r>
        <w:rPr>
          <w:sz w:val="24"/>
        </w:rPr>
        <w:tab/>
        <w:t xml:space="preserve"> </w:t>
      </w:r>
      <w:r w:rsidRPr="00856FBB">
        <w:rPr>
          <w:spacing w:val="-4"/>
          <w:sz w:val="24"/>
        </w:rPr>
        <w:t>быть</w:t>
      </w:r>
      <w:r w:rsidRPr="00856FBB">
        <w:rPr>
          <w:sz w:val="24"/>
        </w:rPr>
        <w:tab/>
      </w:r>
      <w:r w:rsidRPr="00856FBB">
        <w:rPr>
          <w:spacing w:val="-2"/>
          <w:sz w:val="24"/>
        </w:rPr>
        <w:t xml:space="preserve">сориентирована </w:t>
      </w:r>
      <w:r w:rsidRPr="00856FBB">
        <w:rPr>
          <w:sz w:val="24"/>
        </w:rPr>
        <w:t xml:space="preserve">на формирование и развитие у школьников научного способа мышления, устойчивого </w:t>
      </w:r>
      <w:r w:rsidRPr="00856FBB">
        <w:rPr>
          <w:spacing w:val="-2"/>
          <w:sz w:val="24"/>
        </w:rPr>
        <w:t>познавательного</w:t>
      </w:r>
      <w:r>
        <w:rPr>
          <w:sz w:val="24"/>
        </w:rPr>
        <w:t xml:space="preserve"> </w:t>
      </w:r>
      <w:r w:rsidRPr="00856FBB">
        <w:rPr>
          <w:spacing w:val="-2"/>
          <w:sz w:val="24"/>
        </w:rPr>
        <w:t>интереса,</w:t>
      </w:r>
      <w:r>
        <w:rPr>
          <w:sz w:val="24"/>
        </w:rPr>
        <w:t xml:space="preserve"> </w:t>
      </w:r>
      <w:r w:rsidRPr="00856FBB">
        <w:rPr>
          <w:spacing w:val="-2"/>
          <w:sz w:val="24"/>
        </w:rPr>
        <w:t>готовности</w:t>
      </w:r>
      <w:r>
        <w:rPr>
          <w:sz w:val="24"/>
        </w:rPr>
        <w:tab/>
        <w:t xml:space="preserve"> </w:t>
      </w:r>
      <w:r w:rsidRPr="00856FBB">
        <w:rPr>
          <w:spacing w:val="-10"/>
          <w:sz w:val="24"/>
        </w:rPr>
        <w:t>к</w:t>
      </w:r>
      <w:r w:rsidRPr="00856FBB">
        <w:rPr>
          <w:sz w:val="24"/>
        </w:rPr>
        <w:tab/>
      </w:r>
      <w:r w:rsidRPr="00856FBB">
        <w:rPr>
          <w:spacing w:val="-2"/>
          <w:sz w:val="24"/>
        </w:rPr>
        <w:t>постоянному</w:t>
      </w:r>
      <w:r>
        <w:rPr>
          <w:sz w:val="24"/>
        </w:rPr>
        <w:tab/>
        <w:t xml:space="preserve"> </w:t>
      </w:r>
      <w:r w:rsidRPr="00856FBB">
        <w:rPr>
          <w:spacing w:val="-2"/>
          <w:sz w:val="24"/>
        </w:rPr>
        <w:t xml:space="preserve">саморазвитию </w:t>
      </w:r>
      <w:r w:rsidRPr="00856FBB">
        <w:rPr>
          <w:sz w:val="24"/>
        </w:rPr>
        <w:t>и</w:t>
      </w:r>
      <w:r>
        <w:rPr>
          <w:spacing w:val="80"/>
          <w:sz w:val="24"/>
        </w:rPr>
        <w:t xml:space="preserve"> </w:t>
      </w:r>
      <w:r w:rsidRPr="00856FBB">
        <w:rPr>
          <w:sz w:val="24"/>
        </w:rPr>
        <w:t>самообразованию,</w:t>
      </w:r>
      <w:r w:rsidRPr="00856FBB">
        <w:rPr>
          <w:spacing w:val="80"/>
          <w:sz w:val="24"/>
        </w:rPr>
        <w:t xml:space="preserve">  </w:t>
      </w:r>
      <w:r w:rsidRPr="00856FBB">
        <w:rPr>
          <w:sz w:val="24"/>
        </w:rPr>
        <w:t>способности</w:t>
      </w:r>
      <w:r w:rsidRPr="00856FBB">
        <w:rPr>
          <w:spacing w:val="80"/>
          <w:sz w:val="24"/>
        </w:rPr>
        <w:t xml:space="preserve">  </w:t>
      </w:r>
      <w:r w:rsidRPr="00856FBB">
        <w:rPr>
          <w:sz w:val="24"/>
        </w:rPr>
        <w:t>к</w:t>
      </w:r>
      <w:r w:rsidRPr="00856FBB">
        <w:rPr>
          <w:spacing w:val="80"/>
          <w:sz w:val="24"/>
        </w:rPr>
        <w:t xml:space="preserve">  </w:t>
      </w:r>
      <w:r w:rsidRPr="00856FBB">
        <w:rPr>
          <w:sz w:val="24"/>
        </w:rPr>
        <w:t>проявлению</w:t>
      </w:r>
      <w:r w:rsidRPr="00856FBB">
        <w:rPr>
          <w:spacing w:val="80"/>
          <w:sz w:val="24"/>
        </w:rPr>
        <w:t xml:space="preserve">  </w:t>
      </w:r>
      <w:r w:rsidRPr="00856FBB">
        <w:rPr>
          <w:sz w:val="24"/>
        </w:rPr>
        <w:t>самостоятельности</w:t>
      </w:r>
      <w:r w:rsidRPr="00856FBB">
        <w:rPr>
          <w:spacing w:val="80"/>
          <w:sz w:val="24"/>
        </w:rPr>
        <w:t xml:space="preserve">  </w:t>
      </w:r>
      <w:r w:rsidRPr="00856FBB">
        <w:rPr>
          <w:sz w:val="24"/>
        </w:rPr>
        <w:t>и</w:t>
      </w:r>
      <w:r w:rsidRPr="00856FBB">
        <w:rPr>
          <w:spacing w:val="80"/>
          <w:sz w:val="24"/>
        </w:rPr>
        <w:t xml:space="preserve">  </w:t>
      </w:r>
      <w:r w:rsidRPr="00856FBB">
        <w:rPr>
          <w:sz w:val="24"/>
        </w:rPr>
        <w:t>творчества при решении личностно и социально значимых проблем.</w:t>
      </w:r>
    </w:p>
    <w:p w14:paraId="0ED1C8ED" w14:textId="77777777" w:rsidR="00847C56" w:rsidRPr="00856FBB" w:rsidRDefault="00847C56" w:rsidP="00847C56">
      <w:pPr>
        <w:tabs>
          <w:tab w:val="left" w:pos="2067"/>
        </w:tabs>
        <w:ind w:left="567" w:right="1181"/>
        <w:jc w:val="both"/>
        <w:rPr>
          <w:sz w:val="24"/>
        </w:rPr>
      </w:pPr>
      <w:r w:rsidRPr="00856FBB">
        <w:rPr>
          <w:sz w:val="24"/>
        </w:rPr>
        <w:t>УИПД</w:t>
      </w:r>
      <w:r w:rsidRPr="00856FBB">
        <w:rPr>
          <w:spacing w:val="80"/>
          <w:w w:val="150"/>
          <w:sz w:val="24"/>
        </w:rPr>
        <w:t xml:space="preserve">   </w:t>
      </w:r>
      <w:r w:rsidRPr="00856FBB">
        <w:rPr>
          <w:sz w:val="24"/>
        </w:rPr>
        <w:t>может</w:t>
      </w:r>
      <w:r w:rsidRPr="00856FBB">
        <w:rPr>
          <w:spacing w:val="80"/>
          <w:w w:val="150"/>
          <w:sz w:val="24"/>
        </w:rPr>
        <w:t xml:space="preserve">   </w:t>
      </w:r>
      <w:r w:rsidRPr="00856FBB">
        <w:rPr>
          <w:sz w:val="24"/>
        </w:rPr>
        <w:t>осуществляться</w:t>
      </w:r>
      <w:r w:rsidRPr="00856FBB">
        <w:rPr>
          <w:spacing w:val="80"/>
          <w:w w:val="150"/>
          <w:sz w:val="24"/>
        </w:rPr>
        <w:t xml:space="preserve">   </w:t>
      </w:r>
      <w:r w:rsidRPr="00856FBB">
        <w:rPr>
          <w:sz w:val="24"/>
        </w:rPr>
        <w:t>обучающимися</w:t>
      </w:r>
      <w:r w:rsidRPr="00856FBB">
        <w:rPr>
          <w:spacing w:val="80"/>
          <w:w w:val="150"/>
          <w:sz w:val="24"/>
        </w:rPr>
        <w:t xml:space="preserve">   </w:t>
      </w:r>
      <w:r w:rsidRPr="00856FBB">
        <w:rPr>
          <w:sz w:val="24"/>
        </w:rPr>
        <w:t>индивидуально</w:t>
      </w:r>
      <w:r w:rsidRPr="00856FBB">
        <w:rPr>
          <w:spacing w:val="40"/>
          <w:sz w:val="24"/>
        </w:rPr>
        <w:t xml:space="preserve"> </w:t>
      </w:r>
      <w:r w:rsidRPr="00856FBB">
        <w:rPr>
          <w:sz w:val="24"/>
        </w:rPr>
        <w:t>и коллективно (в составе малых групп, класса).</w:t>
      </w:r>
    </w:p>
    <w:p w14:paraId="2115ECFD" w14:textId="77777777" w:rsidR="00847C56" w:rsidRPr="00856FBB" w:rsidRDefault="00847C56" w:rsidP="00847C56">
      <w:pPr>
        <w:tabs>
          <w:tab w:val="left" w:pos="2067"/>
        </w:tabs>
        <w:spacing w:before="1"/>
        <w:ind w:left="567" w:right="1181"/>
        <w:jc w:val="both"/>
        <w:rPr>
          <w:sz w:val="24"/>
        </w:rPr>
      </w:pPr>
      <w:r w:rsidRPr="00856FBB">
        <w:rPr>
          <w:sz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w:t>
      </w:r>
      <w:r w:rsidRPr="00856FBB">
        <w:rPr>
          <w:spacing w:val="-1"/>
          <w:sz w:val="24"/>
        </w:rPr>
        <w:t xml:space="preserve"> </w:t>
      </w:r>
      <w:r w:rsidRPr="00856FBB">
        <w:rPr>
          <w:sz w:val="24"/>
        </w:rPr>
        <w:t>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w:t>
      </w:r>
      <w:r w:rsidRPr="00856FBB">
        <w:rPr>
          <w:spacing w:val="40"/>
          <w:sz w:val="24"/>
        </w:rPr>
        <w:t xml:space="preserve"> </w:t>
      </w:r>
      <w:r w:rsidRPr="00856FBB">
        <w:rPr>
          <w:sz w:val="24"/>
        </w:rPr>
        <w:t>универсальные</w:t>
      </w:r>
      <w:r w:rsidRPr="00856FBB">
        <w:rPr>
          <w:spacing w:val="40"/>
          <w:sz w:val="24"/>
        </w:rPr>
        <w:t xml:space="preserve"> </w:t>
      </w:r>
      <w:r w:rsidRPr="00856FBB">
        <w:rPr>
          <w:sz w:val="24"/>
        </w:rPr>
        <w:t>учебные</w:t>
      </w:r>
      <w:r w:rsidRPr="00856FBB">
        <w:rPr>
          <w:spacing w:val="40"/>
          <w:sz w:val="24"/>
        </w:rPr>
        <w:t xml:space="preserve"> </w:t>
      </w:r>
      <w:r w:rsidRPr="00856FBB">
        <w:rPr>
          <w:sz w:val="24"/>
        </w:rPr>
        <w:t>действия</w:t>
      </w:r>
      <w:r w:rsidRPr="00856FBB">
        <w:rPr>
          <w:spacing w:val="40"/>
          <w:sz w:val="24"/>
        </w:rPr>
        <w:t xml:space="preserve"> </w:t>
      </w:r>
      <w:r w:rsidRPr="00856FBB">
        <w:rPr>
          <w:sz w:val="24"/>
        </w:rPr>
        <w:t>оцениваются</w:t>
      </w:r>
      <w:r w:rsidRPr="00856FBB">
        <w:rPr>
          <w:spacing w:val="40"/>
          <w:sz w:val="24"/>
        </w:rPr>
        <w:t xml:space="preserve"> </w:t>
      </w:r>
      <w:r w:rsidRPr="00856FBB">
        <w:rPr>
          <w:sz w:val="24"/>
        </w:rPr>
        <w:t>на</w:t>
      </w:r>
      <w:r w:rsidRPr="00856FBB">
        <w:rPr>
          <w:spacing w:val="40"/>
          <w:sz w:val="24"/>
        </w:rPr>
        <w:t xml:space="preserve"> </w:t>
      </w:r>
      <w:r w:rsidRPr="00856FBB">
        <w:rPr>
          <w:sz w:val="24"/>
        </w:rPr>
        <w:t>протяжении</w:t>
      </w:r>
      <w:r w:rsidRPr="00856FBB">
        <w:rPr>
          <w:spacing w:val="40"/>
          <w:sz w:val="24"/>
        </w:rPr>
        <w:t xml:space="preserve"> </w:t>
      </w:r>
      <w:r w:rsidRPr="00856FBB">
        <w:rPr>
          <w:sz w:val="24"/>
        </w:rPr>
        <w:t>всего</w:t>
      </w:r>
      <w:r w:rsidRPr="00856FBB">
        <w:rPr>
          <w:spacing w:val="40"/>
          <w:sz w:val="24"/>
        </w:rPr>
        <w:t xml:space="preserve"> </w:t>
      </w:r>
      <w:r w:rsidRPr="00856FBB">
        <w:rPr>
          <w:sz w:val="24"/>
        </w:rPr>
        <w:t>процесса</w:t>
      </w:r>
      <w:r w:rsidRPr="00856FBB">
        <w:rPr>
          <w:spacing w:val="40"/>
          <w:sz w:val="24"/>
        </w:rPr>
        <w:t xml:space="preserve"> </w:t>
      </w:r>
      <w:r w:rsidRPr="00856FBB">
        <w:rPr>
          <w:sz w:val="24"/>
        </w:rPr>
        <w:t>их формирования.</w:t>
      </w:r>
    </w:p>
    <w:p w14:paraId="613164EC" w14:textId="77777777" w:rsidR="00847C56" w:rsidRPr="00856FBB" w:rsidRDefault="00847C56" w:rsidP="00847C56">
      <w:pPr>
        <w:tabs>
          <w:tab w:val="left" w:pos="2067"/>
        </w:tabs>
        <w:ind w:left="567" w:right="1181"/>
        <w:jc w:val="both"/>
        <w:rPr>
          <w:sz w:val="24"/>
        </w:rPr>
      </w:pPr>
      <w:r w:rsidRPr="00856FBB">
        <w:rPr>
          <w:sz w:val="24"/>
        </w:rPr>
        <w:lastRenderedPageBreak/>
        <w:t>Материально-техническое оснащение образовательного процесса должно обеспечивать возможность включения всех обучающихся в УИПД.</w:t>
      </w:r>
    </w:p>
    <w:p w14:paraId="3EF9A8B9" w14:textId="77777777" w:rsidR="00847C56" w:rsidRDefault="00847C56" w:rsidP="00847C56">
      <w:pPr>
        <w:pStyle w:val="a3"/>
        <w:ind w:left="567" w:right="1181" w:firstLine="0"/>
      </w:pPr>
      <w: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w:t>
      </w:r>
      <w:r>
        <w:rPr>
          <w:spacing w:val="-2"/>
        </w:rPr>
        <w:t>обучения)</w:t>
      </w:r>
      <w:r>
        <w:t xml:space="preserve"> УИПД</w:t>
      </w:r>
      <w:r>
        <w:rPr>
          <w:spacing w:val="-7"/>
        </w:rPr>
        <w:t xml:space="preserve"> </w:t>
      </w:r>
      <w:r>
        <w:t>может</w:t>
      </w:r>
      <w:r>
        <w:rPr>
          <w:spacing w:val="-3"/>
        </w:rPr>
        <w:t xml:space="preserve"> </w:t>
      </w:r>
      <w:r>
        <w:t>быть</w:t>
      </w:r>
      <w:r>
        <w:rPr>
          <w:spacing w:val="-3"/>
        </w:rPr>
        <w:t xml:space="preserve"> </w:t>
      </w:r>
      <w:r>
        <w:t>реализована</w:t>
      </w:r>
      <w:r>
        <w:rPr>
          <w:spacing w:val="-4"/>
        </w:rPr>
        <w:t xml:space="preserve"> </w:t>
      </w:r>
      <w:r>
        <w:t>в</w:t>
      </w:r>
      <w:r>
        <w:rPr>
          <w:spacing w:val="-4"/>
        </w:rPr>
        <w:t xml:space="preserve"> </w:t>
      </w:r>
      <w:r>
        <w:t>дистанционном</w:t>
      </w:r>
      <w:r>
        <w:rPr>
          <w:spacing w:val="-4"/>
        </w:rPr>
        <w:t xml:space="preserve"> </w:t>
      </w:r>
      <w:r>
        <w:rPr>
          <w:spacing w:val="-2"/>
        </w:rPr>
        <w:t>формате.</w:t>
      </w:r>
    </w:p>
    <w:p w14:paraId="0ACA85C5" w14:textId="77777777" w:rsidR="00847C56" w:rsidRPr="00856FBB" w:rsidRDefault="00847C56" w:rsidP="00847C56">
      <w:pPr>
        <w:tabs>
          <w:tab w:val="left" w:pos="2067"/>
          <w:tab w:val="left" w:pos="2524"/>
          <w:tab w:val="left" w:pos="4208"/>
          <w:tab w:val="left" w:pos="4843"/>
          <w:tab w:val="left" w:pos="6799"/>
          <w:tab w:val="left" w:pos="8855"/>
          <w:tab w:val="left" w:pos="9024"/>
        </w:tabs>
        <w:ind w:left="567" w:right="1181"/>
        <w:jc w:val="both"/>
        <w:rPr>
          <w:sz w:val="24"/>
        </w:rPr>
      </w:pPr>
      <w:r w:rsidRPr="00856FBB">
        <w:rPr>
          <w:spacing w:val="-2"/>
          <w:sz w:val="24"/>
        </w:rPr>
        <w:t>Особенность</w:t>
      </w:r>
      <w:r w:rsidRPr="00856FBB">
        <w:rPr>
          <w:sz w:val="24"/>
        </w:rPr>
        <w:tab/>
      </w:r>
      <w:r w:rsidRPr="00856FBB">
        <w:rPr>
          <w:sz w:val="24"/>
        </w:rPr>
        <w:tab/>
      </w:r>
      <w:r w:rsidRPr="00856FBB">
        <w:rPr>
          <w:spacing w:val="-2"/>
          <w:sz w:val="24"/>
        </w:rPr>
        <w:t xml:space="preserve">учебно-исследовательскойдеятельности </w:t>
      </w:r>
      <w:r w:rsidRPr="00856FBB">
        <w:rPr>
          <w:sz w:val="24"/>
        </w:rPr>
        <w:t xml:space="preserve">(далее – УИД) состоит в том, что она нацелена на решение обучающимися познавательной </w:t>
      </w:r>
      <w:r w:rsidRPr="00856FBB">
        <w:rPr>
          <w:spacing w:val="-2"/>
          <w:sz w:val="24"/>
        </w:rPr>
        <w:t>проблемы,</w:t>
      </w:r>
      <w:r w:rsidRPr="00856FBB">
        <w:rPr>
          <w:sz w:val="24"/>
        </w:rPr>
        <w:tab/>
      </w:r>
      <w:r w:rsidRPr="00856FBB">
        <w:rPr>
          <w:sz w:val="24"/>
        </w:rPr>
        <w:tab/>
      </w:r>
      <w:r w:rsidRPr="00856FBB">
        <w:rPr>
          <w:spacing w:val="-4"/>
          <w:sz w:val="24"/>
        </w:rPr>
        <w:t>носит</w:t>
      </w:r>
      <w:r>
        <w:rPr>
          <w:sz w:val="24"/>
        </w:rPr>
        <w:t xml:space="preserve"> </w:t>
      </w:r>
      <w:r w:rsidRPr="00856FBB">
        <w:rPr>
          <w:spacing w:val="-2"/>
          <w:sz w:val="24"/>
        </w:rPr>
        <w:t>теоретический</w:t>
      </w:r>
      <w:r w:rsidRPr="00856FBB">
        <w:rPr>
          <w:sz w:val="24"/>
        </w:rPr>
        <w:tab/>
      </w:r>
      <w:r w:rsidRPr="00856FBB">
        <w:rPr>
          <w:spacing w:val="-2"/>
          <w:sz w:val="24"/>
        </w:rPr>
        <w:t>характер,</w:t>
      </w:r>
      <w:r>
        <w:rPr>
          <w:sz w:val="24"/>
        </w:rPr>
        <w:t xml:space="preserve"> </w:t>
      </w:r>
      <w:r w:rsidRPr="00856FBB">
        <w:rPr>
          <w:spacing w:val="-2"/>
          <w:sz w:val="24"/>
        </w:rPr>
        <w:t>ориентирована</w:t>
      </w:r>
      <w:r>
        <w:rPr>
          <w:spacing w:val="-2"/>
          <w:sz w:val="24"/>
        </w:rPr>
        <w:t xml:space="preserve"> </w:t>
      </w:r>
      <w:r>
        <w:t>на</w:t>
      </w:r>
      <w:r>
        <w:rPr>
          <w:spacing w:val="80"/>
          <w:w w:val="150"/>
        </w:rPr>
        <w:t xml:space="preserve"> </w:t>
      </w:r>
      <w:r>
        <w:t>получение</w:t>
      </w:r>
      <w:r>
        <w:rPr>
          <w:spacing w:val="80"/>
          <w:w w:val="150"/>
        </w:rPr>
        <w:t xml:space="preserve"> </w:t>
      </w:r>
      <w:r>
        <w:t>обучающимися</w:t>
      </w:r>
      <w:r>
        <w:rPr>
          <w:spacing w:val="80"/>
          <w:w w:val="150"/>
        </w:rPr>
        <w:t xml:space="preserve"> </w:t>
      </w:r>
      <w:r>
        <w:t>субъективно</w:t>
      </w:r>
      <w:r>
        <w:rPr>
          <w:spacing w:val="80"/>
          <w:w w:val="150"/>
        </w:rPr>
        <w:t xml:space="preserve">  </w:t>
      </w:r>
      <w:r>
        <w:t>нового</w:t>
      </w:r>
      <w:r>
        <w:rPr>
          <w:spacing w:val="80"/>
          <w:w w:val="150"/>
        </w:rPr>
        <w:t xml:space="preserve">  </w:t>
      </w:r>
      <w:r>
        <w:t>знания</w:t>
      </w:r>
      <w:r>
        <w:rPr>
          <w:spacing w:val="80"/>
          <w:w w:val="150"/>
        </w:rPr>
        <w:t xml:space="preserve">  </w:t>
      </w:r>
      <w:r>
        <w:t>(ранее</w:t>
      </w:r>
      <w:r>
        <w:rPr>
          <w:spacing w:val="80"/>
          <w:w w:val="150"/>
        </w:rPr>
        <w:t xml:space="preserve">  </w:t>
      </w:r>
      <w:r>
        <w:t>неизвестного или мало известного), на организацию его теоретической опытно-экспериментальной проверки.</w:t>
      </w:r>
    </w:p>
    <w:p w14:paraId="167A91C3" w14:textId="77777777" w:rsidR="00847C56" w:rsidRPr="00856FBB" w:rsidRDefault="00847C56" w:rsidP="00847C56">
      <w:pPr>
        <w:tabs>
          <w:tab w:val="left" w:pos="2067"/>
        </w:tabs>
        <w:ind w:left="567" w:right="1181"/>
        <w:jc w:val="both"/>
        <w:rPr>
          <w:sz w:val="24"/>
        </w:rPr>
      </w:pPr>
      <w:r w:rsidRPr="00856FBB">
        <w:rPr>
          <w:sz w:val="24"/>
        </w:rPr>
        <w:t>Исследовательские задачи представляют собой особый вид педагогической установки, ориентированной:</w:t>
      </w:r>
    </w:p>
    <w:p w14:paraId="7736AC58" w14:textId="77777777" w:rsidR="00847C56" w:rsidRDefault="00847C56" w:rsidP="00847C56">
      <w:pPr>
        <w:pStyle w:val="a3"/>
        <w:spacing w:before="1"/>
        <w:ind w:left="567" w:right="1181" w:firstLine="0"/>
      </w:pPr>
      <w:r>
        <w:t>на</w:t>
      </w:r>
      <w:r>
        <w:rPr>
          <w:spacing w:val="80"/>
          <w:w w:val="150"/>
        </w:rPr>
        <w:t xml:space="preserve"> </w:t>
      </w:r>
      <w:r>
        <w:t>формирование</w:t>
      </w:r>
      <w:r>
        <w:rPr>
          <w:spacing w:val="80"/>
          <w:w w:val="150"/>
        </w:rPr>
        <w:t xml:space="preserve"> </w:t>
      </w:r>
      <w:r>
        <w:t>и</w:t>
      </w:r>
      <w:r>
        <w:rPr>
          <w:spacing w:val="80"/>
          <w:w w:val="150"/>
        </w:rPr>
        <w:t xml:space="preserve">  </w:t>
      </w:r>
      <w:r>
        <w:t>развитие</w:t>
      </w:r>
      <w:r>
        <w:rPr>
          <w:spacing w:val="80"/>
          <w:w w:val="150"/>
        </w:rPr>
        <w:t xml:space="preserve">  </w:t>
      </w:r>
      <w:r>
        <w:t>у</w:t>
      </w:r>
      <w:r>
        <w:rPr>
          <w:spacing w:val="80"/>
          <w:w w:val="150"/>
        </w:rPr>
        <w:t xml:space="preserve">  </w:t>
      </w:r>
      <w:r>
        <w:t>школьников</w:t>
      </w:r>
      <w:r>
        <w:rPr>
          <w:spacing w:val="80"/>
          <w:w w:val="150"/>
        </w:rPr>
        <w:t xml:space="preserve">  </w:t>
      </w:r>
      <w:r>
        <w:t>навыков</w:t>
      </w:r>
      <w:r>
        <w:rPr>
          <w:spacing w:val="80"/>
          <w:w w:val="150"/>
        </w:rPr>
        <w:t xml:space="preserve">  </w:t>
      </w:r>
      <w:r>
        <w:t>поиска</w:t>
      </w:r>
      <w:r>
        <w:rPr>
          <w:spacing w:val="80"/>
          <w:w w:val="150"/>
        </w:rPr>
        <w:t xml:space="preserve">  </w:t>
      </w:r>
      <w:r>
        <w:t>ответов на</w:t>
      </w:r>
      <w:r>
        <w:rPr>
          <w:spacing w:val="69"/>
          <w:w w:val="150"/>
        </w:rPr>
        <w:t xml:space="preserve">   </w:t>
      </w:r>
      <w:r>
        <w:t>проблемные</w:t>
      </w:r>
      <w:r>
        <w:rPr>
          <w:spacing w:val="69"/>
          <w:w w:val="150"/>
        </w:rPr>
        <w:t xml:space="preserve">   </w:t>
      </w:r>
      <w:r>
        <w:t>вопросы,</w:t>
      </w:r>
      <w:r>
        <w:rPr>
          <w:spacing w:val="70"/>
          <w:w w:val="150"/>
        </w:rPr>
        <w:t xml:space="preserve">   </w:t>
      </w:r>
      <w:r>
        <w:t>предполагающие</w:t>
      </w:r>
      <w:r>
        <w:rPr>
          <w:spacing w:val="69"/>
          <w:w w:val="150"/>
        </w:rPr>
        <w:t xml:space="preserve">   </w:t>
      </w:r>
      <w:r>
        <w:t>не</w:t>
      </w:r>
      <w:r>
        <w:rPr>
          <w:spacing w:val="69"/>
          <w:w w:val="150"/>
        </w:rPr>
        <w:t xml:space="preserve">   </w:t>
      </w:r>
      <w:r>
        <w:t>использование</w:t>
      </w:r>
      <w:r>
        <w:rPr>
          <w:spacing w:val="69"/>
          <w:w w:val="150"/>
        </w:rPr>
        <w:t xml:space="preserve">   </w:t>
      </w:r>
      <w:r>
        <w:t>имеющихся у школьников знаний, а получение новых посредством размышлений, рассуждений, предположений, экспериментирования;</w:t>
      </w:r>
    </w:p>
    <w:p w14:paraId="077EA941" w14:textId="77777777" w:rsidR="00847C56" w:rsidRDefault="00847C56" w:rsidP="00847C56">
      <w:pPr>
        <w:pStyle w:val="a3"/>
        <w:ind w:left="567" w:right="1181" w:firstLine="0"/>
      </w:pPr>
      <w: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212FCAB4" w14:textId="77777777" w:rsidR="00847C56" w:rsidRDefault="00847C56" w:rsidP="00847C56">
      <w:pPr>
        <w:pStyle w:val="a3"/>
        <w:ind w:left="567" w:right="1181" w:firstLine="0"/>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418015AF" w14:textId="77777777" w:rsidR="00847C56" w:rsidRPr="00856FBB" w:rsidRDefault="00847C56" w:rsidP="00847C56">
      <w:pPr>
        <w:tabs>
          <w:tab w:val="left" w:pos="2068"/>
        </w:tabs>
        <w:ind w:left="567" w:right="1181"/>
        <w:jc w:val="both"/>
        <w:rPr>
          <w:sz w:val="24"/>
        </w:rPr>
      </w:pPr>
      <w:r w:rsidRPr="00856FBB">
        <w:rPr>
          <w:sz w:val="24"/>
        </w:rPr>
        <w:t>Осуществление</w:t>
      </w:r>
      <w:r w:rsidRPr="00856FBB">
        <w:rPr>
          <w:spacing w:val="-5"/>
          <w:sz w:val="24"/>
        </w:rPr>
        <w:t xml:space="preserve"> </w:t>
      </w:r>
      <w:r w:rsidRPr="00856FBB">
        <w:rPr>
          <w:sz w:val="24"/>
        </w:rPr>
        <w:t>УИД</w:t>
      </w:r>
      <w:r w:rsidRPr="00856FBB">
        <w:rPr>
          <w:spacing w:val="-5"/>
          <w:sz w:val="24"/>
        </w:rPr>
        <w:t xml:space="preserve"> </w:t>
      </w:r>
      <w:r w:rsidRPr="00856FBB">
        <w:rPr>
          <w:sz w:val="24"/>
        </w:rPr>
        <w:t>обучающимися</w:t>
      </w:r>
      <w:r w:rsidRPr="00856FBB">
        <w:rPr>
          <w:spacing w:val="-4"/>
          <w:sz w:val="24"/>
        </w:rPr>
        <w:t xml:space="preserve"> </w:t>
      </w:r>
      <w:r w:rsidRPr="00856FBB">
        <w:rPr>
          <w:sz w:val="24"/>
        </w:rPr>
        <w:t>включает</w:t>
      </w:r>
      <w:r w:rsidRPr="00856FBB">
        <w:rPr>
          <w:spacing w:val="-4"/>
          <w:sz w:val="24"/>
        </w:rPr>
        <w:t xml:space="preserve"> </w:t>
      </w:r>
      <w:r w:rsidRPr="00856FBB">
        <w:rPr>
          <w:sz w:val="24"/>
        </w:rPr>
        <w:t>в</w:t>
      </w:r>
      <w:r w:rsidRPr="00856FBB">
        <w:rPr>
          <w:spacing w:val="-5"/>
          <w:sz w:val="24"/>
        </w:rPr>
        <w:t xml:space="preserve"> </w:t>
      </w:r>
      <w:r w:rsidRPr="00856FBB">
        <w:rPr>
          <w:sz w:val="24"/>
        </w:rPr>
        <w:t>себя</w:t>
      </w:r>
      <w:r w:rsidRPr="00856FBB">
        <w:rPr>
          <w:spacing w:val="-4"/>
          <w:sz w:val="24"/>
        </w:rPr>
        <w:t xml:space="preserve"> </w:t>
      </w:r>
      <w:r w:rsidRPr="00856FBB">
        <w:rPr>
          <w:sz w:val="24"/>
        </w:rPr>
        <w:t>ряд</w:t>
      </w:r>
      <w:r w:rsidRPr="00856FBB">
        <w:rPr>
          <w:spacing w:val="-4"/>
          <w:sz w:val="24"/>
        </w:rPr>
        <w:t xml:space="preserve"> </w:t>
      </w:r>
      <w:r w:rsidRPr="00856FBB">
        <w:rPr>
          <w:sz w:val="24"/>
        </w:rPr>
        <w:t>этапов: обоснование актуальности исследования;</w:t>
      </w:r>
    </w:p>
    <w:p w14:paraId="69CCC08D" w14:textId="77777777" w:rsidR="00847C56" w:rsidRDefault="00847C56" w:rsidP="00847C56">
      <w:pPr>
        <w:pStyle w:val="a3"/>
        <w:ind w:left="567" w:right="1181" w:firstLine="0"/>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14:paraId="6F03C33A" w14:textId="77777777" w:rsidR="00847C56" w:rsidRDefault="00847C56" w:rsidP="00847C56">
      <w:pPr>
        <w:pStyle w:val="a3"/>
        <w:ind w:left="567" w:right="1181" w:firstLine="0"/>
      </w:pPr>
      <w:r>
        <w:t>собственно</w:t>
      </w:r>
      <w:r>
        <w:rPr>
          <w:spacing w:val="80"/>
        </w:rPr>
        <w:t xml:space="preserve">  </w:t>
      </w:r>
      <w:r>
        <w:t>проведение</w:t>
      </w:r>
      <w:r>
        <w:rPr>
          <w:spacing w:val="80"/>
        </w:rPr>
        <w:t xml:space="preserve">  </w:t>
      </w:r>
      <w:r>
        <w:t>исследования</w:t>
      </w:r>
      <w:r>
        <w:rPr>
          <w:spacing w:val="80"/>
        </w:rPr>
        <w:t xml:space="preserve">  </w:t>
      </w:r>
      <w:r>
        <w:t>с</w:t>
      </w:r>
      <w:r>
        <w:rPr>
          <w:spacing w:val="80"/>
        </w:rPr>
        <w:t xml:space="preserve">  </w:t>
      </w:r>
      <w:r>
        <w:t>обязательным</w:t>
      </w:r>
      <w:r>
        <w:rPr>
          <w:spacing w:val="80"/>
        </w:rPr>
        <w:t xml:space="preserve">  </w:t>
      </w:r>
      <w:r>
        <w:t>поэтапным</w:t>
      </w:r>
      <w:r>
        <w:rPr>
          <w:spacing w:val="80"/>
        </w:rPr>
        <w:t xml:space="preserve">  </w:t>
      </w:r>
      <w:r>
        <w:t>контролем</w:t>
      </w:r>
      <w:r>
        <w:rPr>
          <w:spacing w:val="40"/>
        </w:rPr>
        <w:t xml:space="preserve"> </w:t>
      </w:r>
      <w:r>
        <w:t>и коррекцией результатов работ, проверка гипотезы;</w:t>
      </w:r>
    </w:p>
    <w:p w14:paraId="7E657862" w14:textId="77777777" w:rsidR="00847C56" w:rsidRDefault="00847C56" w:rsidP="00847C56">
      <w:pPr>
        <w:pStyle w:val="a3"/>
        <w:ind w:left="567" w:right="1181" w:firstLine="0"/>
      </w:pPr>
      <w:r>
        <w:t>описание процесса исследования, оформление результатов учебно-исследовательской деятельности в виде конечного продукта;</w:t>
      </w:r>
    </w:p>
    <w:p w14:paraId="15C85299" w14:textId="77777777" w:rsidR="00847C56" w:rsidRDefault="00847C56" w:rsidP="00847C56">
      <w:pPr>
        <w:pStyle w:val="a3"/>
        <w:spacing w:before="1"/>
        <w:ind w:left="567" w:right="1181" w:firstLine="0"/>
      </w:pPr>
      <w:r>
        <w:t>представление</w:t>
      </w:r>
      <w:r>
        <w:rPr>
          <w:spacing w:val="-4"/>
        </w:rPr>
        <w:t xml:space="preserve"> </w:t>
      </w:r>
      <w:r>
        <w:t>результатов</w:t>
      </w:r>
      <w:r>
        <w:rPr>
          <w:spacing w:val="-4"/>
        </w:rPr>
        <w:t xml:space="preserve"> </w:t>
      </w:r>
      <w:r>
        <w:t>исследования,</w:t>
      </w:r>
      <w:r>
        <w:rPr>
          <w:spacing w:val="-3"/>
        </w:rPr>
        <w:t xml:space="preserve"> </w:t>
      </w:r>
      <w:r>
        <w:t>где</w:t>
      </w:r>
      <w:r>
        <w:rPr>
          <w:spacing w:val="-2"/>
        </w:rPr>
        <w:t xml:space="preserve"> </w:t>
      </w:r>
      <w:r>
        <w:t>в</w:t>
      </w:r>
      <w:r>
        <w:rPr>
          <w:spacing w:val="-2"/>
        </w:rPr>
        <w:t xml:space="preserve"> </w:t>
      </w:r>
      <w:r>
        <w:t>любое</w:t>
      </w:r>
      <w:r>
        <w:rPr>
          <w:spacing w:val="-4"/>
        </w:rPr>
        <w:t xml:space="preserve"> </w:t>
      </w:r>
      <w:r>
        <w:t>исследование</w:t>
      </w:r>
      <w:r>
        <w:rPr>
          <w:spacing w:val="-4"/>
        </w:rPr>
        <w:t xml:space="preserve"> </w:t>
      </w:r>
      <w:r>
        <w:t>может</w:t>
      </w:r>
      <w:r>
        <w:rPr>
          <w:spacing w:val="-3"/>
        </w:rPr>
        <w:t xml:space="preserve"> </w:t>
      </w:r>
      <w:r>
        <w:t>быть</w:t>
      </w:r>
      <w:r>
        <w:rPr>
          <w:spacing w:val="-3"/>
        </w:rPr>
        <w:t xml:space="preserve"> </w:t>
      </w:r>
      <w:r>
        <w:t>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411568F6" w14:textId="77777777" w:rsidR="00847C56" w:rsidRPr="00856FBB" w:rsidRDefault="00847C56" w:rsidP="00847C56">
      <w:pPr>
        <w:tabs>
          <w:tab w:val="left" w:pos="2187"/>
          <w:tab w:val="left" w:pos="3006"/>
          <w:tab w:val="left" w:pos="6261"/>
          <w:tab w:val="left" w:pos="8306"/>
          <w:tab w:val="left" w:pos="9730"/>
        </w:tabs>
        <w:ind w:left="567" w:right="1181"/>
        <w:jc w:val="both"/>
        <w:rPr>
          <w:sz w:val="24"/>
        </w:rPr>
      </w:pPr>
      <w:r w:rsidRPr="00856FBB">
        <w:rPr>
          <w:sz w:val="24"/>
        </w:rPr>
        <w:t xml:space="preserve">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w:t>
      </w:r>
      <w:r w:rsidRPr="00856FBB">
        <w:rPr>
          <w:spacing w:val="-2"/>
          <w:sz w:val="24"/>
        </w:rPr>
        <w:t>полноценной</w:t>
      </w:r>
      <w:r>
        <w:rPr>
          <w:sz w:val="24"/>
        </w:rPr>
        <w:tab/>
        <w:t xml:space="preserve"> </w:t>
      </w:r>
      <w:r w:rsidRPr="00856FBB">
        <w:rPr>
          <w:spacing w:val="-2"/>
          <w:sz w:val="24"/>
        </w:rPr>
        <w:t>исследовательской</w:t>
      </w:r>
      <w:r>
        <w:rPr>
          <w:sz w:val="24"/>
        </w:rPr>
        <w:t xml:space="preserve"> </w:t>
      </w:r>
      <w:r w:rsidRPr="00856FBB">
        <w:rPr>
          <w:spacing w:val="-2"/>
          <w:sz w:val="24"/>
        </w:rPr>
        <w:t>работы</w:t>
      </w:r>
      <w:r>
        <w:rPr>
          <w:sz w:val="24"/>
        </w:rPr>
        <w:t xml:space="preserve"> </w:t>
      </w:r>
      <w:r w:rsidRPr="00856FBB">
        <w:rPr>
          <w:spacing w:val="-10"/>
          <w:sz w:val="24"/>
        </w:rPr>
        <w:t>в</w:t>
      </w:r>
      <w:r>
        <w:rPr>
          <w:sz w:val="24"/>
        </w:rPr>
        <w:t xml:space="preserve"> </w:t>
      </w:r>
      <w:r w:rsidRPr="00856FBB">
        <w:rPr>
          <w:spacing w:val="-2"/>
          <w:sz w:val="24"/>
        </w:rPr>
        <w:t xml:space="preserve">классе </w:t>
      </w:r>
      <w:r w:rsidRPr="00856FBB">
        <w:rPr>
          <w:sz w:val="24"/>
        </w:rPr>
        <w:t>и</w:t>
      </w:r>
      <w:r w:rsidRPr="00856FBB">
        <w:rPr>
          <w:spacing w:val="69"/>
          <w:sz w:val="24"/>
        </w:rPr>
        <w:t xml:space="preserve">  </w:t>
      </w:r>
      <w:r w:rsidRPr="00856FBB">
        <w:rPr>
          <w:sz w:val="24"/>
        </w:rPr>
        <w:t>в</w:t>
      </w:r>
      <w:r w:rsidRPr="00856FBB">
        <w:rPr>
          <w:spacing w:val="68"/>
          <w:sz w:val="24"/>
        </w:rPr>
        <w:t xml:space="preserve">  </w:t>
      </w:r>
      <w:r w:rsidRPr="00856FBB">
        <w:rPr>
          <w:sz w:val="24"/>
        </w:rPr>
        <w:t>рамках</w:t>
      </w:r>
      <w:r w:rsidRPr="00856FBB">
        <w:rPr>
          <w:spacing w:val="69"/>
          <w:sz w:val="24"/>
        </w:rPr>
        <w:t xml:space="preserve">  </w:t>
      </w:r>
      <w:r w:rsidRPr="00856FBB">
        <w:rPr>
          <w:sz w:val="24"/>
        </w:rPr>
        <w:t>выполнения</w:t>
      </w:r>
      <w:r w:rsidRPr="00856FBB">
        <w:rPr>
          <w:spacing w:val="67"/>
          <w:sz w:val="24"/>
        </w:rPr>
        <w:t xml:space="preserve">  </w:t>
      </w:r>
      <w:r w:rsidRPr="00856FBB">
        <w:rPr>
          <w:sz w:val="24"/>
        </w:rPr>
        <w:t>домашних</w:t>
      </w:r>
      <w:r w:rsidRPr="00856FBB">
        <w:rPr>
          <w:spacing w:val="69"/>
          <w:sz w:val="24"/>
        </w:rPr>
        <w:t xml:space="preserve">  </w:t>
      </w:r>
      <w:r w:rsidRPr="00856FBB">
        <w:rPr>
          <w:sz w:val="24"/>
        </w:rPr>
        <w:t>заданий,</w:t>
      </w:r>
      <w:r w:rsidRPr="00856FBB">
        <w:rPr>
          <w:spacing w:val="67"/>
          <w:sz w:val="24"/>
        </w:rPr>
        <w:t xml:space="preserve">  </w:t>
      </w:r>
      <w:r w:rsidRPr="00856FBB">
        <w:rPr>
          <w:sz w:val="24"/>
        </w:rPr>
        <w:t>крайне</w:t>
      </w:r>
      <w:r w:rsidRPr="00856FBB">
        <w:rPr>
          <w:spacing w:val="68"/>
          <w:sz w:val="24"/>
        </w:rPr>
        <w:t xml:space="preserve">  </w:t>
      </w:r>
      <w:r w:rsidRPr="00856FBB">
        <w:rPr>
          <w:sz w:val="24"/>
        </w:rPr>
        <w:t>ограничено</w:t>
      </w:r>
      <w:r w:rsidRPr="00856FBB">
        <w:rPr>
          <w:spacing w:val="67"/>
          <w:sz w:val="24"/>
        </w:rPr>
        <w:t xml:space="preserve">  </w:t>
      </w:r>
      <w:r w:rsidRPr="00856FBB">
        <w:rPr>
          <w:sz w:val="24"/>
        </w:rPr>
        <w:t>и</w:t>
      </w:r>
      <w:r w:rsidRPr="00856FBB">
        <w:rPr>
          <w:spacing w:val="69"/>
          <w:sz w:val="24"/>
        </w:rPr>
        <w:t xml:space="preserve">  </w:t>
      </w:r>
      <w:r w:rsidRPr="00856FBB">
        <w:rPr>
          <w:sz w:val="24"/>
        </w:rPr>
        <w:t>ориентировано в первую очередь на реализацию задач предметного обучения.</w:t>
      </w:r>
    </w:p>
    <w:p w14:paraId="6D6873BD" w14:textId="77777777" w:rsidR="00847C56" w:rsidRPr="00856FBB" w:rsidRDefault="00847C56" w:rsidP="00847C56">
      <w:pPr>
        <w:tabs>
          <w:tab w:val="left" w:pos="2187"/>
        </w:tabs>
        <w:ind w:left="567" w:right="1181"/>
        <w:jc w:val="both"/>
        <w:rPr>
          <w:sz w:val="24"/>
        </w:rPr>
      </w:pPr>
      <w:r w:rsidRPr="00856FBB">
        <w:rPr>
          <w:sz w:val="24"/>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5B2D19B6" w14:textId="77777777" w:rsidR="00847C56" w:rsidRDefault="00847C56" w:rsidP="00847C56">
      <w:pPr>
        <w:pStyle w:val="a3"/>
        <w:ind w:left="567" w:right="1181" w:firstLine="0"/>
      </w:pPr>
      <w:r>
        <w:t>предметные учебные исследования; междисциплинарные</w:t>
      </w:r>
      <w:r>
        <w:rPr>
          <w:spacing w:val="-8"/>
        </w:rPr>
        <w:t xml:space="preserve"> </w:t>
      </w:r>
      <w:r>
        <w:t>учебные</w:t>
      </w:r>
      <w:r>
        <w:rPr>
          <w:spacing w:val="-8"/>
        </w:rPr>
        <w:t xml:space="preserve"> </w:t>
      </w:r>
      <w:r>
        <w:rPr>
          <w:spacing w:val="-2"/>
        </w:rPr>
        <w:t>исследования.</w:t>
      </w:r>
    </w:p>
    <w:p w14:paraId="6C40454A" w14:textId="77777777" w:rsidR="00847C56" w:rsidRPr="00856FBB" w:rsidRDefault="00847C56" w:rsidP="00847C56">
      <w:pPr>
        <w:tabs>
          <w:tab w:val="left" w:pos="2187"/>
        </w:tabs>
        <w:ind w:left="567" w:right="1181"/>
        <w:jc w:val="both"/>
        <w:rPr>
          <w:sz w:val="24"/>
        </w:rPr>
      </w:pPr>
      <w:r w:rsidRPr="00856FBB">
        <w:rPr>
          <w:sz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78AF107B" w14:textId="77777777" w:rsidR="00847C56" w:rsidRPr="00856FBB" w:rsidRDefault="00847C56" w:rsidP="00847C56">
      <w:pPr>
        <w:tabs>
          <w:tab w:val="left" w:pos="2187"/>
        </w:tabs>
        <w:ind w:left="567" w:right="1181"/>
        <w:jc w:val="both"/>
        <w:rPr>
          <w:sz w:val="24"/>
        </w:rPr>
      </w:pPr>
      <w:r w:rsidRPr="00856FBB">
        <w:rPr>
          <w:sz w:val="24"/>
        </w:rPr>
        <w:t>УИД в рамках урочной деятельности выполняется обучающимся самостоятельно</w:t>
      </w:r>
      <w:r w:rsidRPr="00856FBB">
        <w:rPr>
          <w:spacing w:val="73"/>
          <w:sz w:val="24"/>
        </w:rPr>
        <w:t xml:space="preserve">  </w:t>
      </w:r>
      <w:r w:rsidRPr="00856FBB">
        <w:rPr>
          <w:sz w:val="24"/>
        </w:rPr>
        <w:t>под</w:t>
      </w:r>
      <w:r w:rsidRPr="00856FBB">
        <w:rPr>
          <w:spacing w:val="72"/>
          <w:sz w:val="24"/>
        </w:rPr>
        <w:t xml:space="preserve">  </w:t>
      </w:r>
      <w:r w:rsidRPr="00856FBB">
        <w:rPr>
          <w:sz w:val="24"/>
        </w:rPr>
        <w:t>руководством</w:t>
      </w:r>
      <w:r w:rsidRPr="00856FBB">
        <w:rPr>
          <w:spacing w:val="75"/>
          <w:sz w:val="24"/>
        </w:rPr>
        <w:t xml:space="preserve">  </w:t>
      </w:r>
      <w:r w:rsidRPr="00856FBB">
        <w:rPr>
          <w:sz w:val="24"/>
        </w:rPr>
        <w:t>учителя</w:t>
      </w:r>
      <w:r w:rsidRPr="00856FBB">
        <w:rPr>
          <w:spacing w:val="73"/>
          <w:sz w:val="24"/>
        </w:rPr>
        <w:t xml:space="preserve">  </w:t>
      </w:r>
      <w:r w:rsidRPr="00856FBB">
        <w:rPr>
          <w:sz w:val="24"/>
        </w:rPr>
        <w:t>по</w:t>
      </w:r>
      <w:r w:rsidRPr="00856FBB">
        <w:rPr>
          <w:spacing w:val="73"/>
          <w:sz w:val="24"/>
        </w:rPr>
        <w:t xml:space="preserve">  </w:t>
      </w:r>
      <w:r w:rsidRPr="00856FBB">
        <w:rPr>
          <w:sz w:val="24"/>
        </w:rPr>
        <w:t>выбранной</w:t>
      </w:r>
      <w:r w:rsidRPr="00856FBB">
        <w:rPr>
          <w:spacing w:val="72"/>
          <w:sz w:val="24"/>
        </w:rPr>
        <w:t xml:space="preserve">  </w:t>
      </w:r>
      <w:r w:rsidRPr="00856FBB">
        <w:rPr>
          <w:sz w:val="24"/>
        </w:rPr>
        <w:t>теме</w:t>
      </w:r>
      <w:r w:rsidRPr="00856FBB">
        <w:rPr>
          <w:spacing w:val="73"/>
          <w:sz w:val="24"/>
        </w:rPr>
        <w:t xml:space="preserve">  </w:t>
      </w:r>
      <w:r w:rsidRPr="00856FBB">
        <w:rPr>
          <w:sz w:val="24"/>
        </w:rPr>
        <w:t>в</w:t>
      </w:r>
      <w:r w:rsidRPr="00856FBB">
        <w:rPr>
          <w:spacing w:val="73"/>
          <w:sz w:val="24"/>
        </w:rPr>
        <w:t xml:space="preserve">  </w:t>
      </w:r>
      <w:r w:rsidRPr="00856FBB">
        <w:rPr>
          <w:sz w:val="24"/>
        </w:rPr>
        <w:t>рамках</w:t>
      </w:r>
      <w:r w:rsidRPr="00856FBB">
        <w:rPr>
          <w:spacing w:val="73"/>
          <w:sz w:val="24"/>
        </w:rPr>
        <w:t xml:space="preserve">  </w:t>
      </w:r>
      <w:r w:rsidRPr="00856FBB">
        <w:rPr>
          <w:sz w:val="24"/>
        </w:rPr>
        <w:t>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6F182E66" w14:textId="77777777" w:rsidR="00847C56" w:rsidRPr="00856FBB" w:rsidRDefault="00847C56" w:rsidP="00847C56">
      <w:pPr>
        <w:tabs>
          <w:tab w:val="left" w:pos="2187"/>
        </w:tabs>
        <w:spacing w:before="1"/>
        <w:ind w:left="567" w:right="1181"/>
        <w:jc w:val="both"/>
        <w:rPr>
          <w:sz w:val="24"/>
        </w:rPr>
      </w:pPr>
      <w:r w:rsidRPr="00856FBB">
        <w:rPr>
          <w:sz w:val="24"/>
        </w:rPr>
        <w:t>Формы организации исследовательской деятельности обучающихся могут</w:t>
      </w:r>
      <w:r w:rsidRPr="00856FBB">
        <w:rPr>
          <w:spacing w:val="40"/>
          <w:sz w:val="24"/>
        </w:rPr>
        <w:t xml:space="preserve"> </w:t>
      </w:r>
      <w:r w:rsidRPr="00856FBB">
        <w:rPr>
          <w:sz w:val="24"/>
        </w:rPr>
        <w:t>быть следующие:</w:t>
      </w:r>
    </w:p>
    <w:p w14:paraId="0DB8F8AB" w14:textId="77777777" w:rsidR="00847C56" w:rsidRDefault="00847C56" w:rsidP="00847C56">
      <w:pPr>
        <w:pStyle w:val="a3"/>
        <w:ind w:left="567" w:right="1181" w:firstLine="0"/>
      </w:pPr>
      <w:r>
        <w:rPr>
          <w:spacing w:val="-2"/>
        </w:rPr>
        <w:t>урок-исследование;</w:t>
      </w:r>
    </w:p>
    <w:p w14:paraId="0C28641C" w14:textId="77777777" w:rsidR="00847C56" w:rsidRDefault="00847C56" w:rsidP="00847C56">
      <w:pPr>
        <w:pStyle w:val="a3"/>
        <w:ind w:left="567" w:right="1181" w:firstLine="0"/>
      </w:pPr>
      <w:r>
        <w:t>урок</w:t>
      </w:r>
      <w:r>
        <w:rPr>
          <w:spacing w:val="-6"/>
        </w:rPr>
        <w:t xml:space="preserve"> </w:t>
      </w:r>
      <w:r>
        <w:t>с</w:t>
      </w:r>
      <w:r>
        <w:rPr>
          <w:spacing w:val="-5"/>
        </w:rPr>
        <w:t xml:space="preserve"> </w:t>
      </w:r>
      <w:r>
        <w:t>использованием</w:t>
      </w:r>
      <w:r>
        <w:rPr>
          <w:spacing w:val="-5"/>
        </w:rPr>
        <w:t xml:space="preserve"> </w:t>
      </w:r>
      <w:r>
        <w:t>интерактивной</w:t>
      </w:r>
      <w:r>
        <w:rPr>
          <w:spacing w:val="-6"/>
        </w:rPr>
        <w:t xml:space="preserve"> </w:t>
      </w:r>
      <w:r>
        <w:t>беседы</w:t>
      </w:r>
      <w:r>
        <w:rPr>
          <w:spacing w:val="-3"/>
        </w:rPr>
        <w:t xml:space="preserve"> </w:t>
      </w:r>
      <w:r>
        <w:t>в</w:t>
      </w:r>
      <w:r>
        <w:rPr>
          <w:spacing w:val="-5"/>
        </w:rPr>
        <w:t xml:space="preserve"> </w:t>
      </w:r>
      <w:r>
        <w:t>исследовательском</w:t>
      </w:r>
      <w:r>
        <w:rPr>
          <w:spacing w:val="-4"/>
        </w:rPr>
        <w:t xml:space="preserve"> </w:t>
      </w:r>
      <w:r>
        <w:rPr>
          <w:spacing w:val="-2"/>
        </w:rPr>
        <w:t>ключе;</w:t>
      </w:r>
    </w:p>
    <w:p w14:paraId="04952B31" w14:textId="77777777" w:rsidR="00847C56" w:rsidRDefault="00847C56" w:rsidP="00847C56">
      <w:pPr>
        <w:pStyle w:val="a3"/>
        <w:ind w:left="567" w:right="1181" w:firstLine="0"/>
      </w:pPr>
      <w:r>
        <w:lastRenderedPageBreak/>
        <w:t>урок-эксперимент,</w:t>
      </w:r>
      <w:r>
        <w:rPr>
          <w:spacing w:val="80"/>
        </w:rPr>
        <w:t xml:space="preserve"> </w:t>
      </w:r>
      <w:r>
        <w:t>позволяющий</w:t>
      </w:r>
      <w:r>
        <w:rPr>
          <w:spacing w:val="80"/>
        </w:rPr>
        <w:t xml:space="preserve"> </w:t>
      </w:r>
      <w:r>
        <w:t>освоить</w:t>
      </w:r>
      <w:r>
        <w:rPr>
          <w:spacing w:val="80"/>
        </w:rPr>
        <w:t xml:space="preserve"> </w:t>
      </w:r>
      <w:r>
        <w:t>элементы</w:t>
      </w:r>
      <w:r>
        <w:rPr>
          <w:spacing w:val="80"/>
        </w:rPr>
        <w:t xml:space="preserve"> </w:t>
      </w:r>
      <w:r>
        <w:t>исследовательской</w:t>
      </w:r>
      <w:r>
        <w:rPr>
          <w:spacing w:val="80"/>
        </w:rPr>
        <w:t xml:space="preserve"> </w:t>
      </w:r>
      <w:r>
        <w:t>деятельности (планирование и проведение эксперимента, обработка и анализ его результатов);</w:t>
      </w:r>
    </w:p>
    <w:p w14:paraId="69A69FEF" w14:textId="77777777" w:rsidR="00847C56" w:rsidRDefault="00847C56" w:rsidP="00847C56">
      <w:pPr>
        <w:pStyle w:val="a3"/>
        <w:ind w:left="567" w:right="1181" w:firstLine="0"/>
      </w:pPr>
      <w:r>
        <w:rPr>
          <w:spacing w:val="-2"/>
        </w:rPr>
        <w:t>урок-консультация;</w:t>
      </w:r>
    </w:p>
    <w:p w14:paraId="38528950" w14:textId="77777777" w:rsidR="00847C56" w:rsidRDefault="00847C56" w:rsidP="00847C56">
      <w:pPr>
        <w:pStyle w:val="a3"/>
        <w:ind w:left="567" w:right="1181" w:firstLine="0"/>
      </w:pPr>
      <w:r>
        <w:t>мини-исследование</w:t>
      </w:r>
      <w:r>
        <w:rPr>
          <w:spacing w:val="-5"/>
        </w:rPr>
        <w:t xml:space="preserve"> </w:t>
      </w:r>
      <w:r>
        <w:t>в</w:t>
      </w:r>
      <w:r>
        <w:rPr>
          <w:spacing w:val="-4"/>
        </w:rPr>
        <w:t xml:space="preserve"> </w:t>
      </w:r>
      <w:r>
        <w:t>рамках</w:t>
      </w:r>
      <w:r>
        <w:rPr>
          <w:spacing w:val="-2"/>
        </w:rPr>
        <w:t xml:space="preserve"> </w:t>
      </w:r>
      <w:r>
        <w:t>домашнего</w:t>
      </w:r>
      <w:r>
        <w:rPr>
          <w:spacing w:val="-3"/>
        </w:rPr>
        <w:t xml:space="preserve"> </w:t>
      </w:r>
      <w:r>
        <w:rPr>
          <w:spacing w:val="-2"/>
        </w:rPr>
        <w:t>задания.</w:t>
      </w:r>
    </w:p>
    <w:p w14:paraId="516A94B5" w14:textId="77777777" w:rsidR="00847C56" w:rsidRPr="00856FBB" w:rsidRDefault="00847C56" w:rsidP="00847C56">
      <w:pPr>
        <w:tabs>
          <w:tab w:val="left" w:pos="2187"/>
        </w:tabs>
        <w:ind w:left="567" w:right="1181"/>
        <w:jc w:val="both"/>
        <w:rPr>
          <w:sz w:val="24"/>
        </w:rPr>
      </w:pPr>
      <w:r w:rsidRPr="00856FBB">
        <w:rPr>
          <w:sz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00D7CB02" w14:textId="77777777" w:rsidR="00847C56" w:rsidRDefault="00847C56" w:rsidP="00847C56">
      <w:pPr>
        <w:pStyle w:val="a3"/>
        <w:spacing w:before="1"/>
        <w:ind w:left="567" w:right="1181" w:firstLine="0"/>
      </w:pPr>
      <w:r>
        <w:t>учебных</w:t>
      </w:r>
      <w:r>
        <w:rPr>
          <w:spacing w:val="80"/>
          <w:w w:val="150"/>
        </w:rPr>
        <w:t xml:space="preserve">  </w:t>
      </w:r>
      <w:r>
        <w:t>исследовательских</w:t>
      </w:r>
      <w:r>
        <w:rPr>
          <w:spacing w:val="80"/>
          <w:w w:val="150"/>
        </w:rPr>
        <w:t xml:space="preserve">  </w:t>
      </w:r>
      <w:r>
        <w:t>задач,</w:t>
      </w:r>
      <w:r>
        <w:rPr>
          <w:spacing w:val="80"/>
          <w:w w:val="150"/>
        </w:rPr>
        <w:t xml:space="preserve">  </w:t>
      </w:r>
      <w:r>
        <w:t>предполагающих</w:t>
      </w:r>
      <w:r>
        <w:rPr>
          <w:spacing w:val="80"/>
          <w:w w:val="150"/>
        </w:rPr>
        <w:t xml:space="preserve">  </w:t>
      </w:r>
      <w:r>
        <w:t>деятельность</w:t>
      </w:r>
      <w:r>
        <w:rPr>
          <w:spacing w:val="80"/>
          <w:w w:val="150"/>
        </w:rPr>
        <w:t xml:space="preserve">  </w:t>
      </w:r>
      <w:r>
        <w:t xml:space="preserve">учащихся в проблемной ситуации, поставленной перед ними учителем в рамках следующих теоретических </w:t>
      </w:r>
      <w:r>
        <w:rPr>
          <w:spacing w:val="-2"/>
        </w:rPr>
        <w:t>вопросов:</w:t>
      </w:r>
    </w:p>
    <w:p w14:paraId="7193CABD" w14:textId="77777777" w:rsidR="00847C56" w:rsidRDefault="00847C56" w:rsidP="00847C56">
      <w:pPr>
        <w:pStyle w:val="a3"/>
        <w:ind w:left="567" w:right="1181" w:firstLine="0"/>
      </w:pPr>
      <w:r>
        <w:t>Как</w:t>
      </w:r>
      <w:r>
        <w:rPr>
          <w:spacing w:val="-3"/>
        </w:rPr>
        <w:t xml:space="preserve"> </w:t>
      </w:r>
      <w:r>
        <w:t>(в</w:t>
      </w:r>
      <w:r>
        <w:rPr>
          <w:spacing w:val="-4"/>
        </w:rPr>
        <w:t xml:space="preserve"> </w:t>
      </w:r>
      <w:r>
        <w:t>каком</w:t>
      </w:r>
      <w:r>
        <w:rPr>
          <w:spacing w:val="-3"/>
        </w:rPr>
        <w:t xml:space="preserve"> </w:t>
      </w:r>
      <w:r>
        <w:t>направлении)...</w:t>
      </w:r>
      <w:r>
        <w:rPr>
          <w:spacing w:val="-3"/>
        </w:rPr>
        <w:t xml:space="preserve"> </w:t>
      </w:r>
      <w:r>
        <w:t>в</w:t>
      </w:r>
      <w:r>
        <w:rPr>
          <w:spacing w:val="-5"/>
        </w:rPr>
        <w:t xml:space="preserve"> </w:t>
      </w:r>
      <w:r>
        <w:t>какой</w:t>
      </w:r>
      <w:r>
        <w:rPr>
          <w:spacing w:val="-3"/>
        </w:rPr>
        <w:t xml:space="preserve"> </w:t>
      </w:r>
      <w:r>
        <w:t>степени…</w:t>
      </w:r>
      <w:r>
        <w:rPr>
          <w:spacing w:val="-6"/>
        </w:rPr>
        <w:t xml:space="preserve"> </w:t>
      </w:r>
      <w:r>
        <w:t>изменилось...</w:t>
      </w:r>
      <w:r>
        <w:rPr>
          <w:spacing w:val="-6"/>
        </w:rPr>
        <w:t xml:space="preserve"> </w:t>
      </w:r>
      <w:r>
        <w:t>? Как (каким образом)... в какой степени повлияло... на… ?</w:t>
      </w:r>
    </w:p>
    <w:p w14:paraId="4DD5ABA6" w14:textId="77777777" w:rsidR="00847C56" w:rsidRDefault="00847C56" w:rsidP="00847C56">
      <w:pPr>
        <w:pStyle w:val="a3"/>
        <w:spacing w:before="70"/>
        <w:ind w:left="567" w:right="1181" w:firstLine="0"/>
      </w:pPr>
      <w:r>
        <w:t>Какой (в чем проявилась)... насколько важной… была роль... ? Каково</w:t>
      </w:r>
      <w:r>
        <w:rPr>
          <w:spacing w:val="-4"/>
        </w:rPr>
        <w:t xml:space="preserve"> </w:t>
      </w:r>
      <w:r>
        <w:t>(в</w:t>
      </w:r>
      <w:r>
        <w:rPr>
          <w:spacing w:val="-5"/>
        </w:rPr>
        <w:t xml:space="preserve"> </w:t>
      </w:r>
      <w:r>
        <w:t>чем</w:t>
      </w:r>
      <w:r>
        <w:rPr>
          <w:spacing w:val="-5"/>
        </w:rPr>
        <w:t xml:space="preserve"> </w:t>
      </w:r>
      <w:r>
        <w:t>проявилось)...</w:t>
      </w:r>
      <w:r>
        <w:rPr>
          <w:spacing w:val="-4"/>
        </w:rPr>
        <w:t xml:space="preserve"> </w:t>
      </w:r>
      <w:r>
        <w:t>как</w:t>
      </w:r>
      <w:r>
        <w:rPr>
          <w:spacing w:val="-4"/>
        </w:rPr>
        <w:t xml:space="preserve"> </w:t>
      </w:r>
      <w:r>
        <w:t>можно</w:t>
      </w:r>
      <w:r>
        <w:rPr>
          <w:spacing w:val="-4"/>
        </w:rPr>
        <w:t xml:space="preserve"> </w:t>
      </w:r>
      <w:r>
        <w:t>оценить…</w:t>
      </w:r>
      <w:r>
        <w:rPr>
          <w:spacing w:val="-4"/>
        </w:rPr>
        <w:t xml:space="preserve"> </w:t>
      </w:r>
      <w:r>
        <w:t>значение...</w:t>
      </w:r>
      <w:r>
        <w:rPr>
          <w:spacing w:val="-7"/>
        </w:rPr>
        <w:t xml:space="preserve"> </w:t>
      </w:r>
      <w:r>
        <w:t>? Что произойдет... как изменится..., если... ? мини-исследований, организуемых педагогом в течение одного или 2</w:t>
      </w:r>
      <w:r>
        <w:rPr>
          <w:spacing w:val="-1"/>
        </w:rPr>
        <w:t xml:space="preserve"> </w:t>
      </w:r>
      <w:r>
        <w:t>уроков («сдвоенный урок»)</w:t>
      </w:r>
      <w:r>
        <w:rPr>
          <w:spacing w:val="80"/>
        </w:rPr>
        <w:t xml:space="preserve">  </w:t>
      </w:r>
      <w:r>
        <w:t>и</w:t>
      </w:r>
      <w:r>
        <w:rPr>
          <w:spacing w:val="80"/>
        </w:rPr>
        <w:t xml:space="preserve">   </w:t>
      </w:r>
      <w:r>
        <w:t>ориентирующих</w:t>
      </w:r>
      <w:r>
        <w:rPr>
          <w:spacing w:val="80"/>
        </w:rPr>
        <w:t xml:space="preserve">   </w:t>
      </w:r>
      <w:r>
        <w:t>обучающихся</w:t>
      </w:r>
      <w:r>
        <w:rPr>
          <w:spacing w:val="80"/>
        </w:rPr>
        <w:t xml:space="preserve">   </w:t>
      </w:r>
      <w:r>
        <w:t>на</w:t>
      </w:r>
      <w:r>
        <w:rPr>
          <w:spacing w:val="80"/>
        </w:rPr>
        <w:t xml:space="preserve">   </w:t>
      </w:r>
      <w:r>
        <w:t>поиск</w:t>
      </w:r>
      <w:r>
        <w:rPr>
          <w:spacing w:val="80"/>
        </w:rPr>
        <w:t xml:space="preserve">   </w:t>
      </w:r>
      <w:r>
        <w:t>ответов</w:t>
      </w:r>
      <w:r>
        <w:rPr>
          <w:spacing w:val="80"/>
        </w:rPr>
        <w:t xml:space="preserve">   </w:t>
      </w:r>
      <w:r>
        <w:t>на</w:t>
      </w:r>
      <w:r>
        <w:rPr>
          <w:spacing w:val="80"/>
        </w:rPr>
        <w:t xml:space="preserve">   </w:t>
      </w:r>
      <w:r>
        <w:t>один</w:t>
      </w:r>
      <w:r>
        <w:rPr>
          <w:spacing w:val="40"/>
        </w:rPr>
        <w:t xml:space="preserve"> </w:t>
      </w:r>
      <w:r>
        <w:t>или несколько проблемных вопросов.</w:t>
      </w:r>
    </w:p>
    <w:p w14:paraId="1926CF68" w14:textId="77777777" w:rsidR="00847C56" w:rsidRPr="00856FBB" w:rsidRDefault="00847C56" w:rsidP="00847C56">
      <w:pPr>
        <w:tabs>
          <w:tab w:val="left" w:pos="2188"/>
        </w:tabs>
        <w:ind w:left="567" w:right="1181"/>
        <w:jc w:val="both"/>
        <w:rPr>
          <w:sz w:val="24"/>
        </w:rPr>
      </w:pPr>
      <w:r w:rsidRPr="00856FBB">
        <w:rPr>
          <w:sz w:val="24"/>
        </w:rPr>
        <w:t>Основными</w:t>
      </w:r>
      <w:r w:rsidRPr="00856FBB">
        <w:rPr>
          <w:spacing w:val="-6"/>
          <w:sz w:val="24"/>
        </w:rPr>
        <w:t xml:space="preserve"> </w:t>
      </w:r>
      <w:r w:rsidRPr="00856FBB">
        <w:rPr>
          <w:sz w:val="24"/>
        </w:rPr>
        <w:t>формами</w:t>
      </w:r>
      <w:r w:rsidRPr="00856FBB">
        <w:rPr>
          <w:spacing w:val="-6"/>
          <w:sz w:val="24"/>
        </w:rPr>
        <w:t xml:space="preserve"> </w:t>
      </w:r>
      <w:r w:rsidRPr="00856FBB">
        <w:rPr>
          <w:sz w:val="24"/>
        </w:rPr>
        <w:t>представления</w:t>
      </w:r>
      <w:r w:rsidRPr="00856FBB">
        <w:rPr>
          <w:spacing w:val="-6"/>
          <w:sz w:val="24"/>
        </w:rPr>
        <w:t xml:space="preserve"> </w:t>
      </w:r>
      <w:r w:rsidRPr="00856FBB">
        <w:rPr>
          <w:sz w:val="24"/>
        </w:rPr>
        <w:t>итогов</w:t>
      </w:r>
      <w:r w:rsidRPr="00856FBB">
        <w:rPr>
          <w:spacing w:val="-1"/>
          <w:sz w:val="24"/>
        </w:rPr>
        <w:t xml:space="preserve"> </w:t>
      </w:r>
      <w:r w:rsidRPr="00856FBB">
        <w:rPr>
          <w:sz w:val="24"/>
        </w:rPr>
        <w:t>учебных</w:t>
      </w:r>
      <w:r w:rsidRPr="00856FBB">
        <w:rPr>
          <w:spacing w:val="-5"/>
          <w:sz w:val="24"/>
        </w:rPr>
        <w:t xml:space="preserve"> </w:t>
      </w:r>
      <w:r w:rsidRPr="00856FBB">
        <w:rPr>
          <w:sz w:val="24"/>
        </w:rPr>
        <w:t>исследований</w:t>
      </w:r>
      <w:r w:rsidRPr="00856FBB">
        <w:rPr>
          <w:spacing w:val="-6"/>
          <w:sz w:val="24"/>
        </w:rPr>
        <w:t xml:space="preserve"> </w:t>
      </w:r>
      <w:r w:rsidRPr="00856FBB">
        <w:rPr>
          <w:sz w:val="24"/>
        </w:rPr>
        <w:t>являются: доклад, реферат;</w:t>
      </w:r>
    </w:p>
    <w:p w14:paraId="00EF82EE" w14:textId="77777777" w:rsidR="00847C56" w:rsidRDefault="00847C56" w:rsidP="00847C56">
      <w:pPr>
        <w:pStyle w:val="a3"/>
        <w:ind w:left="567" w:right="1181" w:firstLine="0"/>
      </w:pPr>
      <w:r>
        <w:t xml:space="preserve">статьи, обзоры, отчеты и заключения по итогам исследований по различным предметным </w:t>
      </w:r>
      <w:r>
        <w:rPr>
          <w:spacing w:val="-2"/>
        </w:rPr>
        <w:t>областям.</w:t>
      </w:r>
    </w:p>
    <w:p w14:paraId="7F7E9623" w14:textId="77777777" w:rsidR="00847C56" w:rsidRDefault="00847C56" w:rsidP="00847C56">
      <w:pPr>
        <w:pStyle w:val="a3"/>
        <w:ind w:left="567" w:right="1181" w:firstLine="0"/>
      </w:pPr>
      <w:r>
        <w:t>Особенности</w:t>
      </w:r>
      <w:r>
        <w:rPr>
          <w:spacing w:val="-6"/>
        </w:rPr>
        <w:t xml:space="preserve"> </w:t>
      </w:r>
      <w:r>
        <w:t>организации</w:t>
      </w:r>
      <w:r>
        <w:rPr>
          <w:spacing w:val="-4"/>
        </w:rPr>
        <w:t xml:space="preserve"> </w:t>
      </w:r>
      <w:r>
        <w:t>УИД</w:t>
      </w:r>
      <w:r>
        <w:rPr>
          <w:spacing w:val="-5"/>
        </w:rPr>
        <w:t xml:space="preserve"> </w:t>
      </w:r>
      <w:r>
        <w:t>в</w:t>
      </w:r>
      <w:r>
        <w:rPr>
          <w:spacing w:val="-5"/>
        </w:rPr>
        <w:t xml:space="preserve"> </w:t>
      </w:r>
      <w:r>
        <w:t>рамках</w:t>
      </w:r>
      <w:r>
        <w:rPr>
          <w:spacing w:val="-2"/>
        </w:rPr>
        <w:t xml:space="preserve"> </w:t>
      </w:r>
      <w:r>
        <w:t>внеурочной</w:t>
      </w:r>
      <w:r>
        <w:rPr>
          <w:spacing w:val="-4"/>
        </w:rPr>
        <w:t xml:space="preserve"> </w:t>
      </w:r>
      <w:r>
        <w:rPr>
          <w:spacing w:val="-2"/>
        </w:rPr>
        <w:t>деятельности.</w:t>
      </w:r>
    </w:p>
    <w:p w14:paraId="3652A6F7" w14:textId="77777777" w:rsidR="00847C56" w:rsidRPr="00856FBB" w:rsidRDefault="00847C56" w:rsidP="00847C56">
      <w:pPr>
        <w:tabs>
          <w:tab w:val="left" w:pos="2187"/>
        </w:tabs>
        <w:ind w:left="567" w:right="1181"/>
        <w:rPr>
          <w:sz w:val="24"/>
        </w:rPr>
      </w:pPr>
      <w:r w:rsidRPr="00856FBB">
        <w:rPr>
          <w:sz w:val="24"/>
        </w:rPr>
        <w:t>Особенность УИД обучающихся в рамках внеурочной деятельности связана с тем,</w:t>
      </w:r>
      <w:r w:rsidRPr="00856FBB">
        <w:rPr>
          <w:spacing w:val="62"/>
          <w:sz w:val="24"/>
        </w:rPr>
        <w:t xml:space="preserve"> </w:t>
      </w:r>
      <w:r w:rsidRPr="00856FBB">
        <w:rPr>
          <w:sz w:val="24"/>
        </w:rPr>
        <w:t>что</w:t>
      </w:r>
      <w:r w:rsidRPr="00856FBB">
        <w:rPr>
          <w:spacing w:val="62"/>
          <w:sz w:val="24"/>
        </w:rPr>
        <w:t xml:space="preserve">   </w:t>
      </w:r>
      <w:r w:rsidRPr="00856FBB">
        <w:rPr>
          <w:sz w:val="24"/>
        </w:rPr>
        <w:t>в</w:t>
      </w:r>
      <w:r w:rsidRPr="00856FBB">
        <w:rPr>
          <w:spacing w:val="62"/>
          <w:sz w:val="24"/>
        </w:rPr>
        <w:t xml:space="preserve">   </w:t>
      </w:r>
      <w:r w:rsidRPr="00856FBB">
        <w:rPr>
          <w:sz w:val="24"/>
        </w:rPr>
        <w:t>данном</w:t>
      </w:r>
      <w:r w:rsidRPr="00856FBB">
        <w:rPr>
          <w:spacing w:val="62"/>
          <w:sz w:val="24"/>
        </w:rPr>
        <w:t xml:space="preserve">   </w:t>
      </w:r>
      <w:r w:rsidRPr="00856FBB">
        <w:rPr>
          <w:sz w:val="24"/>
        </w:rPr>
        <w:t>случае</w:t>
      </w:r>
      <w:r w:rsidRPr="00856FBB">
        <w:rPr>
          <w:spacing w:val="62"/>
          <w:sz w:val="24"/>
        </w:rPr>
        <w:t xml:space="preserve">   </w:t>
      </w:r>
      <w:r w:rsidRPr="00856FBB">
        <w:rPr>
          <w:sz w:val="24"/>
        </w:rPr>
        <w:t>имеется</w:t>
      </w:r>
      <w:r w:rsidRPr="00856FBB">
        <w:rPr>
          <w:spacing w:val="62"/>
          <w:sz w:val="24"/>
        </w:rPr>
        <w:t xml:space="preserve">   </w:t>
      </w:r>
      <w:r w:rsidRPr="00856FBB">
        <w:rPr>
          <w:sz w:val="24"/>
        </w:rPr>
        <w:t>достаточно</w:t>
      </w:r>
      <w:r w:rsidRPr="00856FBB">
        <w:rPr>
          <w:spacing w:val="62"/>
          <w:sz w:val="24"/>
        </w:rPr>
        <w:t xml:space="preserve">   </w:t>
      </w:r>
      <w:r w:rsidRPr="00856FBB">
        <w:rPr>
          <w:sz w:val="24"/>
        </w:rPr>
        <w:t>времени</w:t>
      </w:r>
      <w:r w:rsidRPr="00856FBB">
        <w:rPr>
          <w:spacing w:val="62"/>
          <w:sz w:val="24"/>
        </w:rPr>
        <w:t xml:space="preserve">   </w:t>
      </w:r>
      <w:r w:rsidRPr="00856FBB">
        <w:rPr>
          <w:sz w:val="24"/>
        </w:rPr>
        <w:t>на</w:t>
      </w:r>
      <w:r w:rsidRPr="00856FBB">
        <w:rPr>
          <w:spacing w:val="62"/>
          <w:sz w:val="24"/>
        </w:rPr>
        <w:t xml:space="preserve">   </w:t>
      </w:r>
      <w:r w:rsidRPr="00856FBB">
        <w:rPr>
          <w:sz w:val="24"/>
        </w:rPr>
        <w:t>организацию и проведение развернутого и полноценного исследования.</w:t>
      </w:r>
    </w:p>
    <w:p w14:paraId="1BDC267A" w14:textId="77777777" w:rsidR="00847C56" w:rsidRPr="00856FBB" w:rsidRDefault="00847C56" w:rsidP="00847C56">
      <w:pPr>
        <w:tabs>
          <w:tab w:val="left" w:pos="2187"/>
        </w:tabs>
        <w:ind w:left="567" w:right="1181"/>
        <w:jc w:val="both"/>
        <w:rPr>
          <w:sz w:val="24"/>
        </w:rPr>
      </w:pPr>
      <w:r w:rsidRPr="00856FBB">
        <w:rPr>
          <w:sz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67BCDA81" w14:textId="77777777" w:rsidR="00847C56" w:rsidRDefault="00847C56" w:rsidP="00847C56">
      <w:pPr>
        <w:pStyle w:val="a3"/>
        <w:ind w:left="567" w:right="1181" w:firstLine="0"/>
      </w:pPr>
      <w:r>
        <w:rPr>
          <w:spacing w:val="-2"/>
        </w:rPr>
        <w:t>социально-гуманитарное; филологическое;</w:t>
      </w:r>
    </w:p>
    <w:p w14:paraId="53176BF1" w14:textId="77777777" w:rsidR="00847C56" w:rsidRDefault="00847C56" w:rsidP="00847C56">
      <w:pPr>
        <w:pStyle w:val="a3"/>
        <w:ind w:left="567" w:right="1181" w:firstLine="0"/>
      </w:pPr>
      <w:r>
        <w:rPr>
          <w:spacing w:val="-2"/>
        </w:rPr>
        <w:t>естественнонаучное;</w:t>
      </w:r>
    </w:p>
    <w:p w14:paraId="4494D7AA" w14:textId="77777777" w:rsidR="00847C56" w:rsidRDefault="00847C56" w:rsidP="00847C56">
      <w:pPr>
        <w:pStyle w:val="a3"/>
        <w:spacing w:before="1"/>
        <w:ind w:left="567" w:right="1181" w:firstLine="0"/>
      </w:pPr>
      <w:r>
        <w:rPr>
          <w:spacing w:val="-2"/>
        </w:rPr>
        <w:t>информационно-технологическое; междисциплинарное.</w:t>
      </w:r>
    </w:p>
    <w:p w14:paraId="1D2269CE" w14:textId="77777777" w:rsidR="00847C56" w:rsidRDefault="00847C56" w:rsidP="00847C56">
      <w:pPr>
        <w:pStyle w:val="a3"/>
        <w:ind w:left="567" w:right="1181" w:firstLine="0"/>
      </w:pPr>
      <w:r>
        <w:t>Основными</w:t>
      </w:r>
      <w:r>
        <w:rPr>
          <w:spacing w:val="-4"/>
        </w:rPr>
        <w:t xml:space="preserve"> </w:t>
      </w:r>
      <w:r>
        <w:t>формами</w:t>
      </w:r>
      <w:r>
        <w:rPr>
          <w:spacing w:val="-4"/>
        </w:rPr>
        <w:t xml:space="preserve"> </w:t>
      </w:r>
      <w:r>
        <w:t>организации</w:t>
      </w:r>
      <w:r>
        <w:rPr>
          <w:spacing w:val="-4"/>
        </w:rPr>
        <w:t xml:space="preserve"> </w:t>
      </w:r>
      <w:r>
        <w:t>УИД</w:t>
      </w:r>
      <w:r>
        <w:rPr>
          <w:spacing w:val="-5"/>
        </w:rPr>
        <w:t xml:space="preserve"> </w:t>
      </w:r>
      <w:r>
        <w:t>во</w:t>
      </w:r>
      <w:r>
        <w:rPr>
          <w:spacing w:val="-4"/>
        </w:rPr>
        <w:t xml:space="preserve"> </w:t>
      </w:r>
      <w:r>
        <w:t>внеурочное</w:t>
      </w:r>
      <w:r>
        <w:rPr>
          <w:spacing w:val="-5"/>
        </w:rPr>
        <w:t xml:space="preserve"> </w:t>
      </w:r>
      <w:r>
        <w:t>время</w:t>
      </w:r>
      <w:r>
        <w:rPr>
          <w:spacing w:val="-4"/>
        </w:rPr>
        <w:t xml:space="preserve"> </w:t>
      </w:r>
      <w:r>
        <w:t>являются: конференция, семинар, дискуссия, диспут;</w:t>
      </w:r>
    </w:p>
    <w:p w14:paraId="4C41BD88" w14:textId="77777777" w:rsidR="00847C56" w:rsidRDefault="00847C56" w:rsidP="00847C56">
      <w:pPr>
        <w:pStyle w:val="a3"/>
        <w:ind w:left="567" w:right="1181" w:firstLine="0"/>
      </w:pPr>
      <w:r>
        <w:t>брифинг,</w:t>
      </w:r>
      <w:r>
        <w:rPr>
          <w:spacing w:val="-5"/>
        </w:rPr>
        <w:t xml:space="preserve"> </w:t>
      </w:r>
      <w:r>
        <w:t>интервью,</w:t>
      </w:r>
      <w:r>
        <w:rPr>
          <w:spacing w:val="-4"/>
        </w:rPr>
        <w:t xml:space="preserve"> </w:t>
      </w:r>
      <w:r>
        <w:rPr>
          <w:spacing w:val="-2"/>
        </w:rPr>
        <w:t>телемост;</w:t>
      </w:r>
    </w:p>
    <w:p w14:paraId="1110DF01" w14:textId="77777777" w:rsidR="00847C56" w:rsidRDefault="00847C56" w:rsidP="00847C56">
      <w:pPr>
        <w:pStyle w:val="a3"/>
        <w:ind w:left="567" w:right="1181" w:firstLine="0"/>
      </w:pPr>
      <w:r>
        <w:t>исследовательская</w:t>
      </w:r>
      <w:r>
        <w:rPr>
          <w:spacing w:val="-5"/>
        </w:rPr>
        <w:t xml:space="preserve"> </w:t>
      </w:r>
      <w:r>
        <w:t>практика,</w:t>
      </w:r>
      <w:r>
        <w:rPr>
          <w:spacing w:val="-5"/>
        </w:rPr>
        <w:t xml:space="preserve"> </w:t>
      </w:r>
      <w:r>
        <w:t>образовательные</w:t>
      </w:r>
      <w:r>
        <w:rPr>
          <w:spacing w:val="-9"/>
        </w:rPr>
        <w:t xml:space="preserve"> </w:t>
      </w:r>
      <w:r>
        <w:t>экспедиции,</w:t>
      </w:r>
      <w:r>
        <w:rPr>
          <w:spacing w:val="-8"/>
        </w:rPr>
        <w:t xml:space="preserve"> </w:t>
      </w:r>
      <w:r>
        <w:t>походы,</w:t>
      </w:r>
      <w:r>
        <w:rPr>
          <w:spacing w:val="-5"/>
        </w:rPr>
        <w:t xml:space="preserve"> </w:t>
      </w:r>
      <w:r>
        <w:t>поездки,</w:t>
      </w:r>
      <w:r>
        <w:rPr>
          <w:spacing w:val="-5"/>
        </w:rPr>
        <w:t xml:space="preserve"> </w:t>
      </w:r>
      <w:r>
        <w:t>экскурсии; научно-исследовательское общество учащихся.</w:t>
      </w:r>
    </w:p>
    <w:p w14:paraId="4F47DF9C" w14:textId="77777777" w:rsidR="00847C56" w:rsidRPr="00856FBB" w:rsidRDefault="00847C56" w:rsidP="00847C56">
      <w:pPr>
        <w:tabs>
          <w:tab w:val="left" w:pos="2187"/>
        </w:tabs>
        <w:ind w:left="567" w:right="1181"/>
        <w:jc w:val="both"/>
        <w:rPr>
          <w:sz w:val="24"/>
        </w:rPr>
      </w:pPr>
      <w:r w:rsidRPr="00856FBB">
        <w:rPr>
          <w:sz w:val="24"/>
        </w:rPr>
        <w:t>Для представления итогов УИД во внеурочное время наиболее целесообразно использование следующих форм предъявления результатов:</w:t>
      </w:r>
    </w:p>
    <w:p w14:paraId="135A50FF" w14:textId="77777777" w:rsidR="00847C56" w:rsidRDefault="00847C56" w:rsidP="00847C56">
      <w:pPr>
        <w:pStyle w:val="a3"/>
        <w:ind w:left="567" w:right="1181" w:firstLine="0"/>
      </w:pPr>
      <w:r>
        <w:t>письменная</w:t>
      </w:r>
      <w:r>
        <w:rPr>
          <w:spacing w:val="-6"/>
        </w:rPr>
        <w:t xml:space="preserve"> </w:t>
      </w:r>
      <w:r>
        <w:t>исследовательская</w:t>
      </w:r>
      <w:r>
        <w:rPr>
          <w:spacing w:val="-3"/>
        </w:rPr>
        <w:t xml:space="preserve"> </w:t>
      </w:r>
      <w:r>
        <w:t>работа</w:t>
      </w:r>
      <w:r>
        <w:rPr>
          <w:spacing w:val="-4"/>
        </w:rPr>
        <w:t xml:space="preserve"> </w:t>
      </w:r>
      <w:r>
        <w:t>(эссе,</w:t>
      </w:r>
      <w:r>
        <w:rPr>
          <w:spacing w:val="-3"/>
        </w:rPr>
        <w:t xml:space="preserve"> </w:t>
      </w:r>
      <w:r>
        <w:t>доклад,</w:t>
      </w:r>
      <w:r>
        <w:rPr>
          <w:spacing w:val="-3"/>
        </w:rPr>
        <w:t xml:space="preserve"> </w:t>
      </w:r>
      <w:r>
        <w:rPr>
          <w:spacing w:val="-2"/>
        </w:rPr>
        <w:t>реферат);</w:t>
      </w:r>
    </w:p>
    <w:p w14:paraId="0AE1FAA4" w14:textId="77777777" w:rsidR="00847C56" w:rsidRDefault="00847C56" w:rsidP="00847C56">
      <w:pPr>
        <w:pStyle w:val="a3"/>
        <w:ind w:left="567" w:right="1181" w:firstLine="0"/>
      </w:pPr>
      <w:r>
        <w:t>статьи,</w:t>
      </w:r>
      <w:r>
        <w:rPr>
          <w:spacing w:val="66"/>
        </w:rPr>
        <w:t xml:space="preserve"> </w:t>
      </w:r>
      <w:r>
        <w:t>обзоры,</w:t>
      </w:r>
      <w:r>
        <w:rPr>
          <w:spacing w:val="66"/>
        </w:rPr>
        <w:t xml:space="preserve"> </w:t>
      </w:r>
      <w:r>
        <w:t>отчеты</w:t>
      </w:r>
      <w:r>
        <w:rPr>
          <w:spacing w:val="66"/>
        </w:rPr>
        <w:t xml:space="preserve"> </w:t>
      </w:r>
      <w:r>
        <w:t>и</w:t>
      </w:r>
      <w:r>
        <w:rPr>
          <w:spacing w:val="66"/>
        </w:rPr>
        <w:t xml:space="preserve"> </w:t>
      </w:r>
      <w:r>
        <w:t>заключения</w:t>
      </w:r>
      <w:r>
        <w:rPr>
          <w:spacing w:val="65"/>
        </w:rPr>
        <w:t xml:space="preserve">  </w:t>
      </w:r>
      <w:r>
        <w:t>по</w:t>
      </w:r>
      <w:r>
        <w:rPr>
          <w:spacing w:val="65"/>
        </w:rPr>
        <w:t xml:space="preserve">  </w:t>
      </w:r>
      <w:r>
        <w:t>итогам</w:t>
      </w:r>
      <w:r>
        <w:rPr>
          <w:spacing w:val="66"/>
        </w:rPr>
        <w:t xml:space="preserve">  </w:t>
      </w:r>
      <w:r>
        <w:t>исследований,</w:t>
      </w:r>
      <w:r>
        <w:rPr>
          <w:spacing w:val="65"/>
        </w:rPr>
        <w:t xml:space="preserve">  </w:t>
      </w:r>
      <w:r>
        <w:t>проводимых в</w:t>
      </w:r>
      <w:r>
        <w:rPr>
          <w:spacing w:val="80"/>
        </w:rPr>
        <w:t xml:space="preserve">   </w:t>
      </w:r>
      <w:r>
        <w:t>рамках</w:t>
      </w:r>
      <w:r>
        <w:rPr>
          <w:spacing w:val="80"/>
        </w:rPr>
        <w:t xml:space="preserve">   </w:t>
      </w:r>
      <w:r>
        <w:t>исследовательских</w:t>
      </w:r>
      <w:r>
        <w:rPr>
          <w:spacing w:val="80"/>
        </w:rPr>
        <w:t xml:space="preserve">   </w:t>
      </w:r>
      <w:r>
        <w:t>экспедиций,</w:t>
      </w:r>
      <w:r>
        <w:rPr>
          <w:spacing w:val="80"/>
        </w:rPr>
        <w:t xml:space="preserve">   </w:t>
      </w:r>
      <w:r>
        <w:t>обработки</w:t>
      </w:r>
      <w:r>
        <w:rPr>
          <w:spacing w:val="80"/>
        </w:rPr>
        <w:t xml:space="preserve">   </w:t>
      </w:r>
      <w:r>
        <w:t>архивов,</w:t>
      </w:r>
      <w:r>
        <w:rPr>
          <w:spacing w:val="80"/>
        </w:rPr>
        <w:t xml:space="preserve">   </w:t>
      </w:r>
      <w:r>
        <w:t>исследований по различным предметным областям.</w:t>
      </w:r>
    </w:p>
    <w:p w14:paraId="1A591B4E" w14:textId="77777777" w:rsidR="00847C56" w:rsidRPr="00856FBB" w:rsidRDefault="00847C56" w:rsidP="00847C56">
      <w:pPr>
        <w:tabs>
          <w:tab w:val="left" w:pos="2187"/>
          <w:tab w:val="left" w:pos="2228"/>
          <w:tab w:val="left" w:pos="3812"/>
          <w:tab w:val="left" w:pos="6027"/>
          <w:tab w:val="left" w:pos="7896"/>
          <w:tab w:val="left" w:pos="9772"/>
        </w:tabs>
        <w:ind w:left="567" w:right="1181"/>
        <w:jc w:val="both"/>
        <w:rPr>
          <w:sz w:val="24"/>
        </w:rPr>
      </w:pPr>
      <w:r w:rsidRPr="00856FBB">
        <w:rPr>
          <w:sz w:val="24"/>
        </w:rPr>
        <w:t>При</w:t>
      </w:r>
      <w:r w:rsidRPr="00856FBB">
        <w:rPr>
          <w:spacing w:val="80"/>
          <w:sz w:val="24"/>
        </w:rPr>
        <w:t xml:space="preserve">   </w:t>
      </w:r>
      <w:r w:rsidRPr="00856FBB">
        <w:rPr>
          <w:sz w:val="24"/>
        </w:rPr>
        <w:t>оценивании</w:t>
      </w:r>
      <w:r w:rsidRPr="00856FBB">
        <w:rPr>
          <w:spacing w:val="80"/>
          <w:sz w:val="24"/>
        </w:rPr>
        <w:t xml:space="preserve">   </w:t>
      </w:r>
      <w:r w:rsidRPr="00856FBB">
        <w:rPr>
          <w:sz w:val="24"/>
        </w:rPr>
        <w:t>результатов</w:t>
      </w:r>
      <w:r w:rsidRPr="00856FBB">
        <w:rPr>
          <w:spacing w:val="80"/>
          <w:sz w:val="24"/>
        </w:rPr>
        <w:t xml:space="preserve">   </w:t>
      </w:r>
      <w:r w:rsidRPr="00856FBB">
        <w:rPr>
          <w:sz w:val="24"/>
        </w:rPr>
        <w:t>УИД</w:t>
      </w:r>
      <w:r w:rsidRPr="00856FBB">
        <w:rPr>
          <w:spacing w:val="80"/>
          <w:sz w:val="24"/>
        </w:rPr>
        <w:t xml:space="preserve">   </w:t>
      </w:r>
      <w:r w:rsidRPr="00856FBB">
        <w:rPr>
          <w:sz w:val="24"/>
        </w:rPr>
        <w:t>следует</w:t>
      </w:r>
      <w:r w:rsidRPr="00856FBB">
        <w:rPr>
          <w:spacing w:val="80"/>
          <w:sz w:val="24"/>
        </w:rPr>
        <w:t xml:space="preserve">   </w:t>
      </w:r>
      <w:r w:rsidRPr="00856FBB">
        <w:rPr>
          <w:sz w:val="24"/>
        </w:rPr>
        <w:t xml:space="preserve">ориентироваться на то, что основными критериями учебного исследования является то, насколько доказательно и </w:t>
      </w:r>
      <w:r w:rsidRPr="00856FBB">
        <w:rPr>
          <w:spacing w:val="-2"/>
          <w:sz w:val="24"/>
        </w:rPr>
        <w:t>корректно</w:t>
      </w:r>
      <w:r w:rsidRPr="00856FBB">
        <w:rPr>
          <w:sz w:val="24"/>
        </w:rPr>
        <w:tab/>
      </w:r>
      <w:r w:rsidRPr="00856FBB">
        <w:rPr>
          <w:spacing w:val="-2"/>
          <w:sz w:val="24"/>
        </w:rPr>
        <w:t>решена</w:t>
      </w:r>
      <w:r>
        <w:rPr>
          <w:sz w:val="24"/>
        </w:rPr>
        <w:t xml:space="preserve"> </w:t>
      </w:r>
      <w:r w:rsidRPr="00856FBB">
        <w:rPr>
          <w:spacing w:val="-2"/>
          <w:sz w:val="24"/>
        </w:rPr>
        <w:t>поставленная</w:t>
      </w:r>
      <w:r>
        <w:rPr>
          <w:sz w:val="24"/>
        </w:rPr>
        <w:t xml:space="preserve">  </w:t>
      </w:r>
      <w:r w:rsidRPr="00856FBB">
        <w:rPr>
          <w:spacing w:val="-2"/>
          <w:sz w:val="24"/>
        </w:rPr>
        <w:t>проблема,</w:t>
      </w:r>
      <w:r w:rsidRPr="00856FBB">
        <w:rPr>
          <w:sz w:val="24"/>
        </w:rPr>
        <w:tab/>
      </w:r>
      <w:r w:rsidRPr="00856FBB">
        <w:rPr>
          <w:spacing w:val="-2"/>
          <w:sz w:val="24"/>
        </w:rPr>
        <w:t>насколько</w:t>
      </w:r>
      <w:r w:rsidRPr="00856FBB">
        <w:rPr>
          <w:sz w:val="24"/>
        </w:rPr>
        <w:tab/>
      </w:r>
      <w:r w:rsidRPr="00856FBB">
        <w:rPr>
          <w:spacing w:val="-2"/>
          <w:sz w:val="24"/>
        </w:rPr>
        <w:t xml:space="preserve">полно </w:t>
      </w:r>
      <w:r w:rsidRPr="00856FBB">
        <w:rPr>
          <w:sz w:val="24"/>
        </w:rPr>
        <w:t>и последовательно достигнуты сформулированные цель, задачи, гипотеза.</w:t>
      </w:r>
    </w:p>
    <w:p w14:paraId="67793BE0" w14:textId="77777777" w:rsidR="00847C56" w:rsidRPr="00856FBB" w:rsidRDefault="00847C56" w:rsidP="00847C56">
      <w:pPr>
        <w:tabs>
          <w:tab w:val="left" w:pos="2187"/>
        </w:tabs>
        <w:ind w:left="567" w:right="1181"/>
        <w:jc w:val="both"/>
        <w:rPr>
          <w:sz w:val="24"/>
        </w:rPr>
      </w:pPr>
      <w:r w:rsidRPr="00856FBB">
        <w:rPr>
          <w:sz w:val="24"/>
        </w:rPr>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w:t>
      </w:r>
      <w:r w:rsidRPr="00856FBB">
        <w:rPr>
          <w:spacing w:val="-2"/>
          <w:sz w:val="24"/>
        </w:rPr>
        <w:t>действия:</w:t>
      </w:r>
    </w:p>
    <w:p w14:paraId="30FAF796" w14:textId="77777777" w:rsidR="00847C56" w:rsidRDefault="00847C56" w:rsidP="00847C56">
      <w:pPr>
        <w:pStyle w:val="a3"/>
        <w:spacing w:before="1"/>
        <w:ind w:left="567" w:right="1181"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26F90EF5" w14:textId="77777777" w:rsidR="00847C56" w:rsidRDefault="00847C56" w:rsidP="00847C56">
      <w:pPr>
        <w:pStyle w:val="a3"/>
        <w:ind w:left="567" w:right="1181" w:firstLine="0"/>
      </w:pPr>
      <w:r>
        <w:t>формулировать</w:t>
      </w:r>
      <w:r>
        <w:rPr>
          <w:spacing w:val="80"/>
        </w:rPr>
        <w:t xml:space="preserve">    </w:t>
      </w:r>
      <w:r>
        <w:t>вопросы,</w:t>
      </w:r>
      <w:r>
        <w:rPr>
          <w:spacing w:val="80"/>
        </w:rPr>
        <w:t xml:space="preserve"> </w:t>
      </w:r>
      <w:r>
        <w:t>фиксирующие</w:t>
      </w:r>
      <w:r>
        <w:rPr>
          <w:spacing w:val="80"/>
        </w:rPr>
        <w:t xml:space="preserve">    </w:t>
      </w:r>
      <w:r>
        <w:t>разрыв</w:t>
      </w:r>
      <w:r>
        <w:rPr>
          <w:spacing w:val="80"/>
        </w:rPr>
        <w:t xml:space="preserve">    </w:t>
      </w:r>
      <w:r>
        <w:t>между</w:t>
      </w:r>
      <w:r>
        <w:rPr>
          <w:spacing w:val="80"/>
        </w:rPr>
        <w:t xml:space="preserve">    </w:t>
      </w:r>
      <w:r>
        <w:t>реальным</w:t>
      </w:r>
      <w:r>
        <w:rPr>
          <w:spacing w:val="40"/>
        </w:rPr>
        <w:t xml:space="preserve"> </w:t>
      </w:r>
      <w:r>
        <w:t>и желательным состоянием ситуации, объекта, самостоятельно устанавливать искомое и данное;</w:t>
      </w:r>
    </w:p>
    <w:p w14:paraId="3BBFA233" w14:textId="77777777" w:rsidR="00847C56" w:rsidRDefault="00847C56" w:rsidP="00847C56">
      <w:pPr>
        <w:pStyle w:val="a3"/>
        <w:ind w:left="567" w:right="1181" w:firstLine="0"/>
      </w:pPr>
      <w:r>
        <w:t>формировать гипотезу об истинности собственных суждений и суждений других, аргументировать свою позицию, мнение;</w:t>
      </w:r>
    </w:p>
    <w:p w14:paraId="41BE4629" w14:textId="77777777" w:rsidR="00847C56" w:rsidRDefault="00847C56" w:rsidP="00847C56">
      <w:pPr>
        <w:pStyle w:val="a3"/>
        <w:ind w:left="567" w:right="1181" w:firstLine="0"/>
      </w:pPr>
      <w:r>
        <w:t>проводить по самостоятельно составленному плану опыт, несложный эксперимент, небольшое исследование;</w:t>
      </w:r>
    </w:p>
    <w:p w14:paraId="3B965F3F" w14:textId="77777777" w:rsidR="00847C56" w:rsidRDefault="00847C56" w:rsidP="00847C56">
      <w:pPr>
        <w:pStyle w:val="a3"/>
        <w:ind w:left="567" w:right="1181" w:firstLine="0"/>
      </w:pPr>
      <w:r>
        <w:lastRenderedPageBreak/>
        <w:t>оценивать на применимость и достоверность информацию, полученную в ходе исследования (эксперимента);</w:t>
      </w:r>
    </w:p>
    <w:p w14:paraId="12D0D140" w14:textId="77777777" w:rsidR="00847C56" w:rsidRDefault="00847C56" w:rsidP="00847C56">
      <w:pPr>
        <w:pStyle w:val="a3"/>
        <w:ind w:left="567" w:right="1181" w:firstLine="0"/>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FF84429" w14:textId="77777777" w:rsidR="00847C56" w:rsidRDefault="00847C56" w:rsidP="00847C56">
      <w:pPr>
        <w:pStyle w:val="a3"/>
        <w:tabs>
          <w:tab w:val="left" w:pos="2415"/>
          <w:tab w:val="left" w:pos="3526"/>
          <w:tab w:val="left" w:pos="5138"/>
          <w:tab w:val="left" w:pos="6989"/>
          <w:tab w:val="left" w:pos="8779"/>
        </w:tabs>
        <w:spacing w:before="1"/>
        <w:ind w:left="567" w:right="1181" w:firstLine="0"/>
      </w:pPr>
      <w:r>
        <w:t xml:space="preserve">прогнозировать возможное дальнейшее развитие процессов, событий и их последствия в </w:t>
      </w:r>
      <w:r>
        <w:rPr>
          <w:spacing w:val="-2"/>
        </w:rPr>
        <w:t>аналогичных</w:t>
      </w:r>
      <w:r>
        <w:tab/>
      </w:r>
      <w:r>
        <w:rPr>
          <w:spacing w:val="-4"/>
        </w:rPr>
        <w:t>или</w:t>
      </w:r>
      <w:r>
        <w:t xml:space="preserve"> </w:t>
      </w:r>
      <w:r>
        <w:rPr>
          <w:spacing w:val="-2"/>
        </w:rPr>
        <w:t>сходных</w:t>
      </w:r>
      <w:r>
        <w:t xml:space="preserve"> </w:t>
      </w:r>
      <w:r>
        <w:rPr>
          <w:spacing w:val="-2"/>
        </w:rPr>
        <w:t>ситуациях,</w:t>
      </w:r>
      <w:r>
        <w:tab/>
      </w:r>
      <w:r>
        <w:rPr>
          <w:spacing w:val="-2"/>
        </w:rPr>
        <w:t>выдвигать</w:t>
      </w:r>
      <w:r>
        <w:tab/>
      </w:r>
      <w:r>
        <w:rPr>
          <w:spacing w:val="-2"/>
        </w:rPr>
        <w:t xml:space="preserve">предположения </w:t>
      </w:r>
      <w:r>
        <w:t>об их развитии в новых условиях и контекстах.</w:t>
      </w:r>
    </w:p>
    <w:p w14:paraId="225BD6C7" w14:textId="77777777" w:rsidR="00847C56" w:rsidRPr="00856FBB" w:rsidRDefault="00847C56" w:rsidP="00847C56">
      <w:pPr>
        <w:tabs>
          <w:tab w:val="left" w:pos="2187"/>
        </w:tabs>
        <w:ind w:left="567" w:right="1181"/>
        <w:rPr>
          <w:sz w:val="24"/>
        </w:rPr>
      </w:pPr>
      <w:r w:rsidRPr="00856FBB">
        <w:rPr>
          <w:sz w:val="24"/>
        </w:rPr>
        <w:t>Особенность</w:t>
      </w:r>
      <w:r w:rsidRPr="00856FBB">
        <w:rPr>
          <w:spacing w:val="73"/>
          <w:w w:val="150"/>
          <w:sz w:val="24"/>
        </w:rPr>
        <w:t xml:space="preserve"> </w:t>
      </w:r>
      <w:r w:rsidRPr="00856FBB">
        <w:rPr>
          <w:sz w:val="24"/>
        </w:rPr>
        <w:t>проектной</w:t>
      </w:r>
      <w:r w:rsidRPr="00856FBB">
        <w:rPr>
          <w:spacing w:val="72"/>
          <w:w w:val="150"/>
          <w:sz w:val="24"/>
        </w:rPr>
        <w:t xml:space="preserve"> </w:t>
      </w:r>
      <w:r w:rsidRPr="00856FBB">
        <w:rPr>
          <w:sz w:val="24"/>
        </w:rPr>
        <w:t>деятельности</w:t>
      </w:r>
      <w:r w:rsidRPr="00856FBB">
        <w:rPr>
          <w:spacing w:val="72"/>
          <w:w w:val="150"/>
          <w:sz w:val="24"/>
        </w:rPr>
        <w:t xml:space="preserve"> </w:t>
      </w:r>
      <w:r w:rsidRPr="00856FBB">
        <w:rPr>
          <w:sz w:val="24"/>
        </w:rPr>
        <w:t>(далее</w:t>
      </w:r>
      <w:r w:rsidRPr="00856FBB">
        <w:rPr>
          <w:spacing w:val="74"/>
          <w:w w:val="150"/>
          <w:sz w:val="24"/>
        </w:rPr>
        <w:t xml:space="preserve"> </w:t>
      </w:r>
      <w:r w:rsidRPr="00856FBB">
        <w:rPr>
          <w:sz w:val="24"/>
        </w:rPr>
        <w:t>–</w:t>
      </w:r>
      <w:r w:rsidRPr="00856FBB">
        <w:rPr>
          <w:spacing w:val="73"/>
          <w:w w:val="150"/>
          <w:sz w:val="24"/>
        </w:rPr>
        <w:t xml:space="preserve"> </w:t>
      </w:r>
      <w:r w:rsidRPr="00856FBB">
        <w:rPr>
          <w:sz w:val="24"/>
        </w:rPr>
        <w:t>ПД)</w:t>
      </w:r>
      <w:r w:rsidRPr="00856FBB">
        <w:rPr>
          <w:spacing w:val="72"/>
          <w:w w:val="150"/>
          <w:sz w:val="24"/>
        </w:rPr>
        <w:t xml:space="preserve"> </w:t>
      </w:r>
      <w:r w:rsidRPr="00856FBB">
        <w:rPr>
          <w:sz w:val="24"/>
        </w:rPr>
        <w:t>заключается в</w:t>
      </w:r>
      <w:r w:rsidRPr="00856FBB">
        <w:rPr>
          <w:spacing w:val="40"/>
          <w:sz w:val="24"/>
        </w:rPr>
        <w:t xml:space="preserve"> </w:t>
      </w:r>
      <w:r w:rsidRPr="00856FBB">
        <w:rPr>
          <w:sz w:val="24"/>
        </w:rPr>
        <w:t>том,</w:t>
      </w:r>
      <w:r w:rsidRPr="00856FBB">
        <w:rPr>
          <w:spacing w:val="40"/>
          <w:sz w:val="24"/>
        </w:rPr>
        <w:t xml:space="preserve"> </w:t>
      </w:r>
      <w:r w:rsidRPr="00856FBB">
        <w:rPr>
          <w:sz w:val="24"/>
        </w:rPr>
        <w:t>что</w:t>
      </w:r>
      <w:r w:rsidRPr="00856FBB">
        <w:rPr>
          <w:spacing w:val="40"/>
          <w:sz w:val="24"/>
        </w:rPr>
        <w:t xml:space="preserve">  </w:t>
      </w:r>
      <w:r w:rsidRPr="00856FBB">
        <w:rPr>
          <w:sz w:val="24"/>
        </w:rPr>
        <w:t>она</w:t>
      </w:r>
      <w:r w:rsidRPr="00856FBB">
        <w:rPr>
          <w:spacing w:val="40"/>
          <w:sz w:val="24"/>
        </w:rPr>
        <w:t xml:space="preserve">  </w:t>
      </w:r>
      <w:r w:rsidRPr="00856FBB">
        <w:rPr>
          <w:sz w:val="24"/>
        </w:rPr>
        <w:t>нацелена</w:t>
      </w:r>
      <w:r w:rsidRPr="00856FBB">
        <w:rPr>
          <w:spacing w:val="40"/>
          <w:sz w:val="24"/>
        </w:rPr>
        <w:t xml:space="preserve">  </w:t>
      </w:r>
      <w:r w:rsidRPr="00856FBB">
        <w:rPr>
          <w:sz w:val="24"/>
        </w:rPr>
        <w:t>на</w:t>
      </w:r>
      <w:r w:rsidRPr="00856FBB">
        <w:rPr>
          <w:spacing w:val="40"/>
          <w:sz w:val="24"/>
        </w:rPr>
        <w:t xml:space="preserve">  </w:t>
      </w:r>
      <w:r w:rsidRPr="00856FBB">
        <w:rPr>
          <w:sz w:val="24"/>
        </w:rPr>
        <w:t>получение</w:t>
      </w:r>
      <w:r w:rsidRPr="00856FBB">
        <w:rPr>
          <w:spacing w:val="40"/>
          <w:sz w:val="24"/>
        </w:rPr>
        <w:t xml:space="preserve">  </w:t>
      </w:r>
      <w:r w:rsidRPr="00856FBB">
        <w:rPr>
          <w:sz w:val="24"/>
        </w:rPr>
        <w:t>конкретного</w:t>
      </w:r>
      <w:r w:rsidRPr="00856FBB">
        <w:rPr>
          <w:spacing w:val="40"/>
          <w:sz w:val="24"/>
        </w:rPr>
        <w:t xml:space="preserve">  </w:t>
      </w:r>
      <w:r w:rsidRPr="00856FBB">
        <w:rPr>
          <w:sz w:val="24"/>
        </w:rPr>
        <w:t>результата</w:t>
      </w:r>
      <w:r w:rsidRPr="00856FBB">
        <w:rPr>
          <w:spacing w:val="40"/>
          <w:sz w:val="24"/>
        </w:rPr>
        <w:t xml:space="preserve">  </w:t>
      </w:r>
      <w:r w:rsidRPr="00856FBB">
        <w:rPr>
          <w:sz w:val="24"/>
        </w:rPr>
        <w:t>(далее</w:t>
      </w:r>
      <w:r w:rsidRPr="00856FBB">
        <w:rPr>
          <w:spacing w:val="40"/>
          <w:sz w:val="24"/>
        </w:rPr>
        <w:t xml:space="preserve">  </w:t>
      </w:r>
      <w:r w:rsidRPr="00856FBB">
        <w:rPr>
          <w:sz w:val="24"/>
        </w:rPr>
        <w:t>–</w:t>
      </w:r>
      <w:r w:rsidRPr="00856FBB">
        <w:rPr>
          <w:spacing w:val="40"/>
          <w:sz w:val="24"/>
        </w:rPr>
        <w:t xml:space="preserve">  </w:t>
      </w:r>
      <w:r w:rsidRPr="00856FBB">
        <w:rPr>
          <w:sz w:val="24"/>
        </w:rPr>
        <w:t>продукта),</w:t>
      </w:r>
    </w:p>
    <w:p w14:paraId="384B49C4" w14:textId="77777777" w:rsidR="00847C56" w:rsidRDefault="00847C56" w:rsidP="00847C56">
      <w:pPr>
        <w:pStyle w:val="a3"/>
        <w:spacing w:before="70"/>
        <w:ind w:left="567" w:right="1181" w:firstLine="0"/>
      </w:pPr>
      <w:r>
        <w:t>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14:paraId="3B59A3E5" w14:textId="77777777" w:rsidR="00847C56" w:rsidRPr="00856FBB" w:rsidRDefault="00847C56" w:rsidP="00847C56">
      <w:pPr>
        <w:tabs>
          <w:tab w:val="left" w:pos="2187"/>
        </w:tabs>
        <w:spacing w:before="1"/>
        <w:ind w:left="567" w:right="1181"/>
        <w:jc w:val="both"/>
        <w:rPr>
          <w:sz w:val="24"/>
        </w:rPr>
      </w:pPr>
      <w:r w:rsidRPr="00856FBB">
        <w:rPr>
          <w:sz w:val="24"/>
        </w:rPr>
        <w:t>Проектные задачи отличаются от исследовательских иной логикой решения, а так же тем, что нацелены на формирование и развитие у обучающихся умений:</w:t>
      </w:r>
    </w:p>
    <w:p w14:paraId="78F14ACD" w14:textId="77777777" w:rsidR="00847C56" w:rsidRDefault="00847C56" w:rsidP="00847C56">
      <w:pPr>
        <w:pStyle w:val="a3"/>
        <w:ind w:left="567" w:right="1181" w:firstLine="0"/>
      </w:pPr>
      <w:r>
        <w:t>определять оптимальный путь решения проблемного вопроса, прогнозировать проектный результат и оформлять его в виде реального «продукта»;</w:t>
      </w:r>
    </w:p>
    <w:p w14:paraId="5BCF86AB" w14:textId="77777777" w:rsidR="00847C56" w:rsidRDefault="00847C56" w:rsidP="00847C56">
      <w:pPr>
        <w:pStyle w:val="a3"/>
        <w:ind w:left="567" w:right="1181" w:firstLine="0"/>
      </w:pPr>
      <w: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14:paraId="436E330D" w14:textId="77777777" w:rsidR="00847C56" w:rsidRPr="00856FBB" w:rsidRDefault="00847C56" w:rsidP="00847C56">
      <w:pPr>
        <w:tabs>
          <w:tab w:val="left" w:pos="2188"/>
        </w:tabs>
        <w:ind w:left="567" w:right="1181"/>
        <w:jc w:val="both"/>
        <w:rPr>
          <w:sz w:val="24"/>
        </w:rPr>
      </w:pPr>
      <w:r w:rsidRPr="00856FBB">
        <w:rPr>
          <w:sz w:val="24"/>
        </w:rPr>
        <w:t>Осуществление</w:t>
      </w:r>
      <w:r w:rsidRPr="00856FBB">
        <w:rPr>
          <w:spacing w:val="-5"/>
          <w:sz w:val="24"/>
        </w:rPr>
        <w:t xml:space="preserve"> </w:t>
      </w:r>
      <w:r w:rsidRPr="00856FBB">
        <w:rPr>
          <w:sz w:val="24"/>
        </w:rPr>
        <w:t>ПД</w:t>
      </w:r>
      <w:r w:rsidRPr="00856FBB">
        <w:rPr>
          <w:spacing w:val="-5"/>
          <w:sz w:val="24"/>
        </w:rPr>
        <w:t xml:space="preserve"> </w:t>
      </w:r>
      <w:r w:rsidRPr="00856FBB">
        <w:rPr>
          <w:sz w:val="24"/>
        </w:rPr>
        <w:t>обучающимися</w:t>
      </w:r>
      <w:r w:rsidRPr="00856FBB">
        <w:rPr>
          <w:spacing w:val="-2"/>
          <w:sz w:val="24"/>
        </w:rPr>
        <w:t xml:space="preserve"> </w:t>
      </w:r>
      <w:r w:rsidRPr="00856FBB">
        <w:rPr>
          <w:sz w:val="24"/>
        </w:rPr>
        <w:t>включает</w:t>
      </w:r>
      <w:r w:rsidRPr="00856FBB">
        <w:rPr>
          <w:spacing w:val="-4"/>
          <w:sz w:val="24"/>
        </w:rPr>
        <w:t xml:space="preserve"> </w:t>
      </w:r>
      <w:r w:rsidRPr="00856FBB">
        <w:rPr>
          <w:sz w:val="24"/>
        </w:rPr>
        <w:t>в</w:t>
      </w:r>
      <w:r w:rsidRPr="00856FBB">
        <w:rPr>
          <w:spacing w:val="-5"/>
          <w:sz w:val="24"/>
        </w:rPr>
        <w:t xml:space="preserve"> </w:t>
      </w:r>
      <w:r w:rsidRPr="00856FBB">
        <w:rPr>
          <w:sz w:val="24"/>
        </w:rPr>
        <w:t>себя</w:t>
      </w:r>
      <w:r w:rsidRPr="00856FBB">
        <w:rPr>
          <w:spacing w:val="-4"/>
          <w:sz w:val="24"/>
        </w:rPr>
        <w:t xml:space="preserve"> </w:t>
      </w:r>
      <w:r w:rsidRPr="00856FBB">
        <w:rPr>
          <w:sz w:val="24"/>
        </w:rPr>
        <w:t>ряд</w:t>
      </w:r>
      <w:r w:rsidRPr="00856FBB">
        <w:rPr>
          <w:spacing w:val="-4"/>
          <w:sz w:val="24"/>
        </w:rPr>
        <w:t xml:space="preserve"> </w:t>
      </w:r>
      <w:r w:rsidRPr="00856FBB">
        <w:rPr>
          <w:sz w:val="24"/>
        </w:rPr>
        <w:t>этапов: анализ и формулирование проблемы;</w:t>
      </w:r>
    </w:p>
    <w:p w14:paraId="75A946E5" w14:textId="77777777" w:rsidR="00847C56" w:rsidRDefault="00847C56" w:rsidP="00847C56">
      <w:pPr>
        <w:pStyle w:val="a3"/>
        <w:ind w:left="567" w:right="1181" w:firstLine="0"/>
      </w:pPr>
      <w:r>
        <w:t>формулирование темы проекта; постановка</w:t>
      </w:r>
      <w:r>
        <w:rPr>
          <w:spacing w:val="-7"/>
        </w:rPr>
        <w:t xml:space="preserve"> </w:t>
      </w:r>
      <w:r>
        <w:t>цели</w:t>
      </w:r>
      <w:r>
        <w:rPr>
          <w:spacing w:val="-7"/>
        </w:rPr>
        <w:t xml:space="preserve"> </w:t>
      </w:r>
      <w:r>
        <w:t>и</w:t>
      </w:r>
      <w:r>
        <w:rPr>
          <w:spacing w:val="-9"/>
        </w:rPr>
        <w:t xml:space="preserve"> </w:t>
      </w:r>
      <w:r>
        <w:t>задач</w:t>
      </w:r>
      <w:r>
        <w:rPr>
          <w:spacing w:val="-8"/>
        </w:rPr>
        <w:t xml:space="preserve"> </w:t>
      </w:r>
      <w:r>
        <w:t>проекта; составление плана работы;</w:t>
      </w:r>
    </w:p>
    <w:p w14:paraId="7A11C2D6" w14:textId="77777777" w:rsidR="00847C56" w:rsidRDefault="00847C56" w:rsidP="00847C56">
      <w:pPr>
        <w:pStyle w:val="a3"/>
        <w:ind w:left="567" w:right="1181" w:firstLine="0"/>
      </w:pPr>
      <w:r>
        <w:t>сбор</w:t>
      </w:r>
      <w:r>
        <w:rPr>
          <w:spacing w:val="-2"/>
        </w:rPr>
        <w:t xml:space="preserve"> </w:t>
      </w:r>
      <w:r>
        <w:t>информации</w:t>
      </w:r>
      <w:r>
        <w:rPr>
          <w:spacing w:val="-2"/>
        </w:rPr>
        <w:t xml:space="preserve"> (исследование);</w:t>
      </w:r>
    </w:p>
    <w:p w14:paraId="166C917E" w14:textId="77777777" w:rsidR="00847C56" w:rsidRDefault="00847C56" w:rsidP="00847C56">
      <w:pPr>
        <w:pStyle w:val="a3"/>
        <w:ind w:left="567" w:right="1181" w:firstLine="0"/>
      </w:pPr>
      <w:r>
        <w:t>выполнение</w:t>
      </w:r>
      <w:r>
        <w:rPr>
          <w:spacing w:val="-15"/>
        </w:rPr>
        <w:t xml:space="preserve"> </w:t>
      </w:r>
      <w:r>
        <w:t>технологического</w:t>
      </w:r>
      <w:r>
        <w:rPr>
          <w:spacing w:val="-15"/>
        </w:rPr>
        <w:t xml:space="preserve"> </w:t>
      </w:r>
      <w:r>
        <w:t>этапа; подготовка и защита проекта;</w:t>
      </w:r>
    </w:p>
    <w:p w14:paraId="5E164B17" w14:textId="77777777" w:rsidR="00847C56" w:rsidRDefault="00847C56" w:rsidP="00847C56">
      <w:pPr>
        <w:pStyle w:val="a3"/>
        <w:spacing w:before="1"/>
        <w:ind w:left="567" w:right="1181" w:firstLine="0"/>
      </w:pPr>
      <w:r>
        <w:t xml:space="preserve">рефлексия, анализ результатов выполнения проекта, оценка </w:t>
      </w:r>
      <w:r w:rsidR="003257C8">
        <w:t xml:space="preserve">качества выполнения. 2.2.2.2.     </w:t>
      </w:r>
      <w:r>
        <w:t>При</w:t>
      </w:r>
      <w:r>
        <w:rPr>
          <w:spacing w:val="40"/>
        </w:rPr>
        <w:t xml:space="preserve"> </w:t>
      </w:r>
      <w:r>
        <w:t>организации</w:t>
      </w:r>
      <w:r>
        <w:rPr>
          <w:spacing w:val="40"/>
        </w:rPr>
        <w:t xml:space="preserve"> </w:t>
      </w:r>
      <w:r>
        <w:t>ПД</w:t>
      </w:r>
      <w:r>
        <w:rPr>
          <w:spacing w:val="40"/>
        </w:rPr>
        <w:t xml:space="preserve"> </w:t>
      </w:r>
      <w:r>
        <w:t>необходимо</w:t>
      </w:r>
      <w:r>
        <w:rPr>
          <w:spacing w:val="40"/>
        </w:rPr>
        <w:t xml:space="preserve"> </w:t>
      </w:r>
      <w:r>
        <w:t>учитывать,</w:t>
      </w:r>
      <w:r>
        <w:rPr>
          <w:spacing w:val="40"/>
        </w:rPr>
        <w:t xml:space="preserve"> </w:t>
      </w:r>
      <w:r>
        <w:t>что</w:t>
      </w:r>
      <w:r>
        <w:rPr>
          <w:spacing w:val="40"/>
        </w:rPr>
        <w:t xml:space="preserve"> </w:t>
      </w:r>
      <w:r>
        <w:t>в</w:t>
      </w:r>
      <w:r>
        <w:rPr>
          <w:spacing w:val="40"/>
        </w:rPr>
        <w:t xml:space="preserve"> </w:t>
      </w:r>
      <w:r>
        <w:t>любом</w:t>
      </w:r>
      <w:r>
        <w:rPr>
          <w:spacing w:val="40"/>
        </w:rPr>
        <w:t xml:space="preserve"> </w:t>
      </w:r>
      <w:r>
        <w:t>проекте</w:t>
      </w:r>
      <w:r>
        <w:rPr>
          <w:spacing w:val="40"/>
        </w:rPr>
        <w:t xml:space="preserve"> </w:t>
      </w:r>
      <w:r>
        <w:t>должна</w:t>
      </w:r>
    </w:p>
    <w:p w14:paraId="184B93AA" w14:textId="77777777" w:rsidR="00847C56" w:rsidRDefault="00847C56" w:rsidP="003257C8">
      <w:pPr>
        <w:pStyle w:val="a3"/>
        <w:ind w:left="567" w:right="1181" w:firstLine="0"/>
      </w:pPr>
      <w:r>
        <w:t xml:space="preserve">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w:t>
      </w:r>
      <w:r>
        <w:rPr>
          <w:spacing w:val="-2"/>
        </w:rPr>
        <w:t>действенности</w:t>
      </w:r>
      <w:r w:rsidR="003257C8">
        <w:t xml:space="preserve"> </w:t>
      </w:r>
      <w:r>
        <w:t>и</w:t>
      </w:r>
      <w:r>
        <w:rPr>
          <w:spacing w:val="-4"/>
        </w:rPr>
        <w:t xml:space="preserve"> </w:t>
      </w:r>
      <w:r>
        <w:t>эффективности</w:t>
      </w:r>
      <w:r>
        <w:rPr>
          <w:spacing w:val="-3"/>
        </w:rPr>
        <w:t xml:space="preserve"> </w:t>
      </w:r>
      <w:r>
        <w:rPr>
          <w:spacing w:val="-2"/>
        </w:rPr>
        <w:t>продукта.</w:t>
      </w:r>
    </w:p>
    <w:p w14:paraId="266CA039" w14:textId="77777777" w:rsidR="00847C56" w:rsidRPr="00856FBB" w:rsidRDefault="00847C56" w:rsidP="003257C8">
      <w:pPr>
        <w:tabs>
          <w:tab w:val="left" w:pos="2187"/>
        </w:tabs>
        <w:ind w:left="567" w:right="1181"/>
        <w:jc w:val="both"/>
        <w:rPr>
          <w:sz w:val="24"/>
        </w:rPr>
      </w:pPr>
      <w:r w:rsidRPr="00856FBB">
        <w:rPr>
          <w:sz w:val="24"/>
        </w:rPr>
        <w:t>Особенности</w:t>
      </w:r>
      <w:r w:rsidRPr="00856FBB">
        <w:rPr>
          <w:spacing w:val="80"/>
          <w:sz w:val="24"/>
        </w:rPr>
        <w:t xml:space="preserve">   </w:t>
      </w:r>
      <w:r w:rsidRPr="00856FBB">
        <w:rPr>
          <w:sz w:val="24"/>
        </w:rPr>
        <w:t>организации</w:t>
      </w:r>
      <w:r w:rsidRPr="00856FBB">
        <w:rPr>
          <w:spacing w:val="80"/>
          <w:sz w:val="24"/>
        </w:rPr>
        <w:t xml:space="preserve">   </w:t>
      </w:r>
      <w:r w:rsidRPr="00856FBB">
        <w:rPr>
          <w:sz w:val="24"/>
        </w:rPr>
        <w:t>проектной</w:t>
      </w:r>
      <w:r w:rsidRPr="00856FBB">
        <w:rPr>
          <w:spacing w:val="79"/>
          <w:sz w:val="24"/>
        </w:rPr>
        <w:t xml:space="preserve">   </w:t>
      </w:r>
      <w:r w:rsidRPr="00856FBB">
        <w:rPr>
          <w:sz w:val="24"/>
        </w:rPr>
        <w:t>деятельности</w:t>
      </w:r>
      <w:r w:rsidRPr="00856FBB">
        <w:rPr>
          <w:spacing w:val="80"/>
          <w:sz w:val="24"/>
        </w:rPr>
        <w:t xml:space="preserve">   </w:t>
      </w:r>
      <w:r w:rsidRPr="00856FBB">
        <w:rPr>
          <w:sz w:val="24"/>
        </w:rPr>
        <w:t>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304B7EC7" w14:textId="77777777" w:rsidR="00847C56" w:rsidRPr="00856FBB" w:rsidRDefault="00847C56" w:rsidP="003257C8">
      <w:pPr>
        <w:tabs>
          <w:tab w:val="left" w:pos="2187"/>
        </w:tabs>
        <w:ind w:left="567" w:right="1181"/>
        <w:jc w:val="both"/>
        <w:rPr>
          <w:sz w:val="24"/>
        </w:rPr>
      </w:pPr>
      <w:r w:rsidRPr="00856FBB">
        <w:rPr>
          <w:sz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5B4B6A7D" w14:textId="77777777" w:rsidR="00847C56" w:rsidRDefault="00847C56" w:rsidP="003257C8">
      <w:pPr>
        <w:pStyle w:val="a3"/>
        <w:ind w:left="567" w:right="1181" w:firstLine="0"/>
      </w:pPr>
      <w:r>
        <w:t>предметные проекты; метапредметные</w:t>
      </w:r>
      <w:r>
        <w:rPr>
          <w:spacing w:val="-9"/>
        </w:rPr>
        <w:t xml:space="preserve"> </w:t>
      </w:r>
      <w:r>
        <w:rPr>
          <w:spacing w:val="-2"/>
        </w:rPr>
        <w:t>проекты.</w:t>
      </w:r>
    </w:p>
    <w:p w14:paraId="77412136" w14:textId="77777777" w:rsidR="00847C56" w:rsidRPr="00856FBB" w:rsidRDefault="00847C56" w:rsidP="003257C8">
      <w:pPr>
        <w:tabs>
          <w:tab w:val="left" w:pos="2187"/>
        </w:tabs>
        <w:ind w:left="567" w:right="1181"/>
        <w:jc w:val="both"/>
        <w:rPr>
          <w:sz w:val="24"/>
        </w:rPr>
      </w:pPr>
      <w:r w:rsidRPr="00856FBB">
        <w:rPr>
          <w:sz w:val="24"/>
        </w:rPr>
        <w:t>В отличие от предметных проектов, нацеленных на решение задач</w:t>
      </w:r>
      <w:r w:rsidRPr="00856FBB">
        <w:rPr>
          <w:spacing w:val="80"/>
          <w:sz w:val="24"/>
        </w:rPr>
        <w:t xml:space="preserve"> </w:t>
      </w:r>
      <w:r w:rsidRPr="00856FBB">
        <w:rPr>
          <w:sz w:val="24"/>
        </w:rPr>
        <w:t>предметного</w:t>
      </w:r>
      <w:r w:rsidRPr="00856FBB">
        <w:rPr>
          <w:spacing w:val="80"/>
          <w:w w:val="150"/>
          <w:sz w:val="24"/>
        </w:rPr>
        <w:t xml:space="preserve">  </w:t>
      </w:r>
      <w:r w:rsidRPr="00856FBB">
        <w:rPr>
          <w:sz w:val="24"/>
        </w:rPr>
        <w:t>обучения,</w:t>
      </w:r>
      <w:r w:rsidRPr="00856FBB">
        <w:rPr>
          <w:spacing w:val="80"/>
          <w:w w:val="150"/>
          <w:sz w:val="24"/>
        </w:rPr>
        <w:t xml:space="preserve">  </w:t>
      </w:r>
      <w:r w:rsidRPr="00856FBB">
        <w:rPr>
          <w:sz w:val="24"/>
        </w:rPr>
        <w:t>метапредметные</w:t>
      </w:r>
      <w:r w:rsidRPr="00856FBB">
        <w:rPr>
          <w:spacing w:val="80"/>
          <w:w w:val="150"/>
          <w:sz w:val="24"/>
        </w:rPr>
        <w:t xml:space="preserve">  </w:t>
      </w:r>
      <w:r w:rsidRPr="00856FBB">
        <w:rPr>
          <w:sz w:val="24"/>
        </w:rPr>
        <w:t>проекты</w:t>
      </w:r>
      <w:r w:rsidRPr="00856FBB">
        <w:rPr>
          <w:spacing w:val="80"/>
          <w:w w:val="150"/>
          <w:sz w:val="24"/>
        </w:rPr>
        <w:t xml:space="preserve">  </w:t>
      </w:r>
      <w:r w:rsidRPr="00856FBB">
        <w:rPr>
          <w:sz w:val="24"/>
        </w:rPr>
        <w:t>могут</w:t>
      </w:r>
      <w:r w:rsidRPr="00856FBB">
        <w:rPr>
          <w:spacing w:val="71"/>
          <w:sz w:val="24"/>
        </w:rPr>
        <w:t xml:space="preserve">   </w:t>
      </w:r>
      <w:r w:rsidRPr="00856FBB">
        <w:rPr>
          <w:sz w:val="24"/>
        </w:rPr>
        <w:t>быть</w:t>
      </w:r>
      <w:r w:rsidRPr="00856FBB">
        <w:rPr>
          <w:spacing w:val="80"/>
          <w:w w:val="150"/>
          <w:sz w:val="24"/>
        </w:rPr>
        <w:t xml:space="preserve">  </w:t>
      </w:r>
      <w:r w:rsidRPr="00856FBB">
        <w:rPr>
          <w:sz w:val="24"/>
        </w:rPr>
        <w:t>сориентированы</w:t>
      </w:r>
      <w:r w:rsidRPr="00856FBB">
        <w:rPr>
          <w:spacing w:val="80"/>
          <w:sz w:val="24"/>
        </w:rPr>
        <w:t xml:space="preserve"> </w:t>
      </w:r>
      <w:r w:rsidRPr="00856FBB">
        <w:rPr>
          <w:sz w:val="24"/>
        </w:rPr>
        <w:t>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18A412B9" w14:textId="77777777" w:rsidR="00847C56" w:rsidRPr="00856FBB" w:rsidRDefault="00847C56" w:rsidP="003257C8">
      <w:pPr>
        <w:tabs>
          <w:tab w:val="left" w:pos="2188"/>
        </w:tabs>
        <w:spacing w:before="1"/>
        <w:ind w:left="567" w:right="1181"/>
        <w:jc w:val="both"/>
        <w:rPr>
          <w:sz w:val="24"/>
        </w:rPr>
      </w:pPr>
      <w:r w:rsidRPr="00856FBB">
        <w:rPr>
          <w:sz w:val="24"/>
        </w:rPr>
        <w:t>Формы</w:t>
      </w:r>
      <w:r w:rsidRPr="00856FBB">
        <w:rPr>
          <w:spacing w:val="-7"/>
          <w:sz w:val="24"/>
        </w:rPr>
        <w:t xml:space="preserve"> </w:t>
      </w:r>
      <w:r w:rsidRPr="00856FBB">
        <w:rPr>
          <w:sz w:val="24"/>
        </w:rPr>
        <w:t>организации</w:t>
      </w:r>
      <w:r w:rsidRPr="00856FBB">
        <w:rPr>
          <w:spacing w:val="-5"/>
          <w:sz w:val="24"/>
        </w:rPr>
        <w:t xml:space="preserve"> </w:t>
      </w:r>
      <w:r w:rsidRPr="00856FBB">
        <w:rPr>
          <w:sz w:val="24"/>
        </w:rPr>
        <w:t>ПД</w:t>
      </w:r>
      <w:r w:rsidRPr="00856FBB">
        <w:rPr>
          <w:spacing w:val="-6"/>
          <w:sz w:val="24"/>
        </w:rPr>
        <w:t xml:space="preserve"> </w:t>
      </w:r>
      <w:r w:rsidRPr="00856FBB">
        <w:rPr>
          <w:sz w:val="24"/>
        </w:rPr>
        <w:t>обучающихся</w:t>
      </w:r>
      <w:r w:rsidRPr="00856FBB">
        <w:rPr>
          <w:spacing w:val="-5"/>
          <w:sz w:val="24"/>
        </w:rPr>
        <w:t xml:space="preserve"> </w:t>
      </w:r>
      <w:r w:rsidRPr="00856FBB">
        <w:rPr>
          <w:sz w:val="24"/>
        </w:rPr>
        <w:t>могут</w:t>
      </w:r>
      <w:r w:rsidRPr="00856FBB">
        <w:rPr>
          <w:spacing w:val="-5"/>
          <w:sz w:val="24"/>
        </w:rPr>
        <w:t xml:space="preserve"> </w:t>
      </w:r>
      <w:r w:rsidRPr="00856FBB">
        <w:rPr>
          <w:sz w:val="24"/>
        </w:rPr>
        <w:t>быть</w:t>
      </w:r>
      <w:r w:rsidRPr="00856FBB">
        <w:rPr>
          <w:spacing w:val="-5"/>
          <w:sz w:val="24"/>
        </w:rPr>
        <w:t xml:space="preserve"> </w:t>
      </w:r>
      <w:r w:rsidRPr="00856FBB">
        <w:rPr>
          <w:sz w:val="24"/>
        </w:rPr>
        <w:t>следующие: монопроект (использование содержания одного предмета);</w:t>
      </w:r>
    </w:p>
    <w:p w14:paraId="696F11A8" w14:textId="77777777" w:rsidR="00847C56" w:rsidRDefault="00847C56" w:rsidP="003257C8">
      <w:pPr>
        <w:pStyle w:val="a3"/>
        <w:ind w:left="567" w:right="1181" w:firstLine="0"/>
      </w:pPr>
      <w:r>
        <w:t>межпредметный проект (использование интегрированного знания и способов учебной деятельности различных предметов);</w:t>
      </w:r>
    </w:p>
    <w:p w14:paraId="65053AB0" w14:textId="77777777" w:rsidR="00847C56" w:rsidRDefault="00847C56" w:rsidP="003257C8">
      <w:pPr>
        <w:pStyle w:val="a3"/>
        <w:ind w:left="567" w:right="1181" w:firstLine="0"/>
      </w:pPr>
      <w:r>
        <w:t>метапроект (использование</w:t>
      </w:r>
      <w:r>
        <w:rPr>
          <w:spacing w:val="-1"/>
        </w:rPr>
        <w:t xml:space="preserve"> </w:t>
      </w:r>
      <w:r>
        <w:t>областей знания и</w:t>
      </w:r>
      <w:r>
        <w:rPr>
          <w:spacing w:val="-2"/>
        </w:rPr>
        <w:t xml:space="preserve"> </w:t>
      </w:r>
      <w:r>
        <w:t>методов</w:t>
      </w:r>
      <w:r>
        <w:rPr>
          <w:spacing w:val="-1"/>
        </w:rPr>
        <w:t xml:space="preserve"> </w:t>
      </w:r>
      <w:r>
        <w:t>деятельности,</w:t>
      </w:r>
      <w:r>
        <w:rPr>
          <w:spacing w:val="-3"/>
        </w:rPr>
        <w:t xml:space="preserve"> </w:t>
      </w:r>
      <w:r>
        <w:t>выходящих за</w:t>
      </w:r>
      <w:r>
        <w:rPr>
          <w:spacing w:val="-1"/>
        </w:rPr>
        <w:t xml:space="preserve"> </w:t>
      </w:r>
      <w:r>
        <w:t>рамки предметного обучения).</w:t>
      </w:r>
    </w:p>
    <w:p w14:paraId="14A957EB" w14:textId="77777777" w:rsidR="00847C56" w:rsidRPr="00856FBB" w:rsidRDefault="00847C56" w:rsidP="003257C8">
      <w:pPr>
        <w:tabs>
          <w:tab w:val="left" w:pos="1640"/>
          <w:tab w:val="left" w:pos="2187"/>
          <w:tab w:val="left" w:pos="3240"/>
          <w:tab w:val="left" w:pos="5591"/>
          <w:tab w:val="left" w:pos="6357"/>
          <w:tab w:val="left" w:pos="8451"/>
          <w:tab w:val="left" w:pos="9698"/>
        </w:tabs>
        <w:ind w:left="567" w:right="1181"/>
        <w:jc w:val="both"/>
        <w:rPr>
          <w:sz w:val="24"/>
        </w:rPr>
      </w:pPr>
      <w:r w:rsidRPr="00856FBB">
        <w:rPr>
          <w:sz w:val="24"/>
        </w:rPr>
        <w:t xml:space="preserve">В связи с недостаточностью времени на реализацию полноценного проекта на </w:t>
      </w:r>
      <w:r w:rsidRPr="00856FBB">
        <w:rPr>
          <w:spacing w:val="-2"/>
          <w:sz w:val="24"/>
        </w:rPr>
        <w:t>уроке,</w:t>
      </w:r>
      <w:r w:rsidR="003257C8">
        <w:rPr>
          <w:sz w:val="24"/>
        </w:rPr>
        <w:t xml:space="preserve"> </w:t>
      </w:r>
      <w:r w:rsidRPr="00856FBB">
        <w:rPr>
          <w:spacing w:val="-2"/>
          <w:sz w:val="24"/>
        </w:rPr>
        <w:t>наиболее</w:t>
      </w:r>
      <w:r w:rsidRPr="00856FBB">
        <w:rPr>
          <w:sz w:val="24"/>
        </w:rPr>
        <w:tab/>
      </w:r>
      <w:r w:rsidRPr="00856FBB">
        <w:rPr>
          <w:spacing w:val="-2"/>
          <w:sz w:val="24"/>
        </w:rPr>
        <w:t>целесообразным</w:t>
      </w:r>
      <w:r w:rsidR="003257C8">
        <w:rPr>
          <w:sz w:val="24"/>
        </w:rPr>
        <w:t xml:space="preserve"> </w:t>
      </w:r>
      <w:r w:rsidRPr="00856FBB">
        <w:rPr>
          <w:spacing w:val="-10"/>
          <w:sz w:val="24"/>
        </w:rPr>
        <w:t>с</w:t>
      </w:r>
      <w:r w:rsidR="003257C8">
        <w:rPr>
          <w:sz w:val="24"/>
        </w:rPr>
        <w:t xml:space="preserve">    </w:t>
      </w:r>
      <w:r w:rsidRPr="00856FBB">
        <w:rPr>
          <w:spacing w:val="-2"/>
          <w:sz w:val="24"/>
        </w:rPr>
        <w:t>методической</w:t>
      </w:r>
      <w:r w:rsidRPr="00856FBB">
        <w:rPr>
          <w:sz w:val="24"/>
        </w:rPr>
        <w:tab/>
      </w:r>
      <w:r w:rsidRPr="00856FBB">
        <w:rPr>
          <w:spacing w:val="-2"/>
          <w:sz w:val="24"/>
        </w:rPr>
        <w:t>точки</w:t>
      </w:r>
      <w:r w:rsidRPr="00856FBB">
        <w:rPr>
          <w:sz w:val="24"/>
        </w:rPr>
        <w:tab/>
      </w:r>
      <w:r w:rsidRPr="00856FBB">
        <w:rPr>
          <w:spacing w:val="-2"/>
          <w:sz w:val="24"/>
        </w:rPr>
        <w:t xml:space="preserve">зрения </w:t>
      </w:r>
      <w:r w:rsidRPr="00856FBB">
        <w:rPr>
          <w:sz w:val="24"/>
        </w:rPr>
        <w:t>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w:t>
      </w:r>
      <w:r w:rsidRPr="00856FBB">
        <w:rPr>
          <w:spacing w:val="40"/>
          <w:sz w:val="24"/>
        </w:rPr>
        <w:t xml:space="preserve"> </w:t>
      </w:r>
      <w:r w:rsidRPr="00856FBB">
        <w:rPr>
          <w:spacing w:val="-2"/>
          <w:sz w:val="24"/>
        </w:rPr>
        <w:lastRenderedPageBreak/>
        <w:t>проблем:</w:t>
      </w:r>
    </w:p>
    <w:p w14:paraId="3F9E8E04" w14:textId="77777777" w:rsidR="00847C56" w:rsidRDefault="00847C56" w:rsidP="003257C8">
      <w:pPr>
        <w:pStyle w:val="a3"/>
        <w:ind w:left="567" w:right="1181" w:firstLine="0"/>
      </w:pPr>
      <w:r>
        <w:t>Какое</w:t>
      </w:r>
      <w:r>
        <w:rPr>
          <w:spacing w:val="-3"/>
        </w:rPr>
        <w:t xml:space="preserve"> </w:t>
      </w:r>
      <w:r>
        <w:t>средство</w:t>
      </w:r>
      <w:r>
        <w:rPr>
          <w:spacing w:val="-2"/>
        </w:rPr>
        <w:t xml:space="preserve"> </w:t>
      </w:r>
      <w:r>
        <w:t>поможет</w:t>
      </w:r>
      <w:r>
        <w:rPr>
          <w:spacing w:val="-2"/>
        </w:rPr>
        <w:t xml:space="preserve"> </w:t>
      </w:r>
      <w:r>
        <w:t>в</w:t>
      </w:r>
      <w:r>
        <w:rPr>
          <w:spacing w:val="-3"/>
        </w:rPr>
        <w:t xml:space="preserve"> </w:t>
      </w:r>
      <w:r>
        <w:t>решении</w:t>
      </w:r>
      <w:r>
        <w:rPr>
          <w:spacing w:val="-2"/>
        </w:rPr>
        <w:t xml:space="preserve"> </w:t>
      </w:r>
      <w:r>
        <w:t>проблемы...</w:t>
      </w:r>
      <w:r>
        <w:rPr>
          <w:spacing w:val="-2"/>
        </w:rPr>
        <w:t xml:space="preserve"> </w:t>
      </w:r>
      <w:r>
        <w:t>(опишите,</w:t>
      </w:r>
      <w:r>
        <w:rPr>
          <w:spacing w:val="-1"/>
        </w:rPr>
        <w:t xml:space="preserve"> </w:t>
      </w:r>
      <w:r>
        <w:rPr>
          <w:spacing w:val="-2"/>
        </w:rPr>
        <w:t>объясните)?</w:t>
      </w:r>
    </w:p>
    <w:p w14:paraId="40BAF968" w14:textId="77777777" w:rsidR="00847C56" w:rsidRDefault="00847C56" w:rsidP="003257C8">
      <w:pPr>
        <w:pStyle w:val="a3"/>
        <w:spacing w:before="1"/>
        <w:ind w:left="567" w:right="1181" w:firstLine="0"/>
      </w:pPr>
      <w:r>
        <w:t>Каким</w:t>
      </w:r>
      <w:r>
        <w:rPr>
          <w:spacing w:val="-6"/>
        </w:rPr>
        <w:t xml:space="preserve"> </w:t>
      </w:r>
      <w:r>
        <w:t>должно</w:t>
      </w:r>
      <w:r>
        <w:rPr>
          <w:spacing w:val="-5"/>
        </w:rPr>
        <w:t xml:space="preserve"> </w:t>
      </w:r>
      <w:r>
        <w:t>быть</w:t>
      </w:r>
      <w:r>
        <w:rPr>
          <w:spacing w:val="-3"/>
        </w:rPr>
        <w:t xml:space="preserve"> </w:t>
      </w:r>
      <w:r>
        <w:t>средство</w:t>
      </w:r>
      <w:r>
        <w:rPr>
          <w:spacing w:val="-5"/>
        </w:rPr>
        <w:t xml:space="preserve"> </w:t>
      </w:r>
      <w:r>
        <w:t>для</w:t>
      </w:r>
      <w:r>
        <w:rPr>
          <w:spacing w:val="-5"/>
        </w:rPr>
        <w:t xml:space="preserve"> </w:t>
      </w:r>
      <w:r>
        <w:t>решения</w:t>
      </w:r>
      <w:r>
        <w:rPr>
          <w:spacing w:val="-5"/>
        </w:rPr>
        <w:t xml:space="preserve"> </w:t>
      </w:r>
      <w:r>
        <w:t>проблемы...</w:t>
      </w:r>
      <w:r>
        <w:rPr>
          <w:spacing w:val="-5"/>
        </w:rPr>
        <w:t xml:space="preserve"> </w:t>
      </w:r>
      <w:r>
        <w:t>(опишите,</w:t>
      </w:r>
      <w:r>
        <w:rPr>
          <w:spacing w:val="-5"/>
        </w:rPr>
        <w:t xml:space="preserve"> </w:t>
      </w:r>
      <w:r>
        <w:t>смоделируйте)? Как сделать средство для решения проблемы (дайте инструкцию)?</w:t>
      </w:r>
    </w:p>
    <w:p w14:paraId="5FFEEF55" w14:textId="77777777" w:rsidR="00847C56" w:rsidRDefault="00847C56" w:rsidP="003257C8">
      <w:pPr>
        <w:pStyle w:val="a3"/>
        <w:ind w:left="567" w:right="1181" w:firstLine="0"/>
      </w:pPr>
      <w:r>
        <w:t>Как</w:t>
      </w:r>
      <w:r>
        <w:rPr>
          <w:spacing w:val="-2"/>
        </w:rPr>
        <w:t xml:space="preserve"> </w:t>
      </w:r>
      <w:r>
        <w:t>выглядело...</w:t>
      </w:r>
      <w:r>
        <w:rPr>
          <w:spacing w:val="-2"/>
        </w:rPr>
        <w:t xml:space="preserve"> </w:t>
      </w:r>
      <w:r>
        <w:t>(опишите,</w:t>
      </w:r>
      <w:r>
        <w:rPr>
          <w:spacing w:val="-1"/>
        </w:rPr>
        <w:t xml:space="preserve"> </w:t>
      </w:r>
      <w:r>
        <w:rPr>
          <w:spacing w:val="-2"/>
        </w:rPr>
        <w:t>реконструируйте)?</w:t>
      </w:r>
    </w:p>
    <w:p w14:paraId="523086F0" w14:textId="77777777" w:rsidR="00847C56" w:rsidRDefault="00847C56" w:rsidP="003257C8">
      <w:pPr>
        <w:pStyle w:val="a3"/>
        <w:ind w:left="567" w:right="1181" w:firstLine="0"/>
      </w:pPr>
      <w:r>
        <w:t>Как</w:t>
      </w:r>
      <w:r>
        <w:rPr>
          <w:spacing w:val="-3"/>
        </w:rPr>
        <w:t xml:space="preserve"> </w:t>
      </w:r>
      <w:r>
        <w:t>будет</w:t>
      </w:r>
      <w:r>
        <w:rPr>
          <w:spacing w:val="-2"/>
        </w:rPr>
        <w:t xml:space="preserve"> </w:t>
      </w:r>
      <w:r>
        <w:t>выглядеть...</w:t>
      </w:r>
      <w:r>
        <w:rPr>
          <w:spacing w:val="-3"/>
        </w:rPr>
        <w:t xml:space="preserve"> </w:t>
      </w:r>
      <w:r>
        <w:t>(опишите,</w:t>
      </w:r>
      <w:r>
        <w:rPr>
          <w:spacing w:val="-2"/>
        </w:rPr>
        <w:t xml:space="preserve"> спрогнозируйте)?</w:t>
      </w:r>
    </w:p>
    <w:p w14:paraId="2AB59715" w14:textId="77777777" w:rsidR="003257C8" w:rsidRDefault="00847C56" w:rsidP="003257C8">
      <w:pPr>
        <w:tabs>
          <w:tab w:val="left" w:pos="2188"/>
        </w:tabs>
        <w:ind w:left="567" w:right="1181"/>
        <w:jc w:val="both"/>
        <w:rPr>
          <w:sz w:val="24"/>
        </w:rPr>
      </w:pPr>
      <w:r w:rsidRPr="00856FBB">
        <w:rPr>
          <w:sz w:val="24"/>
        </w:rPr>
        <w:t>Основными</w:t>
      </w:r>
      <w:r w:rsidRPr="00856FBB">
        <w:rPr>
          <w:spacing w:val="-5"/>
          <w:sz w:val="24"/>
        </w:rPr>
        <w:t xml:space="preserve"> </w:t>
      </w:r>
      <w:r w:rsidRPr="00856FBB">
        <w:rPr>
          <w:sz w:val="24"/>
        </w:rPr>
        <w:t>формами</w:t>
      </w:r>
      <w:r w:rsidRPr="00856FBB">
        <w:rPr>
          <w:spacing w:val="-5"/>
          <w:sz w:val="24"/>
        </w:rPr>
        <w:t xml:space="preserve"> </w:t>
      </w:r>
      <w:r w:rsidRPr="00856FBB">
        <w:rPr>
          <w:sz w:val="24"/>
        </w:rPr>
        <w:t>представления</w:t>
      </w:r>
      <w:r w:rsidRPr="00856FBB">
        <w:rPr>
          <w:spacing w:val="-5"/>
          <w:sz w:val="24"/>
        </w:rPr>
        <w:t xml:space="preserve"> </w:t>
      </w:r>
      <w:r w:rsidRPr="00856FBB">
        <w:rPr>
          <w:sz w:val="24"/>
        </w:rPr>
        <w:t>итогов</w:t>
      </w:r>
      <w:r w:rsidRPr="00856FBB">
        <w:rPr>
          <w:spacing w:val="-6"/>
          <w:sz w:val="24"/>
        </w:rPr>
        <w:t xml:space="preserve"> </w:t>
      </w:r>
      <w:r w:rsidRPr="00856FBB">
        <w:rPr>
          <w:sz w:val="24"/>
        </w:rPr>
        <w:t>ПД</w:t>
      </w:r>
      <w:r w:rsidRPr="00856FBB">
        <w:rPr>
          <w:spacing w:val="-6"/>
          <w:sz w:val="24"/>
        </w:rPr>
        <w:t xml:space="preserve"> </w:t>
      </w:r>
      <w:r w:rsidRPr="00856FBB">
        <w:rPr>
          <w:sz w:val="24"/>
        </w:rPr>
        <w:t>являются: материальный объект, макет, конструкторское изделие;</w:t>
      </w:r>
    </w:p>
    <w:p w14:paraId="1371B7B4" w14:textId="77777777" w:rsidR="00847C56" w:rsidRPr="003257C8" w:rsidRDefault="00847C56" w:rsidP="003257C8">
      <w:pPr>
        <w:tabs>
          <w:tab w:val="left" w:pos="2188"/>
        </w:tabs>
        <w:ind w:left="567" w:right="1181"/>
        <w:jc w:val="both"/>
        <w:rPr>
          <w:sz w:val="24"/>
        </w:rPr>
      </w:pPr>
      <w:r>
        <w:t>отчетные</w:t>
      </w:r>
      <w:r>
        <w:rPr>
          <w:spacing w:val="-6"/>
        </w:rPr>
        <w:t xml:space="preserve"> </w:t>
      </w:r>
      <w:r>
        <w:t>материалы</w:t>
      </w:r>
      <w:r>
        <w:rPr>
          <w:spacing w:val="-3"/>
        </w:rPr>
        <w:t xml:space="preserve"> </w:t>
      </w:r>
      <w:r>
        <w:t>по проекту</w:t>
      </w:r>
      <w:r>
        <w:rPr>
          <w:spacing w:val="-7"/>
        </w:rPr>
        <w:t xml:space="preserve"> </w:t>
      </w:r>
      <w:r>
        <w:t>(тексты,</w:t>
      </w:r>
      <w:r>
        <w:rPr>
          <w:spacing w:val="-3"/>
        </w:rPr>
        <w:t xml:space="preserve"> </w:t>
      </w:r>
      <w:r>
        <w:t>мультимедийные</w:t>
      </w:r>
      <w:r>
        <w:rPr>
          <w:spacing w:val="-3"/>
        </w:rPr>
        <w:t xml:space="preserve"> </w:t>
      </w:r>
      <w:r>
        <w:rPr>
          <w:spacing w:val="-2"/>
        </w:rPr>
        <w:t>продукты).</w:t>
      </w:r>
    </w:p>
    <w:p w14:paraId="0CA13B47" w14:textId="77777777" w:rsidR="00847C56" w:rsidRPr="00856FBB" w:rsidRDefault="00847C56" w:rsidP="003257C8">
      <w:pPr>
        <w:tabs>
          <w:tab w:val="left" w:pos="2187"/>
        </w:tabs>
        <w:ind w:left="567" w:right="1181"/>
        <w:jc w:val="both"/>
        <w:rPr>
          <w:sz w:val="24"/>
        </w:rPr>
      </w:pPr>
      <w:r w:rsidRPr="00856FBB">
        <w:rPr>
          <w:sz w:val="24"/>
        </w:rPr>
        <w:t>Особенности организации ПД обучающихся в рамках внеурочной</w:t>
      </w:r>
      <w:r w:rsidRPr="00856FBB">
        <w:rPr>
          <w:spacing w:val="40"/>
          <w:sz w:val="24"/>
        </w:rPr>
        <w:t xml:space="preserve"> </w:t>
      </w:r>
      <w:r w:rsidRPr="00856FBB">
        <w:rPr>
          <w:sz w:val="24"/>
        </w:rPr>
        <w:t>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206BBFD4" w14:textId="77777777" w:rsidR="00847C56" w:rsidRPr="00856FBB" w:rsidRDefault="00847C56" w:rsidP="003257C8">
      <w:pPr>
        <w:tabs>
          <w:tab w:val="left" w:pos="2187"/>
        </w:tabs>
        <w:spacing w:before="1"/>
        <w:ind w:left="567" w:right="1181"/>
        <w:jc w:val="both"/>
        <w:rPr>
          <w:sz w:val="24"/>
        </w:rPr>
      </w:pPr>
      <w:r w:rsidRPr="00856FBB">
        <w:rPr>
          <w:sz w:val="24"/>
        </w:rP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w:t>
      </w:r>
      <w:r w:rsidRPr="00856FBB">
        <w:rPr>
          <w:spacing w:val="-2"/>
          <w:sz w:val="24"/>
        </w:rPr>
        <w:t>проектирования:</w:t>
      </w:r>
    </w:p>
    <w:p w14:paraId="60AAE1DC" w14:textId="77777777" w:rsidR="00847C56" w:rsidRDefault="00847C56" w:rsidP="003257C8">
      <w:pPr>
        <w:pStyle w:val="a3"/>
        <w:ind w:left="567" w:right="1181" w:firstLine="0"/>
      </w:pPr>
      <w:r>
        <w:rPr>
          <w:spacing w:val="-2"/>
        </w:rPr>
        <w:t>гуманитарное;</w:t>
      </w:r>
    </w:p>
    <w:p w14:paraId="16A79775" w14:textId="77777777" w:rsidR="00847C56" w:rsidRDefault="00847C56" w:rsidP="003257C8">
      <w:pPr>
        <w:pStyle w:val="a3"/>
        <w:ind w:left="567" w:right="1181" w:firstLine="0"/>
      </w:pPr>
      <w:r>
        <w:rPr>
          <w:spacing w:val="-2"/>
        </w:rPr>
        <w:t>естественнонаучное; социально-ориентированное; инженерно-техническое;</w:t>
      </w:r>
    </w:p>
    <w:p w14:paraId="366A1183" w14:textId="77777777" w:rsidR="00847C56" w:rsidRDefault="00847C56" w:rsidP="003257C8">
      <w:pPr>
        <w:pStyle w:val="a3"/>
        <w:ind w:left="567" w:right="1181" w:firstLine="0"/>
      </w:pPr>
      <w:r>
        <w:rPr>
          <w:spacing w:val="-2"/>
        </w:rPr>
        <w:t>художественно-творческое; спортивно-оздоровительное; туристско-краеведческое.</w:t>
      </w:r>
    </w:p>
    <w:p w14:paraId="1E2E964C" w14:textId="77777777" w:rsidR="00847C56" w:rsidRPr="00856FBB" w:rsidRDefault="00847C56" w:rsidP="003257C8">
      <w:pPr>
        <w:tabs>
          <w:tab w:val="left" w:pos="2188"/>
        </w:tabs>
        <w:ind w:left="567" w:right="1181"/>
        <w:jc w:val="both"/>
        <w:rPr>
          <w:sz w:val="24"/>
        </w:rPr>
      </w:pPr>
      <w:r w:rsidRPr="00856FBB">
        <w:rPr>
          <w:sz w:val="24"/>
        </w:rPr>
        <w:t>В</w:t>
      </w:r>
      <w:r w:rsidRPr="00856FBB">
        <w:rPr>
          <w:spacing w:val="-6"/>
          <w:sz w:val="24"/>
        </w:rPr>
        <w:t xml:space="preserve"> </w:t>
      </w:r>
      <w:r w:rsidRPr="00856FBB">
        <w:rPr>
          <w:sz w:val="24"/>
        </w:rPr>
        <w:t>качестве</w:t>
      </w:r>
      <w:r w:rsidRPr="00856FBB">
        <w:rPr>
          <w:spacing w:val="-5"/>
          <w:sz w:val="24"/>
        </w:rPr>
        <w:t xml:space="preserve"> </w:t>
      </w:r>
      <w:r w:rsidRPr="00856FBB">
        <w:rPr>
          <w:sz w:val="24"/>
        </w:rPr>
        <w:t>основных</w:t>
      </w:r>
      <w:r w:rsidRPr="00856FBB">
        <w:rPr>
          <w:spacing w:val="-3"/>
          <w:sz w:val="24"/>
        </w:rPr>
        <w:t xml:space="preserve"> </w:t>
      </w:r>
      <w:r w:rsidRPr="00856FBB">
        <w:rPr>
          <w:sz w:val="24"/>
        </w:rPr>
        <w:t>форм</w:t>
      </w:r>
      <w:r w:rsidRPr="00856FBB">
        <w:rPr>
          <w:spacing w:val="-4"/>
          <w:sz w:val="24"/>
        </w:rPr>
        <w:t xml:space="preserve"> </w:t>
      </w:r>
      <w:r w:rsidRPr="00856FBB">
        <w:rPr>
          <w:sz w:val="24"/>
        </w:rPr>
        <w:t>организации</w:t>
      </w:r>
      <w:r w:rsidRPr="00856FBB">
        <w:rPr>
          <w:spacing w:val="-4"/>
          <w:sz w:val="24"/>
        </w:rPr>
        <w:t xml:space="preserve"> </w:t>
      </w:r>
      <w:r w:rsidRPr="00856FBB">
        <w:rPr>
          <w:sz w:val="24"/>
        </w:rPr>
        <w:t>ПД</w:t>
      </w:r>
      <w:r w:rsidRPr="00856FBB">
        <w:rPr>
          <w:spacing w:val="-5"/>
          <w:sz w:val="24"/>
        </w:rPr>
        <w:t xml:space="preserve"> </w:t>
      </w:r>
      <w:r w:rsidRPr="00856FBB">
        <w:rPr>
          <w:sz w:val="24"/>
        </w:rPr>
        <w:t>могут</w:t>
      </w:r>
      <w:r w:rsidRPr="00856FBB">
        <w:rPr>
          <w:spacing w:val="-4"/>
          <w:sz w:val="24"/>
        </w:rPr>
        <w:t xml:space="preserve"> </w:t>
      </w:r>
      <w:r w:rsidRPr="00856FBB">
        <w:rPr>
          <w:sz w:val="24"/>
        </w:rPr>
        <w:t>быть</w:t>
      </w:r>
      <w:r w:rsidRPr="00856FBB">
        <w:rPr>
          <w:spacing w:val="-4"/>
          <w:sz w:val="24"/>
        </w:rPr>
        <w:t xml:space="preserve"> </w:t>
      </w:r>
      <w:r w:rsidRPr="00856FBB">
        <w:rPr>
          <w:sz w:val="24"/>
        </w:rPr>
        <w:t>использованы: творческие мастерские;</w:t>
      </w:r>
    </w:p>
    <w:p w14:paraId="7C48B4ED" w14:textId="77777777" w:rsidR="00847C56" w:rsidRDefault="00847C56" w:rsidP="003257C8">
      <w:pPr>
        <w:pStyle w:val="a3"/>
        <w:ind w:left="567" w:right="1181" w:firstLine="0"/>
      </w:pPr>
      <w:r>
        <w:t>экспериментальные</w:t>
      </w:r>
      <w:r>
        <w:rPr>
          <w:spacing w:val="-15"/>
        </w:rPr>
        <w:t xml:space="preserve"> </w:t>
      </w:r>
      <w:r>
        <w:t>лаборатории; конструкторское бюро;</w:t>
      </w:r>
    </w:p>
    <w:p w14:paraId="0C51E7B4" w14:textId="77777777" w:rsidR="00847C56" w:rsidRDefault="00847C56" w:rsidP="003257C8">
      <w:pPr>
        <w:pStyle w:val="a3"/>
        <w:ind w:left="567" w:right="1181" w:firstLine="0"/>
      </w:pPr>
      <w:r>
        <w:t>проектные</w:t>
      </w:r>
      <w:r>
        <w:rPr>
          <w:spacing w:val="-15"/>
        </w:rPr>
        <w:t xml:space="preserve"> </w:t>
      </w:r>
      <w:r>
        <w:t xml:space="preserve">недели; </w:t>
      </w:r>
      <w:r>
        <w:rPr>
          <w:spacing w:val="-2"/>
        </w:rPr>
        <w:t>практикумы.</w:t>
      </w:r>
    </w:p>
    <w:p w14:paraId="3D32A4C1" w14:textId="77777777" w:rsidR="00847C56" w:rsidRPr="00856FBB" w:rsidRDefault="00847C56" w:rsidP="003257C8">
      <w:pPr>
        <w:tabs>
          <w:tab w:val="left" w:pos="2188"/>
        </w:tabs>
        <w:spacing w:before="1"/>
        <w:ind w:left="567" w:right="1181"/>
        <w:jc w:val="both"/>
        <w:rPr>
          <w:sz w:val="24"/>
        </w:rPr>
      </w:pPr>
      <w:r w:rsidRPr="00856FBB">
        <w:rPr>
          <w:sz w:val="24"/>
        </w:rPr>
        <w:t>Формами</w:t>
      </w:r>
      <w:r w:rsidRPr="00856FBB">
        <w:rPr>
          <w:spacing w:val="-4"/>
          <w:sz w:val="24"/>
        </w:rPr>
        <w:t xml:space="preserve"> </w:t>
      </w:r>
      <w:r w:rsidRPr="00856FBB">
        <w:rPr>
          <w:sz w:val="24"/>
        </w:rPr>
        <w:t>представления</w:t>
      </w:r>
      <w:r w:rsidRPr="00856FBB">
        <w:rPr>
          <w:spacing w:val="-4"/>
          <w:sz w:val="24"/>
        </w:rPr>
        <w:t xml:space="preserve"> </w:t>
      </w:r>
      <w:r w:rsidRPr="00856FBB">
        <w:rPr>
          <w:sz w:val="24"/>
        </w:rPr>
        <w:t>итогов</w:t>
      </w:r>
      <w:r w:rsidRPr="00856FBB">
        <w:rPr>
          <w:spacing w:val="-5"/>
          <w:sz w:val="24"/>
        </w:rPr>
        <w:t xml:space="preserve"> </w:t>
      </w:r>
      <w:r w:rsidRPr="00856FBB">
        <w:rPr>
          <w:sz w:val="24"/>
        </w:rPr>
        <w:t>ПД</w:t>
      </w:r>
      <w:r w:rsidRPr="00856FBB">
        <w:rPr>
          <w:spacing w:val="-5"/>
          <w:sz w:val="24"/>
        </w:rPr>
        <w:t xml:space="preserve"> </w:t>
      </w:r>
      <w:r w:rsidRPr="00856FBB">
        <w:rPr>
          <w:sz w:val="24"/>
        </w:rPr>
        <w:t>во</w:t>
      </w:r>
      <w:r w:rsidRPr="00856FBB">
        <w:rPr>
          <w:spacing w:val="-4"/>
          <w:sz w:val="24"/>
        </w:rPr>
        <w:t xml:space="preserve"> </w:t>
      </w:r>
      <w:r w:rsidRPr="00856FBB">
        <w:rPr>
          <w:sz w:val="24"/>
        </w:rPr>
        <w:t>внеурочное</w:t>
      </w:r>
      <w:r w:rsidRPr="00856FBB">
        <w:rPr>
          <w:spacing w:val="-5"/>
          <w:sz w:val="24"/>
        </w:rPr>
        <w:t xml:space="preserve"> </w:t>
      </w:r>
      <w:r w:rsidRPr="00856FBB">
        <w:rPr>
          <w:sz w:val="24"/>
        </w:rPr>
        <w:t>время</w:t>
      </w:r>
      <w:r w:rsidRPr="00856FBB">
        <w:rPr>
          <w:spacing w:val="-4"/>
          <w:sz w:val="24"/>
        </w:rPr>
        <w:t xml:space="preserve"> </w:t>
      </w:r>
      <w:r w:rsidRPr="00856FBB">
        <w:rPr>
          <w:sz w:val="24"/>
        </w:rPr>
        <w:t>являются: материальный продукт (объект, макет, конструкторское изделие и другое);</w:t>
      </w:r>
    </w:p>
    <w:p w14:paraId="5AE75B13" w14:textId="77777777" w:rsidR="00847C56" w:rsidRDefault="00847C56" w:rsidP="003257C8">
      <w:pPr>
        <w:pStyle w:val="a3"/>
        <w:ind w:left="567" w:right="1181" w:firstLine="0"/>
      </w:pPr>
      <w:r>
        <w:t>медийный</w:t>
      </w:r>
      <w:r>
        <w:rPr>
          <w:spacing w:val="67"/>
          <w:w w:val="150"/>
        </w:rPr>
        <w:t xml:space="preserve">  </w:t>
      </w:r>
      <w:r>
        <w:t>продукт</w:t>
      </w:r>
      <w:r>
        <w:rPr>
          <w:spacing w:val="68"/>
          <w:w w:val="150"/>
        </w:rPr>
        <w:t xml:space="preserve">  </w:t>
      </w:r>
      <w:r>
        <w:t>(плакат,</w:t>
      </w:r>
      <w:r>
        <w:rPr>
          <w:spacing w:val="68"/>
          <w:w w:val="150"/>
        </w:rPr>
        <w:t xml:space="preserve">  </w:t>
      </w:r>
      <w:r>
        <w:t>газета,</w:t>
      </w:r>
      <w:r>
        <w:rPr>
          <w:spacing w:val="68"/>
          <w:w w:val="150"/>
        </w:rPr>
        <w:t xml:space="preserve">  </w:t>
      </w:r>
      <w:r>
        <w:t>журнал,</w:t>
      </w:r>
      <w:r>
        <w:rPr>
          <w:spacing w:val="68"/>
          <w:w w:val="150"/>
        </w:rPr>
        <w:t xml:space="preserve">  </w:t>
      </w:r>
      <w:r>
        <w:t>рекламная</w:t>
      </w:r>
      <w:r>
        <w:rPr>
          <w:spacing w:val="68"/>
          <w:w w:val="150"/>
        </w:rPr>
        <w:t xml:space="preserve">  </w:t>
      </w:r>
      <w:r>
        <w:t>продукция,</w:t>
      </w:r>
      <w:r>
        <w:rPr>
          <w:spacing w:val="68"/>
          <w:w w:val="150"/>
        </w:rPr>
        <w:t xml:space="preserve">  </w:t>
      </w:r>
      <w:r>
        <w:t>фильм и другие);</w:t>
      </w:r>
    </w:p>
    <w:p w14:paraId="789DD55F" w14:textId="77777777" w:rsidR="00847C56" w:rsidRDefault="00847C56" w:rsidP="003257C8">
      <w:pPr>
        <w:pStyle w:val="a3"/>
        <w:ind w:left="567" w:right="1181" w:firstLine="0"/>
      </w:pPr>
      <w:r>
        <w:t>публичное мероприятие (образовательное событие, социальное мероприятие (акция), театральная постановка и другие);</w:t>
      </w:r>
    </w:p>
    <w:p w14:paraId="5A0F85D0" w14:textId="77777777" w:rsidR="00847C56" w:rsidRDefault="00847C56" w:rsidP="003257C8">
      <w:pPr>
        <w:pStyle w:val="a3"/>
        <w:ind w:left="567" w:right="1181" w:firstLine="0"/>
      </w:pPr>
      <w:r>
        <w:t>отчетные</w:t>
      </w:r>
      <w:r>
        <w:rPr>
          <w:spacing w:val="-6"/>
        </w:rPr>
        <w:t xml:space="preserve"> </w:t>
      </w:r>
      <w:r>
        <w:t>материалы</w:t>
      </w:r>
      <w:r>
        <w:rPr>
          <w:spacing w:val="-3"/>
        </w:rPr>
        <w:t xml:space="preserve"> </w:t>
      </w:r>
      <w:r>
        <w:t>по проекту</w:t>
      </w:r>
      <w:r>
        <w:rPr>
          <w:spacing w:val="-7"/>
        </w:rPr>
        <w:t xml:space="preserve"> </w:t>
      </w:r>
      <w:r>
        <w:t>(тексты,</w:t>
      </w:r>
      <w:r>
        <w:rPr>
          <w:spacing w:val="-3"/>
        </w:rPr>
        <w:t xml:space="preserve"> </w:t>
      </w:r>
      <w:r>
        <w:t>мультимедийные</w:t>
      </w:r>
      <w:r>
        <w:rPr>
          <w:spacing w:val="-3"/>
        </w:rPr>
        <w:t xml:space="preserve"> </w:t>
      </w:r>
      <w:r>
        <w:rPr>
          <w:spacing w:val="-2"/>
        </w:rPr>
        <w:t>продукты).</w:t>
      </w:r>
    </w:p>
    <w:p w14:paraId="208D5069" w14:textId="77777777" w:rsidR="00847C56" w:rsidRPr="00856FBB" w:rsidRDefault="00847C56" w:rsidP="003257C8">
      <w:pPr>
        <w:tabs>
          <w:tab w:val="left" w:pos="2187"/>
        </w:tabs>
        <w:ind w:left="567" w:right="1181"/>
        <w:jc w:val="both"/>
        <w:rPr>
          <w:sz w:val="24"/>
        </w:rPr>
      </w:pPr>
      <w:r w:rsidRPr="00856FBB">
        <w:rPr>
          <w:sz w:val="24"/>
        </w:rPr>
        <w:t>При</w:t>
      </w:r>
      <w:r w:rsidRPr="00856FBB">
        <w:rPr>
          <w:spacing w:val="78"/>
          <w:sz w:val="24"/>
        </w:rPr>
        <w:t xml:space="preserve">  </w:t>
      </w:r>
      <w:r w:rsidRPr="00856FBB">
        <w:rPr>
          <w:sz w:val="24"/>
        </w:rPr>
        <w:t>оценивании</w:t>
      </w:r>
      <w:r w:rsidRPr="00856FBB">
        <w:rPr>
          <w:spacing w:val="78"/>
          <w:sz w:val="24"/>
        </w:rPr>
        <w:t xml:space="preserve">  </w:t>
      </w:r>
      <w:r w:rsidRPr="00856FBB">
        <w:rPr>
          <w:sz w:val="24"/>
        </w:rPr>
        <w:t>результатов</w:t>
      </w:r>
      <w:r w:rsidRPr="00856FBB">
        <w:rPr>
          <w:spacing w:val="79"/>
          <w:sz w:val="24"/>
        </w:rPr>
        <w:t xml:space="preserve">  </w:t>
      </w:r>
      <w:r w:rsidRPr="00856FBB">
        <w:rPr>
          <w:sz w:val="24"/>
        </w:rPr>
        <w:t>ПД</w:t>
      </w:r>
      <w:r w:rsidRPr="00856FBB">
        <w:rPr>
          <w:spacing w:val="77"/>
          <w:sz w:val="24"/>
        </w:rPr>
        <w:t xml:space="preserve">  </w:t>
      </w:r>
      <w:r w:rsidRPr="00856FBB">
        <w:rPr>
          <w:sz w:val="24"/>
        </w:rPr>
        <w:t>следует</w:t>
      </w:r>
      <w:r w:rsidRPr="00856FBB">
        <w:rPr>
          <w:spacing w:val="79"/>
          <w:sz w:val="24"/>
        </w:rPr>
        <w:t xml:space="preserve">  </w:t>
      </w:r>
      <w:r w:rsidRPr="00856FBB">
        <w:rPr>
          <w:sz w:val="24"/>
        </w:rPr>
        <w:t>ориентироваться</w:t>
      </w:r>
      <w:r w:rsidRPr="00856FBB">
        <w:rPr>
          <w:spacing w:val="78"/>
          <w:sz w:val="24"/>
        </w:rPr>
        <w:t xml:space="preserve">  </w:t>
      </w:r>
      <w:r w:rsidRPr="00856FBB">
        <w:rPr>
          <w:sz w:val="24"/>
        </w:rPr>
        <w:t>на</w:t>
      </w:r>
      <w:r w:rsidRPr="00856FBB">
        <w:rPr>
          <w:spacing w:val="77"/>
          <w:sz w:val="24"/>
        </w:rPr>
        <w:t xml:space="preserve">  </w:t>
      </w:r>
      <w:r w:rsidRPr="00856FBB">
        <w:rPr>
          <w:sz w:val="24"/>
        </w:rPr>
        <w:t>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14:paraId="6852896F" w14:textId="77777777" w:rsidR="00847C56" w:rsidRPr="00856FBB" w:rsidRDefault="00847C56" w:rsidP="003257C8">
      <w:pPr>
        <w:tabs>
          <w:tab w:val="left" w:pos="2187"/>
        </w:tabs>
        <w:ind w:left="567" w:right="1181"/>
        <w:jc w:val="both"/>
        <w:rPr>
          <w:sz w:val="24"/>
        </w:rPr>
      </w:pPr>
      <w:r w:rsidRPr="00856FBB">
        <w:rPr>
          <w:sz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16F577E" w14:textId="77777777" w:rsidR="00847C56" w:rsidRDefault="00847C56" w:rsidP="003257C8">
      <w:pPr>
        <w:pStyle w:val="a3"/>
        <w:ind w:left="567" w:right="1181" w:firstLine="0"/>
      </w:pPr>
      <w:r>
        <w:t>понимание проблемы, связанных с нею цели и задач; умение</w:t>
      </w:r>
      <w:r>
        <w:rPr>
          <w:spacing w:val="-8"/>
        </w:rPr>
        <w:t xml:space="preserve"> </w:t>
      </w:r>
      <w:r>
        <w:t>определить</w:t>
      </w:r>
      <w:r>
        <w:rPr>
          <w:spacing w:val="-6"/>
        </w:rPr>
        <w:t xml:space="preserve"> </w:t>
      </w:r>
      <w:r>
        <w:t>оптимальный</w:t>
      </w:r>
      <w:r>
        <w:rPr>
          <w:spacing w:val="-9"/>
        </w:rPr>
        <w:t xml:space="preserve"> </w:t>
      </w:r>
      <w:r>
        <w:t>путь</w:t>
      </w:r>
      <w:r>
        <w:rPr>
          <w:spacing w:val="-6"/>
        </w:rPr>
        <w:t xml:space="preserve"> </w:t>
      </w:r>
      <w:r>
        <w:t>решения</w:t>
      </w:r>
      <w:r>
        <w:rPr>
          <w:spacing w:val="-7"/>
        </w:rPr>
        <w:t xml:space="preserve"> </w:t>
      </w:r>
      <w:r>
        <w:t>проблемы; умение планировать и работать по плану;</w:t>
      </w:r>
    </w:p>
    <w:p w14:paraId="677C5363" w14:textId="77777777" w:rsidR="00847C56" w:rsidRDefault="00847C56" w:rsidP="003257C8">
      <w:pPr>
        <w:pStyle w:val="a3"/>
        <w:ind w:left="567" w:right="1181" w:firstLine="0"/>
      </w:pPr>
      <w:r>
        <w:t>умение реализовать проектный замысел и оформить его в виде реального «продукта»; умение осуществлять самооценку</w:t>
      </w:r>
      <w:r>
        <w:rPr>
          <w:spacing w:val="-1"/>
        </w:rPr>
        <w:t xml:space="preserve"> </w:t>
      </w:r>
      <w:r>
        <w:t>деятельности и результата, взаимоценку</w:t>
      </w:r>
      <w:r>
        <w:rPr>
          <w:spacing w:val="-4"/>
        </w:rPr>
        <w:t xml:space="preserve"> </w:t>
      </w:r>
      <w:r>
        <w:t>деятельности в</w:t>
      </w:r>
      <w:r w:rsidR="003257C8">
        <w:t xml:space="preserve"> </w:t>
      </w:r>
      <w:r>
        <w:rPr>
          <w:spacing w:val="-2"/>
        </w:rPr>
        <w:t>группе.</w:t>
      </w:r>
    </w:p>
    <w:p w14:paraId="2797FC45" w14:textId="77777777" w:rsidR="00847C56" w:rsidRPr="00856FBB" w:rsidRDefault="00847C56" w:rsidP="003257C8">
      <w:pPr>
        <w:tabs>
          <w:tab w:val="left" w:pos="2188"/>
        </w:tabs>
        <w:ind w:left="567" w:right="1181"/>
        <w:jc w:val="both"/>
        <w:rPr>
          <w:sz w:val="24"/>
        </w:rPr>
      </w:pPr>
      <w:r w:rsidRPr="00856FBB">
        <w:rPr>
          <w:sz w:val="24"/>
        </w:rPr>
        <w:t>В</w:t>
      </w:r>
      <w:r w:rsidRPr="00856FBB">
        <w:rPr>
          <w:spacing w:val="-10"/>
          <w:sz w:val="24"/>
        </w:rPr>
        <w:t xml:space="preserve"> </w:t>
      </w:r>
      <w:r w:rsidRPr="00856FBB">
        <w:rPr>
          <w:sz w:val="24"/>
        </w:rPr>
        <w:t>процессе</w:t>
      </w:r>
      <w:r w:rsidRPr="00856FBB">
        <w:rPr>
          <w:spacing w:val="-4"/>
          <w:sz w:val="24"/>
        </w:rPr>
        <w:t xml:space="preserve"> </w:t>
      </w:r>
      <w:r w:rsidRPr="00856FBB">
        <w:rPr>
          <w:sz w:val="24"/>
        </w:rPr>
        <w:t>публичной</w:t>
      </w:r>
      <w:r w:rsidRPr="00856FBB">
        <w:rPr>
          <w:spacing w:val="-5"/>
          <w:sz w:val="24"/>
        </w:rPr>
        <w:t xml:space="preserve"> </w:t>
      </w:r>
      <w:r w:rsidRPr="00856FBB">
        <w:rPr>
          <w:sz w:val="24"/>
        </w:rPr>
        <w:t>презентации</w:t>
      </w:r>
      <w:r w:rsidRPr="00856FBB">
        <w:rPr>
          <w:spacing w:val="-5"/>
          <w:sz w:val="24"/>
        </w:rPr>
        <w:t xml:space="preserve"> </w:t>
      </w:r>
      <w:r w:rsidRPr="00856FBB">
        <w:rPr>
          <w:sz w:val="24"/>
        </w:rPr>
        <w:t>результатов</w:t>
      </w:r>
      <w:r w:rsidRPr="00856FBB">
        <w:rPr>
          <w:spacing w:val="-6"/>
          <w:sz w:val="24"/>
        </w:rPr>
        <w:t xml:space="preserve"> </w:t>
      </w:r>
      <w:r w:rsidRPr="00856FBB">
        <w:rPr>
          <w:sz w:val="24"/>
        </w:rPr>
        <w:t>проекта</w:t>
      </w:r>
      <w:r w:rsidRPr="00856FBB">
        <w:rPr>
          <w:spacing w:val="-5"/>
          <w:sz w:val="24"/>
        </w:rPr>
        <w:t xml:space="preserve"> </w:t>
      </w:r>
      <w:r w:rsidRPr="00856FBB">
        <w:rPr>
          <w:spacing w:val="-2"/>
          <w:sz w:val="24"/>
        </w:rPr>
        <w:t>оценивается:</w:t>
      </w:r>
    </w:p>
    <w:p w14:paraId="0CB5ADD9" w14:textId="77777777" w:rsidR="00847C56" w:rsidRDefault="00847C56" w:rsidP="003257C8">
      <w:pPr>
        <w:pStyle w:val="a3"/>
        <w:tabs>
          <w:tab w:val="left" w:pos="2700"/>
          <w:tab w:val="left" w:pos="5711"/>
          <w:tab w:val="left" w:pos="6782"/>
          <w:tab w:val="left" w:pos="9233"/>
        </w:tabs>
        <w:ind w:left="567" w:right="1181" w:firstLine="0"/>
      </w:pPr>
      <w:r>
        <w:t xml:space="preserve">качество защиты проекта (четкость и ясность изложения задачи; убедительность </w:t>
      </w:r>
      <w:r>
        <w:rPr>
          <w:spacing w:val="-2"/>
        </w:rPr>
        <w:t>рассуждений;</w:t>
      </w:r>
      <w:r w:rsidR="003257C8">
        <w:t xml:space="preserve"> </w:t>
      </w:r>
      <w:r>
        <w:rPr>
          <w:spacing w:val="-2"/>
        </w:rPr>
        <w:t>последовательность</w:t>
      </w:r>
      <w:r w:rsidR="003257C8">
        <w:t xml:space="preserve"> </w:t>
      </w:r>
      <w:r>
        <w:rPr>
          <w:spacing w:val="-10"/>
        </w:rPr>
        <w:t>в</w:t>
      </w:r>
      <w:r w:rsidR="003257C8">
        <w:t xml:space="preserve"> </w:t>
      </w:r>
      <w:r>
        <w:rPr>
          <w:spacing w:val="-2"/>
        </w:rPr>
        <w:t>аргументации;</w:t>
      </w:r>
      <w:r w:rsidR="003257C8">
        <w:t xml:space="preserve"> </w:t>
      </w:r>
      <w:r>
        <w:rPr>
          <w:spacing w:val="-2"/>
        </w:rPr>
        <w:t xml:space="preserve">логичность </w:t>
      </w:r>
      <w:r>
        <w:t>и оригинальность);</w:t>
      </w:r>
    </w:p>
    <w:p w14:paraId="30DB1BF3" w14:textId="77777777" w:rsidR="00847C56" w:rsidRDefault="00847C56" w:rsidP="003257C8">
      <w:pPr>
        <w:pStyle w:val="a3"/>
        <w:ind w:left="567" w:right="1181" w:firstLine="0"/>
      </w:pPr>
      <w:r>
        <w:t>качество наглядного представления проекта (использование рисунков, схем, графиков, моделей и других средств наглядной презентации);</w:t>
      </w:r>
    </w:p>
    <w:p w14:paraId="60CC0301" w14:textId="77777777" w:rsidR="00847C56" w:rsidRDefault="00847C56" w:rsidP="003257C8">
      <w:pPr>
        <w:pStyle w:val="a3"/>
        <w:ind w:left="567" w:right="1181" w:firstLine="0"/>
      </w:pPr>
      <w:r>
        <w:t xml:space="preserve">качество письменного текста (соответствие плану, оформление работы, грамотность </w:t>
      </w:r>
      <w:r>
        <w:rPr>
          <w:spacing w:val="-2"/>
        </w:rPr>
        <w:t>изложения);</w:t>
      </w:r>
    </w:p>
    <w:p w14:paraId="0D9C3361" w14:textId="77777777" w:rsidR="00847C56" w:rsidRDefault="00847C56" w:rsidP="003257C8">
      <w:pPr>
        <w:pStyle w:val="a3"/>
        <w:ind w:left="567" w:right="1181" w:firstLine="0"/>
      </w:pPr>
      <w:r>
        <w:t>уровень коммуникативных умений (умение отвечать на поставленные вопросы, аргументировать</w:t>
      </w:r>
      <w:r>
        <w:rPr>
          <w:spacing w:val="80"/>
          <w:w w:val="150"/>
        </w:rPr>
        <w:t xml:space="preserve">   </w:t>
      </w:r>
      <w:r>
        <w:t>и</w:t>
      </w:r>
      <w:r>
        <w:rPr>
          <w:spacing w:val="80"/>
          <w:w w:val="150"/>
        </w:rPr>
        <w:t xml:space="preserve">   </w:t>
      </w:r>
      <w:r>
        <w:t>отстаивать</w:t>
      </w:r>
      <w:r>
        <w:rPr>
          <w:spacing w:val="80"/>
          <w:w w:val="150"/>
        </w:rPr>
        <w:t xml:space="preserve">   </w:t>
      </w:r>
      <w:r>
        <w:t>собственную</w:t>
      </w:r>
      <w:r>
        <w:rPr>
          <w:spacing w:val="80"/>
          <w:w w:val="150"/>
        </w:rPr>
        <w:t xml:space="preserve">   </w:t>
      </w:r>
      <w:r>
        <w:t>точку</w:t>
      </w:r>
      <w:r>
        <w:rPr>
          <w:spacing w:val="80"/>
          <w:w w:val="150"/>
        </w:rPr>
        <w:t xml:space="preserve">   </w:t>
      </w:r>
      <w:r>
        <w:t>зрения,</w:t>
      </w:r>
      <w:r>
        <w:rPr>
          <w:spacing w:val="80"/>
          <w:w w:val="150"/>
        </w:rPr>
        <w:t xml:space="preserve">   </w:t>
      </w:r>
      <w:r>
        <w:t>участвовать в дискуссии).</w:t>
      </w:r>
    </w:p>
    <w:p w14:paraId="3C6BC6F0" w14:textId="77777777" w:rsidR="00847C56" w:rsidRDefault="00847C56" w:rsidP="003257C8">
      <w:pPr>
        <w:pStyle w:val="a3"/>
        <w:ind w:left="567" w:right="1181" w:firstLine="0"/>
      </w:pPr>
    </w:p>
    <w:p w14:paraId="0DBBAF98" w14:textId="77777777" w:rsidR="00847C56" w:rsidRDefault="00847C56" w:rsidP="003257C8">
      <w:pPr>
        <w:ind w:left="567" w:right="1181"/>
        <w:jc w:val="both"/>
      </w:pPr>
    </w:p>
    <w:p w14:paraId="744C1BDA" w14:textId="77777777" w:rsidR="003257C8" w:rsidRDefault="003257C8" w:rsidP="003257C8">
      <w:pPr>
        <w:pStyle w:val="2"/>
        <w:ind w:left="567" w:right="1181"/>
        <w:jc w:val="left"/>
        <w:rPr>
          <w:spacing w:val="-2"/>
        </w:rPr>
      </w:pPr>
      <w:r>
        <w:t>2.2.3.</w:t>
      </w:r>
      <w:r>
        <w:rPr>
          <w:spacing w:val="-6"/>
        </w:rPr>
        <w:t xml:space="preserve"> </w:t>
      </w:r>
      <w:r>
        <w:t>Организационный</w:t>
      </w:r>
      <w:r>
        <w:rPr>
          <w:spacing w:val="-6"/>
        </w:rPr>
        <w:t xml:space="preserve"> </w:t>
      </w:r>
      <w:r>
        <w:rPr>
          <w:spacing w:val="-2"/>
        </w:rPr>
        <w:t>раздел.</w:t>
      </w:r>
    </w:p>
    <w:p w14:paraId="26D57EE5" w14:textId="77777777" w:rsidR="003257C8" w:rsidRDefault="003257C8" w:rsidP="003257C8">
      <w:pPr>
        <w:pStyle w:val="2"/>
        <w:ind w:left="567" w:right="1181"/>
        <w:jc w:val="left"/>
      </w:pPr>
    </w:p>
    <w:p w14:paraId="6771E50A" w14:textId="77777777" w:rsidR="003257C8" w:rsidRPr="00856FBB" w:rsidRDefault="003257C8" w:rsidP="003257C8">
      <w:pPr>
        <w:tabs>
          <w:tab w:val="left" w:pos="1887"/>
          <w:tab w:val="left" w:pos="3187"/>
          <w:tab w:val="left" w:pos="5382"/>
          <w:tab w:val="left" w:pos="7099"/>
          <w:tab w:val="left" w:pos="9464"/>
        </w:tabs>
        <w:ind w:left="567" w:right="1181"/>
        <w:jc w:val="both"/>
        <w:rPr>
          <w:sz w:val="24"/>
        </w:rPr>
      </w:pPr>
      <w:r>
        <w:rPr>
          <w:spacing w:val="-2"/>
          <w:sz w:val="24"/>
        </w:rPr>
        <w:t xml:space="preserve"> </w:t>
      </w:r>
      <w:r w:rsidRPr="00856FBB">
        <w:rPr>
          <w:spacing w:val="-2"/>
          <w:sz w:val="24"/>
        </w:rPr>
        <w:t>Формы</w:t>
      </w:r>
      <w:r>
        <w:rPr>
          <w:sz w:val="24"/>
        </w:rPr>
        <w:t xml:space="preserve"> </w:t>
      </w:r>
      <w:r w:rsidRPr="00856FBB">
        <w:rPr>
          <w:spacing w:val="-2"/>
          <w:sz w:val="24"/>
        </w:rPr>
        <w:t>взаимодействия</w:t>
      </w:r>
      <w:r w:rsidRPr="00856FBB">
        <w:rPr>
          <w:sz w:val="24"/>
        </w:rPr>
        <w:tab/>
      </w:r>
      <w:r w:rsidRPr="00856FBB">
        <w:rPr>
          <w:spacing w:val="-2"/>
          <w:sz w:val="24"/>
        </w:rPr>
        <w:t>участников</w:t>
      </w:r>
      <w:r>
        <w:rPr>
          <w:sz w:val="24"/>
        </w:rPr>
        <w:t xml:space="preserve"> </w:t>
      </w:r>
      <w:r w:rsidRPr="00856FBB">
        <w:rPr>
          <w:spacing w:val="-2"/>
          <w:sz w:val="24"/>
        </w:rPr>
        <w:t>образовательного</w:t>
      </w:r>
      <w:r w:rsidRPr="00856FBB">
        <w:rPr>
          <w:sz w:val="24"/>
        </w:rPr>
        <w:tab/>
      </w:r>
      <w:r w:rsidRPr="00856FBB">
        <w:rPr>
          <w:spacing w:val="-2"/>
          <w:sz w:val="24"/>
        </w:rPr>
        <w:t xml:space="preserve">процесса </w:t>
      </w:r>
      <w:r w:rsidRPr="00856FBB">
        <w:rPr>
          <w:sz w:val="24"/>
        </w:rPr>
        <w:t>при создании и реализации программы формирования УУД.</w:t>
      </w:r>
    </w:p>
    <w:p w14:paraId="176CA646" w14:textId="77777777" w:rsidR="003257C8" w:rsidRPr="003257C8" w:rsidRDefault="003257C8" w:rsidP="003257C8">
      <w:pPr>
        <w:tabs>
          <w:tab w:val="left" w:pos="2068"/>
          <w:tab w:val="left" w:pos="2503"/>
          <w:tab w:val="left" w:pos="3418"/>
          <w:tab w:val="left" w:pos="4833"/>
          <w:tab w:val="left" w:pos="5236"/>
          <w:tab w:val="left" w:pos="6675"/>
          <w:tab w:val="left" w:pos="8105"/>
          <w:tab w:val="left" w:pos="9882"/>
        </w:tabs>
        <w:ind w:left="567" w:right="1181"/>
        <w:jc w:val="both"/>
        <w:rPr>
          <w:sz w:val="24"/>
        </w:rPr>
      </w:pPr>
      <w:r>
        <w:rPr>
          <w:spacing w:val="-10"/>
          <w:sz w:val="24"/>
        </w:rPr>
        <w:t xml:space="preserve"> </w:t>
      </w:r>
      <w:r w:rsidRPr="00856FBB">
        <w:rPr>
          <w:spacing w:val="-10"/>
          <w:sz w:val="24"/>
        </w:rPr>
        <w:t>C</w:t>
      </w:r>
      <w:r>
        <w:rPr>
          <w:sz w:val="24"/>
        </w:rPr>
        <w:t xml:space="preserve"> </w:t>
      </w:r>
      <w:r w:rsidRPr="00856FBB">
        <w:rPr>
          <w:spacing w:val="-2"/>
          <w:sz w:val="24"/>
        </w:rPr>
        <w:t>целью</w:t>
      </w:r>
      <w:r>
        <w:rPr>
          <w:sz w:val="24"/>
        </w:rPr>
        <w:t xml:space="preserve"> </w:t>
      </w:r>
      <w:r w:rsidRPr="00856FBB">
        <w:rPr>
          <w:spacing w:val="-2"/>
          <w:sz w:val="24"/>
        </w:rPr>
        <w:t>разработки</w:t>
      </w:r>
      <w:r>
        <w:rPr>
          <w:sz w:val="24"/>
        </w:rPr>
        <w:t xml:space="preserve"> </w:t>
      </w:r>
      <w:r w:rsidRPr="00856FBB">
        <w:rPr>
          <w:spacing w:val="-10"/>
          <w:sz w:val="24"/>
        </w:rPr>
        <w:t>и</w:t>
      </w:r>
      <w:r>
        <w:rPr>
          <w:sz w:val="24"/>
        </w:rPr>
        <w:t xml:space="preserve"> </w:t>
      </w:r>
      <w:r w:rsidRPr="00856FBB">
        <w:rPr>
          <w:spacing w:val="-2"/>
          <w:sz w:val="24"/>
        </w:rPr>
        <w:t>реализации</w:t>
      </w:r>
      <w:r>
        <w:rPr>
          <w:sz w:val="24"/>
        </w:rPr>
        <w:t xml:space="preserve"> </w:t>
      </w:r>
      <w:r w:rsidRPr="00856FBB">
        <w:rPr>
          <w:spacing w:val="-2"/>
          <w:sz w:val="24"/>
        </w:rPr>
        <w:t>программы</w:t>
      </w:r>
      <w:r w:rsidRPr="00856FBB">
        <w:rPr>
          <w:sz w:val="24"/>
        </w:rPr>
        <w:tab/>
      </w:r>
      <w:r w:rsidRPr="00856FBB">
        <w:rPr>
          <w:spacing w:val="-2"/>
          <w:sz w:val="24"/>
        </w:rPr>
        <w:t>формирования</w:t>
      </w:r>
      <w:r>
        <w:rPr>
          <w:sz w:val="24"/>
        </w:rPr>
        <w:t xml:space="preserve"> </w:t>
      </w:r>
      <w:r w:rsidRPr="00856FBB">
        <w:rPr>
          <w:spacing w:val="-5"/>
          <w:sz w:val="24"/>
        </w:rPr>
        <w:t>УУД</w:t>
      </w:r>
      <w:r>
        <w:rPr>
          <w:spacing w:val="-5"/>
          <w:sz w:val="24"/>
        </w:rPr>
        <w:t xml:space="preserve"> </w:t>
      </w:r>
      <w:r>
        <w:t xml:space="preserve">в образовательной </w:t>
      </w:r>
      <w:r>
        <w:lastRenderedPageBreak/>
        <w:t>организации может быть создана рабочая группа, реализующая свою деятельность по следующим направлениям:</w:t>
      </w:r>
    </w:p>
    <w:p w14:paraId="3E3385A6" w14:textId="77777777" w:rsidR="003257C8" w:rsidRDefault="003257C8" w:rsidP="003257C8">
      <w:pPr>
        <w:pStyle w:val="a3"/>
        <w:tabs>
          <w:tab w:val="left" w:pos="3835"/>
          <w:tab w:val="left" w:pos="6446"/>
          <w:tab w:val="left" w:pos="9652"/>
        </w:tabs>
        <w:ind w:left="567" w:right="1181" w:firstLine="0"/>
      </w:pPr>
      <w: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w:t>
      </w:r>
      <w:r>
        <w:rPr>
          <w:spacing w:val="40"/>
        </w:rPr>
        <w:t xml:space="preserve"> </w:t>
      </w:r>
      <w:r>
        <w:t xml:space="preserve">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w:t>
      </w:r>
      <w:r>
        <w:rPr>
          <w:spacing w:val="-2"/>
        </w:rPr>
        <w:t>положена</w:t>
      </w:r>
      <w:r>
        <w:tab/>
      </w:r>
      <w:r>
        <w:rPr>
          <w:spacing w:val="-10"/>
        </w:rPr>
        <w:t>в</w:t>
      </w:r>
      <w:r>
        <w:t xml:space="preserve"> </w:t>
      </w:r>
      <w:r>
        <w:rPr>
          <w:spacing w:val="-2"/>
        </w:rPr>
        <w:t>основу</w:t>
      </w:r>
      <w:r>
        <w:t xml:space="preserve"> </w:t>
      </w:r>
      <w:r>
        <w:rPr>
          <w:spacing w:val="-2"/>
        </w:rPr>
        <w:t xml:space="preserve">работы </w:t>
      </w:r>
      <w:r>
        <w:t>по развитию УУД;</w:t>
      </w:r>
    </w:p>
    <w:p w14:paraId="599B1050" w14:textId="77777777" w:rsidR="003257C8" w:rsidRDefault="003257C8" w:rsidP="003257C8">
      <w:pPr>
        <w:pStyle w:val="a3"/>
        <w:spacing w:before="1"/>
        <w:ind w:left="567" w:right="1181" w:firstLine="0"/>
      </w:pPr>
      <w: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14:paraId="2CCDB331" w14:textId="77777777" w:rsidR="003257C8" w:rsidRDefault="003257C8" w:rsidP="003257C8">
      <w:pPr>
        <w:pStyle w:val="a3"/>
        <w:ind w:left="567" w:right="1181" w:firstLine="0"/>
      </w:pPr>
      <w:r>
        <w:t>определение этапов и форм постепенного усложнения деятельности учащихся по овладению УУД;</w:t>
      </w:r>
    </w:p>
    <w:p w14:paraId="6A602861" w14:textId="77777777" w:rsidR="003257C8" w:rsidRDefault="003257C8" w:rsidP="003257C8">
      <w:pPr>
        <w:pStyle w:val="a3"/>
        <w:ind w:left="567" w:right="1181" w:firstLine="0"/>
      </w:pPr>
      <w:r>
        <w:t>разработка</w:t>
      </w:r>
      <w:r>
        <w:rPr>
          <w:spacing w:val="80"/>
          <w:w w:val="150"/>
        </w:rPr>
        <w:t xml:space="preserve">  </w:t>
      </w:r>
      <w:r>
        <w:t>общего</w:t>
      </w:r>
      <w:r>
        <w:rPr>
          <w:spacing w:val="80"/>
          <w:w w:val="150"/>
        </w:rPr>
        <w:t xml:space="preserve">  </w:t>
      </w:r>
      <w:r>
        <w:t>алгоритма</w:t>
      </w:r>
      <w:r>
        <w:rPr>
          <w:spacing w:val="80"/>
          <w:w w:val="150"/>
        </w:rPr>
        <w:t xml:space="preserve">  </w:t>
      </w:r>
      <w:r>
        <w:t>(технологической</w:t>
      </w:r>
      <w:r>
        <w:rPr>
          <w:spacing w:val="80"/>
          <w:w w:val="150"/>
        </w:rPr>
        <w:t xml:space="preserve">  </w:t>
      </w:r>
      <w:r>
        <w:t>схемы)</w:t>
      </w:r>
      <w:r>
        <w:rPr>
          <w:spacing w:val="80"/>
          <w:w w:val="150"/>
        </w:rPr>
        <w:t xml:space="preserve">  </w:t>
      </w:r>
      <w:r>
        <w:t>урока,</w:t>
      </w:r>
      <w:r>
        <w:rPr>
          <w:spacing w:val="80"/>
          <w:w w:val="150"/>
        </w:rPr>
        <w:t xml:space="preserve">  </w:t>
      </w:r>
      <w:r>
        <w:t>имеющего два целевых фокуса (предметный и метапредметный);</w:t>
      </w:r>
    </w:p>
    <w:p w14:paraId="05F9F951" w14:textId="77777777" w:rsidR="003257C8" w:rsidRDefault="003257C8" w:rsidP="003257C8">
      <w:pPr>
        <w:pStyle w:val="a3"/>
        <w:ind w:left="567" w:right="1181" w:firstLine="0"/>
      </w:pPr>
      <w:r>
        <w:t>разработка</w:t>
      </w:r>
      <w:r>
        <w:rPr>
          <w:spacing w:val="-7"/>
        </w:rPr>
        <w:t xml:space="preserve"> </w:t>
      </w:r>
      <w:r>
        <w:t>основных</w:t>
      </w:r>
      <w:r>
        <w:rPr>
          <w:spacing w:val="-4"/>
        </w:rPr>
        <w:t xml:space="preserve"> </w:t>
      </w:r>
      <w:r>
        <w:t>подходов</w:t>
      </w:r>
      <w:r>
        <w:rPr>
          <w:spacing w:val="-5"/>
        </w:rPr>
        <w:t xml:space="preserve"> </w:t>
      </w:r>
      <w:r>
        <w:t>к</w:t>
      </w:r>
      <w:r>
        <w:rPr>
          <w:spacing w:val="-5"/>
        </w:rPr>
        <w:t xml:space="preserve"> </w:t>
      </w:r>
      <w:r>
        <w:t>конструированию</w:t>
      </w:r>
      <w:r>
        <w:rPr>
          <w:spacing w:val="-3"/>
        </w:rPr>
        <w:t xml:space="preserve"> </w:t>
      </w:r>
      <w:r>
        <w:t>задач</w:t>
      </w:r>
      <w:r>
        <w:rPr>
          <w:spacing w:val="-5"/>
        </w:rPr>
        <w:t xml:space="preserve"> </w:t>
      </w:r>
      <w:r>
        <w:t>на</w:t>
      </w:r>
      <w:r>
        <w:rPr>
          <w:spacing w:val="-4"/>
        </w:rPr>
        <w:t xml:space="preserve"> </w:t>
      </w:r>
      <w:r>
        <w:t>применение</w:t>
      </w:r>
      <w:r>
        <w:rPr>
          <w:spacing w:val="-4"/>
        </w:rPr>
        <w:t xml:space="preserve"> УУД;</w:t>
      </w:r>
    </w:p>
    <w:p w14:paraId="61DE575D" w14:textId="77777777" w:rsidR="003257C8" w:rsidRDefault="003257C8" w:rsidP="003257C8">
      <w:pPr>
        <w:pStyle w:val="a3"/>
        <w:ind w:left="567" w:right="1181" w:firstLine="0"/>
      </w:pPr>
      <w:r>
        <w:t>конкретизация</w:t>
      </w:r>
      <w:r>
        <w:rPr>
          <w:spacing w:val="79"/>
          <w:w w:val="150"/>
        </w:rPr>
        <w:t xml:space="preserve">  </w:t>
      </w:r>
      <w:r>
        <w:t>основных</w:t>
      </w:r>
      <w:r>
        <w:rPr>
          <w:spacing w:val="79"/>
          <w:w w:val="150"/>
        </w:rPr>
        <w:t xml:space="preserve">  </w:t>
      </w:r>
      <w:r>
        <w:t>подходов</w:t>
      </w:r>
      <w:r>
        <w:rPr>
          <w:spacing w:val="78"/>
          <w:w w:val="150"/>
        </w:rPr>
        <w:t xml:space="preserve">  </w:t>
      </w:r>
      <w:r>
        <w:t>к</w:t>
      </w:r>
      <w:r>
        <w:rPr>
          <w:spacing w:val="78"/>
          <w:w w:val="150"/>
        </w:rPr>
        <w:t xml:space="preserve">  </w:t>
      </w:r>
      <w:r>
        <w:t>организации</w:t>
      </w:r>
      <w:r>
        <w:rPr>
          <w:spacing w:val="80"/>
          <w:w w:val="150"/>
        </w:rPr>
        <w:t xml:space="preserve">  </w:t>
      </w:r>
      <w:r>
        <w:t>учебно-исследовательской и проектной деятельности обучающихся в рамках урочной и внеурочной деятельности;</w:t>
      </w:r>
    </w:p>
    <w:p w14:paraId="29CA7ACE" w14:textId="77777777" w:rsidR="003257C8" w:rsidRDefault="003257C8" w:rsidP="003257C8">
      <w:pPr>
        <w:pStyle w:val="a3"/>
        <w:ind w:left="567" w:right="1181" w:firstLine="0"/>
      </w:pPr>
      <w:r>
        <w:t>разработка</w:t>
      </w:r>
      <w:r>
        <w:rPr>
          <w:spacing w:val="80"/>
        </w:rPr>
        <w:t xml:space="preserve">   </w:t>
      </w:r>
      <w:r>
        <w:t>основных</w:t>
      </w:r>
      <w:r>
        <w:rPr>
          <w:spacing w:val="80"/>
        </w:rPr>
        <w:t xml:space="preserve">   </w:t>
      </w:r>
      <w:r>
        <w:t>подходов</w:t>
      </w:r>
      <w:r>
        <w:rPr>
          <w:spacing w:val="80"/>
        </w:rPr>
        <w:t xml:space="preserve">   </w:t>
      </w:r>
      <w:r>
        <w:t>к</w:t>
      </w:r>
      <w:r>
        <w:rPr>
          <w:spacing w:val="80"/>
        </w:rPr>
        <w:t xml:space="preserve">   </w:t>
      </w:r>
      <w:r>
        <w:t>организации</w:t>
      </w:r>
      <w:r>
        <w:rPr>
          <w:spacing w:val="80"/>
        </w:rPr>
        <w:t xml:space="preserve">   </w:t>
      </w:r>
      <w:r>
        <w:t>учебной</w:t>
      </w:r>
      <w:r>
        <w:rPr>
          <w:spacing w:val="80"/>
        </w:rPr>
        <w:t xml:space="preserve">   </w:t>
      </w:r>
      <w:r>
        <w:t>деятельности по формированию и развитию ИКТ-компетенций;</w:t>
      </w:r>
    </w:p>
    <w:p w14:paraId="57D5F984" w14:textId="77777777" w:rsidR="003257C8" w:rsidRDefault="003257C8" w:rsidP="003257C8">
      <w:pPr>
        <w:pStyle w:val="a3"/>
        <w:ind w:left="567" w:right="1181" w:firstLine="0"/>
      </w:pPr>
      <w: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14:paraId="46D21E23" w14:textId="77777777" w:rsidR="003257C8" w:rsidRDefault="003257C8" w:rsidP="003257C8">
      <w:pPr>
        <w:pStyle w:val="a3"/>
        <w:spacing w:before="1"/>
        <w:ind w:left="567" w:right="1181" w:firstLine="0"/>
      </w:pPr>
      <w:r>
        <w:t>разработка</w:t>
      </w:r>
      <w:r>
        <w:rPr>
          <w:spacing w:val="69"/>
          <w:w w:val="150"/>
        </w:rPr>
        <w:t xml:space="preserve">  </w:t>
      </w:r>
      <w:r>
        <w:t>методики</w:t>
      </w:r>
      <w:r>
        <w:rPr>
          <w:spacing w:val="69"/>
          <w:w w:val="150"/>
        </w:rPr>
        <w:t xml:space="preserve">  </w:t>
      </w:r>
      <w:r>
        <w:t>и</w:t>
      </w:r>
      <w:r>
        <w:rPr>
          <w:spacing w:val="70"/>
          <w:w w:val="150"/>
        </w:rPr>
        <w:t xml:space="preserve">  </w:t>
      </w:r>
      <w:r>
        <w:t>инструментария</w:t>
      </w:r>
      <w:r>
        <w:rPr>
          <w:spacing w:val="69"/>
          <w:w w:val="150"/>
        </w:rPr>
        <w:t xml:space="preserve">  </w:t>
      </w:r>
      <w:r>
        <w:t>мониторинга</w:t>
      </w:r>
      <w:r>
        <w:rPr>
          <w:spacing w:val="70"/>
          <w:w w:val="150"/>
        </w:rPr>
        <w:t xml:space="preserve">  </w:t>
      </w:r>
      <w:r>
        <w:t>успешности</w:t>
      </w:r>
      <w:r>
        <w:rPr>
          <w:spacing w:val="70"/>
          <w:w w:val="150"/>
        </w:rPr>
        <w:t xml:space="preserve">  </w:t>
      </w:r>
      <w:r>
        <w:t>освоения и применения обучающимися УУД;</w:t>
      </w:r>
    </w:p>
    <w:p w14:paraId="05DAEEBF" w14:textId="77777777" w:rsidR="003257C8" w:rsidRDefault="003257C8" w:rsidP="003257C8">
      <w:pPr>
        <w:pStyle w:val="a3"/>
        <w:ind w:left="567" w:right="1181" w:firstLine="0"/>
      </w:pPr>
      <w:r>
        <w:t>организация</w:t>
      </w:r>
      <w:r>
        <w:rPr>
          <w:spacing w:val="77"/>
          <w:w w:val="150"/>
        </w:rPr>
        <w:t xml:space="preserve">  </w:t>
      </w:r>
      <w:r>
        <w:t>и</w:t>
      </w:r>
      <w:r>
        <w:rPr>
          <w:spacing w:val="77"/>
          <w:w w:val="150"/>
        </w:rPr>
        <w:t xml:space="preserve">  </w:t>
      </w:r>
      <w:r>
        <w:t>проведение</w:t>
      </w:r>
      <w:r>
        <w:rPr>
          <w:spacing w:val="77"/>
          <w:w w:val="150"/>
        </w:rPr>
        <w:t xml:space="preserve">  </w:t>
      </w:r>
      <w:r>
        <w:t>серии</w:t>
      </w:r>
      <w:r>
        <w:rPr>
          <w:spacing w:val="78"/>
          <w:w w:val="150"/>
        </w:rPr>
        <w:t xml:space="preserve">  </w:t>
      </w:r>
      <w:r>
        <w:t>семинаров</w:t>
      </w:r>
      <w:r>
        <w:rPr>
          <w:spacing w:val="77"/>
          <w:w w:val="150"/>
        </w:rPr>
        <w:t xml:space="preserve">  </w:t>
      </w:r>
      <w:r>
        <w:t>с</w:t>
      </w:r>
      <w:r>
        <w:rPr>
          <w:spacing w:val="78"/>
          <w:w w:val="150"/>
        </w:rPr>
        <w:t xml:space="preserve">  </w:t>
      </w:r>
      <w:r>
        <w:t>учителями,</w:t>
      </w:r>
      <w:r>
        <w:rPr>
          <w:spacing w:val="77"/>
          <w:w w:val="150"/>
        </w:rPr>
        <w:t xml:space="preserve">  </w:t>
      </w:r>
      <w:r>
        <w:t>работающими на уровне начального общего образования в целях реализации принципа преемственности в плане развития УУД;</w:t>
      </w:r>
    </w:p>
    <w:p w14:paraId="3B05DA8C" w14:textId="77777777" w:rsidR="003257C8" w:rsidRDefault="003257C8" w:rsidP="003257C8">
      <w:pPr>
        <w:pStyle w:val="a3"/>
        <w:ind w:left="567" w:right="1181" w:firstLine="0"/>
      </w:pPr>
      <w:r>
        <w:t>организация и проведение систематических консультаций с педагогами-предметниками</w:t>
      </w:r>
      <w:r>
        <w:rPr>
          <w:spacing w:val="40"/>
        </w:rPr>
        <w:t xml:space="preserve"> </w:t>
      </w:r>
      <w:r>
        <w:t>по проблемам, связанным с развитием УУД в образовательном процессе;</w:t>
      </w:r>
    </w:p>
    <w:p w14:paraId="6A9DF96F" w14:textId="77777777" w:rsidR="003257C8" w:rsidRDefault="003257C8" w:rsidP="003257C8">
      <w:pPr>
        <w:pStyle w:val="a3"/>
        <w:ind w:left="567" w:right="1181" w:firstLine="0"/>
      </w:pPr>
      <w:r>
        <w:t xml:space="preserve">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w:t>
      </w:r>
      <w:r>
        <w:rPr>
          <w:spacing w:val="-2"/>
        </w:rPr>
        <w:t>обучающихся;</w:t>
      </w:r>
    </w:p>
    <w:p w14:paraId="49770997" w14:textId="77777777" w:rsidR="003257C8" w:rsidRDefault="003257C8" w:rsidP="003257C8">
      <w:pPr>
        <w:pStyle w:val="a3"/>
        <w:ind w:left="567" w:right="1181" w:firstLine="0"/>
      </w:pPr>
      <w:r>
        <w:t>организация</w:t>
      </w:r>
      <w:r>
        <w:rPr>
          <w:spacing w:val="80"/>
        </w:rPr>
        <w:t xml:space="preserve">  </w:t>
      </w:r>
      <w:r>
        <w:t>разъяснительной</w:t>
      </w:r>
      <w:r>
        <w:rPr>
          <w:spacing w:val="80"/>
        </w:rPr>
        <w:t xml:space="preserve">  </w:t>
      </w:r>
      <w:r>
        <w:t>(просветительской</w:t>
      </w:r>
      <w:r>
        <w:rPr>
          <w:spacing w:val="80"/>
        </w:rPr>
        <w:t xml:space="preserve">   </w:t>
      </w:r>
      <w:r>
        <w:t>работы)</w:t>
      </w:r>
      <w:r>
        <w:rPr>
          <w:spacing w:val="80"/>
        </w:rPr>
        <w:t xml:space="preserve">  </w:t>
      </w:r>
      <w:r>
        <w:t>с</w:t>
      </w:r>
      <w:r>
        <w:rPr>
          <w:spacing w:val="80"/>
        </w:rPr>
        <w:t xml:space="preserve">   </w:t>
      </w:r>
      <w:r>
        <w:t>родителями по проблемам развития УУД у обучающихся;</w:t>
      </w:r>
    </w:p>
    <w:p w14:paraId="76B7BFC4" w14:textId="77777777" w:rsidR="003257C8" w:rsidRDefault="003257C8" w:rsidP="003257C8">
      <w:pPr>
        <w:pStyle w:val="a3"/>
        <w:ind w:left="567" w:right="1181" w:firstLine="0"/>
      </w:pPr>
      <w:r>
        <w:t>организация</w:t>
      </w:r>
      <w:r>
        <w:rPr>
          <w:spacing w:val="80"/>
          <w:w w:val="150"/>
        </w:rPr>
        <w:t xml:space="preserve">  </w:t>
      </w:r>
      <w:r>
        <w:t>отражения</w:t>
      </w:r>
      <w:r>
        <w:rPr>
          <w:spacing w:val="80"/>
          <w:w w:val="150"/>
        </w:rPr>
        <w:t xml:space="preserve">  </w:t>
      </w:r>
      <w:r>
        <w:t>аналитических</w:t>
      </w:r>
      <w:r>
        <w:rPr>
          <w:spacing w:val="80"/>
          <w:w w:val="150"/>
        </w:rPr>
        <w:t xml:space="preserve">  </w:t>
      </w:r>
      <w:r>
        <w:t>материалов</w:t>
      </w:r>
      <w:r>
        <w:rPr>
          <w:spacing w:val="80"/>
          <w:w w:val="150"/>
        </w:rPr>
        <w:t xml:space="preserve">  </w:t>
      </w:r>
      <w:r>
        <w:t>о</w:t>
      </w:r>
      <w:r>
        <w:rPr>
          <w:spacing w:val="80"/>
          <w:w w:val="150"/>
        </w:rPr>
        <w:t xml:space="preserve">  </w:t>
      </w:r>
      <w:r>
        <w:t>результатах</w:t>
      </w:r>
      <w:r>
        <w:rPr>
          <w:spacing w:val="80"/>
          <w:w w:val="150"/>
        </w:rPr>
        <w:t xml:space="preserve">  </w:t>
      </w:r>
      <w:r>
        <w:t>работы по формированию УУД у обучающихся на сайте образовательной организации.</w:t>
      </w:r>
    </w:p>
    <w:p w14:paraId="0244C136" w14:textId="77777777" w:rsidR="003257C8" w:rsidRPr="00856FBB" w:rsidRDefault="003257C8" w:rsidP="003257C8">
      <w:pPr>
        <w:tabs>
          <w:tab w:val="left" w:pos="2067"/>
        </w:tabs>
        <w:ind w:left="567" w:right="1181"/>
        <w:jc w:val="both"/>
        <w:rPr>
          <w:sz w:val="24"/>
        </w:rPr>
      </w:pPr>
      <w:r w:rsidRPr="00856FBB">
        <w:rPr>
          <w:sz w:val="24"/>
        </w:rPr>
        <w:t>Рабочей</w:t>
      </w:r>
      <w:r w:rsidRPr="00856FBB">
        <w:rPr>
          <w:spacing w:val="77"/>
          <w:sz w:val="24"/>
        </w:rPr>
        <w:t xml:space="preserve">   </w:t>
      </w:r>
      <w:r w:rsidRPr="00856FBB">
        <w:rPr>
          <w:sz w:val="24"/>
        </w:rPr>
        <w:t>группой</w:t>
      </w:r>
      <w:r w:rsidRPr="00856FBB">
        <w:rPr>
          <w:spacing w:val="77"/>
          <w:sz w:val="24"/>
        </w:rPr>
        <w:t xml:space="preserve">   </w:t>
      </w:r>
      <w:r w:rsidRPr="00856FBB">
        <w:rPr>
          <w:sz w:val="24"/>
        </w:rPr>
        <w:t>может</w:t>
      </w:r>
      <w:r w:rsidRPr="00856FBB">
        <w:rPr>
          <w:spacing w:val="77"/>
          <w:sz w:val="24"/>
        </w:rPr>
        <w:t xml:space="preserve">   </w:t>
      </w:r>
      <w:r w:rsidRPr="00856FBB">
        <w:rPr>
          <w:sz w:val="24"/>
        </w:rPr>
        <w:t>быть</w:t>
      </w:r>
      <w:r w:rsidRPr="00856FBB">
        <w:rPr>
          <w:spacing w:val="77"/>
          <w:sz w:val="24"/>
        </w:rPr>
        <w:t xml:space="preserve">   </w:t>
      </w:r>
      <w:r w:rsidRPr="00856FBB">
        <w:rPr>
          <w:sz w:val="24"/>
        </w:rPr>
        <w:t>реализовано</w:t>
      </w:r>
      <w:r w:rsidRPr="00856FBB">
        <w:rPr>
          <w:spacing w:val="77"/>
          <w:sz w:val="24"/>
        </w:rPr>
        <w:t xml:space="preserve">   </w:t>
      </w:r>
      <w:r w:rsidRPr="00856FBB">
        <w:rPr>
          <w:sz w:val="24"/>
        </w:rPr>
        <w:t>несколько</w:t>
      </w:r>
      <w:r w:rsidRPr="00856FBB">
        <w:rPr>
          <w:spacing w:val="77"/>
          <w:sz w:val="24"/>
        </w:rPr>
        <w:t xml:space="preserve">   </w:t>
      </w:r>
      <w:r w:rsidRPr="00856FBB">
        <w:rPr>
          <w:sz w:val="24"/>
        </w:rPr>
        <w:t>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22B4E399" w14:textId="77777777" w:rsidR="003257C8" w:rsidRDefault="003257C8" w:rsidP="003257C8">
      <w:pPr>
        <w:pStyle w:val="a3"/>
        <w:ind w:left="567" w:right="1181" w:firstLine="0"/>
      </w:pPr>
      <w:r>
        <w:t>На подготовительном этапе команда образовательной организации может провести следующие аналитические работы:</w:t>
      </w:r>
    </w:p>
    <w:p w14:paraId="108C3A28" w14:textId="77777777" w:rsidR="003257C8" w:rsidRDefault="003257C8" w:rsidP="003257C8">
      <w:pPr>
        <w:pStyle w:val="a3"/>
        <w:tabs>
          <w:tab w:val="left" w:pos="1691"/>
          <w:tab w:val="left" w:pos="3977"/>
          <w:tab w:val="left" w:pos="4941"/>
          <w:tab w:val="left" w:pos="6527"/>
          <w:tab w:val="left" w:pos="9101"/>
        </w:tabs>
        <w:spacing w:before="1"/>
        <w:ind w:left="567" w:right="1181" w:firstLine="0"/>
      </w:pPr>
      <w:r>
        <w:t xml:space="preserve">рассматривать, какие рекомендательные, теоретические, методические материалы могут </w:t>
      </w:r>
      <w:r>
        <w:rPr>
          <w:spacing w:val="-4"/>
        </w:rPr>
        <w:t>быть</w:t>
      </w:r>
      <w:r>
        <w:t xml:space="preserve"> </w:t>
      </w:r>
      <w:r>
        <w:rPr>
          <w:spacing w:val="-2"/>
        </w:rPr>
        <w:t>использованы</w:t>
      </w:r>
      <w:r>
        <w:t xml:space="preserve"> </w:t>
      </w:r>
      <w:r>
        <w:rPr>
          <w:spacing w:val="-10"/>
        </w:rPr>
        <w:t>в</w:t>
      </w:r>
      <w:r>
        <w:t xml:space="preserve"> </w:t>
      </w:r>
      <w:r>
        <w:rPr>
          <w:spacing w:val="-2"/>
        </w:rPr>
        <w:t>данной</w:t>
      </w:r>
      <w:r>
        <w:t xml:space="preserve"> </w:t>
      </w:r>
      <w:r>
        <w:rPr>
          <w:spacing w:val="-2"/>
        </w:rPr>
        <w:t>образовательной</w:t>
      </w:r>
      <w:r>
        <w:tab/>
      </w:r>
      <w:r>
        <w:rPr>
          <w:spacing w:val="-2"/>
        </w:rPr>
        <w:t xml:space="preserve">организации </w:t>
      </w:r>
      <w:r>
        <w:t>для наиболее эффективного выполнения задач программы формирования УУД;</w:t>
      </w:r>
    </w:p>
    <w:p w14:paraId="6E9FC547" w14:textId="77777777" w:rsidR="003257C8" w:rsidRDefault="003257C8" w:rsidP="003257C8">
      <w:pPr>
        <w:pStyle w:val="a3"/>
        <w:ind w:left="567" w:right="1181" w:firstLine="0"/>
      </w:pP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02603034" w14:textId="77777777" w:rsidR="003257C8" w:rsidRDefault="003257C8" w:rsidP="003257C8">
      <w:pPr>
        <w:pStyle w:val="a3"/>
        <w:ind w:left="567" w:right="1181" w:firstLine="0"/>
      </w:pPr>
      <w:r>
        <w:t>анализировать результаты учащихся по линии развития УУД на предыдущем уровне; анализировать</w:t>
      </w:r>
      <w:r>
        <w:rPr>
          <w:spacing w:val="80"/>
          <w:w w:val="150"/>
        </w:rPr>
        <w:t xml:space="preserve"> </w:t>
      </w:r>
      <w:r>
        <w:t>и</w:t>
      </w:r>
      <w:r>
        <w:rPr>
          <w:spacing w:val="80"/>
          <w:w w:val="150"/>
        </w:rPr>
        <w:t xml:space="preserve"> </w:t>
      </w:r>
      <w:r>
        <w:t>обсуждать</w:t>
      </w:r>
      <w:r>
        <w:rPr>
          <w:spacing w:val="80"/>
          <w:w w:val="150"/>
        </w:rPr>
        <w:t xml:space="preserve"> </w:t>
      </w:r>
      <w:r>
        <w:t>опыт</w:t>
      </w:r>
      <w:r>
        <w:rPr>
          <w:spacing w:val="80"/>
          <w:w w:val="150"/>
        </w:rPr>
        <w:t xml:space="preserve"> </w:t>
      </w:r>
      <w:r>
        <w:t>применения</w:t>
      </w:r>
      <w:r>
        <w:rPr>
          <w:spacing w:val="80"/>
          <w:w w:val="150"/>
        </w:rPr>
        <w:t xml:space="preserve"> </w:t>
      </w:r>
      <w:r>
        <w:t>успешных</w:t>
      </w:r>
      <w:r>
        <w:rPr>
          <w:spacing w:val="80"/>
          <w:w w:val="150"/>
        </w:rPr>
        <w:t xml:space="preserve"> </w:t>
      </w:r>
      <w:r>
        <w:t>практик,</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с использованием</w:t>
      </w:r>
      <w:r>
        <w:rPr>
          <w:spacing w:val="-11"/>
        </w:rPr>
        <w:t xml:space="preserve"> </w:t>
      </w:r>
      <w:r>
        <w:t>информационных</w:t>
      </w:r>
      <w:r>
        <w:rPr>
          <w:spacing w:val="-5"/>
        </w:rPr>
        <w:t xml:space="preserve"> </w:t>
      </w:r>
      <w:r>
        <w:t>ресурсов</w:t>
      </w:r>
      <w:r>
        <w:rPr>
          <w:spacing w:val="-8"/>
        </w:rPr>
        <w:t xml:space="preserve"> </w:t>
      </w:r>
      <w:r>
        <w:t>образовательной</w:t>
      </w:r>
      <w:r>
        <w:rPr>
          <w:spacing w:val="-7"/>
        </w:rPr>
        <w:t xml:space="preserve"> </w:t>
      </w:r>
      <w:r>
        <w:rPr>
          <w:spacing w:val="-2"/>
        </w:rPr>
        <w:t>организации.</w:t>
      </w:r>
    </w:p>
    <w:p w14:paraId="3F25F4A9" w14:textId="77777777" w:rsidR="003257C8" w:rsidRDefault="003257C8" w:rsidP="003257C8">
      <w:pPr>
        <w:pStyle w:val="a3"/>
        <w:ind w:left="567" w:right="1181" w:firstLine="0"/>
      </w:pPr>
      <w: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2E27D2F6" w14:textId="77777777" w:rsidR="003257C8" w:rsidRDefault="003257C8" w:rsidP="003257C8">
      <w:pPr>
        <w:pStyle w:val="a3"/>
        <w:spacing w:before="1"/>
        <w:ind w:left="567" w:right="1181" w:firstLine="0"/>
      </w:pPr>
      <w: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14:paraId="48D4F07F" w14:textId="77777777" w:rsidR="003257C8" w:rsidRPr="003257C8" w:rsidRDefault="003257C8" w:rsidP="003257C8">
      <w:pPr>
        <w:tabs>
          <w:tab w:val="left" w:pos="2067"/>
        </w:tabs>
        <w:ind w:left="567" w:right="1181"/>
        <w:jc w:val="both"/>
        <w:rPr>
          <w:sz w:val="24"/>
        </w:rPr>
      </w:pPr>
      <w:r w:rsidRPr="003257C8">
        <w:rPr>
          <w:sz w:val="24"/>
          <w:szCs w:val="24"/>
        </w:rPr>
        <w:t xml:space="preserve"> В</w:t>
      </w:r>
      <w:r w:rsidRPr="003257C8">
        <w:rPr>
          <w:spacing w:val="80"/>
          <w:w w:val="150"/>
          <w:sz w:val="24"/>
          <w:szCs w:val="24"/>
        </w:rPr>
        <w:t xml:space="preserve">  </w:t>
      </w:r>
      <w:r w:rsidRPr="003257C8">
        <w:rPr>
          <w:sz w:val="24"/>
          <w:szCs w:val="24"/>
        </w:rPr>
        <w:t>целях</w:t>
      </w:r>
      <w:r w:rsidRPr="003257C8">
        <w:rPr>
          <w:spacing w:val="80"/>
          <w:w w:val="150"/>
          <w:sz w:val="24"/>
          <w:szCs w:val="24"/>
        </w:rPr>
        <w:t xml:space="preserve">  </w:t>
      </w:r>
      <w:r w:rsidRPr="003257C8">
        <w:rPr>
          <w:sz w:val="24"/>
          <w:szCs w:val="24"/>
        </w:rPr>
        <w:t>соотнесения</w:t>
      </w:r>
      <w:r w:rsidRPr="003257C8">
        <w:rPr>
          <w:spacing w:val="80"/>
          <w:w w:val="150"/>
          <w:sz w:val="24"/>
          <w:szCs w:val="24"/>
        </w:rPr>
        <w:t xml:space="preserve">  </w:t>
      </w:r>
      <w:r w:rsidRPr="003257C8">
        <w:rPr>
          <w:sz w:val="24"/>
          <w:szCs w:val="24"/>
        </w:rPr>
        <w:t>формирования</w:t>
      </w:r>
      <w:r w:rsidRPr="003257C8">
        <w:rPr>
          <w:spacing w:val="80"/>
          <w:w w:val="150"/>
          <w:sz w:val="24"/>
          <w:szCs w:val="24"/>
        </w:rPr>
        <w:t xml:space="preserve">  </w:t>
      </w:r>
      <w:r w:rsidRPr="003257C8">
        <w:rPr>
          <w:sz w:val="24"/>
          <w:szCs w:val="24"/>
        </w:rPr>
        <w:t>метапредметных</w:t>
      </w:r>
      <w:r w:rsidRPr="003257C8">
        <w:rPr>
          <w:spacing w:val="80"/>
          <w:w w:val="150"/>
          <w:sz w:val="24"/>
          <w:szCs w:val="24"/>
        </w:rPr>
        <w:t xml:space="preserve">  </w:t>
      </w:r>
      <w:r w:rsidRPr="003257C8">
        <w:rPr>
          <w:sz w:val="24"/>
          <w:szCs w:val="24"/>
        </w:rPr>
        <w:t>результатов</w:t>
      </w:r>
      <w:r w:rsidRPr="003257C8">
        <w:rPr>
          <w:spacing w:val="80"/>
          <w:sz w:val="24"/>
          <w:szCs w:val="24"/>
        </w:rPr>
        <w:t xml:space="preserve"> </w:t>
      </w:r>
      <w:r w:rsidRPr="003257C8">
        <w:rPr>
          <w:sz w:val="24"/>
          <w:szCs w:val="24"/>
        </w:rPr>
        <w:t>с</w:t>
      </w:r>
      <w:r w:rsidRPr="003257C8">
        <w:rPr>
          <w:spacing w:val="40"/>
          <w:sz w:val="24"/>
          <w:szCs w:val="24"/>
        </w:rPr>
        <w:t xml:space="preserve">  </w:t>
      </w:r>
      <w:r w:rsidRPr="003257C8">
        <w:rPr>
          <w:sz w:val="24"/>
          <w:szCs w:val="24"/>
        </w:rPr>
        <w:t>рабочими</w:t>
      </w:r>
      <w:r w:rsidRPr="003257C8">
        <w:rPr>
          <w:spacing w:val="40"/>
          <w:sz w:val="24"/>
          <w:szCs w:val="24"/>
        </w:rPr>
        <w:t xml:space="preserve">  </w:t>
      </w:r>
      <w:r w:rsidRPr="003257C8">
        <w:rPr>
          <w:sz w:val="24"/>
          <w:szCs w:val="24"/>
        </w:rPr>
        <w:t>программами</w:t>
      </w:r>
      <w:r w:rsidRPr="003257C8">
        <w:rPr>
          <w:spacing w:val="40"/>
          <w:sz w:val="24"/>
          <w:szCs w:val="24"/>
        </w:rPr>
        <w:t xml:space="preserve">  </w:t>
      </w:r>
      <w:r w:rsidRPr="003257C8">
        <w:rPr>
          <w:sz w:val="24"/>
          <w:szCs w:val="24"/>
        </w:rPr>
        <w:t>по</w:t>
      </w:r>
      <w:r w:rsidRPr="003257C8">
        <w:rPr>
          <w:spacing w:val="40"/>
          <w:sz w:val="24"/>
          <w:szCs w:val="24"/>
        </w:rPr>
        <w:t xml:space="preserve">  </w:t>
      </w:r>
      <w:r w:rsidRPr="003257C8">
        <w:rPr>
          <w:sz w:val="24"/>
          <w:szCs w:val="24"/>
        </w:rPr>
        <w:t>учебным</w:t>
      </w:r>
      <w:r w:rsidRPr="003257C8">
        <w:rPr>
          <w:spacing w:val="40"/>
          <w:sz w:val="24"/>
          <w:szCs w:val="24"/>
        </w:rPr>
        <w:t xml:space="preserve">  </w:t>
      </w:r>
      <w:r w:rsidRPr="003257C8">
        <w:rPr>
          <w:sz w:val="24"/>
          <w:szCs w:val="24"/>
        </w:rPr>
        <w:t>предметам</w:t>
      </w:r>
      <w:r w:rsidRPr="003257C8">
        <w:rPr>
          <w:spacing w:val="40"/>
          <w:sz w:val="24"/>
          <w:szCs w:val="24"/>
        </w:rPr>
        <w:t xml:space="preserve">  </w:t>
      </w:r>
      <w:r w:rsidRPr="003257C8">
        <w:rPr>
          <w:sz w:val="24"/>
          <w:szCs w:val="24"/>
        </w:rPr>
        <w:t>необходимо,</w:t>
      </w:r>
      <w:r w:rsidRPr="003257C8">
        <w:rPr>
          <w:spacing w:val="40"/>
          <w:sz w:val="24"/>
          <w:szCs w:val="24"/>
        </w:rPr>
        <w:t xml:space="preserve">  </w:t>
      </w:r>
      <w:r w:rsidRPr="003257C8">
        <w:rPr>
          <w:sz w:val="24"/>
          <w:szCs w:val="24"/>
        </w:rPr>
        <w:t>чтобы</w:t>
      </w:r>
      <w:r w:rsidRPr="003257C8">
        <w:rPr>
          <w:spacing w:val="40"/>
          <w:sz w:val="24"/>
          <w:szCs w:val="24"/>
        </w:rPr>
        <w:t xml:space="preserve">  </w:t>
      </w:r>
      <w:r w:rsidRPr="003257C8">
        <w:rPr>
          <w:sz w:val="24"/>
          <w:szCs w:val="24"/>
        </w:rPr>
        <w:t>образовательная организация</w:t>
      </w:r>
      <w:r w:rsidRPr="003257C8">
        <w:rPr>
          <w:spacing w:val="80"/>
          <w:w w:val="150"/>
          <w:sz w:val="24"/>
          <w:szCs w:val="24"/>
        </w:rPr>
        <w:t xml:space="preserve">   </w:t>
      </w:r>
      <w:r w:rsidRPr="003257C8">
        <w:rPr>
          <w:sz w:val="24"/>
          <w:szCs w:val="24"/>
        </w:rPr>
        <w:t>на</w:t>
      </w:r>
      <w:r w:rsidRPr="003257C8">
        <w:rPr>
          <w:spacing w:val="80"/>
          <w:w w:val="150"/>
          <w:sz w:val="24"/>
          <w:szCs w:val="24"/>
        </w:rPr>
        <w:t xml:space="preserve">   </w:t>
      </w:r>
      <w:r w:rsidRPr="003257C8">
        <w:rPr>
          <w:sz w:val="24"/>
          <w:szCs w:val="24"/>
        </w:rPr>
        <w:t>регулярной</w:t>
      </w:r>
      <w:r w:rsidRPr="003257C8">
        <w:rPr>
          <w:spacing w:val="80"/>
          <w:w w:val="150"/>
          <w:sz w:val="24"/>
          <w:szCs w:val="24"/>
        </w:rPr>
        <w:t xml:space="preserve">   </w:t>
      </w:r>
      <w:r w:rsidRPr="003257C8">
        <w:rPr>
          <w:sz w:val="24"/>
          <w:szCs w:val="24"/>
        </w:rPr>
        <w:t>основе</w:t>
      </w:r>
      <w:r w:rsidRPr="003257C8">
        <w:rPr>
          <w:spacing w:val="80"/>
          <w:w w:val="150"/>
          <w:sz w:val="24"/>
          <w:szCs w:val="24"/>
        </w:rPr>
        <w:t xml:space="preserve">   </w:t>
      </w:r>
      <w:r w:rsidRPr="003257C8">
        <w:rPr>
          <w:sz w:val="24"/>
          <w:szCs w:val="24"/>
        </w:rPr>
        <w:t>проводила</w:t>
      </w:r>
      <w:r w:rsidRPr="003257C8">
        <w:rPr>
          <w:spacing w:val="80"/>
          <w:w w:val="150"/>
          <w:sz w:val="24"/>
          <w:szCs w:val="24"/>
        </w:rPr>
        <w:t xml:space="preserve">   </w:t>
      </w:r>
      <w:r w:rsidRPr="003257C8">
        <w:rPr>
          <w:sz w:val="24"/>
          <w:szCs w:val="24"/>
        </w:rPr>
        <w:t>методические</w:t>
      </w:r>
      <w:r w:rsidRPr="003257C8">
        <w:rPr>
          <w:spacing w:val="80"/>
          <w:w w:val="150"/>
          <w:sz w:val="24"/>
          <w:szCs w:val="24"/>
        </w:rPr>
        <w:t xml:space="preserve">   </w:t>
      </w:r>
      <w:r w:rsidRPr="003257C8">
        <w:rPr>
          <w:sz w:val="24"/>
          <w:szCs w:val="24"/>
        </w:rPr>
        <w:t>советы</w:t>
      </w:r>
      <w:r w:rsidRPr="003257C8">
        <w:rPr>
          <w:spacing w:val="80"/>
          <w:sz w:val="24"/>
          <w:szCs w:val="24"/>
        </w:rPr>
        <w:t xml:space="preserve"> </w:t>
      </w:r>
      <w:r w:rsidRPr="003257C8">
        <w:rPr>
          <w:sz w:val="24"/>
          <w:szCs w:val="24"/>
        </w:rPr>
        <w:t>для</w:t>
      </w:r>
      <w:r w:rsidRPr="003257C8">
        <w:rPr>
          <w:spacing w:val="79"/>
          <w:sz w:val="24"/>
          <w:szCs w:val="24"/>
        </w:rPr>
        <w:t xml:space="preserve">  </w:t>
      </w:r>
      <w:r w:rsidRPr="003257C8">
        <w:rPr>
          <w:sz w:val="24"/>
          <w:szCs w:val="24"/>
        </w:rPr>
        <w:t>определения,</w:t>
      </w:r>
      <w:r w:rsidRPr="003257C8">
        <w:rPr>
          <w:spacing w:val="79"/>
          <w:sz w:val="24"/>
          <w:szCs w:val="24"/>
        </w:rPr>
        <w:t xml:space="preserve">  </w:t>
      </w:r>
      <w:r w:rsidRPr="003257C8">
        <w:rPr>
          <w:sz w:val="24"/>
          <w:szCs w:val="24"/>
        </w:rPr>
        <w:t>как</w:t>
      </w:r>
      <w:r w:rsidRPr="003257C8">
        <w:rPr>
          <w:spacing w:val="79"/>
          <w:sz w:val="24"/>
          <w:szCs w:val="24"/>
        </w:rPr>
        <w:t xml:space="preserve">  </w:t>
      </w:r>
      <w:r w:rsidRPr="003257C8">
        <w:rPr>
          <w:sz w:val="24"/>
          <w:szCs w:val="24"/>
        </w:rPr>
        <w:t>с</w:t>
      </w:r>
      <w:r w:rsidRPr="003257C8">
        <w:rPr>
          <w:spacing w:val="80"/>
          <w:sz w:val="24"/>
          <w:szCs w:val="24"/>
        </w:rPr>
        <w:t xml:space="preserve">  </w:t>
      </w:r>
      <w:r w:rsidRPr="003257C8">
        <w:rPr>
          <w:sz w:val="24"/>
          <w:szCs w:val="24"/>
        </w:rPr>
        <w:t>учетом</w:t>
      </w:r>
      <w:r w:rsidRPr="003257C8">
        <w:rPr>
          <w:spacing w:val="79"/>
          <w:sz w:val="24"/>
          <w:szCs w:val="24"/>
        </w:rPr>
        <w:t xml:space="preserve">  </w:t>
      </w:r>
      <w:r w:rsidRPr="003257C8">
        <w:rPr>
          <w:sz w:val="24"/>
          <w:szCs w:val="24"/>
        </w:rPr>
        <w:t>используемой</w:t>
      </w:r>
      <w:r w:rsidRPr="003257C8">
        <w:rPr>
          <w:spacing w:val="79"/>
          <w:sz w:val="24"/>
          <w:szCs w:val="24"/>
        </w:rPr>
        <w:t xml:space="preserve">  </w:t>
      </w:r>
      <w:r w:rsidRPr="003257C8">
        <w:rPr>
          <w:sz w:val="24"/>
          <w:szCs w:val="24"/>
        </w:rPr>
        <w:t>базы</w:t>
      </w:r>
      <w:r w:rsidRPr="003257C8">
        <w:rPr>
          <w:spacing w:val="79"/>
          <w:sz w:val="24"/>
          <w:szCs w:val="24"/>
        </w:rPr>
        <w:t xml:space="preserve">  </w:t>
      </w:r>
      <w:r w:rsidRPr="003257C8">
        <w:rPr>
          <w:sz w:val="24"/>
          <w:szCs w:val="24"/>
        </w:rPr>
        <w:lastRenderedPageBreak/>
        <w:t>образовательных</w:t>
      </w:r>
      <w:r w:rsidRPr="003257C8">
        <w:rPr>
          <w:spacing w:val="79"/>
          <w:sz w:val="24"/>
          <w:szCs w:val="24"/>
        </w:rPr>
        <w:t xml:space="preserve">  </w:t>
      </w:r>
      <w:r w:rsidRPr="003257C8">
        <w:rPr>
          <w:sz w:val="24"/>
          <w:szCs w:val="24"/>
        </w:rPr>
        <w:t xml:space="preserve">технологий, так и методик, возможности обеспечения формирования УУД, аккумулируя потенциал разных </w:t>
      </w:r>
      <w:r w:rsidRPr="003257C8">
        <w:rPr>
          <w:spacing w:val="-2"/>
          <w:sz w:val="24"/>
          <w:szCs w:val="24"/>
        </w:rPr>
        <w:t>специалистов-предметников</w:t>
      </w:r>
      <w:r>
        <w:rPr>
          <w:spacing w:val="-2"/>
        </w:rPr>
        <w:t>.</w:t>
      </w:r>
    </w:p>
    <w:p w14:paraId="2C1B1CC4" w14:textId="77777777" w:rsidR="003257C8" w:rsidRDefault="003257C8" w:rsidP="003257C8">
      <w:pPr>
        <w:pStyle w:val="a3"/>
        <w:tabs>
          <w:tab w:val="left" w:pos="1471"/>
          <w:tab w:val="left" w:pos="2502"/>
          <w:tab w:val="left" w:pos="4313"/>
          <w:tab w:val="left" w:pos="5304"/>
          <w:tab w:val="left" w:pos="6558"/>
          <w:tab w:val="left" w:pos="8523"/>
          <w:tab w:val="left" w:pos="8964"/>
        </w:tabs>
        <w:ind w:left="567" w:right="1181" w:firstLine="0"/>
      </w:pPr>
    </w:p>
    <w:p w14:paraId="272B62DF" w14:textId="77777777" w:rsidR="003257C8" w:rsidRDefault="003257C8" w:rsidP="003257C8">
      <w:pPr>
        <w:pStyle w:val="1"/>
        <w:spacing w:before="75"/>
        <w:ind w:left="0" w:right="78"/>
        <w:jc w:val="center"/>
      </w:pPr>
      <w:r>
        <w:t>III</w:t>
      </w:r>
      <w:r>
        <w:rPr>
          <w:spacing w:val="-3"/>
        </w:rPr>
        <w:t xml:space="preserve"> </w:t>
      </w:r>
      <w:r>
        <w:t>ОРГАНИЗАЦИОННЫЙ</w:t>
      </w:r>
      <w:r>
        <w:rPr>
          <w:spacing w:val="-2"/>
        </w:rPr>
        <w:t xml:space="preserve"> РАЗДЕЛ</w:t>
      </w:r>
    </w:p>
    <w:p w14:paraId="467CCC6B" w14:textId="77777777" w:rsidR="003257C8" w:rsidRDefault="003257C8" w:rsidP="003257C8">
      <w:pPr>
        <w:ind w:left="1049"/>
        <w:rPr>
          <w:b/>
          <w:sz w:val="24"/>
        </w:rPr>
      </w:pPr>
      <w:r>
        <w:rPr>
          <w:b/>
          <w:sz w:val="24"/>
        </w:rPr>
        <w:t>3.1</w:t>
      </w:r>
      <w:r>
        <w:rPr>
          <w:b/>
          <w:spacing w:val="-4"/>
          <w:sz w:val="24"/>
        </w:rPr>
        <w:t xml:space="preserve"> </w:t>
      </w:r>
      <w:r>
        <w:rPr>
          <w:b/>
          <w:sz w:val="24"/>
        </w:rPr>
        <w:t>.</w:t>
      </w:r>
      <w:r>
        <w:rPr>
          <w:b/>
          <w:spacing w:val="-3"/>
          <w:sz w:val="24"/>
        </w:rPr>
        <w:t xml:space="preserve"> </w:t>
      </w:r>
      <w:r>
        <w:rPr>
          <w:b/>
          <w:sz w:val="24"/>
        </w:rPr>
        <w:t>Федеральный</w:t>
      </w:r>
      <w:r>
        <w:rPr>
          <w:b/>
          <w:spacing w:val="-4"/>
          <w:sz w:val="24"/>
        </w:rPr>
        <w:t xml:space="preserve"> </w:t>
      </w:r>
      <w:r>
        <w:rPr>
          <w:b/>
          <w:sz w:val="24"/>
        </w:rPr>
        <w:t>учебный</w:t>
      </w:r>
      <w:r>
        <w:rPr>
          <w:b/>
          <w:spacing w:val="-3"/>
          <w:sz w:val="24"/>
        </w:rPr>
        <w:t xml:space="preserve"> </w:t>
      </w:r>
      <w:r>
        <w:rPr>
          <w:b/>
          <w:sz w:val="24"/>
        </w:rPr>
        <w:t>план</w:t>
      </w:r>
      <w:r>
        <w:rPr>
          <w:b/>
          <w:spacing w:val="-4"/>
          <w:sz w:val="24"/>
        </w:rPr>
        <w:t xml:space="preserve"> </w:t>
      </w:r>
      <w:r>
        <w:rPr>
          <w:b/>
          <w:sz w:val="24"/>
        </w:rPr>
        <w:t>основного</w:t>
      </w:r>
      <w:r>
        <w:rPr>
          <w:b/>
          <w:spacing w:val="-3"/>
          <w:sz w:val="24"/>
        </w:rPr>
        <w:t xml:space="preserve"> </w:t>
      </w:r>
      <w:r>
        <w:rPr>
          <w:b/>
          <w:sz w:val="24"/>
        </w:rPr>
        <w:t>общего</w:t>
      </w:r>
      <w:r>
        <w:rPr>
          <w:b/>
          <w:spacing w:val="-2"/>
          <w:sz w:val="24"/>
        </w:rPr>
        <w:t xml:space="preserve"> образования.</w:t>
      </w:r>
    </w:p>
    <w:p w14:paraId="3CBB02AF" w14:textId="77777777" w:rsidR="003257C8" w:rsidRDefault="003257C8" w:rsidP="003257C8">
      <w:pPr>
        <w:pStyle w:val="a3"/>
        <w:ind w:left="0" w:firstLine="0"/>
        <w:jc w:val="left"/>
        <w:rPr>
          <w:b/>
        </w:rPr>
      </w:pPr>
    </w:p>
    <w:p w14:paraId="6D62B6EF" w14:textId="77777777" w:rsidR="003257C8" w:rsidRDefault="003257C8" w:rsidP="003257C8">
      <w:pPr>
        <w:pStyle w:val="1"/>
        <w:spacing w:before="1"/>
        <w:ind w:left="567" w:right="1181"/>
        <w:jc w:val="both"/>
      </w:pPr>
      <w:r>
        <w:t>УЧЕБНЫЙ</w:t>
      </w:r>
      <w:r>
        <w:rPr>
          <w:spacing w:val="-3"/>
        </w:rPr>
        <w:t xml:space="preserve"> </w:t>
      </w:r>
      <w:r>
        <w:rPr>
          <w:spacing w:val="-4"/>
        </w:rPr>
        <w:t>ПЛАН</w:t>
      </w:r>
    </w:p>
    <w:p w14:paraId="7F10D3F9" w14:textId="77777777" w:rsidR="003257C8" w:rsidRDefault="003257C8" w:rsidP="003257C8">
      <w:pPr>
        <w:ind w:left="567" w:right="1181"/>
        <w:jc w:val="both"/>
        <w:rPr>
          <w:b/>
          <w:sz w:val="24"/>
        </w:rPr>
      </w:pPr>
      <w:r>
        <w:rPr>
          <w:b/>
          <w:sz w:val="24"/>
        </w:rPr>
        <w:t>основного</w:t>
      </w:r>
      <w:r>
        <w:rPr>
          <w:b/>
          <w:spacing w:val="54"/>
          <w:sz w:val="24"/>
        </w:rPr>
        <w:t xml:space="preserve"> </w:t>
      </w:r>
      <w:r>
        <w:rPr>
          <w:b/>
          <w:sz w:val="24"/>
        </w:rPr>
        <w:t>общего</w:t>
      </w:r>
      <w:r>
        <w:rPr>
          <w:b/>
          <w:spacing w:val="-3"/>
          <w:sz w:val="24"/>
        </w:rPr>
        <w:t xml:space="preserve"> </w:t>
      </w:r>
      <w:r>
        <w:rPr>
          <w:b/>
          <w:spacing w:val="-2"/>
          <w:sz w:val="24"/>
        </w:rPr>
        <w:t>образования</w:t>
      </w:r>
    </w:p>
    <w:p w14:paraId="43A1000D" w14:textId="77777777" w:rsidR="003257C8" w:rsidRDefault="003257C8" w:rsidP="003257C8">
      <w:pPr>
        <w:ind w:left="567" w:right="1181"/>
        <w:jc w:val="both"/>
        <w:rPr>
          <w:b/>
        </w:rPr>
      </w:pPr>
      <w:r>
        <w:rPr>
          <w:b/>
          <w:sz w:val="24"/>
        </w:rPr>
        <w:t>Муниципального автономного общеобразовательного учреждения «Средняя общеобразовательная школа №19» городского округа город Стерлитамак Республики Башкортостан на</w:t>
      </w:r>
      <w:r>
        <w:rPr>
          <w:b/>
          <w:spacing w:val="-1"/>
          <w:sz w:val="24"/>
        </w:rPr>
        <w:t xml:space="preserve"> </w:t>
      </w:r>
      <w:r>
        <w:rPr>
          <w:b/>
          <w:sz w:val="24"/>
        </w:rPr>
        <w:t>2023 –2028</w:t>
      </w:r>
      <w:r>
        <w:rPr>
          <w:b/>
          <w:spacing w:val="58"/>
          <w:sz w:val="24"/>
        </w:rPr>
        <w:t xml:space="preserve"> </w:t>
      </w:r>
      <w:r>
        <w:rPr>
          <w:b/>
          <w:sz w:val="24"/>
        </w:rPr>
        <w:t>учебные</w:t>
      </w:r>
      <w:r>
        <w:rPr>
          <w:b/>
          <w:spacing w:val="58"/>
          <w:sz w:val="24"/>
        </w:rPr>
        <w:t xml:space="preserve"> </w:t>
      </w:r>
      <w:r>
        <w:rPr>
          <w:b/>
          <w:spacing w:val="-4"/>
          <w:sz w:val="24"/>
        </w:rPr>
        <w:t>годы</w:t>
      </w:r>
    </w:p>
    <w:p w14:paraId="128BD1A9" w14:textId="77777777" w:rsidR="003257C8" w:rsidRDefault="003257C8" w:rsidP="003257C8">
      <w:pPr>
        <w:pStyle w:val="a3"/>
        <w:spacing w:before="2"/>
        <w:ind w:left="567" w:right="1181" w:firstLine="0"/>
        <w:jc w:val="left"/>
        <w:rPr>
          <w:b/>
        </w:rPr>
      </w:pPr>
    </w:p>
    <w:p w14:paraId="18F6F931" w14:textId="77777777" w:rsidR="003257C8" w:rsidRDefault="003257C8" w:rsidP="003257C8">
      <w:pPr>
        <w:ind w:left="567" w:right="1181"/>
        <w:jc w:val="both"/>
        <w:rPr>
          <w:b/>
          <w:sz w:val="24"/>
        </w:rPr>
      </w:pPr>
      <w:r>
        <w:rPr>
          <w:b/>
          <w:sz w:val="24"/>
        </w:rPr>
        <w:t>Пояснительная</w:t>
      </w:r>
      <w:r>
        <w:rPr>
          <w:b/>
          <w:spacing w:val="57"/>
          <w:sz w:val="24"/>
        </w:rPr>
        <w:t xml:space="preserve"> </w:t>
      </w:r>
      <w:r>
        <w:rPr>
          <w:b/>
          <w:spacing w:val="-2"/>
          <w:sz w:val="24"/>
        </w:rPr>
        <w:t>записка</w:t>
      </w:r>
    </w:p>
    <w:p w14:paraId="55C29A80" w14:textId="77777777" w:rsidR="003257C8" w:rsidRDefault="003257C8" w:rsidP="003257C8">
      <w:pPr>
        <w:pStyle w:val="a3"/>
        <w:spacing w:before="272"/>
        <w:ind w:left="567" w:right="1181" w:firstLine="0"/>
      </w:pPr>
      <w:r>
        <w:t>Учебный</w:t>
      </w:r>
      <w:r>
        <w:rPr>
          <w:spacing w:val="17"/>
        </w:rPr>
        <w:t xml:space="preserve"> </w:t>
      </w:r>
      <w:r>
        <w:t>план</w:t>
      </w:r>
      <w:r>
        <w:rPr>
          <w:spacing w:val="17"/>
        </w:rPr>
        <w:t xml:space="preserve"> </w:t>
      </w:r>
      <w:r>
        <w:t>основного</w:t>
      </w:r>
      <w:r>
        <w:rPr>
          <w:spacing w:val="66"/>
          <w:w w:val="150"/>
        </w:rPr>
        <w:t xml:space="preserve"> </w:t>
      </w:r>
      <w:r>
        <w:t>общего</w:t>
      </w:r>
      <w:r>
        <w:rPr>
          <w:spacing w:val="18"/>
        </w:rPr>
        <w:t xml:space="preserve"> </w:t>
      </w:r>
      <w:r>
        <w:t>образования</w:t>
      </w:r>
      <w:r>
        <w:rPr>
          <w:spacing w:val="66"/>
          <w:w w:val="150"/>
        </w:rPr>
        <w:t xml:space="preserve"> </w:t>
      </w:r>
      <w:r>
        <w:t>МАОУ</w:t>
      </w:r>
      <w:r>
        <w:rPr>
          <w:spacing w:val="21"/>
        </w:rPr>
        <w:t xml:space="preserve"> </w:t>
      </w:r>
      <w:r>
        <w:t>«СОШ</w:t>
      </w:r>
      <w:r>
        <w:rPr>
          <w:spacing w:val="18"/>
        </w:rPr>
        <w:t xml:space="preserve"> </w:t>
      </w:r>
      <w:r>
        <w:t>№19»</w:t>
      </w:r>
      <w:r>
        <w:rPr>
          <w:spacing w:val="14"/>
        </w:rPr>
        <w:t xml:space="preserve"> </w:t>
      </w:r>
      <w:r>
        <w:rPr>
          <w:spacing w:val="-5"/>
        </w:rPr>
        <w:t>городского округа г</w:t>
      </w:r>
    </w:p>
    <w:p w14:paraId="25AE0834" w14:textId="77777777" w:rsidR="003257C8" w:rsidRDefault="003257C8" w:rsidP="003257C8">
      <w:pPr>
        <w:pStyle w:val="a3"/>
        <w:ind w:left="567" w:right="1181" w:firstLine="0"/>
      </w:pPr>
      <w:r>
        <w:t>Стерлитамак</w:t>
      </w:r>
      <w:r>
        <w:rPr>
          <w:spacing w:val="-5"/>
        </w:rPr>
        <w:t xml:space="preserve"> </w:t>
      </w:r>
      <w:r>
        <w:t>РБ</w:t>
      </w:r>
      <w:r>
        <w:rPr>
          <w:spacing w:val="-4"/>
        </w:rPr>
        <w:t xml:space="preserve"> </w:t>
      </w:r>
      <w:r>
        <w:t>на</w:t>
      </w:r>
      <w:r>
        <w:rPr>
          <w:spacing w:val="-3"/>
        </w:rPr>
        <w:t xml:space="preserve"> </w:t>
      </w:r>
      <w:r>
        <w:t>2023-2028 учебные</w:t>
      </w:r>
      <w:r>
        <w:rPr>
          <w:spacing w:val="-4"/>
        </w:rPr>
        <w:t xml:space="preserve"> </w:t>
      </w:r>
      <w:r>
        <w:t>годы</w:t>
      </w:r>
      <w:r>
        <w:rPr>
          <w:spacing w:val="-2"/>
        </w:rPr>
        <w:t xml:space="preserve"> </w:t>
      </w:r>
      <w:r>
        <w:t>разработан</w:t>
      </w:r>
      <w:r>
        <w:rPr>
          <w:spacing w:val="-2"/>
        </w:rPr>
        <w:t xml:space="preserve"> </w:t>
      </w:r>
      <w:r>
        <w:t>в</w:t>
      </w:r>
      <w:r>
        <w:rPr>
          <w:spacing w:val="-3"/>
        </w:rPr>
        <w:t xml:space="preserve"> </w:t>
      </w:r>
      <w:r>
        <w:t>соответствии</w:t>
      </w:r>
      <w:r>
        <w:rPr>
          <w:spacing w:val="-2"/>
        </w:rPr>
        <w:t xml:space="preserve"> </w:t>
      </w:r>
      <w:r>
        <w:rPr>
          <w:spacing w:val="-5"/>
        </w:rPr>
        <w:t>с:</w:t>
      </w:r>
    </w:p>
    <w:p w14:paraId="207D755B" w14:textId="77777777" w:rsidR="003257C8" w:rsidRDefault="003257C8" w:rsidP="003257C8">
      <w:pPr>
        <w:pStyle w:val="a4"/>
        <w:numPr>
          <w:ilvl w:val="0"/>
          <w:numId w:val="3"/>
        </w:numPr>
        <w:tabs>
          <w:tab w:val="left" w:pos="701"/>
          <w:tab w:val="left" w:pos="1473"/>
          <w:tab w:val="left" w:pos="4092"/>
        </w:tabs>
        <w:ind w:left="567" w:right="1181" w:firstLine="0"/>
        <w:rPr>
          <w:sz w:val="24"/>
        </w:rPr>
      </w:pPr>
      <w:r>
        <w:rPr>
          <w:sz w:val="24"/>
        </w:rPr>
        <w:tab/>
        <w:t>Федеральным</w:t>
      </w:r>
      <w:r>
        <w:rPr>
          <w:spacing w:val="40"/>
          <w:sz w:val="24"/>
        </w:rPr>
        <w:t xml:space="preserve"> </w:t>
      </w:r>
      <w:r>
        <w:rPr>
          <w:sz w:val="24"/>
        </w:rPr>
        <w:t>законом</w:t>
      </w:r>
      <w:r>
        <w:rPr>
          <w:sz w:val="24"/>
        </w:rPr>
        <w:tab/>
        <w:t>от</w:t>
      </w:r>
      <w:r>
        <w:rPr>
          <w:spacing w:val="40"/>
          <w:sz w:val="24"/>
        </w:rPr>
        <w:t xml:space="preserve"> </w:t>
      </w:r>
      <w:r>
        <w:rPr>
          <w:sz w:val="24"/>
        </w:rPr>
        <w:t>29.12.2012г.</w:t>
      </w:r>
      <w:r>
        <w:rPr>
          <w:spacing w:val="40"/>
          <w:sz w:val="24"/>
        </w:rPr>
        <w:t xml:space="preserve"> </w:t>
      </w:r>
      <w:r>
        <w:rPr>
          <w:sz w:val="24"/>
        </w:rPr>
        <w:t>№</w:t>
      </w:r>
      <w:r>
        <w:rPr>
          <w:spacing w:val="40"/>
          <w:sz w:val="24"/>
        </w:rPr>
        <w:t xml:space="preserve"> </w:t>
      </w:r>
      <w:r>
        <w:rPr>
          <w:sz w:val="24"/>
        </w:rPr>
        <w:t>273-ФЗ</w:t>
      </w:r>
      <w:r>
        <w:rPr>
          <w:spacing w:val="40"/>
          <w:sz w:val="24"/>
        </w:rPr>
        <w:t xml:space="preserve"> </w:t>
      </w:r>
      <w:r>
        <w:rPr>
          <w:sz w:val="24"/>
        </w:rPr>
        <w:t>«Об</w:t>
      </w:r>
      <w:r>
        <w:rPr>
          <w:spacing w:val="40"/>
          <w:sz w:val="24"/>
        </w:rPr>
        <w:t xml:space="preserve"> </w:t>
      </w:r>
      <w:r>
        <w:rPr>
          <w:sz w:val="24"/>
        </w:rPr>
        <w:t>образовании</w:t>
      </w:r>
      <w:r>
        <w:rPr>
          <w:spacing w:val="40"/>
          <w:sz w:val="24"/>
        </w:rPr>
        <w:t xml:space="preserve"> </w:t>
      </w:r>
      <w:r>
        <w:rPr>
          <w:sz w:val="24"/>
        </w:rPr>
        <w:t>в</w:t>
      </w:r>
      <w:r>
        <w:rPr>
          <w:spacing w:val="40"/>
          <w:sz w:val="24"/>
        </w:rPr>
        <w:t xml:space="preserve"> </w:t>
      </w:r>
      <w:r>
        <w:rPr>
          <w:sz w:val="24"/>
        </w:rPr>
        <w:t>Российской Федерации» (с изменениями и дополнениями);</w:t>
      </w:r>
    </w:p>
    <w:p w14:paraId="080BDBF5" w14:textId="77777777" w:rsidR="003257C8" w:rsidRDefault="003257C8" w:rsidP="003257C8">
      <w:pPr>
        <w:pStyle w:val="a4"/>
        <w:numPr>
          <w:ilvl w:val="0"/>
          <w:numId w:val="3"/>
        </w:numPr>
        <w:tabs>
          <w:tab w:val="left" w:pos="1473"/>
        </w:tabs>
        <w:spacing w:before="70"/>
        <w:ind w:left="567" w:right="1181" w:firstLine="0"/>
      </w:pPr>
      <w:r w:rsidRPr="00D419CB">
        <w:rPr>
          <w:sz w:val="24"/>
        </w:rPr>
        <w:t>Федеральным</w:t>
      </w:r>
      <w:r w:rsidRPr="00D419CB">
        <w:rPr>
          <w:spacing w:val="62"/>
          <w:w w:val="150"/>
          <w:sz w:val="24"/>
        </w:rPr>
        <w:t xml:space="preserve"> </w:t>
      </w:r>
      <w:r w:rsidRPr="00D419CB">
        <w:rPr>
          <w:sz w:val="24"/>
        </w:rPr>
        <w:t>законом</w:t>
      </w:r>
      <w:r w:rsidRPr="00D419CB">
        <w:rPr>
          <w:spacing w:val="63"/>
          <w:w w:val="150"/>
          <w:sz w:val="24"/>
        </w:rPr>
        <w:t xml:space="preserve"> </w:t>
      </w:r>
      <w:r w:rsidRPr="00D419CB">
        <w:rPr>
          <w:sz w:val="24"/>
        </w:rPr>
        <w:t>от</w:t>
      </w:r>
      <w:r w:rsidRPr="00D419CB">
        <w:rPr>
          <w:spacing w:val="64"/>
          <w:w w:val="150"/>
          <w:sz w:val="24"/>
        </w:rPr>
        <w:t xml:space="preserve"> </w:t>
      </w:r>
      <w:r w:rsidRPr="00D419CB">
        <w:rPr>
          <w:sz w:val="24"/>
        </w:rPr>
        <w:t>25.10.1991г.</w:t>
      </w:r>
      <w:r w:rsidRPr="00D419CB">
        <w:rPr>
          <w:spacing w:val="63"/>
          <w:w w:val="150"/>
          <w:sz w:val="24"/>
        </w:rPr>
        <w:t xml:space="preserve"> </w:t>
      </w:r>
      <w:r w:rsidRPr="00D419CB">
        <w:rPr>
          <w:sz w:val="24"/>
        </w:rPr>
        <w:t>№1807-1</w:t>
      </w:r>
      <w:r w:rsidRPr="00D419CB">
        <w:rPr>
          <w:spacing w:val="68"/>
          <w:w w:val="150"/>
          <w:sz w:val="24"/>
        </w:rPr>
        <w:t xml:space="preserve"> </w:t>
      </w:r>
      <w:r w:rsidRPr="00D419CB">
        <w:rPr>
          <w:sz w:val="24"/>
        </w:rPr>
        <w:t>«О</w:t>
      </w:r>
      <w:r w:rsidRPr="00D419CB">
        <w:rPr>
          <w:spacing w:val="65"/>
          <w:w w:val="150"/>
          <w:sz w:val="24"/>
        </w:rPr>
        <w:t xml:space="preserve"> </w:t>
      </w:r>
      <w:r w:rsidRPr="00D419CB">
        <w:rPr>
          <w:sz w:val="24"/>
        </w:rPr>
        <w:t>языках</w:t>
      </w:r>
      <w:r w:rsidRPr="00D419CB">
        <w:rPr>
          <w:spacing w:val="64"/>
          <w:w w:val="150"/>
          <w:sz w:val="24"/>
        </w:rPr>
        <w:t xml:space="preserve"> </w:t>
      </w:r>
      <w:r w:rsidRPr="00D419CB">
        <w:rPr>
          <w:sz w:val="24"/>
        </w:rPr>
        <w:t>народов</w:t>
      </w:r>
      <w:r w:rsidRPr="00D419CB">
        <w:rPr>
          <w:spacing w:val="64"/>
          <w:w w:val="150"/>
          <w:sz w:val="24"/>
        </w:rPr>
        <w:t xml:space="preserve"> </w:t>
      </w:r>
      <w:r w:rsidRPr="00D419CB">
        <w:rPr>
          <w:spacing w:val="-2"/>
          <w:sz w:val="24"/>
        </w:rPr>
        <w:t>Российской</w:t>
      </w:r>
      <w:r>
        <w:rPr>
          <w:spacing w:val="-2"/>
          <w:sz w:val="24"/>
        </w:rPr>
        <w:t xml:space="preserve"> </w:t>
      </w:r>
      <w:r w:rsidRPr="00D419CB">
        <w:rPr>
          <w:spacing w:val="-2"/>
        </w:rPr>
        <w:t>Федерации»;</w:t>
      </w:r>
    </w:p>
    <w:p w14:paraId="4A020CD0" w14:textId="77777777" w:rsidR="003257C8" w:rsidRDefault="003257C8" w:rsidP="003257C8">
      <w:pPr>
        <w:pStyle w:val="a4"/>
        <w:numPr>
          <w:ilvl w:val="0"/>
          <w:numId w:val="3"/>
        </w:numPr>
        <w:tabs>
          <w:tab w:val="left" w:pos="701"/>
          <w:tab w:val="left" w:pos="1473"/>
        </w:tabs>
        <w:ind w:left="567" w:right="1181" w:firstLine="0"/>
        <w:rPr>
          <w:sz w:val="24"/>
        </w:rPr>
      </w:pPr>
      <w:r>
        <w:rPr>
          <w:sz w:val="24"/>
        </w:rPr>
        <w:tab/>
        <w:t>Законом Республики Башкортостан от 01.07.2013г. №696-з «Об образовании в Республике Башкортостан»;</w:t>
      </w:r>
    </w:p>
    <w:p w14:paraId="4BB253FD" w14:textId="77777777" w:rsidR="003257C8" w:rsidRDefault="003257C8" w:rsidP="003257C8">
      <w:pPr>
        <w:pStyle w:val="a4"/>
        <w:numPr>
          <w:ilvl w:val="0"/>
          <w:numId w:val="3"/>
        </w:numPr>
        <w:tabs>
          <w:tab w:val="left" w:pos="701"/>
          <w:tab w:val="left" w:pos="1473"/>
        </w:tabs>
        <w:spacing w:before="1"/>
        <w:ind w:left="567" w:right="1181" w:firstLine="0"/>
        <w:rPr>
          <w:sz w:val="24"/>
        </w:rPr>
      </w:pPr>
      <w:r>
        <w:rPr>
          <w:sz w:val="24"/>
        </w:rPr>
        <w:tab/>
        <w:t>Федеральным государственным образовательным стандартом основного общего образования, утвержденного</w:t>
      </w:r>
      <w:r>
        <w:rPr>
          <w:spacing w:val="40"/>
          <w:sz w:val="24"/>
        </w:rPr>
        <w:t xml:space="preserve"> </w:t>
      </w:r>
      <w:r>
        <w:rPr>
          <w:sz w:val="24"/>
        </w:rPr>
        <w:t>приказом</w:t>
      </w:r>
      <w:r>
        <w:rPr>
          <w:spacing w:val="40"/>
          <w:sz w:val="24"/>
        </w:rPr>
        <w:t xml:space="preserve"> </w:t>
      </w:r>
      <w:r>
        <w:rPr>
          <w:sz w:val="24"/>
        </w:rPr>
        <w:t>Министерства просвещения</w:t>
      </w:r>
      <w:r>
        <w:rPr>
          <w:spacing w:val="40"/>
          <w:sz w:val="24"/>
        </w:rPr>
        <w:t xml:space="preserve"> </w:t>
      </w:r>
      <w:r>
        <w:rPr>
          <w:sz w:val="24"/>
        </w:rPr>
        <w:t>Российской Федерации от 31.05.2021г. №287;</w:t>
      </w:r>
    </w:p>
    <w:p w14:paraId="134CF53E" w14:textId="77777777" w:rsidR="003257C8" w:rsidRDefault="003257C8" w:rsidP="003257C8">
      <w:pPr>
        <w:pStyle w:val="a4"/>
        <w:numPr>
          <w:ilvl w:val="0"/>
          <w:numId w:val="3"/>
        </w:numPr>
        <w:tabs>
          <w:tab w:val="left" w:pos="701"/>
          <w:tab w:val="left" w:pos="1473"/>
        </w:tabs>
        <w:ind w:left="567" w:right="1181" w:firstLine="0"/>
        <w:rPr>
          <w:sz w:val="24"/>
        </w:rPr>
      </w:pPr>
      <w:r>
        <w:rPr>
          <w:sz w:val="24"/>
        </w:rPr>
        <w:tab/>
        <w:t>Федеральной образовательной программой основного общего образования, утвержденной приказом Министерства Просвещения России от 16.11.2022 № 993;</w:t>
      </w:r>
    </w:p>
    <w:p w14:paraId="0A690752" w14:textId="77777777" w:rsidR="003257C8" w:rsidRDefault="003257C8" w:rsidP="003257C8">
      <w:pPr>
        <w:pStyle w:val="a4"/>
        <w:numPr>
          <w:ilvl w:val="0"/>
          <w:numId w:val="3"/>
        </w:numPr>
        <w:tabs>
          <w:tab w:val="left" w:pos="701"/>
          <w:tab w:val="left" w:pos="1473"/>
        </w:tabs>
        <w:ind w:left="567" w:right="1181" w:firstLine="0"/>
        <w:rPr>
          <w:sz w:val="24"/>
        </w:rPr>
      </w:pPr>
      <w:r>
        <w:rPr>
          <w:sz w:val="24"/>
        </w:rPr>
        <w:tab/>
        <w:t>Порядком организации и осуществления образовательной деятельности по основным общеобразовательным программам</w:t>
      </w:r>
      <w:r>
        <w:rPr>
          <w:spacing w:val="-2"/>
          <w:sz w:val="24"/>
        </w:rPr>
        <w:t xml:space="preserve"> </w:t>
      </w:r>
      <w:r>
        <w:rPr>
          <w:sz w:val="24"/>
        </w:rPr>
        <w:t>– образовательным программам начального общего, основного общего и</w:t>
      </w:r>
      <w:r>
        <w:rPr>
          <w:spacing w:val="-1"/>
          <w:sz w:val="24"/>
        </w:rPr>
        <w:t xml:space="preserve"> </w:t>
      </w:r>
      <w:r>
        <w:rPr>
          <w:sz w:val="24"/>
        </w:rPr>
        <w:t>среднего общего образования», утвержденного приказом Министерства просвещения</w:t>
      </w:r>
      <w:r>
        <w:rPr>
          <w:spacing w:val="40"/>
          <w:sz w:val="24"/>
        </w:rPr>
        <w:t xml:space="preserve"> </w:t>
      </w:r>
      <w:r>
        <w:rPr>
          <w:sz w:val="24"/>
        </w:rPr>
        <w:t>Российской</w:t>
      </w:r>
      <w:r>
        <w:rPr>
          <w:spacing w:val="40"/>
          <w:sz w:val="24"/>
        </w:rPr>
        <w:t xml:space="preserve"> </w:t>
      </w:r>
      <w:r>
        <w:rPr>
          <w:sz w:val="24"/>
        </w:rPr>
        <w:t>Федерации</w:t>
      </w:r>
      <w:r>
        <w:rPr>
          <w:spacing w:val="80"/>
          <w:sz w:val="24"/>
        </w:rPr>
        <w:t xml:space="preserve"> </w:t>
      </w:r>
      <w:r>
        <w:rPr>
          <w:sz w:val="24"/>
        </w:rPr>
        <w:t>от 22.03.2021г.</w:t>
      </w:r>
      <w:r>
        <w:rPr>
          <w:spacing w:val="40"/>
          <w:sz w:val="24"/>
        </w:rPr>
        <w:t xml:space="preserve"> </w:t>
      </w:r>
      <w:r>
        <w:rPr>
          <w:sz w:val="24"/>
        </w:rPr>
        <w:t>№</w:t>
      </w:r>
      <w:r>
        <w:rPr>
          <w:spacing w:val="-2"/>
          <w:sz w:val="24"/>
        </w:rPr>
        <w:t xml:space="preserve"> </w:t>
      </w:r>
      <w:r>
        <w:rPr>
          <w:sz w:val="24"/>
        </w:rPr>
        <w:t>115</w:t>
      </w:r>
      <w:r>
        <w:rPr>
          <w:spacing w:val="40"/>
          <w:sz w:val="24"/>
        </w:rPr>
        <w:t xml:space="preserve"> </w:t>
      </w:r>
      <w:r>
        <w:rPr>
          <w:sz w:val="24"/>
        </w:rPr>
        <w:t>(с</w:t>
      </w:r>
      <w:r>
        <w:rPr>
          <w:spacing w:val="40"/>
          <w:sz w:val="24"/>
        </w:rPr>
        <w:t xml:space="preserve"> </w:t>
      </w:r>
      <w:r>
        <w:rPr>
          <w:sz w:val="24"/>
        </w:rPr>
        <w:t>изменениями</w:t>
      </w:r>
      <w:r>
        <w:rPr>
          <w:spacing w:val="40"/>
          <w:sz w:val="24"/>
        </w:rPr>
        <w:t xml:space="preserve"> </w:t>
      </w:r>
      <w:r>
        <w:rPr>
          <w:sz w:val="24"/>
        </w:rPr>
        <w:t xml:space="preserve">и </w:t>
      </w:r>
      <w:r>
        <w:rPr>
          <w:spacing w:val="-2"/>
          <w:sz w:val="24"/>
        </w:rPr>
        <w:t>дополнениями);</w:t>
      </w:r>
    </w:p>
    <w:p w14:paraId="7A4A8650" w14:textId="77777777" w:rsidR="003257C8" w:rsidRDefault="003257C8" w:rsidP="003257C8">
      <w:pPr>
        <w:pStyle w:val="a4"/>
        <w:numPr>
          <w:ilvl w:val="0"/>
          <w:numId w:val="3"/>
        </w:numPr>
        <w:tabs>
          <w:tab w:val="left" w:pos="701"/>
          <w:tab w:val="left" w:pos="1473"/>
        </w:tabs>
        <w:ind w:left="567" w:right="1181" w:firstLine="0"/>
        <w:rPr>
          <w:sz w:val="24"/>
        </w:rPr>
      </w:pPr>
      <w:r>
        <w:rPr>
          <w:sz w:val="24"/>
        </w:rPr>
        <w:tab/>
        <w:t>СП 2.4.2.3648-20 «Санитарно-эпидемиологическими</w:t>
      </w:r>
      <w:r>
        <w:rPr>
          <w:spacing w:val="40"/>
          <w:sz w:val="24"/>
        </w:rPr>
        <w:t xml:space="preserve"> </w:t>
      </w:r>
      <w:r>
        <w:rPr>
          <w:sz w:val="24"/>
        </w:rPr>
        <w:t>требованиями</w:t>
      </w:r>
      <w:r>
        <w:rPr>
          <w:spacing w:val="40"/>
          <w:sz w:val="24"/>
        </w:rPr>
        <w:t xml:space="preserve"> </w:t>
      </w:r>
      <w:r>
        <w:rPr>
          <w:sz w:val="24"/>
        </w:rPr>
        <w:t>к организации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28.09.2020г. №28;</w:t>
      </w:r>
    </w:p>
    <w:p w14:paraId="180FADBD" w14:textId="77777777" w:rsidR="003257C8" w:rsidRDefault="003257C8" w:rsidP="003257C8">
      <w:pPr>
        <w:pStyle w:val="a4"/>
        <w:numPr>
          <w:ilvl w:val="0"/>
          <w:numId w:val="3"/>
        </w:numPr>
        <w:tabs>
          <w:tab w:val="left" w:pos="701"/>
          <w:tab w:val="left" w:pos="1473"/>
        </w:tabs>
        <w:ind w:left="567" w:right="1181" w:firstLine="0"/>
        <w:rPr>
          <w:sz w:val="24"/>
        </w:rPr>
      </w:pPr>
      <w:r>
        <w:rPr>
          <w:sz w:val="24"/>
        </w:rPr>
        <w:tab/>
        <w:t>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w:t>
      </w:r>
      <w:r>
        <w:rPr>
          <w:spacing w:val="40"/>
          <w:sz w:val="24"/>
        </w:rPr>
        <w:t xml:space="preserve"> </w:t>
      </w:r>
      <w:r>
        <w:rPr>
          <w:sz w:val="24"/>
        </w:rPr>
        <w:t>от 28.01.2021г. №2;</w:t>
      </w:r>
    </w:p>
    <w:p w14:paraId="2C88FD1C" w14:textId="77777777" w:rsidR="003257C8" w:rsidRDefault="003257C8" w:rsidP="003257C8">
      <w:pPr>
        <w:pStyle w:val="a4"/>
        <w:numPr>
          <w:ilvl w:val="0"/>
          <w:numId w:val="3"/>
        </w:numPr>
        <w:tabs>
          <w:tab w:val="left" w:pos="701"/>
          <w:tab w:val="left" w:pos="1473"/>
        </w:tabs>
        <w:spacing w:before="1"/>
        <w:ind w:left="567" w:right="1181" w:firstLine="0"/>
        <w:rPr>
          <w:sz w:val="24"/>
        </w:rPr>
      </w:pPr>
      <w:r>
        <w:rPr>
          <w:sz w:val="24"/>
        </w:rPr>
        <w:tab/>
        <w:t>Письмом Министерства просвещения Российской Федерации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от 05.07.2022г. №ТВ-1290/03;</w:t>
      </w:r>
    </w:p>
    <w:p w14:paraId="1E62DFA9" w14:textId="77777777" w:rsidR="003257C8" w:rsidRDefault="003257C8" w:rsidP="003257C8">
      <w:pPr>
        <w:pStyle w:val="a4"/>
        <w:numPr>
          <w:ilvl w:val="0"/>
          <w:numId w:val="3"/>
        </w:numPr>
        <w:tabs>
          <w:tab w:val="left" w:pos="701"/>
          <w:tab w:val="left" w:pos="1473"/>
        </w:tabs>
        <w:ind w:left="567" w:right="1181" w:firstLine="0"/>
        <w:rPr>
          <w:sz w:val="24"/>
        </w:rPr>
      </w:pPr>
      <w:r>
        <w:rPr>
          <w:sz w:val="24"/>
        </w:rPr>
        <w:tab/>
        <w:t>Примерной основной образовательной программой основного общего образования, одобренной решением федерального учебно-методического объединения по общему образованию (протокол от 18.03.2022г. №1/22);</w:t>
      </w:r>
    </w:p>
    <w:p w14:paraId="522B0A9E" w14:textId="77777777" w:rsidR="003257C8" w:rsidRDefault="003257C8" w:rsidP="003257C8">
      <w:pPr>
        <w:pStyle w:val="a4"/>
        <w:numPr>
          <w:ilvl w:val="0"/>
          <w:numId w:val="3"/>
        </w:numPr>
        <w:tabs>
          <w:tab w:val="left" w:pos="1473"/>
        </w:tabs>
        <w:ind w:left="567" w:right="1181" w:firstLine="0"/>
        <w:rPr>
          <w:sz w:val="24"/>
        </w:rPr>
      </w:pPr>
      <w:r>
        <w:rPr>
          <w:sz w:val="24"/>
        </w:rPr>
        <w:t>Уставом</w:t>
      </w:r>
      <w:r>
        <w:rPr>
          <w:spacing w:val="-8"/>
          <w:sz w:val="24"/>
        </w:rPr>
        <w:t xml:space="preserve"> </w:t>
      </w:r>
      <w:r>
        <w:rPr>
          <w:sz w:val="24"/>
        </w:rPr>
        <w:t>МАОУ</w:t>
      </w:r>
      <w:r>
        <w:rPr>
          <w:spacing w:val="1"/>
          <w:sz w:val="24"/>
        </w:rPr>
        <w:t xml:space="preserve"> </w:t>
      </w:r>
      <w:r>
        <w:rPr>
          <w:sz w:val="24"/>
        </w:rPr>
        <w:t>«СОШ</w:t>
      </w:r>
      <w:r>
        <w:rPr>
          <w:spacing w:val="-2"/>
          <w:sz w:val="24"/>
        </w:rPr>
        <w:t xml:space="preserve"> </w:t>
      </w:r>
      <w:r>
        <w:rPr>
          <w:sz w:val="24"/>
        </w:rPr>
        <w:t>№19»</w:t>
      </w:r>
      <w:r>
        <w:rPr>
          <w:spacing w:val="-6"/>
          <w:sz w:val="24"/>
        </w:rPr>
        <w:t xml:space="preserve"> городского округа </w:t>
      </w:r>
      <w:r>
        <w:rPr>
          <w:sz w:val="24"/>
        </w:rPr>
        <w:t>г.</w:t>
      </w:r>
      <w:r>
        <w:rPr>
          <w:spacing w:val="-4"/>
          <w:sz w:val="24"/>
        </w:rPr>
        <w:t xml:space="preserve"> </w:t>
      </w:r>
      <w:r>
        <w:rPr>
          <w:sz w:val="24"/>
        </w:rPr>
        <w:t>Стерлитамак</w:t>
      </w:r>
      <w:r>
        <w:rPr>
          <w:spacing w:val="-3"/>
          <w:sz w:val="24"/>
        </w:rPr>
        <w:t xml:space="preserve"> </w:t>
      </w:r>
      <w:r>
        <w:rPr>
          <w:spacing w:val="-5"/>
          <w:sz w:val="24"/>
        </w:rPr>
        <w:t>РБ;</w:t>
      </w:r>
    </w:p>
    <w:p w14:paraId="58434064" w14:textId="77777777" w:rsidR="003257C8" w:rsidRDefault="003257C8" w:rsidP="003257C8">
      <w:pPr>
        <w:pStyle w:val="a4"/>
        <w:numPr>
          <w:ilvl w:val="0"/>
          <w:numId w:val="3"/>
        </w:numPr>
        <w:tabs>
          <w:tab w:val="left" w:pos="1473"/>
        </w:tabs>
        <w:ind w:left="567" w:right="1181" w:firstLine="0"/>
        <w:rPr>
          <w:sz w:val="24"/>
        </w:rPr>
      </w:pPr>
      <w:r>
        <w:rPr>
          <w:sz w:val="24"/>
        </w:rPr>
        <w:t>Основной</w:t>
      </w:r>
      <w:r>
        <w:rPr>
          <w:spacing w:val="-3"/>
          <w:sz w:val="24"/>
        </w:rPr>
        <w:t xml:space="preserve"> </w:t>
      </w:r>
      <w:r>
        <w:rPr>
          <w:sz w:val="24"/>
        </w:rPr>
        <w:t>образовательной</w:t>
      </w:r>
      <w:r>
        <w:rPr>
          <w:spacing w:val="-3"/>
          <w:sz w:val="24"/>
        </w:rPr>
        <w:t xml:space="preserve"> </w:t>
      </w:r>
      <w:r>
        <w:rPr>
          <w:sz w:val="24"/>
        </w:rPr>
        <w:t>программой</w:t>
      </w:r>
      <w:r>
        <w:rPr>
          <w:spacing w:val="-3"/>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МАОУ</w:t>
      </w:r>
      <w:r>
        <w:rPr>
          <w:spacing w:val="2"/>
          <w:sz w:val="24"/>
        </w:rPr>
        <w:t xml:space="preserve"> </w:t>
      </w:r>
      <w:r>
        <w:rPr>
          <w:spacing w:val="-4"/>
          <w:sz w:val="24"/>
        </w:rPr>
        <w:t>«СОШ</w:t>
      </w:r>
    </w:p>
    <w:p w14:paraId="270A12DF" w14:textId="77777777" w:rsidR="003257C8" w:rsidRDefault="003257C8" w:rsidP="003257C8">
      <w:pPr>
        <w:pStyle w:val="a3"/>
        <w:ind w:left="567" w:right="1181" w:firstLine="0"/>
      </w:pPr>
      <w:r>
        <w:t>№19»</w:t>
      </w:r>
      <w:r>
        <w:rPr>
          <w:spacing w:val="-5"/>
        </w:rPr>
        <w:t xml:space="preserve"> городского округа </w:t>
      </w:r>
      <w:r>
        <w:t>г.</w:t>
      </w:r>
      <w:r>
        <w:rPr>
          <w:spacing w:val="-3"/>
        </w:rPr>
        <w:t xml:space="preserve"> </w:t>
      </w:r>
      <w:r>
        <w:t>Стерлитамак</w:t>
      </w:r>
      <w:r>
        <w:rPr>
          <w:spacing w:val="-3"/>
        </w:rPr>
        <w:t xml:space="preserve"> </w:t>
      </w:r>
      <w:r>
        <w:rPr>
          <w:spacing w:val="-5"/>
        </w:rPr>
        <w:t>РБ.</w:t>
      </w:r>
    </w:p>
    <w:p w14:paraId="4882C6FC" w14:textId="77777777" w:rsidR="003257C8" w:rsidRDefault="003257C8" w:rsidP="003257C8">
      <w:pPr>
        <w:pStyle w:val="a3"/>
        <w:ind w:left="567" w:right="1181" w:firstLine="0"/>
      </w:pPr>
      <w:r>
        <w:t>Учебный план основного общего образования МАОУ «СОШ №19» составлен на основе варианта 4 Федеральной образовательной программы основного общего образования для 5 дневной учебной недели с изучением родного языка.</w:t>
      </w:r>
    </w:p>
    <w:p w14:paraId="5C188072" w14:textId="77777777" w:rsidR="003257C8" w:rsidRDefault="003257C8" w:rsidP="003257C8">
      <w:pPr>
        <w:pStyle w:val="a3"/>
        <w:ind w:left="567" w:right="1181" w:firstLine="0"/>
      </w:pPr>
      <w:r>
        <w:t>Учебный план основного</w:t>
      </w:r>
      <w:r>
        <w:rPr>
          <w:spacing w:val="80"/>
        </w:rPr>
        <w:t xml:space="preserve"> </w:t>
      </w:r>
      <w:r>
        <w:t>общего образования реализует общеобразовательные программы и определяет:</w:t>
      </w:r>
    </w:p>
    <w:p w14:paraId="33047985" w14:textId="77777777" w:rsidR="003257C8" w:rsidRDefault="003257C8" w:rsidP="003257C8">
      <w:pPr>
        <w:pStyle w:val="a4"/>
        <w:numPr>
          <w:ilvl w:val="1"/>
          <w:numId w:val="3"/>
        </w:numPr>
        <w:tabs>
          <w:tab w:val="left" w:pos="1208"/>
        </w:tabs>
        <w:ind w:left="567" w:right="1181" w:firstLine="0"/>
        <w:rPr>
          <w:sz w:val="24"/>
        </w:rPr>
      </w:pPr>
      <w:r>
        <w:rPr>
          <w:sz w:val="24"/>
        </w:rPr>
        <w:lastRenderedPageBreak/>
        <w:t>перечень учебных предметов, обязательных для изучения на ступени основного общего образования в соответствии с ФГОС ООО;</w:t>
      </w:r>
    </w:p>
    <w:p w14:paraId="4DB6B091" w14:textId="77777777" w:rsidR="003257C8" w:rsidRDefault="003257C8" w:rsidP="003257C8">
      <w:pPr>
        <w:pStyle w:val="a4"/>
        <w:numPr>
          <w:ilvl w:val="1"/>
          <w:numId w:val="3"/>
        </w:numPr>
        <w:tabs>
          <w:tab w:val="left" w:pos="1194"/>
        </w:tabs>
        <w:ind w:left="567" w:right="1181" w:firstLine="0"/>
        <w:rPr>
          <w:sz w:val="24"/>
        </w:rPr>
      </w:pPr>
      <w:r>
        <w:rPr>
          <w:sz w:val="24"/>
        </w:rPr>
        <w:t>распределение учебного</w:t>
      </w:r>
      <w:r>
        <w:rPr>
          <w:spacing w:val="-1"/>
          <w:sz w:val="24"/>
        </w:rPr>
        <w:t xml:space="preserve"> </w:t>
      </w:r>
      <w:r>
        <w:rPr>
          <w:sz w:val="24"/>
        </w:rPr>
        <w:t>времени</w:t>
      </w:r>
      <w:r>
        <w:rPr>
          <w:spacing w:val="-1"/>
          <w:sz w:val="24"/>
        </w:rPr>
        <w:t xml:space="preserve"> </w:t>
      </w:r>
      <w:r>
        <w:rPr>
          <w:sz w:val="24"/>
        </w:rPr>
        <w:t>между</w:t>
      </w:r>
      <w:r>
        <w:rPr>
          <w:spacing w:val="-6"/>
          <w:sz w:val="24"/>
        </w:rPr>
        <w:t xml:space="preserve"> </w:t>
      </w:r>
      <w:r>
        <w:rPr>
          <w:sz w:val="24"/>
        </w:rPr>
        <w:t>обязательной</w:t>
      </w:r>
      <w:r>
        <w:rPr>
          <w:spacing w:val="-1"/>
          <w:sz w:val="24"/>
        </w:rPr>
        <w:t xml:space="preserve"> </w:t>
      </w:r>
      <w:r>
        <w:rPr>
          <w:sz w:val="24"/>
        </w:rPr>
        <w:t>частью</w:t>
      </w:r>
      <w:r>
        <w:rPr>
          <w:spacing w:val="-1"/>
          <w:sz w:val="24"/>
        </w:rPr>
        <w:t xml:space="preserve"> </w:t>
      </w:r>
      <w:r>
        <w:rPr>
          <w:sz w:val="24"/>
        </w:rPr>
        <w:t>основной</w:t>
      </w:r>
      <w:r>
        <w:rPr>
          <w:spacing w:val="-1"/>
          <w:sz w:val="24"/>
        </w:rPr>
        <w:t xml:space="preserve"> </w:t>
      </w:r>
      <w:r>
        <w:rPr>
          <w:sz w:val="24"/>
        </w:rPr>
        <w:t>образовательной программы и частью, формируемой участниками образовательных отношений в 5-9 классах;</w:t>
      </w:r>
    </w:p>
    <w:p w14:paraId="74A08EED" w14:textId="77777777" w:rsidR="003257C8" w:rsidRDefault="003257C8" w:rsidP="003257C8">
      <w:pPr>
        <w:pStyle w:val="a4"/>
        <w:numPr>
          <w:ilvl w:val="2"/>
          <w:numId w:val="3"/>
        </w:numPr>
        <w:tabs>
          <w:tab w:val="left" w:pos="1617"/>
        </w:tabs>
        <w:spacing w:before="1"/>
        <w:ind w:left="567" w:right="1181" w:firstLine="0"/>
        <w:rPr>
          <w:sz w:val="24"/>
        </w:rPr>
      </w:pPr>
      <w:r>
        <w:rPr>
          <w:sz w:val="24"/>
        </w:rPr>
        <w:t>максимальный</w:t>
      </w:r>
      <w:r>
        <w:rPr>
          <w:spacing w:val="-5"/>
          <w:sz w:val="24"/>
        </w:rPr>
        <w:t xml:space="preserve"> </w:t>
      </w:r>
      <w:r>
        <w:rPr>
          <w:sz w:val="24"/>
        </w:rPr>
        <w:t>объем</w:t>
      </w:r>
      <w:r>
        <w:rPr>
          <w:spacing w:val="-5"/>
          <w:sz w:val="24"/>
        </w:rPr>
        <w:t xml:space="preserve"> </w:t>
      </w:r>
      <w:r>
        <w:rPr>
          <w:sz w:val="24"/>
        </w:rPr>
        <w:t>учебной</w:t>
      </w:r>
      <w:r>
        <w:rPr>
          <w:spacing w:val="52"/>
          <w:sz w:val="24"/>
        </w:rPr>
        <w:t xml:space="preserve"> </w:t>
      </w:r>
      <w:r>
        <w:rPr>
          <w:sz w:val="24"/>
        </w:rPr>
        <w:t>нагрузки</w:t>
      </w:r>
      <w:r>
        <w:rPr>
          <w:spacing w:val="-1"/>
          <w:sz w:val="24"/>
        </w:rPr>
        <w:t xml:space="preserve"> </w:t>
      </w:r>
      <w:r>
        <w:rPr>
          <w:spacing w:val="-2"/>
          <w:sz w:val="24"/>
        </w:rPr>
        <w:t>учащихся.</w:t>
      </w:r>
    </w:p>
    <w:p w14:paraId="4E981BA6" w14:textId="77777777" w:rsidR="003257C8" w:rsidRDefault="003257C8" w:rsidP="003257C8">
      <w:pPr>
        <w:pStyle w:val="a3"/>
        <w:ind w:left="567" w:right="1181" w:firstLine="0"/>
      </w:pPr>
      <w:r>
        <w:t>Учебный план предусматривает пятилетний нормативный срок освоения образовательной программы</w:t>
      </w:r>
      <w:r>
        <w:rPr>
          <w:spacing w:val="-4"/>
        </w:rPr>
        <w:t xml:space="preserve"> </w:t>
      </w:r>
      <w:r>
        <w:t>основного</w:t>
      </w:r>
      <w:r>
        <w:rPr>
          <w:spacing w:val="-4"/>
        </w:rPr>
        <w:t xml:space="preserve"> </w:t>
      </w:r>
      <w:r>
        <w:t>общего</w:t>
      </w:r>
      <w:r>
        <w:rPr>
          <w:spacing w:val="-4"/>
        </w:rPr>
        <w:t xml:space="preserve"> </w:t>
      </w:r>
      <w:r>
        <w:t>образования.</w:t>
      </w:r>
      <w:r>
        <w:rPr>
          <w:spacing w:val="-4"/>
        </w:rPr>
        <w:t xml:space="preserve"> </w:t>
      </w:r>
      <w:r>
        <w:t>Продолжительность</w:t>
      </w:r>
      <w:r>
        <w:rPr>
          <w:spacing w:val="-2"/>
        </w:rPr>
        <w:t xml:space="preserve"> </w:t>
      </w:r>
      <w:r>
        <w:t>учебного</w:t>
      </w:r>
      <w:r>
        <w:rPr>
          <w:spacing w:val="-4"/>
        </w:rPr>
        <w:t xml:space="preserve"> </w:t>
      </w:r>
      <w:r>
        <w:t>года</w:t>
      </w:r>
      <w:r>
        <w:rPr>
          <w:spacing w:val="-5"/>
        </w:rPr>
        <w:t xml:space="preserve"> </w:t>
      </w:r>
      <w:r>
        <w:t>основного общего образования составляет 34 недели. Соответственно, весь период обучения на уровне основного общего образования составляет 170 учебных недель.</w:t>
      </w:r>
    </w:p>
    <w:p w14:paraId="3C698B64" w14:textId="77777777" w:rsidR="003257C8" w:rsidRDefault="003257C8" w:rsidP="003257C8">
      <w:pPr>
        <w:pStyle w:val="a3"/>
        <w:ind w:left="567" w:right="1181" w:firstLine="0"/>
      </w:pPr>
      <w:r>
        <w:t>Образовательная недельная нагрузка равномерно распределена в течение учебной недели и соответствует требованиям санитарных норм СанПиН 1.2.3685-21.</w:t>
      </w:r>
    </w:p>
    <w:p w14:paraId="38155E3C" w14:textId="77777777" w:rsidR="003257C8" w:rsidRDefault="003257C8" w:rsidP="003257C8">
      <w:pPr>
        <w:pStyle w:val="a3"/>
        <w:ind w:left="567" w:right="1181" w:firstLine="0"/>
      </w:pPr>
      <w:r>
        <w:t>Количество часов, отведенных на освоение обучающимися учебных предметов, курсов, модулей</w:t>
      </w:r>
      <w:r>
        <w:rPr>
          <w:spacing w:val="-2"/>
        </w:rPr>
        <w:t xml:space="preserve"> </w:t>
      </w:r>
      <w:r>
        <w:t>из</w:t>
      </w:r>
      <w:r>
        <w:rPr>
          <w:spacing w:val="-2"/>
        </w:rPr>
        <w:t xml:space="preserve"> </w:t>
      </w:r>
      <w:r>
        <w:t>обязательной</w:t>
      </w:r>
      <w:r>
        <w:rPr>
          <w:spacing w:val="-2"/>
        </w:rPr>
        <w:t xml:space="preserve"> </w:t>
      </w:r>
      <w:r>
        <w:t>части</w:t>
      </w:r>
      <w:r>
        <w:rPr>
          <w:spacing w:val="-2"/>
        </w:rPr>
        <w:t xml:space="preserve"> </w:t>
      </w:r>
      <w:r>
        <w:t>и</w:t>
      </w:r>
      <w:r>
        <w:rPr>
          <w:spacing w:val="-2"/>
        </w:rPr>
        <w:t xml:space="preserve"> </w:t>
      </w:r>
      <w:r>
        <w:t>части,</w:t>
      </w:r>
      <w:r>
        <w:rPr>
          <w:spacing w:val="-3"/>
        </w:rPr>
        <w:t xml:space="preserve"> </w:t>
      </w:r>
      <w:r>
        <w:t>формируемой участниками</w:t>
      </w:r>
      <w:r>
        <w:rPr>
          <w:spacing w:val="-2"/>
        </w:rPr>
        <w:t xml:space="preserve"> </w:t>
      </w:r>
      <w:r>
        <w:t>образовательных</w:t>
      </w:r>
      <w:r>
        <w:rPr>
          <w:spacing w:val="-2"/>
        </w:rPr>
        <w:t xml:space="preserve"> </w:t>
      </w:r>
      <w:r>
        <w:t>отношений, в совокупности не превышает величину недельной образовательной нагрузки:</w:t>
      </w:r>
    </w:p>
    <w:p w14:paraId="26CCF4A5" w14:textId="77777777" w:rsidR="003257C8" w:rsidRDefault="003257C8" w:rsidP="003257C8">
      <w:pPr>
        <w:pStyle w:val="a4"/>
        <w:numPr>
          <w:ilvl w:val="0"/>
          <w:numId w:val="2"/>
        </w:numPr>
        <w:tabs>
          <w:tab w:val="left" w:pos="1473"/>
        </w:tabs>
        <w:ind w:left="567" w:right="1181" w:firstLine="0"/>
        <w:jc w:val="left"/>
        <w:rPr>
          <w:sz w:val="24"/>
        </w:rPr>
      </w:pPr>
      <w:r>
        <w:rPr>
          <w:sz w:val="24"/>
        </w:rPr>
        <w:t>в</w:t>
      </w:r>
      <w:r>
        <w:rPr>
          <w:spacing w:val="-3"/>
          <w:sz w:val="24"/>
        </w:rPr>
        <w:t xml:space="preserve"> </w:t>
      </w:r>
      <w:r>
        <w:rPr>
          <w:sz w:val="24"/>
        </w:rPr>
        <w:t>5-х</w:t>
      </w:r>
      <w:r>
        <w:rPr>
          <w:spacing w:val="1"/>
          <w:sz w:val="24"/>
        </w:rPr>
        <w:t xml:space="preserve"> </w:t>
      </w:r>
      <w:r>
        <w:rPr>
          <w:sz w:val="24"/>
        </w:rPr>
        <w:t>классах –</w:t>
      </w:r>
      <w:r>
        <w:rPr>
          <w:spacing w:val="-1"/>
          <w:sz w:val="24"/>
        </w:rPr>
        <w:t xml:space="preserve"> </w:t>
      </w:r>
      <w:r>
        <w:rPr>
          <w:sz w:val="24"/>
        </w:rPr>
        <w:t>29</w:t>
      </w:r>
      <w:r>
        <w:rPr>
          <w:spacing w:val="-2"/>
          <w:sz w:val="24"/>
        </w:rPr>
        <w:t xml:space="preserve"> </w:t>
      </w:r>
      <w:r>
        <w:rPr>
          <w:sz w:val="24"/>
        </w:rPr>
        <w:t>часов в</w:t>
      </w:r>
      <w:r>
        <w:rPr>
          <w:spacing w:val="-2"/>
          <w:sz w:val="24"/>
        </w:rPr>
        <w:t xml:space="preserve"> неделю;</w:t>
      </w:r>
    </w:p>
    <w:p w14:paraId="1FD23768" w14:textId="77777777" w:rsidR="003257C8" w:rsidRDefault="003257C8" w:rsidP="003257C8">
      <w:pPr>
        <w:pStyle w:val="a4"/>
        <w:numPr>
          <w:ilvl w:val="0"/>
          <w:numId w:val="2"/>
        </w:numPr>
        <w:tabs>
          <w:tab w:val="left" w:pos="1473"/>
        </w:tabs>
        <w:spacing w:before="1"/>
        <w:ind w:left="567" w:right="1181" w:firstLine="0"/>
        <w:jc w:val="left"/>
        <w:rPr>
          <w:sz w:val="24"/>
        </w:rPr>
      </w:pPr>
      <w:r>
        <w:rPr>
          <w:sz w:val="24"/>
        </w:rPr>
        <w:t>6-х классах –</w:t>
      </w:r>
      <w:r>
        <w:rPr>
          <w:spacing w:val="-1"/>
          <w:sz w:val="24"/>
        </w:rPr>
        <w:t xml:space="preserve"> </w:t>
      </w:r>
      <w:r>
        <w:rPr>
          <w:sz w:val="24"/>
        </w:rPr>
        <w:t>30</w:t>
      </w:r>
      <w:r>
        <w:rPr>
          <w:spacing w:val="-2"/>
          <w:sz w:val="24"/>
        </w:rPr>
        <w:t xml:space="preserve"> </w:t>
      </w:r>
      <w:r>
        <w:rPr>
          <w:sz w:val="24"/>
        </w:rPr>
        <w:t>часов</w:t>
      </w:r>
      <w:r>
        <w:rPr>
          <w:spacing w:val="-2"/>
          <w:sz w:val="24"/>
        </w:rPr>
        <w:t xml:space="preserve"> </w:t>
      </w:r>
      <w:r>
        <w:rPr>
          <w:sz w:val="24"/>
        </w:rPr>
        <w:t xml:space="preserve">в </w:t>
      </w:r>
      <w:r>
        <w:rPr>
          <w:spacing w:val="-2"/>
          <w:sz w:val="24"/>
        </w:rPr>
        <w:t>неделю;</w:t>
      </w:r>
    </w:p>
    <w:p w14:paraId="5EA465F9" w14:textId="77777777" w:rsidR="003257C8" w:rsidRDefault="003257C8" w:rsidP="003257C8">
      <w:pPr>
        <w:pStyle w:val="a4"/>
        <w:numPr>
          <w:ilvl w:val="0"/>
          <w:numId w:val="2"/>
        </w:numPr>
        <w:tabs>
          <w:tab w:val="left" w:pos="1473"/>
        </w:tabs>
        <w:ind w:left="567" w:right="1181" w:firstLine="0"/>
        <w:jc w:val="left"/>
        <w:rPr>
          <w:sz w:val="24"/>
        </w:rPr>
      </w:pPr>
      <w:r>
        <w:rPr>
          <w:sz w:val="24"/>
        </w:rPr>
        <w:t>7-х классах</w:t>
      </w:r>
      <w:r>
        <w:rPr>
          <w:spacing w:val="1"/>
          <w:sz w:val="24"/>
        </w:rPr>
        <w:t xml:space="preserve"> </w:t>
      </w:r>
      <w:r>
        <w:rPr>
          <w:sz w:val="24"/>
        </w:rPr>
        <w:t>–</w:t>
      </w:r>
      <w:r>
        <w:rPr>
          <w:spacing w:val="-2"/>
          <w:sz w:val="24"/>
        </w:rPr>
        <w:t xml:space="preserve"> </w:t>
      </w:r>
      <w:r>
        <w:rPr>
          <w:sz w:val="24"/>
        </w:rPr>
        <w:t>32</w:t>
      </w:r>
      <w:r>
        <w:rPr>
          <w:spacing w:val="-1"/>
          <w:sz w:val="24"/>
        </w:rPr>
        <w:t xml:space="preserve"> </w:t>
      </w:r>
      <w:r>
        <w:rPr>
          <w:sz w:val="24"/>
        </w:rPr>
        <w:t>часа</w:t>
      </w:r>
      <w:r>
        <w:rPr>
          <w:spacing w:val="-2"/>
          <w:sz w:val="24"/>
        </w:rPr>
        <w:t xml:space="preserve"> </w:t>
      </w:r>
      <w:r>
        <w:rPr>
          <w:sz w:val="24"/>
        </w:rPr>
        <w:t xml:space="preserve">в </w:t>
      </w:r>
      <w:r>
        <w:rPr>
          <w:spacing w:val="-2"/>
          <w:sz w:val="24"/>
        </w:rPr>
        <w:t>неделю;</w:t>
      </w:r>
    </w:p>
    <w:p w14:paraId="63E8EF73" w14:textId="77777777" w:rsidR="003257C8" w:rsidRDefault="003257C8" w:rsidP="003257C8">
      <w:pPr>
        <w:pStyle w:val="a4"/>
        <w:numPr>
          <w:ilvl w:val="0"/>
          <w:numId w:val="2"/>
        </w:numPr>
        <w:tabs>
          <w:tab w:val="left" w:pos="1473"/>
        </w:tabs>
        <w:ind w:left="567" w:right="1181" w:firstLine="0"/>
        <w:jc w:val="left"/>
        <w:rPr>
          <w:sz w:val="24"/>
        </w:rPr>
      </w:pPr>
      <w:r>
        <w:rPr>
          <w:sz w:val="24"/>
        </w:rPr>
        <w:t>8–9-х классах</w:t>
      </w:r>
      <w:r>
        <w:rPr>
          <w:spacing w:val="1"/>
          <w:sz w:val="24"/>
        </w:rPr>
        <w:t xml:space="preserve"> </w:t>
      </w:r>
      <w:r>
        <w:rPr>
          <w:sz w:val="24"/>
        </w:rPr>
        <w:t>–</w:t>
      </w:r>
      <w:r>
        <w:rPr>
          <w:spacing w:val="-2"/>
          <w:sz w:val="24"/>
        </w:rPr>
        <w:t xml:space="preserve"> </w:t>
      </w:r>
      <w:r>
        <w:rPr>
          <w:sz w:val="24"/>
        </w:rPr>
        <w:t>33</w:t>
      </w:r>
      <w:r>
        <w:rPr>
          <w:spacing w:val="-1"/>
          <w:sz w:val="24"/>
        </w:rPr>
        <w:t xml:space="preserve"> </w:t>
      </w:r>
      <w:r>
        <w:rPr>
          <w:sz w:val="24"/>
        </w:rPr>
        <w:t>часа в</w:t>
      </w:r>
      <w:r>
        <w:rPr>
          <w:spacing w:val="-2"/>
          <w:sz w:val="24"/>
        </w:rPr>
        <w:t xml:space="preserve"> неделю.</w:t>
      </w:r>
    </w:p>
    <w:p w14:paraId="7A37017D" w14:textId="77777777" w:rsidR="003257C8" w:rsidRDefault="003257C8" w:rsidP="003257C8">
      <w:pPr>
        <w:pStyle w:val="a3"/>
        <w:ind w:left="567" w:right="1181" w:firstLine="0"/>
      </w:pPr>
      <w:r>
        <w:t>Учебный план основного общего образования состоит из двух частей – обязательной</w:t>
      </w:r>
      <w:r>
        <w:rPr>
          <w:spacing w:val="40"/>
        </w:rPr>
        <w:t xml:space="preserve"> </w:t>
      </w:r>
      <w:r>
        <w:t>части и части, формируемой участниками образовательных отношений, включающей внеурочную деятельность.</w:t>
      </w:r>
    </w:p>
    <w:p w14:paraId="2B411C23" w14:textId="77777777" w:rsidR="003257C8" w:rsidRDefault="003257C8" w:rsidP="003257C8">
      <w:pPr>
        <w:pStyle w:val="a3"/>
        <w:spacing w:before="70"/>
        <w:ind w:left="567" w:right="1181" w:firstLine="0"/>
      </w:pPr>
      <w:r>
        <w:rPr>
          <w:b/>
        </w:rPr>
        <w:t xml:space="preserve">Обязательная часть </w:t>
      </w:r>
      <w:r>
        <w:t>учебного плана</w:t>
      </w:r>
      <w:r>
        <w:rPr>
          <w:spacing w:val="-1"/>
        </w:rPr>
        <w:t xml:space="preserve"> </w:t>
      </w:r>
      <w:r>
        <w:t>определяет состав учебных предметов обязательных предметных областей, учебных модулей и учебное время, отводимое на их изучение по классам (годам) обучения.</w:t>
      </w:r>
    </w:p>
    <w:p w14:paraId="7BE12AC6" w14:textId="77777777" w:rsidR="003257C8" w:rsidRDefault="003257C8" w:rsidP="003257C8">
      <w:pPr>
        <w:spacing w:before="8" w:line="237" w:lineRule="auto"/>
        <w:ind w:left="567" w:right="1181"/>
        <w:jc w:val="both"/>
        <w:rPr>
          <w:sz w:val="24"/>
        </w:rPr>
      </w:pPr>
      <w:r>
        <w:rPr>
          <w:b/>
          <w:sz w:val="24"/>
        </w:rPr>
        <w:t xml:space="preserve">Часть учебного плана, формируемая участниками образовательных отношений, </w:t>
      </w:r>
      <w:r>
        <w:rPr>
          <w:sz w:val="24"/>
        </w:rPr>
        <w:t>обеспечивает реализацию индивидуальных потребностей учащихся, учитывает интересы их родителей (законных представителей) и строится в соответствии с возможностями информационно-образовательной среды</w:t>
      </w:r>
      <w:r>
        <w:rPr>
          <w:spacing w:val="40"/>
          <w:sz w:val="24"/>
        </w:rPr>
        <w:t xml:space="preserve"> </w:t>
      </w:r>
      <w:r>
        <w:rPr>
          <w:sz w:val="24"/>
        </w:rPr>
        <w:t>школы.</w:t>
      </w:r>
    </w:p>
    <w:p w14:paraId="0832F9C0" w14:textId="77777777" w:rsidR="003257C8" w:rsidRDefault="003257C8" w:rsidP="003257C8">
      <w:pPr>
        <w:pStyle w:val="a3"/>
        <w:spacing w:before="4"/>
        <w:ind w:left="567" w:right="1181" w:firstLine="0"/>
      </w:pPr>
      <w:r>
        <w:t>В соответствии с требованиями обновленного</w:t>
      </w:r>
      <w:r>
        <w:rPr>
          <w:spacing w:val="40"/>
        </w:rPr>
        <w:t xml:space="preserve"> </w:t>
      </w:r>
      <w:r>
        <w:t>федерального государственного образовательного стандарта основного</w:t>
      </w:r>
      <w:r>
        <w:rPr>
          <w:spacing w:val="40"/>
        </w:rPr>
        <w:t xml:space="preserve"> </w:t>
      </w:r>
      <w:r>
        <w:t>общего образования часть учебного плана, формируемая участниками образовательных отношений, представлена</w:t>
      </w:r>
      <w:r>
        <w:rPr>
          <w:spacing w:val="40"/>
        </w:rPr>
        <w:t xml:space="preserve"> </w:t>
      </w:r>
      <w:r>
        <w:t>курсами</w:t>
      </w:r>
      <w:r>
        <w:rPr>
          <w:spacing w:val="40"/>
        </w:rPr>
        <w:t xml:space="preserve"> </w:t>
      </w:r>
      <w:r>
        <w:t>внеурочной деятельности.</w:t>
      </w:r>
    </w:p>
    <w:p w14:paraId="26A3EC21" w14:textId="77777777" w:rsidR="003257C8" w:rsidRDefault="003257C8" w:rsidP="003257C8">
      <w:pPr>
        <w:pStyle w:val="a3"/>
        <w:ind w:left="567" w:right="1181" w:firstLine="0"/>
      </w:pPr>
      <w:r>
        <w:t>Объём внеурочной деятельности для учащихся составляет при получении основного общего образования до 1750 часов за пять</w:t>
      </w:r>
      <w:r>
        <w:rPr>
          <w:spacing w:val="40"/>
        </w:rPr>
        <w:t xml:space="preserve"> </w:t>
      </w:r>
      <w:r>
        <w:t>лет обучения. Отдельные часы внеурочной деятельности реализуются в ходе реализации</w:t>
      </w:r>
      <w:r>
        <w:rPr>
          <w:spacing w:val="40"/>
        </w:rPr>
        <w:t xml:space="preserve"> </w:t>
      </w:r>
      <w:r>
        <w:t>рабочей программы воспитания, календарного плана воспитательной работы основной</w:t>
      </w:r>
      <w:r>
        <w:rPr>
          <w:spacing w:val="40"/>
        </w:rPr>
        <w:t xml:space="preserve"> </w:t>
      </w:r>
      <w:r>
        <w:t>школы: классные часы, ученическое самоуправление, участие в региональной детской общественной организации «Пионеры Башкортостана», Российском движении школьников, профориентационных мероприятиях, в школьном научном обществе учащихся, внеклассные мероприятия, экскурсии, походы, праздники, посещения музеев, библиотек, выставок, концертов, спектаклей, участие в конференциях, олимпиадах, конкурсах, соревнованиях, смотрах, участие в социально-значимых</w:t>
      </w:r>
      <w:r>
        <w:rPr>
          <w:spacing w:val="40"/>
        </w:rPr>
        <w:t xml:space="preserve"> </w:t>
      </w:r>
      <w:r>
        <w:t>и патриотических проектах, экологических акциях, педагогическая поддержка учащихся.</w:t>
      </w:r>
    </w:p>
    <w:p w14:paraId="79A67C5C" w14:textId="77777777" w:rsidR="003257C8" w:rsidRDefault="003257C8" w:rsidP="003257C8">
      <w:pPr>
        <w:pStyle w:val="a3"/>
        <w:spacing w:before="1"/>
        <w:ind w:left="567" w:right="1181" w:firstLine="0"/>
      </w:pPr>
      <w:r>
        <w:t>Допускается перенос часов, реализуемых через внеурочную деятельность,</w:t>
      </w:r>
      <w:r>
        <w:rPr>
          <w:spacing w:val="40"/>
        </w:rPr>
        <w:t xml:space="preserve"> </w:t>
      </w:r>
      <w:r>
        <w:t xml:space="preserve">на период каникул, но не более ½ количества часов, в рамках тематических суббот, лагеря дневного </w:t>
      </w:r>
      <w:r>
        <w:rPr>
          <w:spacing w:val="-2"/>
        </w:rPr>
        <w:t>пребывания.</w:t>
      </w:r>
    </w:p>
    <w:p w14:paraId="02FDD57A" w14:textId="77777777" w:rsidR="003257C8" w:rsidRDefault="003257C8" w:rsidP="003257C8">
      <w:pPr>
        <w:pStyle w:val="a3"/>
        <w:spacing w:after="9"/>
        <w:ind w:left="567" w:right="1181" w:firstLine="0"/>
      </w:pPr>
      <w:r>
        <w:t>Объем обязательной части программы основного</w:t>
      </w:r>
      <w:r>
        <w:rPr>
          <w:spacing w:val="40"/>
        </w:rPr>
        <w:t xml:space="preserve"> </w:t>
      </w:r>
      <w:r>
        <w:t>общего образования составляет 70%, объем части, формируемой участниками образовательных отношений из перечня, предлагаемого образовательной организацией,</w:t>
      </w:r>
      <w:r>
        <w:rPr>
          <w:spacing w:val="40"/>
        </w:rPr>
        <w:t xml:space="preserve"> </w:t>
      </w:r>
      <w:r>
        <w:t>–</w:t>
      </w:r>
      <w:r>
        <w:rPr>
          <w:spacing w:val="40"/>
        </w:rPr>
        <w:t xml:space="preserve"> </w:t>
      </w:r>
      <w:r>
        <w:t>30 % от общего объёма.</w:t>
      </w:r>
    </w:p>
    <w:p w14:paraId="5EF36D21" w14:textId="77777777" w:rsidR="003257C8" w:rsidRDefault="003257C8" w:rsidP="003257C8">
      <w:pPr>
        <w:pStyle w:val="a3"/>
        <w:spacing w:after="9"/>
        <w:ind w:right="423"/>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4"/>
        <w:gridCol w:w="2410"/>
        <w:gridCol w:w="4404"/>
      </w:tblGrid>
      <w:tr w:rsidR="003257C8" w14:paraId="2E954837" w14:textId="77777777" w:rsidTr="003257C8">
        <w:trPr>
          <w:trHeight w:val="275"/>
        </w:trPr>
        <w:tc>
          <w:tcPr>
            <w:tcW w:w="10008" w:type="dxa"/>
            <w:gridSpan w:val="3"/>
          </w:tcPr>
          <w:p w14:paraId="3BAE7397" w14:textId="77777777" w:rsidR="003257C8" w:rsidRDefault="003257C8" w:rsidP="003257C8">
            <w:pPr>
              <w:pStyle w:val="TableParagraph"/>
              <w:spacing w:line="256" w:lineRule="exact"/>
              <w:ind w:left="816"/>
              <w:jc w:val="left"/>
              <w:rPr>
                <w:b/>
                <w:sz w:val="24"/>
              </w:rPr>
            </w:pPr>
            <w:r>
              <w:rPr>
                <w:b/>
                <w:sz w:val="24"/>
              </w:rPr>
              <w:t>Итого</w:t>
            </w:r>
            <w:r>
              <w:rPr>
                <w:b/>
                <w:spacing w:val="-3"/>
                <w:sz w:val="24"/>
              </w:rPr>
              <w:t xml:space="preserve"> </w:t>
            </w:r>
            <w:r>
              <w:rPr>
                <w:b/>
                <w:sz w:val="24"/>
              </w:rPr>
              <w:t>на</w:t>
            </w:r>
            <w:r>
              <w:rPr>
                <w:b/>
                <w:spacing w:val="-2"/>
                <w:sz w:val="24"/>
              </w:rPr>
              <w:t xml:space="preserve"> </w:t>
            </w:r>
            <w:r>
              <w:rPr>
                <w:b/>
                <w:sz w:val="24"/>
              </w:rPr>
              <w:t>реализацию</w:t>
            </w:r>
            <w:r>
              <w:rPr>
                <w:b/>
                <w:spacing w:val="-3"/>
                <w:sz w:val="24"/>
              </w:rPr>
              <w:t xml:space="preserve"> </w:t>
            </w:r>
            <w:r>
              <w:rPr>
                <w:b/>
                <w:sz w:val="24"/>
              </w:rPr>
              <w:t xml:space="preserve">ООП </w:t>
            </w:r>
            <w:r>
              <w:rPr>
                <w:b/>
                <w:spacing w:val="-5"/>
                <w:sz w:val="24"/>
              </w:rPr>
              <w:t>ООО</w:t>
            </w:r>
          </w:p>
        </w:tc>
      </w:tr>
      <w:tr w:rsidR="003257C8" w14:paraId="0D853BCF" w14:textId="77777777" w:rsidTr="003257C8">
        <w:trPr>
          <w:trHeight w:val="1103"/>
        </w:trPr>
        <w:tc>
          <w:tcPr>
            <w:tcW w:w="3194" w:type="dxa"/>
          </w:tcPr>
          <w:p w14:paraId="30003016" w14:textId="77777777" w:rsidR="003257C8" w:rsidRDefault="003257C8" w:rsidP="003257C8">
            <w:pPr>
              <w:pStyle w:val="TableParagraph"/>
              <w:tabs>
                <w:tab w:val="left" w:pos="2325"/>
                <w:tab w:val="left" w:pos="2779"/>
                <w:tab w:val="left" w:pos="3603"/>
              </w:tabs>
              <w:ind w:right="96"/>
              <w:jc w:val="left"/>
              <w:rPr>
                <w:b/>
                <w:sz w:val="24"/>
              </w:rPr>
            </w:pPr>
            <w:r>
              <w:rPr>
                <w:b/>
                <w:spacing w:val="-2"/>
                <w:sz w:val="24"/>
              </w:rPr>
              <w:lastRenderedPageBreak/>
              <w:t>Количество</w:t>
            </w:r>
            <w:r>
              <w:rPr>
                <w:b/>
                <w:sz w:val="24"/>
              </w:rPr>
              <w:t xml:space="preserve"> </w:t>
            </w:r>
            <w:r>
              <w:rPr>
                <w:b/>
                <w:spacing w:val="-4"/>
                <w:sz w:val="24"/>
              </w:rPr>
              <w:t>часов</w:t>
            </w:r>
            <w:r>
              <w:rPr>
                <w:b/>
                <w:sz w:val="24"/>
              </w:rPr>
              <w:t xml:space="preserve"> </w:t>
            </w:r>
            <w:r>
              <w:rPr>
                <w:b/>
                <w:spacing w:val="-6"/>
                <w:sz w:val="24"/>
              </w:rPr>
              <w:t>за</w:t>
            </w:r>
            <w:r>
              <w:rPr>
                <w:b/>
                <w:sz w:val="24"/>
              </w:rPr>
              <w:tab/>
            </w:r>
            <w:r>
              <w:rPr>
                <w:b/>
                <w:spacing w:val="-2"/>
                <w:sz w:val="24"/>
              </w:rPr>
              <w:t>период обучения</w:t>
            </w:r>
          </w:p>
        </w:tc>
        <w:tc>
          <w:tcPr>
            <w:tcW w:w="2410" w:type="dxa"/>
          </w:tcPr>
          <w:p w14:paraId="1241881F" w14:textId="77777777" w:rsidR="003257C8" w:rsidRDefault="003257C8" w:rsidP="003257C8">
            <w:pPr>
              <w:pStyle w:val="TableParagraph"/>
              <w:tabs>
                <w:tab w:val="left" w:pos="784"/>
                <w:tab w:val="left" w:pos="1700"/>
              </w:tabs>
              <w:ind w:left="108" w:right="96"/>
              <w:jc w:val="left"/>
              <w:rPr>
                <w:b/>
                <w:sz w:val="24"/>
              </w:rPr>
            </w:pPr>
            <w:r>
              <w:rPr>
                <w:b/>
                <w:spacing w:val="-2"/>
                <w:sz w:val="24"/>
              </w:rPr>
              <w:t>Количес</w:t>
            </w:r>
            <w:r>
              <w:rPr>
                <w:b/>
                <w:spacing w:val="-4"/>
                <w:sz w:val="24"/>
              </w:rPr>
              <w:t xml:space="preserve">тво </w:t>
            </w:r>
            <w:r>
              <w:rPr>
                <w:b/>
                <w:spacing w:val="-2"/>
                <w:sz w:val="24"/>
              </w:rPr>
              <w:t>часов</w:t>
            </w:r>
            <w:r>
              <w:rPr>
                <w:b/>
                <w:sz w:val="24"/>
              </w:rPr>
              <w:tab/>
            </w:r>
            <w:r>
              <w:rPr>
                <w:b/>
                <w:spacing w:val="-10"/>
                <w:sz w:val="24"/>
              </w:rPr>
              <w:t xml:space="preserve">в </w:t>
            </w:r>
            <w:r>
              <w:rPr>
                <w:b/>
                <w:spacing w:val="-2"/>
                <w:sz w:val="24"/>
              </w:rPr>
              <w:t>обязательной</w:t>
            </w:r>
          </w:p>
          <w:p w14:paraId="770FD5B7" w14:textId="77777777" w:rsidR="003257C8" w:rsidRDefault="003257C8" w:rsidP="003257C8">
            <w:pPr>
              <w:pStyle w:val="TableParagraph"/>
              <w:spacing w:line="259" w:lineRule="exact"/>
              <w:ind w:left="108"/>
              <w:jc w:val="left"/>
              <w:rPr>
                <w:b/>
                <w:sz w:val="24"/>
              </w:rPr>
            </w:pPr>
            <w:r>
              <w:rPr>
                <w:b/>
                <w:spacing w:val="-2"/>
                <w:sz w:val="24"/>
              </w:rPr>
              <w:t>части</w:t>
            </w:r>
          </w:p>
        </w:tc>
        <w:tc>
          <w:tcPr>
            <w:tcW w:w="4404" w:type="dxa"/>
          </w:tcPr>
          <w:p w14:paraId="3586C01F" w14:textId="77777777" w:rsidR="003257C8" w:rsidRDefault="003257C8" w:rsidP="003257C8">
            <w:pPr>
              <w:pStyle w:val="TableParagraph"/>
              <w:spacing w:before="135"/>
              <w:ind w:left="106" w:right="96"/>
              <w:jc w:val="both"/>
              <w:rPr>
                <w:b/>
                <w:sz w:val="24"/>
              </w:rPr>
            </w:pPr>
            <w:r>
              <w:rPr>
                <w:b/>
                <w:sz w:val="24"/>
              </w:rPr>
              <w:t>Количество часов части, формируемой участниками образовательных отношений</w:t>
            </w:r>
          </w:p>
        </w:tc>
      </w:tr>
      <w:tr w:rsidR="003257C8" w14:paraId="3C5B8C6E" w14:textId="77777777" w:rsidTr="003257C8">
        <w:trPr>
          <w:trHeight w:val="1990"/>
        </w:trPr>
        <w:tc>
          <w:tcPr>
            <w:tcW w:w="3194" w:type="dxa"/>
          </w:tcPr>
          <w:p w14:paraId="4B541FCF" w14:textId="77777777" w:rsidR="003257C8" w:rsidRDefault="003257C8" w:rsidP="003257C8">
            <w:pPr>
              <w:pStyle w:val="TableParagraph"/>
              <w:ind w:left="0"/>
              <w:jc w:val="left"/>
              <w:rPr>
                <w:sz w:val="24"/>
              </w:rPr>
            </w:pPr>
          </w:p>
          <w:p w14:paraId="75551719" w14:textId="77777777" w:rsidR="003257C8" w:rsidRDefault="003257C8" w:rsidP="003257C8">
            <w:pPr>
              <w:pStyle w:val="TableParagraph"/>
              <w:ind w:left="0"/>
              <w:jc w:val="left"/>
              <w:rPr>
                <w:sz w:val="24"/>
              </w:rPr>
            </w:pPr>
          </w:p>
          <w:p w14:paraId="5C63FE2F" w14:textId="77777777" w:rsidR="003257C8" w:rsidRDefault="003257C8" w:rsidP="003257C8">
            <w:pPr>
              <w:pStyle w:val="TableParagraph"/>
              <w:ind w:left="0"/>
              <w:jc w:val="left"/>
              <w:rPr>
                <w:sz w:val="24"/>
              </w:rPr>
            </w:pPr>
          </w:p>
          <w:p w14:paraId="031B44B1" w14:textId="77777777" w:rsidR="003257C8" w:rsidRDefault="003257C8" w:rsidP="003257C8">
            <w:pPr>
              <w:pStyle w:val="TableParagraph"/>
              <w:ind w:left="816"/>
              <w:jc w:val="left"/>
              <w:rPr>
                <w:b/>
                <w:sz w:val="24"/>
              </w:rPr>
            </w:pPr>
            <w:r>
              <w:rPr>
                <w:b/>
                <w:spacing w:val="-4"/>
                <w:sz w:val="24"/>
              </w:rPr>
              <w:t>7616</w:t>
            </w:r>
          </w:p>
        </w:tc>
        <w:tc>
          <w:tcPr>
            <w:tcW w:w="2410" w:type="dxa"/>
          </w:tcPr>
          <w:p w14:paraId="4826F831" w14:textId="77777777" w:rsidR="003257C8" w:rsidRDefault="003257C8" w:rsidP="003257C8">
            <w:pPr>
              <w:pStyle w:val="TableParagraph"/>
              <w:ind w:left="0"/>
              <w:jc w:val="left"/>
              <w:rPr>
                <w:sz w:val="24"/>
              </w:rPr>
            </w:pPr>
          </w:p>
          <w:p w14:paraId="1A0C4AFE" w14:textId="77777777" w:rsidR="003257C8" w:rsidRDefault="003257C8" w:rsidP="003257C8">
            <w:pPr>
              <w:pStyle w:val="TableParagraph"/>
              <w:spacing w:before="272"/>
              <w:ind w:left="0"/>
              <w:jc w:val="left"/>
              <w:rPr>
                <w:sz w:val="24"/>
              </w:rPr>
            </w:pPr>
          </w:p>
          <w:p w14:paraId="64A5BEEC" w14:textId="77777777" w:rsidR="003257C8" w:rsidRDefault="003257C8" w:rsidP="003257C8">
            <w:pPr>
              <w:pStyle w:val="TableParagraph"/>
              <w:ind w:left="0"/>
              <w:rPr>
                <w:b/>
                <w:sz w:val="24"/>
              </w:rPr>
            </w:pPr>
            <w:r>
              <w:rPr>
                <w:b/>
                <w:spacing w:val="-4"/>
                <w:sz w:val="24"/>
              </w:rPr>
              <w:t>5338</w:t>
            </w:r>
          </w:p>
          <w:p w14:paraId="459A5CF8" w14:textId="77777777" w:rsidR="003257C8" w:rsidRDefault="003257C8" w:rsidP="003257C8">
            <w:pPr>
              <w:pStyle w:val="TableParagraph"/>
              <w:spacing w:before="1"/>
              <w:ind w:left="108"/>
              <w:rPr>
                <w:b/>
                <w:sz w:val="24"/>
              </w:rPr>
            </w:pPr>
            <w:r>
              <w:rPr>
                <w:b/>
                <w:spacing w:val="-2"/>
                <w:sz w:val="24"/>
              </w:rPr>
              <w:t>(70%)</w:t>
            </w:r>
          </w:p>
        </w:tc>
        <w:tc>
          <w:tcPr>
            <w:tcW w:w="4404" w:type="dxa"/>
          </w:tcPr>
          <w:p w14:paraId="4DED6BE3" w14:textId="77777777" w:rsidR="003257C8" w:rsidRDefault="003257C8" w:rsidP="003257C8">
            <w:pPr>
              <w:pStyle w:val="TableParagraph"/>
              <w:spacing w:before="272"/>
              <w:ind w:left="814"/>
              <w:jc w:val="both"/>
              <w:rPr>
                <w:b/>
                <w:sz w:val="24"/>
              </w:rPr>
            </w:pPr>
            <w:r>
              <w:rPr>
                <w:b/>
                <w:sz w:val="24"/>
              </w:rPr>
              <w:t xml:space="preserve">2278 </w:t>
            </w:r>
            <w:r>
              <w:rPr>
                <w:b/>
                <w:spacing w:val="-2"/>
                <w:sz w:val="24"/>
              </w:rPr>
              <w:t>(30%)</w:t>
            </w:r>
          </w:p>
          <w:p w14:paraId="2850BC7B" w14:textId="77777777" w:rsidR="003257C8" w:rsidRDefault="003257C8" w:rsidP="003257C8">
            <w:pPr>
              <w:pStyle w:val="TableParagraph"/>
              <w:ind w:left="106" w:right="97" w:firstLine="35"/>
              <w:jc w:val="both"/>
              <w:rPr>
                <w:b/>
                <w:sz w:val="24"/>
              </w:rPr>
            </w:pPr>
            <w:r>
              <w:rPr>
                <w:b/>
                <w:sz w:val="24"/>
              </w:rPr>
              <w:t>(1088 часов из части, рекомендуемой для всех учащихся + 1066 часов из вариативной части, реализуемой за счет часов программы воспитания</w:t>
            </w:r>
          </w:p>
        </w:tc>
      </w:tr>
    </w:tbl>
    <w:p w14:paraId="1F273852" w14:textId="77777777" w:rsidR="003257C8" w:rsidRDefault="003257C8" w:rsidP="003257C8">
      <w:pPr>
        <w:pStyle w:val="2"/>
        <w:spacing w:line="272" w:lineRule="exact"/>
        <w:ind w:left="1049"/>
        <w:jc w:val="left"/>
      </w:pPr>
      <w:r>
        <w:t>Обязательная</w:t>
      </w:r>
      <w:r>
        <w:rPr>
          <w:spacing w:val="-7"/>
        </w:rPr>
        <w:t xml:space="preserve"> </w:t>
      </w:r>
      <w:r>
        <w:t>часть</w:t>
      </w:r>
      <w:r>
        <w:rPr>
          <w:spacing w:val="-4"/>
        </w:rPr>
        <w:t xml:space="preserve"> </w:t>
      </w:r>
      <w:r>
        <w:t>учебного</w:t>
      </w:r>
      <w:r>
        <w:rPr>
          <w:spacing w:val="-4"/>
        </w:rPr>
        <w:t xml:space="preserve"> </w:t>
      </w:r>
      <w:r>
        <w:t>плана</w:t>
      </w:r>
      <w:r>
        <w:rPr>
          <w:spacing w:val="-4"/>
        </w:rPr>
        <w:t xml:space="preserve"> </w:t>
      </w:r>
      <w:r>
        <w:t>основного</w:t>
      </w:r>
      <w:r>
        <w:rPr>
          <w:spacing w:val="-4"/>
        </w:rPr>
        <w:t xml:space="preserve"> </w:t>
      </w:r>
      <w:r>
        <w:t>общего</w:t>
      </w:r>
      <w:r>
        <w:rPr>
          <w:spacing w:val="-4"/>
        </w:rPr>
        <w:t xml:space="preserve"> </w:t>
      </w:r>
      <w:r>
        <w:rPr>
          <w:spacing w:val="-2"/>
        </w:rPr>
        <w:t>образования</w:t>
      </w:r>
    </w:p>
    <w:p w14:paraId="3EA86BE5" w14:textId="77777777" w:rsidR="003257C8" w:rsidRDefault="003257C8" w:rsidP="003257C8">
      <w:pPr>
        <w:pStyle w:val="a3"/>
        <w:spacing w:line="274" w:lineRule="exact"/>
        <w:ind w:left="1049" w:firstLine="0"/>
        <w:jc w:val="left"/>
      </w:pPr>
      <w:r>
        <w:t>Обязательная</w:t>
      </w:r>
      <w:r>
        <w:rPr>
          <w:spacing w:val="-5"/>
        </w:rPr>
        <w:t xml:space="preserve"> </w:t>
      </w:r>
      <w:r>
        <w:t>часть учебного</w:t>
      </w:r>
      <w:r>
        <w:rPr>
          <w:spacing w:val="-2"/>
        </w:rPr>
        <w:t xml:space="preserve"> </w:t>
      </w:r>
      <w:r>
        <w:t>плана</w:t>
      </w:r>
      <w:r>
        <w:rPr>
          <w:spacing w:val="-4"/>
        </w:rPr>
        <w:t xml:space="preserve"> </w:t>
      </w:r>
      <w:r>
        <w:t>включает</w:t>
      </w:r>
      <w:r>
        <w:rPr>
          <w:spacing w:val="-2"/>
        </w:rPr>
        <w:t xml:space="preserve"> </w:t>
      </w:r>
      <w:r>
        <w:t>в</w:t>
      </w:r>
      <w:r>
        <w:rPr>
          <w:spacing w:val="-4"/>
        </w:rPr>
        <w:t xml:space="preserve"> </w:t>
      </w:r>
      <w:r>
        <w:t>себя</w:t>
      </w:r>
      <w:r>
        <w:rPr>
          <w:spacing w:val="-2"/>
        </w:rPr>
        <w:t xml:space="preserve"> </w:t>
      </w:r>
      <w:r>
        <w:t>следующие</w:t>
      </w:r>
      <w:r>
        <w:rPr>
          <w:spacing w:val="-4"/>
        </w:rPr>
        <w:t xml:space="preserve"> </w:t>
      </w:r>
      <w:r>
        <w:t>предметные</w:t>
      </w:r>
      <w:r>
        <w:rPr>
          <w:spacing w:val="-4"/>
        </w:rPr>
        <w:t xml:space="preserve"> </w:t>
      </w:r>
      <w:r>
        <w:rPr>
          <w:spacing w:val="-2"/>
        </w:rPr>
        <w:t>области:</w:t>
      </w:r>
    </w:p>
    <w:p w14:paraId="5E3FFC51" w14:textId="77777777" w:rsidR="003257C8" w:rsidRDefault="003257C8" w:rsidP="003257C8">
      <w:pPr>
        <w:ind w:left="1757"/>
        <w:rPr>
          <w:sz w:val="24"/>
        </w:rPr>
      </w:pPr>
      <w:r>
        <w:rPr>
          <w:b/>
          <w:sz w:val="24"/>
        </w:rPr>
        <w:t>Предметная</w:t>
      </w:r>
      <w:r>
        <w:rPr>
          <w:b/>
          <w:spacing w:val="14"/>
          <w:sz w:val="24"/>
        </w:rPr>
        <w:t xml:space="preserve"> </w:t>
      </w:r>
      <w:r>
        <w:rPr>
          <w:b/>
          <w:sz w:val="24"/>
        </w:rPr>
        <w:t>область</w:t>
      </w:r>
      <w:r>
        <w:rPr>
          <w:b/>
          <w:spacing w:val="18"/>
          <w:sz w:val="24"/>
        </w:rPr>
        <w:t xml:space="preserve"> </w:t>
      </w:r>
      <w:r>
        <w:rPr>
          <w:b/>
          <w:sz w:val="24"/>
        </w:rPr>
        <w:t>«Русский</w:t>
      </w:r>
      <w:r>
        <w:rPr>
          <w:b/>
          <w:spacing w:val="18"/>
          <w:sz w:val="24"/>
        </w:rPr>
        <w:t xml:space="preserve"> </w:t>
      </w:r>
      <w:r>
        <w:rPr>
          <w:b/>
          <w:sz w:val="24"/>
        </w:rPr>
        <w:t>язык</w:t>
      </w:r>
      <w:r>
        <w:rPr>
          <w:b/>
          <w:spacing w:val="18"/>
          <w:sz w:val="24"/>
        </w:rPr>
        <w:t xml:space="preserve"> </w:t>
      </w:r>
      <w:r>
        <w:rPr>
          <w:b/>
          <w:sz w:val="24"/>
        </w:rPr>
        <w:t>и</w:t>
      </w:r>
      <w:r>
        <w:rPr>
          <w:b/>
          <w:spacing w:val="18"/>
          <w:sz w:val="24"/>
        </w:rPr>
        <w:t xml:space="preserve"> </w:t>
      </w:r>
      <w:r>
        <w:rPr>
          <w:b/>
          <w:sz w:val="24"/>
        </w:rPr>
        <w:t>литература»</w:t>
      </w:r>
      <w:r>
        <w:rPr>
          <w:b/>
          <w:spacing w:val="66"/>
          <w:w w:val="150"/>
          <w:sz w:val="24"/>
        </w:rPr>
        <w:t xml:space="preserve"> </w:t>
      </w:r>
      <w:r>
        <w:rPr>
          <w:sz w:val="24"/>
        </w:rPr>
        <w:t>включает</w:t>
      </w:r>
      <w:r>
        <w:rPr>
          <w:spacing w:val="18"/>
          <w:sz w:val="24"/>
        </w:rPr>
        <w:t xml:space="preserve"> </w:t>
      </w:r>
      <w:r>
        <w:rPr>
          <w:sz w:val="24"/>
        </w:rPr>
        <w:t>в</w:t>
      </w:r>
      <w:r>
        <w:rPr>
          <w:spacing w:val="19"/>
          <w:sz w:val="24"/>
        </w:rPr>
        <w:t xml:space="preserve"> </w:t>
      </w:r>
      <w:r>
        <w:rPr>
          <w:sz w:val="24"/>
        </w:rPr>
        <w:t>себя</w:t>
      </w:r>
      <w:r>
        <w:rPr>
          <w:spacing w:val="18"/>
          <w:sz w:val="24"/>
        </w:rPr>
        <w:t xml:space="preserve"> </w:t>
      </w:r>
      <w:r>
        <w:rPr>
          <w:spacing w:val="-2"/>
          <w:sz w:val="24"/>
        </w:rPr>
        <w:t>предметы:</w:t>
      </w:r>
    </w:p>
    <w:p w14:paraId="57BF9E3E" w14:textId="77777777" w:rsidR="003257C8" w:rsidRDefault="003257C8" w:rsidP="003257C8">
      <w:pPr>
        <w:pStyle w:val="a3"/>
        <w:ind w:firstLine="0"/>
        <w:jc w:val="left"/>
      </w:pPr>
      <w:r>
        <w:t>«Русский</w:t>
      </w:r>
      <w:r>
        <w:rPr>
          <w:spacing w:val="-6"/>
        </w:rPr>
        <w:t xml:space="preserve"> </w:t>
      </w:r>
      <w:r>
        <w:t>язык»,</w:t>
      </w:r>
      <w:r>
        <w:rPr>
          <w:spacing w:val="-1"/>
        </w:rPr>
        <w:t xml:space="preserve"> </w:t>
      </w:r>
      <w:r>
        <w:rPr>
          <w:spacing w:val="-2"/>
        </w:rPr>
        <w:t>«Литература».</w:t>
      </w:r>
    </w:p>
    <w:p w14:paraId="6D26A329" w14:textId="77777777" w:rsidR="003257C8" w:rsidRDefault="003257C8" w:rsidP="003257C8">
      <w:pPr>
        <w:pStyle w:val="a3"/>
        <w:ind w:left="567" w:right="1181" w:firstLine="0"/>
        <w:jc w:val="left"/>
      </w:pPr>
      <w:r>
        <w:t>На</w:t>
      </w:r>
      <w:r>
        <w:rPr>
          <w:spacing w:val="-7"/>
        </w:rPr>
        <w:t xml:space="preserve"> </w:t>
      </w:r>
      <w:r>
        <w:t>изучение</w:t>
      </w:r>
      <w:r>
        <w:rPr>
          <w:spacing w:val="-3"/>
        </w:rPr>
        <w:t xml:space="preserve"> </w:t>
      </w:r>
      <w:r>
        <w:t>учебного</w:t>
      </w:r>
      <w:r>
        <w:rPr>
          <w:spacing w:val="-4"/>
        </w:rPr>
        <w:t xml:space="preserve"> </w:t>
      </w:r>
      <w:r>
        <w:t>предмета</w:t>
      </w:r>
      <w:r>
        <w:rPr>
          <w:spacing w:val="-2"/>
        </w:rPr>
        <w:t xml:space="preserve"> </w:t>
      </w:r>
      <w:r>
        <w:t>«Русский</w:t>
      </w:r>
      <w:r>
        <w:rPr>
          <w:spacing w:val="-6"/>
        </w:rPr>
        <w:t xml:space="preserve"> </w:t>
      </w:r>
      <w:r>
        <w:t>язык»</w:t>
      </w:r>
      <w:r>
        <w:rPr>
          <w:spacing w:val="-13"/>
        </w:rPr>
        <w:t xml:space="preserve"> </w:t>
      </w:r>
      <w:r>
        <w:t>отводится: в 5 классах –</w:t>
      </w:r>
      <w:r>
        <w:rPr>
          <w:spacing w:val="40"/>
        </w:rPr>
        <w:t xml:space="preserve"> </w:t>
      </w:r>
      <w:r>
        <w:t>5 часов в неделю,</w:t>
      </w:r>
    </w:p>
    <w:p w14:paraId="7E4E58A6" w14:textId="77777777" w:rsidR="003257C8" w:rsidRDefault="003257C8" w:rsidP="003257C8">
      <w:pPr>
        <w:pStyle w:val="a3"/>
        <w:ind w:left="567" w:right="1181" w:firstLine="0"/>
        <w:jc w:val="left"/>
      </w:pPr>
      <w:r>
        <w:t>в</w:t>
      </w:r>
      <w:r>
        <w:rPr>
          <w:spacing w:val="-6"/>
        </w:rPr>
        <w:t xml:space="preserve"> </w:t>
      </w:r>
      <w:r>
        <w:t>6</w:t>
      </w:r>
      <w:r>
        <w:rPr>
          <w:spacing w:val="-5"/>
        </w:rPr>
        <w:t xml:space="preserve"> </w:t>
      </w:r>
      <w:r>
        <w:t>классах</w:t>
      </w:r>
      <w:r>
        <w:rPr>
          <w:spacing w:val="-3"/>
        </w:rPr>
        <w:t xml:space="preserve"> </w:t>
      </w:r>
      <w:r>
        <w:t>–</w:t>
      </w:r>
      <w:r>
        <w:rPr>
          <w:spacing w:val="-5"/>
        </w:rPr>
        <w:t xml:space="preserve"> </w:t>
      </w:r>
      <w:r>
        <w:t>5</w:t>
      </w:r>
      <w:r>
        <w:rPr>
          <w:spacing w:val="-5"/>
        </w:rPr>
        <w:t xml:space="preserve"> </w:t>
      </w:r>
      <w:r>
        <w:t>часов</w:t>
      </w:r>
      <w:r>
        <w:rPr>
          <w:spacing w:val="-6"/>
        </w:rPr>
        <w:t xml:space="preserve"> </w:t>
      </w:r>
      <w:r>
        <w:t>в</w:t>
      </w:r>
      <w:r>
        <w:rPr>
          <w:spacing w:val="-4"/>
        </w:rPr>
        <w:t xml:space="preserve"> </w:t>
      </w:r>
      <w:r>
        <w:t>неделю, в 7 классах – 4 часа в неделю,</w:t>
      </w:r>
    </w:p>
    <w:p w14:paraId="1EABC2C8" w14:textId="77777777" w:rsidR="003257C8" w:rsidRDefault="003257C8" w:rsidP="003257C8">
      <w:pPr>
        <w:pStyle w:val="a3"/>
        <w:spacing w:line="274" w:lineRule="exact"/>
        <w:ind w:left="567" w:right="1181" w:firstLine="0"/>
        <w:jc w:val="left"/>
      </w:pPr>
      <w:r>
        <w:t>в</w:t>
      </w:r>
      <w:r>
        <w:rPr>
          <w:spacing w:val="-2"/>
        </w:rPr>
        <w:t xml:space="preserve"> </w:t>
      </w:r>
      <w:r>
        <w:t>8,9</w:t>
      </w:r>
      <w:r>
        <w:rPr>
          <w:spacing w:val="-1"/>
        </w:rPr>
        <w:t xml:space="preserve"> </w:t>
      </w:r>
      <w:r>
        <w:t>классах</w:t>
      </w:r>
      <w:r>
        <w:rPr>
          <w:spacing w:val="1"/>
        </w:rPr>
        <w:t xml:space="preserve"> </w:t>
      </w:r>
      <w:r>
        <w:t>– 3</w:t>
      </w:r>
      <w:r>
        <w:rPr>
          <w:spacing w:val="-1"/>
        </w:rPr>
        <w:t xml:space="preserve"> </w:t>
      </w:r>
      <w:r>
        <w:t>часа</w:t>
      </w:r>
      <w:r>
        <w:rPr>
          <w:spacing w:val="-2"/>
        </w:rPr>
        <w:t xml:space="preserve"> </w:t>
      </w:r>
      <w:r>
        <w:t>в</w:t>
      </w:r>
      <w:r>
        <w:rPr>
          <w:spacing w:val="1"/>
        </w:rPr>
        <w:t xml:space="preserve"> </w:t>
      </w:r>
      <w:r>
        <w:rPr>
          <w:spacing w:val="-2"/>
        </w:rPr>
        <w:t>неделю.</w:t>
      </w:r>
    </w:p>
    <w:p w14:paraId="3E5C2A7A" w14:textId="77777777" w:rsidR="003257C8" w:rsidRDefault="003257C8" w:rsidP="003257C8">
      <w:pPr>
        <w:pStyle w:val="a3"/>
        <w:ind w:left="567" w:right="1181" w:firstLine="0"/>
        <w:jc w:val="left"/>
      </w:pPr>
      <w:r>
        <w:t>На</w:t>
      </w:r>
      <w:r>
        <w:rPr>
          <w:spacing w:val="-8"/>
        </w:rPr>
        <w:t xml:space="preserve"> </w:t>
      </w:r>
      <w:r>
        <w:t>изучение</w:t>
      </w:r>
      <w:r>
        <w:rPr>
          <w:spacing w:val="-4"/>
        </w:rPr>
        <w:t xml:space="preserve"> </w:t>
      </w:r>
      <w:r>
        <w:t>учебного</w:t>
      </w:r>
      <w:r>
        <w:rPr>
          <w:spacing w:val="-5"/>
        </w:rPr>
        <w:t xml:space="preserve"> </w:t>
      </w:r>
      <w:r>
        <w:t>предмета</w:t>
      </w:r>
      <w:r>
        <w:rPr>
          <w:spacing w:val="-3"/>
        </w:rPr>
        <w:t xml:space="preserve"> </w:t>
      </w:r>
      <w:r>
        <w:t>«Литература»</w:t>
      </w:r>
      <w:r>
        <w:rPr>
          <w:spacing w:val="-9"/>
        </w:rPr>
        <w:t xml:space="preserve"> </w:t>
      </w:r>
      <w:r>
        <w:t>отводится: в 5-6, 9 классах - 3 часа в неделю,</w:t>
      </w:r>
    </w:p>
    <w:p w14:paraId="70D67085" w14:textId="77777777" w:rsidR="003257C8" w:rsidRDefault="003257C8" w:rsidP="003257C8">
      <w:pPr>
        <w:pStyle w:val="a3"/>
        <w:ind w:left="567" w:right="1181" w:firstLine="0"/>
        <w:jc w:val="left"/>
      </w:pPr>
      <w:r>
        <w:t>в</w:t>
      </w:r>
      <w:r>
        <w:rPr>
          <w:spacing w:val="-2"/>
        </w:rPr>
        <w:t xml:space="preserve"> </w:t>
      </w:r>
      <w:r>
        <w:t>7,</w:t>
      </w:r>
      <w:r>
        <w:rPr>
          <w:spacing w:val="-1"/>
        </w:rPr>
        <w:t xml:space="preserve"> </w:t>
      </w:r>
      <w:r>
        <w:t>8</w:t>
      </w:r>
      <w:r>
        <w:rPr>
          <w:spacing w:val="59"/>
        </w:rPr>
        <w:t xml:space="preserve"> </w:t>
      </w:r>
      <w:r>
        <w:t>классах</w:t>
      </w:r>
      <w:r>
        <w:rPr>
          <w:spacing w:val="2"/>
        </w:rPr>
        <w:t xml:space="preserve"> </w:t>
      </w:r>
      <w:r>
        <w:t>–</w:t>
      </w:r>
      <w:r>
        <w:rPr>
          <w:spacing w:val="-1"/>
        </w:rPr>
        <w:t xml:space="preserve"> </w:t>
      </w:r>
      <w:r>
        <w:t>2 часа в</w:t>
      </w:r>
      <w:r>
        <w:rPr>
          <w:spacing w:val="-1"/>
        </w:rPr>
        <w:t xml:space="preserve"> </w:t>
      </w:r>
      <w:r>
        <w:rPr>
          <w:spacing w:val="-2"/>
        </w:rPr>
        <w:t>неделю.</w:t>
      </w:r>
    </w:p>
    <w:p w14:paraId="6DA7953A" w14:textId="77777777" w:rsidR="003257C8" w:rsidRDefault="003257C8" w:rsidP="003257C8">
      <w:pPr>
        <w:ind w:left="567" w:right="1181"/>
        <w:rPr>
          <w:sz w:val="24"/>
        </w:rPr>
      </w:pPr>
      <w:r>
        <w:rPr>
          <w:b/>
          <w:sz w:val="24"/>
        </w:rPr>
        <w:t>Предметная</w:t>
      </w:r>
      <w:r>
        <w:rPr>
          <w:b/>
          <w:spacing w:val="22"/>
          <w:sz w:val="24"/>
        </w:rPr>
        <w:t xml:space="preserve"> </w:t>
      </w:r>
      <w:r>
        <w:rPr>
          <w:b/>
          <w:sz w:val="24"/>
        </w:rPr>
        <w:t>область</w:t>
      </w:r>
      <w:r>
        <w:rPr>
          <w:b/>
          <w:spacing w:val="22"/>
          <w:sz w:val="24"/>
        </w:rPr>
        <w:t xml:space="preserve"> </w:t>
      </w:r>
      <w:r>
        <w:rPr>
          <w:b/>
          <w:sz w:val="24"/>
        </w:rPr>
        <w:t>«Родной</w:t>
      </w:r>
      <w:r>
        <w:rPr>
          <w:b/>
          <w:spacing w:val="23"/>
          <w:sz w:val="24"/>
        </w:rPr>
        <w:t xml:space="preserve"> </w:t>
      </w:r>
      <w:r>
        <w:rPr>
          <w:b/>
          <w:sz w:val="24"/>
        </w:rPr>
        <w:t>язык</w:t>
      </w:r>
      <w:r>
        <w:rPr>
          <w:b/>
          <w:spacing w:val="24"/>
          <w:sz w:val="24"/>
        </w:rPr>
        <w:t xml:space="preserve"> </w:t>
      </w:r>
      <w:r>
        <w:rPr>
          <w:b/>
          <w:sz w:val="24"/>
        </w:rPr>
        <w:t>и</w:t>
      </w:r>
      <w:r>
        <w:rPr>
          <w:b/>
          <w:spacing w:val="22"/>
          <w:sz w:val="24"/>
        </w:rPr>
        <w:t xml:space="preserve"> </w:t>
      </w:r>
      <w:r>
        <w:rPr>
          <w:b/>
          <w:sz w:val="24"/>
        </w:rPr>
        <w:t>родная</w:t>
      </w:r>
      <w:r>
        <w:rPr>
          <w:b/>
          <w:spacing w:val="22"/>
          <w:sz w:val="24"/>
        </w:rPr>
        <w:t xml:space="preserve"> </w:t>
      </w:r>
      <w:r>
        <w:rPr>
          <w:b/>
          <w:sz w:val="24"/>
        </w:rPr>
        <w:t>литература».</w:t>
      </w:r>
      <w:r>
        <w:rPr>
          <w:b/>
          <w:spacing w:val="30"/>
          <w:sz w:val="24"/>
        </w:rPr>
        <w:t xml:space="preserve"> </w:t>
      </w:r>
      <w:r>
        <w:rPr>
          <w:sz w:val="24"/>
        </w:rPr>
        <w:t>В</w:t>
      </w:r>
      <w:r>
        <w:rPr>
          <w:spacing w:val="21"/>
          <w:sz w:val="24"/>
        </w:rPr>
        <w:t xml:space="preserve"> </w:t>
      </w:r>
      <w:r>
        <w:rPr>
          <w:sz w:val="24"/>
        </w:rPr>
        <w:t>соответствии</w:t>
      </w:r>
      <w:r>
        <w:rPr>
          <w:spacing w:val="25"/>
          <w:sz w:val="24"/>
        </w:rPr>
        <w:t xml:space="preserve"> </w:t>
      </w:r>
      <w:r>
        <w:rPr>
          <w:sz w:val="24"/>
        </w:rPr>
        <w:t>с</w:t>
      </w:r>
      <w:r>
        <w:rPr>
          <w:spacing w:val="23"/>
          <w:sz w:val="24"/>
        </w:rPr>
        <w:t xml:space="preserve"> </w:t>
      </w:r>
      <w:r>
        <w:rPr>
          <w:spacing w:val="-2"/>
          <w:sz w:val="24"/>
        </w:rPr>
        <w:t>выбором</w:t>
      </w:r>
    </w:p>
    <w:p w14:paraId="5114B619" w14:textId="77777777" w:rsidR="003257C8" w:rsidRDefault="003257C8" w:rsidP="003257C8">
      <w:pPr>
        <w:pStyle w:val="a3"/>
        <w:spacing w:before="70"/>
        <w:ind w:left="567" w:right="1181" w:firstLine="0"/>
      </w:pPr>
      <w:r>
        <w:t>учащихся</w:t>
      </w:r>
      <w:r>
        <w:rPr>
          <w:spacing w:val="12"/>
        </w:rPr>
        <w:t xml:space="preserve"> </w:t>
      </w:r>
      <w:r>
        <w:t>и</w:t>
      </w:r>
      <w:r>
        <w:rPr>
          <w:spacing w:val="14"/>
        </w:rPr>
        <w:t xml:space="preserve"> </w:t>
      </w:r>
      <w:r>
        <w:t>их</w:t>
      </w:r>
      <w:r>
        <w:rPr>
          <w:spacing w:val="17"/>
        </w:rPr>
        <w:t xml:space="preserve"> </w:t>
      </w:r>
      <w:r>
        <w:t>родителей</w:t>
      </w:r>
      <w:r>
        <w:rPr>
          <w:spacing w:val="16"/>
        </w:rPr>
        <w:t xml:space="preserve"> </w:t>
      </w:r>
      <w:r>
        <w:t>(законных</w:t>
      </w:r>
      <w:r>
        <w:rPr>
          <w:spacing w:val="14"/>
        </w:rPr>
        <w:t xml:space="preserve"> </w:t>
      </w:r>
      <w:r>
        <w:t>представителей)</w:t>
      </w:r>
      <w:r>
        <w:rPr>
          <w:spacing w:val="15"/>
        </w:rPr>
        <w:t xml:space="preserve"> </w:t>
      </w:r>
      <w:r>
        <w:t>изучение</w:t>
      </w:r>
      <w:r>
        <w:rPr>
          <w:spacing w:val="14"/>
        </w:rPr>
        <w:t xml:space="preserve"> </w:t>
      </w:r>
      <w:r>
        <w:t>содержания</w:t>
      </w:r>
      <w:r>
        <w:rPr>
          <w:spacing w:val="15"/>
        </w:rPr>
        <w:t xml:space="preserve"> </w:t>
      </w:r>
      <w:r>
        <w:t>предметной</w:t>
      </w:r>
      <w:r>
        <w:rPr>
          <w:spacing w:val="16"/>
        </w:rPr>
        <w:t xml:space="preserve"> </w:t>
      </w:r>
      <w:r>
        <w:rPr>
          <w:spacing w:val="-2"/>
        </w:rPr>
        <w:t>области</w:t>
      </w:r>
    </w:p>
    <w:p w14:paraId="229AC9CE" w14:textId="77777777" w:rsidR="003257C8" w:rsidRDefault="003257C8" w:rsidP="003257C8">
      <w:pPr>
        <w:pStyle w:val="a3"/>
        <w:ind w:left="567" w:right="1181" w:firstLine="0"/>
      </w:pPr>
      <w:r>
        <w:t>«Родной язык и родная литература»</w:t>
      </w:r>
      <w:r>
        <w:rPr>
          <w:spacing w:val="-4"/>
        </w:rPr>
        <w:t xml:space="preserve"> </w:t>
      </w:r>
      <w:r>
        <w:t>осуществляется в рамках учебных предметов «Родной язык» («Родной (русский) язык», Родной (татарский) язык), «Родная литература» («Родная (русская) литература», Родная (татарская) литература), Государственный (башкирский) язык Республики Российской</w:t>
      </w:r>
      <w:r>
        <w:rPr>
          <w:spacing w:val="40"/>
        </w:rPr>
        <w:t xml:space="preserve"> </w:t>
      </w:r>
      <w:r>
        <w:rPr>
          <w:spacing w:val="-2"/>
        </w:rPr>
        <w:t>Федерации.</w:t>
      </w:r>
    </w:p>
    <w:p w14:paraId="273CACD1" w14:textId="77777777" w:rsidR="003257C8" w:rsidRDefault="003257C8" w:rsidP="003257C8">
      <w:pPr>
        <w:pStyle w:val="a3"/>
        <w:spacing w:before="1"/>
        <w:ind w:left="567" w:right="1181" w:firstLine="0"/>
      </w:pPr>
      <w:r>
        <w:t>На</w:t>
      </w:r>
      <w:r>
        <w:rPr>
          <w:spacing w:val="-8"/>
        </w:rPr>
        <w:t xml:space="preserve"> </w:t>
      </w:r>
      <w:r>
        <w:t>изучение</w:t>
      </w:r>
      <w:r>
        <w:rPr>
          <w:spacing w:val="-3"/>
        </w:rPr>
        <w:t xml:space="preserve"> </w:t>
      </w:r>
      <w:r>
        <w:t>учебного</w:t>
      </w:r>
      <w:r>
        <w:rPr>
          <w:spacing w:val="-5"/>
        </w:rPr>
        <w:t xml:space="preserve"> </w:t>
      </w:r>
      <w:r>
        <w:t>предмета</w:t>
      </w:r>
      <w:r>
        <w:rPr>
          <w:spacing w:val="-3"/>
        </w:rPr>
        <w:t xml:space="preserve"> </w:t>
      </w:r>
      <w:r>
        <w:t>«Родной</w:t>
      </w:r>
      <w:r>
        <w:rPr>
          <w:spacing w:val="-7"/>
        </w:rPr>
        <w:t xml:space="preserve"> </w:t>
      </w:r>
      <w:r>
        <w:t>язык»</w:t>
      </w:r>
      <w:r>
        <w:rPr>
          <w:spacing w:val="-9"/>
        </w:rPr>
        <w:t xml:space="preserve"> </w:t>
      </w:r>
      <w:r>
        <w:t>отводится В 5-9 классах – 1 час в неделю,</w:t>
      </w:r>
    </w:p>
    <w:p w14:paraId="5DBEA49E" w14:textId="77777777" w:rsidR="003257C8" w:rsidRDefault="003257C8" w:rsidP="003257C8">
      <w:pPr>
        <w:pStyle w:val="a3"/>
        <w:ind w:left="567" w:right="1181" w:firstLine="0"/>
      </w:pPr>
      <w:r>
        <w:t>На изучение учебного предмета Государственный (башкирский) язык Республики Российской Федерации отводится: в 5-9 классах – 1 час в неделю.</w:t>
      </w:r>
    </w:p>
    <w:p w14:paraId="75BE214E" w14:textId="77777777" w:rsidR="003257C8" w:rsidRDefault="003257C8" w:rsidP="003257C8">
      <w:pPr>
        <w:pStyle w:val="a3"/>
        <w:ind w:left="567" w:right="1181" w:firstLine="0"/>
      </w:pPr>
      <w:r>
        <w:t>На изучение предмета «Родная литература» в 5-8 классах отводится 1 час в неделю, в 9 классе – 0,5 час.</w:t>
      </w:r>
    </w:p>
    <w:p w14:paraId="1A109A5C" w14:textId="77777777" w:rsidR="003257C8" w:rsidRDefault="003257C8" w:rsidP="003257C8">
      <w:pPr>
        <w:pStyle w:val="a3"/>
        <w:ind w:left="567" w:right="1181" w:firstLine="0"/>
      </w:pPr>
      <w:r>
        <w:rPr>
          <w:b/>
        </w:rPr>
        <w:t xml:space="preserve">Предметная область «Иностранный язык» </w:t>
      </w:r>
      <w:r>
        <w:t>направлена на формирование коммуникативной культуры учащихся,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и включает в себя учебный предмет «Иностранный язык (английский)».</w:t>
      </w:r>
    </w:p>
    <w:p w14:paraId="09FE79FE" w14:textId="77777777" w:rsidR="003257C8" w:rsidRDefault="003257C8" w:rsidP="003257C8">
      <w:pPr>
        <w:pStyle w:val="a3"/>
        <w:ind w:left="567" w:right="1181" w:firstLine="0"/>
      </w:pPr>
      <w:r>
        <w:t>На</w:t>
      </w:r>
      <w:r>
        <w:rPr>
          <w:spacing w:val="-6"/>
        </w:rPr>
        <w:t xml:space="preserve"> </w:t>
      </w:r>
      <w:r>
        <w:t>изучение</w:t>
      </w:r>
      <w:r>
        <w:rPr>
          <w:spacing w:val="1"/>
        </w:rPr>
        <w:t xml:space="preserve"> </w:t>
      </w:r>
      <w:r>
        <w:t>учебного предмета</w:t>
      </w:r>
      <w:r>
        <w:rPr>
          <w:spacing w:val="-2"/>
        </w:rPr>
        <w:t xml:space="preserve"> </w:t>
      </w:r>
      <w:r>
        <w:t>в</w:t>
      </w:r>
      <w:r>
        <w:rPr>
          <w:spacing w:val="-3"/>
        </w:rPr>
        <w:t xml:space="preserve"> </w:t>
      </w:r>
      <w:r>
        <w:t>5-9-х классах отводится</w:t>
      </w:r>
      <w:r>
        <w:rPr>
          <w:spacing w:val="-2"/>
        </w:rPr>
        <w:t xml:space="preserve"> </w:t>
      </w:r>
      <w:r>
        <w:t>3</w:t>
      </w:r>
      <w:r>
        <w:rPr>
          <w:spacing w:val="-2"/>
        </w:rPr>
        <w:t xml:space="preserve"> </w:t>
      </w:r>
      <w:r>
        <w:t>часа</w:t>
      </w:r>
      <w:r>
        <w:rPr>
          <w:spacing w:val="-3"/>
        </w:rPr>
        <w:t xml:space="preserve"> </w:t>
      </w:r>
      <w:r>
        <w:t>в</w:t>
      </w:r>
      <w:r>
        <w:rPr>
          <w:spacing w:val="-2"/>
        </w:rPr>
        <w:t xml:space="preserve"> неделю.</w:t>
      </w:r>
    </w:p>
    <w:p w14:paraId="029AAC17" w14:textId="77777777" w:rsidR="003257C8" w:rsidRDefault="003257C8" w:rsidP="003257C8">
      <w:pPr>
        <w:pStyle w:val="a3"/>
        <w:ind w:left="567" w:right="1181" w:firstLine="0"/>
      </w:pPr>
      <w:r>
        <w:rPr>
          <w:b/>
        </w:rPr>
        <w:t xml:space="preserve">Предметная область «Математика и информатика» </w:t>
      </w:r>
      <w:r>
        <w:t>направлена на осознание значения математики и информатики в повседневной жизни человека; формирование представлений о факторах становления математической науки; понимание роли информационных процессов в современном мире, формирование представлений о математике как части общечеловеческой культуры,</w:t>
      </w:r>
      <w:r>
        <w:rPr>
          <w:spacing w:val="26"/>
        </w:rPr>
        <w:t xml:space="preserve"> </w:t>
      </w:r>
      <w:r>
        <w:t>универсальном</w:t>
      </w:r>
      <w:r>
        <w:rPr>
          <w:spacing w:val="21"/>
        </w:rPr>
        <w:t xml:space="preserve"> </w:t>
      </w:r>
      <w:r>
        <w:t>языке</w:t>
      </w:r>
      <w:r>
        <w:rPr>
          <w:spacing w:val="21"/>
        </w:rPr>
        <w:t xml:space="preserve"> </w:t>
      </w:r>
      <w:r>
        <w:t>науки</w:t>
      </w:r>
      <w:r>
        <w:rPr>
          <w:spacing w:val="23"/>
        </w:rPr>
        <w:t xml:space="preserve"> </w:t>
      </w:r>
      <w:r>
        <w:t>и</w:t>
      </w:r>
      <w:r>
        <w:rPr>
          <w:spacing w:val="80"/>
        </w:rPr>
        <w:t xml:space="preserve"> </w:t>
      </w:r>
      <w:r>
        <w:t>представлена</w:t>
      </w:r>
      <w:r>
        <w:rPr>
          <w:spacing w:val="40"/>
        </w:rPr>
        <w:t xml:space="preserve">  </w:t>
      </w:r>
      <w:r>
        <w:t>учебными</w:t>
      </w:r>
      <w:r>
        <w:rPr>
          <w:spacing w:val="25"/>
        </w:rPr>
        <w:t xml:space="preserve"> </w:t>
      </w:r>
      <w:r>
        <w:t>предметами</w:t>
      </w:r>
      <w:r>
        <w:rPr>
          <w:spacing w:val="27"/>
        </w:rPr>
        <w:t xml:space="preserve"> </w:t>
      </w:r>
      <w:r>
        <w:t>«Математика»,</w:t>
      </w:r>
    </w:p>
    <w:p w14:paraId="02C8A548" w14:textId="77777777" w:rsidR="003257C8" w:rsidRDefault="003257C8" w:rsidP="003257C8">
      <w:pPr>
        <w:pStyle w:val="a3"/>
        <w:spacing w:before="1"/>
        <w:ind w:left="567" w:right="1181" w:firstLine="0"/>
      </w:pPr>
      <w:r>
        <w:t>«Алгебра»,</w:t>
      </w:r>
      <w:r>
        <w:rPr>
          <w:spacing w:val="-6"/>
        </w:rPr>
        <w:t xml:space="preserve"> </w:t>
      </w:r>
      <w:r>
        <w:t>«Геометрия»,</w:t>
      </w:r>
      <w:r>
        <w:rPr>
          <w:spacing w:val="-3"/>
        </w:rPr>
        <w:t xml:space="preserve"> </w:t>
      </w:r>
      <w:r>
        <w:t>«Вероятность</w:t>
      </w:r>
      <w:r>
        <w:rPr>
          <w:spacing w:val="-7"/>
        </w:rPr>
        <w:t xml:space="preserve"> </w:t>
      </w:r>
      <w:r>
        <w:t>и</w:t>
      </w:r>
      <w:r>
        <w:rPr>
          <w:spacing w:val="-9"/>
        </w:rPr>
        <w:t xml:space="preserve"> </w:t>
      </w:r>
      <w:r>
        <w:t>статистика»,</w:t>
      </w:r>
      <w:r>
        <w:rPr>
          <w:spacing w:val="-4"/>
        </w:rPr>
        <w:t xml:space="preserve"> </w:t>
      </w:r>
      <w:r>
        <w:rPr>
          <w:spacing w:val="-2"/>
        </w:rPr>
        <w:t>«Информатика».</w:t>
      </w:r>
    </w:p>
    <w:p w14:paraId="6679741A" w14:textId="77777777" w:rsidR="003257C8" w:rsidRDefault="003257C8" w:rsidP="003257C8">
      <w:pPr>
        <w:pStyle w:val="a3"/>
        <w:ind w:left="567" w:right="1181" w:firstLine="0"/>
      </w:pPr>
      <w:r>
        <w:t>Учебный</w:t>
      </w:r>
      <w:r>
        <w:rPr>
          <w:spacing w:val="-2"/>
        </w:rPr>
        <w:t xml:space="preserve"> </w:t>
      </w:r>
      <w:r>
        <w:t>предмет «Математика»</w:t>
      </w:r>
      <w:r>
        <w:rPr>
          <w:spacing w:val="-10"/>
        </w:rPr>
        <w:t xml:space="preserve"> </w:t>
      </w:r>
      <w:r>
        <w:t>представлен</w:t>
      </w:r>
      <w:r>
        <w:rPr>
          <w:spacing w:val="-2"/>
        </w:rPr>
        <w:t xml:space="preserve"> </w:t>
      </w:r>
      <w:r>
        <w:t>в</w:t>
      </w:r>
      <w:r>
        <w:rPr>
          <w:spacing w:val="-1"/>
        </w:rPr>
        <w:t xml:space="preserve"> </w:t>
      </w:r>
      <w:r>
        <w:t>объеме</w:t>
      </w:r>
      <w:r>
        <w:rPr>
          <w:spacing w:val="-3"/>
        </w:rPr>
        <w:t xml:space="preserve"> </w:t>
      </w:r>
      <w:r>
        <w:t>5</w:t>
      </w:r>
      <w:r>
        <w:rPr>
          <w:spacing w:val="-2"/>
        </w:rPr>
        <w:t xml:space="preserve"> </w:t>
      </w:r>
      <w:r>
        <w:t>часов</w:t>
      </w:r>
      <w:r>
        <w:rPr>
          <w:spacing w:val="-3"/>
        </w:rPr>
        <w:t xml:space="preserve"> </w:t>
      </w:r>
      <w:r>
        <w:t>в</w:t>
      </w:r>
      <w:r>
        <w:rPr>
          <w:spacing w:val="-3"/>
        </w:rPr>
        <w:t xml:space="preserve"> </w:t>
      </w:r>
      <w:r>
        <w:t>неделю</w:t>
      </w:r>
      <w:r>
        <w:rPr>
          <w:spacing w:val="-2"/>
        </w:rPr>
        <w:t xml:space="preserve"> </w:t>
      </w:r>
      <w:r>
        <w:t>в</w:t>
      </w:r>
      <w:r>
        <w:rPr>
          <w:spacing w:val="-3"/>
        </w:rPr>
        <w:t xml:space="preserve"> </w:t>
      </w:r>
      <w:r>
        <w:t>5-6-х классах. Учебный предмет «Алгебра» представлен в объеме 3 часа в неделю в 7-9 классах.</w:t>
      </w:r>
    </w:p>
    <w:p w14:paraId="5C67FC14" w14:textId="77777777" w:rsidR="003257C8" w:rsidRDefault="003257C8" w:rsidP="003257C8">
      <w:pPr>
        <w:pStyle w:val="a3"/>
        <w:ind w:left="567" w:right="1181" w:firstLine="0"/>
      </w:pPr>
      <w:r>
        <w:t>Учебный</w:t>
      </w:r>
      <w:r>
        <w:rPr>
          <w:spacing w:val="-4"/>
        </w:rPr>
        <w:t xml:space="preserve"> </w:t>
      </w:r>
      <w:r>
        <w:t>предмет</w:t>
      </w:r>
      <w:r>
        <w:rPr>
          <w:spacing w:val="3"/>
        </w:rPr>
        <w:t xml:space="preserve"> </w:t>
      </w:r>
      <w:r>
        <w:t>«Геометрия»</w:t>
      </w:r>
      <w:r>
        <w:rPr>
          <w:spacing w:val="-9"/>
        </w:rPr>
        <w:t xml:space="preserve"> </w:t>
      </w:r>
      <w:r>
        <w:t>представлен</w:t>
      </w:r>
      <w:r>
        <w:rPr>
          <w:spacing w:val="-1"/>
        </w:rPr>
        <w:t xml:space="preserve"> </w:t>
      </w:r>
      <w:r>
        <w:t>в</w:t>
      </w:r>
      <w:r>
        <w:rPr>
          <w:spacing w:val="-3"/>
        </w:rPr>
        <w:t xml:space="preserve"> </w:t>
      </w:r>
      <w:r>
        <w:t>объеме</w:t>
      </w:r>
      <w:r>
        <w:rPr>
          <w:spacing w:val="-2"/>
        </w:rPr>
        <w:t xml:space="preserve"> </w:t>
      </w:r>
      <w:r>
        <w:t>2</w:t>
      </w:r>
      <w:r>
        <w:rPr>
          <w:spacing w:val="-2"/>
        </w:rPr>
        <w:t xml:space="preserve"> </w:t>
      </w:r>
      <w:r>
        <w:t>часа</w:t>
      </w:r>
      <w:r>
        <w:rPr>
          <w:spacing w:val="-2"/>
        </w:rPr>
        <w:t xml:space="preserve"> </w:t>
      </w:r>
      <w:r>
        <w:t>в</w:t>
      </w:r>
      <w:r>
        <w:rPr>
          <w:spacing w:val="-3"/>
        </w:rPr>
        <w:t xml:space="preserve"> </w:t>
      </w:r>
      <w:r>
        <w:t>неделю</w:t>
      </w:r>
      <w:r>
        <w:rPr>
          <w:spacing w:val="-1"/>
        </w:rPr>
        <w:t xml:space="preserve"> </w:t>
      </w:r>
      <w:r>
        <w:t>в</w:t>
      </w:r>
      <w:r>
        <w:rPr>
          <w:spacing w:val="-3"/>
        </w:rPr>
        <w:t xml:space="preserve"> </w:t>
      </w:r>
      <w:r>
        <w:t>7-9-х</w:t>
      </w:r>
      <w:r>
        <w:rPr>
          <w:spacing w:val="1"/>
        </w:rPr>
        <w:t xml:space="preserve"> </w:t>
      </w:r>
      <w:r>
        <w:rPr>
          <w:spacing w:val="-2"/>
        </w:rPr>
        <w:t>классах.</w:t>
      </w:r>
    </w:p>
    <w:p w14:paraId="1C3E8062" w14:textId="77777777" w:rsidR="003257C8" w:rsidRDefault="003257C8" w:rsidP="003257C8">
      <w:pPr>
        <w:pStyle w:val="a3"/>
        <w:ind w:left="567" w:right="1181" w:firstLine="0"/>
      </w:pPr>
      <w:r>
        <w:t>Учебный предмет «Вероятность и статистика»</w:t>
      </w:r>
      <w:r>
        <w:rPr>
          <w:spacing w:val="-3"/>
        </w:rPr>
        <w:t xml:space="preserve"> </w:t>
      </w:r>
      <w:r>
        <w:t>представлен в объеме 1 час в неделю в 7-9- х классах.</w:t>
      </w:r>
    </w:p>
    <w:p w14:paraId="24CFDF68" w14:textId="77777777" w:rsidR="003257C8" w:rsidRDefault="003257C8" w:rsidP="003257C8">
      <w:pPr>
        <w:pStyle w:val="a3"/>
        <w:ind w:left="567" w:right="1181" w:firstLine="0"/>
        <w:jc w:val="left"/>
      </w:pPr>
      <w:r>
        <w:t>Учебный</w:t>
      </w:r>
      <w:r>
        <w:rPr>
          <w:spacing w:val="65"/>
        </w:rPr>
        <w:t xml:space="preserve"> </w:t>
      </w:r>
      <w:r>
        <w:t>предмет</w:t>
      </w:r>
      <w:r>
        <w:rPr>
          <w:spacing w:val="70"/>
        </w:rPr>
        <w:t xml:space="preserve"> </w:t>
      </w:r>
      <w:r>
        <w:t>«Информатика»</w:t>
      </w:r>
      <w:r>
        <w:rPr>
          <w:spacing w:val="60"/>
        </w:rPr>
        <w:t xml:space="preserve"> </w:t>
      </w:r>
      <w:r>
        <w:t>представлен</w:t>
      </w:r>
      <w:r>
        <w:rPr>
          <w:spacing w:val="68"/>
        </w:rPr>
        <w:t xml:space="preserve"> </w:t>
      </w:r>
      <w:r>
        <w:t>в</w:t>
      </w:r>
      <w:r>
        <w:rPr>
          <w:spacing w:val="66"/>
        </w:rPr>
        <w:t xml:space="preserve"> </w:t>
      </w:r>
      <w:r>
        <w:t>объеме</w:t>
      </w:r>
      <w:r>
        <w:rPr>
          <w:spacing w:val="66"/>
        </w:rPr>
        <w:t xml:space="preserve"> </w:t>
      </w:r>
      <w:r>
        <w:t>1</w:t>
      </w:r>
      <w:r>
        <w:rPr>
          <w:spacing w:val="67"/>
        </w:rPr>
        <w:t xml:space="preserve"> </w:t>
      </w:r>
      <w:r>
        <w:t>час</w:t>
      </w:r>
      <w:r>
        <w:rPr>
          <w:spacing w:val="66"/>
        </w:rPr>
        <w:t xml:space="preserve"> </w:t>
      </w:r>
      <w:r>
        <w:t>в</w:t>
      </w:r>
      <w:r>
        <w:rPr>
          <w:spacing w:val="66"/>
        </w:rPr>
        <w:t xml:space="preserve"> </w:t>
      </w:r>
      <w:r>
        <w:t>неделю</w:t>
      </w:r>
      <w:r>
        <w:rPr>
          <w:spacing w:val="68"/>
        </w:rPr>
        <w:t xml:space="preserve"> </w:t>
      </w:r>
      <w:r>
        <w:t>в</w:t>
      </w:r>
      <w:r>
        <w:rPr>
          <w:spacing w:val="67"/>
        </w:rPr>
        <w:t xml:space="preserve"> </w:t>
      </w:r>
      <w:r>
        <w:t>7-9-</w:t>
      </w:r>
      <w:r>
        <w:rPr>
          <w:spacing w:val="-10"/>
        </w:rPr>
        <w:t>х</w:t>
      </w:r>
    </w:p>
    <w:p w14:paraId="55BA6E46" w14:textId="77777777" w:rsidR="003257C8" w:rsidRDefault="003257C8" w:rsidP="003257C8">
      <w:pPr>
        <w:pStyle w:val="a3"/>
        <w:ind w:left="567" w:right="1181" w:firstLine="0"/>
        <w:jc w:val="left"/>
      </w:pPr>
      <w:r>
        <w:rPr>
          <w:spacing w:val="-2"/>
        </w:rPr>
        <w:t>классах.</w:t>
      </w:r>
    </w:p>
    <w:p w14:paraId="6C2556EF" w14:textId="77777777" w:rsidR="003257C8" w:rsidRDefault="003257C8" w:rsidP="003257C8">
      <w:pPr>
        <w:pStyle w:val="a3"/>
        <w:ind w:left="567" w:right="1181" w:firstLine="0"/>
      </w:pPr>
      <w:r>
        <w:rPr>
          <w:b/>
        </w:rPr>
        <w:t xml:space="preserve">Предметная область «Общественно-научные предметы» </w:t>
      </w:r>
      <w:r>
        <w:t xml:space="preserve">направлена на формирование мировоззренческой сферы учащихся, личностных основ гражданской </w:t>
      </w:r>
      <w:r>
        <w:lastRenderedPageBreak/>
        <w:t>идентичности, социальной ответственности, правового самосознания, владение экологическим мышлением, социальными, экономическими и политическими явлениями, приобретение теоретических знаний и опыта их применения для</w:t>
      </w:r>
      <w:r>
        <w:rPr>
          <w:spacing w:val="40"/>
        </w:rPr>
        <w:t xml:space="preserve"> </w:t>
      </w:r>
      <w:r>
        <w:t>ориентации в окружающем мире, собственной активной позиции в общественной</w:t>
      </w:r>
      <w:r>
        <w:rPr>
          <w:spacing w:val="40"/>
        </w:rPr>
        <w:t xml:space="preserve"> </w:t>
      </w:r>
      <w:r>
        <w:t>жизни</w:t>
      </w:r>
      <w:r>
        <w:rPr>
          <w:spacing w:val="40"/>
        </w:rPr>
        <w:t xml:space="preserve"> </w:t>
      </w:r>
      <w:r>
        <w:t>и</w:t>
      </w:r>
      <w:r>
        <w:rPr>
          <w:spacing w:val="80"/>
          <w:w w:val="150"/>
        </w:rPr>
        <w:t xml:space="preserve"> </w:t>
      </w:r>
      <w:r>
        <w:t>представлена</w:t>
      </w:r>
      <w:r>
        <w:rPr>
          <w:spacing w:val="40"/>
        </w:rPr>
        <w:t xml:space="preserve"> </w:t>
      </w:r>
      <w:r>
        <w:t>учебными</w:t>
      </w:r>
      <w:r>
        <w:rPr>
          <w:spacing w:val="80"/>
          <w:w w:val="150"/>
        </w:rPr>
        <w:t xml:space="preserve"> </w:t>
      </w:r>
      <w:r>
        <w:t>предметами</w:t>
      </w:r>
      <w:r>
        <w:rPr>
          <w:spacing w:val="40"/>
        </w:rPr>
        <w:t xml:space="preserve"> </w:t>
      </w:r>
      <w:r>
        <w:t>«История»,</w:t>
      </w:r>
      <w:r>
        <w:rPr>
          <w:spacing w:val="40"/>
        </w:rPr>
        <w:t xml:space="preserve"> </w:t>
      </w:r>
      <w:r>
        <w:t>«Обществознание»,</w:t>
      </w:r>
    </w:p>
    <w:p w14:paraId="6F84F10D" w14:textId="77777777" w:rsidR="003257C8" w:rsidRDefault="003257C8" w:rsidP="003257C8">
      <w:pPr>
        <w:pStyle w:val="a3"/>
        <w:ind w:left="567" w:right="1181" w:firstLine="0"/>
        <w:jc w:val="left"/>
      </w:pPr>
      <w:r>
        <w:rPr>
          <w:spacing w:val="-2"/>
        </w:rPr>
        <w:t>«География».</w:t>
      </w:r>
    </w:p>
    <w:p w14:paraId="5A208505" w14:textId="77777777" w:rsidR="003257C8" w:rsidRDefault="003257C8" w:rsidP="003257C8">
      <w:pPr>
        <w:pStyle w:val="a3"/>
        <w:spacing w:before="1"/>
        <w:ind w:left="567" w:right="1181" w:firstLine="0"/>
      </w:pPr>
      <w:r>
        <w:t>Учебный предмет «История»</w:t>
      </w:r>
      <w:r>
        <w:rPr>
          <w:spacing w:val="-3"/>
        </w:rPr>
        <w:t xml:space="preserve"> </w:t>
      </w:r>
      <w:r>
        <w:t>представлен в объеме 2 часа в неделю в 5-9-х классах. В 6-9 классах учебный</w:t>
      </w:r>
      <w:r>
        <w:rPr>
          <w:spacing w:val="-1"/>
        </w:rPr>
        <w:t xml:space="preserve"> </w:t>
      </w:r>
      <w:r>
        <w:t>предмет «История»</w:t>
      </w:r>
      <w:r>
        <w:rPr>
          <w:spacing w:val="-9"/>
        </w:rPr>
        <w:t xml:space="preserve"> </w:t>
      </w:r>
      <w:r>
        <w:t>представлен учебными</w:t>
      </w:r>
      <w:r>
        <w:rPr>
          <w:spacing w:val="-1"/>
        </w:rPr>
        <w:t xml:space="preserve"> </w:t>
      </w:r>
      <w:r>
        <w:t>курсами</w:t>
      </w:r>
      <w:r>
        <w:rPr>
          <w:spacing w:val="-1"/>
        </w:rPr>
        <w:t xml:space="preserve"> </w:t>
      </w:r>
      <w:r>
        <w:t>«История</w:t>
      </w:r>
      <w:r>
        <w:rPr>
          <w:spacing w:val="-1"/>
        </w:rPr>
        <w:t xml:space="preserve"> </w:t>
      </w:r>
      <w:r>
        <w:t>России»</w:t>
      </w:r>
      <w:r>
        <w:rPr>
          <w:spacing w:val="-9"/>
        </w:rPr>
        <w:t xml:space="preserve"> </w:t>
      </w:r>
      <w:r>
        <w:t>в</w:t>
      </w:r>
      <w:r>
        <w:rPr>
          <w:spacing w:val="-2"/>
        </w:rPr>
        <w:t xml:space="preserve"> </w:t>
      </w:r>
      <w:r>
        <w:t>объеме 45 часов, «Всеобщая история» в объеме 23 часов за каждый год обучения.</w:t>
      </w:r>
    </w:p>
    <w:p w14:paraId="2C9BF00D" w14:textId="77777777" w:rsidR="003257C8" w:rsidRDefault="003257C8" w:rsidP="003257C8">
      <w:pPr>
        <w:pStyle w:val="a3"/>
        <w:ind w:left="567" w:right="1181" w:firstLine="0"/>
      </w:pPr>
      <w:r>
        <w:t>В 9-м классе в соответствии с ФОП ООО и Методическими рекомендациями Минпросвещения от 03.03.2023 № 03-327, в учебный предмет «История» помимо учебных</w:t>
      </w:r>
      <w:r>
        <w:rPr>
          <w:spacing w:val="40"/>
        </w:rPr>
        <w:t xml:space="preserve"> </w:t>
      </w:r>
      <w:r>
        <w:t>курсов «История России» и «Всеобщая история»</w:t>
      </w:r>
      <w:r>
        <w:rPr>
          <w:spacing w:val="-4"/>
        </w:rPr>
        <w:t xml:space="preserve"> </w:t>
      </w:r>
      <w:r>
        <w:t>включен модуль «Введение в новейшую историю России»</w:t>
      </w:r>
      <w:r>
        <w:rPr>
          <w:spacing w:val="-4"/>
        </w:rPr>
        <w:t xml:space="preserve"> </w:t>
      </w:r>
      <w:r>
        <w:t>объемом 14 часов. Часы на данный модуль выделены за счет часов внеурочной деятельности как дополнение к учебному предмету.</w:t>
      </w:r>
    </w:p>
    <w:p w14:paraId="7554F764" w14:textId="77777777" w:rsidR="003257C8" w:rsidRDefault="003257C8" w:rsidP="003257C8">
      <w:pPr>
        <w:pStyle w:val="a3"/>
        <w:ind w:left="567" w:right="1181" w:firstLine="0"/>
      </w:pPr>
      <w:r>
        <w:t>Учебный предмет «Обществознание» представлен в объеме 1 час в неделю в 6-9-х</w:t>
      </w:r>
      <w:r>
        <w:rPr>
          <w:spacing w:val="40"/>
        </w:rPr>
        <w:t xml:space="preserve"> </w:t>
      </w:r>
      <w:r>
        <w:rPr>
          <w:spacing w:val="-2"/>
        </w:rPr>
        <w:t>классах.</w:t>
      </w:r>
    </w:p>
    <w:p w14:paraId="57A39AE8" w14:textId="77777777" w:rsidR="003257C8" w:rsidRDefault="003257C8" w:rsidP="003257C8">
      <w:pPr>
        <w:pStyle w:val="a3"/>
        <w:ind w:left="567" w:right="1181" w:firstLine="0"/>
      </w:pPr>
      <w:r>
        <w:t>Учебный предмет «География» представлен в объеме 1 час в неделю в 5-6-х классах, в объеме 2 часа</w:t>
      </w:r>
      <w:r>
        <w:rPr>
          <w:spacing w:val="40"/>
        </w:rPr>
        <w:t xml:space="preserve"> </w:t>
      </w:r>
      <w:r>
        <w:t>в неделю</w:t>
      </w:r>
      <w:r>
        <w:rPr>
          <w:spacing w:val="40"/>
        </w:rPr>
        <w:t xml:space="preserve"> </w:t>
      </w:r>
      <w:r>
        <w:t>– в 7-9 классах.</w:t>
      </w:r>
    </w:p>
    <w:p w14:paraId="3A7A9F8E" w14:textId="77777777" w:rsidR="003257C8" w:rsidRDefault="003257C8" w:rsidP="003257C8">
      <w:pPr>
        <w:pStyle w:val="a3"/>
        <w:spacing w:before="1"/>
        <w:ind w:left="567" w:right="1181" w:firstLine="0"/>
      </w:pPr>
      <w:r>
        <w:t>Предметная</w:t>
      </w:r>
      <w:r>
        <w:rPr>
          <w:spacing w:val="40"/>
        </w:rPr>
        <w:t xml:space="preserve"> </w:t>
      </w:r>
      <w:r>
        <w:t xml:space="preserve">область </w:t>
      </w:r>
      <w:r>
        <w:rPr>
          <w:b/>
        </w:rPr>
        <w:t>«Основы духовно-нравственной культуры народов России</w:t>
      </w:r>
      <w:r>
        <w:t>» направлена на воспитание у учащихся способности к духовному развитию, нравственному самосовершенствованию;</w:t>
      </w:r>
      <w:r>
        <w:rPr>
          <w:spacing w:val="40"/>
        </w:rPr>
        <w:t xml:space="preserve"> </w:t>
      </w:r>
      <w:r>
        <w:t>веротерпимости, уважительного отношения к религиозным чувствам, взглядам людей; знание основных норм морали, нравственных, духовных идеалов;</w:t>
      </w:r>
      <w:r>
        <w:rPr>
          <w:spacing w:val="40"/>
        </w:rPr>
        <w:t xml:space="preserve"> </w:t>
      </w:r>
      <w:r>
        <w:t>формирование представлений об основах светской этики, культуры традиционных религий, их роли</w:t>
      </w:r>
      <w:r>
        <w:rPr>
          <w:spacing w:val="40"/>
        </w:rPr>
        <w:t xml:space="preserve"> </w:t>
      </w:r>
      <w:r>
        <w:t>в</w:t>
      </w:r>
      <w:r>
        <w:rPr>
          <w:spacing w:val="39"/>
        </w:rPr>
        <w:t xml:space="preserve"> </w:t>
      </w:r>
      <w:r>
        <w:t>развитии</w:t>
      </w:r>
      <w:r>
        <w:rPr>
          <w:spacing w:val="40"/>
        </w:rPr>
        <w:t xml:space="preserve"> </w:t>
      </w:r>
      <w:r>
        <w:t>культуры</w:t>
      </w:r>
      <w:r>
        <w:rPr>
          <w:spacing w:val="40"/>
        </w:rPr>
        <w:t xml:space="preserve"> </w:t>
      </w:r>
      <w:r>
        <w:t>и</w:t>
      </w:r>
      <w:r>
        <w:rPr>
          <w:spacing w:val="40"/>
        </w:rPr>
        <w:t xml:space="preserve"> </w:t>
      </w:r>
      <w:r>
        <w:t>истории;</w:t>
      </w:r>
      <w:r>
        <w:rPr>
          <w:spacing w:val="40"/>
        </w:rPr>
        <w:t xml:space="preserve"> </w:t>
      </w:r>
      <w:r>
        <w:t>понимание</w:t>
      </w:r>
      <w:r>
        <w:rPr>
          <w:spacing w:val="38"/>
        </w:rPr>
        <w:t xml:space="preserve"> </w:t>
      </w:r>
      <w:r>
        <w:t>значения</w:t>
      </w:r>
      <w:r>
        <w:rPr>
          <w:spacing w:val="39"/>
        </w:rPr>
        <w:t xml:space="preserve"> </w:t>
      </w:r>
      <w:r>
        <w:t>нравственности,</w:t>
      </w:r>
      <w:r>
        <w:rPr>
          <w:spacing w:val="39"/>
        </w:rPr>
        <w:t xml:space="preserve"> </w:t>
      </w:r>
      <w:r>
        <w:t>веры</w:t>
      </w:r>
      <w:r>
        <w:rPr>
          <w:spacing w:val="39"/>
        </w:rPr>
        <w:t xml:space="preserve"> </w:t>
      </w:r>
      <w:r>
        <w:t>и</w:t>
      </w:r>
      <w:r>
        <w:rPr>
          <w:spacing w:val="40"/>
        </w:rPr>
        <w:t xml:space="preserve"> </w:t>
      </w:r>
      <w:r>
        <w:t>религии</w:t>
      </w:r>
      <w:r>
        <w:rPr>
          <w:spacing w:val="40"/>
        </w:rPr>
        <w:t xml:space="preserve"> </w:t>
      </w:r>
      <w:r>
        <w:t>в</w:t>
      </w:r>
    </w:p>
    <w:p w14:paraId="0D47EC4C" w14:textId="77777777" w:rsidR="003257C8" w:rsidRDefault="003257C8" w:rsidP="003257C8">
      <w:pPr>
        <w:pStyle w:val="a3"/>
        <w:spacing w:before="70"/>
        <w:ind w:left="567" w:right="1181" w:firstLine="0"/>
      </w:pPr>
      <w:r>
        <w:t>жизни человека.</w:t>
      </w:r>
      <w:r>
        <w:rPr>
          <w:spacing w:val="40"/>
        </w:rPr>
        <w:t xml:space="preserve"> </w:t>
      </w:r>
      <w:r>
        <w:t>представлена учебным предметом «Основы духовно-нравственной культуры народов России» и изучается в 5, 6 классах за счет часов, формируемой участниками образовательных отношений в объеме 1 час в неделю. Выбор предмета осуществляется посредством сбора заявлений с родителей (законных представителей) несовершеннолетних учащихся и учитывает образовательные потребности и интересы учащихся.</w:t>
      </w:r>
    </w:p>
    <w:p w14:paraId="1B40CDB1" w14:textId="77777777" w:rsidR="003257C8" w:rsidRDefault="003257C8" w:rsidP="003257C8">
      <w:pPr>
        <w:pStyle w:val="a3"/>
        <w:spacing w:before="1"/>
        <w:ind w:left="567" w:right="1181" w:firstLine="0"/>
      </w:pPr>
      <w:r>
        <w:rPr>
          <w:b/>
        </w:rPr>
        <w:t>Предметная область</w:t>
      </w:r>
      <w:r>
        <w:rPr>
          <w:b/>
          <w:spacing w:val="80"/>
        </w:rPr>
        <w:t xml:space="preserve"> </w:t>
      </w:r>
      <w:r>
        <w:rPr>
          <w:b/>
        </w:rPr>
        <w:t xml:space="preserve">«Естественно-научные предметы» </w:t>
      </w:r>
      <w:r>
        <w:t>направлена на формирование</w:t>
      </w:r>
      <w:r>
        <w:rPr>
          <w:spacing w:val="40"/>
        </w:rPr>
        <w:t xml:space="preserve"> </w:t>
      </w:r>
      <w:r>
        <w:t>у учащихся целостной научной картины мира; овладение научным подходом к решению различных</w:t>
      </w:r>
      <w:r>
        <w:rPr>
          <w:spacing w:val="-1"/>
        </w:rPr>
        <w:t xml:space="preserve"> </w:t>
      </w:r>
      <w:r>
        <w:t>задач; умениями формулировать гипотезы,</w:t>
      </w:r>
      <w:r>
        <w:rPr>
          <w:spacing w:val="-3"/>
        </w:rPr>
        <w:t xml:space="preserve"> </w:t>
      </w:r>
      <w:r>
        <w:t>конструировать,</w:t>
      </w:r>
      <w:r>
        <w:rPr>
          <w:spacing w:val="-3"/>
        </w:rPr>
        <w:t xml:space="preserve"> </w:t>
      </w:r>
      <w:r>
        <w:t>проводить эксперименты, оценивать полученные результаты; воспитание ответственного и бережного отношения к окружающей среде и</w:t>
      </w:r>
      <w:r>
        <w:rPr>
          <w:spacing w:val="40"/>
        </w:rPr>
        <w:t xml:space="preserve"> </w:t>
      </w:r>
      <w:r>
        <w:t>представлена учебными предметами</w:t>
      </w:r>
      <w:r>
        <w:rPr>
          <w:spacing w:val="40"/>
        </w:rPr>
        <w:t xml:space="preserve"> </w:t>
      </w:r>
      <w:r>
        <w:t>«Биология», «Физика», «Химия».</w:t>
      </w:r>
    </w:p>
    <w:p w14:paraId="201FCDFA" w14:textId="77777777" w:rsidR="003257C8" w:rsidRDefault="003257C8" w:rsidP="003257C8">
      <w:pPr>
        <w:pStyle w:val="a3"/>
        <w:ind w:left="567" w:right="1181" w:firstLine="0"/>
      </w:pPr>
      <w:r>
        <w:t>Учебный предмет «Биология» представлен в объеме 1 час в неделю в 5-7-х классах, в объеме 2 часов в неделю в 8-9-х классах.</w:t>
      </w:r>
    </w:p>
    <w:p w14:paraId="7F2DBF04" w14:textId="77777777" w:rsidR="003257C8" w:rsidRDefault="003257C8" w:rsidP="003257C8">
      <w:pPr>
        <w:pStyle w:val="a3"/>
        <w:ind w:left="567" w:right="1181" w:firstLine="0"/>
      </w:pPr>
      <w:r>
        <w:t>Учебный предмет «Физика» представлен в объеме 2 часа в неделю в 7-8-х, в объеме 3 часов в неделю в 9-х классах.</w:t>
      </w:r>
    </w:p>
    <w:p w14:paraId="1905FC6F" w14:textId="77777777" w:rsidR="003257C8" w:rsidRDefault="003257C8" w:rsidP="003257C8">
      <w:pPr>
        <w:pStyle w:val="a3"/>
        <w:ind w:left="567" w:right="1181" w:firstLine="0"/>
      </w:pPr>
      <w:r>
        <w:t>Учебный</w:t>
      </w:r>
      <w:r>
        <w:rPr>
          <w:spacing w:val="-2"/>
        </w:rPr>
        <w:t xml:space="preserve"> </w:t>
      </w:r>
      <w:r>
        <w:t>предмет</w:t>
      </w:r>
      <w:r>
        <w:rPr>
          <w:spacing w:val="4"/>
        </w:rPr>
        <w:t xml:space="preserve"> </w:t>
      </w:r>
      <w:r>
        <w:t>«Химия»</w:t>
      </w:r>
      <w:r>
        <w:rPr>
          <w:spacing w:val="-9"/>
        </w:rPr>
        <w:t xml:space="preserve"> </w:t>
      </w:r>
      <w:r>
        <w:t>представлен</w:t>
      </w:r>
      <w:r>
        <w:rPr>
          <w:spacing w:val="-1"/>
        </w:rPr>
        <w:t xml:space="preserve"> </w:t>
      </w:r>
      <w:r>
        <w:t>в</w:t>
      </w:r>
      <w:r>
        <w:rPr>
          <w:spacing w:val="-2"/>
        </w:rPr>
        <w:t xml:space="preserve"> </w:t>
      </w:r>
      <w:r>
        <w:t>объеме</w:t>
      </w:r>
      <w:r>
        <w:rPr>
          <w:spacing w:val="-2"/>
        </w:rPr>
        <w:t xml:space="preserve"> </w:t>
      </w:r>
      <w:r>
        <w:t>2</w:t>
      </w:r>
      <w:r>
        <w:rPr>
          <w:spacing w:val="-2"/>
        </w:rPr>
        <w:t xml:space="preserve"> </w:t>
      </w:r>
      <w:r>
        <w:t>часа</w:t>
      </w:r>
      <w:r>
        <w:rPr>
          <w:spacing w:val="-2"/>
        </w:rPr>
        <w:t xml:space="preserve"> </w:t>
      </w:r>
      <w:r>
        <w:t>в</w:t>
      </w:r>
      <w:r>
        <w:rPr>
          <w:spacing w:val="-2"/>
        </w:rPr>
        <w:t xml:space="preserve"> </w:t>
      </w:r>
      <w:r>
        <w:t>неделю</w:t>
      </w:r>
      <w:r>
        <w:rPr>
          <w:spacing w:val="-1"/>
        </w:rPr>
        <w:t xml:space="preserve"> </w:t>
      </w:r>
      <w:r>
        <w:t>в</w:t>
      </w:r>
      <w:r>
        <w:rPr>
          <w:spacing w:val="-2"/>
        </w:rPr>
        <w:t xml:space="preserve"> </w:t>
      </w:r>
      <w:r>
        <w:t>8-9-х</w:t>
      </w:r>
      <w:r>
        <w:rPr>
          <w:spacing w:val="1"/>
        </w:rPr>
        <w:t xml:space="preserve"> </w:t>
      </w:r>
      <w:r>
        <w:rPr>
          <w:spacing w:val="-2"/>
        </w:rPr>
        <w:t>классах.</w:t>
      </w:r>
    </w:p>
    <w:p w14:paraId="15B1EB18" w14:textId="77777777" w:rsidR="003257C8" w:rsidRDefault="003257C8" w:rsidP="003257C8">
      <w:pPr>
        <w:pStyle w:val="a3"/>
        <w:ind w:left="567" w:right="1181" w:firstLine="0"/>
      </w:pPr>
      <w:r>
        <w:rPr>
          <w:b/>
        </w:rPr>
        <w:t>Предметная область</w:t>
      </w:r>
      <w:r>
        <w:rPr>
          <w:b/>
          <w:spacing w:val="40"/>
        </w:rPr>
        <w:t xml:space="preserve"> </w:t>
      </w:r>
      <w:r>
        <w:rPr>
          <w:b/>
        </w:rPr>
        <w:t xml:space="preserve">«Искусство» </w:t>
      </w:r>
      <w:r>
        <w:t>направлена на осознание значения искусства и творчества в личной и культурной самоидентификации личности; развитие эстетического вкуса, художественного мышления, развитие индивидуальных творческих способностей учащихся, формирование устойчивого интереса к творческой деятельности;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w:t>
      </w:r>
      <w:r>
        <w:rPr>
          <w:spacing w:val="40"/>
        </w:rPr>
        <w:t xml:space="preserve"> </w:t>
      </w:r>
      <w:r>
        <w:t>отношения</w:t>
      </w:r>
      <w:r>
        <w:rPr>
          <w:spacing w:val="40"/>
        </w:rPr>
        <w:t xml:space="preserve">  </w:t>
      </w:r>
      <w:r>
        <w:t>к</w:t>
      </w:r>
      <w:r>
        <w:rPr>
          <w:spacing w:val="40"/>
        </w:rPr>
        <w:t xml:space="preserve">  </w:t>
      </w:r>
      <w:r>
        <w:t>окружающему</w:t>
      </w:r>
      <w:r>
        <w:rPr>
          <w:spacing w:val="40"/>
        </w:rPr>
        <w:t xml:space="preserve">  </w:t>
      </w:r>
      <w:r>
        <w:t>миру</w:t>
      </w:r>
      <w:r>
        <w:rPr>
          <w:spacing w:val="40"/>
        </w:rPr>
        <w:t xml:space="preserve">  </w:t>
      </w:r>
      <w:r>
        <w:t>и</w:t>
      </w:r>
      <w:r>
        <w:rPr>
          <w:spacing w:val="80"/>
        </w:rPr>
        <w:t xml:space="preserve">   </w:t>
      </w:r>
      <w:r>
        <w:t>представлена</w:t>
      </w:r>
      <w:r>
        <w:rPr>
          <w:spacing w:val="40"/>
        </w:rPr>
        <w:t xml:space="preserve">  </w:t>
      </w:r>
      <w:r>
        <w:t>учебными</w:t>
      </w:r>
      <w:r>
        <w:rPr>
          <w:spacing w:val="40"/>
        </w:rPr>
        <w:t xml:space="preserve">  </w:t>
      </w:r>
      <w:r>
        <w:t>предметами</w:t>
      </w:r>
      <w:r>
        <w:rPr>
          <w:spacing w:val="40"/>
        </w:rPr>
        <w:t xml:space="preserve">  </w:t>
      </w:r>
      <w:r>
        <w:t>«Музыка»,</w:t>
      </w:r>
    </w:p>
    <w:p w14:paraId="6594B71B" w14:textId="77777777" w:rsidR="003257C8" w:rsidRDefault="003257C8" w:rsidP="003257C8">
      <w:pPr>
        <w:pStyle w:val="a3"/>
        <w:spacing w:before="1"/>
        <w:ind w:left="567" w:right="1181" w:firstLine="0"/>
      </w:pPr>
      <w:r>
        <w:t>«Изобразительное</w:t>
      </w:r>
      <w:r>
        <w:rPr>
          <w:spacing w:val="-9"/>
        </w:rPr>
        <w:t xml:space="preserve"> </w:t>
      </w:r>
      <w:r>
        <w:rPr>
          <w:spacing w:val="-2"/>
        </w:rPr>
        <w:t>искусство».</w:t>
      </w:r>
    </w:p>
    <w:p w14:paraId="15417A47" w14:textId="77777777" w:rsidR="003257C8" w:rsidRDefault="003257C8" w:rsidP="003257C8">
      <w:pPr>
        <w:pStyle w:val="a3"/>
        <w:ind w:left="567" w:right="1181" w:firstLine="0"/>
      </w:pPr>
      <w:r>
        <w:t>Учебный предмет «Музыка» представлен в объеме 1 час</w:t>
      </w:r>
      <w:r>
        <w:rPr>
          <w:spacing w:val="40"/>
        </w:rPr>
        <w:t xml:space="preserve"> </w:t>
      </w:r>
      <w:r>
        <w:t>в неделю в 5-7-х классах, в объеме 0,5 часа в 8 классе.</w:t>
      </w:r>
    </w:p>
    <w:p w14:paraId="0BFCA5C0" w14:textId="77777777" w:rsidR="003257C8" w:rsidRDefault="003257C8" w:rsidP="003257C8">
      <w:pPr>
        <w:pStyle w:val="a3"/>
        <w:ind w:left="567" w:right="1181" w:firstLine="0"/>
      </w:pPr>
      <w:r>
        <w:t>В целях расширения музыкального кругозора, знаний учащихся о музыкальном творчестве, развития внутренней мотивации к интонационно-содержательной деятельности</w:t>
      </w:r>
      <w:r>
        <w:rPr>
          <w:spacing w:val="40"/>
        </w:rPr>
        <w:t xml:space="preserve"> </w:t>
      </w:r>
      <w:r>
        <w:t xml:space="preserve">и приобщения к музыкальной культуре народов Республики </w:t>
      </w:r>
      <w:r>
        <w:lastRenderedPageBreak/>
        <w:t>Башкортостан, а также в целях поддержки учебного предмета</w:t>
      </w:r>
      <w:r>
        <w:rPr>
          <w:spacing w:val="40"/>
        </w:rPr>
        <w:t xml:space="preserve"> </w:t>
      </w:r>
      <w:r>
        <w:t>«Музыка» учащимся 8-х классов предоставляется возможность изучения курса внеурочной деятельности «В мире музыкальных звуков» в объеме</w:t>
      </w:r>
      <w:r>
        <w:rPr>
          <w:spacing w:val="40"/>
        </w:rPr>
        <w:t xml:space="preserve"> </w:t>
      </w:r>
      <w:r>
        <w:t>0,5 часа</w:t>
      </w:r>
      <w:r>
        <w:rPr>
          <w:spacing w:val="40"/>
        </w:rPr>
        <w:t xml:space="preserve"> </w:t>
      </w:r>
      <w:r>
        <w:t xml:space="preserve">в </w:t>
      </w:r>
      <w:r>
        <w:rPr>
          <w:spacing w:val="-2"/>
        </w:rPr>
        <w:t>неделю.</w:t>
      </w:r>
    </w:p>
    <w:p w14:paraId="766F73D0" w14:textId="77777777" w:rsidR="003257C8" w:rsidRDefault="003257C8" w:rsidP="003257C8">
      <w:pPr>
        <w:pStyle w:val="a3"/>
        <w:ind w:left="567" w:right="1181" w:firstLine="0"/>
      </w:pPr>
      <w:r>
        <w:t>Учебный предмет «Изобразительное искусство»</w:t>
      </w:r>
      <w:r>
        <w:rPr>
          <w:spacing w:val="-3"/>
        </w:rPr>
        <w:t xml:space="preserve"> </w:t>
      </w:r>
      <w:r>
        <w:t>представлен в объеме 1 час в неделю в 5- 7- х классах.</w:t>
      </w:r>
    </w:p>
    <w:p w14:paraId="2CBAF431" w14:textId="77777777" w:rsidR="003257C8" w:rsidRDefault="00001FFD" w:rsidP="003257C8">
      <w:pPr>
        <w:ind w:left="567" w:right="1181"/>
        <w:jc w:val="both"/>
        <w:rPr>
          <w:sz w:val="24"/>
        </w:rPr>
      </w:pPr>
      <w:r>
        <w:rPr>
          <w:b/>
          <w:sz w:val="24"/>
        </w:rPr>
        <w:t xml:space="preserve"> </w:t>
      </w:r>
      <w:r w:rsidR="003257C8">
        <w:rPr>
          <w:b/>
          <w:sz w:val="24"/>
        </w:rPr>
        <w:t>Предметная</w:t>
      </w:r>
      <w:r w:rsidR="003257C8">
        <w:rPr>
          <w:b/>
          <w:spacing w:val="78"/>
          <w:sz w:val="24"/>
        </w:rPr>
        <w:t xml:space="preserve">  </w:t>
      </w:r>
      <w:r w:rsidR="003257C8">
        <w:rPr>
          <w:b/>
          <w:sz w:val="24"/>
        </w:rPr>
        <w:t>область</w:t>
      </w:r>
      <w:r w:rsidR="003257C8">
        <w:rPr>
          <w:b/>
          <w:spacing w:val="79"/>
          <w:sz w:val="24"/>
        </w:rPr>
        <w:t xml:space="preserve">  </w:t>
      </w:r>
      <w:r w:rsidR="003257C8">
        <w:rPr>
          <w:b/>
          <w:sz w:val="24"/>
        </w:rPr>
        <w:t>«Технология»</w:t>
      </w:r>
      <w:r w:rsidR="003257C8">
        <w:rPr>
          <w:b/>
          <w:spacing w:val="51"/>
          <w:w w:val="150"/>
          <w:sz w:val="24"/>
        </w:rPr>
        <w:t xml:space="preserve">  </w:t>
      </w:r>
      <w:r w:rsidR="003257C8">
        <w:rPr>
          <w:sz w:val="24"/>
        </w:rPr>
        <w:t>включает</w:t>
      </w:r>
      <w:r w:rsidR="003257C8">
        <w:rPr>
          <w:spacing w:val="50"/>
          <w:w w:val="150"/>
          <w:sz w:val="24"/>
        </w:rPr>
        <w:t xml:space="preserve">  </w:t>
      </w:r>
      <w:r w:rsidR="003257C8">
        <w:rPr>
          <w:sz w:val="24"/>
        </w:rPr>
        <w:t>в</w:t>
      </w:r>
      <w:r w:rsidR="003257C8">
        <w:rPr>
          <w:spacing w:val="50"/>
          <w:w w:val="150"/>
          <w:sz w:val="24"/>
        </w:rPr>
        <w:t xml:space="preserve">  </w:t>
      </w:r>
      <w:r w:rsidR="003257C8">
        <w:rPr>
          <w:sz w:val="24"/>
        </w:rPr>
        <w:t>себя</w:t>
      </w:r>
      <w:r w:rsidR="003257C8">
        <w:rPr>
          <w:spacing w:val="51"/>
          <w:w w:val="150"/>
          <w:sz w:val="24"/>
        </w:rPr>
        <w:t xml:space="preserve">  </w:t>
      </w:r>
      <w:r w:rsidR="003257C8">
        <w:rPr>
          <w:sz w:val="24"/>
        </w:rPr>
        <w:t>учебный</w:t>
      </w:r>
      <w:r w:rsidR="003257C8">
        <w:rPr>
          <w:spacing w:val="79"/>
          <w:sz w:val="24"/>
        </w:rPr>
        <w:t xml:space="preserve">  </w:t>
      </w:r>
      <w:r w:rsidR="003257C8">
        <w:rPr>
          <w:spacing w:val="-2"/>
          <w:sz w:val="24"/>
        </w:rPr>
        <w:t>предмет</w:t>
      </w:r>
    </w:p>
    <w:p w14:paraId="1B36B892" w14:textId="77777777" w:rsidR="003257C8" w:rsidRDefault="003257C8" w:rsidP="003257C8">
      <w:pPr>
        <w:pStyle w:val="a3"/>
        <w:ind w:left="567" w:right="1181" w:firstLine="0"/>
      </w:pPr>
      <w:r>
        <w:t>«Технология». Учебный предмет «Технология» представлен в объеме 1 час в неделю в 5-7-х классах, в объеме 0,5 часа в неделю –</w:t>
      </w:r>
      <w:r>
        <w:rPr>
          <w:spacing w:val="40"/>
        </w:rPr>
        <w:t xml:space="preserve"> </w:t>
      </w:r>
      <w:r>
        <w:t>в 8-9 х классах.</w:t>
      </w:r>
    </w:p>
    <w:p w14:paraId="1D53786E" w14:textId="77777777" w:rsidR="003257C8" w:rsidRDefault="003257C8" w:rsidP="003257C8">
      <w:pPr>
        <w:pStyle w:val="a3"/>
        <w:ind w:left="567" w:right="1181" w:firstLine="0"/>
      </w:pPr>
      <w:r>
        <w:t xml:space="preserve">  В учебном плане уменьшено количество часов по сравнению с федеральным учебным планом на учебный предмет «Технология». Часы перераспределены на организацию изучения государственного (башкирского) языка Республики Башкортостан, родного языка с целью удовлетворения потребности учащихся в изучении государственного (башкирского) языка, родного языка как инструмента познания национальной культуры и самореализации в ней.</w:t>
      </w:r>
    </w:p>
    <w:p w14:paraId="263FE110" w14:textId="77777777" w:rsidR="003257C8" w:rsidRDefault="003257C8" w:rsidP="003257C8">
      <w:pPr>
        <w:pStyle w:val="a3"/>
        <w:spacing w:before="5"/>
        <w:ind w:left="567" w:right="1181" w:firstLine="0"/>
      </w:pPr>
      <w:r>
        <w:rPr>
          <w:b/>
        </w:rPr>
        <w:t xml:space="preserve">Предметная область «Физическая культура и основы безопасности жизнедеятельности» </w:t>
      </w:r>
      <w:r>
        <w:t>направлена на физическое, эмоциональное, интеллектуальное и</w:t>
      </w:r>
      <w:r>
        <w:rPr>
          <w:spacing w:val="40"/>
        </w:rPr>
        <w:t xml:space="preserve"> </w:t>
      </w:r>
      <w:r>
        <w:t>социальное развитие личности учащихся;</w:t>
      </w:r>
      <w:r>
        <w:rPr>
          <w:spacing w:val="40"/>
        </w:rPr>
        <w:t xml:space="preserve"> </w:t>
      </w:r>
      <w:r>
        <w:t>формирование и развитие установок активного, здорового</w:t>
      </w:r>
      <w:r>
        <w:rPr>
          <w:spacing w:val="-2"/>
        </w:rPr>
        <w:t xml:space="preserve"> </w:t>
      </w:r>
      <w:r>
        <w:t>и безопасного</w:t>
      </w:r>
      <w:r>
        <w:rPr>
          <w:spacing w:val="-1"/>
        </w:rPr>
        <w:t xml:space="preserve"> </w:t>
      </w:r>
      <w:r>
        <w:t>образа</w:t>
      </w:r>
      <w:r>
        <w:rPr>
          <w:spacing w:val="-2"/>
        </w:rPr>
        <w:t xml:space="preserve"> </w:t>
      </w:r>
      <w:r>
        <w:t>жизни;</w:t>
      </w:r>
      <w:r>
        <w:rPr>
          <w:spacing w:val="-3"/>
        </w:rPr>
        <w:t xml:space="preserve"> </w:t>
      </w:r>
      <w:r>
        <w:t>овладение</w:t>
      </w:r>
      <w:r>
        <w:rPr>
          <w:spacing w:val="-2"/>
        </w:rPr>
        <w:t xml:space="preserve"> </w:t>
      </w:r>
      <w:r>
        <w:t>основами современной</w:t>
      </w:r>
      <w:r>
        <w:rPr>
          <w:spacing w:val="-3"/>
        </w:rPr>
        <w:t xml:space="preserve"> </w:t>
      </w:r>
      <w:r>
        <w:t>культуры</w:t>
      </w:r>
      <w:r>
        <w:rPr>
          <w:spacing w:val="-2"/>
        </w:rPr>
        <w:t xml:space="preserve"> </w:t>
      </w:r>
      <w:r>
        <w:t>безопасности жизнедеятельности, понимание ценности экологического качества окружающей среды, как естественной основы безопасности жизни; развитие двигательной активности учащихся,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 и представлена учебными предметами «Физическая культура» и «Основы безопасности жизнедеятельности».</w:t>
      </w:r>
    </w:p>
    <w:p w14:paraId="7BA9F920" w14:textId="77777777" w:rsidR="003257C8" w:rsidRDefault="00001FFD" w:rsidP="00001FFD">
      <w:pPr>
        <w:pStyle w:val="a3"/>
        <w:ind w:left="567" w:right="1181" w:firstLine="0"/>
      </w:pPr>
      <w:r>
        <w:t xml:space="preserve"> </w:t>
      </w:r>
      <w:r w:rsidR="003257C8">
        <w:t>Учебный</w:t>
      </w:r>
      <w:r w:rsidR="003257C8">
        <w:rPr>
          <w:spacing w:val="9"/>
        </w:rPr>
        <w:t xml:space="preserve"> </w:t>
      </w:r>
      <w:r w:rsidR="003257C8">
        <w:t>предмет</w:t>
      </w:r>
      <w:r w:rsidR="003257C8">
        <w:rPr>
          <w:spacing w:val="17"/>
        </w:rPr>
        <w:t xml:space="preserve"> </w:t>
      </w:r>
      <w:r w:rsidR="003257C8">
        <w:t>«Физическая</w:t>
      </w:r>
      <w:r w:rsidR="003257C8">
        <w:rPr>
          <w:spacing w:val="12"/>
        </w:rPr>
        <w:t xml:space="preserve"> </w:t>
      </w:r>
      <w:r w:rsidR="003257C8">
        <w:t>культура»</w:t>
      </w:r>
      <w:r w:rsidR="003257C8">
        <w:rPr>
          <w:spacing w:val="6"/>
        </w:rPr>
        <w:t xml:space="preserve"> </w:t>
      </w:r>
      <w:r w:rsidR="003257C8">
        <w:t>представлен</w:t>
      </w:r>
      <w:r w:rsidR="003257C8">
        <w:rPr>
          <w:spacing w:val="13"/>
        </w:rPr>
        <w:t xml:space="preserve"> </w:t>
      </w:r>
      <w:r w:rsidR="003257C8">
        <w:t>в</w:t>
      </w:r>
      <w:r w:rsidR="003257C8">
        <w:rPr>
          <w:spacing w:val="11"/>
        </w:rPr>
        <w:t xml:space="preserve"> </w:t>
      </w:r>
      <w:r w:rsidR="003257C8">
        <w:t>объеме</w:t>
      </w:r>
      <w:r w:rsidR="003257C8">
        <w:rPr>
          <w:spacing w:val="11"/>
        </w:rPr>
        <w:t xml:space="preserve"> </w:t>
      </w:r>
      <w:r w:rsidR="003257C8">
        <w:t>2</w:t>
      </w:r>
      <w:r w:rsidR="003257C8">
        <w:rPr>
          <w:spacing w:val="13"/>
        </w:rPr>
        <w:t xml:space="preserve"> </w:t>
      </w:r>
      <w:r w:rsidR="003257C8">
        <w:t>часов</w:t>
      </w:r>
      <w:r w:rsidR="003257C8">
        <w:rPr>
          <w:spacing w:val="11"/>
        </w:rPr>
        <w:t xml:space="preserve"> </w:t>
      </w:r>
      <w:r w:rsidR="003257C8">
        <w:t>в</w:t>
      </w:r>
      <w:r w:rsidR="003257C8">
        <w:rPr>
          <w:spacing w:val="11"/>
        </w:rPr>
        <w:t xml:space="preserve"> </w:t>
      </w:r>
      <w:r w:rsidR="003257C8">
        <w:t>неделю</w:t>
      </w:r>
      <w:r w:rsidR="003257C8">
        <w:rPr>
          <w:spacing w:val="12"/>
        </w:rPr>
        <w:t xml:space="preserve"> </w:t>
      </w:r>
      <w:r w:rsidR="003257C8">
        <w:t>в</w:t>
      </w:r>
      <w:r w:rsidR="003257C8">
        <w:rPr>
          <w:spacing w:val="11"/>
        </w:rPr>
        <w:t xml:space="preserve"> </w:t>
      </w:r>
      <w:r w:rsidR="003257C8">
        <w:t>5-8-</w:t>
      </w:r>
      <w:r w:rsidR="003257C8">
        <w:rPr>
          <w:spacing w:val="-10"/>
        </w:rPr>
        <w:t>х</w:t>
      </w:r>
      <w:r>
        <w:t xml:space="preserve"> </w:t>
      </w:r>
      <w:r w:rsidR="003257C8">
        <w:t>классах,</w:t>
      </w:r>
      <w:r w:rsidR="003257C8">
        <w:rPr>
          <w:spacing w:val="-1"/>
        </w:rPr>
        <w:t xml:space="preserve"> </w:t>
      </w:r>
      <w:r w:rsidR="003257C8">
        <w:t>1 часа</w:t>
      </w:r>
      <w:r w:rsidR="003257C8">
        <w:rPr>
          <w:spacing w:val="-2"/>
        </w:rPr>
        <w:t xml:space="preserve"> </w:t>
      </w:r>
      <w:r w:rsidR="003257C8">
        <w:t>в</w:t>
      </w:r>
      <w:r w:rsidR="003257C8">
        <w:rPr>
          <w:spacing w:val="-1"/>
        </w:rPr>
        <w:t xml:space="preserve"> </w:t>
      </w:r>
      <w:r w:rsidR="003257C8">
        <w:t>неделю</w:t>
      </w:r>
      <w:r w:rsidR="003257C8">
        <w:rPr>
          <w:spacing w:val="-1"/>
        </w:rPr>
        <w:t xml:space="preserve"> </w:t>
      </w:r>
      <w:r w:rsidR="003257C8">
        <w:t>в</w:t>
      </w:r>
      <w:r w:rsidR="003257C8">
        <w:rPr>
          <w:spacing w:val="-1"/>
        </w:rPr>
        <w:t xml:space="preserve"> </w:t>
      </w:r>
      <w:r w:rsidR="003257C8">
        <w:t xml:space="preserve">9 </w:t>
      </w:r>
      <w:r w:rsidR="003257C8">
        <w:rPr>
          <w:spacing w:val="-2"/>
        </w:rPr>
        <w:t>классах.</w:t>
      </w:r>
    </w:p>
    <w:p w14:paraId="42C74A6B" w14:textId="77777777" w:rsidR="003257C8" w:rsidRDefault="003257C8" w:rsidP="003257C8">
      <w:pPr>
        <w:pStyle w:val="a3"/>
        <w:ind w:left="567" w:right="1181" w:firstLine="0"/>
      </w:pPr>
      <w:r>
        <w:t>Учебный предмет «Основы безопасности жизнедеятельности»</w:t>
      </w:r>
      <w:r>
        <w:rPr>
          <w:spacing w:val="-5"/>
        </w:rPr>
        <w:t xml:space="preserve"> </w:t>
      </w:r>
      <w:r>
        <w:t>представлен в объеме 1 час в неделю в 8-9-х классах.</w:t>
      </w:r>
    </w:p>
    <w:p w14:paraId="727EC635" w14:textId="77777777" w:rsidR="003257C8" w:rsidRDefault="003257C8" w:rsidP="003257C8">
      <w:pPr>
        <w:pStyle w:val="2"/>
        <w:spacing w:before="4"/>
        <w:ind w:left="567" w:right="1181"/>
      </w:pPr>
      <w:r>
        <w:t>Формы</w:t>
      </w:r>
      <w:r>
        <w:rPr>
          <w:spacing w:val="-5"/>
        </w:rPr>
        <w:t xml:space="preserve"> </w:t>
      </w:r>
      <w:r>
        <w:t>промежуточной</w:t>
      </w:r>
      <w:r>
        <w:rPr>
          <w:spacing w:val="-5"/>
        </w:rPr>
        <w:t xml:space="preserve"> </w:t>
      </w:r>
      <w:r>
        <w:rPr>
          <w:spacing w:val="-2"/>
        </w:rPr>
        <w:t>аттестации</w:t>
      </w:r>
    </w:p>
    <w:p w14:paraId="0486C935" w14:textId="77777777" w:rsidR="003257C8" w:rsidRDefault="003257C8" w:rsidP="003257C8">
      <w:pPr>
        <w:pStyle w:val="a3"/>
        <w:ind w:left="567" w:right="1181" w:firstLine="0"/>
      </w:pPr>
      <w:r>
        <w:t>Учащиеся, осваивающие основные общеобразовательные программы основного общего образования во всех формах обучения, а также учащиеся, осваивающие образовательные программы школы по индивидуальным учебным планам, в обязательном порядке проходят промежуточную аттестацию.</w:t>
      </w:r>
    </w:p>
    <w:p w14:paraId="41E1A3BC" w14:textId="77777777" w:rsidR="003257C8" w:rsidRDefault="003257C8" w:rsidP="003257C8">
      <w:pPr>
        <w:pStyle w:val="a3"/>
        <w:spacing w:after="7"/>
        <w:ind w:left="567" w:right="1181" w:firstLine="0"/>
      </w:pPr>
      <w:r>
        <w:t>Промежуточная аттестация учащихся 5-9-х классов проводится без прекращения образовательного процесса в соответствии с локальным нормативным актом «Положение о формах, периодичности, порядке текущего контроля успеваемости и промежуточной аттестации учащихся МАОУ «СОШ №19» городского округа город Стерлитамак Республики Башкортостан» (с изменениями и дополнениями).</w:t>
      </w:r>
    </w:p>
    <w:p w14:paraId="085346F5" w14:textId="77777777" w:rsidR="003257C8" w:rsidRDefault="003257C8" w:rsidP="003257C8">
      <w:pPr>
        <w:pStyle w:val="a3"/>
        <w:spacing w:after="7"/>
        <w:ind w:left="567" w:right="1181" w:firstLine="0"/>
      </w:pPr>
    </w:p>
    <w:p w14:paraId="7DD5C871" w14:textId="77777777" w:rsidR="003257C8" w:rsidRDefault="003257C8" w:rsidP="003257C8">
      <w:pPr>
        <w:pStyle w:val="a3"/>
        <w:spacing w:after="7"/>
        <w:ind w:right="416"/>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1557"/>
        <w:gridCol w:w="1276"/>
        <w:gridCol w:w="1417"/>
        <w:gridCol w:w="1276"/>
        <w:gridCol w:w="1822"/>
      </w:tblGrid>
      <w:tr w:rsidR="003257C8" w:rsidRPr="00CF163C" w14:paraId="4C10829C" w14:textId="77777777" w:rsidTr="003257C8">
        <w:trPr>
          <w:trHeight w:val="275"/>
        </w:trPr>
        <w:tc>
          <w:tcPr>
            <w:tcW w:w="2838" w:type="dxa"/>
            <w:vMerge w:val="restart"/>
          </w:tcPr>
          <w:p w14:paraId="0D779409" w14:textId="77777777" w:rsidR="003257C8" w:rsidRPr="00CF163C" w:rsidRDefault="003257C8" w:rsidP="003257C8">
            <w:pPr>
              <w:pStyle w:val="TableParagraph"/>
              <w:spacing w:line="268" w:lineRule="exact"/>
              <w:ind w:left="816"/>
              <w:jc w:val="left"/>
              <w:rPr>
                <w:sz w:val="24"/>
              </w:rPr>
            </w:pPr>
            <w:r w:rsidRPr="00CF163C">
              <w:rPr>
                <w:spacing w:val="-2"/>
                <w:sz w:val="24"/>
              </w:rPr>
              <w:t>Предмет</w:t>
            </w:r>
          </w:p>
        </w:tc>
        <w:tc>
          <w:tcPr>
            <w:tcW w:w="7348" w:type="dxa"/>
            <w:gridSpan w:val="5"/>
          </w:tcPr>
          <w:p w14:paraId="3F76CFD9" w14:textId="77777777" w:rsidR="003257C8" w:rsidRPr="00CF163C" w:rsidRDefault="003257C8" w:rsidP="003257C8">
            <w:pPr>
              <w:pStyle w:val="TableParagraph"/>
              <w:spacing w:line="256" w:lineRule="exact"/>
              <w:ind w:left="813"/>
              <w:jc w:val="left"/>
              <w:rPr>
                <w:sz w:val="24"/>
              </w:rPr>
            </w:pPr>
            <w:r w:rsidRPr="00CF163C">
              <w:rPr>
                <w:sz w:val="24"/>
              </w:rPr>
              <w:t>Форма</w:t>
            </w:r>
            <w:r w:rsidRPr="00CF163C">
              <w:rPr>
                <w:spacing w:val="-7"/>
                <w:sz w:val="24"/>
              </w:rPr>
              <w:t xml:space="preserve"> </w:t>
            </w:r>
            <w:r w:rsidRPr="00CF163C">
              <w:rPr>
                <w:sz w:val="24"/>
              </w:rPr>
              <w:t>проведения</w:t>
            </w:r>
            <w:r w:rsidRPr="00CF163C">
              <w:rPr>
                <w:spacing w:val="-3"/>
                <w:sz w:val="24"/>
              </w:rPr>
              <w:t xml:space="preserve"> </w:t>
            </w:r>
            <w:r w:rsidRPr="00CF163C">
              <w:rPr>
                <w:sz w:val="24"/>
              </w:rPr>
              <w:t>промежуточной</w:t>
            </w:r>
            <w:r w:rsidRPr="00CF163C">
              <w:rPr>
                <w:spacing w:val="-3"/>
                <w:sz w:val="24"/>
              </w:rPr>
              <w:t xml:space="preserve"> </w:t>
            </w:r>
            <w:r w:rsidRPr="00CF163C">
              <w:rPr>
                <w:spacing w:val="-2"/>
                <w:sz w:val="24"/>
              </w:rPr>
              <w:t>аттестации</w:t>
            </w:r>
          </w:p>
        </w:tc>
      </w:tr>
      <w:tr w:rsidR="003257C8" w:rsidRPr="00CF163C" w14:paraId="26F16EF9" w14:textId="77777777" w:rsidTr="003257C8">
        <w:trPr>
          <w:trHeight w:val="551"/>
        </w:trPr>
        <w:tc>
          <w:tcPr>
            <w:tcW w:w="2838" w:type="dxa"/>
            <w:vMerge/>
            <w:tcBorders>
              <w:top w:val="nil"/>
            </w:tcBorders>
          </w:tcPr>
          <w:p w14:paraId="306F7F27" w14:textId="77777777" w:rsidR="003257C8" w:rsidRPr="00CF163C" w:rsidRDefault="003257C8" w:rsidP="003257C8">
            <w:pPr>
              <w:rPr>
                <w:sz w:val="2"/>
                <w:szCs w:val="2"/>
              </w:rPr>
            </w:pPr>
          </w:p>
        </w:tc>
        <w:tc>
          <w:tcPr>
            <w:tcW w:w="1557" w:type="dxa"/>
          </w:tcPr>
          <w:p w14:paraId="406DC4E6" w14:textId="77777777" w:rsidR="003257C8" w:rsidRPr="00CF163C" w:rsidRDefault="003257C8" w:rsidP="003257C8">
            <w:pPr>
              <w:pStyle w:val="TableParagraph"/>
              <w:spacing w:line="268" w:lineRule="exact"/>
              <w:ind w:left="3"/>
              <w:jc w:val="left"/>
              <w:rPr>
                <w:sz w:val="24"/>
              </w:rPr>
            </w:pPr>
            <w:r w:rsidRPr="00CF163C">
              <w:rPr>
                <w:spacing w:val="-10"/>
                <w:sz w:val="24"/>
              </w:rPr>
              <w:t>5</w:t>
            </w:r>
            <w:r>
              <w:rPr>
                <w:spacing w:val="-10"/>
                <w:sz w:val="24"/>
              </w:rPr>
              <w:t xml:space="preserve"> </w:t>
            </w:r>
            <w:r w:rsidRPr="00CF163C">
              <w:rPr>
                <w:spacing w:val="-2"/>
                <w:sz w:val="24"/>
              </w:rPr>
              <w:t>класс</w:t>
            </w:r>
          </w:p>
        </w:tc>
        <w:tc>
          <w:tcPr>
            <w:tcW w:w="1276" w:type="dxa"/>
          </w:tcPr>
          <w:p w14:paraId="4E277B34" w14:textId="77777777" w:rsidR="003257C8" w:rsidRPr="00CF163C" w:rsidRDefault="003257C8" w:rsidP="003257C8">
            <w:pPr>
              <w:pStyle w:val="TableParagraph"/>
              <w:spacing w:line="268" w:lineRule="exact"/>
              <w:ind w:left="-16" w:firstLine="16"/>
              <w:jc w:val="left"/>
              <w:rPr>
                <w:sz w:val="24"/>
              </w:rPr>
            </w:pPr>
            <w:r w:rsidRPr="00CF163C">
              <w:rPr>
                <w:spacing w:val="-10"/>
                <w:sz w:val="24"/>
              </w:rPr>
              <w:t>6</w:t>
            </w:r>
            <w:r>
              <w:rPr>
                <w:spacing w:val="-10"/>
                <w:sz w:val="24"/>
              </w:rPr>
              <w:t xml:space="preserve"> к</w:t>
            </w:r>
            <w:r w:rsidRPr="00CF163C">
              <w:rPr>
                <w:spacing w:val="-2"/>
                <w:sz w:val="24"/>
              </w:rPr>
              <w:t>ласс</w:t>
            </w:r>
          </w:p>
        </w:tc>
        <w:tc>
          <w:tcPr>
            <w:tcW w:w="1417" w:type="dxa"/>
          </w:tcPr>
          <w:p w14:paraId="5BAE56F3" w14:textId="77777777" w:rsidR="003257C8" w:rsidRPr="00CF163C" w:rsidRDefault="003257C8" w:rsidP="003257C8">
            <w:pPr>
              <w:pStyle w:val="TableParagraph"/>
              <w:spacing w:line="268" w:lineRule="exact"/>
              <w:ind w:left="5"/>
              <w:jc w:val="left"/>
              <w:rPr>
                <w:sz w:val="24"/>
              </w:rPr>
            </w:pPr>
            <w:r w:rsidRPr="00CF163C">
              <w:rPr>
                <w:spacing w:val="-10"/>
                <w:sz w:val="24"/>
              </w:rPr>
              <w:t>7</w:t>
            </w:r>
            <w:r>
              <w:rPr>
                <w:spacing w:val="-10"/>
                <w:sz w:val="24"/>
              </w:rPr>
              <w:t xml:space="preserve"> </w:t>
            </w:r>
            <w:r w:rsidRPr="00CF163C">
              <w:rPr>
                <w:spacing w:val="-2"/>
                <w:sz w:val="24"/>
              </w:rPr>
              <w:t>класс</w:t>
            </w:r>
          </w:p>
        </w:tc>
        <w:tc>
          <w:tcPr>
            <w:tcW w:w="1276" w:type="dxa"/>
          </w:tcPr>
          <w:p w14:paraId="4A4A990B" w14:textId="77777777" w:rsidR="003257C8" w:rsidRPr="00CF163C" w:rsidRDefault="003257C8" w:rsidP="003257C8">
            <w:pPr>
              <w:pStyle w:val="TableParagraph"/>
              <w:spacing w:line="268" w:lineRule="exact"/>
              <w:ind w:left="0"/>
              <w:jc w:val="left"/>
              <w:rPr>
                <w:sz w:val="24"/>
              </w:rPr>
            </w:pPr>
            <w:r w:rsidRPr="00CF163C">
              <w:rPr>
                <w:sz w:val="24"/>
              </w:rPr>
              <w:t xml:space="preserve">8 </w:t>
            </w:r>
            <w:r w:rsidRPr="00CF163C">
              <w:rPr>
                <w:spacing w:val="-2"/>
                <w:sz w:val="24"/>
              </w:rPr>
              <w:t>класс</w:t>
            </w:r>
          </w:p>
        </w:tc>
        <w:tc>
          <w:tcPr>
            <w:tcW w:w="1822" w:type="dxa"/>
          </w:tcPr>
          <w:p w14:paraId="2ADE2300" w14:textId="77777777" w:rsidR="003257C8" w:rsidRPr="00CF163C" w:rsidRDefault="003257C8" w:rsidP="003257C8">
            <w:pPr>
              <w:pStyle w:val="TableParagraph"/>
              <w:spacing w:line="268" w:lineRule="exact"/>
              <w:ind w:left="0" w:hanging="5"/>
              <w:jc w:val="left"/>
              <w:rPr>
                <w:sz w:val="24"/>
              </w:rPr>
            </w:pPr>
            <w:r w:rsidRPr="00CF163C">
              <w:rPr>
                <w:sz w:val="24"/>
              </w:rPr>
              <w:t xml:space="preserve">9 </w:t>
            </w:r>
            <w:r w:rsidRPr="00CF163C">
              <w:rPr>
                <w:spacing w:val="-2"/>
                <w:sz w:val="24"/>
              </w:rPr>
              <w:t>класс</w:t>
            </w:r>
          </w:p>
        </w:tc>
      </w:tr>
      <w:tr w:rsidR="003257C8" w:rsidRPr="00CF163C" w14:paraId="022B774D" w14:textId="77777777" w:rsidTr="003257C8">
        <w:trPr>
          <w:trHeight w:val="553"/>
        </w:trPr>
        <w:tc>
          <w:tcPr>
            <w:tcW w:w="2838" w:type="dxa"/>
          </w:tcPr>
          <w:p w14:paraId="173B143C" w14:textId="77777777" w:rsidR="003257C8" w:rsidRPr="00CF163C" w:rsidRDefault="003257C8" w:rsidP="003257C8">
            <w:pPr>
              <w:pStyle w:val="TableParagraph"/>
              <w:spacing w:line="270" w:lineRule="exact"/>
              <w:ind w:left="816"/>
              <w:jc w:val="left"/>
              <w:rPr>
                <w:sz w:val="24"/>
              </w:rPr>
            </w:pPr>
            <w:r w:rsidRPr="00CF163C">
              <w:rPr>
                <w:sz w:val="24"/>
              </w:rPr>
              <w:t>Русский</w:t>
            </w:r>
            <w:r w:rsidRPr="00CF163C">
              <w:rPr>
                <w:spacing w:val="-4"/>
                <w:sz w:val="24"/>
              </w:rPr>
              <w:t xml:space="preserve"> язык</w:t>
            </w:r>
          </w:p>
        </w:tc>
        <w:tc>
          <w:tcPr>
            <w:tcW w:w="1557" w:type="dxa"/>
          </w:tcPr>
          <w:p w14:paraId="50840A1A" w14:textId="77777777" w:rsidR="003257C8" w:rsidRPr="00CF163C" w:rsidRDefault="003257C8" w:rsidP="003257C8">
            <w:pPr>
              <w:pStyle w:val="TableParagraph"/>
              <w:spacing w:line="270" w:lineRule="exact"/>
              <w:jc w:val="left"/>
              <w:rPr>
                <w:sz w:val="24"/>
              </w:rPr>
            </w:pPr>
            <w:r w:rsidRPr="00CF163C">
              <w:rPr>
                <w:spacing w:val="-5"/>
                <w:sz w:val="24"/>
              </w:rPr>
              <w:t>Ди</w:t>
            </w:r>
            <w:r w:rsidRPr="00CF163C">
              <w:rPr>
                <w:spacing w:val="-4"/>
                <w:sz w:val="24"/>
              </w:rPr>
              <w:t>ктант</w:t>
            </w:r>
          </w:p>
        </w:tc>
        <w:tc>
          <w:tcPr>
            <w:tcW w:w="1276" w:type="dxa"/>
          </w:tcPr>
          <w:p w14:paraId="74846C25" w14:textId="77777777" w:rsidR="003257C8" w:rsidRPr="00CF163C" w:rsidRDefault="003257C8" w:rsidP="003257C8">
            <w:pPr>
              <w:pStyle w:val="TableParagraph"/>
              <w:spacing w:line="270" w:lineRule="exact"/>
              <w:ind w:left="0" w:right="204"/>
              <w:jc w:val="left"/>
              <w:rPr>
                <w:sz w:val="24"/>
              </w:rPr>
            </w:pPr>
            <w:r w:rsidRPr="00CF163C">
              <w:rPr>
                <w:spacing w:val="-10"/>
                <w:sz w:val="24"/>
              </w:rPr>
              <w:t>Д</w:t>
            </w:r>
            <w:r w:rsidRPr="00CF163C">
              <w:rPr>
                <w:spacing w:val="-2"/>
                <w:sz w:val="24"/>
              </w:rPr>
              <w:t>иктант</w:t>
            </w:r>
          </w:p>
        </w:tc>
        <w:tc>
          <w:tcPr>
            <w:tcW w:w="1417" w:type="dxa"/>
          </w:tcPr>
          <w:p w14:paraId="1735CC71" w14:textId="77777777" w:rsidR="003257C8" w:rsidRPr="00CF163C" w:rsidRDefault="003257C8" w:rsidP="003257C8">
            <w:pPr>
              <w:pStyle w:val="TableParagraph"/>
              <w:spacing w:line="270" w:lineRule="exact"/>
              <w:ind w:left="0" w:right="201"/>
              <w:jc w:val="left"/>
              <w:rPr>
                <w:sz w:val="24"/>
              </w:rPr>
            </w:pPr>
            <w:r w:rsidRPr="00CF163C">
              <w:rPr>
                <w:spacing w:val="-10"/>
                <w:sz w:val="24"/>
              </w:rPr>
              <w:t>Д</w:t>
            </w:r>
            <w:r w:rsidRPr="00CF163C">
              <w:rPr>
                <w:spacing w:val="-2"/>
                <w:sz w:val="24"/>
              </w:rPr>
              <w:t>иктант</w:t>
            </w:r>
          </w:p>
        </w:tc>
        <w:tc>
          <w:tcPr>
            <w:tcW w:w="3098" w:type="dxa"/>
            <w:gridSpan w:val="2"/>
          </w:tcPr>
          <w:p w14:paraId="05F0CE6A" w14:textId="77777777" w:rsidR="003257C8" w:rsidRPr="00CF163C" w:rsidRDefault="003257C8" w:rsidP="003257C8">
            <w:pPr>
              <w:pStyle w:val="TableParagraph"/>
              <w:tabs>
                <w:tab w:val="left" w:pos="2455"/>
                <w:tab w:val="left" w:pos="3446"/>
              </w:tabs>
              <w:spacing w:line="270" w:lineRule="exact"/>
              <w:ind w:left="0" w:firstLine="1"/>
              <w:jc w:val="left"/>
              <w:rPr>
                <w:sz w:val="24"/>
              </w:rPr>
            </w:pPr>
            <w:r w:rsidRPr="00CF163C">
              <w:rPr>
                <w:spacing w:val="-2"/>
                <w:sz w:val="24"/>
              </w:rPr>
              <w:t>Контрольная</w:t>
            </w:r>
            <w:r>
              <w:rPr>
                <w:spacing w:val="-2"/>
                <w:sz w:val="24"/>
              </w:rPr>
              <w:t xml:space="preserve"> </w:t>
            </w:r>
            <w:r w:rsidRPr="00CF163C">
              <w:rPr>
                <w:spacing w:val="-2"/>
                <w:sz w:val="24"/>
              </w:rPr>
              <w:t>работа</w:t>
            </w:r>
            <w:r>
              <w:rPr>
                <w:sz w:val="24"/>
              </w:rPr>
              <w:t xml:space="preserve"> </w:t>
            </w:r>
            <w:r w:rsidRPr="00CF163C">
              <w:rPr>
                <w:spacing w:val="-10"/>
                <w:sz w:val="24"/>
              </w:rPr>
              <w:t>в</w:t>
            </w:r>
            <w:r>
              <w:rPr>
                <w:spacing w:val="-10"/>
                <w:sz w:val="24"/>
              </w:rPr>
              <w:t xml:space="preserve"> </w:t>
            </w:r>
            <w:r w:rsidRPr="00CF163C">
              <w:rPr>
                <w:sz w:val="24"/>
              </w:rPr>
              <w:t>формате</w:t>
            </w:r>
            <w:r w:rsidRPr="00CF163C">
              <w:rPr>
                <w:spacing w:val="-2"/>
                <w:sz w:val="24"/>
              </w:rPr>
              <w:t xml:space="preserve"> </w:t>
            </w:r>
            <w:r w:rsidRPr="00CF163C">
              <w:rPr>
                <w:spacing w:val="-5"/>
                <w:sz w:val="24"/>
              </w:rPr>
              <w:t>ОГЭ</w:t>
            </w:r>
          </w:p>
        </w:tc>
      </w:tr>
      <w:tr w:rsidR="003257C8" w:rsidRPr="00CF163C" w14:paraId="101A9D25" w14:textId="77777777" w:rsidTr="003257C8">
        <w:trPr>
          <w:trHeight w:val="275"/>
        </w:trPr>
        <w:tc>
          <w:tcPr>
            <w:tcW w:w="2838" w:type="dxa"/>
          </w:tcPr>
          <w:p w14:paraId="588C80B0" w14:textId="77777777" w:rsidR="003257C8" w:rsidRPr="00CF163C" w:rsidRDefault="003257C8" w:rsidP="003257C8">
            <w:pPr>
              <w:pStyle w:val="TableParagraph"/>
              <w:spacing w:line="256" w:lineRule="exact"/>
              <w:ind w:left="816"/>
              <w:jc w:val="left"/>
              <w:rPr>
                <w:sz w:val="24"/>
              </w:rPr>
            </w:pPr>
            <w:r w:rsidRPr="00CF163C">
              <w:rPr>
                <w:spacing w:val="-2"/>
                <w:sz w:val="24"/>
              </w:rPr>
              <w:t>Литература</w:t>
            </w:r>
          </w:p>
        </w:tc>
        <w:tc>
          <w:tcPr>
            <w:tcW w:w="7348" w:type="dxa"/>
            <w:gridSpan w:val="5"/>
          </w:tcPr>
          <w:p w14:paraId="2131D73A" w14:textId="77777777" w:rsidR="003257C8" w:rsidRPr="00CF163C" w:rsidRDefault="003257C8" w:rsidP="003257C8">
            <w:pPr>
              <w:pStyle w:val="TableParagraph"/>
              <w:spacing w:line="256"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217AD96E" w14:textId="77777777" w:rsidTr="003257C8">
        <w:trPr>
          <w:trHeight w:val="275"/>
        </w:trPr>
        <w:tc>
          <w:tcPr>
            <w:tcW w:w="2838" w:type="dxa"/>
          </w:tcPr>
          <w:p w14:paraId="680B5C72" w14:textId="77777777" w:rsidR="003257C8" w:rsidRPr="00CF163C" w:rsidRDefault="003257C8" w:rsidP="003257C8">
            <w:pPr>
              <w:pStyle w:val="TableParagraph"/>
              <w:spacing w:line="256" w:lineRule="exact"/>
              <w:ind w:left="816"/>
              <w:jc w:val="left"/>
              <w:rPr>
                <w:sz w:val="24"/>
              </w:rPr>
            </w:pPr>
            <w:r w:rsidRPr="00CF163C">
              <w:rPr>
                <w:sz w:val="24"/>
              </w:rPr>
              <w:t>Родной</w:t>
            </w:r>
            <w:r w:rsidRPr="00CF163C">
              <w:rPr>
                <w:spacing w:val="-2"/>
                <w:sz w:val="24"/>
              </w:rPr>
              <w:t xml:space="preserve"> </w:t>
            </w:r>
            <w:r w:rsidRPr="00CF163C">
              <w:rPr>
                <w:spacing w:val="-4"/>
                <w:sz w:val="24"/>
              </w:rPr>
              <w:t>язык</w:t>
            </w:r>
          </w:p>
        </w:tc>
        <w:tc>
          <w:tcPr>
            <w:tcW w:w="7348" w:type="dxa"/>
            <w:gridSpan w:val="5"/>
          </w:tcPr>
          <w:p w14:paraId="16E6709C" w14:textId="77777777" w:rsidR="003257C8" w:rsidRPr="00CF163C" w:rsidRDefault="003257C8" w:rsidP="003257C8">
            <w:pPr>
              <w:pStyle w:val="TableParagraph"/>
              <w:spacing w:line="256"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02CBB9EF" w14:textId="77777777" w:rsidTr="003257C8">
        <w:trPr>
          <w:trHeight w:val="276"/>
        </w:trPr>
        <w:tc>
          <w:tcPr>
            <w:tcW w:w="2838" w:type="dxa"/>
          </w:tcPr>
          <w:p w14:paraId="00F412C1" w14:textId="77777777" w:rsidR="003257C8" w:rsidRPr="00CF163C" w:rsidRDefault="003257C8" w:rsidP="003257C8">
            <w:pPr>
              <w:pStyle w:val="TableParagraph"/>
              <w:spacing w:line="256" w:lineRule="exact"/>
              <w:ind w:left="816"/>
              <w:jc w:val="left"/>
              <w:rPr>
                <w:sz w:val="24"/>
              </w:rPr>
            </w:pPr>
            <w:r w:rsidRPr="00CF163C">
              <w:rPr>
                <w:sz w:val="24"/>
              </w:rPr>
              <w:t>Родня</w:t>
            </w:r>
            <w:r w:rsidRPr="00CF163C">
              <w:rPr>
                <w:spacing w:val="-1"/>
                <w:sz w:val="24"/>
              </w:rPr>
              <w:t xml:space="preserve"> </w:t>
            </w:r>
            <w:r w:rsidRPr="00CF163C">
              <w:rPr>
                <w:spacing w:val="-2"/>
                <w:sz w:val="24"/>
              </w:rPr>
              <w:t>литература</w:t>
            </w:r>
          </w:p>
        </w:tc>
        <w:tc>
          <w:tcPr>
            <w:tcW w:w="7348" w:type="dxa"/>
            <w:gridSpan w:val="5"/>
          </w:tcPr>
          <w:p w14:paraId="2E8015A9" w14:textId="77777777" w:rsidR="003257C8" w:rsidRPr="00CF163C" w:rsidRDefault="003257C8" w:rsidP="003257C8">
            <w:pPr>
              <w:pStyle w:val="TableParagraph"/>
              <w:spacing w:line="256"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27A0F42C" w14:textId="77777777" w:rsidTr="003257C8">
        <w:trPr>
          <w:trHeight w:val="551"/>
        </w:trPr>
        <w:tc>
          <w:tcPr>
            <w:tcW w:w="2838" w:type="dxa"/>
          </w:tcPr>
          <w:p w14:paraId="5CA8B404" w14:textId="77777777" w:rsidR="003257C8" w:rsidRPr="00CF163C" w:rsidRDefault="003257C8" w:rsidP="003257C8">
            <w:pPr>
              <w:pStyle w:val="TableParagraph"/>
              <w:spacing w:line="268" w:lineRule="exact"/>
              <w:ind w:left="816"/>
              <w:jc w:val="left"/>
              <w:rPr>
                <w:sz w:val="24"/>
              </w:rPr>
            </w:pPr>
            <w:r w:rsidRPr="00CF163C">
              <w:rPr>
                <w:spacing w:val="-2"/>
                <w:sz w:val="24"/>
              </w:rPr>
              <w:t>Иностранный</w:t>
            </w:r>
          </w:p>
          <w:p w14:paraId="4F0EE9C4" w14:textId="77777777" w:rsidR="003257C8" w:rsidRPr="00CF163C" w:rsidRDefault="003257C8" w:rsidP="003257C8">
            <w:pPr>
              <w:pStyle w:val="TableParagraph"/>
              <w:spacing w:line="264" w:lineRule="exact"/>
              <w:ind w:left="107"/>
              <w:jc w:val="left"/>
              <w:rPr>
                <w:sz w:val="24"/>
              </w:rPr>
            </w:pPr>
            <w:r w:rsidRPr="00CF163C">
              <w:rPr>
                <w:sz w:val="24"/>
              </w:rPr>
              <w:t xml:space="preserve">язык </w:t>
            </w:r>
            <w:r w:rsidRPr="00CF163C">
              <w:rPr>
                <w:spacing w:val="-2"/>
                <w:sz w:val="24"/>
              </w:rPr>
              <w:t>(английский)</w:t>
            </w:r>
          </w:p>
        </w:tc>
        <w:tc>
          <w:tcPr>
            <w:tcW w:w="7348" w:type="dxa"/>
            <w:gridSpan w:val="5"/>
          </w:tcPr>
          <w:p w14:paraId="0A2AD102" w14:textId="77777777" w:rsidR="003257C8" w:rsidRPr="00CF163C" w:rsidRDefault="003257C8" w:rsidP="003257C8">
            <w:pPr>
              <w:pStyle w:val="TableParagraph"/>
              <w:spacing w:line="268"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43141F78" w14:textId="77777777" w:rsidTr="003257C8">
        <w:trPr>
          <w:trHeight w:val="551"/>
        </w:trPr>
        <w:tc>
          <w:tcPr>
            <w:tcW w:w="2838" w:type="dxa"/>
          </w:tcPr>
          <w:p w14:paraId="64C40989" w14:textId="77777777" w:rsidR="003257C8" w:rsidRPr="00CF163C" w:rsidRDefault="003257C8" w:rsidP="003257C8">
            <w:pPr>
              <w:pStyle w:val="TableParagraph"/>
              <w:tabs>
                <w:tab w:val="left" w:pos="1943"/>
              </w:tabs>
              <w:spacing w:line="268" w:lineRule="exact"/>
              <w:ind w:left="816"/>
              <w:jc w:val="left"/>
              <w:rPr>
                <w:sz w:val="24"/>
              </w:rPr>
            </w:pPr>
            <w:r w:rsidRPr="00CF163C">
              <w:rPr>
                <w:spacing w:val="-2"/>
                <w:sz w:val="24"/>
              </w:rPr>
              <w:t>История</w:t>
            </w:r>
            <w:r w:rsidRPr="00CF163C">
              <w:rPr>
                <w:sz w:val="24"/>
              </w:rPr>
              <w:tab/>
            </w:r>
            <w:r w:rsidRPr="00CF163C">
              <w:rPr>
                <w:spacing w:val="-2"/>
                <w:sz w:val="24"/>
              </w:rPr>
              <w:t>России.</w:t>
            </w:r>
          </w:p>
          <w:p w14:paraId="4FAEA688" w14:textId="77777777" w:rsidR="003257C8" w:rsidRPr="00CF163C" w:rsidRDefault="003257C8" w:rsidP="003257C8">
            <w:pPr>
              <w:pStyle w:val="TableParagraph"/>
              <w:spacing w:line="264" w:lineRule="exact"/>
              <w:ind w:left="107"/>
              <w:jc w:val="left"/>
              <w:rPr>
                <w:sz w:val="24"/>
              </w:rPr>
            </w:pPr>
            <w:r w:rsidRPr="00CF163C">
              <w:rPr>
                <w:sz w:val="24"/>
              </w:rPr>
              <w:t>Всеобщая</w:t>
            </w:r>
            <w:r w:rsidRPr="00CF163C">
              <w:rPr>
                <w:spacing w:val="-3"/>
                <w:sz w:val="24"/>
              </w:rPr>
              <w:t xml:space="preserve"> </w:t>
            </w:r>
            <w:r w:rsidRPr="00CF163C">
              <w:rPr>
                <w:spacing w:val="-2"/>
                <w:sz w:val="24"/>
              </w:rPr>
              <w:t>история</w:t>
            </w:r>
          </w:p>
        </w:tc>
        <w:tc>
          <w:tcPr>
            <w:tcW w:w="7348" w:type="dxa"/>
            <w:gridSpan w:val="5"/>
          </w:tcPr>
          <w:p w14:paraId="7A37A078" w14:textId="77777777" w:rsidR="003257C8" w:rsidRPr="00CF163C" w:rsidRDefault="003257C8" w:rsidP="003257C8">
            <w:pPr>
              <w:pStyle w:val="TableParagraph"/>
              <w:spacing w:line="268"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760880AB" w14:textId="77777777" w:rsidTr="003257C8">
        <w:trPr>
          <w:trHeight w:val="277"/>
        </w:trPr>
        <w:tc>
          <w:tcPr>
            <w:tcW w:w="2838" w:type="dxa"/>
          </w:tcPr>
          <w:p w14:paraId="76080C71" w14:textId="77777777" w:rsidR="003257C8" w:rsidRPr="00CF163C" w:rsidRDefault="003257C8" w:rsidP="003257C8">
            <w:pPr>
              <w:pStyle w:val="TableParagraph"/>
              <w:spacing w:line="258" w:lineRule="exact"/>
              <w:ind w:left="816"/>
              <w:jc w:val="left"/>
              <w:rPr>
                <w:sz w:val="24"/>
              </w:rPr>
            </w:pPr>
            <w:r w:rsidRPr="00CF163C">
              <w:rPr>
                <w:spacing w:val="-2"/>
                <w:sz w:val="24"/>
              </w:rPr>
              <w:t>Обществознание</w:t>
            </w:r>
          </w:p>
        </w:tc>
        <w:tc>
          <w:tcPr>
            <w:tcW w:w="7348" w:type="dxa"/>
            <w:gridSpan w:val="5"/>
          </w:tcPr>
          <w:p w14:paraId="2DD240B1" w14:textId="77777777" w:rsidR="003257C8" w:rsidRPr="00CF163C" w:rsidRDefault="003257C8" w:rsidP="003257C8">
            <w:pPr>
              <w:pStyle w:val="TableParagraph"/>
              <w:spacing w:line="258"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25F2A6E2" w14:textId="77777777" w:rsidTr="003257C8">
        <w:trPr>
          <w:trHeight w:val="275"/>
        </w:trPr>
        <w:tc>
          <w:tcPr>
            <w:tcW w:w="2838" w:type="dxa"/>
          </w:tcPr>
          <w:p w14:paraId="3F3D0D11" w14:textId="77777777" w:rsidR="003257C8" w:rsidRPr="00CF163C" w:rsidRDefault="003257C8" w:rsidP="003257C8">
            <w:pPr>
              <w:pStyle w:val="TableParagraph"/>
              <w:spacing w:line="256" w:lineRule="exact"/>
              <w:ind w:left="816"/>
              <w:jc w:val="left"/>
              <w:rPr>
                <w:sz w:val="24"/>
              </w:rPr>
            </w:pPr>
            <w:r w:rsidRPr="00CF163C">
              <w:rPr>
                <w:spacing w:val="-2"/>
                <w:sz w:val="24"/>
              </w:rPr>
              <w:t>ОДНКНР</w:t>
            </w:r>
          </w:p>
        </w:tc>
        <w:tc>
          <w:tcPr>
            <w:tcW w:w="7348" w:type="dxa"/>
            <w:gridSpan w:val="5"/>
          </w:tcPr>
          <w:p w14:paraId="242B2336" w14:textId="77777777" w:rsidR="003257C8" w:rsidRPr="00CF163C" w:rsidRDefault="003257C8" w:rsidP="003257C8">
            <w:pPr>
              <w:pStyle w:val="TableParagraph"/>
              <w:spacing w:line="256"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36B259A1" w14:textId="77777777" w:rsidTr="003257C8">
        <w:trPr>
          <w:trHeight w:val="275"/>
        </w:trPr>
        <w:tc>
          <w:tcPr>
            <w:tcW w:w="2838" w:type="dxa"/>
          </w:tcPr>
          <w:p w14:paraId="68F904E4" w14:textId="77777777" w:rsidR="003257C8" w:rsidRPr="00CF163C" w:rsidRDefault="003257C8" w:rsidP="003257C8">
            <w:pPr>
              <w:pStyle w:val="TableParagraph"/>
              <w:spacing w:line="256" w:lineRule="exact"/>
              <w:ind w:left="816"/>
              <w:jc w:val="left"/>
              <w:rPr>
                <w:sz w:val="24"/>
              </w:rPr>
            </w:pPr>
            <w:r w:rsidRPr="00CF163C">
              <w:rPr>
                <w:spacing w:val="-2"/>
                <w:sz w:val="24"/>
              </w:rPr>
              <w:t>География</w:t>
            </w:r>
          </w:p>
        </w:tc>
        <w:tc>
          <w:tcPr>
            <w:tcW w:w="7348" w:type="dxa"/>
            <w:gridSpan w:val="5"/>
          </w:tcPr>
          <w:p w14:paraId="343D8209" w14:textId="77777777" w:rsidR="003257C8" w:rsidRPr="00CF163C" w:rsidRDefault="003257C8" w:rsidP="003257C8">
            <w:pPr>
              <w:pStyle w:val="TableParagraph"/>
              <w:spacing w:line="256"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3420DE04" w14:textId="77777777" w:rsidTr="003257C8">
        <w:trPr>
          <w:trHeight w:val="551"/>
        </w:trPr>
        <w:tc>
          <w:tcPr>
            <w:tcW w:w="2838" w:type="dxa"/>
          </w:tcPr>
          <w:p w14:paraId="73253E77" w14:textId="77777777" w:rsidR="003257C8" w:rsidRPr="00CF163C" w:rsidRDefault="003257C8" w:rsidP="003257C8">
            <w:pPr>
              <w:pStyle w:val="TableParagraph"/>
              <w:spacing w:line="268" w:lineRule="exact"/>
              <w:ind w:left="816"/>
              <w:jc w:val="left"/>
              <w:rPr>
                <w:sz w:val="24"/>
              </w:rPr>
            </w:pPr>
            <w:r w:rsidRPr="00CF163C">
              <w:rPr>
                <w:spacing w:val="-2"/>
                <w:sz w:val="24"/>
              </w:rPr>
              <w:lastRenderedPageBreak/>
              <w:t>Математика</w:t>
            </w:r>
          </w:p>
        </w:tc>
        <w:tc>
          <w:tcPr>
            <w:tcW w:w="4250" w:type="dxa"/>
            <w:gridSpan w:val="3"/>
          </w:tcPr>
          <w:p w14:paraId="76DA5848" w14:textId="77777777" w:rsidR="003257C8" w:rsidRPr="00CF163C" w:rsidRDefault="003257C8" w:rsidP="003257C8">
            <w:pPr>
              <w:pStyle w:val="TableParagraph"/>
              <w:tabs>
                <w:tab w:val="left" w:pos="2455"/>
                <w:tab w:val="left" w:pos="3448"/>
              </w:tabs>
              <w:spacing w:line="268" w:lineRule="exact"/>
              <w:ind w:left="0"/>
              <w:jc w:val="left"/>
              <w:rPr>
                <w:sz w:val="24"/>
              </w:rPr>
            </w:pPr>
            <w:r w:rsidRPr="00CF163C">
              <w:rPr>
                <w:spacing w:val="-2"/>
                <w:sz w:val="24"/>
              </w:rPr>
              <w:t>Контрольная</w:t>
            </w:r>
            <w:r>
              <w:rPr>
                <w:sz w:val="24"/>
              </w:rPr>
              <w:t xml:space="preserve"> </w:t>
            </w:r>
            <w:r w:rsidRPr="00CF163C">
              <w:rPr>
                <w:spacing w:val="-2"/>
                <w:sz w:val="24"/>
              </w:rPr>
              <w:t>работа</w:t>
            </w:r>
            <w:r>
              <w:rPr>
                <w:sz w:val="24"/>
              </w:rPr>
              <w:t xml:space="preserve"> </w:t>
            </w:r>
            <w:r w:rsidRPr="00CF163C">
              <w:rPr>
                <w:spacing w:val="-10"/>
                <w:sz w:val="24"/>
              </w:rPr>
              <w:t>в</w:t>
            </w:r>
            <w:r>
              <w:rPr>
                <w:spacing w:val="-10"/>
                <w:sz w:val="24"/>
              </w:rPr>
              <w:t xml:space="preserve">  </w:t>
            </w:r>
            <w:r w:rsidRPr="00CF163C">
              <w:rPr>
                <w:sz w:val="24"/>
              </w:rPr>
              <w:t>формате</w:t>
            </w:r>
            <w:r w:rsidRPr="00CF163C">
              <w:rPr>
                <w:spacing w:val="-2"/>
                <w:sz w:val="24"/>
              </w:rPr>
              <w:t xml:space="preserve"> </w:t>
            </w:r>
            <w:r w:rsidRPr="00CF163C">
              <w:rPr>
                <w:spacing w:val="-5"/>
                <w:sz w:val="24"/>
              </w:rPr>
              <w:t>ВПР</w:t>
            </w:r>
          </w:p>
        </w:tc>
        <w:tc>
          <w:tcPr>
            <w:tcW w:w="3098" w:type="dxa"/>
            <w:gridSpan w:val="2"/>
          </w:tcPr>
          <w:p w14:paraId="3179C881" w14:textId="77777777" w:rsidR="003257C8" w:rsidRPr="00CF163C" w:rsidRDefault="003257C8" w:rsidP="003257C8">
            <w:pPr>
              <w:pStyle w:val="TableParagraph"/>
              <w:tabs>
                <w:tab w:val="left" w:pos="2455"/>
                <w:tab w:val="left" w:pos="3446"/>
              </w:tabs>
              <w:spacing w:line="268" w:lineRule="exact"/>
              <w:ind w:left="0" w:firstLine="1"/>
              <w:jc w:val="left"/>
              <w:rPr>
                <w:sz w:val="24"/>
              </w:rPr>
            </w:pPr>
            <w:r w:rsidRPr="00CF163C">
              <w:rPr>
                <w:spacing w:val="-2"/>
                <w:sz w:val="24"/>
              </w:rPr>
              <w:t>Контрольная</w:t>
            </w:r>
            <w:r>
              <w:rPr>
                <w:spacing w:val="-2"/>
                <w:sz w:val="24"/>
              </w:rPr>
              <w:t xml:space="preserve"> </w:t>
            </w:r>
            <w:r w:rsidRPr="00CF163C">
              <w:rPr>
                <w:spacing w:val="-2"/>
                <w:sz w:val="24"/>
              </w:rPr>
              <w:t>работа</w:t>
            </w:r>
            <w:r w:rsidRPr="00CF163C">
              <w:rPr>
                <w:sz w:val="24"/>
              </w:rPr>
              <w:tab/>
            </w:r>
            <w:r w:rsidRPr="00CF163C">
              <w:rPr>
                <w:spacing w:val="-10"/>
                <w:sz w:val="24"/>
              </w:rPr>
              <w:t>в</w:t>
            </w:r>
          </w:p>
          <w:p w14:paraId="280DCA91" w14:textId="77777777" w:rsidR="003257C8" w:rsidRPr="00CF163C" w:rsidRDefault="003257C8" w:rsidP="003257C8">
            <w:pPr>
              <w:pStyle w:val="TableParagraph"/>
              <w:spacing w:line="264" w:lineRule="exact"/>
              <w:ind w:left="0" w:firstLine="1"/>
              <w:jc w:val="left"/>
              <w:rPr>
                <w:sz w:val="24"/>
              </w:rPr>
            </w:pPr>
            <w:r w:rsidRPr="00CF163C">
              <w:rPr>
                <w:sz w:val="24"/>
              </w:rPr>
              <w:t>формате</w:t>
            </w:r>
            <w:r w:rsidRPr="00CF163C">
              <w:rPr>
                <w:spacing w:val="-2"/>
                <w:sz w:val="24"/>
              </w:rPr>
              <w:t xml:space="preserve"> </w:t>
            </w:r>
            <w:r w:rsidRPr="00CF163C">
              <w:rPr>
                <w:spacing w:val="-5"/>
                <w:sz w:val="24"/>
              </w:rPr>
              <w:t>ОГЭ</w:t>
            </w:r>
          </w:p>
        </w:tc>
      </w:tr>
      <w:tr w:rsidR="003257C8" w:rsidRPr="00CF163C" w14:paraId="43BABA06" w14:textId="77777777" w:rsidTr="003257C8">
        <w:trPr>
          <w:trHeight w:val="275"/>
        </w:trPr>
        <w:tc>
          <w:tcPr>
            <w:tcW w:w="2838" w:type="dxa"/>
          </w:tcPr>
          <w:p w14:paraId="6BF201EA" w14:textId="77777777" w:rsidR="003257C8" w:rsidRPr="00CF163C" w:rsidRDefault="003257C8" w:rsidP="003257C8">
            <w:pPr>
              <w:pStyle w:val="TableParagraph"/>
              <w:spacing w:line="256" w:lineRule="exact"/>
              <w:ind w:left="816"/>
              <w:jc w:val="left"/>
              <w:rPr>
                <w:sz w:val="24"/>
              </w:rPr>
            </w:pPr>
            <w:r w:rsidRPr="00CF163C">
              <w:rPr>
                <w:spacing w:val="-2"/>
                <w:sz w:val="24"/>
              </w:rPr>
              <w:t>Информатика</w:t>
            </w:r>
          </w:p>
        </w:tc>
        <w:tc>
          <w:tcPr>
            <w:tcW w:w="7348" w:type="dxa"/>
            <w:gridSpan w:val="5"/>
          </w:tcPr>
          <w:p w14:paraId="3E404C45" w14:textId="77777777" w:rsidR="003257C8" w:rsidRPr="00CF163C" w:rsidRDefault="003257C8" w:rsidP="003257C8">
            <w:pPr>
              <w:pStyle w:val="TableParagraph"/>
              <w:spacing w:line="256" w:lineRule="exact"/>
              <w:ind w:left="813"/>
              <w:jc w:val="left"/>
              <w:rPr>
                <w:sz w:val="24"/>
              </w:rPr>
            </w:pPr>
            <w:r w:rsidRPr="00CF163C">
              <w:rPr>
                <w:sz w:val="24"/>
              </w:rPr>
              <w:t>Учет</w:t>
            </w:r>
            <w:r w:rsidRPr="00CF163C">
              <w:rPr>
                <w:spacing w:val="-4"/>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3EF4B42F" w14:textId="77777777" w:rsidTr="003257C8">
        <w:trPr>
          <w:trHeight w:val="850"/>
        </w:trPr>
        <w:tc>
          <w:tcPr>
            <w:tcW w:w="2838" w:type="dxa"/>
          </w:tcPr>
          <w:p w14:paraId="6D7F528A" w14:textId="77777777" w:rsidR="003257C8" w:rsidRPr="00CF163C" w:rsidRDefault="003257C8" w:rsidP="003257C8">
            <w:pPr>
              <w:pStyle w:val="TableParagraph"/>
              <w:spacing w:line="268" w:lineRule="exact"/>
              <w:ind w:left="816"/>
              <w:jc w:val="left"/>
              <w:rPr>
                <w:sz w:val="24"/>
              </w:rPr>
            </w:pPr>
            <w:r w:rsidRPr="00CF163C">
              <w:rPr>
                <w:spacing w:val="-2"/>
                <w:sz w:val="24"/>
              </w:rPr>
              <w:t>Физика</w:t>
            </w:r>
          </w:p>
        </w:tc>
        <w:tc>
          <w:tcPr>
            <w:tcW w:w="2833" w:type="dxa"/>
            <w:gridSpan w:val="2"/>
          </w:tcPr>
          <w:p w14:paraId="488E7A95" w14:textId="77777777" w:rsidR="003257C8" w:rsidRPr="00CF163C" w:rsidRDefault="003257C8" w:rsidP="003257C8">
            <w:pPr>
              <w:pStyle w:val="TableParagraph"/>
              <w:ind w:left="0"/>
              <w:jc w:val="left"/>
              <w:rPr>
                <w:sz w:val="24"/>
              </w:rPr>
            </w:pPr>
          </w:p>
        </w:tc>
        <w:tc>
          <w:tcPr>
            <w:tcW w:w="1417" w:type="dxa"/>
          </w:tcPr>
          <w:p w14:paraId="1D01891D" w14:textId="77777777" w:rsidR="003257C8" w:rsidRPr="00CF163C" w:rsidRDefault="003257C8" w:rsidP="003257C8">
            <w:pPr>
              <w:pStyle w:val="TableParagraph"/>
              <w:spacing w:line="268" w:lineRule="exact"/>
              <w:ind w:left="0"/>
              <w:jc w:val="left"/>
              <w:rPr>
                <w:sz w:val="24"/>
              </w:rPr>
            </w:pPr>
            <w:r w:rsidRPr="00CF163C">
              <w:rPr>
                <w:spacing w:val="-10"/>
                <w:sz w:val="24"/>
              </w:rPr>
              <w:t>К</w:t>
            </w:r>
            <w:r w:rsidRPr="00CF163C">
              <w:rPr>
                <w:spacing w:val="-2"/>
                <w:sz w:val="24"/>
              </w:rPr>
              <w:t>онтрольн</w:t>
            </w:r>
            <w:r w:rsidRPr="00CF163C">
              <w:rPr>
                <w:sz w:val="24"/>
              </w:rPr>
              <w:t>ая</w:t>
            </w:r>
            <w:r w:rsidRPr="00CF163C">
              <w:rPr>
                <w:spacing w:val="-15"/>
                <w:sz w:val="24"/>
              </w:rPr>
              <w:t xml:space="preserve"> р</w:t>
            </w:r>
            <w:r w:rsidRPr="00CF163C">
              <w:rPr>
                <w:sz w:val="24"/>
              </w:rPr>
              <w:t xml:space="preserve">абота </w:t>
            </w:r>
            <w:r w:rsidRPr="00CF163C">
              <w:rPr>
                <w:spacing w:val="-10"/>
                <w:sz w:val="24"/>
              </w:rPr>
              <w:t>в</w:t>
            </w:r>
          </w:p>
          <w:p w14:paraId="5EF5CEFC" w14:textId="77777777" w:rsidR="003257C8" w:rsidRPr="00CF163C" w:rsidRDefault="003257C8" w:rsidP="003257C8">
            <w:pPr>
              <w:pStyle w:val="TableParagraph"/>
              <w:spacing w:line="270" w:lineRule="atLeast"/>
              <w:jc w:val="left"/>
              <w:rPr>
                <w:sz w:val="24"/>
              </w:rPr>
            </w:pPr>
            <w:r w:rsidRPr="00CF163C">
              <w:rPr>
                <w:spacing w:val="-2"/>
                <w:sz w:val="24"/>
              </w:rPr>
              <w:t xml:space="preserve">формате </w:t>
            </w:r>
            <w:r w:rsidRPr="00CF163C">
              <w:rPr>
                <w:spacing w:val="-4"/>
                <w:sz w:val="24"/>
              </w:rPr>
              <w:t>ВПР</w:t>
            </w:r>
          </w:p>
        </w:tc>
        <w:tc>
          <w:tcPr>
            <w:tcW w:w="3098" w:type="dxa"/>
            <w:gridSpan w:val="2"/>
          </w:tcPr>
          <w:p w14:paraId="17129542" w14:textId="77777777" w:rsidR="003257C8" w:rsidRPr="00CF163C" w:rsidRDefault="003257C8" w:rsidP="003257C8">
            <w:pPr>
              <w:pStyle w:val="TableParagraph"/>
              <w:tabs>
                <w:tab w:val="left" w:pos="1808"/>
              </w:tabs>
              <w:ind w:left="107" w:right="97"/>
              <w:jc w:val="left"/>
              <w:rPr>
                <w:sz w:val="24"/>
              </w:rPr>
            </w:pPr>
            <w:r w:rsidRPr="00CF163C">
              <w:rPr>
                <w:spacing w:val="-4"/>
                <w:sz w:val="24"/>
              </w:rPr>
              <w:t>Уче</w:t>
            </w:r>
            <w:r>
              <w:rPr>
                <w:spacing w:val="-4"/>
                <w:sz w:val="24"/>
              </w:rPr>
              <w:t xml:space="preserve">т </w:t>
            </w:r>
            <w:r w:rsidRPr="00CF163C">
              <w:rPr>
                <w:spacing w:val="-2"/>
                <w:sz w:val="24"/>
              </w:rPr>
              <w:t>образовательных результатов</w:t>
            </w:r>
          </w:p>
        </w:tc>
      </w:tr>
      <w:tr w:rsidR="003257C8" w:rsidRPr="00CF163C" w14:paraId="47D21B4E" w14:textId="77777777" w:rsidTr="003257C8">
        <w:trPr>
          <w:trHeight w:val="827"/>
        </w:trPr>
        <w:tc>
          <w:tcPr>
            <w:tcW w:w="2838" w:type="dxa"/>
          </w:tcPr>
          <w:p w14:paraId="4CB1332F" w14:textId="77777777" w:rsidR="003257C8" w:rsidRPr="00CF163C" w:rsidRDefault="003257C8" w:rsidP="003257C8">
            <w:pPr>
              <w:pStyle w:val="TableParagraph"/>
              <w:spacing w:line="268" w:lineRule="exact"/>
              <w:ind w:left="816"/>
              <w:jc w:val="left"/>
              <w:rPr>
                <w:sz w:val="24"/>
              </w:rPr>
            </w:pPr>
            <w:r w:rsidRPr="00CF163C">
              <w:rPr>
                <w:spacing w:val="-2"/>
                <w:sz w:val="24"/>
              </w:rPr>
              <w:t>Химия</w:t>
            </w:r>
          </w:p>
        </w:tc>
        <w:tc>
          <w:tcPr>
            <w:tcW w:w="2833" w:type="dxa"/>
            <w:gridSpan w:val="2"/>
          </w:tcPr>
          <w:p w14:paraId="4505702F" w14:textId="77777777" w:rsidR="003257C8" w:rsidRPr="00CF163C" w:rsidRDefault="003257C8" w:rsidP="003257C8">
            <w:pPr>
              <w:pStyle w:val="TableParagraph"/>
              <w:spacing w:line="268" w:lineRule="exact"/>
              <w:jc w:val="left"/>
              <w:rPr>
                <w:sz w:val="24"/>
              </w:rPr>
            </w:pPr>
          </w:p>
        </w:tc>
        <w:tc>
          <w:tcPr>
            <w:tcW w:w="1417" w:type="dxa"/>
          </w:tcPr>
          <w:p w14:paraId="7CAD9A4E" w14:textId="77777777" w:rsidR="003257C8" w:rsidRPr="00CF163C" w:rsidRDefault="003257C8" w:rsidP="003257C8">
            <w:pPr>
              <w:pStyle w:val="TableParagraph"/>
              <w:ind w:left="0"/>
              <w:jc w:val="left"/>
              <w:rPr>
                <w:sz w:val="24"/>
              </w:rPr>
            </w:pPr>
            <w:r w:rsidRPr="00CF163C">
              <w:rPr>
                <w:spacing w:val="-4"/>
                <w:sz w:val="24"/>
              </w:rPr>
              <w:t>Учет</w:t>
            </w:r>
            <w:r w:rsidRPr="00CF163C">
              <w:rPr>
                <w:spacing w:val="-2"/>
                <w:sz w:val="24"/>
              </w:rPr>
              <w:t xml:space="preserve"> образовательны</w:t>
            </w:r>
            <w:r w:rsidRPr="00CF163C">
              <w:rPr>
                <w:sz w:val="24"/>
              </w:rPr>
              <w:t>х результатов</w:t>
            </w:r>
          </w:p>
        </w:tc>
        <w:tc>
          <w:tcPr>
            <w:tcW w:w="1276" w:type="dxa"/>
          </w:tcPr>
          <w:p w14:paraId="2B059D5F" w14:textId="77777777" w:rsidR="003257C8" w:rsidRPr="00CF163C" w:rsidRDefault="003257C8" w:rsidP="003257C8">
            <w:pPr>
              <w:pStyle w:val="TableParagraph"/>
              <w:ind w:left="107" w:right="97"/>
              <w:jc w:val="left"/>
              <w:rPr>
                <w:sz w:val="24"/>
              </w:rPr>
            </w:pPr>
            <w:r w:rsidRPr="00CF163C">
              <w:rPr>
                <w:spacing w:val="-2"/>
                <w:sz w:val="24"/>
              </w:rPr>
              <w:t>Контро</w:t>
            </w:r>
            <w:r w:rsidRPr="00CF163C">
              <w:rPr>
                <w:sz w:val="24"/>
              </w:rPr>
              <w:t xml:space="preserve">льная работа </w:t>
            </w:r>
            <w:r w:rsidRPr="00CF163C">
              <w:rPr>
                <w:spacing w:val="-10"/>
                <w:sz w:val="24"/>
              </w:rPr>
              <w:t>в</w:t>
            </w:r>
          </w:p>
          <w:p w14:paraId="117302E2" w14:textId="77777777" w:rsidR="003257C8" w:rsidRPr="00CF163C" w:rsidRDefault="003257C8" w:rsidP="003257C8">
            <w:pPr>
              <w:pStyle w:val="TableParagraph"/>
              <w:spacing w:line="264" w:lineRule="exact"/>
              <w:ind w:left="107"/>
              <w:jc w:val="left"/>
              <w:rPr>
                <w:sz w:val="24"/>
              </w:rPr>
            </w:pPr>
            <w:r w:rsidRPr="00CF163C">
              <w:rPr>
                <w:sz w:val="24"/>
              </w:rPr>
              <w:t>формате</w:t>
            </w:r>
            <w:r w:rsidRPr="00CF163C">
              <w:rPr>
                <w:spacing w:val="-2"/>
                <w:sz w:val="24"/>
              </w:rPr>
              <w:t xml:space="preserve"> </w:t>
            </w:r>
            <w:r w:rsidRPr="00CF163C">
              <w:rPr>
                <w:spacing w:val="-5"/>
                <w:sz w:val="24"/>
              </w:rPr>
              <w:t>ВПР</w:t>
            </w:r>
          </w:p>
        </w:tc>
        <w:tc>
          <w:tcPr>
            <w:tcW w:w="1822" w:type="dxa"/>
          </w:tcPr>
          <w:p w14:paraId="04424284" w14:textId="77777777" w:rsidR="003257C8" w:rsidRPr="00CF163C" w:rsidRDefault="003257C8" w:rsidP="003257C8">
            <w:pPr>
              <w:pStyle w:val="TableParagraph"/>
              <w:spacing w:line="268" w:lineRule="exact"/>
              <w:jc w:val="left"/>
              <w:rPr>
                <w:sz w:val="24"/>
              </w:rPr>
            </w:pPr>
            <w:r w:rsidRPr="00CF163C">
              <w:rPr>
                <w:spacing w:val="-4"/>
                <w:sz w:val="24"/>
              </w:rPr>
              <w:t>Учет</w:t>
            </w:r>
          </w:p>
          <w:p w14:paraId="7CFE6E15" w14:textId="77777777" w:rsidR="003257C8" w:rsidRPr="00CF163C" w:rsidRDefault="003257C8" w:rsidP="003257C8">
            <w:pPr>
              <w:pStyle w:val="TableParagraph"/>
              <w:spacing w:line="270" w:lineRule="atLeast"/>
              <w:ind w:right="138"/>
              <w:jc w:val="left"/>
              <w:rPr>
                <w:sz w:val="24"/>
              </w:rPr>
            </w:pPr>
            <w:r w:rsidRPr="00CF163C">
              <w:rPr>
                <w:spacing w:val="-2"/>
                <w:sz w:val="24"/>
              </w:rPr>
              <w:t>образовательны</w:t>
            </w:r>
            <w:r w:rsidRPr="00CF163C">
              <w:rPr>
                <w:sz w:val="24"/>
              </w:rPr>
              <w:t>х результатов</w:t>
            </w:r>
          </w:p>
        </w:tc>
      </w:tr>
      <w:tr w:rsidR="003257C8" w:rsidRPr="00CF163C" w14:paraId="387EFD57" w14:textId="77777777" w:rsidTr="003257C8">
        <w:trPr>
          <w:trHeight w:val="278"/>
        </w:trPr>
        <w:tc>
          <w:tcPr>
            <w:tcW w:w="2838" w:type="dxa"/>
          </w:tcPr>
          <w:p w14:paraId="626E6CF4" w14:textId="77777777" w:rsidR="003257C8" w:rsidRPr="00CF163C" w:rsidRDefault="003257C8" w:rsidP="003257C8">
            <w:pPr>
              <w:pStyle w:val="TableParagraph"/>
              <w:spacing w:line="258" w:lineRule="exact"/>
              <w:ind w:left="816"/>
              <w:jc w:val="left"/>
              <w:rPr>
                <w:sz w:val="24"/>
              </w:rPr>
            </w:pPr>
            <w:r w:rsidRPr="00CF163C">
              <w:rPr>
                <w:spacing w:val="-2"/>
                <w:sz w:val="24"/>
              </w:rPr>
              <w:t>Биология</w:t>
            </w:r>
          </w:p>
        </w:tc>
        <w:tc>
          <w:tcPr>
            <w:tcW w:w="7348" w:type="dxa"/>
            <w:gridSpan w:val="5"/>
          </w:tcPr>
          <w:p w14:paraId="4156C2E1" w14:textId="77777777" w:rsidR="003257C8" w:rsidRPr="00CF163C" w:rsidRDefault="003257C8" w:rsidP="003257C8">
            <w:pPr>
              <w:pStyle w:val="TableParagraph"/>
              <w:spacing w:line="258"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3A0C8F0A" w14:textId="77777777" w:rsidTr="003257C8">
        <w:trPr>
          <w:trHeight w:val="275"/>
        </w:trPr>
        <w:tc>
          <w:tcPr>
            <w:tcW w:w="2838" w:type="dxa"/>
          </w:tcPr>
          <w:p w14:paraId="7AC9D702" w14:textId="77777777" w:rsidR="003257C8" w:rsidRPr="00CF163C" w:rsidRDefault="003257C8" w:rsidP="003257C8">
            <w:pPr>
              <w:pStyle w:val="TableParagraph"/>
              <w:spacing w:line="256" w:lineRule="exact"/>
              <w:ind w:left="816"/>
              <w:jc w:val="left"/>
              <w:rPr>
                <w:sz w:val="24"/>
              </w:rPr>
            </w:pPr>
            <w:r w:rsidRPr="00CF163C">
              <w:rPr>
                <w:spacing w:val="-5"/>
                <w:sz w:val="24"/>
              </w:rPr>
              <w:t>ИЗО</w:t>
            </w:r>
          </w:p>
        </w:tc>
        <w:tc>
          <w:tcPr>
            <w:tcW w:w="7348" w:type="dxa"/>
            <w:gridSpan w:val="5"/>
          </w:tcPr>
          <w:p w14:paraId="2C4A50DA" w14:textId="77777777" w:rsidR="003257C8" w:rsidRPr="00CF163C" w:rsidRDefault="003257C8" w:rsidP="003257C8">
            <w:pPr>
              <w:pStyle w:val="TableParagraph"/>
              <w:spacing w:line="256"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076D1C8F" w14:textId="77777777" w:rsidTr="003257C8">
        <w:trPr>
          <w:trHeight w:val="275"/>
        </w:trPr>
        <w:tc>
          <w:tcPr>
            <w:tcW w:w="2838" w:type="dxa"/>
          </w:tcPr>
          <w:p w14:paraId="0ED8564A" w14:textId="77777777" w:rsidR="003257C8" w:rsidRPr="00CF163C" w:rsidRDefault="003257C8" w:rsidP="003257C8">
            <w:pPr>
              <w:pStyle w:val="TableParagraph"/>
              <w:spacing w:line="256" w:lineRule="exact"/>
              <w:ind w:left="816"/>
              <w:jc w:val="left"/>
              <w:rPr>
                <w:sz w:val="24"/>
              </w:rPr>
            </w:pPr>
            <w:r w:rsidRPr="00CF163C">
              <w:rPr>
                <w:spacing w:val="-2"/>
                <w:sz w:val="24"/>
              </w:rPr>
              <w:t>Музыка</w:t>
            </w:r>
          </w:p>
        </w:tc>
        <w:tc>
          <w:tcPr>
            <w:tcW w:w="7348" w:type="dxa"/>
            <w:gridSpan w:val="5"/>
          </w:tcPr>
          <w:p w14:paraId="1C731EB1" w14:textId="77777777" w:rsidR="003257C8" w:rsidRPr="00CF163C" w:rsidRDefault="003257C8" w:rsidP="003257C8">
            <w:pPr>
              <w:pStyle w:val="TableParagraph"/>
              <w:spacing w:line="256"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3355D9EB" w14:textId="77777777" w:rsidTr="003257C8">
        <w:trPr>
          <w:trHeight w:val="275"/>
        </w:trPr>
        <w:tc>
          <w:tcPr>
            <w:tcW w:w="2838" w:type="dxa"/>
          </w:tcPr>
          <w:p w14:paraId="7FED4C86" w14:textId="77777777" w:rsidR="003257C8" w:rsidRPr="00CF163C" w:rsidRDefault="003257C8" w:rsidP="003257C8">
            <w:pPr>
              <w:pStyle w:val="TableParagraph"/>
              <w:spacing w:line="256" w:lineRule="exact"/>
              <w:ind w:left="816"/>
              <w:jc w:val="left"/>
              <w:rPr>
                <w:sz w:val="24"/>
              </w:rPr>
            </w:pPr>
            <w:r w:rsidRPr="00CF163C">
              <w:rPr>
                <w:spacing w:val="-2"/>
                <w:sz w:val="24"/>
              </w:rPr>
              <w:t>Технология</w:t>
            </w:r>
          </w:p>
        </w:tc>
        <w:tc>
          <w:tcPr>
            <w:tcW w:w="7348" w:type="dxa"/>
            <w:gridSpan w:val="5"/>
          </w:tcPr>
          <w:p w14:paraId="4D9DA1D2" w14:textId="77777777" w:rsidR="003257C8" w:rsidRPr="00CF163C" w:rsidRDefault="003257C8" w:rsidP="003257C8">
            <w:pPr>
              <w:pStyle w:val="TableParagraph"/>
              <w:spacing w:line="256"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7FCC2C84" w14:textId="77777777" w:rsidTr="003257C8">
        <w:trPr>
          <w:trHeight w:val="275"/>
        </w:trPr>
        <w:tc>
          <w:tcPr>
            <w:tcW w:w="2838" w:type="dxa"/>
          </w:tcPr>
          <w:p w14:paraId="7F95E409" w14:textId="77777777" w:rsidR="003257C8" w:rsidRPr="00CF163C" w:rsidRDefault="003257C8" w:rsidP="003257C8">
            <w:pPr>
              <w:pStyle w:val="TableParagraph"/>
              <w:spacing w:line="256" w:lineRule="exact"/>
              <w:ind w:left="816"/>
              <w:jc w:val="left"/>
              <w:rPr>
                <w:sz w:val="24"/>
              </w:rPr>
            </w:pPr>
            <w:r w:rsidRPr="00CF163C">
              <w:rPr>
                <w:spacing w:val="-5"/>
                <w:sz w:val="24"/>
              </w:rPr>
              <w:t>ОБЖ</w:t>
            </w:r>
          </w:p>
        </w:tc>
        <w:tc>
          <w:tcPr>
            <w:tcW w:w="7348" w:type="dxa"/>
            <w:gridSpan w:val="5"/>
          </w:tcPr>
          <w:p w14:paraId="345A1B0A" w14:textId="77777777" w:rsidR="003257C8" w:rsidRPr="00CF163C" w:rsidRDefault="003257C8" w:rsidP="003257C8">
            <w:pPr>
              <w:pStyle w:val="TableParagraph"/>
              <w:spacing w:line="256"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r w:rsidR="003257C8" w:rsidRPr="00CF163C" w14:paraId="23D77669" w14:textId="77777777" w:rsidTr="003257C8">
        <w:trPr>
          <w:trHeight w:val="551"/>
        </w:trPr>
        <w:tc>
          <w:tcPr>
            <w:tcW w:w="2838" w:type="dxa"/>
          </w:tcPr>
          <w:p w14:paraId="56D4B4A5" w14:textId="77777777" w:rsidR="003257C8" w:rsidRPr="00CF163C" w:rsidRDefault="003257C8" w:rsidP="003257C8">
            <w:pPr>
              <w:pStyle w:val="TableParagraph"/>
              <w:spacing w:line="268" w:lineRule="exact"/>
              <w:jc w:val="left"/>
              <w:rPr>
                <w:sz w:val="24"/>
              </w:rPr>
            </w:pPr>
            <w:r w:rsidRPr="00CF163C">
              <w:rPr>
                <w:spacing w:val="-2"/>
                <w:sz w:val="24"/>
              </w:rPr>
              <w:t>Физическая</w:t>
            </w:r>
          </w:p>
          <w:p w14:paraId="3922FEF9" w14:textId="77777777" w:rsidR="003257C8" w:rsidRPr="00CF163C" w:rsidRDefault="003257C8" w:rsidP="003257C8">
            <w:pPr>
              <w:pStyle w:val="TableParagraph"/>
              <w:spacing w:line="264" w:lineRule="exact"/>
              <w:ind w:left="107"/>
              <w:jc w:val="left"/>
              <w:rPr>
                <w:sz w:val="24"/>
              </w:rPr>
            </w:pPr>
            <w:r w:rsidRPr="00CF163C">
              <w:rPr>
                <w:spacing w:val="-2"/>
                <w:sz w:val="24"/>
              </w:rPr>
              <w:t>культура</w:t>
            </w:r>
          </w:p>
        </w:tc>
        <w:tc>
          <w:tcPr>
            <w:tcW w:w="7348" w:type="dxa"/>
            <w:gridSpan w:val="5"/>
          </w:tcPr>
          <w:p w14:paraId="0E9C78EB" w14:textId="77777777" w:rsidR="003257C8" w:rsidRPr="00CF163C" w:rsidRDefault="003257C8" w:rsidP="003257C8">
            <w:pPr>
              <w:pStyle w:val="TableParagraph"/>
              <w:spacing w:line="268" w:lineRule="exact"/>
              <w:ind w:left="813"/>
              <w:jc w:val="left"/>
              <w:rPr>
                <w:sz w:val="24"/>
              </w:rPr>
            </w:pPr>
            <w:r w:rsidRPr="00CF163C">
              <w:rPr>
                <w:sz w:val="24"/>
              </w:rPr>
              <w:t>Учет</w:t>
            </w:r>
            <w:r w:rsidRPr="00CF163C">
              <w:rPr>
                <w:spacing w:val="-5"/>
                <w:sz w:val="24"/>
              </w:rPr>
              <w:t xml:space="preserve"> </w:t>
            </w:r>
            <w:r w:rsidRPr="00CF163C">
              <w:rPr>
                <w:sz w:val="24"/>
              </w:rPr>
              <w:t>образовательных</w:t>
            </w:r>
            <w:r w:rsidRPr="00CF163C">
              <w:rPr>
                <w:spacing w:val="-4"/>
                <w:sz w:val="24"/>
              </w:rPr>
              <w:t xml:space="preserve"> </w:t>
            </w:r>
            <w:r w:rsidRPr="00CF163C">
              <w:rPr>
                <w:spacing w:val="-2"/>
                <w:sz w:val="24"/>
              </w:rPr>
              <w:t>результатов</w:t>
            </w:r>
          </w:p>
        </w:tc>
      </w:tr>
    </w:tbl>
    <w:p w14:paraId="1BE665F9" w14:textId="77777777" w:rsidR="003257C8" w:rsidRDefault="003257C8" w:rsidP="003257C8">
      <w:pPr>
        <w:spacing w:line="268" w:lineRule="exact"/>
        <w:rPr>
          <w:sz w:val="24"/>
        </w:rPr>
        <w:sectPr w:rsidR="003257C8" w:rsidSect="00EA2EA3">
          <w:pgSz w:w="11920" w:h="16850"/>
          <w:pgMar w:top="540" w:right="440" w:bottom="280" w:left="660" w:header="720" w:footer="720" w:gutter="0"/>
          <w:cols w:space="720"/>
          <w:docGrid w:linePitch="299"/>
        </w:sectPr>
      </w:pPr>
    </w:p>
    <w:p w14:paraId="70E2D466" w14:textId="77777777" w:rsidR="00856FBB" w:rsidRDefault="00856FBB" w:rsidP="00001FFD">
      <w:pPr>
        <w:pStyle w:val="1"/>
        <w:spacing w:before="75"/>
        <w:ind w:left="0" w:right="78"/>
      </w:pPr>
    </w:p>
    <w:tbl>
      <w:tblPr>
        <w:tblStyle w:val="a5"/>
        <w:tblpPr w:leftFromText="180" w:rightFromText="180" w:vertAnchor="text" w:tblpXSpec="center" w:tblpY="-425"/>
        <w:tblW w:w="5000" w:type="pct"/>
        <w:jc w:val="center"/>
        <w:tblLook w:val="04A0" w:firstRow="1" w:lastRow="0" w:firstColumn="1" w:lastColumn="0" w:noHBand="0" w:noVBand="1"/>
      </w:tblPr>
      <w:tblGrid>
        <w:gridCol w:w="2386"/>
        <w:gridCol w:w="821"/>
        <w:gridCol w:w="1583"/>
        <w:gridCol w:w="178"/>
        <w:gridCol w:w="239"/>
        <w:gridCol w:w="207"/>
        <w:gridCol w:w="206"/>
        <w:gridCol w:w="204"/>
        <w:gridCol w:w="200"/>
        <w:gridCol w:w="185"/>
        <w:gridCol w:w="191"/>
        <w:gridCol w:w="189"/>
        <w:gridCol w:w="191"/>
        <w:gridCol w:w="187"/>
        <w:gridCol w:w="185"/>
        <w:gridCol w:w="205"/>
        <w:gridCol w:w="201"/>
        <w:gridCol w:w="205"/>
        <w:gridCol w:w="206"/>
        <w:gridCol w:w="203"/>
        <w:gridCol w:w="204"/>
        <w:gridCol w:w="205"/>
        <w:gridCol w:w="183"/>
        <w:gridCol w:w="187"/>
        <w:gridCol w:w="206"/>
        <w:gridCol w:w="199"/>
        <w:gridCol w:w="205"/>
        <w:gridCol w:w="225"/>
        <w:gridCol w:w="246"/>
        <w:gridCol w:w="254"/>
        <w:gridCol w:w="213"/>
        <w:gridCol w:w="208"/>
        <w:gridCol w:w="204"/>
        <w:gridCol w:w="198"/>
        <w:gridCol w:w="189"/>
        <w:gridCol w:w="201"/>
        <w:gridCol w:w="202"/>
        <w:gridCol w:w="211"/>
        <w:gridCol w:w="206"/>
        <w:gridCol w:w="179"/>
        <w:gridCol w:w="207"/>
        <w:gridCol w:w="205"/>
        <w:gridCol w:w="198"/>
        <w:gridCol w:w="186"/>
        <w:gridCol w:w="185"/>
        <w:gridCol w:w="241"/>
        <w:gridCol w:w="265"/>
        <w:gridCol w:w="248"/>
        <w:gridCol w:w="234"/>
        <w:gridCol w:w="225"/>
        <w:gridCol w:w="218"/>
        <w:gridCol w:w="188"/>
        <w:gridCol w:w="251"/>
        <w:gridCol w:w="249"/>
        <w:gridCol w:w="179"/>
        <w:gridCol w:w="190"/>
        <w:gridCol w:w="374"/>
        <w:gridCol w:w="13"/>
      </w:tblGrid>
      <w:tr w:rsidR="00CF163C" w:rsidRPr="0077193C" w14:paraId="3A0459BB" w14:textId="77777777" w:rsidTr="003257C8">
        <w:trPr>
          <w:trHeight w:val="173"/>
          <w:jc w:val="center"/>
        </w:trPr>
        <w:tc>
          <w:tcPr>
            <w:tcW w:w="5000" w:type="pct"/>
            <w:gridSpan w:val="58"/>
            <w:noWrap/>
          </w:tcPr>
          <w:p w14:paraId="48FB502E" w14:textId="77777777" w:rsidR="00CF163C" w:rsidRDefault="00CF163C" w:rsidP="008130DD">
            <w:pPr>
              <w:ind w:left="4292" w:hanging="4292"/>
              <w:rPr>
                <w:b/>
                <w:spacing w:val="-6"/>
                <w:sz w:val="24"/>
              </w:rPr>
            </w:pPr>
            <w:r>
              <w:rPr>
                <w:b/>
                <w:sz w:val="24"/>
              </w:rPr>
              <w:lastRenderedPageBreak/>
              <w:t xml:space="preserve">            Учебный</w:t>
            </w:r>
            <w:r>
              <w:rPr>
                <w:b/>
                <w:spacing w:val="-3"/>
                <w:sz w:val="24"/>
              </w:rPr>
              <w:t xml:space="preserve"> </w:t>
            </w:r>
            <w:r>
              <w:rPr>
                <w:b/>
                <w:sz w:val="24"/>
              </w:rPr>
              <w:t>план</w:t>
            </w:r>
            <w:r>
              <w:rPr>
                <w:b/>
                <w:spacing w:val="-2"/>
                <w:sz w:val="24"/>
              </w:rPr>
              <w:t xml:space="preserve"> </w:t>
            </w:r>
            <w:r>
              <w:rPr>
                <w:b/>
                <w:sz w:val="24"/>
              </w:rPr>
              <w:t>для</w:t>
            </w:r>
            <w:r>
              <w:rPr>
                <w:b/>
                <w:spacing w:val="-1"/>
                <w:sz w:val="24"/>
              </w:rPr>
              <w:t xml:space="preserve"> </w:t>
            </w:r>
            <w:r>
              <w:rPr>
                <w:b/>
                <w:sz w:val="24"/>
              </w:rPr>
              <w:t>5-9</w:t>
            </w:r>
            <w:r>
              <w:rPr>
                <w:b/>
                <w:spacing w:val="58"/>
                <w:sz w:val="24"/>
              </w:rPr>
              <w:t xml:space="preserve"> </w:t>
            </w:r>
            <w:r>
              <w:rPr>
                <w:b/>
                <w:spacing w:val="-2"/>
                <w:sz w:val="24"/>
              </w:rPr>
              <w:t>классов</w:t>
            </w:r>
            <w:r>
              <w:rPr>
                <w:b/>
                <w:sz w:val="24"/>
              </w:rPr>
              <w:t xml:space="preserve"> муниципального</w:t>
            </w:r>
            <w:r>
              <w:rPr>
                <w:b/>
                <w:spacing w:val="-7"/>
                <w:sz w:val="24"/>
              </w:rPr>
              <w:t xml:space="preserve"> </w:t>
            </w:r>
            <w:r>
              <w:rPr>
                <w:b/>
                <w:sz w:val="24"/>
              </w:rPr>
              <w:t>автономного</w:t>
            </w:r>
            <w:r>
              <w:rPr>
                <w:b/>
                <w:spacing w:val="-7"/>
                <w:sz w:val="24"/>
              </w:rPr>
              <w:t xml:space="preserve"> </w:t>
            </w:r>
            <w:r>
              <w:rPr>
                <w:b/>
                <w:sz w:val="24"/>
              </w:rPr>
              <w:t>общеобразовательного</w:t>
            </w:r>
            <w:r>
              <w:rPr>
                <w:b/>
                <w:spacing w:val="-7"/>
                <w:sz w:val="24"/>
              </w:rPr>
              <w:t xml:space="preserve"> </w:t>
            </w:r>
            <w:r>
              <w:rPr>
                <w:b/>
                <w:sz w:val="24"/>
              </w:rPr>
              <w:t>учреждения</w:t>
            </w:r>
            <w:r>
              <w:rPr>
                <w:b/>
                <w:spacing w:val="-7"/>
                <w:sz w:val="24"/>
              </w:rPr>
              <w:t xml:space="preserve"> </w:t>
            </w:r>
            <w:r>
              <w:rPr>
                <w:b/>
                <w:sz w:val="24"/>
              </w:rPr>
              <w:t>«СОШ</w:t>
            </w:r>
            <w:r>
              <w:rPr>
                <w:b/>
                <w:spacing w:val="-7"/>
                <w:sz w:val="24"/>
              </w:rPr>
              <w:t xml:space="preserve"> </w:t>
            </w:r>
            <w:r>
              <w:rPr>
                <w:b/>
                <w:sz w:val="24"/>
              </w:rPr>
              <w:t>№19»</w:t>
            </w:r>
            <w:r>
              <w:rPr>
                <w:b/>
                <w:spacing w:val="-6"/>
                <w:sz w:val="24"/>
              </w:rPr>
              <w:t xml:space="preserve"> </w:t>
            </w:r>
          </w:p>
          <w:p w14:paraId="6C3FC9C1" w14:textId="77777777" w:rsidR="00CF163C" w:rsidRDefault="00CF163C" w:rsidP="008130DD">
            <w:pPr>
              <w:ind w:left="4292" w:hanging="4292"/>
              <w:rPr>
                <w:b/>
                <w:sz w:val="24"/>
              </w:rPr>
            </w:pPr>
            <w:r>
              <w:rPr>
                <w:b/>
                <w:spacing w:val="-6"/>
                <w:sz w:val="24"/>
              </w:rPr>
              <w:t xml:space="preserve">              </w:t>
            </w:r>
            <w:r>
              <w:rPr>
                <w:b/>
                <w:sz w:val="24"/>
              </w:rPr>
              <w:t>городского</w:t>
            </w:r>
            <w:r>
              <w:rPr>
                <w:b/>
                <w:spacing w:val="-4"/>
                <w:sz w:val="24"/>
              </w:rPr>
              <w:t xml:space="preserve"> </w:t>
            </w:r>
            <w:r>
              <w:rPr>
                <w:b/>
                <w:sz w:val="24"/>
              </w:rPr>
              <w:t>округа</w:t>
            </w:r>
            <w:r>
              <w:rPr>
                <w:b/>
                <w:spacing w:val="-4"/>
                <w:sz w:val="24"/>
              </w:rPr>
              <w:t xml:space="preserve"> </w:t>
            </w:r>
            <w:r>
              <w:rPr>
                <w:b/>
                <w:sz w:val="24"/>
              </w:rPr>
              <w:t>город</w:t>
            </w:r>
            <w:r>
              <w:rPr>
                <w:b/>
                <w:spacing w:val="-5"/>
                <w:sz w:val="24"/>
              </w:rPr>
              <w:t xml:space="preserve"> </w:t>
            </w:r>
            <w:r>
              <w:rPr>
                <w:b/>
                <w:sz w:val="24"/>
              </w:rPr>
              <w:t>Стерлитамак</w:t>
            </w:r>
            <w:r>
              <w:rPr>
                <w:b/>
                <w:spacing w:val="-4"/>
                <w:sz w:val="24"/>
              </w:rPr>
              <w:t xml:space="preserve"> </w:t>
            </w:r>
            <w:r>
              <w:rPr>
                <w:b/>
                <w:sz w:val="24"/>
              </w:rPr>
              <w:t>Республики</w:t>
            </w:r>
            <w:r>
              <w:rPr>
                <w:b/>
                <w:spacing w:val="-5"/>
                <w:sz w:val="24"/>
              </w:rPr>
              <w:t xml:space="preserve"> </w:t>
            </w:r>
            <w:r>
              <w:rPr>
                <w:b/>
                <w:spacing w:val="-2"/>
                <w:sz w:val="24"/>
              </w:rPr>
              <w:t xml:space="preserve">Башкортостан </w:t>
            </w:r>
            <w:r>
              <w:rPr>
                <w:b/>
                <w:sz w:val="24"/>
              </w:rPr>
              <w:t>на</w:t>
            </w:r>
            <w:r>
              <w:rPr>
                <w:b/>
                <w:spacing w:val="-12"/>
                <w:sz w:val="24"/>
              </w:rPr>
              <w:t xml:space="preserve"> </w:t>
            </w:r>
            <w:r>
              <w:rPr>
                <w:b/>
                <w:sz w:val="24"/>
              </w:rPr>
              <w:t>2023-2028</w:t>
            </w:r>
            <w:r>
              <w:rPr>
                <w:b/>
                <w:spacing w:val="-12"/>
                <w:sz w:val="24"/>
              </w:rPr>
              <w:t xml:space="preserve"> </w:t>
            </w:r>
            <w:r>
              <w:rPr>
                <w:b/>
                <w:sz w:val="24"/>
              </w:rPr>
              <w:t>учебные</w:t>
            </w:r>
            <w:r>
              <w:rPr>
                <w:b/>
                <w:spacing w:val="-11"/>
                <w:sz w:val="24"/>
              </w:rPr>
              <w:t xml:space="preserve"> </w:t>
            </w:r>
            <w:r>
              <w:rPr>
                <w:b/>
                <w:sz w:val="24"/>
              </w:rPr>
              <w:t xml:space="preserve">годы </w:t>
            </w:r>
          </w:p>
          <w:p w14:paraId="662BD12B" w14:textId="77777777" w:rsidR="00CF163C" w:rsidRPr="0077193C" w:rsidRDefault="00CF163C" w:rsidP="008130DD">
            <w:pPr>
              <w:jc w:val="center"/>
              <w:rPr>
                <w:color w:val="000000"/>
                <w:sz w:val="16"/>
                <w:szCs w:val="16"/>
                <w:lang w:eastAsia="ru-RU"/>
              </w:rPr>
            </w:pPr>
          </w:p>
        </w:tc>
      </w:tr>
      <w:tr w:rsidR="00CF163C" w:rsidRPr="0077193C" w14:paraId="1967B05A" w14:textId="77777777" w:rsidTr="003257C8">
        <w:trPr>
          <w:gridAfter w:val="1"/>
          <w:wAfter w:w="4" w:type="pct"/>
          <w:trHeight w:val="173"/>
          <w:jc w:val="center"/>
        </w:trPr>
        <w:tc>
          <w:tcPr>
            <w:tcW w:w="774" w:type="pct"/>
            <w:vMerge w:val="restart"/>
            <w:noWrap/>
            <w:hideMark/>
          </w:tcPr>
          <w:p w14:paraId="53F31F1E" w14:textId="77777777" w:rsidR="00CF163C" w:rsidRPr="0077193C" w:rsidRDefault="00CF163C" w:rsidP="008130DD">
            <w:pPr>
              <w:jc w:val="center"/>
              <w:rPr>
                <w:color w:val="000000"/>
                <w:sz w:val="16"/>
                <w:szCs w:val="16"/>
                <w:lang w:eastAsia="ru-RU"/>
              </w:rPr>
            </w:pPr>
            <w:r w:rsidRPr="0077193C">
              <w:rPr>
                <w:color w:val="000000"/>
                <w:sz w:val="16"/>
                <w:szCs w:val="16"/>
                <w:lang w:eastAsia="ru-RU"/>
              </w:rPr>
              <w:t>Предметные области</w:t>
            </w:r>
          </w:p>
        </w:tc>
        <w:tc>
          <w:tcPr>
            <w:tcW w:w="846" w:type="pct"/>
            <w:gridSpan w:val="3"/>
            <w:vMerge w:val="restart"/>
            <w:noWrap/>
            <w:hideMark/>
          </w:tcPr>
          <w:p w14:paraId="30FDA6FA" w14:textId="77777777" w:rsidR="00CF163C" w:rsidRPr="0077193C" w:rsidRDefault="00CF163C" w:rsidP="008130DD">
            <w:pPr>
              <w:jc w:val="center"/>
              <w:rPr>
                <w:color w:val="000000"/>
                <w:sz w:val="16"/>
                <w:szCs w:val="16"/>
                <w:lang w:eastAsia="ru-RU"/>
              </w:rPr>
            </w:pPr>
            <w:r w:rsidRPr="0077193C">
              <w:rPr>
                <w:color w:val="000000"/>
                <w:sz w:val="16"/>
                <w:szCs w:val="16"/>
                <w:lang w:eastAsia="ru-RU"/>
              </w:rPr>
              <w:t>Учебные предметы</w:t>
            </w:r>
          </w:p>
        </w:tc>
        <w:tc>
          <w:tcPr>
            <w:tcW w:w="2561" w:type="pct"/>
            <w:gridSpan w:val="42"/>
          </w:tcPr>
          <w:p w14:paraId="0DFB9FF0" w14:textId="77777777" w:rsidR="00CF163C" w:rsidRPr="0077193C" w:rsidRDefault="00CF163C" w:rsidP="008130DD">
            <w:pPr>
              <w:jc w:val="center"/>
              <w:rPr>
                <w:color w:val="000000"/>
                <w:sz w:val="16"/>
                <w:szCs w:val="16"/>
                <w:lang w:eastAsia="ru-RU"/>
              </w:rPr>
            </w:pPr>
            <w:r w:rsidRPr="0077193C">
              <w:rPr>
                <w:color w:val="000000"/>
                <w:sz w:val="16"/>
                <w:szCs w:val="16"/>
                <w:lang w:eastAsia="ru-RU"/>
              </w:rPr>
              <w:t>Количество часов (в неделю/в год)</w:t>
            </w:r>
          </w:p>
        </w:tc>
        <w:tc>
          <w:tcPr>
            <w:tcW w:w="814" w:type="pct"/>
            <w:gridSpan w:val="11"/>
            <w:vMerge w:val="restart"/>
          </w:tcPr>
          <w:p w14:paraId="093368DF" w14:textId="77777777" w:rsidR="00CF163C" w:rsidRPr="0077193C" w:rsidRDefault="00CF163C" w:rsidP="008130DD">
            <w:pPr>
              <w:jc w:val="center"/>
              <w:rPr>
                <w:color w:val="000000"/>
                <w:sz w:val="16"/>
                <w:szCs w:val="16"/>
                <w:lang w:eastAsia="ru-RU"/>
              </w:rPr>
            </w:pPr>
            <w:r w:rsidRPr="0077193C">
              <w:rPr>
                <w:color w:val="000000"/>
                <w:sz w:val="16"/>
                <w:szCs w:val="16"/>
                <w:lang w:eastAsia="ru-RU"/>
              </w:rPr>
              <w:t>Всего, часов 5-9</w:t>
            </w:r>
          </w:p>
          <w:p w14:paraId="144AECB6" w14:textId="77777777" w:rsidR="00CF163C" w:rsidRPr="0077193C" w:rsidRDefault="00CF163C" w:rsidP="008130DD">
            <w:pPr>
              <w:rPr>
                <w:color w:val="000000"/>
                <w:sz w:val="16"/>
                <w:szCs w:val="16"/>
                <w:lang w:eastAsia="ru-RU"/>
              </w:rPr>
            </w:pPr>
            <w:r w:rsidRPr="0077193C">
              <w:rPr>
                <w:rFonts w:ascii="Calibri" w:hAnsi="Calibri"/>
                <w:color w:val="000000"/>
                <w:sz w:val="16"/>
                <w:szCs w:val="16"/>
                <w:lang w:eastAsia="ru-RU"/>
              </w:rPr>
              <w:t> </w:t>
            </w:r>
          </w:p>
        </w:tc>
      </w:tr>
      <w:tr w:rsidR="00CF163C" w:rsidRPr="0077193C" w14:paraId="3302569E" w14:textId="77777777" w:rsidTr="003257C8">
        <w:trPr>
          <w:gridAfter w:val="1"/>
          <w:wAfter w:w="4" w:type="pct"/>
          <w:trHeight w:val="268"/>
          <w:jc w:val="center"/>
        </w:trPr>
        <w:tc>
          <w:tcPr>
            <w:tcW w:w="774" w:type="pct"/>
            <w:vMerge/>
            <w:hideMark/>
          </w:tcPr>
          <w:p w14:paraId="39E522F2" w14:textId="77777777" w:rsidR="00CF163C" w:rsidRPr="0077193C" w:rsidRDefault="00CF163C" w:rsidP="008130DD">
            <w:pPr>
              <w:rPr>
                <w:color w:val="000000"/>
                <w:sz w:val="16"/>
                <w:szCs w:val="16"/>
                <w:lang w:eastAsia="ru-RU"/>
              </w:rPr>
            </w:pPr>
          </w:p>
        </w:tc>
        <w:tc>
          <w:tcPr>
            <w:tcW w:w="846" w:type="pct"/>
            <w:gridSpan w:val="3"/>
            <w:vMerge/>
            <w:hideMark/>
          </w:tcPr>
          <w:p w14:paraId="267A64DF" w14:textId="77777777" w:rsidR="00CF163C" w:rsidRPr="0077193C" w:rsidRDefault="00CF163C" w:rsidP="008130DD">
            <w:pPr>
              <w:rPr>
                <w:color w:val="000000"/>
                <w:sz w:val="16"/>
                <w:szCs w:val="16"/>
                <w:lang w:eastAsia="ru-RU"/>
              </w:rPr>
            </w:pPr>
          </w:p>
        </w:tc>
        <w:tc>
          <w:tcPr>
            <w:tcW w:w="502" w:type="pct"/>
            <w:gridSpan w:val="8"/>
          </w:tcPr>
          <w:p w14:paraId="407C9960" w14:textId="77777777" w:rsidR="00CF163C" w:rsidRPr="0077193C" w:rsidRDefault="00CF163C" w:rsidP="008130DD">
            <w:pPr>
              <w:jc w:val="center"/>
              <w:rPr>
                <w:color w:val="000000"/>
                <w:sz w:val="16"/>
                <w:szCs w:val="16"/>
                <w:lang w:eastAsia="ru-RU"/>
              </w:rPr>
            </w:pPr>
            <w:r w:rsidRPr="0077193C">
              <w:rPr>
                <w:color w:val="000000"/>
                <w:sz w:val="16"/>
                <w:szCs w:val="16"/>
                <w:lang w:eastAsia="ru-RU"/>
              </w:rPr>
              <w:t>5 класс</w:t>
            </w:r>
          </w:p>
        </w:tc>
        <w:tc>
          <w:tcPr>
            <w:tcW w:w="518" w:type="pct"/>
            <w:gridSpan w:val="9"/>
          </w:tcPr>
          <w:p w14:paraId="0714D3F7" w14:textId="77777777" w:rsidR="00CF163C" w:rsidRPr="0077193C" w:rsidRDefault="00CF163C" w:rsidP="008130DD">
            <w:pPr>
              <w:jc w:val="center"/>
              <w:rPr>
                <w:color w:val="000000"/>
                <w:sz w:val="16"/>
                <w:szCs w:val="16"/>
                <w:lang w:eastAsia="ru-RU"/>
              </w:rPr>
            </w:pPr>
            <w:r w:rsidRPr="0077193C">
              <w:rPr>
                <w:color w:val="000000"/>
                <w:sz w:val="16"/>
                <w:szCs w:val="16"/>
                <w:lang w:eastAsia="ru-RU"/>
              </w:rPr>
              <w:t>6 класс</w:t>
            </w:r>
          </w:p>
        </w:tc>
        <w:tc>
          <w:tcPr>
            <w:tcW w:w="484" w:type="pct"/>
            <w:gridSpan w:val="8"/>
          </w:tcPr>
          <w:p w14:paraId="45146746" w14:textId="77777777" w:rsidR="00CF163C" w:rsidRPr="0077193C" w:rsidRDefault="00CF163C" w:rsidP="008130DD">
            <w:pPr>
              <w:jc w:val="center"/>
              <w:rPr>
                <w:color w:val="000000"/>
                <w:sz w:val="16"/>
                <w:szCs w:val="16"/>
                <w:lang w:eastAsia="ru-RU"/>
              </w:rPr>
            </w:pPr>
            <w:r w:rsidRPr="0077193C">
              <w:rPr>
                <w:color w:val="000000"/>
                <w:sz w:val="16"/>
                <w:szCs w:val="16"/>
                <w:lang w:eastAsia="ru-RU"/>
              </w:rPr>
              <w:t>7 класс</w:t>
            </w:r>
          </w:p>
        </w:tc>
        <w:tc>
          <w:tcPr>
            <w:tcW w:w="500" w:type="pct"/>
            <w:gridSpan w:val="8"/>
          </w:tcPr>
          <w:p w14:paraId="3ACAB947" w14:textId="77777777" w:rsidR="00CF163C" w:rsidRPr="0077193C" w:rsidRDefault="00CF163C" w:rsidP="008130DD">
            <w:pPr>
              <w:jc w:val="center"/>
              <w:rPr>
                <w:color w:val="000000"/>
                <w:sz w:val="16"/>
                <w:szCs w:val="16"/>
                <w:lang w:eastAsia="ru-RU"/>
              </w:rPr>
            </w:pPr>
            <w:r w:rsidRPr="0077193C">
              <w:rPr>
                <w:color w:val="000000"/>
                <w:sz w:val="16"/>
                <w:szCs w:val="16"/>
                <w:lang w:eastAsia="ru-RU"/>
              </w:rPr>
              <w:t>8 класс</w:t>
            </w:r>
          </w:p>
        </w:tc>
        <w:tc>
          <w:tcPr>
            <w:tcW w:w="556" w:type="pct"/>
            <w:gridSpan w:val="9"/>
          </w:tcPr>
          <w:p w14:paraId="0E32B243" w14:textId="77777777" w:rsidR="00CF163C" w:rsidRPr="0077193C" w:rsidRDefault="00CF163C" w:rsidP="008130DD">
            <w:pPr>
              <w:jc w:val="center"/>
              <w:rPr>
                <w:color w:val="000000"/>
                <w:sz w:val="16"/>
                <w:szCs w:val="16"/>
                <w:lang w:eastAsia="ru-RU"/>
              </w:rPr>
            </w:pPr>
            <w:r w:rsidRPr="0077193C">
              <w:rPr>
                <w:color w:val="000000"/>
                <w:sz w:val="16"/>
                <w:szCs w:val="16"/>
                <w:lang w:eastAsia="ru-RU"/>
              </w:rPr>
              <w:t>9 класс</w:t>
            </w:r>
          </w:p>
        </w:tc>
        <w:tc>
          <w:tcPr>
            <w:tcW w:w="814" w:type="pct"/>
            <w:gridSpan w:val="11"/>
            <w:vMerge/>
          </w:tcPr>
          <w:p w14:paraId="49ED632B" w14:textId="77777777" w:rsidR="00CF163C" w:rsidRPr="0077193C" w:rsidRDefault="00CF163C" w:rsidP="008130DD">
            <w:pPr>
              <w:rPr>
                <w:color w:val="000000"/>
                <w:sz w:val="16"/>
                <w:szCs w:val="16"/>
                <w:lang w:eastAsia="ru-RU"/>
              </w:rPr>
            </w:pPr>
          </w:p>
        </w:tc>
      </w:tr>
      <w:tr w:rsidR="00CF163C" w:rsidRPr="0077193C" w14:paraId="7776A417" w14:textId="77777777" w:rsidTr="003257C8">
        <w:trPr>
          <w:gridAfter w:val="1"/>
          <w:wAfter w:w="4" w:type="pct"/>
          <w:trHeight w:val="455"/>
          <w:jc w:val="center"/>
        </w:trPr>
        <w:tc>
          <w:tcPr>
            <w:tcW w:w="774" w:type="pct"/>
            <w:vMerge/>
            <w:hideMark/>
          </w:tcPr>
          <w:p w14:paraId="7BC1B7BF" w14:textId="77777777" w:rsidR="00CF163C" w:rsidRPr="0077193C" w:rsidRDefault="00CF163C" w:rsidP="008130DD">
            <w:pPr>
              <w:rPr>
                <w:color w:val="000000"/>
                <w:sz w:val="16"/>
                <w:szCs w:val="16"/>
                <w:lang w:eastAsia="ru-RU"/>
              </w:rPr>
            </w:pPr>
          </w:p>
        </w:tc>
        <w:tc>
          <w:tcPr>
            <w:tcW w:w="846" w:type="pct"/>
            <w:gridSpan w:val="3"/>
            <w:vMerge/>
            <w:hideMark/>
          </w:tcPr>
          <w:p w14:paraId="51B31E1C" w14:textId="77777777" w:rsidR="00CF163C" w:rsidRPr="0077193C" w:rsidRDefault="00CF163C" w:rsidP="008130DD">
            <w:pPr>
              <w:rPr>
                <w:color w:val="000000"/>
                <w:sz w:val="16"/>
                <w:szCs w:val="16"/>
                <w:lang w:eastAsia="ru-RU"/>
              </w:rPr>
            </w:pPr>
          </w:p>
        </w:tc>
        <w:tc>
          <w:tcPr>
            <w:tcW w:w="146" w:type="pct"/>
            <w:gridSpan w:val="2"/>
          </w:tcPr>
          <w:p w14:paraId="5F96FE99" w14:textId="77777777" w:rsidR="00CF163C" w:rsidRPr="00AB4333" w:rsidRDefault="00CF163C" w:rsidP="008130DD">
            <w:pPr>
              <w:ind w:left="-142"/>
              <w:jc w:val="center"/>
              <w:rPr>
                <w:b/>
                <w:bCs/>
                <w:sz w:val="16"/>
                <w:szCs w:val="16"/>
                <w:lang w:eastAsia="ru-RU"/>
              </w:rPr>
            </w:pPr>
          </w:p>
          <w:p w14:paraId="3EB21909" w14:textId="77777777" w:rsidR="00CF163C" w:rsidRPr="00AB4333" w:rsidRDefault="00CF163C" w:rsidP="008130DD">
            <w:pPr>
              <w:ind w:left="-142"/>
              <w:jc w:val="center"/>
              <w:rPr>
                <w:b/>
                <w:bCs/>
                <w:sz w:val="16"/>
                <w:szCs w:val="16"/>
                <w:lang w:eastAsia="ru-RU"/>
              </w:rPr>
            </w:pPr>
            <w:r w:rsidRPr="00AB4333">
              <w:rPr>
                <w:b/>
                <w:bCs/>
                <w:sz w:val="16"/>
                <w:szCs w:val="16"/>
                <w:lang w:eastAsia="ru-RU"/>
              </w:rPr>
              <w:t>ФОП</w:t>
            </w:r>
          </w:p>
        </w:tc>
        <w:tc>
          <w:tcPr>
            <w:tcW w:w="185" w:type="pct"/>
            <w:gridSpan w:val="3"/>
          </w:tcPr>
          <w:p w14:paraId="517745DC" w14:textId="77777777" w:rsidR="00CF163C" w:rsidRDefault="00CF163C" w:rsidP="008130DD">
            <w:pPr>
              <w:ind w:left="-142"/>
              <w:jc w:val="center"/>
              <w:rPr>
                <w:sz w:val="16"/>
                <w:szCs w:val="16"/>
                <w:lang w:eastAsia="ru-RU"/>
              </w:rPr>
            </w:pPr>
          </w:p>
          <w:p w14:paraId="67BFEFB9" w14:textId="77777777" w:rsidR="00CF163C" w:rsidRPr="0077193C" w:rsidRDefault="00CF163C" w:rsidP="008130DD">
            <w:pPr>
              <w:ind w:left="-142"/>
              <w:jc w:val="center"/>
              <w:rPr>
                <w:sz w:val="16"/>
                <w:szCs w:val="16"/>
                <w:lang w:eastAsia="ru-RU"/>
              </w:rPr>
            </w:pPr>
            <w:r w:rsidRPr="0077193C">
              <w:rPr>
                <w:sz w:val="16"/>
                <w:szCs w:val="16"/>
                <w:lang w:eastAsia="ru-RU"/>
              </w:rPr>
              <w:t>Неделя</w:t>
            </w:r>
          </w:p>
        </w:tc>
        <w:tc>
          <w:tcPr>
            <w:tcW w:w="172" w:type="pct"/>
            <w:gridSpan w:val="3"/>
            <w:noWrap/>
            <w:hideMark/>
          </w:tcPr>
          <w:p w14:paraId="495C6E23" w14:textId="77777777" w:rsidR="00CF163C" w:rsidRPr="0077193C" w:rsidRDefault="00CF163C" w:rsidP="008130DD">
            <w:pPr>
              <w:ind w:hanging="87"/>
              <w:jc w:val="center"/>
              <w:rPr>
                <w:sz w:val="16"/>
                <w:szCs w:val="16"/>
                <w:lang w:eastAsia="ru-RU"/>
              </w:rPr>
            </w:pPr>
            <w:r>
              <w:rPr>
                <w:sz w:val="16"/>
                <w:szCs w:val="16"/>
                <w:lang w:eastAsia="ru-RU"/>
              </w:rPr>
              <w:t>г</w:t>
            </w:r>
            <w:r w:rsidRPr="0077193C">
              <w:rPr>
                <w:sz w:val="16"/>
                <w:szCs w:val="16"/>
                <w:lang w:eastAsia="ru-RU"/>
              </w:rPr>
              <w:t>од</w:t>
            </w:r>
          </w:p>
        </w:tc>
        <w:tc>
          <w:tcPr>
            <w:tcW w:w="171" w:type="pct"/>
            <w:gridSpan w:val="3"/>
          </w:tcPr>
          <w:p w14:paraId="79FA1E10" w14:textId="77777777" w:rsidR="00CF163C" w:rsidRPr="00AB4333" w:rsidRDefault="00CF163C" w:rsidP="008130DD">
            <w:pPr>
              <w:ind w:left="-142"/>
              <w:jc w:val="center"/>
              <w:rPr>
                <w:b/>
                <w:bCs/>
                <w:sz w:val="16"/>
                <w:szCs w:val="16"/>
                <w:lang w:eastAsia="ru-RU"/>
              </w:rPr>
            </w:pPr>
          </w:p>
          <w:p w14:paraId="0B60347E" w14:textId="77777777" w:rsidR="00CF163C" w:rsidRPr="00AB4333" w:rsidRDefault="00CF163C" w:rsidP="008130DD">
            <w:pPr>
              <w:ind w:left="-142"/>
              <w:jc w:val="center"/>
              <w:rPr>
                <w:b/>
                <w:bCs/>
                <w:sz w:val="16"/>
                <w:szCs w:val="16"/>
                <w:lang w:eastAsia="ru-RU"/>
              </w:rPr>
            </w:pPr>
            <w:r w:rsidRPr="00AB4333">
              <w:rPr>
                <w:b/>
                <w:bCs/>
                <w:sz w:val="16"/>
                <w:szCs w:val="16"/>
                <w:lang w:eastAsia="ru-RU"/>
              </w:rPr>
              <w:t>ФОП</w:t>
            </w:r>
          </w:p>
        </w:tc>
        <w:tc>
          <w:tcPr>
            <w:tcW w:w="174" w:type="pct"/>
            <w:gridSpan w:val="3"/>
          </w:tcPr>
          <w:p w14:paraId="04CA6FD0" w14:textId="77777777" w:rsidR="00CF163C" w:rsidRPr="0077193C" w:rsidRDefault="00CF163C" w:rsidP="008130DD">
            <w:pPr>
              <w:ind w:left="-142" w:right="-150"/>
              <w:jc w:val="center"/>
              <w:rPr>
                <w:sz w:val="16"/>
                <w:szCs w:val="16"/>
                <w:lang w:eastAsia="ru-RU"/>
              </w:rPr>
            </w:pPr>
            <w:r>
              <w:rPr>
                <w:sz w:val="16"/>
                <w:szCs w:val="16"/>
                <w:lang w:eastAsia="ru-RU"/>
              </w:rPr>
              <w:t xml:space="preserve">           </w:t>
            </w:r>
            <w:r w:rsidRPr="0077193C">
              <w:rPr>
                <w:sz w:val="16"/>
                <w:szCs w:val="16"/>
                <w:lang w:eastAsia="ru-RU"/>
              </w:rPr>
              <w:t>Неделя</w:t>
            </w:r>
          </w:p>
        </w:tc>
        <w:tc>
          <w:tcPr>
            <w:tcW w:w="174" w:type="pct"/>
            <w:gridSpan w:val="3"/>
            <w:noWrap/>
            <w:hideMark/>
          </w:tcPr>
          <w:p w14:paraId="65302E37" w14:textId="77777777" w:rsidR="00CF163C" w:rsidRPr="0077193C" w:rsidRDefault="00CF163C" w:rsidP="008130DD">
            <w:pPr>
              <w:jc w:val="center"/>
              <w:rPr>
                <w:sz w:val="16"/>
                <w:szCs w:val="16"/>
                <w:lang w:eastAsia="ru-RU"/>
              </w:rPr>
            </w:pPr>
            <w:r w:rsidRPr="0077193C">
              <w:rPr>
                <w:sz w:val="16"/>
                <w:szCs w:val="16"/>
                <w:lang w:eastAsia="ru-RU"/>
              </w:rPr>
              <w:t>Год</w:t>
            </w:r>
          </w:p>
        </w:tc>
        <w:tc>
          <w:tcPr>
            <w:tcW w:w="172" w:type="pct"/>
            <w:gridSpan w:val="3"/>
          </w:tcPr>
          <w:p w14:paraId="0469E1E7" w14:textId="77777777" w:rsidR="00CF163C" w:rsidRPr="00AB4333" w:rsidRDefault="00CF163C" w:rsidP="008130DD">
            <w:pPr>
              <w:ind w:left="-142"/>
              <w:jc w:val="center"/>
              <w:rPr>
                <w:b/>
                <w:bCs/>
                <w:sz w:val="16"/>
                <w:szCs w:val="16"/>
                <w:lang w:eastAsia="ru-RU"/>
              </w:rPr>
            </w:pPr>
          </w:p>
          <w:p w14:paraId="6D0C204D" w14:textId="77777777" w:rsidR="00CF163C" w:rsidRPr="00AB4333" w:rsidRDefault="00CF163C" w:rsidP="008130DD">
            <w:pPr>
              <w:ind w:left="-142"/>
              <w:jc w:val="center"/>
              <w:rPr>
                <w:b/>
                <w:bCs/>
                <w:sz w:val="16"/>
                <w:szCs w:val="16"/>
                <w:lang w:eastAsia="ru-RU"/>
              </w:rPr>
            </w:pPr>
            <w:r w:rsidRPr="00AB4333">
              <w:rPr>
                <w:b/>
                <w:bCs/>
                <w:sz w:val="16"/>
                <w:szCs w:val="16"/>
                <w:lang w:eastAsia="ru-RU"/>
              </w:rPr>
              <w:t>ФОП</w:t>
            </w:r>
          </w:p>
        </w:tc>
        <w:tc>
          <w:tcPr>
            <w:tcW w:w="173" w:type="pct"/>
            <w:gridSpan w:val="3"/>
          </w:tcPr>
          <w:p w14:paraId="05400B75" w14:textId="77777777" w:rsidR="00CF163C" w:rsidRDefault="00CF163C" w:rsidP="008130DD">
            <w:pPr>
              <w:ind w:left="-142"/>
              <w:jc w:val="center"/>
              <w:rPr>
                <w:sz w:val="16"/>
                <w:szCs w:val="16"/>
                <w:lang w:eastAsia="ru-RU"/>
              </w:rPr>
            </w:pPr>
          </w:p>
          <w:p w14:paraId="0504471F" w14:textId="77777777" w:rsidR="00CF163C" w:rsidRPr="0077193C" w:rsidRDefault="00CF163C" w:rsidP="008130DD">
            <w:pPr>
              <w:ind w:left="-142" w:right="-113"/>
              <w:jc w:val="center"/>
              <w:rPr>
                <w:sz w:val="16"/>
                <w:szCs w:val="16"/>
                <w:lang w:eastAsia="ru-RU"/>
              </w:rPr>
            </w:pPr>
            <w:r w:rsidRPr="0077193C">
              <w:rPr>
                <w:sz w:val="16"/>
                <w:szCs w:val="16"/>
                <w:lang w:eastAsia="ru-RU"/>
              </w:rPr>
              <w:t>Неделя</w:t>
            </w:r>
          </w:p>
        </w:tc>
        <w:tc>
          <w:tcPr>
            <w:tcW w:w="139" w:type="pct"/>
            <w:gridSpan w:val="2"/>
            <w:noWrap/>
            <w:hideMark/>
          </w:tcPr>
          <w:p w14:paraId="10292BE8" w14:textId="77777777" w:rsidR="00CF163C" w:rsidRPr="0077193C" w:rsidRDefault="00CF163C" w:rsidP="008130DD">
            <w:pPr>
              <w:jc w:val="center"/>
              <w:rPr>
                <w:sz w:val="16"/>
                <w:szCs w:val="16"/>
                <w:lang w:eastAsia="ru-RU"/>
              </w:rPr>
            </w:pPr>
            <w:r w:rsidRPr="0077193C">
              <w:rPr>
                <w:sz w:val="16"/>
                <w:szCs w:val="16"/>
                <w:lang w:eastAsia="ru-RU"/>
              </w:rPr>
              <w:t>Год</w:t>
            </w:r>
          </w:p>
        </w:tc>
        <w:tc>
          <w:tcPr>
            <w:tcW w:w="138" w:type="pct"/>
            <w:gridSpan w:val="2"/>
          </w:tcPr>
          <w:p w14:paraId="16862D3D" w14:textId="77777777" w:rsidR="00CF163C" w:rsidRPr="00AB4333" w:rsidRDefault="00CF163C" w:rsidP="008130DD">
            <w:pPr>
              <w:ind w:left="-142"/>
              <w:jc w:val="center"/>
              <w:rPr>
                <w:b/>
                <w:bCs/>
                <w:sz w:val="16"/>
                <w:szCs w:val="16"/>
                <w:lang w:eastAsia="ru-RU"/>
              </w:rPr>
            </w:pPr>
          </w:p>
          <w:p w14:paraId="34823B5A" w14:textId="77777777" w:rsidR="00CF163C" w:rsidRPr="00AB4333" w:rsidRDefault="00CF163C" w:rsidP="008130DD">
            <w:pPr>
              <w:ind w:left="-142"/>
              <w:jc w:val="center"/>
              <w:rPr>
                <w:b/>
                <w:bCs/>
                <w:sz w:val="16"/>
                <w:szCs w:val="16"/>
                <w:lang w:eastAsia="ru-RU"/>
              </w:rPr>
            </w:pPr>
            <w:r w:rsidRPr="00AB4333">
              <w:rPr>
                <w:b/>
                <w:bCs/>
                <w:sz w:val="16"/>
                <w:szCs w:val="16"/>
                <w:lang w:eastAsia="ru-RU"/>
              </w:rPr>
              <w:t>ФОП</w:t>
            </w:r>
          </w:p>
        </w:tc>
        <w:tc>
          <w:tcPr>
            <w:tcW w:w="185" w:type="pct"/>
            <w:gridSpan w:val="3"/>
          </w:tcPr>
          <w:p w14:paraId="032BBC66" w14:textId="77777777" w:rsidR="00CF163C" w:rsidRDefault="00CF163C" w:rsidP="008130DD">
            <w:pPr>
              <w:ind w:left="-142"/>
              <w:jc w:val="center"/>
              <w:rPr>
                <w:sz w:val="16"/>
                <w:szCs w:val="16"/>
                <w:lang w:eastAsia="ru-RU"/>
              </w:rPr>
            </w:pPr>
          </w:p>
          <w:p w14:paraId="3FE73A38" w14:textId="77777777" w:rsidR="00CF163C" w:rsidRPr="0077193C" w:rsidRDefault="00CF163C" w:rsidP="008130DD">
            <w:pPr>
              <w:ind w:left="-142"/>
              <w:jc w:val="center"/>
              <w:rPr>
                <w:sz w:val="16"/>
                <w:szCs w:val="16"/>
                <w:lang w:eastAsia="ru-RU"/>
              </w:rPr>
            </w:pPr>
            <w:r w:rsidRPr="0077193C">
              <w:rPr>
                <w:sz w:val="16"/>
                <w:szCs w:val="16"/>
                <w:lang w:eastAsia="ru-RU"/>
              </w:rPr>
              <w:t>Неделя</w:t>
            </w:r>
          </w:p>
        </w:tc>
        <w:tc>
          <w:tcPr>
            <w:tcW w:w="177" w:type="pct"/>
            <w:gridSpan w:val="3"/>
            <w:noWrap/>
            <w:hideMark/>
          </w:tcPr>
          <w:p w14:paraId="24B153C9" w14:textId="77777777" w:rsidR="00CF163C" w:rsidRPr="0077193C" w:rsidRDefault="00CF163C" w:rsidP="008130DD">
            <w:pPr>
              <w:jc w:val="center"/>
              <w:rPr>
                <w:sz w:val="16"/>
                <w:szCs w:val="16"/>
                <w:lang w:eastAsia="ru-RU"/>
              </w:rPr>
            </w:pPr>
            <w:r w:rsidRPr="0077193C">
              <w:rPr>
                <w:sz w:val="16"/>
                <w:szCs w:val="16"/>
                <w:lang w:eastAsia="ru-RU"/>
              </w:rPr>
              <w:t>Год</w:t>
            </w:r>
          </w:p>
        </w:tc>
        <w:tc>
          <w:tcPr>
            <w:tcW w:w="181" w:type="pct"/>
            <w:gridSpan w:val="3"/>
          </w:tcPr>
          <w:p w14:paraId="41E7FD8B" w14:textId="77777777" w:rsidR="00CF163C" w:rsidRPr="00AB4333" w:rsidRDefault="00CF163C" w:rsidP="008130DD">
            <w:pPr>
              <w:ind w:left="-142"/>
              <w:jc w:val="center"/>
              <w:rPr>
                <w:b/>
                <w:bCs/>
                <w:sz w:val="16"/>
                <w:szCs w:val="16"/>
                <w:lang w:eastAsia="ru-RU"/>
              </w:rPr>
            </w:pPr>
          </w:p>
          <w:p w14:paraId="7BF687D2" w14:textId="77777777" w:rsidR="00CF163C" w:rsidRPr="00AB4333" w:rsidRDefault="00CF163C" w:rsidP="008130DD">
            <w:pPr>
              <w:ind w:left="-142"/>
              <w:jc w:val="center"/>
              <w:rPr>
                <w:b/>
                <w:bCs/>
                <w:sz w:val="16"/>
                <w:szCs w:val="16"/>
                <w:lang w:eastAsia="ru-RU"/>
              </w:rPr>
            </w:pPr>
            <w:r w:rsidRPr="00AB4333">
              <w:rPr>
                <w:b/>
                <w:bCs/>
                <w:sz w:val="16"/>
                <w:szCs w:val="16"/>
                <w:lang w:eastAsia="ru-RU"/>
              </w:rPr>
              <w:t>ФОП</w:t>
            </w:r>
          </w:p>
        </w:tc>
        <w:tc>
          <w:tcPr>
            <w:tcW w:w="185" w:type="pct"/>
            <w:gridSpan w:val="3"/>
          </w:tcPr>
          <w:p w14:paraId="3BC58AAF" w14:textId="77777777" w:rsidR="00CF163C" w:rsidRDefault="00CF163C" w:rsidP="008130DD">
            <w:pPr>
              <w:ind w:left="-142"/>
              <w:jc w:val="center"/>
              <w:rPr>
                <w:sz w:val="16"/>
                <w:szCs w:val="16"/>
                <w:lang w:eastAsia="ru-RU"/>
              </w:rPr>
            </w:pPr>
          </w:p>
          <w:p w14:paraId="24663E1B" w14:textId="77777777" w:rsidR="00CF163C" w:rsidRPr="0077193C" w:rsidRDefault="00CF163C" w:rsidP="008130DD">
            <w:pPr>
              <w:ind w:left="-142"/>
              <w:jc w:val="center"/>
              <w:rPr>
                <w:sz w:val="16"/>
                <w:szCs w:val="16"/>
                <w:lang w:eastAsia="ru-RU"/>
              </w:rPr>
            </w:pPr>
            <w:r w:rsidRPr="0077193C">
              <w:rPr>
                <w:sz w:val="16"/>
                <w:szCs w:val="16"/>
                <w:lang w:eastAsia="ru-RU"/>
              </w:rPr>
              <w:t>Неделя</w:t>
            </w:r>
          </w:p>
        </w:tc>
        <w:tc>
          <w:tcPr>
            <w:tcW w:w="190" w:type="pct"/>
            <w:gridSpan w:val="3"/>
            <w:noWrap/>
            <w:hideMark/>
          </w:tcPr>
          <w:p w14:paraId="0169662F" w14:textId="77777777" w:rsidR="00CF163C" w:rsidRPr="0077193C" w:rsidRDefault="00CF163C" w:rsidP="008130DD">
            <w:pPr>
              <w:ind w:right="-109"/>
              <w:jc w:val="center"/>
              <w:rPr>
                <w:sz w:val="16"/>
                <w:szCs w:val="16"/>
                <w:lang w:eastAsia="ru-RU"/>
              </w:rPr>
            </w:pPr>
            <w:r w:rsidRPr="0077193C">
              <w:rPr>
                <w:sz w:val="16"/>
                <w:szCs w:val="16"/>
                <w:lang w:eastAsia="ru-RU"/>
              </w:rPr>
              <w:t>Год</w:t>
            </w:r>
          </w:p>
        </w:tc>
        <w:tc>
          <w:tcPr>
            <w:tcW w:w="159" w:type="pct"/>
            <w:gridSpan w:val="2"/>
          </w:tcPr>
          <w:p w14:paraId="4381BA6B" w14:textId="77777777" w:rsidR="00CF163C" w:rsidRPr="00AB4333" w:rsidRDefault="00CF163C" w:rsidP="008130DD">
            <w:pPr>
              <w:ind w:left="-142"/>
              <w:jc w:val="center"/>
              <w:rPr>
                <w:b/>
                <w:bCs/>
                <w:sz w:val="16"/>
                <w:szCs w:val="16"/>
                <w:lang w:eastAsia="ru-RU"/>
              </w:rPr>
            </w:pPr>
          </w:p>
          <w:p w14:paraId="62D96E31" w14:textId="77777777" w:rsidR="00CF163C" w:rsidRPr="00AB4333" w:rsidRDefault="00CF163C" w:rsidP="008130DD">
            <w:pPr>
              <w:rPr>
                <w:b/>
                <w:bCs/>
                <w:color w:val="000000"/>
                <w:sz w:val="16"/>
                <w:szCs w:val="16"/>
                <w:lang w:eastAsia="ru-RU"/>
              </w:rPr>
            </w:pPr>
            <w:r w:rsidRPr="00AB4333">
              <w:rPr>
                <w:b/>
                <w:bCs/>
                <w:sz w:val="16"/>
                <w:szCs w:val="16"/>
                <w:lang w:eastAsia="ru-RU"/>
              </w:rPr>
              <w:t>ФОП</w:t>
            </w:r>
          </w:p>
        </w:tc>
        <w:tc>
          <w:tcPr>
            <w:tcW w:w="208" w:type="pct"/>
            <w:gridSpan w:val="3"/>
          </w:tcPr>
          <w:p w14:paraId="4A653281" w14:textId="77777777" w:rsidR="00CF163C" w:rsidRDefault="00CF163C" w:rsidP="008130DD">
            <w:pPr>
              <w:ind w:left="-142"/>
              <w:jc w:val="center"/>
              <w:rPr>
                <w:sz w:val="16"/>
                <w:szCs w:val="16"/>
                <w:lang w:eastAsia="ru-RU"/>
              </w:rPr>
            </w:pPr>
          </w:p>
          <w:p w14:paraId="274F5D80" w14:textId="77777777" w:rsidR="00CF163C" w:rsidRPr="0077193C" w:rsidRDefault="00CF163C" w:rsidP="008130DD">
            <w:pPr>
              <w:rPr>
                <w:color w:val="000000"/>
                <w:sz w:val="16"/>
                <w:szCs w:val="16"/>
                <w:lang w:eastAsia="ru-RU"/>
              </w:rPr>
            </w:pPr>
            <w:r w:rsidRPr="0077193C">
              <w:rPr>
                <w:sz w:val="16"/>
                <w:szCs w:val="16"/>
                <w:lang w:eastAsia="ru-RU"/>
              </w:rPr>
              <w:t>Неделя</w:t>
            </w:r>
          </w:p>
        </w:tc>
        <w:tc>
          <w:tcPr>
            <w:tcW w:w="268" w:type="pct"/>
            <w:gridSpan w:val="4"/>
            <w:hideMark/>
          </w:tcPr>
          <w:p w14:paraId="2AC2BACA" w14:textId="77777777" w:rsidR="00CF163C" w:rsidRPr="0077193C" w:rsidRDefault="00CF163C" w:rsidP="008130DD">
            <w:pPr>
              <w:rPr>
                <w:color w:val="000000"/>
                <w:sz w:val="16"/>
                <w:szCs w:val="16"/>
                <w:lang w:eastAsia="ru-RU"/>
              </w:rPr>
            </w:pPr>
            <w:r w:rsidRPr="00594A12">
              <w:rPr>
                <w:color w:val="000000"/>
                <w:sz w:val="16"/>
                <w:szCs w:val="16"/>
                <w:lang w:eastAsia="ru-RU"/>
              </w:rPr>
              <w:t>ФОП</w:t>
            </w:r>
          </w:p>
        </w:tc>
        <w:tc>
          <w:tcPr>
            <w:tcW w:w="179" w:type="pct"/>
            <w:gridSpan w:val="2"/>
          </w:tcPr>
          <w:p w14:paraId="0B848F35" w14:textId="77777777" w:rsidR="00CF163C" w:rsidRPr="0077193C" w:rsidRDefault="00CF163C" w:rsidP="008130DD">
            <w:pPr>
              <w:rPr>
                <w:color w:val="000000"/>
                <w:sz w:val="16"/>
                <w:szCs w:val="16"/>
                <w:lang w:eastAsia="ru-RU"/>
              </w:rPr>
            </w:pPr>
            <w:r>
              <w:rPr>
                <w:color w:val="000000"/>
                <w:sz w:val="16"/>
                <w:szCs w:val="16"/>
                <w:lang w:eastAsia="ru-RU"/>
              </w:rPr>
              <w:t>Год</w:t>
            </w:r>
          </w:p>
        </w:tc>
      </w:tr>
      <w:tr w:rsidR="00CF163C" w:rsidRPr="0077193C" w14:paraId="1EDDFDBC" w14:textId="77777777" w:rsidTr="003257C8">
        <w:trPr>
          <w:trHeight w:val="288"/>
          <w:jc w:val="center"/>
        </w:trPr>
        <w:tc>
          <w:tcPr>
            <w:tcW w:w="5000" w:type="pct"/>
            <w:gridSpan w:val="58"/>
          </w:tcPr>
          <w:p w14:paraId="1D81FD45" w14:textId="77777777" w:rsidR="00CF163C" w:rsidRPr="00AB4333" w:rsidRDefault="00CF163C" w:rsidP="008130DD">
            <w:pPr>
              <w:contextualSpacing/>
              <w:jc w:val="center"/>
              <w:rPr>
                <w:b/>
                <w:bCs/>
                <w:color w:val="000000"/>
                <w:sz w:val="20"/>
                <w:szCs w:val="20"/>
                <w:lang w:eastAsia="ru-RU"/>
              </w:rPr>
            </w:pPr>
            <w:r w:rsidRPr="00AB4333">
              <w:rPr>
                <w:b/>
                <w:bCs/>
                <w:color w:val="000000"/>
                <w:sz w:val="20"/>
                <w:szCs w:val="20"/>
                <w:lang w:eastAsia="ru-RU"/>
              </w:rPr>
              <w:t>Обязательная часть</w:t>
            </w:r>
          </w:p>
        </w:tc>
      </w:tr>
      <w:tr w:rsidR="00CF163C" w:rsidRPr="0077193C" w14:paraId="0678FEE2" w14:textId="77777777" w:rsidTr="003257C8">
        <w:trPr>
          <w:trHeight w:val="129"/>
          <w:jc w:val="center"/>
        </w:trPr>
        <w:tc>
          <w:tcPr>
            <w:tcW w:w="774" w:type="pct"/>
            <w:vMerge w:val="restart"/>
            <w:hideMark/>
          </w:tcPr>
          <w:p w14:paraId="455BDB94" w14:textId="77777777" w:rsidR="00CF163C" w:rsidRPr="0077193C" w:rsidRDefault="00CF163C" w:rsidP="008130DD">
            <w:pPr>
              <w:rPr>
                <w:color w:val="000000"/>
                <w:sz w:val="16"/>
                <w:szCs w:val="16"/>
                <w:lang w:eastAsia="ru-RU"/>
              </w:rPr>
            </w:pPr>
            <w:r w:rsidRPr="0077193C">
              <w:rPr>
                <w:color w:val="000000"/>
                <w:sz w:val="16"/>
                <w:szCs w:val="16"/>
                <w:lang w:eastAsia="ru-RU"/>
              </w:rPr>
              <w:t>Русский язык и литература</w:t>
            </w:r>
          </w:p>
        </w:tc>
        <w:tc>
          <w:tcPr>
            <w:tcW w:w="803" w:type="pct"/>
            <w:gridSpan w:val="2"/>
            <w:noWrap/>
            <w:hideMark/>
          </w:tcPr>
          <w:p w14:paraId="7003A523" w14:textId="77777777" w:rsidR="00CF163C" w:rsidRPr="0077193C" w:rsidRDefault="00CF163C" w:rsidP="008130DD">
            <w:pPr>
              <w:rPr>
                <w:color w:val="000000"/>
                <w:sz w:val="16"/>
                <w:szCs w:val="16"/>
                <w:lang w:eastAsia="ru-RU"/>
              </w:rPr>
            </w:pPr>
            <w:r w:rsidRPr="0077193C">
              <w:rPr>
                <w:color w:val="000000"/>
                <w:sz w:val="16"/>
                <w:szCs w:val="16"/>
                <w:lang w:eastAsia="ru-RU"/>
              </w:rPr>
              <w:t>Русский язык</w:t>
            </w:r>
          </w:p>
          <w:p w14:paraId="56E330E4"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64D77A5C"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5</w:t>
            </w:r>
          </w:p>
        </w:tc>
        <w:tc>
          <w:tcPr>
            <w:tcW w:w="180" w:type="pct"/>
            <w:gridSpan w:val="3"/>
          </w:tcPr>
          <w:p w14:paraId="397E0BF7" w14:textId="77777777" w:rsidR="00CF163C" w:rsidRPr="0077193C" w:rsidRDefault="00CF163C" w:rsidP="008130DD">
            <w:pPr>
              <w:jc w:val="center"/>
              <w:rPr>
                <w:color w:val="000000"/>
                <w:sz w:val="18"/>
                <w:szCs w:val="18"/>
                <w:lang w:eastAsia="ru-RU"/>
              </w:rPr>
            </w:pPr>
            <w:r w:rsidRPr="0077193C">
              <w:rPr>
                <w:color w:val="000000"/>
                <w:sz w:val="18"/>
                <w:szCs w:val="18"/>
                <w:lang w:eastAsia="ru-RU"/>
              </w:rPr>
              <w:t>5</w:t>
            </w:r>
          </w:p>
        </w:tc>
        <w:tc>
          <w:tcPr>
            <w:tcW w:w="172" w:type="pct"/>
            <w:gridSpan w:val="3"/>
            <w:noWrap/>
            <w:hideMark/>
          </w:tcPr>
          <w:p w14:paraId="339DD5D4"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170</w:t>
            </w:r>
          </w:p>
        </w:tc>
        <w:tc>
          <w:tcPr>
            <w:tcW w:w="172" w:type="pct"/>
            <w:gridSpan w:val="3"/>
          </w:tcPr>
          <w:p w14:paraId="4920EA5A"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5</w:t>
            </w:r>
          </w:p>
        </w:tc>
        <w:tc>
          <w:tcPr>
            <w:tcW w:w="174" w:type="pct"/>
            <w:gridSpan w:val="3"/>
          </w:tcPr>
          <w:p w14:paraId="0ECB4B5A" w14:textId="77777777" w:rsidR="00CF163C" w:rsidRPr="0077193C" w:rsidRDefault="00CF163C" w:rsidP="008130DD">
            <w:pPr>
              <w:jc w:val="center"/>
              <w:rPr>
                <w:color w:val="000000"/>
                <w:sz w:val="18"/>
                <w:szCs w:val="18"/>
                <w:lang w:eastAsia="ru-RU"/>
              </w:rPr>
            </w:pPr>
            <w:r w:rsidRPr="0077193C">
              <w:rPr>
                <w:color w:val="000000"/>
                <w:sz w:val="18"/>
                <w:szCs w:val="18"/>
                <w:lang w:eastAsia="ru-RU"/>
              </w:rPr>
              <w:t>5</w:t>
            </w:r>
          </w:p>
        </w:tc>
        <w:tc>
          <w:tcPr>
            <w:tcW w:w="174" w:type="pct"/>
            <w:gridSpan w:val="3"/>
            <w:noWrap/>
            <w:hideMark/>
          </w:tcPr>
          <w:p w14:paraId="28166834"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170</w:t>
            </w:r>
          </w:p>
        </w:tc>
        <w:tc>
          <w:tcPr>
            <w:tcW w:w="172" w:type="pct"/>
            <w:gridSpan w:val="3"/>
          </w:tcPr>
          <w:p w14:paraId="7EA868AE" w14:textId="77777777" w:rsidR="00CF163C" w:rsidRPr="00AB4333" w:rsidRDefault="00CF163C" w:rsidP="008130DD">
            <w:pPr>
              <w:jc w:val="center"/>
              <w:rPr>
                <w:b/>
                <w:bCs/>
                <w:color w:val="000000"/>
                <w:sz w:val="18"/>
                <w:szCs w:val="18"/>
                <w:lang w:eastAsia="ru-RU"/>
              </w:rPr>
            </w:pPr>
            <w:r>
              <w:rPr>
                <w:b/>
                <w:bCs/>
                <w:color w:val="000000"/>
                <w:sz w:val="18"/>
                <w:szCs w:val="18"/>
                <w:lang w:eastAsia="ru-RU"/>
              </w:rPr>
              <w:t>5</w:t>
            </w:r>
          </w:p>
        </w:tc>
        <w:tc>
          <w:tcPr>
            <w:tcW w:w="183" w:type="pct"/>
            <w:gridSpan w:val="3"/>
          </w:tcPr>
          <w:p w14:paraId="1DC4DA97" w14:textId="77777777" w:rsidR="00CF163C" w:rsidRPr="00DD51D1" w:rsidRDefault="00CF163C" w:rsidP="008130DD">
            <w:pPr>
              <w:jc w:val="center"/>
              <w:rPr>
                <w:b/>
                <w:color w:val="000000"/>
                <w:sz w:val="18"/>
                <w:szCs w:val="18"/>
                <w:lang w:eastAsia="ru-RU"/>
              </w:rPr>
            </w:pPr>
            <w:r>
              <w:rPr>
                <w:b/>
                <w:color w:val="000000"/>
                <w:sz w:val="18"/>
                <w:szCs w:val="18"/>
                <w:lang w:eastAsia="ru-RU"/>
              </w:rPr>
              <w:t>5</w:t>
            </w:r>
          </w:p>
        </w:tc>
        <w:tc>
          <w:tcPr>
            <w:tcW w:w="145" w:type="pct"/>
            <w:gridSpan w:val="2"/>
            <w:noWrap/>
            <w:hideMark/>
          </w:tcPr>
          <w:p w14:paraId="2402A49B"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136</w:t>
            </w:r>
          </w:p>
        </w:tc>
        <w:tc>
          <w:tcPr>
            <w:tcW w:w="128" w:type="pct"/>
            <w:gridSpan w:val="2"/>
          </w:tcPr>
          <w:p w14:paraId="1471884E"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80" w:type="pct"/>
            <w:gridSpan w:val="3"/>
          </w:tcPr>
          <w:p w14:paraId="6286E270"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182" w:type="pct"/>
            <w:gridSpan w:val="3"/>
            <w:noWrap/>
            <w:hideMark/>
          </w:tcPr>
          <w:p w14:paraId="6BA9D52D"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102</w:t>
            </w:r>
          </w:p>
        </w:tc>
        <w:tc>
          <w:tcPr>
            <w:tcW w:w="180" w:type="pct"/>
            <w:gridSpan w:val="3"/>
          </w:tcPr>
          <w:p w14:paraId="6D640E2A"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80" w:type="pct"/>
            <w:gridSpan w:val="3"/>
          </w:tcPr>
          <w:p w14:paraId="328053F9"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214" w:type="pct"/>
            <w:gridSpan w:val="3"/>
            <w:noWrap/>
            <w:hideMark/>
          </w:tcPr>
          <w:p w14:paraId="002254E6"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102</w:t>
            </w:r>
          </w:p>
        </w:tc>
        <w:tc>
          <w:tcPr>
            <w:tcW w:w="149" w:type="pct"/>
            <w:gridSpan w:val="2"/>
          </w:tcPr>
          <w:p w14:paraId="401F9C13" w14:textId="77777777" w:rsidR="00CF163C" w:rsidRPr="00DE1E32" w:rsidRDefault="00CF163C" w:rsidP="008130DD">
            <w:pPr>
              <w:jc w:val="center"/>
              <w:rPr>
                <w:b/>
                <w:bCs/>
                <w:sz w:val="18"/>
                <w:szCs w:val="18"/>
                <w:lang w:eastAsia="ru-RU"/>
              </w:rPr>
            </w:pPr>
            <w:r w:rsidRPr="00DE1E32">
              <w:rPr>
                <w:b/>
                <w:bCs/>
                <w:sz w:val="18"/>
                <w:szCs w:val="18"/>
                <w:lang w:eastAsia="ru-RU"/>
              </w:rPr>
              <w:t>21</w:t>
            </w:r>
          </w:p>
        </w:tc>
        <w:tc>
          <w:tcPr>
            <w:tcW w:w="194" w:type="pct"/>
            <w:gridSpan w:val="3"/>
            <w:noWrap/>
            <w:hideMark/>
          </w:tcPr>
          <w:p w14:paraId="17B3584D" w14:textId="77777777" w:rsidR="00CF163C" w:rsidRPr="00DE1E32" w:rsidRDefault="00CF163C" w:rsidP="008130DD">
            <w:pPr>
              <w:jc w:val="center"/>
              <w:rPr>
                <w:sz w:val="18"/>
                <w:szCs w:val="18"/>
                <w:lang w:eastAsia="ru-RU"/>
              </w:rPr>
            </w:pPr>
            <w:r w:rsidRPr="00DE1E32">
              <w:rPr>
                <w:sz w:val="18"/>
                <w:szCs w:val="18"/>
                <w:lang w:eastAsia="ru-RU"/>
              </w:rPr>
              <w:t>21</w:t>
            </w:r>
          </w:p>
        </w:tc>
        <w:tc>
          <w:tcPr>
            <w:tcW w:w="155" w:type="pct"/>
            <w:gridSpan w:val="2"/>
          </w:tcPr>
          <w:p w14:paraId="564F4A34"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680</w:t>
            </w:r>
          </w:p>
        </w:tc>
        <w:tc>
          <w:tcPr>
            <w:tcW w:w="238" w:type="pct"/>
            <w:gridSpan w:val="4"/>
            <w:hideMark/>
          </w:tcPr>
          <w:p w14:paraId="3ADE8AA0" w14:textId="77777777" w:rsidR="00CF163C" w:rsidRPr="0077193C" w:rsidRDefault="00CF163C" w:rsidP="008130DD">
            <w:pPr>
              <w:jc w:val="center"/>
              <w:rPr>
                <w:color w:val="000000"/>
                <w:sz w:val="18"/>
                <w:szCs w:val="18"/>
                <w:lang w:eastAsia="ru-RU"/>
              </w:rPr>
            </w:pPr>
            <w:r w:rsidRPr="0077193C">
              <w:rPr>
                <w:color w:val="000000"/>
                <w:sz w:val="18"/>
                <w:szCs w:val="18"/>
                <w:lang w:eastAsia="ru-RU"/>
              </w:rPr>
              <w:t>680</w:t>
            </w:r>
          </w:p>
        </w:tc>
      </w:tr>
      <w:tr w:rsidR="00CF163C" w:rsidRPr="0077193C" w14:paraId="5D0E2744" w14:textId="77777777" w:rsidTr="003257C8">
        <w:trPr>
          <w:trHeight w:val="124"/>
          <w:jc w:val="center"/>
        </w:trPr>
        <w:tc>
          <w:tcPr>
            <w:tcW w:w="774" w:type="pct"/>
            <w:vMerge/>
            <w:hideMark/>
          </w:tcPr>
          <w:p w14:paraId="6AD6E703" w14:textId="77777777" w:rsidR="00CF163C" w:rsidRPr="0077193C" w:rsidRDefault="00CF163C" w:rsidP="008130DD">
            <w:pPr>
              <w:rPr>
                <w:color w:val="000000"/>
                <w:sz w:val="16"/>
                <w:szCs w:val="16"/>
                <w:lang w:eastAsia="ru-RU"/>
              </w:rPr>
            </w:pPr>
          </w:p>
        </w:tc>
        <w:tc>
          <w:tcPr>
            <w:tcW w:w="803" w:type="pct"/>
            <w:gridSpan w:val="2"/>
            <w:noWrap/>
            <w:hideMark/>
          </w:tcPr>
          <w:p w14:paraId="51693FCC" w14:textId="77777777" w:rsidR="00CF163C" w:rsidRPr="0077193C" w:rsidRDefault="00CF163C" w:rsidP="008130DD">
            <w:pPr>
              <w:rPr>
                <w:color w:val="000000"/>
                <w:sz w:val="16"/>
                <w:szCs w:val="16"/>
                <w:lang w:eastAsia="ru-RU"/>
              </w:rPr>
            </w:pPr>
            <w:r w:rsidRPr="0077193C">
              <w:rPr>
                <w:color w:val="000000"/>
                <w:sz w:val="16"/>
                <w:szCs w:val="16"/>
                <w:lang w:eastAsia="ru-RU"/>
              </w:rPr>
              <w:t>Литература</w:t>
            </w:r>
          </w:p>
          <w:p w14:paraId="4DC1498E"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0B2F9B44"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80" w:type="pct"/>
            <w:gridSpan w:val="3"/>
          </w:tcPr>
          <w:p w14:paraId="3C64288A"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172" w:type="pct"/>
            <w:gridSpan w:val="3"/>
            <w:noWrap/>
            <w:hideMark/>
          </w:tcPr>
          <w:p w14:paraId="69740FBF"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102</w:t>
            </w:r>
          </w:p>
        </w:tc>
        <w:tc>
          <w:tcPr>
            <w:tcW w:w="172" w:type="pct"/>
            <w:gridSpan w:val="3"/>
          </w:tcPr>
          <w:p w14:paraId="248CF585"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74" w:type="pct"/>
            <w:gridSpan w:val="3"/>
          </w:tcPr>
          <w:p w14:paraId="4EB3AEB5"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174" w:type="pct"/>
            <w:gridSpan w:val="3"/>
            <w:noWrap/>
            <w:hideMark/>
          </w:tcPr>
          <w:p w14:paraId="5E4222DB"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102</w:t>
            </w:r>
          </w:p>
        </w:tc>
        <w:tc>
          <w:tcPr>
            <w:tcW w:w="172" w:type="pct"/>
            <w:gridSpan w:val="3"/>
          </w:tcPr>
          <w:p w14:paraId="2A4001E1"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3" w:type="pct"/>
            <w:gridSpan w:val="3"/>
          </w:tcPr>
          <w:p w14:paraId="7494D1CD" w14:textId="77777777" w:rsidR="00CF163C" w:rsidRPr="0077193C" w:rsidRDefault="00CF163C" w:rsidP="008130DD">
            <w:pPr>
              <w:jc w:val="center"/>
              <w:rPr>
                <w:color w:val="000000"/>
                <w:sz w:val="18"/>
                <w:szCs w:val="18"/>
                <w:lang w:eastAsia="ru-RU"/>
              </w:rPr>
            </w:pPr>
            <w:r w:rsidRPr="0077193C">
              <w:rPr>
                <w:color w:val="000000"/>
                <w:sz w:val="18"/>
                <w:szCs w:val="18"/>
                <w:lang w:eastAsia="ru-RU"/>
              </w:rPr>
              <w:t>2</w:t>
            </w:r>
          </w:p>
        </w:tc>
        <w:tc>
          <w:tcPr>
            <w:tcW w:w="145" w:type="pct"/>
            <w:gridSpan w:val="2"/>
            <w:noWrap/>
            <w:hideMark/>
          </w:tcPr>
          <w:p w14:paraId="0C41A71A" w14:textId="77777777" w:rsidR="00CF163C" w:rsidRPr="0077193C" w:rsidRDefault="00CF163C" w:rsidP="008130DD">
            <w:pPr>
              <w:jc w:val="center"/>
              <w:rPr>
                <w:color w:val="000000"/>
                <w:sz w:val="18"/>
                <w:szCs w:val="18"/>
                <w:lang w:eastAsia="ru-RU"/>
              </w:rPr>
            </w:pPr>
            <w:r w:rsidRPr="0077193C">
              <w:rPr>
                <w:color w:val="000000"/>
                <w:sz w:val="18"/>
                <w:szCs w:val="18"/>
                <w:lang w:eastAsia="ru-RU"/>
              </w:rPr>
              <w:t>68</w:t>
            </w:r>
          </w:p>
        </w:tc>
        <w:tc>
          <w:tcPr>
            <w:tcW w:w="128" w:type="pct"/>
            <w:gridSpan w:val="2"/>
          </w:tcPr>
          <w:p w14:paraId="4DB44D36"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1902F65F" w14:textId="77777777" w:rsidR="00CF163C" w:rsidRPr="0077193C" w:rsidRDefault="00CF163C" w:rsidP="008130DD">
            <w:pPr>
              <w:jc w:val="center"/>
              <w:rPr>
                <w:color w:val="000000"/>
                <w:sz w:val="18"/>
                <w:szCs w:val="18"/>
                <w:lang w:eastAsia="ru-RU"/>
              </w:rPr>
            </w:pPr>
            <w:r w:rsidRPr="0077193C">
              <w:rPr>
                <w:color w:val="000000"/>
                <w:sz w:val="18"/>
                <w:szCs w:val="18"/>
                <w:lang w:eastAsia="ru-RU"/>
              </w:rPr>
              <w:t>2</w:t>
            </w:r>
          </w:p>
        </w:tc>
        <w:tc>
          <w:tcPr>
            <w:tcW w:w="182" w:type="pct"/>
            <w:gridSpan w:val="3"/>
            <w:noWrap/>
            <w:hideMark/>
          </w:tcPr>
          <w:p w14:paraId="21B2679D" w14:textId="77777777" w:rsidR="00CF163C" w:rsidRPr="0077193C" w:rsidRDefault="00CF163C" w:rsidP="008130DD">
            <w:pPr>
              <w:jc w:val="center"/>
              <w:rPr>
                <w:color w:val="000000"/>
                <w:sz w:val="18"/>
                <w:szCs w:val="18"/>
                <w:lang w:eastAsia="ru-RU"/>
              </w:rPr>
            </w:pPr>
            <w:r w:rsidRPr="0077193C">
              <w:rPr>
                <w:color w:val="000000"/>
                <w:sz w:val="18"/>
                <w:szCs w:val="18"/>
                <w:lang w:eastAsia="ru-RU"/>
              </w:rPr>
              <w:t>68</w:t>
            </w:r>
          </w:p>
        </w:tc>
        <w:tc>
          <w:tcPr>
            <w:tcW w:w="180" w:type="pct"/>
            <w:gridSpan w:val="3"/>
          </w:tcPr>
          <w:p w14:paraId="543DC85A"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80" w:type="pct"/>
            <w:gridSpan w:val="3"/>
          </w:tcPr>
          <w:p w14:paraId="613C0820"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214" w:type="pct"/>
            <w:gridSpan w:val="3"/>
            <w:noWrap/>
            <w:hideMark/>
          </w:tcPr>
          <w:p w14:paraId="57108EE3"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102</w:t>
            </w:r>
          </w:p>
        </w:tc>
        <w:tc>
          <w:tcPr>
            <w:tcW w:w="149" w:type="pct"/>
            <w:gridSpan w:val="2"/>
          </w:tcPr>
          <w:p w14:paraId="31467D72"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13</w:t>
            </w:r>
          </w:p>
        </w:tc>
        <w:tc>
          <w:tcPr>
            <w:tcW w:w="194" w:type="pct"/>
            <w:gridSpan w:val="3"/>
            <w:noWrap/>
            <w:hideMark/>
          </w:tcPr>
          <w:p w14:paraId="7847563A"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13</w:t>
            </w:r>
          </w:p>
        </w:tc>
        <w:tc>
          <w:tcPr>
            <w:tcW w:w="155" w:type="pct"/>
            <w:gridSpan w:val="2"/>
          </w:tcPr>
          <w:p w14:paraId="63C3EAC6"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442</w:t>
            </w:r>
          </w:p>
        </w:tc>
        <w:tc>
          <w:tcPr>
            <w:tcW w:w="238" w:type="pct"/>
            <w:gridSpan w:val="4"/>
            <w:hideMark/>
          </w:tcPr>
          <w:p w14:paraId="6E12A9EF" w14:textId="77777777" w:rsidR="00CF163C" w:rsidRPr="0077193C" w:rsidRDefault="00CF163C" w:rsidP="008130DD">
            <w:pPr>
              <w:jc w:val="center"/>
              <w:rPr>
                <w:color w:val="000000"/>
                <w:sz w:val="18"/>
                <w:szCs w:val="18"/>
                <w:lang w:eastAsia="ru-RU"/>
              </w:rPr>
            </w:pPr>
            <w:r w:rsidRPr="0077193C">
              <w:rPr>
                <w:color w:val="000000"/>
                <w:sz w:val="18"/>
                <w:szCs w:val="18"/>
                <w:lang w:eastAsia="ru-RU"/>
              </w:rPr>
              <w:t>442</w:t>
            </w:r>
          </w:p>
        </w:tc>
      </w:tr>
      <w:tr w:rsidR="00CF163C" w:rsidRPr="0077193C" w14:paraId="75E40EF4" w14:textId="77777777" w:rsidTr="003257C8">
        <w:trPr>
          <w:trHeight w:val="772"/>
          <w:jc w:val="center"/>
        </w:trPr>
        <w:tc>
          <w:tcPr>
            <w:tcW w:w="774" w:type="pct"/>
            <w:vMerge w:val="restart"/>
            <w:hideMark/>
          </w:tcPr>
          <w:p w14:paraId="030535D9" w14:textId="77777777" w:rsidR="00CF163C" w:rsidRPr="0077193C" w:rsidRDefault="00CF163C" w:rsidP="008130DD">
            <w:pPr>
              <w:rPr>
                <w:color w:val="000000"/>
                <w:sz w:val="16"/>
                <w:szCs w:val="16"/>
                <w:lang w:eastAsia="ru-RU"/>
              </w:rPr>
            </w:pPr>
            <w:r w:rsidRPr="0077193C">
              <w:rPr>
                <w:color w:val="000000"/>
                <w:sz w:val="16"/>
                <w:szCs w:val="16"/>
                <w:lang w:eastAsia="ru-RU"/>
              </w:rPr>
              <w:t xml:space="preserve">Родной язык и литература </w:t>
            </w:r>
          </w:p>
        </w:tc>
        <w:tc>
          <w:tcPr>
            <w:tcW w:w="803" w:type="pct"/>
            <w:gridSpan w:val="2"/>
            <w:noWrap/>
            <w:hideMark/>
          </w:tcPr>
          <w:p w14:paraId="79EF66A6" w14:textId="77777777" w:rsidR="00CF163C" w:rsidRPr="0077193C" w:rsidRDefault="00CF163C" w:rsidP="008130DD">
            <w:pPr>
              <w:rPr>
                <w:color w:val="000000"/>
                <w:sz w:val="16"/>
                <w:szCs w:val="16"/>
                <w:lang w:eastAsia="ru-RU"/>
              </w:rPr>
            </w:pPr>
            <w:r w:rsidRPr="0077193C">
              <w:rPr>
                <w:color w:val="000000"/>
                <w:sz w:val="16"/>
                <w:szCs w:val="16"/>
                <w:lang w:eastAsia="ru-RU"/>
              </w:rPr>
              <w:t>Родной язык и (или)</w:t>
            </w:r>
          </w:p>
          <w:p w14:paraId="7041DD93" w14:textId="77777777" w:rsidR="00CF163C" w:rsidRPr="0077193C" w:rsidRDefault="00CF163C" w:rsidP="008130DD">
            <w:pPr>
              <w:rPr>
                <w:color w:val="000000"/>
                <w:sz w:val="16"/>
                <w:szCs w:val="16"/>
                <w:lang w:eastAsia="ru-RU"/>
              </w:rPr>
            </w:pPr>
            <w:r w:rsidRPr="0077193C">
              <w:rPr>
                <w:sz w:val="16"/>
                <w:szCs w:val="16"/>
                <w:lang w:eastAsia="ru-RU"/>
              </w:rPr>
              <w:t>государственный (башкирский) язык Республики Башкортостан</w:t>
            </w:r>
          </w:p>
        </w:tc>
        <w:tc>
          <w:tcPr>
            <w:tcW w:w="252" w:type="pct"/>
            <w:gridSpan w:val="4"/>
          </w:tcPr>
          <w:p w14:paraId="29DE3721"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4CF5C807" w14:textId="77777777" w:rsidR="00CF163C" w:rsidRPr="0077193C" w:rsidRDefault="00CF163C" w:rsidP="008130DD">
            <w:pPr>
              <w:jc w:val="center"/>
              <w:rPr>
                <w:color w:val="000000"/>
                <w:sz w:val="18"/>
                <w:szCs w:val="18"/>
                <w:lang w:eastAsia="ru-RU"/>
              </w:rPr>
            </w:pPr>
            <w:r w:rsidRPr="0077193C">
              <w:rPr>
                <w:color w:val="000000"/>
                <w:sz w:val="18"/>
                <w:szCs w:val="18"/>
                <w:lang w:eastAsia="ru-RU"/>
              </w:rPr>
              <w:t>2</w:t>
            </w:r>
          </w:p>
        </w:tc>
        <w:tc>
          <w:tcPr>
            <w:tcW w:w="172" w:type="pct"/>
            <w:gridSpan w:val="3"/>
            <w:noWrap/>
            <w:hideMark/>
          </w:tcPr>
          <w:p w14:paraId="0C07829F"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68</w:t>
            </w:r>
          </w:p>
        </w:tc>
        <w:tc>
          <w:tcPr>
            <w:tcW w:w="172" w:type="pct"/>
            <w:gridSpan w:val="3"/>
          </w:tcPr>
          <w:p w14:paraId="172ACB95"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74" w:type="pct"/>
            <w:gridSpan w:val="3"/>
          </w:tcPr>
          <w:p w14:paraId="5FD0C0FC" w14:textId="77777777" w:rsidR="00CF163C" w:rsidRPr="0077193C" w:rsidRDefault="00CF163C" w:rsidP="008130DD">
            <w:pPr>
              <w:jc w:val="center"/>
              <w:rPr>
                <w:color w:val="000000"/>
                <w:sz w:val="18"/>
                <w:szCs w:val="18"/>
                <w:lang w:eastAsia="ru-RU"/>
              </w:rPr>
            </w:pPr>
            <w:r w:rsidRPr="0077193C">
              <w:rPr>
                <w:color w:val="000000"/>
                <w:sz w:val="18"/>
                <w:szCs w:val="18"/>
                <w:lang w:eastAsia="ru-RU"/>
              </w:rPr>
              <w:t>2</w:t>
            </w:r>
          </w:p>
        </w:tc>
        <w:tc>
          <w:tcPr>
            <w:tcW w:w="174" w:type="pct"/>
            <w:gridSpan w:val="3"/>
            <w:noWrap/>
            <w:hideMark/>
          </w:tcPr>
          <w:p w14:paraId="668863AE" w14:textId="77777777" w:rsidR="00CF163C" w:rsidRPr="0077193C" w:rsidRDefault="00CF163C" w:rsidP="008130DD">
            <w:pPr>
              <w:jc w:val="center"/>
              <w:rPr>
                <w:color w:val="000000"/>
                <w:sz w:val="18"/>
                <w:szCs w:val="18"/>
                <w:lang w:eastAsia="ru-RU"/>
              </w:rPr>
            </w:pPr>
            <w:r w:rsidRPr="0077193C">
              <w:rPr>
                <w:color w:val="000000"/>
                <w:sz w:val="18"/>
                <w:szCs w:val="18"/>
                <w:lang w:eastAsia="ru-RU"/>
              </w:rPr>
              <w:t>68</w:t>
            </w:r>
          </w:p>
        </w:tc>
        <w:tc>
          <w:tcPr>
            <w:tcW w:w="172" w:type="pct"/>
            <w:gridSpan w:val="3"/>
          </w:tcPr>
          <w:p w14:paraId="1964E5C7"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3" w:type="pct"/>
            <w:gridSpan w:val="3"/>
          </w:tcPr>
          <w:p w14:paraId="4ECFB56B" w14:textId="77777777" w:rsidR="00CF163C" w:rsidRPr="0077193C" w:rsidRDefault="00CF163C" w:rsidP="008130DD">
            <w:pPr>
              <w:jc w:val="center"/>
              <w:rPr>
                <w:color w:val="000000"/>
                <w:sz w:val="18"/>
                <w:szCs w:val="18"/>
                <w:lang w:eastAsia="ru-RU"/>
              </w:rPr>
            </w:pPr>
            <w:r w:rsidRPr="0077193C">
              <w:rPr>
                <w:color w:val="000000"/>
                <w:sz w:val="18"/>
                <w:szCs w:val="18"/>
                <w:lang w:eastAsia="ru-RU"/>
              </w:rPr>
              <w:t>2</w:t>
            </w:r>
          </w:p>
        </w:tc>
        <w:tc>
          <w:tcPr>
            <w:tcW w:w="145" w:type="pct"/>
            <w:gridSpan w:val="2"/>
            <w:noWrap/>
            <w:hideMark/>
          </w:tcPr>
          <w:p w14:paraId="116FB792" w14:textId="77777777" w:rsidR="00CF163C" w:rsidRPr="0077193C" w:rsidRDefault="00CF163C" w:rsidP="008130DD">
            <w:pPr>
              <w:jc w:val="center"/>
              <w:rPr>
                <w:color w:val="000000"/>
                <w:sz w:val="18"/>
                <w:szCs w:val="18"/>
                <w:lang w:eastAsia="ru-RU"/>
              </w:rPr>
            </w:pPr>
            <w:r w:rsidRPr="0077193C">
              <w:rPr>
                <w:color w:val="000000"/>
                <w:sz w:val="18"/>
                <w:szCs w:val="18"/>
                <w:lang w:eastAsia="ru-RU"/>
              </w:rPr>
              <w:t>68</w:t>
            </w:r>
          </w:p>
        </w:tc>
        <w:tc>
          <w:tcPr>
            <w:tcW w:w="128" w:type="pct"/>
            <w:gridSpan w:val="2"/>
          </w:tcPr>
          <w:p w14:paraId="05E20C86"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4C0711CC" w14:textId="77777777" w:rsidR="00CF163C" w:rsidRPr="0077193C" w:rsidRDefault="00CF163C" w:rsidP="008130DD">
            <w:pPr>
              <w:jc w:val="center"/>
              <w:rPr>
                <w:color w:val="000000"/>
                <w:sz w:val="18"/>
                <w:szCs w:val="18"/>
                <w:lang w:eastAsia="ru-RU"/>
              </w:rPr>
            </w:pPr>
            <w:r w:rsidRPr="0077193C">
              <w:rPr>
                <w:color w:val="000000"/>
                <w:sz w:val="18"/>
                <w:szCs w:val="18"/>
                <w:lang w:eastAsia="ru-RU"/>
              </w:rPr>
              <w:t>2</w:t>
            </w:r>
          </w:p>
        </w:tc>
        <w:tc>
          <w:tcPr>
            <w:tcW w:w="182" w:type="pct"/>
            <w:gridSpan w:val="3"/>
            <w:noWrap/>
            <w:hideMark/>
          </w:tcPr>
          <w:p w14:paraId="4642A3E3" w14:textId="77777777" w:rsidR="00CF163C" w:rsidRPr="0077193C" w:rsidRDefault="00CF163C" w:rsidP="008130DD">
            <w:pPr>
              <w:jc w:val="center"/>
              <w:rPr>
                <w:color w:val="000000"/>
                <w:sz w:val="18"/>
                <w:szCs w:val="18"/>
                <w:lang w:eastAsia="ru-RU"/>
              </w:rPr>
            </w:pPr>
            <w:r w:rsidRPr="0077193C">
              <w:rPr>
                <w:color w:val="000000"/>
                <w:sz w:val="18"/>
                <w:szCs w:val="18"/>
                <w:lang w:eastAsia="ru-RU"/>
              </w:rPr>
              <w:t>68</w:t>
            </w:r>
          </w:p>
        </w:tc>
        <w:tc>
          <w:tcPr>
            <w:tcW w:w="180" w:type="pct"/>
            <w:gridSpan w:val="3"/>
          </w:tcPr>
          <w:p w14:paraId="05962112"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6B7F6EB4" w14:textId="77777777" w:rsidR="00CF163C" w:rsidRPr="0077193C" w:rsidRDefault="00CF163C" w:rsidP="008130DD">
            <w:pPr>
              <w:jc w:val="center"/>
              <w:rPr>
                <w:color w:val="000000"/>
                <w:sz w:val="18"/>
                <w:szCs w:val="18"/>
                <w:lang w:eastAsia="ru-RU"/>
              </w:rPr>
            </w:pPr>
            <w:r w:rsidRPr="0077193C">
              <w:rPr>
                <w:color w:val="000000"/>
                <w:sz w:val="18"/>
                <w:szCs w:val="18"/>
                <w:lang w:eastAsia="ru-RU"/>
              </w:rPr>
              <w:t>2</w:t>
            </w:r>
          </w:p>
        </w:tc>
        <w:tc>
          <w:tcPr>
            <w:tcW w:w="214" w:type="pct"/>
            <w:gridSpan w:val="3"/>
            <w:noWrap/>
          </w:tcPr>
          <w:p w14:paraId="12C6CDF4" w14:textId="77777777" w:rsidR="00CF163C" w:rsidRPr="0077193C" w:rsidRDefault="00CF163C" w:rsidP="008130DD">
            <w:pPr>
              <w:ind w:right="-109"/>
              <w:jc w:val="center"/>
              <w:rPr>
                <w:color w:val="000000"/>
                <w:sz w:val="18"/>
                <w:szCs w:val="18"/>
                <w:lang w:eastAsia="ru-RU"/>
              </w:rPr>
            </w:pPr>
          </w:p>
          <w:p w14:paraId="6FD7C61B"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34</w:t>
            </w:r>
          </w:p>
        </w:tc>
        <w:tc>
          <w:tcPr>
            <w:tcW w:w="149" w:type="pct"/>
            <w:gridSpan w:val="2"/>
          </w:tcPr>
          <w:p w14:paraId="43D7EA0D" w14:textId="77777777" w:rsidR="00CF163C" w:rsidRPr="00AB4333" w:rsidRDefault="00CF163C" w:rsidP="008130DD">
            <w:pPr>
              <w:jc w:val="center"/>
              <w:rPr>
                <w:b/>
                <w:bCs/>
                <w:color w:val="000000"/>
                <w:sz w:val="18"/>
                <w:szCs w:val="18"/>
                <w:lang w:eastAsia="ru-RU"/>
              </w:rPr>
            </w:pPr>
          </w:p>
        </w:tc>
        <w:tc>
          <w:tcPr>
            <w:tcW w:w="194" w:type="pct"/>
            <w:gridSpan w:val="3"/>
            <w:noWrap/>
            <w:hideMark/>
          </w:tcPr>
          <w:p w14:paraId="4D3AD275"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10</w:t>
            </w:r>
          </w:p>
        </w:tc>
        <w:tc>
          <w:tcPr>
            <w:tcW w:w="155" w:type="pct"/>
            <w:gridSpan w:val="2"/>
          </w:tcPr>
          <w:p w14:paraId="64A8B542"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306</w:t>
            </w:r>
          </w:p>
        </w:tc>
        <w:tc>
          <w:tcPr>
            <w:tcW w:w="238" w:type="pct"/>
            <w:gridSpan w:val="4"/>
            <w:hideMark/>
          </w:tcPr>
          <w:p w14:paraId="373E8E40"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340</w:t>
            </w:r>
          </w:p>
        </w:tc>
      </w:tr>
      <w:tr w:rsidR="00CF163C" w:rsidRPr="0077193C" w14:paraId="57C1C960" w14:textId="77777777" w:rsidTr="003257C8">
        <w:trPr>
          <w:trHeight w:val="125"/>
          <w:jc w:val="center"/>
        </w:trPr>
        <w:tc>
          <w:tcPr>
            <w:tcW w:w="774" w:type="pct"/>
            <w:vMerge/>
            <w:hideMark/>
          </w:tcPr>
          <w:p w14:paraId="491EA173" w14:textId="77777777" w:rsidR="00CF163C" w:rsidRPr="0077193C" w:rsidRDefault="00CF163C" w:rsidP="008130DD">
            <w:pPr>
              <w:rPr>
                <w:color w:val="000000"/>
                <w:sz w:val="16"/>
                <w:szCs w:val="16"/>
                <w:lang w:eastAsia="ru-RU"/>
              </w:rPr>
            </w:pPr>
          </w:p>
        </w:tc>
        <w:tc>
          <w:tcPr>
            <w:tcW w:w="803" w:type="pct"/>
            <w:gridSpan w:val="2"/>
            <w:hideMark/>
          </w:tcPr>
          <w:p w14:paraId="37248787" w14:textId="77777777" w:rsidR="00CF163C" w:rsidRPr="0077193C" w:rsidRDefault="00CF163C" w:rsidP="008130DD">
            <w:pPr>
              <w:rPr>
                <w:color w:val="000000"/>
                <w:sz w:val="16"/>
                <w:szCs w:val="16"/>
                <w:lang w:eastAsia="ru-RU"/>
              </w:rPr>
            </w:pPr>
            <w:r w:rsidRPr="0077193C">
              <w:rPr>
                <w:color w:val="000000"/>
                <w:sz w:val="16"/>
                <w:szCs w:val="16"/>
                <w:lang w:eastAsia="ru-RU"/>
              </w:rPr>
              <w:t>Родная литература</w:t>
            </w:r>
          </w:p>
          <w:p w14:paraId="0F701C37"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5AF7191C"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548B2AAD"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w:t>
            </w:r>
          </w:p>
        </w:tc>
        <w:tc>
          <w:tcPr>
            <w:tcW w:w="172" w:type="pct"/>
            <w:gridSpan w:val="3"/>
            <w:noWrap/>
            <w:hideMark/>
          </w:tcPr>
          <w:p w14:paraId="79F11113"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34</w:t>
            </w:r>
          </w:p>
        </w:tc>
        <w:tc>
          <w:tcPr>
            <w:tcW w:w="172" w:type="pct"/>
            <w:gridSpan w:val="3"/>
          </w:tcPr>
          <w:p w14:paraId="30290B20"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74" w:type="pct"/>
            <w:gridSpan w:val="3"/>
          </w:tcPr>
          <w:p w14:paraId="319CA2F7"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w:t>
            </w:r>
          </w:p>
        </w:tc>
        <w:tc>
          <w:tcPr>
            <w:tcW w:w="174" w:type="pct"/>
            <w:gridSpan w:val="3"/>
            <w:noWrap/>
            <w:hideMark/>
          </w:tcPr>
          <w:p w14:paraId="6124BD7D"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34</w:t>
            </w:r>
          </w:p>
        </w:tc>
        <w:tc>
          <w:tcPr>
            <w:tcW w:w="172" w:type="pct"/>
            <w:gridSpan w:val="3"/>
          </w:tcPr>
          <w:p w14:paraId="5986437E"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3" w:type="pct"/>
            <w:gridSpan w:val="3"/>
          </w:tcPr>
          <w:p w14:paraId="0ED825DF"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w:t>
            </w:r>
          </w:p>
        </w:tc>
        <w:tc>
          <w:tcPr>
            <w:tcW w:w="145" w:type="pct"/>
            <w:gridSpan w:val="2"/>
            <w:noWrap/>
            <w:hideMark/>
          </w:tcPr>
          <w:p w14:paraId="1531A179"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34</w:t>
            </w:r>
          </w:p>
        </w:tc>
        <w:tc>
          <w:tcPr>
            <w:tcW w:w="128" w:type="pct"/>
            <w:gridSpan w:val="2"/>
          </w:tcPr>
          <w:p w14:paraId="2C0C610C"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71F3C4C6"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w:t>
            </w:r>
          </w:p>
        </w:tc>
        <w:tc>
          <w:tcPr>
            <w:tcW w:w="182" w:type="pct"/>
            <w:gridSpan w:val="3"/>
            <w:noWrap/>
            <w:hideMark/>
          </w:tcPr>
          <w:p w14:paraId="2FD0E1B5"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34</w:t>
            </w:r>
          </w:p>
        </w:tc>
        <w:tc>
          <w:tcPr>
            <w:tcW w:w="180" w:type="pct"/>
            <w:gridSpan w:val="3"/>
          </w:tcPr>
          <w:p w14:paraId="7B6FA74E"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05725147" w14:textId="77777777" w:rsidR="00CF163C" w:rsidRPr="0077193C" w:rsidRDefault="00CF163C" w:rsidP="008130DD">
            <w:pPr>
              <w:jc w:val="center"/>
              <w:rPr>
                <w:color w:val="000000"/>
                <w:sz w:val="18"/>
                <w:szCs w:val="18"/>
                <w:lang w:eastAsia="ru-RU"/>
              </w:rPr>
            </w:pPr>
            <w:r w:rsidRPr="0077193C">
              <w:rPr>
                <w:color w:val="000000"/>
                <w:sz w:val="18"/>
                <w:szCs w:val="18"/>
                <w:lang w:eastAsia="ru-RU"/>
              </w:rPr>
              <w:t>0,5</w:t>
            </w:r>
          </w:p>
        </w:tc>
        <w:tc>
          <w:tcPr>
            <w:tcW w:w="214" w:type="pct"/>
            <w:gridSpan w:val="3"/>
            <w:noWrap/>
            <w:hideMark/>
          </w:tcPr>
          <w:p w14:paraId="0DA4C0AD"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17</w:t>
            </w:r>
          </w:p>
        </w:tc>
        <w:tc>
          <w:tcPr>
            <w:tcW w:w="149" w:type="pct"/>
            <w:gridSpan w:val="2"/>
          </w:tcPr>
          <w:p w14:paraId="048062F3" w14:textId="77777777" w:rsidR="00CF163C" w:rsidRPr="00AB4333" w:rsidRDefault="00CF163C" w:rsidP="008130DD">
            <w:pPr>
              <w:ind w:right="-116"/>
              <w:jc w:val="center"/>
              <w:rPr>
                <w:b/>
                <w:bCs/>
                <w:color w:val="000000"/>
                <w:sz w:val="18"/>
                <w:szCs w:val="18"/>
                <w:lang w:eastAsia="ru-RU"/>
              </w:rPr>
            </w:pPr>
            <w:r w:rsidRPr="00AB4333">
              <w:rPr>
                <w:b/>
                <w:bCs/>
                <w:color w:val="000000"/>
                <w:sz w:val="18"/>
                <w:szCs w:val="18"/>
                <w:lang w:eastAsia="ru-RU"/>
              </w:rPr>
              <w:t>-</w:t>
            </w:r>
          </w:p>
        </w:tc>
        <w:tc>
          <w:tcPr>
            <w:tcW w:w="194" w:type="pct"/>
            <w:gridSpan w:val="3"/>
            <w:noWrap/>
            <w:hideMark/>
          </w:tcPr>
          <w:p w14:paraId="4C60BD4C" w14:textId="77777777" w:rsidR="00CF163C" w:rsidRPr="0077193C" w:rsidRDefault="00CF163C" w:rsidP="008130DD">
            <w:pPr>
              <w:ind w:right="-116"/>
              <w:jc w:val="center"/>
              <w:rPr>
                <w:color w:val="000000"/>
                <w:sz w:val="18"/>
                <w:szCs w:val="18"/>
                <w:lang w:eastAsia="ru-RU"/>
              </w:rPr>
            </w:pPr>
            <w:r w:rsidRPr="0077193C">
              <w:rPr>
                <w:color w:val="000000"/>
                <w:sz w:val="18"/>
                <w:szCs w:val="18"/>
                <w:lang w:eastAsia="ru-RU"/>
              </w:rPr>
              <w:t>4,5</w:t>
            </w:r>
          </w:p>
        </w:tc>
        <w:tc>
          <w:tcPr>
            <w:tcW w:w="155" w:type="pct"/>
            <w:gridSpan w:val="2"/>
          </w:tcPr>
          <w:p w14:paraId="364AEF37"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0</w:t>
            </w:r>
          </w:p>
        </w:tc>
        <w:tc>
          <w:tcPr>
            <w:tcW w:w="238" w:type="pct"/>
            <w:gridSpan w:val="4"/>
            <w:hideMark/>
          </w:tcPr>
          <w:p w14:paraId="73C7EC51"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153</w:t>
            </w:r>
          </w:p>
        </w:tc>
      </w:tr>
      <w:tr w:rsidR="00CF163C" w:rsidRPr="0077193C" w14:paraId="55895A74" w14:textId="77777777" w:rsidTr="003257C8">
        <w:trPr>
          <w:trHeight w:val="148"/>
          <w:jc w:val="center"/>
        </w:trPr>
        <w:tc>
          <w:tcPr>
            <w:tcW w:w="774" w:type="pct"/>
            <w:noWrap/>
            <w:hideMark/>
          </w:tcPr>
          <w:p w14:paraId="40573BB8" w14:textId="77777777" w:rsidR="00CF163C" w:rsidRPr="0077193C" w:rsidRDefault="00CF163C" w:rsidP="008130DD">
            <w:pPr>
              <w:rPr>
                <w:color w:val="000000"/>
                <w:sz w:val="16"/>
                <w:szCs w:val="16"/>
                <w:lang w:eastAsia="ru-RU"/>
              </w:rPr>
            </w:pPr>
            <w:r w:rsidRPr="0077193C">
              <w:rPr>
                <w:color w:val="000000"/>
                <w:sz w:val="16"/>
                <w:szCs w:val="16"/>
                <w:lang w:eastAsia="ru-RU"/>
              </w:rPr>
              <w:t>Иностранные языки</w:t>
            </w:r>
          </w:p>
        </w:tc>
        <w:tc>
          <w:tcPr>
            <w:tcW w:w="803" w:type="pct"/>
            <w:gridSpan w:val="2"/>
            <w:noWrap/>
            <w:hideMark/>
          </w:tcPr>
          <w:p w14:paraId="6D9AE57F" w14:textId="77777777" w:rsidR="00CF163C" w:rsidRPr="0077193C" w:rsidRDefault="00CF163C" w:rsidP="008130DD">
            <w:pPr>
              <w:rPr>
                <w:color w:val="000000"/>
                <w:sz w:val="16"/>
                <w:szCs w:val="16"/>
                <w:lang w:eastAsia="ru-RU"/>
              </w:rPr>
            </w:pPr>
            <w:r w:rsidRPr="0077193C">
              <w:rPr>
                <w:color w:val="000000"/>
                <w:sz w:val="16"/>
                <w:szCs w:val="16"/>
                <w:lang w:eastAsia="ru-RU"/>
              </w:rPr>
              <w:t>Иностранный язык</w:t>
            </w:r>
          </w:p>
          <w:p w14:paraId="6A63294D"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79346C06" w14:textId="77777777" w:rsidR="00CF163C" w:rsidRPr="00AB4333" w:rsidRDefault="00CF163C" w:rsidP="008130DD">
            <w:pPr>
              <w:jc w:val="center"/>
              <w:rPr>
                <w:b/>
                <w:bCs/>
                <w:color w:val="000000"/>
                <w:sz w:val="18"/>
                <w:szCs w:val="18"/>
                <w:lang w:eastAsia="ru-RU"/>
              </w:rPr>
            </w:pPr>
          </w:p>
          <w:p w14:paraId="6B212873"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80" w:type="pct"/>
            <w:gridSpan w:val="3"/>
          </w:tcPr>
          <w:p w14:paraId="7219B0CC" w14:textId="77777777" w:rsidR="00CF163C" w:rsidRDefault="00CF163C" w:rsidP="008130DD">
            <w:pPr>
              <w:jc w:val="center"/>
              <w:rPr>
                <w:color w:val="000000"/>
                <w:sz w:val="18"/>
                <w:szCs w:val="18"/>
                <w:lang w:eastAsia="ru-RU"/>
              </w:rPr>
            </w:pPr>
          </w:p>
          <w:p w14:paraId="5EA06709"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172" w:type="pct"/>
            <w:gridSpan w:val="3"/>
            <w:noWrap/>
            <w:hideMark/>
          </w:tcPr>
          <w:p w14:paraId="4A9DB7E2"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102</w:t>
            </w:r>
          </w:p>
        </w:tc>
        <w:tc>
          <w:tcPr>
            <w:tcW w:w="172" w:type="pct"/>
            <w:gridSpan w:val="3"/>
          </w:tcPr>
          <w:p w14:paraId="1FA43D5C" w14:textId="77777777" w:rsidR="00CF163C" w:rsidRPr="00AB4333" w:rsidRDefault="00CF163C" w:rsidP="008130DD">
            <w:pPr>
              <w:jc w:val="center"/>
              <w:rPr>
                <w:b/>
                <w:bCs/>
                <w:color w:val="000000"/>
                <w:sz w:val="18"/>
                <w:szCs w:val="18"/>
                <w:lang w:eastAsia="ru-RU"/>
              </w:rPr>
            </w:pPr>
          </w:p>
          <w:p w14:paraId="7AD2A73E"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74" w:type="pct"/>
            <w:gridSpan w:val="3"/>
          </w:tcPr>
          <w:p w14:paraId="7E66F7E5" w14:textId="77777777" w:rsidR="00CF163C" w:rsidRDefault="00CF163C" w:rsidP="008130DD">
            <w:pPr>
              <w:jc w:val="center"/>
              <w:rPr>
                <w:color w:val="000000"/>
                <w:sz w:val="18"/>
                <w:szCs w:val="18"/>
                <w:lang w:eastAsia="ru-RU"/>
              </w:rPr>
            </w:pPr>
          </w:p>
          <w:p w14:paraId="4F410E7E"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174" w:type="pct"/>
            <w:gridSpan w:val="3"/>
            <w:noWrap/>
            <w:hideMark/>
          </w:tcPr>
          <w:p w14:paraId="0DD5CCD2"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102</w:t>
            </w:r>
          </w:p>
        </w:tc>
        <w:tc>
          <w:tcPr>
            <w:tcW w:w="172" w:type="pct"/>
            <w:gridSpan w:val="3"/>
          </w:tcPr>
          <w:p w14:paraId="5E1F4DFB" w14:textId="77777777" w:rsidR="00CF163C" w:rsidRPr="00AB4333" w:rsidRDefault="00CF163C" w:rsidP="008130DD">
            <w:pPr>
              <w:jc w:val="center"/>
              <w:rPr>
                <w:b/>
                <w:bCs/>
                <w:color w:val="000000"/>
                <w:sz w:val="18"/>
                <w:szCs w:val="18"/>
                <w:lang w:eastAsia="ru-RU"/>
              </w:rPr>
            </w:pPr>
          </w:p>
          <w:p w14:paraId="71FF9123"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83" w:type="pct"/>
            <w:gridSpan w:val="3"/>
          </w:tcPr>
          <w:p w14:paraId="746FEEB0" w14:textId="77777777" w:rsidR="00CF163C" w:rsidRDefault="00CF163C" w:rsidP="008130DD">
            <w:pPr>
              <w:jc w:val="center"/>
              <w:rPr>
                <w:color w:val="000000"/>
                <w:sz w:val="18"/>
                <w:szCs w:val="18"/>
                <w:lang w:eastAsia="ru-RU"/>
              </w:rPr>
            </w:pPr>
          </w:p>
          <w:p w14:paraId="0524C343"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145" w:type="pct"/>
            <w:gridSpan w:val="2"/>
            <w:noWrap/>
            <w:hideMark/>
          </w:tcPr>
          <w:p w14:paraId="6E63956A"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102</w:t>
            </w:r>
          </w:p>
        </w:tc>
        <w:tc>
          <w:tcPr>
            <w:tcW w:w="128" w:type="pct"/>
            <w:gridSpan w:val="2"/>
          </w:tcPr>
          <w:p w14:paraId="7D67E68F" w14:textId="77777777" w:rsidR="00CF163C" w:rsidRPr="00AB4333" w:rsidRDefault="00CF163C" w:rsidP="008130DD">
            <w:pPr>
              <w:jc w:val="center"/>
              <w:rPr>
                <w:b/>
                <w:bCs/>
                <w:color w:val="000000"/>
                <w:sz w:val="18"/>
                <w:szCs w:val="18"/>
                <w:lang w:eastAsia="ru-RU"/>
              </w:rPr>
            </w:pPr>
          </w:p>
          <w:p w14:paraId="16050140"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80" w:type="pct"/>
            <w:gridSpan w:val="3"/>
          </w:tcPr>
          <w:p w14:paraId="590DAD1F" w14:textId="77777777" w:rsidR="00CF163C" w:rsidRDefault="00CF163C" w:rsidP="008130DD">
            <w:pPr>
              <w:jc w:val="center"/>
              <w:rPr>
                <w:color w:val="000000"/>
                <w:sz w:val="18"/>
                <w:szCs w:val="18"/>
                <w:lang w:eastAsia="ru-RU"/>
              </w:rPr>
            </w:pPr>
          </w:p>
          <w:p w14:paraId="7CB752ED"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182" w:type="pct"/>
            <w:gridSpan w:val="3"/>
            <w:noWrap/>
            <w:hideMark/>
          </w:tcPr>
          <w:p w14:paraId="1FF5580B"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102</w:t>
            </w:r>
          </w:p>
        </w:tc>
        <w:tc>
          <w:tcPr>
            <w:tcW w:w="180" w:type="pct"/>
            <w:gridSpan w:val="3"/>
          </w:tcPr>
          <w:p w14:paraId="223F60E9" w14:textId="77777777" w:rsidR="00CF163C" w:rsidRPr="00AB4333" w:rsidRDefault="00CF163C" w:rsidP="008130DD">
            <w:pPr>
              <w:jc w:val="center"/>
              <w:rPr>
                <w:b/>
                <w:bCs/>
                <w:color w:val="000000"/>
                <w:sz w:val="18"/>
                <w:szCs w:val="18"/>
                <w:lang w:eastAsia="ru-RU"/>
              </w:rPr>
            </w:pPr>
          </w:p>
          <w:p w14:paraId="747585FC"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80" w:type="pct"/>
            <w:gridSpan w:val="3"/>
          </w:tcPr>
          <w:p w14:paraId="5BA20F5A" w14:textId="77777777" w:rsidR="00CF163C" w:rsidRDefault="00CF163C" w:rsidP="008130DD">
            <w:pPr>
              <w:jc w:val="center"/>
              <w:rPr>
                <w:color w:val="000000"/>
                <w:sz w:val="18"/>
                <w:szCs w:val="18"/>
                <w:lang w:eastAsia="ru-RU"/>
              </w:rPr>
            </w:pPr>
          </w:p>
          <w:p w14:paraId="7333E4CE"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214" w:type="pct"/>
            <w:gridSpan w:val="3"/>
            <w:noWrap/>
            <w:hideMark/>
          </w:tcPr>
          <w:p w14:paraId="28DDAF5E"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102</w:t>
            </w:r>
          </w:p>
        </w:tc>
        <w:tc>
          <w:tcPr>
            <w:tcW w:w="149" w:type="pct"/>
            <w:gridSpan w:val="2"/>
          </w:tcPr>
          <w:p w14:paraId="5B9D7ECA" w14:textId="77777777" w:rsidR="00CF163C" w:rsidRPr="00AB4333" w:rsidRDefault="00CF163C" w:rsidP="008130DD">
            <w:pPr>
              <w:jc w:val="center"/>
              <w:rPr>
                <w:b/>
                <w:bCs/>
                <w:color w:val="000000"/>
                <w:sz w:val="18"/>
                <w:szCs w:val="18"/>
                <w:lang w:eastAsia="ru-RU"/>
              </w:rPr>
            </w:pPr>
          </w:p>
          <w:p w14:paraId="4415FCD3"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15</w:t>
            </w:r>
          </w:p>
        </w:tc>
        <w:tc>
          <w:tcPr>
            <w:tcW w:w="194" w:type="pct"/>
            <w:gridSpan w:val="3"/>
            <w:noWrap/>
            <w:hideMark/>
          </w:tcPr>
          <w:p w14:paraId="1A9104A5"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15</w:t>
            </w:r>
          </w:p>
        </w:tc>
        <w:tc>
          <w:tcPr>
            <w:tcW w:w="155" w:type="pct"/>
            <w:gridSpan w:val="2"/>
          </w:tcPr>
          <w:p w14:paraId="486BE730" w14:textId="77777777" w:rsidR="00CF163C" w:rsidRPr="00AB4333" w:rsidRDefault="00CF163C" w:rsidP="008130DD">
            <w:pPr>
              <w:jc w:val="center"/>
              <w:rPr>
                <w:b/>
                <w:bCs/>
                <w:color w:val="000000"/>
                <w:sz w:val="18"/>
                <w:szCs w:val="18"/>
                <w:lang w:eastAsia="ru-RU"/>
              </w:rPr>
            </w:pPr>
          </w:p>
          <w:p w14:paraId="6E90ED95"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510</w:t>
            </w:r>
          </w:p>
        </w:tc>
        <w:tc>
          <w:tcPr>
            <w:tcW w:w="238" w:type="pct"/>
            <w:gridSpan w:val="4"/>
            <w:hideMark/>
          </w:tcPr>
          <w:p w14:paraId="48F76277" w14:textId="77777777" w:rsidR="00CF163C" w:rsidRPr="0077193C" w:rsidRDefault="00CF163C" w:rsidP="008130DD">
            <w:pPr>
              <w:jc w:val="center"/>
              <w:rPr>
                <w:color w:val="000000"/>
                <w:sz w:val="18"/>
                <w:szCs w:val="18"/>
                <w:lang w:eastAsia="ru-RU"/>
              </w:rPr>
            </w:pPr>
            <w:r w:rsidRPr="0077193C">
              <w:rPr>
                <w:color w:val="000000"/>
                <w:sz w:val="18"/>
                <w:szCs w:val="18"/>
                <w:lang w:eastAsia="ru-RU"/>
              </w:rPr>
              <w:t>510</w:t>
            </w:r>
          </w:p>
        </w:tc>
      </w:tr>
      <w:tr w:rsidR="00CF163C" w:rsidRPr="0077193C" w14:paraId="5627104B" w14:textId="77777777" w:rsidTr="003257C8">
        <w:trPr>
          <w:trHeight w:val="128"/>
          <w:jc w:val="center"/>
        </w:trPr>
        <w:tc>
          <w:tcPr>
            <w:tcW w:w="774" w:type="pct"/>
            <w:vMerge w:val="restart"/>
            <w:noWrap/>
            <w:hideMark/>
          </w:tcPr>
          <w:p w14:paraId="115FEB36" w14:textId="77777777" w:rsidR="00CF163C" w:rsidRPr="0077193C" w:rsidRDefault="00CF163C" w:rsidP="008130DD">
            <w:pPr>
              <w:ind w:right="-108"/>
              <w:rPr>
                <w:color w:val="000000"/>
                <w:sz w:val="16"/>
                <w:szCs w:val="16"/>
                <w:lang w:eastAsia="ru-RU"/>
              </w:rPr>
            </w:pPr>
            <w:r w:rsidRPr="0077193C">
              <w:rPr>
                <w:color w:val="000000"/>
                <w:sz w:val="16"/>
                <w:szCs w:val="16"/>
                <w:lang w:eastAsia="ru-RU"/>
              </w:rPr>
              <w:t>Математика и информатика</w:t>
            </w:r>
          </w:p>
          <w:p w14:paraId="27CF2CA4"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61" w:type="pct"/>
            <w:vMerge w:val="restart"/>
            <w:noWrap/>
            <w:hideMark/>
          </w:tcPr>
          <w:p w14:paraId="51F067FE" w14:textId="77777777" w:rsidR="00CF163C" w:rsidRPr="0077193C" w:rsidRDefault="00CF163C" w:rsidP="008130DD">
            <w:pPr>
              <w:rPr>
                <w:color w:val="000000"/>
                <w:sz w:val="16"/>
                <w:szCs w:val="16"/>
                <w:lang w:eastAsia="ru-RU"/>
              </w:rPr>
            </w:pPr>
            <w:r w:rsidRPr="0077193C">
              <w:rPr>
                <w:color w:val="000000"/>
                <w:sz w:val="16"/>
                <w:szCs w:val="16"/>
                <w:lang w:eastAsia="ru-RU"/>
              </w:rPr>
              <w:t>Математика</w:t>
            </w:r>
          </w:p>
        </w:tc>
        <w:tc>
          <w:tcPr>
            <w:tcW w:w="542" w:type="pct"/>
            <w:noWrap/>
            <w:hideMark/>
          </w:tcPr>
          <w:p w14:paraId="0ED26201" w14:textId="77777777" w:rsidR="00CF163C" w:rsidRPr="0077193C" w:rsidRDefault="00CF163C" w:rsidP="008130DD">
            <w:pPr>
              <w:rPr>
                <w:color w:val="000000"/>
                <w:sz w:val="16"/>
                <w:szCs w:val="16"/>
                <w:lang w:eastAsia="ru-RU"/>
              </w:rPr>
            </w:pPr>
            <w:r w:rsidRPr="0077193C">
              <w:rPr>
                <w:color w:val="000000"/>
                <w:sz w:val="16"/>
                <w:szCs w:val="16"/>
                <w:lang w:eastAsia="ru-RU"/>
              </w:rPr>
              <w:t>Математика</w:t>
            </w:r>
          </w:p>
        </w:tc>
        <w:tc>
          <w:tcPr>
            <w:tcW w:w="252" w:type="pct"/>
            <w:gridSpan w:val="4"/>
          </w:tcPr>
          <w:p w14:paraId="380674F7"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5</w:t>
            </w:r>
          </w:p>
        </w:tc>
        <w:tc>
          <w:tcPr>
            <w:tcW w:w="180" w:type="pct"/>
            <w:gridSpan w:val="3"/>
          </w:tcPr>
          <w:p w14:paraId="6AC1EED6" w14:textId="77777777" w:rsidR="00CF163C" w:rsidRPr="0077193C" w:rsidRDefault="00CF163C" w:rsidP="008130DD">
            <w:pPr>
              <w:jc w:val="center"/>
              <w:rPr>
                <w:color w:val="000000"/>
                <w:sz w:val="18"/>
                <w:szCs w:val="18"/>
                <w:lang w:eastAsia="ru-RU"/>
              </w:rPr>
            </w:pPr>
            <w:r w:rsidRPr="0077193C">
              <w:rPr>
                <w:color w:val="000000"/>
                <w:sz w:val="18"/>
                <w:szCs w:val="18"/>
                <w:lang w:eastAsia="ru-RU"/>
              </w:rPr>
              <w:t>5</w:t>
            </w:r>
          </w:p>
        </w:tc>
        <w:tc>
          <w:tcPr>
            <w:tcW w:w="172" w:type="pct"/>
            <w:gridSpan w:val="3"/>
            <w:noWrap/>
            <w:hideMark/>
          </w:tcPr>
          <w:p w14:paraId="2CF4700B"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170</w:t>
            </w:r>
          </w:p>
        </w:tc>
        <w:tc>
          <w:tcPr>
            <w:tcW w:w="172" w:type="pct"/>
            <w:gridSpan w:val="3"/>
          </w:tcPr>
          <w:p w14:paraId="387B29D7"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5</w:t>
            </w:r>
          </w:p>
        </w:tc>
        <w:tc>
          <w:tcPr>
            <w:tcW w:w="174" w:type="pct"/>
            <w:gridSpan w:val="3"/>
          </w:tcPr>
          <w:p w14:paraId="680100C2" w14:textId="77777777" w:rsidR="00CF163C" w:rsidRPr="0077193C" w:rsidRDefault="00CF163C" w:rsidP="008130DD">
            <w:pPr>
              <w:jc w:val="center"/>
              <w:rPr>
                <w:color w:val="000000"/>
                <w:sz w:val="18"/>
                <w:szCs w:val="18"/>
                <w:lang w:eastAsia="ru-RU"/>
              </w:rPr>
            </w:pPr>
            <w:r w:rsidRPr="0077193C">
              <w:rPr>
                <w:color w:val="000000"/>
                <w:sz w:val="18"/>
                <w:szCs w:val="18"/>
                <w:lang w:eastAsia="ru-RU"/>
              </w:rPr>
              <w:t>5</w:t>
            </w:r>
          </w:p>
        </w:tc>
        <w:tc>
          <w:tcPr>
            <w:tcW w:w="174" w:type="pct"/>
            <w:gridSpan w:val="3"/>
            <w:noWrap/>
            <w:hideMark/>
          </w:tcPr>
          <w:p w14:paraId="098702A6"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170</w:t>
            </w:r>
          </w:p>
        </w:tc>
        <w:tc>
          <w:tcPr>
            <w:tcW w:w="172" w:type="pct"/>
            <w:gridSpan w:val="3"/>
          </w:tcPr>
          <w:p w14:paraId="1B7D4A90" w14:textId="77777777" w:rsidR="00CF163C" w:rsidRPr="00AB4333" w:rsidRDefault="00CF163C" w:rsidP="008130DD">
            <w:pPr>
              <w:jc w:val="center"/>
              <w:rPr>
                <w:b/>
                <w:bCs/>
                <w:color w:val="000000"/>
                <w:sz w:val="18"/>
                <w:szCs w:val="18"/>
                <w:lang w:eastAsia="ru-RU"/>
              </w:rPr>
            </w:pPr>
          </w:p>
        </w:tc>
        <w:tc>
          <w:tcPr>
            <w:tcW w:w="183" w:type="pct"/>
            <w:gridSpan w:val="3"/>
          </w:tcPr>
          <w:p w14:paraId="30A228E4"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45" w:type="pct"/>
            <w:gridSpan w:val="2"/>
            <w:noWrap/>
          </w:tcPr>
          <w:p w14:paraId="58077D9B"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28" w:type="pct"/>
            <w:gridSpan w:val="2"/>
          </w:tcPr>
          <w:p w14:paraId="326A87CA" w14:textId="77777777" w:rsidR="00CF163C" w:rsidRPr="00AB4333" w:rsidRDefault="00CF163C" w:rsidP="008130DD">
            <w:pPr>
              <w:jc w:val="center"/>
              <w:rPr>
                <w:b/>
                <w:bCs/>
                <w:color w:val="000000"/>
                <w:sz w:val="18"/>
                <w:szCs w:val="18"/>
                <w:lang w:eastAsia="ru-RU"/>
              </w:rPr>
            </w:pPr>
          </w:p>
        </w:tc>
        <w:tc>
          <w:tcPr>
            <w:tcW w:w="180" w:type="pct"/>
            <w:gridSpan w:val="3"/>
          </w:tcPr>
          <w:p w14:paraId="3BE81A1D"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82" w:type="pct"/>
            <w:gridSpan w:val="3"/>
            <w:noWrap/>
          </w:tcPr>
          <w:p w14:paraId="523E9A2F"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80" w:type="pct"/>
            <w:gridSpan w:val="3"/>
          </w:tcPr>
          <w:p w14:paraId="46ADDA23" w14:textId="77777777" w:rsidR="00CF163C" w:rsidRPr="00AB4333" w:rsidRDefault="00CF163C" w:rsidP="008130DD">
            <w:pPr>
              <w:jc w:val="center"/>
              <w:rPr>
                <w:b/>
                <w:bCs/>
                <w:color w:val="000000"/>
                <w:sz w:val="18"/>
                <w:szCs w:val="18"/>
                <w:lang w:eastAsia="ru-RU"/>
              </w:rPr>
            </w:pPr>
          </w:p>
        </w:tc>
        <w:tc>
          <w:tcPr>
            <w:tcW w:w="180" w:type="pct"/>
            <w:gridSpan w:val="3"/>
          </w:tcPr>
          <w:p w14:paraId="16963B1F"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214" w:type="pct"/>
            <w:gridSpan w:val="3"/>
            <w:noWrap/>
          </w:tcPr>
          <w:p w14:paraId="1C66D5E7" w14:textId="77777777" w:rsidR="00CF163C" w:rsidRPr="0077193C" w:rsidRDefault="00CF163C" w:rsidP="008130DD">
            <w:pPr>
              <w:ind w:right="-109"/>
              <w:jc w:val="center"/>
              <w:rPr>
                <w:color w:val="000000"/>
                <w:sz w:val="18"/>
                <w:szCs w:val="18"/>
                <w:lang w:eastAsia="ru-RU"/>
              </w:rPr>
            </w:pPr>
            <w:r>
              <w:rPr>
                <w:color w:val="000000"/>
                <w:sz w:val="18"/>
                <w:szCs w:val="18"/>
                <w:lang w:eastAsia="ru-RU"/>
              </w:rPr>
              <w:t>-</w:t>
            </w:r>
          </w:p>
        </w:tc>
        <w:tc>
          <w:tcPr>
            <w:tcW w:w="149" w:type="pct"/>
            <w:gridSpan w:val="2"/>
          </w:tcPr>
          <w:p w14:paraId="3028B6E4"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10</w:t>
            </w:r>
          </w:p>
        </w:tc>
        <w:tc>
          <w:tcPr>
            <w:tcW w:w="194" w:type="pct"/>
            <w:gridSpan w:val="3"/>
            <w:noWrap/>
            <w:hideMark/>
          </w:tcPr>
          <w:p w14:paraId="24FD169B"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10</w:t>
            </w:r>
          </w:p>
        </w:tc>
        <w:tc>
          <w:tcPr>
            <w:tcW w:w="155" w:type="pct"/>
            <w:gridSpan w:val="2"/>
          </w:tcPr>
          <w:p w14:paraId="1C59009E"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340</w:t>
            </w:r>
          </w:p>
        </w:tc>
        <w:tc>
          <w:tcPr>
            <w:tcW w:w="238" w:type="pct"/>
            <w:gridSpan w:val="4"/>
            <w:hideMark/>
          </w:tcPr>
          <w:p w14:paraId="1D796BBE"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340</w:t>
            </w:r>
          </w:p>
        </w:tc>
      </w:tr>
      <w:tr w:rsidR="00CF163C" w:rsidRPr="0077193C" w14:paraId="7C2934DF" w14:textId="77777777" w:rsidTr="003257C8">
        <w:trPr>
          <w:trHeight w:val="129"/>
          <w:jc w:val="center"/>
        </w:trPr>
        <w:tc>
          <w:tcPr>
            <w:tcW w:w="774" w:type="pct"/>
            <w:vMerge/>
            <w:hideMark/>
          </w:tcPr>
          <w:p w14:paraId="33A8F6E5" w14:textId="77777777" w:rsidR="00CF163C" w:rsidRPr="0077193C" w:rsidRDefault="00CF163C" w:rsidP="008130DD">
            <w:pPr>
              <w:rPr>
                <w:color w:val="000000"/>
                <w:sz w:val="16"/>
                <w:szCs w:val="16"/>
                <w:lang w:eastAsia="ru-RU"/>
              </w:rPr>
            </w:pPr>
          </w:p>
        </w:tc>
        <w:tc>
          <w:tcPr>
            <w:tcW w:w="261" w:type="pct"/>
            <w:vMerge/>
            <w:hideMark/>
          </w:tcPr>
          <w:p w14:paraId="74148D60" w14:textId="77777777" w:rsidR="00CF163C" w:rsidRPr="0077193C" w:rsidRDefault="00CF163C" w:rsidP="008130DD">
            <w:pPr>
              <w:rPr>
                <w:color w:val="000000"/>
                <w:sz w:val="16"/>
                <w:szCs w:val="16"/>
                <w:lang w:eastAsia="ru-RU"/>
              </w:rPr>
            </w:pPr>
          </w:p>
        </w:tc>
        <w:tc>
          <w:tcPr>
            <w:tcW w:w="542" w:type="pct"/>
            <w:noWrap/>
            <w:hideMark/>
          </w:tcPr>
          <w:p w14:paraId="53808214" w14:textId="77777777" w:rsidR="00CF163C" w:rsidRPr="0077193C" w:rsidRDefault="00CF163C" w:rsidP="008130DD">
            <w:pPr>
              <w:rPr>
                <w:color w:val="000000"/>
                <w:sz w:val="16"/>
                <w:szCs w:val="16"/>
                <w:lang w:eastAsia="ru-RU"/>
              </w:rPr>
            </w:pPr>
            <w:r w:rsidRPr="0077193C">
              <w:rPr>
                <w:color w:val="000000"/>
                <w:sz w:val="16"/>
                <w:szCs w:val="16"/>
                <w:lang w:eastAsia="ru-RU"/>
              </w:rPr>
              <w:t>Алгебра</w:t>
            </w:r>
          </w:p>
        </w:tc>
        <w:tc>
          <w:tcPr>
            <w:tcW w:w="252" w:type="pct"/>
            <w:gridSpan w:val="4"/>
          </w:tcPr>
          <w:p w14:paraId="040B09D1"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36845485"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72" w:type="pct"/>
            <w:gridSpan w:val="3"/>
            <w:noWrap/>
          </w:tcPr>
          <w:p w14:paraId="0DAB31A2" w14:textId="77777777" w:rsidR="00CF163C" w:rsidRPr="0077193C" w:rsidRDefault="00CF163C" w:rsidP="008130DD">
            <w:pPr>
              <w:ind w:right="-109"/>
              <w:jc w:val="center"/>
              <w:rPr>
                <w:color w:val="000000"/>
                <w:sz w:val="18"/>
                <w:szCs w:val="18"/>
                <w:lang w:eastAsia="ru-RU"/>
              </w:rPr>
            </w:pPr>
            <w:r>
              <w:rPr>
                <w:color w:val="000000"/>
                <w:sz w:val="18"/>
                <w:szCs w:val="18"/>
                <w:lang w:eastAsia="ru-RU"/>
              </w:rPr>
              <w:t>-</w:t>
            </w:r>
          </w:p>
        </w:tc>
        <w:tc>
          <w:tcPr>
            <w:tcW w:w="172" w:type="pct"/>
            <w:gridSpan w:val="3"/>
          </w:tcPr>
          <w:p w14:paraId="7B9BD9FB"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74" w:type="pct"/>
            <w:gridSpan w:val="3"/>
          </w:tcPr>
          <w:p w14:paraId="250672FD"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74" w:type="pct"/>
            <w:gridSpan w:val="3"/>
            <w:noWrap/>
          </w:tcPr>
          <w:p w14:paraId="037610AE"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72" w:type="pct"/>
            <w:gridSpan w:val="3"/>
          </w:tcPr>
          <w:p w14:paraId="636AA299"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83" w:type="pct"/>
            <w:gridSpan w:val="3"/>
          </w:tcPr>
          <w:p w14:paraId="0CECBB0D"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145" w:type="pct"/>
            <w:gridSpan w:val="2"/>
            <w:noWrap/>
            <w:hideMark/>
          </w:tcPr>
          <w:p w14:paraId="70D091AD"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102</w:t>
            </w:r>
          </w:p>
        </w:tc>
        <w:tc>
          <w:tcPr>
            <w:tcW w:w="128" w:type="pct"/>
            <w:gridSpan w:val="2"/>
          </w:tcPr>
          <w:p w14:paraId="0C717D48"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80" w:type="pct"/>
            <w:gridSpan w:val="3"/>
          </w:tcPr>
          <w:p w14:paraId="78DFE821"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182" w:type="pct"/>
            <w:gridSpan w:val="3"/>
            <w:noWrap/>
            <w:hideMark/>
          </w:tcPr>
          <w:p w14:paraId="40D923F0"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102</w:t>
            </w:r>
          </w:p>
        </w:tc>
        <w:tc>
          <w:tcPr>
            <w:tcW w:w="180" w:type="pct"/>
            <w:gridSpan w:val="3"/>
          </w:tcPr>
          <w:p w14:paraId="65448208"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80" w:type="pct"/>
            <w:gridSpan w:val="3"/>
          </w:tcPr>
          <w:p w14:paraId="103D5090"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214" w:type="pct"/>
            <w:gridSpan w:val="3"/>
            <w:noWrap/>
            <w:hideMark/>
          </w:tcPr>
          <w:p w14:paraId="1B486E1F"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102</w:t>
            </w:r>
          </w:p>
        </w:tc>
        <w:tc>
          <w:tcPr>
            <w:tcW w:w="149" w:type="pct"/>
            <w:gridSpan w:val="2"/>
          </w:tcPr>
          <w:p w14:paraId="44B54B84"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9</w:t>
            </w:r>
          </w:p>
        </w:tc>
        <w:tc>
          <w:tcPr>
            <w:tcW w:w="194" w:type="pct"/>
            <w:gridSpan w:val="3"/>
            <w:noWrap/>
            <w:hideMark/>
          </w:tcPr>
          <w:p w14:paraId="7A1EDFE4" w14:textId="77777777" w:rsidR="00CF163C" w:rsidRPr="0077193C" w:rsidRDefault="00CF163C" w:rsidP="008130DD">
            <w:pPr>
              <w:jc w:val="center"/>
              <w:rPr>
                <w:color w:val="000000"/>
                <w:sz w:val="18"/>
                <w:szCs w:val="18"/>
                <w:lang w:eastAsia="ru-RU"/>
              </w:rPr>
            </w:pPr>
            <w:r w:rsidRPr="0077193C">
              <w:rPr>
                <w:color w:val="000000"/>
                <w:sz w:val="18"/>
                <w:szCs w:val="18"/>
                <w:lang w:eastAsia="ru-RU"/>
              </w:rPr>
              <w:t>9</w:t>
            </w:r>
          </w:p>
        </w:tc>
        <w:tc>
          <w:tcPr>
            <w:tcW w:w="155" w:type="pct"/>
            <w:gridSpan w:val="2"/>
          </w:tcPr>
          <w:p w14:paraId="0D801EF9"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306</w:t>
            </w:r>
          </w:p>
        </w:tc>
        <w:tc>
          <w:tcPr>
            <w:tcW w:w="238" w:type="pct"/>
            <w:gridSpan w:val="4"/>
            <w:hideMark/>
          </w:tcPr>
          <w:p w14:paraId="0730F4BA"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306</w:t>
            </w:r>
          </w:p>
        </w:tc>
      </w:tr>
      <w:tr w:rsidR="00CF163C" w:rsidRPr="0077193C" w14:paraId="1F2C2ADC" w14:textId="77777777" w:rsidTr="003257C8">
        <w:trPr>
          <w:trHeight w:val="203"/>
          <w:jc w:val="center"/>
        </w:trPr>
        <w:tc>
          <w:tcPr>
            <w:tcW w:w="774" w:type="pct"/>
            <w:vMerge/>
            <w:hideMark/>
          </w:tcPr>
          <w:p w14:paraId="53DE3CC8" w14:textId="77777777" w:rsidR="00CF163C" w:rsidRPr="0077193C" w:rsidRDefault="00CF163C" w:rsidP="008130DD">
            <w:pPr>
              <w:rPr>
                <w:color w:val="000000"/>
                <w:sz w:val="16"/>
                <w:szCs w:val="16"/>
                <w:lang w:eastAsia="ru-RU"/>
              </w:rPr>
            </w:pPr>
          </w:p>
        </w:tc>
        <w:tc>
          <w:tcPr>
            <w:tcW w:w="261" w:type="pct"/>
            <w:vMerge/>
            <w:hideMark/>
          </w:tcPr>
          <w:p w14:paraId="0FCEA28B" w14:textId="77777777" w:rsidR="00CF163C" w:rsidRPr="0077193C" w:rsidRDefault="00CF163C" w:rsidP="008130DD">
            <w:pPr>
              <w:rPr>
                <w:color w:val="000000"/>
                <w:sz w:val="16"/>
                <w:szCs w:val="16"/>
                <w:lang w:eastAsia="ru-RU"/>
              </w:rPr>
            </w:pPr>
          </w:p>
        </w:tc>
        <w:tc>
          <w:tcPr>
            <w:tcW w:w="542" w:type="pct"/>
            <w:noWrap/>
            <w:hideMark/>
          </w:tcPr>
          <w:p w14:paraId="053E78D4" w14:textId="77777777" w:rsidR="00CF163C" w:rsidRPr="0077193C" w:rsidRDefault="00CF163C" w:rsidP="008130DD">
            <w:pPr>
              <w:rPr>
                <w:color w:val="000000"/>
                <w:sz w:val="16"/>
                <w:szCs w:val="16"/>
                <w:lang w:eastAsia="ru-RU"/>
              </w:rPr>
            </w:pPr>
            <w:r w:rsidRPr="0077193C">
              <w:rPr>
                <w:color w:val="000000"/>
                <w:sz w:val="16"/>
                <w:szCs w:val="16"/>
                <w:lang w:eastAsia="ru-RU"/>
              </w:rPr>
              <w:t>Геометрия</w:t>
            </w:r>
          </w:p>
        </w:tc>
        <w:tc>
          <w:tcPr>
            <w:tcW w:w="252" w:type="pct"/>
            <w:gridSpan w:val="4"/>
          </w:tcPr>
          <w:p w14:paraId="48AE17AF"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59CF7707"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72" w:type="pct"/>
            <w:gridSpan w:val="3"/>
            <w:noWrap/>
          </w:tcPr>
          <w:p w14:paraId="07163B50"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72" w:type="pct"/>
            <w:gridSpan w:val="3"/>
          </w:tcPr>
          <w:p w14:paraId="7AEE1186"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74" w:type="pct"/>
            <w:gridSpan w:val="3"/>
          </w:tcPr>
          <w:p w14:paraId="1A233AFE"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74" w:type="pct"/>
            <w:gridSpan w:val="3"/>
            <w:noWrap/>
          </w:tcPr>
          <w:p w14:paraId="549AD8BF"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72" w:type="pct"/>
            <w:gridSpan w:val="3"/>
          </w:tcPr>
          <w:p w14:paraId="5379F33F"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3" w:type="pct"/>
            <w:gridSpan w:val="3"/>
          </w:tcPr>
          <w:p w14:paraId="0875AC41" w14:textId="77777777" w:rsidR="00CF163C" w:rsidRPr="0077193C" w:rsidRDefault="00CF163C" w:rsidP="008130DD">
            <w:pPr>
              <w:jc w:val="center"/>
              <w:rPr>
                <w:color w:val="000000"/>
                <w:sz w:val="18"/>
                <w:szCs w:val="18"/>
                <w:lang w:eastAsia="ru-RU"/>
              </w:rPr>
            </w:pPr>
            <w:r w:rsidRPr="0077193C">
              <w:rPr>
                <w:color w:val="000000"/>
                <w:sz w:val="18"/>
                <w:szCs w:val="18"/>
                <w:lang w:eastAsia="ru-RU"/>
              </w:rPr>
              <w:t>2</w:t>
            </w:r>
          </w:p>
        </w:tc>
        <w:tc>
          <w:tcPr>
            <w:tcW w:w="145" w:type="pct"/>
            <w:gridSpan w:val="2"/>
            <w:noWrap/>
            <w:hideMark/>
          </w:tcPr>
          <w:p w14:paraId="255DF076" w14:textId="77777777" w:rsidR="00CF163C" w:rsidRPr="0077193C" w:rsidRDefault="00CF163C" w:rsidP="008130DD">
            <w:pPr>
              <w:jc w:val="center"/>
              <w:rPr>
                <w:color w:val="000000"/>
                <w:sz w:val="18"/>
                <w:szCs w:val="18"/>
                <w:lang w:eastAsia="ru-RU"/>
              </w:rPr>
            </w:pPr>
            <w:r w:rsidRPr="0077193C">
              <w:rPr>
                <w:color w:val="000000"/>
                <w:sz w:val="18"/>
                <w:szCs w:val="18"/>
                <w:lang w:eastAsia="ru-RU"/>
              </w:rPr>
              <w:t>68</w:t>
            </w:r>
          </w:p>
        </w:tc>
        <w:tc>
          <w:tcPr>
            <w:tcW w:w="128" w:type="pct"/>
            <w:gridSpan w:val="2"/>
          </w:tcPr>
          <w:p w14:paraId="1FDEB736"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3E274C03" w14:textId="77777777" w:rsidR="00CF163C" w:rsidRPr="0077193C" w:rsidRDefault="00CF163C" w:rsidP="008130DD">
            <w:pPr>
              <w:jc w:val="center"/>
              <w:rPr>
                <w:color w:val="000000"/>
                <w:sz w:val="18"/>
                <w:szCs w:val="18"/>
                <w:lang w:eastAsia="ru-RU"/>
              </w:rPr>
            </w:pPr>
            <w:r w:rsidRPr="0077193C">
              <w:rPr>
                <w:color w:val="000000"/>
                <w:sz w:val="18"/>
                <w:szCs w:val="18"/>
                <w:lang w:eastAsia="ru-RU"/>
              </w:rPr>
              <w:t>2</w:t>
            </w:r>
          </w:p>
        </w:tc>
        <w:tc>
          <w:tcPr>
            <w:tcW w:w="182" w:type="pct"/>
            <w:gridSpan w:val="3"/>
            <w:noWrap/>
            <w:hideMark/>
          </w:tcPr>
          <w:p w14:paraId="049BEE2E" w14:textId="77777777" w:rsidR="00CF163C" w:rsidRPr="0077193C" w:rsidRDefault="00CF163C" w:rsidP="008130DD">
            <w:pPr>
              <w:jc w:val="center"/>
              <w:rPr>
                <w:color w:val="000000"/>
                <w:sz w:val="18"/>
                <w:szCs w:val="18"/>
                <w:lang w:eastAsia="ru-RU"/>
              </w:rPr>
            </w:pPr>
            <w:r w:rsidRPr="0077193C">
              <w:rPr>
                <w:color w:val="000000"/>
                <w:sz w:val="18"/>
                <w:szCs w:val="18"/>
                <w:lang w:eastAsia="ru-RU"/>
              </w:rPr>
              <w:t>68</w:t>
            </w:r>
          </w:p>
        </w:tc>
        <w:tc>
          <w:tcPr>
            <w:tcW w:w="180" w:type="pct"/>
            <w:gridSpan w:val="3"/>
          </w:tcPr>
          <w:p w14:paraId="6D0CFB14"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26091A17" w14:textId="77777777" w:rsidR="00CF163C" w:rsidRPr="0077193C" w:rsidRDefault="00CF163C" w:rsidP="008130DD">
            <w:pPr>
              <w:jc w:val="center"/>
              <w:rPr>
                <w:color w:val="000000"/>
                <w:sz w:val="18"/>
                <w:szCs w:val="18"/>
                <w:lang w:eastAsia="ru-RU"/>
              </w:rPr>
            </w:pPr>
            <w:r w:rsidRPr="0077193C">
              <w:rPr>
                <w:color w:val="000000"/>
                <w:sz w:val="18"/>
                <w:szCs w:val="18"/>
                <w:lang w:eastAsia="ru-RU"/>
              </w:rPr>
              <w:t>2</w:t>
            </w:r>
          </w:p>
        </w:tc>
        <w:tc>
          <w:tcPr>
            <w:tcW w:w="214" w:type="pct"/>
            <w:gridSpan w:val="3"/>
            <w:noWrap/>
            <w:hideMark/>
          </w:tcPr>
          <w:p w14:paraId="463AA684"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68</w:t>
            </w:r>
          </w:p>
        </w:tc>
        <w:tc>
          <w:tcPr>
            <w:tcW w:w="149" w:type="pct"/>
            <w:gridSpan w:val="2"/>
          </w:tcPr>
          <w:p w14:paraId="5312FEB4"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6</w:t>
            </w:r>
          </w:p>
        </w:tc>
        <w:tc>
          <w:tcPr>
            <w:tcW w:w="194" w:type="pct"/>
            <w:gridSpan w:val="3"/>
            <w:noWrap/>
            <w:hideMark/>
          </w:tcPr>
          <w:p w14:paraId="1AC216AF" w14:textId="77777777" w:rsidR="00CF163C" w:rsidRPr="0077193C" w:rsidRDefault="00CF163C" w:rsidP="008130DD">
            <w:pPr>
              <w:jc w:val="center"/>
              <w:rPr>
                <w:color w:val="000000"/>
                <w:sz w:val="18"/>
                <w:szCs w:val="18"/>
                <w:lang w:eastAsia="ru-RU"/>
              </w:rPr>
            </w:pPr>
            <w:r w:rsidRPr="0077193C">
              <w:rPr>
                <w:color w:val="000000"/>
                <w:sz w:val="18"/>
                <w:szCs w:val="18"/>
                <w:lang w:eastAsia="ru-RU"/>
              </w:rPr>
              <w:t>6</w:t>
            </w:r>
          </w:p>
        </w:tc>
        <w:tc>
          <w:tcPr>
            <w:tcW w:w="155" w:type="pct"/>
            <w:gridSpan w:val="2"/>
          </w:tcPr>
          <w:p w14:paraId="22ED0281"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204</w:t>
            </w:r>
          </w:p>
        </w:tc>
        <w:tc>
          <w:tcPr>
            <w:tcW w:w="238" w:type="pct"/>
            <w:gridSpan w:val="4"/>
            <w:hideMark/>
          </w:tcPr>
          <w:p w14:paraId="7985DAEA" w14:textId="77777777" w:rsidR="00CF163C" w:rsidRPr="0077193C" w:rsidRDefault="00CF163C" w:rsidP="008130DD">
            <w:pPr>
              <w:jc w:val="center"/>
              <w:rPr>
                <w:color w:val="000000"/>
                <w:sz w:val="18"/>
                <w:szCs w:val="18"/>
                <w:lang w:eastAsia="ru-RU"/>
              </w:rPr>
            </w:pPr>
            <w:r w:rsidRPr="0077193C">
              <w:rPr>
                <w:color w:val="000000"/>
                <w:sz w:val="18"/>
                <w:szCs w:val="18"/>
                <w:lang w:eastAsia="ru-RU"/>
              </w:rPr>
              <w:t>204</w:t>
            </w:r>
          </w:p>
        </w:tc>
      </w:tr>
      <w:tr w:rsidR="00CF163C" w:rsidRPr="0077193C" w14:paraId="5445C383" w14:textId="77777777" w:rsidTr="003257C8">
        <w:trPr>
          <w:trHeight w:val="262"/>
          <w:jc w:val="center"/>
        </w:trPr>
        <w:tc>
          <w:tcPr>
            <w:tcW w:w="774" w:type="pct"/>
            <w:vMerge/>
            <w:hideMark/>
          </w:tcPr>
          <w:p w14:paraId="7C750A77" w14:textId="77777777" w:rsidR="00CF163C" w:rsidRPr="0077193C" w:rsidRDefault="00CF163C" w:rsidP="008130DD">
            <w:pPr>
              <w:rPr>
                <w:color w:val="000000"/>
                <w:sz w:val="16"/>
                <w:szCs w:val="16"/>
                <w:lang w:eastAsia="ru-RU"/>
              </w:rPr>
            </w:pPr>
          </w:p>
        </w:tc>
        <w:tc>
          <w:tcPr>
            <w:tcW w:w="261" w:type="pct"/>
            <w:vMerge/>
            <w:hideMark/>
          </w:tcPr>
          <w:p w14:paraId="311F818D" w14:textId="77777777" w:rsidR="00CF163C" w:rsidRPr="0077193C" w:rsidRDefault="00CF163C" w:rsidP="008130DD">
            <w:pPr>
              <w:rPr>
                <w:color w:val="000000"/>
                <w:sz w:val="16"/>
                <w:szCs w:val="16"/>
                <w:lang w:eastAsia="ru-RU"/>
              </w:rPr>
            </w:pPr>
          </w:p>
        </w:tc>
        <w:tc>
          <w:tcPr>
            <w:tcW w:w="542" w:type="pct"/>
            <w:noWrap/>
            <w:hideMark/>
          </w:tcPr>
          <w:p w14:paraId="20B9BDB0" w14:textId="77777777" w:rsidR="00CF163C" w:rsidRPr="0077193C" w:rsidRDefault="00CF163C" w:rsidP="008130DD">
            <w:pPr>
              <w:rPr>
                <w:color w:val="000000"/>
                <w:sz w:val="16"/>
                <w:szCs w:val="16"/>
                <w:lang w:eastAsia="ru-RU"/>
              </w:rPr>
            </w:pPr>
            <w:r w:rsidRPr="0077193C">
              <w:rPr>
                <w:color w:val="000000"/>
                <w:sz w:val="16"/>
                <w:szCs w:val="16"/>
                <w:lang w:eastAsia="ru-RU"/>
              </w:rPr>
              <w:t>Вероятность и статистика</w:t>
            </w:r>
          </w:p>
        </w:tc>
        <w:tc>
          <w:tcPr>
            <w:tcW w:w="252" w:type="pct"/>
            <w:gridSpan w:val="4"/>
          </w:tcPr>
          <w:p w14:paraId="10AEDD03" w14:textId="77777777" w:rsidR="00CF163C" w:rsidRPr="00AB4333" w:rsidRDefault="00CF163C" w:rsidP="008130DD">
            <w:pPr>
              <w:jc w:val="center"/>
              <w:rPr>
                <w:b/>
                <w:bCs/>
                <w:color w:val="000000"/>
                <w:sz w:val="18"/>
                <w:szCs w:val="18"/>
                <w:lang w:eastAsia="ru-RU"/>
              </w:rPr>
            </w:pPr>
          </w:p>
          <w:p w14:paraId="1F6167ED"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76DCAC89" w14:textId="77777777" w:rsidR="00CF163C" w:rsidRDefault="00CF163C" w:rsidP="008130DD">
            <w:pPr>
              <w:jc w:val="center"/>
              <w:rPr>
                <w:color w:val="000000"/>
                <w:sz w:val="18"/>
                <w:szCs w:val="18"/>
                <w:lang w:eastAsia="ru-RU"/>
              </w:rPr>
            </w:pPr>
          </w:p>
          <w:p w14:paraId="0AD401E1"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72" w:type="pct"/>
            <w:gridSpan w:val="3"/>
            <w:noWrap/>
          </w:tcPr>
          <w:p w14:paraId="0258BCD4"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72" w:type="pct"/>
            <w:gridSpan w:val="3"/>
          </w:tcPr>
          <w:p w14:paraId="2150CB50" w14:textId="77777777" w:rsidR="00CF163C" w:rsidRPr="00AB4333" w:rsidRDefault="00CF163C" w:rsidP="008130DD">
            <w:pPr>
              <w:jc w:val="center"/>
              <w:rPr>
                <w:b/>
                <w:bCs/>
                <w:color w:val="000000"/>
                <w:sz w:val="18"/>
                <w:szCs w:val="18"/>
                <w:lang w:eastAsia="ru-RU"/>
              </w:rPr>
            </w:pPr>
          </w:p>
          <w:p w14:paraId="33947BAE"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74" w:type="pct"/>
            <w:gridSpan w:val="3"/>
          </w:tcPr>
          <w:p w14:paraId="625994DB" w14:textId="77777777" w:rsidR="00CF163C" w:rsidRDefault="00CF163C" w:rsidP="008130DD">
            <w:pPr>
              <w:jc w:val="center"/>
              <w:rPr>
                <w:color w:val="000000"/>
                <w:sz w:val="18"/>
                <w:szCs w:val="18"/>
                <w:lang w:eastAsia="ru-RU"/>
              </w:rPr>
            </w:pPr>
          </w:p>
          <w:p w14:paraId="21B07CD0"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74" w:type="pct"/>
            <w:gridSpan w:val="3"/>
            <w:noWrap/>
          </w:tcPr>
          <w:p w14:paraId="0AB0F695" w14:textId="77777777" w:rsidR="00CF163C" w:rsidRPr="0077193C" w:rsidRDefault="00CF163C" w:rsidP="008130DD">
            <w:pPr>
              <w:jc w:val="center"/>
              <w:rPr>
                <w:color w:val="000000"/>
                <w:sz w:val="18"/>
                <w:szCs w:val="18"/>
                <w:lang w:eastAsia="ru-RU"/>
              </w:rPr>
            </w:pPr>
            <w:r>
              <w:rPr>
                <w:color w:val="000000"/>
                <w:sz w:val="18"/>
                <w:szCs w:val="18"/>
                <w:lang w:eastAsia="ru-RU"/>
              </w:rPr>
              <w:t>-</w:t>
            </w:r>
          </w:p>
        </w:tc>
        <w:tc>
          <w:tcPr>
            <w:tcW w:w="172" w:type="pct"/>
            <w:gridSpan w:val="3"/>
          </w:tcPr>
          <w:p w14:paraId="41F05C64" w14:textId="77777777" w:rsidR="00CF163C" w:rsidRPr="00AB4333" w:rsidRDefault="00CF163C" w:rsidP="008130DD">
            <w:pPr>
              <w:jc w:val="center"/>
              <w:rPr>
                <w:b/>
                <w:bCs/>
                <w:color w:val="000000"/>
                <w:sz w:val="18"/>
                <w:szCs w:val="18"/>
                <w:lang w:eastAsia="ru-RU"/>
              </w:rPr>
            </w:pPr>
          </w:p>
          <w:p w14:paraId="3D152CE3"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3" w:type="pct"/>
            <w:gridSpan w:val="3"/>
          </w:tcPr>
          <w:p w14:paraId="7067E205" w14:textId="77777777" w:rsidR="00CF163C" w:rsidRDefault="00CF163C" w:rsidP="008130DD">
            <w:pPr>
              <w:jc w:val="center"/>
              <w:rPr>
                <w:color w:val="000000"/>
                <w:sz w:val="18"/>
                <w:szCs w:val="18"/>
                <w:lang w:eastAsia="ru-RU"/>
              </w:rPr>
            </w:pPr>
          </w:p>
          <w:p w14:paraId="5C56C6B0"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w:t>
            </w:r>
          </w:p>
        </w:tc>
        <w:tc>
          <w:tcPr>
            <w:tcW w:w="145" w:type="pct"/>
            <w:gridSpan w:val="2"/>
            <w:noWrap/>
            <w:hideMark/>
          </w:tcPr>
          <w:p w14:paraId="081124EF"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34</w:t>
            </w:r>
          </w:p>
        </w:tc>
        <w:tc>
          <w:tcPr>
            <w:tcW w:w="128" w:type="pct"/>
            <w:gridSpan w:val="2"/>
          </w:tcPr>
          <w:p w14:paraId="14C293E2" w14:textId="77777777" w:rsidR="00CF163C" w:rsidRPr="00AB4333" w:rsidRDefault="00CF163C" w:rsidP="008130DD">
            <w:pPr>
              <w:jc w:val="center"/>
              <w:rPr>
                <w:b/>
                <w:bCs/>
                <w:color w:val="000000"/>
                <w:sz w:val="18"/>
                <w:szCs w:val="18"/>
                <w:lang w:eastAsia="ru-RU"/>
              </w:rPr>
            </w:pPr>
          </w:p>
          <w:p w14:paraId="07AFFB47"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054792C9" w14:textId="77777777" w:rsidR="00CF163C" w:rsidRDefault="00CF163C" w:rsidP="008130DD">
            <w:pPr>
              <w:jc w:val="center"/>
              <w:rPr>
                <w:color w:val="000000"/>
                <w:sz w:val="18"/>
                <w:szCs w:val="18"/>
                <w:lang w:eastAsia="ru-RU"/>
              </w:rPr>
            </w:pPr>
          </w:p>
          <w:p w14:paraId="25D6E125"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w:t>
            </w:r>
          </w:p>
        </w:tc>
        <w:tc>
          <w:tcPr>
            <w:tcW w:w="182" w:type="pct"/>
            <w:gridSpan w:val="3"/>
            <w:noWrap/>
            <w:hideMark/>
          </w:tcPr>
          <w:p w14:paraId="3F87FDCA"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34</w:t>
            </w:r>
          </w:p>
        </w:tc>
        <w:tc>
          <w:tcPr>
            <w:tcW w:w="180" w:type="pct"/>
            <w:gridSpan w:val="3"/>
          </w:tcPr>
          <w:p w14:paraId="5F2014CF" w14:textId="77777777" w:rsidR="00CF163C" w:rsidRPr="00AB4333" w:rsidRDefault="00CF163C" w:rsidP="008130DD">
            <w:pPr>
              <w:jc w:val="center"/>
              <w:rPr>
                <w:b/>
                <w:bCs/>
                <w:color w:val="000000"/>
                <w:sz w:val="18"/>
                <w:szCs w:val="18"/>
                <w:lang w:eastAsia="ru-RU"/>
              </w:rPr>
            </w:pPr>
          </w:p>
          <w:p w14:paraId="6CCB2EA6"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49C99442" w14:textId="77777777" w:rsidR="00CF163C" w:rsidRDefault="00CF163C" w:rsidP="008130DD">
            <w:pPr>
              <w:jc w:val="center"/>
              <w:rPr>
                <w:color w:val="000000"/>
                <w:sz w:val="18"/>
                <w:szCs w:val="18"/>
                <w:lang w:eastAsia="ru-RU"/>
              </w:rPr>
            </w:pPr>
          </w:p>
          <w:p w14:paraId="55498EDA"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w:t>
            </w:r>
          </w:p>
        </w:tc>
        <w:tc>
          <w:tcPr>
            <w:tcW w:w="214" w:type="pct"/>
            <w:gridSpan w:val="3"/>
            <w:noWrap/>
            <w:hideMark/>
          </w:tcPr>
          <w:p w14:paraId="01FA2A19" w14:textId="77777777" w:rsidR="00CF163C" w:rsidRPr="0077193C" w:rsidRDefault="00CF163C" w:rsidP="008130DD">
            <w:pPr>
              <w:ind w:right="-109"/>
              <w:jc w:val="center"/>
              <w:rPr>
                <w:color w:val="000000"/>
                <w:sz w:val="18"/>
                <w:szCs w:val="18"/>
                <w:lang w:eastAsia="ru-RU"/>
              </w:rPr>
            </w:pPr>
            <w:r w:rsidRPr="0077193C">
              <w:rPr>
                <w:color w:val="000000"/>
                <w:sz w:val="18"/>
                <w:szCs w:val="18"/>
                <w:lang w:eastAsia="ru-RU"/>
              </w:rPr>
              <w:t>34</w:t>
            </w:r>
          </w:p>
        </w:tc>
        <w:tc>
          <w:tcPr>
            <w:tcW w:w="149" w:type="pct"/>
            <w:gridSpan w:val="2"/>
          </w:tcPr>
          <w:p w14:paraId="752DBFF2" w14:textId="77777777" w:rsidR="00CF163C" w:rsidRPr="00AB4333" w:rsidRDefault="00CF163C" w:rsidP="008130DD">
            <w:pPr>
              <w:jc w:val="center"/>
              <w:rPr>
                <w:b/>
                <w:bCs/>
                <w:color w:val="000000"/>
                <w:sz w:val="18"/>
                <w:szCs w:val="18"/>
                <w:lang w:eastAsia="ru-RU"/>
              </w:rPr>
            </w:pPr>
          </w:p>
          <w:p w14:paraId="77298FF6"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94" w:type="pct"/>
            <w:gridSpan w:val="3"/>
            <w:noWrap/>
            <w:hideMark/>
          </w:tcPr>
          <w:p w14:paraId="1084DA9D"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155" w:type="pct"/>
            <w:gridSpan w:val="2"/>
          </w:tcPr>
          <w:p w14:paraId="53C37175"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102</w:t>
            </w:r>
          </w:p>
        </w:tc>
        <w:tc>
          <w:tcPr>
            <w:tcW w:w="238" w:type="pct"/>
            <w:gridSpan w:val="4"/>
            <w:hideMark/>
          </w:tcPr>
          <w:p w14:paraId="0BE466BB"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102</w:t>
            </w:r>
          </w:p>
        </w:tc>
      </w:tr>
      <w:tr w:rsidR="00CF163C" w:rsidRPr="0077193C" w14:paraId="25BB3751" w14:textId="77777777" w:rsidTr="003257C8">
        <w:trPr>
          <w:trHeight w:val="413"/>
          <w:jc w:val="center"/>
        </w:trPr>
        <w:tc>
          <w:tcPr>
            <w:tcW w:w="774" w:type="pct"/>
            <w:vMerge/>
            <w:hideMark/>
          </w:tcPr>
          <w:p w14:paraId="136A5F8B" w14:textId="77777777" w:rsidR="00CF163C" w:rsidRPr="0077193C" w:rsidRDefault="00CF163C" w:rsidP="008130DD">
            <w:pPr>
              <w:rPr>
                <w:color w:val="000000"/>
                <w:sz w:val="16"/>
                <w:szCs w:val="16"/>
                <w:lang w:eastAsia="ru-RU"/>
              </w:rPr>
            </w:pPr>
          </w:p>
        </w:tc>
        <w:tc>
          <w:tcPr>
            <w:tcW w:w="803" w:type="pct"/>
            <w:gridSpan w:val="2"/>
            <w:noWrap/>
            <w:hideMark/>
          </w:tcPr>
          <w:p w14:paraId="72E020FF" w14:textId="77777777" w:rsidR="00CF163C" w:rsidRPr="0077193C" w:rsidRDefault="00CF163C" w:rsidP="008130DD">
            <w:pPr>
              <w:rPr>
                <w:color w:val="000000"/>
                <w:sz w:val="16"/>
                <w:szCs w:val="16"/>
                <w:lang w:eastAsia="ru-RU"/>
              </w:rPr>
            </w:pPr>
            <w:r w:rsidRPr="0077193C">
              <w:rPr>
                <w:color w:val="000000"/>
                <w:sz w:val="16"/>
                <w:szCs w:val="16"/>
                <w:lang w:eastAsia="ru-RU"/>
              </w:rPr>
              <w:t>Информатика</w:t>
            </w:r>
          </w:p>
          <w:p w14:paraId="1B5EDE1C"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217B9B3C"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1DFF1614" w14:textId="77777777" w:rsidR="00CF163C" w:rsidRPr="0077193C" w:rsidRDefault="00CF163C" w:rsidP="008130DD">
            <w:pPr>
              <w:jc w:val="center"/>
              <w:rPr>
                <w:color w:val="000000"/>
                <w:sz w:val="18"/>
                <w:szCs w:val="18"/>
                <w:lang w:eastAsia="ru-RU"/>
              </w:rPr>
            </w:pPr>
            <w:r w:rsidRPr="0077193C">
              <w:rPr>
                <w:color w:val="000000"/>
                <w:sz w:val="18"/>
                <w:szCs w:val="18"/>
                <w:lang w:eastAsia="ru-RU"/>
              </w:rPr>
              <w:t> </w:t>
            </w:r>
            <w:r>
              <w:rPr>
                <w:color w:val="000000"/>
                <w:sz w:val="18"/>
                <w:szCs w:val="18"/>
                <w:lang w:eastAsia="ru-RU"/>
              </w:rPr>
              <w:t>-</w:t>
            </w:r>
          </w:p>
        </w:tc>
        <w:tc>
          <w:tcPr>
            <w:tcW w:w="172" w:type="pct"/>
            <w:gridSpan w:val="3"/>
            <w:noWrap/>
            <w:hideMark/>
          </w:tcPr>
          <w:p w14:paraId="5DFEC977" w14:textId="77777777" w:rsidR="00CF163C" w:rsidRPr="0077193C" w:rsidRDefault="00CF163C" w:rsidP="008130DD">
            <w:pPr>
              <w:rPr>
                <w:color w:val="000000"/>
                <w:sz w:val="18"/>
                <w:szCs w:val="18"/>
                <w:lang w:eastAsia="ru-RU"/>
              </w:rPr>
            </w:pPr>
            <w:r>
              <w:rPr>
                <w:color w:val="000000"/>
                <w:sz w:val="18"/>
                <w:szCs w:val="18"/>
                <w:lang w:eastAsia="ru-RU"/>
              </w:rPr>
              <w:t>-</w:t>
            </w:r>
          </w:p>
        </w:tc>
        <w:tc>
          <w:tcPr>
            <w:tcW w:w="172" w:type="pct"/>
            <w:gridSpan w:val="3"/>
          </w:tcPr>
          <w:p w14:paraId="1283D005"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74" w:type="pct"/>
            <w:gridSpan w:val="3"/>
          </w:tcPr>
          <w:p w14:paraId="65D017F8" w14:textId="77777777" w:rsidR="00CF163C" w:rsidRPr="0077193C" w:rsidRDefault="00CF163C" w:rsidP="008130DD">
            <w:pPr>
              <w:jc w:val="center"/>
              <w:rPr>
                <w:color w:val="000000"/>
                <w:sz w:val="18"/>
                <w:szCs w:val="18"/>
                <w:lang w:eastAsia="ru-RU"/>
              </w:rPr>
            </w:pPr>
            <w:r>
              <w:rPr>
                <w:color w:val="000000"/>
                <w:sz w:val="18"/>
                <w:szCs w:val="18"/>
                <w:lang w:eastAsia="ru-RU"/>
              </w:rPr>
              <w:t>-</w:t>
            </w:r>
            <w:r w:rsidRPr="0077193C">
              <w:rPr>
                <w:color w:val="000000"/>
                <w:sz w:val="18"/>
                <w:szCs w:val="18"/>
                <w:lang w:eastAsia="ru-RU"/>
              </w:rPr>
              <w:t> </w:t>
            </w:r>
          </w:p>
        </w:tc>
        <w:tc>
          <w:tcPr>
            <w:tcW w:w="174" w:type="pct"/>
            <w:gridSpan w:val="3"/>
            <w:noWrap/>
            <w:hideMark/>
          </w:tcPr>
          <w:p w14:paraId="7B348239" w14:textId="77777777" w:rsidR="00CF163C" w:rsidRPr="0077193C" w:rsidRDefault="00CF163C" w:rsidP="008130DD">
            <w:pPr>
              <w:ind w:left="-98"/>
              <w:jc w:val="center"/>
              <w:rPr>
                <w:color w:val="000000"/>
                <w:sz w:val="18"/>
                <w:szCs w:val="18"/>
                <w:lang w:eastAsia="ru-RU"/>
              </w:rPr>
            </w:pPr>
            <w:r>
              <w:rPr>
                <w:color w:val="000000"/>
                <w:sz w:val="18"/>
                <w:szCs w:val="18"/>
                <w:lang w:eastAsia="ru-RU"/>
              </w:rPr>
              <w:t>-</w:t>
            </w:r>
          </w:p>
        </w:tc>
        <w:tc>
          <w:tcPr>
            <w:tcW w:w="172" w:type="pct"/>
            <w:gridSpan w:val="3"/>
          </w:tcPr>
          <w:p w14:paraId="2874AB96"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3" w:type="pct"/>
            <w:gridSpan w:val="3"/>
          </w:tcPr>
          <w:p w14:paraId="1EE75C1B"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w:t>
            </w:r>
          </w:p>
        </w:tc>
        <w:tc>
          <w:tcPr>
            <w:tcW w:w="145" w:type="pct"/>
            <w:gridSpan w:val="2"/>
            <w:noWrap/>
            <w:hideMark/>
          </w:tcPr>
          <w:p w14:paraId="2CC53DA5"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34</w:t>
            </w:r>
          </w:p>
        </w:tc>
        <w:tc>
          <w:tcPr>
            <w:tcW w:w="128" w:type="pct"/>
            <w:gridSpan w:val="2"/>
          </w:tcPr>
          <w:p w14:paraId="25DAA182"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4F72C567"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w:t>
            </w:r>
          </w:p>
        </w:tc>
        <w:tc>
          <w:tcPr>
            <w:tcW w:w="182" w:type="pct"/>
            <w:gridSpan w:val="3"/>
            <w:noWrap/>
            <w:hideMark/>
          </w:tcPr>
          <w:p w14:paraId="010BDDB5"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34</w:t>
            </w:r>
          </w:p>
        </w:tc>
        <w:tc>
          <w:tcPr>
            <w:tcW w:w="180" w:type="pct"/>
            <w:gridSpan w:val="3"/>
          </w:tcPr>
          <w:p w14:paraId="3F4521B3"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5A2AABAA"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w:t>
            </w:r>
          </w:p>
        </w:tc>
        <w:tc>
          <w:tcPr>
            <w:tcW w:w="214" w:type="pct"/>
            <w:gridSpan w:val="3"/>
            <w:noWrap/>
            <w:hideMark/>
          </w:tcPr>
          <w:p w14:paraId="320883AF"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34</w:t>
            </w:r>
          </w:p>
        </w:tc>
        <w:tc>
          <w:tcPr>
            <w:tcW w:w="149" w:type="pct"/>
            <w:gridSpan w:val="2"/>
          </w:tcPr>
          <w:p w14:paraId="0BB08BC5" w14:textId="77777777" w:rsidR="00CF163C" w:rsidRPr="00AB4333" w:rsidRDefault="00CF163C" w:rsidP="008130DD">
            <w:pPr>
              <w:rPr>
                <w:b/>
                <w:bCs/>
                <w:color w:val="000000"/>
                <w:sz w:val="18"/>
                <w:szCs w:val="18"/>
                <w:lang w:eastAsia="ru-RU"/>
              </w:rPr>
            </w:pPr>
          </w:p>
          <w:p w14:paraId="0EEECB14"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94" w:type="pct"/>
            <w:gridSpan w:val="3"/>
            <w:noWrap/>
            <w:hideMark/>
          </w:tcPr>
          <w:p w14:paraId="79F16ED1"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155" w:type="pct"/>
            <w:gridSpan w:val="2"/>
          </w:tcPr>
          <w:p w14:paraId="3E353CBD" w14:textId="77777777" w:rsidR="00CF163C" w:rsidRPr="00AB4333" w:rsidRDefault="00CF163C" w:rsidP="008130DD">
            <w:pPr>
              <w:jc w:val="center"/>
              <w:rPr>
                <w:b/>
                <w:bCs/>
                <w:color w:val="000000"/>
                <w:sz w:val="18"/>
                <w:szCs w:val="18"/>
                <w:lang w:eastAsia="ru-RU"/>
              </w:rPr>
            </w:pPr>
          </w:p>
          <w:p w14:paraId="1B67FF65"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102</w:t>
            </w:r>
          </w:p>
        </w:tc>
        <w:tc>
          <w:tcPr>
            <w:tcW w:w="238" w:type="pct"/>
            <w:gridSpan w:val="4"/>
            <w:hideMark/>
          </w:tcPr>
          <w:p w14:paraId="7FBD8C45"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102</w:t>
            </w:r>
          </w:p>
        </w:tc>
      </w:tr>
      <w:tr w:rsidR="00CF163C" w:rsidRPr="0077193C" w14:paraId="45A8998E" w14:textId="77777777" w:rsidTr="003257C8">
        <w:trPr>
          <w:trHeight w:val="445"/>
          <w:jc w:val="center"/>
        </w:trPr>
        <w:tc>
          <w:tcPr>
            <w:tcW w:w="774" w:type="pct"/>
            <w:vMerge w:val="restart"/>
            <w:noWrap/>
            <w:hideMark/>
          </w:tcPr>
          <w:p w14:paraId="1A45E8D5" w14:textId="77777777" w:rsidR="00CF163C" w:rsidRPr="0077193C" w:rsidRDefault="00CF163C" w:rsidP="008130DD">
            <w:pPr>
              <w:jc w:val="center"/>
              <w:rPr>
                <w:color w:val="000000"/>
                <w:sz w:val="16"/>
                <w:szCs w:val="16"/>
                <w:lang w:eastAsia="ru-RU"/>
              </w:rPr>
            </w:pPr>
            <w:r w:rsidRPr="0077193C">
              <w:rPr>
                <w:color w:val="000000"/>
                <w:sz w:val="16"/>
                <w:szCs w:val="16"/>
                <w:lang w:eastAsia="ru-RU"/>
              </w:rPr>
              <w:t>Общественно-научные предметы</w:t>
            </w:r>
          </w:p>
        </w:tc>
        <w:tc>
          <w:tcPr>
            <w:tcW w:w="803" w:type="pct"/>
            <w:gridSpan w:val="2"/>
            <w:noWrap/>
            <w:hideMark/>
          </w:tcPr>
          <w:p w14:paraId="0701F505" w14:textId="77777777" w:rsidR="00CF163C" w:rsidRPr="0077193C" w:rsidRDefault="00CF163C" w:rsidP="008130DD">
            <w:pPr>
              <w:rPr>
                <w:color w:val="000000"/>
                <w:sz w:val="16"/>
                <w:szCs w:val="16"/>
                <w:lang w:eastAsia="ru-RU"/>
              </w:rPr>
            </w:pPr>
            <w:r w:rsidRPr="0077193C">
              <w:rPr>
                <w:color w:val="000000"/>
                <w:sz w:val="16"/>
                <w:szCs w:val="16"/>
                <w:lang w:eastAsia="ru-RU"/>
              </w:rPr>
              <w:t>История</w:t>
            </w:r>
          </w:p>
        </w:tc>
        <w:tc>
          <w:tcPr>
            <w:tcW w:w="252" w:type="pct"/>
            <w:gridSpan w:val="4"/>
          </w:tcPr>
          <w:p w14:paraId="712178C9"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2C23AB29"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72" w:type="pct"/>
            <w:gridSpan w:val="3"/>
            <w:noWrap/>
          </w:tcPr>
          <w:p w14:paraId="6F6A0C59" w14:textId="77777777" w:rsidR="00CF163C" w:rsidRPr="0084305A" w:rsidRDefault="00CF163C" w:rsidP="008130DD">
            <w:pPr>
              <w:rPr>
                <w:color w:val="000000"/>
                <w:sz w:val="18"/>
                <w:szCs w:val="18"/>
                <w:lang w:eastAsia="ru-RU"/>
              </w:rPr>
            </w:pPr>
            <w:r w:rsidRPr="0084305A">
              <w:rPr>
                <w:color w:val="000000"/>
                <w:sz w:val="18"/>
                <w:szCs w:val="18"/>
                <w:lang w:eastAsia="ru-RU"/>
              </w:rPr>
              <w:t>68</w:t>
            </w:r>
          </w:p>
        </w:tc>
        <w:tc>
          <w:tcPr>
            <w:tcW w:w="172" w:type="pct"/>
            <w:gridSpan w:val="3"/>
          </w:tcPr>
          <w:p w14:paraId="5268A4F9"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74" w:type="pct"/>
            <w:gridSpan w:val="3"/>
          </w:tcPr>
          <w:p w14:paraId="138DBB01"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74" w:type="pct"/>
            <w:gridSpan w:val="3"/>
            <w:noWrap/>
          </w:tcPr>
          <w:p w14:paraId="3F4BC0F9"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72" w:type="pct"/>
            <w:gridSpan w:val="3"/>
          </w:tcPr>
          <w:p w14:paraId="5836DF5B"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3" w:type="pct"/>
            <w:gridSpan w:val="3"/>
          </w:tcPr>
          <w:p w14:paraId="4C238A2A"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45" w:type="pct"/>
            <w:gridSpan w:val="2"/>
            <w:noWrap/>
            <w:hideMark/>
          </w:tcPr>
          <w:p w14:paraId="0A783A83"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28" w:type="pct"/>
            <w:gridSpan w:val="2"/>
          </w:tcPr>
          <w:p w14:paraId="4169717B"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053356E0"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82" w:type="pct"/>
            <w:gridSpan w:val="3"/>
            <w:noWrap/>
            <w:hideMark/>
          </w:tcPr>
          <w:p w14:paraId="1D988507"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80" w:type="pct"/>
            <w:gridSpan w:val="3"/>
          </w:tcPr>
          <w:p w14:paraId="7F34131D"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0BCE3ADF"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214" w:type="pct"/>
            <w:gridSpan w:val="3"/>
            <w:noWrap/>
            <w:hideMark/>
          </w:tcPr>
          <w:p w14:paraId="01B52FE4"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49" w:type="pct"/>
            <w:gridSpan w:val="2"/>
          </w:tcPr>
          <w:p w14:paraId="1EFAFE1E"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10</w:t>
            </w:r>
          </w:p>
        </w:tc>
        <w:tc>
          <w:tcPr>
            <w:tcW w:w="194" w:type="pct"/>
            <w:gridSpan w:val="3"/>
            <w:noWrap/>
            <w:hideMark/>
          </w:tcPr>
          <w:p w14:paraId="1DF398E6"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10</w:t>
            </w:r>
          </w:p>
        </w:tc>
        <w:tc>
          <w:tcPr>
            <w:tcW w:w="155" w:type="pct"/>
            <w:gridSpan w:val="2"/>
          </w:tcPr>
          <w:p w14:paraId="253D6B6D"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340</w:t>
            </w:r>
          </w:p>
          <w:p w14:paraId="404EED18" w14:textId="77777777" w:rsidR="00CF163C" w:rsidRPr="00AB4333" w:rsidRDefault="00CF163C" w:rsidP="008130DD">
            <w:pPr>
              <w:jc w:val="center"/>
              <w:rPr>
                <w:b/>
                <w:bCs/>
                <w:color w:val="000000"/>
                <w:sz w:val="18"/>
                <w:szCs w:val="18"/>
                <w:lang w:eastAsia="ru-RU"/>
              </w:rPr>
            </w:pPr>
          </w:p>
        </w:tc>
        <w:tc>
          <w:tcPr>
            <w:tcW w:w="238" w:type="pct"/>
            <w:gridSpan w:val="4"/>
          </w:tcPr>
          <w:p w14:paraId="2EEA89E9"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340</w:t>
            </w:r>
          </w:p>
          <w:p w14:paraId="76B98177" w14:textId="77777777" w:rsidR="00CF163C" w:rsidRPr="0084305A" w:rsidRDefault="00CF163C" w:rsidP="008130DD">
            <w:pPr>
              <w:jc w:val="center"/>
              <w:rPr>
                <w:color w:val="000000"/>
                <w:sz w:val="18"/>
                <w:szCs w:val="18"/>
                <w:lang w:eastAsia="ru-RU"/>
              </w:rPr>
            </w:pPr>
          </w:p>
        </w:tc>
      </w:tr>
      <w:tr w:rsidR="00CF163C" w:rsidRPr="0077193C" w14:paraId="07EC508F" w14:textId="77777777" w:rsidTr="003257C8">
        <w:trPr>
          <w:trHeight w:val="267"/>
          <w:jc w:val="center"/>
        </w:trPr>
        <w:tc>
          <w:tcPr>
            <w:tcW w:w="774" w:type="pct"/>
            <w:vMerge/>
            <w:hideMark/>
          </w:tcPr>
          <w:p w14:paraId="7017C901" w14:textId="77777777" w:rsidR="00CF163C" w:rsidRPr="0077193C" w:rsidRDefault="00CF163C" w:rsidP="008130DD">
            <w:pPr>
              <w:rPr>
                <w:color w:val="000000"/>
                <w:sz w:val="16"/>
                <w:szCs w:val="16"/>
                <w:lang w:eastAsia="ru-RU"/>
              </w:rPr>
            </w:pPr>
          </w:p>
        </w:tc>
        <w:tc>
          <w:tcPr>
            <w:tcW w:w="803" w:type="pct"/>
            <w:gridSpan w:val="2"/>
            <w:noWrap/>
            <w:hideMark/>
          </w:tcPr>
          <w:p w14:paraId="5B872532" w14:textId="77777777" w:rsidR="00CF163C" w:rsidRPr="0077193C" w:rsidRDefault="00CF163C" w:rsidP="008130DD">
            <w:pPr>
              <w:rPr>
                <w:color w:val="000000"/>
                <w:sz w:val="16"/>
                <w:szCs w:val="16"/>
                <w:lang w:eastAsia="ru-RU"/>
              </w:rPr>
            </w:pPr>
            <w:r w:rsidRPr="0077193C">
              <w:rPr>
                <w:color w:val="000000"/>
                <w:sz w:val="16"/>
                <w:szCs w:val="16"/>
                <w:lang w:eastAsia="ru-RU"/>
              </w:rPr>
              <w:t>Обществознание</w:t>
            </w:r>
          </w:p>
          <w:p w14:paraId="6AAAD67D"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36F365C2" w14:textId="77777777" w:rsidR="00CF163C" w:rsidRPr="00AB4333" w:rsidRDefault="00CF163C" w:rsidP="008130DD">
            <w:pPr>
              <w:jc w:val="center"/>
              <w:rPr>
                <w:b/>
                <w:bCs/>
                <w:color w:val="000000"/>
                <w:sz w:val="18"/>
                <w:szCs w:val="18"/>
                <w:lang w:eastAsia="ru-RU"/>
              </w:rPr>
            </w:pPr>
          </w:p>
        </w:tc>
        <w:tc>
          <w:tcPr>
            <w:tcW w:w="180" w:type="pct"/>
            <w:gridSpan w:val="3"/>
          </w:tcPr>
          <w:p w14:paraId="32938FFB" w14:textId="77777777" w:rsidR="00CF163C" w:rsidRPr="0084305A" w:rsidRDefault="00CF163C" w:rsidP="008130DD">
            <w:pPr>
              <w:jc w:val="center"/>
              <w:rPr>
                <w:color w:val="000000"/>
                <w:sz w:val="18"/>
                <w:szCs w:val="18"/>
                <w:lang w:eastAsia="ru-RU"/>
              </w:rPr>
            </w:pPr>
            <w:r w:rsidRPr="0084305A">
              <w:rPr>
                <w:color w:val="000000"/>
                <w:sz w:val="18"/>
                <w:szCs w:val="18"/>
                <w:lang w:eastAsia="ru-RU"/>
              </w:rPr>
              <w:t> </w:t>
            </w:r>
          </w:p>
        </w:tc>
        <w:tc>
          <w:tcPr>
            <w:tcW w:w="172" w:type="pct"/>
            <w:gridSpan w:val="3"/>
            <w:noWrap/>
            <w:hideMark/>
          </w:tcPr>
          <w:p w14:paraId="6207551E" w14:textId="77777777" w:rsidR="00CF163C" w:rsidRPr="0084305A" w:rsidRDefault="00CF163C" w:rsidP="008130DD">
            <w:pPr>
              <w:rPr>
                <w:color w:val="000000"/>
                <w:sz w:val="18"/>
                <w:szCs w:val="18"/>
                <w:lang w:eastAsia="ru-RU"/>
              </w:rPr>
            </w:pPr>
          </w:p>
        </w:tc>
        <w:tc>
          <w:tcPr>
            <w:tcW w:w="172" w:type="pct"/>
            <w:gridSpan w:val="3"/>
          </w:tcPr>
          <w:p w14:paraId="4E593DEF"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74" w:type="pct"/>
            <w:gridSpan w:val="3"/>
          </w:tcPr>
          <w:p w14:paraId="50A9D217"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74" w:type="pct"/>
            <w:gridSpan w:val="3"/>
            <w:noWrap/>
            <w:hideMark/>
          </w:tcPr>
          <w:p w14:paraId="1DED9526"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72" w:type="pct"/>
            <w:gridSpan w:val="3"/>
          </w:tcPr>
          <w:p w14:paraId="3E7F8FA6"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3" w:type="pct"/>
            <w:gridSpan w:val="3"/>
          </w:tcPr>
          <w:p w14:paraId="3EB699AA"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45" w:type="pct"/>
            <w:gridSpan w:val="2"/>
            <w:noWrap/>
            <w:hideMark/>
          </w:tcPr>
          <w:p w14:paraId="7E31D7BC"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28" w:type="pct"/>
            <w:gridSpan w:val="2"/>
          </w:tcPr>
          <w:p w14:paraId="592E445A"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5F0110AD"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82" w:type="pct"/>
            <w:gridSpan w:val="3"/>
            <w:noWrap/>
            <w:hideMark/>
          </w:tcPr>
          <w:p w14:paraId="46E9B0D6"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80" w:type="pct"/>
            <w:gridSpan w:val="3"/>
          </w:tcPr>
          <w:p w14:paraId="0E31E27A"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2ACA28E8"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214" w:type="pct"/>
            <w:gridSpan w:val="3"/>
            <w:noWrap/>
            <w:hideMark/>
          </w:tcPr>
          <w:p w14:paraId="289003CE"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49" w:type="pct"/>
            <w:gridSpan w:val="2"/>
          </w:tcPr>
          <w:p w14:paraId="37EEC02A"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4</w:t>
            </w:r>
          </w:p>
        </w:tc>
        <w:tc>
          <w:tcPr>
            <w:tcW w:w="194" w:type="pct"/>
            <w:gridSpan w:val="3"/>
            <w:noWrap/>
            <w:hideMark/>
          </w:tcPr>
          <w:p w14:paraId="5D4EEC4A" w14:textId="77777777" w:rsidR="00CF163C" w:rsidRPr="0084305A" w:rsidRDefault="00CF163C" w:rsidP="008130DD">
            <w:pPr>
              <w:jc w:val="center"/>
              <w:rPr>
                <w:color w:val="000000"/>
                <w:sz w:val="18"/>
                <w:szCs w:val="18"/>
                <w:lang w:eastAsia="ru-RU"/>
              </w:rPr>
            </w:pPr>
            <w:r w:rsidRPr="0084305A">
              <w:rPr>
                <w:color w:val="000000"/>
                <w:sz w:val="18"/>
                <w:szCs w:val="18"/>
                <w:lang w:eastAsia="ru-RU"/>
              </w:rPr>
              <w:t>4</w:t>
            </w:r>
          </w:p>
        </w:tc>
        <w:tc>
          <w:tcPr>
            <w:tcW w:w="155" w:type="pct"/>
            <w:gridSpan w:val="2"/>
          </w:tcPr>
          <w:p w14:paraId="37CBB557"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136</w:t>
            </w:r>
          </w:p>
        </w:tc>
        <w:tc>
          <w:tcPr>
            <w:tcW w:w="238" w:type="pct"/>
            <w:gridSpan w:val="4"/>
            <w:hideMark/>
          </w:tcPr>
          <w:p w14:paraId="1CF89802"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136</w:t>
            </w:r>
          </w:p>
        </w:tc>
      </w:tr>
      <w:tr w:rsidR="00CF163C" w:rsidRPr="0077193C" w14:paraId="2BCD3664" w14:textId="77777777" w:rsidTr="003257C8">
        <w:trPr>
          <w:trHeight w:val="205"/>
          <w:jc w:val="center"/>
        </w:trPr>
        <w:tc>
          <w:tcPr>
            <w:tcW w:w="774" w:type="pct"/>
            <w:vMerge/>
            <w:hideMark/>
          </w:tcPr>
          <w:p w14:paraId="0FDB2A89" w14:textId="77777777" w:rsidR="00CF163C" w:rsidRPr="0077193C" w:rsidRDefault="00CF163C" w:rsidP="008130DD">
            <w:pPr>
              <w:rPr>
                <w:color w:val="000000"/>
                <w:sz w:val="16"/>
                <w:szCs w:val="16"/>
                <w:lang w:eastAsia="ru-RU"/>
              </w:rPr>
            </w:pPr>
          </w:p>
        </w:tc>
        <w:tc>
          <w:tcPr>
            <w:tcW w:w="803" w:type="pct"/>
            <w:gridSpan w:val="2"/>
            <w:noWrap/>
            <w:hideMark/>
          </w:tcPr>
          <w:p w14:paraId="65FB802A" w14:textId="77777777" w:rsidR="00CF163C" w:rsidRPr="0077193C" w:rsidRDefault="00CF163C" w:rsidP="008130DD">
            <w:pPr>
              <w:rPr>
                <w:color w:val="000000"/>
                <w:sz w:val="16"/>
                <w:szCs w:val="16"/>
                <w:lang w:eastAsia="ru-RU"/>
              </w:rPr>
            </w:pPr>
            <w:r w:rsidRPr="0077193C">
              <w:rPr>
                <w:color w:val="000000"/>
                <w:sz w:val="16"/>
                <w:szCs w:val="16"/>
                <w:lang w:eastAsia="ru-RU"/>
              </w:rPr>
              <w:t>География</w:t>
            </w:r>
          </w:p>
          <w:p w14:paraId="7C70C683"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0D7C8814"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7D7D1DBC"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72" w:type="pct"/>
            <w:gridSpan w:val="3"/>
            <w:noWrap/>
            <w:hideMark/>
          </w:tcPr>
          <w:p w14:paraId="43EAB786"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72" w:type="pct"/>
            <w:gridSpan w:val="3"/>
          </w:tcPr>
          <w:p w14:paraId="1E8F5DD5"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74" w:type="pct"/>
            <w:gridSpan w:val="3"/>
          </w:tcPr>
          <w:p w14:paraId="7D0F7929"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74" w:type="pct"/>
            <w:gridSpan w:val="3"/>
            <w:noWrap/>
            <w:hideMark/>
          </w:tcPr>
          <w:p w14:paraId="55A8105B"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72" w:type="pct"/>
            <w:gridSpan w:val="3"/>
          </w:tcPr>
          <w:p w14:paraId="2B8853A5"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3" w:type="pct"/>
            <w:gridSpan w:val="3"/>
          </w:tcPr>
          <w:p w14:paraId="27FD9997"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45" w:type="pct"/>
            <w:gridSpan w:val="2"/>
            <w:noWrap/>
            <w:hideMark/>
          </w:tcPr>
          <w:p w14:paraId="46F9F59F"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28" w:type="pct"/>
            <w:gridSpan w:val="2"/>
          </w:tcPr>
          <w:p w14:paraId="7E509E56"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75D757AE"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82" w:type="pct"/>
            <w:gridSpan w:val="3"/>
            <w:noWrap/>
            <w:hideMark/>
          </w:tcPr>
          <w:p w14:paraId="614B9396"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80" w:type="pct"/>
            <w:gridSpan w:val="3"/>
          </w:tcPr>
          <w:p w14:paraId="2B69D88E"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16A58B1E"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214" w:type="pct"/>
            <w:gridSpan w:val="3"/>
            <w:noWrap/>
            <w:hideMark/>
          </w:tcPr>
          <w:p w14:paraId="67D6B4F8"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49" w:type="pct"/>
            <w:gridSpan w:val="2"/>
          </w:tcPr>
          <w:p w14:paraId="32E97B57"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8</w:t>
            </w:r>
          </w:p>
        </w:tc>
        <w:tc>
          <w:tcPr>
            <w:tcW w:w="194" w:type="pct"/>
            <w:gridSpan w:val="3"/>
            <w:noWrap/>
            <w:hideMark/>
          </w:tcPr>
          <w:p w14:paraId="422D8C00" w14:textId="77777777" w:rsidR="00CF163C" w:rsidRPr="0084305A" w:rsidRDefault="00CF163C" w:rsidP="008130DD">
            <w:pPr>
              <w:jc w:val="center"/>
              <w:rPr>
                <w:color w:val="000000"/>
                <w:sz w:val="18"/>
                <w:szCs w:val="18"/>
                <w:lang w:eastAsia="ru-RU"/>
              </w:rPr>
            </w:pPr>
            <w:r w:rsidRPr="0084305A">
              <w:rPr>
                <w:color w:val="000000"/>
                <w:sz w:val="18"/>
                <w:szCs w:val="18"/>
                <w:lang w:eastAsia="ru-RU"/>
              </w:rPr>
              <w:t>8</w:t>
            </w:r>
          </w:p>
        </w:tc>
        <w:tc>
          <w:tcPr>
            <w:tcW w:w="155" w:type="pct"/>
            <w:gridSpan w:val="2"/>
          </w:tcPr>
          <w:p w14:paraId="6860BC35"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272</w:t>
            </w:r>
          </w:p>
        </w:tc>
        <w:tc>
          <w:tcPr>
            <w:tcW w:w="238" w:type="pct"/>
            <w:gridSpan w:val="4"/>
            <w:hideMark/>
          </w:tcPr>
          <w:p w14:paraId="62211FC8"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272</w:t>
            </w:r>
          </w:p>
        </w:tc>
      </w:tr>
      <w:tr w:rsidR="00CF163C" w:rsidRPr="0077193C" w14:paraId="5D917736" w14:textId="77777777" w:rsidTr="003257C8">
        <w:trPr>
          <w:trHeight w:val="161"/>
          <w:jc w:val="center"/>
        </w:trPr>
        <w:tc>
          <w:tcPr>
            <w:tcW w:w="774" w:type="pct"/>
            <w:vMerge w:val="restart"/>
            <w:noWrap/>
            <w:hideMark/>
          </w:tcPr>
          <w:p w14:paraId="7AAC6208" w14:textId="77777777" w:rsidR="00CF163C" w:rsidRPr="0077193C" w:rsidRDefault="00CF163C" w:rsidP="008130DD">
            <w:pPr>
              <w:jc w:val="center"/>
              <w:rPr>
                <w:color w:val="000000"/>
                <w:sz w:val="16"/>
                <w:szCs w:val="16"/>
                <w:lang w:eastAsia="ru-RU"/>
              </w:rPr>
            </w:pPr>
            <w:r w:rsidRPr="0077193C">
              <w:rPr>
                <w:color w:val="000000"/>
                <w:sz w:val="16"/>
                <w:szCs w:val="16"/>
                <w:lang w:eastAsia="ru-RU"/>
              </w:rPr>
              <w:t>Естественно-научные предметы</w:t>
            </w:r>
          </w:p>
        </w:tc>
        <w:tc>
          <w:tcPr>
            <w:tcW w:w="803" w:type="pct"/>
            <w:gridSpan w:val="2"/>
            <w:noWrap/>
            <w:hideMark/>
          </w:tcPr>
          <w:p w14:paraId="4239C697" w14:textId="77777777" w:rsidR="00CF163C" w:rsidRPr="0077193C" w:rsidRDefault="00CF163C" w:rsidP="008130DD">
            <w:pPr>
              <w:rPr>
                <w:color w:val="000000"/>
                <w:sz w:val="16"/>
                <w:szCs w:val="16"/>
                <w:lang w:eastAsia="ru-RU"/>
              </w:rPr>
            </w:pPr>
            <w:r w:rsidRPr="0077193C">
              <w:rPr>
                <w:color w:val="000000"/>
                <w:sz w:val="16"/>
                <w:szCs w:val="16"/>
                <w:lang w:eastAsia="ru-RU"/>
              </w:rPr>
              <w:t>Физика</w:t>
            </w:r>
          </w:p>
          <w:p w14:paraId="3D846818"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1B9A4760"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08B0DB83" w14:textId="77777777" w:rsidR="00CF163C" w:rsidRPr="0084305A" w:rsidRDefault="00CF163C" w:rsidP="008130DD">
            <w:pPr>
              <w:jc w:val="center"/>
              <w:rPr>
                <w:color w:val="000000"/>
                <w:sz w:val="18"/>
                <w:szCs w:val="18"/>
                <w:lang w:eastAsia="ru-RU"/>
              </w:rPr>
            </w:pPr>
            <w:r w:rsidRPr="0084305A">
              <w:rPr>
                <w:color w:val="000000"/>
                <w:sz w:val="18"/>
                <w:szCs w:val="18"/>
                <w:lang w:eastAsia="ru-RU"/>
              </w:rPr>
              <w:t> </w:t>
            </w:r>
            <w:r>
              <w:rPr>
                <w:color w:val="000000"/>
                <w:sz w:val="18"/>
                <w:szCs w:val="18"/>
                <w:lang w:eastAsia="ru-RU"/>
              </w:rPr>
              <w:t>-</w:t>
            </w:r>
          </w:p>
        </w:tc>
        <w:tc>
          <w:tcPr>
            <w:tcW w:w="172" w:type="pct"/>
            <w:gridSpan w:val="3"/>
            <w:noWrap/>
          </w:tcPr>
          <w:p w14:paraId="03E1D575" w14:textId="77777777" w:rsidR="00CF163C" w:rsidRPr="0084305A" w:rsidRDefault="00CF163C" w:rsidP="008130DD">
            <w:pPr>
              <w:jc w:val="center"/>
              <w:rPr>
                <w:color w:val="000000"/>
                <w:sz w:val="18"/>
                <w:szCs w:val="18"/>
                <w:lang w:eastAsia="ru-RU"/>
              </w:rPr>
            </w:pPr>
            <w:r>
              <w:rPr>
                <w:color w:val="000000"/>
                <w:sz w:val="18"/>
                <w:szCs w:val="18"/>
                <w:lang w:eastAsia="ru-RU"/>
              </w:rPr>
              <w:t>-</w:t>
            </w:r>
          </w:p>
        </w:tc>
        <w:tc>
          <w:tcPr>
            <w:tcW w:w="172" w:type="pct"/>
            <w:gridSpan w:val="3"/>
          </w:tcPr>
          <w:p w14:paraId="09C6AB12"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74" w:type="pct"/>
            <w:gridSpan w:val="3"/>
          </w:tcPr>
          <w:p w14:paraId="259D828B" w14:textId="77777777" w:rsidR="00CF163C" w:rsidRPr="0084305A" w:rsidRDefault="00CF163C" w:rsidP="008130DD">
            <w:pPr>
              <w:jc w:val="center"/>
              <w:rPr>
                <w:color w:val="000000"/>
                <w:sz w:val="18"/>
                <w:szCs w:val="18"/>
                <w:lang w:eastAsia="ru-RU"/>
              </w:rPr>
            </w:pPr>
            <w:r>
              <w:rPr>
                <w:color w:val="000000"/>
                <w:sz w:val="18"/>
                <w:szCs w:val="18"/>
                <w:lang w:eastAsia="ru-RU"/>
              </w:rPr>
              <w:t>-</w:t>
            </w:r>
          </w:p>
        </w:tc>
        <w:tc>
          <w:tcPr>
            <w:tcW w:w="174" w:type="pct"/>
            <w:gridSpan w:val="3"/>
            <w:noWrap/>
          </w:tcPr>
          <w:p w14:paraId="26A5E065" w14:textId="77777777" w:rsidR="00CF163C" w:rsidRPr="0084305A" w:rsidRDefault="00CF163C" w:rsidP="008130DD">
            <w:pPr>
              <w:jc w:val="center"/>
              <w:rPr>
                <w:color w:val="000000"/>
                <w:sz w:val="18"/>
                <w:szCs w:val="18"/>
                <w:lang w:eastAsia="ru-RU"/>
              </w:rPr>
            </w:pPr>
            <w:r>
              <w:rPr>
                <w:color w:val="000000"/>
                <w:sz w:val="18"/>
                <w:szCs w:val="18"/>
                <w:lang w:eastAsia="ru-RU"/>
              </w:rPr>
              <w:t>-</w:t>
            </w:r>
          </w:p>
        </w:tc>
        <w:tc>
          <w:tcPr>
            <w:tcW w:w="172" w:type="pct"/>
            <w:gridSpan w:val="3"/>
          </w:tcPr>
          <w:p w14:paraId="449E4A9F"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3" w:type="pct"/>
            <w:gridSpan w:val="3"/>
          </w:tcPr>
          <w:p w14:paraId="07A19DFE"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45" w:type="pct"/>
            <w:gridSpan w:val="2"/>
            <w:noWrap/>
            <w:hideMark/>
          </w:tcPr>
          <w:p w14:paraId="5E36BFC9"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28" w:type="pct"/>
            <w:gridSpan w:val="2"/>
          </w:tcPr>
          <w:p w14:paraId="756869CB"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41AF808A"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82" w:type="pct"/>
            <w:gridSpan w:val="3"/>
            <w:noWrap/>
            <w:hideMark/>
          </w:tcPr>
          <w:p w14:paraId="04E30847"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80" w:type="pct"/>
            <w:gridSpan w:val="3"/>
          </w:tcPr>
          <w:p w14:paraId="14C12C9D"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80" w:type="pct"/>
            <w:gridSpan w:val="3"/>
          </w:tcPr>
          <w:p w14:paraId="51D94BF1"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w:t>
            </w:r>
          </w:p>
        </w:tc>
        <w:tc>
          <w:tcPr>
            <w:tcW w:w="214" w:type="pct"/>
            <w:gridSpan w:val="3"/>
            <w:noWrap/>
            <w:hideMark/>
          </w:tcPr>
          <w:p w14:paraId="18432C47"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102</w:t>
            </w:r>
          </w:p>
        </w:tc>
        <w:tc>
          <w:tcPr>
            <w:tcW w:w="149" w:type="pct"/>
            <w:gridSpan w:val="2"/>
          </w:tcPr>
          <w:p w14:paraId="64065D75"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7</w:t>
            </w:r>
          </w:p>
        </w:tc>
        <w:tc>
          <w:tcPr>
            <w:tcW w:w="194" w:type="pct"/>
            <w:gridSpan w:val="3"/>
            <w:noWrap/>
            <w:hideMark/>
          </w:tcPr>
          <w:p w14:paraId="633C3E26" w14:textId="77777777" w:rsidR="00CF163C" w:rsidRPr="0084305A" w:rsidRDefault="00CF163C" w:rsidP="008130DD">
            <w:pPr>
              <w:jc w:val="center"/>
              <w:rPr>
                <w:color w:val="000000"/>
                <w:sz w:val="18"/>
                <w:szCs w:val="18"/>
                <w:lang w:eastAsia="ru-RU"/>
              </w:rPr>
            </w:pPr>
            <w:r w:rsidRPr="0084305A">
              <w:rPr>
                <w:color w:val="000000"/>
                <w:sz w:val="18"/>
                <w:szCs w:val="18"/>
                <w:lang w:eastAsia="ru-RU"/>
              </w:rPr>
              <w:t>7</w:t>
            </w:r>
          </w:p>
        </w:tc>
        <w:tc>
          <w:tcPr>
            <w:tcW w:w="155" w:type="pct"/>
            <w:gridSpan w:val="2"/>
          </w:tcPr>
          <w:p w14:paraId="1929202F"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238</w:t>
            </w:r>
          </w:p>
        </w:tc>
        <w:tc>
          <w:tcPr>
            <w:tcW w:w="238" w:type="pct"/>
            <w:gridSpan w:val="4"/>
            <w:hideMark/>
          </w:tcPr>
          <w:p w14:paraId="59C45F86"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238</w:t>
            </w:r>
          </w:p>
        </w:tc>
      </w:tr>
      <w:tr w:rsidR="00CF163C" w:rsidRPr="0077193C" w14:paraId="2481CF0E" w14:textId="77777777" w:rsidTr="003257C8">
        <w:trPr>
          <w:trHeight w:val="251"/>
          <w:jc w:val="center"/>
        </w:trPr>
        <w:tc>
          <w:tcPr>
            <w:tcW w:w="774" w:type="pct"/>
            <w:vMerge/>
            <w:hideMark/>
          </w:tcPr>
          <w:p w14:paraId="30974329" w14:textId="77777777" w:rsidR="00CF163C" w:rsidRPr="0077193C" w:rsidRDefault="00CF163C" w:rsidP="008130DD">
            <w:pPr>
              <w:rPr>
                <w:color w:val="000000"/>
                <w:sz w:val="16"/>
                <w:szCs w:val="16"/>
                <w:lang w:eastAsia="ru-RU"/>
              </w:rPr>
            </w:pPr>
          </w:p>
        </w:tc>
        <w:tc>
          <w:tcPr>
            <w:tcW w:w="803" w:type="pct"/>
            <w:gridSpan w:val="2"/>
            <w:noWrap/>
            <w:hideMark/>
          </w:tcPr>
          <w:p w14:paraId="35F84EFE" w14:textId="77777777" w:rsidR="00CF163C" w:rsidRPr="0077193C" w:rsidRDefault="00CF163C" w:rsidP="008130DD">
            <w:pPr>
              <w:rPr>
                <w:color w:val="000000"/>
                <w:sz w:val="16"/>
                <w:szCs w:val="16"/>
                <w:lang w:eastAsia="ru-RU"/>
              </w:rPr>
            </w:pPr>
            <w:r w:rsidRPr="0077193C">
              <w:rPr>
                <w:color w:val="000000"/>
                <w:sz w:val="16"/>
                <w:szCs w:val="16"/>
                <w:lang w:eastAsia="ru-RU"/>
              </w:rPr>
              <w:t>Химия</w:t>
            </w:r>
          </w:p>
          <w:p w14:paraId="11FB2A9C"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6B9E6F52"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38219606" w14:textId="77777777" w:rsidR="00CF163C" w:rsidRPr="0084305A" w:rsidRDefault="00CF163C" w:rsidP="008130DD">
            <w:pPr>
              <w:jc w:val="center"/>
              <w:rPr>
                <w:color w:val="000000"/>
                <w:sz w:val="18"/>
                <w:szCs w:val="18"/>
                <w:lang w:eastAsia="ru-RU"/>
              </w:rPr>
            </w:pPr>
            <w:r w:rsidRPr="0084305A">
              <w:rPr>
                <w:color w:val="000000"/>
                <w:sz w:val="18"/>
                <w:szCs w:val="18"/>
                <w:lang w:eastAsia="ru-RU"/>
              </w:rPr>
              <w:t> </w:t>
            </w:r>
            <w:r>
              <w:rPr>
                <w:color w:val="000000"/>
                <w:sz w:val="18"/>
                <w:szCs w:val="18"/>
                <w:lang w:eastAsia="ru-RU"/>
              </w:rPr>
              <w:t>-</w:t>
            </w:r>
          </w:p>
        </w:tc>
        <w:tc>
          <w:tcPr>
            <w:tcW w:w="172" w:type="pct"/>
            <w:gridSpan w:val="3"/>
            <w:noWrap/>
          </w:tcPr>
          <w:p w14:paraId="7B853A1E" w14:textId="77777777" w:rsidR="00CF163C" w:rsidRPr="0084305A" w:rsidRDefault="00CF163C" w:rsidP="008130DD">
            <w:pPr>
              <w:jc w:val="center"/>
              <w:rPr>
                <w:color w:val="000000"/>
                <w:sz w:val="18"/>
                <w:szCs w:val="18"/>
                <w:lang w:eastAsia="ru-RU"/>
              </w:rPr>
            </w:pPr>
            <w:r>
              <w:rPr>
                <w:color w:val="000000"/>
                <w:sz w:val="18"/>
                <w:szCs w:val="18"/>
                <w:lang w:eastAsia="ru-RU"/>
              </w:rPr>
              <w:t>-</w:t>
            </w:r>
          </w:p>
        </w:tc>
        <w:tc>
          <w:tcPr>
            <w:tcW w:w="172" w:type="pct"/>
            <w:gridSpan w:val="3"/>
          </w:tcPr>
          <w:p w14:paraId="41139E37"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74" w:type="pct"/>
            <w:gridSpan w:val="3"/>
          </w:tcPr>
          <w:p w14:paraId="28A96DA3" w14:textId="77777777" w:rsidR="00CF163C" w:rsidRPr="0084305A" w:rsidRDefault="00CF163C" w:rsidP="008130DD">
            <w:pPr>
              <w:jc w:val="center"/>
              <w:rPr>
                <w:color w:val="000000"/>
                <w:sz w:val="18"/>
                <w:szCs w:val="18"/>
                <w:lang w:eastAsia="ru-RU"/>
              </w:rPr>
            </w:pPr>
            <w:r>
              <w:rPr>
                <w:color w:val="000000"/>
                <w:sz w:val="18"/>
                <w:szCs w:val="18"/>
                <w:lang w:eastAsia="ru-RU"/>
              </w:rPr>
              <w:t>-</w:t>
            </w:r>
          </w:p>
        </w:tc>
        <w:tc>
          <w:tcPr>
            <w:tcW w:w="174" w:type="pct"/>
            <w:gridSpan w:val="3"/>
            <w:noWrap/>
          </w:tcPr>
          <w:p w14:paraId="06DFCEE6" w14:textId="77777777" w:rsidR="00CF163C" w:rsidRPr="0084305A" w:rsidRDefault="00CF163C" w:rsidP="008130DD">
            <w:pPr>
              <w:jc w:val="center"/>
              <w:rPr>
                <w:color w:val="000000"/>
                <w:sz w:val="18"/>
                <w:szCs w:val="18"/>
                <w:lang w:eastAsia="ru-RU"/>
              </w:rPr>
            </w:pPr>
            <w:r>
              <w:rPr>
                <w:color w:val="000000"/>
                <w:sz w:val="18"/>
                <w:szCs w:val="18"/>
                <w:lang w:eastAsia="ru-RU"/>
              </w:rPr>
              <w:t>-</w:t>
            </w:r>
          </w:p>
        </w:tc>
        <w:tc>
          <w:tcPr>
            <w:tcW w:w="172" w:type="pct"/>
            <w:gridSpan w:val="3"/>
          </w:tcPr>
          <w:p w14:paraId="5311085F"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3" w:type="pct"/>
            <w:gridSpan w:val="3"/>
          </w:tcPr>
          <w:p w14:paraId="4F7B14E7" w14:textId="77777777" w:rsidR="00CF163C" w:rsidRPr="0084305A" w:rsidRDefault="00CF163C" w:rsidP="008130DD">
            <w:pPr>
              <w:jc w:val="center"/>
              <w:rPr>
                <w:color w:val="000000"/>
                <w:sz w:val="18"/>
                <w:szCs w:val="18"/>
                <w:lang w:eastAsia="ru-RU"/>
              </w:rPr>
            </w:pPr>
            <w:r w:rsidRPr="0084305A">
              <w:rPr>
                <w:color w:val="000000"/>
                <w:sz w:val="18"/>
                <w:szCs w:val="18"/>
                <w:lang w:eastAsia="ru-RU"/>
              </w:rPr>
              <w:t> </w:t>
            </w:r>
            <w:r>
              <w:rPr>
                <w:color w:val="000000"/>
                <w:sz w:val="18"/>
                <w:szCs w:val="18"/>
                <w:lang w:eastAsia="ru-RU"/>
              </w:rPr>
              <w:t>-</w:t>
            </w:r>
          </w:p>
        </w:tc>
        <w:tc>
          <w:tcPr>
            <w:tcW w:w="145" w:type="pct"/>
            <w:gridSpan w:val="2"/>
            <w:noWrap/>
            <w:hideMark/>
          </w:tcPr>
          <w:p w14:paraId="3FDDCD71" w14:textId="77777777" w:rsidR="00CF163C" w:rsidRPr="0084305A" w:rsidRDefault="00CF163C" w:rsidP="008130DD">
            <w:pPr>
              <w:rPr>
                <w:color w:val="000000"/>
                <w:sz w:val="18"/>
                <w:szCs w:val="18"/>
                <w:lang w:eastAsia="ru-RU"/>
              </w:rPr>
            </w:pPr>
            <w:r>
              <w:rPr>
                <w:color w:val="000000"/>
                <w:sz w:val="18"/>
                <w:szCs w:val="18"/>
                <w:lang w:eastAsia="ru-RU"/>
              </w:rPr>
              <w:t>-</w:t>
            </w:r>
          </w:p>
        </w:tc>
        <w:tc>
          <w:tcPr>
            <w:tcW w:w="128" w:type="pct"/>
            <w:gridSpan w:val="2"/>
          </w:tcPr>
          <w:p w14:paraId="3B1F34A1"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3732D064"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82" w:type="pct"/>
            <w:gridSpan w:val="3"/>
            <w:noWrap/>
            <w:hideMark/>
          </w:tcPr>
          <w:p w14:paraId="3371663E"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80" w:type="pct"/>
            <w:gridSpan w:val="3"/>
          </w:tcPr>
          <w:p w14:paraId="206C312A"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71A6ED86"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214" w:type="pct"/>
            <w:gridSpan w:val="3"/>
            <w:noWrap/>
            <w:hideMark/>
          </w:tcPr>
          <w:p w14:paraId="2BF322A5"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49" w:type="pct"/>
            <w:gridSpan w:val="2"/>
          </w:tcPr>
          <w:p w14:paraId="2984DC40"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4</w:t>
            </w:r>
          </w:p>
        </w:tc>
        <w:tc>
          <w:tcPr>
            <w:tcW w:w="194" w:type="pct"/>
            <w:gridSpan w:val="3"/>
            <w:noWrap/>
            <w:hideMark/>
          </w:tcPr>
          <w:p w14:paraId="69024197" w14:textId="77777777" w:rsidR="00CF163C" w:rsidRPr="0084305A" w:rsidRDefault="00CF163C" w:rsidP="008130DD">
            <w:pPr>
              <w:jc w:val="center"/>
              <w:rPr>
                <w:color w:val="000000"/>
                <w:sz w:val="18"/>
                <w:szCs w:val="18"/>
                <w:lang w:eastAsia="ru-RU"/>
              </w:rPr>
            </w:pPr>
            <w:r w:rsidRPr="0084305A">
              <w:rPr>
                <w:color w:val="000000"/>
                <w:sz w:val="18"/>
                <w:szCs w:val="18"/>
                <w:lang w:eastAsia="ru-RU"/>
              </w:rPr>
              <w:t>4</w:t>
            </w:r>
          </w:p>
        </w:tc>
        <w:tc>
          <w:tcPr>
            <w:tcW w:w="155" w:type="pct"/>
            <w:gridSpan w:val="2"/>
          </w:tcPr>
          <w:p w14:paraId="169B1C7E" w14:textId="77777777" w:rsidR="00CF163C" w:rsidRPr="00AB4333" w:rsidRDefault="00CF163C" w:rsidP="008130DD">
            <w:pPr>
              <w:jc w:val="center"/>
              <w:rPr>
                <w:b/>
                <w:bCs/>
                <w:color w:val="000000"/>
                <w:sz w:val="18"/>
                <w:szCs w:val="18"/>
                <w:lang w:eastAsia="ru-RU"/>
              </w:rPr>
            </w:pPr>
          </w:p>
          <w:p w14:paraId="57A0D10F"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136</w:t>
            </w:r>
          </w:p>
        </w:tc>
        <w:tc>
          <w:tcPr>
            <w:tcW w:w="238" w:type="pct"/>
            <w:gridSpan w:val="4"/>
            <w:hideMark/>
          </w:tcPr>
          <w:p w14:paraId="4F810AA2"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136</w:t>
            </w:r>
          </w:p>
        </w:tc>
      </w:tr>
      <w:tr w:rsidR="00CF163C" w:rsidRPr="0077193C" w14:paraId="3F15C913" w14:textId="77777777" w:rsidTr="003257C8">
        <w:trPr>
          <w:trHeight w:val="181"/>
          <w:jc w:val="center"/>
        </w:trPr>
        <w:tc>
          <w:tcPr>
            <w:tcW w:w="774" w:type="pct"/>
            <w:vMerge/>
            <w:hideMark/>
          </w:tcPr>
          <w:p w14:paraId="22F11CA3" w14:textId="77777777" w:rsidR="00CF163C" w:rsidRPr="0077193C" w:rsidRDefault="00CF163C" w:rsidP="008130DD">
            <w:pPr>
              <w:rPr>
                <w:color w:val="000000"/>
                <w:sz w:val="16"/>
                <w:szCs w:val="16"/>
                <w:lang w:eastAsia="ru-RU"/>
              </w:rPr>
            </w:pPr>
          </w:p>
        </w:tc>
        <w:tc>
          <w:tcPr>
            <w:tcW w:w="803" w:type="pct"/>
            <w:gridSpan w:val="2"/>
            <w:noWrap/>
            <w:hideMark/>
          </w:tcPr>
          <w:p w14:paraId="16E456CF" w14:textId="77777777" w:rsidR="00CF163C" w:rsidRPr="0077193C" w:rsidRDefault="00CF163C" w:rsidP="008130DD">
            <w:pPr>
              <w:rPr>
                <w:color w:val="000000"/>
                <w:sz w:val="16"/>
                <w:szCs w:val="16"/>
                <w:lang w:eastAsia="ru-RU"/>
              </w:rPr>
            </w:pPr>
            <w:r w:rsidRPr="0077193C">
              <w:rPr>
                <w:color w:val="000000"/>
                <w:sz w:val="16"/>
                <w:szCs w:val="16"/>
                <w:lang w:eastAsia="ru-RU"/>
              </w:rPr>
              <w:t>Биология</w:t>
            </w:r>
          </w:p>
          <w:p w14:paraId="50E30283"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2FE44816"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63AE4E6E"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72" w:type="pct"/>
            <w:gridSpan w:val="3"/>
            <w:noWrap/>
            <w:hideMark/>
          </w:tcPr>
          <w:p w14:paraId="3103B504"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72" w:type="pct"/>
            <w:gridSpan w:val="3"/>
          </w:tcPr>
          <w:p w14:paraId="7644393C"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74" w:type="pct"/>
            <w:gridSpan w:val="3"/>
          </w:tcPr>
          <w:p w14:paraId="3254AA62"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74" w:type="pct"/>
            <w:gridSpan w:val="3"/>
            <w:noWrap/>
            <w:hideMark/>
          </w:tcPr>
          <w:p w14:paraId="7519478B"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72" w:type="pct"/>
            <w:gridSpan w:val="3"/>
          </w:tcPr>
          <w:p w14:paraId="65DA8672"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3" w:type="pct"/>
            <w:gridSpan w:val="3"/>
          </w:tcPr>
          <w:p w14:paraId="0B64B36F"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45" w:type="pct"/>
            <w:gridSpan w:val="2"/>
            <w:noWrap/>
            <w:hideMark/>
          </w:tcPr>
          <w:p w14:paraId="31447202"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28" w:type="pct"/>
            <w:gridSpan w:val="2"/>
          </w:tcPr>
          <w:p w14:paraId="29D6718C"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22CED1E4"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82" w:type="pct"/>
            <w:gridSpan w:val="3"/>
            <w:noWrap/>
            <w:hideMark/>
          </w:tcPr>
          <w:p w14:paraId="7356DCFC"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80" w:type="pct"/>
            <w:gridSpan w:val="3"/>
          </w:tcPr>
          <w:p w14:paraId="6668A27C"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572E6176"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214" w:type="pct"/>
            <w:gridSpan w:val="3"/>
            <w:noWrap/>
            <w:hideMark/>
          </w:tcPr>
          <w:p w14:paraId="295DD3B8"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49" w:type="pct"/>
            <w:gridSpan w:val="2"/>
          </w:tcPr>
          <w:p w14:paraId="0F900A3F"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7</w:t>
            </w:r>
          </w:p>
        </w:tc>
        <w:tc>
          <w:tcPr>
            <w:tcW w:w="194" w:type="pct"/>
            <w:gridSpan w:val="3"/>
            <w:noWrap/>
            <w:hideMark/>
          </w:tcPr>
          <w:p w14:paraId="23E5C28B" w14:textId="77777777" w:rsidR="00CF163C" w:rsidRPr="0084305A" w:rsidRDefault="00CF163C" w:rsidP="008130DD">
            <w:pPr>
              <w:jc w:val="center"/>
              <w:rPr>
                <w:color w:val="000000"/>
                <w:sz w:val="18"/>
                <w:szCs w:val="18"/>
                <w:lang w:eastAsia="ru-RU"/>
              </w:rPr>
            </w:pPr>
            <w:r w:rsidRPr="0084305A">
              <w:rPr>
                <w:color w:val="000000"/>
                <w:sz w:val="18"/>
                <w:szCs w:val="18"/>
                <w:lang w:eastAsia="ru-RU"/>
              </w:rPr>
              <w:t>7</w:t>
            </w:r>
          </w:p>
        </w:tc>
        <w:tc>
          <w:tcPr>
            <w:tcW w:w="155" w:type="pct"/>
            <w:gridSpan w:val="2"/>
          </w:tcPr>
          <w:p w14:paraId="4065160E"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238</w:t>
            </w:r>
          </w:p>
        </w:tc>
        <w:tc>
          <w:tcPr>
            <w:tcW w:w="238" w:type="pct"/>
            <w:gridSpan w:val="4"/>
            <w:hideMark/>
          </w:tcPr>
          <w:p w14:paraId="010BDC79"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238</w:t>
            </w:r>
          </w:p>
        </w:tc>
      </w:tr>
      <w:tr w:rsidR="00CF163C" w:rsidRPr="0077193C" w14:paraId="58779EC1" w14:textId="77777777" w:rsidTr="003257C8">
        <w:trPr>
          <w:trHeight w:val="181"/>
          <w:jc w:val="center"/>
        </w:trPr>
        <w:tc>
          <w:tcPr>
            <w:tcW w:w="774" w:type="pct"/>
            <w:hideMark/>
          </w:tcPr>
          <w:p w14:paraId="41CFC3CE" w14:textId="77777777" w:rsidR="00CF163C" w:rsidRPr="0077193C" w:rsidRDefault="00CF163C" w:rsidP="008130DD">
            <w:pPr>
              <w:rPr>
                <w:color w:val="000000"/>
                <w:sz w:val="16"/>
                <w:szCs w:val="16"/>
                <w:lang w:eastAsia="ru-RU"/>
              </w:rPr>
            </w:pPr>
            <w:r w:rsidRPr="0077193C">
              <w:rPr>
                <w:color w:val="000000"/>
                <w:sz w:val="16"/>
                <w:szCs w:val="16"/>
                <w:lang w:eastAsia="ru-RU"/>
              </w:rPr>
              <w:t>ОДНКНР</w:t>
            </w:r>
          </w:p>
        </w:tc>
        <w:tc>
          <w:tcPr>
            <w:tcW w:w="803" w:type="pct"/>
            <w:gridSpan w:val="2"/>
            <w:noWrap/>
            <w:hideMark/>
          </w:tcPr>
          <w:p w14:paraId="5A979C56" w14:textId="77777777" w:rsidR="00CF163C" w:rsidRPr="0077193C" w:rsidRDefault="00CF163C" w:rsidP="008130DD">
            <w:pPr>
              <w:rPr>
                <w:color w:val="000000"/>
                <w:sz w:val="16"/>
                <w:szCs w:val="16"/>
                <w:lang w:eastAsia="ru-RU"/>
              </w:rPr>
            </w:pPr>
            <w:r w:rsidRPr="0077193C">
              <w:rPr>
                <w:color w:val="000000"/>
                <w:sz w:val="16"/>
                <w:szCs w:val="16"/>
                <w:lang w:eastAsia="ru-RU"/>
              </w:rPr>
              <w:t>ОДНКНР</w:t>
            </w:r>
          </w:p>
        </w:tc>
        <w:tc>
          <w:tcPr>
            <w:tcW w:w="252" w:type="pct"/>
            <w:gridSpan w:val="4"/>
          </w:tcPr>
          <w:p w14:paraId="05557BAB"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3B75FC3B" w14:textId="77777777" w:rsidR="00CF163C" w:rsidRPr="0084305A" w:rsidRDefault="00CF163C" w:rsidP="008130DD">
            <w:pPr>
              <w:jc w:val="center"/>
              <w:rPr>
                <w:color w:val="000000"/>
                <w:sz w:val="18"/>
                <w:szCs w:val="18"/>
                <w:vertAlign w:val="superscript"/>
                <w:lang w:eastAsia="ru-RU"/>
              </w:rPr>
            </w:pPr>
            <w:r w:rsidRPr="0084305A">
              <w:rPr>
                <w:color w:val="000000"/>
                <w:sz w:val="18"/>
                <w:szCs w:val="18"/>
                <w:lang w:eastAsia="ru-RU"/>
              </w:rPr>
              <w:t>1</w:t>
            </w:r>
          </w:p>
        </w:tc>
        <w:tc>
          <w:tcPr>
            <w:tcW w:w="172" w:type="pct"/>
            <w:gridSpan w:val="3"/>
            <w:noWrap/>
            <w:hideMark/>
          </w:tcPr>
          <w:p w14:paraId="385A243F" w14:textId="77777777" w:rsidR="00CF163C" w:rsidRPr="0084305A" w:rsidRDefault="00CF163C" w:rsidP="008130DD">
            <w:pPr>
              <w:jc w:val="center"/>
              <w:rPr>
                <w:color w:val="000000"/>
                <w:sz w:val="18"/>
                <w:szCs w:val="18"/>
                <w:vertAlign w:val="superscript"/>
                <w:lang w:eastAsia="ru-RU"/>
              </w:rPr>
            </w:pPr>
            <w:r w:rsidRPr="0084305A">
              <w:rPr>
                <w:color w:val="000000"/>
                <w:sz w:val="18"/>
                <w:szCs w:val="18"/>
                <w:lang w:eastAsia="ru-RU"/>
              </w:rPr>
              <w:t>34</w:t>
            </w:r>
          </w:p>
        </w:tc>
        <w:tc>
          <w:tcPr>
            <w:tcW w:w="172" w:type="pct"/>
            <w:gridSpan w:val="3"/>
          </w:tcPr>
          <w:p w14:paraId="752D634B"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74" w:type="pct"/>
            <w:gridSpan w:val="3"/>
          </w:tcPr>
          <w:p w14:paraId="69472F5A"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74" w:type="pct"/>
            <w:gridSpan w:val="3"/>
            <w:noWrap/>
            <w:hideMark/>
          </w:tcPr>
          <w:p w14:paraId="6AF07A51"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72" w:type="pct"/>
            <w:gridSpan w:val="3"/>
          </w:tcPr>
          <w:p w14:paraId="26916179"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3" w:type="pct"/>
            <w:gridSpan w:val="3"/>
          </w:tcPr>
          <w:p w14:paraId="3255361A" w14:textId="77777777" w:rsidR="00CF163C" w:rsidRPr="0084305A" w:rsidRDefault="00CF163C" w:rsidP="008130DD">
            <w:pPr>
              <w:jc w:val="center"/>
              <w:rPr>
                <w:color w:val="000000"/>
                <w:sz w:val="18"/>
                <w:szCs w:val="18"/>
                <w:lang w:eastAsia="ru-RU"/>
              </w:rPr>
            </w:pPr>
            <w:r w:rsidRPr="0084305A">
              <w:rPr>
                <w:color w:val="000000"/>
                <w:sz w:val="18"/>
                <w:szCs w:val="18"/>
                <w:lang w:eastAsia="ru-RU"/>
              </w:rPr>
              <w:t>0</w:t>
            </w:r>
          </w:p>
        </w:tc>
        <w:tc>
          <w:tcPr>
            <w:tcW w:w="145" w:type="pct"/>
            <w:gridSpan w:val="2"/>
            <w:noWrap/>
            <w:hideMark/>
          </w:tcPr>
          <w:p w14:paraId="0A094071" w14:textId="77777777" w:rsidR="00CF163C" w:rsidRPr="0084305A" w:rsidRDefault="00CF163C" w:rsidP="008130DD">
            <w:pPr>
              <w:jc w:val="center"/>
              <w:rPr>
                <w:color w:val="000000"/>
                <w:sz w:val="18"/>
                <w:szCs w:val="18"/>
                <w:lang w:eastAsia="ru-RU"/>
              </w:rPr>
            </w:pPr>
            <w:r w:rsidRPr="0084305A">
              <w:rPr>
                <w:color w:val="000000"/>
                <w:sz w:val="18"/>
                <w:szCs w:val="18"/>
                <w:lang w:eastAsia="ru-RU"/>
              </w:rPr>
              <w:t>0</w:t>
            </w:r>
          </w:p>
        </w:tc>
        <w:tc>
          <w:tcPr>
            <w:tcW w:w="128" w:type="pct"/>
            <w:gridSpan w:val="2"/>
          </w:tcPr>
          <w:p w14:paraId="1FF9DCFC"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4F9F7049" w14:textId="77777777" w:rsidR="00CF163C" w:rsidRPr="0084305A" w:rsidRDefault="00CF163C" w:rsidP="008130DD">
            <w:pPr>
              <w:jc w:val="center"/>
              <w:rPr>
                <w:color w:val="000000"/>
                <w:sz w:val="18"/>
                <w:szCs w:val="18"/>
                <w:lang w:eastAsia="ru-RU"/>
              </w:rPr>
            </w:pPr>
            <w:r>
              <w:rPr>
                <w:color w:val="000000"/>
                <w:sz w:val="18"/>
                <w:szCs w:val="18"/>
                <w:lang w:eastAsia="ru-RU"/>
              </w:rPr>
              <w:t>-</w:t>
            </w:r>
          </w:p>
        </w:tc>
        <w:tc>
          <w:tcPr>
            <w:tcW w:w="182" w:type="pct"/>
            <w:gridSpan w:val="3"/>
            <w:noWrap/>
            <w:hideMark/>
          </w:tcPr>
          <w:p w14:paraId="32A377F6" w14:textId="77777777" w:rsidR="00CF163C" w:rsidRPr="0084305A" w:rsidRDefault="00CF163C" w:rsidP="008130DD">
            <w:pPr>
              <w:jc w:val="center"/>
              <w:rPr>
                <w:color w:val="000000"/>
                <w:sz w:val="18"/>
                <w:szCs w:val="18"/>
                <w:lang w:eastAsia="ru-RU"/>
              </w:rPr>
            </w:pPr>
            <w:r>
              <w:rPr>
                <w:color w:val="000000"/>
                <w:sz w:val="18"/>
                <w:szCs w:val="18"/>
                <w:lang w:eastAsia="ru-RU"/>
              </w:rPr>
              <w:t>-</w:t>
            </w:r>
          </w:p>
        </w:tc>
        <w:tc>
          <w:tcPr>
            <w:tcW w:w="180" w:type="pct"/>
            <w:gridSpan w:val="3"/>
          </w:tcPr>
          <w:p w14:paraId="443DF13B"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175C4E9C" w14:textId="77777777" w:rsidR="00CF163C" w:rsidRPr="0084305A" w:rsidRDefault="00CF163C" w:rsidP="008130DD">
            <w:pPr>
              <w:jc w:val="center"/>
              <w:rPr>
                <w:color w:val="000000"/>
                <w:sz w:val="18"/>
                <w:szCs w:val="18"/>
                <w:lang w:eastAsia="ru-RU"/>
              </w:rPr>
            </w:pPr>
            <w:r>
              <w:rPr>
                <w:color w:val="000000"/>
                <w:sz w:val="18"/>
                <w:szCs w:val="18"/>
                <w:lang w:eastAsia="ru-RU"/>
              </w:rPr>
              <w:t>-</w:t>
            </w:r>
          </w:p>
        </w:tc>
        <w:tc>
          <w:tcPr>
            <w:tcW w:w="214" w:type="pct"/>
            <w:gridSpan w:val="3"/>
            <w:noWrap/>
            <w:hideMark/>
          </w:tcPr>
          <w:p w14:paraId="4B4078E8" w14:textId="77777777" w:rsidR="00CF163C" w:rsidRPr="0084305A" w:rsidRDefault="00CF163C" w:rsidP="008130DD">
            <w:pPr>
              <w:jc w:val="center"/>
              <w:rPr>
                <w:color w:val="000000"/>
                <w:sz w:val="18"/>
                <w:szCs w:val="18"/>
                <w:lang w:eastAsia="ru-RU"/>
              </w:rPr>
            </w:pPr>
            <w:r>
              <w:rPr>
                <w:color w:val="000000"/>
                <w:sz w:val="18"/>
                <w:szCs w:val="18"/>
                <w:lang w:eastAsia="ru-RU"/>
              </w:rPr>
              <w:t>-</w:t>
            </w:r>
          </w:p>
        </w:tc>
        <w:tc>
          <w:tcPr>
            <w:tcW w:w="149" w:type="pct"/>
            <w:gridSpan w:val="2"/>
          </w:tcPr>
          <w:p w14:paraId="036B4C01"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94" w:type="pct"/>
            <w:gridSpan w:val="3"/>
            <w:noWrap/>
            <w:hideMark/>
          </w:tcPr>
          <w:p w14:paraId="464F6F2C"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55" w:type="pct"/>
            <w:gridSpan w:val="2"/>
          </w:tcPr>
          <w:p w14:paraId="7068B649"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68</w:t>
            </w:r>
          </w:p>
        </w:tc>
        <w:tc>
          <w:tcPr>
            <w:tcW w:w="238" w:type="pct"/>
            <w:gridSpan w:val="4"/>
            <w:hideMark/>
          </w:tcPr>
          <w:p w14:paraId="7C25FD69"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r>
      <w:tr w:rsidR="00CF163C" w:rsidRPr="0077193C" w14:paraId="7A33E24F" w14:textId="77777777" w:rsidTr="003257C8">
        <w:trPr>
          <w:trHeight w:val="201"/>
          <w:jc w:val="center"/>
        </w:trPr>
        <w:tc>
          <w:tcPr>
            <w:tcW w:w="774" w:type="pct"/>
            <w:vMerge w:val="restart"/>
            <w:noWrap/>
            <w:hideMark/>
          </w:tcPr>
          <w:p w14:paraId="00122477" w14:textId="77777777" w:rsidR="00CF163C" w:rsidRPr="0077193C" w:rsidRDefault="00CF163C" w:rsidP="008130DD">
            <w:pPr>
              <w:rPr>
                <w:color w:val="000000"/>
                <w:sz w:val="16"/>
                <w:szCs w:val="16"/>
                <w:lang w:eastAsia="ru-RU"/>
              </w:rPr>
            </w:pPr>
            <w:r w:rsidRPr="0077193C">
              <w:rPr>
                <w:color w:val="000000"/>
                <w:sz w:val="16"/>
                <w:szCs w:val="16"/>
                <w:lang w:eastAsia="ru-RU"/>
              </w:rPr>
              <w:t>Искусство</w:t>
            </w:r>
          </w:p>
        </w:tc>
        <w:tc>
          <w:tcPr>
            <w:tcW w:w="803" w:type="pct"/>
            <w:gridSpan w:val="2"/>
            <w:hideMark/>
          </w:tcPr>
          <w:p w14:paraId="530D8E3F" w14:textId="77777777" w:rsidR="00CF163C" w:rsidRPr="0077193C" w:rsidRDefault="00CF163C" w:rsidP="008130DD">
            <w:pPr>
              <w:rPr>
                <w:color w:val="000000"/>
                <w:sz w:val="16"/>
                <w:szCs w:val="16"/>
                <w:lang w:eastAsia="ru-RU"/>
              </w:rPr>
            </w:pPr>
            <w:r w:rsidRPr="0077193C">
              <w:rPr>
                <w:color w:val="000000"/>
                <w:sz w:val="16"/>
                <w:szCs w:val="16"/>
                <w:lang w:eastAsia="ru-RU"/>
              </w:rPr>
              <w:t>Изобразительное искусство</w:t>
            </w:r>
          </w:p>
          <w:p w14:paraId="4A16D663"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692B70B9"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42906477"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72" w:type="pct"/>
            <w:gridSpan w:val="3"/>
            <w:noWrap/>
            <w:hideMark/>
          </w:tcPr>
          <w:p w14:paraId="386AFB5A"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72" w:type="pct"/>
            <w:gridSpan w:val="3"/>
          </w:tcPr>
          <w:p w14:paraId="7B398887"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74" w:type="pct"/>
            <w:gridSpan w:val="3"/>
          </w:tcPr>
          <w:p w14:paraId="6937A544"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74" w:type="pct"/>
            <w:gridSpan w:val="3"/>
            <w:noWrap/>
            <w:hideMark/>
          </w:tcPr>
          <w:p w14:paraId="16CC1638"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72" w:type="pct"/>
            <w:gridSpan w:val="3"/>
          </w:tcPr>
          <w:p w14:paraId="2E7D2721"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3" w:type="pct"/>
            <w:gridSpan w:val="3"/>
          </w:tcPr>
          <w:p w14:paraId="1252ED17"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45" w:type="pct"/>
            <w:gridSpan w:val="2"/>
            <w:noWrap/>
            <w:hideMark/>
          </w:tcPr>
          <w:p w14:paraId="125E4581"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28" w:type="pct"/>
            <w:gridSpan w:val="2"/>
          </w:tcPr>
          <w:p w14:paraId="459D178A"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369CF362" w14:textId="77777777" w:rsidR="00CF163C" w:rsidRPr="0084305A" w:rsidRDefault="00CF163C" w:rsidP="008130DD">
            <w:pPr>
              <w:jc w:val="center"/>
              <w:rPr>
                <w:color w:val="000000"/>
                <w:sz w:val="18"/>
                <w:szCs w:val="18"/>
                <w:lang w:eastAsia="ru-RU"/>
              </w:rPr>
            </w:pPr>
            <w:r w:rsidRPr="0084305A">
              <w:rPr>
                <w:color w:val="000000"/>
                <w:sz w:val="18"/>
                <w:szCs w:val="18"/>
                <w:lang w:eastAsia="ru-RU"/>
              </w:rPr>
              <w:t>-</w:t>
            </w:r>
          </w:p>
        </w:tc>
        <w:tc>
          <w:tcPr>
            <w:tcW w:w="182" w:type="pct"/>
            <w:gridSpan w:val="3"/>
            <w:noWrap/>
          </w:tcPr>
          <w:p w14:paraId="3E31BFCF" w14:textId="77777777" w:rsidR="00CF163C" w:rsidRPr="0084305A" w:rsidRDefault="00CF163C" w:rsidP="008130DD">
            <w:pPr>
              <w:jc w:val="center"/>
              <w:rPr>
                <w:color w:val="000000"/>
                <w:sz w:val="18"/>
                <w:szCs w:val="18"/>
                <w:lang w:eastAsia="ru-RU"/>
              </w:rPr>
            </w:pPr>
            <w:r w:rsidRPr="0084305A">
              <w:rPr>
                <w:color w:val="000000"/>
                <w:sz w:val="18"/>
                <w:szCs w:val="18"/>
                <w:lang w:eastAsia="ru-RU"/>
              </w:rPr>
              <w:t>-</w:t>
            </w:r>
          </w:p>
        </w:tc>
        <w:tc>
          <w:tcPr>
            <w:tcW w:w="180" w:type="pct"/>
            <w:gridSpan w:val="3"/>
          </w:tcPr>
          <w:p w14:paraId="15982D70"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0A13CEDF" w14:textId="77777777" w:rsidR="00CF163C" w:rsidRPr="0084305A" w:rsidRDefault="00CF163C" w:rsidP="008130DD">
            <w:pPr>
              <w:jc w:val="center"/>
              <w:rPr>
                <w:color w:val="000000"/>
                <w:sz w:val="18"/>
                <w:szCs w:val="18"/>
                <w:lang w:eastAsia="ru-RU"/>
              </w:rPr>
            </w:pPr>
            <w:r w:rsidRPr="0084305A">
              <w:rPr>
                <w:color w:val="000000"/>
                <w:sz w:val="18"/>
                <w:szCs w:val="18"/>
                <w:lang w:eastAsia="ru-RU"/>
              </w:rPr>
              <w:t>-</w:t>
            </w:r>
          </w:p>
        </w:tc>
        <w:tc>
          <w:tcPr>
            <w:tcW w:w="214" w:type="pct"/>
            <w:gridSpan w:val="3"/>
            <w:noWrap/>
          </w:tcPr>
          <w:p w14:paraId="34F408CB" w14:textId="77777777" w:rsidR="00CF163C" w:rsidRPr="0084305A" w:rsidRDefault="00CF163C" w:rsidP="008130DD">
            <w:pPr>
              <w:jc w:val="center"/>
              <w:rPr>
                <w:color w:val="000000"/>
                <w:sz w:val="18"/>
                <w:szCs w:val="18"/>
                <w:lang w:eastAsia="ru-RU"/>
              </w:rPr>
            </w:pPr>
            <w:r w:rsidRPr="0084305A">
              <w:rPr>
                <w:color w:val="000000"/>
                <w:sz w:val="18"/>
                <w:szCs w:val="18"/>
                <w:lang w:eastAsia="ru-RU"/>
              </w:rPr>
              <w:t>-</w:t>
            </w:r>
          </w:p>
        </w:tc>
        <w:tc>
          <w:tcPr>
            <w:tcW w:w="149" w:type="pct"/>
            <w:gridSpan w:val="2"/>
          </w:tcPr>
          <w:p w14:paraId="11022E0A"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w:t>
            </w:r>
          </w:p>
        </w:tc>
        <w:tc>
          <w:tcPr>
            <w:tcW w:w="194" w:type="pct"/>
            <w:gridSpan w:val="3"/>
            <w:noWrap/>
            <w:hideMark/>
          </w:tcPr>
          <w:p w14:paraId="1BACE464"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w:t>
            </w:r>
          </w:p>
        </w:tc>
        <w:tc>
          <w:tcPr>
            <w:tcW w:w="155" w:type="pct"/>
            <w:gridSpan w:val="2"/>
          </w:tcPr>
          <w:p w14:paraId="52C290FE" w14:textId="77777777" w:rsidR="00CF163C" w:rsidRPr="00AB4333" w:rsidRDefault="00CF163C" w:rsidP="008130DD">
            <w:pPr>
              <w:jc w:val="center"/>
              <w:rPr>
                <w:b/>
                <w:bCs/>
                <w:color w:val="000000"/>
                <w:sz w:val="18"/>
                <w:szCs w:val="18"/>
                <w:lang w:eastAsia="ru-RU"/>
              </w:rPr>
            </w:pPr>
          </w:p>
          <w:p w14:paraId="0D4130C0"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102</w:t>
            </w:r>
          </w:p>
        </w:tc>
        <w:tc>
          <w:tcPr>
            <w:tcW w:w="238" w:type="pct"/>
            <w:gridSpan w:val="4"/>
            <w:hideMark/>
          </w:tcPr>
          <w:p w14:paraId="18F7EC60"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102</w:t>
            </w:r>
          </w:p>
        </w:tc>
      </w:tr>
      <w:tr w:rsidR="00CF163C" w:rsidRPr="0077193C" w14:paraId="6EC850BC" w14:textId="77777777" w:rsidTr="003257C8">
        <w:trPr>
          <w:trHeight w:val="189"/>
          <w:jc w:val="center"/>
        </w:trPr>
        <w:tc>
          <w:tcPr>
            <w:tcW w:w="774" w:type="pct"/>
            <w:vMerge/>
            <w:hideMark/>
          </w:tcPr>
          <w:p w14:paraId="337DDCD2" w14:textId="77777777" w:rsidR="00CF163C" w:rsidRPr="0077193C" w:rsidRDefault="00CF163C" w:rsidP="008130DD">
            <w:pPr>
              <w:rPr>
                <w:color w:val="000000"/>
                <w:sz w:val="16"/>
                <w:szCs w:val="16"/>
                <w:lang w:eastAsia="ru-RU"/>
              </w:rPr>
            </w:pPr>
          </w:p>
        </w:tc>
        <w:tc>
          <w:tcPr>
            <w:tcW w:w="803" w:type="pct"/>
            <w:gridSpan w:val="2"/>
            <w:hideMark/>
          </w:tcPr>
          <w:p w14:paraId="7E8D4252" w14:textId="77777777" w:rsidR="00CF163C" w:rsidRPr="0077193C" w:rsidRDefault="00CF163C" w:rsidP="008130DD">
            <w:pPr>
              <w:rPr>
                <w:color w:val="000000"/>
                <w:sz w:val="16"/>
                <w:szCs w:val="16"/>
                <w:lang w:eastAsia="ru-RU"/>
              </w:rPr>
            </w:pPr>
            <w:r w:rsidRPr="0077193C">
              <w:rPr>
                <w:color w:val="000000"/>
                <w:sz w:val="16"/>
                <w:szCs w:val="16"/>
                <w:lang w:eastAsia="ru-RU"/>
              </w:rPr>
              <w:t>Музыка</w:t>
            </w:r>
          </w:p>
          <w:p w14:paraId="0C36426C"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189EDBD0"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21638558"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72" w:type="pct"/>
            <w:gridSpan w:val="3"/>
            <w:noWrap/>
            <w:hideMark/>
          </w:tcPr>
          <w:p w14:paraId="01FF3F17"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72" w:type="pct"/>
            <w:gridSpan w:val="3"/>
          </w:tcPr>
          <w:p w14:paraId="3823F8B9"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74" w:type="pct"/>
            <w:gridSpan w:val="3"/>
          </w:tcPr>
          <w:p w14:paraId="5709A0DB"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74" w:type="pct"/>
            <w:gridSpan w:val="3"/>
            <w:noWrap/>
            <w:hideMark/>
          </w:tcPr>
          <w:p w14:paraId="276CE5A0"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72" w:type="pct"/>
            <w:gridSpan w:val="3"/>
          </w:tcPr>
          <w:p w14:paraId="17B1EC77"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3" w:type="pct"/>
            <w:gridSpan w:val="3"/>
          </w:tcPr>
          <w:p w14:paraId="1FC953B2"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45" w:type="pct"/>
            <w:gridSpan w:val="2"/>
            <w:noWrap/>
            <w:hideMark/>
          </w:tcPr>
          <w:p w14:paraId="099C8B90"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28" w:type="pct"/>
            <w:gridSpan w:val="2"/>
          </w:tcPr>
          <w:p w14:paraId="55A2DA1E"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6396A3B0" w14:textId="77777777" w:rsidR="00CF163C" w:rsidRPr="0084305A" w:rsidRDefault="00CF163C" w:rsidP="008130DD">
            <w:pPr>
              <w:jc w:val="center"/>
              <w:rPr>
                <w:color w:val="000000"/>
                <w:sz w:val="18"/>
                <w:szCs w:val="18"/>
                <w:lang w:eastAsia="ru-RU"/>
              </w:rPr>
            </w:pPr>
            <w:r w:rsidRPr="0084305A">
              <w:rPr>
                <w:color w:val="000000"/>
                <w:sz w:val="18"/>
                <w:szCs w:val="18"/>
                <w:lang w:eastAsia="ru-RU"/>
              </w:rPr>
              <w:t>0,5</w:t>
            </w:r>
          </w:p>
        </w:tc>
        <w:tc>
          <w:tcPr>
            <w:tcW w:w="182" w:type="pct"/>
            <w:gridSpan w:val="3"/>
            <w:noWrap/>
            <w:hideMark/>
          </w:tcPr>
          <w:p w14:paraId="25127B45"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17</w:t>
            </w:r>
          </w:p>
        </w:tc>
        <w:tc>
          <w:tcPr>
            <w:tcW w:w="180" w:type="pct"/>
            <w:gridSpan w:val="3"/>
          </w:tcPr>
          <w:p w14:paraId="510FC1DC"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648CECD0" w14:textId="77777777" w:rsidR="00CF163C" w:rsidRPr="0084305A" w:rsidRDefault="00CF163C" w:rsidP="008130DD">
            <w:pPr>
              <w:jc w:val="center"/>
              <w:rPr>
                <w:color w:val="000000"/>
                <w:sz w:val="18"/>
                <w:szCs w:val="18"/>
                <w:lang w:eastAsia="ru-RU"/>
              </w:rPr>
            </w:pPr>
            <w:r w:rsidRPr="0084305A">
              <w:rPr>
                <w:color w:val="000000"/>
                <w:sz w:val="18"/>
                <w:szCs w:val="18"/>
                <w:lang w:eastAsia="ru-RU"/>
              </w:rPr>
              <w:t>-</w:t>
            </w:r>
          </w:p>
        </w:tc>
        <w:tc>
          <w:tcPr>
            <w:tcW w:w="214" w:type="pct"/>
            <w:gridSpan w:val="3"/>
            <w:noWrap/>
          </w:tcPr>
          <w:p w14:paraId="0D65C3E1" w14:textId="77777777" w:rsidR="00CF163C" w:rsidRPr="0084305A" w:rsidRDefault="00CF163C" w:rsidP="008130DD">
            <w:pPr>
              <w:jc w:val="center"/>
              <w:rPr>
                <w:color w:val="000000"/>
                <w:sz w:val="18"/>
                <w:szCs w:val="18"/>
                <w:lang w:eastAsia="ru-RU"/>
              </w:rPr>
            </w:pPr>
            <w:r w:rsidRPr="0084305A">
              <w:rPr>
                <w:color w:val="000000"/>
                <w:sz w:val="18"/>
                <w:szCs w:val="18"/>
                <w:lang w:eastAsia="ru-RU"/>
              </w:rPr>
              <w:t>-</w:t>
            </w:r>
          </w:p>
        </w:tc>
        <w:tc>
          <w:tcPr>
            <w:tcW w:w="149" w:type="pct"/>
            <w:gridSpan w:val="2"/>
          </w:tcPr>
          <w:p w14:paraId="141839D3" w14:textId="77777777" w:rsidR="00CF163C" w:rsidRPr="0077193C" w:rsidRDefault="00CF163C" w:rsidP="008130DD">
            <w:pPr>
              <w:ind w:left="-100" w:right="-116" w:hanging="100"/>
              <w:jc w:val="center"/>
              <w:rPr>
                <w:color w:val="000000"/>
                <w:sz w:val="18"/>
                <w:szCs w:val="18"/>
                <w:lang w:eastAsia="ru-RU"/>
              </w:rPr>
            </w:pPr>
            <w:r>
              <w:rPr>
                <w:color w:val="000000"/>
                <w:sz w:val="18"/>
                <w:szCs w:val="18"/>
                <w:lang w:eastAsia="ru-RU"/>
              </w:rPr>
              <w:t>4</w:t>
            </w:r>
          </w:p>
        </w:tc>
        <w:tc>
          <w:tcPr>
            <w:tcW w:w="194" w:type="pct"/>
            <w:gridSpan w:val="3"/>
            <w:noWrap/>
            <w:hideMark/>
          </w:tcPr>
          <w:p w14:paraId="006F1824" w14:textId="77777777" w:rsidR="00CF163C" w:rsidRPr="0077193C" w:rsidRDefault="00CF163C" w:rsidP="008130DD">
            <w:pPr>
              <w:ind w:left="-100" w:right="-116" w:hanging="100"/>
              <w:jc w:val="center"/>
              <w:rPr>
                <w:color w:val="000000"/>
                <w:sz w:val="18"/>
                <w:szCs w:val="18"/>
                <w:lang w:eastAsia="ru-RU"/>
              </w:rPr>
            </w:pPr>
            <w:r w:rsidRPr="0077193C">
              <w:rPr>
                <w:color w:val="000000"/>
                <w:sz w:val="18"/>
                <w:szCs w:val="18"/>
                <w:lang w:eastAsia="ru-RU"/>
              </w:rPr>
              <w:t>3,5</w:t>
            </w:r>
          </w:p>
        </w:tc>
        <w:tc>
          <w:tcPr>
            <w:tcW w:w="155" w:type="pct"/>
            <w:gridSpan w:val="2"/>
          </w:tcPr>
          <w:p w14:paraId="40FDD14E"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136</w:t>
            </w:r>
          </w:p>
        </w:tc>
        <w:tc>
          <w:tcPr>
            <w:tcW w:w="238" w:type="pct"/>
            <w:gridSpan w:val="4"/>
            <w:hideMark/>
          </w:tcPr>
          <w:p w14:paraId="645367F7"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119</w:t>
            </w:r>
          </w:p>
        </w:tc>
      </w:tr>
      <w:tr w:rsidR="00CF163C" w:rsidRPr="0077193C" w14:paraId="40D22CE5" w14:textId="77777777" w:rsidTr="003257C8">
        <w:trPr>
          <w:trHeight w:val="167"/>
          <w:jc w:val="center"/>
        </w:trPr>
        <w:tc>
          <w:tcPr>
            <w:tcW w:w="774" w:type="pct"/>
            <w:noWrap/>
            <w:hideMark/>
          </w:tcPr>
          <w:p w14:paraId="15CE2C9E" w14:textId="77777777" w:rsidR="00CF163C" w:rsidRPr="0077193C" w:rsidRDefault="00CF163C" w:rsidP="008130DD">
            <w:pPr>
              <w:rPr>
                <w:color w:val="000000"/>
                <w:sz w:val="16"/>
                <w:szCs w:val="16"/>
                <w:lang w:eastAsia="ru-RU"/>
              </w:rPr>
            </w:pPr>
            <w:r w:rsidRPr="0077193C">
              <w:rPr>
                <w:color w:val="000000"/>
                <w:sz w:val="16"/>
                <w:szCs w:val="16"/>
                <w:lang w:eastAsia="ru-RU"/>
              </w:rPr>
              <w:t>Технология</w:t>
            </w:r>
          </w:p>
        </w:tc>
        <w:tc>
          <w:tcPr>
            <w:tcW w:w="803" w:type="pct"/>
            <w:gridSpan w:val="2"/>
            <w:hideMark/>
          </w:tcPr>
          <w:p w14:paraId="219267AB" w14:textId="77777777" w:rsidR="00CF163C" w:rsidRPr="0077193C" w:rsidRDefault="00CF163C" w:rsidP="008130DD">
            <w:pPr>
              <w:rPr>
                <w:color w:val="000000"/>
                <w:sz w:val="16"/>
                <w:szCs w:val="16"/>
                <w:lang w:eastAsia="ru-RU"/>
              </w:rPr>
            </w:pPr>
            <w:r w:rsidRPr="0077193C">
              <w:rPr>
                <w:color w:val="000000"/>
                <w:sz w:val="16"/>
                <w:szCs w:val="16"/>
                <w:lang w:eastAsia="ru-RU"/>
              </w:rPr>
              <w:t>Технология</w:t>
            </w:r>
          </w:p>
          <w:p w14:paraId="089FBC6D"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730C6900"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3E25292D"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72" w:type="pct"/>
            <w:gridSpan w:val="3"/>
            <w:noWrap/>
            <w:hideMark/>
          </w:tcPr>
          <w:p w14:paraId="32A966B6"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72" w:type="pct"/>
            <w:gridSpan w:val="3"/>
          </w:tcPr>
          <w:p w14:paraId="27D612E9"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74" w:type="pct"/>
            <w:gridSpan w:val="3"/>
          </w:tcPr>
          <w:p w14:paraId="5AA0305C"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74" w:type="pct"/>
            <w:gridSpan w:val="3"/>
            <w:noWrap/>
            <w:hideMark/>
          </w:tcPr>
          <w:p w14:paraId="4E6C30B5"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72" w:type="pct"/>
            <w:gridSpan w:val="3"/>
          </w:tcPr>
          <w:p w14:paraId="27957030"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3" w:type="pct"/>
            <w:gridSpan w:val="3"/>
          </w:tcPr>
          <w:p w14:paraId="2AFDB283"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45" w:type="pct"/>
            <w:gridSpan w:val="2"/>
            <w:noWrap/>
            <w:hideMark/>
          </w:tcPr>
          <w:p w14:paraId="61B61398"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28" w:type="pct"/>
            <w:gridSpan w:val="2"/>
          </w:tcPr>
          <w:p w14:paraId="211A9D6A"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1515B444" w14:textId="77777777" w:rsidR="00CF163C" w:rsidRPr="0084305A" w:rsidRDefault="00CF163C" w:rsidP="008130DD">
            <w:pPr>
              <w:jc w:val="center"/>
              <w:rPr>
                <w:color w:val="000000"/>
                <w:sz w:val="18"/>
                <w:szCs w:val="18"/>
                <w:lang w:eastAsia="ru-RU"/>
              </w:rPr>
            </w:pPr>
            <w:r w:rsidRPr="0084305A">
              <w:rPr>
                <w:color w:val="000000"/>
                <w:sz w:val="18"/>
                <w:szCs w:val="18"/>
                <w:lang w:eastAsia="ru-RU"/>
              </w:rPr>
              <w:t>0,5</w:t>
            </w:r>
          </w:p>
        </w:tc>
        <w:tc>
          <w:tcPr>
            <w:tcW w:w="182" w:type="pct"/>
            <w:gridSpan w:val="3"/>
            <w:noWrap/>
            <w:hideMark/>
          </w:tcPr>
          <w:p w14:paraId="7CB1567D"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17</w:t>
            </w:r>
          </w:p>
        </w:tc>
        <w:tc>
          <w:tcPr>
            <w:tcW w:w="180" w:type="pct"/>
            <w:gridSpan w:val="3"/>
          </w:tcPr>
          <w:p w14:paraId="3A4FE5AF"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w:t>
            </w:r>
          </w:p>
        </w:tc>
        <w:tc>
          <w:tcPr>
            <w:tcW w:w="180" w:type="pct"/>
            <w:gridSpan w:val="3"/>
          </w:tcPr>
          <w:p w14:paraId="262B302F" w14:textId="77777777" w:rsidR="00CF163C" w:rsidRPr="0084305A" w:rsidRDefault="00CF163C" w:rsidP="008130DD">
            <w:pPr>
              <w:jc w:val="center"/>
              <w:rPr>
                <w:color w:val="000000"/>
                <w:sz w:val="18"/>
                <w:szCs w:val="18"/>
                <w:lang w:eastAsia="ru-RU"/>
              </w:rPr>
            </w:pPr>
            <w:r w:rsidRPr="0084305A">
              <w:rPr>
                <w:color w:val="000000"/>
                <w:sz w:val="18"/>
                <w:szCs w:val="18"/>
                <w:lang w:eastAsia="ru-RU"/>
              </w:rPr>
              <w:t>0,5</w:t>
            </w:r>
          </w:p>
        </w:tc>
        <w:tc>
          <w:tcPr>
            <w:tcW w:w="214" w:type="pct"/>
            <w:gridSpan w:val="3"/>
            <w:noWrap/>
            <w:hideMark/>
          </w:tcPr>
          <w:p w14:paraId="61E44B19"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17</w:t>
            </w:r>
          </w:p>
        </w:tc>
        <w:tc>
          <w:tcPr>
            <w:tcW w:w="149" w:type="pct"/>
            <w:gridSpan w:val="2"/>
          </w:tcPr>
          <w:p w14:paraId="0E21D7A0" w14:textId="77777777" w:rsidR="00CF163C" w:rsidRPr="0077193C" w:rsidRDefault="00CF163C" w:rsidP="008130DD">
            <w:pPr>
              <w:jc w:val="center"/>
              <w:rPr>
                <w:color w:val="000000"/>
                <w:sz w:val="18"/>
                <w:szCs w:val="18"/>
                <w:lang w:eastAsia="ru-RU"/>
              </w:rPr>
            </w:pPr>
            <w:r>
              <w:rPr>
                <w:color w:val="000000"/>
                <w:sz w:val="18"/>
                <w:szCs w:val="18"/>
                <w:lang w:eastAsia="ru-RU"/>
              </w:rPr>
              <w:t>8</w:t>
            </w:r>
          </w:p>
        </w:tc>
        <w:tc>
          <w:tcPr>
            <w:tcW w:w="194" w:type="pct"/>
            <w:gridSpan w:val="3"/>
            <w:noWrap/>
            <w:hideMark/>
          </w:tcPr>
          <w:p w14:paraId="4359CAEC" w14:textId="77777777" w:rsidR="00CF163C" w:rsidRPr="0077193C" w:rsidRDefault="00CF163C" w:rsidP="008130DD">
            <w:pPr>
              <w:jc w:val="center"/>
              <w:rPr>
                <w:color w:val="000000"/>
                <w:sz w:val="18"/>
                <w:szCs w:val="18"/>
                <w:lang w:eastAsia="ru-RU"/>
              </w:rPr>
            </w:pPr>
            <w:r w:rsidRPr="0077193C">
              <w:rPr>
                <w:color w:val="000000"/>
                <w:sz w:val="18"/>
                <w:szCs w:val="18"/>
                <w:lang w:eastAsia="ru-RU"/>
              </w:rPr>
              <w:t>4</w:t>
            </w:r>
          </w:p>
        </w:tc>
        <w:tc>
          <w:tcPr>
            <w:tcW w:w="155" w:type="pct"/>
            <w:gridSpan w:val="2"/>
          </w:tcPr>
          <w:p w14:paraId="66CAA99B"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272</w:t>
            </w:r>
          </w:p>
        </w:tc>
        <w:tc>
          <w:tcPr>
            <w:tcW w:w="238" w:type="pct"/>
            <w:gridSpan w:val="4"/>
            <w:hideMark/>
          </w:tcPr>
          <w:p w14:paraId="07D99267" w14:textId="77777777" w:rsidR="00CF163C" w:rsidRPr="0077193C" w:rsidRDefault="00CF163C" w:rsidP="008130DD">
            <w:pPr>
              <w:jc w:val="center"/>
              <w:rPr>
                <w:color w:val="000000"/>
                <w:sz w:val="18"/>
                <w:szCs w:val="18"/>
                <w:lang w:eastAsia="ru-RU"/>
              </w:rPr>
            </w:pPr>
            <w:r w:rsidRPr="0077193C">
              <w:rPr>
                <w:color w:val="000000"/>
                <w:sz w:val="18"/>
                <w:szCs w:val="18"/>
                <w:lang w:eastAsia="ru-RU"/>
              </w:rPr>
              <w:t>136</w:t>
            </w:r>
          </w:p>
        </w:tc>
      </w:tr>
      <w:tr w:rsidR="00CF163C" w:rsidRPr="0077193C" w14:paraId="4D5DBB3B" w14:textId="77777777" w:rsidTr="003257C8">
        <w:trPr>
          <w:trHeight w:val="382"/>
          <w:jc w:val="center"/>
        </w:trPr>
        <w:tc>
          <w:tcPr>
            <w:tcW w:w="774" w:type="pct"/>
            <w:vMerge w:val="restart"/>
            <w:noWrap/>
            <w:hideMark/>
          </w:tcPr>
          <w:p w14:paraId="5A111EDD" w14:textId="77777777" w:rsidR="00CF163C" w:rsidRPr="0077193C" w:rsidRDefault="00CF163C" w:rsidP="008130DD">
            <w:pPr>
              <w:ind w:left="-107" w:right="-106"/>
              <w:rPr>
                <w:color w:val="000000"/>
                <w:sz w:val="16"/>
                <w:szCs w:val="16"/>
                <w:lang w:eastAsia="ru-RU"/>
              </w:rPr>
            </w:pPr>
            <w:r w:rsidRPr="0077193C">
              <w:rPr>
                <w:color w:val="000000"/>
                <w:sz w:val="16"/>
                <w:szCs w:val="16"/>
                <w:lang w:eastAsia="ru-RU"/>
              </w:rPr>
              <w:t> Физическая культура и основы безопасности и жизнедеятельности</w:t>
            </w:r>
          </w:p>
        </w:tc>
        <w:tc>
          <w:tcPr>
            <w:tcW w:w="803" w:type="pct"/>
            <w:gridSpan w:val="2"/>
            <w:hideMark/>
          </w:tcPr>
          <w:p w14:paraId="5DD9DDAC" w14:textId="77777777" w:rsidR="00CF163C" w:rsidRPr="0077193C" w:rsidRDefault="00CF163C" w:rsidP="008130DD">
            <w:pPr>
              <w:rPr>
                <w:color w:val="000000"/>
                <w:sz w:val="16"/>
                <w:szCs w:val="16"/>
                <w:lang w:eastAsia="ru-RU"/>
              </w:rPr>
            </w:pPr>
            <w:r w:rsidRPr="0077193C">
              <w:rPr>
                <w:color w:val="000000"/>
                <w:sz w:val="16"/>
                <w:szCs w:val="16"/>
                <w:lang w:eastAsia="ru-RU"/>
              </w:rPr>
              <w:t>Физическая культура</w:t>
            </w:r>
          </w:p>
          <w:p w14:paraId="0A1A0414"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231B18A8" w14:textId="77777777" w:rsidR="00CF163C" w:rsidRPr="00AB4333" w:rsidRDefault="00CF163C" w:rsidP="008130DD">
            <w:pPr>
              <w:jc w:val="center"/>
              <w:rPr>
                <w:b/>
                <w:bCs/>
                <w:color w:val="000000"/>
                <w:sz w:val="18"/>
                <w:szCs w:val="18"/>
                <w:lang w:eastAsia="ru-RU"/>
              </w:rPr>
            </w:pPr>
          </w:p>
          <w:p w14:paraId="618DB102"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13CC7A9D" w14:textId="77777777" w:rsidR="00CF163C" w:rsidRDefault="00CF163C" w:rsidP="008130DD">
            <w:pPr>
              <w:jc w:val="center"/>
              <w:rPr>
                <w:color w:val="000000"/>
                <w:sz w:val="18"/>
                <w:szCs w:val="18"/>
                <w:lang w:eastAsia="ru-RU"/>
              </w:rPr>
            </w:pPr>
          </w:p>
          <w:p w14:paraId="26888731"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72" w:type="pct"/>
            <w:gridSpan w:val="3"/>
            <w:noWrap/>
            <w:hideMark/>
          </w:tcPr>
          <w:p w14:paraId="5EB73871"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72" w:type="pct"/>
            <w:gridSpan w:val="3"/>
          </w:tcPr>
          <w:p w14:paraId="35FD387E" w14:textId="77777777" w:rsidR="00CF163C" w:rsidRPr="00AB4333" w:rsidRDefault="00CF163C" w:rsidP="008130DD">
            <w:pPr>
              <w:jc w:val="center"/>
              <w:rPr>
                <w:b/>
                <w:bCs/>
                <w:color w:val="000000"/>
                <w:sz w:val="18"/>
                <w:szCs w:val="18"/>
                <w:lang w:eastAsia="ru-RU"/>
              </w:rPr>
            </w:pPr>
          </w:p>
          <w:p w14:paraId="4E6D13C3"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74" w:type="pct"/>
            <w:gridSpan w:val="3"/>
          </w:tcPr>
          <w:p w14:paraId="499BFF73" w14:textId="77777777" w:rsidR="00CF163C" w:rsidRDefault="00CF163C" w:rsidP="008130DD">
            <w:pPr>
              <w:jc w:val="center"/>
              <w:rPr>
                <w:color w:val="000000"/>
                <w:sz w:val="18"/>
                <w:szCs w:val="18"/>
                <w:lang w:eastAsia="ru-RU"/>
              </w:rPr>
            </w:pPr>
          </w:p>
          <w:p w14:paraId="00A3AFEE"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74" w:type="pct"/>
            <w:gridSpan w:val="3"/>
            <w:noWrap/>
            <w:hideMark/>
          </w:tcPr>
          <w:p w14:paraId="22A0E613"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72" w:type="pct"/>
            <w:gridSpan w:val="3"/>
          </w:tcPr>
          <w:p w14:paraId="11A72B9E" w14:textId="77777777" w:rsidR="00CF163C" w:rsidRPr="00AB4333" w:rsidRDefault="00CF163C" w:rsidP="008130DD">
            <w:pPr>
              <w:jc w:val="center"/>
              <w:rPr>
                <w:b/>
                <w:bCs/>
                <w:color w:val="000000"/>
                <w:sz w:val="18"/>
                <w:szCs w:val="18"/>
                <w:lang w:eastAsia="ru-RU"/>
              </w:rPr>
            </w:pPr>
          </w:p>
          <w:p w14:paraId="5540FAAA"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3" w:type="pct"/>
            <w:gridSpan w:val="3"/>
          </w:tcPr>
          <w:p w14:paraId="38DD3F09" w14:textId="77777777" w:rsidR="00CF163C" w:rsidRDefault="00CF163C" w:rsidP="008130DD">
            <w:pPr>
              <w:jc w:val="center"/>
              <w:rPr>
                <w:color w:val="000000"/>
                <w:sz w:val="18"/>
                <w:szCs w:val="18"/>
                <w:lang w:eastAsia="ru-RU"/>
              </w:rPr>
            </w:pPr>
          </w:p>
          <w:p w14:paraId="1AC81463"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45" w:type="pct"/>
            <w:gridSpan w:val="2"/>
            <w:noWrap/>
            <w:hideMark/>
          </w:tcPr>
          <w:p w14:paraId="08C2E4D2"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28" w:type="pct"/>
            <w:gridSpan w:val="2"/>
          </w:tcPr>
          <w:p w14:paraId="37D11160" w14:textId="77777777" w:rsidR="00CF163C" w:rsidRPr="00AB4333" w:rsidRDefault="00CF163C" w:rsidP="008130DD">
            <w:pPr>
              <w:jc w:val="center"/>
              <w:rPr>
                <w:b/>
                <w:bCs/>
                <w:color w:val="000000"/>
                <w:sz w:val="18"/>
                <w:szCs w:val="18"/>
                <w:lang w:eastAsia="ru-RU"/>
              </w:rPr>
            </w:pPr>
          </w:p>
          <w:p w14:paraId="6A94557B"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57A04612" w14:textId="77777777" w:rsidR="00CF163C" w:rsidRDefault="00CF163C" w:rsidP="008130DD">
            <w:pPr>
              <w:jc w:val="center"/>
              <w:rPr>
                <w:color w:val="000000"/>
                <w:sz w:val="18"/>
                <w:szCs w:val="18"/>
                <w:lang w:eastAsia="ru-RU"/>
              </w:rPr>
            </w:pPr>
          </w:p>
          <w:p w14:paraId="3AACFA14"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82" w:type="pct"/>
            <w:gridSpan w:val="3"/>
            <w:noWrap/>
            <w:hideMark/>
          </w:tcPr>
          <w:p w14:paraId="1902AD6E" w14:textId="77777777" w:rsidR="00CF163C" w:rsidRPr="0084305A" w:rsidRDefault="00CF163C" w:rsidP="008130DD">
            <w:pPr>
              <w:jc w:val="center"/>
              <w:rPr>
                <w:color w:val="000000"/>
                <w:sz w:val="18"/>
                <w:szCs w:val="18"/>
                <w:lang w:eastAsia="ru-RU"/>
              </w:rPr>
            </w:pPr>
            <w:r w:rsidRPr="0084305A">
              <w:rPr>
                <w:color w:val="000000"/>
                <w:sz w:val="18"/>
                <w:szCs w:val="18"/>
                <w:lang w:eastAsia="ru-RU"/>
              </w:rPr>
              <w:t>68</w:t>
            </w:r>
          </w:p>
        </w:tc>
        <w:tc>
          <w:tcPr>
            <w:tcW w:w="180" w:type="pct"/>
            <w:gridSpan w:val="3"/>
          </w:tcPr>
          <w:p w14:paraId="16C41879" w14:textId="77777777" w:rsidR="00CF163C" w:rsidRPr="00AB4333" w:rsidRDefault="00CF163C" w:rsidP="008130DD">
            <w:pPr>
              <w:jc w:val="center"/>
              <w:rPr>
                <w:b/>
                <w:bCs/>
                <w:color w:val="000000"/>
                <w:sz w:val="18"/>
                <w:szCs w:val="18"/>
                <w:lang w:eastAsia="ru-RU"/>
              </w:rPr>
            </w:pPr>
          </w:p>
          <w:p w14:paraId="7BEBA6AE"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w:t>
            </w:r>
          </w:p>
        </w:tc>
        <w:tc>
          <w:tcPr>
            <w:tcW w:w="180" w:type="pct"/>
            <w:gridSpan w:val="3"/>
          </w:tcPr>
          <w:p w14:paraId="1A66616A" w14:textId="77777777" w:rsidR="00CF163C" w:rsidRDefault="00CF163C" w:rsidP="008130DD">
            <w:pPr>
              <w:jc w:val="center"/>
              <w:rPr>
                <w:color w:val="000000"/>
                <w:sz w:val="18"/>
                <w:szCs w:val="18"/>
                <w:lang w:eastAsia="ru-RU"/>
              </w:rPr>
            </w:pPr>
          </w:p>
          <w:p w14:paraId="64B3F141"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214" w:type="pct"/>
            <w:gridSpan w:val="3"/>
            <w:noWrap/>
            <w:hideMark/>
          </w:tcPr>
          <w:p w14:paraId="663B2AF8"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49" w:type="pct"/>
            <w:gridSpan w:val="2"/>
          </w:tcPr>
          <w:p w14:paraId="06EC5C91" w14:textId="77777777" w:rsidR="00CF163C" w:rsidRDefault="00CF163C" w:rsidP="008130DD">
            <w:pPr>
              <w:jc w:val="center"/>
              <w:rPr>
                <w:color w:val="000000"/>
                <w:sz w:val="18"/>
                <w:szCs w:val="18"/>
                <w:lang w:eastAsia="ru-RU"/>
              </w:rPr>
            </w:pPr>
          </w:p>
          <w:p w14:paraId="34A7CC71" w14:textId="77777777" w:rsidR="00CF163C" w:rsidRPr="0084305A" w:rsidRDefault="00CF163C" w:rsidP="008130DD">
            <w:pPr>
              <w:jc w:val="center"/>
              <w:rPr>
                <w:color w:val="000000"/>
                <w:sz w:val="18"/>
                <w:szCs w:val="18"/>
                <w:lang w:eastAsia="ru-RU"/>
              </w:rPr>
            </w:pPr>
            <w:r>
              <w:rPr>
                <w:color w:val="000000"/>
                <w:sz w:val="18"/>
                <w:szCs w:val="18"/>
                <w:lang w:eastAsia="ru-RU"/>
              </w:rPr>
              <w:t>10</w:t>
            </w:r>
          </w:p>
        </w:tc>
        <w:tc>
          <w:tcPr>
            <w:tcW w:w="194" w:type="pct"/>
            <w:gridSpan w:val="3"/>
            <w:noWrap/>
            <w:hideMark/>
          </w:tcPr>
          <w:p w14:paraId="245AD382" w14:textId="77777777" w:rsidR="00CF163C" w:rsidRPr="0084305A" w:rsidRDefault="00CF163C" w:rsidP="008130DD">
            <w:pPr>
              <w:jc w:val="center"/>
              <w:rPr>
                <w:color w:val="000000"/>
                <w:sz w:val="18"/>
                <w:szCs w:val="18"/>
                <w:lang w:eastAsia="ru-RU"/>
              </w:rPr>
            </w:pPr>
            <w:r w:rsidRPr="0084305A">
              <w:rPr>
                <w:color w:val="000000"/>
                <w:sz w:val="18"/>
                <w:szCs w:val="18"/>
                <w:lang w:eastAsia="ru-RU"/>
              </w:rPr>
              <w:t>9</w:t>
            </w:r>
          </w:p>
        </w:tc>
        <w:tc>
          <w:tcPr>
            <w:tcW w:w="155" w:type="pct"/>
            <w:gridSpan w:val="2"/>
          </w:tcPr>
          <w:p w14:paraId="4B70EE81" w14:textId="77777777" w:rsidR="00CF163C" w:rsidRPr="00AB4333" w:rsidRDefault="00CF163C" w:rsidP="008130DD">
            <w:pPr>
              <w:jc w:val="center"/>
              <w:rPr>
                <w:b/>
                <w:bCs/>
                <w:color w:val="000000"/>
                <w:sz w:val="18"/>
                <w:szCs w:val="18"/>
                <w:lang w:eastAsia="ru-RU"/>
              </w:rPr>
            </w:pPr>
          </w:p>
          <w:p w14:paraId="467AA141"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340</w:t>
            </w:r>
          </w:p>
        </w:tc>
        <w:tc>
          <w:tcPr>
            <w:tcW w:w="238" w:type="pct"/>
            <w:gridSpan w:val="4"/>
            <w:hideMark/>
          </w:tcPr>
          <w:p w14:paraId="69892502" w14:textId="77777777" w:rsidR="00CF163C" w:rsidRPr="0077193C" w:rsidRDefault="00CF163C" w:rsidP="008130DD">
            <w:pPr>
              <w:jc w:val="center"/>
              <w:rPr>
                <w:color w:val="000000"/>
                <w:sz w:val="18"/>
                <w:szCs w:val="18"/>
                <w:lang w:eastAsia="ru-RU"/>
              </w:rPr>
            </w:pPr>
            <w:r w:rsidRPr="0077193C">
              <w:rPr>
                <w:color w:val="000000"/>
                <w:sz w:val="18"/>
                <w:szCs w:val="18"/>
                <w:lang w:eastAsia="ru-RU"/>
              </w:rPr>
              <w:t>306</w:t>
            </w:r>
          </w:p>
        </w:tc>
      </w:tr>
      <w:tr w:rsidR="00CF163C" w:rsidRPr="0077193C" w14:paraId="1A22514A" w14:textId="77777777" w:rsidTr="003257C8">
        <w:trPr>
          <w:trHeight w:val="513"/>
          <w:jc w:val="center"/>
        </w:trPr>
        <w:tc>
          <w:tcPr>
            <w:tcW w:w="774" w:type="pct"/>
            <w:vMerge/>
            <w:hideMark/>
          </w:tcPr>
          <w:p w14:paraId="1FE4A9CA" w14:textId="77777777" w:rsidR="00CF163C" w:rsidRPr="0077193C" w:rsidRDefault="00CF163C" w:rsidP="008130DD">
            <w:pPr>
              <w:rPr>
                <w:color w:val="000000"/>
                <w:sz w:val="16"/>
                <w:szCs w:val="16"/>
                <w:lang w:eastAsia="ru-RU"/>
              </w:rPr>
            </w:pPr>
          </w:p>
        </w:tc>
        <w:tc>
          <w:tcPr>
            <w:tcW w:w="803" w:type="pct"/>
            <w:gridSpan w:val="2"/>
            <w:hideMark/>
          </w:tcPr>
          <w:p w14:paraId="22527EAE" w14:textId="77777777" w:rsidR="00CF163C" w:rsidRPr="0077193C" w:rsidRDefault="00CF163C" w:rsidP="008130DD">
            <w:pPr>
              <w:rPr>
                <w:color w:val="000000"/>
                <w:sz w:val="16"/>
                <w:szCs w:val="16"/>
                <w:lang w:eastAsia="ru-RU"/>
              </w:rPr>
            </w:pPr>
            <w:r w:rsidRPr="0077193C">
              <w:rPr>
                <w:color w:val="000000"/>
                <w:sz w:val="16"/>
                <w:szCs w:val="16"/>
                <w:lang w:eastAsia="ru-RU"/>
              </w:rPr>
              <w:t>Основы безопасности и жизнедеятельности</w:t>
            </w:r>
          </w:p>
          <w:p w14:paraId="51D299F3" w14:textId="77777777" w:rsidR="00CF163C" w:rsidRPr="0077193C" w:rsidRDefault="00CF163C" w:rsidP="008130DD">
            <w:pPr>
              <w:rPr>
                <w:color w:val="000000"/>
                <w:sz w:val="16"/>
                <w:szCs w:val="16"/>
                <w:lang w:eastAsia="ru-RU"/>
              </w:rPr>
            </w:pPr>
            <w:r w:rsidRPr="0077193C">
              <w:rPr>
                <w:color w:val="000000"/>
                <w:sz w:val="16"/>
                <w:szCs w:val="16"/>
                <w:lang w:eastAsia="ru-RU"/>
              </w:rPr>
              <w:t> </w:t>
            </w:r>
          </w:p>
        </w:tc>
        <w:tc>
          <w:tcPr>
            <w:tcW w:w="252" w:type="pct"/>
            <w:gridSpan w:val="4"/>
          </w:tcPr>
          <w:p w14:paraId="1768D6B9"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2C0229B6" w14:textId="77777777" w:rsidR="00CF163C" w:rsidRPr="0084305A" w:rsidRDefault="00CF163C" w:rsidP="008130DD">
            <w:pPr>
              <w:jc w:val="center"/>
              <w:rPr>
                <w:color w:val="000000"/>
                <w:sz w:val="18"/>
                <w:szCs w:val="18"/>
                <w:lang w:eastAsia="ru-RU"/>
              </w:rPr>
            </w:pPr>
            <w:r w:rsidRPr="0084305A">
              <w:rPr>
                <w:color w:val="000000"/>
                <w:sz w:val="18"/>
                <w:szCs w:val="18"/>
                <w:lang w:eastAsia="ru-RU"/>
              </w:rPr>
              <w:t>-</w:t>
            </w:r>
          </w:p>
        </w:tc>
        <w:tc>
          <w:tcPr>
            <w:tcW w:w="172" w:type="pct"/>
            <w:gridSpan w:val="3"/>
            <w:noWrap/>
          </w:tcPr>
          <w:p w14:paraId="6A06EEED" w14:textId="77777777" w:rsidR="00CF163C" w:rsidRPr="0084305A" w:rsidRDefault="00CF163C" w:rsidP="008130DD">
            <w:pPr>
              <w:jc w:val="center"/>
              <w:rPr>
                <w:color w:val="000000"/>
                <w:sz w:val="18"/>
                <w:szCs w:val="18"/>
                <w:lang w:eastAsia="ru-RU"/>
              </w:rPr>
            </w:pPr>
            <w:r>
              <w:rPr>
                <w:color w:val="000000"/>
                <w:sz w:val="18"/>
                <w:szCs w:val="18"/>
                <w:lang w:eastAsia="ru-RU"/>
              </w:rPr>
              <w:t>-</w:t>
            </w:r>
          </w:p>
        </w:tc>
        <w:tc>
          <w:tcPr>
            <w:tcW w:w="172" w:type="pct"/>
            <w:gridSpan w:val="3"/>
          </w:tcPr>
          <w:p w14:paraId="2708E2B3"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74" w:type="pct"/>
            <w:gridSpan w:val="3"/>
          </w:tcPr>
          <w:p w14:paraId="1AEDB662" w14:textId="77777777" w:rsidR="00CF163C" w:rsidRPr="0084305A" w:rsidRDefault="00CF163C" w:rsidP="008130DD">
            <w:pPr>
              <w:jc w:val="center"/>
              <w:rPr>
                <w:color w:val="000000"/>
                <w:sz w:val="18"/>
                <w:szCs w:val="18"/>
                <w:lang w:eastAsia="ru-RU"/>
              </w:rPr>
            </w:pPr>
            <w:r w:rsidRPr="0084305A">
              <w:rPr>
                <w:color w:val="000000"/>
                <w:sz w:val="18"/>
                <w:szCs w:val="18"/>
                <w:lang w:eastAsia="ru-RU"/>
              </w:rPr>
              <w:t>-</w:t>
            </w:r>
          </w:p>
        </w:tc>
        <w:tc>
          <w:tcPr>
            <w:tcW w:w="174" w:type="pct"/>
            <w:gridSpan w:val="3"/>
            <w:noWrap/>
          </w:tcPr>
          <w:p w14:paraId="2C7AA0C6" w14:textId="77777777" w:rsidR="00CF163C" w:rsidRPr="0084305A" w:rsidRDefault="00CF163C" w:rsidP="008130DD">
            <w:pPr>
              <w:jc w:val="center"/>
              <w:rPr>
                <w:color w:val="000000"/>
                <w:sz w:val="18"/>
                <w:szCs w:val="18"/>
                <w:lang w:eastAsia="ru-RU"/>
              </w:rPr>
            </w:pPr>
            <w:r>
              <w:rPr>
                <w:color w:val="000000"/>
                <w:sz w:val="18"/>
                <w:szCs w:val="18"/>
                <w:lang w:eastAsia="ru-RU"/>
              </w:rPr>
              <w:t>-</w:t>
            </w:r>
          </w:p>
        </w:tc>
        <w:tc>
          <w:tcPr>
            <w:tcW w:w="172" w:type="pct"/>
            <w:gridSpan w:val="3"/>
          </w:tcPr>
          <w:p w14:paraId="7776973B"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3" w:type="pct"/>
            <w:gridSpan w:val="3"/>
          </w:tcPr>
          <w:p w14:paraId="1B94A154" w14:textId="77777777" w:rsidR="00CF163C" w:rsidRPr="0084305A" w:rsidRDefault="00CF163C" w:rsidP="008130DD">
            <w:pPr>
              <w:jc w:val="center"/>
              <w:rPr>
                <w:color w:val="000000"/>
                <w:sz w:val="18"/>
                <w:szCs w:val="18"/>
                <w:lang w:eastAsia="ru-RU"/>
              </w:rPr>
            </w:pPr>
            <w:r w:rsidRPr="0084305A">
              <w:rPr>
                <w:color w:val="000000"/>
                <w:sz w:val="18"/>
                <w:szCs w:val="18"/>
                <w:lang w:eastAsia="ru-RU"/>
              </w:rPr>
              <w:t>-</w:t>
            </w:r>
          </w:p>
        </w:tc>
        <w:tc>
          <w:tcPr>
            <w:tcW w:w="145" w:type="pct"/>
            <w:gridSpan w:val="2"/>
            <w:noWrap/>
          </w:tcPr>
          <w:p w14:paraId="2FFDE6C3" w14:textId="77777777" w:rsidR="00CF163C" w:rsidRPr="0084305A" w:rsidRDefault="00CF163C" w:rsidP="008130DD">
            <w:pPr>
              <w:jc w:val="center"/>
              <w:rPr>
                <w:color w:val="000000"/>
                <w:sz w:val="18"/>
                <w:szCs w:val="18"/>
                <w:lang w:eastAsia="ru-RU"/>
              </w:rPr>
            </w:pPr>
            <w:r>
              <w:rPr>
                <w:color w:val="000000"/>
                <w:sz w:val="18"/>
                <w:szCs w:val="18"/>
                <w:lang w:eastAsia="ru-RU"/>
              </w:rPr>
              <w:t>-</w:t>
            </w:r>
          </w:p>
        </w:tc>
        <w:tc>
          <w:tcPr>
            <w:tcW w:w="128" w:type="pct"/>
            <w:gridSpan w:val="2"/>
          </w:tcPr>
          <w:p w14:paraId="3A8A991D"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w:t>
            </w:r>
          </w:p>
        </w:tc>
        <w:tc>
          <w:tcPr>
            <w:tcW w:w="180" w:type="pct"/>
            <w:gridSpan w:val="3"/>
          </w:tcPr>
          <w:p w14:paraId="7220B1F1"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182" w:type="pct"/>
            <w:gridSpan w:val="3"/>
            <w:noWrap/>
            <w:hideMark/>
          </w:tcPr>
          <w:p w14:paraId="6B576488"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80" w:type="pct"/>
            <w:gridSpan w:val="3"/>
          </w:tcPr>
          <w:p w14:paraId="12B8AA86" w14:textId="77777777" w:rsidR="00CF163C" w:rsidRPr="00AB4333" w:rsidRDefault="00CF163C" w:rsidP="008130DD">
            <w:pPr>
              <w:jc w:val="center"/>
              <w:rPr>
                <w:b/>
                <w:bCs/>
                <w:color w:val="000000"/>
                <w:sz w:val="18"/>
                <w:szCs w:val="18"/>
                <w:lang w:eastAsia="ru-RU"/>
              </w:rPr>
            </w:pPr>
          </w:p>
        </w:tc>
        <w:tc>
          <w:tcPr>
            <w:tcW w:w="180" w:type="pct"/>
            <w:gridSpan w:val="3"/>
          </w:tcPr>
          <w:p w14:paraId="5172868F" w14:textId="77777777" w:rsidR="00CF163C" w:rsidRPr="0084305A" w:rsidRDefault="00CF163C" w:rsidP="008130DD">
            <w:pPr>
              <w:jc w:val="center"/>
              <w:rPr>
                <w:color w:val="000000"/>
                <w:sz w:val="18"/>
                <w:szCs w:val="18"/>
                <w:lang w:eastAsia="ru-RU"/>
              </w:rPr>
            </w:pPr>
            <w:r w:rsidRPr="0084305A">
              <w:rPr>
                <w:color w:val="000000"/>
                <w:sz w:val="18"/>
                <w:szCs w:val="18"/>
                <w:lang w:eastAsia="ru-RU"/>
              </w:rPr>
              <w:t>1</w:t>
            </w:r>
          </w:p>
        </w:tc>
        <w:tc>
          <w:tcPr>
            <w:tcW w:w="214" w:type="pct"/>
            <w:gridSpan w:val="3"/>
            <w:noWrap/>
            <w:hideMark/>
          </w:tcPr>
          <w:p w14:paraId="31A0F869"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34</w:t>
            </w:r>
          </w:p>
        </w:tc>
        <w:tc>
          <w:tcPr>
            <w:tcW w:w="149" w:type="pct"/>
            <w:gridSpan w:val="2"/>
          </w:tcPr>
          <w:p w14:paraId="0766B388" w14:textId="77777777" w:rsidR="00CF163C" w:rsidRDefault="00CF163C" w:rsidP="008130DD">
            <w:pPr>
              <w:jc w:val="center"/>
              <w:rPr>
                <w:color w:val="000000"/>
                <w:sz w:val="18"/>
                <w:szCs w:val="18"/>
                <w:lang w:eastAsia="ru-RU"/>
              </w:rPr>
            </w:pPr>
          </w:p>
          <w:p w14:paraId="0A0224A7" w14:textId="77777777" w:rsidR="00CF163C" w:rsidRPr="0084305A" w:rsidRDefault="00CF163C" w:rsidP="008130DD">
            <w:pPr>
              <w:jc w:val="center"/>
              <w:rPr>
                <w:color w:val="000000"/>
                <w:sz w:val="18"/>
                <w:szCs w:val="18"/>
                <w:lang w:eastAsia="ru-RU"/>
              </w:rPr>
            </w:pPr>
            <w:r>
              <w:rPr>
                <w:color w:val="000000"/>
                <w:sz w:val="18"/>
                <w:szCs w:val="18"/>
                <w:lang w:eastAsia="ru-RU"/>
              </w:rPr>
              <w:t>2</w:t>
            </w:r>
          </w:p>
        </w:tc>
        <w:tc>
          <w:tcPr>
            <w:tcW w:w="194" w:type="pct"/>
            <w:gridSpan w:val="3"/>
            <w:noWrap/>
            <w:hideMark/>
          </w:tcPr>
          <w:p w14:paraId="0F44CFA5"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w:t>
            </w:r>
          </w:p>
        </w:tc>
        <w:tc>
          <w:tcPr>
            <w:tcW w:w="155" w:type="pct"/>
            <w:gridSpan w:val="2"/>
          </w:tcPr>
          <w:p w14:paraId="5DDEB086" w14:textId="77777777" w:rsidR="00CF163C" w:rsidRPr="00AB4333" w:rsidRDefault="00CF163C" w:rsidP="008130DD">
            <w:pPr>
              <w:jc w:val="center"/>
              <w:rPr>
                <w:b/>
                <w:bCs/>
                <w:color w:val="000000"/>
                <w:sz w:val="18"/>
                <w:szCs w:val="18"/>
                <w:lang w:eastAsia="ru-RU"/>
              </w:rPr>
            </w:pPr>
          </w:p>
          <w:p w14:paraId="4326FEBD"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68</w:t>
            </w:r>
          </w:p>
        </w:tc>
        <w:tc>
          <w:tcPr>
            <w:tcW w:w="238" w:type="pct"/>
            <w:gridSpan w:val="4"/>
            <w:hideMark/>
          </w:tcPr>
          <w:p w14:paraId="4A076E61" w14:textId="77777777" w:rsidR="00CF163C" w:rsidRPr="0077193C" w:rsidRDefault="00CF163C" w:rsidP="008130DD">
            <w:pPr>
              <w:jc w:val="center"/>
              <w:rPr>
                <w:color w:val="000000"/>
                <w:sz w:val="18"/>
                <w:szCs w:val="18"/>
                <w:lang w:eastAsia="ru-RU"/>
              </w:rPr>
            </w:pPr>
            <w:r w:rsidRPr="0077193C">
              <w:rPr>
                <w:color w:val="000000"/>
                <w:sz w:val="18"/>
                <w:szCs w:val="18"/>
                <w:lang w:eastAsia="ru-RU"/>
              </w:rPr>
              <w:t>68</w:t>
            </w:r>
          </w:p>
        </w:tc>
      </w:tr>
      <w:tr w:rsidR="00CF163C" w:rsidRPr="0077193C" w14:paraId="31E7C476" w14:textId="77777777" w:rsidTr="003257C8">
        <w:trPr>
          <w:trHeight w:val="457"/>
          <w:jc w:val="center"/>
        </w:trPr>
        <w:tc>
          <w:tcPr>
            <w:tcW w:w="1577" w:type="pct"/>
            <w:gridSpan w:val="3"/>
            <w:noWrap/>
            <w:hideMark/>
          </w:tcPr>
          <w:p w14:paraId="31953363" w14:textId="77777777" w:rsidR="00CF163C" w:rsidRPr="0077193C" w:rsidRDefault="00CF163C" w:rsidP="008130DD">
            <w:pPr>
              <w:jc w:val="right"/>
              <w:rPr>
                <w:b/>
                <w:bCs/>
                <w:color w:val="000000"/>
                <w:sz w:val="20"/>
                <w:szCs w:val="20"/>
                <w:lang w:eastAsia="ru-RU"/>
              </w:rPr>
            </w:pPr>
            <w:r w:rsidRPr="0077193C">
              <w:rPr>
                <w:b/>
                <w:bCs/>
                <w:color w:val="000000"/>
                <w:sz w:val="20"/>
                <w:szCs w:val="20"/>
                <w:lang w:eastAsia="ru-RU"/>
              </w:rPr>
              <w:t>Итого, обязательная часть</w:t>
            </w:r>
          </w:p>
        </w:tc>
        <w:tc>
          <w:tcPr>
            <w:tcW w:w="252" w:type="pct"/>
            <w:gridSpan w:val="4"/>
          </w:tcPr>
          <w:p w14:paraId="43E13CF3"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29</w:t>
            </w:r>
          </w:p>
        </w:tc>
        <w:tc>
          <w:tcPr>
            <w:tcW w:w="180" w:type="pct"/>
            <w:gridSpan w:val="3"/>
          </w:tcPr>
          <w:p w14:paraId="32EC03E7" w14:textId="77777777" w:rsidR="00CF163C" w:rsidRPr="0084305A" w:rsidRDefault="00CF163C" w:rsidP="008130DD">
            <w:pPr>
              <w:jc w:val="center"/>
              <w:rPr>
                <w:color w:val="000000"/>
                <w:sz w:val="18"/>
                <w:szCs w:val="18"/>
                <w:lang w:eastAsia="ru-RU"/>
              </w:rPr>
            </w:pPr>
            <w:r w:rsidRPr="0084305A">
              <w:rPr>
                <w:color w:val="000000"/>
                <w:sz w:val="18"/>
                <w:szCs w:val="18"/>
                <w:lang w:eastAsia="ru-RU"/>
              </w:rPr>
              <w:t>29</w:t>
            </w:r>
          </w:p>
        </w:tc>
        <w:tc>
          <w:tcPr>
            <w:tcW w:w="172" w:type="pct"/>
            <w:gridSpan w:val="3"/>
            <w:noWrap/>
            <w:hideMark/>
          </w:tcPr>
          <w:p w14:paraId="235E95A7" w14:textId="77777777" w:rsidR="00CF163C" w:rsidRPr="0084305A" w:rsidRDefault="00CF163C" w:rsidP="008130DD">
            <w:pPr>
              <w:jc w:val="center"/>
              <w:rPr>
                <w:color w:val="000000"/>
                <w:sz w:val="18"/>
                <w:szCs w:val="18"/>
                <w:lang w:eastAsia="ru-RU"/>
              </w:rPr>
            </w:pPr>
            <w:r w:rsidRPr="0084305A">
              <w:rPr>
                <w:color w:val="000000"/>
                <w:sz w:val="18"/>
                <w:szCs w:val="18"/>
                <w:lang w:eastAsia="ru-RU"/>
              </w:rPr>
              <w:t>986</w:t>
            </w:r>
          </w:p>
        </w:tc>
        <w:tc>
          <w:tcPr>
            <w:tcW w:w="172" w:type="pct"/>
            <w:gridSpan w:val="3"/>
          </w:tcPr>
          <w:p w14:paraId="7E9FEE3F"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30</w:t>
            </w:r>
          </w:p>
        </w:tc>
        <w:tc>
          <w:tcPr>
            <w:tcW w:w="174" w:type="pct"/>
            <w:gridSpan w:val="3"/>
          </w:tcPr>
          <w:p w14:paraId="5883EB22"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30</w:t>
            </w:r>
          </w:p>
        </w:tc>
        <w:tc>
          <w:tcPr>
            <w:tcW w:w="174" w:type="pct"/>
            <w:gridSpan w:val="3"/>
            <w:noWrap/>
            <w:hideMark/>
          </w:tcPr>
          <w:p w14:paraId="57E0681E" w14:textId="77777777" w:rsidR="00CF163C" w:rsidRPr="0084305A" w:rsidRDefault="00CF163C" w:rsidP="008130DD">
            <w:pPr>
              <w:ind w:left="-95" w:right="-117"/>
              <w:jc w:val="center"/>
              <w:rPr>
                <w:color w:val="000000"/>
                <w:sz w:val="18"/>
                <w:szCs w:val="18"/>
                <w:lang w:eastAsia="ru-RU"/>
              </w:rPr>
            </w:pPr>
            <w:r w:rsidRPr="0084305A">
              <w:rPr>
                <w:color w:val="000000"/>
                <w:sz w:val="18"/>
                <w:szCs w:val="18"/>
                <w:lang w:eastAsia="ru-RU"/>
              </w:rPr>
              <w:t>1020</w:t>
            </w:r>
          </w:p>
        </w:tc>
        <w:tc>
          <w:tcPr>
            <w:tcW w:w="172" w:type="pct"/>
            <w:gridSpan w:val="3"/>
          </w:tcPr>
          <w:p w14:paraId="57072EE6"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32</w:t>
            </w:r>
          </w:p>
        </w:tc>
        <w:tc>
          <w:tcPr>
            <w:tcW w:w="183" w:type="pct"/>
            <w:gridSpan w:val="3"/>
          </w:tcPr>
          <w:p w14:paraId="499F0BE4"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32</w:t>
            </w:r>
          </w:p>
        </w:tc>
        <w:tc>
          <w:tcPr>
            <w:tcW w:w="145" w:type="pct"/>
            <w:gridSpan w:val="2"/>
            <w:noWrap/>
            <w:hideMark/>
          </w:tcPr>
          <w:p w14:paraId="7597F79A" w14:textId="77777777" w:rsidR="00CF163C" w:rsidRPr="0084305A" w:rsidRDefault="00CF163C" w:rsidP="008130DD">
            <w:pPr>
              <w:ind w:right="-65"/>
              <w:jc w:val="center"/>
              <w:rPr>
                <w:color w:val="000000"/>
                <w:sz w:val="18"/>
                <w:szCs w:val="18"/>
                <w:lang w:eastAsia="ru-RU"/>
              </w:rPr>
            </w:pPr>
            <w:r w:rsidRPr="0084305A">
              <w:rPr>
                <w:color w:val="000000"/>
                <w:sz w:val="18"/>
                <w:szCs w:val="18"/>
                <w:lang w:eastAsia="ru-RU"/>
              </w:rPr>
              <w:t>1088</w:t>
            </w:r>
          </w:p>
        </w:tc>
        <w:tc>
          <w:tcPr>
            <w:tcW w:w="128" w:type="pct"/>
            <w:gridSpan w:val="2"/>
          </w:tcPr>
          <w:p w14:paraId="6202BD9D"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33</w:t>
            </w:r>
          </w:p>
        </w:tc>
        <w:tc>
          <w:tcPr>
            <w:tcW w:w="180" w:type="pct"/>
            <w:gridSpan w:val="3"/>
          </w:tcPr>
          <w:p w14:paraId="1E3114D1"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33</w:t>
            </w:r>
          </w:p>
        </w:tc>
        <w:tc>
          <w:tcPr>
            <w:tcW w:w="182" w:type="pct"/>
            <w:gridSpan w:val="3"/>
            <w:noWrap/>
            <w:hideMark/>
          </w:tcPr>
          <w:p w14:paraId="5BF8552A" w14:textId="77777777" w:rsidR="00CF163C" w:rsidRPr="0084305A" w:rsidRDefault="00CF163C" w:rsidP="008130DD">
            <w:pPr>
              <w:ind w:right="-114"/>
              <w:jc w:val="center"/>
              <w:rPr>
                <w:color w:val="000000"/>
                <w:sz w:val="18"/>
                <w:szCs w:val="18"/>
                <w:lang w:eastAsia="ru-RU"/>
              </w:rPr>
            </w:pPr>
            <w:r w:rsidRPr="0084305A">
              <w:rPr>
                <w:color w:val="000000"/>
                <w:sz w:val="18"/>
                <w:szCs w:val="18"/>
                <w:lang w:eastAsia="ru-RU"/>
              </w:rPr>
              <w:t>1122</w:t>
            </w:r>
          </w:p>
        </w:tc>
        <w:tc>
          <w:tcPr>
            <w:tcW w:w="180" w:type="pct"/>
            <w:gridSpan w:val="3"/>
          </w:tcPr>
          <w:p w14:paraId="60E811C9"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33</w:t>
            </w:r>
          </w:p>
        </w:tc>
        <w:tc>
          <w:tcPr>
            <w:tcW w:w="180" w:type="pct"/>
            <w:gridSpan w:val="3"/>
          </w:tcPr>
          <w:p w14:paraId="41FF2A94" w14:textId="77777777" w:rsidR="00CF163C" w:rsidRPr="0084305A" w:rsidRDefault="00CF163C" w:rsidP="008130DD">
            <w:pPr>
              <w:jc w:val="center"/>
              <w:rPr>
                <w:color w:val="000000"/>
                <w:sz w:val="18"/>
                <w:szCs w:val="18"/>
                <w:lang w:eastAsia="ru-RU"/>
              </w:rPr>
            </w:pPr>
            <w:r w:rsidRPr="0084305A">
              <w:rPr>
                <w:color w:val="000000"/>
                <w:sz w:val="18"/>
                <w:szCs w:val="18"/>
                <w:lang w:eastAsia="ru-RU"/>
              </w:rPr>
              <w:t>33</w:t>
            </w:r>
          </w:p>
        </w:tc>
        <w:tc>
          <w:tcPr>
            <w:tcW w:w="214" w:type="pct"/>
            <w:gridSpan w:val="3"/>
            <w:noWrap/>
            <w:hideMark/>
          </w:tcPr>
          <w:p w14:paraId="75115271" w14:textId="77777777" w:rsidR="00CF163C" w:rsidRPr="0084305A" w:rsidRDefault="00CF163C" w:rsidP="008130DD">
            <w:pPr>
              <w:ind w:right="-110" w:hanging="106"/>
              <w:jc w:val="center"/>
              <w:rPr>
                <w:color w:val="000000"/>
                <w:sz w:val="18"/>
                <w:szCs w:val="18"/>
                <w:lang w:eastAsia="ru-RU"/>
              </w:rPr>
            </w:pPr>
            <w:r w:rsidRPr="0084305A">
              <w:rPr>
                <w:color w:val="000000"/>
                <w:sz w:val="18"/>
                <w:szCs w:val="18"/>
                <w:lang w:eastAsia="ru-RU"/>
              </w:rPr>
              <w:t>1122</w:t>
            </w:r>
          </w:p>
        </w:tc>
        <w:tc>
          <w:tcPr>
            <w:tcW w:w="149" w:type="pct"/>
            <w:gridSpan w:val="2"/>
          </w:tcPr>
          <w:p w14:paraId="3494C1B9" w14:textId="77777777" w:rsidR="00CF163C" w:rsidRPr="0084305A" w:rsidRDefault="00CF163C" w:rsidP="008130DD">
            <w:pPr>
              <w:ind w:left="-108"/>
              <w:jc w:val="center"/>
              <w:rPr>
                <w:color w:val="000000"/>
                <w:sz w:val="18"/>
                <w:szCs w:val="18"/>
                <w:lang w:eastAsia="ru-RU"/>
              </w:rPr>
            </w:pPr>
            <w:r>
              <w:rPr>
                <w:color w:val="000000"/>
                <w:sz w:val="18"/>
                <w:szCs w:val="18"/>
                <w:lang w:eastAsia="ru-RU"/>
              </w:rPr>
              <w:t>157</w:t>
            </w:r>
          </w:p>
        </w:tc>
        <w:tc>
          <w:tcPr>
            <w:tcW w:w="194" w:type="pct"/>
            <w:gridSpan w:val="3"/>
            <w:noWrap/>
            <w:hideMark/>
          </w:tcPr>
          <w:p w14:paraId="49D895AC" w14:textId="77777777" w:rsidR="00CF163C" w:rsidRPr="0084305A" w:rsidRDefault="00CF163C" w:rsidP="008130DD">
            <w:pPr>
              <w:ind w:left="-108"/>
              <w:jc w:val="center"/>
              <w:rPr>
                <w:color w:val="000000"/>
                <w:sz w:val="18"/>
                <w:szCs w:val="18"/>
                <w:lang w:eastAsia="ru-RU"/>
              </w:rPr>
            </w:pPr>
            <w:r w:rsidRPr="0084305A">
              <w:rPr>
                <w:color w:val="000000"/>
                <w:sz w:val="18"/>
                <w:szCs w:val="18"/>
                <w:lang w:eastAsia="ru-RU"/>
              </w:rPr>
              <w:t>157</w:t>
            </w:r>
          </w:p>
        </w:tc>
        <w:tc>
          <w:tcPr>
            <w:tcW w:w="155" w:type="pct"/>
            <w:gridSpan w:val="2"/>
          </w:tcPr>
          <w:p w14:paraId="14F2BB8F"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5338</w:t>
            </w:r>
          </w:p>
        </w:tc>
        <w:tc>
          <w:tcPr>
            <w:tcW w:w="238" w:type="pct"/>
            <w:gridSpan w:val="4"/>
            <w:hideMark/>
          </w:tcPr>
          <w:p w14:paraId="3F1208C8" w14:textId="77777777" w:rsidR="00CF163C" w:rsidRPr="0077193C" w:rsidRDefault="00CF163C" w:rsidP="008130DD">
            <w:pPr>
              <w:jc w:val="center"/>
              <w:rPr>
                <w:b/>
                <w:color w:val="000000"/>
                <w:sz w:val="18"/>
                <w:szCs w:val="18"/>
                <w:lang w:eastAsia="ru-RU"/>
              </w:rPr>
            </w:pPr>
            <w:r w:rsidRPr="0077193C">
              <w:rPr>
                <w:b/>
                <w:color w:val="000000"/>
                <w:sz w:val="18"/>
                <w:szCs w:val="18"/>
                <w:lang w:eastAsia="ru-RU"/>
              </w:rPr>
              <w:t>5338</w:t>
            </w:r>
          </w:p>
        </w:tc>
      </w:tr>
      <w:tr w:rsidR="00CF163C" w:rsidRPr="0077193C" w14:paraId="037C8D76" w14:textId="77777777" w:rsidTr="003257C8">
        <w:trPr>
          <w:trHeight w:val="225"/>
          <w:jc w:val="center"/>
        </w:trPr>
        <w:tc>
          <w:tcPr>
            <w:tcW w:w="5000" w:type="pct"/>
            <w:gridSpan w:val="58"/>
          </w:tcPr>
          <w:p w14:paraId="2368BA9C" w14:textId="77777777" w:rsidR="00CF163C" w:rsidRDefault="00CF163C" w:rsidP="008130DD">
            <w:pPr>
              <w:jc w:val="center"/>
              <w:rPr>
                <w:b/>
                <w:bCs/>
                <w:color w:val="000000"/>
                <w:sz w:val="20"/>
                <w:szCs w:val="20"/>
                <w:lang w:eastAsia="ru-RU"/>
              </w:rPr>
            </w:pPr>
          </w:p>
          <w:p w14:paraId="03CBC10D" w14:textId="77777777" w:rsidR="00CF163C" w:rsidRDefault="00CF163C" w:rsidP="008130DD">
            <w:pPr>
              <w:jc w:val="center"/>
              <w:rPr>
                <w:b/>
                <w:bCs/>
                <w:color w:val="000000"/>
                <w:sz w:val="20"/>
                <w:szCs w:val="20"/>
                <w:lang w:eastAsia="ru-RU"/>
              </w:rPr>
            </w:pPr>
          </w:p>
          <w:p w14:paraId="3AB9C30D" w14:textId="77777777" w:rsidR="00CF163C" w:rsidRPr="00AB4333" w:rsidRDefault="00CF163C" w:rsidP="008130DD">
            <w:pPr>
              <w:jc w:val="center"/>
              <w:rPr>
                <w:b/>
                <w:bCs/>
                <w:color w:val="000000"/>
                <w:sz w:val="20"/>
                <w:szCs w:val="20"/>
                <w:lang w:eastAsia="ru-RU"/>
              </w:rPr>
            </w:pPr>
            <w:r w:rsidRPr="00AB4333">
              <w:rPr>
                <w:b/>
                <w:bCs/>
                <w:color w:val="000000"/>
                <w:sz w:val="20"/>
                <w:szCs w:val="20"/>
                <w:lang w:eastAsia="ru-RU"/>
              </w:rPr>
              <w:t>Часть, формируемая участниками образовательных отношений</w:t>
            </w:r>
          </w:p>
        </w:tc>
      </w:tr>
      <w:tr w:rsidR="00CF163C" w:rsidRPr="0077193C" w14:paraId="308BE5AD" w14:textId="77777777" w:rsidTr="003257C8">
        <w:trPr>
          <w:trHeight w:val="390"/>
          <w:jc w:val="center"/>
        </w:trPr>
        <w:tc>
          <w:tcPr>
            <w:tcW w:w="1577" w:type="pct"/>
            <w:gridSpan w:val="3"/>
          </w:tcPr>
          <w:p w14:paraId="5C4BA322" w14:textId="77777777" w:rsidR="00CF163C" w:rsidRPr="0077193C" w:rsidRDefault="00CF163C" w:rsidP="008130DD">
            <w:pPr>
              <w:jc w:val="both"/>
              <w:rPr>
                <w:sz w:val="16"/>
                <w:szCs w:val="16"/>
                <w:lang w:eastAsia="ru-RU"/>
              </w:rPr>
            </w:pPr>
            <w:r w:rsidRPr="0077193C">
              <w:rPr>
                <w:sz w:val="16"/>
                <w:szCs w:val="16"/>
                <w:lang w:eastAsia="ru-RU"/>
              </w:rPr>
              <w:lastRenderedPageBreak/>
              <w:t>Учебные предметы, курсы,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в т.ч. дополнительные часы на изучение обязательных учебных предметов и обязательных учебных предметов, изучение которых проводится при наличии возможностей Организации: родной язык, родная литература, ОДНКНР, второй иностранный язык., модуль по новейшей истории России, углубленное изучение учебных предметов и др.</w:t>
            </w:r>
          </w:p>
        </w:tc>
        <w:tc>
          <w:tcPr>
            <w:tcW w:w="490" w:type="pct"/>
            <w:gridSpan w:val="8"/>
          </w:tcPr>
          <w:p w14:paraId="5CBE4330" w14:textId="77777777" w:rsidR="00CF163C" w:rsidRPr="0077193C" w:rsidRDefault="00CF163C" w:rsidP="008130DD">
            <w:pPr>
              <w:jc w:val="center"/>
              <w:rPr>
                <w:color w:val="000000"/>
                <w:sz w:val="18"/>
                <w:szCs w:val="18"/>
                <w:lang w:eastAsia="ru-RU"/>
              </w:rPr>
            </w:pPr>
            <w:r w:rsidRPr="0077193C">
              <w:rPr>
                <w:color w:val="000000"/>
                <w:sz w:val="18"/>
                <w:szCs w:val="18"/>
                <w:lang w:eastAsia="ru-RU"/>
              </w:rPr>
              <w:t>0</w:t>
            </w:r>
          </w:p>
        </w:tc>
        <w:tc>
          <w:tcPr>
            <w:tcW w:w="517" w:type="pct"/>
            <w:gridSpan w:val="9"/>
          </w:tcPr>
          <w:p w14:paraId="0A24819A" w14:textId="77777777" w:rsidR="00CF163C" w:rsidRPr="0077193C" w:rsidRDefault="00CF163C" w:rsidP="008130DD">
            <w:pPr>
              <w:jc w:val="center"/>
              <w:rPr>
                <w:color w:val="000000"/>
                <w:sz w:val="18"/>
                <w:szCs w:val="18"/>
                <w:vertAlign w:val="superscript"/>
                <w:lang w:eastAsia="ru-RU"/>
              </w:rPr>
            </w:pPr>
            <w:r w:rsidRPr="0077193C">
              <w:rPr>
                <w:color w:val="000000"/>
                <w:sz w:val="18"/>
                <w:szCs w:val="18"/>
                <w:lang w:eastAsia="ru-RU"/>
              </w:rPr>
              <w:t>0</w:t>
            </w:r>
          </w:p>
        </w:tc>
        <w:tc>
          <w:tcPr>
            <w:tcW w:w="615" w:type="pct"/>
            <w:gridSpan w:val="10"/>
          </w:tcPr>
          <w:p w14:paraId="358C9968" w14:textId="77777777" w:rsidR="00CF163C" w:rsidRPr="0077193C" w:rsidRDefault="00CF163C" w:rsidP="008130DD">
            <w:pPr>
              <w:jc w:val="center"/>
              <w:rPr>
                <w:color w:val="000000"/>
                <w:sz w:val="18"/>
                <w:szCs w:val="18"/>
                <w:lang w:eastAsia="ru-RU"/>
              </w:rPr>
            </w:pPr>
            <w:r w:rsidRPr="0077193C">
              <w:rPr>
                <w:color w:val="000000"/>
                <w:sz w:val="18"/>
                <w:szCs w:val="18"/>
                <w:lang w:eastAsia="ru-RU"/>
              </w:rPr>
              <w:t>0</w:t>
            </w:r>
          </w:p>
        </w:tc>
        <w:tc>
          <w:tcPr>
            <w:tcW w:w="552" w:type="pct"/>
            <w:gridSpan w:val="9"/>
            <w:noWrap/>
            <w:hideMark/>
          </w:tcPr>
          <w:p w14:paraId="6DE607EA" w14:textId="77777777" w:rsidR="00CF163C" w:rsidRPr="0077193C" w:rsidRDefault="00CF163C" w:rsidP="008130DD">
            <w:pPr>
              <w:jc w:val="center"/>
              <w:rPr>
                <w:color w:val="000000"/>
                <w:sz w:val="18"/>
                <w:szCs w:val="18"/>
                <w:lang w:eastAsia="ru-RU"/>
              </w:rPr>
            </w:pPr>
            <w:r w:rsidRPr="0077193C">
              <w:rPr>
                <w:color w:val="000000"/>
                <w:sz w:val="18"/>
                <w:szCs w:val="18"/>
                <w:lang w:eastAsia="ru-RU"/>
              </w:rPr>
              <w:t>0</w:t>
            </w:r>
          </w:p>
        </w:tc>
        <w:tc>
          <w:tcPr>
            <w:tcW w:w="512" w:type="pct"/>
            <w:gridSpan w:val="8"/>
          </w:tcPr>
          <w:p w14:paraId="2CCA93BF" w14:textId="77777777" w:rsidR="00CF163C" w:rsidRPr="0077193C" w:rsidRDefault="00CF163C" w:rsidP="008130DD">
            <w:pPr>
              <w:jc w:val="center"/>
              <w:rPr>
                <w:color w:val="000000"/>
                <w:sz w:val="18"/>
                <w:szCs w:val="18"/>
                <w:lang w:eastAsia="ru-RU"/>
              </w:rPr>
            </w:pPr>
            <w:r w:rsidRPr="0077193C">
              <w:rPr>
                <w:color w:val="000000"/>
                <w:sz w:val="18"/>
                <w:szCs w:val="18"/>
                <w:lang w:eastAsia="ru-RU"/>
              </w:rPr>
              <w:t>0</w:t>
            </w:r>
          </w:p>
        </w:tc>
        <w:tc>
          <w:tcPr>
            <w:tcW w:w="421" w:type="pct"/>
            <w:gridSpan w:val="6"/>
          </w:tcPr>
          <w:p w14:paraId="7292C40D" w14:textId="77777777" w:rsidR="00CF163C" w:rsidRPr="0077193C" w:rsidRDefault="00CF163C" w:rsidP="008130DD">
            <w:pPr>
              <w:jc w:val="center"/>
              <w:rPr>
                <w:color w:val="000000"/>
                <w:sz w:val="18"/>
                <w:szCs w:val="18"/>
                <w:lang w:eastAsia="ru-RU"/>
              </w:rPr>
            </w:pPr>
            <w:r w:rsidRPr="0077193C">
              <w:rPr>
                <w:color w:val="000000"/>
                <w:sz w:val="18"/>
                <w:szCs w:val="18"/>
                <w:lang w:eastAsia="ru-RU"/>
              </w:rPr>
              <w:t>0</w:t>
            </w:r>
          </w:p>
        </w:tc>
        <w:tc>
          <w:tcPr>
            <w:tcW w:w="315" w:type="pct"/>
            <w:gridSpan w:val="5"/>
            <w:noWrap/>
            <w:hideMark/>
          </w:tcPr>
          <w:p w14:paraId="0378135F" w14:textId="77777777" w:rsidR="00CF163C" w:rsidRPr="0077193C" w:rsidRDefault="00CF163C" w:rsidP="008130DD">
            <w:pPr>
              <w:jc w:val="center"/>
              <w:rPr>
                <w:color w:val="000000"/>
                <w:sz w:val="18"/>
                <w:szCs w:val="18"/>
                <w:lang w:eastAsia="ru-RU"/>
              </w:rPr>
            </w:pPr>
            <w:r w:rsidRPr="0077193C">
              <w:rPr>
                <w:color w:val="000000"/>
                <w:sz w:val="18"/>
                <w:szCs w:val="18"/>
                <w:lang w:eastAsia="ru-RU"/>
              </w:rPr>
              <w:t>0</w:t>
            </w:r>
          </w:p>
        </w:tc>
      </w:tr>
      <w:tr w:rsidR="00CF163C" w:rsidRPr="0077193C" w14:paraId="48FC92A6" w14:textId="77777777" w:rsidTr="003257C8">
        <w:trPr>
          <w:trHeight w:val="390"/>
          <w:jc w:val="center"/>
        </w:trPr>
        <w:tc>
          <w:tcPr>
            <w:tcW w:w="1577" w:type="pct"/>
            <w:gridSpan w:val="3"/>
          </w:tcPr>
          <w:p w14:paraId="01F6E03D" w14:textId="77777777" w:rsidR="00CF163C" w:rsidRPr="0077193C" w:rsidRDefault="00CF163C" w:rsidP="008130DD">
            <w:pPr>
              <w:jc w:val="both"/>
              <w:rPr>
                <w:sz w:val="16"/>
                <w:szCs w:val="16"/>
                <w:lang w:eastAsia="ru-RU"/>
              </w:rPr>
            </w:pPr>
            <w:r w:rsidRPr="0077193C">
              <w:rPr>
                <w:sz w:val="20"/>
                <w:szCs w:val="20"/>
                <w:lang w:eastAsia="ru-RU"/>
              </w:rPr>
              <w:t>Итого, часть, формируемая участниками ОО</w:t>
            </w:r>
          </w:p>
        </w:tc>
        <w:tc>
          <w:tcPr>
            <w:tcW w:w="490" w:type="pct"/>
            <w:gridSpan w:val="8"/>
          </w:tcPr>
          <w:p w14:paraId="77053516" w14:textId="77777777" w:rsidR="00CF163C" w:rsidRPr="0077193C" w:rsidRDefault="00CF163C" w:rsidP="008130DD">
            <w:pPr>
              <w:jc w:val="center"/>
              <w:rPr>
                <w:color w:val="000000"/>
                <w:sz w:val="18"/>
                <w:szCs w:val="18"/>
                <w:lang w:eastAsia="ru-RU"/>
              </w:rPr>
            </w:pPr>
            <w:r>
              <w:rPr>
                <w:color w:val="000000"/>
                <w:sz w:val="18"/>
                <w:szCs w:val="18"/>
                <w:lang w:eastAsia="ru-RU"/>
              </w:rPr>
              <w:t>0</w:t>
            </w:r>
          </w:p>
        </w:tc>
        <w:tc>
          <w:tcPr>
            <w:tcW w:w="517" w:type="pct"/>
            <w:gridSpan w:val="9"/>
          </w:tcPr>
          <w:p w14:paraId="1DD27E4A" w14:textId="77777777" w:rsidR="00CF163C" w:rsidRPr="0077193C" w:rsidRDefault="00CF163C" w:rsidP="008130DD">
            <w:pPr>
              <w:jc w:val="center"/>
              <w:rPr>
                <w:color w:val="000000"/>
                <w:sz w:val="18"/>
                <w:szCs w:val="18"/>
                <w:lang w:eastAsia="ru-RU"/>
              </w:rPr>
            </w:pPr>
            <w:r>
              <w:rPr>
                <w:color w:val="000000"/>
                <w:sz w:val="18"/>
                <w:szCs w:val="18"/>
                <w:lang w:eastAsia="ru-RU"/>
              </w:rPr>
              <w:t>0</w:t>
            </w:r>
          </w:p>
        </w:tc>
        <w:tc>
          <w:tcPr>
            <w:tcW w:w="615" w:type="pct"/>
            <w:gridSpan w:val="10"/>
          </w:tcPr>
          <w:p w14:paraId="2F4399A7" w14:textId="77777777" w:rsidR="00CF163C" w:rsidRPr="0077193C" w:rsidRDefault="00CF163C" w:rsidP="008130DD">
            <w:pPr>
              <w:jc w:val="center"/>
              <w:rPr>
                <w:color w:val="000000"/>
                <w:sz w:val="18"/>
                <w:szCs w:val="18"/>
                <w:lang w:eastAsia="ru-RU"/>
              </w:rPr>
            </w:pPr>
            <w:r>
              <w:rPr>
                <w:color w:val="000000"/>
                <w:sz w:val="18"/>
                <w:szCs w:val="18"/>
                <w:lang w:eastAsia="ru-RU"/>
              </w:rPr>
              <w:t>0</w:t>
            </w:r>
          </w:p>
        </w:tc>
        <w:tc>
          <w:tcPr>
            <w:tcW w:w="552" w:type="pct"/>
            <w:gridSpan w:val="9"/>
            <w:noWrap/>
          </w:tcPr>
          <w:p w14:paraId="4F6A5B0F" w14:textId="77777777" w:rsidR="00CF163C" w:rsidRPr="0077193C" w:rsidRDefault="00CF163C" w:rsidP="008130DD">
            <w:pPr>
              <w:jc w:val="center"/>
              <w:rPr>
                <w:color w:val="000000"/>
                <w:sz w:val="18"/>
                <w:szCs w:val="18"/>
                <w:lang w:eastAsia="ru-RU"/>
              </w:rPr>
            </w:pPr>
            <w:r>
              <w:rPr>
                <w:color w:val="000000"/>
                <w:sz w:val="18"/>
                <w:szCs w:val="18"/>
                <w:lang w:eastAsia="ru-RU"/>
              </w:rPr>
              <w:t>0</w:t>
            </w:r>
          </w:p>
        </w:tc>
        <w:tc>
          <w:tcPr>
            <w:tcW w:w="512" w:type="pct"/>
            <w:gridSpan w:val="8"/>
          </w:tcPr>
          <w:p w14:paraId="3E341B8D" w14:textId="77777777" w:rsidR="00CF163C" w:rsidRPr="0077193C" w:rsidRDefault="00CF163C" w:rsidP="008130DD">
            <w:pPr>
              <w:jc w:val="center"/>
              <w:rPr>
                <w:color w:val="000000"/>
                <w:sz w:val="18"/>
                <w:szCs w:val="18"/>
                <w:lang w:eastAsia="ru-RU"/>
              </w:rPr>
            </w:pPr>
            <w:r>
              <w:rPr>
                <w:color w:val="000000"/>
                <w:sz w:val="18"/>
                <w:szCs w:val="18"/>
                <w:lang w:eastAsia="ru-RU"/>
              </w:rPr>
              <w:t>0</w:t>
            </w:r>
          </w:p>
        </w:tc>
        <w:tc>
          <w:tcPr>
            <w:tcW w:w="421" w:type="pct"/>
            <w:gridSpan w:val="6"/>
          </w:tcPr>
          <w:p w14:paraId="7011C68A" w14:textId="77777777" w:rsidR="00CF163C" w:rsidRPr="0077193C" w:rsidRDefault="00CF163C" w:rsidP="008130DD">
            <w:pPr>
              <w:jc w:val="center"/>
              <w:rPr>
                <w:color w:val="000000"/>
                <w:sz w:val="18"/>
                <w:szCs w:val="18"/>
                <w:lang w:eastAsia="ru-RU"/>
              </w:rPr>
            </w:pPr>
            <w:r>
              <w:rPr>
                <w:color w:val="000000"/>
                <w:sz w:val="18"/>
                <w:szCs w:val="18"/>
                <w:lang w:eastAsia="ru-RU"/>
              </w:rPr>
              <w:t>0</w:t>
            </w:r>
          </w:p>
        </w:tc>
        <w:tc>
          <w:tcPr>
            <w:tcW w:w="315" w:type="pct"/>
            <w:gridSpan w:val="5"/>
            <w:noWrap/>
          </w:tcPr>
          <w:p w14:paraId="74FA7F8F" w14:textId="77777777" w:rsidR="00CF163C" w:rsidRPr="0077193C" w:rsidRDefault="00CF163C" w:rsidP="008130DD">
            <w:pPr>
              <w:jc w:val="center"/>
              <w:rPr>
                <w:color w:val="000000"/>
                <w:sz w:val="18"/>
                <w:szCs w:val="18"/>
                <w:lang w:eastAsia="ru-RU"/>
              </w:rPr>
            </w:pPr>
            <w:r>
              <w:rPr>
                <w:color w:val="000000"/>
                <w:sz w:val="18"/>
                <w:szCs w:val="18"/>
                <w:lang w:eastAsia="ru-RU"/>
              </w:rPr>
              <w:t>0</w:t>
            </w:r>
          </w:p>
        </w:tc>
      </w:tr>
      <w:tr w:rsidR="00CF163C" w:rsidRPr="0077193C" w14:paraId="7A504CBE" w14:textId="77777777" w:rsidTr="003257C8">
        <w:trPr>
          <w:trHeight w:val="390"/>
          <w:jc w:val="center"/>
        </w:trPr>
        <w:tc>
          <w:tcPr>
            <w:tcW w:w="1577" w:type="pct"/>
            <w:gridSpan w:val="3"/>
          </w:tcPr>
          <w:p w14:paraId="1C92D455" w14:textId="77777777" w:rsidR="00CF163C" w:rsidRPr="0077193C" w:rsidRDefault="00CF163C" w:rsidP="008130DD">
            <w:pPr>
              <w:jc w:val="both"/>
              <w:rPr>
                <w:sz w:val="20"/>
                <w:szCs w:val="20"/>
                <w:lang w:eastAsia="ru-RU"/>
              </w:rPr>
            </w:pPr>
            <w:r w:rsidRPr="0077193C">
              <w:rPr>
                <w:b/>
                <w:sz w:val="20"/>
                <w:szCs w:val="20"/>
                <w:lang w:eastAsia="ru-RU"/>
              </w:rPr>
              <w:t>Итого, учебная нагрузка при 5-дневной учебной неделе</w:t>
            </w:r>
          </w:p>
        </w:tc>
        <w:tc>
          <w:tcPr>
            <w:tcW w:w="126" w:type="pct"/>
            <w:gridSpan w:val="2"/>
          </w:tcPr>
          <w:p w14:paraId="47E8752E"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29</w:t>
            </w:r>
          </w:p>
        </w:tc>
        <w:tc>
          <w:tcPr>
            <w:tcW w:w="188" w:type="pct"/>
            <w:gridSpan w:val="3"/>
          </w:tcPr>
          <w:p w14:paraId="3BE4374F" w14:textId="77777777" w:rsidR="00CF163C" w:rsidRDefault="00CF163C" w:rsidP="008130DD">
            <w:pPr>
              <w:jc w:val="center"/>
              <w:rPr>
                <w:color w:val="000000"/>
                <w:sz w:val="18"/>
                <w:szCs w:val="18"/>
                <w:lang w:eastAsia="ru-RU"/>
              </w:rPr>
            </w:pPr>
            <w:r w:rsidRPr="0084305A">
              <w:rPr>
                <w:color w:val="000000"/>
                <w:sz w:val="18"/>
                <w:szCs w:val="18"/>
                <w:lang w:eastAsia="ru-RU"/>
              </w:rPr>
              <w:t>29</w:t>
            </w:r>
          </w:p>
        </w:tc>
        <w:tc>
          <w:tcPr>
            <w:tcW w:w="176" w:type="pct"/>
            <w:gridSpan w:val="3"/>
          </w:tcPr>
          <w:p w14:paraId="3D2AA41F" w14:textId="77777777" w:rsidR="00CF163C" w:rsidRDefault="00CF163C" w:rsidP="008130DD">
            <w:pPr>
              <w:jc w:val="center"/>
              <w:rPr>
                <w:color w:val="000000"/>
                <w:sz w:val="18"/>
                <w:szCs w:val="18"/>
                <w:lang w:eastAsia="ru-RU"/>
              </w:rPr>
            </w:pPr>
            <w:r w:rsidRPr="0084305A">
              <w:rPr>
                <w:color w:val="000000"/>
                <w:sz w:val="18"/>
                <w:szCs w:val="18"/>
                <w:lang w:eastAsia="ru-RU"/>
              </w:rPr>
              <w:t>986</w:t>
            </w:r>
          </w:p>
        </w:tc>
        <w:tc>
          <w:tcPr>
            <w:tcW w:w="171" w:type="pct"/>
            <w:gridSpan w:val="3"/>
          </w:tcPr>
          <w:p w14:paraId="27E70B9C" w14:textId="77777777" w:rsidR="00CF163C" w:rsidRDefault="00CF163C" w:rsidP="008130DD">
            <w:pPr>
              <w:jc w:val="center"/>
              <w:rPr>
                <w:color w:val="000000"/>
                <w:sz w:val="18"/>
                <w:szCs w:val="18"/>
                <w:lang w:eastAsia="ru-RU"/>
              </w:rPr>
            </w:pPr>
            <w:r>
              <w:rPr>
                <w:color w:val="000000"/>
                <w:sz w:val="18"/>
                <w:szCs w:val="18"/>
                <w:lang w:eastAsia="ru-RU"/>
              </w:rPr>
              <w:t>30</w:t>
            </w:r>
          </w:p>
        </w:tc>
        <w:tc>
          <w:tcPr>
            <w:tcW w:w="172" w:type="pct"/>
            <w:gridSpan w:val="3"/>
          </w:tcPr>
          <w:p w14:paraId="65B52B0C" w14:textId="77777777" w:rsidR="00CF163C" w:rsidRDefault="00CF163C" w:rsidP="008130DD">
            <w:pPr>
              <w:jc w:val="center"/>
              <w:rPr>
                <w:color w:val="000000"/>
                <w:sz w:val="18"/>
                <w:szCs w:val="18"/>
                <w:lang w:eastAsia="ru-RU"/>
              </w:rPr>
            </w:pPr>
            <w:r w:rsidRPr="0084305A">
              <w:rPr>
                <w:color w:val="000000"/>
                <w:sz w:val="18"/>
                <w:szCs w:val="18"/>
                <w:lang w:eastAsia="ru-RU"/>
              </w:rPr>
              <w:t>30</w:t>
            </w:r>
          </w:p>
        </w:tc>
        <w:tc>
          <w:tcPr>
            <w:tcW w:w="174" w:type="pct"/>
            <w:gridSpan w:val="3"/>
          </w:tcPr>
          <w:p w14:paraId="72416138" w14:textId="77777777" w:rsidR="00CF163C" w:rsidRDefault="00CF163C" w:rsidP="008130DD">
            <w:pPr>
              <w:ind w:right="-161"/>
              <w:jc w:val="center"/>
              <w:rPr>
                <w:color w:val="000000"/>
                <w:sz w:val="18"/>
                <w:szCs w:val="18"/>
                <w:lang w:eastAsia="ru-RU"/>
              </w:rPr>
            </w:pPr>
            <w:r w:rsidRPr="0084305A">
              <w:rPr>
                <w:color w:val="000000"/>
                <w:sz w:val="18"/>
                <w:szCs w:val="18"/>
                <w:lang w:eastAsia="ru-RU"/>
              </w:rPr>
              <w:t>1020</w:t>
            </w:r>
          </w:p>
        </w:tc>
        <w:tc>
          <w:tcPr>
            <w:tcW w:w="172" w:type="pct"/>
            <w:gridSpan w:val="3"/>
          </w:tcPr>
          <w:p w14:paraId="513B96D5"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32</w:t>
            </w:r>
          </w:p>
        </w:tc>
        <w:tc>
          <w:tcPr>
            <w:tcW w:w="172" w:type="pct"/>
            <w:gridSpan w:val="3"/>
          </w:tcPr>
          <w:p w14:paraId="76163C06" w14:textId="77777777" w:rsidR="00CF163C" w:rsidRDefault="00CF163C" w:rsidP="008130DD">
            <w:pPr>
              <w:jc w:val="center"/>
              <w:rPr>
                <w:color w:val="000000"/>
                <w:sz w:val="18"/>
                <w:szCs w:val="18"/>
                <w:lang w:eastAsia="ru-RU"/>
              </w:rPr>
            </w:pPr>
            <w:r w:rsidRPr="0084305A">
              <w:rPr>
                <w:color w:val="000000"/>
                <w:sz w:val="18"/>
                <w:szCs w:val="18"/>
                <w:lang w:eastAsia="ru-RU"/>
              </w:rPr>
              <w:t>32</w:t>
            </w:r>
          </w:p>
        </w:tc>
        <w:tc>
          <w:tcPr>
            <w:tcW w:w="270" w:type="pct"/>
            <w:gridSpan w:val="4"/>
          </w:tcPr>
          <w:p w14:paraId="4E09996E" w14:textId="77777777" w:rsidR="00CF163C" w:rsidRDefault="00CF163C" w:rsidP="008130DD">
            <w:pPr>
              <w:jc w:val="center"/>
              <w:rPr>
                <w:color w:val="000000"/>
                <w:sz w:val="18"/>
                <w:szCs w:val="18"/>
                <w:lang w:eastAsia="ru-RU"/>
              </w:rPr>
            </w:pPr>
            <w:r w:rsidRPr="0084305A">
              <w:rPr>
                <w:color w:val="000000"/>
                <w:sz w:val="18"/>
                <w:szCs w:val="18"/>
                <w:lang w:eastAsia="ru-RU"/>
              </w:rPr>
              <w:t>1088</w:t>
            </w:r>
          </w:p>
        </w:tc>
        <w:tc>
          <w:tcPr>
            <w:tcW w:w="190" w:type="pct"/>
            <w:gridSpan w:val="3"/>
            <w:noWrap/>
          </w:tcPr>
          <w:p w14:paraId="614FF67D" w14:textId="77777777" w:rsidR="00CF163C" w:rsidRDefault="00CF163C" w:rsidP="008130DD">
            <w:pPr>
              <w:jc w:val="center"/>
              <w:rPr>
                <w:color w:val="000000"/>
                <w:sz w:val="18"/>
                <w:szCs w:val="18"/>
                <w:lang w:eastAsia="ru-RU"/>
              </w:rPr>
            </w:pPr>
            <w:r>
              <w:rPr>
                <w:color w:val="000000"/>
                <w:sz w:val="18"/>
                <w:szCs w:val="18"/>
                <w:lang w:eastAsia="ru-RU"/>
              </w:rPr>
              <w:t>33</w:t>
            </w:r>
          </w:p>
        </w:tc>
        <w:tc>
          <w:tcPr>
            <w:tcW w:w="176" w:type="pct"/>
            <w:gridSpan w:val="3"/>
          </w:tcPr>
          <w:p w14:paraId="53AFF7F8" w14:textId="77777777" w:rsidR="00CF163C" w:rsidRDefault="00CF163C" w:rsidP="008130DD">
            <w:pPr>
              <w:jc w:val="center"/>
              <w:rPr>
                <w:color w:val="000000"/>
                <w:sz w:val="18"/>
                <w:szCs w:val="18"/>
                <w:lang w:eastAsia="ru-RU"/>
              </w:rPr>
            </w:pPr>
            <w:r w:rsidRPr="0084305A">
              <w:rPr>
                <w:color w:val="000000"/>
                <w:sz w:val="18"/>
                <w:szCs w:val="18"/>
                <w:lang w:eastAsia="ru-RU"/>
              </w:rPr>
              <w:t>33</w:t>
            </w:r>
          </w:p>
        </w:tc>
        <w:tc>
          <w:tcPr>
            <w:tcW w:w="187" w:type="pct"/>
            <w:gridSpan w:val="3"/>
          </w:tcPr>
          <w:p w14:paraId="20C8C7C7" w14:textId="77777777" w:rsidR="00CF163C" w:rsidRDefault="00CF163C" w:rsidP="008130DD">
            <w:pPr>
              <w:jc w:val="center"/>
              <w:rPr>
                <w:color w:val="000000"/>
                <w:sz w:val="18"/>
                <w:szCs w:val="18"/>
                <w:lang w:eastAsia="ru-RU"/>
              </w:rPr>
            </w:pPr>
            <w:r w:rsidRPr="0084305A">
              <w:rPr>
                <w:color w:val="000000"/>
                <w:sz w:val="18"/>
                <w:szCs w:val="18"/>
                <w:lang w:eastAsia="ru-RU"/>
              </w:rPr>
              <w:t>1122</w:t>
            </w:r>
          </w:p>
        </w:tc>
        <w:tc>
          <w:tcPr>
            <w:tcW w:w="180" w:type="pct"/>
            <w:gridSpan w:val="3"/>
          </w:tcPr>
          <w:p w14:paraId="51A4D93C"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33</w:t>
            </w:r>
          </w:p>
        </w:tc>
        <w:tc>
          <w:tcPr>
            <w:tcW w:w="175" w:type="pct"/>
            <w:gridSpan w:val="3"/>
          </w:tcPr>
          <w:p w14:paraId="3C2EB8A0" w14:textId="77777777" w:rsidR="00CF163C" w:rsidRDefault="00CF163C" w:rsidP="008130DD">
            <w:pPr>
              <w:jc w:val="center"/>
              <w:rPr>
                <w:color w:val="000000"/>
                <w:sz w:val="18"/>
                <w:szCs w:val="18"/>
                <w:lang w:eastAsia="ru-RU"/>
              </w:rPr>
            </w:pPr>
            <w:r w:rsidRPr="0084305A">
              <w:rPr>
                <w:color w:val="000000"/>
                <w:sz w:val="18"/>
                <w:szCs w:val="18"/>
                <w:lang w:eastAsia="ru-RU"/>
              </w:rPr>
              <w:t>33</w:t>
            </w:r>
          </w:p>
        </w:tc>
        <w:tc>
          <w:tcPr>
            <w:tcW w:w="157" w:type="pct"/>
            <w:gridSpan w:val="2"/>
          </w:tcPr>
          <w:p w14:paraId="676DA631" w14:textId="77777777" w:rsidR="00CF163C" w:rsidRDefault="00CF163C" w:rsidP="008130DD">
            <w:pPr>
              <w:jc w:val="center"/>
              <w:rPr>
                <w:color w:val="000000"/>
                <w:sz w:val="18"/>
                <w:szCs w:val="18"/>
                <w:lang w:eastAsia="ru-RU"/>
              </w:rPr>
            </w:pPr>
            <w:r w:rsidRPr="0084305A">
              <w:rPr>
                <w:color w:val="000000"/>
                <w:sz w:val="18"/>
                <w:szCs w:val="18"/>
                <w:lang w:eastAsia="ru-RU"/>
              </w:rPr>
              <w:t>1122</w:t>
            </w:r>
          </w:p>
        </w:tc>
        <w:tc>
          <w:tcPr>
            <w:tcW w:w="218" w:type="pct"/>
            <w:gridSpan w:val="3"/>
          </w:tcPr>
          <w:p w14:paraId="748D9E5C" w14:textId="77777777" w:rsidR="00CF163C" w:rsidRPr="00AB4333" w:rsidRDefault="00CF163C" w:rsidP="008130DD">
            <w:pPr>
              <w:jc w:val="center"/>
              <w:rPr>
                <w:b/>
                <w:bCs/>
                <w:color w:val="000000"/>
                <w:sz w:val="18"/>
                <w:szCs w:val="18"/>
                <w:lang w:eastAsia="ru-RU"/>
              </w:rPr>
            </w:pPr>
            <w:r w:rsidRPr="00AB4333">
              <w:rPr>
                <w:b/>
                <w:bCs/>
                <w:color w:val="000000"/>
                <w:sz w:val="18"/>
                <w:szCs w:val="18"/>
                <w:lang w:eastAsia="ru-RU"/>
              </w:rPr>
              <w:t>157</w:t>
            </w:r>
          </w:p>
        </w:tc>
        <w:tc>
          <w:tcPr>
            <w:tcW w:w="203" w:type="pct"/>
            <w:gridSpan w:val="3"/>
          </w:tcPr>
          <w:p w14:paraId="78011339" w14:textId="77777777" w:rsidR="00CF163C" w:rsidRDefault="00CF163C" w:rsidP="008130DD">
            <w:pPr>
              <w:jc w:val="center"/>
              <w:rPr>
                <w:color w:val="000000"/>
                <w:sz w:val="18"/>
                <w:szCs w:val="18"/>
                <w:lang w:eastAsia="ru-RU"/>
              </w:rPr>
            </w:pPr>
            <w:r w:rsidRPr="0084305A">
              <w:rPr>
                <w:color w:val="000000"/>
                <w:sz w:val="18"/>
                <w:szCs w:val="18"/>
                <w:lang w:eastAsia="ru-RU"/>
              </w:rPr>
              <w:t>157</w:t>
            </w:r>
          </w:p>
        </w:tc>
        <w:tc>
          <w:tcPr>
            <w:tcW w:w="191" w:type="pct"/>
            <w:gridSpan w:val="3"/>
            <w:noWrap/>
          </w:tcPr>
          <w:p w14:paraId="5C4B6FCF" w14:textId="77777777" w:rsidR="00CF163C" w:rsidRDefault="00CF163C" w:rsidP="008130DD">
            <w:pPr>
              <w:jc w:val="center"/>
              <w:rPr>
                <w:color w:val="000000"/>
                <w:sz w:val="18"/>
                <w:szCs w:val="18"/>
                <w:lang w:eastAsia="ru-RU"/>
              </w:rPr>
            </w:pPr>
            <w:r>
              <w:rPr>
                <w:b/>
                <w:color w:val="000000"/>
                <w:sz w:val="18"/>
                <w:szCs w:val="18"/>
                <w:lang w:eastAsia="ru-RU"/>
              </w:rPr>
              <w:t>5338</w:t>
            </w:r>
          </w:p>
        </w:tc>
        <w:tc>
          <w:tcPr>
            <w:tcW w:w="124" w:type="pct"/>
            <w:gridSpan w:val="2"/>
          </w:tcPr>
          <w:p w14:paraId="550D4D03" w14:textId="77777777" w:rsidR="00CF163C" w:rsidRDefault="00CF163C" w:rsidP="008130DD">
            <w:pPr>
              <w:jc w:val="center"/>
              <w:rPr>
                <w:color w:val="000000"/>
                <w:sz w:val="18"/>
                <w:szCs w:val="18"/>
                <w:lang w:eastAsia="ru-RU"/>
              </w:rPr>
            </w:pPr>
            <w:r w:rsidRPr="0077193C">
              <w:rPr>
                <w:b/>
                <w:color w:val="000000"/>
                <w:sz w:val="18"/>
                <w:szCs w:val="18"/>
                <w:lang w:eastAsia="ru-RU"/>
              </w:rPr>
              <w:t>5338</w:t>
            </w:r>
          </w:p>
        </w:tc>
      </w:tr>
    </w:tbl>
    <w:p w14:paraId="759D215C" w14:textId="77777777" w:rsidR="00CF163C" w:rsidRDefault="00CF163C" w:rsidP="00CF163C">
      <w:pPr>
        <w:spacing w:after="4"/>
        <w:ind w:left="260" w:right="90"/>
        <w:jc w:val="center"/>
        <w:rPr>
          <w:b/>
          <w:sz w:val="24"/>
        </w:rPr>
      </w:pPr>
    </w:p>
    <w:p w14:paraId="2815CEDE" w14:textId="77777777" w:rsidR="00CF163C" w:rsidRPr="008C39A1" w:rsidRDefault="00CF163C" w:rsidP="00CF163C">
      <w:pPr>
        <w:suppressAutoHyphens/>
      </w:pPr>
    </w:p>
    <w:tbl>
      <w:tblPr>
        <w:tblStyle w:val="a5"/>
        <w:tblpPr w:leftFromText="180" w:rightFromText="180" w:vertAnchor="text" w:horzAnchor="margin" w:tblpY="84"/>
        <w:tblW w:w="5000" w:type="pct"/>
        <w:tblLook w:val="04A0" w:firstRow="1" w:lastRow="0" w:firstColumn="1" w:lastColumn="0" w:noHBand="0" w:noVBand="1"/>
      </w:tblPr>
      <w:tblGrid>
        <w:gridCol w:w="1990"/>
        <w:gridCol w:w="2484"/>
        <w:gridCol w:w="2688"/>
        <w:gridCol w:w="1515"/>
        <w:gridCol w:w="3360"/>
        <w:gridCol w:w="1515"/>
        <w:gridCol w:w="2601"/>
      </w:tblGrid>
      <w:tr w:rsidR="00CF163C" w:rsidRPr="008C39A1" w14:paraId="16360058" w14:textId="77777777" w:rsidTr="008130DD">
        <w:tc>
          <w:tcPr>
            <w:tcW w:w="5000" w:type="pct"/>
            <w:gridSpan w:val="7"/>
          </w:tcPr>
          <w:p w14:paraId="67ADEBA5" w14:textId="77777777" w:rsidR="00CF163C" w:rsidRPr="008C39A1" w:rsidRDefault="00CF163C" w:rsidP="008130DD">
            <w:pPr>
              <w:widowControl w:val="0"/>
              <w:rPr>
                <w:b/>
              </w:rPr>
            </w:pPr>
            <w:r w:rsidRPr="008C39A1">
              <w:rPr>
                <w:b/>
              </w:rPr>
              <w:t>Соотношение обязательной части учебного плана и части, формируемой участниками образовательных отношений</w:t>
            </w:r>
          </w:p>
        </w:tc>
      </w:tr>
      <w:tr w:rsidR="00CF163C" w:rsidRPr="008C39A1" w14:paraId="759C3261" w14:textId="77777777" w:rsidTr="008130DD">
        <w:tc>
          <w:tcPr>
            <w:tcW w:w="616" w:type="pct"/>
          </w:tcPr>
          <w:p w14:paraId="30B7FCEC" w14:textId="77777777" w:rsidR="00CF163C" w:rsidRPr="008C39A1" w:rsidRDefault="00CF163C" w:rsidP="008130DD">
            <w:pPr>
              <w:widowControl w:val="0"/>
              <w:rPr>
                <w:b/>
              </w:rPr>
            </w:pPr>
            <w:r w:rsidRPr="008C39A1">
              <w:rPr>
                <w:b/>
              </w:rPr>
              <w:t>Классы</w:t>
            </w:r>
          </w:p>
        </w:tc>
        <w:tc>
          <w:tcPr>
            <w:tcW w:w="769" w:type="pct"/>
          </w:tcPr>
          <w:p w14:paraId="1D6EB21E" w14:textId="77777777" w:rsidR="00CF163C" w:rsidRPr="008C39A1" w:rsidRDefault="00CF163C" w:rsidP="008130DD">
            <w:pPr>
              <w:widowControl w:val="0"/>
              <w:rPr>
                <w:b/>
              </w:rPr>
            </w:pPr>
            <w:r w:rsidRPr="008C39A1">
              <w:rPr>
                <w:b/>
              </w:rPr>
              <w:t>Количество</w:t>
            </w:r>
          </w:p>
          <w:p w14:paraId="3AB3EE35" w14:textId="77777777" w:rsidR="00CF163C" w:rsidRPr="008C39A1" w:rsidRDefault="00CF163C" w:rsidP="008130DD">
            <w:pPr>
              <w:widowControl w:val="0"/>
              <w:rPr>
                <w:b/>
              </w:rPr>
            </w:pPr>
            <w:r w:rsidRPr="008C39A1">
              <w:rPr>
                <w:b/>
              </w:rPr>
              <w:t xml:space="preserve">часов </w:t>
            </w:r>
          </w:p>
        </w:tc>
        <w:tc>
          <w:tcPr>
            <w:tcW w:w="832" w:type="pct"/>
          </w:tcPr>
          <w:p w14:paraId="23C641C5" w14:textId="77777777" w:rsidR="00CF163C" w:rsidRPr="008C39A1" w:rsidRDefault="00CF163C" w:rsidP="008130DD">
            <w:pPr>
              <w:widowControl w:val="0"/>
              <w:rPr>
                <w:b/>
              </w:rPr>
            </w:pPr>
            <w:r w:rsidRPr="008C39A1">
              <w:rPr>
                <w:b/>
              </w:rPr>
              <w:t>Количество обязательной части УП</w:t>
            </w:r>
          </w:p>
        </w:tc>
        <w:tc>
          <w:tcPr>
            <w:tcW w:w="469" w:type="pct"/>
          </w:tcPr>
          <w:p w14:paraId="07D5E63B" w14:textId="77777777" w:rsidR="00CF163C" w:rsidRPr="008C39A1" w:rsidRDefault="00CF163C" w:rsidP="008130DD">
            <w:pPr>
              <w:widowControl w:val="0"/>
              <w:rPr>
                <w:b/>
              </w:rPr>
            </w:pPr>
            <w:r w:rsidRPr="008C39A1">
              <w:rPr>
                <w:b/>
              </w:rPr>
              <w:t>%</w:t>
            </w:r>
          </w:p>
        </w:tc>
        <w:tc>
          <w:tcPr>
            <w:tcW w:w="1040" w:type="pct"/>
          </w:tcPr>
          <w:p w14:paraId="33EE19BC" w14:textId="77777777" w:rsidR="00CF163C" w:rsidRPr="008C39A1" w:rsidRDefault="00CF163C" w:rsidP="008130DD">
            <w:pPr>
              <w:widowControl w:val="0"/>
              <w:rPr>
                <w:b/>
              </w:rPr>
            </w:pPr>
            <w:r w:rsidRPr="008C39A1">
              <w:rPr>
                <w:b/>
              </w:rPr>
              <w:t>Количество часов формируемой части участниками образовательных отношений</w:t>
            </w:r>
          </w:p>
        </w:tc>
        <w:tc>
          <w:tcPr>
            <w:tcW w:w="469" w:type="pct"/>
          </w:tcPr>
          <w:p w14:paraId="505E12E5" w14:textId="77777777" w:rsidR="00CF163C" w:rsidRPr="008C39A1" w:rsidRDefault="00CF163C" w:rsidP="008130DD">
            <w:pPr>
              <w:widowControl w:val="0"/>
              <w:rPr>
                <w:b/>
              </w:rPr>
            </w:pPr>
            <w:r w:rsidRPr="008C39A1">
              <w:rPr>
                <w:b/>
              </w:rPr>
              <w:t>%</w:t>
            </w:r>
          </w:p>
        </w:tc>
        <w:tc>
          <w:tcPr>
            <w:tcW w:w="805" w:type="pct"/>
          </w:tcPr>
          <w:p w14:paraId="4407AD9D" w14:textId="77777777" w:rsidR="00CF163C" w:rsidRPr="008C39A1" w:rsidRDefault="00CF163C" w:rsidP="008130DD">
            <w:pPr>
              <w:widowControl w:val="0"/>
              <w:rPr>
                <w:b/>
              </w:rPr>
            </w:pPr>
            <w:r w:rsidRPr="008C39A1">
              <w:rPr>
                <w:b/>
              </w:rPr>
              <w:t>Итого % соотношение</w:t>
            </w:r>
          </w:p>
        </w:tc>
      </w:tr>
      <w:tr w:rsidR="00CF163C" w:rsidRPr="008C39A1" w14:paraId="3C558156" w14:textId="77777777" w:rsidTr="008130DD">
        <w:tc>
          <w:tcPr>
            <w:tcW w:w="616" w:type="pct"/>
          </w:tcPr>
          <w:p w14:paraId="0445A4FC" w14:textId="77777777" w:rsidR="00CF163C" w:rsidRPr="008C39A1" w:rsidRDefault="00CF163C" w:rsidP="008130DD">
            <w:pPr>
              <w:widowControl w:val="0"/>
              <w:rPr>
                <w:b/>
              </w:rPr>
            </w:pPr>
            <w:r w:rsidRPr="008C39A1">
              <w:rPr>
                <w:b/>
              </w:rPr>
              <w:t>5-9</w:t>
            </w:r>
          </w:p>
          <w:p w14:paraId="7ED700D4" w14:textId="77777777" w:rsidR="00CF163C" w:rsidRPr="008C39A1" w:rsidRDefault="00CF163C" w:rsidP="008130DD">
            <w:pPr>
              <w:widowControl w:val="0"/>
              <w:rPr>
                <w:b/>
              </w:rPr>
            </w:pPr>
          </w:p>
        </w:tc>
        <w:tc>
          <w:tcPr>
            <w:tcW w:w="769" w:type="pct"/>
          </w:tcPr>
          <w:p w14:paraId="1947C871" w14:textId="77777777" w:rsidR="00CF163C" w:rsidRPr="008C39A1" w:rsidRDefault="00CF163C" w:rsidP="008130DD">
            <w:pPr>
              <w:widowControl w:val="0"/>
              <w:rPr>
                <w:b/>
              </w:rPr>
            </w:pPr>
            <w:r w:rsidRPr="008C39A1">
              <w:rPr>
                <w:b/>
              </w:rPr>
              <w:t>7616</w:t>
            </w:r>
          </w:p>
        </w:tc>
        <w:tc>
          <w:tcPr>
            <w:tcW w:w="832" w:type="pct"/>
          </w:tcPr>
          <w:p w14:paraId="71E1619A" w14:textId="77777777" w:rsidR="00CF163C" w:rsidRPr="008C39A1" w:rsidRDefault="00CF163C" w:rsidP="008130DD">
            <w:pPr>
              <w:widowControl w:val="0"/>
              <w:rPr>
                <w:b/>
              </w:rPr>
            </w:pPr>
            <w:r w:rsidRPr="008C39A1">
              <w:rPr>
                <w:b/>
              </w:rPr>
              <w:t>5338</w:t>
            </w:r>
          </w:p>
        </w:tc>
        <w:tc>
          <w:tcPr>
            <w:tcW w:w="469" w:type="pct"/>
          </w:tcPr>
          <w:p w14:paraId="6E6A46E1" w14:textId="77777777" w:rsidR="00CF163C" w:rsidRPr="008C39A1" w:rsidRDefault="00CF163C" w:rsidP="008130DD">
            <w:pPr>
              <w:widowControl w:val="0"/>
              <w:rPr>
                <w:b/>
              </w:rPr>
            </w:pPr>
            <w:r w:rsidRPr="008C39A1">
              <w:rPr>
                <w:b/>
              </w:rPr>
              <w:t>70,1%</w:t>
            </w:r>
          </w:p>
        </w:tc>
        <w:tc>
          <w:tcPr>
            <w:tcW w:w="1040" w:type="pct"/>
          </w:tcPr>
          <w:p w14:paraId="7E2E2257" w14:textId="77777777" w:rsidR="00CF163C" w:rsidRPr="008C39A1" w:rsidRDefault="00CF163C" w:rsidP="008130DD">
            <w:pPr>
              <w:widowControl w:val="0"/>
              <w:rPr>
                <w:b/>
              </w:rPr>
            </w:pPr>
            <w:r w:rsidRPr="008C39A1">
              <w:rPr>
                <w:b/>
              </w:rPr>
              <w:t>2278</w:t>
            </w:r>
          </w:p>
        </w:tc>
        <w:tc>
          <w:tcPr>
            <w:tcW w:w="469" w:type="pct"/>
          </w:tcPr>
          <w:p w14:paraId="4AE86681" w14:textId="77777777" w:rsidR="00CF163C" w:rsidRPr="008C39A1" w:rsidRDefault="00CF163C" w:rsidP="008130DD">
            <w:pPr>
              <w:widowControl w:val="0"/>
              <w:rPr>
                <w:b/>
              </w:rPr>
            </w:pPr>
            <w:r w:rsidRPr="008C39A1">
              <w:rPr>
                <w:b/>
              </w:rPr>
              <w:t>29,9 %</w:t>
            </w:r>
          </w:p>
        </w:tc>
        <w:tc>
          <w:tcPr>
            <w:tcW w:w="805" w:type="pct"/>
          </w:tcPr>
          <w:p w14:paraId="50B1494A" w14:textId="77777777" w:rsidR="00CF163C" w:rsidRPr="008C39A1" w:rsidRDefault="00CF163C" w:rsidP="008130DD">
            <w:pPr>
              <w:widowControl w:val="0"/>
              <w:rPr>
                <w:b/>
              </w:rPr>
            </w:pPr>
            <w:r w:rsidRPr="008C39A1">
              <w:rPr>
                <w:b/>
              </w:rPr>
              <w:t>70,1%/29,9Т%</w:t>
            </w:r>
          </w:p>
        </w:tc>
      </w:tr>
    </w:tbl>
    <w:p w14:paraId="374F97D6" w14:textId="77777777" w:rsidR="00CF163C" w:rsidRDefault="00CF163C" w:rsidP="00CF163C">
      <w:pPr>
        <w:pStyle w:val="a4"/>
        <w:ind w:left="142"/>
        <w:rPr>
          <w:sz w:val="28"/>
          <w:szCs w:val="28"/>
        </w:rPr>
      </w:pPr>
    </w:p>
    <w:p w14:paraId="0380AD2F" w14:textId="77777777" w:rsidR="00EA2EA3" w:rsidRDefault="00EA2EA3">
      <w:pPr>
        <w:spacing w:line="217" w:lineRule="exact"/>
        <w:rPr>
          <w:sz w:val="20"/>
        </w:rPr>
      </w:pPr>
    </w:p>
    <w:p w14:paraId="7A809FA4" w14:textId="77777777" w:rsidR="00EA2EA3" w:rsidRDefault="00EA2EA3">
      <w:pPr>
        <w:spacing w:line="217" w:lineRule="exact"/>
        <w:rPr>
          <w:sz w:val="20"/>
        </w:rPr>
      </w:pPr>
    </w:p>
    <w:p w14:paraId="33793FEE" w14:textId="77777777" w:rsidR="00EA2EA3" w:rsidRDefault="00EA2EA3">
      <w:pPr>
        <w:spacing w:line="217" w:lineRule="exact"/>
        <w:rPr>
          <w:sz w:val="20"/>
        </w:rPr>
      </w:pPr>
    </w:p>
    <w:p w14:paraId="4D964FEC" w14:textId="77777777" w:rsidR="00EA2EA3" w:rsidRDefault="00EA2EA3">
      <w:pPr>
        <w:spacing w:line="217" w:lineRule="exact"/>
        <w:rPr>
          <w:sz w:val="20"/>
        </w:rPr>
      </w:pPr>
    </w:p>
    <w:p w14:paraId="1A84EEFF" w14:textId="77777777" w:rsidR="00EA2EA3" w:rsidRDefault="00EA2EA3">
      <w:pPr>
        <w:spacing w:line="217" w:lineRule="exact"/>
        <w:rPr>
          <w:sz w:val="20"/>
        </w:rPr>
      </w:pPr>
    </w:p>
    <w:p w14:paraId="78D17371" w14:textId="77777777" w:rsidR="00EA2EA3" w:rsidRDefault="00EA2EA3">
      <w:pPr>
        <w:spacing w:line="217" w:lineRule="exact"/>
        <w:rPr>
          <w:sz w:val="20"/>
        </w:rPr>
      </w:pPr>
    </w:p>
    <w:p w14:paraId="1646A8D8" w14:textId="77777777" w:rsidR="00EA2EA3" w:rsidRDefault="00EA2EA3">
      <w:pPr>
        <w:spacing w:line="217" w:lineRule="exact"/>
        <w:rPr>
          <w:sz w:val="20"/>
        </w:rPr>
      </w:pPr>
    </w:p>
    <w:p w14:paraId="2FC82470" w14:textId="77777777" w:rsidR="00EA2EA3" w:rsidRDefault="00EA2EA3">
      <w:pPr>
        <w:spacing w:line="217" w:lineRule="exact"/>
        <w:rPr>
          <w:sz w:val="20"/>
        </w:rPr>
      </w:pPr>
    </w:p>
    <w:p w14:paraId="2C2A987B" w14:textId="77777777" w:rsidR="00EA2EA3" w:rsidRDefault="00EA2EA3">
      <w:pPr>
        <w:spacing w:line="217" w:lineRule="exact"/>
        <w:rPr>
          <w:sz w:val="20"/>
        </w:rPr>
      </w:pPr>
    </w:p>
    <w:p w14:paraId="79287E92" w14:textId="77777777" w:rsidR="00EA2EA3" w:rsidRDefault="00EA2EA3">
      <w:pPr>
        <w:spacing w:line="217" w:lineRule="exact"/>
        <w:rPr>
          <w:sz w:val="20"/>
        </w:rPr>
      </w:pPr>
    </w:p>
    <w:p w14:paraId="218CA9B7" w14:textId="77777777" w:rsidR="00EA2EA3" w:rsidRDefault="00EA2EA3">
      <w:pPr>
        <w:spacing w:line="217" w:lineRule="exact"/>
        <w:rPr>
          <w:sz w:val="20"/>
        </w:rPr>
      </w:pPr>
    </w:p>
    <w:p w14:paraId="2C57A2EE" w14:textId="77777777" w:rsidR="00EA2EA3" w:rsidRDefault="00EA2EA3">
      <w:pPr>
        <w:spacing w:line="217" w:lineRule="exact"/>
        <w:rPr>
          <w:sz w:val="20"/>
        </w:rPr>
      </w:pPr>
    </w:p>
    <w:p w14:paraId="391248F2" w14:textId="77777777" w:rsidR="00EA2EA3" w:rsidRDefault="00EA2EA3">
      <w:pPr>
        <w:spacing w:line="217" w:lineRule="exact"/>
        <w:rPr>
          <w:sz w:val="20"/>
        </w:rPr>
      </w:pPr>
    </w:p>
    <w:p w14:paraId="0D854681" w14:textId="77777777" w:rsidR="00EA2EA3" w:rsidRDefault="00EA2EA3">
      <w:pPr>
        <w:spacing w:line="217" w:lineRule="exact"/>
        <w:rPr>
          <w:sz w:val="20"/>
        </w:rPr>
      </w:pPr>
    </w:p>
    <w:p w14:paraId="4CEE8D7E" w14:textId="77777777" w:rsidR="00EA2EA3" w:rsidRDefault="00EA2EA3">
      <w:pPr>
        <w:spacing w:line="217" w:lineRule="exact"/>
        <w:rPr>
          <w:sz w:val="20"/>
        </w:rPr>
      </w:pPr>
    </w:p>
    <w:p w14:paraId="76B6F150" w14:textId="77777777" w:rsidR="00EA2EA3" w:rsidRDefault="00EA2EA3">
      <w:pPr>
        <w:spacing w:line="217" w:lineRule="exact"/>
        <w:rPr>
          <w:sz w:val="20"/>
        </w:rPr>
      </w:pPr>
    </w:p>
    <w:p w14:paraId="63548265" w14:textId="77777777" w:rsidR="00EA2EA3" w:rsidRDefault="00EA2EA3">
      <w:pPr>
        <w:spacing w:line="217" w:lineRule="exact"/>
        <w:rPr>
          <w:sz w:val="20"/>
        </w:rPr>
      </w:pPr>
    </w:p>
    <w:p w14:paraId="3C1B521B" w14:textId="77777777" w:rsidR="00EA2EA3" w:rsidRDefault="00EA2EA3">
      <w:pPr>
        <w:spacing w:line="217" w:lineRule="exact"/>
        <w:rPr>
          <w:sz w:val="20"/>
        </w:rPr>
      </w:pPr>
    </w:p>
    <w:p w14:paraId="7F29A17C" w14:textId="77777777" w:rsidR="00EA2EA3" w:rsidRDefault="00EA2EA3">
      <w:pPr>
        <w:spacing w:line="217" w:lineRule="exact"/>
        <w:rPr>
          <w:sz w:val="20"/>
        </w:rPr>
      </w:pPr>
    </w:p>
    <w:p w14:paraId="7B24FD6A" w14:textId="77777777" w:rsidR="00EA2EA3" w:rsidRDefault="00EA2EA3">
      <w:pPr>
        <w:spacing w:line="217" w:lineRule="exact"/>
        <w:rPr>
          <w:sz w:val="20"/>
        </w:rPr>
      </w:pPr>
    </w:p>
    <w:p w14:paraId="551AD6F3" w14:textId="77777777" w:rsidR="00EA2EA3" w:rsidRDefault="00EA2EA3">
      <w:pPr>
        <w:spacing w:line="217" w:lineRule="exact"/>
        <w:rPr>
          <w:sz w:val="20"/>
        </w:rPr>
      </w:pPr>
    </w:p>
    <w:p w14:paraId="01B50378" w14:textId="77777777" w:rsidR="00EA2EA3" w:rsidRDefault="00EA2EA3" w:rsidP="00EA2EA3">
      <w:pPr>
        <w:spacing w:line="217" w:lineRule="exact"/>
        <w:rPr>
          <w:sz w:val="20"/>
        </w:rPr>
        <w:sectPr w:rsidR="00EA2EA3" w:rsidSect="00AA2D18">
          <w:type w:val="continuous"/>
          <w:pgSz w:w="16850" w:h="11910" w:orient="landscape"/>
          <w:pgMar w:top="709" w:right="407" w:bottom="142" w:left="280" w:header="720" w:footer="720" w:gutter="0"/>
          <w:cols w:space="720"/>
          <w:docGrid w:linePitch="299"/>
        </w:sectPr>
      </w:pPr>
    </w:p>
    <w:p w14:paraId="1852C83F" w14:textId="77777777" w:rsidR="00CF163C" w:rsidRPr="00CF163C" w:rsidRDefault="00CF163C" w:rsidP="00001FFD">
      <w:pPr>
        <w:pStyle w:val="21"/>
        <w:numPr>
          <w:ilvl w:val="1"/>
          <w:numId w:val="73"/>
        </w:numPr>
        <w:tabs>
          <w:tab w:val="clear" w:pos="360"/>
          <w:tab w:val="left" w:pos="1985"/>
        </w:tabs>
        <w:spacing w:before="71" w:line="275" w:lineRule="exact"/>
        <w:ind w:left="567"/>
      </w:pPr>
      <w:r>
        <w:rPr>
          <w:spacing w:val="-5"/>
        </w:rPr>
        <w:lastRenderedPageBreak/>
        <w:t>3.2.</w:t>
      </w:r>
      <w:r w:rsidRPr="00CF163C">
        <w:rPr>
          <w:b w:val="0"/>
          <w:bCs w:val="0"/>
          <w:color w:val="171717"/>
        </w:rPr>
        <w:t xml:space="preserve"> </w:t>
      </w:r>
      <w:r w:rsidRPr="00CF163C">
        <w:rPr>
          <w:color w:val="171717"/>
        </w:rPr>
        <w:t>КАЛЕНДАРНЫЙ</w:t>
      </w:r>
      <w:r w:rsidRPr="00CF163C">
        <w:rPr>
          <w:color w:val="171717"/>
          <w:spacing w:val="-6"/>
        </w:rPr>
        <w:t xml:space="preserve"> </w:t>
      </w:r>
      <w:r w:rsidRPr="00CF163C">
        <w:rPr>
          <w:color w:val="171717"/>
        </w:rPr>
        <w:t>УЧЕБНЫЙ</w:t>
      </w:r>
      <w:r w:rsidRPr="00CF163C">
        <w:rPr>
          <w:color w:val="171717"/>
          <w:spacing w:val="-5"/>
        </w:rPr>
        <w:t xml:space="preserve"> </w:t>
      </w:r>
      <w:r w:rsidRPr="00CF163C">
        <w:rPr>
          <w:color w:val="171717"/>
        </w:rPr>
        <w:t>ГРАФИК</w:t>
      </w:r>
    </w:p>
    <w:p w14:paraId="3AD8CE77" w14:textId="77777777" w:rsidR="00CF163C" w:rsidRPr="00CF163C" w:rsidRDefault="00CF163C" w:rsidP="00CF163C">
      <w:pPr>
        <w:tabs>
          <w:tab w:val="left" w:pos="1985"/>
        </w:tabs>
        <w:ind w:left="833" w:right="1129" w:firstLine="19"/>
        <w:jc w:val="both"/>
        <w:rPr>
          <w:sz w:val="24"/>
          <w:szCs w:val="24"/>
        </w:rPr>
      </w:pPr>
      <w:bookmarkStart w:id="2" w:name="Календарный_учебный_график_реализации_об"/>
      <w:bookmarkEnd w:id="2"/>
      <w:r>
        <w:rPr>
          <w:sz w:val="24"/>
          <w:szCs w:val="24"/>
        </w:rPr>
        <w:t xml:space="preserve">   </w:t>
      </w:r>
      <w:r w:rsidRPr="00CF163C">
        <w:rPr>
          <w:sz w:val="24"/>
          <w:szCs w:val="24"/>
        </w:rPr>
        <w:t>Календарный учебный график реализации образовательной программы составляется в</w:t>
      </w:r>
      <w:r w:rsidRPr="00CF163C">
        <w:rPr>
          <w:spacing w:val="-57"/>
          <w:sz w:val="24"/>
          <w:szCs w:val="24"/>
        </w:rPr>
        <w:t xml:space="preserve"> </w:t>
      </w:r>
      <w:r w:rsidRPr="00CF163C">
        <w:rPr>
          <w:sz w:val="24"/>
          <w:szCs w:val="24"/>
        </w:rPr>
        <w:t>соответствии с Федеральным законом «Об образовании в Российской Федерации» (п. 10, ст.</w:t>
      </w:r>
      <w:r w:rsidRPr="00CF163C">
        <w:rPr>
          <w:spacing w:val="1"/>
          <w:sz w:val="24"/>
          <w:szCs w:val="24"/>
        </w:rPr>
        <w:t xml:space="preserve"> </w:t>
      </w:r>
      <w:r>
        <w:rPr>
          <w:spacing w:val="1"/>
          <w:sz w:val="24"/>
          <w:szCs w:val="24"/>
        </w:rPr>
        <w:t xml:space="preserve">     </w:t>
      </w:r>
      <w:r w:rsidRPr="00CF163C">
        <w:rPr>
          <w:color w:val="171717"/>
          <w:sz w:val="24"/>
          <w:szCs w:val="24"/>
        </w:rPr>
        <w:t>Календарный</w:t>
      </w:r>
      <w:r w:rsidRPr="00CF163C">
        <w:rPr>
          <w:color w:val="171717"/>
          <w:spacing w:val="1"/>
          <w:sz w:val="24"/>
          <w:szCs w:val="24"/>
        </w:rPr>
        <w:t xml:space="preserve"> </w:t>
      </w:r>
      <w:r w:rsidRPr="00CF163C">
        <w:rPr>
          <w:color w:val="171717"/>
          <w:sz w:val="24"/>
          <w:szCs w:val="24"/>
        </w:rPr>
        <w:t>учебный</w:t>
      </w:r>
      <w:r w:rsidRPr="00CF163C">
        <w:rPr>
          <w:color w:val="171717"/>
          <w:spacing w:val="1"/>
          <w:sz w:val="24"/>
          <w:szCs w:val="24"/>
        </w:rPr>
        <w:t xml:space="preserve"> </w:t>
      </w:r>
      <w:r w:rsidRPr="00CF163C">
        <w:rPr>
          <w:color w:val="171717"/>
          <w:sz w:val="24"/>
          <w:szCs w:val="24"/>
        </w:rPr>
        <w:t>график</w:t>
      </w:r>
      <w:r w:rsidRPr="00CF163C">
        <w:rPr>
          <w:color w:val="171717"/>
          <w:spacing w:val="1"/>
          <w:sz w:val="24"/>
          <w:szCs w:val="24"/>
        </w:rPr>
        <w:t xml:space="preserve"> </w:t>
      </w:r>
      <w:r w:rsidRPr="00CF163C">
        <w:rPr>
          <w:color w:val="171717"/>
          <w:sz w:val="24"/>
          <w:szCs w:val="24"/>
        </w:rPr>
        <w:t>основного</w:t>
      </w:r>
      <w:r w:rsidRPr="00CF163C">
        <w:rPr>
          <w:color w:val="171717"/>
          <w:spacing w:val="1"/>
          <w:sz w:val="24"/>
          <w:szCs w:val="24"/>
        </w:rPr>
        <w:t xml:space="preserve"> </w:t>
      </w:r>
      <w:r w:rsidRPr="00CF163C">
        <w:rPr>
          <w:color w:val="171717"/>
          <w:sz w:val="24"/>
          <w:szCs w:val="24"/>
        </w:rPr>
        <w:t>общего</w:t>
      </w:r>
      <w:r w:rsidRPr="00CF163C">
        <w:rPr>
          <w:color w:val="171717"/>
          <w:spacing w:val="1"/>
          <w:sz w:val="24"/>
          <w:szCs w:val="24"/>
        </w:rPr>
        <w:t xml:space="preserve"> </w:t>
      </w:r>
      <w:r w:rsidRPr="00CF163C">
        <w:rPr>
          <w:color w:val="171717"/>
          <w:sz w:val="24"/>
          <w:szCs w:val="24"/>
        </w:rPr>
        <w:t>образования</w:t>
      </w:r>
      <w:r w:rsidRPr="00CF163C">
        <w:rPr>
          <w:color w:val="171717"/>
          <w:spacing w:val="1"/>
          <w:sz w:val="24"/>
          <w:szCs w:val="24"/>
        </w:rPr>
        <w:t xml:space="preserve"> </w:t>
      </w:r>
      <w:r w:rsidRPr="00CF163C">
        <w:rPr>
          <w:color w:val="171717"/>
          <w:sz w:val="24"/>
          <w:szCs w:val="24"/>
        </w:rPr>
        <w:t>Учреждения</w:t>
      </w:r>
      <w:r w:rsidRPr="00CF163C">
        <w:rPr>
          <w:color w:val="171717"/>
          <w:spacing w:val="1"/>
          <w:sz w:val="24"/>
          <w:szCs w:val="24"/>
        </w:rPr>
        <w:t xml:space="preserve"> </w:t>
      </w:r>
      <w:r w:rsidRPr="00CF163C">
        <w:rPr>
          <w:color w:val="171717"/>
          <w:sz w:val="24"/>
          <w:szCs w:val="24"/>
        </w:rPr>
        <w:t>на</w:t>
      </w:r>
      <w:r w:rsidRPr="00CF163C">
        <w:rPr>
          <w:color w:val="171717"/>
          <w:spacing w:val="1"/>
          <w:sz w:val="24"/>
          <w:szCs w:val="24"/>
        </w:rPr>
        <w:t xml:space="preserve"> </w:t>
      </w:r>
      <w:r w:rsidRPr="00CF163C">
        <w:rPr>
          <w:color w:val="171717"/>
          <w:sz w:val="24"/>
          <w:szCs w:val="24"/>
        </w:rPr>
        <w:t>2023/2024</w:t>
      </w:r>
      <w:r w:rsidRPr="00CF163C">
        <w:rPr>
          <w:color w:val="171717"/>
          <w:spacing w:val="1"/>
          <w:sz w:val="24"/>
          <w:szCs w:val="24"/>
        </w:rPr>
        <w:t xml:space="preserve"> </w:t>
      </w:r>
      <w:r w:rsidRPr="00CF163C">
        <w:rPr>
          <w:color w:val="171717"/>
          <w:sz w:val="24"/>
          <w:szCs w:val="24"/>
        </w:rPr>
        <w:t>учебный</w:t>
      </w:r>
      <w:r w:rsidRPr="00CF163C">
        <w:rPr>
          <w:color w:val="171717"/>
          <w:spacing w:val="1"/>
          <w:sz w:val="24"/>
          <w:szCs w:val="24"/>
        </w:rPr>
        <w:t xml:space="preserve"> </w:t>
      </w:r>
      <w:r w:rsidRPr="00CF163C">
        <w:rPr>
          <w:color w:val="171717"/>
          <w:sz w:val="24"/>
          <w:szCs w:val="24"/>
        </w:rPr>
        <w:t>год</w:t>
      </w:r>
      <w:r w:rsidRPr="00CF163C">
        <w:rPr>
          <w:color w:val="171717"/>
          <w:spacing w:val="1"/>
          <w:sz w:val="24"/>
          <w:szCs w:val="24"/>
        </w:rPr>
        <w:t xml:space="preserve"> </w:t>
      </w:r>
      <w:r w:rsidRPr="00CF163C">
        <w:rPr>
          <w:color w:val="171717"/>
          <w:sz w:val="24"/>
          <w:szCs w:val="24"/>
        </w:rPr>
        <w:t>является</w:t>
      </w:r>
      <w:r w:rsidRPr="00CF163C">
        <w:rPr>
          <w:color w:val="171717"/>
          <w:spacing w:val="1"/>
          <w:sz w:val="24"/>
          <w:szCs w:val="24"/>
        </w:rPr>
        <w:t xml:space="preserve"> </w:t>
      </w:r>
      <w:r w:rsidRPr="00CF163C">
        <w:rPr>
          <w:color w:val="171717"/>
          <w:sz w:val="24"/>
          <w:szCs w:val="24"/>
        </w:rPr>
        <w:t>документом,</w:t>
      </w:r>
      <w:r w:rsidRPr="00CF163C">
        <w:rPr>
          <w:color w:val="171717"/>
          <w:spacing w:val="1"/>
          <w:sz w:val="24"/>
          <w:szCs w:val="24"/>
        </w:rPr>
        <w:t xml:space="preserve"> </w:t>
      </w:r>
      <w:r w:rsidRPr="00CF163C">
        <w:rPr>
          <w:color w:val="171717"/>
          <w:sz w:val="24"/>
          <w:szCs w:val="24"/>
        </w:rPr>
        <w:t>регламентирующим</w:t>
      </w:r>
      <w:r w:rsidRPr="00CF163C">
        <w:rPr>
          <w:color w:val="171717"/>
          <w:spacing w:val="1"/>
          <w:sz w:val="24"/>
          <w:szCs w:val="24"/>
        </w:rPr>
        <w:t xml:space="preserve"> </w:t>
      </w:r>
      <w:r w:rsidRPr="00CF163C">
        <w:rPr>
          <w:color w:val="171717"/>
          <w:sz w:val="24"/>
          <w:szCs w:val="24"/>
        </w:rPr>
        <w:t>организацию</w:t>
      </w:r>
      <w:r w:rsidRPr="00CF163C">
        <w:rPr>
          <w:color w:val="171717"/>
          <w:spacing w:val="1"/>
          <w:sz w:val="24"/>
          <w:szCs w:val="24"/>
        </w:rPr>
        <w:t xml:space="preserve"> </w:t>
      </w:r>
      <w:r w:rsidRPr="00CF163C">
        <w:rPr>
          <w:color w:val="171717"/>
          <w:sz w:val="24"/>
          <w:szCs w:val="24"/>
        </w:rPr>
        <w:t>образовательного</w:t>
      </w:r>
      <w:r w:rsidRPr="00CF163C">
        <w:rPr>
          <w:color w:val="171717"/>
          <w:spacing w:val="1"/>
          <w:sz w:val="24"/>
          <w:szCs w:val="24"/>
        </w:rPr>
        <w:t xml:space="preserve"> </w:t>
      </w:r>
      <w:r w:rsidRPr="00CF163C">
        <w:rPr>
          <w:color w:val="171717"/>
          <w:sz w:val="24"/>
          <w:szCs w:val="24"/>
        </w:rPr>
        <w:t>процесса.</w:t>
      </w:r>
    </w:p>
    <w:p w14:paraId="2A7570D7" w14:textId="77777777" w:rsidR="00CF163C" w:rsidRPr="00CF163C" w:rsidRDefault="00CF163C" w:rsidP="00CF163C">
      <w:pPr>
        <w:tabs>
          <w:tab w:val="left" w:pos="1985"/>
        </w:tabs>
        <w:ind w:left="833" w:right="1136" w:firstLine="19"/>
        <w:jc w:val="both"/>
        <w:rPr>
          <w:sz w:val="24"/>
          <w:szCs w:val="24"/>
        </w:rPr>
      </w:pPr>
      <w:r w:rsidRPr="00CF163C">
        <w:rPr>
          <w:color w:val="171717"/>
          <w:sz w:val="24"/>
          <w:szCs w:val="24"/>
        </w:rPr>
        <w:t>Календарный</w:t>
      </w:r>
      <w:r w:rsidRPr="00CF163C">
        <w:rPr>
          <w:color w:val="171717"/>
          <w:spacing w:val="1"/>
          <w:sz w:val="24"/>
          <w:szCs w:val="24"/>
        </w:rPr>
        <w:t xml:space="preserve"> </w:t>
      </w:r>
      <w:r w:rsidRPr="00CF163C">
        <w:rPr>
          <w:color w:val="171717"/>
          <w:sz w:val="24"/>
          <w:szCs w:val="24"/>
        </w:rPr>
        <w:t>учебный</w:t>
      </w:r>
      <w:r w:rsidRPr="00CF163C">
        <w:rPr>
          <w:color w:val="171717"/>
          <w:spacing w:val="1"/>
          <w:sz w:val="24"/>
          <w:szCs w:val="24"/>
        </w:rPr>
        <w:t xml:space="preserve"> </w:t>
      </w:r>
      <w:r w:rsidRPr="00CF163C">
        <w:rPr>
          <w:color w:val="171717"/>
          <w:sz w:val="24"/>
          <w:szCs w:val="24"/>
        </w:rPr>
        <w:t>график</w:t>
      </w:r>
      <w:r w:rsidRPr="00CF163C">
        <w:rPr>
          <w:color w:val="171717"/>
          <w:spacing w:val="1"/>
          <w:sz w:val="24"/>
          <w:szCs w:val="24"/>
        </w:rPr>
        <w:t xml:space="preserve"> </w:t>
      </w:r>
      <w:r w:rsidRPr="00CF163C">
        <w:rPr>
          <w:color w:val="171717"/>
          <w:sz w:val="24"/>
          <w:szCs w:val="24"/>
        </w:rPr>
        <w:t>составлен</w:t>
      </w:r>
      <w:r w:rsidRPr="00CF163C">
        <w:rPr>
          <w:color w:val="171717"/>
          <w:spacing w:val="1"/>
          <w:sz w:val="24"/>
          <w:szCs w:val="24"/>
        </w:rPr>
        <w:t xml:space="preserve"> </w:t>
      </w:r>
      <w:r w:rsidRPr="00CF163C">
        <w:rPr>
          <w:color w:val="171717"/>
          <w:sz w:val="24"/>
          <w:szCs w:val="24"/>
        </w:rPr>
        <w:t>с</w:t>
      </w:r>
      <w:r w:rsidRPr="00CF163C">
        <w:rPr>
          <w:color w:val="171717"/>
          <w:spacing w:val="1"/>
          <w:sz w:val="24"/>
          <w:szCs w:val="24"/>
        </w:rPr>
        <w:t xml:space="preserve"> </w:t>
      </w:r>
      <w:r w:rsidRPr="00CF163C">
        <w:rPr>
          <w:color w:val="171717"/>
          <w:sz w:val="24"/>
          <w:szCs w:val="24"/>
        </w:rPr>
        <w:t>учѐтом</w:t>
      </w:r>
      <w:r w:rsidRPr="00CF163C">
        <w:rPr>
          <w:color w:val="171717"/>
          <w:spacing w:val="1"/>
          <w:sz w:val="24"/>
          <w:szCs w:val="24"/>
        </w:rPr>
        <w:t xml:space="preserve"> </w:t>
      </w:r>
      <w:r w:rsidRPr="00CF163C">
        <w:rPr>
          <w:color w:val="171717"/>
          <w:sz w:val="24"/>
          <w:szCs w:val="24"/>
        </w:rPr>
        <w:t>мнений</w:t>
      </w:r>
      <w:r w:rsidRPr="00CF163C">
        <w:rPr>
          <w:color w:val="171717"/>
          <w:spacing w:val="1"/>
          <w:sz w:val="24"/>
          <w:szCs w:val="24"/>
        </w:rPr>
        <w:t xml:space="preserve"> </w:t>
      </w:r>
      <w:r w:rsidRPr="00CF163C">
        <w:rPr>
          <w:color w:val="171717"/>
          <w:sz w:val="24"/>
          <w:szCs w:val="24"/>
        </w:rPr>
        <w:t>участников</w:t>
      </w:r>
      <w:r w:rsidRPr="00CF163C">
        <w:rPr>
          <w:color w:val="171717"/>
          <w:spacing w:val="-57"/>
          <w:sz w:val="24"/>
          <w:szCs w:val="24"/>
        </w:rPr>
        <w:t xml:space="preserve"> </w:t>
      </w:r>
      <w:r w:rsidRPr="00CF163C">
        <w:rPr>
          <w:color w:val="171717"/>
          <w:sz w:val="24"/>
          <w:szCs w:val="24"/>
        </w:rPr>
        <w:t>образовательных</w:t>
      </w:r>
      <w:r w:rsidRPr="00CF163C">
        <w:rPr>
          <w:color w:val="171717"/>
          <w:spacing w:val="1"/>
          <w:sz w:val="24"/>
          <w:szCs w:val="24"/>
        </w:rPr>
        <w:t xml:space="preserve"> </w:t>
      </w:r>
      <w:r w:rsidRPr="00CF163C">
        <w:rPr>
          <w:color w:val="171717"/>
          <w:sz w:val="24"/>
          <w:szCs w:val="24"/>
        </w:rPr>
        <w:t>отношений,</w:t>
      </w:r>
      <w:r w:rsidRPr="00CF163C">
        <w:rPr>
          <w:color w:val="171717"/>
          <w:spacing w:val="1"/>
          <w:sz w:val="24"/>
          <w:szCs w:val="24"/>
        </w:rPr>
        <w:t xml:space="preserve"> </w:t>
      </w:r>
      <w:r w:rsidRPr="00CF163C">
        <w:rPr>
          <w:color w:val="171717"/>
          <w:sz w:val="24"/>
          <w:szCs w:val="24"/>
        </w:rPr>
        <w:t>региональных</w:t>
      </w:r>
      <w:r w:rsidRPr="00CF163C">
        <w:rPr>
          <w:color w:val="171717"/>
          <w:spacing w:val="1"/>
          <w:sz w:val="24"/>
          <w:szCs w:val="24"/>
        </w:rPr>
        <w:t xml:space="preserve"> </w:t>
      </w:r>
      <w:r w:rsidRPr="00CF163C">
        <w:rPr>
          <w:color w:val="171717"/>
          <w:sz w:val="24"/>
          <w:szCs w:val="24"/>
        </w:rPr>
        <w:t>и</w:t>
      </w:r>
      <w:r w:rsidRPr="00CF163C">
        <w:rPr>
          <w:color w:val="171717"/>
          <w:spacing w:val="1"/>
          <w:sz w:val="24"/>
          <w:szCs w:val="24"/>
        </w:rPr>
        <w:t xml:space="preserve"> </w:t>
      </w:r>
      <w:r w:rsidRPr="00CF163C">
        <w:rPr>
          <w:color w:val="171717"/>
          <w:sz w:val="24"/>
          <w:szCs w:val="24"/>
        </w:rPr>
        <w:t>этнокультурных</w:t>
      </w:r>
      <w:r w:rsidRPr="00CF163C">
        <w:rPr>
          <w:color w:val="171717"/>
          <w:spacing w:val="1"/>
          <w:sz w:val="24"/>
          <w:szCs w:val="24"/>
        </w:rPr>
        <w:t xml:space="preserve"> </w:t>
      </w:r>
      <w:r w:rsidRPr="00CF163C">
        <w:rPr>
          <w:color w:val="171717"/>
          <w:sz w:val="24"/>
          <w:szCs w:val="24"/>
        </w:rPr>
        <w:t>традиций,</w:t>
      </w:r>
      <w:r w:rsidRPr="00CF163C">
        <w:rPr>
          <w:color w:val="171717"/>
          <w:spacing w:val="1"/>
          <w:sz w:val="24"/>
          <w:szCs w:val="24"/>
        </w:rPr>
        <w:t xml:space="preserve"> </w:t>
      </w:r>
      <w:r w:rsidRPr="00CF163C">
        <w:rPr>
          <w:color w:val="171717"/>
          <w:sz w:val="24"/>
          <w:szCs w:val="24"/>
        </w:rPr>
        <w:t>плановых</w:t>
      </w:r>
      <w:r w:rsidRPr="00CF163C">
        <w:rPr>
          <w:color w:val="171717"/>
          <w:spacing w:val="1"/>
          <w:sz w:val="24"/>
          <w:szCs w:val="24"/>
        </w:rPr>
        <w:t xml:space="preserve"> </w:t>
      </w:r>
      <w:r w:rsidRPr="00CF163C">
        <w:rPr>
          <w:color w:val="171717"/>
          <w:sz w:val="24"/>
          <w:szCs w:val="24"/>
        </w:rPr>
        <w:t>мероприятий</w:t>
      </w:r>
      <w:r w:rsidRPr="00CF163C">
        <w:rPr>
          <w:color w:val="171717"/>
          <w:spacing w:val="1"/>
          <w:sz w:val="24"/>
          <w:szCs w:val="24"/>
        </w:rPr>
        <w:t xml:space="preserve"> </w:t>
      </w:r>
      <w:r w:rsidRPr="00CF163C">
        <w:rPr>
          <w:color w:val="171717"/>
          <w:sz w:val="24"/>
          <w:szCs w:val="24"/>
        </w:rPr>
        <w:t>учреждений</w:t>
      </w:r>
      <w:r w:rsidRPr="00CF163C">
        <w:rPr>
          <w:color w:val="171717"/>
          <w:spacing w:val="1"/>
          <w:sz w:val="24"/>
          <w:szCs w:val="24"/>
        </w:rPr>
        <w:t xml:space="preserve"> </w:t>
      </w:r>
      <w:r w:rsidRPr="00CF163C">
        <w:rPr>
          <w:color w:val="171717"/>
          <w:sz w:val="24"/>
          <w:szCs w:val="24"/>
        </w:rPr>
        <w:t>культуры</w:t>
      </w:r>
      <w:r w:rsidRPr="00CF163C">
        <w:rPr>
          <w:color w:val="171717"/>
          <w:spacing w:val="1"/>
          <w:sz w:val="24"/>
          <w:szCs w:val="24"/>
        </w:rPr>
        <w:t xml:space="preserve"> </w:t>
      </w:r>
      <w:r w:rsidRPr="00CF163C">
        <w:rPr>
          <w:color w:val="171717"/>
          <w:sz w:val="24"/>
          <w:szCs w:val="24"/>
        </w:rPr>
        <w:t>Республики</w:t>
      </w:r>
      <w:r w:rsidRPr="00CF163C">
        <w:rPr>
          <w:color w:val="171717"/>
          <w:spacing w:val="1"/>
          <w:sz w:val="24"/>
          <w:szCs w:val="24"/>
        </w:rPr>
        <w:t xml:space="preserve"> </w:t>
      </w:r>
      <w:r w:rsidRPr="00CF163C">
        <w:rPr>
          <w:color w:val="171717"/>
          <w:sz w:val="24"/>
          <w:szCs w:val="24"/>
        </w:rPr>
        <w:t>Башкортостан,</w:t>
      </w:r>
      <w:r w:rsidRPr="00CF163C">
        <w:rPr>
          <w:color w:val="171717"/>
          <w:spacing w:val="1"/>
          <w:sz w:val="24"/>
          <w:szCs w:val="24"/>
        </w:rPr>
        <w:t xml:space="preserve"> </w:t>
      </w:r>
      <w:r w:rsidRPr="00CF163C">
        <w:rPr>
          <w:color w:val="171717"/>
          <w:sz w:val="24"/>
          <w:szCs w:val="24"/>
        </w:rPr>
        <w:t>города</w:t>
      </w:r>
      <w:r w:rsidRPr="00CF163C">
        <w:rPr>
          <w:color w:val="171717"/>
          <w:spacing w:val="1"/>
          <w:sz w:val="24"/>
          <w:szCs w:val="24"/>
        </w:rPr>
        <w:t xml:space="preserve"> </w:t>
      </w:r>
      <w:r w:rsidRPr="00CF163C">
        <w:rPr>
          <w:color w:val="171717"/>
          <w:sz w:val="24"/>
          <w:szCs w:val="24"/>
        </w:rPr>
        <w:t>Стерлитамак</w:t>
      </w:r>
      <w:r w:rsidRPr="00CF163C">
        <w:rPr>
          <w:color w:val="171717"/>
          <w:spacing w:val="1"/>
          <w:sz w:val="24"/>
          <w:szCs w:val="24"/>
        </w:rPr>
        <w:t xml:space="preserve"> </w:t>
      </w:r>
      <w:r w:rsidRPr="00CF163C">
        <w:rPr>
          <w:color w:val="171717"/>
          <w:sz w:val="24"/>
          <w:szCs w:val="24"/>
        </w:rPr>
        <w:t>и</w:t>
      </w:r>
      <w:r w:rsidRPr="00CF163C">
        <w:rPr>
          <w:color w:val="171717"/>
          <w:spacing w:val="1"/>
          <w:sz w:val="24"/>
          <w:szCs w:val="24"/>
        </w:rPr>
        <w:t xml:space="preserve"> </w:t>
      </w:r>
      <w:r w:rsidRPr="00CF163C">
        <w:rPr>
          <w:color w:val="171717"/>
          <w:sz w:val="24"/>
          <w:szCs w:val="24"/>
        </w:rPr>
        <w:t>определяет</w:t>
      </w:r>
      <w:r w:rsidRPr="00CF163C">
        <w:rPr>
          <w:color w:val="171717"/>
          <w:spacing w:val="1"/>
          <w:sz w:val="24"/>
          <w:szCs w:val="24"/>
        </w:rPr>
        <w:t xml:space="preserve"> </w:t>
      </w:r>
      <w:r w:rsidRPr="00CF163C">
        <w:rPr>
          <w:color w:val="171717"/>
          <w:sz w:val="24"/>
          <w:szCs w:val="24"/>
        </w:rPr>
        <w:t>чередование</w:t>
      </w:r>
      <w:r w:rsidRPr="00CF163C">
        <w:rPr>
          <w:color w:val="171717"/>
          <w:spacing w:val="1"/>
          <w:sz w:val="24"/>
          <w:szCs w:val="24"/>
        </w:rPr>
        <w:t xml:space="preserve"> </w:t>
      </w:r>
      <w:r w:rsidRPr="00CF163C">
        <w:rPr>
          <w:color w:val="171717"/>
          <w:sz w:val="24"/>
          <w:szCs w:val="24"/>
        </w:rPr>
        <w:t>учебной</w:t>
      </w:r>
      <w:r w:rsidRPr="00CF163C">
        <w:rPr>
          <w:color w:val="171717"/>
          <w:spacing w:val="1"/>
          <w:sz w:val="24"/>
          <w:szCs w:val="24"/>
        </w:rPr>
        <w:t xml:space="preserve"> </w:t>
      </w:r>
      <w:r w:rsidRPr="00CF163C">
        <w:rPr>
          <w:color w:val="171717"/>
          <w:sz w:val="24"/>
          <w:szCs w:val="24"/>
        </w:rPr>
        <w:t>деятельности</w:t>
      </w:r>
      <w:r w:rsidRPr="00CF163C">
        <w:rPr>
          <w:color w:val="171717"/>
          <w:spacing w:val="1"/>
          <w:sz w:val="24"/>
          <w:szCs w:val="24"/>
        </w:rPr>
        <w:t xml:space="preserve"> </w:t>
      </w:r>
      <w:r w:rsidRPr="00CF163C">
        <w:rPr>
          <w:color w:val="171717"/>
          <w:sz w:val="24"/>
          <w:szCs w:val="24"/>
        </w:rPr>
        <w:t>(урочной</w:t>
      </w:r>
      <w:r w:rsidRPr="00CF163C">
        <w:rPr>
          <w:color w:val="171717"/>
          <w:spacing w:val="1"/>
          <w:sz w:val="24"/>
          <w:szCs w:val="24"/>
        </w:rPr>
        <w:t xml:space="preserve"> </w:t>
      </w:r>
      <w:r w:rsidRPr="00CF163C">
        <w:rPr>
          <w:color w:val="171717"/>
          <w:sz w:val="24"/>
          <w:szCs w:val="24"/>
        </w:rPr>
        <w:t>и</w:t>
      </w:r>
      <w:r w:rsidRPr="00CF163C">
        <w:rPr>
          <w:color w:val="171717"/>
          <w:spacing w:val="1"/>
          <w:sz w:val="24"/>
          <w:szCs w:val="24"/>
        </w:rPr>
        <w:t xml:space="preserve"> </w:t>
      </w:r>
      <w:r w:rsidRPr="00CF163C">
        <w:rPr>
          <w:color w:val="171717"/>
          <w:sz w:val="24"/>
          <w:szCs w:val="24"/>
        </w:rPr>
        <w:t>внеурочной)</w:t>
      </w:r>
      <w:r w:rsidRPr="00CF163C">
        <w:rPr>
          <w:color w:val="171717"/>
          <w:spacing w:val="1"/>
          <w:sz w:val="24"/>
          <w:szCs w:val="24"/>
        </w:rPr>
        <w:t xml:space="preserve"> </w:t>
      </w:r>
      <w:r w:rsidRPr="00CF163C">
        <w:rPr>
          <w:color w:val="171717"/>
          <w:sz w:val="24"/>
          <w:szCs w:val="24"/>
        </w:rPr>
        <w:t>и</w:t>
      </w:r>
      <w:r w:rsidRPr="00CF163C">
        <w:rPr>
          <w:color w:val="171717"/>
          <w:spacing w:val="1"/>
          <w:sz w:val="24"/>
          <w:szCs w:val="24"/>
        </w:rPr>
        <w:t xml:space="preserve"> </w:t>
      </w:r>
      <w:r w:rsidRPr="00CF163C">
        <w:rPr>
          <w:color w:val="171717"/>
          <w:sz w:val="24"/>
          <w:szCs w:val="24"/>
        </w:rPr>
        <w:t>плановых</w:t>
      </w:r>
      <w:r w:rsidRPr="00CF163C">
        <w:rPr>
          <w:color w:val="171717"/>
          <w:spacing w:val="1"/>
          <w:sz w:val="24"/>
          <w:szCs w:val="24"/>
        </w:rPr>
        <w:t xml:space="preserve"> </w:t>
      </w:r>
      <w:r w:rsidRPr="00CF163C">
        <w:rPr>
          <w:color w:val="171717"/>
          <w:sz w:val="24"/>
          <w:szCs w:val="24"/>
        </w:rPr>
        <w:t>перерывов при получении образования для отдыха и иных социальных целей (каникул) по</w:t>
      </w:r>
      <w:r w:rsidRPr="00CF163C">
        <w:rPr>
          <w:color w:val="171717"/>
          <w:spacing w:val="1"/>
          <w:sz w:val="24"/>
          <w:szCs w:val="24"/>
        </w:rPr>
        <w:t xml:space="preserve"> </w:t>
      </w:r>
      <w:r w:rsidRPr="00CF163C">
        <w:rPr>
          <w:color w:val="171717"/>
          <w:sz w:val="24"/>
          <w:szCs w:val="24"/>
        </w:rPr>
        <w:t>календарным</w:t>
      </w:r>
      <w:r w:rsidRPr="00CF163C">
        <w:rPr>
          <w:color w:val="171717"/>
          <w:spacing w:val="2"/>
          <w:sz w:val="24"/>
          <w:szCs w:val="24"/>
        </w:rPr>
        <w:t xml:space="preserve"> </w:t>
      </w:r>
      <w:r w:rsidRPr="00CF163C">
        <w:rPr>
          <w:color w:val="171717"/>
          <w:sz w:val="24"/>
          <w:szCs w:val="24"/>
        </w:rPr>
        <w:t>периодам</w:t>
      </w:r>
      <w:r w:rsidRPr="00CF163C">
        <w:rPr>
          <w:color w:val="171717"/>
          <w:spacing w:val="3"/>
          <w:sz w:val="24"/>
          <w:szCs w:val="24"/>
        </w:rPr>
        <w:t xml:space="preserve"> </w:t>
      </w:r>
      <w:r w:rsidRPr="00CF163C">
        <w:rPr>
          <w:color w:val="171717"/>
          <w:sz w:val="24"/>
          <w:szCs w:val="24"/>
        </w:rPr>
        <w:t>учебного</w:t>
      </w:r>
      <w:r w:rsidRPr="00CF163C">
        <w:rPr>
          <w:color w:val="171717"/>
          <w:spacing w:val="2"/>
          <w:sz w:val="24"/>
          <w:szCs w:val="24"/>
        </w:rPr>
        <w:t xml:space="preserve"> </w:t>
      </w:r>
      <w:r w:rsidRPr="00CF163C">
        <w:rPr>
          <w:color w:val="171717"/>
          <w:sz w:val="24"/>
          <w:szCs w:val="24"/>
        </w:rPr>
        <w:t>года.</w:t>
      </w:r>
    </w:p>
    <w:p w14:paraId="7676B820" w14:textId="77777777" w:rsidR="00CF163C" w:rsidRPr="00CF163C" w:rsidRDefault="00CF163C" w:rsidP="00CF163C">
      <w:pPr>
        <w:tabs>
          <w:tab w:val="left" w:pos="1985"/>
        </w:tabs>
        <w:spacing w:line="242" w:lineRule="auto"/>
        <w:ind w:left="833" w:right="1136" w:firstLine="19"/>
        <w:jc w:val="both"/>
        <w:rPr>
          <w:sz w:val="24"/>
          <w:szCs w:val="24"/>
        </w:rPr>
      </w:pPr>
      <w:r w:rsidRPr="00CF163C">
        <w:rPr>
          <w:color w:val="171717"/>
          <w:sz w:val="24"/>
          <w:szCs w:val="24"/>
        </w:rPr>
        <w:t>Начало</w:t>
      </w:r>
      <w:r w:rsidRPr="00CF163C">
        <w:rPr>
          <w:color w:val="171717"/>
          <w:spacing w:val="1"/>
          <w:sz w:val="24"/>
          <w:szCs w:val="24"/>
        </w:rPr>
        <w:t xml:space="preserve"> </w:t>
      </w:r>
      <w:r w:rsidRPr="00CF163C">
        <w:rPr>
          <w:color w:val="171717"/>
          <w:sz w:val="24"/>
          <w:szCs w:val="24"/>
        </w:rPr>
        <w:t>2023/2024 учебного года</w:t>
      </w:r>
      <w:r w:rsidRPr="00CF163C">
        <w:rPr>
          <w:color w:val="171717"/>
          <w:spacing w:val="60"/>
          <w:sz w:val="24"/>
          <w:szCs w:val="24"/>
        </w:rPr>
        <w:t xml:space="preserve"> </w:t>
      </w:r>
      <w:r w:rsidRPr="00CF163C">
        <w:rPr>
          <w:color w:val="171717"/>
          <w:sz w:val="24"/>
          <w:szCs w:val="24"/>
        </w:rPr>
        <w:t>– 01.09.2023 года; окончание 2023/2024 учебного</w:t>
      </w:r>
      <w:r w:rsidRPr="00CF163C">
        <w:rPr>
          <w:color w:val="171717"/>
          <w:spacing w:val="1"/>
          <w:sz w:val="24"/>
          <w:szCs w:val="24"/>
        </w:rPr>
        <w:t xml:space="preserve"> </w:t>
      </w:r>
      <w:r w:rsidRPr="00CF163C">
        <w:rPr>
          <w:color w:val="171717"/>
          <w:sz w:val="24"/>
          <w:szCs w:val="24"/>
        </w:rPr>
        <w:t>года</w:t>
      </w:r>
      <w:r w:rsidRPr="00CF163C">
        <w:rPr>
          <w:color w:val="171717"/>
          <w:spacing w:val="1"/>
          <w:sz w:val="24"/>
          <w:szCs w:val="24"/>
        </w:rPr>
        <w:t xml:space="preserve"> </w:t>
      </w:r>
      <w:r w:rsidRPr="00CF163C">
        <w:rPr>
          <w:color w:val="171717"/>
          <w:sz w:val="24"/>
          <w:szCs w:val="24"/>
        </w:rPr>
        <w:t>–24.05.2024</w:t>
      </w:r>
      <w:r w:rsidRPr="00CF163C">
        <w:rPr>
          <w:color w:val="171717"/>
          <w:spacing w:val="-3"/>
          <w:sz w:val="24"/>
          <w:szCs w:val="24"/>
        </w:rPr>
        <w:t xml:space="preserve"> </w:t>
      </w:r>
      <w:r w:rsidRPr="00CF163C">
        <w:rPr>
          <w:color w:val="171717"/>
          <w:sz w:val="24"/>
          <w:szCs w:val="24"/>
        </w:rPr>
        <w:t>года.</w:t>
      </w:r>
    </w:p>
    <w:p w14:paraId="4382A387" w14:textId="77777777" w:rsidR="00CF163C" w:rsidRPr="00CF163C" w:rsidRDefault="00CF163C" w:rsidP="00CF163C">
      <w:pPr>
        <w:tabs>
          <w:tab w:val="left" w:pos="1985"/>
        </w:tabs>
        <w:spacing w:line="242" w:lineRule="auto"/>
        <w:ind w:left="833" w:right="1135" w:firstLine="19"/>
        <w:jc w:val="both"/>
        <w:rPr>
          <w:sz w:val="24"/>
          <w:szCs w:val="24"/>
        </w:rPr>
      </w:pPr>
      <w:r w:rsidRPr="00CF163C">
        <w:rPr>
          <w:color w:val="171717"/>
          <w:sz w:val="24"/>
          <w:szCs w:val="24"/>
        </w:rPr>
        <w:t>Для</w:t>
      </w:r>
      <w:r w:rsidRPr="00CF163C">
        <w:rPr>
          <w:color w:val="171717"/>
          <w:spacing w:val="1"/>
          <w:sz w:val="24"/>
          <w:szCs w:val="24"/>
        </w:rPr>
        <w:t xml:space="preserve"> </w:t>
      </w:r>
      <w:r w:rsidRPr="00CF163C">
        <w:rPr>
          <w:color w:val="171717"/>
          <w:sz w:val="24"/>
          <w:szCs w:val="24"/>
        </w:rPr>
        <w:t>9</w:t>
      </w:r>
      <w:r w:rsidRPr="00CF163C">
        <w:rPr>
          <w:color w:val="171717"/>
          <w:spacing w:val="1"/>
          <w:sz w:val="24"/>
          <w:szCs w:val="24"/>
        </w:rPr>
        <w:t xml:space="preserve"> </w:t>
      </w:r>
      <w:r w:rsidRPr="00CF163C">
        <w:rPr>
          <w:color w:val="171717"/>
          <w:sz w:val="24"/>
          <w:szCs w:val="24"/>
        </w:rPr>
        <w:t>классов</w:t>
      </w:r>
      <w:r w:rsidRPr="00CF163C">
        <w:rPr>
          <w:color w:val="171717"/>
          <w:spacing w:val="1"/>
          <w:sz w:val="24"/>
          <w:szCs w:val="24"/>
        </w:rPr>
        <w:t xml:space="preserve"> </w:t>
      </w:r>
      <w:r w:rsidRPr="00CF163C">
        <w:rPr>
          <w:color w:val="171717"/>
          <w:sz w:val="24"/>
          <w:szCs w:val="24"/>
        </w:rPr>
        <w:t>окончание</w:t>
      </w:r>
      <w:r w:rsidRPr="00CF163C">
        <w:rPr>
          <w:color w:val="171717"/>
          <w:spacing w:val="1"/>
          <w:sz w:val="24"/>
          <w:szCs w:val="24"/>
        </w:rPr>
        <w:t xml:space="preserve"> </w:t>
      </w:r>
      <w:r w:rsidRPr="00CF163C">
        <w:rPr>
          <w:color w:val="171717"/>
          <w:sz w:val="24"/>
          <w:szCs w:val="24"/>
        </w:rPr>
        <w:t>учебного</w:t>
      </w:r>
      <w:r w:rsidRPr="00CF163C">
        <w:rPr>
          <w:color w:val="171717"/>
          <w:spacing w:val="1"/>
          <w:sz w:val="24"/>
          <w:szCs w:val="24"/>
        </w:rPr>
        <w:t xml:space="preserve"> </w:t>
      </w:r>
      <w:r w:rsidRPr="00CF163C">
        <w:rPr>
          <w:color w:val="171717"/>
          <w:sz w:val="24"/>
          <w:szCs w:val="24"/>
        </w:rPr>
        <w:t>года</w:t>
      </w:r>
      <w:r w:rsidRPr="00CF163C">
        <w:rPr>
          <w:color w:val="171717"/>
          <w:spacing w:val="1"/>
          <w:sz w:val="24"/>
          <w:szCs w:val="24"/>
        </w:rPr>
        <w:t xml:space="preserve"> </w:t>
      </w:r>
      <w:r w:rsidRPr="00CF163C">
        <w:rPr>
          <w:color w:val="171717"/>
          <w:sz w:val="24"/>
          <w:szCs w:val="24"/>
        </w:rPr>
        <w:t>определяется</w:t>
      </w:r>
      <w:r w:rsidRPr="00CF163C">
        <w:rPr>
          <w:color w:val="171717"/>
          <w:spacing w:val="1"/>
          <w:sz w:val="24"/>
          <w:szCs w:val="24"/>
        </w:rPr>
        <w:t xml:space="preserve"> </w:t>
      </w:r>
      <w:r w:rsidRPr="00CF163C">
        <w:rPr>
          <w:color w:val="171717"/>
          <w:sz w:val="24"/>
          <w:szCs w:val="24"/>
        </w:rPr>
        <w:t>ежегодно</w:t>
      </w:r>
      <w:r w:rsidRPr="00CF163C">
        <w:rPr>
          <w:color w:val="171717"/>
          <w:spacing w:val="1"/>
          <w:sz w:val="24"/>
          <w:szCs w:val="24"/>
        </w:rPr>
        <w:t xml:space="preserve"> </w:t>
      </w:r>
      <w:r w:rsidRPr="00CF163C">
        <w:rPr>
          <w:color w:val="171717"/>
          <w:sz w:val="24"/>
          <w:szCs w:val="24"/>
        </w:rPr>
        <w:t>в</w:t>
      </w:r>
      <w:r w:rsidRPr="00CF163C">
        <w:rPr>
          <w:color w:val="171717"/>
          <w:spacing w:val="1"/>
          <w:sz w:val="24"/>
          <w:szCs w:val="24"/>
        </w:rPr>
        <w:t xml:space="preserve"> </w:t>
      </w:r>
      <w:r w:rsidRPr="00CF163C">
        <w:rPr>
          <w:color w:val="171717"/>
          <w:sz w:val="24"/>
          <w:szCs w:val="24"/>
        </w:rPr>
        <w:t>соответствии</w:t>
      </w:r>
      <w:r w:rsidRPr="00CF163C">
        <w:rPr>
          <w:color w:val="171717"/>
          <w:spacing w:val="1"/>
          <w:sz w:val="24"/>
          <w:szCs w:val="24"/>
        </w:rPr>
        <w:t xml:space="preserve"> </w:t>
      </w:r>
      <w:r w:rsidRPr="00CF163C">
        <w:rPr>
          <w:color w:val="171717"/>
          <w:sz w:val="24"/>
          <w:szCs w:val="24"/>
        </w:rPr>
        <w:t>с</w:t>
      </w:r>
      <w:r w:rsidRPr="00CF163C">
        <w:rPr>
          <w:color w:val="171717"/>
          <w:spacing w:val="1"/>
          <w:sz w:val="24"/>
          <w:szCs w:val="24"/>
        </w:rPr>
        <w:t xml:space="preserve"> </w:t>
      </w:r>
      <w:r w:rsidRPr="00CF163C">
        <w:rPr>
          <w:color w:val="171717"/>
          <w:sz w:val="24"/>
          <w:szCs w:val="24"/>
        </w:rPr>
        <w:t>расписанием</w:t>
      </w:r>
      <w:r w:rsidRPr="00CF163C">
        <w:rPr>
          <w:color w:val="171717"/>
          <w:spacing w:val="2"/>
          <w:sz w:val="24"/>
          <w:szCs w:val="24"/>
        </w:rPr>
        <w:t xml:space="preserve"> </w:t>
      </w:r>
      <w:r w:rsidRPr="00CF163C">
        <w:rPr>
          <w:color w:val="171717"/>
          <w:sz w:val="24"/>
          <w:szCs w:val="24"/>
        </w:rPr>
        <w:t>государственной</w:t>
      </w:r>
      <w:r w:rsidRPr="00CF163C">
        <w:rPr>
          <w:color w:val="171717"/>
          <w:spacing w:val="3"/>
          <w:sz w:val="24"/>
          <w:szCs w:val="24"/>
        </w:rPr>
        <w:t xml:space="preserve"> </w:t>
      </w:r>
      <w:r w:rsidRPr="00CF163C">
        <w:rPr>
          <w:color w:val="171717"/>
          <w:sz w:val="24"/>
          <w:szCs w:val="24"/>
        </w:rPr>
        <w:t>итоговой</w:t>
      </w:r>
      <w:r w:rsidRPr="00CF163C">
        <w:rPr>
          <w:color w:val="171717"/>
          <w:spacing w:val="2"/>
          <w:sz w:val="24"/>
          <w:szCs w:val="24"/>
        </w:rPr>
        <w:t xml:space="preserve"> </w:t>
      </w:r>
      <w:r w:rsidRPr="00CF163C">
        <w:rPr>
          <w:color w:val="171717"/>
          <w:sz w:val="24"/>
          <w:szCs w:val="24"/>
        </w:rPr>
        <w:t>аттестации.</w:t>
      </w:r>
    </w:p>
    <w:p w14:paraId="05C84E49" w14:textId="77777777" w:rsidR="00CF163C" w:rsidRPr="00CF163C" w:rsidRDefault="00CF163C" w:rsidP="00CF163C">
      <w:pPr>
        <w:tabs>
          <w:tab w:val="left" w:pos="1985"/>
          <w:tab w:val="left" w:pos="3018"/>
          <w:tab w:val="left" w:pos="6499"/>
        </w:tabs>
        <w:spacing w:line="242" w:lineRule="auto"/>
        <w:ind w:left="851" w:right="1694"/>
        <w:jc w:val="both"/>
        <w:rPr>
          <w:sz w:val="24"/>
          <w:szCs w:val="24"/>
        </w:rPr>
      </w:pPr>
      <w:r w:rsidRPr="00CF163C">
        <w:rPr>
          <w:color w:val="171717"/>
          <w:sz w:val="24"/>
          <w:szCs w:val="24"/>
        </w:rPr>
        <w:t>Продолжительность</w:t>
      </w:r>
      <w:r w:rsidRPr="00CF163C">
        <w:rPr>
          <w:color w:val="171717"/>
          <w:spacing w:val="-15"/>
          <w:sz w:val="24"/>
          <w:szCs w:val="24"/>
        </w:rPr>
        <w:t xml:space="preserve"> </w:t>
      </w:r>
      <w:r w:rsidRPr="00CF163C">
        <w:rPr>
          <w:color w:val="171717"/>
          <w:sz w:val="24"/>
          <w:szCs w:val="24"/>
        </w:rPr>
        <w:t xml:space="preserve">учебной    </w:t>
      </w:r>
      <w:r w:rsidRPr="00CF163C">
        <w:rPr>
          <w:color w:val="171717"/>
          <w:spacing w:val="21"/>
          <w:sz w:val="24"/>
          <w:szCs w:val="24"/>
        </w:rPr>
        <w:t xml:space="preserve"> </w:t>
      </w:r>
      <w:r w:rsidRPr="00CF163C">
        <w:rPr>
          <w:color w:val="171717"/>
          <w:sz w:val="24"/>
          <w:szCs w:val="24"/>
        </w:rPr>
        <w:t>недели:</w:t>
      </w:r>
      <w:r>
        <w:rPr>
          <w:color w:val="171717"/>
          <w:sz w:val="24"/>
          <w:szCs w:val="24"/>
        </w:rPr>
        <w:t xml:space="preserve"> </w:t>
      </w:r>
      <w:r w:rsidRPr="00CF163C">
        <w:rPr>
          <w:color w:val="171717"/>
          <w:sz w:val="24"/>
          <w:szCs w:val="24"/>
        </w:rPr>
        <w:t>5-9</w:t>
      </w:r>
      <w:r w:rsidRPr="00CF163C">
        <w:rPr>
          <w:color w:val="171717"/>
          <w:spacing w:val="4"/>
          <w:sz w:val="24"/>
          <w:szCs w:val="24"/>
        </w:rPr>
        <w:t xml:space="preserve"> </w:t>
      </w:r>
      <w:r w:rsidRPr="00CF163C">
        <w:rPr>
          <w:color w:val="171717"/>
          <w:sz w:val="24"/>
          <w:szCs w:val="24"/>
        </w:rPr>
        <w:t>классы</w:t>
      </w:r>
      <w:r w:rsidRPr="00CF163C">
        <w:rPr>
          <w:color w:val="171717"/>
          <w:spacing w:val="16"/>
          <w:sz w:val="24"/>
          <w:szCs w:val="24"/>
        </w:rPr>
        <w:t xml:space="preserve"> </w:t>
      </w:r>
      <w:r w:rsidRPr="00CF163C">
        <w:rPr>
          <w:color w:val="171717"/>
          <w:sz w:val="24"/>
          <w:szCs w:val="24"/>
        </w:rPr>
        <w:t>–</w:t>
      </w:r>
      <w:r w:rsidRPr="00CF163C">
        <w:rPr>
          <w:color w:val="171717"/>
          <w:spacing w:val="42"/>
          <w:sz w:val="24"/>
          <w:szCs w:val="24"/>
        </w:rPr>
        <w:t xml:space="preserve"> </w:t>
      </w:r>
      <w:r w:rsidRPr="00CF163C">
        <w:rPr>
          <w:color w:val="171717"/>
          <w:sz w:val="24"/>
          <w:szCs w:val="24"/>
        </w:rPr>
        <w:t>пятидневная</w:t>
      </w:r>
      <w:r w:rsidRPr="00CF163C">
        <w:rPr>
          <w:color w:val="171717"/>
          <w:spacing w:val="-58"/>
          <w:sz w:val="24"/>
          <w:szCs w:val="24"/>
        </w:rPr>
        <w:t xml:space="preserve"> </w:t>
      </w:r>
      <w:r w:rsidRPr="00CF163C">
        <w:rPr>
          <w:color w:val="171717"/>
          <w:sz w:val="24"/>
          <w:szCs w:val="24"/>
        </w:rPr>
        <w:t>учебная</w:t>
      </w:r>
      <w:r w:rsidRPr="00CF163C">
        <w:rPr>
          <w:color w:val="171717"/>
          <w:sz w:val="24"/>
          <w:szCs w:val="24"/>
        </w:rPr>
        <w:tab/>
      </w:r>
      <w:r>
        <w:rPr>
          <w:color w:val="171717"/>
          <w:sz w:val="24"/>
          <w:szCs w:val="24"/>
        </w:rPr>
        <w:t xml:space="preserve">    </w:t>
      </w:r>
      <w:r w:rsidRPr="00CF163C">
        <w:rPr>
          <w:color w:val="171717"/>
          <w:sz w:val="24"/>
          <w:szCs w:val="24"/>
        </w:rPr>
        <w:t>неделя.</w:t>
      </w:r>
    </w:p>
    <w:p w14:paraId="706FEAA2" w14:textId="77777777" w:rsidR="00CF163C" w:rsidRPr="00CF163C" w:rsidRDefault="00CF163C" w:rsidP="00CF163C">
      <w:pPr>
        <w:tabs>
          <w:tab w:val="left" w:pos="1985"/>
        </w:tabs>
        <w:spacing w:before="6"/>
        <w:ind w:firstLine="19"/>
        <w:rPr>
          <w:szCs w:val="24"/>
        </w:rPr>
      </w:pPr>
    </w:p>
    <w:p w14:paraId="108937D3" w14:textId="77777777" w:rsidR="00CF163C" w:rsidRPr="00CF163C" w:rsidRDefault="00CF163C" w:rsidP="00CF163C">
      <w:pPr>
        <w:tabs>
          <w:tab w:val="left" w:pos="1985"/>
        </w:tabs>
        <w:spacing w:after="2"/>
        <w:ind w:left="827" w:right="436" w:firstLine="19"/>
        <w:jc w:val="center"/>
        <w:rPr>
          <w:sz w:val="24"/>
          <w:szCs w:val="24"/>
        </w:rPr>
      </w:pPr>
      <w:r w:rsidRPr="00CF163C">
        <w:rPr>
          <w:color w:val="171717"/>
          <w:sz w:val="24"/>
          <w:szCs w:val="24"/>
        </w:rPr>
        <w:t>Количество</w:t>
      </w:r>
      <w:r w:rsidRPr="00CF163C">
        <w:rPr>
          <w:color w:val="171717"/>
          <w:spacing w:val="-1"/>
          <w:sz w:val="24"/>
          <w:szCs w:val="24"/>
        </w:rPr>
        <w:t xml:space="preserve"> </w:t>
      </w:r>
      <w:r w:rsidRPr="00CF163C">
        <w:rPr>
          <w:color w:val="171717"/>
          <w:sz w:val="24"/>
          <w:szCs w:val="24"/>
        </w:rPr>
        <w:t>учебных</w:t>
      </w:r>
      <w:r w:rsidRPr="00CF163C">
        <w:rPr>
          <w:color w:val="171717"/>
          <w:spacing w:val="-9"/>
          <w:sz w:val="24"/>
          <w:szCs w:val="24"/>
        </w:rPr>
        <w:t xml:space="preserve"> </w:t>
      </w:r>
      <w:r w:rsidRPr="00CF163C">
        <w:rPr>
          <w:color w:val="171717"/>
          <w:sz w:val="24"/>
          <w:szCs w:val="24"/>
        </w:rPr>
        <w:t>дней</w:t>
      </w:r>
      <w:r w:rsidRPr="00CF163C">
        <w:rPr>
          <w:color w:val="171717"/>
          <w:spacing w:val="-3"/>
          <w:sz w:val="24"/>
          <w:szCs w:val="24"/>
        </w:rPr>
        <w:t xml:space="preserve"> </w:t>
      </w:r>
      <w:r w:rsidRPr="00CF163C">
        <w:rPr>
          <w:color w:val="171717"/>
          <w:sz w:val="24"/>
          <w:szCs w:val="24"/>
        </w:rPr>
        <w:t>и</w:t>
      </w:r>
      <w:r w:rsidRPr="00CF163C">
        <w:rPr>
          <w:color w:val="171717"/>
          <w:spacing w:val="-3"/>
          <w:sz w:val="24"/>
          <w:szCs w:val="24"/>
        </w:rPr>
        <w:t xml:space="preserve"> </w:t>
      </w:r>
      <w:r w:rsidRPr="00CF163C">
        <w:rPr>
          <w:color w:val="171717"/>
          <w:sz w:val="24"/>
          <w:szCs w:val="24"/>
        </w:rPr>
        <w:t>продолжительность</w:t>
      </w:r>
      <w:r w:rsidRPr="00CF163C">
        <w:rPr>
          <w:color w:val="171717"/>
          <w:spacing w:val="-4"/>
          <w:sz w:val="24"/>
          <w:szCs w:val="24"/>
        </w:rPr>
        <w:t xml:space="preserve"> </w:t>
      </w:r>
      <w:r w:rsidRPr="00CF163C">
        <w:rPr>
          <w:color w:val="171717"/>
          <w:sz w:val="24"/>
          <w:szCs w:val="24"/>
        </w:rPr>
        <w:t>учебных</w:t>
      </w:r>
      <w:r w:rsidRPr="00CF163C">
        <w:rPr>
          <w:color w:val="171717"/>
          <w:spacing w:val="-9"/>
          <w:sz w:val="24"/>
          <w:szCs w:val="24"/>
        </w:rPr>
        <w:t xml:space="preserve"> </w:t>
      </w:r>
      <w:r w:rsidRPr="00CF163C">
        <w:rPr>
          <w:color w:val="171717"/>
          <w:sz w:val="24"/>
          <w:szCs w:val="24"/>
        </w:rPr>
        <w:t>недель</w:t>
      </w:r>
    </w:p>
    <w:tbl>
      <w:tblPr>
        <w:tblStyle w:val="TableNormal1"/>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3121"/>
        <w:gridCol w:w="2266"/>
        <w:gridCol w:w="2856"/>
      </w:tblGrid>
      <w:tr w:rsidR="00CF163C" w:rsidRPr="00CF163C" w14:paraId="435460A4" w14:textId="77777777" w:rsidTr="008130DD">
        <w:trPr>
          <w:trHeight w:val="1104"/>
        </w:trPr>
        <w:tc>
          <w:tcPr>
            <w:tcW w:w="1277" w:type="dxa"/>
          </w:tcPr>
          <w:p w14:paraId="7B2F4D93" w14:textId="77777777" w:rsidR="00CF163C" w:rsidRPr="00CF163C" w:rsidRDefault="00CF163C" w:rsidP="00CF163C">
            <w:pPr>
              <w:tabs>
                <w:tab w:val="left" w:pos="1985"/>
              </w:tabs>
              <w:spacing w:line="272" w:lineRule="exact"/>
              <w:ind w:left="715" w:firstLine="19"/>
              <w:rPr>
                <w:sz w:val="24"/>
              </w:rPr>
            </w:pPr>
            <w:r w:rsidRPr="00CF163C">
              <w:rPr>
                <w:color w:val="171717"/>
                <w:sz w:val="24"/>
              </w:rPr>
              <w:t>Клас</w:t>
            </w:r>
          </w:p>
          <w:p w14:paraId="60BFFBE2" w14:textId="77777777" w:rsidR="00CF163C" w:rsidRPr="00CF163C" w:rsidRDefault="00CF163C" w:rsidP="00CF163C">
            <w:pPr>
              <w:tabs>
                <w:tab w:val="left" w:pos="1985"/>
              </w:tabs>
              <w:spacing w:before="3"/>
              <w:ind w:left="4" w:firstLine="19"/>
              <w:rPr>
                <w:sz w:val="24"/>
              </w:rPr>
            </w:pPr>
            <w:r w:rsidRPr="00CF163C">
              <w:rPr>
                <w:color w:val="171717"/>
                <w:sz w:val="24"/>
              </w:rPr>
              <w:t>с</w:t>
            </w:r>
          </w:p>
        </w:tc>
        <w:tc>
          <w:tcPr>
            <w:tcW w:w="3121" w:type="dxa"/>
          </w:tcPr>
          <w:p w14:paraId="402EF421" w14:textId="77777777" w:rsidR="00CF163C" w:rsidRPr="00CF163C" w:rsidRDefault="00CF163C" w:rsidP="00CF163C">
            <w:pPr>
              <w:tabs>
                <w:tab w:val="left" w:pos="1985"/>
              </w:tabs>
              <w:spacing w:line="242" w:lineRule="auto"/>
              <w:ind w:left="4" w:firstLine="19"/>
              <w:rPr>
                <w:sz w:val="24"/>
              </w:rPr>
            </w:pPr>
            <w:r w:rsidRPr="00CF163C">
              <w:rPr>
                <w:color w:val="171717"/>
                <w:sz w:val="24"/>
              </w:rPr>
              <w:t>Аудиторная</w:t>
            </w:r>
            <w:r w:rsidRPr="00CF163C">
              <w:rPr>
                <w:color w:val="171717"/>
                <w:spacing w:val="1"/>
                <w:sz w:val="24"/>
              </w:rPr>
              <w:t xml:space="preserve"> </w:t>
            </w:r>
            <w:r w:rsidRPr="00CF163C">
              <w:rPr>
                <w:color w:val="171717"/>
                <w:sz w:val="24"/>
              </w:rPr>
              <w:t>недельная</w:t>
            </w:r>
            <w:r w:rsidRPr="00CF163C">
              <w:rPr>
                <w:color w:val="171717"/>
                <w:spacing w:val="-57"/>
                <w:sz w:val="24"/>
              </w:rPr>
              <w:t xml:space="preserve"> </w:t>
            </w:r>
            <w:r w:rsidRPr="00CF163C">
              <w:rPr>
                <w:color w:val="171717"/>
                <w:sz w:val="24"/>
              </w:rPr>
              <w:t>нагрузка</w:t>
            </w:r>
          </w:p>
          <w:p w14:paraId="64586676" w14:textId="77777777" w:rsidR="00CF163C" w:rsidRPr="00CF163C" w:rsidRDefault="00CF163C" w:rsidP="00CF163C">
            <w:pPr>
              <w:tabs>
                <w:tab w:val="left" w:pos="1985"/>
              </w:tabs>
              <w:spacing w:line="271" w:lineRule="exact"/>
              <w:ind w:left="715" w:firstLine="19"/>
              <w:rPr>
                <w:sz w:val="24"/>
              </w:rPr>
            </w:pPr>
            <w:r w:rsidRPr="00CF163C">
              <w:rPr>
                <w:color w:val="171717"/>
                <w:sz w:val="24"/>
              </w:rPr>
              <w:t>по СанПиН</w:t>
            </w:r>
          </w:p>
        </w:tc>
        <w:tc>
          <w:tcPr>
            <w:tcW w:w="2266" w:type="dxa"/>
          </w:tcPr>
          <w:p w14:paraId="2E5F99DB" w14:textId="77777777" w:rsidR="00CF163C" w:rsidRPr="00CF163C" w:rsidRDefault="00CF163C" w:rsidP="00CF163C">
            <w:pPr>
              <w:tabs>
                <w:tab w:val="left" w:pos="1985"/>
              </w:tabs>
              <w:spacing w:line="272" w:lineRule="exact"/>
              <w:ind w:left="715" w:firstLine="19"/>
              <w:rPr>
                <w:sz w:val="24"/>
              </w:rPr>
            </w:pPr>
            <w:r w:rsidRPr="00CF163C">
              <w:rPr>
                <w:color w:val="171717"/>
                <w:sz w:val="24"/>
              </w:rPr>
              <w:t>Количество</w:t>
            </w:r>
          </w:p>
          <w:p w14:paraId="249E29FF" w14:textId="77777777" w:rsidR="00CF163C" w:rsidRPr="00CF163C" w:rsidRDefault="00CF163C" w:rsidP="00CF163C">
            <w:pPr>
              <w:tabs>
                <w:tab w:val="left" w:pos="1985"/>
              </w:tabs>
              <w:spacing w:before="3" w:line="275" w:lineRule="exact"/>
              <w:ind w:left="5" w:firstLine="19"/>
              <w:rPr>
                <w:sz w:val="24"/>
              </w:rPr>
            </w:pPr>
            <w:r w:rsidRPr="00CF163C">
              <w:rPr>
                <w:color w:val="171717"/>
                <w:sz w:val="24"/>
              </w:rPr>
              <w:t>недель</w:t>
            </w:r>
          </w:p>
          <w:p w14:paraId="62BDE165" w14:textId="77777777" w:rsidR="00CF163C" w:rsidRPr="00CF163C" w:rsidRDefault="00CF163C" w:rsidP="00CF163C">
            <w:pPr>
              <w:tabs>
                <w:tab w:val="left" w:pos="1382"/>
                <w:tab w:val="left" w:pos="1985"/>
              </w:tabs>
              <w:spacing w:line="275" w:lineRule="exact"/>
              <w:ind w:left="715" w:right="-15" w:firstLine="19"/>
              <w:rPr>
                <w:sz w:val="24"/>
              </w:rPr>
            </w:pPr>
            <w:r w:rsidRPr="00CF163C">
              <w:rPr>
                <w:color w:val="171717"/>
                <w:sz w:val="24"/>
              </w:rPr>
              <w:t>за</w:t>
            </w:r>
            <w:r w:rsidRPr="00CF163C">
              <w:rPr>
                <w:color w:val="171717"/>
                <w:sz w:val="24"/>
              </w:rPr>
              <w:tab/>
            </w:r>
            <w:r w:rsidRPr="00CF163C">
              <w:rPr>
                <w:color w:val="171717"/>
                <w:spacing w:val="-1"/>
                <w:sz w:val="24"/>
              </w:rPr>
              <w:t>учебный</w:t>
            </w:r>
          </w:p>
          <w:p w14:paraId="297CBDA7" w14:textId="77777777" w:rsidR="00CF163C" w:rsidRPr="00CF163C" w:rsidRDefault="00CF163C" w:rsidP="00CF163C">
            <w:pPr>
              <w:tabs>
                <w:tab w:val="left" w:pos="1985"/>
              </w:tabs>
              <w:spacing w:before="2" w:line="257" w:lineRule="exact"/>
              <w:ind w:left="5" w:firstLine="19"/>
              <w:rPr>
                <w:sz w:val="24"/>
              </w:rPr>
            </w:pPr>
            <w:r w:rsidRPr="00CF163C">
              <w:rPr>
                <w:color w:val="171717"/>
                <w:sz w:val="24"/>
              </w:rPr>
              <w:t>год</w:t>
            </w:r>
          </w:p>
        </w:tc>
        <w:tc>
          <w:tcPr>
            <w:tcW w:w="2856" w:type="dxa"/>
          </w:tcPr>
          <w:p w14:paraId="318480F7" w14:textId="77777777" w:rsidR="00CF163C" w:rsidRPr="00CF163C" w:rsidRDefault="00CF163C" w:rsidP="00CF163C">
            <w:pPr>
              <w:tabs>
                <w:tab w:val="left" w:pos="1985"/>
                <w:tab w:val="left" w:pos="2290"/>
              </w:tabs>
              <w:ind w:left="5" w:right="-15" w:firstLine="19"/>
              <w:jc w:val="both"/>
              <w:rPr>
                <w:sz w:val="24"/>
              </w:rPr>
            </w:pPr>
            <w:r w:rsidRPr="00CF163C">
              <w:rPr>
                <w:color w:val="171717"/>
                <w:sz w:val="24"/>
              </w:rPr>
              <w:t>Всего</w:t>
            </w:r>
            <w:r w:rsidRPr="00CF163C">
              <w:rPr>
                <w:color w:val="171717"/>
                <w:sz w:val="24"/>
              </w:rPr>
              <w:tab/>
            </w:r>
            <w:r w:rsidRPr="00CF163C">
              <w:rPr>
                <w:color w:val="171717"/>
                <w:spacing w:val="-1"/>
                <w:sz w:val="24"/>
              </w:rPr>
              <w:t>часов</w:t>
            </w:r>
            <w:r w:rsidRPr="00CF163C">
              <w:rPr>
                <w:color w:val="171717"/>
                <w:spacing w:val="-58"/>
                <w:sz w:val="24"/>
              </w:rPr>
              <w:t xml:space="preserve"> </w:t>
            </w:r>
            <w:r w:rsidRPr="00CF163C">
              <w:rPr>
                <w:color w:val="171717"/>
                <w:sz w:val="24"/>
              </w:rPr>
              <w:t>аудиторной</w:t>
            </w:r>
            <w:r w:rsidRPr="00CF163C">
              <w:rPr>
                <w:color w:val="171717"/>
                <w:spacing w:val="1"/>
                <w:sz w:val="24"/>
              </w:rPr>
              <w:t xml:space="preserve"> </w:t>
            </w:r>
            <w:r w:rsidRPr="00CF163C">
              <w:rPr>
                <w:color w:val="171717"/>
                <w:sz w:val="24"/>
              </w:rPr>
              <w:t>нагрузки</w:t>
            </w:r>
            <w:r w:rsidRPr="00CF163C">
              <w:rPr>
                <w:color w:val="171717"/>
                <w:spacing w:val="1"/>
                <w:sz w:val="24"/>
              </w:rPr>
              <w:t xml:space="preserve"> </w:t>
            </w:r>
            <w:r w:rsidRPr="00CF163C">
              <w:rPr>
                <w:color w:val="171717"/>
                <w:sz w:val="24"/>
              </w:rPr>
              <w:t>за</w:t>
            </w:r>
            <w:r w:rsidRPr="00CF163C">
              <w:rPr>
                <w:color w:val="171717"/>
                <w:spacing w:val="1"/>
                <w:sz w:val="24"/>
              </w:rPr>
              <w:t xml:space="preserve"> </w:t>
            </w:r>
            <w:r w:rsidRPr="00CF163C">
              <w:rPr>
                <w:color w:val="171717"/>
                <w:sz w:val="24"/>
              </w:rPr>
              <w:t>учебный</w:t>
            </w:r>
            <w:r w:rsidRPr="00CF163C">
              <w:rPr>
                <w:color w:val="171717"/>
                <w:spacing w:val="2"/>
                <w:sz w:val="24"/>
              </w:rPr>
              <w:t xml:space="preserve"> </w:t>
            </w:r>
            <w:r w:rsidRPr="00CF163C">
              <w:rPr>
                <w:color w:val="171717"/>
                <w:sz w:val="24"/>
              </w:rPr>
              <w:t>год</w:t>
            </w:r>
          </w:p>
        </w:tc>
      </w:tr>
      <w:tr w:rsidR="00CF163C" w:rsidRPr="00CF163C" w14:paraId="6ACA8455" w14:textId="77777777" w:rsidTr="008130DD">
        <w:trPr>
          <w:trHeight w:val="277"/>
        </w:trPr>
        <w:tc>
          <w:tcPr>
            <w:tcW w:w="1277" w:type="dxa"/>
          </w:tcPr>
          <w:p w14:paraId="170C5669" w14:textId="77777777" w:rsidR="00CF163C" w:rsidRPr="00CF163C" w:rsidRDefault="00CF163C" w:rsidP="00CF163C">
            <w:pPr>
              <w:tabs>
                <w:tab w:val="left" w:pos="1985"/>
              </w:tabs>
              <w:spacing w:line="258" w:lineRule="exact"/>
              <w:ind w:right="213" w:firstLine="19"/>
              <w:jc w:val="right"/>
              <w:rPr>
                <w:sz w:val="24"/>
              </w:rPr>
            </w:pPr>
            <w:r w:rsidRPr="00CF163C">
              <w:rPr>
                <w:color w:val="171717"/>
                <w:sz w:val="24"/>
              </w:rPr>
              <w:t>5</w:t>
            </w:r>
          </w:p>
        </w:tc>
        <w:tc>
          <w:tcPr>
            <w:tcW w:w="3121" w:type="dxa"/>
          </w:tcPr>
          <w:p w14:paraId="4F5BC406" w14:textId="77777777" w:rsidR="00CF163C" w:rsidRPr="00CF163C" w:rsidRDefault="00CF163C" w:rsidP="00CF163C">
            <w:pPr>
              <w:tabs>
                <w:tab w:val="left" w:pos="1985"/>
              </w:tabs>
              <w:spacing w:line="258" w:lineRule="exact"/>
              <w:ind w:right="1072" w:firstLine="19"/>
              <w:jc w:val="right"/>
              <w:rPr>
                <w:sz w:val="24"/>
              </w:rPr>
            </w:pPr>
            <w:r w:rsidRPr="00CF163C">
              <w:rPr>
                <w:color w:val="171717"/>
                <w:sz w:val="24"/>
              </w:rPr>
              <w:t>29</w:t>
            </w:r>
          </w:p>
        </w:tc>
        <w:tc>
          <w:tcPr>
            <w:tcW w:w="2266" w:type="dxa"/>
          </w:tcPr>
          <w:p w14:paraId="0E7BF7C5" w14:textId="77777777" w:rsidR="00CF163C" w:rsidRPr="00CF163C" w:rsidRDefault="00CF163C" w:rsidP="00CF163C">
            <w:pPr>
              <w:tabs>
                <w:tab w:val="left" w:pos="1985"/>
              </w:tabs>
              <w:spacing w:line="258" w:lineRule="exact"/>
              <w:ind w:right="645" w:firstLine="19"/>
              <w:jc w:val="right"/>
              <w:rPr>
                <w:sz w:val="24"/>
              </w:rPr>
            </w:pPr>
            <w:r w:rsidRPr="00CF163C">
              <w:rPr>
                <w:color w:val="171717"/>
                <w:sz w:val="24"/>
              </w:rPr>
              <w:t>34</w:t>
            </w:r>
          </w:p>
        </w:tc>
        <w:tc>
          <w:tcPr>
            <w:tcW w:w="2856" w:type="dxa"/>
          </w:tcPr>
          <w:p w14:paraId="44DCEF06" w14:textId="77777777" w:rsidR="00CF163C" w:rsidRPr="00CF163C" w:rsidRDefault="00CF163C" w:rsidP="00CF163C">
            <w:pPr>
              <w:tabs>
                <w:tab w:val="left" w:pos="1985"/>
              </w:tabs>
              <w:spacing w:line="258" w:lineRule="exact"/>
              <w:ind w:right="879" w:firstLine="19"/>
              <w:jc w:val="right"/>
              <w:rPr>
                <w:sz w:val="24"/>
              </w:rPr>
            </w:pPr>
            <w:r w:rsidRPr="00CF163C">
              <w:rPr>
                <w:color w:val="171717"/>
                <w:sz w:val="24"/>
              </w:rPr>
              <w:t>986</w:t>
            </w:r>
          </w:p>
        </w:tc>
      </w:tr>
      <w:tr w:rsidR="00CF163C" w:rsidRPr="00CF163C" w14:paraId="37D78D45" w14:textId="77777777" w:rsidTr="008130DD">
        <w:trPr>
          <w:trHeight w:val="277"/>
        </w:trPr>
        <w:tc>
          <w:tcPr>
            <w:tcW w:w="1277" w:type="dxa"/>
          </w:tcPr>
          <w:p w14:paraId="764391D5" w14:textId="77777777" w:rsidR="00CF163C" w:rsidRPr="00CF163C" w:rsidRDefault="00CF163C" w:rsidP="00CF163C">
            <w:pPr>
              <w:tabs>
                <w:tab w:val="left" w:pos="1985"/>
              </w:tabs>
              <w:spacing w:line="258" w:lineRule="exact"/>
              <w:ind w:right="213" w:firstLine="19"/>
              <w:jc w:val="right"/>
              <w:rPr>
                <w:sz w:val="24"/>
              </w:rPr>
            </w:pPr>
            <w:r w:rsidRPr="00CF163C">
              <w:rPr>
                <w:color w:val="171717"/>
                <w:sz w:val="24"/>
              </w:rPr>
              <w:t>6</w:t>
            </w:r>
          </w:p>
        </w:tc>
        <w:tc>
          <w:tcPr>
            <w:tcW w:w="3121" w:type="dxa"/>
          </w:tcPr>
          <w:p w14:paraId="193E9A62" w14:textId="77777777" w:rsidR="00CF163C" w:rsidRPr="00CF163C" w:rsidRDefault="00CF163C" w:rsidP="00CF163C">
            <w:pPr>
              <w:tabs>
                <w:tab w:val="left" w:pos="1985"/>
              </w:tabs>
              <w:spacing w:line="258" w:lineRule="exact"/>
              <w:ind w:right="1072" w:firstLine="19"/>
              <w:jc w:val="right"/>
              <w:rPr>
                <w:sz w:val="24"/>
              </w:rPr>
            </w:pPr>
            <w:r w:rsidRPr="00CF163C">
              <w:rPr>
                <w:color w:val="171717"/>
                <w:sz w:val="24"/>
              </w:rPr>
              <w:t>30</w:t>
            </w:r>
          </w:p>
        </w:tc>
        <w:tc>
          <w:tcPr>
            <w:tcW w:w="2266" w:type="dxa"/>
          </w:tcPr>
          <w:p w14:paraId="11B55AC6" w14:textId="77777777" w:rsidR="00CF163C" w:rsidRPr="00CF163C" w:rsidRDefault="00CF163C" w:rsidP="00CF163C">
            <w:pPr>
              <w:tabs>
                <w:tab w:val="left" w:pos="1985"/>
              </w:tabs>
              <w:spacing w:line="258" w:lineRule="exact"/>
              <w:ind w:right="645" w:firstLine="19"/>
              <w:jc w:val="right"/>
              <w:rPr>
                <w:sz w:val="24"/>
              </w:rPr>
            </w:pPr>
            <w:r w:rsidRPr="00CF163C">
              <w:rPr>
                <w:color w:val="171717"/>
                <w:sz w:val="24"/>
              </w:rPr>
              <w:t>34</w:t>
            </w:r>
          </w:p>
        </w:tc>
        <w:tc>
          <w:tcPr>
            <w:tcW w:w="2856" w:type="dxa"/>
          </w:tcPr>
          <w:p w14:paraId="7568281B" w14:textId="77777777" w:rsidR="00CF163C" w:rsidRPr="00CF163C" w:rsidRDefault="00CF163C" w:rsidP="00CF163C">
            <w:pPr>
              <w:tabs>
                <w:tab w:val="left" w:pos="1985"/>
              </w:tabs>
              <w:spacing w:line="258" w:lineRule="exact"/>
              <w:ind w:right="821" w:firstLine="19"/>
              <w:jc w:val="right"/>
              <w:rPr>
                <w:sz w:val="24"/>
              </w:rPr>
            </w:pPr>
            <w:r w:rsidRPr="00CF163C">
              <w:rPr>
                <w:color w:val="171717"/>
                <w:sz w:val="24"/>
              </w:rPr>
              <w:t>1020</w:t>
            </w:r>
          </w:p>
        </w:tc>
      </w:tr>
      <w:tr w:rsidR="00CF163C" w:rsidRPr="00CF163C" w14:paraId="50598192" w14:textId="77777777" w:rsidTr="008130DD">
        <w:trPr>
          <w:trHeight w:val="273"/>
        </w:trPr>
        <w:tc>
          <w:tcPr>
            <w:tcW w:w="1277" w:type="dxa"/>
          </w:tcPr>
          <w:p w14:paraId="63535479" w14:textId="77777777" w:rsidR="00CF163C" w:rsidRPr="00CF163C" w:rsidRDefault="00CF163C" w:rsidP="00CF163C">
            <w:pPr>
              <w:tabs>
                <w:tab w:val="left" w:pos="1985"/>
              </w:tabs>
              <w:spacing w:line="253" w:lineRule="exact"/>
              <w:ind w:right="213" w:firstLine="19"/>
              <w:jc w:val="right"/>
              <w:rPr>
                <w:sz w:val="24"/>
              </w:rPr>
            </w:pPr>
            <w:r w:rsidRPr="00CF163C">
              <w:rPr>
                <w:color w:val="171717"/>
                <w:sz w:val="24"/>
              </w:rPr>
              <w:t>7</w:t>
            </w:r>
          </w:p>
        </w:tc>
        <w:tc>
          <w:tcPr>
            <w:tcW w:w="3121" w:type="dxa"/>
          </w:tcPr>
          <w:p w14:paraId="0EDC9FF2" w14:textId="77777777" w:rsidR="00CF163C" w:rsidRPr="00CF163C" w:rsidRDefault="00CF163C" w:rsidP="00CF163C">
            <w:pPr>
              <w:tabs>
                <w:tab w:val="left" w:pos="1985"/>
              </w:tabs>
              <w:spacing w:line="253" w:lineRule="exact"/>
              <w:ind w:right="1072" w:firstLine="19"/>
              <w:jc w:val="right"/>
              <w:rPr>
                <w:sz w:val="24"/>
              </w:rPr>
            </w:pPr>
            <w:r w:rsidRPr="00CF163C">
              <w:rPr>
                <w:color w:val="171717"/>
                <w:sz w:val="24"/>
              </w:rPr>
              <w:t>32</w:t>
            </w:r>
          </w:p>
        </w:tc>
        <w:tc>
          <w:tcPr>
            <w:tcW w:w="2266" w:type="dxa"/>
          </w:tcPr>
          <w:p w14:paraId="40F0AF4D" w14:textId="77777777" w:rsidR="00CF163C" w:rsidRPr="00CF163C" w:rsidRDefault="00CF163C" w:rsidP="00CF163C">
            <w:pPr>
              <w:tabs>
                <w:tab w:val="left" w:pos="1985"/>
              </w:tabs>
              <w:spacing w:line="253" w:lineRule="exact"/>
              <w:ind w:right="645" w:firstLine="19"/>
              <w:jc w:val="right"/>
              <w:rPr>
                <w:sz w:val="24"/>
              </w:rPr>
            </w:pPr>
            <w:r w:rsidRPr="00CF163C">
              <w:rPr>
                <w:color w:val="171717"/>
                <w:sz w:val="24"/>
              </w:rPr>
              <w:t>34</w:t>
            </w:r>
          </w:p>
        </w:tc>
        <w:tc>
          <w:tcPr>
            <w:tcW w:w="2856" w:type="dxa"/>
          </w:tcPr>
          <w:p w14:paraId="6C81F323" w14:textId="77777777" w:rsidR="00CF163C" w:rsidRPr="00CF163C" w:rsidRDefault="00CF163C" w:rsidP="00CF163C">
            <w:pPr>
              <w:tabs>
                <w:tab w:val="left" w:pos="1985"/>
              </w:tabs>
              <w:spacing w:line="253" w:lineRule="exact"/>
              <w:ind w:right="821" w:firstLine="19"/>
              <w:jc w:val="right"/>
              <w:rPr>
                <w:sz w:val="24"/>
              </w:rPr>
            </w:pPr>
            <w:r w:rsidRPr="00CF163C">
              <w:rPr>
                <w:color w:val="171717"/>
                <w:sz w:val="24"/>
              </w:rPr>
              <w:t>1088</w:t>
            </w:r>
          </w:p>
        </w:tc>
      </w:tr>
      <w:tr w:rsidR="00CF163C" w:rsidRPr="00CF163C" w14:paraId="4EC53282" w14:textId="77777777" w:rsidTr="008130DD">
        <w:trPr>
          <w:trHeight w:val="278"/>
        </w:trPr>
        <w:tc>
          <w:tcPr>
            <w:tcW w:w="1277" w:type="dxa"/>
          </w:tcPr>
          <w:p w14:paraId="14CCA19F" w14:textId="77777777" w:rsidR="00CF163C" w:rsidRPr="00CF163C" w:rsidRDefault="00CF163C" w:rsidP="00CF163C">
            <w:pPr>
              <w:tabs>
                <w:tab w:val="left" w:pos="1985"/>
              </w:tabs>
              <w:spacing w:line="258" w:lineRule="exact"/>
              <w:ind w:right="213" w:firstLine="19"/>
              <w:jc w:val="right"/>
              <w:rPr>
                <w:sz w:val="24"/>
              </w:rPr>
            </w:pPr>
            <w:r w:rsidRPr="00CF163C">
              <w:rPr>
                <w:color w:val="171717"/>
                <w:sz w:val="24"/>
              </w:rPr>
              <w:t>8</w:t>
            </w:r>
          </w:p>
        </w:tc>
        <w:tc>
          <w:tcPr>
            <w:tcW w:w="3121" w:type="dxa"/>
          </w:tcPr>
          <w:p w14:paraId="0961139A" w14:textId="77777777" w:rsidR="00CF163C" w:rsidRPr="00CF163C" w:rsidRDefault="00CF163C" w:rsidP="00CF163C">
            <w:pPr>
              <w:tabs>
                <w:tab w:val="left" w:pos="1985"/>
              </w:tabs>
              <w:spacing w:line="258" w:lineRule="exact"/>
              <w:ind w:right="1072" w:firstLine="19"/>
              <w:jc w:val="right"/>
              <w:rPr>
                <w:sz w:val="24"/>
              </w:rPr>
            </w:pPr>
            <w:r w:rsidRPr="00CF163C">
              <w:rPr>
                <w:color w:val="171717"/>
                <w:sz w:val="24"/>
              </w:rPr>
              <w:t>33</w:t>
            </w:r>
          </w:p>
        </w:tc>
        <w:tc>
          <w:tcPr>
            <w:tcW w:w="2266" w:type="dxa"/>
          </w:tcPr>
          <w:p w14:paraId="6C39AF51" w14:textId="77777777" w:rsidR="00CF163C" w:rsidRPr="00CF163C" w:rsidRDefault="00CF163C" w:rsidP="00CF163C">
            <w:pPr>
              <w:tabs>
                <w:tab w:val="left" w:pos="1985"/>
              </w:tabs>
              <w:spacing w:line="258" w:lineRule="exact"/>
              <w:ind w:right="645" w:firstLine="19"/>
              <w:jc w:val="right"/>
              <w:rPr>
                <w:sz w:val="24"/>
              </w:rPr>
            </w:pPr>
            <w:r w:rsidRPr="00CF163C">
              <w:rPr>
                <w:color w:val="171717"/>
                <w:sz w:val="24"/>
              </w:rPr>
              <w:t>34</w:t>
            </w:r>
          </w:p>
        </w:tc>
        <w:tc>
          <w:tcPr>
            <w:tcW w:w="2856" w:type="dxa"/>
          </w:tcPr>
          <w:p w14:paraId="7C07B55A" w14:textId="77777777" w:rsidR="00CF163C" w:rsidRPr="00CF163C" w:rsidRDefault="00CF163C" w:rsidP="00CF163C">
            <w:pPr>
              <w:tabs>
                <w:tab w:val="left" w:pos="1985"/>
              </w:tabs>
              <w:spacing w:line="258" w:lineRule="exact"/>
              <w:ind w:right="821" w:firstLine="19"/>
              <w:jc w:val="right"/>
              <w:rPr>
                <w:sz w:val="24"/>
              </w:rPr>
            </w:pPr>
            <w:r w:rsidRPr="00CF163C">
              <w:rPr>
                <w:color w:val="171717"/>
                <w:sz w:val="24"/>
              </w:rPr>
              <w:t>1122</w:t>
            </w:r>
          </w:p>
        </w:tc>
      </w:tr>
      <w:tr w:rsidR="00CF163C" w:rsidRPr="00CF163C" w14:paraId="02352AB2" w14:textId="77777777" w:rsidTr="008130DD">
        <w:trPr>
          <w:trHeight w:val="277"/>
        </w:trPr>
        <w:tc>
          <w:tcPr>
            <w:tcW w:w="1277" w:type="dxa"/>
          </w:tcPr>
          <w:p w14:paraId="7E2F85F5" w14:textId="77777777" w:rsidR="00CF163C" w:rsidRPr="00CF163C" w:rsidRDefault="00CF163C" w:rsidP="00CF163C">
            <w:pPr>
              <w:tabs>
                <w:tab w:val="left" w:pos="1985"/>
              </w:tabs>
              <w:spacing w:line="258" w:lineRule="exact"/>
              <w:ind w:right="213" w:firstLine="19"/>
              <w:jc w:val="right"/>
              <w:rPr>
                <w:sz w:val="24"/>
              </w:rPr>
            </w:pPr>
            <w:r w:rsidRPr="00CF163C">
              <w:rPr>
                <w:color w:val="171717"/>
                <w:sz w:val="24"/>
              </w:rPr>
              <w:t>9</w:t>
            </w:r>
          </w:p>
        </w:tc>
        <w:tc>
          <w:tcPr>
            <w:tcW w:w="3121" w:type="dxa"/>
          </w:tcPr>
          <w:p w14:paraId="0032F4F4" w14:textId="77777777" w:rsidR="00CF163C" w:rsidRPr="00CF163C" w:rsidRDefault="00CF163C" w:rsidP="00CF163C">
            <w:pPr>
              <w:tabs>
                <w:tab w:val="left" w:pos="1985"/>
              </w:tabs>
              <w:spacing w:line="258" w:lineRule="exact"/>
              <w:ind w:right="1072" w:firstLine="19"/>
              <w:jc w:val="right"/>
              <w:rPr>
                <w:sz w:val="24"/>
              </w:rPr>
            </w:pPr>
            <w:r w:rsidRPr="00CF163C">
              <w:rPr>
                <w:color w:val="171717"/>
                <w:sz w:val="24"/>
              </w:rPr>
              <w:t>33</w:t>
            </w:r>
          </w:p>
        </w:tc>
        <w:tc>
          <w:tcPr>
            <w:tcW w:w="2266" w:type="dxa"/>
          </w:tcPr>
          <w:p w14:paraId="3DEBEC50" w14:textId="77777777" w:rsidR="00CF163C" w:rsidRPr="00CF163C" w:rsidRDefault="00CF163C" w:rsidP="00CF163C">
            <w:pPr>
              <w:tabs>
                <w:tab w:val="left" w:pos="1985"/>
              </w:tabs>
              <w:spacing w:line="258" w:lineRule="exact"/>
              <w:ind w:right="645" w:firstLine="19"/>
              <w:jc w:val="right"/>
              <w:rPr>
                <w:sz w:val="24"/>
              </w:rPr>
            </w:pPr>
            <w:r w:rsidRPr="00CF163C">
              <w:rPr>
                <w:color w:val="171717"/>
                <w:sz w:val="24"/>
              </w:rPr>
              <w:t>34</w:t>
            </w:r>
          </w:p>
        </w:tc>
        <w:tc>
          <w:tcPr>
            <w:tcW w:w="2856" w:type="dxa"/>
          </w:tcPr>
          <w:p w14:paraId="1ED59155" w14:textId="77777777" w:rsidR="00CF163C" w:rsidRPr="00CF163C" w:rsidRDefault="00CF163C" w:rsidP="00CF163C">
            <w:pPr>
              <w:tabs>
                <w:tab w:val="left" w:pos="1985"/>
              </w:tabs>
              <w:spacing w:line="258" w:lineRule="exact"/>
              <w:ind w:right="821" w:firstLine="19"/>
              <w:jc w:val="right"/>
              <w:rPr>
                <w:sz w:val="24"/>
              </w:rPr>
            </w:pPr>
            <w:r w:rsidRPr="00CF163C">
              <w:rPr>
                <w:color w:val="171717"/>
                <w:sz w:val="24"/>
              </w:rPr>
              <w:t>1122</w:t>
            </w:r>
          </w:p>
        </w:tc>
      </w:tr>
      <w:tr w:rsidR="00CF163C" w:rsidRPr="00CF163C" w14:paraId="2136C17A" w14:textId="77777777" w:rsidTr="008130DD">
        <w:trPr>
          <w:trHeight w:val="551"/>
        </w:trPr>
        <w:tc>
          <w:tcPr>
            <w:tcW w:w="6664" w:type="dxa"/>
            <w:gridSpan w:val="3"/>
          </w:tcPr>
          <w:p w14:paraId="4CB3A6B6" w14:textId="77777777" w:rsidR="00CF163C" w:rsidRPr="00CF163C" w:rsidRDefault="00CF163C" w:rsidP="00CF163C">
            <w:pPr>
              <w:tabs>
                <w:tab w:val="left" w:pos="1985"/>
              </w:tabs>
              <w:spacing w:line="272" w:lineRule="exact"/>
              <w:ind w:left="715" w:firstLine="19"/>
              <w:rPr>
                <w:sz w:val="24"/>
              </w:rPr>
            </w:pPr>
            <w:r w:rsidRPr="00CF163C">
              <w:rPr>
                <w:color w:val="171717"/>
                <w:sz w:val="24"/>
              </w:rPr>
              <w:t>Итого</w:t>
            </w:r>
          </w:p>
        </w:tc>
        <w:tc>
          <w:tcPr>
            <w:tcW w:w="2856" w:type="dxa"/>
          </w:tcPr>
          <w:p w14:paraId="230F68DE" w14:textId="77777777" w:rsidR="00CF163C" w:rsidRPr="00CF163C" w:rsidRDefault="00CF163C" w:rsidP="00CF163C">
            <w:pPr>
              <w:tabs>
                <w:tab w:val="left" w:pos="1985"/>
              </w:tabs>
              <w:spacing w:line="272" w:lineRule="exact"/>
              <w:ind w:right="821" w:firstLine="19"/>
              <w:jc w:val="right"/>
              <w:rPr>
                <w:sz w:val="24"/>
              </w:rPr>
            </w:pPr>
            <w:r w:rsidRPr="00CF163C">
              <w:rPr>
                <w:color w:val="171717"/>
                <w:sz w:val="24"/>
              </w:rPr>
              <w:t>5338</w:t>
            </w:r>
          </w:p>
        </w:tc>
      </w:tr>
      <w:tr w:rsidR="00CF163C" w:rsidRPr="00CF163C" w14:paraId="58159FE0" w14:textId="77777777" w:rsidTr="008130DD">
        <w:trPr>
          <w:trHeight w:val="273"/>
        </w:trPr>
        <w:tc>
          <w:tcPr>
            <w:tcW w:w="6664" w:type="dxa"/>
            <w:gridSpan w:val="3"/>
          </w:tcPr>
          <w:p w14:paraId="4CA91AF8" w14:textId="77777777" w:rsidR="00CF163C" w:rsidRPr="00CF163C" w:rsidRDefault="00CF163C" w:rsidP="00CF163C">
            <w:pPr>
              <w:tabs>
                <w:tab w:val="left" w:pos="1985"/>
              </w:tabs>
              <w:spacing w:line="253" w:lineRule="exact"/>
              <w:ind w:left="715" w:firstLine="19"/>
              <w:rPr>
                <w:sz w:val="24"/>
              </w:rPr>
            </w:pPr>
            <w:r w:rsidRPr="00CF163C">
              <w:rPr>
                <w:color w:val="171717"/>
                <w:sz w:val="24"/>
              </w:rPr>
              <w:t>Максимально допустимый</w:t>
            </w:r>
            <w:r w:rsidRPr="00CF163C">
              <w:rPr>
                <w:color w:val="171717"/>
                <w:spacing w:val="-7"/>
                <w:sz w:val="24"/>
              </w:rPr>
              <w:t xml:space="preserve"> </w:t>
            </w:r>
            <w:r w:rsidRPr="00CF163C">
              <w:rPr>
                <w:color w:val="171717"/>
                <w:sz w:val="24"/>
              </w:rPr>
              <w:t>объем</w:t>
            </w:r>
            <w:r w:rsidRPr="00CF163C">
              <w:rPr>
                <w:color w:val="171717"/>
                <w:spacing w:val="-6"/>
                <w:sz w:val="24"/>
              </w:rPr>
              <w:t xml:space="preserve"> </w:t>
            </w:r>
            <w:r w:rsidRPr="00CF163C">
              <w:rPr>
                <w:color w:val="171717"/>
                <w:sz w:val="24"/>
              </w:rPr>
              <w:t>(согласно</w:t>
            </w:r>
            <w:r w:rsidRPr="00CF163C">
              <w:rPr>
                <w:color w:val="171717"/>
                <w:spacing w:val="-3"/>
                <w:sz w:val="24"/>
              </w:rPr>
              <w:t xml:space="preserve"> </w:t>
            </w:r>
            <w:r w:rsidRPr="00CF163C">
              <w:rPr>
                <w:color w:val="171717"/>
                <w:sz w:val="24"/>
              </w:rPr>
              <w:t>ФГОС</w:t>
            </w:r>
            <w:r w:rsidRPr="00CF163C">
              <w:rPr>
                <w:color w:val="171717"/>
                <w:spacing w:val="-6"/>
                <w:sz w:val="24"/>
              </w:rPr>
              <w:t xml:space="preserve"> </w:t>
            </w:r>
            <w:r w:rsidRPr="00CF163C">
              <w:rPr>
                <w:color w:val="171717"/>
                <w:sz w:val="24"/>
              </w:rPr>
              <w:t>ООО)</w:t>
            </w:r>
          </w:p>
        </w:tc>
        <w:tc>
          <w:tcPr>
            <w:tcW w:w="2856" w:type="dxa"/>
          </w:tcPr>
          <w:p w14:paraId="0E7C7809" w14:textId="77777777" w:rsidR="00CF163C" w:rsidRPr="00CF163C" w:rsidRDefault="00CF163C" w:rsidP="00CF163C">
            <w:pPr>
              <w:tabs>
                <w:tab w:val="left" w:pos="1985"/>
              </w:tabs>
              <w:spacing w:line="253" w:lineRule="exact"/>
              <w:ind w:right="821" w:firstLine="19"/>
              <w:jc w:val="right"/>
              <w:rPr>
                <w:sz w:val="24"/>
              </w:rPr>
            </w:pPr>
            <w:r w:rsidRPr="00CF163C">
              <w:rPr>
                <w:color w:val="171717"/>
                <w:sz w:val="24"/>
              </w:rPr>
              <w:t>5848</w:t>
            </w:r>
          </w:p>
        </w:tc>
      </w:tr>
      <w:tr w:rsidR="00CF163C" w:rsidRPr="00CF163C" w14:paraId="5E5B4E26" w14:textId="77777777" w:rsidTr="008130DD">
        <w:trPr>
          <w:trHeight w:val="275"/>
        </w:trPr>
        <w:tc>
          <w:tcPr>
            <w:tcW w:w="6664" w:type="dxa"/>
            <w:gridSpan w:val="3"/>
            <w:tcBorders>
              <w:bottom w:val="single" w:sz="6" w:space="0" w:color="000000"/>
            </w:tcBorders>
          </w:tcPr>
          <w:p w14:paraId="50A32D77" w14:textId="77777777" w:rsidR="00CF163C" w:rsidRPr="00CF163C" w:rsidRDefault="00CF163C" w:rsidP="00CF163C">
            <w:pPr>
              <w:tabs>
                <w:tab w:val="left" w:pos="1985"/>
              </w:tabs>
              <w:spacing w:line="256" w:lineRule="exact"/>
              <w:ind w:left="715" w:firstLine="19"/>
              <w:rPr>
                <w:sz w:val="24"/>
              </w:rPr>
            </w:pPr>
            <w:r w:rsidRPr="00CF163C">
              <w:rPr>
                <w:color w:val="171717"/>
                <w:sz w:val="24"/>
              </w:rPr>
              <w:t>Минимально допустимый</w:t>
            </w:r>
            <w:r w:rsidRPr="00CF163C">
              <w:rPr>
                <w:color w:val="171717"/>
                <w:spacing w:val="-6"/>
                <w:sz w:val="24"/>
              </w:rPr>
              <w:t xml:space="preserve"> </w:t>
            </w:r>
            <w:r w:rsidRPr="00CF163C">
              <w:rPr>
                <w:color w:val="171717"/>
                <w:sz w:val="24"/>
              </w:rPr>
              <w:t>объем</w:t>
            </w:r>
            <w:r w:rsidRPr="00CF163C">
              <w:rPr>
                <w:color w:val="171717"/>
                <w:spacing w:val="-7"/>
                <w:sz w:val="24"/>
              </w:rPr>
              <w:t xml:space="preserve"> </w:t>
            </w:r>
            <w:r w:rsidRPr="00CF163C">
              <w:rPr>
                <w:color w:val="171717"/>
                <w:sz w:val="24"/>
              </w:rPr>
              <w:t>(согласно</w:t>
            </w:r>
            <w:r w:rsidRPr="00CF163C">
              <w:rPr>
                <w:color w:val="171717"/>
                <w:spacing w:val="-3"/>
                <w:sz w:val="24"/>
              </w:rPr>
              <w:t xml:space="preserve"> </w:t>
            </w:r>
            <w:r w:rsidRPr="00CF163C">
              <w:rPr>
                <w:color w:val="171717"/>
                <w:sz w:val="24"/>
              </w:rPr>
              <w:t>ФГОС</w:t>
            </w:r>
            <w:r w:rsidRPr="00CF163C">
              <w:rPr>
                <w:color w:val="171717"/>
                <w:spacing w:val="-5"/>
                <w:sz w:val="24"/>
              </w:rPr>
              <w:t xml:space="preserve"> </w:t>
            </w:r>
            <w:r w:rsidRPr="00CF163C">
              <w:rPr>
                <w:color w:val="171717"/>
                <w:sz w:val="24"/>
              </w:rPr>
              <w:t>ООО)</w:t>
            </w:r>
          </w:p>
        </w:tc>
        <w:tc>
          <w:tcPr>
            <w:tcW w:w="2856" w:type="dxa"/>
            <w:tcBorders>
              <w:bottom w:val="single" w:sz="6" w:space="0" w:color="000000"/>
            </w:tcBorders>
          </w:tcPr>
          <w:p w14:paraId="1F1406F3" w14:textId="77777777" w:rsidR="00CF163C" w:rsidRPr="00CF163C" w:rsidRDefault="00CF163C" w:rsidP="00CF163C">
            <w:pPr>
              <w:tabs>
                <w:tab w:val="left" w:pos="1985"/>
              </w:tabs>
              <w:spacing w:line="256" w:lineRule="exact"/>
              <w:ind w:right="821" w:firstLine="19"/>
              <w:jc w:val="right"/>
              <w:rPr>
                <w:sz w:val="24"/>
              </w:rPr>
            </w:pPr>
            <w:r w:rsidRPr="00CF163C">
              <w:rPr>
                <w:color w:val="171717"/>
                <w:sz w:val="24"/>
              </w:rPr>
              <w:t>5058</w:t>
            </w:r>
          </w:p>
        </w:tc>
      </w:tr>
    </w:tbl>
    <w:p w14:paraId="6FD1F8A5" w14:textId="77777777" w:rsidR="00CF163C" w:rsidRPr="00CF163C" w:rsidRDefault="00CF163C" w:rsidP="00CF163C">
      <w:pPr>
        <w:tabs>
          <w:tab w:val="left" w:pos="1985"/>
        </w:tabs>
        <w:ind w:left="833" w:right="1131" w:firstLine="19"/>
        <w:jc w:val="both"/>
        <w:rPr>
          <w:sz w:val="24"/>
          <w:szCs w:val="24"/>
        </w:rPr>
      </w:pPr>
      <w:r w:rsidRPr="00CF163C">
        <w:rPr>
          <w:color w:val="171717"/>
          <w:sz w:val="24"/>
          <w:szCs w:val="24"/>
        </w:rPr>
        <w:t>Таким</w:t>
      </w:r>
      <w:r w:rsidRPr="00CF163C">
        <w:rPr>
          <w:color w:val="171717"/>
          <w:spacing w:val="7"/>
          <w:sz w:val="24"/>
          <w:szCs w:val="24"/>
        </w:rPr>
        <w:t xml:space="preserve"> </w:t>
      </w:r>
      <w:r w:rsidRPr="00CF163C">
        <w:rPr>
          <w:color w:val="171717"/>
          <w:sz w:val="24"/>
          <w:szCs w:val="24"/>
        </w:rPr>
        <w:t>образом,</w:t>
      </w:r>
      <w:r w:rsidRPr="00CF163C">
        <w:rPr>
          <w:color w:val="171717"/>
          <w:spacing w:val="13"/>
          <w:sz w:val="24"/>
          <w:szCs w:val="24"/>
        </w:rPr>
        <w:t xml:space="preserve"> </w:t>
      </w:r>
      <w:r w:rsidRPr="00CF163C">
        <w:rPr>
          <w:color w:val="171717"/>
          <w:sz w:val="24"/>
          <w:szCs w:val="24"/>
        </w:rPr>
        <w:t>приведенный</w:t>
      </w:r>
      <w:r w:rsidRPr="00CF163C">
        <w:rPr>
          <w:color w:val="171717"/>
          <w:spacing w:val="6"/>
          <w:sz w:val="24"/>
          <w:szCs w:val="24"/>
        </w:rPr>
        <w:t xml:space="preserve"> </w:t>
      </w:r>
      <w:r w:rsidRPr="00CF163C">
        <w:rPr>
          <w:color w:val="171717"/>
          <w:sz w:val="24"/>
          <w:szCs w:val="24"/>
        </w:rPr>
        <w:t>расчет</w:t>
      </w:r>
      <w:r w:rsidRPr="00CF163C">
        <w:rPr>
          <w:color w:val="171717"/>
          <w:spacing w:val="12"/>
          <w:sz w:val="24"/>
          <w:szCs w:val="24"/>
        </w:rPr>
        <w:t xml:space="preserve"> </w:t>
      </w:r>
      <w:r w:rsidRPr="00CF163C">
        <w:rPr>
          <w:color w:val="171717"/>
          <w:sz w:val="24"/>
          <w:szCs w:val="24"/>
        </w:rPr>
        <w:t>показывает,</w:t>
      </w:r>
      <w:r w:rsidRPr="00CF163C">
        <w:rPr>
          <w:color w:val="171717"/>
          <w:spacing w:val="13"/>
          <w:sz w:val="24"/>
          <w:szCs w:val="24"/>
        </w:rPr>
        <w:t xml:space="preserve"> </w:t>
      </w:r>
      <w:r w:rsidRPr="00CF163C">
        <w:rPr>
          <w:color w:val="171717"/>
          <w:sz w:val="24"/>
          <w:szCs w:val="24"/>
        </w:rPr>
        <w:t>что</w:t>
      </w:r>
      <w:r w:rsidRPr="00CF163C">
        <w:rPr>
          <w:color w:val="171717"/>
          <w:spacing w:val="11"/>
          <w:sz w:val="24"/>
          <w:szCs w:val="24"/>
        </w:rPr>
        <w:t xml:space="preserve"> </w:t>
      </w:r>
      <w:r w:rsidRPr="00CF163C">
        <w:rPr>
          <w:color w:val="171717"/>
          <w:sz w:val="24"/>
          <w:szCs w:val="24"/>
        </w:rPr>
        <w:t>планируемое</w:t>
      </w:r>
      <w:r w:rsidRPr="00CF163C">
        <w:rPr>
          <w:color w:val="171717"/>
          <w:spacing w:val="9"/>
          <w:sz w:val="24"/>
          <w:szCs w:val="24"/>
        </w:rPr>
        <w:t xml:space="preserve"> </w:t>
      </w:r>
      <w:r w:rsidRPr="00CF163C">
        <w:rPr>
          <w:color w:val="171717"/>
          <w:sz w:val="24"/>
          <w:szCs w:val="24"/>
        </w:rPr>
        <w:t>количество</w:t>
      </w:r>
      <w:r w:rsidRPr="00CF163C">
        <w:rPr>
          <w:color w:val="171717"/>
          <w:spacing w:val="11"/>
          <w:sz w:val="24"/>
          <w:szCs w:val="24"/>
        </w:rPr>
        <w:t xml:space="preserve"> </w:t>
      </w:r>
      <w:r w:rsidRPr="00CF163C">
        <w:rPr>
          <w:color w:val="171717"/>
          <w:sz w:val="24"/>
          <w:szCs w:val="24"/>
        </w:rPr>
        <w:t>недель</w:t>
      </w:r>
      <w:r w:rsidRPr="00CF163C">
        <w:rPr>
          <w:color w:val="171717"/>
          <w:spacing w:val="-58"/>
          <w:sz w:val="24"/>
          <w:szCs w:val="24"/>
        </w:rPr>
        <w:t xml:space="preserve"> </w:t>
      </w:r>
      <w:r w:rsidRPr="00CF163C">
        <w:rPr>
          <w:color w:val="171717"/>
          <w:sz w:val="24"/>
          <w:szCs w:val="24"/>
        </w:rPr>
        <w:t>в учебном году позволяет реализовать требования ФГОС 0ОО к объему учебных занятий за</w:t>
      </w:r>
      <w:r w:rsidRPr="00CF163C">
        <w:rPr>
          <w:color w:val="171717"/>
          <w:spacing w:val="1"/>
          <w:sz w:val="24"/>
          <w:szCs w:val="24"/>
        </w:rPr>
        <w:t xml:space="preserve"> </w:t>
      </w:r>
      <w:r w:rsidRPr="00CF163C">
        <w:rPr>
          <w:color w:val="171717"/>
          <w:sz w:val="24"/>
          <w:szCs w:val="24"/>
        </w:rPr>
        <w:t>нормативный срок освоения ООП ООО при продолжительности учебного года</w:t>
      </w:r>
      <w:r w:rsidRPr="00CF163C">
        <w:rPr>
          <w:color w:val="171717"/>
          <w:spacing w:val="1"/>
          <w:sz w:val="24"/>
          <w:szCs w:val="24"/>
        </w:rPr>
        <w:t xml:space="preserve"> </w:t>
      </w:r>
      <w:r w:rsidRPr="00CF163C">
        <w:rPr>
          <w:color w:val="171717"/>
          <w:sz w:val="24"/>
          <w:szCs w:val="24"/>
        </w:rPr>
        <w:t>в 34 недели</w:t>
      </w:r>
      <w:r w:rsidRPr="00CF163C">
        <w:rPr>
          <w:color w:val="171717"/>
          <w:spacing w:val="1"/>
          <w:sz w:val="24"/>
          <w:szCs w:val="24"/>
        </w:rPr>
        <w:t xml:space="preserve"> </w:t>
      </w:r>
      <w:r w:rsidRPr="00CF163C">
        <w:rPr>
          <w:color w:val="171717"/>
          <w:sz w:val="24"/>
          <w:szCs w:val="24"/>
        </w:rPr>
        <w:t>для</w:t>
      </w:r>
      <w:r w:rsidRPr="00CF163C">
        <w:rPr>
          <w:color w:val="171717"/>
          <w:spacing w:val="6"/>
          <w:sz w:val="24"/>
          <w:szCs w:val="24"/>
        </w:rPr>
        <w:t xml:space="preserve"> </w:t>
      </w:r>
      <w:r w:rsidRPr="00CF163C">
        <w:rPr>
          <w:color w:val="171717"/>
          <w:sz w:val="24"/>
          <w:szCs w:val="24"/>
        </w:rPr>
        <w:t>учащихся</w:t>
      </w:r>
      <w:r w:rsidRPr="00CF163C">
        <w:rPr>
          <w:color w:val="171717"/>
          <w:spacing w:val="2"/>
          <w:sz w:val="24"/>
          <w:szCs w:val="24"/>
        </w:rPr>
        <w:t xml:space="preserve"> </w:t>
      </w:r>
      <w:r w:rsidRPr="00CF163C">
        <w:rPr>
          <w:color w:val="171717"/>
          <w:sz w:val="24"/>
          <w:szCs w:val="24"/>
        </w:rPr>
        <w:t>5-9</w:t>
      </w:r>
      <w:r w:rsidRPr="00CF163C">
        <w:rPr>
          <w:color w:val="171717"/>
          <w:spacing w:val="2"/>
          <w:sz w:val="24"/>
          <w:szCs w:val="24"/>
        </w:rPr>
        <w:t xml:space="preserve"> </w:t>
      </w:r>
      <w:r w:rsidRPr="00CF163C">
        <w:rPr>
          <w:color w:val="171717"/>
          <w:sz w:val="24"/>
          <w:szCs w:val="24"/>
        </w:rPr>
        <w:t>классов.</w:t>
      </w:r>
    </w:p>
    <w:p w14:paraId="653CC0E9" w14:textId="77777777" w:rsidR="00CF163C" w:rsidRPr="00CF163C" w:rsidRDefault="00CF163C" w:rsidP="00CF163C">
      <w:pPr>
        <w:tabs>
          <w:tab w:val="left" w:pos="1985"/>
        </w:tabs>
        <w:ind w:left="1544" w:firstLine="19"/>
        <w:jc w:val="both"/>
        <w:rPr>
          <w:sz w:val="24"/>
          <w:szCs w:val="24"/>
        </w:rPr>
      </w:pPr>
      <w:r w:rsidRPr="00CF163C">
        <w:rPr>
          <w:color w:val="171717"/>
          <w:sz w:val="24"/>
          <w:szCs w:val="24"/>
        </w:rPr>
        <w:t>Учебные</w:t>
      </w:r>
      <w:r w:rsidRPr="00CF163C">
        <w:rPr>
          <w:color w:val="171717"/>
          <w:spacing w:val="-2"/>
          <w:sz w:val="24"/>
          <w:szCs w:val="24"/>
        </w:rPr>
        <w:t xml:space="preserve"> </w:t>
      </w:r>
      <w:r w:rsidRPr="00CF163C">
        <w:rPr>
          <w:color w:val="171717"/>
          <w:sz w:val="24"/>
          <w:szCs w:val="24"/>
        </w:rPr>
        <w:t>периоды</w:t>
      </w:r>
    </w:p>
    <w:p w14:paraId="66C184EE" w14:textId="77777777" w:rsidR="00CF163C" w:rsidRPr="00CF163C" w:rsidRDefault="00CF163C" w:rsidP="00CF163C">
      <w:pPr>
        <w:tabs>
          <w:tab w:val="left" w:pos="1985"/>
        </w:tabs>
        <w:ind w:left="1544" w:firstLine="19"/>
        <w:jc w:val="both"/>
        <w:rPr>
          <w:sz w:val="24"/>
          <w:szCs w:val="24"/>
        </w:rPr>
      </w:pPr>
      <w:r w:rsidRPr="00CF163C">
        <w:rPr>
          <w:color w:val="171717"/>
          <w:sz w:val="24"/>
          <w:szCs w:val="24"/>
        </w:rPr>
        <w:t>Учебный год</w:t>
      </w:r>
      <w:r w:rsidRPr="00CF163C">
        <w:rPr>
          <w:color w:val="171717"/>
          <w:spacing w:val="-2"/>
          <w:sz w:val="24"/>
          <w:szCs w:val="24"/>
        </w:rPr>
        <w:t xml:space="preserve"> </w:t>
      </w:r>
      <w:r w:rsidRPr="00CF163C">
        <w:rPr>
          <w:color w:val="171717"/>
          <w:sz w:val="24"/>
          <w:szCs w:val="24"/>
        </w:rPr>
        <w:t>ООО</w:t>
      </w:r>
      <w:r w:rsidRPr="00CF163C">
        <w:rPr>
          <w:color w:val="171717"/>
          <w:spacing w:val="-1"/>
          <w:sz w:val="24"/>
          <w:szCs w:val="24"/>
        </w:rPr>
        <w:t xml:space="preserve"> </w:t>
      </w:r>
      <w:r w:rsidRPr="00CF163C">
        <w:rPr>
          <w:color w:val="171717"/>
          <w:sz w:val="24"/>
          <w:szCs w:val="24"/>
        </w:rPr>
        <w:t>делится</w:t>
      </w:r>
      <w:r w:rsidRPr="00CF163C">
        <w:rPr>
          <w:color w:val="171717"/>
          <w:spacing w:val="-1"/>
          <w:sz w:val="24"/>
          <w:szCs w:val="24"/>
        </w:rPr>
        <w:t xml:space="preserve"> </w:t>
      </w:r>
      <w:r w:rsidRPr="00CF163C">
        <w:rPr>
          <w:color w:val="171717"/>
          <w:sz w:val="24"/>
          <w:szCs w:val="24"/>
        </w:rPr>
        <w:t>на</w:t>
      </w:r>
      <w:r w:rsidRPr="00CF163C">
        <w:rPr>
          <w:color w:val="171717"/>
          <w:spacing w:val="-6"/>
          <w:sz w:val="24"/>
          <w:szCs w:val="24"/>
        </w:rPr>
        <w:t xml:space="preserve"> </w:t>
      </w:r>
      <w:r w:rsidRPr="00CF163C">
        <w:rPr>
          <w:color w:val="171717"/>
          <w:sz w:val="24"/>
          <w:szCs w:val="24"/>
        </w:rPr>
        <w:t>4</w:t>
      </w:r>
      <w:r w:rsidRPr="00CF163C">
        <w:rPr>
          <w:color w:val="171717"/>
          <w:spacing w:val="-1"/>
          <w:sz w:val="24"/>
          <w:szCs w:val="24"/>
        </w:rPr>
        <w:t xml:space="preserve"> </w:t>
      </w:r>
      <w:r w:rsidRPr="00CF163C">
        <w:rPr>
          <w:color w:val="171717"/>
          <w:sz w:val="24"/>
          <w:szCs w:val="24"/>
        </w:rPr>
        <w:t>четверти</w:t>
      </w:r>
    </w:p>
    <w:p w14:paraId="291599F2" w14:textId="77777777" w:rsidR="00CF163C" w:rsidRPr="00CF163C" w:rsidRDefault="00CF163C" w:rsidP="00CF163C">
      <w:pPr>
        <w:tabs>
          <w:tab w:val="left" w:pos="1985"/>
        </w:tabs>
        <w:spacing w:before="7"/>
        <w:ind w:firstLine="19"/>
        <w:rPr>
          <w:sz w:val="24"/>
          <w:szCs w:val="24"/>
        </w:rPr>
      </w:pPr>
    </w:p>
    <w:tbl>
      <w:tblPr>
        <w:tblStyle w:val="TableNormal1"/>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4"/>
        <w:gridCol w:w="3971"/>
        <w:gridCol w:w="1340"/>
        <w:gridCol w:w="1246"/>
        <w:gridCol w:w="1589"/>
      </w:tblGrid>
      <w:tr w:rsidR="00CF163C" w:rsidRPr="00CF163C" w14:paraId="5C105D1D" w14:textId="77777777" w:rsidTr="00CF163C">
        <w:trPr>
          <w:trHeight w:val="551"/>
        </w:trPr>
        <w:tc>
          <w:tcPr>
            <w:tcW w:w="1784" w:type="dxa"/>
          </w:tcPr>
          <w:p w14:paraId="3CBF9994" w14:textId="77777777" w:rsidR="00CF163C" w:rsidRPr="00CF163C" w:rsidRDefault="00CF163C" w:rsidP="00CF163C">
            <w:pPr>
              <w:tabs>
                <w:tab w:val="left" w:pos="1985"/>
              </w:tabs>
              <w:spacing w:line="268" w:lineRule="exact"/>
              <w:ind w:left="715" w:hanging="562"/>
              <w:rPr>
                <w:sz w:val="24"/>
              </w:rPr>
            </w:pPr>
            <w:r w:rsidRPr="00CF163C">
              <w:rPr>
                <w:color w:val="171717"/>
                <w:sz w:val="24"/>
              </w:rPr>
              <w:t>I</w:t>
            </w:r>
            <w:r w:rsidRPr="00CF163C">
              <w:rPr>
                <w:color w:val="171717"/>
                <w:spacing w:val="2"/>
                <w:sz w:val="24"/>
              </w:rPr>
              <w:t xml:space="preserve"> </w:t>
            </w:r>
            <w:r w:rsidRPr="00CF163C">
              <w:rPr>
                <w:color w:val="171717"/>
                <w:sz w:val="24"/>
              </w:rPr>
              <w:t>четверть</w:t>
            </w:r>
          </w:p>
        </w:tc>
        <w:tc>
          <w:tcPr>
            <w:tcW w:w="3971" w:type="dxa"/>
          </w:tcPr>
          <w:p w14:paraId="1D73933E" w14:textId="77777777" w:rsidR="00CF163C" w:rsidRPr="00CF163C" w:rsidRDefault="00CF163C" w:rsidP="00CF163C">
            <w:pPr>
              <w:tabs>
                <w:tab w:val="left" w:pos="1985"/>
              </w:tabs>
              <w:spacing w:line="267" w:lineRule="exact"/>
              <w:ind w:right="-15" w:firstLine="69"/>
              <w:rPr>
                <w:sz w:val="24"/>
              </w:rPr>
            </w:pPr>
            <w:r w:rsidRPr="00CF163C">
              <w:rPr>
                <w:color w:val="171717"/>
                <w:sz w:val="24"/>
              </w:rPr>
              <w:t>с</w:t>
            </w:r>
            <w:r w:rsidRPr="00CF163C">
              <w:rPr>
                <w:color w:val="171717"/>
                <w:spacing w:val="104"/>
                <w:sz w:val="24"/>
              </w:rPr>
              <w:t xml:space="preserve"> </w:t>
            </w:r>
            <w:r w:rsidRPr="00CF163C">
              <w:rPr>
                <w:color w:val="171717"/>
                <w:sz w:val="24"/>
              </w:rPr>
              <w:t>1</w:t>
            </w:r>
            <w:r w:rsidRPr="00CF163C">
              <w:rPr>
                <w:color w:val="171717"/>
                <w:spacing w:val="105"/>
                <w:sz w:val="24"/>
              </w:rPr>
              <w:t xml:space="preserve"> </w:t>
            </w:r>
            <w:r w:rsidRPr="00CF163C">
              <w:rPr>
                <w:color w:val="171717"/>
                <w:sz w:val="24"/>
              </w:rPr>
              <w:t>сентября</w:t>
            </w:r>
            <w:r w:rsidRPr="00CF163C">
              <w:rPr>
                <w:color w:val="171717"/>
                <w:spacing w:val="101"/>
                <w:sz w:val="24"/>
              </w:rPr>
              <w:t xml:space="preserve"> </w:t>
            </w:r>
            <w:r w:rsidRPr="00CF163C">
              <w:rPr>
                <w:color w:val="171717"/>
                <w:sz w:val="24"/>
              </w:rPr>
              <w:t>по</w:t>
            </w:r>
            <w:r w:rsidRPr="00CF163C">
              <w:rPr>
                <w:color w:val="171717"/>
                <w:spacing w:val="110"/>
                <w:sz w:val="24"/>
              </w:rPr>
              <w:t xml:space="preserve"> </w:t>
            </w:r>
            <w:r w:rsidRPr="00CF163C">
              <w:rPr>
                <w:color w:val="171717"/>
                <w:sz w:val="24"/>
              </w:rPr>
              <w:t>27</w:t>
            </w:r>
            <w:r w:rsidRPr="00CF163C">
              <w:rPr>
                <w:color w:val="171717"/>
                <w:spacing w:val="97"/>
                <w:sz w:val="24"/>
              </w:rPr>
              <w:t xml:space="preserve"> </w:t>
            </w:r>
            <w:r w:rsidRPr="00CF163C">
              <w:rPr>
                <w:color w:val="171717"/>
                <w:sz w:val="24"/>
              </w:rPr>
              <w:t>октября</w:t>
            </w:r>
          </w:p>
          <w:p w14:paraId="75E46825" w14:textId="77777777" w:rsidR="00CF163C" w:rsidRPr="00CF163C" w:rsidRDefault="00CF163C" w:rsidP="00CF163C">
            <w:pPr>
              <w:tabs>
                <w:tab w:val="left" w:pos="1985"/>
              </w:tabs>
              <w:spacing w:line="265" w:lineRule="exact"/>
              <w:ind w:firstLine="69"/>
              <w:rPr>
                <w:sz w:val="24"/>
              </w:rPr>
            </w:pPr>
            <w:r w:rsidRPr="00CF163C">
              <w:rPr>
                <w:color w:val="171717"/>
                <w:sz w:val="24"/>
              </w:rPr>
              <w:t>2023</w:t>
            </w:r>
            <w:r w:rsidRPr="00CF163C">
              <w:rPr>
                <w:color w:val="171717"/>
                <w:spacing w:val="1"/>
                <w:sz w:val="24"/>
              </w:rPr>
              <w:t xml:space="preserve"> </w:t>
            </w:r>
            <w:r w:rsidRPr="00CF163C">
              <w:rPr>
                <w:color w:val="171717"/>
                <w:sz w:val="24"/>
              </w:rPr>
              <w:t>года</w:t>
            </w:r>
          </w:p>
        </w:tc>
        <w:tc>
          <w:tcPr>
            <w:tcW w:w="1340" w:type="dxa"/>
          </w:tcPr>
          <w:p w14:paraId="567C3D3D" w14:textId="77777777" w:rsidR="00CF163C" w:rsidRPr="00CF163C" w:rsidRDefault="00CF163C" w:rsidP="00CF163C">
            <w:pPr>
              <w:tabs>
                <w:tab w:val="left" w:pos="1985"/>
              </w:tabs>
              <w:spacing w:line="268" w:lineRule="exact"/>
              <w:ind w:left="65" w:hanging="65"/>
              <w:rPr>
                <w:sz w:val="24"/>
              </w:rPr>
            </w:pPr>
            <w:r w:rsidRPr="00CF163C">
              <w:rPr>
                <w:color w:val="171717"/>
                <w:sz w:val="24"/>
              </w:rPr>
              <w:t>8</w:t>
            </w:r>
            <w:r w:rsidRPr="00CF163C">
              <w:rPr>
                <w:color w:val="171717"/>
                <w:spacing w:val="-1"/>
                <w:sz w:val="24"/>
              </w:rPr>
              <w:t xml:space="preserve"> </w:t>
            </w:r>
            <w:r w:rsidRPr="00CF163C">
              <w:rPr>
                <w:color w:val="171717"/>
                <w:sz w:val="24"/>
              </w:rPr>
              <w:t>недель</w:t>
            </w:r>
          </w:p>
        </w:tc>
        <w:tc>
          <w:tcPr>
            <w:tcW w:w="2835" w:type="dxa"/>
            <w:gridSpan w:val="2"/>
          </w:tcPr>
          <w:p w14:paraId="77463947" w14:textId="77777777" w:rsidR="00CF163C" w:rsidRPr="00CF163C" w:rsidRDefault="00CF163C" w:rsidP="00CF163C">
            <w:pPr>
              <w:tabs>
                <w:tab w:val="left" w:pos="1985"/>
              </w:tabs>
              <w:spacing w:line="267" w:lineRule="exact"/>
              <w:rPr>
                <w:sz w:val="24"/>
              </w:rPr>
            </w:pPr>
            <w:r w:rsidRPr="00CF163C">
              <w:rPr>
                <w:color w:val="171717"/>
                <w:sz w:val="24"/>
              </w:rPr>
              <w:t>40</w:t>
            </w:r>
            <w:r>
              <w:rPr>
                <w:color w:val="171717"/>
                <w:sz w:val="24"/>
              </w:rPr>
              <w:t xml:space="preserve"> </w:t>
            </w:r>
            <w:r w:rsidRPr="00CF163C">
              <w:rPr>
                <w:color w:val="171717"/>
                <w:sz w:val="24"/>
              </w:rPr>
              <w:t>учебных</w:t>
            </w:r>
            <w:r>
              <w:rPr>
                <w:color w:val="171717"/>
                <w:sz w:val="24"/>
              </w:rPr>
              <w:t xml:space="preserve"> </w:t>
            </w:r>
            <w:r w:rsidRPr="00CF163C">
              <w:rPr>
                <w:color w:val="171717"/>
                <w:sz w:val="24"/>
              </w:rPr>
              <w:t>дней</w:t>
            </w:r>
          </w:p>
        </w:tc>
      </w:tr>
      <w:tr w:rsidR="00CF163C" w:rsidRPr="00CF163C" w14:paraId="6D078124" w14:textId="77777777" w:rsidTr="00CF163C">
        <w:trPr>
          <w:trHeight w:val="551"/>
        </w:trPr>
        <w:tc>
          <w:tcPr>
            <w:tcW w:w="1784" w:type="dxa"/>
          </w:tcPr>
          <w:p w14:paraId="7AD11958" w14:textId="77777777" w:rsidR="00CF163C" w:rsidRPr="00CF163C" w:rsidRDefault="00CF163C" w:rsidP="00CF163C">
            <w:pPr>
              <w:tabs>
                <w:tab w:val="left" w:pos="1985"/>
              </w:tabs>
              <w:spacing w:line="267" w:lineRule="exact"/>
              <w:ind w:left="606" w:right="780" w:firstLine="19"/>
              <w:jc w:val="center"/>
              <w:rPr>
                <w:sz w:val="24"/>
              </w:rPr>
            </w:pPr>
            <w:r w:rsidRPr="00CF163C">
              <w:rPr>
                <w:color w:val="171717"/>
                <w:sz w:val="24"/>
              </w:rPr>
              <w:t>II</w:t>
            </w:r>
          </w:p>
          <w:p w14:paraId="42C62FD1" w14:textId="77777777" w:rsidR="00CF163C" w:rsidRPr="00CF163C" w:rsidRDefault="00CF163C" w:rsidP="00CF163C">
            <w:pPr>
              <w:tabs>
                <w:tab w:val="left" w:pos="1985"/>
              </w:tabs>
              <w:spacing w:line="265" w:lineRule="exact"/>
              <w:ind w:left="4" w:firstLine="19"/>
              <w:rPr>
                <w:sz w:val="24"/>
              </w:rPr>
            </w:pPr>
            <w:r w:rsidRPr="00CF163C">
              <w:rPr>
                <w:color w:val="171717"/>
                <w:sz w:val="24"/>
              </w:rPr>
              <w:t>четверть</w:t>
            </w:r>
          </w:p>
        </w:tc>
        <w:tc>
          <w:tcPr>
            <w:tcW w:w="3971" w:type="dxa"/>
          </w:tcPr>
          <w:p w14:paraId="48253FAA" w14:textId="77777777" w:rsidR="00CF163C" w:rsidRPr="00CF163C" w:rsidRDefault="00CF163C" w:rsidP="00CF163C">
            <w:pPr>
              <w:tabs>
                <w:tab w:val="left" w:pos="1985"/>
              </w:tabs>
              <w:spacing w:line="267" w:lineRule="exact"/>
              <w:ind w:left="715" w:right="-15" w:firstLine="19"/>
              <w:rPr>
                <w:sz w:val="24"/>
              </w:rPr>
            </w:pPr>
            <w:r w:rsidRPr="00CF163C">
              <w:rPr>
                <w:color w:val="171717"/>
                <w:sz w:val="24"/>
              </w:rPr>
              <w:t>с</w:t>
            </w:r>
            <w:r w:rsidRPr="00CF163C">
              <w:rPr>
                <w:color w:val="171717"/>
                <w:spacing w:val="27"/>
                <w:sz w:val="24"/>
              </w:rPr>
              <w:t xml:space="preserve"> </w:t>
            </w:r>
            <w:r w:rsidRPr="00CF163C">
              <w:rPr>
                <w:color w:val="171717"/>
                <w:sz w:val="24"/>
              </w:rPr>
              <w:t>7</w:t>
            </w:r>
            <w:r w:rsidRPr="00CF163C">
              <w:rPr>
                <w:color w:val="171717"/>
                <w:spacing w:val="28"/>
                <w:sz w:val="24"/>
              </w:rPr>
              <w:t xml:space="preserve"> </w:t>
            </w:r>
            <w:r w:rsidRPr="00CF163C">
              <w:rPr>
                <w:color w:val="171717"/>
                <w:sz w:val="24"/>
              </w:rPr>
              <w:t>ноября</w:t>
            </w:r>
            <w:r w:rsidRPr="00CF163C">
              <w:rPr>
                <w:color w:val="171717"/>
                <w:spacing w:val="28"/>
                <w:sz w:val="24"/>
              </w:rPr>
              <w:t xml:space="preserve"> </w:t>
            </w:r>
            <w:r w:rsidRPr="00CF163C">
              <w:rPr>
                <w:color w:val="171717"/>
                <w:sz w:val="24"/>
              </w:rPr>
              <w:t>по</w:t>
            </w:r>
            <w:r w:rsidRPr="00CF163C">
              <w:rPr>
                <w:color w:val="171717"/>
                <w:spacing w:val="33"/>
                <w:sz w:val="24"/>
              </w:rPr>
              <w:t xml:space="preserve"> </w:t>
            </w:r>
            <w:r w:rsidRPr="00CF163C">
              <w:rPr>
                <w:color w:val="171717"/>
                <w:sz w:val="24"/>
              </w:rPr>
              <w:t>29</w:t>
            </w:r>
            <w:r w:rsidRPr="00CF163C">
              <w:rPr>
                <w:color w:val="171717"/>
                <w:spacing w:val="24"/>
                <w:sz w:val="24"/>
              </w:rPr>
              <w:t xml:space="preserve"> </w:t>
            </w:r>
            <w:r w:rsidRPr="00CF163C">
              <w:rPr>
                <w:color w:val="171717"/>
                <w:sz w:val="24"/>
              </w:rPr>
              <w:t>декабря</w:t>
            </w:r>
            <w:r w:rsidRPr="00CF163C">
              <w:rPr>
                <w:color w:val="171717"/>
                <w:spacing w:val="28"/>
                <w:sz w:val="24"/>
              </w:rPr>
              <w:t xml:space="preserve"> </w:t>
            </w:r>
            <w:r w:rsidRPr="00CF163C">
              <w:rPr>
                <w:color w:val="171717"/>
                <w:sz w:val="24"/>
              </w:rPr>
              <w:t>2023</w:t>
            </w:r>
          </w:p>
          <w:p w14:paraId="58083552" w14:textId="77777777" w:rsidR="00CF163C" w:rsidRPr="00CF163C" w:rsidRDefault="00CF163C" w:rsidP="00CF163C">
            <w:pPr>
              <w:tabs>
                <w:tab w:val="left" w:pos="1985"/>
              </w:tabs>
              <w:spacing w:line="265" w:lineRule="exact"/>
              <w:ind w:left="4" w:firstLine="19"/>
              <w:rPr>
                <w:sz w:val="24"/>
              </w:rPr>
            </w:pPr>
            <w:r w:rsidRPr="00CF163C">
              <w:rPr>
                <w:color w:val="171717"/>
                <w:sz w:val="24"/>
              </w:rPr>
              <w:t>года</w:t>
            </w:r>
          </w:p>
        </w:tc>
        <w:tc>
          <w:tcPr>
            <w:tcW w:w="1340" w:type="dxa"/>
          </w:tcPr>
          <w:p w14:paraId="4DF27F74" w14:textId="77777777" w:rsidR="00CF163C" w:rsidRPr="00CF163C" w:rsidRDefault="00CF163C" w:rsidP="00CF163C">
            <w:pPr>
              <w:tabs>
                <w:tab w:val="left" w:pos="1985"/>
              </w:tabs>
              <w:spacing w:line="268" w:lineRule="exact"/>
              <w:ind w:left="65" w:hanging="65"/>
              <w:rPr>
                <w:sz w:val="24"/>
              </w:rPr>
            </w:pPr>
            <w:r w:rsidRPr="00CF163C">
              <w:rPr>
                <w:color w:val="171717"/>
                <w:sz w:val="24"/>
              </w:rPr>
              <w:t>8</w:t>
            </w:r>
            <w:r w:rsidRPr="00CF163C">
              <w:rPr>
                <w:color w:val="171717"/>
                <w:spacing w:val="-1"/>
                <w:sz w:val="24"/>
              </w:rPr>
              <w:t xml:space="preserve"> </w:t>
            </w:r>
            <w:r w:rsidRPr="00CF163C">
              <w:rPr>
                <w:color w:val="171717"/>
                <w:sz w:val="24"/>
              </w:rPr>
              <w:t>недель</w:t>
            </w:r>
          </w:p>
        </w:tc>
        <w:tc>
          <w:tcPr>
            <w:tcW w:w="2835" w:type="dxa"/>
            <w:gridSpan w:val="2"/>
          </w:tcPr>
          <w:p w14:paraId="6B1057DC" w14:textId="77777777" w:rsidR="00CF163C" w:rsidRPr="00CF163C" w:rsidRDefault="00CF163C" w:rsidP="00CF163C">
            <w:pPr>
              <w:tabs>
                <w:tab w:val="left" w:pos="1985"/>
              </w:tabs>
              <w:spacing w:line="267" w:lineRule="exact"/>
              <w:ind w:right="-15" w:firstLine="119"/>
              <w:rPr>
                <w:sz w:val="24"/>
              </w:rPr>
            </w:pPr>
            <w:r w:rsidRPr="00CF163C">
              <w:rPr>
                <w:color w:val="171717"/>
                <w:sz w:val="24"/>
              </w:rPr>
              <w:t>39</w:t>
            </w:r>
            <w:r w:rsidRPr="00CF163C">
              <w:rPr>
                <w:color w:val="171717"/>
                <w:spacing w:val="50"/>
                <w:sz w:val="24"/>
              </w:rPr>
              <w:t xml:space="preserve"> </w:t>
            </w:r>
            <w:r w:rsidRPr="00CF163C">
              <w:rPr>
                <w:color w:val="171717"/>
                <w:sz w:val="24"/>
              </w:rPr>
              <w:t>учебных</w:t>
            </w:r>
            <w:r>
              <w:rPr>
                <w:color w:val="171717"/>
                <w:sz w:val="24"/>
              </w:rPr>
              <w:t xml:space="preserve"> </w:t>
            </w:r>
            <w:r w:rsidRPr="00CF163C">
              <w:rPr>
                <w:color w:val="171717"/>
                <w:sz w:val="24"/>
              </w:rPr>
              <w:t>дней</w:t>
            </w:r>
          </w:p>
        </w:tc>
      </w:tr>
      <w:tr w:rsidR="00CF163C" w:rsidRPr="00CF163C" w14:paraId="25056E71" w14:textId="77777777" w:rsidTr="00CF163C">
        <w:trPr>
          <w:trHeight w:val="552"/>
        </w:trPr>
        <w:tc>
          <w:tcPr>
            <w:tcW w:w="1784" w:type="dxa"/>
          </w:tcPr>
          <w:p w14:paraId="53F22369" w14:textId="77777777" w:rsidR="00CF163C" w:rsidRPr="00CF163C" w:rsidRDefault="00CF163C" w:rsidP="00CF163C">
            <w:pPr>
              <w:tabs>
                <w:tab w:val="left" w:pos="1985"/>
              </w:tabs>
              <w:spacing w:line="267" w:lineRule="exact"/>
              <w:ind w:left="685" w:right="780" w:firstLine="19"/>
              <w:jc w:val="center"/>
              <w:rPr>
                <w:sz w:val="24"/>
              </w:rPr>
            </w:pPr>
            <w:r w:rsidRPr="00CF163C">
              <w:rPr>
                <w:color w:val="171717"/>
                <w:sz w:val="24"/>
              </w:rPr>
              <w:t>III</w:t>
            </w:r>
          </w:p>
          <w:p w14:paraId="0B454B30" w14:textId="77777777" w:rsidR="00CF163C" w:rsidRPr="00CF163C" w:rsidRDefault="00CF163C" w:rsidP="00CF163C">
            <w:pPr>
              <w:tabs>
                <w:tab w:val="left" w:pos="1985"/>
              </w:tabs>
              <w:spacing w:line="265" w:lineRule="exact"/>
              <w:ind w:left="4" w:firstLine="19"/>
              <w:rPr>
                <w:sz w:val="24"/>
              </w:rPr>
            </w:pPr>
            <w:r w:rsidRPr="00CF163C">
              <w:rPr>
                <w:color w:val="171717"/>
                <w:sz w:val="24"/>
              </w:rPr>
              <w:t>четверть</w:t>
            </w:r>
          </w:p>
        </w:tc>
        <w:tc>
          <w:tcPr>
            <w:tcW w:w="3971" w:type="dxa"/>
          </w:tcPr>
          <w:p w14:paraId="7C623452" w14:textId="77777777" w:rsidR="00CF163C" w:rsidRPr="00CF163C" w:rsidRDefault="00CF163C" w:rsidP="00CF163C">
            <w:pPr>
              <w:tabs>
                <w:tab w:val="left" w:pos="1985"/>
              </w:tabs>
              <w:spacing w:line="267" w:lineRule="exact"/>
              <w:ind w:left="715" w:right="-15" w:firstLine="19"/>
              <w:rPr>
                <w:sz w:val="24"/>
              </w:rPr>
            </w:pPr>
            <w:r w:rsidRPr="00CF163C">
              <w:rPr>
                <w:color w:val="171717"/>
                <w:sz w:val="24"/>
              </w:rPr>
              <w:t>с</w:t>
            </w:r>
            <w:r w:rsidRPr="00CF163C">
              <w:rPr>
                <w:color w:val="171717"/>
                <w:spacing w:val="70"/>
                <w:sz w:val="24"/>
              </w:rPr>
              <w:t xml:space="preserve"> </w:t>
            </w:r>
            <w:r w:rsidRPr="00CF163C">
              <w:rPr>
                <w:color w:val="171717"/>
                <w:sz w:val="24"/>
              </w:rPr>
              <w:t>9</w:t>
            </w:r>
            <w:r w:rsidRPr="00CF163C">
              <w:rPr>
                <w:color w:val="171717"/>
                <w:spacing w:val="66"/>
                <w:sz w:val="24"/>
              </w:rPr>
              <w:t xml:space="preserve"> </w:t>
            </w:r>
            <w:r w:rsidRPr="00CF163C">
              <w:rPr>
                <w:color w:val="171717"/>
                <w:sz w:val="24"/>
              </w:rPr>
              <w:t>января</w:t>
            </w:r>
            <w:r w:rsidRPr="00CF163C">
              <w:rPr>
                <w:color w:val="171717"/>
                <w:spacing w:val="67"/>
                <w:sz w:val="24"/>
              </w:rPr>
              <w:t xml:space="preserve"> </w:t>
            </w:r>
            <w:r w:rsidRPr="00CF163C">
              <w:rPr>
                <w:color w:val="171717"/>
                <w:sz w:val="24"/>
              </w:rPr>
              <w:t>по</w:t>
            </w:r>
            <w:r w:rsidRPr="00CF163C">
              <w:rPr>
                <w:color w:val="171717"/>
                <w:spacing w:val="71"/>
                <w:sz w:val="24"/>
              </w:rPr>
              <w:t xml:space="preserve"> </w:t>
            </w:r>
            <w:r w:rsidRPr="00CF163C">
              <w:rPr>
                <w:color w:val="171717"/>
                <w:sz w:val="24"/>
              </w:rPr>
              <w:t>22</w:t>
            </w:r>
            <w:r w:rsidRPr="00CF163C">
              <w:rPr>
                <w:color w:val="171717"/>
                <w:spacing w:val="67"/>
                <w:sz w:val="24"/>
              </w:rPr>
              <w:t xml:space="preserve"> </w:t>
            </w:r>
            <w:r w:rsidRPr="00CF163C">
              <w:rPr>
                <w:color w:val="171717"/>
                <w:sz w:val="24"/>
              </w:rPr>
              <w:t>марта</w:t>
            </w:r>
            <w:r w:rsidRPr="00CF163C">
              <w:rPr>
                <w:color w:val="171717"/>
                <w:spacing w:val="66"/>
                <w:sz w:val="24"/>
              </w:rPr>
              <w:t xml:space="preserve"> </w:t>
            </w:r>
            <w:r w:rsidRPr="00CF163C">
              <w:rPr>
                <w:color w:val="171717"/>
                <w:sz w:val="24"/>
              </w:rPr>
              <w:t>2024</w:t>
            </w:r>
          </w:p>
          <w:p w14:paraId="5E7E1D5B" w14:textId="77777777" w:rsidR="00CF163C" w:rsidRPr="00CF163C" w:rsidRDefault="00CF163C" w:rsidP="00CF163C">
            <w:pPr>
              <w:tabs>
                <w:tab w:val="left" w:pos="1985"/>
              </w:tabs>
              <w:spacing w:line="265" w:lineRule="exact"/>
              <w:ind w:left="4" w:firstLine="19"/>
              <w:rPr>
                <w:sz w:val="24"/>
              </w:rPr>
            </w:pPr>
            <w:r w:rsidRPr="00CF163C">
              <w:rPr>
                <w:color w:val="171717"/>
                <w:sz w:val="24"/>
              </w:rPr>
              <w:t>года</w:t>
            </w:r>
          </w:p>
        </w:tc>
        <w:tc>
          <w:tcPr>
            <w:tcW w:w="1340" w:type="dxa"/>
          </w:tcPr>
          <w:p w14:paraId="273917BB" w14:textId="77777777" w:rsidR="00CF163C" w:rsidRPr="00CF163C" w:rsidRDefault="00CF163C" w:rsidP="00CF163C">
            <w:pPr>
              <w:tabs>
                <w:tab w:val="left" w:pos="1985"/>
              </w:tabs>
              <w:spacing w:line="268" w:lineRule="exact"/>
              <w:ind w:left="65" w:hanging="65"/>
              <w:rPr>
                <w:sz w:val="24"/>
              </w:rPr>
            </w:pPr>
            <w:r w:rsidRPr="00CF163C">
              <w:rPr>
                <w:color w:val="171717"/>
                <w:sz w:val="24"/>
              </w:rPr>
              <w:t>11</w:t>
            </w:r>
            <w:r w:rsidRPr="00CF163C">
              <w:rPr>
                <w:color w:val="171717"/>
                <w:spacing w:val="-1"/>
                <w:sz w:val="24"/>
              </w:rPr>
              <w:t xml:space="preserve"> </w:t>
            </w:r>
            <w:r w:rsidRPr="00CF163C">
              <w:rPr>
                <w:color w:val="171717"/>
                <w:sz w:val="24"/>
              </w:rPr>
              <w:t>недель</w:t>
            </w:r>
          </w:p>
        </w:tc>
        <w:tc>
          <w:tcPr>
            <w:tcW w:w="2835" w:type="dxa"/>
            <w:gridSpan w:val="2"/>
          </w:tcPr>
          <w:p w14:paraId="54503B72" w14:textId="77777777" w:rsidR="00CF163C" w:rsidRPr="00CF163C" w:rsidRDefault="00CF163C" w:rsidP="00CF163C">
            <w:pPr>
              <w:tabs>
                <w:tab w:val="left" w:pos="1985"/>
              </w:tabs>
              <w:spacing w:line="267" w:lineRule="exact"/>
              <w:ind w:right="-15" w:firstLine="119"/>
              <w:rPr>
                <w:sz w:val="24"/>
              </w:rPr>
            </w:pPr>
            <w:r w:rsidRPr="00CF163C">
              <w:rPr>
                <w:color w:val="171717"/>
                <w:sz w:val="24"/>
              </w:rPr>
              <w:t>52</w:t>
            </w:r>
            <w:r w:rsidRPr="00CF163C">
              <w:rPr>
                <w:color w:val="171717"/>
                <w:spacing w:val="50"/>
                <w:sz w:val="24"/>
              </w:rPr>
              <w:t xml:space="preserve"> </w:t>
            </w:r>
            <w:r w:rsidRPr="00CF163C">
              <w:rPr>
                <w:color w:val="171717"/>
                <w:sz w:val="24"/>
              </w:rPr>
              <w:t>учебных</w:t>
            </w:r>
            <w:r>
              <w:rPr>
                <w:color w:val="171717"/>
                <w:sz w:val="24"/>
              </w:rPr>
              <w:t xml:space="preserve"> </w:t>
            </w:r>
            <w:r w:rsidRPr="00CF163C">
              <w:rPr>
                <w:color w:val="171717"/>
                <w:sz w:val="24"/>
              </w:rPr>
              <w:t>дня</w:t>
            </w:r>
          </w:p>
        </w:tc>
      </w:tr>
      <w:tr w:rsidR="00CF163C" w:rsidRPr="00CF163C" w14:paraId="44ECFA2B" w14:textId="77777777" w:rsidTr="00CF163C">
        <w:trPr>
          <w:trHeight w:val="551"/>
        </w:trPr>
        <w:tc>
          <w:tcPr>
            <w:tcW w:w="1784" w:type="dxa"/>
          </w:tcPr>
          <w:p w14:paraId="5C6A9959" w14:textId="77777777" w:rsidR="00CF163C" w:rsidRPr="00CF163C" w:rsidRDefault="00CF163C" w:rsidP="00CF163C">
            <w:pPr>
              <w:tabs>
                <w:tab w:val="left" w:pos="1985"/>
              </w:tabs>
              <w:spacing w:line="268" w:lineRule="exact"/>
              <w:ind w:left="697" w:right="780" w:firstLine="19"/>
              <w:jc w:val="center"/>
              <w:rPr>
                <w:sz w:val="24"/>
              </w:rPr>
            </w:pPr>
            <w:r w:rsidRPr="00CF163C">
              <w:rPr>
                <w:color w:val="171717"/>
                <w:sz w:val="24"/>
              </w:rPr>
              <w:t>IV</w:t>
            </w:r>
          </w:p>
          <w:p w14:paraId="0089E34C" w14:textId="77777777" w:rsidR="00CF163C" w:rsidRPr="00CF163C" w:rsidRDefault="00CF163C" w:rsidP="00CF163C">
            <w:pPr>
              <w:tabs>
                <w:tab w:val="left" w:pos="1985"/>
              </w:tabs>
              <w:spacing w:before="2" w:line="261" w:lineRule="exact"/>
              <w:ind w:left="4" w:firstLine="19"/>
              <w:rPr>
                <w:sz w:val="24"/>
              </w:rPr>
            </w:pPr>
            <w:r w:rsidRPr="00CF163C">
              <w:rPr>
                <w:color w:val="171717"/>
                <w:sz w:val="24"/>
              </w:rPr>
              <w:t>четверть</w:t>
            </w:r>
          </w:p>
        </w:tc>
        <w:tc>
          <w:tcPr>
            <w:tcW w:w="3971" w:type="dxa"/>
          </w:tcPr>
          <w:p w14:paraId="44E186AB" w14:textId="77777777" w:rsidR="00CF163C" w:rsidRPr="00CF163C" w:rsidRDefault="00CF163C" w:rsidP="00CF163C">
            <w:pPr>
              <w:tabs>
                <w:tab w:val="left" w:pos="1985"/>
              </w:tabs>
              <w:spacing w:line="268" w:lineRule="exact"/>
              <w:ind w:left="715" w:firstLine="19"/>
              <w:rPr>
                <w:sz w:val="24"/>
              </w:rPr>
            </w:pPr>
            <w:r w:rsidRPr="00CF163C">
              <w:rPr>
                <w:color w:val="171717"/>
                <w:sz w:val="24"/>
              </w:rPr>
              <w:t>с</w:t>
            </w:r>
            <w:r w:rsidRPr="00CF163C">
              <w:rPr>
                <w:color w:val="171717"/>
                <w:spacing w:val="-1"/>
                <w:sz w:val="24"/>
              </w:rPr>
              <w:t xml:space="preserve"> </w:t>
            </w:r>
            <w:r w:rsidRPr="00CF163C">
              <w:rPr>
                <w:color w:val="171717"/>
                <w:sz w:val="24"/>
              </w:rPr>
              <w:t>3</w:t>
            </w:r>
            <w:r w:rsidRPr="00CF163C">
              <w:rPr>
                <w:color w:val="171717"/>
                <w:spacing w:val="1"/>
                <w:sz w:val="24"/>
              </w:rPr>
              <w:t xml:space="preserve"> </w:t>
            </w:r>
            <w:r w:rsidRPr="00CF163C">
              <w:rPr>
                <w:color w:val="171717"/>
                <w:sz w:val="24"/>
              </w:rPr>
              <w:t>апреля</w:t>
            </w:r>
            <w:r w:rsidRPr="00CF163C">
              <w:rPr>
                <w:color w:val="171717"/>
                <w:spacing w:val="1"/>
                <w:sz w:val="24"/>
              </w:rPr>
              <w:t xml:space="preserve"> </w:t>
            </w:r>
            <w:r w:rsidRPr="00CF163C">
              <w:rPr>
                <w:color w:val="171717"/>
                <w:sz w:val="24"/>
              </w:rPr>
              <w:t>по</w:t>
            </w:r>
            <w:r w:rsidRPr="00CF163C">
              <w:rPr>
                <w:color w:val="171717"/>
                <w:spacing w:val="1"/>
                <w:sz w:val="24"/>
              </w:rPr>
              <w:t xml:space="preserve"> </w:t>
            </w:r>
            <w:r w:rsidRPr="00CF163C">
              <w:rPr>
                <w:color w:val="171717"/>
                <w:sz w:val="24"/>
              </w:rPr>
              <w:t>24</w:t>
            </w:r>
            <w:r w:rsidRPr="00CF163C">
              <w:rPr>
                <w:color w:val="171717"/>
                <w:spacing w:val="-4"/>
                <w:sz w:val="24"/>
              </w:rPr>
              <w:t xml:space="preserve"> </w:t>
            </w:r>
            <w:r w:rsidRPr="00CF163C">
              <w:rPr>
                <w:color w:val="171717"/>
                <w:sz w:val="24"/>
              </w:rPr>
              <w:t>мая</w:t>
            </w:r>
            <w:r w:rsidRPr="00CF163C">
              <w:rPr>
                <w:color w:val="171717"/>
                <w:spacing w:val="1"/>
                <w:sz w:val="24"/>
              </w:rPr>
              <w:t xml:space="preserve"> </w:t>
            </w:r>
            <w:r w:rsidRPr="00CF163C">
              <w:rPr>
                <w:color w:val="171717"/>
                <w:sz w:val="24"/>
              </w:rPr>
              <w:t>2024</w:t>
            </w:r>
            <w:r w:rsidRPr="00CF163C">
              <w:rPr>
                <w:color w:val="171717"/>
                <w:spacing w:val="-4"/>
                <w:sz w:val="24"/>
              </w:rPr>
              <w:t xml:space="preserve"> </w:t>
            </w:r>
            <w:r w:rsidRPr="00CF163C">
              <w:rPr>
                <w:color w:val="171717"/>
                <w:sz w:val="24"/>
              </w:rPr>
              <w:t>года</w:t>
            </w:r>
          </w:p>
        </w:tc>
        <w:tc>
          <w:tcPr>
            <w:tcW w:w="1340" w:type="dxa"/>
          </w:tcPr>
          <w:p w14:paraId="1AF82079" w14:textId="77777777" w:rsidR="00CF163C" w:rsidRPr="00CF163C" w:rsidRDefault="00CF163C" w:rsidP="00CF163C">
            <w:pPr>
              <w:tabs>
                <w:tab w:val="left" w:pos="1985"/>
              </w:tabs>
              <w:spacing w:line="268" w:lineRule="exact"/>
              <w:ind w:left="65" w:hanging="65"/>
              <w:rPr>
                <w:sz w:val="24"/>
              </w:rPr>
            </w:pPr>
            <w:r w:rsidRPr="00CF163C">
              <w:rPr>
                <w:color w:val="171717"/>
                <w:sz w:val="24"/>
              </w:rPr>
              <w:t>7</w:t>
            </w:r>
            <w:r w:rsidRPr="00CF163C">
              <w:rPr>
                <w:color w:val="171717"/>
                <w:spacing w:val="-1"/>
                <w:sz w:val="24"/>
              </w:rPr>
              <w:t xml:space="preserve"> </w:t>
            </w:r>
            <w:r w:rsidRPr="00CF163C">
              <w:rPr>
                <w:color w:val="171717"/>
                <w:sz w:val="24"/>
              </w:rPr>
              <w:t>недель</w:t>
            </w:r>
          </w:p>
        </w:tc>
        <w:tc>
          <w:tcPr>
            <w:tcW w:w="2835" w:type="dxa"/>
            <w:gridSpan w:val="2"/>
          </w:tcPr>
          <w:p w14:paraId="3C027270" w14:textId="77777777" w:rsidR="00CF163C" w:rsidRPr="00CF163C" w:rsidRDefault="00CF163C" w:rsidP="00CF163C">
            <w:pPr>
              <w:tabs>
                <w:tab w:val="left" w:pos="1985"/>
              </w:tabs>
              <w:spacing w:line="268" w:lineRule="exact"/>
              <w:ind w:left="261" w:right="-15" w:hanging="142"/>
              <w:rPr>
                <w:sz w:val="24"/>
              </w:rPr>
            </w:pPr>
            <w:r w:rsidRPr="00CF163C">
              <w:rPr>
                <w:color w:val="171717"/>
                <w:sz w:val="24"/>
              </w:rPr>
              <w:t>34</w:t>
            </w:r>
            <w:r w:rsidRPr="00CF163C">
              <w:rPr>
                <w:color w:val="171717"/>
                <w:spacing w:val="50"/>
                <w:sz w:val="24"/>
              </w:rPr>
              <w:t xml:space="preserve"> </w:t>
            </w:r>
            <w:r w:rsidRPr="00CF163C">
              <w:rPr>
                <w:color w:val="171717"/>
                <w:sz w:val="24"/>
              </w:rPr>
              <w:t>учебных</w:t>
            </w:r>
            <w:r>
              <w:rPr>
                <w:color w:val="171717"/>
                <w:sz w:val="24"/>
              </w:rPr>
              <w:t xml:space="preserve"> </w:t>
            </w:r>
            <w:r w:rsidRPr="00CF163C">
              <w:rPr>
                <w:color w:val="171717"/>
                <w:sz w:val="24"/>
              </w:rPr>
              <w:t>дня</w:t>
            </w:r>
          </w:p>
        </w:tc>
      </w:tr>
      <w:tr w:rsidR="00CF163C" w:rsidRPr="00CF163C" w14:paraId="42E7A9E8" w14:textId="77777777" w:rsidTr="00CF163C">
        <w:trPr>
          <w:trHeight w:val="551"/>
        </w:trPr>
        <w:tc>
          <w:tcPr>
            <w:tcW w:w="1784" w:type="dxa"/>
          </w:tcPr>
          <w:p w14:paraId="52462866" w14:textId="77777777" w:rsidR="00CF163C" w:rsidRPr="00CF163C" w:rsidRDefault="00CF163C" w:rsidP="00CF163C">
            <w:pPr>
              <w:tabs>
                <w:tab w:val="left" w:pos="1985"/>
              </w:tabs>
              <w:spacing w:line="268" w:lineRule="exact"/>
              <w:ind w:left="715" w:firstLine="19"/>
              <w:rPr>
                <w:sz w:val="24"/>
              </w:rPr>
            </w:pPr>
            <w:r w:rsidRPr="00CF163C">
              <w:rPr>
                <w:color w:val="171717"/>
                <w:sz w:val="24"/>
              </w:rPr>
              <w:t>ИТОГО:</w:t>
            </w:r>
          </w:p>
        </w:tc>
        <w:tc>
          <w:tcPr>
            <w:tcW w:w="3971" w:type="dxa"/>
          </w:tcPr>
          <w:p w14:paraId="6888B6A8" w14:textId="77777777" w:rsidR="00CF163C" w:rsidRPr="00CF163C" w:rsidRDefault="00CF163C" w:rsidP="00CF163C">
            <w:pPr>
              <w:tabs>
                <w:tab w:val="left" w:pos="1985"/>
              </w:tabs>
              <w:ind w:firstLine="19"/>
              <w:rPr>
                <w:sz w:val="24"/>
              </w:rPr>
            </w:pPr>
          </w:p>
        </w:tc>
        <w:tc>
          <w:tcPr>
            <w:tcW w:w="1340" w:type="dxa"/>
          </w:tcPr>
          <w:p w14:paraId="5FD4308F" w14:textId="77777777" w:rsidR="00CF163C" w:rsidRPr="00CF163C" w:rsidRDefault="00CF163C" w:rsidP="00CF163C">
            <w:pPr>
              <w:tabs>
                <w:tab w:val="left" w:pos="1985"/>
              </w:tabs>
              <w:spacing w:line="268" w:lineRule="exact"/>
              <w:ind w:left="720" w:hanging="720"/>
              <w:rPr>
                <w:sz w:val="24"/>
              </w:rPr>
            </w:pPr>
            <w:r w:rsidRPr="00CF163C">
              <w:rPr>
                <w:color w:val="171717"/>
                <w:sz w:val="24"/>
              </w:rPr>
              <w:t>34</w:t>
            </w:r>
            <w:r w:rsidRPr="00CF163C">
              <w:rPr>
                <w:color w:val="171717"/>
                <w:spacing w:val="-1"/>
                <w:sz w:val="24"/>
              </w:rPr>
              <w:t xml:space="preserve"> </w:t>
            </w:r>
            <w:r w:rsidRPr="00CF163C">
              <w:rPr>
                <w:color w:val="171717"/>
                <w:sz w:val="24"/>
              </w:rPr>
              <w:t>недели</w:t>
            </w:r>
          </w:p>
        </w:tc>
        <w:tc>
          <w:tcPr>
            <w:tcW w:w="2835" w:type="dxa"/>
            <w:gridSpan w:val="2"/>
          </w:tcPr>
          <w:p w14:paraId="6A57BC82" w14:textId="77777777" w:rsidR="00CF163C" w:rsidRPr="00CF163C" w:rsidRDefault="00CF163C" w:rsidP="00CF163C">
            <w:pPr>
              <w:tabs>
                <w:tab w:val="left" w:pos="1985"/>
              </w:tabs>
              <w:spacing w:line="268" w:lineRule="exact"/>
              <w:ind w:left="261" w:right="148" w:hanging="142"/>
              <w:jc w:val="center"/>
              <w:rPr>
                <w:sz w:val="24"/>
              </w:rPr>
            </w:pPr>
            <w:r w:rsidRPr="00CF163C">
              <w:rPr>
                <w:color w:val="171717"/>
                <w:sz w:val="24"/>
              </w:rPr>
              <w:t>165</w:t>
            </w:r>
            <w:r>
              <w:rPr>
                <w:color w:val="171717"/>
                <w:sz w:val="24"/>
              </w:rPr>
              <w:t xml:space="preserve"> </w:t>
            </w:r>
            <w:r w:rsidRPr="00CF163C">
              <w:rPr>
                <w:color w:val="171717"/>
                <w:sz w:val="24"/>
              </w:rPr>
              <w:t>учебных</w:t>
            </w:r>
            <w:r w:rsidRPr="00CF163C">
              <w:rPr>
                <w:color w:val="171717"/>
                <w:spacing w:val="-9"/>
                <w:sz w:val="24"/>
              </w:rPr>
              <w:t xml:space="preserve"> д</w:t>
            </w:r>
            <w:r w:rsidRPr="00CF163C">
              <w:rPr>
                <w:color w:val="171717"/>
                <w:sz w:val="24"/>
              </w:rPr>
              <w:t>ня</w:t>
            </w:r>
          </w:p>
        </w:tc>
      </w:tr>
      <w:tr w:rsidR="00CF163C" w:rsidRPr="00CF163C" w14:paraId="064A848A" w14:textId="77777777" w:rsidTr="00CF163C">
        <w:trPr>
          <w:trHeight w:val="629"/>
        </w:trPr>
        <w:tc>
          <w:tcPr>
            <w:tcW w:w="1784" w:type="dxa"/>
            <w:vMerge w:val="restart"/>
            <w:tcBorders>
              <w:bottom w:val="single" w:sz="4" w:space="0" w:color="000000"/>
            </w:tcBorders>
          </w:tcPr>
          <w:p w14:paraId="4C6E0B96" w14:textId="77777777" w:rsidR="00CF163C" w:rsidRPr="00CF163C" w:rsidRDefault="00CF163C" w:rsidP="00CF163C">
            <w:pPr>
              <w:tabs>
                <w:tab w:val="left" w:pos="1985"/>
              </w:tabs>
              <w:spacing w:line="263" w:lineRule="exact"/>
              <w:ind w:left="4" w:firstLine="19"/>
              <w:rPr>
                <w:sz w:val="24"/>
              </w:rPr>
            </w:pPr>
            <w:r w:rsidRPr="00CF163C">
              <w:rPr>
                <w:color w:val="171717"/>
                <w:sz w:val="24"/>
              </w:rPr>
              <w:t>Количество</w:t>
            </w:r>
          </w:p>
          <w:p w14:paraId="34BF5F52" w14:textId="77777777" w:rsidR="00CF163C" w:rsidRPr="00CF163C" w:rsidRDefault="00CF163C" w:rsidP="00CF163C">
            <w:pPr>
              <w:tabs>
                <w:tab w:val="left" w:pos="1985"/>
              </w:tabs>
              <w:spacing w:line="264" w:lineRule="exact"/>
              <w:ind w:left="4" w:firstLine="19"/>
              <w:rPr>
                <w:sz w:val="24"/>
              </w:rPr>
            </w:pPr>
            <w:r w:rsidRPr="00CF163C">
              <w:rPr>
                <w:color w:val="171717"/>
                <w:sz w:val="24"/>
              </w:rPr>
              <w:t>дней,</w:t>
            </w:r>
          </w:p>
          <w:p w14:paraId="2CB8A0DC" w14:textId="77777777" w:rsidR="00CF163C" w:rsidRPr="00CF163C" w:rsidRDefault="00CF163C" w:rsidP="00CF163C">
            <w:pPr>
              <w:tabs>
                <w:tab w:val="left" w:pos="1985"/>
              </w:tabs>
              <w:spacing w:line="242" w:lineRule="auto"/>
              <w:ind w:left="4" w:right="447" w:firstLine="19"/>
              <w:rPr>
                <w:sz w:val="24"/>
              </w:rPr>
            </w:pPr>
            <w:r w:rsidRPr="00CF163C">
              <w:rPr>
                <w:color w:val="171717"/>
                <w:sz w:val="24"/>
              </w:rPr>
              <w:t>подлежащих</w:t>
            </w:r>
            <w:r w:rsidRPr="00CF163C">
              <w:rPr>
                <w:color w:val="171717"/>
                <w:spacing w:val="-57"/>
                <w:sz w:val="24"/>
              </w:rPr>
              <w:t xml:space="preserve"> </w:t>
            </w:r>
            <w:r w:rsidRPr="00CF163C">
              <w:rPr>
                <w:color w:val="171717"/>
                <w:sz w:val="24"/>
              </w:rPr>
              <w:t>организации</w:t>
            </w:r>
          </w:p>
          <w:p w14:paraId="41FFEA1E" w14:textId="77777777" w:rsidR="00CF163C" w:rsidRPr="00CF163C" w:rsidRDefault="00CF163C" w:rsidP="00CF163C">
            <w:pPr>
              <w:tabs>
                <w:tab w:val="left" w:pos="1985"/>
              </w:tabs>
              <w:spacing w:line="265" w:lineRule="exact"/>
              <w:ind w:left="4" w:firstLine="19"/>
              <w:rPr>
                <w:sz w:val="24"/>
              </w:rPr>
            </w:pPr>
            <w:r w:rsidRPr="00CF163C">
              <w:rPr>
                <w:color w:val="171717"/>
                <w:sz w:val="24"/>
              </w:rPr>
              <w:t>питания</w:t>
            </w:r>
          </w:p>
          <w:p w14:paraId="11C564B5" w14:textId="77777777" w:rsidR="00CF163C" w:rsidRPr="00CF163C" w:rsidRDefault="00CF163C" w:rsidP="00CF163C">
            <w:pPr>
              <w:tabs>
                <w:tab w:val="left" w:pos="1985"/>
              </w:tabs>
              <w:spacing w:line="263" w:lineRule="exact"/>
              <w:ind w:left="4" w:firstLine="19"/>
              <w:rPr>
                <w:sz w:val="24"/>
              </w:rPr>
            </w:pPr>
            <w:r w:rsidRPr="00CF163C">
              <w:rPr>
                <w:color w:val="171717"/>
                <w:sz w:val="24"/>
              </w:rPr>
              <w:t>обучающихся</w:t>
            </w:r>
          </w:p>
        </w:tc>
        <w:tc>
          <w:tcPr>
            <w:tcW w:w="3971" w:type="dxa"/>
            <w:tcBorders>
              <w:bottom w:val="single" w:sz="4" w:space="0" w:color="000000"/>
            </w:tcBorders>
          </w:tcPr>
          <w:p w14:paraId="5CB52521" w14:textId="77777777" w:rsidR="00CF163C" w:rsidRPr="00CF163C" w:rsidRDefault="00CF163C" w:rsidP="00CF163C">
            <w:pPr>
              <w:tabs>
                <w:tab w:val="left" w:pos="1985"/>
              </w:tabs>
              <w:spacing w:line="263" w:lineRule="exact"/>
              <w:ind w:left="712" w:firstLine="19"/>
              <w:rPr>
                <w:sz w:val="24"/>
              </w:rPr>
            </w:pPr>
            <w:r w:rsidRPr="00CF163C">
              <w:rPr>
                <w:color w:val="171717"/>
                <w:sz w:val="24"/>
              </w:rPr>
              <w:t>1</w:t>
            </w:r>
            <w:r w:rsidRPr="00CF163C">
              <w:rPr>
                <w:color w:val="171717"/>
                <w:spacing w:val="-1"/>
                <w:sz w:val="24"/>
              </w:rPr>
              <w:t xml:space="preserve"> </w:t>
            </w:r>
            <w:r w:rsidRPr="00CF163C">
              <w:rPr>
                <w:color w:val="171717"/>
                <w:sz w:val="24"/>
              </w:rPr>
              <w:t>классы</w:t>
            </w:r>
          </w:p>
        </w:tc>
        <w:tc>
          <w:tcPr>
            <w:tcW w:w="1340" w:type="dxa"/>
            <w:tcBorders>
              <w:bottom w:val="single" w:sz="4" w:space="0" w:color="000000"/>
            </w:tcBorders>
          </w:tcPr>
          <w:p w14:paraId="2C5E57BA" w14:textId="77777777" w:rsidR="00CF163C" w:rsidRPr="00CF163C" w:rsidRDefault="00CF163C" w:rsidP="00CF163C">
            <w:pPr>
              <w:tabs>
                <w:tab w:val="left" w:pos="1985"/>
              </w:tabs>
              <w:spacing w:line="263" w:lineRule="exact"/>
              <w:ind w:left="719" w:hanging="720"/>
              <w:rPr>
                <w:sz w:val="24"/>
              </w:rPr>
            </w:pPr>
            <w:r w:rsidRPr="00CF163C">
              <w:rPr>
                <w:color w:val="171717"/>
                <w:sz w:val="24"/>
              </w:rPr>
              <w:t>33</w:t>
            </w:r>
            <w:r w:rsidRPr="00CF163C">
              <w:rPr>
                <w:color w:val="171717"/>
                <w:spacing w:val="-1"/>
                <w:sz w:val="24"/>
              </w:rPr>
              <w:t xml:space="preserve"> </w:t>
            </w:r>
            <w:r w:rsidRPr="00CF163C">
              <w:rPr>
                <w:color w:val="171717"/>
                <w:sz w:val="24"/>
              </w:rPr>
              <w:t>недели</w:t>
            </w:r>
          </w:p>
        </w:tc>
        <w:tc>
          <w:tcPr>
            <w:tcW w:w="2835" w:type="dxa"/>
            <w:gridSpan w:val="2"/>
            <w:tcBorders>
              <w:bottom w:val="single" w:sz="4" w:space="0" w:color="000000"/>
            </w:tcBorders>
          </w:tcPr>
          <w:p w14:paraId="3A585443" w14:textId="77777777" w:rsidR="00CF163C" w:rsidRPr="00CF163C" w:rsidRDefault="00CF163C" w:rsidP="00CF163C">
            <w:pPr>
              <w:tabs>
                <w:tab w:val="left" w:pos="1985"/>
              </w:tabs>
              <w:ind w:firstLine="19"/>
              <w:rPr>
                <w:sz w:val="23"/>
              </w:rPr>
            </w:pPr>
          </w:p>
          <w:p w14:paraId="69A55213" w14:textId="77777777" w:rsidR="00CF163C" w:rsidRPr="00CF163C" w:rsidRDefault="00CF163C" w:rsidP="00CF163C">
            <w:pPr>
              <w:tabs>
                <w:tab w:val="left" w:pos="1985"/>
              </w:tabs>
              <w:spacing w:line="265" w:lineRule="exact"/>
              <w:ind w:left="8" w:firstLine="19"/>
              <w:rPr>
                <w:sz w:val="24"/>
              </w:rPr>
            </w:pPr>
            <w:r w:rsidRPr="00CF163C">
              <w:rPr>
                <w:color w:val="171717"/>
                <w:sz w:val="24"/>
              </w:rPr>
              <w:t xml:space="preserve">60 </w:t>
            </w:r>
            <w:r w:rsidRPr="00CF163C">
              <w:rPr>
                <w:color w:val="171717"/>
                <w:spacing w:val="-1"/>
                <w:sz w:val="24"/>
              </w:rPr>
              <w:t>учебн</w:t>
            </w:r>
            <w:r w:rsidRPr="00CF163C">
              <w:rPr>
                <w:color w:val="171717"/>
                <w:sz w:val="24"/>
              </w:rPr>
              <w:t>ых дней</w:t>
            </w:r>
          </w:p>
        </w:tc>
      </w:tr>
      <w:tr w:rsidR="00CF163C" w:rsidRPr="00CF163C" w14:paraId="4A5525CC" w14:textId="77777777" w:rsidTr="00CF163C">
        <w:trPr>
          <w:trHeight w:val="943"/>
        </w:trPr>
        <w:tc>
          <w:tcPr>
            <w:tcW w:w="1784" w:type="dxa"/>
            <w:vMerge/>
            <w:tcBorders>
              <w:bottom w:val="single" w:sz="4" w:space="0" w:color="000000"/>
            </w:tcBorders>
          </w:tcPr>
          <w:p w14:paraId="73CB493E" w14:textId="77777777" w:rsidR="00CF163C" w:rsidRPr="00CF163C" w:rsidRDefault="00CF163C" w:rsidP="00CF163C">
            <w:pPr>
              <w:tabs>
                <w:tab w:val="left" w:pos="1985"/>
              </w:tabs>
              <w:spacing w:line="263" w:lineRule="exact"/>
              <w:ind w:left="4" w:firstLine="19"/>
              <w:rPr>
                <w:sz w:val="24"/>
              </w:rPr>
            </w:pPr>
          </w:p>
        </w:tc>
        <w:tc>
          <w:tcPr>
            <w:tcW w:w="3971" w:type="dxa"/>
            <w:vMerge w:val="restart"/>
            <w:tcBorders>
              <w:bottom w:val="single" w:sz="4" w:space="0" w:color="000000"/>
            </w:tcBorders>
          </w:tcPr>
          <w:p w14:paraId="58C5C8AE" w14:textId="77777777" w:rsidR="00CF163C" w:rsidRPr="00CF163C" w:rsidRDefault="00CF163C" w:rsidP="00CF163C">
            <w:pPr>
              <w:tabs>
                <w:tab w:val="left" w:pos="1985"/>
              </w:tabs>
              <w:spacing w:line="263" w:lineRule="exact"/>
              <w:ind w:left="712" w:firstLine="19"/>
              <w:rPr>
                <w:sz w:val="24"/>
              </w:rPr>
            </w:pPr>
            <w:r w:rsidRPr="00CF163C">
              <w:rPr>
                <w:color w:val="171717"/>
                <w:sz w:val="24"/>
              </w:rPr>
              <w:t>2-11 классы</w:t>
            </w:r>
          </w:p>
        </w:tc>
        <w:tc>
          <w:tcPr>
            <w:tcW w:w="1340" w:type="dxa"/>
            <w:vMerge w:val="restart"/>
            <w:tcBorders>
              <w:bottom w:val="single" w:sz="4" w:space="0" w:color="000000"/>
            </w:tcBorders>
          </w:tcPr>
          <w:p w14:paraId="36B0B079" w14:textId="77777777" w:rsidR="00CF163C" w:rsidRPr="00CF163C" w:rsidRDefault="00CF163C" w:rsidP="00CF163C">
            <w:pPr>
              <w:tabs>
                <w:tab w:val="left" w:pos="1985"/>
              </w:tabs>
              <w:spacing w:line="263" w:lineRule="exact"/>
              <w:ind w:left="719" w:firstLine="19"/>
              <w:rPr>
                <w:sz w:val="24"/>
              </w:rPr>
            </w:pPr>
            <w:r w:rsidRPr="00CF163C">
              <w:rPr>
                <w:color w:val="171717"/>
                <w:sz w:val="24"/>
              </w:rPr>
              <w:t>34</w:t>
            </w:r>
            <w:r w:rsidRPr="00CF163C">
              <w:rPr>
                <w:color w:val="171717"/>
                <w:spacing w:val="-1"/>
                <w:sz w:val="24"/>
              </w:rPr>
              <w:t xml:space="preserve"> </w:t>
            </w:r>
            <w:r w:rsidRPr="00CF163C">
              <w:rPr>
                <w:color w:val="171717"/>
                <w:sz w:val="24"/>
              </w:rPr>
              <w:t>недели</w:t>
            </w:r>
          </w:p>
        </w:tc>
        <w:tc>
          <w:tcPr>
            <w:tcW w:w="2835" w:type="dxa"/>
            <w:gridSpan w:val="2"/>
            <w:tcBorders>
              <w:bottom w:val="single" w:sz="4" w:space="0" w:color="000000"/>
            </w:tcBorders>
          </w:tcPr>
          <w:p w14:paraId="336EF610" w14:textId="77777777" w:rsidR="00CF163C" w:rsidRPr="00CF163C" w:rsidRDefault="00CF163C" w:rsidP="00CF163C">
            <w:pPr>
              <w:tabs>
                <w:tab w:val="left" w:pos="1985"/>
              </w:tabs>
              <w:spacing w:before="1"/>
              <w:ind w:firstLine="19"/>
              <w:rPr>
                <w:sz w:val="23"/>
              </w:rPr>
            </w:pPr>
          </w:p>
          <w:p w14:paraId="42E29110" w14:textId="77777777" w:rsidR="00CF163C" w:rsidRPr="00CF163C" w:rsidRDefault="00CF163C" w:rsidP="00CF163C">
            <w:pPr>
              <w:tabs>
                <w:tab w:val="left" w:pos="1985"/>
              </w:tabs>
              <w:spacing w:line="263" w:lineRule="exact"/>
              <w:rPr>
                <w:sz w:val="24"/>
              </w:rPr>
            </w:pPr>
            <w:r w:rsidRPr="00CF163C">
              <w:rPr>
                <w:color w:val="171717"/>
                <w:sz w:val="24"/>
              </w:rPr>
              <w:t>65</w:t>
            </w:r>
            <w:r w:rsidRPr="00CF163C">
              <w:rPr>
                <w:color w:val="171717"/>
                <w:spacing w:val="-1"/>
                <w:sz w:val="24"/>
              </w:rPr>
              <w:t xml:space="preserve"> учебн</w:t>
            </w:r>
            <w:r w:rsidRPr="00CF163C">
              <w:rPr>
                <w:color w:val="171717"/>
                <w:sz w:val="24"/>
              </w:rPr>
              <w:t>ых  дней</w:t>
            </w:r>
          </w:p>
          <w:p w14:paraId="08E3F712" w14:textId="77777777" w:rsidR="00CF163C" w:rsidRPr="00CF163C" w:rsidRDefault="00CF163C" w:rsidP="00CF163C">
            <w:pPr>
              <w:tabs>
                <w:tab w:val="left" w:pos="1985"/>
              </w:tabs>
              <w:ind w:left="8" w:firstLine="19"/>
              <w:rPr>
                <w:sz w:val="24"/>
              </w:rPr>
            </w:pPr>
          </w:p>
          <w:p w14:paraId="2C8A225D" w14:textId="77777777" w:rsidR="00CF163C" w:rsidRPr="00CF163C" w:rsidRDefault="00CF163C" w:rsidP="00CF163C">
            <w:pPr>
              <w:tabs>
                <w:tab w:val="left" w:pos="1985"/>
              </w:tabs>
              <w:ind w:left="8" w:firstLine="19"/>
              <w:rPr>
                <w:sz w:val="24"/>
              </w:rPr>
            </w:pPr>
          </w:p>
        </w:tc>
      </w:tr>
      <w:tr w:rsidR="00CF163C" w:rsidRPr="00CF163C" w14:paraId="0E8F475A" w14:textId="77777777" w:rsidTr="00CF163C">
        <w:trPr>
          <w:trHeight w:val="284"/>
        </w:trPr>
        <w:tc>
          <w:tcPr>
            <w:tcW w:w="1784" w:type="dxa"/>
            <w:tcBorders>
              <w:top w:val="nil"/>
            </w:tcBorders>
          </w:tcPr>
          <w:p w14:paraId="3F97DF0C" w14:textId="77777777" w:rsidR="00CF163C" w:rsidRPr="00CF163C" w:rsidRDefault="00CF163C" w:rsidP="00CF163C">
            <w:pPr>
              <w:tabs>
                <w:tab w:val="left" w:pos="1985"/>
              </w:tabs>
              <w:spacing w:line="265" w:lineRule="exact"/>
              <w:ind w:right="221" w:firstLine="19"/>
              <w:jc w:val="center"/>
              <w:rPr>
                <w:sz w:val="24"/>
              </w:rPr>
            </w:pPr>
            <w:r w:rsidRPr="00CF163C">
              <w:rPr>
                <w:color w:val="171717"/>
                <w:sz w:val="24"/>
              </w:rPr>
              <w:lastRenderedPageBreak/>
              <w:t>*</w:t>
            </w:r>
          </w:p>
        </w:tc>
        <w:tc>
          <w:tcPr>
            <w:tcW w:w="3971" w:type="dxa"/>
            <w:vMerge/>
            <w:tcBorders>
              <w:top w:val="nil"/>
            </w:tcBorders>
          </w:tcPr>
          <w:p w14:paraId="4054A454" w14:textId="77777777" w:rsidR="00CF163C" w:rsidRPr="00CF163C" w:rsidRDefault="00CF163C" w:rsidP="00CF163C">
            <w:pPr>
              <w:tabs>
                <w:tab w:val="left" w:pos="1985"/>
              </w:tabs>
              <w:ind w:firstLine="19"/>
              <w:rPr>
                <w:sz w:val="2"/>
                <w:szCs w:val="2"/>
              </w:rPr>
            </w:pPr>
          </w:p>
        </w:tc>
        <w:tc>
          <w:tcPr>
            <w:tcW w:w="1340" w:type="dxa"/>
            <w:vMerge/>
            <w:tcBorders>
              <w:top w:val="nil"/>
            </w:tcBorders>
          </w:tcPr>
          <w:p w14:paraId="0A31039C" w14:textId="77777777" w:rsidR="00CF163C" w:rsidRPr="00CF163C" w:rsidRDefault="00CF163C" w:rsidP="00CF163C">
            <w:pPr>
              <w:tabs>
                <w:tab w:val="left" w:pos="1985"/>
              </w:tabs>
              <w:ind w:firstLine="19"/>
              <w:rPr>
                <w:sz w:val="2"/>
                <w:szCs w:val="2"/>
              </w:rPr>
            </w:pPr>
          </w:p>
        </w:tc>
        <w:tc>
          <w:tcPr>
            <w:tcW w:w="1246" w:type="dxa"/>
            <w:tcBorders>
              <w:top w:val="nil"/>
              <w:right w:val="nil"/>
            </w:tcBorders>
          </w:tcPr>
          <w:p w14:paraId="15642A07" w14:textId="77777777" w:rsidR="00CF163C" w:rsidRPr="00CF163C" w:rsidRDefault="00CF163C" w:rsidP="00CF163C">
            <w:pPr>
              <w:tabs>
                <w:tab w:val="left" w:pos="1985"/>
              </w:tabs>
              <w:ind w:firstLine="19"/>
              <w:rPr>
                <w:sz w:val="20"/>
              </w:rPr>
            </w:pPr>
          </w:p>
        </w:tc>
        <w:tc>
          <w:tcPr>
            <w:tcW w:w="1589" w:type="dxa"/>
            <w:tcBorders>
              <w:top w:val="nil"/>
              <w:left w:val="nil"/>
            </w:tcBorders>
          </w:tcPr>
          <w:p w14:paraId="3EAD046B" w14:textId="77777777" w:rsidR="00CF163C" w:rsidRPr="00CF163C" w:rsidRDefault="00CF163C" w:rsidP="00CF163C">
            <w:pPr>
              <w:tabs>
                <w:tab w:val="left" w:pos="1985"/>
              </w:tabs>
              <w:ind w:firstLine="19"/>
              <w:rPr>
                <w:sz w:val="20"/>
              </w:rPr>
            </w:pPr>
          </w:p>
        </w:tc>
      </w:tr>
    </w:tbl>
    <w:p w14:paraId="29B1104D" w14:textId="77777777" w:rsidR="00CF163C" w:rsidRPr="00CF163C" w:rsidRDefault="00CF163C" w:rsidP="00CF163C">
      <w:pPr>
        <w:tabs>
          <w:tab w:val="left" w:pos="1985"/>
        </w:tabs>
        <w:ind w:left="833" w:right="1139" w:firstLine="19"/>
        <w:jc w:val="both"/>
        <w:rPr>
          <w:sz w:val="24"/>
          <w:szCs w:val="24"/>
        </w:rPr>
      </w:pPr>
      <w:r w:rsidRPr="00CF163C">
        <w:rPr>
          <w:color w:val="171717"/>
          <w:sz w:val="24"/>
          <w:szCs w:val="24"/>
        </w:rPr>
        <w:t>*количество дней, подлежащих организации питания обучающихся, подсчитывается</w:t>
      </w:r>
      <w:r w:rsidRPr="00CF163C">
        <w:rPr>
          <w:color w:val="171717"/>
          <w:spacing w:val="1"/>
          <w:sz w:val="24"/>
          <w:szCs w:val="24"/>
        </w:rPr>
        <w:t xml:space="preserve"> </w:t>
      </w:r>
      <w:r w:rsidRPr="00CF163C">
        <w:rPr>
          <w:color w:val="171717"/>
          <w:sz w:val="24"/>
          <w:szCs w:val="24"/>
        </w:rPr>
        <w:t>путем</w:t>
      </w:r>
      <w:r w:rsidRPr="00CF163C">
        <w:rPr>
          <w:color w:val="171717"/>
          <w:spacing w:val="1"/>
          <w:sz w:val="24"/>
          <w:szCs w:val="24"/>
        </w:rPr>
        <w:t xml:space="preserve"> </w:t>
      </w:r>
      <w:r w:rsidRPr="00CF163C">
        <w:rPr>
          <w:color w:val="171717"/>
          <w:sz w:val="24"/>
          <w:szCs w:val="24"/>
        </w:rPr>
        <w:t>исключения</w:t>
      </w:r>
      <w:r w:rsidRPr="00CF163C">
        <w:rPr>
          <w:color w:val="171717"/>
          <w:spacing w:val="1"/>
          <w:sz w:val="24"/>
          <w:szCs w:val="24"/>
        </w:rPr>
        <w:t xml:space="preserve"> </w:t>
      </w:r>
      <w:r w:rsidRPr="00CF163C">
        <w:rPr>
          <w:color w:val="171717"/>
          <w:sz w:val="24"/>
          <w:szCs w:val="24"/>
        </w:rPr>
        <w:t>из</w:t>
      </w:r>
      <w:r w:rsidRPr="00CF163C">
        <w:rPr>
          <w:color w:val="171717"/>
          <w:spacing w:val="1"/>
          <w:sz w:val="24"/>
          <w:szCs w:val="24"/>
        </w:rPr>
        <w:t xml:space="preserve"> </w:t>
      </w:r>
      <w:r w:rsidRPr="00CF163C">
        <w:rPr>
          <w:color w:val="171717"/>
          <w:sz w:val="24"/>
          <w:szCs w:val="24"/>
        </w:rPr>
        <w:t>учебных</w:t>
      </w:r>
      <w:r w:rsidRPr="00CF163C">
        <w:rPr>
          <w:color w:val="171717"/>
          <w:spacing w:val="1"/>
          <w:sz w:val="24"/>
          <w:szCs w:val="24"/>
        </w:rPr>
        <w:t xml:space="preserve"> </w:t>
      </w:r>
      <w:r w:rsidRPr="00CF163C">
        <w:rPr>
          <w:color w:val="171717"/>
          <w:sz w:val="24"/>
          <w:szCs w:val="24"/>
        </w:rPr>
        <w:t>периодов</w:t>
      </w:r>
      <w:r w:rsidRPr="00CF163C">
        <w:rPr>
          <w:color w:val="171717"/>
          <w:spacing w:val="1"/>
          <w:sz w:val="24"/>
          <w:szCs w:val="24"/>
        </w:rPr>
        <w:t xml:space="preserve"> </w:t>
      </w:r>
      <w:r w:rsidRPr="00CF163C">
        <w:rPr>
          <w:color w:val="171717"/>
          <w:sz w:val="24"/>
          <w:szCs w:val="24"/>
        </w:rPr>
        <w:t>нерабочих</w:t>
      </w:r>
      <w:r w:rsidRPr="00CF163C">
        <w:rPr>
          <w:color w:val="171717"/>
          <w:spacing w:val="1"/>
          <w:sz w:val="24"/>
          <w:szCs w:val="24"/>
        </w:rPr>
        <w:t xml:space="preserve"> </w:t>
      </w:r>
      <w:r w:rsidRPr="00CF163C">
        <w:rPr>
          <w:color w:val="171717"/>
          <w:sz w:val="24"/>
          <w:szCs w:val="24"/>
        </w:rPr>
        <w:t>праздничных</w:t>
      </w:r>
      <w:r w:rsidRPr="00CF163C">
        <w:rPr>
          <w:color w:val="171717"/>
          <w:spacing w:val="1"/>
          <w:sz w:val="24"/>
          <w:szCs w:val="24"/>
        </w:rPr>
        <w:t xml:space="preserve"> </w:t>
      </w:r>
      <w:r w:rsidRPr="00CF163C">
        <w:rPr>
          <w:color w:val="171717"/>
          <w:sz w:val="24"/>
          <w:szCs w:val="24"/>
        </w:rPr>
        <w:t>дней</w:t>
      </w:r>
      <w:r w:rsidRPr="00CF163C">
        <w:rPr>
          <w:color w:val="171717"/>
          <w:spacing w:val="1"/>
          <w:sz w:val="24"/>
          <w:szCs w:val="24"/>
        </w:rPr>
        <w:t xml:space="preserve"> </w:t>
      </w:r>
      <w:r w:rsidRPr="00CF163C">
        <w:rPr>
          <w:color w:val="171717"/>
          <w:sz w:val="24"/>
          <w:szCs w:val="24"/>
        </w:rPr>
        <w:t>и</w:t>
      </w:r>
      <w:r w:rsidRPr="00CF163C">
        <w:rPr>
          <w:color w:val="171717"/>
          <w:spacing w:val="1"/>
          <w:sz w:val="24"/>
          <w:szCs w:val="24"/>
        </w:rPr>
        <w:t xml:space="preserve"> </w:t>
      </w:r>
      <w:r w:rsidRPr="00CF163C">
        <w:rPr>
          <w:color w:val="171717"/>
          <w:sz w:val="24"/>
          <w:szCs w:val="24"/>
        </w:rPr>
        <w:t>перенесенных</w:t>
      </w:r>
      <w:r w:rsidRPr="00CF163C">
        <w:rPr>
          <w:color w:val="171717"/>
          <w:spacing w:val="1"/>
          <w:sz w:val="24"/>
          <w:szCs w:val="24"/>
        </w:rPr>
        <w:t xml:space="preserve"> </w:t>
      </w:r>
      <w:r w:rsidRPr="00CF163C">
        <w:rPr>
          <w:color w:val="171717"/>
          <w:sz w:val="24"/>
          <w:szCs w:val="24"/>
        </w:rPr>
        <w:t>выходных дней, предусмотренных трудовым законодательством Российской Федерации и</w:t>
      </w:r>
      <w:r w:rsidRPr="00CF163C">
        <w:rPr>
          <w:color w:val="171717"/>
          <w:spacing w:val="1"/>
          <w:sz w:val="24"/>
          <w:szCs w:val="24"/>
        </w:rPr>
        <w:t xml:space="preserve"> </w:t>
      </w:r>
      <w:r w:rsidRPr="00CF163C">
        <w:rPr>
          <w:color w:val="171717"/>
          <w:sz w:val="24"/>
          <w:szCs w:val="24"/>
        </w:rPr>
        <w:t>Республики</w:t>
      </w:r>
      <w:r w:rsidRPr="00CF163C">
        <w:rPr>
          <w:color w:val="171717"/>
          <w:spacing w:val="2"/>
          <w:sz w:val="24"/>
          <w:szCs w:val="24"/>
        </w:rPr>
        <w:t xml:space="preserve"> </w:t>
      </w:r>
      <w:r w:rsidRPr="00CF163C">
        <w:rPr>
          <w:color w:val="171717"/>
          <w:sz w:val="24"/>
          <w:szCs w:val="24"/>
        </w:rPr>
        <w:t>Башкортостан.</w:t>
      </w:r>
    </w:p>
    <w:p w14:paraId="08CB3431" w14:textId="77777777" w:rsidR="00CF163C" w:rsidRPr="00CF163C" w:rsidRDefault="00CF163C" w:rsidP="00CF163C">
      <w:pPr>
        <w:spacing w:before="10"/>
        <w:rPr>
          <w:sz w:val="20"/>
          <w:szCs w:val="24"/>
        </w:rPr>
      </w:pPr>
    </w:p>
    <w:p w14:paraId="769DE396" w14:textId="77777777" w:rsidR="00CF163C" w:rsidRPr="00CF163C" w:rsidRDefault="00CF163C" w:rsidP="00CF163C">
      <w:pPr>
        <w:ind w:left="827" w:right="425"/>
        <w:jc w:val="center"/>
        <w:rPr>
          <w:sz w:val="24"/>
          <w:szCs w:val="24"/>
        </w:rPr>
      </w:pPr>
      <w:r w:rsidRPr="00CF163C">
        <w:rPr>
          <w:color w:val="171717"/>
          <w:sz w:val="24"/>
          <w:szCs w:val="24"/>
        </w:rPr>
        <w:t>Продолжительность</w:t>
      </w:r>
      <w:r w:rsidRPr="00CF163C">
        <w:rPr>
          <w:color w:val="171717"/>
          <w:spacing w:val="-6"/>
          <w:sz w:val="24"/>
          <w:szCs w:val="24"/>
        </w:rPr>
        <w:t xml:space="preserve"> </w:t>
      </w:r>
      <w:r w:rsidRPr="00CF163C">
        <w:rPr>
          <w:color w:val="171717"/>
          <w:sz w:val="24"/>
          <w:szCs w:val="24"/>
        </w:rPr>
        <w:t>каникул:</w:t>
      </w:r>
    </w:p>
    <w:p w14:paraId="2230DCA4" w14:textId="77777777" w:rsidR="00CF163C" w:rsidRPr="00CF163C" w:rsidRDefault="00CF163C" w:rsidP="00CF163C">
      <w:pPr>
        <w:spacing w:before="4" w:after="1"/>
        <w:rPr>
          <w:sz w:val="24"/>
          <w:szCs w:val="24"/>
        </w:rPr>
      </w:pPr>
    </w:p>
    <w:tbl>
      <w:tblPr>
        <w:tblStyle w:val="TableNormal1"/>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2"/>
        <w:gridCol w:w="4111"/>
        <w:gridCol w:w="3401"/>
      </w:tblGrid>
      <w:tr w:rsidR="00CF163C" w:rsidRPr="00CF163C" w14:paraId="3AD478BD" w14:textId="77777777" w:rsidTr="00CF163C">
        <w:trPr>
          <w:trHeight w:val="551"/>
        </w:trPr>
        <w:tc>
          <w:tcPr>
            <w:tcW w:w="1992" w:type="dxa"/>
          </w:tcPr>
          <w:p w14:paraId="478D4FD4" w14:textId="77777777" w:rsidR="00CF163C" w:rsidRPr="00CF163C" w:rsidRDefault="00CF163C" w:rsidP="00CF163C">
            <w:pPr>
              <w:spacing w:line="271" w:lineRule="exact"/>
              <w:ind w:left="715"/>
              <w:rPr>
                <w:sz w:val="24"/>
              </w:rPr>
            </w:pPr>
            <w:r w:rsidRPr="00CF163C">
              <w:rPr>
                <w:color w:val="171717"/>
                <w:sz w:val="24"/>
              </w:rPr>
              <w:t>Осенние</w:t>
            </w:r>
          </w:p>
        </w:tc>
        <w:tc>
          <w:tcPr>
            <w:tcW w:w="4111" w:type="dxa"/>
          </w:tcPr>
          <w:p w14:paraId="133C401A" w14:textId="77777777" w:rsidR="00CF163C" w:rsidRPr="00CF163C" w:rsidRDefault="00CF163C" w:rsidP="00CF163C">
            <w:pPr>
              <w:spacing w:line="271" w:lineRule="exact"/>
              <w:ind w:left="9" w:right="-15" w:firstLine="142"/>
              <w:rPr>
                <w:sz w:val="24"/>
              </w:rPr>
            </w:pPr>
            <w:r w:rsidRPr="00CF163C">
              <w:rPr>
                <w:color w:val="171717"/>
                <w:sz w:val="24"/>
              </w:rPr>
              <w:t>с</w:t>
            </w:r>
            <w:r w:rsidRPr="00CF163C">
              <w:rPr>
                <w:color w:val="171717"/>
                <w:spacing w:val="28"/>
                <w:sz w:val="24"/>
              </w:rPr>
              <w:t xml:space="preserve"> </w:t>
            </w:r>
            <w:r w:rsidRPr="00CF163C">
              <w:rPr>
                <w:color w:val="171717"/>
                <w:sz w:val="24"/>
              </w:rPr>
              <w:t>28</w:t>
            </w:r>
            <w:r w:rsidRPr="00CF163C">
              <w:rPr>
                <w:color w:val="171717"/>
                <w:spacing w:val="29"/>
                <w:sz w:val="24"/>
              </w:rPr>
              <w:t xml:space="preserve"> </w:t>
            </w:r>
            <w:r w:rsidRPr="00CF163C">
              <w:rPr>
                <w:color w:val="171717"/>
                <w:sz w:val="24"/>
              </w:rPr>
              <w:t>октября</w:t>
            </w:r>
            <w:r w:rsidRPr="00CF163C">
              <w:rPr>
                <w:color w:val="171717"/>
                <w:spacing w:val="29"/>
                <w:sz w:val="24"/>
              </w:rPr>
              <w:t xml:space="preserve"> </w:t>
            </w:r>
            <w:r w:rsidRPr="00CF163C">
              <w:rPr>
                <w:color w:val="171717"/>
                <w:sz w:val="24"/>
              </w:rPr>
              <w:t>по</w:t>
            </w:r>
            <w:r w:rsidRPr="00CF163C">
              <w:rPr>
                <w:color w:val="171717"/>
                <w:spacing w:val="34"/>
                <w:sz w:val="24"/>
              </w:rPr>
              <w:t xml:space="preserve"> </w:t>
            </w:r>
            <w:r w:rsidRPr="00CF163C">
              <w:rPr>
                <w:color w:val="171717"/>
                <w:sz w:val="24"/>
              </w:rPr>
              <w:t>6</w:t>
            </w:r>
            <w:r w:rsidRPr="00CF163C">
              <w:rPr>
                <w:color w:val="171717"/>
                <w:spacing w:val="29"/>
                <w:sz w:val="24"/>
              </w:rPr>
              <w:t xml:space="preserve"> </w:t>
            </w:r>
            <w:r w:rsidRPr="00CF163C">
              <w:rPr>
                <w:color w:val="171717"/>
                <w:sz w:val="24"/>
              </w:rPr>
              <w:t>ноября</w:t>
            </w:r>
            <w:r w:rsidRPr="00CF163C">
              <w:rPr>
                <w:color w:val="171717"/>
                <w:spacing w:val="29"/>
                <w:sz w:val="24"/>
              </w:rPr>
              <w:t xml:space="preserve"> </w:t>
            </w:r>
            <w:r w:rsidRPr="00CF163C">
              <w:rPr>
                <w:color w:val="171717"/>
                <w:sz w:val="24"/>
              </w:rPr>
              <w:t>2023</w:t>
            </w:r>
            <w:r>
              <w:rPr>
                <w:color w:val="171717"/>
                <w:sz w:val="24"/>
              </w:rPr>
              <w:t xml:space="preserve"> </w:t>
            </w:r>
            <w:r w:rsidRPr="00CF163C">
              <w:rPr>
                <w:color w:val="171717"/>
                <w:sz w:val="24"/>
              </w:rPr>
              <w:t>года</w:t>
            </w:r>
          </w:p>
        </w:tc>
        <w:tc>
          <w:tcPr>
            <w:tcW w:w="3401" w:type="dxa"/>
          </w:tcPr>
          <w:p w14:paraId="0973CEE2" w14:textId="77777777" w:rsidR="00CF163C" w:rsidRPr="00CF163C" w:rsidRDefault="00CF163C" w:rsidP="00CF163C">
            <w:pPr>
              <w:spacing w:line="271" w:lineRule="exact"/>
              <w:ind w:left="145" w:right="-15" w:hanging="142"/>
              <w:rPr>
                <w:sz w:val="24"/>
              </w:rPr>
            </w:pPr>
            <w:r w:rsidRPr="00CF163C">
              <w:rPr>
                <w:color w:val="171717"/>
                <w:sz w:val="24"/>
              </w:rPr>
              <w:t>10</w:t>
            </w:r>
            <w:r w:rsidRPr="00CF163C">
              <w:rPr>
                <w:color w:val="171717"/>
                <w:spacing w:val="52"/>
                <w:sz w:val="24"/>
              </w:rPr>
              <w:t xml:space="preserve"> </w:t>
            </w:r>
            <w:r w:rsidRPr="00CF163C">
              <w:rPr>
                <w:color w:val="171717"/>
                <w:sz w:val="24"/>
              </w:rPr>
              <w:t>календарных</w:t>
            </w:r>
            <w:r>
              <w:rPr>
                <w:color w:val="171717"/>
                <w:sz w:val="24"/>
              </w:rPr>
              <w:t xml:space="preserve"> </w:t>
            </w:r>
            <w:r w:rsidRPr="00CF163C">
              <w:rPr>
                <w:color w:val="171717"/>
                <w:sz w:val="24"/>
              </w:rPr>
              <w:t>дней</w:t>
            </w:r>
          </w:p>
        </w:tc>
      </w:tr>
      <w:tr w:rsidR="00CF163C" w:rsidRPr="00CF163C" w14:paraId="5C5907F0" w14:textId="77777777" w:rsidTr="00CF163C">
        <w:trPr>
          <w:trHeight w:val="830"/>
        </w:trPr>
        <w:tc>
          <w:tcPr>
            <w:tcW w:w="1992" w:type="dxa"/>
          </w:tcPr>
          <w:p w14:paraId="0428ACD3" w14:textId="77777777" w:rsidR="00CF163C" w:rsidRPr="00CF163C" w:rsidRDefault="00CF163C" w:rsidP="00CF163C">
            <w:pPr>
              <w:ind w:left="715"/>
              <w:rPr>
                <w:sz w:val="24"/>
              </w:rPr>
            </w:pPr>
            <w:r w:rsidRPr="00CF163C">
              <w:rPr>
                <w:color w:val="171717"/>
                <w:sz w:val="24"/>
              </w:rPr>
              <w:t>Зимние</w:t>
            </w:r>
          </w:p>
        </w:tc>
        <w:tc>
          <w:tcPr>
            <w:tcW w:w="4111" w:type="dxa"/>
          </w:tcPr>
          <w:p w14:paraId="277ADD0A" w14:textId="77777777" w:rsidR="00CF163C" w:rsidRPr="00CF163C" w:rsidRDefault="00CF163C" w:rsidP="00CF163C">
            <w:pPr>
              <w:spacing w:line="275" w:lineRule="exact"/>
              <w:ind w:left="9" w:right="-15" w:firstLine="142"/>
              <w:rPr>
                <w:sz w:val="24"/>
              </w:rPr>
            </w:pPr>
            <w:r w:rsidRPr="00CF163C">
              <w:rPr>
                <w:color w:val="171717"/>
                <w:sz w:val="24"/>
              </w:rPr>
              <w:t>с</w:t>
            </w:r>
            <w:r w:rsidRPr="00CF163C">
              <w:rPr>
                <w:color w:val="171717"/>
                <w:spacing w:val="75"/>
                <w:sz w:val="24"/>
              </w:rPr>
              <w:t xml:space="preserve"> </w:t>
            </w:r>
            <w:r w:rsidRPr="00CF163C">
              <w:rPr>
                <w:color w:val="171717"/>
                <w:sz w:val="24"/>
              </w:rPr>
              <w:t>30</w:t>
            </w:r>
            <w:r w:rsidRPr="00CF163C">
              <w:rPr>
                <w:color w:val="171717"/>
                <w:spacing w:val="71"/>
                <w:sz w:val="24"/>
              </w:rPr>
              <w:t xml:space="preserve"> </w:t>
            </w:r>
            <w:r w:rsidRPr="00CF163C">
              <w:rPr>
                <w:color w:val="171717"/>
                <w:sz w:val="24"/>
              </w:rPr>
              <w:t>декабря</w:t>
            </w:r>
            <w:r w:rsidRPr="00CF163C">
              <w:rPr>
                <w:color w:val="171717"/>
                <w:spacing w:val="76"/>
                <w:sz w:val="24"/>
              </w:rPr>
              <w:t xml:space="preserve"> </w:t>
            </w:r>
            <w:r w:rsidRPr="00CF163C">
              <w:rPr>
                <w:color w:val="171717"/>
                <w:sz w:val="24"/>
              </w:rPr>
              <w:t>2023</w:t>
            </w:r>
            <w:r w:rsidRPr="00CF163C">
              <w:rPr>
                <w:color w:val="171717"/>
                <w:spacing w:val="75"/>
                <w:sz w:val="24"/>
              </w:rPr>
              <w:t xml:space="preserve"> </w:t>
            </w:r>
            <w:r w:rsidRPr="00CF163C">
              <w:rPr>
                <w:color w:val="171717"/>
                <w:sz w:val="24"/>
              </w:rPr>
              <w:t>года</w:t>
            </w:r>
            <w:r w:rsidRPr="00CF163C">
              <w:rPr>
                <w:color w:val="171717"/>
                <w:spacing w:val="70"/>
                <w:sz w:val="24"/>
              </w:rPr>
              <w:t xml:space="preserve"> </w:t>
            </w:r>
            <w:r w:rsidRPr="00CF163C">
              <w:rPr>
                <w:color w:val="171717"/>
                <w:sz w:val="24"/>
              </w:rPr>
              <w:t>по</w:t>
            </w:r>
            <w:r w:rsidRPr="00CF163C">
              <w:rPr>
                <w:color w:val="171717"/>
                <w:spacing w:val="76"/>
                <w:sz w:val="24"/>
              </w:rPr>
              <w:t xml:space="preserve"> </w:t>
            </w:r>
            <w:r w:rsidRPr="00CF163C">
              <w:rPr>
                <w:color w:val="171717"/>
                <w:sz w:val="24"/>
              </w:rPr>
              <w:t>8</w:t>
            </w:r>
          </w:p>
          <w:p w14:paraId="2F7E9FED" w14:textId="77777777" w:rsidR="00CF163C" w:rsidRPr="00CF163C" w:rsidRDefault="00CF163C" w:rsidP="00CF163C">
            <w:pPr>
              <w:spacing w:line="275" w:lineRule="exact"/>
              <w:ind w:left="9" w:firstLine="142"/>
              <w:rPr>
                <w:sz w:val="24"/>
              </w:rPr>
            </w:pPr>
            <w:r w:rsidRPr="00CF163C">
              <w:rPr>
                <w:color w:val="171717"/>
                <w:sz w:val="24"/>
              </w:rPr>
              <w:t>января</w:t>
            </w:r>
          </w:p>
          <w:p w14:paraId="27CA1207" w14:textId="77777777" w:rsidR="00CF163C" w:rsidRPr="00CF163C" w:rsidRDefault="00CF163C" w:rsidP="00CF163C">
            <w:pPr>
              <w:spacing w:before="2" w:line="258" w:lineRule="exact"/>
              <w:ind w:left="9" w:firstLine="142"/>
              <w:rPr>
                <w:sz w:val="24"/>
              </w:rPr>
            </w:pPr>
            <w:r w:rsidRPr="00CF163C">
              <w:rPr>
                <w:color w:val="171717"/>
                <w:sz w:val="24"/>
              </w:rPr>
              <w:t>2024</w:t>
            </w:r>
            <w:r w:rsidRPr="00CF163C">
              <w:rPr>
                <w:color w:val="171717"/>
                <w:spacing w:val="1"/>
                <w:sz w:val="24"/>
              </w:rPr>
              <w:t xml:space="preserve"> </w:t>
            </w:r>
            <w:r w:rsidRPr="00CF163C">
              <w:rPr>
                <w:color w:val="171717"/>
                <w:sz w:val="24"/>
              </w:rPr>
              <w:t>года</w:t>
            </w:r>
          </w:p>
        </w:tc>
        <w:tc>
          <w:tcPr>
            <w:tcW w:w="3401" w:type="dxa"/>
          </w:tcPr>
          <w:p w14:paraId="0E226299" w14:textId="77777777" w:rsidR="00CF163C" w:rsidRPr="00CF163C" w:rsidRDefault="00CF163C" w:rsidP="00CF163C">
            <w:pPr>
              <w:spacing w:line="275" w:lineRule="exact"/>
              <w:ind w:left="145" w:right="-15" w:hanging="142"/>
              <w:rPr>
                <w:sz w:val="24"/>
              </w:rPr>
            </w:pPr>
            <w:r w:rsidRPr="00CF163C">
              <w:rPr>
                <w:color w:val="171717"/>
                <w:sz w:val="24"/>
              </w:rPr>
              <w:t>10</w:t>
            </w:r>
            <w:r w:rsidRPr="00CF163C">
              <w:rPr>
                <w:color w:val="171717"/>
                <w:spacing w:val="52"/>
                <w:sz w:val="24"/>
              </w:rPr>
              <w:t xml:space="preserve"> </w:t>
            </w:r>
            <w:r w:rsidRPr="00CF163C">
              <w:rPr>
                <w:color w:val="171717"/>
                <w:sz w:val="24"/>
              </w:rPr>
              <w:t>календарных</w:t>
            </w:r>
          </w:p>
          <w:p w14:paraId="582D4911" w14:textId="77777777" w:rsidR="00CF163C" w:rsidRPr="00CF163C" w:rsidRDefault="00CF163C" w:rsidP="00CF163C">
            <w:pPr>
              <w:spacing w:line="275" w:lineRule="exact"/>
              <w:ind w:left="145" w:hanging="142"/>
              <w:rPr>
                <w:sz w:val="24"/>
              </w:rPr>
            </w:pPr>
            <w:r w:rsidRPr="00CF163C">
              <w:rPr>
                <w:color w:val="171717"/>
                <w:sz w:val="24"/>
              </w:rPr>
              <w:t>дней</w:t>
            </w:r>
          </w:p>
        </w:tc>
      </w:tr>
      <w:tr w:rsidR="00CF163C" w:rsidRPr="00CF163C" w14:paraId="4DD5D720" w14:textId="77777777" w:rsidTr="00CF163C">
        <w:trPr>
          <w:trHeight w:val="551"/>
        </w:trPr>
        <w:tc>
          <w:tcPr>
            <w:tcW w:w="1992" w:type="dxa"/>
          </w:tcPr>
          <w:p w14:paraId="5E925834" w14:textId="77777777" w:rsidR="00CF163C" w:rsidRPr="00CF163C" w:rsidRDefault="00CF163C" w:rsidP="00CF163C">
            <w:pPr>
              <w:spacing w:line="271" w:lineRule="exact"/>
              <w:ind w:left="715"/>
              <w:rPr>
                <w:sz w:val="24"/>
              </w:rPr>
            </w:pPr>
            <w:r w:rsidRPr="00CF163C">
              <w:rPr>
                <w:color w:val="171717"/>
                <w:sz w:val="24"/>
              </w:rPr>
              <w:t>Весенние</w:t>
            </w:r>
          </w:p>
        </w:tc>
        <w:tc>
          <w:tcPr>
            <w:tcW w:w="4111" w:type="dxa"/>
          </w:tcPr>
          <w:p w14:paraId="2F4EB0D0" w14:textId="77777777" w:rsidR="00CF163C" w:rsidRPr="00CF163C" w:rsidRDefault="00CF163C" w:rsidP="00CF163C">
            <w:pPr>
              <w:spacing w:line="271" w:lineRule="exact"/>
              <w:ind w:left="9" w:right="-15" w:firstLine="142"/>
              <w:rPr>
                <w:sz w:val="24"/>
              </w:rPr>
            </w:pPr>
            <w:r w:rsidRPr="00CF163C">
              <w:rPr>
                <w:color w:val="171717"/>
                <w:sz w:val="24"/>
              </w:rPr>
              <w:t>с</w:t>
            </w:r>
            <w:r w:rsidRPr="00CF163C">
              <w:rPr>
                <w:color w:val="171717"/>
                <w:spacing w:val="67"/>
                <w:sz w:val="24"/>
              </w:rPr>
              <w:t xml:space="preserve"> </w:t>
            </w:r>
            <w:r w:rsidRPr="00CF163C">
              <w:rPr>
                <w:color w:val="171717"/>
                <w:sz w:val="24"/>
              </w:rPr>
              <w:t>23</w:t>
            </w:r>
            <w:r w:rsidRPr="00CF163C">
              <w:rPr>
                <w:color w:val="171717"/>
                <w:spacing w:val="68"/>
                <w:sz w:val="24"/>
              </w:rPr>
              <w:t xml:space="preserve"> </w:t>
            </w:r>
            <w:r w:rsidRPr="00CF163C">
              <w:rPr>
                <w:color w:val="171717"/>
                <w:sz w:val="24"/>
              </w:rPr>
              <w:t>марта</w:t>
            </w:r>
            <w:r w:rsidRPr="00CF163C">
              <w:rPr>
                <w:color w:val="171717"/>
                <w:spacing w:val="64"/>
                <w:sz w:val="24"/>
              </w:rPr>
              <w:t xml:space="preserve"> </w:t>
            </w:r>
            <w:r w:rsidRPr="00CF163C">
              <w:rPr>
                <w:color w:val="171717"/>
                <w:sz w:val="24"/>
              </w:rPr>
              <w:t>по</w:t>
            </w:r>
            <w:r w:rsidRPr="00CF163C">
              <w:rPr>
                <w:color w:val="171717"/>
                <w:spacing w:val="72"/>
                <w:sz w:val="24"/>
              </w:rPr>
              <w:t xml:space="preserve"> </w:t>
            </w:r>
            <w:r w:rsidRPr="00CF163C">
              <w:rPr>
                <w:color w:val="171717"/>
                <w:sz w:val="24"/>
              </w:rPr>
              <w:t>31</w:t>
            </w:r>
            <w:r w:rsidRPr="00CF163C">
              <w:rPr>
                <w:color w:val="171717"/>
                <w:spacing w:val="63"/>
                <w:sz w:val="24"/>
              </w:rPr>
              <w:t xml:space="preserve"> </w:t>
            </w:r>
            <w:r w:rsidRPr="00CF163C">
              <w:rPr>
                <w:color w:val="171717"/>
                <w:sz w:val="24"/>
              </w:rPr>
              <w:t>марта</w:t>
            </w:r>
            <w:r w:rsidRPr="00CF163C">
              <w:rPr>
                <w:color w:val="171717"/>
                <w:spacing w:val="64"/>
                <w:sz w:val="24"/>
              </w:rPr>
              <w:t xml:space="preserve"> </w:t>
            </w:r>
            <w:r w:rsidRPr="00CF163C">
              <w:rPr>
                <w:color w:val="171717"/>
                <w:sz w:val="24"/>
              </w:rPr>
              <w:t>2024</w:t>
            </w:r>
          </w:p>
          <w:p w14:paraId="78E1E0F1" w14:textId="77777777" w:rsidR="00CF163C" w:rsidRPr="00CF163C" w:rsidRDefault="00CF163C" w:rsidP="00CF163C">
            <w:pPr>
              <w:spacing w:before="2" w:line="258" w:lineRule="exact"/>
              <w:ind w:left="9" w:firstLine="142"/>
              <w:rPr>
                <w:sz w:val="24"/>
              </w:rPr>
            </w:pPr>
            <w:r w:rsidRPr="00CF163C">
              <w:rPr>
                <w:color w:val="171717"/>
                <w:sz w:val="24"/>
              </w:rPr>
              <w:t>года</w:t>
            </w:r>
          </w:p>
        </w:tc>
        <w:tc>
          <w:tcPr>
            <w:tcW w:w="3401" w:type="dxa"/>
          </w:tcPr>
          <w:p w14:paraId="0C7F8566" w14:textId="77777777" w:rsidR="00CF163C" w:rsidRPr="00CF163C" w:rsidRDefault="00CF163C" w:rsidP="00CF163C">
            <w:pPr>
              <w:tabs>
                <w:tab w:val="left" w:pos="1074"/>
              </w:tabs>
              <w:spacing w:line="271" w:lineRule="exact"/>
              <w:ind w:left="145" w:right="-15" w:hanging="142"/>
              <w:rPr>
                <w:sz w:val="24"/>
              </w:rPr>
            </w:pPr>
            <w:r w:rsidRPr="00CF163C">
              <w:rPr>
                <w:color w:val="171717"/>
                <w:sz w:val="24"/>
              </w:rPr>
              <w:t>9</w:t>
            </w:r>
            <w:r w:rsidRPr="00CF163C">
              <w:rPr>
                <w:color w:val="171717"/>
                <w:sz w:val="24"/>
              </w:rPr>
              <w:tab/>
              <w:t>календарных</w:t>
            </w:r>
          </w:p>
          <w:p w14:paraId="132D59AC" w14:textId="77777777" w:rsidR="00CF163C" w:rsidRPr="00CF163C" w:rsidRDefault="00CF163C" w:rsidP="00CF163C">
            <w:pPr>
              <w:spacing w:before="2" w:line="258" w:lineRule="exact"/>
              <w:ind w:left="145" w:hanging="142"/>
              <w:rPr>
                <w:sz w:val="24"/>
              </w:rPr>
            </w:pPr>
            <w:r w:rsidRPr="00CF163C">
              <w:rPr>
                <w:color w:val="171717"/>
                <w:sz w:val="24"/>
              </w:rPr>
              <w:t>дней</w:t>
            </w:r>
          </w:p>
        </w:tc>
      </w:tr>
      <w:tr w:rsidR="00CF163C" w:rsidRPr="00CF163C" w14:paraId="61C658FE" w14:textId="77777777" w:rsidTr="00CF163C">
        <w:trPr>
          <w:trHeight w:val="551"/>
        </w:trPr>
        <w:tc>
          <w:tcPr>
            <w:tcW w:w="1992" w:type="dxa"/>
          </w:tcPr>
          <w:p w14:paraId="1FAAD6F2" w14:textId="77777777" w:rsidR="00CF163C" w:rsidRPr="00CF163C" w:rsidRDefault="00CF163C" w:rsidP="00CF163C">
            <w:pPr>
              <w:spacing w:line="271" w:lineRule="exact"/>
              <w:ind w:left="715"/>
              <w:rPr>
                <w:sz w:val="24"/>
              </w:rPr>
            </w:pPr>
            <w:r w:rsidRPr="00CF163C">
              <w:rPr>
                <w:color w:val="171717"/>
                <w:sz w:val="24"/>
              </w:rPr>
              <w:t>Летние</w:t>
            </w:r>
          </w:p>
        </w:tc>
        <w:tc>
          <w:tcPr>
            <w:tcW w:w="4111" w:type="dxa"/>
          </w:tcPr>
          <w:p w14:paraId="7804C01A" w14:textId="77777777" w:rsidR="00CF163C" w:rsidRPr="00CF163C" w:rsidRDefault="00CF163C" w:rsidP="00CF163C">
            <w:pPr>
              <w:spacing w:line="271" w:lineRule="exact"/>
              <w:ind w:left="9" w:right="-15" w:firstLine="142"/>
              <w:rPr>
                <w:sz w:val="24"/>
              </w:rPr>
            </w:pPr>
            <w:r w:rsidRPr="00CF163C">
              <w:rPr>
                <w:color w:val="171717"/>
                <w:sz w:val="24"/>
              </w:rPr>
              <w:t>с</w:t>
            </w:r>
            <w:r w:rsidRPr="00CF163C">
              <w:rPr>
                <w:color w:val="171717"/>
                <w:spacing w:val="75"/>
                <w:sz w:val="24"/>
              </w:rPr>
              <w:t xml:space="preserve"> </w:t>
            </w:r>
            <w:r w:rsidRPr="00CF163C">
              <w:rPr>
                <w:color w:val="171717"/>
                <w:sz w:val="24"/>
              </w:rPr>
              <w:t>25</w:t>
            </w:r>
            <w:r w:rsidRPr="00CF163C">
              <w:rPr>
                <w:color w:val="171717"/>
                <w:spacing w:val="75"/>
                <w:sz w:val="24"/>
              </w:rPr>
              <w:t xml:space="preserve"> </w:t>
            </w:r>
            <w:r w:rsidRPr="00CF163C">
              <w:rPr>
                <w:color w:val="171717"/>
                <w:sz w:val="24"/>
              </w:rPr>
              <w:t>мая</w:t>
            </w:r>
            <w:r w:rsidRPr="00CF163C">
              <w:rPr>
                <w:color w:val="171717"/>
                <w:spacing w:val="71"/>
                <w:sz w:val="24"/>
              </w:rPr>
              <w:t xml:space="preserve"> </w:t>
            </w:r>
            <w:r w:rsidRPr="00CF163C">
              <w:rPr>
                <w:color w:val="171717"/>
                <w:sz w:val="24"/>
              </w:rPr>
              <w:t>по</w:t>
            </w:r>
            <w:r w:rsidRPr="00CF163C">
              <w:rPr>
                <w:color w:val="171717"/>
                <w:spacing w:val="75"/>
                <w:sz w:val="24"/>
              </w:rPr>
              <w:t xml:space="preserve"> </w:t>
            </w:r>
            <w:r w:rsidRPr="00CF163C">
              <w:rPr>
                <w:color w:val="171717"/>
                <w:sz w:val="24"/>
              </w:rPr>
              <w:t>31</w:t>
            </w:r>
            <w:r w:rsidRPr="00CF163C">
              <w:rPr>
                <w:color w:val="171717"/>
                <w:spacing w:val="75"/>
                <w:sz w:val="24"/>
              </w:rPr>
              <w:t xml:space="preserve"> </w:t>
            </w:r>
            <w:r w:rsidRPr="00CF163C">
              <w:rPr>
                <w:color w:val="171717"/>
                <w:sz w:val="24"/>
              </w:rPr>
              <w:t>августа</w:t>
            </w:r>
            <w:r w:rsidRPr="00CF163C">
              <w:rPr>
                <w:color w:val="171717"/>
                <w:spacing w:val="75"/>
                <w:sz w:val="24"/>
              </w:rPr>
              <w:t xml:space="preserve"> </w:t>
            </w:r>
            <w:r w:rsidRPr="00CF163C">
              <w:rPr>
                <w:color w:val="171717"/>
                <w:sz w:val="24"/>
              </w:rPr>
              <w:t>2024</w:t>
            </w:r>
          </w:p>
          <w:p w14:paraId="694A9C81" w14:textId="77777777" w:rsidR="00CF163C" w:rsidRPr="00CF163C" w:rsidRDefault="00CF163C" w:rsidP="00CF163C">
            <w:pPr>
              <w:spacing w:before="2" w:line="258" w:lineRule="exact"/>
              <w:ind w:left="9" w:firstLine="142"/>
              <w:rPr>
                <w:sz w:val="24"/>
              </w:rPr>
            </w:pPr>
            <w:r w:rsidRPr="00CF163C">
              <w:rPr>
                <w:color w:val="171717"/>
                <w:sz w:val="24"/>
              </w:rPr>
              <w:t>года</w:t>
            </w:r>
          </w:p>
        </w:tc>
        <w:tc>
          <w:tcPr>
            <w:tcW w:w="3401" w:type="dxa"/>
          </w:tcPr>
          <w:p w14:paraId="6E62F2D4" w14:textId="77777777" w:rsidR="00CF163C" w:rsidRPr="00CF163C" w:rsidRDefault="00CF163C" w:rsidP="00CF163C">
            <w:pPr>
              <w:spacing w:line="271" w:lineRule="exact"/>
              <w:ind w:left="145" w:right="-15" w:hanging="142"/>
              <w:rPr>
                <w:sz w:val="24"/>
              </w:rPr>
            </w:pPr>
            <w:r w:rsidRPr="00CF163C">
              <w:rPr>
                <w:color w:val="171717"/>
                <w:sz w:val="24"/>
              </w:rPr>
              <w:t>99</w:t>
            </w:r>
            <w:r w:rsidRPr="00CF163C">
              <w:rPr>
                <w:color w:val="171717"/>
                <w:spacing w:val="52"/>
                <w:sz w:val="24"/>
              </w:rPr>
              <w:t xml:space="preserve"> </w:t>
            </w:r>
            <w:r w:rsidRPr="00CF163C">
              <w:rPr>
                <w:color w:val="171717"/>
                <w:sz w:val="24"/>
              </w:rPr>
              <w:t>календарных</w:t>
            </w:r>
          </w:p>
          <w:p w14:paraId="650A936B" w14:textId="77777777" w:rsidR="00CF163C" w:rsidRPr="00CF163C" w:rsidRDefault="00CF163C" w:rsidP="00CF163C">
            <w:pPr>
              <w:spacing w:before="2" w:line="258" w:lineRule="exact"/>
              <w:ind w:left="145" w:hanging="142"/>
              <w:rPr>
                <w:sz w:val="24"/>
              </w:rPr>
            </w:pPr>
            <w:r w:rsidRPr="00CF163C">
              <w:rPr>
                <w:color w:val="171717"/>
                <w:sz w:val="24"/>
              </w:rPr>
              <w:t>дней</w:t>
            </w:r>
          </w:p>
        </w:tc>
      </w:tr>
    </w:tbl>
    <w:p w14:paraId="11510269" w14:textId="77777777" w:rsidR="00CF163C" w:rsidRPr="00CF163C" w:rsidRDefault="00CF163C" w:rsidP="00CF163C">
      <w:pPr>
        <w:spacing w:line="242" w:lineRule="auto"/>
        <w:ind w:left="833" w:right="1138" w:firstLine="710"/>
        <w:jc w:val="both"/>
        <w:rPr>
          <w:sz w:val="24"/>
          <w:szCs w:val="24"/>
        </w:rPr>
      </w:pPr>
      <w:r w:rsidRPr="00CF163C">
        <w:rPr>
          <w:color w:val="171717"/>
          <w:sz w:val="24"/>
          <w:szCs w:val="24"/>
        </w:rPr>
        <w:t>*Примечание:</w:t>
      </w:r>
      <w:r w:rsidRPr="00CF163C">
        <w:rPr>
          <w:color w:val="171717"/>
          <w:spacing w:val="1"/>
          <w:sz w:val="24"/>
          <w:szCs w:val="24"/>
        </w:rPr>
        <w:t xml:space="preserve"> </w:t>
      </w:r>
      <w:r w:rsidRPr="00CF163C">
        <w:rPr>
          <w:color w:val="171717"/>
          <w:sz w:val="24"/>
          <w:szCs w:val="24"/>
        </w:rPr>
        <w:t>даты</w:t>
      </w:r>
      <w:r w:rsidRPr="00CF163C">
        <w:rPr>
          <w:color w:val="171717"/>
          <w:spacing w:val="1"/>
          <w:sz w:val="24"/>
          <w:szCs w:val="24"/>
        </w:rPr>
        <w:t xml:space="preserve"> </w:t>
      </w:r>
      <w:r w:rsidRPr="00CF163C">
        <w:rPr>
          <w:color w:val="171717"/>
          <w:sz w:val="24"/>
          <w:szCs w:val="24"/>
        </w:rPr>
        <w:t>проведения</w:t>
      </w:r>
      <w:r w:rsidRPr="00CF163C">
        <w:rPr>
          <w:color w:val="171717"/>
          <w:spacing w:val="1"/>
          <w:sz w:val="24"/>
          <w:szCs w:val="24"/>
        </w:rPr>
        <w:t xml:space="preserve"> </w:t>
      </w:r>
      <w:r w:rsidRPr="00CF163C">
        <w:rPr>
          <w:color w:val="171717"/>
          <w:sz w:val="24"/>
          <w:szCs w:val="24"/>
        </w:rPr>
        <w:t>дополнительных</w:t>
      </w:r>
      <w:r w:rsidRPr="00CF163C">
        <w:rPr>
          <w:color w:val="171717"/>
          <w:spacing w:val="1"/>
          <w:sz w:val="24"/>
          <w:szCs w:val="24"/>
        </w:rPr>
        <w:t xml:space="preserve"> </w:t>
      </w:r>
      <w:r w:rsidRPr="00CF163C">
        <w:rPr>
          <w:color w:val="171717"/>
          <w:sz w:val="24"/>
          <w:szCs w:val="24"/>
        </w:rPr>
        <w:t>каникул</w:t>
      </w:r>
      <w:r w:rsidRPr="00CF163C">
        <w:rPr>
          <w:color w:val="171717"/>
          <w:spacing w:val="1"/>
          <w:sz w:val="24"/>
          <w:szCs w:val="24"/>
        </w:rPr>
        <w:t xml:space="preserve"> </w:t>
      </w:r>
      <w:r w:rsidRPr="00CF163C">
        <w:rPr>
          <w:color w:val="171717"/>
          <w:sz w:val="24"/>
          <w:szCs w:val="24"/>
        </w:rPr>
        <w:t>определяются</w:t>
      </w:r>
      <w:r w:rsidRPr="00CF163C">
        <w:rPr>
          <w:color w:val="171717"/>
          <w:spacing w:val="1"/>
          <w:sz w:val="24"/>
          <w:szCs w:val="24"/>
        </w:rPr>
        <w:t xml:space="preserve"> </w:t>
      </w:r>
      <w:r w:rsidRPr="00CF163C">
        <w:rPr>
          <w:color w:val="171717"/>
          <w:sz w:val="24"/>
          <w:szCs w:val="24"/>
        </w:rPr>
        <w:t>с</w:t>
      </w:r>
      <w:r w:rsidRPr="00CF163C">
        <w:rPr>
          <w:color w:val="171717"/>
          <w:spacing w:val="1"/>
          <w:sz w:val="24"/>
          <w:szCs w:val="24"/>
        </w:rPr>
        <w:t xml:space="preserve"> </w:t>
      </w:r>
      <w:r w:rsidRPr="00CF163C">
        <w:rPr>
          <w:color w:val="171717"/>
          <w:sz w:val="24"/>
          <w:szCs w:val="24"/>
        </w:rPr>
        <w:t>учетом</w:t>
      </w:r>
      <w:r w:rsidRPr="00CF163C">
        <w:rPr>
          <w:color w:val="171717"/>
          <w:spacing w:val="1"/>
          <w:sz w:val="24"/>
          <w:szCs w:val="24"/>
        </w:rPr>
        <w:t xml:space="preserve"> </w:t>
      </w:r>
      <w:r w:rsidRPr="00CF163C">
        <w:rPr>
          <w:color w:val="171717"/>
          <w:sz w:val="24"/>
          <w:szCs w:val="24"/>
        </w:rPr>
        <w:t>эпидемиологической</w:t>
      </w:r>
      <w:r w:rsidRPr="00CF163C">
        <w:rPr>
          <w:color w:val="171717"/>
          <w:spacing w:val="-7"/>
          <w:sz w:val="24"/>
          <w:szCs w:val="24"/>
        </w:rPr>
        <w:t xml:space="preserve"> </w:t>
      </w:r>
      <w:r w:rsidRPr="00CF163C">
        <w:rPr>
          <w:color w:val="171717"/>
          <w:sz w:val="24"/>
          <w:szCs w:val="24"/>
        </w:rPr>
        <w:t>обстановки</w:t>
      </w:r>
      <w:r w:rsidRPr="00CF163C">
        <w:rPr>
          <w:color w:val="171717"/>
          <w:spacing w:val="2"/>
          <w:sz w:val="24"/>
          <w:szCs w:val="24"/>
        </w:rPr>
        <w:t xml:space="preserve"> </w:t>
      </w:r>
      <w:r w:rsidRPr="00CF163C">
        <w:rPr>
          <w:color w:val="171717"/>
          <w:sz w:val="24"/>
          <w:szCs w:val="24"/>
        </w:rPr>
        <w:t>и</w:t>
      </w:r>
      <w:r w:rsidRPr="00CF163C">
        <w:rPr>
          <w:color w:val="171717"/>
          <w:spacing w:val="-2"/>
          <w:sz w:val="24"/>
          <w:szCs w:val="24"/>
        </w:rPr>
        <w:t xml:space="preserve"> </w:t>
      </w:r>
      <w:r w:rsidRPr="00CF163C">
        <w:rPr>
          <w:color w:val="171717"/>
          <w:sz w:val="24"/>
          <w:szCs w:val="24"/>
        </w:rPr>
        <w:t>устанавливаются</w:t>
      </w:r>
      <w:r w:rsidRPr="00CF163C">
        <w:rPr>
          <w:color w:val="171717"/>
          <w:spacing w:val="1"/>
          <w:sz w:val="24"/>
          <w:szCs w:val="24"/>
        </w:rPr>
        <w:t xml:space="preserve"> </w:t>
      </w:r>
      <w:r w:rsidRPr="00CF163C">
        <w:rPr>
          <w:color w:val="171717"/>
          <w:sz w:val="24"/>
          <w:szCs w:val="24"/>
        </w:rPr>
        <w:t>отдельным</w:t>
      </w:r>
      <w:r w:rsidRPr="00CF163C">
        <w:rPr>
          <w:color w:val="171717"/>
          <w:spacing w:val="-2"/>
          <w:sz w:val="24"/>
          <w:szCs w:val="24"/>
        </w:rPr>
        <w:t xml:space="preserve"> </w:t>
      </w:r>
      <w:r w:rsidRPr="00CF163C">
        <w:rPr>
          <w:color w:val="171717"/>
          <w:sz w:val="24"/>
          <w:szCs w:val="24"/>
        </w:rPr>
        <w:t>приказом.</w:t>
      </w:r>
    </w:p>
    <w:p w14:paraId="6BD62C77" w14:textId="77777777" w:rsidR="00CF163C" w:rsidRPr="00CF163C" w:rsidRDefault="00CF163C" w:rsidP="00CF163C">
      <w:pPr>
        <w:ind w:left="1544"/>
        <w:jc w:val="both"/>
        <w:rPr>
          <w:color w:val="171717"/>
          <w:sz w:val="24"/>
          <w:szCs w:val="24"/>
        </w:rPr>
      </w:pPr>
    </w:p>
    <w:p w14:paraId="1274C586" w14:textId="77777777" w:rsidR="00CF163C" w:rsidRPr="00CF163C" w:rsidRDefault="00CF163C" w:rsidP="00CF163C">
      <w:pPr>
        <w:ind w:left="1544"/>
        <w:jc w:val="both"/>
        <w:rPr>
          <w:sz w:val="24"/>
          <w:szCs w:val="24"/>
        </w:rPr>
      </w:pPr>
      <w:r w:rsidRPr="00CF163C">
        <w:rPr>
          <w:color w:val="171717"/>
          <w:sz w:val="24"/>
          <w:szCs w:val="24"/>
        </w:rPr>
        <w:t>Нерабочие</w:t>
      </w:r>
      <w:r w:rsidRPr="00CF163C">
        <w:rPr>
          <w:color w:val="171717"/>
          <w:spacing w:val="-4"/>
          <w:sz w:val="24"/>
          <w:szCs w:val="24"/>
        </w:rPr>
        <w:t xml:space="preserve"> </w:t>
      </w:r>
      <w:r w:rsidRPr="00CF163C">
        <w:rPr>
          <w:color w:val="171717"/>
          <w:sz w:val="24"/>
          <w:szCs w:val="24"/>
        </w:rPr>
        <w:t>праздничные</w:t>
      </w:r>
      <w:r w:rsidRPr="00CF163C">
        <w:rPr>
          <w:color w:val="171717"/>
          <w:spacing w:val="-7"/>
          <w:sz w:val="24"/>
          <w:szCs w:val="24"/>
        </w:rPr>
        <w:t xml:space="preserve"> </w:t>
      </w:r>
      <w:r w:rsidRPr="00CF163C">
        <w:rPr>
          <w:color w:val="171717"/>
          <w:sz w:val="24"/>
          <w:szCs w:val="24"/>
        </w:rPr>
        <w:t>дни</w:t>
      </w:r>
      <w:r w:rsidRPr="00CF163C">
        <w:rPr>
          <w:color w:val="171717"/>
          <w:spacing w:val="-6"/>
          <w:sz w:val="24"/>
          <w:szCs w:val="24"/>
        </w:rPr>
        <w:t xml:space="preserve"> </w:t>
      </w:r>
      <w:r w:rsidRPr="00CF163C">
        <w:rPr>
          <w:color w:val="171717"/>
          <w:sz w:val="24"/>
          <w:szCs w:val="24"/>
        </w:rPr>
        <w:t>в</w:t>
      </w:r>
      <w:r w:rsidRPr="00CF163C">
        <w:rPr>
          <w:color w:val="171717"/>
          <w:spacing w:val="-1"/>
          <w:sz w:val="24"/>
          <w:szCs w:val="24"/>
        </w:rPr>
        <w:t xml:space="preserve"> </w:t>
      </w:r>
      <w:r w:rsidRPr="00CF163C">
        <w:rPr>
          <w:color w:val="171717"/>
          <w:sz w:val="24"/>
          <w:szCs w:val="24"/>
        </w:rPr>
        <w:t>2023-2024</w:t>
      </w:r>
      <w:r w:rsidRPr="00CF163C">
        <w:rPr>
          <w:color w:val="171717"/>
          <w:spacing w:val="-2"/>
          <w:sz w:val="24"/>
          <w:szCs w:val="24"/>
        </w:rPr>
        <w:t xml:space="preserve"> </w:t>
      </w:r>
      <w:r w:rsidRPr="00CF163C">
        <w:rPr>
          <w:color w:val="171717"/>
          <w:sz w:val="24"/>
          <w:szCs w:val="24"/>
        </w:rPr>
        <w:t>учебном</w:t>
      </w:r>
      <w:r w:rsidRPr="00CF163C">
        <w:rPr>
          <w:color w:val="171717"/>
          <w:spacing w:val="-5"/>
          <w:sz w:val="24"/>
          <w:szCs w:val="24"/>
        </w:rPr>
        <w:t xml:space="preserve"> </w:t>
      </w:r>
      <w:r w:rsidRPr="00CF163C">
        <w:rPr>
          <w:color w:val="171717"/>
          <w:sz w:val="24"/>
          <w:szCs w:val="24"/>
        </w:rPr>
        <w:t>году:</w:t>
      </w:r>
    </w:p>
    <w:p w14:paraId="24CA5590" w14:textId="77777777" w:rsidR="00CF163C" w:rsidRPr="00CF163C" w:rsidRDefault="00CF163C" w:rsidP="00CF163C">
      <w:pPr>
        <w:spacing w:before="8"/>
        <w:rPr>
          <w:sz w:val="24"/>
          <w:szCs w:val="24"/>
        </w:rPr>
      </w:pPr>
    </w:p>
    <w:tbl>
      <w:tblPr>
        <w:tblStyle w:val="TableNormal1"/>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8"/>
        <w:gridCol w:w="5214"/>
      </w:tblGrid>
      <w:tr w:rsidR="00CF163C" w:rsidRPr="00CF163C" w14:paraId="61712FA6" w14:textId="77777777" w:rsidTr="008130DD">
        <w:trPr>
          <w:trHeight w:val="321"/>
        </w:trPr>
        <w:tc>
          <w:tcPr>
            <w:tcW w:w="4288" w:type="dxa"/>
          </w:tcPr>
          <w:p w14:paraId="01412B6A" w14:textId="77777777" w:rsidR="00CF163C" w:rsidRPr="00CF163C" w:rsidRDefault="00CF163C" w:rsidP="00CF163C">
            <w:pPr>
              <w:spacing w:line="268" w:lineRule="exact"/>
              <w:ind w:left="715"/>
              <w:rPr>
                <w:sz w:val="24"/>
              </w:rPr>
            </w:pPr>
            <w:r w:rsidRPr="00CF163C">
              <w:rPr>
                <w:color w:val="171717"/>
                <w:sz w:val="24"/>
              </w:rPr>
              <w:t>11</w:t>
            </w:r>
            <w:r w:rsidRPr="00CF163C">
              <w:rPr>
                <w:color w:val="171717"/>
                <w:spacing w:val="-4"/>
                <w:sz w:val="24"/>
              </w:rPr>
              <w:t xml:space="preserve"> </w:t>
            </w:r>
            <w:r w:rsidRPr="00CF163C">
              <w:rPr>
                <w:color w:val="171717"/>
                <w:sz w:val="24"/>
              </w:rPr>
              <w:t>октября</w:t>
            </w:r>
            <w:r w:rsidRPr="00CF163C">
              <w:rPr>
                <w:color w:val="171717"/>
                <w:spacing w:val="2"/>
                <w:sz w:val="24"/>
              </w:rPr>
              <w:t xml:space="preserve"> </w:t>
            </w:r>
            <w:r w:rsidRPr="00CF163C">
              <w:rPr>
                <w:color w:val="171717"/>
                <w:sz w:val="24"/>
              </w:rPr>
              <w:t>2023</w:t>
            </w:r>
            <w:r w:rsidRPr="00CF163C">
              <w:rPr>
                <w:color w:val="171717"/>
                <w:spacing w:val="1"/>
                <w:sz w:val="24"/>
              </w:rPr>
              <w:t xml:space="preserve"> </w:t>
            </w:r>
            <w:r w:rsidRPr="00CF163C">
              <w:rPr>
                <w:color w:val="171717"/>
                <w:sz w:val="24"/>
              </w:rPr>
              <w:t>года</w:t>
            </w:r>
          </w:p>
        </w:tc>
        <w:tc>
          <w:tcPr>
            <w:tcW w:w="5214" w:type="dxa"/>
          </w:tcPr>
          <w:p w14:paraId="3C2B3A87" w14:textId="77777777" w:rsidR="00CF163C" w:rsidRPr="00CF163C" w:rsidRDefault="00CF163C" w:rsidP="00CF163C">
            <w:pPr>
              <w:spacing w:line="268" w:lineRule="exact"/>
              <w:ind w:left="715"/>
              <w:rPr>
                <w:sz w:val="24"/>
              </w:rPr>
            </w:pPr>
            <w:r w:rsidRPr="00CF163C">
              <w:rPr>
                <w:color w:val="171717"/>
                <w:sz w:val="24"/>
              </w:rPr>
              <w:t>День</w:t>
            </w:r>
            <w:r w:rsidRPr="00CF163C">
              <w:rPr>
                <w:color w:val="171717"/>
                <w:spacing w:val="-4"/>
                <w:sz w:val="24"/>
              </w:rPr>
              <w:t xml:space="preserve"> </w:t>
            </w:r>
            <w:r w:rsidRPr="00CF163C">
              <w:rPr>
                <w:color w:val="171717"/>
                <w:sz w:val="24"/>
              </w:rPr>
              <w:t>Республики</w:t>
            </w:r>
            <w:r w:rsidRPr="00CF163C">
              <w:rPr>
                <w:color w:val="171717"/>
                <w:spacing w:val="-2"/>
                <w:sz w:val="24"/>
              </w:rPr>
              <w:t xml:space="preserve"> </w:t>
            </w:r>
            <w:r w:rsidRPr="00CF163C">
              <w:rPr>
                <w:color w:val="171717"/>
                <w:sz w:val="24"/>
              </w:rPr>
              <w:t>Башкортостан</w:t>
            </w:r>
          </w:p>
        </w:tc>
      </w:tr>
      <w:tr w:rsidR="00CF163C" w:rsidRPr="00CF163C" w14:paraId="31FF7F03" w14:textId="77777777" w:rsidTr="008130DD">
        <w:trPr>
          <w:trHeight w:val="321"/>
        </w:trPr>
        <w:tc>
          <w:tcPr>
            <w:tcW w:w="4288" w:type="dxa"/>
          </w:tcPr>
          <w:p w14:paraId="4E3DDA1B" w14:textId="77777777" w:rsidR="00CF163C" w:rsidRPr="00CF163C" w:rsidRDefault="00CF163C" w:rsidP="00CF163C">
            <w:pPr>
              <w:spacing w:line="268" w:lineRule="exact"/>
              <w:ind w:left="715"/>
              <w:rPr>
                <w:sz w:val="24"/>
              </w:rPr>
            </w:pPr>
            <w:r w:rsidRPr="00CF163C">
              <w:rPr>
                <w:color w:val="171717"/>
                <w:sz w:val="24"/>
              </w:rPr>
              <w:t>4 ноября</w:t>
            </w:r>
            <w:r w:rsidRPr="00CF163C">
              <w:rPr>
                <w:color w:val="171717"/>
                <w:spacing w:val="1"/>
                <w:sz w:val="24"/>
              </w:rPr>
              <w:t xml:space="preserve"> </w:t>
            </w:r>
            <w:r w:rsidRPr="00CF163C">
              <w:rPr>
                <w:color w:val="171717"/>
                <w:sz w:val="24"/>
              </w:rPr>
              <w:t>2023</w:t>
            </w:r>
            <w:r w:rsidRPr="00CF163C">
              <w:rPr>
                <w:color w:val="171717"/>
                <w:spacing w:val="-4"/>
                <w:sz w:val="24"/>
              </w:rPr>
              <w:t xml:space="preserve"> </w:t>
            </w:r>
            <w:r w:rsidRPr="00CF163C">
              <w:rPr>
                <w:color w:val="171717"/>
                <w:sz w:val="24"/>
              </w:rPr>
              <w:t>года</w:t>
            </w:r>
          </w:p>
        </w:tc>
        <w:tc>
          <w:tcPr>
            <w:tcW w:w="5214" w:type="dxa"/>
          </w:tcPr>
          <w:p w14:paraId="35E51FBE" w14:textId="77777777" w:rsidR="00CF163C" w:rsidRPr="00CF163C" w:rsidRDefault="00CF163C" w:rsidP="00CF163C">
            <w:pPr>
              <w:spacing w:line="268" w:lineRule="exact"/>
              <w:ind w:left="715"/>
              <w:rPr>
                <w:sz w:val="24"/>
              </w:rPr>
            </w:pPr>
            <w:r w:rsidRPr="00CF163C">
              <w:rPr>
                <w:color w:val="171717"/>
                <w:sz w:val="24"/>
              </w:rPr>
              <w:t>День</w:t>
            </w:r>
            <w:r w:rsidRPr="00CF163C">
              <w:rPr>
                <w:color w:val="171717"/>
                <w:spacing w:val="-3"/>
                <w:sz w:val="24"/>
              </w:rPr>
              <w:t xml:space="preserve"> </w:t>
            </w:r>
            <w:r w:rsidRPr="00CF163C">
              <w:rPr>
                <w:color w:val="171717"/>
                <w:sz w:val="24"/>
              </w:rPr>
              <w:t>народного</w:t>
            </w:r>
            <w:r w:rsidRPr="00CF163C">
              <w:rPr>
                <w:color w:val="171717"/>
                <w:spacing w:val="-2"/>
                <w:sz w:val="24"/>
              </w:rPr>
              <w:t xml:space="preserve"> </w:t>
            </w:r>
            <w:r w:rsidRPr="00CF163C">
              <w:rPr>
                <w:color w:val="171717"/>
                <w:sz w:val="24"/>
              </w:rPr>
              <w:t>единства</w:t>
            </w:r>
          </w:p>
        </w:tc>
      </w:tr>
      <w:tr w:rsidR="00CF163C" w:rsidRPr="00CF163C" w14:paraId="707B4312" w14:textId="77777777" w:rsidTr="008130DD">
        <w:trPr>
          <w:trHeight w:val="321"/>
        </w:trPr>
        <w:tc>
          <w:tcPr>
            <w:tcW w:w="4288" w:type="dxa"/>
          </w:tcPr>
          <w:p w14:paraId="31B85867" w14:textId="77777777" w:rsidR="00CF163C" w:rsidRPr="00CF163C" w:rsidRDefault="00CF163C" w:rsidP="00CF163C">
            <w:pPr>
              <w:spacing w:line="268" w:lineRule="exact"/>
              <w:ind w:left="715"/>
              <w:rPr>
                <w:sz w:val="24"/>
              </w:rPr>
            </w:pPr>
            <w:r w:rsidRPr="00CF163C">
              <w:rPr>
                <w:color w:val="171717"/>
                <w:sz w:val="24"/>
              </w:rPr>
              <w:t>1,</w:t>
            </w:r>
            <w:r w:rsidRPr="00CF163C">
              <w:rPr>
                <w:color w:val="171717"/>
                <w:spacing w:val="1"/>
                <w:sz w:val="24"/>
              </w:rPr>
              <w:t xml:space="preserve"> </w:t>
            </w:r>
            <w:r w:rsidRPr="00CF163C">
              <w:rPr>
                <w:color w:val="171717"/>
                <w:sz w:val="24"/>
              </w:rPr>
              <w:t>2,</w:t>
            </w:r>
            <w:r w:rsidRPr="00CF163C">
              <w:rPr>
                <w:color w:val="171717"/>
                <w:spacing w:val="2"/>
                <w:sz w:val="24"/>
              </w:rPr>
              <w:t xml:space="preserve"> </w:t>
            </w:r>
            <w:r w:rsidRPr="00CF163C">
              <w:rPr>
                <w:color w:val="171717"/>
                <w:sz w:val="24"/>
              </w:rPr>
              <w:t>3,</w:t>
            </w:r>
            <w:r w:rsidRPr="00CF163C">
              <w:rPr>
                <w:color w:val="171717"/>
                <w:spacing w:val="2"/>
                <w:sz w:val="24"/>
              </w:rPr>
              <w:t xml:space="preserve"> </w:t>
            </w:r>
            <w:r w:rsidRPr="00CF163C">
              <w:rPr>
                <w:color w:val="171717"/>
                <w:sz w:val="24"/>
              </w:rPr>
              <w:t>4,</w:t>
            </w:r>
            <w:r w:rsidRPr="00CF163C">
              <w:rPr>
                <w:color w:val="171717"/>
                <w:spacing w:val="2"/>
                <w:sz w:val="24"/>
              </w:rPr>
              <w:t xml:space="preserve"> </w:t>
            </w:r>
            <w:r w:rsidRPr="00CF163C">
              <w:rPr>
                <w:color w:val="171717"/>
                <w:sz w:val="24"/>
              </w:rPr>
              <w:t>5,</w:t>
            </w:r>
            <w:r w:rsidRPr="00CF163C">
              <w:rPr>
                <w:color w:val="171717"/>
                <w:spacing w:val="2"/>
                <w:sz w:val="24"/>
              </w:rPr>
              <w:t xml:space="preserve"> </w:t>
            </w:r>
            <w:r w:rsidRPr="00CF163C">
              <w:rPr>
                <w:color w:val="171717"/>
                <w:sz w:val="24"/>
              </w:rPr>
              <w:t>6</w:t>
            </w:r>
            <w:r w:rsidRPr="00CF163C">
              <w:rPr>
                <w:color w:val="171717"/>
                <w:spacing w:val="-4"/>
                <w:sz w:val="24"/>
              </w:rPr>
              <w:t xml:space="preserve"> </w:t>
            </w:r>
            <w:r w:rsidRPr="00CF163C">
              <w:rPr>
                <w:color w:val="171717"/>
                <w:sz w:val="24"/>
              </w:rPr>
              <w:t>и</w:t>
            </w:r>
            <w:r w:rsidRPr="00CF163C">
              <w:rPr>
                <w:color w:val="171717"/>
                <w:spacing w:val="1"/>
                <w:sz w:val="24"/>
              </w:rPr>
              <w:t xml:space="preserve"> </w:t>
            </w:r>
            <w:r w:rsidRPr="00CF163C">
              <w:rPr>
                <w:color w:val="171717"/>
                <w:sz w:val="24"/>
              </w:rPr>
              <w:t>8</w:t>
            </w:r>
            <w:r w:rsidRPr="00CF163C">
              <w:rPr>
                <w:color w:val="171717"/>
                <w:spacing w:val="-5"/>
                <w:sz w:val="24"/>
              </w:rPr>
              <w:t xml:space="preserve"> </w:t>
            </w:r>
            <w:r w:rsidRPr="00CF163C">
              <w:rPr>
                <w:color w:val="171717"/>
                <w:sz w:val="24"/>
              </w:rPr>
              <w:t>января</w:t>
            </w:r>
            <w:r w:rsidRPr="00CF163C">
              <w:rPr>
                <w:color w:val="171717"/>
                <w:spacing w:val="-5"/>
                <w:sz w:val="24"/>
              </w:rPr>
              <w:t xml:space="preserve"> </w:t>
            </w:r>
            <w:r w:rsidRPr="00CF163C">
              <w:rPr>
                <w:color w:val="171717"/>
                <w:sz w:val="24"/>
              </w:rPr>
              <w:t>2024</w:t>
            </w:r>
            <w:r w:rsidRPr="00CF163C">
              <w:rPr>
                <w:color w:val="171717"/>
                <w:spacing w:val="-5"/>
                <w:sz w:val="24"/>
              </w:rPr>
              <w:t xml:space="preserve"> </w:t>
            </w:r>
            <w:r w:rsidRPr="00CF163C">
              <w:rPr>
                <w:color w:val="171717"/>
                <w:sz w:val="24"/>
              </w:rPr>
              <w:t>года</w:t>
            </w:r>
          </w:p>
        </w:tc>
        <w:tc>
          <w:tcPr>
            <w:tcW w:w="5214" w:type="dxa"/>
          </w:tcPr>
          <w:p w14:paraId="082437BF" w14:textId="77777777" w:rsidR="00CF163C" w:rsidRPr="00CF163C" w:rsidRDefault="00CF163C" w:rsidP="00CF163C">
            <w:pPr>
              <w:spacing w:line="268" w:lineRule="exact"/>
              <w:ind w:left="715"/>
              <w:rPr>
                <w:sz w:val="24"/>
              </w:rPr>
            </w:pPr>
            <w:r w:rsidRPr="00CF163C">
              <w:rPr>
                <w:color w:val="171717"/>
                <w:sz w:val="24"/>
              </w:rPr>
              <w:t>Новогодние</w:t>
            </w:r>
            <w:r w:rsidRPr="00CF163C">
              <w:rPr>
                <w:color w:val="171717"/>
                <w:spacing w:val="-7"/>
                <w:sz w:val="24"/>
              </w:rPr>
              <w:t xml:space="preserve"> </w:t>
            </w:r>
            <w:r w:rsidRPr="00CF163C">
              <w:rPr>
                <w:color w:val="171717"/>
                <w:sz w:val="24"/>
              </w:rPr>
              <w:t>каникулы</w:t>
            </w:r>
          </w:p>
        </w:tc>
      </w:tr>
      <w:tr w:rsidR="00CF163C" w:rsidRPr="00CF163C" w14:paraId="0BAA0B77" w14:textId="77777777" w:rsidTr="008130DD">
        <w:trPr>
          <w:trHeight w:val="321"/>
        </w:trPr>
        <w:tc>
          <w:tcPr>
            <w:tcW w:w="4288" w:type="dxa"/>
          </w:tcPr>
          <w:p w14:paraId="43C8FB94" w14:textId="77777777" w:rsidR="00CF163C" w:rsidRPr="00CF163C" w:rsidRDefault="00CF163C" w:rsidP="00CF163C">
            <w:pPr>
              <w:tabs>
                <w:tab w:val="left" w:pos="2837"/>
              </w:tabs>
              <w:spacing w:line="268" w:lineRule="exact"/>
              <w:ind w:left="715"/>
              <w:rPr>
                <w:sz w:val="24"/>
              </w:rPr>
            </w:pPr>
            <w:r w:rsidRPr="00CF163C">
              <w:rPr>
                <w:color w:val="171717"/>
                <w:sz w:val="24"/>
              </w:rPr>
              <w:t>7</w:t>
            </w:r>
            <w:r w:rsidRPr="00CF163C">
              <w:rPr>
                <w:color w:val="171717"/>
                <w:spacing w:val="1"/>
                <w:sz w:val="24"/>
              </w:rPr>
              <w:t xml:space="preserve"> </w:t>
            </w:r>
            <w:r w:rsidRPr="00CF163C">
              <w:rPr>
                <w:color w:val="171717"/>
                <w:sz w:val="24"/>
              </w:rPr>
              <w:t>января</w:t>
            </w:r>
            <w:r w:rsidRPr="00CF163C">
              <w:rPr>
                <w:color w:val="171717"/>
                <w:spacing w:val="2"/>
                <w:sz w:val="24"/>
              </w:rPr>
              <w:t xml:space="preserve"> </w:t>
            </w:r>
            <w:r w:rsidRPr="00CF163C">
              <w:rPr>
                <w:color w:val="171717"/>
                <w:sz w:val="24"/>
              </w:rPr>
              <w:t>2024</w:t>
            </w:r>
            <w:r w:rsidRPr="00CF163C">
              <w:rPr>
                <w:color w:val="171717"/>
                <w:spacing w:val="-4"/>
                <w:sz w:val="24"/>
              </w:rPr>
              <w:t xml:space="preserve"> </w:t>
            </w:r>
            <w:r w:rsidRPr="00CF163C">
              <w:rPr>
                <w:color w:val="171717"/>
                <w:sz w:val="24"/>
              </w:rPr>
              <w:t>года</w:t>
            </w:r>
            <w:r w:rsidRPr="00CF163C">
              <w:rPr>
                <w:color w:val="171717"/>
                <w:sz w:val="24"/>
              </w:rPr>
              <w:tab/>
              <w:t>216</w:t>
            </w:r>
          </w:p>
        </w:tc>
        <w:tc>
          <w:tcPr>
            <w:tcW w:w="5214" w:type="dxa"/>
          </w:tcPr>
          <w:p w14:paraId="1068484A" w14:textId="77777777" w:rsidR="00CF163C" w:rsidRPr="00CF163C" w:rsidRDefault="00CF163C" w:rsidP="00CF163C">
            <w:pPr>
              <w:spacing w:line="268" w:lineRule="exact"/>
              <w:ind w:left="715"/>
              <w:rPr>
                <w:sz w:val="24"/>
              </w:rPr>
            </w:pPr>
            <w:r w:rsidRPr="00CF163C">
              <w:rPr>
                <w:color w:val="171717"/>
                <w:sz w:val="24"/>
              </w:rPr>
              <w:t>Рождество</w:t>
            </w:r>
            <w:r w:rsidRPr="00CF163C">
              <w:rPr>
                <w:color w:val="171717"/>
                <w:spacing w:val="-2"/>
                <w:sz w:val="24"/>
              </w:rPr>
              <w:t xml:space="preserve"> </w:t>
            </w:r>
            <w:r w:rsidRPr="00CF163C">
              <w:rPr>
                <w:color w:val="171717"/>
                <w:sz w:val="24"/>
              </w:rPr>
              <w:t>Христово</w:t>
            </w:r>
          </w:p>
        </w:tc>
      </w:tr>
      <w:tr w:rsidR="00CF163C" w:rsidRPr="00CF163C" w14:paraId="3887CB53" w14:textId="77777777" w:rsidTr="008130DD">
        <w:trPr>
          <w:trHeight w:val="316"/>
        </w:trPr>
        <w:tc>
          <w:tcPr>
            <w:tcW w:w="4288" w:type="dxa"/>
          </w:tcPr>
          <w:p w14:paraId="158679C6" w14:textId="77777777" w:rsidR="00CF163C" w:rsidRPr="00CF163C" w:rsidRDefault="00CF163C" w:rsidP="00CF163C">
            <w:pPr>
              <w:spacing w:line="268" w:lineRule="exact"/>
              <w:ind w:left="715"/>
              <w:rPr>
                <w:sz w:val="24"/>
              </w:rPr>
            </w:pPr>
            <w:r w:rsidRPr="00CF163C">
              <w:rPr>
                <w:color w:val="171717"/>
                <w:sz w:val="24"/>
              </w:rPr>
              <w:t>23 февраля</w:t>
            </w:r>
            <w:r w:rsidRPr="00CF163C">
              <w:rPr>
                <w:color w:val="171717"/>
                <w:spacing w:val="1"/>
                <w:sz w:val="24"/>
              </w:rPr>
              <w:t xml:space="preserve"> </w:t>
            </w:r>
            <w:r w:rsidRPr="00CF163C">
              <w:rPr>
                <w:color w:val="171717"/>
                <w:sz w:val="24"/>
              </w:rPr>
              <w:t>2024</w:t>
            </w:r>
            <w:r w:rsidRPr="00CF163C">
              <w:rPr>
                <w:color w:val="171717"/>
                <w:spacing w:val="-5"/>
                <w:sz w:val="24"/>
              </w:rPr>
              <w:t xml:space="preserve"> </w:t>
            </w:r>
            <w:r w:rsidRPr="00CF163C">
              <w:rPr>
                <w:color w:val="171717"/>
                <w:sz w:val="24"/>
              </w:rPr>
              <w:t>года</w:t>
            </w:r>
          </w:p>
        </w:tc>
        <w:tc>
          <w:tcPr>
            <w:tcW w:w="5214" w:type="dxa"/>
          </w:tcPr>
          <w:p w14:paraId="62FA547B" w14:textId="77777777" w:rsidR="00CF163C" w:rsidRPr="00CF163C" w:rsidRDefault="00CF163C" w:rsidP="00CF163C">
            <w:pPr>
              <w:spacing w:line="268" w:lineRule="exact"/>
              <w:ind w:left="715"/>
              <w:rPr>
                <w:sz w:val="24"/>
              </w:rPr>
            </w:pPr>
            <w:r w:rsidRPr="00CF163C">
              <w:rPr>
                <w:color w:val="171717"/>
                <w:sz w:val="24"/>
              </w:rPr>
              <w:t>День</w:t>
            </w:r>
            <w:r w:rsidRPr="00CF163C">
              <w:rPr>
                <w:color w:val="171717"/>
                <w:spacing w:val="-2"/>
                <w:sz w:val="24"/>
              </w:rPr>
              <w:t xml:space="preserve"> </w:t>
            </w:r>
            <w:r w:rsidRPr="00CF163C">
              <w:rPr>
                <w:color w:val="171717"/>
                <w:sz w:val="24"/>
              </w:rPr>
              <w:t>защитника</w:t>
            </w:r>
            <w:r w:rsidRPr="00CF163C">
              <w:rPr>
                <w:color w:val="171717"/>
                <w:spacing w:val="-2"/>
                <w:sz w:val="24"/>
              </w:rPr>
              <w:t xml:space="preserve"> </w:t>
            </w:r>
            <w:r w:rsidRPr="00CF163C">
              <w:rPr>
                <w:color w:val="171717"/>
                <w:sz w:val="24"/>
              </w:rPr>
              <w:t>Отечества</w:t>
            </w:r>
          </w:p>
        </w:tc>
      </w:tr>
      <w:tr w:rsidR="00CF163C" w:rsidRPr="00CF163C" w14:paraId="2E49E6F9" w14:textId="77777777" w:rsidTr="008130DD">
        <w:trPr>
          <w:trHeight w:val="321"/>
        </w:trPr>
        <w:tc>
          <w:tcPr>
            <w:tcW w:w="4288" w:type="dxa"/>
          </w:tcPr>
          <w:p w14:paraId="4C90046C" w14:textId="77777777" w:rsidR="00CF163C" w:rsidRPr="00CF163C" w:rsidRDefault="00CF163C" w:rsidP="00CF163C">
            <w:pPr>
              <w:spacing w:line="268" w:lineRule="exact"/>
              <w:ind w:left="715"/>
              <w:rPr>
                <w:sz w:val="24"/>
              </w:rPr>
            </w:pPr>
            <w:r w:rsidRPr="00CF163C">
              <w:rPr>
                <w:color w:val="171717"/>
                <w:sz w:val="24"/>
              </w:rPr>
              <w:t>8</w:t>
            </w:r>
            <w:r w:rsidRPr="00CF163C">
              <w:rPr>
                <w:color w:val="171717"/>
                <w:spacing w:val="1"/>
                <w:sz w:val="24"/>
              </w:rPr>
              <w:t xml:space="preserve"> </w:t>
            </w:r>
            <w:r w:rsidRPr="00CF163C">
              <w:rPr>
                <w:color w:val="171717"/>
                <w:sz w:val="24"/>
              </w:rPr>
              <w:t>марта</w:t>
            </w:r>
            <w:r w:rsidRPr="00CF163C">
              <w:rPr>
                <w:color w:val="171717"/>
                <w:spacing w:val="1"/>
                <w:sz w:val="24"/>
              </w:rPr>
              <w:t xml:space="preserve"> </w:t>
            </w:r>
            <w:r w:rsidRPr="00CF163C">
              <w:rPr>
                <w:color w:val="171717"/>
                <w:sz w:val="24"/>
              </w:rPr>
              <w:t>2024</w:t>
            </w:r>
            <w:r w:rsidRPr="00CF163C">
              <w:rPr>
                <w:color w:val="171717"/>
                <w:spacing w:val="-4"/>
                <w:sz w:val="24"/>
              </w:rPr>
              <w:t xml:space="preserve"> </w:t>
            </w:r>
            <w:r w:rsidRPr="00CF163C">
              <w:rPr>
                <w:color w:val="171717"/>
                <w:sz w:val="24"/>
              </w:rPr>
              <w:t>года</w:t>
            </w:r>
          </w:p>
        </w:tc>
        <w:tc>
          <w:tcPr>
            <w:tcW w:w="5214" w:type="dxa"/>
          </w:tcPr>
          <w:p w14:paraId="4C0671D5" w14:textId="77777777" w:rsidR="00CF163C" w:rsidRPr="00CF163C" w:rsidRDefault="00CF163C" w:rsidP="00CF163C">
            <w:pPr>
              <w:spacing w:line="268" w:lineRule="exact"/>
              <w:ind w:left="715"/>
              <w:rPr>
                <w:sz w:val="24"/>
              </w:rPr>
            </w:pPr>
            <w:r w:rsidRPr="00CF163C">
              <w:rPr>
                <w:color w:val="171717"/>
                <w:sz w:val="24"/>
              </w:rPr>
              <w:t>Международный</w:t>
            </w:r>
            <w:r w:rsidRPr="00CF163C">
              <w:rPr>
                <w:color w:val="171717"/>
                <w:spacing w:val="-6"/>
                <w:sz w:val="24"/>
              </w:rPr>
              <w:t xml:space="preserve"> </w:t>
            </w:r>
            <w:r w:rsidRPr="00CF163C">
              <w:rPr>
                <w:color w:val="171717"/>
                <w:sz w:val="24"/>
              </w:rPr>
              <w:t>женский</w:t>
            </w:r>
            <w:r w:rsidRPr="00CF163C">
              <w:rPr>
                <w:color w:val="171717"/>
                <w:spacing w:val="-1"/>
                <w:sz w:val="24"/>
              </w:rPr>
              <w:t xml:space="preserve"> </w:t>
            </w:r>
            <w:r w:rsidRPr="00CF163C">
              <w:rPr>
                <w:color w:val="171717"/>
                <w:sz w:val="24"/>
              </w:rPr>
              <w:t>день</w:t>
            </w:r>
          </w:p>
        </w:tc>
      </w:tr>
      <w:tr w:rsidR="00CF163C" w:rsidRPr="00CF163C" w14:paraId="5F94DEDC" w14:textId="77777777" w:rsidTr="008130DD">
        <w:trPr>
          <w:trHeight w:val="321"/>
        </w:trPr>
        <w:tc>
          <w:tcPr>
            <w:tcW w:w="4288" w:type="dxa"/>
          </w:tcPr>
          <w:p w14:paraId="642EBC31" w14:textId="77777777" w:rsidR="00CF163C" w:rsidRPr="00CF163C" w:rsidRDefault="00CF163C" w:rsidP="00CF163C">
            <w:pPr>
              <w:spacing w:line="268" w:lineRule="exact"/>
              <w:ind w:left="715"/>
              <w:rPr>
                <w:sz w:val="24"/>
              </w:rPr>
            </w:pPr>
            <w:r w:rsidRPr="00CF163C">
              <w:rPr>
                <w:color w:val="171717"/>
                <w:sz w:val="24"/>
              </w:rPr>
              <w:t>10 апреля</w:t>
            </w:r>
            <w:r w:rsidRPr="00CF163C">
              <w:rPr>
                <w:color w:val="171717"/>
                <w:spacing w:val="1"/>
                <w:sz w:val="24"/>
              </w:rPr>
              <w:t xml:space="preserve"> </w:t>
            </w:r>
            <w:r w:rsidRPr="00CF163C">
              <w:rPr>
                <w:color w:val="171717"/>
                <w:sz w:val="24"/>
              </w:rPr>
              <w:t>2024</w:t>
            </w:r>
            <w:r w:rsidRPr="00CF163C">
              <w:rPr>
                <w:color w:val="171717"/>
                <w:spacing w:val="-4"/>
                <w:sz w:val="24"/>
              </w:rPr>
              <w:t xml:space="preserve"> </w:t>
            </w:r>
            <w:r w:rsidRPr="00CF163C">
              <w:rPr>
                <w:color w:val="171717"/>
                <w:sz w:val="24"/>
              </w:rPr>
              <w:t>года</w:t>
            </w:r>
          </w:p>
        </w:tc>
        <w:tc>
          <w:tcPr>
            <w:tcW w:w="5214" w:type="dxa"/>
          </w:tcPr>
          <w:p w14:paraId="6FF6868E" w14:textId="77777777" w:rsidR="00CF163C" w:rsidRPr="00CF163C" w:rsidRDefault="00CF163C" w:rsidP="00CF163C">
            <w:pPr>
              <w:spacing w:line="268" w:lineRule="exact"/>
              <w:ind w:left="715"/>
              <w:rPr>
                <w:sz w:val="24"/>
              </w:rPr>
            </w:pPr>
            <w:r w:rsidRPr="00CF163C">
              <w:rPr>
                <w:color w:val="171717"/>
                <w:sz w:val="24"/>
              </w:rPr>
              <w:t>Ураза-байрам</w:t>
            </w:r>
          </w:p>
        </w:tc>
      </w:tr>
      <w:tr w:rsidR="00CF163C" w:rsidRPr="00CF163C" w14:paraId="1EA86464" w14:textId="77777777" w:rsidTr="008130DD">
        <w:trPr>
          <w:trHeight w:val="321"/>
        </w:trPr>
        <w:tc>
          <w:tcPr>
            <w:tcW w:w="4288" w:type="dxa"/>
          </w:tcPr>
          <w:p w14:paraId="6D367FB3" w14:textId="77777777" w:rsidR="00CF163C" w:rsidRPr="00CF163C" w:rsidRDefault="00CF163C" w:rsidP="00CF163C">
            <w:pPr>
              <w:spacing w:line="268" w:lineRule="exact"/>
              <w:ind w:left="715"/>
              <w:rPr>
                <w:sz w:val="24"/>
              </w:rPr>
            </w:pPr>
            <w:r w:rsidRPr="00CF163C">
              <w:rPr>
                <w:color w:val="171717"/>
                <w:sz w:val="24"/>
              </w:rPr>
              <w:t>1</w:t>
            </w:r>
            <w:r w:rsidRPr="00CF163C">
              <w:rPr>
                <w:color w:val="171717"/>
                <w:spacing w:val="1"/>
                <w:sz w:val="24"/>
              </w:rPr>
              <w:t xml:space="preserve"> </w:t>
            </w:r>
            <w:r w:rsidRPr="00CF163C">
              <w:rPr>
                <w:color w:val="171717"/>
                <w:sz w:val="24"/>
              </w:rPr>
              <w:t>мая</w:t>
            </w:r>
            <w:r w:rsidRPr="00CF163C">
              <w:rPr>
                <w:color w:val="171717"/>
                <w:spacing w:val="2"/>
                <w:sz w:val="24"/>
              </w:rPr>
              <w:t xml:space="preserve"> </w:t>
            </w:r>
            <w:r w:rsidRPr="00CF163C">
              <w:rPr>
                <w:color w:val="171717"/>
                <w:sz w:val="24"/>
              </w:rPr>
              <w:t>2024</w:t>
            </w:r>
            <w:r w:rsidRPr="00CF163C">
              <w:rPr>
                <w:color w:val="171717"/>
                <w:spacing w:val="-4"/>
                <w:sz w:val="24"/>
              </w:rPr>
              <w:t xml:space="preserve"> </w:t>
            </w:r>
            <w:r w:rsidRPr="00CF163C">
              <w:rPr>
                <w:color w:val="171717"/>
                <w:sz w:val="24"/>
              </w:rPr>
              <w:t>года</w:t>
            </w:r>
          </w:p>
        </w:tc>
        <w:tc>
          <w:tcPr>
            <w:tcW w:w="5214" w:type="dxa"/>
          </w:tcPr>
          <w:p w14:paraId="5ECDF7CD" w14:textId="77777777" w:rsidR="00CF163C" w:rsidRPr="00CF163C" w:rsidRDefault="00CF163C" w:rsidP="00CF163C">
            <w:pPr>
              <w:spacing w:line="268" w:lineRule="exact"/>
              <w:ind w:left="715"/>
              <w:rPr>
                <w:sz w:val="24"/>
              </w:rPr>
            </w:pPr>
            <w:r w:rsidRPr="00CF163C">
              <w:rPr>
                <w:color w:val="171717"/>
                <w:sz w:val="24"/>
              </w:rPr>
              <w:t>Праздник</w:t>
            </w:r>
            <w:r w:rsidRPr="00CF163C">
              <w:rPr>
                <w:color w:val="171717"/>
                <w:spacing w:val="-5"/>
                <w:sz w:val="24"/>
              </w:rPr>
              <w:t xml:space="preserve"> </w:t>
            </w:r>
            <w:r w:rsidRPr="00CF163C">
              <w:rPr>
                <w:color w:val="171717"/>
                <w:sz w:val="24"/>
              </w:rPr>
              <w:t>Весны</w:t>
            </w:r>
            <w:r w:rsidRPr="00CF163C">
              <w:rPr>
                <w:color w:val="171717"/>
                <w:spacing w:val="-1"/>
                <w:sz w:val="24"/>
              </w:rPr>
              <w:t xml:space="preserve"> </w:t>
            </w:r>
            <w:r w:rsidRPr="00CF163C">
              <w:rPr>
                <w:color w:val="171717"/>
                <w:sz w:val="24"/>
              </w:rPr>
              <w:t>и</w:t>
            </w:r>
            <w:r w:rsidRPr="00CF163C">
              <w:rPr>
                <w:color w:val="171717"/>
                <w:spacing w:val="-6"/>
                <w:sz w:val="24"/>
              </w:rPr>
              <w:t xml:space="preserve"> </w:t>
            </w:r>
            <w:r w:rsidRPr="00CF163C">
              <w:rPr>
                <w:color w:val="171717"/>
                <w:sz w:val="24"/>
              </w:rPr>
              <w:t>Труда</w:t>
            </w:r>
          </w:p>
        </w:tc>
      </w:tr>
      <w:tr w:rsidR="00CF163C" w:rsidRPr="00CF163C" w14:paraId="5C9DBC9D" w14:textId="77777777" w:rsidTr="008130DD">
        <w:trPr>
          <w:trHeight w:val="321"/>
        </w:trPr>
        <w:tc>
          <w:tcPr>
            <w:tcW w:w="4288" w:type="dxa"/>
          </w:tcPr>
          <w:p w14:paraId="3D201FE7" w14:textId="77777777" w:rsidR="00CF163C" w:rsidRPr="00CF163C" w:rsidRDefault="00CF163C" w:rsidP="00CF163C">
            <w:pPr>
              <w:spacing w:line="268" w:lineRule="exact"/>
              <w:ind w:left="715"/>
              <w:rPr>
                <w:sz w:val="24"/>
              </w:rPr>
            </w:pPr>
            <w:r w:rsidRPr="00CF163C">
              <w:rPr>
                <w:color w:val="171717"/>
                <w:sz w:val="24"/>
              </w:rPr>
              <w:t>9</w:t>
            </w:r>
            <w:r w:rsidRPr="00CF163C">
              <w:rPr>
                <w:color w:val="171717"/>
                <w:spacing w:val="1"/>
                <w:sz w:val="24"/>
              </w:rPr>
              <w:t xml:space="preserve"> </w:t>
            </w:r>
            <w:r w:rsidRPr="00CF163C">
              <w:rPr>
                <w:color w:val="171717"/>
                <w:sz w:val="24"/>
              </w:rPr>
              <w:t>мая</w:t>
            </w:r>
            <w:r w:rsidRPr="00CF163C">
              <w:rPr>
                <w:color w:val="171717"/>
                <w:spacing w:val="2"/>
                <w:sz w:val="24"/>
              </w:rPr>
              <w:t xml:space="preserve"> </w:t>
            </w:r>
            <w:r w:rsidRPr="00CF163C">
              <w:rPr>
                <w:color w:val="171717"/>
                <w:sz w:val="24"/>
              </w:rPr>
              <w:t>2024</w:t>
            </w:r>
            <w:r w:rsidRPr="00CF163C">
              <w:rPr>
                <w:color w:val="171717"/>
                <w:spacing w:val="-4"/>
                <w:sz w:val="24"/>
              </w:rPr>
              <w:t xml:space="preserve"> </w:t>
            </w:r>
            <w:r w:rsidRPr="00CF163C">
              <w:rPr>
                <w:color w:val="171717"/>
                <w:sz w:val="24"/>
              </w:rPr>
              <w:t>года</w:t>
            </w:r>
          </w:p>
        </w:tc>
        <w:tc>
          <w:tcPr>
            <w:tcW w:w="5214" w:type="dxa"/>
          </w:tcPr>
          <w:p w14:paraId="1474B703" w14:textId="77777777" w:rsidR="00CF163C" w:rsidRPr="00CF163C" w:rsidRDefault="00CF163C" w:rsidP="00CF163C">
            <w:pPr>
              <w:spacing w:line="268" w:lineRule="exact"/>
              <w:ind w:left="715"/>
              <w:rPr>
                <w:sz w:val="24"/>
              </w:rPr>
            </w:pPr>
            <w:r w:rsidRPr="00CF163C">
              <w:rPr>
                <w:color w:val="171717"/>
                <w:sz w:val="24"/>
              </w:rPr>
              <w:t>День</w:t>
            </w:r>
            <w:r w:rsidRPr="00CF163C">
              <w:rPr>
                <w:color w:val="171717"/>
                <w:spacing w:val="-4"/>
                <w:sz w:val="24"/>
              </w:rPr>
              <w:t xml:space="preserve"> </w:t>
            </w:r>
            <w:r w:rsidRPr="00CF163C">
              <w:rPr>
                <w:color w:val="171717"/>
                <w:sz w:val="24"/>
              </w:rPr>
              <w:t>Победы</w:t>
            </w:r>
          </w:p>
        </w:tc>
      </w:tr>
      <w:tr w:rsidR="00CF163C" w:rsidRPr="00CF163C" w14:paraId="689AC4A1" w14:textId="77777777" w:rsidTr="008130DD">
        <w:trPr>
          <w:trHeight w:val="325"/>
        </w:trPr>
        <w:tc>
          <w:tcPr>
            <w:tcW w:w="4288" w:type="dxa"/>
          </w:tcPr>
          <w:p w14:paraId="2A59BAAA" w14:textId="77777777" w:rsidR="00CF163C" w:rsidRPr="00CF163C" w:rsidRDefault="00CF163C" w:rsidP="00CF163C">
            <w:pPr>
              <w:spacing w:line="268" w:lineRule="exact"/>
              <w:ind w:left="715"/>
              <w:rPr>
                <w:sz w:val="24"/>
              </w:rPr>
            </w:pPr>
            <w:r w:rsidRPr="00CF163C">
              <w:rPr>
                <w:color w:val="171717"/>
                <w:sz w:val="24"/>
              </w:rPr>
              <w:t>12</w:t>
            </w:r>
            <w:r w:rsidRPr="00CF163C">
              <w:rPr>
                <w:color w:val="171717"/>
                <w:spacing w:val="1"/>
                <w:sz w:val="24"/>
              </w:rPr>
              <w:t xml:space="preserve"> </w:t>
            </w:r>
            <w:r w:rsidRPr="00CF163C">
              <w:rPr>
                <w:color w:val="171717"/>
                <w:sz w:val="24"/>
              </w:rPr>
              <w:t>июня</w:t>
            </w:r>
            <w:r w:rsidRPr="00CF163C">
              <w:rPr>
                <w:color w:val="171717"/>
                <w:spacing w:val="1"/>
                <w:sz w:val="24"/>
              </w:rPr>
              <w:t xml:space="preserve"> </w:t>
            </w:r>
            <w:r w:rsidRPr="00CF163C">
              <w:rPr>
                <w:color w:val="171717"/>
                <w:sz w:val="24"/>
              </w:rPr>
              <w:t>2024</w:t>
            </w:r>
            <w:r w:rsidRPr="00CF163C">
              <w:rPr>
                <w:color w:val="171717"/>
                <w:spacing w:val="-4"/>
                <w:sz w:val="24"/>
              </w:rPr>
              <w:t xml:space="preserve"> </w:t>
            </w:r>
            <w:r w:rsidRPr="00CF163C">
              <w:rPr>
                <w:color w:val="171717"/>
                <w:sz w:val="24"/>
              </w:rPr>
              <w:t>года</w:t>
            </w:r>
          </w:p>
        </w:tc>
        <w:tc>
          <w:tcPr>
            <w:tcW w:w="5214" w:type="dxa"/>
          </w:tcPr>
          <w:p w14:paraId="4F5AC740" w14:textId="77777777" w:rsidR="00CF163C" w:rsidRPr="00CF163C" w:rsidRDefault="00CF163C" w:rsidP="00CF163C">
            <w:pPr>
              <w:spacing w:line="268" w:lineRule="exact"/>
              <w:ind w:left="715"/>
              <w:rPr>
                <w:sz w:val="24"/>
              </w:rPr>
            </w:pPr>
            <w:r w:rsidRPr="00CF163C">
              <w:rPr>
                <w:color w:val="171717"/>
                <w:sz w:val="24"/>
              </w:rPr>
              <w:t>День</w:t>
            </w:r>
            <w:r w:rsidRPr="00CF163C">
              <w:rPr>
                <w:color w:val="171717"/>
                <w:spacing w:val="-1"/>
                <w:sz w:val="24"/>
              </w:rPr>
              <w:t xml:space="preserve"> </w:t>
            </w:r>
            <w:r w:rsidRPr="00CF163C">
              <w:rPr>
                <w:color w:val="171717"/>
                <w:sz w:val="24"/>
              </w:rPr>
              <w:t>России</w:t>
            </w:r>
          </w:p>
        </w:tc>
      </w:tr>
      <w:tr w:rsidR="00CF163C" w:rsidRPr="00CF163C" w14:paraId="5715972A" w14:textId="77777777" w:rsidTr="008130DD">
        <w:trPr>
          <w:trHeight w:val="321"/>
        </w:trPr>
        <w:tc>
          <w:tcPr>
            <w:tcW w:w="4288" w:type="dxa"/>
          </w:tcPr>
          <w:p w14:paraId="1476414A" w14:textId="77777777" w:rsidR="00CF163C" w:rsidRPr="00CF163C" w:rsidRDefault="00CF163C" w:rsidP="00CF163C">
            <w:pPr>
              <w:spacing w:line="268" w:lineRule="exact"/>
              <w:ind w:left="715"/>
              <w:rPr>
                <w:sz w:val="24"/>
              </w:rPr>
            </w:pPr>
            <w:r w:rsidRPr="00CF163C">
              <w:rPr>
                <w:color w:val="171717"/>
                <w:sz w:val="24"/>
              </w:rPr>
              <w:t>16</w:t>
            </w:r>
            <w:r w:rsidRPr="00CF163C">
              <w:rPr>
                <w:color w:val="171717"/>
                <w:spacing w:val="1"/>
                <w:sz w:val="24"/>
              </w:rPr>
              <w:t xml:space="preserve"> </w:t>
            </w:r>
            <w:r w:rsidRPr="00CF163C">
              <w:rPr>
                <w:color w:val="171717"/>
                <w:sz w:val="24"/>
              </w:rPr>
              <w:t>июня</w:t>
            </w:r>
            <w:r w:rsidRPr="00CF163C">
              <w:rPr>
                <w:color w:val="171717"/>
                <w:spacing w:val="1"/>
                <w:sz w:val="24"/>
              </w:rPr>
              <w:t xml:space="preserve"> </w:t>
            </w:r>
            <w:r w:rsidRPr="00CF163C">
              <w:rPr>
                <w:color w:val="171717"/>
                <w:sz w:val="24"/>
              </w:rPr>
              <w:t>2024</w:t>
            </w:r>
            <w:r w:rsidRPr="00CF163C">
              <w:rPr>
                <w:color w:val="171717"/>
                <w:spacing w:val="-4"/>
                <w:sz w:val="24"/>
              </w:rPr>
              <w:t xml:space="preserve"> </w:t>
            </w:r>
            <w:r w:rsidRPr="00CF163C">
              <w:rPr>
                <w:color w:val="171717"/>
                <w:sz w:val="24"/>
              </w:rPr>
              <w:t>года</w:t>
            </w:r>
          </w:p>
        </w:tc>
        <w:tc>
          <w:tcPr>
            <w:tcW w:w="5214" w:type="dxa"/>
          </w:tcPr>
          <w:p w14:paraId="17B35D79" w14:textId="77777777" w:rsidR="00CF163C" w:rsidRPr="00CF163C" w:rsidRDefault="00CF163C" w:rsidP="00CF163C">
            <w:pPr>
              <w:spacing w:line="268" w:lineRule="exact"/>
              <w:ind w:left="715"/>
              <w:rPr>
                <w:sz w:val="24"/>
              </w:rPr>
            </w:pPr>
            <w:r w:rsidRPr="00CF163C">
              <w:rPr>
                <w:color w:val="171717"/>
                <w:sz w:val="24"/>
              </w:rPr>
              <w:t>Курбан-байрам</w:t>
            </w:r>
          </w:p>
        </w:tc>
      </w:tr>
    </w:tbl>
    <w:p w14:paraId="7255068A" w14:textId="77777777" w:rsidR="00CF163C" w:rsidRPr="00CF163C" w:rsidRDefault="00CF163C" w:rsidP="00CF163C">
      <w:pPr>
        <w:spacing w:before="1"/>
        <w:rPr>
          <w:sz w:val="23"/>
          <w:szCs w:val="24"/>
        </w:rPr>
      </w:pPr>
    </w:p>
    <w:p w14:paraId="42E8C5A2" w14:textId="77777777" w:rsidR="00CF163C" w:rsidRPr="00CF163C" w:rsidRDefault="00CF163C" w:rsidP="00CF163C">
      <w:pPr>
        <w:ind w:left="1539"/>
        <w:jc w:val="both"/>
        <w:rPr>
          <w:sz w:val="24"/>
          <w:szCs w:val="24"/>
        </w:rPr>
      </w:pPr>
      <w:r w:rsidRPr="00CF163C">
        <w:rPr>
          <w:color w:val="171717"/>
          <w:sz w:val="24"/>
          <w:szCs w:val="24"/>
        </w:rPr>
        <w:t>Сроки</w:t>
      </w:r>
      <w:r w:rsidRPr="00CF163C">
        <w:rPr>
          <w:color w:val="171717"/>
          <w:spacing w:val="-2"/>
          <w:sz w:val="24"/>
          <w:szCs w:val="24"/>
        </w:rPr>
        <w:t xml:space="preserve"> </w:t>
      </w:r>
      <w:r w:rsidRPr="00CF163C">
        <w:rPr>
          <w:color w:val="171717"/>
          <w:sz w:val="24"/>
          <w:szCs w:val="24"/>
        </w:rPr>
        <w:t>проведения</w:t>
      </w:r>
      <w:r w:rsidRPr="00CF163C">
        <w:rPr>
          <w:color w:val="171717"/>
          <w:spacing w:val="-2"/>
          <w:sz w:val="24"/>
          <w:szCs w:val="24"/>
        </w:rPr>
        <w:t xml:space="preserve"> </w:t>
      </w:r>
      <w:r w:rsidRPr="00CF163C">
        <w:rPr>
          <w:color w:val="171717"/>
          <w:sz w:val="24"/>
          <w:szCs w:val="24"/>
        </w:rPr>
        <w:t>промежуточной</w:t>
      </w:r>
      <w:r w:rsidRPr="00CF163C">
        <w:rPr>
          <w:color w:val="171717"/>
          <w:spacing w:val="-5"/>
          <w:sz w:val="24"/>
          <w:szCs w:val="24"/>
        </w:rPr>
        <w:t xml:space="preserve"> </w:t>
      </w:r>
      <w:r w:rsidRPr="00CF163C">
        <w:rPr>
          <w:color w:val="171717"/>
          <w:sz w:val="24"/>
          <w:szCs w:val="24"/>
        </w:rPr>
        <w:t>аттестации</w:t>
      </w:r>
    </w:p>
    <w:p w14:paraId="76F2A819" w14:textId="77777777" w:rsidR="00CF163C" w:rsidRPr="00CF163C" w:rsidRDefault="00CF163C" w:rsidP="00CF163C">
      <w:pPr>
        <w:spacing w:before="3"/>
        <w:ind w:left="833" w:right="1138" w:firstLine="710"/>
        <w:jc w:val="both"/>
        <w:rPr>
          <w:sz w:val="24"/>
          <w:szCs w:val="24"/>
        </w:rPr>
      </w:pPr>
      <w:r w:rsidRPr="00CF163C">
        <w:rPr>
          <w:color w:val="171717"/>
          <w:sz w:val="24"/>
          <w:szCs w:val="24"/>
        </w:rPr>
        <w:t>Проведение</w:t>
      </w:r>
      <w:r w:rsidRPr="00CF163C">
        <w:rPr>
          <w:color w:val="171717"/>
          <w:spacing w:val="1"/>
          <w:sz w:val="24"/>
          <w:szCs w:val="24"/>
        </w:rPr>
        <w:t xml:space="preserve"> </w:t>
      </w:r>
      <w:r w:rsidRPr="00CF163C">
        <w:rPr>
          <w:color w:val="171717"/>
          <w:sz w:val="24"/>
          <w:szCs w:val="24"/>
        </w:rPr>
        <w:t>промежуточной</w:t>
      </w:r>
      <w:r w:rsidRPr="00CF163C">
        <w:rPr>
          <w:color w:val="171717"/>
          <w:spacing w:val="1"/>
          <w:sz w:val="24"/>
          <w:szCs w:val="24"/>
        </w:rPr>
        <w:t xml:space="preserve"> </w:t>
      </w:r>
      <w:r w:rsidRPr="00CF163C">
        <w:rPr>
          <w:color w:val="171717"/>
          <w:sz w:val="24"/>
          <w:szCs w:val="24"/>
        </w:rPr>
        <w:t>аттестации</w:t>
      </w:r>
      <w:r w:rsidRPr="00CF163C">
        <w:rPr>
          <w:color w:val="171717"/>
          <w:spacing w:val="1"/>
          <w:sz w:val="24"/>
          <w:szCs w:val="24"/>
        </w:rPr>
        <w:t xml:space="preserve"> </w:t>
      </w:r>
      <w:r w:rsidRPr="00CF163C">
        <w:rPr>
          <w:color w:val="171717"/>
          <w:sz w:val="24"/>
          <w:szCs w:val="24"/>
        </w:rPr>
        <w:t>регламентируется</w:t>
      </w:r>
      <w:r w:rsidRPr="00CF163C">
        <w:rPr>
          <w:color w:val="171717"/>
          <w:spacing w:val="1"/>
          <w:sz w:val="24"/>
          <w:szCs w:val="24"/>
        </w:rPr>
        <w:t xml:space="preserve"> </w:t>
      </w:r>
      <w:r w:rsidRPr="00CF163C">
        <w:rPr>
          <w:color w:val="171717"/>
          <w:sz w:val="24"/>
          <w:szCs w:val="24"/>
        </w:rPr>
        <w:t>локальным</w:t>
      </w:r>
      <w:r w:rsidRPr="00CF163C">
        <w:rPr>
          <w:color w:val="171717"/>
          <w:spacing w:val="1"/>
          <w:sz w:val="24"/>
          <w:szCs w:val="24"/>
        </w:rPr>
        <w:t xml:space="preserve"> </w:t>
      </w:r>
      <w:r w:rsidRPr="00CF163C">
        <w:rPr>
          <w:color w:val="171717"/>
          <w:sz w:val="24"/>
          <w:szCs w:val="24"/>
        </w:rPr>
        <w:t>актом</w:t>
      </w:r>
      <w:r w:rsidRPr="00CF163C">
        <w:rPr>
          <w:color w:val="171717"/>
          <w:spacing w:val="1"/>
          <w:sz w:val="24"/>
          <w:szCs w:val="24"/>
        </w:rPr>
        <w:t xml:space="preserve"> </w:t>
      </w:r>
      <w:r w:rsidRPr="00CF163C">
        <w:rPr>
          <w:color w:val="171717"/>
          <w:sz w:val="24"/>
          <w:szCs w:val="24"/>
        </w:rPr>
        <w:t>Учреждения.</w:t>
      </w:r>
      <w:r w:rsidRPr="00CF163C">
        <w:rPr>
          <w:color w:val="171717"/>
          <w:spacing w:val="1"/>
          <w:sz w:val="24"/>
          <w:szCs w:val="24"/>
        </w:rPr>
        <w:t xml:space="preserve"> </w:t>
      </w:r>
      <w:r w:rsidRPr="00CF163C">
        <w:rPr>
          <w:color w:val="171717"/>
          <w:sz w:val="24"/>
          <w:szCs w:val="24"/>
        </w:rPr>
        <w:t>Промежуточная</w:t>
      </w:r>
      <w:r w:rsidRPr="00CF163C">
        <w:rPr>
          <w:color w:val="171717"/>
          <w:spacing w:val="1"/>
          <w:sz w:val="24"/>
          <w:szCs w:val="24"/>
        </w:rPr>
        <w:t xml:space="preserve"> </w:t>
      </w:r>
      <w:r w:rsidRPr="00CF163C">
        <w:rPr>
          <w:color w:val="171717"/>
          <w:sz w:val="24"/>
          <w:szCs w:val="24"/>
        </w:rPr>
        <w:t>аттестация</w:t>
      </w:r>
      <w:r w:rsidRPr="00CF163C">
        <w:rPr>
          <w:color w:val="171717"/>
          <w:spacing w:val="1"/>
          <w:sz w:val="24"/>
          <w:szCs w:val="24"/>
        </w:rPr>
        <w:t xml:space="preserve"> </w:t>
      </w:r>
      <w:r w:rsidRPr="00CF163C">
        <w:rPr>
          <w:color w:val="171717"/>
          <w:sz w:val="24"/>
          <w:szCs w:val="24"/>
        </w:rPr>
        <w:t>проводится</w:t>
      </w:r>
      <w:r w:rsidRPr="00CF163C">
        <w:rPr>
          <w:color w:val="171717"/>
          <w:spacing w:val="1"/>
          <w:sz w:val="24"/>
          <w:szCs w:val="24"/>
        </w:rPr>
        <w:t xml:space="preserve"> </w:t>
      </w:r>
      <w:r w:rsidRPr="00CF163C">
        <w:rPr>
          <w:color w:val="171717"/>
          <w:sz w:val="24"/>
          <w:szCs w:val="24"/>
        </w:rPr>
        <w:t>один</w:t>
      </w:r>
      <w:r w:rsidRPr="00CF163C">
        <w:rPr>
          <w:color w:val="171717"/>
          <w:spacing w:val="1"/>
          <w:sz w:val="24"/>
          <w:szCs w:val="24"/>
        </w:rPr>
        <w:t xml:space="preserve"> </w:t>
      </w:r>
      <w:r w:rsidRPr="00CF163C">
        <w:rPr>
          <w:color w:val="171717"/>
          <w:sz w:val="24"/>
          <w:szCs w:val="24"/>
        </w:rPr>
        <w:t>раз</w:t>
      </w:r>
      <w:r w:rsidRPr="00CF163C">
        <w:rPr>
          <w:color w:val="171717"/>
          <w:spacing w:val="1"/>
          <w:sz w:val="24"/>
          <w:szCs w:val="24"/>
        </w:rPr>
        <w:t xml:space="preserve"> </w:t>
      </w:r>
      <w:r w:rsidRPr="00CF163C">
        <w:rPr>
          <w:color w:val="171717"/>
          <w:sz w:val="24"/>
          <w:szCs w:val="24"/>
        </w:rPr>
        <w:t>в</w:t>
      </w:r>
      <w:r w:rsidRPr="00CF163C">
        <w:rPr>
          <w:color w:val="171717"/>
          <w:spacing w:val="1"/>
          <w:sz w:val="24"/>
          <w:szCs w:val="24"/>
        </w:rPr>
        <w:t xml:space="preserve"> </w:t>
      </w:r>
      <w:r w:rsidRPr="00CF163C">
        <w:rPr>
          <w:color w:val="171717"/>
          <w:sz w:val="24"/>
          <w:szCs w:val="24"/>
        </w:rPr>
        <w:t>год</w:t>
      </w:r>
      <w:r w:rsidRPr="00CF163C">
        <w:rPr>
          <w:color w:val="171717"/>
          <w:spacing w:val="1"/>
          <w:sz w:val="24"/>
          <w:szCs w:val="24"/>
        </w:rPr>
        <w:t xml:space="preserve"> </w:t>
      </w:r>
      <w:r w:rsidRPr="00CF163C">
        <w:rPr>
          <w:color w:val="171717"/>
          <w:sz w:val="24"/>
          <w:szCs w:val="24"/>
        </w:rPr>
        <w:t>без</w:t>
      </w:r>
      <w:r w:rsidRPr="00CF163C">
        <w:rPr>
          <w:color w:val="171717"/>
          <w:spacing w:val="3"/>
          <w:sz w:val="24"/>
          <w:szCs w:val="24"/>
        </w:rPr>
        <w:t xml:space="preserve"> </w:t>
      </w:r>
      <w:r w:rsidRPr="00CF163C">
        <w:rPr>
          <w:color w:val="171717"/>
          <w:sz w:val="24"/>
          <w:szCs w:val="24"/>
        </w:rPr>
        <w:t>прекращения</w:t>
      </w:r>
      <w:r w:rsidRPr="00CF163C">
        <w:rPr>
          <w:color w:val="171717"/>
          <w:spacing w:val="-8"/>
          <w:sz w:val="24"/>
          <w:szCs w:val="24"/>
        </w:rPr>
        <w:t xml:space="preserve"> </w:t>
      </w:r>
      <w:r w:rsidRPr="00CF163C">
        <w:rPr>
          <w:color w:val="171717"/>
          <w:sz w:val="24"/>
          <w:szCs w:val="24"/>
        </w:rPr>
        <w:t>образовательной</w:t>
      </w:r>
      <w:r w:rsidRPr="00CF163C">
        <w:rPr>
          <w:color w:val="171717"/>
          <w:spacing w:val="-7"/>
          <w:sz w:val="24"/>
          <w:szCs w:val="24"/>
        </w:rPr>
        <w:t xml:space="preserve"> </w:t>
      </w:r>
      <w:r w:rsidRPr="00CF163C">
        <w:rPr>
          <w:color w:val="171717"/>
          <w:sz w:val="24"/>
          <w:szCs w:val="24"/>
        </w:rPr>
        <w:t>деятельности.</w:t>
      </w:r>
    </w:p>
    <w:p w14:paraId="5627B586" w14:textId="77777777" w:rsidR="00CF163C" w:rsidRPr="00CF163C" w:rsidRDefault="00CF163C" w:rsidP="00CF163C">
      <w:pPr>
        <w:sectPr w:rsidR="00CF163C" w:rsidRPr="00CF163C" w:rsidSect="008130DD">
          <w:footerReference w:type="default" r:id="rId14"/>
          <w:pgSz w:w="11910" w:h="16840"/>
          <w:pgMar w:top="1120" w:right="0" w:bottom="440" w:left="426" w:header="0" w:footer="173" w:gutter="0"/>
          <w:cols w:space="720"/>
        </w:sectPr>
      </w:pPr>
    </w:p>
    <w:p w14:paraId="4C6BCBFE" w14:textId="77777777" w:rsidR="00CF163C" w:rsidRPr="00CF163C" w:rsidRDefault="00CF163C" w:rsidP="00CF163C">
      <w:pPr>
        <w:rPr>
          <w:sz w:val="20"/>
        </w:rPr>
        <w:sectPr w:rsidR="00CF163C" w:rsidRPr="00CF163C">
          <w:type w:val="continuous"/>
          <w:pgSz w:w="11910" w:h="16840"/>
          <w:pgMar w:top="1120" w:right="0" w:bottom="360" w:left="300" w:header="720" w:footer="720" w:gutter="0"/>
          <w:cols w:num="2" w:space="720" w:equalWidth="0">
            <w:col w:w="9032" w:space="40"/>
            <w:col w:w="2538"/>
          </w:cols>
        </w:sectPr>
      </w:pPr>
    </w:p>
    <w:p w14:paraId="5E7DA1D8" w14:textId="77777777" w:rsidR="0092247A" w:rsidRDefault="0092247A">
      <w:pPr>
        <w:pStyle w:val="a3"/>
        <w:spacing w:before="77"/>
        <w:ind w:left="256" w:right="90" w:firstLine="0"/>
        <w:jc w:val="center"/>
      </w:pPr>
    </w:p>
    <w:p w14:paraId="14B6BBC1" w14:textId="77777777" w:rsidR="0092247A" w:rsidRDefault="0092247A">
      <w:pPr>
        <w:pStyle w:val="a3"/>
        <w:spacing w:before="77"/>
        <w:ind w:left="0" w:firstLine="0"/>
        <w:jc w:val="left"/>
      </w:pPr>
    </w:p>
    <w:p w14:paraId="414D9E40" w14:textId="77777777" w:rsidR="0092247A" w:rsidRDefault="00C96EE1">
      <w:pPr>
        <w:ind w:left="3464"/>
        <w:rPr>
          <w:b/>
          <w:sz w:val="24"/>
        </w:rPr>
      </w:pPr>
      <w:r>
        <w:rPr>
          <w:b/>
          <w:color w:val="202020"/>
          <w:sz w:val="24"/>
        </w:rPr>
        <w:t>3.</w:t>
      </w:r>
      <w:r>
        <w:rPr>
          <w:b/>
          <w:color w:val="202020"/>
          <w:spacing w:val="-3"/>
          <w:sz w:val="24"/>
        </w:rPr>
        <w:t xml:space="preserve"> </w:t>
      </w:r>
      <w:r>
        <w:rPr>
          <w:b/>
          <w:color w:val="202020"/>
          <w:sz w:val="24"/>
        </w:rPr>
        <w:t>4</w:t>
      </w:r>
      <w:r>
        <w:rPr>
          <w:b/>
          <w:color w:val="202020"/>
          <w:spacing w:val="-3"/>
          <w:sz w:val="24"/>
        </w:rPr>
        <w:t xml:space="preserve"> </w:t>
      </w:r>
      <w:r>
        <w:rPr>
          <w:b/>
          <w:color w:val="202020"/>
          <w:sz w:val="24"/>
        </w:rPr>
        <w:t>План</w:t>
      </w:r>
      <w:r>
        <w:rPr>
          <w:b/>
          <w:color w:val="202020"/>
          <w:spacing w:val="-2"/>
          <w:sz w:val="24"/>
        </w:rPr>
        <w:t xml:space="preserve"> </w:t>
      </w:r>
      <w:r>
        <w:rPr>
          <w:b/>
          <w:color w:val="202020"/>
          <w:sz w:val="24"/>
        </w:rPr>
        <w:t>внеурочной</w:t>
      </w:r>
      <w:r>
        <w:rPr>
          <w:b/>
          <w:color w:val="202020"/>
          <w:spacing w:val="-5"/>
          <w:sz w:val="24"/>
        </w:rPr>
        <w:t xml:space="preserve"> </w:t>
      </w:r>
      <w:r>
        <w:rPr>
          <w:b/>
          <w:color w:val="202020"/>
          <w:sz w:val="24"/>
        </w:rPr>
        <w:t>деятельности</w:t>
      </w:r>
      <w:r>
        <w:rPr>
          <w:b/>
          <w:color w:val="202020"/>
          <w:spacing w:val="-2"/>
          <w:sz w:val="24"/>
        </w:rPr>
        <w:t xml:space="preserve"> </w:t>
      </w:r>
      <w:r>
        <w:rPr>
          <w:b/>
          <w:color w:val="202020"/>
          <w:spacing w:val="-5"/>
          <w:sz w:val="24"/>
        </w:rPr>
        <w:t>ООО</w:t>
      </w:r>
    </w:p>
    <w:p w14:paraId="59BCCD7F" w14:textId="77777777" w:rsidR="0092247A" w:rsidRDefault="00C96EE1">
      <w:pPr>
        <w:pStyle w:val="a3"/>
        <w:spacing w:before="195"/>
        <w:ind w:left="533" w:right="368"/>
      </w:pPr>
      <w:r>
        <w:t>Внеурочная деятельность – это</w:t>
      </w:r>
      <w:r>
        <w:rPr>
          <w:spacing w:val="40"/>
        </w:rPr>
        <w:t xml:space="preserve"> </w:t>
      </w:r>
      <w:r>
        <w:t>образовательная</w:t>
      </w:r>
      <w:r>
        <w:rPr>
          <w:spacing w:val="40"/>
        </w:rPr>
        <w:t xml:space="preserve"> </w:t>
      </w:r>
      <w:r>
        <w:t>деятельность, направленная на</w:t>
      </w:r>
      <w:r>
        <w:rPr>
          <w:spacing w:val="40"/>
        </w:rPr>
        <w:t xml:space="preserve"> </w:t>
      </w:r>
      <w:r>
        <w:t>достижение планируемых результатов освоения основной образовательной программы (личностных, метапредметных</w:t>
      </w:r>
      <w:r>
        <w:rPr>
          <w:spacing w:val="40"/>
        </w:rPr>
        <w:t xml:space="preserve"> </w:t>
      </w:r>
      <w:r>
        <w:t>и предметных), осуществляемую в формах, отличных от урочной.</w:t>
      </w:r>
    </w:p>
    <w:p w14:paraId="3B246F95" w14:textId="77777777" w:rsidR="0092247A" w:rsidRDefault="00C96EE1">
      <w:pPr>
        <w:pStyle w:val="a3"/>
        <w:tabs>
          <w:tab w:val="left" w:pos="9521"/>
        </w:tabs>
        <w:ind w:left="533" w:right="365" w:firstLine="768"/>
      </w:pPr>
      <w:r>
        <w:t xml:space="preserve">Внеурочная деятельность является неотъемлемой и обязательной частью основной </w:t>
      </w:r>
      <w:r>
        <w:rPr>
          <w:spacing w:val="-2"/>
        </w:rPr>
        <w:t>общеобразовательной</w:t>
      </w:r>
      <w:r>
        <w:tab/>
      </w:r>
      <w:r>
        <w:rPr>
          <w:spacing w:val="-2"/>
        </w:rPr>
        <w:t>программы.</w:t>
      </w:r>
    </w:p>
    <w:p w14:paraId="7FD976ED" w14:textId="77777777" w:rsidR="0092247A" w:rsidRDefault="00C96EE1">
      <w:pPr>
        <w:pStyle w:val="a3"/>
        <w:ind w:left="533" w:right="368" w:firstLine="0"/>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54B44D18" w14:textId="77777777" w:rsidR="00AA2D18" w:rsidRPr="008C39A1" w:rsidRDefault="00AA2D18" w:rsidP="00AA2D18">
      <w:pPr>
        <w:suppressAutoHyphens/>
        <w:jc w:val="center"/>
      </w:pPr>
      <w:r w:rsidRPr="008C39A1">
        <w:rPr>
          <w:b/>
        </w:rPr>
        <w:t>План</w:t>
      </w:r>
      <w:r w:rsidRPr="008C39A1">
        <w:rPr>
          <w:b/>
          <w:spacing w:val="-3"/>
        </w:rPr>
        <w:t xml:space="preserve"> </w:t>
      </w:r>
      <w:r w:rsidRPr="008C39A1">
        <w:rPr>
          <w:b/>
        </w:rPr>
        <w:t>внеурочной</w:t>
      </w:r>
      <w:r w:rsidRPr="008C39A1">
        <w:rPr>
          <w:b/>
          <w:spacing w:val="-3"/>
        </w:rPr>
        <w:t xml:space="preserve"> </w:t>
      </w:r>
      <w:r w:rsidRPr="008C39A1">
        <w:rPr>
          <w:b/>
        </w:rPr>
        <w:t>деятельности основного общего образования</w:t>
      </w:r>
    </w:p>
    <w:p w14:paraId="23FE7A3F" w14:textId="77777777" w:rsidR="00AA2D18" w:rsidRPr="008C39A1" w:rsidRDefault="00AA2D18" w:rsidP="00AA2D18">
      <w:pPr>
        <w:suppressAutoHyphens/>
        <w:jc w:val="center"/>
        <w:rPr>
          <w:b/>
          <w:sz w:val="24"/>
          <w:szCs w:val="24"/>
        </w:rPr>
      </w:pPr>
      <w:r w:rsidRPr="008C39A1">
        <w:rPr>
          <w:b/>
          <w:sz w:val="24"/>
          <w:szCs w:val="24"/>
        </w:rPr>
        <w:t>МАОУ «СОШ № 19»</w:t>
      </w:r>
    </w:p>
    <w:p w14:paraId="74A48545" w14:textId="77777777" w:rsidR="00AA2D18" w:rsidRPr="008C39A1" w:rsidRDefault="00AA2D18" w:rsidP="00AA2D18">
      <w:pPr>
        <w:suppressAutoHyphens/>
      </w:pPr>
    </w:p>
    <w:tbl>
      <w:tblPr>
        <w:tblW w:w="5000" w:type="pct"/>
        <w:tblLook w:val="04A0" w:firstRow="1" w:lastRow="0" w:firstColumn="1" w:lastColumn="0" w:noHBand="0" w:noVBand="1"/>
      </w:tblPr>
      <w:tblGrid>
        <w:gridCol w:w="1740"/>
        <w:gridCol w:w="1583"/>
        <w:gridCol w:w="662"/>
        <w:gridCol w:w="665"/>
        <w:gridCol w:w="663"/>
        <w:gridCol w:w="661"/>
        <w:gridCol w:w="663"/>
        <w:gridCol w:w="665"/>
        <w:gridCol w:w="663"/>
        <w:gridCol w:w="663"/>
        <w:gridCol w:w="661"/>
        <w:gridCol w:w="663"/>
        <w:gridCol w:w="1138"/>
      </w:tblGrid>
      <w:tr w:rsidR="00AA2D18" w:rsidRPr="008C39A1" w14:paraId="2F777536" w14:textId="77777777" w:rsidTr="008130DD">
        <w:trPr>
          <w:trHeight w:val="235"/>
        </w:trPr>
        <w:tc>
          <w:tcPr>
            <w:tcW w:w="5000" w:type="pct"/>
            <w:gridSpan w:val="13"/>
            <w:tcBorders>
              <w:top w:val="single" w:sz="8" w:space="0" w:color="000000"/>
              <w:left w:val="single" w:sz="8" w:space="0" w:color="000000"/>
              <w:bottom w:val="single" w:sz="8" w:space="0" w:color="000000"/>
              <w:right w:val="single" w:sz="8" w:space="0" w:color="000000"/>
            </w:tcBorders>
            <w:vAlign w:val="center"/>
          </w:tcPr>
          <w:p w14:paraId="6699A5B8" w14:textId="77777777" w:rsidR="00AA2D18" w:rsidRPr="008C39A1" w:rsidRDefault="00AA2D18" w:rsidP="008130DD">
            <w:pPr>
              <w:suppressAutoHyphens/>
              <w:jc w:val="center"/>
              <w:rPr>
                <w:b/>
                <w:bCs/>
                <w:color w:val="000000"/>
                <w:sz w:val="20"/>
                <w:szCs w:val="20"/>
              </w:rPr>
            </w:pPr>
            <w:r w:rsidRPr="008C39A1">
              <w:rPr>
                <w:b/>
                <w:bCs/>
                <w:color w:val="000000"/>
                <w:sz w:val="20"/>
                <w:szCs w:val="20"/>
              </w:rPr>
              <w:t>Внеурочная деятельность</w:t>
            </w:r>
          </w:p>
        </w:tc>
      </w:tr>
      <w:tr w:rsidR="00AA2D18" w:rsidRPr="008C39A1" w14:paraId="7E215D6E" w14:textId="77777777" w:rsidTr="008130DD">
        <w:trPr>
          <w:trHeight w:val="183"/>
        </w:trPr>
        <w:tc>
          <w:tcPr>
            <w:tcW w:w="722" w:type="pct"/>
            <w:vMerge w:val="restart"/>
            <w:tcBorders>
              <w:top w:val="single" w:sz="8" w:space="0" w:color="000000"/>
              <w:left w:val="single" w:sz="8" w:space="0" w:color="000000"/>
              <w:bottom w:val="single" w:sz="8" w:space="0" w:color="000000"/>
              <w:right w:val="single" w:sz="4" w:space="0" w:color="000000"/>
            </w:tcBorders>
            <w:vAlign w:val="center"/>
          </w:tcPr>
          <w:p w14:paraId="14D86BA4" w14:textId="77777777" w:rsidR="00AA2D18" w:rsidRPr="008C39A1" w:rsidRDefault="00AA2D18" w:rsidP="008130DD">
            <w:pPr>
              <w:suppressAutoHyphens/>
              <w:jc w:val="center"/>
              <w:rPr>
                <w:color w:val="000000"/>
                <w:sz w:val="16"/>
                <w:szCs w:val="16"/>
              </w:rPr>
            </w:pPr>
            <w:r w:rsidRPr="008C39A1">
              <w:rPr>
                <w:color w:val="000000"/>
                <w:sz w:val="16"/>
                <w:szCs w:val="16"/>
              </w:rPr>
              <w:t>Курсы внеурочной деятельности по основным направлениям деятельности</w:t>
            </w:r>
          </w:p>
        </w:tc>
        <w:tc>
          <w:tcPr>
            <w:tcW w:w="687" w:type="pct"/>
            <w:vMerge w:val="restart"/>
            <w:tcBorders>
              <w:top w:val="single" w:sz="8" w:space="0" w:color="000000"/>
              <w:left w:val="single" w:sz="4" w:space="0" w:color="000000"/>
              <w:bottom w:val="single" w:sz="8" w:space="0" w:color="000000"/>
              <w:right w:val="single" w:sz="8" w:space="0" w:color="000000"/>
            </w:tcBorders>
            <w:vAlign w:val="center"/>
          </w:tcPr>
          <w:p w14:paraId="4DA62FF2" w14:textId="77777777" w:rsidR="00AA2D18" w:rsidRPr="008C39A1" w:rsidRDefault="00AA2D18" w:rsidP="008130DD">
            <w:pPr>
              <w:suppressAutoHyphens/>
              <w:jc w:val="center"/>
              <w:rPr>
                <w:color w:val="000000"/>
                <w:sz w:val="16"/>
                <w:szCs w:val="16"/>
              </w:rPr>
            </w:pPr>
            <w:r w:rsidRPr="008C39A1">
              <w:rPr>
                <w:color w:val="000000"/>
                <w:sz w:val="16"/>
                <w:szCs w:val="16"/>
              </w:rPr>
              <w:t>Формы внеурочной деятельности</w:t>
            </w:r>
          </w:p>
        </w:tc>
        <w:tc>
          <w:tcPr>
            <w:tcW w:w="3590" w:type="pct"/>
            <w:gridSpan w:val="11"/>
            <w:tcBorders>
              <w:top w:val="single" w:sz="8" w:space="0" w:color="000000"/>
              <w:left w:val="single" w:sz="8" w:space="0" w:color="000000"/>
              <w:bottom w:val="single" w:sz="4" w:space="0" w:color="000000"/>
              <w:right w:val="single" w:sz="8" w:space="0" w:color="000000"/>
            </w:tcBorders>
            <w:vAlign w:val="center"/>
          </w:tcPr>
          <w:p w14:paraId="7B8A27AF" w14:textId="77777777" w:rsidR="00AA2D18" w:rsidRPr="008C39A1" w:rsidRDefault="00AA2D18" w:rsidP="008130DD">
            <w:pPr>
              <w:suppressAutoHyphens/>
              <w:jc w:val="center"/>
              <w:rPr>
                <w:b/>
                <w:bCs/>
                <w:color w:val="000000"/>
                <w:sz w:val="16"/>
                <w:szCs w:val="16"/>
              </w:rPr>
            </w:pPr>
            <w:r w:rsidRPr="008C39A1">
              <w:rPr>
                <w:b/>
                <w:bCs/>
                <w:color w:val="000000"/>
                <w:sz w:val="16"/>
                <w:szCs w:val="16"/>
              </w:rPr>
              <w:t>Количество часов (в неделю / в год)</w:t>
            </w:r>
          </w:p>
        </w:tc>
      </w:tr>
      <w:tr w:rsidR="00AA2D18" w:rsidRPr="008C39A1" w14:paraId="02B0A190" w14:textId="77777777" w:rsidTr="008130DD">
        <w:trPr>
          <w:trHeight w:val="87"/>
        </w:trPr>
        <w:tc>
          <w:tcPr>
            <w:tcW w:w="722" w:type="pct"/>
            <w:vMerge/>
            <w:tcBorders>
              <w:top w:val="single" w:sz="8" w:space="0" w:color="000000"/>
              <w:left w:val="single" w:sz="8" w:space="0" w:color="000000"/>
              <w:bottom w:val="single" w:sz="8" w:space="0" w:color="000000"/>
              <w:right w:val="single" w:sz="4" w:space="0" w:color="000000"/>
            </w:tcBorders>
            <w:vAlign w:val="center"/>
          </w:tcPr>
          <w:p w14:paraId="610A44B6" w14:textId="77777777" w:rsidR="00AA2D18" w:rsidRPr="008C39A1" w:rsidRDefault="00AA2D18" w:rsidP="008130DD">
            <w:pPr>
              <w:suppressAutoHyphens/>
            </w:pPr>
          </w:p>
        </w:tc>
        <w:tc>
          <w:tcPr>
            <w:tcW w:w="687" w:type="pct"/>
            <w:vMerge/>
            <w:tcBorders>
              <w:top w:val="single" w:sz="8" w:space="0" w:color="000000"/>
              <w:left w:val="single" w:sz="4" w:space="0" w:color="000000"/>
              <w:bottom w:val="single" w:sz="8" w:space="0" w:color="000000"/>
              <w:right w:val="single" w:sz="8" w:space="0" w:color="000000"/>
            </w:tcBorders>
            <w:vAlign w:val="center"/>
          </w:tcPr>
          <w:p w14:paraId="61FAEEC7" w14:textId="77777777" w:rsidR="00AA2D18" w:rsidRPr="008C39A1" w:rsidRDefault="00AA2D18" w:rsidP="008130DD">
            <w:pPr>
              <w:suppressAutoHyphens/>
            </w:pPr>
          </w:p>
        </w:tc>
        <w:tc>
          <w:tcPr>
            <w:tcW w:w="615" w:type="pct"/>
            <w:gridSpan w:val="2"/>
            <w:tcBorders>
              <w:top w:val="single" w:sz="4" w:space="0" w:color="000000"/>
              <w:left w:val="single" w:sz="8" w:space="0" w:color="000000"/>
              <w:bottom w:val="single" w:sz="8" w:space="0" w:color="000000"/>
              <w:right w:val="single" w:sz="8" w:space="0" w:color="000000"/>
            </w:tcBorders>
            <w:vAlign w:val="center"/>
          </w:tcPr>
          <w:p w14:paraId="72A74160" w14:textId="77777777" w:rsidR="00AA2D18" w:rsidRPr="008C39A1" w:rsidRDefault="00AA2D18" w:rsidP="008130DD">
            <w:pPr>
              <w:suppressAutoHyphens/>
              <w:jc w:val="center"/>
              <w:rPr>
                <w:b/>
                <w:bCs/>
                <w:color w:val="000000"/>
                <w:sz w:val="16"/>
                <w:szCs w:val="16"/>
              </w:rPr>
            </w:pPr>
            <w:r w:rsidRPr="008C39A1">
              <w:rPr>
                <w:b/>
                <w:bCs/>
                <w:color w:val="000000"/>
                <w:sz w:val="16"/>
                <w:szCs w:val="16"/>
              </w:rPr>
              <w:t>5 класс</w:t>
            </w:r>
          </w:p>
        </w:tc>
        <w:tc>
          <w:tcPr>
            <w:tcW w:w="613" w:type="pct"/>
            <w:gridSpan w:val="2"/>
            <w:tcBorders>
              <w:top w:val="single" w:sz="4" w:space="0" w:color="000000"/>
              <w:left w:val="single" w:sz="8" w:space="0" w:color="000000"/>
              <w:bottom w:val="single" w:sz="8" w:space="0" w:color="000000"/>
              <w:right w:val="single" w:sz="8" w:space="0" w:color="000000"/>
            </w:tcBorders>
            <w:vAlign w:val="center"/>
          </w:tcPr>
          <w:p w14:paraId="1583EE19" w14:textId="77777777" w:rsidR="00AA2D18" w:rsidRPr="008C39A1" w:rsidRDefault="00AA2D18" w:rsidP="008130DD">
            <w:pPr>
              <w:suppressAutoHyphens/>
              <w:jc w:val="center"/>
              <w:rPr>
                <w:b/>
                <w:bCs/>
                <w:color w:val="000000"/>
                <w:sz w:val="16"/>
                <w:szCs w:val="16"/>
              </w:rPr>
            </w:pPr>
            <w:r w:rsidRPr="008C39A1">
              <w:rPr>
                <w:b/>
                <w:bCs/>
                <w:color w:val="000000"/>
                <w:sz w:val="16"/>
                <w:szCs w:val="16"/>
              </w:rPr>
              <w:t>6 класс</w:t>
            </w:r>
          </w:p>
        </w:tc>
        <w:tc>
          <w:tcPr>
            <w:tcW w:w="615" w:type="pct"/>
            <w:gridSpan w:val="2"/>
            <w:tcBorders>
              <w:top w:val="single" w:sz="4" w:space="0" w:color="000000"/>
              <w:left w:val="single" w:sz="8" w:space="0" w:color="000000"/>
              <w:bottom w:val="single" w:sz="8" w:space="0" w:color="000000"/>
              <w:right w:val="single" w:sz="8" w:space="0" w:color="000000"/>
            </w:tcBorders>
            <w:vAlign w:val="center"/>
          </w:tcPr>
          <w:p w14:paraId="0151F00E" w14:textId="77777777" w:rsidR="00AA2D18" w:rsidRPr="008C39A1" w:rsidRDefault="00AA2D18" w:rsidP="008130DD">
            <w:pPr>
              <w:suppressAutoHyphens/>
              <w:jc w:val="center"/>
              <w:rPr>
                <w:b/>
                <w:bCs/>
                <w:color w:val="000000"/>
                <w:sz w:val="16"/>
                <w:szCs w:val="16"/>
              </w:rPr>
            </w:pPr>
            <w:r w:rsidRPr="008C39A1">
              <w:rPr>
                <w:b/>
                <w:bCs/>
                <w:color w:val="000000"/>
                <w:sz w:val="16"/>
                <w:szCs w:val="16"/>
              </w:rPr>
              <w:t>7 класс</w:t>
            </w:r>
          </w:p>
        </w:tc>
        <w:tc>
          <w:tcPr>
            <w:tcW w:w="614" w:type="pct"/>
            <w:gridSpan w:val="2"/>
            <w:tcBorders>
              <w:top w:val="single" w:sz="4" w:space="0" w:color="000000"/>
              <w:left w:val="single" w:sz="8" w:space="0" w:color="000000"/>
              <w:bottom w:val="single" w:sz="8" w:space="0" w:color="000000"/>
              <w:right w:val="single" w:sz="8" w:space="0" w:color="000000"/>
            </w:tcBorders>
            <w:vAlign w:val="center"/>
          </w:tcPr>
          <w:p w14:paraId="3F72FAB0" w14:textId="77777777" w:rsidR="00AA2D18" w:rsidRPr="008C39A1" w:rsidRDefault="00AA2D18" w:rsidP="008130DD">
            <w:pPr>
              <w:suppressAutoHyphens/>
              <w:jc w:val="center"/>
              <w:rPr>
                <w:b/>
                <w:bCs/>
                <w:color w:val="000000"/>
                <w:sz w:val="16"/>
                <w:szCs w:val="16"/>
              </w:rPr>
            </w:pPr>
            <w:r w:rsidRPr="008C39A1">
              <w:rPr>
                <w:b/>
                <w:bCs/>
                <w:color w:val="000000"/>
                <w:sz w:val="16"/>
                <w:szCs w:val="16"/>
              </w:rPr>
              <w:t>8 класс</w:t>
            </w:r>
          </w:p>
        </w:tc>
        <w:tc>
          <w:tcPr>
            <w:tcW w:w="613" w:type="pct"/>
            <w:gridSpan w:val="2"/>
            <w:tcBorders>
              <w:top w:val="single" w:sz="4" w:space="0" w:color="000000"/>
              <w:left w:val="single" w:sz="8" w:space="0" w:color="000000"/>
              <w:bottom w:val="single" w:sz="8" w:space="0" w:color="000000"/>
              <w:right w:val="single" w:sz="8" w:space="0" w:color="000000"/>
            </w:tcBorders>
            <w:vAlign w:val="center"/>
          </w:tcPr>
          <w:p w14:paraId="39081538" w14:textId="77777777" w:rsidR="00AA2D18" w:rsidRPr="008C39A1" w:rsidRDefault="00AA2D18" w:rsidP="008130DD">
            <w:pPr>
              <w:suppressAutoHyphens/>
              <w:jc w:val="center"/>
              <w:rPr>
                <w:b/>
                <w:bCs/>
                <w:color w:val="000000"/>
                <w:sz w:val="16"/>
                <w:szCs w:val="16"/>
              </w:rPr>
            </w:pPr>
            <w:r w:rsidRPr="008C39A1">
              <w:rPr>
                <w:b/>
                <w:bCs/>
                <w:color w:val="000000"/>
                <w:sz w:val="16"/>
                <w:szCs w:val="16"/>
              </w:rPr>
              <w:t>9 класс</w:t>
            </w:r>
          </w:p>
        </w:tc>
        <w:tc>
          <w:tcPr>
            <w:tcW w:w="521" w:type="pct"/>
            <w:vMerge w:val="restart"/>
            <w:tcBorders>
              <w:top w:val="single" w:sz="4" w:space="0" w:color="000000"/>
              <w:left w:val="single" w:sz="8" w:space="0" w:color="000000"/>
              <w:bottom w:val="single" w:sz="8" w:space="0" w:color="000000"/>
              <w:right w:val="single" w:sz="8" w:space="0" w:color="000000"/>
            </w:tcBorders>
            <w:vAlign w:val="center"/>
          </w:tcPr>
          <w:p w14:paraId="0622DE23" w14:textId="77777777" w:rsidR="00AA2D18" w:rsidRPr="008C39A1" w:rsidRDefault="00AA2D18" w:rsidP="008130DD">
            <w:pPr>
              <w:suppressAutoHyphens/>
              <w:jc w:val="center"/>
              <w:rPr>
                <w:b/>
                <w:bCs/>
                <w:color w:val="000000"/>
                <w:sz w:val="16"/>
                <w:szCs w:val="16"/>
              </w:rPr>
            </w:pPr>
            <w:r w:rsidRPr="008C39A1">
              <w:rPr>
                <w:b/>
                <w:bCs/>
                <w:color w:val="000000"/>
                <w:sz w:val="16"/>
                <w:szCs w:val="16"/>
              </w:rPr>
              <w:t>Всего часов, 5-9</w:t>
            </w:r>
          </w:p>
        </w:tc>
      </w:tr>
      <w:tr w:rsidR="00AA2D18" w:rsidRPr="008C39A1" w14:paraId="454FD64E" w14:textId="77777777" w:rsidTr="008130DD">
        <w:trPr>
          <w:trHeight w:val="295"/>
        </w:trPr>
        <w:tc>
          <w:tcPr>
            <w:tcW w:w="722" w:type="pct"/>
            <w:vMerge/>
            <w:tcBorders>
              <w:top w:val="single" w:sz="8" w:space="0" w:color="000000"/>
              <w:left w:val="single" w:sz="8" w:space="0" w:color="000000"/>
              <w:bottom w:val="single" w:sz="8" w:space="0" w:color="000000"/>
              <w:right w:val="single" w:sz="4" w:space="0" w:color="000000"/>
            </w:tcBorders>
            <w:vAlign w:val="center"/>
          </w:tcPr>
          <w:p w14:paraId="4D32B14E" w14:textId="77777777" w:rsidR="00AA2D18" w:rsidRPr="008C39A1" w:rsidRDefault="00AA2D18" w:rsidP="008130DD">
            <w:pPr>
              <w:suppressAutoHyphens/>
            </w:pPr>
          </w:p>
        </w:tc>
        <w:tc>
          <w:tcPr>
            <w:tcW w:w="687" w:type="pct"/>
            <w:vMerge/>
            <w:tcBorders>
              <w:top w:val="single" w:sz="8" w:space="0" w:color="000000"/>
              <w:left w:val="single" w:sz="4" w:space="0" w:color="000000"/>
              <w:bottom w:val="single" w:sz="8" w:space="0" w:color="000000"/>
              <w:right w:val="single" w:sz="8" w:space="0" w:color="000000"/>
            </w:tcBorders>
            <w:vAlign w:val="center"/>
          </w:tcPr>
          <w:p w14:paraId="2CC8ECAF" w14:textId="77777777" w:rsidR="00AA2D18" w:rsidRPr="008C39A1" w:rsidRDefault="00AA2D18" w:rsidP="008130DD">
            <w:pPr>
              <w:suppressAutoHyphens/>
            </w:pPr>
          </w:p>
        </w:tc>
        <w:tc>
          <w:tcPr>
            <w:tcW w:w="307" w:type="pct"/>
            <w:tcBorders>
              <w:left w:val="single" w:sz="8" w:space="0" w:color="000000"/>
              <w:bottom w:val="single" w:sz="8" w:space="0" w:color="000000"/>
              <w:right w:val="single" w:sz="8" w:space="0" w:color="000000"/>
            </w:tcBorders>
            <w:vAlign w:val="center"/>
          </w:tcPr>
          <w:p w14:paraId="332CBCE8" w14:textId="77777777" w:rsidR="00AA2D18" w:rsidRPr="008C39A1" w:rsidRDefault="00AA2D18" w:rsidP="008130DD">
            <w:pPr>
              <w:suppressAutoHyphens/>
              <w:ind w:left="-142"/>
              <w:jc w:val="center"/>
              <w:rPr>
                <w:sz w:val="16"/>
                <w:szCs w:val="16"/>
              </w:rPr>
            </w:pPr>
            <w:r w:rsidRPr="008C39A1">
              <w:rPr>
                <w:sz w:val="16"/>
                <w:szCs w:val="16"/>
              </w:rPr>
              <w:t>Неделя</w:t>
            </w:r>
          </w:p>
        </w:tc>
        <w:tc>
          <w:tcPr>
            <w:tcW w:w="308" w:type="pct"/>
            <w:tcBorders>
              <w:bottom w:val="single" w:sz="8" w:space="0" w:color="000000"/>
              <w:right w:val="single" w:sz="8" w:space="0" w:color="000000"/>
            </w:tcBorders>
            <w:vAlign w:val="center"/>
          </w:tcPr>
          <w:p w14:paraId="5657E71F" w14:textId="77777777" w:rsidR="00AA2D18" w:rsidRPr="008C39A1" w:rsidRDefault="00AA2D18" w:rsidP="008130DD">
            <w:pPr>
              <w:suppressAutoHyphens/>
              <w:jc w:val="center"/>
              <w:rPr>
                <w:sz w:val="16"/>
                <w:szCs w:val="16"/>
              </w:rPr>
            </w:pPr>
            <w:r w:rsidRPr="008C39A1">
              <w:rPr>
                <w:sz w:val="16"/>
                <w:szCs w:val="16"/>
              </w:rPr>
              <w:t>Год</w:t>
            </w:r>
          </w:p>
        </w:tc>
        <w:tc>
          <w:tcPr>
            <w:tcW w:w="307" w:type="pct"/>
            <w:tcBorders>
              <w:bottom w:val="single" w:sz="8" w:space="0" w:color="000000"/>
              <w:right w:val="single" w:sz="8" w:space="0" w:color="000000"/>
            </w:tcBorders>
            <w:vAlign w:val="center"/>
          </w:tcPr>
          <w:p w14:paraId="054A7E1C" w14:textId="77777777" w:rsidR="00AA2D18" w:rsidRPr="008C39A1" w:rsidRDefault="00AA2D18" w:rsidP="008130DD">
            <w:pPr>
              <w:suppressAutoHyphens/>
              <w:ind w:left="-142"/>
              <w:jc w:val="center"/>
              <w:rPr>
                <w:sz w:val="16"/>
                <w:szCs w:val="16"/>
              </w:rPr>
            </w:pPr>
            <w:r w:rsidRPr="008C39A1">
              <w:rPr>
                <w:sz w:val="16"/>
                <w:szCs w:val="16"/>
              </w:rPr>
              <w:t>Неделя</w:t>
            </w:r>
          </w:p>
        </w:tc>
        <w:tc>
          <w:tcPr>
            <w:tcW w:w="306" w:type="pct"/>
            <w:tcBorders>
              <w:bottom w:val="single" w:sz="8" w:space="0" w:color="000000"/>
              <w:right w:val="single" w:sz="8" w:space="0" w:color="000000"/>
            </w:tcBorders>
            <w:vAlign w:val="center"/>
          </w:tcPr>
          <w:p w14:paraId="15D4B697" w14:textId="77777777" w:rsidR="00AA2D18" w:rsidRPr="008C39A1" w:rsidRDefault="00AA2D18" w:rsidP="008130DD">
            <w:pPr>
              <w:suppressAutoHyphens/>
              <w:jc w:val="center"/>
              <w:rPr>
                <w:sz w:val="16"/>
                <w:szCs w:val="16"/>
              </w:rPr>
            </w:pPr>
            <w:r w:rsidRPr="008C39A1">
              <w:rPr>
                <w:sz w:val="16"/>
                <w:szCs w:val="16"/>
              </w:rPr>
              <w:t>Год</w:t>
            </w:r>
          </w:p>
        </w:tc>
        <w:tc>
          <w:tcPr>
            <w:tcW w:w="307" w:type="pct"/>
            <w:tcBorders>
              <w:bottom w:val="single" w:sz="8" w:space="0" w:color="000000"/>
              <w:right w:val="single" w:sz="8" w:space="0" w:color="000000"/>
            </w:tcBorders>
            <w:vAlign w:val="center"/>
          </w:tcPr>
          <w:p w14:paraId="1C6D7E19" w14:textId="77777777" w:rsidR="00AA2D18" w:rsidRPr="008C39A1" w:rsidRDefault="00AA2D18" w:rsidP="008130DD">
            <w:pPr>
              <w:suppressAutoHyphens/>
              <w:ind w:left="-142"/>
              <w:jc w:val="center"/>
              <w:rPr>
                <w:sz w:val="16"/>
                <w:szCs w:val="16"/>
              </w:rPr>
            </w:pPr>
            <w:r w:rsidRPr="008C39A1">
              <w:rPr>
                <w:sz w:val="16"/>
                <w:szCs w:val="16"/>
              </w:rPr>
              <w:t>Неделя</w:t>
            </w:r>
          </w:p>
        </w:tc>
        <w:tc>
          <w:tcPr>
            <w:tcW w:w="308" w:type="pct"/>
            <w:tcBorders>
              <w:bottom w:val="single" w:sz="8" w:space="0" w:color="000000"/>
              <w:right w:val="single" w:sz="8" w:space="0" w:color="000000"/>
            </w:tcBorders>
            <w:vAlign w:val="center"/>
          </w:tcPr>
          <w:p w14:paraId="2F8B443F" w14:textId="77777777" w:rsidR="00AA2D18" w:rsidRPr="008C39A1" w:rsidRDefault="00AA2D18" w:rsidP="008130DD">
            <w:pPr>
              <w:suppressAutoHyphens/>
              <w:jc w:val="center"/>
              <w:rPr>
                <w:sz w:val="16"/>
                <w:szCs w:val="16"/>
              </w:rPr>
            </w:pPr>
            <w:r w:rsidRPr="008C39A1">
              <w:rPr>
                <w:sz w:val="16"/>
                <w:szCs w:val="16"/>
              </w:rPr>
              <w:t>Год</w:t>
            </w:r>
          </w:p>
        </w:tc>
        <w:tc>
          <w:tcPr>
            <w:tcW w:w="307" w:type="pct"/>
            <w:tcBorders>
              <w:bottom w:val="single" w:sz="8" w:space="0" w:color="000000"/>
              <w:right w:val="single" w:sz="8" w:space="0" w:color="000000"/>
            </w:tcBorders>
            <w:vAlign w:val="center"/>
          </w:tcPr>
          <w:p w14:paraId="0CC60373" w14:textId="77777777" w:rsidR="00AA2D18" w:rsidRPr="008C39A1" w:rsidRDefault="00AA2D18" w:rsidP="008130DD">
            <w:pPr>
              <w:suppressAutoHyphens/>
              <w:ind w:left="-142"/>
              <w:jc w:val="center"/>
              <w:rPr>
                <w:sz w:val="16"/>
                <w:szCs w:val="16"/>
              </w:rPr>
            </w:pPr>
            <w:r w:rsidRPr="008C39A1">
              <w:rPr>
                <w:sz w:val="16"/>
                <w:szCs w:val="16"/>
              </w:rPr>
              <w:t>Неделя</w:t>
            </w:r>
          </w:p>
        </w:tc>
        <w:tc>
          <w:tcPr>
            <w:tcW w:w="307" w:type="pct"/>
            <w:tcBorders>
              <w:bottom w:val="single" w:sz="8" w:space="0" w:color="000000"/>
              <w:right w:val="single" w:sz="8" w:space="0" w:color="000000"/>
            </w:tcBorders>
            <w:vAlign w:val="center"/>
          </w:tcPr>
          <w:p w14:paraId="237F0F19" w14:textId="77777777" w:rsidR="00AA2D18" w:rsidRPr="008C39A1" w:rsidRDefault="00AA2D18" w:rsidP="008130DD">
            <w:pPr>
              <w:suppressAutoHyphens/>
              <w:jc w:val="center"/>
              <w:rPr>
                <w:sz w:val="16"/>
                <w:szCs w:val="16"/>
              </w:rPr>
            </w:pPr>
            <w:r w:rsidRPr="008C39A1">
              <w:rPr>
                <w:sz w:val="16"/>
                <w:szCs w:val="16"/>
              </w:rPr>
              <w:t>Год</w:t>
            </w:r>
          </w:p>
        </w:tc>
        <w:tc>
          <w:tcPr>
            <w:tcW w:w="306" w:type="pct"/>
            <w:tcBorders>
              <w:bottom w:val="single" w:sz="8" w:space="0" w:color="000000"/>
              <w:right w:val="single" w:sz="8" w:space="0" w:color="000000"/>
            </w:tcBorders>
            <w:vAlign w:val="center"/>
          </w:tcPr>
          <w:p w14:paraId="5C72EE06" w14:textId="77777777" w:rsidR="00AA2D18" w:rsidRPr="008C39A1" w:rsidRDefault="00AA2D18" w:rsidP="008130DD">
            <w:pPr>
              <w:suppressAutoHyphens/>
              <w:ind w:left="-142"/>
              <w:jc w:val="center"/>
              <w:rPr>
                <w:sz w:val="16"/>
                <w:szCs w:val="16"/>
              </w:rPr>
            </w:pPr>
            <w:r w:rsidRPr="008C39A1">
              <w:rPr>
                <w:sz w:val="16"/>
                <w:szCs w:val="16"/>
              </w:rPr>
              <w:t>Неделя</w:t>
            </w:r>
          </w:p>
        </w:tc>
        <w:tc>
          <w:tcPr>
            <w:tcW w:w="307" w:type="pct"/>
            <w:tcBorders>
              <w:bottom w:val="single" w:sz="8" w:space="0" w:color="000000"/>
              <w:right w:val="single" w:sz="8" w:space="0" w:color="000000"/>
            </w:tcBorders>
            <w:vAlign w:val="center"/>
          </w:tcPr>
          <w:p w14:paraId="40224202" w14:textId="77777777" w:rsidR="00AA2D18" w:rsidRPr="008C39A1" w:rsidRDefault="00AA2D18" w:rsidP="008130DD">
            <w:pPr>
              <w:suppressAutoHyphens/>
              <w:jc w:val="center"/>
              <w:rPr>
                <w:sz w:val="16"/>
                <w:szCs w:val="16"/>
              </w:rPr>
            </w:pPr>
            <w:r w:rsidRPr="008C39A1">
              <w:rPr>
                <w:sz w:val="16"/>
                <w:szCs w:val="16"/>
              </w:rPr>
              <w:t>Год</w:t>
            </w:r>
          </w:p>
        </w:tc>
        <w:tc>
          <w:tcPr>
            <w:tcW w:w="521" w:type="pct"/>
            <w:vMerge/>
            <w:tcBorders>
              <w:top w:val="single" w:sz="4" w:space="0" w:color="000000"/>
              <w:left w:val="single" w:sz="8" w:space="0" w:color="000000"/>
              <w:bottom w:val="single" w:sz="8" w:space="0" w:color="000000"/>
              <w:right w:val="single" w:sz="8" w:space="0" w:color="000000"/>
            </w:tcBorders>
            <w:vAlign w:val="center"/>
          </w:tcPr>
          <w:p w14:paraId="7D4B1ACB" w14:textId="77777777" w:rsidR="00AA2D18" w:rsidRPr="008C39A1" w:rsidRDefault="00AA2D18" w:rsidP="008130DD">
            <w:pPr>
              <w:suppressAutoHyphens/>
            </w:pPr>
          </w:p>
        </w:tc>
      </w:tr>
      <w:tr w:rsidR="00AA2D18" w:rsidRPr="008C39A1" w14:paraId="63F6988F" w14:textId="77777777" w:rsidTr="008130DD">
        <w:trPr>
          <w:trHeight w:val="239"/>
        </w:trPr>
        <w:tc>
          <w:tcPr>
            <w:tcW w:w="722" w:type="pct"/>
            <w:tcBorders>
              <w:top w:val="single" w:sz="8" w:space="0" w:color="000000"/>
              <w:left w:val="single" w:sz="8" w:space="0" w:color="000000"/>
              <w:bottom w:val="single" w:sz="8" w:space="0" w:color="000000"/>
              <w:right w:val="single" w:sz="4" w:space="0" w:color="000000"/>
            </w:tcBorders>
            <w:vAlign w:val="center"/>
          </w:tcPr>
          <w:p w14:paraId="22DD5238" w14:textId="77777777" w:rsidR="00AA2D18" w:rsidRPr="008C39A1" w:rsidRDefault="00AA2D18" w:rsidP="008130DD">
            <w:pPr>
              <w:suppressAutoHyphens/>
              <w:rPr>
                <w:color w:val="000000"/>
                <w:sz w:val="16"/>
                <w:szCs w:val="16"/>
              </w:rPr>
            </w:pPr>
            <w:r w:rsidRPr="008C39A1">
              <w:rPr>
                <w:color w:val="000000"/>
                <w:sz w:val="16"/>
                <w:szCs w:val="16"/>
              </w:rPr>
              <w:t>Физическая культура</w:t>
            </w:r>
          </w:p>
        </w:tc>
        <w:tc>
          <w:tcPr>
            <w:tcW w:w="687" w:type="pct"/>
            <w:tcBorders>
              <w:top w:val="single" w:sz="8" w:space="0" w:color="000000"/>
              <w:left w:val="single" w:sz="4" w:space="0" w:color="000000"/>
              <w:bottom w:val="single" w:sz="8" w:space="0" w:color="000000"/>
              <w:right w:val="single" w:sz="4" w:space="0" w:color="000000"/>
            </w:tcBorders>
            <w:vAlign w:val="center"/>
          </w:tcPr>
          <w:p w14:paraId="1FA7E6B1" w14:textId="77777777" w:rsidR="00AA2D18" w:rsidRPr="008C39A1" w:rsidRDefault="00AA2D18" w:rsidP="008130DD">
            <w:pPr>
              <w:suppressAutoHyphens/>
              <w:jc w:val="center"/>
              <w:rPr>
                <w:color w:val="000000"/>
                <w:sz w:val="16"/>
                <w:szCs w:val="16"/>
              </w:rPr>
            </w:pPr>
            <w:r w:rsidRPr="008C39A1">
              <w:rPr>
                <w:color w:val="000000"/>
                <w:sz w:val="16"/>
                <w:szCs w:val="16"/>
              </w:rPr>
              <w:t>Спортивная секция</w:t>
            </w:r>
          </w:p>
        </w:tc>
        <w:tc>
          <w:tcPr>
            <w:tcW w:w="307" w:type="pct"/>
            <w:tcBorders>
              <w:top w:val="single" w:sz="4" w:space="0" w:color="000000"/>
              <w:left w:val="single" w:sz="4" w:space="0" w:color="000000"/>
              <w:bottom w:val="single" w:sz="4" w:space="0" w:color="000000"/>
              <w:right w:val="single" w:sz="4" w:space="0" w:color="000000"/>
            </w:tcBorders>
            <w:vAlign w:val="center"/>
          </w:tcPr>
          <w:p w14:paraId="0749DE8F"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8" w:type="pct"/>
            <w:tcBorders>
              <w:top w:val="single" w:sz="4" w:space="0" w:color="000000"/>
              <w:left w:val="single" w:sz="4" w:space="0" w:color="000000"/>
              <w:bottom w:val="single" w:sz="4" w:space="0" w:color="000000"/>
              <w:right w:val="single" w:sz="4" w:space="0" w:color="000000"/>
            </w:tcBorders>
            <w:vAlign w:val="center"/>
          </w:tcPr>
          <w:p w14:paraId="37EBC7A7"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6B5711E1"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6" w:type="pct"/>
            <w:tcBorders>
              <w:top w:val="single" w:sz="4" w:space="0" w:color="000000"/>
              <w:left w:val="single" w:sz="4" w:space="0" w:color="000000"/>
              <w:bottom w:val="single" w:sz="4" w:space="0" w:color="000000"/>
              <w:right w:val="single" w:sz="4" w:space="0" w:color="000000"/>
            </w:tcBorders>
            <w:vAlign w:val="center"/>
          </w:tcPr>
          <w:p w14:paraId="0655D822"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26513957"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8" w:type="pct"/>
            <w:tcBorders>
              <w:top w:val="single" w:sz="4" w:space="0" w:color="000000"/>
              <w:left w:val="single" w:sz="4" w:space="0" w:color="000000"/>
              <w:bottom w:val="single" w:sz="4" w:space="0" w:color="000000"/>
              <w:right w:val="single" w:sz="4" w:space="0" w:color="000000"/>
            </w:tcBorders>
            <w:vAlign w:val="center"/>
          </w:tcPr>
          <w:p w14:paraId="15117FCC"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5B6069A2"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7" w:type="pct"/>
            <w:tcBorders>
              <w:top w:val="single" w:sz="4" w:space="0" w:color="000000"/>
              <w:left w:val="single" w:sz="4" w:space="0" w:color="000000"/>
              <w:bottom w:val="single" w:sz="4" w:space="0" w:color="000000"/>
              <w:right w:val="single" w:sz="4" w:space="0" w:color="000000"/>
            </w:tcBorders>
            <w:vAlign w:val="center"/>
          </w:tcPr>
          <w:p w14:paraId="1CC1525B"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6" w:type="pct"/>
            <w:tcBorders>
              <w:top w:val="single" w:sz="4" w:space="0" w:color="000000"/>
              <w:left w:val="single" w:sz="4" w:space="0" w:color="000000"/>
              <w:bottom w:val="single" w:sz="4" w:space="0" w:color="000000"/>
              <w:right w:val="single" w:sz="4" w:space="0" w:color="000000"/>
            </w:tcBorders>
            <w:vAlign w:val="center"/>
          </w:tcPr>
          <w:p w14:paraId="3F81331E"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7" w:type="pct"/>
            <w:tcBorders>
              <w:top w:val="single" w:sz="4" w:space="0" w:color="000000"/>
              <w:left w:val="single" w:sz="4" w:space="0" w:color="000000"/>
              <w:bottom w:val="single" w:sz="4" w:space="0" w:color="000000"/>
              <w:right w:val="single" w:sz="4" w:space="0" w:color="000000"/>
            </w:tcBorders>
            <w:vAlign w:val="center"/>
          </w:tcPr>
          <w:p w14:paraId="5A92D95E"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521" w:type="pct"/>
            <w:vMerge w:val="restart"/>
            <w:tcBorders>
              <w:left w:val="single" w:sz="4" w:space="0" w:color="000000"/>
              <w:right w:val="single" w:sz="8" w:space="0" w:color="000000"/>
            </w:tcBorders>
            <w:vAlign w:val="center"/>
          </w:tcPr>
          <w:p w14:paraId="4EA9D253" w14:textId="77777777" w:rsidR="00AA2D18" w:rsidRPr="008C39A1" w:rsidRDefault="00AA2D18" w:rsidP="008130DD">
            <w:pPr>
              <w:suppressAutoHyphens/>
              <w:rPr>
                <w:b/>
                <w:color w:val="000000"/>
                <w:sz w:val="16"/>
                <w:szCs w:val="16"/>
              </w:rPr>
            </w:pPr>
          </w:p>
        </w:tc>
      </w:tr>
      <w:tr w:rsidR="00AA2D18" w:rsidRPr="008C39A1" w14:paraId="3DB24586" w14:textId="77777777" w:rsidTr="008130DD">
        <w:trPr>
          <w:trHeight w:val="131"/>
        </w:trPr>
        <w:tc>
          <w:tcPr>
            <w:tcW w:w="722" w:type="pct"/>
            <w:tcBorders>
              <w:top w:val="single" w:sz="8" w:space="0" w:color="000000"/>
              <w:left w:val="single" w:sz="8" w:space="0" w:color="000000"/>
              <w:bottom w:val="single" w:sz="8" w:space="0" w:color="000000"/>
              <w:right w:val="single" w:sz="4" w:space="0" w:color="000000"/>
            </w:tcBorders>
            <w:vAlign w:val="center"/>
          </w:tcPr>
          <w:p w14:paraId="0647A10F" w14:textId="77777777" w:rsidR="00AA2D18" w:rsidRPr="008C39A1" w:rsidRDefault="00AA2D18" w:rsidP="008130DD">
            <w:pPr>
              <w:suppressAutoHyphens/>
              <w:rPr>
                <w:color w:val="000000"/>
                <w:sz w:val="16"/>
                <w:szCs w:val="16"/>
              </w:rPr>
            </w:pPr>
            <w:r w:rsidRPr="008C39A1">
              <w:rPr>
                <w:color w:val="000000"/>
                <w:sz w:val="16"/>
                <w:szCs w:val="16"/>
              </w:rPr>
              <w:t>Технология</w:t>
            </w:r>
          </w:p>
        </w:tc>
        <w:tc>
          <w:tcPr>
            <w:tcW w:w="687" w:type="pct"/>
            <w:tcBorders>
              <w:top w:val="single" w:sz="8" w:space="0" w:color="000000"/>
              <w:left w:val="single" w:sz="4" w:space="0" w:color="000000"/>
              <w:bottom w:val="single" w:sz="8" w:space="0" w:color="000000"/>
              <w:right w:val="single" w:sz="4" w:space="0" w:color="000000"/>
            </w:tcBorders>
            <w:vAlign w:val="center"/>
          </w:tcPr>
          <w:p w14:paraId="04FA80A3" w14:textId="77777777" w:rsidR="00AA2D18" w:rsidRPr="008C39A1" w:rsidRDefault="00AA2D18" w:rsidP="008130DD">
            <w:pPr>
              <w:suppressAutoHyphens/>
              <w:jc w:val="center"/>
              <w:rPr>
                <w:color w:val="000000"/>
                <w:sz w:val="16"/>
                <w:szCs w:val="16"/>
              </w:rPr>
            </w:pPr>
            <w:r w:rsidRPr="008C39A1">
              <w:rPr>
                <w:color w:val="000000"/>
                <w:sz w:val="16"/>
                <w:szCs w:val="16"/>
              </w:rPr>
              <w:t>Клубы мастеров и мастериц</w:t>
            </w:r>
          </w:p>
        </w:tc>
        <w:tc>
          <w:tcPr>
            <w:tcW w:w="307" w:type="pct"/>
            <w:tcBorders>
              <w:top w:val="single" w:sz="4" w:space="0" w:color="000000"/>
              <w:left w:val="single" w:sz="4" w:space="0" w:color="000000"/>
              <w:bottom w:val="single" w:sz="4" w:space="0" w:color="000000"/>
              <w:right w:val="single" w:sz="4" w:space="0" w:color="000000"/>
            </w:tcBorders>
            <w:vAlign w:val="center"/>
          </w:tcPr>
          <w:p w14:paraId="1925ABEF"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8" w:type="pct"/>
            <w:tcBorders>
              <w:top w:val="single" w:sz="4" w:space="0" w:color="000000"/>
              <w:left w:val="single" w:sz="4" w:space="0" w:color="000000"/>
              <w:bottom w:val="single" w:sz="4" w:space="0" w:color="000000"/>
              <w:right w:val="single" w:sz="4" w:space="0" w:color="000000"/>
            </w:tcBorders>
            <w:vAlign w:val="center"/>
          </w:tcPr>
          <w:p w14:paraId="5541A493"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52537072"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6" w:type="pct"/>
            <w:tcBorders>
              <w:top w:val="single" w:sz="4" w:space="0" w:color="000000"/>
              <w:left w:val="single" w:sz="4" w:space="0" w:color="000000"/>
              <w:bottom w:val="single" w:sz="4" w:space="0" w:color="000000"/>
              <w:right w:val="single" w:sz="4" w:space="0" w:color="000000"/>
            </w:tcBorders>
            <w:vAlign w:val="center"/>
          </w:tcPr>
          <w:p w14:paraId="660DA578"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3491E78D"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8" w:type="pct"/>
            <w:tcBorders>
              <w:top w:val="single" w:sz="4" w:space="0" w:color="000000"/>
              <w:left w:val="single" w:sz="4" w:space="0" w:color="000000"/>
              <w:bottom w:val="single" w:sz="4" w:space="0" w:color="000000"/>
              <w:right w:val="single" w:sz="4" w:space="0" w:color="000000"/>
            </w:tcBorders>
            <w:vAlign w:val="center"/>
          </w:tcPr>
          <w:p w14:paraId="5C6CE8D5"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592D20B3" w14:textId="77777777" w:rsidR="00AA2D18" w:rsidRPr="008C39A1" w:rsidRDefault="00AA2D18" w:rsidP="008130DD">
            <w:pPr>
              <w:suppressAutoHyphens/>
              <w:jc w:val="center"/>
              <w:rPr>
                <w:color w:val="000000"/>
                <w:sz w:val="16"/>
                <w:szCs w:val="16"/>
              </w:rPr>
            </w:pPr>
            <w:r w:rsidRPr="008C39A1">
              <w:rPr>
                <w:color w:val="000000"/>
                <w:sz w:val="16"/>
                <w:szCs w:val="16"/>
              </w:rPr>
              <w:t>0,5</w:t>
            </w:r>
          </w:p>
        </w:tc>
        <w:tc>
          <w:tcPr>
            <w:tcW w:w="307" w:type="pct"/>
            <w:tcBorders>
              <w:top w:val="single" w:sz="4" w:space="0" w:color="000000"/>
              <w:left w:val="single" w:sz="4" w:space="0" w:color="000000"/>
              <w:bottom w:val="single" w:sz="4" w:space="0" w:color="000000"/>
              <w:right w:val="single" w:sz="4" w:space="0" w:color="000000"/>
            </w:tcBorders>
            <w:vAlign w:val="center"/>
          </w:tcPr>
          <w:p w14:paraId="334C4D64" w14:textId="77777777" w:rsidR="00AA2D18" w:rsidRPr="008C39A1" w:rsidRDefault="00AA2D18" w:rsidP="008130DD">
            <w:pPr>
              <w:suppressAutoHyphens/>
              <w:jc w:val="center"/>
              <w:rPr>
                <w:color w:val="000000"/>
                <w:sz w:val="16"/>
                <w:szCs w:val="16"/>
              </w:rPr>
            </w:pPr>
            <w:r w:rsidRPr="008C39A1">
              <w:rPr>
                <w:color w:val="000000"/>
                <w:sz w:val="16"/>
                <w:szCs w:val="16"/>
              </w:rPr>
              <w:t>17</w:t>
            </w:r>
          </w:p>
        </w:tc>
        <w:tc>
          <w:tcPr>
            <w:tcW w:w="306" w:type="pct"/>
            <w:tcBorders>
              <w:top w:val="single" w:sz="4" w:space="0" w:color="000000"/>
              <w:left w:val="single" w:sz="4" w:space="0" w:color="000000"/>
              <w:bottom w:val="single" w:sz="4" w:space="0" w:color="000000"/>
              <w:right w:val="single" w:sz="4" w:space="0" w:color="000000"/>
            </w:tcBorders>
            <w:vAlign w:val="center"/>
          </w:tcPr>
          <w:p w14:paraId="1141D16B" w14:textId="77777777" w:rsidR="00AA2D18" w:rsidRPr="008C39A1" w:rsidRDefault="00AA2D18" w:rsidP="008130DD">
            <w:pPr>
              <w:suppressAutoHyphens/>
              <w:jc w:val="center"/>
              <w:rPr>
                <w:color w:val="000000"/>
                <w:sz w:val="16"/>
                <w:szCs w:val="16"/>
              </w:rPr>
            </w:pPr>
            <w:r w:rsidRPr="008C39A1">
              <w:rPr>
                <w:color w:val="000000"/>
                <w:sz w:val="16"/>
                <w:szCs w:val="16"/>
              </w:rPr>
              <w:t>0,5</w:t>
            </w:r>
          </w:p>
        </w:tc>
        <w:tc>
          <w:tcPr>
            <w:tcW w:w="307" w:type="pct"/>
            <w:tcBorders>
              <w:top w:val="single" w:sz="4" w:space="0" w:color="000000"/>
              <w:left w:val="single" w:sz="4" w:space="0" w:color="000000"/>
              <w:bottom w:val="single" w:sz="4" w:space="0" w:color="000000"/>
              <w:right w:val="single" w:sz="4" w:space="0" w:color="000000"/>
            </w:tcBorders>
            <w:vAlign w:val="center"/>
          </w:tcPr>
          <w:p w14:paraId="250BB26A" w14:textId="77777777" w:rsidR="00AA2D18" w:rsidRPr="008C39A1" w:rsidRDefault="00AA2D18" w:rsidP="008130DD">
            <w:pPr>
              <w:suppressAutoHyphens/>
              <w:jc w:val="center"/>
              <w:rPr>
                <w:color w:val="000000"/>
                <w:sz w:val="16"/>
                <w:szCs w:val="16"/>
              </w:rPr>
            </w:pPr>
            <w:r w:rsidRPr="008C39A1">
              <w:rPr>
                <w:color w:val="000000"/>
                <w:sz w:val="16"/>
                <w:szCs w:val="16"/>
              </w:rPr>
              <w:t>17</w:t>
            </w:r>
          </w:p>
        </w:tc>
        <w:tc>
          <w:tcPr>
            <w:tcW w:w="521" w:type="pct"/>
            <w:vMerge/>
            <w:tcBorders>
              <w:left w:val="single" w:sz="4" w:space="0" w:color="000000"/>
              <w:right w:val="single" w:sz="8" w:space="0" w:color="000000"/>
            </w:tcBorders>
            <w:vAlign w:val="center"/>
          </w:tcPr>
          <w:p w14:paraId="4CC85D5B" w14:textId="77777777" w:rsidR="00AA2D18" w:rsidRPr="008C39A1" w:rsidRDefault="00AA2D18" w:rsidP="008130DD">
            <w:pPr>
              <w:suppressAutoHyphens/>
            </w:pPr>
          </w:p>
        </w:tc>
      </w:tr>
      <w:tr w:rsidR="00AA2D18" w:rsidRPr="008C39A1" w14:paraId="48ADA6F1" w14:textId="77777777" w:rsidTr="008130DD">
        <w:trPr>
          <w:trHeight w:val="131"/>
        </w:trPr>
        <w:tc>
          <w:tcPr>
            <w:tcW w:w="722" w:type="pct"/>
            <w:tcBorders>
              <w:top w:val="single" w:sz="8" w:space="0" w:color="000000"/>
              <w:left w:val="single" w:sz="8" w:space="0" w:color="000000"/>
              <w:bottom w:val="single" w:sz="8" w:space="0" w:color="000000"/>
              <w:right w:val="single" w:sz="4" w:space="0" w:color="000000"/>
            </w:tcBorders>
            <w:vAlign w:val="center"/>
          </w:tcPr>
          <w:p w14:paraId="7B21FADF" w14:textId="77777777" w:rsidR="00AA2D18" w:rsidRPr="008C39A1" w:rsidRDefault="00AA2D18" w:rsidP="008130DD">
            <w:pPr>
              <w:suppressAutoHyphens/>
              <w:rPr>
                <w:color w:val="000000"/>
                <w:sz w:val="16"/>
                <w:szCs w:val="16"/>
              </w:rPr>
            </w:pPr>
            <w:r w:rsidRPr="008C39A1">
              <w:rPr>
                <w:color w:val="000000"/>
                <w:sz w:val="16"/>
                <w:szCs w:val="16"/>
              </w:rPr>
              <w:t>Разговоры о важном</w:t>
            </w:r>
          </w:p>
        </w:tc>
        <w:tc>
          <w:tcPr>
            <w:tcW w:w="687" w:type="pct"/>
            <w:tcBorders>
              <w:top w:val="single" w:sz="8" w:space="0" w:color="000000"/>
              <w:left w:val="single" w:sz="4" w:space="0" w:color="000000"/>
              <w:bottom w:val="single" w:sz="8" w:space="0" w:color="000000"/>
              <w:right w:val="single" w:sz="4" w:space="0" w:color="000000"/>
            </w:tcBorders>
            <w:vAlign w:val="center"/>
          </w:tcPr>
          <w:p w14:paraId="61A22B01" w14:textId="77777777" w:rsidR="00AA2D18" w:rsidRPr="008C39A1" w:rsidRDefault="00AA2D18" w:rsidP="008130DD">
            <w:pPr>
              <w:suppressAutoHyphens/>
              <w:jc w:val="center"/>
              <w:rPr>
                <w:sz w:val="16"/>
                <w:szCs w:val="16"/>
              </w:rPr>
            </w:pPr>
            <w:r w:rsidRPr="008C39A1">
              <w:rPr>
                <w:sz w:val="16"/>
                <w:szCs w:val="16"/>
                <w:shd w:val="clear" w:color="auto" w:fill="FFFFFF"/>
              </w:rPr>
              <w:t>Информационно-</w:t>
            </w:r>
            <w:r w:rsidRPr="008C39A1">
              <w:rPr>
                <w:sz w:val="16"/>
                <w:szCs w:val="16"/>
              </w:rPr>
              <w:br/>
            </w:r>
            <w:r w:rsidRPr="008C39A1">
              <w:rPr>
                <w:sz w:val="16"/>
                <w:szCs w:val="16"/>
                <w:shd w:val="clear" w:color="auto" w:fill="FFFFFF"/>
              </w:rPr>
              <w:t>просветительские занятия</w:t>
            </w:r>
          </w:p>
        </w:tc>
        <w:tc>
          <w:tcPr>
            <w:tcW w:w="307" w:type="pct"/>
            <w:tcBorders>
              <w:top w:val="single" w:sz="4" w:space="0" w:color="000000"/>
              <w:left w:val="single" w:sz="4" w:space="0" w:color="000000"/>
              <w:bottom w:val="single" w:sz="4" w:space="0" w:color="000000"/>
              <w:right w:val="single" w:sz="4" w:space="0" w:color="000000"/>
            </w:tcBorders>
            <w:vAlign w:val="center"/>
          </w:tcPr>
          <w:p w14:paraId="2558B815" w14:textId="77777777" w:rsidR="00AA2D18" w:rsidRPr="008C39A1" w:rsidRDefault="00AA2D18" w:rsidP="008130DD">
            <w:pPr>
              <w:suppressAutoHyphens/>
              <w:jc w:val="center"/>
              <w:rPr>
                <w:sz w:val="16"/>
                <w:szCs w:val="16"/>
              </w:rPr>
            </w:pPr>
            <w:r w:rsidRPr="008C39A1">
              <w:rPr>
                <w:sz w:val="16"/>
                <w:szCs w:val="16"/>
              </w:rPr>
              <w:t>1</w:t>
            </w:r>
          </w:p>
        </w:tc>
        <w:tc>
          <w:tcPr>
            <w:tcW w:w="308" w:type="pct"/>
            <w:tcBorders>
              <w:top w:val="single" w:sz="4" w:space="0" w:color="000000"/>
              <w:left w:val="single" w:sz="4" w:space="0" w:color="000000"/>
              <w:bottom w:val="single" w:sz="4" w:space="0" w:color="000000"/>
              <w:right w:val="single" w:sz="4" w:space="0" w:color="000000"/>
            </w:tcBorders>
            <w:vAlign w:val="center"/>
          </w:tcPr>
          <w:p w14:paraId="579AB4A0"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65104466"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6" w:type="pct"/>
            <w:tcBorders>
              <w:top w:val="single" w:sz="4" w:space="0" w:color="000000"/>
              <w:left w:val="single" w:sz="4" w:space="0" w:color="000000"/>
              <w:bottom w:val="single" w:sz="4" w:space="0" w:color="000000"/>
              <w:right w:val="single" w:sz="4" w:space="0" w:color="000000"/>
            </w:tcBorders>
            <w:vAlign w:val="center"/>
          </w:tcPr>
          <w:p w14:paraId="3C1CFAEF"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3ED382A8"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8" w:type="pct"/>
            <w:tcBorders>
              <w:top w:val="single" w:sz="4" w:space="0" w:color="000000"/>
              <w:left w:val="single" w:sz="4" w:space="0" w:color="000000"/>
              <w:bottom w:val="single" w:sz="4" w:space="0" w:color="000000"/>
              <w:right w:val="single" w:sz="4" w:space="0" w:color="000000"/>
            </w:tcBorders>
            <w:vAlign w:val="center"/>
          </w:tcPr>
          <w:p w14:paraId="53484D15"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17C2079B"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7" w:type="pct"/>
            <w:tcBorders>
              <w:top w:val="single" w:sz="4" w:space="0" w:color="000000"/>
              <w:left w:val="single" w:sz="4" w:space="0" w:color="000000"/>
              <w:bottom w:val="single" w:sz="4" w:space="0" w:color="000000"/>
              <w:right w:val="single" w:sz="4" w:space="0" w:color="000000"/>
            </w:tcBorders>
            <w:vAlign w:val="center"/>
          </w:tcPr>
          <w:p w14:paraId="09AA8B25"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6" w:type="pct"/>
            <w:tcBorders>
              <w:top w:val="single" w:sz="4" w:space="0" w:color="000000"/>
              <w:left w:val="single" w:sz="4" w:space="0" w:color="000000"/>
              <w:bottom w:val="single" w:sz="4" w:space="0" w:color="000000"/>
              <w:right w:val="single" w:sz="4" w:space="0" w:color="000000"/>
            </w:tcBorders>
            <w:vAlign w:val="center"/>
          </w:tcPr>
          <w:p w14:paraId="6EA8C901"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7" w:type="pct"/>
            <w:tcBorders>
              <w:top w:val="single" w:sz="4" w:space="0" w:color="000000"/>
              <w:left w:val="single" w:sz="4" w:space="0" w:color="000000"/>
              <w:bottom w:val="single" w:sz="4" w:space="0" w:color="000000"/>
              <w:right w:val="single" w:sz="4" w:space="0" w:color="000000"/>
            </w:tcBorders>
            <w:vAlign w:val="center"/>
          </w:tcPr>
          <w:p w14:paraId="5C341EE7"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521" w:type="pct"/>
            <w:vMerge/>
            <w:tcBorders>
              <w:left w:val="single" w:sz="4" w:space="0" w:color="000000"/>
              <w:right w:val="single" w:sz="8" w:space="0" w:color="000000"/>
            </w:tcBorders>
            <w:vAlign w:val="center"/>
          </w:tcPr>
          <w:p w14:paraId="5692615A" w14:textId="77777777" w:rsidR="00AA2D18" w:rsidRPr="008C39A1" w:rsidRDefault="00AA2D18" w:rsidP="008130DD">
            <w:pPr>
              <w:suppressAutoHyphens/>
            </w:pPr>
          </w:p>
        </w:tc>
      </w:tr>
      <w:tr w:rsidR="00AA2D18" w:rsidRPr="008C39A1" w14:paraId="6B3DE120" w14:textId="77777777" w:rsidTr="008130DD">
        <w:trPr>
          <w:trHeight w:val="131"/>
        </w:trPr>
        <w:tc>
          <w:tcPr>
            <w:tcW w:w="722" w:type="pct"/>
            <w:tcBorders>
              <w:top w:val="single" w:sz="8" w:space="0" w:color="000000"/>
              <w:left w:val="single" w:sz="8" w:space="0" w:color="000000"/>
              <w:bottom w:val="single" w:sz="8" w:space="0" w:color="000000"/>
              <w:right w:val="single" w:sz="4" w:space="0" w:color="000000"/>
            </w:tcBorders>
            <w:vAlign w:val="center"/>
          </w:tcPr>
          <w:p w14:paraId="48EA3EF2" w14:textId="77777777" w:rsidR="00AA2D18" w:rsidRPr="008C39A1" w:rsidRDefault="00AA2D18" w:rsidP="008130DD">
            <w:pPr>
              <w:suppressAutoHyphens/>
              <w:rPr>
                <w:color w:val="000000"/>
                <w:sz w:val="16"/>
                <w:szCs w:val="16"/>
              </w:rPr>
            </w:pPr>
            <w:r w:rsidRPr="008C39A1">
              <w:rPr>
                <w:color w:val="000000"/>
                <w:sz w:val="16"/>
                <w:szCs w:val="16"/>
              </w:rPr>
              <w:t>Профориентационные занятия</w:t>
            </w:r>
          </w:p>
        </w:tc>
        <w:tc>
          <w:tcPr>
            <w:tcW w:w="687" w:type="pct"/>
            <w:tcBorders>
              <w:top w:val="single" w:sz="8" w:space="0" w:color="000000"/>
              <w:left w:val="single" w:sz="4" w:space="0" w:color="000000"/>
              <w:bottom w:val="single" w:sz="8" w:space="0" w:color="000000"/>
              <w:right w:val="single" w:sz="4" w:space="0" w:color="000000"/>
            </w:tcBorders>
            <w:vAlign w:val="center"/>
          </w:tcPr>
          <w:p w14:paraId="5D7DAA1F" w14:textId="77777777" w:rsidR="00AA2D18" w:rsidRPr="008C39A1" w:rsidRDefault="00AA2D18" w:rsidP="008130DD">
            <w:pPr>
              <w:suppressAutoHyphens/>
              <w:jc w:val="center"/>
              <w:rPr>
                <w:color w:val="000000"/>
                <w:sz w:val="16"/>
                <w:szCs w:val="16"/>
              </w:rPr>
            </w:pPr>
            <w:r w:rsidRPr="008C39A1">
              <w:rPr>
                <w:color w:val="000000"/>
                <w:sz w:val="16"/>
                <w:szCs w:val="16"/>
              </w:rPr>
              <w:t>Факультативные занятия</w:t>
            </w:r>
          </w:p>
        </w:tc>
        <w:tc>
          <w:tcPr>
            <w:tcW w:w="307" w:type="pct"/>
            <w:tcBorders>
              <w:top w:val="single" w:sz="4" w:space="0" w:color="000000"/>
              <w:left w:val="single" w:sz="4" w:space="0" w:color="000000"/>
              <w:bottom w:val="single" w:sz="4" w:space="0" w:color="000000"/>
              <w:right w:val="single" w:sz="4" w:space="0" w:color="000000"/>
            </w:tcBorders>
            <w:vAlign w:val="center"/>
          </w:tcPr>
          <w:p w14:paraId="38F449CB"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8" w:type="pct"/>
            <w:tcBorders>
              <w:top w:val="single" w:sz="4" w:space="0" w:color="000000"/>
              <w:left w:val="single" w:sz="4" w:space="0" w:color="000000"/>
              <w:bottom w:val="single" w:sz="4" w:space="0" w:color="000000"/>
              <w:right w:val="single" w:sz="4" w:space="0" w:color="000000"/>
            </w:tcBorders>
            <w:vAlign w:val="center"/>
          </w:tcPr>
          <w:p w14:paraId="0EBFC51E"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6DF9D79A"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6" w:type="pct"/>
            <w:tcBorders>
              <w:top w:val="single" w:sz="4" w:space="0" w:color="000000"/>
              <w:left w:val="single" w:sz="4" w:space="0" w:color="000000"/>
              <w:bottom w:val="single" w:sz="4" w:space="0" w:color="000000"/>
              <w:right w:val="single" w:sz="4" w:space="0" w:color="000000"/>
            </w:tcBorders>
            <w:vAlign w:val="center"/>
          </w:tcPr>
          <w:p w14:paraId="24D128A1"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071081BB"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8" w:type="pct"/>
            <w:tcBorders>
              <w:top w:val="single" w:sz="4" w:space="0" w:color="000000"/>
              <w:left w:val="single" w:sz="4" w:space="0" w:color="000000"/>
              <w:bottom w:val="single" w:sz="4" w:space="0" w:color="000000"/>
              <w:right w:val="single" w:sz="4" w:space="0" w:color="000000"/>
            </w:tcBorders>
            <w:vAlign w:val="center"/>
          </w:tcPr>
          <w:p w14:paraId="1F4DA339"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007B95B5"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7" w:type="pct"/>
            <w:tcBorders>
              <w:top w:val="single" w:sz="4" w:space="0" w:color="000000"/>
              <w:left w:val="single" w:sz="4" w:space="0" w:color="000000"/>
              <w:bottom w:val="single" w:sz="4" w:space="0" w:color="000000"/>
              <w:right w:val="single" w:sz="4" w:space="0" w:color="000000"/>
            </w:tcBorders>
            <w:vAlign w:val="center"/>
          </w:tcPr>
          <w:p w14:paraId="202AE59F"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6" w:type="pct"/>
            <w:tcBorders>
              <w:top w:val="single" w:sz="4" w:space="0" w:color="000000"/>
              <w:left w:val="single" w:sz="4" w:space="0" w:color="000000"/>
              <w:bottom w:val="single" w:sz="4" w:space="0" w:color="000000"/>
              <w:right w:val="single" w:sz="4" w:space="0" w:color="000000"/>
            </w:tcBorders>
            <w:vAlign w:val="center"/>
          </w:tcPr>
          <w:p w14:paraId="28B7C654"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7" w:type="pct"/>
            <w:tcBorders>
              <w:top w:val="single" w:sz="4" w:space="0" w:color="000000"/>
              <w:left w:val="single" w:sz="4" w:space="0" w:color="000000"/>
              <w:bottom w:val="single" w:sz="4" w:space="0" w:color="000000"/>
              <w:right w:val="single" w:sz="4" w:space="0" w:color="000000"/>
            </w:tcBorders>
            <w:vAlign w:val="center"/>
          </w:tcPr>
          <w:p w14:paraId="2D404106"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521" w:type="pct"/>
            <w:vMerge/>
            <w:tcBorders>
              <w:left w:val="single" w:sz="4" w:space="0" w:color="000000"/>
              <w:right w:val="single" w:sz="8" w:space="0" w:color="000000"/>
            </w:tcBorders>
            <w:vAlign w:val="center"/>
          </w:tcPr>
          <w:p w14:paraId="150B3D5D" w14:textId="77777777" w:rsidR="00AA2D18" w:rsidRPr="008C39A1" w:rsidRDefault="00AA2D18" w:rsidP="008130DD">
            <w:pPr>
              <w:suppressAutoHyphens/>
            </w:pPr>
          </w:p>
        </w:tc>
      </w:tr>
      <w:tr w:rsidR="00AA2D18" w:rsidRPr="008C39A1" w14:paraId="33E36317" w14:textId="77777777" w:rsidTr="008130DD">
        <w:trPr>
          <w:trHeight w:val="131"/>
        </w:trPr>
        <w:tc>
          <w:tcPr>
            <w:tcW w:w="722" w:type="pct"/>
            <w:tcBorders>
              <w:top w:val="single" w:sz="8" w:space="0" w:color="000000"/>
              <w:left w:val="single" w:sz="8" w:space="0" w:color="000000"/>
              <w:bottom w:val="single" w:sz="8" w:space="0" w:color="000000"/>
              <w:right w:val="single" w:sz="4" w:space="0" w:color="000000"/>
            </w:tcBorders>
            <w:vAlign w:val="center"/>
          </w:tcPr>
          <w:p w14:paraId="3FF283FF" w14:textId="77777777" w:rsidR="00AA2D18" w:rsidRPr="008C39A1" w:rsidRDefault="00AA2D18" w:rsidP="008130DD">
            <w:pPr>
              <w:suppressAutoHyphens/>
              <w:rPr>
                <w:color w:val="000000"/>
                <w:sz w:val="16"/>
                <w:szCs w:val="16"/>
              </w:rPr>
            </w:pPr>
            <w:r w:rsidRPr="008C39A1">
              <w:rPr>
                <w:color w:val="000000"/>
                <w:sz w:val="16"/>
                <w:szCs w:val="16"/>
              </w:rPr>
              <w:t>Функциональная грамотность</w:t>
            </w:r>
          </w:p>
        </w:tc>
        <w:tc>
          <w:tcPr>
            <w:tcW w:w="687" w:type="pct"/>
            <w:tcBorders>
              <w:top w:val="single" w:sz="8" w:space="0" w:color="000000"/>
              <w:left w:val="single" w:sz="4" w:space="0" w:color="000000"/>
              <w:bottom w:val="single" w:sz="8" w:space="0" w:color="000000"/>
              <w:right w:val="single" w:sz="4" w:space="0" w:color="000000"/>
            </w:tcBorders>
            <w:vAlign w:val="center"/>
          </w:tcPr>
          <w:p w14:paraId="55BE9724" w14:textId="77777777" w:rsidR="00AA2D18" w:rsidRPr="008C39A1" w:rsidRDefault="00AA2D18" w:rsidP="008130DD">
            <w:pPr>
              <w:suppressAutoHyphens/>
              <w:jc w:val="center"/>
              <w:rPr>
                <w:color w:val="000000"/>
                <w:sz w:val="16"/>
                <w:szCs w:val="16"/>
              </w:rPr>
            </w:pPr>
            <w:r w:rsidRPr="008C39A1">
              <w:rPr>
                <w:color w:val="000000"/>
                <w:sz w:val="16"/>
                <w:szCs w:val="16"/>
              </w:rPr>
              <w:t>Практикум</w:t>
            </w:r>
          </w:p>
        </w:tc>
        <w:tc>
          <w:tcPr>
            <w:tcW w:w="307" w:type="pct"/>
            <w:tcBorders>
              <w:top w:val="single" w:sz="4" w:space="0" w:color="000000"/>
              <w:left w:val="single" w:sz="4" w:space="0" w:color="000000"/>
              <w:bottom w:val="single" w:sz="4" w:space="0" w:color="000000"/>
              <w:right w:val="single" w:sz="4" w:space="0" w:color="000000"/>
            </w:tcBorders>
            <w:vAlign w:val="center"/>
          </w:tcPr>
          <w:p w14:paraId="0BB92130"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8" w:type="pct"/>
            <w:tcBorders>
              <w:top w:val="single" w:sz="4" w:space="0" w:color="000000"/>
              <w:left w:val="single" w:sz="4" w:space="0" w:color="000000"/>
              <w:bottom w:val="single" w:sz="4" w:space="0" w:color="000000"/>
              <w:right w:val="single" w:sz="4" w:space="0" w:color="000000"/>
            </w:tcBorders>
            <w:vAlign w:val="center"/>
          </w:tcPr>
          <w:p w14:paraId="583AF17F"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684F84C7"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6" w:type="pct"/>
            <w:tcBorders>
              <w:top w:val="single" w:sz="4" w:space="0" w:color="000000"/>
              <w:left w:val="single" w:sz="4" w:space="0" w:color="000000"/>
              <w:bottom w:val="single" w:sz="4" w:space="0" w:color="000000"/>
              <w:right w:val="single" w:sz="4" w:space="0" w:color="000000"/>
            </w:tcBorders>
            <w:vAlign w:val="center"/>
          </w:tcPr>
          <w:p w14:paraId="4DA5B8DC"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69B19F58"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8" w:type="pct"/>
            <w:tcBorders>
              <w:top w:val="single" w:sz="4" w:space="0" w:color="000000"/>
              <w:left w:val="single" w:sz="4" w:space="0" w:color="000000"/>
              <w:bottom w:val="single" w:sz="4" w:space="0" w:color="000000"/>
              <w:right w:val="single" w:sz="4" w:space="0" w:color="000000"/>
            </w:tcBorders>
            <w:vAlign w:val="center"/>
          </w:tcPr>
          <w:p w14:paraId="5E3AE17D"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13E94F2E"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7" w:type="pct"/>
            <w:tcBorders>
              <w:top w:val="single" w:sz="4" w:space="0" w:color="000000"/>
              <w:left w:val="single" w:sz="4" w:space="0" w:color="000000"/>
              <w:bottom w:val="single" w:sz="4" w:space="0" w:color="000000"/>
              <w:right w:val="single" w:sz="4" w:space="0" w:color="000000"/>
            </w:tcBorders>
            <w:vAlign w:val="center"/>
          </w:tcPr>
          <w:p w14:paraId="788F5839"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6" w:type="pct"/>
            <w:tcBorders>
              <w:top w:val="single" w:sz="4" w:space="0" w:color="000000"/>
              <w:left w:val="single" w:sz="4" w:space="0" w:color="000000"/>
              <w:bottom w:val="single" w:sz="4" w:space="0" w:color="000000"/>
              <w:right w:val="single" w:sz="4" w:space="0" w:color="000000"/>
            </w:tcBorders>
            <w:vAlign w:val="center"/>
          </w:tcPr>
          <w:p w14:paraId="2E386B9C"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7" w:type="pct"/>
            <w:tcBorders>
              <w:top w:val="single" w:sz="4" w:space="0" w:color="000000"/>
              <w:left w:val="single" w:sz="4" w:space="0" w:color="000000"/>
              <w:bottom w:val="single" w:sz="4" w:space="0" w:color="000000"/>
              <w:right w:val="single" w:sz="4" w:space="0" w:color="000000"/>
            </w:tcBorders>
            <w:vAlign w:val="center"/>
          </w:tcPr>
          <w:p w14:paraId="4584FE89"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521" w:type="pct"/>
            <w:vMerge/>
            <w:tcBorders>
              <w:left w:val="single" w:sz="4" w:space="0" w:color="000000"/>
              <w:right w:val="single" w:sz="8" w:space="0" w:color="000000"/>
            </w:tcBorders>
            <w:vAlign w:val="center"/>
          </w:tcPr>
          <w:p w14:paraId="1A25B6D2" w14:textId="77777777" w:rsidR="00AA2D18" w:rsidRPr="008C39A1" w:rsidRDefault="00AA2D18" w:rsidP="008130DD">
            <w:pPr>
              <w:suppressAutoHyphens/>
            </w:pPr>
          </w:p>
        </w:tc>
      </w:tr>
      <w:tr w:rsidR="00AA2D18" w:rsidRPr="008C39A1" w14:paraId="756FC6FD" w14:textId="77777777" w:rsidTr="008130DD">
        <w:trPr>
          <w:trHeight w:val="131"/>
        </w:trPr>
        <w:tc>
          <w:tcPr>
            <w:tcW w:w="722" w:type="pct"/>
            <w:tcBorders>
              <w:top w:val="single" w:sz="8" w:space="0" w:color="000000"/>
              <w:left w:val="single" w:sz="8" w:space="0" w:color="000000"/>
              <w:bottom w:val="single" w:sz="8" w:space="0" w:color="000000"/>
              <w:right w:val="single" w:sz="4" w:space="0" w:color="000000"/>
            </w:tcBorders>
            <w:vAlign w:val="center"/>
          </w:tcPr>
          <w:p w14:paraId="355D4A2A" w14:textId="77777777" w:rsidR="00AA2D18" w:rsidRPr="008C39A1" w:rsidRDefault="00AA2D18" w:rsidP="008130DD">
            <w:pPr>
              <w:suppressAutoHyphens/>
              <w:rPr>
                <w:color w:val="000000"/>
                <w:sz w:val="16"/>
                <w:szCs w:val="16"/>
              </w:rPr>
            </w:pPr>
            <w:r w:rsidRPr="008C39A1">
              <w:rPr>
                <w:color w:val="000000"/>
                <w:sz w:val="16"/>
                <w:szCs w:val="16"/>
              </w:rPr>
              <w:t>Углубленное изучение предметов</w:t>
            </w:r>
          </w:p>
        </w:tc>
        <w:tc>
          <w:tcPr>
            <w:tcW w:w="687" w:type="pct"/>
            <w:tcBorders>
              <w:top w:val="single" w:sz="8" w:space="0" w:color="000000"/>
              <w:left w:val="single" w:sz="4" w:space="0" w:color="000000"/>
              <w:bottom w:val="single" w:sz="8" w:space="0" w:color="000000"/>
              <w:right w:val="single" w:sz="4" w:space="0" w:color="000000"/>
            </w:tcBorders>
            <w:vAlign w:val="center"/>
          </w:tcPr>
          <w:p w14:paraId="56F2FACF" w14:textId="77777777" w:rsidR="00AA2D18" w:rsidRPr="008C39A1" w:rsidRDefault="00AA2D18" w:rsidP="008130DD">
            <w:pPr>
              <w:suppressAutoHyphens/>
              <w:jc w:val="center"/>
              <w:rPr>
                <w:color w:val="000000"/>
                <w:sz w:val="16"/>
                <w:szCs w:val="16"/>
              </w:rPr>
            </w:pPr>
            <w:r w:rsidRPr="008C39A1">
              <w:rPr>
                <w:color w:val="000000"/>
                <w:sz w:val="16"/>
                <w:szCs w:val="16"/>
              </w:rPr>
              <w:t xml:space="preserve">Углубленное изучение предметов,  олимпиады </w:t>
            </w:r>
          </w:p>
        </w:tc>
        <w:tc>
          <w:tcPr>
            <w:tcW w:w="307" w:type="pct"/>
            <w:tcBorders>
              <w:top w:val="single" w:sz="4" w:space="0" w:color="000000"/>
              <w:left w:val="single" w:sz="4" w:space="0" w:color="000000"/>
              <w:bottom w:val="single" w:sz="4" w:space="0" w:color="000000"/>
              <w:right w:val="single" w:sz="4" w:space="0" w:color="000000"/>
            </w:tcBorders>
            <w:vAlign w:val="center"/>
          </w:tcPr>
          <w:p w14:paraId="428CB0F7"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8" w:type="pct"/>
            <w:tcBorders>
              <w:top w:val="single" w:sz="4" w:space="0" w:color="000000"/>
              <w:left w:val="single" w:sz="4" w:space="0" w:color="000000"/>
              <w:bottom w:val="single" w:sz="4" w:space="0" w:color="000000"/>
              <w:right w:val="single" w:sz="4" w:space="0" w:color="000000"/>
            </w:tcBorders>
            <w:vAlign w:val="center"/>
          </w:tcPr>
          <w:p w14:paraId="2A6DBE70"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4F2F85D6"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6" w:type="pct"/>
            <w:tcBorders>
              <w:top w:val="single" w:sz="4" w:space="0" w:color="000000"/>
              <w:left w:val="single" w:sz="4" w:space="0" w:color="000000"/>
              <w:bottom w:val="single" w:sz="4" w:space="0" w:color="000000"/>
              <w:right w:val="single" w:sz="4" w:space="0" w:color="000000"/>
            </w:tcBorders>
            <w:vAlign w:val="center"/>
          </w:tcPr>
          <w:p w14:paraId="6D2E3097"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200B067F"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8" w:type="pct"/>
            <w:tcBorders>
              <w:top w:val="single" w:sz="4" w:space="0" w:color="000000"/>
              <w:left w:val="single" w:sz="4" w:space="0" w:color="000000"/>
              <w:bottom w:val="single" w:sz="4" w:space="0" w:color="000000"/>
              <w:right w:val="single" w:sz="4" w:space="0" w:color="000000"/>
            </w:tcBorders>
            <w:vAlign w:val="center"/>
          </w:tcPr>
          <w:p w14:paraId="6204F081"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top w:val="single" w:sz="4" w:space="0" w:color="000000"/>
              <w:left w:val="single" w:sz="4" w:space="0" w:color="000000"/>
              <w:bottom w:val="single" w:sz="4" w:space="0" w:color="000000"/>
              <w:right w:val="single" w:sz="4" w:space="0" w:color="000000"/>
            </w:tcBorders>
            <w:vAlign w:val="center"/>
          </w:tcPr>
          <w:p w14:paraId="728B71CE"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7" w:type="pct"/>
            <w:tcBorders>
              <w:top w:val="single" w:sz="4" w:space="0" w:color="000000"/>
              <w:left w:val="single" w:sz="4" w:space="0" w:color="000000"/>
              <w:bottom w:val="single" w:sz="4" w:space="0" w:color="000000"/>
              <w:right w:val="single" w:sz="4" w:space="0" w:color="000000"/>
            </w:tcBorders>
            <w:vAlign w:val="center"/>
          </w:tcPr>
          <w:p w14:paraId="6A99F015"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6" w:type="pct"/>
            <w:tcBorders>
              <w:top w:val="single" w:sz="4" w:space="0" w:color="000000"/>
              <w:left w:val="single" w:sz="4" w:space="0" w:color="000000"/>
              <w:bottom w:val="single" w:sz="4" w:space="0" w:color="000000"/>
              <w:right w:val="single" w:sz="4" w:space="0" w:color="000000"/>
            </w:tcBorders>
            <w:vAlign w:val="center"/>
          </w:tcPr>
          <w:p w14:paraId="2E9C4666"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7" w:type="pct"/>
            <w:tcBorders>
              <w:top w:val="single" w:sz="4" w:space="0" w:color="000000"/>
              <w:left w:val="single" w:sz="4" w:space="0" w:color="000000"/>
              <w:bottom w:val="single" w:sz="4" w:space="0" w:color="000000"/>
              <w:right w:val="single" w:sz="4" w:space="0" w:color="000000"/>
            </w:tcBorders>
            <w:vAlign w:val="center"/>
          </w:tcPr>
          <w:p w14:paraId="3C4578B1"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521" w:type="pct"/>
            <w:tcBorders>
              <w:left w:val="single" w:sz="4" w:space="0" w:color="000000"/>
              <w:right w:val="single" w:sz="8" w:space="0" w:color="000000"/>
            </w:tcBorders>
            <w:vAlign w:val="center"/>
          </w:tcPr>
          <w:p w14:paraId="5033FCA3" w14:textId="77777777" w:rsidR="00AA2D18" w:rsidRPr="008C39A1" w:rsidRDefault="00AA2D18" w:rsidP="008130DD">
            <w:pPr>
              <w:suppressAutoHyphens/>
              <w:rPr>
                <w:b/>
                <w:color w:val="000000"/>
                <w:sz w:val="16"/>
                <w:szCs w:val="16"/>
              </w:rPr>
            </w:pPr>
          </w:p>
        </w:tc>
      </w:tr>
      <w:tr w:rsidR="00AA2D18" w:rsidRPr="008C39A1" w14:paraId="1FD4525F" w14:textId="77777777" w:rsidTr="008130DD">
        <w:trPr>
          <w:trHeight w:val="131"/>
        </w:trPr>
        <w:tc>
          <w:tcPr>
            <w:tcW w:w="722" w:type="pct"/>
            <w:tcBorders>
              <w:left w:val="single" w:sz="8" w:space="0" w:color="000000"/>
              <w:bottom w:val="single" w:sz="8" w:space="0" w:color="000000"/>
              <w:right w:val="single" w:sz="4" w:space="0" w:color="000000"/>
            </w:tcBorders>
            <w:vAlign w:val="center"/>
          </w:tcPr>
          <w:p w14:paraId="5C31C694" w14:textId="77777777" w:rsidR="00AA2D18" w:rsidRPr="008C39A1" w:rsidRDefault="00AA2D18" w:rsidP="008130DD">
            <w:pPr>
              <w:suppressAutoHyphens/>
              <w:rPr>
                <w:color w:val="000000"/>
                <w:sz w:val="16"/>
                <w:szCs w:val="16"/>
              </w:rPr>
            </w:pPr>
            <w:r w:rsidRPr="008C39A1">
              <w:rPr>
                <w:color w:val="000000"/>
                <w:sz w:val="16"/>
                <w:szCs w:val="16"/>
              </w:rPr>
              <w:t xml:space="preserve">Занятия, направленные на творческое развитие и удовлетворение социальных интересов </w:t>
            </w:r>
          </w:p>
        </w:tc>
        <w:tc>
          <w:tcPr>
            <w:tcW w:w="687" w:type="pct"/>
            <w:tcBorders>
              <w:left w:val="single" w:sz="4" w:space="0" w:color="000000"/>
              <w:bottom w:val="single" w:sz="8" w:space="0" w:color="000000"/>
              <w:right w:val="single" w:sz="4" w:space="0" w:color="000000"/>
            </w:tcBorders>
            <w:vAlign w:val="center"/>
          </w:tcPr>
          <w:p w14:paraId="7C9C008A" w14:textId="77777777" w:rsidR="00AA2D18" w:rsidRPr="008C39A1" w:rsidRDefault="00AA2D18" w:rsidP="008130DD">
            <w:pPr>
              <w:suppressAutoHyphens/>
              <w:jc w:val="center"/>
              <w:rPr>
                <w:color w:val="000000"/>
                <w:sz w:val="16"/>
                <w:szCs w:val="16"/>
              </w:rPr>
            </w:pPr>
            <w:r w:rsidRPr="008C39A1">
              <w:rPr>
                <w:color w:val="000000"/>
                <w:sz w:val="16"/>
                <w:szCs w:val="16"/>
              </w:rPr>
              <w:t>Творческие мастерские,  факультативы</w:t>
            </w:r>
          </w:p>
        </w:tc>
        <w:tc>
          <w:tcPr>
            <w:tcW w:w="307" w:type="pct"/>
            <w:tcBorders>
              <w:left w:val="single" w:sz="4" w:space="0" w:color="000000"/>
              <w:bottom w:val="single" w:sz="4" w:space="0" w:color="000000"/>
              <w:right w:val="single" w:sz="4" w:space="0" w:color="000000"/>
            </w:tcBorders>
            <w:vAlign w:val="center"/>
          </w:tcPr>
          <w:p w14:paraId="07CDBA1A" w14:textId="77777777" w:rsidR="00AA2D18" w:rsidRPr="008C39A1" w:rsidRDefault="00AA2D18" w:rsidP="008130DD">
            <w:pPr>
              <w:suppressAutoHyphens/>
              <w:jc w:val="center"/>
              <w:rPr>
                <w:color w:val="000000"/>
                <w:sz w:val="16"/>
                <w:szCs w:val="16"/>
              </w:rPr>
            </w:pPr>
          </w:p>
        </w:tc>
        <w:tc>
          <w:tcPr>
            <w:tcW w:w="308" w:type="pct"/>
            <w:tcBorders>
              <w:left w:val="single" w:sz="4" w:space="0" w:color="000000"/>
              <w:bottom w:val="single" w:sz="4" w:space="0" w:color="000000"/>
              <w:right w:val="single" w:sz="4" w:space="0" w:color="000000"/>
            </w:tcBorders>
            <w:vAlign w:val="center"/>
          </w:tcPr>
          <w:p w14:paraId="7A69369B" w14:textId="77777777" w:rsidR="00AA2D18" w:rsidRPr="008C39A1" w:rsidRDefault="00AA2D18" w:rsidP="008130DD">
            <w:pPr>
              <w:suppressAutoHyphens/>
              <w:jc w:val="center"/>
              <w:rPr>
                <w:color w:val="000000"/>
                <w:sz w:val="16"/>
                <w:szCs w:val="16"/>
              </w:rPr>
            </w:pPr>
          </w:p>
        </w:tc>
        <w:tc>
          <w:tcPr>
            <w:tcW w:w="307" w:type="pct"/>
            <w:tcBorders>
              <w:left w:val="single" w:sz="4" w:space="0" w:color="000000"/>
              <w:bottom w:val="single" w:sz="4" w:space="0" w:color="000000"/>
              <w:right w:val="single" w:sz="4" w:space="0" w:color="000000"/>
            </w:tcBorders>
            <w:vAlign w:val="center"/>
          </w:tcPr>
          <w:p w14:paraId="3160DD3C" w14:textId="77777777" w:rsidR="00AA2D18" w:rsidRPr="008C39A1" w:rsidRDefault="00AA2D18" w:rsidP="008130DD">
            <w:pPr>
              <w:suppressAutoHyphens/>
              <w:jc w:val="center"/>
              <w:rPr>
                <w:color w:val="000000"/>
                <w:sz w:val="16"/>
                <w:szCs w:val="16"/>
              </w:rPr>
            </w:pPr>
          </w:p>
        </w:tc>
        <w:tc>
          <w:tcPr>
            <w:tcW w:w="306" w:type="pct"/>
            <w:tcBorders>
              <w:left w:val="single" w:sz="4" w:space="0" w:color="000000"/>
              <w:bottom w:val="single" w:sz="4" w:space="0" w:color="000000"/>
              <w:right w:val="single" w:sz="4" w:space="0" w:color="000000"/>
            </w:tcBorders>
            <w:vAlign w:val="center"/>
          </w:tcPr>
          <w:p w14:paraId="6C140343" w14:textId="77777777" w:rsidR="00AA2D18" w:rsidRPr="008C39A1" w:rsidRDefault="00AA2D18" w:rsidP="008130DD">
            <w:pPr>
              <w:suppressAutoHyphens/>
              <w:jc w:val="center"/>
              <w:rPr>
                <w:color w:val="000000"/>
                <w:sz w:val="16"/>
                <w:szCs w:val="16"/>
              </w:rPr>
            </w:pPr>
          </w:p>
        </w:tc>
        <w:tc>
          <w:tcPr>
            <w:tcW w:w="307" w:type="pct"/>
            <w:tcBorders>
              <w:left w:val="single" w:sz="4" w:space="0" w:color="000000"/>
              <w:bottom w:val="single" w:sz="4" w:space="0" w:color="000000"/>
              <w:right w:val="single" w:sz="4" w:space="0" w:color="000000"/>
            </w:tcBorders>
            <w:vAlign w:val="center"/>
          </w:tcPr>
          <w:p w14:paraId="56CE1195"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8" w:type="pct"/>
            <w:tcBorders>
              <w:left w:val="single" w:sz="4" w:space="0" w:color="000000"/>
              <w:bottom w:val="single" w:sz="4" w:space="0" w:color="000000"/>
              <w:right w:val="single" w:sz="4" w:space="0" w:color="000000"/>
            </w:tcBorders>
            <w:vAlign w:val="center"/>
          </w:tcPr>
          <w:p w14:paraId="3A855EDD"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7" w:type="pct"/>
            <w:tcBorders>
              <w:left w:val="single" w:sz="4" w:space="0" w:color="000000"/>
              <w:bottom w:val="single" w:sz="4" w:space="0" w:color="000000"/>
              <w:right w:val="single" w:sz="4" w:space="0" w:color="000000"/>
            </w:tcBorders>
            <w:vAlign w:val="center"/>
          </w:tcPr>
          <w:p w14:paraId="2995270B"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7" w:type="pct"/>
            <w:tcBorders>
              <w:left w:val="single" w:sz="4" w:space="0" w:color="000000"/>
              <w:bottom w:val="single" w:sz="4" w:space="0" w:color="000000"/>
              <w:right w:val="single" w:sz="4" w:space="0" w:color="000000"/>
            </w:tcBorders>
            <w:vAlign w:val="center"/>
          </w:tcPr>
          <w:p w14:paraId="5A0793E8"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306" w:type="pct"/>
            <w:tcBorders>
              <w:left w:val="single" w:sz="4" w:space="0" w:color="000000"/>
              <w:bottom w:val="single" w:sz="4" w:space="0" w:color="000000"/>
              <w:right w:val="single" w:sz="4" w:space="0" w:color="000000"/>
            </w:tcBorders>
            <w:vAlign w:val="center"/>
          </w:tcPr>
          <w:p w14:paraId="6FC20CFC" w14:textId="77777777" w:rsidR="00AA2D18" w:rsidRPr="008C39A1" w:rsidRDefault="00AA2D18" w:rsidP="008130DD">
            <w:pPr>
              <w:suppressAutoHyphens/>
              <w:jc w:val="center"/>
              <w:rPr>
                <w:color w:val="000000"/>
                <w:sz w:val="16"/>
                <w:szCs w:val="16"/>
              </w:rPr>
            </w:pPr>
            <w:r w:rsidRPr="008C39A1">
              <w:rPr>
                <w:color w:val="000000"/>
                <w:sz w:val="16"/>
                <w:szCs w:val="16"/>
              </w:rPr>
              <w:t>1</w:t>
            </w:r>
          </w:p>
        </w:tc>
        <w:tc>
          <w:tcPr>
            <w:tcW w:w="307" w:type="pct"/>
            <w:tcBorders>
              <w:left w:val="single" w:sz="4" w:space="0" w:color="000000"/>
              <w:bottom w:val="single" w:sz="4" w:space="0" w:color="000000"/>
              <w:right w:val="single" w:sz="4" w:space="0" w:color="000000"/>
            </w:tcBorders>
            <w:vAlign w:val="center"/>
          </w:tcPr>
          <w:p w14:paraId="02791A5C" w14:textId="77777777" w:rsidR="00AA2D18" w:rsidRPr="008C39A1" w:rsidRDefault="00AA2D18" w:rsidP="008130DD">
            <w:pPr>
              <w:suppressAutoHyphens/>
              <w:jc w:val="center"/>
              <w:rPr>
                <w:color w:val="000000"/>
                <w:sz w:val="16"/>
                <w:szCs w:val="16"/>
              </w:rPr>
            </w:pPr>
            <w:r w:rsidRPr="008C39A1">
              <w:rPr>
                <w:color w:val="000000"/>
                <w:sz w:val="16"/>
                <w:szCs w:val="16"/>
              </w:rPr>
              <w:t>34</w:t>
            </w:r>
          </w:p>
        </w:tc>
        <w:tc>
          <w:tcPr>
            <w:tcW w:w="521" w:type="pct"/>
            <w:tcBorders>
              <w:left w:val="single" w:sz="4" w:space="0" w:color="000000"/>
              <w:right w:val="single" w:sz="8" w:space="0" w:color="000000"/>
            </w:tcBorders>
            <w:vAlign w:val="center"/>
          </w:tcPr>
          <w:p w14:paraId="7AF4E3CE" w14:textId="77777777" w:rsidR="00AA2D18" w:rsidRPr="008C39A1" w:rsidRDefault="00AA2D18" w:rsidP="008130DD">
            <w:pPr>
              <w:suppressAutoHyphens/>
              <w:rPr>
                <w:b/>
                <w:color w:val="000000"/>
                <w:sz w:val="16"/>
                <w:szCs w:val="16"/>
              </w:rPr>
            </w:pPr>
          </w:p>
        </w:tc>
      </w:tr>
      <w:tr w:rsidR="00AA2D18" w:rsidRPr="008C39A1" w14:paraId="7703800B" w14:textId="77777777" w:rsidTr="008130DD">
        <w:trPr>
          <w:trHeight w:val="131"/>
        </w:trPr>
        <w:tc>
          <w:tcPr>
            <w:tcW w:w="722" w:type="pct"/>
            <w:tcBorders>
              <w:left w:val="single" w:sz="8" w:space="0" w:color="000000"/>
              <w:bottom w:val="single" w:sz="8" w:space="0" w:color="000000"/>
              <w:right w:val="single" w:sz="4" w:space="0" w:color="000000"/>
            </w:tcBorders>
            <w:vAlign w:val="center"/>
          </w:tcPr>
          <w:p w14:paraId="2F68CCB9" w14:textId="77777777" w:rsidR="00AA2D18" w:rsidRPr="008C39A1" w:rsidRDefault="00AA2D18" w:rsidP="008130DD">
            <w:pPr>
              <w:suppressAutoHyphens/>
              <w:rPr>
                <w:color w:val="000000"/>
                <w:sz w:val="16"/>
                <w:szCs w:val="16"/>
              </w:rPr>
            </w:pPr>
            <w:r w:rsidRPr="008C39A1">
              <w:rPr>
                <w:color w:val="000000"/>
                <w:sz w:val="16"/>
                <w:szCs w:val="16"/>
              </w:rPr>
              <w:t>Часы, реализуемые в рамках рабочей программы воспитания</w:t>
            </w:r>
          </w:p>
        </w:tc>
        <w:tc>
          <w:tcPr>
            <w:tcW w:w="687" w:type="pct"/>
            <w:tcBorders>
              <w:left w:val="single" w:sz="4" w:space="0" w:color="000000"/>
              <w:bottom w:val="single" w:sz="8" w:space="0" w:color="000000"/>
              <w:right w:val="single" w:sz="4" w:space="0" w:color="000000"/>
            </w:tcBorders>
            <w:vAlign w:val="center"/>
          </w:tcPr>
          <w:p w14:paraId="62829040" w14:textId="77777777" w:rsidR="00AA2D18" w:rsidRPr="008C39A1" w:rsidRDefault="00AA2D18" w:rsidP="008130DD">
            <w:pPr>
              <w:suppressAutoHyphens/>
              <w:jc w:val="center"/>
              <w:rPr>
                <w:color w:val="000000"/>
                <w:sz w:val="16"/>
                <w:szCs w:val="16"/>
              </w:rPr>
            </w:pPr>
            <w:r w:rsidRPr="008C39A1">
              <w:rPr>
                <w:color w:val="000000"/>
                <w:sz w:val="16"/>
                <w:szCs w:val="16"/>
              </w:rPr>
              <w:t xml:space="preserve"> Кружки, секции,проекты, экскурсии,турниры, клубы по интересам</w:t>
            </w:r>
          </w:p>
        </w:tc>
        <w:tc>
          <w:tcPr>
            <w:tcW w:w="307" w:type="pct"/>
            <w:tcBorders>
              <w:left w:val="single" w:sz="4" w:space="0" w:color="000000"/>
              <w:bottom w:val="single" w:sz="4" w:space="0" w:color="000000"/>
              <w:right w:val="single" w:sz="4" w:space="0" w:color="000000"/>
            </w:tcBorders>
            <w:vAlign w:val="center"/>
          </w:tcPr>
          <w:p w14:paraId="45E4C62F" w14:textId="77777777" w:rsidR="00AA2D18" w:rsidRPr="008C39A1" w:rsidRDefault="00CF163C" w:rsidP="008130DD">
            <w:pPr>
              <w:suppressAutoHyphens/>
              <w:jc w:val="center"/>
              <w:rPr>
                <w:color w:val="000000"/>
                <w:sz w:val="16"/>
                <w:szCs w:val="16"/>
              </w:rPr>
            </w:pPr>
            <w:r>
              <w:rPr>
                <w:color w:val="000000"/>
                <w:sz w:val="16"/>
                <w:szCs w:val="16"/>
              </w:rPr>
              <w:t>6</w:t>
            </w:r>
          </w:p>
        </w:tc>
        <w:tc>
          <w:tcPr>
            <w:tcW w:w="308" w:type="pct"/>
            <w:tcBorders>
              <w:left w:val="single" w:sz="4" w:space="0" w:color="000000"/>
              <w:bottom w:val="single" w:sz="4" w:space="0" w:color="000000"/>
              <w:right w:val="single" w:sz="4" w:space="0" w:color="000000"/>
            </w:tcBorders>
            <w:vAlign w:val="center"/>
          </w:tcPr>
          <w:p w14:paraId="7493D83B" w14:textId="77777777" w:rsidR="00AA2D18" w:rsidRPr="008C39A1" w:rsidRDefault="00CF163C" w:rsidP="008130DD">
            <w:pPr>
              <w:suppressAutoHyphens/>
              <w:jc w:val="center"/>
              <w:rPr>
                <w:color w:val="000000"/>
                <w:sz w:val="16"/>
                <w:szCs w:val="16"/>
              </w:rPr>
            </w:pPr>
            <w:r>
              <w:rPr>
                <w:color w:val="000000"/>
                <w:sz w:val="16"/>
                <w:szCs w:val="16"/>
              </w:rPr>
              <w:t>204</w:t>
            </w:r>
          </w:p>
        </w:tc>
        <w:tc>
          <w:tcPr>
            <w:tcW w:w="307" w:type="pct"/>
            <w:tcBorders>
              <w:left w:val="single" w:sz="4" w:space="0" w:color="000000"/>
              <w:bottom w:val="single" w:sz="4" w:space="0" w:color="000000"/>
              <w:right w:val="single" w:sz="4" w:space="0" w:color="000000"/>
            </w:tcBorders>
            <w:vAlign w:val="center"/>
          </w:tcPr>
          <w:p w14:paraId="66DB437F" w14:textId="77777777" w:rsidR="00AA2D18" w:rsidRPr="008C39A1" w:rsidRDefault="00CF163C" w:rsidP="008130DD">
            <w:pPr>
              <w:suppressAutoHyphens/>
              <w:jc w:val="center"/>
              <w:rPr>
                <w:color w:val="000000"/>
                <w:sz w:val="16"/>
                <w:szCs w:val="16"/>
              </w:rPr>
            </w:pPr>
            <w:r>
              <w:rPr>
                <w:color w:val="000000"/>
                <w:sz w:val="16"/>
                <w:szCs w:val="16"/>
              </w:rPr>
              <w:t>6</w:t>
            </w:r>
          </w:p>
        </w:tc>
        <w:tc>
          <w:tcPr>
            <w:tcW w:w="306" w:type="pct"/>
            <w:tcBorders>
              <w:left w:val="single" w:sz="4" w:space="0" w:color="000000"/>
              <w:bottom w:val="single" w:sz="4" w:space="0" w:color="000000"/>
              <w:right w:val="single" w:sz="4" w:space="0" w:color="000000"/>
            </w:tcBorders>
            <w:vAlign w:val="center"/>
          </w:tcPr>
          <w:p w14:paraId="04B946EB" w14:textId="77777777" w:rsidR="00AA2D18" w:rsidRPr="008C39A1" w:rsidRDefault="00CF163C" w:rsidP="008130DD">
            <w:pPr>
              <w:suppressAutoHyphens/>
              <w:jc w:val="center"/>
              <w:rPr>
                <w:color w:val="000000"/>
                <w:sz w:val="16"/>
                <w:szCs w:val="16"/>
              </w:rPr>
            </w:pPr>
            <w:r>
              <w:rPr>
                <w:color w:val="000000"/>
                <w:sz w:val="16"/>
                <w:szCs w:val="16"/>
              </w:rPr>
              <w:t>204</w:t>
            </w:r>
          </w:p>
        </w:tc>
        <w:tc>
          <w:tcPr>
            <w:tcW w:w="307" w:type="pct"/>
            <w:tcBorders>
              <w:left w:val="single" w:sz="4" w:space="0" w:color="000000"/>
              <w:bottom w:val="single" w:sz="4" w:space="0" w:color="000000"/>
              <w:right w:val="single" w:sz="4" w:space="0" w:color="000000"/>
            </w:tcBorders>
            <w:vAlign w:val="center"/>
          </w:tcPr>
          <w:p w14:paraId="52E24870" w14:textId="77777777" w:rsidR="00AA2D18" w:rsidRPr="008C39A1" w:rsidRDefault="00AA2D18" w:rsidP="008130DD">
            <w:pPr>
              <w:suppressAutoHyphens/>
              <w:jc w:val="center"/>
              <w:rPr>
                <w:color w:val="000000"/>
                <w:sz w:val="16"/>
                <w:szCs w:val="16"/>
              </w:rPr>
            </w:pPr>
            <w:r w:rsidRPr="008C39A1">
              <w:rPr>
                <w:color w:val="000000"/>
                <w:sz w:val="16"/>
                <w:szCs w:val="16"/>
              </w:rPr>
              <w:t>7</w:t>
            </w:r>
          </w:p>
        </w:tc>
        <w:tc>
          <w:tcPr>
            <w:tcW w:w="308" w:type="pct"/>
            <w:tcBorders>
              <w:left w:val="single" w:sz="4" w:space="0" w:color="000000"/>
              <w:bottom w:val="single" w:sz="4" w:space="0" w:color="000000"/>
              <w:right w:val="single" w:sz="4" w:space="0" w:color="000000"/>
            </w:tcBorders>
            <w:vAlign w:val="center"/>
          </w:tcPr>
          <w:p w14:paraId="4E01CAD3" w14:textId="77777777" w:rsidR="00AA2D18" w:rsidRPr="008C39A1" w:rsidRDefault="00AA2D18" w:rsidP="008130DD">
            <w:pPr>
              <w:suppressAutoHyphens/>
              <w:jc w:val="center"/>
              <w:rPr>
                <w:color w:val="000000"/>
                <w:sz w:val="16"/>
                <w:szCs w:val="16"/>
              </w:rPr>
            </w:pPr>
            <w:r w:rsidRPr="008C39A1">
              <w:rPr>
                <w:color w:val="000000"/>
                <w:sz w:val="16"/>
                <w:szCs w:val="16"/>
              </w:rPr>
              <w:t>238</w:t>
            </w:r>
          </w:p>
        </w:tc>
        <w:tc>
          <w:tcPr>
            <w:tcW w:w="307" w:type="pct"/>
            <w:tcBorders>
              <w:left w:val="single" w:sz="4" w:space="0" w:color="000000"/>
              <w:bottom w:val="single" w:sz="4" w:space="0" w:color="000000"/>
              <w:right w:val="single" w:sz="4" w:space="0" w:color="000000"/>
            </w:tcBorders>
            <w:vAlign w:val="center"/>
          </w:tcPr>
          <w:p w14:paraId="35CEEE33" w14:textId="77777777" w:rsidR="00AA2D18" w:rsidRPr="008C39A1" w:rsidRDefault="00CF163C" w:rsidP="008130DD">
            <w:pPr>
              <w:suppressAutoHyphens/>
              <w:jc w:val="center"/>
              <w:rPr>
                <w:color w:val="000000"/>
                <w:sz w:val="16"/>
                <w:szCs w:val="16"/>
              </w:rPr>
            </w:pPr>
            <w:r>
              <w:rPr>
                <w:color w:val="000000"/>
                <w:sz w:val="16"/>
                <w:szCs w:val="16"/>
              </w:rPr>
              <w:t>6,5</w:t>
            </w:r>
          </w:p>
        </w:tc>
        <w:tc>
          <w:tcPr>
            <w:tcW w:w="307" w:type="pct"/>
            <w:tcBorders>
              <w:left w:val="single" w:sz="4" w:space="0" w:color="000000"/>
              <w:bottom w:val="single" w:sz="4" w:space="0" w:color="000000"/>
              <w:right w:val="single" w:sz="4" w:space="0" w:color="000000"/>
            </w:tcBorders>
            <w:vAlign w:val="center"/>
          </w:tcPr>
          <w:p w14:paraId="5E94E36E" w14:textId="77777777" w:rsidR="00AA2D18" w:rsidRPr="008C39A1" w:rsidRDefault="00CF163C" w:rsidP="008130DD">
            <w:pPr>
              <w:suppressAutoHyphens/>
              <w:jc w:val="center"/>
              <w:rPr>
                <w:color w:val="000000"/>
                <w:sz w:val="16"/>
                <w:szCs w:val="16"/>
              </w:rPr>
            </w:pPr>
            <w:r>
              <w:rPr>
                <w:color w:val="000000"/>
                <w:sz w:val="16"/>
                <w:szCs w:val="16"/>
              </w:rPr>
              <w:t>221</w:t>
            </w:r>
          </w:p>
        </w:tc>
        <w:tc>
          <w:tcPr>
            <w:tcW w:w="306" w:type="pct"/>
            <w:tcBorders>
              <w:left w:val="single" w:sz="4" w:space="0" w:color="000000"/>
              <w:bottom w:val="single" w:sz="4" w:space="0" w:color="000000"/>
              <w:right w:val="single" w:sz="4" w:space="0" w:color="000000"/>
            </w:tcBorders>
            <w:vAlign w:val="center"/>
          </w:tcPr>
          <w:p w14:paraId="10E5E90D" w14:textId="77777777" w:rsidR="00AA2D18" w:rsidRPr="008C39A1" w:rsidRDefault="00CF163C" w:rsidP="008130DD">
            <w:pPr>
              <w:suppressAutoHyphens/>
              <w:jc w:val="center"/>
              <w:rPr>
                <w:color w:val="000000"/>
                <w:sz w:val="16"/>
                <w:szCs w:val="16"/>
              </w:rPr>
            </w:pPr>
            <w:r>
              <w:rPr>
                <w:color w:val="000000"/>
                <w:sz w:val="16"/>
                <w:szCs w:val="16"/>
              </w:rPr>
              <w:t>6,5</w:t>
            </w:r>
          </w:p>
        </w:tc>
        <w:tc>
          <w:tcPr>
            <w:tcW w:w="307" w:type="pct"/>
            <w:tcBorders>
              <w:left w:val="single" w:sz="4" w:space="0" w:color="000000"/>
              <w:bottom w:val="single" w:sz="4" w:space="0" w:color="000000"/>
              <w:right w:val="single" w:sz="4" w:space="0" w:color="000000"/>
            </w:tcBorders>
            <w:vAlign w:val="center"/>
          </w:tcPr>
          <w:p w14:paraId="5F2A5563" w14:textId="77777777" w:rsidR="00AA2D18" w:rsidRPr="008C39A1" w:rsidRDefault="00CF163C" w:rsidP="008130DD">
            <w:pPr>
              <w:suppressAutoHyphens/>
              <w:jc w:val="center"/>
              <w:rPr>
                <w:color w:val="000000"/>
                <w:sz w:val="16"/>
                <w:szCs w:val="16"/>
              </w:rPr>
            </w:pPr>
            <w:r>
              <w:rPr>
                <w:color w:val="000000"/>
                <w:sz w:val="16"/>
                <w:szCs w:val="16"/>
              </w:rPr>
              <w:t>221</w:t>
            </w:r>
          </w:p>
        </w:tc>
        <w:tc>
          <w:tcPr>
            <w:tcW w:w="521" w:type="pct"/>
            <w:tcBorders>
              <w:left w:val="single" w:sz="4" w:space="0" w:color="000000"/>
              <w:bottom w:val="single" w:sz="4" w:space="0" w:color="000000"/>
              <w:right w:val="single" w:sz="8" w:space="0" w:color="000000"/>
            </w:tcBorders>
            <w:vAlign w:val="center"/>
          </w:tcPr>
          <w:p w14:paraId="761AA39C" w14:textId="77777777" w:rsidR="00AA2D18" w:rsidRPr="008C39A1" w:rsidRDefault="00AA2D18" w:rsidP="008130DD">
            <w:pPr>
              <w:suppressAutoHyphens/>
              <w:jc w:val="center"/>
              <w:rPr>
                <w:b/>
                <w:color w:val="000000"/>
                <w:sz w:val="16"/>
                <w:szCs w:val="16"/>
              </w:rPr>
            </w:pPr>
            <w:r w:rsidRPr="008C39A1">
              <w:rPr>
                <w:b/>
                <w:color w:val="000000"/>
                <w:sz w:val="16"/>
                <w:szCs w:val="16"/>
              </w:rPr>
              <w:t>2278</w:t>
            </w:r>
          </w:p>
        </w:tc>
      </w:tr>
    </w:tbl>
    <w:p w14:paraId="5C54273F" w14:textId="77777777" w:rsidR="00AA2D18" w:rsidRDefault="00AA2D18">
      <w:pPr>
        <w:pStyle w:val="a3"/>
        <w:ind w:left="533" w:right="368" w:firstLine="0"/>
      </w:pPr>
    </w:p>
    <w:p w14:paraId="23728277" w14:textId="77777777" w:rsidR="0092247A" w:rsidRDefault="00C96EE1">
      <w:pPr>
        <w:pStyle w:val="a3"/>
        <w:tabs>
          <w:tab w:val="left" w:pos="3045"/>
          <w:tab w:val="left" w:pos="5201"/>
          <w:tab w:val="left" w:pos="6363"/>
          <w:tab w:val="left" w:pos="9388"/>
        </w:tabs>
        <w:ind w:left="533" w:right="363"/>
      </w:pPr>
      <w:r>
        <w:t xml:space="preserve">Формы внеурочной деятельности в </w:t>
      </w:r>
      <w:r w:rsidR="00A11EAC">
        <w:t>МАОУ «СОШ №19»</w:t>
      </w:r>
      <w:r>
        <w:rPr>
          <w:spacing w:val="40"/>
        </w:rPr>
        <w:t xml:space="preserve"> </w:t>
      </w:r>
      <w:r>
        <w:t>предусматривают активность</w:t>
      </w:r>
      <w:r>
        <w:rPr>
          <w:spacing w:val="40"/>
        </w:rPr>
        <w:t xml:space="preserve"> </w:t>
      </w:r>
      <w:r>
        <w:t xml:space="preserve">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w:t>
      </w:r>
      <w:r>
        <w:rPr>
          <w:spacing w:val="-2"/>
        </w:rPr>
        <w:t>обучающихся,</w:t>
      </w:r>
      <w:r>
        <w:tab/>
      </w:r>
      <w:r>
        <w:rPr>
          <w:spacing w:val="-2"/>
        </w:rPr>
        <w:t>проектную</w:t>
      </w:r>
      <w:r>
        <w:tab/>
      </w:r>
      <w:r>
        <w:rPr>
          <w:spacing w:val="-10"/>
        </w:rPr>
        <w:t>и</w:t>
      </w:r>
      <w:r>
        <w:tab/>
      </w:r>
      <w:r>
        <w:rPr>
          <w:spacing w:val="-2"/>
        </w:rPr>
        <w:t>исследовательскую</w:t>
      </w:r>
      <w:r>
        <w:tab/>
      </w:r>
      <w:r>
        <w:rPr>
          <w:spacing w:val="-2"/>
        </w:rPr>
        <w:t xml:space="preserve">деятельность </w:t>
      </w:r>
      <w:r>
        <w:t>(в</w:t>
      </w:r>
      <w:r>
        <w:rPr>
          <w:spacing w:val="-2"/>
        </w:rPr>
        <w:t xml:space="preserve"> </w:t>
      </w:r>
      <w:r>
        <w:t>том числе</w:t>
      </w:r>
      <w:r>
        <w:rPr>
          <w:spacing w:val="-1"/>
        </w:rPr>
        <w:t xml:space="preserve"> </w:t>
      </w:r>
      <w:r>
        <w:t>экспедиции, практики),</w:t>
      </w:r>
      <w:r>
        <w:rPr>
          <w:spacing w:val="-1"/>
        </w:rPr>
        <w:t xml:space="preserve"> </w:t>
      </w:r>
      <w:r>
        <w:t>экскурсии (в</w:t>
      </w:r>
      <w:r>
        <w:rPr>
          <w:spacing w:val="-2"/>
        </w:rPr>
        <w:t xml:space="preserve"> </w:t>
      </w:r>
      <w:r>
        <w:t>музеи, парки, на</w:t>
      </w:r>
      <w:r>
        <w:rPr>
          <w:spacing w:val="-1"/>
        </w:rPr>
        <w:t xml:space="preserve"> </w:t>
      </w:r>
      <w:r>
        <w:t>предприятия и</w:t>
      </w:r>
      <w:r>
        <w:rPr>
          <w:spacing w:val="-2"/>
        </w:rPr>
        <w:t xml:space="preserve"> </w:t>
      </w:r>
      <w:r>
        <w:t>другие),</w:t>
      </w:r>
      <w:r>
        <w:rPr>
          <w:spacing w:val="-1"/>
        </w:rPr>
        <w:t xml:space="preserve"> </w:t>
      </w:r>
      <w:r>
        <w:t>походы, деловые игры и другое.</w:t>
      </w:r>
    </w:p>
    <w:p w14:paraId="7B03DC41" w14:textId="77777777" w:rsidR="0092247A" w:rsidRDefault="00C96EE1" w:rsidP="002818E5">
      <w:pPr>
        <w:pStyle w:val="a3"/>
        <w:spacing w:before="1"/>
        <w:ind w:left="567" w:right="337" w:firstLine="481"/>
      </w:pPr>
      <w:r>
        <w:t>Один</w:t>
      </w:r>
      <w:r>
        <w:rPr>
          <w:spacing w:val="74"/>
        </w:rPr>
        <w:t xml:space="preserve"> </w:t>
      </w:r>
      <w:r>
        <w:t>час</w:t>
      </w:r>
      <w:r>
        <w:rPr>
          <w:spacing w:val="76"/>
        </w:rPr>
        <w:t xml:space="preserve"> </w:t>
      </w:r>
      <w:r>
        <w:t>в</w:t>
      </w:r>
      <w:r>
        <w:rPr>
          <w:spacing w:val="75"/>
        </w:rPr>
        <w:t xml:space="preserve"> </w:t>
      </w:r>
      <w:r>
        <w:t>неделю</w:t>
      </w:r>
      <w:r>
        <w:rPr>
          <w:spacing w:val="77"/>
        </w:rPr>
        <w:t xml:space="preserve"> </w:t>
      </w:r>
      <w:r>
        <w:t>в</w:t>
      </w:r>
      <w:r>
        <w:rPr>
          <w:spacing w:val="78"/>
        </w:rPr>
        <w:t xml:space="preserve"> </w:t>
      </w:r>
      <w:r w:rsidR="00A11EAC" w:rsidRPr="00A11EAC">
        <w:t xml:space="preserve">МАОУ «СОШ №19» </w:t>
      </w:r>
      <w:r>
        <w:t>отводится</w:t>
      </w:r>
      <w:r>
        <w:rPr>
          <w:spacing w:val="75"/>
        </w:rPr>
        <w:t xml:space="preserve"> </w:t>
      </w:r>
      <w:r>
        <w:t>на</w:t>
      </w:r>
      <w:r>
        <w:rPr>
          <w:spacing w:val="76"/>
        </w:rPr>
        <w:t xml:space="preserve"> </w:t>
      </w:r>
      <w:r>
        <w:t>внеурочное</w:t>
      </w:r>
      <w:r>
        <w:rPr>
          <w:spacing w:val="75"/>
        </w:rPr>
        <w:t xml:space="preserve"> </w:t>
      </w:r>
      <w:r>
        <w:t>занятие</w:t>
      </w:r>
      <w:r>
        <w:rPr>
          <w:spacing w:val="78"/>
        </w:rPr>
        <w:t xml:space="preserve"> </w:t>
      </w:r>
      <w:r>
        <w:t>«Разговоры</w:t>
      </w:r>
      <w:r>
        <w:rPr>
          <w:spacing w:val="76"/>
        </w:rPr>
        <w:t xml:space="preserve"> </w:t>
      </w:r>
      <w:r w:rsidR="002818E5">
        <w:rPr>
          <w:spacing w:val="76"/>
        </w:rPr>
        <w:t>о</w:t>
      </w:r>
      <w:r w:rsidR="00A11EAC">
        <w:rPr>
          <w:spacing w:val="-10"/>
        </w:rPr>
        <w:t xml:space="preserve"> </w:t>
      </w:r>
      <w:r>
        <w:rPr>
          <w:spacing w:val="-2"/>
        </w:rPr>
        <w:t>важном».</w:t>
      </w:r>
      <w:r w:rsidR="00CB605C">
        <w:rPr>
          <w:spacing w:val="-2"/>
        </w:rPr>
        <w:t xml:space="preserve"> </w:t>
      </w:r>
      <w:r>
        <w:t>Внеурочные занятия «Разговоры о важном» направлены на развитие ценностного отношения</w:t>
      </w:r>
      <w:r>
        <w:rPr>
          <w:spacing w:val="80"/>
        </w:rPr>
        <w:t xml:space="preserve">    </w:t>
      </w:r>
      <w:r>
        <w:t>обучающихся</w:t>
      </w:r>
      <w:r>
        <w:rPr>
          <w:spacing w:val="80"/>
        </w:rPr>
        <w:t xml:space="preserve">    </w:t>
      </w:r>
      <w:r>
        <w:t>к</w:t>
      </w:r>
      <w:r>
        <w:rPr>
          <w:spacing w:val="80"/>
        </w:rPr>
        <w:t xml:space="preserve">    </w:t>
      </w:r>
      <w:r>
        <w:t>своей</w:t>
      </w:r>
      <w:r>
        <w:rPr>
          <w:spacing w:val="80"/>
        </w:rPr>
        <w:t xml:space="preserve">    </w:t>
      </w:r>
      <w:r>
        <w:t>родине</w:t>
      </w:r>
      <w:r>
        <w:rPr>
          <w:spacing w:val="80"/>
        </w:rPr>
        <w:t xml:space="preserve">    </w:t>
      </w:r>
      <w:r>
        <w:t>–</w:t>
      </w:r>
      <w:r>
        <w:rPr>
          <w:spacing w:val="80"/>
        </w:rPr>
        <w:t xml:space="preserve">    </w:t>
      </w:r>
      <w:r>
        <w:t>России,</w:t>
      </w:r>
      <w:r>
        <w:rPr>
          <w:spacing w:val="80"/>
        </w:rPr>
        <w:t xml:space="preserve">    </w:t>
      </w:r>
      <w:r>
        <w:t>населяющим ее</w:t>
      </w:r>
      <w:r>
        <w:rPr>
          <w:spacing w:val="40"/>
        </w:rPr>
        <w:t xml:space="preserve"> </w:t>
      </w:r>
      <w:r>
        <w:t>людям,</w:t>
      </w:r>
      <w:r>
        <w:rPr>
          <w:spacing w:val="40"/>
        </w:rPr>
        <w:t xml:space="preserve"> </w:t>
      </w:r>
      <w:r>
        <w:t>ее</w:t>
      </w:r>
      <w:r>
        <w:rPr>
          <w:spacing w:val="40"/>
        </w:rPr>
        <w:t xml:space="preserve"> </w:t>
      </w:r>
      <w:r>
        <w:t>уникальной</w:t>
      </w:r>
      <w:r>
        <w:rPr>
          <w:spacing w:val="40"/>
        </w:rPr>
        <w:t xml:space="preserve"> </w:t>
      </w:r>
      <w:r>
        <w:t>истории,</w:t>
      </w:r>
      <w:r>
        <w:rPr>
          <w:spacing w:val="40"/>
        </w:rPr>
        <w:t xml:space="preserve"> </w:t>
      </w:r>
      <w:r>
        <w:t>богатой</w:t>
      </w:r>
      <w:r>
        <w:rPr>
          <w:spacing w:val="40"/>
        </w:rPr>
        <w:t xml:space="preserve"> </w:t>
      </w:r>
      <w:r>
        <w:t>природе</w:t>
      </w:r>
      <w:r>
        <w:rPr>
          <w:spacing w:val="40"/>
        </w:rPr>
        <w:t xml:space="preserve"> </w:t>
      </w:r>
      <w:r>
        <w:t>и</w:t>
      </w:r>
      <w:r>
        <w:rPr>
          <w:spacing w:val="40"/>
        </w:rPr>
        <w:t xml:space="preserve"> </w:t>
      </w:r>
      <w:r>
        <w:t>великой</w:t>
      </w:r>
      <w:r>
        <w:rPr>
          <w:spacing w:val="40"/>
        </w:rPr>
        <w:t xml:space="preserve"> </w:t>
      </w:r>
      <w:r>
        <w:t>культуре.</w:t>
      </w:r>
      <w:r>
        <w:rPr>
          <w:spacing w:val="40"/>
        </w:rPr>
        <w:t xml:space="preserve"> </w:t>
      </w:r>
      <w:r>
        <w:t>Внеурочные</w:t>
      </w:r>
      <w:r>
        <w:rPr>
          <w:spacing w:val="40"/>
        </w:rPr>
        <w:t xml:space="preserve"> </w:t>
      </w:r>
      <w:r>
        <w:t>занятия</w:t>
      </w:r>
    </w:p>
    <w:p w14:paraId="5E259F53" w14:textId="77777777" w:rsidR="0092247A" w:rsidRDefault="00C96EE1">
      <w:pPr>
        <w:pStyle w:val="a3"/>
        <w:ind w:left="533" w:right="368" w:firstLine="0"/>
      </w:pPr>
      <w:r>
        <w:t>«Разговоры о важном должны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645E1AC7" w14:textId="77777777" w:rsidR="0092247A" w:rsidRDefault="00C96EE1">
      <w:pPr>
        <w:pStyle w:val="a3"/>
        <w:tabs>
          <w:tab w:val="left" w:pos="1331"/>
          <w:tab w:val="left" w:pos="3162"/>
          <w:tab w:val="left" w:pos="3421"/>
          <w:tab w:val="left" w:pos="3517"/>
          <w:tab w:val="left" w:pos="4600"/>
          <w:tab w:val="left" w:pos="5004"/>
          <w:tab w:val="left" w:pos="5900"/>
          <w:tab w:val="left" w:pos="6801"/>
          <w:tab w:val="left" w:pos="7770"/>
          <w:tab w:val="left" w:pos="9454"/>
          <w:tab w:val="left" w:pos="9819"/>
          <w:tab w:val="left" w:pos="9918"/>
        </w:tabs>
        <w:ind w:left="533" w:right="365" w:firstLine="768"/>
      </w:pPr>
      <w:r>
        <w:t xml:space="preserve">Основной формат внеурочных занятий «Разговоры о важном» – разговор и (или) беседа с </w:t>
      </w:r>
      <w:r>
        <w:rPr>
          <w:spacing w:val="-2"/>
        </w:rPr>
        <w:t>обучающимися.</w:t>
      </w:r>
      <w:r>
        <w:tab/>
      </w:r>
      <w:r>
        <w:tab/>
      </w:r>
      <w:r>
        <w:tab/>
      </w:r>
      <w:r>
        <w:rPr>
          <w:spacing w:val="-2"/>
        </w:rPr>
        <w:t>Основные</w:t>
      </w:r>
      <w:r>
        <w:tab/>
      </w:r>
      <w:r>
        <w:tab/>
      </w:r>
      <w:r>
        <w:tab/>
      </w:r>
      <w:r>
        <w:rPr>
          <w:spacing w:val="-4"/>
        </w:rPr>
        <w:t>темы</w:t>
      </w:r>
      <w:r>
        <w:tab/>
      </w:r>
      <w:r>
        <w:tab/>
      </w:r>
      <w:r>
        <w:rPr>
          <w:spacing w:val="-2"/>
        </w:rPr>
        <w:t>занятий</w:t>
      </w:r>
      <w:r>
        <w:tab/>
      </w:r>
      <w:r>
        <w:tab/>
      </w:r>
      <w:r>
        <w:tab/>
      </w:r>
      <w:r>
        <w:rPr>
          <w:spacing w:val="-2"/>
        </w:rPr>
        <w:t xml:space="preserve">связаны </w:t>
      </w:r>
      <w:r>
        <w:t>с важнейшими аспектами жизни человека в современной России: знанием родной истории и пониманием сложностей современного мира, техническим прогрессом</w:t>
      </w:r>
      <w:r>
        <w:rPr>
          <w:spacing w:val="40"/>
        </w:rPr>
        <w:t xml:space="preserve"> </w:t>
      </w:r>
      <w:r>
        <w:t xml:space="preserve">и сохранением природы, </w:t>
      </w:r>
      <w:r>
        <w:rPr>
          <w:spacing w:val="-2"/>
        </w:rPr>
        <w:t>ориентацией</w:t>
      </w:r>
      <w:r>
        <w:tab/>
      </w:r>
      <w:r>
        <w:rPr>
          <w:spacing w:val="-10"/>
        </w:rPr>
        <w:t>в</w:t>
      </w:r>
      <w:r>
        <w:tab/>
      </w:r>
      <w:r>
        <w:tab/>
      </w:r>
      <w:r>
        <w:tab/>
      </w:r>
      <w:r>
        <w:rPr>
          <w:spacing w:val="-2"/>
        </w:rPr>
        <w:t>мировой</w:t>
      </w:r>
      <w:r>
        <w:tab/>
      </w:r>
      <w:r>
        <w:tab/>
      </w:r>
      <w:r>
        <w:rPr>
          <w:spacing w:val="-56"/>
        </w:rPr>
        <w:t xml:space="preserve"> </w:t>
      </w:r>
      <w:r>
        <w:rPr>
          <w:spacing w:val="-2"/>
        </w:rPr>
        <w:t>художественной</w:t>
      </w:r>
      <w:r>
        <w:tab/>
      </w:r>
      <w:r>
        <w:tab/>
      </w:r>
      <w:r>
        <w:rPr>
          <w:spacing w:val="-2"/>
        </w:rPr>
        <w:t xml:space="preserve">культуре </w:t>
      </w:r>
      <w:r>
        <w:rPr>
          <w:spacing w:val="-10"/>
        </w:rPr>
        <w:lastRenderedPageBreak/>
        <w:t>и</w:t>
      </w:r>
      <w:r>
        <w:tab/>
      </w:r>
      <w:r>
        <w:rPr>
          <w:spacing w:val="-2"/>
        </w:rPr>
        <w:t>повседневной</w:t>
      </w:r>
      <w:r>
        <w:tab/>
      </w:r>
      <w:r>
        <w:tab/>
      </w:r>
      <w:r>
        <w:rPr>
          <w:spacing w:val="-2"/>
        </w:rPr>
        <w:t>культуре</w:t>
      </w:r>
      <w:r>
        <w:tab/>
      </w:r>
      <w:r>
        <w:tab/>
      </w:r>
      <w:r>
        <w:rPr>
          <w:spacing w:val="-2"/>
        </w:rPr>
        <w:t>поведения,</w:t>
      </w:r>
      <w:r>
        <w:tab/>
      </w:r>
      <w:r>
        <w:rPr>
          <w:spacing w:val="-2"/>
        </w:rPr>
        <w:t>доброжелательным</w:t>
      </w:r>
      <w:r>
        <w:tab/>
      </w:r>
      <w:r>
        <w:rPr>
          <w:spacing w:val="-2"/>
        </w:rPr>
        <w:t xml:space="preserve">отношением </w:t>
      </w:r>
      <w:r>
        <w:t>к окружающим и ответственным отношением к собственным поступкам.</w:t>
      </w:r>
    </w:p>
    <w:p w14:paraId="09362627" w14:textId="77777777" w:rsidR="00A11EAC" w:rsidRPr="00A11EAC" w:rsidRDefault="00C96EE1" w:rsidP="002818E5">
      <w:pPr>
        <w:pStyle w:val="a3"/>
        <w:spacing w:line="274" w:lineRule="exact"/>
        <w:ind w:left="567" w:right="478"/>
      </w:pPr>
      <w:r>
        <w:t>План</w:t>
      </w:r>
      <w:r>
        <w:rPr>
          <w:spacing w:val="28"/>
        </w:rPr>
        <w:t xml:space="preserve"> </w:t>
      </w:r>
      <w:r>
        <w:t>внеурочной</w:t>
      </w:r>
      <w:r>
        <w:rPr>
          <w:spacing w:val="28"/>
        </w:rPr>
        <w:t xml:space="preserve"> </w:t>
      </w:r>
      <w:r>
        <w:t>деятельности</w:t>
      </w:r>
      <w:r>
        <w:rPr>
          <w:spacing w:val="30"/>
        </w:rPr>
        <w:t xml:space="preserve"> </w:t>
      </w:r>
      <w:r>
        <w:t>был</w:t>
      </w:r>
      <w:r>
        <w:rPr>
          <w:spacing w:val="27"/>
        </w:rPr>
        <w:t xml:space="preserve"> </w:t>
      </w:r>
      <w:r>
        <w:t>рассмотрен</w:t>
      </w:r>
      <w:r>
        <w:rPr>
          <w:spacing w:val="28"/>
        </w:rPr>
        <w:t xml:space="preserve"> </w:t>
      </w:r>
      <w:r>
        <w:t>на</w:t>
      </w:r>
      <w:r>
        <w:rPr>
          <w:spacing w:val="28"/>
        </w:rPr>
        <w:t xml:space="preserve"> </w:t>
      </w:r>
      <w:r>
        <w:t>Педагогическом</w:t>
      </w:r>
      <w:r>
        <w:rPr>
          <w:spacing w:val="29"/>
        </w:rPr>
        <w:t xml:space="preserve"> </w:t>
      </w:r>
      <w:r>
        <w:t>совете</w:t>
      </w:r>
      <w:r>
        <w:rPr>
          <w:spacing w:val="27"/>
        </w:rPr>
        <w:t xml:space="preserve"> </w:t>
      </w:r>
      <w:r w:rsidR="00A11EAC" w:rsidRPr="00A11EAC">
        <w:t xml:space="preserve">МАОУ «СОШ </w:t>
      </w:r>
      <w:r w:rsidR="002818E5">
        <w:t xml:space="preserve">   </w:t>
      </w:r>
      <w:r w:rsidR="00A11EAC" w:rsidRPr="00A11EAC">
        <w:t xml:space="preserve">№19» </w:t>
      </w:r>
      <w:r>
        <w:t xml:space="preserve"> (Протокол №</w:t>
      </w:r>
      <w:r w:rsidR="00A11EAC">
        <w:t xml:space="preserve"> 3</w:t>
      </w:r>
      <w:r>
        <w:t xml:space="preserve"> от 3</w:t>
      </w:r>
      <w:r w:rsidR="00A11EAC">
        <w:t>0</w:t>
      </w:r>
      <w:r>
        <w:t xml:space="preserve">.08.2023 года) </w:t>
      </w:r>
      <w:r w:rsidR="002818E5">
        <w:t xml:space="preserve"> </w:t>
      </w:r>
      <w:r>
        <w:t xml:space="preserve">и Утвержден Приказом </w:t>
      </w:r>
      <w:r w:rsidR="00A11EAC" w:rsidRPr="00A11EAC">
        <w:t>№ 198 от 30.08.2023г.</w:t>
      </w:r>
    </w:p>
    <w:p w14:paraId="7D62622F" w14:textId="77777777" w:rsidR="0092247A" w:rsidRDefault="00C96EE1">
      <w:pPr>
        <w:pStyle w:val="a3"/>
        <w:ind w:left="533" w:right="369"/>
      </w:pPr>
      <w:r>
        <w:t>3.5. Федеральный календарный план воспитательной работы является единым для образовательных организаций.</w:t>
      </w:r>
    </w:p>
    <w:p w14:paraId="425D91DF" w14:textId="77777777" w:rsidR="0092247A" w:rsidRDefault="00C96EE1">
      <w:pPr>
        <w:pStyle w:val="a3"/>
        <w:spacing w:before="1"/>
        <w:ind w:left="533" w:right="375"/>
      </w:pPr>
      <w:r>
        <w:t>Федеральный календарный план воспитательной работы может быть реализован в рамках урочной и внеурочной деятельности.</w:t>
      </w:r>
    </w:p>
    <w:p w14:paraId="1AB1E7F6" w14:textId="77777777" w:rsidR="0092247A" w:rsidRDefault="00C96EE1">
      <w:pPr>
        <w:pStyle w:val="a3"/>
        <w:ind w:left="533" w:right="367"/>
      </w:pPr>
      <w: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361C9AF0" w14:textId="77777777" w:rsidR="0092247A" w:rsidRDefault="00C96EE1">
      <w:pPr>
        <w:pStyle w:val="a3"/>
        <w:ind w:left="1241" w:firstLine="0"/>
        <w:jc w:val="left"/>
      </w:pPr>
      <w:r>
        <w:rPr>
          <w:spacing w:val="-2"/>
        </w:rPr>
        <w:t>Сентябрь:</w:t>
      </w:r>
    </w:p>
    <w:p w14:paraId="0270C979" w14:textId="77777777" w:rsidR="0092247A" w:rsidRDefault="00C96EE1">
      <w:pPr>
        <w:pStyle w:val="a3"/>
        <w:ind w:left="1241" w:firstLine="0"/>
        <w:jc w:val="left"/>
      </w:pPr>
      <w:r>
        <w:t>1</w:t>
      </w:r>
      <w:r>
        <w:rPr>
          <w:spacing w:val="-1"/>
        </w:rPr>
        <w:t xml:space="preserve"> </w:t>
      </w:r>
      <w:r>
        <w:t>сентября:</w:t>
      </w:r>
      <w:r>
        <w:rPr>
          <w:spacing w:val="-1"/>
        </w:rPr>
        <w:t xml:space="preserve"> </w:t>
      </w:r>
      <w:r>
        <w:t>День</w:t>
      </w:r>
      <w:r>
        <w:rPr>
          <w:spacing w:val="-1"/>
        </w:rPr>
        <w:t xml:space="preserve"> </w:t>
      </w:r>
      <w:r>
        <w:rPr>
          <w:spacing w:val="-2"/>
        </w:rPr>
        <w:t>знаний;</w:t>
      </w:r>
    </w:p>
    <w:p w14:paraId="3BEDEA18" w14:textId="77777777" w:rsidR="0092247A" w:rsidRDefault="00C96EE1">
      <w:pPr>
        <w:pStyle w:val="a3"/>
        <w:tabs>
          <w:tab w:val="left" w:pos="1680"/>
          <w:tab w:val="left" w:pos="2975"/>
          <w:tab w:val="left" w:pos="3800"/>
          <w:tab w:val="left" w:pos="5199"/>
          <w:tab w:val="left" w:pos="6271"/>
          <w:tab w:val="left" w:pos="7470"/>
          <w:tab w:val="left" w:pos="8499"/>
          <w:tab w:val="left" w:pos="9326"/>
        </w:tabs>
        <w:ind w:left="533" w:right="368"/>
        <w:jc w:val="left"/>
      </w:pPr>
      <w:r>
        <w:rPr>
          <w:spacing w:val="-10"/>
        </w:rPr>
        <w:t>3</w:t>
      </w:r>
      <w:r>
        <w:tab/>
      </w:r>
      <w:r>
        <w:rPr>
          <w:spacing w:val="-2"/>
        </w:rPr>
        <w:t>сентября:</w:t>
      </w:r>
      <w:r>
        <w:tab/>
      </w:r>
      <w:r>
        <w:rPr>
          <w:spacing w:val="-4"/>
        </w:rPr>
        <w:t>День</w:t>
      </w:r>
      <w:r>
        <w:tab/>
      </w:r>
      <w:r>
        <w:rPr>
          <w:spacing w:val="-2"/>
        </w:rPr>
        <w:t>окончания</w:t>
      </w:r>
      <w:r>
        <w:tab/>
      </w:r>
      <w:r>
        <w:rPr>
          <w:spacing w:val="-2"/>
        </w:rPr>
        <w:t>Второй</w:t>
      </w:r>
      <w:r>
        <w:tab/>
      </w:r>
      <w:r>
        <w:rPr>
          <w:spacing w:val="-2"/>
        </w:rPr>
        <w:t>мировой</w:t>
      </w:r>
      <w:r>
        <w:tab/>
      </w:r>
      <w:r>
        <w:rPr>
          <w:spacing w:val="-2"/>
        </w:rPr>
        <w:t>войны,</w:t>
      </w:r>
      <w:r>
        <w:tab/>
      </w:r>
      <w:r>
        <w:rPr>
          <w:spacing w:val="-4"/>
        </w:rPr>
        <w:t>День</w:t>
      </w:r>
      <w:r>
        <w:tab/>
      </w:r>
      <w:r>
        <w:rPr>
          <w:spacing w:val="-2"/>
        </w:rPr>
        <w:t xml:space="preserve">солидарности </w:t>
      </w:r>
      <w:r>
        <w:t>в борьбе с терроризмом;</w:t>
      </w:r>
    </w:p>
    <w:p w14:paraId="313A6AF8" w14:textId="77777777" w:rsidR="0092247A" w:rsidRDefault="00C96EE1">
      <w:pPr>
        <w:pStyle w:val="a3"/>
        <w:ind w:left="1241" w:right="2709" w:firstLine="0"/>
        <w:jc w:val="left"/>
      </w:pPr>
      <w:r>
        <w:t>8</w:t>
      </w:r>
      <w:r>
        <w:rPr>
          <w:spacing w:val="-7"/>
        </w:rPr>
        <w:t xml:space="preserve"> </w:t>
      </w:r>
      <w:r>
        <w:t>сентября:</w:t>
      </w:r>
      <w:r>
        <w:rPr>
          <w:spacing w:val="-7"/>
        </w:rPr>
        <w:t xml:space="preserve"> </w:t>
      </w:r>
      <w:r>
        <w:t>Международный</w:t>
      </w:r>
      <w:r>
        <w:rPr>
          <w:spacing w:val="-7"/>
        </w:rPr>
        <w:t xml:space="preserve"> </w:t>
      </w:r>
      <w:r>
        <w:t>день</w:t>
      </w:r>
      <w:r>
        <w:rPr>
          <w:spacing w:val="-7"/>
        </w:rPr>
        <w:t xml:space="preserve"> </w:t>
      </w:r>
      <w:r>
        <w:t>распространения</w:t>
      </w:r>
      <w:r>
        <w:rPr>
          <w:spacing w:val="-7"/>
        </w:rPr>
        <w:t xml:space="preserve"> </w:t>
      </w:r>
      <w:r>
        <w:t xml:space="preserve">грамотности. </w:t>
      </w:r>
      <w:r>
        <w:rPr>
          <w:spacing w:val="-2"/>
        </w:rPr>
        <w:t>Октябрь:</w:t>
      </w:r>
    </w:p>
    <w:p w14:paraId="29268B2E" w14:textId="77777777" w:rsidR="0092247A" w:rsidRDefault="00C96EE1">
      <w:pPr>
        <w:pStyle w:val="a3"/>
        <w:ind w:left="1241" w:firstLine="0"/>
        <w:jc w:val="left"/>
      </w:pPr>
      <w:r>
        <w:t>1</w:t>
      </w:r>
      <w:r>
        <w:rPr>
          <w:spacing w:val="-6"/>
        </w:rPr>
        <w:t xml:space="preserve"> </w:t>
      </w:r>
      <w:r>
        <w:t>октября:</w:t>
      </w:r>
      <w:r>
        <w:rPr>
          <w:spacing w:val="-4"/>
        </w:rPr>
        <w:t xml:space="preserve"> </w:t>
      </w:r>
      <w:r>
        <w:t>Международный</w:t>
      </w:r>
      <w:r>
        <w:rPr>
          <w:spacing w:val="-3"/>
        </w:rPr>
        <w:t xml:space="preserve"> </w:t>
      </w:r>
      <w:r>
        <w:t>день</w:t>
      </w:r>
      <w:r>
        <w:rPr>
          <w:spacing w:val="-6"/>
        </w:rPr>
        <w:t xml:space="preserve"> </w:t>
      </w:r>
      <w:r>
        <w:t>пожилых</w:t>
      </w:r>
      <w:r>
        <w:rPr>
          <w:spacing w:val="-2"/>
        </w:rPr>
        <w:t xml:space="preserve"> </w:t>
      </w:r>
      <w:r>
        <w:t>людей;</w:t>
      </w:r>
      <w:r>
        <w:rPr>
          <w:spacing w:val="-3"/>
        </w:rPr>
        <w:t xml:space="preserve"> </w:t>
      </w:r>
      <w:r>
        <w:t>Международный</w:t>
      </w:r>
      <w:r>
        <w:rPr>
          <w:spacing w:val="-4"/>
        </w:rPr>
        <w:t xml:space="preserve"> </w:t>
      </w:r>
      <w:r>
        <w:t>день</w:t>
      </w:r>
      <w:r>
        <w:rPr>
          <w:spacing w:val="-3"/>
        </w:rPr>
        <w:t xml:space="preserve"> </w:t>
      </w:r>
      <w:r>
        <w:rPr>
          <w:spacing w:val="-2"/>
        </w:rPr>
        <w:t>музыки;</w:t>
      </w:r>
    </w:p>
    <w:p w14:paraId="46B62A71" w14:textId="77777777" w:rsidR="0092247A" w:rsidRDefault="00C96EE1">
      <w:pPr>
        <w:pStyle w:val="a3"/>
        <w:ind w:left="1241" w:firstLine="0"/>
        <w:jc w:val="left"/>
      </w:pPr>
      <w:r>
        <w:t>4</w:t>
      </w:r>
      <w:r>
        <w:rPr>
          <w:spacing w:val="-2"/>
        </w:rPr>
        <w:t xml:space="preserve"> </w:t>
      </w:r>
      <w:r>
        <w:t>октября:</w:t>
      </w:r>
      <w:r>
        <w:rPr>
          <w:spacing w:val="-1"/>
        </w:rPr>
        <w:t xml:space="preserve"> </w:t>
      </w:r>
      <w:r>
        <w:t>День</w:t>
      </w:r>
      <w:r>
        <w:rPr>
          <w:spacing w:val="-3"/>
        </w:rPr>
        <w:t xml:space="preserve"> </w:t>
      </w:r>
      <w:r>
        <w:t>защиты</w:t>
      </w:r>
      <w:r>
        <w:rPr>
          <w:spacing w:val="-1"/>
        </w:rPr>
        <w:t xml:space="preserve"> </w:t>
      </w:r>
      <w:r>
        <w:rPr>
          <w:spacing w:val="-2"/>
        </w:rPr>
        <w:t>животных;</w:t>
      </w:r>
    </w:p>
    <w:p w14:paraId="55871CDF" w14:textId="77777777" w:rsidR="0092247A" w:rsidRDefault="00C96EE1">
      <w:pPr>
        <w:pStyle w:val="a3"/>
        <w:ind w:left="1241" w:firstLine="0"/>
        <w:jc w:val="left"/>
      </w:pPr>
      <w:r>
        <w:t>5</w:t>
      </w:r>
      <w:r>
        <w:rPr>
          <w:spacing w:val="-1"/>
        </w:rPr>
        <w:t xml:space="preserve"> </w:t>
      </w:r>
      <w:r>
        <w:t>октября: День</w:t>
      </w:r>
      <w:r>
        <w:rPr>
          <w:spacing w:val="2"/>
        </w:rPr>
        <w:t xml:space="preserve"> </w:t>
      </w:r>
      <w:r>
        <w:rPr>
          <w:spacing w:val="-2"/>
        </w:rPr>
        <w:t>учителя;</w:t>
      </w:r>
    </w:p>
    <w:p w14:paraId="3B6B7F76" w14:textId="77777777" w:rsidR="0092247A" w:rsidRDefault="00C96EE1">
      <w:pPr>
        <w:pStyle w:val="a3"/>
        <w:ind w:left="1241" w:firstLine="0"/>
        <w:jc w:val="left"/>
      </w:pPr>
      <w:r>
        <w:t>25</w:t>
      </w:r>
      <w:r>
        <w:rPr>
          <w:spacing w:val="-6"/>
        </w:rPr>
        <w:t xml:space="preserve"> </w:t>
      </w:r>
      <w:r>
        <w:t>октября:</w:t>
      </w:r>
      <w:r>
        <w:rPr>
          <w:spacing w:val="-4"/>
        </w:rPr>
        <w:t xml:space="preserve"> </w:t>
      </w:r>
      <w:r>
        <w:t>Международный</w:t>
      </w:r>
      <w:r>
        <w:rPr>
          <w:spacing w:val="-3"/>
        </w:rPr>
        <w:t xml:space="preserve"> </w:t>
      </w:r>
      <w:r>
        <w:t>день</w:t>
      </w:r>
      <w:r>
        <w:rPr>
          <w:spacing w:val="-4"/>
        </w:rPr>
        <w:t xml:space="preserve"> </w:t>
      </w:r>
      <w:r>
        <w:t>школьных</w:t>
      </w:r>
      <w:r>
        <w:rPr>
          <w:spacing w:val="-1"/>
        </w:rPr>
        <w:t xml:space="preserve"> </w:t>
      </w:r>
      <w:r>
        <w:rPr>
          <w:spacing w:val="-2"/>
        </w:rPr>
        <w:t>библиотек;</w:t>
      </w:r>
    </w:p>
    <w:p w14:paraId="2605B3A7" w14:textId="77777777" w:rsidR="0092247A" w:rsidRDefault="00C96EE1">
      <w:pPr>
        <w:pStyle w:val="a3"/>
        <w:ind w:left="1241" w:right="5120" w:firstLine="0"/>
        <w:jc w:val="left"/>
      </w:pPr>
      <w:r>
        <w:t>Третье</w:t>
      </w:r>
      <w:r>
        <w:rPr>
          <w:spacing w:val="-9"/>
        </w:rPr>
        <w:t xml:space="preserve"> </w:t>
      </w:r>
      <w:r>
        <w:t>воскресенье</w:t>
      </w:r>
      <w:r>
        <w:rPr>
          <w:spacing w:val="-9"/>
        </w:rPr>
        <w:t xml:space="preserve"> </w:t>
      </w:r>
      <w:r>
        <w:t>октября:</w:t>
      </w:r>
      <w:r>
        <w:rPr>
          <w:spacing w:val="-8"/>
        </w:rPr>
        <w:t xml:space="preserve"> </w:t>
      </w:r>
      <w:r>
        <w:t>День</w:t>
      </w:r>
      <w:r>
        <w:rPr>
          <w:spacing w:val="-8"/>
        </w:rPr>
        <w:t xml:space="preserve"> </w:t>
      </w:r>
      <w:r>
        <w:t xml:space="preserve">отца. </w:t>
      </w:r>
      <w:r>
        <w:rPr>
          <w:spacing w:val="-2"/>
        </w:rPr>
        <w:t>Ноябрь:</w:t>
      </w:r>
    </w:p>
    <w:p w14:paraId="43C9C2B8" w14:textId="77777777" w:rsidR="0092247A" w:rsidRDefault="00C96EE1">
      <w:pPr>
        <w:pStyle w:val="a3"/>
        <w:spacing w:before="1"/>
        <w:ind w:left="1241" w:firstLine="0"/>
        <w:jc w:val="left"/>
      </w:pPr>
      <w:r>
        <w:t>4</w:t>
      </w:r>
      <w:r>
        <w:rPr>
          <w:spacing w:val="-2"/>
        </w:rPr>
        <w:t xml:space="preserve"> </w:t>
      </w:r>
      <w:r>
        <w:t>ноября:</w:t>
      </w:r>
      <w:r>
        <w:rPr>
          <w:spacing w:val="-2"/>
        </w:rPr>
        <w:t xml:space="preserve"> </w:t>
      </w:r>
      <w:r>
        <w:t>День</w:t>
      </w:r>
      <w:r>
        <w:rPr>
          <w:spacing w:val="-4"/>
        </w:rPr>
        <w:t xml:space="preserve"> </w:t>
      </w:r>
      <w:r>
        <w:t>народного</w:t>
      </w:r>
      <w:r>
        <w:rPr>
          <w:spacing w:val="-1"/>
        </w:rPr>
        <w:t xml:space="preserve"> </w:t>
      </w:r>
      <w:r>
        <w:rPr>
          <w:spacing w:val="-2"/>
        </w:rPr>
        <w:t>единства;</w:t>
      </w:r>
    </w:p>
    <w:p w14:paraId="2E3FD766" w14:textId="77777777" w:rsidR="0092247A" w:rsidRDefault="00C96EE1">
      <w:pPr>
        <w:pStyle w:val="a3"/>
        <w:ind w:left="533"/>
        <w:jc w:val="left"/>
      </w:pPr>
      <w:r>
        <w:t>8</w:t>
      </w:r>
      <w:r>
        <w:rPr>
          <w:spacing w:val="35"/>
        </w:rPr>
        <w:t xml:space="preserve"> </w:t>
      </w:r>
      <w:r>
        <w:t>ноября:</w:t>
      </w:r>
      <w:r>
        <w:rPr>
          <w:spacing w:val="36"/>
        </w:rPr>
        <w:t xml:space="preserve"> </w:t>
      </w:r>
      <w:r>
        <w:t>День</w:t>
      </w:r>
      <w:r>
        <w:rPr>
          <w:spacing w:val="36"/>
        </w:rPr>
        <w:t xml:space="preserve"> </w:t>
      </w:r>
      <w:r>
        <w:t>памяти</w:t>
      </w:r>
      <w:r>
        <w:rPr>
          <w:spacing w:val="35"/>
        </w:rPr>
        <w:t xml:space="preserve"> </w:t>
      </w:r>
      <w:r>
        <w:t>погибших</w:t>
      </w:r>
      <w:r>
        <w:rPr>
          <w:spacing w:val="35"/>
        </w:rPr>
        <w:t xml:space="preserve"> </w:t>
      </w:r>
      <w:r>
        <w:t>при</w:t>
      </w:r>
      <w:r>
        <w:rPr>
          <w:spacing w:val="34"/>
        </w:rPr>
        <w:t xml:space="preserve"> </w:t>
      </w:r>
      <w:r>
        <w:t>исполнении</w:t>
      </w:r>
      <w:r>
        <w:rPr>
          <w:spacing w:val="36"/>
        </w:rPr>
        <w:t xml:space="preserve"> </w:t>
      </w:r>
      <w:r>
        <w:t>служебных</w:t>
      </w:r>
      <w:r>
        <w:rPr>
          <w:spacing w:val="37"/>
        </w:rPr>
        <w:t xml:space="preserve"> </w:t>
      </w:r>
      <w:r>
        <w:t>обязанностей</w:t>
      </w:r>
      <w:r>
        <w:rPr>
          <w:spacing w:val="36"/>
        </w:rPr>
        <w:t xml:space="preserve"> </w:t>
      </w:r>
      <w:r>
        <w:t>сотрудников органов внутренних дел России;</w:t>
      </w:r>
    </w:p>
    <w:p w14:paraId="623733A0" w14:textId="77777777" w:rsidR="0092247A" w:rsidRDefault="00C96EE1">
      <w:pPr>
        <w:pStyle w:val="a3"/>
        <w:ind w:left="1241" w:firstLine="0"/>
        <w:jc w:val="left"/>
      </w:pPr>
      <w:r>
        <w:t>Последнее</w:t>
      </w:r>
      <w:r>
        <w:rPr>
          <w:spacing w:val="-5"/>
        </w:rPr>
        <w:t xml:space="preserve"> </w:t>
      </w:r>
      <w:r>
        <w:t>воскресенье</w:t>
      </w:r>
      <w:r>
        <w:rPr>
          <w:spacing w:val="-1"/>
        </w:rPr>
        <w:t xml:space="preserve"> </w:t>
      </w:r>
      <w:r>
        <w:t>ноября:</w:t>
      </w:r>
      <w:r>
        <w:rPr>
          <w:spacing w:val="-2"/>
        </w:rPr>
        <w:t xml:space="preserve"> </w:t>
      </w:r>
      <w:r>
        <w:t>День</w:t>
      </w:r>
      <w:r>
        <w:rPr>
          <w:spacing w:val="-2"/>
        </w:rPr>
        <w:t xml:space="preserve"> Матери;</w:t>
      </w:r>
    </w:p>
    <w:p w14:paraId="7AC47D94" w14:textId="77777777" w:rsidR="0092247A" w:rsidRDefault="00C96EE1">
      <w:pPr>
        <w:pStyle w:val="a3"/>
        <w:ind w:left="1241" w:right="2709" w:firstLine="0"/>
        <w:jc w:val="left"/>
      </w:pPr>
      <w:r>
        <w:t>30</w:t>
      </w:r>
      <w:r>
        <w:rPr>
          <w:spacing w:val="-6"/>
        </w:rPr>
        <w:t xml:space="preserve"> </w:t>
      </w:r>
      <w:r>
        <w:t>ноября:</w:t>
      </w:r>
      <w:r>
        <w:rPr>
          <w:spacing w:val="-6"/>
        </w:rPr>
        <w:t xml:space="preserve"> </w:t>
      </w:r>
      <w:r>
        <w:t>День</w:t>
      </w:r>
      <w:r>
        <w:rPr>
          <w:spacing w:val="-6"/>
        </w:rPr>
        <w:t xml:space="preserve"> </w:t>
      </w:r>
      <w:r>
        <w:t>Государственного</w:t>
      </w:r>
      <w:r>
        <w:rPr>
          <w:spacing w:val="-6"/>
        </w:rPr>
        <w:t xml:space="preserve"> </w:t>
      </w:r>
      <w:r>
        <w:t>герба</w:t>
      </w:r>
      <w:r>
        <w:rPr>
          <w:spacing w:val="-7"/>
        </w:rPr>
        <w:t xml:space="preserve"> </w:t>
      </w:r>
      <w:r>
        <w:t>Российской</w:t>
      </w:r>
      <w:r>
        <w:rPr>
          <w:spacing w:val="-6"/>
        </w:rPr>
        <w:t xml:space="preserve"> </w:t>
      </w:r>
      <w:r>
        <w:t xml:space="preserve">Федерации. </w:t>
      </w:r>
      <w:r>
        <w:rPr>
          <w:spacing w:val="-2"/>
        </w:rPr>
        <w:t>Декабрь:</w:t>
      </w:r>
    </w:p>
    <w:p w14:paraId="5F128BA7" w14:textId="77777777" w:rsidR="0092247A" w:rsidRDefault="00C96EE1">
      <w:pPr>
        <w:pStyle w:val="a3"/>
        <w:ind w:left="1241" w:right="2326" w:firstLine="0"/>
        <w:jc w:val="left"/>
      </w:pPr>
      <w:r>
        <w:t>3</w:t>
      </w:r>
      <w:r>
        <w:rPr>
          <w:spacing w:val="-6"/>
        </w:rPr>
        <w:t xml:space="preserve"> </w:t>
      </w:r>
      <w:r>
        <w:t>декабря:</w:t>
      </w:r>
      <w:r>
        <w:rPr>
          <w:spacing w:val="-6"/>
        </w:rPr>
        <w:t xml:space="preserve"> </w:t>
      </w:r>
      <w:r>
        <w:t>День</w:t>
      </w:r>
      <w:r>
        <w:rPr>
          <w:spacing w:val="-6"/>
        </w:rPr>
        <w:t xml:space="preserve"> </w:t>
      </w:r>
      <w:r>
        <w:t>неизвестного</w:t>
      </w:r>
      <w:r>
        <w:rPr>
          <w:spacing w:val="-6"/>
        </w:rPr>
        <w:t xml:space="preserve"> </w:t>
      </w:r>
      <w:r>
        <w:t>солдата;</w:t>
      </w:r>
      <w:r>
        <w:rPr>
          <w:spacing w:val="-6"/>
        </w:rPr>
        <w:t xml:space="preserve"> </w:t>
      </w:r>
      <w:r>
        <w:t>Международный</w:t>
      </w:r>
      <w:r>
        <w:rPr>
          <w:spacing w:val="-6"/>
        </w:rPr>
        <w:t xml:space="preserve"> </w:t>
      </w:r>
      <w:r>
        <w:t>день</w:t>
      </w:r>
      <w:r>
        <w:rPr>
          <w:spacing w:val="-6"/>
        </w:rPr>
        <w:t xml:space="preserve"> </w:t>
      </w:r>
      <w:r>
        <w:t>инвалидов; 5 декабря: День добровольца (волонтера) в России;</w:t>
      </w:r>
    </w:p>
    <w:p w14:paraId="65846D4B" w14:textId="77777777" w:rsidR="0092247A" w:rsidRDefault="00C96EE1">
      <w:pPr>
        <w:pStyle w:val="a3"/>
        <w:ind w:left="1241" w:firstLine="0"/>
        <w:jc w:val="left"/>
      </w:pPr>
      <w:r>
        <w:t>9</w:t>
      </w:r>
      <w:r>
        <w:rPr>
          <w:spacing w:val="-2"/>
        </w:rPr>
        <w:t xml:space="preserve"> </w:t>
      </w:r>
      <w:r>
        <w:t>декабря:</w:t>
      </w:r>
      <w:r>
        <w:rPr>
          <w:spacing w:val="-1"/>
        </w:rPr>
        <w:t xml:space="preserve"> </w:t>
      </w:r>
      <w:r>
        <w:t>День</w:t>
      </w:r>
      <w:r>
        <w:rPr>
          <w:spacing w:val="-1"/>
        </w:rPr>
        <w:t xml:space="preserve"> </w:t>
      </w:r>
      <w:r>
        <w:t>Героев</w:t>
      </w:r>
      <w:r>
        <w:rPr>
          <w:spacing w:val="-2"/>
        </w:rPr>
        <w:t xml:space="preserve"> Отечества;</w:t>
      </w:r>
    </w:p>
    <w:p w14:paraId="2461B81B" w14:textId="77777777" w:rsidR="0092247A" w:rsidRDefault="00C96EE1">
      <w:pPr>
        <w:pStyle w:val="a3"/>
        <w:ind w:left="1241" w:right="3753" w:firstLine="0"/>
        <w:jc w:val="left"/>
      </w:pPr>
      <w:r>
        <w:t>12</w:t>
      </w:r>
      <w:r>
        <w:rPr>
          <w:spacing w:val="-8"/>
        </w:rPr>
        <w:t xml:space="preserve"> </w:t>
      </w:r>
      <w:r>
        <w:t>декабря:</w:t>
      </w:r>
      <w:r>
        <w:rPr>
          <w:spacing w:val="-8"/>
        </w:rPr>
        <w:t xml:space="preserve"> </w:t>
      </w:r>
      <w:r>
        <w:t>День</w:t>
      </w:r>
      <w:r>
        <w:rPr>
          <w:spacing w:val="-8"/>
        </w:rPr>
        <w:t xml:space="preserve"> </w:t>
      </w:r>
      <w:r>
        <w:t>Конституции</w:t>
      </w:r>
      <w:r>
        <w:rPr>
          <w:spacing w:val="-8"/>
        </w:rPr>
        <w:t xml:space="preserve"> </w:t>
      </w:r>
      <w:r>
        <w:t>Российской</w:t>
      </w:r>
      <w:r>
        <w:rPr>
          <w:spacing w:val="-8"/>
        </w:rPr>
        <w:t xml:space="preserve"> </w:t>
      </w:r>
      <w:r>
        <w:t xml:space="preserve">Федерации. </w:t>
      </w:r>
      <w:r>
        <w:rPr>
          <w:spacing w:val="-2"/>
        </w:rPr>
        <w:t>Январь:</w:t>
      </w:r>
    </w:p>
    <w:p w14:paraId="53E09FD3" w14:textId="77777777" w:rsidR="0092247A" w:rsidRDefault="00C96EE1">
      <w:pPr>
        <w:pStyle w:val="a3"/>
        <w:ind w:left="1241" w:firstLine="0"/>
        <w:jc w:val="left"/>
      </w:pPr>
      <w:r>
        <w:t>25</w:t>
      </w:r>
      <w:r>
        <w:rPr>
          <w:spacing w:val="-3"/>
        </w:rPr>
        <w:t xml:space="preserve"> </w:t>
      </w:r>
      <w:r>
        <w:t>января:</w:t>
      </w:r>
      <w:r>
        <w:rPr>
          <w:spacing w:val="-2"/>
        </w:rPr>
        <w:t xml:space="preserve"> </w:t>
      </w:r>
      <w:r>
        <w:t>День</w:t>
      </w:r>
      <w:r>
        <w:rPr>
          <w:spacing w:val="-2"/>
        </w:rPr>
        <w:t xml:space="preserve"> </w:t>
      </w:r>
      <w:r>
        <w:t>российского</w:t>
      </w:r>
      <w:r>
        <w:rPr>
          <w:spacing w:val="-2"/>
        </w:rPr>
        <w:t xml:space="preserve"> студенчества;</w:t>
      </w:r>
    </w:p>
    <w:p w14:paraId="6B604E72" w14:textId="77777777" w:rsidR="0092247A" w:rsidRDefault="00C96EE1">
      <w:pPr>
        <w:pStyle w:val="a3"/>
        <w:spacing w:before="1"/>
        <w:ind w:left="533" w:right="360"/>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68AE61B9" w14:textId="77777777" w:rsidR="0092247A" w:rsidRDefault="00C96EE1">
      <w:pPr>
        <w:pStyle w:val="a3"/>
        <w:ind w:left="1241" w:firstLine="0"/>
        <w:jc w:val="left"/>
      </w:pPr>
      <w:r>
        <w:rPr>
          <w:spacing w:val="-2"/>
        </w:rPr>
        <w:t>Февраль:</w:t>
      </w:r>
    </w:p>
    <w:p w14:paraId="04E7EF38" w14:textId="77777777" w:rsidR="0092247A" w:rsidRDefault="00C96EE1">
      <w:pPr>
        <w:pStyle w:val="a3"/>
        <w:tabs>
          <w:tab w:val="left" w:pos="1663"/>
          <w:tab w:val="left" w:pos="2862"/>
          <w:tab w:val="left" w:pos="3674"/>
          <w:tab w:val="left" w:pos="4893"/>
          <w:tab w:val="left" w:pos="6380"/>
          <w:tab w:val="left" w:pos="7653"/>
          <w:tab w:val="left" w:pos="10157"/>
        </w:tabs>
        <w:ind w:left="533" w:right="364"/>
        <w:jc w:val="left"/>
      </w:pPr>
      <w:r>
        <w:rPr>
          <w:spacing w:val="-10"/>
        </w:rPr>
        <w:t>2</w:t>
      </w:r>
      <w:r>
        <w:tab/>
      </w:r>
      <w:r>
        <w:rPr>
          <w:spacing w:val="-2"/>
        </w:rPr>
        <w:t>февраля:</w:t>
      </w:r>
      <w:r>
        <w:tab/>
      </w:r>
      <w:r>
        <w:rPr>
          <w:spacing w:val="-4"/>
        </w:rPr>
        <w:t>День</w:t>
      </w:r>
      <w:r>
        <w:tab/>
      </w:r>
      <w:r>
        <w:rPr>
          <w:spacing w:val="-2"/>
        </w:rPr>
        <w:t>разгрома</w:t>
      </w:r>
      <w:r>
        <w:tab/>
      </w:r>
      <w:r>
        <w:rPr>
          <w:spacing w:val="-2"/>
        </w:rPr>
        <w:t>советскими</w:t>
      </w:r>
      <w:r>
        <w:tab/>
      </w:r>
      <w:r>
        <w:rPr>
          <w:spacing w:val="-2"/>
        </w:rPr>
        <w:t>войсками</w:t>
      </w:r>
      <w:r>
        <w:tab/>
      </w:r>
      <w:r>
        <w:rPr>
          <w:spacing w:val="-2"/>
        </w:rPr>
        <w:t>немецко-фашистских</w:t>
      </w:r>
      <w:r>
        <w:tab/>
      </w:r>
      <w:r>
        <w:rPr>
          <w:spacing w:val="-2"/>
        </w:rPr>
        <w:t xml:space="preserve">войск </w:t>
      </w:r>
      <w:r>
        <w:t>в Сталинградской битве;</w:t>
      </w:r>
    </w:p>
    <w:p w14:paraId="50D0F83B" w14:textId="77777777" w:rsidR="0092247A" w:rsidRDefault="00C96EE1">
      <w:pPr>
        <w:pStyle w:val="a3"/>
        <w:ind w:left="1241" w:firstLine="0"/>
        <w:jc w:val="left"/>
      </w:pPr>
      <w:r>
        <w:t>8</w:t>
      </w:r>
      <w:r>
        <w:rPr>
          <w:spacing w:val="-3"/>
        </w:rPr>
        <w:t xml:space="preserve"> </w:t>
      </w:r>
      <w:r>
        <w:t>февраля:</w:t>
      </w:r>
      <w:r>
        <w:rPr>
          <w:spacing w:val="-2"/>
        </w:rPr>
        <w:t xml:space="preserve"> </w:t>
      </w:r>
      <w:r>
        <w:t>День</w:t>
      </w:r>
      <w:r>
        <w:rPr>
          <w:spacing w:val="-3"/>
        </w:rPr>
        <w:t xml:space="preserve"> </w:t>
      </w:r>
      <w:r>
        <w:t>российской</w:t>
      </w:r>
      <w:r>
        <w:rPr>
          <w:spacing w:val="-2"/>
        </w:rPr>
        <w:t xml:space="preserve"> науки;</w:t>
      </w:r>
    </w:p>
    <w:p w14:paraId="7BCFD4CF" w14:textId="77777777" w:rsidR="0092247A" w:rsidRDefault="00C96EE1">
      <w:pPr>
        <w:pStyle w:val="a3"/>
        <w:tabs>
          <w:tab w:val="left" w:pos="1840"/>
          <w:tab w:val="left" w:pos="3098"/>
          <w:tab w:val="left" w:pos="3968"/>
          <w:tab w:val="left" w:pos="5059"/>
          <w:tab w:val="left" w:pos="5539"/>
          <w:tab w:val="left" w:pos="7006"/>
          <w:tab w:val="left" w:pos="8753"/>
          <w:tab w:val="left" w:pos="10271"/>
        </w:tabs>
        <w:ind w:left="533" w:right="372"/>
        <w:jc w:val="left"/>
      </w:pPr>
      <w:r>
        <w:rPr>
          <w:spacing w:val="-6"/>
        </w:rPr>
        <w:t>15</w:t>
      </w:r>
      <w:r>
        <w:tab/>
      </w:r>
      <w:r>
        <w:rPr>
          <w:spacing w:val="-2"/>
        </w:rPr>
        <w:t>февраля:</w:t>
      </w:r>
      <w:r>
        <w:tab/>
      </w:r>
      <w:r>
        <w:rPr>
          <w:spacing w:val="-4"/>
        </w:rPr>
        <w:t>День</w:t>
      </w:r>
      <w:r>
        <w:tab/>
      </w:r>
      <w:r>
        <w:rPr>
          <w:spacing w:val="-2"/>
        </w:rPr>
        <w:t>памяти</w:t>
      </w:r>
      <w:r>
        <w:tab/>
      </w:r>
      <w:r>
        <w:rPr>
          <w:spacing w:val="-10"/>
        </w:rPr>
        <w:t>о</w:t>
      </w:r>
      <w:r>
        <w:tab/>
      </w:r>
      <w:r>
        <w:rPr>
          <w:spacing w:val="-2"/>
        </w:rPr>
        <w:t>россиянах,</w:t>
      </w:r>
      <w:r>
        <w:tab/>
      </w:r>
      <w:r>
        <w:rPr>
          <w:spacing w:val="-2"/>
        </w:rPr>
        <w:t>исполнявших</w:t>
      </w:r>
      <w:r>
        <w:tab/>
      </w:r>
      <w:r>
        <w:rPr>
          <w:spacing w:val="-2"/>
        </w:rPr>
        <w:t>служебный</w:t>
      </w:r>
      <w:r>
        <w:tab/>
      </w:r>
      <w:r>
        <w:rPr>
          <w:spacing w:val="-4"/>
        </w:rPr>
        <w:t xml:space="preserve">долг </w:t>
      </w:r>
      <w:r>
        <w:t>за пределами Отечества;</w:t>
      </w:r>
    </w:p>
    <w:p w14:paraId="6F24002F" w14:textId="77777777" w:rsidR="0092247A" w:rsidRDefault="00C96EE1">
      <w:pPr>
        <w:pStyle w:val="a3"/>
        <w:ind w:left="1241" w:right="4687" w:firstLine="0"/>
        <w:jc w:val="left"/>
      </w:pPr>
      <w:r>
        <w:t>21</w:t>
      </w:r>
      <w:r>
        <w:rPr>
          <w:spacing w:val="-8"/>
        </w:rPr>
        <w:t xml:space="preserve"> </w:t>
      </w:r>
      <w:r>
        <w:t>февраля:</w:t>
      </w:r>
      <w:r>
        <w:rPr>
          <w:spacing w:val="-8"/>
        </w:rPr>
        <w:t xml:space="preserve"> </w:t>
      </w:r>
      <w:r>
        <w:t>Международный</w:t>
      </w:r>
      <w:r>
        <w:rPr>
          <w:spacing w:val="-8"/>
        </w:rPr>
        <w:t xml:space="preserve"> </w:t>
      </w:r>
      <w:r>
        <w:t>день</w:t>
      </w:r>
      <w:r>
        <w:rPr>
          <w:spacing w:val="-8"/>
        </w:rPr>
        <w:t xml:space="preserve"> </w:t>
      </w:r>
      <w:r>
        <w:t>родного</w:t>
      </w:r>
      <w:r>
        <w:rPr>
          <w:spacing w:val="-8"/>
        </w:rPr>
        <w:t xml:space="preserve"> </w:t>
      </w:r>
      <w:r>
        <w:t>языка; 23 февраля: День защитника Отечества.</w:t>
      </w:r>
    </w:p>
    <w:p w14:paraId="5327F5FF" w14:textId="77777777" w:rsidR="0092247A" w:rsidRDefault="00C96EE1">
      <w:pPr>
        <w:pStyle w:val="a3"/>
        <w:ind w:left="1241" w:firstLine="0"/>
        <w:jc w:val="left"/>
      </w:pPr>
      <w:r>
        <w:rPr>
          <w:spacing w:val="-2"/>
        </w:rPr>
        <w:t>Март:</w:t>
      </w:r>
    </w:p>
    <w:p w14:paraId="3F151945" w14:textId="77777777" w:rsidR="0092247A" w:rsidRDefault="00C96EE1">
      <w:pPr>
        <w:pStyle w:val="a3"/>
        <w:ind w:left="1241" w:firstLine="0"/>
        <w:jc w:val="left"/>
      </w:pPr>
      <w:r>
        <w:t>8</w:t>
      </w:r>
      <w:r>
        <w:rPr>
          <w:spacing w:val="-3"/>
        </w:rPr>
        <w:t xml:space="preserve"> </w:t>
      </w:r>
      <w:r>
        <w:t>марта:</w:t>
      </w:r>
      <w:r>
        <w:rPr>
          <w:spacing w:val="-3"/>
        </w:rPr>
        <w:t xml:space="preserve"> </w:t>
      </w:r>
      <w:r>
        <w:t>Международный</w:t>
      </w:r>
      <w:r>
        <w:rPr>
          <w:spacing w:val="-3"/>
        </w:rPr>
        <w:t xml:space="preserve"> </w:t>
      </w:r>
      <w:r>
        <w:t>женский</w:t>
      </w:r>
      <w:r>
        <w:rPr>
          <w:spacing w:val="-2"/>
        </w:rPr>
        <w:t xml:space="preserve"> </w:t>
      </w:r>
      <w:r>
        <w:rPr>
          <w:spacing w:val="-4"/>
        </w:rPr>
        <w:t>день;</w:t>
      </w:r>
    </w:p>
    <w:p w14:paraId="2777398B" w14:textId="77777777" w:rsidR="0092247A" w:rsidRDefault="00C96EE1">
      <w:pPr>
        <w:pStyle w:val="a3"/>
        <w:ind w:left="1241" w:right="4687" w:firstLine="0"/>
        <w:jc w:val="left"/>
      </w:pPr>
      <w:r>
        <w:t>18</w:t>
      </w:r>
      <w:r>
        <w:rPr>
          <w:spacing w:val="-5"/>
        </w:rPr>
        <w:t xml:space="preserve"> </w:t>
      </w:r>
      <w:r>
        <w:t>марта:</w:t>
      </w:r>
      <w:r>
        <w:rPr>
          <w:spacing w:val="-5"/>
        </w:rPr>
        <w:t xml:space="preserve"> </w:t>
      </w:r>
      <w:r>
        <w:t>День</w:t>
      </w:r>
      <w:r>
        <w:rPr>
          <w:spacing w:val="-5"/>
        </w:rPr>
        <w:t xml:space="preserve"> </w:t>
      </w:r>
      <w:r>
        <w:t>воссоединения</w:t>
      </w:r>
      <w:r>
        <w:rPr>
          <w:spacing w:val="-5"/>
        </w:rPr>
        <w:t xml:space="preserve"> </w:t>
      </w:r>
      <w:r>
        <w:t>Крыма</w:t>
      </w:r>
      <w:r>
        <w:rPr>
          <w:spacing w:val="-6"/>
        </w:rPr>
        <w:t xml:space="preserve"> </w:t>
      </w:r>
      <w:r>
        <w:t>с</w:t>
      </w:r>
      <w:r>
        <w:rPr>
          <w:spacing w:val="-6"/>
        </w:rPr>
        <w:t xml:space="preserve"> </w:t>
      </w:r>
      <w:r>
        <w:t>Россией; 27 марта: Всемирный день театра.</w:t>
      </w:r>
    </w:p>
    <w:p w14:paraId="23E75C4B" w14:textId="77777777" w:rsidR="0092247A" w:rsidRDefault="00C96EE1">
      <w:pPr>
        <w:pStyle w:val="a3"/>
        <w:ind w:left="1241" w:firstLine="0"/>
        <w:jc w:val="left"/>
      </w:pPr>
      <w:r>
        <w:rPr>
          <w:spacing w:val="-2"/>
        </w:rPr>
        <w:t>Апрель:</w:t>
      </w:r>
    </w:p>
    <w:p w14:paraId="7DCC7811" w14:textId="77777777" w:rsidR="0092247A" w:rsidRDefault="00C96EE1">
      <w:pPr>
        <w:pStyle w:val="a3"/>
        <w:ind w:left="1241" w:firstLine="0"/>
        <w:jc w:val="left"/>
      </w:pPr>
      <w:r>
        <w:t>12</w:t>
      </w:r>
      <w:r>
        <w:rPr>
          <w:spacing w:val="-2"/>
        </w:rPr>
        <w:t xml:space="preserve"> </w:t>
      </w:r>
      <w:r>
        <w:t>апреля:</w:t>
      </w:r>
      <w:r>
        <w:rPr>
          <w:spacing w:val="-1"/>
        </w:rPr>
        <w:t xml:space="preserve"> </w:t>
      </w:r>
      <w:r>
        <w:t>День</w:t>
      </w:r>
      <w:r>
        <w:rPr>
          <w:spacing w:val="-1"/>
        </w:rPr>
        <w:t xml:space="preserve"> </w:t>
      </w:r>
      <w:r>
        <w:rPr>
          <w:spacing w:val="-2"/>
        </w:rPr>
        <w:t>космонавтики;</w:t>
      </w:r>
    </w:p>
    <w:p w14:paraId="282727AD" w14:textId="77777777" w:rsidR="0092247A" w:rsidRDefault="00C96EE1">
      <w:pPr>
        <w:pStyle w:val="a3"/>
        <w:ind w:left="533"/>
        <w:jc w:val="left"/>
      </w:pPr>
      <w:r>
        <w:t>19 апреля: День памяти о геноциде советского народа нацистами и их пособниками в годы Великой Отечественной войны.</w:t>
      </w:r>
    </w:p>
    <w:p w14:paraId="0129E94D" w14:textId="77777777" w:rsidR="0092247A" w:rsidRDefault="00C96EE1">
      <w:pPr>
        <w:pStyle w:val="a3"/>
        <w:ind w:left="1241" w:firstLine="0"/>
        <w:jc w:val="left"/>
      </w:pPr>
      <w:r>
        <w:rPr>
          <w:spacing w:val="-4"/>
        </w:rPr>
        <w:t>Май:</w:t>
      </w:r>
    </w:p>
    <w:p w14:paraId="3FE7CD18" w14:textId="77777777" w:rsidR="0092247A" w:rsidRDefault="00C96EE1">
      <w:pPr>
        <w:pStyle w:val="a3"/>
        <w:ind w:left="1241" w:right="6490" w:firstLine="0"/>
        <w:jc w:val="left"/>
      </w:pPr>
      <w:r>
        <w:t>1</w:t>
      </w:r>
      <w:r>
        <w:rPr>
          <w:spacing w:val="-8"/>
        </w:rPr>
        <w:t xml:space="preserve"> </w:t>
      </w:r>
      <w:r>
        <w:t>мая:</w:t>
      </w:r>
      <w:r>
        <w:rPr>
          <w:spacing w:val="-8"/>
        </w:rPr>
        <w:t xml:space="preserve"> </w:t>
      </w:r>
      <w:r>
        <w:t>Праздник</w:t>
      </w:r>
      <w:r>
        <w:rPr>
          <w:spacing w:val="-8"/>
        </w:rPr>
        <w:t xml:space="preserve"> </w:t>
      </w:r>
      <w:r>
        <w:t>Весны</w:t>
      </w:r>
      <w:r>
        <w:rPr>
          <w:spacing w:val="-8"/>
        </w:rPr>
        <w:t xml:space="preserve"> </w:t>
      </w:r>
      <w:r>
        <w:t>и</w:t>
      </w:r>
      <w:r>
        <w:rPr>
          <w:spacing w:val="-8"/>
        </w:rPr>
        <w:t xml:space="preserve"> </w:t>
      </w:r>
      <w:r>
        <w:t xml:space="preserve">Труда; </w:t>
      </w:r>
      <w:r>
        <w:lastRenderedPageBreak/>
        <w:t>9 мая: День Победы;</w:t>
      </w:r>
    </w:p>
    <w:p w14:paraId="3AB3EC4F" w14:textId="77777777" w:rsidR="0092247A" w:rsidRDefault="00C96EE1">
      <w:pPr>
        <w:pStyle w:val="a3"/>
        <w:spacing w:before="1"/>
        <w:ind w:left="1241" w:right="3753" w:firstLine="0"/>
        <w:jc w:val="left"/>
      </w:pPr>
      <w:r>
        <w:t>19</w:t>
      </w:r>
      <w:r>
        <w:rPr>
          <w:spacing w:val="-6"/>
        </w:rPr>
        <w:t xml:space="preserve"> </w:t>
      </w:r>
      <w:r>
        <w:t>мая:</w:t>
      </w:r>
      <w:r>
        <w:rPr>
          <w:spacing w:val="-6"/>
        </w:rPr>
        <w:t xml:space="preserve"> </w:t>
      </w:r>
      <w:r>
        <w:t>День</w:t>
      </w:r>
      <w:r>
        <w:rPr>
          <w:spacing w:val="-6"/>
        </w:rPr>
        <w:t xml:space="preserve"> </w:t>
      </w:r>
      <w:r>
        <w:t>детских</w:t>
      </w:r>
      <w:r>
        <w:rPr>
          <w:spacing w:val="-4"/>
        </w:rPr>
        <w:t xml:space="preserve"> </w:t>
      </w:r>
      <w:r>
        <w:t>общественных</w:t>
      </w:r>
      <w:r>
        <w:rPr>
          <w:spacing w:val="-5"/>
        </w:rPr>
        <w:t xml:space="preserve"> </w:t>
      </w:r>
      <w:r>
        <w:t>организаций</w:t>
      </w:r>
      <w:r>
        <w:rPr>
          <w:spacing w:val="-8"/>
        </w:rPr>
        <w:t xml:space="preserve"> </w:t>
      </w:r>
      <w:r>
        <w:t>России; 24 мая: День славянской письменности и культуры.</w:t>
      </w:r>
    </w:p>
    <w:p w14:paraId="237D68CB" w14:textId="77777777" w:rsidR="0092247A" w:rsidRDefault="00C96EE1">
      <w:pPr>
        <w:pStyle w:val="a3"/>
        <w:ind w:left="1241" w:firstLine="0"/>
        <w:jc w:val="left"/>
      </w:pPr>
      <w:r>
        <w:rPr>
          <w:spacing w:val="-2"/>
        </w:rPr>
        <w:t>Июнь:</w:t>
      </w:r>
    </w:p>
    <w:p w14:paraId="1D2A0246" w14:textId="77777777" w:rsidR="0092247A" w:rsidRDefault="00C96EE1">
      <w:pPr>
        <w:pStyle w:val="a3"/>
        <w:ind w:left="1241" w:right="6831" w:firstLine="0"/>
        <w:jc w:val="left"/>
      </w:pPr>
      <w:r>
        <w:t>1 июня: День защиты детей;</w:t>
      </w:r>
      <w:r>
        <w:rPr>
          <w:spacing w:val="40"/>
        </w:rPr>
        <w:t xml:space="preserve"> </w:t>
      </w:r>
      <w:r>
        <w:t>6</w:t>
      </w:r>
      <w:r>
        <w:rPr>
          <w:spacing w:val="-9"/>
        </w:rPr>
        <w:t xml:space="preserve"> </w:t>
      </w:r>
      <w:r>
        <w:t>июня:</w:t>
      </w:r>
      <w:r>
        <w:rPr>
          <w:spacing w:val="-9"/>
        </w:rPr>
        <w:t xml:space="preserve"> </w:t>
      </w:r>
      <w:r>
        <w:t>День</w:t>
      </w:r>
      <w:r>
        <w:rPr>
          <w:spacing w:val="-8"/>
        </w:rPr>
        <w:t xml:space="preserve"> </w:t>
      </w:r>
      <w:r>
        <w:t>русского</w:t>
      </w:r>
      <w:r>
        <w:rPr>
          <w:spacing w:val="-8"/>
        </w:rPr>
        <w:t xml:space="preserve"> </w:t>
      </w:r>
      <w:r>
        <w:t>языка; 12 июня: День России;</w:t>
      </w:r>
    </w:p>
    <w:p w14:paraId="6FA5F8B1" w14:textId="77777777" w:rsidR="0092247A" w:rsidRDefault="00C96EE1">
      <w:pPr>
        <w:pStyle w:val="a3"/>
        <w:ind w:left="1241" w:right="6490" w:firstLine="0"/>
        <w:jc w:val="left"/>
      </w:pPr>
      <w:r>
        <w:t>22</w:t>
      </w:r>
      <w:r>
        <w:rPr>
          <w:spacing w:val="-7"/>
        </w:rPr>
        <w:t xml:space="preserve"> </w:t>
      </w:r>
      <w:r>
        <w:t>июня:</w:t>
      </w:r>
      <w:r>
        <w:rPr>
          <w:spacing w:val="-7"/>
        </w:rPr>
        <w:t xml:space="preserve"> </w:t>
      </w:r>
      <w:r>
        <w:t>День</w:t>
      </w:r>
      <w:r>
        <w:rPr>
          <w:spacing w:val="-7"/>
        </w:rPr>
        <w:t xml:space="preserve"> </w:t>
      </w:r>
      <w:r>
        <w:t>памяти</w:t>
      </w:r>
      <w:r>
        <w:rPr>
          <w:spacing w:val="-8"/>
        </w:rPr>
        <w:t xml:space="preserve"> </w:t>
      </w:r>
      <w:r>
        <w:t>и</w:t>
      </w:r>
      <w:r>
        <w:rPr>
          <w:spacing w:val="-7"/>
        </w:rPr>
        <w:t xml:space="preserve"> </w:t>
      </w:r>
      <w:r>
        <w:t>скорби; 27 июня: День молодежи.</w:t>
      </w:r>
    </w:p>
    <w:p w14:paraId="4D428028" w14:textId="77777777" w:rsidR="0092247A" w:rsidRDefault="00C96EE1">
      <w:pPr>
        <w:pStyle w:val="a3"/>
        <w:ind w:left="1241" w:firstLine="0"/>
        <w:jc w:val="left"/>
      </w:pPr>
      <w:r>
        <w:rPr>
          <w:spacing w:val="-2"/>
        </w:rPr>
        <w:t>Июль:</w:t>
      </w:r>
    </w:p>
    <w:p w14:paraId="0B3B6111" w14:textId="77777777" w:rsidR="0092247A" w:rsidRDefault="00C96EE1">
      <w:pPr>
        <w:pStyle w:val="a3"/>
        <w:ind w:left="1241" w:right="5120" w:firstLine="0"/>
        <w:jc w:val="left"/>
      </w:pPr>
      <w:r>
        <w:t>8</w:t>
      </w:r>
      <w:r>
        <w:rPr>
          <w:spacing w:val="-6"/>
        </w:rPr>
        <w:t xml:space="preserve"> </w:t>
      </w:r>
      <w:r>
        <w:t>июля:</w:t>
      </w:r>
      <w:r>
        <w:rPr>
          <w:spacing w:val="-6"/>
        </w:rPr>
        <w:t xml:space="preserve"> </w:t>
      </w:r>
      <w:r>
        <w:t>День</w:t>
      </w:r>
      <w:r>
        <w:rPr>
          <w:spacing w:val="-6"/>
        </w:rPr>
        <w:t xml:space="preserve"> </w:t>
      </w:r>
      <w:r>
        <w:t>семьи,</w:t>
      </w:r>
      <w:r>
        <w:rPr>
          <w:spacing w:val="-6"/>
        </w:rPr>
        <w:t xml:space="preserve"> </w:t>
      </w:r>
      <w:r>
        <w:t>любви</w:t>
      </w:r>
      <w:r>
        <w:rPr>
          <w:spacing w:val="-6"/>
        </w:rPr>
        <w:t xml:space="preserve"> </w:t>
      </w:r>
      <w:r>
        <w:t>и</w:t>
      </w:r>
      <w:r>
        <w:rPr>
          <w:spacing w:val="-6"/>
        </w:rPr>
        <w:t xml:space="preserve"> </w:t>
      </w:r>
      <w:r>
        <w:t xml:space="preserve">верности. </w:t>
      </w:r>
      <w:r>
        <w:rPr>
          <w:spacing w:val="-2"/>
        </w:rPr>
        <w:t>Август:</w:t>
      </w:r>
    </w:p>
    <w:p w14:paraId="00077730" w14:textId="77777777" w:rsidR="0092247A" w:rsidRDefault="00C96EE1">
      <w:pPr>
        <w:pStyle w:val="a3"/>
        <w:ind w:left="1241" w:firstLine="0"/>
        <w:jc w:val="left"/>
      </w:pPr>
      <w:r>
        <w:t>Вторая</w:t>
      </w:r>
      <w:r>
        <w:rPr>
          <w:spacing w:val="-1"/>
        </w:rPr>
        <w:t xml:space="preserve"> </w:t>
      </w:r>
      <w:r>
        <w:t>суббота</w:t>
      </w:r>
      <w:r>
        <w:rPr>
          <w:spacing w:val="-2"/>
        </w:rPr>
        <w:t xml:space="preserve"> </w:t>
      </w:r>
      <w:r>
        <w:t>августа:</w:t>
      </w:r>
      <w:r>
        <w:rPr>
          <w:spacing w:val="-1"/>
        </w:rPr>
        <w:t xml:space="preserve"> </w:t>
      </w:r>
      <w:r>
        <w:t>День</w:t>
      </w:r>
      <w:r>
        <w:rPr>
          <w:spacing w:val="-1"/>
        </w:rPr>
        <w:t xml:space="preserve"> </w:t>
      </w:r>
      <w:r>
        <w:rPr>
          <w:spacing w:val="-2"/>
        </w:rPr>
        <w:t>физкультурника;</w:t>
      </w:r>
    </w:p>
    <w:p w14:paraId="39740DC8" w14:textId="77777777" w:rsidR="0092247A" w:rsidRDefault="00C96EE1">
      <w:pPr>
        <w:pStyle w:val="a3"/>
        <w:ind w:left="1241" w:firstLine="0"/>
        <w:jc w:val="left"/>
      </w:pPr>
      <w:r>
        <w:t>22</w:t>
      </w:r>
      <w:r>
        <w:rPr>
          <w:spacing w:val="-4"/>
        </w:rPr>
        <w:t xml:space="preserve"> </w:t>
      </w:r>
      <w:r>
        <w:t>августа:</w:t>
      </w:r>
      <w:r>
        <w:rPr>
          <w:spacing w:val="-2"/>
        </w:rPr>
        <w:t xml:space="preserve"> </w:t>
      </w:r>
      <w:r>
        <w:t>День</w:t>
      </w:r>
      <w:r>
        <w:rPr>
          <w:spacing w:val="-2"/>
        </w:rPr>
        <w:t xml:space="preserve"> </w:t>
      </w:r>
      <w:r>
        <w:t>Государственного</w:t>
      </w:r>
      <w:r>
        <w:rPr>
          <w:spacing w:val="-2"/>
        </w:rPr>
        <w:t xml:space="preserve"> </w:t>
      </w:r>
      <w:r>
        <w:t>флага</w:t>
      </w:r>
      <w:r>
        <w:rPr>
          <w:spacing w:val="-4"/>
        </w:rPr>
        <w:t xml:space="preserve"> </w:t>
      </w:r>
      <w:r>
        <w:t>Российской</w:t>
      </w:r>
      <w:r>
        <w:rPr>
          <w:spacing w:val="-1"/>
        </w:rPr>
        <w:t xml:space="preserve"> </w:t>
      </w:r>
      <w:r>
        <w:rPr>
          <w:spacing w:val="-2"/>
        </w:rPr>
        <w:t>Федерации</w:t>
      </w:r>
      <w:r w:rsidR="00AA2D18">
        <w:rPr>
          <w:spacing w:val="-2"/>
        </w:rPr>
        <w:t>.</w:t>
      </w:r>
    </w:p>
    <w:tbl>
      <w:tblPr>
        <w:tblW w:w="9780"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534"/>
        <w:gridCol w:w="1277"/>
        <w:gridCol w:w="1845"/>
        <w:gridCol w:w="2124"/>
      </w:tblGrid>
      <w:tr w:rsidR="002777FC" w:rsidRPr="002777FC" w14:paraId="453D338A" w14:textId="77777777" w:rsidTr="002777FC">
        <w:trPr>
          <w:trHeight w:val="550"/>
        </w:trPr>
        <w:tc>
          <w:tcPr>
            <w:tcW w:w="9780" w:type="dxa"/>
            <w:gridSpan w:val="4"/>
            <w:tcBorders>
              <w:top w:val="nil"/>
              <w:left w:val="nil"/>
              <w:bottom w:val="nil"/>
              <w:right w:val="nil"/>
            </w:tcBorders>
            <w:shd w:val="clear" w:color="auto" w:fill="auto"/>
          </w:tcPr>
          <w:p w14:paraId="344184FB" w14:textId="77777777" w:rsidR="002777FC" w:rsidRDefault="002777FC" w:rsidP="002777FC">
            <w:pPr>
              <w:pBdr>
                <w:top w:val="nil"/>
                <w:left w:val="nil"/>
                <w:bottom w:val="nil"/>
                <w:right w:val="nil"/>
                <w:between w:val="nil"/>
              </w:pBdr>
              <w:spacing w:line="276" w:lineRule="auto"/>
              <w:ind w:right="-2" w:firstLine="3"/>
              <w:jc w:val="center"/>
              <w:rPr>
                <w:b/>
                <w:color w:val="000000"/>
                <w:sz w:val="24"/>
                <w:szCs w:val="24"/>
              </w:rPr>
            </w:pPr>
          </w:p>
          <w:p w14:paraId="509751B2" w14:textId="77777777" w:rsidR="002777FC" w:rsidRPr="002777FC" w:rsidRDefault="002777FC" w:rsidP="002777FC">
            <w:pPr>
              <w:pBdr>
                <w:top w:val="nil"/>
                <w:left w:val="nil"/>
                <w:bottom w:val="nil"/>
                <w:right w:val="nil"/>
                <w:between w:val="nil"/>
              </w:pBdr>
              <w:spacing w:line="276" w:lineRule="auto"/>
              <w:ind w:right="-2" w:firstLine="3"/>
              <w:jc w:val="center"/>
              <w:rPr>
                <w:b/>
                <w:color w:val="000000"/>
                <w:sz w:val="24"/>
                <w:szCs w:val="24"/>
              </w:rPr>
            </w:pPr>
            <w:r>
              <w:rPr>
                <w:b/>
                <w:color w:val="000000"/>
                <w:sz w:val="24"/>
                <w:szCs w:val="24"/>
              </w:rPr>
              <w:t xml:space="preserve">3.4. </w:t>
            </w:r>
            <w:r w:rsidRPr="002777FC">
              <w:rPr>
                <w:b/>
                <w:color w:val="000000"/>
                <w:sz w:val="24"/>
                <w:szCs w:val="24"/>
              </w:rPr>
              <w:t xml:space="preserve">КАЛЕНДАРНЫЙ ПЛАН ВОСПИТАТЕЛЬНОЙ РАБОТЫ </w:t>
            </w:r>
          </w:p>
          <w:p w14:paraId="58260290" w14:textId="77777777" w:rsidR="002777FC" w:rsidRPr="002777FC" w:rsidRDefault="002777FC" w:rsidP="002777FC">
            <w:pPr>
              <w:pBdr>
                <w:top w:val="nil"/>
                <w:left w:val="nil"/>
                <w:bottom w:val="nil"/>
                <w:right w:val="nil"/>
                <w:between w:val="nil"/>
              </w:pBdr>
              <w:spacing w:line="276" w:lineRule="auto"/>
              <w:ind w:right="-2" w:firstLine="3"/>
              <w:jc w:val="center"/>
              <w:rPr>
                <w:b/>
                <w:color w:val="000000"/>
                <w:sz w:val="24"/>
                <w:szCs w:val="24"/>
              </w:rPr>
            </w:pPr>
            <w:r w:rsidRPr="002777FC">
              <w:rPr>
                <w:b/>
                <w:color w:val="000000"/>
                <w:sz w:val="24"/>
                <w:szCs w:val="24"/>
              </w:rPr>
              <w:t>НА 2023-2024 УЧЕБНЫЙ ГОД</w:t>
            </w:r>
          </w:p>
        </w:tc>
      </w:tr>
      <w:tr w:rsidR="002777FC" w:rsidRPr="002777FC" w14:paraId="0B65BDE1" w14:textId="77777777" w:rsidTr="002777FC">
        <w:trPr>
          <w:trHeight w:val="320"/>
        </w:trPr>
        <w:tc>
          <w:tcPr>
            <w:tcW w:w="9780" w:type="dxa"/>
            <w:gridSpan w:val="4"/>
            <w:tcBorders>
              <w:top w:val="nil"/>
              <w:left w:val="nil"/>
              <w:bottom w:val="nil"/>
              <w:right w:val="nil"/>
            </w:tcBorders>
            <w:shd w:val="clear" w:color="auto" w:fill="auto"/>
          </w:tcPr>
          <w:p w14:paraId="57EF1E2E" w14:textId="77777777" w:rsidR="002777FC" w:rsidRPr="002777FC" w:rsidRDefault="002777FC" w:rsidP="002777FC">
            <w:pPr>
              <w:pBdr>
                <w:top w:val="nil"/>
                <w:left w:val="nil"/>
                <w:bottom w:val="nil"/>
                <w:right w:val="nil"/>
                <w:between w:val="nil"/>
              </w:pBdr>
              <w:tabs>
                <w:tab w:val="left" w:pos="6523"/>
              </w:tabs>
              <w:spacing w:line="300" w:lineRule="auto"/>
              <w:ind w:left="3216" w:right="3211" w:hanging="3216"/>
              <w:jc w:val="right"/>
              <w:rPr>
                <w:b/>
                <w:color w:val="000000"/>
                <w:sz w:val="28"/>
                <w:szCs w:val="28"/>
              </w:rPr>
            </w:pPr>
            <w:r w:rsidRPr="002777FC">
              <w:rPr>
                <w:b/>
                <w:color w:val="000000"/>
                <w:sz w:val="28"/>
                <w:szCs w:val="28"/>
              </w:rPr>
              <w:t>Основная школа (5-9 классы)</w:t>
            </w:r>
          </w:p>
        </w:tc>
      </w:tr>
      <w:tr w:rsidR="002777FC" w:rsidRPr="002777FC" w14:paraId="7249A79F" w14:textId="77777777" w:rsidTr="002777FC">
        <w:trPr>
          <w:trHeight w:val="278"/>
        </w:trPr>
        <w:tc>
          <w:tcPr>
            <w:tcW w:w="9780" w:type="dxa"/>
            <w:gridSpan w:val="4"/>
            <w:tcBorders>
              <w:top w:val="nil"/>
            </w:tcBorders>
            <w:shd w:val="clear" w:color="auto" w:fill="auto"/>
          </w:tcPr>
          <w:p w14:paraId="59321B2E" w14:textId="77777777" w:rsidR="002777FC" w:rsidRPr="002777FC" w:rsidRDefault="002777FC" w:rsidP="002777FC">
            <w:pPr>
              <w:pBdr>
                <w:top w:val="single" w:sz="4" w:space="1" w:color="auto"/>
                <w:left w:val="nil"/>
                <w:bottom w:val="nil"/>
                <w:right w:val="nil"/>
                <w:between w:val="nil"/>
              </w:pBdr>
              <w:tabs>
                <w:tab w:val="left" w:pos="6523"/>
              </w:tabs>
              <w:spacing w:before="2" w:line="255" w:lineRule="auto"/>
              <w:ind w:left="3216" w:right="3216" w:hanging="3216"/>
              <w:jc w:val="right"/>
              <w:rPr>
                <w:b/>
                <w:color w:val="000000"/>
                <w:sz w:val="24"/>
                <w:szCs w:val="24"/>
              </w:rPr>
            </w:pPr>
            <w:r w:rsidRPr="002777FC">
              <w:rPr>
                <w:b/>
                <w:color w:val="000000"/>
                <w:sz w:val="24"/>
                <w:szCs w:val="24"/>
              </w:rPr>
              <w:t>Модуль «Основные школьные дела»</w:t>
            </w:r>
          </w:p>
        </w:tc>
      </w:tr>
      <w:tr w:rsidR="002777FC" w:rsidRPr="002777FC" w14:paraId="23D92064" w14:textId="77777777" w:rsidTr="008130DD">
        <w:trPr>
          <w:trHeight w:val="274"/>
        </w:trPr>
        <w:tc>
          <w:tcPr>
            <w:tcW w:w="4534" w:type="dxa"/>
          </w:tcPr>
          <w:p w14:paraId="0EB07EE4" w14:textId="77777777" w:rsidR="002777FC" w:rsidRPr="002777FC" w:rsidRDefault="002777FC" w:rsidP="002777FC">
            <w:pPr>
              <w:pBdr>
                <w:top w:val="nil"/>
                <w:left w:val="nil"/>
                <w:bottom w:val="nil"/>
                <w:right w:val="nil"/>
                <w:between w:val="nil"/>
              </w:pBdr>
              <w:spacing w:line="254" w:lineRule="auto"/>
              <w:ind w:left="2004" w:right="1996"/>
              <w:jc w:val="center"/>
              <w:rPr>
                <w:i/>
                <w:color w:val="000000"/>
                <w:sz w:val="24"/>
                <w:szCs w:val="24"/>
              </w:rPr>
            </w:pPr>
            <w:r w:rsidRPr="002777FC">
              <w:rPr>
                <w:i/>
                <w:color w:val="000000"/>
                <w:sz w:val="24"/>
                <w:szCs w:val="24"/>
              </w:rPr>
              <w:t>Дела</w:t>
            </w:r>
          </w:p>
        </w:tc>
        <w:tc>
          <w:tcPr>
            <w:tcW w:w="1277" w:type="dxa"/>
          </w:tcPr>
          <w:p w14:paraId="2400BBAF" w14:textId="77777777" w:rsidR="002777FC" w:rsidRPr="002777FC" w:rsidRDefault="002777FC" w:rsidP="002777FC">
            <w:pPr>
              <w:pBdr>
                <w:top w:val="nil"/>
                <w:left w:val="nil"/>
                <w:bottom w:val="nil"/>
                <w:right w:val="nil"/>
                <w:between w:val="nil"/>
              </w:pBdr>
              <w:spacing w:line="254" w:lineRule="auto"/>
              <w:ind w:left="234" w:right="230"/>
              <w:jc w:val="center"/>
              <w:rPr>
                <w:i/>
                <w:color w:val="000000"/>
                <w:sz w:val="24"/>
                <w:szCs w:val="24"/>
              </w:rPr>
            </w:pPr>
            <w:r w:rsidRPr="002777FC">
              <w:rPr>
                <w:i/>
                <w:color w:val="000000"/>
                <w:sz w:val="24"/>
                <w:szCs w:val="24"/>
              </w:rPr>
              <w:t>Классы</w:t>
            </w:r>
          </w:p>
        </w:tc>
        <w:tc>
          <w:tcPr>
            <w:tcW w:w="1845" w:type="dxa"/>
          </w:tcPr>
          <w:p w14:paraId="4B2CEDA8" w14:textId="77777777" w:rsidR="002777FC" w:rsidRPr="002777FC" w:rsidRDefault="002777FC" w:rsidP="002777FC">
            <w:pPr>
              <w:pBdr>
                <w:top w:val="nil"/>
                <w:left w:val="nil"/>
                <w:bottom w:val="nil"/>
                <w:right w:val="nil"/>
                <w:between w:val="nil"/>
              </w:pBdr>
              <w:spacing w:line="254" w:lineRule="auto"/>
              <w:ind w:left="115" w:right="109"/>
              <w:jc w:val="center"/>
              <w:rPr>
                <w:i/>
                <w:color w:val="000000"/>
                <w:sz w:val="24"/>
                <w:szCs w:val="24"/>
              </w:rPr>
            </w:pPr>
            <w:r w:rsidRPr="002777FC">
              <w:rPr>
                <w:i/>
                <w:color w:val="000000"/>
                <w:sz w:val="24"/>
                <w:szCs w:val="24"/>
              </w:rPr>
              <w:t>Дата</w:t>
            </w:r>
          </w:p>
        </w:tc>
        <w:tc>
          <w:tcPr>
            <w:tcW w:w="2124" w:type="dxa"/>
          </w:tcPr>
          <w:p w14:paraId="15A63201" w14:textId="77777777" w:rsidR="002777FC" w:rsidRPr="002777FC" w:rsidRDefault="002777FC" w:rsidP="002777FC">
            <w:pPr>
              <w:pBdr>
                <w:top w:val="nil"/>
                <w:left w:val="nil"/>
                <w:bottom w:val="nil"/>
                <w:right w:val="nil"/>
                <w:between w:val="nil"/>
              </w:pBdr>
              <w:spacing w:line="254" w:lineRule="auto"/>
              <w:ind w:left="550"/>
              <w:rPr>
                <w:i/>
                <w:color w:val="000000"/>
                <w:sz w:val="24"/>
                <w:szCs w:val="24"/>
              </w:rPr>
            </w:pPr>
            <w:r w:rsidRPr="002777FC">
              <w:rPr>
                <w:i/>
                <w:color w:val="000000"/>
                <w:sz w:val="24"/>
                <w:szCs w:val="24"/>
              </w:rPr>
              <w:t>Ответственные</w:t>
            </w:r>
          </w:p>
        </w:tc>
      </w:tr>
      <w:tr w:rsidR="002777FC" w:rsidRPr="002777FC" w14:paraId="7FB81316" w14:textId="77777777" w:rsidTr="008130DD">
        <w:trPr>
          <w:trHeight w:val="554"/>
        </w:trPr>
        <w:tc>
          <w:tcPr>
            <w:tcW w:w="4534" w:type="dxa"/>
          </w:tcPr>
          <w:p w14:paraId="5BBC4F81" w14:textId="77777777" w:rsidR="002777FC" w:rsidRPr="002777FC" w:rsidRDefault="002777FC" w:rsidP="002777FC">
            <w:pPr>
              <w:pBdr>
                <w:top w:val="nil"/>
                <w:left w:val="nil"/>
                <w:bottom w:val="nil"/>
                <w:right w:val="nil"/>
                <w:between w:val="nil"/>
              </w:pBdr>
              <w:spacing w:before="2"/>
              <w:ind w:left="107"/>
              <w:rPr>
                <w:color w:val="000000"/>
                <w:sz w:val="24"/>
                <w:szCs w:val="24"/>
              </w:rPr>
            </w:pPr>
            <w:r w:rsidRPr="002777FC">
              <w:rPr>
                <w:color w:val="000000"/>
                <w:sz w:val="24"/>
                <w:szCs w:val="24"/>
              </w:rPr>
              <w:t>Общешкольная линейка, посвященная</w:t>
            </w:r>
          </w:p>
          <w:p w14:paraId="6242E406" w14:textId="77777777" w:rsidR="002777FC" w:rsidRPr="002777FC" w:rsidRDefault="002777FC" w:rsidP="002777FC">
            <w:pPr>
              <w:pBdr>
                <w:top w:val="nil"/>
                <w:left w:val="nil"/>
                <w:bottom w:val="nil"/>
                <w:right w:val="nil"/>
                <w:between w:val="nil"/>
              </w:pBdr>
              <w:spacing w:before="1" w:line="255" w:lineRule="auto"/>
              <w:ind w:left="107"/>
              <w:rPr>
                <w:color w:val="000000"/>
                <w:sz w:val="24"/>
                <w:szCs w:val="24"/>
              </w:rPr>
            </w:pPr>
            <w:r w:rsidRPr="002777FC">
              <w:rPr>
                <w:color w:val="000000"/>
                <w:sz w:val="24"/>
                <w:szCs w:val="24"/>
              </w:rPr>
              <w:t>«Первому звонку – 2023 года»</w:t>
            </w:r>
          </w:p>
        </w:tc>
        <w:tc>
          <w:tcPr>
            <w:tcW w:w="1277" w:type="dxa"/>
          </w:tcPr>
          <w:p w14:paraId="3B32A40E" w14:textId="77777777" w:rsidR="002777FC" w:rsidRPr="002777FC" w:rsidRDefault="002777FC" w:rsidP="002777FC">
            <w:pPr>
              <w:pBdr>
                <w:top w:val="nil"/>
                <w:left w:val="nil"/>
                <w:bottom w:val="nil"/>
                <w:right w:val="nil"/>
                <w:between w:val="nil"/>
              </w:pBdr>
              <w:spacing w:before="2"/>
              <w:ind w:left="231" w:right="231"/>
              <w:jc w:val="center"/>
              <w:rPr>
                <w:color w:val="000000"/>
                <w:sz w:val="24"/>
                <w:szCs w:val="24"/>
              </w:rPr>
            </w:pPr>
            <w:r w:rsidRPr="002777FC">
              <w:rPr>
                <w:color w:val="000000"/>
                <w:sz w:val="24"/>
                <w:szCs w:val="24"/>
              </w:rPr>
              <w:t>5-9</w:t>
            </w:r>
          </w:p>
        </w:tc>
        <w:tc>
          <w:tcPr>
            <w:tcW w:w="1845" w:type="dxa"/>
          </w:tcPr>
          <w:p w14:paraId="20CC79D1" w14:textId="77777777" w:rsidR="002777FC" w:rsidRPr="002777FC" w:rsidRDefault="002777FC" w:rsidP="002777FC">
            <w:pPr>
              <w:pBdr>
                <w:top w:val="nil"/>
                <w:left w:val="nil"/>
                <w:bottom w:val="nil"/>
                <w:right w:val="nil"/>
                <w:between w:val="nil"/>
              </w:pBdr>
              <w:spacing w:before="2"/>
              <w:ind w:left="112" w:right="110"/>
              <w:jc w:val="center"/>
              <w:rPr>
                <w:color w:val="000000"/>
                <w:sz w:val="24"/>
                <w:szCs w:val="24"/>
              </w:rPr>
            </w:pPr>
            <w:r w:rsidRPr="002777FC">
              <w:rPr>
                <w:color w:val="000000"/>
                <w:sz w:val="24"/>
                <w:szCs w:val="24"/>
              </w:rPr>
              <w:t>1 сентября</w:t>
            </w:r>
          </w:p>
        </w:tc>
        <w:tc>
          <w:tcPr>
            <w:tcW w:w="2124" w:type="dxa"/>
          </w:tcPr>
          <w:p w14:paraId="5F69FA66" w14:textId="77777777" w:rsidR="002777FC" w:rsidRPr="002777FC" w:rsidRDefault="002777FC" w:rsidP="002777FC">
            <w:pPr>
              <w:pBdr>
                <w:top w:val="nil"/>
                <w:left w:val="nil"/>
                <w:bottom w:val="nil"/>
                <w:right w:val="nil"/>
                <w:between w:val="nil"/>
              </w:pBdr>
              <w:spacing w:before="2"/>
              <w:ind w:left="373"/>
              <w:rPr>
                <w:color w:val="000000"/>
                <w:sz w:val="24"/>
                <w:szCs w:val="24"/>
              </w:rPr>
            </w:pPr>
            <w:r w:rsidRPr="002777FC">
              <w:rPr>
                <w:color w:val="000000"/>
                <w:sz w:val="24"/>
                <w:szCs w:val="24"/>
              </w:rPr>
              <w:t>Замдиректора по ВР</w:t>
            </w:r>
          </w:p>
        </w:tc>
      </w:tr>
      <w:tr w:rsidR="002777FC" w:rsidRPr="002777FC" w14:paraId="476F7C82" w14:textId="77777777" w:rsidTr="008130DD">
        <w:trPr>
          <w:trHeight w:val="550"/>
        </w:trPr>
        <w:tc>
          <w:tcPr>
            <w:tcW w:w="4534" w:type="dxa"/>
          </w:tcPr>
          <w:p w14:paraId="53C132BE" w14:textId="77777777" w:rsidR="002777FC" w:rsidRPr="002777FC" w:rsidRDefault="002777FC" w:rsidP="002777FC">
            <w:pPr>
              <w:pBdr>
                <w:top w:val="nil"/>
                <w:left w:val="nil"/>
                <w:bottom w:val="nil"/>
                <w:right w:val="nil"/>
                <w:between w:val="nil"/>
              </w:pBdr>
              <w:spacing w:line="276" w:lineRule="auto"/>
              <w:ind w:left="107" w:right="397"/>
              <w:rPr>
                <w:color w:val="000000"/>
                <w:sz w:val="24"/>
                <w:szCs w:val="24"/>
              </w:rPr>
            </w:pPr>
            <w:r w:rsidRPr="002777FC">
              <w:rPr>
                <w:color w:val="000000"/>
                <w:sz w:val="24"/>
                <w:szCs w:val="24"/>
              </w:rPr>
              <w:t>Классный час «Россия, устремленная в будущее»</w:t>
            </w:r>
          </w:p>
        </w:tc>
        <w:tc>
          <w:tcPr>
            <w:tcW w:w="1277" w:type="dxa"/>
          </w:tcPr>
          <w:p w14:paraId="35C497B0" w14:textId="77777777" w:rsidR="002777FC" w:rsidRPr="002777FC" w:rsidRDefault="002777FC" w:rsidP="002777FC">
            <w:pPr>
              <w:pBdr>
                <w:top w:val="nil"/>
                <w:left w:val="nil"/>
                <w:bottom w:val="nil"/>
                <w:right w:val="nil"/>
                <w:between w:val="nil"/>
              </w:pBdr>
              <w:spacing w:line="275" w:lineRule="auto"/>
              <w:ind w:left="231" w:right="231"/>
              <w:jc w:val="center"/>
              <w:rPr>
                <w:color w:val="000000"/>
                <w:sz w:val="24"/>
                <w:szCs w:val="24"/>
              </w:rPr>
            </w:pPr>
            <w:r w:rsidRPr="002777FC">
              <w:rPr>
                <w:color w:val="000000"/>
                <w:sz w:val="24"/>
                <w:szCs w:val="24"/>
              </w:rPr>
              <w:t>5-9</w:t>
            </w:r>
          </w:p>
        </w:tc>
        <w:tc>
          <w:tcPr>
            <w:tcW w:w="1845" w:type="dxa"/>
          </w:tcPr>
          <w:p w14:paraId="51FC0DA8" w14:textId="77777777" w:rsidR="002777FC" w:rsidRPr="002777FC" w:rsidRDefault="002777FC" w:rsidP="002777FC">
            <w:pPr>
              <w:pBdr>
                <w:top w:val="nil"/>
                <w:left w:val="nil"/>
                <w:bottom w:val="nil"/>
                <w:right w:val="nil"/>
                <w:between w:val="nil"/>
              </w:pBdr>
              <w:spacing w:line="275" w:lineRule="auto"/>
              <w:ind w:left="112" w:right="110"/>
              <w:jc w:val="center"/>
              <w:rPr>
                <w:color w:val="000000"/>
                <w:sz w:val="24"/>
                <w:szCs w:val="24"/>
              </w:rPr>
            </w:pPr>
            <w:r w:rsidRPr="002777FC">
              <w:rPr>
                <w:color w:val="000000"/>
                <w:sz w:val="24"/>
                <w:szCs w:val="24"/>
              </w:rPr>
              <w:t>1 сентября</w:t>
            </w:r>
          </w:p>
        </w:tc>
        <w:tc>
          <w:tcPr>
            <w:tcW w:w="2124" w:type="dxa"/>
          </w:tcPr>
          <w:p w14:paraId="4DA4D440" w14:textId="77777777" w:rsidR="002777FC" w:rsidRPr="002777FC" w:rsidRDefault="002777FC" w:rsidP="002777FC">
            <w:pPr>
              <w:pBdr>
                <w:top w:val="nil"/>
                <w:left w:val="nil"/>
                <w:bottom w:val="nil"/>
                <w:right w:val="nil"/>
                <w:between w:val="nil"/>
              </w:pBdr>
              <w:spacing w:line="275" w:lineRule="auto"/>
              <w:ind w:left="177"/>
              <w:rPr>
                <w:color w:val="000000"/>
                <w:sz w:val="24"/>
                <w:szCs w:val="24"/>
              </w:rPr>
            </w:pPr>
            <w:r w:rsidRPr="002777FC">
              <w:rPr>
                <w:color w:val="000000"/>
                <w:sz w:val="24"/>
                <w:szCs w:val="24"/>
              </w:rPr>
              <w:t>Классные руководители</w:t>
            </w:r>
          </w:p>
        </w:tc>
      </w:tr>
      <w:tr w:rsidR="002777FC" w:rsidRPr="002777FC" w14:paraId="45B61F09" w14:textId="77777777" w:rsidTr="008130DD">
        <w:trPr>
          <w:trHeight w:val="552"/>
        </w:trPr>
        <w:tc>
          <w:tcPr>
            <w:tcW w:w="4534" w:type="dxa"/>
          </w:tcPr>
          <w:p w14:paraId="1B08583A" w14:textId="77777777" w:rsidR="002777FC" w:rsidRPr="002777FC" w:rsidRDefault="002777FC" w:rsidP="002777FC">
            <w:pPr>
              <w:pBdr>
                <w:top w:val="nil"/>
                <w:left w:val="nil"/>
                <w:bottom w:val="nil"/>
                <w:right w:val="nil"/>
                <w:between w:val="nil"/>
              </w:pBdr>
              <w:ind w:left="107" w:right="388"/>
              <w:rPr>
                <w:color w:val="000000"/>
                <w:sz w:val="24"/>
                <w:szCs w:val="24"/>
              </w:rPr>
            </w:pPr>
            <w:r w:rsidRPr="002777FC">
              <w:rPr>
                <w:color w:val="000000"/>
                <w:sz w:val="24"/>
                <w:szCs w:val="24"/>
              </w:rPr>
              <w:t>Подъем Флага РФ и исполнение Гимна РФ</w:t>
            </w:r>
          </w:p>
        </w:tc>
        <w:tc>
          <w:tcPr>
            <w:tcW w:w="1277" w:type="dxa"/>
          </w:tcPr>
          <w:p w14:paraId="2A2D6A1C" w14:textId="77777777" w:rsidR="002777FC" w:rsidRPr="002777FC" w:rsidRDefault="002777FC" w:rsidP="002777FC">
            <w:pPr>
              <w:pBdr>
                <w:top w:val="nil"/>
                <w:left w:val="nil"/>
                <w:bottom w:val="nil"/>
                <w:right w:val="nil"/>
                <w:between w:val="nil"/>
              </w:pBdr>
              <w:spacing w:before="1"/>
              <w:ind w:left="231" w:right="231"/>
              <w:jc w:val="center"/>
              <w:rPr>
                <w:color w:val="000000"/>
                <w:sz w:val="24"/>
                <w:szCs w:val="24"/>
              </w:rPr>
            </w:pPr>
            <w:r w:rsidRPr="002777FC">
              <w:rPr>
                <w:color w:val="000000"/>
                <w:sz w:val="24"/>
                <w:szCs w:val="24"/>
              </w:rPr>
              <w:t>5-9</w:t>
            </w:r>
          </w:p>
        </w:tc>
        <w:tc>
          <w:tcPr>
            <w:tcW w:w="1845" w:type="dxa"/>
          </w:tcPr>
          <w:p w14:paraId="2B4C8120" w14:textId="77777777" w:rsidR="002777FC" w:rsidRPr="002777FC" w:rsidRDefault="002777FC" w:rsidP="002777FC">
            <w:pPr>
              <w:pBdr>
                <w:top w:val="nil"/>
                <w:left w:val="nil"/>
                <w:bottom w:val="nil"/>
                <w:right w:val="nil"/>
                <w:between w:val="nil"/>
              </w:pBdr>
              <w:ind w:left="261" w:right="239" w:firstLine="236"/>
              <w:rPr>
                <w:color w:val="000000"/>
                <w:sz w:val="24"/>
                <w:szCs w:val="24"/>
              </w:rPr>
            </w:pPr>
            <w:r w:rsidRPr="002777FC">
              <w:rPr>
                <w:color w:val="000000"/>
                <w:sz w:val="24"/>
                <w:szCs w:val="24"/>
              </w:rPr>
              <w:t>Каждый понедельник</w:t>
            </w:r>
          </w:p>
        </w:tc>
        <w:tc>
          <w:tcPr>
            <w:tcW w:w="2124" w:type="dxa"/>
          </w:tcPr>
          <w:p w14:paraId="31027102" w14:textId="77777777" w:rsidR="002777FC" w:rsidRPr="002777FC" w:rsidRDefault="002777FC" w:rsidP="002777FC">
            <w:pPr>
              <w:pBdr>
                <w:top w:val="nil"/>
                <w:left w:val="nil"/>
                <w:bottom w:val="nil"/>
                <w:right w:val="nil"/>
                <w:between w:val="nil"/>
              </w:pBdr>
              <w:ind w:left="345" w:right="341" w:firstLine="27"/>
              <w:rPr>
                <w:color w:val="000000"/>
                <w:sz w:val="24"/>
                <w:szCs w:val="24"/>
              </w:rPr>
            </w:pPr>
            <w:r w:rsidRPr="002777FC">
              <w:rPr>
                <w:color w:val="000000"/>
                <w:sz w:val="24"/>
                <w:szCs w:val="24"/>
              </w:rPr>
              <w:t>Замдиректора по ВР Зам.директора по ВР</w:t>
            </w:r>
          </w:p>
        </w:tc>
      </w:tr>
      <w:tr w:rsidR="002777FC" w:rsidRPr="002777FC" w14:paraId="0348FBC6" w14:textId="77777777" w:rsidTr="008130DD">
        <w:trPr>
          <w:trHeight w:val="550"/>
        </w:trPr>
        <w:tc>
          <w:tcPr>
            <w:tcW w:w="4534" w:type="dxa"/>
          </w:tcPr>
          <w:p w14:paraId="76D176C8" w14:textId="77777777" w:rsidR="002777FC" w:rsidRPr="002777FC" w:rsidRDefault="002777FC" w:rsidP="002777FC">
            <w:pPr>
              <w:pBdr>
                <w:top w:val="nil"/>
                <w:left w:val="nil"/>
                <w:bottom w:val="nil"/>
                <w:right w:val="nil"/>
                <w:between w:val="nil"/>
              </w:pBdr>
              <w:spacing w:line="276" w:lineRule="auto"/>
              <w:ind w:left="107" w:right="887"/>
              <w:rPr>
                <w:color w:val="000000"/>
                <w:sz w:val="24"/>
                <w:szCs w:val="24"/>
              </w:rPr>
            </w:pPr>
            <w:r w:rsidRPr="002777FC">
              <w:rPr>
                <w:color w:val="000000"/>
                <w:sz w:val="24"/>
                <w:szCs w:val="24"/>
              </w:rPr>
              <w:t>Акция, посвященная окончанию 2 мировой войны «Голубь мира»</w:t>
            </w:r>
          </w:p>
        </w:tc>
        <w:tc>
          <w:tcPr>
            <w:tcW w:w="1277" w:type="dxa"/>
          </w:tcPr>
          <w:p w14:paraId="5CC6C0AE" w14:textId="77777777" w:rsidR="002777FC" w:rsidRPr="002777FC" w:rsidRDefault="002777FC" w:rsidP="002777FC">
            <w:pPr>
              <w:pBdr>
                <w:top w:val="nil"/>
                <w:left w:val="nil"/>
                <w:bottom w:val="nil"/>
                <w:right w:val="nil"/>
                <w:between w:val="nil"/>
              </w:pBdr>
              <w:spacing w:line="275" w:lineRule="auto"/>
              <w:ind w:left="231" w:right="231"/>
              <w:jc w:val="center"/>
              <w:rPr>
                <w:color w:val="000000"/>
                <w:sz w:val="24"/>
                <w:szCs w:val="24"/>
              </w:rPr>
            </w:pPr>
            <w:r w:rsidRPr="002777FC">
              <w:rPr>
                <w:color w:val="000000"/>
                <w:sz w:val="24"/>
                <w:szCs w:val="24"/>
              </w:rPr>
              <w:t>5-8</w:t>
            </w:r>
          </w:p>
        </w:tc>
        <w:tc>
          <w:tcPr>
            <w:tcW w:w="1845" w:type="dxa"/>
          </w:tcPr>
          <w:p w14:paraId="4FDAADF3" w14:textId="77777777" w:rsidR="002777FC" w:rsidRPr="002777FC" w:rsidRDefault="002777FC" w:rsidP="002777FC">
            <w:pPr>
              <w:pBdr>
                <w:top w:val="nil"/>
                <w:left w:val="nil"/>
                <w:bottom w:val="nil"/>
                <w:right w:val="nil"/>
                <w:between w:val="nil"/>
              </w:pBdr>
              <w:spacing w:line="275" w:lineRule="auto"/>
              <w:ind w:left="112" w:right="110"/>
              <w:jc w:val="center"/>
              <w:rPr>
                <w:color w:val="000000"/>
                <w:sz w:val="24"/>
                <w:szCs w:val="24"/>
              </w:rPr>
            </w:pPr>
            <w:r w:rsidRPr="002777FC">
              <w:rPr>
                <w:color w:val="000000"/>
                <w:sz w:val="24"/>
                <w:szCs w:val="24"/>
              </w:rPr>
              <w:t>3 сентября</w:t>
            </w:r>
          </w:p>
        </w:tc>
        <w:tc>
          <w:tcPr>
            <w:tcW w:w="2124" w:type="dxa"/>
          </w:tcPr>
          <w:p w14:paraId="13501BD8" w14:textId="77777777" w:rsidR="002777FC" w:rsidRPr="002777FC" w:rsidRDefault="002777FC" w:rsidP="002777FC">
            <w:pPr>
              <w:pBdr>
                <w:top w:val="nil"/>
                <w:left w:val="nil"/>
                <w:bottom w:val="nil"/>
                <w:right w:val="nil"/>
                <w:between w:val="nil"/>
              </w:pBdr>
              <w:spacing w:line="275" w:lineRule="auto"/>
              <w:ind w:left="537"/>
              <w:rPr>
                <w:color w:val="000000"/>
                <w:sz w:val="24"/>
                <w:szCs w:val="24"/>
              </w:rPr>
            </w:pPr>
            <w:r w:rsidRPr="002777FC">
              <w:rPr>
                <w:color w:val="000000"/>
                <w:sz w:val="24"/>
                <w:szCs w:val="24"/>
              </w:rPr>
              <w:t>Учителя истории</w:t>
            </w:r>
          </w:p>
        </w:tc>
      </w:tr>
      <w:tr w:rsidR="002777FC" w:rsidRPr="002777FC" w14:paraId="40F759DB" w14:textId="77777777" w:rsidTr="008130DD">
        <w:trPr>
          <w:trHeight w:val="552"/>
        </w:trPr>
        <w:tc>
          <w:tcPr>
            <w:tcW w:w="4534" w:type="dxa"/>
          </w:tcPr>
          <w:p w14:paraId="21EF874A" w14:textId="77777777" w:rsidR="002777FC" w:rsidRPr="002777FC" w:rsidRDefault="002777FC" w:rsidP="002777FC">
            <w:pPr>
              <w:pBdr>
                <w:top w:val="nil"/>
                <w:left w:val="nil"/>
                <w:bottom w:val="nil"/>
                <w:right w:val="nil"/>
                <w:between w:val="nil"/>
              </w:pBdr>
              <w:spacing w:before="1"/>
              <w:ind w:left="107"/>
              <w:rPr>
                <w:color w:val="000000"/>
                <w:sz w:val="24"/>
                <w:szCs w:val="24"/>
              </w:rPr>
            </w:pPr>
            <w:r w:rsidRPr="002777FC">
              <w:rPr>
                <w:color w:val="000000"/>
                <w:sz w:val="24"/>
                <w:szCs w:val="24"/>
              </w:rPr>
              <w:t>Школьный этап сдачи норм ГТО</w:t>
            </w:r>
          </w:p>
        </w:tc>
        <w:tc>
          <w:tcPr>
            <w:tcW w:w="1277" w:type="dxa"/>
          </w:tcPr>
          <w:p w14:paraId="7D25E9BD" w14:textId="77777777" w:rsidR="002777FC" w:rsidRPr="002777FC" w:rsidRDefault="002777FC" w:rsidP="002777FC">
            <w:pPr>
              <w:pBdr>
                <w:top w:val="nil"/>
                <w:left w:val="nil"/>
                <w:bottom w:val="nil"/>
                <w:right w:val="nil"/>
                <w:between w:val="nil"/>
              </w:pBdr>
              <w:spacing w:before="1"/>
              <w:ind w:left="231" w:right="231"/>
              <w:jc w:val="center"/>
              <w:rPr>
                <w:color w:val="000000"/>
                <w:sz w:val="24"/>
                <w:szCs w:val="24"/>
              </w:rPr>
            </w:pPr>
            <w:r w:rsidRPr="002777FC">
              <w:rPr>
                <w:color w:val="000000"/>
                <w:sz w:val="24"/>
                <w:szCs w:val="24"/>
              </w:rPr>
              <w:t>5-9</w:t>
            </w:r>
          </w:p>
        </w:tc>
        <w:tc>
          <w:tcPr>
            <w:tcW w:w="1845" w:type="dxa"/>
          </w:tcPr>
          <w:p w14:paraId="3284EFEC" w14:textId="77777777" w:rsidR="002777FC" w:rsidRPr="002777FC" w:rsidRDefault="002777FC" w:rsidP="002777FC">
            <w:pPr>
              <w:pBdr>
                <w:top w:val="nil"/>
                <w:left w:val="nil"/>
                <w:bottom w:val="nil"/>
                <w:right w:val="nil"/>
                <w:between w:val="nil"/>
              </w:pBdr>
              <w:ind w:left="517" w:right="376" w:hanging="120"/>
              <w:rPr>
                <w:color w:val="000000"/>
                <w:sz w:val="24"/>
                <w:szCs w:val="24"/>
              </w:rPr>
            </w:pPr>
            <w:r w:rsidRPr="002777FC">
              <w:rPr>
                <w:color w:val="000000"/>
                <w:sz w:val="24"/>
                <w:szCs w:val="24"/>
              </w:rPr>
              <w:t>Сентябрь- декабрь</w:t>
            </w:r>
          </w:p>
        </w:tc>
        <w:tc>
          <w:tcPr>
            <w:tcW w:w="2124" w:type="dxa"/>
          </w:tcPr>
          <w:p w14:paraId="30F4F8BE" w14:textId="77777777" w:rsidR="002777FC" w:rsidRPr="002777FC" w:rsidRDefault="002777FC" w:rsidP="002777FC">
            <w:pPr>
              <w:pBdr>
                <w:top w:val="nil"/>
                <w:left w:val="nil"/>
                <w:bottom w:val="nil"/>
                <w:right w:val="nil"/>
                <w:between w:val="nil"/>
              </w:pBdr>
              <w:spacing w:before="1"/>
              <w:ind w:left="293"/>
              <w:rPr>
                <w:color w:val="000000"/>
                <w:sz w:val="24"/>
                <w:szCs w:val="24"/>
              </w:rPr>
            </w:pPr>
            <w:r w:rsidRPr="002777FC">
              <w:rPr>
                <w:color w:val="000000"/>
                <w:sz w:val="24"/>
                <w:szCs w:val="24"/>
              </w:rPr>
              <w:t>Учителя физкультуры</w:t>
            </w:r>
          </w:p>
        </w:tc>
      </w:tr>
      <w:tr w:rsidR="002777FC" w:rsidRPr="002777FC" w14:paraId="1DF9AFA0" w14:textId="77777777" w:rsidTr="008130DD">
        <w:trPr>
          <w:trHeight w:val="405"/>
        </w:trPr>
        <w:tc>
          <w:tcPr>
            <w:tcW w:w="4534" w:type="dxa"/>
          </w:tcPr>
          <w:p w14:paraId="6C3EEF50"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Школьные соревнования по футболу</w:t>
            </w:r>
          </w:p>
        </w:tc>
        <w:tc>
          <w:tcPr>
            <w:tcW w:w="1277" w:type="dxa"/>
          </w:tcPr>
          <w:p w14:paraId="456FB836" w14:textId="77777777" w:rsidR="002777FC" w:rsidRPr="002777FC" w:rsidRDefault="002777FC" w:rsidP="002777FC">
            <w:pPr>
              <w:pBdr>
                <w:top w:val="nil"/>
                <w:left w:val="nil"/>
                <w:bottom w:val="nil"/>
                <w:right w:val="nil"/>
                <w:between w:val="nil"/>
              </w:pBdr>
              <w:spacing w:line="275" w:lineRule="auto"/>
              <w:ind w:left="231" w:right="231"/>
              <w:jc w:val="center"/>
              <w:rPr>
                <w:color w:val="000000"/>
                <w:sz w:val="24"/>
                <w:szCs w:val="24"/>
              </w:rPr>
            </w:pPr>
            <w:r w:rsidRPr="002777FC">
              <w:rPr>
                <w:color w:val="000000"/>
                <w:sz w:val="24"/>
                <w:szCs w:val="24"/>
              </w:rPr>
              <w:t>5-9</w:t>
            </w:r>
          </w:p>
        </w:tc>
        <w:tc>
          <w:tcPr>
            <w:tcW w:w="1845" w:type="dxa"/>
          </w:tcPr>
          <w:p w14:paraId="69FADC09" w14:textId="77777777" w:rsidR="002777FC" w:rsidRPr="002777FC" w:rsidRDefault="002777FC" w:rsidP="002777FC">
            <w:pPr>
              <w:pBdr>
                <w:top w:val="nil"/>
                <w:left w:val="nil"/>
                <w:bottom w:val="nil"/>
                <w:right w:val="nil"/>
                <w:between w:val="nil"/>
              </w:pBdr>
              <w:spacing w:line="275" w:lineRule="auto"/>
              <w:ind w:left="113" w:right="110"/>
              <w:jc w:val="center"/>
              <w:rPr>
                <w:color w:val="000000"/>
                <w:sz w:val="24"/>
                <w:szCs w:val="24"/>
              </w:rPr>
            </w:pPr>
            <w:r w:rsidRPr="002777FC">
              <w:rPr>
                <w:color w:val="000000"/>
                <w:sz w:val="24"/>
                <w:szCs w:val="24"/>
              </w:rPr>
              <w:t>2-4 октября</w:t>
            </w:r>
          </w:p>
        </w:tc>
        <w:tc>
          <w:tcPr>
            <w:tcW w:w="2124" w:type="dxa"/>
          </w:tcPr>
          <w:p w14:paraId="57D83F1A" w14:textId="77777777" w:rsidR="002777FC" w:rsidRPr="002777FC" w:rsidRDefault="002777FC" w:rsidP="002777FC">
            <w:pPr>
              <w:pBdr>
                <w:top w:val="nil"/>
                <w:left w:val="nil"/>
                <w:bottom w:val="nil"/>
                <w:right w:val="nil"/>
                <w:between w:val="nil"/>
              </w:pBdr>
              <w:spacing w:line="275" w:lineRule="auto"/>
              <w:ind w:left="293"/>
              <w:rPr>
                <w:color w:val="000000"/>
                <w:sz w:val="24"/>
                <w:szCs w:val="24"/>
              </w:rPr>
            </w:pPr>
            <w:r w:rsidRPr="002777FC">
              <w:rPr>
                <w:color w:val="000000"/>
                <w:sz w:val="24"/>
                <w:szCs w:val="24"/>
              </w:rPr>
              <w:t>Учителя физкультуры</w:t>
            </w:r>
          </w:p>
        </w:tc>
      </w:tr>
      <w:tr w:rsidR="002777FC" w:rsidRPr="002777FC" w14:paraId="1E5D5403" w14:textId="77777777" w:rsidTr="008130DD">
        <w:trPr>
          <w:trHeight w:val="413"/>
        </w:trPr>
        <w:tc>
          <w:tcPr>
            <w:tcW w:w="4534" w:type="dxa"/>
          </w:tcPr>
          <w:p w14:paraId="0ED3452D" w14:textId="77777777" w:rsidR="002777FC" w:rsidRPr="002777FC" w:rsidRDefault="002777FC" w:rsidP="002777FC">
            <w:pPr>
              <w:pBdr>
                <w:top w:val="nil"/>
                <w:left w:val="nil"/>
                <w:bottom w:val="nil"/>
                <w:right w:val="nil"/>
                <w:between w:val="nil"/>
              </w:pBdr>
              <w:spacing w:before="2"/>
              <w:ind w:left="107"/>
              <w:rPr>
                <w:color w:val="000000"/>
                <w:sz w:val="24"/>
                <w:szCs w:val="24"/>
              </w:rPr>
            </w:pPr>
            <w:r w:rsidRPr="002777FC">
              <w:rPr>
                <w:color w:val="000000"/>
                <w:sz w:val="24"/>
                <w:szCs w:val="24"/>
              </w:rPr>
              <w:t>Школьные соревнования по лапте</w:t>
            </w:r>
          </w:p>
        </w:tc>
        <w:tc>
          <w:tcPr>
            <w:tcW w:w="1277" w:type="dxa"/>
          </w:tcPr>
          <w:p w14:paraId="5A117DBA" w14:textId="77777777" w:rsidR="002777FC" w:rsidRPr="002777FC" w:rsidRDefault="002777FC" w:rsidP="002777FC">
            <w:pPr>
              <w:pBdr>
                <w:top w:val="nil"/>
                <w:left w:val="nil"/>
                <w:bottom w:val="nil"/>
                <w:right w:val="nil"/>
                <w:between w:val="nil"/>
              </w:pBdr>
              <w:spacing w:before="2"/>
              <w:ind w:left="231" w:right="231"/>
              <w:jc w:val="center"/>
              <w:rPr>
                <w:color w:val="000000"/>
                <w:sz w:val="24"/>
                <w:szCs w:val="24"/>
              </w:rPr>
            </w:pPr>
            <w:r w:rsidRPr="002777FC">
              <w:rPr>
                <w:color w:val="000000"/>
                <w:sz w:val="24"/>
                <w:szCs w:val="24"/>
              </w:rPr>
              <w:t>5-9</w:t>
            </w:r>
          </w:p>
        </w:tc>
        <w:tc>
          <w:tcPr>
            <w:tcW w:w="1845" w:type="dxa"/>
          </w:tcPr>
          <w:p w14:paraId="6C11331E" w14:textId="77777777" w:rsidR="002777FC" w:rsidRPr="002777FC" w:rsidRDefault="002777FC" w:rsidP="002777FC">
            <w:pPr>
              <w:pBdr>
                <w:top w:val="nil"/>
                <w:left w:val="nil"/>
                <w:bottom w:val="nil"/>
                <w:right w:val="nil"/>
                <w:between w:val="nil"/>
              </w:pBdr>
              <w:spacing w:before="2"/>
              <w:ind w:left="113" w:right="110"/>
              <w:jc w:val="center"/>
              <w:rPr>
                <w:color w:val="000000"/>
                <w:sz w:val="24"/>
                <w:szCs w:val="24"/>
              </w:rPr>
            </w:pPr>
            <w:r w:rsidRPr="002777FC">
              <w:rPr>
                <w:color w:val="000000"/>
                <w:sz w:val="24"/>
                <w:szCs w:val="24"/>
              </w:rPr>
              <w:t>10-13 октября</w:t>
            </w:r>
          </w:p>
        </w:tc>
        <w:tc>
          <w:tcPr>
            <w:tcW w:w="2124" w:type="dxa"/>
          </w:tcPr>
          <w:p w14:paraId="6AE2EAF9" w14:textId="77777777" w:rsidR="002777FC" w:rsidRPr="002777FC" w:rsidRDefault="002777FC" w:rsidP="002777FC">
            <w:pPr>
              <w:pBdr>
                <w:top w:val="nil"/>
                <w:left w:val="nil"/>
                <w:bottom w:val="nil"/>
                <w:right w:val="nil"/>
                <w:between w:val="nil"/>
              </w:pBdr>
              <w:spacing w:before="2"/>
              <w:ind w:left="293"/>
              <w:rPr>
                <w:color w:val="000000"/>
                <w:sz w:val="24"/>
                <w:szCs w:val="24"/>
              </w:rPr>
            </w:pPr>
            <w:r w:rsidRPr="002777FC">
              <w:rPr>
                <w:color w:val="000000"/>
                <w:sz w:val="24"/>
                <w:szCs w:val="24"/>
              </w:rPr>
              <w:t>Учителя физкультуры</w:t>
            </w:r>
          </w:p>
        </w:tc>
      </w:tr>
      <w:tr w:rsidR="002777FC" w:rsidRPr="002777FC" w14:paraId="38252326" w14:textId="77777777" w:rsidTr="008130DD">
        <w:trPr>
          <w:trHeight w:val="406"/>
        </w:trPr>
        <w:tc>
          <w:tcPr>
            <w:tcW w:w="4534" w:type="dxa"/>
          </w:tcPr>
          <w:p w14:paraId="7D6CACCF"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«Разговоры о важном»</w:t>
            </w:r>
          </w:p>
        </w:tc>
        <w:tc>
          <w:tcPr>
            <w:tcW w:w="1277" w:type="dxa"/>
          </w:tcPr>
          <w:p w14:paraId="4D2E8A78" w14:textId="77777777" w:rsidR="002777FC" w:rsidRPr="002777FC" w:rsidRDefault="002777FC" w:rsidP="002777FC">
            <w:pPr>
              <w:pBdr>
                <w:top w:val="nil"/>
                <w:left w:val="nil"/>
                <w:bottom w:val="nil"/>
                <w:right w:val="nil"/>
                <w:between w:val="nil"/>
              </w:pBdr>
              <w:spacing w:line="275" w:lineRule="auto"/>
              <w:ind w:left="231" w:right="231"/>
              <w:jc w:val="center"/>
              <w:rPr>
                <w:color w:val="000000"/>
                <w:sz w:val="24"/>
                <w:szCs w:val="24"/>
              </w:rPr>
            </w:pPr>
            <w:r w:rsidRPr="002777FC">
              <w:rPr>
                <w:color w:val="000000"/>
                <w:sz w:val="24"/>
                <w:szCs w:val="24"/>
              </w:rPr>
              <w:t>5-9</w:t>
            </w:r>
          </w:p>
        </w:tc>
        <w:tc>
          <w:tcPr>
            <w:tcW w:w="1845" w:type="dxa"/>
          </w:tcPr>
          <w:p w14:paraId="0D82EE72" w14:textId="77777777" w:rsidR="002777FC" w:rsidRPr="002777FC" w:rsidRDefault="002777FC" w:rsidP="002777FC">
            <w:pPr>
              <w:pBdr>
                <w:top w:val="nil"/>
                <w:left w:val="nil"/>
                <w:bottom w:val="nil"/>
                <w:right w:val="nil"/>
                <w:between w:val="nil"/>
              </w:pBdr>
              <w:spacing w:line="275" w:lineRule="auto"/>
              <w:ind w:left="115" w:right="110"/>
              <w:jc w:val="center"/>
              <w:rPr>
                <w:color w:val="000000"/>
                <w:sz w:val="24"/>
                <w:szCs w:val="24"/>
              </w:rPr>
            </w:pPr>
            <w:r w:rsidRPr="002777FC">
              <w:rPr>
                <w:color w:val="000000"/>
                <w:sz w:val="24"/>
                <w:szCs w:val="24"/>
              </w:rPr>
              <w:t>Каждый понедельник</w:t>
            </w:r>
          </w:p>
        </w:tc>
        <w:tc>
          <w:tcPr>
            <w:tcW w:w="2124" w:type="dxa"/>
          </w:tcPr>
          <w:p w14:paraId="73023E83" w14:textId="77777777" w:rsidR="002777FC" w:rsidRPr="002777FC" w:rsidRDefault="002777FC" w:rsidP="002777FC">
            <w:pPr>
              <w:pBdr>
                <w:top w:val="nil"/>
                <w:left w:val="nil"/>
                <w:bottom w:val="nil"/>
                <w:right w:val="nil"/>
                <w:between w:val="nil"/>
              </w:pBdr>
              <w:spacing w:line="275" w:lineRule="auto"/>
              <w:ind w:left="105"/>
              <w:rPr>
                <w:color w:val="000000"/>
                <w:sz w:val="24"/>
                <w:szCs w:val="24"/>
              </w:rPr>
            </w:pPr>
            <w:r w:rsidRPr="002777FC">
              <w:rPr>
                <w:color w:val="000000"/>
                <w:sz w:val="24"/>
                <w:szCs w:val="24"/>
              </w:rPr>
              <w:t>Классные руководители</w:t>
            </w:r>
          </w:p>
        </w:tc>
      </w:tr>
      <w:tr w:rsidR="002777FC" w:rsidRPr="002777FC" w14:paraId="35D1831C" w14:textId="77777777" w:rsidTr="008130DD">
        <w:trPr>
          <w:trHeight w:val="402"/>
        </w:trPr>
        <w:tc>
          <w:tcPr>
            <w:tcW w:w="4534" w:type="dxa"/>
          </w:tcPr>
          <w:p w14:paraId="03C23084"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«День Дублера»</w:t>
            </w:r>
          </w:p>
        </w:tc>
        <w:tc>
          <w:tcPr>
            <w:tcW w:w="1277" w:type="dxa"/>
          </w:tcPr>
          <w:p w14:paraId="4BCBE4E9" w14:textId="77777777" w:rsidR="002777FC" w:rsidRPr="002777FC" w:rsidRDefault="002777FC" w:rsidP="002777FC">
            <w:pPr>
              <w:pBdr>
                <w:top w:val="nil"/>
                <w:left w:val="nil"/>
                <w:bottom w:val="nil"/>
                <w:right w:val="nil"/>
                <w:between w:val="nil"/>
              </w:pBdr>
              <w:spacing w:before="3"/>
              <w:ind w:left="231" w:right="231"/>
              <w:jc w:val="center"/>
              <w:rPr>
                <w:color w:val="000000"/>
                <w:sz w:val="24"/>
                <w:szCs w:val="24"/>
              </w:rPr>
            </w:pPr>
            <w:r w:rsidRPr="002777FC">
              <w:rPr>
                <w:color w:val="000000"/>
                <w:sz w:val="24"/>
                <w:szCs w:val="24"/>
              </w:rPr>
              <w:t>5-9</w:t>
            </w:r>
          </w:p>
        </w:tc>
        <w:tc>
          <w:tcPr>
            <w:tcW w:w="1845" w:type="dxa"/>
          </w:tcPr>
          <w:p w14:paraId="681997E2" w14:textId="77777777" w:rsidR="002777FC" w:rsidRPr="002777FC" w:rsidRDefault="002777FC" w:rsidP="002777FC">
            <w:pPr>
              <w:pBdr>
                <w:top w:val="nil"/>
                <w:left w:val="nil"/>
                <w:bottom w:val="nil"/>
                <w:right w:val="nil"/>
                <w:between w:val="nil"/>
              </w:pBdr>
              <w:spacing w:before="3"/>
              <w:ind w:left="113" w:right="110"/>
              <w:jc w:val="center"/>
              <w:rPr>
                <w:color w:val="000000"/>
                <w:sz w:val="24"/>
                <w:szCs w:val="24"/>
              </w:rPr>
            </w:pPr>
            <w:r w:rsidRPr="002777FC">
              <w:rPr>
                <w:color w:val="000000"/>
                <w:sz w:val="24"/>
                <w:szCs w:val="24"/>
              </w:rPr>
              <w:t>5 октября</w:t>
            </w:r>
          </w:p>
        </w:tc>
        <w:tc>
          <w:tcPr>
            <w:tcW w:w="2124" w:type="dxa"/>
          </w:tcPr>
          <w:p w14:paraId="38E49FC1" w14:textId="77777777" w:rsidR="002777FC" w:rsidRPr="002777FC" w:rsidRDefault="002777FC" w:rsidP="002777FC">
            <w:pPr>
              <w:pBdr>
                <w:top w:val="nil"/>
                <w:left w:val="nil"/>
                <w:bottom w:val="nil"/>
                <w:right w:val="nil"/>
                <w:between w:val="nil"/>
              </w:pBdr>
              <w:spacing w:before="3"/>
              <w:ind w:left="105"/>
              <w:rPr>
                <w:color w:val="000000"/>
                <w:sz w:val="24"/>
                <w:szCs w:val="24"/>
              </w:rPr>
            </w:pPr>
            <w:r w:rsidRPr="002777FC">
              <w:rPr>
                <w:color w:val="000000"/>
                <w:sz w:val="24"/>
                <w:szCs w:val="24"/>
              </w:rPr>
              <w:t>Замдиректора по ВР</w:t>
            </w:r>
          </w:p>
        </w:tc>
      </w:tr>
      <w:tr w:rsidR="002777FC" w:rsidRPr="002777FC" w14:paraId="0B9A8C32" w14:textId="77777777" w:rsidTr="008130DD">
        <w:trPr>
          <w:trHeight w:val="550"/>
        </w:trPr>
        <w:tc>
          <w:tcPr>
            <w:tcW w:w="4534" w:type="dxa"/>
          </w:tcPr>
          <w:p w14:paraId="419F9466" w14:textId="77777777" w:rsidR="002777FC" w:rsidRPr="002777FC" w:rsidRDefault="002777FC" w:rsidP="002777FC">
            <w:pPr>
              <w:pBdr>
                <w:top w:val="nil"/>
                <w:left w:val="nil"/>
                <w:bottom w:val="nil"/>
                <w:right w:val="nil"/>
                <w:between w:val="nil"/>
              </w:pBdr>
              <w:spacing w:line="276" w:lineRule="auto"/>
              <w:ind w:left="107" w:right="330"/>
              <w:rPr>
                <w:color w:val="000000"/>
                <w:sz w:val="24"/>
                <w:szCs w:val="24"/>
              </w:rPr>
            </w:pPr>
            <w:r w:rsidRPr="002777FC">
              <w:rPr>
                <w:color w:val="000000"/>
                <w:sz w:val="24"/>
                <w:szCs w:val="24"/>
              </w:rPr>
              <w:t>Акция, посвященная «Всемирному дню ребенка»</w:t>
            </w:r>
          </w:p>
        </w:tc>
        <w:tc>
          <w:tcPr>
            <w:tcW w:w="1277" w:type="dxa"/>
          </w:tcPr>
          <w:p w14:paraId="220CF4FB" w14:textId="77777777" w:rsidR="002777FC" w:rsidRPr="002777FC" w:rsidRDefault="002777FC" w:rsidP="002777FC">
            <w:pPr>
              <w:pBdr>
                <w:top w:val="nil"/>
                <w:left w:val="nil"/>
                <w:bottom w:val="nil"/>
                <w:right w:val="nil"/>
                <w:between w:val="nil"/>
              </w:pBdr>
              <w:spacing w:line="275" w:lineRule="auto"/>
              <w:ind w:left="231" w:right="231"/>
              <w:jc w:val="center"/>
              <w:rPr>
                <w:color w:val="000000"/>
                <w:sz w:val="24"/>
                <w:szCs w:val="24"/>
              </w:rPr>
            </w:pPr>
            <w:r w:rsidRPr="002777FC">
              <w:rPr>
                <w:color w:val="000000"/>
                <w:sz w:val="24"/>
                <w:szCs w:val="24"/>
              </w:rPr>
              <w:t>5-9</w:t>
            </w:r>
          </w:p>
        </w:tc>
        <w:tc>
          <w:tcPr>
            <w:tcW w:w="1845" w:type="dxa"/>
          </w:tcPr>
          <w:p w14:paraId="661F188C" w14:textId="77777777" w:rsidR="002777FC" w:rsidRPr="002777FC" w:rsidRDefault="002777FC" w:rsidP="002777FC">
            <w:pPr>
              <w:pBdr>
                <w:top w:val="nil"/>
                <w:left w:val="nil"/>
                <w:bottom w:val="nil"/>
                <w:right w:val="nil"/>
                <w:between w:val="nil"/>
              </w:pBdr>
              <w:spacing w:line="275" w:lineRule="auto"/>
              <w:ind w:left="113" w:right="110"/>
              <w:jc w:val="center"/>
              <w:rPr>
                <w:color w:val="000000"/>
                <w:sz w:val="24"/>
                <w:szCs w:val="24"/>
              </w:rPr>
            </w:pPr>
            <w:r w:rsidRPr="002777FC">
              <w:rPr>
                <w:color w:val="000000"/>
                <w:sz w:val="24"/>
                <w:szCs w:val="24"/>
              </w:rPr>
              <w:t>13-20 ноября</w:t>
            </w:r>
          </w:p>
        </w:tc>
        <w:tc>
          <w:tcPr>
            <w:tcW w:w="2124" w:type="dxa"/>
          </w:tcPr>
          <w:p w14:paraId="51FDAB1E" w14:textId="77777777" w:rsidR="002777FC" w:rsidRPr="002777FC" w:rsidRDefault="002777FC" w:rsidP="002777FC">
            <w:pPr>
              <w:pBdr>
                <w:top w:val="nil"/>
                <w:left w:val="nil"/>
                <w:bottom w:val="nil"/>
                <w:right w:val="nil"/>
                <w:between w:val="nil"/>
              </w:pBdr>
              <w:spacing w:line="275" w:lineRule="auto"/>
              <w:ind w:left="105"/>
              <w:rPr>
                <w:color w:val="000000"/>
                <w:sz w:val="24"/>
                <w:szCs w:val="24"/>
              </w:rPr>
            </w:pPr>
            <w:r w:rsidRPr="002777FC">
              <w:rPr>
                <w:color w:val="000000"/>
                <w:sz w:val="24"/>
                <w:szCs w:val="24"/>
              </w:rPr>
              <w:t>Соц. педагог</w:t>
            </w:r>
          </w:p>
        </w:tc>
      </w:tr>
      <w:tr w:rsidR="002777FC" w:rsidRPr="002777FC" w14:paraId="1FCEF470" w14:textId="77777777" w:rsidTr="008130DD">
        <w:trPr>
          <w:trHeight w:val="554"/>
        </w:trPr>
        <w:tc>
          <w:tcPr>
            <w:tcW w:w="4534" w:type="dxa"/>
          </w:tcPr>
          <w:p w14:paraId="43011C07"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Новогодние Ёлки</w:t>
            </w:r>
          </w:p>
        </w:tc>
        <w:tc>
          <w:tcPr>
            <w:tcW w:w="1277" w:type="dxa"/>
          </w:tcPr>
          <w:p w14:paraId="1C9D056C" w14:textId="77777777" w:rsidR="002777FC" w:rsidRPr="002777FC" w:rsidRDefault="002777FC" w:rsidP="002777FC">
            <w:pPr>
              <w:pBdr>
                <w:top w:val="nil"/>
                <w:left w:val="nil"/>
                <w:bottom w:val="nil"/>
                <w:right w:val="nil"/>
                <w:between w:val="nil"/>
              </w:pBdr>
              <w:spacing w:before="3"/>
              <w:ind w:left="231" w:right="231"/>
              <w:jc w:val="center"/>
              <w:rPr>
                <w:color w:val="000000"/>
                <w:sz w:val="24"/>
                <w:szCs w:val="24"/>
              </w:rPr>
            </w:pPr>
            <w:r w:rsidRPr="002777FC">
              <w:rPr>
                <w:color w:val="000000"/>
                <w:sz w:val="24"/>
                <w:szCs w:val="24"/>
              </w:rPr>
              <w:t>5-9</w:t>
            </w:r>
          </w:p>
        </w:tc>
        <w:tc>
          <w:tcPr>
            <w:tcW w:w="1845" w:type="dxa"/>
          </w:tcPr>
          <w:p w14:paraId="4EE5C1A5" w14:textId="77777777" w:rsidR="002777FC" w:rsidRPr="002777FC" w:rsidRDefault="002777FC" w:rsidP="002777FC">
            <w:pPr>
              <w:pBdr>
                <w:top w:val="nil"/>
                <w:left w:val="nil"/>
                <w:bottom w:val="nil"/>
                <w:right w:val="nil"/>
                <w:between w:val="nil"/>
              </w:pBdr>
              <w:spacing w:before="3"/>
              <w:ind w:left="112" w:right="110"/>
              <w:jc w:val="center"/>
              <w:rPr>
                <w:color w:val="000000"/>
                <w:sz w:val="24"/>
                <w:szCs w:val="24"/>
              </w:rPr>
            </w:pPr>
            <w:r w:rsidRPr="002777FC">
              <w:rPr>
                <w:color w:val="000000"/>
                <w:sz w:val="24"/>
                <w:szCs w:val="24"/>
              </w:rPr>
              <w:t>27-29 декабря</w:t>
            </w:r>
          </w:p>
        </w:tc>
        <w:tc>
          <w:tcPr>
            <w:tcW w:w="2124" w:type="dxa"/>
          </w:tcPr>
          <w:p w14:paraId="5F42C6BC" w14:textId="77777777" w:rsidR="002777FC" w:rsidRPr="002777FC" w:rsidRDefault="002777FC" w:rsidP="002777FC">
            <w:pPr>
              <w:pBdr>
                <w:top w:val="nil"/>
                <w:left w:val="nil"/>
                <w:bottom w:val="nil"/>
                <w:right w:val="nil"/>
                <w:between w:val="nil"/>
              </w:pBdr>
              <w:ind w:left="105" w:right="496"/>
              <w:rPr>
                <w:color w:val="000000"/>
                <w:sz w:val="24"/>
                <w:szCs w:val="24"/>
              </w:rPr>
            </w:pPr>
            <w:r w:rsidRPr="002777FC">
              <w:rPr>
                <w:color w:val="000000"/>
                <w:sz w:val="24"/>
                <w:szCs w:val="24"/>
              </w:rPr>
              <w:t xml:space="preserve">Зам. директора по ВР </w:t>
            </w:r>
          </w:p>
        </w:tc>
      </w:tr>
      <w:tr w:rsidR="002777FC" w:rsidRPr="002777FC" w14:paraId="3FA0B908" w14:textId="77777777" w:rsidTr="008130DD">
        <w:trPr>
          <w:trHeight w:val="413"/>
        </w:trPr>
        <w:tc>
          <w:tcPr>
            <w:tcW w:w="4534" w:type="dxa"/>
          </w:tcPr>
          <w:p w14:paraId="618433DE"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Конкурс чтецов «Живая классика»</w:t>
            </w:r>
          </w:p>
        </w:tc>
        <w:tc>
          <w:tcPr>
            <w:tcW w:w="1277" w:type="dxa"/>
          </w:tcPr>
          <w:p w14:paraId="27C6BAEB" w14:textId="77777777" w:rsidR="002777FC" w:rsidRPr="002777FC" w:rsidRDefault="002777FC" w:rsidP="002777FC">
            <w:pPr>
              <w:pBdr>
                <w:top w:val="nil"/>
                <w:left w:val="nil"/>
                <w:bottom w:val="nil"/>
                <w:right w:val="nil"/>
                <w:between w:val="nil"/>
              </w:pBdr>
              <w:spacing w:line="275" w:lineRule="auto"/>
              <w:ind w:left="231" w:right="231"/>
              <w:jc w:val="center"/>
              <w:rPr>
                <w:color w:val="000000"/>
                <w:sz w:val="24"/>
                <w:szCs w:val="24"/>
              </w:rPr>
            </w:pPr>
            <w:r w:rsidRPr="002777FC">
              <w:rPr>
                <w:color w:val="000000"/>
                <w:sz w:val="24"/>
                <w:szCs w:val="24"/>
              </w:rPr>
              <w:t>5-9</w:t>
            </w:r>
          </w:p>
        </w:tc>
        <w:tc>
          <w:tcPr>
            <w:tcW w:w="1845" w:type="dxa"/>
          </w:tcPr>
          <w:p w14:paraId="0DFD9919" w14:textId="77777777" w:rsidR="002777FC" w:rsidRPr="002777FC" w:rsidRDefault="002777FC" w:rsidP="002777FC">
            <w:pPr>
              <w:pBdr>
                <w:top w:val="nil"/>
                <w:left w:val="nil"/>
                <w:bottom w:val="nil"/>
                <w:right w:val="nil"/>
                <w:between w:val="nil"/>
              </w:pBdr>
              <w:spacing w:line="275" w:lineRule="auto"/>
              <w:ind w:left="115" w:right="108"/>
              <w:jc w:val="center"/>
              <w:rPr>
                <w:color w:val="000000"/>
                <w:sz w:val="24"/>
                <w:szCs w:val="24"/>
              </w:rPr>
            </w:pPr>
            <w:r w:rsidRPr="002777FC">
              <w:rPr>
                <w:color w:val="000000"/>
                <w:sz w:val="24"/>
                <w:szCs w:val="24"/>
              </w:rPr>
              <w:t>14 февраля</w:t>
            </w:r>
          </w:p>
        </w:tc>
        <w:tc>
          <w:tcPr>
            <w:tcW w:w="2124" w:type="dxa"/>
          </w:tcPr>
          <w:p w14:paraId="54E711BF" w14:textId="77777777" w:rsidR="002777FC" w:rsidRPr="002777FC" w:rsidRDefault="002777FC" w:rsidP="002777FC">
            <w:pPr>
              <w:pBdr>
                <w:top w:val="nil"/>
                <w:left w:val="nil"/>
                <w:bottom w:val="nil"/>
                <w:right w:val="nil"/>
                <w:between w:val="nil"/>
              </w:pBdr>
              <w:spacing w:line="275" w:lineRule="auto"/>
              <w:ind w:left="105"/>
              <w:rPr>
                <w:color w:val="000000"/>
                <w:sz w:val="24"/>
                <w:szCs w:val="24"/>
              </w:rPr>
            </w:pPr>
            <w:r w:rsidRPr="002777FC">
              <w:rPr>
                <w:color w:val="000000"/>
                <w:sz w:val="24"/>
                <w:szCs w:val="24"/>
              </w:rPr>
              <w:t>Учителя литературы</w:t>
            </w:r>
          </w:p>
        </w:tc>
      </w:tr>
      <w:tr w:rsidR="002777FC" w:rsidRPr="002777FC" w14:paraId="70D80A37" w14:textId="77777777" w:rsidTr="008130DD">
        <w:trPr>
          <w:trHeight w:val="421"/>
        </w:trPr>
        <w:tc>
          <w:tcPr>
            <w:tcW w:w="4534" w:type="dxa"/>
          </w:tcPr>
          <w:p w14:paraId="13E75049" w14:textId="77777777" w:rsidR="002777FC" w:rsidRPr="002777FC" w:rsidRDefault="002777FC" w:rsidP="002777FC">
            <w:pPr>
              <w:pBdr>
                <w:top w:val="nil"/>
                <w:left w:val="nil"/>
                <w:bottom w:val="nil"/>
                <w:right w:val="nil"/>
                <w:between w:val="nil"/>
              </w:pBdr>
              <w:spacing w:before="2"/>
              <w:ind w:left="107"/>
              <w:rPr>
                <w:color w:val="000000"/>
                <w:sz w:val="24"/>
                <w:szCs w:val="24"/>
              </w:rPr>
            </w:pPr>
            <w:r w:rsidRPr="002777FC">
              <w:rPr>
                <w:color w:val="000000"/>
                <w:sz w:val="24"/>
                <w:szCs w:val="24"/>
              </w:rPr>
              <w:t>Акция «Свеча в окне»</w:t>
            </w:r>
          </w:p>
        </w:tc>
        <w:tc>
          <w:tcPr>
            <w:tcW w:w="1277" w:type="dxa"/>
          </w:tcPr>
          <w:p w14:paraId="2BFFB4F9" w14:textId="77777777" w:rsidR="002777FC" w:rsidRPr="002777FC" w:rsidRDefault="002777FC" w:rsidP="002777FC">
            <w:pPr>
              <w:pBdr>
                <w:top w:val="nil"/>
                <w:left w:val="nil"/>
                <w:bottom w:val="nil"/>
                <w:right w:val="nil"/>
                <w:between w:val="nil"/>
              </w:pBdr>
              <w:spacing w:before="2"/>
              <w:ind w:left="231" w:right="231"/>
              <w:jc w:val="center"/>
              <w:rPr>
                <w:color w:val="000000"/>
                <w:sz w:val="24"/>
                <w:szCs w:val="24"/>
              </w:rPr>
            </w:pPr>
            <w:r w:rsidRPr="002777FC">
              <w:rPr>
                <w:color w:val="000000"/>
                <w:sz w:val="24"/>
                <w:szCs w:val="24"/>
              </w:rPr>
              <w:t>5-9</w:t>
            </w:r>
          </w:p>
        </w:tc>
        <w:tc>
          <w:tcPr>
            <w:tcW w:w="1845" w:type="dxa"/>
          </w:tcPr>
          <w:p w14:paraId="0BCE6DA1" w14:textId="77777777" w:rsidR="002777FC" w:rsidRPr="002777FC" w:rsidRDefault="002777FC" w:rsidP="002777FC">
            <w:pPr>
              <w:pBdr>
                <w:top w:val="nil"/>
                <w:left w:val="nil"/>
                <w:bottom w:val="nil"/>
                <w:right w:val="nil"/>
                <w:between w:val="nil"/>
              </w:pBdr>
              <w:spacing w:before="2"/>
              <w:ind w:left="115" w:right="109"/>
              <w:jc w:val="center"/>
              <w:rPr>
                <w:color w:val="000000"/>
                <w:sz w:val="24"/>
                <w:szCs w:val="24"/>
              </w:rPr>
            </w:pPr>
            <w:r w:rsidRPr="002777FC">
              <w:rPr>
                <w:color w:val="000000"/>
                <w:sz w:val="24"/>
                <w:szCs w:val="24"/>
              </w:rPr>
              <w:t>27 января</w:t>
            </w:r>
          </w:p>
        </w:tc>
        <w:tc>
          <w:tcPr>
            <w:tcW w:w="2124" w:type="dxa"/>
          </w:tcPr>
          <w:p w14:paraId="095083AC" w14:textId="77777777" w:rsidR="002777FC" w:rsidRPr="002777FC" w:rsidRDefault="002777FC" w:rsidP="002777FC">
            <w:pPr>
              <w:pBdr>
                <w:top w:val="nil"/>
                <w:left w:val="nil"/>
                <w:bottom w:val="nil"/>
                <w:right w:val="nil"/>
                <w:between w:val="nil"/>
              </w:pBdr>
              <w:spacing w:before="2"/>
              <w:ind w:left="105"/>
              <w:rPr>
                <w:color w:val="000000"/>
                <w:sz w:val="24"/>
                <w:szCs w:val="24"/>
              </w:rPr>
            </w:pPr>
            <w:r w:rsidRPr="002777FC">
              <w:rPr>
                <w:color w:val="000000"/>
                <w:sz w:val="24"/>
                <w:szCs w:val="24"/>
              </w:rPr>
              <w:t>Актив РДДМ</w:t>
            </w:r>
          </w:p>
        </w:tc>
      </w:tr>
      <w:tr w:rsidR="002777FC" w:rsidRPr="002777FC" w14:paraId="0B18CB2C" w14:textId="77777777" w:rsidTr="008130DD">
        <w:trPr>
          <w:trHeight w:val="414"/>
        </w:trPr>
        <w:tc>
          <w:tcPr>
            <w:tcW w:w="4534" w:type="dxa"/>
          </w:tcPr>
          <w:p w14:paraId="2B0CCAAE"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Фестиваль агитбригад по ПДД</w:t>
            </w:r>
          </w:p>
        </w:tc>
        <w:tc>
          <w:tcPr>
            <w:tcW w:w="1277" w:type="dxa"/>
          </w:tcPr>
          <w:p w14:paraId="24C841DD" w14:textId="77777777" w:rsidR="002777FC" w:rsidRPr="002777FC" w:rsidRDefault="002777FC" w:rsidP="002777FC">
            <w:pPr>
              <w:pBdr>
                <w:top w:val="nil"/>
                <w:left w:val="nil"/>
                <w:bottom w:val="nil"/>
                <w:right w:val="nil"/>
                <w:between w:val="nil"/>
              </w:pBdr>
              <w:spacing w:before="3"/>
              <w:ind w:left="231" w:right="231"/>
              <w:jc w:val="center"/>
              <w:rPr>
                <w:color w:val="000000"/>
                <w:sz w:val="24"/>
                <w:szCs w:val="24"/>
              </w:rPr>
            </w:pPr>
            <w:r w:rsidRPr="002777FC">
              <w:rPr>
                <w:color w:val="000000"/>
                <w:sz w:val="24"/>
                <w:szCs w:val="24"/>
              </w:rPr>
              <w:t>5-6</w:t>
            </w:r>
          </w:p>
        </w:tc>
        <w:tc>
          <w:tcPr>
            <w:tcW w:w="1845" w:type="dxa"/>
          </w:tcPr>
          <w:p w14:paraId="31938E28" w14:textId="77777777" w:rsidR="002777FC" w:rsidRPr="002777FC" w:rsidRDefault="002777FC" w:rsidP="002777FC">
            <w:pPr>
              <w:pBdr>
                <w:top w:val="nil"/>
                <w:left w:val="nil"/>
                <w:bottom w:val="nil"/>
                <w:right w:val="nil"/>
                <w:between w:val="nil"/>
              </w:pBdr>
              <w:spacing w:before="3"/>
              <w:ind w:left="115" w:right="108"/>
              <w:jc w:val="center"/>
              <w:rPr>
                <w:color w:val="000000"/>
                <w:sz w:val="24"/>
                <w:szCs w:val="24"/>
              </w:rPr>
            </w:pPr>
            <w:r w:rsidRPr="002777FC">
              <w:rPr>
                <w:color w:val="000000"/>
                <w:sz w:val="24"/>
                <w:szCs w:val="24"/>
              </w:rPr>
              <w:t>Январь</w:t>
            </w:r>
          </w:p>
        </w:tc>
        <w:tc>
          <w:tcPr>
            <w:tcW w:w="2124" w:type="dxa"/>
          </w:tcPr>
          <w:p w14:paraId="04C16A54" w14:textId="77777777" w:rsidR="002777FC" w:rsidRPr="002777FC" w:rsidRDefault="002777FC" w:rsidP="002777FC">
            <w:pPr>
              <w:pBdr>
                <w:top w:val="nil"/>
                <w:left w:val="nil"/>
                <w:bottom w:val="nil"/>
                <w:right w:val="nil"/>
                <w:between w:val="nil"/>
              </w:pBdr>
              <w:spacing w:before="3"/>
              <w:ind w:left="105"/>
              <w:rPr>
                <w:color w:val="000000"/>
                <w:sz w:val="24"/>
                <w:szCs w:val="24"/>
              </w:rPr>
            </w:pPr>
            <w:r w:rsidRPr="002777FC">
              <w:rPr>
                <w:color w:val="000000"/>
                <w:sz w:val="24"/>
                <w:szCs w:val="24"/>
              </w:rPr>
              <w:t>Зам.директора по ВР</w:t>
            </w:r>
          </w:p>
        </w:tc>
      </w:tr>
      <w:tr w:rsidR="002777FC" w:rsidRPr="002777FC" w14:paraId="615E772E" w14:textId="77777777" w:rsidTr="008130DD">
        <w:trPr>
          <w:trHeight w:val="284"/>
        </w:trPr>
        <w:tc>
          <w:tcPr>
            <w:tcW w:w="4534" w:type="dxa"/>
            <w:tcBorders>
              <w:bottom w:val="nil"/>
            </w:tcBorders>
          </w:tcPr>
          <w:p w14:paraId="5137025E" w14:textId="77777777" w:rsidR="002777FC" w:rsidRPr="002777FC" w:rsidRDefault="002777FC" w:rsidP="002777FC">
            <w:pPr>
              <w:pBdr>
                <w:top w:val="nil"/>
                <w:left w:val="nil"/>
                <w:bottom w:val="nil"/>
                <w:right w:val="nil"/>
                <w:between w:val="nil"/>
              </w:pBdr>
              <w:spacing w:before="3" w:line="261" w:lineRule="auto"/>
              <w:ind w:left="107"/>
              <w:rPr>
                <w:color w:val="000000"/>
                <w:sz w:val="24"/>
                <w:szCs w:val="24"/>
              </w:rPr>
            </w:pPr>
            <w:r w:rsidRPr="002777FC">
              <w:rPr>
                <w:color w:val="000000"/>
                <w:sz w:val="24"/>
                <w:szCs w:val="24"/>
              </w:rPr>
              <w:t>Месячник военно-патриотической</w:t>
            </w:r>
          </w:p>
        </w:tc>
        <w:tc>
          <w:tcPr>
            <w:tcW w:w="1277" w:type="dxa"/>
            <w:tcBorders>
              <w:bottom w:val="nil"/>
            </w:tcBorders>
          </w:tcPr>
          <w:p w14:paraId="4662B082" w14:textId="77777777" w:rsidR="002777FC" w:rsidRPr="002777FC" w:rsidRDefault="002777FC" w:rsidP="002777FC">
            <w:pPr>
              <w:pBdr>
                <w:top w:val="nil"/>
                <w:left w:val="nil"/>
                <w:bottom w:val="nil"/>
                <w:right w:val="nil"/>
                <w:between w:val="nil"/>
              </w:pBdr>
              <w:spacing w:before="3" w:line="261" w:lineRule="auto"/>
              <w:ind w:left="231" w:right="231"/>
              <w:jc w:val="center"/>
              <w:rPr>
                <w:color w:val="000000"/>
                <w:sz w:val="24"/>
                <w:szCs w:val="24"/>
              </w:rPr>
            </w:pPr>
            <w:r w:rsidRPr="002777FC">
              <w:rPr>
                <w:color w:val="000000"/>
                <w:sz w:val="24"/>
                <w:szCs w:val="24"/>
              </w:rPr>
              <w:t>5-11</w:t>
            </w:r>
          </w:p>
        </w:tc>
        <w:tc>
          <w:tcPr>
            <w:tcW w:w="1845" w:type="dxa"/>
            <w:tcBorders>
              <w:bottom w:val="nil"/>
            </w:tcBorders>
          </w:tcPr>
          <w:p w14:paraId="531A3554" w14:textId="77777777" w:rsidR="002777FC" w:rsidRPr="002777FC" w:rsidRDefault="002777FC" w:rsidP="002777FC">
            <w:pPr>
              <w:pBdr>
                <w:top w:val="nil"/>
                <w:left w:val="nil"/>
                <w:bottom w:val="nil"/>
                <w:right w:val="nil"/>
                <w:between w:val="nil"/>
              </w:pBdr>
              <w:rPr>
                <w:color w:val="000000"/>
                <w:sz w:val="20"/>
                <w:szCs w:val="20"/>
              </w:rPr>
            </w:pPr>
          </w:p>
        </w:tc>
        <w:tc>
          <w:tcPr>
            <w:tcW w:w="2124" w:type="dxa"/>
            <w:tcBorders>
              <w:bottom w:val="nil"/>
            </w:tcBorders>
          </w:tcPr>
          <w:p w14:paraId="2F7CCA02" w14:textId="77777777" w:rsidR="002777FC" w:rsidRPr="002777FC" w:rsidRDefault="002777FC" w:rsidP="002777FC">
            <w:pPr>
              <w:pBdr>
                <w:top w:val="nil"/>
                <w:left w:val="nil"/>
                <w:bottom w:val="nil"/>
                <w:right w:val="nil"/>
                <w:between w:val="nil"/>
              </w:pBdr>
              <w:spacing w:before="3" w:line="261" w:lineRule="auto"/>
              <w:ind w:left="105"/>
              <w:rPr>
                <w:color w:val="000000"/>
                <w:sz w:val="24"/>
                <w:szCs w:val="24"/>
              </w:rPr>
            </w:pPr>
            <w:r w:rsidRPr="002777FC">
              <w:rPr>
                <w:color w:val="000000"/>
                <w:sz w:val="24"/>
                <w:szCs w:val="24"/>
              </w:rPr>
              <w:t xml:space="preserve">Зам. директора по </w:t>
            </w:r>
            <w:r w:rsidRPr="002777FC">
              <w:rPr>
                <w:color w:val="000000"/>
                <w:sz w:val="24"/>
                <w:szCs w:val="24"/>
              </w:rPr>
              <w:lastRenderedPageBreak/>
              <w:t>ВР</w:t>
            </w:r>
          </w:p>
        </w:tc>
      </w:tr>
      <w:tr w:rsidR="002777FC" w:rsidRPr="002777FC" w14:paraId="7717657C" w14:textId="77777777" w:rsidTr="008130DD">
        <w:trPr>
          <w:trHeight w:val="276"/>
        </w:trPr>
        <w:tc>
          <w:tcPr>
            <w:tcW w:w="4534" w:type="dxa"/>
            <w:tcBorders>
              <w:top w:val="nil"/>
              <w:bottom w:val="nil"/>
            </w:tcBorders>
          </w:tcPr>
          <w:p w14:paraId="000F125B" w14:textId="77777777" w:rsidR="002777FC" w:rsidRPr="002777FC" w:rsidRDefault="002777FC" w:rsidP="002777FC">
            <w:pPr>
              <w:pBdr>
                <w:top w:val="nil"/>
                <w:left w:val="nil"/>
                <w:bottom w:val="nil"/>
                <w:right w:val="nil"/>
                <w:between w:val="nil"/>
              </w:pBdr>
              <w:spacing w:line="256" w:lineRule="auto"/>
              <w:ind w:left="107"/>
              <w:rPr>
                <w:color w:val="000000"/>
                <w:sz w:val="24"/>
                <w:szCs w:val="24"/>
              </w:rPr>
            </w:pPr>
            <w:r w:rsidRPr="002777FC">
              <w:rPr>
                <w:color w:val="000000"/>
                <w:sz w:val="24"/>
                <w:szCs w:val="24"/>
              </w:rPr>
              <w:lastRenderedPageBreak/>
              <w:t>работы (по отдельному Плану):</w:t>
            </w:r>
          </w:p>
        </w:tc>
        <w:tc>
          <w:tcPr>
            <w:tcW w:w="1277" w:type="dxa"/>
            <w:tcBorders>
              <w:top w:val="nil"/>
              <w:bottom w:val="nil"/>
            </w:tcBorders>
          </w:tcPr>
          <w:p w14:paraId="5D3FDD16" w14:textId="77777777" w:rsidR="002777FC" w:rsidRPr="002777FC" w:rsidRDefault="002777FC" w:rsidP="002777FC">
            <w:pPr>
              <w:pBdr>
                <w:top w:val="nil"/>
                <w:left w:val="nil"/>
                <w:bottom w:val="nil"/>
                <w:right w:val="nil"/>
                <w:between w:val="nil"/>
              </w:pBdr>
              <w:rPr>
                <w:color w:val="000000"/>
                <w:sz w:val="20"/>
                <w:szCs w:val="20"/>
              </w:rPr>
            </w:pPr>
          </w:p>
        </w:tc>
        <w:tc>
          <w:tcPr>
            <w:tcW w:w="1845" w:type="dxa"/>
            <w:tcBorders>
              <w:top w:val="nil"/>
              <w:bottom w:val="nil"/>
            </w:tcBorders>
          </w:tcPr>
          <w:p w14:paraId="76117F64" w14:textId="77777777" w:rsidR="002777FC" w:rsidRPr="002777FC" w:rsidRDefault="002777FC" w:rsidP="002777FC">
            <w:pPr>
              <w:pBdr>
                <w:top w:val="nil"/>
                <w:left w:val="nil"/>
                <w:bottom w:val="nil"/>
                <w:right w:val="nil"/>
                <w:between w:val="nil"/>
              </w:pBdr>
              <w:rPr>
                <w:color w:val="000000"/>
                <w:sz w:val="20"/>
                <w:szCs w:val="20"/>
              </w:rPr>
            </w:pPr>
          </w:p>
        </w:tc>
        <w:tc>
          <w:tcPr>
            <w:tcW w:w="2124" w:type="dxa"/>
            <w:tcBorders>
              <w:top w:val="nil"/>
              <w:bottom w:val="nil"/>
            </w:tcBorders>
          </w:tcPr>
          <w:p w14:paraId="1851041C" w14:textId="77777777" w:rsidR="002777FC" w:rsidRPr="002777FC" w:rsidRDefault="002777FC" w:rsidP="002777FC">
            <w:pPr>
              <w:pBdr>
                <w:top w:val="nil"/>
                <w:left w:val="nil"/>
                <w:bottom w:val="nil"/>
                <w:right w:val="nil"/>
                <w:between w:val="nil"/>
              </w:pBdr>
              <w:rPr>
                <w:color w:val="000000"/>
                <w:sz w:val="20"/>
                <w:szCs w:val="20"/>
              </w:rPr>
            </w:pPr>
            <w:r w:rsidRPr="002777FC">
              <w:rPr>
                <w:color w:val="000000"/>
                <w:sz w:val="20"/>
                <w:szCs w:val="20"/>
              </w:rPr>
              <w:t>Классные руководители</w:t>
            </w:r>
          </w:p>
        </w:tc>
      </w:tr>
      <w:tr w:rsidR="002777FC" w:rsidRPr="002777FC" w14:paraId="07C126E8" w14:textId="77777777" w:rsidTr="008130DD">
        <w:trPr>
          <w:trHeight w:val="275"/>
        </w:trPr>
        <w:tc>
          <w:tcPr>
            <w:tcW w:w="4534" w:type="dxa"/>
            <w:tcBorders>
              <w:top w:val="nil"/>
              <w:bottom w:val="nil"/>
            </w:tcBorders>
          </w:tcPr>
          <w:p w14:paraId="579D328B" w14:textId="77777777" w:rsidR="002777FC" w:rsidRPr="002777FC" w:rsidRDefault="002777FC" w:rsidP="002777FC">
            <w:pPr>
              <w:pBdr>
                <w:top w:val="nil"/>
                <w:left w:val="nil"/>
                <w:bottom w:val="nil"/>
                <w:right w:val="nil"/>
                <w:between w:val="nil"/>
              </w:pBdr>
              <w:spacing w:line="256" w:lineRule="auto"/>
              <w:ind w:left="107"/>
              <w:rPr>
                <w:color w:val="000000"/>
                <w:sz w:val="24"/>
                <w:szCs w:val="24"/>
              </w:rPr>
            </w:pPr>
            <w:r w:rsidRPr="002777FC">
              <w:rPr>
                <w:color w:val="000000"/>
                <w:sz w:val="24"/>
                <w:szCs w:val="24"/>
              </w:rPr>
              <w:t>«Смотр строя и песни»</w:t>
            </w:r>
          </w:p>
        </w:tc>
        <w:tc>
          <w:tcPr>
            <w:tcW w:w="1277" w:type="dxa"/>
            <w:tcBorders>
              <w:top w:val="nil"/>
              <w:bottom w:val="nil"/>
            </w:tcBorders>
          </w:tcPr>
          <w:p w14:paraId="44A8D8EF" w14:textId="77777777" w:rsidR="002777FC" w:rsidRPr="002777FC" w:rsidRDefault="002777FC" w:rsidP="002777FC">
            <w:pPr>
              <w:pBdr>
                <w:top w:val="nil"/>
                <w:left w:val="nil"/>
                <w:bottom w:val="nil"/>
                <w:right w:val="nil"/>
                <w:between w:val="nil"/>
              </w:pBdr>
              <w:spacing w:line="256" w:lineRule="auto"/>
              <w:ind w:left="231" w:right="231"/>
              <w:jc w:val="center"/>
              <w:rPr>
                <w:color w:val="000000"/>
                <w:sz w:val="24"/>
                <w:szCs w:val="24"/>
              </w:rPr>
            </w:pPr>
          </w:p>
        </w:tc>
        <w:tc>
          <w:tcPr>
            <w:tcW w:w="1845" w:type="dxa"/>
            <w:tcBorders>
              <w:top w:val="nil"/>
              <w:bottom w:val="nil"/>
            </w:tcBorders>
          </w:tcPr>
          <w:p w14:paraId="1C972BE2" w14:textId="77777777" w:rsidR="002777FC" w:rsidRPr="002777FC" w:rsidRDefault="002777FC" w:rsidP="002777FC">
            <w:pPr>
              <w:pBdr>
                <w:top w:val="nil"/>
                <w:left w:val="nil"/>
                <w:bottom w:val="nil"/>
                <w:right w:val="nil"/>
                <w:between w:val="nil"/>
              </w:pBdr>
              <w:spacing w:line="256" w:lineRule="auto"/>
              <w:ind w:left="111" w:right="110"/>
              <w:jc w:val="center"/>
              <w:rPr>
                <w:color w:val="000000"/>
                <w:sz w:val="24"/>
                <w:szCs w:val="24"/>
              </w:rPr>
            </w:pPr>
            <w:r w:rsidRPr="002777FC">
              <w:rPr>
                <w:color w:val="000000"/>
                <w:sz w:val="24"/>
                <w:szCs w:val="24"/>
              </w:rPr>
              <w:t>Февраль</w:t>
            </w:r>
          </w:p>
        </w:tc>
        <w:tc>
          <w:tcPr>
            <w:tcW w:w="2124" w:type="dxa"/>
            <w:tcBorders>
              <w:top w:val="nil"/>
              <w:bottom w:val="nil"/>
            </w:tcBorders>
          </w:tcPr>
          <w:p w14:paraId="6E7B3585" w14:textId="77777777" w:rsidR="002777FC" w:rsidRPr="002777FC" w:rsidRDefault="002777FC" w:rsidP="002777FC">
            <w:pPr>
              <w:pBdr>
                <w:top w:val="nil"/>
                <w:left w:val="nil"/>
                <w:bottom w:val="nil"/>
                <w:right w:val="nil"/>
                <w:between w:val="nil"/>
              </w:pBdr>
              <w:spacing w:line="256" w:lineRule="auto"/>
              <w:ind w:left="105"/>
              <w:rPr>
                <w:color w:val="000000"/>
                <w:sz w:val="24"/>
                <w:szCs w:val="24"/>
              </w:rPr>
            </w:pPr>
            <w:r w:rsidRPr="002777FC">
              <w:rPr>
                <w:color w:val="000000"/>
                <w:sz w:val="24"/>
                <w:szCs w:val="24"/>
              </w:rPr>
              <w:t>Учитель ОБЖ</w:t>
            </w:r>
          </w:p>
        </w:tc>
      </w:tr>
      <w:tr w:rsidR="002777FC" w:rsidRPr="002777FC" w14:paraId="759090E4" w14:textId="77777777" w:rsidTr="008130DD">
        <w:trPr>
          <w:trHeight w:val="276"/>
        </w:trPr>
        <w:tc>
          <w:tcPr>
            <w:tcW w:w="4534" w:type="dxa"/>
            <w:tcBorders>
              <w:top w:val="nil"/>
              <w:bottom w:val="nil"/>
            </w:tcBorders>
          </w:tcPr>
          <w:p w14:paraId="17FE41DD" w14:textId="77777777" w:rsidR="002777FC" w:rsidRPr="002777FC" w:rsidRDefault="002777FC" w:rsidP="002777FC">
            <w:pPr>
              <w:pBdr>
                <w:top w:val="nil"/>
                <w:left w:val="nil"/>
                <w:bottom w:val="nil"/>
                <w:right w:val="nil"/>
                <w:between w:val="nil"/>
              </w:pBdr>
              <w:spacing w:line="256" w:lineRule="auto"/>
              <w:ind w:left="107"/>
              <w:rPr>
                <w:color w:val="000000"/>
                <w:sz w:val="24"/>
                <w:szCs w:val="24"/>
              </w:rPr>
            </w:pPr>
            <w:r w:rsidRPr="002777FC">
              <w:rPr>
                <w:color w:val="000000"/>
                <w:sz w:val="24"/>
                <w:szCs w:val="24"/>
              </w:rPr>
              <w:t>«Фестиваль патриотической песни»</w:t>
            </w:r>
          </w:p>
        </w:tc>
        <w:tc>
          <w:tcPr>
            <w:tcW w:w="1277" w:type="dxa"/>
            <w:tcBorders>
              <w:top w:val="nil"/>
              <w:bottom w:val="nil"/>
            </w:tcBorders>
          </w:tcPr>
          <w:p w14:paraId="10317BE0" w14:textId="77777777" w:rsidR="002777FC" w:rsidRPr="002777FC" w:rsidRDefault="002777FC" w:rsidP="002777FC">
            <w:pPr>
              <w:pBdr>
                <w:top w:val="nil"/>
                <w:left w:val="nil"/>
                <w:bottom w:val="nil"/>
                <w:right w:val="nil"/>
                <w:between w:val="nil"/>
              </w:pBdr>
              <w:spacing w:line="256" w:lineRule="auto"/>
              <w:ind w:left="231" w:right="231"/>
              <w:jc w:val="center"/>
              <w:rPr>
                <w:color w:val="000000"/>
                <w:sz w:val="24"/>
                <w:szCs w:val="24"/>
              </w:rPr>
            </w:pPr>
          </w:p>
        </w:tc>
        <w:tc>
          <w:tcPr>
            <w:tcW w:w="1845" w:type="dxa"/>
            <w:tcBorders>
              <w:top w:val="nil"/>
              <w:bottom w:val="nil"/>
            </w:tcBorders>
          </w:tcPr>
          <w:p w14:paraId="556A09E1" w14:textId="77777777" w:rsidR="002777FC" w:rsidRPr="002777FC" w:rsidRDefault="002777FC" w:rsidP="002777FC">
            <w:pPr>
              <w:pBdr>
                <w:top w:val="nil"/>
                <w:left w:val="nil"/>
                <w:bottom w:val="nil"/>
                <w:right w:val="nil"/>
                <w:between w:val="nil"/>
              </w:pBdr>
              <w:spacing w:line="256" w:lineRule="auto"/>
              <w:ind w:left="111" w:right="110"/>
              <w:jc w:val="center"/>
              <w:rPr>
                <w:color w:val="000000"/>
                <w:sz w:val="24"/>
                <w:szCs w:val="24"/>
              </w:rPr>
            </w:pPr>
          </w:p>
        </w:tc>
        <w:tc>
          <w:tcPr>
            <w:tcW w:w="2124" w:type="dxa"/>
            <w:tcBorders>
              <w:top w:val="nil"/>
              <w:bottom w:val="nil"/>
            </w:tcBorders>
          </w:tcPr>
          <w:p w14:paraId="6009DDD8" w14:textId="77777777" w:rsidR="002777FC" w:rsidRPr="002777FC" w:rsidRDefault="002777FC" w:rsidP="002777FC">
            <w:pPr>
              <w:pBdr>
                <w:top w:val="nil"/>
                <w:left w:val="nil"/>
                <w:bottom w:val="nil"/>
                <w:right w:val="nil"/>
                <w:between w:val="nil"/>
              </w:pBdr>
              <w:spacing w:line="256" w:lineRule="auto"/>
              <w:ind w:left="105"/>
              <w:rPr>
                <w:color w:val="000000"/>
                <w:sz w:val="24"/>
                <w:szCs w:val="24"/>
              </w:rPr>
            </w:pPr>
            <w:r w:rsidRPr="002777FC">
              <w:rPr>
                <w:color w:val="000000"/>
                <w:sz w:val="24"/>
                <w:szCs w:val="24"/>
              </w:rPr>
              <w:t>Учитель музыки</w:t>
            </w:r>
          </w:p>
        </w:tc>
      </w:tr>
      <w:tr w:rsidR="002777FC" w:rsidRPr="002777FC" w14:paraId="1F806BE8" w14:textId="77777777" w:rsidTr="008130DD">
        <w:trPr>
          <w:trHeight w:val="269"/>
        </w:trPr>
        <w:tc>
          <w:tcPr>
            <w:tcW w:w="4534" w:type="dxa"/>
            <w:tcBorders>
              <w:top w:val="nil"/>
            </w:tcBorders>
          </w:tcPr>
          <w:p w14:paraId="46136A79" w14:textId="77777777" w:rsidR="002777FC" w:rsidRPr="002777FC" w:rsidRDefault="002777FC" w:rsidP="002777FC">
            <w:pPr>
              <w:pBdr>
                <w:top w:val="nil"/>
                <w:left w:val="nil"/>
                <w:bottom w:val="nil"/>
                <w:right w:val="nil"/>
                <w:between w:val="nil"/>
              </w:pBdr>
              <w:spacing w:line="250" w:lineRule="auto"/>
              <w:rPr>
                <w:color w:val="000000"/>
                <w:sz w:val="24"/>
                <w:szCs w:val="24"/>
              </w:rPr>
            </w:pPr>
          </w:p>
        </w:tc>
        <w:tc>
          <w:tcPr>
            <w:tcW w:w="1277" w:type="dxa"/>
            <w:tcBorders>
              <w:top w:val="nil"/>
            </w:tcBorders>
          </w:tcPr>
          <w:p w14:paraId="71E8704E" w14:textId="77777777" w:rsidR="002777FC" w:rsidRPr="002777FC" w:rsidRDefault="002777FC" w:rsidP="002777FC">
            <w:pPr>
              <w:pBdr>
                <w:top w:val="nil"/>
                <w:left w:val="nil"/>
                <w:bottom w:val="nil"/>
                <w:right w:val="nil"/>
                <w:between w:val="nil"/>
              </w:pBdr>
              <w:spacing w:line="250" w:lineRule="auto"/>
              <w:ind w:right="231"/>
              <w:rPr>
                <w:color w:val="000000"/>
                <w:sz w:val="24"/>
                <w:szCs w:val="24"/>
              </w:rPr>
            </w:pPr>
          </w:p>
        </w:tc>
        <w:tc>
          <w:tcPr>
            <w:tcW w:w="1845" w:type="dxa"/>
            <w:tcBorders>
              <w:top w:val="nil"/>
            </w:tcBorders>
          </w:tcPr>
          <w:p w14:paraId="7D29640E" w14:textId="77777777" w:rsidR="002777FC" w:rsidRPr="002777FC" w:rsidRDefault="002777FC" w:rsidP="002777FC">
            <w:pPr>
              <w:pBdr>
                <w:top w:val="nil"/>
                <w:left w:val="nil"/>
                <w:bottom w:val="nil"/>
                <w:right w:val="nil"/>
                <w:between w:val="nil"/>
              </w:pBdr>
              <w:spacing w:line="250" w:lineRule="auto"/>
              <w:ind w:left="111" w:right="110"/>
              <w:rPr>
                <w:color w:val="000000"/>
                <w:sz w:val="24"/>
                <w:szCs w:val="24"/>
              </w:rPr>
            </w:pPr>
          </w:p>
        </w:tc>
        <w:tc>
          <w:tcPr>
            <w:tcW w:w="2124" w:type="dxa"/>
            <w:tcBorders>
              <w:top w:val="nil"/>
            </w:tcBorders>
          </w:tcPr>
          <w:p w14:paraId="37F079E1" w14:textId="77777777" w:rsidR="002777FC" w:rsidRPr="002777FC" w:rsidRDefault="002777FC" w:rsidP="002777FC">
            <w:pPr>
              <w:pBdr>
                <w:top w:val="nil"/>
                <w:left w:val="nil"/>
                <w:bottom w:val="nil"/>
                <w:right w:val="nil"/>
                <w:between w:val="nil"/>
              </w:pBdr>
              <w:spacing w:line="250" w:lineRule="auto"/>
              <w:ind w:left="105"/>
              <w:rPr>
                <w:color w:val="000000"/>
                <w:sz w:val="24"/>
                <w:szCs w:val="24"/>
              </w:rPr>
            </w:pPr>
            <w:r w:rsidRPr="002777FC">
              <w:rPr>
                <w:color w:val="000000"/>
                <w:sz w:val="24"/>
                <w:szCs w:val="24"/>
              </w:rPr>
              <w:t>Учителя физкультуры</w:t>
            </w:r>
          </w:p>
        </w:tc>
      </w:tr>
      <w:tr w:rsidR="002777FC" w:rsidRPr="002777FC" w14:paraId="48903154" w14:textId="77777777" w:rsidTr="008130DD">
        <w:trPr>
          <w:trHeight w:val="550"/>
        </w:trPr>
        <w:tc>
          <w:tcPr>
            <w:tcW w:w="4534" w:type="dxa"/>
          </w:tcPr>
          <w:p w14:paraId="1CB85B7B" w14:textId="77777777" w:rsidR="002777FC" w:rsidRPr="002777FC" w:rsidRDefault="002777FC" w:rsidP="002777FC">
            <w:pPr>
              <w:pBdr>
                <w:top w:val="nil"/>
                <w:left w:val="nil"/>
                <w:bottom w:val="nil"/>
                <w:right w:val="nil"/>
                <w:between w:val="nil"/>
              </w:pBdr>
              <w:spacing w:line="276" w:lineRule="auto"/>
              <w:ind w:left="107" w:right="386"/>
              <w:rPr>
                <w:color w:val="000000"/>
                <w:sz w:val="24"/>
                <w:szCs w:val="24"/>
              </w:rPr>
            </w:pPr>
            <w:r w:rsidRPr="002777FC">
              <w:rPr>
                <w:color w:val="000000"/>
                <w:sz w:val="24"/>
                <w:szCs w:val="24"/>
              </w:rPr>
              <w:t>Акция «Письма солдату», сбор помощи военнослужащим</w:t>
            </w:r>
          </w:p>
        </w:tc>
        <w:tc>
          <w:tcPr>
            <w:tcW w:w="1277" w:type="dxa"/>
          </w:tcPr>
          <w:p w14:paraId="679A3A00" w14:textId="77777777" w:rsidR="002777FC" w:rsidRPr="002777FC" w:rsidRDefault="002777FC" w:rsidP="002777FC">
            <w:pPr>
              <w:pBdr>
                <w:top w:val="nil"/>
                <w:left w:val="nil"/>
                <w:bottom w:val="nil"/>
                <w:right w:val="nil"/>
                <w:between w:val="nil"/>
              </w:pBdr>
              <w:spacing w:line="275" w:lineRule="auto"/>
              <w:ind w:left="231" w:right="231"/>
              <w:jc w:val="center"/>
              <w:rPr>
                <w:color w:val="000000"/>
                <w:sz w:val="24"/>
                <w:szCs w:val="24"/>
              </w:rPr>
            </w:pPr>
            <w:r w:rsidRPr="002777FC">
              <w:rPr>
                <w:color w:val="000000"/>
                <w:sz w:val="24"/>
                <w:szCs w:val="24"/>
              </w:rPr>
              <w:t>5-9</w:t>
            </w:r>
          </w:p>
        </w:tc>
        <w:tc>
          <w:tcPr>
            <w:tcW w:w="1845" w:type="dxa"/>
          </w:tcPr>
          <w:p w14:paraId="22AFF44F" w14:textId="77777777" w:rsidR="002777FC" w:rsidRPr="002777FC" w:rsidRDefault="002777FC" w:rsidP="002777FC">
            <w:pPr>
              <w:pBdr>
                <w:top w:val="nil"/>
                <w:left w:val="nil"/>
                <w:bottom w:val="nil"/>
                <w:right w:val="nil"/>
                <w:between w:val="nil"/>
              </w:pBdr>
              <w:spacing w:line="255" w:lineRule="auto"/>
              <w:ind w:left="112" w:right="110"/>
              <w:jc w:val="center"/>
              <w:rPr>
                <w:color w:val="000000"/>
                <w:sz w:val="24"/>
                <w:szCs w:val="24"/>
              </w:rPr>
            </w:pPr>
            <w:r w:rsidRPr="002777FC">
              <w:rPr>
                <w:color w:val="000000"/>
                <w:sz w:val="24"/>
                <w:szCs w:val="24"/>
              </w:rPr>
              <w:t>В течение года</w:t>
            </w:r>
          </w:p>
        </w:tc>
        <w:tc>
          <w:tcPr>
            <w:tcW w:w="2124" w:type="dxa"/>
          </w:tcPr>
          <w:p w14:paraId="533C3A2A" w14:textId="77777777" w:rsidR="002777FC" w:rsidRPr="002777FC" w:rsidRDefault="002777FC" w:rsidP="002777FC">
            <w:pPr>
              <w:pBdr>
                <w:top w:val="nil"/>
                <w:left w:val="nil"/>
                <w:bottom w:val="nil"/>
                <w:right w:val="nil"/>
                <w:between w:val="nil"/>
              </w:pBdr>
              <w:spacing w:line="275" w:lineRule="auto"/>
              <w:ind w:left="177"/>
              <w:rPr>
                <w:color w:val="000000"/>
                <w:sz w:val="24"/>
                <w:szCs w:val="24"/>
              </w:rPr>
            </w:pPr>
            <w:r w:rsidRPr="002777FC">
              <w:rPr>
                <w:color w:val="000000"/>
                <w:sz w:val="24"/>
                <w:szCs w:val="24"/>
              </w:rPr>
              <w:t>Классные руководители</w:t>
            </w:r>
          </w:p>
        </w:tc>
      </w:tr>
      <w:tr w:rsidR="002777FC" w:rsidRPr="002777FC" w14:paraId="7891335A" w14:textId="77777777" w:rsidTr="008130DD">
        <w:trPr>
          <w:trHeight w:val="421"/>
        </w:trPr>
        <w:tc>
          <w:tcPr>
            <w:tcW w:w="4534" w:type="dxa"/>
          </w:tcPr>
          <w:p w14:paraId="5EC135B6"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Линейка «Последний звонок -2024»</w:t>
            </w:r>
          </w:p>
        </w:tc>
        <w:tc>
          <w:tcPr>
            <w:tcW w:w="1277" w:type="dxa"/>
          </w:tcPr>
          <w:p w14:paraId="35366AEC" w14:textId="77777777" w:rsidR="002777FC" w:rsidRPr="002777FC" w:rsidRDefault="002777FC" w:rsidP="002777FC">
            <w:pPr>
              <w:pBdr>
                <w:top w:val="nil"/>
                <w:left w:val="nil"/>
                <w:bottom w:val="nil"/>
                <w:right w:val="nil"/>
                <w:between w:val="nil"/>
              </w:pBdr>
              <w:spacing w:before="3"/>
              <w:ind w:left="231" w:right="231"/>
              <w:jc w:val="center"/>
              <w:rPr>
                <w:color w:val="000000"/>
                <w:sz w:val="24"/>
                <w:szCs w:val="24"/>
              </w:rPr>
            </w:pPr>
            <w:r w:rsidRPr="002777FC">
              <w:rPr>
                <w:color w:val="000000"/>
                <w:sz w:val="24"/>
                <w:szCs w:val="24"/>
              </w:rPr>
              <w:t>5-9</w:t>
            </w:r>
          </w:p>
        </w:tc>
        <w:tc>
          <w:tcPr>
            <w:tcW w:w="1845" w:type="dxa"/>
          </w:tcPr>
          <w:p w14:paraId="03B0B77B" w14:textId="77777777" w:rsidR="002777FC" w:rsidRPr="002777FC" w:rsidRDefault="002777FC" w:rsidP="002777FC">
            <w:pPr>
              <w:pBdr>
                <w:top w:val="nil"/>
                <w:left w:val="nil"/>
                <w:bottom w:val="nil"/>
                <w:right w:val="nil"/>
                <w:between w:val="nil"/>
              </w:pBdr>
              <w:spacing w:before="3"/>
              <w:ind w:left="115" w:right="108"/>
              <w:jc w:val="center"/>
              <w:rPr>
                <w:color w:val="000000"/>
                <w:sz w:val="24"/>
                <w:szCs w:val="24"/>
              </w:rPr>
            </w:pPr>
            <w:r w:rsidRPr="002777FC">
              <w:rPr>
                <w:color w:val="000000"/>
                <w:sz w:val="24"/>
                <w:szCs w:val="24"/>
              </w:rPr>
              <w:t>23-25 мая</w:t>
            </w:r>
          </w:p>
        </w:tc>
        <w:tc>
          <w:tcPr>
            <w:tcW w:w="2124" w:type="dxa"/>
          </w:tcPr>
          <w:p w14:paraId="2D7B91B2" w14:textId="77777777" w:rsidR="002777FC" w:rsidRPr="002777FC" w:rsidRDefault="002777FC" w:rsidP="002777FC">
            <w:pPr>
              <w:pBdr>
                <w:top w:val="nil"/>
                <w:left w:val="nil"/>
                <w:bottom w:val="nil"/>
                <w:right w:val="nil"/>
                <w:between w:val="nil"/>
              </w:pBdr>
              <w:spacing w:before="3"/>
              <w:ind w:left="105"/>
              <w:rPr>
                <w:color w:val="000000"/>
                <w:sz w:val="24"/>
                <w:szCs w:val="24"/>
              </w:rPr>
            </w:pPr>
            <w:r w:rsidRPr="002777FC">
              <w:rPr>
                <w:color w:val="000000"/>
                <w:sz w:val="24"/>
                <w:szCs w:val="24"/>
              </w:rPr>
              <w:t>Замдиректора по ВР</w:t>
            </w:r>
          </w:p>
        </w:tc>
      </w:tr>
      <w:tr w:rsidR="002777FC" w:rsidRPr="002777FC" w14:paraId="3DC34382" w14:textId="77777777" w:rsidTr="008130DD">
        <w:trPr>
          <w:trHeight w:val="414"/>
        </w:trPr>
        <w:tc>
          <w:tcPr>
            <w:tcW w:w="4534" w:type="dxa"/>
          </w:tcPr>
          <w:p w14:paraId="756BEDCA"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Итоговые классные часы</w:t>
            </w:r>
          </w:p>
        </w:tc>
        <w:tc>
          <w:tcPr>
            <w:tcW w:w="1277" w:type="dxa"/>
          </w:tcPr>
          <w:p w14:paraId="488E6661" w14:textId="77777777" w:rsidR="002777FC" w:rsidRPr="002777FC" w:rsidRDefault="002777FC" w:rsidP="002777FC">
            <w:pPr>
              <w:pBdr>
                <w:top w:val="nil"/>
                <w:left w:val="nil"/>
                <w:bottom w:val="nil"/>
                <w:right w:val="nil"/>
                <w:between w:val="nil"/>
              </w:pBdr>
              <w:spacing w:before="3"/>
              <w:ind w:left="231" w:right="231"/>
              <w:jc w:val="center"/>
              <w:rPr>
                <w:color w:val="000000"/>
                <w:sz w:val="24"/>
                <w:szCs w:val="24"/>
              </w:rPr>
            </w:pPr>
            <w:r w:rsidRPr="002777FC">
              <w:rPr>
                <w:color w:val="000000"/>
                <w:sz w:val="24"/>
                <w:szCs w:val="24"/>
              </w:rPr>
              <w:t>5-8</w:t>
            </w:r>
          </w:p>
        </w:tc>
        <w:tc>
          <w:tcPr>
            <w:tcW w:w="1845" w:type="dxa"/>
          </w:tcPr>
          <w:p w14:paraId="19FA64CB" w14:textId="77777777" w:rsidR="002777FC" w:rsidRPr="002777FC" w:rsidRDefault="002777FC" w:rsidP="002777FC">
            <w:pPr>
              <w:pBdr>
                <w:top w:val="nil"/>
                <w:left w:val="nil"/>
                <w:bottom w:val="nil"/>
                <w:right w:val="nil"/>
                <w:between w:val="nil"/>
              </w:pBdr>
              <w:spacing w:before="3"/>
              <w:ind w:left="115" w:right="108"/>
              <w:jc w:val="center"/>
              <w:rPr>
                <w:color w:val="000000"/>
                <w:sz w:val="24"/>
                <w:szCs w:val="24"/>
              </w:rPr>
            </w:pPr>
            <w:r w:rsidRPr="002777FC">
              <w:rPr>
                <w:color w:val="000000"/>
                <w:sz w:val="24"/>
                <w:szCs w:val="24"/>
              </w:rPr>
              <w:t>23-30 мая</w:t>
            </w:r>
          </w:p>
        </w:tc>
        <w:tc>
          <w:tcPr>
            <w:tcW w:w="2124" w:type="dxa"/>
          </w:tcPr>
          <w:p w14:paraId="35F97326" w14:textId="77777777" w:rsidR="002777FC" w:rsidRPr="002777FC" w:rsidRDefault="002777FC" w:rsidP="002777FC">
            <w:pPr>
              <w:pBdr>
                <w:top w:val="nil"/>
                <w:left w:val="nil"/>
                <w:bottom w:val="nil"/>
                <w:right w:val="nil"/>
                <w:between w:val="nil"/>
              </w:pBdr>
              <w:spacing w:before="3"/>
              <w:ind w:left="105"/>
              <w:rPr>
                <w:color w:val="000000"/>
                <w:sz w:val="24"/>
                <w:szCs w:val="24"/>
              </w:rPr>
            </w:pPr>
            <w:r w:rsidRPr="002777FC">
              <w:rPr>
                <w:color w:val="000000"/>
                <w:sz w:val="24"/>
                <w:szCs w:val="24"/>
              </w:rPr>
              <w:t>Классные руководители</w:t>
            </w:r>
          </w:p>
        </w:tc>
      </w:tr>
    </w:tbl>
    <w:p w14:paraId="0701AFBE" w14:textId="77777777" w:rsidR="00AA2D18" w:rsidRDefault="00AA2D18">
      <w:pPr>
        <w:pStyle w:val="2"/>
        <w:ind w:left="1241"/>
        <w:jc w:val="left"/>
      </w:pPr>
    </w:p>
    <w:tbl>
      <w:tblPr>
        <w:tblW w:w="1102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94"/>
        <w:gridCol w:w="80"/>
        <w:gridCol w:w="4246"/>
        <w:gridCol w:w="205"/>
        <w:gridCol w:w="966"/>
        <w:gridCol w:w="309"/>
        <w:gridCol w:w="1326"/>
        <w:gridCol w:w="517"/>
        <w:gridCol w:w="1843"/>
        <w:gridCol w:w="25"/>
        <w:gridCol w:w="542"/>
        <w:gridCol w:w="345"/>
        <w:gridCol w:w="25"/>
      </w:tblGrid>
      <w:tr w:rsidR="002777FC" w:rsidRPr="002777FC" w14:paraId="074139DF" w14:textId="77777777" w:rsidTr="002777FC">
        <w:trPr>
          <w:gridBefore w:val="1"/>
          <w:gridAfter w:val="2"/>
          <w:wBefore w:w="594" w:type="dxa"/>
          <w:wAfter w:w="370" w:type="dxa"/>
          <w:trHeight w:val="550"/>
        </w:trPr>
        <w:tc>
          <w:tcPr>
            <w:tcW w:w="10059" w:type="dxa"/>
            <w:gridSpan w:val="10"/>
            <w:shd w:val="clear" w:color="auto" w:fill="auto"/>
          </w:tcPr>
          <w:p w14:paraId="66BFB382" w14:textId="77777777" w:rsidR="002777FC" w:rsidRPr="002777FC" w:rsidRDefault="002777FC" w:rsidP="002777FC">
            <w:pPr>
              <w:pBdr>
                <w:top w:val="nil"/>
                <w:left w:val="nil"/>
                <w:bottom w:val="nil"/>
                <w:right w:val="nil"/>
                <w:between w:val="nil"/>
              </w:pBdr>
              <w:spacing w:line="275" w:lineRule="auto"/>
              <w:ind w:left="1538" w:right="1538"/>
              <w:jc w:val="center"/>
              <w:rPr>
                <w:b/>
                <w:color w:val="000000"/>
                <w:sz w:val="24"/>
                <w:szCs w:val="24"/>
              </w:rPr>
            </w:pPr>
            <w:r w:rsidRPr="002777FC">
              <w:rPr>
                <w:b/>
                <w:color w:val="000000"/>
                <w:sz w:val="24"/>
                <w:szCs w:val="24"/>
              </w:rPr>
              <w:t>Модуль «Классное руководство»</w:t>
            </w:r>
          </w:p>
          <w:p w14:paraId="635677DD" w14:textId="77777777" w:rsidR="002777FC" w:rsidRPr="002777FC" w:rsidRDefault="002777FC" w:rsidP="002777FC">
            <w:pPr>
              <w:pBdr>
                <w:top w:val="nil"/>
                <w:left w:val="nil"/>
                <w:bottom w:val="nil"/>
                <w:right w:val="nil"/>
                <w:between w:val="nil"/>
              </w:pBdr>
              <w:spacing w:line="255" w:lineRule="auto"/>
              <w:ind w:left="1545" w:right="1538"/>
              <w:jc w:val="center"/>
              <w:rPr>
                <w:b/>
                <w:i/>
                <w:color w:val="000000"/>
                <w:sz w:val="24"/>
                <w:szCs w:val="24"/>
              </w:rPr>
            </w:pPr>
            <w:r w:rsidRPr="002777FC">
              <w:rPr>
                <w:b/>
                <w:i/>
                <w:color w:val="000000"/>
                <w:sz w:val="24"/>
                <w:szCs w:val="24"/>
              </w:rPr>
              <w:t>(согласно индивидуальным планам классных руководителей)</w:t>
            </w:r>
          </w:p>
        </w:tc>
      </w:tr>
      <w:tr w:rsidR="002777FC" w:rsidRPr="002777FC" w14:paraId="383DB91A" w14:textId="77777777" w:rsidTr="002777FC">
        <w:trPr>
          <w:gridBefore w:val="1"/>
          <w:gridAfter w:val="2"/>
          <w:wBefore w:w="594" w:type="dxa"/>
          <w:wAfter w:w="370" w:type="dxa"/>
          <w:trHeight w:val="277"/>
        </w:trPr>
        <w:tc>
          <w:tcPr>
            <w:tcW w:w="4531" w:type="dxa"/>
            <w:gridSpan w:val="3"/>
          </w:tcPr>
          <w:p w14:paraId="6C55D8A8" w14:textId="77777777" w:rsidR="002777FC" w:rsidRPr="002777FC" w:rsidRDefault="002777FC" w:rsidP="002777FC">
            <w:pPr>
              <w:pBdr>
                <w:top w:val="nil"/>
                <w:left w:val="nil"/>
                <w:bottom w:val="nil"/>
                <w:right w:val="nil"/>
                <w:between w:val="nil"/>
              </w:pBdr>
              <w:spacing w:before="3" w:line="255" w:lineRule="auto"/>
              <w:ind w:left="107"/>
              <w:rPr>
                <w:color w:val="000000"/>
                <w:sz w:val="24"/>
                <w:szCs w:val="24"/>
              </w:rPr>
            </w:pPr>
            <w:r w:rsidRPr="002777FC">
              <w:rPr>
                <w:color w:val="000000"/>
                <w:sz w:val="24"/>
                <w:szCs w:val="24"/>
              </w:rPr>
              <w:t>Заседание МО классных рук-ей</w:t>
            </w:r>
          </w:p>
        </w:tc>
        <w:tc>
          <w:tcPr>
            <w:tcW w:w="1275" w:type="dxa"/>
            <w:gridSpan w:val="2"/>
          </w:tcPr>
          <w:p w14:paraId="34658B29" w14:textId="77777777" w:rsidR="002777FC" w:rsidRPr="002777FC" w:rsidRDefault="002777FC" w:rsidP="002777FC">
            <w:pPr>
              <w:pBdr>
                <w:top w:val="nil"/>
                <w:left w:val="nil"/>
                <w:bottom w:val="nil"/>
                <w:right w:val="nil"/>
                <w:between w:val="nil"/>
              </w:pBdr>
              <w:spacing w:before="3" w:line="255" w:lineRule="auto"/>
              <w:ind w:left="231" w:right="229"/>
              <w:jc w:val="center"/>
              <w:rPr>
                <w:color w:val="000000"/>
                <w:sz w:val="24"/>
                <w:szCs w:val="24"/>
              </w:rPr>
            </w:pPr>
            <w:r w:rsidRPr="002777FC">
              <w:rPr>
                <w:color w:val="000000"/>
                <w:sz w:val="24"/>
                <w:szCs w:val="24"/>
              </w:rPr>
              <w:t>5-9</w:t>
            </w:r>
          </w:p>
        </w:tc>
        <w:tc>
          <w:tcPr>
            <w:tcW w:w="1843" w:type="dxa"/>
            <w:gridSpan w:val="2"/>
          </w:tcPr>
          <w:p w14:paraId="36986D8D" w14:textId="77777777" w:rsidR="002777FC" w:rsidRPr="002777FC" w:rsidRDefault="002777FC" w:rsidP="002777FC">
            <w:pPr>
              <w:pBdr>
                <w:top w:val="nil"/>
                <w:left w:val="nil"/>
                <w:bottom w:val="nil"/>
                <w:right w:val="nil"/>
                <w:between w:val="nil"/>
              </w:pBdr>
              <w:spacing w:before="3" w:line="255" w:lineRule="auto"/>
              <w:ind w:left="392"/>
              <w:rPr>
                <w:color w:val="000000"/>
                <w:sz w:val="24"/>
                <w:szCs w:val="24"/>
              </w:rPr>
            </w:pPr>
            <w:r w:rsidRPr="002777FC">
              <w:rPr>
                <w:color w:val="000000"/>
                <w:sz w:val="24"/>
                <w:szCs w:val="24"/>
              </w:rPr>
              <w:t>30 августа</w:t>
            </w:r>
          </w:p>
        </w:tc>
        <w:tc>
          <w:tcPr>
            <w:tcW w:w="2410" w:type="dxa"/>
            <w:gridSpan w:val="3"/>
          </w:tcPr>
          <w:p w14:paraId="10AF82E8" w14:textId="77777777" w:rsidR="002777FC" w:rsidRPr="002777FC" w:rsidRDefault="002777FC" w:rsidP="002777FC">
            <w:pPr>
              <w:pBdr>
                <w:top w:val="nil"/>
                <w:left w:val="nil"/>
                <w:bottom w:val="nil"/>
                <w:right w:val="nil"/>
                <w:between w:val="nil"/>
              </w:pBdr>
              <w:spacing w:before="3" w:line="255" w:lineRule="auto"/>
              <w:ind w:left="108"/>
              <w:rPr>
                <w:color w:val="000000"/>
                <w:sz w:val="24"/>
                <w:szCs w:val="24"/>
              </w:rPr>
            </w:pPr>
            <w:r w:rsidRPr="002777FC">
              <w:rPr>
                <w:color w:val="000000"/>
                <w:sz w:val="24"/>
                <w:szCs w:val="24"/>
              </w:rPr>
              <w:t>Замдиректора по ВР</w:t>
            </w:r>
          </w:p>
        </w:tc>
      </w:tr>
      <w:tr w:rsidR="002777FC" w:rsidRPr="002777FC" w14:paraId="08059A71" w14:textId="77777777" w:rsidTr="002777FC">
        <w:trPr>
          <w:gridBefore w:val="1"/>
          <w:gridAfter w:val="2"/>
          <w:wBefore w:w="594" w:type="dxa"/>
          <w:wAfter w:w="370" w:type="dxa"/>
          <w:trHeight w:val="550"/>
        </w:trPr>
        <w:tc>
          <w:tcPr>
            <w:tcW w:w="4531" w:type="dxa"/>
            <w:gridSpan w:val="3"/>
          </w:tcPr>
          <w:p w14:paraId="32F2E47A" w14:textId="77777777" w:rsidR="002777FC" w:rsidRPr="002777FC" w:rsidRDefault="002777FC" w:rsidP="002777FC">
            <w:pPr>
              <w:pBdr>
                <w:top w:val="nil"/>
                <w:left w:val="nil"/>
                <w:bottom w:val="nil"/>
                <w:right w:val="nil"/>
                <w:between w:val="nil"/>
              </w:pBdr>
              <w:spacing w:line="276" w:lineRule="auto"/>
              <w:ind w:left="107" w:right="282"/>
              <w:rPr>
                <w:color w:val="000000"/>
                <w:sz w:val="24"/>
                <w:szCs w:val="24"/>
              </w:rPr>
            </w:pPr>
            <w:r w:rsidRPr="002777FC">
              <w:rPr>
                <w:color w:val="000000"/>
                <w:sz w:val="24"/>
                <w:szCs w:val="24"/>
              </w:rPr>
              <w:t>Планирование воспитательной работы  классов на 2023-2024 учебный год</w:t>
            </w:r>
          </w:p>
        </w:tc>
        <w:tc>
          <w:tcPr>
            <w:tcW w:w="1275" w:type="dxa"/>
            <w:gridSpan w:val="2"/>
          </w:tcPr>
          <w:p w14:paraId="2B33E17B" w14:textId="77777777" w:rsidR="002777FC" w:rsidRPr="002777FC" w:rsidRDefault="002777FC" w:rsidP="002777FC">
            <w:pPr>
              <w:pBdr>
                <w:top w:val="nil"/>
                <w:left w:val="nil"/>
                <w:bottom w:val="nil"/>
                <w:right w:val="nil"/>
                <w:between w:val="nil"/>
              </w:pBdr>
              <w:spacing w:line="275" w:lineRule="auto"/>
              <w:ind w:left="231" w:right="229"/>
              <w:jc w:val="center"/>
              <w:rPr>
                <w:color w:val="000000"/>
                <w:sz w:val="24"/>
                <w:szCs w:val="24"/>
              </w:rPr>
            </w:pPr>
            <w:r w:rsidRPr="002777FC">
              <w:rPr>
                <w:color w:val="000000"/>
                <w:sz w:val="24"/>
                <w:szCs w:val="24"/>
              </w:rPr>
              <w:t>5-9</w:t>
            </w:r>
          </w:p>
        </w:tc>
        <w:tc>
          <w:tcPr>
            <w:tcW w:w="1843" w:type="dxa"/>
            <w:gridSpan w:val="2"/>
          </w:tcPr>
          <w:p w14:paraId="005DF844" w14:textId="77777777" w:rsidR="002777FC" w:rsidRPr="002777FC" w:rsidRDefault="002777FC" w:rsidP="002777FC">
            <w:pPr>
              <w:pBdr>
                <w:top w:val="nil"/>
                <w:left w:val="nil"/>
                <w:bottom w:val="nil"/>
                <w:right w:val="nil"/>
                <w:between w:val="nil"/>
              </w:pBdr>
              <w:spacing w:line="275" w:lineRule="auto"/>
              <w:ind w:left="143"/>
              <w:rPr>
                <w:color w:val="000000"/>
                <w:sz w:val="24"/>
                <w:szCs w:val="24"/>
              </w:rPr>
            </w:pPr>
            <w:r w:rsidRPr="002777FC">
              <w:rPr>
                <w:color w:val="000000"/>
                <w:sz w:val="24"/>
                <w:szCs w:val="24"/>
              </w:rPr>
              <w:t>До 15 сентября</w:t>
            </w:r>
          </w:p>
        </w:tc>
        <w:tc>
          <w:tcPr>
            <w:tcW w:w="2410" w:type="dxa"/>
            <w:gridSpan w:val="3"/>
          </w:tcPr>
          <w:p w14:paraId="3009EE3E" w14:textId="77777777" w:rsidR="002777FC" w:rsidRPr="002777FC" w:rsidRDefault="002777FC" w:rsidP="002777FC">
            <w:pPr>
              <w:pBdr>
                <w:top w:val="nil"/>
                <w:left w:val="nil"/>
                <w:bottom w:val="nil"/>
                <w:right w:val="nil"/>
                <w:between w:val="nil"/>
              </w:pBdr>
              <w:spacing w:line="275" w:lineRule="auto"/>
              <w:ind w:left="108"/>
              <w:rPr>
                <w:color w:val="000000"/>
                <w:sz w:val="24"/>
                <w:szCs w:val="24"/>
              </w:rPr>
            </w:pPr>
            <w:r w:rsidRPr="002777FC">
              <w:rPr>
                <w:color w:val="000000"/>
                <w:sz w:val="24"/>
                <w:szCs w:val="24"/>
              </w:rPr>
              <w:t>Классные руководители</w:t>
            </w:r>
          </w:p>
        </w:tc>
      </w:tr>
      <w:tr w:rsidR="002777FC" w:rsidRPr="002777FC" w14:paraId="17E29985" w14:textId="77777777" w:rsidTr="002777FC">
        <w:trPr>
          <w:gridBefore w:val="1"/>
          <w:gridAfter w:val="2"/>
          <w:wBefore w:w="594" w:type="dxa"/>
          <w:wAfter w:w="370" w:type="dxa"/>
          <w:trHeight w:val="951"/>
        </w:trPr>
        <w:tc>
          <w:tcPr>
            <w:tcW w:w="4531" w:type="dxa"/>
            <w:gridSpan w:val="3"/>
          </w:tcPr>
          <w:p w14:paraId="5A02A1B6" w14:textId="77777777" w:rsidR="002777FC" w:rsidRPr="002777FC" w:rsidRDefault="002777FC" w:rsidP="002777FC">
            <w:pPr>
              <w:pBdr>
                <w:top w:val="nil"/>
                <w:left w:val="nil"/>
                <w:bottom w:val="nil"/>
                <w:right w:val="nil"/>
                <w:between w:val="nil"/>
              </w:pBdr>
              <w:spacing w:line="276" w:lineRule="auto"/>
              <w:ind w:left="107" w:right="161"/>
              <w:rPr>
                <w:color w:val="000000"/>
                <w:sz w:val="24"/>
                <w:szCs w:val="24"/>
              </w:rPr>
            </w:pPr>
            <w:r w:rsidRPr="002777FC">
              <w:rPr>
                <w:color w:val="000000"/>
                <w:sz w:val="24"/>
                <w:szCs w:val="24"/>
              </w:rPr>
              <w:t>Планирование Индивидуальной работы с учащимися: Активом, «Группой риска»,</w:t>
            </w:r>
          </w:p>
          <w:p w14:paraId="3202B9F4" w14:textId="77777777" w:rsidR="002777FC" w:rsidRPr="002777FC" w:rsidRDefault="002777FC" w:rsidP="002777FC">
            <w:pPr>
              <w:pBdr>
                <w:top w:val="nil"/>
                <w:left w:val="nil"/>
                <w:bottom w:val="nil"/>
                <w:right w:val="nil"/>
                <w:between w:val="nil"/>
              </w:pBdr>
              <w:spacing w:before="2"/>
              <w:ind w:left="107"/>
              <w:rPr>
                <w:color w:val="000000"/>
                <w:sz w:val="24"/>
                <w:szCs w:val="24"/>
              </w:rPr>
            </w:pPr>
            <w:r w:rsidRPr="002777FC">
              <w:rPr>
                <w:color w:val="000000"/>
                <w:sz w:val="24"/>
                <w:szCs w:val="24"/>
              </w:rPr>
              <w:t>«ВШК», «ОВЗ»</w:t>
            </w:r>
          </w:p>
        </w:tc>
        <w:tc>
          <w:tcPr>
            <w:tcW w:w="1275" w:type="dxa"/>
            <w:gridSpan w:val="2"/>
          </w:tcPr>
          <w:p w14:paraId="2DA4A2A1" w14:textId="77777777" w:rsidR="002777FC" w:rsidRPr="002777FC" w:rsidRDefault="002777FC" w:rsidP="002777FC">
            <w:pPr>
              <w:pBdr>
                <w:top w:val="nil"/>
                <w:left w:val="nil"/>
                <w:bottom w:val="nil"/>
                <w:right w:val="nil"/>
                <w:between w:val="nil"/>
              </w:pBdr>
              <w:ind w:left="231" w:right="229"/>
              <w:jc w:val="center"/>
              <w:rPr>
                <w:color w:val="000000"/>
                <w:sz w:val="24"/>
                <w:szCs w:val="24"/>
              </w:rPr>
            </w:pPr>
            <w:r w:rsidRPr="002777FC">
              <w:rPr>
                <w:color w:val="000000"/>
                <w:sz w:val="24"/>
                <w:szCs w:val="24"/>
              </w:rPr>
              <w:t>5-9</w:t>
            </w:r>
          </w:p>
        </w:tc>
        <w:tc>
          <w:tcPr>
            <w:tcW w:w="1843" w:type="dxa"/>
            <w:gridSpan w:val="2"/>
          </w:tcPr>
          <w:p w14:paraId="1FFFBDED" w14:textId="77777777" w:rsidR="002777FC" w:rsidRPr="002777FC" w:rsidRDefault="002777FC" w:rsidP="002777FC">
            <w:pPr>
              <w:pBdr>
                <w:top w:val="nil"/>
                <w:left w:val="nil"/>
                <w:bottom w:val="nil"/>
                <w:right w:val="nil"/>
                <w:between w:val="nil"/>
              </w:pBdr>
              <w:ind w:left="143"/>
              <w:rPr>
                <w:color w:val="000000"/>
                <w:sz w:val="24"/>
                <w:szCs w:val="24"/>
              </w:rPr>
            </w:pPr>
            <w:r w:rsidRPr="002777FC">
              <w:rPr>
                <w:color w:val="000000"/>
                <w:sz w:val="24"/>
                <w:szCs w:val="24"/>
              </w:rPr>
              <w:t>До 20 сентября</w:t>
            </w:r>
          </w:p>
        </w:tc>
        <w:tc>
          <w:tcPr>
            <w:tcW w:w="2410" w:type="dxa"/>
            <w:gridSpan w:val="3"/>
          </w:tcPr>
          <w:p w14:paraId="3125F2DB" w14:textId="77777777" w:rsidR="002777FC" w:rsidRPr="002777FC" w:rsidRDefault="002777FC" w:rsidP="002777FC">
            <w:pPr>
              <w:pBdr>
                <w:top w:val="nil"/>
                <w:left w:val="nil"/>
                <w:bottom w:val="nil"/>
                <w:right w:val="nil"/>
                <w:between w:val="nil"/>
              </w:pBdr>
              <w:ind w:left="108"/>
              <w:rPr>
                <w:color w:val="000000"/>
                <w:sz w:val="24"/>
                <w:szCs w:val="24"/>
              </w:rPr>
            </w:pPr>
            <w:r w:rsidRPr="002777FC">
              <w:rPr>
                <w:color w:val="000000"/>
                <w:sz w:val="24"/>
                <w:szCs w:val="24"/>
              </w:rPr>
              <w:t>Классные руководители</w:t>
            </w:r>
          </w:p>
        </w:tc>
      </w:tr>
      <w:tr w:rsidR="002777FC" w:rsidRPr="002777FC" w14:paraId="5F238C70" w14:textId="77777777" w:rsidTr="002777FC">
        <w:trPr>
          <w:gridBefore w:val="1"/>
          <w:gridAfter w:val="2"/>
          <w:wBefore w:w="594" w:type="dxa"/>
          <w:wAfter w:w="370" w:type="dxa"/>
          <w:trHeight w:val="582"/>
        </w:trPr>
        <w:tc>
          <w:tcPr>
            <w:tcW w:w="4531" w:type="dxa"/>
            <w:gridSpan w:val="3"/>
          </w:tcPr>
          <w:p w14:paraId="6B28549C" w14:textId="77777777" w:rsidR="002777FC" w:rsidRPr="002777FC" w:rsidRDefault="002777FC" w:rsidP="002777FC">
            <w:pPr>
              <w:pBdr>
                <w:top w:val="nil"/>
                <w:left w:val="nil"/>
                <w:bottom w:val="nil"/>
                <w:right w:val="nil"/>
                <w:between w:val="nil"/>
              </w:pBdr>
              <w:spacing w:before="2"/>
              <w:ind w:left="107" w:right="341"/>
              <w:rPr>
                <w:b/>
                <w:i/>
                <w:color w:val="000000"/>
                <w:sz w:val="20"/>
                <w:szCs w:val="20"/>
              </w:rPr>
            </w:pPr>
            <w:r w:rsidRPr="002777FC">
              <w:rPr>
                <w:color w:val="000000"/>
                <w:sz w:val="24"/>
                <w:szCs w:val="24"/>
              </w:rPr>
              <w:t>Проведение кл. часов</w:t>
            </w:r>
          </w:p>
        </w:tc>
        <w:tc>
          <w:tcPr>
            <w:tcW w:w="1275" w:type="dxa"/>
            <w:gridSpan w:val="2"/>
          </w:tcPr>
          <w:p w14:paraId="0542E7F3" w14:textId="77777777" w:rsidR="002777FC" w:rsidRPr="002777FC" w:rsidRDefault="002777FC" w:rsidP="002777FC">
            <w:pPr>
              <w:pBdr>
                <w:top w:val="nil"/>
                <w:left w:val="nil"/>
                <w:bottom w:val="nil"/>
                <w:right w:val="nil"/>
                <w:between w:val="nil"/>
              </w:pBdr>
              <w:spacing w:line="275" w:lineRule="auto"/>
              <w:ind w:left="231" w:right="229"/>
              <w:jc w:val="center"/>
              <w:rPr>
                <w:color w:val="000000"/>
                <w:sz w:val="24"/>
                <w:szCs w:val="24"/>
              </w:rPr>
            </w:pPr>
            <w:r w:rsidRPr="002777FC">
              <w:rPr>
                <w:color w:val="000000"/>
                <w:sz w:val="24"/>
                <w:szCs w:val="24"/>
              </w:rPr>
              <w:t>5-9</w:t>
            </w:r>
          </w:p>
        </w:tc>
        <w:tc>
          <w:tcPr>
            <w:tcW w:w="1843" w:type="dxa"/>
            <w:gridSpan w:val="2"/>
          </w:tcPr>
          <w:p w14:paraId="72C911BE" w14:textId="77777777" w:rsidR="002777FC" w:rsidRPr="002777FC" w:rsidRDefault="002777FC" w:rsidP="002777FC">
            <w:pPr>
              <w:pBdr>
                <w:top w:val="nil"/>
                <w:left w:val="nil"/>
                <w:bottom w:val="nil"/>
                <w:right w:val="nil"/>
                <w:between w:val="nil"/>
              </w:pBdr>
              <w:spacing w:line="275" w:lineRule="auto"/>
              <w:ind w:left="263"/>
              <w:rPr>
                <w:color w:val="000000"/>
                <w:sz w:val="24"/>
                <w:szCs w:val="24"/>
              </w:rPr>
            </w:pPr>
            <w:r w:rsidRPr="002777FC">
              <w:rPr>
                <w:color w:val="000000"/>
                <w:sz w:val="24"/>
                <w:szCs w:val="24"/>
              </w:rPr>
              <w:t>раз в неделю</w:t>
            </w:r>
          </w:p>
        </w:tc>
        <w:tc>
          <w:tcPr>
            <w:tcW w:w="2410" w:type="dxa"/>
            <w:gridSpan w:val="3"/>
          </w:tcPr>
          <w:p w14:paraId="26BA9645" w14:textId="77777777" w:rsidR="002777FC" w:rsidRPr="002777FC" w:rsidRDefault="002777FC" w:rsidP="002777FC">
            <w:pPr>
              <w:pBdr>
                <w:top w:val="nil"/>
                <w:left w:val="nil"/>
                <w:bottom w:val="nil"/>
                <w:right w:val="nil"/>
                <w:between w:val="nil"/>
              </w:pBdr>
              <w:spacing w:line="275" w:lineRule="auto"/>
              <w:ind w:left="108"/>
              <w:rPr>
                <w:color w:val="000000"/>
                <w:sz w:val="24"/>
                <w:szCs w:val="24"/>
              </w:rPr>
            </w:pPr>
            <w:r w:rsidRPr="002777FC">
              <w:rPr>
                <w:color w:val="000000"/>
                <w:sz w:val="24"/>
                <w:szCs w:val="24"/>
              </w:rPr>
              <w:t>Классные руководители</w:t>
            </w:r>
          </w:p>
        </w:tc>
      </w:tr>
      <w:tr w:rsidR="002777FC" w:rsidRPr="002777FC" w14:paraId="6D4D3D2D" w14:textId="77777777" w:rsidTr="002777FC">
        <w:trPr>
          <w:gridBefore w:val="1"/>
          <w:gridAfter w:val="2"/>
          <w:wBefore w:w="594" w:type="dxa"/>
          <w:wAfter w:w="370" w:type="dxa"/>
          <w:trHeight w:val="950"/>
        </w:trPr>
        <w:tc>
          <w:tcPr>
            <w:tcW w:w="4531" w:type="dxa"/>
            <w:gridSpan w:val="3"/>
          </w:tcPr>
          <w:p w14:paraId="71CF8771"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Организация занятости учащихся во</w:t>
            </w:r>
          </w:p>
          <w:p w14:paraId="418BE353" w14:textId="77777777" w:rsidR="002777FC" w:rsidRPr="002777FC" w:rsidRDefault="002777FC" w:rsidP="002777FC">
            <w:pPr>
              <w:pBdr>
                <w:top w:val="nil"/>
                <w:left w:val="nil"/>
                <w:bottom w:val="nil"/>
                <w:right w:val="nil"/>
                <w:between w:val="nil"/>
              </w:pBdr>
              <w:spacing w:before="10"/>
              <w:ind w:left="107" w:right="454"/>
              <w:rPr>
                <w:color w:val="000000"/>
                <w:sz w:val="24"/>
                <w:szCs w:val="24"/>
              </w:rPr>
            </w:pPr>
            <w:r w:rsidRPr="002777FC">
              <w:rPr>
                <w:color w:val="000000"/>
                <w:sz w:val="24"/>
                <w:szCs w:val="24"/>
              </w:rPr>
              <w:t>внеурочное время в кружках, секциях, клубах и ДОП (Навигатор)</w:t>
            </w:r>
          </w:p>
        </w:tc>
        <w:tc>
          <w:tcPr>
            <w:tcW w:w="1275" w:type="dxa"/>
            <w:gridSpan w:val="2"/>
          </w:tcPr>
          <w:p w14:paraId="2E9CC8EF" w14:textId="77777777" w:rsidR="002777FC" w:rsidRPr="002777FC" w:rsidRDefault="002777FC" w:rsidP="002777FC">
            <w:pPr>
              <w:pBdr>
                <w:top w:val="nil"/>
                <w:left w:val="nil"/>
                <w:bottom w:val="nil"/>
                <w:right w:val="nil"/>
                <w:between w:val="nil"/>
              </w:pBdr>
              <w:spacing w:line="275" w:lineRule="auto"/>
              <w:ind w:left="231" w:right="229"/>
              <w:jc w:val="center"/>
              <w:rPr>
                <w:color w:val="000000"/>
                <w:sz w:val="24"/>
                <w:szCs w:val="24"/>
              </w:rPr>
            </w:pPr>
            <w:r w:rsidRPr="002777FC">
              <w:rPr>
                <w:color w:val="000000"/>
                <w:sz w:val="24"/>
                <w:szCs w:val="24"/>
              </w:rPr>
              <w:t>5-9</w:t>
            </w:r>
          </w:p>
        </w:tc>
        <w:tc>
          <w:tcPr>
            <w:tcW w:w="1843" w:type="dxa"/>
            <w:gridSpan w:val="2"/>
          </w:tcPr>
          <w:p w14:paraId="4FD5543C" w14:textId="77777777" w:rsidR="002777FC" w:rsidRPr="002777FC" w:rsidRDefault="002777FC" w:rsidP="002777FC">
            <w:pPr>
              <w:pBdr>
                <w:top w:val="nil"/>
                <w:left w:val="nil"/>
                <w:bottom w:val="nil"/>
                <w:right w:val="nil"/>
                <w:between w:val="nil"/>
              </w:pBdr>
              <w:spacing w:line="275" w:lineRule="auto"/>
              <w:ind w:left="116"/>
              <w:rPr>
                <w:color w:val="000000"/>
                <w:sz w:val="24"/>
                <w:szCs w:val="24"/>
              </w:rPr>
            </w:pPr>
            <w:r w:rsidRPr="002777FC">
              <w:rPr>
                <w:color w:val="000000"/>
                <w:sz w:val="24"/>
                <w:szCs w:val="24"/>
              </w:rPr>
              <w:t>До 15 Сентября</w:t>
            </w:r>
          </w:p>
        </w:tc>
        <w:tc>
          <w:tcPr>
            <w:tcW w:w="2410" w:type="dxa"/>
            <w:gridSpan w:val="3"/>
          </w:tcPr>
          <w:p w14:paraId="460D72B7" w14:textId="77777777" w:rsidR="002777FC" w:rsidRPr="002777FC" w:rsidRDefault="002777FC" w:rsidP="002777FC">
            <w:pPr>
              <w:pBdr>
                <w:top w:val="nil"/>
                <w:left w:val="nil"/>
                <w:bottom w:val="nil"/>
                <w:right w:val="nil"/>
                <w:between w:val="nil"/>
              </w:pBdr>
              <w:spacing w:line="275" w:lineRule="auto"/>
              <w:ind w:left="108"/>
              <w:rPr>
                <w:color w:val="000000"/>
                <w:sz w:val="24"/>
                <w:szCs w:val="24"/>
              </w:rPr>
            </w:pPr>
            <w:r w:rsidRPr="002777FC">
              <w:rPr>
                <w:color w:val="000000"/>
                <w:sz w:val="24"/>
                <w:szCs w:val="24"/>
              </w:rPr>
              <w:t>Замдиректора по ВР</w:t>
            </w:r>
          </w:p>
          <w:p w14:paraId="0CF6A60F" w14:textId="77777777" w:rsidR="002777FC" w:rsidRPr="002777FC" w:rsidRDefault="002777FC" w:rsidP="002777FC">
            <w:pPr>
              <w:pBdr>
                <w:top w:val="nil"/>
                <w:left w:val="nil"/>
                <w:bottom w:val="nil"/>
                <w:right w:val="nil"/>
                <w:between w:val="nil"/>
              </w:pBdr>
              <w:ind w:left="108"/>
              <w:rPr>
                <w:color w:val="000000"/>
                <w:sz w:val="24"/>
                <w:szCs w:val="24"/>
              </w:rPr>
            </w:pPr>
            <w:r w:rsidRPr="002777FC">
              <w:rPr>
                <w:color w:val="000000"/>
                <w:sz w:val="24"/>
                <w:szCs w:val="24"/>
              </w:rPr>
              <w:t>Классные руководители</w:t>
            </w:r>
          </w:p>
        </w:tc>
      </w:tr>
      <w:tr w:rsidR="002777FC" w:rsidRPr="002777FC" w14:paraId="73AC0B17" w14:textId="77777777" w:rsidTr="002777FC">
        <w:trPr>
          <w:gridBefore w:val="1"/>
          <w:gridAfter w:val="2"/>
          <w:wBefore w:w="594" w:type="dxa"/>
          <w:wAfter w:w="370" w:type="dxa"/>
          <w:trHeight w:val="318"/>
        </w:trPr>
        <w:tc>
          <w:tcPr>
            <w:tcW w:w="4531" w:type="dxa"/>
            <w:gridSpan w:val="3"/>
          </w:tcPr>
          <w:p w14:paraId="4730DC3C"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Проведение социометрии в классе</w:t>
            </w:r>
          </w:p>
        </w:tc>
        <w:tc>
          <w:tcPr>
            <w:tcW w:w="1275" w:type="dxa"/>
            <w:gridSpan w:val="2"/>
          </w:tcPr>
          <w:p w14:paraId="387DD16C" w14:textId="77777777" w:rsidR="002777FC" w:rsidRPr="002777FC" w:rsidRDefault="002777FC" w:rsidP="002777FC">
            <w:pPr>
              <w:pBdr>
                <w:top w:val="nil"/>
                <w:left w:val="nil"/>
                <w:bottom w:val="nil"/>
                <w:right w:val="nil"/>
                <w:between w:val="nil"/>
              </w:pBdr>
              <w:spacing w:before="3"/>
              <w:ind w:left="231" w:right="229"/>
              <w:jc w:val="center"/>
              <w:rPr>
                <w:color w:val="000000"/>
                <w:sz w:val="24"/>
                <w:szCs w:val="24"/>
              </w:rPr>
            </w:pPr>
            <w:r w:rsidRPr="002777FC">
              <w:rPr>
                <w:color w:val="000000"/>
                <w:sz w:val="24"/>
                <w:szCs w:val="24"/>
              </w:rPr>
              <w:t>5-9</w:t>
            </w:r>
          </w:p>
        </w:tc>
        <w:tc>
          <w:tcPr>
            <w:tcW w:w="1843" w:type="dxa"/>
            <w:gridSpan w:val="2"/>
          </w:tcPr>
          <w:p w14:paraId="4DD7FE17" w14:textId="77777777" w:rsidR="002777FC" w:rsidRPr="002777FC" w:rsidRDefault="002777FC" w:rsidP="002777FC">
            <w:pPr>
              <w:pBdr>
                <w:top w:val="nil"/>
                <w:left w:val="nil"/>
                <w:bottom w:val="nil"/>
                <w:right w:val="nil"/>
                <w:between w:val="nil"/>
              </w:pBdr>
              <w:spacing w:before="3"/>
              <w:ind w:left="143"/>
              <w:rPr>
                <w:color w:val="000000"/>
                <w:sz w:val="24"/>
                <w:szCs w:val="24"/>
              </w:rPr>
            </w:pPr>
            <w:r w:rsidRPr="002777FC">
              <w:rPr>
                <w:color w:val="000000"/>
                <w:sz w:val="24"/>
                <w:szCs w:val="24"/>
              </w:rPr>
              <w:t>До 15 сентября</w:t>
            </w:r>
          </w:p>
        </w:tc>
        <w:tc>
          <w:tcPr>
            <w:tcW w:w="2410" w:type="dxa"/>
            <w:gridSpan w:val="3"/>
          </w:tcPr>
          <w:p w14:paraId="723B9ABC" w14:textId="77777777" w:rsidR="002777FC" w:rsidRPr="002777FC" w:rsidRDefault="002777FC" w:rsidP="002777FC">
            <w:pPr>
              <w:pBdr>
                <w:top w:val="nil"/>
                <w:left w:val="nil"/>
                <w:bottom w:val="nil"/>
                <w:right w:val="nil"/>
                <w:between w:val="nil"/>
              </w:pBdr>
              <w:spacing w:before="3"/>
              <w:ind w:left="108"/>
              <w:rPr>
                <w:color w:val="000000"/>
                <w:sz w:val="24"/>
                <w:szCs w:val="24"/>
              </w:rPr>
            </w:pPr>
            <w:r w:rsidRPr="002777FC">
              <w:rPr>
                <w:color w:val="000000"/>
                <w:sz w:val="24"/>
                <w:szCs w:val="24"/>
              </w:rPr>
              <w:t>Классные руководители</w:t>
            </w:r>
          </w:p>
        </w:tc>
      </w:tr>
      <w:tr w:rsidR="002777FC" w:rsidRPr="002777FC" w14:paraId="58F0D0F0" w14:textId="77777777" w:rsidTr="002777FC">
        <w:trPr>
          <w:gridBefore w:val="1"/>
          <w:gridAfter w:val="2"/>
          <w:wBefore w:w="594" w:type="dxa"/>
          <w:wAfter w:w="370" w:type="dxa"/>
          <w:trHeight w:val="317"/>
        </w:trPr>
        <w:tc>
          <w:tcPr>
            <w:tcW w:w="4531" w:type="dxa"/>
            <w:gridSpan w:val="3"/>
          </w:tcPr>
          <w:p w14:paraId="2A3267AB"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Оформление классных уголков</w:t>
            </w:r>
          </w:p>
        </w:tc>
        <w:tc>
          <w:tcPr>
            <w:tcW w:w="1275" w:type="dxa"/>
            <w:gridSpan w:val="2"/>
          </w:tcPr>
          <w:p w14:paraId="6ABFDDC4" w14:textId="77777777" w:rsidR="002777FC" w:rsidRPr="002777FC" w:rsidRDefault="002777FC" w:rsidP="002777FC">
            <w:pPr>
              <w:pBdr>
                <w:top w:val="nil"/>
                <w:left w:val="nil"/>
                <w:bottom w:val="nil"/>
                <w:right w:val="nil"/>
                <w:between w:val="nil"/>
              </w:pBdr>
              <w:spacing w:before="3"/>
              <w:ind w:left="231" w:right="229"/>
              <w:jc w:val="center"/>
              <w:rPr>
                <w:color w:val="000000"/>
                <w:sz w:val="24"/>
                <w:szCs w:val="24"/>
              </w:rPr>
            </w:pPr>
            <w:r w:rsidRPr="002777FC">
              <w:rPr>
                <w:color w:val="000000"/>
                <w:sz w:val="24"/>
                <w:szCs w:val="24"/>
              </w:rPr>
              <w:t>5-9</w:t>
            </w:r>
          </w:p>
        </w:tc>
        <w:tc>
          <w:tcPr>
            <w:tcW w:w="1843" w:type="dxa"/>
            <w:gridSpan w:val="2"/>
          </w:tcPr>
          <w:p w14:paraId="5DAB8F74" w14:textId="77777777" w:rsidR="002777FC" w:rsidRPr="002777FC" w:rsidRDefault="002777FC" w:rsidP="002777FC">
            <w:pPr>
              <w:pBdr>
                <w:top w:val="nil"/>
                <w:left w:val="nil"/>
                <w:bottom w:val="nil"/>
                <w:right w:val="nil"/>
                <w:between w:val="nil"/>
              </w:pBdr>
              <w:spacing w:before="3"/>
              <w:ind w:left="143"/>
              <w:rPr>
                <w:color w:val="000000"/>
                <w:sz w:val="24"/>
                <w:szCs w:val="24"/>
              </w:rPr>
            </w:pPr>
            <w:r w:rsidRPr="002777FC">
              <w:rPr>
                <w:color w:val="000000"/>
                <w:sz w:val="24"/>
                <w:szCs w:val="24"/>
              </w:rPr>
              <w:t>До 15 сентября</w:t>
            </w:r>
          </w:p>
        </w:tc>
        <w:tc>
          <w:tcPr>
            <w:tcW w:w="2410" w:type="dxa"/>
            <w:gridSpan w:val="3"/>
          </w:tcPr>
          <w:p w14:paraId="19AB3A85" w14:textId="77777777" w:rsidR="002777FC" w:rsidRPr="002777FC" w:rsidRDefault="002777FC" w:rsidP="002777FC">
            <w:pPr>
              <w:pBdr>
                <w:top w:val="nil"/>
                <w:left w:val="nil"/>
                <w:bottom w:val="nil"/>
                <w:right w:val="nil"/>
                <w:between w:val="nil"/>
              </w:pBdr>
              <w:spacing w:before="3"/>
              <w:ind w:left="108"/>
              <w:rPr>
                <w:color w:val="000000"/>
                <w:sz w:val="24"/>
                <w:szCs w:val="24"/>
              </w:rPr>
            </w:pPr>
            <w:r w:rsidRPr="002777FC">
              <w:rPr>
                <w:color w:val="000000"/>
                <w:sz w:val="24"/>
                <w:szCs w:val="24"/>
              </w:rPr>
              <w:t>Классные руководители</w:t>
            </w:r>
          </w:p>
        </w:tc>
      </w:tr>
      <w:tr w:rsidR="002777FC" w:rsidRPr="002777FC" w14:paraId="20688328" w14:textId="77777777" w:rsidTr="002777FC">
        <w:trPr>
          <w:gridBefore w:val="1"/>
          <w:gridAfter w:val="2"/>
          <w:wBefore w:w="594" w:type="dxa"/>
          <w:wAfter w:w="370" w:type="dxa"/>
          <w:trHeight w:val="954"/>
        </w:trPr>
        <w:tc>
          <w:tcPr>
            <w:tcW w:w="4531" w:type="dxa"/>
            <w:gridSpan w:val="3"/>
          </w:tcPr>
          <w:p w14:paraId="298C721D"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Проверка планирования воспитательной</w:t>
            </w:r>
          </w:p>
          <w:p w14:paraId="0C027DBB" w14:textId="77777777" w:rsidR="002777FC" w:rsidRPr="002777FC" w:rsidRDefault="002777FC" w:rsidP="002777FC">
            <w:pPr>
              <w:pBdr>
                <w:top w:val="nil"/>
                <w:left w:val="nil"/>
                <w:bottom w:val="nil"/>
                <w:right w:val="nil"/>
                <w:between w:val="nil"/>
              </w:pBdr>
              <w:spacing w:before="6"/>
              <w:ind w:left="107" w:right="149"/>
              <w:rPr>
                <w:color w:val="000000"/>
                <w:sz w:val="24"/>
                <w:szCs w:val="24"/>
              </w:rPr>
            </w:pPr>
            <w:r w:rsidRPr="002777FC">
              <w:rPr>
                <w:color w:val="000000"/>
                <w:sz w:val="24"/>
                <w:szCs w:val="24"/>
              </w:rPr>
              <w:t>работы с классами на 2023-2024 учебный год</w:t>
            </w:r>
          </w:p>
        </w:tc>
        <w:tc>
          <w:tcPr>
            <w:tcW w:w="1275" w:type="dxa"/>
            <w:gridSpan w:val="2"/>
          </w:tcPr>
          <w:p w14:paraId="569E3571" w14:textId="77777777" w:rsidR="002777FC" w:rsidRPr="002777FC" w:rsidRDefault="002777FC" w:rsidP="002777FC">
            <w:pPr>
              <w:pBdr>
                <w:top w:val="nil"/>
                <w:left w:val="nil"/>
                <w:bottom w:val="nil"/>
                <w:right w:val="nil"/>
                <w:between w:val="nil"/>
              </w:pBdr>
              <w:spacing w:before="3"/>
              <w:ind w:left="231" w:right="229"/>
              <w:jc w:val="center"/>
              <w:rPr>
                <w:color w:val="000000"/>
                <w:sz w:val="24"/>
                <w:szCs w:val="24"/>
              </w:rPr>
            </w:pPr>
            <w:r w:rsidRPr="002777FC">
              <w:rPr>
                <w:color w:val="000000"/>
                <w:sz w:val="24"/>
                <w:szCs w:val="24"/>
              </w:rPr>
              <w:t>5-9</w:t>
            </w:r>
          </w:p>
        </w:tc>
        <w:tc>
          <w:tcPr>
            <w:tcW w:w="1843" w:type="dxa"/>
            <w:gridSpan w:val="2"/>
          </w:tcPr>
          <w:p w14:paraId="0E7506F9" w14:textId="77777777" w:rsidR="002777FC" w:rsidRPr="002777FC" w:rsidRDefault="002777FC" w:rsidP="002777FC">
            <w:pPr>
              <w:pBdr>
                <w:top w:val="nil"/>
                <w:left w:val="nil"/>
                <w:bottom w:val="nil"/>
                <w:right w:val="nil"/>
                <w:between w:val="nil"/>
              </w:pBdr>
              <w:spacing w:before="3"/>
              <w:ind w:left="232"/>
              <w:rPr>
                <w:color w:val="000000"/>
                <w:sz w:val="24"/>
                <w:szCs w:val="24"/>
              </w:rPr>
            </w:pPr>
            <w:r w:rsidRPr="002777FC">
              <w:rPr>
                <w:color w:val="000000"/>
                <w:sz w:val="24"/>
                <w:szCs w:val="24"/>
              </w:rPr>
              <w:t>с 16 сентября</w:t>
            </w:r>
          </w:p>
        </w:tc>
        <w:tc>
          <w:tcPr>
            <w:tcW w:w="2410" w:type="dxa"/>
            <w:gridSpan w:val="3"/>
          </w:tcPr>
          <w:p w14:paraId="3A99268B" w14:textId="77777777" w:rsidR="002777FC" w:rsidRPr="002777FC" w:rsidRDefault="002777FC" w:rsidP="002777FC">
            <w:pPr>
              <w:pBdr>
                <w:top w:val="nil"/>
                <w:left w:val="nil"/>
                <w:bottom w:val="nil"/>
                <w:right w:val="nil"/>
                <w:between w:val="nil"/>
              </w:pBdr>
              <w:spacing w:before="3"/>
              <w:ind w:left="108"/>
              <w:rPr>
                <w:color w:val="000000"/>
                <w:sz w:val="24"/>
                <w:szCs w:val="24"/>
              </w:rPr>
            </w:pPr>
            <w:r w:rsidRPr="002777FC">
              <w:rPr>
                <w:color w:val="000000"/>
                <w:sz w:val="24"/>
                <w:szCs w:val="24"/>
              </w:rPr>
              <w:t>Замдиректора по ВР</w:t>
            </w:r>
          </w:p>
        </w:tc>
      </w:tr>
      <w:tr w:rsidR="002777FC" w:rsidRPr="002777FC" w14:paraId="2E34011C" w14:textId="77777777" w:rsidTr="002777FC">
        <w:trPr>
          <w:gridBefore w:val="1"/>
          <w:gridAfter w:val="2"/>
          <w:wBefore w:w="594" w:type="dxa"/>
          <w:wAfter w:w="370" w:type="dxa"/>
          <w:trHeight w:val="314"/>
        </w:trPr>
        <w:tc>
          <w:tcPr>
            <w:tcW w:w="4531" w:type="dxa"/>
            <w:gridSpan w:val="3"/>
          </w:tcPr>
          <w:p w14:paraId="647C5525"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Заседание МО классных рук-ей</w:t>
            </w:r>
          </w:p>
        </w:tc>
        <w:tc>
          <w:tcPr>
            <w:tcW w:w="1275" w:type="dxa"/>
            <w:gridSpan w:val="2"/>
          </w:tcPr>
          <w:p w14:paraId="10DB4E73" w14:textId="77777777" w:rsidR="002777FC" w:rsidRPr="002777FC" w:rsidRDefault="002777FC" w:rsidP="002777FC">
            <w:pPr>
              <w:pBdr>
                <w:top w:val="nil"/>
                <w:left w:val="nil"/>
                <w:bottom w:val="nil"/>
                <w:right w:val="nil"/>
                <w:between w:val="nil"/>
              </w:pBdr>
              <w:spacing w:line="275" w:lineRule="auto"/>
              <w:ind w:left="231" w:right="229"/>
              <w:jc w:val="center"/>
              <w:rPr>
                <w:color w:val="000000"/>
                <w:sz w:val="24"/>
                <w:szCs w:val="24"/>
              </w:rPr>
            </w:pPr>
            <w:r w:rsidRPr="002777FC">
              <w:rPr>
                <w:color w:val="000000"/>
                <w:sz w:val="24"/>
                <w:szCs w:val="24"/>
              </w:rPr>
              <w:t>5-9</w:t>
            </w:r>
          </w:p>
        </w:tc>
        <w:tc>
          <w:tcPr>
            <w:tcW w:w="1843" w:type="dxa"/>
            <w:gridSpan w:val="2"/>
          </w:tcPr>
          <w:p w14:paraId="485D5BBB" w14:textId="77777777" w:rsidR="002777FC" w:rsidRPr="002777FC" w:rsidRDefault="002777FC" w:rsidP="002777FC">
            <w:pPr>
              <w:pBdr>
                <w:top w:val="nil"/>
                <w:left w:val="nil"/>
                <w:bottom w:val="nil"/>
                <w:right w:val="nil"/>
                <w:between w:val="nil"/>
              </w:pBdr>
              <w:spacing w:line="275" w:lineRule="auto"/>
              <w:ind w:left="472"/>
              <w:rPr>
                <w:color w:val="000000"/>
                <w:sz w:val="24"/>
                <w:szCs w:val="24"/>
              </w:rPr>
            </w:pPr>
            <w:r w:rsidRPr="002777FC">
              <w:rPr>
                <w:color w:val="000000"/>
                <w:sz w:val="24"/>
                <w:szCs w:val="24"/>
              </w:rPr>
              <w:t>ноябрь</w:t>
            </w:r>
          </w:p>
        </w:tc>
        <w:tc>
          <w:tcPr>
            <w:tcW w:w="2410" w:type="dxa"/>
            <w:gridSpan w:val="3"/>
          </w:tcPr>
          <w:p w14:paraId="4094F97D" w14:textId="77777777" w:rsidR="002777FC" w:rsidRPr="002777FC" w:rsidRDefault="002777FC" w:rsidP="002777FC">
            <w:pPr>
              <w:pBdr>
                <w:top w:val="nil"/>
                <w:left w:val="nil"/>
                <w:bottom w:val="nil"/>
                <w:right w:val="nil"/>
                <w:between w:val="nil"/>
              </w:pBdr>
              <w:spacing w:line="275" w:lineRule="auto"/>
              <w:ind w:left="376"/>
              <w:rPr>
                <w:color w:val="000000"/>
                <w:sz w:val="24"/>
                <w:szCs w:val="24"/>
              </w:rPr>
            </w:pPr>
            <w:r w:rsidRPr="002777FC">
              <w:rPr>
                <w:color w:val="000000"/>
                <w:sz w:val="24"/>
                <w:szCs w:val="24"/>
              </w:rPr>
              <w:t>Замдиректора по ВР</w:t>
            </w:r>
          </w:p>
        </w:tc>
      </w:tr>
      <w:tr w:rsidR="002777FC" w:rsidRPr="002777FC" w14:paraId="11D48FAC" w14:textId="77777777" w:rsidTr="002777FC">
        <w:trPr>
          <w:gridBefore w:val="1"/>
          <w:gridAfter w:val="2"/>
          <w:wBefore w:w="594" w:type="dxa"/>
          <w:wAfter w:w="370" w:type="dxa"/>
          <w:trHeight w:val="318"/>
        </w:trPr>
        <w:tc>
          <w:tcPr>
            <w:tcW w:w="4531" w:type="dxa"/>
            <w:gridSpan w:val="3"/>
          </w:tcPr>
          <w:p w14:paraId="1C1B5AB4"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Заседание МО классных рук-ей</w:t>
            </w:r>
          </w:p>
        </w:tc>
        <w:tc>
          <w:tcPr>
            <w:tcW w:w="1275" w:type="dxa"/>
            <w:gridSpan w:val="2"/>
          </w:tcPr>
          <w:p w14:paraId="60736276" w14:textId="77777777" w:rsidR="002777FC" w:rsidRPr="002777FC" w:rsidRDefault="002777FC" w:rsidP="002777FC">
            <w:pPr>
              <w:pBdr>
                <w:top w:val="nil"/>
                <w:left w:val="nil"/>
                <w:bottom w:val="nil"/>
                <w:right w:val="nil"/>
                <w:between w:val="nil"/>
              </w:pBdr>
              <w:spacing w:before="3"/>
              <w:ind w:left="231" w:right="229"/>
              <w:jc w:val="center"/>
              <w:rPr>
                <w:color w:val="000000"/>
                <w:sz w:val="24"/>
                <w:szCs w:val="24"/>
              </w:rPr>
            </w:pPr>
            <w:r w:rsidRPr="002777FC">
              <w:rPr>
                <w:color w:val="000000"/>
                <w:sz w:val="24"/>
                <w:szCs w:val="24"/>
              </w:rPr>
              <w:t>5-9</w:t>
            </w:r>
          </w:p>
        </w:tc>
        <w:tc>
          <w:tcPr>
            <w:tcW w:w="1843" w:type="dxa"/>
            <w:gridSpan w:val="2"/>
          </w:tcPr>
          <w:p w14:paraId="4595361D" w14:textId="77777777" w:rsidR="002777FC" w:rsidRPr="002777FC" w:rsidRDefault="002777FC" w:rsidP="002777FC">
            <w:pPr>
              <w:pBdr>
                <w:top w:val="nil"/>
                <w:left w:val="nil"/>
                <w:bottom w:val="nil"/>
                <w:right w:val="nil"/>
                <w:between w:val="nil"/>
              </w:pBdr>
              <w:spacing w:before="3"/>
              <w:ind w:left="476"/>
              <w:rPr>
                <w:color w:val="000000"/>
                <w:sz w:val="24"/>
                <w:szCs w:val="24"/>
              </w:rPr>
            </w:pPr>
            <w:r w:rsidRPr="002777FC">
              <w:rPr>
                <w:color w:val="000000"/>
                <w:sz w:val="24"/>
                <w:szCs w:val="24"/>
              </w:rPr>
              <w:t>март</w:t>
            </w:r>
          </w:p>
        </w:tc>
        <w:tc>
          <w:tcPr>
            <w:tcW w:w="2410" w:type="dxa"/>
            <w:gridSpan w:val="3"/>
          </w:tcPr>
          <w:p w14:paraId="0849C9EF" w14:textId="77777777" w:rsidR="002777FC" w:rsidRPr="002777FC" w:rsidRDefault="002777FC" w:rsidP="002777FC">
            <w:pPr>
              <w:pBdr>
                <w:top w:val="nil"/>
                <w:left w:val="nil"/>
                <w:bottom w:val="nil"/>
                <w:right w:val="nil"/>
                <w:between w:val="nil"/>
              </w:pBdr>
              <w:spacing w:before="3"/>
              <w:ind w:left="376"/>
              <w:rPr>
                <w:color w:val="000000"/>
                <w:sz w:val="24"/>
                <w:szCs w:val="24"/>
              </w:rPr>
            </w:pPr>
            <w:r w:rsidRPr="002777FC">
              <w:rPr>
                <w:color w:val="000000"/>
                <w:sz w:val="24"/>
                <w:szCs w:val="24"/>
              </w:rPr>
              <w:t>Замдиректора по ВР</w:t>
            </w:r>
          </w:p>
        </w:tc>
      </w:tr>
      <w:tr w:rsidR="002777FC" w:rsidRPr="002777FC" w14:paraId="5D3DD456" w14:textId="77777777" w:rsidTr="002777FC">
        <w:trPr>
          <w:gridBefore w:val="1"/>
          <w:gridAfter w:val="2"/>
          <w:wBefore w:w="594" w:type="dxa"/>
          <w:wAfter w:w="370" w:type="dxa"/>
          <w:trHeight w:val="318"/>
        </w:trPr>
        <w:tc>
          <w:tcPr>
            <w:tcW w:w="4531" w:type="dxa"/>
            <w:gridSpan w:val="3"/>
          </w:tcPr>
          <w:p w14:paraId="229875A7"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Педсовет по воспитательной работе</w:t>
            </w:r>
          </w:p>
        </w:tc>
        <w:tc>
          <w:tcPr>
            <w:tcW w:w="1275" w:type="dxa"/>
            <w:gridSpan w:val="2"/>
          </w:tcPr>
          <w:p w14:paraId="4DE65C09" w14:textId="77777777" w:rsidR="002777FC" w:rsidRPr="002777FC" w:rsidRDefault="002777FC" w:rsidP="002777FC">
            <w:pPr>
              <w:pBdr>
                <w:top w:val="nil"/>
                <w:left w:val="nil"/>
                <w:bottom w:val="nil"/>
                <w:right w:val="nil"/>
                <w:between w:val="nil"/>
              </w:pBdr>
              <w:spacing w:line="275" w:lineRule="auto"/>
              <w:ind w:left="231" w:right="229"/>
              <w:jc w:val="center"/>
              <w:rPr>
                <w:color w:val="000000"/>
                <w:sz w:val="24"/>
                <w:szCs w:val="24"/>
              </w:rPr>
            </w:pPr>
            <w:r w:rsidRPr="002777FC">
              <w:rPr>
                <w:color w:val="000000"/>
                <w:sz w:val="24"/>
                <w:szCs w:val="24"/>
              </w:rPr>
              <w:t>5-9</w:t>
            </w:r>
          </w:p>
        </w:tc>
        <w:tc>
          <w:tcPr>
            <w:tcW w:w="1843" w:type="dxa"/>
            <w:gridSpan w:val="2"/>
          </w:tcPr>
          <w:p w14:paraId="1965B358" w14:textId="77777777" w:rsidR="002777FC" w:rsidRPr="002777FC" w:rsidRDefault="002777FC" w:rsidP="002777FC">
            <w:pPr>
              <w:pBdr>
                <w:top w:val="nil"/>
                <w:left w:val="nil"/>
                <w:bottom w:val="nil"/>
                <w:right w:val="nil"/>
                <w:between w:val="nil"/>
              </w:pBdr>
              <w:spacing w:line="275" w:lineRule="auto"/>
              <w:ind w:left="476"/>
              <w:rPr>
                <w:color w:val="000000"/>
                <w:sz w:val="24"/>
                <w:szCs w:val="24"/>
              </w:rPr>
            </w:pPr>
            <w:r w:rsidRPr="002777FC">
              <w:rPr>
                <w:color w:val="000000"/>
                <w:sz w:val="24"/>
                <w:szCs w:val="24"/>
              </w:rPr>
              <w:t xml:space="preserve"> март</w:t>
            </w:r>
          </w:p>
        </w:tc>
        <w:tc>
          <w:tcPr>
            <w:tcW w:w="2410" w:type="dxa"/>
            <w:gridSpan w:val="3"/>
          </w:tcPr>
          <w:p w14:paraId="6D9DE3EC" w14:textId="77777777" w:rsidR="002777FC" w:rsidRPr="002777FC" w:rsidRDefault="002777FC" w:rsidP="002777FC">
            <w:pPr>
              <w:pBdr>
                <w:top w:val="nil"/>
                <w:left w:val="nil"/>
                <w:bottom w:val="nil"/>
                <w:right w:val="nil"/>
                <w:between w:val="nil"/>
              </w:pBdr>
              <w:spacing w:line="275" w:lineRule="auto"/>
              <w:ind w:left="376"/>
              <w:rPr>
                <w:color w:val="000000"/>
                <w:sz w:val="24"/>
                <w:szCs w:val="24"/>
              </w:rPr>
            </w:pPr>
            <w:r w:rsidRPr="002777FC">
              <w:rPr>
                <w:color w:val="000000"/>
                <w:sz w:val="24"/>
                <w:szCs w:val="24"/>
              </w:rPr>
              <w:t>Замдиректора по ВР</w:t>
            </w:r>
          </w:p>
        </w:tc>
      </w:tr>
      <w:tr w:rsidR="002777FC" w:rsidRPr="002777FC" w14:paraId="06891750" w14:textId="77777777" w:rsidTr="002777FC">
        <w:trPr>
          <w:gridBefore w:val="1"/>
          <w:gridAfter w:val="2"/>
          <w:wBefore w:w="594" w:type="dxa"/>
          <w:wAfter w:w="370" w:type="dxa"/>
          <w:trHeight w:val="317"/>
        </w:trPr>
        <w:tc>
          <w:tcPr>
            <w:tcW w:w="4531" w:type="dxa"/>
            <w:gridSpan w:val="3"/>
          </w:tcPr>
          <w:p w14:paraId="2807CDF8"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Прогноз летней занятости учащихся</w:t>
            </w:r>
          </w:p>
        </w:tc>
        <w:tc>
          <w:tcPr>
            <w:tcW w:w="1275" w:type="dxa"/>
            <w:gridSpan w:val="2"/>
          </w:tcPr>
          <w:p w14:paraId="4E757E0E" w14:textId="77777777" w:rsidR="002777FC" w:rsidRPr="002777FC" w:rsidRDefault="002777FC" w:rsidP="002777FC">
            <w:pPr>
              <w:pBdr>
                <w:top w:val="nil"/>
                <w:left w:val="nil"/>
                <w:bottom w:val="nil"/>
                <w:right w:val="nil"/>
                <w:between w:val="nil"/>
              </w:pBdr>
              <w:spacing w:line="275" w:lineRule="auto"/>
              <w:ind w:left="231" w:right="229"/>
              <w:jc w:val="center"/>
              <w:rPr>
                <w:color w:val="000000"/>
                <w:sz w:val="24"/>
                <w:szCs w:val="24"/>
              </w:rPr>
            </w:pPr>
            <w:r w:rsidRPr="002777FC">
              <w:rPr>
                <w:color w:val="000000"/>
                <w:sz w:val="24"/>
                <w:szCs w:val="24"/>
              </w:rPr>
              <w:t>5-9</w:t>
            </w:r>
          </w:p>
        </w:tc>
        <w:tc>
          <w:tcPr>
            <w:tcW w:w="1843" w:type="dxa"/>
            <w:gridSpan w:val="2"/>
          </w:tcPr>
          <w:p w14:paraId="0C71CC8F" w14:textId="77777777" w:rsidR="002777FC" w:rsidRPr="002777FC" w:rsidRDefault="002777FC" w:rsidP="002777FC">
            <w:pPr>
              <w:pBdr>
                <w:top w:val="nil"/>
                <w:left w:val="nil"/>
                <w:bottom w:val="nil"/>
                <w:right w:val="nil"/>
                <w:between w:val="nil"/>
              </w:pBdr>
              <w:spacing w:line="275" w:lineRule="auto"/>
              <w:ind w:right="621"/>
              <w:jc w:val="center"/>
              <w:rPr>
                <w:color w:val="000000"/>
                <w:sz w:val="24"/>
                <w:szCs w:val="24"/>
              </w:rPr>
            </w:pPr>
            <w:r w:rsidRPr="002777FC">
              <w:rPr>
                <w:color w:val="000000"/>
                <w:sz w:val="24"/>
                <w:szCs w:val="24"/>
              </w:rPr>
              <w:t>Апрель</w:t>
            </w:r>
          </w:p>
        </w:tc>
        <w:tc>
          <w:tcPr>
            <w:tcW w:w="2410" w:type="dxa"/>
            <w:gridSpan w:val="3"/>
          </w:tcPr>
          <w:p w14:paraId="04C14BE4" w14:textId="77777777" w:rsidR="002777FC" w:rsidRPr="002777FC" w:rsidRDefault="002777FC" w:rsidP="002777FC">
            <w:pPr>
              <w:pBdr>
                <w:top w:val="nil"/>
                <w:left w:val="nil"/>
                <w:bottom w:val="nil"/>
                <w:right w:val="nil"/>
                <w:between w:val="nil"/>
              </w:pBdr>
              <w:spacing w:line="275" w:lineRule="auto"/>
              <w:ind w:left="180"/>
              <w:rPr>
                <w:color w:val="000000"/>
                <w:sz w:val="24"/>
                <w:szCs w:val="24"/>
              </w:rPr>
            </w:pPr>
            <w:r w:rsidRPr="002777FC">
              <w:rPr>
                <w:color w:val="000000"/>
                <w:sz w:val="24"/>
                <w:szCs w:val="24"/>
              </w:rPr>
              <w:t>Классные руководители</w:t>
            </w:r>
          </w:p>
        </w:tc>
      </w:tr>
      <w:tr w:rsidR="002777FC" w:rsidRPr="002777FC" w14:paraId="34E075B4" w14:textId="77777777" w:rsidTr="002777FC">
        <w:trPr>
          <w:gridBefore w:val="1"/>
          <w:gridAfter w:val="2"/>
          <w:wBefore w:w="594" w:type="dxa"/>
          <w:wAfter w:w="370" w:type="dxa"/>
          <w:trHeight w:val="554"/>
        </w:trPr>
        <w:tc>
          <w:tcPr>
            <w:tcW w:w="4531" w:type="dxa"/>
            <w:gridSpan w:val="3"/>
          </w:tcPr>
          <w:p w14:paraId="5450155A" w14:textId="77777777" w:rsidR="002777FC" w:rsidRPr="002777FC" w:rsidRDefault="002777FC" w:rsidP="002777FC">
            <w:pPr>
              <w:pBdr>
                <w:top w:val="nil"/>
                <w:left w:val="nil"/>
                <w:bottom w:val="nil"/>
                <w:right w:val="nil"/>
                <w:between w:val="nil"/>
              </w:pBdr>
              <w:ind w:left="107" w:right="1228"/>
              <w:rPr>
                <w:color w:val="000000"/>
                <w:sz w:val="24"/>
                <w:szCs w:val="24"/>
              </w:rPr>
            </w:pPr>
            <w:r w:rsidRPr="002777FC">
              <w:rPr>
                <w:color w:val="000000"/>
                <w:sz w:val="24"/>
                <w:szCs w:val="24"/>
              </w:rPr>
              <w:t>Анализ ВР с классом за уч. год</w:t>
            </w:r>
          </w:p>
        </w:tc>
        <w:tc>
          <w:tcPr>
            <w:tcW w:w="1275" w:type="dxa"/>
            <w:gridSpan w:val="2"/>
          </w:tcPr>
          <w:p w14:paraId="1F500DDE" w14:textId="77777777" w:rsidR="002777FC" w:rsidRPr="002777FC" w:rsidRDefault="002777FC" w:rsidP="002777FC">
            <w:pPr>
              <w:pBdr>
                <w:top w:val="nil"/>
                <w:left w:val="nil"/>
                <w:bottom w:val="nil"/>
                <w:right w:val="nil"/>
                <w:between w:val="nil"/>
              </w:pBdr>
              <w:spacing w:before="3"/>
              <w:ind w:left="231" w:right="229"/>
              <w:jc w:val="center"/>
              <w:rPr>
                <w:color w:val="000000"/>
                <w:sz w:val="24"/>
                <w:szCs w:val="24"/>
              </w:rPr>
            </w:pPr>
            <w:r w:rsidRPr="002777FC">
              <w:rPr>
                <w:color w:val="000000"/>
                <w:sz w:val="24"/>
                <w:szCs w:val="24"/>
              </w:rPr>
              <w:t>5-9</w:t>
            </w:r>
          </w:p>
        </w:tc>
        <w:tc>
          <w:tcPr>
            <w:tcW w:w="1843" w:type="dxa"/>
            <w:gridSpan w:val="2"/>
          </w:tcPr>
          <w:p w14:paraId="5D30ADE7" w14:textId="77777777" w:rsidR="002777FC" w:rsidRPr="002777FC" w:rsidRDefault="002777FC" w:rsidP="002777FC">
            <w:pPr>
              <w:pBdr>
                <w:top w:val="nil"/>
                <w:left w:val="nil"/>
                <w:bottom w:val="nil"/>
                <w:right w:val="nil"/>
                <w:between w:val="nil"/>
              </w:pBdr>
              <w:spacing w:before="3"/>
              <w:ind w:left="416"/>
              <w:rPr>
                <w:color w:val="000000"/>
                <w:sz w:val="24"/>
                <w:szCs w:val="24"/>
              </w:rPr>
            </w:pPr>
            <w:r w:rsidRPr="002777FC">
              <w:rPr>
                <w:color w:val="000000"/>
                <w:sz w:val="24"/>
                <w:szCs w:val="24"/>
              </w:rPr>
              <w:t>До 10 июня</w:t>
            </w:r>
          </w:p>
        </w:tc>
        <w:tc>
          <w:tcPr>
            <w:tcW w:w="2410" w:type="dxa"/>
            <w:gridSpan w:val="3"/>
          </w:tcPr>
          <w:p w14:paraId="2F8C4FDC" w14:textId="77777777" w:rsidR="002777FC" w:rsidRPr="002777FC" w:rsidRDefault="002777FC" w:rsidP="002777FC">
            <w:pPr>
              <w:pBdr>
                <w:top w:val="nil"/>
                <w:left w:val="nil"/>
                <w:bottom w:val="nil"/>
                <w:right w:val="nil"/>
                <w:between w:val="nil"/>
              </w:pBdr>
              <w:spacing w:before="3"/>
              <w:ind w:left="180"/>
              <w:rPr>
                <w:color w:val="000000"/>
                <w:sz w:val="24"/>
                <w:szCs w:val="24"/>
              </w:rPr>
            </w:pPr>
            <w:r w:rsidRPr="002777FC">
              <w:rPr>
                <w:color w:val="000000"/>
                <w:sz w:val="24"/>
                <w:szCs w:val="24"/>
              </w:rPr>
              <w:t>Классные руководители</w:t>
            </w:r>
          </w:p>
        </w:tc>
      </w:tr>
      <w:tr w:rsidR="002777FC" w:rsidRPr="002777FC" w14:paraId="19F58957" w14:textId="77777777" w:rsidTr="002777FC">
        <w:trPr>
          <w:gridBefore w:val="1"/>
          <w:gridAfter w:val="2"/>
          <w:wBefore w:w="594" w:type="dxa"/>
          <w:wAfter w:w="370" w:type="dxa"/>
          <w:trHeight w:val="273"/>
        </w:trPr>
        <w:tc>
          <w:tcPr>
            <w:tcW w:w="4531" w:type="dxa"/>
            <w:gridSpan w:val="3"/>
          </w:tcPr>
          <w:p w14:paraId="22103882" w14:textId="77777777" w:rsidR="002777FC" w:rsidRPr="002777FC" w:rsidRDefault="002777FC" w:rsidP="002777FC">
            <w:pPr>
              <w:pBdr>
                <w:top w:val="nil"/>
                <w:left w:val="nil"/>
                <w:bottom w:val="nil"/>
                <w:right w:val="nil"/>
                <w:between w:val="nil"/>
              </w:pBdr>
              <w:spacing w:line="254" w:lineRule="auto"/>
              <w:ind w:left="107"/>
              <w:rPr>
                <w:color w:val="000000"/>
                <w:sz w:val="24"/>
                <w:szCs w:val="24"/>
              </w:rPr>
            </w:pPr>
            <w:r w:rsidRPr="002777FC">
              <w:rPr>
                <w:color w:val="000000"/>
                <w:sz w:val="24"/>
                <w:szCs w:val="24"/>
              </w:rPr>
              <w:t>Организация летней занятости учащихся</w:t>
            </w:r>
          </w:p>
        </w:tc>
        <w:tc>
          <w:tcPr>
            <w:tcW w:w="1275" w:type="dxa"/>
            <w:gridSpan w:val="2"/>
          </w:tcPr>
          <w:p w14:paraId="63549CF4" w14:textId="77777777" w:rsidR="002777FC" w:rsidRPr="002777FC" w:rsidRDefault="002777FC" w:rsidP="002777FC">
            <w:pPr>
              <w:pBdr>
                <w:top w:val="nil"/>
                <w:left w:val="nil"/>
                <w:bottom w:val="nil"/>
                <w:right w:val="nil"/>
                <w:between w:val="nil"/>
              </w:pBdr>
              <w:spacing w:line="254" w:lineRule="auto"/>
              <w:ind w:left="231" w:right="229"/>
              <w:jc w:val="center"/>
              <w:rPr>
                <w:color w:val="000000"/>
                <w:sz w:val="24"/>
                <w:szCs w:val="24"/>
              </w:rPr>
            </w:pPr>
            <w:r w:rsidRPr="002777FC">
              <w:rPr>
                <w:color w:val="000000"/>
                <w:sz w:val="24"/>
                <w:szCs w:val="24"/>
              </w:rPr>
              <w:t>5-9</w:t>
            </w:r>
          </w:p>
        </w:tc>
        <w:tc>
          <w:tcPr>
            <w:tcW w:w="1843" w:type="dxa"/>
            <w:gridSpan w:val="2"/>
          </w:tcPr>
          <w:p w14:paraId="401632A7" w14:textId="77777777" w:rsidR="002777FC" w:rsidRPr="002777FC" w:rsidRDefault="002777FC" w:rsidP="002777FC">
            <w:pPr>
              <w:pBdr>
                <w:top w:val="nil"/>
                <w:left w:val="nil"/>
                <w:bottom w:val="nil"/>
                <w:right w:val="nil"/>
                <w:between w:val="nil"/>
              </w:pBdr>
              <w:spacing w:line="254" w:lineRule="auto"/>
              <w:ind w:left="383"/>
              <w:rPr>
                <w:color w:val="000000"/>
                <w:sz w:val="24"/>
                <w:szCs w:val="24"/>
              </w:rPr>
            </w:pPr>
            <w:r w:rsidRPr="002777FC">
              <w:rPr>
                <w:color w:val="000000"/>
                <w:sz w:val="24"/>
                <w:szCs w:val="24"/>
              </w:rPr>
              <w:t>Май-июнь</w:t>
            </w:r>
          </w:p>
        </w:tc>
        <w:tc>
          <w:tcPr>
            <w:tcW w:w="2410" w:type="dxa"/>
            <w:gridSpan w:val="3"/>
          </w:tcPr>
          <w:p w14:paraId="2EA20DBB" w14:textId="77777777" w:rsidR="002777FC" w:rsidRPr="002777FC" w:rsidRDefault="002777FC" w:rsidP="002777FC">
            <w:pPr>
              <w:pBdr>
                <w:top w:val="nil"/>
                <w:left w:val="nil"/>
                <w:bottom w:val="nil"/>
                <w:right w:val="nil"/>
                <w:between w:val="nil"/>
              </w:pBdr>
              <w:spacing w:line="254" w:lineRule="auto"/>
              <w:ind w:left="180"/>
              <w:rPr>
                <w:color w:val="000000"/>
                <w:sz w:val="24"/>
                <w:szCs w:val="24"/>
              </w:rPr>
            </w:pPr>
            <w:r w:rsidRPr="002777FC">
              <w:rPr>
                <w:color w:val="000000"/>
                <w:sz w:val="24"/>
                <w:szCs w:val="24"/>
              </w:rPr>
              <w:t>Классные руководители</w:t>
            </w:r>
          </w:p>
        </w:tc>
      </w:tr>
      <w:tr w:rsidR="002777FC" w:rsidRPr="002777FC" w14:paraId="431D5DC6" w14:textId="77777777" w:rsidTr="002777FC">
        <w:trPr>
          <w:gridBefore w:val="1"/>
          <w:gridAfter w:val="2"/>
          <w:wBefore w:w="594" w:type="dxa"/>
          <w:wAfter w:w="370" w:type="dxa"/>
          <w:trHeight w:val="334"/>
        </w:trPr>
        <w:tc>
          <w:tcPr>
            <w:tcW w:w="10059" w:type="dxa"/>
            <w:gridSpan w:val="10"/>
            <w:shd w:val="clear" w:color="auto" w:fill="auto"/>
          </w:tcPr>
          <w:p w14:paraId="7BA2903D" w14:textId="77777777" w:rsidR="002777FC" w:rsidRPr="002777FC" w:rsidRDefault="002777FC" w:rsidP="002777FC">
            <w:pPr>
              <w:pBdr>
                <w:top w:val="nil"/>
                <w:left w:val="nil"/>
                <w:bottom w:val="nil"/>
                <w:right w:val="nil"/>
                <w:between w:val="nil"/>
              </w:pBdr>
              <w:spacing w:before="3"/>
              <w:ind w:left="2" w:right="1537"/>
              <w:jc w:val="center"/>
              <w:rPr>
                <w:b/>
                <w:color w:val="000000"/>
                <w:sz w:val="24"/>
                <w:szCs w:val="24"/>
              </w:rPr>
            </w:pPr>
            <w:r w:rsidRPr="002777FC">
              <w:rPr>
                <w:b/>
                <w:color w:val="000000"/>
                <w:sz w:val="24"/>
                <w:szCs w:val="24"/>
              </w:rPr>
              <w:t>Модуль «Внеурочная деятельность»</w:t>
            </w:r>
          </w:p>
          <w:p w14:paraId="268478DC" w14:textId="77777777" w:rsidR="002777FC" w:rsidRPr="002777FC" w:rsidRDefault="002777FC" w:rsidP="002777FC">
            <w:pPr>
              <w:pBdr>
                <w:top w:val="nil"/>
                <w:left w:val="nil"/>
                <w:bottom w:val="nil"/>
                <w:right w:val="nil"/>
                <w:between w:val="nil"/>
              </w:pBdr>
              <w:spacing w:before="3"/>
              <w:ind w:left="1553" w:right="130"/>
              <w:jc w:val="center"/>
              <w:rPr>
                <w:b/>
                <w:color w:val="000000"/>
                <w:sz w:val="24"/>
                <w:szCs w:val="24"/>
              </w:rPr>
            </w:pPr>
            <w:r w:rsidRPr="002777FC">
              <w:rPr>
                <w:b/>
                <w:color w:val="000000"/>
                <w:sz w:val="24"/>
                <w:szCs w:val="24"/>
              </w:rPr>
              <w:t>(согласно утвержденному расписанию</w:t>
            </w:r>
            <w:r>
              <w:rPr>
                <w:b/>
                <w:color w:val="000000"/>
                <w:sz w:val="24"/>
                <w:szCs w:val="24"/>
              </w:rPr>
              <w:t xml:space="preserve"> </w:t>
            </w:r>
            <w:r w:rsidRPr="002777FC">
              <w:rPr>
                <w:b/>
                <w:color w:val="000000"/>
                <w:sz w:val="24"/>
                <w:szCs w:val="24"/>
              </w:rPr>
              <w:t>внеурочной</w:t>
            </w:r>
            <w:r>
              <w:rPr>
                <w:b/>
                <w:color w:val="000000"/>
                <w:sz w:val="24"/>
                <w:szCs w:val="24"/>
              </w:rPr>
              <w:t xml:space="preserve"> д</w:t>
            </w:r>
            <w:r w:rsidRPr="002777FC">
              <w:rPr>
                <w:b/>
                <w:color w:val="000000"/>
                <w:sz w:val="24"/>
                <w:szCs w:val="24"/>
              </w:rPr>
              <w:t>еятельности)</w:t>
            </w:r>
          </w:p>
        </w:tc>
      </w:tr>
      <w:tr w:rsidR="002777FC" w:rsidRPr="002777FC" w14:paraId="3EE24180" w14:textId="77777777" w:rsidTr="002777FC">
        <w:trPr>
          <w:gridBefore w:val="1"/>
          <w:gridAfter w:val="2"/>
          <w:wBefore w:w="594" w:type="dxa"/>
          <w:wAfter w:w="370" w:type="dxa"/>
          <w:trHeight w:val="554"/>
        </w:trPr>
        <w:tc>
          <w:tcPr>
            <w:tcW w:w="4531" w:type="dxa"/>
            <w:gridSpan w:val="3"/>
          </w:tcPr>
          <w:p w14:paraId="58A34434" w14:textId="77777777" w:rsidR="002777FC" w:rsidRPr="002777FC" w:rsidRDefault="002777FC" w:rsidP="002777FC">
            <w:pPr>
              <w:pBdr>
                <w:top w:val="nil"/>
                <w:left w:val="nil"/>
                <w:bottom w:val="nil"/>
                <w:right w:val="nil"/>
                <w:between w:val="nil"/>
              </w:pBdr>
              <w:ind w:left="923" w:right="911" w:firstLine="547"/>
              <w:rPr>
                <w:i/>
                <w:color w:val="000000"/>
                <w:sz w:val="24"/>
                <w:szCs w:val="24"/>
              </w:rPr>
            </w:pPr>
            <w:r w:rsidRPr="002777FC">
              <w:rPr>
                <w:i/>
                <w:color w:val="000000"/>
                <w:sz w:val="24"/>
                <w:szCs w:val="24"/>
              </w:rPr>
              <w:t>Название курса внеурочной деятельности</w:t>
            </w:r>
          </w:p>
        </w:tc>
        <w:tc>
          <w:tcPr>
            <w:tcW w:w="1275" w:type="dxa"/>
            <w:gridSpan w:val="2"/>
          </w:tcPr>
          <w:p w14:paraId="0A7C5F7A" w14:textId="77777777" w:rsidR="002777FC" w:rsidRPr="002777FC" w:rsidRDefault="002777FC" w:rsidP="002777FC">
            <w:pPr>
              <w:pBdr>
                <w:top w:val="nil"/>
                <w:left w:val="nil"/>
                <w:bottom w:val="nil"/>
                <w:right w:val="nil"/>
                <w:between w:val="nil"/>
              </w:pBdr>
              <w:spacing w:before="3"/>
              <w:ind w:left="236" w:right="229"/>
              <w:jc w:val="center"/>
              <w:rPr>
                <w:i/>
                <w:color w:val="000000"/>
                <w:sz w:val="24"/>
                <w:szCs w:val="24"/>
              </w:rPr>
            </w:pPr>
            <w:r w:rsidRPr="002777FC">
              <w:rPr>
                <w:i/>
                <w:color w:val="000000"/>
                <w:sz w:val="24"/>
                <w:szCs w:val="24"/>
              </w:rPr>
              <w:t>Классы</w:t>
            </w:r>
          </w:p>
        </w:tc>
        <w:tc>
          <w:tcPr>
            <w:tcW w:w="1843" w:type="dxa"/>
            <w:gridSpan w:val="2"/>
          </w:tcPr>
          <w:p w14:paraId="606783F7" w14:textId="77777777" w:rsidR="002777FC" w:rsidRPr="002777FC" w:rsidRDefault="002777FC" w:rsidP="002777FC">
            <w:pPr>
              <w:pBdr>
                <w:top w:val="nil"/>
                <w:left w:val="nil"/>
                <w:bottom w:val="nil"/>
                <w:right w:val="nil"/>
                <w:between w:val="nil"/>
              </w:pBdr>
              <w:ind w:left="476" w:right="236" w:hanging="212"/>
              <w:rPr>
                <w:i/>
                <w:color w:val="000000"/>
                <w:sz w:val="24"/>
                <w:szCs w:val="24"/>
              </w:rPr>
            </w:pPr>
            <w:r w:rsidRPr="002777FC">
              <w:rPr>
                <w:i/>
                <w:color w:val="000000"/>
                <w:sz w:val="24"/>
                <w:szCs w:val="24"/>
              </w:rPr>
              <w:t>Кол-во часов в неделю</w:t>
            </w:r>
          </w:p>
        </w:tc>
        <w:tc>
          <w:tcPr>
            <w:tcW w:w="2410" w:type="dxa"/>
            <w:gridSpan w:val="3"/>
          </w:tcPr>
          <w:p w14:paraId="7E3E80DB" w14:textId="77777777" w:rsidR="002777FC" w:rsidRPr="002777FC" w:rsidRDefault="002777FC" w:rsidP="002777FC">
            <w:pPr>
              <w:pBdr>
                <w:top w:val="nil"/>
                <w:left w:val="nil"/>
                <w:bottom w:val="nil"/>
                <w:right w:val="nil"/>
                <w:between w:val="nil"/>
              </w:pBdr>
              <w:spacing w:before="3"/>
              <w:ind w:left="697"/>
              <w:rPr>
                <w:i/>
                <w:color w:val="000000"/>
                <w:sz w:val="24"/>
                <w:szCs w:val="24"/>
              </w:rPr>
            </w:pPr>
            <w:r w:rsidRPr="002777FC">
              <w:rPr>
                <w:i/>
                <w:color w:val="000000"/>
                <w:sz w:val="24"/>
                <w:szCs w:val="24"/>
              </w:rPr>
              <w:t>Руководитель</w:t>
            </w:r>
          </w:p>
        </w:tc>
      </w:tr>
      <w:tr w:rsidR="002777FC" w:rsidRPr="002777FC" w14:paraId="0D09D293" w14:textId="77777777" w:rsidTr="002777FC">
        <w:trPr>
          <w:gridBefore w:val="1"/>
          <w:gridAfter w:val="2"/>
          <w:wBefore w:w="594" w:type="dxa"/>
          <w:wAfter w:w="370" w:type="dxa"/>
          <w:trHeight w:val="317"/>
        </w:trPr>
        <w:tc>
          <w:tcPr>
            <w:tcW w:w="4531" w:type="dxa"/>
            <w:gridSpan w:val="3"/>
          </w:tcPr>
          <w:p w14:paraId="08F7B3BB"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«Разговоры о важном»</w:t>
            </w:r>
          </w:p>
        </w:tc>
        <w:tc>
          <w:tcPr>
            <w:tcW w:w="1275" w:type="dxa"/>
            <w:gridSpan w:val="2"/>
          </w:tcPr>
          <w:p w14:paraId="21B6B373" w14:textId="77777777" w:rsidR="002777FC" w:rsidRPr="002777FC" w:rsidRDefault="002777FC" w:rsidP="002777FC">
            <w:pPr>
              <w:pBdr>
                <w:top w:val="nil"/>
                <w:left w:val="nil"/>
                <w:bottom w:val="nil"/>
                <w:right w:val="nil"/>
                <w:between w:val="nil"/>
              </w:pBdr>
              <w:spacing w:line="275" w:lineRule="auto"/>
              <w:ind w:left="231" w:right="229"/>
              <w:jc w:val="center"/>
              <w:rPr>
                <w:color w:val="000000"/>
                <w:sz w:val="24"/>
                <w:szCs w:val="24"/>
              </w:rPr>
            </w:pPr>
            <w:r w:rsidRPr="002777FC">
              <w:rPr>
                <w:color w:val="000000"/>
                <w:sz w:val="24"/>
                <w:szCs w:val="24"/>
              </w:rPr>
              <w:t>5-9</w:t>
            </w:r>
          </w:p>
        </w:tc>
        <w:tc>
          <w:tcPr>
            <w:tcW w:w="1843" w:type="dxa"/>
            <w:gridSpan w:val="2"/>
          </w:tcPr>
          <w:p w14:paraId="790F0430" w14:textId="77777777" w:rsidR="002777FC" w:rsidRPr="002777FC" w:rsidRDefault="002777FC" w:rsidP="002777FC">
            <w:pPr>
              <w:pBdr>
                <w:top w:val="nil"/>
                <w:left w:val="nil"/>
                <w:bottom w:val="nil"/>
                <w:right w:val="nil"/>
                <w:between w:val="nil"/>
              </w:pBdr>
              <w:spacing w:line="275" w:lineRule="auto"/>
              <w:ind w:left="7"/>
              <w:jc w:val="center"/>
              <w:rPr>
                <w:color w:val="000000"/>
                <w:sz w:val="24"/>
                <w:szCs w:val="24"/>
              </w:rPr>
            </w:pPr>
            <w:r w:rsidRPr="002777FC">
              <w:rPr>
                <w:color w:val="000000"/>
                <w:sz w:val="24"/>
                <w:szCs w:val="24"/>
              </w:rPr>
              <w:t>1</w:t>
            </w:r>
          </w:p>
        </w:tc>
        <w:tc>
          <w:tcPr>
            <w:tcW w:w="2410" w:type="dxa"/>
            <w:gridSpan w:val="3"/>
          </w:tcPr>
          <w:p w14:paraId="5020953B" w14:textId="77777777" w:rsidR="002777FC" w:rsidRPr="002777FC" w:rsidRDefault="002777FC" w:rsidP="002777FC">
            <w:pPr>
              <w:pBdr>
                <w:top w:val="nil"/>
                <w:left w:val="nil"/>
                <w:bottom w:val="nil"/>
                <w:right w:val="nil"/>
                <w:between w:val="nil"/>
              </w:pBdr>
              <w:spacing w:line="275" w:lineRule="auto"/>
              <w:ind w:left="108"/>
              <w:rPr>
                <w:color w:val="000000"/>
                <w:sz w:val="24"/>
                <w:szCs w:val="24"/>
              </w:rPr>
            </w:pPr>
            <w:r w:rsidRPr="002777FC">
              <w:rPr>
                <w:color w:val="000000"/>
                <w:sz w:val="24"/>
                <w:szCs w:val="24"/>
              </w:rPr>
              <w:t>Классные руководители</w:t>
            </w:r>
          </w:p>
        </w:tc>
      </w:tr>
      <w:tr w:rsidR="002777FC" w:rsidRPr="002777FC" w14:paraId="4F368152" w14:textId="77777777" w:rsidTr="002777FC">
        <w:trPr>
          <w:gridBefore w:val="1"/>
          <w:wBefore w:w="594" w:type="dxa"/>
          <w:trHeight w:val="278"/>
        </w:trPr>
        <w:tc>
          <w:tcPr>
            <w:tcW w:w="80" w:type="dxa"/>
            <w:tcBorders>
              <w:bottom w:val="nil"/>
              <w:right w:val="nil"/>
            </w:tcBorders>
            <w:shd w:val="clear" w:color="auto" w:fill="FFCCFF"/>
          </w:tcPr>
          <w:p w14:paraId="4CE01895" w14:textId="77777777" w:rsidR="002777FC" w:rsidRPr="002777FC" w:rsidRDefault="002777FC" w:rsidP="002777FC">
            <w:pPr>
              <w:pBdr>
                <w:top w:val="nil"/>
                <w:left w:val="nil"/>
                <w:bottom w:val="nil"/>
                <w:right w:val="nil"/>
                <w:between w:val="nil"/>
              </w:pBdr>
              <w:rPr>
                <w:color w:val="000000"/>
                <w:sz w:val="20"/>
                <w:szCs w:val="20"/>
              </w:rPr>
            </w:pPr>
          </w:p>
        </w:tc>
        <w:tc>
          <w:tcPr>
            <w:tcW w:w="10324" w:type="dxa"/>
            <w:gridSpan w:val="10"/>
            <w:tcBorders>
              <w:left w:val="nil"/>
              <w:bottom w:val="nil"/>
              <w:right w:val="nil"/>
            </w:tcBorders>
            <w:shd w:val="clear" w:color="auto" w:fill="auto"/>
          </w:tcPr>
          <w:p w14:paraId="4C1BFB66" w14:textId="77777777" w:rsidR="002777FC" w:rsidRPr="002777FC" w:rsidRDefault="002777FC" w:rsidP="002777FC">
            <w:pPr>
              <w:pBdr>
                <w:top w:val="nil"/>
                <w:left w:val="nil"/>
                <w:bottom w:val="nil"/>
                <w:right w:val="nil"/>
                <w:between w:val="nil"/>
              </w:pBdr>
              <w:spacing w:before="3" w:line="256" w:lineRule="auto"/>
              <w:ind w:left="3353" w:right="3338"/>
              <w:jc w:val="center"/>
              <w:rPr>
                <w:b/>
                <w:color w:val="000000"/>
                <w:sz w:val="24"/>
                <w:szCs w:val="24"/>
              </w:rPr>
            </w:pPr>
            <w:r w:rsidRPr="002777FC">
              <w:rPr>
                <w:b/>
                <w:color w:val="000000"/>
                <w:sz w:val="24"/>
                <w:szCs w:val="24"/>
              </w:rPr>
              <w:t>Модуль «Урочная деятельность»</w:t>
            </w:r>
          </w:p>
        </w:tc>
        <w:tc>
          <w:tcPr>
            <w:tcW w:w="25" w:type="dxa"/>
            <w:tcBorders>
              <w:left w:val="nil"/>
              <w:bottom w:val="nil"/>
            </w:tcBorders>
            <w:shd w:val="clear" w:color="auto" w:fill="FFCCFF"/>
          </w:tcPr>
          <w:p w14:paraId="688847C7" w14:textId="77777777" w:rsidR="002777FC" w:rsidRPr="002777FC" w:rsidRDefault="002777FC" w:rsidP="002777FC">
            <w:pPr>
              <w:pBdr>
                <w:top w:val="nil"/>
                <w:left w:val="nil"/>
                <w:bottom w:val="nil"/>
                <w:right w:val="nil"/>
                <w:between w:val="nil"/>
              </w:pBdr>
              <w:rPr>
                <w:color w:val="000000"/>
                <w:sz w:val="20"/>
                <w:szCs w:val="20"/>
              </w:rPr>
            </w:pPr>
          </w:p>
        </w:tc>
      </w:tr>
      <w:tr w:rsidR="002777FC" w:rsidRPr="002777FC" w14:paraId="5F5271B3" w14:textId="77777777" w:rsidTr="002777FC">
        <w:trPr>
          <w:gridBefore w:val="1"/>
          <w:gridAfter w:val="2"/>
          <w:wBefore w:w="594" w:type="dxa"/>
          <w:wAfter w:w="370" w:type="dxa"/>
          <w:trHeight w:val="418"/>
        </w:trPr>
        <w:tc>
          <w:tcPr>
            <w:tcW w:w="10059" w:type="dxa"/>
            <w:gridSpan w:val="10"/>
            <w:tcBorders>
              <w:top w:val="nil"/>
            </w:tcBorders>
          </w:tcPr>
          <w:p w14:paraId="790C136F" w14:textId="77777777" w:rsidR="002777FC" w:rsidRPr="002777FC" w:rsidRDefault="002777FC" w:rsidP="002777FC">
            <w:pPr>
              <w:pBdr>
                <w:top w:val="nil"/>
                <w:left w:val="nil"/>
                <w:bottom w:val="nil"/>
                <w:right w:val="nil"/>
                <w:between w:val="nil"/>
              </w:pBdr>
              <w:ind w:left="1553" w:right="1538"/>
              <w:jc w:val="center"/>
              <w:rPr>
                <w:i/>
                <w:color w:val="000000"/>
                <w:sz w:val="24"/>
                <w:szCs w:val="24"/>
              </w:rPr>
            </w:pPr>
            <w:r w:rsidRPr="002777FC">
              <w:rPr>
                <w:i/>
                <w:color w:val="000000"/>
                <w:sz w:val="24"/>
                <w:szCs w:val="24"/>
              </w:rPr>
              <w:t>(согласно индивидуальным планам работы учителей-предметников)</w:t>
            </w:r>
          </w:p>
        </w:tc>
      </w:tr>
      <w:tr w:rsidR="002777FC" w:rsidRPr="002777FC" w14:paraId="31FB2CA6"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440"/>
        </w:trPr>
        <w:tc>
          <w:tcPr>
            <w:tcW w:w="10086" w:type="dxa"/>
            <w:gridSpan w:val="9"/>
            <w:tcBorders>
              <w:left w:val="single" w:sz="4" w:space="0" w:color="000000"/>
              <w:bottom w:val="single" w:sz="4" w:space="0" w:color="000000"/>
              <w:right w:val="nil"/>
            </w:tcBorders>
            <w:shd w:val="clear" w:color="auto" w:fill="auto"/>
          </w:tcPr>
          <w:p w14:paraId="78E0BAEA" w14:textId="77777777" w:rsidR="002777FC" w:rsidRPr="002777FC" w:rsidRDefault="002777FC" w:rsidP="002777FC">
            <w:pPr>
              <w:pBdr>
                <w:top w:val="nil"/>
                <w:left w:val="nil"/>
                <w:bottom w:val="nil"/>
                <w:right w:val="nil"/>
                <w:between w:val="nil"/>
              </w:pBdr>
              <w:spacing w:line="272" w:lineRule="auto"/>
              <w:ind w:left="1296" w:right="1368"/>
              <w:jc w:val="center"/>
              <w:rPr>
                <w:b/>
                <w:color w:val="000000"/>
                <w:sz w:val="24"/>
                <w:szCs w:val="24"/>
              </w:rPr>
            </w:pPr>
            <w:r w:rsidRPr="002777FC">
              <w:rPr>
                <w:b/>
                <w:color w:val="000000"/>
                <w:sz w:val="24"/>
                <w:szCs w:val="24"/>
              </w:rPr>
              <w:t>Модуль «Взаимодействие с родителями (законными представителями)»</w:t>
            </w:r>
          </w:p>
        </w:tc>
        <w:tc>
          <w:tcPr>
            <w:tcW w:w="25" w:type="dxa"/>
            <w:vMerge w:val="restart"/>
            <w:tcBorders>
              <w:top w:val="nil"/>
              <w:left w:val="nil"/>
              <w:bottom w:val="single" w:sz="4" w:space="0" w:color="000000"/>
              <w:right w:val="nil"/>
            </w:tcBorders>
          </w:tcPr>
          <w:p w14:paraId="606F8982" w14:textId="77777777" w:rsidR="002777FC" w:rsidRPr="002777FC" w:rsidRDefault="002777FC" w:rsidP="002777FC">
            <w:pPr>
              <w:pBdr>
                <w:top w:val="nil"/>
                <w:left w:val="nil"/>
                <w:bottom w:val="nil"/>
                <w:right w:val="nil"/>
                <w:between w:val="nil"/>
              </w:pBdr>
              <w:rPr>
                <w:color w:val="000000"/>
              </w:rPr>
            </w:pPr>
          </w:p>
        </w:tc>
      </w:tr>
      <w:tr w:rsidR="002777FC" w:rsidRPr="002777FC" w14:paraId="65786A14"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298"/>
        </w:trPr>
        <w:tc>
          <w:tcPr>
            <w:tcW w:w="4920" w:type="dxa"/>
            <w:gridSpan w:val="3"/>
            <w:tcBorders>
              <w:top w:val="single" w:sz="4" w:space="0" w:color="000000"/>
              <w:left w:val="single" w:sz="4" w:space="0" w:color="000000"/>
              <w:bottom w:val="single" w:sz="4" w:space="0" w:color="000000"/>
              <w:right w:val="single" w:sz="4" w:space="0" w:color="000000"/>
            </w:tcBorders>
          </w:tcPr>
          <w:p w14:paraId="0BECAFC7" w14:textId="77777777" w:rsidR="002777FC" w:rsidRPr="002777FC" w:rsidRDefault="002777FC" w:rsidP="002777FC">
            <w:pPr>
              <w:pBdr>
                <w:top w:val="nil"/>
                <w:left w:val="nil"/>
                <w:bottom w:val="nil"/>
                <w:right w:val="nil"/>
                <w:between w:val="nil"/>
              </w:pBdr>
              <w:spacing w:before="22" w:line="255" w:lineRule="auto"/>
              <w:ind w:left="951"/>
              <w:rPr>
                <w:i/>
                <w:color w:val="000000"/>
                <w:sz w:val="24"/>
                <w:szCs w:val="24"/>
              </w:rPr>
            </w:pPr>
            <w:r w:rsidRPr="002777FC">
              <w:rPr>
                <w:i/>
                <w:color w:val="000000"/>
                <w:sz w:val="24"/>
                <w:szCs w:val="24"/>
              </w:rPr>
              <w:t>Дела, события, мероприятия</w:t>
            </w:r>
          </w:p>
        </w:tc>
        <w:tc>
          <w:tcPr>
            <w:tcW w:w="1171" w:type="dxa"/>
            <w:gridSpan w:val="2"/>
            <w:tcBorders>
              <w:top w:val="single" w:sz="4" w:space="0" w:color="000000"/>
              <w:left w:val="single" w:sz="4" w:space="0" w:color="000000"/>
              <w:bottom w:val="single" w:sz="4" w:space="0" w:color="000000"/>
              <w:right w:val="single" w:sz="4" w:space="0" w:color="000000"/>
            </w:tcBorders>
          </w:tcPr>
          <w:p w14:paraId="1220261C" w14:textId="77777777" w:rsidR="002777FC" w:rsidRPr="002777FC" w:rsidRDefault="002777FC" w:rsidP="002777FC">
            <w:pPr>
              <w:pBdr>
                <w:top w:val="nil"/>
                <w:left w:val="nil"/>
                <w:bottom w:val="nil"/>
                <w:right w:val="nil"/>
                <w:between w:val="nil"/>
              </w:pBdr>
              <w:spacing w:before="22" w:line="255" w:lineRule="auto"/>
              <w:ind w:left="183" w:right="170"/>
              <w:jc w:val="center"/>
              <w:rPr>
                <w:i/>
                <w:color w:val="000000"/>
                <w:sz w:val="24"/>
                <w:szCs w:val="24"/>
              </w:rPr>
            </w:pPr>
            <w:r w:rsidRPr="002777FC">
              <w:rPr>
                <w:i/>
                <w:color w:val="000000"/>
                <w:sz w:val="24"/>
                <w:szCs w:val="24"/>
              </w:rPr>
              <w:t>Классы</w:t>
            </w:r>
          </w:p>
        </w:tc>
        <w:tc>
          <w:tcPr>
            <w:tcW w:w="1635" w:type="dxa"/>
            <w:gridSpan w:val="2"/>
            <w:tcBorders>
              <w:top w:val="single" w:sz="4" w:space="0" w:color="000000"/>
              <w:left w:val="single" w:sz="4" w:space="0" w:color="000000"/>
              <w:bottom w:val="single" w:sz="4" w:space="0" w:color="000000"/>
              <w:right w:val="single" w:sz="4" w:space="0" w:color="000000"/>
            </w:tcBorders>
          </w:tcPr>
          <w:p w14:paraId="7662B837" w14:textId="77777777" w:rsidR="002777FC" w:rsidRPr="002777FC" w:rsidRDefault="002777FC" w:rsidP="002777FC">
            <w:pPr>
              <w:pBdr>
                <w:top w:val="nil"/>
                <w:left w:val="nil"/>
                <w:bottom w:val="nil"/>
                <w:right w:val="nil"/>
                <w:between w:val="nil"/>
              </w:pBdr>
              <w:spacing w:before="22" w:line="255" w:lineRule="auto"/>
              <w:ind w:left="108" w:right="99"/>
              <w:jc w:val="center"/>
              <w:rPr>
                <w:i/>
                <w:color w:val="000000"/>
                <w:sz w:val="24"/>
                <w:szCs w:val="24"/>
              </w:rPr>
            </w:pPr>
            <w:r w:rsidRPr="002777FC">
              <w:rPr>
                <w:i/>
                <w:color w:val="000000"/>
                <w:sz w:val="24"/>
                <w:szCs w:val="24"/>
              </w:rPr>
              <w:t>Дата</w:t>
            </w:r>
          </w:p>
        </w:tc>
        <w:tc>
          <w:tcPr>
            <w:tcW w:w="2360" w:type="dxa"/>
            <w:gridSpan w:val="2"/>
            <w:tcBorders>
              <w:top w:val="single" w:sz="4" w:space="0" w:color="000000"/>
              <w:left w:val="single" w:sz="4" w:space="0" w:color="000000"/>
              <w:bottom w:val="single" w:sz="4" w:space="0" w:color="000000"/>
              <w:right w:val="single" w:sz="4" w:space="0" w:color="000000"/>
            </w:tcBorders>
          </w:tcPr>
          <w:p w14:paraId="44421116" w14:textId="77777777" w:rsidR="002777FC" w:rsidRPr="002777FC" w:rsidRDefault="002777FC" w:rsidP="002777FC">
            <w:pPr>
              <w:pBdr>
                <w:top w:val="nil"/>
                <w:left w:val="nil"/>
                <w:bottom w:val="nil"/>
                <w:right w:val="nil"/>
                <w:between w:val="nil"/>
              </w:pBdr>
              <w:spacing w:before="22" w:line="255" w:lineRule="auto"/>
              <w:ind w:left="547"/>
              <w:rPr>
                <w:i/>
                <w:color w:val="000000"/>
                <w:sz w:val="24"/>
                <w:szCs w:val="24"/>
              </w:rPr>
            </w:pPr>
            <w:r w:rsidRPr="002777FC">
              <w:rPr>
                <w:i/>
                <w:color w:val="000000"/>
                <w:sz w:val="24"/>
                <w:szCs w:val="24"/>
              </w:rPr>
              <w:t>Ответственные</w:t>
            </w:r>
          </w:p>
        </w:tc>
        <w:tc>
          <w:tcPr>
            <w:tcW w:w="25" w:type="dxa"/>
            <w:vMerge/>
            <w:tcBorders>
              <w:top w:val="nil"/>
              <w:left w:val="nil"/>
              <w:bottom w:val="single" w:sz="4" w:space="0" w:color="000000"/>
              <w:right w:val="nil"/>
            </w:tcBorders>
          </w:tcPr>
          <w:p w14:paraId="3596639E" w14:textId="77777777" w:rsidR="002777FC" w:rsidRPr="002777FC" w:rsidRDefault="002777FC" w:rsidP="002777FC">
            <w:pPr>
              <w:pBdr>
                <w:top w:val="nil"/>
                <w:left w:val="nil"/>
                <w:bottom w:val="nil"/>
                <w:right w:val="nil"/>
                <w:between w:val="nil"/>
              </w:pBdr>
              <w:spacing w:line="276" w:lineRule="auto"/>
              <w:rPr>
                <w:i/>
                <w:color w:val="000000"/>
                <w:sz w:val="24"/>
                <w:szCs w:val="24"/>
              </w:rPr>
            </w:pPr>
          </w:p>
        </w:tc>
      </w:tr>
      <w:tr w:rsidR="002777FC" w:rsidRPr="002777FC" w14:paraId="46526C8B"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826"/>
        </w:trPr>
        <w:tc>
          <w:tcPr>
            <w:tcW w:w="4920" w:type="dxa"/>
            <w:gridSpan w:val="3"/>
            <w:tcBorders>
              <w:top w:val="single" w:sz="4" w:space="0" w:color="000000"/>
              <w:left w:val="single" w:sz="4" w:space="0" w:color="000000"/>
              <w:bottom w:val="single" w:sz="4" w:space="0" w:color="000000"/>
              <w:right w:val="single" w:sz="4" w:space="0" w:color="000000"/>
            </w:tcBorders>
          </w:tcPr>
          <w:p w14:paraId="578A7E9F"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Заседания Родительских комитетов классов</w:t>
            </w:r>
          </w:p>
        </w:tc>
        <w:tc>
          <w:tcPr>
            <w:tcW w:w="1171" w:type="dxa"/>
            <w:gridSpan w:val="2"/>
            <w:tcBorders>
              <w:top w:val="single" w:sz="4" w:space="0" w:color="000000"/>
              <w:left w:val="single" w:sz="4" w:space="0" w:color="000000"/>
              <w:bottom w:val="single" w:sz="4" w:space="0" w:color="000000"/>
              <w:right w:val="single" w:sz="4" w:space="0" w:color="000000"/>
            </w:tcBorders>
          </w:tcPr>
          <w:p w14:paraId="77286F2D"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653E143F" w14:textId="77777777" w:rsidR="002777FC" w:rsidRPr="002777FC" w:rsidRDefault="002777FC" w:rsidP="002777FC">
            <w:pPr>
              <w:pBdr>
                <w:top w:val="nil"/>
                <w:left w:val="nil"/>
                <w:bottom w:val="nil"/>
                <w:right w:val="nil"/>
                <w:between w:val="nil"/>
              </w:pBdr>
              <w:spacing w:line="276" w:lineRule="auto"/>
              <w:ind w:left="106" w:right="464"/>
              <w:rPr>
                <w:color w:val="000000"/>
                <w:sz w:val="24"/>
                <w:szCs w:val="24"/>
              </w:rPr>
            </w:pPr>
            <w:r w:rsidRPr="002777FC">
              <w:rPr>
                <w:color w:val="000000"/>
                <w:sz w:val="24"/>
                <w:szCs w:val="24"/>
              </w:rPr>
              <w:t>В течение учебного года</w:t>
            </w:r>
          </w:p>
        </w:tc>
        <w:tc>
          <w:tcPr>
            <w:tcW w:w="2360" w:type="dxa"/>
            <w:gridSpan w:val="2"/>
            <w:tcBorders>
              <w:top w:val="single" w:sz="4" w:space="0" w:color="000000"/>
              <w:left w:val="single" w:sz="4" w:space="0" w:color="000000"/>
              <w:bottom w:val="single" w:sz="4" w:space="0" w:color="000000"/>
              <w:right w:val="single" w:sz="4" w:space="0" w:color="000000"/>
            </w:tcBorders>
          </w:tcPr>
          <w:p w14:paraId="199B9B51" w14:textId="77777777" w:rsidR="002777FC" w:rsidRPr="002777FC" w:rsidRDefault="002777FC" w:rsidP="002777FC">
            <w:pPr>
              <w:pBdr>
                <w:top w:val="nil"/>
                <w:left w:val="nil"/>
                <w:bottom w:val="nil"/>
                <w:right w:val="nil"/>
                <w:between w:val="nil"/>
              </w:pBdr>
              <w:ind w:left="107" w:right="171"/>
              <w:rPr>
                <w:color w:val="000000"/>
                <w:sz w:val="24"/>
                <w:szCs w:val="24"/>
              </w:rPr>
            </w:pPr>
            <w:r w:rsidRPr="002777FC">
              <w:rPr>
                <w:color w:val="000000"/>
                <w:sz w:val="24"/>
                <w:szCs w:val="24"/>
              </w:rPr>
              <w:t>Председатели родительских комитетов</w:t>
            </w:r>
          </w:p>
        </w:tc>
        <w:tc>
          <w:tcPr>
            <w:tcW w:w="25" w:type="dxa"/>
            <w:vMerge/>
            <w:tcBorders>
              <w:top w:val="nil"/>
              <w:left w:val="nil"/>
              <w:bottom w:val="single" w:sz="4" w:space="0" w:color="000000"/>
              <w:right w:val="nil"/>
            </w:tcBorders>
          </w:tcPr>
          <w:p w14:paraId="01A23185"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610DFCE4"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551"/>
        </w:trPr>
        <w:tc>
          <w:tcPr>
            <w:tcW w:w="4920" w:type="dxa"/>
            <w:gridSpan w:val="3"/>
            <w:tcBorders>
              <w:top w:val="single" w:sz="4" w:space="0" w:color="000000"/>
              <w:left w:val="single" w:sz="4" w:space="0" w:color="000000"/>
              <w:bottom w:val="single" w:sz="4" w:space="0" w:color="000000"/>
              <w:right w:val="single" w:sz="4" w:space="0" w:color="000000"/>
            </w:tcBorders>
          </w:tcPr>
          <w:p w14:paraId="631AF74C" w14:textId="77777777" w:rsidR="002777FC" w:rsidRPr="002777FC" w:rsidRDefault="002777FC" w:rsidP="002777FC">
            <w:pPr>
              <w:pBdr>
                <w:top w:val="nil"/>
                <w:left w:val="nil"/>
                <w:bottom w:val="nil"/>
                <w:right w:val="nil"/>
                <w:between w:val="nil"/>
              </w:pBdr>
              <w:ind w:left="107" w:right="124"/>
              <w:rPr>
                <w:color w:val="000000"/>
                <w:sz w:val="24"/>
                <w:szCs w:val="24"/>
              </w:rPr>
            </w:pPr>
            <w:r w:rsidRPr="002777FC">
              <w:rPr>
                <w:color w:val="000000"/>
                <w:sz w:val="24"/>
                <w:szCs w:val="24"/>
              </w:rPr>
              <w:t>Взаимодействие с социально-педагогической службой школы</w:t>
            </w:r>
          </w:p>
        </w:tc>
        <w:tc>
          <w:tcPr>
            <w:tcW w:w="1171" w:type="dxa"/>
            <w:gridSpan w:val="2"/>
            <w:tcBorders>
              <w:top w:val="single" w:sz="4" w:space="0" w:color="000000"/>
              <w:left w:val="single" w:sz="4" w:space="0" w:color="000000"/>
              <w:bottom w:val="single" w:sz="4" w:space="0" w:color="000000"/>
              <w:right w:val="single" w:sz="4" w:space="0" w:color="000000"/>
            </w:tcBorders>
          </w:tcPr>
          <w:p w14:paraId="1C8E0C02" w14:textId="77777777" w:rsidR="002777FC" w:rsidRPr="002777FC" w:rsidRDefault="002777FC" w:rsidP="002777FC">
            <w:pPr>
              <w:pBdr>
                <w:top w:val="nil"/>
                <w:left w:val="nil"/>
                <w:bottom w:val="nil"/>
                <w:right w:val="nil"/>
                <w:between w:val="nil"/>
              </w:pBdr>
              <w:spacing w:before="1"/>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106F63B3" w14:textId="77777777" w:rsidR="002777FC" w:rsidRPr="002777FC" w:rsidRDefault="002777FC" w:rsidP="002777FC">
            <w:pPr>
              <w:pBdr>
                <w:top w:val="nil"/>
                <w:left w:val="nil"/>
                <w:bottom w:val="nil"/>
                <w:right w:val="nil"/>
                <w:between w:val="nil"/>
              </w:pBdr>
              <w:ind w:left="106" w:right="398"/>
              <w:rPr>
                <w:color w:val="000000"/>
                <w:sz w:val="24"/>
                <w:szCs w:val="24"/>
              </w:rPr>
            </w:pPr>
            <w:r w:rsidRPr="002777FC">
              <w:rPr>
                <w:color w:val="000000"/>
                <w:sz w:val="24"/>
                <w:szCs w:val="24"/>
              </w:rPr>
              <w:t>Сентябрь - май</w:t>
            </w:r>
          </w:p>
        </w:tc>
        <w:tc>
          <w:tcPr>
            <w:tcW w:w="2360" w:type="dxa"/>
            <w:gridSpan w:val="2"/>
            <w:tcBorders>
              <w:top w:val="single" w:sz="4" w:space="0" w:color="000000"/>
              <w:left w:val="single" w:sz="4" w:space="0" w:color="000000"/>
              <w:bottom w:val="single" w:sz="4" w:space="0" w:color="000000"/>
              <w:right w:val="single" w:sz="4" w:space="0" w:color="000000"/>
            </w:tcBorders>
          </w:tcPr>
          <w:p w14:paraId="1C507BA2" w14:textId="77777777" w:rsidR="002777FC" w:rsidRPr="002777FC" w:rsidRDefault="002777FC" w:rsidP="002777FC">
            <w:pPr>
              <w:pBdr>
                <w:top w:val="nil"/>
                <w:left w:val="nil"/>
                <w:bottom w:val="nil"/>
                <w:right w:val="nil"/>
                <w:between w:val="nil"/>
              </w:pBdr>
              <w:spacing w:before="1"/>
              <w:ind w:left="107"/>
              <w:rPr>
                <w:color w:val="000000"/>
                <w:sz w:val="24"/>
                <w:szCs w:val="24"/>
              </w:rPr>
            </w:pPr>
            <w:r w:rsidRPr="002777FC">
              <w:rPr>
                <w:color w:val="000000"/>
                <w:sz w:val="24"/>
                <w:szCs w:val="24"/>
              </w:rPr>
              <w:t>социальный педагог</w:t>
            </w:r>
          </w:p>
        </w:tc>
        <w:tc>
          <w:tcPr>
            <w:tcW w:w="25" w:type="dxa"/>
            <w:vMerge/>
            <w:tcBorders>
              <w:top w:val="nil"/>
              <w:left w:val="nil"/>
              <w:bottom w:val="single" w:sz="4" w:space="0" w:color="000000"/>
              <w:right w:val="nil"/>
            </w:tcBorders>
          </w:tcPr>
          <w:p w14:paraId="56A3B2C4"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0CEDBA04"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550"/>
        </w:trPr>
        <w:tc>
          <w:tcPr>
            <w:tcW w:w="4920" w:type="dxa"/>
            <w:gridSpan w:val="3"/>
            <w:tcBorders>
              <w:top w:val="single" w:sz="4" w:space="0" w:color="000000"/>
              <w:left w:val="single" w:sz="4" w:space="0" w:color="000000"/>
              <w:bottom w:val="single" w:sz="4" w:space="0" w:color="000000"/>
              <w:right w:val="single" w:sz="4" w:space="0" w:color="000000"/>
            </w:tcBorders>
          </w:tcPr>
          <w:p w14:paraId="70ABA20C" w14:textId="77777777" w:rsidR="002777FC" w:rsidRPr="002777FC" w:rsidRDefault="002777FC" w:rsidP="002777FC">
            <w:pPr>
              <w:pBdr>
                <w:top w:val="nil"/>
                <w:left w:val="nil"/>
                <w:bottom w:val="nil"/>
                <w:right w:val="nil"/>
                <w:between w:val="nil"/>
              </w:pBdr>
              <w:spacing w:before="1" w:line="237" w:lineRule="auto"/>
              <w:ind w:left="107"/>
              <w:rPr>
                <w:b/>
                <w:i/>
                <w:color w:val="000000"/>
                <w:sz w:val="20"/>
                <w:szCs w:val="20"/>
              </w:rPr>
            </w:pPr>
            <w:r w:rsidRPr="002777FC">
              <w:rPr>
                <w:color w:val="000000"/>
                <w:sz w:val="24"/>
                <w:szCs w:val="24"/>
              </w:rPr>
              <w:t xml:space="preserve">Родительские собрания </w:t>
            </w:r>
          </w:p>
        </w:tc>
        <w:tc>
          <w:tcPr>
            <w:tcW w:w="1171" w:type="dxa"/>
            <w:gridSpan w:val="2"/>
            <w:tcBorders>
              <w:top w:val="single" w:sz="4" w:space="0" w:color="000000"/>
              <w:left w:val="single" w:sz="4" w:space="0" w:color="000000"/>
              <w:bottom w:val="single" w:sz="4" w:space="0" w:color="000000"/>
              <w:right w:val="single" w:sz="4" w:space="0" w:color="000000"/>
            </w:tcBorders>
          </w:tcPr>
          <w:p w14:paraId="0374A3CB"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2CBC58EC" w14:textId="77777777" w:rsidR="002777FC" w:rsidRPr="002777FC" w:rsidRDefault="002777FC" w:rsidP="002777FC">
            <w:pPr>
              <w:pBdr>
                <w:top w:val="nil"/>
                <w:left w:val="nil"/>
                <w:bottom w:val="nil"/>
                <w:right w:val="nil"/>
                <w:between w:val="nil"/>
              </w:pBdr>
              <w:spacing w:line="276" w:lineRule="auto"/>
              <w:ind w:left="106" w:right="613"/>
              <w:rPr>
                <w:color w:val="000000"/>
                <w:sz w:val="24"/>
                <w:szCs w:val="24"/>
              </w:rPr>
            </w:pPr>
            <w:r w:rsidRPr="002777FC">
              <w:rPr>
                <w:color w:val="000000"/>
                <w:sz w:val="24"/>
                <w:szCs w:val="24"/>
              </w:rPr>
              <w:t>1 раз в четверть</w:t>
            </w:r>
          </w:p>
        </w:tc>
        <w:tc>
          <w:tcPr>
            <w:tcW w:w="2360" w:type="dxa"/>
            <w:gridSpan w:val="2"/>
            <w:tcBorders>
              <w:top w:val="single" w:sz="4" w:space="0" w:color="000000"/>
              <w:left w:val="single" w:sz="4" w:space="0" w:color="000000"/>
              <w:bottom w:val="single" w:sz="4" w:space="0" w:color="000000"/>
              <w:right w:val="single" w:sz="4" w:space="0" w:color="000000"/>
            </w:tcBorders>
          </w:tcPr>
          <w:p w14:paraId="50AC15B9"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Классные руководители</w:t>
            </w:r>
          </w:p>
        </w:tc>
        <w:tc>
          <w:tcPr>
            <w:tcW w:w="25" w:type="dxa"/>
            <w:vMerge/>
            <w:tcBorders>
              <w:top w:val="nil"/>
              <w:left w:val="nil"/>
              <w:bottom w:val="single" w:sz="4" w:space="0" w:color="000000"/>
              <w:right w:val="nil"/>
            </w:tcBorders>
          </w:tcPr>
          <w:p w14:paraId="74CA38B0"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746207B2"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1656"/>
        </w:trPr>
        <w:tc>
          <w:tcPr>
            <w:tcW w:w="4920" w:type="dxa"/>
            <w:gridSpan w:val="3"/>
            <w:tcBorders>
              <w:top w:val="single" w:sz="4" w:space="0" w:color="000000"/>
              <w:left w:val="single" w:sz="4" w:space="0" w:color="000000"/>
              <w:bottom w:val="single" w:sz="4" w:space="0" w:color="000000"/>
              <w:right w:val="single" w:sz="4" w:space="0" w:color="000000"/>
            </w:tcBorders>
          </w:tcPr>
          <w:p w14:paraId="1705EB85" w14:textId="77777777" w:rsidR="002777FC" w:rsidRPr="002777FC" w:rsidRDefault="002777FC" w:rsidP="002777FC">
            <w:pPr>
              <w:pBdr>
                <w:top w:val="nil"/>
                <w:left w:val="nil"/>
                <w:bottom w:val="nil"/>
                <w:right w:val="nil"/>
                <w:between w:val="nil"/>
              </w:pBdr>
              <w:ind w:left="107" w:right="681"/>
              <w:rPr>
                <w:color w:val="000000"/>
                <w:sz w:val="24"/>
                <w:szCs w:val="24"/>
              </w:rPr>
            </w:pPr>
            <w:r w:rsidRPr="002777FC">
              <w:rPr>
                <w:color w:val="000000"/>
                <w:sz w:val="24"/>
                <w:szCs w:val="24"/>
              </w:rPr>
              <w:t>Раздел «Информация для родителей» на сайте школы: по социальным вопросам, профориентации, безопасности, психологического благополучия, профилактики вредных привычек и правонарушений и т.д.</w:t>
            </w:r>
          </w:p>
        </w:tc>
        <w:tc>
          <w:tcPr>
            <w:tcW w:w="1171" w:type="dxa"/>
            <w:gridSpan w:val="2"/>
            <w:tcBorders>
              <w:top w:val="single" w:sz="4" w:space="0" w:color="000000"/>
              <w:left w:val="single" w:sz="4" w:space="0" w:color="000000"/>
              <w:bottom w:val="single" w:sz="4" w:space="0" w:color="000000"/>
              <w:right w:val="single" w:sz="4" w:space="0" w:color="000000"/>
            </w:tcBorders>
          </w:tcPr>
          <w:p w14:paraId="59290C68" w14:textId="77777777" w:rsidR="002777FC" w:rsidRPr="002777FC" w:rsidRDefault="002777FC" w:rsidP="002777FC">
            <w:pPr>
              <w:pBdr>
                <w:top w:val="nil"/>
                <w:left w:val="nil"/>
                <w:bottom w:val="nil"/>
                <w:right w:val="nil"/>
                <w:between w:val="nil"/>
              </w:pBdr>
              <w:spacing w:before="1"/>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16CDC960" w14:textId="77777777" w:rsidR="002777FC" w:rsidRPr="002777FC" w:rsidRDefault="002777FC" w:rsidP="002777FC">
            <w:pPr>
              <w:pBdr>
                <w:top w:val="nil"/>
                <w:left w:val="nil"/>
                <w:bottom w:val="nil"/>
                <w:right w:val="nil"/>
                <w:between w:val="nil"/>
              </w:pBdr>
              <w:spacing w:before="1"/>
              <w:ind w:left="106" w:right="464"/>
              <w:rPr>
                <w:color w:val="000000"/>
                <w:sz w:val="24"/>
                <w:szCs w:val="24"/>
              </w:rPr>
            </w:pPr>
            <w:r w:rsidRPr="002777FC">
              <w:rPr>
                <w:color w:val="000000"/>
                <w:sz w:val="24"/>
                <w:szCs w:val="24"/>
              </w:rPr>
              <w:t>В течение года</w:t>
            </w:r>
          </w:p>
        </w:tc>
        <w:tc>
          <w:tcPr>
            <w:tcW w:w="2360" w:type="dxa"/>
            <w:gridSpan w:val="2"/>
            <w:tcBorders>
              <w:top w:val="single" w:sz="4" w:space="0" w:color="000000"/>
              <w:left w:val="single" w:sz="4" w:space="0" w:color="000000"/>
              <w:bottom w:val="single" w:sz="4" w:space="0" w:color="000000"/>
              <w:right w:val="single" w:sz="4" w:space="0" w:color="000000"/>
            </w:tcBorders>
          </w:tcPr>
          <w:p w14:paraId="6FB32850" w14:textId="77777777" w:rsidR="002777FC" w:rsidRPr="002777FC" w:rsidRDefault="002777FC" w:rsidP="002777FC">
            <w:pPr>
              <w:pBdr>
                <w:top w:val="nil"/>
                <w:left w:val="nil"/>
                <w:bottom w:val="nil"/>
                <w:right w:val="nil"/>
                <w:between w:val="nil"/>
              </w:pBdr>
              <w:spacing w:before="1"/>
              <w:ind w:left="107" w:right="997"/>
              <w:rPr>
                <w:color w:val="000000"/>
                <w:sz w:val="24"/>
                <w:szCs w:val="24"/>
              </w:rPr>
            </w:pPr>
            <w:r w:rsidRPr="002777FC">
              <w:rPr>
                <w:color w:val="000000"/>
                <w:sz w:val="24"/>
                <w:szCs w:val="24"/>
              </w:rPr>
              <w:t>заместитель директора по ВР</w:t>
            </w:r>
          </w:p>
        </w:tc>
        <w:tc>
          <w:tcPr>
            <w:tcW w:w="25" w:type="dxa"/>
            <w:vMerge/>
            <w:tcBorders>
              <w:top w:val="nil"/>
              <w:left w:val="nil"/>
              <w:bottom w:val="single" w:sz="4" w:space="0" w:color="000000"/>
              <w:right w:val="nil"/>
            </w:tcBorders>
          </w:tcPr>
          <w:p w14:paraId="471E66FE"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693457F8"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826"/>
        </w:trPr>
        <w:tc>
          <w:tcPr>
            <w:tcW w:w="4920" w:type="dxa"/>
            <w:gridSpan w:val="3"/>
            <w:tcBorders>
              <w:top w:val="single" w:sz="4" w:space="0" w:color="000000"/>
              <w:left w:val="single" w:sz="4" w:space="0" w:color="000000"/>
              <w:bottom w:val="single" w:sz="4" w:space="0" w:color="000000"/>
              <w:right w:val="single" w:sz="4" w:space="0" w:color="000000"/>
            </w:tcBorders>
          </w:tcPr>
          <w:p w14:paraId="6FCE274E" w14:textId="77777777" w:rsidR="002777FC" w:rsidRPr="002777FC" w:rsidRDefault="002777FC" w:rsidP="002777FC">
            <w:pPr>
              <w:pBdr>
                <w:top w:val="nil"/>
                <w:left w:val="nil"/>
                <w:bottom w:val="nil"/>
                <w:right w:val="nil"/>
                <w:between w:val="nil"/>
              </w:pBdr>
              <w:ind w:left="107" w:right="128"/>
              <w:rPr>
                <w:color w:val="000000"/>
                <w:sz w:val="24"/>
                <w:szCs w:val="24"/>
              </w:rPr>
            </w:pPr>
            <w:r w:rsidRPr="002777FC">
              <w:rPr>
                <w:color w:val="000000"/>
                <w:sz w:val="24"/>
                <w:szCs w:val="24"/>
              </w:rPr>
              <w:t>Индивидуальная работа с семьями: в трудной жизненной ситуации, малообеспеченными и</w:t>
            </w:r>
          </w:p>
          <w:p w14:paraId="52C6CE0D" w14:textId="77777777" w:rsidR="002777FC" w:rsidRPr="002777FC" w:rsidRDefault="002777FC" w:rsidP="002777FC">
            <w:pPr>
              <w:pBdr>
                <w:top w:val="nil"/>
                <w:left w:val="nil"/>
                <w:bottom w:val="nil"/>
                <w:right w:val="nil"/>
                <w:between w:val="nil"/>
              </w:pBdr>
              <w:spacing w:line="255" w:lineRule="auto"/>
              <w:ind w:left="107"/>
              <w:rPr>
                <w:color w:val="000000"/>
                <w:sz w:val="24"/>
                <w:szCs w:val="24"/>
              </w:rPr>
            </w:pPr>
            <w:r w:rsidRPr="002777FC">
              <w:rPr>
                <w:color w:val="000000"/>
                <w:sz w:val="24"/>
                <w:szCs w:val="24"/>
              </w:rPr>
              <w:t>многодетными, «Группы риска»</w:t>
            </w:r>
          </w:p>
        </w:tc>
        <w:tc>
          <w:tcPr>
            <w:tcW w:w="1171" w:type="dxa"/>
            <w:gridSpan w:val="2"/>
            <w:tcBorders>
              <w:top w:val="single" w:sz="4" w:space="0" w:color="000000"/>
              <w:left w:val="single" w:sz="4" w:space="0" w:color="000000"/>
              <w:bottom w:val="single" w:sz="4" w:space="0" w:color="000000"/>
              <w:right w:val="single" w:sz="4" w:space="0" w:color="000000"/>
            </w:tcBorders>
          </w:tcPr>
          <w:p w14:paraId="2FDBA629"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188239C8" w14:textId="77777777" w:rsidR="002777FC" w:rsidRPr="002777FC" w:rsidRDefault="002777FC" w:rsidP="002777FC">
            <w:pPr>
              <w:pBdr>
                <w:top w:val="nil"/>
                <w:left w:val="nil"/>
                <w:bottom w:val="nil"/>
                <w:right w:val="nil"/>
                <w:between w:val="nil"/>
              </w:pBdr>
              <w:ind w:left="106" w:right="464"/>
              <w:rPr>
                <w:color w:val="000000"/>
                <w:sz w:val="24"/>
                <w:szCs w:val="24"/>
              </w:rPr>
            </w:pPr>
            <w:r w:rsidRPr="002777FC">
              <w:rPr>
                <w:color w:val="000000"/>
                <w:sz w:val="24"/>
                <w:szCs w:val="24"/>
              </w:rPr>
              <w:t>В течение года</w:t>
            </w:r>
          </w:p>
        </w:tc>
        <w:tc>
          <w:tcPr>
            <w:tcW w:w="2360" w:type="dxa"/>
            <w:gridSpan w:val="2"/>
            <w:tcBorders>
              <w:top w:val="single" w:sz="4" w:space="0" w:color="000000"/>
              <w:left w:val="single" w:sz="4" w:space="0" w:color="000000"/>
              <w:bottom w:val="single" w:sz="4" w:space="0" w:color="000000"/>
              <w:right w:val="single" w:sz="4" w:space="0" w:color="000000"/>
            </w:tcBorders>
          </w:tcPr>
          <w:p w14:paraId="56EF5AB0" w14:textId="77777777" w:rsidR="002777FC" w:rsidRPr="002777FC" w:rsidRDefault="002777FC" w:rsidP="002777FC">
            <w:pPr>
              <w:pBdr>
                <w:top w:val="nil"/>
                <w:left w:val="nil"/>
                <w:bottom w:val="nil"/>
                <w:right w:val="nil"/>
                <w:between w:val="nil"/>
              </w:pBdr>
              <w:ind w:left="107" w:right="221"/>
              <w:rPr>
                <w:color w:val="000000"/>
                <w:sz w:val="24"/>
                <w:szCs w:val="24"/>
              </w:rPr>
            </w:pPr>
            <w:r w:rsidRPr="002777FC">
              <w:rPr>
                <w:color w:val="000000"/>
                <w:sz w:val="24"/>
                <w:szCs w:val="24"/>
              </w:rPr>
              <w:t>Классные руководители социальный педагог</w:t>
            </w:r>
          </w:p>
        </w:tc>
        <w:tc>
          <w:tcPr>
            <w:tcW w:w="25" w:type="dxa"/>
            <w:vMerge/>
            <w:tcBorders>
              <w:top w:val="nil"/>
              <w:left w:val="nil"/>
              <w:bottom w:val="single" w:sz="4" w:space="0" w:color="000000"/>
              <w:right w:val="nil"/>
            </w:tcBorders>
          </w:tcPr>
          <w:p w14:paraId="3776F225"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3D12AB49"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554"/>
        </w:trPr>
        <w:tc>
          <w:tcPr>
            <w:tcW w:w="4920" w:type="dxa"/>
            <w:gridSpan w:val="3"/>
            <w:tcBorders>
              <w:top w:val="single" w:sz="4" w:space="0" w:color="000000"/>
              <w:left w:val="single" w:sz="4" w:space="0" w:color="000000"/>
              <w:bottom w:val="single" w:sz="4" w:space="0" w:color="000000"/>
              <w:right w:val="single" w:sz="4" w:space="0" w:color="000000"/>
            </w:tcBorders>
          </w:tcPr>
          <w:p w14:paraId="181FBFD4" w14:textId="77777777" w:rsidR="002777FC" w:rsidRPr="002777FC" w:rsidRDefault="002777FC" w:rsidP="002777FC">
            <w:pPr>
              <w:pBdr>
                <w:top w:val="nil"/>
                <w:left w:val="nil"/>
                <w:bottom w:val="nil"/>
                <w:right w:val="nil"/>
                <w:between w:val="nil"/>
              </w:pBdr>
              <w:ind w:left="107" w:right="1012"/>
              <w:rPr>
                <w:color w:val="000000"/>
                <w:sz w:val="24"/>
                <w:szCs w:val="24"/>
              </w:rPr>
            </w:pPr>
            <w:r w:rsidRPr="002777FC">
              <w:rPr>
                <w:color w:val="000000"/>
                <w:sz w:val="24"/>
                <w:szCs w:val="24"/>
              </w:rPr>
              <w:t>Работа с родителями по организации горячего питания</w:t>
            </w:r>
          </w:p>
        </w:tc>
        <w:tc>
          <w:tcPr>
            <w:tcW w:w="1171" w:type="dxa"/>
            <w:gridSpan w:val="2"/>
            <w:tcBorders>
              <w:top w:val="single" w:sz="4" w:space="0" w:color="000000"/>
              <w:left w:val="single" w:sz="4" w:space="0" w:color="000000"/>
              <w:bottom w:val="single" w:sz="4" w:space="0" w:color="000000"/>
              <w:right w:val="single" w:sz="4" w:space="0" w:color="000000"/>
            </w:tcBorders>
          </w:tcPr>
          <w:p w14:paraId="150EEFBA" w14:textId="77777777" w:rsidR="002777FC" w:rsidRPr="002777FC" w:rsidRDefault="002777FC" w:rsidP="002777FC">
            <w:pPr>
              <w:pBdr>
                <w:top w:val="nil"/>
                <w:left w:val="nil"/>
                <w:bottom w:val="nil"/>
                <w:right w:val="nil"/>
                <w:between w:val="nil"/>
              </w:pBdr>
              <w:spacing w:before="3"/>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790F5F86" w14:textId="77777777" w:rsidR="002777FC" w:rsidRPr="002777FC" w:rsidRDefault="002777FC" w:rsidP="002777FC">
            <w:pPr>
              <w:pBdr>
                <w:top w:val="nil"/>
                <w:left w:val="nil"/>
                <w:bottom w:val="nil"/>
                <w:right w:val="nil"/>
                <w:between w:val="nil"/>
              </w:pBdr>
              <w:ind w:left="106" w:right="398"/>
              <w:rPr>
                <w:color w:val="000000"/>
                <w:sz w:val="24"/>
                <w:szCs w:val="24"/>
              </w:rPr>
            </w:pPr>
            <w:r w:rsidRPr="002777FC">
              <w:rPr>
                <w:color w:val="000000"/>
                <w:sz w:val="24"/>
                <w:szCs w:val="24"/>
              </w:rPr>
              <w:t>Сентябрь - май</w:t>
            </w:r>
          </w:p>
        </w:tc>
        <w:tc>
          <w:tcPr>
            <w:tcW w:w="2360" w:type="dxa"/>
            <w:gridSpan w:val="2"/>
            <w:tcBorders>
              <w:top w:val="single" w:sz="4" w:space="0" w:color="000000"/>
              <w:left w:val="single" w:sz="4" w:space="0" w:color="000000"/>
              <w:bottom w:val="single" w:sz="4" w:space="0" w:color="000000"/>
              <w:right w:val="single" w:sz="4" w:space="0" w:color="000000"/>
            </w:tcBorders>
          </w:tcPr>
          <w:p w14:paraId="5DD09748"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Соцпедагог</w:t>
            </w:r>
          </w:p>
          <w:p w14:paraId="26488BE3" w14:textId="77777777" w:rsidR="002777FC" w:rsidRPr="002777FC" w:rsidRDefault="002777FC" w:rsidP="002777FC">
            <w:pPr>
              <w:pBdr>
                <w:top w:val="nil"/>
                <w:left w:val="nil"/>
                <w:bottom w:val="nil"/>
                <w:right w:val="nil"/>
                <w:between w:val="nil"/>
              </w:pBdr>
              <w:spacing w:line="255" w:lineRule="auto"/>
              <w:ind w:left="107"/>
              <w:rPr>
                <w:color w:val="000000"/>
                <w:sz w:val="24"/>
                <w:szCs w:val="24"/>
              </w:rPr>
            </w:pPr>
            <w:r w:rsidRPr="002777FC">
              <w:rPr>
                <w:color w:val="000000"/>
                <w:sz w:val="24"/>
                <w:szCs w:val="24"/>
              </w:rPr>
              <w:t>Классные руководители</w:t>
            </w:r>
          </w:p>
        </w:tc>
        <w:tc>
          <w:tcPr>
            <w:tcW w:w="25" w:type="dxa"/>
            <w:vMerge/>
            <w:tcBorders>
              <w:top w:val="nil"/>
              <w:left w:val="nil"/>
              <w:bottom w:val="single" w:sz="4" w:space="0" w:color="000000"/>
              <w:right w:val="nil"/>
            </w:tcBorders>
          </w:tcPr>
          <w:p w14:paraId="482B3810"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12DB3006"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825"/>
        </w:trPr>
        <w:tc>
          <w:tcPr>
            <w:tcW w:w="4920" w:type="dxa"/>
            <w:gridSpan w:val="3"/>
            <w:tcBorders>
              <w:top w:val="single" w:sz="4" w:space="0" w:color="000000"/>
              <w:left w:val="single" w:sz="4" w:space="0" w:color="000000"/>
              <w:bottom w:val="single" w:sz="4" w:space="0" w:color="000000"/>
              <w:right w:val="single" w:sz="4" w:space="0" w:color="000000"/>
            </w:tcBorders>
          </w:tcPr>
          <w:p w14:paraId="1041D176" w14:textId="77777777" w:rsidR="002777FC" w:rsidRPr="002777FC" w:rsidRDefault="002777FC" w:rsidP="002777FC">
            <w:pPr>
              <w:pBdr>
                <w:top w:val="nil"/>
                <w:left w:val="nil"/>
                <w:bottom w:val="nil"/>
                <w:right w:val="nil"/>
                <w:between w:val="nil"/>
              </w:pBdr>
              <w:spacing w:line="276" w:lineRule="auto"/>
              <w:ind w:left="107" w:right="1084"/>
              <w:rPr>
                <w:color w:val="000000"/>
                <w:sz w:val="24"/>
                <w:szCs w:val="24"/>
              </w:rPr>
            </w:pPr>
            <w:r w:rsidRPr="002777FC">
              <w:rPr>
                <w:color w:val="000000"/>
                <w:sz w:val="24"/>
                <w:szCs w:val="24"/>
              </w:rPr>
              <w:t>Мониторинг удовлетворённости образовательным и воспитательным процессом</w:t>
            </w:r>
          </w:p>
        </w:tc>
        <w:tc>
          <w:tcPr>
            <w:tcW w:w="1171" w:type="dxa"/>
            <w:gridSpan w:val="2"/>
            <w:tcBorders>
              <w:top w:val="single" w:sz="4" w:space="0" w:color="000000"/>
              <w:left w:val="single" w:sz="4" w:space="0" w:color="000000"/>
              <w:bottom w:val="single" w:sz="4" w:space="0" w:color="000000"/>
              <w:right w:val="single" w:sz="4" w:space="0" w:color="000000"/>
            </w:tcBorders>
          </w:tcPr>
          <w:p w14:paraId="480D4959"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40C3BEFD" w14:textId="77777777" w:rsidR="002777FC" w:rsidRPr="002777FC" w:rsidRDefault="002777FC" w:rsidP="002777FC">
            <w:pPr>
              <w:pBdr>
                <w:top w:val="nil"/>
                <w:left w:val="nil"/>
                <w:bottom w:val="nil"/>
                <w:right w:val="nil"/>
                <w:between w:val="nil"/>
              </w:pBdr>
              <w:tabs>
                <w:tab w:val="left" w:pos="698"/>
              </w:tabs>
              <w:ind w:left="106" w:right="101"/>
              <w:rPr>
                <w:color w:val="000000"/>
                <w:sz w:val="24"/>
                <w:szCs w:val="24"/>
              </w:rPr>
            </w:pPr>
            <w:r w:rsidRPr="002777FC">
              <w:rPr>
                <w:color w:val="000000"/>
                <w:sz w:val="24"/>
                <w:szCs w:val="24"/>
              </w:rPr>
              <w:t>В</w:t>
            </w:r>
            <w:r w:rsidRPr="002777FC">
              <w:rPr>
                <w:color w:val="000000"/>
                <w:sz w:val="24"/>
                <w:szCs w:val="24"/>
              </w:rPr>
              <w:tab/>
              <w:t>течение года</w:t>
            </w:r>
          </w:p>
        </w:tc>
        <w:tc>
          <w:tcPr>
            <w:tcW w:w="2360" w:type="dxa"/>
            <w:gridSpan w:val="2"/>
            <w:tcBorders>
              <w:top w:val="single" w:sz="4" w:space="0" w:color="000000"/>
              <w:left w:val="single" w:sz="4" w:space="0" w:color="000000"/>
              <w:bottom w:val="single" w:sz="4" w:space="0" w:color="000000"/>
              <w:right w:val="single" w:sz="4" w:space="0" w:color="000000"/>
            </w:tcBorders>
          </w:tcPr>
          <w:p w14:paraId="3082B9B7"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Администрация школы</w:t>
            </w:r>
          </w:p>
        </w:tc>
        <w:tc>
          <w:tcPr>
            <w:tcW w:w="25" w:type="dxa"/>
            <w:vMerge/>
            <w:tcBorders>
              <w:top w:val="nil"/>
              <w:left w:val="nil"/>
              <w:bottom w:val="single" w:sz="4" w:space="0" w:color="000000"/>
              <w:right w:val="nil"/>
            </w:tcBorders>
          </w:tcPr>
          <w:p w14:paraId="221B781A"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2D9DCDDA"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404"/>
        </w:trPr>
        <w:tc>
          <w:tcPr>
            <w:tcW w:w="10086" w:type="dxa"/>
            <w:gridSpan w:val="9"/>
            <w:tcBorders>
              <w:top w:val="single" w:sz="4" w:space="0" w:color="000000"/>
              <w:left w:val="single" w:sz="4" w:space="0" w:color="000000"/>
              <w:bottom w:val="single" w:sz="4" w:space="0" w:color="000000"/>
              <w:right w:val="single" w:sz="4" w:space="0" w:color="000000"/>
            </w:tcBorders>
            <w:shd w:val="clear" w:color="auto" w:fill="auto"/>
          </w:tcPr>
          <w:p w14:paraId="7DCE20F4" w14:textId="77777777" w:rsidR="002777FC" w:rsidRPr="002777FC" w:rsidRDefault="002777FC" w:rsidP="002777FC">
            <w:pPr>
              <w:pBdr>
                <w:top w:val="nil"/>
                <w:left w:val="nil"/>
                <w:bottom w:val="nil"/>
                <w:right w:val="nil"/>
                <w:between w:val="nil"/>
              </w:pBdr>
              <w:spacing w:before="1"/>
              <w:ind w:left="1957" w:right="1961"/>
              <w:jc w:val="center"/>
              <w:rPr>
                <w:b/>
                <w:color w:val="000000"/>
                <w:sz w:val="24"/>
                <w:szCs w:val="24"/>
              </w:rPr>
            </w:pPr>
            <w:r w:rsidRPr="002777FC">
              <w:rPr>
                <w:b/>
                <w:color w:val="000000"/>
                <w:sz w:val="24"/>
                <w:szCs w:val="24"/>
              </w:rPr>
              <w:t>Модуль «Детские общественные объединения»</w:t>
            </w:r>
          </w:p>
        </w:tc>
        <w:tc>
          <w:tcPr>
            <w:tcW w:w="25" w:type="dxa"/>
            <w:vMerge/>
            <w:tcBorders>
              <w:top w:val="nil"/>
              <w:left w:val="nil"/>
              <w:bottom w:val="single" w:sz="4" w:space="0" w:color="000000"/>
              <w:right w:val="nil"/>
            </w:tcBorders>
          </w:tcPr>
          <w:p w14:paraId="67D33B7B" w14:textId="77777777" w:rsidR="002777FC" w:rsidRPr="002777FC" w:rsidRDefault="002777FC" w:rsidP="002777FC">
            <w:pPr>
              <w:pBdr>
                <w:top w:val="nil"/>
                <w:left w:val="nil"/>
                <w:bottom w:val="nil"/>
                <w:right w:val="nil"/>
                <w:between w:val="nil"/>
              </w:pBdr>
              <w:spacing w:line="276" w:lineRule="auto"/>
              <w:rPr>
                <w:b/>
                <w:color w:val="000000"/>
                <w:sz w:val="24"/>
                <w:szCs w:val="24"/>
              </w:rPr>
            </w:pPr>
          </w:p>
        </w:tc>
      </w:tr>
      <w:tr w:rsidR="002777FC" w:rsidRPr="002777FC" w14:paraId="2E27AAD3"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278"/>
        </w:trPr>
        <w:tc>
          <w:tcPr>
            <w:tcW w:w="4920" w:type="dxa"/>
            <w:gridSpan w:val="3"/>
            <w:tcBorders>
              <w:top w:val="single" w:sz="4" w:space="0" w:color="000000"/>
              <w:left w:val="single" w:sz="4" w:space="0" w:color="000000"/>
              <w:bottom w:val="single" w:sz="4" w:space="0" w:color="000000"/>
              <w:right w:val="single" w:sz="4" w:space="0" w:color="000000"/>
            </w:tcBorders>
          </w:tcPr>
          <w:p w14:paraId="19EEFAD1" w14:textId="77777777" w:rsidR="002777FC" w:rsidRPr="002777FC" w:rsidRDefault="002777FC" w:rsidP="002777FC">
            <w:pPr>
              <w:pBdr>
                <w:top w:val="nil"/>
                <w:left w:val="nil"/>
                <w:bottom w:val="nil"/>
                <w:right w:val="nil"/>
                <w:between w:val="nil"/>
              </w:pBdr>
              <w:spacing w:before="3" w:line="255" w:lineRule="auto"/>
              <w:ind w:left="951"/>
              <w:rPr>
                <w:b/>
                <w:i/>
                <w:color w:val="000000"/>
                <w:sz w:val="24"/>
                <w:szCs w:val="24"/>
              </w:rPr>
            </w:pPr>
            <w:r w:rsidRPr="002777FC">
              <w:rPr>
                <w:b/>
                <w:i/>
                <w:color w:val="000000"/>
                <w:sz w:val="24"/>
                <w:szCs w:val="24"/>
              </w:rPr>
              <w:t>Дела, события, мероприятия</w:t>
            </w:r>
          </w:p>
        </w:tc>
        <w:tc>
          <w:tcPr>
            <w:tcW w:w="1171" w:type="dxa"/>
            <w:gridSpan w:val="2"/>
            <w:tcBorders>
              <w:top w:val="single" w:sz="4" w:space="0" w:color="000000"/>
              <w:left w:val="single" w:sz="4" w:space="0" w:color="000000"/>
              <w:bottom w:val="single" w:sz="4" w:space="0" w:color="000000"/>
              <w:right w:val="single" w:sz="4" w:space="0" w:color="000000"/>
            </w:tcBorders>
          </w:tcPr>
          <w:p w14:paraId="0018D682" w14:textId="77777777" w:rsidR="002777FC" w:rsidRPr="002777FC" w:rsidRDefault="002777FC" w:rsidP="002777FC">
            <w:pPr>
              <w:pBdr>
                <w:top w:val="nil"/>
                <w:left w:val="nil"/>
                <w:bottom w:val="nil"/>
                <w:right w:val="nil"/>
                <w:between w:val="nil"/>
              </w:pBdr>
              <w:spacing w:before="3" w:line="255" w:lineRule="auto"/>
              <w:ind w:left="183" w:right="173"/>
              <w:jc w:val="center"/>
              <w:rPr>
                <w:b/>
                <w:i/>
                <w:color w:val="000000"/>
                <w:sz w:val="24"/>
                <w:szCs w:val="24"/>
              </w:rPr>
            </w:pPr>
            <w:r w:rsidRPr="002777FC">
              <w:rPr>
                <w:b/>
                <w:i/>
                <w:color w:val="000000"/>
                <w:sz w:val="24"/>
                <w:szCs w:val="24"/>
              </w:rPr>
              <w:t>Класс</w:t>
            </w:r>
          </w:p>
        </w:tc>
        <w:tc>
          <w:tcPr>
            <w:tcW w:w="1635" w:type="dxa"/>
            <w:gridSpan w:val="2"/>
            <w:tcBorders>
              <w:top w:val="single" w:sz="4" w:space="0" w:color="000000"/>
              <w:left w:val="single" w:sz="4" w:space="0" w:color="000000"/>
              <w:bottom w:val="single" w:sz="4" w:space="0" w:color="000000"/>
              <w:right w:val="single" w:sz="4" w:space="0" w:color="000000"/>
            </w:tcBorders>
          </w:tcPr>
          <w:p w14:paraId="53E9DDA4" w14:textId="77777777" w:rsidR="002777FC" w:rsidRPr="002777FC" w:rsidRDefault="002777FC" w:rsidP="002777FC">
            <w:pPr>
              <w:pBdr>
                <w:top w:val="nil"/>
                <w:left w:val="nil"/>
                <w:bottom w:val="nil"/>
                <w:right w:val="nil"/>
                <w:between w:val="nil"/>
              </w:pBdr>
              <w:spacing w:before="3" w:line="255" w:lineRule="auto"/>
              <w:ind w:left="108" w:right="99"/>
              <w:jc w:val="center"/>
              <w:rPr>
                <w:b/>
                <w:i/>
                <w:color w:val="000000"/>
                <w:sz w:val="24"/>
                <w:szCs w:val="24"/>
              </w:rPr>
            </w:pPr>
            <w:r w:rsidRPr="002777FC">
              <w:rPr>
                <w:b/>
                <w:i/>
                <w:color w:val="000000"/>
                <w:sz w:val="24"/>
                <w:szCs w:val="24"/>
              </w:rPr>
              <w:t>Дата</w:t>
            </w:r>
          </w:p>
        </w:tc>
        <w:tc>
          <w:tcPr>
            <w:tcW w:w="2360" w:type="dxa"/>
            <w:gridSpan w:val="2"/>
            <w:tcBorders>
              <w:top w:val="single" w:sz="4" w:space="0" w:color="000000"/>
              <w:left w:val="single" w:sz="4" w:space="0" w:color="000000"/>
              <w:bottom w:val="single" w:sz="4" w:space="0" w:color="000000"/>
              <w:right w:val="single" w:sz="4" w:space="0" w:color="000000"/>
            </w:tcBorders>
          </w:tcPr>
          <w:p w14:paraId="4DE8C10F" w14:textId="77777777" w:rsidR="002777FC" w:rsidRPr="002777FC" w:rsidRDefault="002777FC" w:rsidP="002777FC">
            <w:pPr>
              <w:pBdr>
                <w:top w:val="nil"/>
                <w:left w:val="nil"/>
                <w:bottom w:val="nil"/>
                <w:right w:val="nil"/>
                <w:between w:val="nil"/>
              </w:pBdr>
              <w:spacing w:before="3" w:line="255" w:lineRule="auto"/>
              <w:ind w:left="107"/>
              <w:rPr>
                <w:b/>
                <w:i/>
                <w:color w:val="000000"/>
                <w:sz w:val="24"/>
                <w:szCs w:val="24"/>
              </w:rPr>
            </w:pPr>
            <w:r w:rsidRPr="002777FC">
              <w:rPr>
                <w:b/>
                <w:i/>
                <w:color w:val="000000"/>
                <w:sz w:val="24"/>
                <w:szCs w:val="24"/>
              </w:rPr>
              <w:t>Ответственные</w:t>
            </w:r>
          </w:p>
        </w:tc>
        <w:tc>
          <w:tcPr>
            <w:tcW w:w="25" w:type="dxa"/>
            <w:vMerge w:val="restart"/>
            <w:tcBorders>
              <w:top w:val="single" w:sz="4" w:space="0" w:color="000000"/>
              <w:left w:val="single" w:sz="4" w:space="0" w:color="000000"/>
              <w:bottom w:val="single" w:sz="4" w:space="0" w:color="000000"/>
              <w:right w:val="nil"/>
            </w:tcBorders>
          </w:tcPr>
          <w:p w14:paraId="754333D0" w14:textId="77777777" w:rsidR="002777FC" w:rsidRPr="002777FC" w:rsidRDefault="002777FC" w:rsidP="002777FC">
            <w:pPr>
              <w:pBdr>
                <w:top w:val="nil"/>
                <w:left w:val="nil"/>
                <w:bottom w:val="nil"/>
                <w:right w:val="nil"/>
                <w:between w:val="nil"/>
              </w:pBdr>
              <w:rPr>
                <w:color w:val="000000"/>
              </w:rPr>
            </w:pPr>
          </w:p>
        </w:tc>
      </w:tr>
      <w:tr w:rsidR="002777FC" w:rsidRPr="002777FC" w14:paraId="133FC9FF"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550"/>
        </w:trPr>
        <w:tc>
          <w:tcPr>
            <w:tcW w:w="4920" w:type="dxa"/>
            <w:gridSpan w:val="3"/>
            <w:tcBorders>
              <w:top w:val="single" w:sz="4" w:space="0" w:color="000000"/>
              <w:left w:val="single" w:sz="4" w:space="0" w:color="000000"/>
              <w:bottom w:val="single" w:sz="4" w:space="0" w:color="000000"/>
              <w:right w:val="single" w:sz="4" w:space="0" w:color="000000"/>
            </w:tcBorders>
          </w:tcPr>
          <w:p w14:paraId="42D128A9"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Дни единых действий РДДМ</w:t>
            </w:r>
          </w:p>
        </w:tc>
        <w:tc>
          <w:tcPr>
            <w:tcW w:w="1171" w:type="dxa"/>
            <w:gridSpan w:val="2"/>
            <w:tcBorders>
              <w:top w:val="single" w:sz="4" w:space="0" w:color="000000"/>
              <w:left w:val="single" w:sz="4" w:space="0" w:color="000000"/>
              <w:bottom w:val="single" w:sz="4" w:space="0" w:color="000000"/>
              <w:right w:val="single" w:sz="4" w:space="0" w:color="000000"/>
            </w:tcBorders>
          </w:tcPr>
          <w:p w14:paraId="6D11A439"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58D60DD3" w14:textId="77777777" w:rsidR="002777FC" w:rsidRPr="002777FC" w:rsidRDefault="002777FC" w:rsidP="002777FC">
            <w:pPr>
              <w:pBdr>
                <w:top w:val="nil"/>
                <w:left w:val="nil"/>
                <w:bottom w:val="nil"/>
                <w:right w:val="nil"/>
                <w:between w:val="nil"/>
              </w:pBdr>
              <w:spacing w:line="276" w:lineRule="auto"/>
              <w:ind w:left="479" w:right="307" w:hanging="136"/>
              <w:rPr>
                <w:color w:val="000000"/>
                <w:sz w:val="24"/>
                <w:szCs w:val="24"/>
              </w:rPr>
            </w:pPr>
            <w:r w:rsidRPr="002777FC">
              <w:rPr>
                <w:color w:val="000000"/>
                <w:sz w:val="24"/>
                <w:szCs w:val="24"/>
              </w:rPr>
              <w:t>По плану РДДМ</w:t>
            </w:r>
          </w:p>
        </w:tc>
        <w:tc>
          <w:tcPr>
            <w:tcW w:w="2360" w:type="dxa"/>
            <w:gridSpan w:val="2"/>
            <w:tcBorders>
              <w:top w:val="single" w:sz="4" w:space="0" w:color="000000"/>
              <w:left w:val="single" w:sz="4" w:space="0" w:color="000000"/>
              <w:bottom w:val="single" w:sz="4" w:space="0" w:color="000000"/>
              <w:right w:val="single" w:sz="4" w:space="0" w:color="000000"/>
            </w:tcBorders>
          </w:tcPr>
          <w:p w14:paraId="26DD3FE1"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Актив РДДМ</w:t>
            </w:r>
          </w:p>
          <w:p w14:paraId="10E8679E" w14:textId="77777777" w:rsidR="002777FC" w:rsidRPr="002777FC" w:rsidRDefault="002777FC" w:rsidP="002777FC">
            <w:pPr>
              <w:pBdr>
                <w:top w:val="nil"/>
                <w:left w:val="nil"/>
                <w:bottom w:val="nil"/>
                <w:right w:val="nil"/>
                <w:between w:val="nil"/>
              </w:pBdr>
              <w:spacing w:line="255" w:lineRule="auto"/>
              <w:ind w:left="107"/>
              <w:rPr>
                <w:color w:val="000000"/>
                <w:sz w:val="24"/>
                <w:szCs w:val="24"/>
              </w:rPr>
            </w:pPr>
            <w:r w:rsidRPr="002777FC">
              <w:rPr>
                <w:color w:val="000000"/>
                <w:sz w:val="24"/>
                <w:szCs w:val="24"/>
              </w:rPr>
              <w:t>Классные руководители</w:t>
            </w:r>
          </w:p>
        </w:tc>
        <w:tc>
          <w:tcPr>
            <w:tcW w:w="25" w:type="dxa"/>
            <w:vMerge/>
            <w:tcBorders>
              <w:top w:val="single" w:sz="4" w:space="0" w:color="000000"/>
              <w:left w:val="single" w:sz="4" w:space="0" w:color="000000"/>
              <w:bottom w:val="single" w:sz="4" w:space="0" w:color="000000"/>
              <w:right w:val="nil"/>
            </w:tcBorders>
          </w:tcPr>
          <w:p w14:paraId="3EDBD9D0"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2F45AA7B"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551"/>
        </w:trPr>
        <w:tc>
          <w:tcPr>
            <w:tcW w:w="4920" w:type="dxa"/>
            <w:gridSpan w:val="3"/>
            <w:tcBorders>
              <w:top w:val="single" w:sz="4" w:space="0" w:color="000000"/>
              <w:left w:val="single" w:sz="4" w:space="0" w:color="000000"/>
              <w:bottom w:val="single" w:sz="4" w:space="0" w:color="000000"/>
              <w:right w:val="single" w:sz="4" w:space="0" w:color="000000"/>
            </w:tcBorders>
          </w:tcPr>
          <w:p w14:paraId="1134EF6A" w14:textId="77777777" w:rsidR="002777FC" w:rsidRPr="002777FC" w:rsidRDefault="002777FC" w:rsidP="002777FC">
            <w:pPr>
              <w:pBdr>
                <w:top w:val="nil"/>
                <w:left w:val="nil"/>
                <w:bottom w:val="nil"/>
                <w:right w:val="nil"/>
                <w:between w:val="nil"/>
              </w:pBdr>
              <w:spacing w:before="1"/>
              <w:ind w:left="107"/>
              <w:rPr>
                <w:color w:val="000000"/>
                <w:sz w:val="24"/>
                <w:szCs w:val="24"/>
              </w:rPr>
            </w:pPr>
            <w:r w:rsidRPr="002777FC">
              <w:rPr>
                <w:color w:val="000000"/>
                <w:sz w:val="24"/>
                <w:szCs w:val="24"/>
              </w:rPr>
              <w:t>Участие в Проекте «Большая перемена»</w:t>
            </w:r>
          </w:p>
        </w:tc>
        <w:tc>
          <w:tcPr>
            <w:tcW w:w="1171" w:type="dxa"/>
            <w:gridSpan w:val="2"/>
            <w:tcBorders>
              <w:top w:val="single" w:sz="4" w:space="0" w:color="000000"/>
              <w:left w:val="single" w:sz="4" w:space="0" w:color="000000"/>
              <w:bottom w:val="single" w:sz="4" w:space="0" w:color="000000"/>
              <w:right w:val="single" w:sz="4" w:space="0" w:color="000000"/>
            </w:tcBorders>
          </w:tcPr>
          <w:p w14:paraId="36D17CB1" w14:textId="77777777" w:rsidR="002777FC" w:rsidRPr="002777FC" w:rsidRDefault="002777FC" w:rsidP="002777FC">
            <w:pPr>
              <w:pBdr>
                <w:top w:val="nil"/>
                <w:left w:val="nil"/>
                <w:bottom w:val="nil"/>
                <w:right w:val="nil"/>
                <w:between w:val="nil"/>
              </w:pBdr>
              <w:spacing w:before="1"/>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1DA95B35" w14:textId="77777777" w:rsidR="002777FC" w:rsidRPr="002777FC" w:rsidRDefault="002777FC" w:rsidP="002777FC">
            <w:pPr>
              <w:pBdr>
                <w:top w:val="nil"/>
                <w:left w:val="nil"/>
                <w:bottom w:val="nil"/>
                <w:right w:val="nil"/>
                <w:between w:val="nil"/>
              </w:pBdr>
              <w:ind w:left="479" w:right="307" w:hanging="136"/>
              <w:rPr>
                <w:color w:val="000000"/>
                <w:sz w:val="24"/>
                <w:szCs w:val="24"/>
              </w:rPr>
            </w:pPr>
            <w:r w:rsidRPr="002777FC">
              <w:rPr>
                <w:color w:val="000000"/>
                <w:sz w:val="24"/>
                <w:szCs w:val="24"/>
              </w:rPr>
              <w:t>По плану РДДМ</w:t>
            </w:r>
          </w:p>
        </w:tc>
        <w:tc>
          <w:tcPr>
            <w:tcW w:w="2360" w:type="dxa"/>
            <w:gridSpan w:val="2"/>
            <w:tcBorders>
              <w:top w:val="single" w:sz="4" w:space="0" w:color="000000"/>
              <w:left w:val="single" w:sz="4" w:space="0" w:color="000000"/>
              <w:bottom w:val="single" w:sz="4" w:space="0" w:color="000000"/>
              <w:right w:val="single" w:sz="4" w:space="0" w:color="000000"/>
            </w:tcBorders>
          </w:tcPr>
          <w:p w14:paraId="051CCFFB" w14:textId="77777777" w:rsidR="002777FC" w:rsidRPr="002777FC" w:rsidRDefault="002777FC" w:rsidP="002777FC">
            <w:pPr>
              <w:pBdr>
                <w:top w:val="nil"/>
                <w:left w:val="nil"/>
                <w:bottom w:val="nil"/>
                <w:right w:val="nil"/>
                <w:between w:val="nil"/>
              </w:pBdr>
              <w:ind w:left="107" w:right="114"/>
              <w:rPr>
                <w:color w:val="000000"/>
                <w:sz w:val="24"/>
                <w:szCs w:val="24"/>
              </w:rPr>
            </w:pPr>
            <w:r w:rsidRPr="002777FC">
              <w:rPr>
                <w:color w:val="000000"/>
                <w:sz w:val="24"/>
                <w:szCs w:val="24"/>
              </w:rPr>
              <w:t>Классные руководители Замдиректора по ВР</w:t>
            </w:r>
          </w:p>
        </w:tc>
        <w:tc>
          <w:tcPr>
            <w:tcW w:w="25" w:type="dxa"/>
            <w:vMerge/>
            <w:tcBorders>
              <w:top w:val="single" w:sz="4" w:space="0" w:color="000000"/>
              <w:left w:val="single" w:sz="4" w:space="0" w:color="000000"/>
              <w:bottom w:val="single" w:sz="4" w:space="0" w:color="000000"/>
              <w:right w:val="nil"/>
            </w:tcBorders>
          </w:tcPr>
          <w:p w14:paraId="3D638DDA"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4CD84892"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406"/>
        </w:trPr>
        <w:tc>
          <w:tcPr>
            <w:tcW w:w="4920" w:type="dxa"/>
            <w:gridSpan w:val="3"/>
            <w:tcBorders>
              <w:top w:val="single" w:sz="4" w:space="0" w:color="000000"/>
              <w:left w:val="single" w:sz="4" w:space="0" w:color="000000"/>
              <w:bottom w:val="single" w:sz="4" w:space="0" w:color="000000"/>
              <w:right w:val="single" w:sz="4" w:space="0" w:color="000000"/>
            </w:tcBorders>
          </w:tcPr>
          <w:p w14:paraId="1EA9F2B3"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Всероссийская акция «Кросс наций»</w:t>
            </w:r>
          </w:p>
        </w:tc>
        <w:tc>
          <w:tcPr>
            <w:tcW w:w="1171" w:type="dxa"/>
            <w:gridSpan w:val="2"/>
            <w:tcBorders>
              <w:top w:val="single" w:sz="4" w:space="0" w:color="000000"/>
              <w:left w:val="single" w:sz="4" w:space="0" w:color="000000"/>
              <w:bottom w:val="single" w:sz="4" w:space="0" w:color="000000"/>
              <w:right w:val="single" w:sz="4" w:space="0" w:color="000000"/>
            </w:tcBorders>
          </w:tcPr>
          <w:p w14:paraId="78D07179"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6F9E34DA" w14:textId="77777777" w:rsidR="002777FC" w:rsidRPr="002777FC" w:rsidRDefault="002777FC" w:rsidP="002777FC">
            <w:pPr>
              <w:pBdr>
                <w:top w:val="nil"/>
                <w:left w:val="nil"/>
                <w:bottom w:val="nil"/>
                <w:right w:val="nil"/>
                <w:between w:val="nil"/>
              </w:pBdr>
              <w:spacing w:line="275" w:lineRule="auto"/>
              <w:ind w:left="112" w:right="98"/>
              <w:jc w:val="center"/>
              <w:rPr>
                <w:color w:val="000000"/>
                <w:sz w:val="24"/>
                <w:szCs w:val="24"/>
              </w:rPr>
            </w:pPr>
            <w:r w:rsidRPr="002777FC">
              <w:rPr>
                <w:color w:val="000000"/>
                <w:sz w:val="24"/>
                <w:szCs w:val="24"/>
              </w:rPr>
              <w:t>16 сентября</w:t>
            </w:r>
          </w:p>
        </w:tc>
        <w:tc>
          <w:tcPr>
            <w:tcW w:w="2360" w:type="dxa"/>
            <w:gridSpan w:val="2"/>
            <w:tcBorders>
              <w:top w:val="single" w:sz="4" w:space="0" w:color="000000"/>
              <w:left w:val="single" w:sz="4" w:space="0" w:color="000000"/>
              <w:bottom w:val="single" w:sz="4" w:space="0" w:color="000000"/>
              <w:right w:val="single" w:sz="4" w:space="0" w:color="000000"/>
            </w:tcBorders>
          </w:tcPr>
          <w:p w14:paraId="235E7FD1"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Учителя физкультуры</w:t>
            </w:r>
          </w:p>
        </w:tc>
        <w:tc>
          <w:tcPr>
            <w:tcW w:w="25" w:type="dxa"/>
            <w:vMerge/>
            <w:tcBorders>
              <w:top w:val="single" w:sz="4" w:space="0" w:color="000000"/>
              <w:left w:val="single" w:sz="4" w:space="0" w:color="000000"/>
              <w:bottom w:val="single" w:sz="4" w:space="0" w:color="000000"/>
              <w:right w:val="nil"/>
            </w:tcBorders>
          </w:tcPr>
          <w:p w14:paraId="7B5A28B3"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3A58805C"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554"/>
        </w:trPr>
        <w:tc>
          <w:tcPr>
            <w:tcW w:w="4920" w:type="dxa"/>
            <w:gridSpan w:val="3"/>
            <w:tcBorders>
              <w:top w:val="single" w:sz="4" w:space="0" w:color="000000"/>
              <w:left w:val="single" w:sz="4" w:space="0" w:color="000000"/>
              <w:bottom w:val="single" w:sz="4" w:space="0" w:color="000000"/>
              <w:right w:val="single" w:sz="4" w:space="0" w:color="000000"/>
            </w:tcBorders>
          </w:tcPr>
          <w:p w14:paraId="2064F876" w14:textId="77777777" w:rsidR="002777FC" w:rsidRPr="002777FC" w:rsidRDefault="002777FC" w:rsidP="002777FC">
            <w:pPr>
              <w:pBdr>
                <w:top w:val="nil"/>
                <w:left w:val="nil"/>
                <w:bottom w:val="nil"/>
                <w:right w:val="nil"/>
                <w:between w:val="nil"/>
              </w:pBdr>
              <w:tabs>
                <w:tab w:val="left" w:pos="1207"/>
                <w:tab w:val="left" w:pos="2803"/>
                <w:tab w:val="left" w:pos="3171"/>
              </w:tabs>
              <w:ind w:left="107" w:right="98"/>
              <w:rPr>
                <w:color w:val="000000"/>
                <w:sz w:val="24"/>
                <w:szCs w:val="24"/>
              </w:rPr>
            </w:pPr>
            <w:r w:rsidRPr="002777FC">
              <w:rPr>
                <w:color w:val="000000"/>
                <w:sz w:val="24"/>
                <w:szCs w:val="24"/>
              </w:rPr>
              <w:t>Участие</w:t>
            </w:r>
            <w:r w:rsidRPr="002777FC">
              <w:rPr>
                <w:color w:val="000000"/>
                <w:sz w:val="24"/>
                <w:szCs w:val="24"/>
              </w:rPr>
              <w:tab/>
              <w:t>Юнармейцев</w:t>
            </w:r>
            <w:r w:rsidRPr="002777FC">
              <w:rPr>
                <w:color w:val="000000"/>
                <w:sz w:val="24"/>
                <w:szCs w:val="24"/>
              </w:rPr>
              <w:tab/>
              <w:t>в</w:t>
            </w:r>
            <w:r w:rsidRPr="002777FC">
              <w:rPr>
                <w:color w:val="000000"/>
                <w:sz w:val="24"/>
                <w:szCs w:val="24"/>
              </w:rPr>
              <w:tab/>
              <w:t>патриотических мероприятиях</w:t>
            </w:r>
          </w:p>
        </w:tc>
        <w:tc>
          <w:tcPr>
            <w:tcW w:w="1171" w:type="dxa"/>
            <w:gridSpan w:val="2"/>
            <w:tcBorders>
              <w:top w:val="single" w:sz="4" w:space="0" w:color="000000"/>
              <w:left w:val="single" w:sz="4" w:space="0" w:color="000000"/>
              <w:bottom w:val="single" w:sz="4" w:space="0" w:color="000000"/>
              <w:right w:val="single" w:sz="4" w:space="0" w:color="000000"/>
            </w:tcBorders>
          </w:tcPr>
          <w:p w14:paraId="5C9C7E2A" w14:textId="77777777" w:rsidR="002777FC" w:rsidRPr="002777FC" w:rsidRDefault="002777FC" w:rsidP="002777FC">
            <w:pPr>
              <w:pBdr>
                <w:top w:val="nil"/>
                <w:left w:val="nil"/>
                <w:bottom w:val="nil"/>
                <w:right w:val="nil"/>
                <w:between w:val="nil"/>
              </w:pBdr>
              <w:spacing w:before="3"/>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7AA0ED0B" w14:textId="77777777" w:rsidR="002777FC" w:rsidRPr="002777FC" w:rsidRDefault="002777FC" w:rsidP="002777FC">
            <w:pPr>
              <w:pBdr>
                <w:top w:val="nil"/>
                <w:left w:val="nil"/>
                <w:bottom w:val="nil"/>
                <w:right w:val="nil"/>
                <w:between w:val="nil"/>
              </w:pBdr>
              <w:ind w:left="595" w:right="270" w:hanging="297"/>
              <w:rPr>
                <w:color w:val="000000"/>
                <w:sz w:val="24"/>
                <w:szCs w:val="24"/>
              </w:rPr>
            </w:pPr>
            <w:r w:rsidRPr="002777FC">
              <w:rPr>
                <w:color w:val="000000"/>
                <w:sz w:val="24"/>
                <w:szCs w:val="24"/>
              </w:rPr>
              <w:t>В течение года</w:t>
            </w:r>
          </w:p>
        </w:tc>
        <w:tc>
          <w:tcPr>
            <w:tcW w:w="2360" w:type="dxa"/>
            <w:gridSpan w:val="2"/>
            <w:tcBorders>
              <w:top w:val="single" w:sz="4" w:space="0" w:color="000000"/>
              <w:left w:val="single" w:sz="4" w:space="0" w:color="000000"/>
              <w:bottom w:val="single" w:sz="4" w:space="0" w:color="000000"/>
              <w:right w:val="single" w:sz="4" w:space="0" w:color="000000"/>
            </w:tcBorders>
          </w:tcPr>
          <w:p w14:paraId="0AB2AC65"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Замдиректора по ВР</w:t>
            </w:r>
          </w:p>
        </w:tc>
        <w:tc>
          <w:tcPr>
            <w:tcW w:w="25" w:type="dxa"/>
            <w:vMerge/>
            <w:tcBorders>
              <w:top w:val="single" w:sz="4" w:space="0" w:color="000000"/>
              <w:left w:val="single" w:sz="4" w:space="0" w:color="000000"/>
              <w:bottom w:val="single" w:sz="4" w:space="0" w:color="000000"/>
              <w:right w:val="nil"/>
            </w:tcBorders>
          </w:tcPr>
          <w:p w14:paraId="038C59AA"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3C737BFC"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825"/>
        </w:trPr>
        <w:tc>
          <w:tcPr>
            <w:tcW w:w="4920" w:type="dxa"/>
            <w:gridSpan w:val="3"/>
            <w:tcBorders>
              <w:top w:val="single" w:sz="4" w:space="0" w:color="000000"/>
              <w:left w:val="single" w:sz="4" w:space="0" w:color="000000"/>
              <w:bottom w:val="single" w:sz="4" w:space="0" w:color="000000"/>
              <w:right w:val="single" w:sz="4" w:space="0" w:color="000000"/>
            </w:tcBorders>
          </w:tcPr>
          <w:p w14:paraId="70412CB3" w14:textId="77777777" w:rsidR="002777FC" w:rsidRPr="002777FC" w:rsidRDefault="002777FC" w:rsidP="002777FC">
            <w:pPr>
              <w:pBdr>
                <w:top w:val="nil"/>
                <w:left w:val="nil"/>
                <w:bottom w:val="nil"/>
                <w:right w:val="nil"/>
                <w:between w:val="nil"/>
              </w:pBdr>
              <w:spacing w:line="276" w:lineRule="auto"/>
              <w:ind w:left="107" w:right="760"/>
              <w:rPr>
                <w:color w:val="000000"/>
                <w:sz w:val="24"/>
                <w:szCs w:val="24"/>
              </w:rPr>
            </w:pPr>
            <w:r w:rsidRPr="002777FC">
              <w:rPr>
                <w:color w:val="000000"/>
                <w:sz w:val="24"/>
                <w:szCs w:val="24"/>
              </w:rPr>
              <w:t xml:space="preserve">Участие во Всероссийских проектах по активностям РДДМ - </w:t>
            </w:r>
            <w:r w:rsidRPr="002777FC">
              <w:rPr>
                <w:color w:val="944F71"/>
                <w:sz w:val="24"/>
                <w:szCs w:val="24"/>
                <w:u w:val="single"/>
              </w:rPr>
              <w:t>https://xn--90acagbhgpca7c8c7f.xn--p1ai/projects</w:t>
            </w:r>
          </w:p>
        </w:tc>
        <w:tc>
          <w:tcPr>
            <w:tcW w:w="1171" w:type="dxa"/>
            <w:gridSpan w:val="2"/>
            <w:tcBorders>
              <w:top w:val="single" w:sz="4" w:space="0" w:color="000000"/>
              <w:left w:val="single" w:sz="4" w:space="0" w:color="000000"/>
              <w:bottom w:val="single" w:sz="4" w:space="0" w:color="000000"/>
              <w:right w:val="single" w:sz="4" w:space="0" w:color="000000"/>
            </w:tcBorders>
          </w:tcPr>
          <w:p w14:paraId="0F5CC2B8"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74A6D1B3" w14:textId="77777777" w:rsidR="002777FC" w:rsidRPr="002777FC" w:rsidRDefault="002777FC" w:rsidP="002777FC">
            <w:pPr>
              <w:pBdr>
                <w:top w:val="nil"/>
                <w:left w:val="nil"/>
                <w:bottom w:val="nil"/>
                <w:right w:val="nil"/>
                <w:between w:val="nil"/>
              </w:pBdr>
              <w:ind w:left="479" w:right="307" w:hanging="136"/>
              <w:rPr>
                <w:color w:val="000000"/>
                <w:sz w:val="24"/>
                <w:szCs w:val="24"/>
              </w:rPr>
            </w:pPr>
            <w:r w:rsidRPr="002777FC">
              <w:rPr>
                <w:color w:val="000000"/>
                <w:sz w:val="24"/>
                <w:szCs w:val="24"/>
              </w:rPr>
              <w:t>По плану РДДМ</w:t>
            </w:r>
          </w:p>
        </w:tc>
        <w:tc>
          <w:tcPr>
            <w:tcW w:w="2360" w:type="dxa"/>
            <w:gridSpan w:val="2"/>
            <w:tcBorders>
              <w:top w:val="single" w:sz="4" w:space="0" w:color="000000"/>
              <w:left w:val="single" w:sz="4" w:space="0" w:color="000000"/>
              <w:bottom w:val="single" w:sz="4" w:space="0" w:color="000000"/>
              <w:right w:val="single" w:sz="4" w:space="0" w:color="000000"/>
            </w:tcBorders>
          </w:tcPr>
          <w:p w14:paraId="3EC7BD75" w14:textId="77777777" w:rsidR="002777FC" w:rsidRPr="002777FC" w:rsidRDefault="002777FC" w:rsidP="002777FC">
            <w:pPr>
              <w:pBdr>
                <w:top w:val="nil"/>
                <w:left w:val="nil"/>
                <w:bottom w:val="nil"/>
                <w:right w:val="nil"/>
                <w:between w:val="nil"/>
              </w:pBdr>
              <w:spacing w:line="275" w:lineRule="auto"/>
              <w:ind w:left="171"/>
              <w:rPr>
                <w:color w:val="000000"/>
                <w:sz w:val="24"/>
                <w:szCs w:val="24"/>
              </w:rPr>
            </w:pPr>
            <w:r w:rsidRPr="002777FC">
              <w:rPr>
                <w:color w:val="000000"/>
                <w:sz w:val="24"/>
                <w:szCs w:val="24"/>
              </w:rPr>
              <w:t>Классные руководители</w:t>
            </w:r>
          </w:p>
        </w:tc>
        <w:tc>
          <w:tcPr>
            <w:tcW w:w="25" w:type="dxa"/>
            <w:vMerge/>
            <w:tcBorders>
              <w:top w:val="single" w:sz="4" w:space="0" w:color="000000"/>
              <w:left w:val="single" w:sz="4" w:space="0" w:color="000000"/>
              <w:bottom w:val="single" w:sz="4" w:space="0" w:color="000000"/>
              <w:right w:val="nil"/>
            </w:tcBorders>
          </w:tcPr>
          <w:p w14:paraId="0FBC0E0B"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6C57FEBF"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552"/>
        </w:trPr>
        <w:tc>
          <w:tcPr>
            <w:tcW w:w="4920" w:type="dxa"/>
            <w:gridSpan w:val="3"/>
            <w:tcBorders>
              <w:top w:val="single" w:sz="4" w:space="0" w:color="000000"/>
              <w:left w:val="single" w:sz="4" w:space="0" w:color="000000"/>
              <w:bottom w:val="single" w:sz="4" w:space="0" w:color="000000"/>
              <w:right w:val="single" w:sz="4" w:space="0" w:color="000000"/>
            </w:tcBorders>
          </w:tcPr>
          <w:p w14:paraId="35685108" w14:textId="77777777" w:rsidR="002777FC" w:rsidRPr="002777FC" w:rsidRDefault="002777FC" w:rsidP="002777FC">
            <w:pPr>
              <w:pBdr>
                <w:top w:val="nil"/>
                <w:left w:val="nil"/>
                <w:bottom w:val="nil"/>
                <w:right w:val="nil"/>
                <w:between w:val="nil"/>
              </w:pBdr>
              <w:spacing w:before="1"/>
              <w:ind w:left="107"/>
              <w:rPr>
                <w:color w:val="000000"/>
                <w:sz w:val="24"/>
                <w:szCs w:val="24"/>
              </w:rPr>
            </w:pPr>
            <w:r w:rsidRPr="002777FC">
              <w:rPr>
                <w:color w:val="000000"/>
                <w:sz w:val="24"/>
                <w:szCs w:val="24"/>
              </w:rPr>
              <w:t>Участие в благотворительных акциях</w:t>
            </w:r>
          </w:p>
        </w:tc>
        <w:tc>
          <w:tcPr>
            <w:tcW w:w="1171" w:type="dxa"/>
            <w:gridSpan w:val="2"/>
            <w:tcBorders>
              <w:top w:val="single" w:sz="4" w:space="0" w:color="000000"/>
              <w:left w:val="single" w:sz="4" w:space="0" w:color="000000"/>
              <w:bottom w:val="single" w:sz="4" w:space="0" w:color="000000"/>
              <w:right w:val="single" w:sz="4" w:space="0" w:color="000000"/>
            </w:tcBorders>
          </w:tcPr>
          <w:p w14:paraId="7DF97B9D" w14:textId="77777777" w:rsidR="002777FC" w:rsidRPr="002777FC" w:rsidRDefault="002777FC" w:rsidP="002777FC">
            <w:pPr>
              <w:pBdr>
                <w:top w:val="nil"/>
                <w:left w:val="nil"/>
                <w:bottom w:val="nil"/>
                <w:right w:val="nil"/>
                <w:between w:val="nil"/>
              </w:pBdr>
              <w:spacing w:before="1"/>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670842D3" w14:textId="77777777" w:rsidR="002777FC" w:rsidRPr="002777FC" w:rsidRDefault="002777FC" w:rsidP="002777FC">
            <w:pPr>
              <w:pBdr>
                <w:top w:val="nil"/>
                <w:left w:val="nil"/>
                <w:bottom w:val="nil"/>
                <w:right w:val="nil"/>
                <w:between w:val="nil"/>
              </w:pBdr>
              <w:ind w:left="595" w:right="270" w:hanging="297"/>
              <w:rPr>
                <w:color w:val="000000"/>
                <w:sz w:val="24"/>
                <w:szCs w:val="24"/>
              </w:rPr>
            </w:pPr>
            <w:r w:rsidRPr="002777FC">
              <w:rPr>
                <w:color w:val="000000"/>
                <w:sz w:val="24"/>
                <w:szCs w:val="24"/>
              </w:rPr>
              <w:t>В течение года</w:t>
            </w:r>
          </w:p>
        </w:tc>
        <w:tc>
          <w:tcPr>
            <w:tcW w:w="2360" w:type="dxa"/>
            <w:gridSpan w:val="2"/>
            <w:tcBorders>
              <w:top w:val="single" w:sz="4" w:space="0" w:color="000000"/>
              <w:left w:val="single" w:sz="4" w:space="0" w:color="000000"/>
              <w:bottom w:val="single" w:sz="4" w:space="0" w:color="000000"/>
              <w:right w:val="single" w:sz="4" w:space="0" w:color="000000"/>
            </w:tcBorders>
          </w:tcPr>
          <w:p w14:paraId="42F87E2E" w14:textId="77777777" w:rsidR="002777FC" w:rsidRPr="002777FC" w:rsidRDefault="002777FC" w:rsidP="002777FC">
            <w:pPr>
              <w:pBdr>
                <w:top w:val="nil"/>
                <w:left w:val="nil"/>
                <w:bottom w:val="nil"/>
                <w:right w:val="nil"/>
                <w:between w:val="nil"/>
              </w:pBdr>
              <w:spacing w:before="1"/>
              <w:ind w:left="171"/>
              <w:rPr>
                <w:color w:val="000000"/>
                <w:sz w:val="24"/>
                <w:szCs w:val="24"/>
              </w:rPr>
            </w:pPr>
            <w:r w:rsidRPr="002777FC">
              <w:rPr>
                <w:color w:val="000000"/>
                <w:sz w:val="24"/>
                <w:szCs w:val="24"/>
              </w:rPr>
              <w:t>Классные руководители</w:t>
            </w:r>
          </w:p>
        </w:tc>
        <w:tc>
          <w:tcPr>
            <w:tcW w:w="25" w:type="dxa"/>
            <w:vMerge/>
            <w:tcBorders>
              <w:top w:val="single" w:sz="4" w:space="0" w:color="000000"/>
              <w:left w:val="single" w:sz="4" w:space="0" w:color="000000"/>
              <w:bottom w:val="single" w:sz="4" w:space="0" w:color="000000"/>
              <w:right w:val="nil"/>
            </w:tcBorders>
          </w:tcPr>
          <w:p w14:paraId="520D8945"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154F1E21"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550"/>
        </w:trPr>
        <w:tc>
          <w:tcPr>
            <w:tcW w:w="4920" w:type="dxa"/>
            <w:gridSpan w:val="3"/>
            <w:tcBorders>
              <w:top w:val="single" w:sz="4" w:space="0" w:color="000000"/>
              <w:left w:val="single" w:sz="4" w:space="0" w:color="000000"/>
              <w:bottom w:val="single" w:sz="4" w:space="0" w:color="000000"/>
              <w:right w:val="single" w:sz="4" w:space="0" w:color="000000"/>
            </w:tcBorders>
          </w:tcPr>
          <w:p w14:paraId="06D4C7B2" w14:textId="77777777" w:rsidR="002777FC" w:rsidRPr="002777FC" w:rsidRDefault="002777FC" w:rsidP="002777FC">
            <w:pPr>
              <w:pBdr>
                <w:top w:val="nil"/>
                <w:left w:val="nil"/>
                <w:bottom w:val="nil"/>
                <w:right w:val="nil"/>
                <w:between w:val="nil"/>
              </w:pBdr>
              <w:spacing w:line="276" w:lineRule="auto"/>
              <w:ind w:left="107" w:right="736"/>
              <w:rPr>
                <w:color w:val="000000"/>
                <w:sz w:val="24"/>
                <w:szCs w:val="24"/>
              </w:rPr>
            </w:pPr>
            <w:r w:rsidRPr="002777FC">
              <w:rPr>
                <w:color w:val="000000"/>
                <w:sz w:val="24"/>
                <w:szCs w:val="24"/>
              </w:rPr>
              <w:t>Участие в проекте «Добро не уходит на каникулы»</w:t>
            </w:r>
          </w:p>
        </w:tc>
        <w:tc>
          <w:tcPr>
            <w:tcW w:w="1171" w:type="dxa"/>
            <w:gridSpan w:val="2"/>
            <w:tcBorders>
              <w:top w:val="single" w:sz="4" w:space="0" w:color="000000"/>
              <w:left w:val="single" w:sz="4" w:space="0" w:color="000000"/>
              <w:bottom w:val="single" w:sz="4" w:space="0" w:color="000000"/>
              <w:right w:val="single" w:sz="4" w:space="0" w:color="000000"/>
            </w:tcBorders>
          </w:tcPr>
          <w:p w14:paraId="2BFDB721"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3F67410F" w14:textId="77777777" w:rsidR="002777FC" w:rsidRPr="002777FC" w:rsidRDefault="002777FC" w:rsidP="002777FC">
            <w:pPr>
              <w:pBdr>
                <w:top w:val="nil"/>
                <w:left w:val="nil"/>
                <w:bottom w:val="nil"/>
                <w:right w:val="nil"/>
                <w:between w:val="nil"/>
              </w:pBdr>
              <w:spacing w:line="276" w:lineRule="auto"/>
              <w:ind w:left="479" w:right="307" w:hanging="136"/>
              <w:rPr>
                <w:color w:val="000000"/>
                <w:sz w:val="24"/>
                <w:szCs w:val="24"/>
              </w:rPr>
            </w:pPr>
            <w:r w:rsidRPr="002777FC">
              <w:rPr>
                <w:color w:val="000000"/>
                <w:sz w:val="24"/>
                <w:szCs w:val="24"/>
              </w:rPr>
              <w:t>По плану РДДМ</w:t>
            </w:r>
          </w:p>
        </w:tc>
        <w:tc>
          <w:tcPr>
            <w:tcW w:w="2360" w:type="dxa"/>
            <w:gridSpan w:val="2"/>
            <w:tcBorders>
              <w:top w:val="single" w:sz="4" w:space="0" w:color="000000"/>
              <w:left w:val="single" w:sz="4" w:space="0" w:color="000000"/>
              <w:bottom w:val="single" w:sz="4" w:space="0" w:color="000000"/>
              <w:right w:val="single" w:sz="4" w:space="0" w:color="000000"/>
            </w:tcBorders>
          </w:tcPr>
          <w:p w14:paraId="7737AEA4" w14:textId="77777777" w:rsidR="002777FC" w:rsidRPr="002777FC" w:rsidRDefault="002777FC" w:rsidP="002777FC">
            <w:pPr>
              <w:pBdr>
                <w:top w:val="nil"/>
                <w:left w:val="nil"/>
                <w:bottom w:val="nil"/>
                <w:right w:val="nil"/>
                <w:between w:val="nil"/>
              </w:pBdr>
              <w:spacing w:line="275" w:lineRule="auto"/>
              <w:ind w:left="171"/>
              <w:rPr>
                <w:color w:val="000000"/>
                <w:sz w:val="24"/>
                <w:szCs w:val="24"/>
              </w:rPr>
            </w:pPr>
            <w:r w:rsidRPr="002777FC">
              <w:rPr>
                <w:color w:val="000000"/>
                <w:sz w:val="24"/>
                <w:szCs w:val="24"/>
              </w:rPr>
              <w:t>Классные руководители</w:t>
            </w:r>
          </w:p>
        </w:tc>
        <w:tc>
          <w:tcPr>
            <w:tcW w:w="25" w:type="dxa"/>
            <w:vMerge/>
            <w:tcBorders>
              <w:top w:val="single" w:sz="4" w:space="0" w:color="000000"/>
              <w:left w:val="single" w:sz="4" w:space="0" w:color="000000"/>
              <w:bottom w:val="single" w:sz="4" w:space="0" w:color="000000"/>
              <w:right w:val="nil"/>
            </w:tcBorders>
          </w:tcPr>
          <w:p w14:paraId="2E33D3BF"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23EF3836"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552"/>
        </w:trPr>
        <w:tc>
          <w:tcPr>
            <w:tcW w:w="4920" w:type="dxa"/>
            <w:gridSpan w:val="3"/>
            <w:tcBorders>
              <w:top w:val="single" w:sz="4" w:space="0" w:color="000000"/>
              <w:left w:val="single" w:sz="4" w:space="0" w:color="000000"/>
              <w:bottom w:val="single" w:sz="4" w:space="0" w:color="000000"/>
              <w:right w:val="single" w:sz="4" w:space="0" w:color="000000"/>
            </w:tcBorders>
          </w:tcPr>
          <w:p w14:paraId="1743A65E" w14:textId="77777777" w:rsidR="002777FC" w:rsidRPr="002777FC" w:rsidRDefault="002777FC" w:rsidP="002777FC">
            <w:pPr>
              <w:pBdr>
                <w:top w:val="nil"/>
                <w:left w:val="nil"/>
                <w:bottom w:val="nil"/>
                <w:right w:val="nil"/>
                <w:between w:val="nil"/>
              </w:pBdr>
              <w:ind w:left="107"/>
              <w:rPr>
                <w:color w:val="000000"/>
                <w:sz w:val="24"/>
                <w:szCs w:val="24"/>
              </w:rPr>
            </w:pPr>
            <w:r w:rsidRPr="002777FC">
              <w:rPr>
                <w:color w:val="000000"/>
                <w:sz w:val="24"/>
                <w:szCs w:val="24"/>
              </w:rPr>
              <w:t>Участие во Всероссийском Эко-проекте</w:t>
            </w:r>
          </w:p>
          <w:p w14:paraId="1952177A" w14:textId="77777777" w:rsidR="002777FC" w:rsidRPr="002777FC" w:rsidRDefault="002777FC" w:rsidP="002777FC">
            <w:pPr>
              <w:pBdr>
                <w:top w:val="nil"/>
                <w:left w:val="nil"/>
                <w:bottom w:val="nil"/>
                <w:right w:val="nil"/>
                <w:between w:val="nil"/>
              </w:pBdr>
              <w:spacing w:before="1" w:line="255" w:lineRule="auto"/>
              <w:ind w:left="107"/>
              <w:rPr>
                <w:color w:val="000000"/>
                <w:sz w:val="24"/>
                <w:szCs w:val="24"/>
              </w:rPr>
            </w:pPr>
            <w:r w:rsidRPr="002777FC">
              <w:rPr>
                <w:color w:val="000000"/>
                <w:sz w:val="24"/>
                <w:szCs w:val="24"/>
              </w:rPr>
              <w:t>«На связи с природой»</w:t>
            </w:r>
          </w:p>
        </w:tc>
        <w:tc>
          <w:tcPr>
            <w:tcW w:w="1171" w:type="dxa"/>
            <w:gridSpan w:val="2"/>
            <w:tcBorders>
              <w:top w:val="single" w:sz="4" w:space="0" w:color="000000"/>
              <w:left w:val="single" w:sz="4" w:space="0" w:color="000000"/>
              <w:bottom w:val="single" w:sz="4" w:space="0" w:color="000000"/>
              <w:right w:val="single" w:sz="4" w:space="0" w:color="000000"/>
            </w:tcBorders>
          </w:tcPr>
          <w:p w14:paraId="7D5B670D" w14:textId="77777777" w:rsidR="002777FC" w:rsidRPr="002777FC" w:rsidRDefault="002777FC" w:rsidP="002777FC">
            <w:pPr>
              <w:pBdr>
                <w:top w:val="nil"/>
                <w:left w:val="nil"/>
                <w:bottom w:val="nil"/>
                <w:right w:val="nil"/>
                <w:between w:val="nil"/>
              </w:pBdr>
              <w:ind w:left="12"/>
              <w:jc w:val="center"/>
              <w:rPr>
                <w:color w:val="000000"/>
                <w:sz w:val="24"/>
                <w:szCs w:val="24"/>
              </w:rPr>
            </w:pPr>
            <w:r w:rsidRPr="002777FC">
              <w:rPr>
                <w:color w:val="000000"/>
                <w:sz w:val="24"/>
                <w:szCs w:val="24"/>
              </w:rPr>
              <w:t>5</w:t>
            </w:r>
          </w:p>
        </w:tc>
        <w:tc>
          <w:tcPr>
            <w:tcW w:w="1635" w:type="dxa"/>
            <w:gridSpan w:val="2"/>
            <w:tcBorders>
              <w:top w:val="single" w:sz="4" w:space="0" w:color="000000"/>
              <w:left w:val="single" w:sz="4" w:space="0" w:color="000000"/>
              <w:bottom w:val="single" w:sz="4" w:space="0" w:color="000000"/>
              <w:right w:val="single" w:sz="4" w:space="0" w:color="000000"/>
            </w:tcBorders>
          </w:tcPr>
          <w:p w14:paraId="368D65B8" w14:textId="77777777" w:rsidR="002777FC" w:rsidRPr="002777FC" w:rsidRDefault="002777FC" w:rsidP="002777FC">
            <w:pPr>
              <w:pBdr>
                <w:top w:val="nil"/>
                <w:left w:val="nil"/>
                <w:bottom w:val="nil"/>
                <w:right w:val="nil"/>
                <w:between w:val="nil"/>
              </w:pBdr>
              <w:ind w:left="479" w:right="307" w:hanging="136"/>
              <w:rPr>
                <w:color w:val="000000"/>
                <w:sz w:val="24"/>
                <w:szCs w:val="24"/>
              </w:rPr>
            </w:pPr>
            <w:r w:rsidRPr="002777FC">
              <w:rPr>
                <w:color w:val="000000"/>
                <w:sz w:val="24"/>
                <w:szCs w:val="24"/>
              </w:rPr>
              <w:t>По плану РДДМ</w:t>
            </w:r>
          </w:p>
        </w:tc>
        <w:tc>
          <w:tcPr>
            <w:tcW w:w="2360" w:type="dxa"/>
            <w:gridSpan w:val="2"/>
            <w:tcBorders>
              <w:top w:val="single" w:sz="4" w:space="0" w:color="000000"/>
              <w:left w:val="single" w:sz="4" w:space="0" w:color="000000"/>
              <w:bottom w:val="single" w:sz="4" w:space="0" w:color="000000"/>
              <w:right w:val="single" w:sz="4" w:space="0" w:color="000000"/>
            </w:tcBorders>
          </w:tcPr>
          <w:p w14:paraId="69841164" w14:textId="77777777" w:rsidR="002777FC" w:rsidRPr="002777FC" w:rsidRDefault="002777FC" w:rsidP="002777FC">
            <w:pPr>
              <w:pBdr>
                <w:top w:val="nil"/>
                <w:left w:val="nil"/>
                <w:bottom w:val="nil"/>
                <w:right w:val="nil"/>
                <w:between w:val="nil"/>
              </w:pBdr>
              <w:ind w:left="687" w:right="674"/>
              <w:rPr>
                <w:color w:val="000000"/>
                <w:sz w:val="24"/>
                <w:szCs w:val="24"/>
              </w:rPr>
            </w:pPr>
            <w:r w:rsidRPr="002777FC">
              <w:rPr>
                <w:color w:val="000000"/>
                <w:sz w:val="24"/>
                <w:szCs w:val="24"/>
              </w:rPr>
              <w:t>Замдиректора по ВР</w:t>
            </w:r>
          </w:p>
        </w:tc>
        <w:tc>
          <w:tcPr>
            <w:tcW w:w="25" w:type="dxa"/>
            <w:vMerge/>
            <w:tcBorders>
              <w:top w:val="single" w:sz="4" w:space="0" w:color="000000"/>
              <w:left w:val="single" w:sz="4" w:space="0" w:color="000000"/>
              <w:bottom w:val="single" w:sz="4" w:space="0" w:color="000000"/>
              <w:right w:val="nil"/>
            </w:tcBorders>
          </w:tcPr>
          <w:p w14:paraId="0A9C2976"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4CE7175C"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274"/>
        </w:trPr>
        <w:tc>
          <w:tcPr>
            <w:tcW w:w="10086" w:type="dxa"/>
            <w:gridSpan w:val="9"/>
            <w:tcBorders>
              <w:top w:val="single" w:sz="4" w:space="0" w:color="000000"/>
              <w:left w:val="single" w:sz="4" w:space="0" w:color="000000"/>
              <w:bottom w:val="single" w:sz="4" w:space="0" w:color="000000"/>
              <w:right w:val="single" w:sz="4" w:space="0" w:color="000000"/>
            </w:tcBorders>
            <w:shd w:val="clear" w:color="auto" w:fill="auto"/>
          </w:tcPr>
          <w:p w14:paraId="2B4C26C4" w14:textId="77777777" w:rsidR="002777FC" w:rsidRPr="002777FC" w:rsidRDefault="002777FC" w:rsidP="002777FC">
            <w:pPr>
              <w:pBdr>
                <w:top w:val="nil"/>
                <w:left w:val="nil"/>
                <w:bottom w:val="nil"/>
                <w:right w:val="nil"/>
                <w:between w:val="nil"/>
              </w:pBdr>
              <w:spacing w:line="254" w:lineRule="auto"/>
              <w:ind w:left="1959" w:right="1957"/>
              <w:jc w:val="center"/>
              <w:rPr>
                <w:b/>
                <w:color w:val="000000"/>
                <w:sz w:val="24"/>
                <w:szCs w:val="24"/>
              </w:rPr>
            </w:pPr>
            <w:r w:rsidRPr="002777FC">
              <w:rPr>
                <w:b/>
                <w:color w:val="000000"/>
                <w:sz w:val="24"/>
                <w:szCs w:val="24"/>
              </w:rPr>
              <w:t>Модуль «Самоуправление»</w:t>
            </w:r>
          </w:p>
        </w:tc>
        <w:tc>
          <w:tcPr>
            <w:tcW w:w="25" w:type="dxa"/>
            <w:vMerge/>
            <w:tcBorders>
              <w:top w:val="single" w:sz="4" w:space="0" w:color="000000"/>
              <w:left w:val="single" w:sz="4" w:space="0" w:color="000000"/>
              <w:bottom w:val="single" w:sz="4" w:space="0" w:color="000000"/>
              <w:right w:val="nil"/>
            </w:tcBorders>
          </w:tcPr>
          <w:p w14:paraId="2377FB0E" w14:textId="77777777" w:rsidR="002777FC" w:rsidRPr="002777FC" w:rsidRDefault="002777FC" w:rsidP="002777FC">
            <w:pPr>
              <w:pBdr>
                <w:top w:val="nil"/>
                <w:left w:val="nil"/>
                <w:bottom w:val="nil"/>
                <w:right w:val="nil"/>
                <w:between w:val="nil"/>
              </w:pBdr>
              <w:spacing w:line="276" w:lineRule="auto"/>
              <w:rPr>
                <w:b/>
                <w:color w:val="000000"/>
                <w:sz w:val="24"/>
                <w:szCs w:val="24"/>
              </w:rPr>
            </w:pPr>
          </w:p>
        </w:tc>
      </w:tr>
      <w:tr w:rsidR="002777FC" w:rsidRPr="002777FC" w14:paraId="2BA9129D"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277"/>
        </w:trPr>
        <w:tc>
          <w:tcPr>
            <w:tcW w:w="4920" w:type="dxa"/>
            <w:gridSpan w:val="3"/>
            <w:tcBorders>
              <w:top w:val="single" w:sz="4" w:space="0" w:color="000000"/>
              <w:left w:val="single" w:sz="4" w:space="0" w:color="000000"/>
              <w:bottom w:val="single" w:sz="4" w:space="0" w:color="000000"/>
              <w:right w:val="single" w:sz="4" w:space="0" w:color="000000"/>
            </w:tcBorders>
          </w:tcPr>
          <w:p w14:paraId="58780501" w14:textId="77777777" w:rsidR="002777FC" w:rsidRPr="002777FC" w:rsidRDefault="002777FC" w:rsidP="002777FC">
            <w:pPr>
              <w:pBdr>
                <w:top w:val="nil"/>
                <w:left w:val="nil"/>
                <w:bottom w:val="nil"/>
                <w:right w:val="nil"/>
                <w:between w:val="nil"/>
              </w:pBdr>
              <w:spacing w:before="1"/>
              <w:ind w:left="2214" w:right="2213"/>
              <w:jc w:val="center"/>
              <w:rPr>
                <w:b/>
                <w:i/>
                <w:color w:val="000000"/>
              </w:rPr>
            </w:pPr>
            <w:r w:rsidRPr="002777FC">
              <w:rPr>
                <w:b/>
                <w:i/>
                <w:color w:val="000000"/>
              </w:rPr>
              <w:lastRenderedPageBreak/>
              <w:t>Дела</w:t>
            </w:r>
          </w:p>
        </w:tc>
        <w:tc>
          <w:tcPr>
            <w:tcW w:w="1171" w:type="dxa"/>
            <w:gridSpan w:val="2"/>
            <w:tcBorders>
              <w:top w:val="single" w:sz="4" w:space="0" w:color="000000"/>
              <w:left w:val="single" w:sz="4" w:space="0" w:color="000000"/>
              <w:bottom w:val="single" w:sz="4" w:space="0" w:color="000000"/>
              <w:right w:val="single" w:sz="4" w:space="0" w:color="000000"/>
            </w:tcBorders>
          </w:tcPr>
          <w:p w14:paraId="0F64D660" w14:textId="77777777" w:rsidR="002777FC" w:rsidRPr="002777FC" w:rsidRDefault="002777FC" w:rsidP="002777FC">
            <w:pPr>
              <w:pBdr>
                <w:top w:val="nil"/>
                <w:left w:val="nil"/>
                <w:bottom w:val="nil"/>
                <w:right w:val="nil"/>
                <w:between w:val="nil"/>
              </w:pBdr>
              <w:spacing w:before="1"/>
              <w:ind w:left="183" w:right="174"/>
              <w:jc w:val="center"/>
              <w:rPr>
                <w:b/>
                <w:i/>
                <w:color w:val="000000"/>
              </w:rPr>
            </w:pPr>
            <w:r w:rsidRPr="002777FC">
              <w:rPr>
                <w:b/>
                <w:i/>
                <w:color w:val="000000"/>
              </w:rPr>
              <w:t>Класс</w:t>
            </w:r>
          </w:p>
        </w:tc>
        <w:tc>
          <w:tcPr>
            <w:tcW w:w="1635" w:type="dxa"/>
            <w:gridSpan w:val="2"/>
            <w:tcBorders>
              <w:top w:val="single" w:sz="4" w:space="0" w:color="000000"/>
              <w:left w:val="single" w:sz="4" w:space="0" w:color="000000"/>
              <w:bottom w:val="single" w:sz="4" w:space="0" w:color="000000"/>
              <w:right w:val="single" w:sz="4" w:space="0" w:color="000000"/>
            </w:tcBorders>
          </w:tcPr>
          <w:p w14:paraId="2A80E0A4" w14:textId="77777777" w:rsidR="002777FC" w:rsidRPr="002777FC" w:rsidRDefault="002777FC" w:rsidP="002777FC">
            <w:pPr>
              <w:pBdr>
                <w:top w:val="nil"/>
                <w:left w:val="nil"/>
                <w:bottom w:val="nil"/>
                <w:right w:val="nil"/>
                <w:between w:val="nil"/>
              </w:pBdr>
              <w:spacing w:before="1"/>
              <w:ind w:left="105" w:right="99"/>
              <w:jc w:val="center"/>
              <w:rPr>
                <w:b/>
                <w:i/>
                <w:color w:val="000000"/>
              </w:rPr>
            </w:pPr>
            <w:r w:rsidRPr="002777FC">
              <w:rPr>
                <w:b/>
                <w:i/>
                <w:color w:val="000000"/>
              </w:rPr>
              <w:t>Дата</w:t>
            </w:r>
          </w:p>
        </w:tc>
        <w:tc>
          <w:tcPr>
            <w:tcW w:w="2360" w:type="dxa"/>
            <w:gridSpan w:val="2"/>
            <w:tcBorders>
              <w:top w:val="single" w:sz="4" w:space="0" w:color="000000"/>
              <w:left w:val="single" w:sz="4" w:space="0" w:color="000000"/>
              <w:bottom w:val="single" w:sz="4" w:space="0" w:color="000000"/>
              <w:right w:val="single" w:sz="4" w:space="0" w:color="000000"/>
            </w:tcBorders>
          </w:tcPr>
          <w:p w14:paraId="2D36BD29" w14:textId="77777777" w:rsidR="002777FC" w:rsidRPr="002777FC" w:rsidRDefault="002777FC" w:rsidP="002777FC">
            <w:pPr>
              <w:pBdr>
                <w:top w:val="nil"/>
                <w:left w:val="nil"/>
                <w:bottom w:val="nil"/>
                <w:right w:val="nil"/>
                <w:between w:val="nil"/>
              </w:pBdr>
              <w:spacing w:before="3" w:line="255" w:lineRule="auto"/>
              <w:ind w:left="543"/>
              <w:rPr>
                <w:b/>
                <w:i/>
                <w:color w:val="000000"/>
                <w:sz w:val="24"/>
                <w:szCs w:val="24"/>
              </w:rPr>
            </w:pPr>
            <w:r w:rsidRPr="002777FC">
              <w:rPr>
                <w:b/>
                <w:i/>
                <w:color w:val="000000"/>
                <w:sz w:val="24"/>
                <w:szCs w:val="24"/>
              </w:rPr>
              <w:t>Ответственные</w:t>
            </w:r>
          </w:p>
        </w:tc>
        <w:tc>
          <w:tcPr>
            <w:tcW w:w="25" w:type="dxa"/>
            <w:vMerge/>
            <w:tcBorders>
              <w:top w:val="single" w:sz="4" w:space="0" w:color="000000"/>
              <w:left w:val="single" w:sz="4" w:space="0" w:color="000000"/>
              <w:bottom w:val="single" w:sz="4" w:space="0" w:color="000000"/>
              <w:right w:val="nil"/>
            </w:tcBorders>
          </w:tcPr>
          <w:p w14:paraId="28038F9C" w14:textId="77777777" w:rsidR="002777FC" w:rsidRPr="002777FC" w:rsidRDefault="002777FC" w:rsidP="002777FC">
            <w:pPr>
              <w:pBdr>
                <w:top w:val="nil"/>
                <w:left w:val="nil"/>
                <w:bottom w:val="nil"/>
                <w:right w:val="nil"/>
                <w:between w:val="nil"/>
              </w:pBdr>
              <w:spacing w:line="276" w:lineRule="auto"/>
              <w:rPr>
                <w:i/>
                <w:color w:val="000000"/>
                <w:sz w:val="24"/>
                <w:szCs w:val="24"/>
              </w:rPr>
            </w:pPr>
          </w:p>
        </w:tc>
      </w:tr>
      <w:tr w:rsidR="002777FC" w:rsidRPr="002777FC" w14:paraId="53487296"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550"/>
        </w:trPr>
        <w:tc>
          <w:tcPr>
            <w:tcW w:w="4920" w:type="dxa"/>
            <w:gridSpan w:val="3"/>
            <w:tcBorders>
              <w:top w:val="single" w:sz="4" w:space="0" w:color="000000"/>
              <w:left w:val="single" w:sz="4" w:space="0" w:color="000000"/>
              <w:bottom w:val="single" w:sz="4" w:space="0" w:color="000000"/>
              <w:right w:val="single" w:sz="4" w:space="0" w:color="000000"/>
            </w:tcBorders>
          </w:tcPr>
          <w:p w14:paraId="103BDAB1"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Организация дежурства по школе</w:t>
            </w:r>
          </w:p>
        </w:tc>
        <w:tc>
          <w:tcPr>
            <w:tcW w:w="1171" w:type="dxa"/>
            <w:gridSpan w:val="2"/>
            <w:tcBorders>
              <w:top w:val="single" w:sz="4" w:space="0" w:color="000000"/>
              <w:left w:val="single" w:sz="4" w:space="0" w:color="000000"/>
              <w:bottom w:val="single" w:sz="4" w:space="0" w:color="000000"/>
              <w:right w:val="single" w:sz="4" w:space="0" w:color="000000"/>
            </w:tcBorders>
          </w:tcPr>
          <w:p w14:paraId="634180FB" w14:textId="77777777" w:rsidR="002777FC" w:rsidRPr="002777FC" w:rsidRDefault="002777FC" w:rsidP="002777FC">
            <w:pPr>
              <w:pBdr>
                <w:top w:val="nil"/>
                <w:left w:val="nil"/>
                <w:bottom w:val="nil"/>
                <w:right w:val="nil"/>
                <w:between w:val="nil"/>
              </w:pBdr>
              <w:spacing w:line="275" w:lineRule="auto"/>
              <w:ind w:left="174"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62FDFE5D" w14:textId="77777777" w:rsidR="002777FC" w:rsidRPr="002777FC" w:rsidRDefault="002777FC" w:rsidP="002777FC">
            <w:pPr>
              <w:pBdr>
                <w:top w:val="nil"/>
                <w:left w:val="nil"/>
                <w:bottom w:val="nil"/>
                <w:right w:val="nil"/>
                <w:between w:val="nil"/>
              </w:pBdr>
              <w:spacing w:line="276" w:lineRule="auto"/>
              <w:ind w:left="591" w:right="274" w:hanging="297"/>
              <w:rPr>
                <w:color w:val="000000"/>
                <w:sz w:val="24"/>
                <w:szCs w:val="24"/>
              </w:rPr>
            </w:pPr>
            <w:r w:rsidRPr="002777FC">
              <w:rPr>
                <w:color w:val="000000"/>
                <w:sz w:val="24"/>
                <w:szCs w:val="24"/>
              </w:rPr>
              <w:t>В течение года</w:t>
            </w:r>
          </w:p>
        </w:tc>
        <w:tc>
          <w:tcPr>
            <w:tcW w:w="2360" w:type="dxa"/>
            <w:gridSpan w:val="2"/>
            <w:tcBorders>
              <w:top w:val="single" w:sz="4" w:space="0" w:color="000000"/>
              <w:left w:val="single" w:sz="4" w:space="0" w:color="000000"/>
              <w:bottom w:val="single" w:sz="4" w:space="0" w:color="000000"/>
              <w:right w:val="single" w:sz="4" w:space="0" w:color="000000"/>
            </w:tcBorders>
          </w:tcPr>
          <w:p w14:paraId="4514262D" w14:textId="77777777" w:rsidR="002777FC" w:rsidRPr="002777FC" w:rsidRDefault="002777FC" w:rsidP="002777FC">
            <w:pPr>
              <w:pBdr>
                <w:top w:val="nil"/>
                <w:left w:val="nil"/>
                <w:bottom w:val="nil"/>
                <w:right w:val="nil"/>
                <w:between w:val="nil"/>
              </w:pBdr>
              <w:spacing w:line="275" w:lineRule="auto"/>
              <w:ind w:left="171"/>
              <w:rPr>
                <w:color w:val="000000"/>
                <w:sz w:val="24"/>
                <w:szCs w:val="24"/>
              </w:rPr>
            </w:pPr>
            <w:r w:rsidRPr="002777FC">
              <w:rPr>
                <w:color w:val="000000"/>
                <w:sz w:val="24"/>
                <w:szCs w:val="24"/>
              </w:rPr>
              <w:t>Классные руководители</w:t>
            </w:r>
          </w:p>
        </w:tc>
        <w:tc>
          <w:tcPr>
            <w:tcW w:w="25" w:type="dxa"/>
            <w:vMerge w:val="restart"/>
            <w:tcBorders>
              <w:top w:val="single" w:sz="4" w:space="0" w:color="000000"/>
              <w:left w:val="single" w:sz="4" w:space="0" w:color="000000"/>
              <w:bottom w:val="single" w:sz="4" w:space="0" w:color="000000"/>
              <w:right w:val="nil"/>
            </w:tcBorders>
          </w:tcPr>
          <w:p w14:paraId="310977DF" w14:textId="77777777" w:rsidR="002777FC" w:rsidRPr="002777FC" w:rsidRDefault="002777FC" w:rsidP="002777FC">
            <w:pPr>
              <w:pBdr>
                <w:top w:val="nil"/>
                <w:left w:val="nil"/>
                <w:bottom w:val="nil"/>
                <w:right w:val="nil"/>
                <w:between w:val="nil"/>
              </w:pBdr>
              <w:rPr>
                <w:color w:val="000000"/>
              </w:rPr>
            </w:pPr>
          </w:p>
        </w:tc>
      </w:tr>
      <w:tr w:rsidR="002777FC" w:rsidRPr="002777FC" w14:paraId="40B788F0"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548"/>
        </w:trPr>
        <w:tc>
          <w:tcPr>
            <w:tcW w:w="4920" w:type="dxa"/>
            <w:gridSpan w:val="3"/>
            <w:tcBorders>
              <w:top w:val="single" w:sz="4" w:space="0" w:color="000000"/>
              <w:left w:val="single" w:sz="4" w:space="0" w:color="000000"/>
              <w:bottom w:val="single" w:sz="4" w:space="0" w:color="000000"/>
              <w:right w:val="single" w:sz="4" w:space="0" w:color="000000"/>
            </w:tcBorders>
          </w:tcPr>
          <w:p w14:paraId="1D60D6C3" w14:textId="77777777" w:rsidR="002777FC" w:rsidRPr="002777FC" w:rsidRDefault="002777FC" w:rsidP="002777FC">
            <w:pPr>
              <w:pBdr>
                <w:top w:val="nil"/>
                <w:left w:val="nil"/>
                <w:bottom w:val="nil"/>
                <w:right w:val="nil"/>
                <w:between w:val="nil"/>
              </w:pBdr>
              <w:spacing w:line="276" w:lineRule="auto"/>
              <w:ind w:left="107" w:right="1250"/>
              <w:rPr>
                <w:color w:val="000000"/>
                <w:sz w:val="24"/>
                <w:szCs w:val="24"/>
              </w:rPr>
            </w:pPr>
            <w:r w:rsidRPr="002777FC">
              <w:rPr>
                <w:color w:val="000000"/>
                <w:sz w:val="24"/>
                <w:szCs w:val="24"/>
              </w:rPr>
              <w:t>Организация дежурства по классу</w:t>
            </w:r>
          </w:p>
        </w:tc>
        <w:tc>
          <w:tcPr>
            <w:tcW w:w="1171" w:type="dxa"/>
            <w:gridSpan w:val="2"/>
            <w:tcBorders>
              <w:top w:val="single" w:sz="4" w:space="0" w:color="000000"/>
              <w:left w:val="single" w:sz="4" w:space="0" w:color="000000"/>
              <w:bottom w:val="single" w:sz="4" w:space="0" w:color="000000"/>
              <w:right w:val="single" w:sz="4" w:space="0" w:color="000000"/>
            </w:tcBorders>
          </w:tcPr>
          <w:p w14:paraId="271BAA64" w14:textId="77777777" w:rsidR="002777FC" w:rsidRPr="002777FC" w:rsidRDefault="002777FC" w:rsidP="002777FC">
            <w:pPr>
              <w:pBdr>
                <w:top w:val="nil"/>
                <w:left w:val="nil"/>
                <w:bottom w:val="nil"/>
                <w:right w:val="nil"/>
                <w:between w:val="nil"/>
              </w:pBdr>
              <w:spacing w:line="273" w:lineRule="auto"/>
              <w:ind w:left="174"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6B6496F7" w14:textId="77777777" w:rsidR="002777FC" w:rsidRPr="002777FC" w:rsidRDefault="002777FC" w:rsidP="002777FC">
            <w:pPr>
              <w:pBdr>
                <w:top w:val="nil"/>
                <w:left w:val="nil"/>
                <w:bottom w:val="nil"/>
                <w:right w:val="nil"/>
                <w:between w:val="nil"/>
              </w:pBdr>
              <w:spacing w:line="276" w:lineRule="auto"/>
              <w:ind w:left="591" w:right="274" w:hanging="297"/>
              <w:rPr>
                <w:color w:val="000000"/>
                <w:sz w:val="24"/>
                <w:szCs w:val="24"/>
              </w:rPr>
            </w:pPr>
            <w:r w:rsidRPr="002777FC">
              <w:rPr>
                <w:color w:val="000000"/>
                <w:sz w:val="24"/>
                <w:szCs w:val="24"/>
              </w:rPr>
              <w:t>В течение года</w:t>
            </w:r>
          </w:p>
        </w:tc>
        <w:tc>
          <w:tcPr>
            <w:tcW w:w="2360" w:type="dxa"/>
            <w:gridSpan w:val="2"/>
            <w:tcBorders>
              <w:top w:val="single" w:sz="4" w:space="0" w:color="000000"/>
              <w:left w:val="single" w:sz="4" w:space="0" w:color="000000"/>
              <w:bottom w:val="single" w:sz="4" w:space="0" w:color="000000"/>
              <w:right w:val="single" w:sz="4" w:space="0" w:color="000000"/>
            </w:tcBorders>
          </w:tcPr>
          <w:p w14:paraId="0D007D5E" w14:textId="77777777" w:rsidR="002777FC" w:rsidRPr="002777FC" w:rsidRDefault="002777FC" w:rsidP="002777FC">
            <w:pPr>
              <w:pBdr>
                <w:top w:val="nil"/>
                <w:left w:val="nil"/>
                <w:bottom w:val="nil"/>
                <w:right w:val="nil"/>
                <w:between w:val="nil"/>
              </w:pBdr>
              <w:spacing w:line="273" w:lineRule="auto"/>
              <w:ind w:left="727"/>
              <w:rPr>
                <w:color w:val="000000"/>
                <w:sz w:val="24"/>
                <w:szCs w:val="24"/>
              </w:rPr>
            </w:pPr>
            <w:r w:rsidRPr="002777FC">
              <w:rPr>
                <w:color w:val="000000"/>
                <w:sz w:val="24"/>
                <w:szCs w:val="24"/>
              </w:rPr>
              <w:t>Актив класса</w:t>
            </w:r>
          </w:p>
        </w:tc>
        <w:tc>
          <w:tcPr>
            <w:tcW w:w="25" w:type="dxa"/>
            <w:vMerge/>
            <w:tcBorders>
              <w:top w:val="single" w:sz="4" w:space="0" w:color="000000"/>
              <w:left w:val="single" w:sz="4" w:space="0" w:color="000000"/>
              <w:bottom w:val="single" w:sz="4" w:space="0" w:color="000000"/>
              <w:right w:val="nil"/>
            </w:tcBorders>
          </w:tcPr>
          <w:p w14:paraId="66D62788"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71843435"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274"/>
        </w:trPr>
        <w:tc>
          <w:tcPr>
            <w:tcW w:w="4920" w:type="dxa"/>
            <w:gridSpan w:val="3"/>
            <w:tcBorders>
              <w:top w:val="single" w:sz="4" w:space="0" w:color="000000"/>
              <w:left w:val="single" w:sz="4" w:space="0" w:color="000000"/>
              <w:bottom w:val="single" w:sz="4" w:space="0" w:color="000000"/>
              <w:right w:val="single" w:sz="4" w:space="0" w:color="000000"/>
            </w:tcBorders>
          </w:tcPr>
          <w:p w14:paraId="5C0D34AE" w14:textId="77777777" w:rsidR="002777FC" w:rsidRPr="002777FC" w:rsidRDefault="002777FC" w:rsidP="002777FC">
            <w:pPr>
              <w:pBdr>
                <w:top w:val="nil"/>
                <w:left w:val="nil"/>
                <w:bottom w:val="nil"/>
                <w:right w:val="nil"/>
                <w:between w:val="nil"/>
              </w:pBdr>
              <w:spacing w:line="255" w:lineRule="auto"/>
              <w:ind w:left="107"/>
              <w:rPr>
                <w:color w:val="000000"/>
                <w:sz w:val="24"/>
                <w:szCs w:val="24"/>
              </w:rPr>
            </w:pPr>
            <w:r w:rsidRPr="002777FC">
              <w:rPr>
                <w:color w:val="000000"/>
                <w:sz w:val="24"/>
                <w:szCs w:val="24"/>
              </w:rPr>
              <w:t>Совет Актива РДДМ</w:t>
            </w:r>
          </w:p>
        </w:tc>
        <w:tc>
          <w:tcPr>
            <w:tcW w:w="1171" w:type="dxa"/>
            <w:gridSpan w:val="2"/>
            <w:tcBorders>
              <w:top w:val="single" w:sz="4" w:space="0" w:color="000000"/>
              <w:left w:val="single" w:sz="4" w:space="0" w:color="000000"/>
              <w:bottom w:val="single" w:sz="4" w:space="0" w:color="000000"/>
              <w:right w:val="single" w:sz="4" w:space="0" w:color="000000"/>
            </w:tcBorders>
          </w:tcPr>
          <w:p w14:paraId="01AADAB8" w14:textId="77777777" w:rsidR="002777FC" w:rsidRPr="002777FC" w:rsidRDefault="002777FC" w:rsidP="002777FC">
            <w:pPr>
              <w:pBdr>
                <w:top w:val="nil"/>
                <w:left w:val="nil"/>
                <w:bottom w:val="nil"/>
                <w:right w:val="nil"/>
                <w:between w:val="nil"/>
              </w:pBdr>
              <w:spacing w:line="255" w:lineRule="auto"/>
              <w:ind w:left="174"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129580B7" w14:textId="77777777" w:rsidR="002777FC" w:rsidRPr="002777FC" w:rsidRDefault="002777FC" w:rsidP="002777FC">
            <w:pPr>
              <w:pBdr>
                <w:top w:val="nil"/>
                <w:left w:val="nil"/>
                <w:bottom w:val="nil"/>
                <w:right w:val="nil"/>
                <w:between w:val="nil"/>
              </w:pBdr>
              <w:spacing w:line="255" w:lineRule="auto"/>
              <w:ind w:left="106" w:right="99"/>
              <w:jc w:val="center"/>
              <w:rPr>
                <w:color w:val="000000"/>
                <w:sz w:val="24"/>
                <w:szCs w:val="24"/>
              </w:rPr>
            </w:pPr>
            <w:r w:rsidRPr="002777FC">
              <w:rPr>
                <w:color w:val="000000"/>
                <w:sz w:val="24"/>
                <w:szCs w:val="24"/>
              </w:rPr>
              <w:t>1 раз в месяц</w:t>
            </w:r>
          </w:p>
        </w:tc>
        <w:tc>
          <w:tcPr>
            <w:tcW w:w="2360" w:type="dxa"/>
            <w:gridSpan w:val="2"/>
            <w:tcBorders>
              <w:top w:val="single" w:sz="4" w:space="0" w:color="000000"/>
              <w:left w:val="single" w:sz="4" w:space="0" w:color="000000"/>
              <w:bottom w:val="single" w:sz="4" w:space="0" w:color="000000"/>
              <w:right w:val="single" w:sz="4" w:space="0" w:color="000000"/>
            </w:tcBorders>
          </w:tcPr>
          <w:p w14:paraId="0C77A4FB" w14:textId="77777777" w:rsidR="002777FC" w:rsidRPr="002777FC" w:rsidRDefault="002777FC" w:rsidP="002777FC">
            <w:pPr>
              <w:pBdr>
                <w:top w:val="nil"/>
                <w:left w:val="nil"/>
                <w:bottom w:val="nil"/>
                <w:right w:val="nil"/>
                <w:between w:val="nil"/>
              </w:pBdr>
              <w:spacing w:line="255" w:lineRule="auto"/>
              <w:ind w:left="111"/>
              <w:rPr>
                <w:color w:val="000000"/>
                <w:sz w:val="24"/>
                <w:szCs w:val="24"/>
              </w:rPr>
            </w:pPr>
            <w:r w:rsidRPr="002777FC">
              <w:rPr>
                <w:color w:val="000000"/>
                <w:sz w:val="24"/>
                <w:szCs w:val="24"/>
              </w:rPr>
              <w:t>Замдиректора по ВР</w:t>
            </w:r>
          </w:p>
        </w:tc>
        <w:tc>
          <w:tcPr>
            <w:tcW w:w="25" w:type="dxa"/>
            <w:vMerge/>
            <w:tcBorders>
              <w:top w:val="single" w:sz="4" w:space="0" w:color="000000"/>
              <w:left w:val="single" w:sz="4" w:space="0" w:color="000000"/>
              <w:bottom w:val="single" w:sz="4" w:space="0" w:color="000000"/>
              <w:right w:val="nil"/>
            </w:tcBorders>
          </w:tcPr>
          <w:p w14:paraId="6500FA03"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r w:rsidR="002777FC" w:rsidRPr="002777FC" w14:paraId="61235C45" w14:textId="77777777" w:rsidTr="002777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3"/>
          <w:wAfter w:w="912" w:type="dxa"/>
          <w:trHeight w:val="549"/>
        </w:trPr>
        <w:tc>
          <w:tcPr>
            <w:tcW w:w="4920" w:type="dxa"/>
            <w:gridSpan w:val="3"/>
            <w:tcBorders>
              <w:top w:val="single" w:sz="4" w:space="0" w:color="000000"/>
              <w:left w:val="single" w:sz="4" w:space="0" w:color="000000"/>
              <w:bottom w:val="single" w:sz="4" w:space="0" w:color="000000"/>
              <w:right w:val="single" w:sz="4" w:space="0" w:color="000000"/>
            </w:tcBorders>
          </w:tcPr>
          <w:p w14:paraId="77D3BD67" w14:textId="77777777" w:rsidR="002777FC" w:rsidRPr="002777FC" w:rsidRDefault="002777FC" w:rsidP="002777FC">
            <w:pPr>
              <w:pBdr>
                <w:top w:val="nil"/>
                <w:left w:val="nil"/>
                <w:bottom w:val="nil"/>
                <w:right w:val="nil"/>
                <w:between w:val="nil"/>
              </w:pBdr>
              <w:spacing w:line="276" w:lineRule="auto"/>
              <w:ind w:left="107" w:right="873"/>
              <w:rPr>
                <w:color w:val="000000"/>
                <w:sz w:val="24"/>
                <w:szCs w:val="24"/>
              </w:rPr>
            </w:pPr>
            <w:r w:rsidRPr="002777FC">
              <w:rPr>
                <w:color w:val="000000"/>
                <w:sz w:val="24"/>
                <w:szCs w:val="24"/>
              </w:rPr>
              <w:t>Участие во Всероссийских, Региональных, Муниципальных проектах, Акциях, мероприятиях</w:t>
            </w:r>
          </w:p>
        </w:tc>
        <w:tc>
          <w:tcPr>
            <w:tcW w:w="1171" w:type="dxa"/>
            <w:gridSpan w:val="2"/>
            <w:tcBorders>
              <w:top w:val="single" w:sz="4" w:space="0" w:color="000000"/>
              <w:left w:val="single" w:sz="4" w:space="0" w:color="000000"/>
              <w:bottom w:val="single" w:sz="4" w:space="0" w:color="000000"/>
              <w:right w:val="single" w:sz="4" w:space="0" w:color="000000"/>
            </w:tcBorders>
          </w:tcPr>
          <w:p w14:paraId="111604D8" w14:textId="77777777" w:rsidR="002777FC" w:rsidRPr="002777FC" w:rsidRDefault="002777FC" w:rsidP="002777FC">
            <w:pPr>
              <w:pBdr>
                <w:top w:val="nil"/>
                <w:left w:val="nil"/>
                <w:bottom w:val="nil"/>
                <w:right w:val="nil"/>
                <w:between w:val="nil"/>
              </w:pBdr>
              <w:spacing w:line="275" w:lineRule="auto"/>
              <w:ind w:left="174" w:right="174"/>
              <w:jc w:val="center"/>
              <w:rPr>
                <w:color w:val="000000"/>
                <w:sz w:val="24"/>
                <w:szCs w:val="24"/>
              </w:rPr>
            </w:pPr>
            <w:r w:rsidRPr="002777FC">
              <w:rPr>
                <w:color w:val="000000"/>
                <w:sz w:val="24"/>
                <w:szCs w:val="24"/>
              </w:rPr>
              <w:t>5-9</w:t>
            </w:r>
          </w:p>
        </w:tc>
        <w:tc>
          <w:tcPr>
            <w:tcW w:w="1635" w:type="dxa"/>
            <w:gridSpan w:val="2"/>
            <w:tcBorders>
              <w:top w:val="single" w:sz="4" w:space="0" w:color="000000"/>
              <w:left w:val="single" w:sz="4" w:space="0" w:color="000000"/>
              <w:bottom w:val="single" w:sz="4" w:space="0" w:color="000000"/>
              <w:right w:val="single" w:sz="4" w:space="0" w:color="000000"/>
            </w:tcBorders>
          </w:tcPr>
          <w:p w14:paraId="14C47FA7" w14:textId="77777777" w:rsidR="002777FC" w:rsidRPr="002777FC" w:rsidRDefault="002777FC" w:rsidP="002777FC">
            <w:pPr>
              <w:pBdr>
                <w:top w:val="nil"/>
                <w:left w:val="nil"/>
                <w:bottom w:val="nil"/>
                <w:right w:val="nil"/>
                <w:between w:val="nil"/>
              </w:pBdr>
              <w:spacing w:line="276" w:lineRule="auto"/>
              <w:ind w:left="106" w:right="543"/>
              <w:rPr>
                <w:color w:val="000000"/>
                <w:sz w:val="24"/>
                <w:szCs w:val="24"/>
              </w:rPr>
            </w:pPr>
            <w:r w:rsidRPr="002777FC">
              <w:rPr>
                <w:color w:val="000000"/>
                <w:sz w:val="24"/>
                <w:szCs w:val="24"/>
              </w:rPr>
              <w:t>По плану РДДМ</w:t>
            </w:r>
          </w:p>
        </w:tc>
        <w:tc>
          <w:tcPr>
            <w:tcW w:w="2360" w:type="dxa"/>
            <w:gridSpan w:val="2"/>
            <w:tcBorders>
              <w:top w:val="single" w:sz="4" w:space="0" w:color="000000"/>
              <w:left w:val="single" w:sz="4" w:space="0" w:color="000000"/>
              <w:bottom w:val="single" w:sz="4" w:space="0" w:color="000000"/>
              <w:right w:val="single" w:sz="4" w:space="0" w:color="000000"/>
            </w:tcBorders>
          </w:tcPr>
          <w:p w14:paraId="5161F173" w14:textId="77777777" w:rsidR="002777FC" w:rsidRPr="002777FC" w:rsidRDefault="002777FC" w:rsidP="002777FC">
            <w:pPr>
              <w:pBdr>
                <w:top w:val="nil"/>
                <w:left w:val="nil"/>
                <w:bottom w:val="nil"/>
                <w:right w:val="nil"/>
                <w:between w:val="nil"/>
              </w:pBdr>
              <w:spacing w:line="275" w:lineRule="auto"/>
              <w:ind w:left="93" w:right="92"/>
              <w:jc w:val="center"/>
              <w:rPr>
                <w:color w:val="000000"/>
                <w:sz w:val="24"/>
                <w:szCs w:val="24"/>
              </w:rPr>
            </w:pPr>
            <w:r w:rsidRPr="002777FC">
              <w:rPr>
                <w:color w:val="000000"/>
                <w:sz w:val="24"/>
                <w:szCs w:val="24"/>
              </w:rPr>
              <w:t>Актив РДДМ</w:t>
            </w:r>
          </w:p>
          <w:p w14:paraId="3578A311" w14:textId="77777777" w:rsidR="002777FC" w:rsidRPr="002777FC" w:rsidRDefault="002777FC" w:rsidP="002777FC">
            <w:pPr>
              <w:pBdr>
                <w:top w:val="nil"/>
                <w:left w:val="nil"/>
                <w:bottom w:val="nil"/>
                <w:right w:val="nil"/>
                <w:between w:val="nil"/>
              </w:pBdr>
              <w:spacing w:line="255" w:lineRule="auto"/>
              <w:ind w:left="93" w:right="96"/>
              <w:jc w:val="center"/>
              <w:rPr>
                <w:color w:val="000000"/>
                <w:sz w:val="24"/>
                <w:szCs w:val="24"/>
              </w:rPr>
            </w:pPr>
            <w:r w:rsidRPr="002777FC">
              <w:rPr>
                <w:color w:val="000000"/>
                <w:sz w:val="24"/>
                <w:szCs w:val="24"/>
              </w:rPr>
              <w:t>Замдиректора по ВР</w:t>
            </w:r>
          </w:p>
        </w:tc>
        <w:tc>
          <w:tcPr>
            <w:tcW w:w="25" w:type="dxa"/>
            <w:vMerge/>
            <w:tcBorders>
              <w:top w:val="single" w:sz="4" w:space="0" w:color="000000"/>
              <w:left w:val="single" w:sz="4" w:space="0" w:color="000000"/>
              <w:bottom w:val="single" w:sz="4" w:space="0" w:color="000000"/>
              <w:right w:val="nil"/>
            </w:tcBorders>
          </w:tcPr>
          <w:p w14:paraId="7014984B" w14:textId="77777777" w:rsidR="002777FC" w:rsidRPr="002777FC" w:rsidRDefault="002777FC" w:rsidP="002777FC">
            <w:pPr>
              <w:pBdr>
                <w:top w:val="nil"/>
                <w:left w:val="nil"/>
                <w:bottom w:val="nil"/>
                <w:right w:val="nil"/>
                <w:between w:val="nil"/>
              </w:pBdr>
              <w:spacing w:line="276" w:lineRule="auto"/>
              <w:rPr>
                <w:color w:val="000000"/>
                <w:sz w:val="24"/>
                <w:szCs w:val="24"/>
              </w:rPr>
            </w:pPr>
          </w:p>
        </w:tc>
      </w:tr>
    </w:tbl>
    <w:tbl>
      <w:tblPr>
        <w:tblpPr w:leftFromText="180" w:rightFromText="180" w:vertAnchor="text" w:tblpY="1"/>
        <w:tblOverlap w:val="neve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922"/>
        <w:gridCol w:w="1172"/>
        <w:gridCol w:w="1636"/>
        <w:gridCol w:w="2471"/>
      </w:tblGrid>
      <w:tr w:rsidR="002777FC" w:rsidRPr="002777FC" w14:paraId="6BC68FC6" w14:textId="77777777" w:rsidTr="002777FC">
        <w:trPr>
          <w:trHeight w:val="433"/>
        </w:trPr>
        <w:tc>
          <w:tcPr>
            <w:tcW w:w="10201" w:type="dxa"/>
            <w:gridSpan w:val="4"/>
            <w:tcBorders>
              <w:top w:val="single" w:sz="4" w:space="0" w:color="000000"/>
              <w:left w:val="single" w:sz="4" w:space="0" w:color="000000"/>
              <w:bottom w:val="single" w:sz="4" w:space="0" w:color="000000"/>
            </w:tcBorders>
            <w:shd w:val="clear" w:color="auto" w:fill="auto"/>
          </w:tcPr>
          <w:p w14:paraId="2497B9FB" w14:textId="77777777" w:rsidR="002777FC" w:rsidRPr="002777FC" w:rsidRDefault="002777FC" w:rsidP="002777FC">
            <w:pPr>
              <w:pBdr>
                <w:top w:val="nil"/>
                <w:left w:val="nil"/>
                <w:bottom w:val="nil"/>
                <w:right w:val="nil"/>
                <w:between w:val="nil"/>
              </w:pBdr>
              <w:spacing w:line="275" w:lineRule="auto"/>
              <w:ind w:left="107"/>
              <w:jc w:val="center"/>
              <w:rPr>
                <w:color w:val="000000"/>
                <w:sz w:val="24"/>
                <w:szCs w:val="24"/>
              </w:rPr>
            </w:pPr>
            <w:r w:rsidRPr="002777FC">
              <w:rPr>
                <w:b/>
                <w:color w:val="000000"/>
                <w:sz w:val="24"/>
                <w:szCs w:val="24"/>
              </w:rPr>
              <w:t>Модуль «Профилактика и безопасность»</w:t>
            </w:r>
          </w:p>
        </w:tc>
      </w:tr>
      <w:tr w:rsidR="002777FC" w:rsidRPr="002777FC" w14:paraId="61656708" w14:textId="77777777" w:rsidTr="008130DD">
        <w:trPr>
          <w:trHeight w:val="552"/>
        </w:trPr>
        <w:tc>
          <w:tcPr>
            <w:tcW w:w="4922" w:type="dxa"/>
            <w:tcBorders>
              <w:top w:val="single" w:sz="4" w:space="0" w:color="000000"/>
              <w:left w:val="single" w:sz="4" w:space="0" w:color="000000"/>
              <w:bottom w:val="single" w:sz="4" w:space="0" w:color="000000"/>
              <w:right w:val="single" w:sz="4" w:space="0" w:color="000000"/>
            </w:tcBorders>
          </w:tcPr>
          <w:p w14:paraId="3B86849C" w14:textId="77777777" w:rsidR="002777FC" w:rsidRPr="002777FC" w:rsidRDefault="002777FC" w:rsidP="002777FC">
            <w:pPr>
              <w:pBdr>
                <w:top w:val="nil"/>
                <w:left w:val="nil"/>
                <w:bottom w:val="nil"/>
                <w:right w:val="nil"/>
                <w:between w:val="nil"/>
              </w:pBdr>
              <w:spacing w:line="258" w:lineRule="auto"/>
              <w:ind w:left="951"/>
              <w:rPr>
                <w:b/>
                <w:i/>
                <w:color w:val="000000"/>
                <w:sz w:val="24"/>
                <w:szCs w:val="24"/>
              </w:rPr>
            </w:pPr>
            <w:r w:rsidRPr="002777FC">
              <w:rPr>
                <w:b/>
                <w:i/>
                <w:color w:val="000000"/>
                <w:sz w:val="24"/>
                <w:szCs w:val="24"/>
              </w:rPr>
              <w:t>Дела, события, мероприятия</w:t>
            </w:r>
          </w:p>
        </w:tc>
        <w:tc>
          <w:tcPr>
            <w:tcW w:w="1172" w:type="dxa"/>
            <w:tcBorders>
              <w:top w:val="single" w:sz="4" w:space="0" w:color="000000"/>
              <w:left w:val="single" w:sz="4" w:space="0" w:color="000000"/>
              <w:bottom w:val="single" w:sz="4" w:space="0" w:color="000000"/>
              <w:right w:val="single" w:sz="4" w:space="0" w:color="000000"/>
            </w:tcBorders>
          </w:tcPr>
          <w:p w14:paraId="329A1AE1" w14:textId="77777777" w:rsidR="002777FC" w:rsidRPr="002777FC" w:rsidRDefault="002777FC" w:rsidP="002777FC">
            <w:pPr>
              <w:pBdr>
                <w:top w:val="nil"/>
                <w:left w:val="nil"/>
                <w:bottom w:val="nil"/>
                <w:right w:val="nil"/>
                <w:between w:val="nil"/>
              </w:pBdr>
              <w:spacing w:line="258" w:lineRule="auto"/>
              <w:ind w:left="179" w:right="174"/>
              <w:jc w:val="center"/>
              <w:rPr>
                <w:b/>
                <w:i/>
                <w:color w:val="000000"/>
                <w:sz w:val="24"/>
                <w:szCs w:val="24"/>
              </w:rPr>
            </w:pPr>
            <w:r w:rsidRPr="002777FC">
              <w:rPr>
                <w:b/>
                <w:i/>
                <w:color w:val="000000"/>
                <w:sz w:val="24"/>
                <w:szCs w:val="24"/>
              </w:rPr>
              <w:t>Классы</w:t>
            </w:r>
          </w:p>
        </w:tc>
        <w:tc>
          <w:tcPr>
            <w:tcW w:w="1636" w:type="dxa"/>
            <w:tcBorders>
              <w:top w:val="single" w:sz="4" w:space="0" w:color="000000"/>
              <w:left w:val="single" w:sz="4" w:space="0" w:color="000000"/>
              <w:bottom w:val="single" w:sz="4" w:space="0" w:color="000000"/>
              <w:right w:val="single" w:sz="4" w:space="0" w:color="000000"/>
            </w:tcBorders>
          </w:tcPr>
          <w:p w14:paraId="5D060B25" w14:textId="77777777" w:rsidR="002777FC" w:rsidRPr="002777FC" w:rsidRDefault="002777FC" w:rsidP="002777FC">
            <w:pPr>
              <w:pBdr>
                <w:top w:val="nil"/>
                <w:left w:val="nil"/>
                <w:bottom w:val="nil"/>
                <w:right w:val="nil"/>
                <w:between w:val="nil"/>
              </w:pBdr>
              <w:spacing w:line="258" w:lineRule="auto"/>
              <w:ind w:left="108" w:right="99"/>
              <w:jc w:val="center"/>
              <w:rPr>
                <w:b/>
                <w:i/>
                <w:color w:val="000000"/>
                <w:sz w:val="24"/>
                <w:szCs w:val="24"/>
              </w:rPr>
            </w:pPr>
            <w:r w:rsidRPr="002777FC">
              <w:rPr>
                <w:b/>
                <w:i/>
                <w:color w:val="000000"/>
                <w:sz w:val="24"/>
                <w:szCs w:val="24"/>
              </w:rPr>
              <w:t>Дата</w:t>
            </w:r>
          </w:p>
        </w:tc>
        <w:tc>
          <w:tcPr>
            <w:tcW w:w="2471" w:type="dxa"/>
            <w:tcBorders>
              <w:top w:val="single" w:sz="4" w:space="0" w:color="000000"/>
              <w:left w:val="single" w:sz="4" w:space="0" w:color="000000"/>
              <w:bottom w:val="single" w:sz="4" w:space="0" w:color="000000"/>
              <w:right w:val="single" w:sz="4" w:space="0" w:color="000000"/>
            </w:tcBorders>
          </w:tcPr>
          <w:p w14:paraId="4BE66960" w14:textId="77777777" w:rsidR="002777FC" w:rsidRPr="002777FC" w:rsidRDefault="002777FC" w:rsidP="002777FC">
            <w:pPr>
              <w:pBdr>
                <w:top w:val="nil"/>
                <w:left w:val="nil"/>
                <w:bottom w:val="nil"/>
                <w:right w:val="nil"/>
                <w:between w:val="nil"/>
              </w:pBdr>
              <w:spacing w:line="258" w:lineRule="auto"/>
              <w:ind w:left="547"/>
              <w:rPr>
                <w:b/>
                <w:i/>
                <w:color w:val="000000"/>
                <w:sz w:val="24"/>
                <w:szCs w:val="24"/>
              </w:rPr>
            </w:pPr>
            <w:r w:rsidRPr="002777FC">
              <w:rPr>
                <w:b/>
                <w:i/>
                <w:color w:val="000000"/>
                <w:sz w:val="24"/>
                <w:szCs w:val="24"/>
              </w:rPr>
              <w:t>Ответственные</w:t>
            </w:r>
          </w:p>
        </w:tc>
      </w:tr>
      <w:tr w:rsidR="002777FC" w:rsidRPr="002777FC" w14:paraId="71B85DED" w14:textId="77777777" w:rsidTr="008130DD">
        <w:trPr>
          <w:trHeight w:val="826"/>
        </w:trPr>
        <w:tc>
          <w:tcPr>
            <w:tcW w:w="4922" w:type="dxa"/>
          </w:tcPr>
          <w:p w14:paraId="0A2E91F9" w14:textId="77777777" w:rsidR="002777FC" w:rsidRPr="002777FC" w:rsidRDefault="002777FC" w:rsidP="002777FC">
            <w:pPr>
              <w:pBdr>
                <w:top w:val="nil"/>
                <w:left w:val="nil"/>
                <w:bottom w:val="nil"/>
                <w:right w:val="nil"/>
                <w:between w:val="nil"/>
              </w:pBdr>
              <w:spacing w:line="276" w:lineRule="auto"/>
              <w:ind w:left="107" w:right="159"/>
              <w:rPr>
                <w:color w:val="000000"/>
                <w:sz w:val="24"/>
                <w:szCs w:val="24"/>
              </w:rPr>
            </w:pPr>
            <w:r w:rsidRPr="002777FC">
              <w:rPr>
                <w:color w:val="000000"/>
                <w:sz w:val="24"/>
                <w:szCs w:val="24"/>
              </w:rPr>
              <w:t>Беседы о правилах ПДД, ППБ, правилах поведения учащихся в школе, общественных местах. Вводные инструктажи.</w:t>
            </w:r>
          </w:p>
        </w:tc>
        <w:tc>
          <w:tcPr>
            <w:tcW w:w="1172" w:type="dxa"/>
          </w:tcPr>
          <w:p w14:paraId="37A2BECC"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6" w:type="dxa"/>
          </w:tcPr>
          <w:p w14:paraId="797E5A91" w14:textId="77777777" w:rsidR="002777FC" w:rsidRPr="002777FC" w:rsidRDefault="002777FC" w:rsidP="002777FC">
            <w:pPr>
              <w:pBdr>
                <w:top w:val="nil"/>
                <w:left w:val="nil"/>
                <w:bottom w:val="nil"/>
                <w:right w:val="nil"/>
                <w:between w:val="nil"/>
              </w:pBdr>
              <w:spacing w:line="275" w:lineRule="auto"/>
              <w:ind w:left="112" w:right="98"/>
              <w:jc w:val="center"/>
              <w:rPr>
                <w:color w:val="000000"/>
                <w:sz w:val="24"/>
                <w:szCs w:val="24"/>
              </w:rPr>
            </w:pPr>
            <w:r w:rsidRPr="002777FC">
              <w:rPr>
                <w:color w:val="000000"/>
                <w:sz w:val="24"/>
                <w:szCs w:val="24"/>
              </w:rPr>
              <w:t>4-9 сентября</w:t>
            </w:r>
          </w:p>
        </w:tc>
        <w:tc>
          <w:tcPr>
            <w:tcW w:w="2471" w:type="dxa"/>
          </w:tcPr>
          <w:p w14:paraId="7F65714C"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Классные руководители</w:t>
            </w:r>
          </w:p>
        </w:tc>
      </w:tr>
      <w:tr w:rsidR="002777FC" w:rsidRPr="002777FC" w14:paraId="01B5D3B2" w14:textId="77777777" w:rsidTr="008130DD">
        <w:trPr>
          <w:trHeight w:val="552"/>
        </w:trPr>
        <w:tc>
          <w:tcPr>
            <w:tcW w:w="4922" w:type="dxa"/>
          </w:tcPr>
          <w:p w14:paraId="48F84DE6" w14:textId="77777777" w:rsidR="002777FC" w:rsidRPr="002777FC" w:rsidRDefault="002777FC" w:rsidP="002777FC">
            <w:pPr>
              <w:pBdr>
                <w:top w:val="nil"/>
                <w:left w:val="nil"/>
                <w:bottom w:val="nil"/>
                <w:right w:val="nil"/>
                <w:between w:val="nil"/>
              </w:pBdr>
              <w:spacing w:before="1"/>
              <w:ind w:left="107"/>
              <w:rPr>
                <w:color w:val="000000"/>
                <w:sz w:val="24"/>
                <w:szCs w:val="24"/>
              </w:rPr>
            </w:pPr>
            <w:r w:rsidRPr="002777FC">
              <w:rPr>
                <w:color w:val="000000"/>
                <w:sz w:val="24"/>
                <w:szCs w:val="24"/>
              </w:rPr>
              <w:t>Учебная эвакуация</w:t>
            </w:r>
          </w:p>
        </w:tc>
        <w:tc>
          <w:tcPr>
            <w:tcW w:w="1172" w:type="dxa"/>
          </w:tcPr>
          <w:p w14:paraId="78D153AF" w14:textId="77777777" w:rsidR="002777FC" w:rsidRPr="002777FC" w:rsidRDefault="002777FC" w:rsidP="002777FC">
            <w:pPr>
              <w:pBdr>
                <w:top w:val="nil"/>
                <w:left w:val="nil"/>
                <w:bottom w:val="nil"/>
                <w:right w:val="nil"/>
                <w:between w:val="nil"/>
              </w:pBdr>
              <w:spacing w:before="1"/>
              <w:ind w:left="182" w:right="174"/>
              <w:jc w:val="center"/>
              <w:rPr>
                <w:color w:val="000000"/>
                <w:sz w:val="24"/>
                <w:szCs w:val="24"/>
              </w:rPr>
            </w:pPr>
            <w:r w:rsidRPr="002777FC">
              <w:rPr>
                <w:color w:val="000000"/>
                <w:sz w:val="24"/>
                <w:szCs w:val="24"/>
              </w:rPr>
              <w:t>5-9</w:t>
            </w:r>
          </w:p>
        </w:tc>
        <w:tc>
          <w:tcPr>
            <w:tcW w:w="1636" w:type="dxa"/>
          </w:tcPr>
          <w:p w14:paraId="11844654" w14:textId="77777777" w:rsidR="002777FC" w:rsidRPr="002777FC" w:rsidRDefault="002777FC" w:rsidP="002777FC">
            <w:pPr>
              <w:pBdr>
                <w:top w:val="nil"/>
                <w:left w:val="nil"/>
                <w:bottom w:val="nil"/>
                <w:right w:val="nil"/>
                <w:between w:val="nil"/>
              </w:pBdr>
              <w:ind w:left="363" w:right="333" w:firstLine="83"/>
              <w:rPr>
                <w:color w:val="000000"/>
                <w:sz w:val="24"/>
                <w:szCs w:val="24"/>
              </w:rPr>
            </w:pPr>
            <w:r w:rsidRPr="002777FC">
              <w:rPr>
                <w:color w:val="000000"/>
                <w:sz w:val="24"/>
                <w:szCs w:val="24"/>
              </w:rPr>
              <w:t>Начало сентября</w:t>
            </w:r>
          </w:p>
        </w:tc>
        <w:tc>
          <w:tcPr>
            <w:tcW w:w="2471" w:type="dxa"/>
          </w:tcPr>
          <w:p w14:paraId="1A8AD1C5" w14:textId="77777777" w:rsidR="002777FC" w:rsidRPr="002777FC" w:rsidRDefault="002777FC" w:rsidP="002777FC">
            <w:pPr>
              <w:pBdr>
                <w:top w:val="nil"/>
                <w:left w:val="nil"/>
                <w:bottom w:val="nil"/>
                <w:right w:val="nil"/>
                <w:between w:val="nil"/>
              </w:pBdr>
              <w:spacing w:before="1"/>
              <w:ind w:left="107"/>
              <w:rPr>
                <w:color w:val="000000"/>
                <w:sz w:val="24"/>
                <w:szCs w:val="24"/>
              </w:rPr>
            </w:pPr>
            <w:r w:rsidRPr="002777FC">
              <w:rPr>
                <w:color w:val="000000"/>
                <w:sz w:val="24"/>
                <w:szCs w:val="24"/>
              </w:rPr>
              <w:t>Директор школы</w:t>
            </w:r>
          </w:p>
          <w:p w14:paraId="5A9E3075" w14:textId="77777777" w:rsidR="002777FC" w:rsidRPr="002777FC" w:rsidRDefault="002777FC" w:rsidP="002777FC">
            <w:pPr>
              <w:pBdr>
                <w:top w:val="nil"/>
                <w:left w:val="nil"/>
                <w:bottom w:val="nil"/>
                <w:right w:val="nil"/>
                <w:between w:val="nil"/>
              </w:pBdr>
              <w:spacing w:line="255" w:lineRule="auto"/>
              <w:ind w:left="107"/>
              <w:rPr>
                <w:color w:val="000000"/>
                <w:sz w:val="24"/>
                <w:szCs w:val="24"/>
              </w:rPr>
            </w:pPr>
            <w:r w:rsidRPr="002777FC">
              <w:rPr>
                <w:color w:val="000000"/>
                <w:sz w:val="24"/>
                <w:szCs w:val="24"/>
              </w:rPr>
              <w:t>классные руководители</w:t>
            </w:r>
          </w:p>
        </w:tc>
      </w:tr>
      <w:tr w:rsidR="002777FC" w:rsidRPr="002777FC" w14:paraId="1E9A013A" w14:textId="77777777" w:rsidTr="008130DD">
        <w:trPr>
          <w:trHeight w:val="505"/>
        </w:trPr>
        <w:tc>
          <w:tcPr>
            <w:tcW w:w="4922" w:type="dxa"/>
          </w:tcPr>
          <w:p w14:paraId="37870950" w14:textId="77777777" w:rsidR="002777FC" w:rsidRPr="002777FC" w:rsidRDefault="002777FC" w:rsidP="002777FC">
            <w:pPr>
              <w:pBdr>
                <w:top w:val="nil"/>
                <w:left w:val="nil"/>
                <w:bottom w:val="nil"/>
                <w:right w:val="nil"/>
                <w:between w:val="nil"/>
              </w:pBdr>
              <w:spacing w:before="14" w:line="236" w:lineRule="auto"/>
              <w:ind w:left="107" w:right="675"/>
              <w:rPr>
                <w:b/>
                <w:i/>
                <w:color w:val="000000"/>
                <w:sz w:val="20"/>
                <w:szCs w:val="20"/>
              </w:rPr>
            </w:pPr>
            <w:r w:rsidRPr="002777FC">
              <w:rPr>
                <w:color w:val="000000"/>
                <w:sz w:val="24"/>
                <w:szCs w:val="24"/>
              </w:rPr>
              <w:t xml:space="preserve">«15 минут о безопасности» </w:t>
            </w:r>
          </w:p>
        </w:tc>
        <w:tc>
          <w:tcPr>
            <w:tcW w:w="1172" w:type="dxa"/>
          </w:tcPr>
          <w:p w14:paraId="527D1E00"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6" w:type="dxa"/>
          </w:tcPr>
          <w:p w14:paraId="24F4D1F9" w14:textId="77777777" w:rsidR="002777FC" w:rsidRPr="002777FC" w:rsidRDefault="002777FC" w:rsidP="002777FC">
            <w:pPr>
              <w:pBdr>
                <w:top w:val="nil"/>
                <w:left w:val="nil"/>
                <w:bottom w:val="nil"/>
                <w:right w:val="nil"/>
                <w:between w:val="nil"/>
              </w:pBdr>
              <w:spacing w:line="275" w:lineRule="auto"/>
              <w:ind w:left="106" w:right="99"/>
              <w:jc w:val="center"/>
              <w:rPr>
                <w:color w:val="000000"/>
                <w:sz w:val="24"/>
                <w:szCs w:val="24"/>
              </w:rPr>
            </w:pPr>
            <w:r w:rsidRPr="002777FC">
              <w:rPr>
                <w:color w:val="000000"/>
                <w:sz w:val="24"/>
                <w:szCs w:val="24"/>
              </w:rPr>
              <w:t>1 раз в месяц</w:t>
            </w:r>
          </w:p>
        </w:tc>
        <w:tc>
          <w:tcPr>
            <w:tcW w:w="2471" w:type="dxa"/>
          </w:tcPr>
          <w:p w14:paraId="5F280D7B"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Классные руководители</w:t>
            </w:r>
          </w:p>
        </w:tc>
      </w:tr>
      <w:tr w:rsidR="002777FC" w:rsidRPr="002777FC" w14:paraId="70650DDC" w14:textId="77777777" w:rsidTr="008130DD">
        <w:trPr>
          <w:trHeight w:val="550"/>
        </w:trPr>
        <w:tc>
          <w:tcPr>
            <w:tcW w:w="4922" w:type="dxa"/>
          </w:tcPr>
          <w:p w14:paraId="152DC3DF"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Профилактическая акция</w:t>
            </w:r>
          </w:p>
          <w:p w14:paraId="17C00586" w14:textId="77777777" w:rsidR="002777FC" w:rsidRPr="002777FC" w:rsidRDefault="002777FC" w:rsidP="002777FC">
            <w:pPr>
              <w:pBdr>
                <w:top w:val="nil"/>
                <w:left w:val="nil"/>
                <w:bottom w:val="nil"/>
                <w:right w:val="nil"/>
                <w:between w:val="nil"/>
              </w:pBdr>
              <w:spacing w:line="255" w:lineRule="auto"/>
              <w:ind w:left="107"/>
              <w:rPr>
                <w:color w:val="000000"/>
                <w:sz w:val="24"/>
                <w:szCs w:val="24"/>
              </w:rPr>
            </w:pPr>
            <w:r w:rsidRPr="002777FC">
              <w:rPr>
                <w:color w:val="000000"/>
                <w:sz w:val="24"/>
                <w:szCs w:val="24"/>
              </w:rPr>
              <w:t>«Здоровье- твое богатство!»</w:t>
            </w:r>
          </w:p>
        </w:tc>
        <w:tc>
          <w:tcPr>
            <w:tcW w:w="1172" w:type="dxa"/>
          </w:tcPr>
          <w:p w14:paraId="3CA0B268"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6" w:type="dxa"/>
          </w:tcPr>
          <w:p w14:paraId="7BE9199E" w14:textId="77777777" w:rsidR="002777FC" w:rsidRPr="002777FC" w:rsidRDefault="002777FC" w:rsidP="002777FC">
            <w:pPr>
              <w:pBdr>
                <w:top w:val="nil"/>
                <w:left w:val="nil"/>
                <w:bottom w:val="nil"/>
                <w:right w:val="nil"/>
                <w:between w:val="nil"/>
              </w:pBdr>
              <w:spacing w:line="275" w:lineRule="auto"/>
              <w:ind w:left="107" w:right="99"/>
              <w:jc w:val="center"/>
              <w:rPr>
                <w:color w:val="000000"/>
                <w:sz w:val="24"/>
                <w:szCs w:val="24"/>
              </w:rPr>
            </w:pPr>
            <w:r w:rsidRPr="002777FC">
              <w:rPr>
                <w:color w:val="000000"/>
                <w:sz w:val="24"/>
                <w:szCs w:val="24"/>
              </w:rPr>
              <w:t>Сентябрь</w:t>
            </w:r>
          </w:p>
        </w:tc>
        <w:tc>
          <w:tcPr>
            <w:tcW w:w="2471" w:type="dxa"/>
          </w:tcPr>
          <w:p w14:paraId="3888BA6F" w14:textId="77777777" w:rsidR="002777FC" w:rsidRPr="002777FC" w:rsidRDefault="002777FC" w:rsidP="002777FC">
            <w:pPr>
              <w:pBdr>
                <w:top w:val="nil"/>
                <w:left w:val="nil"/>
                <w:bottom w:val="nil"/>
                <w:right w:val="nil"/>
                <w:between w:val="nil"/>
              </w:pBdr>
              <w:spacing w:line="276" w:lineRule="auto"/>
              <w:ind w:left="107" w:right="611"/>
              <w:rPr>
                <w:color w:val="000000"/>
                <w:sz w:val="24"/>
                <w:szCs w:val="24"/>
              </w:rPr>
            </w:pPr>
            <w:r w:rsidRPr="002777FC">
              <w:rPr>
                <w:color w:val="000000"/>
                <w:sz w:val="24"/>
                <w:szCs w:val="24"/>
              </w:rPr>
              <w:t>Замдиректора по ВР Соцпедагог</w:t>
            </w:r>
          </w:p>
        </w:tc>
      </w:tr>
      <w:tr w:rsidR="002777FC" w:rsidRPr="002777FC" w14:paraId="4B9F6AAE" w14:textId="77777777" w:rsidTr="008130DD">
        <w:trPr>
          <w:trHeight w:val="1380"/>
        </w:trPr>
        <w:tc>
          <w:tcPr>
            <w:tcW w:w="4922" w:type="dxa"/>
          </w:tcPr>
          <w:p w14:paraId="6FD1B372" w14:textId="77777777" w:rsidR="002777FC" w:rsidRPr="002777FC" w:rsidRDefault="002777FC" w:rsidP="002777FC">
            <w:pPr>
              <w:pBdr>
                <w:top w:val="nil"/>
                <w:left w:val="nil"/>
                <w:bottom w:val="nil"/>
                <w:right w:val="nil"/>
                <w:between w:val="nil"/>
              </w:pBdr>
              <w:spacing w:before="1"/>
              <w:ind w:left="107"/>
              <w:rPr>
                <w:color w:val="000000"/>
                <w:sz w:val="24"/>
                <w:szCs w:val="24"/>
              </w:rPr>
            </w:pPr>
            <w:r w:rsidRPr="002777FC">
              <w:rPr>
                <w:color w:val="000000"/>
                <w:sz w:val="24"/>
                <w:szCs w:val="24"/>
              </w:rPr>
              <w:t>Неделя профилактики ДТП</w:t>
            </w:r>
          </w:p>
          <w:p w14:paraId="5ADE0670" w14:textId="77777777" w:rsidR="002777FC" w:rsidRPr="002777FC" w:rsidRDefault="002777FC" w:rsidP="002777FC">
            <w:pPr>
              <w:pBdr>
                <w:top w:val="nil"/>
                <w:left w:val="nil"/>
                <w:bottom w:val="nil"/>
                <w:right w:val="nil"/>
                <w:between w:val="nil"/>
              </w:pBdr>
              <w:ind w:left="107" w:right="296"/>
              <w:rPr>
                <w:color w:val="000000"/>
                <w:sz w:val="24"/>
                <w:szCs w:val="24"/>
              </w:rPr>
            </w:pPr>
            <w:r w:rsidRPr="002777FC">
              <w:rPr>
                <w:color w:val="000000"/>
                <w:sz w:val="24"/>
                <w:szCs w:val="24"/>
              </w:rPr>
              <w:t>Встречи сотрудников ГИБДД с учащимися, беседы по ПДД,</w:t>
            </w:r>
          </w:p>
          <w:p w14:paraId="12A9D16E" w14:textId="77777777" w:rsidR="002777FC" w:rsidRPr="002777FC" w:rsidRDefault="002777FC" w:rsidP="002777FC">
            <w:pPr>
              <w:pBdr>
                <w:top w:val="nil"/>
                <w:left w:val="nil"/>
                <w:bottom w:val="nil"/>
                <w:right w:val="nil"/>
                <w:between w:val="nil"/>
              </w:pBdr>
              <w:ind w:left="107" w:right="264"/>
              <w:rPr>
                <w:color w:val="000000"/>
                <w:sz w:val="24"/>
                <w:szCs w:val="24"/>
              </w:rPr>
            </w:pPr>
            <w:r w:rsidRPr="002777FC">
              <w:rPr>
                <w:color w:val="000000"/>
                <w:sz w:val="24"/>
                <w:szCs w:val="24"/>
              </w:rPr>
              <w:t>составление учащимися Схемы безопасного пути «Дом-школа-дом»</w:t>
            </w:r>
          </w:p>
        </w:tc>
        <w:tc>
          <w:tcPr>
            <w:tcW w:w="1172" w:type="dxa"/>
          </w:tcPr>
          <w:p w14:paraId="17D41B2A" w14:textId="77777777" w:rsidR="002777FC" w:rsidRPr="002777FC" w:rsidRDefault="002777FC" w:rsidP="002777FC">
            <w:pPr>
              <w:pBdr>
                <w:top w:val="nil"/>
                <w:left w:val="nil"/>
                <w:bottom w:val="nil"/>
                <w:right w:val="nil"/>
                <w:between w:val="nil"/>
              </w:pBdr>
              <w:spacing w:before="1"/>
              <w:ind w:left="182" w:right="174"/>
              <w:jc w:val="center"/>
              <w:rPr>
                <w:color w:val="000000"/>
                <w:sz w:val="24"/>
                <w:szCs w:val="24"/>
              </w:rPr>
            </w:pPr>
            <w:r w:rsidRPr="002777FC">
              <w:rPr>
                <w:color w:val="000000"/>
                <w:sz w:val="24"/>
                <w:szCs w:val="24"/>
              </w:rPr>
              <w:t>5-7</w:t>
            </w:r>
          </w:p>
        </w:tc>
        <w:tc>
          <w:tcPr>
            <w:tcW w:w="1636" w:type="dxa"/>
          </w:tcPr>
          <w:p w14:paraId="3F22E88F" w14:textId="77777777" w:rsidR="002777FC" w:rsidRPr="002777FC" w:rsidRDefault="002777FC" w:rsidP="002777FC">
            <w:pPr>
              <w:pBdr>
                <w:top w:val="nil"/>
                <w:left w:val="nil"/>
                <w:bottom w:val="nil"/>
                <w:right w:val="nil"/>
                <w:between w:val="nil"/>
              </w:pBdr>
              <w:spacing w:before="1"/>
              <w:ind w:left="108" w:right="99"/>
              <w:jc w:val="center"/>
              <w:rPr>
                <w:color w:val="000000"/>
                <w:sz w:val="24"/>
                <w:szCs w:val="24"/>
              </w:rPr>
            </w:pPr>
            <w:r w:rsidRPr="002777FC">
              <w:rPr>
                <w:color w:val="000000"/>
                <w:sz w:val="24"/>
                <w:szCs w:val="24"/>
              </w:rPr>
              <w:t>2-8</w:t>
            </w:r>
          </w:p>
          <w:p w14:paraId="394088AC" w14:textId="77777777" w:rsidR="002777FC" w:rsidRPr="002777FC" w:rsidRDefault="002777FC" w:rsidP="002777FC">
            <w:pPr>
              <w:pBdr>
                <w:top w:val="nil"/>
                <w:left w:val="nil"/>
                <w:bottom w:val="nil"/>
                <w:right w:val="nil"/>
                <w:between w:val="nil"/>
              </w:pBdr>
              <w:ind w:left="110" w:right="99"/>
              <w:jc w:val="center"/>
              <w:rPr>
                <w:color w:val="000000"/>
                <w:sz w:val="24"/>
                <w:szCs w:val="24"/>
              </w:rPr>
            </w:pPr>
            <w:r w:rsidRPr="002777FC">
              <w:rPr>
                <w:color w:val="000000"/>
                <w:sz w:val="24"/>
                <w:szCs w:val="24"/>
              </w:rPr>
              <w:t>сентября</w:t>
            </w:r>
          </w:p>
        </w:tc>
        <w:tc>
          <w:tcPr>
            <w:tcW w:w="2471" w:type="dxa"/>
          </w:tcPr>
          <w:p w14:paraId="7BC7F656" w14:textId="77777777" w:rsidR="002777FC" w:rsidRPr="002777FC" w:rsidRDefault="002777FC" w:rsidP="002777FC">
            <w:pPr>
              <w:pBdr>
                <w:top w:val="nil"/>
                <w:left w:val="nil"/>
                <w:bottom w:val="nil"/>
                <w:right w:val="nil"/>
                <w:between w:val="nil"/>
              </w:pBdr>
              <w:spacing w:before="1"/>
              <w:ind w:left="107"/>
              <w:rPr>
                <w:color w:val="000000"/>
                <w:sz w:val="24"/>
                <w:szCs w:val="24"/>
              </w:rPr>
            </w:pPr>
            <w:r w:rsidRPr="002777FC">
              <w:rPr>
                <w:color w:val="000000"/>
                <w:sz w:val="24"/>
                <w:szCs w:val="24"/>
              </w:rPr>
              <w:t>Зам.директора по ВР</w:t>
            </w:r>
          </w:p>
          <w:p w14:paraId="414248DD" w14:textId="77777777" w:rsidR="002777FC" w:rsidRPr="002777FC" w:rsidRDefault="002777FC" w:rsidP="002777FC">
            <w:pPr>
              <w:pBdr>
                <w:top w:val="nil"/>
                <w:left w:val="nil"/>
                <w:bottom w:val="nil"/>
                <w:right w:val="nil"/>
                <w:between w:val="nil"/>
              </w:pBdr>
              <w:rPr>
                <w:color w:val="000000"/>
                <w:sz w:val="26"/>
                <w:szCs w:val="26"/>
              </w:rPr>
            </w:pPr>
          </w:p>
          <w:p w14:paraId="26F2176F" w14:textId="77777777" w:rsidR="002777FC" w:rsidRPr="002777FC" w:rsidRDefault="002777FC" w:rsidP="002777FC">
            <w:pPr>
              <w:pBdr>
                <w:top w:val="nil"/>
                <w:left w:val="nil"/>
                <w:bottom w:val="nil"/>
                <w:right w:val="nil"/>
                <w:between w:val="nil"/>
              </w:pBdr>
              <w:rPr>
                <w:color w:val="000000"/>
              </w:rPr>
            </w:pPr>
          </w:p>
          <w:p w14:paraId="3079CC4D" w14:textId="77777777" w:rsidR="002777FC" w:rsidRPr="002777FC" w:rsidRDefault="002777FC" w:rsidP="002777FC">
            <w:pPr>
              <w:pBdr>
                <w:top w:val="nil"/>
                <w:left w:val="nil"/>
                <w:bottom w:val="nil"/>
                <w:right w:val="nil"/>
                <w:between w:val="nil"/>
              </w:pBdr>
              <w:ind w:left="107"/>
              <w:rPr>
                <w:color w:val="000000"/>
                <w:sz w:val="24"/>
                <w:szCs w:val="24"/>
              </w:rPr>
            </w:pPr>
            <w:r w:rsidRPr="002777FC">
              <w:rPr>
                <w:color w:val="000000"/>
                <w:sz w:val="24"/>
                <w:szCs w:val="24"/>
              </w:rPr>
              <w:t>классные руководители</w:t>
            </w:r>
          </w:p>
        </w:tc>
      </w:tr>
      <w:tr w:rsidR="002777FC" w:rsidRPr="002777FC" w14:paraId="709C54F3" w14:textId="77777777" w:rsidTr="008130DD">
        <w:trPr>
          <w:trHeight w:val="550"/>
        </w:trPr>
        <w:tc>
          <w:tcPr>
            <w:tcW w:w="4922" w:type="dxa"/>
          </w:tcPr>
          <w:p w14:paraId="3DCC84B4" w14:textId="77777777" w:rsidR="002777FC" w:rsidRPr="002777FC" w:rsidRDefault="002777FC" w:rsidP="002777FC">
            <w:pPr>
              <w:pBdr>
                <w:top w:val="nil"/>
                <w:left w:val="nil"/>
                <w:bottom w:val="nil"/>
                <w:right w:val="nil"/>
                <w:between w:val="nil"/>
              </w:pBdr>
              <w:spacing w:line="274" w:lineRule="auto"/>
              <w:ind w:left="107"/>
              <w:rPr>
                <w:color w:val="000000"/>
                <w:sz w:val="24"/>
                <w:szCs w:val="24"/>
              </w:rPr>
            </w:pPr>
            <w:r w:rsidRPr="002777FC">
              <w:rPr>
                <w:color w:val="000000"/>
                <w:sz w:val="24"/>
                <w:szCs w:val="24"/>
              </w:rPr>
              <w:t>Совет профилактики правонарушений</w:t>
            </w:r>
          </w:p>
        </w:tc>
        <w:tc>
          <w:tcPr>
            <w:tcW w:w="1172" w:type="dxa"/>
          </w:tcPr>
          <w:p w14:paraId="6A0BD204" w14:textId="77777777" w:rsidR="002777FC" w:rsidRPr="002777FC" w:rsidRDefault="002777FC" w:rsidP="002777FC">
            <w:pPr>
              <w:pBdr>
                <w:top w:val="nil"/>
                <w:left w:val="nil"/>
                <w:bottom w:val="nil"/>
                <w:right w:val="nil"/>
                <w:between w:val="nil"/>
              </w:pBdr>
              <w:spacing w:line="274" w:lineRule="auto"/>
              <w:ind w:left="182" w:right="174"/>
              <w:jc w:val="center"/>
              <w:rPr>
                <w:color w:val="000000"/>
                <w:sz w:val="24"/>
                <w:szCs w:val="24"/>
              </w:rPr>
            </w:pPr>
            <w:r w:rsidRPr="002777FC">
              <w:rPr>
                <w:color w:val="000000"/>
                <w:sz w:val="24"/>
                <w:szCs w:val="24"/>
              </w:rPr>
              <w:t>5-9</w:t>
            </w:r>
          </w:p>
        </w:tc>
        <w:tc>
          <w:tcPr>
            <w:tcW w:w="1636" w:type="dxa"/>
          </w:tcPr>
          <w:p w14:paraId="6284E17B" w14:textId="77777777" w:rsidR="002777FC" w:rsidRPr="002777FC" w:rsidRDefault="002777FC" w:rsidP="002777FC">
            <w:pPr>
              <w:pBdr>
                <w:top w:val="nil"/>
                <w:left w:val="nil"/>
                <w:bottom w:val="nil"/>
                <w:right w:val="nil"/>
                <w:between w:val="nil"/>
              </w:pBdr>
              <w:spacing w:line="276" w:lineRule="auto"/>
              <w:ind w:left="148" w:right="70"/>
              <w:rPr>
                <w:color w:val="000000"/>
                <w:sz w:val="24"/>
                <w:szCs w:val="24"/>
              </w:rPr>
            </w:pPr>
            <w:r w:rsidRPr="002777FC">
              <w:rPr>
                <w:color w:val="000000"/>
                <w:sz w:val="24"/>
                <w:szCs w:val="24"/>
              </w:rPr>
              <w:t>ежемесячно</w:t>
            </w:r>
          </w:p>
        </w:tc>
        <w:tc>
          <w:tcPr>
            <w:tcW w:w="2471" w:type="dxa"/>
          </w:tcPr>
          <w:p w14:paraId="1ECB1975" w14:textId="77777777" w:rsidR="002777FC" w:rsidRPr="002777FC" w:rsidRDefault="002777FC" w:rsidP="002777FC">
            <w:pPr>
              <w:pBdr>
                <w:top w:val="nil"/>
                <w:left w:val="nil"/>
                <w:bottom w:val="nil"/>
                <w:right w:val="nil"/>
                <w:between w:val="nil"/>
              </w:pBdr>
              <w:spacing w:line="276" w:lineRule="auto"/>
              <w:ind w:left="107" w:right="551"/>
              <w:rPr>
                <w:color w:val="000000"/>
                <w:sz w:val="24"/>
                <w:szCs w:val="24"/>
              </w:rPr>
            </w:pPr>
            <w:r w:rsidRPr="002777FC">
              <w:rPr>
                <w:color w:val="000000"/>
                <w:sz w:val="24"/>
                <w:szCs w:val="24"/>
              </w:rPr>
              <w:t>Зам.директора по ВР Соц.педагог</w:t>
            </w:r>
          </w:p>
        </w:tc>
      </w:tr>
      <w:tr w:rsidR="002777FC" w:rsidRPr="002777FC" w14:paraId="2F9D6B9F" w14:textId="77777777" w:rsidTr="008130DD">
        <w:trPr>
          <w:trHeight w:val="550"/>
        </w:trPr>
        <w:tc>
          <w:tcPr>
            <w:tcW w:w="4922" w:type="dxa"/>
          </w:tcPr>
          <w:p w14:paraId="3873D801"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Неделя правовых знаний</w:t>
            </w:r>
          </w:p>
        </w:tc>
        <w:tc>
          <w:tcPr>
            <w:tcW w:w="1172" w:type="dxa"/>
          </w:tcPr>
          <w:p w14:paraId="4F325D3A"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6" w:type="dxa"/>
          </w:tcPr>
          <w:p w14:paraId="5A2F631E" w14:textId="77777777" w:rsidR="002777FC" w:rsidRPr="002777FC" w:rsidRDefault="002777FC" w:rsidP="002777FC">
            <w:pPr>
              <w:pBdr>
                <w:top w:val="nil"/>
                <w:left w:val="nil"/>
                <w:bottom w:val="nil"/>
                <w:right w:val="nil"/>
                <w:between w:val="nil"/>
              </w:pBdr>
              <w:spacing w:line="275" w:lineRule="auto"/>
              <w:ind w:left="105" w:right="99"/>
              <w:jc w:val="center"/>
              <w:rPr>
                <w:color w:val="000000"/>
                <w:sz w:val="24"/>
                <w:szCs w:val="24"/>
              </w:rPr>
            </w:pPr>
            <w:r w:rsidRPr="002777FC">
              <w:rPr>
                <w:color w:val="000000"/>
                <w:sz w:val="24"/>
                <w:szCs w:val="24"/>
              </w:rPr>
              <w:t>13-20 ноября</w:t>
            </w:r>
          </w:p>
        </w:tc>
        <w:tc>
          <w:tcPr>
            <w:tcW w:w="2471" w:type="dxa"/>
          </w:tcPr>
          <w:p w14:paraId="66FA6910" w14:textId="77777777" w:rsidR="002777FC" w:rsidRPr="002777FC" w:rsidRDefault="002777FC" w:rsidP="002777FC">
            <w:pPr>
              <w:pBdr>
                <w:top w:val="nil"/>
                <w:left w:val="nil"/>
                <w:bottom w:val="nil"/>
                <w:right w:val="nil"/>
                <w:between w:val="nil"/>
              </w:pBdr>
              <w:spacing w:line="276" w:lineRule="auto"/>
              <w:ind w:left="107" w:right="221"/>
              <w:rPr>
                <w:color w:val="000000"/>
                <w:sz w:val="24"/>
                <w:szCs w:val="24"/>
              </w:rPr>
            </w:pPr>
            <w:r w:rsidRPr="002777FC">
              <w:rPr>
                <w:color w:val="000000"/>
                <w:sz w:val="24"/>
                <w:szCs w:val="24"/>
              </w:rPr>
              <w:t>Классные руководители социальный педагог</w:t>
            </w:r>
          </w:p>
        </w:tc>
      </w:tr>
      <w:tr w:rsidR="002777FC" w:rsidRPr="002777FC" w14:paraId="49465AEB" w14:textId="77777777" w:rsidTr="008130DD">
        <w:trPr>
          <w:trHeight w:val="550"/>
        </w:trPr>
        <w:tc>
          <w:tcPr>
            <w:tcW w:w="4922" w:type="dxa"/>
          </w:tcPr>
          <w:p w14:paraId="45368050" w14:textId="77777777" w:rsidR="002777FC" w:rsidRPr="002777FC" w:rsidRDefault="002777FC" w:rsidP="002777FC">
            <w:pPr>
              <w:pBdr>
                <w:top w:val="nil"/>
                <w:left w:val="nil"/>
                <w:bottom w:val="nil"/>
                <w:right w:val="nil"/>
                <w:between w:val="nil"/>
              </w:pBdr>
              <w:spacing w:line="255" w:lineRule="auto"/>
              <w:ind w:left="107"/>
              <w:rPr>
                <w:color w:val="000000"/>
                <w:sz w:val="24"/>
                <w:szCs w:val="24"/>
              </w:rPr>
            </w:pPr>
            <w:r w:rsidRPr="002777FC">
              <w:rPr>
                <w:color w:val="000000"/>
                <w:sz w:val="24"/>
                <w:szCs w:val="24"/>
              </w:rPr>
              <w:t>Единый день профилактики</w:t>
            </w:r>
          </w:p>
        </w:tc>
        <w:tc>
          <w:tcPr>
            <w:tcW w:w="1172" w:type="dxa"/>
          </w:tcPr>
          <w:p w14:paraId="56E556D3"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6" w:type="dxa"/>
          </w:tcPr>
          <w:p w14:paraId="3740CDB8" w14:textId="77777777" w:rsidR="002777FC" w:rsidRPr="002777FC" w:rsidRDefault="002777FC" w:rsidP="002777FC">
            <w:pPr>
              <w:pBdr>
                <w:top w:val="nil"/>
                <w:left w:val="nil"/>
                <w:bottom w:val="nil"/>
                <w:right w:val="nil"/>
                <w:between w:val="nil"/>
              </w:pBdr>
              <w:spacing w:line="275" w:lineRule="auto"/>
              <w:ind w:left="108" w:right="99"/>
              <w:jc w:val="center"/>
              <w:rPr>
                <w:color w:val="000000"/>
                <w:sz w:val="24"/>
                <w:szCs w:val="24"/>
              </w:rPr>
            </w:pPr>
            <w:r w:rsidRPr="002777FC">
              <w:rPr>
                <w:color w:val="000000"/>
                <w:sz w:val="24"/>
                <w:szCs w:val="24"/>
              </w:rPr>
              <w:t xml:space="preserve">Декабрь </w:t>
            </w:r>
          </w:p>
          <w:p w14:paraId="4C20E95B" w14:textId="77777777" w:rsidR="002777FC" w:rsidRPr="002777FC" w:rsidRDefault="002777FC" w:rsidP="002777FC">
            <w:pPr>
              <w:pBdr>
                <w:top w:val="nil"/>
                <w:left w:val="nil"/>
                <w:bottom w:val="nil"/>
                <w:right w:val="nil"/>
                <w:between w:val="nil"/>
              </w:pBdr>
              <w:spacing w:line="275" w:lineRule="auto"/>
              <w:ind w:left="108" w:right="99"/>
              <w:jc w:val="center"/>
              <w:rPr>
                <w:color w:val="000000"/>
                <w:sz w:val="24"/>
                <w:szCs w:val="24"/>
              </w:rPr>
            </w:pPr>
            <w:r w:rsidRPr="002777FC">
              <w:rPr>
                <w:color w:val="000000"/>
                <w:sz w:val="24"/>
                <w:szCs w:val="24"/>
              </w:rPr>
              <w:t>март</w:t>
            </w:r>
          </w:p>
        </w:tc>
        <w:tc>
          <w:tcPr>
            <w:tcW w:w="2471" w:type="dxa"/>
          </w:tcPr>
          <w:p w14:paraId="25A515E9" w14:textId="77777777" w:rsidR="002777FC" w:rsidRPr="002777FC" w:rsidRDefault="002777FC" w:rsidP="002777FC">
            <w:pPr>
              <w:pBdr>
                <w:top w:val="nil"/>
                <w:left w:val="nil"/>
                <w:bottom w:val="nil"/>
                <w:right w:val="nil"/>
                <w:between w:val="nil"/>
              </w:pBdr>
              <w:spacing w:line="276" w:lineRule="auto"/>
              <w:ind w:left="107" w:right="551"/>
              <w:rPr>
                <w:color w:val="000000"/>
                <w:sz w:val="24"/>
                <w:szCs w:val="24"/>
              </w:rPr>
            </w:pPr>
            <w:r w:rsidRPr="002777FC">
              <w:rPr>
                <w:color w:val="000000"/>
                <w:sz w:val="24"/>
                <w:szCs w:val="24"/>
              </w:rPr>
              <w:t>Зам.директора по ВР Соц.педагог</w:t>
            </w:r>
          </w:p>
        </w:tc>
      </w:tr>
      <w:tr w:rsidR="002777FC" w:rsidRPr="002777FC" w14:paraId="7C041EFD" w14:textId="77777777" w:rsidTr="008130DD">
        <w:trPr>
          <w:trHeight w:val="273"/>
        </w:trPr>
        <w:tc>
          <w:tcPr>
            <w:tcW w:w="4922" w:type="dxa"/>
          </w:tcPr>
          <w:p w14:paraId="2B1AC9F5" w14:textId="77777777" w:rsidR="002777FC" w:rsidRPr="002777FC" w:rsidRDefault="002777FC" w:rsidP="002777FC">
            <w:pPr>
              <w:pBdr>
                <w:top w:val="nil"/>
                <w:left w:val="nil"/>
                <w:bottom w:val="nil"/>
                <w:right w:val="nil"/>
                <w:between w:val="nil"/>
              </w:pBdr>
              <w:spacing w:line="254" w:lineRule="auto"/>
              <w:ind w:left="107"/>
              <w:rPr>
                <w:color w:val="000000"/>
                <w:sz w:val="24"/>
                <w:szCs w:val="24"/>
              </w:rPr>
            </w:pPr>
            <w:r w:rsidRPr="002777FC">
              <w:rPr>
                <w:color w:val="000000"/>
                <w:sz w:val="24"/>
                <w:szCs w:val="24"/>
              </w:rPr>
              <w:t>Декада по профилактики ДТП</w:t>
            </w:r>
          </w:p>
        </w:tc>
        <w:tc>
          <w:tcPr>
            <w:tcW w:w="1172" w:type="dxa"/>
          </w:tcPr>
          <w:p w14:paraId="3DC274A6" w14:textId="77777777" w:rsidR="002777FC" w:rsidRPr="002777FC" w:rsidRDefault="002777FC" w:rsidP="002777FC">
            <w:pPr>
              <w:pBdr>
                <w:top w:val="nil"/>
                <w:left w:val="nil"/>
                <w:bottom w:val="nil"/>
                <w:right w:val="nil"/>
                <w:between w:val="nil"/>
              </w:pBdr>
              <w:spacing w:line="254" w:lineRule="auto"/>
              <w:ind w:left="182" w:right="174"/>
              <w:jc w:val="center"/>
              <w:rPr>
                <w:color w:val="000000"/>
                <w:sz w:val="24"/>
                <w:szCs w:val="24"/>
              </w:rPr>
            </w:pPr>
            <w:r w:rsidRPr="002777FC">
              <w:rPr>
                <w:color w:val="000000"/>
                <w:sz w:val="24"/>
                <w:szCs w:val="24"/>
              </w:rPr>
              <w:t>5-9</w:t>
            </w:r>
          </w:p>
        </w:tc>
        <w:tc>
          <w:tcPr>
            <w:tcW w:w="1636" w:type="dxa"/>
          </w:tcPr>
          <w:p w14:paraId="6801EA6E" w14:textId="77777777" w:rsidR="002777FC" w:rsidRPr="002777FC" w:rsidRDefault="002777FC" w:rsidP="002777FC">
            <w:pPr>
              <w:pBdr>
                <w:top w:val="nil"/>
                <w:left w:val="nil"/>
                <w:bottom w:val="nil"/>
                <w:right w:val="nil"/>
                <w:between w:val="nil"/>
              </w:pBdr>
              <w:spacing w:line="254" w:lineRule="auto"/>
              <w:ind w:left="111" w:right="99"/>
              <w:jc w:val="center"/>
              <w:rPr>
                <w:color w:val="000000"/>
                <w:sz w:val="24"/>
                <w:szCs w:val="24"/>
              </w:rPr>
            </w:pPr>
            <w:r w:rsidRPr="002777FC">
              <w:rPr>
                <w:color w:val="000000"/>
                <w:sz w:val="24"/>
                <w:szCs w:val="24"/>
              </w:rPr>
              <w:t>Май</w:t>
            </w:r>
          </w:p>
        </w:tc>
        <w:tc>
          <w:tcPr>
            <w:tcW w:w="2471" w:type="dxa"/>
          </w:tcPr>
          <w:p w14:paraId="2C8B6DE8" w14:textId="77777777" w:rsidR="002777FC" w:rsidRPr="002777FC" w:rsidRDefault="002777FC" w:rsidP="002777FC">
            <w:pPr>
              <w:pBdr>
                <w:top w:val="nil"/>
                <w:left w:val="nil"/>
                <w:bottom w:val="nil"/>
                <w:right w:val="nil"/>
                <w:between w:val="nil"/>
              </w:pBdr>
              <w:spacing w:line="254" w:lineRule="auto"/>
              <w:ind w:left="107"/>
              <w:rPr>
                <w:color w:val="000000"/>
                <w:sz w:val="24"/>
                <w:szCs w:val="24"/>
              </w:rPr>
            </w:pPr>
            <w:r w:rsidRPr="002777FC">
              <w:rPr>
                <w:color w:val="000000"/>
                <w:sz w:val="24"/>
                <w:szCs w:val="24"/>
              </w:rPr>
              <w:t>Зам.директора по ВР</w:t>
            </w:r>
          </w:p>
        </w:tc>
      </w:tr>
      <w:tr w:rsidR="002777FC" w:rsidRPr="002777FC" w14:paraId="0B2F98D5" w14:textId="77777777" w:rsidTr="008130DD">
        <w:trPr>
          <w:trHeight w:val="830"/>
        </w:trPr>
        <w:tc>
          <w:tcPr>
            <w:tcW w:w="4922" w:type="dxa"/>
          </w:tcPr>
          <w:p w14:paraId="4525DB94" w14:textId="77777777" w:rsidR="002777FC" w:rsidRPr="002777FC" w:rsidRDefault="002777FC" w:rsidP="002777FC">
            <w:pPr>
              <w:pBdr>
                <w:top w:val="nil"/>
                <w:left w:val="nil"/>
                <w:bottom w:val="nil"/>
                <w:right w:val="nil"/>
                <w:between w:val="nil"/>
              </w:pBdr>
              <w:ind w:left="107" w:right="265"/>
              <w:rPr>
                <w:color w:val="000000"/>
                <w:sz w:val="24"/>
                <w:szCs w:val="24"/>
              </w:rPr>
            </w:pPr>
            <w:r w:rsidRPr="002777FC">
              <w:rPr>
                <w:color w:val="000000"/>
                <w:sz w:val="24"/>
                <w:szCs w:val="24"/>
              </w:rPr>
              <w:t>Беседы, посвящённые правилам пожарной безопасности, поведения в лесу – угроза возникновения лесных пожаров</w:t>
            </w:r>
          </w:p>
        </w:tc>
        <w:tc>
          <w:tcPr>
            <w:tcW w:w="1172" w:type="dxa"/>
          </w:tcPr>
          <w:p w14:paraId="5865866B" w14:textId="77777777" w:rsidR="002777FC" w:rsidRPr="002777FC" w:rsidRDefault="002777FC" w:rsidP="002777FC">
            <w:pPr>
              <w:pBdr>
                <w:top w:val="nil"/>
                <w:left w:val="nil"/>
                <w:bottom w:val="nil"/>
                <w:right w:val="nil"/>
                <w:between w:val="nil"/>
              </w:pBdr>
              <w:spacing w:before="3"/>
              <w:ind w:left="182" w:right="174"/>
              <w:jc w:val="center"/>
              <w:rPr>
                <w:color w:val="000000"/>
                <w:sz w:val="24"/>
                <w:szCs w:val="24"/>
              </w:rPr>
            </w:pPr>
            <w:r w:rsidRPr="002777FC">
              <w:rPr>
                <w:color w:val="000000"/>
                <w:sz w:val="24"/>
                <w:szCs w:val="24"/>
              </w:rPr>
              <w:t>5-9</w:t>
            </w:r>
          </w:p>
        </w:tc>
        <w:tc>
          <w:tcPr>
            <w:tcW w:w="1636" w:type="dxa"/>
          </w:tcPr>
          <w:p w14:paraId="49E2A5EA" w14:textId="77777777" w:rsidR="002777FC" w:rsidRPr="002777FC" w:rsidRDefault="002777FC" w:rsidP="002777FC">
            <w:pPr>
              <w:pBdr>
                <w:top w:val="nil"/>
                <w:left w:val="nil"/>
                <w:bottom w:val="nil"/>
                <w:right w:val="nil"/>
                <w:between w:val="nil"/>
              </w:pBdr>
              <w:spacing w:before="3"/>
              <w:ind w:left="108" w:right="99"/>
              <w:jc w:val="center"/>
              <w:rPr>
                <w:color w:val="000000"/>
                <w:sz w:val="24"/>
                <w:szCs w:val="24"/>
              </w:rPr>
            </w:pPr>
            <w:r w:rsidRPr="002777FC">
              <w:rPr>
                <w:color w:val="000000"/>
                <w:sz w:val="24"/>
                <w:szCs w:val="24"/>
              </w:rPr>
              <w:t>Май</w:t>
            </w:r>
          </w:p>
        </w:tc>
        <w:tc>
          <w:tcPr>
            <w:tcW w:w="2471" w:type="dxa"/>
          </w:tcPr>
          <w:p w14:paraId="1703E331"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Классные руководители</w:t>
            </w:r>
          </w:p>
        </w:tc>
      </w:tr>
      <w:tr w:rsidR="002777FC" w:rsidRPr="002777FC" w14:paraId="7013C2B5" w14:textId="77777777" w:rsidTr="002777FC">
        <w:trPr>
          <w:trHeight w:val="307"/>
        </w:trPr>
        <w:tc>
          <w:tcPr>
            <w:tcW w:w="10201" w:type="dxa"/>
            <w:gridSpan w:val="4"/>
            <w:shd w:val="clear" w:color="auto" w:fill="auto"/>
          </w:tcPr>
          <w:p w14:paraId="3C06E88A" w14:textId="77777777" w:rsidR="002777FC" w:rsidRPr="002777FC" w:rsidRDefault="002777FC" w:rsidP="002777FC">
            <w:pPr>
              <w:pBdr>
                <w:top w:val="nil"/>
                <w:left w:val="nil"/>
                <w:bottom w:val="nil"/>
                <w:right w:val="nil"/>
                <w:between w:val="nil"/>
              </w:pBdr>
              <w:spacing w:line="273" w:lineRule="auto"/>
              <w:ind w:left="1959" w:right="1961"/>
              <w:jc w:val="center"/>
              <w:rPr>
                <w:b/>
                <w:color w:val="000000"/>
                <w:sz w:val="24"/>
                <w:szCs w:val="24"/>
              </w:rPr>
            </w:pPr>
            <w:r w:rsidRPr="002777FC">
              <w:rPr>
                <w:b/>
                <w:color w:val="000000"/>
                <w:sz w:val="24"/>
                <w:szCs w:val="24"/>
              </w:rPr>
              <w:t>Модуль «Организация предметно-пространственной среды»</w:t>
            </w:r>
          </w:p>
        </w:tc>
      </w:tr>
      <w:tr w:rsidR="002777FC" w:rsidRPr="002777FC" w14:paraId="3544684A" w14:textId="77777777" w:rsidTr="002777FC">
        <w:trPr>
          <w:trHeight w:val="273"/>
        </w:trPr>
        <w:tc>
          <w:tcPr>
            <w:tcW w:w="4922" w:type="dxa"/>
          </w:tcPr>
          <w:p w14:paraId="41218C05" w14:textId="77777777" w:rsidR="002777FC" w:rsidRPr="002777FC" w:rsidRDefault="002777FC" w:rsidP="002777FC">
            <w:pPr>
              <w:pBdr>
                <w:top w:val="nil"/>
                <w:left w:val="nil"/>
                <w:bottom w:val="nil"/>
                <w:right w:val="nil"/>
                <w:between w:val="nil"/>
              </w:pBdr>
              <w:spacing w:line="254" w:lineRule="auto"/>
              <w:ind w:left="951"/>
              <w:rPr>
                <w:b/>
                <w:i/>
                <w:color w:val="000000"/>
                <w:sz w:val="24"/>
                <w:szCs w:val="24"/>
              </w:rPr>
            </w:pPr>
            <w:r w:rsidRPr="002777FC">
              <w:rPr>
                <w:b/>
                <w:i/>
                <w:color w:val="000000"/>
                <w:sz w:val="24"/>
                <w:szCs w:val="24"/>
              </w:rPr>
              <w:t>Дела, события, мероприятия</w:t>
            </w:r>
          </w:p>
        </w:tc>
        <w:tc>
          <w:tcPr>
            <w:tcW w:w="1172" w:type="dxa"/>
            <w:shd w:val="clear" w:color="auto" w:fill="auto"/>
          </w:tcPr>
          <w:p w14:paraId="3F0575CE" w14:textId="77777777" w:rsidR="002777FC" w:rsidRPr="002777FC" w:rsidRDefault="002777FC" w:rsidP="002777FC">
            <w:pPr>
              <w:pBdr>
                <w:top w:val="nil"/>
                <w:left w:val="nil"/>
                <w:bottom w:val="nil"/>
                <w:right w:val="nil"/>
                <w:between w:val="nil"/>
              </w:pBdr>
              <w:spacing w:line="254" w:lineRule="auto"/>
              <w:ind w:left="179" w:right="174"/>
              <w:jc w:val="center"/>
              <w:rPr>
                <w:b/>
                <w:i/>
                <w:color w:val="000000"/>
                <w:sz w:val="24"/>
                <w:szCs w:val="24"/>
              </w:rPr>
            </w:pPr>
            <w:r w:rsidRPr="002777FC">
              <w:rPr>
                <w:b/>
                <w:i/>
                <w:color w:val="000000"/>
                <w:sz w:val="24"/>
                <w:szCs w:val="24"/>
              </w:rPr>
              <w:t>Классы</w:t>
            </w:r>
          </w:p>
        </w:tc>
        <w:tc>
          <w:tcPr>
            <w:tcW w:w="1636" w:type="dxa"/>
            <w:shd w:val="clear" w:color="auto" w:fill="auto"/>
          </w:tcPr>
          <w:p w14:paraId="4F853F72" w14:textId="77777777" w:rsidR="002777FC" w:rsidRPr="002777FC" w:rsidRDefault="002777FC" w:rsidP="002777FC">
            <w:pPr>
              <w:pBdr>
                <w:top w:val="nil"/>
                <w:left w:val="nil"/>
                <w:bottom w:val="nil"/>
                <w:right w:val="nil"/>
                <w:between w:val="nil"/>
              </w:pBdr>
              <w:spacing w:line="254" w:lineRule="auto"/>
              <w:ind w:left="108" w:right="99"/>
              <w:jc w:val="center"/>
              <w:rPr>
                <w:b/>
                <w:i/>
                <w:color w:val="000000"/>
                <w:sz w:val="24"/>
                <w:szCs w:val="24"/>
              </w:rPr>
            </w:pPr>
            <w:r w:rsidRPr="002777FC">
              <w:rPr>
                <w:b/>
                <w:i/>
                <w:color w:val="000000"/>
                <w:sz w:val="24"/>
                <w:szCs w:val="24"/>
              </w:rPr>
              <w:t>Дата</w:t>
            </w:r>
          </w:p>
        </w:tc>
        <w:tc>
          <w:tcPr>
            <w:tcW w:w="2471" w:type="dxa"/>
          </w:tcPr>
          <w:p w14:paraId="45DFC990" w14:textId="77777777" w:rsidR="002777FC" w:rsidRPr="002777FC" w:rsidRDefault="002777FC" w:rsidP="002777FC">
            <w:pPr>
              <w:pBdr>
                <w:top w:val="nil"/>
                <w:left w:val="nil"/>
                <w:bottom w:val="nil"/>
                <w:right w:val="nil"/>
                <w:between w:val="nil"/>
              </w:pBdr>
              <w:spacing w:line="254" w:lineRule="auto"/>
              <w:ind w:left="547"/>
              <w:rPr>
                <w:b/>
                <w:i/>
                <w:color w:val="000000"/>
                <w:sz w:val="24"/>
                <w:szCs w:val="24"/>
              </w:rPr>
            </w:pPr>
            <w:r w:rsidRPr="002777FC">
              <w:rPr>
                <w:b/>
                <w:i/>
                <w:color w:val="000000"/>
                <w:sz w:val="24"/>
                <w:szCs w:val="24"/>
              </w:rPr>
              <w:t>Ответственные</w:t>
            </w:r>
          </w:p>
        </w:tc>
      </w:tr>
      <w:tr w:rsidR="002777FC" w:rsidRPr="002777FC" w14:paraId="2D9420A9" w14:textId="77777777" w:rsidTr="008130DD">
        <w:trPr>
          <w:trHeight w:val="550"/>
        </w:trPr>
        <w:tc>
          <w:tcPr>
            <w:tcW w:w="4922" w:type="dxa"/>
          </w:tcPr>
          <w:p w14:paraId="1C61A398"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Оформление классных уголков</w:t>
            </w:r>
          </w:p>
        </w:tc>
        <w:tc>
          <w:tcPr>
            <w:tcW w:w="1172" w:type="dxa"/>
          </w:tcPr>
          <w:p w14:paraId="68CDC759"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6" w:type="dxa"/>
          </w:tcPr>
          <w:p w14:paraId="396585F6" w14:textId="77777777" w:rsidR="002777FC" w:rsidRPr="002777FC" w:rsidRDefault="002777FC" w:rsidP="002777FC">
            <w:pPr>
              <w:pBdr>
                <w:top w:val="nil"/>
                <w:left w:val="nil"/>
                <w:bottom w:val="nil"/>
                <w:right w:val="nil"/>
                <w:between w:val="nil"/>
              </w:pBdr>
              <w:spacing w:line="275" w:lineRule="auto"/>
              <w:ind w:left="106"/>
              <w:rPr>
                <w:color w:val="000000"/>
                <w:sz w:val="24"/>
                <w:szCs w:val="24"/>
              </w:rPr>
            </w:pPr>
            <w:r w:rsidRPr="002777FC">
              <w:rPr>
                <w:color w:val="000000"/>
                <w:sz w:val="24"/>
                <w:szCs w:val="24"/>
              </w:rPr>
              <w:t>До 15</w:t>
            </w:r>
          </w:p>
          <w:p w14:paraId="06D10609" w14:textId="77777777" w:rsidR="002777FC" w:rsidRPr="002777FC" w:rsidRDefault="002777FC" w:rsidP="002777FC">
            <w:pPr>
              <w:pBdr>
                <w:top w:val="nil"/>
                <w:left w:val="nil"/>
                <w:bottom w:val="nil"/>
                <w:right w:val="nil"/>
                <w:between w:val="nil"/>
              </w:pBdr>
              <w:spacing w:line="255" w:lineRule="auto"/>
              <w:ind w:left="106"/>
              <w:rPr>
                <w:color w:val="000000"/>
                <w:sz w:val="24"/>
                <w:szCs w:val="24"/>
              </w:rPr>
            </w:pPr>
            <w:r w:rsidRPr="002777FC">
              <w:rPr>
                <w:color w:val="000000"/>
                <w:sz w:val="24"/>
                <w:szCs w:val="24"/>
              </w:rPr>
              <w:t>сентября</w:t>
            </w:r>
          </w:p>
        </w:tc>
        <w:tc>
          <w:tcPr>
            <w:tcW w:w="2471" w:type="dxa"/>
          </w:tcPr>
          <w:p w14:paraId="1BE14EAE" w14:textId="77777777" w:rsidR="002777FC" w:rsidRPr="002777FC" w:rsidRDefault="002777FC" w:rsidP="002777FC">
            <w:pPr>
              <w:pBdr>
                <w:top w:val="nil"/>
                <w:left w:val="nil"/>
                <w:bottom w:val="nil"/>
                <w:right w:val="nil"/>
                <w:between w:val="nil"/>
              </w:pBdr>
              <w:spacing w:line="275" w:lineRule="auto"/>
              <w:ind w:left="171"/>
              <w:rPr>
                <w:color w:val="000000"/>
                <w:sz w:val="24"/>
                <w:szCs w:val="24"/>
              </w:rPr>
            </w:pPr>
            <w:r w:rsidRPr="002777FC">
              <w:rPr>
                <w:color w:val="000000"/>
                <w:sz w:val="24"/>
                <w:szCs w:val="24"/>
              </w:rPr>
              <w:t>Классные руководители</w:t>
            </w:r>
          </w:p>
        </w:tc>
      </w:tr>
      <w:tr w:rsidR="002777FC" w:rsidRPr="002777FC" w14:paraId="19549D9F" w14:textId="77777777" w:rsidTr="008130DD">
        <w:trPr>
          <w:trHeight w:val="550"/>
        </w:trPr>
        <w:tc>
          <w:tcPr>
            <w:tcW w:w="4922" w:type="dxa"/>
          </w:tcPr>
          <w:p w14:paraId="26B5B6C2" w14:textId="77777777" w:rsidR="002777FC" w:rsidRPr="002777FC" w:rsidRDefault="002777FC" w:rsidP="002777FC">
            <w:pPr>
              <w:pBdr>
                <w:top w:val="nil"/>
                <w:left w:val="nil"/>
                <w:bottom w:val="nil"/>
                <w:right w:val="nil"/>
                <w:between w:val="nil"/>
              </w:pBdr>
              <w:spacing w:before="3" w:line="274" w:lineRule="auto"/>
              <w:ind w:left="107"/>
              <w:rPr>
                <w:color w:val="000000"/>
                <w:sz w:val="24"/>
                <w:szCs w:val="24"/>
              </w:rPr>
            </w:pPr>
            <w:r w:rsidRPr="002777FC">
              <w:rPr>
                <w:color w:val="000000"/>
                <w:sz w:val="24"/>
                <w:szCs w:val="24"/>
              </w:rPr>
              <w:t>Выставка плакатов «Мы за ЗОЖ»</w:t>
            </w:r>
          </w:p>
          <w:p w14:paraId="2430EF45" w14:textId="77777777" w:rsidR="002777FC" w:rsidRPr="002777FC" w:rsidRDefault="002777FC" w:rsidP="002777FC">
            <w:pPr>
              <w:pBdr>
                <w:top w:val="nil"/>
                <w:left w:val="nil"/>
                <w:bottom w:val="nil"/>
                <w:right w:val="nil"/>
                <w:between w:val="nil"/>
              </w:pBdr>
              <w:spacing w:line="253" w:lineRule="auto"/>
              <w:ind w:left="107"/>
              <w:rPr>
                <w:color w:val="000000"/>
                <w:sz w:val="24"/>
                <w:szCs w:val="24"/>
              </w:rPr>
            </w:pPr>
          </w:p>
        </w:tc>
        <w:tc>
          <w:tcPr>
            <w:tcW w:w="1172" w:type="dxa"/>
          </w:tcPr>
          <w:p w14:paraId="0457E5CA" w14:textId="77777777" w:rsidR="002777FC" w:rsidRPr="002777FC" w:rsidRDefault="002777FC" w:rsidP="002777FC">
            <w:pPr>
              <w:pBdr>
                <w:top w:val="nil"/>
                <w:left w:val="nil"/>
                <w:bottom w:val="nil"/>
                <w:right w:val="nil"/>
                <w:between w:val="nil"/>
              </w:pBdr>
              <w:spacing w:before="3"/>
              <w:ind w:left="182" w:right="174"/>
              <w:jc w:val="center"/>
              <w:rPr>
                <w:color w:val="000000"/>
                <w:sz w:val="24"/>
                <w:szCs w:val="24"/>
              </w:rPr>
            </w:pPr>
            <w:r w:rsidRPr="002777FC">
              <w:rPr>
                <w:color w:val="000000"/>
                <w:sz w:val="24"/>
                <w:szCs w:val="24"/>
              </w:rPr>
              <w:t>5-9</w:t>
            </w:r>
          </w:p>
        </w:tc>
        <w:tc>
          <w:tcPr>
            <w:tcW w:w="1636" w:type="dxa"/>
          </w:tcPr>
          <w:p w14:paraId="3B1720F1" w14:textId="77777777" w:rsidR="002777FC" w:rsidRPr="002777FC" w:rsidRDefault="002777FC" w:rsidP="002777FC">
            <w:pPr>
              <w:pBdr>
                <w:top w:val="nil"/>
                <w:left w:val="nil"/>
                <w:bottom w:val="nil"/>
                <w:right w:val="nil"/>
                <w:between w:val="nil"/>
              </w:pBdr>
              <w:spacing w:before="3"/>
              <w:ind w:left="112" w:right="99"/>
              <w:jc w:val="center"/>
              <w:rPr>
                <w:color w:val="000000"/>
                <w:sz w:val="24"/>
                <w:szCs w:val="24"/>
              </w:rPr>
            </w:pPr>
            <w:r w:rsidRPr="002777FC">
              <w:rPr>
                <w:color w:val="000000"/>
                <w:sz w:val="24"/>
                <w:szCs w:val="24"/>
              </w:rPr>
              <w:t>с 12 сентября</w:t>
            </w:r>
          </w:p>
        </w:tc>
        <w:tc>
          <w:tcPr>
            <w:tcW w:w="2471" w:type="dxa"/>
          </w:tcPr>
          <w:p w14:paraId="01579DFD" w14:textId="77777777" w:rsidR="002777FC" w:rsidRPr="002777FC" w:rsidRDefault="002777FC" w:rsidP="002777FC">
            <w:pPr>
              <w:pBdr>
                <w:top w:val="nil"/>
                <w:left w:val="nil"/>
                <w:bottom w:val="nil"/>
                <w:right w:val="nil"/>
                <w:between w:val="nil"/>
              </w:pBdr>
              <w:spacing w:before="3"/>
              <w:ind w:left="335"/>
              <w:rPr>
                <w:color w:val="000000"/>
                <w:sz w:val="24"/>
                <w:szCs w:val="24"/>
              </w:rPr>
            </w:pPr>
            <w:r w:rsidRPr="002777FC">
              <w:rPr>
                <w:color w:val="000000"/>
                <w:sz w:val="24"/>
                <w:szCs w:val="24"/>
              </w:rPr>
              <w:t>Зам.директора по ВР</w:t>
            </w:r>
          </w:p>
        </w:tc>
      </w:tr>
      <w:tr w:rsidR="002777FC" w:rsidRPr="002777FC" w14:paraId="219700C9" w14:textId="77777777" w:rsidTr="008130DD">
        <w:trPr>
          <w:trHeight w:val="550"/>
        </w:trPr>
        <w:tc>
          <w:tcPr>
            <w:tcW w:w="4922" w:type="dxa"/>
          </w:tcPr>
          <w:p w14:paraId="5E2FA4C4" w14:textId="77777777" w:rsidR="002777FC" w:rsidRPr="002777FC" w:rsidRDefault="002777FC" w:rsidP="002777FC">
            <w:pPr>
              <w:pBdr>
                <w:top w:val="nil"/>
                <w:left w:val="nil"/>
                <w:bottom w:val="nil"/>
                <w:right w:val="nil"/>
                <w:between w:val="nil"/>
              </w:pBdr>
              <w:spacing w:line="276" w:lineRule="auto"/>
              <w:ind w:left="107" w:right="1096"/>
              <w:rPr>
                <w:color w:val="000000"/>
                <w:sz w:val="24"/>
                <w:szCs w:val="24"/>
              </w:rPr>
            </w:pPr>
            <w:r w:rsidRPr="002777FC">
              <w:rPr>
                <w:color w:val="000000"/>
                <w:sz w:val="24"/>
                <w:szCs w:val="24"/>
              </w:rPr>
              <w:t>Тематические выставки в школьной библиотеке</w:t>
            </w:r>
          </w:p>
        </w:tc>
        <w:tc>
          <w:tcPr>
            <w:tcW w:w="1172" w:type="dxa"/>
          </w:tcPr>
          <w:p w14:paraId="64D0EDE5"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6" w:type="dxa"/>
          </w:tcPr>
          <w:p w14:paraId="3E4367EC" w14:textId="77777777" w:rsidR="002777FC" w:rsidRPr="002777FC" w:rsidRDefault="002777FC" w:rsidP="002777FC">
            <w:pPr>
              <w:pBdr>
                <w:top w:val="nil"/>
                <w:left w:val="nil"/>
                <w:bottom w:val="nil"/>
                <w:right w:val="nil"/>
                <w:between w:val="nil"/>
              </w:pBdr>
              <w:spacing w:line="276" w:lineRule="auto"/>
              <w:ind w:left="595" w:right="102" w:hanging="477"/>
              <w:rPr>
                <w:color w:val="000000"/>
                <w:sz w:val="24"/>
                <w:szCs w:val="24"/>
              </w:rPr>
            </w:pPr>
            <w:r w:rsidRPr="002777FC">
              <w:rPr>
                <w:color w:val="000000"/>
                <w:sz w:val="24"/>
                <w:szCs w:val="24"/>
              </w:rPr>
              <w:t>В течение года</w:t>
            </w:r>
          </w:p>
        </w:tc>
        <w:tc>
          <w:tcPr>
            <w:tcW w:w="2471" w:type="dxa"/>
          </w:tcPr>
          <w:p w14:paraId="3AF69AA2"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Заведующий библиотекой</w:t>
            </w:r>
          </w:p>
        </w:tc>
      </w:tr>
      <w:tr w:rsidR="002777FC" w:rsidRPr="002777FC" w14:paraId="75C7C83A" w14:textId="77777777" w:rsidTr="008130DD">
        <w:trPr>
          <w:trHeight w:val="549"/>
        </w:trPr>
        <w:tc>
          <w:tcPr>
            <w:tcW w:w="4922" w:type="dxa"/>
          </w:tcPr>
          <w:p w14:paraId="3905E0E2"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Выставка Новогодних плакатов</w:t>
            </w:r>
          </w:p>
        </w:tc>
        <w:tc>
          <w:tcPr>
            <w:tcW w:w="1172" w:type="dxa"/>
          </w:tcPr>
          <w:p w14:paraId="31910AFB"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6" w:type="dxa"/>
          </w:tcPr>
          <w:p w14:paraId="245F0099" w14:textId="77777777" w:rsidR="002777FC" w:rsidRPr="002777FC" w:rsidRDefault="002777FC" w:rsidP="002777FC">
            <w:pPr>
              <w:pBdr>
                <w:top w:val="nil"/>
                <w:left w:val="nil"/>
                <w:bottom w:val="nil"/>
                <w:right w:val="nil"/>
                <w:between w:val="nil"/>
              </w:pBdr>
              <w:spacing w:line="275" w:lineRule="auto"/>
              <w:ind w:left="112" w:right="98"/>
              <w:jc w:val="center"/>
              <w:rPr>
                <w:color w:val="000000"/>
                <w:sz w:val="24"/>
                <w:szCs w:val="24"/>
              </w:rPr>
            </w:pPr>
            <w:r w:rsidRPr="002777FC">
              <w:rPr>
                <w:color w:val="000000"/>
                <w:sz w:val="24"/>
                <w:szCs w:val="24"/>
              </w:rPr>
              <w:t>с 1 декабря</w:t>
            </w:r>
          </w:p>
        </w:tc>
        <w:tc>
          <w:tcPr>
            <w:tcW w:w="2471" w:type="dxa"/>
          </w:tcPr>
          <w:p w14:paraId="6BA6B702"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Зам.директора по ВР</w:t>
            </w:r>
          </w:p>
        </w:tc>
      </w:tr>
      <w:tr w:rsidR="002777FC" w:rsidRPr="002777FC" w14:paraId="1B6D078A" w14:textId="77777777" w:rsidTr="008130DD">
        <w:trPr>
          <w:trHeight w:val="278"/>
        </w:trPr>
        <w:tc>
          <w:tcPr>
            <w:tcW w:w="4922" w:type="dxa"/>
          </w:tcPr>
          <w:p w14:paraId="0C5946B2" w14:textId="77777777" w:rsidR="002777FC" w:rsidRPr="002777FC" w:rsidRDefault="002777FC" w:rsidP="002777FC">
            <w:pPr>
              <w:pBdr>
                <w:top w:val="nil"/>
                <w:left w:val="nil"/>
                <w:bottom w:val="nil"/>
                <w:right w:val="nil"/>
                <w:between w:val="nil"/>
              </w:pBdr>
              <w:spacing w:before="3" w:line="255" w:lineRule="auto"/>
              <w:ind w:left="107"/>
              <w:rPr>
                <w:color w:val="000000"/>
                <w:sz w:val="24"/>
                <w:szCs w:val="24"/>
              </w:rPr>
            </w:pPr>
            <w:r w:rsidRPr="002777FC">
              <w:rPr>
                <w:color w:val="000000"/>
                <w:sz w:val="24"/>
                <w:szCs w:val="24"/>
              </w:rPr>
              <w:t>Новогоднее оформление кабинетов</w:t>
            </w:r>
          </w:p>
        </w:tc>
        <w:tc>
          <w:tcPr>
            <w:tcW w:w="1172" w:type="dxa"/>
          </w:tcPr>
          <w:p w14:paraId="57F9C440" w14:textId="77777777" w:rsidR="002777FC" w:rsidRPr="002777FC" w:rsidRDefault="002777FC" w:rsidP="002777FC">
            <w:pPr>
              <w:pBdr>
                <w:top w:val="nil"/>
                <w:left w:val="nil"/>
                <w:bottom w:val="nil"/>
                <w:right w:val="nil"/>
                <w:between w:val="nil"/>
              </w:pBdr>
              <w:spacing w:before="3" w:line="255" w:lineRule="auto"/>
              <w:ind w:left="182" w:right="174"/>
              <w:jc w:val="center"/>
              <w:rPr>
                <w:color w:val="000000"/>
                <w:sz w:val="24"/>
                <w:szCs w:val="24"/>
              </w:rPr>
            </w:pPr>
            <w:r w:rsidRPr="002777FC">
              <w:rPr>
                <w:color w:val="000000"/>
                <w:sz w:val="24"/>
                <w:szCs w:val="24"/>
              </w:rPr>
              <w:t>5-9</w:t>
            </w:r>
          </w:p>
        </w:tc>
        <w:tc>
          <w:tcPr>
            <w:tcW w:w="1636" w:type="dxa"/>
          </w:tcPr>
          <w:p w14:paraId="23EA9DD3" w14:textId="77777777" w:rsidR="002777FC" w:rsidRPr="002777FC" w:rsidRDefault="002777FC" w:rsidP="002777FC">
            <w:pPr>
              <w:pBdr>
                <w:top w:val="nil"/>
                <w:left w:val="nil"/>
                <w:bottom w:val="nil"/>
                <w:right w:val="nil"/>
                <w:between w:val="nil"/>
              </w:pBdr>
              <w:spacing w:before="3" w:line="255" w:lineRule="auto"/>
              <w:ind w:left="112" w:right="98"/>
              <w:jc w:val="center"/>
              <w:rPr>
                <w:color w:val="000000"/>
                <w:sz w:val="24"/>
                <w:szCs w:val="24"/>
              </w:rPr>
            </w:pPr>
            <w:r w:rsidRPr="002777FC">
              <w:rPr>
                <w:color w:val="000000"/>
                <w:sz w:val="24"/>
                <w:szCs w:val="24"/>
              </w:rPr>
              <w:t>с 10 декабря</w:t>
            </w:r>
          </w:p>
        </w:tc>
        <w:tc>
          <w:tcPr>
            <w:tcW w:w="2471" w:type="dxa"/>
          </w:tcPr>
          <w:p w14:paraId="7AB56192" w14:textId="77777777" w:rsidR="002777FC" w:rsidRPr="002777FC" w:rsidRDefault="002777FC" w:rsidP="002777FC">
            <w:pPr>
              <w:pBdr>
                <w:top w:val="nil"/>
                <w:left w:val="nil"/>
                <w:bottom w:val="nil"/>
                <w:right w:val="nil"/>
                <w:between w:val="nil"/>
              </w:pBdr>
              <w:spacing w:before="3" w:line="255" w:lineRule="auto"/>
              <w:ind w:left="107"/>
              <w:rPr>
                <w:color w:val="000000"/>
                <w:sz w:val="24"/>
                <w:szCs w:val="24"/>
              </w:rPr>
            </w:pPr>
            <w:r w:rsidRPr="002777FC">
              <w:rPr>
                <w:color w:val="000000"/>
                <w:sz w:val="24"/>
                <w:szCs w:val="24"/>
              </w:rPr>
              <w:t xml:space="preserve">Классные </w:t>
            </w:r>
            <w:r w:rsidRPr="002777FC">
              <w:rPr>
                <w:color w:val="000000"/>
                <w:sz w:val="24"/>
                <w:szCs w:val="24"/>
              </w:rPr>
              <w:lastRenderedPageBreak/>
              <w:t>руководители</w:t>
            </w:r>
          </w:p>
        </w:tc>
      </w:tr>
      <w:tr w:rsidR="002777FC" w:rsidRPr="002777FC" w14:paraId="7EB14BBF" w14:textId="77777777" w:rsidTr="008130DD">
        <w:trPr>
          <w:trHeight w:val="278"/>
        </w:trPr>
        <w:tc>
          <w:tcPr>
            <w:tcW w:w="4922" w:type="dxa"/>
          </w:tcPr>
          <w:p w14:paraId="40C70962" w14:textId="77777777" w:rsidR="002777FC" w:rsidRPr="002777FC" w:rsidRDefault="002777FC" w:rsidP="002777FC">
            <w:pPr>
              <w:pBdr>
                <w:top w:val="nil"/>
                <w:left w:val="nil"/>
                <w:bottom w:val="nil"/>
                <w:right w:val="nil"/>
                <w:between w:val="nil"/>
              </w:pBdr>
              <w:spacing w:before="3" w:line="255" w:lineRule="auto"/>
              <w:ind w:left="107"/>
              <w:rPr>
                <w:color w:val="000000"/>
                <w:sz w:val="24"/>
                <w:szCs w:val="24"/>
              </w:rPr>
            </w:pPr>
            <w:r w:rsidRPr="002777FC">
              <w:rPr>
                <w:color w:val="000000"/>
                <w:sz w:val="24"/>
                <w:szCs w:val="24"/>
              </w:rPr>
              <w:lastRenderedPageBreak/>
              <w:t>Тематическое оформление рекреаций, актового зала</w:t>
            </w:r>
          </w:p>
        </w:tc>
        <w:tc>
          <w:tcPr>
            <w:tcW w:w="1172" w:type="dxa"/>
          </w:tcPr>
          <w:p w14:paraId="2EBFBCAF" w14:textId="77777777" w:rsidR="002777FC" w:rsidRPr="002777FC" w:rsidRDefault="002777FC" w:rsidP="002777FC">
            <w:pPr>
              <w:pBdr>
                <w:top w:val="nil"/>
                <w:left w:val="nil"/>
                <w:bottom w:val="nil"/>
                <w:right w:val="nil"/>
                <w:between w:val="nil"/>
              </w:pBdr>
              <w:spacing w:before="3" w:line="255" w:lineRule="auto"/>
              <w:ind w:left="182" w:right="174"/>
              <w:jc w:val="center"/>
              <w:rPr>
                <w:color w:val="000000"/>
                <w:sz w:val="24"/>
                <w:szCs w:val="24"/>
              </w:rPr>
            </w:pPr>
            <w:r w:rsidRPr="002777FC">
              <w:rPr>
                <w:color w:val="000000"/>
                <w:sz w:val="24"/>
                <w:szCs w:val="24"/>
              </w:rPr>
              <w:t>5-9</w:t>
            </w:r>
          </w:p>
        </w:tc>
        <w:tc>
          <w:tcPr>
            <w:tcW w:w="1636" w:type="dxa"/>
          </w:tcPr>
          <w:p w14:paraId="0CB65560" w14:textId="77777777" w:rsidR="002777FC" w:rsidRPr="002777FC" w:rsidRDefault="002777FC" w:rsidP="002777FC">
            <w:pPr>
              <w:pBdr>
                <w:top w:val="nil"/>
                <w:left w:val="nil"/>
                <w:bottom w:val="nil"/>
                <w:right w:val="nil"/>
                <w:between w:val="nil"/>
              </w:pBdr>
              <w:spacing w:before="3" w:line="255" w:lineRule="auto"/>
              <w:ind w:left="112" w:right="98"/>
              <w:jc w:val="center"/>
              <w:rPr>
                <w:color w:val="000000"/>
                <w:sz w:val="24"/>
                <w:szCs w:val="24"/>
              </w:rPr>
            </w:pPr>
            <w:r w:rsidRPr="002777FC">
              <w:rPr>
                <w:color w:val="000000"/>
                <w:sz w:val="24"/>
                <w:szCs w:val="24"/>
              </w:rPr>
              <w:t>В течение года</w:t>
            </w:r>
          </w:p>
        </w:tc>
        <w:tc>
          <w:tcPr>
            <w:tcW w:w="2471" w:type="dxa"/>
          </w:tcPr>
          <w:p w14:paraId="49F60882" w14:textId="77777777" w:rsidR="002777FC" w:rsidRPr="002777FC" w:rsidRDefault="002777FC" w:rsidP="002777FC">
            <w:pPr>
              <w:pBdr>
                <w:top w:val="nil"/>
                <w:left w:val="nil"/>
                <w:bottom w:val="nil"/>
                <w:right w:val="nil"/>
                <w:between w:val="nil"/>
              </w:pBdr>
              <w:spacing w:before="3" w:line="255" w:lineRule="auto"/>
              <w:ind w:left="107"/>
              <w:rPr>
                <w:color w:val="000000"/>
                <w:sz w:val="24"/>
                <w:szCs w:val="24"/>
              </w:rPr>
            </w:pPr>
            <w:r w:rsidRPr="002777FC">
              <w:rPr>
                <w:color w:val="000000"/>
                <w:sz w:val="24"/>
                <w:szCs w:val="24"/>
              </w:rPr>
              <w:t>Зам.директора по ВР</w:t>
            </w:r>
          </w:p>
        </w:tc>
      </w:tr>
      <w:tr w:rsidR="002777FC" w:rsidRPr="002777FC" w14:paraId="06051DA7" w14:textId="77777777" w:rsidTr="008130DD">
        <w:trPr>
          <w:trHeight w:val="278"/>
        </w:trPr>
        <w:tc>
          <w:tcPr>
            <w:tcW w:w="4922" w:type="dxa"/>
          </w:tcPr>
          <w:p w14:paraId="72B3ED7F" w14:textId="77777777" w:rsidR="002777FC" w:rsidRPr="002777FC" w:rsidRDefault="002777FC" w:rsidP="002777FC">
            <w:pPr>
              <w:pBdr>
                <w:top w:val="nil"/>
                <w:left w:val="nil"/>
                <w:bottom w:val="nil"/>
                <w:right w:val="nil"/>
                <w:between w:val="nil"/>
              </w:pBdr>
              <w:spacing w:line="276" w:lineRule="auto"/>
              <w:ind w:left="107" w:right="223"/>
              <w:rPr>
                <w:color w:val="000000"/>
                <w:sz w:val="24"/>
                <w:szCs w:val="24"/>
              </w:rPr>
            </w:pPr>
            <w:r w:rsidRPr="002777FC">
              <w:rPr>
                <w:color w:val="000000"/>
                <w:sz w:val="24"/>
                <w:szCs w:val="24"/>
              </w:rPr>
              <w:t>Выставка информационного плаката «Герои нашего времени»</w:t>
            </w:r>
          </w:p>
        </w:tc>
        <w:tc>
          <w:tcPr>
            <w:tcW w:w="1172" w:type="dxa"/>
          </w:tcPr>
          <w:p w14:paraId="7BAB1EF0"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6" w:type="dxa"/>
          </w:tcPr>
          <w:p w14:paraId="6ECEDC7D" w14:textId="77777777" w:rsidR="002777FC" w:rsidRPr="002777FC" w:rsidRDefault="002777FC" w:rsidP="002777FC">
            <w:pPr>
              <w:pBdr>
                <w:top w:val="nil"/>
                <w:left w:val="nil"/>
                <w:bottom w:val="nil"/>
                <w:right w:val="nil"/>
                <w:between w:val="nil"/>
              </w:pBdr>
              <w:spacing w:line="275" w:lineRule="auto"/>
              <w:ind w:left="106"/>
              <w:rPr>
                <w:color w:val="000000"/>
                <w:sz w:val="24"/>
                <w:szCs w:val="24"/>
              </w:rPr>
            </w:pPr>
            <w:r w:rsidRPr="002777FC">
              <w:rPr>
                <w:color w:val="000000"/>
                <w:sz w:val="24"/>
                <w:szCs w:val="24"/>
              </w:rPr>
              <w:t>С 15 января</w:t>
            </w:r>
          </w:p>
        </w:tc>
        <w:tc>
          <w:tcPr>
            <w:tcW w:w="2471" w:type="dxa"/>
          </w:tcPr>
          <w:p w14:paraId="10ED98A1"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Зам.директора по ВР</w:t>
            </w:r>
          </w:p>
        </w:tc>
      </w:tr>
      <w:tr w:rsidR="002777FC" w:rsidRPr="002777FC" w14:paraId="5E7E07D1" w14:textId="77777777" w:rsidTr="008130DD">
        <w:trPr>
          <w:trHeight w:val="278"/>
        </w:trPr>
        <w:tc>
          <w:tcPr>
            <w:tcW w:w="4922" w:type="dxa"/>
          </w:tcPr>
          <w:p w14:paraId="0D4F35E3" w14:textId="77777777" w:rsidR="002777FC" w:rsidRPr="002777FC" w:rsidRDefault="002777FC" w:rsidP="002777FC">
            <w:pPr>
              <w:pBdr>
                <w:top w:val="nil"/>
                <w:left w:val="nil"/>
                <w:bottom w:val="nil"/>
                <w:right w:val="nil"/>
                <w:between w:val="nil"/>
              </w:pBdr>
              <w:spacing w:before="1"/>
              <w:ind w:left="107"/>
              <w:rPr>
                <w:color w:val="000000"/>
                <w:sz w:val="24"/>
                <w:szCs w:val="24"/>
              </w:rPr>
            </w:pPr>
            <w:r w:rsidRPr="002777FC">
              <w:rPr>
                <w:color w:val="000000"/>
                <w:sz w:val="24"/>
                <w:szCs w:val="24"/>
              </w:rPr>
              <w:t>Выставка фотоколлажей «МЫ – в</w:t>
            </w:r>
          </w:p>
          <w:p w14:paraId="32D2EB01" w14:textId="77777777" w:rsidR="002777FC" w:rsidRPr="002777FC" w:rsidRDefault="002777FC" w:rsidP="002777FC">
            <w:pPr>
              <w:pBdr>
                <w:top w:val="nil"/>
                <w:left w:val="nil"/>
                <w:bottom w:val="nil"/>
                <w:right w:val="nil"/>
                <w:between w:val="nil"/>
              </w:pBdr>
              <w:spacing w:before="40"/>
              <w:ind w:left="107"/>
              <w:rPr>
                <w:color w:val="000000"/>
                <w:sz w:val="24"/>
                <w:szCs w:val="24"/>
              </w:rPr>
            </w:pPr>
            <w:r w:rsidRPr="002777FC">
              <w:rPr>
                <w:color w:val="000000"/>
                <w:sz w:val="24"/>
                <w:szCs w:val="24"/>
              </w:rPr>
              <w:t>«Движении первых!»»</w:t>
            </w:r>
          </w:p>
        </w:tc>
        <w:tc>
          <w:tcPr>
            <w:tcW w:w="1172" w:type="dxa"/>
          </w:tcPr>
          <w:p w14:paraId="608E5F47" w14:textId="77777777" w:rsidR="002777FC" w:rsidRPr="002777FC" w:rsidRDefault="002777FC" w:rsidP="002777FC">
            <w:pPr>
              <w:pBdr>
                <w:top w:val="nil"/>
                <w:left w:val="nil"/>
                <w:bottom w:val="nil"/>
                <w:right w:val="nil"/>
                <w:between w:val="nil"/>
              </w:pBdr>
              <w:spacing w:before="1"/>
              <w:ind w:left="182" w:right="174"/>
              <w:jc w:val="center"/>
              <w:rPr>
                <w:color w:val="000000"/>
                <w:sz w:val="24"/>
                <w:szCs w:val="24"/>
              </w:rPr>
            </w:pPr>
            <w:r w:rsidRPr="002777FC">
              <w:rPr>
                <w:color w:val="000000"/>
                <w:sz w:val="24"/>
                <w:szCs w:val="24"/>
              </w:rPr>
              <w:t>5-9</w:t>
            </w:r>
          </w:p>
        </w:tc>
        <w:tc>
          <w:tcPr>
            <w:tcW w:w="1636" w:type="dxa"/>
          </w:tcPr>
          <w:p w14:paraId="50E9FF6F" w14:textId="77777777" w:rsidR="002777FC" w:rsidRPr="002777FC" w:rsidRDefault="002777FC" w:rsidP="002777FC">
            <w:pPr>
              <w:pBdr>
                <w:top w:val="nil"/>
                <w:left w:val="nil"/>
                <w:bottom w:val="nil"/>
                <w:right w:val="nil"/>
                <w:between w:val="nil"/>
              </w:pBdr>
              <w:spacing w:before="1"/>
              <w:ind w:left="106"/>
              <w:rPr>
                <w:color w:val="000000"/>
                <w:sz w:val="24"/>
                <w:szCs w:val="24"/>
              </w:rPr>
            </w:pPr>
            <w:r w:rsidRPr="002777FC">
              <w:rPr>
                <w:color w:val="000000"/>
                <w:sz w:val="24"/>
                <w:szCs w:val="24"/>
              </w:rPr>
              <w:t>С 26 февраля</w:t>
            </w:r>
          </w:p>
        </w:tc>
        <w:tc>
          <w:tcPr>
            <w:tcW w:w="2471" w:type="dxa"/>
          </w:tcPr>
          <w:p w14:paraId="3BF91A98" w14:textId="77777777" w:rsidR="002777FC" w:rsidRPr="002777FC" w:rsidRDefault="002777FC" w:rsidP="002777FC">
            <w:pPr>
              <w:pBdr>
                <w:top w:val="nil"/>
                <w:left w:val="nil"/>
                <w:bottom w:val="nil"/>
                <w:right w:val="nil"/>
                <w:between w:val="nil"/>
              </w:pBdr>
              <w:spacing w:before="1"/>
              <w:ind w:left="107"/>
              <w:rPr>
                <w:color w:val="000000"/>
                <w:sz w:val="24"/>
                <w:szCs w:val="24"/>
              </w:rPr>
            </w:pPr>
            <w:r w:rsidRPr="002777FC">
              <w:rPr>
                <w:color w:val="000000"/>
                <w:sz w:val="24"/>
                <w:szCs w:val="24"/>
              </w:rPr>
              <w:t>Зам.директора по ВР</w:t>
            </w:r>
          </w:p>
        </w:tc>
      </w:tr>
      <w:tr w:rsidR="002777FC" w:rsidRPr="002777FC" w14:paraId="13FAB9BB" w14:textId="77777777" w:rsidTr="008130DD">
        <w:trPr>
          <w:trHeight w:val="278"/>
        </w:trPr>
        <w:tc>
          <w:tcPr>
            <w:tcW w:w="4922" w:type="dxa"/>
          </w:tcPr>
          <w:p w14:paraId="23FECB86"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Выставка плакатов «Мы помним- Великие</w:t>
            </w:r>
          </w:p>
          <w:p w14:paraId="00D28B0E" w14:textId="77777777" w:rsidR="002777FC" w:rsidRPr="002777FC" w:rsidRDefault="002777FC" w:rsidP="002777FC">
            <w:pPr>
              <w:pBdr>
                <w:top w:val="nil"/>
                <w:left w:val="nil"/>
                <w:bottom w:val="nil"/>
                <w:right w:val="nil"/>
                <w:between w:val="nil"/>
              </w:pBdr>
              <w:spacing w:before="44"/>
              <w:ind w:left="107"/>
              <w:rPr>
                <w:color w:val="000000"/>
                <w:sz w:val="24"/>
                <w:szCs w:val="24"/>
              </w:rPr>
            </w:pPr>
            <w:r w:rsidRPr="002777FC">
              <w:rPr>
                <w:color w:val="000000"/>
                <w:sz w:val="24"/>
                <w:szCs w:val="24"/>
              </w:rPr>
              <w:t>сражения ВОВ»</w:t>
            </w:r>
          </w:p>
        </w:tc>
        <w:tc>
          <w:tcPr>
            <w:tcW w:w="1172" w:type="dxa"/>
          </w:tcPr>
          <w:p w14:paraId="282D547B"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6" w:type="dxa"/>
          </w:tcPr>
          <w:p w14:paraId="6E0EB598" w14:textId="77777777" w:rsidR="002777FC" w:rsidRPr="002777FC" w:rsidRDefault="002777FC" w:rsidP="002777FC">
            <w:pPr>
              <w:pBdr>
                <w:top w:val="nil"/>
                <w:left w:val="nil"/>
                <w:bottom w:val="nil"/>
                <w:right w:val="nil"/>
                <w:between w:val="nil"/>
              </w:pBdr>
              <w:spacing w:line="275" w:lineRule="auto"/>
              <w:ind w:left="106"/>
              <w:rPr>
                <w:color w:val="000000"/>
                <w:sz w:val="24"/>
                <w:szCs w:val="24"/>
              </w:rPr>
            </w:pPr>
            <w:r w:rsidRPr="002777FC">
              <w:rPr>
                <w:color w:val="000000"/>
                <w:sz w:val="24"/>
                <w:szCs w:val="24"/>
              </w:rPr>
              <w:t>С 4 апреля</w:t>
            </w:r>
          </w:p>
        </w:tc>
        <w:tc>
          <w:tcPr>
            <w:tcW w:w="2471" w:type="dxa"/>
          </w:tcPr>
          <w:p w14:paraId="4559756D"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Зам.директора по ВР</w:t>
            </w:r>
          </w:p>
        </w:tc>
      </w:tr>
      <w:tr w:rsidR="002777FC" w:rsidRPr="002777FC" w14:paraId="5D8AF90F" w14:textId="77777777" w:rsidTr="008130DD">
        <w:trPr>
          <w:trHeight w:val="278"/>
        </w:trPr>
        <w:tc>
          <w:tcPr>
            <w:tcW w:w="4922" w:type="dxa"/>
          </w:tcPr>
          <w:p w14:paraId="14B3FA53"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Выставка фотоколлажей «Наш класс</w:t>
            </w:r>
          </w:p>
          <w:p w14:paraId="57970F41" w14:textId="77777777" w:rsidR="002777FC" w:rsidRPr="002777FC" w:rsidRDefault="002777FC" w:rsidP="002777FC">
            <w:pPr>
              <w:pBdr>
                <w:top w:val="nil"/>
                <w:left w:val="nil"/>
                <w:bottom w:val="nil"/>
                <w:right w:val="nil"/>
                <w:between w:val="nil"/>
              </w:pBdr>
              <w:spacing w:before="10"/>
              <w:ind w:left="107" w:right="404"/>
              <w:rPr>
                <w:color w:val="000000"/>
                <w:sz w:val="24"/>
                <w:szCs w:val="24"/>
              </w:rPr>
            </w:pPr>
            <w:r w:rsidRPr="002777FC">
              <w:rPr>
                <w:color w:val="000000"/>
                <w:sz w:val="24"/>
                <w:szCs w:val="24"/>
              </w:rPr>
              <w:t>выбирает - Траекторию здоровья»</w:t>
            </w:r>
          </w:p>
        </w:tc>
        <w:tc>
          <w:tcPr>
            <w:tcW w:w="1172" w:type="dxa"/>
          </w:tcPr>
          <w:p w14:paraId="593106EE" w14:textId="77777777" w:rsidR="002777FC" w:rsidRPr="002777FC" w:rsidRDefault="002777FC" w:rsidP="002777FC">
            <w:pPr>
              <w:pBdr>
                <w:top w:val="nil"/>
                <w:left w:val="nil"/>
                <w:bottom w:val="nil"/>
                <w:right w:val="nil"/>
                <w:between w:val="nil"/>
              </w:pBdr>
              <w:spacing w:line="275" w:lineRule="auto"/>
              <w:ind w:left="182" w:right="174"/>
              <w:jc w:val="center"/>
              <w:rPr>
                <w:color w:val="000000"/>
                <w:sz w:val="24"/>
                <w:szCs w:val="24"/>
              </w:rPr>
            </w:pPr>
            <w:r w:rsidRPr="002777FC">
              <w:rPr>
                <w:color w:val="000000"/>
                <w:sz w:val="24"/>
                <w:szCs w:val="24"/>
              </w:rPr>
              <w:t>5-9</w:t>
            </w:r>
          </w:p>
        </w:tc>
        <w:tc>
          <w:tcPr>
            <w:tcW w:w="1636" w:type="dxa"/>
          </w:tcPr>
          <w:p w14:paraId="48E3BBE4" w14:textId="77777777" w:rsidR="002777FC" w:rsidRPr="002777FC" w:rsidRDefault="002777FC" w:rsidP="002777FC">
            <w:pPr>
              <w:pBdr>
                <w:top w:val="nil"/>
                <w:left w:val="nil"/>
                <w:bottom w:val="nil"/>
                <w:right w:val="nil"/>
                <w:between w:val="nil"/>
              </w:pBdr>
              <w:spacing w:line="275" w:lineRule="auto"/>
              <w:ind w:left="106"/>
              <w:rPr>
                <w:color w:val="000000"/>
                <w:sz w:val="24"/>
                <w:szCs w:val="24"/>
              </w:rPr>
            </w:pPr>
            <w:r w:rsidRPr="002777FC">
              <w:rPr>
                <w:color w:val="000000"/>
                <w:sz w:val="24"/>
                <w:szCs w:val="24"/>
              </w:rPr>
              <w:t>С 11 мая</w:t>
            </w:r>
          </w:p>
        </w:tc>
        <w:tc>
          <w:tcPr>
            <w:tcW w:w="2471" w:type="dxa"/>
          </w:tcPr>
          <w:p w14:paraId="63ABF517"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Зам.директора по ВР</w:t>
            </w:r>
          </w:p>
          <w:p w14:paraId="56E65656" w14:textId="77777777" w:rsidR="002777FC" w:rsidRPr="002777FC" w:rsidRDefault="002777FC" w:rsidP="002777FC">
            <w:pPr>
              <w:pBdr>
                <w:top w:val="nil"/>
                <w:left w:val="nil"/>
                <w:bottom w:val="nil"/>
                <w:right w:val="nil"/>
                <w:between w:val="nil"/>
              </w:pBdr>
              <w:spacing w:before="44"/>
              <w:ind w:left="107"/>
              <w:rPr>
                <w:color w:val="000000"/>
                <w:sz w:val="24"/>
                <w:szCs w:val="24"/>
              </w:rPr>
            </w:pPr>
            <w:r w:rsidRPr="002777FC">
              <w:rPr>
                <w:color w:val="000000"/>
                <w:sz w:val="24"/>
                <w:szCs w:val="24"/>
              </w:rPr>
              <w:t>Классные руководители</w:t>
            </w:r>
          </w:p>
        </w:tc>
      </w:tr>
      <w:tr w:rsidR="002777FC" w:rsidRPr="002777FC" w14:paraId="7F900650" w14:textId="77777777" w:rsidTr="002777FC">
        <w:trPr>
          <w:trHeight w:val="278"/>
        </w:trPr>
        <w:tc>
          <w:tcPr>
            <w:tcW w:w="10201" w:type="dxa"/>
            <w:gridSpan w:val="4"/>
            <w:shd w:val="clear" w:color="auto" w:fill="auto"/>
          </w:tcPr>
          <w:p w14:paraId="378189CB" w14:textId="77777777" w:rsidR="002777FC" w:rsidRPr="002777FC" w:rsidRDefault="002777FC" w:rsidP="002777FC">
            <w:pPr>
              <w:pBdr>
                <w:top w:val="nil"/>
                <w:left w:val="nil"/>
                <w:bottom w:val="nil"/>
                <w:right w:val="nil"/>
                <w:between w:val="nil"/>
              </w:pBdr>
              <w:spacing w:line="275" w:lineRule="auto"/>
              <w:ind w:left="107"/>
              <w:jc w:val="center"/>
              <w:rPr>
                <w:color w:val="000000"/>
                <w:sz w:val="24"/>
                <w:szCs w:val="24"/>
              </w:rPr>
            </w:pPr>
            <w:r w:rsidRPr="002777FC">
              <w:rPr>
                <w:b/>
                <w:color w:val="000000"/>
                <w:sz w:val="24"/>
                <w:szCs w:val="24"/>
              </w:rPr>
              <w:t>Модуль "Внешкольные мероприятия"</w:t>
            </w:r>
          </w:p>
        </w:tc>
      </w:tr>
      <w:tr w:rsidR="002777FC" w:rsidRPr="002777FC" w14:paraId="506DFF75" w14:textId="77777777" w:rsidTr="008130DD">
        <w:trPr>
          <w:trHeight w:val="278"/>
        </w:trPr>
        <w:tc>
          <w:tcPr>
            <w:tcW w:w="4922" w:type="dxa"/>
          </w:tcPr>
          <w:p w14:paraId="534F1589" w14:textId="77777777" w:rsidR="002777FC" w:rsidRPr="002777FC" w:rsidRDefault="002777FC" w:rsidP="002777FC">
            <w:pPr>
              <w:pBdr>
                <w:top w:val="nil"/>
                <w:left w:val="nil"/>
                <w:bottom w:val="nil"/>
                <w:right w:val="nil"/>
                <w:between w:val="nil"/>
              </w:pBdr>
              <w:spacing w:line="275" w:lineRule="auto"/>
              <w:ind w:left="105"/>
              <w:jc w:val="both"/>
              <w:rPr>
                <w:color w:val="000000"/>
                <w:sz w:val="24"/>
                <w:szCs w:val="24"/>
              </w:rPr>
            </w:pPr>
            <w:r w:rsidRPr="002777FC">
              <w:rPr>
                <w:color w:val="000000"/>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172" w:type="dxa"/>
          </w:tcPr>
          <w:p w14:paraId="1BFA06F5" w14:textId="77777777" w:rsidR="002777FC" w:rsidRPr="002777FC" w:rsidRDefault="002777FC" w:rsidP="002777FC">
            <w:pPr>
              <w:jc w:val="center"/>
            </w:pPr>
            <w:r w:rsidRPr="002777FC">
              <w:rPr>
                <w:color w:val="000000"/>
                <w:sz w:val="24"/>
                <w:szCs w:val="24"/>
              </w:rPr>
              <w:t>5-9</w:t>
            </w:r>
          </w:p>
        </w:tc>
        <w:tc>
          <w:tcPr>
            <w:tcW w:w="1636" w:type="dxa"/>
          </w:tcPr>
          <w:p w14:paraId="61E9A4D7" w14:textId="77777777" w:rsidR="002777FC" w:rsidRPr="002777FC" w:rsidRDefault="002777FC" w:rsidP="002777FC">
            <w:pPr>
              <w:pBdr>
                <w:top w:val="nil"/>
                <w:left w:val="nil"/>
                <w:bottom w:val="nil"/>
                <w:right w:val="nil"/>
                <w:between w:val="nil"/>
              </w:pBdr>
              <w:spacing w:line="275" w:lineRule="auto"/>
              <w:ind w:left="105"/>
              <w:jc w:val="center"/>
              <w:rPr>
                <w:color w:val="000000"/>
                <w:sz w:val="24"/>
                <w:szCs w:val="24"/>
              </w:rPr>
            </w:pPr>
            <w:r w:rsidRPr="002777FC">
              <w:rPr>
                <w:color w:val="000000"/>
                <w:sz w:val="24"/>
                <w:szCs w:val="24"/>
              </w:rPr>
              <w:t>В течение года</w:t>
            </w:r>
          </w:p>
        </w:tc>
        <w:tc>
          <w:tcPr>
            <w:tcW w:w="2471" w:type="dxa"/>
          </w:tcPr>
          <w:p w14:paraId="5B65C304" w14:textId="77777777" w:rsidR="002777FC" w:rsidRPr="002777FC" w:rsidRDefault="002777FC" w:rsidP="002777FC">
            <w:pPr>
              <w:pBdr>
                <w:top w:val="nil"/>
                <w:left w:val="nil"/>
                <w:bottom w:val="nil"/>
                <w:right w:val="nil"/>
                <w:between w:val="nil"/>
              </w:pBdr>
              <w:spacing w:line="275" w:lineRule="auto"/>
              <w:ind w:left="105"/>
              <w:jc w:val="center"/>
              <w:rPr>
                <w:color w:val="000000"/>
                <w:sz w:val="24"/>
                <w:szCs w:val="24"/>
              </w:rPr>
            </w:pPr>
            <w:r w:rsidRPr="002777FC">
              <w:rPr>
                <w:color w:val="000000"/>
                <w:sz w:val="24"/>
                <w:szCs w:val="24"/>
              </w:rPr>
              <w:t>Классные руководители</w:t>
            </w:r>
          </w:p>
          <w:p w14:paraId="69F75468" w14:textId="77777777" w:rsidR="002777FC" w:rsidRPr="002777FC" w:rsidRDefault="002777FC" w:rsidP="002777FC">
            <w:pPr>
              <w:pBdr>
                <w:top w:val="nil"/>
                <w:left w:val="nil"/>
                <w:bottom w:val="nil"/>
                <w:right w:val="nil"/>
                <w:between w:val="nil"/>
              </w:pBdr>
              <w:spacing w:line="275" w:lineRule="auto"/>
              <w:ind w:left="105"/>
              <w:jc w:val="center"/>
              <w:rPr>
                <w:b/>
                <w:color w:val="000000"/>
                <w:sz w:val="24"/>
                <w:szCs w:val="24"/>
              </w:rPr>
            </w:pPr>
            <w:r w:rsidRPr="002777FC">
              <w:rPr>
                <w:color w:val="000000"/>
                <w:sz w:val="24"/>
                <w:szCs w:val="24"/>
              </w:rPr>
              <w:t>Учителя-предметники</w:t>
            </w:r>
          </w:p>
        </w:tc>
      </w:tr>
      <w:tr w:rsidR="002777FC" w:rsidRPr="002777FC" w14:paraId="363E8E6C" w14:textId="77777777" w:rsidTr="008130DD">
        <w:trPr>
          <w:trHeight w:val="278"/>
        </w:trPr>
        <w:tc>
          <w:tcPr>
            <w:tcW w:w="4922" w:type="dxa"/>
          </w:tcPr>
          <w:p w14:paraId="26EE1800" w14:textId="77777777" w:rsidR="002777FC" w:rsidRPr="002777FC" w:rsidRDefault="002777FC" w:rsidP="002777FC">
            <w:pPr>
              <w:pBdr>
                <w:top w:val="nil"/>
                <w:left w:val="nil"/>
                <w:bottom w:val="nil"/>
                <w:right w:val="nil"/>
                <w:between w:val="nil"/>
              </w:pBdr>
              <w:spacing w:line="275" w:lineRule="auto"/>
              <w:ind w:left="105"/>
              <w:jc w:val="both"/>
              <w:rPr>
                <w:color w:val="000000"/>
                <w:sz w:val="24"/>
                <w:szCs w:val="24"/>
              </w:rPr>
            </w:pPr>
            <w:r w:rsidRPr="002777FC">
              <w:rPr>
                <w:color w:val="000000"/>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172" w:type="dxa"/>
          </w:tcPr>
          <w:p w14:paraId="171B9271" w14:textId="77777777" w:rsidR="002777FC" w:rsidRPr="002777FC" w:rsidRDefault="002777FC" w:rsidP="002777FC">
            <w:pPr>
              <w:jc w:val="center"/>
            </w:pPr>
            <w:r w:rsidRPr="002777FC">
              <w:rPr>
                <w:color w:val="000000"/>
                <w:sz w:val="24"/>
                <w:szCs w:val="24"/>
              </w:rPr>
              <w:t>5-9</w:t>
            </w:r>
          </w:p>
        </w:tc>
        <w:tc>
          <w:tcPr>
            <w:tcW w:w="1636" w:type="dxa"/>
          </w:tcPr>
          <w:p w14:paraId="17CDB5BF" w14:textId="77777777" w:rsidR="002777FC" w:rsidRPr="002777FC" w:rsidRDefault="002777FC" w:rsidP="002777FC">
            <w:pPr>
              <w:pBdr>
                <w:top w:val="nil"/>
                <w:left w:val="nil"/>
                <w:bottom w:val="nil"/>
                <w:right w:val="nil"/>
                <w:between w:val="nil"/>
              </w:pBdr>
              <w:spacing w:line="275" w:lineRule="auto"/>
              <w:ind w:left="105"/>
              <w:jc w:val="center"/>
              <w:rPr>
                <w:b/>
                <w:color w:val="000000"/>
                <w:sz w:val="24"/>
                <w:szCs w:val="24"/>
              </w:rPr>
            </w:pPr>
            <w:r w:rsidRPr="002777FC">
              <w:rPr>
                <w:color w:val="000000"/>
                <w:sz w:val="24"/>
                <w:szCs w:val="24"/>
              </w:rPr>
              <w:t>В течение года</w:t>
            </w:r>
          </w:p>
        </w:tc>
        <w:tc>
          <w:tcPr>
            <w:tcW w:w="2471" w:type="dxa"/>
          </w:tcPr>
          <w:p w14:paraId="49C218CF" w14:textId="77777777" w:rsidR="002777FC" w:rsidRPr="002777FC" w:rsidRDefault="002777FC" w:rsidP="002777FC">
            <w:pPr>
              <w:pBdr>
                <w:top w:val="nil"/>
                <w:left w:val="nil"/>
                <w:bottom w:val="nil"/>
                <w:right w:val="nil"/>
                <w:between w:val="nil"/>
              </w:pBdr>
              <w:spacing w:line="275" w:lineRule="auto"/>
              <w:ind w:left="105"/>
              <w:jc w:val="center"/>
              <w:rPr>
                <w:b/>
                <w:color w:val="000000"/>
                <w:sz w:val="24"/>
                <w:szCs w:val="24"/>
              </w:rPr>
            </w:pPr>
            <w:r w:rsidRPr="002777FC">
              <w:rPr>
                <w:color w:val="000000"/>
                <w:sz w:val="24"/>
                <w:szCs w:val="24"/>
              </w:rPr>
              <w:t>Классные руководители</w:t>
            </w:r>
          </w:p>
        </w:tc>
      </w:tr>
      <w:tr w:rsidR="002777FC" w:rsidRPr="002777FC" w14:paraId="7B4FF44C" w14:textId="77777777" w:rsidTr="002777FC">
        <w:trPr>
          <w:trHeight w:val="278"/>
        </w:trPr>
        <w:tc>
          <w:tcPr>
            <w:tcW w:w="10201" w:type="dxa"/>
            <w:gridSpan w:val="4"/>
            <w:shd w:val="clear" w:color="auto" w:fill="auto"/>
          </w:tcPr>
          <w:p w14:paraId="18EA9B2E" w14:textId="77777777" w:rsidR="002777FC" w:rsidRPr="002777FC" w:rsidRDefault="002777FC" w:rsidP="002777FC">
            <w:pPr>
              <w:pBdr>
                <w:top w:val="nil"/>
                <w:left w:val="nil"/>
                <w:bottom w:val="nil"/>
                <w:right w:val="nil"/>
                <w:between w:val="nil"/>
              </w:pBdr>
              <w:spacing w:line="275" w:lineRule="auto"/>
              <w:ind w:left="107"/>
              <w:jc w:val="center"/>
              <w:rPr>
                <w:color w:val="000000"/>
                <w:sz w:val="24"/>
                <w:szCs w:val="24"/>
              </w:rPr>
            </w:pPr>
            <w:r w:rsidRPr="002777FC">
              <w:rPr>
                <w:b/>
                <w:color w:val="000000"/>
                <w:sz w:val="24"/>
                <w:szCs w:val="24"/>
              </w:rPr>
              <w:t>Модуль "Социальное партнерство"</w:t>
            </w:r>
          </w:p>
        </w:tc>
      </w:tr>
      <w:tr w:rsidR="002777FC" w:rsidRPr="002777FC" w14:paraId="2837CE55" w14:textId="77777777" w:rsidTr="008130DD">
        <w:trPr>
          <w:trHeight w:val="278"/>
        </w:trPr>
        <w:tc>
          <w:tcPr>
            <w:tcW w:w="4922" w:type="dxa"/>
            <w:shd w:val="clear" w:color="auto" w:fill="auto"/>
          </w:tcPr>
          <w:p w14:paraId="455BF77A" w14:textId="77777777" w:rsidR="002777FC" w:rsidRPr="002777FC" w:rsidRDefault="002777FC" w:rsidP="002777FC">
            <w:pPr>
              <w:pBdr>
                <w:top w:val="nil"/>
                <w:left w:val="nil"/>
                <w:bottom w:val="nil"/>
                <w:right w:val="nil"/>
                <w:between w:val="nil"/>
              </w:pBdr>
              <w:spacing w:line="275" w:lineRule="auto"/>
              <w:ind w:left="105"/>
              <w:jc w:val="both"/>
              <w:rPr>
                <w:b/>
                <w:color w:val="000000"/>
                <w:sz w:val="24"/>
                <w:szCs w:val="24"/>
              </w:rPr>
            </w:pPr>
            <w:r w:rsidRPr="002777FC">
              <w:rPr>
                <w:rFonts w:eastAsia="Calibri"/>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172" w:type="dxa"/>
            <w:shd w:val="clear" w:color="auto" w:fill="auto"/>
          </w:tcPr>
          <w:p w14:paraId="7431E480" w14:textId="77777777" w:rsidR="002777FC" w:rsidRPr="002777FC" w:rsidRDefault="002777FC" w:rsidP="002777FC">
            <w:pPr>
              <w:jc w:val="center"/>
            </w:pPr>
            <w:r w:rsidRPr="002777FC">
              <w:rPr>
                <w:color w:val="000000"/>
                <w:sz w:val="24"/>
                <w:szCs w:val="24"/>
              </w:rPr>
              <w:t>5-9</w:t>
            </w:r>
          </w:p>
        </w:tc>
        <w:tc>
          <w:tcPr>
            <w:tcW w:w="1636" w:type="dxa"/>
            <w:shd w:val="clear" w:color="auto" w:fill="auto"/>
          </w:tcPr>
          <w:p w14:paraId="3917F2E5" w14:textId="77777777" w:rsidR="002777FC" w:rsidRPr="002777FC" w:rsidRDefault="002777FC" w:rsidP="002777FC">
            <w:pPr>
              <w:pBdr>
                <w:top w:val="nil"/>
                <w:left w:val="nil"/>
                <w:bottom w:val="nil"/>
                <w:right w:val="nil"/>
                <w:between w:val="nil"/>
              </w:pBdr>
              <w:spacing w:line="275" w:lineRule="auto"/>
              <w:ind w:left="105"/>
              <w:jc w:val="center"/>
              <w:rPr>
                <w:color w:val="000000"/>
                <w:sz w:val="24"/>
                <w:szCs w:val="24"/>
              </w:rPr>
            </w:pPr>
            <w:r w:rsidRPr="002777FC">
              <w:rPr>
                <w:color w:val="000000"/>
                <w:sz w:val="24"/>
                <w:szCs w:val="24"/>
              </w:rPr>
              <w:t>В течение года</w:t>
            </w:r>
          </w:p>
        </w:tc>
        <w:tc>
          <w:tcPr>
            <w:tcW w:w="2471" w:type="dxa"/>
            <w:shd w:val="clear" w:color="auto" w:fill="auto"/>
          </w:tcPr>
          <w:p w14:paraId="66CE0059" w14:textId="77777777" w:rsidR="002777FC" w:rsidRPr="002777FC" w:rsidRDefault="002777FC" w:rsidP="002777FC">
            <w:pPr>
              <w:pBdr>
                <w:top w:val="nil"/>
                <w:left w:val="nil"/>
                <w:bottom w:val="nil"/>
                <w:right w:val="nil"/>
                <w:between w:val="nil"/>
              </w:pBdr>
              <w:spacing w:line="275" w:lineRule="auto"/>
              <w:ind w:left="105"/>
              <w:jc w:val="center"/>
              <w:rPr>
                <w:color w:val="000000"/>
                <w:sz w:val="24"/>
                <w:szCs w:val="24"/>
              </w:rPr>
            </w:pPr>
            <w:r w:rsidRPr="002777FC">
              <w:rPr>
                <w:color w:val="000000"/>
                <w:sz w:val="24"/>
                <w:szCs w:val="24"/>
              </w:rPr>
              <w:t>Замдиректора по ВР</w:t>
            </w:r>
          </w:p>
          <w:p w14:paraId="07F04947" w14:textId="77777777" w:rsidR="002777FC" w:rsidRPr="002777FC" w:rsidRDefault="002777FC" w:rsidP="002777FC">
            <w:pPr>
              <w:pBdr>
                <w:top w:val="nil"/>
                <w:left w:val="nil"/>
                <w:bottom w:val="nil"/>
                <w:right w:val="nil"/>
                <w:between w:val="nil"/>
              </w:pBdr>
              <w:spacing w:line="275" w:lineRule="auto"/>
              <w:ind w:left="105"/>
              <w:jc w:val="center"/>
              <w:rPr>
                <w:color w:val="000000"/>
                <w:sz w:val="24"/>
                <w:szCs w:val="24"/>
              </w:rPr>
            </w:pPr>
            <w:r w:rsidRPr="002777FC">
              <w:rPr>
                <w:color w:val="000000"/>
                <w:sz w:val="24"/>
                <w:szCs w:val="24"/>
              </w:rPr>
              <w:t>Соцпедагог</w:t>
            </w:r>
          </w:p>
        </w:tc>
      </w:tr>
      <w:tr w:rsidR="002777FC" w:rsidRPr="002777FC" w14:paraId="2EB55A2D" w14:textId="77777777" w:rsidTr="008130DD">
        <w:trPr>
          <w:trHeight w:val="278"/>
        </w:trPr>
        <w:tc>
          <w:tcPr>
            <w:tcW w:w="4922" w:type="dxa"/>
            <w:shd w:val="clear" w:color="auto" w:fill="auto"/>
          </w:tcPr>
          <w:p w14:paraId="7FF36CCA" w14:textId="77777777" w:rsidR="002777FC" w:rsidRPr="002777FC" w:rsidRDefault="002777FC" w:rsidP="002777FC">
            <w:pPr>
              <w:pBdr>
                <w:top w:val="nil"/>
                <w:left w:val="nil"/>
                <w:bottom w:val="nil"/>
                <w:right w:val="nil"/>
                <w:between w:val="nil"/>
              </w:pBdr>
              <w:spacing w:line="275" w:lineRule="auto"/>
              <w:ind w:left="105"/>
              <w:jc w:val="both"/>
              <w:rPr>
                <w:rFonts w:eastAsia="Calibri"/>
                <w:sz w:val="24"/>
                <w:szCs w:val="24"/>
              </w:rPr>
            </w:pPr>
            <w:r w:rsidRPr="002777FC">
              <w:rPr>
                <w:rFonts w:eastAsia="Calibri"/>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172" w:type="dxa"/>
            <w:shd w:val="clear" w:color="auto" w:fill="auto"/>
          </w:tcPr>
          <w:p w14:paraId="38A18063" w14:textId="77777777" w:rsidR="002777FC" w:rsidRPr="002777FC" w:rsidRDefault="002777FC" w:rsidP="002777FC">
            <w:pPr>
              <w:jc w:val="center"/>
            </w:pPr>
            <w:r w:rsidRPr="002777FC">
              <w:rPr>
                <w:color w:val="000000"/>
                <w:sz w:val="24"/>
                <w:szCs w:val="24"/>
              </w:rPr>
              <w:t>5-9</w:t>
            </w:r>
          </w:p>
        </w:tc>
        <w:tc>
          <w:tcPr>
            <w:tcW w:w="1636" w:type="dxa"/>
            <w:shd w:val="clear" w:color="auto" w:fill="auto"/>
          </w:tcPr>
          <w:p w14:paraId="26C72B4F" w14:textId="77777777" w:rsidR="002777FC" w:rsidRPr="002777FC" w:rsidRDefault="002777FC" w:rsidP="002777FC">
            <w:pPr>
              <w:pBdr>
                <w:top w:val="nil"/>
                <w:left w:val="nil"/>
                <w:bottom w:val="nil"/>
                <w:right w:val="nil"/>
                <w:between w:val="nil"/>
              </w:pBdr>
              <w:spacing w:line="275" w:lineRule="auto"/>
              <w:ind w:left="105"/>
              <w:jc w:val="center"/>
              <w:rPr>
                <w:color w:val="000000"/>
                <w:sz w:val="24"/>
                <w:szCs w:val="24"/>
              </w:rPr>
            </w:pPr>
            <w:r w:rsidRPr="002777FC">
              <w:rPr>
                <w:color w:val="000000"/>
                <w:sz w:val="24"/>
                <w:szCs w:val="24"/>
              </w:rPr>
              <w:t>В течение года</w:t>
            </w:r>
          </w:p>
        </w:tc>
        <w:tc>
          <w:tcPr>
            <w:tcW w:w="2471" w:type="dxa"/>
            <w:shd w:val="clear" w:color="auto" w:fill="auto"/>
          </w:tcPr>
          <w:p w14:paraId="41D54B44" w14:textId="77777777" w:rsidR="002777FC" w:rsidRPr="002777FC" w:rsidRDefault="002777FC" w:rsidP="002777FC">
            <w:pPr>
              <w:pBdr>
                <w:top w:val="nil"/>
                <w:left w:val="nil"/>
                <w:bottom w:val="nil"/>
                <w:right w:val="nil"/>
                <w:between w:val="nil"/>
              </w:pBdr>
              <w:spacing w:line="275" w:lineRule="auto"/>
              <w:ind w:left="105"/>
              <w:jc w:val="center"/>
              <w:rPr>
                <w:color w:val="000000"/>
                <w:sz w:val="24"/>
                <w:szCs w:val="24"/>
              </w:rPr>
            </w:pPr>
            <w:r w:rsidRPr="002777FC">
              <w:rPr>
                <w:color w:val="000000"/>
                <w:sz w:val="24"/>
                <w:szCs w:val="24"/>
              </w:rPr>
              <w:t>Замдиректора по ВР Соцпедагог</w:t>
            </w:r>
          </w:p>
        </w:tc>
      </w:tr>
    </w:tbl>
    <w:p w14:paraId="7E514E74" w14:textId="77777777" w:rsidR="002777FC" w:rsidRDefault="002777FC">
      <w:pPr>
        <w:pStyle w:val="2"/>
        <w:ind w:left="1241"/>
        <w:jc w:val="left"/>
      </w:pPr>
    </w:p>
    <w:p w14:paraId="103BBDBE" w14:textId="77777777" w:rsidR="002777FC" w:rsidRDefault="002777FC">
      <w:pPr>
        <w:pStyle w:val="2"/>
        <w:ind w:left="1241"/>
        <w:jc w:val="left"/>
        <w:rPr>
          <w:spacing w:val="-7"/>
        </w:rPr>
      </w:pPr>
    </w:p>
    <w:tbl>
      <w:tblPr>
        <w:tblW w:w="1009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922"/>
        <w:gridCol w:w="1172"/>
        <w:gridCol w:w="1636"/>
        <w:gridCol w:w="2361"/>
      </w:tblGrid>
      <w:tr w:rsidR="002777FC" w:rsidRPr="002777FC" w14:paraId="7149E9F7" w14:textId="77777777" w:rsidTr="002777FC">
        <w:trPr>
          <w:trHeight w:val="317"/>
        </w:trPr>
        <w:tc>
          <w:tcPr>
            <w:tcW w:w="10091" w:type="dxa"/>
            <w:gridSpan w:val="4"/>
            <w:shd w:val="clear" w:color="auto" w:fill="auto"/>
          </w:tcPr>
          <w:p w14:paraId="5EEAD067" w14:textId="77777777" w:rsidR="002777FC" w:rsidRPr="002777FC" w:rsidRDefault="002777FC" w:rsidP="002777FC">
            <w:pPr>
              <w:pBdr>
                <w:top w:val="nil"/>
                <w:left w:val="nil"/>
                <w:bottom w:val="nil"/>
                <w:right w:val="nil"/>
                <w:between w:val="nil"/>
              </w:pBdr>
              <w:spacing w:before="3"/>
              <w:ind w:right="1954"/>
              <w:rPr>
                <w:b/>
                <w:color w:val="000000"/>
                <w:sz w:val="24"/>
                <w:szCs w:val="24"/>
              </w:rPr>
            </w:pPr>
            <w:r w:rsidRPr="002777FC">
              <w:rPr>
                <w:b/>
                <w:color w:val="000000"/>
                <w:sz w:val="24"/>
                <w:szCs w:val="24"/>
              </w:rPr>
              <w:t>Модуль «Школьные медиа»</w:t>
            </w:r>
          </w:p>
        </w:tc>
      </w:tr>
      <w:tr w:rsidR="002777FC" w:rsidRPr="002777FC" w14:paraId="7B832771" w14:textId="77777777" w:rsidTr="008130DD">
        <w:trPr>
          <w:trHeight w:val="317"/>
        </w:trPr>
        <w:tc>
          <w:tcPr>
            <w:tcW w:w="4922" w:type="dxa"/>
          </w:tcPr>
          <w:p w14:paraId="3BA18DCF" w14:textId="77777777" w:rsidR="002777FC" w:rsidRPr="002777FC" w:rsidRDefault="002777FC" w:rsidP="002777FC">
            <w:pPr>
              <w:pBdr>
                <w:top w:val="nil"/>
                <w:left w:val="nil"/>
                <w:bottom w:val="nil"/>
                <w:right w:val="nil"/>
                <w:between w:val="nil"/>
              </w:pBdr>
              <w:spacing w:before="5"/>
              <w:ind w:left="1075"/>
              <w:rPr>
                <w:b/>
                <w:i/>
                <w:color w:val="000000"/>
              </w:rPr>
            </w:pPr>
            <w:r w:rsidRPr="002777FC">
              <w:rPr>
                <w:b/>
                <w:i/>
                <w:color w:val="000000"/>
              </w:rPr>
              <w:t>Дела, события, мероприятия</w:t>
            </w:r>
          </w:p>
        </w:tc>
        <w:tc>
          <w:tcPr>
            <w:tcW w:w="1172" w:type="dxa"/>
          </w:tcPr>
          <w:p w14:paraId="3FCA1963" w14:textId="77777777" w:rsidR="002777FC" w:rsidRPr="002777FC" w:rsidRDefault="002777FC" w:rsidP="002777FC">
            <w:pPr>
              <w:pBdr>
                <w:top w:val="nil"/>
                <w:left w:val="nil"/>
                <w:bottom w:val="nil"/>
                <w:right w:val="nil"/>
                <w:between w:val="nil"/>
              </w:pBdr>
              <w:spacing w:before="5"/>
              <w:ind w:left="106"/>
              <w:rPr>
                <w:b/>
                <w:i/>
                <w:color w:val="000000"/>
              </w:rPr>
            </w:pPr>
            <w:r w:rsidRPr="002777FC">
              <w:rPr>
                <w:b/>
                <w:i/>
                <w:color w:val="000000"/>
              </w:rPr>
              <w:t>Классы</w:t>
            </w:r>
          </w:p>
        </w:tc>
        <w:tc>
          <w:tcPr>
            <w:tcW w:w="1636" w:type="dxa"/>
          </w:tcPr>
          <w:p w14:paraId="473CC6FA" w14:textId="77777777" w:rsidR="002777FC" w:rsidRPr="002777FC" w:rsidRDefault="002777FC" w:rsidP="002777FC">
            <w:pPr>
              <w:pBdr>
                <w:top w:val="nil"/>
                <w:left w:val="nil"/>
                <w:bottom w:val="nil"/>
                <w:right w:val="nil"/>
                <w:between w:val="nil"/>
              </w:pBdr>
              <w:spacing w:before="3"/>
              <w:ind w:left="106"/>
              <w:rPr>
                <w:b/>
                <w:i/>
                <w:color w:val="000000"/>
                <w:sz w:val="24"/>
                <w:szCs w:val="24"/>
              </w:rPr>
            </w:pPr>
            <w:r w:rsidRPr="002777FC">
              <w:rPr>
                <w:b/>
                <w:i/>
                <w:color w:val="000000"/>
                <w:sz w:val="24"/>
                <w:szCs w:val="24"/>
              </w:rPr>
              <w:t>Дата</w:t>
            </w:r>
          </w:p>
        </w:tc>
        <w:tc>
          <w:tcPr>
            <w:tcW w:w="2361" w:type="dxa"/>
          </w:tcPr>
          <w:p w14:paraId="01AA40C3" w14:textId="77777777" w:rsidR="002777FC" w:rsidRPr="002777FC" w:rsidRDefault="002777FC" w:rsidP="002777FC">
            <w:pPr>
              <w:pBdr>
                <w:top w:val="nil"/>
                <w:left w:val="nil"/>
                <w:bottom w:val="nil"/>
                <w:right w:val="nil"/>
                <w:between w:val="nil"/>
              </w:pBdr>
              <w:spacing w:before="5"/>
              <w:ind w:left="107"/>
              <w:rPr>
                <w:b/>
                <w:i/>
                <w:color w:val="000000"/>
              </w:rPr>
            </w:pPr>
            <w:r w:rsidRPr="002777FC">
              <w:rPr>
                <w:b/>
                <w:i/>
                <w:color w:val="000000"/>
              </w:rPr>
              <w:t>Ответственные</w:t>
            </w:r>
          </w:p>
        </w:tc>
      </w:tr>
      <w:tr w:rsidR="002777FC" w:rsidRPr="002777FC" w14:paraId="657040EA" w14:textId="77777777" w:rsidTr="008130DD">
        <w:trPr>
          <w:trHeight w:val="634"/>
        </w:trPr>
        <w:tc>
          <w:tcPr>
            <w:tcW w:w="4922" w:type="dxa"/>
          </w:tcPr>
          <w:p w14:paraId="718D1981"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Публикации новостей в школьном аккаунте в</w:t>
            </w:r>
          </w:p>
          <w:p w14:paraId="4D184E31" w14:textId="77777777" w:rsidR="002777FC" w:rsidRPr="002777FC" w:rsidRDefault="002777FC" w:rsidP="002777FC">
            <w:pPr>
              <w:pBdr>
                <w:top w:val="nil"/>
                <w:left w:val="nil"/>
                <w:bottom w:val="nil"/>
                <w:right w:val="nil"/>
                <w:between w:val="nil"/>
              </w:pBdr>
              <w:spacing w:before="40"/>
              <w:ind w:left="107"/>
              <w:rPr>
                <w:color w:val="000000"/>
                <w:sz w:val="24"/>
                <w:szCs w:val="24"/>
              </w:rPr>
            </w:pPr>
            <w:r w:rsidRPr="002777FC">
              <w:rPr>
                <w:color w:val="000000"/>
                <w:sz w:val="24"/>
                <w:szCs w:val="24"/>
              </w:rPr>
              <w:t>ВК</w:t>
            </w:r>
          </w:p>
        </w:tc>
        <w:tc>
          <w:tcPr>
            <w:tcW w:w="1172" w:type="dxa"/>
          </w:tcPr>
          <w:p w14:paraId="387C9008" w14:textId="77777777" w:rsidR="002777FC" w:rsidRPr="002777FC" w:rsidRDefault="002777FC" w:rsidP="002777FC">
            <w:pPr>
              <w:pBdr>
                <w:top w:val="nil"/>
                <w:left w:val="nil"/>
                <w:bottom w:val="nil"/>
                <w:right w:val="nil"/>
                <w:between w:val="nil"/>
              </w:pBdr>
              <w:spacing w:before="3"/>
              <w:ind w:left="106"/>
              <w:rPr>
                <w:color w:val="000000"/>
                <w:sz w:val="24"/>
                <w:szCs w:val="24"/>
              </w:rPr>
            </w:pPr>
            <w:r w:rsidRPr="002777FC">
              <w:rPr>
                <w:color w:val="000000"/>
                <w:sz w:val="24"/>
                <w:szCs w:val="24"/>
              </w:rPr>
              <w:t>5-9</w:t>
            </w:r>
          </w:p>
        </w:tc>
        <w:tc>
          <w:tcPr>
            <w:tcW w:w="1636" w:type="dxa"/>
          </w:tcPr>
          <w:p w14:paraId="1DAE61C5" w14:textId="77777777" w:rsidR="002777FC" w:rsidRPr="002777FC" w:rsidRDefault="002777FC" w:rsidP="002777FC">
            <w:pPr>
              <w:pBdr>
                <w:top w:val="nil"/>
                <w:left w:val="nil"/>
                <w:bottom w:val="nil"/>
                <w:right w:val="nil"/>
                <w:between w:val="nil"/>
              </w:pBdr>
              <w:spacing w:before="3"/>
              <w:ind w:left="106"/>
              <w:rPr>
                <w:color w:val="000000"/>
                <w:sz w:val="24"/>
                <w:szCs w:val="24"/>
              </w:rPr>
            </w:pPr>
            <w:r w:rsidRPr="002777FC">
              <w:rPr>
                <w:color w:val="000000"/>
                <w:sz w:val="24"/>
                <w:szCs w:val="24"/>
              </w:rPr>
              <w:t>Каждую</w:t>
            </w:r>
          </w:p>
          <w:p w14:paraId="45E97465" w14:textId="77777777" w:rsidR="002777FC" w:rsidRPr="002777FC" w:rsidRDefault="002777FC" w:rsidP="002777FC">
            <w:pPr>
              <w:pBdr>
                <w:top w:val="nil"/>
                <w:left w:val="nil"/>
                <w:bottom w:val="nil"/>
                <w:right w:val="nil"/>
                <w:between w:val="nil"/>
              </w:pBdr>
              <w:spacing w:before="40"/>
              <w:ind w:left="106"/>
              <w:rPr>
                <w:color w:val="000000"/>
                <w:sz w:val="24"/>
                <w:szCs w:val="24"/>
              </w:rPr>
            </w:pPr>
            <w:r w:rsidRPr="002777FC">
              <w:rPr>
                <w:color w:val="000000"/>
                <w:sz w:val="24"/>
                <w:szCs w:val="24"/>
              </w:rPr>
              <w:t>неделю</w:t>
            </w:r>
          </w:p>
        </w:tc>
        <w:tc>
          <w:tcPr>
            <w:tcW w:w="2361" w:type="dxa"/>
          </w:tcPr>
          <w:p w14:paraId="28231884" w14:textId="77777777" w:rsidR="002777FC" w:rsidRPr="002777FC" w:rsidRDefault="002777FC" w:rsidP="002777FC">
            <w:pPr>
              <w:pBdr>
                <w:top w:val="nil"/>
                <w:left w:val="nil"/>
                <w:bottom w:val="nil"/>
                <w:right w:val="nil"/>
                <w:between w:val="nil"/>
              </w:pBdr>
              <w:spacing w:before="40"/>
              <w:ind w:left="107"/>
              <w:rPr>
                <w:color w:val="000000"/>
                <w:sz w:val="24"/>
                <w:szCs w:val="24"/>
              </w:rPr>
            </w:pPr>
            <w:r w:rsidRPr="002777FC">
              <w:rPr>
                <w:color w:val="000000"/>
                <w:sz w:val="24"/>
                <w:szCs w:val="24"/>
              </w:rPr>
              <w:t>Учитель информатики</w:t>
            </w:r>
          </w:p>
        </w:tc>
      </w:tr>
      <w:tr w:rsidR="002777FC" w:rsidRPr="002777FC" w14:paraId="284E89CB" w14:textId="77777777" w:rsidTr="008130DD">
        <w:trPr>
          <w:trHeight w:val="638"/>
        </w:trPr>
        <w:tc>
          <w:tcPr>
            <w:tcW w:w="4922" w:type="dxa"/>
          </w:tcPr>
          <w:p w14:paraId="1E773D5B"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Фоторепортажи с школьных мероприятий</w:t>
            </w:r>
          </w:p>
        </w:tc>
        <w:tc>
          <w:tcPr>
            <w:tcW w:w="1172" w:type="dxa"/>
          </w:tcPr>
          <w:p w14:paraId="5F79988F" w14:textId="77777777" w:rsidR="002777FC" w:rsidRPr="002777FC" w:rsidRDefault="002777FC" w:rsidP="002777FC">
            <w:pPr>
              <w:pBdr>
                <w:top w:val="nil"/>
                <w:left w:val="nil"/>
                <w:bottom w:val="nil"/>
                <w:right w:val="nil"/>
                <w:between w:val="nil"/>
              </w:pBdr>
              <w:spacing w:before="3"/>
              <w:ind w:left="106"/>
              <w:rPr>
                <w:color w:val="000000"/>
                <w:sz w:val="24"/>
                <w:szCs w:val="24"/>
              </w:rPr>
            </w:pPr>
            <w:r w:rsidRPr="002777FC">
              <w:rPr>
                <w:color w:val="000000"/>
                <w:sz w:val="24"/>
                <w:szCs w:val="24"/>
              </w:rPr>
              <w:t>5-9</w:t>
            </w:r>
          </w:p>
        </w:tc>
        <w:tc>
          <w:tcPr>
            <w:tcW w:w="1636" w:type="dxa"/>
          </w:tcPr>
          <w:p w14:paraId="56DE913F" w14:textId="77777777" w:rsidR="002777FC" w:rsidRPr="002777FC" w:rsidRDefault="002777FC" w:rsidP="002777FC">
            <w:pPr>
              <w:pBdr>
                <w:top w:val="nil"/>
                <w:left w:val="nil"/>
                <w:bottom w:val="nil"/>
                <w:right w:val="nil"/>
                <w:between w:val="nil"/>
              </w:pBdr>
              <w:spacing w:before="3"/>
              <w:ind w:left="106"/>
              <w:rPr>
                <w:color w:val="000000"/>
                <w:sz w:val="24"/>
                <w:szCs w:val="24"/>
              </w:rPr>
            </w:pPr>
            <w:r w:rsidRPr="002777FC">
              <w:rPr>
                <w:color w:val="000000"/>
                <w:sz w:val="24"/>
                <w:szCs w:val="24"/>
              </w:rPr>
              <w:t>В течение</w:t>
            </w:r>
          </w:p>
          <w:p w14:paraId="3376FBEC" w14:textId="77777777" w:rsidR="002777FC" w:rsidRPr="002777FC" w:rsidRDefault="002777FC" w:rsidP="002777FC">
            <w:pPr>
              <w:pBdr>
                <w:top w:val="nil"/>
                <w:left w:val="nil"/>
                <w:bottom w:val="nil"/>
                <w:right w:val="nil"/>
                <w:between w:val="nil"/>
              </w:pBdr>
              <w:spacing w:before="40"/>
              <w:ind w:left="106"/>
              <w:rPr>
                <w:color w:val="000000"/>
                <w:sz w:val="24"/>
                <w:szCs w:val="24"/>
              </w:rPr>
            </w:pPr>
            <w:r w:rsidRPr="002777FC">
              <w:rPr>
                <w:color w:val="000000"/>
                <w:sz w:val="24"/>
                <w:szCs w:val="24"/>
              </w:rPr>
              <w:t>года</w:t>
            </w:r>
          </w:p>
        </w:tc>
        <w:tc>
          <w:tcPr>
            <w:tcW w:w="2361" w:type="dxa"/>
          </w:tcPr>
          <w:p w14:paraId="76AB64FF"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ШСС</w:t>
            </w:r>
          </w:p>
        </w:tc>
      </w:tr>
      <w:tr w:rsidR="002777FC" w:rsidRPr="002777FC" w14:paraId="39926016" w14:textId="77777777" w:rsidTr="002777FC">
        <w:trPr>
          <w:trHeight w:val="318"/>
        </w:trPr>
        <w:tc>
          <w:tcPr>
            <w:tcW w:w="10091" w:type="dxa"/>
            <w:gridSpan w:val="4"/>
            <w:shd w:val="clear" w:color="auto" w:fill="auto"/>
          </w:tcPr>
          <w:p w14:paraId="6808EDA9" w14:textId="77777777" w:rsidR="002777FC" w:rsidRPr="002777FC" w:rsidRDefault="002777FC" w:rsidP="002777FC">
            <w:pPr>
              <w:pBdr>
                <w:top w:val="nil"/>
                <w:left w:val="nil"/>
                <w:bottom w:val="nil"/>
                <w:right w:val="nil"/>
                <w:between w:val="nil"/>
              </w:pBdr>
              <w:spacing w:before="3"/>
              <w:ind w:left="1959" w:right="1955"/>
              <w:jc w:val="center"/>
              <w:rPr>
                <w:b/>
                <w:color w:val="000000"/>
                <w:sz w:val="24"/>
                <w:szCs w:val="24"/>
              </w:rPr>
            </w:pPr>
            <w:r w:rsidRPr="002777FC">
              <w:rPr>
                <w:b/>
                <w:color w:val="000000"/>
                <w:sz w:val="24"/>
                <w:szCs w:val="24"/>
              </w:rPr>
              <w:t>Модуль «Профориентация»</w:t>
            </w:r>
          </w:p>
        </w:tc>
      </w:tr>
      <w:tr w:rsidR="002777FC" w:rsidRPr="002777FC" w14:paraId="1FF33547" w14:textId="77777777" w:rsidTr="008130DD">
        <w:trPr>
          <w:trHeight w:val="582"/>
        </w:trPr>
        <w:tc>
          <w:tcPr>
            <w:tcW w:w="4922" w:type="dxa"/>
          </w:tcPr>
          <w:p w14:paraId="3F7CF0DA" w14:textId="77777777" w:rsidR="002777FC" w:rsidRPr="002777FC" w:rsidRDefault="002777FC" w:rsidP="002777FC">
            <w:pPr>
              <w:pBdr>
                <w:top w:val="nil"/>
                <w:left w:val="nil"/>
                <w:bottom w:val="nil"/>
                <w:right w:val="nil"/>
                <w:between w:val="nil"/>
              </w:pBdr>
              <w:spacing w:before="2"/>
              <w:ind w:left="1075"/>
              <w:rPr>
                <w:b/>
                <w:i/>
                <w:color w:val="000000"/>
              </w:rPr>
            </w:pPr>
            <w:r w:rsidRPr="002777FC">
              <w:rPr>
                <w:b/>
                <w:i/>
                <w:color w:val="000000"/>
              </w:rPr>
              <w:t>Дела, события, мероприятия</w:t>
            </w:r>
          </w:p>
        </w:tc>
        <w:tc>
          <w:tcPr>
            <w:tcW w:w="1172" w:type="dxa"/>
          </w:tcPr>
          <w:p w14:paraId="3730B243" w14:textId="77777777" w:rsidR="002777FC" w:rsidRPr="002777FC" w:rsidRDefault="002777FC" w:rsidP="002777FC">
            <w:pPr>
              <w:pBdr>
                <w:top w:val="nil"/>
                <w:left w:val="nil"/>
                <w:bottom w:val="nil"/>
                <w:right w:val="nil"/>
                <w:between w:val="nil"/>
              </w:pBdr>
              <w:spacing w:before="2"/>
              <w:ind w:left="258"/>
              <w:rPr>
                <w:b/>
                <w:i/>
                <w:color w:val="000000"/>
              </w:rPr>
            </w:pPr>
            <w:r w:rsidRPr="002777FC">
              <w:rPr>
                <w:b/>
                <w:i/>
                <w:color w:val="000000"/>
              </w:rPr>
              <w:t>Классы</w:t>
            </w:r>
          </w:p>
        </w:tc>
        <w:tc>
          <w:tcPr>
            <w:tcW w:w="1636" w:type="dxa"/>
          </w:tcPr>
          <w:p w14:paraId="623390BA" w14:textId="77777777" w:rsidR="002777FC" w:rsidRPr="002777FC" w:rsidRDefault="002777FC" w:rsidP="002777FC">
            <w:pPr>
              <w:pBdr>
                <w:top w:val="nil"/>
                <w:left w:val="nil"/>
                <w:bottom w:val="nil"/>
                <w:right w:val="nil"/>
                <w:between w:val="nil"/>
              </w:pBdr>
              <w:spacing w:before="39"/>
              <w:ind w:left="108" w:right="99"/>
              <w:jc w:val="center"/>
              <w:rPr>
                <w:b/>
                <w:i/>
                <w:color w:val="000000"/>
              </w:rPr>
            </w:pPr>
            <w:r w:rsidRPr="002777FC">
              <w:rPr>
                <w:b/>
                <w:i/>
                <w:color w:val="000000"/>
              </w:rPr>
              <w:t>Дата</w:t>
            </w:r>
          </w:p>
        </w:tc>
        <w:tc>
          <w:tcPr>
            <w:tcW w:w="2361" w:type="dxa"/>
          </w:tcPr>
          <w:p w14:paraId="6F4407FC" w14:textId="77777777" w:rsidR="002777FC" w:rsidRPr="002777FC" w:rsidRDefault="002777FC" w:rsidP="002777FC">
            <w:pPr>
              <w:pBdr>
                <w:top w:val="nil"/>
                <w:left w:val="nil"/>
                <w:bottom w:val="nil"/>
                <w:right w:val="nil"/>
                <w:between w:val="nil"/>
              </w:pBdr>
              <w:spacing w:before="2"/>
              <w:ind w:left="619"/>
              <w:rPr>
                <w:b/>
                <w:i/>
                <w:color w:val="000000"/>
              </w:rPr>
            </w:pPr>
            <w:r w:rsidRPr="002777FC">
              <w:rPr>
                <w:b/>
                <w:i/>
                <w:color w:val="000000"/>
              </w:rPr>
              <w:t>Ответственные</w:t>
            </w:r>
          </w:p>
        </w:tc>
      </w:tr>
      <w:tr w:rsidR="002777FC" w:rsidRPr="002777FC" w14:paraId="3528D2E4" w14:textId="77777777" w:rsidTr="008130DD">
        <w:trPr>
          <w:trHeight w:val="633"/>
        </w:trPr>
        <w:tc>
          <w:tcPr>
            <w:tcW w:w="4922" w:type="dxa"/>
          </w:tcPr>
          <w:p w14:paraId="504F9978"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Просмотр видео-уроков на сайте</w:t>
            </w:r>
          </w:p>
          <w:p w14:paraId="18BF5EAC" w14:textId="77777777" w:rsidR="002777FC" w:rsidRPr="002777FC" w:rsidRDefault="002777FC" w:rsidP="002777FC">
            <w:pPr>
              <w:pBdr>
                <w:top w:val="nil"/>
                <w:left w:val="nil"/>
                <w:bottom w:val="nil"/>
                <w:right w:val="nil"/>
                <w:between w:val="nil"/>
              </w:pBdr>
              <w:spacing w:before="44"/>
              <w:ind w:left="107"/>
              <w:rPr>
                <w:color w:val="000000"/>
                <w:sz w:val="24"/>
                <w:szCs w:val="24"/>
              </w:rPr>
            </w:pPr>
            <w:r w:rsidRPr="002777FC">
              <w:rPr>
                <w:color w:val="000000"/>
                <w:sz w:val="24"/>
                <w:szCs w:val="24"/>
              </w:rPr>
              <w:t xml:space="preserve">«Проектория» </w:t>
            </w:r>
            <w:hyperlink r:id="rId15">
              <w:r w:rsidRPr="002777FC">
                <w:rPr>
                  <w:color w:val="0462C1"/>
                  <w:sz w:val="24"/>
                  <w:szCs w:val="24"/>
                  <w:u w:val="single"/>
                </w:rPr>
                <w:t>https://proektoria.online/</w:t>
              </w:r>
            </w:hyperlink>
          </w:p>
        </w:tc>
        <w:tc>
          <w:tcPr>
            <w:tcW w:w="1172" w:type="dxa"/>
          </w:tcPr>
          <w:p w14:paraId="009FAA4E" w14:textId="77777777" w:rsidR="002777FC" w:rsidRPr="002777FC" w:rsidRDefault="002777FC" w:rsidP="002777FC">
            <w:pPr>
              <w:pBdr>
                <w:top w:val="nil"/>
                <w:left w:val="nil"/>
                <w:bottom w:val="nil"/>
                <w:right w:val="nil"/>
                <w:between w:val="nil"/>
              </w:pBdr>
              <w:spacing w:line="275" w:lineRule="auto"/>
              <w:ind w:left="174" w:right="174"/>
              <w:jc w:val="center"/>
              <w:rPr>
                <w:color w:val="000000"/>
                <w:sz w:val="24"/>
                <w:szCs w:val="24"/>
              </w:rPr>
            </w:pPr>
            <w:r w:rsidRPr="002777FC">
              <w:rPr>
                <w:color w:val="000000"/>
                <w:sz w:val="24"/>
                <w:szCs w:val="24"/>
              </w:rPr>
              <w:t>5-9</w:t>
            </w:r>
          </w:p>
        </w:tc>
        <w:tc>
          <w:tcPr>
            <w:tcW w:w="1636" w:type="dxa"/>
          </w:tcPr>
          <w:p w14:paraId="08552032" w14:textId="77777777" w:rsidR="002777FC" w:rsidRPr="002777FC" w:rsidRDefault="002777FC" w:rsidP="002777FC">
            <w:pPr>
              <w:pBdr>
                <w:top w:val="nil"/>
                <w:left w:val="nil"/>
                <w:bottom w:val="nil"/>
                <w:right w:val="nil"/>
                <w:between w:val="nil"/>
              </w:pBdr>
              <w:spacing w:line="275" w:lineRule="auto"/>
              <w:ind w:left="230"/>
              <w:rPr>
                <w:color w:val="000000"/>
                <w:sz w:val="24"/>
                <w:szCs w:val="24"/>
              </w:rPr>
            </w:pPr>
            <w:r w:rsidRPr="002777FC">
              <w:rPr>
                <w:color w:val="000000"/>
                <w:sz w:val="24"/>
                <w:szCs w:val="24"/>
              </w:rPr>
              <w:t>Раз в месяц</w:t>
            </w:r>
          </w:p>
        </w:tc>
        <w:tc>
          <w:tcPr>
            <w:tcW w:w="2361" w:type="dxa"/>
          </w:tcPr>
          <w:p w14:paraId="44C0D7EF" w14:textId="77777777" w:rsidR="002777FC" w:rsidRPr="002777FC" w:rsidRDefault="002777FC" w:rsidP="002777FC">
            <w:pPr>
              <w:pBdr>
                <w:top w:val="nil"/>
                <w:left w:val="nil"/>
                <w:bottom w:val="nil"/>
                <w:right w:val="nil"/>
                <w:between w:val="nil"/>
              </w:pBdr>
              <w:spacing w:line="275" w:lineRule="auto"/>
              <w:ind w:left="171"/>
              <w:rPr>
                <w:color w:val="000000"/>
                <w:sz w:val="24"/>
                <w:szCs w:val="24"/>
              </w:rPr>
            </w:pPr>
            <w:r w:rsidRPr="002777FC">
              <w:rPr>
                <w:color w:val="000000"/>
                <w:sz w:val="24"/>
                <w:szCs w:val="24"/>
              </w:rPr>
              <w:t>Классные руководители</w:t>
            </w:r>
          </w:p>
        </w:tc>
      </w:tr>
      <w:tr w:rsidR="002777FC" w:rsidRPr="002777FC" w14:paraId="63CA0707" w14:textId="77777777" w:rsidTr="008130DD">
        <w:trPr>
          <w:trHeight w:val="634"/>
        </w:trPr>
        <w:tc>
          <w:tcPr>
            <w:tcW w:w="4922" w:type="dxa"/>
          </w:tcPr>
          <w:p w14:paraId="7A2F3590" w14:textId="77777777" w:rsidR="002777FC" w:rsidRPr="002777FC" w:rsidRDefault="002777FC" w:rsidP="002777FC">
            <w:pPr>
              <w:pBdr>
                <w:top w:val="nil"/>
                <w:left w:val="nil"/>
                <w:bottom w:val="nil"/>
                <w:right w:val="nil"/>
                <w:between w:val="nil"/>
              </w:pBdr>
              <w:spacing w:line="275" w:lineRule="auto"/>
              <w:ind w:left="107"/>
              <w:rPr>
                <w:color w:val="000000"/>
                <w:sz w:val="24"/>
                <w:szCs w:val="24"/>
              </w:rPr>
            </w:pPr>
            <w:r w:rsidRPr="002777FC">
              <w:rPr>
                <w:color w:val="000000"/>
                <w:sz w:val="24"/>
                <w:szCs w:val="24"/>
              </w:rPr>
              <w:t>Проектная деятельность</w:t>
            </w:r>
          </w:p>
        </w:tc>
        <w:tc>
          <w:tcPr>
            <w:tcW w:w="1172" w:type="dxa"/>
          </w:tcPr>
          <w:p w14:paraId="0026D31F" w14:textId="77777777" w:rsidR="002777FC" w:rsidRPr="002777FC" w:rsidRDefault="002777FC" w:rsidP="002777FC">
            <w:pPr>
              <w:pBdr>
                <w:top w:val="nil"/>
                <w:left w:val="nil"/>
                <w:bottom w:val="nil"/>
                <w:right w:val="nil"/>
                <w:between w:val="nil"/>
              </w:pBdr>
              <w:spacing w:line="275" w:lineRule="auto"/>
              <w:ind w:left="4"/>
              <w:jc w:val="center"/>
              <w:rPr>
                <w:color w:val="000000"/>
                <w:sz w:val="24"/>
                <w:szCs w:val="24"/>
              </w:rPr>
            </w:pPr>
            <w:r w:rsidRPr="002777FC">
              <w:rPr>
                <w:color w:val="000000"/>
                <w:sz w:val="24"/>
                <w:szCs w:val="24"/>
              </w:rPr>
              <w:t>9</w:t>
            </w:r>
          </w:p>
        </w:tc>
        <w:tc>
          <w:tcPr>
            <w:tcW w:w="1636" w:type="dxa"/>
          </w:tcPr>
          <w:p w14:paraId="6C7DFED6" w14:textId="77777777" w:rsidR="002777FC" w:rsidRPr="002777FC" w:rsidRDefault="002777FC" w:rsidP="002777FC">
            <w:pPr>
              <w:pBdr>
                <w:top w:val="nil"/>
                <w:left w:val="nil"/>
                <w:bottom w:val="nil"/>
                <w:right w:val="nil"/>
                <w:between w:val="nil"/>
              </w:pBdr>
              <w:spacing w:line="275" w:lineRule="auto"/>
              <w:ind w:left="102" w:right="99"/>
              <w:jc w:val="center"/>
              <w:rPr>
                <w:color w:val="000000"/>
                <w:sz w:val="24"/>
                <w:szCs w:val="24"/>
              </w:rPr>
            </w:pPr>
            <w:r w:rsidRPr="002777FC">
              <w:rPr>
                <w:color w:val="000000"/>
                <w:sz w:val="24"/>
                <w:szCs w:val="24"/>
              </w:rPr>
              <w:t>В течение</w:t>
            </w:r>
          </w:p>
          <w:p w14:paraId="38A648E3" w14:textId="77777777" w:rsidR="002777FC" w:rsidRPr="002777FC" w:rsidRDefault="002777FC" w:rsidP="002777FC">
            <w:pPr>
              <w:pBdr>
                <w:top w:val="nil"/>
                <w:left w:val="nil"/>
                <w:bottom w:val="nil"/>
                <w:right w:val="nil"/>
                <w:between w:val="nil"/>
              </w:pBdr>
              <w:spacing w:before="44"/>
              <w:ind w:left="105" w:right="99"/>
              <w:jc w:val="center"/>
              <w:rPr>
                <w:color w:val="000000"/>
                <w:sz w:val="24"/>
                <w:szCs w:val="24"/>
              </w:rPr>
            </w:pPr>
            <w:r w:rsidRPr="002777FC">
              <w:rPr>
                <w:color w:val="000000"/>
                <w:sz w:val="24"/>
                <w:szCs w:val="24"/>
              </w:rPr>
              <w:t>года</w:t>
            </w:r>
          </w:p>
        </w:tc>
        <w:tc>
          <w:tcPr>
            <w:tcW w:w="2361" w:type="dxa"/>
          </w:tcPr>
          <w:p w14:paraId="5E46F8F7" w14:textId="77777777" w:rsidR="002777FC" w:rsidRPr="002777FC" w:rsidRDefault="002777FC" w:rsidP="002777FC">
            <w:pPr>
              <w:pBdr>
                <w:top w:val="nil"/>
                <w:left w:val="nil"/>
                <w:bottom w:val="nil"/>
                <w:right w:val="nil"/>
                <w:between w:val="nil"/>
              </w:pBdr>
              <w:spacing w:line="275" w:lineRule="auto"/>
              <w:ind w:left="267"/>
              <w:rPr>
                <w:color w:val="000000"/>
                <w:sz w:val="24"/>
                <w:szCs w:val="24"/>
              </w:rPr>
            </w:pPr>
            <w:r w:rsidRPr="002777FC">
              <w:rPr>
                <w:color w:val="000000"/>
                <w:sz w:val="24"/>
                <w:szCs w:val="24"/>
              </w:rPr>
              <w:t>Учителя-предметники</w:t>
            </w:r>
          </w:p>
        </w:tc>
      </w:tr>
      <w:tr w:rsidR="002777FC" w:rsidRPr="002777FC" w14:paraId="74CF877D" w14:textId="77777777" w:rsidTr="008130DD">
        <w:trPr>
          <w:trHeight w:val="634"/>
        </w:trPr>
        <w:tc>
          <w:tcPr>
            <w:tcW w:w="4922" w:type="dxa"/>
          </w:tcPr>
          <w:p w14:paraId="587C7594" w14:textId="77777777" w:rsidR="002777FC" w:rsidRPr="002777FC" w:rsidRDefault="002777FC" w:rsidP="002777FC">
            <w:pPr>
              <w:pBdr>
                <w:top w:val="nil"/>
                <w:left w:val="nil"/>
                <w:bottom w:val="nil"/>
                <w:right w:val="nil"/>
                <w:between w:val="nil"/>
              </w:pBdr>
              <w:ind w:left="107" w:right="893"/>
              <w:rPr>
                <w:color w:val="000000"/>
                <w:sz w:val="24"/>
                <w:szCs w:val="24"/>
              </w:rPr>
            </w:pPr>
            <w:r w:rsidRPr="002777FC">
              <w:rPr>
                <w:color w:val="000000"/>
                <w:sz w:val="24"/>
                <w:szCs w:val="24"/>
              </w:rPr>
              <w:lastRenderedPageBreak/>
              <w:t xml:space="preserve">Тематические экскурсии на предприятия  </w:t>
            </w:r>
          </w:p>
        </w:tc>
        <w:tc>
          <w:tcPr>
            <w:tcW w:w="1172" w:type="dxa"/>
          </w:tcPr>
          <w:p w14:paraId="39B78708" w14:textId="77777777" w:rsidR="002777FC" w:rsidRPr="002777FC" w:rsidRDefault="002777FC" w:rsidP="002777FC">
            <w:pPr>
              <w:pBdr>
                <w:top w:val="nil"/>
                <w:left w:val="nil"/>
                <w:bottom w:val="nil"/>
                <w:right w:val="nil"/>
                <w:between w:val="nil"/>
              </w:pBdr>
              <w:spacing w:line="275" w:lineRule="auto"/>
              <w:ind w:left="174" w:right="174"/>
              <w:jc w:val="center"/>
              <w:rPr>
                <w:color w:val="000000"/>
                <w:sz w:val="24"/>
                <w:szCs w:val="24"/>
              </w:rPr>
            </w:pPr>
            <w:r w:rsidRPr="002777FC">
              <w:rPr>
                <w:color w:val="000000"/>
                <w:sz w:val="24"/>
                <w:szCs w:val="24"/>
              </w:rPr>
              <w:t>5-9</w:t>
            </w:r>
          </w:p>
        </w:tc>
        <w:tc>
          <w:tcPr>
            <w:tcW w:w="1636" w:type="dxa"/>
          </w:tcPr>
          <w:p w14:paraId="50C416B2" w14:textId="77777777" w:rsidR="002777FC" w:rsidRPr="002777FC" w:rsidRDefault="002777FC" w:rsidP="002777FC">
            <w:pPr>
              <w:pBdr>
                <w:top w:val="nil"/>
                <w:left w:val="nil"/>
                <w:bottom w:val="nil"/>
                <w:right w:val="nil"/>
                <w:between w:val="nil"/>
              </w:pBdr>
              <w:spacing w:line="275" w:lineRule="auto"/>
              <w:ind w:left="102" w:right="99"/>
              <w:jc w:val="center"/>
              <w:rPr>
                <w:color w:val="000000"/>
                <w:sz w:val="24"/>
                <w:szCs w:val="24"/>
              </w:rPr>
            </w:pPr>
            <w:r w:rsidRPr="002777FC">
              <w:rPr>
                <w:color w:val="000000"/>
                <w:sz w:val="24"/>
                <w:szCs w:val="24"/>
              </w:rPr>
              <w:t>В течение</w:t>
            </w:r>
          </w:p>
          <w:p w14:paraId="0DA78DDF" w14:textId="77777777" w:rsidR="002777FC" w:rsidRPr="002777FC" w:rsidRDefault="002777FC" w:rsidP="002777FC">
            <w:pPr>
              <w:pBdr>
                <w:top w:val="nil"/>
                <w:left w:val="nil"/>
                <w:bottom w:val="nil"/>
                <w:right w:val="nil"/>
                <w:between w:val="nil"/>
              </w:pBdr>
              <w:spacing w:before="44"/>
              <w:ind w:left="105" w:right="99"/>
              <w:jc w:val="center"/>
              <w:rPr>
                <w:color w:val="000000"/>
                <w:sz w:val="24"/>
                <w:szCs w:val="24"/>
              </w:rPr>
            </w:pPr>
            <w:r w:rsidRPr="002777FC">
              <w:rPr>
                <w:color w:val="000000"/>
                <w:sz w:val="24"/>
                <w:szCs w:val="24"/>
              </w:rPr>
              <w:t>года</w:t>
            </w:r>
          </w:p>
        </w:tc>
        <w:tc>
          <w:tcPr>
            <w:tcW w:w="2361" w:type="dxa"/>
          </w:tcPr>
          <w:p w14:paraId="6FFA6A5E" w14:textId="77777777" w:rsidR="002777FC" w:rsidRPr="002777FC" w:rsidRDefault="002777FC" w:rsidP="002777FC">
            <w:pPr>
              <w:pBdr>
                <w:top w:val="nil"/>
                <w:left w:val="nil"/>
                <w:bottom w:val="nil"/>
                <w:right w:val="nil"/>
                <w:between w:val="nil"/>
              </w:pBdr>
              <w:spacing w:line="275" w:lineRule="auto"/>
              <w:ind w:left="171"/>
              <w:rPr>
                <w:color w:val="000000"/>
                <w:sz w:val="24"/>
                <w:szCs w:val="24"/>
              </w:rPr>
            </w:pPr>
            <w:r w:rsidRPr="002777FC">
              <w:rPr>
                <w:color w:val="000000"/>
                <w:sz w:val="24"/>
                <w:szCs w:val="24"/>
              </w:rPr>
              <w:t>Классные руководители</w:t>
            </w:r>
          </w:p>
        </w:tc>
      </w:tr>
      <w:tr w:rsidR="002777FC" w:rsidRPr="002777FC" w14:paraId="5BC43A4E" w14:textId="77777777" w:rsidTr="008130DD">
        <w:trPr>
          <w:trHeight w:val="634"/>
        </w:trPr>
        <w:tc>
          <w:tcPr>
            <w:tcW w:w="4922" w:type="dxa"/>
          </w:tcPr>
          <w:p w14:paraId="588DC39D" w14:textId="77777777" w:rsidR="002777FC" w:rsidRPr="002777FC" w:rsidRDefault="002777FC" w:rsidP="002777FC">
            <w:pPr>
              <w:pBdr>
                <w:top w:val="nil"/>
                <w:left w:val="nil"/>
                <w:bottom w:val="nil"/>
                <w:right w:val="nil"/>
                <w:between w:val="nil"/>
              </w:pBdr>
              <w:spacing w:before="2"/>
              <w:ind w:left="107"/>
              <w:rPr>
                <w:color w:val="000000"/>
                <w:sz w:val="24"/>
                <w:szCs w:val="24"/>
              </w:rPr>
            </w:pPr>
            <w:r w:rsidRPr="002777FC">
              <w:rPr>
                <w:color w:val="000000"/>
                <w:sz w:val="24"/>
                <w:szCs w:val="24"/>
              </w:rPr>
              <w:t>Профориентационная работа по подготовке к</w:t>
            </w:r>
          </w:p>
          <w:p w14:paraId="51964BF4" w14:textId="77777777" w:rsidR="002777FC" w:rsidRPr="002777FC" w:rsidRDefault="002777FC" w:rsidP="002777FC">
            <w:pPr>
              <w:pBdr>
                <w:top w:val="nil"/>
                <w:left w:val="nil"/>
                <w:bottom w:val="nil"/>
                <w:right w:val="nil"/>
                <w:between w:val="nil"/>
              </w:pBdr>
              <w:spacing w:before="40"/>
              <w:ind w:left="107"/>
              <w:rPr>
                <w:color w:val="000000"/>
                <w:sz w:val="24"/>
                <w:szCs w:val="24"/>
              </w:rPr>
            </w:pPr>
            <w:r w:rsidRPr="002777FC">
              <w:rPr>
                <w:color w:val="000000"/>
                <w:sz w:val="24"/>
                <w:szCs w:val="24"/>
              </w:rPr>
              <w:t>выбору профиля</w:t>
            </w:r>
          </w:p>
        </w:tc>
        <w:tc>
          <w:tcPr>
            <w:tcW w:w="1172" w:type="dxa"/>
          </w:tcPr>
          <w:p w14:paraId="0DECBB64" w14:textId="77777777" w:rsidR="002777FC" w:rsidRPr="002777FC" w:rsidRDefault="002777FC" w:rsidP="002777FC">
            <w:pPr>
              <w:pBdr>
                <w:top w:val="nil"/>
                <w:left w:val="nil"/>
                <w:bottom w:val="nil"/>
                <w:right w:val="nil"/>
                <w:between w:val="nil"/>
              </w:pBdr>
              <w:spacing w:before="2"/>
              <w:ind w:left="174" w:right="174"/>
              <w:jc w:val="center"/>
              <w:rPr>
                <w:color w:val="000000"/>
                <w:sz w:val="24"/>
                <w:szCs w:val="24"/>
              </w:rPr>
            </w:pPr>
            <w:r w:rsidRPr="002777FC">
              <w:rPr>
                <w:color w:val="000000"/>
                <w:sz w:val="24"/>
                <w:szCs w:val="24"/>
              </w:rPr>
              <w:t>8-9</w:t>
            </w:r>
          </w:p>
        </w:tc>
        <w:tc>
          <w:tcPr>
            <w:tcW w:w="1636" w:type="dxa"/>
          </w:tcPr>
          <w:p w14:paraId="4DDDA672" w14:textId="77777777" w:rsidR="002777FC" w:rsidRPr="002777FC" w:rsidRDefault="002777FC" w:rsidP="002777FC">
            <w:pPr>
              <w:pBdr>
                <w:top w:val="nil"/>
                <w:left w:val="nil"/>
                <w:bottom w:val="nil"/>
                <w:right w:val="nil"/>
                <w:between w:val="nil"/>
              </w:pBdr>
              <w:spacing w:before="2"/>
              <w:ind w:left="102" w:right="99"/>
              <w:jc w:val="center"/>
              <w:rPr>
                <w:color w:val="000000"/>
                <w:sz w:val="24"/>
                <w:szCs w:val="24"/>
              </w:rPr>
            </w:pPr>
            <w:r w:rsidRPr="002777FC">
              <w:rPr>
                <w:color w:val="000000"/>
                <w:sz w:val="24"/>
                <w:szCs w:val="24"/>
              </w:rPr>
              <w:t>В течение</w:t>
            </w:r>
          </w:p>
          <w:p w14:paraId="4B474951" w14:textId="77777777" w:rsidR="002777FC" w:rsidRPr="002777FC" w:rsidRDefault="002777FC" w:rsidP="002777FC">
            <w:pPr>
              <w:pBdr>
                <w:top w:val="nil"/>
                <w:left w:val="nil"/>
                <w:bottom w:val="nil"/>
                <w:right w:val="nil"/>
                <w:between w:val="nil"/>
              </w:pBdr>
              <w:spacing w:before="40"/>
              <w:ind w:left="105" w:right="99"/>
              <w:jc w:val="center"/>
              <w:rPr>
                <w:color w:val="000000"/>
                <w:sz w:val="24"/>
                <w:szCs w:val="24"/>
              </w:rPr>
            </w:pPr>
            <w:r w:rsidRPr="002777FC">
              <w:rPr>
                <w:color w:val="000000"/>
                <w:sz w:val="24"/>
                <w:szCs w:val="24"/>
              </w:rPr>
              <w:t>года</w:t>
            </w:r>
          </w:p>
        </w:tc>
        <w:tc>
          <w:tcPr>
            <w:tcW w:w="2361" w:type="dxa"/>
          </w:tcPr>
          <w:p w14:paraId="08D48378" w14:textId="77777777" w:rsidR="002777FC" w:rsidRPr="002777FC" w:rsidRDefault="002777FC" w:rsidP="002777FC">
            <w:pPr>
              <w:pBdr>
                <w:top w:val="nil"/>
                <w:left w:val="nil"/>
                <w:bottom w:val="nil"/>
                <w:right w:val="nil"/>
                <w:between w:val="nil"/>
              </w:pBdr>
              <w:spacing w:before="2"/>
              <w:ind w:left="267"/>
              <w:rPr>
                <w:color w:val="000000"/>
                <w:sz w:val="24"/>
                <w:szCs w:val="24"/>
              </w:rPr>
            </w:pPr>
            <w:r w:rsidRPr="002777FC">
              <w:rPr>
                <w:color w:val="000000"/>
                <w:sz w:val="24"/>
                <w:szCs w:val="24"/>
              </w:rPr>
              <w:t>Учителя-предметники</w:t>
            </w:r>
          </w:p>
        </w:tc>
      </w:tr>
      <w:tr w:rsidR="002777FC" w:rsidRPr="002777FC" w14:paraId="410B035C" w14:textId="77777777" w:rsidTr="008130DD">
        <w:trPr>
          <w:trHeight w:val="318"/>
        </w:trPr>
        <w:tc>
          <w:tcPr>
            <w:tcW w:w="4922" w:type="dxa"/>
          </w:tcPr>
          <w:p w14:paraId="11FDA685" w14:textId="77777777" w:rsidR="002777FC" w:rsidRPr="002777FC" w:rsidRDefault="002777FC" w:rsidP="002777FC">
            <w:pPr>
              <w:pBdr>
                <w:top w:val="nil"/>
                <w:left w:val="nil"/>
                <w:bottom w:val="nil"/>
                <w:right w:val="nil"/>
                <w:between w:val="nil"/>
              </w:pBdr>
              <w:spacing w:before="3"/>
              <w:ind w:left="107"/>
              <w:rPr>
                <w:color w:val="000000"/>
                <w:sz w:val="24"/>
                <w:szCs w:val="24"/>
              </w:rPr>
            </w:pPr>
            <w:r w:rsidRPr="002777FC">
              <w:rPr>
                <w:color w:val="000000"/>
                <w:sz w:val="24"/>
                <w:szCs w:val="24"/>
              </w:rPr>
              <w:t>Занятия в рамках проекта по профминимуму «Билет в будущее»</w:t>
            </w:r>
          </w:p>
        </w:tc>
        <w:tc>
          <w:tcPr>
            <w:tcW w:w="1172" w:type="dxa"/>
          </w:tcPr>
          <w:p w14:paraId="4AE9EA2C" w14:textId="77777777" w:rsidR="002777FC" w:rsidRPr="002777FC" w:rsidRDefault="002777FC" w:rsidP="002777FC">
            <w:pPr>
              <w:pBdr>
                <w:top w:val="nil"/>
                <w:left w:val="nil"/>
                <w:bottom w:val="nil"/>
                <w:right w:val="nil"/>
                <w:between w:val="nil"/>
              </w:pBdr>
              <w:spacing w:before="3"/>
              <w:ind w:left="174" w:right="174"/>
              <w:jc w:val="center"/>
              <w:rPr>
                <w:color w:val="000000"/>
                <w:sz w:val="24"/>
                <w:szCs w:val="24"/>
              </w:rPr>
            </w:pPr>
            <w:r w:rsidRPr="002777FC">
              <w:rPr>
                <w:color w:val="000000"/>
                <w:sz w:val="24"/>
                <w:szCs w:val="24"/>
              </w:rPr>
              <w:t>6</w:t>
            </w:r>
          </w:p>
        </w:tc>
        <w:tc>
          <w:tcPr>
            <w:tcW w:w="1636" w:type="dxa"/>
          </w:tcPr>
          <w:p w14:paraId="0AC97A1F" w14:textId="77777777" w:rsidR="002777FC" w:rsidRPr="002777FC" w:rsidRDefault="002777FC" w:rsidP="002777FC">
            <w:pPr>
              <w:pBdr>
                <w:top w:val="nil"/>
                <w:left w:val="nil"/>
                <w:bottom w:val="nil"/>
                <w:right w:val="nil"/>
                <w:between w:val="nil"/>
              </w:pBdr>
              <w:spacing w:before="3"/>
              <w:ind w:left="150"/>
              <w:rPr>
                <w:color w:val="000000"/>
                <w:sz w:val="24"/>
                <w:szCs w:val="24"/>
              </w:rPr>
            </w:pPr>
            <w:r w:rsidRPr="002777FC">
              <w:rPr>
                <w:color w:val="000000"/>
                <w:sz w:val="24"/>
                <w:szCs w:val="24"/>
              </w:rPr>
              <w:t>Раз в неделю</w:t>
            </w:r>
          </w:p>
        </w:tc>
        <w:tc>
          <w:tcPr>
            <w:tcW w:w="2361" w:type="dxa"/>
          </w:tcPr>
          <w:p w14:paraId="6E5EAC75" w14:textId="77777777" w:rsidR="002777FC" w:rsidRPr="002777FC" w:rsidRDefault="002777FC" w:rsidP="002777FC">
            <w:pPr>
              <w:pBdr>
                <w:top w:val="nil"/>
                <w:left w:val="nil"/>
                <w:bottom w:val="nil"/>
                <w:right w:val="nil"/>
                <w:between w:val="nil"/>
              </w:pBdr>
              <w:spacing w:before="3"/>
              <w:ind w:left="343"/>
              <w:rPr>
                <w:color w:val="000000"/>
                <w:sz w:val="24"/>
                <w:szCs w:val="24"/>
              </w:rPr>
            </w:pPr>
            <w:r w:rsidRPr="002777FC">
              <w:rPr>
                <w:color w:val="000000"/>
                <w:sz w:val="24"/>
                <w:szCs w:val="24"/>
              </w:rPr>
              <w:t>Классные руководители</w:t>
            </w:r>
          </w:p>
        </w:tc>
      </w:tr>
    </w:tbl>
    <w:p w14:paraId="5E8CA7D4" w14:textId="77777777" w:rsidR="002777FC" w:rsidRDefault="002777FC">
      <w:pPr>
        <w:pStyle w:val="2"/>
        <w:ind w:left="1241"/>
        <w:jc w:val="left"/>
        <w:rPr>
          <w:spacing w:val="-7"/>
        </w:rPr>
      </w:pPr>
    </w:p>
    <w:p w14:paraId="550F4DD3" w14:textId="77777777" w:rsidR="002777FC" w:rsidRDefault="002777FC">
      <w:pPr>
        <w:pStyle w:val="2"/>
        <w:ind w:left="1241"/>
        <w:jc w:val="left"/>
        <w:rPr>
          <w:spacing w:val="-7"/>
        </w:rPr>
      </w:pPr>
    </w:p>
    <w:p w14:paraId="47298160" w14:textId="77777777" w:rsidR="002777FC" w:rsidRDefault="002777FC">
      <w:pPr>
        <w:pStyle w:val="2"/>
        <w:ind w:left="1241"/>
        <w:jc w:val="left"/>
        <w:rPr>
          <w:spacing w:val="-7"/>
        </w:rPr>
      </w:pPr>
    </w:p>
    <w:p w14:paraId="1E552508" w14:textId="77777777" w:rsidR="0092247A" w:rsidRDefault="002777FC">
      <w:pPr>
        <w:pStyle w:val="2"/>
        <w:ind w:left="1241"/>
        <w:jc w:val="left"/>
      </w:pPr>
      <w:r>
        <w:t xml:space="preserve">3.5. </w:t>
      </w:r>
      <w:r w:rsidR="00C96EE1">
        <w:t>Характеристика</w:t>
      </w:r>
      <w:r w:rsidR="00C96EE1">
        <w:rPr>
          <w:spacing w:val="-6"/>
        </w:rPr>
        <w:t xml:space="preserve"> </w:t>
      </w:r>
      <w:r w:rsidR="00C96EE1">
        <w:t>условий</w:t>
      </w:r>
      <w:r w:rsidR="00C96EE1">
        <w:rPr>
          <w:spacing w:val="-5"/>
        </w:rPr>
        <w:t xml:space="preserve"> </w:t>
      </w:r>
      <w:r w:rsidR="00C96EE1">
        <w:t>реализации</w:t>
      </w:r>
      <w:r w:rsidR="00C96EE1">
        <w:rPr>
          <w:spacing w:val="-6"/>
        </w:rPr>
        <w:t xml:space="preserve"> </w:t>
      </w:r>
      <w:r w:rsidR="00C96EE1">
        <w:t>программы</w:t>
      </w:r>
      <w:r w:rsidR="00C96EE1">
        <w:rPr>
          <w:spacing w:val="-6"/>
        </w:rPr>
        <w:t xml:space="preserve"> </w:t>
      </w:r>
      <w:r w:rsidR="00C96EE1">
        <w:rPr>
          <w:spacing w:val="-5"/>
        </w:rPr>
        <w:t>ООО</w:t>
      </w:r>
    </w:p>
    <w:p w14:paraId="437A5FA0" w14:textId="77777777" w:rsidR="0092247A" w:rsidRDefault="00C96EE1" w:rsidP="00AA2D18">
      <w:pPr>
        <w:pStyle w:val="a3"/>
        <w:ind w:left="533" w:right="368" w:firstLine="0"/>
        <w:jc w:val="left"/>
      </w:pPr>
      <w:r>
        <w:t>Система</w:t>
      </w:r>
      <w:r>
        <w:rPr>
          <w:spacing w:val="-5"/>
        </w:rPr>
        <w:t xml:space="preserve"> </w:t>
      </w:r>
      <w:r>
        <w:t>условий</w:t>
      </w:r>
      <w:r>
        <w:rPr>
          <w:spacing w:val="-5"/>
        </w:rPr>
        <w:t xml:space="preserve"> </w:t>
      </w:r>
      <w:r>
        <w:t>реализации</w:t>
      </w:r>
      <w:r>
        <w:rPr>
          <w:spacing w:val="-5"/>
        </w:rPr>
        <w:t xml:space="preserve"> </w:t>
      </w:r>
      <w:r>
        <w:t>программы</w:t>
      </w:r>
      <w:r>
        <w:rPr>
          <w:spacing w:val="-5"/>
        </w:rPr>
        <w:t xml:space="preserve"> </w:t>
      </w:r>
      <w:r w:rsidR="00A11EAC">
        <w:t>О</w:t>
      </w:r>
      <w:r>
        <w:t>ОО,</w:t>
      </w:r>
      <w:r>
        <w:rPr>
          <w:spacing w:val="-4"/>
        </w:rPr>
        <w:t xml:space="preserve"> </w:t>
      </w:r>
      <w:r>
        <w:t>созданная</w:t>
      </w:r>
      <w:r>
        <w:rPr>
          <w:spacing w:val="-5"/>
        </w:rPr>
        <w:t xml:space="preserve"> </w:t>
      </w:r>
      <w:r>
        <w:t>в</w:t>
      </w:r>
      <w:r>
        <w:rPr>
          <w:spacing w:val="-6"/>
        </w:rPr>
        <w:t xml:space="preserve"> </w:t>
      </w:r>
      <w:r>
        <w:t>образовательной</w:t>
      </w:r>
      <w:r>
        <w:rPr>
          <w:spacing w:val="-5"/>
        </w:rPr>
        <w:t xml:space="preserve"> </w:t>
      </w:r>
      <w:r>
        <w:t>организации, направлена на:</w:t>
      </w:r>
    </w:p>
    <w:p w14:paraId="48B34E0C" w14:textId="77777777" w:rsidR="0092247A" w:rsidRDefault="00C96EE1" w:rsidP="00657680">
      <w:pPr>
        <w:pStyle w:val="a4"/>
        <w:numPr>
          <w:ilvl w:val="0"/>
          <w:numId w:val="1"/>
        </w:numPr>
        <w:tabs>
          <w:tab w:val="left" w:pos="1379"/>
        </w:tabs>
        <w:ind w:right="707" w:firstLine="708"/>
        <w:jc w:val="left"/>
        <w:rPr>
          <w:sz w:val="24"/>
        </w:rPr>
      </w:pPr>
      <w:r>
        <w:rPr>
          <w:sz w:val="24"/>
        </w:rPr>
        <w:t>достижение</w:t>
      </w:r>
      <w:r>
        <w:rPr>
          <w:spacing w:val="-7"/>
          <w:sz w:val="24"/>
        </w:rPr>
        <w:t xml:space="preserve"> </w:t>
      </w:r>
      <w:r>
        <w:rPr>
          <w:sz w:val="24"/>
        </w:rPr>
        <w:t>обучающимися</w:t>
      </w:r>
      <w:r>
        <w:rPr>
          <w:spacing w:val="-6"/>
          <w:sz w:val="24"/>
        </w:rPr>
        <w:t xml:space="preserve"> </w:t>
      </w:r>
      <w:r>
        <w:rPr>
          <w:sz w:val="24"/>
        </w:rPr>
        <w:t>планируемых</w:t>
      </w:r>
      <w:r>
        <w:rPr>
          <w:spacing w:val="-5"/>
          <w:sz w:val="24"/>
        </w:rPr>
        <w:t xml:space="preserve"> </w:t>
      </w:r>
      <w:r>
        <w:rPr>
          <w:sz w:val="24"/>
        </w:rPr>
        <w:t>результатов</w:t>
      </w:r>
      <w:r>
        <w:rPr>
          <w:spacing w:val="-7"/>
          <w:sz w:val="24"/>
        </w:rPr>
        <w:t xml:space="preserve"> </w:t>
      </w:r>
      <w:r>
        <w:rPr>
          <w:sz w:val="24"/>
        </w:rPr>
        <w:t>освоения</w:t>
      </w:r>
      <w:r>
        <w:rPr>
          <w:spacing w:val="-6"/>
          <w:sz w:val="24"/>
        </w:rPr>
        <w:t xml:space="preserve"> </w:t>
      </w:r>
      <w:r>
        <w:rPr>
          <w:sz w:val="24"/>
        </w:rPr>
        <w:t>программы</w:t>
      </w:r>
      <w:r>
        <w:rPr>
          <w:spacing w:val="-6"/>
          <w:sz w:val="24"/>
        </w:rPr>
        <w:t xml:space="preserve"> </w:t>
      </w:r>
      <w:r w:rsidR="002818E5">
        <w:rPr>
          <w:sz w:val="24"/>
        </w:rPr>
        <w:t>основного</w:t>
      </w:r>
      <w:r>
        <w:rPr>
          <w:sz w:val="24"/>
        </w:rPr>
        <w:t xml:space="preserve"> общего образования, в т.ч. адаптированной;</w:t>
      </w:r>
    </w:p>
    <w:p w14:paraId="21C602CB" w14:textId="77777777" w:rsidR="0092247A" w:rsidRDefault="00C96EE1" w:rsidP="00657680">
      <w:pPr>
        <w:pStyle w:val="a4"/>
        <w:numPr>
          <w:ilvl w:val="0"/>
          <w:numId w:val="1"/>
        </w:numPr>
        <w:tabs>
          <w:tab w:val="left" w:pos="1379"/>
        </w:tabs>
        <w:ind w:right="611" w:firstLine="708"/>
        <w:jc w:val="left"/>
        <w:rPr>
          <w:sz w:val="24"/>
        </w:rPr>
      </w:pPr>
      <w:r>
        <w:rPr>
          <w:sz w:val="24"/>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w:t>
      </w:r>
      <w:r>
        <w:rPr>
          <w:spacing w:val="-7"/>
          <w:sz w:val="24"/>
        </w:rPr>
        <w:t xml:space="preserve"> </w:t>
      </w:r>
      <w:r>
        <w:rPr>
          <w:sz w:val="24"/>
        </w:rPr>
        <w:t>пробы,</w:t>
      </w:r>
      <w:r>
        <w:rPr>
          <w:spacing w:val="-6"/>
          <w:sz w:val="24"/>
        </w:rPr>
        <w:t xml:space="preserve"> </w:t>
      </w:r>
      <w:r>
        <w:rPr>
          <w:sz w:val="24"/>
        </w:rPr>
        <w:t>практическую</w:t>
      </w:r>
      <w:r>
        <w:rPr>
          <w:spacing w:val="-6"/>
          <w:sz w:val="24"/>
        </w:rPr>
        <w:t xml:space="preserve"> </w:t>
      </w:r>
      <w:r>
        <w:rPr>
          <w:sz w:val="24"/>
        </w:rPr>
        <w:t>подготовку,</w:t>
      </w:r>
      <w:r>
        <w:rPr>
          <w:spacing w:val="-6"/>
          <w:sz w:val="24"/>
        </w:rPr>
        <w:t xml:space="preserve"> </w:t>
      </w:r>
      <w:r>
        <w:rPr>
          <w:sz w:val="24"/>
        </w:rPr>
        <w:t>использование</w:t>
      </w:r>
      <w:r>
        <w:rPr>
          <w:spacing w:val="-9"/>
          <w:sz w:val="24"/>
        </w:rPr>
        <w:t xml:space="preserve"> </w:t>
      </w:r>
      <w:r>
        <w:rPr>
          <w:sz w:val="24"/>
        </w:rPr>
        <w:t>возможностей</w:t>
      </w:r>
      <w:r>
        <w:rPr>
          <w:spacing w:val="-6"/>
          <w:sz w:val="24"/>
        </w:rPr>
        <w:t xml:space="preserve"> </w:t>
      </w:r>
      <w:r>
        <w:rPr>
          <w:sz w:val="24"/>
        </w:rPr>
        <w:t>организаций дополнительного образования и социальных партнёров;</w:t>
      </w:r>
    </w:p>
    <w:p w14:paraId="4465F6D2" w14:textId="77777777" w:rsidR="0092247A" w:rsidRDefault="00C96EE1" w:rsidP="00657680">
      <w:pPr>
        <w:pStyle w:val="a4"/>
        <w:numPr>
          <w:ilvl w:val="0"/>
          <w:numId w:val="1"/>
        </w:numPr>
        <w:tabs>
          <w:tab w:val="left" w:pos="1379"/>
        </w:tabs>
        <w:ind w:right="454" w:firstLine="708"/>
        <w:jc w:val="left"/>
        <w:rPr>
          <w:sz w:val="24"/>
        </w:rPr>
      </w:pPr>
      <w:r>
        <w:rPr>
          <w:sz w:val="24"/>
        </w:rPr>
        <w:t>формирование</w:t>
      </w:r>
      <w:r>
        <w:rPr>
          <w:spacing w:val="-8"/>
          <w:sz w:val="24"/>
        </w:rPr>
        <w:t xml:space="preserve"> </w:t>
      </w:r>
      <w:r>
        <w:rPr>
          <w:sz w:val="24"/>
        </w:rPr>
        <w:t>функциональной</w:t>
      </w:r>
      <w:r>
        <w:rPr>
          <w:spacing w:val="-7"/>
          <w:sz w:val="24"/>
        </w:rPr>
        <w:t xml:space="preserve"> </w:t>
      </w:r>
      <w:r>
        <w:rPr>
          <w:sz w:val="24"/>
        </w:rPr>
        <w:t>грамотности</w:t>
      </w:r>
      <w:r>
        <w:rPr>
          <w:spacing w:val="-8"/>
          <w:sz w:val="24"/>
        </w:rPr>
        <w:t xml:space="preserve"> </w:t>
      </w:r>
      <w:r>
        <w:rPr>
          <w:sz w:val="24"/>
        </w:rPr>
        <w:t>обучающихся</w:t>
      </w:r>
      <w:r>
        <w:rPr>
          <w:spacing w:val="-7"/>
          <w:sz w:val="24"/>
        </w:rPr>
        <w:t xml:space="preserve"> </w:t>
      </w:r>
      <w:r>
        <w:rPr>
          <w:sz w:val="24"/>
        </w:rPr>
        <w:t>(способности</w:t>
      </w:r>
      <w:r>
        <w:rPr>
          <w:spacing w:val="-6"/>
          <w:sz w:val="24"/>
        </w:rPr>
        <w:t xml:space="preserve"> </w:t>
      </w:r>
      <w:r>
        <w:rPr>
          <w:sz w:val="24"/>
        </w:rPr>
        <w:t>решать</w:t>
      </w:r>
      <w:r>
        <w:rPr>
          <w:spacing w:val="-5"/>
          <w:sz w:val="24"/>
        </w:rPr>
        <w:t xml:space="preserve"> </w:t>
      </w:r>
      <w:r>
        <w:rPr>
          <w:sz w:val="24"/>
        </w:rPr>
        <w:t>учебные задачи и жизненные проблемные ситуации на основе сформированных предметных, мета-</w:t>
      </w:r>
    </w:p>
    <w:p w14:paraId="16BA9E4C" w14:textId="77777777" w:rsidR="0092247A" w:rsidRDefault="00C96EE1" w:rsidP="00AA2D18">
      <w:pPr>
        <w:pStyle w:val="a3"/>
        <w:ind w:left="533" w:right="368" w:firstLine="0"/>
        <w:jc w:val="left"/>
      </w:pPr>
      <w:r>
        <w:t>предметных и универсальных способов деятельности), включающей овладение ключевыми навыками,</w:t>
      </w:r>
      <w:r>
        <w:rPr>
          <w:spacing w:val="-4"/>
        </w:rPr>
        <w:t xml:space="preserve"> </w:t>
      </w:r>
      <w:r>
        <w:t>составляющими</w:t>
      </w:r>
      <w:r>
        <w:rPr>
          <w:spacing w:val="-4"/>
        </w:rPr>
        <w:t xml:space="preserve"> </w:t>
      </w:r>
      <w:r>
        <w:t>основу</w:t>
      </w:r>
      <w:r>
        <w:rPr>
          <w:spacing w:val="-12"/>
        </w:rPr>
        <w:t xml:space="preserve"> </w:t>
      </w:r>
      <w:r>
        <w:t>дальнейшего</w:t>
      </w:r>
      <w:r>
        <w:rPr>
          <w:spacing w:val="-2"/>
        </w:rPr>
        <w:t xml:space="preserve"> </w:t>
      </w:r>
      <w:r>
        <w:t>успешного</w:t>
      </w:r>
      <w:r>
        <w:rPr>
          <w:spacing w:val="-4"/>
        </w:rPr>
        <w:t xml:space="preserve"> </w:t>
      </w:r>
      <w:r>
        <w:t>образования</w:t>
      </w:r>
      <w:r>
        <w:rPr>
          <w:spacing w:val="-4"/>
        </w:rPr>
        <w:t xml:space="preserve"> </w:t>
      </w:r>
      <w:r>
        <w:t>и</w:t>
      </w:r>
      <w:r>
        <w:rPr>
          <w:spacing w:val="-4"/>
        </w:rPr>
        <w:t xml:space="preserve"> </w:t>
      </w:r>
      <w:r>
        <w:t>ориентацию</w:t>
      </w:r>
      <w:r>
        <w:rPr>
          <w:spacing w:val="-4"/>
        </w:rPr>
        <w:t xml:space="preserve"> </w:t>
      </w:r>
      <w:r>
        <w:t>в</w:t>
      </w:r>
      <w:r>
        <w:rPr>
          <w:spacing w:val="-5"/>
        </w:rPr>
        <w:t xml:space="preserve"> </w:t>
      </w:r>
      <w:r>
        <w:t xml:space="preserve">мире </w:t>
      </w:r>
      <w:r>
        <w:rPr>
          <w:spacing w:val="-2"/>
        </w:rPr>
        <w:t>профессий;</w:t>
      </w:r>
    </w:p>
    <w:p w14:paraId="10579271" w14:textId="77777777" w:rsidR="0092247A" w:rsidRDefault="00C96EE1" w:rsidP="00657680">
      <w:pPr>
        <w:pStyle w:val="a4"/>
        <w:numPr>
          <w:ilvl w:val="0"/>
          <w:numId w:val="1"/>
        </w:numPr>
        <w:tabs>
          <w:tab w:val="left" w:pos="1379"/>
        </w:tabs>
        <w:ind w:right="423" w:firstLine="708"/>
        <w:jc w:val="left"/>
        <w:rPr>
          <w:sz w:val="24"/>
        </w:rPr>
      </w:pPr>
      <w:r>
        <w:rPr>
          <w:sz w:val="24"/>
        </w:rPr>
        <w:t>формирование</w:t>
      </w:r>
      <w:r>
        <w:rPr>
          <w:spacing w:val="-6"/>
          <w:sz w:val="24"/>
        </w:rPr>
        <w:t xml:space="preserve"> </w:t>
      </w:r>
      <w:r>
        <w:rPr>
          <w:sz w:val="24"/>
        </w:rPr>
        <w:t>социокультурных</w:t>
      </w:r>
      <w:r>
        <w:rPr>
          <w:spacing w:val="-4"/>
          <w:sz w:val="24"/>
        </w:rPr>
        <w:t xml:space="preserve"> </w:t>
      </w:r>
      <w:r>
        <w:rPr>
          <w:sz w:val="24"/>
        </w:rPr>
        <w:t>и</w:t>
      </w:r>
      <w:r>
        <w:rPr>
          <w:spacing w:val="-5"/>
          <w:sz w:val="24"/>
        </w:rPr>
        <w:t xml:space="preserve"> </w:t>
      </w:r>
      <w:r>
        <w:rPr>
          <w:sz w:val="24"/>
        </w:rPr>
        <w:t>духовно-нравственных</w:t>
      </w:r>
      <w:r>
        <w:rPr>
          <w:spacing w:val="-4"/>
          <w:sz w:val="24"/>
        </w:rPr>
        <w:t xml:space="preserve"> </w:t>
      </w:r>
      <w:r>
        <w:rPr>
          <w:sz w:val="24"/>
        </w:rPr>
        <w:t>ценностей</w:t>
      </w:r>
      <w:r>
        <w:rPr>
          <w:spacing w:val="-7"/>
          <w:sz w:val="24"/>
        </w:rPr>
        <w:t xml:space="preserve"> </w:t>
      </w:r>
      <w:r>
        <w:rPr>
          <w:sz w:val="24"/>
        </w:rPr>
        <w:t>обучающихся,</w:t>
      </w:r>
      <w:r>
        <w:rPr>
          <w:spacing w:val="-5"/>
          <w:sz w:val="24"/>
        </w:rPr>
        <w:t xml:space="preserve"> </w:t>
      </w:r>
      <w:r>
        <w:rPr>
          <w:sz w:val="24"/>
        </w:rPr>
        <w:t>основ их гражданственности, российской гражданской идентичности;</w:t>
      </w:r>
    </w:p>
    <w:p w14:paraId="0A99C1CF" w14:textId="77777777" w:rsidR="0092247A" w:rsidRDefault="00C96EE1" w:rsidP="00657680">
      <w:pPr>
        <w:pStyle w:val="a4"/>
        <w:numPr>
          <w:ilvl w:val="0"/>
          <w:numId w:val="1"/>
        </w:numPr>
        <w:tabs>
          <w:tab w:val="left" w:pos="1379"/>
        </w:tabs>
        <w:ind w:right="941" w:firstLine="708"/>
        <w:jc w:val="left"/>
        <w:rPr>
          <w:sz w:val="24"/>
        </w:rPr>
      </w:pPr>
      <w:r>
        <w:rPr>
          <w:sz w:val="24"/>
        </w:rPr>
        <w:t>индивидуализацию</w:t>
      </w:r>
      <w:r>
        <w:rPr>
          <w:spacing w:val="-8"/>
          <w:sz w:val="24"/>
        </w:rPr>
        <w:t xml:space="preserve"> </w:t>
      </w:r>
      <w:r>
        <w:rPr>
          <w:sz w:val="24"/>
        </w:rPr>
        <w:t>процесса</w:t>
      </w:r>
      <w:r>
        <w:rPr>
          <w:spacing w:val="-7"/>
          <w:sz w:val="24"/>
        </w:rPr>
        <w:t xml:space="preserve"> </w:t>
      </w:r>
      <w:r>
        <w:rPr>
          <w:sz w:val="24"/>
        </w:rPr>
        <w:t>образования</w:t>
      </w:r>
      <w:r>
        <w:rPr>
          <w:spacing w:val="-6"/>
          <w:sz w:val="24"/>
        </w:rPr>
        <w:t xml:space="preserve"> </w:t>
      </w:r>
      <w:r>
        <w:rPr>
          <w:sz w:val="24"/>
        </w:rPr>
        <w:t>посредством</w:t>
      </w:r>
      <w:r>
        <w:rPr>
          <w:spacing w:val="-6"/>
          <w:sz w:val="24"/>
        </w:rPr>
        <w:t xml:space="preserve"> </w:t>
      </w:r>
      <w:r>
        <w:rPr>
          <w:sz w:val="24"/>
        </w:rPr>
        <w:t>проектирования</w:t>
      </w:r>
      <w:r>
        <w:rPr>
          <w:spacing w:val="-6"/>
          <w:sz w:val="24"/>
        </w:rPr>
        <w:t xml:space="preserve"> </w:t>
      </w:r>
      <w:r>
        <w:rPr>
          <w:sz w:val="24"/>
        </w:rPr>
        <w:t>и</w:t>
      </w:r>
      <w:r>
        <w:rPr>
          <w:spacing w:val="-6"/>
          <w:sz w:val="24"/>
        </w:rPr>
        <w:t xml:space="preserve"> </w:t>
      </w:r>
      <w:r>
        <w:rPr>
          <w:sz w:val="24"/>
        </w:rPr>
        <w:t>реализации индивидуальных учебных планов, обеспечения эффективной самостоятельной работы</w:t>
      </w:r>
    </w:p>
    <w:p w14:paraId="47ACE3FC" w14:textId="77777777" w:rsidR="0092247A" w:rsidRDefault="00C96EE1" w:rsidP="00AA2D18">
      <w:pPr>
        <w:pStyle w:val="a3"/>
        <w:ind w:left="533" w:firstLine="0"/>
        <w:jc w:val="left"/>
      </w:pPr>
      <w:r>
        <w:t>обучающихся</w:t>
      </w:r>
      <w:r>
        <w:rPr>
          <w:spacing w:val="-7"/>
        </w:rPr>
        <w:t xml:space="preserve"> </w:t>
      </w:r>
      <w:r>
        <w:t>при</w:t>
      </w:r>
      <w:r>
        <w:rPr>
          <w:spacing w:val="-4"/>
        </w:rPr>
        <w:t xml:space="preserve"> </w:t>
      </w:r>
      <w:r>
        <w:t>поддержке</w:t>
      </w:r>
      <w:r>
        <w:rPr>
          <w:spacing w:val="-5"/>
        </w:rPr>
        <w:t xml:space="preserve"> </w:t>
      </w:r>
      <w:r>
        <w:t>педагогических</w:t>
      </w:r>
      <w:r>
        <w:rPr>
          <w:spacing w:val="-5"/>
        </w:rPr>
        <w:t xml:space="preserve"> </w:t>
      </w:r>
      <w:r>
        <w:rPr>
          <w:spacing w:val="-2"/>
        </w:rPr>
        <w:t>работников;</w:t>
      </w:r>
    </w:p>
    <w:p w14:paraId="4EB326D1" w14:textId="77777777" w:rsidR="0092247A" w:rsidRDefault="00C96EE1" w:rsidP="00657680">
      <w:pPr>
        <w:pStyle w:val="a4"/>
        <w:numPr>
          <w:ilvl w:val="0"/>
          <w:numId w:val="1"/>
        </w:numPr>
        <w:tabs>
          <w:tab w:val="left" w:pos="1381"/>
        </w:tabs>
        <w:ind w:left="1381"/>
        <w:jc w:val="left"/>
        <w:rPr>
          <w:sz w:val="24"/>
        </w:rPr>
      </w:pPr>
      <w:r>
        <w:rPr>
          <w:sz w:val="24"/>
        </w:rPr>
        <w:t>участие</w:t>
      </w:r>
      <w:r>
        <w:rPr>
          <w:spacing w:val="-9"/>
          <w:sz w:val="24"/>
        </w:rPr>
        <w:t xml:space="preserve"> </w:t>
      </w:r>
      <w:r>
        <w:rPr>
          <w:sz w:val="24"/>
        </w:rPr>
        <w:t>обучающихся,</w:t>
      </w:r>
      <w:r>
        <w:rPr>
          <w:spacing w:val="-6"/>
          <w:sz w:val="24"/>
        </w:rPr>
        <w:t xml:space="preserve"> </w:t>
      </w:r>
      <w:r>
        <w:rPr>
          <w:sz w:val="24"/>
        </w:rPr>
        <w:t>родителей</w:t>
      </w:r>
      <w:r>
        <w:rPr>
          <w:spacing w:val="-5"/>
          <w:sz w:val="24"/>
        </w:rPr>
        <w:t xml:space="preserve"> </w:t>
      </w:r>
      <w:r>
        <w:rPr>
          <w:sz w:val="24"/>
        </w:rPr>
        <w:t>(законных</w:t>
      </w:r>
      <w:r>
        <w:rPr>
          <w:spacing w:val="-7"/>
          <w:sz w:val="24"/>
        </w:rPr>
        <w:t xml:space="preserve"> </w:t>
      </w:r>
      <w:r>
        <w:rPr>
          <w:sz w:val="24"/>
        </w:rPr>
        <w:t>представителей)</w:t>
      </w:r>
      <w:r>
        <w:rPr>
          <w:spacing w:val="-5"/>
          <w:sz w:val="24"/>
        </w:rPr>
        <w:t xml:space="preserve"> </w:t>
      </w:r>
      <w:r>
        <w:rPr>
          <w:spacing w:val="-2"/>
          <w:sz w:val="24"/>
        </w:rPr>
        <w:t>несовершеннолетних</w:t>
      </w:r>
    </w:p>
    <w:p w14:paraId="49E50BD2" w14:textId="77777777" w:rsidR="0092247A" w:rsidRDefault="00C96EE1" w:rsidP="00AA2D18">
      <w:pPr>
        <w:pStyle w:val="a3"/>
        <w:ind w:left="533" w:firstLine="0"/>
        <w:jc w:val="left"/>
      </w:pPr>
      <w:r>
        <w:t xml:space="preserve">обучающихся и педагогических работников в проектировании и развитии программы </w:t>
      </w:r>
      <w:r w:rsidR="002818E5">
        <w:t xml:space="preserve">основного </w:t>
      </w:r>
      <w:r>
        <w:t>общего</w:t>
      </w:r>
      <w:r>
        <w:rPr>
          <w:spacing w:val="-5"/>
        </w:rPr>
        <w:t xml:space="preserve"> </w:t>
      </w:r>
      <w:r>
        <w:t>образования</w:t>
      </w:r>
      <w:r>
        <w:rPr>
          <w:spacing w:val="-5"/>
        </w:rPr>
        <w:t xml:space="preserve"> </w:t>
      </w:r>
      <w:r>
        <w:t>и</w:t>
      </w:r>
      <w:r>
        <w:rPr>
          <w:spacing w:val="-2"/>
        </w:rPr>
        <w:t xml:space="preserve"> </w:t>
      </w:r>
      <w:r>
        <w:t>условий</w:t>
      </w:r>
      <w:r>
        <w:rPr>
          <w:spacing w:val="-5"/>
        </w:rPr>
        <w:t xml:space="preserve"> </w:t>
      </w:r>
      <w:r>
        <w:t>её</w:t>
      </w:r>
      <w:r>
        <w:rPr>
          <w:spacing w:val="-6"/>
        </w:rPr>
        <w:t xml:space="preserve"> </w:t>
      </w:r>
      <w:r>
        <w:t>реализации,</w:t>
      </w:r>
      <w:r>
        <w:rPr>
          <w:spacing w:val="-7"/>
        </w:rPr>
        <w:t xml:space="preserve"> </w:t>
      </w:r>
      <w:r>
        <w:t>учитывающих</w:t>
      </w:r>
      <w:r>
        <w:rPr>
          <w:spacing w:val="-3"/>
        </w:rPr>
        <w:t xml:space="preserve"> </w:t>
      </w:r>
      <w:r>
        <w:t>особенности</w:t>
      </w:r>
      <w:r>
        <w:rPr>
          <w:spacing w:val="-4"/>
        </w:rPr>
        <w:t xml:space="preserve"> </w:t>
      </w:r>
      <w:r>
        <w:t>развития</w:t>
      </w:r>
      <w:r>
        <w:rPr>
          <w:spacing w:val="-5"/>
        </w:rPr>
        <w:t xml:space="preserve"> </w:t>
      </w:r>
      <w:r>
        <w:t>и</w:t>
      </w:r>
      <w:r>
        <w:rPr>
          <w:spacing w:val="-5"/>
        </w:rPr>
        <w:t xml:space="preserve"> </w:t>
      </w:r>
      <w:r>
        <w:t xml:space="preserve">возможности </w:t>
      </w:r>
      <w:r>
        <w:rPr>
          <w:spacing w:val="-2"/>
        </w:rPr>
        <w:t>обучающихся;</w:t>
      </w:r>
    </w:p>
    <w:p w14:paraId="730366B4" w14:textId="77777777" w:rsidR="0092247A" w:rsidRDefault="00C96EE1" w:rsidP="00657680">
      <w:pPr>
        <w:pStyle w:val="a4"/>
        <w:numPr>
          <w:ilvl w:val="0"/>
          <w:numId w:val="1"/>
        </w:numPr>
        <w:tabs>
          <w:tab w:val="left" w:pos="1379"/>
        </w:tabs>
        <w:ind w:right="483" w:firstLine="708"/>
        <w:rPr>
          <w:sz w:val="24"/>
        </w:rPr>
      </w:pPr>
      <w:r>
        <w:rPr>
          <w:sz w:val="24"/>
        </w:rPr>
        <w:t>включение обучающихся в процессы преобразования социальной среды (класса, школы), формирования</w:t>
      </w:r>
      <w:r>
        <w:rPr>
          <w:spacing w:val="-2"/>
          <w:sz w:val="24"/>
        </w:rPr>
        <w:t xml:space="preserve"> </w:t>
      </w:r>
      <w:r>
        <w:rPr>
          <w:sz w:val="24"/>
        </w:rPr>
        <w:t>у</w:t>
      </w:r>
      <w:r>
        <w:rPr>
          <w:spacing w:val="-11"/>
          <w:sz w:val="24"/>
        </w:rPr>
        <w:t xml:space="preserve"> </w:t>
      </w:r>
      <w:r>
        <w:rPr>
          <w:sz w:val="24"/>
        </w:rPr>
        <w:t>них</w:t>
      </w:r>
      <w:r>
        <w:rPr>
          <w:spacing w:val="-2"/>
          <w:sz w:val="24"/>
        </w:rPr>
        <w:t xml:space="preserve"> </w:t>
      </w:r>
      <w:r>
        <w:rPr>
          <w:sz w:val="24"/>
        </w:rPr>
        <w:t>лидерских</w:t>
      </w:r>
      <w:r>
        <w:rPr>
          <w:spacing w:val="-4"/>
          <w:sz w:val="24"/>
        </w:rPr>
        <w:t xml:space="preserve"> </w:t>
      </w:r>
      <w:r>
        <w:rPr>
          <w:sz w:val="24"/>
        </w:rPr>
        <w:t>качеств,</w:t>
      </w:r>
      <w:r>
        <w:rPr>
          <w:spacing w:val="-4"/>
          <w:sz w:val="24"/>
        </w:rPr>
        <w:t xml:space="preserve"> </w:t>
      </w:r>
      <w:r>
        <w:rPr>
          <w:sz w:val="24"/>
        </w:rPr>
        <w:t>опыта</w:t>
      </w:r>
      <w:r>
        <w:rPr>
          <w:spacing w:val="-3"/>
          <w:sz w:val="24"/>
        </w:rPr>
        <w:t xml:space="preserve"> </w:t>
      </w:r>
      <w:r>
        <w:rPr>
          <w:sz w:val="24"/>
        </w:rPr>
        <w:t>социальной</w:t>
      </w:r>
      <w:r>
        <w:rPr>
          <w:spacing w:val="-4"/>
          <w:sz w:val="24"/>
        </w:rPr>
        <w:t xml:space="preserve"> </w:t>
      </w:r>
      <w:r>
        <w:rPr>
          <w:sz w:val="24"/>
        </w:rPr>
        <w:t>деятельности,</w:t>
      </w:r>
      <w:r>
        <w:rPr>
          <w:spacing w:val="-4"/>
          <w:sz w:val="24"/>
        </w:rPr>
        <w:t xml:space="preserve"> </w:t>
      </w:r>
      <w:r>
        <w:rPr>
          <w:sz w:val="24"/>
        </w:rPr>
        <w:t>реализации</w:t>
      </w:r>
      <w:r>
        <w:rPr>
          <w:spacing w:val="-4"/>
          <w:sz w:val="24"/>
        </w:rPr>
        <w:t xml:space="preserve"> </w:t>
      </w:r>
      <w:r>
        <w:rPr>
          <w:sz w:val="24"/>
        </w:rPr>
        <w:t>социальных проектов и программ при поддержке педагогических работников;</w:t>
      </w:r>
    </w:p>
    <w:p w14:paraId="64880B6A" w14:textId="77777777" w:rsidR="0092247A" w:rsidRDefault="00C96EE1" w:rsidP="00657680">
      <w:pPr>
        <w:pStyle w:val="a4"/>
        <w:numPr>
          <w:ilvl w:val="0"/>
          <w:numId w:val="1"/>
        </w:numPr>
        <w:tabs>
          <w:tab w:val="left" w:pos="1379"/>
        </w:tabs>
        <w:ind w:left="1379" w:hanging="138"/>
        <w:jc w:val="left"/>
        <w:rPr>
          <w:sz w:val="24"/>
        </w:rPr>
      </w:pPr>
      <w:r>
        <w:rPr>
          <w:sz w:val="24"/>
        </w:rPr>
        <w:t>формирование</w:t>
      </w:r>
      <w:r>
        <w:rPr>
          <w:spacing w:val="-5"/>
          <w:sz w:val="24"/>
        </w:rPr>
        <w:t xml:space="preserve"> </w:t>
      </w:r>
      <w:r>
        <w:rPr>
          <w:sz w:val="24"/>
        </w:rPr>
        <w:t>у</w:t>
      </w:r>
      <w:r>
        <w:rPr>
          <w:spacing w:val="-8"/>
          <w:sz w:val="24"/>
        </w:rPr>
        <w:t xml:space="preserve"> </w:t>
      </w:r>
      <w:r>
        <w:rPr>
          <w:sz w:val="24"/>
        </w:rPr>
        <w:t>обучающихся</w:t>
      </w:r>
      <w:r>
        <w:rPr>
          <w:spacing w:val="-4"/>
          <w:sz w:val="24"/>
        </w:rPr>
        <w:t xml:space="preserve"> </w:t>
      </w:r>
      <w:r>
        <w:rPr>
          <w:sz w:val="24"/>
        </w:rPr>
        <w:t>первичного</w:t>
      </w:r>
      <w:r>
        <w:rPr>
          <w:spacing w:val="-3"/>
          <w:sz w:val="24"/>
        </w:rPr>
        <w:t xml:space="preserve"> </w:t>
      </w:r>
      <w:r>
        <w:rPr>
          <w:sz w:val="24"/>
        </w:rPr>
        <w:t>опыта</w:t>
      </w:r>
      <w:r>
        <w:rPr>
          <w:spacing w:val="-5"/>
          <w:sz w:val="24"/>
        </w:rPr>
        <w:t xml:space="preserve"> </w:t>
      </w:r>
      <w:r>
        <w:rPr>
          <w:sz w:val="24"/>
        </w:rPr>
        <w:t>самостоятельной</w:t>
      </w:r>
      <w:r>
        <w:rPr>
          <w:spacing w:val="-3"/>
          <w:sz w:val="24"/>
        </w:rPr>
        <w:t xml:space="preserve"> </w:t>
      </w:r>
      <w:r>
        <w:rPr>
          <w:spacing w:val="-2"/>
          <w:sz w:val="24"/>
        </w:rPr>
        <w:t>образовательной,</w:t>
      </w:r>
    </w:p>
    <w:p w14:paraId="522ABD72" w14:textId="77777777" w:rsidR="0092247A" w:rsidRDefault="00C96EE1" w:rsidP="00AA2D18">
      <w:pPr>
        <w:pStyle w:val="a3"/>
        <w:ind w:left="533" w:firstLine="0"/>
        <w:jc w:val="left"/>
      </w:pPr>
      <w:r>
        <w:t>общественной,</w:t>
      </w:r>
      <w:r>
        <w:rPr>
          <w:spacing w:val="-7"/>
        </w:rPr>
        <w:t xml:space="preserve"> </w:t>
      </w:r>
      <w:r>
        <w:t>проектной,</w:t>
      </w:r>
      <w:r>
        <w:rPr>
          <w:spacing w:val="-5"/>
        </w:rPr>
        <w:t xml:space="preserve"> </w:t>
      </w:r>
      <w:r>
        <w:t>учебно-исследовательской,</w:t>
      </w:r>
      <w:r>
        <w:rPr>
          <w:spacing w:val="-7"/>
        </w:rPr>
        <w:t xml:space="preserve"> </w:t>
      </w:r>
      <w:r>
        <w:t>спортивно-оздоровительной</w:t>
      </w:r>
      <w:r>
        <w:rPr>
          <w:spacing w:val="-7"/>
        </w:rPr>
        <w:t xml:space="preserve"> </w:t>
      </w:r>
      <w:r>
        <w:t>и</w:t>
      </w:r>
      <w:r>
        <w:rPr>
          <w:spacing w:val="-7"/>
        </w:rPr>
        <w:t xml:space="preserve"> </w:t>
      </w:r>
      <w:r>
        <w:t xml:space="preserve">творческой </w:t>
      </w:r>
      <w:r>
        <w:rPr>
          <w:spacing w:val="-2"/>
        </w:rPr>
        <w:t>деятельности;</w:t>
      </w:r>
    </w:p>
    <w:p w14:paraId="4CB29362" w14:textId="77777777" w:rsidR="0092247A" w:rsidRDefault="00C96EE1" w:rsidP="00657680">
      <w:pPr>
        <w:pStyle w:val="a4"/>
        <w:numPr>
          <w:ilvl w:val="0"/>
          <w:numId w:val="1"/>
        </w:numPr>
        <w:tabs>
          <w:tab w:val="left" w:pos="1379"/>
        </w:tabs>
        <w:ind w:right="1396" w:firstLine="708"/>
        <w:jc w:val="left"/>
        <w:rPr>
          <w:sz w:val="24"/>
        </w:rPr>
      </w:pPr>
      <w:r>
        <w:rPr>
          <w:sz w:val="24"/>
        </w:rPr>
        <w:t>формирование</w:t>
      </w:r>
      <w:r>
        <w:rPr>
          <w:spacing w:val="-4"/>
          <w:sz w:val="24"/>
        </w:rPr>
        <w:t xml:space="preserve"> </w:t>
      </w:r>
      <w:r>
        <w:rPr>
          <w:sz w:val="24"/>
        </w:rPr>
        <w:t>у</w:t>
      </w:r>
      <w:r>
        <w:rPr>
          <w:spacing w:val="-9"/>
          <w:sz w:val="24"/>
        </w:rPr>
        <w:t xml:space="preserve"> </w:t>
      </w:r>
      <w:r>
        <w:rPr>
          <w:sz w:val="24"/>
        </w:rPr>
        <w:t>обучающихся</w:t>
      </w:r>
      <w:r>
        <w:rPr>
          <w:spacing w:val="-5"/>
          <w:sz w:val="24"/>
        </w:rPr>
        <w:t xml:space="preserve"> </w:t>
      </w:r>
      <w:r>
        <w:rPr>
          <w:sz w:val="24"/>
        </w:rPr>
        <w:t>экологической</w:t>
      </w:r>
      <w:r>
        <w:rPr>
          <w:spacing w:val="-5"/>
          <w:sz w:val="24"/>
        </w:rPr>
        <w:t xml:space="preserve"> </w:t>
      </w:r>
      <w:r>
        <w:rPr>
          <w:sz w:val="24"/>
        </w:rPr>
        <w:t>грамотности,</w:t>
      </w:r>
      <w:r>
        <w:rPr>
          <w:spacing w:val="-5"/>
          <w:sz w:val="24"/>
        </w:rPr>
        <w:t xml:space="preserve"> </w:t>
      </w:r>
      <w:r>
        <w:rPr>
          <w:sz w:val="24"/>
        </w:rPr>
        <w:t>навыков</w:t>
      </w:r>
      <w:r>
        <w:rPr>
          <w:spacing w:val="-6"/>
          <w:sz w:val="24"/>
        </w:rPr>
        <w:t xml:space="preserve"> </w:t>
      </w:r>
      <w:r>
        <w:rPr>
          <w:sz w:val="24"/>
        </w:rPr>
        <w:t>здорового</w:t>
      </w:r>
      <w:r>
        <w:rPr>
          <w:spacing w:val="-5"/>
          <w:sz w:val="24"/>
        </w:rPr>
        <w:t xml:space="preserve"> </w:t>
      </w:r>
      <w:r>
        <w:rPr>
          <w:sz w:val="24"/>
        </w:rPr>
        <w:t>и безопасного для человека и окружающей его среды образа жизни;</w:t>
      </w:r>
    </w:p>
    <w:p w14:paraId="79CCEFB0" w14:textId="77777777" w:rsidR="0092247A" w:rsidRDefault="00C96EE1" w:rsidP="00657680">
      <w:pPr>
        <w:pStyle w:val="a4"/>
        <w:numPr>
          <w:ilvl w:val="0"/>
          <w:numId w:val="1"/>
        </w:numPr>
        <w:tabs>
          <w:tab w:val="left" w:pos="1379"/>
        </w:tabs>
        <w:ind w:right="1305" w:firstLine="708"/>
        <w:jc w:val="left"/>
        <w:rPr>
          <w:sz w:val="24"/>
        </w:rPr>
      </w:pPr>
      <w:r>
        <w:rPr>
          <w:sz w:val="24"/>
        </w:rPr>
        <w:t>использование в образовательной деятельности современных образовательных технологий,</w:t>
      </w:r>
      <w:r>
        <w:rPr>
          <w:spacing w:val="-6"/>
          <w:sz w:val="24"/>
        </w:rPr>
        <w:t xml:space="preserve"> </w:t>
      </w:r>
      <w:r>
        <w:rPr>
          <w:sz w:val="24"/>
        </w:rPr>
        <w:t>направленных</w:t>
      </w:r>
      <w:r>
        <w:rPr>
          <w:spacing w:val="-2"/>
          <w:sz w:val="24"/>
        </w:rPr>
        <w:t xml:space="preserve"> </w:t>
      </w:r>
      <w:r>
        <w:rPr>
          <w:sz w:val="24"/>
        </w:rPr>
        <w:t>в</w:t>
      </w:r>
      <w:r>
        <w:rPr>
          <w:spacing w:val="-4"/>
          <w:sz w:val="24"/>
        </w:rPr>
        <w:t xml:space="preserve"> </w:t>
      </w:r>
      <w:r>
        <w:rPr>
          <w:sz w:val="24"/>
        </w:rPr>
        <w:t>т.ч.</w:t>
      </w:r>
      <w:r>
        <w:rPr>
          <w:spacing w:val="-6"/>
          <w:sz w:val="24"/>
        </w:rPr>
        <w:t xml:space="preserve"> </w:t>
      </w:r>
      <w:r>
        <w:rPr>
          <w:sz w:val="24"/>
        </w:rPr>
        <w:t>на</w:t>
      </w:r>
      <w:r>
        <w:rPr>
          <w:spacing w:val="-2"/>
          <w:sz w:val="24"/>
        </w:rPr>
        <w:t xml:space="preserve"> </w:t>
      </w:r>
      <w:r>
        <w:rPr>
          <w:sz w:val="24"/>
        </w:rPr>
        <w:t>воспитание</w:t>
      </w:r>
      <w:r>
        <w:rPr>
          <w:spacing w:val="-4"/>
          <w:sz w:val="24"/>
        </w:rPr>
        <w:t xml:space="preserve"> </w:t>
      </w:r>
      <w:r>
        <w:rPr>
          <w:sz w:val="24"/>
        </w:rPr>
        <w:t>обучающихся</w:t>
      </w:r>
      <w:r>
        <w:rPr>
          <w:spacing w:val="-3"/>
          <w:sz w:val="24"/>
        </w:rPr>
        <w:t xml:space="preserve"> </w:t>
      </w:r>
      <w:r>
        <w:rPr>
          <w:sz w:val="24"/>
        </w:rPr>
        <w:t>и</w:t>
      </w:r>
      <w:r>
        <w:rPr>
          <w:spacing w:val="-3"/>
          <w:sz w:val="24"/>
        </w:rPr>
        <w:t xml:space="preserve"> </w:t>
      </w:r>
      <w:r>
        <w:rPr>
          <w:sz w:val="24"/>
        </w:rPr>
        <w:t>развитие</w:t>
      </w:r>
      <w:r>
        <w:rPr>
          <w:spacing w:val="-4"/>
          <w:sz w:val="24"/>
        </w:rPr>
        <w:t xml:space="preserve"> </w:t>
      </w:r>
      <w:r>
        <w:rPr>
          <w:sz w:val="24"/>
        </w:rPr>
        <w:t>различных</w:t>
      </w:r>
      <w:r>
        <w:rPr>
          <w:spacing w:val="-1"/>
          <w:sz w:val="24"/>
        </w:rPr>
        <w:t xml:space="preserve"> </w:t>
      </w:r>
      <w:r>
        <w:rPr>
          <w:sz w:val="24"/>
        </w:rPr>
        <w:t xml:space="preserve">форм </w:t>
      </w:r>
      <w:r>
        <w:rPr>
          <w:spacing w:val="-2"/>
          <w:sz w:val="24"/>
        </w:rPr>
        <w:t>наставничества;</w:t>
      </w:r>
    </w:p>
    <w:p w14:paraId="46143204" w14:textId="77777777" w:rsidR="0092247A" w:rsidRDefault="00C96EE1" w:rsidP="00657680">
      <w:pPr>
        <w:pStyle w:val="a4"/>
        <w:numPr>
          <w:ilvl w:val="0"/>
          <w:numId w:val="1"/>
        </w:numPr>
        <w:tabs>
          <w:tab w:val="left" w:pos="1379"/>
        </w:tabs>
        <w:ind w:right="697" w:firstLine="708"/>
        <w:jc w:val="left"/>
        <w:rPr>
          <w:sz w:val="24"/>
        </w:rPr>
      </w:pPr>
      <w:r>
        <w:rPr>
          <w:sz w:val="24"/>
        </w:rPr>
        <w:t xml:space="preserve">обновление содержания программы </w:t>
      </w:r>
      <w:r w:rsidR="002818E5">
        <w:rPr>
          <w:sz w:val="24"/>
        </w:rPr>
        <w:t>основного</w:t>
      </w:r>
      <w:r>
        <w:rPr>
          <w:sz w:val="24"/>
        </w:rPr>
        <w:t xml:space="preserve"> общего образования, методик и технологий</w:t>
      </w:r>
      <w:r>
        <w:rPr>
          <w:spacing w:val="-4"/>
          <w:sz w:val="24"/>
        </w:rPr>
        <w:t xml:space="preserve"> </w:t>
      </w:r>
      <w:r>
        <w:rPr>
          <w:sz w:val="24"/>
        </w:rPr>
        <w:t>её</w:t>
      </w:r>
      <w:r>
        <w:rPr>
          <w:spacing w:val="-5"/>
          <w:sz w:val="24"/>
        </w:rPr>
        <w:t xml:space="preserve"> </w:t>
      </w:r>
      <w:r>
        <w:rPr>
          <w:sz w:val="24"/>
        </w:rPr>
        <w:t>реализации</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динамикой</w:t>
      </w:r>
      <w:r>
        <w:rPr>
          <w:spacing w:val="-4"/>
          <w:sz w:val="24"/>
        </w:rPr>
        <w:t xml:space="preserve"> </w:t>
      </w:r>
      <w:r>
        <w:rPr>
          <w:sz w:val="24"/>
        </w:rPr>
        <w:t>развития</w:t>
      </w:r>
      <w:r>
        <w:rPr>
          <w:spacing w:val="-4"/>
          <w:sz w:val="24"/>
        </w:rPr>
        <w:t xml:space="preserve"> </w:t>
      </w:r>
      <w:r>
        <w:rPr>
          <w:sz w:val="24"/>
        </w:rPr>
        <w:t>системы</w:t>
      </w:r>
      <w:r>
        <w:rPr>
          <w:spacing w:val="-4"/>
          <w:sz w:val="24"/>
        </w:rPr>
        <w:t xml:space="preserve"> </w:t>
      </w:r>
      <w:r>
        <w:rPr>
          <w:sz w:val="24"/>
        </w:rPr>
        <w:t>образования,</w:t>
      </w:r>
      <w:r>
        <w:rPr>
          <w:spacing w:val="-4"/>
          <w:sz w:val="24"/>
        </w:rPr>
        <w:t xml:space="preserve"> </w:t>
      </w:r>
      <w:r>
        <w:rPr>
          <w:sz w:val="24"/>
        </w:rPr>
        <w:t>запросов</w:t>
      </w:r>
    </w:p>
    <w:p w14:paraId="0FCF9FB1" w14:textId="77777777" w:rsidR="0092247A" w:rsidRDefault="00C96EE1" w:rsidP="00AA2D18">
      <w:pPr>
        <w:pStyle w:val="a3"/>
        <w:ind w:left="533" w:firstLine="0"/>
        <w:jc w:val="left"/>
      </w:pPr>
      <w:r>
        <w:t>обучающихся,</w:t>
      </w:r>
      <w:r>
        <w:rPr>
          <w:spacing w:val="-6"/>
        </w:rPr>
        <w:t xml:space="preserve"> </w:t>
      </w:r>
      <w:r>
        <w:t>родителей</w:t>
      </w:r>
      <w:r>
        <w:rPr>
          <w:spacing w:val="-6"/>
        </w:rPr>
        <w:t xml:space="preserve"> </w:t>
      </w:r>
      <w:r>
        <w:t>(законных</w:t>
      </w:r>
      <w:r>
        <w:rPr>
          <w:spacing w:val="-7"/>
        </w:rPr>
        <w:t xml:space="preserve"> </w:t>
      </w:r>
      <w:r>
        <w:t>представителей)</w:t>
      </w:r>
      <w:r>
        <w:rPr>
          <w:spacing w:val="-6"/>
        </w:rPr>
        <w:t xml:space="preserve"> </w:t>
      </w:r>
      <w:r>
        <w:t>несовершеннолетних</w:t>
      </w:r>
      <w:r>
        <w:rPr>
          <w:spacing w:val="-4"/>
        </w:rPr>
        <w:t xml:space="preserve"> </w:t>
      </w:r>
      <w:r>
        <w:t>обучающихся</w:t>
      </w:r>
      <w:r>
        <w:rPr>
          <w:spacing w:val="-6"/>
        </w:rPr>
        <w:t xml:space="preserve"> </w:t>
      </w:r>
      <w:r>
        <w:t>с</w:t>
      </w:r>
      <w:r>
        <w:rPr>
          <w:spacing w:val="-5"/>
        </w:rPr>
        <w:t xml:space="preserve"> </w:t>
      </w:r>
      <w:r>
        <w:t>учётом национальных и культурных особенностей субъекта Российской Федерации;</w:t>
      </w:r>
    </w:p>
    <w:p w14:paraId="2B2E13C8" w14:textId="77777777" w:rsidR="0092247A" w:rsidRDefault="00C96EE1" w:rsidP="00657680">
      <w:pPr>
        <w:pStyle w:val="a4"/>
        <w:numPr>
          <w:ilvl w:val="0"/>
          <w:numId w:val="1"/>
        </w:numPr>
        <w:tabs>
          <w:tab w:val="left" w:pos="1379"/>
        </w:tabs>
        <w:ind w:left="1379" w:hanging="138"/>
        <w:jc w:val="left"/>
        <w:rPr>
          <w:sz w:val="24"/>
        </w:rPr>
      </w:pPr>
      <w:r>
        <w:rPr>
          <w:sz w:val="24"/>
        </w:rPr>
        <w:t>эффективное</w:t>
      </w:r>
      <w:r>
        <w:rPr>
          <w:spacing w:val="-7"/>
          <w:sz w:val="24"/>
        </w:rPr>
        <w:t xml:space="preserve"> </w:t>
      </w:r>
      <w:r>
        <w:rPr>
          <w:sz w:val="24"/>
        </w:rPr>
        <w:t>использование</w:t>
      </w:r>
      <w:r>
        <w:rPr>
          <w:spacing w:val="-5"/>
          <w:sz w:val="24"/>
        </w:rPr>
        <w:t xml:space="preserve"> </w:t>
      </w:r>
      <w:r>
        <w:rPr>
          <w:sz w:val="24"/>
        </w:rPr>
        <w:t>профессионального</w:t>
      </w:r>
      <w:r>
        <w:rPr>
          <w:spacing w:val="-4"/>
          <w:sz w:val="24"/>
        </w:rPr>
        <w:t xml:space="preserve"> </w:t>
      </w:r>
      <w:r>
        <w:rPr>
          <w:sz w:val="24"/>
        </w:rPr>
        <w:t>и</w:t>
      </w:r>
      <w:r>
        <w:rPr>
          <w:spacing w:val="-4"/>
          <w:sz w:val="24"/>
        </w:rPr>
        <w:t xml:space="preserve"> </w:t>
      </w:r>
      <w:r>
        <w:rPr>
          <w:sz w:val="24"/>
        </w:rPr>
        <w:t>творческого</w:t>
      </w:r>
      <w:r>
        <w:rPr>
          <w:spacing w:val="-4"/>
          <w:sz w:val="24"/>
        </w:rPr>
        <w:t xml:space="preserve"> </w:t>
      </w:r>
      <w:r>
        <w:rPr>
          <w:spacing w:val="-2"/>
          <w:sz w:val="24"/>
        </w:rPr>
        <w:t>потенциала</w:t>
      </w:r>
    </w:p>
    <w:p w14:paraId="21B9A844" w14:textId="77777777" w:rsidR="0092247A" w:rsidRDefault="00C96EE1" w:rsidP="00AA2D18">
      <w:pPr>
        <w:pStyle w:val="a3"/>
        <w:ind w:left="533" w:firstLine="0"/>
        <w:jc w:val="left"/>
      </w:pPr>
      <w:r>
        <w:t>педагогических</w:t>
      </w:r>
      <w:r>
        <w:rPr>
          <w:spacing w:val="-6"/>
        </w:rPr>
        <w:t xml:space="preserve"> </w:t>
      </w:r>
      <w:r>
        <w:t>и</w:t>
      </w:r>
      <w:r>
        <w:rPr>
          <w:spacing w:val="-5"/>
        </w:rPr>
        <w:t xml:space="preserve"> </w:t>
      </w:r>
      <w:r>
        <w:t>руководящих</w:t>
      </w:r>
      <w:r>
        <w:rPr>
          <w:spacing w:val="-3"/>
        </w:rPr>
        <w:t xml:space="preserve"> </w:t>
      </w:r>
      <w:r>
        <w:t>работников</w:t>
      </w:r>
      <w:r>
        <w:rPr>
          <w:spacing w:val="-6"/>
        </w:rPr>
        <w:t xml:space="preserve"> </w:t>
      </w:r>
      <w:r>
        <w:t>организации,</w:t>
      </w:r>
      <w:r>
        <w:rPr>
          <w:spacing w:val="-8"/>
        </w:rPr>
        <w:t xml:space="preserve"> </w:t>
      </w:r>
      <w:r>
        <w:t>повышения</w:t>
      </w:r>
      <w:r>
        <w:rPr>
          <w:spacing w:val="-5"/>
        </w:rPr>
        <w:t xml:space="preserve"> </w:t>
      </w:r>
      <w:r>
        <w:t>их</w:t>
      </w:r>
      <w:r>
        <w:rPr>
          <w:spacing w:val="-3"/>
        </w:rPr>
        <w:t xml:space="preserve"> </w:t>
      </w:r>
      <w:r>
        <w:t>профессиональной, коммуникативной, информационной и правовой компетентности;</w:t>
      </w:r>
    </w:p>
    <w:p w14:paraId="6A78EC8D" w14:textId="77777777" w:rsidR="0092247A" w:rsidRDefault="00C96EE1" w:rsidP="00657680">
      <w:pPr>
        <w:pStyle w:val="a4"/>
        <w:numPr>
          <w:ilvl w:val="0"/>
          <w:numId w:val="1"/>
        </w:numPr>
        <w:tabs>
          <w:tab w:val="left" w:pos="1379"/>
        </w:tabs>
        <w:spacing w:before="77"/>
        <w:ind w:left="256" w:right="90" w:firstLine="0"/>
        <w:jc w:val="center"/>
      </w:pPr>
      <w:r w:rsidRPr="00AA2D18">
        <w:rPr>
          <w:sz w:val="24"/>
        </w:rPr>
        <w:t>эффективное</w:t>
      </w:r>
      <w:r w:rsidRPr="00AA2D18">
        <w:rPr>
          <w:spacing w:val="-5"/>
          <w:sz w:val="24"/>
        </w:rPr>
        <w:t xml:space="preserve"> </w:t>
      </w:r>
      <w:r w:rsidRPr="00AA2D18">
        <w:rPr>
          <w:sz w:val="24"/>
        </w:rPr>
        <w:t>управление</w:t>
      </w:r>
      <w:r w:rsidRPr="00AA2D18">
        <w:rPr>
          <w:spacing w:val="-5"/>
          <w:sz w:val="24"/>
        </w:rPr>
        <w:t xml:space="preserve"> </w:t>
      </w:r>
      <w:r w:rsidRPr="00AA2D18">
        <w:rPr>
          <w:sz w:val="24"/>
        </w:rPr>
        <w:t>организацией</w:t>
      </w:r>
      <w:r w:rsidRPr="00AA2D18">
        <w:rPr>
          <w:spacing w:val="-4"/>
          <w:sz w:val="24"/>
        </w:rPr>
        <w:t xml:space="preserve"> </w:t>
      </w:r>
      <w:r w:rsidRPr="00AA2D18">
        <w:rPr>
          <w:sz w:val="24"/>
        </w:rPr>
        <w:t>с</w:t>
      </w:r>
      <w:r w:rsidRPr="00AA2D18">
        <w:rPr>
          <w:spacing w:val="-4"/>
          <w:sz w:val="24"/>
        </w:rPr>
        <w:t xml:space="preserve"> </w:t>
      </w:r>
      <w:r w:rsidRPr="00AA2D18">
        <w:rPr>
          <w:sz w:val="24"/>
        </w:rPr>
        <w:t>использованием</w:t>
      </w:r>
      <w:r w:rsidRPr="00AA2D18">
        <w:rPr>
          <w:spacing w:val="-5"/>
          <w:sz w:val="24"/>
        </w:rPr>
        <w:t xml:space="preserve"> </w:t>
      </w:r>
      <w:r w:rsidRPr="00AA2D18">
        <w:rPr>
          <w:sz w:val="24"/>
        </w:rPr>
        <w:t>ИКТ,</w:t>
      </w:r>
      <w:r w:rsidRPr="00AA2D18">
        <w:rPr>
          <w:spacing w:val="-4"/>
          <w:sz w:val="24"/>
        </w:rPr>
        <w:t xml:space="preserve"> </w:t>
      </w:r>
      <w:r w:rsidRPr="00AA2D18">
        <w:rPr>
          <w:sz w:val="24"/>
        </w:rPr>
        <w:t>современных</w:t>
      </w:r>
      <w:r w:rsidRPr="00AA2D18">
        <w:rPr>
          <w:spacing w:val="-2"/>
          <w:sz w:val="24"/>
        </w:rPr>
        <w:t xml:space="preserve"> механизмов</w:t>
      </w:r>
    </w:p>
    <w:p w14:paraId="3C17D1BD" w14:textId="77777777" w:rsidR="0092247A" w:rsidRDefault="00C96EE1">
      <w:pPr>
        <w:pStyle w:val="a3"/>
        <w:spacing w:before="3"/>
        <w:ind w:left="533" w:firstLine="0"/>
        <w:jc w:val="left"/>
      </w:pPr>
      <w:r>
        <w:t>финансирования</w:t>
      </w:r>
      <w:r>
        <w:rPr>
          <w:spacing w:val="-6"/>
        </w:rPr>
        <w:t xml:space="preserve"> </w:t>
      </w:r>
      <w:r>
        <w:t>реализации</w:t>
      </w:r>
      <w:r>
        <w:rPr>
          <w:spacing w:val="-6"/>
        </w:rPr>
        <w:t xml:space="preserve"> </w:t>
      </w:r>
      <w:r>
        <w:t>программ</w:t>
      </w:r>
      <w:r>
        <w:rPr>
          <w:spacing w:val="-4"/>
        </w:rPr>
        <w:t xml:space="preserve"> </w:t>
      </w:r>
      <w:r w:rsidR="002818E5">
        <w:t>основного</w:t>
      </w:r>
      <w:r>
        <w:rPr>
          <w:spacing w:val="-4"/>
        </w:rPr>
        <w:t xml:space="preserve"> </w:t>
      </w:r>
      <w:r>
        <w:t>общего</w:t>
      </w:r>
      <w:r>
        <w:rPr>
          <w:spacing w:val="-3"/>
        </w:rPr>
        <w:t xml:space="preserve"> </w:t>
      </w:r>
      <w:r>
        <w:rPr>
          <w:spacing w:val="-2"/>
        </w:rPr>
        <w:t>образования.</w:t>
      </w:r>
    </w:p>
    <w:p w14:paraId="78D60471" w14:textId="77777777" w:rsidR="0092247A" w:rsidRDefault="00C96EE1">
      <w:pPr>
        <w:pStyle w:val="a3"/>
        <w:spacing w:before="199"/>
        <w:ind w:left="1241" w:firstLine="0"/>
        <w:jc w:val="left"/>
      </w:pPr>
      <w:r>
        <w:t>При</w:t>
      </w:r>
      <w:r>
        <w:rPr>
          <w:spacing w:val="-5"/>
        </w:rPr>
        <w:t xml:space="preserve"> </w:t>
      </w:r>
      <w:r>
        <w:t>реализации</w:t>
      </w:r>
      <w:r>
        <w:rPr>
          <w:spacing w:val="-1"/>
        </w:rPr>
        <w:t xml:space="preserve"> </w:t>
      </w:r>
      <w:r>
        <w:t>настоящей</w:t>
      </w:r>
      <w:r>
        <w:rPr>
          <w:spacing w:val="-3"/>
        </w:rPr>
        <w:t xml:space="preserve"> </w:t>
      </w:r>
      <w:r>
        <w:t>образовательной</w:t>
      </w:r>
      <w:r>
        <w:rPr>
          <w:spacing w:val="-5"/>
        </w:rPr>
        <w:t xml:space="preserve"> </w:t>
      </w:r>
      <w:r>
        <w:t>программы</w:t>
      </w:r>
      <w:r>
        <w:rPr>
          <w:spacing w:val="-3"/>
        </w:rPr>
        <w:t xml:space="preserve"> </w:t>
      </w:r>
      <w:r>
        <w:t>ООО</w:t>
      </w:r>
      <w:r>
        <w:rPr>
          <w:spacing w:val="-4"/>
        </w:rPr>
        <w:t xml:space="preserve"> </w:t>
      </w:r>
      <w:r>
        <w:t>в</w:t>
      </w:r>
      <w:r>
        <w:rPr>
          <w:spacing w:val="-4"/>
        </w:rPr>
        <w:t xml:space="preserve"> </w:t>
      </w:r>
      <w:r>
        <w:t xml:space="preserve">рамках </w:t>
      </w:r>
      <w:r>
        <w:rPr>
          <w:spacing w:val="-2"/>
        </w:rPr>
        <w:t>сетевого</w:t>
      </w:r>
    </w:p>
    <w:p w14:paraId="45755983" w14:textId="77777777" w:rsidR="0092247A" w:rsidRDefault="00C96EE1">
      <w:pPr>
        <w:pStyle w:val="a3"/>
        <w:spacing w:line="242" w:lineRule="auto"/>
        <w:ind w:left="533" w:firstLine="0"/>
        <w:jc w:val="left"/>
      </w:pPr>
      <w:r>
        <w:lastRenderedPageBreak/>
        <w:t>взаимодействия</w:t>
      </w:r>
      <w:r>
        <w:rPr>
          <w:spacing w:val="-5"/>
        </w:rPr>
        <w:t xml:space="preserve"> </w:t>
      </w:r>
      <w:r>
        <w:t>используются</w:t>
      </w:r>
      <w:r>
        <w:rPr>
          <w:spacing w:val="-5"/>
        </w:rPr>
        <w:t xml:space="preserve"> </w:t>
      </w:r>
      <w:r>
        <w:t>ресурсы</w:t>
      </w:r>
      <w:r>
        <w:rPr>
          <w:spacing w:val="-5"/>
        </w:rPr>
        <w:t xml:space="preserve"> </w:t>
      </w:r>
      <w:r>
        <w:t>иных</w:t>
      </w:r>
      <w:r>
        <w:rPr>
          <w:spacing w:val="-4"/>
        </w:rPr>
        <w:t xml:space="preserve"> </w:t>
      </w:r>
      <w:r>
        <w:t>организаций,</w:t>
      </w:r>
      <w:r>
        <w:rPr>
          <w:spacing w:val="-8"/>
        </w:rPr>
        <w:t xml:space="preserve"> </w:t>
      </w:r>
      <w:r>
        <w:t>направленные</w:t>
      </w:r>
      <w:r>
        <w:rPr>
          <w:spacing w:val="-7"/>
        </w:rPr>
        <w:t xml:space="preserve"> </w:t>
      </w:r>
      <w:r>
        <w:t>на</w:t>
      </w:r>
      <w:r>
        <w:rPr>
          <w:spacing w:val="-6"/>
        </w:rPr>
        <w:t xml:space="preserve"> </w:t>
      </w:r>
      <w:r>
        <w:t>обеспечение</w:t>
      </w:r>
      <w:r>
        <w:rPr>
          <w:spacing w:val="-6"/>
        </w:rPr>
        <w:t xml:space="preserve"> </w:t>
      </w:r>
      <w:r>
        <w:t>качества условий реализации образовательной деятельности.</w:t>
      </w:r>
    </w:p>
    <w:p w14:paraId="41F7D72C" w14:textId="77777777" w:rsidR="0092247A" w:rsidRDefault="0092247A">
      <w:pPr>
        <w:pStyle w:val="a3"/>
        <w:spacing w:before="192"/>
        <w:ind w:left="533" w:right="368"/>
        <w:jc w:val="left"/>
      </w:pPr>
    </w:p>
    <w:sectPr w:rsidR="0092247A" w:rsidSect="00EA2EA3">
      <w:pgSz w:w="11910" w:h="16850"/>
      <w:pgMar w:top="480" w:right="20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EB10B7" w14:textId="77777777" w:rsidR="00E76EED" w:rsidRDefault="00E76EED" w:rsidP="00EA2EA3">
      <w:r>
        <w:separator/>
      </w:r>
    </w:p>
  </w:endnote>
  <w:endnote w:type="continuationSeparator" w:id="0">
    <w:p w14:paraId="79F21958" w14:textId="77777777" w:rsidR="00E76EED" w:rsidRDefault="00E76EED" w:rsidP="00EA2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6B50E" w14:textId="6997AEF0" w:rsidR="003257C8" w:rsidRDefault="002467BA">
    <w:pPr>
      <w:pStyle w:val="a3"/>
      <w:spacing w:line="12" w:lineRule="auto"/>
      <w:ind w:left="0"/>
      <w:jc w:val="left"/>
      <w:rPr>
        <w:sz w:val="20"/>
      </w:rPr>
    </w:pPr>
    <w:r>
      <w:rPr>
        <w:noProof/>
        <w:sz w:val="20"/>
        <w:lang w:eastAsia="ru-RU"/>
      </w:rPr>
      <mc:AlternateContent>
        <mc:Choice Requires="wps">
          <w:drawing>
            <wp:anchor distT="0" distB="0" distL="114300" distR="114300" simplePos="0" relativeHeight="251659264" behindDoc="0" locked="0" layoutInCell="1" allowOverlap="1" wp14:anchorId="1EE7B486" wp14:editId="444A186C">
              <wp:simplePos x="0" y="0"/>
              <wp:positionH relativeFrom="page">
                <wp:posOffset>3897630</wp:posOffset>
              </wp:positionH>
              <wp:positionV relativeFrom="page">
                <wp:posOffset>9594215</wp:posOffset>
              </wp:positionV>
              <wp:extent cx="302895"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 cy="165100"/>
                      </a:xfrm>
                      <a:prstGeom prst="rect">
                        <a:avLst/>
                      </a:prstGeom>
                      <a:noFill/>
                      <a:ln>
                        <a:noFill/>
                      </a:ln>
                    </wps:spPr>
                    <wps:txbx>
                      <w:txbxContent>
                        <w:p w14:paraId="3A0538E5" w14:textId="77777777" w:rsidR="003257C8" w:rsidRDefault="003257C8">
                          <w:pPr>
                            <w:spacing w:line="245" w:lineRule="exact"/>
                            <w:ind w:left="60"/>
                            <w:rPr>
                              <w:rFonts w:ascii="Calibri" w:hAnsi="Calibri"/>
                            </w:rPr>
                          </w:pP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E7B486" id="Text Box 1" o:spid="_x0000_s1026" style="position:absolute;left:0;text-align:left;margin-left:306.9pt;margin-top:755.45pt;width:23.85pt;height:13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" filled="f" stroked="f">
              <v:textbox>
                <w:txbxContent>
                  <w:p w14:paraId="3A0538E5" w14:textId="77777777" w:rsidR="003257C8" w:rsidRDefault="003257C8">
                    <w:pPr>
                      <w:spacing w:line="245" w:lineRule="exact"/>
                      <w:ind w:left="60"/>
                      <w:rPr>
                        <w:rFonts w:ascii="Calibri" w:hAnsi="Calibri"/>
                      </w:rP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DE644" w14:textId="77777777" w:rsidR="00E76EED" w:rsidRDefault="00E76EED" w:rsidP="00EA2EA3">
      <w:r>
        <w:separator/>
      </w:r>
    </w:p>
  </w:footnote>
  <w:footnote w:type="continuationSeparator" w:id="0">
    <w:p w14:paraId="6130310C" w14:textId="77777777" w:rsidR="00E76EED" w:rsidRDefault="00E76EED" w:rsidP="00EA2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609C4"/>
    <w:multiLevelType w:val="multilevel"/>
    <w:tmpl w:val="932C67C6"/>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8"/>
      <w:numFmt w:val="decimal"/>
      <w:lvlText w:val="%1.%2.%3."/>
      <w:lvlJc w:val="left"/>
      <w:pPr>
        <w:ind w:left="1218" w:hanging="840"/>
      </w:pPr>
      <w:rPr>
        <w:rFonts w:hint="default"/>
      </w:rPr>
    </w:lvl>
    <w:lvl w:ilvl="3">
      <w:start w:val="2"/>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 w15:restartNumberingAfterBreak="0">
    <w:nsid w:val="027C7519"/>
    <w:multiLevelType w:val="multilevel"/>
    <w:tmpl w:val="02EED2FA"/>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4"/>
      <w:numFmt w:val="decimal"/>
      <w:lvlText w:val="%1.%2.%3."/>
      <w:lvlJc w:val="left"/>
      <w:pPr>
        <w:ind w:left="1302" w:hanging="1020"/>
      </w:pPr>
      <w:rPr>
        <w:rFonts w:hint="default"/>
      </w:rPr>
    </w:lvl>
    <w:lvl w:ilvl="3">
      <w:start w:val="19"/>
      <w:numFmt w:val="decimal"/>
      <w:lvlText w:val="%1.%2.%3.%4."/>
      <w:lvlJc w:val="left"/>
      <w:pPr>
        <w:ind w:left="1443" w:hanging="1020"/>
      </w:pPr>
      <w:rPr>
        <w:rFonts w:hint="default"/>
      </w:rPr>
    </w:lvl>
    <w:lvl w:ilvl="4">
      <w:start w:val="2"/>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 w15:restartNumberingAfterBreak="0">
    <w:nsid w:val="02AA64A9"/>
    <w:multiLevelType w:val="hybridMultilevel"/>
    <w:tmpl w:val="01CC6C2C"/>
    <w:lvl w:ilvl="0" w:tplc="6048468C">
      <w:start w:val="1"/>
      <w:numFmt w:val="decimal"/>
      <w:lvlText w:val="%1)"/>
      <w:lvlJc w:val="left"/>
      <w:pPr>
        <w:ind w:left="34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180C50A">
      <w:numFmt w:val="bullet"/>
      <w:lvlText w:val="•"/>
      <w:lvlJc w:val="left"/>
      <w:pPr>
        <w:ind w:left="1387" w:hanging="260"/>
      </w:pPr>
      <w:rPr>
        <w:rFonts w:hint="default"/>
        <w:lang w:val="ru-RU" w:eastAsia="en-US" w:bidi="ar-SA"/>
      </w:rPr>
    </w:lvl>
    <w:lvl w:ilvl="2" w:tplc="C12083D6">
      <w:numFmt w:val="bullet"/>
      <w:lvlText w:val="•"/>
      <w:lvlJc w:val="left"/>
      <w:pPr>
        <w:ind w:left="2434" w:hanging="260"/>
      </w:pPr>
      <w:rPr>
        <w:rFonts w:hint="default"/>
        <w:lang w:val="ru-RU" w:eastAsia="en-US" w:bidi="ar-SA"/>
      </w:rPr>
    </w:lvl>
    <w:lvl w:ilvl="3" w:tplc="19F897D2">
      <w:numFmt w:val="bullet"/>
      <w:lvlText w:val="•"/>
      <w:lvlJc w:val="left"/>
      <w:pPr>
        <w:ind w:left="3481" w:hanging="260"/>
      </w:pPr>
      <w:rPr>
        <w:rFonts w:hint="default"/>
        <w:lang w:val="ru-RU" w:eastAsia="en-US" w:bidi="ar-SA"/>
      </w:rPr>
    </w:lvl>
    <w:lvl w:ilvl="4" w:tplc="DFCA0930">
      <w:numFmt w:val="bullet"/>
      <w:lvlText w:val="•"/>
      <w:lvlJc w:val="left"/>
      <w:pPr>
        <w:ind w:left="4528" w:hanging="260"/>
      </w:pPr>
      <w:rPr>
        <w:rFonts w:hint="default"/>
        <w:lang w:val="ru-RU" w:eastAsia="en-US" w:bidi="ar-SA"/>
      </w:rPr>
    </w:lvl>
    <w:lvl w:ilvl="5" w:tplc="B316074A">
      <w:numFmt w:val="bullet"/>
      <w:lvlText w:val="•"/>
      <w:lvlJc w:val="left"/>
      <w:pPr>
        <w:ind w:left="5575" w:hanging="260"/>
      </w:pPr>
      <w:rPr>
        <w:rFonts w:hint="default"/>
        <w:lang w:val="ru-RU" w:eastAsia="en-US" w:bidi="ar-SA"/>
      </w:rPr>
    </w:lvl>
    <w:lvl w:ilvl="6" w:tplc="F5E4D9CE">
      <w:numFmt w:val="bullet"/>
      <w:lvlText w:val="•"/>
      <w:lvlJc w:val="left"/>
      <w:pPr>
        <w:ind w:left="6622" w:hanging="260"/>
      </w:pPr>
      <w:rPr>
        <w:rFonts w:hint="default"/>
        <w:lang w:val="ru-RU" w:eastAsia="en-US" w:bidi="ar-SA"/>
      </w:rPr>
    </w:lvl>
    <w:lvl w:ilvl="7" w:tplc="6150A084">
      <w:numFmt w:val="bullet"/>
      <w:lvlText w:val="•"/>
      <w:lvlJc w:val="left"/>
      <w:pPr>
        <w:ind w:left="7669" w:hanging="260"/>
      </w:pPr>
      <w:rPr>
        <w:rFonts w:hint="default"/>
        <w:lang w:val="ru-RU" w:eastAsia="en-US" w:bidi="ar-SA"/>
      </w:rPr>
    </w:lvl>
    <w:lvl w:ilvl="8" w:tplc="5CBACFC2">
      <w:numFmt w:val="bullet"/>
      <w:lvlText w:val="•"/>
      <w:lvlJc w:val="left"/>
      <w:pPr>
        <w:ind w:left="8716" w:hanging="260"/>
      </w:pPr>
      <w:rPr>
        <w:rFonts w:hint="default"/>
        <w:lang w:val="ru-RU" w:eastAsia="en-US" w:bidi="ar-SA"/>
      </w:rPr>
    </w:lvl>
  </w:abstractNum>
  <w:abstractNum w:abstractNumId="3" w15:restartNumberingAfterBreak="0">
    <w:nsid w:val="02D43610"/>
    <w:multiLevelType w:val="multilevel"/>
    <w:tmpl w:val="A81264A4"/>
    <w:lvl w:ilvl="0">
      <w:start w:val="2"/>
      <w:numFmt w:val="decimal"/>
      <w:lvlText w:val="%1."/>
      <w:lvlJc w:val="left"/>
      <w:pPr>
        <w:ind w:left="1020" w:hanging="1020"/>
      </w:pPr>
      <w:rPr>
        <w:rFonts w:hint="default"/>
      </w:rPr>
    </w:lvl>
    <w:lvl w:ilvl="1">
      <w:start w:val="1"/>
      <w:numFmt w:val="decimal"/>
      <w:lvlText w:val="%1.%2."/>
      <w:lvlJc w:val="left"/>
      <w:pPr>
        <w:ind w:left="1090" w:hanging="1020"/>
      </w:pPr>
      <w:rPr>
        <w:rFonts w:hint="default"/>
      </w:rPr>
    </w:lvl>
    <w:lvl w:ilvl="2">
      <w:start w:val="1"/>
      <w:numFmt w:val="decimal"/>
      <w:lvlText w:val="%1.%2.%3."/>
      <w:lvlJc w:val="left"/>
      <w:pPr>
        <w:ind w:left="1160" w:hanging="1020"/>
      </w:pPr>
      <w:rPr>
        <w:rFonts w:hint="default"/>
      </w:rPr>
    </w:lvl>
    <w:lvl w:ilvl="3">
      <w:start w:val="13"/>
      <w:numFmt w:val="decimal"/>
      <w:lvlText w:val="%1.%2.%3.%4."/>
      <w:lvlJc w:val="left"/>
      <w:pPr>
        <w:ind w:left="1230" w:hanging="10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4" w15:restartNumberingAfterBreak="0">
    <w:nsid w:val="041A0274"/>
    <w:multiLevelType w:val="hybridMultilevel"/>
    <w:tmpl w:val="9828D1A6"/>
    <w:lvl w:ilvl="0" w:tplc="5EF67E68">
      <w:start w:val="1"/>
      <w:numFmt w:val="decimal"/>
      <w:lvlText w:val="%1)"/>
      <w:lvlJc w:val="left"/>
      <w:pPr>
        <w:ind w:left="34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19C98E4">
      <w:numFmt w:val="bullet"/>
      <w:lvlText w:val="•"/>
      <w:lvlJc w:val="left"/>
      <w:pPr>
        <w:ind w:left="1387" w:hanging="260"/>
      </w:pPr>
      <w:rPr>
        <w:rFonts w:hint="default"/>
        <w:lang w:val="ru-RU" w:eastAsia="en-US" w:bidi="ar-SA"/>
      </w:rPr>
    </w:lvl>
    <w:lvl w:ilvl="2" w:tplc="F77CD9C8">
      <w:numFmt w:val="bullet"/>
      <w:lvlText w:val="•"/>
      <w:lvlJc w:val="left"/>
      <w:pPr>
        <w:ind w:left="2434" w:hanging="260"/>
      </w:pPr>
      <w:rPr>
        <w:rFonts w:hint="default"/>
        <w:lang w:val="ru-RU" w:eastAsia="en-US" w:bidi="ar-SA"/>
      </w:rPr>
    </w:lvl>
    <w:lvl w:ilvl="3" w:tplc="779AECCE">
      <w:numFmt w:val="bullet"/>
      <w:lvlText w:val="•"/>
      <w:lvlJc w:val="left"/>
      <w:pPr>
        <w:ind w:left="3481" w:hanging="260"/>
      </w:pPr>
      <w:rPr>
        <w:rFonts w:hint="default"/>
        <w:lang w:val="ru-RU" w:eastAsia="en-US" w:bidi="ar-SA"/>
      </w:rPr>
    </w:lvl>
    <w:lvl w:ilvl="4" w:tplc="2E90D1F2">
      <w:numFmt w:val="bullet"/>
      <w:lvlText w:val="•"/>
      <w:lvlJc w:val="left"/>
      <w:pPr>
        <w:ind w:left="4528" w:hanging="260"/>
      </w:pPr>
      <w:rPr>
        <w:rFonts w:hint="default"/>
        <w:lang w:val="ru-RU" w:eastAsia="en-US" w:bidi="ar-SA"/>
      </w:rPr>
    </w:lvl>
    <w:lvl w:ilvl="5" w:tplc="DFF2E8D2">
      <w:numFmt w:val="bullet"/>
      <w:lvlText w:val="•"/>
      <w:lvlJc w:val="left"/>
      <w:pPr>
        <w:ind w:left="5575" w:hanging="260"/>
      </w:pPr>
      <w:rPr>
        <w:rFonts w:hint="default"/>
        <w:lang w:val="ru-RU" w:eastAsia="en-US" w:bidi="ar-SA"/>
      </w:rPr>
    </w:lvl>
    <w:lvl w:ilvl="6" w:tplc="4D2CE5E2">
      <w:numFmt w:val="bullet"/>
      <w:lvlText w:val="•"/>
      <w:lvlJc w:val="left"/>
      <w:pPr>
        <w:ind w:left="6622" w:hanging="260"/>
      </w:pPr>
      <w:rPr>
        <w:rFonts w:hint="default"/>
        <w:lang w:val="ru-RU" w:eastAsia="en-US" w:bidi="ar-SA"/>
      </w:rPr>
    </w:lvl>
    <w:lvl w:ilvl="7" w:tplc="D062DDE8">
      <w:numFmt w:val="bullet"/>
      <w:lvlText w:val="•"/>
      <w:lvlJc w:val="left"/>
      <w:pPr>
        <w:ind w:left="7669" w:hanging="260"/>
      </w:pPr>
      <w:rPr>
        <w:rFonts w:hint="default"/>
        <w:lang w:val="ru-RU" w:eastAsia="en-US" w:bidi="ar-SA"/>
      </w:rPr>
    </w:lvl>
    <w:lvl w:ilvl="8" w:tplc="92F2D088">
      <w:numFmt w:val="bullet"/>
      <w:lvlText w:val="•"/>
      <w:lvlJc w:val="left"/>
      <w:pPr>
        <w:ind w:left="8716" w:hanging="260"/>
      </w:pPr>
      <w:rPr>
        <w:rFonts w:hint="default"/>
        <w:lang w:val="ru-RU" w:eastAsia="en-US" w:bidi="ar-SA"/>
      </w:rPr>
    </w:lvl>
  </w:abstractNum>
  <w:abstractNum w:abstractNumId="5" w15:restartNumberingAfterBreak="0">
    <w:nsid w:val="043B0007"/>
    <w:multiLevelType w:val="multilevel"/>
    <w:tmpl w:val="8918F5C4"/>
    <w:lvl w:ilvl="0">
      <w:start w:val="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20"/>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056F165B"/>
    <w:multiLevelType w:val="multilevel"/>
    <w:tmpl w:val="AD64681E"/>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12"/>
      <w:numFmt w:val="decimal"/>
      <w:lvlText w:val="%1.%2.%3."/>
      <w:lvlJc w:val="left"/>
      <w:pPr>
        <w:ind w:left="1422" w:hanging="1140"/>
      </w:pPr>
      <w:rPr>
        <w:rFonts w:hint="default"/>
      </w:rPr>
    </w:lvl>
    <w:lvl w:ilvl="3">
      <w:start w:val="11"/>
      <w:numFmt w:val="decimal"/>
      <w:lvlText w:val="%1.%2.%3.%4."/>
      <w:lvlJc w:val="left"/>
      <w:pPr>
        <w:ind w:left="1563" w:hanging="1140"/>
      </w:pPr>
      <w:rPr>
        <w:rFonts w:hint="default"/>
      </w:rPr>
    </w:lvl>
    <w:lvl w:ilvl="4">
      <w:start w:val="3"/>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05AF4BE4"/>
    <w:multiLevelType w:val="multilevel"/>
    <w:tmpl w:val="72082C88"/>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6"/>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 w15:restartNumberingAfterBreak="0">
    <w:nsid w:val="05C15DE3"/>
    <w:multiLevelType w:val="multilevel"/>
    <w:tmpl w:val="2578BBAA"/>
    <w:lvl w:ilvl="0">
      <w:start w:val="2"/>
      <w:numFmt w:val="decimal"/>
      <w:lvlText w:val="%1."/>
      <w:lvlJc w:val="left"/>
      <w:pPr>
        <w:ind w:left="1020" w:hanging="1020"/>
      </w:pPr>
      <w:rPr>
        <w:rFonts w:hint="default"/>
      </w:rPr>
    </w:lvl>
    <w:lvl w:ilvl="1">
      <w:start w:val="1"/>
      <w:numFmt w:val="decimal"/>
      <w:lvlText w:val="%1.%2."/>
      <w:lvlJc w:val="left"/>
      <w:pPr>
        <w:ind w:left="1072" w:hanging="1020"/>
      </w:pPr>
      <w:rPr>
        <w:rFonts w:hint="default"/>
      </w:rPr>
    </w:lvl>
    <w:lvl w:ilvl="2">
      <w:start w:val="1"/>
      <w:numFmt w:val="decimal"/>
      <w:lvlText w:val="%1.%2.%3."/>
      <w:lvlJc w:val="left"/>
      <w:pPr>
        <w:ind w:left="1588" w:hanging="1020"/>
      </w:pPr>
      <w:rPr>
        <w:rFonts w:hint="default"/>
      </w:rPr>
    </w:lvl>
    <w:lvl w:ilvl="3">
      <w:start w:val="15"/>
      <w:numFmt w:val="decimal"/>
      <w:lvlText w:val="%1.%2.%3.%4."/>
      <w:lvlJc w:val="left"/>
      <w:pPr>
        <w:ind w:left="1176" w:hanging="10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9" w15:restartNumberingAfterBreak="0">
    <w:nsid w:val="07365C30"/>
    <w:multiLevelType w:val="hybridMultilevel"/>
    <w:tmpl w:val="B184817C"/>
    <w:lvl w:ilvl="0" w:tplc="0D1C611E">
      <w:start w:val="3"/>
      <w:numFmt w:val="decimal"/>
      <w:lvlText w:val="%1)"/>
      <w:lvlJc w:val="left"/>
      <w:pPr>
        <w:ind w:left="34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2FAB7F0">
      <w:numFmt w:val="bullet"/>
      <w:lvlText w:val="•"/>
      <w:lvlJc w:val="left"/>
      <w:pPr>
        <w:ind w:left="1387" w:hanging="260"/>
      </w:pPr>
      <w:rPr>
        <w:rFonts w:hint="default"/>
        <w:lang w:val="ru-RU" w:eastAsia="en-US" w:bidi="ar-SA"/>
      </w:rPr>
    </w:lvl>
    <w:lvl w:ilvl="2" w:tplc="07D4BE2A">
      <w:numFmt w:val="bullet"/>
      <w:lvlText w:val="•"/>
      <w:lvlJc w:val="left"/>
      <w:pPr>
        <w:ind w:left="2434" w:hanging="260"/>
      </w:pPr>
      <w:rPr>
        <w:rFonts w:hint="default"/>
        <w:lang w:val="ru-RU" w:eastAsia="en-US" w:bidi="ar-SA"/>
      </w:rPr>
    </w:lvl>
    <w:lvl w:ilvl="3" w:tplc="C336A920">
      <w:numFmt w:val="bullet"/>
      <w:lvlText w:val="•"/>
      <w:lvlJc w:val="left"/>
      <w:pPr>
        <w:ind w:left="3481" w:hanging="260"/>
      </w:pPr>
      <w:rPr>
        <w:rFonts w:hint="default"/>
        <w:lang w:val="ru-RU" w:eastAsia="en-US" w:bidi="ar-SA"/>
      </w:rPr>
    </w:lvl>
    <w:lvl w:ilvl="4" w:tplc="BFA6C1D0">
      <w:numFmt w:val="bullet"/>
      <w:lvlText w:val="•"/>
      <w:lvlJc w:val="left"/>
      <w:pPr>
        <w:ind w:left="4528" w:hanging="260"/>
      </w:pPr>
      <w:rPr>
        <w:rFonts w:hint="default"/>
        <w:lang w:val="ru-RU" w:eastAsia="en-US" w:bidi="ar-SA"/>
      </w:rPr>
    </w:lvl>
    <w:lvl w:ilvl="5" w:tplc="BE5C4AFA">
      <w:numFmt w:val="bullet"/>
      <w:lvlText w:val="•"/>
      <w:lvlJc w:val="left"/>
      <w:pPr>
        <w:ind w:left="5575" w:hanging="260"/>
      </w:pPr>
      <w:rPr>
        <w:rFonts w:hint="default"/>
        <w:lang w:val="ru-RU" w:eastAsia="en-US" w:bidi="ar-SA"/>
      </w:rPr>
    </w:lvl>
    <w:lvl w:ilvl="6" w:tplc="D2DCC3AC">
      <w:numFmt w:val="bullet"/>
      <w:lvlText w:val="•"/>
      <w:lvlJc w:val="left"/>
      <w:pPr>
        <w:ind w:left="6622" w:hanging="260"/>
      </w:pPr>
      <w:rPr>
        <w:rFonts w:hint="default"/>
        <w:lang w:val="ru-RU" w:eastAsia="en-US" w:bidi="ar-SA"/>
      </w:rPr>
    </w:lvl>
    <w:lvl w:ilvl="7" w:tplc="35D8EFA2">
      <w:numFmt w:val="bullet"/>
      <w:lvlText w:val="•"/>
      <w:lvlJc w:val="left"/>
      <w:pPr>
        <w:ind w:left="7669" w:hanging="260"/>
      </w:pPr>
      <w:rPr>
        <w:rFonts w:hint="default"/>
        <w:lang w:val="ru-RU" w:eastAsia="en-US" w:bidi="ar-SA"/>
      </w:rPr>
    </w:lvl>
    <w:lvl w:ilvl="8" w:tplc="C78022EA">
      <w:numFmt w:val="bullet"/>
      <w:lvlText w:val="•"/>
      <w:lvlJc w:val="left"/>
      <w:pPr>
        <w:ind w:left="8716" w:hanging="260"/>
      </w:pPr>
      <w:rPr>
        <w:rFonts w:hint="default"/>
        <w:lang w:val="ru-RU" w:eastAsia="en-US" w:bidi="ar-SA"/>
      </w:rPr>
    </w:lvl>
  </w:abstractNum>
  <w:abstractNum w:abstractNumId="10" w15:restartNumberingAfterBreak="0">
    <w:nsid w:val="085E2B98"/>
    <w:multiLevelType w:val="hybridMultilevel"/>
    <w:tmpl w:val="5DD0621A"/>
    <w:lvl w:ilvl="0" w:tplc="E0B07122">
      <w:start w:val="1"/>
      <w:numFmt w:val="decimal"/>
      <w:lvlText w:val="%1)"/>
      <w:lvlJc w:val="left"/>
      <w:pPr>
        <w:ind w:left="130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D22DAEA">
      <w:numFmt w:val="bullet"/>
      <w:lvlText w:val="•"/>
      <w:lvlJc w:val="left"/>
      <w:pPr>
        <w:ind w:left="2251" w:hanging="260"/>
      </w:pPr>
      <w:rPr>
        <w:rFonts w:hint="default"/>
        <w:lang w:val="ru-RU" w:eastAsia="en-US" w:bidi="ar-SA"/>
      </w:rPr>
    </w:lvl>
    <w:lvl w:ilvl="2" w:tplc="F63CE770">
      <w:numFmt w:val="bullet"/>
      <w:lvlText w:val="•"/>
      <w:lvlJc w:val="left"/>
      <w:pPr>
        <w:ind w:left="3202" w:hanging="260"/>
      </w:pPr>
      <w:rPr>
        <w:rFonts w:hint="default"/>
        <w:lang w:val="ru-RU" w:eastAsia="en-US" w:bidi="ar-SA"/>
      </w:rPr>
    </w:lvl>
    <w:lvl w:ilvl="3" w:tplc="55064C26">
      <w:numFmt w:val="bullet"/>
      <w:lvlText w:val="•"/>
      <w:lvlJc w:val="left"/>
      <w:pPr>
        <w:ind w:left="4153" w:hanging="260"/>
      </w:pPr>
      <w:rPr>
        <w:rFonts w:hint="default"/>
        <w:lang w:val="ru-RU" w:eastAsia="en-US" w:bidi="ar-SA"/>
      </w:rPr>
    </w:lvl>
    <w:lvl w:ilvl="4" w:tplc="D68A1B8A">
      <w:numFmt w:val="bullet"/>
      <w:lvlText w:val="•"/>
      <w:lvlJc w:val="left"/>
      <w:pPr>
        <w:ind w:left="5104" w:hanging="260"/>
      </w:pPr>
      <w:rPr>
        <w:rFonts w:hint="default"/>
        <w:lang w:val="ru-RU" w:eastAsia="en-US" w:bidi="ar-SA"/>
      </w:rPr>
    </w:lvl>
    <w:lvl w:ilvl="5" w:tplc="D26CF302">
      <w:numFmt w:val="bullet"/>
      <w:lvlText w:val="•"/>
      <w:lvlJc w:val="left"/>
      <w:pPr>
        <w:ind w:left="6055" w:hanging="260"/>
      </w:pPr>
      <w:rPr>
        <w:rFonts w:hint="default"/>
        <w:lang w:val="ru-RU" w:eastAsia="en-US" w:bidi="ar-SA"/>
      </w:rPr>
    </w:lvl>
    <w:lvl w:ilvl="6" w:tplc="5CE681D4">
      <w:numFmt w:val="bullet"/>
      <w:lvlText w:val="•"/>
      <w:lvlJc w:val="left"/>
      <w:pPr>
        <w:ind w:left="7006" w:hanging="260"/>
      </w:pPr>
      <w:rPr>
        <w:rFonts w:hint="default"/>
        <w:lang w:val="ru-RU" w:eastAsia="en-US" w:bidi="ar-SA"/>
      </w:rPr>
    </w:lvl>
    <w:lvl w:ilvl="7" w:tplc="30F20C02">
      <w:numFmt w:val="bullet"/>
      <w:lvlText w:val="•"/>
      <w:lvlJc w:val="left"/>
      <w:pPr>
        <w:ind w:left="7957" w:hanging="260"/>
      </w:pPr>
      <w:rPr>
        <w:rFonts w:hint="default"/>
        <w:lang w:val="ru-RU" w:eastAsia="en-US" w:bidi="ar-SA"/>
      </w:rPr>
    </w:lvl>
    <w:lvl w:ilvl="8" w:tplc="EAD22656">
      <w:numFmt w:val="bullet"/>
      <w:lvlText w:val="•"/>
      <w:lvlJc w:val="left"/>
      <w:pPr>
        <w:ind w:left="8908" w:hanging="260"/>
      </w:pPr>
      <w:rPr>
        <w:rFonts w:hint="default"/>
        <w:lang w:val="ru-RU" w:eastAsia="en-US" w:bidi="ar-SA"/>
      </w:rPr>
    </w:lvl>
  </w:abstractNum>
  <w:abstractNum w:abstractNumId="11" w15:restartNumberingAfterBreak="0">
    <w:nsid w:val="087231D3"/>
    <w:multiLevelType w:val="multilevel"/>
    <w:tmpl w:val="73F268E0"/>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2"/>
      <w:numFmt w:val="decimal"/>
      <w:lvlText w:val="%1.%2.%3."/>
      <w:lvlJc w:val="left"/>
      <w:pPr>
        <w:ind w:left="1302" w:hanging="1020"/>
      </w:pPr>
      <w:rPr>
        <w:rFonts w:hint="default"/>
      </w:rPr>
    </w:lvl>
    <w:lvl w:ilvl="3">
      <w:start w:val="19"/>
      <w:numFmt w:val="decimal"/>
      <w:lvlText w:val="%1.%2.%3.%4."/>
      <w:lvlJc w:val="left"/>
      <w:pPr>
        <w:ind w:left="1443" w:hanging="10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2" w15:restartNumberingAfterBreak="0">
    <w:nsid w:val="089F6012"/>
    <w:multiLevelType w:val="multilevel"/>
    <w:tmpl w:val="CCD22FD8"/>
    <w:lvl w:ilvl="0">
      <w:start w:val="1"/>
      <w:numFmt w:val="decimal"/>
      <w:lvlText w:val="%1."/>
      <w:lvlJc w:val="left"/>
      <w:pPr>
        <w:ind w:left="840" w:hanging="840"/>
      </w:pPr>
      <w:rPr>
        <w:rFonts w:hint="default"/>
      </w:rPr>
    </w:lvl>
    <w:lvl w:ilvl="1">
      <w:start w:val="3"/>
      <w:numFmt w:val="decimal"/>
      <w:lvlText w:val="%1.%2."/>
      <w:lvlJc w:val="left"/>
      <w:pPr>
        <w:ind w:left="1266" w:hanging="840"/>
      </w:pPr>
      <w:rPr>
        <w:rFonts w:hint="default"/>
      </w:rPr>
    </w:lvl>
    <w:lvl w:ilvl="2">
      <w:start w:val="1"/>
      <w:numFmt w:val="decimal"/>
      <w:lvlText w:val="%1.%2.%3."/>
      <w:lvlJc w:val="left"/>
      <w:pPr>
        <w:ind w:left="1266" w:hanging="840"/>
      </w:pPr>
      <w:rPr>
        <w:rFonts w:hint="default"/>
      </w:rPr>
    </w:lvl>
    <w:lvl w:ilvl="3">
      <w:start w:val="12"/>
      <w:numFmt w:val="decimal"/>
      <w:lvlText w:val="%1.%2.%3.%4."/>
      <w:lvlJc w:val="left"/>
      <w:pPr>
        <w:ind w:left="1122" w:hanging="84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3" w15:restartNumberingAfterBreak="0">
    <w:nsid w:val="0A367147"/>
    <w:multiLevelType w:val="multilevel"/>
    <w:tmpl w:val="E9E23B8C"/>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2"/>
      <w:numFmt w:val="decimal"/>
      <w:lvlText w:val="%1.%2.%3."/>
      <w:lvlJc w:val="left"/>
      <w:pPr>
        <w:ind w:left="1302" w:hanging="1020"/>
      </w:pPr>
      <w:rPr>
        <w:rFonts w:hint="default"/>
      </w:rPr>
    </w:lvl>
    <w:lvl w:ilvl="3">
      <w:start w:val="18"/>
      <w:numFmt w:val="decimal"/>
      <w:lvlText w:val="%1.%2.%3.%4."/>
      <w:lvlJc w:val="left"/>
      <w:pPr>
        <w:ind w:left="1443" w:hanging="1020"/>
      </w:pPr>
      <w:rPr>
        <w:rFonts w:hint="default"/>
      </w:rPr>
    </w:lvl>
    <w:lvl w:ilvl="4">
      <w:start w:val="8"/>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4" w15:restartNumberingAfterBreak="0">
    <w:nsid w:val="0A396ADF"/>
    <w:multiLevelType w:val="hybridMultilevel"/>
    <w:tmpl w:val="60063CFE"/>
    <w:lvl w:ilvl="0" w:tplc="614883BA">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AB02F98">
      <w:numFmt w:val="bullet"/>
      <w:lvlText w:val="•"/>
      <w:lvlJc w:val="left"/>
      <w:pPr>
        <w:ind w:left="2251" w:hanging="260"/>
      </w:pPr>
      <w:rPr>
        <w:rFonts w:hint="default"/>
        <w:lang w:val="ru-RU" w:eastAsia="en-US" w:bidi="ar-SA"/>
      </w:rPr>
    </w:lvl>
    <w:lvl w:ilvl="2" w:tplc="608E967A">
      <w:numFmt w:val="bullet"/>
      <w:lvlText w:val="•"/>
      <w:lvlJc w:val="left"/>
      <w:pPr>
        <w:ind w:left="3202" w:hanging="260"/>
      </w:pPr>
      <w:rPr>
        <w:rFonts w:hint="default"/>
        <w:lang w:val="ru-RU" w:eastAsia="en-US" w:bidi="ar-SA"/>
      </w:rPr>
    </w:lvl>
    <w:lvl w:ilvl="3" w:tplc="3EA834EA">
      <w:numFmt w:val="bullet"/>
      <w:lvlText w:val="•"/>
      <w:lvlJc w:val="left"/>
      <w:pPr>
        <w:ind w:left="4153" w:hanging="260"/>
      </w:pPr>
      <w:rPr>
        <w:rFonts w:hint="default"/>
        <w:lang w:val="ru-RU" w:eastAsia="en-US" w:bidi="ar-SA"/>
      </w:rPr>
    </w:lvl>
    <w:lvl w:ilvl="4" w:tplc="84D8ED6A">
      <w:numFmt w:val="bullet"/>
      <w:lvlText w:val="•"/>
      <w:lvlJc w:val="left"/>
      <w:pPr>
        <w:ind w:left="5104" w:hanging="260"/>
      </w:pPr>
      <w:rPr>
        <w:rFonts w:hint="default"/>
        <w:lang w:val="ru-RU" w:eastAsia="en-US" w:bidi="ar-SA"/>
      </w:rPr>
    </w:lvl>
    <w:lvl w:ilvl="5" w:tplc="A970CEC6">
      <w:numFmt w:val="bullet"/>
      <w:lvlText w:val="•"/>
      <w:lvlJc w:val="left"/>
      <w:pPr>
        <w:ind w:left="6055" w:hanging="260"/>
      </w:pPr>
      <w:rPr>
        <w:rFonts w:hint="default"/>
        <w:lang w:val="ru-RU" w:eastAsia="en-US" w:bidi="ar-SA"/>
      </w:rPr>
    </w:lvl>
    <w:lvl w:ilvl="6" w:tplc="35DECF18">
      <w:numFmt w:val="bullet"/>
      <w:lvlText w:val="•"/>
      <w:lvlJc w:val="left"/>
      <w:pPr>
        <w:ind w:left="7006" w:hanging="260"/>
      </w:pPr>
      <w:rPr>
        <w:rFonts w:hint="default"/>
        <w:lang w:val="ru-RU" w:eastAsia="en-US" w:bidi="ar-SA"/>
      </w:rPr>
    </w:lvl>
    <w:lvl w:ilvl="7" w:tplc="70C222FE">
      <w:numFmt w:val="bullet"/>
      <w:lvlText w:val="•"/>
      <w:lvlJc w:val="left"/>
      <w:pPr>
        <w:ind w:left="7957" w:hanging="260"/>
      </w:pPr>
      <w:rPr>
        <w:rFonts w:hint="default"/>
        <w:lang w:val="ru-RU" w:eastAsia="en-US" w:bidi="ar-SA"/>
      </w:rPr>
    </w:lvl>
    <w:lvl w:ilvl="8" w:tplc="ABE60070">
      <w:numFmt w:val="bullet"/>
      <w:lvlText w:val="•"/>
      <w:lvlJc w:val="left"/>
      <w:pPr>
        <w:ind w:left="8908" w:hanging="260"/>
      </w:pPr>
      <w:rPr>
        <w:rFonts w:hint="default"/>
        <w:lang w:val="ru-RU" w:eastAsia="en-US" w:bidi="ar-SA"/>
      </w:rPr>
    </w:lvl>
  </w:abstractNum>
  <w:abstractNum w:abstractNumId="15" w15:restartNumberingAfterBreak="0">
    <w:nsid w:val="0A6C1402"/>
    <w:multiLevelType w:val="multilevel"/>
    <w:tmpl w:val="6CEC31F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195EF5"/>
    <w:multiLevelType w:val="multilevel"/>
    <w:tmpl w:val="325E8C5E"/>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0"/>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7" w15:restartNumberingAfterBreak="0">
    <w:nsid w:val="0B335051"/>
    <w:multiLevelType w:val="hybridMultilevel"/>
    <w:tmpl w:val="F60A85F6"/>
    <w:lvl w:ilvl="0" w:tplc="C5CA5AD0">
      <w:start w:val="7"/>
      <w:numFmt w:val="decimal"/>
      <w:lvlText w:val="%1"/>
      <w:lvlJc w:val="left"/>
      <w:pPr>
        <w:ind w:left="640" w:hanging="180"/>
      </w:pPr>
      <w:rPr>
        <w:rFonts w:ascii="Times New Roman" w:eastAsia="Times New Roman" w:hAnsi="Times New Roman" w:cs="Times New Roman" w:hint="default"/>
        <w:b/>
        <w:bCs/>
        <w:i w:val="0"/>
        <w:iCs w:val="0"/>
        <w:spacing w:val="0"/>
        <w:w w:val="100"/>
        <w:sz w:val="24"/>
        <w:szCs w:val="24"/>
        <w:lang w:val="ru-RU" w:eastAsia="en-US" w:bidi="ar-SA"/>
      </w:rPr>
    </w:lvl>
    <w:lvl w:ilvl="1" w:tplc="43C67870">
      <w:numFmt w:val="bullet"/>
      <w:lvlText w:val=""/>
      <w:lvlJc w:val="left"/>
      <w:pPr>
        <w:ind w:left="1301" w:hanging="533"/>
      </w:pPr>
      <w:rPr>
        <w:rFonts w:ascii="Symbol" w:eastAsia="Symbol" w:hAnsi="Symbol" w:cs="Symbol" w:hint="default"/>
        <w:b w:val="0"/>
        <w:bCs w:val="0"/>
        <w:i w:val="0"/>
        <w:iCs w:val="0"/>
        <w:spacing w:val="0"/>
        <w:w w:val="100"/>
        <w:sz w:val="24"/>
        <w:szCs w:val="24"/>
        <w:lang w:val="ru-RU" w:eastAsia="en-US" w:bidi="ar-SA"/>
      </w:rPr>
    </w:lvl>
    <w:lvl w:ilvl="2" w:tplc="D0E2F124">
      <w:numFmt w:val="bullet"/>
      <w:lvlText w:val="•"/>
      <w:lvlJc w:val="left"/>
      <w:pPr>
        <w:ind w:left="2356" w:hanging="533"/>
      </w:pPr>
      <w:rPr>
        <w:rFonts w:hint="default"/>
        <w:lang w:val="ru-RU" w:eastAsia="en-US" w:bidi="ar-SA"/>
      </w:rPr>
    </w:lvl>
    <w:lvl w:ilvl="3" w:tplc="921CD264">
      <w:numFmt w:val="bullet"/>
      <w:lvlText w:val="•"/>
      <w:lvlJc w:val="left"/>
      <w:pPr>
        <w:ind w:left="3413" w:hanging="533"/>
      </w:pPr>
      <w:rPr>
        <w:rFonts w:hint="default"/>
        <w:lang w:val="ru-RU" w:eastAsia="en-US" w:bidi="ar-SA"/>
      </w:rPr>
    </w:lvl>
    <w:lvl w:ilvl="4" w:tplc="EA28A7B6">
      <w:numFmt w:val="bullet"/>
      <w:lvlText w:val="•"/>
      <w:lvlJc w:val="left"/>
      <w:pPr>
        <w:ind w:left="4470" w:hanging="533"/>
      </w:pPr>
      <w:rPr>
        <w:rFonts w:hint="default"/>
        <w:lang w:val="ru-RU" w:eastAsia="en-US" w:bidi="ar-SA"/>
      </w:rPr>
    </w:lvl>
    <w:lvl w:ilvl="5" w:tplc="8E002B98">
      <w:numFmt w:val="bullet"/>
      <w:lvlText w:val="•"/>
      <w:lvlJc w:val="left"/>
      <w:pPr>
        <w:ind w:left="5527" w:hanging="533"/>
      </w:pPr>
      <w:rPr>
        <w:rFonts w:hint="default"/>
        <w:lang w:val="ru-RU" w:eastAsia="en-US" w:bidi="ar-SA"/>
      </w:rPr>
    </w:lvl>
    <w:lvl w:ilvl="6" w:tplc="D7685F2A">
      <w:numFmt w:val="bullet"/>
      <w:lvlText w:val="•"/>
      <w:lvlJc w:val="left"/>
      <w:pPr>
        <w:ind w:left="6584" w:hanging="533"/>
      </w:pPr>
      <w:rPr>
        <w:rFonts w:hint="default"/>
        <w:lang w:val="ru-RU" w:eastAsia="en-US" w:bidi="ar-SA"/>
      </w:rPr>
    </w:lvl>
    <w:lvl w:ilvl="7" w:tplc="273A279E">
      <w:numFmt w:val="bullet"/>
      <w:lvlText w:val="•"/>
      <w:lvlJc w:val="left"/>
      <w:pPr>
        <w:ind w:left="7640" w:hanging="533"/>
      </w:pPr>
      <w:rPr>
        <w:rFonts w:hint="default"/>
        <w:lang w:val="ru-RU" w:eastAsia="en-US" w:bidi="ar-SA"/>
      </w:rPr>
    </w:lvl>
    <w:lvl w:ilvl="8" w:tplc="5C3CD060">
      <w:numFmt w:val="bullet"/>
      <w:lvlText w:val="•"/>
      <w:lvlJc w:val="left"/>
      <w:pPr>
        <w:ind w:left="8697" w:hanging="533"/>
      </w:pPr>
      <w:rPr>
        <w:rFonts w:hint="default"/>
        <w:lang w:val="ru-RU" w:eastAsia="en-US" w:bidi="ar-SA"/>
      </w:rPr>
    </w:lvl>
  </w:abstractNum>
  <w:abstractNum w:abstractNumId="18" w15:restartNumberingAfterBreak="0">
    <w:nsid w:val="0C0F3AE7"/>
    <w:multiLevelType w:val="multilevel"/>
    <w:tmpl w:val="6904556E"/>
    <w:lvl w:ilvl="0">
      <w:start w:val="2"/>
      <w:numFmt w:val="decimal"/>
      <w:lvlText w:val="%1."/>
      <w:lvlJc w:val="left"/>
      <w:pPr>
        <w:ind w:left="540" w:hanging="540"/>
      </w:pPr>
      <w:rPr>
        <w:rFonts w:hint="default"/>
      </w:rPr>
    </w:lvl>
    <w:lvl w:ilvl="1">
      <w:start w:val="1"/>
      <w:numFmt w:val="decimal"/>
      <w:lvlText w:val="%1.%2."/>
      <w:lvlJc w:val="left"/>
      <w:pPr>
        <w:ind w:left="436" w:hanging="540"/>
      </w:pPr>
      <w:rPr>
        <w:rFonts w:hint="default"/>
        <w:b/>
        <w:bCs/>
      </w:rPr>
    </w:lvl>
    <w:lvl w:ilvl="2">
      <w:start w:val="1"/>
      <w:numFmt w:val="decimal"/>
      <w:lvlText w:val="%1.%2.%3."/>
      <w:lvlJc w:val="left"/>
      <w:pPr>
        <w:ind w:left="512" w:hanging="720"/>
      </w:pPr>
      <w:rPr>
        <w:rFonts w:hint="default"/>
      </w:rPr>
    </w:lvl>
    <w:lvl w:ilvl="3">
      <w:start w:val="1"/>
      <w:numFmt w:val="decimal"/>
      <w:lvlText w:val="%1.%2.%3.%4."/>
      <w:lvlJc w:val="left"/>
      <w:pPr>
        <w:ind w:left="408" w:hanging="720"/>
      </w:pPr>
      <w:rPr>
        <w:rFonts w:hint="default"/>
      </w:rPr>
    </w:lvl>
    <w:lvl w:ilvl="4">
      <w:start w:val="1"/>
      <w:numFmt w:val="decimal"/>
      <w:lvlText w:val="%1.%2.%3.%4.%5."/>
      <w:lvlJc w:val="left"/>
      <w:pPr>
        <w:ind w:left="664" w:hanging="1080"/>
      </w:pPr>
      <w:rPr>
        <w:rFonts w:hint="default"/>
      </w:rPr>
    </w:lvl>
    <w:lvl w:ilvl="5">
      <w:start w:val="1"/>
      <w:numFmt w:val="decimal"/>
      <w:lvlText w:val="%1.%2.%3.%4.%5.%6."/>
      <w:lvlJc w:val="left"/>
      <w:pPr>
        <w:ind w:left="560" w:hanging="1080"/>
      </w:pPr>
      <w:rPr>
        <w:rFonts w:hint="default"/>
      </w:rPr>
    </w:lvl>
    <w:lvl w:ilvl="6">
      <w:start w:val="1"/>
      <w:numFmt w:val="decimal"/>
      <w:lvlText w:val="%1.%2.%3.%4.%5.%6.%7."/>
      <w:lvlJc w:val="left"/>
      <w:pPr>
        <w:ind w:left="816" w:hanging="1440"/>
      </w:pPr>
      <w:rPr>
        <w:rFonts w:hint="default"/>
      </w:rPr>
    </w:lvl>
    <w:lvl w:ilvl="7">
      <w:start w:val="1"/>
      <w:numFmt w:val="decimal"/>
      <w:lvlText w:val="%1.%2.%3.%4.%5.%6.%7.%8."/>
      <w:lvlJc w:val="left"/>
      <w:pPr>
        <w:ind w:left="712" w:hanging="1440"/>
      </w:pPr>
      <w:rPr>
        <w:rFonts w:hint="default"/>
      </w:rPr>
    </w:lvl>
    <w:lvl w:ilvl="8">
      <w:start w:val="1"/>
      <w:numFmt w:val="decimal"/>
      <w:lvlText w:val="%1.%2.%3.%4.%5.%6.%7.%8.%9."/>
      <w:lvlJc w:val="left"/>
      <w:pPr>
        <w:ind w:left="968" w:hanging="1800"/>
      </w:pPr>
      <w:rPr>
        <w:rFonts w:hint="default"/>
      </w:rPr>
    </w:lvl>
  </w:abstractNum>
  <w:abstractNum w:abstractNumId="19" w15:restartNumberingAfterBreak="0">
    <w:nsid w:val="0C140492"/>
    <w:multiLevelType w:val="multilevel"/>
    <w:tmpl w:val="E6641BD0"/>
    <w:lvl w:ilvl="0">
      <w:start w:val="2"/>
      <w:numFmt w:val="decimal"/>
      <w:lvlText w:val="%1."/>
      <w:lvlJc w:val="left"/>
      <w:pPr>
        <w:ind w:left="720" w:hanging="720"/>
      </w:pPr>
      <w:rPr>
        <w:rFonts w:hint="default"/>
      </w:rPr>
    </w:lvl>
    <w:lvl w:ilvl="1">
      <w:start w:val="1"/>
      <w:numFmt w:val="decimal"/>
      <w:lvlText w:val="%1.%2."/>
      <w:lvlJc w:val="left"/>
      <w:pPr>
        <w:ind w:left="1189" w:hanging="720"/>
      </w:pPr>
      <w:rPr>
        <w:rFonts w:hint="default"/>
      </w:rPr>
    </w:lvl>
    <w:lvl w:ilvl="2">
      <w:start w:val="2"/>
      <w:numFmt w:val="decimal"/>
      <w:lvlText w:val="%1.%2.%3."/>
      <w:lvlJc w:val="left"/>
      <w:pPr>
        <w:ind w:left="1658" w:hanging="720"/>
      </w:pPr>
      <w:rPr>
        <w:rFonts w:hint="default"/>
      </w:rPr>
    </w:lvl>
    <w:lvl w:ilvl="3">
      <w:start w:val="2"/>
      <w:numFmt w:val="decimal"/>
      <w:lvlText w:val="%1.%2.%3.%4."/>
      <w:lvlJc w:val="left"/>
      <w:pPr>
        <w:ind w:left="2127" w:hanging="720"/>
      </w:pPr>
      <w:rPr>
        <w:rFonts w:hint="default"/>
      </w:rPr>
    </w:lvl>
    <w:lvl w:ilvl="4">
      <w:start w:val="1"/>
      <w:numFmt w:val="decimal"/>
      <w:lvlText w:val="%1.%2.%3.%4.%5."/>
      <w:lvlJc w:val="left"/>
      <w:pPr>
        <w:ind w:left="2956" w:hanging="1080"/>
      </w:pPr>
      <w:rPr>
        <w:rFonts w:hint="default"/>
      </w:rPr>
    </w:lvl>
    <w:lvl w:ilvl="5">
      <w:start w:val="1"/>
      <w:numFmt w:val="decimal"/>
      <w:lvlText w:val="%1.%2.%3.%4.%5.%6."/>
      <w:lvlJc w:val="left"/>
      <w:pPr>
        <w:ind w:left="3425" w:hanging="1080"/>
      </w:pPr>
      <w:rPr>
        <w:rFonts w:hint="default"/>
      </w:rPr>
    </w:lvl>
    <w:lvl w:ilvl="6">
      <w:start w:val="1"/>
      <w:numFmt w:val="decimal"/>
      <w:lvlText w:val="%1.%2.%3.%4.%5.%6.%7."/>
      <w:lvlJc w:val="left"/>
      <w:pPr>
        <w:ind w:left="4254" w:hanging="1440"/>
      </w:pPr>
      <w:rPr>
        <w:rFonts w:hint="default"/>
      </w:rPr>
    </w:lvl>
    <w:lvl w:ilvl="7">
      <w:start w:val="1"/>
      <w:numFmt w:val="decimal"/>
      <w:lvlText w:val="%1.%2.%3.%4.%5.%6.%7.%8."/>
      <w:lvlJc w:val="left"/>
      <w:pPr>
        <w:ind w:left="4723" w:hanging="1440"/>
      </w:pPr>
      <w:rPr>
        <w:rFonts w:hint="default"/>
      </w:rPr>
    </w:lvl>
    <w:lvl w:ilvl="8">
      <w:start w:val="1"/>
      <w:numFmt w:val="decimal"/>
      <w:lvlText w:val="%1.%2.%3.%4.%5.%6.%7.%8.%9."/>
      <w:lvlJc w:val="left"/>
      <w:pPr>
        <w:ind w:left="5552" w:hanging="1800"/>
      </w:pPr>
      <w:rPr>
        <w:rFonts w:hint="default"/>
      </w:rPr>
    </w:lvl>
  </w:abstractNum>
  <w:abstractNum w:abstractNumId="20" w15:restartNumberingAfterBreak="0">
    <w:nsid w:val="0C926209"/>
    <w:multiLevelType w:val="multilevel"/>
    <w:tmpl w:val="1C9A8EE0"/>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9"/>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0D2A482A"/>
    <w:multiLevelType w:val="hybridMultilevel"/>
    <w:tmpl w:val="6512E070"/>
    <w:lvl w:ilvl="0" w:tplc="C9648D5C">
      <w:start w:val="1"/>
      <w:numFmt w:val="decimal"/>
      <w:lvlText w:val="%1)"/>
      <w:lvlJc w:val="left"/>
      <w:pPr>
        <w:ind w:left="34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998C9A2">
      <w:numFmt w:val="bullet"/>
      <w:lvlText w:val="•"/>
      <w:lvlJc w:val="left"/>
      <w:pPr>
        <w:ind w:left="1387" w:hanging="260"/>
      </w:pPr>
      <w:rPr>
        <w:rFonts w:hint="default"/>
        <w:lang w:val="ru-RU" w:eastAsia="en-US" w:bidi="ar-SA"/>
      </w:rPr>
    </w:lvl>
    <w:lvl w:ilvl="2" w:tplc="D512B76A">
      <w:numFmt w:val="bullet"/>
      <w:lvlText w:val="•"/>
      <w:lvlJc w:val="left"/>
      <w:pPr>
        <w:ind w:left="2434" w:hanging="260"/>
      </w:pPr>
      <w:rPr>
        <w:rFonts w:hint="default"/>
        <w:lang w:val="ru-RU" w:eastAsia="en-US" w:bidi="ar-SA"/>
      </w:rPr>
    </w:lvl>
    <w:lvl w:ilvl="3" w:tplc="EC262352">
      <w:numFmt w:val="bullet"/>
      <w:lvlText w:val="•"/>
      <w:lvlJc w:val="left"/>
      <w:pPr>
        <w:ind w:left="3481" w:hanging="260"/>
      </w:pPr>
      <w:rPr>
        <w:rFonts w:hint="default"/>
        <w:lang w:val="ru-RU" w:eastAsia="en-US" w:bidi="ar-SA"/>
      </w:rPr>
    </w:lvl>
    <w:lvl w:ilvl="4" w:tplc="6A083446">
      <w:numFmt w:val="bullet"/>
      <w:lvlText w:val="•"/>
      <w:lvlJc w:val="left"/>
      <w:pPr>
        <w:ind w:left="4528" w:hanging="260"/>
      </w:pPr>
      <w:rPr>
        <w:rFonts w:hint="default"/>
        <w:lang w:val="ru-RU" w:eastAsia="en-US" w:bidi="ar-SA"/>
      </w:rPr>
    </w:lvl>
    <w:lvl w:ilvl="5" w:tplc="D8AE3EFC">
      <w:numFmt w:val="bullet"/>
      <w:lvlText w:val="•"/>
      <w:lvlJc w:val="left"/>
      <w:pPr>
        <w:ind w:left="5575" w:hanging="260"/>
      </w:pPr>
      <w:rPr>
        <w:rFonts w:hint="default"/>
        <w:lang w:val="ru-RU" w:eastAsia="en-US" w:bidi="ar-SA"/>
      </w:rPr>
    </w:lvl>
    <w:lvl w:ilvl="6" w:tplc="B62C6AC2">
      <w:numFmt w:val="bullet"/>
      <w:lvlText w:val="•"/>
      <w:lvlJc w:val="left"/>
      <w:pPr>
        <w:ind w:left="6622" w:hanging="260"/>
      </w:pPr>
      <w:rPr>
        <w:rFonts w:hint="default"/>
        <w:lang w:val="ru-RU" w:eastAsia="en-US" w:bidi="ar-SA"/>
      </w:rPr>
    </w:lvl>
    <w:lvl w:ilvl="7" w:tplc="F426001A">
      <w:numFmt w:val="bullet"/>
      <w:lvlText w:val="•"/>
      <w:lvlJc w:val="left"/>
      <w:pPr>
        <w:ind w:left="7669" w:hanging="260"/>
      </w:pPr>
      <w:rPr>
        <w:rFonts w:hint="default"/>
        <w:lang w:val="ru-RU" w:eastAsia="en-US" w:bidi="ar-SA"/>
      </w:rPr>
    </w:lvl>
    <w:lvl w:ilvl="8" w:tplc="2D08DE18">
      <w:numFmt w:val="bullet"/>
      <w:lvlText w:val="•"/>
      <w:lvlJc w:val="left"/>
      <w:pPr>
        <w:ind w:left="8716" w:hanging="260"/>
      </w:pPr>
      <w:rPr>
        <w:rFonts w:hint="default"/>
        <w:lang w:val="ru-RU" w:eastAsia="en-US" w:bidi="ar-SA"/>
      </w:rPr>
    </w:lvl>
  </w:abstractNum>
  <w:abstractNum w:abstractNumId="22" w15:restartNumberingAfterBreak="0">
    <w:nsid w:val="0D9241FD"/>
    <w:multiLevelType w:val="hybridMultilevel"/>
    <w:tmpl w:val="A648A786"/>
    <w:lvl w:ilvl="0" w:tplc="3E907702">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7260ECE">
      <w:numFmt w:val="bullet"/>
      <w:lvlText w:val="•"/>
      <w:lvlJc w:val="left"/>
      <w:pPr>
        <w:ind w:left="2251" w:hanging="260"/>
      </w:pPr>
      <w:rPr>
        <w:rFonts w:hint="default"/>
        <w:lang w:val="ru-RU" w:eastAsia="en-US" w:bidi="ar-SA"/>
      </w:rPr>
    </w:lvl>
    <w:lvl w:ilvl="2" w:tplc="5F549982">
      <w:numFmt w:val="bullet"/>
      <w:lvlText w:val="•"/>
      <w:lvlJc w:val="left"/>
      <w:pPr>
        <w:ind w:left="3202" w:hanging="260"/>
      </w:pPr>
      <w:rPr>
        <w:rFonts w:hint="default"/>
        <w:lang w:val="ru-RU" w:eastAsia="en-US" w:bidi="ar-SA"/>
      </w:rPr>
    </w:lvl>
    <w:lvl w:ilvl="3" w:tplc="A08A76E8">
      <w:numFmt w:val="bullet"/>
      <w:lvlText w:val="•"/>
      <w:lvlJc w:val="left"/>
      <w:pPr>
        <w:ind w:left="4153" w:hanging="260"/>
      </w:pPr>
      <w:rPr>
        <w:rFonts w:hint="default"/>
        <w:lang w:val="ru-RU" w:eastAsia="en-US" w:bidi="ar-SA"/>
      </w:rPr>
    </w:lvl>
    <w:lvl w:ilvl="4" w:tplc="FC12FCDC">
      <w:numFmt w:val="bullet"/>
      <w:lvlText w:val="•"/>
      <w:lvlJc w:val="left"/>
      <w:pPr>
        <w:ind w:left="5104" w:hanging="260"/>
      </w:pPr>
      <w:rPr>
        <w:rFonts w:hint="default"/>
        <w:lang w:val="ru-RU" w:eastAsia="en-US" w:bidi="ar-SA"/>
      </w:rPr>
    </w:lvl>
    <w:lvl w:ilvl="5" w:tplc="2968D960">
      <w:numFmt w:val="bullet"/>
      <w:lvlText w:val="•"/>
      <w:lvlJc w:val="left"/>
      <w:pPr>
        <w:ind w:left="6055" w:hanging="260"/>
      </w:pPr>
      <w:rPr>
        <w:rFonts w:hint="default"/>
        <w:lang w:val="ru-RU" w:eastAsia="en-US" w:bidi="ar-SA"/>
      </w:rPr>
    </w:lvl>
    <w:lvl w:ilvl="6" w:tplc="C908CC6C">
      <w:numFmt w:val="bullet"/>
      <w:lvlText w:val="•"/>
      <w:lvlJc w:val="left"/>
      <w:pPr>
        <w:ind w:left="7006" w:hanging="260"/>
      </w:pPr>
      <w:rPr>
        <w:rFonts w:hint="default"/>
        <w:lang w:val="ru-RU" w:eastAsia="en-US" w:bidi="ar-SA"/>
      </w:rPr>
    </w:lvl>
    <w:lvl w:ilvl="7" w:tplc="D8B88D2C">
      <w:numFmt w:val="bullet"/>
      <w:lvlText w:val="•"/>
      <w:lvlJc w:val="left"/>
      <w:pPr>
        <w:ind w:left="7957" w:hanging="260"/>
      </w:pPr>
      <w:rPr>
        <w:rFonts w:hint="default"/>
        <w:lang w:val="ru-RU" w:eastAsia="en-US" w:bidi="ar-SA"/>
      </w:rPr>
    </w:lvl>
    <w:lvl w:ilvl="8" w:tplc="682A7AB0">
      <w:numFmt w:val="bullet"/>
      <w:lvlText w:val="•"/>
      <w:lvlJc w:val="left"/>
      <w:pPr>
        <w:ind w:left="8908" w:hanging="260"/>
      </w:pPr>
      <w:rPr>
        <w:rFonts w:hint="default"/>
        <w:lang w:val="ru-RU" w:eastAsia="en-US" w:bidi="ar-SA"/>
      </w:rPr>
    </w:lvl>
  </w:abstractNum>
  <w:abstractNum w:abstractNumId="23" w15:restartNumberingAfterBreak="0">
    <w:nsid w:val="0F1000FF"/>
    <w:multiLevelType w:val="multilevel"/>
    <w:tmpl w:val="D750C302"/>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8"/>
      <w:numFmt w:val="decimal"/>
      <w:lvlText w:val="%1.%2.%3."/>
      <w:lvlJc w:val="left"/>
      <w:pPr>
        <w:ind w:left="1302" w:hanging="1020"/>
      </w:pPr>
      <w:rPr>
        <w:rFonts w:hint="default"/>
      </w:rPr>
    </w:lvl>
    <w:lvl w:ilvl="3">
      <w:start w:val="12"/>
      <w:numFmt w:val="decimal"/>
      <w:lvlText w:val="%1.%2.%3.%4."/>
      <w:lvlJc w:val="left"/>
      <w:pPr>
        <w:ind w:left="1443" w:hanging="1020"/>
      </w:pPr>
      <w:rPr>
        <w:rFonts w:hint="default"/>
      </w:rPr>
    </w:lvl>
    <w:lvl w:ilvl="4">
      <w:start w:val="9"/>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0FBD706A"/>
    <w:multiLevelType w:val="hybridMultilevel"/>
    <w:tmpl w:val="E99A5AF0"/>
    <w:lvl w:ilvl="0" w:tplc="0DFE2AE2">
      <w:start w:val="1"/>
      <w:numFmt w:val="decimal"/>
      <w:lvlText w:val="%1)"/>
      <w:lvlJc w:val="left"/>
      <w:pPr>
        <w:ind w:left="111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3410AC">
      <w:numFmt w:val="bullet"/>
      <w:lvlText w:val="•"/>
      <w:lvlJc w:val="left"/>
      <w:pPr>
        <w:ind w:left="2251" w:hanging="260"/>
      </w:pPr>
      <w:rPr>
        <w:rFonts w:hint="default"/>
        <w:lang w:val="ru-RU" w:eastAsia="en-US" w:bidi="ar-SA"/>
      </w:rPr>
    </w:lvl>
    <w:lvl w:ilvl="2" w:tplc="1562B56C">
      <w:numFmt w:val="bullet"/>
      <w:lvlText w:val="•"/>
      <w:lvlJc w:val="left"/>
      <w:pPr>
        <w:ind w:left="3202" w:hanging="260"/>
      </w:pPr>
      <w:rPr>
        <w:rFonts w:hint="default"/>
        <w:lang w:val="ru-RU" w:eastAsia="en-US" w:bidi="ar-SA"/>
      </w:rPr>
    </w:lvl>
    <w:lvl w:ilvl="3" w:tplc="5EEA9478">
      <w:numFmt w:val="bullet"/>
      <w:lvlText w:val="•"/>
      <w:lvlJc w:val="left"/>
      <w:pPr>
        <w:ind w:left="4153" w:hanging="260"/>
      </w:pPr>
      <w:rPr>
        <w:rFonts w:hint="default"/>
        <w:lang w:val="ru-RU" w:eastAsia="en-US" w:bidi="ar-SA"/>
      </w:rPr>
    </w:lvl>
    <w:lvl w:ilvl="4" w:tplc="348C6268">
      <w:numFmt w:val="bullet"/>
      <w:lvlText w:val="•"/>
      <w:lvlJc w:val="left"/>
      <w:pPr>
        <w:ind w:left="5104" w:hanging="260"/>
      </w:pPr>
      <w:rPr>
        <w:rFonts w:hint="default"/>
        <w:lang w:val="ru-RU" w:eastAsia="en-US" w:bidi="ar-SA"/>
      </w:rPr>
    </w:lvl>
    <w:lvl w:ilvl="5" w:tplc="9E86E456">
      <w:numFmt w:val="bullet"/>
      <w:lvlText w:val="•"/>
      <w:lvlJc w:val="left"/>
      <w:pPr>
        <w:ind w:left="6055" w:hanging="260"/>
      </w:pPr>
      <w:rPr>
        <w:rFonts w:hint="default"/>
        <w:lang w:val="ru-RU" w:eastAsia="en-US" w:bidi="ar-SA"/>
      </w:rPr>
    </w:lvl>
    <w:lvl w:ilvl="6" w:tplc="4C3E43BE">
      <w:numFmt w:val="bullet"/>
      <w:lvlText w:val="•"/>
      <w:lvlJc w:val="left"/>
      <w:pPr>
        <w:ind w:left="7006" w:hanging="260"/>
      </w:pPr>
      <w:rPr>
        <w:rFonts w:hint="default"/>
        <w:lang w:val="ru-RU" w:eastAsia="en-US" w:bidi="ar-SA"/>
      </w:rPr>
    </w:lvl>
    <w:lvl w:ilvl="7" w:tplc="580EA41A">
      <w:numFmt w:val="bullet"/>
      <w:lvlText w:val="•"/>
      <w:lvlJc w:val="left"/>
      <w:pPr>
        <w:ind w:left="7957" w:hanging="260"/>
      </w:pPr>
      <w:rPr>
        <w:rFonts w:hint="default"/>
        <w:lang w:val="ru-RU" w:eastAsia="en-US" w:bidi="ar-SA"/>
      </w:rPr>
    </w:lvl>
    <w:lvl w:ilvl="8" w:tplc="069AA94E">
      <w:numFmt w:val="bullet"/>
      <w:lvlText w:val="•"/>
      <w:lvlJc w:val="left"/>
      <w:pPr>
        <w:ind w:left="8908" w:hanging="260"/>
      </w:pPr>
      <w:rPr>
        <w:rFonts w:hint="default"/>
        <w:lang w:val="ru-RU" w:eastAsia="en-US" w:bidi="ar-SA"/>
      </w:rPr>
    </w:lvl>
  </w:abstractNum>
  <w:abstractNum w:abstractNumId="25" w15:restartNumberingAfterBreak="0">
    <w:nsid w:val="117021AB"/>
    <w:multiLevelType w:val="hybridMultilevel"/>
    <w:tmpl w:val="B6C67812"/>
    <w:lvl w:ilvl="0" w:tplc="B58C5236">
      <w:start w:val="1"/>
      <w:numFmt w:val="decimal"/>
      <w:lvlText w:val="%1)"/>
      <w:lvlJc w:val="left"/>
      <w:pPr>
        <w:ind w:left="340"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1" w:tplc="350C9ECE">
      <w:numFmt w:val="bullet"/>
      <w:lvlText w:val="•"/>
      <w:lvlJc w:val="left"/>
      <w:pPr>
        <w:ind w:left="1387" w:hanging="413"/>
      </w:pPr>
      <w:rPr>
        <w:rFonts w:hint="default"/>
        <w:lang w:val="ru-RU" w:eastAsia="en-US" w:bidi="ar-SA"/>
      </w:rPr>
    </w:lvl>
    <w:lvl w:ilvl="2" w:tplc="DE6687FA">
      <w:numFmt w:val="bullet"/>
      <w:lvlText w:val="•"/>
      <w:lvlJc w:val="left"/>
      <w:pPr>
        <w:ind w:left="2434" w:hanging="413"/>
      </w:pPr>
      <w:rPr>
        <w:rFonts w:hint="default"/>
        <w:lang w:val="ru-RU" w:eastAsia="en-US" w:bidi="ar-SA"/>
      </w:rPr>
    </w:lvl>
    <w:lvl w:ilvl="3" w:tplc="E75C5852">
      <w:numFmt w:val="bullet"/>
      <w:lvlText w:val="•"/>
      <w:lvlJc w:val="left"/>
      <w:pPr>
        <w:ind w:left="3481" w:hanging="413"/>
      </w:pPr>
      <w:rPr>
        <w:rFonts w:hint="default"/>
        <w:lang w:val="ru-RU" w:eastAsia="en-US" w:bidi="ar-SA"/>
      </w:rPr>
    </w:lvl>
    <w:lvl w:ilvl="4" w:tplc="96860EAE">
      <w:numFmt w:val="bullet"/>
      <w:lvlText w:val="•"/>
      <w:lvlJc w:val="left"/>
      <w:pPr>
        <w:ind w:left="4528" w:hanging="413"/>
      </w:pPr>
      <w:rPr>
        <w:rFonts w:hint="default"/>
        <w:lang w:val="ru-RU" w:eastAsia="en-US" w:bidi="ar-SA"/>
      </w:rPr>
    </w:lvl>
    <w:lvl w:ilvl="5" w:tplc="7EFAC31E">
      <w:numFmt w:val="bullet"/>
      <w:lvlText w:val="•"/>
      <w:lvlJc w:val="left"/>
      <w:pPr>
        <w:ind w:left="5575" w:hanging="413"/>
      </w:pPr>
      <w:rPr>
        <w:rFonts w:hint="default"/>
        <w:lang w:val="ru-RU" w:eastAsia="en-US" w:bidi="ar-SA"/>
      </w:rPr>
    </w:lvl>
    <w:lvl w:ilvl="6" w:tplc="E05CE5A0">
      <w:numFmt w:val="bullet"/>
      <w:lvlText w:val="•"/>
      <w:lvlJc w:val="left"/>
      <w:pPr>
        <w:ind w:left="6622" w:hanging="413"/>
      </w:pPr>
      <w:rPr>
        <w:rFonts w:hint="default"/>
        <w:lang w:val="ru-RU" w:eastAsia="en-US" w:bidi="ar-SA"/>
      </w:rPr>
    </w:lvl>
    <w:lvl w:ilvl="7" w:tplc="EB36F3A8">
      <w:numFmt w:val="bullet"/>
      <w:lvlText w:val="•"/>
      <w:lvlJc w:val="left"/>
      <w:pPr>
        <w:ind w:left="7669" w:hanging="413"/>
      </w:pPr>
      <w:rPr>
        <w:rFonts w:hint="default"/>
        <w:lang w:val="ru-RU" w:eastAsia="en-US" w:bidi="ar-SA"/>
      </w:rPr>
    </w:lvl>
    <w:lvl w:ilvl="8" w:tplc="1C4A9FEC">
      <w:numFmt w:val="bullet"/>
      <w:lvlText w:val="•"/>
      <w:lvlJc w:val="left"/>
      <w:pPr>
        <w:ind w:left="8716" w:hanging="413"/>
      </w:pPr>
      <w:rPr>
        <w:rFonts w:hint="default"/>
        <w:lang w:val="ru-RU" w:eastAsia="en-US" w:bidi="ar-SA"/>
      </w:rPr>
    </w:lvl>
  </w:abstractNum>
  <w:abstractNum w:abstractNumId="26" w15:restartNumberingAfterBreak="0">
    <w:nsid w:val="11E669E5"/>
    <w:multiLevelType w:val="multilevel"/>
    <w:tmpl w:val="686453CC"/>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8"/>
      <w:numFmt w:val="decimal"/>
      <w:lvlText w:val="%1.%2.%3."/>
      <w:lvlJc w:val="left"/>
      <w:pPr>
        <w:ind w:left="1302" w:hanging="1020"/>
      </w:pPr>
      <w:rPr>
        <w:rFonts w:hint="default"/>
      </w:rPr>
    </w:lvl>
    <w:lvl w:ilvl="3">
      <w:start w:val="15"/>
      <w:numFmt w:val="decimal"/>
      <w:lvlText w:val="%1.%2.%3.%4."/>
      <w:lvlJc w:val="left"/>
      <w:pPr>
        <w:ind w:left="1443" w:hanging="10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7" w15:restartNumberingAfterBreak="0">
    <w:nsid w:val="1215538F"/>
    <w:multiLevelType w:val="multilevel"/>
    <w:tmpl w:val="B3FC3CF6"/>
    <w:lvl w:ilvl="0">
      <w:start w:val="2"/>
      <w:numFmt w:val="decimal"/>
      <w:lvlText w:val="%1."/>
      <w:lvlJc w:val="left"/>
      <w:pPr>
        <w:ind w:left="1260" w:hanging="1260"/>
      </w:pPr>
      <w:rPr>
        <w:rFonts w:hint="default"/>
      </w:rPr>
    </w:lvl>
    <w:lvl w:ilvl="1">
      <w:start w:val="1"/>
      <w:numFmt w:val="decimal"/>
      <w:lvlText w:val="%1.%2."/>
      <w:lvlJc w:val="left"/>
      <w:pPr>
        <w:ind w:left="1401" w:hanging="1260"/>
      </w:pPr>
      <w:rPr>
        <w:rFonts w:hint="default"/>
      </w:rPr>
    </w:lvl>
    <w:lvl w:ilvl="2">
      <w:start w:val="13"/>
      <w:numFmt w:val="decimal"/>
      <w:lvlText w:val="%1.%2.%3."/>
      <w:lvlJc w:val="left"/>
      <w:pPr>
        <w:ind w:left="1542" w:hanging="1260"/>
      </w:pPr>
      <w:rPr>
        <w:rFonts w:hint="default"/>
      </w:rPr>
    </w:lvl>
    <w:lvl w:ilvl="3">
      <w:start w:val="14"/>
      <w:numFmt w:val="decimal"/>
      <w:lvlText w:val="%1.%2.%3.%4."/>
      <w:lvlJc w:val="left"/>
      <w:pPr>
        <w:ind w:left="1683" w:hanging="1260"/>
      </w:pPr>
      <w:rPr>
        <w:rFonts w:hint="default"/>
      </w:rPr>
    </w:lvl>
    <w:lvl w:ilvl="4">
      <w:start w:val="14"/>
      <w:numFmt w:val="decimal"/>
      <w:lvlText w:val="%1.%2.%3.%4.%5."/>
      <w:lvlJc w:val="left"/>
      <w:pPr>
        <w:ind w:left="1824" w:hanging="1260"/>
      </w:pPr>
      <w:rPr>
        <w:rFonts w:hint="default"/>
      </w:rPr>
    </w:lvl>
    <w:lvl w:ilvl="5">
      <w:start w:val="1"/>
      <w:numFmt w:val="decimal"/>
      <w:lvlText w:val="%1.%2.%3.%4.%5.%6."/>
      <w:lvlJc w:val="left"/>
      <w:pPr>
        <w:ind w:left="1965" w:hanging="126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12A61A9A"/>
    <w:multiLevelType w:val="multilevel"/>
    <w:tmpl w:val="540CDE26"/>
    <w:lvl w:ilvl="0">
      <w:start w:val="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8"/>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 w15:restartNumberingAfterBreak="0">
    <w:nsid w:val="131C58B6"/>
    <w:multiLevelType w:val="multilevel"/>
    <w:tmpl w:val="E8BC1342"/>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4"/>
      <w:numFmt w:val="decimal"/>
      <w:lvlText w:val="%1.%2.%3."/>
      <w:lvlJc w:val="left"/>
      <w:pPr>
        <w:ind w:left="1302" w:hanging="1020"/>
      </w:pPr>
      <w:rPr>
        <w:rFonts w:hint="default"/>
      </w:rPr>
    </w:lvl>
    <w:lvl w:ilvl="3">
      <w:start w:val="16"/>
      <w:numFmt w:val="decimal"/>
      <w:lvlText w:val="%1.%2.%3.%4."/>
      <w:lvlJc w:val="left"/>
      <w:pPr>
        <w:ind w:left="1443" w:hanging="1020"/>
      </w:pPr>
      <w:rPr>
        <w:rFonts w:hint="default"/>
      </w:rPr>
    </w:lvl>
    <w:lvl w:ilvl="4">
      <w:start w:val="2"/>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0" w15:restartNumberingAfterBreak="0">
    <w:nsid w:val="15156F34"/>
    <w:multiLevelType w:val="multilevel"/>
    <w:tmpl w:val="EA50B26E"/>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5174DFB"/>
    <w:multiLevelType w:val="multilevel"/>
    <w:tmpl w:val="B2CA825E"/>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37"/>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2" w15:restartNumberingAfterBreak="0">
    <w:nsid w:val="16B67D5C"/>
    <w:multiLevelType w:val="multilevel"/>
    <w:tmpl w:val="1380932E"/>
    <w:lvl w:ilvl="0">
      <w:start w:val="2"/>
      <w:numFmt w:val="decimal"/>
      <w:lvlText w:val="%1."/>
      <w:lvlJc w:val="left"/>
      <w:pPr>
        <w:ind w:left="1020" w:hanging="1020"/>
      </w:pPr>
      <w:rPr>
        <w:rFonts w:hint="default"/>
      </w:rPr>
    </w:lvl>
    <w:lvl w:ilvl="1">
      <w:start w:val="1"/>
      <w:numFmt w:val="decimal"/>
      <w:lvlText w:val="%1.%2."/>
      <w:lvlJc w:val="left"/>
      <w:pPr>
        <w:ind w:left="1206" w:hanging="1020"/>
      </w:pPr>
      <w:rPr>
        <w:rFonts w:hint="default"/>
      </w:rPr>
    </w:lvl>
    <w:lvl w:ilvl="2">
      <w:start w:val="1"/>
      <w:numFmt w:val="decimal"/>
      <w:lvlText w:val="%1.%2.%3."/>
      <w:lvlJc w:val="left"/>
      <w:pPr>
        <w:ind w:left="1392" w:hanging="1020"/>
      </w:pPr>
      <w:rPr>
        <w:rFonts w:hint="default"/>
      </w:rPr>
    </w:lvl>
    <w:lvl w:ilvl="3">
      <w:start w:val="18"/>
      <w:numFmt w:val="decimal"/>
      <w:lvlText w:val="%1.%2.%3.%4."/>
      <w:lvlJc w:val="left"/>
      <w:pPr>
        <w:ind w:left="1578" w:hanging="1020"/>
      </w:pPr>
      <w:rPr>
        <w:rFonts w:hint="default"/>
      </w:rPr>
    </w:lvl>
    <w:lvl w:ilvl="4">
      <w:start w:val="2"/>
      <w:numFmt w:val="decimal"/>
      <w:lvlText w:val="%1.%2.%3.%4.%5."/>
      <w:lvlJc w:val="left"/>
      <w:pPr>
        <w:ind w:left="1824" w:hanging="1080"/>
      </w:pPr>
      <w:rPr>
        <w:rFonts w:hint="default"/>
      </w:rPr>
    </w:lvl>
    <w:lvl w:ilvl="5">
      <w:start w:val="1"/>
      <w:numFmt w:val="decimal"/>
      <w:lvlText w:val="%1.%2.%3.%4.%5.%6."/>
      <w:lvlJc w:val="left"/>
      <w:pPr>
        <w:ind w:left="2010" w:hanging="1080"/>
      </w:pPr>
      <w:rPr>
        <w:rFonts w:hint="default"/>
      </w:rPr>
    </w:lvl>
    <w:lvl w:ilvl="6">
      <w:start w:val="1"/>
      <w:numFmt w:val="decimal"/>
      <w:lvlText w:val="%1.%2.%3.%4.%5.%6.%7."/>
      <w:lvlJc w:val="left"/>
      <w:pPr>
        <w:ind w:left="2556" w:hanging="1440"/>
      </w:pPr>
      <w:rPr>
        <w:rFonts w:hint="default"/>
      </w:rPr>
    </w:lvl>
    <w:lvl w:ilvl="7">
      <w:start w:val="1"/>
      <w:numFmt w:val="decimal"/>
      <w:lvlText w:val="%1.%2.%3.%4.%5.%6.%7.%8."/>
      <w:lvlJc w:val="left"/>
      <w:pPr>
        <w:ind w:left="2742" w:hanging="1440"/>
      </w:pPr>
      <w:rPr>
        <w:rFonts w:hint="default"/>
      </w:rPr>
    </w:lvl>
    <w:lvl w:ilvl="8">
      <w:start w:val="1"/>
      <w:numFmt w:val="decimal"/>
      <w:lvlText w:val="%1.%2.%3.%4.%5.%6.%7.%8.%9."/>
      <w:lvlJc w:val="left"/>
      <w:pPr>
        <w:ind w:left="3288" w:hanging="1800"/>
      </w:pPr>
      <w:rPr>
        <w:rFonts w:hint="default"/>
      </w:rPr>
    </w:lvl>
  </w:abstractNum>
  <w:abstractNum w:abstractNumId="33" w15:restartNumberingAfterBreak="0">
    <w:nsid w:val="16F8568A"/>
    <w:multiLevelType w:val="multilevel"/>
    <w:tmpl w:val="42AACFCC"/>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23"/>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4" w15:restartNumberingAfterBreak="0">
    <w:nsid w:val="174F6694"/>
    <w:multiLevelType w:val="multilevel"/>
    <w:tmpl w:val="9F7AB1FC"/>
    <w:lvl w:ilvl="0">
      <w:start w:val="1"/>
      <w:numFmt w:val="decimal"/>
      <w:lvlText w:val="%1"/>
      <w:lvlJc w:val="left"/>
      <w:pPr>
        <w:ind w:left="1409" w:hanging="360"/>
      </w:pPr>
      <w:rPr>
        <w:rFonts w:hint="default"/>
        <w:lang w:val="ru-RU" w:eastAsia="en-US" w:bidi="ar-SA"/>
      </w:rPr>
    </w:lvl>
    <w:lvl w:ilvl="1">
      <w:start w:val="2"/>
      <w:numFmt w:val="decimal"/>
      <w:lvlText w:val="%1.%2"/>
      <w:lvlJc w:val="left"/>
      <w:pPr>
        <w:ind w:left="1409"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9329" w:hanging="54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491" w:hanging="540"/>
      </w:pPr>
      <w:rPr>
        <w:rFonts w:hint="default"/>
        <w:lang w:val="ru-RU" w:eastAsia="en-US" w:bidi="ar-SA"/>
      </w:rPr>
    </w:lvl>
    <w:lvl w:ilvl="4">
      <w:numFmt w:val="bullet"/>
      <w:lvlText w:val="•"/>
      <w:lvlJc w:val="left"/>
      <w:pPr>
        <w:ind w:left="4537" w:hanging="540"/>
      </w:pPr>
      <w:rPr>
        <w:rFonts w:hint="default"/>
        <w:lang w:val="ru-RU" w:eastAsia="en-US" w:bidi="ar-SA"/>
      </w:rPr>
    </w:lvl>
    <w:lvl w:ilvl="5">
      <w:numFmt w:val="bullet"/>
      <w:lvlText w:val="•"/>
      <w:lvlJc w:val="left"/>
      <w:pPr>
        <w:ind w:left="5582" w:hanging="540"/>
      </w:pPr>
      <w:rPr>
        <w:rFonts w:hint="default"/>
        <w:lang w:val="ru-RU" w:eastAsia="en-US" w:bidi="ar-SA"/>
      </w:rPr>
    </w:lvl>
    <w:lvl w:ilvl="6">
      <w:numFmt w:val="bullet"/>
      <w:lvlText w:val="•"/>
      <w:lvlJc w:val="left"/>
      <w:pPr>
        <w:ind w:left="6628" w:hanging="540"/>
      </w:pPr>
      <w:rPr>
        <w:rFonts w:hint="default"/>
        <w:lang w:val="ru-RU" w:eastAsia="en-US" w:bidi="ar-SA"/>
      </w:rPr>
    </w:lvl>
    <w:lvl w:ilvl="7">
      <w:numFmt w:val="bullet"/>
      <w:lvlText w:val="•"/>
      <w:lvlJc w:val="left"/>
      <w:pPr>
        <w:ind w:left="7674" w:hanging="540"/>
      </w:pPr>
      <w:rPr>
        <w:rFonts w:hint="default"/>
        <w:lang w:val="ru-RU" w:eastAsia="en-US" w:bidi="ar-SA"/>
      </w:rPr>
    </w:lvl>
    <w:lvl w:ilvl="8">
      <w:numFmt w:val="bullet"/>
      <w:lvlText w:val="•"/>
      <w:lvlJc w:val="left"/>
      <w:pPr>
        <w:ind w:left="8719" w:hanging="540"/>
      </w:pPr>
      <w:rPr>
        <w:rFonts w:hint="default"/>
        <w:lang w:val="ru-RU" w:eastAsia="en-US" w:bidi="ar-SA"/>
      </w:rPr>
    </w:lvl>
  </w:abstractNum>
  <w:abstractNum w:abstractNumId="35" w15:restartNumberingAfterBreak="0">
    <w:nsid w:val="177104D6"/>
    <w:multiLevelType w:val="multilevel"/>
    <w:tmpl w:val="62665D56"/>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9"/>
      <w:numFmt w:val="decimal"/>
      <w:lvlText w:val="%1.%2.%3."/>
      <w:lvlJc w:val="left"/>
      <w:pPr>
        <w:ind w:left="1302" w:hanging="1020"/>
      </w:pPr>
      <w:rPr>
        <w:rFonts w:hint="default"/>
      </w:rPr>
    </w:lvl>
    <w:lvl w:ilvl="3">
      <w:start w:val="35"/>
      <w:numFmt w:val="decimal"/>
      <w:lvlText w:val="%1.%2.%3.%4."/>
      <w:lvlJc w:val="left"/>
      <w:pPr>
        <w:ind w:left="1443" w:hanging="1020"/>
      </w:pPr>
      <w:rPr>
        <w:rFonts w:hint="default"/>
      </w:rPr>
    </w:lvl>
    <w:lvl w:ilvl="4">
      <w:start w:val="8"/>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6" w15:restartNumberingAfterBreak="0">
    <w:nsid w:val="17A13746"/>
    <w:multiLevelType w:val="multilevel"/>
    <w:tmpl w:val="7E14600A"/>
    <w:lvl w:ilvl="0">
      <w:start w:val="2"/>
      <w:numFmt w:val="decimal"/>
      <w:lvlText w:val="%1."/>
      <w:lvlJc w:val="left"/>
      <w:pPr>
        <w:ind w:left="1260" w:hanging="1260"/>
      </w:pPr>
      <w:rPr>
        <w:rFonts w:hint="default"/>
      </w:rPr>
    </w:lvl>
    <w:lvl w:ilvl="1">
      <w:start w:val="1"/>
      <w:numFmt w:val="decimal"/>
      <w:lvlText w:val="%1.%2."/>
      <w:lvlJc w:val="left"/>
      <w:pPr>
        <w:ind w:left="1401" w:hanging="1260"/>
      </w:pPr>
      <w:rPr>
        <w:rFonts w:hint="default"/>
      </w:rPr>
    </w:lvl>
    <w:lvl w:ilvl="2">
      <w:start w:val="11"/>
      <w:numFmt w:val="decimal"/>
      <w:lvlText w:val="%1.%2.%3."/>
      <w:lvlJc w:val="left"/>
      <w:pPr>
        <w:ind w:left="1542" w:hanging="1260"/>
      </w:pPr>
      <w:rPr>
        <w:rFonts w:hint="default"/>
      </w:rPr>
    </w:lvl>
    <w:lvl w:ilvl="3">
      <w:start w:val="125"/>
      <w:numFmt w:val="decimal"/>
      <w:lvlText w:val="%1.%2.%3.%4."/>
      <w:lvlJc w:val="left"/>
      <w:pPr>
        <w:ind w:left="1683" w:hanging="1260"/>
      </w:pPr>
      <w:rPr>
        <w:rFonts w:hint="default"/>
      </w:rPr>
    </w:lvl>
    <w:lvl w:ilvl="4">
      <w:start w:val="3"/>
      <w:numFmt w:val="decimal"/>
      <w:lvlText w:val="%1.%2.%3.%4.%5."/>
      <w:lvlJc w:val="left"/>
      <w:pPr>
        <w:ind w:left="1824" w:hanging="1260"/>
      </w:pPr>
      <w:rPr>
        <w:rFonts w:hint="default"/>
      </w:rPr>
    </w:lvl>
    <w:lvl w:ilvl="5">
      <w:start w:val="1"/>
      <w:numFmt w:val="decimal"/>
      <w:lvlText w:val="%1.%2.%3.%4.%5.%6."/>
      <w:lvlJc w:val="left"/>
      <w:pPr>
        <w:ind w:left="1965" w:hanging="126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7" w15:restartNumberingAfterBreak="0">
    <w:nsid w:val="17E14AA4"/>
    <w:multiLevelType w:val="multilevel"/>
    <w:tmpl w:val="73120B64"/>
    <w:lvl w:ilvl="0">
      <w:start w:val="2"/>
      <w:numFmt w:val="decimal"/>
      <w:lvlText w:val="%1."/>
      <w:lvlJc w:val="left"/>
      <w:pPr>
        <w:ind w:left="1140" w:hanging="1140"/>
      </w:pPr>
      <w:rPr>
        <w:rFonts w:hint="default"/>
      </w:rPr>
    </w:lvl>
    <w:lvl w:ilvl="1">
      <w:start w:val="1"/>
      <w:numFmt w:val="decimal"/>
      <w:lvlText w:val="%1.%2."/>
      <w:lvlJc w:val="left"/>
      <w:pPr>
        <w:ind w:left="1245" w:hanging="1140"/>
      </w:pPr>
      <w:rPr>
        <w:rFonts w:hint="default"/>
      </w:rPr>
    </w:lvl>
    <w:lvl w:ilvl="2">
      <w:start w:val="1"/>
      <w:numFmt w:val="decimal"/>
      <w:lvlText w:val="%1.%2.%3."/>
      <w:lvlJc w:val="left"/>
      <w:pPr>
        <w:ind w:left="1350" w:hanging="1140"/>
      </w:pPr>
      <w:rPr>
        <w:rFonts w:hint="default"/>
      </w:rPr>
    </w:lvl>
    <w:lvl w:ilvl="3">
      <w:start w:val="14"/>
      <w:numFmt w:val="decimal"/>
      <w:lvlText w:val="%1.%2.%3.%4."/>
      <w:lvlJc w:val="left"/>
      <w:pPr>
        <w:ind w:left="1455" w:hanging="1140"/>
      </w:pPr>
      <w:rPr>
        <w:rFonts w:hint="default"/>
      </w:rPr>
    </w:lvl>
    <w:lvl w:ilvl="4">
      <w:start w:val="15"/>
      <w:numFmt w:val="decimal"/>
      <w:lvlText w:val="%1.%2.%3.%4.%5."/>
      <w:lvlJc w:val="left"/>
      <w:pPr>
        <w:ind w:left="1560" w:hanging="1140"/>
      </w:pPr>
      <w:rPr>
        <w:rFonts w:hint="default"/>
      </w:rPr>
    </w:lvl>
    <w:lvl w:ilvl="5">
      <w:start w:val="1"/>
      <w:numFmt w:val="decimal"/>
      <w:lvlText w:val="%1.%2.%3.%4.%5.%6."/>
      <w:lvlJc w:val="left"/>
      <w:pPr>
        <w:ind w:left="1665" w:hanging="114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15:restartNumberingAfterBreak="0">
    <w:nsid w:val="188C6F4E"/>
    <w:multiLevelType w:val="hybridMultilevel"/>
    <w:tmpl w:val="BF28EF88"/>
    <w:lvl w:ilvl="0" w:tplc="C0D407A8">
      <w:start w:val="1"/>
      <w:numFmt w:val="decimal"/>
      <w:lvlText w:val="%1)"/>
      <w:lvlJc w:val="left"/>
      <w:pPr>
        <w:ind w:left="130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410EDFC">
      <w:numFmt w:val="bullet"/>
      <w:lvlText w:val="•"/>
      <w:lvlJc w:val="left"/>
      <w:pPr>
        <w:ind w:left="2251" w:hanging="260"/>
      </w:pPr>
      <w:rPr>
        <w:rFonts w:hint="default"/>
        <w:lang w:val="ru-RU" w:eastAsia="en-US" w:bidi="ar-SA"/>
      </w:rPr>
    </w:lvl>
    <w:lvl w:ilvl="2" w:tplc="6FC8BB4E">
      <w:numFmt w:val="bullet"/>
      <w:lvlText w:val="•"/>
      <w:lvlJc w:val="left"/>
      <w:pPr>
        <w:ind w:left="3202" w:hanging="260"/>
      </w:pPr>
      <w:rPr>
        <w:rFonts w:hint="default"/>
        <w:lang w:val="ru-RU" w:eastAsia="en-US" w:bidi="ar-SA"/>
      </w:rPr>
    </w:lvl>
    <w:lvl w:ilvl="3" w:tplc="2A100664">
      <w:numFmt w:val="bullet"/>
      <w:lvlText w:val="•"/>
      <w:lvlJc w:val="left"/>
      <w:pPr>
        <w:ind w:left="4153" w:hanging="260"/>
      </w:pPr>
      <w:rPr>
        <w:rFonts w:hint="default"/>
        <w:lang w:val="ru-RU" w:eastAsia="en-US" w:bidi="ar-SA"/>
      </w:rPr>
    </w:lvl>
    <w:lvl w:ilvl="4" w:tplc="A15497F4">
      <w:numFmt w:val="bullet"/>
      <w:lvlText w:val="•"/>
      <w:lvlJc w:val="left"/>
      <w:pPr>
        <w:ind w:left="5104" w:hanging="260"/>
      </w:pPr>
      <w:rPr>
        <w:rFonts w:hint="default"/>
        <w:lang w:val="ru-RU" w:eastAsia="en-US" w:bidi="ar-SA"/>
      </w:rPr>
    </w:lvl>
    <w:lvl w:ilvl="5" w:tplc="E570AC6E">
      <w:numFmt w:val="bullet"/>
      <w:lvlText w:val="•"/>
      <w:lvlJc w:val="left"/>
      <w:pPr>
        <w:ind w:left="6055" w:hanging="260"/>
      </w:pPr>
      <w:rPr>
        <w:rFonts w:hint="default"/>
        <w:lang w:val="ru-RU" w:eastAsia="en-US" w:bidi="ar-SA"/>
      </w:rPr>
    </w:lvl>
    <w:lvl w:ilvl="6" w:tplc="92868A60">
      <w:numFmt w:val="bullet"/>
      <w:lvlText w:val="•"/>
      <w:lvlJc w:val="left"/>
      <w:pPr>
        <w:ind w:left="7006" w:hanging="260"/>
      </w:pPr>
      <w:rPr>
        <w:rFonts w:hint="default"/>
        <w:lang w:val="ru-RU" w:eastAsia="en-US" w:bidi="ar-SA"/>
      </w:rPr>
    </w:lvl>
    <w:lvl w:ilvl="7" w:tplc="FAE83D4A">
      <w:numFmt w:val="bullet"/>
      <w:lvlText w:val="•"/>
      <w:lvlJc w:val="left"/>
      <w:pPr>
        <w:ind w:left="7957" w:hanging="260"/>
      </w:pPr>
      <w:rPr>
        <w:rFonts w:hint="default"/>
        <w:lang w:val="ru-RU" w:eastAsia="en-US" w:bidi="ar-SA"/>
      </w:rPr>
    </w:lvl>
    <w:lvl w:ilvl="8" w:tplc="C2F24DF2">
      <w:numFmt w:val="bullet"/>
      <w:lvlText w:val="•"/>
      <w:lvlJc w:val="left"/>
      <w:pPr>
        <w:ind w:left="8908" w:hanging="260"/>
      </w:pPr>
      <w:rPr>
        <w:rFonts w:hint="default"/>
        <w:lang w:val="ru-RU" w:eastAsia="en-US" w:bidi="ar-SA"/>
      </w:rPr>
    </w:lvl>
  </w:abstractNum>
  <w:abstractNum w:abstractNumId="39" w15:restartNumberingAfterBreak="0">
    <w:nsid w:val="191146CF"/>
    <w:multiLevelType w:val="multilevel"/>
    <w:tmpl w:val="7826B5FA"/>
    <w:lvl w:ilvl="0">
      <w:start w:val="2"/>
      <w:numFmt w:val="decimal"/>
      <w:lvlText w:val="%1."/>
      <w:lvlJc w:val="left"/>
      <w:pPr>
        <w:ind w:left="1080" w:hanging="1080"/>
      </w:pPr>
      <w:rPr>
        <w:rFonts w:hint="default"/>
      </w:rPr>
    </w:lvl>
    <w:lvl w:ilvl="1">
      <w:start w:val="1"/>
      <w:numFmt w:val="decimal"/>
      <w:lvlText w:val="%1.%2."/>
      <w:lvlJc w:val="left"/>
      <w:pPr>
        <w:ind w:left="1269" w:hanging="1080"/>
      </w:pPr>
      <w:rPr>
        <w:rFonts w:hint="default"/>
      </w:rPr>
    </w:lvl>
    <w:lvl w:ilvl="2">
      <w:start w:val="11"/>
      <w:numFmt w:val="decimal"/>
      <w:lvlText w:val="%1.%2.%3."/>
      <w:lvlJc w:val="left"/>
      <w:pPr>
        <w:ind w:left="1458" w:hanging="1080"/>
      </w:pPr>
      <w:rPr>
        <w:rFonts w:hint="default"/>
      </w:rPr>
    </w:lvl>
    <w:lvl w:ilvl="3">
      <w:start w:val="120"/>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0" w15:restartNumberingAfterBreak="0">
    <w:nsid w:val="1A543081"/>
    <w:multiLevelType w:val="multilevel"/>
    <w:tmpl w:val="FC141884"/>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13"/>
      <w:numFmt w:val="decimal"/>
      <w:lvlText w:val="%1.%2.%3."/>
      <w:lvlJc w:val="left"/>
      <w:pPr>
        <w:ind w:left="1422" w:hanging="1140"/>
      </w:pPr>
      <w:rPr>
        <w:rFonts w:hint="default"/>
      </w:rPr>
    </w:lvl>
    <w:lvl w:ilvl="3">
      <w:start w:val="15"/>
      <w:numFmt w:val="decimal"/>
      <w:lvlText w:val="%1.%2.%3.%4."/>
      <w:lvlJc w:val="left"/>
      <w:pPr>
        <w:ind w:left="1563" w:hanging="1140"/>
      </w:pPr>
      <w:rPr>
        <w:rFonts w:hint="default"/>
      </w:rPr>
    </w:lvl>
    <w:lvl w:ilvl="4">
      <w:start w:val="1"/>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1" w15:restartNumberingAfterBreak="0">
    <w:nsid w:val="1C5A5736"/>
    <w:multiLevelType w:val="multilevel"/>
    <w:tmpl w:val="1BB8D864"/>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12"/>
      <w:numFmt w:val="decimal"/>
      <w:lvlText w:val="%1.%2.%3."/>
      <w:lvlJc w:val="left"/>
      <w:pPr>
        <w:ind w:left="1302" w:hanging="1020"/>
      </w:pPr>
      <w:rPr>
        <w:rFonts w:hint="default"/>
      </w:rPr>
    </w:lvl>
    <w:lvl w:ilvl="3">
      <w:start w:val="9"/>
      <w:numFmt w:val="decimal"/>
      <w:lvlText w:val="%1.%2.%3.%4."/>
      <w:lvlJc w:val="left"/>
      <w:pPr>
        <w:ind w:left="1443" w:hanging="10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2" w15:restartNumberingAfterBreak="0">
    <w:nsid w:val="1C7E3E12"/>
    <w:multiLevelType w:val="multilevel"/>
    <w:tmpl w:val="FE60625E"/>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1"/>
      <w:numFmt w:val="decimal"/>
      <w:lvlText w:val="%1.%2.%3."/>
      <w:lvlJc w:val="left"/>
      <w:pPr>
        <w:ind w:left="1422" w:hanging="1140"/>
      </w:pPr>
      <w:rPr>
        <w:rFonts w:hint="default"/>
      </w:rPr>
    </w:lvl>
    <w:lvl w:ilvl="3">
      <w:start w:val="18"/>
      <w:numFmt w:val="decimal"/>
      <w:lvlText w:val="%1.%2.%3.%4."/>
      <w:lvlJc w:val="left"/>
      <w:pPr>
        <w:ind w:left="1563" w:hanging="1140"/>
      </w:pPr>
      <w:rPr>
        <w:rFonts w:hint="default"/>
      </w:rPr>
    </w:lvl>
    <w:lvl w:ilvl="4">
      <w:start w:val="18"/>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3" w15:restartNumberingAfterBreak="0">
    <w:nsid w:val="1C937341"/>
    <w:multiLevelType w:val="multilevel"/>
    <w:tmpl w:val="868664E6"/>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2"/>
      <w:numFmt w:val="decimal"/>
      <w:lvlText w:val="%1.%2.%3."/>
      <w:lvlJc w:val="left"/>
      <w:pPr>
        <w:ind w:left="1218" w:hanging="840"/>
      </w:pPr>
      <w:rPr>
        <w:rFonts w:hint="default"/>
      </w:rPr>
    </w:lvl>
    <w:lvl w:ilvl="3">
      <w:start w:val="6"/>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4" w15:restartNumberingAfterBreak="0">
    <w:nsid w:val="1DDB22FE"/>
    <w:multiLevelType w:val="multilevel"/>
    <w:tmpl w:val="48F44C8A"/>
    <w:lvl w:ilvl="0">
      <w:start w:val="2"/>
      <w:numFmt w:val="decimal"/>
      <w:lvlText w:val="%1."/>
      <w:lvlJc w:val="left"/>
      <w:pPr>
        <w:ind w:left="960" w:hanging="960"/>
      </w:pPr>
      <w:rPr>
        <w:rFonts w:hint="default"/>
      </w:rPr>
    </w:lvl>
    <w:lvl w:ilvl="1">
      <w:start w:val="1"/>
      <w:numFmt w:val="decimal"/>
      <w:lvlText w:val="%1.%2."/>
      <w:lvlJc w:val="left"/>
      <w:pPr>
        <w:ind w:left="1149" w:hanging="960"/>
      </w:pPr>
      <w:rPr>
        <w:rFonts w:hint="default"/>
      </w:rPr>
    </w:lvl>
    <w:lvl w:ilvl="2">
      <w:start w:val="40"/>
      <w:numFmt w:val="decimal"/>
      <w:lvlText w:val="%1.%2.%3."/>
      <w:lvlJc w:val="left"/>
      <w:pPr>
        <w:ind w:left="1338" w:hanging="960"/>
      </w:pPr>
      <w:rPr>
        <w:rFonts w:hint="default"/>
      </w:rPr>
    </w:lvl>
    <w:lvl w:ilvl="3">
      <w:start w:val="51"/>
      <w:numFmt w:val="decimal"/>
      <w:lvlText w:val="%1.%2.%3.%4."/>
      <w:lvlJc w:val="left"/>
      <w:pPr>
        <w:ind w:left="1527"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5" w15:restartNumberingAfterBreak="0">
    <w:nsid w:val="1DF86299"/>
    <w:multiLevelType w:val="multilevel"/>
    <w:tmpl w:val="B6789CC6"/>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0"/>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6" w15:restartNumberingAfterBreak="0">
    <w:nsid w:val="1FEF4859"/>
    <w:multiLevelType w:val="multilevel"/>
    <w:tmpl w:val="A5262B52"/>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12"/>
      <w:numFmt w:val="decimal"/>
      <w:lvlText w:val="%1.%2.%3."/>
      <w:lvlJc w:val="left"/>
      <w:pPr>
        <w:ind w:left="1302" w:hanging="1020"/>
      </w:pPr>
      <w:rPr>
        <w:rFonts w:hint="default"/>
      </w:rPr>
    </w:lvl>
    <w:lvl w:ilvl="3">
      <w:start w:val="8"/>
      <w:numFmt w:val="decimal"/>
      <w:lvlText w:val="%1.%2.%3.%4."/>
      <w:lvlJc w:val="left"/>
      <w:pPr>
        <w:ind w:left="1443" w:hanging="1020"/>
      </w:pPr>
      <w:rPr>
        <w:rFonts w:hint="default"/>
      </w:rPr>
    </w:lvl>
    <w:lvl w:ilvl="4">
      <w:start w:val="2"/>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7" w15:restartNumberingAfterBreak="0">
    <w:nsid w:val="20B86E35"/>
    <w:multiLevelType w:val="hybridMultilevel"/>
    <w:tmpl w:val="486A7C64"/>
    <w:lvl w:ilvl="0" w:tplc="6CD6D0C4">
      <w:start w:val="1"/>
      <w:numFmt w:val="decimal"/>
      <w:lvlText w:val="%1)"/>
      <w:lvlJc w:val="left"/>
      <w:pPr>
        <w:ind w:left="34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6261C96">
      <w:numFmt w:val="bullet"/>
      <w:lvlText w:val="•"/>
      <w:lvlJc w:val="left"/>
      <w:pPr>
        <w:ind w:left="1387" w:hanging="260"/>
      </w:pPr>
      <w:rPr>
        <w:rFonts w:hint="default"/>
        <w:lang w:val="ru-RU" w:eastAsia="en-US" w:bidi="ar-SA"/>
      </w:rPr>
    </w:lvl>
    <w:lvl w:ilvl="2" w:tplc="317CC25E">
      <w:numFmt w:val="bullet"/>
      <w:lvlText w:val="•"/>
      <w:lvlJc w:val="left"/>
      <w:pPr>
        <w:ind w:left="2434" w:hanging="260"/>
      </w:pPr>
      <w:rPr>
        <w:rFonts w:hint="default"/>
        <w:lang w:val="ru-RU" w:eastAsia="en-US" w:bidi="ar-SA"/>
      </w:rPr>
    </w:lvl>
    <w:lvl w:ilvl="3" w:tplc="09381EF0">
      <w:numFmt w:val="bullet"/>
      <w:lvlText w:val="•"/>
      <w:lvlJc w:val="left"/>
      <w:pPr>
        <w:ind w:left="3481" w:hanging="260"/>
      </w:pPr>
      <w:rPr>
        <w:rFonts w:hint="default"/>
        <w:lang w:val="ru-RU" w:eastAsia="en-US" w:bidi="ar-SA"/>
      </w:rPr>
    </w:lvl>
    <w:lvl w:ilvl="4" w:tplc="3F9A8942">
      <w:numFmt w:val="bullet"/>
      <w:lvlText w:val="•"/>
      <w:lvlJc w:val="left"/>
      <w:pPr>
        <w:ind w:left="4528" w:hanging="260"/>
      </w:pPr>
      <w:rPr>
        <w:rFonts w:hint="default"/>
        <w:lang w:val="ru-RU" w:eastAsia="en-US" w:bidi="ar-SA"/>
      </w:rPr>
    </w:lvl>
    <w:lvl w:ilvl="5" w:tplc="3104B72A">
      <w:numFmt w:val="bullet"/>
      <w:lvlText w:val="•"/>
      <w:lvlJc w:val="left"/>
      <w:pPr>
        <w:ind w:left="5575" w:hanging="260"/>
      </w:pPr>
      <w:rPr>
        <w:rFonts w:hint="default"/>
        <w:lang w:val="ru-RU" w:eastAsia="en-US" w:bidi="ar-SA"/>
      </w:rPr>
    </w:lvl>
    <w:lvl w:ilvl="6" w:tplc="416E7AB6">
      <w:numFmt w:val="bullet"/>
      <w:lvlText w:val="•"/>
      <w:lvlJc w:val="left"/>
      <w:pPr>
        <w:ind w:left="6622" w:hanging="260"/>
      </w:pPr>
      <w:rPr>
        <w:rFonts w:hint="default"/>
        <w:lang w:val="ru-RU" w:eastAsia="en-US" w:bidi="ar-SA"/>
      </w:rPr>
    </w:lvl>
    <w:lvl w:ilvl="7" w:tplc="1980B5B4">
      <w:numFmt w:val="bullet"/>
      <w:lvlText w:val="•"/>
      <w:lvlJc w:val="left"/>
      <w:pPr>
        <w:ind w:left="7669" w:hanging="260"/>
      </w:pPr>
      <w:rPr>
        <w:rFonts w:hint="default"/>
        <w:lang w:val="ru-RU" w:eastAsia="en-US" w:bidi="ar-SA"/>
      </w:rPr>
    </w:lvl>
    <w:lvl w:ilvl="8" w:tplc="4C282E22">
      <w:numFmt w:val="bullet"/>
      <w:lvlText w:val="•"/>
      <w:lvlJc w:val="left"/>
      <w:pPr>
        <w:ind w:left="8716" w:hanging="260"/>
      </w:pPr>
      <w:rPr>
        <w:rFonts w:hint="default"/>
        <w:lang w:val="ru-RU" w:eastAsia="en-US" w:bidi="ar-SA"/>
      </w:rPr>
    </w:lvl>
  </w:abstractNum>
  <w:abstractNum w:abstractNumId="48" w15:restartNumberingAfterBreak="0">
    <w:nsid w:val="21974326"/>
    <w:multiLevelType w:val="hybridMultilevel"/>
    <w:tmpl w:val="85B28CA8"/>
    <w:lvl w:ilvl="0" w:tplc="742A08B8">
      <w:start w:val="1"/>
      <w:numFmt w:val="decimal"/>
      <w:lvlText w:val="%1)"/>
      <w:lvlJc w:val="left"/>
      <w:pPr>
        <w:ind w:left="130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004E148">
      <w:numFmt w:val="bullet"/>
      <w:lvlText w:val="•"/>
      <w:lvlJc w:val="left"/>
      <w:pPr>
        <w:ind w:left="2251" w:hanging="260"/>
      </w:pPr>
      <w:rPr>
        <w:rFonts w:hint="default"/>
        <w:lang w:val="ru-RU" w:eastAsia="en-US" w:bidi="ar-SA"/>
      </w:rPr>
    </w:lvl>
    <w:lvl w:ilvl="2" w:tplc="067AB276">
      <w:numFmt w:val="bullet"/>
      <w:lvlText w:val="•"/>
      <w:lvlJc w:val="left"/>
      <w:pPr>
        <w:ind w:left="3202" w:hanging="260"/>
      </w:pPr>
      <w:rPr>
        <w:rFonts w:hint="default"/>
        <w:lang w:val="ru-RU" w:eastAsia="en-US" w:bidi="ar-SA"/>
      </w:rPr>
    </w:lvl>
    <w:lvl w:ilvl="3" w:tplc="CE2ACA2E">
      <w:numFmt w:val="bullet"/>
      <w:lvlText w:val="•"/>
      <w:lvlJc w:val="left"/>
      <w:pPr>
        <w:ind w:left="4153" w:hanging="260"/>
      </w:pPr>
      <w:rPr>
        <w:rFonts w:hint="default"/>
        <w:lang w:val="ru-RU" w:eastAsia="en-US" w:bidi="ar-SA"/>
      </w:rPr>
    </w:lvl>
    <w:lvl w:ilvl="4" w:tplc="FCD06CA4">
      <w:numFmt w:val="bullet"/>
      <w:lvlText w:val="•"/>
      <w:lvlJc w:val="left"/>
      <w:pPr>
        <w:ind w:left="5104" w:hanging="260"/>
      </w:pPr>
      <w:rPr>
        <w:rFonts w:hint="default"/>
        <w:lang w:val="ru-RU" w:eastAsia="en-US" w:bidi="ar-SA"/>
      </w:rPr>
    </w:lvl>
    <w:lvl w:ilvl="5" w:tplc="562AFEB8">
      <w:numFmt w:val="bullet"/>
      <w:lvlText w:val="•"/>
      <w:lvlJc w:val="left"/>
      <w:pPr>
        <w:ind w:left="6055" w:hanging="260"/>
      </w:pPr>
      <w:rPr>
        <w:rFonts w:hint="default"/>
        <w:lang w:val="ru-RU" w:eastAsia="en-US" w:bidi="ar-SA"/>
      </w:rPr>
    </w:lvl>
    <w:lvl w:ilvl="6" w:tplc="80C47D48">
      <w:numFmt w:val="bullet"/>
      <w:lvlText w:val="•"/>
      <w:lvlJc w:val="left"/>
      <w:pPr>
        <w:ind w:left="7006" w:hanging="260"/>
      </w:pPr>
      <w:rPr>
        <w:rFonts w:hint="default"/>
        <w:lang w:val="ru-RU" w:eastAsia="en-US" w:bidi="ar-SA"/>
      </w:rPr>
    </w:lvl>
    <w:lvl w:ilvl="7" w:tplc="8F7C1C9A">
      <w:numFmt w:val="bullet"/>
      <w:lvlText w:val="•"/>
      <w:lvlJc w:val="left"/>
      <w:pPr>
        <w:ind w:left="7957" w:hanging="260"/>
      </w:pPr>
      <w:rPr>
        <w:rFonts w:hint="default"/>
        <w:lang w:val="ru-RU" w:eastAsia="en-US" w:bidi="ar-SA"/>
      </w:rPr>
    </w:lvl>
    <w:lvl w:ilvl="8" w:tplc="A19EA1A6">
      <w:numFmt w:val="bullet"/>
      <w:lvlText w:val="•"/>
      <w:lvlJc w:val="left"/>
      <w:pPr>
        <w:ind w:left="8908" w:hanging="260"/>
      </w:pPr>
      <w:rPr>
        <w:rFonts w:hint="default"/>
        <w:lang w:val="ru-RU" w:eastAsia="en-US" w:bidi="ar-SA"/>
      </w:rPr>
    </w:lvl>
  </w:abstractNum>
  <w:abstractNum w:abstractNumId="49" w15:restartNumberingAfterBreak="0">
    <w:nsid w:val="21FE41B8"/>
    <w:multiLevelType w:val="hybridMultilevel"/>
    <w:tmpl w:val="E1306F0A"/>
    <w:lvl w:ilvl="0" w:tplc="40D228B4">
      <w:start w:val="1"/>
      <w:numFmt w:val="decimal"/>
      <w:lvlText w:val="%1)"/>
      <w:lvlJc w:val="left"/>
      <w:pPr>
        <w:ind w:left="130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4B02072">
      <w:numFmt w:val="bullet"/>
      <w:lvlText w:val="•"/>
      <w:lvlJc w:val="left"/>
      <w:pPr>
        <w:ind w:left="2251" w:hanging="260"/>
      </w:pPr>
      <w:rPr>
        <w:rFonts w:hint="default"/>
        <w:lang w:val="ru-RU" w:eastAsia="en-US" w:bidi="ar-SA"/>
      </w:rPr>
    </w:lvl>
    <w:lvl w:ilvl="2" w:tplc="02222B68">
      <w:numFmt w:val="bullet"/>
      <w:lvlText w:val="•"/>
      <w:lvlJc w:val="left"/>
      <w:pPr>
        <w:ind w:left="3202" w:hanging="260"/>
      </w:pPr>
      <w:rPr>
        <w:rFonts w:hint="default"/>
        <w:lang w:val="ru-RU" w:eastAsia="en-US" w:bidi="ar-SA"/>
      </w:rPr>
    </w:lvl>
    <w:lvl w:ilvl="3" w:tplc="969E9370">
      <w:numFmt w:val="bullet"/>
      <w:lvlText w:val="•"/>
      <w:lvlJc w:val="left"/>
      <w:pPr>
        <w:ind w:left="4153" w:hanging="260"/>
      </w:pPr>
      <w:rPr>
        <w:rFonts w:hint="default"/>
        <w:lang w:val="ru-RU" w:eastAsia="en-US" w:bidi="ar-SA"/>
      </w:rPr>
    </w:lvl>
    <w:lvl w:ilvl="4" w:tplc="989E6F7A">
      <w:numFmt w:val="bullet"/>
      <w:lvlText w:val="•"/>
      <w:lvlJc w:val="left"/>
      <w:pPr>
        <w:ind w:left="5104" w:hanging="260"/>
      </w:pPr>
      <w:rPr>
        <w:rFonts w:hint="default"/>
        <w:lang w:val="ru-RU" w:eastAsia="en-US" w:bidi="ar-SA"/>
      </w:rPr>
    </w:lvl>
    <w:lvl w:ilvl="5" w:tplc="1FEACD1C">
      <w:numFmt w:val="bullet"/>
      <w:lvlText w:val="•"/>
      <w:lvlJc w:val="left"/>
      <w:pPr>
        <w:ind w:left="6055" w:hanging="260"/>
      </w:pPr>
      <w:rPr>
        <w:rFonts w:hint="default"/>
        <w:lang w:val="ru-RU" w:eastAsia="en-US" w:bidi="ar-SA"/>
      </w:rPr>
    </w:lvl>
    <w:lvl w:ilvl="6" w:tplc="4D1C8B8E">
      <w:numFmt w:val="bullet"/>
      <w:lvlText w:val="•"/>
      <w:lvlJc w:val="left"/>
      <w:pPr>
        <w:ind w:left="7006" w:hanging="260"/>
      </w:pPr>
      <w:rPr>
        <w:rFonts w:hint="default"/>
        <w:lang w:val="ru-RU" w:eastAsia="en-US" w:bidi="ar-SA"/>
      </w:rPr>
    </w:lvl>
    <w:lvl w:ilvl="7" w:tplc="3FB08DAC">
      <w:numFmt w:val="bullet"/>
      <w:lvlText w:val="•"/>
      <w:lvlJc w:val="left"/>
      <w:pPr>
        <w:ind w:left="7957" w:hanging="260"/>
      </w:pPr>
      <w:rPr>
        <w:rFonts w:hint="default"/>
        <w:lang w:val="ru-RU" w:eastAsia="en-US" w:bidi="ar-SA"/>
      </w:rPr>
    </w:lvl>
    <w:lvl w:ilvl="8" w:tplc="79B20F8A">
      <w:numFmt w:val="bullet"/>
      <w:lvlText w:val="•"/>
      <w:lvlJc w:val="left"/>
      <w:pPr>
        <w:ind w:left="8908" w:hanging="260"/>
      </w:pPr>
      <w:rPr>
        <w:rFonts w:hint="default"/>
        <w:lang w:val="ru-RU" w:eastAsia="en-US" w:bidi="ar-SA"/>
      </w:rPr>
    </w:lvl>
  </w:abstractNum>
  <w:abstractNum w:abstractNumId="50" w15:restartNumberingAfterBreak="0">
    <w:nsid w:val="22903937"/>
    <w:multiLevelType w:val="multilevel"/>
    <w:tmpl w:val="639CF252"/>
    <w:lvl w:ilvl="0">
      <w:start w:val="2"/>
      <w:numFmt w:val="decimal"/>
      <w:lvlText w:val="%1"/>
      <w:lvlJc w:val="left"/>
      <w:pPr>
        <w:ind w:left="960" w:hanging="960"/>
      </w:pPr>
      <w:rPr>
        <w:rFonts w:hint="default"/>
      </w:rPr>
    </w:lvl>
    <w:lvl w:ilvl="1">
      <w:start w:val="1"/>
      <w:numFmt w:val="decimal"/>
      <w:lvlText w:val="%1.%2"/>
      <w:lvlJc w:val="left"/>
      <w:pPr>
        <w:ind w:left="1101" w:hanging="960"/>
      </w:pPr>
      <w:rPr>
        <w:rFonts w:hint="default"/>
      </w:rPr>
    </w:lvl>
    <w:lvl w:ilvl="2">
      <w:start w:val="8"/>
      <w:numFmt w:val="decimal"/>
      <w:lvlText w:val="%1.%2.%3"/>
      <w:lvlJc w:val="left"/>
      <w:pPr>
        <w:ind w:left="1242" w:hanging="960"/>
      </w:pPr>
      <w:rPr>
        <w:rFonts w:hint="default"/>
      </w:rPr>
    </w:lvl>
    <w:lvl w:ilvl="3">
      <w:start w:val="13"/>
      <w:numFmt w:val="decimal"/>
      <w:lvlText w:val="%1.%2.%3.%4"/>
      <w:lvlJc w:val="left"/>
      <w:pPr>
        <w:ind w:left="1383" w:hanging="960"/>
      </w:pPr>
      <w:rPr>
        <w:rFonts w:hint="default"/>
      </w:rPr>
    </w:lvl>
    <w:lvl w:ilvl="4">
      <w:start w:val="3"/>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51" w15:restartNumberingAfterBreak="0">
    <w:nsid w:val="229858CA"/>
    <w:multiLevelType w:val="multilevel"/>
    <w:tmpl w:val="1980B474"/>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2"/>
      <w:numFmt w:val="decimal"/>
      <w:lvlText w:val="%1.%2.%3."/>
      <w:lvlJc w:val="left"/>
      <w:pPr>
        <w:ind w:left="1302" w:hanging="1020"/>
      </w:pPr>
      <w:rPr>
        <w:rFonts w:hint="default"/>
      </w:rPr>
    </w:lvl>
    <w:lvl w:ilvl="3">
      <w:start w:val="21"/>
      <w:numFmt w:val="decimal"/>
      <w:lvlText w:val="%1.%2.%3.%4."/>
      <w:lvlJc w:val="left"/>
      <w:pPr>
        <w:ind w:left="1443" w:hanging="1020"/>
      </w:pPr>
      <w:rPr>
        <w:rFonts w:hint="default"/>
      </w:rPr>
    </w:lvl>
    <w:lvl w:ilvl="4">
      <w:start w:val="4"/>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52" w15:restartNumberingAfterBreak="0">
    <w:nsid w:val="24FB605D"/>
    <w:multiLevelType w:val="hybridMultilevel"/>
    <w:tmpl w:val="39CEF8EE"/>
    <w:lvl w:ilvl="0" w:tplc="6008697E">
      <w:start w:val="1"/>
      <w:numFmt w:val="decimal"/>
      <w:lvlText w:val="%1)"/>
      <w:lvlJc w:val="left"/>
      <w:pPr>
        <w:ind w:left="130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D88956A">
      <w:numFmt w:val="bullet"/>
      <w:lvlText w:val="•"/>
      <w:lvlJc w:val="left"/>
      <w:pPr>
        <w:ind w:left="2251" w:hanging="260"/>
      </w:pPr>
      <w:rPr>
        <w:rFonts w:hint="default"/>
        <w:lang w:val="ru-RU" w:eastAsia="en-US" w:bidi="ar-SA"/>
      </w:rPr>
    </w:lvl>
    <w:lvl w:ilvl="2" w:tplc="7DACA9F8">
      <w:numFmt w:val="bullet"/>
      <w:lvlText w:val="•"/>
      <w:lvlJc w:val="left"/>
      <w:pPr>
        <w:ind w:left="3202" w:hanging="260"/>
      </w:pPr>
      <w:rPr>
        <w:rFonts w:hint="default"/>
        <w:lang w:val="ru-RU" w:eastAsia="en-US" w:bidi="ar-SA"/>
      </w:rPr>
    </w:lvl>
    <w:lvl w:ilvl="3" w:tplc="17ECF7A4">
      <w:numFmt w:val="bullet"/>
      <w:lvlText w:val="•"/>
      <w:lvlJc w:val="left"/>
      <w:pPr>
        <w:ind w:left="4153" w:hanging="260"/>
      </w:pPr>
      <w:rPr>
        <w:rFonts w:hint="default"/>
        <w:lang w:val="ru-RU" w:eastAsia="en-US" w:bidi="ar-SA"/>
      </w:rPr>
    </w:lvl>
    <w:lvl w:ilvl="4" w:tplc="F5DA5E98">
      <w:numFmt w:val="bullet"/>
      <w:lvlText w:val="•"/>
      <w:lvlJc w:val="left"/>
      <w:pPr>
        <w:ind w:left="5104" w:hanging="260"/>
      </w:pPr>
      <w:rPr>
        <w:rFonts w:hint="default"/>
        <w:lang w:val="ru-RU" w:eastAsia="en-US" w:bidi="ar-SA"/>
      </w:rPr>
    </w:lvl>
    <w:lvl w:ilvl="5" w:tplc="43D0F5C6">
      <w:numFmt w:val="bullet"/>
      <w:lvlText w:val="•"/>
      <w:lvlJc w:val="left"/>
      <w:pPr>
        <w:ind w:left="6055" w:hanging="260"/>
      </w:pPr>
      <w:rPr>
        <w:rFonts w:hint="default"/>
        <w:lang w:val="ru-RU" w:eastAsia="en-US" w:bidi="ar-SA"/>
      </w:rPr>
    </w:lvl>
    <w:lvl w:ilvl="6" w:tplc="6EECF1D2">
      <w:numFmt w:val="bullet"/>
      <w:lvlText w:val="•"/>
      <w:lvlJc w:val="left"/>
      <w:pPr>
        <w:ind w:left="7006" w:hanging="260"/>
      </w:pPr>
      <w:rPr>
        <w:rFonts w:hint="default"/>
        <w:lang w:val="ru-RU" w:eastAsia="en-US" w:bidi="ar-SA"/>
      </w:rPr>
    </w:lvl>
    <w:lvl w:ilvl="7" w:tplc="A3162EA8">
      <w:numFmt w:val="bullet"/>
      <w:lvlText w:val="•"/>
      <w:lvlJc w:val="left"/>
      <w:pPr>
        <w:ind w:left="7957" w:hanging="260"/>
      </w:pPr>
      <w:rPr>
        <w:rFonts w:hint="default"/>
        <w:lang w:val="ru-RU" w:eastAsia="en-US" w:bidi="ar-SA"/>
      </w:rPr>
    </w:lvl>
    <w:lvl w:ilvl="8" w:tplc="4F66614E">
      <w:numFmt w:val="bullet"/>
      <w:lvlText w:val="•"/>
      <w:lvlJc w:val="left"/>
      <w:pPr>
        <w:ind w:left="8908" w:hanging="260"/>
      </w:pPr>
      <w:rPr>
        <w:rFonts w:hint="default"/>
        <w:lang w:val="ru-RU" w:eastAsia="en-US" w:bidi="ar-SA"/>
      </w:rPr>
    </w:lvl>
  </w:abstractNum>
  <w:abstractNum w:abstractNumId="53" w15:restartNumberingAfterBreak="0">
    <w:nsid w:val="24FE61BE"/>
    <w:multiLevelType w:val="multilevel"/>
    <w:tmpl w:val="00EA62D4"/>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11"/>
      <w:numFmt w:val="decimal"/>
      <w:lvlText w:val="%1.%2.%3."/>
      <w:lvlJc w:val="left"/>
      <w:pPr>
        <w:ind w:left="1422" w:hanging="1140"/>
      </w:pPr>
      <w:rPr>
        <w:rFonts w:hint="default"/>
      </w:rPr>
    </w:lvl>
    <w:lvl w:ilvl="3">
      <w:start w:val="61"/>
      <w:numFmt w:val="decimal"/>
      <w:lvlText w:val="%1.%2.%3.%4."/>
      <w:lvlJc w:val="left"/>
      <w:pPr>
        <w:ind w:left="1563" w:hanging="1140"/>
      </w:pPr>
      <w:rPr>
        <w:rFonts w:hint="default"/>
      </w:rPr>
    </w:lvl>
    <w:lvl w:ilvl="4">
      <w:start w:val="5"/>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54" w15:restartNumberingAfterBreak="0">
    <w:nsid w:val="26443EAA"/>
    <w:multiLevelType w:val="hybridMultilevel"/>
    <w:tmpl w:val="7B747632"/>
    <w:lvl w:ilvl="0" w:tplc="DFB476B0">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82CE89E">
      <w:numFmt w:val="bullet"/>
      <w:lvlText w:val="•"/>
      <w:lvlJc w:val="left"/>
      <w:pPr>
        <w:ind w:left="2251" w:hanging="260"/>
      </w:pPr>
      <w:rPr>
        <w:rFonts w:hint="default"/>
        <w:lang w:val="ru-RU" w:eastAsia="en-US" w:bidi="ar-SA"/>
      </w:rPr>
    </w:lvl>
    <w:lvl w:ilvl="2" w:tplc="88663962">
      <w:numFmt w:val="bullet"/>
      <w:lvlText w:val="•"/>
      <w:lvlJc w:val="left"/>
      <w:pPr>
        <w:ind w:left="3202" w:hanging="260"/>
      </w:pPr>
      <w:rPr>
        <w:rFonts w:hint="default"/>
        <w:lang w:val="ru-RU" w:eastAsia="en-US" w:bidi="ar-SA"/>
      </w:rPr>
    </w:lvl>
    <w:lvl w:ilvl="3" w:tplc="F6FEFF5A">
      <w:numFmt w:val="bullet"/>
      <w:lvlText w:val="•"/>
      <w:lvlJc w:val="left"/>
      <w:pPr>
        <w:ind w:left="4153" w:hanging="260"/>
      </w:pPr>
      <w:rPr>
        <w:rFonts w:hint="default"/>
        <w:lang w:val="ru-RU" w:eastAsia="en-US" w:bidi="ar-SA"/>
      </w:rPr>
    </w:lvl>
    <w:lvl w:ilvl="4" w:tplc="DCB45DB0">
      <w:numFmt w:val="bullet"/>
      <w:lvlText w:val="•"/>
      <w:lvlJc w:val="left"/>
      <w:pPr>
        <w:ind w:left="5104" w:hanging="260"/>
      </w:pPr>
      <w:rPr>
        <w:rFonts w:hint="default"/>
        <w:lang w:val="ru-RU" w:eastAsia="en-US" w:bidi="ar-SA"/>
      </w:rPr>
    </w:lvl>
    <w:lvl w:ilvl="5" w:tplc="8FE6D2F4">
      <w:numFmt w:val="bullet"/>
      <w:lvlText w:val="•"/>
      <w:lvlJc w:val="left"/>
      <w:pPr>
        <w:ind w:left="6055" w:hanging="260"/>
      </w:pPr>
      <w:rPr>
        <w:rFonts w:hint="default"/>
        <w:lang w:val="ru-RU" w:eastAsia="en-US" w:bidi="ar-SA"/>
      </w:rPr>
    </w:lvl>
    <w:lvl w:ilvl="6" w:tplc="65A29712">
      <w:numFmt w:val="bullet"/>
      <w:lvlText w:val="•"/>
      <w:lvlJc w:val="left"/>
      <w:pPr>
        <w:ind w:left="7006" w:hanging="260"/>
      </w:pPr>
      <w:rPr>
        <w:rFonts w:hint="default"/>
        <w:lang w:val="ru-RU" w:eastAsia="en-US" w:bidi="ar-SA"/>
      </w:rPr>
    </w:lvl>
    <w:lvl w:ilvl="7" w:tplc="29E8FFA0">
      <w:numFmt w:val="bullet"/>
      <w:lvlText w:val="•"/>
      <w:lvlJc w:val="left"/>
      <w:pPr>
        <w:ind w:left="7957" w:hanging="260"/>
      </w:pPr>
      <w:rPr>
        <w:rFonts w:hint="default"/>
        <w:lang w:val="ru-RU" w:eastAsia="en-US" w:bidi="ar-SA"/>
      </w:rPr>
    </w:lvl>
    <w:lvl w:ilvl="8" w:tplc="284A0636">
      <w:numFmt w:val="bullet"/>
      <w:lvlText w:val="•"/>
      <w:lvlJc w:val="left"/>
      <w:pPr>
        <w:ind w:left="8908" w:hanging="260"/>
      </w:pPr>
      <w:rPr>
        <w:rFonts w:hint="default"/>
        <w:lang w:val="ru-RU" w:eastAsia="en-US" w:bidi="ar-SA"/>
      </w:rPr>
    </w:lvl>
  </w:abstractNum>
  <w:abstractNum w:abstractNumId="55" w15:restartNumberingAfterBreak="0">
    <w:nsid w:val="264C6D4E"/>
    <w:multiLevelType w:val="multilevel"/>
    <w:tmpl w:val="112E91EE"/>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1"/>
      <w:numFmt w:val="decimal"/>
      <w:lvlText w:val="%1.%2.%3."/>
      <w:lvlJc w:val="left"/>
      <w:pPr>
        <w:ind w:left="1302" w:hanging="1020"/>
      </w:pPr>
      <w:rPr>
        <w:rFonts w:hint="default"/>
      </w:rPr>
    </w:lvl>
    <w:lvl w:ilvl="3">
      <w:start w:val="16"/>
      <w:numFmt w:val="decimal"/>
      <w:lvlText w:val="%1.%2.%3.%4."/>
      <w:lvlJc w:val="left"/>
      <w:pPr>
        <w:ind w:left="1443" w:hanging="1020"/>
      </w:pPr>
      <w:rPr>
        <w:rFonts w:hint="default"/>
      </w:rPr>
    </w:lvl>
    <w:lvl w:ilvl="4">
      <w:start w:val="2"/>
      <w:numFmt w:val="decimal"/>
      <w:lvlText w:val="%1.%2.%3.%4.%5."/>
      <w:lvlJc w:val="left"/>
      <w:pPr>
        <w:ind w:left="2498"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56" w15:restartNumberingAfterBreak="0">
    <w:nsid w:val="27010326"/>
    <w:multiLevelType w:val="multilevel"/>
    <w:tmpl w:val="E112FBE8"/>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9"/>
      <w:numFmt w:val="decimal"/>
      <w:lvlText w:val="%1.%2.%3."/>
      <w:lvlJc w:val="left"/>
      <w:pPr>
        <w:ind w:left="1302" w:hanging="1020"/>
      </w:pPr>
      <w:rPr>
        <w:rFonts w:hint="default"/>
      </w:rPr>
    </w:lvl>
    <w:lvl w:ilvl="3">
      <w:start w:val="37"/>
      <w:numFmt w:val="decimal"/>
      <w:lvlText w:val="%1.%2.%3.%4."/>
      <w:lvlJc w:val="left"/>
      <w:pPr>
        <w:ind w:left="1443" w:hanging="1020"/>
      </w:pPr>
      <w:rPr>
        <w:rFonts w:hint="default"/>
      </w:rPr>
    </w:lvl>
    <w:lvl w:ilvl="4">
      <w:start w:val="3"/>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57" w15:restartNumberingAfterBreak="0">
    <w:nsid w:val="277D12EB"/>
    <w:multiLevelType w:val="multilevel"/>
    <w:tmpl w:val="DC042C98"/>
    <w:lvl w:ilvl="0">
      <w:start w:val="2"/>
      <w:numFmt w:val="decimal"/>
      <w:lvlText w:val="%1."/>
      <w:lvlJc w:val="left"/>
      <w:pPr>
        <w:ind w:left="780" w:hanging="780"/>
      </w:pPr>
      <w:rPr>
        <w:rFonts w:hint="default"/>
      </w:rPr>
    </w:lvl>
    <w:lvl w:ilvl="1">
      <w:start w:val="13"/>
      <w:numFmt w:val="decimal"/>
      <w:lvlText w:val="%1.%2."/>
      <w:lvlJc w:val="left"/>
      <w:pPr>
        <w:ind w:left="1063" w:hanging="780"/>
      </w:pPr>
      <w:rPr>
        <w:rFonts w:hint="default"/>
      </w:rPr>
    </w:lvl>
    <w:lvl w:ilvl="2">
      <w:start w:val="14"/>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8" w15:restartNumberingAfterBreak="0">
    <w:nsid w:val="278148B0"/>
    <w:multiLevelType w:val="hybridMultilevel"/>
    <w:tmpl w:val="9F0C3A24"/>
    <w:lvl w:ilvl="0" w:tplc="06961718">
      <w:start w:val="1"/>
      <w:numFmt w:val="decimal"/>
      <w:lvlText w:val="%1)"/>
      <w:lvlJc w:val="left"/>
      <w:pPr>
        <w:ind w:left="688" w:hanging="26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A7A1F14">
      <w:numFmt w:val="bullet"/>
      <w:lvlText w:val="•"/>
      <w:lvlJc w:val="left"/>
      <w:pPr>
        <w:ind w:left="2593" w:hanging="262"/>
      </w:pPr>
      <w:rPr>
        <w:rFonts w:hint="default"/>
        <w:lang w:val="ru-RU" w:eastAsia="en-US" w:bidi="ar-SA"/>
      </w:rPr>
    </w:lvl>
    <w:lvl w:ilvl="2" w:tplc="9F4EFA7C">
      <w:numFmt w:val="bullet"/>
      <w:lvlText w:val="•"/>
      <w:lvlJc w:val="left"/>
      <w:pPr>
        <w:ind w:left="3506" w:hanging="262"/>
      </w:pPr>
      <w:rPr>
        <w:rFonts w:hint="default"/>
        <w:lang w:val="ru-RU" w:eastAsia="en-US" w:bidi="ar-SA"/>
      </w:rPr>
    </w:lvl>
    <w:lvl w:ilvl="3" w:tplc="145C79A8">
      <w:numFmt w:val="bullet"/>
      <w:lvlText w:val="•"/>
      <w:lvlJc w:val="left"/>
      <w:pPr>
        <w:ind w:left="4419" w:hanging="262"/>
      </w:pPr>
      <w:rPr>
        <w:rFonts w:hint="default"/>
        <w:lang w:val="ru-RU" w:eastAsia="en-US" w:bidi="ar-SA"/>
      </w:rPr>
    </w:lvl>
    <w:lvl w:ilvl="4" w:tplc="BC709280">
      <w:numFmt w:val="bullet"/>
      <w:lvlText w:val="•"/>
      <w:lvlJc w:val="left"/>
      <w:pPr>
        <w:ind w:left="5332" w:hanging="262"/>
      </w:pPr>
      <w:rPr>
        <w:rFonts w:hint="default"/>
        <w:lang w:val="ru-RU" w:eastAsia="en-US" w:bidi="ar-SA"/>
      </w:rPr>
    </w:lvl>
    <w:lvl w:ilvl="5" w:tplc="E7183F66">
      <w:numFmt w:val="bullet"/>
      <w:lvlText w:val="•"/>
      <w:lvlJc w:val="left"/>
      <w:pPr>
        <w:ind w:left="6245" w:hanging="262"/>
      </w:pPr>
      <w:rPr>
        <w:rFonts w:hint="default"/>
        <w:lang w:val="ru-RU" w:eastAsia="en-US" w:bidi="ar-SA"/>
      </w:rPr>
    </w:lvl>
    <w:lvl w:ilvl="6" w:tplc="AB94EDC4">
      <w:numFmt w:val="bullet"/>
      <w:lvlText w:val="•"/>
      <w:lvlJc w:val="left"/>
      <w:pPr>
        <w:ind w:left="7158" w:hanging="262"/>
      </w:pPr>
      <w:rPr>
        <w:rFonts w:hint="default"/>
        <w:lang w:val="ru-RU" w:eastAsia="en-US" w:bidi="ar-SA"/>
      </w:rPr>
    </w:lvl>
    <w:lvl w:ilvl="7" w:tplc="125A4BA0">
      <w:numFmt w:val="bullet"/>
      <w:lvlText w:val="•"/>
      <w:lvlJc w:val="left"/>
      <w:pPr>
        <w:ind w:left="8071" w:hanging="262"/>
      </w:pPr>
      <w:rPr>
        <w:rFonts w:hint="default"/>
        <w:lang w:val="ru-RU" w:eastAsia="en-US" w:bidi="ar-SA"/>
      </w:rPr>
    </w:lvl>
    <w:lvl w:ilvl="8" w:tplc="B6D6CA8C">
      <w:numFmt w:val="bullet"/>
      <w:lvlText w:val="•"/>
      <w:lvlJc w:val="left"/>
      <w:pPr>
        <w:ind w:left="8984" w:hanging="262"/>
      </w:pPr>
      <w:rPr>
        <w:rFonts w:hint="default"/>
        <w:lang w:val="ru-RU" w:eastAsia="en-US" w:bidi="ar-SA"/>
      </w:rPr>
    </w:lvl>
  </w:abstractNum>
  <w:abstractNum w:abstractNumId="59" w15:restartNumberingAfterBreak="0">
    <w:nsid w:val="27952887"/>
    <w:multiLevelType w:val="multilevel"/>
    <w:tmpl w:val="F9E0CDCA"/>
    <w:lvl w:ilvl="0">
      <w:start w:val="2"/>
      <w:numFmt w:val="decimal"/>
      <w:lvlText w:val="%1."/>
      <w:lvlJc w:val="left"/>
      <w:pPr>
        <w:ind w:left="960" w:hanging="960"/>
      </w:pPr>
      <w:rPr>
        <w:rFonts w:hint="default"/>
      </w:rPr>
    </w:lvl>
    <w:lvl w:ilvl="1">
      <w:start w:val="1"/>
      <w:numFmt w:val="decimal"/>
      <w:lvlText w:val="%1.%2."/>
      <w:lvlJc w:val="left"/>
      <w:pPr>
        <w:ind w:left="1149" w:hanging="960"/>
      </w:pPr>
      <w:rPr>
        <w:rFonts w:hint="default"/>
      </w:rPr>
    </w:lvl>
    <w:lvl w:ilvl="2">
      <w:start w:val="11"/>
      <w:numFmt w:val="decimal"/>
      <w:lvlText w:val="%1.%2.%3."/>
      <w:lvlJc w:val="left"/>
      <w:pPr>
        <w:ind w:left="1338" w:hanging="960"/>
      </w:pPr>
      <w:rPr>
        <w:rFonts w:hint="default"/>
      </w:rPr>
    </w:lvl>
    <w:lvl w:ilvl="3">
      <w:start w:val="77"/>
      <w:numFmt w:val="decimal"/>
      <w:lvlText w:val="%1.%2.%3.%4."/>
      <w:lvlJc w:val="left"/>
      <w:pPr>
        <w:ind w:left="1527"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60" w15:restartNumberingAfterBreak="0">
    <w:nsid w:val="27B457CD"/>
    <w:multiLevelType w:val="multilevel"/>
    <w:tmpl w:val="1A1AAEBA"/>
    <w:lvl w:ilvl="0">
      <w:start w:val="2"/>
      <w:numFmt w:val="decimal"/>
      <w:lvlText w:val="%1."/>
      <w:lvlJc w:val="left"/>
      <w:pPr>
        <w:ind w:left="1260" w:hanging="1260"/>
      </w:pPr>
      <w:rPr>
        <w:rFonts w:hint="default"/>
      </w:rPr>
    </w:lvl>
    <w:lvl w:ilvl="1">
      <w:start w:val="1"/>
      <w:numFmt w:val="decimal"/>
      <w:lvlText w:val="%1.%2."/>
      <w:lvlJc w:val="left"/>
      <w:pPr>
        <w:ind w:left="1401" w:hanging="1260"/>
      </w:pPr>
      <w:rPr>
        <w:rFonts w:hint="default"/>
      </w:rPr>
    </w:lvl>
    <w:lvl w:ilvl="2">
      <w:start w:val="11"/>
      <w:numFmt w:val="decimal"/>
      <w:lvlText w:val="%1.%2.%3."/>
      <w:lvlJc w:val="left"/>
      <w:pPr>
        <w:ind w:left="1542" w:hanging="1260"/>
      </w:pPr>
      <w:rPr>
        <w:rFonts w:hint="default"/>
      </w:rPr>
    </w:lvl>
    <w:lvl w:ilvl="3">
      <w:start w:val="100"/>
      <w:numFmt w:val="decimal"/>
      <w:lvlText w:val="%1.%2.%3.%4."/>
      <w:lvlJc w:val="left"/>
      <w:pPr>
        <w:ind w:left="1683" w:hanging="1260"/>
      </w:pPr>
      <w:rPr>
        <w:rFonts w:hint="default"/>
      </w:rPr>
    </w:lvl>
    <w:lvl w:ilvl="4">
      <w:start w:val="2"/>
      <w:numFmt w:val="decimal"/>
      <w:lvlText w:val="%1.%2.%3.%4.%5."/>
      <w:lvlJc w:val="left"/>
      <w:pPr>
        <w:ind w:left="1824" w:hanging="1260"/>
      </w:pPr>
      <w:rPr>
        <w:rFonts w:hint="default"/>
      </w:rPr>
    </w:lvl>
    <w:lvl w:ilvl="5">
      <w:start w:val="1"/>
      <w:numFmt w:val="decimal"/>
      <w:lvlText w:val="%1.%2.%3.%4.%5.%6."/>
      <w:lvlJc w:val="left"/>
      <w:pPr>
        <w:ind w:left="1965" w:hanging="126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1" w15:restartNumberingAfterBreak="0">
    <w:nsid w:val="288353EB"/>
    <w:multiLevelType w:val="hybridMultilevel"/>
    <w:tmpl w:val="6152ED98"/>
    <w:lvl w:ilvl="0" w:tplc="73B6A592">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31642AE">
      <w:numFmt w:val="bullet"/>
      <w:lvlText w:val="•"/>
      <w:lvlJc w:val="left"/>
      <w:pPr>
        <w:ind w:left="2251" w:hanging="260"/>
      </w:pPr>
      <w:rPr>
        <w:rFonts w:hint="default"/>
        <w:lang w:val="ru-RU" w:eastAsia="en-US" w:bidi="ar-SA"/>
      </w:rPr>
    </w:lvl>
    <w:lvl w:ilvl="2" w:tplc="6E94B358">
      <w:numFmt w:val="bullet"/>
      <w:lvlText w:val="•"/>
      <w:lvlJc w:val="left"/>
      <w:pPr>
        <w:ind w:left="3202" w:hanging="260"/>
      </w:pPr>
      <w:rPr>
        <w:rFonts w:hint="default"/>
        <w:lang w:val="ru-RU" w:eastAsia="en-US" w:bidi="ar-SA"/>
      </w:rPr>
    </w:lvl>
    <w:lvl w:ilvl="3" w:tplc="ECA2B8FA">
      <w:numFmt w:val="bullet"/>
      <w:lvlText w:val="•"/>
      <w:lvlJc w:val="left"/>
      <w:pPr>
        <w:ind w:left="4153" w:hanging="260"/>
      </w:pPr>
      <w:rPr>
        <w:rFonts w:hint="default"/>
        <w:lang w:val="ru-RU" w:eastAsia="en-US" w:bidi="ar-SA"/>
      </w:rPr>
    </w:lvl>
    <w:lvl w:ilvl="4" w:tplc="D5F49386">
      <w:numFmt w:val="bullet"/>
      <w:lvlText w:val="•"/>
      <w:lvlJc w:val="left"/>
      <w:pPr>
        <w:ind w:left="5104" w:hanging="260"/>
      </w:pPr>
      <w:rPr>
        <w:rFonts w:hint="default"/>
        <w:lang w:val="ru-RU" w:eastAsia="en-US" w:bidi="ar-SA"/>
      </w:rPr>
    </w:lvl>
    <w:lvl w:ilvl="5" w:tplc="0B24B89E">
      <w:numFmt w:val="bullet"/>
      <w:lvlText w:val="•"/>
      <w:lvlJc w:val="left"/>
      <w:pPr>
        <w:ind w:left="6055" w:hanging="260"/>
      </w:pPr>
      <w:rPr>
        <w:rFonts w:hint="default"/>
        <w:lang w:val="ru-RU" w:eastAsia="en-US" w:bidi="ar-SA"/>
      </w:rPr>
    </w:lvl>
    <w:lvl w:ilvl="6" w:tplc="2E166C72">
      <w:numFmt w:val="bullet"/>
      <w:lvlText w:val="•"/>
      <w:lvlJc w:val="left"/>
      <w:pPr>
        <w:ind w:left="7006" w:hanging="260"/>
      </w:pPr>
      <w:rPr>
        <w:rFonts w:hint="default"/>
        <w:lang w:val="ru-RU" w:eastAsia="en-US" w:bidi="ar-SA"/>
      </w:rPr>
    </w:lvl>
    <w:lvl w:ilvl="7" w:tplc="AEC89B36">
      <w:numFmt w:val="bullet"/>
      <w:lvlText w:val="•"/>
      <w:lvlJc w:val="left"/>
      <w:pPr>
        <w:ind w:left="7957" w:hanging="260"/>
      </w:pPr>
      <w:rPr>
        <w:rFonts w:hint="default"/>
        <w:lang w:val="ru-RU" w:eastAsia="en-US" w:bidi="ar-SA"/>
      </w:rPr>
    </w:lvl>
    <w:lvl w:ilvl="8" w:tplc="12825A12">
      <w:numFmt w:val="bullet"/>
      <w:lvlText w:val="•"/>
      <w:lvlJc w:val="left"/>
      <w:pPr>
        <w:ind w:left="8908" w:hanging="260"/>
      </w:pPr>
      <w:rPr>
        <w:rFonts w:hint="default"/>
        <w:lang w:val="ru-RU" w:eastAsia="en-US" w:bidi="ar-SA"/>
      </w:rPr>
    </w:lvl>
  </w:abstractNum>
  <w:abstractNum w:abstractNumId="62" w15:restartNumberingAfterBreak="0">
    <w:nsid w:val="28D93E6D"/>
    <w:multiLevelType w:val="multilevel"/>
    <w:tmpl w:val="1FDEEB7A"/>
    <w:lvl w:ilvl="0">
      <w:start w:val="2"/>
      <w:numFmt w:val="decimal"/>
      <w:lvlText w:val="%1."/>
      <w:lvlJc w:val="left"/>
      <w:pPr>
        <w:ind w:left="960" w:hanging="960"/>
      </w:pPr>
      <w:rPr>
        <w:rFonts w:hint="default"/>
      </w:rPr>
    </w:lvl>
    <w:lvl w:ilvl="1">
      <w:start w:val="1"/>
      <w:numFmt w:val="decimal"/>
      <w:lvlText w:val="%1.%2."/>
      <w:lvlJc w:val="left"/>
      <w:pPr>
        <w:ind w:left="1101" w:hanging="960"/>
      </w:pPr>
      <w:rPr>
        <w:rFonts w:hint="default"/>
      </w:rPr>
    </w:lvl>
    <w:lvl w:ilvl="2">
      <w:start w:val="17"/>
      <w:numFmt w:val="decimal"/>
      <w:lvlText w:val="%1.%2.%3."/>
      <w:lvlJc w:val="left"/>
      <w:pPr>
        <w:ind w:left="1242" w:hanging="960"/>
      </w:pPr>
      <w:rPr>
        <w:rFonts w:hint="default"/>
      </w:rPr>
    </w:lvl>
    <w:lvl w:ilvl="3">
      <w:start w:val="14"/>
      <w:numFmt w:val="decimal"/>
      <w:lvlText w:val="%1.%2.%3.%4."/>
      <w:lvlJc w:val="left"/>
      <w:pPr>
        <w:ind w:left="1383" w:hanging="96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3" w15:restartNumberingAfterBreak="0">
    <w:nsid w:val="293B6B66"/>
    <w:multiLevelType w:val="multilevel"/>
    <w:tmpl w:val="F9DAE712"/>
    <w:lvl w:ilvl="0">
      <w:start w:val="2"/>
      <w:numFmt w:val="decimal"/>
      <w:lvlText w:val="%1."/>
      <w:lvlJc w:val="left"/>
      <w:pPr>
        <w:ind w:left="720" w:hanging="720"/>
      </w:pPr>
      <w:rPr>
        <w:rFonts w:hint="default"/>
      </w:rPr>
    </w:lvl>
    <w:lvl w:ilvl="1">
      <w:start w:val="1"/>
      <w:numFmt w:val="decimal"/>
      <w:lvlText w:val="%1.%2."/>
      <w:lvlJc w:val="left"/>
      <w:pPr>
        <w:ind w:left="909" w:hanging="720"/>
      </w:pPr>
      <w:rPr>
        <w:rFonts w:hint="default"/>
      </w:rPr>
    </w:lvl>
    <w:lvl w:ilvl="2">
      <w:start w:val="7"/>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64" w15:restartNumberingAfterBreak="0">
    <w:nsid w:val="2A995DCA"/>
    <w:multiLevelType w:val="multilevel"/>
    <w:tmpl w:val="8C1EC450"/>
    <w:lvl w:ilvl="0">
      <w:start w:val="2"/>
      <w:numFmt w:val="decimal"/>
      <w:lvlText w:val="%1."/>
      <w:lvlJc w:val="left"/>
      <w:pPr>
        <w:ind w:left="720" w:hanging="720"/>
      </w:pPr>
      <w:rPr>
        <w:rFonts w:hint="default"/>
      </w:rPr>
    </w:lvl>
    <w:lvl w:ilvl="1">
      <w:start w:val="1"/>
      <w:numFmt w:val="decimal"/>
      <w:lvlText w:val="%1.%2."/>
      <w:lvlJc w:val="left"/>
      <w:pPr>
        <w:ind w:left="909" w:hanging="720"/>
      </w:pPr>
      <w:rPr>
        <w:rFonts w:hint="default"/>
      </w:rPr>
    </w:lvl>
    <w:lvl w:ilvl="2">
      <w:start w:val="8"/>
      <w:numFmt w:val="decimal"/>
      <w:lvlText w:val="%1.%2.%3."/>
      <w:lvlJc w:val="left"/>
      <w:pPr>
        <w:ind w:left="1098" w:hanging="720"/>
      </w:pPr>
      <w:rPr>
        <w:rFonts w:hint="default"/>
      </w:rPr>
    </w:lvl>
    <w:lvl w:ilvl="3">
      <w:start w:val="4"/>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65" w15:restartNumberingAfterBreak="0">
    <w:nsid w:val="2AFC5392"/>
    <w:multiLevelType w:val="hybridMultilevel"/>
    <w:tmpl w:val="B116046A"/>
    <w:lvl w:ilvl="0" w:tplc="B46073E6">
      <w:start w:val="1"/>
      <w:numFmt w:val="decimal"/>
      <w:lvlText w:val="%1)"/>
      <w:lvlJc w:val="left"/>
      <w:pPr>
        <w:ind w:left="34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11855E0">
      <w:numFmt w:val="bullet"/>
      <w:lvlText w:val="•"/>
      <w:lvlJc w:val="left"/>
      <w:pPr>
        <w:ind w:left="1387" w:hanging="260"/>
      </w:pPr>
      <w:rPr>
        <w:rFonts w:hint="default"/>
        <w:lang w:val="ru-RU" w:eastAsia="en-US" w:bidi="ar-SA"/>
      </w:rPr>
    </w:lvl>
    <w:lvl w:ilvl="2" w:tplc="E8D49BA0">
      <w:numFmt w:val="bullet"/>
      <w:lvlText w:val="•"/>
      <w:lvlJc w:val="left"/>
      <w:pPr>
        <w:ind w:left="2434" w:hanging="260"/>
      </w:pPr>
      <w:rPr>
        <w:rFonts w:hint="default"/>
        <w:lang w:val="ru-RU" w:eastAsia="en-US" w:bidi="ar-SA"/>
      </w:rPr>
    </w:lvl>
    <w:lvl w:ilvl="3" w:tplc="D37CC216">
      <w:numFmt w:val="bullet"/>
      <w:lvlText w:val="•"/>
      <w:lvlJc w:val="left"/>
      <w:pPr>
        <w:ind w:left="3481" w:hanging="260"/>
      </w:pPr>
      <w:rPr>
        <w:rFonts w:hint="default"/>
        <w:lang w:val="ru-RU" w:eastAsia="en-US" w:bidi="ar-SA"/>
      </w:rPr>
    </w:lvl>
    <w:lvl w:ilvl="4" w:tplc="455C6D02">
      <w:numFmt w:val="bullet"/>
      <w:lvlText w:val="•"/>
      <w:lvlJc w:val="left"/>
      <w:pPr>
        <w:ind w:left="4528" w:hanging="260"/>
      </w:pPr>
      <w:rPr>
        <w:rFonts w:hint="default"/>
        <w:lang w:val="ru-RU" w:eastAsia="en-US" w:bidi="ar-SA"/>
      </w:rPr>
    </w:lvl>
    <w:lvl w:ilvl="5" w:tplc="60BC972E">
      <w:numFmt w:val="bullet"/>
      <w:lvlText w:val="•"/>
      <w:lvlJc w:val="left"/>
      <w:pPr>
        <w:ind w:left="5575" w:hanging="260"/>
      </w:pPr>
      <w:rPr>
        <w:rFonts w:hint="default"/>
        <w:lang w:val="ru-RU" w:eastAsia="en-US" w:bidi="ar-SA"/>
      </w:rPr>
    </w:lvl>
    <w:lvl w:ilvl="6" w:tplc="3CEC90B4">
      <w:numFmt w:val="bullet"/>
      <w:lvlText w:val="•"/>
      <w:lvlJc w:val="left"/>
      <w:pPr>
        <w:ind w:left="6622" w:hanging="260"/>
      </w:pPr>
      <w:rPr>
        <w:rFonts w:hint="default"/>
        <w:lang w:val="ru-RU" w:eastAsia="en-US" w:bidi="ar-SA"/>
      </w:rPr>
    </w:lvl>
    <w:lvl w:ilvl="7" w:tplc="B958EE5A">
      <w:numFmt w:val="bullet"/>
      <w:lvlText w:val="•"/>
      <w:lvlJc w:val="left"/>
      <w:pPr>
        <w:ind w:left="7669" w:hanging="260"/>
      </w:pPr>
      <w:rPr>
        <w:rFonts w:hint="default"/>
        <w:lang w:val="ru-RU" w:eastAsia="en-US" w:bidi="ar-SA"/>
      </w:rPr>
    </w:lvl>
    <w:lvl w:ilvl="8" w:tplc="AE963C5E">
      <w:numFmt w:val="bullet"/>
      <w:lvlText w:val="•"/>
      <w:lvlJc w:val="left"/>
      <w:pPr>
        <w:ind w:left="8716" w:hanging="260"/>
      </w:pPr>
      <w:rPr>
        <w:rFonts w:hint="default"/>
        <w:lang w:val="ru-RU" w:eastAsia="en-US" w:bidi="ar-SA"/>
      </w:rPr>
    </w:lvl>
  </w:abstractNum>
  <w:abstractNum w:abstractNumId="66" w15:restartNumberingAfterBreak="0">
    <w:nsid w:val="2C3A7ADC"/>
    <w:multiLevelType w:val="multilevel"/>
    <w:tmpl w:val="22A44D10"/>
    <w:lvl w:ilvl="0">
      <w:start w:val="2"/>
      <w:numFmt w:val="decimal"/>
      <w:lvlText w:val="%1."/>
      <w:lvlJc w:val="left"/>
      <w:pPr>
        <w:ind w:left="840" w:hanging="840"/>
      </w:pPr>
      <w:rPr>
        <w:rFonts w:hint="default"/>
      </w:rPr>
    </w:lvl>
    <w:lvl w:ilvl="1">
      <w:start w:val="1"/>
      <w:numFmt w:val="decimal"/>
      <w:lvlText w:val="%1.%2."/>
      <w:lvlJc w:val="left"/>
      <w:pPr>
        <w:ind w:left="1123" w:hanging="840"/>
      </w:pPr>
      <w:rPr>
        <w:rFonts w:hint="default"/>
      </w:rPr>
    </w:lvl>
    <w:lvl w:ilvl="2">
      <w:start w:val="14"/>
      <w:numFmt w:val="decimal"/>
      <w:lvlText w:val="%1.%2.%3."/>
      <w:lvlJc w:val="left"/>
      <w:pPr>
        <w:ind w:left="1406" w:hanging="840"/>
      </w:pPr>
      <w:rPr>
        <w:rFonts w:hint="default"/>
      </w:rPr>
    </w:lvl>
    <w:lvl w:ilvl="3">
      <w:start w:val="1"/>
      <w:numFmt w:val="decimal"/>
      <w:lvlText w:val="%1.%2.%3.%4."/>
      <w:lvlJc w:val="left"/>
      <w:pPr>
        <w:ind w:left="1689"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7" w15:restartNumberingAfterBreak="0">
    <w:nsid w:val="2C6A1263"/>
    <w:multiLevelType w:val="multilevel"/>
    <w:tmpl w:val="339AF1C4"/>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8"/>
      <w:numFmt w:val="decimal"/>
      <w:lvlText w:val="%1.%2.%3."/>
      <w:lvlJc w:val="left"/>
      <w:pPr>
        <w:ind w:left="1422" w:hanging="1140"/>
      </w:pPr>
      <w:rPr>
        <w:rFonts w:hint="default"/>
      </w:rPr>
    </w:lvl>
    <w:lvl w:ilvl="3">
      <w:start w:val="15"/>
      <w:numFmt w:val="decimal"/>
      <w:lvlText w:val="%1.%2.%3.%4."/>
      <w:lvlJc w:val="left"/>
      <w:pPr>
        <w:ind w:left="1563" w:hanging="1140"/>
      </w:pPr>
      <w:rPr>
        <w:rFonts w:hint="default"/>
      </w:rPr>
    </w:lvl>
    <w:lvl w:ilvl="4">
      <w:start w:val="23"/>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8" w15:restartNumberingAfterBreak="0">
    <w:nsid w:val="2C8940E2"/>
    <w:multiLevelType w:val="hybridMultilevel"/>
    <w:tmpl w:val="B810BFD0"/>
    <w:lvl w:ilvl="0" w:tplc="240A06F0">
      <w:start w:val="9"/>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7866D8C">
      <w:numFmt w:val="bullet"/>
      <w:lvlText w:val="•"/>
      <w:lvlJc w:val="left"/>
      <w:pPr>
        <w:ind w:left="2251" w:hanging="260"/>
      </w:pPr>
      <w:rPr>
        <w:rFonts w:hint="default"/>
        <w:lang w:val="ru-RU" w:eastAsia="en-US" w:bidi="ar-SA"/>
      </w:rPr>
    </w:lvl>
    <w:lvl w:ilvl="2" w:tplc="0938E4F4">
      <w:numFmt w:val="bullet"/>
      <w:lvlText w:val="•"/>
      <w:lvlJc w:val="left"/>
      <w:pPr>
        <w:ind w:left="3202" w:hanging="260"/>
      </w:pPr>
      <w:rPr>
        <w:rFonts w:hint="default"/>
        <w:lang w:val="ru-RU" w:eastAsia="en-US" w:bidi="ar-SA"/>
      </w:rPr>
    </w:lvl>
    <w:lvl w:ilvl="3" w:tplc="EF7E5E4C">
      <w:numFmt w:val="bullet"/>
      <w:lvlText w:val="•"/>
      <w:lvlJc w:val="left"/>
      <w:pPr>
        <w:ind w:left="4153" w:hanging="260"/>
      </w:pPr>
      <w:rPr>
        <w:rFonts w:hint="default"/>
        <w:lang w:val="ru-RU" w:eastAsia="en-US" w:bidi="ar-SA"/>
      </w:rPr>
    </w:lvl>
    <w:lvl w:ilvl="4" w:tplc="196CC64C">
      <w:numFmt w:val="bullet"/>
      <w:lvlText w:val="•"/>
      <w:lvlJc w:val="left"/>
      <w:pPr>
        <w:ind w:left="5104" w:hanging="260"/>
      </w:pPr>
      <w:rPr>
        <w:rFonts w:hint="default"/>
        <w:lang w:val="ru-RU" w:eastAsia="en-US" w:bidi="ar-SA"/>
      </w:rPr>
    </w:lvl>
    <w:lvl w:ilvl="5" w:tplc="D83E5E2C">
      <w:numFmt w:val="bullet"/>
      <w:lvlText w:val="•"/>
      <w:lvlJc w:val="left"/>
      <w:pPr>
        <w:ind w:left="6055" w:hanging="260"/>
      </w:pPr>
      <w:rPr>
        <w:rFonts w:hint="default"/>
        <w:lang w:val="ru-RU" w:eastAsia="en-US" w:bidi="ar-SA"/>
      </w:rPr>
    </w:lvl>
    <w:lvl w:ilvl="6" w:tplc="556A4B12">
      <w:numFmt w:val="bullet"/>
      <w:lvlText w:val="•"/>
      <w:lvlJc w:val="left"/>
      <w:pPr>
        <w:ind w:left="7006" w:hanging="260"/>
      </w:pPr>
      <w:rPr>
        <w:rFonts w:hint="default"/>
        <w:lang w:val="ru-RU" w:eastAsia="en-US" w:bidi="ar-SA"/>
      </w:rPr>
    </w:lvl>
    <w:lvl w:ilvl="7" w:tplc="4102569A">
      <w:numFmt w:val="bullet"/>
      <w:lvlText w:val="•"/>
      <w:lvlJc w:val="left"/>
      <w:pPr>
        <w:ind w:left="7957" w:hanging="260"/>
      </w:pPr>
      <w:rPr>
        <w:rFonts w:hint="default"/>
        <w:lang w:val="ru-RU" w:eastAsia="en-US" w:bidi="ar-SA"/>
      </w:rPr>
    </w:lvl>
    <w:lvl w:ilvl="8" w:tplc="C73E475E">
      <w:numFmt w:val="bullet"/>
      <w:lvlText w:val="•"/>
      <w:lvlJc w:val="left"/>
      <w:pPr>
        <w:ind w:left="8908" w:hanging="260"/>
      </w:pPr>
      <w:rPr>
        <w:rFonts w:hint="default"/>
        <w:lang w:val="ru-RU" w:eastAsia="en-US" w:bidi="ar-SA"/>
      </w:rPr>
    </w:lvl>
  </w:abstractNum>
  <w:abstractNum w:abstractNumId="69" w15:restartNumberingAfterBreak="0">
    <w:nsid w:val="2D0A17EE"/>
    <w:multiLevelType w:val="multilevel"/>
    <w:tmpl w:val="9B68634E"/>
    <w:lvl w:ilvl="0">
      <w:start w:val="2"/>
      <w:numFmt w:val="decimal"/>
      <w:lvlText w:val="%1."/>
      <w:lvlJc w:val="left"/>
      <w:pPr>
        <w:ind w:left="720" w:hanging="720"/>
      </w:pPr>
      <w:rPr>
        <w:rFonts w:hint="default"/>
      </w:rPr>
    </w:lvl>
    <w:lvl w:ilvl="1">
      <w:start w:val="1"/>
      <w:numFmt w:val="decimal"/>
      <w:lvlText w:val="%1.%2."/>
      <w:lvlJc w:val="left"/>
      <w:pPr>
        <w:ind w:left="909" w:hanging="720"/>
      </w:pPr>
      <w:rPr>
        <w:rFonts w:hint="default"/>
      </w:rPr>
    </w:lvl>
    <w:lvl w:ilvl="2">
      <w:start w:val="8"/>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0" w15:restartNumberingAfterBreak="0">
    <w:nsid w:val="2D526134"/>
    <w:multiLevelType w:val="multilevel"/>
    <w:tmpl w:val="BAAAAF30"/>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1"/>
      <w:numFmt w:val="decimal"/>
      <w:lvlText w:val="%1.%2.%3."/>
      <w:lvlJc w:val="left"/>
      <w:pPr>
        <w:ind w:left="1302" w:hanging="1020"/>
      </w:pPr>
      <w:rPr>
        <w:rFonts w:hint="default"/>
      </w:rPr>
    </w:lvl>
    <w:lvl w:ilvl="3">
      <w:start w:val="12"/>
      <w:numFmt w:val="decimal"/>
      <w:lvlText w:val="%1.%2.%3.%4."/>
      <w:lvlJc w:val="left"/>
      <w:pPr>
        <w:ind w:left="1443" w:hanging="1020"/>
      </w:pPr>
      <w:rPr>
        <w:rFonts w:hint="default"/>
      </w:rPr>
    </w:lvl>
    <w:lvl w:ilvl="4">
      <w:start w:val="5"/>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1" w15:restartNumberingAfterBreak="0">
    <w:nsid w:val="2D7B721D"/>
    <w:multiLevelType w:val="hybridMultilevel"/>
    <w:tmpl w:val="3A3A5054"/>
    <w:lvl w:ilvl="0" w:tplc="06183484">
      <w:start w:val="1"/>
      <w:numFmt w:val="decimal"/>
      <w:lvlText w:val="%1)"/>
      <w:lvlJc w:val="left"/>
      <w:pPr>
        <w:ind w:left="34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91438A2">
      <w:numFmt w:val="bullet"/>
      <w:lvlText w:val="•"/>
      <w:lvlJc w:val="left"/>
      <w:pPr>
        <w:ind w:left="1387" w:hanging="260"/>
      </w:pPr>
      <w:rPr>
        <w:rFonts w:hint="default"/>
        <w:lang w:val="ru-RU" w:eastAsia="en-US" w:bidi="ar-SA"/>
      </w:rPr>
    </w:lvl>
    <w:lvl w:ilvl="2" w:tplc="04C8C1E8">
      <w:numFmt w:val="bullet"/>
      <w:lvlText w:val="•"/>
      <w:lvlJc w:val="left"/>
      <w:pPr>
        <w:ind w:left="2434" w:hanging="260"/>
      </w:pPr>
      <w:rPr>
        <w:rFonts w:hint="default"/>
        <w:lang w:val="ru-RU" w:eastAsia="en-US" w:bidi="ar-SA"/>
      </w:rPr>
    </w:lvl>
    <w:lvl w:ilvl="3" w:tplc="5A085056">
      <w:numFmt w:val="bullet"/>
      <w:lvlText w:val="•"/>
      <w:lvlJc w:val="left"/>
      <w:pPr>
        <w:ind w:left="3481" w:hanging="260"/>
      </w:pPr>
      <w:rPr>
        <w:rFonts w:hint="default"/>
        <w:lang w:val="ru-RU" w:eastAsia="en-US" w:bidi="ar-SA"/>
      </w:rPr>
    </w:lvl>
    <w:lvl w:ilvl="4" w:tplc="8C122460">
      <w:numFmt w:val="bullet"/>
      <w:lvlText w:val="•"/>
      <w:lvlJc w:val="left"/>
      <w:pPr>
        <w:ind w:left="4528" w:hanging="260"/>
      </w:pPr>
      <w:rPr>
        <w:rFonts w:hint="default"/>
        <w:lang w:val="ru-RU" w:eastAsia="en-US" w:bidi="ar-SA"/>
      </w:rPr>
    </w:lvl>
    <w:lvl w:ilvl="5" w:tplc="BAE44F3C">
      <w:numFmt w:val="bullet"/>
      <w:lvlText w:val="•"/>
      <w:lvlJc w:val="left"/>
      <w:pPr>
        <w:ind w:left="5575" w:hanging="260"/>
      </w:pPr>
      <w:rPr>
        <w:rFonts w:hint="default"/>
        <w:lang w:val="ru-RU" w:eastAsia="en-US" w:bidi="ar-SA"/>
      </w:rPr>
    </w:lvl>
    <w:lvl w:ilvl="6" w:tplc="06A40BF2">
      <w:numFmt w:val="bullet"/>
      <w:lvlText w:val="•"/>
      <w:lvlJc w:val="left"/>
      <w:pPr>
        <w:ind w:left="6622" w:hanging="260"/>
      </w:pPr>
      <w:rPr>
        <w:rFonts w:hint="default"/>
        <w:lang w:val="ru-RU" w:eastAsia="en-US" w:bidi="ar-SA"/>
      </w:rPr>
    </w:lvl>
    <w:lvl w:ilvl="7" w:tplc="7DD84C00">
      <w:numFmt w:val="bullet"/>
      <w:lvlText w:val="•"/>
      <w:lvlJc w:val="left"/>
      <w:pPr>
        <w:ind w:left="7669" w:hanging="260"/>
      </w:pPr>
      <w:rPr>
        <w:rFonts w:hint="default"/>
        <w:lang w:val="ru-RU" w:eastAsia="en-US" w:bidi="ar-SA"/>
      </w:rPr>
    </w:lvl>
    <w:lvl w:ilvl="8" w:tplc="03D45E46">
      <w:numFmt w:val="bullet"/>
      <w:lvlText w:val="•"/>
      <w:lvlJc w:val="left"/>
      <w:pPr>
        <w:ind w:left="8716" w:hanging="260"/>
      </w:pPr>
      <w:rPr>
        <w:rFonts w:hint="default"/>
        <w:lang w:val="ru-RU" w:eastAsia="en-US" w:bidi="ar-SA"/>
      </w:rPr>
    </w:lvl>
  </w:abstractNum>
  <w:abstractNum w:abstractNumId="72" w15:restartNumberingAfterBreak="0">
    <w:nsid w:val="2EA34FD8"/>
    <w:multiLevelType w:val="multilevel"/>
    <w:tmpl w:val="B9DE02A8"/>
    <w:lvl w:ilvl="0">
      <w:start w:val="2"/>
      <w:numFmt w:val="decimal"/>
      <w:lvlText w:val="%1."/>
      <w:lvlJc w:val="left"/>
      <w:pPr>
        <w:ind w:left="1020" w:hanging="1020"/>
      </w:pPr>
      <w:rPr>
        <w:rFonts w:hint="default"/>
      </w:rPr>
    </w:lvl>
    <w:lvl w:ilvl="1">
      <w:start w:val="1"/>
      <w:numFmt w:val="decimal"/>
      <w:lvlText w:val="%1.%2."/>
      <w:lvlJc w:val="left"/>
      <w:pPr>
        <w:ind w:left="1114" w:hanging="1020"/>
      </w:pPr>
      <w:rPr>
        <w:rFonts w:hint="default"/>
      </w:rPr>
    </w:lvl>
    <w:lvl w:ilvl="2">
      <w:start w:val="1"/>
      <w:numFmt w:val="decimal"/>
      <w:lvlText w:val="%1.%2.%3."/>
      <w:lvlJc w:val="left"/>
      <w:pPr>
        <w:ind w:left="1208" w:hanging="1020"/>
      </w:pPr>
      <w:rPr>
        <w:rFonts w:hint="default"/>
      </w:rPr>
    </w:lvl>
    <w:lvl w:ilvl="3">
      <w:start w:val="12"/>
      <w:numFmt w:val="decimal"/>
      <w:lvlText w:val="%1.%2.%3.%4."/>
      <w:lvlJc w:val="left"/>
      <w:pPr>
        <w:ind w:left="1302" w:hanging="1020"/>
      </w:pPr>
      <w:rPr>
        <w:rFonts w:hint="default"/>
      </w:rPr>
    </w:lvl>
    <w:lvl w:ilvl="4">
      <w:start w:val="2"/>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73" w15:restartNumberingAfterBreak="0">
    <w:nsid w:val="30C70C9C"/>
    <w:multiLevelType w:val="hybridMultilevel"/>
    <w:tmpl w:val="F3CEBE42"/>
    <w:lvl w:ilvl="0" w:tplc="851C1482">
      <w:start w:val="1"/>
      <w:numFmt w:val="decimal"/>
      <w:lvlText w:val="%1)"/>
      <w:lvlJc w:val="left"/>
      <w:pPr>
        <w:ind w:left="1474"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4134B96E">
      <w:numFmt w:val="bullet"/>
      <w:lvlText w:val="•"/>
      <w:lvlJc w:val="left"/>
      <w:pPr>
        <w:ind w:left="2413" w:hanging="425"/>
      </w:pPr>
      <w:rPr>
        <w:rFonts w:hint="default"/>
        <w:lang w:val="ru-RU" w:eastAsia="en-US" w:bidi="ar-SA"/>
      </w:rPr>
    </w:lvl>
    <w:lvl w:ilvl="2" w:tplc="2A80E212">
      <w:numFmt w:val="bullet"/>
      <w:lvlText w:val="•"/>
      <w:lvlJc w:val="left"/>
      <w:pPr>
        <w:ind w:left="3346" w:hanging="425"/>
      </w:pPr>
      <w:rPr>
        <w:rFonts w:hint="default"/>
        <w:lang w:val="ru-RU" w:eastAsia="en-US" w:bidi="ar-SA"/>
      </w:rPr>
    </w:lvl>
    <w:lvl w:ilvl="3" w:tplc="4E1612BA">
      <w:numFmt w:val="bullet"/>
      <w:lvlText w:val="•"/>
      <w:lvlJc w:val="left"/>
      <w:pPr>
        <w:ind w:left="4279" w:hanging="425"/>
      </w:pPr>
      <w:rPr>
        <w:rFonts w:hint="default"/>
        <w:lang w:val="ru-RU" w:eastAsia="en-US" w:bidi="ar-SA"/>
      </w:rPr>
    </w:lvl>
    <w:lvl w:ilvl="4" w:tplc="CE427406">
      <w:numFmt w:val="bullet"/>
      <w:lvlText w:val="•"/>
      <w:lvlJc w:val="left"/>
      <w:pPr>
        <w:ind w:left="5212" w:hanging="425"/>
      </w:pPr>
      <w:rPr>
        <w:rFonts w:hint="default"/>
        <w:lang w:val="ru-RU" w:eastAsia="en-US" w:bidi="ar-SA"/>
      </w:rPr>
    </w:lvl>
    <w:lvl w:ilvl="5" w:tplc="860E59E2">
      <w:numFmt w:val="bullet"/>
      <w:lvlText w:val="•"/>
      <w:lvlJc w:val="left"/>
      <w:pPr>
        <w:ind w:left="6145" w:hanging="425"/>
      </w:pPr>
      <w:rPr>
        <w:rFonts w:hint="default"/>
        <w:lang w:val="ru-RU" w:eastAsia="en-US" w:bidi="ar-SA"/>
      </w:rPr>
    </w:lvl>
    <w:lvl w:ilvl="6" w:tplc="A5AEB298">
      <w:numFmt w:val="bullet"/>
      <w:lvlText w:val="•"/>
      <w:lvlJc w:val="left"/>
      <w:pPr>
        <w:ind w:left="7078" w:hanging="425"/>
      </w:pPr>
      <w:rPr>
        <w:rFonts w:hint="default"/>
        <w:lang w:val="ru-RU" w:eastAsia="en-US" w:bidi="ar-SA"/>
      </w:rPr>
    </w:lvl>
    <w:lvl w:ilvl="7" w:tplc="E8B2AE94">
      <w:numFmt w:val="bullet"/>
      <w:lvlText w:val="•"/>
      <w:lvlJc w:val="left"/>
      <w:pPr>
        <w:ind w:left="8011" w:hanging="425"/>
      </w:pPr>
      <w:rPr>
        <w:rFonts w:hint="default"/>
        <w:lang w:val="ru-RU" w:eastAsia="en-US" w:bidi="ar-SA"/>
      </w:rPr>
    </w:lvl>
    <w:lvl w:ilvl="8" w:tplc="F19C8EE4">
      <w:numFmt w:val="bullet"/>
      <w:lvlText w:val="•"/>
      <w:lvlJc w:val="left"/>
      <w:pPr>
        <w:ind w:left="8944" w:hanging="425"/>
      </w:pPr>
      <w:rPr>
        <w:rFonts w:hint="default"/>
        <w:lang w:val="ru-RU" w:eastAsia="en-US" w:bidi="ar-SA"/>
      </w:rPr>
    </w:lvl>
  </w:abstractNum>
  <w:abstractNum w:abstractNumId="74" w15:restartNumberingAfterBreak="0">
    <w:nsid w:val="31024E14"/>
    <w:multiLevelType w:val="hybridMultilevel"/>
    <w:tmpl w:val="11F8CEE2"/>
    <w:lvl w:ilvl="0" w:tplc="482892C4">
      <w:start w:val="8"/>
      <w:numFmt w:val="decimal"/>
      <w:lvlText w:val="%1"/>
      <w:lvlJc w:val="left"/>
      <w:pPr>
        <w:ind w:left="12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F1CCC540">
      <w:numFmt w:val="bullet"/>
      <w:lvlText w:val="•"/>
      <w:lvlJc w:val="left"/>
      <w:pPr>
        <w:ind w:left="2179" w:hanging="180"/>
      </w:pPr>
      <w:rPr>
        <w:rFonts w:hint="default"/>
        <w:lang w:val="ru-RU" w:eastAsia="en-US" w:bidi="ar-SA"/>
      </w:rPr>
    </w:lvl>
    <w:lvl w:ilvl="2" w:tplc="D5DCF2CA">
      <w:numFmt w:val="bullet"/>
      <w:lvlText w:val="•"/>
      <w:lvlJc w:val="left"/>
      <w:pPr>
        <w:ind w:left="3138" w:hanging="180"/>
      </w:pPr>
      <w:rPr>
        <w:rFonts w:hint="default"/>
        <w:lang w:val="ru-RU" w:eastAsia="en-US" w:bidi="ar-SA"/>
      </w:rPr>
    </w:lvl>
    <w:lvl w:ilvl="3" w:tplc="F0F69AF8">
      <w:numFmt w:val="bullet"/>
      <w:lvlText w:val="•"/>
      <w:lvlJc w:val="left"/>
      <w:pPr>
        <w:ind w:left="4097" w:hanging="180"/>
      </w:pPr>
      <w:rPr>
        <w:rFonts w:hint="default"/>
        <w:lang w:val="ru-RU" w:eastAsia="en-US" w:bidi="ar-SA"/>
      </w:rPr>
    </w:lvl>
    <w:lvl w:ilvl="4" w:tplc="9B1AA9E0">
      <w:numFmt w:val="bullet"/>
      <w:lvlText w:val="•"/>
      <w:lvlJc w:val="left"/>
      <w:pPr>
        <w:ind w:left="5056" w:hanging="180"/>
      </w:pPr>
      <w:rPr>
        <w:rFonts w:hint="default"/>
        <w:lang w:val="ru-RU" w:eastAsia="en-US" w:bidi="ar-SA"/>
      </w:rPr>
    </w:lvl>
    <w:lvl w:ilvl="5" w:tplc="622C9706">
      <w:numFmt w:val="bullet"/>
      <w:lvlText w:val="•"/>
      <w:lvlJc w:val="left"/>
      <w:pPr>
        <w:ind w:left="6015" w:hanging="180"/>
      </w:pPr>
      <w:rPr>
        <w:rFonts w:hint="default"/>
        <w:lang w:val="ru-RU" w:eastAsia="en-US" w:bidi="ar-SA"/>
      </w:rPr>
    </w:lvl>
    <w:lvl w:ilvl="6" w:tplc="4726F8D0">
      <w:numFmt w:val="bullet"/>
      <w:lvlText w:val="•"/>
      <w:lvlJc w:val="left"/>
      <w:pPr>
        <w:ind w:left="6974" w:hanging="180"/>
      </w:pPr>
      <w:rPr>
        <w:rFonts w:hint="default"/>
        <w:lang w:val="ru-RU" w:eastAsia="en-US" w:bidi="ar-SA"/>
      </w:rPr>
    </w:lvl>
    <w:lvl w:ilvl="7" w:tplc="D4F6627E">
      <w:numFmt w:val="bullet"/>
      <w:lvlText w:val="•"/>
      <w:lvlJc w:val="left"/>
      <w:pPr>
        <w:ind w:left="7933" w:hanging="180"/>
      </w:pPr>
      <w:rPr>
        <w:rFonts w:hint="default"/>
        <w:lang w:val="ru-RU" w:eastAsia="en-US" w:bidi="ar-SA"/>
      </w:rPr>
    </w:lvl>
    <w:lvl w:ilvl="8" w:tplc="E7203438">
      <w:numFmt w:val="bullet"/>
      <w:lvlText w:val="•"/>
      <w:lvlJc w:val="left"/>
      <w:pPr>
        <w:ind w:left="8892" w:hanging="180"/>
      </w:pPr>
      <w:rPr>
        <w:rFonts w:hint="default"/>
        <w:lang w:val="ru-RU" w:eastAsia="en-US" w:bidi="ar-SA"/>
      </w:rPr>
    </w:lvl>
  </w:abstractNum>
  <w:abstractNum w:abstractNumId="75" w15:restartNumberingAfterBreak="0">
    <w:nsid w:val="3124676D"/>
    <w:multiLevelType w:val="multilevel"/>
    <w:tmpl w:val="2B105664"/>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9"/>
      <w:numFmt w:val="decimal"/>
      <w:lvlText w:val="%1.%2.%3."/>
      <w:lvlJc w:val="left"/>
      <w:pPr>
        <w:ind w:left="1302" w:hanging="1020"/>
      </w:pPr>
      <w:rPr>
        <w:rFonts w:hint="default"/>
      </w:rPr>
    </w:lvl>
    <w:lvl w:ilvl="3">
      <w:start w:val="37"/>
      <w:numFmt w:val="decimal"/>
      <w:lvlText w:val="%1.%2.%3.%4."/>
      <w:lvlJc w:val="left"/>
      <w:pPr>
        <w:ind w:left="1443" w:hanging="10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6" w15:restartNumberingAfterBreak="0">
    <w:nsid w:val="32423CE2"/>
    <w:multiLevelType w:val="multilevel"/>
    <w:tmpl w:val="CF660492"/>
    <w:lvl w:ilvl="0">
      <w:start w:val="2"/>
      <w:numFmt w:val="decimal"/>
      <w:lvlText w:val="%1."/>
      <w:lvlJc w:val="left"/>
      <w:pPr>
        <w:ind w:left="1020" w:hanging="1020"/>
      </w:pPr>
      <w:rPr>
        <w:rFonts w:hint="default"/>
      </w:rPr>
    </w:lvl>
    <w:lvl w:ilvl="1">
      <w:start w:val="1"/>
      <w:numFmt w:val="decimal"/>
      <w:lvlText w:val="%1.%2."/>
      <w:lvlJc w:val="left"/>
      <w:pPr>
        <w:ind w:left="1090" w:hanging="1020"/>
      </w:pPr>
      <w:rPr>
        <w:rFonts w:hint="default"/>
      </w:rPr>
    </w:lvl>
    <w:lvl w:ilvl="2">
      <w:start w:val="1"/>
      <w:numFmt w:val="decimal"/>
      <w:lvlText w:val="%1.%2.%3."/>
      <w:lvlJc w:val="left"/>
      <w:pPr>
        <w:ind w:left="1160" w:hanging="1020"/>
      </w:pPr>
      <w:rPr>
        <w:rFonts w:hint="default"/>
      </w:rPr>
    </w:lvl>
    <w:lvl w:ilvl="3">
      <w:start w:val="13"/>
      <w:numFmt w:val="decimal"/>
      <w:lvlText w:val="%1.%2.%3.%4."/>
      <w:lvlJc w:val="left"/>
      <w:pPr>
        <w:ind w:left="1230" w:hanging="1020"/>
      </w:pPr>
      <w:rPr>
        <w:rFonts w:hint="default"/>
      </w:rPr>
    </w:lvl>
    <w:lvl w:ilvl="4">
      <w:start w:val="7"/>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77" w15:restartNumberingAfterBreak="0">
    <w:nsid w:val="333D6AC7"/>
    <w:multiLevelType w:val="multilevel"/>
    <w:tmpl w:val="33D01AF8"/>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4"/>
      <w:numFmt w:val="decimal"/>
      <w:lvlText w:val="%1.%2.%3."/>
      <w:lvlJc w:val="left"/>
      <w:pPr>
        <w:ind w:left="1302" w:hanging="1020"/>
      </w:pPr>
      <w:rPr>
        <w:rFonts w:hint="default"/>
      </w:rPr>
    </w:lvl>
    <w:lvl w:ilvl="3">
      <w:start w:val="18"/>
      <w:numFmt w:val="decimal"/>
      <w:lvlText w:val="%1.%2.%3.%4."/>
      <w:lvlJc w:val="left"/>
      <w:pPr>
        <w:ind w:left="1443" w:hanging="10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8" w15:restartNumberingAfterBreak="0">
    <w:nsid w:val="335172AE"/>
    <w:multiLevelType w:val="multilevel"/>
    <w:tmpl w:val="957E857C"/>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11"/>
      <w:numFmt w:val="decimal"/>
      <w:lvlText w:val="%1.%2.%3."/>
      <w:lvlJc w:val="left"/>
      <w:pPr>
        <w:ind w:left="1422" w:hanging="1140"/>
      </w:pPr>
      <w:rPr>
        <w:rFonts w:hint="default"/>
      </w:rPr>
    </w:lvl>
    <w:lvl w:ilvl="3">
      <w:start w:val="70"/>
      <w:numFmt w:val="decimal"/>
      <w:lvlText w:val="%1.%2.%3.%4."/>
      <w:lvlJc w:val="left"/>
      <w:pPr>
        <w:ind w:left="1563" w:hanging="1140"/>
      </w:pPr>
      <w:rPr>
        <w:rFonts w:hint="default"/>
      </w:rPr>
    </w:lvl>
    <w:lvl w:ilvl="4">
      <w:start w:val="6"/>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9" w15:restartNumberingAfterBreak="0">
    <w:nsid w:val="33870A04"/>
    <w:multiLevelType w:val="multilevel"/>
    <w:tmpl w:val="D95894C6"/>
    <w:lvl w:ilvl="0">
      <w:start w:val="1"/>
      <w:numFmt w:val="decimal"/>
      <w:lvlText w:val="%1."/>
      <w:lvlJc w:val="left"/>
      <w:pPr>
        <w:ind w:left="720" w:hanging="720"/>
      </w:pPr>
      <w:rPr>
        <w:rFonts w:hint="default"/>
      </w:rPr>
    </w:lvl>
    <w:lvl w:ilvl="1">
      <w:start w:val="3"/>
      <w:numFmt w:val="decimal"/>
      <w:lvlText w:val="%1.%2."/>
      <w:lvlJc w:val="left"/>
      <w:pPr>
        <w:ind w:left="814" w:hanging="720"/>
      </w:pPr>
      <w:rPr>
        <w:rFonts w:hint="default"/>
      </w:rPr>
    </w:lvl>
    <w:lvl w:ilvl="2">
      <w:start w:val="1"/>
      <w:numFmt w:val="decimal"/>
      <w:lvlText w:val="%1.%2.%3."/>
      <w:lvlJc w:val="left"/>
      <w:pPr>
        <w:ind w:left="908" w:hanging="720"/>
      </w:pPr>
      <w:rPr>
        <w:rFonts w:hint="default"/>
      </w:rPr>
    </w:lvl>
    <w:lvl w:ilvl="3">
      <w:start w:val="6"/>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80" w15:restartNumberingAfterBreak="0">
    <w:nsid w:val="345A12C3"/>
    <w:multiLevelType w:val="multilevel"/>
    <w:tmpl w:val="0196158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6842468"/>
    <w:multiLevelType w:val="multilevel"/>
    <w:tmpl w:val="AD2846B2"/>
    <w:lvl w:ilvl="0">
      <w:start w:val="2"/>
      <w:numFmt w:val="decimal"/>
      <w:lvlText w:val="%1."/>
      <w:lvlJc w:val="left"/>
      <w:pPr>
        <w:ind w:left="1140" w:hanging="1140"/>
      </w:pPr>
      <w:rPr>
        <w:rFonts w:hint="default"/>
      </w:rPr>
    </w:lvl>
    <w:lvl w:ilvl="1">
      <w:start w:val="1"/>
      <w:numFmt w:val="decimal"/>
      <w:lvlText w:val="%1.%2."/>
      <w:lvlJc w:val="left"/>
      <w:pPr>
        <w:ind w:left="1210" w:hanging="1140"/>
      </w:pPr>
      <w:rPr>
        <w:rFonts w:hint="default"/>
      </w:rPr>
    </w:lvl>
    <w:lvl w:ilvl="2">
      <w:start w:val="1"/>
      <w:numFmt w:val="decimal"/>
      <w:lvlText w:val="%1.%2.%3."/>
      <w:lvlJc w:val="left"/>
      <w:pPr>
        <w:ind w:left="1280" w:hanging="1140"/>
      </w:pPr>
      <w:rPr>
        <w:rFonts w:hint="default"/>
      </w:rPr>
    </w:lvl>
    <w:lvl w:ilvl="3">
      <w:start w:val="13"/>
      <w:numFmt w:val="decimal"/>
      <w:lvlText w:val="%1.%2.%3.%4."/>
      <w:lvlJc w:val="left"/>
      <w:pPr>
        <w:ind w:left="1350" w:hanging="1140"/>
      </w:pPr>
      <w:rPr>
        <w:rFonts w:hint="default"/>
      </w:rPr>
    </w:lvl>
    <w:lvl w:ilvl="4">
      <w:start w:val="12"/>
      <w:numFmt w:val="decimal"/>
      <w:lvlText w:val="%1.%2.%3.%4.%5."/>
      <w:lvlJc w:val="left"/>
      <w:pPr>
        <w:ind w:left="1420" w:hanging="1140"/>
      </w:pPr>
      <w:rPr>
        <w:rFonts w:hint="default"/>
      </w:rPr>
    </w:lvl>
    <w:lvl w:ilvl="5">
      <w:start w:val="1"/>
      <w:numFmt w:val="decimal"/>
      <w:lvlText w:val="%1.%2.%3.%4.%5.%6."/>
      <w:lvlJc w:val="left"/>
      <w:pPr>
        <w:ind w:left="1490" w:hanging="114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82" w15:restartNumberingAfterBreak="0">
    <w:nsid w:val="372428E7"/>
    <w:multiLevelType w:val="multilevel"/>
    <w:tmpl w:val="DB1AF8B4"/>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2"/>
      <w:numFmt w:val="decimal"/>
      <w:lvlText w:val="%1.%2.%3."/>
      <w:lvlJc w:val="left"/>
      <w:pPr>
        <w:ind w:left="1302" w:hanging="1020"/>
      </w:pPr>
      <w:rPr>
        <w:rFonts w:hint="default"/>
      </w:rPr>
    </w:lvl>
    <w:lvl w:ilvl="3">
      <w:start w:val="19"/>
      <w:numFmt w:val="decimal"/>
      <w:lvlText w:val="%1.%2.%3.%4."/>
      <w:lvlJc w:val="left"/>
      <w:pPr>
        <w:ind w:left="1443" w:hanging="1020"/>
      </w:pPr>
      <w:rPr>
        <w:rFonts w:hint="default"/>
      </w:rPr>
    </w:lvl>
    <w:lvl w:ilvl="4">
      <w:start w:val="6"/>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83" w15:restartNumberingAfterBreak="0">
    <w:nsid w:val="37340298"/>
    <w:multiLevelType w:val="multilevel"/>
    <w:tmpl w:val="7B501E78"/>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3"/>
      <w:numFmt w:val="decimal"/>
      <w:lvlText w:val="%1.%2.%3."/>
      <w:lvlJc w:val="left"/>
      <w:pPr>
        <w:ind w:left="1302" w:hanging="1020"/>
      </w:pPr>
      <w:rPr>
        <w:rFonts w:hint="default"/>
      </w:rPr>
    </w:lvl>
    <w:lvl w:ilvl="3">
      <w:start w:val="12"/>
      <w:numFmt w:val="decimal"/>
      <w:lvlText w:val="%1.%2.%3.%4."/>
      <w:lvlJc w:val="left"/>
      <w:pPr>
        <w:ind w:left="1443" w:hanging="1020"/>
      </w:pPr>
      <w:rPr>
        <w:rFonts w:hint="default"/>
      </w:rPr>
    </w:lvl>
    <w:lvl w:ilvl="4">
      <w:start w:val="2"/>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84" w15:restartNumberingAfterBreak="0">
    <w:nsid w:val="389F5C31"/>
    <w:multiLevelType w:val="hybridMultilevel"/>
    <w:tmpl w:val="D29C6AA0"/>
    <w:lvl w:ilvl="0" w:tplc="E58A9D1A">
      <w:start w:val="3"/>
      <w:numFmt w:val="decimal"/>
      <w:lvlText w:val="%1."/>
      <w:lvlJc w:val="left"/>
      <w:pPr>
        <w:ind w:left="833" w:hanging="245"/>
      </w:pPr>
      <w:rPr>
        <w:rFonts w:ascii="Times New Roman" w:eastAsia="Times New Roman" w:hAnsi="Times New Roman" w:cs="Times New Roman" w:hint="default"/>
        <w:b/>
        <w:bCs/>
        <w:color w:val="171717"/>
        <w:w w:val="100"/>
        <w:sz w:val="24"/>
        <w:szCs w:val="24"/>
        <w:lang w:val="ru-RU" w:eastAsia="en-US" w:bidi="ar-SA"/>
      </w:rPr>
    </w:lvl>
    <w:lvl w:ilvl="1" w:tplc="8BAA6914">
      <w:numFmt w:val="none"/>
      <w:lvlText w:val=""/>
      <w:lvlJc w:val="left"/>
      <w:pPr>
        <w:tabs>
          <w:tab w:val="num" w:pos="360"/>
        </w:tabs>
      </w:pPr>
    </w:lvl>
    <w:lvl w:ilvl="2" w:tplc="8B8A9DE2">
      <w:numFmt w:val="bullet"/>
      <w:lvlText w:val="•"/>
      <w:lvlJc w:val="left"/>
      <w:pPr>
        <w:ind w:left="3992" w:hanging="423"/>
      </w:pPr>
      <w:rPr>
        <w:rFonts w:hint="default"/>
        <w:lang w:val="ru-RU" w:eastAsia="en-US" w:bidi="ar-SA"/>
      </w:rPr>
    </w:lvl>
    <w:lvl w:ilvl="3" w:tplc="86FC0C40">
      <w:numFmt w:val="bullet"/>
      <w:lvlText w:val="•"/>
      <w:lvlJc w:val="left"/>
      <w:pPr>
        <w:ind w:left="4944" w:hanging="423"/>
      </w:pPr>
      <w:rPr>
        <w:rFonts w:hint="default"/>
        <w:lang w:val="ru-RU" w:eastAsia="en-US" w:bidi="ar-SA"/>
      </w:rPr>
    </w:lvl>
    <w:lvl w:ilvl="4" w:tplc="5928C4C2">
      <w:numFmt w:val="bullet"/>
      <w:lvlText w:val="•"/>
      <w:lvlJc w:val="left"/>
      <w:pPr>
        <w:ind w:left="5896" w:hanging="423"/>
      </w:pPr>
      <w:rPr>
        <w:rFonts w:hint="default"/>
        <w:lang w:val="ru-RU" w:eastAsia="en-US" w:bidi="ar-SA"/>
      </w:rPr>
    </w:lvl>
    <w:lvl w:ilvl="5" w:tplc="C2F4A62A">
      <w:numFmt w:val="bullet"/>
      <w:lvlText w:val="•"/>
      <w:lvlJc w:val="left"/>
      <w:pPr>
        <w:ind w:left="6848" w:hanging="423"/>
      </w:pPr>
      <w:rPr>
        <w:rFonts w:hint="default"/>
        <w:lang w:val="ru-RU" w:eastAsia="en-US" w:bidi="ar-SA"/>
      </w:rPr>
    </w:lvl>
    <w:lvl w:ilvl="6" w:tplc="3446D878">
      <w:numFmt w:val="bullet"/>
      <w:lvlText w:val="•"/>
      <w:lvlJc w:val="left"/>
      <w:pPr>
        <w:ind w:left="7800" w:hanging="423"/>
      </w:pPr>
      <w:rPr>
        <w:rFonts w:hint="default"/>
        <w:lang w:val="ru-RU" w:eastAsia="en-US" w:bidi="ar-SA"/>
      </w:rPr>
    </w:lvl>
    <w:lvl w:ilvl="7" w:tplc="F424B928">
      <w:numFmt w:val="bullet"/>
      <w:lvlText w:val="•"/>
      <w:lvlJc w:val="left"/>
      <w:pPr>
        <w:ind w:left="8752" w:hanging="423"/>
      </w:pPr>
      <w:rPr>
        <w:rFonts w:hint="default"/>
        <w:lang w:val="ru-RU" w:eastAsia="en-US" w:bidi="ar-SA"/>
      </w:rPr>
    </w:lvl>
    <w:lvl w:ilvl="8" w:tplc="BEC40D16">
      <w:numFmt w:val="bullet"/>
      <w:lvlText w:val="•"/>
      <w:lvlJc w:val="left"/>
      <w:pPr>
        <w:ind w:left="9704" w:hanging="423"/>
      </w:pPr>
      <w:rPr>
        <w:rFonts w:hint="default"/>
        <w:lang w:val="ru-RU" w:eastAsia="en-US" w:bidi="ar-SA"/>
      </w:rPr>
    </w:lvl>
  </w:abstractNum>
  <w:abstractNum w:abstractNumId="85" w15:restartNumberingAfterBreak="0">
    <w:nsid w:val="38A0178E"/>
    <w:multiLevelType w:val="hybridMultilevel"/>
    <w:tmpl w:val="D58845EE"/>
    <w:lvl w:ilvl="0" w:tplc="30A48C92">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49C7868">
      <w:numFmt w:val="bullet"/>
      <w:lvlText w:val="•"/>
      <w:lvlJc w:val="left"/>
      <w:pPr>
        <w:ind w:left="2251" w:hanging="260"/>
      </w:pPr>
      <w:rPr>
        <w:rFonts w:hint="default"/>
        <w:lang w:val="ru-RU" w:eastAsia="en-US" w:bidi="ar-SA"/>
      </w:rPr>
    </w:lvl>
    <w:lvl w:ilvl="2" w:tplc="964A2FE2">
      <w:numFmt w:val="bullet"/>
      <w:lvlText w:val="•"/>
      <w:lvlJc w:val="left"/>
      <w:pPr>
        <w:ind w:left="3202" w:hanging="260"/>
      </w:pPr>
      <w:rPr>
        <w:rFonts w:hint="default"/>
        <w:lang w:val="ru-RU" w:eastAsia="en-US" w:bidi="ar-SA"/>
      </w:rPr>
    </w:lvl>
    <w:lvl w:ilvl="3" w:tplc="5E881E74">
      <w:numFmt w:val="bullet"/>
      <w:lvlText w:val="•"/>
      <w:lvlJc w:val="left"/>
      <w:pPr>
        <w:ind w:left="4153" w:hanging="260"/>
      </w:pPr>
      <w:rPr>
        <w:rFonts w:hint="default"/>
        <w:lang w:val="ru-RU" w:eastAsia="en-US" w:bidi="ar-SA"/>
      </w:rPr>
    </w:lvl>
    <w:lvl w:ilvl="4" w:tplc="8C4A8C66">
      <w:numFmt w:val="bullet"/>
      <w:lvlText w:val="•"/>
      <w:lvlJc w:val="left"/>
      <w:pPr>
        <w:ind w:left="5104" w:hanging="260"/>
      </w:pPr>
      <w:rPr>
        <w:rFonts w:hint="default"/>
        <w:lang w:val="ru-RU" w:eastAsia="en-US" w:bidi="ar-SA"/>
      </w:rPr>
    </w:lvl>
    <w:lvl w:ilvl="5" w:tplc="AAB2FD9C">
      <w:numFmt w:val="bullet"/>
      <w:lvlText w:val="•"/>
      <w:lvlJc w:val="left"/>
      <w:pPr>
        <w:ind w:left="6055" w:hanging="260"/>
      </w:pPr>
      <w:rPr>
        <w:rFonts w:hint="default"/>
        <w:lang w:val="ru-RU" w:eastAsia="en-US" w:bidi="ar-SA"/>
      </w:rPr>
    </w:lvl>
    <w:lvl w:ilvl="6" w:tplc="CCF0A7E4">
      <w:numFmt w:val="bullet"/>
      <w:lvlText w:val="•"/>
      <w:lvlJc w:val="left"/>
      <w:pPr>
        <w:ind w:left="7006" w:hanging="260"/>
      </w:pPr>
      <w:rPr>
        <w:rFonts w:hint="default"/>
        <w:lang w:val="ru-RU" w:eastAsia="en-US" w:bidi="ar-SA"/>
      </w:rPr>
    </w:lvl>
    <w:lvl w:ilvl="7" w:tplc="71E619EA">
      <w:numFmt w:val="bullet"/>
      <w:lvlText w:val="•"/>
      <w:lvlJc w:val="left"/>
      <w:pPr>
        <w:ind w:left="7957" w:hanging="260"/>
      </w:pPr>
      <w:rPr>
        <w:rFonts w:hint="default"/>
        <w:lang w:val="ru-RU" w:eastAsia="en-US" w:bidi="ar-SA"/>
      </w:rPr>
    </w:lvl>
    <w:lvl w:ilvl="8" w:tplc="7B1C45A6">
      <w:numFmt w:val="bullet"/>
      <w:lvlText w:val="•"/>
      <w:lvlJc w:val="left"/>
      <w:pPr>
        <w:ind w:left="8908" w:hanging="260"/>
      </w:pPr>
      <w:rPr>
        <w:rFonts w:hint="default"/>
        <w:lang w:val="ru-RU" w:eastAsia="en-US" w:bidi="ar-SA"/>
      </w:rPr>
    </w:lvl>
  </w:abstractNum>
  <w:abstractNum w:abstractNumId="86" w15:restartNumberingAfterBreak="0">
    <w:nsid w:val="39C33821"/>
    <w:multiLevelType w:val="multilevel"/>
    <w:tmpl w:val="8918F5C4"/>
    <w:lvl w:ilvl="0">
      <w:start w:val="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20"/>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7" w15:restartNumberingAfterBreak="0">
    <w:nsid w:val="3A2440DD"/>
    <w:multiLevelType w:val="multilevel"/>
    <w:tmpl w:val="1AD26590"/>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12"/>
      <w:numFmt w:val="decimal"/>
      <w:lvlText w:val="%1.%2.%3."/>
      <w:lvlJc w:val="left"/>
      <w:pPr>
        <w:ind w:left="1422" w:hanging="1140"/>
      </w:pPr>
      <w:rPr>
        <w:rFonts w:hint="default"/>
      </w:rPr>
    </w:lvl>
    <w:lvl w:ilvl="3">
      <w:start w:val="12"/>
      <w:numFmt w:val="decimal"/>
      <w:lvlText w:val="%1.%2.%3.%4."/>
      <w:lvlJc w:val="left"/>
      <w:pPr>
        <w:ind w:left="1563" w:hanging="1140"/>
      </w:pPr>
      <w:rPr>
        <w:rFonts w:hint="default"/>
      </w:rPr>
    </w:lvl>
    <w:lvl w:ilvl="4">
      <w:start w:val="2"/>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88" w15:restartNumberingAfterBreak="0">
    <w:nsid w:val="3B1A1381"/>
    <w:multiLevelType w:val="multilevel"/>
    <w:tmpl w:val="FF201C56"/>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12"/>
      <w:numFmt w:val="decimal"/>
      <w:lvlText w:val="%1.%2.%3."/>
      <w:lvlJc w:val="left"/>
      <w:pPr>
        <w:ind w:left="1422" w:hanging="1140"/>
      </w:pPr>
      <w:rPr>
        <w:rFonts w:hint="default"/>
      </w:rPr>
    </w:lvl>
    <w:lvl w:ilvl="3">
      <w:start w:val="14"/>
      <w:numFmt w:val="decimal"/>
      <w:lvlText w:val="%1.%2.%3.%4."/>
      <w:lvlJc w:val="left"/>
      <w:pPr>
        <w:ind w:left="1563" w:hanging="1140"/>
      </w:pPr>
      <w:rPr>
        <w:rFonts w:hint="default"/>
      </w:rPr>
    </w:lvl>
    <w:lvl w:ilvl="4">
      <w:start w:val="1"/>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89" w15:restartNumberingAfterBreak="0">
    <w:nsid w:val="3B877176"/>
    <w:multiLevelType w:val="multilevel"/>
    <w:tmpl w:val="381E51D6"/>
    <w:lvl w:ilvl="0">
      <w:start w:val="2"/>
      <w:numFmt w:val="decimal"/>
      <w:lvlText w:val="%1."/>
      <w:lvlJc w:val="left"/>
      <w:pPr>
        <w:ind w:left="720" w:hanging="720"/>
      </w:pPr>
      <w:rPr>
        <w:rFonts w:hint="default"/>
      </w:rPr>
    </w:lvl>
    <w:lvl w:ilvl="1">
      <w:start w:val="1"/>
      <w:numFmt w:val="decimal"/>
      <w:lvlText w:val="%1.%2."/>
      <w:lvlJc w:val="left"/>
      <w:pPr>
        <w:ind w:left="909" w:hanging="720"/>
      </w:pPr>
      <w:rPr>
        <w:rFonts w:hint="default"/>
      </w:rPr>
    </w:lvl>
    <w:lvl w:ilvl="2">
      <w:start w:val="4"/>
      <w:numFmt w:val="decimal"/>
      <w:lvlText w:val="%1.%2.%3."/>
      <w:lvlJc w:val="left"/>
      <w:pPr>
        <w:ind w:left="1098" w:hanging="720"/>
      </w:pPr>
      <w:rPr>
        <w:rFonts w:hint="default"/>
      </w:rPr>
    </w:lvl>
    <w:lvl w:ilvl="3">
      <w:start w:val="3"/>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90" w15:restartNumberingAfterBreak="0">
    <w:nsid w:val="3B986A97"/>
    <w:multiLevelType w:val="multilevel"/>
    <w:tmpl w:val="EED4F746"/>
    <w:lvl w:ilvl="0">
      <w:start w:val="2"/>
      <w:numFmt w:val="decimal"/>
      <w:lvlText w:val="%1."/>
      <w:lvlJc w:val="left"/>
      <w:pPr>
        <w:ind w:left="960" w:hanging="960"/>
      </w:pPr>
      <w:rPr>
        <w:rFonts w:hint="default"/>
      </w:rPr>
    </w:lvl>
    <w:lvl w:ilvl="1">
      <w:start w:val="1"/>
      <w:numFmt w:val="decimal"/>
      <w:lvlText w:val="%1.%2."/>
      <w:lvlJc w:val="left"/>
      <w:pPr>
        <w:ind w:left="1149" w:hanging="960"/>
      </w:pPr>
      <w:rPr>
        <w:rFonts w:hint="default"/>
      </w:rPr>
    </w:lvl>
    <w:lvl w:ilvl="2">
      <w:start w:val="11"/>
      <w:numFmt w:val="decimal"/>
      <w:lvlText w:val="%1.%2.%3."/>
      <w:lvlJc w:val="left"/>
      <w:pPr>
        <w:ind w:left="1338" w:hanging="960"/>
      </w:pPr>
      <w:rPr>
        <w:rFonts w:hint="default"/>
      </w:rPr>
    </w:lvl>
    <w:lvl w:ilvl="3">
      <w:start w:val="82"/>
      <w:numFmt w:val="decimal"/>
      <w:lvlText w:val="%1.%2.%3.%4."/>
      <w:lvlJc w:val="left"/>
      <w:pPr>
        <w:ind w:left="1527"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91" w15:restartNumberingAfterBreak="0">
    <w:nsid w:val="3C39187F"/>
    <w:multiLevelType w:val="multilevel"/>
    <w:tmpl w:val="F978F5EE"/>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4"/>
      <w:numFmt w:val="decimal"/>
      <w:lvlText w:val="%1.%2.%3."/>
      <w:lvlJc w:val="left"/>
      <w:pPr>
        <w:ind w:left="1302" w:hanging="1020"/>
      </w:pPr>
      <w:rPr>
        <w:rFonts w:hint="default"/>
      </w:rPr>
    </w:lvl>
    <w:lvl w:ilvl="3">
      <w:start w:val="17"/>
      <w:numFmt w:val="decimal"/>
      <w:lvlText w:val="%1.%2.%3.%4."/>
      <w:lvlJc w:val="left"/>
      <w:pPr>
        <w:ind w:left="1443" w:hanging="1020"/>
      </w:pPr>
      <w:rPr>
        <w:rFonts w:hint="default"/>
      </w:rPr>
    </w:lvl>
    <w:lvl w:ilvl="4">
      <w:start w:val="3"/>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92" w15:restartNumberingAfterBreak="0">
    <w:nsid w:val="3CC51A0D"/>
    <w:multiLevelType w:val="multilevel"/>
    <w:tmpl w:val="3612A052"/>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2"/>
      <w:numFmt w:val="decimal"/>
      <w:lvlText w:val="%1.%2.%3."/>
      <w:lvlJc w:val="left"/>
      <w:pPr>
        <w:ind w:left="1302" w:hanging="1020"/>
      </w:pPr>
      <w:rPr>
        <w:rFonts w:hint="default"/>
      </w:rPr>
    </w:lvl>
    <w:lvl w:ilvl="3">
      <w:start w:val="18"/>
      <w:numFmt w:val="decimal"/>
      <w:lvlText w:val="%1.%2.%3.%4."/>
      <w:lvlJc w:val="left"/>
      <w:pPr>
        <w:ind w:left="1443" w:hanging="1020"/>
      </w:pPr>
      <w:rPr>
        <w:rFonts w:hint="default"/>
      </w:rPr>
    </w:lvl>
    <w:lvl w:ilvl="4">
      <w:start w:val="2"/>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93" w15:restartNumberingAfterBreak="0">
    <w:nsid w:val="3F207DF3"/>
    <w:multiLevelType w:val="multilevel"/>
    <w:tmpl w:val="42263CD8"/>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1"/>
      <w:numFmt w:val="decimal"/>
      <w:lvlText w:val="%1.%2.%3."/>
      <w:lvlJc w:val="left"/>
      <w:pPr>
        <w:ind w:left="1302" w:hanging="1020"/>
      </w:pPr>
      <w:rPr>
        <w:rFonts w:hint="default"/>
      </w:rPr>
    </w:lvl>
    <w:lvl w:ilvl="3">
      <w:start w:val="14"/>
      <w:numFmt w:val="decimal"/>
      <w:lvlText w:val="%1.%2.%3.%4."/>
      <w:lvlJc w:val="left"/>
      <w:pPr>
        <w:ind w:left="1443" w:hanging="10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94" w15:restartNumberingAfterBreak="0">
    <w:nsid w:val="40BF2C23"/>
    <w:multiLevelType w:val="hybridMultilevel"/>
    <w:tmpl w:val="F6A007D4"/>
    <w:lvl w:ilvl="0" w:tplc="BE86C218">
      <w:numFmt w:val="bullet"/>
      <w:lvlText w:val="•"/>
      <w:lvlJc w:val="left"/>
      <w:pPr>
        <w:ind w:left="701" w:hanging="1134"/>
      </w:pPr>
      <w:rPr>
        <w:rFonts w:ascii="Times New Roman" w:eastAsia="Times New Roman" w:hAnsi="Times New Roman" w:cs="Times New Roman" w:hint="default"/>
        <w:b w:val="0"/>
        <w:bCs w:val="0"/>
        <w:i w:val="0"/>
        <w:iCs w:val="0"/>
        <w:spacing w:val="0"/>
        <w:w w:val="100"/>
        <w:sz w:val="24"/>
        <w:szCs w:val="24"/>
        <w:lang w:val="ru-RU" w:eastAsia="en-US" w:bidi="ar-SA"/>
      </w:rPr>
    </w:lvl>
    <w:lvl w:ilvl="1" w:tplc="9F529F66">
      <w:numFmt w:val="bullet"/>
      <w:lvlText w:val="•"/>
      <w:lvlJc w:val="left"/>
      <w:pPr>
        <w:ind w:left="340"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2" w:tplc="806C24C0">
      <w:numFmt w:val="bullet"/>
      <w:lvlText w:val="•"/>
      <w:lvlJc w:val="left"/>
      <w:pPr>
        <w:ind w:left="161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3" w:tplc="2350F55C">
      <w:numFmt w:val="bullet"/>
      <w:lvlText w:val="•"/>
      <w:lvlJc w:val="left"/>
      <w:pPr>
        <w:ind w:left="2768" w:hanging="144"/>
      </w:pPr>
      <w:rPr>
        <w:rFonts w:hint="default"/>
        <w:lang w:val="ru-RU" w:eastAsia="en-US" w:bidi="ar-SA"/>
      </w:rPr>
    </w:lvl>
    <w:lvl w:ilvl="4" w:tplc="92CAB338">
      <w:numFmt w:val="bullet"/>
      <w:lvlText w:val="•"/>
      <w:lvlJc w:val="left"/>
      <w:pPr>
        <w:ind w:left="3917" w:hanging="144"/>
      </w:pPr>
      <w:rPr>
        <w:rFonts w:hint="default"/>
        <w:lang w:val="ru-RU" w:eastAsia="en-US" w:bidi="ar-SA"/>
      </w:rPr>
    </w:lvl>
    <w:lvl w:ilvl="5" w:tplc="0156AE46">
      <w:numFmt w:val="bullet"/>
      <w:lvlText w:val="•"/>
      <w:lvlJc w:val="left"/>
      <w:pPr>
        <w:ind w:left="5066" w:hanging="144"/>
      </w:pPr>
      <w:rPr>
        <w:rFonts w:hint="default"/>
        <w:lang w:val="ru-RU" w:eastAsia="en-US" w:bidi="ar-SA"/>
      </w:rPr>
    </w:lvl>
    <w:lvl w:ilvl="6" w:tplc="521A2786">
      <w:numFmt w:val="bullet"/>
      <w:lvlText w:val="•"/>
      <w:lvlJc w:val="left"/>
      <w:pPr>
        <w:ind w:left="6215" w:hanging="144"/>
      </w:pPr>
      <w:rPr>
        <w:rFonts w:hint="default"/>
        <w:lang w:val="ru-RU" w:eastAsia="en-US" w:bidi="ar-SA"/>
      </w:rPr>
    </w:lvl>
    <w:lvl w:ilvl="7" w:tplc="90B84714">
      <w:numFmt w:val="bullet"/>
      <w:lvlText w:val="•"/>
      <w:lvlJc w:val="left"/>
      <w:pPr>
        <w:ind w:left="7364" w:hanging="144"/>
      </w:pPr>
      <w:rPr>
        <w:rFonts w:hint="default"/>
        <w:lang w:val="ru-RU" w:eastAsia="en-US" w:bidi="ar-SA"/>
      </w:rPr>
    </w:lvl>
    <w:lvl w:ilvl="8" w:tplc="543ABF7A">
      <w:numFmt w:val="bullet"/>
      <w:lvlText w:val="•"/>
      <w:lvlJc w:val="left"/>
      <w:pPr>
        <w:ind w:left="8513" w:hanging="144"/>
      </w:pPr>
      <w:rPr>
        <w:rFonts w:hint="default"/>
        <w:lang w:val="ru-RU" w:eastAsia="en-US" w:bidi="ar-SA"/>
      </w:rPr>
    </w:lvl>
  </w:abstractNum>
  <w:abstractNum w:abstractNumId="95" w15:restartNumberingAfterBreak="0">
    <w:nsid w:val="40C57E79"/>
    <w:multiLevelType w:val="multilevel"/>
    <w:tmpl w:val="5AA83F72"/>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2"/>
      <w:numFmt w:val="decimal"/>
      <w:lvlText w:val="%1.%2.%3."/>
      <w:lvlJc w:val="left"/>
      <w:pPr>
        <w:ind w:left="1422" w:hanging="1140"/>
      </w:pPr>
      <w:rPr>
        <w:rFonts w:hint="default"/>
      </w:rPr>
    </w:lvl>
    <w:lvl w:ilvl="3">
      <w:start w:val="17"/>
      <w:numFmt w:val="decimal"/>
      <w:lvlText w:val="%1.%2.%3.%4."/>
      <w:lvlJc w:val="left"/>
      <w:pPr>
        <w:ind w:left="1563" w:hanging="1140"/>
      </w:pPr>
      <w:rPr>
        <w:rFonts w:hint="default"/>
      </w:rPr>
    </w:lvl>
    <w:lvl w:ilvl="4">
      <w:start w:val="15"/>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96" w15:restartNumberingAfterBreak="0">
    <w:nsid w:val="40E315D2"/>
    <w:multiLevelType w:val="multilevel"/>
    <w:tmpl w:val="86107CEC"/>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4"/>
      <w:numFmt w:val="decimal"/>
      <w:lvlText w:val="%1.%2.%3."/>
      <w:lvlJc w:val="left"/>
      <w:pPr>
        <w:ind w:left="1218" w:hanging="840"/>
      </w:pPr>
      <w:rPr>
        <w:rFonts w:hint="default"/>
      </w:rPr>
    </w:lvl>
    <w:lvl w:ilvl="3">
      <w:start w:val="5"/>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97" w15:restartNumberingAfterBreak="0">
    <w:nsid w:val="40E67BE3"/>
    <w:multiLevelType w:val="multilevel"/>
    <w:tmpl w:val="1DD272A0"/>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1"/>
      <w:numFmt w:val="decimal"/>
      <w:lvlText w:val="%1.%2.%3."/>
      <w:lvlJc w:val="left"/>
      <w:pPr>
        <w:ind w:left="1302" w:hanging="1020"/>
      </w:pPr>
      <w:rPr>
        <w:rFonts w:hint="default"/>
      </w:rPr>
    </w:lvl>
    <w:lvl w:ilvl="3">
      <w:start w:val="17"/>
      <w:numFmt w:val="decimal"/>
      <w:lvlText w:val="%1.%2.%3.%4."/>
      <w:lvlJc w:val="left"/>
      <w:pPr>
        <w:ind w:left="1443" w:hanging="1020"/>
      </w:pPr>
      <w:rPr>
        <w:rFonts w:hint="default"/>
      </w:rPr>
    </w:lvl>
    <w:lvl w:ilvl="4">
      <w:start w:val="9"/>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98" w15:restartNumberingAfterBreak="0">
    <w:nsid w:val="41064CA3"/>
    <w:multiLevelType w:val="multilevel"/>
    <w:tmpl w:val="AC608B4C"/>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11"/>
      <w:numFmt w:val="decimal"/>
      <w:lvlText w:val="%1.%2.%3."/>
      <w:lvlJc w:val="left"/>
      <w:pPr>
        <w:ind w:left="1422" w:hanging="1140"/>
      </w:pPr>
      <w:rPr>
        <w:rFonts w:hint="default"/>
      </w:rPr>
    </w:lvl>
    <w:lvl w:ilvl="3">
      <w:start w:val="71"/>
      <w:numFmt w:val="decimal"/>
      <w:lvlText w:val="%1.%2.%3.%4."/>
      <w:lvlJc w:val="left"/>
      <w:pPr>
        <w:ind w:left="1563" w:hanging="1140"/>
      </w:pPr>
      <w:rPr>
        <w:rFonts w:hint="default"/>
      </w:rPr>
    </w:lvl>
    <w:lvl w:ilvl="4">
      <w:start w:val="5"/>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99" w15:restartNumberingAfterBreak="0">
    <w:nsid w:val="41866654"/>
    <w:multiLevelType w:val="multilevel"/>
    <w:tmpl w:val="D68AFE3A"/>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11"/>
      <w:numFmt w:val="decimal"/>
      <w:lvlText w:val="%1.%2.%3."/>
      <w:lvlJc w:val="left"/>
      <w:pPr>
        <w:ind w:left="1422" w:hanging="1140"/>
      </w:pPr>
      <w:rPr>
        <w:rFonts w:hint="default"/>
      </w:rPr>
    </w:lvl>
    <w:lvl w:ilvl="3">
      <w:start w:val="66"/>
      <w:numFmt w:val="decimal"/>
      <w:lvlText w:val="%1.%2.%3.%4."/>
      <w:lvlJc w:val="left"/>
      <w:pPr>
        <w:ind w:left="1563" w:hanging="1140"/>
      </w:pPr>
      <w:rPr>
        <w:rFonts w:hint="default"/>
      </w:rPr>
    </w:lvl>
    <w:lvl w:ilvl="4">
      <w:start w:val="2"/>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00" w15:restartNumberingAfterBreak="0">
    <w:nsid w:val="41D8494C"/>
    <w:multiLevelType w:val="hybridMultilevel"/>
    <w:tmpl w:val="6282793C"/>
    <w:lvl w:ilvl="0" w:tplc="59D47B5A">
      <w:start w:val="1"/>
      <w:numFmt w:val="decimal"/>
      <w:lvlText w:val="%1)"/>
      <w:lvlJc w:val="left"/>
      <w:pPr>
        <w:ind w:left="130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9DC9BA4">
      <w:numFmt w:val="bullet"/>
      <w:lvlText w:val="•"/>
      <w:lvlJc w:val="left"/>
      <w:pPr>
        <w:ind w:left="2251" w:hanging="260"/>
      </w:pPr>
      <w:rPr>
        <w:rFonts w:hint="default"/>
        <w:lang w:val="ru-RU" w:eastAsia="en-US" w:bidi="ar-SA"/>
      </w:rPr>
    </w:lvl>
    <w:lvl w:ilvl="2" w:tplc="824C1B56">
      <w:numFmt w:val="bullet"/>
      <w:lvlText w:val="•"/>
      <w:lvlJc w:val="left"/>
      <w:pPr>
        <w:ind w:left="3202" w:hanging="260"/>
      </w:pPr>
      <w:rPr>
        <w:rFonts w:hint="default"/>
        <w:lang w:val="ru-RU" w:eastAsia="en-US" w:bidi="ar-SA"/>
      </w:rPr>
    </w:lvl>
    <w:lvl w:ilvl="3" w:tplc="06B80A78">
      <w:numFmt w:val="bullet"/>
      <w:lvlText w:val="•"/>
      <w:lvlJc w:val="left"/>
      <w:pPr>
        <w:ind w:left="4153" w:hanging="260"/>
      </w:pPr>
      <w:rPr>
        <w:rFonts w:hint="default"/>
        <w:lang w:val="ru-RU" w:eastAsia="en-US" w:bidi="ar-SA"/>
      </w:rPr>
    </w:lvl>
    <w:lvl w:ilvl="4" w:tplc="F0C0AE06">
      <w:numFmt w:val="bullet"/>
      <w:lvlText w:val="•"/>
      <w:lvlJc w:val="left"/>
      <w:pPr>
        <w:ind w:left="5104" w:hanging="260"/>
      </w:pPr>
      <w:rPr>
        <w:rFonts w:hint="default"/>
        <w:lang w:val="ru-RU" w:eastAsia="en-US" w:bidi="ar-SA"/>
      </w:rPr>
    </w:lvl>
    <w:lvl w:ilvl="5" w:tplc="B888E4CC">
      <w:numFmt w:val="bullet"/>
      <w:lvlText w:val="•"/>
      <w:lvlJc w:val="left"/>
      <w:pPr>
        <w:ind w:left="6055" w:hanging="260"/>
      </w:pPr>
      <w:rPr>
        <w:rFonts w:hint="default"/>
        <w:lang w:val="ru-RU" w:eastAsia="en-US" w:bidi="ar-SA"/>
      </w:rPr>
    </w:lvl>
    <w:lvl w:ilvl="6" w:tplc="076E7364">
      <w:numFmt w:val="bullet"/>
      <w:lvlText w:val="•"/>
      <w:lvlJc w:val="left"/>
      <w:pPr>
        <w:ind w:left="7006" w:hanging="260"/>
      </w:pPr>
      <w:rPr>
        <w:rFonts w:hint="default"/>
        <w:lang w:val="ru-RU" w:eastAsia="en-US" w:bidi="ar-SA"/>
      </w:rPr>
    </w:lvl>
    <w:lvl w:ilvl="7" w:tplc="3932BE2E">
      <w:numFmt w:val="bullet"/>
      <w:lvlText w:val="•"/>
      <w:lvlJc w:val="left"/>
      <w:pPr>
        <w:ind w:left="7957" w:hanging="260"/>
      </w:pPr>
      <w:rPr>
        <w:rFonts w:hint="default"/>
        <w:lang w:val="ru-RU" w:eastAsia="en-US" w:bidi="ar-SA"/>
      </w:rPr>
    </w:lvl>
    <w:lvl w:ilvl="8" w:tplc="810054C4">
      <w:numFmt w:val="bullet"/>
      <w:lvlText w:val="•"/>
      <w:lvlJc w:val="left"/>
      <w:pPr>
        <w:ind w:left="8908" w:hanging="260"/>
      </w:pPr>
      <w:rPr>
        <w:rFonts w:hint="default"/>
        <w:lang w:val="ru-RU" w:eastAsia="en-US" w:bidi="ar-SA"/>
      </w:rPr>
    </w:lvl>
  </w:abstractNum>
  <w:abstractNum w:abstractNumId="101" w15:restartNumberingAfterBreak="0">
    <w:nsid w:val="41DD6D9C"/>
    <w:multiLevelType w:val="multilevel"/>
    <w:tmpl w:val="902C79E6"/>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2"/>
      <w:numFmt w:val="decimal"/>
      <w:lvlText w:val="%1.%2.%3."/>
      <w:lvlJc w:val="left"/>
      <w:pPr>
        <w:ind w:left="1422" w:hanging="1140"/>
      </w:pPr>
      <w:rPr>
        <w:rFonts w:hint="default"/>
      </w:rPr>
    </w:lvl>
    <w:lvl w:ilvl="3">
      <w:start w:val="17"/>
      <w:numFmt w:val="decimal"/>
      <w:lvlText w:val="%1.%2.%3.%4."/>
      <w:lvlJc w:val="left"/>
      <w:pPr>
        <w:ind w:left="1563" w:hanging="1140"/>
      </w:pPr>
      <w:rPr>
        <w:rFonts w:hint="default"/>
      </w:rPr>
    </w:lvl>
    <w:lvl w:ilvl="4">
      <w:start w:val="13"/>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02" w15:restartNumberingAfterBreak="0">
    <w:nsid w:val="42255859"/>
    <w:multiLevelType w:val="multilevel"/>
    <w:tmpl w:val="18AE0D70"/>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1"/>
      <w:numFmt w:val="decimal"/>
      <w:lvlText w:val="%1.%2.%3."/>
      <w:lvlJc w:val="left"/>
      <w:pPr>
        <w:ind w:left="1302" w:hanging="1020"/>
      </w:pPr>
      <w:rPr>
        <w:rFonts w:hint="default"/>
      </w:rPr>
    </w:lvl>
    <w:lvl w:ilvl="3">
      <w:start w:val="16"/>
      <w:numFmt w:val="decimal"/>
      <w:lvlText w:val="%1.%2.%3.%4."/>
      <w:lvlJc w:val="left"/>
      <w:pPr>
        <w:ind w:left="1443" w:hanging="1020"/>
      </w:pPr>
      <w:rPr>
        <w:rFonts w:hint="default"/>
      </w:rPr>
    </w:lvl>
    <w:lvl w:ilvl="4">
      <w:start w:val="7"/>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03" w15:restartNumberingAfterBreak="0">
    <w:nsid w:val="445A043D"/>
    <w:multiLevelType w:val="multilevel"/>
    <w:tmpl w:val="2306001A"/>
    <w:lvl w:ilvl="0">
      <w:start w:val="1"/>
      <w:numFmt w:val="decimal"/>
      <w:lvlText w:val="%1"/>
      <w:lvlJc w:val="left"/>
      <w:pPr>
        <w:ind w:left="1474" w:hanging="420"/>
      </w:pPr>
      <w:rPr>
        <w:rFonts w:hint="default"/>
        <w:lang w:val="ru-RU" w:eastAsia="en-US" w:bidi="ar-SA"/>
      </w:rPr>
    </w:lvl>
    <w:lvl w:ilvl="1">
      <w:start w:val="1"/>
      <w:numFmt w:val="decimal"/>
      <w:lvlText w:val="%1.%2."/>
      <w:lvlJc w:val="left"/>
      <w:pPr>
        <w:ind w:left="1474"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89" w:hanging="54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631" w:hanging="540"/>
      </w:pPr>
      <w:rPr>
        <w:rFonts w:hint="default"/>
        <w:lang w:val="ru-RU" w:eastAsia="en-US" w:bidi="ar-SA"/>
      </w:rPr>
    </w:lvl>
    <w:lvl w:ilvl="4">
      <w:numFmt w:val="bullet"/>
      <w:lvlText w:val="•"/>
      <w:lvlJc w:val="left"/>
      <w:pPr>
        <w:ind w:left="4657" w:hanging="540"/>
      </w:pPr>
      <w:rPr>
        <w:rFonts w:hint="default"/>
        <w:lang w:val="ru-RU" w:eastAsia="en-US" w:bidi="ar-SA"/>
      </w:rPr>
    </w:lvl>
    <w:lvl w:ilvl="5">
      <w:numFmt w:val="bullet"/>
      <w:lvlText w:val="•"/>
      <w:lvlJc w:val="left"/>
      <w:pPr>
        <w:ind w:left="5682" w:hanging="540"/>
      </w:pPr>
      <w:rPr>
        <w:rFonts w:hint="default"/>
        <w:lang w:val="ru-RU" w:eastAsia="en-US" w:bidi="ar-SA"/>
      </w:rPr>
    </w:lvl>
    <w:lvl w:ilvl="6">
      <w:numFmt w:val="bullet"/>
      <w:lvlText w:val="•"/>
      <w:lvlJc w:val="left"/>
      <w:pPr>
        <w:ind w:left="6708" w:hanging="540"/>
      </w:pPr>
      <w:rPr>
        <w:rFonts w:hint="default"/>
        <w:lang w:val="ru-RU" w:eastAsia="en-US" w:bidi="ar-SA"/>
      </w:rPr>
    </w:lvl>
    <w:lvl w:ilvl="7">
      <w:numFmt w:val="bullet"/>
      <w:lvlText w:val="•"/>
      <w:lvlJc w:val="left"/>
      <w:pPr>
        <w:ind w:left="7734" w:hanging="540"/>
      </w:pPr>
      <w:rPr>
        <w:rFonts w:hint="default"/>
        <w:lang w:val="ru-RU" w:eastAsia="en-US" w:bidi="ar-SA"/>
      </w:rPr>
    </w:lvl>
    <w:lvl w:ilvl="8">
      <w:numFmt w:val="bullet"/>
      <w:lvlText w:val="•"/>
      <w:lvlJc w:val="left"/>
      <w:pPr>
        <w:ind w:left="8759" w:hanging="540"/>
      </w:pPr>
      <w:rPr>
        <w:rFonts w:hint="default"/>
        <w:lang w:val="ru-RU" w:eastAsia="en-US" w:bidi="ar-SA"/>
      </w:rPr>
    </w:lvl>
  </w:abstractNum>
  <w:abstractNum w:abstractNumId="104" w15:restartNumberingAfterBreak="0">
    <w:nsid w:val="45657F7D"/>
    <w:multiLevelType w:val="hybridMultilevel"/>
    <w:tmpl w:val="6360F0D4"/>
    <w:lvl w:ilvl="0" w:tplc="9AF2D9F6">
      <w:start w:val="1"/>
      <w:numFmt w:val="decimal"/>
      <w:lvlText w:val="%1)"/>
      <w:lvlJc w:val="left"/>
      <w:pPr>
        <w:ind w:left="1141"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516E3794">
      <w:numFmt w:val="bullet"/>
      <w:lvlText w:val="•"/>
      <w:lvlJc w:val="left"/>
      <w:pPr>
        <w:ind w:left="2107" w:hanging="260"/>
      </w:pPr>
      <w:rPr>
        <w:rFonts w:hint="default"/>
        <w:lang w:val="ru-RU" w:eastAsia="en-US" w:bidi="ar-SA"/>
      </w:rPr>
    </w:lvl>
    <w:lvl w:ilvl="2" w:tplc="A6F6C68E">
      <w:numFmt w:val="bullet"/>
      <w:lvlText w:val="•"/>
      <w:lvlJc w:val="left"/>
      <w:pPr>
        <w:ind w:left="3074" w:hanging="260"/>
      </w:pPr>
      <w:rPr>
        <w:rFonts w:hint="default"/>
        <w:lang w:val="ru-RU" w:eastAsia="en-US" w:bidi="ar-SA"/>
      </w:rPr>
    </w:lvl>
    <w:lvl w:ilvl="3" w:tplc="B6CA0E16">
      <w:numFmt w:val="bullet"/>
      <w:lvlText w:val="•"/>
      <w:lvlJc w:val="left"/>
      <w:pPr>
        <w:ind w:left="4041" w:hanging="260"/>
      </w:pPr>
      <w:rPr>
        <w:rFonts w:hint="default"/>
        <w:lang w:val="ru-RU" w:eastAsia="en-US" w:bidi="ar-SA"/>
      </w:rPr>
    </w:lvl>
    <w:lvl w:ilvl="4" w:tplc="DAF80F1C">
      <w:numFmt w:val="bullet"/>
      <w:lvlText w:val="•"/>
      <w:lvlJc w:val="left"/>
      <w:pPr>
        <w:ind w:left="5008" w:hanging="260"/>
      </w:pPr>
      <w:rPr>
        <w:rFonts w:hint="default"/>
        <w:lang w:val="ru-RU" w:eastAsia="en-US" w:bidi="ar-SA"/>
      </w:rPr>
    </w:lvl>
    <w:lvl w:ilvl="5" w:tplc="20EC7598">
      <w:numFmt w:val="bullet"/>
      <w:lvlText w:val="•"/>
      <w:lvlJc w:val="left"/>
      <w:pPr>
        <w:ind w:left="5975" w:hanging="260"/>
      </w:pPr>
      <w:rPr>
        <w:rFonts w:hint="default"/>
        <w:lang w:val="ru-RU" w:eastAsia="en-US" w:bidi="ar-SA"/>
      </w:rPr>
    </w:lvl>
    <w:lvl w:ilvl="6" w:tplc="D568B8FA">
      <w:numFmt w:val="bullet"/>
      <w:lvlText w:val="•"/>
      <w:lvlJc w:val="left"/>
      <w:pPr>
        <w:ind w:left="6942" w:hanging="260"/>
      </w:pPr>
      <w:rPr>
        <w:rFonts w:hint="default"/>
        <w:lang w:val="ru-RU" w:eastAsia="en-US" w:bidi="ar-SA"/>
      </w:rPr>
    </w:lvl>
    <w:lvl w:ilvl="7" w:tplc="C1A44C3E">
      <w:numFmt w:val="bullet"/>
      <w:lvlText w:val="•"/>
      <w:lvlJc w:val="left"/>
      <w:pPr>
        <w:ind w:left="7909" w:hanging="260"/>
      </w:pPr>
      <w:rPr>
        <w:rFonts w:hint="default"/>
        <w:lang w:val="ru-RU" w:eastAsia="en-US" w:bidi="ar-SA"/>
      </w:rPr>
    </w:lvl>
    <w:lvl w:ilvl="8" w:tplc="4DEA8836">
      <w:numFmt w:val="bullet"/>
      <w:lvlText w:val="•"/>
      <w:lvlJc w:val="left"/>
      <w:pPr>
        <w:ind w:left="8876" w:hanging="260"/>
      </w:pPr>
      <w:rPr>
        <w:rFonts w:hint="default"/>
        <w:lang w:val="ru-RU" w:eastAsia="en-US" w:bidi="ar-SA"/>
      </w:rPr>
    </w:lvl>
  </w:abstractNum>
  <w:abstractNum w:abstractNumId="105" w15:restartNumberingAfterBreak="0">
    <w:nsid w:val="46265DE0"/>
    <w:multiLevelType w:val="hybridMultilevel"/>
    <w:tmpl w:val="33641430"/>
    <w:lvl w:ilvl="0" w:tplc="B1A6B6DA">
      <w:start w:val="1"/>
      <w:numFmt w:val="decimal"/>
      <w:lvlText w:val="%1)"/>
      <w:lvlJc w:val="left"/>
      <w:pPr>
        <w:ind w:left="340"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562AE9C2">
      <w:numFmt w:val="bullet"/>
      <w:lvlText w:val="•"/>
      <w:lvlJc w:val="left"/>
      <w:pPr>
        <w:ind w:left="1387" w:hanging="317"/>
      </w:pPr>
      <w:rPr>
        <w:rFonts w:hint="default"/>
        <w:lang w:val="ru-RU" w:eastAsia="en-US" w:bidi="ar-SA"/>
      </w:rPr>
    </w:lvl>
    <w:lvl w:ilvl="2" w:tplc="49081A6C">
      <w:numFmt w:val="bullet"/>
      <w:lvlText w:val="•"/>
      <w:lvlJc w:val="left"/>
      <w:pPr>
        <w:ind w:left="2434" w:hanging="317"/>
      </w:pPr>
      <w:rPr>
        <w:rFonts w:hint="default"/>
        <w:lang w:val="ru-RU" w:eastAsia="en-US" w:bidi="ar-SA"/>
      </w:rPr>
    </w:lvl>
    <w:lvl w:ilvl="3" w:tplc="0FF6B118">
      <w:numFmt w:val="bullet"/>
      <w:lvlText w:val="•"/>
      <w:lvlJc w:val="left"/>
      <w:pPr>
        <w:ind w:left="3481" w:hanging="317"/>
      </w:pPr>
      <w:rPr>
        <w:rFonts w:hint="default"/>
        <w:lang w:val="ru-RU" w:eastAsia="en-US" w:bidi="ar-SA"/>
      </w:rPr>
    </w:lvl>
    <w:lvl w:ilvl="4" w:tplc="5680C9E6">
      <w:numFmt w:val="bullet"/>
      <w:lvlText w:val="•"/>
      <w:lvlJc w:val="left"/>
      <w:pPr>
        <w:ind w:left="4528" w:hanging="317"/>
      </w:pPr>
      <w:rPr>
        <w:rFonts w:hint="default"/>
        <w:lang w:val="ru-RU" w:eastAsia="en-US" w:bidi="ar-SA"/>
      </w:rPr>
    </w:lvl>
    <w:lvl w:ilvl="5" w:tplc="3176FEF8">
      <w:numFmt w:val="bullet"/>
      <w:lvlText w:val="•"/>
      <w:lvlJc w:val="left"/>
      <w:pPr>
        <w:ind w:left="5575" w:hanging="317"/>
      </w:pPr>
      <w:rPr>
        <w:rFonts w:hint="default"/>
        <w:lang w:val="ru-RU" w:eastAsia="en-US" w:bidi="ar-SA"/>
      </w:rPr>
    </w:lvl>
    <w:lvl w:ilvl="6" w:tplc="36165708">
      <w:numFmt w:val="bullet"/>
      <w:lvlText w:val="•"/>
      <w:lvlJc w:val="left"/>
      <w:pPr>
        <w:ind w:left="6622" w:hanging="317"/>
      </w:pPr>
      <w:rPr>
        <w:rFonts w:hint="default"/>
        <w:lang w:val="ru-RU" w:eastAsia="en-US" w:bidi="ar-SA"/>
      </w:rPr>
    </w:lvl>
    <w:lvl w:ilvl="7" w:tplc="206ACDAE">
      <w:numFmt w:val="bullet"/>
      <w:lvlText w:val="•"/>
      <w:lvlJc w:val="left"/>
      <w:pPr>
        <w:ind w:left="7669" w:hanging="317"/>
      </w:pPr>
      <w:rPr>
        <w:rFonts w:hint="default"/>
        <w:lang w:val="ru-RU" w:eastAsia="en-US" w:bidi="ar-SA"/>
      </w:rPr>
    </w:lvl>
    <w:lvl w:ilvl="8" w:tplc="38D2617E">
      <w:numFmt w:val="bullet"/>
      <w:lvlText w:val="•"/>
      <w:lvlJc w:val="left"/>
      <w:pPr>
        <w:ind w:left="8716" w:hanging="317"/>
      </w:pPr>
      <w:rPr>
        <w:rFonts w:hint="default"/>
        <w:lang w:val="ru-RU" w:eastAsia="en-US" w:bidi="ar-SA"/>
      </w:rPr>
    </w:lvl>
  </w:abstractNum>
  <w:abstractNum w:abstractNumId="106" w15:restartNumberingAfterBreak="0">
    <w:nsid w:val="465C7F7D"/>
    <w:multiLevelType w:val="multilevel"/>
    <w:tmpl w:val="5E16E7EC"/>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8"/>
      <w:numFmt w:val="decimal"/>
      <w:lvlText w:val="%1.%2.%3."/>
      <w:lvlJc w:val="left"/>
      <w:pPr>
        <w:ind w:left="1302" w:hanging="1020"/>
      </w:pPr>
      <w:rPr>
        <w:rFonts w:hint="default"/>
      </w:rPr>
    </w:lvl>
    <w:lvl w:ilvl="3">
      <w:start w:val="14"/>
      <w:numFmt w:val="decimal"/>
      <w:lvlText w:val="%1.%2.%3.%4."/>
      <w:lvlJc w:val="left"/>
      <w:pPr>
        <w:ind w:left="1443" w:hanging="1020"/>
      </w:pPr>
      <w:rPr>
        <w:rFonts w:hint="default"/>
      </w:rPr>
    </w:lvl>
    <w:lvl w:ilvl="4">
      <w:start w:val="5"/>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07" w15:restartNumberingAfterBreak="0">
    <w:nsid w:val="46B838E8"/>
    <w:multiLevelType w:val="multilevel"/>
    <w:tmpl w:val="B2CA67B2"/>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1"/>
      <w:numFmt w:val="decimal"/>
      <w:lvlText w:val="%1.%2.%3."/>
      <w:lvlJc w:val="left"/>
      <w:pPr>
        <w:ind w:left="1422" w:hanging="1140"/>
      </w:pPr>
      <w:rPr>
        <w:rFonts w:hint="default"/>
      </w:rPr>
    </w:lvl>
    <w:lvl w:ilvl="3">
      <w:start w:val="18"/>
      <w:numFmt w:val="decimal"/>
      <w:lvlText w:val="%1.%2.%3.%4."/>
      <w:lvlJc w:val="left"/>
      <w:pPr>
        <w:ind w:left="1563" w:hanging="1140"/>
      </w:pPr>
      <w:rPr>
        <w:rFonts w:hint="default"/>
      </w:rPr>
    </w:lvl>
    <w:lvl w:ilvl="4">
      <w:start w:val="14"/>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08" w15:restartNumberingAfterBreak="0">
    <w:nsid w:val="489D7741"/>
    <w:multiLevelType w:val="hybridMultilevel"/>
    <w:tmpl w:val="B88095D6"/>
    <w:lvl w:ilvl="0" w:tplc="CB807612">
      <w:start w:val="1"/>
      <w:numFmt w:val="decimal"/>
      <w:lvlText w:val="%1)"/>
      <w:lvlJc w:val="left"/>
      <w:pPr>
        <w:ind w:left="130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E0C07E6">
      <w:numFmt w:val="bullet"/>
      <w:lvlText w:val="•"/>
      <w:lvlJc w:val="left"/>
      <w:pPr>
        <w:ind w:left="2251" w:hanging="260"/>
      </w:pPr>
      <w:rPr>
        <w:rFonts w:hint="default"/>
        <w:lang w:val="ru-RU" w:eastAsia="en-US" w:bidi="ar-SA"/>
      </w:rPr>
    </w:lvl>
    <w:lvl w:ilvl="2" w:tplc="79264768">
      <w:numFmt w:val="bullet"/>
      <w:lvlText w:val="•"/>
      <w:lvlJc w:val="left"/>
      <w:pPr>
        <w:ind w:left="3202" w:hanging="260"/>
      </w:pPr>
      <w:rPr>
        <w:rFonts w:hint="default"/>
        <w:lang w:val="ru-RU" w:eastAsia="en-US" w:bidi="ar-SA"/>
      </w:rPr>
    </w:lvl>
    <w:lvl w:ilvl="3" w:tplc="ED3CC20C">
      <w:numFmt w:val="bullet"/>
      <w:lvlText w:val="•"/>
      <w:lvlJc w:val="left"/>
      <w:pPr>
        <w:ind w:left="4153" w:hanging="260"/>
      </w:pPr>
      <w:rPr>
        <w:rFonts w:hint="default"/>
        <w:lang w:val="ru-RU" w:eastAsia="en-US" w:bidi="ar-SA"/>
      </w:rPr>
    </w:lvl>
    <w:lvl w:ilvl="4" w:tplc="E048CEEA">
      <w:numFmt w:val="bullet"/>
      <w:lvlText w:val="•"/>
      <w:lvlJc w:val="left"/>
      <w:pPr>
        <w:ind w:left="5104" w:hanging="260"/>
      </w:pPr>
      <w:rPr>
        <w:rFonts w:hint="default"/>
        <w:lang w:val="ru-RU" w:eastAsia="en-US" w:bidi="ar-SA"/>
      </w:rPr>
    </w:lvl>
    <w:lvl w:ilvl="5" w:tplc="966C30F4">
      <w:numFmt w:val="bullet"/>
      <w:lvlText w:val="•"/>
      <w:lvlJc w:val="left"/>
      <w:pPr>
        <w:ind w:left="6055" w:hanging="260"/>
      </w:pPr>
      <w:rPr>
        <w:rFonts w:hint="default"/>
        <w:lang w:val="ru-RU" w:eastAsia="en-US" w:bidi="ar-SA"/>
      </w:rPr>
    </w:lvl>
    <w:lvl w:ilvl="6" w:tplc="65A83446">
      <w:numFmt w:val="bullet"/>
      <w:lvlText w:val="•"/>
      <w:lvlJc w:val="left"/>
      <w:pPr>
        <w:ind w:left="7006" w:hanging="260"/>
      </w:pPr>
      <w:rPr>
        <w:rFonts w:hint="default"/>
        <w:lang w:val="ru-RU" w:eastAsia="en-US" w:bidi="ar-SA"/>
      </w:rPr>
    </w:lvl>
    <w:lvl w:ilvl="7" w:tplc="E726424C">
      <w:numFmt w:val="bullet"/>
      <w:lvlText w:val="•"/>
      <w:lvlJc w:val="left"/>
      <w:pPr>
        <w:ind w:left="7957" w:hanging="260"/>
      </w:pPr>
      <w:rPr>
        <w:rFonts w:hint="default"/>
        <w:lang w:val="ru-RU" w:eastAsia="en-US" w:bidi="ar-SA"/>
      </w:rPr>
    </w:lvl>
    <w:lvl w:ilvl="8" w:tplc="DF8E0A16">
      <w:numFmt w:val="bullet"/>
      <w:lvlText w:val="•"/>
      <w:lvlJc w:val="left"/>
      <w:pPr>
        <w:ind w:left="8908" w:hanging="260"/>
      </w:pPr>
      <w:rPr>
        <w:rFonts w:hint="default"/>
        <w:lang w:val="ru-RU" w:eastAsia="en-US" w:bidi="ar-SA"/>
      </w:rPr>
    </w:lvl>
  </w:abstractNum>
  <w:abstractNum w:abstractNumId="109" w15:restartNumberingAfterBreak="0">
    <w:nsid w:val="48E52C4A"/>
    <w:multiLevelType w:val="multilevel"/>
    <w:tmpl w:val="84AADAEE"/>
    <w:lvl w:ilvl="0">
      <w:start w:val="1"/>
      <w:numFmt w:val="decimal"/>
      <w:lvlText w:val="%1."/>
      <w:lvlJc w:val="left"/>
      <w:pPr>
        <w:ind w:left="720" w:hanging="720"/>
      </w:pPr>
      <w:rPr>
        <w:rFonts w:hint="default"/>
      </w:rPr>
    </w:lvl>
    <w:lvl w:ilvl="1">
      <w:start w:val="3"/>
      <w:numFmt w:val="decimal"/>
      <w:lvlText w:val="%1.%2."/>
      <w:lvlJc w:val="left"/>
      <w:pPr>
        <w:ind w:left="814" w:hanging="720"/>
      </w:pPr>
      <w:rPr>
        <w:rFonts w:hint="default"/>
      </w:rPr>
    </w:lvl>
    <w:lvl w:ilvl="2">
      <w:start w:val="1"/>
      <w:numFmt w:val="decimal"/>
      <w:lvlText w:val="%1.%2.%3."/>
      <w:lvlJc w:val="left"/>
      <w:pPr>
        <w:ind w:left="908" w:hanging="720"/>
      </w:pPr>
      <w:rPr>
        <w:rFonts w:hint="default"/>
      </w:rPr>
    </w:lvl>
    <w:lvl w:ilvl="3">
      <w:start w:val="4"/>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10" w15:restartNumberingAfterBreak="0">
    <w:nsid w:val="49AF7542"/>
    <w:multiLevelType w:val="multilevel"/>
    <w:tmpl w:val="8E3E4E1E"/>
    <w:lvl w:ilvl="0">
      <w:start w:val="2"/>
      <w:numFmt w:val="decimal"/>
      <w:lvlText w:val="%1."/>
      <w:lvlJc w:val="left"/>
      <w:pPr>
        <w:ind w:left="840" w:hanging="840"/>
      </w:pPr>
      <w:rPr>
        <w:rFonts w:hint="default"/>
      </w:rPr>
    </w:lvl>
    <w:lvl w:ilvl="1">
      <w:start w:val="1"/>
      <w:numFmt w:val="decimal"/>
      <w:lvlText w:val="%1.%2."/>
      <w:lvlJc w:val="left"/>
      <w:pPr>
        <w:ind w:left="996" w:hanging="840"/>
      </w:pPr>
      <w:rPr>
        <w:rFonts w:hint="default"/>
      </w:rPr>
    </w:lvl>
    <w:lvl w:ilvl="2">
      <w:start w:val="2"/>
      <w:numFmt w:val="decimal"/>
      <w:lvlText w:val="%1.%2.%3."/>
      <w:lvlJc w:val="left"/>
      <w:pPr>
        <w:ind w:left="1152" w:hanging="840"/>
      </w:pPr>
      <w:rPr>
        <w:rFonts w:hint="default"/>
      </w:rPr>
    </w:lvl>
    <w:lvl w:ilvl="3">
      <w:start w:val="17"/>
      <w:numFmt w:val="decimal"/>
      <w:lvlText w:val="%1.%2.%3.%4."/>
      <w:lvlJc w:val="left"/>
      <w:pPr>
        <w:ind w:left="1308" w:hanging="84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1860" w:hanging="108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532" w:hanging="1440"/>
      </w:pPr>
      <w:rPr>
        <w:rFonts w:hint="default"/>
      </w:rPr>
    </w:lvl>
    <w:lvl w:ilvl="8">
      <w:start w:val="1"/>
      <w:numFmt w:val="decimal"/>
      <w:lvlText w:val="%1.%2.%3.%4.%5.%6.%7.%8.%9."/>
      <w:lvlJc w:val="left"/>
      <w:pPr>
        <w:ind w:left="3048" w:hanging="1800"/>
      </w:pPr>
      <w:rPr>
        <w:rFonts w:hint="default"/>
      </w:rPr>
    </w:lvl>
  </w:abstractNum>
  <w:abstractNum w:abstractNumId="111" w15:restartNumberingAfterBreak="0">
    <w:nsid w:val="49B7413E"/>
    <w:multiLevelType w:val="hybridMultilevel"/>
    <w:tmpl w:val="4432842C"/>
    <w:lvl w:ilvl="0" w:tplc="EE68D09C">
      <w:start w:val="1"/>
      <w:numFmt w:val="decimal"/>
      <w:lvlText w:val="%1)"/>
      <w:lvlJc w:val="left"/>
      <w:pPr>
        <w:ind w:left="130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0167F3A">
      <w:numFmt w:val="bullet"/>
      <w:lvlText w:val="•"/>
      <w:lvlJc w:val="left"/>
      <w:pPr>
        <w:ind w:left="2251" w:hanging="260"/>
      </w:pPr>
      <w:rPr>
        <w:rFonts w:hint="default"/>
        <w:lang w:val="ru-RU" w:eastAsia="en-US" w:bidi="ar-SA"/>
      </w:rPr>
    </w:lvl>
    <w:lvl w:ilvl="2" w:tplc="4E44F2D4">
      <w:numFmt w:val="bullet"/>
      <w:lvlText w:val="•"/>
      <w:lvlJc w:val="left"/>
      <w:pPr>
        <w:ind w:left="3202" w:hanging="260"/>
      </w:pPr>
      <w:rPr>
        <w:rFonts w:hint="default"/>
        <w:lang w:val="ru-RU" w:eastAsia="en-US" w:bidi="ar-SA"/>
      </w:rPr>
    </w:lvl>
    <w:lvl w:ilvl="3" w:tplc="3B383320">
      <w:numFmt w:val="bullet"/>
      <w:lvlText w:val="•"/>
      <w:lvlJc w:val="left"/>
      <w:pPr>
        <w:ind w:left="4153" w:hanging="260"/>
      </w:pPr>
      <w:rPr>
        <w:rFonts w:hint="default"/>
        <w:lang w:val="ru-RU" w:eastAsia="en-US" w:bidi="ar-SA"/>
      </w:rPr>
    </w:lvl>
    <w:lvl w:ilvl="4" w:tplc="C0D067F2">
      <w:numFmt w:val="bullet"/>
      <w:lvlText w:val="•"/>
      <w:lvlJc w:val="left"/>
      <w:pPr>
        <w:ind w:left="5104" w:hanging="260"/>
      </w:pPr>
      <w:rPr>
        <w:rFonts w:hint="default"/>
        <w:lang w:val="ru-RU" w:eastAsia="en-US" w:bidi="ar-SA"/>
      </w:rPr>
    </w:lvl>
    <w:lvl w:ilvl="5" w:tplc="0A56CC2C">
      <w:numFmt w:val="bullet"/>
      <w:lvlText w:val="•"/>
      <w:lvlJc w:val="left"/>
      <w:pPr>
        <w:ind w:left="6055" w:hanging="260"/>
      </w:pPr>
      <w:rPr>
        <w:rFonts w:hint="default"/>
        <w:lang w:val="ru-RU" w:eastAsia="en-US" w:bidi="ar-SA"/>
      </w:rPr>
    </w:lvl>
    <w:lvl w:ilvl="6" w:tplc="4C40AB60">
      <w:numFmt w:val="bullet"/>
      <w:lvlText w:val="•"/>
      <w:lvlJc w:val="left"/>
      <w:pPr>
        <w:ind w:left="7006" w:hanging="260"/>
      </w:pPr>
      <w:rPr>
        <w:rFonts w:hint="default"/>
        <w:lang w:val="ru-RU" w:eastAsia="en-US" w:bidi="ar-SA"/>
      </w:rPr>
    </w:lvl>
    <w:lvl w:ilvl="7" w:tplc="FAD2048C">
      <w:numFmt w:val="bullet"/>
      <w:lvlText w:val="•"/>
      <w:lvlJc w:val="left"/>
      <w:pPr>
        <w:ind w:left="7957" w:hanging="260"/>
      </w:pPr>
      <w:rPr>
        <w:rFonts w:hint="default"/>
        <w:lang w:val="ru-RU" w:eastAsia="en-US" w:bidi="ar-SA"/>
      </w:rPr>
    </w:lvl>
    <w:lvl w:ilvl="8" w:tplc="D6BED158">
      <w:numFmt w:val="bullet"/>
      <w:lvlText w:val="•"/>
      <w:lvlJc w:val="left"/>
      <w:pPr>
        <w:ind w:left="8908" w:hanging="260"/>
      </w:pPr>
      <w:rPr>
        <w:rFonts w:hint="default"/>
        <w:lang w:val="ru-RU" w:eastAsia="en-US" w:bidi="ar-SA"/>
      </w:rPr>
    </w:lvl>
  </w:abstractNum>
  <w:abstractNum w:abstractNumId="112" w15:restartNumberingAfterBreak="0">
    <w:nsid w:val="4ADC0F8D"/>
    <w:multiLevelType w:val="multilevel"/>
    <w:tmpl w:val="7BFAB46C"/>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11"/>
      <w:numFmt w:val="decimal"/>
      <w:lvlText w:val="%1.%2.%3."/>
      <w:lvlJc w:val="left"/>
      <w:pPr>
        <w:ind w:left="1422" w:hanging="1140"/>
      </w:pPr>
      <w:rPr>
        <w:rFonts w:hint="default"/>
      </w:rPr>
    </w:lvl>
    <w:lvl w:ilvl="3">
      <w:start w:val="74"/>
      <w:numFmt w:val="decimal"/>
      <w:lvlText w:val="%1.%2.%3.%4."/>
      <w:lvlJc w:val="left"/>
      <w:pPr>
        <w:ind w:left="1563" w:hanging="1140"/>
      </w:pPr>
      <w:rPr>
        <w:rFonts w:hint="default"/>
      </w:rPr>
    </w:lvl>
    <w:lvl w:ilvl="4">
      <w:start w:val="1"/>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13" w15:restartNumberingAfterBreak="0">
    <w:nsid w:val="4B5D7ADE"/>
    <w:multiLevelType w:val="hybridMultilevel"/>
    <w:tmpl w:val="CD082876"/>
    <w:lvl w:ilvl="0" w:tplc="877AD56C">
      <w:numFmt w:val="bullet"/>
      <w:lvlText w:val=""/>
      <w:lvlJc w:val="left"/>
      <w:pPr>
        <w:ind w:left="1474" w:hanging="579"/>
      </w:pPr>
      <w:rPr>
        <w:rFonts w:ascii="Symbol" w:eastAsia="Symbol" w:hAnsi="Symbol" w:cs="Symbol" w:hint="default"/>
        <w:b w:val="0"/>
        <w:bCs w:val="0"/>
        <w:i w:val="0"/>
        <w:iCs w:val="0"/>
        <w:spacing w:val="0"/>
        <w:w w:val="99"/>
        <w:sz w:val="20"/>
        <w:szCs w:val="20"/>
        <w:lang w:val="ru-RU" w:eastAsia="en-US" w:bidi="ar-SA"/>
      </w:rPr>
    </w:lvl>
    <w:lvl w:ilvl="1" w:tplc="24648114">
      <w:numFmt w:val="bullet"/>
      <w:lvlText w:val="•"/>
      <w:lvlJc w:val="left"/>
      <w:pPr>
        <w:ind w:left="2413" w:hanging="579"/>
      </w:pPr>
      <w:rPr>
        <w:rFonts w:hint="default"/>
        <w:lang w:val="ru-RU" w:eastAsia="en-US" w:bidi="ar-SA"/>
      </w:rPr>
    </w:lvl>
    <w:lvl w:ilvl="2" w:tplc="7E9A4078">
      <w:numFmt w:val="bullet"/>
      <w:lvlText w:val="•"/>
      <w:lvlJc w:val="left"/>
      <w:pPr>
        <w:ind w:left="3346" w:hanging="579"/>
      </w:pPr>
      <w:rPr>
        <w:rFonts w:hint="default"/>
        <w:lang w:val="ru-RU" w:eastAsia="en-US" w:bidi="ar-SA"/>
      </w:rPr>
    </w:lvl>
    <w:lvl w:ilvl="3" w:tplc="A81E038C">
      <w:numFmt w:val="bullet"/>
      <w:lvlText w:val="•"/>
      <w:lvlJc w:val="left"/>
      <w:pPr>
        <w:ind w:left="4279" w:hanging="579"/>
      </w:pPr>
      <w:rPr>
        <w:rFonts w:hint="default"/>
        <w:lang w:val="ru-RU" w:eastAsia="en-US" w:bidi="ar-SA"/>
      </w:rPr>
    </w:lvl>
    <w:lvl w:ilvl="4" w:tplc="775445B8">
      <w:numFmt w:val="bullet"/>
      <w:lvlText w:val="•"/>
      <w:lvlJc w:val="left"/>
      <w:pPr>
        <w:ind w:left="5212" w:hanging="579"/>
      </w:pPr>
      <w:rPr>
        <w:rFonts w:hint="default"/>
        <w:lang w:val="ru-RU" w:eastAsia="en-US" w:bidi="ar-SA"/>
      </w:rPr>
    </w:lvl>
    <w:lvl w:ilvl="5" w:tplc="30BAB0EA">
      <w:numFmt w:val="bullet"/>
      <w:lvlText w:val="•"/>
      <w:lvlJc w:val="left"/>
      <w:pPr>
        <w:ind w:left="6145" w:hanging="579"/>
      </w:pPr>
      <w:rPr>
        <w:rFonts w:hint="default"/>
        <w:lang w:val="ru-RU" w:eastAsia="en-US" w:bidi="ar-SA"/>
      </w:rPr>
    </w:lvl>
    <w:lvl w:ilvl="6" w:tplc="999EA96C">
      <w:numFmt w:val="bullet"/>
      <w:lvlText w:val="•"/>
      <w:lvlJc w:val="left"/>
      <w:pPr>
        <w:ind w:left="7078" w:hanging="579"/>
      </w:pPr>
      <w:rPr>
        <w:rFonts w:hint="default"/>
        <w:lang w:val="ru-RU" w:eastAsia="en-US" w:bidi="ar-SA"/>
      </w:rPr>
    </w:lvl>
    <w:lvl w:ilvl="7" w:tplc="256C1058">
      <w:numFmt w:val="bullet"/>
      <w:lvlText w:val="•"/>
      <w:lvlJc w:val="left"/>
      <w:pPr>
        <w:ind w:left="8011" w:hanging="579"/>
      </w:pPr>
      <w:rPr>
        <w:rFonts w:hint="default"/>
        <w:lang w:val="ru-RU" w:eastAsia="en-US" w:bidi="ar-SA"/>
      </w:rPr>
    </w:lvl>
    <w:lvl w:ilvl="8" w:tplc="56F2DD12">
      <w:numFmt w:val="bullet"/>
      <w:lvlText w:val="•"/>
      <w:lvlJc w:val="left"/>
      <w:pPr>
        <w:ind w:left="8944" w:hanging="579"/>
      </w:pPr>
      <w:rPr>
        <w:rFonts w:hint="default"/>
        <w:lang w:val="ru-RU" w:eastAsia="en-US" w:bidi="ar-SA"/>
      </w:rPr>
    </w:lvl>
  </w:abstractNum>
  <w:abstractNum w:abstractNumId="114" w15:restartNumberingAfterBreak="0">
    <w:nsid w:val="4BB655F6"/>
    <w:multiLevelType w:val="hybridMultilevel"/>
    <w:tmpl w:val="2604F130"/>
    <w:lvl w:ilvl="0" w:tplc="7B5C1242">
      <w:start w:val="1"/>
      <w:numFmt w:val="decimal"/>
      <w:lvlText w:val="%1)"/>
      <w:lvlJc w:val="left"/>
      <w:pPr>
        <w:ind w:left="1474"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F04C5704">
      <w:numFmt w:val="bullet"/>
      <w:lvlText w:val="•"/>
      <w:lvlJc w:val="left"/>
      <w:pPr>
        <w:ind w:left="2413" w:hanging="425"/>
      </w:pPr>
      <w:rPr>
        <w:rFonts w:hint="default"/>
        <w:lang w:val="ru-RU" w:eastAsia="en-US" w:bidi="ar-SA"/>
      </w:rPr>
    </w:lvl>
    <w:lvl w:ilvl="2" w:tplc="CA5A6B8C">
      <w:numFmt w:val="bullet"/>
      <w:lvlText w:val="•"/>
      <w:lvlJc w:val="left"/>
      <w:pPr>
        <w:ind w:left="3346" w:hanging="425"/>
      </w:pPr>
      <w:rPr>
        <w:rFonts w:hint="default"/>
        <w:lang w:val="ru-RU" w:eastAsia="en-US" w:bidi="ar-SA"/>
      </w:rPr>
    </w:lvl>
    <w:lvl w:ilvl="3" w:tplc="4A04E98A">
      <w:numFmt w:val="bullet"/>
      <w:lvlText w:val="•"/>
      <w:lvlJc w:val="left"/>
      <w:pPr>
        <w:ind w:left="4279" w:hanging="425"/>
      </w:pPr>
      <w:rPr>
        <w:rFonts w:hint="default"/>
        <w:lang w:val="ru-RU" w:eastAsia="en-US" w:bidi="ar-SA"/>
      </w:rPr>
    </w:lvl>
    <w:lvl w:ilvl="4" w:tplc="FAF05B28">
      <w:numFmt w:val="bullet"/>
      <w:lvlText w:val="•"/>
      <w:lvlJc w:val="left"/>
      <w:pPr>
        <w:ind w:left="5212" w:hanging="425"/>
      </w:pPr>
      <w:rPr>
        <w:rFonts w:hint="default"/>
        <w:lang w:val="ru-RU" w:eastAsia="en-US" w:bidi="ar-SA"/>
      </w:rPr>
    </w:lvl>
    <w:lvl w:ilvl="5" w:tplc="9CACEC2E">
      <w:numFmt w:val="bullet"/>
      <w:lvlText w:val="•"/>
      <w:lvlJc w:val="left"/>
      <w:pPr>
        <w:ind w:left="6145" w:hanging="425"/>
      </w:pPr>
      <w:rPr>
        <w:rFonts w:hint="default"/>
        <w:lang w:val="ru-RU" w:eastAsia="en-US" w:bidi="ar-SA"/>
      </w:rPr>
    </w:lvl>
    <w:lvl w:ilvl="6" w:tplc="5734D872">
      <w:numFmt w:val="bullet"/>
      <w:lvlText w:val="•"/>
      <w:lvlJc w:val="left"/>
      <w:pPr>
        <w:ind w:left="7078" w:hanging="425"/>
      </w:pPr>
      <w:rPr>
        <w:rFonts w:hint="default"/>
        <w:lang w:val="ru-RU" w:eastAsia="en-US" w:bidi="ar-SA"/>
      </w:rPr>
    </w:lvl>
    <w:lvl w:ilvl="7" w:tplc="4978F7B8">
      <w:numFmt w:val="bullet"/>
      <w:lvlText w:val="•"/>
      <w:lvlJc w:val="left"/>
      <w:pPr>
        <w:ind w:left="8011" w:hanging="425"/>
      </w:pPr>
      <w:rPr>
        <w:rFonts w:hint="default"/>
        <w:lang w:val="ru-RU" w:eastAsia="en-US" w:bidi="ar-SA"/>
      </w:rPr>
    </w:lvl>
    <w:lvl w:ilvl="8" w:tplc="12A22904">
      <w:numFmt w:val="bullet"/>
      <w:lvlText w:val="•"/>
      <w:lvlJc w:val="left"/>
      <w:pPr>
        <w:ind w:left="8944" w:hanging="425"/>
      </w:pPr>
      <w:rPr>
        <w:rFonts w:hint="default"/>
        <w:lang w:val="ru-RU" w:eastAsia="en-US" w:bidi="ar-SA"/>
      </w:rPr>
    </w:lvl>
  </w:abstractNum>
  <w:abstractNum w:abstractNumId="115" w15:restartNumberingAfterBreak="0">
    <w:nsid w:val="4C8E17EC"/>
    <w:multiLevelType w:val="hybridMultilevel"/>
    <w:tmpl w:val="C66E03DE"/>
    <w:lvl w:ilvl="0" w:tplc="9670E980">
      <w:start w:val="1"/>
      <w:numFmt w:val="decimal"/>
      <w:lvlText w:val="%1)"/>
      <w:lvlJc w:val="left"/>
      <w:pPr>
        <w:ind w:left="340"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8BA48640">
      <w:numFmt w:val="bullet"/>
      <w:lvlText w:val="•"/>
      <w:lvlJc w:val="left"/>
      <w:pPr>
        <w:ind w:left="1387" w:hanging="262"/>
      </w:pPr>
      <w:rPr>
        <w:rFonts w:hint="default"/>
        <w:lang w:val="ru-RU" w:eastAsia="en-US" w:bidi="ar-SA"/>
      </w:rPr>
    </w:lvl>
    <w:lvl w:ilvl="2" w:tplc="A4781B86">
      <w:numFmt w:val="bullet"/>
      <w:lvlText w:val="•"/>
      <w:lvlJc w:val="left"/>
      <w:pPr>
        <w:ind w:left="2434" w:hanging="262"/>
      </w:pPr>
      <w:rPr>
        <w:rFonts w:hint="default"/>
        <w:lang w:val="ru-RU" w:eastAsia="en-US" w:bidi="ar-SA"/>
      </w:rPr>
    </w:lvl>
    <w:lvl w:ilvl="3" w:tplc="37FC399A">
      <w:numFmt w:val="bullet"/>
      <w:lvlText w:val="•"/>
      <w:lvlJc w:val="left"/>
      <w:pPr>
        <w:ind w:left="3481" w:hanging="262"/>
      </w:pPr>
      <w:rPr>
        <w:rFonts w:hint="default"/>
        <w:lang w:val="ru-RU" w:eastAsia="en-US" w:bidi="ar-SA"/>
      </w:rPr>
    </w:lvl>
    <w:lvl w:ilvl="4" w:tplc="37B82042">
      <w:numFmt w:val="bullet"/>
      <w:lvlText w:val="•"/>
      <w:lvlJc w:val="left"/>
      <w:pPr>
        <w:ind w:left="4528" w:hanging="262"/>
      </w:pPr>
      <w:rPr>
        <w:rFonts w:hint="default"/>
        <w:lang w:val="ru-RU" w:eastAsia="en-US" w:bidi="ar-SA"/>
      </w:rPr>
    </w:lvl>
    <w:lvl w:ilvl="5" w:tplc="D06AF54C">
      <w:numFmt w:val="bullet"/>
      <w:lvlText w:val="•"/>
      <w:lvlJc w:val="left"/>
      <w:pPr>
        <w:ind w:left="5575" w:hanging="262"/>
      </w:pPr>
      <w:rPr>
        <w:rFonts w:hint="default"/>
        <w:lang w:val="ru-RU" w:eastAsia="en-US" w:bidi="ar-SA"/>
      </w:rPr>
    </w:lvl>
    <w:lvl w:ilvl="6" w:tplc="F252CB76">
      <w:numFmt w:val="bullet"/>
      <w:lvlText w:val="•"/>
      <w:lvlJc w:val="left"/>
      <w:pPr>
        <w:ind w:left="6622" w:hanging="262"/>
      </w:pPr>
      <w:rPr>
        <w:rFonts w:hint="default"/>
        <w:lang w:val="ru-RU" w:eastAsia="en-US" w:bidi="ar-SA"/>
      </w:rPr>
    </w:lvl>
    <w:lvl w:ilvl="7" w:tplc="28D82980">
      <w:numFmt w:val="bullet"/>
      <w:lvlText w:val="•"/>
      <w:lvlJc w:val="left"/>
      <w:pPr>
        <w:ind w:left="7669" w:hanging="262"/>
      </w:pPr>
      <w:rPr>
        <w:rFonts w:hint="default"/>
        <w:lang w:val="ru-RU" w:eastAsia="en-US" w:bidi="ar-SA"/>
      </w:rPr>
    </w:lvl>
    <w:lvl w:ilvl="8" w:tplc="77240B34">
      <w:numFmt w:val="bullet"/>
      <w:lvlText w:val="•"/>
      <w:lvlJc w:val="left"/>
      <w:pPr>
        <w:ind w:left="8716" w:hanging="262"/>
      </w:pPr>
      <w:rPr>
        <w:rFonts w:hint="default"/>
        <w:lang w:val="ru-RU" w:eastAsia="en-US" w:bidi="ar-SA"/>
      </w:rPr>
    </w:lvl>
  </w:abstractNum>
  <w:abstractNum w:abstractNumId="116" w15:restartNumberingAfterBreak="0">
    <w:nsid w:val="4D0B68DB"/>
    <w:multiLevelType w:val="multilevel"/>
    <w:tmpl w:val="EA1AA2C4"/>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13"/>
      <w:numFmt w:val="decimal"/>
      <w:lvlText w:val="%1.%2.%3."/>
      <w:lvlJc w:val="left"/>
      <w:pPr>
        <w:ind w:left="1302" w:hanging="1020"/>
      </w:pPr>
      <w:rPr>
        <w:rFonts w:hint="default"/>
      </w:rPr>
    </w:lvl>
    <w:lvl w:ilvl="3">
      <w:start w:val="9"/>
      <w:numFmt w:val="decimal"/>
      <w:lvlText w:val="%1.%2.%3.%4."/>
      <w:lvlJc w:val="left"/>
      <w:pPr>
        <w:ind w:left="1443" w:hanging="1020"/>
      </w:pPr>
      <w:rPr>
        <w:rFonts w:hint="default"/>
      </w:rPr>
    </w:lvl>
    <w:lvl w:ilvl="4">
      <w:start w:val="4"/>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17" w15:restartNumberingAfterBreak="0">
    <w:nsid w:val="4DF33BFE"/>
    <w:multiLevelType w:val="hybridMultilevel"/>
    <w:tmpl w:val="7D8CFC9A"/>
    <w:lvl w:ilvl="0" w:tplc="2CDA1FE8">
      <w:start w:val="1"/>
      <w:numFmt w:val="decimal"/>
      <w:lvlText w:val="%1)"/>
      <w:lvlJc w:val="left"/>
      <w:pPr>
        <w:ind w:left="130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6C2A98E">
      <w:numFmt w:val="bullet"/>
      <w:lvlText w:val="•"/>
      <w:lvlJc w:val="left"/>
      <w:pPr>
        <w:ind w:left="2251" w:hanging="260"/>
      </w:pPr>
      <w:rPr>
        <w:rFonts w:hint="default"/>
        <w:lang w:val="ru-RU" w:eastAsia="en-US" w:bidi="ar-SA"/>
      </w:rPr>
    </w:lvl>
    <w:lvl w:ilvl="2" w:tplc="15F47570">
      <w:numFmt w:val="bullet"/>
      <w:lvlText w:val="•"/>
      <w:lvlJc w:val="left"/>
      <w:pPr>
        <w:ind w:left="3202" w:hanging="260"/>
      </w:pPr>
      <w:rPr>
        <w:rFonts w:hint="default"/>
        <w:lang w:val="ru-RU" w:eastAsia="en-US" w:bidi="ar-SA"/>
      </w:rPr>
    </w:lvl>
    <w:lvl w:ilvl="3" w:tplc="C88C29FE">
      <w:numFmt w:val="bullet"/>
      <w:lvlText w:val="•"/>
      <w:lvlJc w:val="left"/>
      <w:pPr>
        <w:ind w:left="4153" w:hanging="260"/>
      </w:pPr>
      <w:rPr>
        <w:rFonts w:hint="default"/>
        <w:lang w:val="ru-RU" w:eastAsia="en-US" w:bidi="ar-SA"/>
      </w:rPr>
    </w:lvl>
    <w:lvl w:ilvl="4" w:tplc="75D4E8A0">
      <w:numFmt w:val="bullet"/>
      <w:lvlText w:val="•"/>
      <w:lvlJc w:val="left"/>
      <w:pPr>
        <w:ind w:left="5104" w:hanging="260"/>
      </w:pPr>
      <w:rPr>
        <w:rFonts w:hint="default"/>
        <w:lang w:val="ru-RU" w:eastAsia="en-US" w:bidi="ar-SA"/>
      </w:rPr>
    </w:lvl>
    <w:lvl w:ilvl="5" w:tplc="F0023E66">
      <w:numFmt w:val="bullet"/>
      <w:lvlText w:val="•"/>
      <w:lvlJc w:val="left"/>
      <w:pPr>
        <w:ind w:left="6055" w:hanging="260"/>
      </w:pPr>
      <w:rPr>
        <w:rFonts w:hint="default"/>
        <w:lang w:val="ru-RU" w:eastAsia="en-US" w:bidi="ar-SA"/>
      </w:rPr>
    </w:lvl>
    <w:lvl w:ilvl="6" w:tplc="22EAF0B0">
      <w:numFmt w:val="bullet"/>
      <w:lvlText w:val="•"/>
      <w:lvlJc w:val="left"/>
      <w:pPr>
        <w:ind w:left="7006" w:hanging="260"/>
      </w:pPr>
      <w:rPr>
        <w:rFonts w:hint="default"/>
        <w:lang w:val="ru-RU" w:eastAsia="en-US" w:bidi="ar-SA"/>
      </w:rPr>
    </w:lvl>
    <w:lvl w:ilvl="7" w:tplc="1340020A">
      <w:numFmt w:val="bullet"/>
      <w:lvlText w:val="•"/>
      <w:lvlJc w:val="left"/>
      <w:pPr>
        <w:ind w:left="7957" w:hanging="260"/>
      </w:pPr>
      <w:rPr>
        <w:rFonts w:hint="default"/>
        <w:lang w:val="ru-RU" w:eastAsia="en-US" w:bidi="ar-SA"/>
      </w:rPr>
    </w:lvl>
    <w:lvl w:ilvl="8" w:tplc="77B261C2">
      <w:numFmt w:val="bullet"/>
      <w:lvlText w:val="•"/>
      <w:lvlJc w:val="left"/>
      <w:pPr>
        <w:ind w:left="8908" w:hanging="260"/>
      </w:pPr>
      <w:rPr>
        <w:rFonts w:hint="default"/>
        <w:lang w:val="ru-RU" w:eastAsia="en-US" w:bidi="ar-SA"/>
      </w:rPr>
    </w:lvl>
  </w:abstractNum>
  <w:abstractNum w:abstractNumId="118" w15:restartNumberingAfterBreak="0">
    <w:nsid w:val="4E8211E8"/>
    <w:multiLevelType w:val="multilevel"/>
    <w:tmpl w:val="2654A778"/>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4"/>
      <w:numFmt w:val="decimal"/>
      <w:lvlText w:val="%1.%2.%3."/>
      <w:lvlJc w:val="left"/>
      <w:pPr>
        <w:ind w:left="1302" w:hanging="1020"/>
      </w:pPr>
      <w:rPr>
        <w:rFonts w:hint="default"/>
      </w:rPr>
    </w:lvl>
    <w:lvl w:ilvl="3">
      <w:start w:val="17"/>
      <w:numFmt w:val="decimal"/>
      <w:lvlText w:val="%1.%2.%3.%4."/>
      <w:lvlJc w:val="left"/>
      <w:pPr>
        <w:ind w:left="1443" w:hanging="10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19" w15:restartNumberingAfterBreak="0">
    <w:nsid w:val="4EA97453"/>
    <w:multiLevelType w:val="multilevel"/>
    <w:tmpl w:val="D7DA3DFC"/>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1"/>
      <w:numFmt w:val="decimal"/>
      <w:lvlText w:val="%1.%2.%3."/>
      <w:lvlJc w:val="left"/>
      <w:pPr>
        <w:ind w:left="1422" w:hanging="1140"/>
      </w:pPr>
      <w:rPr>
        <w:rFonts w:hint="default"/>
      </w:rPr>
    </w:lvl>
    <w:lvl w:ilvl="3">
      <w:start w:val="17"/>
      <w:numFmt w:val="decimal"/>
      <w:lvlText w:val="%1.%2.%3.%4."/>
      <w:lvlJc w:val="left"/>
      <w:pPr>
        <w:ind w:left="1563" w:hanging="1140"/>
      </w:pPr>
      <w:rPr>
        <w:rFonts w:hint="default"/>
      </w:rPr>
    </w:lvl>
    <w:lvl w:ilvl="4">
      <w:start w:val="12"/>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20" w15:restartNumberingAfterBreak="0">
    <w:nsid w:val="4FC61DD2"/>
    <w:multiLevelType w:val="multilevel"/>
    <w:tmpl w:val="5E1E3258"/>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8"/>
      <w:numFmt w:val="decimal"/>
      <w:lvlText w:val="%1.%2.%3."/>
      <w:lvlJc w:val="left"/>
      <w:pPr>
        <w:ind w:left="1302" w:hanging="1020"/>
      </w:pPr>
      <w:rPr>
        <w:rFonts w:hint="default"/>
      </w:rPr>
    </w:lvl>
    <w:lvl w:ilvl="3">
      <w:start w:val="12"/>
      <w:numFmt w:val="decimal"/>
      <w:lvlText w:val="%1.%2.%3.%4."/>
      <w:lvlJc w:val="left"/>
      <w:pPr>
        <w:ind w:left="1443" w:hanging="10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21" w15:restartNumberingAfterBreak="0">
    <w:nsid w:val="4FFA6AC4"/>
    <w:multiLevelType w:val="multilevel"/>
    <w:tmpl w:val="58866518"/>
    <w:lvl w:ilvl="0">
      <w:start w:val="2"/>
      <w:numFmt w:val="decimal"/>
      <w:lvlText w:val="%1."/>
      <w:lvlJc w:val="left"/>
      <w:pPr>
        <w:ind w:left="1320" w:hanging="1320"/>
      </w:pPr>
      <w:rPr>
        <w:rFonts w:hint="default"/>
      </w:rPr>
    </w:lvl>
    <w:lvl w:ilvl="1">
      <w:start w:val="1"/>
      <w:numFmt w:val="decimal"/>
      <w:lvlText w:val="%1.%2."/>
      <w:lvlJc w:val="left"/>
      <w:pPr>
        <w:ind w:left="1433" w:hanging="1320"/>
      </w:pPr>
      <w:rPr>
        <w:rFonts w:hint="default"/>
      </w:rPr>
    </w:lvl>
    <w:lvl w:ilvl="2">
      <w:start w:val="1"/>
      <w:numFmt w:val="decimal"/>
      <w:lvlText w:val="%1.%2.%3."/>
      <w:lvlJc w:val="left"/>
      <w:pPr>
        <w:ind w:left="1546" w:hanging="1320"/>
      </w:pPr>
      <w:rPr>
        <w:rFonts w:hint="default"/>
      </w:rPr>
    </w:lvl>
    <w:lvl w:ilvl="3">
      <w:start w:val="17"/>
      <w:numFmt w:val="decimal"/>
      <w:lvlText w:val="%1.%2.%3.%4."/>
      <w:lvlJc w:val="left"/>
      <w:pPr>
        <w:ind w:left="1659" w:hanging="1320"/>
      </w:pPr>
      <w:rPr>
        <w:rFonts w:hint="default"/>
      </w:rPr>
    </w:lvl>
    <w:lvl w:ilvl="4">
      <w:start w:val="27"/>
      <w:numFmt w:val="decimal"/>
      <w:lvlText w:val="%1.%2.%3.%4.%5."/>
      <w:lvlJc w:val="left"/>
      <w:pPr>
        <w:ind w:left="1772" w:hanging="1320"/>
      </w:pPr>
      <w:rPr>
        <w:rFonts w:hint="default"/>
      </w:rPr>
    </w:lvl>
    <w:lvl w:ilvl="5">
      <w:start w:val="2"/>
      <w:numFmt w:val="decimal"/>
      <w:lvlText w:val="%1.%2.%3.%4.%5.%6."/>
      <w:lvlJc w:val="left"/>
      <w:pPr>
        <w:ind w:left="1885" w:hanging="132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122" w15:restartNumberingAfterBreak="0">
    <w:nsid w:val="50E95059"/>
    <w:multiLevelType w:val="multilevel"/>
    <w:tmpl w:val="7A5A4FD2"/>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1"/>
      <w:numFmt w:val="decimal"/>
      <w:lvlText w:val="%1.%2.%3."/>
      <w:lvlJc w:val="left"/>
      <w:pPr>
        <w:ind w:left="1218" w:hanging="840"/>
      </w:pPr>
      <w:rPr>
        <w:rFonts w:hint="default"/>
      </w:rPr>
    </w:lvl>
    <w:lvl w:ilvl="3">
      <w:start w:val="2"/>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23" w15:restartNumberingAfterBreak="0">
    <w:nsid w:val="51200EC6"/>
    <w:multiLevelType w:val="hybridMultilevel"/>
    <w:tmpl w:val="C99013F8"/>
    <w:lvl w:ilvl="0" w:tplc="51662790">
      <w:numFmt w:val="bullet"/>
      <w:lvlText w:val="•"/>
      <w:lvlJc w:val="left"/>
      <w:pPr>
        <w:ind w:left="345" w:hanging="1129"/>
      </w:pPr>
      <w:rPr>
        <w:rFonts w:ascii="Times New Roman" w:eastAsia="Times New Roman" w:hAnsi="Times New Roman" w:cs="Times New Roman" w:hint="default"/>
        <w:b w:val="0"/>
        <w:bCs w:val="0"/>
        <w:i w:val="0"/>
        <w:iCs w:val="0"/>
        <w:spacing w:val="0"/>
        <w:w w:val="100"/>
        <w:sz w:val="22"/>
        <w:szCs w:val="22"/>
        <w:lang w:val="ru-RU" w:eastAsia="en-US" w:bidi="ar-SA"/>
      </w:rPr>
    </w:lvl>
    <w:lvl w:ilvl="1" w:tplc="2F122978">
      <w:numFmt w:val="bullet"/>
      <w:lvlText w:val="•"/>
      <w:lvlJc w:val="left"/>
      <w:pPr>
        <w:ind w:left="1387" w:hanging="1129"/>
      </w:pPr>
      <w:rPr>
        <w:rFonts w:hint="default"/>
        <w:lang w:val="ru-RU" w:eastAsia="en-US" w:bidi="ar-SA"/>
      </w:rPr>
    </w:lvl>
    <w:lvl w:ilvl="2" w:tplc="6BF6194E">
      <w:numFmt w:val="bullet"/>
      <w:lvlText w:val="•"/>
      <w:lvlJc w:val="left"/>
      <w:pPr>
        <w:ind w:left="2434" w:hanging="1129"/>
      </w:pPr>
      <w:rPr>
        <w:rFonts w:hint="default"/>
        <w:lang w:val="ru-RU" w:eastAsia="en-US" w:bidi="ar-SA"/>
      </w:rPr>
    </w:lvl>
    <w:lvl w:ilvl="3" w:tplc="16644A08">
      <w:numFmt w:val="bullet"/>
      <w:lvlText w:val="•"/>
      <w:lvlJc w:val="left"/>
      <w:pPr>
        <w:ind w:left="3481" w:hanging="1129"/>
      </w:pPr>
      <w:rPr>
        <w:rFonts w:hint="default"/>
        <w:lang w:val="ru-RU" w:eastAsia="en-US" w:bidi="ar-SA"/>
      </w:rPr>
    </w:lvl>
    <w:lvl w:ilvl="4" w:tplc="A9361EA8">
      <w:numFmt w:val="bullet"/>
      <w:lvlText w:val="•"/>
      <w:lvlJc w:val="left"/>
      <w:pPr>
        <w:ind w:left="4528" w:hanging="1129"/>
      </w:pPr>
      <w:rPr>
        <w:rFonts w:hint="default"/>
        <w:lang w:val="ru-RU" w:eastAsia="en-US" w:bidi="ar-SA"/>
      </w:rPr>
    </w:lvl>
    <w:lvl w:ilvl="5" w:tplc="834C66A6">
      <w:numFmt w:val="bullet"/>
      <w:lvlText w:val="•"/>
      <w:lvlJc w:val="left"/>
      <w:pPr>
        <w:ind w:left="5575" w:hanging="1129"/>
      </w:pPr>
      <w:rPr>
        <w:rFonts w:hint="default"/>
        <w:lang w:val="ru-RU" w:eastAsia="en-US" w:bidi="ar-SA"/>
      </w:rPr>
    </w:lvl>
    <w:lvl w:ilvl="6" w:tplc="5D20F616">
      <w:numFmt w:val="bullet"/>
      <w:lvlText w:val="•"/>
      <w:lvlJc w:val="left"/>
      <w:pPr>
        <w:ind w:left="6622" w:hanging="1129"/>
      </w:pPr>
      <w:rPr>
        <w:rFonts w:hint="default"/>
        <w:lang w:val="ru-RU" w:eastAsia="en-US" w:bidi="ar-SA"/>
      </w:rPr>
    </w:lvl>
    <w:lvl w:ilvl="7" w:tplc="2F9A9A70">
      <w:numFmt w:val="bullet"/>
      <w:lvlText w:val="•"/>
      <w:lvlJc w:val="left"/>
      <w:pPr>
        <w:ind w:left="7669" w:hanging="1129"/>
      </w:pPr>
      <w:rPr>
        <w:rFonts w:hint="default"/>
        <w:lang w:val="ru-RU" w:eastAsia="en-US" w:bidi="ar-SA"/>
      </w:rPr>
    </w:lvl>
    <w:lvl w:ilvl="8" w:tplc="22D81DCC">
      <w:numFmt w:val="bullet"/>
      <w:lvlText w:val="•"/>
      <w:lvlJc w:val="left"/>
      <w:pPr>
        <w:ind w:left="8716" w:hanging="1129"/>
      </w:pPr>
      <w:rPr>
        <w:rFonts w:hint="default"/>
        <w:lang w:val="ru-RU" w:eastAsia="en-US" w:bidi="ar-SA"/>
      </w:rPr>
    </w:lvl>
  </w:abstractNum>
  <w:abstractNum w:abstractNumId="124" w15:restartNumberingAfterBreak="0">
    <w:nsid w:val="51684078"/>
    <w:multiLevelType w:val="hybridMultilevel"/>
    <w:tmpl w:val="E3F26C5C"/>
    <w:lvl w:ilvl="0" w:tplc="63CAC468">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2303B60">
      <w:numFmt w:val="bullet"/>
      <w:lvlText w:val="•"/>
      <w:lvlJc w:val="left"/>
      <w:pPr>
        <w:ind w:left="2251" w:hanging="260"/>
      </w:pPr>
      <w:rPr>
        <w:rFonts w:hint="default"/>
        <w:lang w:val="ru-RU" w:eastAsia="en-US" w:bidi="ar-SA"/>
      </w:rPr>
    </w:lvl>
    <w:lvl w:ilvl="2" w:tplc="2A14AA28">
      <w:numFmt w:val="bullet"/>
      <w:lvlText w:val="•"/>
      <w:lvlJc w:val="left"/>
      <w:pPr>
        <w:ind w:left="3202" w:hanging="260"/>
      </w:pPr>
      <w:rPr>
        <w:rFonts w:hint="default"/>
        <w:lang w:val="ru-RU" w:eastAsia="en-US" w:bidi="ar-SA"/>
      </w:rPr>
    </w:lvl>
    <w:lvl w:ilvl="3" w:tplc="69C2B6A4">
      <w:numFmt w:val="bullet"/>
      <w:lvlText w:val="•"/>
      <w:lvlJc w:val="left"/>
      <w:pPr>
        <w:ind w:left="4153" w:hanging="260"/>
      </w:pPr>
      <w:rPr>
        <w:rFonts w:hint="default"/>
        <w:lang w:val="ru-RU" w:eastAsia="en-US" w:bidi="ar-SA"/>
      </w:rPr>
    </w:lvl>
    <w:lvl w:ilvl="4" w:tplc="571667C6">
      <w:numFmt w:val="bullet"/>
      <w:lvlText w:val="•"/>
      <w:lvlJc w:val="left"/>
      <w:pPr>
        <w:ind w:left="5104" w:hanging="260"/>
      </w:pPr>
      <w:rPr>
        <w:rFonts w:hint="default"/>
        <w:lang w:val="ru-RU" w:eastAsia="en-US" w:bidi="ar-SA"/>
      </w:rPr>
    </w:lvl>
    <w:lvl w:ilvl="5" w:tplc="85C66698">
      <w:numFmt w:val="bullet"/>
      <w:lvlText w:val="•"/>
      <w:lvlJc w:val="left"/>
      <w:pPr>
        <w:ind w:left="6055" w:hanging="260"/>
      </w:pPr>
      <w:rPr>
        <w:rFonts w:hint="default"/>
        <w:lang w:val="ru-RU" w:eastAsia="en-US" w:bidi="ar-SA"/>
      </w:rPr>
    </w:lvl>
    <w:lvl w:ilvl="6" w:tplc="489CE832">
      <w:numFmt w:val="bullet"/>
      <w:lvlText w:val="•"/>
      <w:lvlJc w:val="left"/>
      <w:pPr>
        <w:ind w:left="7006" w:hanging="260"/>
      </w:pPr>
      <w:rPr>
        <w:rFonts w:hint="default"/>
        <w:lang w:val="ru-RU" w:eastAsia="en-US" w:bidi="ar-SA"/>
      </w:rPr>
    </w:lvl>
    <w:lvl w:ilvl="7" w:tplc="5BFC4A6C">
      <w:numFmt w:val="bullet"/>
      <w:lvlText w:val="•"/>
      <w:lvlJc w:val="left"/>
      <w:pPr>
        <w:ind w:left="7957" w:hanging="260"/>
      </w:pPr>
      <w:rPr>
        <w:rFonts w:hint="default"/>
        <w:lang w:val="ru-RU" w:eastAsia="en-US" w:bidi="ar-SA"/>
      </w:rPr>
    </w:lvl>
    <w:lvl w:ilvl="8" w:tplc="9332681C">
      <w:numFmt w:val="bullet"/>
      <w:lvlText w:val="•"/>
      <w:lvlJc w:val="left"/>
      <w:pPr>
        <w:ind w:left="8908" w:hanging="260"/>
      </w:pPr>
      <w:rPr>
        <w:rFonts w:hint="default"/>
        <w:lang w:val="ru-RU" w:eastAsia="en-US" w:bidi="ar-SA"/>
      </w:rPr>
    </w:lvl>
  </w:abstractNum>
  <w:abstractNum w:abstractNumId="125" w15:restartNumberingAfterBreak="0">
    <w:nsid w:val="5174202E"/>
    <w:multiLevelType w:val="multilevel"/>
    <w:tmpl w:val="7ED40A92"/>
    <w:lvl w:ilvl="0">
      <w:start w:val="2"/>
      <w:numFmt w:val="decimal"/>
      <w:lvlText w:val="%1."/>
      <w:lvlJc w:val="left"/>
      <w:pPr>
        <w:ind w:left="720" w:hanging="720"/>
      </w:pPr>
      <w:rPr>
        <w:rFonts w:hint="default"/>
      </w:rPr>
    </w:lvl>
    <w:lvl w:ilvl="1">
      <w:start w:val="1"/>
      <w:numFmt w:val="decimal"/>
      <w:lvlText w:val="%1.%2."/>
      <w:lvlJc w:val="left"/>
      <w:pPr>
        <w:ind w:left="651" w:hanging="720"/>
      </w:pPr>
      <w:rPr>
        <w:rFonts w:hint="default"/>
      </w:rPr>
    </w:lvl>
    <w:lvl w:ilvl="2">
      <w:start w:val="1"/>
      <w:numFmt w:val="decimal"/>
      <w:lvlText w:val="%1.%2.%3."/>
      <w:lvlJc w:val="left"/>
      <w:pPr>
        <w:ind w:left="582" w:hanging="720"/>
      </w:pPr>
      <w:rPr>
        <w:rFonts w:hint="default"/>
      </w:rPr>
    </w:lvl>
    <w:lvl w:ilvl="3">
      <w:start w:val="6"/>
      <w:numFmt w:val="decimal"/>
      <w:lvlText w:val="%1.%2.%3.%4."/>
      <w:lvlJc w:val="left"/>
      <w:pPr>
        <w:ind w:left="513" w:hanging="720"/>
      </w:pPr>
      <w:rPr>
        <w:rFonts w:hint="default"/>
      </w:rPr>
    </w:lvl>
    <w:lvl w:ilvl="4">
      <w:start w:val="1"/>
      <w:numFmt w:val="decimal"/>
      <w:lvlText w:val="%1.%2.%3.%4.%5."/>
      <w:lvlJc w:val="left"/>
      <w:pPr>
        <w:ind w:left="804" w:hanging="1080"/>
      </w:pPr>
      <w:rPr>
        <w:rFonts w:hint="default"/>
      </w:rPr>
    </w:lvl>
    <w:lvl w:ilvl="5">
      <w:start w:val="1"/>
      <w:numFmt w:val="decimal"/>
      <w:lvlText w:val="%1.%2.%3.%4.%5.%6."/>
      <w:lvlJc w:val="left"/>
      <w:pPr>
        <w:ind w:left="735" w:hanging="1080"/>
      </w:pPr>
      <w:rPr>
        <w:rFonts w:hint="default"/>
      </w:rPr>
    </w:lvl>
    <w:lvl w:ilvl="6">
      <w:start w:val="1"/>
      <w:numFmt w:val="decimal"/>
      <w:lvlText w:val="%1.%2.%3.%4.%5.%6.%7."/>
      <w:lvlJc w:val="left"/>
      <w:pPr>
        <w:ind w:left="1026" w:hanging="1440"/>
      </w:pPr>
      <w:rPr>
        <w:rFonts w:hint="default"/>
      </w:rPr>
    </w:lvl>
    <w:lvl w:ilvl="7">
      <w:start w:val="1"/>
      <w:numFmt w:val="decimal"/>
      <w:lvlText w:val="%1.%2.%3.%4.%5.%6.%7.%8."/>
      <w:lvlJc w:val="left"/>
      <w:pPr>
        <w:ind w:left="957" w:hanging="1440"/>
      </w:pPr>
      <w:rPr>
        <w:rFonts w:hint="default"/>
      </w:rPr>
    </w:lvl>
    <w:lvl w:ilvl="8">
      <w:start w:val="1"/>
      <w:numFmt w:val="decimal"/>
      <w:lvlText w:val="%1.%2.%3.%4.%5.%6.%7.%8.%9."/>
      <w:lvlJc w:val="left"/>
      <w:pPr>
        <w:ind w:left="1248" w:hanging="1800"/>
      </w:pPr>
      <w:rPr>
        <w:rFonts w:hint="default"/>
      </w:rPr>
    </w:lvl>
  </w:abstractNum>
  <w:abstractNum w:abstractNumId="126" w15:restartNumberingAfterBreak="0">
    <w:nsid w:val="523A4330"/>
    <w:multiLevelType w:val="multilevel"/>
    <w:tmpl w:val="82B85468"/>
    <w:lvl w:ilvl="0">
      <w:start w:val="161"/>
      <w:numFmt w:val="decimal"/>
      <w:lvlText w:val="%1"/>
      <w:lvlJc w:val="left"/>
      <w:pPr>
        <w:ind w:left="340" w:hanging="660"/>
      </w:pPr>
      <w:rPr>
        <w:rFonts w:hint="default"/>
        <w:lang w:val="ru-RU" w:eastAsia="en-US" w:bidi="ar-SA"/>
      </w:rPr>
    </w:lvl>
    <w:lvl w:ilvl="1">
      <w:start w:val="1"/>
      <w:numFmt w:val="decimal"/>
      <w:lvlText w:val="%1.%2."/>
      <w:lvlJc w:val="left"/>
      <w:pPr>
        <w:ind w:left="340" w:hanging="660"/>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4101" w:hanging="840"/>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2842" w:hanging="1140"/>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2249"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3668" w:hanging="1200"/>
      </w:pPr>
      <w:rPr>
        <w:rFonts w:hint="default"/>
        <w:lang w:val="ru-RU" w:eastAsia="en-US" w:bidi="ar-SA"/>
      </w:rPr>
    </w:lvl>
    <w:lvl w:ilvl="6">
      <w:numFmt w:val="bullet"/>
      <w:lvlText w:val="•"/>
      <w:lvlJc w:val="left"/>
      <w:pPr>
        <w:ind w:left="5097" w:hanging="1200"/>
      </w:pPr>
      <w:rPr>
        <w:rFonts w:hint="default"/>
        <w:lang w:val="ru-RU" w:eastAsia="en-US" w:bidi="ar-SA"/>
      </w:rPr>
    </w:lvl>
    <w:lvl w:ilvl="7">
      <w:numFmt w:val="bullet"/>
      <w:lvlText w:val="•"/>
      <w:lvlJc w:val="left"/>
      <w:pPr>
        <w:ind w:left="6525" w:hanging="1200"/>
      </w:pPr>
      <w:rPr>
        <w:rFonts w:hint="default"/>
        <w:lang w:val="ru-RU" w:eastAsia="en-US" w:bidi="ar-SA"/>
      </w:rPr>
    </w:lvl>
    <w:lvl w:ilvl="8">
      <w:numFmt w:val="bullet"/>
      <w:lvlText w:val="•"/>
      <w:lvlJc w:val="left"/>
      <w:pPr>
        <w:ind w:left="7954" w:hanging="1200"/>
      </w:pPr>
      <w:rPr>
        <w:rFonts w:hint="default"/>
        <w:lang w:val="ru-RU" w:eastAsia="en-US" w:bidi="ar-SA"/>
      </w:rPr>
    </w:lvl>
  </w:abstractNum>
  <w:abstractNum w:abstractNumId="127" w15:restartNumberingAfterBreak="0">
    <w:nsid w:val="564D01CB"/>
    <w:multiLevelType w:val="hybridMultilevel"/>
    <w:tmpl w:val="E17E3D98"/>
    <w:lvl w:ilvl="0" w:tplc="82F6A3F6">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8F6E218">
      <w:numFmt w:val="bullet"/>
      <w:lvlText w:val="•"/>
      <w:lvlJc w:val="left"/>
      <w:pPr>
        <w:ind w:left="2251" w:hanging="260"/>
      </w:pPr>
      <w:rPr>
        <w:rFonts w:hint="default"/>
        <w:lang w:val="ru-RU" w:eastAsia="en-US" w:bidi="ar-SA"/>
      </w:rPr>
    </w:lvl>
    <w:lvl w:ilvl="2" w:tplc="74429856">
      <w:numFmt w:val="bullet"/>
      <w:lvlText w:val="•"/>
      <w:lvlJc w:val="left"/>
      <w:pPr>
        <w:ind w:left="3202" w:hanging="260"/>
      </w:pPr>
      <w:rPr>
        <w:rFonts w:hint="default"/>
        <w:lang w:val="ru-RU" w:eastAsia="en-US" w:bidi="ar-SA"/>
      </w:rPr>
    </w:lvl>
    <w:lvl w:ilvl="3" w:tplc="C5D06B04">
      <w:numFmt w:val="bullet"/>
      <w:lvlText w:val="•"/>
      <w:lvlJc w:val="left"/>
      <w:pPr>
        <w:ind w:left="4153" w:hanging="260"/>
      </w:pPr>
      <w:rPr>
        <w:rFonts w:hint="default"/>
        <w:lang w:val="ru-RU" w:eastAsia="en-US" w:bidi="ar-SA"/>
      </w:rPr>
    </w:lvl>
    <w:lvl w:ilvl="4" w:tplc="195C616A">
      <w:numFmt w:val="bullet"/>
      <w:lvlText w:val="•"/>
      <w:lvlJc w:val="left"/>
      <w:pPr>
        <w:ind w:left="5104" w:hanging="260"/>
      </w:pPr>
      <w:rPr>
        <w:rFonts w:hint="default"/>
        <w:lang w:val="ru-RU" w:eastAsia="en-US" w:bidi="ar-SA"/>
      </w:rPr>
    </w:lvl>
    <w:lvl w:ilvl="5" w:tplc="AFD61B12">
      <w:numFmt w:val="bullet"/>
      <w:lvlText w:val="•"/>
      <w:lvlJc w:val="left"/>
      <w:pPr>
        <w:ind w:left="6055" w:hanging="260"/>
      </w:pPr>
      <w:rPr>
        <w:rFonts w:hint="default"/>
        <w:lang w:val="ru-RU" w:eastAsia="en-US" w:bidi="ar-SA"/>
      </w:rPr>
    </w:lvl>
    <w:lvl w:ilvl="6" w:tplc="F2F2BA06">
      <w:numFmt w:val="bullet"/>
      <w:lvlText w:val="•"/>
      <w:lvlJc w:val="left"/>
      <w:pPr>
        <w:ind w:left="7006" w:hanging="260"/>
      </w:pPr>
      <w:rPr>
        <w:rFonts w:hint="default"/>
        <w:lang w:val="ru-RU" w:eastAsia="en-US" w:bidi="ar-SA"/>
      </w:rPr>
    </w:lvl>
    <w:lvl w:ilvl="7" w:tplc="23165FB0">
      <w:numFmt w:val="bullet"/>
      <w:lvlText w:val="•"/>
      <w:lvlJc w:val="left"/>
      <w:pPr>
        <w:ind w:left="7957" w:hanging="260"/>
      </w:pPr>
      <w:rPr>
        <w:rFonts w:hint="default"/>
        <w:lang w:val="ru-RU" w:eastAsia="en-US" w:bidi="ar-SA"/>
      </w:rPr>
    </w:lvl>
    <w:lvl w:ilvl="8" w:tplc="5D365320">
      <w:numFmt w:val="bullet"/>
      <w:lvlText w:val="•"/>
      <w:lvlJc w:val="left"/>
      <w:pPr>
        <w:ind w:left="8908" w:hanging="260"/>
      </w:pPr>
      <w:rPr>
        <w:rFonts w:hint="default"/>
        <w:lang w:val="ru-RU" w:eastAsia="en-US" w:bidi="ar-SA"/>
      </w:rPr>
    </w:lvl>
  </w:abstractNum>
  <w:abstractNum w:abstractNumId="128" w15:restartNumberingAfterBreak="0">
    <w:nsid w:val="56BC428E"/>
    <w:multiLevelType w:val="multilevel"/>
    <w:tmpl w:val="F1ACE770"/>
    <w:lvl w:ilvl="0">
      <w:start w:val="2"/>
      <w:numFmt w:val="decimal"/>
      <w:lvlText w:val="%1."/>
      <w:lvlJc w:val="left"/>
      <w:pPr>
        <w:ind w:left="1260" w:hanging="1260"/>
      </w:pPr>
      <w:rPr>
        <w:rFonts w:hint="default"/>
      </w:rPr>
    </w:lvl>
    <w:lvl w:ilvl="1">
      <w:start w:val="1"/>
      <w:numFmt w:val="decimal"/>
      <w:lvlText w:val="%1.%2."/>
      <w:lvlJc w:val="left"/>
      <w:pPr>
        <w:ind w:left="1401" w:hanging="1260"/>
      </w:pPr>
      <w:rPr>
        <w:rFonts w:hint="default"/>
      </w:rPr>
    </w:lvl>
    <w:lvl w:ilvl="2">
      <w:start w:val="11"/>
      <w:numFmt w:val="decimal"/>
      <w:lvlText w:val="%1.%2.%3."/>
      <w:lvlJc w:val="left"/>
      <w:pPr>
        <w:ind w:left="1542" w:hanging="1260"/>
      </w:pPr>
      <w:rPr>
        <w:rFonts w:hint="default"/>
      </w:rPr>
    </w:lvl>
    <w:lvl w:ilvl="3">
      <w:start w:val="126"/>
      <w:numFmt w:val="decimal"/>
      <w:lvlText w:val="%1.%2.%3.%4."/>
      <w:lvlJc w:val="left"/>
      <w:pPr>
        <w:ind w:left="1683" w:hanging="1260"/>
      </w:pPr>
      <w:rPr>
        <w:rFonts w:hint="default"/>
      </w:rPr>
    </w:lvl>
    <w:lvl w:ilvl="4">
      <w:start w:val="2"/>
      <w:numFmt w:val="decimal"/>
      <w:lvlText w:val="%1.%2.%3.%4.%5."/>
      <w:lvlJc w:val="left"/>
      <w:pPr>
        <w:ind w:left="1824" w:hanging="1260"/>
      </w:pPr>
      <w:rPr>
        <w:rFonts w:hint="default"/>
      </w:rPr>
    </w:lvl>
    <w:lvl w:ilvl="5">
      <w:start w:val="1"/>
      <w:numFmt w:val="decimal"/>
      <w:lvlText w:val="%1.%2.%3.%4.%5.%6."/>
      <w:lvlJc w:val="left"/>
      <w:pPr>
        <w:ind w:left="1965" w:hanging="126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29" w15:restartNumberingAfterBreak="0">
    <w:nsid w:val="571F0FB4"/>
    <w:multiLevelType w:val="multilevel"/>
    <w:tmpl w:val="1D6C439C"/>
    <w:lvl w:ilvl="0">
      <w:start w:val="2"/>
      <w:numFmt w:val="decimal"/>
      <w:lvlText w:val="%1."/>
      <w:lvlJc w:val="left"/>
      <w:pPr>
        <w:ind w:left="720" w:hanging="720"/>
      </w:pPr>
      <w:rPr>
        <w:rFonts w:hint="default"/>
      </w:rPr>
    </w:lvl>
    <w:lvl w:ilvl="1">
      <w:start w:val="1"/>
      <w:numFmt w:val="decimal"/>
      <w:lvlText w:val="%1.%2."/>
      <w:lvlJc w:val="left"/>
      <w:pPr>
        <w:ind w:left="909" w:hanging="720"/>
      </w:pPr>
      <w:rPr>
        <w:rFonts w:hint="default"/>
      </w:rPr>
    </w:lvl>
    <w:lvl w:ilvl="2">
      <w:start w:val="8"/>
      <w:numFmt w:val="decimal"/>
      <w:lvlText w:val="%1.%2.%3."/>
      <w:lvlJc w:val="left"/>
      <w:pPr>
        <w:ind w:left="1098" w:hanging="720"/>
      </w:pPr>
      <w:rPr>
        <w:rFonts w:hint="default"/>
      </w:rPr>
    </w:lvl>
    <w:lvl w:ilvl="3">
      <w:start w:val="6"/>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30" w15:restartNumberingAfterBreak="0">
    <w:nsid w:val="578008CB"/>
    <w:multiLevelType w:val="multilevel"/>
    <w:tmpl w:val="0D4EB2FE"/>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3"/>
      <w:numFmt w:val="decimal"/>
      <w:lvlText w:val="%1.%2.%3."/>
      <w:lvlJc w:val="left"/>
      <w:pPr>
        <w:ind w:left="1302" w:hanging="1020"/>
      </w:pPr>
      <w:rPr>
        <w:rFonts w:hint="default"/>
      </w:rPr>
    </w:lvl>
    <w:lvl w:ilvl="3">
      <w:start w:val="13"/>
      <w:numFmt w:val="decimal"/>
      <w:lvlText w:val="%1.%2.%3.%4."/>
      <w:lvlJc w:val="left"/>
      <w:pPr>
        <w:ind w:left="1443" w:hanging="10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1" w15:restartNumberingAfterBreak="0">
    <w:nsid w:val="57AE7A2E"/>
    <w:multiLevelType w:val="multilevel"/>
    <w:tmpl w:val="198EC278"/>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13"/>
      <w:numFmt w:val="decimal"/>
      <w:lvlText w:val="%1.%2.%3."/>
      <w:lvlJc w:val="left"/>
      <w:pPr>
        <w:ind w:left="1422" w:hanging="1140"/>
      </w:pPr>
      <w:rPr>
        <w:rFonts w:hint="default"/>
      </w:rPr>
    </w:lvl>
    <w:lvl w:ilvl="3">
      <w:start w:val="11"/>
      <w:numFmt w:val="decimal"/>
      <w:lvlText w:val="%1.%2.%3.%4."/>
      <w:lvlJc w:val="left"/>
      <w:pPr>
        <w:ind w:left="1563" w:hanging="1140"/>
      </w:pPr>
      <w:rPr>
        <w:rFonts w:hint="default"/>
      </w:rPr>
    </w:lvl>
    <w:lvl w:ilvl="4">
      <w:start w:val="3"/>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2" w15:restartNumberingAfterBreak="0">
    <w:nsid w:val="57E40A33"/>
    <w:multiLevelType w:val="hybridMultilevel"/>
    <w:tmpl w:val="E5A48196"/>
    <w:lvl w:ilvl="0" w:tplc="E68E7526">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BE495C2">
      <w:numFmt w:val="bullet"/>
      <w:lvlText w:val="•"/>
      <w:lvlJc w:val="left"/>
      <w:pPr>
        <w:ind w:left="2251" w:hanging="260"/>
      </w:pPr>
      <w:rPr>
        <w:rFonts w:hint="default"/>
        <w:lang w:val="ru-RU" w:eastAsia="en-US" w:bidi="ar-SA"/>
      </w:rPr>
    </w:lvl>
    <w:lvl w:ilvl="2" w:tplc="B7CEDF18">
      <w:numFmt w:val="bullet"/>
      <w:lvlText w:val="•"/>
      <w:lvlJc w:val="left"/>
      <w:pPr>
        <w:ind w:left="3202" w:hanging="260"/>
      </w:pPr>
      <w:rPr>
        <w:rFonts w:hint="default"/>
        <w:lang w:val="ru-RU" w:eastAsia="en-US" w:bidi="ar-SA"/>
      </w:rPr>
    </w:lvl>
    <w:lvl w:ilvl="3" w:tplc="538C942E">
      <w:numFmt w:val="bullet"/>
      <w:lvlText w:val="•"/>
      <w:lvlJc w:val="left"/>
      <w:pPr>
        <w:ind w:left="4153" w:hanging="260"/>
      </w:pPr>
      <w:rPr>
        <w:rFonts w:hint="default"/>
        <w:lang w:val="ru-RU" w:eastAsia="en-US" w:bidi="ar-SA"/>
      </w:rPr>
    </w:lvl>
    <w:lvl w:ilvl="4" w:tplc="33AEE216">
      <w:numFmt w:val="bullet"/>
      <w:lvlText w:val="•"/>
      <w:lvlJc w:val="left"/>
      <w:pPr>
        <w:ind w:left="5104" w:hanging="260"/>
      </w:pPr>
      <w:rPr>
        <w:rFonts w:hint="default"/>
        <w:lang w:val="ru-RU" w:eastAsia="en-US" w:bidi="ar-SA"/>
      </w:rPr>
    </w:lvl>
    <w:lvl w:ilvl="5" w:tplc="2A14C656">
      <w:numFmt w:val="bullet"/>
      <w:lvlText w:val="•"/>
      <w:lvlJc w:val="left"/>
      <w:pPr>
        <w:ind w:left="6055" w:hanging="260"/>
      </w:pPr>
      <w:rPr>
        <w:rFonts w:hint="default"/>
        <w:lang w:val="ru-RU" w:eastAsia="en-US" w:bidi="ar-SA"/>
      </w:rPr>
    </w:lvl>
    <w:lvl w:ilvl="6" w:tplc="784EB4FC">
      <w:numFmt w:val="bullet"/>
      <w:lvlText w:val="•"/>
      <w:lvlJc w:val="left"/>
      <w:pPr>
        <w:ind w:left="7006" w:hanging="260"/>
      </w:pPr>
      <w:rPr>
        <w:rFonts w:hint="default"/>
        <w:lang w:val="ru-RU" w:eastAsia="en-US" w:bidi="ar-SA"/>
      </w:rPr>
    </w:lvl>
    <w:lvl w:ilvl="7" w:tplc="9E6E6540">
      <w:numFmt w:val="bullet"/>
      <w:lvlText w:val="•"/>
      <w:lvlJc w:val="left"/>
      <w:pPr>
        <w:ind w:left="7957" w:hanging="260"/>
      </w:pPr>
      <w:rPr>
        <w:rFonts w:hint="default"/>
        <w:lang w:val="ru-RU" w:eastAsia="en-US" w:bidi="ar-SA"/>
      </w:rPr>
    </w:lvl>
    <w:lvl w:ilvl="8" w:tplc="E1F286B2">
      <w:numFmt w:val="bullet"/>
      <w:lvlText w:val="•"/>
      <w:lvlJc w:val="left"/>
      <w:pPr>
        <w:ind w:left="8908" w:hanging="260"/>
      </w:pPr>
      <w:rPr>
        <w:rFonts w:hint="default"/>
        <w:lang w:val="ru-RU" w:eastAsia="en-US" w:bidi="ar-SA"/>
      </w:rPr>
    </w:lvl>
  </w:abstractNum>
  <w:abstractNum w:abstractNumId="133" w15:restartNumberingAfterBreak="0">
    <w:nsid w:val="58A02B74"/>
    <w:multiLevelType w:val="multilevel"/>
    <w:tmpl w:val="5EFC83BE"/>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1"/>
      <w:numFmt w:val="decimal"/>
      <w:lvlText w:val="%1.%2.%3."/>
      <w:lvlJc w:val="left"/>
      <w:pPr>
        <w:ind w:left="1302" w:hanging="1020"/>
      </w:pPr>
      <w:rPr>
        <w:rFonts w:hint="default"/>
      </w:rPr>
    </w:lvl>
    <w:lvl w:ilvl="3">
      <w:start w:val="13"/>
      <w:numFmt w:val="decimal"/>
      <w:lvlText w:val="%1.%2.%3.%4."/>
      <w:lvlJc w:val="left"/>
      <w:pPr>
        <w:ind w:left="1443" w:hanging="1020"/>
      </w:pPr>
      <w:rPr>
        <w:rFonts w:hint="default"/>
      </w:rPr>
    </w:lvl>
    <w:lvl w:ilvl="4">
      <w:start w:val="8"/>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4" w15:restartNumberingAfterBreak="0">
    <w:nsid w:val="5A31591D"/>
    <w:multiLevelType w:val="multilevel"/>
    <w:tmpl w:val="028CFBEA"/>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9"/>
      <w:numFmt w:val="decimal"/>
      <w:lvlText w:val="%1.%2.%3."/>
      <w:lvlJc w:val="left"/>
      <w:pPr>
        <w:ind w:left="1302" w:hanging="1020"/>
      </w:pPr>
      <w:rPr>
        <w:rFonts w:hint="default"/>
      </w:rPr>
    </w:lvl>
    <w:lvl w:ilvl="3">
      <w:start w:val="32"/>
      <w:numFmt w:val="decimal"/>
      <w:lvlText w:val="%1.%2.%3.%4."/>
      <w:lvlJc w:val="left"/>
      <w:pPr>
        <w:ind w:left="1443" w:hanging="1020"/>
      </w:pPr>
      <w:rPr>
        <w:rFonts w:hint="default"/>
      </w:rPr>
    </w:lvl>
    <w:lvl w:ilvl="4">
      <w:start w:val="4"/>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5" w15:restartNumberingAfterBreak="0">
    <w:nsid w:val="5A634562"/>
    <w:multiLevelType w:val="multilevel"/>
    <w:tmpl w:val="09DA2BFC"/>
    <w:lvl w:ilvl="0">
      <w:start w:val="2"/>
      <w:numFmt w:val="decimal"/>
      <w:lvlText w:val="%1."/>
      <w:lvlJc w:val="left"/>
      <w:pPr>
        <w:ind w:left="1260" w:hanging="1260"/>
      </w:pPr>
      <w:rPr>
        <w:rFonts w:hint="default"/>
      </w:rPr>
    </w:lvl>
    <w:lvl w:ilvl="1">
      <w:start w:val="1"/>
      <w:numFmt w:val="decimal"/>
      <w:lvlText w:val="%1.%2."/>
      <w:lvlJc w:val="left"/>
      <w:pPr>
        <w:ind w:left="1449" w:hanging="1260"/>
      </w:pPr>
      <w:rPr>
        <w:rFonts w:hint="default"/>
      </w:rPr>
    </w:lvl>
    <w:lvl w:ilvl="2">
      <w:start w:val="11"/>
      <w:numFmt w:val="decimal"/>
      <w:lvlText w:val="%1.%2.%3."/>
      <w:lvlJc w:val="left"/>
      <w:pPr>
        <w:ind w:left="1638" w:hanging="1260"/>
      </w:pPr>
      <w:rPr>
        <w:rFonts w:hint="default"/>
      </w:rPr>
    </w:lvl>
    <w:lvl w:ilvl="3">
      <w:start w:val="122"/>
      <w:numFmt w:val="decimal"/>
      <w:lvlText w:val="%1.%2.%3.%4."/>
      <w:lvlJc w:val="left"/>
      <w:pPr>
        <w:ind w:left="1827" w:hanging="1260"/>
      </w:pPr>
      <w:rPr>
        <w:rFonts w:hint="default"/>
      </w:rPr>
    </w:lvl>
    <w:lvl w:ilvl="4">
      <w:start w:val="4"/>
      <w:numFmt w:val="decimal"/>
      <w:lvlText w:val="%1.%2.%3.%4.%5."/>
      <w:lvlJc w:val="left"/>
      <w:pPr>
        <w:ind w:left="2016" w:hanging="1260"/>
      </w:pPr>
      <w:rPr>
        <w:rFonts w:hint="default"/>
      </w:rPr>
    </w:lvl>
    <w:lvl w:ilvl="5">
      <w:start w:val="1"/>
      <w:numFmt w:val="decimal"/>
      <w:lvlText w:val="%1.%2.%3.%4.%5.%6."/>
      <w:lvlJc w:val="left"/>
      <w:pPr>
        <w:ind w:left="2205" w:hanging="126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36" w15:restartNumberingAfterBreak="0">
    <w:nsid w:val="5AD61BEA"/>
    <w:multiLevelType w:val="multilevel"/>
    <w:tmpl w:val="4244873E"/>
    <w:lvl w:ilvl="0">
      <w:start w:val="2"/>
      <w:numFmt w:val="decimal"/>
      <w:lvlText w:val="%1."/>
      <w:lvlJc w:val="left"/>
      <w:pPr>
        <w:ind w:left="1020" w:hanging="1020"/>
      </w:pPr>
      <w:rPr>
        <w:rFonts w:hint="default"/>
      </w:rPr>
    </w:lvl>
    <w:lvl w:ilvl="1">
      <w:start w:val="1"/>
      <w:numFmt w:val="decimal"/>
      <w:lvlText w:val="%1.%2."/>
      <w:lvlJc w:val="left"/>
      <w:pPr>
        <w:ind w:left="1125" w:hanging="1020"/>
      </w:pPr>
      <w:rPr>
        <w:rFonts w:hint="default"/>
      </w:rPr>
    </w:lvl>
    <w:lvl w:ilvl="2">
      <w:start w:val="9"/>
      <w:numFmt w:val="decimal"/>
      <w:lvlText w:val="%1.%2.%3."/>
      <w:lvlJc w:val="left"/>
      <w:pPr>
        <w:ind w:left="1230" w:hanging="1020"/>
      </w:pPr>
      <w:rPr>
        <w:rFonts w:hint="default"/>
      </w:rPr>
    </w:lvl>
    <w:lvl w:ilvl="3">
      <w:start w:val="36"/>
      <w:numFmt w:val="decimal"/>
      <w:lvlText w:val="%1.%2.%3.%4."/>
      <w:lvlJc w:val="left"/>
      <w:pPr>
        <w:ind w:left="1335" w:hanging="1020"/>
      </w:pPr>
      <w:rPr>
        <w:rFonts w:hint="default"/>
      </w:rPr>
    </w:lvl>
    <w:lvl w:ilvl="4">
      <w:start w:val="6"/>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37" w15:restartNumberingAfterBreak="0">
    <w:nsid w:val="5AFA71CB"/>
    <w:multiLevelType w:val="multilevel"/>
    <w:tmpl w:val="33FCC69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3272"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5C725CB8"/>
    <w:multiLevelType w:val="multilevel"/>
    <w:tmpl w:val="A5ECC02A"/>
    <w:lvl w:ilvl="0">
      <w:start w:val="2"/>
      <w:numFmt w:val="decimal"/>
      <w:lvlText w:val="%1"/>
      <w:lvlJc w:val="left"/>
      <w:pPr>
        <w:ind w:left="780" w:hanging="780"/>
      </w:pPr>
      <w:rPr>
        <w:rFonts w:hint="default"/>
      </w:rPr>
    </w:lvl>
    <w:lvl w:ilvl="1">
      <w:start w:val="1"/>
      <w:numFmt w:val="decimal"/>
      <w:lvlText w:val="%1.%2"/>
      <w:lvlJc w:val="left"/>
      <w:pPr>
        <w:ind w:left="969" w:hanging="780"/>
      </w:pPr>
      <w:rPr>
        <w:rFonts w:hint="default"/>
      </w:rPr>
    </w:lvl>
    <w:lvl w:ilvl="2">
      <w:start w:val="16"/>
      <w:numFmt w:val="decimal"/>
      <w:lvlText w:val="%1.%2.%3"/>
      <w:lvlJc w:val="left"/>
      <w:pPr>
        <w:ind w:left="1158" w:hanging="780"/>
      </w:pPr>
      <w:rPr>
        <w:rFonts w:hint="default"/>
      </w:rPr>
    </w:lvl>
    <w:lvl w:ilvl="3">
      <w:start w:val="3"/>
      <w:numFmt w:val="decimal"/>
      <w:lvlText w:val="%1.%2.%3.%4"/>
      <w:lvlJc w:val="left"/>
      <w:pPr>
        <w:ind w:left="1347" w:hanging="7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39" w15:restartNumberingAfterBreak="0">
    <w:nsid w:val="5C7302BA"/>
    <w:multiLevelType w:val="hybridMultilevel"/>
    <w:tmpl w:val="9D009E62"/>
    <w:lvl w:ilvl="0" w:tplc="BECE7ACC">
      <w:start w:val="1"/>
      <w:numFmt w:val="decimal"/>
      <w:lvlText w:val="%1)"/>
      <w:lvlJc w:val="left"/>
      <w:pPr>
        <w:ind w:left="130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3FFC2D3E">
      <w:numFmt w:val="bullet"/>
      <w:lvlText w:val="•"/>
      <w:lvlJc w:val="left"/>
      <w:pPr>
        <w:ind w:left="2251" w:hanging="260"/>
      </w:pPr>
      <w:rPr>
        <w:rFonts w:hint="default"/>
        <w:lang w:val="ru-RU" w:eastAsia="en-US" w:bidi="ar-SA"/>
      </w:rPr>
    </w:lvl>
    <w:lvl w:ilvl="2" w:tplc="FF04DE42">
      <w:numFmt w:val="bullet"/>
      <w:lvlText w:val="•"/>
      <w:lvlJc w:val="left"/>
      <w:pPr>
        <w:ind w:left="3202" w:hanging="260"/>
      </w:pPr>
      <w:rPr>
        <w:rFonts w:hint="default"/>
        <w:lang w:val="ru-RU" w:eastAsia="en-US" w:bidi="ar-SA"/>
      </w:rPr>
    </w:lvl>
    <w:lvl w:ilvl="3" w:tplc="1C3EE3BC">
      <w:numFmt w:val="bullet"/>
      <w:lvlText w:val="•"/>
      <w:lvlJc w:val="left"/>
      <w:pPr>
        <w:ind w:left="4153" w:hanging="260"/>
      </w:pPr>
      <w:rPr>
        <w:rFonts w:hint="default"/>
        <w:lang w:val="ru-RU" w:eastAsia="en-US" w:bidi="ar-SA"/>
      </w:rPr>
    </w:lvl>
    <w:lvl w:ilvl="4" w:tplc="2A76433A">
      <w:numFmt w:val="bullet"/>
      <w:lvlText w:val="•"/>
      <w:lvlJc w:val="left"/>
      <w:pPr>
        <w:ind w:left="5104" w:hanging="260"/>
      </w:pPr>
      <w:rPr>
        <w:rFonts w:hint="default"/>
        <w:lang w:val="ru-RU" w:eastAsia="en-US" w:bidi="ar-SA"/>
      </w:rPr>
    </w:lvl>
    <w:lvl w:ilvl="5" w:tplc="5EC29176">
      <w:numFmt w:val="bullet"/>
      <w:lvlText w:val="•"/>
      <w:lvlJc w:val="left"/>
      <w:pPr>
        <w:ind w:left="6055" w:hanging="260"/>
      </w:pPr>
      <w:rPr>
        <w:rFonts w:hint="default"/>
        <w:lang w:val="ru-RU" w:eastAsia="en-US" w:bidi="ar-SA"/>
      </w:rPr>
    </w:lvl>
    <w:lvl w:ilvl="6" w:tplc="D162153C">
      <w:numFmt w:val="bullet"/>
      <w:lvlText w:val="•"/>
      <w:lvlJc w:val="left"/>
      <w:pPr>
        <w:ind w:left="7006" w:hanging="260"/>
      </w:pPr>
      <w:rPr>
        <w:rFonts w:hint="default"/>
        <w:lang w:val="ru-RU" w:eastAsia="en-US" w:bidi="ar-SA"/>
      </w:rPr>
    </w:lvl>
    <w:lvl w:ilvl="7" w:tplc="DB968394">
      <w:numFmt w:val="bullet"/>
      <w:lvlText w:val="•"/>
      <w:lvlJc w:val="left"/>
      <w:pPr>
        <w:ind w:left="7957" w:hanging="260"/>
      </w:pPr>
      <w:rPr>
        <w:rFonts w:hint="default"/>
        <w:lang w:val="ru-RU" w:eastAsia="en-US" w:bidi="ar-SA"/>
      </w:rPr>
    </w:lvl>
    <w:lvl w:ilvl="8" w:tplc="5B4255D8">
      <w:numFmt w:val="bullet"/>
      <w:lvlText w:val="•"/>
      <w:lvlJc w:val="left"/>
      <w:pPr>
        <w:ind w:left="8908" w:hanging="260"/>
      </w:pPr>
      <w:rPr>
        <w:rFonts w:hint="default"/>
        <w:lang w:val="ru-RU" w:eastAsia="en-US" w:bidi="ar-SA"/>
      </w:rPr>
    </w:lvl>
  </w:abstractNum>
  <w:abstractNum w:abstractNumId="140" w15:restartNumberingAfterBreak="0">
    <w:nsid w:val="5C7A0D32"/>
    <w:multiLevelType w:val="hybridMultilevel"/>
    <w:tmpl w:val="BF6AD0B0"/>
    <w:lvl w:ilvl="0" w:tplc="A1A23C94">
      <w:start w:val="1"/>
      <w:numFmt w:val="decimal"/>
      <w:lvlText w:val="%1)"/>
      <w:lvlJc w:val="left"/>
      <w:pPr>
        <w:ind w:left="1308"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5A47C20">
      <w:numFmt w:val="bullet"/>
      <w:lvlText w:val="•"/>
      <w:lvlJc w:val="left"/>
      <w:pPr>
        <w:ind w:left="2251" w:hanging="260"/>
      </w:pPr>
      <w:rPr>
        <w:rFonts w:hint="default"/>
        <w:lang w:val="ru-RU" w:eastAsia="en-US" w:bidi="ar-SA"/>
      </w:rPr>
    </w:lvl>
    <w:lvl w:ilvl="2" w:tplc="44D294EE">
      <w:numFmt w:val="bullet"/>
      <w:lvlText w:val="•"/>
      <w:lvlJc w:val="left"/>
      <w:pPr>
        <w:ind w:left="3202" w:hanging="260"/>
      </w:pPr>
      <w:rPr>
        <w:rFonts w:hint="default"/>
        <w:lang w:val="ru-RU" w:eastAsia="en-US" w:bidi="ar-SA"/>
      </w:rPr>
    </w:lvl>
    <w:lvl w:ilvl="3" w:tplc="182A8036">
      <w:numFmt w:val="bullet"/>
      <w:lvlText w:val="•"/>
      <w:lvlJc w:val="left"/>
      <w:pPr>
        <w:ind w:left="4153" w:hanging="260"/>
      </w:pPr>
      <w:rPr>
        <w:rFonts w:hint="default"/>
        <w:lang w:val="ru-RU" w:eastAsia="en-US" w:bidi="ar-SA"/>
      </w:rPr>
    </w:lvl>
    <w:lvl w:ilvl="4" w:tplc="17D83DBA">
      <w:numFmt w:val="bullet"/>
      <w:lvlText w:val="•"/>
      <w:lvlJc w:val="left"/>
      <w:pPr>
        <w:ind w:left="5104" w:hanging="260"/>
      </w:pPr>
      <w:rPr>
        <w:rFonts w:hint="default"/>
        <w:lang w:val="ru-RU" w:eastAsia="en-US" w:bidi="ar-SA"/>
      </w:rPr>
    </w:lvl>
    <w:lvl w:ilvl="5" w:tplc="80BAED7C">
      <w:numFmt w:val="bullet"/>
      <w:lvlText w:val="•"/>
      <w:lvlJc w:val="left"/>
      <w:pPr>
        <w:ind w:left="6055" w:hanging="260"/>
      </w:pPr>
      <w:rPr>
        <w:rFonts w:hint="default"/>
        <w:lang w:val="ru-RU" w:eastAsia="en-US" w:bidi="ar-SA"/>
      </w:rPr>
    </w:lvl>
    <w:lvl w:ilvl="6" w:tplc="4B7C41D6">
      <w:numFmt w:val="bullet"/>
      <w:lvlText w:val="•"/>
      <w:lvlJc w:val="left"/>
      <w:pPr>
        <w:ind w:left="7006" w:hanging="260"/>
      </w:pPr>
      <w:rPr>
        <w:rFonts w:hint="default"/>
        <w:lang w:val="ru-RU" w:eastAsia="en-US" w:bidi="ar-SA"/>
      </w:rPr>
    </w:lvl>
    <w:lvl w:ilvl="7" w:tplc="01429050">
      <w:numFmt w:val="bullet"/>
      <w:lvlText w:val="•"/>
      <w:lvlJc w:val="left"/>
      <w:pPr>
        <w:ind w:left="7957" w:hanging="260"/>
      </w:pPr>
      <w:rPr>
        <w:rFonts w:hint="default"/>
        <w:lang w:val="ru-RU" w:eastAsia="en-US" w:bidi="ar-SA"/>
      </w:rPr>
    </w:lvl>
    <w:lvl w:ilvl="8" w:tplc="F454C52C">
      <w:numFmt w:val="bullet"/>
      <w:lvlText w:val="•"/>
      <w:lvlJc w:val="left"/>
      <w:pPr>
        <w:ind w:left="8908" w:hanging="260"/>
      </w:pPr>
      <w:rPr>
        <w:rFonts w:hint="default"/>
        <w:lang w:val="ru-RU" w:eastAsia="en-US" w:bidi="ar-SA"/>
      </w:rPr>
    </w:lvl>
  </w:abstractNum>
  <w:abstractNum w:abstractNumId="141" w15:restartNumberingAfterBreak="0">
    <w:nsid w:val="5DA26CF8"/>
    <w:multiLevelType w:val="multilevel"/>
    <w:tmpl w:val="8C4815C8"/>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8"/>
      <w:numFmt w:val="decimal"/>
      <w:lvlText w:val="%1.%2.%3."/>
      <w:lvlJc w:val="left"/>
      <w:pPr>
        <w:ind w:left="1302" w:hanging="1020"/>
      </w:pPr>
      <w:rPr>
        <w:rFonts w:hint="default"/>
      </w:rPr>
    </w:lvl>
    <w:lvl w:ilvl="3">
      <w:start w:val="13"/>
      <w:numFmt w:val="decimal"/>
      <w:lvlText w:val="%1.%2.%3.%4."/>
      <w:lvlJc w:val="left"/>
      <w:pPr>
        <w:ind w:left="1443" w:hanging="1020"/>
      </w:pPr>
      <w:rPr>
        <w:rFonts w:hint="default"/>
      </w:rPr>
    </w:lvl>
    <w:lvl w:ilvl="4">
      <w:start w:val="4"/>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42" w15:restartNumberingAfterBreak="0">
    <w:nsid w:val="5E9F3942"/>
    <w:multiLevelType w:val="multilevel"/>
    <w:tmpl w:val="CA1AE404"/>
    <w:lvl w:ilvl="0">
      <w:start w:val="2"/>
      <w:numFmt w:val="decimal"/>
      <w:lvlText w:val="%1."/>
      <w:lvlJc w:val="left"/>
      <w:pPr>
        <w:ind w:left="960" w:hanging="960"/>
      </w:pPr>
      <w:rPr>
        <w:rFonts w:hint="default"/>
      </w:rPr>
    </w:lvl>
    <w:lvl w:ilvl="1">
      <w:start w:val="1"/>
      <w:numFmt w:val="decimal"/>
      <w:lvlText w:val="%1.%2."/>
      <w:lvlJc w:val="left"/>
      <w:pPr>
        <w:ind w:left="1149" w:hanging="960"/>
      </w:pPr>
      <w:rPr>
        <w:rFonts w:hint="default"/>
      </w:rPr>
    </w:lvl>
    <w:lvl w:ilvl="2">
      <w:start w:val="13"/>
      <w:numFmt w:val="decimal"/>
      <w:lvlText w:val="%1.%2.%3."/>
      <w:lvlJc w:val="left"/>
      <w:pPr>
        <w:ind w:left="1338" w:hanging="960"/>
      </w:pPr>
      <w:rPr>
        <w:rFonts w:hint="default"/>
      </w:rPr>
    </w:lvl>
    <w:lvl w:ilvl="3">
      <w:start w:val="11"/>
      <w:numFmt w:val="decimal"/>
      <w:lvlText w:val="%1.%2.%3.%4."/>
      <w:lvlJc w:val="left"/>
      <w:pPr>
        <w:ind w:left="1527"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43" w15:restartNumberingAfterBreak="0">
    <w:nsid w:val="5EF5205D"/>
    <w:multiLevelType w:val="hybridMultilevel"/>
    <w:tmpl w:val="9D068242"/>
    <w:lvl w:ilvl="0" w:tplc="BE0454DC">
      <w:start w:val="1"/>
      <w:numFmt w:val="decimal"/>
      <w:lvlText w:val="%1)"/>
      <w:lvlJc w:val="left"/>
      <w:pPr>
        <w:ind w:left="34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EFC2564">
      <w:numFmt w:val="bullet"/>
      <w:lvlText w:val="•"/>
      <w:lvlJc w:val="left"/>
      <w:pPr>
        <w:ind w:left="1387" w:hanging="260"/>
      </w:pPr>
      <w:rPr>
        <w:rFonts w:hint="default"/>
        <w:lang w:val="ru-RU" w:eastAsia="en-US" w:bidi="ar-SA"/>
      </w:rPr>
    </w:lvl>
    <w:lvl w:ilvl="2" w:tplc="BA02790A">
      <w:numFmt w:val="bullet"/>
      <w:lvlText w:val="•"/>
      <w:lvlJc w:val="left"/>
      <w:pPr>
        <w:ind w:left="2434" w:hanging="260"/>
      </w:pPr>
      <w:rPr>
        <w:rFonts w:hint="default"/>
        <w:lang w:val="ru-RU" w:eastAsia="en-US" w:bidi="ar-SA"/>
      </w:rPr>
    </w:lvl>
    <w:lvl w:ilvl="3" w:tplc="EC7AB0B6">
      <w:numFmt w:val="bullet"/>
      <w:lvlText w:val="•"/>
      <w:lvlJc w:val="left"/>
      <w:pPr>
        <w:ind w:left="3481" w:hanging="260"/>
      </w:pPr>
      <w:rPr>
        <w:rFonts w:hint="default"/>
        <w:lang w:val="ru-RU" w:eastAsia="en-US" w:bidi="ar-SA"/>
      </w:rPr>
    </w:lvl>
    <w:lvl w:ilvl="4" w:tplc="BEC87E76">
      <w:numFmt w:val="bullet"/>
      <w:lvlText w:val="•"/>
      <w:lvlJc w:val="left"/>
      <w:pPr>
        <w:ind w:left="4528" w:hanging="260"/>
      </w:pPr>
      <w:rPr>
        <w:rFonts w:hint="default"/>
        <w:lang w:val="ru-RU" w:eastAsia="en-US" w:bidi="ar-SA"/>
      </w:rPr>
    </w:lvl>
    <w:lvl w:ilvl="5" w:tplc="DBC81224">
      <w:numFmt w:val="bullet"/>
      <w:lvlText w:val="•"/>
      <w:lvlJc w:val="left"/>
      <w:pPr>
        <w:ind w:left="5575" w:hanging="260"/>
      </w:pPr>
      <w:rPr>
        <w:rFonts w:hint="default"/>
        <w:lang w:val="ru-RU" w:eastAsia="en-US" w:bidi="ar-SA"/>
      </w:rPr>
    </w:lvl>
    <w:lvl w:ilvl="6" w:tplc="4762E9B2">
      <w:numFmt w:val="bullet"/>
      <w:lvlText w:val="•"/>
      <w:lvlJc w:val="left"/>
      <w:pPr>
        <w:ind w:left="6622" w:hanging="260"/>
      </w:pPr>
      <w:rPr>
        <w:rFonts w:hint="default"/>
        <w:lang w:val="ru-RU" w:eastAsia="en-US" w:bidi="ar-SA"/>
      </w:rPr>
    </w:lvl>
    <w:lvl w:ilvl="7" w:tplc="F4F275EC">
      <w:numFmt w:val="bullet"/>
      <w:lvlText w:val="•"/>
      <w:lvlJc w:val="left"/>
      <w:pPr>
        <w:ind w:left="7669" w:hanging="260"/>
      </w:pPr>
      <w:rPr>
        <w:rFonts w:hint="default"/>
        <w:lang w:val="ru-RU" w:eastAsia="en-US" w:bidi="ar-SA"/>
      </w:rPr>
    </w:lvl>
    <w:lvl w:ilvl="8" w:tplc="694E36AE">
      <w:numFmt w:val="bullet"/>
      <w:lvlText w:val="•"/>
      <w:lvlJc w:val="left"/>
      <w:pPr>
        <w:ind w:left="8716" w:hanging="260"/>
      </w:pPr>
      <w:rPr>
        <w:rFonts w:hint="default"/>
        <w:lang w:val="ru-RU" w:eastAsia="en-US" w:bidi="ar-SA"/>
      </w:rPr>
    </w:lvl>
  </w:abstractNum>
  <w:abstractNum w:abstractNumId="144" w15:restartNumberingAfterBreak="0">
    <w:nsid w:val="5EFE74F0"/>
    <w:multiLevelType w:val="hybridMultilevel"/>
    <w:tmpl w:val="B8A06828"/>
    <w:lvl w:ilvl="0" w:tplc="4D72A81E">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0DCECDE">
      <w:numFmt w:val="bullet"/>
      <w:lvlText w:val="•"/>
      <w:lvlJc w:val="left"/>
      <w:pPr>
        <w:ind w:left="2251" w:hanging="260"/>
      </w:pPr>
      <w:rPr>
        <w:rFonts w:hint="default"/>
        <w:lang w:val="ru-RU" w:eastAsia="en-US" w:bidi="ar-SA"/>
      </w:rPr>
    </w:lvl>
    <w:lvl w:ilvl="2" w:tplc="B32ADB8E">
      <w:numFmt w:val="bullet"/>
      <w:lvlText w:val="•"/>
      <w:lvlJc w:val="left"/>
      <w:pPr>
        <w:ind w:left="3202" w:hanging="260"/>
      </w:pPr>
      <w:rPr>
        <w:rFonts w:hint="default"/>
        <w:lang w:val="ru-RU" w:eastAsia="en-US" w:bidi="ar-SA"/>
      </w:rPr>
    </w:lvl>
    <w:lvl w:ilvl="3" w:tplc="776E407C">
      <w:numFmt w:val="bullet"/>
      <w:lvlText w:val="•"/>
      <w:lvlJc w:val="left"/>
      <w:pPr>
        <w:ind w:left="4153" w:hanging="260"/>
      </w:pPr>
      <w:rPr>
        <w:rFonts w:hint="default"/>
        <w:lang w:val="ru-RU" w:eastAsia="en-US" w:bidi="ar-SA"/>
      </w:rPr>
    </w:lvl>
    <w:lvl w:ilvl="4" w:tplc="5E987476">
      <w:numFmt w:val="bullet"/>
      <w:lvlText w:val="•"/>
      <w:lvlJc w:val="left"/>
      <w:pPr>
        <w:ind w:left="5104" w:hanging="260"/>
      </w:pPr>
      <w:rPr>
        <w:rFonts w:hint="default"/>
        <w:lang w:val="ru-RU" w:eastAsia="en-US" w:bidi="ar-SA"/>
      </w:rPr>
    </w:lvl>
    <w:lvl w:ilvl="5" w:tplc="33AA6DB6">
      <w:numFmt w:val="bullet"/>
      <w:lvlText w:val="•"/>
      <w:lvlJc w:val="left"/>
      <w:pPr>
        <w:ind w:left="6055" w:hanging="260"/>
      </w:pPr>
      <w:rPr>
        <w:rFonts w:hint="default"/>
        <w:lang w:val="ru-RU" w:eastAsia="en-US" w:bidi="ar-SA"/>
      </w:rPr>
    </w:lvl>
    <w:lvl w:ilvl="6" w:tplc="4A1CA716">
      <w:numFmt w:val="bullet"/>
      <w:lvlText w:val="•"/>
      <w:lvlJc w:val="left"/>
      <w:pPr>
        <w:ind w:left="7006" w:hanging="260"/>
      </w:pPr>
      <w:rPr>
        <w:rFonts w:hint="default"/>
        <w:lang w:val="ru-RU" w:eastAsia="en-US" w:bidi="ar-SA"/>
      </w:rPr>
    </w:lvl>
    <w:lvl w:ilvl="7" w:tplc="863624AA">
      <w:numFmt w:val="bullet"/>
      <w:lvlText w:val="•"/>
      <w:lvlJc w:val="left"/>
      <w:pPr>
        <w:ind w:left="7957" w:hanging="260"/>
      </w:pPr>
      <w:rPr>
        <w:rFonts w:hint="default"/>
        <w:lang w:val="ru-RU" w:eastAsia="en-US" w:bidi="ar-SA"/>
      </w:rPr>
    </w:lvl>
    <w:lvl w:ilvl="8" w:tplc="F4D057C2">
      <w:numFmt w:val="bullet"/>
      <w:lvlText w:val="•"/>
      <w:lvlJc w:val="left"/>
      <w:pPr>
        <w:ind w:left="8908" w:hanging="260"/>
      </w:pPr>
      <w:rPr>
        <w:rFonts w:hint="default"/>
        <w:lang w:val="ru-RU" w:eastAsia="en-US" w:bidi="ar-SA"/>
      </w:rPr>
    </w:lvl>
  </w:abstractNum>
  <w:abstractNum w:abstractNumId="145" w15:restartNumberingAfterBreak="0">
    <w:nsid w:val="5F7F4BD9"/>
    <w:multiLevelType w:val="multilevel"/>
    <w:tmpl w:val="1BC25526"/>
    <w:lvl w:ilvl="0">
      <w:start w:val="1"/>
      <w:numFmt w:val="decimal"/>
      <w:lvlText w:val="%1."/>
      <w:lvlJc w:val="left"/>
      <w:pPr>
        <w:ind w:left="540" w:hanging="540"/>
      </w:pPr>
      <w:rPr>
        <w:rFonts w:hint="default"/>
      </w:rPr>
    </w:lvl>
    <w:lvl w:ilvl="1">
      <w:start w:val="2"/>
      <w:numFmt w:val="decimal"/>
      <w:lvlText w:val="%1.%2."/>
      <w:lvlJc w:val="left"/>
      <w:pPr>
        <w:ind w:left="1391" w:hanging="540"/>
      </w:pPr>
      <w:rPr>
        <w:rFonts w:hint="default"/>
      </w:rPr>
    </w:lvl>
    <w:lvl w:ilvl="2">
      <w:start w:val="1"/>
      <w:numFmt w:val="decimal"/>
      <w:lvlText w:val="%1.%2.%3."/>
      <w:lvlJc w:val="left"/>
      <w:pPr>
        <w:ind w:left="520" w:hanging="720"/>
      </w:pPr>
      <w:rPr>
        <w:rFonts w:hint="default"/>
      </w:rPr>
    </w:lvl>
    <w:lvl w:ilvl="3">
      <w:start w:val="1"/>
      <w:numFmt w:val="decimal"/>
      <w:lvlText w:val="%1.%2.%3.%4."/>
      <w:lvlJc w:val="left"/>
      <w:pPr>
        <w:ind w:left="420" w:hanging="720"/>
      </w:pPr>
      <w:rPr>
        <w:rFonts w:hint="default"/>
      </w:rPr>
    </w:lvl>
    <w:lvl w:ilvl="4">
      <w:start w:val="1"/>
      <w:numFmt w:val="decimal"/>
      <w:lvlText w:val="%1.%2.%3.%4.%5."/>
      <w:lvlJc w:val="left"/>
      <w:pPr>
        <w:ind w:left="680" w:hanging="1080"/>
      </w:pPr>
      <w:rPr>
        <w:rFonts w:hint="default"/>
      </w:rPr>
    </w:lvl>
    <w:lvl w:ilvl="5">
      <w:start w:val="1"/>
      <w:numFmt w:val="decimal"/>
      <w:lvlText w:val="%1.%2.%3.%4.%5.%6."/>
      <w:lvlJc w:val="left"/>
      <w:pPr>
        <w:ind w:left="580" w:hanging="1080"/>
      </w:pPr>
      <w:rPr>
        <w:rFonts w:hint="default"/>
      </w:rPr>
    </w:lvl>
    <w:lvl w:ilvl="6">
      <w:start w:val="1"/>
      <w:numFmt w:val="decimal"/>
      <w:lvlText w:val="%1.%2.%3.%4.%5.%6.%7."/>
      <w:lvlJc w:val="left"/>
      <w:pPr>
        <w:ind w:left="840" w:hanging="1440"/>
      </w:pPr>
      <w:rPr>
        <w:rFonts w:hint="default"/>
      </w:rPr>
    </w:lvl>
    <w:lvl w:ilvl="7">
      <w:start w:val="1"/>
      <w:numFmt w:val="decimal"/>
      <w:lvlText w:val="%1.%2.%3.%4.%5.%6.%7.%8."/>
      <w:lvlJc w:val="left"/>
      <w:pPr>
        <w:ind w:left="740" w:hanging="1440"/>
      </w:pPr>
      <w:rPr>
        <w:rFonts w:hint="default"/>
      </w:rPr>
    </w:lvl>
    <w:lvl w:ilvl="8">
      <w:start w:val="1"/>
      <w:numFmt w:val="decimal"/>
      <w:lvlText w:val="%1.%2.%3.%4.%5.%6.%7.%8.%9."/>
      <w:lvlJc w:val="left"/>
      <w:pPr>
        <w:ind w:left="1000" w:hanging="1800"/>
      </w:pPr>
      <w:rPr>
        <w:rFonts w:hint="default"/>
      </w:rPr>
    </w:lvl>
  </w:abstractNum>
  <w:abstractNum w:abstractNumId="146" w15:restartNumberingAfterBreak="0">
    <w:nsid w:val="61070353"/>
    <w:multiLevelType w:val="multilevel"/>
    <w:tmpl w:val="5176AB42"/>
    <w:lvl w:ilvl="0">
      <w:start w:val="2"/>
      <w:numFmt w:val="decimal"/>
      <w:lvlText w:val="%1."/>
      <w:lvlJc w:val="left"/>
      <w:pPr>
        <w:ind w:left="1320" w:hanging="1320"/>
      </w:pPr>
      <w:rPr>
        <w:rFonts w:hint="default"/>
      </w:rPr>
    </w:lvl>
    <w:lvl w:ilvl="1">
      <w:start w:val="1"/>
      <w:numFmt w:val="decimal"/>
      <w:lvlText w:val="%1.%2."/>
      <w:lvlJc w:val="left"/>
      <w:pPr>
        <w:ind w:left="1433" w:hanging="1320"/>
      </w:pPr>
      <w:rPr>
        <w:rFonts w:hint="default"/>
      </w:rPr>
    </w:lvl>
    <w:lvl w:ilvl="2">
      <w:start w:val="1"/>
      <w:numFmt w:val="decimal"/>
      <w:lvlText w:val="%1.%2.%3."/>
      <w:lvlJc w:val="left"/>
      <w:pPr>
        <w:ind w:left="1546" w:hanging="1320"/>
      </w:pPr>
      <w:rPr>
        <w:rFonts w:hint="default"/>
      </w:rPr>
    </w:lvl>
    <w:lvl w:ilvl="3">
      <w:start w:val="17"/>
      <w:numFmt w:val="decimal"/>
      <w:lvlText w:val="%1.%2.%3.%4."/>
      <w:lvlJc w:val="left"/>
      <w:pPr>
        <w:ind w:left="1659" w:hanging="1320"/>
      </w:pPr>
      <w:rPr>
        <w:rFonts w:hint="default"/>
      </w:rPr>
    </w:lvl>
    <w:lvl w:ilvl="4">
      <w:start w:val="26"/>
      <w:numFmt w:val="decimal"/>
      <w:lvlText w:val="%1.%2.%3.%4.%5."/>
      <w:lvlJc w:val="left"/>
      <w:pPr>
        <w:ind w:left="1772" w:hanging="1320"/>
      </w:pPr>
      <w:rPr>
        <w:rFonts w:hint="default"/>
      </w:rPr>
    </w:lvl>
    <w:lvl w:ilvl="5">
      <w:start w:val="8"/>
      <w:numFmt w:val="decimal"/>
      <w:lvlText w:val="%1.%2.%3.%4.%5.%6."/>
      <w:lvlJc w:val="left"/>
      <w:pPr>
        <w:ind w:left="1885" w:hanging="132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147" w15:restartNumberingAfterBreak="0">
    <w:nsid w:val="61623D72"/>
    <w:multiLevelType w:val="multilevel"/>
    <w:tmpl w:val="FF52AFE0"/>
    <w:lvl w:ilvl="0">
      <w:start w:val="2"/>
      <w:numFmt w:val="decimal"/>
      <w:lvlText w:val="%1."/>
      <w:lvlJc w:val="left"/>
      <w:pPr>
        <w:ind w:left="1260" w:hanging="1260"/>
      </w:pPr>
      <w:rPr>
        <w:rFonts w:hint="default"/>
      </w:rPr>
    </w:lvl>
    <w:lvl w:ilvl="1">
      <w:start w:val="1"/>
      <w:numFmt w:val="decimal"/>
      <w:lvlText w:val="%1.%2."/>
      <w:lvlJc w:val="left"/>
      <w:pPr>
        <w:ind w:left="1401" w:hanging="1260"/>
      </w:pPr>
      <w:rPr>
        <w:rFonts w:hint="default"/>
      </w:rPr>
    </w:lvl>
    <w:lvl w:ilvl="2">
      <w:start w:val="12"/>
      <w:numFmt w:val="decimal"/>
      <w:lvlText w:val="%1.%2.%3."/>
      <w:lvlJc w:val="left"/>
      <w:pPr>
        <w:ind w:left="1542" w:hanging="1260"/>
      </w:pPr>
      <w:rPr>
        <w:rFonts w:hint="default"/>
      </w:rPr>
    </w:lvl>
    <w:lvl w:ilvl="3">
      <w:start w:val="11"/>
      <w:numFmt w:val="decimal"/>
      <w:lvlText w:val="%1.%2.%3.%4."/>
      <w:lvlJc w:val="left"/>
      <w:pPr>
        <w:ind w:left="1683" w:hanging="1260"/>
      </w:pPr>
      <w:rPr>
        <w:rFonts w:hint="default"/>
      </w:rPr>
    </w:lvl>
    <w:lvl w:ilvl="4">
      <w:start w:val="14"/>
      <w:numFmt w:val="decimal"/>
      <w:lvlText w:val="%1.%2.%3.%4.%5."/>
      <w:lvlJc w:val="left"/>
      <w:pPr>
        <w:ind w:left="1824" w:hanging="1260"/>
      </w:pPr>
      <w:rPr>
        <w:rFonts w:hint="default"/>
      </w:rPr>
    </w:lvl>
    <w:lvl w:ilvl="5">
      <w:start w:val="1"/>
      <w:numFmt w:val="decimal"/>
      <w:lvlText w:val="%1.%2.%3.%4.%5.%6."/>
      <w:lvlJc w:val="left"/>
      <w:pPr>
        <w:ind w:left="1965" w:hanging="126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48" w15:restartNumberingAfterBreak="0">
    <w:nsid w:val="62E07F41"/>
    <w:multiLevelType w:val="hybridMultilevel"/>
    <w:tmpl w:val="57583E4A"/>
    <w:lvl w:ilvl="0" w:tplc="1FF8DB52">
      <w:start w:val="8"/>
      <w:numFmt w:val="decimal"/>
      <w:lvlText w:val="%1"/>
      <w:lvlJc w:val="left"/>
      <w:pPr>
        <w:ind w:left="12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967823BC">
      <w:numFmt w:val="bullet"/>
      <w:lvlText w:val="•"/>
      <w:lvlJc w:val="left"/>
      <w:pPr>
        <w:ind w:left="2179" w:hanging="180"/>
      </w:pPr>
      <w:rPr>
        <w:rFonts w:hint="default"/>
        <w:lang w:val="ru-RU" w:eastAsia="en-US" w:bidi="ar-SA"/>
      </w:rPr>
    </w:lvl>
    <w:lvl w:ilvl="2" w:tplc="29261D76">
      <w:numFmt w:val="bullet"/>
      <w:lvlText w:val="•"/>
      <w:lvlJc w:val="left"/>
      <w:pPr>
        <w:ind w:left="3138" w:hanging="180"/>
      </w:pPr>
      <w:rPr>
        <w:rFonts w:hint="default"/>
        <w:lang w:val="ru-RU" w:eastAsia="en-US" w:bidi="ar-SA"/>
      </w:rPr>
    </w:lvl>
    <w:lvl w:ilvl="3" w:tplc="ACCEEDE0">
      <w:numFmt w:val="bullet"/>
      <w:lvlText w:val="•"/>
      <w:lvlJc w:val="left"/>
      <w:pPr>
        <w:ind w:left="4097" w:hanging="180"/>
      </w:pPr>
      <w:rPr>
        <w:rFonts w:hint="default"/>
        <w:lang w:val="ru-RU" w:eastAsia="en-US" w:bidi="ar-SA"/>
      </w:rPr>
    </w:lvl>
    <w:lvl w:ilvl="4" w:tplc="642EA544">
      <w:numFmt w:val="bullet"/>
      <w:lvlText w:val="•"/>
      <w:lvlJc w:val="left"/>
      <w:pPr>
        <w:ind w:left="5056" w:hanging="180"/>
      </w:pPr>
      <w:rPr>
        <w:rFonts w:hint="default"/>
        <w:lang w:val="ru-RU" w:eastAsia="en-US" w:bidi="ar-SA"/>
      </w:rPr>
    </w:lvl>
    <w:lvl w:ilvl="5" w:tplc="8C4E21E8">
      <w:numFmt w:val="bullet"/>
      <w:lvlText w:val="•"/>
      <w:lvlJc w:val="left"/>
      <w:pPr>
        <w:ind w:left="6015" w:hanging="180"/>
      </w:pPr>
      <w:rPr>
        <w:rFonts w:hint="default"/>
        <w:lang w:val="ru-RU" w:eastAsia="en-US" w:bidi="ar-SA"/>
      </w:rPr>
    </w:lvl>
    <w:lvl w:ilvl="6" w:tplc="1632FF80">
      <w:numFmt w:val="bullet"/>
      <w:lvlText w:val="•"/>
      <w:lvlJc w:val="left"/>
      <w:pPr>
        <w:ind w:left="6974" w:hanging="180"/>
      </w:pPr>
      <w:rPr>
        <w:rFonts w:hint="default"/>
        <w:lang w:val="ru-RU" w:eastAsia="en-US" w:bidi="ar-SA"/>
      </w:rPr>
    </w:lvl>
    <w:lvl w:ilvl="7" w:tplc="9B42E3EE">
      <w:numFmt w:val="bullet"/>
      <w:lvlText w:val="•"/>
      <w:lvlJc w:val="left"/>
      <w:pPr>
        <w:ind w:left="7933" w:hanging="180"/>
      </w:pPr>
      <w:rPr>
        <w:rFonts w:hint="default"/>
        <w:lang w:val="ru-RU" w:eastAsia="en-US" w:bidi="ar-SA"/>
      </w:rPr>
    </w:lvl>
    <w:lvl w:ilvl="8" w:tplc="D728C01C">
      <w:numFmt w:val="bullet"/>
      <w:lvlText w:val="•"/>
      <w:lvlJc w:val="left"/>
      <w:pPr>
        <w:ind w:left="8892" w:hanging="180"/>
      </w:pPr>
      <w:rPr>
        <w:rFonts w:hint="default"/>
        <w:lang w:val="ru-RU" w:eastAsia="en-US" w:bidi="ar-SA"/>
      </w:rPr>
    </w:lvl>
  </w:abstractNum>
  <w:abstractNum w:abstractNumId="149" w15:restartNumberingAfterBreak="0">
    <w:nsid w:val="633E06FF"/>
    <w:multiLevelType w:val="multilevel"/>
    <w:tmpl w:val="1D9E9C52"/>
    <w:lvl w:ilvl="0">
      <w:start w:val="2"/>
      <w:numFmt w:val="decimal"/>
      <w:lvlText w:val="%1."/>
      <w:lvlJc w:val="left"/>
      <w:pPr>
        <w:ind w:left="1320" w:hanging="1320"/>
      </w:pPr>
      <w:rPr>
        <w:rFonts w:hint="default"/>
      </w:rPr>
    </w:lvl>
    <w:lvl w:ilvl="1">
      <w:start w:val="1"/>
      <w:numFmt w:val="decimal"/>
      <w:lvlText w:val="%1.%2."/>
      <w:lvlJc w:val="left"/>
      <w:pPr>
        <w:ind w:left="1433" w:hanging="1320"/>
      </w:pPr>
      <w:rPr>
        <w:rFonts w:hint="default"/>
      </w:rPr>
    </w:lvl>
    <w:lvl w:ilvl="2">
      <w:start w:val="1"/>
      <w:numFmt w:val="decimal"/>
      <w:lvlText w:val="%1.%2.%3."/>
      <w:lvlJc w:val="left"/>
      <w:pPr>
        <w:ind w:left="1546" w:hanging="1320"/>
      </w:pPr>
      <w:rPr>
        <w:rFonts w:hint="default"/>
      </w:rPr>
    </w:lvl>
    <w:lvl w:ilvl="3">
      <w:start w:val="17"/>
      <w:numFmt w:val="decimal"/>
      <w:lvlText w:val="%1.%2.%3.%4."/>
      <w:lvlJc w:val="left"/>
      <w:pPr>
        <w:ind w:left="1659" w:hanging="1320"/>
      </w:pPr>
      <w:rPr>
        <w:rFonts w:hint="default"/>
      </w:rPr>
    </w:lvl>
    <w:lvl w:ilvl="4">
      <w:start w:val="26"/>
      <w:numFmt w:val="decimal"/>
      <w:lvlText w:val="%1.%2.%3.%4.%5."/>
      <w:lvlJc w:val="left"/>
      <w:pPr>
        <w:ind w:left="1772" w:hanging="1320"/>
      </w:pPr>
      <w:rPr>
        <w:rFonts w:hint="default"/>
      </w:rPr>
    </w:lvl>
    <w:lvl w:ilvl="5">
      <w:start w:val="2"/>
      <w:numFmt w:val="decimal"/>
      <w:lvlText w:val="%1.%2.%3.%4.%5.%6."/>
      <w:lvlJc w:val="left"/>
      <w:pPr>
        <w:ind w:left="1885" w:hanging="132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150" w15:restartNumberingAfterBreak="0">
    <w:nsid w:val="63992A35"/>
    <w:multiLevelType w:val="multilevel"/>
    <w:tmpl w:val="C6566192"/>
    <w:lvl w:ilvl="0">
      <w:start w:val="2"/>
      <w:numFmt w:val="decimal"/>
      <w:lvlText w:val="%1."/>
      <w:lvlJc w:val="left"/>
      <w:pPr>
        <w:ind w:left="1080" w:hanging="1080"/>
      </w:pPr>
      <w:rPr>
        <w:rFonts w:hint="default"/>
      </w:rPr>
    </w:lvl>
    <w:lvl w:ilvl="1">
      <w:start w:val="1"/>
      <w:numFmt w:val="decimal"/>
      <w:lvlText w:val="%1.%2."/>
      <w:lvlJc w:val="left"/>
      <w:pPr>
        <w:ind w:left="1221" w:hanging="1080"/>
      </w:pPr>
      <w:rPr>
        <w:rFonts w:hint="default"/>
      </w:rPr>
    </w:lvl>
    <w:lvl w:ilvl="2">
      <w:start w:val="11"/>
      <w:numFmt w:val="decimal"/>
      <w:lvlText w:val="%1.%2.%3."/>
      <w:lvlJc w:val="left"/>
      <w:pPr>
        <w:ind w:left="1362" w:hanging="1080"/>
      </w:pPr>
      <w:rPr>
        <w:rFonts w:hint="default"/>
      </w:rPr>
    </w:lvl>
    <w:lvl w:ilvl="3">
      <w:start w:val="125"/>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51" w15:restartNumberingAfterBreak="0">
    <w:nsid w:val="639F1C8F"/>
    <w:multiLevelType w:val="hybridMultilevel"/>
    <w:tmpl w:val="B8007A2C"/>
    <w:lvl w:ilvl="0" w:tplc="873A29BE">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2906842">
      <w:numFmt w:val="bullet"/>
      <w:lvlText w:val="•"/>
      <w:lvlJc w:val="left"/>
      <w:pPr>
        <w:ind w:left="2251" w:hanging="260"/>
      </w:pPr>
      <w:rPr>
        <w:rFonts w:hint="default"/>
        <w:lang w:val="ru-RU" w:eastAsia="en-US" w:bidi="ar-SA"/>
      </w:rPr>
    </w:lvl>
    <w:lvl w:ilvl="2" w:tplc="144021AE">
      <w:numFmt w:val="bullet"/>
      <w:lvlText w:val="•"/>
      <w:lvlJc w:val="left"/>
      <w:pPr>
        <w:ind w:left="3202" w:hanging="260"/>
      </w:pPr>
      <w:rPr>
        <w:rFonts w:hint="default"/>
        <w:lang w:val="ru-RU" w:eastAsia="en-US" w:bidi="ar-SA"/>
      </w:rPr>
    </w:lvl>
    <w:lvl w:ilvl="3" w:tplc="65469B14">
      <w:numFmt w:val="bullet"/>
      <w:lvlText w:val="•"/>
      <w:lvlJc w:val="left"/>
      <w:pPr>
        <w:ind w:left="4153" w:hanging="260"/>
      </w:pPr>
      <w:rPr>
        <w:rFonts w:hint="default"/>
        <w:lang w:val="ru-RU" w:eastAsia="en-US" w:bidi="ar-SA"/>
      </w:rPr>
    </w:lvl>
    <w:lvl w:ilvl="4" w:tplc="F8B0F896">
      <w:numFmt w:val="bullet"/>
      <w:lvlText w:val="•"/>
      <w:lvlJc w:val="left"/>
      <w:pPr>
        <w:ind w:left="5104" w:hanging="260"/>
      </w:pPr>
      <w:rPr>
        <w:rFonts w:hint="default"/>
        <w:lang w:val="ru-RU" w:eastAsia="en-US" w:bidi="ar-SA"/>
      </w:rPr>
    </w:lvl>
    <w:lvl w:ilvl="5" w:tplc="42B0E02A">
      <w:numFmt w:val="bullet"/>
      <w:lvlText w:val="•"/>
      <w:lvlJc w:val="left"/>
      <w:pPr>
        <w:ind w:left="6055" w:hanging="260"/>
      </w:pPr>
      <w:rPr>
        <w:rFonts w:hint="default"/>
        <w:lang w:val="ru-RU" w:eastAsia="en-US" w:bidi="ar-SA"/>
      </w:rPr>
    </w:lvl>
    <w:lvl w:ilvl="6" w:tplc="510A85E4">
      <w:numFmt w:val="bullet"/>
      <w:lvlText w:val="•"/>
      <w:lvlJc w:val="left"/>
      <w:pPr>
        <w:ind w:left="7006" w:hanging="260"/>
      </w:pPr>
      <w:rPr>
        <w:rFonts w:hint="default"/>
        <w:lang w:val="ru-RU" w:eastAsia="en-US" w:bidi="ar-SA"/>
      </w:rPr>
    </w:lvl>
    <w:lvl w:ilvl="7" w:tplc="F75631DA">
      <w:numFmt w:val="bullet"/>
      <w:lvlText w:val="•"/>
      <w:lvlJc w:val="left"/>
      <w:pPr>
        <w:ind w:left="7957" w:hanging="260"/>
      </w:pPr>
      <w:rPr>
        <w:rFonts w:hint="default"/>
        <w:lang w:val="ru-RU" w:eastAsia="en-US" w:bidi="ar-SA"/>
      </w:rPr>
    </w:lvl>
    <w:lvl w:ilvl="8" w:tplc="F2B6F6E8">
      <w:numFmt w:val="bullet"/>
      <w:lvlText w:val="•"/>
      <w:lvlJc w:val="left"/>
      <w:pPr>
        <w:ind w:left="8908" w:hanging="260"/>
      </w:pPr>
      <w:rPr>
        <w:rFonts w:hint="default"/>
        <w:lang w:val="ru-RU" w:eastAsia="en-US" w:bidi="ar-SA"/>
      </w:rPr>
    </w:lvl>
  </w:abstractNum>
  <w:abstractNum w:abstractNumId="152" w15:restartNumberingAfterBreak="0">
    <w:nsid w:val="63B738FD"/>
    <w:multiLevelType w:val="multilevel"/>
    <w:tmpl w:val="F83EEA66"/>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3"/>
      <w:numFmt w:val="decimal"/>
      <w:lvlText w:val="%1.%2.%3."/>
      <w:lvlJc w:val="left"/>
      <w:pPr>
        <w:ind w:left="1218" w:hanging="840"/>
      </w:pPr>
      <w:rPr>
        <w:rFonts w:hint="default"/>
      </w:rPr>
    </w:lvl>
    <w:lvl w:ilvl="3">
      <w:start w:val="4"/>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53" w15:restartNumberingAfterBreak="0">
    <w:nsid w:val="63DB1243"/>
    <w:multiLevelType w:val="multilevel"/>
    <w:tmpl w:val="8B02493C"/>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2"/>
      <w:numFmt w:val="decimal"/>
      <w:lvlText w:val="%1.%2.%3."/>
      <w:lvlJc w:val="left"/>
      <w:pPr>
        <w:ind w:left="1422" w:hanging="1140"/>
      </w:pPr>
      <w:rPr>
        <w:rFonts w:hint="default"/>
      </w:rPr>
    </w:lvl>
    <w:lvl w:ilvl="3">
      <w:start w:val="18"/>
      <w:numFmt w:val="decimal"/>
      <w:lvlText w:val="%1.%2.%3.%4."/>
      <w:lvlJc w:val="left"/>
      <w:pPr>
        <w:ind w:left="1563" w:hanging="1140"/>
      </w:pPr>
      <w:rPr>
        <w:rFonts w:hint="default"/>
      </w:rPr>
    </w:lvl>
    <w:lvl w:ilvl="4">
      <w:start w:val="13"/>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54" w15:restartNumberingAfterBreak="0">
    <w:nsid w:val="64B53BDC"/>
    <w:multiLevelType w:val="hybridMultilevel"/>
    <w:tmpl w:val="64DE1F7E"/>
    <w:lvl w:ilvl="0" w:tplc="A590F690">
      <w:start w:val="1"/>
      <w:numFmt w:val="decimal"/>
      <w:lvlText w:val="%1)"/>
      <w:lvlJc w:val="left"/>
      <w:pPr>
        <w:ind w:left="34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3328A84">
      <w:numFmt w:val="bullet"/>
      <w:lvlText w:val="•"/>
      <w:lvlJc w:val="left"/>
      <w:pPr>
        <w:ind w:left="1387" w:hanging="260"/>
      </w:pPr>
      <w:rPr>
        <w:rFonts w:hint="default"/>
        <w:lang w:val="ru-RU" w:eastAsia="en-US" w:bidi="ar-SA"/>
      </w:rPr>
    </w:lvl>
    <w:lvl w:ilvl="2" w:tplc="4CA4AD86">
      <w:numFmt w:val="bullet"/>
      <w:lvlText w:val="•"/>
      <w:lvlJc w:val="left"/>
      <w:pPr>
        <w:ind w:left="2434" w:hanging="260"/>
      </w:pPr>
      <w:rPr>
        <w:rFonts w:hint="default"/>
        <w:lang w:val="ru-RU" w:eastAsia="en-US" w:bidi="ar-SA"/>
      </w:rPr>
    </w:lvl>
    <w:lvl w:ilvl="3" w:tplc="663EE424">
      <w:numFmt w:val="bullet"/>
      <w:lvlText w:val="•"/>
      <w:lvlJc w:val="left"/>
      <w:pPr>
        <w:ind w:left="3481" w:hanging="260"/>
      </w:pPr>
      <w:rPr>
        <w:rFonts w:hint="default"/>
        <w:lang w:val="ru-RU" w:eastAsia="en-US" w:bidi="ar-SA"/>
      </w:rPr>
    </w:lvl>
    <w:lvl w:ilvl="4" w:tplc="E3EEB6D2">
      <w:numFmt w:val="bullet"/>
      <w:lvlText w:val="•"/>
      <w:lvlJc w:val="left"/>
      <w:pPr>
        <w:ind w:left="4528" w:hanging="260"/>
      </w:pPr>
      <w:rPr>
        <w:rFonts w:hint="default"/>
        <w:lang w:val="ru-RU" w:eastAsia="en-US" w:bidi="ar-SA"/>
      </w:rPr>
    </w:lvl>
    <w:lvl w:ilvl="5" w:tplc="0B6A4848">
      <w:numFmt w:val="bullet"/>
      <w:lvlText w:val="•"/>
      <w:lvlJc w:val="left"/>
      <w:pPr>
        <w:ind w:left="5575" w:hanging="260"/>
      </w:pPr>
      <w:rPr>
        <w:rFonts w:hint="default"/>
        <w:lang w:val="ru-RU" w:eastAsia="en-US" w:bidi="ar-SA"/>
      </w:rPr>
    </w:lvl>
    <w:lvl w:ilvl="6" w:tplc="6E5ADF46">
      <w:numFmt w:val="bullet"/>
      <w:lvlText w:val="•"/>
      <w:lvlJc w:val="left"/>
      <w:pPr>
        <w:ind w:left="6622" w:hanging="260"/>
      </w:pPr>
      <w:rPr>
        <w:rFonts w:hint="default"/>
        <w:lang w:val="ru-RU" w:eastAsia="en-US" w:bidi="ar-SA"/>
      </w:rPr>
    </w:lvl>
    <w:lvl w:ilvl="7" w:tplc="2A2A11B4">
      <w:numFmt w:val="bullet"/>
      <w:lvlText w:val="•"/>
      <w:lvlJc w:val="left"/>
      <w:pPr>
        <w:ind w:left="7669" w:hanging="260"/>
      </w:pPr>
      <w:rPr>
        <w:rFonts w:hint="default"/>
        <w:lang w:val="ru-RU" w:eastAsia="en-US" w:bidi="ar-SA"/>
      </w:rPr>
    </w:lvl>
    <w:lvl w:ilvl="8" w:tplc="A114EEE2">
      <w:numFmt w:val="bullet"/>
      <w:lvlText w:val="•"/>
      <w:lvlJc w:val="left"/>
      <w:pPr>
        <w:ind w:left="8716" w:hanging="260"/>
      </w:pPr>
      <w:rPr>
        <w:rFonts w:hint="default"/>
        <w:lang w:val="ru-RU" w:eastAsia="en-US" w:bidi="ar-SA"/>
      </w:rPr>
    </w:lvl>
  </w:abstractNum>
  <w:abstractNum w:abstractNumId="155" w15:restartNumberingAfterBreak="0">
    <w:nsid w:val="659C4BB0"/>
    <w:multiLevelType w:val="multilevel"/>
    <w:tmpl w:val="176287A2"/>
    <w:lvl w:ilvl="0">
      <w:start w:val="163"/>
      <w:numFmt w:val="decimal"/>
      <w:lvlText w:val="%1"/>
      <w:lvlJc w:val="left"/>
      <w:pPr>
        <w:ind w:left="340" w:hanging="660"/>
      </w:pPr>
      <w:rPr>
        <w:rFonts w:hint="default"/>
        <w:lang w:val="ru-RU" w:eastAsia="en-US" w:bidi="ar-SA"/>
      </w:rPr>
    </w:lvl>
    <w:lvl w:ilvl="1">
      <w:start w:val="1"/>
      <w:numFmt w:val="decimal"/>
      <w:lvlText w:val="%1.%2."/>
      <w:lvlJc w:val="left"/>
      <w:pPr>
        <w:ind w:left="340" w:hanging="660"/>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340" w:hanging="840"/>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340" w:hanging="1020"/>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340"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5575" w:hanging="1200"/>
      </w:pPr>
      <w:rPr>
        <w:rFonts w:hint="default"/>
        <w:lang w:val="ru-RU" w:eastAsia="en-US" w:bidi="ar-SA"/>
      </w:rPr>
    </w:lvl>
    <w:lvl w:ilvl="6">
      <w:numFmt w:val="bullet"/>
      <w:lvlText w:val="•"/>
      <w:lvlJc w:val="left"/>
      <w:pPr>
        <w:ind w:left="6622" w:hanging="1200"/>
      </w:pPr>
      <w:rPr>
        <w:rFonts w:hint="default"/>
        <w:lang w:val="ru-RU" w:eastAsia="en-US" w:bidi="ar-SA"/>
      </w:rPr>
    </w:lvl>
    <w:lvl w:ilvl="7">
      <w:numFmt w:val="bullet"/>
      <w:lvlText w:val="•"/>
      <w:lvlJc w:val="left"/>
      <w:pPr>
        <w:ind w:left="7669" w:hanging="1200"/>
      </w:pPr>
      <w:rPr>
        <w:rFonts w:hint="default"/>
        <w:lang w:val="ru-RU" w:eastAsia="en-US" w:bidi="ar-SA"/>
      </w:rPr>
    </w:lvl>
    <w:lvl w:ilvl="8">
      <w:numFmt w:val="bullet"/>
      <w:lvlText w:val="•"/>
      <w:lvlJc w:val="left"/>
      <w:pPr>
        <w:ind w:left="8716" w:hanging="1200"/>
      </w:pPr>
      <w:rPr>
        <w:rFonts w:hint="default"/>
        <w:lang w:val="ru-RU" w:eastAsia="en-US" w:bidi="ar-SA"/>
      </w:rPr>
    </w:lvl>
  </w:abstractNum>
  <w:abstractNum w:abstractNumId="156" w15:restartNumberingAfterBreak="0">
    <w:nsid w:val="671F4C44"/>
    <w:multiLevelType w:val="multilevel"/>
    <w:tmpl w:val="34563E68"/>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9"/>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57" w15:restartNumberingAfterBreak="0">
    <w:nsid w:val="67502B1C"/>
    <w:multiLevelType w:val="hybridMultilevel"/>
    <w:tmpl w:val="293C4558"/>
    <w:lvl w:ilvl="0" w:tplc="C18254A6">
      <w:numFmt w:val="bullet"/>
      <w:lvlText w:val="-"/>
      <w:lvlJc w:val="left"/>
      <w:pPr>
        <w:ind w:left="53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1F65416">
      <w:numFmt w:val="bullet"/>
      <w:lvlText w:val="•"/>
      <w:lvlJc w:val="left"/>
      <w:pPr>
        <w:ind w:left="1596" w:hanging="140"/>
      </w:pPr>
      <w:rPr>
        <w:rFonts w:hint="default"/>
        <w:lang w:val="ru-RU" w:eastAsia="en-US" w:bidi="ar-SA"/>
      </w:rPr>
    </w:lvl>
    <w:lvl w:ilvl="2" w:tplc="36E0BF6E">
      <w:numFmt w:val="bullet"/>
      <w:lvlText w:val="•"/>
      <w:lvlJc w:val="left"/>
      <w:pPr>
        <w:ind w:left="2653" w:hanging="140"/>
      </w:pPr>
      <w:rPr>
        <w:rFonts w:hint="default"/>
        <w:lang w:val="ru-RU" w:eastAsia="en-US" w:bidi="ar-SA"/>
      </w:rPr>
    </w:lvl>
    <w:lvl w:ilvl="3" w:tplc="862EF58A">
      <w:numFmt w:val="bullet"/>
      <w:lvlText w:val="•"/>
      <w:lvlJc w:val="left"/>
      <w:pPr>
        <w:ind w:left="3709" w:hanging="140"/>
      </w:pPr>
      <w:rPr>
        <w:rFonts w:hint="default"/>
        <w:lang w:val="ru-RU" w:eastAsia="en-US" w:bidi="ar-SA"/>
      </w:rPr>
    </w:lvl>
    <w:lvl w:ilvl="4" w:tplc="6562D2AE">
      <w:numFmt w:val="bullet"/>
      <w:lvlText w:val="•"/>
      <w:lvlJc w:val="left"/>
      <w:pPr>
        <w:ind w:left="4766" w:hanging="140"/>
      </w:pPr>
      <w:rPr>
        <w:rFonts w:hint="default"/>
        <w:lang w:val="ru-RU" w:eastAsia="en-US" w:bidi="ar-SA"/>
      </w:rPr>
    </w:lvl>
    <w:lvl w:ilvl="5" w:tplc="F42E090C">
      <w:numFmt w:val="bullet"/>
      <w:lvlText w:val="•"/>
      <w:lvlJc w:val="left"/>
      <w:pPr>
        <w:ind w:left="5823" w:hanging="140"/>
      </w:pPr>
      <w:rPr>
        <w:rFonts w:hint="default"/>
        <w:lang w:val="ru-RU" w:eastAsia="en-US" w:bidi="ar-SA"/>
      </w:rPr>
    </w:lvl>
    <w:lvl w:ilvl="6" w:tplc="907C7FDE">
      <w:numFmt w:val="bullet"/>
      <w:lvlText w:val="•"/>
      <w:lvlJc w:val="left"/>
      <w:pPr>
        <w:ind w:left="6879" w:hanging="140"/>
      </w:pPr>
      <w:rPr>
        <w:rFonts w:hint="default"/>
        <w:lang w:val="ru-RU" w:eastAsia="en-US" w:bidi="ar-SA"/>
      </w:rPr>
    </w:lvl>
    <w:lvl w:ilvl="7" w:tplc="D4E4E88C">
      <w:numFmt w:val="bullet"/>
      <w:lvlText w:val="•"/>
      <w:lvlJc w:val="left"/>
      <w:pPr>
        <w:ind w:left="7936" w:hanging="140"/>
      </w:pPr>
      <w:rPr>
        <w:rFonts w:hint="default"/>
        <w:lang w:val="ru-RU" w:eastAsia="en-US" w:bidi="ar-SA"/>
      </w:rPr>
    </w:lvl>
    <w:lvl w:ilvl="8" w:tplc="F1F03AA8">
      <w:numFmt w:val="bullet"/>
      <w:lvlText w:val="•"/>
      <w:lvlJc w:val="left"/>
      <w:pPr>
        <w:ind w:left="8993" w:hanging="140"/>
      </w:pPr>
      <w:rPr>
        <w:rFonts w:hint="default"/>
        <w:lang w:val="ru-RU" w:eastAsia="en-US" w:bidi="ar-SA"/>
      </w:rPr>
    </w:lvl>
  </w:abstractNum>
  <w:abstractNum w:abstractNumId="158" w15:restartNumberingAfterBreak="0">
    <w:nsid w:val="684C6746"/>
    <w:multiLevelType w:val="hybridMultilevel"/>
    <w:tmpl w:val="8DA8FBDC"/>
    <w:lvl w:ilvl="0" w:tplc="B902382C">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37DEC732">
      <w:numFmt w:val="bullet"/>
      <w:lvlText w:val="•"/>
      <w:lvlJc w:val="left"/>
      <w:pPr>
        <w:ind w:left="2251" w:hanging="260"/>
      </w:pPr>
      <w:rPr>
        <w:rFonts w:hint="default"/>
        <w:lang w:val="ru-RU" w:eastAsia="en-US" w:bidi="ar-SA"/>
      </w:rPr>
    </w:lvl>
    <w:lvl w:ilvl="2" w:tplc="756E6908">
      <w:numFmt w:val="bullet"/>
      <w:lvlText w:val="•"/>
      <w:lvlJc w:val="left"/>
      <w:pPr>
        <w:ind w:left="3202" w:hanging="260"/>
      </w:pPr>
      <w:rPr>
        <w:rFonts w:hint="default"/>
        <w:lang w:val="ru-RU" w:eastAsia="en-US" w:bidi="ar-SA"/>
      </w:rPr>
    </w:lvl>
    <w:lvl w:ilvl="3" w:tplc="BB9E3EC2">
      <w:numFmt w:val="bullet"/>
      <w:lvlText w:val="•"/>
      <w:lvlJc w:val="left"/>
      <w:pPr>
        <w:ind w:left="4153" w:hanging="260"/>
      </w:pPr>
      <w:rPr>
        <w:rFonts w:hint="default"/>
        <w:lang w:val="ru-RU" w:eastAsia="en-US" w:bidi="ar-SA"/>
      </w:rPr>
    </w:lvl>
    <w:lvl w:ilvl="4" w:tplc="F078D37C">
      <w:numFmt w:val="bullet"/>
      <w:lvlText w:val="•"/>
      <w:lvlJc w:val="left"/>
      <w:pPr>
        <w:ind w:left="5104" w:hanging="260"/>
      </w:pPr>
      <w:rPr>
        <w:rFonts w:hint="default"/>
        <w:lang w:val="ru-RU" w:eastAsia="en-US" w:bidi="ar-SA"/>
      </w:rPr>
    </w:lvl>
    <w:lvl w:ilvl="5" w:tplc="C37E47FA">
      <w:numFmt w:val="bullet"/>
      <w:lvlText w:val="•"/>
      <w:lvlJc w:val="left"/>
      <w:pPr>
        <w:ind w:left="6055" w:hanging="260"/>
      </w:pPr>
      <w:rPr>
        <w:rFonts w:hint="default"/>
        <w:lang w:val="ru-RU" w:eastAsia="en-US" w:bidi="ar-SA"/>
      </w:rPr>
    </w:lvl>
    <w:lvl w:ilvl="6" w:tplc="A1BE916C">
      <w:numFmt w:val="bullet"/>
      <w:lvlText w:val="•"/>
      <w:lvlJc w:val="left"/>
      <w:pPr>
        <w:ind w:left="7006" w:hanging="260"/>
      </w:pPr>
      <w:rPr>
        <w:rFonts w:hint="default"/>
        <w:lang w:val="ru-RU" w:eastAsia="en-US" w:bidi="ar-SA"/>
      </w:rPr>
    </w:lvl>
    <w:lvl w:ilvl="7" w:tplc="5218FC6A">
      <w:numFmt w:val="bullet"/>
      <w:lvlText w:val="•"/>
      <w:lvlJc w:val="left"/>
      <w:pPr>
        <w:ind w:left="7957" w:hanging="260"/>
      </w:pPr>
      <w:rPr>
        <w:rFonts w:hint="default"/>
        <w:lang w:val="ru-RU" w:eastAsia="en-US" w:bidi="ar-SA"/>
      </w:rPr>
    </w:lvl>
    <w:lvl w:ilvl="8" w:tplc="F336E000">
      <w:numFmt w:val="bullet"/>
      <w:lvlText w:val="•"/>
      <w:lvlJc w:val="left"/>
      <w:pPr>
        <w:ind w:left="8908" w:hanging="260"/>
      </w:pPr>
      <w:rPr>
        <w:rFonts w:hint="default"/>
        <w:lang w:val="ru-RU" w:eastAsia="en-US" w:bidi="ar-SA"/>
      </w:rPr>
    </w:lvl>
  </w:abstractNum>
  <w:abstractNum w:abstractNumId="159" w15:restartNumberingAfterBreak="0">
    <w:nsid w:val="69163108"/>
    <w:multiLevelType w:val="multilevel"/>
    <w:tmpl w:val="682A9896"/>
    <w:lvl w:ilvl="0">
      <w:start w:val="1"/>
      <w:numFmt w:val="decimal"/>
      <w:lvlText w:val="%1."/>
      <w:lvlJc w:val="left"/>
      <w:pPr>
        <w:ind w:left="840" w:hanging="840"/>
      </w:pPr>
      <w:rPr>
        <w:rFonts w:hint="default"/>
      </w:rPr>
    </w:lvl>
    <w:lvl w:ilvl="1">
      <w:start w:val="3"/>
      <w:numFmt w:val="decimal"/>
      <w:lvlText w:val="%1.%2."/>
      <w:lvlJc w:val="left"/>
      <w:pPr>
        <w:ind w:left="871" w:hanging="840"/>
      </w:pPr>
      <w:rPr>
        <w:rFonts w:hint="default"/>
      </w:rPr>
    </w:lvl>
    <w:lvl w:ilvl="2">
      <w:start w:val="2"/>
      <w:numFmt w:val="decimal"/>
      <w:lvlText w:val="%1.%2.%3."/>
      <w:lvlJc w:val="left"/>
      <w:pPr>
        <w:ind w:left="902" w:hanging="840"/>
      </w:pPr>
      <w:rPr>
        <w:rFonts w:hint="default"/>
      </w:rPr>
    </w:lvl>
    <w:lvl w:ilvl="3">
      <w:start w:val="20"/>
      <w:numFmt w:val="decimal"/>
      <w:lvlText w:val="%1.%2.%3.%4."/>
      <w:lvlJc w:val="left"/>
      <w:pPr>
        <w:ind w:left="1124" w:hanging="840"/>
      </w:pPr>
      <w:rPr>
        <w:rFonts w:hint="default"/>
      </w:rPr>
    </w:lvl>
    <w:lvl w:ilvl="4">
      <w:start w:val="1"/>
      <w:numFmt w:val="decimal"/>
      <w:lvlText w:val="%1.%2.%3.%4.%5."/>
      <w:lvlJc w:val="left"/>
      <w:pPr>
        <w:ind w:left="1204" w:hanging="1080"/>
      </w:pPr>
      <w:rPr>
        <w:rFonts w:hint="default"/>
      </w:rPr>
    </w:lvl>
    <w:lvl w:ilvl="5">
      <w:start w:val="1"/>
      <w:numFmt w:val="decimal"/>
      <w:lvlText w:val="%1.%2.%3.%4.%5.%6."/>
      <w:lvlJc w:val="left"/>
      <w:pPr>
        <w:ind w:left="1235" w:hanging="1080"/>
      </w:pPr>
      <w:rPr>
        <w:rFonts w:hint="default"/>
      </w:rPr>
    </w:lvl>
    <w:lvl w:ilvl="6">
      <w:start w:val="1"/>
      <w:numFmt w:val="decimal"/>
      <w:lvlText w:val="%1.%2.%3.%4.%5.%6.%7."/>
      <w:lvlJc w:val="left"/>
      <w:pPr>
        <w:ind w:left="1626" w:hanging="1440"/>
      </w:pPr>
      <w:rPr>
        <w:rFonts w:hint="default"/>
      </w:rPr>
    </w:lvl>
    <w:lvl w:ilvl="7">
      <w:start w:val="1"/>
      <w:numFmt w:val="decimal"/>
      <w:lvlText w:val="%1.%2.%3.%4.%5.%6.%7.%8."/>
      <w:lvlJc w:val="left"/>
      <w:pPr>
        <w:ind w:left="1657" w:hanging="1440"/>
      </w:pPr>
      <w:rPr>
        <w:rFonts w:hint="default"/>
      </w:rPr>
    </w:lvl>
    <w:lvl w:ilvl="8">
      <w:start w:val="1"/>
      <w:numFmt w:val="decimal"/>
      <w:lvlText w:val="%1.%2.%3.%4.%5.%6.%7.%8.%9."/>
      <w:lvlJc w:val="left"/>
      <w:pPr>
        <w:ind w:left="2048" w:hanging="1800"/>
      </w:pPr>
      <w:rPr>
        <w:rFonts w:hint="default"/>
      </w:rPr>
    </w:lvl>
  </w:abstractNum>
  <w:abstractNum w:abstractNumId="160" w15:restartNumberingAfterBreak="0">
    <w:nsid w:val="69163F7D"/>
    <w:multiLevelType w:val="multilevel"/>
    <w:tmpl w:val="C19AD8EE"/>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1"/>
      <w:numFmt w:val="decimal"/>
      <w:lvlText w:val="%1.%2.%3."/>
      <w:lvlJc w:val="left"/>
      <w:pPr>
        <w:ind w:left="1302" w:hanging="1020"/>
      </w:pPr>
      <w:rPr>
        <w:rFonts w:hint="default"/>
      </w:rPr>
    </w:lvl>
    <w:lvl w:ilvl="3">
      <w:start w:val="17"/>
      <w:numFmt w:val="decimal"/>
      <w:lvlText w:val="%1.%2.%3.%4."/>
      <w:lvlJc w:val="left"/>
      <w:pPr>
        <w:ind w:left="1443" w:hanging="1020"/>
      </w:pPr>
      <w:rPr>
        <w:rFonts w:hint="default"/>
      </w:rPr>
    </w:lvl>
    <w:lvl w:ilvl="4">
      <w:start w:val="5"/>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61" w15:restartNumberingAfterBreak="0">
    <w:nsid w:val="698F53F6"/>
    <w:multiLevelType w:val="multilevel"/>
    <w:tmpl w:val="AB88FF02"/>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2"/>
      <w:numFmt w:val="decimal"/>
      <w:lvlText w:val="%1.%2.%3."/>
      <w:lvlJc w:val="left"/>
      <w:pPr>
        <w:ind w:left="1302" w:hanging="1020"/>
      </w:pPr>
      <w:rPr>
        <w:rFonts w:hint="default"/>
      </w:rPr>
    </w:lvl>
    <w:lvl w:ilvl="3">
      <w:start w:val="20"/>
      <w:numFmt w:val="decimal"/>
      <w:lvlText w:val="%1.%2.%3.%4."/>
      <w:lvlJc w:val="left"/>
      <w:pPr>
        <w:ind w:left="1443" w:hanging="10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62" w15:restartNumberingAfterBreak="0">
    <w:nsid w:val="69E078ED"/>
    <w:multiLevelType w:val="multilevel"/>
    <w:tmpl w:val="C09223A8"/>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8"/>
      <w:numFmt w:val="decimal"/>
      <w:lvlText w:val="%1.%2.%3."/>
      <w:lvlJc w:val="left"/>
      <w:pPr>
        <w:ind w:left="1422" w:hanging="1140"/>
      </w:pPr>
      <w:rPr>
        <w:rFonts w:hint="default"/>
      </w:rPr>
    </w:lvl>
    <w:lvl w:ilvl="3">
      <w:start w:val="12"/>
      <w:numFmt w:val="decimal"/>
      <w:lvlText w:val="%1.%2.%3.%4."/>
      <w:lvlJc w:val="left"/>
      <w:pPr>
        <w:ind w:left="1563" w:hanging="1140"/>
      </w:pPr>
      <w:rPr>
        <w:rFonts w:hint="default"/>
      </w:rPr>
    </w:lvl>
    <w:lvl w:ilvl="4">
      <w:start w:val="31"/>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63" w15:restartNumberingAfterBreak="0">
    <w:nsid w:val="6B170F71"/>
    <w:multiLevelType w:val="multilevel"/>
    <w:tmpl w:val="4432AB1C"/>
    <w:lvl w:ilvl="0">
      <w:start w:val="2"/>
      <w:numFmt w:val="decimal"/>
      <w:lvlText w:val="%1."/>
      <w:lvlJc w:val="left"/>
      <w:pPr>
        <w:ind w:left="1140" w:hanging="1140"/>
      </w:pPr>
      <w:rPr>
        <w:rFonts w:hint="default"/>
      </w:rPr>
    </w:lvl>
    <w:lvl w:ilvl="1">
      <w:start w:val="1"/>
      <w:numFmt w:val="decimal"/>
      <w:lvlText w:val="%1.%2."/>
      <w:lvlJc w:val="left"/>
      <w:pPr>
        <w:ind w:left="1281" w:hanging="1140"/>
      </w:pPr>
      <w:rPr>
        <w:rFonts w:hint="default"/>
      </w:rPr>
    </w:lvl>
    <w:lvl w:ilvl="2">
      <w:start w:val="2"/>
      <w:numFmt w:val="decimal"/>
      <w:lvlText w:val="%1.%2.%3."/>
      <w:lvlJc w:val="left"/>
      <w:pPr>
        <w:ind w:left="1422" w:hanging="1140"/>
      </w:pPr>
      <w:rPr>
        <w:rFonts w:hint="default"/>
      </w:rPr>
    </w:lvl>
    <w:lvl w:ilvl="3">
      <w:start w:val="17"/>
      <w:numFmt w:val="decimal"/>
      <w:lvlText w:val="%1.%2.%3.%4."/>
      <w:lvlJc w:val="left"/>
      <w:pPr>
        <w:ind w:left="1563" w:hanging="1140"/>
      </w:pPr>
      <w:rPr>
        <w:rFonts w:hint="default"/>
      </w:rPr>
    </w:lvl>
    <w:lvl w:ilvl="4">
      <w:start w:val="10"/>
      <w:numFmt w:val="decimal"/>
      <w:lvlText w:val="%1.%2.%3.%4.%5."/>
      <w:lvlJc w:val="left"/>
      <w:pPr>
        <w:ind w:left="1704" w:hanging="1140"/>
      </w:pPr>
      <w:rPr>
        <w:rFonts w:hint="default"/>
      </w:rPr>
    </w:lvl>
    <w:lvl w:ilvl="5">
      <w:start w:val="1"/>
      <w:numFmt w:val="decimal"/>
      <w:lvlText w:val="%1.%2.%3.%4.%5.%6."/>
      <w:lvlJc w:val="left"/>
      <w:pPr>
        <w:ind w:left="1845" w:hanging="11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64" w15:restartNumberingAfterBreak="0">
    <w:nsid w:val="6B22559F"/>
    <w:multiLevelType w:val="multilevel"/>
    <w:tmpl w:val="1A14BED2"/>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4"/>
      <w:numFmt w:val="decimal"/>
      <w:lvlText w:val="%1.%2.%3."/>
      <w:lvlJc w:val="left"/>
      <w:pPr>
        <w:ind w:left="1218" w:hanging="840"/>
      </w:pPr>
      <w:rPr>
        <w:rFonts w:hint="default"/>
      </w:rPr>
    </w:lvl>
    <w:lvl w:ilvl="3">
      <w:start w:val="2"/>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65" w15:restartNumberingAfterBreak="0">
    <w:nsid w:val="6D176AE3"/>
    <w:multiLevelType w:val="hybridMultilevel"/>
    <w:tmpl w:val="97B689C6"/>
    <w:lvl w:ilvl="0" w:tplc="ED0A24D4">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1862226">
      <w:numFmt w:val="bullet"/>
      <w:lvlText w:val="•"/>
      <w:lvlJc w:val="left"/>
      <w:pPr>
        <w:ind w:left="2251" w:hanging="260"/>
      </w:pPr>
      <w:rPr>
        <w:rFonts w:hint="default"/>
        <w:lang w:val="ru-RU" w:eastAsia="en-US" w:bidi="ar-SA"/>
      </w:rPr>
    </w:lvl>
    <w:lvl w:ilvl="2" w:tplc="62BE896C">
      <w:numFmt w:val="bullet"/>
      <w:lvlText w:val="•"/>
      <w:lvlJc w:val="left"/>
      <w:pPr>
        <w:ind w:left="3202" w:hanging="260"/>
      </w:pPr>
      <w:rPr>
        <w:rFonts w:hint="default"/>
        <w:lang w:val="ru-RU" w:eastAsia="en-US" w:bidi="ar-SA"/>
      </w:rPr>
    </w:lvl>
    <w:lvl w:ilvl="3" w:tplc="6854D9CC">
      <w:numFmt w:val="bullet"/>
      <w:lvlText w:val="•"/>
      <w:lvlJc w:val="left"/>
      <w:pPr>
        <w:ind w:left="4153" w:hanging="260"/>
      </w:pPr>
      <w:rPr>
        <w:rFonts w:hint="default"/>
        <w:lang w:val="ru-RU" w:eastAsia="en-US" w:bidi="ar-SA"/>
      </w:rPr>
    </w:lvl>
    <w:lvl w:ilvl="4" w:tplc="EC82E194">
      <w:numFmt w:val="bullet"/>
      <w:lvlText w:val="•"/>
      <w:lvlJc w:val="left"/>
      <w:pPr>
        <w:ind w:left="5104" w:hanging="260"/>
      </w:pPr>
      <w:rPr>
        <w:rFonts w:hint="default"/>
        <w:lang w:val="ru-RU" w:eastAsia="en-US" w:bidi="ar-SA"/>
      </w:rPr>
    </w:lvl>
    <w:lvl w:ilvl="5" w:tplc="9F1A286E">
      <w:numFmt w:val="bullet"/>
      <w:lvlText w:val="•"/>
      <w:lvlJc w:val="left"/>
      <w:pPr>
        <w:ind w:left="6055" w:hanging="260"/>
      </w:pPr>
      <w:rPr>
        <w:rFonts w:hint="default"/>
        <w:lang w:val="ru-RU" w:eastAsia="en-US" w:bidi="ar-SA"/>
      </w:rPr>
    </w:lvl>
    <w:lvl w:ilvl="6" w:tplc="78DE82EC">
      <w:numFmt w:val="bullet"/>
      <w:lvlText w:val="•"/>
      <w:lvlJc w:val="left"/>
      <w:pPr>
        <w:ind w:left="7006" w:hanging="260"/>
      </w:pPr>
      <w:rPr>
        <w:rFonts w:hint="default"/>
        <w:lang w:val="ru-RU" w:eastAsia="en-US" w:bidi="ar-SA"/>
      </w:rPr>
    </w:lvl>
    <w:lvl w:ilvl="7" w:tplc="3C285072">
      <w:numFmt w:val="bullet"/>
      <w:lvlText w:val="•"/>
      <w:lvlJc w:val="left"/>
      <w:pPr>
        <w:ind w:left="7957" w:hanging="260"/>
      </w:pPr>
      <w:rPr>
        <w:rFonts w:hint="default"/>
        <w:lang w:val="ru-RU" w:eastAsia="en-US" w:bidi="ar-SA"/>
      </w:rPr>
    </w:lvl>
    <w:lvl w:ilvl="8" w:tplc="7B2A60E6">
      <w:numFmt w:val="bullet"/>
      <w:lvlText w:val="•"/>
      <w:lvlJc w:val="left"/>
      <w:pPr>
        <w:ind w:left="8908" w:hanging="260"/>
      </w:pPr>
      <w:rPr>
        <w:rFonts w:hint="default"/>
        <w:lang w:val="ru-RU" w:eastAsia="en-US" w:bidi="ar-SA"/>
      </w:rPr>
    </w:lvl>
  </w:abstractNum>
  <w:abstractNum w:abstractNumId="166" w15:restartNumberingAfterBreak="0">
    <w:nsid w:val="6DBA5804"/>
    <w:multiLevelType w:val="multilevel"/>
    <w:tmpl w:val="A0543412"/>
    <w:lvl w:ilvl="0">
      <w:start w:val="1"/>
      <w:numFmt w:val="decimal"/>
      <w:lvlText w:val="%1."/>
      <w:lvlJc w:val="left"/>
      <w:pPr>
        <w:ind w:left="720" w:hanging="720"/>
      </w:pPr>
      <w:rPr>
        <w:rFonts w:hint="default"/>
      </w:rPr>
    </w:lvl>
    <w:lvl w:ilvl="1">
      <w:start w:val="3"/>
      <w:numFmt w:val="decimal"/>
      <w:lvlText w:val="%1.%2."/>
      <w:lvlJc w:val="left"/>
      <w:pPr>
        <w:ind w:left="814" w:hanging="720"/>
      </w:pPr>
      <w:rPr>
        <w:rFonts w:hint="default"/>
      </w:rPr>
    </w:lvl>
    <w:lvl w:ilvl="2">
      <w:start w:val="1"/>
      <w:numFmt w:val="decimal"/>
      <w:lvlText w:val="%1.%2.%3."/>
      <w:lvlJc w:val="left"/>
      <w:pPr>
        <w:ind w:left="908" w:hanging="720"/>
      </w:pPr>
      <w:rPr>
        <w:rFonts w:hint="default"/>
      </w:rPr>
    </w:lvl>
    <w:lvl w:ilvl="3">
      <w:start w:val="8"/>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67" w15:restartNumberingAfterBreak="0">
    <w:nsid w:val="6DD7144B"/>
    <w:multiLevelType w:val="multilevel"/>
    <w:tmpl w:val="8AAA47FA"/>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9"/>
      <w:numFmt w:val="decimal"/>
      <w:lvlText w:val="%1.%2.%3."/>
      <w:lvlJc w:val="left"/>
      <w:pPr>
        <w:ind w:left="1302" w:hanging="1020"/>
      </w:pPr>
      <w:rPr>
        <w:rFonts w:hint="default"/>
      </w:rPr>
    </w:lvl>
    <w:lvl w:ilvl="3">
      <w:start w:val="36"/>
      <w:numFmt w:val="decimal"/>
      <w:lvlText w:val="%1.%2.%3.%4."/>
      <w:lvlJc w:val="left"/>
      <w:pPr>
        <w:ind w:left="1443" w:hanging="10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68" w15:restartNumberingAfterBreak="0">
    <w:nsid w:val="6DDA1FA9"/>
    <w:multiLevelType w:val="multilevel"/>
    <w:tmpl w:val="B666EF60"/>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16"/>
      <w:numFmt w:val="decimal"/>
      <w:lvlText w:val="%1.%2.%3."/>
      <w:lvlJc w:val="left"/>
      <w:pPr>
        <w:ind w:left="1302" w:hanging="1020"/>
      </w:pPr>
      <w:rPr>
        <w:rFonts w:hint="default"/>
      </w:rPr>
    </w:lvl>
    <w:lvl w:ilvl="3">
      <w:start w:val="4"/>
      <w:numFmt w:val="decimal"/>
      <w:lvlText w:val="%1.%2.%3.%4."/>
      <w:lvlJc w:val="left"/>
      <w:pPr>
        <w:ind w:left="1443" w:hanging="1020"/>
      </w:pPr>
      <w:rPr>
        <w:rFonts w:hint="default"/>
      </w:rPr>
    </w:lvl>
    <w:lvl w:ilvl="4">
      <w:start w:val="4"/>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69" w15:restartNumberingAfterBreak="0">
    <w:nsid w:val="6DE37CE5"/>
    <w:multiLevelType w:val="multilevel"/>
    <w:tmpl w:val="4E463612"/>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8"/>
      <w:numFmt w:val="decimal"/>
      <w:lvlText w:val="%1.%2.%3."/>
      <w:lvlJc w:val="left"/>
      <w:pPr>
        <w:ind w:left="1302" w:hanging="1020"/>
      </w:pPr>
      <w:rPr>
        <w:rFonts w:hint="default"/>
      </w:rPr>
    </w:lvl>
    <w:lvl w:ilvl="3">
      <w:start w:val="14"/>
      <w:numFmt w:val="decimal"/>
      <w:lvlText w:val="%1.%2.%3.%4."/>
      <w:lvlJc w:val="left"/>
      <w:pPr>
        <w:ind w:left="1443" w:hanging="1020"/>
      </w:pPr>
      <w:rPr>
        <w:rFonts w:hint="default"/>
      </w:rPr>
    </w:lvl>
    <w:lvl w:ilvl="4">
      <w:start w:val="2"/>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70" w15:restartNumberingAfterBreak="0">
    <w:nsid w:val="6E213F56"/>
    <w:multiLevelType w:val="hybridMultilevel"/>
    <w:tmpl w:val="F392C1AC"/>
    <w:lvl w:ilvl="0" w:tplc="7084EF68">
      <w:start w:val="1"/>
      <w:numFmt w:val="decimal"/>
      <w:lvlText w:val="%1)"/>
      <w:lvlJc w:val="left"/>
      <w:pPr>
        <w:ind w:left="1474"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1168090E">
      <w:numFmt w:val="bullet"/>
      <w:lvlText w:val="•"/>
      <w:lvlJc w:val="left"/>
      <w:pPr>
        <w:ind w:left="2413" w:hanging="425"/>
      </w:pPr>
      <w:rPr>
        <w:rFonts w:hint="default"/>
        <w:lang w:val="ru-RU" w:eastAsia="en-US" w:bidi="ar-SA"/>
      </w:rPr>
    </w:lvl>
    <w:lvl w:ilvl="2" w:tplc="9E76B056">
      <w:numFmt w:val="bullet"/>
      <w:lvlText w:val="•"/>
      <w:lvlJc w:val="left"/>
      <w:pPr>
        <w:ind w:left="3346" w:hanging="425"/>
      </w:pPr>
      <w:rPr>
        <w:rFonts w:hint="default"/>
        <w:lang w:val="ru-RU" w:eastAsia="en-US" w:bidi="ar-SA"/>
      </w:rPr>
    </w:lvl>
    <w:lvl w:ilvl="3" w:tplc="57E08D34">
      <w:numFmt w:val="bullet"/>
      <w:lvlText w:val="•"/>
      <w:lvlJc w:val="left"/>
      <w:pPr>
        <w:ind w:left="4279" w:hanging="425"/>
      </w:pPr>
      <w:rPr>
        <w:rFonts w:hint="default"/>
        <w:lang w:val="ru-RU" w:eastAsia="en-US" w:bidi="ar-SA"/>
      </w:rPr>
    </w:lvl>
    <w:lvl w:ilvl="4" w:tplc="8C345384">
      <w:numFmt w:val="bullet"/>
      <w:lvlText w:val="•"/>
      <w:lvlJc w:val="left"/>
      <w:pPr>
        <w:ind w:left="5212" w:hanging="425"/>
      </w:pPr>
      <w:rPr>
        <w:rFonts w:hint="default"/>
        <w:lang w:val="ru-RU" w:eastAsia="en-US" w:bidi="ar-SA"/>
      </w:rPr>
    </w:lvl>
    <w:lvl w:ilvl="5" w:tplc="7F08B36C">
      <w:numFmt w:val="bullet"/>
      <w:lvlText w:val="•"/>
      <w:lvlJc w:val="left"/>
      <w:pPr>
        <w:ind w:left="6145" w:hanging="425"/>
      </w:pPr>
      <w:rPr>
        <w:rFonts w:hint="default"/>
        <w:lang w:val="ru-RU" w:eastAsia="en-US" w:bidi="ar-SA"/>
      </w:rPr>
    </w:lvl>
    <w:lvl w:ilvl="6" w:tplc="BDE44D94">
      <w:numFmt w:val="bullet"/>
      <w:lvlText w:val="•"/>
      <w:lvlJc w:val="left"/>
      <w:pPr>
        <w:ind w:left="7078" w:hanging="425"/>
      </w:pPr>
      <w:rPr>
        <w:rFonts w:hint="default"/>
        <w:lang w:val="ru-RU" w:eastAsia="en-US" w:bidi="ar-SA"/>
      </w:rPr>
    </w:lvl>
    <w:lvl w:ilvl="7" w:tplc="9A4E3F06">
      <w:numFmt w:val="bullet"/>
      <w:lvlText w:val="•"/>
      <w:lvlJc w:val="left"/>
      <w:pPr>
        <w:ind w:left="8011" w:hanging="425"/>
      </w:pPr>
      <w:rPr>
        <w:rFonts w:hint="default"/>
        <w:lang w:val="ru-RU" w:eastAsia="en-US" w:bidi="ar-SA"/>
      </w:rPr>
    </w:lvl>
    <w:lvl w:ilvl="8" w:tplc="5B90125E">
      <w:numFmt w:val="bullet"/>
      <w:lvlText w:val="•"/>
      <w:lvlJc w:val="left"/>
      <w:pPr>
        <w:ind w:left="8944" w:hanging="425"/>
      </w:pPr>
      <w:rPr>
        <w:rFonts w:hint="default"/>
        <w:lang w:val="ru-RU" w:eastAsia="en-US" w:bidi="ar-SA"/>
      </w:rPr>
    </w:lvl>
  </w:abstractNum>
  <w:abstractNum w:abstractNumId="171" w15:restartNumberingAfterBreak="0">
    <w:nsid w:val="6EC07FB1"/>
    <w:multiLevelType w:val="hybridMultilevel"/>
    <w:tmpl w:val="E116BE20"/>
    <w:lvl w:ilvl="0" w:tplc="46AA7EC8">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666364C">
      <w:numFmt w:val="bullet"/>
      <w:lvlText w:val="•"/>
      <w:lvlJc w:val="left"/>
      <w:pPr>
        <w:ind w:left="2251" w:hanging="260"/>
      </w:pPr>
      <w:rPr>
        <w:rFonts w:hint="default"/>
        <w:lang w:val="ru-RU" w:eastAsia="en-US" w:bidi="ar-SA"/>
      </w:rPr>
    </w:lvl>
    <w:lvl w:ilvl="2" w:tplc="4FFCF380">
      <w:numFmt w:val="bullet"/>
      <w:lvlText w:val="•"/>
      <w:lvlJc w:val="left"/>
      <w:pPr>
        <w:ind w:left="3202" w:hanging="260"/>
      </w:pPr>
      <w:rPr>
        <w:rFonts w:hint="default"/>
        <w:lang w:val="ru-RU" w:eastAsia="en-US" w:bidi="ar-SA"/>
      </w:rPr>
    </w:lvl>
    <w:lvl w:ilvl="3" w:tplc="001C6AFA">
      <w:numFmt w:val="bullet"/>
      <w:lvlText w:val="•"/>
      <w:lvlJc w:val="left"/>
      <w:pPr>
        <w:ind w:left="4153" w:hanging="260"/>
      </w:pPr>
      <w:rPr>
        <w:rFonts w:hint="default"/>
        <w:lang w:val="ru-RU" w:eastAsia="en-US" w:bidi="ar-SA"/>
      </w:rPr>
    </w:lvl>
    <w:lvl w:ilvl="4" w:tplc="78A49BFC">
      <w:numFmt w:val="bullet"/>
      <w:lvlText w:val="•"/>
      <w:lvlJc w:val="left"/>
      <w:pPr>
        <w:ind w:left="5104" w:hanging="260"/>
      </w:pPr>
      <w:rPr>
        <w:rFonts w:hint="default"/>
        <w:lang w:val="ru-RU" w:eastAsia="en-US" w:bidi="ar-SA"/>
      </w:rPr>
    </w:lvl>
    <w:lvl w:ilvl="5" w:tplc="BAC6BC54">
      <w:numFmt w:val="bullet"/>
      <w:lvlText w:val="•"/>
      <w:lvlJc w:val="left"/>
      <w:pPr>
        <w:ind w:left="6055" w:hanging="260"/>
      </w:pPr>
      <w:rPr>
        <w:rFonts w:hint="default"/>
        <w:lang w:val="ru-RU" w:eastAsia="en-US" w:bidi="ar-SA"/>
      </w:rPr>
    </w:lvl>
    <w:lvl w:ilvl="6" w:tplc="7A30F776">
      <w:numFmt w:val="bullet"/>
      <w:lvlText w:val="•"/>
      <w:lvlJc w:val="left"/>
      <w:pPr>
        <w:ind w:left="7006" w:hanging="260"/>
      </w:pPr>
      <w:rPr>
        <w:rFonts w:hint="default"/>
        <w:lang w:val="ru-RU" w:eastAsia="en-US" w:bidi="ar-SA"/>
      </w:rPr>
    </w:lvl>
    <w:lvl w:ilvl="7" w:tplc="1DBAEED4">
      <w:numFmt w:val="bullet"/>
      <w:lvlText w:val="•"/>
      <w:lvlJc w:val="left"/>
      <w:pPr>
        <w:ind w:left="7957" w:hanging="260"/>
      </w:pPr>
      <w:rPr>
        <w:rFonts w:hint="default"/>
        <w:lang w:val="ru-RU" w:eastAsia="en-US" w:bidi="ar-SA"/>
      </w:rPr>
    </w:lvl>
    <w:lvl w:ilvl="8" w:tplc="EAFC5498">
      <w:numFmt w:val="bullet"/>
      <w:lvlText w:val="•"/>
      <w:lvlJc w:val="left"/>
      <w:pPr>
        <w:ind w:left="8908" w:hanging="260"/>
      </w:pPr>
      <w:rPr>
        <w:rFonts w:hint="default"/>
        <w:lang w:val="ru-RU" w:eastAsia="en-US" w:bidi="ar-SA"/>
      </w:rPr>
    </w:lvl>
  </w:abstractNum>
  <w:abstractNum w:abstractNumId="172" w15:restartNumberingAfterBreak="0">
    <w:nsid w:val="6F3E73C7"/>
    <w:multiLevelType w:val="hybridMultilevel"/>
    <w:tmpl w:val="B4C209EE"/>
    <w:lvl w:ilvl="0" w:tplc="4BAC557A">
      <w:start w:val="7"/>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8FA1474">
      <w:numFmt w:val="bullet"/>
      <w:lvlText w:val="•"/>
      <w:lvlJc w:val="left"/>
      <w:pPr>
        <w:ind w:left="2251" w:hanging="260"/>
      </w:pPr>
      <w:rPr>
        <w:rFonts w:hint="default"/>
        <w:lang w:val="ru-RU" w:eastAsia="en-US" w:bidi="ar-SA"/>
      </w:rPr>
    </w:lvl>
    <w:lvl w:ilvl="2" w:tplc="29CE3FF0">
      <w:numFmt w:val="bullet"/>
      <w:lvlText w:val="•"/>
      <w:lvlJc w:val="left"/>
      <w:pPr>
        <w:ind w:left="3202" w:hanging="260"/>
      </w:pPr>
      <w:rPr>
        <w:rFonts w:hint="default"/>
        <w:lang w:val="ru-RU" w:eastAsia="en-US" w:bidi="ar-SA"/>
      </w:rPr>
    </w:lvl>
    <w:lvl w:ilvl="3" w:tplc="5B9845EA">
      <w:numFmt w:val="bullet"/>
      <w:lvlText w:val="•"/>
      <w:lvlJc w:val="left"/>
      <w:pPr>
        <w:ind w:left="4153" w:hanging="260"/>
      </w:pPr>
      <w:rPr>
        <w:rFonts w:hint="default"/>
        <w:lang w:val="ru-RU" w:eastAsia="en-US" w:bidi="ar-SA"/>
      </w:rPr>
    </w:lvl>
    <w:lvl w:ilvl="4" w:tplc="9746C0BC">
      <w:numFmt w:val="bullet"/>
      <w:lvlText w:val="•"/>
      <w:lvlJc w:val="left"/>
      <w:pPr>
        <w:ind w:left="5104" w:hanging="260"/>
      </w:pPr>
      <w:rPr>
        <w:rFonts w:hint="default"/>
        <w:lang w:val="ru-RU" w:eastAsia="en-US" w:bidi="ar-SA"/>
      </w:rPr>
    </w:lvl>
    <w:lvl w:ilvl="5" w:tplc="6A3AB5F8">
      <w:numFmt w:val="bullet"/>
      <w:lvlText w:val="•"/>
      <w:lvlJc w:val="left"/>
      <w:pPr>
        <w:ind w:left="6055" w:hanging="260"/>
      </w:pPr>
      <w:rPr>
        <w:rFonts w:hint="default"/>
        <w:lang w:val="ru-RU" w:eastAsia="en-US" w:bidi="ar-SA"/>
      </w:rPr>
    </w:lvl>
    <w:lvl w:ilvl="6" w:tplc="6ACA1DF6">
      <w:numFmt w:val="bullet"/>
      <w:lvlText w:val="•"/>
      <w:lvlJc w:val="left"/>
      <w:pPr>
        <w:ind w:left="7006" w:hanging="260"/>
      </w:pPr>
      <w:rPr>
        <w:rFonts w:hint="default"/>
        <w:lang w:val="ru-RU" w:eastAsia="en-US" w:bidi="ar-SA"/>
      </w:rPr>
    </w:lvl>
    <w:lvl w:ilvl="7" w:tplc="CCE62E38">
      <w:numFmt w:val="bullet"/>
      <w:lvlText w:val="•"/>
      <w:lvlJc w:val="left"/>
      <w:pPr>
        <w:ind w:left="7957" w:hanging="260"/>
      </w:pPr>
      <w:rPr>
        <w:rFonts w:hint="default"/>
        <w:lang w:val="ru-RU" w:eastAsia="en-US" w:bidi="ar-SA"/>
      </w:rPr>
    </w:lvl>
    <w:lvl w:ilvl="8" w:tplc="65FA8D3C">
      <w:numFmt w:val="bullet"/>
      <w:lvlText w:val="•"/>
      <w:lvlJc w:val="left"/>
      <w:pPr>
        <w:ind w:left="8908" w:hanging="260"/>
      </w:pPr>
      <w:rPr>
        <w:rFonts w:hint="default"/>
        <w:lang w:val="ru-RU" w:eastAsia="en-US" w:bidi="ar-SA"/>
      </w:rPr>
    </w:lvl>
  </w:abstractNum>
  <w:abstractNum w:abstractNumId="173" w15:restartNumberingAfterBreak="0">
    <w:nsid w:val="6FA54C33"/>
    <w:multiLevelType w:val="multilevel"/>
    <w:tmpl w:val="2446DD34"/>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9"/>
      <w:numFmt w:val="decimal"/>
      <w:lvlText w:val="%1.%2.%3."/>
      <w:lvlJc w:val="left"/>
      <w:pPr>
        <w:ind w:left="1218" w:hanging="840"/>
      </w:pPr>
      <w:rPr>
        <w:rFonts w:hint="default"/>
      </w:rPr>
    </w:lvl>
    <w:lvl w:ilvl="3">
      <w:start w:val="2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74" w15:restartNumberingAfterBreak="0">
    <w:nsid w:val="721844CC"/>
    <w:multiLevelType w:val="multilevel"/>
    <w:tmpl w:val="09CADA46"/>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75" w15:restartNumberingAfterBreak="0">
    <w:nsid w:val="7229618A"/>
    <w:multiLevelType w:val="multilevel"/>
    <w:tmpl w:val="91B8D5AE"/>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76" w15:restartNumberingAfterBreak="0">
    <w:nsid w:val="73252DE9"/>
    <w:multiLevelType w:val="multilevel"/>
    <w:tmpl w:val="FC223F2C"/>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9"/>
      <w:numFmt w:val="decimal"/>
      <w:lvlText w:val="%1.%2.%3."/>
      <w:lvlJc w:val="left"/>
      <w:pPr>
        <w:ind w:left="1302" w:hanging="1020"/>
      </w:pPr>
      <w:rPr>
        <w:rFonts w:hint="default"/>
      </w:rPr>
    </w:lvl>
    <w:lvl w:ilvl="3">
      <w:start w:val="33"/>
      <w:numFmt w:val="decimal"/>
      <w:lvlText w:val="%1.%2.%3.%4."/>
      <w:lvlJc w:val="left"/>
      <w:pPr>
        <w:ind w:left="1443" w:hanging="10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77" w15:restartNumberingAfterBreak="0">
    <w:nsid w:val="73782262"/>
    <w:multiLevelType w:val="multilevel"/>
    <w:tmpl w:val="76F63458"/>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2"/>
      <w:numFmt w:val="decimal"/>
      <w:lvlText w:val="%1.%2.%3."/>
      <w:lvlJc w:val="left"/>
      <w:pPr>
        <w:ind w:left="1302" w:hanging="1020"/>
      </w:pPr>
      <w:rPr>
        <w:rFonts w:hint="default"/>
      </w:rPr>
    </w:lvl>
    <w:lvl w:ilvl="3">
      <w:start w:val="17"/>
      <w:numFmt w:val="decimal"/>
      <w:lvlText w:val="%1.%2.%3.%4."/>
      <w:lvlJc w:val="left"/>
      <w:pPr>
        <w:ind w:left="1443" w:hanging="1020"/>
      </w:pPr>
      <w:rPr>
        <w:rFonts w:hint="default"/>
      </w:rPr>
    </w:lvl>
    <w:lvl w:ilvl="4">
      <w:start w:val="3"/>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78" w15:restartNumberingAfterBreak="0">
    <w:nsid w:val="73F4283F"/>
    <w:multiLevelType w:val="multilevel"/>
    <w:tmpl w:val="42FE9552"/>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2"/>
      <w:numFmt w:val="decimal"/>
      <w:lvlText w:val="%1.%2.%3."/>
      <w:lvlJc w:val="left"/>
      <w:pPr>
        <w:ind w:left="1302" w:hanging="1020"/>
      </w:pPr>
      <w:rPr>
        <w:rFonts w:hint="default"/>
      </w:rPr>
    </w:lvl>
    <w:lvl w:ilvl="3">
      <w:start w:val="18"/>
      <w:numFmt w:val="decimal"/>
      <w:lvlText w:val="%1.%2.%3.%4."/>
      <w:lvlJc w:val="left"/>
      <w:pPr>
        <w:ind w:left="1443" w:hanging="1020"/>
      </w:pPr>
      <w:rPr>
        <w:rFonts w:hint="default"/>
      </w:rPr>
    </w:lvl>
    <w:lvl w:ilvl="4">
      <w:start w:val="5"/>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79" w15:restartNumberingAfterBreak="0">
    <w:nsid w:val="74801444"/>
    <w:multiLevelType w:val="multilevel"/>
    <w:tmpl w:val="40707AD6"/>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17"/>
      <w:numFmt w:val="decimal"/>
      <w:lvlText w:val="%1.%2.%3."/>
      <w:lvlJc w:val="left"/>
      <w:pPr>
        <w:ind w:left="1302" w:hanging="1020"/>
      </w:pPr>
      <w:rPr>
        <w:rFonts w:hint="default"/>
      </w:rPr>
    </w:lvl>
    <w:lvl w:ilvl="3">
      <w:start w:val="6"/>
      <w:numFmt w:val="decimal"/>
      <w:lvlText w:val="%1.%2.%3.%4."/>
      <w:lvlJc w:val="left"/>
      <w:pPr>
        <w:ind w:left="1443" w:hanging="1020"/>
      </w:pPr>
      <w:rPr>
        <w:rFonts w:hint="default"/>
      </w:rPr>
    </w:lvl>
    <w:lvl w:ilvl="4">
      <w:start w:val="2"/>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80" w15:restartNumberingAfterBreak="0">
    <w:nsid w:val="750B7AA6"/>
    <w:multiLevelType w:val="hybridMultilevel"/>
    <w:tmpl w:val="014E6A64"/>
    <w:lvl w:ilvl="0" w:tplc="FE8E40F0">
      <w:start w:val="1"/>
      <w:numFmt w:val="decimal"/>
      <w:lvlText w:val="%1)"/>
      <w:lvlJc w:val="left"/>
      <w:pPr>
        <w:ind w:left="34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4A6E5BE">
      <w:numFmt w:val="bullet"/>
      <w:lvlText w:val="•"/>
      <w:lvlJc w:val="left"/>
      <w:pPr>
        <w:ind w:left="1387" w:hanging="260"/>
      </w:pPr>
      <w:rPr>
        <w:rFonts w:hint="default"/>
        <w:lang w:val="ru-RU" w:eastAsia="en-US" w:bidi="ar-SA"/>
      </w:rPr>
    </w:lvl>
    <w:lvl w:ilvl="2" w:tplc="3672186E">
      <w:numFmt w:val="bullet"/>
      <w:lvlText w:val="•"/>
      <w:lvlJc w:val="left"/>
      <w:pPr>
        <w:ind w:left="2434" w:hanging="260"/>
      </w:pPr>
      <w:rPr>
        <w:rFonts w:hint="default"/>
        <w:lang w:val="ru-RU" w:eastAsia="en-US" w:bidi="ar-SA"/>
      </w:rPr>
    </w:lvl>
    <w:lvl w:ilvl="3" w:tplc="B97ED122">
      <w:numFmt w:val="bullet"/>
      <w:lvlText w:val="•"/>
      <w:lvlJc w:val="left"/>
      <w:pPr>
        <w:ind w:left="3481" w:hanging="260"/>
      </w:pPr>
      <w:rPr>
        <w:rFonts w:hint="default"/>
        <w:lang w:val="ru-RU" w:eastAsia="en-US" w:bidi="ar-SA"/>
      </w:rPr>
    </w:lvl>
    <w:lvl w:ilvl="4" w:tplc="B3C28B8C">
      <w:numFmt w:val="bullet"/>
      <w:lvlText w:val="•"/>
      <w:lvlJc w:val="left"/>
      <w:pPr>
        <w:ind w:left="4528" w:hanging="260"/>
      </w:pPr>
      <w:rPr>
        <w:rFonts w:hint="default"/>
        <w:lang w:val="ru-RU" w:eastAsia="en-US" w:bidi="ar-SA"/>
      </w:rPr>
    </w:lvl>
    <w:lvl w:ilvl="5" w:tplc="25DEFCA8">
      <w:numFmt w:val="bullet"/>
      <w:lvlText w:val="•"/>
      <w:lvlJc w:val="left"/>
      <w:pPr>
        <w:ind w:left="5575" w:hanging="260"/>
      </w:pPr>
      <w:rPr>
        <w:rFonts w:hint="default"/>
        <w:lang w:val="ru-RU" w:eastAsia="en-US" w:bidi="ar-SA"/>
      </w:rPr>
    </w:lvl>
    <w:lvl w:ilvl="6" w:tplc="464C226C">
      <w:numFmt w:val="bullet"/>
      <w:lvlText w:val="•"/>
      <w:lvlJc w:val="left"/>
      <w:pPr>
        <w:ind w:left="6622" w:hanging="260"/>
      </w:pPr>
      <w:rPr>
        <w:rFonts w:hint="default"/>
        <w:lang w:val="ru-RU" w:eastAsia="en-US" w:bidi="ar-SA"/>
      </w:rPr>
    </w:lvl>
    <w:lvl w:ilvl="7" w:tplc="E2683DCA">
      <w:numFmt w:val="bullet"/>
      <w:lvlText w:val="•"/>
      <w:lvlJc w:val="left"/>
      <w:pPr>
        <w:ind w:left="7669" w:hanging="260"/>
      </w:pPr>
      <w:rPr>
        <w:rFonts w:hint="default"/>
        <w:lang w:val="ru-RU" w:eastAsia="en-US" w:bidi="ar-SA"/>
      </w:rPr>
    </w:lvl>
    <w:lvl w:ilvl="8" w:tplc="DF58E6DA">
      <w:numFmt w:val="bullet"/>
      <w:lvlText w:val="•"/>
      <w:lvlJc w:val="left"/>
      <w:pPr>
        <w:ind w:left="8716" w:hanging="260"/>
      </w:pPr>
      <w:rPr>
        <w:rFonts w:hint="default"/>
        <w:lang w:val="ru-RU" w:eastAsia="en-US" w:bidi="ar-SA"/>
      </w:rPr>
    </w:lvl>
  </w:abstractNum>
  <w:abstractNum w:abstractNumId="181" w15:restartNumberingAfterBreak="0">
    <w:nsid w:val="75882DB9"/>
    <w:multiLevelType w:val="hybridMultilevel"/>
    <w:tmpl w:val="977A86F6"/>
    <w:lvl w:ilvl="0" w:tplc="064836F0">
      <w:start w:val="1"/>
      <w:numFmt w:val="decimal"/>
      <w:lvlText w:val="%1)"/>
      <w:lvlJc w:val="left"/>
      <w:pPr>
        <w:ind w:left="340" w:hanging="571"/>
      </w:pPr>
      <w:rPr>
        <w:rFonts w:ascii="Times New Roman" w:eastAsia="Times New Roman" w:hAnsi="Times New Roman" w:cs="Times New Roman" w:hint="default"/>
        <w:b w:val="0"/>
        <w:bCs w:val="0"/>
        <w:i w:val="0"/>
        <w:iCs w:val="0"/>
        <w:spacing w:val="0"/>
        <w:w w:val="100"/>
        <w:sz w:val="24"/>
        <w:szCs w:val="24"/>
        <w:lang w:val="ru-RU" w:eastAsia="en-US" w:bidi="ar-SA"/>
      </w:rPr>
    </w:lvl>
    <w:lvl w:ilvl="1" w:tplc="0C9034E4">
      <w:numFmt w:val="bullet"/>
      <w:lvlText w:val="•"/>
      <w:lvlJc w:val="left"/>
      <w:pPr>
        <w:ind w:left="1387" w:hanging="571"/>
      </w:pPr>
      <w:rPr>
        <w:rFonts w:hint="default"/>
        <w:lang w:val="ru-RU" w:eastAsia="en-US" w:bidi="ar-SA"/>
      </w:rPr>
    </w:lvl>
    <w:lvl w:ilvl="2" w:tplc="66646DC0">
      <w:numFmt w:val="bullet"/>
      <w:lvlText w:val="•"/>
      <w:lvlJc w:val="left"/>
      <w:pPr>
        <w:ind w:left="2434" w:hanging="571"/>
      </w:pPr>
      <w:rPr>
        <w:rFonts w:hint="default"/>
        <w:lang w:val="ru-RU" w:eastAsia="en-US" w:bidi="ar-SA"/>
      </w:rPr>
    </w:lvl>
    <w:lvl w:ilvl="3" w:tplc="D0B680A0">
      <w:numFmt w:val="bullet"/>
      <w:lvlText w:val="•"/>
      <w:lvlJc w:val="left"/>
      <w:pPr>
        <w:ind w:left="3481" w:hanging="571"/>
      </w:pPr>
      <w:rPr>
        <w:rFonts w:hint="default"/>
        <w:lang w:val="ru-RU" w:eastAsia="en-US" w:bidi="ar-SA"/>
      </w:rPr>
    </w:lvl>
    <w:lvl w:ilvl="4" w:tplc="ED102164">
      <w:numFmt w:val="bullet"/>
      <w:lvlText w:val="•"/>
      <w:lvlJc w:val="left"/>
      <w:pPr>
        <w:ind w:left="4528" w:hanging="571"/>
      </w:pPr>
      <w:rPr>
        <w:rFonts w:hint="default"/>
        <w:lang w:val="ru-RU" w:eastAsia="en-US" w:bidi="ar-SA"/>
      </w:rPr>
    </w:lvl>
    <w:lvl w:ilvl="5" w:tplc="7A00C0EA">
      <w:numFmt w:val="bullet"/>
      <w:lvlText w:val="•"/>
      <w:lvlJc w:val="left"/>
      <w:pPr>
        <w:ind w:left="5575" w:hanging="571"/>
      </w:pPr>
      <w:rPr>
        <w:rFonts w:hint="default"/>
        <w:lang w:val="ru-RU" w:eastAsia="en-US" w:bidi="ar-SA"/>
      </w:rPr>
    </w:lvl>
    <w:lvl w:ilvl="6" w:tplc="771272C0">
      <w:numFmt w:val="bullet"/>
      <w:lvlText w:val="•"/>
      <w:lvlJc w:val="left"/>
      <w:pPr>
        <w:ind w:left="6622" w:hanging="571"/>
      </w:pPr>
      <w:rPr>
        <w:rFonts w:hint="default"/>
        <w:lang w:val="ru-RU" w:eastAsia="en-US" w:bidi="ar-SA"/>
      </w:rPr>
    </w:lvl>
    <w:lvl w:ilvl="7" w:tplc="B9CC6A36">
      <w:numFmt w:val="bullet"/>
      <w:lvlText w:val="•"/>
      <w:lvlJc w:val="left"/>
      <w:pPr>
        <w:ind w:left="7669" w:hanging="571"/>
      </w:pPr>
      <w:rPr>
        <w:rFonts w:hint="default"/>
        <w:lang w:val="ru-RU" w:eastAsia="en-US" w:bidi="ar-SA"/>
      </w:rPr>
    </w:lvl>
    <w:lvl w:ilvl="8" w:tplc="FD10EEDC">
      <w:numFmt w:val="bullet"/>
      <w:lvlText w:val="•"/>
      <w:lvlJc w:val="left"/>
      <w:pPr>
        <w:ind w:left="8716" w:hanging="571"/>
      </w:pPr>
      <w:rPr>
        <w:rFonts w:hint="default"/>
        <w:lang w:val="ru-RU" w:eastAsia="en-US" w:bidi="ar-SA"/>
      </w:rPr>
    </w:lvl>
  </w:abstractNum>
  <w:abstractNum w:abstractNumId="182" w15:restartNumberingAfterBreak="0">
    <w:nsid w:val="78360302"/>
    <w:multiLevelType w:val="multilevel"/>
    <w:tmpl w:val="4380EC46"/>
    <w:lvl w:ilvl="0">
      <w:start w:val="2"/>
      <w:numFmt w:val="decimal"/>
      <w:lvlText w:val="%1."/>
      <w:lvlJc w:val="left"/>
      <w:pPr>
        <w:ind w:left="1080" w:hanging="1080"/>
      </w:pPr>
      <w:rPr>
        <w:rFonts w:hint="default"/>
      </w:rPr>
    </w:lvl>
    <w:lvl w:ilvl="1">
      <w:start w:val="1"/>
      <w:numFmt w:val="decimal"/>
      <w:lvlText w:val="%1.%2."/>
      <w:lvlJc w:val="left"/>
      <w:pPr>
        <w:ind w:left="1221" w:hanging="1080"/>
      </w:pPr>
      <w:rPr>
        <w:rFonts w:hint="default"/>
      </w:rPr>
    </w:lvl>
    <w:lvl w:ilvl="2">
      <w:start w:val="11"/>
      <w:numFmt w:val="decimal"/>
      <w:lvlText w:val="%1.%2.%3."/>
      <w:lvlJc w:val="left"/>
      <w:pPr>
        <w:ind w:left="1362" w:hanging="1080"/>
      </w:pPr>
      <w:rPr>
        <w:rFonts w:hint="default"/>
      </w:rPr>
    </w:lvl>
    <w:lvl w:ilvl="3">
      <w:start w:val="145"/>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83" w15:restartNumberingAfterBreak="0">
    <w:nsid w:val="791E4383"/>
    <w:multiLevelType w:val="hybridMultilevel"/>
    <w:tmpl w:val="83CEFB9E"/>
    <w:lvl w:ilvl="0" w:tplc="A104C7BA">
      <w:start w:val="1"/>
      <w:numFmt w:val="decimal"/>
      <w:lvlText w:val="%1)"/>
      <w:lvlJc w:val="left"/>
      <w:pPr>
        <w:ind w:left="34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C4A1EE0">
      <w:numFmt w:val="bullet"/>
      <w:lvlText w:val="•"/>
      <w:lvlJc w:val="left"/>
      <w:pPr>
        <w:ind w:left="1387" w:hanging="260"/>
      </w:pPr>
      <w:rPr>
        <w:rFonts w:hint="default"/>
        <w:lang w:val="ru-RU" w:eastAsia="en-US" w:bidi="ar-SA"/>
      </w:rPr>
    </w:lvl>
    <w:lvl w:ilvl="2" w:tplc="DF1CB09A">
      <w:numFmt w:val="bullet"/>
      <w:lvlText w:val="•"/>
      <w:lvlJc w:val="left"/>
      <w:pPr>
        <w:ind w:left="2434" w:hanging="260"/>
      </w:pPr>
      <w:rPr>
        <w:rFonts w:hint="default"/>
        <w:lang w:val="ru-RU" w:eastAsia="en-US" w:bidi="ar-SA"/>
      </w:rPr>
    </w:lvl>
    <w:lvl w:ilvl="3" w:tplc="A7BEC684">
      <w:numFmt w:val="bullet"/>
      <w:lvlText w:val="•"/>
      <w:lvlJc w:val="left"/>
      <w:pPr>
        <w:ind w:left="3481" w:hanging="260"/>
      </w:pPr>
      <w:rPr>
        <w:rFonts w:hint="default"/>
        <w:lang w:val="ru-RU" w:eastAsia="en-US" w:bidi="ar-SA"/>
      </w:rPr>
    </w:lvl>
    <w:lvl w:ilvl="4" w:tplc="7054CD6A">
      <w:numFmt w:val="bullet"/>
      <w:lvlText w:val="•"/>
      <w:lvlJc w:val="left"/>
      <w:pPr>
        <w:ind w:left="4528" w:hanging="260"/>
      </w:pPr>
      <w:rPr>
        <w:rFonts w:hint="default"/>
        <w:lang w:val="ru-RU" w:eastAsia="en-US" w:bidi="ar-SA"/>
      </w:rPr>
    </w:lvl>
    <w:lvl w:ilvl="5" w:tplc="DBE8EEDC">
      <w:numFmt w:val="bullet"/>
      <w:lvlText w:val="•"/>
      <w:lvlJc w:val="left"/>
      <w:pPr>
        <w:ind w:left="5575" w:hanging="260"/>
      </w:pPr>
      <w:rPr>
        <w:rFonts w:hint="default"/>
        <w:lang w:val="ru-RU" w:eastAsia="en-US" w:bidi="ar-SA"/>
      </w:rPr>
    </w:lvl>
    <w:lvl w:ilvl="6" w:tplc="33106196">
      <w:numFmt w:val="bullet"/>
      <w:lvlText w:val="•"/>
      <w:lvlJc w:val="left"/>
      <w:pPr>
        <w:ind w:left="6622" w:hanging="260"/>
      </w:pPr>
      <w:rPr>
        <w:rFonts w:hint="default"/>
        <w:lang w:val="ru-RU" w:eastAsia="en-US" w:bidi="ar-SA"/>
      </w:rPr>
    </w:lvl>
    <w:lvl w:ilvl="7" w:tplc="1080791E">
      <w:numFmt w:val="bullet"/>
      <w:lvlText w:val="•"/>
      <w:lvlJc w:val="left"/>
      <w:pPr>
        <w:ind w:left="7669" w:hanging="260"/>
      </w:pPr>
      <w:rPr>
        <w:rFonts w:hint="default"/>
        <w:lang w:val="ru-RU" w:eastAsia="en-US" w:bidi="ar-SA"/>
      </w:rPr>
    </w:lvl>
    <w:lvl w:ilvl="8" w:tplc="F2D46B06">
      <w:numFmt w:val="bullet"/>
      <w:lvlText w:val="•"/>
      <w:lvlJc w:val="left"/>
      <w:pPr>
        <w:ind w:left="8716" w:hanging="260"/>
      </w:pPr>
      <w:rPr>
        <w:rFonts w:hint="default"/>
        <w:lang w:val="ru-RU" w:eastAsia="en-US" w:bidi="ar-SA"/>
      </w:rPr>
    </w:lvl>
  </w:abstractNum>
  <w:abstractNum w:abstractNumId="184" w15:restartNumberingAfterBreak="0">
    <w:nsid w:val="79806ABE"/>
    <w:multiLevelType w:val="multilevel"/>
    <w:tmpl w:val="8928435E"/>
    <w:lvl w:ilvl="0">
      <w:start w:val="2"/>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1"/>
      <w:numFmt w:val="decimal"/>
      <w:lvlText w:val="%1.%2.%3."/>
      <w:lvlJc w:val="left"/>
      <w:pPr>
        <w:ind w:left="1218" w:hanging="840"/>
      </w:pPr>
      <w:rPr>
        <w:rFonts w:hint="default"/>
      </w:rPr>
    </w:lvl>
    <w:lvl w:ilvl="3">
      <w:start w:val="6"/>
      <w:numFmt w:val="decimal"/>
      <w:lvlText w:val="%1.%2.%3.%4."/>
      <w:lvlJc w:val="left"/>
      <w:pPr>
        <w:ind w:left="310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85" w15:restartNumberingAfterBreak="0">
    <w:nsid w:val="79B01E37"/>
    <w:multiLevelType w:val="multilevel"/>
    <w:tmpl w:val="D778AB82"/>
    <w:lvl w:ilvl="0">
      <w:start w:val="2"/>
      <w:numFmt w:val="decimal"/>
      <w:lvlText w:val="%1."/>
      <w:lvlJc w:val="left"/>
      <w:pPr>
        <w:ind w:left="1260" w:hanging="1260"/>
      </w:pPr>
      <w:rPr>
        <w:rFonts w:hint="default"/>
      </w:rPr>
    </w:lvl>
    <w:lvl w:ilvl="1">
      <w:start w:val="1"/>
      <w:numFmt w:val="decimal"/>
      <w:lvlText w:val="%1.%2."/>
      <w:lvlJc w:val="left"/>
      <w:pPr>
        <w:ind w:left="1401" w:hanging="1260"/>
      </w:pPr>
      <w:rPr>
        <w:rFonts w:hint="default"/>
      </w:rPr>
    </w:lvl>
    <w:lvl w:ilvl="2">
      <w:start w:val="11"/>
      <w:numFmt w:val="decimal"/>
      <w:lvlText w:val="%1.%2.%3."/>
      <w:lvlJc w:val="left"/>
      <w:pPr>
        <w:ind w:left="1542" w:hanging="1260"/>
      </w:pPr>
      <w:rPr>
        <w:rFonts w:hint="default"/>
      </w:rPr>
    </w:lvl>
    <w:lvl w:ilvl="3">
      <w:start w:val="66"/>
      <w:numFmt w:val="decimal"/>
      <w:lvlText w:val="%1.%2.%3.%4."/>
      <w:lvlJc w:val="left"/>
      <w:pPr>
        <w:ind w:left="1683" w:hanging="1260"/>
      </w:pPr>
      <w:rPr>
        <w:rFonts w:hint="default"/>
      </w:rPr>
    </w:lvl>
    <w:lvl w:ilvl="4">
      <w:start w:val="10"/>
      <w:numFmt w:val="decimal"/>
      <w:lvlText w:val="%1.%2.%3.%4.%5."/>
      <w:lvlJc w:val="left"/>
      <w:pPr>
        <w:ind w:left="1824" w:hanging="1260"/>
      </w:pPr>
      <w:rPr>
        <w:rFonts w:hint="default"/>
      </w:rPr>
    </w:lvl>
    <w:lvl w:ilvl="5">
      <w:start w:val="1"/>
      <w:numFmt w:val="decimal"/>
      <w:lvlText w:val="%1.%2.%3.%4.%5.%6."/>
      <w:lvlJc w:val="left"/>
      <w:pPr>
        <w:ind w:left="1965" w:hanging="126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86" w15:restartNumberingAfterBreak="0">
    <w:nsid w:val="7A025F40"/>
    <w:multiLevelType w:val="multilevel"/>
    <w:tmpl w:val="B568FCAC"/>
    <w:lvl w:ilvl="0">
      <w:start w:val="2"/>
      <w:numFmt w:val="decimal"/>
      <w:lvlText w:val="%1."/>
      <w:lvlJc w:val="left"/>
      <w:pPr>
        <w:ind w:left="1080" w:hanging="1080"/>
      </w:pPr>
      <w:rPr>
        <w:rFonts w:hint="default"/>
      </w:rPr>
    </w:lvl>
    <w:lvl w:ilvl="1">
      <w:start w:val="1"/>
      <w:numFmt w:val="decimal"/>
      <w:lvlText w:val="%1.%2."/>
      <w:lvlJc w:val="left"/>
      <w:pPr>
        <w:ind w:left="1221" w:hanging="1080"/>
      </w:pPr>
      <w:rPr>
        <w:rFonts w:hint="default"/>
      </w:rPr>
    </w:lvl>
    <w:lvl w:ilvl="2">
      <w:start w:val="11"/>
      <w:numFmt w:val="decimal"/>
      <w:lvlText w:val="%1.%2.%3."/>
      <w:lvlJc w:val="left"/>
      <w:pPr>
        <w:ind w:left="1362" w:hanging="1080"/>
      </w:pPr>
      <w:rPr>
        <w:rFonts w:hint="default"/>
      </w:rPr>
    </w:lvl>
    <w:lvl w:ilvl="3">
      <w:start w:val="142"/>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87" w15:restartNumberingAfterBreak="0">
    <w:nsid w:val="7A15581D"/>
    <w:multiLevelType w:val="multilevel"/>
    <w:tmpl w:val="5302C76E"/>
    <w:lvl w:ilvl="0">
      <w:start w:val="1"/>
      <w:numFmt w:val="decimal"/>
      <w:lvlText w:val="%1."/>
      <w:lvlJc w:val="left"/>
      <w:pPr>
        <w:ind w:left="720" w:hanging="720"/>
      </w:pPr>
      <w:rPr>
        <w:rFonts w:hint="default"/>
      </w:rPr>
    </w:lvl>
    <w:lvl w:ilvl="1">
      <w:start w:val="3"/>
      <w:numFmt w:val="decimal"/>
      <w:lvlText w:val="%1.%2."/>
      <w:lvlJc w:val="left"/>
      <w:pPr>
        <w:ind w:left="10927"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8" w15:restartNumberingAfterBreak="0">
    <w:nsid w:val="7AA441C5"/>
    <w:multiLevelType w:val="hybridMultilevel"/>
    <w:tmpl w:val="B5424CF8"/>
    <w:lvl w:ilvl="0" w:tplc="4F5270E2">
      <w:start w:val="3"/>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DEC2D08">
      <w:numFmt w:val="bullet"/>
      <w:lvlText w:val="•"/>
      <w:lvlJc w:val="left"/>
      <w:pPr>
        <w:ind w:left="2251" w:hanging="260"/>
      </w:pPr>
      <w:rPr>
        <w:rFonts w:hint="default"/>
        <w:lang w:val="ru-RU" w:eastAsia="en-US" w:bidi="ar-SA"/>
      </w:rPr>
    </w:lvl>
    <w:lvl w:ilvl="2" w:tplc="E85EFD72">
      <w:numFmt w:val="bullet"/>
      <w:lvlText w:val="•"/>
      <w:lvlJc w:val="left"/>
      <w:pPr>
        <w:ind w:left="3202" w:hanging="260"/>
      </w:pPr>
      <w:rPr>
        <w:rFonts w:hint="default"/>
        <w:lang w:val="ru-RU" w:eastAsia="en-US" w:bidi="ar-SA"/>
      </w:rPr>
    </w:lvl>
    <w:lvl w:ilvl="3" w:tplc="C3264554">
      <w:numFmt w:val="bullet"/>
      <w:lvlText w:val="•"/>
      <w:lvlJc w:val="left"/>
      <w:pPr>
        <w:ind w:left="4153" w:hanging="260"/>
      </w:pPr>
      <w:rPr>
        <w:rFonts w:hint="default"/>
        <w:lang w:val="ru-RU" w:eastAsia="en-US" w:bidi="ar-SA"/>
      </w:rPr>
    </w:lvl>
    <w:lvl w:ilvl="4" w:tplc="3172522E">
      <w:numFmt w:val="bullet"/>
      <w:lvlText w:val="•"/>
      <w:lvlJc w:val="left"/>
      <w:pPr>
        <w:ind w:left="5104" w:hanging="260"/>
      </w:pPr>
      <w:rPr>
        <w:rFonts w:hint="default"/>
        <w:lang w:val="ru-RU" w:eastAsia="en-US" w:bidi="ar-SA"/>
      </w:rPr>
    </w:lvl>
    <w:lvl w:ilvl="5" w:tplc="0C02FE40">
      <w:numFmt w:val="bullet"/>
      <w:lvlText w:val="•"/>
      <w:lvlJc w:val="left"/>
      <w:pPr>
        <w:ind w:left="6055" w:hanging="260"/>
      </w:pPr>
      <w:rPr>
        <w:rFonts w:hint="default"/>
        <w:lang w:val="ru-RU" w:eastAsia="en-US" w:bidi="ar-SA"/>
      </w:rPr>
    </w:lvl>
    <w:lvl w:ilvl="6" w:tplc="838AD260">
      <w:numFmt w:val="bullet"/>
      <w:lvlText w:val="•"/>
      <w:lvlJc w:val="left"/>
      <w:pPr>
        <w:ind w:left="7006" w:hanging="260"/>
      </w:pPr>
      <w:rPr>
        <w:rFonts w:hint="default"/>
        <w:lang w:val="ru-RU" w:eastAsia="en-US" w:bidi="ar-SA"/>
      </w:rPr>
    </w:lvl>
    <w:lvl w:ilvl="7" w:tplc="2E92FFCE">
      <w:numFmt w:val="bullet"/>
      <w:lvlText w:val="•"/>
      <w:lvlJc w:val="left"/>
      <w:pPr>
        <w:ind w:left="7957" w:hanging="260"/>
      </w:pPr>
      <w:rPr>
        <w:rFonts w:hint="default"/>
        <w:lang w:val="ru-RU" w:eastAsia="en-US" w:bidi="ar-SA"/>
      </w:rPr>
    </w:lvl>
    <w:lvl w:ilvl="8" w:tplc="4732AA44">
      <w:numFmt w:val="bullet"/>
      <w:lvlText w:val="•"/>
      <w:lvlJc w:val="left"/>
      <w:pPr>
        <w:ind w:left="8908" w:hanging="260"/>
      </w:pPr>
      <w:rPr>
        <w:rFonts w:hint="default"/>
        <w:lang w:val="ru-RU" w:eastAsia="en-US" w:bidi="ar-SA"/>
      </w:rPr>
    </w:lvl>
  </w:abstractNum>
  <w:abstractNum w:abstractNumId="189" w15:restartNumberingAfterBreak="0">
    <w:nsid w:val="7C2437DE"/>
    <w:multiLevelType w:val="multilevel"/>
    <w:tmpl w:val="19A65F68"/>
    <w:lvl w:ilvl="0">
      <w:start w:val="2"/>
      <w:numFmt w:val="decimal"/>
      <w:lvlText w:val="%1"/>
      <w:lvlJc w:val="left"/>
      <w:pPr>
        <w:ind w:left="1409" w:hanging="360"/>
      </w:pPr>
      <w:rPr>
        <w:rFonts w:hint="default"/>
        <w:lang w:val="ru-RU" w:eastAsia="en-US" w:bidi="ar-SA"/>
      </w:rPr>
    </w:lvl>
    <w:lvl w:ilvl="1">
      <w:start w:val="2"/>
      <w:numFmt w:val="decimal"/>
      <w:lvlText w:val="%1.%2"/>
      <w:lvlJc w:val="left"/>
      <w:pPr>
        <w:ind w:left="140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6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678" w:hanging="600"/>
      </w:pPr>
      <w:rPr>
        <w:rFonts w:hint="default"/>
        <w:lang w:val="ru-RU" w:eastAsia="en-US" w:bidi="ar-SA"/>
      </w:rPr>
    </w:lvl>
    <w:lvl w:ilvl="4">
      <w:numFmt w:val="bullet"/>
      <w:lvlText w:val="•"/>
      <w:lvlJc w:val="left"/>
      <w:pPr>
        <w:ind w:left="4697" w:hanging="600"/>
      </w:pPr>
      <w:rPr>
        <w:rFonts w:hint="default"/>
        <w:lang w:val="ru-RU" w:eastAsia="en-US" w:bidi="ar-SA"/>
      </w:rPr>
    </w:lvl>
    <w:lvl w:ilvl="5">
      <w:numFmt w:val="bullet"/>
      <w:lvlText w:val="•"/>
      <w:lvlJc w:val="left"/>
      <w:pPr>
        <w:ind w:left="5716" w:hanging="600"/>
      </w:pPr>
      <w:rPr>
        <w:rFonts w:hint="default"/>
        <w:lang w:val="ru-RU" w:eastAsia="en-US" w:bidi="ar-SA"/>
      </w:rPr>
    </w:lvl>
    <w:lvl w:ilvl="6">
      <w:numFmt w:val="bullet"/>
      <w:lvlText w:val="•"/>
      <w:lvlJc w:val="left"/>
      <w:pPr>
        <w:ind w:left="6735" w:hanging="600"/>
      </w:pPr>
      <w:rPr>
        <w:rFonts w:hint="default"/>
        <w:lang w:val="ru-RU" w:eastAsia="en-US" w:bidi="ar-SA"/>
      </w:rPr>
    </w:lvl>
    <w:lvl w:ilvl="7">
      <w:numFmt w:val="bullet"/>
      <w:lvlText w:val="•"/>
      <w:lvlJc w:val="left"/>
      <w:pPr>
        <w:ind w:left="7754" w:hanging="600"/>
      </w:pPr>
      <w:rPr>
        <w:rFonts w:hint="default"/>
        <w:lang w:val="ru-RU" w:eastAsia="en-US" w:bidi="ar-SA"/>
      </w:rPr>
    </w:lvl>
    <w:lvl w:ilvl="8">
      <w:numFmt w:val="bullet"/>
      <w:lvlText w:val="•"/>
      <w:lvlJc w:val="left"/>
      <w:pPr>
        <w:ind w:left="8773" w:hanging="600"/>
      </w:pPr>
      <w:rPr>
        <w:rFonts w:hint="default"/>
        <w:lang w:val="ru-RU" w:eastAsia="en-US" w:bidi="ar-SA"/>
      </w:rPr>
    </w:lvl>
  </w:abstractNum>
  <w:abstractNum w:abstractNumId="190" w15:restartNumberingAfterBreak="0">
    <w:nsid w:val="7CB325EC"/>
    <w:multiLevelType w:val="multilevel"/>
    <w:tmpl w:val="18E0B7AE"/>
    <w:lvl w:ilvl="0">
      <w:start w:val="2"/>
      <w:numFmt w:val="decimal"/>
      <w:lvlText w:val="%1."/>
      <w:lvlJc w:val="left"/>
      <w:pPr>
        <w:ind w:left="1020" w:hanging="1020"/>
      </w:pPr>
      <w:rPr>
        <w:rFonts w:hint="default"/>
      </w:rPr>
    </w:lvl>
    <w:lvl w:ilvl="1">
      <w:start w:val="1"/>
      <w:numFmt w:val="decimal"/>
      <w:lvlText w:val="%1.%2."/>
      <w:lvlJc w:val="left"/>
      <w:pPr>
        <w:ind w:left="1161" w:hanging="1020"/>
      </w:pPr>
      <w:rPr>
        <w:rFonts w:hint="default"/>
      </w:rPr>
    </w:lvl>
    <w:lvl w:ilvl="2">
      <w:start w:val="9"/>
      <w:numFmt w:val="decimal"/>
      <w:lvlText w:val="%1.%2.%3."/>
      <w:lvlJc w:val="left"/>
      <w:pPr>
        <w:ind w:left="1302" w:hanging="1020"/>
      </w:pPr>
      <w:rPr>
        <w:rFonts w:hint="default"/>
      </w:rPr>
    </w:lvl>
    <w:lvl w:ilvl="3">
      <w:start w:val="35"/>
      <w:numFmt w:val="decimal"/>
      <w:lvlText w:val="%1.%2.%3.%4."/>
      <w:lvlJc w:val="left"/>
      <w:pPr>
        <w:ind w:left="1443" w:hanging="1020"/>
      </w:pPr>
      <w:rPr>
        <w:rFonts w:hint="default"/>
      </w:rPr>
    </w:lvl>
    <w:lvl w:ilvl="4">
      <w:start w:val="2"/>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91" w15:restartNumberingAfterBreak="0">
    <w:nsid w:val="7E124DED"/>
    <w:multiLevelType w:val="hybridMultilevel"/>
    <w:tmpl w:val="97BA48AA"/>
    <w:lvl w:ilvl="0" w:tplc="327E59F2">
      <w:start w:val="1"/>
      <w:numFmt w:val="decimal"/>
      <w:lvlText w:val="%1)"/>
      <w:lvlJc w:val="left"/>
      <w:pPr>
        <w:ind w:left="13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92EEF86">
      <w:numFmt w:val="bullet"/>
      <w:lvlText w:val="•"/>
      <w:lvlJc w:val="left"/>
      <w:pPr>
        <w:ind w:left="2251" w:hanging="260"/>
      </w:pPr>
      <w:rPr>
        <w:rFonts w:hint="default"/>
        <w:lang w:val="ru-RU" w:eastAsia="en-US" w:bidi="ar-SA"/>
      </w:rPr>
    </w:lvl>
    <w:lvl w:ilvl="2" w:tplc="A5068274">
      <w:numFmt w:val="bullet"/>
      <w:lvlText w:val="•"/>
      <w:lvlJc w:val="left"/>
      <w:pPr>
        <w:ind w:left="3202" w:hanging="260"/>
      </w:pPr>
      <w:rPr>
        <w:rFonts w:hint="default"/>
        <w:lang w:val="ru-RU" w:eastAsia="en-US" w:bidi="ar-SA"/>
      </w:rPr>
    </w:lvl>
    <w:lvl w:ilvl="3" w:tplc="33DA89FE">
      <w:numFmt w:val="bullet"/>
      <w:lvlText w:val="•"/>
      <w:lvlJc w:val="left"/>
      <w:pPr>
        <w:ind w:left="4153" w:hanging="260"/>
      </w:pPr>
      <w:rPr>
        <w:rFonts w:hint="default"/>
        <w:lang w:val="ru-RU" w:eastAsia="en-US" w:bidi="ar-SA"/>
      </w:rPr>
    </w:lvl>
    <w:lvl w:ilvl="4" w:tplc="76565662">
      <w:numFmt w:val="bullet"/>
      <w:lvlText w:val="•"/>
      <w:lvlJc w:val="left"/>
      <w:pPr>
        <w:ind w:left="5104" w:hanging="260"/>
      </w:pPr>
      <w:rPr>
        <w:rFonts w:hint="default"/>
        <w:lang w:val="ru-RU" w:eastAsia="en-US" w:bidi="ar-SA"/>
      </w:rPr>
    </w:lvl>
    <w:lvl w:ilvl="5" w:tplc="5D167846">
      <w:numFmt w:val="bullet"/>
      <w:lvlText w:val="•"/>
      <w:lvlJc w:val="left"/>
      <w:pPr>
        <w:ind w:left="6055" w:hanging="260"/>
      </w:pPr>
      <w:rPr>
        <w:rFonts w:hint="default"/>
        <w:lang w:val="ru-RU" w:eastAsia="en-US" w:bidi="ar-SA"/>
      </w:rPr>
    </w:lvl>
    <w:lvl w:ilvl="6" w:tplc="87D2E58C">
      <w:numFmt w:val="bullet"/>
      <w:lvlText w:val="•"/>
      <w:lvlJc w:val="left"/>
      <w:pPr>
        <w:ind w:left="7006" w:hanging="260"/>
      </w:pPr>
      <w:rPr>
        <w:rFonts w:hint="default"/>
        <w:lang w:val="ru-RU" w:eastAsia="en-US" w:bidi="ar-SA"/>
      </w:rPr>
    </w:lvl>
    <w:lvl w:ilvl="7" w:tplc="D428961A">
      <w:numFmt w:val="bullet"/>
      <w:lvlText w:val="•"/>
      <w:lvlJc w:val="left"/>
      <w:pPr>
        <w:ind w:left="7957" w:hanging="260"/>
      </w:pPr>
      <w:rPr>
        <w:rFonts w:hint="default"/>
        <w:lang w:val="ru-RU" w:eastAsia="en-US" w:bidi="ar-SA"/>
      </w:rPr>
    </w:lvl>
    <w:lvl w:ilvl="8" w:tplc="D40445D4">
      <w:numFmt w:val="bullet"/>
      <w:lvlText w:val="•"/>
      <w:lvlJc w:val="left"/>
      <w:pPr>
        <w:ind w:left="8908" w:hanging="260"/>
      </w:pPr>
      <w:rPr>
        <w:rFonts w:hint="default"/>
        <w:lang w:val="ru-RU" w:eastAsia="en-US" w:bidi="ar-SA"/>
      </w:rPr>
    </w:lvl>
  </w:abstractNum>
  <w:abstractNum w:abstractNumId="192" w15:restartNumberingAfterBreak="0">
    <w:nsid w:val="7EAF52C5"/>
    <w:multiLevelType w:val="multilevel"/>
    <w:tmpl w:val="0704784E"/>
    <w:lvl w:ilvl="0">
      <w:start w:val="1"/>
      <w:numFmt w:val="decimal"/>
      <w:lvlText w:val="%1."/>
      <w:lvlJc w:val="left"/>
      <w:pPr>
        <w:ind w:left="720" w:hanging="720"/>
      </w:pPr>
      <w:rPr>
        <w:rFonts w:hint="default"/>
      </w:rPr>
    </w:lvl>
    <w:lvl w:ilvl="1">
      <w:start w:val="3"/>
      <w:numFmt w:val="decimal"/>
      <w:lvlText w:val="%1.%2."/>
      <w:lvlJc w:val="left"/>
      <w:pPr>
        <w:ind w:left="814" w:hanging="720"/>
      </w:pPr>
      <w:rPr>
        <w:rFonts w:hint="default"/>
      </w:rPr>
    </w:lvl>
    <w:lvl w:ilvl="2">
      <w:start w:val="2"/>
      <w:numFmt w:val="decimal"/>
      <w:lvlText w:val="%1.%2.%3."/>
      <w:lvlJc w:val="left"/>
      <w:pPr>
        <w:ind w:left="908" w:hanging="720"/>
      </w:pPr>
      <w:rPr>
        <w:rFonts w:hint="default"/>
      </w:rPr>
    </w:lvl>
    <w:lvl w:ilvl="3">
      <w:start w:val="9"/>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93" w15:restartNumberingAfterBreak="0">
    <w:nsid w:val="7F437D41"/>
    <w:multiLevelType w:val="hybridMultilevel"/>
    <w:tmpl w:val="CF184F9E"/>
    <w:lvl w:ilvl="0" w:tplc="C92AD3F8">
      <w:start w:val="1"/>
      <w:numFmt w:val="decimal"/>
      <w:lvlText w:val="%1)"/>
      <w:lvlJc w:val="left"/>
      <w:pPr>
        <w:ind w:left="1474"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738AEF5C">
      <w:numFmt w:val="bullet"/>
      <w:lvlText w:val="•"/>
      <w:lvlJc w:val="left"/>
      <w:pPr>
        <w:ind w:left="2413" w:hanging="425"/>
      </w:pPr>
      <w:rPr>
        <w:rFonts w:hint="default"/>
        <w:lang w:val="ru-RU" w:eastAsia="en-US" w:bidi="ar-SA"/>
      </w:rPr>
    </w:lvl>
    <w:lvl w:ilvl="2" w:tplc="3A428078">
      <w:numFmt w:val="bullet"/>
      <w:lvlText w:val="•"/>
      <w:lvlJc w:val="left"/>
      <w:pPr>
        <w:ind w:left="3346" w:hanging="425"/>
      </w:pPr>
      <w:rPr>
        <w:rFonts w:hint="default"/>
        <w:lang w:val="ru-RU" w:eastAsia="en-US" w:bidi="ar-SA"/>
      </w:rPr>
    </w:lvl>
    <w:lvl w:ilvl="3" w:tplc="041ABA52">
      <w:numFmt w:val="bullet"/>
      <w:lvlText w:val="•"/>
      <w:lvlJc w:val="left"/>
      <w:pPr>
        <w:ind w:left="4279" w:hanging="425"/>
      </w:pPr>
      <w:rPr>
        <w:rFonts w:hint="default"/>
        <w:lang w:val="ru-RU" w:eastAsia="en-US" w:bidi="ar-SA"/>
      </w:rPr>
    </w:lvl>
    <w:lvl w:ilvl="4" w:tplc="8332972E">
      <w:numFmt w:val="bullet"/>
      <w:lvlText w:val="•"/>
      <w:lvlJc w:val="left"/>
      <w:pPr>
        <w:ind w:left="5212" w:hanging="425"/>
      </w:pPr>
      <w:rPr>
        <w:rFonts w:hint="default"/>
        <w:lang w:val="ru-RU" w:eastAsia="en-US" w:bidi="ar-SA"/>
      </w:rPr>
    </w:lvl>
    <w:lvl w:ilvl="5" w:tplc="567674D6">
      <w:numFmt w:val="bullet"/>
      <w:lvlText w:val="•"/>
      <w:lvlJc w:val="left"/>
      <w:pPr>
        <w:ind w:left="6145" w:hanging="425"/>
      </w:pPr>
      <w:rPr>
        <w:rFonts w:hint="default"/>
        <w:lang w:val="ru-RU" w:eastAsia="en-US" w:bidi="ar-SA"/>
      </w:rPr>
    </w:lvl>
    <w:lvl w:ilvl="6" w:tplc="A4143DD0">
      <w:numFmt w:val="bullet"/>
      <w:lvlText w:val="•"/>
      <w:lvlJc w:val="left"/>
      <w:pPr>
        <w:ind w:left="7078" w:hanging="425"/>
      </w:pPr>
      <w:rPr>
        <w:rFonts w:hint="default"/>
        <w:lang w:val="ru-RU" w:eastAsia="en-US" w:bidi="ar-SA"/>
      </w:rPr>
    </w:lvl>
    <w:lvl w:ilvl="7" w:tplc="A01245B6">
      <w:numFmt w:val="bullet"/>
      <w:lvlText w:val="•"/>
      <w:lvlJc w:val="left"/>
      <w:pPr>
        <w:ind w:left="8011" w:hanging="425"/>
      </w:pPr>
      <w:rPr>
        <w:rFonts w:hint="default"/>
        <w:lang w:val="ru-RU" w:eastAsia="en-US" w:bidi="ar-SA"/>
      </w:rPr>
    </w:lvl>
    <w:lvl w:ilvl="8" w:tplc="C7A82668">
      <w:numFmt w:val="bullet"/>
      <w:lvlText w:val="•"/>
      <w:lvlJc w:val="left"/>
      <w:pPr>
        <w:ind w:left="8944" w:hanging="425"/>
      </w:pPr>
      <w:rPr>
        <w:rFonts w:hint="default"/>
        <w:lang w:val="ru-RU" w:eastAsia="en-US" w:bidi="ar-SA"/>
      </w:rPr>
    </w:lvl>
  </w:abstractNum>
  <w:abstractNum w:abstractNumId="194" w15:restartNumberingAfterBreak="0">
    <w:nsid w:val="7F577B8C"/>
    <w:multiLevelType w:val="multilevel"/>
    <w:tmpl w:val="F8F6B10A"/>
    <w:lvl w:ilvl="0">
      <w:start w:val="2"/>
      <w:numFmt w:val="decimal"/>
      <w:lvlText w:val="%1."/>
      <w:lvlJc w:val="left"/>
      <w:pPr>
        <w:ind w:left="960" w:hanging="960"/>
      </w:pPr>
      <w:rPr>
        <w:rFonts w:hint="default"/>
      </w:rPr>
    </w:lvl>
    <w:lvl w:ilvl="1">
      <w:start w:val="1"/>
      <w:numFmt w:val="decimal"/>
      <w:lvlText w:val="%1.%2."/>
      <w:lvlJc w:val="left"/>
      <w:pPr>
        <w:ind w:left="1149" w:hanging="960"/>
      </w:pPr>
      <w:rPr>
        <w:rFonts w:hint="default"/>
      </w:rPr>
    </w:lvl>
    <w:lvl w:ilvl="2">
      <w:start w:val="10"/>
      <w:numFmt w:val="decimal"/>
      <w:lvlText w:val="%1.%2.%3."/>
      <w:lvlJc w:val="left"/>
      <w:pPr>
        <w:ind w:left="1338" w:hanging="960"/>
      </w:pPr>
      <w:rPr>
        <w:rFonts w:hint="default"/>
      </w:rPr>
    </w:lvl>
    <w:lvl w:ilvl="3">
      <w:start w:val="12"/>
      <w:numFmt w:val="decimal"/>
      <w:lvlText w:val="%1.%2.%3.%4."/>
      <w:lvlJc w:val="left"/>
      <w:pPr>
        <w:ind w:left="1527"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95" w15:restartNumberingAfterBreak="0">
    <w:nsid w:val="7FEF3D54"/>
    <w:multiLevelType w:val="hybridMultilevel"/>
    <w:tmpl w:val="D9F06218"/>
    <w:lvl w:ilvl="0" w:tplc="A5B492A8">
      <w:start w:val="1"/>
      <w:numFmt w:val="decimal"/>
      <w:lvlText w:val="%1)"/>
      <w:lvlJc w:val="left"/>
      <w:pPr>
        <w:ind w:left="34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5B4D6C0">
      <w:numFmt w:val="bullet"/>
      <w:lvlText w:val="•"/>
      <w:lvlJc w:val="left"/>
      <w:pPr>
        <w:ind w:left="1387" w:hanging="260"/>
      </w:pPr>
      <w:rPr>
        <w:rFonts w:hint="default"/>
        <w:lang w:val="ru-RU" w:eastAsia="en-US" w:bidi="ar-SA"/>
      </w:rPr>
    </w:lvl>
    <w:lvl w:ilvl="2" w:tplc="204444CC">
      <w:numFmt w:val="bullet"/>
      <w:lvlText w:val="•"/>
      <w:lvlJc w:val="left"/>
      <w:pPr>
        <w:ind w:left="2434" w:hanging="260"/>
      </w:pPr>
      <w:rPr>
        <w:rFonts w:hint="default"/>
        <w:lang w:val="ru-RU" w:eastAsia="en-US" w:bidi="ar-SA"/>
      </w:rPr>
    </w:lvl>
    <w:lvl w:ilvl="3" w:tplc="ADC4A5F0">
      <w:numFmt w:val="bullet"/>
      <w:lvlText w:val="•"/>
      <w:lvlJc w:val="left"/>
      <w:pPr>
        <w:ind w:left="3481" w:hanging="260"/>
      </w:pPr>
      <w:rPr>
        <w:rFonts w:hint="default"/>
        <w:lang w:val="ru-RU" w:eastAsia="en-US" w:bidi="ar-SA"/>
      </w:rPr>
    </w:lvl>
    <w:lvl w:ilvl="4" w:tplc="6ADAA2CE">
      <w:numFmt w:val="bullet"/>
      <w:lvlText w:val="•"/>
      <w:lvlJc w:val="left"/>
      <w:pPr>
        <w:ind w:left="4528" w:hanging="260"/>
      </w:pPr>
      <w:rPr>
        <w:rFonts w:hint="default"/>
        <w:lang w:val="ru-RU" w:eastAsia="en-US" w:bidi="ar-SA"/>
      </w:rPr>
    </w:lvl>
    <w:lvl w:ilvl="5" w:tplc="2CB233BC">
      <w:numFmt w:val="bullet"/>
      <w:lvlText w:val="•"/>
      <w:lvlJc w:val="left"/>
      <w:pPr>
        <w:ind w:left="5575" w:hanging="260"/>
      </w:pPr>
      <w:rPr>
        <w:rFonts w:hint="default"/>
        <w:lang w:val="ru-RU" w:eastAsia="en-US" w:bidi="ar-SA"/>
      </w:rPr>
    </w:lvl>
    <w:lvl w:ilvl="6" w:tplc="295624A8">
      <w:numFmt w:val="bullet"/>
      <w:lvlText w:val="•"/>
      <w:lvlJc w:val="left"/>
      <w:pPr>
        <w:ind w:left="6622" w:hanging="260"/>
      </w:pPr>
      <w:rPr>
        <w:rFonts w:hint="default"/>
        <w:lang w:val="ru-RU" w:eastAsia="en-US" w:bidi="ar-SA"/>
      </w:rPr>
    </w:lvl>
    <w:lvl w:ilvl="7" w:tplc="CA0008B2">
      <w:numFmt w:val="bullet"/>
      <w:lvlText w:val="•"/>
      <w:lvlJc w:val="left"/>
      <w:pPr>
        <w:ind w:left="7669" w:hanging="260"/>
      </w:pPr>
      <w:rPr>
        <w:rFonts w:hint="default"/>
        <w:lang w:val="ru-RU" w:eastAsia="en-US" w:bidi="ar-SA"/>
      </w:rPr>
    </w:lvl>
    <w:lvl w:ilvl="8" w:tplc="D05604DE">
      <w:numFmt w:val="bullet"/>
      <w:lvlText w:val="•"/>
      <w:lvlJc w:val="left"/>
      <w:pPr>
        <w:ind w:left="8716" w:hanging="260"/>
      </w:pPr>
      <w:rPr>
        <w:rFonts w:hint="default"/>
        <w:lang w:val="ru-RU" w:eastAsia="en-US" w:bidi="ar-SA"/>
      </w:rPr>
    </w:lvl>
  </w:abstractNum>
  <w:num w:numId="1">
    <w:abstractNumId w:val="157"/>
  </w:num>
  <w:num w:numId="2">
    <w:abstractNumId w:val="113"/>
  </w:num>
  <w:num w:numId="3">
    <w:abstractNumId w:val="94"/>
  </w:num>
  <w:num w:numId="4">
    <w:abstractNumId w:val="189"/>
  </w:num>
  <w:num w:numId="5">
    <w:abstractNumId w:val="17"/>
  </w:num>
  <w:num w:numId="6">
    <w:abstractNumId w:val="105"/>
  </w:num>
  <w:num w:numId="7">
    <w:abstractNumId w:val="111"/>
  </w:num>
  <w:num w:numId="8">
    <w:abstractNumId w:val="155"/>
  </w:num>
  <w:num w:numId="9">
    <w:abstractNumId w:val="140"/>
  </w:num>
  <w:num w:numId="10">
    <w:abstractNumId w:val="148"/>
  </w:num>
  <w:num w:numId="11">
    <w:abstractNumId w:val="74"/>
  </w:num>
  <w:num w:numId="12">
    <w:abstractNumId w:val="126"/>
  </w:num>
  <w:num w:numId="13">
    <w:abstractNumId w:val="132"/>
  </w:num>
  <w:num w:numId="14">
    <w:abstractNumId w:val="165"/>
  </w:num>
  <w:num w:numId="15">
    <w:abstractNumId w:val="68"/>
  </w:num>
  <w:num w:numId="16">
    <w:abstractNumId w:val="61"/>
  </w:num>
  <w:num w:numId="17">
    <w:abstractNumId w:val="170"/>
  </w:num>
  <w:num w:numId="18">
    <w:abstractNumId w:val="73"/>
  </w:num>
  <w:num w:numId="19">
    <w:abstractNumId w:val="38"/>
  </w:num>
  <w:num w:numId="20">
    <w:abstractNumId w:val="104"/>
  </w:num>
  <w:num w:numId="21">
    <w:abstractNumId w:val="10"/>
  </w:num>
  <w:num w:numId="22">
    <w:abstractNumId w:val="188"/>
  </w:num>
  <w:num w:numId="23">
    <w:abstractNumId w:val="85"/>
  </w:num>
  <w:num w:numId="24">
    <w:abstractNumId w:val="117"/>
  </w:num>
  <w:num w:numId="25">
    <w:abstractNumId w:val="139"/>
  </w:num>
  <w:num w:numId="26">
    <w:abstractNumId w:val="100"/>
  </w:num>
  <w:num w:numId="27">
    <w:abstractNumId w:val="49"/>
  </w:num>
  <w:num w:numId="28">
    <w:abstractNumId w:val="108"/>
  </w:num>
  <w:num w:numId="29">
    <w:abstractNumId w:val="58"/>
  </w:num>
  <w:num w:numId="30">
    <w:abstractNumId w:val="65"/>
  </w:num>
  <w:num w:numId="31">
    <w:abstractNumId w:val="25"/>
  </w:num>
  <w:num w:numId="32">
    <w:abstractNumId w:val="154"/>
  </w:num>
  <w:num w:numId="33">
    <w:abstractNumId w:val="47"/>
  </w:num>
  <w:num w:numId="34">
    <w:abstractNumId w:val="143"/>
  </w:num>
  <w:num w:numId="35">
    <w:abstractNumId w:val="4"/>
  </w:num>
  <w:num w:numId="36">
    <w:abstractNumId w:val="115"/>
  </w:num>
  <w:num w:numId="37">
    <w:abstractNumId w:val="21"/>
  </w:num>
  <w:num w:numId="38">
    <w:abstractNumId w:val="14"/>
  </w:num>
  <w:num w:numId="39">
    <w:abstractNumId w:val="52"/>
  </w:num>
  <w:num w:numId="40">
    <w:abstractNumId w:val="48"/>
  </w:num>
  <w:num w:numId="41">
    <w:abstractNumId w:val="193"/>
  </w:num>
  <w:num w:numId="42">
    <w:abstractNumId w:val="172"/>
  </w:num>
  <w:num w:numId="43">
    <w:abstractNumId w:val="127"/>
  </w:num>
  <w:num w:numId="44">
    <w:abstractNumId w:val="24"/>
  </w:num>
  <w:num w:numId="45">
    <w:abstractNumId w:val="151"/>
  </w:num>
  <w:num w:numId="46">
    <w:abstractNumId w:val="158"/>
  </w:num>
  <w:num w:numId="47">
    <w:abstractNumId w:val="171"/>
  </w:num>
  <w:num w:numId="48">
    <w:abstractNumId w:val="124"/>
  </w:num>
  <w:num w:numId="49">
    <w:abstractNumId w:val="114"/>
  </w:num>
  <w:num w:numId="50">
    <w:abstractNumId w:val="144"/>
  </w:num>
  <w:num w:numId="51">
    <w:abstractNumId w:val="54"/>
  </w:num>
  <w:num w:numId="52">
    <w:abstractNumId w:val="180"/>
  </w:num>
  <w:num w:numId="53">
    <w:abstractNumId w:val="195"/>
  </w:num>
  <w:num w:numId="54">
    <w:abstractNumId w:val="2"/>
  </w:num>
  <w:num w:numId="55">
    <w:abstractNumId w:val="183"/>
  </w:num>
  <w:num w:numId="56">
    <w:abstractNumId w:val="71"/>
  </w:num>
  <w:num w:numId="57">
    <w:abstractNumId w:val="9"/>
  </w:num>
  <w:num w:numId="58">
    <w:abstractNumId w:val="181"/>
  </w:num>
  <w:num w:numId="59">
    <w:abstractNumId w:val="22"/>
  </w:num>
  <w:num w:numId="60">
    <w:abstractNumId w:val="191"/>
  </w:num>
  <w:num w:numId="61">
    <w:abstractNumId w:val="34"/>
  </w:num>
  <w:num w:numId="62">
    <w:abstractNumId w:val="123"/>
  </w:num>
  <w:num w:numId="63">
    <w:abstractNumId w:val="103"/>
  </w:num>
  <w:num w:numId="64">
    <w:abstractNumId w:val="145"/>
  </w:num>
  <w:num w:numId="65">
    <w:abstractNumId w:val="187"/>
  </w:num>
  <w:num w:numId="66">
    <w:abstractNumId w:val="18"/>
  </w:num>
  <w:num w:numId="67">
    <w:abstractNumId w:val="80"/>
  </w:num>
  <w:num w:numId="68">
    <w:abstractNumId w:val="137"/>
  </w:num>
  <w:num w:numId="69">
    <w:abstractNumId w:val="20"/>
  </w:num>
  <w:num w:numId="70">
    <w:abstractNumId w:val="30"/>
  </w:num>
  <w:num w:numId="71">
    <w:abstractNumId w:val="28"/>
  </w:num>
  <w:num w:numId="72">
    <w:abstractNumId w:val="5"/>
  </w:num>
  <w:num w:numId="73">
    <w:abstractNumId w:val="84"/>
  </w:num>
  <w:num w:numId="74">
    <w:abstractNumId w:val="109"/>
  </w:num>
  <w:num w:numId="75">
    <w:abstractNumId w:val="79"/>
  </w:num>
  <w:num w:numId="76">
    <w:abstractNumId w:val="166"/>
  </w:num>
  <w:num w:numId="77">
    <w:abstractNumId w:val="12"/>
  </w:num>
  <w:num w:numId="78">
    <w:abstractNumId w:val="192"/>
  </w:num>
  <w:num w:numId="79">
    <w:abstractNumId w:val="159"/>
  </w:num>
  <w:num w:numId="80">
    <w:abstractNumId w:val="125"/>
  </w:num>
  <w:num w:numId="81">
    <w:abstractNumId w:val="16"/>
  </w:num>
  <w:num w:numId="82">
    <w:abstractNumId w:val="72"/>
  </w:num>
  <w:num w:numId="83">
    <w:abstractNumId w:val="70"/>
  </w:num>
  <w:num w:numId="84">
    <w:abstractNumId w:val="3"/>
  </w:num>
  <w:num w:numId="85">
    <w:abstractNumId w:val="133"/>
  </w:num>
  <w:num w:numId="86">
    <w:abstractNumId w:val="76"/>
  </w:num>
  <w:num w:numId="87">
    <w:abstractNumId w:val="81"/>
  </w:num>
  <w:num w:numId="88">
    <w:abstractNumId w:val="93"/>
  </w:num>
  <w:num w:numId="89">
    <w:abstractNumId w:val="37"/>
  </w:num>
  <w:num w:numId="90">
    <w:abstractNumId w:val="8"/>
  </w:num>
  <w:num w:numId="91">
    <w:abstractNumId w:val="119"/>
  </w:num>
  <w:num w:numId="92">
    <w:abstractNumId w:val="32"/>
  </w:num>
  <w:num w:numId="93">
    <w:abstractNumId w:val="107"/>
  </w:num>
  <w:num w:numId="94">
    <w:abstractNumId w:val="42"/>
  </w:num>
  <w:num w:numId="95">
    <w:abstractNumId w:val="19"/>
  </w:num>
  <w:num w:numId="96">
    <w:abstractNumId w:val="110"/>
  </w:num>
  <w:num w:numId="97">
    <w:abstractNumId w:val="15"/>
  </w:num>
  <w:num w:numId="98">
    <w:abstractNumId w:val="89"/>
  </w:num>
  <w:num w:numId="99">
    <w:abstractNumId w:val="29"/>
  </w:num>
  <w:num w:numId="100">
    <w:abstractNumId w:val="118"/>
  </w:num>
  <w:num w:numId="101">
    <w:abstractNumId w:val="91"/>
  </w:num>
  <w:num w:numId="102">
    <w:abstractNumId w:val="77"/>
  </w:num>
  <w:num w:numId="103">
    <w:abstractNumId w:val="1"/>
  </w:num>
  <w:num w:numId="104">
    <w:abstractNumId w:val="33"/>
  </w:num>
  <w:num w:numId="105">
    <w:abstractNumId w:val="31"/>
  </w:num>
  <w:num w:numId="106">
    <w:abstractNumId w:val="63"/>
  </w:num>
  <w:num w:numId="107">
    <w:abstractNumId w:val="69"/>
  </w:num>
  <w:num w:numId="108">
    <w:abstractNumId w:val="64"/>
  </w:num>
  <w:num w:numId="109">
    <w:abstractNumId w:val="129"/>
  </w:num>
  <w:num w:numId="110">
    <w:abstractNumId w:val="173"/>
  </w:num>
  <w:num w:numId="111">
    <w:abstractNumId w:val="134"/>
  </w:num>
  <w:num w:numId="112">
    <w:abstractNumId w:val="176"/>
  </w:num>
  <w:num w:numId="113">
    <w:abstractNumId w:val="190"/>
  </w:num>
  <w:num w:numId="114">
    <w:abstractNumId w:val="35"/>
  </w:num>
  <w:num w:numId="115">
    <w:abstractNumId w:val="167"/>
  </w:num>
  <w:num w:numId="116">
    <w:abstractNumId w:val="136"/>
  </w:num>
  <w:num w:numId="117">
    <w:abstractNumId w:val="75"/>
  </w:num>
  <w:num w:numId="118">
    <w:abstractNumId w:val="56"/>
  </w:num>
  <w:num w:numId="119">
    <w:abstractNumId w:val="45"/>
  </w:num>
  <w:num w:numId="120">
    <w:abstractNumId w:val="194"/>
  </w:num>
  <w:num w:numId="121">
    <w:abstractNumId w:val="44"/>
  </w:num>
  <w:num w:numId="122">
    <w:abstractNumId w:val="122"/>
  </w:num>
  <w:num w:numId="123">
    <w:abstractNumId w:val="184"/>
  </w:num>
  <w:num w:numId="124">
    <w:abstractNumId w:val="53"/>
  </w:num>
  <w:num w:numId="125">
    <w:abstractNumId w:val="99"/>
  </w:num>
  <w:num w:numId="126">
    <w:abstractNumId w:val="43"/>
  </w:num>
  <w:num w:numId="127">
    <w:abstractNumId w:val="46"/>
  </w:num>
  <w:num w:numId="128">
    <w:abstractNumId w:val="41"/>
  </w:num>
  <w:num w:numId="129">
    <w:abstractNumId w:val="6"/>
  </w:num>
  <w:num w:numId="130">
    <w:abstractNumId w:val="147"/>
  </w:num>
  <w:num w:numId="131">
    <w:abstractNumId w:val="87"/>
  </w:num>
  <w:num w:numId="132">
    <w:abstractNumId w:val="88"/>
  </w:num>
  <w:num w:numId="133">
    <w:abstractNumId w:val="152"/>
  </w:num>
  <w:num w:numId="134">
    <w:abstractNumId w:val="142"/>
  </w:num>
  <w:num w:numId="135">
    <w:abstractNumId w:val="131"/>
  </w:num>
  <w:num w:numId="136">
    <w:abstractNumId w:val="57"/>
  </w:num>
  <w:num w:numId="137">
    <w:abstractNumId w:val="27"/>
  </w:num>
  <w:num w:numId="138">
    <w:abstractNumId w:val="40"/>
  </w:num>
  <w:num w:numId="139">
    <w:abstractNumId w:val="55"/>
  </w:num>
  <w:num w:numId="140">
    <w:abstractNumId w:val="102"/>
  </w:num>
  <w:num w:numId="141">
    <w:abstractNumId w:val="160"/>
  </w:num>
  <w:num w:numId="142">
    <w:abstractNumId w:val="97"/>
  </w:num>
  <w:num w:numId="143">
    <w:abstractNumId w:val="149"/>
  </w:num>
  <w:num w:numId="144">
    <w:abstractNumId w:val="146"/>
  </w:num>
  <w:num w:numId="145">
    <w:abstractNumId w:val="121"/>
  </w:num>
  <w:num w:numId="146">
    <w:abstractNumId w:val="177"/>
  </w:num>
  <w:num w:numId="147">
    <w:abstractNumId w:val="163"/>
  </w:num>
  <w:num w:numId="148">
    <w:abstractNumId w:val="101"/>
  </w:num>
  <w:num w:numId="149">
    <w:abstractNumId w:val="95"/>
  </w:num>
  <w:num w:numId="150">
    <w:abstractNumId w:val="92"/>
  </w:num>
  <w:num w:numId="151">
    <w:abstractNumId w:val="178"/>
  </w:num>
  <w:num w:numId="152">
    <w:abstractNumId w:val="13"/>
  </w:num>
  <w:num w:numId="153">
    <w:abstractNumId w:val="153"/>
  </w:num>
  <w:num w:numId="154">
    <w:abstractNumId w:val="11"/>
  </w:num>
  <w:num w:numId="155">
    <w:abstractNumId w:val="82"/>
  </w:num>
  <w:num w:numId="156">
    <w:abstractNumId w:val="161"/>
  </w:num>
  <w:num w:numId="157">
    <w:abstractNumId w:val="51"/>
  </w:num>
  <w:num w:numId="158">
    <w:abstractNumId w:val="175"/>
  </w:num>
  <w:num w:numId="159">
    <w:abstractNumId w:val="83"/>
  </w:num>
  <w:num w:numId="160">
    <w:abstractNumId w:val="130"/>
  </w:num>
  <w:num w:numId="161">
    <w:abstractNumId w:val="120"/>
  </w:num>
  <w:num w:numId="162">
    <w:abstractNumId w:val="23"/>
  </w:num>
  <w:num w:numId="163">
    <w:abstractNumId w:val="162"/>
  </w:num>
  <w:num w:numId="164">
    <w:abstractNumId w:val="50"/>
  </w:num>
  <w:num w:numId="165">
    <w:abstractNumId w:val="141"/>
  </w:num>
  <w:num w:numId="166">
    <w:abstractNumId w:val="169"/>
  </w:num>
  <w:num w:numId="167">
    <w:abstractNumId w:val="106"/>
  </w:num>
  <w:num w:numId="168">
    <w:abstractNumId w:val="26"/>
  </w:num>
  <w:num w:numId="169">
    <w:abstractNumId w:val="67"/>
  </w:num>
  <w:num w:numId="170">
    <w:abstractNumId w:val="185"/>
  </w:num>
  <w:num w:numId="171">
    <w:abstractNumId w:val="78"/>
  </w:num>
  <w:num w:numId="172">
    <w:abstractNumId w:val="98"/>
  </w:num>
  <w:num w:numId="173">
    <w:abstractNumId w:val="112"/>
  </w:num>
  <w:num w:numId="174">
    <w:abstractNumId w:val="59"/>
  </w:num>
  <w:num w:numId="175">
    <w:abstractNumId w:val="90"/>
  </w:num>
  <w:num w:numId="176">
    <w:abstractNumId w:val="60"/>
  </w:num>
  <w:num w:numId="177">
    <w:abstractNumId w:val="39"/>
  </w:num>
  <w:num w:numId="178">
    <w:abstractNumId w:val="135"/>
  </w:num>
  <w:num w:numId="179">
    <w:abstractNumId w:val="150"/>
  </w:num>
  <w:num w:numId="180">
    <w:abstractNumId w:val="36"/>
  </w:num>
  <w:num w:numId="181">
    <w:abstractNumId w:val="128"/>
  </w:num>
  <w:num w:numId="182">
    <w:abstractNumId w:val="186"/>
  </w:num>
  <w:num w:numId="183">
    <w:abstractNumId w:val="182"/>
  </w:num>
  <w:num w:numId="184">
    <w:abstractNumId w:val="116"/>
  </w:num>
  <w:num w:numId="185">
    <w:abstractNumId w:val="66"/>
  </w:num>
  <w:num w:numId="186">
    <w:abstractNumId w:val="96"/>
  </w:num>
  <w:num w:numId="187">
    <w:abstractNumId w:val="164"/>
  </w:num>
  <w:num w:numId="188">
    <w:abstractNumId w:val="138"/>
  </w:num>
  <w:num w:numId="189">
    <w:abstractNumId w:val="168"/>
  </w:num>
  <w:num w:numId="190">
    <w:abstractNumId w:val="174"/>
  </w:num>
  <w:num w:numId="191">
    <w:abstractNumId w:val="7"/>
  </w:num>
  <w:num w:numId="192">
    <w:abstractNumId w:val="179"/>
  </w:num>
  <w:num w:numId="193">
    <w:abstractNumId w:val="62"/>
  </w:num>
  <w:num w:numId="194">
    <w:abstractNumId w:val="0"/>
  </w:num>
  <w:num w:numId="195">
    <w:abstractNumId w:val="156"/>
  </w:num>
  <w:num w:numId="196">
    <w:abstractNumId w:val="86"/>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47A"/>
    <w:rsid w:val="00001FFD"/>
    <w:rsid w:val="0002340D"/>
    <w:rsid w:val="00046431"/>
    <w:rsid w:val="00051D57"/>
    <w:rsid w:val="000860E2"/>
    <w:rsid w:val="000901E9"/>
    <w:rsid w:val="00094188"/>
    <w:rsid w:val="000A5A8F"/>
    <w:rsid w:val="000A7812"/>
    <w:rsid w:val="000C0AA1"/>
    <w:rsid w:val="000C1079"/>
    <w:rsid w:val="000C78BE"/>
    <w:rsid w:val="000D4268"/>
    <w:rsid w:val="000D5100"/>
    <w:rsid w:val="000D78E0"/>
    <w:rsid w:val="000F08BB"/>
    <w:rsid w:val="000F26C4"/>
    <w:rsid w:val="00120EE6"/>
    <w:rsid w:val="00124724"/>
    <w:rsid w:val="001440F1"/>
    <w:rsid w:val="00150B69"/>
    <w:rsid w:val="0016299B"/>
    <w:rsid w:val="00171717"/>
    <w:rsid w:val="00173371"/>
    <w:rsid w:val="0017604F"/>
    <w:rsid w:val="001827F4"/>
    <w:rsid w:val="00190519"/>
    <w:rsid w:val="001A6D96"/>
    <w:rsid w:val="001C50C5"/>
    <w:rsid w:val="001C7E68"/>
    <w:rsid w:val="001D4092"/>
    <w:rsid w:val="001D6066"/>
    <w:rsid w:val="001E5F74"/>
    <w:rsid w:val="001F768F"/>
    <w:rsid w:val="0021201A"/>
    <w:rsid w:val="00212712"/>
    <w:rsid w:val="00227835"/>
    <w:rsid w:val="002311FF"/>
    <w:rsid w:val="00233B8C"/>
    <w:rsid w:val="00242D6F"/>
    <w:rsid w:val="002467BA"/>
    <w:rsid w:val="00247641"/>
    <w:rsid w:val="002529C5"/>
    <w:rsid w:val="00256D41"/>
    <w:rsid w:val="002777FC"/>
    <w:rsid w:val="002818E5"/>
    <w:rsid w:val="00285CE0"/>
    <w:rsid w:val="00293B2F"/>
    <w:rsid w:val="002A1F59"/>
    <w:rsid w:val="002A6B42"/>
    <w:rsid w:val="002D0944"/>
    <w:rsid w:val="002D62FE"/>
    <w:rsid w:val="002D6C4C"/>
    <w:rsid w:val="002F1A14"/>
    <w:rsid w:val="003257C8"/>
    <w:rsid w:val="00332E4D"/>
    <w:rsid w:val="003427B7"/>
    <w:rsid w:val="003503B7"/>
    <w:rsid w:val="003633BB"/>
    <w:rsid w:val="003702D4"/>
    <w:rsid w:val="003713FF"/>
    <w:rsid w:val="0039227F"/>
    <w:rsid w:val="0039299E"/>
    <w:rsid w:val="00396A5B"/>
    <w:rsid w:val="003B0F02"/>
    <w:rsid w:val="003B152A"/>
    <w:rsid w:val="003B1D9C"/>
    <w:rsid w:val="003B578E"/>
    <w:rsid w:val="003B7FED"/>
    <w:rsid w:val="003C44D7"/>
    <w:rsid w:val="003C7489"/>
    <w:rsid w:val="003D0637"/>
    <w:rsid w:val="003E7EC4"/>
    <w:rsid w:val="003F550D"/>
    <w:rsid w:val="00404FD8"/>
    <w:rsid w:val="00407327"/>
    <w:rsid w:val="00412037"/>
    <w:rsid w:val="0041789A"/>
    <w:rsid w:val="0044031B"/>
    <w:rsid w:val="00443614"/>
    <w:rsid w:val="0044614F"/>
    <w:rsid w:val="00451D53"/>
    <w:rsid w:val="004618E8"/>
    <w:rsid w:val="00481D74"/>
    <w:rsid w:val="004925C4"/>
    <w:rsid w:val="004A17A3"/>
    <w:rsid w:val="004A44D7"/>
    <w:rsid w:val="004A66B6"/>
    <w:rsid w:val="004D4A00"/>
    <w:rsid w:val="004E5E68"/>
    <w:rsid w:val="004E7962"/>
    <w:rsid w:val="00501E59"/>
    <w:rsid w:val="00506EBB"/>
    <w:rsid w:val="005104EA"/>
    <w:rsid w:val="005206DE"/>
    <w:rsid w:val="00521C1D"/>
    <w:rsid w:val="005239C5"/>
    <w:rsid w:val="00525B47"/>
    <w:rsid w:val="005279DB"/>
    <w:rsid w:val="00535151"/>
    <w:rsid w:val="00540ADB"/>
    <w:rsid w:val="005433B8"/>
    <w:rsid w:val="00554203"/>
    <w:rsid w:val="00562D9C"/>
    <w:rsid w:val="00586C24"/>
    <w:rsid w:val="00590F13"/>
    <w:rsid w:val="0059655F"/>
    <w:rsid w:val="005971C0"/>
    <w:rsid w:val="005C1813"/>
    <w:rsid w:val="005C374F"/>
    <w:rsid w:val="005E7830"/>
    <w:rsid w:val="005F628B"/>
    <w:rsid w:val="006276B9"/>
    <w:rsid w:val="0063681F"/>
    <w:rsid w:val="00643B49"/>
    <w:rsid w:val="0065381A"/>
    <w:rsid w:val="00657680"/>
    <w:rsid w:val="00671AE7"/>
    <w:rsid w:val="006730BE"/>
    <w:rsid w:val="00683784"/>
    <w:rsid w:val="0068598E"/>
    <w:rsid w:val="006A1B3E"/>
    <w:rsid w:val="006A6F60"/>
    <w:rsid w:val="006F7140"/>
    <w:rsid w:val="00713433"/>
    <w:rsid w:val="007369B7"/>
    <w:rsid w:val="00740A19"/>
    <w:rsid w:val="00743C2F"/>
    <w:rsid w:val="0075653C"/>
    <w:rsid w:val="00774BA4"/>
    <w:rsid w:val="00796E11"/>
    <w:rsid w:val="007A5138"/>
    <w:rsid w:val="007A5479"/>
    <w:rsid w:val="007C396F"/>
    <w:rsid w:val="007C45A0"/>
    <w:rsid w:val="007E3762"/>
    <w:rsid w:val="00801D9C"/>
    <w:rsid w:val="00806F42"/>
    <w:rsid w:val="00811580"/>
    <w:rsid w:val="0081193E"/>
    <w:rsid w:val="008130DD"/>
    <w:rsid w:val="00817AB6"/>
    <w:rsid w:val="00827B16"/>
    <w:rsid w:val="00830B0A"/>
    <w:rsid w:val="00841244"/>
    <w:rsid w:val="0084312C"/>
    <w:rsid w:val="00847C56"/>
    <w:rsid w:val="00853692"/>
    <w:rsid w:val="00856FBB"/>
    <w:rsid w:val="00857CA1"/>
    <w:rsid w:val="00877927"/>
    <w:rsid w:val="00886C8E"/>
    <w:rsid w:val="0089549D"/>
    <w:rsid w:val="008B0ADD"/>
    <w:rsid w:val="008B4D7E"/>
    <w:rsid w:val="008D6DCD"/>
    <w:rsid w:val="008E2CFC"/>
    <w:rsid w:val="009017B0"/>
    <w:rsid w:val="00901924"/>
    <w:rsid w:val="00906C22"/>
    <w:rsid w:val="00907B01"/>
    <w:rsid w:val="0091624F"/>
    <w:rsid w:val="0092247A"/>
    <w:rsid w:val="009405A5"/>
    <w:rsid w:val="00940BB2"/>
    <w:rsid w:val="0094580E"/>
    <w:rsid w:val="0095724D"/>
    <w:rsid w:val="0096583F"/>
    <w:rsid w:val="00985756"/>
    <w:rsid w:val="00986E40"/>
    <w:rsid w:val="009A56DB"/>
    <w:rsid w:val="009B098B"/>
    <w:rsid w:val="009B4062"/>
    <w:rsid w:val="009D4805"/>
    <w:rsid w:val="00A10924"/>
    <w:rsid w:val="00A110D7"/>
    <w:rsid w:val="00A11EAC"/>
    <w:rsid w:val="00A21115"/>
    <w:rsid w:val="00A42786"/>
    <w:rsid w:val="00A442BE"/>
    <w:rsid w:val="00A737EB"/>
    <w:rsid w:val="00A97097"/>
    <w:rsid w:val="00AA2D18"/>
    <w:rsid w:val="00AC165D"/>
    <w:rsid w:val="00AD084B"/>
    <w:rsid w:val="00AD4190"/>
    <w:rsid w:val="00AE06BF"/>
    <w:rsid w:val="00AE188C"/>
    <w:rsid w:val="00AE70A2"/>
    <w:rsid w:val="00AF14F9"/>
    <w:rsid w:val="00AF2AA5"/>
    <w:rsid w:val="00AF352B"/>
    <w:rsid w:val="00B01905"/>
    <w:rsid w:val="00B24ECD"/>
    <w:rsid w:val="00B3111E"/>
    <w:rsid w:val="00B42207"/>
    <w:rsid w:val="00B873FC"/>
    <w:rsid w:val="00BA6FE3"/>
    <w:rsid w:val="00BB066F"/>
    <w:rsid w:val="00BE7AE4"/>
    <w:rsid w:val="00C17B3D"/>
    <w:rsid w:val="00C22937"/>
    <w:rsid w:val="00C25DF4"/>
    <w:rsid w:val="00C43E27"/>
    <w:rsid w:val="00C52B4E"/>
    <w:rsid w:val="00C62BDF"/>
    <w:rsid w:val="00C62D9A"/>
    <w:rsid w:val="00C66494"/>
    <w:rsid w:val="00C750CA"/>
    <w:rsid w:val="00C76B67"/>
    <w:rsid w:val="00C77A6A"/>
    <w:rsid w:val="00C96EE1"/>
    <w:rsid w:val="00CA6E6B"/>
    <w:rsid w:val="00CB3E0D"/>
    <w:rsid w:val="00CB605C"/>
    <w:rsid w:val="00CC4F85"/>
    <w:rsid w:val="00CE6E4B"/>
    <w:rsid w:val="00CF107E"/>
    <w:rsid w:val="00CF163C"/>
    <w:rsid w:val="00D118DC"/>
    <w:rsid w:val="00D16037"/>
    <w:rsid w:val="00D23F84"/>
    <w:rsid w:val="00D419CB"/>
    <w:rsid w:val="00D4331E"/>
    <w:rsid w:val="00D54921"/>
    <w:rsid w:val="00D630BE"/>
    <w:rsid w:val="00D71745"/>
    <w:rsid w:val="00D71ED4"/>
    <w:rsid w:val="00D85272"/>
    <w:rsid w:val="00D9161B"/>
    <w:rsid w:val="00DB1CBE"/>
    <w:rsid w:val="00DC1599"/>
    <w:rsid w:val="00DC2050"/>
    <w:rsid w:val="00DC359A"/>
    <w:rsid w:val="00DC478C"/>
    <w:rsid w:val="00DC7427"/>
    <w:rsid w:val="00DD4415"/>
    <w:rsid w:val="00DE3F98"/>
    <w:rsid w:val="00DE4B78"/>
    <w:rsid w:val="00DE563D"/>
    <w:rsid w:val="00E02049"/>
    <w:rsid w:val="00E14C04"/>
    <w:rsid w:val="00E2397B"/>
    <w:rsid w:val="00E23B0D"/>
    <w:rsid w:val="00E35650"/>
    <w:rsid w:val="00E42AB1"/>
    <w:rsid w:val="00E445A8"/>
    <w:rsid w:val="00E46802"/>
    <w:rsid w:val="00E72574"/>
    <w:rsid w:val="00E76EED"/>
    <w:rsid w:val="00E771F0"/>
    <w:rsid w:val="00E77461"/>
    <w:rsid w:val="00E83CA3"/>
    <w:rsid w:val="00EA2EA3"/>
    <w:rsid w:val="00EC022B"/>
    <w:rsid w:val="00EC06FF"/>
    <w:rsid w:val="00ED10D3"/>
    <w:rsid w:val="00ED12BB"/>
    <w:rsid w:val="00ED5CE5"/>
    <w:rsid w:val="00ED7DA3"/>
    <w:rsid w:val="00EE502A"/>
    <w:rsid w:val="00EE52D9"/>
    <w:rsid w:val="00F00B76"/>
    <w:rsid w:val="00F062CD"/>
    <w:rsid w:val="00F06DA6"/>
    <w:rsid w:val="00F102FB"/>
    <w:rsid w:val="00F14BFF"/>
    <w:rsid w:val="00F15B31"/>
    <w:rsid w:val="00F32EB5"/>
    <w:rsid w:val="00F33F3E"/>
    <w:rsid w:val="00F37BC0"/>
    <w:rsid w:val="00F45039"/>
    <w:rsid w:val="00F5008C"/>
    <w:rsid w:val="00F55F19"/>
    <w:rsid w:val="00F604FA"/>
    <w:rsid w:val="00F825B2"/>
    <w:rsid w:val="00F919BA"/>
    <w:rsid w:val="00F95F92"/>
    <w:rsid w:val="00FA10E4"/>
    <w:rsid w:val="00FA224C"/>
    <w:rsid w:val="00FA7A6A"/>
    <w:rsid w:val="00FC6F2B"/>
    <w:rsid w:val="00FD4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357F4"/>
  <w15:docId w15:val="{96CE3FA5-785A-4632-8AA9-B9551195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397B"/>
    <w:rPr>
      <w:rFonts w:ascii="Times New Roman" w:eastAsia="Times New Roman" w:hAnsi="Times New Roman" w:cs="Times New Roman"/>
      <w:lang w:val="ru-RU"/>
    </w:rPr>
  </w:style>
  <w:style w:type="paragraph" w:styleId="1">
    <w:name w:val="heading 1"/>
    <w:basedOn w:val="a"/>
    <w:uiPriority w:val="9"/>
    <w:qFormat/>
    <w:rsid w:val="00E2397B"/>
    <w:pPr>
      <w:ind w:left="460"/>
      <w:outlineLvl w:val="0"/>
    </w:pPr>
    <w:rPr>
      <w:b/>
      <w:bCs/>
      <w:sz w:val="24"/>
      <w:szCs w:val="24"/>
    </w:rPr>
  </w:style>
  <w:style w:type="paragraph" w:styleId="2">
    <w:name w:val="heading 2"/>
    <w:basedOn w:val="a"/>
    <w:uiPriority w:val="9"/>
    <w:unhideWhenUsed/>
    <w:qFormat/>
    <w:rsid w:val="00E2397B"/>
    <w:pPr>
      <w:spacing w:line="274" w:lineRule="exact"/>
      <w:ind w:left="460"/>
      <w:jc w:val="both"/>
      <w:outlineLvl w:val="1"/>
    </w:pPr>
    <w:rPr>
      <w:b/>
      <w:bCs/>
      <w:sz w:val="24"/>
      <w:szCs w:val="24"/>
    </w:rPr>
  </w:style>
  <w:style w:type="paragraph" w:styleId="3">
    <w:name w:val="heading 3"/>
    <w:basedOn w:val="a"/>
    <w:link w:val="30"/>
    <w:uiPriority w:val="9"/>
    <w:unhideWhenUsed/>
    <w:qFormat/>
    <w:rsid w:val="00CE6E4B"/>
    <w:pPr>
      <w:spacing w:line="318" w:lineRule="exact"/>
      <w:ind w:left="793"/>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2397B"/>
    <w:tblPr>
      <w:tblInd w:w="0" w:type="dxa"/>
      <w:tblCellMar>
        <w:top w:w="0" w:type="dxa"/>
        <w:left w:w="0" w:type="dxa"/>
        <w:bottom w:w="0" w:type="dxa"/>
        <w:right w:w="0" w:type="dxa"/>
      </w:tblCellMar>
    </w:tblPr>
  </w:style>
  <w:style w:type="paragraph" w:styleId="a3">
    <w:name w:val="Body Text"/>
    <w:basedOn w:val="a"/>
    <w:uiPriority w:val="1"/>
    <w:qFormat/>
    <w:rsid w:val="00E2397B"/>
    <w:pPr>
      <w:ind w:left="340" w:firstLine="708"/>
      <w:jc w:val="both"/>
    </w:pPr>
    <w:rPr>
      <w:sz w:val="24"/>
      <w:szCs w:val="24"/>
    </w:rPr>
  </w:style>
  <w:style w:type="paragraph" w:styleId="a4">
    <w:name w:val="List Paragraph"/>
    <w:basedOn w:val="a"/>
    <w:uiPriority w:val="34"/>
    <w:qFormat/>
    <w:rsid w:val="00E2397B"/>
    <w:pPr>
      <w:ind w:left="340" w:firstLine="708"/>
      <w:jc w:val="both"/>
    </w:pPr>
  </w:style>
  <w:style w:type="paragraph" w:customStyle="1" w:styleId="TableParagraph">
    <w:name w:val="Table Paragraph"/>
    <w:basedOn w:val="a"/>
    <w:uiPriority w:val="1"/>
    <w:qFormat/>
    <w:rsid w:val="00E2397B"/>
    <w:pPr>
      <w:ind w:left="12"/>
      <w:jc w:val="center"/>
    </w:pPr>
  </w:style>
  <w:style w:type="character" w:customStyle="1" w:styleId="30">
    <w:name w:val="Заголовок 3 Знак"/>
    <w:basedOn w:val="a0"/>
    <w:link w:val="3"/>
    <w:uiPriority w:val="9"/>
    <w:rsid w:val="00CE6E4B"/>
    <w:rPr>
      <w:rFonts w:ascii="Times New Roman" w:eastAsia="Times New Roman" w:hAnsi="Times New Roman" w:cs="Times New Roman"/>
      <w:b/>
      <w:bCs/>
      <w:i/>
      <w:iCs/>
      <w:sz w:val="28"/>
      <w:szCs w:val="28"/>
      <w:lang w:val="ru-RU"/>
    </w:rPr>
  </w:style>
  <w:style w:type="table" w:styleId="a5">
    <w:name w:val="Table Grid"/>
    <w:basedOn w:val="a1"/>
    <w:uiPriority w:val="39"/>
    <w:rsid w:val="003F550D"/>
    <w:pPr>
      <w:widowControl/>
      <w:suppressAutoHyphens/>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F163C"/>
    <w:tblPr>
      <w:tblInd w:w="0" w:type="dxa"/>
      <w:tblCellMar>
        <w:top w:w="0" w:type="dxa"/>
        <w:left w:w="0" w:type="dxa"/>
        <w:bottom w:w="0" w:type="dxa"/>
        <w:right w:w="0" w:type="dxa"/>
      </w:tblCellMar>
    </w:tblPr>
  </w:style>
  <w:style w:type="paragraph" w:customStyle="1" w:styleId="21">
    <w:name w:val="Заголовок 21"/>
    <w:basedOn w:val="a"/>
    <w:uiPriority w:val="1"/>
    <w:qFormat/>
    <w:rsid w:val="00CF163C"/>
    <w:pPr>
      <w:ind w:left="1553"/>
      <w:jc w:val="both"/>
      <w:outlineLvl w:val="2"/>
    </w:pPr>
    <w:rPr>
      <w:b/>
      <w:bCs/>
      <w:sz w:val="24"/>
      <w:szCs w:val="24"/>
    </w:rPr>
  </w:style>
  <w:style w:type="paragraph" w:styleId="a6">
    <w:name w:val="Balloon Text"/>
    <w:basedOn w:val="a"/>
    <w:link w:val="a7"/>
    <w:uiPriority w:val="99"/>
    <w:semiHidden/>
    <w:unhideWhenUsed/>
    <w:rsid w:val="004618E8"/>
    <w:rPr>
      <w:rFonts w:ascii="Tahoma" w:hAnsi="Tahoma" w:cs="Tahoma"/>
      <w:sz w:val="16"/>
      <w:szCs w:val="16"/>
    </w:rPr>
  </w:style>
  <w:style w:type="character" w:customStyle="1" w:styleId="a7">
    <w:name w:val="Текст выноски Знак"/>
    <w:basedOn w:val="a0"/>
    <w:link w:val="a6"/>
    <w:uiPriority w:val="99"/>
    <w:semiHidden/>
    <w:rsid w:val="004618E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proektoria.online/"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BCCCAE-BD77-49A3-B7B7-82997AE76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492</Pages>
  <Words>254749</Words>
  <Characters>1452072</Characters>
  <Application>Microsoft Office Word</Application>
  <DocSecurity>0</DocSecurity>
  <Lines>12100</Lines>
  <Paragraphs>3406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2024-04-15T05:33:00Z</cp:lastPrinted>
  <dcterms:created xsi:type="dcterms:W3CDTF">2024-04-20T16:15:00Z</dcterms:created>
  <dcterms:modified xsi:type="dcterms:W3CDTF">2024-04-20T16:50:00Z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2024-03-27T00:00:00Z</vt:filetime>
  </property>
  <property fmtid="{D5CDD505-2E9C-101B-9397-08002B2CF9AE}" pid="3" name="Producer">
    <vt:lpwstr>iLovePDF</vt:lpwstr>
  </property>
</Properties>
</file>